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B00F3" w14:textId="3A24C6F8" w:rsidR="00F662E9" w:rsidRDefault="00F662E9"/>
    <w:p w14:paraId="4EF98527" w14:textId="77777777" w:rsidR="00F662E9" w:rsidRDefault="00F662E9"/>
    <w:p w14:paraId="2CC2A55D" w14:textId="77777777" w:rsidR="00F662E9" w:rsidRDefault="00F662E9"/>
    <w:p w14:paraId="3470A6B6" w14:textId="77777777" w:rsidR="00153C2B" w:rsidRDefault="00153C2B"/>
    <w:p w14:paraId="6DA5328E" w14:textId="6AF42D09" w:rsidR="00020441" w:rsidRDefault="00000520">
      <w:r>
        <w:rPr>
          <w:noProof/>
          <w:color w:val="2B579A"/>
          <w:sz w:val="20"/>
          <w:shd w:val="clear" w:color="auto" w:fill="E6E6E6"/>
          <w:lang w:val="es-CO" w:eastAsia="es-CO"/>
        </w:rPr>
        <w:drawing>
          <wp:anchor distT="0" distB="0" distL="114300" distR="114300" simplePos="0" relativeHeight="251658240" behindDoc="0" locked="0" layoutInCell="1" allowOverlap="1" wp14:anchorId="3CD679E6" wp14:editId="0B0F3A8F">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17622" w14:textId="77777777" w:rsidR="00020441" w:rsidRDefault="00020441" w:rsidP="00EE72AD">
      <w:pPr>
        <w:pStyle w:val="TDC1"/>
      </w:pPr>
    </w:p>
    <w:p w14:paraId="59B5E414" w14:textId="7623CD08" w:rsidR="00020441" w:rsidRDefault="00020441" w:rsidP="00EE72AD">
      <w:pPr>
        <w:pStyle w:val="TDC1"/>
      </w:pPr>
    </w:p>
    <w:p w14:paraId="567DA79D" w14:textId="77777777" w:rsidR="00F662E9" w:rsidRPr="00F662E9" w:rsidRDefault="00F662E9" w:rsidP="00F662E9">
      <w:pPr>
        <w:rPr>
          <w:lang w:val="es-ES"/>
        </w:rPr>
      </w:pPr>
    </w:p>
    <w:p w14:paraId="31FBBA12" w14:textId="77777777" w:rsidR="00020441" w:rsidRDefault="00020441"/>
    <w:p w14:paraId="211E001C" w14:textId="77777777" w:rsidR="00020441" w:rsidRDefault="00020441"/>
    <w:p w14:paraId="16F6F529" w14:textId="77777777" w:rsidR="00020441" w:rsidRDefault="00020441"/>
    <w:p w14:paraId="1B27E835" w14:textId="6A2A3129" w:rsidR="00020441" w:rsidRDefault="004957CA" w:rsidP="007B7AC5">
      <w:pPr>
        <w:pStyle w:val="Textoindependiente"/>
        <w:rPr>
          <w:sz w:val="40"/>
        </w:rPr>
      </w:pPr>
      <w:bookmarkStart w:id="0" w:name="_Hlk143159777"/>
      <w:r>
        <w:rPr>
          <w:sz w:val="40"/>
        </w:rPr>
        <w:t xml:space="preserve">METODOLOGÍA </w:t>
      </w:r>
      <w:r w:rsidR="00CB0AFB">
        <w:rPr>
          <w:sz w:val="40"/>
        </w:rPr>
        <w:t>PARA LA DETER</w:t>
      </w:r>
      <w:r w:rsidR="009D600C">
        <w:rPr>
          <w:sz w:val="40"/>
        </w:rPr>
        <w:t>MINACIÓN</w:t>
      </w:r>
      <w:r w:rsidR="001A705D">
        <w:rPr>
          <w:sz w:val="40"/>
        </w:rPr>
        <w:t xml:space="preserve"> DEL</w:t>
      </w:r>
      <w:r w:rsidR="009D600C">
        <w:rPr>
          <w:sz w:val="40"/>
        </w:rPr>
        <w:t xml:space="preserve"> </w:t>
      </w:r>
      <w:r>
        <w:rPr>
          <w:sz w:val="40"/>
        </w:rPr>
        <w:t>PRECIO DE BOLSA</w:t>
      </w:r>
    </w:p>
    <w:p w14:paraId="58B91D2B" w14:textId="77777777" w:rsidR="00160ACD" w:rsidRDefault="00160ACD" w:rsidP="007B7AC5">
      <w:pPr>
        <w:pStyle w:val="Textoindependiente"/>
        <w:rPr>
          <w:bCs/>
          <w:sz w:val="32"/>
        </w:rPr>
      </w:pPr>
    </w:p>
    <w:p w14:paraId="1C0E5528" w14:textId="373A4E79" w:rsidR="007B7AC5" w:rsidRDefault="00B73E75" w:rsidP="007B7AC5">
      <w:pPr>
        <w:pStyle w:val="Textoindependiente"/>
        <w:rPr>
          <w:bCs/>
          <w:sz w:val="32"/>
        </w:rPr>
      </w:pPr>
      <w:r>
        <w:rPr>
          <w:bCs/>
          <w:sz w:val="32"/>
        </w:rPr>
        <w:t>PROPUESTAS DE AJUSTE</w:t>
      </w:r>
    </w:p>
    <w:bookmarkEnd w:id="0"/>
    <w:p w14:paraId="65040993" w14:textId="77777777" w:rsidR="00020441" w:rsidRDefault="00020441" w:rsidP="00EE72AD">
      <w:pPr>
        <w:pStyle w:val="TDC1"/>
      </w:pPr>
    </w:p>
    <w:p w14:paraId="66F041D0" w14:textId="77777777" w:rsidR="00020441" w:rsidRDefault="00020441"/>
    <w:p w14:paraId="2A19BA9B" w14:textId="77777777" w:rsidR="00020441" w:rsidRDefault="00020441"/>
    <w:p w14:paraId="218BB56E" w14:textId="662D4274" w:rsidR="00020441" w:rsidRDefault="00020441"/>
    <w:p w14:paraId="715B5A8B" w14:textId="77777777" w:rsidR="007B7AC5" w:rsidRDefault="007B7AC5"/>
    <w:p w14:paraId="07BC111C" w14:textId="77777777" w:rsidR="00020441" w:rsidRDefault="00020441"/>
    <w:p w14:paraId="6696F057" w14:textId="26A2A761" w:rsidR="00EE72AD" w:rsidRDefault="00EE72AD" w:rsidP="00EE72AD">
      <w:pPr>
        <w:rPr>
          <w:b/>
          <w:caps/>
          <w:sz w:val="36"/>
          <w:lang w:val="es-ES"/>
        </w:rPr>
      </w:pPr>
      <w:r>
        <w:rPr>
          <w:b/>
          <w:caps/>
          <w:sz w:val="28"/>
          <w:lang w:val="es-ES"/>
        </w:rPr>
        <w:t xml:space="preserve">DOCUMENTO </w:t>
      </w:r>
      <w:r>
        <w:rPr>
          <w:b/>
          <w:caps/>
          <w:sz w:val="40"/>
          <w:lang w:val="es-ES"/>
        </w:rPr>
        <w:t>CREG-</w:t>
      </w:r>
      <w:r w:rsidR="000F12A3">
        <w:rPr>
          <w:b/>
          <w:caps/>
          <w:sz w:val="40"/>
          <w:lang w:val="es-ES"/>
        </w:rPr>
        <w:t xml:space="preserve">901 097 </w:t>
      </w:r>
      <w:r w:rsidR="000F12A3">
        <w:rPr>
          <w:b/>
          <w:sz w:val="40"/>
          <w:lang w:val="es-ES"/>
        </w:rPr>
        <w:t>de</w:t>
      </w:r>
      <w:r w:rsidR="000F12A3">
        <w:rPr>
          <w:b/>
          <w:caps/>
          <w:sz w:val="40"/>
          <w:lang w:val="es-ES"/>
        </w:rPr>
        <w:t xml:space="preserve"> 2024</w:t>
      </w:r>
      <w:r w:rsidR="000F12A3">
        <w:rPr>
          <w:b/>
          <w:caps/>
          <w:sz w:val="36"/>
          <w:lang w:val="es-ES"/>
        </w:rPr>
        <w:t xml:space="preserve"> </w:t>
      </w:r>
    </w:p>
    <w:p w14:paraId="478F28CD" w14:textId="5DA32414" w:rsidR="00EE72AD" w:rsidRPr="000F12A3" w:rsidRDefault="000F12A3" w:rsidP="00EE72AD">
      <w:pPr>
        <w:tabs>
          <w:tab w:val="left" w:pos="9142"/>
        </w:tabs>
        <w:jc w:val="left"/>
        <w:rPr>
          <w:b/>
          <w:caps/>
          <w:sz w:val="28"/>
          <w:lang w:val="es-ES"/>
        </w:rPr>
      </w:pPr>
      <w:r w:rsidRPr="000F12A3">
        <w:rPr>
          <w:b/>
          <w:caps/>
          <w:sz w:val="28"/>
          <w:lang w:val="es-ES"/>
        </w:rPr>
        <w:t>31</w:t>
      </w:r>
      <w:r>
        <w:rPr>
          <w:b/>
          <w:caps/>
          <w:sz w:val="28"/>
          <w:lang w:val="es-ES"/>
        </w:rPr>
        <w:t>-</w:t>
      </w:r>
      <w:r w:rsidRPr="000F12A3">
        <w:rPr>
          <w:b/>
          <w:caps/>
          <w:sz w:val="28"/>
          <w:lang w:val="es-ES"/>
        </w:rPr>
        <w:t>MAY</w:t>
      </w:r>
      <w:r>
        <w:rPr>
          <w:b/>
          <w:caps/>
          <w:sz w:val="28"/>
          <w:lang w:val="es-ES"/>
        </w:rPr>
        <w:t>-</w:t>
      </w:r>
      <w:r w:rsidRPr="000F12A3">
        <w:rPr>
          <w:b/>
          <w:caps/>
          <w:sz w:val="28"/>
          <w:lang w:val="es-ES"/>
        </w:rPr>
        <w:t>2024</w:t>
      </w:r>
    </w:p>
    <w:p w14:paraId="5AF90631" w14:textId="15CE37E0" w:rsidR="00020441" w:rsidRDefault="00020441" w:rsidP="00EE72AD">
      <w:pPr>
        <w:pStyle w:val="TDC1"/>
      </w:pPr>
    </w:p>
    <w:p w14:paraId="23423849" w14:textId="77777777" w:rsidR="007B7AC5" w:rsidRPr="007B7AC5" w:rsidRDefault="007B7AC5" w:rsidP="007B7AC5">
      <w:pPr>
        <w:rPr>
          <w:lang w:val="es-ES"/>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36CD7AB8" w14:textId="77777777">
        <w:tc>
          <w:tcPr>
            <w:tcW w:w="4024" w:type="dxa"/>
          </w:tcPr>
          <w:p w14:paraId="6A0FC686" w14:textId="77777777" w:rsidR="0077100C" w:rsidRDefault="0077100C">
            <w:pPr>
              <w:jc w:val="left"/>
              <w:rPr>
                <w:b/>
                <w:bCs/>
              </w:rPr>
            </w:pPr>
          </w:p>
          <w:p w14:paraId="7A3FF910" w14:textId="77777777" w:rsidR="0077100C" w:rsidRDefault="0077100C">
            <w:pPr>
              <w:jc w:val="left"/>
              <w:rPr>
                <w:b/>
                <w:bCs/>
              </w:rPr>
            </w:pPr>
          </w:p>
          <w:p w14:paraId="0342DAB8" w14:textId="77777777" w:rsidR="00020441" w:rsidRDefault="00020441">
            <w:pPr>
              <w:jc w:val="left"/>
              <w:rPr>
                <w:b/>
                <w:bCs/>
              </w:rPr>
            </w:pPr>
            <w:r>
              <w:rPr>
                <w:b/>
                <w:bCs/>
              </w:rPr>
              <w:t>CIRCULACIÓN:</w:t>
            </w:r>
          </w:p>
        </w:tc>
      </w:tr>
      <w:tr w:rsidR="00020441" w14:paraId="36F7E2C3" w14:textId="77777777">
        <w:tc>
          <w:tcPr>
            <w:tcW w:w="4024" w:type="dxa"/>
          </w:tcPr>
          <w:p w14:paraId="03E9AF54" w14:textId="77777777" w:rsidR="00020441" w:rsidRDefault="00020441">
            <w:pPr>
              <w:jc w:val="left"/>
              <w:rPr>
                <w:b/>
                <w:bCs/>
              </w:rPr>
            </w:pPr>
            <w:r>
              <w:rPr>
                <w:b/>
                <w:bCs/>
              </w:rPr>
              <w:t>MIEMBROS DE LA COMISIÓN DE</w:t>
            </w:r>
          </w:p>
        </w:tc>
      </w:tr>
      <w:tr w:rsidR="00020441" w14:paraId="7F486FE2" w14:textId="77777777">
        <w:tc>
          <w:tcPr>
            <w:tcW w:w="4024" w:type="dxa"/>
          </w:tcPr>
          <w:p w14:paraId="5EC323FC" w14:textId="7CFA26AF" w:rsidR="00020441" w:rsidRDefault="00020441">
            <w:pPr>
              <w:tabs>
                <w:tab w:val="left" w:pos="4606"/>
                <w:tab w:val="left" w:pos="9142"/>
              </w:tabs>
              <w:jc w:val="left"/>
              <w:rPr>
                <w:b/>
                <w:bCs/>
              </w:rPr>
            </w:pPr>
            <w:r>
              <w:rPr>
                <w:b/>
                <w:bCs/>
              </w:rPr>
              <w:t>REGULACIÓN DE ENERGÍA Y GAS</w:t>
            </w:r>
          </w:p>
        </w:tc>
      </w:tr>
    </w:tbl>
    <w:p w14:paraId="18F91C2D" w14:textId="77777777" w:rsidR="00E7209B" w:rsidRDefault="00E7209B" w:rsidP="003C55ED">
      <w:pPr>
        <w:pStyle w:val="Ttulo1"/>
        <w:numPr>
          <w:ilvl w:val="0"/>
          <w:numId w:val="0"/>
        </w:numPr>
        <w:ind w:left="432" w:hanging="432"/>
        <w:jc w:val="center"/>
      </w:pPr>
    </w:p>
    <w:p w14:paraId="27BAB38E" w14:textId="77777777" w:rsidR="00E7209B" w:rsidRDefault="00020441" w:rsidP="003C55ED">
      <w:pPr>
        <w:pStyle w:val="Ttulo1"/>
        <w:numPr>
          <w:ilvl w:val="0"/>
          <w:numId w:val="0"/>
        </w:numPr>
        <w:ind w:left="432" w:hanging="432"/>
        <w:jc w:val="center"/>
      </w:pPr>
      <w:r>
        <w:br w:type="page"/>
      </w:r>
      <w:bookmarkStart w:id="1" w:name="_Toc417034533"/>
      <w:bookmarkStart w:id="2" w:name="_Toc429486657"/>
    </w:p>
    <w:bookmarkEnd w:id="2" w:displacedByCustomXml="next"/>
    <w:bookmarkEnd w:id="1" w:displacedByCustomXml="next"/>
    <w:sdt>
      <w:sdtPr>
        <w:rPr>
          <w:rFonts w:ascii="Arial" w:eastAsia="Times New Roman" w:hAnsi="Arial" w:cs="Times New Roman"/>
          <w:color w:val="auto"/>
          <w:sz w:val="24"/>
          <w:szCs w:val="20"/>
          <w:shd w:val="clear" w:color="auto" w:fill="E6E6E6"/>
          <w:lang w:val="es-ES" w:eastAsia="es-ES"/>
        </w:rPr>
        <w:id w:val="116259151"/>
        <w:docPartObj>
          <w:docPartGallery w:val="Table of Contents"/>
          <w:docPartUnique/>
        </w:docPartObj>
      </w:sdtPr>
      <w:sdtEndPr>
        <w:rPr>
          <w:b/>
          <w:bCs/>
          <w:szCs w:val="24"/>
        </w:rPr>
      </w:sdtEndPr>
      <w:sdtContent>
        <w:p w14:paraId="5173E7E1" w14:textId="7918F01F" w:rsidR="00DE477E" w:rsidRDefault="00DE477E">
          <w:pPr>
            <w:pStyle w:val="TtuloTDC"/>
          </w:pPr>
          <w:r>
            <w:rPr>
              <w:lang w:val="es-ES"/>
            </w:rPr>
            <w:t>Contenido</w:t>
          </w:r>
        </w:p>
        <w:p w14:paraId="64139B6C" w14:textId="6A01A370" w:rsidR="00F24653" w:rsidRDefault="00DE477E">
          <w:pPr>
            <w:pStyle w:val="TDC1"/>
            <w:rPr>
              <w:rFonts w:asciiTheme="minorHAnsi" w:eastAsiaTheme="minorEastAsia" w:hAnsiTheme="minorHAnsi" w:cstheme="minorBidi"/>
              <w:kern w:val="2"/>
              <w:lang w:val="es-CO" w:eastAsia="es-CO"/>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68492226" w:history="1">
            <w:r w:rsidR="00F24653" w:rsidRPr="0083445C">
              <w:rPr>
                <w:rStyle w:val="Hipervnculo"/>
              </w:rPr>
              <w:t>1.</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ANTECEDENTES</w:t>
            </w:r>
            <w:r w:rsidR="00F24653">
              <w:rPr>
                <w:webHidden/>
              </w:rPr>
              <w:tab/>
            </w:r>
            <w:r w:rsidR="00F24653">
              <w:rPr>
                <w:webHidden/>
              </w:rPr>
              <w:fldChar w:fldCharType="begin"/>
            </w:r>
            <w:r w:rsidR="00F24653">
              <w:rPr>
                <w:webHidden/>
              </w:rPr>
              <w:instrText xml:space="preserve"> PAGEREF _Toc168492226 \h </w:instrText>
            </w:r>
            <w:r w:rsidR="00F24653">
              <w:rPr>
                <w:webHidden/>
              </w:rPr>
            </w:r>
            <w:r w:rsidR="00F24653">
              <w:rPr>
                <w:webHidden/>
              </w:rPr>
              <w:fldChar w:fldCharType="separate"/>
            </w:r>
            <w:r w:rsidR="00F24653">
              <w:rPr>
                <w:webHidden/>
              </w:rPr>
              <w:t>5</w:t>
            </w:r>
            <w:r w:rsidR="00F24653">
              <w:rPr>
                <w:webHidden/>
              </w:rPr>
              <w:fldChar w:fldCharType="end"/>
            </w:r>
          </w:hyperlink>
        </w:p>
        <w:p w14:paraId="5F3E5FB7" w14:textId="269F5C6D"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27" w:history="1">
            <w:r w:rsidR="00F24653" w:rsidRPr="0083445C">
              <w:rPr>
                <w:rStyle w:val="Hipervnculo"/>
              </w:rPr>
              <w:t>2.</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INFORMACIÓN GENERAL</w:t>
            </w:r>
            <w:r w:rsidR="00F24653">
              <w:rPr>
                <w:webHidden/>
              </w:rPr>
              <w:tab/>
            </w:r>
            <w:r w:rsidR="00F24653">
              <w:rPr>
                <w:webHidden/>
              </w:rPr>
              <w:fldChar w:fldCharType="begin"/>
            </w:r>
            <w:r w:rsidR="00F24653">
              <w:rPr>
                <w:webHidden/>
              </w:rPr>
              <w:instrText xml:space="preserve"> PAGEREF _Toc168492227 \h </w:instrText>
            </w:r>
            <w:r w:rsidR="00F24653">
              <w:rPr>
                <w:webHidden/>
              </w:rPr>
            </w:r>
            <w:r w:rsidR="00F24653">
              <w:rPr>
                <w:webHidden/>
              </w:rPr>
              <w:fldChar w:fldCharType="separate"/>
            </w:r>
            <w:r w:rsidR="00F24653">
              <w:rPr>
                <w:webHidden/>
              </w:rPr>
              <w:t>8</w:t>
            </w:r>
            <w:r w:rsidR="00F24653">
              <w:rPr>
                <w:webHidden/>
              </w:rPr>
              <w:fldChar w:fldCharType="end"/>
            </w:r>
          </w:hyperlink>
        </w:p>
        <w:p w14:paraId="76EAD561" w14:textId="3A345A7D"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28" w:history="1">
            <w:r w:rsidR="00F24653" w:rsidRPr="0083445C">
              <w:rPr>
                <w:rStyle w:val="Hipervnculo"/>
              </w:rPr>
              <w:t>2.1</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Reglamentación precio de bolsa</w:t>
            </w:r>
            <w:r w:rsidR="00F24653">
              <w:rPr>
                <w:webHidden/>
              </w:rPr>
              <w:tab/>
            </w:r>
            <w:r w:rsidR="00F24653">
              <w:rPr>
                <w:webHidden/>
              </w:rPr>
              <w:fldChar w:fldCharType="begin"/>
            </w:r>
            <w:r w:rsidR="00F24653">
              <w:rPr>
                <w:webHidden/>
              </w:rPr>
              <w:instrText xml:space="preserve"> PAGEREF _Toc168492228 \h </w:instrText>
            </w:r>
            <w:r w:rsidR="00F24653">
              <w:rPr>
                <w:webHidden/>
              </w:rPr>
            </w:r>
            <w:r w:rsidR="00F24653">
              <w:rPr>
                <w:webHidden/>
              </w:rPr>
              <w:fldChar w:fldCharType="separate"/>
            </w:r>
            <w:r w:rsidR="00F24653">
              <w:rPr>
                <w:webHidden/>
              </w:rPr>
              <w:t>8</w:t>
            </w:r>
            <w:r w:rsidR="00F24653">
              <w:rPr>
                <w:webHidden/>
              </w:rPr>
              <w:fldChar w:fldCharType="end"/>
            </w:r>
          </w:hyperlink>
        </w:p>
        <w:p w14:paraId="2A08EBA4" w14:textId="1F2F5686"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29" w:history="1">
            <w:r w:rsidR="00F24653" w:rsidRPr="0083445C">
              <w:rPr>
                <w:rStyle w:val="Hipervnculo"/>
              </w:rPr>
              <w:t>2.2</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Función de despacho en la bolsa</w:t>
            </w:r>
            <w:r w:rsidR="00F24653">
              <w:rPr>
                <w:webHidden/>
              </w:rPr>
              <w:tab/>
            </w:r>
            <w:r w:rsidR="00F24653">
              <w:rPr>
                <w:webHidden/>
              </w:rPr>
              <w:fldChar w:fldCharType="begin"/>
            </w:r>
            <w:r w:rsidR="00F24653">
              <w:rPr>
                <w:webHidden/>
              </w:rPr>
              <w:instrText xml:space="preserve"> PAGEREF _Toc168492229 \h </w:instrText>
            </w:r>
            <w:r w:rsidR="00F24653">
              <w:rPr>
                <w:webHidden/>
              </w:rPr>
            </w:r>
            <w:r w:rsidR="00F24653">
              <w:rPr>
                <w:webHidden/>
              </w:rPr>
              <w:fldChar w:fldCharType="separate"/>
            </w:r>
            <w:r w:rsidR="00F24653">
              <w:rPr>
                <w:webHidden/>
              </w:rPr>
              <w:t>10</w:t>
            </w:r>
            <w:r w:rsidR="00F24653">
              <w:rPr>
                <w:webHidden/>
              </w:rPr>
              <w:fldChar w:fldCharType="end"/>
            </w:r>
          </w:hyperlink>
        </w:p>
        <w:p w14:paraId="3344C0BB" w14:textId="5F40FF31"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30" w:history="1">
            <w:r w:rsidR="00F24653" w:rsidRPr="0083445C">
              <w:rPr>
                <w:rStyle w:val="Hipervnculo"/>
              </w:rPr>
              <w:t>2.3</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Reconciliación positiva</w:t>
            </w:r>
            <w:r w:rsidR="00F24653">
              <w:rPr>
                <w:webHidden/>
              </w:rPr>
              <w:tab/>
            </w:r>
            <w:r w:rsidR="00F24653">
              <w:rPr>
                <w:webHidden/>
              </w:rPr>
              <w:fldChar w:fldCharType="begin"/>
            </w:r>
            <w:r w:rsidR="00F24653">
              <w:rPr>
                <w:webHidden/>
              </w:rPr>
              <w:instrText xml:space="preserve"> PAGEREF _Toc168492230 \h </w:instrText>
            </w:r>
            <w:r w:rsidR="00F24653">
              <w:rPr>
                <w:webHidden/>
              </w:rPr>
            </w:r>
            <w:r w:rsidR="00F24653">
              <w:rPr>
                <w:webHidden/>
              </w:rPr>
              <w:fldChar w:fldCharType="separate"/>
            </w:r>
            <w:r w:rsidR="00F24653">
              <w:rPr>
                <w:webHidden/>
              </w:rPr>
              <w:t>12</w:t>
            </w:r>
            <w:r w:rsidR="00F24653">
              <w:rPr>
                <w:webHidden/>
              </w:rPr>
              <w:fldChar w:fldCharType="end"/>
            </w:r>
          </w:hyperlink>
        </w:p>
        <w:p w14:paraId="6FA28AB7" w14:textId="65C88303"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31" w:history="1">
            <w:r w:rsidR="00F24653" w:rsidRPr="0083445C">
              <w:rPr>
                <w:rStyle w:val="Hipervnculo"/>
              </w:rPr>
              <w:t>2.4</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Cargo por Confiabilidad</w:t>
            </w:r>
            <w:r w:rsidR="00F24653">
              <w:rPr>
                <w:webHidden/>
              </w:rPr>
              <w:tab/>
            </w:r>
            <w:r w:rsidR="00F24653">
              <w:rPr>
                <w:webHidden/>
              </w:rPr>
              <w:fldChar w:fldCharType="begin"/>
            </w:r>
            <w:r w:rsidR="00F24653">
              <w:rPr>
                <w:webHidden/>
              </w:rPr>
              <w:instrText xml:space="preserve"> PAGEREF _Toc168492231 \h </w:instrText>
            </w:r>
            <w:r w:rsidR="00F24653">
              <w:rPr>
                <w:webHidden/>
              </w:rPr>
            </w:r>
            <w:r w:rsidR="00F24653">
              <w:rPr>
                <w:webHidden/>
              </w:rPr>
              <w:fldChar w:fldCharType="separate"/>
            </w:r>
            <w:r w:rsidR="00F24653">
              <w:rPr>
                <w:webHidden/>
              </w:rPr>
              <w:t>13</w:t>
            </w:r>
            <w:r w:rsidR="00F24653">
              <w:rPr>
                <w:webHidden/>
              </w:rPr>
              <w:fldChar w:fldCharType="end"/>
            </w:r>
          </w:hyperlink>
        </w:p>
        <w:p w14:paraId="49B084F1" w14:textId="745FF07A"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32" w:history="1">
            <w:r w:rsidR="00F24653" w:rsidRPr="0083445C">
              <w:rPr>
                <w:rStyle w:val="Hipervnculo"/>
              </w:rPr>
              <w:t>3.</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CARACTERÍSTICAS OPERATICAS Y DE PRECIOS</w:t>
            </w:r>
            <w:r w:rsidR="00F24653">
              <w:rPr>
                <w:webHidden/>
              </w:rPr>
              <w:tab/>
            </w:r>
            <w:r w:rsidR="00F24653">
              <w:rPr>
                <w:webHidden/>
              </w:rPr>
              <w:fldChar w:fldCharType="begin"/>
            </w:r>
            <w:r w:rsidR="00F24653">
              <w:rPr>
                <w:webHidden/>
              </w:rPr>
              <w:instrText xml:space="preserve"> PAGEREF _Toc168492232 \h </w:instrText>
            </w:r>
            <w:r w:rsidR="00F24653">
              <w:rPr>
                <w:webHidden/>
              </w:rPr>
            </w:r>
            <w:r w:rsidR="00F24653">
              <w:rPr>
                <w:webHidden/>
              </w:rPr>
              <w:fldChar w:fldCharType="separate"/>
            </w:r>
            <w:r w:rsidR="00F24653">
              <w:rPr>
                <w:webHidden/>
              </w:rPr>
              <w:t>13</w:t>
            </w:r>
            <w:r w:rsidR="00F24653">
              <w:rPr>
                <w:webHidden/>
              </w:rPr>
              <w:fldChar w:fldCharType="end"/>
            </w:r>
          </w:hyperlink>
        </w:p>
        <w:p w14:paraId="13E8F223" w14:textId="7DEA6D5B"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33" w:history="1">
            <w:r w:rsidR="00F24653" w:rsidRPr="0083445C">
              <w:rPr>
                <w:rStyle w:val="Hipervnculo"/>
              </w:rPr>
              <w:t>4.</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SITUACIÓN ACTUAL</w:t>
            </w:r>
            <w:r w:rsidR="00F24653">
              <w:rPr>
                <w:webHidden/>
              </w:rPr>
              <w:tab/>
            </w:r>
            <w:r w:rsidR="00F24653">
              <w:rPr>
                <w:webHidden/>
              </w:rPr>
              <w:fldChar w:fldCharType="begin"/>
            </w:r>
            <w:r w:rsidR="00F24653">
              <w:rPr>
                <w:webHidden/>
              </w:rPr>
              <w:instrText xml:space="preserve"> PAGEREF _Toc168492233 \h </w:instrText>
            </w:r>
            <w:r w:rsidR="00F24653">
              <w:rPr>
                <w:webHidden/>
              </w:rPr>
            </w:r>
            <w:r w:rsidR="00F24653">
              <w:rPr>
                <w:webHidden/>
              </w:rPr>
              <w:fldChar w:fldCharType="separate"/>
            </w:r>
            <w:r w:rsidR="00F24653">
              <w:rPr>
                <w:webHidden/>
              </w:rPr>
              <w:t>16</w:t>
            </w:r>
            <w:r w:rsidR="00F24653">
              <w:rPr>
                <w:webHidden/>
              </w:rPr>
              <w:fldChar w:fldCharType="end"/>
            </w:r>
          </w:hyperlink>
        </w:p>
        <w:p w14:paraId="6A9DE15C" w14:textId="67788F13"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34" w:history="1">
            <w:r w:rsidR="00F24653" w:rsidRPr="0083445C">
              <w:rPr>
                <w:rStyle w:val="Hipervnculo"/>
              </w:rPr>
              <w:t>4.1</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lang w:val="es-CO"/>
              </w:rPr>
              <w:t>Comportamiento de los fundamentales</w:t>
            </w:r>
            <w:r w:rsidR="00F24653">
              <w:rPr>
                <w:webHidden/>
              </w:rPr>
              <w:tab/>
            </w:r>
            <w:r w:rsidR="00F24653">
              <w:rPr>
                <w:webHidden/>
              </w:rPr>
              <w:fldChar w:fldCharType="begin"/>
            </w:r>
            <w:r w:rsidR="00F24653">
              <w:rPr>
                <w:webHidden/>
              </w:rPr>
              <w:instrText xml:space="preserve"> PAGEREF _Toc168492234 \h </w:instrText>
            </w:r>
            <w:r w:rsidR="00F24653">
              <w:rPr>
                <w:webHidden/>
              </w:rPr>
            </w:r>
            <w:r w:rsidR="00F24653">
              <w:rPr>
                <w:webHidden/>
              </w:rPr>
              <w:fldChar w:fldCharType="separate"/>
            </w:r>
            <w:r w:rsidR="00F24653">
              <w:rPr>
                <w:webHidden/>
              </w:rPr>
              <w:t>16</w:t>
            </w:r>
            <w:r w:rsidR="00F24653">
              <w:rPr>
                <w:webHidden/>
              </w:rPr>
              <w:fldChar w:fldCharType="end"/>
            </w:r>
          </w:hyperlink>
        </w:p>
        <w:p w14:paraId="45DB6C8D" w14:textId="1AA7159F"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35" w:history="1">
            <w:r w:rsidR="00F24653" w:rsidRPr="0083445C">
              <w:rPr>
                <w:rStyle w:val="Hipervnculo"/>
                <w:noProof/>
              </w:rPr>
              <w:t>4.1.1</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Aportes</w:t>
            </w:r>
            <w:r w:rsidR="00F24653">
              <w:rPr>
                <w:noProof/>
                <w:webHidden/>
              </w:rPr>
              <w:tab/>
            </w:r>
            <w:r w:rsidR="00F24653">
              <w:rPr>
                <w:noProof/>
                <w:webHidden/>
              </w:rPr>
              <w:fldChar w:fldCharType="begin"/>
            </w:r>
            <w:r w:rsidR="00F24653">
              <w:rPr>
                <w:noProof/>
                <w:webHidden/>
              </w:rPr>
              <w:instrText xml:space="preserve"> PAGEREF _Toc168492235 \h </w:instrText>
            </w:r>
            <w:r w:rsidR="00F24653">
              <w:rPr>
                <w:noProof/>
                <w:webHidden/>
              </w:rPr>
            </w:r>
            <w:r w:rsidR="00F24653">
              <w:rPr>
                <w:noProof/>
                <w:webHidden/>
              </w:rPr>
              <w:fldChar w:fldCharType="separate"/>
            </w:r>
            <w:r w:rsidR="00F24653">
              <w:rPr>
                <w:noProof/>
                <w:webHidden/>
              </w:rPr>
              <w:t>16</w:t>
            </w:r>
            <w:r w:rsidR="00F24653">
              <w:rPr>
                <w:noProof/>
                <w:webHidden/>
              </w:rPr>
              <w:fldChar w:fldCharType="end"/>
            </w:r>
          </w:hyperlink>
        </w:p>
        <w:p w14:paraId="0DE026CE" w14:textId="426BB38B"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36" w:history="1">
            <w:r w:rsidR="00F24653" w:rsidRPr="0083445C">
              <w:rPr>
                <w:rStyle w:val="Hipervnculo"/>
                <w:noProof/>
              </w:rPr>
              <w:t>4.1.2</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Embalse</w:t>
            </w:r>
            <w:r w:rsidR="00F24653">
              <w:rPr>
                <w:noProof/>
                <w:webHidden/>
              </w:rPr>
              <w:tab/>
            </w:r>
            <w:r w:rsidR="00F24653">
              <w:rPr>
                <w:noProof/>
                <w:webHidden/>
              </w:rPr>
              <w:fldChar w:fldCharType="begin"/>
            </w:r>
            <w:r w:rsidR="00F24653">
              <w:rPr>
                <w:noProof/>
                <w:webHidden/>
              </w:rPr>
              <w:instrText xml:space="preserve"> PAGEREF _Toc168492236 \h </w:instrText>
            </w:r>
            <w:r w:rsidR="00F24653">
              <w:rPr>
                <w:noProof/>
                <w:webHidden/>
              </w:rPr>
            </w:r>
            <w:r w:rsidR="00F24653">
              <w:rPr>
                <w:noProof/>
                <w:webHidden/>
              </w:rPr>
              <w:fldChar w:fldCharType="separate"/>
            </w:r>
            <w:r w:rsidR="00F24653">
              <w:rPr>
                <w:noProof/>
                <w:webHidden/>
              </w:rPr>
              <w:t>17</w:t>
            </w:r>
            <w:r w:rsidR="00F24653">
              <w:rPr>
                <w:noProof/>
                <w:webHidden/>
              </w:rPr>
              <w:fldChar w:fldCharType="end"/>
            </w:r>
          </w:hyperlink>
        </w:p>
        <w:p w14:paraId="6B3D6E8C" w14:textId="503B5B2B"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37" w:history="1">
            <w:r w:rsidR="00F24653" w:rsidRPr="0083445C">
              <w:rPr>
                <w:rStyle w:val="Hipervnculo"/>
                <w:noProof/>
              </w:rPr>
              <w:t>4.1.3</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Demanda</w:t>
            </w:r>
            <w:r w:rsidR="00F24653">
              <w:rPr>
                <w:noProof/>
                <w:webHidden/>
              </w:rPr>
              <w:tab/>
            </w:r>
            <w:r w:rsidR="00F24653">
              <w:rPr>
                <w:noProof/>
                <w:webHidden/>
              </w:rPr>
              <w:fldChar w:fldCharType="begin"/>
            </w:r>
            <w:r w:rsidR="00F24653">
              <w:rPr>
                <w:noProof/>
                <w:webHidden/>
              </w:rPr>
              <w:instrText xml:space="preserve"> PAGEREF _Toc168492237 \h </w:instrText>
            </w:r>
            <w:r w:rsidR="00F24653">
              <w:rPr>
                <w:noProof/>
                <w:webHidden/>
              </w:rPr>
            </w:r>
            <w:r w:rsidR="00F24653">
              <w:rPr>
                <w:noProof/>
                <w:webHidden/>
              </w:rPr>
              <w:fldChar w:fldCharType="separate"/>
            </w:r>
            <w:r w:rsidR="00F24653">
              <w:rPr>
                <w:noProof/>
                <w:webHidden/>
              </w:rPr>
              <w:t>18</w:t>
            </w:r>
            <w:r w:rsidR="00F24653">
              <w:rPr>
                <w:noProof/>
                <w:webHidden/>
              </w:rPr>
              <w:fldChar w:fldCharType="end"/>
            </w:r>
          </w:hyperlink>
        </w:p>
        <w:p w14:paraId="2EC6D62A" w14:textId="33839B63"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38" w:history="1">
            <w:r w:rsidR="00F24653" w:rsidRPr="0083445C">
              <w:rPr>
                <w:rStyle w:val="Hipervnculo"/>
              </w:rPr>
              <w:t>4.2</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lang w:val="es-CO"/>
              </w:rPr>
              <w:t>Precio de bolsa y contratos</w:t>
            </w:r>
            <w:r w:rsidR="00F24653">
              <w:rPr>
                <w:webHidden/>
              </w:rPr>
              <w:tab/>
            </w:r>
            <w:r w:rsidR="00F24653">
              <w:rPr>
                <w:webHidden/>
              </w:rPr>
              <w:fldChar w:fldCharType="begin"/>
            </w:r>
            <w:r w:rsidR="00F24653">
              <w:rPr>
                <w:webHidden/>
              </w:rPr>
              <w:instrText xml:space="preserve"> PAGEREF _Toc168492238 \h </w:instrText>
            </w:r>
            <w:r w:rsidR="00F24653">
              <w:rPr>
                <w:webHidden/>
              </w:rPr>
            </w:r>
            <w:r w:rsidR="00F24653">
              <w:rPr>
                <w:webHidden/>
              </w:rPr>
              <w:fldChar w:fldCharType="separate"/>
            </w:r>
            <w:r w:rsidR="00F24653">
              <w:rPr>
                <w:webHidden/>
              </w:rPr>
              <w:t>19</w:t>
            </w:r>
            <w:r w:rsidR="00F24653">
              <w:rPr>
                <w:webHidden/>
              </w:rPr>
              <w:fldChar w:fldCharType="end"/>
            </w:r>
          </w:hyperlink>
        </w:p>
        <w:p w14:paraId="1D12D2EA" w14:textId="14EA5EDD"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39" w:history="1">
            <w:r w:rsidR="00F24653" w:rsidRPr="0083445C">
              <w:rPr>
                <w:rStyle w:val="Hipervnculo"/>
              </w:rPr>
              <w:t>4.3</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lang w:val="es-CO"/>
              </w:rPr>
              <w:t>Indicadores</w:t>
            </w:r>
            <w:r w:rsidR="00F24653">
              <w:rPr>
                <w:webHidden/>
              </w:rPr>
              <w:tab/>
            </w:r>
            <w:r w:rsidR="00F24653">
              <w:rPr>
                <w:webHidden/>
              </w:rPr>
              <w:fldChar w:fldCharType="begin"/>
            </w:r>
            <w:r w:rsidR="00F24653">
              <w:rPr>
                <w:webHidden/>
              </w:rPr>
              <w:instrText xml:space="preserve"> PAGEREF _Toc168492239 \h </w:instrText>
            </w:r>
            <w:r w:rsidR="00F24653">
              <w:rPr>
                <w:webHidden/>
              </w:rPr>
            </w:r>
            <w:r w:rsidR="00F24653">
              <w:rPr>
                <w:webHidden/>
              </w:rPr>
              <w:fldChar w:fldCharType="separate"/>
            </w:r>
            <w:r w:rsidR="00F24653">
              <w:rPr>
                <w:webHidden/>
              </w:rPr>
              <w:t>20</w:t>
            </w:r>
            <w:r w:rsidR="00F24653">
              <w:rPr>
                <w:webHidden/>
              </w:rPr>
              <w:fldChar w:fldCharType="end"/>
            </w:r>
          </w:hyperlink>
        </w:p>
        <w:p w14:paraId="763223AF" w14:textId="6729DC44"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40" w:history="1">
            <w:r w:rsidR="00F24653" w:rsidRPr="0083445C">
              <w:rPr>
                <w:rStyle w:val="Hipervnculo"/>
                <w:noProof/>
              </w:rPr>
              <w:t>4.3.1</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Porcentaje de fijación de precio</w:t>
            </w:r>
            <w:r w:rsidR="00F24653">
              <w:rPr>
                <w:noProof/>
                <w:webHidden/>
              </w:rPr>
              <w:tab/>
            </w:r>
            <w:r w:rsidR="00F24653">
              <w:rPr>
                <w:noProof/>
                <w:webHidden/>
              </w:rPr>
              <w:fldChar w:fldCharType="begin"/>
            </w:r>
            <w:r w:rsidR="00F24653">
              <w:rPr>
                <w:noProof/>
                <w:webHidden/>
              </w:rPr>
              <w:instrText xml:space="preserve"> PAGEREF _Toc168492240 \h </w:instrText>
            </w:r>
            <w:r w:rsidR="00F24653">
              <w:rPr>
                <w:noProof/>
                <w:webHidden/>
              </w:rPr>
            </w:r>
            <w:r w:rsidR="00F24653">
              <w:rPr>
                <w:noProof/>
                <w:webHidden/>
              </w:rPr>
              <w:fldChar w:fldCharType="separate"/>
            </w:r>
            <w:r w:rsidR="00F24653">
              <w:rPr>
                <w:noProof/>
                <w:webHidden/>
              </w:rPr>
              <w:t>20</w:t>
            </w:r>
            <w:r w:rsidR="00F24653">
              <w:rPr>
                <w:noProof/>
                <w:webHidden/>
              </w:rPr>
              <w:fldChar w:fldCharType="end"/>
            </w:r>
          </w:hyperlink>
        </w:p>
        <w:p w14:paraId="7C8FF81E" w14:textId="765A9AD2"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41" w:history="1">
            <w:r w:rsidR="00F24653" w:rsidRPr="0083445C">
              <w:rPr>
                <w:rStyle w:val="Hipervnculo"/>
                <w:noProof/>
                <w:lang w:val="es-CO"/>
              </w:rPr>
              <w:t>4.3.2</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lang w:val="es-CO"/>
              </w:rPr>
              <w:t>Índice de concentración</w:t>
            </w:r>
            <w:r w:rsidR="00F24653">
              <w:rPr>
                <w:noProof/>
                <w:webHidden/>
              </w:rPr>
              <w:tab/>
            </w:r>
            <w:r w:rsidR="00F24653">
              <w:rPr>
                <w:noProof/>
                <w:webHidden/>
              </w:rPr>
              <w:fldChar w:fldCharType="begin"/>
            </w:r>
            <w:r w:rsidR="00F24653">
              <w:rPr>
                <w:noProof/>
                <w:webHidden/>
              </w:rPr>
              <w:instrText xml:space="preserve"> PAGEREF _Toc168492241 \h </w:instrText>
            </w:r>
            <w:r w:rsidR="00F24653">
              <w:rPr>
                <w:noProof/>
                <w:webHidden/>
              </w:rPr>
            </w:r>
            <w:r w:rsidR="00F24653">
              <w:rPr>
                <w:noProof/>
                <w:webHidden/>
              </w:rPr>
              <w:fldChar w:fldCharType="separate"/>
            </w:r>
            <w:r w:rsidR="00F24653">
              <w:rPr>
                <w:noProof/>
                <w:webHidden/>
              </w:rPr>
              <w:t>21</w:t>
            </w:r>
            <w:r w:rsidR="00F24653">
              <w:rPr>
                <w:noProof/>
                <w:webHidden/>
              </w:rPr>
              <w:fldChar w:fldCharType="end"/>
            </w:r>
          </w:hyperlink>
        </w:p>
        <w:p w14:paraId="3A2E875E" w14:textId="041C1D9F"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42" w:history="1">
            <w:r w:rsidR="00F24653" w:rsidRPr="0083445C">
              <w:rPr>
                <w:rStyle w:val="Hipervnculo"/>
                <w:noProof/>
                <w:lang w:val="es-CO"/>
              </w:rPr>
              <w:t>4.3.3</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lang w:val="es-CO"/>
              </w:rPr>
              <w:t>Índice de Lerner</w:t>
            </w:r>
            <w:r w:rsidR="00F24653">
              <w:rPr>
                <w:noProof/>
                <w:webHidden/>
              </w:rPr>
              <w:tab/>
            </w:r>
            <w:r w:rsidR="00F24653">
              <w:rPr>
                <w:noProof/>
                <w:webHidden/>
              </w:rPr>
              <w:fldChar w:fldCharType="begin"/>
            </w:r>
            <w:r w:rsidR="00F24653">
              <w:rPr>
                <w:noProof/>
                <w:webHidden/>
              </w:rPr>
              <w:instrText xml:space="preserve"> PAGEREF _Toc168492242 \h </w:instrText>
            </w:r>
            <w:r w:rsidR="00F24653">
              <w:rPr>
                <w:noProof/>
                <w:webHidden/>
              </w:rPr>
            </w:r>
            <w:r w:rsidR="00F24653">
              <w:rPr>
                <w:noProof/>
                <w:webHidden/>
              </w:rPr>
              <w:fldChar w:fldCharType="separate"/>
            </w:r>
            <w:r w:rsidR="00F24653">
              <w:rPr>
                <w:noProof/>
                <w:webHidden/>
              </w:rPr>
              <w:t>22</w:t>
            </w:r>
            <w:r w:rsidR="00F24653">
              <w:rPr>
                <w:noProof/>
                <w:webHidden/>
              </w:rPr>
              <w:fldChar w:fldCharType="end"/>
            </w:r>
          </w:hyperlink>
        </w:p>
        <w:p w14:paraId="260BED5A" w14:textId="4B01F66A"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43" w:history="1">
            <w:r w:rsidR="00F24653" w:rsidRPr="0083445C">
              <w:rPr>
                <w:rStyle w:val="Hipervnculo"/>
                <w:noProof/>
              </w:rPr>
              <w:t>4.3.4</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Margen de reserva corto plazo</w:t>
            </w:r>
            <w:r w:rsidR="00F24653">
              <w:rPr>
                <w:noProof/>
                <w:webHidden/>
              </w:rPr>
              <w:tab/>
            </w:r>
            <w:r w:rsidR="00F24653">
              <w:rPr>
                <w:noProof/>
                <w:webHidden/>
              </w:rPr>
              <w:fldChar w:fldCharType="begin"/>
            </w:r>
            <w:r w:rsidR="00F24653">
              <w:rPr>
                <w:noProof/>
                <w:webHidden/>
              </w:rPr>
              <w:instrText xml:space="preserve"> PAGEREF _Toc168492243 \h </w:instrText>
            </w:r>
            <w:r w:rsidR="00F24653">
              <w:rPr>
                <w:noProof/>
                <w:webHidden/>
              </w:rPr>
            </w:r>
            <w:r w:rsidR="00F24653">
              <w:rPr>
                <w:noProof/>
                <w:webHidden/>
              </w:rPr>
              <w:fldChar w:fldCharType="separate"/>
            </w:r>
            <w:r w:rsidR="00F24653">
              <w:rPr>
                <w:noProof/>
                <w:webHidden/>
              </w:rPr>
              <w:t>25</w:t>
            </w:r>
            <w:r w:rsidR="00F24653">
              <w:rPr>
                <w:noProof/>
                <w:webHidden/>
              </w:rPr>
              <w:fldChar w:fldCharType="end"/>
            </w:r>
          </w:hyperlink>
        </w:p>
        <w:p w14:paraId="329D651F" w14:textId="5EE0B9E1"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44" w:history="1">
            <w:r w:rsidR="00F24653" w:rsidRPr="0083445C">
              <w:rPr>
                <w:rStyle w:val="Hipervnculo"/>
              </w:rPr>
              <w:t>4.4</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lang w:val="es-CO"/>
              </w:rPr>
              <w:t>Análisis de comportamiento</w:t>
            </w:r>
            <w:r w:rsidR="00F24653">
              <w:rPr>
                <w:webHidden/>
              </w:rPr>
              <w:tab/>
            </w:r>
            <w:r w:rsidR="00F24653">
              <w:rPr>
                <w:webHidden/>
              </w:rPr>
              <w:fldChar w:fldCharType="begin"/>
            </w:r>
            <w:r w:rsidR="00F24653">
              <w:rPr>
                <w:webHidden/>
              </w:rPr>
              <w:instrText xml:space="preserve"> PAGEREF _Toc168492244 \h </w:instrText>
            </w:r>
            <w:r w:rsidR="00F24653">
              <w:rPr>
                <w:webHidden/>
              </w:rPr>
            </w:r>
            <w:r w:rsidR="00F24653">
              <w:rPr>
                <w:webHidden/>
              </w:rPr>
              <w:fldChar w:fldCharType="separate"/>
            </w:r>
            <w:r w:rsidR="00F24653">
              <w:rPr>
                <w:webHidden/>
              </w:rPr>
              <w:t>25</w:t>
            </w:r>
            <w:r w:rsidR="00F24653">
              <w:rPr>
                <w:webHidden/>
              </w:rPr>
              <w:fldChar w:fldCharType="end"/>
            </w:r>
          </w:hyperlink>
        </w:p>
        <w:p w14:paraId="5B3D1E6B" w14:textId="449986BD"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45" w:history="1">
            <w:r w:rsidR="00F24653" w:rsidRPr="0083445C">
              <w:rPr>
                <w:rStyle w:val="Hipervnculo"/>
                <w:noProof/>
              </w:rPr>
              <w:t>4.4.1</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Comportamiento histórico de los precios de bolsa</w:t>
            </w:r>
            <w:r w:rsidR="00F24653">
              <w:rPr>
                <w:noProof/>
                <w:webHidden/>
              </w:rPr>
              <w:tab/>
            </w:r>
            <w:r w:rsidR="00F24653">
              <w:rPr>
                <w:noProof/>
                <w:webHidden/>
              </w:rPr>
              <w:fldChar w:fldCharType="begin"/>
            </w:r>
            <w:r w:rsidR="00F24653">
              <w:rPr>
                <w:noProof/>
                <w:webHidden/>
              </w:rPr>
              <w:instrText xml:space="preserve"> PAGEREF _Toc168492245 \h </w:instrText>
            </w:r>
            <w:r w:rsidR="00F24653">
              <w:rPr>
                <w:noProof/>
                <w:webHidden/>
              </w:rPr>
            </w:r>
            <w:r w:rsidR="00F24653">
              <w:rPr>
                <w:noProof/>
                <w:webHidden/>
              </w:rPr>
              <w:fldChar w:fldCharType="separate"/>
            </w:r>
            <w:r w:rsidR="00F24653">
              <w:rPr>
                <w:noProof/>
                <w:webHidden/>
              </w:rPr>
              <w:t>25</w:t>
            </w:r>
            <w:r w:rsidR="00F24653">
              <w:rPr>
                <w:noProof/>
                <w:webHidden/>
              </w:rPr>
              <w:fldChar w:fldCharType="end"/>
            </w:r>
          </w:hyperlink>
        </w:p>
        <w:p w14:paraId="52C4C5A3" w14:textId="356B600B" w:rsidR="00F24653" w:rsidRDefault="00000000">
          <w:pPr>
            <w:pStyle w:val="TDC3"/>
            <w:rPr>
              <w:rFonts w:asciiTheme="minorHAnsi" w:eastAsiaTheme="minorEastAsia" w:hAnsiTheme="minorHAnsi" w:cstheme="minorBidi"/>
              <w:noProof/>
              <w:kern w:val="2"/>
              <w:lang w:val="es-CO" w:eastAsia="es-CO"/>
              <w14:ligatures w14:val="standardContextual"/>
            </w:rPr>
          </w:pPr>
          <w:hyperlink w:anchor="_Toc168492246" w:history="1">
            <w:r w:rsidR="00F24653" w:rsidRPr="0083445C">
              <w:rPr>
                <w:rStyle w:val="Hipervnculo"/>
                <w:noProof/>
              </w:rPr>
              <w:t>4.4.2</w:t>
            </w:r>
            <w:r w:rsidR="00F24653">
              <w:rPr>
                <w:rFonts w:asciiTheme="minorHAnsi" w:eastAsiaTheme="minorEastAsia" w:hAnsiTheme="minorHAnsi" w:cstheme="minorBidi"/>
                <w:noProof/>
                <w:kern w:val="2"/>
                <w:lang w:val="es-CO" w:eastAsia="es-CO"/>
                <w14:ligatures w14:val="standardContextual"/>
              </w:rPr>
              <w:tab/>
            </w:r>
            <w:r w:rsidR="00F24653" w:rsidRPr="0083445C">
              <w:rPr>
                <w:rStyle w:val="Hipervnculo"/>
                <w:noProof/>
              </w:rPr>
              <w:t>Dinámica competitiva en el mercado de bolsa de energía</w:t>
            </w:r>
            <w:r w:rsidR="00F24653">
              <w:rPr>
                <w:noProof/>
                <w:webHidden/>
              </w:rPr>
              <w:tab/>
            </w:r>
            <w:r w:rsidR="00F24653">
              <w:rPr>
                <w:noProof/>
                <w:webHidden/>
              </w:rPr>
              <w:fldChar w:fldCharType="begin"/>
            </w:r>
            <w:r w:rsidR="00F24653">
              <w:rPr>
                <w:noProof/>
                <w:webHidden/>
              </w:rPr>
              <w:instrText xml:space="preserve"> PAGEREF _Toc168492246 \h </w:instrText>
            </w:r>
            <w:r w:rsidR="00F24653">
              <w:rPr>
                <w:noProof/>
                <w:webHidden/>
              </w:rPr>
            </w:r>
            <w:r w:rsidR="00F24653">
              <w:rPr>
                <w:noProof/>
                <w:webHidden/>
              </w:rPr>
              <w:fldChar w:fldCharType="separate"/>
            </w:r>
            <w:r w:rsidR="00F24653">
              <w:rPr>
                <w:noProof/>
                <w:webHidden/>
              </w:rPr>
              <w:t>29</w:t>
            </w:r>
            <w:r w:rsidR="00F24653">
              <w:rPr>
                <w:noProof/>
                <w:webHidden/>
              </w:rPr>
              <w:fldChar w:fldCharType="end"/>
            </w:r>
          </w:hyperlink>
        </w:p>
        <w:p w14:paraId="61DEE517" w14:textId="4BA84C5C"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47" w:history="1">
            <w:r w:rsidR="00F24653" w:rsidRPr="0083445C">
              <w:rPr>
                <w:rStyle w:val="Hipervnculo"/>
              </w:rPr>
              <w:t>5.</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DEFINICIÓN DEL PROBLEMA</w:t>
            </w:r>
            <w:r w:rsidR="00F24653">
              <w:rPr>
                <w:webHidden/>
              </w:rPr>
              <w:tab/>
            </w:r>
            <w:r w:rsidR="00F24653">
              <w:rPr>
                <w:webHidden/>
              </w:rPr>
              <w:fldChar w:fldCharType="begin"/>
            </w:r>
            <w:r w:rsidR="00F24653">
              <w:rPr>
                <w:webHidden/>
              </w:rPr>
              <w:instrText xml:space="preserve"> PAGEREF _Toc168492247 \h </w:instrText>
            </w:r>
            <w:r w:rsidR="00F24653">
              <w:rPr>
                <w:webHidden/>
              </w:rPr>
            </w:r>
            <w:r w:rsidR="00F24653">
              <w:rPr>
                <w:webHidden/>
              </w:rPr>
              <w:fldChar w:fldCharType="separate"/>
            </w:r>
            <w:r w:rsidR="00F24653">
              <w:rPr>
                <w:webHidden/>
              </w:rPr>
              <w:t>39</w:t>
            </w:r>
            <w:r w:rsidR="00F24653">
              <w:rPr>
                <w:webHidden/>
              </w:rPr>
              <w:fldChar w:fldCharType="end"/>
            </w:r>
          </w:hyperlink>
        </w:p>
        <w:p w14:paraId="3F078C41" w14:textId="483E778E"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48" w:history="1">
            <w:r w:rsidR="00F24653" w:rsidRPr="0083445C">
              <w:rPr>
                <w:rStyle w:val="Hipervnculo"/>
              </w:rPr>
              <w:t>5.1</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Consecuencias</w:t>
            </w:r>
            <w:r w:rsidR="00F24653">
              <w:rPr>
                <w:webHidden/>
              </w:rPr>
              <w:tab/>
            </w:r>
            <w:r w:rsidR="00F24653">
              <w:rPr>
                <w:webHidden/>
              </w:rPr>
              <w:fldChar w:fldCharType="begin"/>
            </w:r>
            <w:r w:rsidR="00F24653">
              <w:rPr>
                <w:webHidden/>
              </w:rPr>
              <w:instrText xml:space="preserve"> PAGEREF _Toc168492248 \h </w:instrText>
            </w:r>
            <w:r w:rsidR="00F24653">
              <w:rPr>
                <w:webHidden/>
              </w:rPr>
            </w:r>
            <w:r w:rsidR="00F24653">
              <w:rPr>
                <w:webHidden/>
              </w:rPr>
              <w:fldChar w:fldCharType="separate"/>
            </w:r>
            <w:r w:rsidR="00F24653">
              <w:rPr>
                <w:webHidden/>
              </w:rPr>
              <w:t>39</w:t>
            </w:r>
            <w:r w:rsidR="00F24653">
              <w:rPr>
                <w:webHidden/>
              </w:rPr>
              <w:fldChar w:fldCharType="end"/>
            </w:r>
          </w:hyperlink>
        </w:p>
        <w:p w14:paraId="1F9C7ED8" w14:textId="31480AB7"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49" w:history="1">
            <w:r w:rsidR="00F24653" w:rsidRPr="0083445C">
              <w:rPr>
                <w:rStyle w:val="Hipervnculo"/>
                <w:rFonts w:cs="Arial"/>
                <w:bCs/>
              </w:rPr>
              <w:t>5.2</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Fonts w:cs="Arial"/>
                <w:bCs/>
              </w:rPr>
              <w:t>Causas</w:t>
            </w:r>
            <w:r w:rsidR="00F24653">
              <w:rPr>
                <w:webHidden/>
              </w:rPr>
              <w:tab/>
            </w:r>
            <w:r w:rsidR="00F24653">
              <w:rPr>
                <w:webHidden/>
              </w:rPr>
              <w:fldChar w:fldCharType="begin"/>
            </w:r>
            <w:r w:rsidR="00F24653">
              <w:rPr>
                <w:webHidden/>
              </w:rPr>
              <w:instrText xml:space="preserve"> PAGEREF _Toc168492249 \h </w:instrText>
            </w:r>
            <w:r w:rsidR="00F24653">
              <w:rPr>
                <w:webHidden/>
              </w:rPr>
            </w:r>
            <w:r w:rsidR="00F24653">
              <w:rPr>
                <w:webHidden/>
              </w:rPr>
              <w:fldChar w:fldCharType="separate"/>
            </w:r>
            <w:r w:rsidR="00F24653">
              <w:rPr>
                <w:webHidden/>
              </w:rPr>
              <w:t>40</w:t>
            </w:r>
            <w:r w:rsidR="00F24653">
              <w:rPr>
                <w:webHidden/>
              </w:rPr>
              <w:fldChar w:fldCharType="end"/>
            </w:r>
          </w:hyperlink>
        </w:p>
        <w:p w14:paraId="51BAE727" w14:textId="3F1A3287"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0" w:history="1">
            <w:r w:rsidR="00F24653" w:rsidRPr="0083445C">
              <w:rPr>
                <w:rStyle w:val="Hipervnculo"/>
                <w:rFonts w:cs="Arial"/>
                <w:bCs/>
              </w:rPr>
              <w:t>5.3</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Fonts w:cs="Arial"/>
                <w:bCs/>
              </w:rPr>
              <w:t>Identificación del problema</w:t>
            </w:r>
            <w:r w:rsidR="00F24653">
              <w:rPr>
                <w:webHidden/>
              </w:rPr>
              <w:tab/>
            </w:r>
            <w:r w:rsidR="00F24653">
              <w:rPr>
                <w:webHidden/>
              </w:rPr>
              <w:fldChar w:fldCharType="begin"/>
            </w:r>
            <w:r w:rsidR="00F24653">
              <w:rPr>
                <w:webHidden/>
              </w:rPr>
              <w:instrText xml:space="preserve"> PAGEREF _Toc168492250 \h </w:instrText>
            </w:r>
            <w:r w:rsidR="00F24653">
              <w:rPr>
                <w:webHidden/>
              </w:rPr>
            </w:r>
            <w:r w:rsidR="00F24653">
              <w:rPr>
                <w:webHidden/>
              </w:rPr>
              <w:fldChar w:fldCharType="separate"/>
            </w:r>
            <w:r w:rsidR="00F24653">
              <w:rPr>
                <w:webHidden/>
              </w:rPr>
              <w:t>40</w:t>
            </w:r>
            <w:r w:rsidR="00F24653">
              <w:rPr>
                <w:webHidden/>
              </w:rPr>
              <w:fldChar w:fldCharType="end"/>
            </w:r>
          </w:hyperlink>
        </w:p>
        <w:p w14:paraId="0A42B656" w14:textId="5AEF81C0"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51" w:history="1">
            <w:r w:rsidR="00F24653" w:rsidRPr="0083445C">
              <w:rPr>
                <w:rStyle w:val="Hipervnculo"/>
              </w:rPr>
              <w:t>6.</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OBJETIVOS</w:t>
            </w:r>
            <w:r w:rsidR="00F24653">
              <w:rPr>
                <w:webHidden/>
              </w:rPr>
              <w:tab/>
            </w:r>
            <w:r w:rsidR="00F24653">
              <w:rPr>
                <w:webHidden/>
              </w:rPr>
              <w:fldChar w:fldCharType="begin"/>
            </w:r>
            <w:r w:rsidR="00F24653">
              <w:rPr>
                <w:webHidden/>
              </w:rPr>
              <w:instrText xml:space="preserve"> PAGEREF _Toc168492251 \h </w:instrText>
            </w:r>
            <w:r w:rsidR="00F24653">
              <w:rPr>
                <w:webHidden/>
              </w:rPr>
            </w:r>
            <w:r w:rsidR="00F24653">
              <w:rPr>
                <w:webHidden/>
              </w:rPr>
              <w:fldChar w:fldCharType="separate"/>
            </w:r>
            <w:r w:rsidR="00F24653">
              <w:rPr>
                <w:webHidden/>
              </w:rPr>
              <w:t>40</w:t>
            </w:r>
            <w:r w:rsidR="00F24653">
              <w:rPr>
                <w:webHidden/>
              </w:rPr>
              <w:fldChar w:fldCharType="end"/>
            </w:r>
          </w:hyperlink>
        </w:p>
        <w:p w14:paraId="3C59BBB0" w14:textId="6DD6A604"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2" w:history="1">
            <w:r w:rsidR="00F24653" w:rsidRPr="0083445C">
              <w:rPr>
                <w:rStyle w:val="Hipervnculo"/>
                <w:rFonts w:cs="Arial"/>
              </w:rPr>
              <w:t>6.1</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Fonts w:cs="Arial"/>
              </w:rPr>
              <w:t>General</w:t>
            </w:r>
            <w:r w:rsidR="00F24653">
              <w:rPr>
                <w:webHidden/>
              </w:rPr>
              <w:tab/>
            </w:r>
            <w:r w:rsidR="00F24653">
              <w:rPr>
                <w:webHidden/>
              </w:rPr>
              <w:fldChar w:fldCharType="begin"/>
            </w:r>
            <w:r w:rsidR="00F24653">
              <w:rPr>
                <w:webHidden/>
              </w:rPr>
              <w:instrText xml:space="preserve"> PAGEREF _Toc168492252 \h </w:instrText>
            </w:r>
            <w:r w:rsidR="00F24653">
              <w:rPr>
                <w:webHidden/>
              </w:rPr>
            </w:r>
            <w:r w:rsidR="00F24653">
              <w:rPr>
                <w:webHidden/>
              </w:rPr>
              <w:fldChar w:fldCharType="separate"/>
            </w:r>
            <w:r w:rsidR="00F24653">
              <w:rPr>
                <w:webHidden/>
              </w:rPr>
              <w:t>40</w:t>
            </w:r>
            <w:r w:rsidR="00F24653">
              <w:rPr>
                <w:webHidden/>
              </w:rPr>
              <w:fldChar w:fldCharType="end"/>
            </w:r>
          </w:hyperlink>
        </w:p>
        <w:p w14:paraId="59821C7D" w14:textId="5CD3A47D"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3" w:history="1">
            <w:r w:rsidR="00F24653" w:rsidRPr="0083445C">
              <w:rPr>
                <w:rStyle w:val="Hipervnculo"/>
                <w:rFonts w:cs="Arial"/>
              </w:rPr>
              <w:t>6.2</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Fonts w:cs="Arial"/>
              </w:rPr>
              <w:t>Especifico</w:t>
            </w:r>
            <w:r w:rsidR="00F24653">
              <w:rPr>
                <w:webHidden/>
              </w:rPr>
              <w:tab/>
            </w:r>
            <w:r w:rsidR="00F24653">
              <w:rPr>
                <w:webHidden/>
              </w:rPr>
              <w:fldChar w:fldCharType="begin"/>
            </w:r>
            <w:r w:rsidR="00F24653">
              <w:rPr>
                <w:webHidden/>
              </w:rPr>
              <w:instrText xml:space="preserve"> PAGEREF _Toc168492253 \h </w:instrText>
            </w:r>
            <w:r w:rsidR="00F24653">
              <w:rPr>
                <w:webHidden/>
              </w:rPr>
            </w:r>
            <w:r w:rsidR="00F24653">
              <w:rPr>
                <w:webHidden/>
              </w:rPr>
              <w:fldChar w:fldCharType="separate"/>
            </w:r>
            <w:r w:rsidR="00F24653">
              <w:rPr>
                <w:webHidden/>
              </w:rPr>
              <w:t>40</w:t>
            </w:r>
            <w:r w:rsidR="00F24653">
              <w:rPr>
                <w:webHidden/>
              </w:rPr>
              <w:fldChar w:fldCharType="end"/>
            </w:r>
          </w:hyperlink>
        </w:p>
        <w:p w14:paraId="6F8BC12C" w14:textId="595FDB9C"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4" w:history="1">
            <w:r w:rsidR="00F24653" w:rsidRPr="0083445C">
              <w:rPr>
                <w:rStyle w:val="Hipervnculo"/>
                <w:rFonts w:cs="Arial"/>
              </w:rPr>
              <w:t>6.3</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Fonts w:cs="Arial"/>
              </w:rPr>
              <w:t>Operacional</w:t>
            </w:r>
            <w:r w:rsidR="00F24653">
              <w:rPr>
                <w:webHidden/>
              </w:rPr>
              <w:tab/>
            </w:r>
            <w:r w:rsidR="00F24653">
              <w:rPr>
                <w:webHidden/>
              </w:rPr>
              <w:fldChar w:fldCharType="begin"/>
            </w:r>
            <w:r w:rsidR="00F24653">
              <w:rPr>
                <w:webHidden/>
              </w:rPr>
              <w:instrText xml:space="preserve"> PAGEREF _Toc168492254 \h </w:instrText>
            </w:r>
            <w:r w:rsidR="00F24653">
              <w:rPr>
                <w:webHidden/>
              </w:rPr>
            </w:r>
            <w:r w:rsidR="00F24653">
              <w:rPr>
                <w:webHidden/>
              </w:rPr>
              <w:fldChar w:fldCharType="separate"/>
            </w:r>
            <w:r w:rsidR="00F24653">
              <w:rPr>
                <w:webHidden/>
              </w:rPr>
              <w:t>40</w:t>
            </w:r>
            <w:r w:rsidR="00F24653">
              <w:rPr>
                <w:webHidden/>
              </w:rPr>
              <w:fldChar w:fldCharType="end"/>
            </w:r>
          </w:hyperlink>
        </w:p>
        <w:p w14:paraId="5F7EA60D" w14:textId="7B14EB6B"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55" w:history="1">
            <w:r w:rsidR="00F24653" w:rsidRPr="0083445C">
              <w:rPr>
                <w:rStyle w:val="Hipervnculo"/>
              </w:rPr>
              <w:t>7.</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ALTERNATIVAS</w:t>
            </w:r>
            <w:r w:rsidR="00F24653">
              <w:rPr>
                <w:webHidden/>
              </w:rPr>
              <w:tab/>
            </w:r>
            <w:r w:rsidR="00F24653">
              <w:rPr>
                <w:webHidden/>
              </w:rPr>
              <w:fldChar w:fldCharType="begin"/>
            </w:r>
            <w:r w:rsidR="00F24653">
              <w:rPr>
                <w:webHidden/>
              </w:rPr>
              <w:instrText xml:space="preserve"> PAGEREF _Toc168492255 \h </w:instrText>
            </w:r>
            <w:r w:rsidR="00F24653">
              <w:rPr>
                <w:webHidden/>
              </w:rPr>
            </w:r>
            <w:r w:rsidR="00F24653">
              <w:rPr>
                <w:webHidden/>
              </w:rPr>
              <w:fldChar w:fldCharType="separate"/>
            </w:r>
            <w:r w:rsidR="00F24653">
              <w:rPr>
                <w:webHidden/>
              </w:rPr>
              <w:t>41</w:t>
            </w:r>
            <w:r w:rsidR="00F24653">
              <w:rPr>
                <w:webHidden/>
              </w:rPr>
              <w:fldChar w:fldCharType="end"/>
            </w:r>
          </w:hyperlink>
        </w:p>
        <w:p w14:paraId="18B51E50" w14:textId="02909440"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6" w:history="1">
            <w:r w:rsidR="00F24653" w:rsidRPr="0083445C">
              <w:rPr>
                <w:rStyle w:val="Hipervnculo"/>
                <w:bCs/>
              </w:rPr>
              <w:t>7.1</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bCs/>
                <w:lang w:val="es-CO"/>
              </w:rPr>
              <w:t>Alternativa 1. Mantener reglas actuales para definir el precio en bolsa</w:t>
            </w:r>
            <w:r w:rsidR="00F24653">
              <w:rPr>
                <w:webHidden/>
              </w:rPr>
              <w:tab/>
            </w:r>
            <w:r w:rsidR="00F24653">
              <w:rPr>
                <w:webHidden/>
              </w:rPr>
              <w:fldChar w:fldCharType="begin"/>
            </w:r>
            <w:r w:rsidR="00F24653">
              <w:rPr>
                <w:webHidden/>
              </w:rPr>
              <w:instrText xml:space="preserve"> PAGEREF _Toc168492256 \h </w:instrText>
            </w:r>
            <w:r w:rsidR="00F24653">
              <w:rPr>
                <w:webHidden/>
              </w:rPr>
            </w:r>
            <w:r w:rsidR="00F24653">
              <w:rPr>
                <w:webHidden/>
              </w:rPr>
              <w:fldChar w:fldCharType="separate"/>
            </w:r>
            <w:r w:rsidR="00F24653">
              <w:rPr>
                <w:webHidden/>
              </w:rPr>
              <w:t>41</w:t>
            </w:r>
            <w:r w:rsidR="00F24653">
              <w:rPr>
                <w:webHidden/>
              </w:rPr>
              <w:fldChar w:fldCharType="end"/>
            </w:r>
          </w:hyperlink>
        </w:p>
        <w:p w14:paraId="77589184" w14:textId="3B73A7A7"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7" w:history="1">
            <w:r w:rsidR="00F24653" w:rsidRPr="0083445C">
              <w:rPr>
                <w:rStyle w:val="Hipervnculo"/>
                <w:bCs/>
              </w:rPr>
              <w:t>7.2</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bCs/>
                <w:lang w:val="es-CO"/>
              </w:rPr>
              <w:t>Alternativa 2. El precio de bolsa es la térmica marginal</w:t>
            </w:r>
            <w:r w:rsidR="00F24653">
              <w:rPr>
                <w:webHidden/>
              </w:rPr>
              <w:tab/>
            </w:r>
            <w:r w:rsidR="00F24653">
              <w:rPr>
                <w:webHidden/>
              </w:rPr>
              <w:fldChar w:fldCharType="begin"/>
            </w:r>
            <w:r w:rsidR="00F24653">
              <w:rPr>
                <w:webHidden/>
              </w:rPr>
              <w:instrText xml:space="preserve"> PAGEREF _Toc168492257 \h </w:instrText>
            </w:r>
            <w:r w:rsidR="00F24653">
              <w:rPr>
                <w:webHidden/>
              </w:rPr>
            </w:r>
            <w:r w:rsidR="00F24653">
              <w:rPr>
                <w:webHidden/>
              </w:rPr>
              <w:fldChar w:fldCharType="separate"/>
            </w:r>
            <w:r w:rsidR="00F24653">
              <w:rPr>
                <w:webHidden/>
              </w:rPr>
              <w:t>41</w:t>
            </w:r>
            <w:r w:rsidR="00F24653">
              <w:rPr>
                <w:webHidden/>
              </w:rPr>
              <w:fldChar w:fldCharType="end"/>
            </w:r>
          </w:hyperlink>
        </w:p>
        <w:p w14:paraId="1BD36679" w14:textId="5B08F8B1"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8" w:history="1">
            <w:r w:rsidR="00F24653" w:rsidRPr="0083445C">
              <w:rPr>
                <w:rStyle w:val="Hipervnculo"/>
                <w:bCs/>
              </w:rPr>
              <w:t>7.3</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bCs/>
                <w:lang w:val="es-CO"/>
              </w:rPr>
              <w:t>Alternativa 3. Mitigación ex -ante</w:t>
            </w:r>
            <w:r w:rsidR="00F24653">
              <w:rPr>
                <w:webHidden/>
              </w:rPr>
              <w:tab/>
            </w:r>
            <w:r w:rsidR="00F24653">
              <w:rPr>
                <w:webHidden/>
              </w:rPr>
              <w:fldChar w:fldCharType="begin"/>
            </w:r>
            <w:r w:rsidR="00F24653">
              <w:rPr>
                <w:webHidden/>
              </w:rPr>
              <w:instrText xml:space="preserve"> PAGEREF _Toc168492258 \h </w:instrText>
            </w:r>
            <w:r w:rsidR="00F24653">
              <w:rPr>
                <w:webHidden/>
              </w:rPr>
            </w:r>
            <w:r w:rsidR="00F24653">
              <w:rPr>
                <w:webHidden/>
              </w:rPr>
              <w:fldChar w:fldCharType="separate"/>
            </w:r>
            <w:r w:rsidR="00F24653">
              <w:rPr>
                <w:webHidden/>
              </w:rPr>
              <w:t>42</w:t>
            </w:r>
            <w:r w:rsidR="00F24653">
              <w:rPr>
                <w:webHidden/>
              </w:rPr>
              <w:fldChar w:fldCharType="end"/>
            </w:r>
          </w:hyperlink>
        </w:p>
        <w:p w14:paraId="180EEAA1" w14:textId="53AEABD8"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59" w:history="1">
            <w:r w:rsidR="00F24653" w:rsidRPr="0083445C">
              <w:rPr>
                <w:rStyle w:val="Hipervnculo"/>
                <w:bCs/>
              </w:rPr>
              <w:t>7.4</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bCs/>
                <w:lang w:val="es-CO"/>
              </w:rPr>
              <w:t>Análisis</w:t>
            </w:r>
            <w:r w:rsidR="00F24653">
              <w:rPr>
                <w:webHidden/>
              </w:rPr>
              <w:tab/>
            </w:r>
            <w:r w:rsidR="00F24653">
              <w:rPr>
                <w:webHidden/>
              </w:rPr>
              <w:fldChar w:fldCharType="begin"/>
            </w:r>
            <w:r w:rsidR="00F24653">
              <w:rPr>
                <w:webHidden/>
              </w:rPr>
              <w:instrText xml:space="preserve"> PAGEREF _Toc168492259 \h </w:instrText>
            </w:r>
            <w:r w:rsidR="00F24653">
              <w:rPr>
                <w:webHidden/>
              </w:rPr>
            </w:r>
            <w:r w:rsidR="00F24653">
              <w:rPr>
                <w:webHidden/>
              </w:rPr>
              <w:fldChar w:fldCharType="separate"/>
            </w:r>
            <w:r w:rsidR="00F24653">
              <w:rPr>
                <w:webHidden/>
              </w:rPr>
              <w:t>45</w:t>
            </w:r>
            <w:r w:rsidR="00F24653">
              <w:rPr>
                <w:webHidden/>
              </w:rPr>
              <w:fldChar w:fldCharType="end"/>
            </w:r>
          </w:hyperlink>
        </w:p>
        <w:p w14:paraId="0F4BDE96" w14:textId="70CCC7AD" w:rsidR="00F24653" w:rsidRDefault="00000000">
          <w:pPr>
            <w:pStyle w:val="TDC2"/>
            <w:rPr>
              <w:rFonts w:asciiTheme="minorHAnsi" w:eastAsiaTheme="minorEastAsia" w:hAnsiTheme="minorHAnsi" w:cstheme="minorBidi"/>
              <w:kern w:val="2"/>
              <w:lang w:val="es-CO" w:eastAsia="es-CO"/>
              <w14:ligatures w14:val="standardContextual"/>
            </w:rPr>
          </w:pPr>
          <w:hyperlink w:anchor="_Toc168492260" w:history="1">
            <w:r w:rsidR="00F24653" w:rsidRPr="0083445C">
              <w:rPr>
                <w:rStyle w:val="Hipervnculo"/>
                <w:bCs/>
              </w:rPr>
              <w:t>7.5</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bCs/>
                <w:lang w:val="es-CO"/>
              </w:rPr>
              <w:t>Impacto y riesgos</w:t>
            </w:r>
            <w:r w:rsidR="00F24653">
              <w:rPr>
                <w:webHidden/>
              </w:rPr>
              <w:tab/>
            </w:r>
            <w:r w:rsidR="00F24653">
              <w:rPr>
                <w:webHidden/>
              </w:rPr>
              <w:fldChar w:fldCharType="begin"/>
            </w:r>
            <w:r w:rsidR="00F24653">
              <w:rPr>
                <w:webHidden/>
              </w:rPr>
              <w:instrText xml:space="preserve"> PAGEREF _Toc168492260 \h </w:instrText>
            </w:r>
            <w:r w:rsidR="00F24653">
              <w:rPr>
                <w:webHidden/>
              </w:rPr>
            </w:r>
            <w:r w:rsidR="00F24653">
              <w:rPr>
                <w:webHidden/>
              </w:rPr>
              <w:fldChar w:fldCharType="separate"/>
            </w:r>
            <w:r w:rsidR="00F24653">
              <w:rPr>
                <w:webHidden/>
              </w:rPr>
              <w:t>46</w:t>
            </w:r>
            <w:r w:rsidR="00F24653">
              <w:rPr>
                <w:webHidden/>
              </w:rPr>
              <w:fldChar w:fldCharType="end"/>
            </w:r>
          </w:hyperlink>
        </w:p>
        <w:p w14:paraId="6CA6C787" w14:textId="63C8E2C7" w:rsidR="00F24653" w:rsidRDefault="00000000">
          <w:pPr>
            <w:pStyle w:val="TDC1"/>
            <w:rPr>
              <w:rFonts w:asciiTheme="minorHAnsi" w:eastAsiaTheme="minorEastAsia" w:hAnsiTheme="minorHAnsi" w:cstheme="minorBidi"/>
              <w:kern w:val="2"/>
              <w:lang w:val="es-CO" w:eastAsia="es-CO"/>
              <w14:ligatures w14:val="standardContextual"/>
            </w:rPr>
          </w:pPr>
          <w:hyperlink w:anchor="_Toc168492261" w:history="1">
            <w:r w:rsidR="00F24653" w:rsidRPr="0083445C">
              <w:rPr>
                <w:rStyle w:val="Hipervnculo"/>
              </w:rPr>
              <w:t>8.</w:t>
            </w:r>
            <w:r w:rsidR="00F24653">
              <w:rPr>
                <w:rFonts w:asciiTheme="minorHAnsi" w:eastAsiaTheme="minorEastAsia" w:hAnsiTheme="minorHAnsi" w:cstheme="minorBidi"/>
                <w:kern w:val="2"/>
                <w:lang w:val="es-CO" w:eastAsia="es-CO"/>
                <w14:ligatures w14:val="standardContextual"/>
              </w:rPr>
              <w:tab/>
            </w:r>
            <w:r w:rsidR="00F24653" w:rsidRPr="0083445C">
              <w:rPr>
                <w:rStyle w:val="Hipervnculo"/>
              </w:rPr>
              <w:t>CONCLUSIONES</w:t>
            </w:r>
            <w:r w:rsidR="00F24653">
              <w:rPr>
                <w:webHidden/>
              </w:rPr>
              <w:tab/>
            </w:r>
            <w:r w:rsidR="00F24653">
              <w:rPr>
                <w:webHidden/>
              </w:rPr>
              <w:fldChar w:fldCharType="begin"/>
            </w:r>
            <w:r w:rsidR="00F24653">
              <w:rPr>
                <w:webHidden/>
              </w:rPr>
              <w:instrText xml:space="preserve"> PAGEREF _Toc168492261 \h </w:instrText>
            </w:r>
            <w:r w:rsidR="00F24653">
              <w:rPr>
                <w:webHidden/>
              </w:rPr>
            </w:r>
            <w:r w:rsidR="00F24653">
              <w:rPr>
                <w:webHidden/>
              </w:rPr>
              <w:fldChar w:fldCharType="separate"/>
            </w:r>
            <w:r w:rsidR="00F24653">
              <w:rPr>
                <w:webHidden/>
              </w:rPr>
              <w:t>50</w:t>
            </w:r>
            <w:r w:rsidR="00F24653">
              <w:rPr>
                <w:webHidden/>
              </w:rPr>
              <w:fldChar w:fldCharType="end"/>
            </w:r>
          </w:hyperlink>
        </w:p>
        <w:p w14:paraId="669389C3" w14:textId="5541783C" w:rsidR="00DE477E" w:rsidRDefault="00DE477E">
          <w:r>
            <w:rPr>
              <w:b/>
              <w:color w:val="2B579A"/>
              <w:shd w:val="clear" w:color="auto" w:fill="E6E6E6"/>
              <w:lang w:val="es-ES"/>
            </w:rPr>
            <w:fldChar w:fldCharType="end"/>
          </w:r>
        </w:p>
      </w:sdtContent>
    </w:sdt>
    <w:p w14:paraId="4DB725B8" w14:textId="77777777" w:rsidR="00877A78" w:rsidRDefault="00877A78" w:rsidP="005F0FD4">
      <w:pPr>
        <w:pStyle w:val="Tabladeilustraciones"/>
        <w:rPr>
          <w:lang w:val="es-ES"/>
        </w:rPr>
      </w:pPr>
      <w:r>
        <w:rPr>
          <w:lang w:val="es-ES"/>
        </w:rPr>
        <w:br w:type="page"/>
      </w:r>
    </w:p>
    <w:p w14:paraId="41C0F2B0" w14:textId="6907077D" w:rsidR="00422F6C" w:rsidRDefault="0090732B" w:rsidP="005F0FD4">
      <w:pPr>
        <w:pStyle w:val="Tabladeilustraciones"/>
        <w:rPr>
          <w:rFonts w:asciiTheme="minorHAnsi" w:eastAsiaTheme="minorEastAsia" w:hAnsiTheme="minorHAnsi" w:cstheme="minorBidi"/>
          <w:kern w:val="2"/>
          <w:sz w:val="22"/>
          <w:szCs w:val="22"/>
          <w:lang w:val="es-CO" w:eastAsia="es-CO"/>
          <w14:ligatures w14:val="standardContextual"/>
        </w:rPr>
      </w:pPr>
      <w:r>
        <w:rPr>
          <w:rFonts w:eastAsiaTheme="majorEastAsia"/>
          <w:color w:val="2B579A"/>
          <w:shd w:val="clear" w:color="auto" w:fill="E6E6E6"/>
          <w:lang w:val="es-ES"/>
        </w:rPr>
        <w:lastRenderedPageBreak/>
        <w:fldChar w:fldCharType="begin"/>
      </w:r>
      <w:r>
        <w:rPr>
          <w:lang w:val="es-ES"/>
        </w:rPr>
        <w:instrText xml:space="preserve"> TOC \h \z \c "Ecuación" </w:instrText>
      </w:r>
      <w:r>
        <w:rPr>
          <w:rFonts w:eastAsiaTheme="majorEastAsia"/>
          <w:color w:val="2B579A"/>
          <w:shd w:val="clear" w:color="auto" w:fill="E6E6E6"/>
          <w:lang w:val="es-ES"/>
        </w:rPr>
        <w:fldChar w:fldCharType="separate"/>
      </w:r>
    </w:p>
    <w:p w14:paraId="54AFFF40" w14:textId="222B2833" w:rsidR="00346BC3" w:rsidRPr="005354BD" w:rsidRDefault="0090732B" w:rsidP="005354BD">
      <w:pPr>
        <w:pStyle w:val="TtuloTDC"/>
        <w:rPr>
          <w:lang w:val="es-ES"/>
        </w:rPr>
      </w:pPr>
      <w:r>
        <w:rPr>
          <w:color w:val="2B579A"/>
          <w:shd w:val="clear" w:color="auto" w:fill="E6E6E6"/>
          <w:lang w:val="es-ES"/>
        </w:rPr>
        <w:fldChar w:fldCharType="end"/>
      </w:r>
      <w:r w:rsidR="005354BD" w:rsidRPr="005354BD">
        <w:rPr>
          <w:lang w:val="es-ES"/>
        </w:rPr>
        <w:t>Ilustraciones</w:t>
      </w:r>
    </w:p>
    <w:p w14:paraId="4C192F6E" w14:textId="4CB2DAE4" w:rsidR="00DE477E" w:rsidRDefault="00DE477E" w:rsidP="0038050C">
      <w:pPr>
        <w:rPr>
          <w:sz w:val="22"/>
        </w:rPr>
      </w:pPr>
    </w:p>
    <w:p w14:paraId="296AF22F" w14:textId="456EA090" w:rsidR="00DB6D6A" w:rsidRDefault="00FC574A">
      <w:pPr>
        <w:pStyle w:val="Tabladeilustraciones"/>
        <w:rPr>
          <w:rFonts w:asciiTheme="minorHAnsi" w:eastAsiaTheme="minorEastAsia" w:hAnsiTheme="minorHAnsi" w:cstheme="minorBidi"/>
          <w:kern w:val="2"/>
          <w:szCs w:val="24"/>
          <w:lang w:val="es-CO" w:eastAsia="es-CO"/>
          <w14:ligatures w14:val="standardContextual"/>
        </w:rPr>
      </w:pPr>
      <w:r>
        <w:rPr>
          <w:color w:val="2B579A"/>
          <w:sz w:val="22"/>
          <w:shd w:val="clear" w:color="auto" w:fill="E6E6E6"/>
        </w:rPr>
        <w:fldChar w:fldCharType="begin"/>
      </w:r>
      <w:r>
        <w:rPr>
          <w:sz w:val="22"/>
        </w:rPr>
        <w:instrText xml:space="preserve"> TOC \h \z \c "Ilustración" </w:instrText>
      </w:r>
      <w:r>
        <w:rPr>
          <w:color w:val="2B579A"/>
          <w:sz w:val="22"/>
          <w:shd w:val="clear" w:color="auto" w:fill="E6E6E6"/>
        </w:rPr>
        <w:fldChar w:fldCharType="separate"/>
      </w:r>
      <w:hyperlink w:anchor="_Toc168518751" w:history="1">
        <w:r w:rsidR="00DB6D6A" w:rsidRPr="000844D1">
          <w:rPr>
            <w:rStyle w:val="Hipervnculo"/>
          </w:rPr>
          <w:t>Ilustración 1. Porcentaje de participación en la capacidad instalada por tecnología</w:t>
        </w:r>
        <w:r w:rsidR="00DB6D6A">
          <w:rPr>
            <w:webHidden/>
          </w:rPr>
          <w:tab/>
        </w:r>
        <w:r w:rsidR="00DB6D6A">
          <w:rPr>
            <w:webHidden/>
          </w:rPr>
          <w:fldChar w:fldCharType="begin"/>
        </w:r>
        <w:r w:rsidR="00DB6D6A">
          <w:rPr>
            <w:webHidden/>
          </w:rPr>
          <w:instrText xml:space="preserve"> PAGEREF _Toc168518751 \h </w:instrText>
        </w:r>
        <w:r w:rsidR="00DB6D6A">
          <w:rPr>
            <w:webHidden/>
          </w:rPr>
        </w:r>
        <w:r w:rsidR="00DB6D6A">
          <w:rPr>
            <w:webHidden/>
          </w:rPr>
          <w:fldChar w:fldCharType="separate"/>
        </w:r>
        <w:r w:rsidR="00DB6D6A">
          <w:rPr>
            <w:webHidden/>
          </w:rPr>
          <w:t>6</w:t>
        </w:r>
        <w:r w:rsidR="00DB6D6A">
          <w:rPr>
            <w:webHidden/>
          </w:rPr>
          <w:fldChar w:fldCharType="end"/>
        </w:r>
      </w:hyperlink>
    </w:p>
    <w:p w14:paraId="06D9B72A" w14:textId="377CDF96"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2" w:history="1">
        <w:r w:rsidR="00DB6D6A" w:rsidRPr="000844D1">
          <w:rPr>
            <w:rStyle w:val="Hipervnculo"/>
            <w:rFonts w:cs="Arial"/>
            <w:lang w:val="es-ES"/>
          </w:rPr>
          <w:t xml:space="preserve">Ilustración </w:t>
        </w:r>
        <w:r w:rsidR="00DB6D6A" w:rsidRPr="000844D1">
          <w:rPr>
            <w:rStyle w:val="Hipervnculo"/>
            <w:rFonts w:cs="Arial"/>
          </w:rPr>
          <w:t>2</w:t>
        </w:r>
        <w:r w:rsidR="00DB6D6A" w:rsidRPr="000844D1">
          <w:rPr>
            <w:rStyle w:val="Hipervnculo"/>
            <w:rFonts w:cs="Arial"/>
            <w:lang w:val="es-ES"/>
          </w:rPr>
          <w:t>. Participación de la generación por tipo de fuente para el periodo de enero de 2009 a mayo de 2024</w:t>
        </w:r>
        <w:r w:rsidR="00DB6D6A">
          <w:rPr>
            <w:webHidden/>
          </w:rPr>
          <w:tab/>
        </w:r>
        <w:r w:rsidR="00DB6D6A">
          <w:rPr>
            <w:webHidden/>
          </w:rPr>
          <w:fldChar w:fldCharType="begin"/>
        </w:r>
        <w:r w:rsidR="00DB6D6A">
          <w:rPr>
            <w:webHidden/>
          </w:rPr>
          <w:instrText xml:space="preserve"> PAGEREF _Toc168518752 \h </w:instrText>
        </w:r>
        <w:r w:rsidR="00DB6D6A">
          <w:rPr>
            <w:webHidden/>
          </w:rPr>
        </w:r>
        <w:r w:rsidR="00DB6D6A">
          <w:rPr>
            <w:webHidden/>
          </w:rPr>
          <w:fldChar w:fldCharType="separate"/>
        </w:r>
        <w:r w:rsidR="00DB6D6A">
          <w:rPr>
            <w:webHidden/>
          </w:rPr>
          <w:t>7</w:t>
        </w:r>
        <w:r w:rsidR="00DB6D6A">
          <w:rPr>
            <w:webHidden/>
          </w:rPr>
          <w:fldChar w:fldCharType="end"/>
        </w:r>
      </w:hyperlink>
    </w:p>
    <w:p w14:paraId="695481AC" w14:textId="4D502205"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3" w:history="1">
        <w:r w:rsidR="00DB6D6A" w:rsidRPr="000844D1">
          <w:rPr>
            <w:rStyle w:val="Hipervnculo"/>
          </w:rPr>
          <w:t>Ilustración 3. Procedimiento para definir el precio de bolsa</w:t>
        </w:r>
        <w:r w:rsidR="00DB6D6A">
          <w:rPr>
            <w:webHidden/>
          </w:rPr>
          <w:tab/>
        </w:r>
        <w:r w:rsidR="00DB6D6A">
          <w:rPr>
            <w:webHidden/>
          </w:rPr>
          <w:fldChar w:fldCharType="begin"/>
        </w:r>
        <w:r w:rsidR="00DB6D6A">
          <w:rPr>
            <w:webHidden/>
          </w:rPr>
          <w:instrText xml:space="preserve"> PAGEREF _Toc168518753 \h </w:instrText>
        </w:r>
        <w:r w:rsidR="00DB6D6A">
          <w:rPr>
            <w:webHidden/>
          </w:rPr>
        </w:r>
        <w:r w:rsidR="00DB6D6A">
          <w:rPr>
            <w:webHidden/>
          </w:rPr>
          <w:fldChar w:fldCharType="separate"/>
        </w:r>
        <w:r w:rsidR="00DB6D6A">
          <w:rPr>
            <w:webHidden/>
          </w:rPr>
          <w:t>9</w:t>
        </w:r>
        <w:r w:rsidR="00DB6D6A">
          <w:rPr>
            <w:webHidden/>
          </w:rPr>
          <w:fldChar w:fldCharType="end"/>
        </w:r>
      </w:hyperlink>
    </w:p>
    <w:p w14:paraId="69FFA542" w14:textId="642232D9"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4" w:history="1">
        <w:r w:rsidR="00DB6D6A" w:rsidRPr="000844D1">
          <w:rPr>
            <w:rStyle w:val="Hipervnculo"/>
          </w:rPr>
          <w:t xml:space="preserve">Ilustración 4. Determinación del </w:t>
        </w:r>
        <w:r w:rsidR="00DB6D6A" w:rsidRPr="000844D1">
          <w:rPr>
            <w:rStyle w:val="Hipervnculo"/>
            <w:rFonts w:cs="Arial"/>
          </w:rPr>
          <w:t>∆</w:t>
        </w:r>
        <w:r w:rsidR="00DB6D6A" w:rsidRPr="000844D1">
          <w:rPr>
            <w:rStyle w:val="Hipervnculo"/>
          </w:rPr>
          <w:t>I</w:t>
        </w:r>
        <w:r w:rsidR="00DB6D6A">
          <w:rPr>
            <w:webHidden/>
          </w:rPr>
          <w:tab/>
        </w:r>
        <w:r w:rsidR="00DB6D6A">
          <w:rPr>
            <w:webHidden/>
          </w:rPr>
          <w:fldChar w:fldCharType="begin"/>
        </w:r>
        <w:r w:rsidR="00DB6D6A">
          <w:rPr>
            <w:webHidden/>
          </w:rPr>
          <w:instrText xml:space="preserve"> PAGEREF _Toc168518754 \h </w:instrText>
        </w:r>
        <w:r w:rsidR="00DB6D6A">
          <w:rPr>
            <w:webHidden/>
          </w:rPr>
        </w:r>
        <w:r w:rsidR="00DB6D6A">
          <w:rPr>
            <w:webHidden/>
          </w:rPr>
          <w:fldChar w:fldCharType="separate"/>
        </w:r>
        <w:r w:rsidR="00DB6D6A">
          <w:rPr>
            <w:webHidden/>
          </w:rPr>
          <w:t>10</w:t>
        </w:r>
        <w:r w:rsidR="00DB6D6A">
          <w:rPr>
            <w:webHidden/>
          </w:rPr>
          <w:fldChar w:fldCharType="end"/>
        </w:r>
      </w:hyperlink>
    </w:p>
    <w:p w14:paraId="0F73C5E6" w14:textId="4B817E34"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5" w:history="1">
        <w:r w:rsidR="00DB6D6A" w:rsidRPr="000844D1">
          <w:rPr>
            <w:rStyle w:val="Hipervnculo"/>
          </w:rPr>
          <w:t>Ilustración 5. Función de despacho en la bolsa</w:t>
        </w:r>
        <w:r w:rsidR="00DB6D6A">
          <w:rPr>
            <w:webHidden/>
          </w:rPr>
          <w:tab/>
        </w:r>
        <w:r w:rsidR="00DB6D6A">
          <w:rPr>
            <w:webHidden/>
          </w:rPr>
          <w:fldChar w:fldCharType="begin"/>
        </w:r>
        <w:r w:rsidR="00DB6D6A">
          <w:rPr>
            <w:webHidden/>
          </w:rPr>
          <w:instrText xml:space="preserve"> PAGEREF _Toc168518755 \h </w:instrText>
        </w:r>
        <w:r w:rsidR="00DB6D6A">
          <w:rPr>
            <w:webHidden/>
          </w:rPr>
        </w:r>
        <w:r w:rsidR="00DB6D6A">
          <w:rPr>
            <w:webHidden/>
          </w:rPr>
          <w:fldChar w:fldCharType="separate"/>
        </w:r>
        <w:r w:rsidR="00DB6D6A">
          <w:rPr>
            <w:webHidden/>
          </w:rPr>
          <w:t>11</w:t>
        </w:r>
        <w:r w:rsidR="00DB6D6A">
          <w:rPr>
            <w:webHidden/>
          </w:rPr>
          <w:fldChar w:fldCharType="end"/>
        </w:r>
      </w:hyperlink>
    </w:p>
    <w:p w14:paraId="677BB1C3" w14:textId="2BB36AFD"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6" w:history="1">
        <w:r w:rsidR="00DB6D6A" w:rsidRPr="000844D1">
          <w:rPr>
            <w:rStyle w:val="Hipervnculo"/>
          </w:rPr>
          <w:t>Ilustración 6. Características operativas y precios del SEC</w:t>
        </w:r>
        <w:r w:rsidR="00DB6D6A">
          <w:rPr>
            <w:webHidden/>
          </w:rPr>
          <w:tab/>
        </w:r>
        <w:r w:rsidR="00DB6D6A">
          <w:rPr>
            <w:webHidden/>
          </w:rPr>
          <w:fldChar w:fldCharType="begin"/>
        </w:r>
        <w:r w:rsidR="00DB6D6A">
          <w:rPr>
            <w:webHidden/>
          </w:rPr>
          <w:instrText xml:space="preserve"> PAGEREF _Toc168518756 \h </w:instrText>
        </w:r>
        <w:r w:rsidR="00DB6D6A">
          <w:rPr>
            <w:webHidden/>
          </w:rPr>
        </w:r>
        <w:r w:rsidR="00DB6D6A">
          <w:rPr>
            <w:webHidden/>
          </w:rPr>
          <w:fldChar w:fldCharType="separate"/>
        </w:r>
        <w:r w:rsidR="00DB6D6A">
          <w:rPr>
            <w:webHidden/>
          </w:rPr>
          <w:t>15</w:t>
        </w:r>
        <w:r w:rsidR="00DB6D6A">
          <w:rPr>
            <w:webHidden/>
          </w:rPr>
          <w:fldChar w:fldCharType="end"/>
        </w:r>
      </w:hyperlink>
    </w:p>
    <w:p w14:paraId="0F5F824D" w14:textId="67476EF8"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7" w:history="1">
        <w:r w:rsidR="00DB6D6A" w:rsidRPr="000844D1">
          <w:rPr>
            <w:rStyle w:val="Hipervnculo"/>
          </w:rPr>
          <w:t>Ilustración 7. Percentiles oferta de plantas térmicas período 2019-2024</w:t>
        </w:r>
        <w:r w:rsidR="00DB6D6A">
          <w:rPr>
            <w:webHidden/>
          </w:rPr>
          <w:tab/>
        </w:r>
        <w:r w:rsidR="00DB6D6A">
          <w:rPr>
            <w:webHidden/>
          </w:rPr>
          <w:fldChar w:fldCharType="begin"/>
        </w:r>
        <w:r w:rsidR="00DB6D6A">
          <w:rPr>
            <w:webHidden/>
          </w:rPr>
          <w:instrText xml:space="preserve"> PAGEREF _Toc168518757 \h </w:instrText>
        </w:r>
        <w:r w:rsidR="00DB6D6A">
          <w:rPr>
            <w:webHidden/>
          </w:rPr>
        </w:r>
        <w:r w:rsidR="00DB6D6A">
          <w:rPr>
            <w:webHidden/>
          </w:rPr>
          <w:fldChar w:fldCharType="separate"/>
        </w:r>
        <w:r w:rsidR="00DB6D6A">
          <w:rPr>
            <w:webHidden/>
          </w:rPr>
          <w:t>15</w:t>
        </w:r>
        <w:r w:rsidR="00DB6D6A">
          <w:rPr>
            <w:webHidden/>
          </w:rPr>
          <w:fldChar w:fldCharType="end"/>
        </w:r>
      </w:hyperlink>
    </w:p>
    <w:p w14:paraId="5E166C22" w14:textId="60DB1747"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8" w:history="1">
        <w:r w:rsidR="00DB6D6A" w:rsidRPr="000844D1">
          <w:rPr>
            <w:rStyle w:val="Hipervnculo"/>
          </w:rPr>
          <w:t>Ilustración 8. Ofertas de plantas térmicas según combustible período 2019-2024</w:t>
        </w:r>
        <w:r w:rsidR="00DB6D6A">
          <w:rPr>
            <w:webHidden/>
          </w:rPr>
          <w:tab/>
        </w:r>
        <w:r w:rsidR="00DB6D6A">
          <w:rPr>
            <w:webHidden/>
          </w:rPr>
          <w:fldChar w:fldCharType="begin"/>
        </w:r>
        <w:r w:rsidR="00DB6D6A">
          <w:rPr>
            <w:webHidden/>
          </w:rPr>
          <w:instrText xml:space="preserve"> PAGEREF _Toc168518758 \h </w:instrText>
        </w:r>
        <w:r w:rsidR="00DB6D6A">
          <w:rPr>
            <w:webHidden/>
          </w:rPr>
        </w:r>
        <w:r w:rsidR="00DB6D6A">
          <w:rPr>
            <w:webHidden/>
          </w:rPr>
          <w:fldChar w:fldCharType="separate"/>
        </w:r>
        <w:r w:rsidR="00DB6D6A">
          <w:rPr>
            <w:webHidden/>
          </w:rPr>
          <w:t>16</w:t>
        </w:r>
        <w:r w:rsidR="00DB6D6A">
          <w:rPr>
            <w:webHidden/>
          </w:rPr>
          <w:fldChar w:fldCharType="end"/>
        </w:r>
      </w:hyperlink>
    </w:p>
    <w:p w14:paraId="1D3F3BFB" w14:textId="798566C6"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59" w:history="1">
        <w:r w:rsidR="00DB6D6A" w:rsidRPr="000844D1">
          <w:rPr>
            <w:rStyle w:val="Hipervnculo"/>
          </w:rPr>
          <w:t>Ilustración 9: Aportes 2022-2024</w:t>
        </w:r>
        <w:r w:rsidR="00DB6D6A">
          <w:rPr>
            <w:webHidden/>
          </w:rPr>
          <w:tab/>
        </w:r>
        <w:r w:rsidR="00DB6D6A">
          <w:rPr>
            <w:webHidden/>
          </w:rPr>
          <w:fldChar w:fldCharType="begin"/>
        </w:r>
        <w:r w:rsidR="00DB6D6A">
          <w:rPr>
            <w:webHidden/>
          </w:rPr>
          <w:instrText xml:space="preserve"> PAGEREF _Toc168518759 \h </w:instrText>
        </w:r>
        <w:r w:rsidR="00DB6D6A">
          <w:rPr>
            <w:webHidden/>
          </w:rPr>
        </w:r>
        <w:r w:rsidR="00DB6D6A">
          <w:rPr>
            <w:webHidden/>
          </w:rPr>
          <w:fldChar w:fldCharType="separate"/>
        </w:r>
        <w:r w:rsidR="00DB6D6A">
          <w:rPr>
            <w:webHidden/>
          </w:rPr>
          <w:t>17</w:t>
        </w:r>
        <w:r w:rsidR="00DB6D6A">
          <w:rPr>
            <w:webHidden/>
          </w:rPr>
          <w:fldChar w:fldCharType="end"/>
        </w:r>
      </w:hyperlink>
    </w:p>
    <w:p w14:paraId="1DECC7AE" w14:textId="2D8691E7"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0" w:history="1">
        <w:r w:rsidR="00DB6D6A" w:rsidRPr="000844D1">
          <w:rPr>
            <w:rStyle w:val="Hipervnculo"/>
          </w:rPr>
          <w:t>Ilustración 10. Nivel del embalse 2023-2024</w:t>
        </w:r>
        <w:r w:rsidR="00DB6D6A">
          <w:rPr>
            <w:webHidden/>
          </w:rPr>
          <w:tab/>
        </w:r>
        <w:r w:rsidR="00DB6D6A">
          <w:rPr>
            <w:webHidden/>
          </w:rPr>
          <w:fldChar w:fldCharType="begin"/>
        </w:r>
        <w:r w:rsidR="00DB6D6A">
          <w:rPr>
            <w:webHidden/>
          </w:rPr>
          <w:instrText xml:space="preserve"> PAGEREF _Toc168518760 \h </w:instrText>
        </w:r>
        <w:r w:rsidR="00DB6D6A">
          <w:rPr>
            <w:webHidden/>
          </w:rPr>
        </w:r>
        <w:r w:rsidR="00DB6D6A">
          <w:rPr>
            <w:webHidden/>
          </w:rPr>
          <w:fldChar w:fldCharType="separate"/>
        </w:r>
        <w:r w:rsidR="00DB6D6A">
          <w:rPr>
            <w:webHidden/>
          </w:rPr>
          <w:t>18</w:t>
        </w:r>
        <w:r w:rsidR="00DB6D6A">
          <w:rPr>
            <w:webHidden/>
          </w:rPr>
          <w:fldChar w:fldCharType="end"/>
        </w:r>
      </w:hyperlink>
    </w:p>
    <w:p w14:paraId="1FB51A3B" w14:textId="503ED67E"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1" w:history="1">
        <w:r w:rsidR="00DB6D6A" w:rsidRPr="000844D1">
          <w:rPr>
            <w:rStyle w:val="Hipervnculo"/>
          </w:rPr>
          <w:t>Ilustración 11. Demanda del Sistema Interconectado Nacional</w:t>
        </w:r>
        <w:r w:rsidR="00DB6D6A">
          <w:rPr>
            <w:webHidden/>
          </w:rPr>
          <w:tab/>
        </w:r>
        <w:r w:rsidR="00DB6D6A">
          <w:rPr>
            <w:webHidden/>
          </w:rPr>
          <w:fldChar w:fldCharType="begin"/>
        </w:r>
        <w:r w:rsidR="00DB6D6A">
          <w:rPr>
            <w:webHidden/>
          </w:rPr>
          <w:instrText xml:space="preserve"> PAGEREF _Toc168518761 \h </w:instrText>
        </w:r>
        <w:r w:rsidR="00DB6D6A">
          <w:rPr>
            <w:webHidden/>
          </w:rPr>
        </w:r>
        <w:r w:rsidR="00DB6D6A">
          <w:rPr>
            <w:webHidden/>
          </w:rPr>
          <w:fldChar w:fldCharType="separate"/>
        </w:r>
        <w:r w:rsidR="00DB6D6A">
          <w:rPr>
            <w:webHidden/>
          </w:rPr>
          <w:t>19</w:t>
        </w:r>
        <w:r w:rsidR="00DB6D6A">
          <w:rPr>
            <w:webHidden/>
          </w:rPr>
          <w:fldChar w:fldCharType="end"/>
        </w:r>
      </w:hyperlink>
    </w:p>
    <w:p w14:paraId="01BC0FDF" w14:textId="2AE0F5A8"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2" w:history="1">
        <w:r w:rsidR="00DB6D6A" w:rsidRPr="000844D1">
          <w:rPr>
            <w:rStyle w:val="Hipervnculo"/>
          </w:rPr>
          <w:t>Ilustración 12. Precio de bolsa nacional 2009-2024</w:t>
        </w:r>
        <w:r w:rsidR="00DB6D6A">
          <w:rPr>
            <w:webHidden/>
          </w:rPr>
          <w:tab/>
        </w:r>
        <w:r w:rsidR="00DB6D6A">
          <w:rPr>
            <w:webHidden/>
          </w:rPr>
          <w:fldChar w:fldCharType="begin"/>
        </w:r>
        <w:r w:rsidR="00DB6D6A">
          <w:rPr>
            <w:webHidden/>
          </w:rPr>
          <w:instrText xml:space="preserve"> PAGEREF _Toc168518762 \h </w:instrText>
        </w:r>
        <w:r w:rsidR="00DB6D6A">
          <w:rPr>
            <w:webHidden/>
          </w:rPr>
        </w:r>
        <w:r w:rsidR="00DB6D6A">
          <w:rPr>
            <w:webHidden/>
          </w:rPr>
          <w:fldChar w:fldCharType="separate"/>
        </w:r>
        <w:r w:rsidR="00DB6D6A">
          <w:rPr>
            <w:webHidden/>
          </w:rPr>
          <w:t>19</w:t>
        </w:r>
        <w:r w:rsidR="00DB6D6A">
          <w:rPr>
            <w:webHidden/>
          </w:rPr>
          <w:fldChar w:fldCharType="end"/>
        </w:r>
      </w:hyperlink>
    </w:p>
    <w:p w14:paraId="26B98799" w14:textId="207C1A7F"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3" w:history="1">
        <w:r w:rsidR="00DB6D6A" w:rsidRPr="000844D1">
          <w:rPr>
            <w:rStyle w:val="Hipervnculo"/>
          </w:rPr>
          <w:t>Ilustración 13. Precios contratos</w:t>
        </w:r>
        <w:r w:rsidR="00DB6D6A">
          <w:rPr>
            <w:webHidden/>
          </w:rPr>
          <w:tab/>
        </w:r>
        <w:r w:rsidR="00DB6D6A">
          <w:rPr>
            <w:webHidden/>
          </w:rPr>
          <w:fldChar w:fldCharType="begin"/>
        </w:r>
        <w:r w:rsidR="00DB6D6A">
          <w:rPr>
            <w:webHidden/>
          </w:rPr>
          <w:instrText xml:space="preserve"> PAGEREF _Toc168518763 \h </w:instrText>
        </w:r>
        <w:r w:rsidR="00DB6D6A">
          <w:rPr>
            <w:webHidden/>
          </w:rPr>
        </w:r>
        <w:r w:rsidR="00DB6D6A">
          <w:rPr>
            <w:webHidden/>
          </w:rPr>
          <w:fldChar w:fldCharType="separate"/>
        </w:r>
        <w:r w:rsidR="00DB6D6A">
          <w:rPr>
            <w:webHidden/>
          </w:rPr>
          <w:t>20</w:t>
        </w:r>
        <w:r w:rsidR="00DB6D6A">
          <w:rPr>
            <w:webHidden/>
          </w:rPr>
          <w:fldChar w:fldCharType="end"/>
        </w:r>
      </w:hyperlink>
    </w:p>
    <w:p w14:paraId="3693CB28" w14:textId="680D9FC0"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4" w:history="1">
        <w:r w:rsidR="00DB6D6A" w:rsidRPr="000844D1">
          <w:rPr>
            <w:rStyle w:val="Hipervnculo"/>
          </w:rPr>
          <w:t>Ilustración 14. Análisis de la concentración del mercado de energía – Índice IHH</w:t>
        </w:r>
        <w:r w:rsidR="00DB6D6A">
          <w:rPr>
            <w:webHidden/>
          </w:rPr>
          <w:tab/>
        </w:r>
        <w:r w:rsidR="00DB6D6A">
          <w:rPr>
            <w:webHidden/>
          </w:rPr>
          <w:fldChar w:fldCharType="begin"/>
        </w:r>
        <w:r w:rsidR="00DB6D6A">
          <w:rPr>
            <w:webHidden/>
          </w:rPr>
          <w:instrText xml:space="preserve"> PAGEREF _Toc168518764 \h </w:instrText>
        </w:r>
        <w:r w:rsidR="00DB6D6A">
          <w:rPr>
            <w:webHidden/>
          </w:rPr>
        </w:r>
        <w:r w:rsidR="00DB6D6A">
          <w:rPr>
            <w:webHidden/>
          </w:rPr>
          <w:fldChar w:fldCharType="separate"/>
        </w:r>
        <w:r w:rsidR="00DB6D6A">
          <w:rPr>
            <w:webHidden/>
          </w:rPr>
          <w:t>22</w:t>
        </w:r>
        <w:r w:rsidR="00DB6D6A">
          <w:rPr>
            <w:webHidden/>
          </w:rPr>
          <w:fldChar w:fldCharType="end"/>
        </w:r>
      </w:hyperlink>
    </w:p>
    <w:p w14:paraId="5EE58E74" w14:textId="5749DB97"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5" w:history="1">
        <w:r w:rsidR="00DB6D6A" w:rsidRPr="000844D1">
          <w:rPr>
            <w:rStyle w:val="Hipervnculo"/>
          </w:rPr>
          <w:t>Ilustración 15. Disponibilidad real vs margen para el 2023</w:t>
        </w:r>
        <w:r w:rsidR="00DB6D6A">
          <w:rPr>
            <w:webHidden/>
          </w:rPr>
          <w:tab/>
        </w:r>
        <w:r w:rsidR="00DB6D6A">
          <w:rPr>
            <w:webHidden/>
          </w:rPr>
          <w:fldChar w:fldCharType="begin"/>
        </w:r>
        <w:r w:rsidR="00DB6D6A">
          <w:rPr>
            <w:webHidden/>
          </w:rPr>
          <w:instrText xml:space="preserve"> PAGEREF _Toc168518765 \h </w:instrText>
        </w:r>
        <w:r w:rsidR="00DB6D6A">
          <w:rPr>
            <w:webHidden/>
          </w:rPr>
        </w:r>
        <w:r w:rsidR="00DB6D6A">
          <w:rPr>
            <w:webHidden/>
          </w:rPr>
          <w:fldChar w:fldCharType="separate"/>
        </w:r>
        <w:r w:rsidR="00DB6D6A">
          <w:rPr>
            <w:webHidden/>
          </w:rPr>
          <w:t>25</w:t>
        </w:r>
        <w:r w:rsidR="00DB6D6A">
          <w:rPr>
            <w:webHidden/>
          </w:rPr>
          <w:fldChar w:fldCharType="end"/>
        </w:r>
      </w:hyperlink>
    </w:p>
    <w:p w14:paraId="2796D893" w14:textId="0C88ED3E"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6" w:history="1">
        <w:r w:rsidR="00DB6D6A" w:rsidRPr="000844D1">
          <w:rPr>
            <w:rStyle w:val="Hipervnculo"/>
          </w:rPr>
          <w:t>Ilustración 16. Promedio mensual de precios de bolsa ($/kWh) máximo, mínimo y mediano (2019 – 2024p).</w:t>
        </w:r>
        <w:r w:rsidR="00DB6D6A">
          <w:rPr>
            <w:webHidden/>
          </w:rPr>
          <w:tab/>
        </w:r>
        <w:r w:rsidR="00DB6D6A">
          <w:rPr>
            <w:webHidden/>
          </w:rPr>
          <w:fldChar w:fldCharType="begin"/>
        </w:r>
        <w:r w:rsidR="00DB6D6A">
          <w:rPr>
            <w:webHidden/>
          </w:rPr>
          <w:instrText xml:space="preserve"> PAGEREF _Toc168518766 \h </w:instrText>
        </w:r>
        <w:r w:rsidR="00DB6D6A">
          <w:rPr>
            <w:webHidden/>
          </w:rPr>
        </w:r>
        <w:r w:rsidR="00DB6D6A">
          <w:rPr>
            <w:webHidden/>
          </w:rPr>
          <w:fldChar w:fldCharType="separate"/>
        </w:r>
        <w:r w:rsidR="00DB6D6A">
          <w:rPr>
            <w:webHidden/>
          </w:rPr>
          <w:t>26</w:t>
        </w:r>
        <w:r w:rsidR="00DB6D6A">
          <w:rPr>
            <w:webHidden/>
          </w:rPr>
          <w:fldChar w:fldCharType="end"/>
        </w:r>
      </w:hyperlink>
    </w:p>
    <w:p w14:paraId="60FF5079" w14:textId="1C430709"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7" w:history="1">
        <w:r w:rsidR="00DB6D6A" w:rsidRPr="000844D1">
          <w:rPr>
            <w:rStyle w:val="Hipervnculo"/>
          </w:rPr>
          <w:t>Ilustración 17. Precios de bolsa ($/kWh) entre septiembre y febrero para tres períodos distintos.</w:t>
        </w:r>
        <w:r w:rsidR="00DB6D6A">
          <w:rPr>
            <w:webHidden/>
          </w:rPr>
          <w:tab/>
        </w:r>
        <w:r w:rsidR="00DB6D6A">
          <w:rPr>
            <w:webHidden/>
          </w:rPr>
          <w:fldChar w:fldCharType="begin"/>
        </w:r>
        <w:r w:rsidR="00DB6D6A">
          <w:rPr>
            <w:webHidden/>
          </w:rPr>
          <w:instrText xml:space="preserve"> PAGEREF _Toc168518767 \h </w:instrText>
        </w:r>
        <w:r w:rsidR="00DB6D6A">
          <w:rPr>
            <w:webHidden/>
          </w:rPr>
        </w:r>
        <w:r w:rsidR="00DB6D6A">
          <w:rPr>
            <w:webHidden/>
          </w:rPr>
          <w:fldChar w:fldCharType="separate"/>
        </w:r>
        <w:r w:rsidR="00DB6D6A">
          <w:rPr>
            <w:webHidden/>
          </w:rPr>
          <w:t>27</w:t>
        </w:r>
        <w:r w:rsidR="00DB6D6A">
          <w:rPr>
            <w:webHidden/>
          </w:rPr>
          <w:fldChar w:fldCharType="end"/>
        </w:r>
      </w:hyperlink>
    </w:p>
    <w:p w14:paraId="3DBF2054" w14:textId="17C07857"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8" w:history="1">
        <w:r w:rsidR="00DB6D6A" w:rsidRPr="000844D1">
          <w:rPr>
            <w:rStyle w:val="Hipervnculo"/>
          </w:rPr>
          <w:t>Ilustración 18. Promedio de precios ofertados ($/kWh) en cada año por tecnología de generación de energía (2019 – 2024p).</w:t>
        </w:r>
        <w:r w:rsidR="00DB6D6A">
          <w:rPr>
            <w:webHidden/>
          </w:rPr>
          <w:tab/>
        </w:r>
        <w:r w:rsidR="00DB6D6A">
          <w:rPr>
            <w:webHidden/>
          </w:rPr>
          <w:fldChar w:fldCharType="begin"/>
        </w:r>
        <w:r w:rsidR="00DB6D6A">
          <w:rPr>
            <w:webHidden/>
          </w:rPr>
          <w:instrText xml:space="preserve"> PAGEREF _Toc168518768 \h </w:instrText>
        </w:r>
        <w:r w:rsidR="00DB6D6A">
          <w:rPr>
            <w:webHidden/>
          </w:rPr>
        </w:r>
        <w:r w:rsidR="00DB6D6A">
          <w:rPr>
            <w:webHidden/>
          </w:rPr>
          <w:fldChar w:fldCharType="separate"/>
        </w:r>
        <w:r w:rsidR="00DB6D6A">
          <w:rPr>
            <w:webHidden/>
          </w:rPr>
          <w:t>28</w:t>
        </w:r>
        <w:r w:rsidR="00DB6D6A">
          <w:rPr>
            <w:webHidden/>
          </w:rPr>
          <w:fldChar w:fldCharType="end"/>
        </w:r>
      </w:hyperlink>
    </w:p>
    <w:p w14:paraId="6847FF58" w14:textId="31FF57D3"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69" w:history="1">
        <w:r w:rsidR="00DB6D6A" w:rsidRPr="000844D1">
          <w:rPr>
            <w:rStyle w:val="Hipervnculo"/>
          </w:rPr>
          <w:t>Ilustración 19. Promedio de precios ofertados ($/kWh) por tecnología de recursos de generación en cada año (2019-2014p).</w:t>
        </w:r>
        <w:r w:rsidR="00DB6D6A">
          <w:rPr>
            <w:webHidden/>
          </w:rPr>
          <w:tab/>
        </w:r>
        <w:r w:rsidR="00DB6D6A">
          <w:rPr>
            <w:webHidden/>
          </w:rPr>
          <w:fldChar w:fldCharType="begin"/>
        </w:r>
        <w:r w:rsidR="00DB6D6A">
          <w:rPr>
            <w:webHidden/>
          </w:rPr>
          <w:instrText xml:space="preserve"> PAGEREF _Toc168518769 \h </w:instrText>
        </w:r>
        <w:r w:rsidR="00DB6D6A">
          <w:rPr>
            <w:webHidden/>
          </w:rPr>
        </w:r>
        <w:r w:rsidR="00DB6D6A">
          <w:rPr>
            <w:webHidden/>
          </w:rPr>
          <w:fldChar w:fldCharType="separate"/>
        </w:r>
        <w:r w:rsidR="00DB6D6A">
          <w:rPr>
            <w:webHidden/>
          </w:rPr>
          <w:t>28</w:t>
        </w:r>
        <w:r w:rsidR="00DB6D6A">
          <w:rPr>
            <w:webHidden/>
          </w:rPr>
          <w:fldChar w:fldCharType="end"/>
        </w:r>
      </w:hyperlink>
    </w:p>
    <w:p w14:paraId="2D1BC217" w14:textId="764EA203"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0" w:history="1">
        <w:r w:rsidR="00DB6D6A" w:rsidRPr="000844D1">
          <w:rPr>
            <w:rStyle w:val="Hipervnculo"/>
          </w:rPr>
          <w:t>Ilustración 20.  definición del precio de bolsa cuando este es fijado por la oferta de un recurso de generación hidráulica</w:t>
        </w:r>
        <w:r w:rsidR="00DB6D6A">
          <w:rPr>
            <w:webHidden/>
          </w:rPr>
          <w:tab/>
        </w:r>
        <w:r w:rsidR="00DB6D6A">
          <w:rPr>
            <w:webHidden/>
          </w:rPr>
          <w:fldChar w:fldCharType="begin"/>
        </w:r>
        <w:r w:rsidR="00DB6D6A">
          <w:rPr>
            <w:webHidden/>
          </w:rPr>
          <w:instrText xml:space="preserve"> PAGEREF _Toc168518770 \h </w:instrText>
        </w:r>
        <w:r w:rsidR="00DB6D6A">
          <w:rPr>
            <w:webHidden/>
          </w:rPr>
        </w:r>
        <w:r w:rsidR="00DB6D6A">
          <w:rPr>
            <w:webHidden/>
          </w:rPr>
          <w:fldChar w:fldCharType="separate"/>
        </w:r>
        <w:r w:rsidR="00DB6D6A">
          <w:rPr>
            <w:webHidden/>
          </w:rPr>
          <w:t>32</w:t>
        </w:r>
        <w:r w:rsidR="00DB6D6A">
          <w:rPr>
            <w:webHidden/>
          </w:rPr>
          <w:fldChar w:fldCharType="end"/>
        </w:r>
      </w:hyperlink>
    </w:p>
    <w:p w14:paraId="1CF1AE25" w14:textId="3FCE948C"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1" w:history="1">
        <w:r w:rsidR="00DB6D6A" w:rsidRPr="000844D1">
          <w:rPr>
            <w:rStyle w:val="Hipervnculo"/>
          </w:rPr>
          <w:t xml:space="preserve">Ilustración 21. </w:t>
        </w:r>
        <w:r w:rsidR="00DB6D6A" w:rsidRPr="000844D1">
          <w:rPr>
            <w:rStyle w:val="Hipervnculo"/>
            <w:lang w:val="es-MX"/>
          </w:rPr>
          <w:t>Precio de oferta marginal promedio ($/kWh) respecto del promedio de última y primera térmica en mérito y fuera de mérito, respectivamente 2019-2024p.</w:t>
        </w:r>
        <w:r w:rsidR="00DB6D6A">
          <w:rPr>
            <w:webHidden/>
          </w:rPr>
          <w:tab/>
        </w:r>
        <w:r w:rsidR="00DB6D6A">
          <w:rPr>
            <w:webHidden/>
          </w:rPr>
          <w:fldChar w:fldCharType="begin"/>
        </w:r>
        <w:r w:rsidR="00DB6D6A">
          <w:rPr>
            <w:webHidden/>
          </w:rPr>
          <w:instrText xml:space="preserve"> PAGEREF _Toc168518771 \h </w:instrText>
        </w:r>
        <w:r w:rsidR="00DB6D6A">
          <w:rPr>
            <w:webHidden/>
          </w:rPr>
        </w:r>
        <w:r w:rsidR="00DB6D6A">
          <w:rPr>
            <w:webHidden/>
          </w:rPr>
          <w:fldChar w:fldCharType="separate"/>
        </w:r>
        <w:r w:rsidR="00DB6D6A">
          <w:rPr>
            <w:webHidden/>
          </w:rPr>
          <w:t>34</w:t>
        </w:r>
        <w:r w:rsidR="00DB6D6A">
          <w:rPr>
            <w:webHidden/>
          </w:rPr>
          <w:fldChar w:fldCharType="end"/>
        </w:r>
      </w:hyperlink>
    </w:p>
    <w:p w14:paraId="7EB28759" w14:textId="49ABE0A0"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2" w:history="1">
        <w:r w:rsidR="00DB6D6A" w:rsidRPr="000844D1">
          <w:rPr>
            <w:rStyle w:val="Hipervnculo"/>
          </w:rPr>
          <w:t xml:space="preserve">Ilustración 22. </w:t>
        </w:r>
        <w:r w:rsidR="00DB6D6A" w:rsidRPr="000844D1">
          <w:rPr>
            <w:rStyle w:val="Hipervnculo"/>
            <w:lang w:val="es-MX"/>
          </w:rPr>
          <w:t>Precios de oferta de recurso marginal y térmicas más cercanas y niveles de aportes y volumen de embalse útil – 2020.</w:t>
        </w:r>
        <w:r w:rsidR="00DB6D6A">
          <w:rPr>
            <w:webHidden/>
          </w:rPr>
          <w:tab/>
        </w:r>
        <w:r w:rsidR="00DB6D6A">
          <w:rPr>
            <w:webHidden/>
          </w:rPr>
          <w:fldChar w:fldCharType="begin"/>
        </w:r>
        <w:r w:rsidR="00DB6D6A">
          <w:rPr>
            <w:webHidden/>
          </w:rPr>
          <w:instrText xml:space="preserve"> PAGEREF _Toc168518772 \h </w:instrText>
        </w:r>
        <w:r w:rsidR="00DB6D6A">
          <w:rPr>
            <w:webHidden/>
          </w:rPr>
        </w:r>
        <w:r w:rsidR="00DB6D6A">
          <w:rPr>
            <w:webHidden/>
          </w:rPr>
          <w:fldChar w:fldCharType="separate"/>
        </w:r>
        <w:r w:rsidR="00DB6D6A">
          <w:rPr>
            <w:webHidden/>
          </w:rPr>
          <w:t>35</w:t>
        </w:r>
        <w:r w:rsidR="00DB6D6A">
          <w:rPr>
            <w:webHidden/>
          </w:rPr>
          <w:fldChar w:fldCharType="end"/>
        </w:r>
      </w:hyperlink>
    </w:p>
    <w:p w14:paraId="21FF4D3B" w14:textId="5AA02512"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3" w:history="1">
        <w:r w:rsidR="00DB6D6A" w:rsidRPr="000844D1">
          <w:rPr>
            <w:rStyle w:val="Hipervnculo"/>
            <w:i/>
            <w:iCs/>
          </w:rPr>
          <w:t>Ilustración 23. Precios de oferta de recurso marginal y térmicas más cercanas y niveles de aportes y volumen de embalse útil – 2021.</w:t>
        </w:r>
        <w:r w:rsidR="00DB6D6A">
          <w:rPr>
            <w:webHidden/>
          </w:rPr>
          <w:tab/>
        </w:r>
        <w:r w:rsidR="00DB6D6A">
          <w:rPr>
            <w:webHidden/>
          </w:rPr>
          <w:fldChar w:fldCharType="begin"/>
        </w:r>
        <w:r w:rsidR="00DB6D6A">
          <w:rPr>
            <w:webHidden/>
          </w:rPr>
          <w:instrText xml:space="preserve"> PAGEREF _Toc168518773 \h </w:instrText>
        </w:r>
        <w:r w:rsidR="00DB6D6A">
          <w:rPr>
            <w:webHidden/>
          </w:rPr>
        </w:r>
        <w:r w:rsidR="00DB6D6A">
          <w:rPr>
            <w:webHidden/>
          </w:rPr>
          <w:fldChar w:fldCharType="separate"/>
        </w:r>
        <w:r w:rsidR="00DB6D6A">
          <w:rPr>
            <w:webHidden/>
          </w:rPr>
          <w:t>36</w:t>
        </w:r>
        <w:r w:rsidR="00DB6D6A">
          <w:rPr>
            <w:webHidden/>
          </w:rPr>
          <w:fldChar w:fldCharType="end"/>
        </w:r>
      </w:hyperlink>
    </w:p>
    <w:p w14:paraId="5A42997D" w14:textId="3D42F49E"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4" w:history="1">
        <w:r w:rsidR="00DB6D6A" w:rsidRPr="000844D1">
          <w:rPr>
            <w:rStyle w:val="Hipervnculo"/>
          </w:rPr>
          <w:t xml:space="preserve">Ilustración 24. </w:t>
        </w:r>
        <w:r w:rsidR="00DB6D6A" w:rsidRPr="000844D1">
          <w:rPr>
            <w:rStyle w:val="Hipervnculo"/>
            <w:lang w:val="es-MX"/>
          </w:rPr>
          <w:t>Precios de oferta de recurso marginal y térmicas más cercanas y niveles de aportes y volumen de embalse útil – 2022.</w:t>
        </w:r>
        <w:r w:rsidR="00DB6D6A">
          <w:rPr>
            <w:webHidden/>
          </w:rPr>
          <w:tab/>
        </w:r>
        <w:r w:rsidR="00DB6D6A">
          <w:rPr>
            <w:webHidden/>
          </w:rPr>
          <w:fldChar w:fldCharType="begin"/>
        </w:r>
        <w:r w:rsidR="00DB6D6A">
          <w:rPr>
            <w:webHidden/>
          </w:rPr>
          <w:instrText xml:space="preserve"> PAGEREF _Toc168518774 \h </w:instrText>
        </w:r>
        <w:r w:rsidR="00DB6D6A">
          <w:rPr>
            <w:webHidden/>
          </w:rPr>
        </w:r>
        <w:r w:rsidR="00DB6D6A">
          <w:rPr>
            <w:webHidden/>
          </w:rPr>
          <w:fldChar w:fldCharType="separate"/>
        </w:r>
        <w:r w:rsidR="00DB6D6A">
          <w:rPr>
            <w:webHidden/>
          </w:rPr>
          <w:t>37</w:t>
        </w:r>
        <w:r w:rsidR="00DB6D6A">
          <w:rPr>
            <w:webHidden/>
          </w:rPr>
          <w:fldChar w:fldCharType="end"/>
        </w:r>
      </w:hyperlink>
    </w:p>
    <w:p w14:paraId="48072E12" w14:textId="583BE39A"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5" w:history="1">
        <w:r w:rsidR="00DB6D6A" w:rsidRPr="000844D1">
          <w:rPr>
            <w:rStyle w:val="Hipervnculo"/>
          </w:rPr>
          <w:t xml:space="preserve">Ilustración 25. </w:t>
        </w:r>
        <w:r w:rsidR="00DB6D6A" w:rsidRPr="000844D1">
          <w:rPr>
            <w:rStyle w:val="Hipervnculo"/>
            <w:lang w:val="es-MX"/>
          </w:rPr>
          <w:t>Precios de oferta de recurso marginal y térmicas más cercanas – 2023.</w:t>
        </w:r>
        <w:r w:rsidR="00DB6D6A">
          <w:rPr>
            <w:webHidden/>
          </w:rPr>
          <w:tab/>
        </w:r>
        <w:r w:rsidR="00DB6D6A">
          <w:rPr>
            <w:webHidden/>
          </w:rPr>
          <w:fldChar w:fldCharType="begin"/>
        </w:r>
        <w:r w:rsidR="00DB6D6A">
          <w:rPr>
            <w:webHidden/>
          </w:rPr>
          <w:instrText xml:space="preserve"> PAGEREF _Toc168518775 \h </w:instrText>
        </w:r>
        <w:r w:rsidR="00DB6D6A">
          <w:rPr>
            <w:webHidden/>
          </w:rPr>
        </w:r>
        <w:r w:rsidR="00DB6D6A">
          <w:rPr>
            <w:webHidden/>
          </w:rPr>
          <w:fldChar w:fldCharType="separate"/>
        </w:r>
        <w:r w:rsidR="00DB6D6A">
          <w:rPr>
            <w:webHidden/>
          </w:rPr>
          <w:t>38</w:t>
        </w:r>
        <w:r w:rsidR="00DB6D6A">
          <w:rPr>
            <w:webHidden/>
          </w:rPr>
          <w:fldChar w:fldCharType="end"/>
        </w:r>
      </w:hyperlink>
    </w:p>
    <w:p w14:paraId="567F4453" w14:textId="0D5E7EC1"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6" w:history="1">
        <w:r w:rsidR="00DB6D6A" w:rsidRPr="000844D1">
          <w:rPr>
            <w:rStyle w:val="Hipervnculo"/>
          </w:rPr>
          <w:t xml:space="preserve">Ilustración 26. </w:t>
        </w:r>
        <w:r w:rsidR="00DB6D6A" w:rsidRPr="000844D1">
          <w:rPr>
            <w:rStyle w:val="Hipervnculo"/>
            <w:lang w:val="es-MX"/>
          </w:rPr>
          <w:t>Precios de oferta de recurso marginal y térmicas más cercanas – 2024.</w:t>
        </w:r>
        <w:r w:rsidR="00DB6D6A">
          <w:rPr>
            <w:webHidden/>
          </w:rPr>
          <w:tab/>
        </w:r>
        <w:r w:rsidR="00DB6D6A">
          <w:rPr>
            <w:webHidden/>
          </w:rPr>
          <w:fldChar w:fldCharType="begin"/>
        </w:r>
        <w:r w:rsidR="00DB6D6A">
          <w:rPr>
            <w:webHidden/>
          </w:rPr>
          <w:instrText xml:space="preserve"> PAGEREF _Toc168518776 \h </w:instrText>
        </w:r>
        <w:r w:rsidR="00DB6D6A">
          <w:rPr>
            <w:webHidden/>
          </w:rPr>
        </w:r>
        <w:r w:rsidR="00DB6D6A">
          <w:rPr>
            <w:webHidden/>
          </w:rPr>
          <w:fldChar w:fldCharType="separate"/>
        </w:r>
        <w:r w:rsidR="00DB6D6A">
          <w:rPr>
            <w:webHidden/>
          </w:rPr>
          <w:t>39</w:t>
        </w:r>
        <w:r w:rsidR="00DB6D6A">
          <w:rPr>
            <w:webHidden/>
          </w:rPr>
          <w:fldChar w:fldCharType="end"/>
        </w:r>
      </w:hyperlink>
    </w:p>
    <w:p w14:paraId="6B6D118C" w14:textId="51F68DC8"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7" w:history="1">
        <w:r w:rsidR="00DB6D6A" w:rsidRPr="000844D1">
          <w:rPr>
            <w:rStyle w:val="Hipervnculo"/>
          </w:rPr>
          <w:t>Ilustración 27. Precio de bolsa con la última térmica despachada</w:t>
        </w:r>
        <w:r w:rsidR="00DB6D6A">
          <w:rPr>
            <w:webHidden/>
          </w:rPr>
          <w:tab/>
        </w:r>
        <w:r w:rsidR="00DB6D6A">
          <w:rPr>
            <w:webHidden/>
          </w:rPr>
          <w:fldChar w:fldCharType="begin"/>
        </w:r>
        <w:r w:rsidR="00DB6D6A">
          <w:rPr>
            <w:webHidden/>
          </w:rPr>
          <w:instrText xml:space="preserve"> PAGEREF _Toc168518777 \h </w:instrText>
        </w:r>
        <w:r w:rsidR="00DB6D6A">
          <w:rPr>
            <w:webHidden/>
          </w:rPr>
        </w:r>
        <w:r w:rsidR="00DB6D6A">
          <w:rPr>
            <w:webHidden/>
          </w:rPr>
          <w:fldChar w:fldCharType="separate"/>
        </w:r>
        <w:r w:rsidR="00DB6D6A">
          <w:rPr>
            <w:webHidden/>
          </w:rPr>
          <w:t>41</w:t>
        </w:r>
        <w:r w:rsidR="00DB6D6A">
          <w:rPr>
            <w:webHidden/>
          </w:rPr>
          <w:fldChar w:fldCharType="end"/>
        </w:r>
      </w:hyperlink>
    </w:p>
    <w:p w14:paraId="52470931" w14:textId="3E9556BD"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8" w:history="1">
        <w:r w:rsidR="00DB6D6A" w:rsidRPr="000844D1">
          <w:rPr>
            <w:rStyle w:val="Hipervnculo"/>
          </w:rPr>
          <w:t>Ilustración 28. Pruebas de pivotalidad o bipivotalidad</w:t>
        </w:r>
        <w:r w:rsidR="00DB6D6A">
          <w:rPr>
            <w:webHidden/>
          </w:rPr>
          <w:tab/>
        </w:r>
        <w:r w:rsidR="00DB6D6A">
          <w:rPr>
            <w:webHidden/>
          </w:rPr>
          <w:fldChar w:fldCharType="begin"/>
        </w:r>
        <w:r w:rsidR="00DB6D6A">
          <w:rPr>
            <w:webHidden/>
          </w:rPr>
          <w:instrText xml:space="preserve"> PAGEREF _Toc168518778 \h </w:instrText>
        </w:r>
        <w:r w:rsidR="00DB6D6A">
          <w:rPr>
            <w:webHidden/>
          </w:rPr>
        </w:r>
        <w:r w:rsidR="00DB6D6A">
          <w:rPr>
            <w:webHidden/>
          </w:rPr>
          <w:fldChar w:fldCharType="separate"/>
        </w:r>
        <w:r w:rsidR="00DB6D6A">
          <w:rPr>
            <w:webHidden/>
          </w:rPr>
          <w:t>43</w:t>
        </w:r>
        <w:r w:rsidR="00DB6D6A">
          <w:rPr>
            <w:webHidden/>
          </w:rPr>
          <w:fldChar w:fldCharType="end"/>
        </w:r>
      </w:hyperlink>
    </w:p>
    <w:p w14:paraId="0A3874D8" w14:textId="63247DFC"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79" w:history="1">
        <w:r w:rsidR="00DB6D6A" w:rsidRPr="000844D1">
          <w:rPr>
            <w:rStyle w:val="Hipervnculo"/>
          </w:rPr>
          <w:t>Ilustración 29. Curva de duración precios horarios de bolsa</w:t>
        </w:r>
        <w:r w:rsidR="00DB6D6A">
          <w:rPr>
            <w:webHidden/>
          </w:rPr>
          <w:tab/>
        </w:r>
        <w:r w:rsidR="00DB6D6A">
          <w:rPr>
            <w:webHidden/>
          </w:rPr>
          <w:fldChar w:fldCharType="begin"/>
        </w:r>
        <w:r w:rsidR="00DB6D6A">
          <w:rPr>
            <w:webHidden/>
          </w:rPr>
          <w:instrText xml:space="preserve"> PAGEREF _Toc168518779 \h </w:instrText>
        </w:r>
        <w:r w:rsidR="00DB6D6A">
          <w:rPr>
            <w:webHidden/>
          </w:rPr>
        </w:r>
        <w:r w:rsidR="00DB6D6A">
          <w:rPr>
            <w:webHidden/>
          </w:rPr>
          <w:fldChar w:fldCharType="separate"/>
        </w:r>
        <w:r w:rsidR="00DB6D6A">
          <w:rPr>
            <w:webHidden/>
          </w:rPr>
          <w:t>44</w:t>
        </w:r>
        <w:r w:rsidR="00DB6D6A">
          <w:rPr>
            <w:webHidden/>
          </w:rPr>
          <w:fldChar w:fldCharType="end"/>
        </w:r>
      </w:hyperlink>
    </w:p>
    <w:p w14:paraId="32E7465B" w14:textId="2170A40A"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80" w:history="1">
        <w:r w:rsidR="00DB6D6A" w:rsidRPr="000844D1">
          <w:rPr>
            <w:rStyle w:val="Hipervnculo"/>
          </w:rPr>
          <w:t>Ilustración 30. Pruebas de pivotalidad y bipivotalidad en el SIN</w:t>
        </w:r>
        <w:r w:rsidR="00DB6D6A">
          <w:rPr>
            <w:webHidden/>
          </w:rPr>
          <w:tab/>
        </w:r>
        <w:r w:rsidR="00DB6D6A">
          <w:rPr>
            <w:webHidden/>
          </w:rPr>
          <w:fldChar w:fldCharType="begin"/>
        </w:r>
        <w:r w:rsidR="00DB6D6A">
          <w:rPr>
            <w:webHidden/>
          </w:rPr>
          <w:instrText xml:space="preserve"> PAGEREF _Toc168518780 \h </w:instrText>
        </w:r>
        <w:r w:rsidR="00DB6D6A">
          <w:rPr>
            <w:webHidden/>
          </w:rPr>
        </w:r>
        <w:r w:rsidR="00DB6D6A">
          <w:rPr>
            <w:webHidden/>
          </w:rPr>
          <w:fldChar w:fldCharType="separate"/>
        </w:r>
        <w:r w:rsidR="00DB6D6A">
          <w:rPr>
            <w:webHidden/>
          </w:rPr>
          <w:t>44</w:t>
        </w:r>
        <w:r w:rsidR="00DB6D6A">
          <w:rPr>
            <w:webHidden/>
          </w:rPr>
          <w:fldChar w:fldCharType="end"/>
        </w:r>
      </w:hyperlink>
    </w:p>
    <w:p w14:paraId="6D82DA43" w14:textId="6AD8CF15"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81" w:history="1">
        <w:r w:rsidR="00DB6D6A" w:rsidRPr="000844D1">
          <w:rPr>
            <w:rStyle w:val="Hipervnculo"/>
          </w:rPr>
          <w:t>Ilustración 31. Procedimiento mitigación ex -ante</w:t>
        </w:r>
        <w:r w:rsidR="00DB6D6A">
          <w:rPr>
            <w:webHidden/>
          </w:rPr>
          <w:tab/>
        </w:r>
        <w:r w:rsidR="00DB6D6A">
          <w:rPr>
            <w:webHidden/>
          </w:rPr>
          <w:fldChar w:fldCharType="begin"/>
        </w:r>
        <w:r w:rsidR="00DB6D6A">
          <w:rPr>
            <w:webHidden/>
          </w:rPr>
          <w:instrText xml:space="preserve"> PAGEREF _Toc168518781 \h </w:instrText>
        </w:r>
        <w:r w:rsidR="00DB6D6A">
          <w:rPr>
            <w:webHidden/>
          </w:rPr>
        </w:r>
        <w:r w:rsidR="00DB6D6A">
          <w:rPr>
            <w:webHidden/>
          </w:rPr>
          <w:fldChar w:fldCharType="separate"/>
        </w:r>
        <w:r w:rsidR="00DB6D6A">
          <w:rPr>
            <w:webHidden/>
          </w:rPr>
          <w:t>45</w:t>
        </w:r>
        <w:r w:rsidR="00DB6D6A">
          <w:rPr>
            <w:webHidden/>
          </w:rPr>
          <w:fldChar w:fldCharType="end"/>
        </w:r>
      </w:hyperlink>
    </w:p>
    <w:p w14:paraId="4FFC27F0" w14:textId="622544C4"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82" w:history="1">
        <w:r w:rsidR="00DB6D6A" w:rsidRPr="000844D1">
          <w:rPr>
            <w:rStyle w:val="Hipervnculo"/>
          </w:rPr>
          <w:t>Ilustración 32. Ingresos agentes generadores - 2022</w:t>
        </w:r>
        <w:r w:rsidR="00DB6D6A">
          <w:rPr>
            <w:webHidden/>
          </w:rPr>
          <w:tab/>
        </w:r>
        <w:r w:rsidR="00DB6D6A">
          <w:rPr>
            <w:webHidden/>
          </w:rPr>
          <w:fldChar w:fldCharType="begin"/>
        </w:r>
        <w:r w:rsidR="00DB6D6A">
          <w:rPr>
            <w:webHidden/>
          </w:rPr>
          <w:instrText xml:space="preserve"> PAGEREF _Toc168518782 \h </w:instrText>
        </w:r>
        <w:r w:rsidR="00DB6D6A">
          <w:rPr>
            <w:webHidden/>
          </w:rPr>
        </w:r>
        <w:r w:rsidR="00DB6D6A">
          <w:rPr>
            <w:webHidden/>
          </w:rPr>
          <w:fldChar w:fldCharType="separate"/>
        </w:r>
        <w:r w:rsidR="00DB6D6A">
          <w:rPr>
            <w:webHidden/>
          </w:rPr>
          <w:t>48</w:t>
        </w:r>
        <w:r w:rsidR="00DB6D6A">
          <w:rPr>
            <w:webHidden/>
          </w:rPr>
          <w:fldChar w:fldCharType="end"/>
        </w:r>
      </w:hyperlink>
    </w:p>
    <w:p w14:paraId="1794F5BC" w14:textId="3BCF5C1C"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83" w:history="1">
        <w:r w:rsidR="00DB6D6A" w:rsidRPr="000844D1">
          <w:rPr>
            <w:rStyle w:val="Hipervnculo"/>
          </w:rPr>
          <w:t xml:space="preserve">Ilustración 33. </w:t>
        </w:r>
        <w:r w:rsidR="00DB6D6A" w:rsidRPr="000844D1">
          <w:rPr>
            <w:rStyle w:val="Hipervnculo"/>
            <w:lang w:val="es-CO"/>
          </w:rPr>
          <w:t>Precio bolsa Real vs Precio bolsa térmica marginal 2 años</w:t>
        </w:r>
        <w:r w:rsidR="00DB6D6A">
          <w:rPr>
            <w:webHidden/>
          </w:rPr>
          <w:tab/>
        </w:r>
        <w:r w:rsidR="00DB6D6A">
          <w:rPr>
            <w:webHidden/>
          </w:rPr>
          <w:fldChar w:fldCharType="begin"/>
        </w:r>
        <w:r w:rsidR="00DB6D6A">
          <w:rPr>
            <w:webHidden/>
          </w:rPr>
          <w:instrText xml:space="preserve"> PAGEREF _Toc168518783 \h </w:instrText>
        </w:r>
        <w:r w:rsidR="00DB6D6A">
          <w:rPr>
            <w:webHidden/>
          </w:rPr>
        </w:r>
        <w:r w:rsidR="00DB6D6A">
          <w:rPr>
            <w:webHidden/>
          </w:rPr>
          <w:fldChar w:fldCharType="separate"/>
        </w:r>
        <w:r w:rsidR="00DB6D6A">
          <w:rPr>
            <w:webHidden/>
          </w:rPr>
          <w:t>49</w:t>
        </w:r>
        <w:r w:rsidR="00DB6D6A">
          <w:rPr>
            <w:webHidden/>
          </w:rPr>
          <w:fldChar w:fldCharType="end"/>
        </w:r>
      </w:hyperlink>
    </w:p>
    <w:p w14:paraId="48A3F514" w14:textId="190EF625" w:rsidR="00DB6D6A"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518784" w:history="1">
        <w:r w:rsidR="00DB6D6A" w:rsidRPr="000844D1">
          <w:rPr>
            <w:rStyle w:val="Hipervnculo"/>
          </w:rPr>
          <w:t>Ilustración 34. Precio de bolsa actúa vs precio bolsa térmica marginal - 2023</w:t>
        </w:r>
        <w:r w:rsidR="00DB6D6A">
          <w:rPr>
            <w:webHidden/>
          </w:rPr>
          <w:tab/>
        </w:r>
        <w:r w:rsidR="00DB6D6A">
          <w:rPr>
            <w:webHidden/>
          </w:rPr>
          <w:fldChar w:fldCharType="begin"/>
        </w:r>
        <w:r w:rsidR="00DB6D6A">
          <w:rPr>
            <w:webHidden/>
          </w:rPr>
          <w:instrText xml:space="preserve"> PAGEREF _Toc168518784 \h </w:instrText>
        </w:r>
        <w:r w:rsidR="00DB6D6A">
          <w:rPr>
            <w:webHidden/>
          </w:rPr>
        </w:r>
        <w:r w:rsidR="00DB6D6A">
          <w:rPr>
            <w:webHidden/>
          </w:rPr>
          <w:fldChar w:fldCharType="separate"/>
        </w:r>
        <w:r w:rsidR="00DB6D6A">
          <w:rPr>
            <w:webHidden/>
          </w:rPr>
          <w:t>49</w:t>
        </w:r>
        <w:r w:rsidR="00DB6D6A">
          <w:rPr>
            <w:webHidden/>
          </w:rPr>
          <w:fldChar w:fldCharType="end"/>
        </w:r>
      </w:hyperlink>
    </w:p>
    <w:p w14:paraId="7EE00B78" w14:textId="54FDDA8E" w:rsidR="00346BC3" w:rsidRDefault="00FC574A" w:rsidP="00DB6D6A">
      <w:pPr>
        <w:ind w:left="480" w:hanging="480"/>
        <w:rPr>
          <w:sz w:val="22"/>
        </w:rPr>
      </w:pPr>
      <w:r>
        <w:rPr>
          <w:color w:val="2B579A"/>
          <w:sz w:val="22"/>
          <w:shd w:val="clear" w:color="auto" w:fill="E6E6E6"/>
        </w:rPr>
        <w:fldChar w:fldCharType="end"/>
      </w:r>
    </w:p>
    <w:p w14:paraId="73E389C6" w14:textId="43EB66B0" w:rsidR="008B4D0F" w:rsidRPr="005354BD" w:rsidRDefault="005354BD" w:rsidP="005354BD">
      <w:pPr>
        <w:pStyle w:val="TtuloTDC"/>
        <w:rPr>
          <w:lang w:val="es-ES"/>
        </w:rPr>
      </w:pPr>
      <w:r w:rsidRPr="005354BD">
        <w:rPr>
          <w:lang w:val="es-ES"/>
        </w:rPr>
        <w:t>Tablas</w:t>
      </w:r>
    </w:p>
    <w:p w14:paraId="048E1D1F" w14:textId="77777777" w:rsidR="005354BD" w:rsidRDefault="005354BD" w:rsidP="0038050C">
      <w:pPr>
        <w:rPr>
          <w:sz w:val="22"/>
        </w:rPr>
      </w:pPr>
    </w:p>
    <w:p w14:paraId="10533EE8" w14:textId="0B0825D9" w:rsidR="00F24653" w:rsidRDefault="008B4D0F">
      <w:pPr>
        <w:pStyle w:val="Tabladeilustraciones"/>
        <w:rPr>
          <w:rFonts w:asciiTheme="minorHAnsi" w:eastAsiaTheme="minorEastAsia" w:hAnsiTheme="minorHAnsi" w:cstheme="minorBidi"/>
          <w:kern w:val="2"/>
          <w:szCs w:val="24"/>
          <w:lang w:val="es-CO" w:eastAsia="es-CO"/>
          <w14:ligatures w14:val="standardContextual"/>
        </w:rPr>
      </w:pPr>
      <w:r>
        <w:rPr>
          <w:color w:val="2B579A"/>
          <w:sz w:val="22"/>
          <w:shd w:val="clear" w:color="auto" w:fill="E6E6E6"/>
        </w:rPr>
        <w:fldChar w:fldCharType="begin"/>
      </w:r>
      <w:r>
        <w:rPr>
          <w:sz w:val="22"/>
        </w:rPr>
        <w:instrText xml:space="preserve"> TOC \h \z \c "Tabla" </w:instrText>
      </w:r>
      <w:r>
        <w:rPr>
          <w:color w:val="2B579A"/>
          <w:sz w:val="22"/>
          <w:shd w:val="clear" w:color="auto" w:fill="E6E6E6"/>
        </w:rPr>
        <w:fldChar w:fldCharType="separate"/>
      </w:r>
      <w:hyperlink w:anchor="_Toc168492296" w:history="1">
        <w:r w:rsidR="00F24653" w:rsidRPr="00FC3C32">
          <w:rPr>
            <w:rStyle w:val="Hipervnculo"/>
          </w:rPr>
          <w:t>Tabla 1. Capacidad Efectiva Neta y participación por agente</w:t>
        </w:r>
        <w:r w:rsidR="00F24653">
          <w:rPr>
            <w:webHidden/>
          </w:rPr>
          <w:tab/>
        </w:r>
        <w:r w:rsidR="00F24653">
          <w:rPr>
            <w:webHidden/>
          </w:rPr>
          <w:fldChar w:fldCharType="begin"/>
        </w:r>
        <w:r w:rsidR="00F24653">
          <w:rPr>
            <w:webHidden/>
          </w:rPr>
          <w:instrText xml:space="preserve"> PAGEREF _Toc168492296 \h </w:instrText>
        </w:r>
        <w:r w:rsidR="00F24653">
          <w:rPr>
            <w:webHidden/>
          </w:rPr>
        </w:r>
        <w:r w:rsidR="00F24653">
          <w:rPr>
            <w:webHidden/>
          </w:rPr>
          <w:fldChar w:fldCharType="separate"/>
        </w:r>
        <w:r w:rsidR="00F24653">
          <w:rPr>
            <w:webHidden/>
          </w:rPr>
          <w:t>6</w:t>
        </w:r>
        <w:r w:rsidR="00F24653">
          <w:rPr>
            <w:webHidden/>
          </w:rPr>
          <w:fldChar w:fldCharType="end"/>
        </w:r>
      </w:hyperlink>
    </w:p>
    <w:p w14:paraId="64A10A0B" w14:textId="76B10A3B" w:rsidR="00F24653"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2297" w:history="1">
        <w:r w:rsidR="00F24653" w:rsidRPr="00FC3C32">
          <w:rPr>
            <w:rStyle w:val="Hipervnculo"/>
          </w:rPr>
          <w:t>Tabla 2. Porcentaje de participación de la fijación de precio por agente</w:t>
        </w:r>
        <w:r w:rsidR="00F24653">
          <w:rPr>
            <w:webHidden/>
          </w:rPr>
          <w:tab/>
        </w:r>
        <w:r w:rsidR="00F24653">
          <w:rPr>
            <w:webHidden/>
          </w:rPr>
          <w:fldChar w:fldCharType="begin"/>
        </w:r>
        <w:r w:rsidR="00F24653">
          <w:rPr>
            <w:webHidden/>
          </w:rPr>
          <w:instrText xml:space="preserve"> PAGEREF _Toc168492297 \h </w:instrText>
        </w:r>
        <w:r w:rsidR="00F24653">
          <w:rPr>
            <w:webHidden/>
          </w:rPr>
        </w:r>
        <w:r w:rsidR="00F24653">
          <w:rPr>
            <w:webHidden/>
          </w:rPr>
          <w:fldChar w:fldCharType="separate"/>
        </w:r>
        <w:r w:rsidR="00F24653">
          <w:rPr>
            <w:webHidden/>
          </w:rPr>
          <w:t>21</w:t>
        </w:r>
        <w:r w:rsidR="00F24653">
          <w:rPr>
            <w:webHidden/>
          </w:rPr>
          <w:fldChar w:fldCharType="end"/>
        </w:r>
      </w:hyperlink>
    </w:p>
    <w:p w14:paraId="110B37F1" w14:textId="180E5C17" w:rsidR="00F24653"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2298" w:history="1">
        <w:r w:rsidR="00F24653" w:rsidRPr="00FC3C32">
          <w:rPr>
            <w:rStyle w:val="Hipervnculo"/>
          </w:rPr>
          <w:t xml:space="preserve">Tabla 3. </w:t>
        </w:r>
        <w:r w:rsidR="00F24653" w:rsidRPr="00FC3C32">
          <w:rPr>
            <w:rStyle w:val="Hipervnculo"/>
            <w:lang w:val="es-CO"/>
          </w:rPr>
          <w:t>Índice de Lerner por recurso, como promedio para septiembre de 2023, en los escenarios con percentil 5, 95 y promedio</w:t>
        </w:r>
        <w:r w:rsidR="00F24653">
          <w:rPr>
            <w:webHidden/>
          </w:rPr>
          <w:tab/>
        </w:r>
        <w:r w:rsidR="00F24653">
          <w:rPr>
            <w:webHidden/>
          </w:rPr>
          <w:fldChar w:fldCharType="begin"/>
        </w:r>
        <w:r w:rsidR="00F24653">
          <w:rPr>
            <w:webHidden/>
          </w:rPr>
          <w:instrText xml:space="preserve"> PAGEREF _Toc168492298 \h </w:instrText>
        </w:r>
        <w:r w:rsidR="00F24653">
          <w:rPr>
            <w:webHidden/>
          </w:rPr>
        </w:r>
        <w:r w:rsidR="00F24653">
          <w:rPr>
            <w:webHidden/>
          </w:rPr>
          <w:fldChar w:fldCharType="separate"/>
        </w:r>
        <w:r w:rsidR="00F24653">
          <w:rPr>
            <w:webHidden/>
          </w:rPr>
          <w:t>24</w:t>
        </w:r>
        <w:r w:rsidR="00F24653">
          <w:rPr>
            <w:webHidden/>
          </w:rPr>
          <w:fldChar w:fldCharType="end"/>
        </w:r>
      </w:hyperlink>
    </w:p>
    <w:p w14:paraId="766DDA43" w14:textId="662F8436" w:rsidR="00F24653" w:rsidRDefault="00000000">
      <w:pPr>
        <w:pStyle w:val="Tabladeilustraciones"/>
        <w:rPr>
          <w:rFonts w:asciiTheme="minorHAnsi" w:eastAsiaTheme="minorEastAsia" w:hAnsiTheme="minorHAnsi" w:cstheme="minorBidi"/>
          <w:kern w:val="2"/>
          <w:szCs w:val="24"/>
          <w:lang w:val="es-CO" w:eastAsia="es-CO"/>
          <w14:ligatures w14:val="standardContextual"/>
        </w:rPr>
      </w:pPr>
      <w:hyperlink w:anchor="_Toc168492299" w:history="1">
        <w:r w:rsidR="00F24653" w:rsidRPr="00FC3C32">
          <w:rPr>
            <w:rStyle w:val="Hipervnculo"/>
          </w:rPr>
          <w:t xml:space="preserve">Tabla 4. </w:t>
        </w:r>
        <w:r w:rsidR="00F24653" w:rsidRPr="00FC3C32">
          <w:rPr>
            <w:rStyle w:val="Hipervnculo"/>
            <w:lang w:val="es-CO"/>
          </w:rPr>
          <w:t>Índice de Lerner por recurso, como promedio para septiembre de 2023, en los escenarios con percentil 5, 95 y promedio</w:t>
        </w:r>
        <w:r w:rsidR="00F24653">
          <w:rPr>
            <w:webHidden/>
          </w:rPr>
          <w:tab/>
        </w:r>
        <w:r w:rsidR="00F24653">
          <w:rPr>
            <w:webHidden/>
          </w:rPr>
          <w:fldChar w:fldCharType="begin"/>
        </w:r>
        <w:r w:rsidR="00F24653">
          <w:rPr>
            <w:webHidden/>
          </w:rPr>
          <w:instrText xml:space="preserve"> PAGEREF _Toc168492299 \h </w:instrText>
        </w:r>
        <w:r w:rsidR="00F24653">
          <w:rPr>
            <w:webHidden/>
          </w:rPr>
        </w:r>
        <w:r w:rsidR="00F24653">
          <w:rPr>
            <w:webHidden/>
          </w:rPr>
          <w:fldChar w:fldCharType="separate"/>
        </w:r>
        <w:r w:rsidR="00F24653">
          <w:rPr>
            <w:webHidden/>
          </w:rPr>
          <w:t>24</w:t>
        </w:r>
        <w:r w:rsidR="00F24653">
          <w:rPr>
            <w:webHidden/>
          </w:rPr>
          <w:fldChar w:fldCharType="end"/>
        </w:r>
      </w:hyperlink>
    </w:p>
    <w:p w14:paraId="7424F6E6" w14:textId="6F5B21A4" w:rsidR="00877A78" w:rsidRDefault="008B4D0F" w:rsidP="0038050C">
      <w:pPr>
        <w:rPr>
          <w:sz w:val="22"/>
        </w:rPr>
      </w:pPr>
      <w:r>
        <w:rPr>
          <w:color w:val="2B579A"/>
          <w:sz w:val="22"/>
          <w:shd w:val="clear" w:color="auto" w:fill="E6E6E6"/>
        </w:rPr>
        <w:fldChar w:fldCharType="end"/>
      </w:r>
      <w:r w:rsidR="00877A78">
        <w:rPr>
          <w:sz w:val="22"/>
        </w:rPr>
        <w:br w:type="page"/>
      </w:r>
    </w:p>
    <w:p w14:paraId="3A1A2365" w14:textId="77777777" w:rsidR="00346BC3" w:rsidRDefault="00346BC3" w:rsidP="0038050C">
      <w:pPr>
        <w:rPr>
          <w:sz w:val="22"/>
        </w:rPr>
      </w:pPr>
    </w:p>
    <w:p w14:paraId="72D0D2E2" w14:textId="0895E8DD" w:rsidR="00B73E75" w:rsidRDefault="00D1269E" w:rsidP="00B617FF">
      <w:pPr>
        <w:pStyle w:val="Ttulo"/>
        <w:rPr>
          <w:sz w:val="28"/>
          <w:szCs w:val="21"/>
        </w:rPr>
      </w:pPr>
      <w:r>
        <w:rPr>
          <w:sz w:val="28"/>
          <w:szCs w:val="21"/>
        </w:rPr>
        <w:t xml:space="preserve">METODOLOGÍA </w:t>
      </w:r>
      <w:r w:rsidR="00F87CFA">
        <w:rPr>
          <w:sz w:val="28"/>
          <w:szCs w:val="21"/>
        </w:rPr>
        <w:t>PARA LA DETERMINACIÓN DEL PRECIO DE BOLSA</w:t>
      </w:r>
    </w:p>
    <w:p w14:paraId="4920C766" w14:textId="53343B82" w:rsidR="00F87CFA" w:rsidRPr="00C562ED" w:rsidRDefault="00F87CFA" w:rsidP="00B617FF">
      <w:pPr>
        <w:pStyle w:val="Ttulo"/>
        <w:rPr>
          <w:sz w:val="28"/>
          <w:szCs w:val="21"/>
        </w:rPr>
      </w:pPr>
      <w:r>
        <w:rPr>
          <w:sz w:val="28"/>
          <w:szCs w:val="21"/>
        </w:rPr>
        <w:t>-PROPUESTA DE AJUSTE</w:t>
      </w:r>
      <w:r w:rsidR="00AF0D6D">
        <w:rPr>
          <w:sz w:val="28"/>
          <w:szCs w:val="21"/>
        </w:rPr>
        <w:t xml:space="preserve"> </w:t>
      </w:r>
      <w:r>
        <w:rPr>
          <w:sz w:val="28"/>
          <w:szCs w:val="21"/>
        </w:rPr>
        <w:t>-</w:t>
      </w:r>
    </w:p>
    <w:p w14:paraId="41F45379" w14:textId="77777777" w:rsidR="00A0103E" w:rsidRDefault="00A0103E" w:rsidP="00E7209B">
      <w:pPr>
        <w:pStyle w:val="Ttulo"/>
      </w:pPr>
    </w:p>
    <w:p w14:paraId="6188005B" w14:textId="56F17189" w:rsidR="00A85D82" w:rsidRDefault="00A85D82" w:rsidP="00E7209B"/>
    <w:p w14:paraId="27888DC3" w14:textId="11F2D3FB" w:rsidR="00E7209B" w:rsidRPr="00C562ED" w:rsidRDefault="00E7209B" w:rsidP="0072389A">
      <w:pPr>
        <w:pStyle w:val="Ttulo1"/>
        <w:numPr>
          <w:ilvl w:val="0"/>
          <w:numId w:val="7"/>
        </w:numPr>
        <w:spacing w:before="240"/>
        <w:ind w:left="431" w:hanging="431"/>
        <w:rPr>
          <w:szCs w:val="21"/>
        </w:rPr>
      </w:pPr>
      <w:bookmarkStart w:id="3" w:name="_Toc41901972"/>
      <w:bookmarkStart w:id="4" w:name="_Toc506979468"/>
      <w:bookmarkStart w:id="5" w:name="_Toc494863466"/>
      <w:bookmarkStart w:id="6" w:name="_Toc168492226"/>
      <w:r w:rsidRPr="00C562ED">
        <w:rPr>
          <w:szCs w:val="21"/>
        </w:rPr>
        <w:t>ANTECEDENTES</w:t>
      </w:r>
      <w:bookmarkEnd w:id="3"/>
      <w:bookmarkEnd w:id="4"/>
      <w:bookmarkEnd w:id="5"/>
      <w:bookmarkEnd w:id="6"/>
      <w:r w:rsidRPr="00C562ED">
        <w:rPr>
          <w:szCs w:val="21"/>
        </w:rPr>
        <w:t xml:space="preserve"> </w:t>
      </w:r>
    </w:p>
    <w:p w14:paraId="0C209183" w14:textId="27F4E2DB" w:rsidR="00021312" w:rsidRDefault="00117B10" w:rsidP="00534D0B">
      <w:pPr>
        <w:spacing w:before="240" w:after="240"/>
        <w:rPr>
          <w:rFonts w:cs="Arial"/>
          <w:lang w:val="es-ES"/>
        </w:rPr>
      </w:pPr>
      <w:r w:rsidRPr="27074F22">
        <w:rPr>
          <w:rFonts w:cs="Arial"/>
          <w:lang w:val="es-ES"/>
        </w:rPr>
        <w:t>En el caso colombiano el precio de bolsa</w:t>
      </w:r>
      <w:r w:rsidR="00F138F8" w:rsidRPr="27074F22">
        <w:rPr>
          <w:rFonts w:cs="Arial"/>
          <w:lang w:val="es-ES"/>
        </w:rPr>
        <w:t xml:space="preserve"> fue diseñado para</w:t>
      </w:r>
      <w:r w:rsidR="008933F1" w:rsidRPr="27074F22">
        <w:rPr>
          <w:rFonts w:cs="Arial"/>
          <w:lang w:val="es-ES"/>
        </w:rPr>
        <w:t xml:space="preserve"> refleja</w:t>
      </w:r>
      <w:r w:rsidR="00F138F8" w:rsidRPr="27074F22">
        <w:rPr>
          <w:rFonts w:cs="Arial"/>
          <w:lang w:val="es-ES"/>
        </w:rPr>
        <w:t>r</w:t>
      </w:r>
      <w:r w:rsidR="008933F1" w:rsidRPr="27074F22">
        <w:rPr>
          <w:rFonts w:cs="Arial"/>
          <w:lang w:val="es-ES"/>
        </w:rPr>
        <w:t xml:space="preserve"> el precio de la energía en el mercado de corto plazo en donde </w:t>
      </w:r>
      <w:r w:rsidR="00D1048F" w:rsidRPr="27074F22">
        <w:rPr>
          <w:rFonts w:cs="Arial"/>
          <w:lang w:val="es-ES"/>
        </w:rPr>
        <w:t>diariamente con un</w:t>
      </w:r>
      <w:r w:rsidR="004B2341" w:rsidRPr="27074F22">
        <w:rPr>
          <w:rFonts w:cs="Arial"/>
          <w:lang w:val="es-ES"/>
        </w:rPr>
        <w:t>a</w:t>
      </w:r>
      <w:r w:rsidR="00D1048F" w:rsidRPr="27074F22">
        <w:rPr>
          <w:rFonts w:cs="Arial"/>
          <w:lang w:val="es-ES"/>
        </w:rPr>
        <w:t xml:space="preserve"> </w:t>
      </w:r>
      <w:r w:rsidR="00E62069" w:rsidRPr="27074F22">
        <w:rPr>
          <w:rFonts w:cs="Arial"/>
          <w:lang w:val="es-ES"/>
        </w:rPr>
        <w:t xml:space="preserve">discretización horaria se establece </w:t>
      </w:r>
      <w:r w:rsidR="0095293E" w:rsidRPr="27074F22">
        <w:rPr>
          <w:rFonts w:cs="Arial"/>
          <w:lang w:val="es-ES"/>
        </w:rPr>
        <w:t xml:space="preserve">el precio de </w:t>
      </w:r>
      <w:r w:rsidR="002B2D6E" w:rsidRPr="27074F22">
        <w:rPr>
          <w:rFonts w:cs="Arial"/>
          <w:lang w:val="es-ES"/>
        </w:rPr>
        <w:t xml:space="preserve">la </w:t>
      </w:r>
      <w:r w:rsidR="0095293E" w:rsidRPr="27074F22">
        <w:rPr>
          <w:rFonts w:cs="Arial"/>
          <w:lang w:val="es-ES"/>
        </w:rPr>
        <w:t>energía</w:t>
      </w:r>
      <w:r w:rsidR="00F6473E" w:rsidRPr="27074F22">
        <w:rPr>
          <w:rFonts w:cs="Arial"/>
          <w:lang w:val="es-ES"/>
        </w:rPr>
        <w:t>.</w:t>
      </w:r>
      <w:r w:rsidR="00C518EF" w:rsidRPr="27074F22">
        <w:rPr>
          <w:rFonts w:cs="Arial"/>
          <w:lang w:val="es-ES"/>
        </w:rPr>
        <w:t xml:space="preserve"> El precio de bolsa corresponde al </w:t>
      </w:r>
      <w:r w:rsidR="00627D5F" w:rsidRPr="27074F22">
        <w:rPr>
          <w:rFonts w:cs="Arial"/>
          <w:lang w:val="es-ES"/>
        </w:rPr>
        <w:t xml:space="preserve">punto de corte entre curva de oferta y la demanda </w:t>
      </w:r>
      <w:r w:rsidR="0082303B" w:rsidRPr="27074F22">
        <w:rPr>
          <w:rFonts w:cs="Arial"/>
          <w:lang w:val="es-ES"/>
        </w:rPr>
        <w:t>para el período horario.</w:t>
      </w:r>
    </w:p>
    <w:p w14:paraId="626ED0CF" w14:textId="68B81FE5" w:rsidR="002B2D6E" w:rsidRDefault="0082303B" w:rsidP="00534D0B">
      <w:pPr>
        <w:spacing w:before="240" w:after="240"/>
        <w:rPr>
          <w:rFonts w:cs="Arial"/>
        </w:rPr>
      </w:pPr>
      <w:r>
        <w:rPr>
          <w:rFonts w:cs="Arial"/>
        </w:rPr>
        <w:t xml:space="preserve">La curva de oferta se construye </w:t>
      </w:r>
      <w:r w:rsidR="00BE1C48">
        <w:rPr>
          <w:rFonts w:cs="Arial"/>
        </w:rPr>
        <w:t xml:space="preserve">ordenando de menor </w:t>
      </w:r>
      <w:r w:rsidR="001F3050">
        <w:rPr>
          <w:rFonts w:cs="Arial"/>
        </w:rPr>
        <w:t xml:space="preserve">a mayor </w:t>
      </w:r>
      <w:r>
        <w:rPr>
          <w:rFonts w:cs="Arial"/>
        </w:rPr>
        <w:t>las ofertas que hacen los agentes</w:t>
      </w:r>
      <w:r w:rsidR="007F7B6D">
        <w:rPr>
          <w:rFonts w:cs="Arial"/>
        </w:rPr>
        <w:t xml:space="preserve"> por cada recurso de generación </w:t>
      </w:r>
      <w:r w:rsidR="00694D43">
        <w:rPr>
          <w:rFonts w:cs="Arial"/>
        </w:rPr>
        <w:t>que representa ante el Mercado de Energía Mayorista</w:t>
      </w:r>
      <w:r w:rsidR="005952D8">
        <w:rPr>
          <w:rFonts w:cs="Arial"/>
        </w:rPr>
        <w:t xml:space="preserve"> (</w:t>
      </w:r>
      <w:proofErr w:type="spellStart"/>
      <w:r w:rsidR="005952D8">
        <w:rPr>
          <w:rFonts w:cs="Arial"/>
        </w:rPr>
        <w:t>MEM</w:t>
      </w:r>
      <w:proofErr w:type="spellEnd"/>
      <w:r w:rsidR="005952D8">
        <w:rPr>
          <w:rFonts w:cs="Arial"/>
        </w:rPr>
        <w:t>)</w:t>
      </w:r>
      <w:r w:rsidR="00F23466">
        <w:rPr>
          <w:rFonts w:cs="Arial"/>
        </w:rPr>
        <w:t xml:space="preserve">, </w:t>
      </w:r>
      <w:r w:rsidR="00F34719">
        <w:rPr>
          <w:rFonts w:cs="Arial"/>
        </w:rPr>
        <w:t xml:space="preserve">y la demanda corresponde a la energía medida, </w:t>
      </w:r>
      <w:r w:rsidR="00F23466">
        <w:rPr>
          <w:rFonts w:cs="Arial"/>
        </w:rPr>
        <w:t xml:space="preserve">de tal forma que el precio de bolsa corresponde al último recurso </w:t>
      </w:r>
      <w:r w:rsidR="00A25388">
        <w:rPr>
          <w:rFonts w:cs="Arial"/>
        </w:rPr>
        <w:t xml:space="preserve">de generación </w:t>
      </w:r>
      <w:r w:rsidR="00F23466">
        <w:rPr>
          <w:rFonts w:cs="Arial"/>
        </w:rPr>
        <w:t xml:space="preserve">en mérito </w:t>
      </w:r>
      <w:r w:rsidR="00CC4C1D">
        <w:rPr>
          <w:rFonts w:cs="Arial"/>
        </w:rPr>
        <w:t>para atender la demanda</w:t>
      </w:r>
      <w:r w:rsidR="00694D43">
        <w:rPr>
          <w:rFonts w:cs="Arial"/>
        </w:rPr>
        <w:t>.</w:t>
      </w:r>
      <w:r w:rsidR="002734BA">
        <w:rPr>
          <w:rFonts w:cs="Arial"/>
        </w:rPr>
        <w:t xml:space="preserve"> Es decir, el precio de bolsa corresponde a</w:t>
      </w:r>
      <w:r w:rsidR="0051437E">
        <w:rPr>
          <w:rFonts w:cs="Arial"/>
        </w:rPr>
        <w:t>l</w:t>
      </w:r>
      <w:r w:rsidR="002734BA">
        <w:rPr>
          <w:rFonts w:cs="Arial"/>
        </w:rPr>
        <w:t xml:space="preserve"> último recurso más económico para atender la demanda.</w:t>
      </w:r>
      <w:r w:rsidR="00975A16">
        <w:rPr>
          <w:rFonts w:cs="Arial"/>
        </w:rPr>
        <w:t xml:space="preserve"> </w:t>
      </w:r>
    </w:p>
    <w:p w14:paraId="6B985B1B" w14:textId="70ED6E85" w:rsidR="0082303B" w:rsidRDefault="00975A16" w:rsidP="00534D0B">
      <w:pPr>
        <w:spacing w:before="240" w:after="240"/>
        <w:rPr>
          <w:rFonts w:cs="Arial"/>
          <w:lang w:val="es-ES"/>
        </w:rPr>
      </w:pPr>
      <w:r w:rsidRPr="27074F22">
        <w:rPr>
          <w:rFonts w:cs="Arial"/>
          <w:lang w:val="es-ES"/>
        </w:rPr>
        <w:t>Ahora bien,</w:t>
      </w:r>
      <w:r w:rsidR="00B070B0" w:rsidRPr="27074F22">
        <w:rPr>
          <w:rFonts w:cs="Arial"/>
          <w:lang w:val="es-ES"/>
        </w:rPr>
        <w:t xml:space="preserve"> </w:t>
      </w:r>
      <w:r w:rsidR="00FD3431" w:rsidRPr="27074F22">
        <w:rPr>
          <w:rFonts w:cs="Arial"/>
          <w:lang w:val="es-ES"/>
        </w:rPr>
        <w:t xml:space="preserve">en el </w:t>
      </w:r>
      <w:proofErr w:type="spellStart"/>
      <w:r w:rsidR="00FD3431" w:rsidRPr="27074F22">
        <w:rPr>
          <w:rFonts w:cs="Arial"/>
          <w:lang w:val="es-ES"/>
        </w:rPr>
        <w:t>MEM</w:t>
      </w:r>
      <w:proofErr w:type="spellEnd"/>
      <w:r w:rsidR="00FD3431" w:rsidRPr="27074F22">
        <w:rPr>
          <w:rFonts w:cs="Arial"/>
          <w:lang w:val="es-ES"/>
        </w:rPr>
        <w:t xml:space="preserve"> en la actualidad participan </w:t>
      </w:r>
      <w:r w:rsidR="0DF9628E" w:rsidRPr="27074F22">
        <w:rPr>
          <w:rFonts w:cs="Arial"/>
          <w:lang w:val="es-ES"/>
        </w:rPr>
        <w:t xml:space="preserve">mayoritariamente </w:t>
      </w:r>
      <w:r w:rsidR="00FD3431" w:rsidRPr="27074F22">
        <w:rPr>
          <w:rFonts w:cs="Arial"/>
          <w:lang w:val="es-ES"/>
        </w:rPr>
        <w:t xml:space="preserve">2 tipos de recursos: plantas térmicas y plantas hidráulicas. </w:t>
      </w:r>
      <w:r w:rsidR="000F4CD6" w:rsidRPr="27074F22">
        <w:rPr>
          <w:rFonts w:cs="Arial"/>
          <w:lang w:val="es-ES"/>
        </w:rPr>
        <w:t>Las ofertas de los recursos térmicos se fundamentan</w:t>
      </w:r>
      <w:r w:rsidR="00FD3431" w:rsidRPr="27074F22">
        <w:rPr>
          <w:rFonts w:cs="Arial"/>
          <w:lang w:val="es-ES"/>
        </w:rPr>
        <w:t xml:space="preserve"> en los costos </w:t>
      </w:r>
      <w:r w:rsidR="00870BA7" w:rsidRPr="27074F22">
        <w:rPr>
          <w:rFonts w:cs="Arial"/>
          <w:lang w:val="es-ES"/>
        </w:rPr>
        <w:t xml:space="preserve">variables </w:t>
      </w:r>
      <w:r w:rsidR="004C1586" w:rsidRPr="27074F22">
        <w:rPr>
          <w:rFonts w:cs="Arial"/>
          <w:lang w:val="es-ES"/>
        </w:rPr>
        <w:t xml:space="preserve">para </w:t>
      </w:r>
      <w:r w:rsidR="00870BA7" w:rsidRPr="27074F22">
        <w:rPr>
          <w:rFonts w:cs="Arial"/>
          <w:lang w:val="es-ES"/>
        </w:rPr>
        <w:t xml:space="preserve">la </w:t>
      </w:r>
      <w:r w:rsidR="004C1586" w:rsidRPr="27074F22">
        <w:rPr>
          <w:rFonts w:cs="Arial"/>
          <w:lang w:val="es-ES"/>
        </w:rPr>
        <w:t>opera</w:t>
      </w:r>
      <w:r w:rsidR="00870BA7" w:rsidRPr="27074F22">
        <w:rPr>
          <w:rFonts w:cs="Arial"/>
          <w:lang w:val="es-ES"/>
        </w:rPr>
        <w:t xml:space="preserve">ción </w:t>
      </w:r>
      <w:r w:rsidR="004C1586" w:rsidRPr="27074F22">
        <w:rPr>
          <w:rFonts w:cs="Arial"/>
          <w:lang w:val="es-ES"/>
        </w:rPr>
        <w:t xml:space="preserve">más el riesgo, </w:t>
      </w:r>
      <w:r w:rsidR="00FF20EC">
        <w:rPr>
          <w:rFonts w:cs="Arial"/>
          <w:lang w:val="es-ES"/>
        </w:rPr>
        <w:t>ver</w:t>
      </w:r>
      <w:r w:rsidR="00E9585E">
        <w:rPr>
          <w:rFonts w:cs="Arial"/>
          <w:lang w:val="es-ES"/>
        </w:rPr>
        <w:t xml:space="preserve"> </w:t>
      </w:r>
      <w:r w:rsidR="008B668E">
        <w:rPr>
          <w:rFonts w:cs="Arial"/>
          <w:color w:val="2B579A"/>
          <w:shd w:val="clear" w:color="auto" w:fill="E6E6E6"/>
          <w:lang w:val="es-ES"/>
        </w:rPr>
        <w:fldChar w:fldCharType="begin"/>
      </w:r>
      <w:r w:rsidR="008B668E">
        <w:rPr>
          <w:rFonts w:cs="Arial"/>
          <w:lang w:val="es-ES"/>
        </w:rPr>
        <w:instrText xml:space="preserve"> REF _Ref167355849 \h </w:instrText>
      </w:r>
      <w:r w:rsidR="008B668E">
        <w:rPr>
          <w:rFonts w:cs="Arial"/>
          <w:color w:val="2B579A"/>
          <w:shd w:val="clear" w:color="auto" w:fill="E6E6E6"/>
          <w:lang w:val="es-ES"/>
        </w:rPr>
      </w:r>
      <w:r w:rsidR="008B668E">
        <w:rPr>
          <w:rFonts w:cs="Arial"/>
          <w:color w:val="2B579A"/>
          <w:shd w:val="clear" w:color="auto" w:fill="E6E6E6"/>
          <w:lang w:val="es-ES"/>
        </w:rPr>
        <w:fldChar w:fldCharType="separate"/>
      </w:r>
      <w:r w:rsidR="0039493A" w:rsidRPr="00C66AD5">
        <w:t xml:space="preserve">Ilustración </w:t>
      </w:r>
      <w:r w:rsidR="0039493A" w:rsidRPr="00C66AD5">
        <w:rPr>
          <w:noProof/>
        </w:rPr>
        <w:t>8</w:t>
      </w:r>
      <w:r w:rsidR="008B668E">
        <w:rPr>
          <w:rFonts w:cs="Arial"/>
          <w:color w:val="2B579A"/>
          <w:shd w:val="clear" w:color="auto" w:fill="E6E6E6"/>
          <w:lang w:val="es-ES"/>
        </w:rPr>
        <w:fldChar w:fldCharType="end"/>
      </w:r>
      <w:r w:rsidR="008B668E">
        <w:rPr>
          <w:rFonts w:cs="Arial"/>
          <w:lang w:val="es-ES"/>
        </w:rPr>
        <w:t>,</w:t>
      </w:r>
      <w:r w:rsidR="00FF20EC">
        <w:rPr>
          <w:rFonts w:cs="Arial"/>
          <w:lang w:val="es-ES"/>
        </w:rPr>
        <w:t xml:space="preserve"> </w:t>
      </w:r>
      <w:r w:rsidR="004C1586" w:rsidRPr="27074F22">
        <w:rPr>
          <w:rFonts w:cs="Arial"/>
          <w:lang w:val="es-ES"/>
        </w:rPr>
        <w:t>y en las plantas hidrá</w:t>
      </w:r>
      <w:r w:rsidR="00D03798" w:rsidRPr="27074F22">
        <w:rPr>
          <w:rFonts w:cs="Arial"/>
          <w:lang w:val="es-ES"/>
        </w:rPr>
        <w:t>ulicas corresponde al costo de oportunidad del recurso</w:t>
      </w:r>
      <w:r w:rsidR="000E56DB" w:rsidRPr="27074F22">
        <w:rPr>
          <w:rFonts w:cs="Arial"/>
          <w:lang w:val="es-ES"/>
        </w:rPr>
        <w:t xml:space="preserve"> más el riesgo.</w:t>
      </w:r>
    </w:p>
    <w:p w14:paraId="188CDCB7" w14:textId="075A4FD2" w:rsidR="006D154C" w:rsidRDefault="006D154C" w:rsidP="00534D0B">
      <w:pPr>
        <w:spacing w:before="240" w:after="240"/>
        <w:rPr>
          <w:rFonts w:cs="Arial"/>
          <w:lang w:val="es-ES"/>
        </w:rPr>
      </w:pPr>
      <w:r w:rsidRPr="27074F22">
        <w:rPr>
          <w:rFonts w:cs="Arial"/>
          <w:lang w:val="es-ES"/>
        </w:rPr>
        <w:t xml:space="preserve">El ejercicio de establecer los costos de operación de una planta hidráulica es </w:t>
      </w:r>
      <w:r w:rsidR="00F138F8" w:rsidRPr="27074F22">
        <w:rPr>
          <w:rFonts w:cs="Arial"/>
          <w:lang w:val="es-ES"/>
        </w:rPr>
        <w:t xml:space="preserve">menos evidente </w:t>
      </w:r>
      <w:r w:rsidRPr="27074F22">
        <w:rPr>
          <w:rFonts w:cs="Arial"/>
          <w:lang w:val="es-ES"/>
        </w:rPr>
        <w:t>porque no</w:t>
      </w:r>
      <w:r w:rsidR="00F138F8" w:rsidRPr="27074F22">
        <w:rPr>
          <w:rFonts w:cs="Arial"/>
          <w:lang w:val="es-ES"/>
        </w:rPr>
        <w:t xml:space="preserve"> es posible determinar un valor monetario que</w:t>
      </w:r>
      <w:r w:rsidR="005C5C07" w:rsidRPr="27074F22">
        <w:rPr>
          <w:rFonts w:cs="Arial"/>
          <w:lang w:val="es-ES"/>
        </w:rPr>
        <w:t xml:space="preserve"> </w:t>
      </w:r>
      <w:r w:rsidRPr="27074F22">
        <w:rPr>
          <w:rFonts w:cs="Arial"/>
          <w:lang w:val="es-ES"/>
        </w:rPr>
        <w:t>defin</w:t>
      </w:r>
      <w:r w:rsidR="00EF4EBD" w:rsidRPr="27074F22">
        <w:rPr>
          <w:rFonts w:cs="Arial"/>
          <w:lang w:val="es-ES"/>
        </w:rPr>
        <w:t>a</w:t>
      </w:r>
      <w:r w:rsidR="005C5C07" w:rsidRPr="27074F22">
        <w:rPr>
          <w:rFonts w:cs="Arial"/>
          <w:lang w:val="es-ES"/>
        </w:rPr>
        <w:t xml:space="preserve"> con </w:t>
      </w:r>
      <w:r w:rsidR="00697B22" w:rsidRPr="27074F22">
        <w:rPr>
          <w:rFonts w:cs="Arial"/>
          <w:lang w:val="es-ES"/>
        </w:rPr>
        <w:t>precisión el</w:t>
      </w:r>
      <w:r w:rsidR="00F97B07" w:rsidRPr="27074F22">
        <w:rPr>
          <w:rFonts w:cs="Arial"/>
          <w:lang w:val="es-ES"/>
        </w:rPr>
        <w:t xml:space="preserve"> </w:t>
      </w:r>
      <w:r w:rsidR="00F138F8" w:rsidRPr="27074F22">
        <w:rPr>
          <w:rFonts w:cs="Arial"/>
          <w:lang w:val="es-ES"/>
        </w:rPr>
        <w:t xml:space="preserve">costo </w:t>
      </w:r>
      <w:r w:rsidR="00F97B07" w:rsidRPr="27074F22">
        <w:rPr>
          <w:rFonts w:cs="Arial"/>
          <w:lang w:val="es-ES"/>
        </w:rPr>
        <w:t>de</w:t>
      </w:r>
      <w:r w:rsidR="00B56F38" w:rsidRPr="27074F22">
        <w:rPr>
          <w:rFonts w:cs="Arial"/>
          <w:lang w:val="es-ES"/>
        </w:rPr>
        <w:t xml:space="preserve">l </w:t>
      </w:r>
      <w:r w:rsidR="00F138F8" w:rsidRPr="27074F22">
        <w:rPr>
          <w:rFonts w:cs="Arial"/>
          <w:lang w:val="es-ES"/>
        </w:rPr>
        <w:t xml:space="preserve">recurso </w:t>
      </w:r>
      <w:r w:rsidR="00B56F38" w:rsidRPr="27074F22">
        <w:rPr>
          <w:rFonts w:cs="Arial"/>
          <w:lang w:val="es-ES"/>
        </w:rPr>
        <w:t>energético</w:t>
      </w:r>
      <w:r w:rsidR="00F138F8" w:rsidRPr="27074F22">
        <w:rPr>
          <w:rFonts w:cs="Arial"/>
          <w:lang w:val="es-ES"/>
        </w:rPr>
        <w:t xml:space="preserve"> primario que alimenta la central</w:t>
      </w:r>
      <w:r w:rsidR="00F97B07" w:rsidRPr="27074F22">
        <w:rPr>
          <w:rFonts w:cs="Arial"/>
          <w:lang w:val="es-ES"/>
        </w:rPr>
        <w:t xml:space="preserve">, como </w:t>
      </w:r>
      <w:r w:rsidR="005C5C07" w:rsidRPr="27074F22">
        <w:rPr>
          <w:rFonts w:cs="Arial"/>
          <w:lang w:val="es-ES"/>
        </w:rPr>
        <w:t xml:space="preserve">sí </w:t>
      </w:r>
      <w:r w:rsidR="00F97B07" w:rsidRPr="27074F22">
        <w:rPr>
          <w:rFonts w:cs="Arial"/>
          <w:lang w:val="es-ES"/>
        </w:rPr>
        <w:t xml:space="preserve">ocurre con </w:t>
      </w:r>
      <w:r w:rsidR="005C5C07" w:rsidRPr="27074F22">
        <w:rPr>
          <w:rFonts w:cs="Arial"/>
          <w:lang w:val="es-ES"/>
        </w:rPr>
        <w:t xml:space="preserve">el </w:t>
      </w:r>
      <w:r w:rsidR="00F97B07" w:rsidRPr="27074F22">
        <w:rPr>
          <w:rFonts w:cs="Arial"/>
          <w:lang w:val="es-ES"/>
        </w:rPr>
        <w:t>combustible</w:t>
      </w:r>
      <w:r w:rsidR="005C5C07" w:rsidRPr="27074F22">
        <w:rPr>
          <w:rFonts w:cs="Arial"/>
          <w:lang w:val="es-ES"/>
        </w:rPr>
        <w:t xml:space="preserve"> de una central termoeléctrica</w:t>
      </w:r>
      <w:r w:rsidR="00F138F8" w:rsidRPr="27074F22">
        <w:rPr>
          <w:rFonts w:cs="Arial"/>
          <w:lang w:val="es-ES"/>
        </w:rPr>
        <w:t xml:space="preserve">, con lo cual </w:t>
      </w:r>
      <w:r w:rsidR="005C5C07" w:rsidRPr="27074F22">
        <w:rPr>
          <w:rFonts w:cs="Arial"/>
          <w:lang w:val="es-ES"/>
        </w:rPr>
        <w:t xml:space="preserve">el “valor el agua” </w:t>
      </w:r>
      <w:r w:rsidR="00B56F38" w:rsidRPr="27074F22">
        <w:rPr>
          <w:rFonts w:cs="Arial"/>
          <w:lang w:val="es-ES"/>
        </w:rPr>
        <w:t xml:space="preserve">se define </w:t>
      </w:r>
      <w:r w:rsidR="00F138F8" w:rsidRPr="27074F22">
        <w:rPr>
          <w:rFonts w:cs="Arial"/>
          <w:lang w:val="es-ES"/>
        </w:rPr>
        <w:t>como</w:t>
      </w:r>
      <w:r w:rsidR="00B56F38" w:rsidRPr="27074F22">
        <w:rPr>
          <w:rFonts w:cs="Arial"/>
          <w:lang w:val="es-ES"/>
        </w:rPr>
        <w:t xml:space="preserve"> </w:t>
      </w:r>
      <w:r w:rsidR="00F138F8" w:rsidRPr="27074F22">
        <w:rPr>
          <w:rFonts w:cs="Arial"/>
          <w:lang w:val="es-ES"/>
        </w:rPr>
        <w:t xml:space="preserve">el </w:t>
      </w:r>
      <w:r w:rsidR="00B56F38" w:rsidRPr="27074F22">
        <w:rPr>
          <w:rFonts w:cs="Arial"/>
          <w:lang w:val="es-ES"/>
        </w:rPr>
        <w:t>costo oportunidad</w:t>
      </w:r>
      <w:r w:rsidR="00F138F8" w:rsidRPr="27074F22">
        <w:rPr>
          <w:rFonts w:cs="Arial"/>
          <w:lang w:val="es-ES"/>
        </w:rPr>
        <w:t xml:space="preserve"> a partir del </w:t>
      </w:r>
      <w:r w:rsidR="00DE0E98" w:rsidRPr="27074F22">
        <w:rPr>
          <w:rFonts w:cs="Arial"/>
          <w:lang w:val="es-ES"/>
        </w:rPr>
        <w:t xml:space="preserve">recurso que </w:t>
      </w:r>
      <w:r w:rsidR="00F138F8" w:rsidRPr="27074F22">
        <w:rPr>
          <w:rFonts w:cs="Arial"/>
          <w:lang w:val="es-ES"/>
        </w:rPr>
        <w:t xml:space="preserve">se espera </w:t>
      </w:r>
      <w:r w:rsidR="00DE0E98" w:rsidRPr="27074F22">
        <w:rPr>
          <w:rFonts w:cs="Arial"/>
          <w:lang w:val="es-ES"/>
        </w:rPr>
        <w:t>reemplazar</w:t>
      </w:r>
      <w:r w:rsidR="76EB356A" w:rsidRPr="27074F22">
        <w:rPr>
          <w:rFonts w:cs="Arial"/>
          <w:lang w:val="es-ES"/>
        </w:rPr>
        <w:t xml:space="preserve"> vía despacho</w:t>
      </w:r>
      <w:r w:rsidR="00DE0E98" w:rsidRPr="27074F22">
        <w:rPr>
          <w:rFonts w:cs="Arial"/>
          <w:lang w:val="es-ES"/>
        </w:rPr>
        <w:t>.</w:t>
      </w:r>
      <w:r w:rsidR="00625E3E" w:rsidRPr="27074F22">
        <w:rPr>
          <w:rFonts w:cs="Arial"/>
          <w:lang w:val="es-ES"/>
        </w:rPr>
        <w:t xml:space="preserve"> </w:t>
      </w:r>
    </w:p>
    <w:p w14:paraId="20F17452" w14:textId="7AFA30F7" w:rsidR="00550C13" w:rsidRDefault="00081814" w:rsidP="0039493A">
      <w:pPr>
        <w:spacing w:before="240" w:after="240"/>
        <w:rPr>
          <w:rFonts w:cs="Arial"/>
          <w:lang w:val="es-ES"/>
        </w:rPr>
      </w:pPr>
      <w:r w:rsidRPr="27074F22">
        <w:rPr>
          <w:rFonts w:cs="Arial"/>
          <w:lang w:val="es-ES"/>
        </w:rPr>
        <w:t xml:space="preserve">En </w:t>
      </w:r>
      <w:r w:rsidR="00625E3E" w:rsidRPr="27074F22">
        <w:rPr>
          <w:rFonts w:cs="Arial"/>
          <w:lang w:val="es-ES"/>
        </w:rPr>
        <w:t xml:space="preserve">relación con </w:t>
      </w:r>
      <w:r w:rsidRPr="27074F22">
        <w:rPr>
          <w:rFonts w:cs="Arial"/>
          <w:lang w:val="es-ES"/>
        </w:rPr>
        <w:t xml:space="preserve">la capacidad instalada en el sistema se </w:t>
      </w:r>
      <w:r w:rsidR="00713A45" w:rsidRPr="27074F22">
        <w:rPr>
          <w:rFonts w:cs="Arial"/>
          <w:lang w:val="es-ES"/>
        </w:rPr>
        <w:t xml:space="preserve">tienen </w:t>
      </w:r>
      <w:r w:rsidR="0021531C">
        <w:rPr>
          <w:rFonts w:cs="Arial"/>
          <w:lang w:val="es-ES"/>
        </w:rPr>
        <w:t>20.258</w:t>
      </w:r>
      <w:r w:rsidR="00713A45" w:rsidRPr="27074F22">
        <w:rPr>
          <w:rFonts w:cs="Arial"/>
          <w:lang w:val="es-ES"/>
        </w:rPr>
        <w:t xml:space="preserve"> MW </w:t>
      </w:r>
      <w:r w:rsidR="00440976" w:rsidRPr="27074F22">
        <w:rPr>
          <w:rFonts w:cs="Arial"/>
          <w:lang w:val="es-ES"/>
        </w:rPr>
        <w:t>que se distribuyen 5 tipos de tecnología</w:t>
      </w:r>
      <w:r w:rsidR="004D1F88" w:rsidRPr="27074F22">
        <w:rPr>
          <w:rFonts w:cs="Arial"/>
          <w:lang w:val="es-ES"/>
        </w:rPr>
        <w:t>s</w:t>
      </w:r>
      <w:r w:rsidR="00440976" w:rsidRPr="27074F22">
        <w:rPr>
          <w:rFonts w:cs="Arial"/>
          <w:lang w:val="es-ES"/>
        </w:rPr>
        <w:t xml:space="preserve">, tal como se </w:t>
      </w:r>
      <w:r w:rsidR="004A2FF9" w:rsidRPr="27074F22">
        <w:rPr>
          <w:rFonts w:cs="Arial"/>
          <w:lang w:val="es-ES"/>
        </w:rPr>
        <w:t xml:space="preserve">muestra </w:t>
      </w:r>
      <w:r w:rsidR="00440976" w:rsidRPr="27074F22">
        <w:rPr>
          <w:rFonts w:cs="Arial"/>
          <w:lang w:val="es-ES"/>
        </w:rPr>
        <w:t xml:space="preserve">en la </w:t>
      </w:r>
      <w:r w:rsidR="0039493A" w:rsidRPr="0039493A">
        <w:rPr>
          <w:rFonts w:cs="Arial"/>
          <w:lang w:val="es-ES"/>
        </w:rPr>
        <w:fldChar w:fldCharType="begin"/>
      </w:r>
      <w:r w:rsidR="0039493A">
        <w:rPr>
          <w:rFonts w:cs="Arial"/>
          <w:lang w:val="es-ES"/>
        </w:rPr>
        <w:instrText xml:space="preserve"> REF _Ref168464642 \h  \* MERGEFORMAT </w:instrText>
      </w:r>
      <w:r w:rsidR="0039493A" w:rsidRPr="0039493A">
        <w:rPr>
          <w:rFonts w:cs="Arial"/>
          <w:lang w:val="es-ES"/>
        </w:rPr>
      </w:r>
      <w:r w:rsidR="0039493A" w:rsidRPr="0039493A">
        <w:rPr>
          <w:rFonts w:cs="Arial"/>
          <w:lang w:val="es-ES"/>
        </w:rPr>
        <w:fldChar w:fldCharType="separate"/>
      </w:r>
      <w:r w:rsidR="0039493A" w:rsidRPr="0039493A">
        <w:rPr>
          <w:rFonts w:cs="Arial"/>
          <w:lang w:val="es-ES"/>
        </w:rPr>
        <w:t>Ilustración 1</w:t>
      </w:r>
      <w:r w:rsidR="0039493A" w:rsidRPr="0039493A">
        <w:rPr>
          <w:rFonts w:cs="Arial"/>
          <w:lang w:val="es-ES"/>
        </w:rPr>
        <w:fldChar w:fldCharType="end"/>
      </w:r>
      <w:r w:rsidR="004A2FF9" w:rsidRPr="27074F22">
        <w:rPr>
          <w:rFonts w:cs="Arial"/>
          <w:lang w:val="es-ES"/>
        </w:rPr>
        <w:t>,</w:t>
      </w:r>
      <w:r w:rsidR="00440976" w:rsidRPr="27074F22">
        <w:rPr>
          <w:rFonts w:cs="Arial"/>
          <w:lang w:val="es-ES"/>
        </w:rPr>
        <w:t xml:space="preserve"> </w:t>
      </w:r>
      <w:r w:rsidR="004A2FF9" w:rsidRPr="27074F22">
        <w:rPr>
          <w:rFonts w:cs="Arial"/>
          <w:lang w:val="es-ES"/>
        </w:rPr>
        <w:t>s</w:t>
      </w:r>
      <w:r w:rsidR="00440976" w:rsidRPr="27074F22">
        <w:rPr>
          <w:rFonts w:cs="Arial"/>
          <w:lang w:val="es-ES"/>
        </w:rPr>
        <w:t>e puede ve</w:t>
      </w:r>
      <w:r w:rsidR="008F68F6" w:rsidRPr="27074F22">
        <w:rPr>
          <w:rFonts w:cs="Arial"/>
          <w:lang w:val="es-ES"/>
        </w:rPr>
        <w:t>r que la participación de las plantas hidroeléctricas e</w:t>
      </w:r>
      <w:r w:rsidR="004A2FF9" w:rsidRPr="27074F22">
        <w:rPr>
          <w:rFonts w:cs="Arial"/>
          <w:lang w:val="es-ES"/>
        </w:rPr>
        <w:t>s</w:t>
      </w:r>
      <w:r w:rsidR="008F68F6" w:rsidRPr="27074F22">
        <w:rPr>
          <w:rFonts w:cs="Arial"/>
          <w:lang w:val="es-ES"/>
        </w:rPr>
        <w:t xml:space="preserve"> mayoritaria</w:t>
      </w:r>
      <w:r w:rsidR="004A2FF9" w:rsidRPr="27074F22">
        <w:rPr>
          <w:rFonts w:cs="Arial"/>
          <w:lang w:val="es-ES"/>
        </w:rPr>
        <w:t>,</w:t>
      </w:r>
      <w:r w:rsidR="008F68F6" w:rsidRPr="27074F22">
        <w:rPr>
          <w:rFonts w:cs="Arial"/>
          <w:lang w:val="es-ES"/>
        </w:rPr>
        <w:t xml:space="preserve"> alcanzando el 67%.</w:t>
      </w:r>
    </w:p>
    <w:p w14:paraId="46E6B685" w14:textId="1F9BDFAA" w:rsidR="008F68F6" w:rsidRDefault="009A2CA0" w:rsidP="00207CB5">
      <w:pPr>
        <w:jc w:val="center"/>
        <w:rPr>
          <w:rFonts w:cs="Arial"/>
        </w:rPr>
      </w:pPr>
      <w:r>
        <w:rPr>
          <w:noProof/>
          <w:color w:val="2B579A"/>
          <w:shd w:val="clear" w:color="auto" w:fill="E6E6E6"/>
        </w:rPr>
        <w:lastRenderedPageBreak/>
        <w:drawing>
          <wp:inline distT="0" distB="0" distL="0" distR="0" wp14:anchorId="39E0473D" wp14:editId="5A336127">
            <wp:extent cx="3427563" cy="2059388"/>
            <wp:effectExtent l="0" t="0" r="1905" b="0"/>
            <wp:docPr id="268805542" name="Gráfico 26880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0554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431686" cy="2061865"/>
                    </a:xfrm>
                    <a:prstGeom prst="rect">
                      <a:avLst/>
                    </a:prstGeom>
                  </pic:spPr>
                </pic:pic>
              </a:graphicData>
            </a:graphic>
          </wp:inline>
        </w:drawing>
      </w:r>
    </w:p>
    <w:p w14:paraId="4FE34B42" w14:textId="77777777" w:rsidR="00212FDF" w:rsidRPr="0039493A" w:rsidRDefault="00212FDF" w:rsidP="0039493A">
      <w:pPr>
        <w:jc w:val="center"/>
        <w:rPr>
          <w:sz w:val="16"/>
          <w:szCs w:val="12"/>
          <w:lang w:val="es-ES"/>
        </w:rPr>
      </w:pPr>
      <w:bookmarkStart w:id="7" w:name="_Ref167282605"/>
      <w:r w:rsidRPr="0039493A">
        <w:rPr>
          <w:b/>
          <w:bCs/>
          <w:sz w:val="16"/>
          <w:szCs w:val="12"/>
          <w:lang w:val="es-ES"/>
        </w:rPr>
        <w:t>Fuente:</w:t>
      </w:r>
      <w:r w:rsidRPr="0039493A">
        <w:rPr>
          <w:sz w:val="16"/>
          <w:szCs w:val="12"/>
          <w:lang w:val="es-ES"/>
        </w:rPr>
        <w:t xml:space="preserve"> </w:t>
      </w:r>
      <w:proofErr w:type="spellStart"/>
      <w:r w:rsidRPr="0039493A">
        <w:rPr>
          <w:sz w:val="16"/>
          <w:szCs w:val="12"/>
          <w:lang w:val="es-ES"/>
        </w:rPr>
        <w:t>SINERGOX</w:t>
      </w:r>
      <w:proofErr w:type="spellEnd"/>
      <w:r w:rsidRPr="0039493A">
        <w:rPr>
          <w:sz w:val="16"/>
          <w:szCs w:val="12"/>
          <w:lang w:val="es-ES"/>
        </w:rPr>
        <w:t>, cálculos CREG</w:t>
      </w:r>
    </w:p>
    <w:p w14:paraId="567FF9AD" w14:textId="6B64C9E2" w:rsidR="009A2CA0" w:rsidRPr="00C66AD5" w:rsidRDefault="009A2CA0" w:rsidP="00207CB5">
      <w:pPr>
        <w:pStyle w:val="Descripcin"/>
        <w:jc w:val="center"/>
        <w:rPr>
          <w:rFonts w:cs="Arial"/>
        </w:rPr>
      </w:pPr>
      <w:bookmarkStart w:id="8" w:name="_Ref168464642"/>
      <w:bookmarkStart w:id="9" w:name="_Toc168518751"/>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1</w:t>
      </w:r>
      <w:r w:rsidRPr="00C66AD5">
        <w:rPr>
          <w:color w:val="2B579A"/>
          <w:shd w:val="clear" w:color="auto" w:fill="E6E6E6"/>
        </w:rPr>
        <w:fldChar w:fldCharType="end"/>
      </w:r>
      <w:bookmarkEnd w:id="7"/>
      <w:bookmarkEnd w:id="8"/>
      <w:r w:rsidRPr="00C66AD5">
        <w:t xml:space="preserve">. Porcentaje de participación </w:t>
      </w:r>
      <w:r w:rsidR="00D34B46" w:rsidRPr="00C66AD5">
        <w:t xml:space="preserve">en la capacidad </w:t>
      </w:r>
      <w:r w:rsidR="000F298C" w:rsidRPr="00C66AD5">
        <w:t xml:space="preserve">instalada </w:t>
      </w:r>
      <w:r w:rsidRPr="00C66AD5">
        <w:t>por tecnología</w:t>
      </w:r>
      <w:bookmarkEnd w:id="9"/>
    </w:p>
    <w:p w14:paraId="2FD634F7" w14:textId="6E0299CA" w:rsidR="00EC5B4C" w:rsidRPr="00235C69" w:rsidRDefault="00235C69" w:rsidP="003408AD">
      <w:pPr>
        <w:spacing w:before="240" w:after="240"/>
        <w:rPr>
          <w:rFonts w:cs="Arial"/>
          <w:lang w:val="es-MX"/>
        </w:rPr>
      </w:pPr>
      <w:r w:rsidRPr="00235C69">
        <w:rPr>
          <w:rFonts w:cs="Arial"/>
          <w:lang w:val="es-MX"/>
        </w:rPr>
        <w:t>Por otra parte, con corte a abril de 2024, el Sistema Interconectado Nacional</w:t>
      </w:r>
      <w:r w:rsidR="00526663">
        <w:rPr>
          <w:rFonts w:cs="Arial"/>
          <w:lang w:val="es-MX"/>
        </w:rPr>
        <w:t>, SIN,</w:t>
      </w:r>
      <w:r w:rsidRPr="00235C69">
        <w:rPr>
          <w:rFonts w:cs="Arial"/>
          <w:lang w:val="es-MX"/>
        </w:rPr>
        <w:t xml:space="preserve"> tiene una capacidad efectiva neta de 20.258 MW</w:t>
      </w:r>
      <w:r w:rsidR="00172247">
        <w:rPr>
          <w:rFonts w:cs="Arial"/>
          <w:lang w:val="es-MX"/>
        </w:rPr>
        <w:t>, como ya indicamos,</w:t>
      </w:r>
      <w:r w:rsidRPr="00235C69">
        <w:rPr>
          <w:rFonts w:cs="Arial"/>
          <w:lang w:val="es-MX"/>
        </w:rPr>
        <w:t xml:space="preserve"> en donde cuatro empresas tienen el 64,3% de la capacidad instalada del sistema, en la </w:t>
      </w:r>
      <w:r w:rsidR="004B635C">
        <w:rPr>
          <w:rFonts w:cs="Arial"/>
          <w:color w:val="2B579A"/>
          <w:shd w:val="clear" w:color="auto" w:fill="E6E6E6"/>
          <w:lang w:val="es-MX"/>
        </w:rPr>
        <w:fldChar w:fldCharType="begin"/>
      </w:r>
      <w:r w:rsidR="004B635C">
        <w:rPr>
          <w:rFonts w:cs="Arial"/>
          <w:lang w:val="es-MX"/>
        </w:rPr>
        <w:instrText xml:space="preserve"> REF _Ref167283538 \h </w:instrText>
      </w:r>
      <w:r w:rsidR="004B635C">
        <w:rPr>
          <w:rFonts w:cs="Arial"/>
          <w:color w:val="2B579A"/>
          <w:shd w:val="clear" w:color="auto" w:fill="E6E6E6"/>
          <w:lang w:val="es-MX"/>
        </w:rPr>
      </w:r>
      <w:r w:rsidR="004B635C">
        <w:rPr>
          <w:rFonts w:cs="Arial"/>
          <w:color w:val="2B579A"/>
          <w:shd w:val="clear" w:color="auto" w:fill="E6E6E6"/>
          <w:lang w:val="es-MX"/>
        </w:rPr>
        <w:fldChar w:fldCharType="separate"/>
      </w:r>
      <w:r w:rsidR="0039493A">
        <w:t xml:space="preserve">Tabla </w:t>
      </w:r>
      <w:r w:rsidR="0039493A">
        <w:rPr>
          <w:noProof/>
        </w:rPr>
        <w:t>1</w:t>
      </w:r>
      <w:r w:rsidR="004B635C">
        <w:rPr>
          <w:rFonts w:cs="Arial"/>
          <w:color w:val="2B579A"/>
          <w:shd w:val="clear" w:color="auto" w:fill="E6E6E6"/>
          <w:lang w:val="es-MX"/>
        </w:rPr>
        <w:fldChar w:fldCharType="end"/>
      </w:r>
      <w:r w:rsidR="00843184">
        <w:rPr>
          <w:rFonts w:cs="Arial"/>
          <w:lang w:val="es-MX"/>
        </w:rPr>
        <w:t xml:space="preserve"> </w:t>
      </w:r>
      <w:r w:rsidRPr="00235C69">
        <w:rPr>
          <w:rFonts w:cs="Arial"/>
          <w:lang w:val="es-MX"/>
        </w:rPr>
        <w:t>se muestran las primeras 10 empresas que agregan cerca del 85% de la capacidad, es decir, el mercado es oligopólico.</w:t>
      </w:r>
    </w:p>
    <w:tbl>
      <w:tblPr>
        <w:tblStyle w:val="Tablaconcuadrcula"/>
        <w:tblW w:w="8711" w:type="dxa"/>
        <w:jc w:val="center"/>
        <w:tblLook w:val="04A0" w:firstRow="1" w:lastRow="0" w:firstColumn="1" w:lastColumn="0" w:noHBand="0" w:noVBand="1"/>
      </w:tblPr>
      <w:tblGrid>
        <w:gridCol w:w="631"/>
        <w:gridCol w:w="4609"/>
        <w:gridCol w:w="1300"/>
        <w:gridCol w:w="940"/>
        <w:gridCol w:w="1231"/>
      </w:tblGrid>
      <w:tr w:rsidR="00D85C8A" w:rsidRPr="005E67E2" w14:paraId="5A5F5796" w14:textId="77777777" w:rsidTr="00D85C8A">
        <w:trPr>
          <w:trHeight w:val="300"/>
          <w:jc w:val="center"/>
        </w:trPr>
        <w:tc>
          <w:tcPr>
            <w:tcW w:w="631" w:type="dxa"/>
            <w:vAlign w:val="center"/>
          </w:tcPr>
          <w:p w14:paraId="51F166A6" w14:textId="77777777" w:rsidR="00D85C8A" w:rsidRPr="00740B4F" w:rsidRDefault="00D85C8A">
            <w:pPr>
              <w:jc w:val="center"/>
              <w:rPr>
                <w:rFonts w:eastAsia="Times New Roman"/>
                <w:color w:val="000000"/>
                <w:sz w:val="16"/>
                <w:szCs w:val="16"/>
                <w:lang w:eastAsia="es-CO"/>
              </w:rPr>
            </w:pPr>
            <w:r w:rsidRPr="00740B4F">
              <w:rPr>
                <w:rFonts w:eastAsia="Times New Roman"/>
                <w:color w:val="000000"/>
                <w:sz w:val="16"/>
                <w:szCs w:val="16"/>
                <w:lang w:eastAsia="es-CO"/>
              </w:rPr>
              <w:t>Ítem</w:t>
            </w:r>
          </w:p>
        </w:tc>
        <w:tc>
          <w:tcPr>
            <w:tcW w:w="4609" w:type="dxa"/>
            <w:noWrap/>
            <w:vAlign w:val="center"/>
            <w:hideMark/>
          </w:tcPr>
          <w:p w14:paraId="34FBD57B" w14:textId="77777777" w:rsidR="00D85C8A" w:rsidRPr="00740B4F" w:rsidRDefault="00D85C8A">
            <w:pPr>
              <w:jc w:val="center"/>
              <w:rPr>
                <w:rFonts w:eastAsia="Times New Roman"/>
                <w:color w:val="000000"/>
                <w:sz w:val="16"/>
                <w:szCs w:val="16"/>
                <w:lang w:eastAsia="es-CO"/>
              </w:rPr>
            </w:pPr>
            <w:r w:rsidRPr="00740B4F">
              <w:rPr>
                <w:rFonts w:eastAsia="Times New Roman"/>
                <w:color w:val="000000"/>
                <w:sz w:val="16"/>
                <w:szCs w:val="16"/>
                <w:lang w:eastAsia="es-CO"/>
              </w:rPr>
              <w:t>Agente</w:t>
            </w:r>
          </w:p>
        </w:tc>
        <w:tc>
          <w:tcPr>
            <w:tcW w:w="1300" w:type="dxa"/>
            <w:noWrap/>
            <w:vAlign w:val="center"/>
            <w:hideMark/>
          </w:tcPr>
          <w:p w14:paraId="3C39AE18" w14:textId="77777777" w:rsidR="00D85C8A" w:rsidRPr="00740B4F" w:rsidRDefault="00D85C8A">
            <w:pPr>
              <w:jc w:val="center"/>
              <w:rPr>
                <w:rFonts w:eastAsia="Times New Roman"/>
                <w:color w:val="000000"/>
                <w:sz w:val="16"/>
                <w:szCs w:val="16"/>
                <w:lang w:eastAsia="es-CO"/>
              </w:rPr>
            </w:pPr>
            <w:r w:rsidRPr="00740B4F">
              <w:rPr>
                <w:rFonts w:eastAsia="Times New Roman"/>
                <w:color w:val="000000"/>
                <w:sz w:val="16"/>
                <w:szCs w:val="16"/>
                <w:lang w:eastAsia="es-CO"/>
              </w:rPr>
              <w:t>Capacidad Efectiva Neta (MW)</w:t>
            </w:r>
          </w:p>
        </w:tc>
        <w:tc>
          <w:tcPr>
            <w:tcW w:w="940" w:type="dxa"/>
            <w:noWrap/>
            <w:vAlign w:val="center"/>
            <w:hideMark/>
          </w:tcPr>
          <w:p w14:paraId="0BD8A377" w14:textId="77777777" w:rsidR="00D85C8A" w:rsidRPr="00740B4F" w:rsidRDefault="00D85C8A">
            <w:pPr>
              <w:jc w:val="center"/>
              <w:rPr>
                <w:rFonts w:eastAsia="Times New Roman"/>
                <w:color w:val="000000"/>
                <w:sz w:val="16"/>
                <w:szCs w:val="16"/>
                <w:lang w:eastAsia="es-CO"/>
              </w:rPr>
            </w:pPr>
            <w:r w:rsidRPr="00740B4F">
              <w:rPr>
                <w:rFonts w:eastAsia="Times New Roman"/>
                <w:color w:val="000000"/>
                <w:sz w:val="16"/>
                <w:szCs w:val="16"/>
                <w:lang w:eastAsia="es-CO"/>
              </w:rPr>
              <w:t>% CEN</w:t>
            </w:r>
          </w:p>
        </w:tc>
        <w:tc>
          <w:tcPr>
            <w:tcW w:w="1231" w:type="dxa"/>
            <w:noWrap/>
            <w:vAlign w:val="center"/>
            <w:hideMark/>
          </w:tcPr>
          <w:p w14:paraId="1103D06B" w14:textId="77777777" w:rsidR="00D85C8A" w:rsidRPr="00740B4F" w:rsidRDefault="00D85C8A">
            <w:pPr>
              <w:jc w:val="center"/>
              <w:rPr>
                <w:rFonts w:eastAsia="Times New Roman"/>
                <w:color w:val="000000"/>
                <w:sz w:val="16"/>
                <w:szCs w:val="16"/>
                <w:lang w:eastAsia="es-CO"/>
              </w:rPr>
            </w:pPr>
            <w:r w:rsidRPr="00740B4F">
              <w:rPr>
                <w:rFonts w:eastAsia="Times New Roman"/>
                <w:color w:val="000000"/>
                <w:sz w:val="16"/>
                <w:szCs w:val="16"/>
                <w:lang w:eastAsia="es-CO"/>
              </w:rPr>
              <w:t>Acumulado</w:t>
            </w:r>
          </w:p>
        </w:tc>
      </w:tr>
      <w:tr w:rsidR="00D85C8A" w:rsidRPr="005E67E2" w14:paraId="7E1C37E2" w14:textId="77777777" w:rsidTr="00D85C8A">
        <w:trPr>
          <w:trHeight w:val="300"/>
          <w:jc w:val="center"/>
        </w:trPr>
        <w:tc>
          <w:tcPr>
            <w:tcW w:w="631" w:type="dxa"/>
            <w:vAlign w:val="center"/>
          </w:tcPr>
          <w:p w14:paraId="16AFF09C" w14:textId="77777777" w:rsidR="00D85C8A" w:rsidRPr="00740B4F" w:rsidRDefault="00D85C8A">
            <w:pPr>
              <w:rPr>
                <w:rFonts w:eastAsia="Times New Roman"/>
                <w:color w:val="000000"/>
                <w:sz w:val="16"/>
                <w:szCs w:val="16"/>
                <w:lang w:eastAsia="es-CO"/>
              </w:rPr>
            </w:pPr>
            <w:r w:rsidRPr="00740B4F">
              <w:rPr>
                <w:rFonts w:eastAsia="Times New Roman"/>
                <w:color w:val="000000"/>
                <w:sz w:val="16"/>
                <w:szCs w:val="16"/>
                <w:lang w:eastAsia="es-CO"/>
              </w:rPr>
              <w:t>1</w:t>
            </w:r>
          </w:p>
        </w:tc>
        <w:tc>
          <w:tcPr>
            <w:tcW w:w="4609" w:type="dxa"/>
            <w:noWrap/>
            <w:vAlign w:val="center"/>
            <w:hideMark/>
          </w:tcPr>
          <w:p w14:paraId="76AE3F59" w14:textId="77777777" w:rsidR="00D85C8A" w:rsidRPr="00740B4F" w:rsidRDefault="00D85C8A">
            <w:pPr>
              <w:rPr>
                <w:rFonts w:eastAsia="Times New Roman"/>
                <w:color w:val="000000"/>
                <w:sz w:val="16"/>
                <w:szCs w:val="16"/>
                <w:lang w:eastAsia="es-CO"/>
              </w:rPr>
            </w:pPr>
            <w:r w:rsidRPr="00740B4F">
              <w:rPr>
                <w:rFonts w:eastAsia="Times New Roman"/>
                <w:color w:val="000000"/>
                <w:sz w:val="16"/>
                <w:szCs w:val="16"/>
                <w:lang w:eastAsia="es-CO"/>
              </w:rPr>
              <w:t xml:space="preserve">EMPRESAS PUBLICAS DE </w:t>
            </w:r>
            <w:proofErr w:type="spellStart"/>
            <w:r w:rsidRPr="00740B4F">
              <w:rPr>
                <w:rFonts w:eastAsia="Times New Roman"/>
                <w:color w:val="000000"/>
                <w:sz w:val="16"/>
                <w:szCs w:val="16"/>
                <w:lang w:eastAsia="es-CO"/>
              </w:rPr>
              <w:t>MEDELLIN</w:t>
            </w:r>
            <w:proofErr w:type="spellEnd"/>
            <w:r w:rsidRPr="00740B4F">
              <w:rPr>
                <w:rFonts w:eastAsia="Times New Roman"/>
                <w:color w:val="000000"/>
                <w:sz w:val="16"/>
                <w:szCs w:val="16"/>
                <w:lang w:eastAsia="es-CO"/>
              </w:rPr>
              <w:t xml:space="preserve"> E.S.P.</w:t>
            </w:r>
          </w:p>
        </w:tc>
        <w:tc>
          <w:tcPr>
            <w:tcW w:w="1300" w:type="dxa"/>
            <w:noWrap/>
            <w:vAlign w:val="center"/>
            <w:hideMark/>
          </w:tcPr>
          <w:p w14:paraId="15C13FC2" w14:textId="77777777" w:rsidR="00D85C8A" w:rsidRPr="00740B4F" w:rsidRDefault="00D85C8A">
            <w:pPr>
              <w:jc w:val="right"/>
              <w:rPr>
                <w:rFonts w:eastAsia="Times New Roman"/>
                <w:color w:val="000000"/>
                <w:sz w:val="16"/>
                <w:szCs w:val="16"/>
                <w:lang w:eastAsia="es-CO"/>
              </w:rPr>
            </w:pPr>
            <w:r w:rsidRPr="00740B4F">
              <w:rPr>
                <w:rFonts w:eastAsia="Times New Roman"/>
                <w:color w:val="000000"/>
                <w:sz w:val="16"/>
                <w:szCs w:val="16"/>
                <w:lang w:eastAsia="es-CO"/>
              </w:rPr>
              <w:t>4.764,7</w:t>
            </w:r>
          </w:p>
        </w:tc>
        <w:tc>
          <w:tcPr>
            <w:tcW w:w="940" w:type="dxa"/>
            <w:noWrap/>
            <w:vAlign w:val="center"/>
            <w:hideMark/>
          </w:tcPr>
          <w:p w14:paraId="31B7A3DC" w14:textId="77777777" w:rsidR="00D85C8A" w:rsidRPr="00740B4F" w:rsidRDefault="00D85C8A">
            <w:pPr>
              <w:jc w:val="right"/>
              <w:rPr>
                <w:rFonts w:eastAsia="Times New Roman"/>
                <w:color w:val="000000"/>
                <w:sz w:val="16"/>
                <w:szCs w:val="16"/>
                <w:lang w:eastAsia="es-CO"/>
              </w:rPr>
            </w:pPr>
            <w:r w:rsidRPr="00740B4F">
              <w:rPr>
                <w:rFonts w:eastAsia="Times New Roman"/>
                <w:color w:val="000000"/>
                <w:sz w:val="16"/>
                <w:szCs w:val="16"/>
                <w:lang w:eastAsia="es-CO"/>
              </w:rPr>
              <w:t>23,5%</w:t>
            </w:r>
          </w:p>
        </w:tc>
        <w:tc>
          <w:tcPr>
            <w:tcW w:w="1231" w:type="dxa"/>
            <w:noWrap/>
            <w:vAlign w:val="center"/>
            <w:hideMark/>
          </w:tcPr>
          <w:p w14:paraId="6D15F31B" w14:textId="77777777" w:rsidR="00D85C8A" w:rsidRPr="00740B4F" w:rsidRDefault="00D85C8A">
            <w:pPr>
              <w:jc w:val="right"/>
              <w:rPr>
                <w:rFonts w:eastAsia="Times New Roman"/>
                <w:color w:val="000000"/>
                <w:sz w:val="16"/>
                <w:szCs w:val="16"/>
                <w:lang w:eastAsia="es-CO"/>
              </w:rPr>
            </w:pPr>
            <w:r w:rsidRPr="00740B4F">
              <w:rPr>
                <w:rFonts w:eastAsia="Times New Roman"/>
                <w:color w:val="000000"/>
                <w:sz w:val="16"/>
                <w:szCs w:val="16"/>
                <w:lang w:eastAsia="es-CO"/>
              </w:rPr>
              <w:t>23,5%</w:t>
            </w:r>
          </w:p>
        </w:tc>
      </w:tr>
      <w:tr w:rsidR="00D85C8A" w:rsidRPr="005E67E2" w14:paraId="4847F5E6" w14:textId="77777777" w:rsidTr="00D85C8A">
        <w:trPr>
          <w:trHeight w:val="300"/>
          <w:jc w:val="center"/>
        </w:trPr>
        <w:tc>
          <w:tcPr>
            <w:tcW w:w="631" w:type="dxa"/>
            <w:vAlign w:val="center"/>
          </w:tcPr>
          <w:p w14:paraId="1B98DAA8" w14:textId="77777777" w:rsidR="00D85C8A" w:rsidRPr="00740B4F" w:rsidRDefault="00D85C8A">
            <w:pPr>
              <w:rPr>
                <w:rFonts w:eastAsia="Times New Roman"/>
                <w:color w:val="000000"/>
                <w:sz w:val="16"/>
                <w:szCs w:val="16"/>
                <w:lang w:eastAsia="es-CO"/>
              </w:rPr>
            </w:pPr>
            <w:r w:rsidRPr="00740B4F">
              <w:rPr>
                <w:rFonts w:eastAsia="Times New Roman"/>
                <w:color w:val="000000"/>
                <w:sz w:val="16"/>
                <w:szCs w:val="16"/>
                <w:lang w:eastAsia="es-CO"/>
              </w:rPr>
              <w:t>2</w:t>
            </w:r>
          </w:p>
        </w:tc>
        <w:tc>
          <w:tcPr>
            <w:tcW w:w="4609" w:type="dxa"/>
            <w:noWrap/>
            <w:vAlign w:val="center"/>
            <w:hideMark/>
          </w:tcPr>
          <w:p w14:paraId="520914C1" w14:textId="77777777" w:rsidR="00D85C8A" w:rsidRPr="00740B4F" w:rsidRDefault="00D85C8A">
            <w:pPr>
              <w:rPr>
                <w:rFonts w:eastAsia="Times New Roman"/>
                <w:color w:val="000000"/>
                <w:sz w:val="16"/>
                <w:szCs w:val="16"/>
                <w:lang w:eastAsia="es-CO"/>
              </w:rPr>
            </w:pPr>
            <w:r w:rsidRPr="00740B4F">
              <w:rPr>
                <w:rFonts w:eastAsia="Times New Roman"/>
                <w:color w:val="000000"/>
                <w:sz w:val="16"/>
                <w:szCs w:val="16"/>
                <w:lang w:eastAsia="es-CO"/>
              </w:rPr>
              <w:t xml:space="preserve">ENEL COLOMBIA SA </w:t>
            </w:r>
            <w:proofErr w:type="spellStart"/>
            <w:r w:rsidRPr="00740B4F">
              <w:rPr>
                <w:rFonts w:eastAsia="Times New Roman"/>
                <w:color w:val="000000"/>
                <w:sz w:val="16"/>
                <w:szCs w:val="16"/>
                <w:lang w:eastAsia="es-CO"/>
              </w:rPr>
              <w:t>ESP</w:t>
            </w:r>
            <w:proofErr w:type="spellEnd"/>
          </w:p>
        </w:tc>
        <w:tc>
          <w:tcPr>
            <w:tcW w:w="1300" w:type="dxa"/>
            <w:noWrap/>
            <w:vAlign w:val="center"/>
            <w:hideMark/>
          </w:tcPr>
          <w:p w14:paraId="416E1305" w14:textId="77777777" w:rsidR="00D85C8A" w:rsidRPr="00740B4F" w:rsidRDefault="00D85C8A">
            <w:pPr>
              <w:jc w:val="right"/>
              <w:rPr>
                <w:rFonts w:eastAsia="Times New Roman"/>
                <w:color w:val="000000"/>
                <w:sz w:val="16"/>
                <w:szCs w:val="16"/>
                <w:lang w:eastAsia="es-CO"/>
              </w:rPr>
            </w:pPr>
            <w:r w:rsidRPr="00740B4F">
              <w:rPr>
                <w:rFonts w:eastAsia="Times New Roman"/>
                <w:color w:val="000000"/>
                <w:sz w:val="16"/>
                <w:szCs w:val="16"/>
                <w:lang w:eastAsia="es-CO"/>
              </w:rPr>
              <w:t>3.404,3</w:t>
            </w:r>
          </w:p>
        </w:tc>
        <w:tc>
          <w:tcPr>
            <w:tcW w:w="940" w:type="dxa"/>
            <w:noWrap/>
            <w:vAlign w:val="center"/>
            <w:hideMark/>
          </w:tcPr>
          <w:p w14:paraId="36DC77AA" w14:textId="77777777" w:rsidR="00D85C8A" w:rsidRPr="00740B4F" w:rsidRDefault="00D85C8A">
            <w:pPr>
              <w:jc w:val="right"/>
              <w:rPr>
                <w:rFonts w:eastAsia="Times New Roman"/>
                <w:color w:val="000000"/>
                <w:sz w:val="16"/>
                <w:szCs w:val="16"/>
                <w:lang w:eastAsia="es-CO"/>
              </w:rPr>
            </w:pPr>
            <w:r w:rsidRPr="00740B4F">
              <w:rPr>
                <w:rFonts w:eastAsia="Times New Roman"/>
                <w:color w:val="000000"/>
                <w:sz w:val="16"/>
                <w:szCs w:val="16"/>
                <w:lang w:eastAsia="es-CO"/>
              </w:rPr>
              <w:t>16,8%</w:t>
            </w:r>
          </w:p>
        </w:tc>
        <w:tc>
          <w:tcPr>
            <w:tcW w:w="1231" w:type="dxa"/>
            <w:noWrap/>
            <w:vAlign w:val="center"/>
            <w:hideMark/>
          </w:tcPr>
          <w:p w14:paraId="42E78E39" w14:textId="77777777" w:rsidR="00D85C8A" w:rsidRPr="00740B4F" w:rsidRDefault="00D85C8A">
            <w:pPr>
              <w:jc w:val="right"/>
              <w:rPr>
                <w:rFonts w:eastAsia="Times New Roman"/>
                <w:color w:val="000000"/>
                <w:sz w:val="16"/>
                <w:szCs w:val="16"/>
                <w:lang w:eastAsia="es-CO"/>
              </w:rPr>
            </w:pPr>
            <w:r w:rsidRPr="00740B4F">
              <w:rPr>
                <w:rFonts w:eastAsia="Times New Roman"/>
                <w:color w:val="000000"/>
                <w:sz w:val="16"/>
                <w:szCs w:val="16"/>
                <w:lang w:eastAsia="es-CO"/>
              </w:rPr>
              <w:t>40,3%</w:t>
            </w:r>
          </w:p>
        </w:tc>
      </w:tr>
      <w:tr w:rsidR="00D85C8A" w:rsidRPr="005E67E2" w14:paraId="2221B658" w14:textId="77777777" w:rsidTr="00D85C8A">
        <w:trPr>
          <w:trHeight w:val="300"/>
          <w:jc w:val="center"/>
        </w:trPr>
        <w:tc>
          <w:tcPr>
            <w:tcW w:w="631" w:type="dxa"/>
            <w:vAlign w:val="center"/>
          </w:tcPr>
          <w:p w14:paraId="0BB1668E" w14:textId="77777777" w:rsidR="00D85C8A" w:rsidRPr="00BD34AB" w:rsidRDefault="00D85C8A">
            <w:pPr>
              <w:rPr>
                <w:rFonts w:eastAsia="Times New Roman"/>
                <w:color w:val="000000"/>
                <w:sz w:val="16"/>
                <w:szCs w:val="16"/>
                <w:lang w:val="en-US" w:eastAsia="es-CO"/>
              </w:rPr>
            </w:pPr>
            <w:r w:rsidRPr="00BD34AB">
              <w:rPr>
                <w:rFonts w:eastAsia="Times New Roman"/>
                <w:color w:val="000000"/>
                <w:sz w:val="16"/>
                <w:szCs w:val="16"/>
                <w:lang w:val="en-US" w:eastAsia="es-CO"/>
              </w:rPr>
              <w:t>3</w:t>
            </w:r>
          </w:p>
        </w:tc>
        <w:tc>
          <w:tcPr>
            <w:tcW w:w="4609" w:type="dxa"/>
            <w:noWrap/>
            <w:vAlign w:val="center"/>
            <w:hideMark/>
          </w:tcPr>
          <w:p w14:paraId="2FB7FB93" w14:textId="77777777" w:rsidR="00D85C8A" w:rsidRPr="00BD34AB" w:rsidRDefault="00D85C8A">
            <w:pPr>
              <w:rPr>
                <w:rFonts w:eastAsia="Times New Roman"/>
                <w:color w:val="000000"/>
                <w:sz w:val="16"/>
                <w:szCs w:val="16"/>
                <w:lang w:val="en-US" w:eastAsia="es-CO"/>
              </w:rPr>
            </w:pPr>
            <w:proofErr w:type="spellStart"/>
            <w:r w:rsidRPr="00BD34AB">
              <w:rPr>
                <w:rFonts w:eastAsia="Times New Roman"/>
                <w:color w:val="000000"/>
                <w:sz w:val="16"/>
                <w:szCs w:val="16"/>
                <w:lang w:val="en-US" w:eastAsia="es-CO"/>
              </w:rPr>
              <w:t>ISAGEN</w:t>
            </w:r>
            <w:proofErr w:type="spellEnd"/>
            <w:r w:rsidRPr="00BD34AB">
              <w:rPr>
                <w:rFonts w:eastAsia="Times New Roman"/>
                <w:color w:val="000000"/>
                <w:sz w:val="16"/>
                <w:szCs w:val="16"/>
                <w:lang w:val="en-US" w:eastAsia="es-CO"/>
              </w:rPr>
              <w:t xml:space="preserve"> S.A. E.S.P.</w:t>
            </w:r>
          </w:p>
        </w:tc>
        <w:tc>
          <w:tcPr>
            <w:tcW w:w="1300" w:type="dxa"/>
            <w:noWrap/>
            <w:vAlign w:val="center"/>
            <w:hideMark/>
          </w:tcPr>
          <w:p w14:paraId="403B13C3" w14:textId="77777777" w:rsidR="00D85C8A" w:rsidRPr="00BD34AB" w:rsidRDefault="00D85C8A">
            <w:pPr>
              <w:jc w:val="right"/>
              <w:rPr>
                <w:rFonts w:eastAsia="Times New Roman"/>
                <w:color w:val="000000"/>
                <w:sz w:val="16"/>
                <w:szCs w:val="16"/>
                <w:lang w:eastAsia="es-CO"/>
              </w:rPr>
            </w:pPr>
            <w:r w:rsidRPr="00BD34AB">
              <w:rPr>
                <w:rFonts w:eastAsia="Times New Roman"/>
                <w:color w:val="000000"/>
                <w:sz w:val="16"/>
                <w:szCs w:val="16"/>
                <w:lang w:eastAsia="es-CO"/>
              </w:rPr>
              <w:t>3.011,1</w:t>
            </w:r>
          </w:p>
        </w:tc>
        <w:tc>
          <w:tcPr>
            <w:tcW w:w="940" w:type="dxa"/>
            <w:noWrap/>
            <w:vAlign w:val="center"/>
            <w:hideMark/>
          </w:tcPr>
          <w:p w14:paraId="3572061E" w14:textId="77777777" w:rsidR="00D85C8A" w:rsidRPr="00BD34AB" w:rsidRDefault="00D85C8A">
            <w:pPr>
              <w:jc w:val="right"/>
              <w:rPr>
                <w:rFonts w:eastAsia="Times New Roman"/>
                <w:color w:val="000000"/>
                <w:sz w:val="16"/>
                <w:szCs w:val="16"/>
                <w:lang w:eastAsia="es-CO"/>
              </w:rPr>
            </w:pPr>
            <w:r w:rsidRPr="00BD34AB">
              <w:rPr>
                <w:rFonts w:eastAsia="Times New Roman"/>
                <w:color w:val="000000"/>
                <w:sz w:val="16"/>
                <w:szCs w:val="16"/>
                <w:lang w:eastAsia="es-CO"/>
              </w:rPr>
              <w:t>14,9%</w:t>
            </w:r>
          </w:p>
        </w:tc>
        <w:tc>
          <w:tcPr>
            <w:tcW w:w="1231" w:type="dxa"/>
            <w:noWrap/>
            <w:vAlign w:val="center"/>
            <w:hideMark/>
          </w:tcPr>
          <w:p w14:paraId="72618469" w14:textId="77777777" w:rsidR="00D85C8A" w:rsidRPr="00BD34AB" w:rsidRDefault="00D85C8A">
            <w:pPr>
              <w:jc w:val="right"/>
              <w:rPr>
                <w:rFonts w:eastAsia="Times New Roman"/>
                <w:color w:val="000000"/>
                <w:sz w:val="16"/>
                <w:szCs w:val="16"/>
                <w:lang w:eastAsia="es-CO"/>
              </w:rPr>
            </w:pPr>
            <w:r w:rsidRPr="00BD34AB">
              <w:rPr>
                <w:rFonts w:eastAsia="Times New Roman"/>
                <w:color w:val="000000"/>
                <w:sz w:val="16"/>
                <w:szCs w:val="16"/>
                <w:lang w:eastAsia="es-CO"/>
              </w:rPr>
              <w:t>55,2%</w:t>
            </w:r>
          </w:p>
        </w:tc>
      </w:tr>
      <w:tr w:rsidR="00D85C8A" w:rsidRPr="005E67E2" w14:paraId="67F5DCA2" w14:textId="77777777" w:rsidTr="00D85C8A">
        <w:trPr>
          <w:trHeight w:val="300"/>
          <w:jc w:val="center"/>
        </w:trPr>
        <w:tc>
          <w:tcPr>
            <w:tcW w:w="631" w:type="dxa"/>
            <w:vAlign w:val="center"/>
          </w:tcPr>
          <w:p w14:paraId="025D0DBD"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4</w:t>
            </w:r>
          </w:p>
        </w:tc>
        <w:tc>
          <w:tcPr>
            <w:tcW w:w="4609" w:type="dxa"/>
            <w:noWrap/>
            <w:vAlign w:val="center"/>
            <w:hideMark/>
          </w:tcPr>
          <w:p w14:paraId="46E4AEE0"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CELSIA COLOMBIA S.A. E.S.P.</w:t>
            </w:r>
          </w:p>
        </w:tc>
        <w:tc>
          <w:tcPr>
            <w:tcW w:w="1300" w:type="dxa"/>
            <w:noWrap/>
            <w:vAlign w:val="center"/>
            <w:hideMark/>
          </w:tcPr>
          <w:p w14:paraId="4E15AF74"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1.839,6</w:t>
            </w:r>
          </w:p>
        </w:tc>
        <w:tc>
          <w:tcPr>
            <w:tcW w:w="940" w:type="dxa"/>
            <w:noWrap/>
            <w:vAlign w:val="center"/>
            <w:hideMark/>
          </w:tcPr>
          <w:p w14:paraId="30F8CB16"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9,1%</w:t>
            </w:r>
          </w:p>
        </w:tc>
        <w:tc>
          <w:tcPr>
            <w:tcW w:w="1231" w:type="dxa"/>
            <w:noWrap/>
            <w:vAlign w:val="center"/>
            <w:hideMark/>
          </w:tcPr>
          <w:p w14:paraId="5393CB94"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64,3%</w:t>
            </w:r>
          </w:p>
        </w:tc>
      </w:tr>
      <w:tr w:rsidR="00D85C8A" w:rsidRPr="005E67E2" w14:paraId="108D0ACC" w14:textId="77777777" w:rsidTr="00D85C8A">
        <w:trPr>
          <w:trHeight w:val="300"/>
          <w:jc w:val="center"/>
        </w:trPr>
        <w:tc>
          <w:tcPr>
            <w:tcW w:w="631" w:type="dxa"/>
            <w:vAlign w:val="center"/>
          </w:tcPr>
          <w:p w14:paraId="5E1E13F5"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5</w:t>
            </w:r>
          </w:p>
        </w:tc>
        <w:tc>
          <w:tcPr>
            <w:tcW w:w="4609" w:type="dxa"/>
            <w:noWrap/>
            <w:vAlign w:val="center"/>
            <w:hideMark/>
          </w:tcPr>
          <w:p w14:paraId="42F0876E"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 xml:space="preserve">AES COLOMBIA &amp; CIA. </w:t>
            </w:r>
            <w:proofErr w:type="spellStart"/>
            <w:r w:rsidRPr="00EF491D">
              <w:rPr>
                <w:rFonts w:eastAsia="Times New Roman"/>
                <w:color w:val="000000"/>
                <w:sz w:val="16"/>
                <w:szCs w:val="16"/>
                <w:lang w:eastAsia="es-CO"/>
              </w:rPr>
              <w:t>S.C.A</w:t>
            </w:r>
            <w:proofErr w:type="spellEnd"/>
            <w:r w:rsidRPr="00EF491D">
              <w:rPr>
                <w:rFonts w:eastAsia="Times New Roman"/>
                <w:color w:val="000000"/>
                <w:sz w:val="16"/>
                <w:szCs w:val="16"/>
                <w:lang w:eastAsia="es-CO"/>
              </w:rPr>
              <w:t>. E.S.P.</w:t>
            </w:r>
          </w:p>
        </w:tc>
        <w:tc>
          <w:tcPr>
            <w:tcW w:w="1300" w:type="dxa"/>
            <w:noWrap/>
            <w:vAlign w:val="center"/>
            <w:hideMark/>
          </w:tcPr>
          <w:p w14:paraId="2088503E"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1.039,6</w:t>
            </w:r>
          </w:p>
        </w:tc>
        <w:tc>
          <w:tcPr>
            <w:tcW w:w="940" w:type="dxa"/>
            <w:noWrap/>
            <w:vAlign w:val="center"/>
            <w:hideMark/>
          </w:tcPr>
          <w:p w14:paraId="287B26BA"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5,1%</w:t>
            </w:r>
          </w:p>
        </w:tc>
        <w:tc>
          <w:tcPr>
            <w:tcW w:w="1231" w:type="dxa"/>
            <w:noWrap/>
            <w:vAlign w:val="center"/>
            <w:hideMark/>
          </w:tcPr>
          <w:p w14:paraId="17897CFF"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69,4%</w:t>
            </w:r>
          </w:p>
        </w:tc>
      </w:tr>
      <w:tr w:rsidR="00D85C8A" w:rsidRPr="005E67E2" w14:paraId="7CFECBB4" w14:textId="77777777" w:rsidTr="00D85C8A">
        <w:trPr>
          <w:trHeight w:val="300"/>
          <w:jc w:val="center"/>
        </w:trPr>
        <w:tc>
          <w:tcPr>
            <w:tcW w:w="631" w:type="dxa"/>
            <w:vAlign w:val="center"/>
          </w:tcPr>
          <w:p w14:paraId="0DE3E484"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6</w:t>
            </w:r>
          </w:p>
        </w:tc>
        <w:tc>
          <w:tcPr>
            <w:tcW w:w="4609" w:type="dxa"/>
            <w:noWrap/>
            <w:vAlign w:val="center"/>
            <w:hideMark/>
          </w:tcPr>
          <w:p w14:paraId="7AC25C77" w14:textId="77777777" w:rsidR="00D85C8A" w:rsidRPr="00EF491D" w:rsidRDefault="00D85C8A">
            <w:pPr>
              <w:rPr>
                <w:rFonts w:eastAsia="Times New Roman"/>
                <w:color w:val="000000"/>
                <w:sz w:val="16"/>
                <w:szCs w:val="16"/>
                <w:lang w:eastAsia="es-CO"/>
              </w:rPr>
            </w:pPr>
            <w:proofErr w:type="spellStart"/>
            <w:r w:rsidRPr="00EF491D">
              <w:rPr>
                <w:rFonts w:eastAsia="Times New Roman"/>
                <w:color w:val="000000"/>
                <w:sz w:val="16"/>
                <w:szCs w:val="16"/>
                <w:lang w:eastAsia="es-CO"/>
              </w:rPr>
              <w:t>TERMOBARRANQUILLA</w:t>
            </w:r>
            <w:proofErr w:type="spellEnd"/>
            <w:r w:rsidRPr="00EF491D">
              <w:rPr>
                <w:rFonts w:eastAsia="Times New Roman"/>
                <w:color w:val="000000"/>
                <w:sz w:val="16"/>
                <w:szCs w:val="16"/>
                <w:lang w:eastAsia="es-CO"/>
              </w:rPr>
              <w:t xml:space="preserve"> S.A. EMPRESA DE SERVICIOS </w:t>
            </w:r>
            <w:proofErr w:type="spellStart"/>
            <w:r w:rsidRPr="00EF491D">
              <w:rPr>
                <w:rFonts w:eastAsia="Times New Roman"/>
                <w:color w:val="000000"/>
                <w:sz w:val="16"/>
                <w:szCs w:val="16"/>
                <w:lang w:eastAsia="es-CO"/>
              </w:rPr>
              <w:t>PUBLICOS</w:t>
            </w:r>
            <w:proofErr w:type="spellEnd"/>
          </w:p>
        </w:tc>
        <w:tc>
          <w:tcPr>
            <w:tcW w:w="1300" w:type="dxa"/>
            <w:noWrap/>
            <w:vAlign w:val="center"/>
            <w:hideMark/>
          </w:tcPr>
          <w:p w14:paraId="0D622A22"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911,0</w:t>
            </w:r>
          </w:p>
        </w:tc>
        <w:tc>
          <w:tcPr>
            <w:tcW w:w="940" w:type="dxa"/>
            <w:noWrap/>
            <w:vAlign w:val="center"/>
            <w:hideMark/>
          </w:tcPr>
          <w:p w14:paraId="09F71938"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4,5%</w:t>
            </w:r>
          </w:p>
        </w:tc>
        <w:tc>
          <w:tcPr>
            <w:tcW w:w="1231" w:type="dxa"/>
            <w:noWrap/>
            <w:vAlign w:val="center"/>
            <w:hideMark/>
          </w:tcPr>
          <w:p w14:paraId="678F3C07"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73,9%</w:t>
            </w:r>
          </w:p>
        </w:tc>
      </w:tr>
      <w:tr w:rsidR="00D85C8A" w:rsidRPr="005E67E2" w14:paraId="17F1C806" w14:textId="77777777" w:rsidTr="00D85C8A">
        <w:trPr>
          <w:trHeight w:val="300"/>
          <w:jc w:val="center"/>
        </w:trPr>
        <w:tc>
          <w:tcPr>
            <w:tcW w:w="631" w:type="dxa"/>
            <w:vAlign w:val="center"/>
          </w:tcPr>
          <w:p w14:paraId="55D9BF8F"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7</w:t>
            </w:r>
          </w:p>
        </w:tc>
        <w:tc>
          <w:tcPr>
            <w:tcW w:w="4609" w:type="dxa"/>
            <w:noWrap/>
            <w:vAlign w:val="center"/>
            <w:hideMark/>
          </w:tcPr>
          <w:p w14:paraId="1D96C4DE"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 xml:space="preserve">GENERADORA Y COMERCIALIZADORA DE </w:t>
            </w:r>
            <w:proofErr w:type="spellStart"/>
            <w:r w:rsidRPr="00EF491D">
              <w:rPr>
                <w:rFonts w:eastAsia="Times New Roman"/>
                <w:color w:val="000000"/>
                <w:sz w:val="16"/>
                <w:szCs w:val="16"/>
                <w:lang w:eastAsia="es-CO"/>
              </w:rPr>
              <w:t>ENERGIA</w:t>
            </w:r>
            <w:proofErr w:type="spellEnd"/>
            <w:r w:rsidRPr="00EF491D">
              <w:rPr>
                <w:rFonts w:eastAsia="Times New Roman"/>
                <w:color w:val="000000"/>
                <w:sz w:val="16"/>
                <w:szCs w:val="16"/>
                <w:lang w:eastAsia="es-CO"/>
              </w:rPr>
              <w:t xml:space="preserve"> DEL CARIBE S.A. E.S.P.</w:t>
            </w:r>
          </w:p>
        </w:tc>
        <w:tc>
          <w:tcPr>
            <w:tcW w:w="1300" w:type="dxa"/>
            <w:noWrap/>
            <w:vAlign w:val="center"/>
            <w:hideMark/>
          </w:tcPr>
          <w:p w14:paraId="3C0B2C0D"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728,2</w:t>
            </w:r>
          </w:p>
        </w:tc>
        <w:tc>
          <w:tcPr>
            <w:tcW w:w="940" w:type="dxa"/>
            <w:noWrap/>
            <w:vAlign w:val="center"/>
            <w:hideMark/>
          </w:tcPr>
          <w:p w14:paraId="13A5B96E"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3,6%</w:t>
            </w:r>
          </w:p>
        </w:tc>
        <w:tc>
          <w:tcPr>
            <w:tcW w:w="1231" w:type="dxa"/>
            <w:noWrap/>
            <w:vAlign w:val="center"/>
            <w:hideMark/>
          </w:tcPr>
          <w:p w14:paraId="57C7681B"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77,5%</w:t>
            </w:r>
          </w:p>
        </w:tc>
      </w:tr>
      <w:tr w:rsidR="00D85C8A" w:rsidRPr="005E67E2" w14:paraId="1B4A13D4" w14:textId="77777777" w:rsidTr="00D85C8A">
        <w:trPr>
          <w:trHeight w:val="300"/>
          <w:jc w:val="center"/>
        </w:trPr>
        <w:tc>
          <w:tcPr>
            <w:tcW w:w="631" w:type="dxa"/>
            <w:vAlign w:val="center"/>
          </w:tcPr>
          <w:p w14:paraId="31935D74" w14:textId="77777777" w:rsidR="00D85C8A" w:rsidRPr="00EF491D" w:rsidRDefault="00D85C8A">
            <w:pPr>
              <w:rPr>
                <w:rFonts w:eastAsia="Times New Roman"/>
                <w:color w:val="000000"/>
                <w:sz w:val="16"/>
                <w:szCs w:val="16"/>
                <w:lang w:val="en-US" w:eastAsia="es-CO"/>
              </w:rPr>
            </w:pPr>
            <w:r w:rsidRPr="00EF491D">
              <w:rPr>
                <w:rFonts w:eastAsia="Times New Roman"/>
                <w:color w:val="000000"/>
                <w:sz w:val="16"/>
                <w:szCs w:val="16"/>
                <w:lang w:val="en-US" w:eastAsia="es-CO"/>
              </w:rPr>
              <w:t>8</w:t>
            </w:r>
          </w:p>
        </w:tc>
        <w:tc>
          <w:tcPr>
            <w:tcW w:w="4609" w:type="dxa"/>
            <w:noWrap/>
            <w:vAlign w:val="center"/>
            <w:hideMark/>
          </w:tcPr>
          <w:p w14:paraId="7D750BB8" w14:textId="77777777" w:rsidR="00D85C8A" w:rsidRPr="00BD34AB" w:rsidRDefault="00D85C8A">
            <w:pPr>
              <w:rPr>
                <w:rFonts w:eastAsia="Times New Roman"/>
                <w:color w:val="000000"/>
                <w:sz w:val="16"/>
                <w:szCs w:val="16"/>
                <w:lang w:val="en-US" w:eastAsia="es-CO"/>
              </w:rPr>
            </w:pPr>
            <w:r w:rsidRPr="00BD34AB">
              <w:rPr>
                <w:rFonts w:eastAsia="Times New Roman"/>
                <w:color w:val="000000"/>
                <w:sz w:val="16"/>
                <w:szCs w:val="16"/>
                <w:lang w:val="en-US" w:eastAsia="es-CO"/>
              </w:rPr>
              <w:t xml:space="preserve">PRIME </w:t>
            </w:r>
            <w:proofErr w:type="spellStart"/>
            <w:r w:rsidRPr="00BD34AB">
              <w:rPr>
                <w:rFonts w:eastAsia="Times New Roman"/>
                <w:color w:val="000000"/>
                <w:sz w:val="16"/>
                <w:szCs w:val="16"/>
                <w:lang w:val="en-US" w:eastAsia="es-CO"/>
              </w:rPr>
              <w:t>TERMOFLORES</w:t>
            </w:r>
            <w:proofErr w:type="spellEnd"/>
            <w:r w:rsidRPr="00BD34AB">
              <w:rPr>
                <w:rFonts w:eastAsia="Times New Roman"/>
                <w:color w:val="000000"/>
                <w:sz w:val="16"/>
                <w:szCs w:val="16"/>
                <w:lang w:val="en-US" w:eastAsia="es-CO"/>
              </w:rPr>
              <w:t xml:space="preserve"> S.A.S. E.S.P.</w:t>
            </w:r>
          </w:p>
        </w:tc>
        <w:tc>
          <w:tcPr>
            <w:tcW w:w="1300" w:type="dxa"/>
            <w:noWrap/>
            <w:vAlign w:val="center"/>
            <w:hideMark/>
          </w:tcPr>
          <w:p w14:paraId="0E4F9738"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605,0</w:t>
            </w:r>
          </w:p>
        </w:tc>
        <w:tc>
          <w:tcPr>
            <w:tcW w:w="940" w:type="dxa"/>
            <w:noWrap/>
            <w:vAlign w:val="center"/>
            <w:hideMark/>
          </w:tcPr>
          <w:p w14:paraId="1E68FF1C"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3,0%</w:t>
            </w:r>
          </w:p>
        </w:tc>
        <w:tc>
          <w:tcPr>
            <w:tcW w:w="1231" w:type="dxa"/>
            <w:noWrap/>
            <w:vAlign w:val="center"/>
            <w:hideMark/>
          </w:tcPr>
          <w:p w14:paraId="3D0F9EC1"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80,5%</w:t>
            </w:r>
          </w:p>
        </w:tc>
      </w:tr>
      <w:tr w:rsidR="00D85C8A" w:rsidRPr="005E67E2" w14:paraId="0F71E157" w14:textId="77777777" w:rsidTr="00D85C8A">
        <w:trPr>
          <w:trHeight w:val="300"/>
          <w:jc w:val="center"/>
        </w:trPr>
        <w:tc>
          <w:tcPr>
            <w:tcW w:w="631" w:type="dxa"/>
            <w:vAlign w:val="center"/>
          </w:tcPr>
          <w:p w14:paraId="03E76AF6" w14:textId="77777777" w:rsidR="00D85C8A" w:rsidRPr="00EF491D" w:rsidRDefault="00D85C8A">
            <w:pPr>
              <w:rPr>
                <w:rFonts w:eastAsia="Times New Roman"/>
                <w:color w:val="000000"/>
                <w:sz w:val="16"/>
                <w:szCs w:val="16"/>
                <w:lang w:eastAsia="es-CO"/>
              </w:rPr>
            </w:pPr>
            <w:r w:rsidRPr="00EF491D">
              <w:rPr>
                <w:rFonts w:eastAsia="Times New Roman"/>
                <w:color w:val="000000"/>
                <w:sz w:val="16"/>
                <w:szCs w:val="16"/>
                <w:lang w:eastAsia="es-CO"/>
              </w:rPr>
              <w:t>9</w:t>
            </w:r>
          </w:p>
        </w:tc>
        <w:tc>
          <w:tcPr>
            <w:tcW w:w="4609" w:type="dxa"/>
            <w:noWrap/>
            <w:vAlign w:val="center"/>
            <w:hideMark/>
          </w:tcPr>
          <w:p w14:paraId="5FFF02A8" w14:textId="77777777" w:rsidR="00D85C8A" w:rsidRPr="00EF491D" w:rsidRDefault="00D85C8A">
            <w:pPr>
              <w:rPr>
                <w:rFonts w:eastAsia="Times New Roman"/>
                <w:color w:val="000000"/>
                <w:sz w:val="16"/>
                <w:szCs w:val="16"/>
                <w:lang w:val="pt-BR" w:eastAsia="es-CO"/>
              </w:rPr>
            </w:pPr>
            <w:proofErr w:type="spellStart"/>
            <w:r w:rsidRPr="00EF491D">
              <w:rPr>
                <w:rFonts w:eastAsia="Times New Roman"/>
                <w:color w:val="000000"/>
                <w:sz w:val="16"/>
                <w:szCs w:val="16"/>
                <w:lang w:val="pt-BR" w:eastAsia="es-CO"/>
              </w:rPr>
              <w:t>TERMOCANDELARIA</w:t>
            </w:r>
            <w:proofErr w:type="spellEnd"/>
            <w:r w:rsidRPr="00EF491D">
              <w:rPr>
                <w:rFonts w:eastAsia="Times New Roman"/>
                <w:color w:val="000000"/>
                <w:sz w:val="16"/>
                <w:szCs w:val="16"/>
                <w:lang w:val="pt-BR" w:eastAsia="es-CO"/>
              </w:rPr>
              <w:t xml:space="preserve"> S.A.S. - E.S.P.</w:t>
            </w:r>
          </w:p>
        </w:tc>
        <w:tc>
          <w:tcPr>
            <w:tcW w:w="1300" w:type="dxa"/>
            <w:noWrap/>
            <w:vAlign w:val="center"/>
            <w:hideMark/>
          </w:tcPr>
          <w:p w14:paraId="5515D613"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555,0</w:t>
            </w:r>
          </w:p>
        </w:tc>
        <w:tc>
          <w:tcPr>
            <w:tcW w:w="940" w:type="dxa"/>
            <w:noWrap/>
            <w:vAlign w:val="center"/>
            <w:hideMark/>
          </w:tcPr>
          <w:p w14:paraId="41C27816"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2,7%</w:t>
            </w:r>
          </w:p>
        </w:tc>
        <w:tc>
          <w:tcPr>
            <w:tcW w:w="1231" w:type="dxa"/>
            <w:noWrap/>
            <w:vAlign w:val="center"/>
            <w:hideMark/>
          </w:tcPr>
          <w:p w14:paraId="5C85AE05"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83,2%</w:t>
            </w:r>
          </w:p>
        </w:tc>
      </w:tr>
      <w:tr w:rsidR="00D85C8A" w:rsidRPr="005E67E2" w14:paraId="6011F41A" w14:textId="77777777" w:rsidTr="00D85C8A">
        <w:trPr>
          <w:trHeight w:val="300"/>
          <w:jc w:val="center"/>
        </w:trPr>
        <w:tc>
          <w:tcPr>
            <w:tcW w:w="631" w:type="dxa"/>
            <w:vAlign w:val="center"/>
          </w:tcPr>
          <w:p w14:paraId="1EDE932F" w14:textId="77777777" w:rsidR="00D85C8A" w:rsidRPr="00BD34AB" w:rsidRDefault="00D85C8A">
            <w:pPr>
              <w:rPr>
                <w:rFonts w:eastAsia="Times New Roman"/>
                <w:color w:val="000000"/>
                <w:sz w:val="16"/>
                <w:szCs w:val="16"/>
                <w:lang w:eastAsia="es-CO"/>
              </w:rPr>
            </w:pPr>
            <w:r w:rsidRPr="00BD34AB">
              <w:rPr>
                <w:rFonts w:eastAsia="Times New Roman"/>
                <w:color w:val="000000"/>
                <w:sz w:val="16"/>
                <w:szCs w:val="16"/>
                <w:lang w:eastAsia="es-CO"/>
              </w:rPr>
              <w:t>10</w:t>
            </w:r>
          </w:p>
        </w:tc>
        <w:tc>
          <w:tcPr>
            <w:tcW w:w="4609" w:type="dxa"/>
            <w:noWrap/>
            <w:vAlign w:val="center"/>
            <w:hideMark/>
          </w:tcPr>
          <w:p w14:paraId="5BC13DFA" w14:textId="77777777" w:rsidR="00D85C8A" w:rsidRPr="00EF491D" w:rsidRDefault="00D85C8A">
            <w:pPr>
              <w:rPr>
                <w:rFonts w:eastAsia="Times New Roman"/>
                <w:color w:val="000000"/>
                <w:sz w:val="16"/>
                <w:szCs w:val="16"/>
                <w:lang w:val="pt-BR" w:eastAsia="es-CO"/>
              </w:rPr>
            </w:pPr>
            <w:r w:rsidRPr="00EF491D">
              <w:rPr>
                <w:rFonts w:eastAsia="Times New Roman"/>
                <w:color w:val="000000"/>
                <w:sz w:val="16"/>
                <w:szCs w:val="16"/>
                <w:lang w:val="pt-BR" w:eastAsia="es-CO"/>
              </w:rPr>
              <w:t>EMPRESA URRA S.A. E.S.P.</w:t>
            </w:r>
          </w:p>
        </w:tc>
        <w:tc>
          <w:tcPr>
            <w:tcW w:w="1300" w:type="dxa"/>
            <w:noWrap/>
            <w:vAlign w:val="center"/>
            <w:hideMark/>
          </w:tcPr>
          <w:p w14:paraId="1F7379BD"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338,0</w:t>
            </w:r>
          </w:p>
        </w:tc>
        <w:tc>
          <w:tcPr>
            <w:tcW w:w="940" w:type="dxa"/>
            <w:noWrap/>
            <w:vAlign w:val="center"/>
            <w:hideMark/>
          </w:tcPr>
          <w:p w14:paraId="2C11F9F0"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1,7%</w:t>
            </w:r>
          </w:p>
        </w:tc>
        <w:tc>
          <w:tcPr>
            <w:tcW w:w="1231" w:type="dxa"/>
            <w:noWrap/>
            <w:vAlign w:val="center"/>
            <w:hideMark/>
          </w:tcPr>
          <w:p w14:paraId="48AE4175" w14:textId="77777777" w:rsidR="00D85C8A" w:rsidRPr="00EF491D" w:rsidRDefault="00D85C8A">
            <w:pPr>
              <w:jc w:val="right"/>
              <w:rPr>
                <w:rFonts w:eastAsia="Times New Roman"/>
                <w:color w:val="000000"/>
                <w:sz w:val="16"/>
                <w:szCs w:val="16"/>
                <w:lang w:eastAsia="es-CO"/>
              </w:rPr>
            </w:pPr>
            <w:r w:rsidRPr="00EF491D">
              <w:rPr>
                <w:rFonts w:eastAsia="Times New Roman"/>
                <w:color w:val="000000"/>
                <w:sz w:val="16"/>
                <w:szCs w:val="16"/>
                <w:lang w:eastAsia="es-CO"/>
              </w:rPr>
              <w:t>84,9%</w:t>
            </w:r>
          </w:p>
        </w:tc>
      </w:tr>
    </w:tbl>
    <w:p w14:paraId="4B95D41D" w14:textId="77777777" w:rsidR="00ED11DD" w:rsidRPr="008E0739" w:rsidRDefault="00ED11DD" w:rsidP="00ED11DD">
      <w:pPr>
        <w:jc w:val="center"/>
        <w:rPr>
          <w:rFonts w:cs="Arial"/>
          <w:sz w:val="16"/>
          <w:szCs w:val="16"/>
          <w:lang w:val="es-ES"/>
        </w:rPr>
      </w:pPr>
      <w:r w:rsidRPr="008E0739">
        <w:rPr>
          <w:rFonts w:cs="Arial"/>
          <w:sz w:val="16"/>
          <w:szCs w:val="16"/>
          <w:lang w:val="es-ES"/>
        </w:rPr>
        <w:t xml:space="preserve">Fuente: </w:t>
      </w:r>
      <w:proofErr w:type="spellStart"/>
      <w:r w:rsidRPr="008E0739">
        <w:rPr>
          <w:rFonts w:cs="Arial"/>
          <w:sz w:val="16"/>
          <w:szCs w:val="16"/>
          <w:lang w:val="es-ES"/>
        </w:rPr>
        <w:t>SINERGOX</w:t>
      </w:r>
      <w:proofErr w:type="spellEnd"/>
      <w:r w:rsidRPr="008E0739">
        <w:rPr>
          <w:rFonts w:cs="Arial"/>
          <w:sz w:val="16"/>
          <w:szCs w:val="16"/>
          <w:lang w:val="es-ES"/>
        </w:rPr>
        <w:t>, cálculos CREG</w:t>
      </w:r>
    </w:p>
    <w:p w14:paraId="1783346B" w14:textId="3BAF8CE3" w:rsidR="00ED11DD" w:rsidRDefault="00ED11DD" w:rsidP="00ED11DD">
      <w:pPr>
        <w:pStyle w:val="Descripcin"/>
        <w:jc w:val="center"/>
      </w:pPr>
      <w:bookmarkStart w:id="10" w:name="_Ref167283538"/>
      <w:bookmarkStart w:id="11" w:name="_Toc168492296"/>
      <w:r>
        <w:t xml:space="preserve">Tabla </w:t>
      </w:r>
      <w:r>
        <w:rPr>
          <w:color w:val="2B579A"/>
          <w:shd w:val="clear" w:color="auto" w:fill="E6E6E6"/>
        </w:rPr>
        <w:fldChar w:fldCharType="begin"/>
      </w:r>
      <w:r>
        <w:instrText xml:space="preserve"> SEQ Tabla \* ARABIC </w:instrText>
      </w:r>
      <w:r>
        <w:rPr>
          <w:color w:val="2B579A"/>
          <w:shd w:val="clear" w:color="auto" w:fill="E6E6E6"/>
        </w:rPr>
        <w:fldChar w:fldCharType="separate"/>
      </w:r>
      <w:r w:rsidR="004B635C">
        <w:rPr>
          <w:noProof/>
        </w:rPr>
        <w:t>1</w:t>
      </w:r>
      <w:r>
        <w:rPr>
          <w:color w:val="2B579A"/>
          <w:shd w:val="clear" w:color="auto" w:fill="E6E6E6"/>
        </w:rPr>
        <w:fldChar w:fldCharType="end"/>
      </w:r>
      <w:bookmarkEnd w:id="10"/>
      <w:r>
        <w:t>. Capacidad Efectiva Neta y participación por agente</w:t>
      </w:r>
      <w:bookmarkEnd w:id="11"/>
    </w:p>
    <w:p w14:paraId="5F84486C" w14:textId="6C1E480A" w:rsidR="00630835" w:rsidRPr="00437B9F" w:rsidRDefault="00630835" w:rsidP="007F326F">
      <w:pPr>
        <w:spacing w:before="240" w:after="240"/>
        <w:rPr>
          <w:rFonts w:cs="Arial"/>
          <w:lang w:val="es-MX"/>
        </w:rPr>
      </w:pPr>
      <w:r w:rsidRPr="00437B9F">
        <w:rPr>
          <w:rFonts w:cs="Arial"/>
          <w:lang w:val="es-MX"/>
        </w:rPr>
        <w:t>El Sistema Eléctrico Colombiano (SEC) se caracteriza por ser un sistema principalmente hidrotérmico, en donde la generación hidráulica tiene el 75,8% y la térmica el 23,1% de participación en la atención de la demanda</w:t>
      </w:r>
      <w:r w:rsidR="002913F6">
        <w:rPr>
          <w:rStyle w:val="Refdenotaalpie"/>
          <w:rFonts w:cs="Arial"/>
          <w:lang w:val="es-MX"/>
        </w:rPr>
        <w:footnoteReference w:id="2"/>
      </w:r>
      <w:r w:rsidRPr="00437B9F">
        <w:rPr>
          <w:rFonts w:cs="Arial"/>
          <w:lang w:val="es-MX"/>
        </w:rPr>
        <w:t>. E</w:t>
      </w:r>
      <w:r w:rsidR="00390D9A">
        <w:rPr>
          <w:rFonts w:cs="Arial"/>
          <w:lang w:val="es-MX"/>
        </w:rPr>
        <w:t xml:space="preserve">n la </w:t>
      </w:r>
      <w:r w:rsidR="00390D9A">
        <w:rPr>
          <w:rFonts w:cs="Arial"/>
          <w:color w:val="2B579A"/>
          <w:shd w:val="clear" w:color="auto" w:fill="E6E6E6"/>
          <w:lang w:val="es-MX"/>
        </w:rPr>
        <w:fldChar w:fldCharType="begin"/>
      </w:r>
      <w:r w:rsidR="00390D9A">
        <w:rPr>
          <w:rFonts w:cs="Arial"/>
          <w:lang w:val="es-MX"/>
        </w:rPr>
        <w:instrText xml:space="preserve"> REF _Ref167282554 \h </w:instrText>
      </w:r>
      <w:r w:rsidR="00390D9A">
        <w:rPr>
          <w:rFonts w:cs="Arial"/>
          <w:color w:val="2B579A"/>
          <w:shd w:val="clear" w:color="auto" w:fill="E6E6E6"/>
          <w:lang w:val="es-MX"/>
        </w:rPr>
      </w:r>
      <w:r w:rsidR="00390D9A">
        <w:rPr>
          <w:rFonts w:cs="Arial"/>
          <w:color w:val="2B579A"/>
          <w:shd w:val="clear" w:color="auto" w:fill="E6E6E6"/>
          <w:lang w:val="es-MX"/>
        </w:rPr>
        <w:fldChar w:fldCharType="separate"/>
      </w:r>
      <w:r w:rsidR="0039493A" w:rsidRPr="00C66AD5">
        <w:rPr>
          <w:rFonts w:cs="Arial"/>
          <w:lang w:val="es-ES"/>
        </w:rPr>
        <w:t xml:space="preserve">Ilustración </w:t>
      </w:r>
      <w:r w:rsidR="0039493A" w:rsidRPr="00C66AD5">
        <w:rPr>
          <w:rFonts w:cs="Arial"/>
          <w:noProof/>
        </w:rPr>
        <w:t>2</w:t>
      </w:r>
      <w:r w:rsidR="00390D9A">
        <w:rPr>
          <w:rFonts w:cs="Arial"/>
          <w:color w:val="2B579A"/>
          <w:shd w:val="clear" w:color="auto" w:fill="E6E6E6"/>
          <w:lang w:val="es-MX"/>
        </w:rPr>
        <w:fldChar w:fldCharType="end"/>
      </w:r>
      <w:r w:rsidR="00390D9A">
        <w:rPr>
          <w:rFonts w:cs="Arial"/>
          <w:lang w:val="es-MX"/>
        </w:rPr>
        <w:t xml:space="preserve"> </w:t>
      </w:r>
      <w:r w:rsidRPr="00437B9F">
        <w:rPr>
          <w:rFonts w:cs="Arial"/>
          <w:lang w:val="es-MX"/>
        </w:rPr>
        <w:t xml:space="preserve">se muestra la evolución de la participación diaria de generación de energía por fuente desde el 2009 hasta el mes </w:t>
      </w:r>
      <w:r w:rsidRPr="00437B9F">
        <w:rPr>
          <w:rFonts w:cs="Arial"/>
          <w:lang w:val="es-MX"/>
        </w:rPr>
        <w:lastRenderedPageBreak/>
        <w:t>de mayo del presente año, la línea verde muestra el porcentaje de participación mensual de la generación hidráulica.</w:t>
      </w:r>
    </w:p>
    <w:p w14:paraId="271593A0" w14:textId="77777777" w:rsidR="00630835" w:rsidRDefault="00630835" w:rsidP="000C7738">
      <w:pPr>
        <w:spacing w:line="360" w:lineRule="auto"/>
        <w:jc w:val="center"/>
        <w:rPr>
          <w:rFonts w:cs="Arial"/>
          <w:szCs w:val="24"/>
          <w:lang w:val="es-MX"/>
        </w:rPr>
      </w:pPr>
      <w:r>
        <w:rPr>
          <w:noProof/>
          <w:color w:val="2B579A"/>
          <w:shd w:val="clear" w:color="auto" w:fill="E6E6E6"/>
        </w:rPr>
        <w:drawing>
          <wp:inline distT="0" distB="0" distL="0" distR="0" wp14:anchorId="1A8FE4CC" wp14:editId="0A870BD9">
            <wp:extent cx="6028660" cy="3313430"/>
            <wp:effectExtent l="0" t="0" r="10795" b="1270"/>
            <wp:docPr id="112515119" name="Gráfico 1">
              <a:extLst xmlns:a="http://schemas.openxmlformats.org/drawingml/2006/main">
                <a:ext uri="{FF2B5EF4-FFF2-40B4-BE49-F238E27FC236}">
                  <a16:creationId xmlns:a16="http://schemas.microsoft.com/office/drawing/2014/main" id="{187CEE5C-7C53-B463-BCEA-1F2F9D7BA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CD1966" w14:textId="77777777" w:rsidR="00630835" w:rsidRPr="00770C57" w:rsidRDefault="00630835" w:rsidP="00630835">
      <w:pPr>
        <w:jc w:val="center"/>
        <w:rPr>
          <w:rFonts w:cs="Arial"/>
          <w:sz w:val="14"/>
          <w:szCs w:val="14"/>
          <w:lang w:val="es-ES"/>
        </w:rPr>
      </w:pPr>
      <w:bookmarkStart w:id="12" w:name="_Ref166828959"/>
      <w:r w:rsidRPr="5490A830">
        <w:rPr>
          <w:rFonts w:cs="Arial"/>
          <w:sz w:val="14"/>
          <w:szCs w:val="14"/>
          <w:lang w:val="es-ES"/>
        </w:rPr>
        <w:t xml:space="preserve">Fuente: </w:t>
      </w:r>
      <w:proofErr w:type="spellStart"/>
      <w:r w:rsidRPr="5490A830">
        <w:rPr>
          <w:rFonts w:cs="Arial"/>
          <w:sz w:val="14"/>
          <w:szCs w:val="14"/>
          <w:lang w:val="es-ES"/>
        </w:rPr>
        <w:t>SINERGOX</w:t>
      </w:r>
      <w:proofErr w:type="spellEnd"/>
      <w:r w:rsidRPr="5490A830">
        <w:rPr>
          <w:rFonts w:cs="Arial"/>
          <w:sz w:val="14"/>
          <w:szCs w:val="14"/>
          <w:lang w:val="es-ES"/>
        </w:rPr>
        <w:t>, cálculos CREG</w:t>
      </w:r>
    </w:p>
    <w:p w14:paraId="34542157" w14:textId="187AC048" w:rsidR="00630835" w:rsidRPr="00C66AD5" w:rsidRDefault="00630835" w:rsidP="00630835">
      <w:pPr>
        <w:pStyle w:val="Descripcin"/>
        <w:jc w:val="center"/>
        <w:rPr>
          <w:rFonts w:cs="Arial"/>
          <w:lang w:val="es-ES"/>
        </w:rPr>
      </w:pPr>
      <w:bookmarkStart w:id="13" w:name="_Ref167282554"/>
      <w:bookmarkStart w:id="14" w:name="_Toc168518752"/>
      <w:r w:rsidRPr="00C66AD5">
        <w:rPr>
          <w:rFonts w:cs="Arial"/>
          <w:lang w:val="es-ES"/>
        </w:rPr>
        <w:t xml:space="preserve">Ilustración </w:t>
      </w:r>
      <w:r w:rsidRPr="00C66AD5">
        <w:rPr>
          <w:rFonts w:cs="Arial"/>
          <w:color w:val="2B579A"/>
          <w:shd w:val="clear" w:color="auto" w:fill="E6E6E6"/>
        </w:rPr>
        <w:fldChar w:fldCharType="begin"/>
      </w:r>
      <w:r w:rsidRPr="00C66AD5">
        <w:rPr>
          <w:rFonts w:cs="Arial"/>
        </w:rPr>
        <w:instrText xml:space="preserve"> SEQ Ilustración \* ARABIC </w:instrText>
      </w:r>
      <w:r w:rsidRPr="00C66AD5">
        <w:rPr>
          <w:rFonts w:cs="Arial"/>
          <w:color w:val="2B579A"/>
          <w:shd w:val="clear" w:color="auto" w:fill="E6E6E6"/>
        </w:rPr>
        <w:fldChar w:fldCharType="separate"/>
      </w:r>
      <w:r w:rsidR="00924136" w:rsidRPr="00C66AD5">
        <w:rPr>
          <w:rFonts w:cs="Arial"/>
          <w:noProof/>
        </w:rPr>
        <w:t>2</w:t>
      </w:r>
      <w:r w:rsidRPr="00C66AD5">
        <w:rPr>
          <w:rFonts w:cs="Arial"/>
          <w:color w:val="2B579A"/>
          <w:shd w:val="clear" w:color="auto" w:fill="E6E6E6"/>
        </w:rPr>
        <w:fldChar w:fldCharType="end"/>
      </w:r>
      <w:bookmarkEnd w:id="12"/>
      <w:bookmarkEnd w:id="13"/>
      <w:r w:rsidRPr="00C66AD5">
        <w:rPr>
          <w:rFonts w:cs="Arial"/>
          <w:lang w:val="es-ES"/>
        </w:rPr>
        <w:t>. Participación de la generación por tipo de fuente para el periodo de enero de 2009 a mayo de 2024</w:t>
      </w:r>
      <w:bookmarkEnd w:id="14"/>
    </w:p>
    <w:p w14:paraId="6F59C572" w14:textId="591CE703" w:rsidR="003C6CCC" w:rsidRDefault="004F48D2">
      <w:pPr>
        <w:spacing w:before="240" w:after="240"/>
        <w:rPr>
          <w:rFonts w:cs="Arial"/>
          <w:lang w:val="es-ES"/>
        </w:rPr>
      </w:pPr>
      <w:r w:rsidRPr="27074F22">
        <w:rPr>
          <w:rFonts w:cs="Arial"/>
          <w:lang w:val="es-ES"/>
        </w:rPr>
        <w:t>En el sistema hidrotérmico</w:t>
      </w:r>
      <w:r w:rsidR="00625E3E" w:rsidRPr="27074F22">
        <w:rPr>
          <w:rFonts w:cs="Arial"/>
          <w:lang w:val="es-ES"/>
        </w:rPr>
        <w:t xml:space="preserve"> </w:t>
      </w:r>
      <w:r w:rsidR="00644749" w:rsidRPr="27074F22">
        <w:rPr>
          <w:rFonts w:cs="Arial"/>
          <w:lang w:val="es-ES"/>
        </w:rPr>
        <w:t>colombiano</w:t>
      </w:r>
      <w:r w:rsidRPr="27074F22">
        <w:rPr>
          <w:rFonts w:cs="Arial"/>
          <w:lang w:val="es-ES"/>
        </w:rPr>
        <w:t xml:space="preserve"> </w:t>
      </w:r>
      <w:r w:rsidR="00FA51A6" w:rsidRPr="27074F22">
        <w:rPr>
          <w:rFonts w:cs="Arial"/>
          <w:lang w:val="es-ES"/>
        </w:rPr>
        <w:t>con las características señaladas, el período de sequía</w:t>
      </w:r>
      <w:r w:rsidR="00EE3B4F" w:rsidRPr="27074F22">
        <w:rPr>
          <w:rFonts w:cs="Arial"/>
          <w:lang w:val="es-ES"/>
        </w:rPr>
        <w:t xml:space="preserve"> como los que se presentan ante la </w:t>
      </w:r>
      <w:r w:rsidR="008C1E07" w:rsidRPr="27074F22">
        <w:rPr>
          <w:rFonts w:cs="Arial"/>
          <w:lang w:val="es-ES"/>
        </w:rPr>
        <w:t xml:space="preserve">ocurrencia </w:t>
      </w:r>
      <w:r w:rsidR="00EE3B4F" w:rsidRPr="27074F22">
        <w:rPr>
          <w:rFonts w:cs="Arial"/>
          <w:lang w:val="es-ES"/>
        </w:rPr>
        <w:t>del fenómeno de El Niño, la oferta</w:t>
      </w:r>
      <w:r w:rsidR="00B51E8B" w:rsidRPr="27074F22">
        <w:rPr>
          <w:rFonts w:cs="Arial"/>
          <w:lang w:val="es-ES"/>
        </w:rPr>
        <w:t xml:space="preserve"> disminuye de forma significativa, dado que en condiciones normales la contribución de las plantas hidroeléctricas oscila entre un 70% y 80%</w:t>
      </w:r>
      <w:r w:rsidR="00526A34" w:rsidRPr="27074F22">
        <w:rPr>
          <w:rFonts w:cs="Arial"/>
          <w:lang w:val="es-ES"/>
        </w:rPr>
        <w:t xml:space="preserve"> e</w:t>
      </w:r>
      <w:r w:rsidR="00BB5923" w:rsidRPr="27074F22">
        <w:rPr>
          <w:rFonts w:cs="Arial"/>
          <w:lang w:val="es-ES"/>
        </w:rPr>
        <w:t>n el</w:t>
      </w:r>
      <w:r w:rsidR="00526A34" w:rsidRPr="27074F22">
        <w:rPr>
          <w:rFonts w:cs="Arial"/>
          <w:lang w:val="es-ES"/>
        </w:rPr>
        <w:t xml:space="preserve"> </w:t>
      </w:r>
      <w:r w:rsidR="004124D3" w:rsidRPr="27074F22">
        <w:rPr>
          <w:rFonts w:cs="Arial"/>
          <w:lang w:val="es-ES"/>
        </w:rPr>
        <w:t>cubrimiento de la demanda</w:t>
      </w:r>
      <w:r w:rsidR="00526A34" w:rsidRPr="27074F22">
        <w:rPr>
          <w:rFonts w:cs="Arial"/>
          <w:lang w:val="es-ES"/>
        </w:rPr>
        <w:t xml:space="preserve">, pasando a cerca del 50% </w:t>
      </w:r>
      <w:r w:rsidR="004124D3" w:rsidRPr="27074F22">
        <w:rPr>
          <w:rFonts w:cs="Arial"/>
          <w:lang w:val="es-ES"/>
        </w:rPr>
        <w:t>de la generación para la atención de la demanda</w:t>
      </w:r>
      <w:r w:rsidR="00140508">
        <w:rPr>
          <w:rFonts w:cs="Arial"/>
          <w:lang w:val="es-ES"/>
        </w:rPr>
        <w:t xml:space="preserve"> y la generación térmica </w:t>
      </w:r>
      <w:r w:rsidR="00367DC9">
        <w:rPr>
          <w:rFonts w:cs="Arial"/>
          <w:lang w:val="es-ES"/>
        </w:rPr>
        <w:t>cubre el restante 50%</w:t>
      </w:r>
      <w:r w:rsidR="00292022">
        <w:rPr>
          <w:rFonts w:cs="Arial"/>
          <w:lang w:val="es-ES"/>
        </w:rPr>
        <w:t xml:space="preserve">, ver </w:t>
      </w:r>
      <w:r w:rsidR="004422DA">
        <w:rPr>
          <w:rFonts w:cs="Arial"/>
          <w:color w:val="2B579A"/>
          <w:shd w:val="clear" w:color="auto" w:fill="E6E6E6"/>
          <w:lang w:val="es-ES"/>
        </w:rPr>
        <w:fldChar w:fldCharType="begin"/>
      </w:r>
      <w:r w:rsidR="004422DA">
        <w:rPr>
          <w:rFonts w:cs="Arial"/>
          <w:lang w:val="es-ES"/>
        </w:rPr>
        <w:instrText xml:space="preserve"> REF _Ref167283014 \h </w:instrText>
      </w:r>
      <w:r w:rsidR="004422DA">
        <w:rPr>
          <w:rFonts w:cs="Arial"/>
          <w:color w:val="2B579A"/>
          <w:shd w:val="clear" w:color="auto" w:fill="E6E6E6"/>
          <w:lang w:val="es-ES"/>
        </w:rPr>
      </w:r>
      <w:r w:rsidR="004422DA">
        <w:rPr>
          <w:rFonts w:cs="Arial"/>
          <w:color w:val="2B579A"/>
          <w:shd w:val="clear" w:color="auto" w:fill="E6E6E6"/>
          <w:lang w:val="es-ES"/>
        </w:rPr>
        <w:fldChar w:fldCharType="separate"/>
      </w:r>
      <w:r w:rsidR="003408AD" w:rsidRPr="00C66AD5">
        <w:t xml:space="preserve">Ilustración </w:t>
      </w:r>
      <w:r w:rsidR="003408AD" w:rsidRPr="00C66AD5">
        <w:rPr>
          <w:noProof/>
        </w:rPr>
        <w:t>6</w:t>
      </w:r>
      <w:r w:rsidR="004422DA">
        <w:rPr>
          <w:rFonts w:cs="Arial"/>
          <w:color w:val="2B579A"/>
          <w:shd w:val="clear" w:color="auto" w:fill="E6E6E6"/>
          <w:lang w:val="es-ES"/>
        </w:rPr>
        <w:fldChar w:fldCharType="end"/>
      </w:r>
      <w:r w:rsidR="004422DA">
        <w:rPr>
          <w:rFonts w:cs="Arial"/>
          <w:lang w:val="es-ES"/>
        </w:rPr>
        <w:t>.</w:t>
      </w:r>
    </w:p>
    <w:p w14:paraId="1F515F37" w14:textId="2B1C0B21" w:rsidR="008A0E9F" w:rsidRDefault="008A0E9F" w:rsidP="008A0E9F">
      <w:pPr>
        <w:spacing w:before="240" w:after="240"/>
        <w:rPr>
          <w:lang w:val="es-CO"/>
        </w:rPr>
      </w:pPr>
      <w:r>
        <w:rPr>
          <w:rFonts w:cs="Arial"/>
        </w:rPr>
        <w:t>Ahora bien, la CREG publicó para comentarios la Resolución CREG 701 028 de 2023 para prevenir el abuso de posición dominante de los generadores que participan en la bolsa de energía y la consecuente formación de un precio de bolsa ineficiente durante la ocurrencia del Fenómeno de El Niño en el período 2023 – 2024</w:t>
      </w:r>
      <w:r w:rsidR="00751DFC">
        <w:rPr>
          <w:rFonts w:cs="Arial"/>
        </w:rPr>
        <w:t xml:space="preserve">, </w:t>
      </w:r>
      <w:r w:rsidR="00DA54E0">
        <w:rPr>
          <w:rFonts w:cs="Arial"/>
        </w:rPr>
        <w:t xml:space="preserve">sobre la </w:t>
      </w:r>
      <w:r w:rsidR="00751DFC">
        <w:rPr>
          <w:rFonts w:cs="Arial"/>
        </w:rPr>
        <w:t>cual se recibieron comentarios</w:t>
      </w:r>
      <w:r w:rsidR="00BD71DC">
        <w:rPr>
          <w:rFonts w:cs="Arial"/>
        </w:rPr>
        <w:t>,</w:t>
      </w:r>
      <w:r w:rsidR="00DA54E0">
        <w:rPr>
          <w:rFonts w:cs="Arial"/>
        </w:rPr>
        <w:t xml:space="preserve"> </w:t>
      </w:r>
      <w:r w:rsidR="00751DFC">
        <w:rPr>
          <w:rFonts w:cs="Arial"/>
        </w:rPr>
        <w:t xml:space="preserve">los cuales se </w:t>
      </w:r>
      <w:r w:rsidR="00DA54E0">
        <w:rPr>
          <w:rFonts w:cs="Arial"/>
        </w:rPr>
        <w:t xml:space="preserve">resumen </w:t>
      </w:r>
      <w:r w:rsidR="00751DFC">
        <w:rPr>
          <w:rFonts w:cs="Arial"/>
        </w:rPr>
        <w:t>en el anexo</w:t>
      </w:r>
      <w:r>
        <w:rPr>
          <w:rFonts w:cs="Arial"/>
        </w:rPr>
        <w:t xml:space="preserve">. </w:t>
      </w:r>
      <w:r w:rsidRPr="000811DE">
        <w:rPr>
          <w:lang w:val="es-CO"/>
        </w:rPr>
        <w:t>Sin embargo, de acuerdo con las agencias del clima: Instituto de Hidrología, Meteorología y Estudios Ambientales -</w:t>
      </w:r>
      <w:proofErr w:type="spellStart"/>
      <w:r w:rsidRPr="000811DE">
        <w:rPr>
          <w:lang w:val="es-CO"/>
        </w:rPr>
        <w:t>IDEAM</w:t>
      </w:r>
      <w:proofErr w:type="spellEnd"/>
      <w:r w:rsidRPr="000811DE">
        <w:rPr>
          <w:lang w:val="es-CO"/>
        </w:rPr>
        <w:t>- y la Oficina Nacional de Administración Oceánica y Atmosférica de los Estados Unidos -</w:t>
      </w:r>
      <w:proofErr w:type="spellStart"/>
      <w:r w:rsidRPr="000811DE">
        <w:rPr>
          <w:lang w:val="es-CO"/>
        </w:rPr>
        <w:t>NOAA</w:t>
      </w:r>
      <w:proofErr w:type="spellEnd"/>
      <w:r w:rsidRPr="000811DE">
        <w:rPr>
          <w:lang w:val="es-CO"/>
        </w:rPr>
        <w:t xml:space="preserve">-, el fenómeno de El Niño </w:t>
      </w:r>
      <w:r>
        <w:rPr>
          <w:lang w:val="es-CO"/>
        </w:rPr>
        <w:t>finalizó sus efectos</w:t>
      </w:r>
      <w:r w:rsidRPr="000811DE">
        <w:rPr>
          <w:lang w:val="es-CO"/>
        </w:rPr>
        <w:t>.</w:t>
      </w:r>
    </w:p>
    <w:p w14:paraId="384A7CFD" w14:textId="12635052" w:rsidR="00F76965" w:rsidRDefault="00F76965" w:rsidP="00F76965">
      <w:pPr>
        <w:spacing w:before="240" w:after="240"/>
        <w:rPr>
          <w:lang w:val="es-CO"/>
        </w:rPr>
      </w:pPr>
      <w:r>
        <w:rPr>
          <w:lang w:val="es-CO"/>
        </w:rPr>
        <w:t xml:space="preserve">Ahora bien, teniendo en cuenta </w:t>
      </w:r>
      <w:r w:rsidRPr="75C588BC">
        <w:rPr>
          <w:lang w:val="es-CO"/>
        </w:rPr>
        <w:t xml:space="preserve">que se mantiene </w:t>
      </w:r>
      <w:r>
        <w:rPr>
          <w:lang w:val="es-CO"/>
        </w:rPr>
        <w:t xml:space="preserve">la preocupación por la formación adecuada de los precios en </w:t>
      </w:r>
      <w:r w:rsidRPr="6E01BD8F">
        <w:rPr>
          <w:lang w:val="es-CO"/>
        </w:rPr>
        <w:t>bolsa expresada</w:t>
      </w:r>
      <w:r>
        <w:rPr>
          <w:lang w:val="es-CO"/>
        </w:rPr>
        <w:t xml:space="preserve"> de tiempo atrás y en los comentarios remitidos al proyecto de resolución, la CREG </w:t>
      </w:r>
      <w:r w:rsidR="00DA0A09">
        <w:rPr>
          <w:lang w:val="es-CO"/>
        </w:rPr>
        <w:t xml:space="preserve">en el presente documento </w:t>
      </w:r>
      <w:r>
        <w:rPr>
          <w:lang w:val="es-CO"/>
        </w:rPr>
        <w:t xml:space="preserve">define un ajuste </w:t>
      </w:r>
      <w:r>
        <w:rPr>
          <w:lang w:val="es-CO"/>
        </w:rPr>
        <w:lastRenderedPageBreak/>
        <w:t>sobre la forma de establecer el precio</w:t>
      </w:r>
      <w:r w:rsidR="00A82A74">
        <w:rPr>
          <w:lang w:val="es-CO"/>
        </w:rPr>
        <w:t xml:space="preserve"> en bolsa de tal forma que </w:t>
      </w:r>
      <w:r w:rsidR="00A37124">
        <w:rPr>
          <w:lang w:val="es-CO"/>
        </w:rPr>
        <w:t>se asemeje al obtenido en un mercado en competencia.</w:t>
      </w:r>
    </w:p>
    <w:p w14:paraId="3D3108C3" w14:textId="199EE99A" w:rsidR="00E7209B" w:rsidRPr="00C562ED" w:rsidRDefault="00C50033" w:rsidP="0072389A">
      <w:pPr>
        <w:pStyle w:val="Ttulo1"/>
        <w:numPr>
          <w:ilvl w:val="0"/>
          <w:numId w:val="7"/>
        </w:numPr>
        <w:spacing w:before="240"/>
        <w:ind w:left="431" w:hanging="431"/>
        <w:rPr>
          <w:szCs w:val="21"/>
        </w:rPr>
      </w:pPr>
      <w:bookmarkStart w:id="15" w:name="_Toc167693572"/>
      <w:bookmarkStart w:id="16" w:name="_Toc167778016"/>
      <w:bookmarkStart w:id="17" w:name="_Toc167778017"/>
      <w:bookmarkStart w:id="18" w:name="_Toc168492227"/>
      <w:bookmarkEnd w:id="15"/>
      <w:bookmarkEnd w:id="16"/>
      <w:bookmarkEnd w:id="17"/>
      <w:r w:rsidRPr="00C562ED">
        <w:rPr>
          <w:szCs w:val="21"/>
        </w:rPr>
        <w:t>INFORMACIÓN GENERAL</w:t>
      </w:r>
      <w:bookmarkEnd w:id="18"/>
    </w:p>
    <w:p w14:paraId="535AB831" w14:textId="7704D58D" w:rsidR="00D36E98" w:rsidRDefault="00D36E98" w:rsidP="003408AD">
      <w:pPr>
        <w:spacing w:before="240" w:after="240"/>
        <w:rPr>
          <w:szCs w:val="21"/>
        </w:rPr>
      </w:pPr>
      <w:r>
        <w:rPr>
          <w:szCs w:val="21"/>
        </w:rPr>
        <w:t>En el present</w:t>
      </w:r>
      <w:r w:rsidR="00CE323C">
        <w:rPr>
          <w:szCs w:val="21"/>
        </w:rPr>
        <w:t>e</w:t>
      </w:r>
      <w:r>
        <w:rPr>
          <w:szCs w:val="21"/>
        </w:rPr>
        <w:t xml:space="preserve"> numeral se hace una descripción de la reglamentación </w:t>
      </w:r>
      <w:r w:rsidR="00971E6F">
        <w:rPr>
          <w:szCs w:val="21"/>
        </w:rPr>
        <w:t xml:space="preserve">vigente </w:t>
      </w:r>
      <w:r>
        <w:rPr>
          <w:szCs w:val="21"/>
        </w:rPr>
        <w:t>aplicable para la definición del precio de bolsa</w:t>
      </w:r>
      <w:r w:rsidR="00643114">
        <w:rPr>
          <w:szCs w:val="21"/>
        </w:rPr>
        <w:t>, la reconciliación positiva y el cargo por confiabilidad.</w:t>
      </w:r>
    </w:p>
    <w:p w14:paraId="7A614FD6" w14:textId="068D844B" w:rsidR="008F37F5" w:rsidRDefault="006E232E" w:rsidP="008F37F5">
      <w:pPr>
        <w:pStyle w:val="Ttulo2"/>
        <w:numPr>
          <w:ilvl w:val="1"/>
          <w:numId w:val="1"/>
        </w:numPr>
        <w:ind w:left="567" w:hanging="567"/>
      </w:pPr>
      <w:bookmarkStart w:id="19" w:name="_Toc168492228"/>
      <w:r>
        <w:t>Reglamentación precio de bolsa</w:t>
      </w:r>
      <w:bookmarkEnd w:id="19"/>
    </w:p>
    <w:p w14:paraId="23C99667" w14:textId="1C670967" w:rsidR="005B13CF" w:rsidRDefault="00D203C6" w:rsidP="008D32EB">
      <w:pPr>
        <w:spacing w:before="240" w:after="240"/>
        <w:rPr>
          <w:szCs w:val="21"/>
        </w:rPr>
      </w:pPr>
      <w:r>
        <w:rPr>
          <w:szCs w:val="21"/>
        </w:rPr>
        <w:t xml:space="preserve">En la Resolución CREG 024 de 1995, modificada </w:t>
      </w:r>
      <w:r w:rsidR="004D3697">
        <w:rPr>
          <w:szCs w:val="21"/>
        </w:rPr>
        <w:t>por la Resolución CREG 011 de 2010, se def</w:t>
      </w:r>
      <w:r w:rsidR="00776BAD">
        <w:rPr>
          <w:szCs w:val="21"/>
        </w:rPr>
        <w:t xml:space="preserve">ine el procedimiento para la determinación de los precios horarios de bolsa. </w:t>
      </w:r>
      <w:r w:rsidR="00F6089B">
        <w:rPr>
          <w:szCs w:val="21"/>
        </w:rPr>
        <w:t>Al respecto, se destacan los siguientes pasos:</w:t>
      </w:r>
    </w:p>
    <w:p w14:paraId="5657C28D" w14:textId="0A52221C" w:rsidR="00F6089B" w:rsidRDefault="00686F26" w:rsidP="008D32EB">
      <w:pPr>
        <w:pStyle w:val="Prrafodelista"/>
        <w:numPr>
          <w:ilvl w:val="0"/>
          <w:numId w:val="8"/>
        </w:numPr>
        <w:spacing w:before="240" w:after="240"/>
        <w:rPr>
          <w:szCs w:val="21"/>
        </w:rPr>
      </w:pPr>
      <w:r>
        <w:rPr>
          <w:szCs w:val="21"/>
        </w:rPr>
        <w:t>Se calcula</w:t>
      </w:r>
      <w:r w:rsidR="00726261">
        <w:rPr>
          <w:szCs w:val="21"/>
        </w:rPr>
        <w:t>n los precios de bolsa de energía a partir del Despacho Ideal</w:t>
      </w:r>
      <w:r w:rsidR="00FA4A0D">
        <w:rPr>
          <w:rStyle w:val="Refdenotaalpie"/>
          <w:szCs w:val="21"/>
        </w:rPr>
        <w:footnoteReference w:id="3"/>
      </w:r>
      <w:r w:rsidR="00726261">
        <w:rPr>
          <w:szCs w:val="21"/>
        </w:rPr>
        <w:t xml:space="preserve">, </w:t>
      </w:r>
      <w:r w:rsidR="002C419D">
        <w:rPr>
          <w:szCs w:val="21"/>
        </w:rPr>
        <w:t>estableci</w:t>
      </w:r>
      <w:r w:rsidR="00DA113F">
        <w:rPr>
          <w:szCs w:val="21"/>
        </w:rPr>
        <w:t>en</w:t>
      </w:r>
      <w:r w:rsidR="002C419D">
        <w:rPr>
          <w:szCs w:val="21"/>
        </w:rPr>
        <w:t xml:space="preserve">do un precio único para cada mercado según la demanda </w:t>
      </w:r>
      <w:r w:rsidR="00E15210">
        <w:rPr>
          <w:szCs w:val="21"/>
        </w:rPr>
        <w:t>que se atienda: demanda nacional y demanda internacional.</w:t>
      </w:r>
    </w:p>
    <w:p w14:paraId="0F10B410" w14:textId="1B723F4A" w:rsidR="00E15210" w:rsidRDefault="00943883" w:rsidP="008D32EB">
      <w:pPr>
        <w:pStyle w:val="Prrafodelista"/>
        <w:numPr>
          <w:ilvl w:val="0"/>
          <w:numId w:val="8"/>
        </w:numPr>
        <w:spacing w:before="240" w:after="240"/>
        <w:rPr>
          <w:szCs w:val="21"/>
        </w:rPr>
      </w:pPr>
      <w:r>
        <w:rPr>
          <w:szCs w:val="21"/>
        </w:rPr>
        <w:t>El des</w:t>
      </w:r>
      <w:r w:rsidR="00044E8A">
        <w:rPr>
          <w:szCs w:val="21"/>
        </w:rPr>
        <w:t xml:space="preserve">pacho ideal </w:t>
      </w:r>
      <w:r w:rsidR="00DA113F">
        <w:rPr>
          <w:szCs w:val="21"/>
        </w:rPr>
        <w:t xml:space="preserve">es </w:t>
      </w:r>
      <w:r w:rsidR="00FD07C4">
        <w:rPr>
          <w:szCs w:val="21"/>
        </w:rPr>
        <w:t xml:space="preserve">un proceso de optimización en </w:t>
      </w:r>
      <w:r w:rsidR="006F2107">
        <w:rPr>
          <w:szCs w:val="21"/>
        </w:rPr>
        <w:t xml:space="preserve">donde </w:t>
      </w:r>
      <w:r w:rsidR="00FD07C4">
        <w:rPr>
          <w:szCs w:val="21"/>
        </w:rPr>
        <w:t>se busca atender a</w:t>
      </w:r>
      <w:r w:rsidR="006F2107">
        <w:rPr>
          <w:szCs w:val="21"/>
        </w:rPr>
        <w:t>l</w:t>
      </w:r>
      <w:r w:rsidR="00FD07C4">
        <w:rPr>
          <w:szCs w:val="21"/>
        </w:rPr>
        <w:t xml:space="preserve"> mínimo costo la demanda</w:t>
      </w:r>
      <w:r w:rsidR="008931A7">
        <w:rPr>
          <w:szCs w:val="21"/>
        </w:rPr>
        <w:t xml:space="preserve"> para el día de operación</w:t>
      </w:r>
      <w:r w:rsidR="00FD07C4">
        <w:rPr>
          <w:szCs w:val="21"/>
        </w:rPr>
        <w:t>, consi</w:t>
      </w:r>
      <w:r w:rsidR="006F2107">
        <w:rPr>
          <w:szCs w:val="21"/>
        </w:rPr>
        <w:t>de</w:t>
      </w:r>
      <w:r w:rsidR="00FD07C4">
        <w:rPr>
          <w:szCs w:val="21"/>
        </w:rPr>
        <w:t>rando las ofertas de los recursos de generación</w:t>
      </w:r>
      <w:r w:rsidR="006F2107">
        <w:rPr>
          <w:szCs w:val="21"/>
        </w:rPr>
        <w:t xml:space="preserve">, </w:t>
      </w:r>
      <w:r w:rsidR="00562479">
        <w:rPr>
          <w:szCs w:val="21"/>
        </w:rPr>
        <w:t xml:space="preserve">los costos de arranque-parada de las plantas térmicas, </w:t>
      </w:r>
      <w:r w:rsidR="006F2107">
        <w:rPr>
          <w:szCs w:val="21"/>
        </w:rPr>
        <w:t>l</w:t>
      </w:r>
      <w:r w:rsidR="00FD07C4">
        <w:rPr>
          <w:szCs w:val="21"/>
        </w:rPr>
        <w:t>a demanda real</w:t>
      </w:r>
      <w:r w:rsidR="006F2107">
        <w:rPr>
          <w:szCs w:val="21"/>
        </w:rPr>
        <w:t xml:space="preserve">, las características técnicas </w:t>
      </w:r>
      <w:r w:rsidR="008931A7">
        <w:rPr>
          <w:szCs w:val="21"/>
        </w:rPr>
        <w:t>de las plantas</w:t>
      </w:r>
      <w:r w:rsidR="00735328">
        <w:rPr>
          <w:szCs w:val="21"/>
        </w:rPr>
        <w:t xml:space="preserve"> y sin </w:t>
      </w:r>
      <w:r w:rsidR="00044E8A">
        <w:rPr>
          <w:szCs w:val="21"/>
        </w:rPr>
        <w:t xml:space="preserve">la </w:t>
      </w:r>
      <w:r w:rsidR="00FD07C4">
        <w:rPr>
          <w:szCs w:val="21"/>
        </w:rPr>
        <w:t>red de transporte</w:t>
      </w:r>
      <w:r w:rsidR="00735328">
        <w:rPr>
          <w:szCs w:val="21"/>
        </w:rPr>
        <w:t>.</w:t>
      </w:r>
    </w:p>
    <w:p w14:paraId="6BC3D906" w14:textId="4A6525DE" w:rsidR="00562479" w:rsidRDefault="00562479" w:rsidP="008D32EB">
      <w:pPr>
        <w:spacing w:before="240" w:after="240"/>
        <w:rPr>
          <w:szCs w:val="21"/>
        </w:rPr>
      </w:pPr>
      <w:r>
        <w:rPr>
          <w:szCs w:val="21"/>
        </w:rPr>
        <w:t>La ecuación que refleja lo anterior es la siguiente:</w:t>
      </w:r>
    </w:p>
    <w:p w14:paraId="41CAA5B9" w14:textId="2A7B4812" w:rsidR="00562479" w:rsidRPr="00562479" w:rsidRDefault="00CA1F70" w:rsidP="00562479">
      <w:pPr>
        <w:ind w:left="1080"/>
        <w:rPr>
          <w:szCs w:val="21"/>
        </w:rPr>
      </w:pPr>
      <m:oMathPara>
        <m:oMath>
          <m:r>
            <w:rPr>
              <w:rFonts w:ascii="Cambria Math" w:hAnsi="Cambria Math"/>
              <w:szCs w:val="21"/>
            </w:rPr>
            <m:t>min</m:t>
          </m:r>
          <m:nary>
            <m:naryPr>
              <m:chr m:val="∑"/>
              <m:limLoc m:val="undOvr"/>
              <m:supHide m:val="1"/>
              <m:ctrlPr>
                <w:rPr>
                  <w:rFonts w:ascii="Cambria Math" w:hAnsi="Cambria Math"/>
                  <w:i/>
                  <w:szCs w:val="21"/>
                </w:rPr>
              </m:ctrlPr>
            </m:naryPr>
            <m:sub>
              <m:r>
                <w:rPr>
                  <w:rFonts w:ascii="Cambria Math" w:hAnsi="Cambria Math"/>
                  <w:szCs w:val="21"/>
                </w:rPr>
                <m:t>t</m:t>
              </m:r>
            </m:sub>
            <m:sup/>
            <m:e>
              <m:nary>
                <m:naryPr>
                  <m:chr m:val="∑"/>
                  <m:limLoc m:val="undOvr"/>
                  <m:supHide m:val="1"/>
                  <m:ctrlPr>
                    <w:rPr>
                      <w:rFonts w:ascii="Cambria Math" w:hAnsi="Cambria Math"/>
                      <w:i/>
                      <w:szCs w:val="21"/>
                    </w:rPr>
                  </m:ctrlPr>
                </m:naryPr>
                <m:sub>
                  <m:r>
                    <w:rPr>
                      <w:rFonts w:ascii="Cambria Math" w:hAnsi="Cambria Math"/>
                      <w:szCs w:val="21"/>
                    </w:rPr>
                    <m:t>i</m:t>
                  </m:r>
                </m:sub>
                <m:sup/>
                <m:e>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Pof</m:t>
                          </m:r>
                        </m:e>
                        <m:sub>
                          <m:r>
                            <w:rPr>
                              <w:rFonts w:ascii="Cambria Math" w:hAnsi="Cambria Math"/>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Q</m:t>
                          </m:r>
                        </m:e>
                        <m:sub>
                          <m:r>
                            <w:rPr>
                              <w:rFonts w:ascii="Cambria Math" w:hAnsi="Cambria Math"/>
                              <w:szCs w:val="21"/>
                            </w:rPr>
                            <m:t>it</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Par</m:t>
                      </m:r>
                    </m:e>
                    <m:sub>
                      <m:r>
                        <w:rPr>
                          <w:rFonts w:ascii="Cambria Math" w:hAnsi="Cambria Math"/>
                          <w:szCs w:val="21"/>
                        </w:rPr>
                        <m:t>i</m:t>
                      </m:r>
                    </m:sub>
                  </m:sSub>
                </m:e>
              </m:nary>
            </m:e>
          </m:nary>
        </m:oMath>
      </m:oMathPara>
    </w:p>
    <w:p w14:paraId="3A084ECD" w14:textId="77777777" w:rsidR="00562479" w:rsidRPr="00562479" w:rsidRDefault="00562479" w:rsidP="00562479">
      <w:pPr>
        <w:rPr>
          <w:szCs w:val="21"/>
        </w:rPr>
      </w:pPr>
    </w:p>
    <w:p w14:paraId="7C2CD82F" w14:textId="53FDAD52" w:rsidR="005B13CF" w:rsidRPr="001E70CD" w:rsidRDefault="00195482" w:rsidP="00195482">
      <w:pPr>
        <w:ind w:left="2124"/>
        <w:rPr>
          <w:rFonts w:cs="Arial"/>
          <w:i/>
          <w:szCs w:val="21"/>
        </w:rPr>
      </w:pPr>
      <w:r w:rsidRPr="001E70CD">
        <w:rPr>
          <w:rFonts w:cs="Arial"/>
          <w:i/>
          <w:szCs w:val="21"/>
        </w:rPr>
        <w:t>Sujet</w:t>
      </w:r>
      <w:r w:rsidR="00460BE2" w:rsidRPr="001E70CD">
        <w:rPr>
          <w:rFonts w:cs="Arial"/>
          <w:i/>
          <w:szCs w:val="21"/>
        </w:rPr>
        <w:t xml:space="preserve">o </w:t>
      </w:r>
      <w:r w:rsidR="007131B9" w:rsidRPr="001E70CD">
        <w:rPr>
          <w:rFonts w:cs="Arial"/>
          <w:i/>
          <w:szCs w:val="21"/>
        </w:rPr>
        <w:t xml:space="preserve">a: </w:t>
      </w:r>
      <m:oMath>
        <m:sSub>
          <m:sSubPr>
            <m:ctrlPr>
              <w:rPr>
                <w:rFonts w:ascii="Cambria Math" w:hAnsi="Cambria Math" w:cs="Arial"/>
                <w:i/>
                <w:szCs w:val="21"/>
              </w:rPr>
            </m:ctrlPr>
          </m:sSubPr>
          <m:e>
            <m:r>
              <w:rPr>
                <w:rFonts w:ascii="Cambria Math" w:hAnsi="Cambria Math" w:cs="Arial"/>
                <w:szCs w:val="21"/>
              </w:rPr>
              <m:t>D</m:t>
            </m:r>
          </m:e>
          <m:sub>
            <m:r>
              <w:rPr>
                <w:rFonts w:ascii="Cambria Math" w:hAnsi="Cambria Math" w:cs="Arial"/>
                <w:szCs w:val="21"/>
              </w:rPr>
              <m:t>t</m:t>
            </m:r>
          </m:sub>
        </m:sSub>
        <m:r>
          <w:rPr>
            <w:rFonts w:ascii="Cambria Math" w:hAnsi="Cambria Math" w:cs="Arial"/>
            <w:szCs w:val="21"/>
          </w:rPr>
          <m:t>≤</m:t>
        </m:r>
        <m:nary>
          <m:naryPr>
            <m:chr m:val="∑"/>
            <m:limLoc m:val="undOvr"/>
            <m:supHide m:val="1"/>
            <m:ctrlPr>
              <w:rPr>
                <w:rFonts w:ascii="Cambria Math" w:hAnsi="Cambria Math" w:cs="Arial"/>
                <w:i/>
                <w:szCs w:val="21"/>
              </w:rPr>
            </m:ctrlPr>
          </m:naryPr>
          <m:sub>
            <m:r>
              <w:rPr>
                <w:rFonts w:ascii="Cambria Math" w:hAnsi="Cambria Math" w:cs="Arial"/>
                <w:szCs w:val="21"/>
              </w:rPr>
              <m:t>t</m:t>
            </m:r>
          </m:sub>
          <m:sup/>
          <m:e>
            <m:sSub>
              <m:sSubPr>
                <m:ctrlPr>
                  <w:rPr>
                    <w:rFonts w:ascii="Cambria Math" w:hAnsi="Cambria Math" w:cs="Arial"/>
                    <w:i/>
                    <w:szCs w:val="21"/>
                  </w:rPr>
                </m:ctrlPr>
              </m:sSubPr>
              <m:e>
                <m:r>
                  <w:rPr>
                    <w:rFonts w:ascii="Cambria Math" w:hAnsi="Cambria Math" w:cs="Arial"/>
                    <w:szCs w:val="21"/>
                  </w:rPr>
                  <m:t>Q</m:t>
                </m:r>
              </m:e>
              <m:sub>
                <m:r>
                  <w:rPr>
                    <w:rFonts w:ascii="Cambria Math" w:hAnsi="Cambria Math" w:cs="Arial"/>
                    <w:szCs w:val="21"/>
                  </w:rPr>
                  <m:t>it</m:t>
                </m:r>
              </m:sub>
            </m:sSub>
          </m:e>
        </m:nary>
      </m:oMath>
    </w:p>
    <w:p w14:paraId="0FE301F2" w14:textId="77777777" w:rsidR="00510BCB" w:rsidRPr="001E70CD" w:rsidRDefault="00510BCB" w:rsidP="00195482">
      <w:pPr>
        <w:ind w:left="2124"/>
        <w:rPr>
          <w:rFonts w:cs="Arial"/>
          <w:i/>
          <w:szCs w:val="21"/>
        </w:rPr>
      </w:pPr>
    </w:p>
    <w:p w14:paraId="1342D294" w14:textId="06C919ED" w:rsidR="00510BCB" w:rsidRPr="001E70CD" w:rsidRDefault="00510BCB" w:rsidP="00195482">
      <w:pPr>
        <w:ind w:left="2124"/>
        <w:rPr>
          <w:rFonts w:cs="Arial"/>
          <w:i/>
          <w:szCs w:val="21"/>
        </w:rPr>
      </w:pPr>
      <w:r w:rsidRPr="001E70CD">
        <w:rPr>
          <w:rFonts w:cs="Arial"/>
          <w:i/>
          <w:szCs w:val="21"/>
        </w:rPr>
        <w:t>Donde:</w:t>
      </w:r>
    </w:p>
    <w:p w14:paraId="17E81806" w14:textId="7FF320BF" w:rsidR="00510BCB" w:rsidRPr="001E70CD" w:rsidRDefault="00510BCB" w:rsidP="00195482">
      <w:pPr>
        <w:ind w:left="2124"/>
        <w:rPr>
          <w:rFonts w:cs="Arial"/>
          <w:i/>
          <w:lang w:val="es-ES"/>
        </w:rPr>
      </w:pPr>
      <w:r w:rsidRPr="001E70CD">
        <w:rPr>
          <w:rFonts w:cs="Arial"/>
          <w:i/>
          <w:lang w:val="es-ES"/>
        </w:rPr>
        <w:t>i</w:t>
      </w:r>
      <w:r w:rsidRPr="007F326F">
        <w:rPr>
          <w:rFonts w:cs="Arial"/>
          <w:i/>
          <w:color w:val="2B579A"/>
          <w:shd w:val="clear" w:color="auto" w:fill="E6E6E6"/>
        </w:rPr>
        <w:tab/>
      </w:r>
      <w:r w:rsidRPr="001E70CD">
        <w:rPr>
          <w:rFonts w:cs="Arial"/>
          <w:i/>
          <w:lang w:val="es-ES"/>
        </w:rPr>
        <w:t>Indexa a los generadores</w:t>
      </w:r>
    </w:p>
    <w:p w14:paraId="7BBC5176" w14:textId="06AD85EF" w:rsidR="00510BCB" w:rsidRPr="001E70CD" w:rsidRDefault="001441DF" w:rsidP="00195482">
      <w:pPr>
        <w:ind w:left="2124"/>
        <w:rPr>
          <w:rFonts w:cs="Arial"/>
          <w:i/>
          <w:lang w:val="es-ES"/>
        </w:rPr>
      </w:pPr>
      <w:r w:rsidRPr="001E70CD">
        <w:rPr>
          <w:rFonts w:cs="Arial"/>
          <w:i/>
          <w:lang w:val="es-ES"/>
        </w:rPr>
        <w:t>t</w:t>
      </w:r>
      <w:r w:rsidRPr="007F326F">
        <w:rPr>
          <w:rFonts w:cs="Arial"/>
          <w:i/>
          <w:color w:val="2B579A"/>
          <w:shd w:val="clear" w:color="auto" w:fill="E6E6E6"/>
        </w:rPr>
        <w:tab/>
      </w:r>
      <w:r w:rsidRPr="001E70CD">
        <w:rPr>
          <w:rFonts w:cs="Arial"/>
          <w:i/>
          <w:lang w:val="es-ES"/>
        </w:rPr>
        <w:t>Indexa las horas del día</w:t>
      </w:r>
    </w:p>
    <w:p w14:paraId="4279EB42" w14:textId="5CA72BE9" w:rsidR="001441DF" w:rsidRPr="001E70CD" w:rsidRDefault="001441DF" w:rsidP="00195482">
      <w:pPr>
        <w:ind w:left="2124"/>
        <w:rPr>
          <w:rFonts w:cs="Arial"/>
          <w:i/>
          <w:lang w:val="es-ES"/>
        </w:rPr>
      </w:pPr>
      <w:r w:rsidRPr="001E70CD">
        <w:rPr>
          <w:rFonts w:cs="Arial"/>
          <w:i/>
          <w:lang w:val="es-ES"/>
        </w:rPr>
        <w:t>Q</w:t>
      </w:r>
      <w:r w:rsidRPr="007F326F">
        <w:rPr>
          <w:rFonts w:cs="Arial"/>
          <w:i/>
          <w:color w:val="2B579A"/>
          <w:shd w:val="clear" w:color="auto" w:fill="E6E6E6"/>
        </w:rPr>
        <w:tab/>
      </w:r>
      <w:r w:rsidRPr="001E70CD">
        <w:rPr>
          <w:rFonts w:cs="Arial"/>
          <w:i/>
          <w:lang w:val="es-ES"/>
        </w:rPr>
        <w:t>Generadores</w:t>
      </w:r>
    </w:p>
    <w:p w14:paraId="53408A52" w14:textId="79D8B7C9" w:rsidR="001441DF" w:rsidRPr="001E70CD" w:rsidRDefault="001441DF" w:rsidP="00195482">
      <w:pPr>
        <w:ind w:left="2124"/>
        <w:rPr>
          <w:rFonts w:cs="Arial"/>
          <w:i/>
          <w:lang w:val="es-ES"/>
        </w:rPr>
      </w:pPr>
      <w:proofErr w:type="spellStart"/>
      <w:r w:rsidRPr="001E70CD">
        <w:rPr>
          <w:rFonts w:cs="Arial"/>
          <w:i/>
          <w:lang w:val="es-ES"/>
        </w:rPr>
        <w:t>Pof</w:t>
      </w:r>
      <w:proofErr w:type="spellEnd"/>
      <w:r w:rsidRPr="007F326F">
        <w:rPr>
          <w:rFonts w:cs="Arial"/>
          <w:i/>
          <w:color w:val="2B579A"/>
          <w:shd w:val="clear" w:color="auto" w:fill="E6E6E6"/>
        </w:rPr>
        <w:tab/>
      </w:r>
      <w:r w:rsidRPr="001E70CD">
        <w:rPr>
          <w:rFonts w:cs="Arial"/>
          <w:i/>
          <w:lang w:val="es-ES"/>
        </w:rPr>
        <w:t xml:space="preserve">Precio de </w:t>
      </w:r>
      <w:r w:rsidR="009C3186" w:rsidRPr="001E70CD">
        <w:rPr>
          <w:rFonts w:cs="Arial"/>
          <w:i/>
          <w:lang w:val="es-ES"/>
        </w:rPr>
        <w:t>oferta</w:t>
      </w:r>
    </w:p>
    <w:p w14:paraId="1400EA01" w14:textId="01E46564" w:rsidR="009C3186" w:rsidRPr="001E70CD" w:rsidRDefault="009C3186" w:rsidP="00195482">
      <w:pPr>
        <w:ind w:left="2124"/>
        <w:rPr>
          <w:rFonts w:cs="Arial"/>
          <w:i/>
          <w:lang w:val="es-ES"/>
        </w:rPr>
      </w:pPr>
      <w:r w:rsidRPr="001E70CD">
        <w:rPr>
          <w:rFonts w:cs="Arial"/>
          <w:i/>
          <w:lang w:val="es-ES"/>
        </w:rPr>
        <w:t>Par</w:t>
      </w:r>
      <w:r w:rsidRPr="007F326F">
        <w:rPr>
          <w:rFonts w:cs="Arial"/>
          <w:i/>
          <w:color w:val="2B579A"/>
          <w:shd w:val="clear" w:color="auto" w:fill="E6E6E6"/>
        </w:rPr>
        <w:tab/>
      </w:r>
      <w:r w:rsidRPr="001E70CD">
        <w:rPr>
          <w:rFonts w:cs="Arial"/>
          <w:i/>
          <w:lang w:val="es-ES"/>
        </w:rPr>
        <w:t>Oferta de precio de arranque parada de plantas térmicas</w:t>
      </w:r>
    </w:p>
    <w:p w14:paraId="41719186" w14:textId="13F35862" w:rsidR="0035404C" w:rsidRPr="001E70CD" w:rsidRDefault="0035404C" w:rsidP="00195482">
      <w:pPr>
        <w:ind w:left="2124"/>
        <w:rPr>
          <w:rFonts w:cs="Arial"/>
          <w:i/>
          <w:lang w:val="es-ES"/>
        </w:rPr>
      </w:pPr>
      <w:r w:rsidRPr="001E70CD">
        <w:rPr>
          <w:rFonts w:cs="Arial"/>
          <w:i/>
          <w:lang w:val="es-ES"/>
        </w:rPr>
        <w:t>D</w:t>
      </w:r>
      <w:r w:rsidRPr="007F326F">
        <w:rPr>
          <w:rFonts w:cs="Arial"/>
          <w:i/>
          <w:color w:val="2B579A"/>
          <w:shd w:val="clear" w:color="auto" w:fill="E6E6E6"/>
        </w:rPr>
        <w:tab/>
      </w:r>
      <w:r w:rsidRPr="001E70CD">
        <w:rPr>
          <w:rFonts w:cs="Arial"/>
          <w:i/>
          <w:lang w:val="es-ES"/>
        </w:rPr>
        <w:t>Demanda</w:t>
      </w:r>
    </w:p>
    <w:p w14:paraId="014F2253" w14:textId="07269B4D" w:rsidR="0035404C" w:rsidRDefault="006D55E7" w:rsidP="00E4201E">
      <w:pPr>
        <w:pStyle w:val="Prrafodelista"/>
        <w:numPr>
          <w:ilvl w:val="0"/>
          <w:numId w:val="8"/>
        </w:numPr>
        <w:spacing w:before="240" w:after="240"/>
        <w:rPr>
          <w:szCs w:val="22"/>
        </w:rPr>
      </w:pPr>
      <w:r>
        <w:rPr>
          <w:szCs w:val="22"/>
        </w:rPr>
        <w:lastRenderedPageBreak/>
        <w:t xml:space="preserve">Con los resultados de despacho ideal, </w:t>
      </w:r>
      <w:r w:rsidR="00DE557E">
        <w:rPr>
          <w:szCs w:val="22"/>
        </w:rPr>
        <w:t xml:space="preserve">para cada hora se ordenan las plantas despachadas de </w:t>
      </w:r>
      <w:r w:rsidR="00133826">
        <w:rPr>
          <w:szCs w:val="22"/>
        </w:rPr>
        <w:t xml:space="preserve">acuerdo con las ofertas de precios </w:t>
      </w:r>
      <w:r w:rsidR="001A597F">
        <w:rPr>
          <w:szCs w:val="22"/>
        </w:rPr>
        <w:t>a la Bolsa de menor a mayor.</w:t>
      </w:r>
    </w:p>
    <w:p w14:paraId="4F70E12C" w14:textId="57B04004" w:rsidR="001A597F" w:rsidRDefault="00C61026" w:rsidP="00E4201E">
      <w:pPr>
        <w:pStyle w:val="Prrafodelista"/>
        <w:numPr>
          <w:ilvl w:val="0"/>
          <w:numId w:val="8"/>
        </w:numPr>
        <w:spacing w:before="240" w:after="240"/>
        <w:rPr>
          <w:szCs w:val="22"/>
        </w:rPr>
      </w:pPr>
      <w:r>
        <w:rPr>
          <w:szCs w:val="22"/>
        </w:rPr>
        <w:t xml:space="preserve">El </w:t>
      </w:r>
      <w:r w:rsidR="00366409">
        <w:rPr>
          <w:szCs w:val="22"/>
        </w:rPr>
        <w:t>máximo precio ofertado (</w:t>
      </w:r>
      <w:proofErr w:type="spellStart"/>
      <w:r w:rsidR="00366409">
        <w:rPr>
          <w:szCs w:val="22"/>
        </w:rPr>
        <w:t>MPO</w:t>
      </w:r>
      <w:proofErr w:type="spellEnd"/>
      <w:r w:rsidR="00366409">
        <w:rPr>
          <w:szCs w:val="22"/>
        </w:rPr>
        <w:t>) para el mercado nacional</w:t>
      </w:r>
      <w:r w:rsidR="00786104">
        <w:rPr>
          <w:szCs w:val="22"/>
        </w:rPr>
        <w:t xml:space="preserve"> corresponde a la última planta requerida para atender la demanda nacional. Y el </w:t>
      </w:r>
      <w:proofErr w:type="spellStart"/>
      <w:r w:rsidR="00786104">
        <w:rPr>
          <w:szCs w:val="22"/>
        </w:rPr>
        <w:t>MPO</w:t>
      </w:r>
      <w:proofErr w:type="spellEnd"/>
      <w:r w:rsidR="00786104">
        <w:rPr>
          <w:szCs w:val="22"/>
        </w:rPr>
        <w:t xml:space="preserve"> para el mercado internacional corresponde a la última planta requerida </w:t>
      </w:r>
      <w:r w:rsidR="00B93CCB">
        <w:rPr>
          <w:szCs w:val="22"/>
        </w:rPr>
        <w:t>para atender la demanda nacional más la demanda internacional.</w:t>
      </w:r>
    </w:p>
    <w:p w14:paraId="411EFF19" w14:textId="518EEB72" w:rsidR="00033F46" w:rsidRDefault="00B14BCB" w:rsidP="00E4201E">
      <w:pPr>
        <w:pStyle w:val="Prrafodelista"/>
        <w:numPr>
          <w:ilvl w:val="0"/>
          <w:numId w:val="8"/>
        </w:numPr>
        <w:spacing w:before="240" w:after="240"/>
        <w:rPr>
          <w:szCs w:val="22"/>
        </w:rPr>
      </w:pPr>
      <w:r>
        <w:rPr>
          <w:szCs w:val="22"/>
        </w:rPr>
        <w:t>Posteriormente, a</w:t>
      </w:r>
      <w:r w:rsidR="00AD2C24">
        <w:rPr>
          <w:szCs w:val="22"/>
        </w:rPr>
        <w:t xml:space="preserve">l </w:t>
      </w:r>
      <w:proofErr w:type="spellStart"/>
      <w:r w:rsidR="00AD2C24">
        <w:rPr>
          <w:szCs w:val="22"/>
        </w:rPr>
        <w:t>MPO</w:t>
      </w:r>
      <w:proofErr w:type="spellEnd"/>
      <w:r w:rsidR="00AD2C24">
        <w:rPr>
          <w:szCs w:val="22"/>
        </w:rPr>
        <w:t xml:space="preserve"> del mercado </w:t>
      </w:r>
      <w:r>
        <w:rPr>
          <w:szCs w:val="22"/>
        </w:rPr>
        <w:t xml:space="preserve">nacional e internacional se le adiciona un </w:t>
      </w:r>
      <w:proofErr w:type="spellStart"/>
      <w:r w:rsidR="002B445A">
        <w:rPr>
          <w:rFonts w:cs="Arial"/>
          <w:szCs w:val="22"/>
        </w:rPr>
        <w:t>Δ</w:t>
      </w:r>
      <w:r w:rsidR="002B445A">
        <w:rPr>
          <w:szCs w:val="22"/>
        </w:rPr>
        <w:t>I</w:t>
      </w:r>
      <w:proofErr w:type="spellEnd"/>
      <w:r w:rsidR="002B445A">
        <w:rPr>
          <w:szCs w:val="22"/>
        </w:rPr>
        <w:t>, que corresponde a los costos de las plantas térmicas que salen en el despacho ideal</w:t>
      </w:r>
      <w:r w:rsidR="00AA6724">
        <w:rPr>
          <w:szCs w:val="22"/>
        </w:rPr>
        <w:t>,</w:t>
      </w:r>
      <w:r w:rsidR="002B445A">
        <w:rPr>
          <w:szCs w:val="22"/>
        </w:rPr>
        <w:t xml:space="preserve"> </w:t>
      </w:r>
      <w:r w:rsidR="00E74349">
        <w:rPr>
          <w:szCs w:val="22"/>
        </w:rPr>
        <w:t xml:space="preserve">pero en donde el </w:t>
      </w:r>
      <w:proofErr w:type="spellStart"/>
      <w:r w:rsidR="00E74349">
        <w:rPr>
          <w:szCs w:val="22"/>
        </w:rPr>
        <w:t>MPO</w:t>
      </w:r>
      <w:proofErr w:type="spellEnd"/>
      <w:r w:rsidR="00E74349">
        <w:rPr>
          <w:szCs w:val="22"/>
        </w:rPr>
        <w:t xml:space="preserve"> </w:t>
      </w:r>
      <w:r w:rsidR="00AA6724">
        <w:rPr>
          <w:szCs w:val="22"/>
        </w:rPr>
        <w:t xml:space="preserve">de todos los periodos horarios del día </w:t>
      </w:r>
      <w:r w:rsidR="00E74349">
        <w:rPr>
          <w:szCs w:val="22"/>
        </w:rPr>
        <w:t>n</w:t>
      </w:r>
      <w:r w:rsidR="002B445A">
        <w:rPr>
          <w:szCs w:val="22"/>
        </w:rPr>
        <w:t xml:space="preserve">o </w:t>
      </w:r>
      <w:r w:rsidR="000B0C75">
        <w:rPr>
          <w:szCs w:val="22"/>
        </w:rPr>
        <w:t xml:space="preserve">son </w:t>
      </w:r>
      <w:r w:rsidR="00AA6724">
        <w:rPr>
          <w:szCs w:val="22"/>
        </w:rPr>
        <w:t>sufi</w:t>
      </w:r>
      <w:r w:rsidR="000B0C75">
        <w:rPr>
          <w:szCs w:val="22"/>
        </w:rPr>
        <w:t>ci</w:t>
      </w:r>
      <w:r w:rsidR="00AA6724">
        <w:rPr>
          <w:szCs w:val="22"/>
        </w:rPr>
        <w:t>ente</w:t>
      </w:r>
      <w:r w:rsidR="000B0C75">
        <w:rPr>
          <w:szCs w:val="22"/>
        </w:rPr>
        <w:t>s</w:t>
      </w:r>
      <w:r w:rsidR="00AA6724">
        <w:rPr>
          <w:szCs w:val="22"/>
        </w:rPr>
        <w:t xml:space="preserve"> para cubrir </w:t>
      </w:r>
      <w:r w:rsidR="000B0C75">
        <w:rPr>
          <w:szCs w:val="22"/>
        </w:rPr>
        <w:t>los precios ofertados.</w:t>
      </w:r>
      <w:r w:rsidR="00AA6724">
        <w:rPr>
          <w:szCs w:val="22"/>
        </w:rPr>
        <w:t xml:space="preserve"> </w:t>
      </w:r>
    </w:p>
    <w:p w14:paraId="2D3C0A2A" w14:textId="12F4B354" w:rsidR="00485851" w:rsidRDefault="005442C1" w:rsidP="00E4201E">
      <w:pPr>
        <w:spacing w:before="240" w:after="240"/>
        <w:rPr>
          <w:szCs w:val="22"/>
        </w:rPr>
      </w:pPr>
      <w:r>
        <w:rPr>
          <w:szCs w:val="22"/>
        </w:rPr>
        <w:t xml:space="preserve">El procedimiento anterior, se </w:t>
      </w:r>
      <w:r w:rsidR="009862BD">
        <w:rPr>
          <w:szCs w:val="22"/>
        </w:rPr>
        <w:t xml:space="preserve">puede ver de forma </w:t>
      </w:r>
      <w:r>
        <w:rPr>
          <w:szCs w:val="22"/>
        </w:rPr>
        <w:t xml:space="preserve">gráfica </w:t>
      </w:r>
      <w:r w:rsidR="009862BD">
        <w:rPr>
          <w:szCs w:val="22"/>
        </w:rPr>
        <w:t>e</w:t>
      </w:r>
      <w:r w:rsidR="00485851">
        <w:rPr>
          <w:szCs w:val="22"/>
        </w:rPr>
        <w:t xml:space="preserve">n la </w:t>
      </w:r>
      <w:r w:rsidR="00666F63" w:rsidRPr="000006CF">
        <w:rPr>
          <w:rFonts w:cs="Arial"/>
          <w:color w:val="2B579A"/>
          <w:szCs w:val="24"/>
          <w:shd w:val="clear" w:color="auto" w:fill="E6E6E6"/>
        </w:rPr>
        <w:fldChar w:fldCharType="begin"/>
      </w:r>
      <w:r w:rsidR="00666F63" w:rsidRPr="000006CF">
        <w:rPr>
          <w:rFonts w:cs="Arial"/>
          <w:szCs w:val="24"/>
        </w:rPr>
        <w:instrText xml:space="preserve"> REF _Ref167283161 \h </w:instrText>
      </w:r>
      <w:r w:rsidR="000006CF" w:rsidRPr="000006CF">
        <w:rPr>
          <w:rFonts w:cs="Arial"/>
          <w:szCs w:val="24"/>
        </w:rPr>
        <w:instrText xml:space="preserve"> \* MERGEFORMAT </w:instrText>
      </w:r>
      <w:r w:rsidR="00666F63" w:rsidRPr="000006CF">
        <w:rPr>
          <w:rFonts w:cs="Arial"/>
          <w:color w:val="2B579A"/>
          <w:szCs w:val="24"/>
          <w:shd w:val="clear" w:color="auto" w:fill="E6E6E6"/>
        </w:rPr>
      </w:r>
      <w:r w:rsidR="00666F63" w:rsidRPr="000006CF">
        <w:rPr>
          <w:rFonts w:cs="Arial"/>
          <w:color w:val="2B579A"/>
          <w:szCs w:val="24"/>
          <w:shd w:val="clear" w:color="auto" w:fill="E6E6E6"/>
        </w:rPr>
        <w:fldChar w:fldCharType="separate"/>
      </w:r>
      <w:r w:rsidR="003408AD" w:rsidRPr="003408AD">
        <w:rPr>
          <w:rFonts w:cs="Arial"/>
          <w:szCs w:val="24"/>
        </w:rPr>
        <w:t xml:space="preserve">Ilustración </w:t>
      </w:r>
      <w:r w:rsidR="003408AD" w:rsidRPr="003408AD">
        <w:rPr>
          <w:rFonts w:cs="Arial"/>
          <w:noProof/>
          <w:szCs w:val="24"/>
        </w:rPr>
        <w:t>3</w:t>
      </w:r>
      <w:r w:rsidR="00666F63" w:rsidRPr="000006CF">
        <w:rPr>
          <w:rFonts w:cs="Arial"/>
          <w:color w:val="2B579A"/>
          <w:szCs w:val="24"/>
          <w:shd w:val="clear" w:color="auto" w:fill="E6E6E6"/>
        </w:rPr>
        <w:fldChar w:fldCharType="end"/>
      </w:r>
      <w:r w:rsidR="00485851">
        <w:rPr>
          <w:szCs w:val="22"/>
        </w:rPr>
        <w:t>.</w:t>
      </w:r>
    </w:p>
    <w:p w14:paraId="7BDA8372" w14:textId="77777777" w:rsidR="00B64F9C" w:rsidRDefault="00B64F9C" w:rsidP="00A51C90">
      <w:pPr>
        <w:rPr>
          <w:szCs w:val="22"/>
        </w:rPr>
      </w:pPr>
    </w:p>
    <w:p w14:paraId="3ACB5752" w14:textId="4E94A7FC" w:rsidR="00B64F9C" w:rsidRDefault="00F67662" w:rsidP="00A51C90">
      <w:pPr>
        <w:rPr>
          <w:szCs w:val="22"/>
        </w:rPr>
      </w:pPr>
      <w:r w:rsidRPr="00F67662">
        <w:rPr>
          <w:noProof/>
          <w:color w:val="2B579A"/>
          <w:szCs w:val="22"/>
          <w:shd w:val="clear" w:color="auto" w:fill="E6E6E6"/>
        </w:rPr>
        <w:drawing>
          <wp:inline distT="0" distB="0" distL="0" distR="0" wp14:anchorId="37FD4AC9" wp14:editId="72DC5309">
            <wp:extent cx="5972810" cy="2200275"/>
            <wp:effectExtent l="0" t="0" r="8890" b="0"/>
            <wp:docPr id="1864640772" name="Gráfico 186464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4077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72810" cy="2200275"/>
                    </a:xfrm>
                    <a:prstGeom prst="rect">
                      <a:avLst/>
                    </a:prstGeom>
                  </pic:spPr>
                </pic:pic>
              </a:graphicData>
            </a:graphic>
          </wp:inline>
        </w:drawing>
      </w:r>
    </w:p>
    <w:p w14:paraId="76625010" w14:textId="77777777" w:rsidR="00485851" w:rsidRDefault="00485851" w:rsidP="00A51C90">
      <w:pPr>
        <w:rPr>
          <w:szCs w:val="22"/>
        </w:rPr>
      </w:pPr>
    </w:p>
    <w:p w14:paraId="6EF960FE" w14:textId="5004E03A" w:rsidR="00485851" w:rsidRPr="00C66AD5" w:rsidRDefault="00F67662" w:rsidP="008C0F6D">
      <w:pPr>
        <w:pStyle w:val="Descripcin"/>
        <w:jc w:val="center"/>
        <w:rPr>
          <w:sz w:val="20"/>
          <w:szCs w:val="24"/>
        </w:rPr>
      </w:pPr>
      <w:bookmarkStart w:id="20" w:name="_Ref167283161"/>
      <w:bookmarkStart w:id="21" w:name="_Toc168518753"/>
      <w:r w:rsidRPr="00C66AD5">
        <w:rPr>
          <w:sz w:val="20"/>
          <w:szCs w:val="20"/>
        </w:rPr>
        <w:t xml:space="preserve">Ilustración </w:t>
      </w:r>
      <w:r w:rsidRPr="00C66AD5">
        <w:rPr>
          <w:color w:val="2B579A"/>
          <w:sz w:val="20"/>
          <w:szCs w:val="20"/>
          <w:shd w:val="clear" w:color="auto" w:fill="E6E6E6"/>
        </w:rPr>
        <w:fldChar w:fldCharType="begin"/>
      </w:r>
      <w:r w:rsidRPr="00C66AD5">
        <w:rPr>
          <w:sz w:val="20"/>
          <w:szCs w:val="20"/>
        </w:rPr>
        <w:instrText xml:space="preserve"> SEQ Ilustración \* ARABIC </w:instrText>
      </w:r>
      <w:r w:rsidRPr="00C66AD5">
        <w:rPr>
          <w:color w:val="2B579A"/>
          <w:sz w:val="20"/>
          <w:szCs w:val="20"/>
          <w:shd w:val="clear" w:color="auto" w:fill="E6E6E6"/>
        </w:rPr>
        <w:fldChar w:fldCharType="separate"/>
      </w:r>
      <w:r w:rsidR="00924136" w:rsidRPr="00C66AD5">
        <w:rPr>
          <w:noProof/>
          <w:sz w:val="20"/>
          <w:szCs w:val="20"/>
        </w:rPr>
        <w:t>3</w:t>
      </w:r>
      <w:r w:rsidRPr="00C66AD5">
        <w:rPr>
          <w:color w:val="2B579A"/>
          <w:sz w:val="20"/>
          <w:szCs w:val="20"/>
          <w:shd w:val="clear" w:color="auto" w:fill="E6E6E6"/>
        </w:rPr>
        <w:fldChar w:fldCharType="end"/>
      </w:r>
      <w:bookmarkEnd w:id="20"/>
      <w:r w:rsidRPr="00C66AD5">
        <w:rPr>
          <w:sz w:val="20"/>
          <w:szCs w:val="20"/>
        </w:rPr>
        <w:t>. Procedimiento para def</w:t>
      </w:r>
      <w:r w:rsidR="008C0F6D" w:rsidRPr="00C66AD5">
        <w:rPr>
          <w:sz w:val="20"/>
          <w:szCs w:val="20"/>
        </w:rPr>
        <w:t>inir el precio de bolsa</w:t>
      </w:r>
      <w:bookmarkEnd w:id="21"/>
    </w:p>
    <w:p w14:paraId="7EAFF357" w14:textId="23933C32" w:rsidR="00642E82" w:rsidRDefault="005C3935" w:rsidP="00A51C90">
      <w:pPr>
        <w:rPr>
          <w:szCs w:val="22"/>
          <w:lang w:val="es-CO"/>
        </w:rPr>
      </w:pPr>
      <w:r>
        <w:rPr>
          <w:szCs w:val="22"/>
          <w:lang w:val="es-CO"/>
        </w:rPr>
        <w:t xml:space="preserve">En lo que respecta a las ofertas </w:t>
      </w:r>
      <w:r w:rsidR="00A9389C">
        <w:rPr>
          <w:szCs w:val="22"/>
          <w:lang w:val="es-CO"/>
        </w:rPr>
        <w:t xml:space="preserve">de precios </w:t>
      </w:r>
      <w:r>
        <w:rPr>
          <w:szCs w:val="22"/>
          <w:lang w:val="es-CO"/>
        </w:rPr>
        <w:t xml:space="preserve">que hacen </w:t>
      </w:r>
      <w:r w:rsidR="009C52FE">
        <w:rPr>
          <w:szCs w:val="22"/>
          <w:lang w:val="es-CO"/>
        </w:rPr>
        <w:t xml:space="preserve">diariamente </w:t>
      </w:r>
      <w:r>
        <w:rPr>
          <w:szCs w:val="22"/>
          <w:lang w:val="es-CO"/>
        </w:rPr>
        <w:t>lo</w:t>
      </w:r>
      <w:r w:rsidR="009C52FE">
        <w:rPr>
          <w:szCs w:val="22"/>
          <w:lang w:val="es-CO"/>
        </w:rPr>
        <w:t>s</w:t>
      </w:r>
      <w:r>
        <w:rPr>
          <w:szCs w:val="22"/>
          <w:lang w:val="es-CO"/>
        </w:rPr>
        <w:t xml:space="preserve"> agentes generadores</w:t>
      </w:r>
      <w:r w:rsidR="009C52FE">
        <w:rPr>
          <w:szCs w:val="22"/>
          <w:lang w:val="es-CO"/>
        </w:rPr>
        <w:t xml:space="preserve"> a la bolsa de energía</w:t>
      </w:r>
      <w:r>
        <w:rPr>
          <w:szCs w:val="22"/>
          <w:lang w:val="es-CO"/>
        </w:rPr>
        <w:t>, la Resoluci</w:t>
      </w:r>
      <w:r w:rsidR="00642E82">
        <w:rPr>
          <w:szCs w:val="22"/>
          <w:lang w:val="es-CO"/>
        </w:rPr>
        <w:t>ón</w:t>
      </w:r>
      <w:r>
        <w:rPr>
          <w:szCs w:val="22"/>
          <w:lang w:val="es-CO"/>
        </w:rPr>
        <w:t xml:space="preserve"> CREG 055 de 1994, modificada por la</w:t>
      </w:r>
      <w:r w:rsidR="00BA284D">
        <w:rPr>
          <w:szCs w:val="22"/>
          <w:lang w:val="es-CO"/>
        </w:rPr>
        <w:t>s</w:t>
      </w:r>
      <w:r>
        <w:rPr>
          <w:szCs w:val="22"/>
          <w:lang w:val="es-CO"/>
        </w:rPr>
        <w:t xml:space="preserve"> Resoluci</w:t>
      </w:r>
      <w:r w:rsidR="00BA284D">
        <w:rPr>
          <w:szCs w:val="22"/>
          <w:lang w:val="es-CO"/>
        </w:rPr>
        <w:t xml:space="preserve">ones </w:t>
      </w:r>
      <w:r>
        <w:rPr>
          <w:szCs w:val="22"/>
          <w:lang w:val="es-CO"/>
        </w:rPr>
        <w:t>CREG 060 de 2019</w:t>
      </w:r>
      <w:r w:rsidR="00642E82">
        <w:rPr>
          <w:szCs w:val="22"/>
          <w:lang w:val="es-CO"/>
        </w:rPr>
        <w:t xml:space="preserve">, establece </w:t>
      </w:r>
      <w:r w:rsidR="009C492B">
        <w:rPr>
          <w:szCs w:val="22"/>
          <w:lang w:val="es-CO"/>
        </w:rPr>
        <w:t>que se debe tener en cuenta</w:t>
      </w:r>
      <w:r w:rsidR="00642E82">
        <w:rPr>
          <w:szCs w:val="22"/>
          <w:lang w:val="es-CO"/>
        </w:rPr>
        <w:t>:</w:t>
      </w:r>
    </w:p>
    <w:p w14:paraId="04321197" w14:textId="2EDFB936" w:rsidR="009C492B" w:rsidRDefault="00E01137" w:rsidP="003408AD">
      <w:pPr>
        <w:pStyle w:val="Prrafodelista"/>
        <w:numPr>
          <w:ilvl w:val="0"/>
          <w:numId w:val="67"/>
        </w:numPr>
        <w:spacing w:before="240" w:after="240"/>
        <w:rPr>
          <w:szCs w:val="22"/>
          <w:lang w:val="es-CO"/>
        </w:rPr>
      </w:pPr>
      <w:r>
        <w:rPr>
          <w:szCs w:val="22"/>
          <w:lang w:val="es-CO"/>
        </w:rPr>
        <w:t xml:space="preserve">Plantas térmicas: el costo incremental del combustible, el costo incremental de administración, operación y mantenimiento </w:t>
      </w:r>
      <w:r w:rsidR="00930179">
        <w:rPr>
          <w:szCs w:val="22"/>
          <w:lang w:val="es-CO"/>
        </w:rPr>
        <w:t>y la eficiencia térmica de la planta.</w:t>
      </w:r>
    </w:p>
    <w:p w14:paraId="0A72EE12" w14:textId="179BD84E" w:rsidR="00930179" w:rsidRDefault="00896472" w:rsidP="003408AD">
      <w:pPr>
        <w:pStyle w:val="Prrafodelista"/>
        <w:numPr>
          <w:ilvl w:val="0"/>
          <w:numId w:val="67"/>
        </w:numPr>
        <w:spacing w:before="240" w:after="240"/>
        <w:rPr>
          <w:szCs w:val="22"/>
          <w:lang w:val="es-CO"/>
        </w:rPr>
      </w:pPr>
      <w:r>
        <w:rPr>
          <w:szCs w:val="22"/>
          <w:lang w:val="es-CO"/>
        </w:rPr>
        <w:t>Plantas hidráulicas: el costo de oportunidad (valor del agua) de generar en el momento de la oferta</w:t>
      </w:r>
      <w:r w:rsidR="00971521">
        <w:rPr>
          <w:szCs w:val="22"/>
          <w:lang w:val="es-CO"/>
        </w:rPr>
        <w:t xml:space="preserve">, teniendo en cuenta </w:t>
      </w:r>
      <w:r w:rsidR="00316621">
        <w:rPr>
          <w:szCs w:val="22"/>
          <w:lang w:val="es-CO"/>
        </w:rPr>
        <w:t>la operación económica a mediano y largo plazo del SIN.</w:t>
      </w:r>
    </w:p>
    <w:p w14:paraId="3FCE28C4" w14:textId="14981BBC" w:rsidR="0064195E" w:rsidRDefault="0064195E" w:rsidP="003408AD">
      <w:pPr>
        <w:pStyle w:val="Prrafodelista"/>
        <w:numPr>
          <w:ilvl w:val="0"/>
          <w:numId w:val="67"/>
        </w:numPr>
        <w:spacing w:before="240" w:after="240"/>
        <w:rPr>
          <w:szCs w:val="22"/>
          <w:lang w:val="es-CO"/>
        </w:rPr>
      </w:pPr>
      <w:r>
        <w:rPr>
          <w:szCs w:val="22"/>
          <w:lang w:val="es-CO"/>
        </w:rPr>
        <w:lastRenderedPageBreak/>
        <w:t xml:space="preserve">Plantas de </w:t>
      </w:r>
      <w:r w:rsidR="00971521">
        <w:rPr>
          <w:szCs w:val="22"/>
          <w:lang w:val="es-CO"/>
        </w:rPr>
        <w:t xml:space="preserve">generación variable: </w:t>
      </w:r>
      <w:r w:rsidR="0072309B">
        <w:rPr>
          <w:szCs w:val="22"/>
          <w:lang w:val="es-CO"/>
        </w:rPr>
        <w:t>los costos de oportunidad de generar en el momento d</w:t>
      </w:r>
      <w:r w:rsidR="00AC0637">
        <w:rPr>
          <w:szCs w:val="22"/>
          <w:lang w:val="es-CO"/>
        </w:rPr>
        <w:t xml:space="preserve">e la oferta, teniendo en cuenta la operación económica </w:t>
      </w:r>
      <w:r w:rsidR="00B07E32">
        <w:rPr>
          <w:szCs w:val="22"/>
          <w:lang w:val="es-CO"/>
        </w:rPr>
        <w:t>para el día de operación del SIN.</w:t>
      </w:r>
    </w:p>
    <w:p w14:paraId="26E6EEB0" w14:textId="36A4C84B" w:rsidR="00B07E32" w:rsidRDefault="00B07E32" w:rsidP="002E560C">
      <w:pPr>
        <w:spacing w:before="240" w:after="240"/>
        <w:rPr>
          <w:szCs w:val="22"/>
          <w:lang w:val="es-CO"/>
        </w:rPr>
      </w:pPr>
      <w:r>
        <w:rPr>
          <w:szCs w:val="22"/>
          <w:lang w:val="es-CO"/>
        </w:rPr>
        <w:t xml:space="preserve">Además, </w:t>
      </w:r>
      <w:r w:rsidR="003973C9">
        <w:rPr>
          <w:szCs w:val="22"/>
          <w:lang w:val="es-CO"/>
        </w:rPr>
        <w:t xml:space="preserve">en lo que respecta al riesgo, </w:t>
      </w:r>
      <w:r>
        <w:rPr>
          <w:szCs w:val="22"/>
          <w:lang w:val="es-CO"/>
        </w:rPr>
        <w:t xml:space="preserve">en la </w:t>
      </w:r>
      <w:r w:rsidR="00FD310B">
        <w:rPr>
          <w:szCs w:val="22"/>
          <w:lang w:val="es-CO"/>
        </w:rPr>
        <w:t xml:space="preserve">Resolución CREG 024 de 1995, </w:t>
      </w:r>
      <w:r w:rsidR="003973C9">
        <w:rPr>
          <w:szCs w:val="22"/>
          <w:lang w:val="es-CO"/>
        </w:rPr>
        <w:t xml:space="preserve">modificada </w:t>
      </w:r>
      <w:r w:rsidR="00A442B8">
        <w:rPr>
          <w:szCs w:val="22"/>
          <w:lang w:val="es-CO"/>
        </w:rPr>
        <w:t>por la Resolución CREG 101 018</w:t>
      </w:r>
      <w:r w:rsidR="00A12662">
        <w:rPr>
          <w:szCs w:val="22"/>
          <w:lang w:val="es-CO"/>
        </w:rPr>
        <w:t xml:space="preserve"> de 2013, estable lo siguiente:</w:t>
      </w:r>
    </w:p>
    <w:p w14:paraId="743BC970" w14:textId="3A0246C0" w:rsidR="005B5815" w:rsidRDefault="005B5815" w:rsidP="005B5815">
      <w:pPr>
        <w:ind w:left="708"/>
        <w:rPr>
          <w:i/>
          <w:iCs/>
          <w:szCs w:val="22"/>
          <w:lang w:val="es-CO"/>
        </w:rPr>
      </w:pPr>
      <w:r>
        <w:rPr>
          <w:i/>
          <w:iCs/>
          <w:szCs w:val="22"/>
          <w:lang w:val="es-CO"/>
        </w:rPr>
        <w:t>“</w:t>
      </w:r>
      <w:r w:rsidRPr="005B5815">
        <w:rPr>
          <w:i/>
          <w:iCs/>
          <w:szCs w:val="22"/>
          <w:lang w:val="es-CO"/>
        </w:rPr>
        <w:t>La oferta de precios en la Bolsa de Energía se hará de acuerdo con la Resolución CREG </w:t>
      </w:r>
      <w:hyperlink r:id="rId17" w:anchor="0" w:tgtFrame="_blank" w:history="1">
        <w:r w:rsidRPr="005B5815">
          <w:rPr>
            <w:i/>
            <w:iCs/>
            <w:szCs w:val="22"/>
            <w:lang w:val="es-CO"/>
          </w:rPr>
          <w:t>055</w:t>
        </w:r>
      </w:hyperlink>
      <w:r w:rsidRPr="005B5815">
        <w:rPr>
          <w:i/>
          <w:iCs/>
          <w:szCs w:val="22"/>
          <w:lang w:val="es-CO"/>
        </w:rPr>
        <w:t> de 1994, o demás normas que la modifiquen o sustituyan. Sin embargo, para verificar si las cotizaciones de los generadores siguen el criterio definido en la resolución mencionada, la Comisión tomará en cuenta que los precios serán flexibles e incluirán el efecto de la incertidumbre y las diferentes percepciones de riesgo de los generadores.</w:t>
      </w:r>
    </w:p>
    <w:p w14:paraId="46CF4BC8" w14:textId="77777777" w:rsidR="005B5815" w:rsidRPr="005B5815" w:rsidRDefault="005B5815" w:rsidP="005B5815">
      <w:pPr>
        <w:ind w:left="708"/>
        <w:rPr>
          <w:i/>
          <w:iCs/>
          <w:szCs w:val="22"/>
          <w:lang w:val="es-CO"/>
        </w:rPr>
      </w:pPr>
    </w:p>
    <w:p w14:paraId="34ABB4CA" w14:textId="77777777" w:rsidR="005B5815" w:rsidRPr="005B5815" w:rsidRDefault="005B5815" w:rsidP="005B5815">
      <w:pPr>
        <w:ind w:left="708"/>
        <w:rPr>
          <w:i/>
          <w:iCs/>
          <w:szCs w:val="22"/>
          <w:lang w:val="es-CO"/>
        </w:rPr>
      </w:pPr>
      <w:r w:rsidRPr="005B5815">
        <w:rPr>
          <w:i/>
          <w:iCs/>
          <w:szCs w:val="22"/>
          <w:lang w:val="es-CO"/>
        </w:rPr>
        <w:t>La incertidumbre y las diferentes percepciones de riesgo deberán estar fundamentadas en criterios objetivos, ya sea de análisis de los agentes basados en los fundamentales de los costos de generación, y/o tendencias históricas, observaciones o pronósticos de entidades de reconocida independencia a nivel nacional o internacional, tales como: Instituto de Hidrología, Meteorología y Estudios Ambientales -</w:t>
      </w:r>
      <w:proofErr w:type="spellStart"/>
      <w:r w:rsidRPr="005B5815">
        <w:rPr>
          <w:i/>
          <w:iCs/>
          <w:szCs w:val="22"/>
          <w:lang w:val="es-CO"/>
        </w:rPr>
        <w:t>IDEAM</w:t>
      </w:r>
      <w:proofErr w:type="spellEnd"/>
      <w:r w:rsidRPr="005B5815">
        <w:rPr>
          <w:i/>
          <w:iCs/>
          <w:szCs w:val="22"/>
          <w:lang w:val="es-CO"/>
        </w:rPr>
        <w:t>, Operador del sistema y administrador del mercado -</w:t>
      </w:r>
      <w:proofErr w:type="spellStart"/>
      <w:r w:rsidRPr="005B5815">
        <w:rPr>
          <w:i/>
          <w:iCs/>
          <w:szCs w:val="22"/>
          <w:lang w:val="es-CO"/>
        </w:rPr>
        <w:t>XM</w:t>
      </w:r>
      <w:proofErr w:type="spellEnd"/>
      <w:r w:rsidRPr="005B5815">
        <w:rPr>
          <w:i/>
          <w:iCs/>
          <w:szCs w:val="22"/>
          <w:lang w:val="es-CO"/>
        </w:rPr>
        <w:t xml:space="preserve"> S.A. E.S.P., Unidad de Planeación Minero–Energética -</w:t>
      </w:r>
      <w:proofErr w:type="spellStart"/>
      <w:r w:rsidRPr="005B5815">
        <w:rPr>
          <w:i/>
          <w:iCs/>
          <w:szCs w:val="22"/>
          <w:lang w:val="es-CO"/>
        </w:rPr>
        <w:t>UPME</w:t>
      </w:r>
      <w:proofErr w:type="spellEnd"/>
      <w:r w:rsidRPr="005B5815">
        <w:rPr>
          <w:i/>
          <w:iCs/>
          <w:szCs w:val="22"/>
          <w:lang w:val="es-CO"/>
        </w:rPr>
        <w:t xml:space="preserve">, Administración Atmosférica y Oceánica de los Estados Unidos – </w:t>
      </w:r>
      <w:proofErr w:type="spellStart"/>
      <w:r w:rsidRPr="005B5815">
        <w:rPr>
          <w:i/>
          <w:iCs/>
          <w:szCs w:val="22"/>
          <w:lang w:val="es-CO"/>
        </w:rPr>
        <w:t>NOAA</w:t>
      </w:r>
      <w:proofErr w:type="spellEnd"/>
      <w:r w:rsidRPr="005B5815">
        <w:rPr>
          <w:i/>
          <w:iCs/>
          <w:szCs w:val="22"/>
          <w:lang w:val="es-CO"/>
        </w:rPr>
        <w:t>, entre otros.”</w:t>
      </w:r>
    </w:p>
    <w:p w14:paraId="1EECC5EF" w14:textId="78BEB14D" w:rsidR="00506712" w:rsidRDefault="001B13BD" w:rsidP="00072C0B">
      <w:pPr>
        <w:spacing w:before="240" w:after="240"/>
        <w:rPr>
          <w:szCs w:val="22"/>
          <w:lang w:val="es-CO"/>
        </w:rPr>
      </w:pPr>
      <w:r>
        <w:rPr>
          <w:szCs w:val="22"/>
          <w:lang w:val="es-CO"/>
        </w:rPr>
        <w:t xml:space="preserve">Con respecto al </w:t>
      </w:r>
      <w:r>
        <w:rPr>
          <w:rFonts w:cs="Arial"/>
          <w:szCs w:val="22"/>
          <w:lang w:val="es-CO"/>
        </w:rPr>
        <w:t>∆</w:t>
      </w:r>
      <w:r w:rsidR="00290864">
        <w:rPr>
          <w:szCs w:val="22"/>
          <w:lang w:val="es-CO"/>
        </w:rPr>
        <w:t xml:space="preserve">I, reglamentado inicialmente con la Resolución CREG 051 de 2009, </w:t>
      </w:r>
      <w:r w:rsidR="000A0DE1">
        <w:rPr>
          <w:szCs w:val="22"/>
          <w:lang w:val="es-CO"/>
        </w:rPr>
        <w:t>modificado por la Resolución CREG 101 028</w:t>
      </w:r>
      <w:r w:rsidR="006A19DC">
        <w:rPr>
          <w:szCs w:val="22"/>
          <w:lang w:val="es-CO"/>
        </w:rPr>
        <w:t xml:space="preserve"> de 2022, se estable</w:t>
      </w:r>
      <w:r w:rsidR="00A24AB3">
        <w:rPr>
          <w:szCs w:val="22"/>
          <w:lang w:val="es-CO"/>
        </w:rPr>
        <w:t xml:space="preserve"> que est</w:t>
      </w:r>
      <w:r w:rsidR="003C5EE1">
        <w:rPr>
          <w:szCs w:val="22"/>
          <w:lang w:val="es-CO"/>
        </w:rPr>
        <w:t>e</w:t>
      </w:r>
      <w:r w:rsidR="00A24AB3">
        <w:rPr>
          <w:szCs w:val="22"/>
          <w:lang w:val="es-CO"/>
        </w:rPr>
        <w:t xml:space="preserve"> valor surge </w:t>
      </w:r>
      <w:r w:rsidR="00B63CDB">
        <w:rPr>
          <w:szCs w:val="22"/>
          <w:lang w:val="es-CO"/>
        </w:rPr>
        <w:t xml:space="preserve">para </w:t>
      </w:r>
      <w:r w:rsidR="00A24AB3">
        <w:rPr>
          <w:szCs w:val="22"/>
          <w:lang w:val="es-CO"/>
        </w:rPr>
        <w:t>las plantas térmicas</w:t>
      </w:r>
      <w:r w:rsidR="00B63CDB">
        <w:rPr>
          <w:szCs w:val="22"/>
          <w:lang w:val="es-CO"/>
        </w:rPr>
        <w:t xml:space="preserve"> </w:t>
      </w:r>
      <w:r w:rsidR="003C5EE1">
        <w:rPr>
          <w:szCs w:val="22"/>
          <w:lang w:val="es-CO"/>
        </w:rPr>
        <w:t xml:space="preserve">que </w:t>
      </w:r>
      <w:r w:rsidR="00EE485D">
        <w:rPr>
          <w:szCs w:val="22"/>
          <w:lang w:val="es-CO"/>
        </w:rPr>
        <w:t xml:space="preserve">salen en el despacho ideal y cuyos </w:t>
      </w:r>
      <w:r w:rsidR="005353A1">
        <w:rPr>
          <w:szCs w:val="22"/>
          <w:lang w:val="es-CO"/>
        </w:rPr>
        <w:t>costos de operación</w:t>
      </w:r>
      <w:r w:rsidR="00EE485D">
        <w:rPr>
          <w:szCs w:val="22"/>
          <w:lang w:val="es-CO"/>
        </w:rPr>
        <w:t xml:space="preserve"> en el día son</w:t>
      </w:r>
      <w:r w:rsidR="005353A1">
        <w:rPr>
          <w:szCs w:val="22"/>
          <w:lang w:val="es-CO"/>
        </w:rPr>
        <w:t xml:space="preserve"> superior a los ingresos por </w:t>
      </w:r>
      <w:proofErr w:type="spellStart"/>
      <w:r w:rsidR="005353A1">
        <w:rPr>
          <w:szCs w:val="22"/>
          <w:lang w:val="es-CO"/>
        </w:rPr>
        <w:t>MPO</w:t>
      </w:r>
      <w:proofErr w:type="spellEnd"/>
      <w:r w:rsidR="00EE485D">
        <w:rPr>
          <w:szCs w:val="22"/>
          <w:lang w:val="es-CO"/>
        </w:rPr>
        <w:t xml:space="preserve"> </w:t>
      </w:r>
      <w:r w:rsidR="005D5FB8">
        <w:rPr>
          <w:szCs w:val="22"/>
          <w:lang w:val="es-CO"/>
        </w:rPr>
        <w:t xml:space="preserve">para </w:t>
      </w:r>
      <w:r w:rsidR="00EE485D">
        <w:rPr>
          <w:szCs w:val="22"/>
          <w:lang w:val="es-CO"/>
        </w:rPr>
        <w:t>el día</w:t>
      </w:r>
      <w:r w:rsidR="00CC10B5">
        <w:rPr>
          <w:szCs w:val="22"/>
          <w:lang w:val="es-CO"/>
        </w:rPr>
        <w:t xml:space="preserve">. En la siguiente ilustración se muestra las ecuaciones </w:t>
      </w:r>
      <w:r w:rsidR="00A83B15">
        <w:rPr>
          <w:szCs w:val="22"/>
          <w:lang w:val="es-CO"/>
        </w:rPr>
        <w:t xml:space="preserve">y la explicación gráfica del </w:t>
      </w:r>
      <w:r w:rsidR="00A83B15">
        <w:rPr>
          <w:rFonts w:cs="Arial"/>
          <w:szCs w:val="22"/>
          <w:lang w:val="es-CO"/>
        </w:rPr>
        <w:t>∆</w:t>
      </w:r>
      <w:r w:rsidR="00A83B15">
        <w:rPr>
          <w:szCs w:val="22"/>
          <w:lang w:val="es-CO"/>
        </w:rPr>
        <w:t>I.</w:t>
      </w:r>
    </w:p>
    <w:tbl>
      <w:tblPr>
        <w:tblStyle w:val="Tablaconcuadrcula"/>
        <w:tblW w:w="0" w:type="auto"/>
        <w:tblLook w:val="04A0" w:firstRow="1" w:lastRow="0" w:firstColumn="1" w:lastColumn="0" w:noHBand="0" w:noVBand="1"/>
      </w:tblPr>
      <w:tblGrid>
        <w:gridCol w:w="4813"/>
        <w:gridCol w:w="4583"/>
      </w:tblGrid>
      <w:tr w:rsidR="005D5FB8" w14:paraId="46401032" w14:textId="77777777" w:rsidTr="005D5FB8">
        <w:tc>
          <w:tcPr>
            <w:tcW w:w="4698" w:type="dxa"/>
          </w:tcPr>
          <w:p w14:paraId="415F88E4" w14:textId="0FECA09A" w:rsidR="005D5FB8" w:rsidRDefault="00AD7778" w:rsidP="00B07E32">
            <w:pPr>
              <w:rPr>
                <w:szCs w:val="22"/>
                <w:lang w:val="es-CO"/>
              </w:rPr>
            </w:pPr>
            <w:r>
              <w:rPr>
                <w:noProof/>
                <w:color w:val="2B579A"/>
                <w:shd w:val="clear" w:color="auto" w:fill="E6E6E6"/>
              </w:rPr>
              <w:drawing>
                <wp:inline distT="0" distB="0" distL="0" distR="0" wp14:anchorId="03D9FCB4" wp14:editId="191AEFCA">
                  <wp:extent cx="2919428" cy="1882140"/>
                  <wp:effectExtent l="0" t="0" r="0" b="3810"/>
                  <wp:docPr id="492398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98947" name=""/>
                          <pic:cNvPicPr/>
                        </pic:nvPicPr>
                        <pic:blipFill>
                          <a:blip r:embed="rId18"/>
                          <a:stretch>
                            <a:fillRect/>
                          </a:stretch>
                        </pic:blipFill>
                        <pic:spPr>
                          <a:xfrm>
                            <a:off x="0" y="0"/>
                            <a:ext cx="2934892" cy="1892109"/>
                          </a:xfrm>
                          <a:prstGeom prst="rect">
                            <a:avLst/>
                          </a:prstGeom>
                        </pic:spPr>
                      </pic:pic>
                    </a:graphicData>
                  </a:graphic>
                </wp:inline>
              </w:drawing>
            </w:r>
          </w:p>
        </w:tc>
        <w:tc>
          <w:tcPr>
            <w:tcW w:w="4698" w:type="dxa"/>
          </w:tcPr>
          <w:p w14:paraId="091358BD" w14:textId="39448877" w:rsidR="005D5FB8" w:rsidRDefault="00237D89" w:rsidP="00B07E32">
            <w:pPr>
              <w:rPr>
                <w:szCs w:val="22"/>
                <w:lang w:val="es-CO"/>
              </w:rPr>
            </w:pPr>
            <w:r w:rsidRPr="00237D89">
              <w:rPr>
                <w:noProof/>
                <w:color w:val="2B579A"/>
                <w:szCs w:val="22"/>
                <w:shd w:val="clear" w:color="auto" w:fill="E6E6E6"/>
              </w:rPr>
              <w:drawing>
                <wp:inline distT="0" distB="0" distL="0" distR="0" wp14:anchorId="153416C6" wp14:editId="5A6405AC">
                  <wp:extent cx="2601319" cy="1889436"/>
                  <wp:effectExtent l="0" t="0" r="8890" b="0"/>
                  <wp:docPr id="543887355" name="Gráfico 54388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87355"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604263" cy="1891574"/>
                          </a:xfrm>
                          <a:prstGeom prst="rect">
                            <a:avLst/>
                          </a:prstGeom>
                        </pic:spPr>
                      </pic:pic>
                    </a:graphicData>
                  </a:graphic>
                </wp:inline>
              </w:drawing>
            </w:r>
          </w:p>
        </w:tc>
      </w:tr>
    </w:tbl>
    <w:p w14:paraId="6EC8AC74" w14:textId="63C3FA84" w:rsidR="00A83B15" w:rsidRPr="00C66AD5" w:rsidRDefault="00A83B15" w:rsidP="00A358A1">
      <w:pPr>
        <w:pStyle w:val="Descripcin"/>
        <w:jc w:val="center"/>
      </w:pPr>
      <w:bookmarkStart w:id="22" w:name="_Toc168518754"/>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4</w:t>
      </w:r>
      <w:r w:rsidRPr="00C66AD5">
        <w:rPr>
          <w:color w:val="2B579A"/>
          <w:shd w:val="clear" w:color="auto" w:fill="E6E6E6"/>
        </w:rPr>
        <w:fldChar w:fldCharType="end"/>
      </w:r>
      <w:r w:rsidRPr="00C66AD5">
        <w:t>. Determin</w:t>
      </w:r>
      <w:r w:rsidR="00A358A1" w:rsidRPr="00C66AD5">
        <w:t xml:space="preserve">ación del </w:t>
      </w:r>
      <w:r w:rsidR="00A358A1" w:rsidRPr="00C66AD5">
        <w:rPr>
          <w:rFonts w:cs="Arial"/>
        </w:rPr>
        <w:t>∆</w:t>
      </w:r>
      <w:r w:rsidR="00A358A1" w:rsidRPr="00C66AD5">
        <w:t>I</w:t>
      </w:r>
      <w:bookmarkEnd w:id="22"/>
    </w:p>
    <w:p w14:paraId="1C410076" w14:textId="4F60E3B4" w:rsidR="005A533E" w:rsidRDefault="00C479DB" w:rsidP="005A533E">
      <w:pPr>
        <w:pStyle w:val="Ttulo2"/>
        <w:numPr>
          <w:ilvl w:val="1"/>
          <w:numId w:val="1"/>
        </w:numPr>
        <w:ind w:left="567" w:hanging="567"/>
      </w:pPr>
      <w:bookmarkStart w:id="23" w:name="_Toc168492229"/>
      <w:r>
        <w:t>Función de despacho en la bolsa</w:t>
      </w:r>
      <w:bookmarkEnd w:id="23"/>
    </w:p>
    <w:p w14:paraId="2DEC0D33" w14:textId="21A35EC3" w:rsidR="00657747" w:rsidRDefault="00CC2D96" w:rsidP="003408AD">
      <w:pPr>
        <w:spacing w:before="240" w:after="240"/>
        <w:rPr>
          <w:lang w:val="es-ES"/>
        </w:rPr>
      </w:pPr>
      <w:r w:rsidRPr="643AB11E">
        <w:rPr>
          <w:lang w:val="es-ES"/>
        </w:rPr>
        <w:t>El mercado de corto plazo o bolsa de energía del Mercado de Energía Mayorista -</w:t>
      </w:r>
      <w:proofErr w:type="spellStart"/>
      <w:r w:rsidRPr="643AB11E">
        <w:rPr>
          <w:lang w:val="es-ES"/>
        </w:rPr>
        <w:t>MEM</w:t>
      </w:r>
      <w:proofErr w:type="spellEnd"/>
      <w:r w:rsidR="00A76112" w:rsidRPr="643AB11E">
        <w:rPr>
          <w:lang w:val="es-ES"/>
        </w:rPr>
        <w:t xml:space="preserve"> </w:t>
      </w:r>
      <w:r w:rsidR="00A7539B" w:rsidRPr="643AB11E">
        <w:rPr>
          <w:lang w:val="es-ES"/>
        </w:rPr>
        <w:t xml:space="preserve">del Sistema Interconectado Nacional -SIN </w:t>
      </w:r>
      <w:r w:rsidRPr="643AB11E">
        <w:rPr>
          <w:lang w:val="es-ES"/>
        </w:rPr>
        <w:t xml:space="preserve">es </w:t>
      </w:r>
      <w:proofErr w:type="spellStart"/>
      <w:r w:rsidRPr="643AB11E">
        <w:rPr>
          <w:lang w:val="es-ES"/>
        </w:rPr>
        <w:t>un</w:t>
      </w:r>
      <w:r w:rsidR="006A4DC7" w:rsidRPr="643AB11E">
        <w:rPr>
          <w:lang w:val="es-ES"/>
        </w:rPr>
        <w:t>inodal</w:t>
      </w:r>
      <w:proofErr w:type="spellEnd"/>
      <w:r w:rsidR="006A4DC7" w:rsidRPr="643AB11E">
        <w:rPr>
          <w:lang w:val="es-ES"/>
        </w:rPr>
        <w:t xml:space="preserve">, en donde diariamente todas las </w:t>
      </w:r>
      <w:r w:rsidR="006A4DC7" w:rsidRPr="643AB11E">
        <w:rPr>
          <w:lang w:val="es-ES"/>
        </w:rPr>
        <w:lastRenderedPageBreak/>
        <w:t xml:space="preserve">plantas </w:t>
      </w:r>
      <w:r w:rsidR="00326802" w:rsidRPr="643AB11E">
        <w:rPr>
          <w:lang w:val="es-ES"/>
        </w:rPr>
        <w:t xml:space="preserve">del SIN </w:t>
      </w:r>
      <w:r w:rsidR="006A4DC7" w:rsidRPr="643AB11E">
        <w:rPr>
          <w:lang w:val="es-ES"/>
        </w:rPr>
        <w:t>son despachadas centralmente</w:t>
      </w:r>
      <w:r w:rsidR="00500AAE" w:rsidRPr="643AB11E">
        <w:rPr>
          <w:lang w:val="es-ES"/>
        </w:rPr>
        <w:t xml:space="preserve">, </w:t>
      </w:r>
      <w:r w:rsidR="00611AF0" w:rsidRPr="643AB11E">
        <w:rPr>
          <w:lang w:val="es-ES"/>
        </w:rPr>
        <w:t xml:space="preserve">desde que estén disponibles, </w:t>
      </w:r>
      <w:r w:rsidR="00500AAE" w:rsidRPr="643AB11E">
        <w:rPr>
          <w:lang w:val="es-ES"/>
        </w:rPr>
        <w:t xml:space="preserve">para lo cual </w:t>
      </w:r>
      <w:r w:rsidR="006A4DC7" w:rsidRPr="643AB11E">
        <w:rPr>
          <w:lang w:val="es-ES"/>
        </w:rPr>
        <w:t>hacen una oferta de precio y una declaración de disponibilidad</w:t>
      </w:r>
      <w:r w:rsidR="00657747" w:rsidRPr="643AB11E">
        <w:rPr>
          <w:lang w:val="es-ES"/>
        </w:rPr>
        <w:t xml:space="preserve">. </w:t>
      </w:r>
    </w:p>
    <w:p w14:paraId="23FED264" w14:textId="5F172739" w:rsidR="00657747" w:rsidRDefault="00657747" w:rsidP="003408AD">
      <w:pPr>
        <w:spacing w:before="240" w:after="240"/>
        <w:rPr>
          <w:szCs w:val="22"/>
        </w:rPr>
      </w:pPr>
      <w:r>
        <w:rPr>
          <w:szCs w:val="22"/>
        </w:rPr>
        <w:t xml:space="preserve">Con </w:t>
      </w:r>
      <w:r w:rsidR="002C5815">
        <w:rPr>
          <w:szCs w:val="22"/>
        </w:rPr>
        <w:t>dichas ofertas</w:t>
      </w:r>
      <w:r>
        <w:rPr>
          <w:szCs w:val="22"/>
        </w:rPr>
        <w:t xml:space="preserve"> y la </w:t>
      </w:r>
      <w:r w:rsidR="00C8714E">
        <w:rPr>
          <w:szCs w:val="22"/>
        </w:rPr>
        <w:t xml:space="preserve">demanda </w:t>
      </w:r>
      <w:r>
        <w:rPr>
          <w:szCs w:val="22"/>
        </w:rPr>
        <w:t>estimad</w:t>
      </w:r>
      <w:r w:rsidR="00C8714E">
        <w:rPr>
          <w:szCs w:val="22"/>
        </w:rPr>
        <w:t xml:space="preserve">a </w:t>
      </w:r>
      <w:r w:rsidR="00EA5D78">
        <w:rPr>
          <w:szCs w:val="22"/>
        </w:rPr>
        <w:t xml:space="preserve">del SIN </w:t>
      </w:r>
      <w:r w:rsidR="00A7539B">
        <w:rPr>
          <w:szCs w:val="22"/>
        </w:rPr>
        <w:t xml:space="preserve">se hace un despacho que busca optimizar </w:t>
      </w:r>
      <w:r w:rsidR="00FB2271">
        <w:rPr>
          <w:szCs w:val="22"/>
        </w:rPr>
        <w:t xml:space="preserve">el </w:t>
      </w:r>
      <w:r w:rsidR="00296F0E">
        <w:rPr>
          <w:szCs w:val="22"/>
        </w:rPr>
        <w:t xml:space="preserve">costo operativo </w:t>
      </w:r>
      <w:r w:rsidR="00FB2271">
        <w:rPr>
          <w:szCs w:val="22"/>
        </w:rPr>
        <w:t>de</w:t>
      </w:r>
      <w:r w:rsidR="00525AB1">
        <w:rPr>
          <w:szCs w:val="22"/>
        </w:rPr>
        <w:t xml:space="preserve">l SIN con </w:t>
      </w:r>
      <w:r w:rsidR="00EA5D78">
        <w:rPr>
          <w:szCs w:val="22"/>
        </w:rPr>
        <w:t>los recursos</w:t>
      </w:r>
      <w:r w:rsidR="007664D6">
        <w:rPr>
          <w:szCs w:val="22"/>
        </w:rPr>
        <w:t xml:space="preserve"> de generación</w:t>
      </w:r>
      <w:r w:rsidR="00EA5D78">
        <w:rPr>
          <w:szCs w:val="22"/>
        </w:rPr>
        <w:t xml:space="preserve"> </w:t>
      </w:r>
      <w:r w:rsidR="00E03CF0">
        <w:rPr>
          <w:szCs w:val="22"/>
        </w:rPr>
        <w:t>para atender la dem</w:t>
      </w:r>
      <w:r w:rsidR="006C1356">
        <w:rPr>
          <w:szCs w:val="22"/>
        </w:rPr>
        <w:t xml:space="preserve">anda del SIN. De tal manera que se definen </w:t>
      </w:r>
      <w:r w:rsidR="00EA5D78">
        <w:rPr>
          <w:szCs w:val="22"/>
        </w:rPr>
        <w:t>los generadores en mérito</w:t>
      </w:r>
      <w:r w:rsidR="00DD7E5F">
        <w:rPr>
          <w:szCs w:val="22"/>
        </w:rPr>
        <w:t xml:space="preserve"> para atender la demanda </w:t>
      </w:r>
      <w:r w:rsidR="00417651">
        <w:rPr>
          <w:szCs w:val="22"/>
        </w:rPr>
        <w:t xml:space="preserve">del SIN </w:t>
      </w:r>
      <w:r w:rsidR="00FB2271">
        <w:rPr>
          <w:szCs w:val="22"/>
        </w:rPr>
        <w:t>óptimamente</w:t>
      </w:r>
      <w:r w:rsidR="00CA6C35">
        <w:rPr>
          <w:szCs w:val="22"/>
        </w:rPr>
        <w:t xml:space="preserve">, ver </w:t>
      </w:r>
      <w:r w:rsidR="00CA6C35">
        <w:rPr>
          <w:color w:val="2B579A"/>
          <w:szCs w:val="22"/>
          <w:shd w:val="clear" w:color="auto" w:fill="E6E6E6"/>
        </w:rPr>
        <w:fldChar w:fldCharType="begin"/>
      </w:r>
      <w:r w:rsidR="00CA6C35">
        <w:rPr>
          <w:szCs w:val="22"/>
        </w:rPr>
        <w:instrText xml:space="preserve"> REF _Ref167284335 \h </w:instrText>
      </w:r>
      <w:r w:rsidR="00CA6C35">
        <w:rPr>
          <w:color w:val="2B579A"/>
          <w:szCs w:val="22"/>
          <w:shd w:val="clear" w:color="auto" w:fill="E6E6E6"/>
        </w:rPr>
      </w:r>
      <w:r w:rsidR="00CA6C35">
        <w:rPr>
          <w:color w:val="2B579A"/>
          <w:szCs w:val="22"/>
          <w:shd w:val="clear" w:color="auto" w:fill="E6E6E6"/>
        </w:rPr>
        <w:fldChar w:fldCharType="separate"/>
      </w:r>
      <w:r w:rsidR="003408AD" w:rsidRPr="00C66AD5">
        <w:t xml:space="preserve">Ilustración </w:t>
      </w:r>
      <w:r w:rsidR="003408AD" w:rsidRPr="00C66AD5">
        <w:rPr>
          <w:noProof/>
        </w:rPr>
        <w:t>5</w:t>
      </w:r>
      <w:r w:rsidR="00CA6C35">
        <w:rPr>
          <w:color w:val="2B579A"/>
          <w:szCs w:val="22"/>
          <w:shd w:val="clear" w:color="auto" w:fill="E6E6E6"/>
        </w:rPr>
        <w:fldChar w:fldCharType="end"/>
      </w:r>
      <w:r w:rsidR="00DD7E5F">
        <w:rPr>
          <w:szCs w:val="22"/>
        </w:rPr>
        <w:t>.</w:t>
      </w:r>
      <w:r w:rsidR="00EA5D78">
        <w:rPr>
          <w:szCs w:val="22"/>
        </w:rPr>
        <w:t xml:space="preserve"> </w:t>
      </w:r>
      <w:r>
        <w:rPr>
          <w:szCs w:val="22"/>
        </w:rPr>
        <w:t xml:space="preserve"> </w:t>
      </w:r>
    </w:p>
    <w:p w14:paraId="038A20AC" w14:textId="77777777" w:rsidR="00214FCC" w:rsidRDefault="00214FCC" w:rsidP="00B07E32">
      <w:pPr>
        <w:rPr>
          <w:szCs w:val="22"/>
        </w:rPr>
      </w:pPr>
    </w:p>
    <w:p w14:paraId="6E7BFE01" w14:textId="77777777" w:rsidR="009C64F6" w:rsidRPr="00F94658" w:rsidRDefault="009C64F6" w:rsidP="00F94658">
      <w:pPr>
        <w:rPr>
          <w:szCs w:val="22"/>
          <w:lang w:val="es-MX"/>
        </w:rPr>
      </w:pPr>
    </w:p>
    <w:p w14:paraId="4C800EB4" w14:textId="60B4F350" w:rsidR="00214FCC" w:rsidRDefault="00417651" w:rsidP="00B07E32">
      <w:pPr>
        <w:rPr>
          <w:szCs w:val="22"/>
        </w:rPr>
      </w:pPr>
      <w:r w:rsidRPr="00417651">
        <w:rPr>
          <w:noProof/>
          <w:color w:val="2B579A"/>
          <w:szCs w:val="22"/>
          <w:shd w:val="clear" w:color="auto" w:fill="E6E6E6"/>
        </w:rPr>
        <w:drawing>
          <wp:inline distT="0" distB="0" distL="0" distR="0" wp14:anchorId="18E71F7A" wp14:editId="75AF55DF">
            <wp:extent cx="5612130" cy="2305685"/>
            <wp:effectExtent l="0" t="0" r="0" b="0"/>
            <wp:docPr id="1906364114" name="Gráfico 1">
              <a:extLst xmlns:a="http://schemas.openxmlformats.org/drawingml/2006/main">
                <a:ext uri="{FF2B5EF4-FFF2-40B4-BE49-F238E27FC236}">
                  <a16:creationId xmlns:a16="http://schemas.microsoft.com/office/drawing/2014/main" id="{A2DEF875-9366-0019-5EC7-341A1619C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1">
                      <a:extLst>
                        <a:ext uri="{FF2B5EF4-FFF2-40B4-BE49-F238E27FC236}">
                          <a16:creationId xmlns:a16="http://schemas.microsoft.com/office/drawing/2014/main" id="{A2DEF875-9366-0019-5EC7-341A1619CD10}"/>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612130" cy="2305685"/>
                    </a:xfrm>
                    <a:prstGeom prst="rect">
                      <a:avLst/>
                    </a:prstGeom>
                  </pic:spPr>
                </pic:pic>
              </a:graphicData>
            </a:graphic>
          </wp:inline>
        </w:drawing>
      </w:r>
    </w:p>
    <w:p w14:paraId="20302AB9" w14:textId="77777777" w:rsidR="00C479DB" w:rsidRDefault="00C479DB" w:rsidP="00417651">
      <w:pPr>
        <w:pStyle w:val="Descripcin"/>
      </w:pPr>
    </w:p>
    <w:p w14:paraId="14467176" w14:textId="77777777" w:rsidR="005F62BA" w:rsidRPr="008F326F" w:rsidRDefault="005F62BA" w:rsidP="005F62BA">
      <w:pPr>
        <w:spacing w:line="360" w:lineRule="auto"/>
        <w:rPr>
          <w:rFonts w:cs="Arial"/>
          <w:sz w:val="16"/>
          <w:szCs w:val="16"/>
          <w:lang w:val="es-MX"/>
        </w:rPr>
      </w:pPr>
      <w:r w:rsidRPr="008F326F">
        <w:rPr>
          <w:rFonts w:cs="Arial"/>
          <w:sz w:val="16"/>
          <w:szCs w:val="16"/>
          <w:lang w:val="es-MX"/>
        </w:rPr>
        <w:t xml:space="preserve">* </w:t>
      </w:r>
      <w:proofErr w:type="spellStart"/>
      <w:r w:rsidRPr="004069A8">
        <w:rPr>
          <w:rFonts w:cs="Arial"/>
          <w:b/>
          <w:bCs/>
          <w:sz w:val="16"/>
          <w:szCs w:val="16"/>
          <w:lang w:val="es-MX"/>
        </w:rPr>
        <w:t>PNDC</w:t>
      </w:r>
      <w:proofErr w:type="spellEnd"/>
      <w:r w:rsidRPr="008F326F">
        <w:rPr>
          <w:rFonts w:cs="Arial"/>
          <w:sz w:val="16"/>
          <w:szCs w:val="16"/>
          <w:lang w:val="es-MX"/>
        </w:rPr>
        <w:t xml:space="preserve">: Plantas no despachadas centralmente, </w:t>
      </w:r>
      <w:proofErr w:type="spellStart"/>
      <w:r w:rsidRPr="004069A8">
        <w:rPr>
          <w:rFonts w:cs="Arial"/>
          <w:b/>
          <w:bCs/>
          <w:sz w:val="16"/>
          <w:szCs w:val="16"/>
          <w:lang w:val="es-MX"/>
        </w:rPr>
        <w:t>PDC</w:t>
      </w:r>
      <w:proofErr w:type="spellEnd"/>
      <w:r w:rsidRPr="008F326F">
        <w:rPr>
          <w:rFonts w:cs="Arial"/>
          <w:sz w:val="16"/>
          <w:szCs w:val="16"/>
          <w:lang w:val="es-MX"/>
        </w:rPr>
        <w:t xml:space="preserve">: Plantas despachadas centralmente, </w:t>
      </w:r>
      <w:proofErr w:type="spellStart"/>
      <w:r w:rsidRPr="004069A8">
        <w:rPr>
          <w:rFonts w:cs="Arial"/>
          <w:b/>
          <w:bCs/>
          <w:sz w:val="16"/>
          <w:szCs w:val="16"/>
          <w:lang w:val="es-MX"/>
        </w:rPr>
        <w:t>Autogen</w:t>
      </w:r>
      <w:proofErr w:type="spellEnd"/>
      <w:r w:rsidRPr="008F326F">
        <w:rPr>
          <w:rFonts w:cs="Arial"/>
          <w:sz w:val="16"/>
          <w:szCs w:val="16"/>
          <w:lang w:val="es-MX"/>
        </w:rPr>
        <w:t xml:space="preserve">.: Autogeneración, </w:t>
      </w:r>
      <w:r w:rsidRPr="004069A8">
        <w:rPr>
          <w:rFonts w:cs="Arial"/>
          <w:b/>
          <w:bCs/>
          <w:sz w:val="16"/>
          <w:szCs w:val="16"/>
          <w:lang w:val="es-MX"/>
        </w:rPr>
        <w:t>Cogen</w:t>
      </w:r>
      <w:r w:rsidRPr="008F326F">
        <w:rPr>
          <w:rFonts w:cs="Arial"/>
          <w:sz w:val="16"/>
          <w:szCs w:val="16"/>
          <w:lang w:val="es-MX"/>
        </w:rPr>
        <w:t>.: Cogeneradores</w:t>
      </w:r>
    </w:p>
    <w:p w14:paraId="49F1ECA2" w14:textId="109BB942" w:rsidR="00417651" w:rsidRPr="00C66AD5" w:rsidRDefault="00417651" w:rsidP="00CA6C35">
      <w:pPr>
        <w:pStyle w:val="Descripcin"/>
        <w:jc w:val="center"/>
        <w:rPr>
          <w:szCs w:val="22"/>
        </w:rPr>
      </w:pPr>
      <w:bookmarkStart w:id="24" w:name="_Ref167284335"/>
      <w:bookmarkStart w:id="25" w:name="_Toc168518755"/>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5</w:t>
      </w:r>
      <w:r w:rsidRPr="00C66AD5">
        <w:rPr>
          <w:color w:val="2B579A"/>
          <w:shd w:val="clear" w:color="auto" w:fill="E6E6E6"/>
        </w:rPr>
        <w:fldChar w:fldCharType="end"/>
      </w:r>
      <w:bookmarkEnd w:id="24"/>
      <w:r w:rsidRPr="00C66AD5">
        <w:t xml:space="preserve">. </w:t>
      </w:r>
      <w:r w:rsidR="00CA6C35" w:rsidRPr="00C66AD5">
        <w:t>Función de despacho en la bolsa</w:t>
      </w:r>
      <w:bookmarkEnd w:id="25"/>
    </w:p>
    <w:p w14:paraId="38DE1BCF" w14:textId="77777777" w:rsidR="002A5920" w:rsidRPr="002A5920" w:rsidRDefault="002A5920" w:rsidP="002A5920">
      <w:pPr>
        <w:spacing w:before="240" w:after="240"/>
        <w:rPr>
          <w:szCs w:val="22"/>
          <w:lang w:val="es-MX"/>
        </w:rPr>
      </w:pPr>
      <w:r w:rsidRPr="002A5920">
        <w:rPr>
          <w:szCs w:val="22"/>
          <w:lang w:val="es-MX"/>
        </w:rPr>
        <w:t xml:space="preserve">En </w:t>
      </w:r>
      <w:proofErr w:type="gramStart"/>
      <w:r w:rsidRPr="002A5920">
        <w:rPr>
          <w:szCs w:val="22"/>
          <w:lang w:val="es-MX"/>
        </w:rPr>
        <w:t>resumen</w:t>
      </w:r>
      <w:proofErr w:type="gramEnd"/>
      <w:r w:rsidRPr="002A5920">
        <w:rPr>
          <w:szCs w:val="22"/>
          <w:lang w:val="es-MX"/>
        </w:rPr>
        <w:t xml:space="preserve"> las reglas se podrían definir de la siguiente manera:</w:t>
      </w:r>
    </w:p>
    <w:p w14:paraId="3BDDAC77" w14:textId="32733187" w:rsidR="002A5920" w:rsidRPr="004E4FAA" w:rsidRDefault="002A5920" w:rsidP="004E4FAA">
      <w:pPr>
        <w:pStyle w:val="Prrafodelista"/>
        <w:numPr>
          <w:ilvl w:val="0"/>
          <w:numId w:val="68"/>
        </w:numPr>
        <w:spacing w:before="240" w:after="240"/>
        <w:rPr>
          <w:szCs w:val="22"/>
          <w:lang w:val="es-MX"/>
        </w:rPr>
      </w:pPr>
      <w:r w:rsidRPr="00360F7F">
        <w:rPr>
          <w:b/>
          <w:bCs/>
          <w:szCs w:val="22"/>
          <w:lang w:val="es-MX"/>
        </w:rPr>
        <w:t>Precios ofertados.</w:t>
      </w:r>
      <w:r w:rsidRPr="004E4FAA">
        <w:rPr>
          <w:szCs w:val="22"/>
          <w:lang w:val="es-MX"/>
        </w:rPr>
        <w:t xml:space="preserve"> Los valores ofertados de los recursos de generación despachados centralmente deben corresponder a los costos variables considerando el riesgo, para el caso de las plantas térmicas. Para el caso de los recursos de generación que operan con un recurso que no tiene referente en un mercado, tales como el agua, el aire y sol, corresponde al costo de oportunidad y riesgo. El precio ofertado es un valor único para el día. </w:t>
      </w:r>
    </w:p>
    <w:p w14:paraId="422E2A05" w14:textId="6603FB1B" w:rsidR="002A5920" w:rsidRPr="004E4FAA" w:rsidRDefault="002A5920" w:rsidP="004E4FAA">
      <w:pPr>
        <w:pStyle w:val="Prrafodelista"/>
        <w:numPr>
          <w:ilvl w:val="0"/>
          <w:numId w:val="68"/>
        </w:numPr>
        <w:spacing w:before="240" w:after="240"/>
        <w:rPr>
          <w:szCs w:val="22"/>
          <w:lang w:val="es-MX"/>
        </w:rPr>
      </w:pPr>
      <w:r w:rsidRPr="00360F7F">
        <w:rPr>
          <w:b/>
          <w:bCs/>
          <w:szCs w:val="22"/>
          <w:lang w:val="es-MX"/>
        </w:rPr>
        <w:t>Declaración de disponibilidad.</w:t>
      </w:r>
      <w:r w:rsidRPr="004E4FAA">
        <w:rPr>
          <w:szCs w:val="22"/>
          <w:lang w:val="es-MX"/>
        </w:rPr>
        <w:t xml:space="preserve"> El agente generador deberá declarar la disponibilidad esperada hora a hora el día de operación de cada uno de los recursos de generación que representa.</w:t>
      </w:r>
    </w:p>
    <w:p w14:paraId="000EE507" w14:textId="2E0D6D40" w:rsidR="002A5920" w:rsidRPr="004E4FAA" w:rsidRDefault="002A5920" w:rsidP="004E4FAA">
      <w:pPr>
        <w:pStyle w:val="Prrafodelista"/>
        <w:numPr>
          <w:ilvl w:val="0"/>
          <w:numId w:val="68"/>
        </w:numPr>
        <w:spacing w:before="240" w:after="240"/>
        <w:rPr>
          <w:szCs w:val="22"/>
          <w:lang w:val="es-MX"/>
        </w:rPr>
      </w:pPr>
      <w:r w:rsidRPr="00360F7F">
        <w:rPr>
          <w:b/>
          <w:bCs/>
          <w:szCs w:val="22"/>
          <w:lang w:val="es-MX"/>
        </w:rPr>
        <w:t>Precio de bolsa.</w:t>
      </w:r>
      <w:r w:rsidRPr="004E4FAA">
        <w:rPr>
          <w:szCs w:val="22"/>
          <w:lang w:val="es-MX"/>
        </w:rPr>
        <w:t xml:space="preserve"> El precio de bolsa se estima como la oferta del último recurso de generación que se requiere para atender la demanda del Sistema Interconectado Nacional -SIN en cada hora y para ello se ordenan los recursos de menor a mayor </w:t>
      </w:r>
      <w:r w:rsidRPr="004E4FAA">
        <w:rPr>
          <w:szCs w:val="22"/>
          <w:lang w:val="es-MX"/>
        </w:rPr>
        <w:lastRenderedPageBreak/>
        <w:t>precio ofertado. Es decir, el precio de bolsa se define con todos los recursos de generación (contratados o no) y la demanda total del sistema.</w:t>
      </w:r>
    </w:p>
    <w:p w14:paraId="13D3FE1A" w14:textId="5674DD89" w:rsidR="002A5920" w:rsidRDefault="002A5920" w:rsidP="002A5920">
      <w:pPr>
        <w:spacing w:before="240" w:after="240"/>
        <w:rPr>
          <w:szCs w:val="22"/>
          <w:lang w:val="es-MX"/>
        </w:rPr>
      </w:pPr>
      <w:r w:rsidRPr="002A5920">
        <w:rPr>
          <w:szCs w:val="22"/>
          <w:lang w:val="es-MX"/>
        </w:rPr>
        <w:t>Los procesos anteriores se llevan a cabo todos los días para atender la demanda diaria del sistema.</w:t>
      </w:r>
    </w:p>
    <w:p w14:paraId="36C0CE82" w14:textId="19733104" w:rsidR="00417651" w:rsidRDefault="00A33881" w:rsidP="007F326F">
      <w:pPr>
        <w:spacing w:before="240" w:after="240"/>
        <w:rPr>
          <w:szCs w:val="22"/>
        </w:rPr>
      </w:pPr>
      <w:r>
        <w:rPr>
          <w:szCs w:val="22"/>
        </w:rPr>
        <w:t>Por otro lado</w:t>
      </w:r>
      <w:r w:rsidR="007D64C7">
        <w:rPr>
          <w:szCs w:val="22"/>
        </w:rPr>
        <w:t xml:space="preserve">, los contratos de suministro de energía </w:t>
      </w:r>
      <w:r w:rsidR="009F6A84">
        <w:rPr>
          <w:szCs w:val="22"/>
        </w:rPr>
        <w:t xml:space="preserve">en el </w:t>
      </w:r>
      <w:proofErr w:type="spellStart"/>
      <w:r w:rsidR="009F6A84">
        <w:rPr>
          <w:szCs w:val="22"/>
        </w:rPr>
        <w:t>MEM</w:t>
      </w:r>
      <w:proofErr w:type="spellEnd"/>
      <w:r w:rsidR="009F6A84">
        <w:rPr>
          <w:szCs w:val="22"/>
        </w:rPr>
        <w:t xml:space="preserve"> son</w:t>
      </w:r>
      <w:r w:rsidR="007D64C7">
        <w:rPr>
          <w:szCs w:val="22"/>
        </w:rPr>
        <w:t xml:space="preserve"> un mecanismo financiero que </w:t>
      </w:r>
      <w:r w:rsidR="00EE62B8">
        <w:rPr>
          <w:szCs w:val="22"/>
        </w:rPr>
        <w:t>da cobertura al precio de bolsa a poseedor de dicho contrato por las cantidades acordadas.</w:t>
      </w:r>
      <w:r w:rsidR="003909A2">
        <w:rPr>
          <w:szCs w:val="22"/>
        </w:rPr>
        <w:t xml:space="preserve"> En ese sentido, dicho contratos no tienen </w:t>
      </w:r>
      <w:r w:rsidR="009F6A84">
        <w:rPr>
          <w:szCs w:val="22"/>
        </w:rPr>
        <w:t xml:space="preserve">ninguna incidencia </w:t>
      </w:r>
      <w:r w:rsidR="00AA3D94">
        <w:rPr>
          <w:szCs w:val="22"/>
        </w:rPr>
        <w:t xml:space="preserve">o no son considerados en </w:t>
      </w:r>
      <w:r w:rsidR="00490653">
        <w:rPr>
          <w:szCs w:val="22"/>
        </w:rPr>
        <w:t>el proceso de optimización de los recursos para la atención de la demanda del SIN.</w:t>
      </w:r>
    </w:p>
    <w:p w14:paraId="13B05282" w14:textId="035242B0" w:rsidR="00A66694" w:rsidRDefault="00A66694" w:rsidP="00A66694">
      <w:pPr>
        <w:pStyle w:val="Ttulo2"/>
        <w:numPr>
          <w:ilvl w:val="1"/>
          <w:numId w:val="1"/>
        </w:numPr>
        <w:ind w:left="567" w:hanging="567"/>
      </w:pPr>
      <w:bookmarkStart w:id="26" w:name="_Toc168492230"/>
      <w:r>
        <w:t>Reconciliación positiva</w:t>
      </w:r>
      <w:bookmarkEnd w:id="26"/>
    </w:p>
    <w:p w14:paraId="7FEB6A54" w14:textId="75EFBC10" w:rsidR="00A66694" w:rsidRDefault="00B87824" w:rsidP="0042228B">
      <w:pPr>
        <w:spacing w:before="240" w:after="240"/>
        <w:rPr>
          <w:szCs w:val="22"/>
          <w:lang w:val="es-CO"/>
        </w:rPr>
      </w:pPr>
      <w:r>
        <w:rPr>
          <w:szCs w:val="22"/>
          <w:lang w:val="es-CO"/>
        </w:rPr>
        <w:t xml:space="preserve">La reconciliación positiva se </w:t>
      </w:r>
      <w:r w:rsidR="00EF0262">
        <w:rPr>
          <w:szCs w:val="22"/>
          <w:lang w:val="es-CO"/>
        </w:rPr>
        <w:t xml:space="preserve">remunera </w:t>
      </w:r>
      <w:r>
        <w:rPr>
          <w:szCs w:val="22"/>
          <w:lang w:val="es-CO"/>
        </w:rPr>
        <w:t xml:space="preserve">a aquellas plantas de generación </w:t>
      </w:r>
      <w:r w:rsidR="00055330">
        <w:rPr>
          <w:szCs w:val="22"/>
          <w:lang w:val="es-CO"/>
        </w:rPr>
        <w:t xml:space="preserve">que no salen en mérito en el despacho ideal y que se requieren para atender la </w:t>
      </w:r>
      <w:r w:rsidR="000007AC">
        <w:rPr>
          <w:szCs w:val="22"/>
          <w:lang w:val="es-CO"/>
        </w:rPr>
        <w:t xml:space="preserve">demanda. La generación de seguridad se da por los problemas de restricciones que se tienen </w:t>
      </w:r>
      <w:r w:rsidR="007C50CD">
        <w:rPr>
          <w:szCs w:val="22"/>
          <w:lang w:val="es-CO"/>
        </w:rPr>
        <w:t xml:space="preserve">en </w:t>
      </w:r>
      <w:r w:rsidR="000007AC">
        <w:rPr>
          <w:szCs w:val="22"/>
          <w:lang w:val="es-CO"/>
        </w:rPr>
        <w:t>el sistema, principalmente problemas de redes.</w:t>
      </w:r>
    </w:p>
    <w:p w14:paraId="4C9BF30B" w14:textId="741796CB" w:rsidR="00966F28" w:rsidRDefault="00966F28" w:rsidP="0042228B">
      <w:pPr>
        <w:spacing w:before="240" w:after="240"/>
        <w:rPr>
          <w:szCs w:val="22"/>
          <w:lang w:val="es-CO"/>
        </w:rPr>
      </w:pPr>
      <w:r>
        <w:rPr>
          <w:szCs w:val="22"/>
          <w:lang w:val="es-CO"/>
        </w:rPr>
        <w:t xml:space="preserve">La Resolución CREG 034 de 2001, modificada por la Resolución CREG 044 de 2020, define la metodología para el pago de </w:t>
      </w:r>
      <w:r w:rsidR="00B44F95">
        <w:rPr>
          <w:szCs w:val="22"/>
          <w:lang w:val="es-CO"/>
        </w:rPr>
        <w:t xml:space="preserve">las plantas de generación que se despachan por seguridad. </w:t>
      </w:r>
      <w:r w:rsidR="004C350E">
        <w:rPr>
          <w:szCs w:val="22"/>
          <w:lang w:val="es-CO"/>
        </w:rPr>
        <w:t xml:space="preserve">En lo que respecta a las plantas térmicas, la citada norma define </w:t>
      </w:r>
      <w:r w:rsidR="0072543C">
        <w:rPr>
          <w:szCs w:val="22"/>
          <w:lang w:val="es-CO"/>
        </w:rPr>
        <w:t>la siguiente formula:</w:t>
      </w:r>
    </w:p>
    <w:p w14:paraId="64589567" w14:textId="77777777" w:rsidR="0072543C" w:rsidRDefault="0072543C" w:rsidP="00B07E32">
      <w:pPr>
        <w:rPr>
          <w:szCs w:val="22"/>
          <w:lang w:val="es-CO"/>
        </w:rPr>
      </w:pPr>
    </w:p>
    <w:p w14:paraId="0300494C" w14:textId="77777777" w:rsidR="0072543C" w:rsidRDefault="0072543C" w:rsidP="00B07E32">
      <w:pPr>
        <w:rPr>
          <w:szCs w:val="22"/>
          <w:lang w:val="es-CO"/>
        </w:rPr>
      </w:pPr>
    </w:p>
    <w:p w14:paraId="23FBB74B" w14:textId="77777777" w:rsidR="00F85BC2" w:rsidRDefault="00F85BC2" w:rsidP="00B07E32">
      <w:pPr>
        <w:rPr>
          <w:szCs w:val="22"/>
          <w:lang w:val="es-CO"/>
        </w:rPr>
      </w:pPr>
    </w:p>
    <w:p w14:paraId="22BC4CE9" w14:textId="77777777" w:rsidR="00F85BC2" w:rsidRDefault="00F85BC2" w:rsidP="00B07E32">
      <w:pPr>
        <w:rPr>
          <w:szCs w:val="22"/>
          <w:lang w:val="es-CO"/>
        </w:rPr>
      </w:pPr>
    </w:p>
    <w:p w14:paraId="61F373F9" w14:textId="208C82F9" w:rsidR="00A66694" w:rsidRDefault="00BF7848" w:rsidP="00B07E32">
      <w:pPr>
        <w:rPr>
          <w:szCs w:val="22"/>
          <w:lang w:val="es-CO"/>
        </w:rPr>
      </w:pPr>
      <w:r w:rsidRPr="00BF7848">
        <w:rPr>
          <w:noProof/>
          <w:color w:val="2B579A"/>
          <w:szCs w:val="22"/>
          <w:shd w:val="clear" w:color="auto" w:fill="E6E6E6"/>
        </w:rPr>
        <w:drawing>
          <wp:inline distT="0" distB="0" distL="0" distR="0" wp14:anchorId="49893B3C" wp14:editId="589DE2A5">
            <wp:extent cx="5972810" cy="2144395"/>
            <wp:effectExtent l="0" t="0" r="0" b="0"/>
            <wp:docPr id="1052916553" name="Gráfico 105291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655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72810" cy="2144395"/>
                    </a:xfrm>
                    <a:prstGeom prst="rect">
                      <a:avLst/>
                    </a:prstGeom>
                  </pic:spPr>
                </pic:pic>
              </a:graphicData>
            </a:graphic>
          </wp:inline>
        </w:drawing>
      </w:r>
    </w:p>
    <w:p w14:paraId="64652B0F" w14:textId="77777777" w:rsidR="00A66694" w:rsidRDefault="00A66694" w:rsidP="00B07E32">
      <w:pPr>
        <w:rPr>
          <w:szCs w:val="22"/>
          <w:lang w:val="es-CO"/>
        </w:rPr>
      </w:pPr>
    </w:p>
    <w:p w14:paraId="4FED7820" w14:textId="1BAE15B7" w:rsidR="00DA1CA5" w:rsidRDefault="00DA1CA5" w:rsidP="003408AD">
      <w:pPr>
        <w:spacing w:before="240" w:after="240"/>
        <w:rPr>
          <w:szCs w:val="22"/>
          <w:lang w:val="es-CO"/>
        </w:rPr>
      </w:pPr>
      <w:r>
        <w:rPr>
          <w:szCs w:val="22"/>
          <w:lang w:val="es-CO"/>
        </w:rPr>
        <w:t xml:space="preserve">Los valores de </w:t>
      </w:r>
      <w:proofErr w:type="spellStart"/>
      <w:r>
        <w:rPr>
          <w:szCs w:val="22"/>
          <w:lang w:val="es-CO"/>
        </w:rPr>
        <w:t>CSC</w:t>
      </w:r>
      <w:proofErr w:type="spellEnd"/>
      <w:r>
        <w:rPr>
          <w:szCs w:val="22"/>
          <w:lang w:val="es-CO"/>
        </w:rPr>
        <w:t xml:space="preserve"> y CTC son </w:t>
      </w:r>
      <w:r w:rsidR="00185201">
        <w:rPr>
          <w:szCs w:val="22"/>
          <w:lang w:val="es-CO"/>
        </w:rPr>
        <w:t xml:space="preserve">variables </w:t>
      </w:r>
      <w:r>
        <w:rPr>
          <w:szCs w:val="22"/>
          <w:lang w:val="es-CO"/>
        </w:rPr>
        <w:t>que se auditar para verificar que reflejan los costos de los contratos.</w:t>
      </w:r>
    </w:p>
    <w:p w14:paraId="57FD9DDD" w14:textId="1346A974" w:rsidR="00A66694" w:rsidRDefault="00A66694" w:rsidP="00A66694">
      <w:pPr>
        <w:pStyle w:val="Ttulo2"/>
        <w:numPr>
          <w:ilvl w:val="1"/>
          <w:numId w:val="1"/>
        </w:numPr>
        <w:ind w:left="567" w:hanging="567"/>
      </w:pPr>
      <w:bookmarkStart w:id="27" w:name="_Toc168492231"/>
      <w:r>
        <w:lastRenderedPageBreak/>
        <w:t>Cargo por Confiabilidad</w:t>
      </w:r>
      <w:bookmarkEnd w:id="27"/>
    </w:p>
    <w:p w14:paraId="013D7F0C" w14:textId="603517F3" w:rsidR="00712FFF" w:rsidRDefault="00E37460" w:rsidP="00227B28">
      <w:pPr>
        <w:spacing w:before="240" w:after="240"/>
      </w:pPr>
      <w:r>
        <w:t>El Cargo por Confiabilidad</w:t>
      </w:r>
      <w:r w:rsidR="001A4AB5">
        <w:t xml:space="preserve"> que es mecanismo mediante el cual se asegura la confiabilidad en el suministro de energía para atender la demanda, </w:t>
      </w:r>
      <w:r w:rsidR="001F2FD2">
        <w:t xml:space="preserve">tiene reglas definidas en la Resolución CREG 071 de 2006 </w:t>
      </w:r>
      <w:r w:rsidR="00FC1124">
        <w:t>con las cuales el agente que participó en la asignación de Obligaciones de Energía Firme</w:t>
      </w:r>
      <w:r w:rsidR="00BF7C18">
        <w:t xml:space="preserve"> </w:t>
      </w:r>
      <w:r w:rsidR="00151CB9">
        <w:t>(</w:t>
      </w:r>
      <w:proofErr w:type="spellStart"/>
      <w:r w:rsidR="00151CB9">
        <w:t>OEF</w:t>
      </w:r>
      <w:proofErr w:type="spellEnd"/>
      <w:r w:rsidR="00151CB9">
        <w:t xml:space="preserve">) </w:t>
      </w:r>
      <w:r w:rsidR="00BF7C18">
        <w:t>y con las cuales se definió la remuneración del cargo o prima.</w:t>
      </w:r>
    </w:p>
    <w:p w14:paraId="23242A99" w14:textId="4BC98150" w:rsidR="00642321" w:rsidRDefault="00642321" w:rsidP="00227B28">
      <w:pPr>
        <w:spacing w:before="240" w:after="240"/>
      </w:pPr>
      <w:r>
        <w:t>Dentro de la</w:t>
      </w:r>
      <w:r w:rsidR="00175D5B">
        <w:t>s</w:t>
      </w:r>
      <w:r>
        <w:t xml:space="preserve"> reglas</w:t>
      </w:r>
      <w:r w:rsidR="00175D5B">
        <w:t xml:space="preserve"> del Cargo por Confiabilidad, </w:t>
      </w:r>
      <w:r w:rsidR="00151CB9">
        <w:t>destacamos</w:t>
      </w:r>
      <w:r w:rsidR="00A45ECD">
        <w:t xml:space="preserve"> en forma general</w:t>
      </w:r>
      <w:r w:rsidR="00151CB9">
        <w:t xml:space="preserve"> las que aplican cuando se hacen exigibles las </w:t>
      </w:r>
      <w:proofErr w:type="spellStart"/>
      <w:r w:rsidR="004807F7">
        <w:t>OEF</w:t>
      </w:r>
      <w:proofErr w:type="spellEnd"/>
      <w:r w:rsidR="00E8709B">
        <w:t>:</w:t>
      </w:r>
    </w:p>
    <w:p w14:paraId="118359C4" w14:textId="6D14642A" w:rsidR="00E8709B" w:rsidRDefault="00873CB1" w:rsidP="00227B28">
      <w:pPr>
        <w:pStyle w:val="Prrafodelista"/>
        <w:numPr>
          <w:ilvl w:val="0"/>
          <w:numId w:val="11"/>
        </w:numPr>
        <w:spacing w:before="240" w:after="240"/>
      </w:pPr>
      <w:r>
        <w:t xml:space="preserve">Cuando el precio nacional de bolsa </w:t>
      </w:r>
      <w:r w:rsidR="00877756">
        <w:t>(</w:t>
      </w:r>
      <w:proofErr w:type="spellStart"/>
      <w:r w:rsidR="00877756">
        <w:t>PBN</w:t>
      </w:r>
      <w:proofErr w:type="spellEnd"/>
      <w:r w:rsidR="00877756">
        <w:t xml:space="preserve">) </w:t>
      </w:r>
      <w:r w:rsidR="00073818">
        <w:t>sea superior al precio de escasez</w:t>
      </w:r>
      <w:r w:rsidR="00073818">
        <w:rPr>
          <w:rStyle w:val="Refdenotaalpie"/>
        </w:rPr>
        <w:footnoteReference w:id="4"/>
      </w:r>
      <w:r w:rsidR="00073818">
        <w:t xml:space="preserve"> se ejercen las </w:t>
      </w:r>
      <w:proofErr w:type="spellStart"/>
      <w:r w:rsidR="00073818">
        <w:t>OEF</w:t>
      </w:r>
      <w:proofErr w:type="spellEnd"/>
      <w:r w:rsidR="00073818">
        <w:t>.</w:t>
      </w:r>
    </w:p>
    <w:p w14:paraId="55451195" w14:textId="164BD6AC" w:rsidR="00BB6D91" w:rsidRDefault="007225F9" w:rsidP="00227B28">
      <w:pPr>
        <w:pStyle w:val="Prrafodelista"/>
        <w:numPr>
          <w:ilvl w:val="0"/>
          <w:numId w:val="11"/>
        </w:numPr>
        <w:spacing w:before="240" w:after="240"/>
      </w:pPr>
      <w:r>
        <w:t>L</w:t>
      </w:r>
      <w:r w:rsidR="005205AE">
        <w:t xml:space="preserve">as desviaciones de </w:t>
      </w:r>
      <w:proofErr w:type="spellStart"/>
      <w:r w:rsidR="005205AE">
        <w:t>OEF</w:t>
      </w:r>
      <w:proofErr w:type="spellEnd"/>
      <w:r w:rsidR="008A27B9">
        <w:t xml:space="preserve"> </w:t>
      </w:r>
      <w:r w:rsidR="000B3BC2">
        <w:t>se pagan a PNB.</w:t>
      </w:r>
    </w:p>
    <w:p w14:paraId="1EA733CB" w14:textId="1DEE98BB" w:rsidR="003B7217" w:rsidRDefault="00E90851" w:rsidP="00227B28">
      <w:pPr>
        <w:pStyle w:val="Prrafodelista"/>
        <w:numPr>
          <w:ilvl w:val="0"/>
          <w:numId w:val="11"/>
        </w:numPr>
        <w:spacing w:before="240" w:after="240"/>
      </w:pPr>
      <w:r>
        <w:t>Las transacciones de compra – venta en bolsa se liquida</w:t>
      </w:r>
      <w:r w:rsidR="00D065C6">
        <w:t>n</w:t>
      </w:r>
      <w:r>
        <w:t xml:space="preserve"> al precio de escasez ponderado.</w:t>
      </w:r>
    </w:p>
    <w:p w14:paraId="309C98A6" w14:textId="26BA3E9C" w:rsidR="00E90851" w:rsidRPr="00712FFF" w:rsidRDefault="002C6982" w:rsidP="00227B28">
      <w:pPr>
        <w:pStyle w:val="Prrafodelista"/>
        <w:numPr>
          <w:ilvl w:val="0"/>
          <w:numId w:val="11"/>
        </w:numPr>
        <w:spacing w:before="240" w:after="240"/>
      </w:pPr>
      <w:r>
        <w:t xml:space="preserve">A los generadores se </w:t>
      </w:r>
      <w:r w:rsidR="00A45ECD">
        <w:t>le</w:t>
      </w:r>
      <w:r>
        <w:t xml:space="preserve"> remunera la energía al precio de escasez asociado a la asignación</w:t>
      </w:r>
      <w:r w:rsidR="00A45ECD">
        <w:t>.</w:t>
      </w:r>
    </w:p>
    <w:p w14:paraId="4DF32FC4" w14:textId="1E64E513" w:rsidR="00830D6C" w:rsidRDefault="00FC5B0F" w:rsidP="0072389A">
      <w:pPr>
        <w:pStyle w:val="Ttulo1"/>
        <w:numPr>
          <w:ilvl w:val="0"/>
          <w:numId w:val="7"/>
        </w:numPr>
        <w:spacing w:before="240"/>
        <w:ind w:left="431" w:hanging="431"/>
        <w:rPr>
          <w:szCs w:val="21"/>
        </w:rPr>
      </w:pPr>
      <w:bookmarkStart w:id="28" w:name="_Toc168492232"/>
      <w:r>
        <w:rPr>
          <w:szCs w:val="21"/>
        </w:rPr>
        <w:t xml:space="preserve">CARACTERÍSTICAS </w:t>
      </w:r>
      <w:proofErr w:type="spellStart"/>
      <w:r w:rsidR="00996B82">
        <w:rPr>
          <w:szCs w:val="21"/>
        </w:rPr>
        <w:t>OPERATICAS</w:t>
      </w:r>
      <w:proofErr w:type="spellEnd"/>
      <w:r w:rsidR="00996B82">
        <w:rPr>
          <w:szCs w:val="21"/>
        </w:rPr>
        <w:t xml:space="preserve"> Y DE PRECIOS</w:t>
      </w:r>
      <w:bookmarkEnd w:id="28"/>
    </w:p>
    <w:p w14:paraId="3A2F1A8F" w14:textId="21B2416D" w:rsidR="001C66B9" w:rsidRDefault="001C66B9" w:rsidP="007F32D6">
      <w:pPr>
        <w:spacing w:before="240" w:after="240"/>
      </w:pPr>
      <w:r>
        <w:t>El Sistem</w:t>
      </w:r>
      <w:r w:rsidR="0076183B">
        <w:t>a</w:t>
      </w:r>
      <w:r>
        <w:t xml:space="preserve"> Eléctrico Colombiano -SEC- al ser un sistema altamente dependiente de los aportes hidrológicos, la característica operativa y de precios está regida por la situación de los aportes. En ese sentido, se identifican las siguientes situaciones:</w:t>
      </w:r>
    </w:p>
    <w:p w14:paraId="503F0814" w14:textId="77777777" w:rsidR="006924E1" w:rsidRDefault="001C66B9" w:rsidP="007F32D6">
      <w:pPr>
        <w:pStyle w:val="Prrafodelista"/>
        <w:numPr>
          <w:ilvl w:val="0"/>
          <w:numId w:val="38"/>
        </w:numPr>
        <w:spacing w:before="240" w:after="240"/>
      </w:pPr>
      <w:r w:rsidRPr="79AEC42F">
        <w:rPr>
          <w:b/>
          <w:bCs/>
          <w:lang w:val="es-ES"/>
        </w:rPr>
        <w:t>Período de aportes altos</w:t>
      </w:r>
      <w:r w:rsidRPr="79AEC42F">
        <w:rPr>
          <w:lang w:val="es-ES"/>
        </w:rPr>
        <w:t>. Corresponde a aquellos períodos en donde los aportes son muy superiores a la media histórica, se presenten por lo general ante la presencia del fenómeno de La Niña, y se caracteriza por precios bajos en bolsa. Esto se presenta porque frente a la abundancia de aportes, el agente se enfrenta a la alternativa de generar o verter. Además, que la demanda de energía se cubre en porcentaje superiores al 80% con los recursos hidráulicos. Por lo que el costo de oportunidad del recurso hidráulico está asociado a la competencia entre los mismos recursos hidráulicos.</w:t>
      </w:r>
    </w:p>
    <w:p w14:paraId="69AF3C89" w14:textId="29878D28" w:rsidR="001C66B9" w:rsidRDefault="001C66B9" w:rsidP="007F32D6">
      <w:pPr>
        <w:pStyle w:val="Prrafodelista"/>
        <w:numPr>
          <w:ilvl w:val="0"/>
          <w:numId w:val="38"/>
        </w:numPr>
        <w:spacing w:before="240" w:after="240"/>
      </w:pPr>
      <w:r w:rsidRPr="79AEC42F">
        <w:rPr>
          <w:b/>
          <w:bCs/>
          <w:lang w:val="es-ES"/>
        </w:rPr>
        <w:t>Período aportes promedio</w:t>
      </w:r>
      <w:r w:rsidRPr="79AEC42F">
        <w:rPr>
          <w:lang w:val="es-ES"/>
        </w:rPr>
        <w:t xml:space="preserve">. Corresponde a aquellos períodos en donde los aportes son cercanos a la media histórica, que se presenta cuando se tienen condiciones de neutralidad en las condiciones climáticas. En esta condición, la demanda se cubre con recursos hidráulicos con cerca del 65% - 70% y generación térmica con el 30% - 35%. En esta condición se tienen 2 tipos de recursos hidráulicos, el primero son aquellos recursos de generación que son filo de agua por lo que su decisión para establecer su costo de oportunidad está </w:t>
      </w:r>
      <w:proofErr w:type="gramStart"/>
      <w:r w:rsidRPr="79AEC42F">
        <w:rPr>
          <w:lang w:val="es-ES"/>
        </w:rPr>
        <w:t>asociado</w:t>
      </w:r>
      <w:proofErr w:type="gramEnd"/>
      <w:r w:rsidRPr="79AEC42F">
        <w:rPr>
          <w:lang w:val="es-ES"/>
        </w:rPr>
        <w:t xml:space="preserve"> con </w:t>
      </w:r>
      <w:r w:rsidRPr="79AEC42F">
        <w:rPr>
          <w:lang w:val="es-ES"/>
        </w:rPr>
        <w:lastRenderedPageBreak/>
        <w:t>generar o verter, el segundo son aquellos recursos de generación que tienen regulación que definen su costo de oportunidad teniendo en cuenta el recurso de generación térmico que desplazarían, los cuales pueden ser crecientes en la medida del tipo de térmica que se desplace.</w:t>
      </w:r>
    </w:p>
    <w:p w14:paraId="46B3BE32" w14:textId="77777777" w:rsidR="006924E1" w:rsidRDefault="001C66B9" w:rsidP="007F32D6">
      <w:pPr>
        <w:spacing w:before="240" w:after="240"/>
        <w:ind w:left="708"/>
      </w:pPr>
      <w:r>
        <w:t>Ahora bien, el límite de dicha condición en el SEC está delimitada con el precio de escasez de activación, que es un precio que está asociados con los costos variables de la térmica más costosa.</w:t>
      </w:r>
    </w:p>
    <w:p w14:paraId="091C44E2" w14:textId="2980A12B" w:rsidR="001C66B9" w:rsidRDefault="001C66B9" w:rsidP="007F32D6">
      <w:pPr>
        <w:pStyle w:val="Prrafodelista"/>
        <w:numPr>
          <w:ilvl w:val="0"/>
          <w:numId w:val="38"/>
        </w:numPr>
        <w:spacing w:before="240" w:after="240"/>
      </w:pPr>
      <w:r w:rsidRPr="00F53AE3">
        <w:rPr>
          <w:b/>
          <w:bCs/>
        </w:rPr>
        <w:t>Período de aportes bajos</w:t>
      </w:r>
      <w:r>
        <w:t>. Corresponde a aquellos períodos en donde los aportes son significativamente inferiores a los aportes de la media histórica, lo que se presenta típicamente cuando se presenta el fenómeno de El Niño. En esta condición, la demanda se atiende con el 50% de los recursos hidráulicos y 50% de los recursos térmicos. En esta condición se debe hacer un uso regulado de los recursos hidráulicos, por lo que su costo de oportunidad puede ser incluso superior a los recursos térmicos más costosos y podría llegar a niveles del costo de racionar, dependiente de la profundidad de la condición. Ahora bien, en dicha condición entran en aplicación las obligaciones del cargo por confiabilidad para asegurar el suministro confiable y seguro de la demanda, con un precio de bolsa acotado al precio de escasez para las compras en bolsa, pero libre para el pago de las desviaciones de las Obligaciones de Energía Firme -</w:t>
      </w:r>
      <w:proofErr w:type="spellStart"/>
      <w:r>
        <w:t>OEF</w:t>
      </w:r>
      <w:proofErr w:type="spellEnd"/>
      <w:r>
        <w:t>, sin que tenga que llegar a condiciones de demanda no atendida.</w:t>
      </w:r>
    </w:p>
    <w:p w14:paraId="1C8B36E5" w14:textId="77777777" w:rsidR="001C66B9" w:rsidRDefault="001C66B9" w:rsidP="007F32D6">
      <w:pPr>
        <w:spacing w:before="240" w:after="240"/>
        <w:ind w:left="708"/>
      </w:pPr>
      <w:r>
        <w:t xml:space="preserve">También se tiene disponible el estatuto para situaciones de riesgo de desabastecimiento que analiza las condiciones energéticas y de operación del mercado para su eventual activación. </w:t>
      </w:r>
    </w:p>
    <w:p w14:paraId="62FBAE92" w14:textId="631E6E30" w:rsidR="00996B82" w:rsidRDefault="001C66B9" w:rsidP="007F32D6">
      <w:pPr>
        <w:spacing w:before="240" w:after="240"/>
      </w:pPr>
      <w:r w:rsidRPr="6C537C9D">
        <w:rPr>
          <w:lang w:val="es-ES"/>
        </w:rPr>
        <w:t xml:space="preserve">En la </w:t>
      </w:r>
      <w:r w:rsidR="00E60B58">
        <w:rPr>
          <w:color w:val="2B579A"/>
          <w:shd w:val="clear" w:color="auto" w:fill="E6E6E6"/>
        </w:rPr>
        <w:fldChar w:fldCharType="begin"/>
      </w:r>
      <w:r w:rsidR="00E60B58">
        <w:instrText xml:space="preserve"> REF _Ref167283014 \h </w:instrText>
      </w:r>
      <w:r w:rsidR="00E60B58">
        <w:rPr>
          <w:color w:val="2B579A"/>
          <w:shd w:val="clear" w:color="auto" w:fill="E6E6E6"/>
        </w:rPr>
      </w:r>
      <w:r w:rsidR="00E60B58">
        <w:rPr>
          <w:color w:val="2B579A"/>
          <w:shd w:val="clear" w:color="auto" w:fill="E6E6E6"/>
        </w:rPr>
        <w:fldChar w:fldCharType="separate"/>
      </w:r>
      <w:r w:rsidR="003408AD" w:rsidRPr="00C66AD5">
        <w:t xml:space="preserve">Ilustración </w:t>
      </w:r>
      <w:r w:rsidR="003408AD" w:rsidRPr="00C66AD5">
        <w:rPr>
          <w:noProof/>
        </w:rPr>
        <w:t>6</w:t>
      </w:r>
      <w:r w:rsidR="00E60B58">
        <w:rPr>
          <w:color w:val="2B579A"/>
          <w:shd w:val="clear" w:color="auto" w:fill="E6E6E6"/>
        </w:rPr>
        <w:fldChar w:fldCharType="end"/>
      </w:r>
      <w:r w:rsidR="00E60B58" w:rsidRPr="6C537C9D">
        <w:rPr>
          <w:lang w:val="es-ES"/>
        </w:rPr>
        <w:t xml:space="preserve"> </w:t>
      </w:r>
      <w:r w:rsidR="00F53AE3" w:rsidRPr="6C537C9D">
        <w:rPr>
          <w:lang w:val="es-ES"/>
        </w:rPr>
        <w:t>se</w:t>
      </w:r>
      <w:r w:rsidRPr="6C537C9D">
        <w:rPr>
          <w:lang w:val="es-ES"/>
        </w:rPr>
        <w:t xml:space="preserve"> muestran diferentes condiciones operativas del SEC, en la</w:t>
      </w:r>
      <w:r w:rsidR="00B03895" w:rsidRPr="6C537C9D">
        <w:rPr>
          <w:lang w:val="es-ES"/>
        </w:rPr>
        <w:t xml:space="preserve"> </w:t>
      </w:r>
      <w:r w:rsidR="00B03895">
        <w:rPr>
          <w:color w:val="2B579A"/>
          <w:shd w:val="clear" w:color="auto" w:fill="E6E6E6"/>
        </w:rPr>
        <w:fldChar w:fldCharType="begin"/>
      </w:r>
      <w:r w:rsidR="00B03895">
        <w:instrText xml:space="preserve"> REF _Ref167355826 \h </w:instrText>
      </w:r>
      <w:r w:rsidR="00B03895">
        <w:rPr>
          <w:color w:val="2B579A"/>
          <w:shd w:val="clear" w:color="auto" w:fill="E6E6E6"/>
        </w:rPr>
      </w:r>
      <w:r w:rsidR="00B03895">
        <w:rPr>
          <w:color w:val="2B579A"/>
          <w:shd w:val="clear" w:color="auto" w:fill="E6E6E6"/>
        </w:rPr>
        <w:fldChar w:fldCharType="separate"/>
      </w:r>
      <w:r w:rsidR="003408AD">
        <w:t xml:space="preserve">Ilustración </w:t>
      </w:r>
      <w:r w:rsidR="003408AD">
        <w:rPr>
          <w:noProof/>
        </w:rPr>
        <w:t>7</w:t>
      </w:r>
      <w:r w:rsidR="00B03895">
        <w:rPr>
          <w:color w:val="2B579A"/>
          <w:shd w:val="clear" w:color="auto" w:fill="E6E6E6"/>
        </w:rPr>
        <w:fldChar w:fldCharType="end"/>
      </w:r>
      <w:r w:rsidR="00916E61" w:rsidRPr="6C537C9D">
        <w:rPr>
          <w:lang w:val="es-ES"/>
        </w:rPr>
        <w:t xml:space="preserve"> </w:t>
      </w:r>
      <w:r w:rsidR="00905E72" w:rsidRPr="6C537C9D">
        <w:rPr>
          <w:lang w:val="es-ES"/>
        </w:rPr>
        <w:t xml:space="preserve">se tienen los </w:t>
      </w:r>
      <w:r w:rsidR="00C02042" w:rsidRPr="6C537C9D">
        <w:rPr>
          <w:lang w:val="es-ES"/>
        </w:rPr>
        <w:t>percentiles</w:t>
      </w:r>
      <w:r w:rsidR="00905E72" w:rsidRPr="6C537C9D">
        <w:rPr>
          <w:lang w:val="es-ES"/>
        </w:rPr>
        <w:t xml:space="preserve"> de las plantas térmicas </w:t>
      </w:r>
      <w:r w:rsidR="00916E61" w:rsidRPr="6C537C9D">
        <w:rPr>
          <w:lang w:val="es-ES"/>
        </w:rPr>
        <w:t xml:space="preserve">y </w:t>
      </w:r>
      <w:r w:rsidR="00905E72" w:rsidRPr="6C537C9D">
        <w:rPr>
          <w:lang w:val="es-ES"/>
        </w:rPr>
        <w:t xml:space="preserve">en la </w:t>
      </w:r>
      <w:r w:rsidR="00916E61">
        <w:rPr>
          <w:color w:val="2B579A"/>
          <w:shd w:val="clear" w:color="auto" w:fill="E6E6E6"/>
        </w:rPr>
        <w:fldChar w:fldCharType="begin"/>
      </w:r>
      <w:r w:rsidR="00916E61">
        <w:instrText xml:space="preserve"> REF _Ref167355849 \h </w:instrText>
      </w:r>
      <w:r w:rsidR="00916E61">
        <w:rPr>
          <w:color w:val="2B579A"/>
          <w:shd w:val="clear" w:color="auto" w:fill="E6E6E6"/>
        </w:rPr>
      </w:r>
      <w:r w:rsidR="00916E61">
        <w:rPr>
          <w:color w:val="2B579A"/>
          <w:shd w:val="clear" w:color="auto" w:fill="E6E6E6"/>
        </w:rPr>
        <w:fldChar w:fldCharType="separate"/>
      </w:r>
      <w:r w:rsidR="003408AD" w:rsidRPr="00C66AD5">
        <w:t xml:space="preserve">Ilustración </w:t>
      </w:r>
      <w:r w:rsidR="003408AD" w:rsidRPr="00C66AD5">
        <w:rPr>
          <w:noProof/>
        </w:rPr>
        <w:t>8</w:t>
      </w:r>
      <w:r w:rsidR="00916E61">
        <w:rPr>
          <w:color w:val="2B579A"/>
          <w:shd w:val="clear" w:color="auto" w:fill="E6E6E6"/>
        </w:rPr>
        <w:fldChar w:fldCharType="end"/>
      </w:r>
      <w:r w:rsidR="00916E61" w:rsidRPr="6C537C9D">
        <w:rPr>
          <w:lang w:val="es-ES"/>
        </w:rPr>
        <w:t xml:space="preserve"> </w:t>
      </w:r>
      <w:r w:rsidRPr="6C537C9D">
        <w:rPr>
          <w:lang w:val="es-ES"/>
        </w:rPr>
        <w:t>se tiene las ofertas de las térmicas según combustible para el período</w:t>
      </w:r>
      <w:r w:rsidR="00C02042" w:rsidRPr="6C537C9D">
        <w:rPr>
          <w:lang w:val="es-ES"/>
        </w:rPr>
        <w:t xml:space="preserve"> 2019-2024</w:t>
      </w:r>
      <w:r w:rsidRPr="6C537C9D">
        <w:rPr>
          <w:lang w:val="es-ES"/>
        </w:rPr>
        <w:t>.</w:t>
      </w:r>
    </w:p>
    <w:p w14:paraId="003863D5" w14:textId="77777777" w:rsidR="00F53AE3" w:rsidRDefault="00F53AE3" w:rsidP="001C66B9"/>
    <w:p w14:paraId="4C20798F" w14:textId="77777777" w:rsidR="00C90D0B" w:rsidRDefault="00C90D0B" w:rsidP="00C90D0B">
      <w:pPr>
        <w:rPr>
          <w:rFonts w:cs="Arial"/>
          <w:lang w:val="es-ES"/>
        </w:rPr>
      </w:pPr>
      <w:r>
        <w:rPr>
          <w:noProof/>
          <w:color w:val="2B579A"/>
          <w:shd w:val="clear" w:color="auto" w:fill="E6E6E6"/>
        </w:rPr>
        <w:lastRenderedPageBreak/>
        <w:drawing>
          <wp:inline distT="0" distB="0" distL="0" distR="0" wp14:anchorId="69323E6D" wp14:editId="4791C612">
            <wp:extent cx="6385580" cy="3448050"/>
            <wp:effectExtent l="0" t="0" r="0" b="0"/>
            <wp:docPr id="866998975"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8975" name="Imagen 1" descr="Diagrama, Escala de tiempo&#10;&#10;Descripción generada automáticamente"/>
                    <pic:cNvPicPr/>
                  </pic:nvPicPr>
                  <pic:blipFill>
                    <a:blip r:embed="rId25"/>
                    <a:stretch>
                      <a:fillRect/>
                    </a:stretch>
                  </pic:blipFill>
                  <pic:spPr>
                    <a:xfrm>
                      <a:off x="0" y="0"/>
                      <a:ext cx="6388683" cy="3449726"/>
                    </a:xfrm>
                    <a:prstGeom prst="rect">
                      <a:avLst/>
                    </a:prstGeom>
                  </pic:spPr>
                </pic:pic>
              </a:graphicData>
            </a:graphic>
          </wp:inline>
        </w:drawing>
      </w:r>
    </w:p>
    <w:p w14:paraId="14E43AC5" w14:textId="77777777" w:rsidR="00C90D0B" w:rsidRPr="00C805E1" w:rsidRDefault="00C90D0B" w:rsidP="00C90D0B">
      <w:pPr>
        <w:jc w:val="center"/>
        <w:rPr>
          <w:rFonts w:cs="Arial"/>
          <w:sz w:val="14"/>
          <w:szCs w:val="14"/>
          <w:lang w:val="es-ES"/>
        </w:rPr>
      </w:pPr>
      <w:r w:rsidRPr="1F31A6D7">
        <w:rPr>
          <w:rFonts w:cs="Arial"/>
          <w:sz w:val="14"/>
          <w:szCs w:val="14"/>
          <w:lang w:val="es-ES"/>
        </w:rPr>
        <w:t xml:space="preserve">Fuente: </w:t>
      </w:r>
      <w:proofErr w:type="spellStart"/>
      <w:r w:rsidRPr="1F31A6D7">
        <w:rPr>
          <w:rFonts w:cs="Arial"/>
          <w:sz w:val="14"/>
          <w:szCs w:val="14"/>
          <w:lang w:val="es-ES"/>
        </w:rPr>
        <w:t>SINERGOX</w:t>
      </w:r>
      <w:proofErr w:type="spellEnd"/>
      <w:r w:rsidRPr="1F31A6D7">
        <w:rPr>
          <w:rFonts w:cs="Arial"/>
          <w:sz w:val="14"/>
          <w:szCs w:val="14"/>
          <w:lang w:val="es-ES"/>
        </w:rPr>
        <w:t>, cálculos CREG</w:t>
      </w:r>
    </w:p>
    <w:p w14:paraId="12AF468D" w14:textId="37E97A59" w:rsidR="00C90D0B" w:rsidRDefault="00C90D0B" w:rsidP="00C90D0B">
      <w:pPr>
        <w:pStyle w:val="Descripcin"/>
        <w:jc w:val="center"/>
      </w:pPr>
      <w:bookmarkStart w:id="29" w:name="_Ref167283014"/>
      <w:bookmarkStart w:id="30" w:name="_Toc168518756"/>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6</w:t>
      </w:r>
      <w:r w:rsidRPr="00C66AD5">
        <w:rPr>
          <w:color w:val="2B579A"/>
          <w:shd w:val="clear" w:color="auto" w:fill="E6E6E6"/>
        </w:rPr>
        <w:fldChar w:fldCharType="end"/>
      </w:r>
      <w:bookmarkEnd w:id="29"/>
      <w:r w:rsidRPr="00C66AD5">
        <w:t>. Características operativas y precios del SEC</w:t>
      </w:r>
      <w:bookmarkEnd w:id="30"/>
    </w:p>
    <w:p w14:paraId="4A1F6360" w14:textId="77777777" w:rsidR="000D1CF1" w:rsidRPr="000D1CF1" w:rsidRDefault="000D1CF1" w:rsidP="000D1CF1"/>
    <w:p w14:paraId="34D0DFA4" w14:textId="6D851C81" w:rsidR="00C90D0B" w:rsidRDefault="006117B8" w:rsidP="006117B8">
      <w:pPr>
        <w:jc w:val="center"/>
      </w:pPr>
      <w:r w:rsidRPr="00BB3E1B">
        <w:rPr>
          <w:rFonts w:cs="Arial"/>
          <w:b/>
          <w:noProof/>
          <w:color w:val="2B579A"/>
          <w:szCs w:val="24"/>
          <w:shd w:val="clear" w:color="auto" w:fill="E6E6E6"/>
        </w:rPr>
        <w:drawing>
          <wp:inline distT="0" distB="0" distL="0" distR="0" wp14:anchorId="26A3651F" wp14:editId="0134A9ED">
            <wp:extent cx="4987423" cy="2541182"/>
            <wp:effectExtent l="0" t="0" r="3810" b="12065"/>
            <wp:docPr id="1487632076" name="Gráfico 1">
              <a:extLst xmlns:a="http://schemas.openxmlformats.org/drawingml/2006/main">
                <a:ext uri="{FF2B5EF4-FFF2-40B4-BE49-F238E27FC236}">
                  <a16:creationId xmlns:a16="http://schemas.microsoft.com/office/drawing/2014/main" id="{87AA57BE-98A3-3FE6-309D-B7C92367C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BD2244" w14:textId="77777777" w:rsidR="00260850" w:rsidRPr="00CD1CB7" w:rsidRDefault="00260850" w:rsidP="00260850">
      <w:pPr>
        <w:spacing w:line="360" w:lineRule="auto"/>
        <w:jc w:val="center"/>
        <w:rPr>
          <w:rFonts w:cs="Arial"/>
          <w:sz w:val="14"/>
          <w:szCs w:val="14"/>
          <w:lang w:val="es-MX"/>
        </w:rPr>
      </w:pPr>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4CD83FD1" w14:textId="44A02CE0" w:rsidR="00260850" w:rsidRDefault="00260850" w:rsidP="00260850">
      <w:pPr>
        <w:pStyle w:val="Descripcin"/>
        <w:jc w:val="center"/>
      </w:pPr>
      <w:bookmarkStart w:id="31" w:name="_Ref167355826"/>
      <w:bookmarkStart w:id="32" w:name="_Toc168518757"/>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924136">
        <w:rPr>
          <w:noProof/>
        </w:rPr>
        <w:t>7</w:t>
      </w:r>
      <w:r>
        <w:rPr>
          <w:color w:val="2B579A"/>
          <w:shd w:val="clear" w:color="auto" w:fill="E6E6E6"/>
        </w:rPr>
        <w:fldChar w:fldCharType="end"/>
      </w:r>
      <w:bookmarkEnd w:id="31"/>
      <w:r>
        <w:t>. Percentiles oferta de plantas térmicas período 2019-2024</w:t>
      </w:r>
      <w:bookmarkEnd w:id="32"/>
    </w:p>
    <w:p w14:paraId="3C4569A8" w14:textId="3145FB73" w:rsidR="00830D6C" w:rsidRDefault="00B34CA9" w:rsidP="00B34CA9">
      <w:pPr>
        <w:jc w:val="center"/>
        <w:rPr>
          <w:szCs w:val="22"/>
          <w:lang w:val="es-CO"/>
        </w:rPr>
      </w:pPr>
      <w:r w:rsidRPr="00CB115F">
        <w:rPr>
          <w:rFonts w:cs="Arial"/>
          <w:noProof/>
          <w:color w:val="2B579A"/>
          <w:szCs w:val="24"/>
          <w:shd w:val="clear" w:color="auto" w:fill="E6E6E6"/>
        </w:rPr>
        <w:lastRenderedPageBreak/>
        <w:drawing>
          <wp:inline distT="0" distB="0" distL="0" distR="0" wp14:anchorId="64CC400B" wp14:editId="093CF219">
            <wp:extent cx="5612130" cy="3200400"/>
            <wp:effectExtent l="0" t="0" r="7620" b="0"/>
            <wp:docPr id="349123487" name="Gráfico 1">
              <a:extLst xmlns:a="http://schemas.openxmlformats.org/drawingml/2006/main">
                <a:ext uri="{FF2B5EF4-FFF2-40B4-BE49-F238E27FC236}">
                  <a16:creationId xmlns:a16="http://schemas.microsoft.com/office/drawing/2014/main" id="{5CED9964-4EBB-49EC-958C-4C3141A86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F73B74" w14:textId="77777777" w:rsidR="00B03895" w:rsidRPr="00CD1CB7" w:rsidRDefault="00B03895" w:rsidP="00B03895">
      <w:pPr>
        <w:spacing w:line="360" w:lineRule="auto"/>
        <w:jc w:val="center"/>
        <w:rPr>
          <w:rFonts w:cs="Arial"/>
          <w:sz w:val="14"/>
          <w:szCs w:val="14"/>
          <w:lang w:val="es-MX"/>
        </w:rPr>
      </w:pPr>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2AB0C595" w14:textId="175598DB" w:rsidR="00B03895" w:rsidRPr="00C66AD5" w:rsidRDefault="00B03895" w:rsidP="00B03895">
      <w:pPr>
        <w:pStyle w:val="Descripcin"/>
        <w:jc w:val="center"/>
        <w:rPr>
          <w:rFonts w:cs="Arial"/>
          <w:sz w:val="24"/>
          <w:szCs w:val="24"/>
        </w:rPr>
      </w:pPr>
      <w:bookmarkStart w:id="33" w:name="_Ref167355849"/>
      <w:bookmarkStart w:id="34" w:name="_Toc168518758"/>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8</w:t>
      </w:r>
      <w:r w:rsidRPr="00C66AD5">
        <w:rPr>
          <w:color w:val="2B579A"/>
          <w:shd w:val="clear" w:color="auto" w:fill="E6E6E6"/>
        </w:rPr>
        <w:fldChar w:fldCharType="end"/>
      </w:r>
      <w:bookmarkEnd w:id="33"/>
      <w:r w:rsidRPr="00C66AD5">
        <w:t>. Ofertas de plantas térmicas según combustible período 2019-2024</w:t>
      </w:r>
      <w:bookmarkEnd w:id="34"/>
    </w:p>
    <w:p w14:paraId="34FE1BBC" w14:textId="5813B6DE" w:rsidR="00681735" w:rsidRPr="00C562ED" w:rsidRDefault="00FA3131" w:rsidP="0072389A">
      <w:pPr>
        <w:pStyle w:val="Ttulo1"/>
        <w:numPr>
          <w:ilvl w:val="0"/>
          <w:numId w:val="7"/>
        </w:numPr>
        <w:spacing w:before="240"/>
        <w:ind w:left="431" w:hanging="431"/>
        <w:rPr>
          <w:szCs w:val="21"/>
        </w:rPr>
      </w:pPr>
      <w:bookmarkStart w:id="35" w:name="_Toc168492233"/>
      <w:r>
        <w:rPr>
          <w:szCs w:val="21"/>
        </w:rPr>
        <w:t>SITUACIÓN ACTUAL</w:t>
      </w:r>
      <w:bookmarkEnd w:id="35"/>
    </w:p>
    <w:p w14:paraId="6A0C5BEF" w14:textId="447B4822" w:rsidR="00972AB2" w:rsidRDefault="00972AB2" w:rsidP="00807D4B">
      <w:pPr>
        <w:spacing w:before="240" w:after="240"/>
        <w:rPr>
          <w:szCs w:val="22"/>
          <w:lang w:val="es-CO"/>
        </w:rPr>
      </w:pPr>
      <w:r>
        <w:rPr>
          <w:szCs w:val="22"/>
          <w:lang w:val="es-CO"/>
        </w:rPr>
        <w:t>Para tener una referencia sobre la situación actual, damos un repa</w:t>
      </w:r>
      <w:r w:rsidR="002918C5">
        <w:rPr>
          <w:szCs w:val="22"/>
          <w:lang w:val="es-CO"/>
        </w:rPr>
        <w:t>so sobre las principales variables del sector:</w:t>
      </w:r>
    </w:p>
    <w:p w14:paraId="394267AD" w14:textId="4F55FB40" w:rsidR="00375872" w:rsidRDefault="000F6EB2" w:rsidP="00375872">
      <w:pPr>
        <w:pStyle w:val="Ttulo2"/>
        <w:numPr>
          <w:ilvl w:val="1"/>
          <w:numId w:val="1"/>
        </w:numPr>
        <w:ind w:left="567" w:hanging="567"/>
        <w:rPr>
          <w:szCs w:val="22"/>
          <w:lang w:val="es-CO"/>
        </w:rPr>
      </w:pPr>
      <w:bookmarkStart w:id="36" w:name="_Toc168492234"/>
      <w:r>
        <w:rPr>
          <w:szCs w:val="22"/>
          <w:lang w:val="es-CO"/>
        </w:rPr>
        <w:t xml:space="preserve">Comportamiento de los </w:t>
      </w:r>
      <w:r w:rsidR="000E1603">
        <w:rPr>
          <w:szCs w:val="22"/>
          <w:lang w:val="es-CO"/>
        </w:rPr>
        <w:t>fundamentales</w:t>
      </w:r>
      <w:bookmarkEnd w:id="36"/>
    </w:p>
    <w:p w14:paraId="2C6DB557" w14:textId="2700FAF0" w:rsidR="000B532B" w:rsidRDefault="000B532B" w:rsidP="00807D4B">
      <w:pPr>
        <w:spacing w:before="240" w:after="240"/>
        <w:rPr>
          <w:szCs w:val="22"/>
          <w:lang w:val="es-CO"/>
        </w:rPr>
      </w:pPr>
      <w:r>
        <w:rPr>
          <w:szCs w:val="22"/>
          <w:lang w:val="es-CO"/>
        </w:rPr>
        <w:t>Con respecto a los principales fundamentales, nos permitimos destacar los siguientes:</w:t>
      </w:r>
    </w:p>
    <w:p w14:paraId="72A2F9CF" w14:textId="27FBB34A" w:rsidR="006E4E4F" w:rsidRPr="0078605D" w:rsidRDefault="00471DB3" w:rsidP="0078605D">
      <w:pPr>
        <w:pStyle w:val="Ttulo3"/>
      </w:pPr>
      <w:bookmarkStart w:id="37" w:name="_Toc168492235"/>
      <w:r w:rsidRPr="0078605D">
        <w:t>Aportes</w:t>
      </w:r>
      <w:bookmarkEnd w:id="37"/>
    </w:p>
    <w:p w14:paraId="76B42D92" w14:textId="12CE795D" w:rsidR="00FD3BDF" w:rsidRDefault="00937372" w:rsidP="007F326F">
      <w:pPr>
        <w:spacing w:before="240" w:after="240"/>
        <w:rPr>
          <w:szCs w:val="22"/>
          <w:lang w:val="es-CO"/>
        </w:rPr>
      </w:pPr>
      <w:r>
        <w:rPr>
          <w:szCs w:val="22"/>
          <w:lang w:val="es-CO"/>
        </w:rPr>
        <w:t>Los aportes en el período 2022-2024 han pasado de un período de valores por encima de la media histórica a</w:t>
      </w:r>
      <w:r w:rsidR="000252DA">
        <w:rPr>
          <w:szCs w:val="22"/>
          <w:lang w:val="es-CO"/>
        </w:rPr>
        <w:t xml:space="preserve"> deficitaria en </w:t>
      </w:r>
      <w:r w:rsidR="00CA50C9">
        <w:rPr>
          <w:szCs w:val="22"/>
          <w:lang w:val="es-CO"/>
        </w:rPr>
        <w:t>mayo de 2023 y abril de 2024. En lo que va corrido de mayo de 2024, los aportes se han aproximado a la media.</w:t>
      </w:r>
    </w:p>
    <w:p w14:paraId="7BBF7F31" w14:textId="7C934266" w:rsidR="00EB7E30" w:rsidRDefault="00155F4E" w:rsidP="008F3DD9">
      <w:pPr>
        <w:jc w:val="center"/>
        <w:rPr>
          <w:szCs w:val="22"/>
          <w:lang w:val="es-CO"/>
        </w:rPr>
      </w:pPr>
      <w:r>
        <w:rPr>
          <w:noProof/>
          <w:color w:val="2B579A"/>
          <w:shd w:val="clear" w:color="auto" w:fill="E6E6E6"/>
        </w:rPr>
        <w:lastRenderedPageBreak/>
        <w:drawing>
          <wp:inline distT="0" distB="0" distL="0" distR="0" wp14:anchorId="38673F23" wp14:editId="3BE8A749">
            <wp:extent cx="5972810" cy="3098165"/>
            <wp:effectExtent l="0" t="0" r="8890" b="6985"/>
            <wp:docPr id="66768318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8318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72810" cy="3098165"/>
                    </a:xfrm>
                    <a:prstGeom prst="rect">
                      <a:avLst/>
                    </a:prstGeom>
                  </pic:spPr>
                </pic:pic>
              </a:graphicData>
            </a:graphic>
          </wp:inline>
        </w:drawing>
      </w:r>
    </w:p>
    <w:p w14:paraId="06FE911A" w14:textId="77777777" w:rsidR="00C66AD5" w:rsidRPr="00CD1CB7" w:rsidRDefault="00C66AD5" w:rsidP="00C66AD5">
      <w:pPr>
        <w:spacing w:line="360" w:lineRule="auto"/>
        <w:jc w:val="center"/>
        <w:rPr>
          <w:rFonts w:cs="Arial"/>
          <w:sz w:val="14"/>
          <w:szCs w:val="14"/>
          <w:lang w:val="es-MX"/>
        </w:rPr>
      </w:pPr>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40094DAC" w14:textId="3CC30286" w:rsidR="00110A15" w:rsidRPr="00C66AD5" w:rsidRDefault="00110A15" w:rsidP="003243FE">
      <w:pPr>
        <w:pStyle w:val="Descripcin"/>
        <w:jc w:val="center"/>
        <w:rPr>
          <w:szCs w:val="22"/>
          <w:lang w:val="es-CO"/>
        </w:rPr>
      </w:pPr>
      <w:bookmarkStart w:id="38" w:name="_Toc168518759"/>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9</w:t>
      </w:r>
      <w:r w:rsidRPr="00C66AD5">
        <w:rPr>
          <w:color w:val="2B579A"/>
          <w:shd w:val="clear" w:color="auto" w:fill="E6E6E6"/>
        </w:rPr>
        <w:fldChar w:fldCharType="end"/>
      </w:r>
      <w:r w:rsidRPr="00C66AD5">
        <w:t>: Aportes 2022</w:t>
      </w:r>
      <w:r w:rsidR="003243FE" w:rsidRPr="00C66AD5">
        <w:t>-202</w:t>
      </w:r>
      <w:r w:rsidR="00807D4B" w:rsidRPr="00C66AD5">
        <w:t>4</w:t>
      </w:r>
      <w:bookmarkEnd w:id="38"/>
    </w:p>
    <w:p w14:paraId="10F64F2C" w14:textId="1897FF24" w:rsidR="00471DB3" w:rsidRPr="0078605D" w:rsidRDefault="00471DB3" w:rsidP="0078605D">
      <w:pPr>
        <w:pStyle w:val="Ttulo3"/>
      </w:pPr>
      <w:bookmarkStart w:id="39" w:name="_Toc168492236"/>
      <w:r w:rsidRPr="0078605D">
        <w:t>Em</w:t>
      </w:r>
      <w:r w:rsidR="005E4C46" w:rsidRPr="0078605D">
        <w:t>balse</w:t>
      </w:r>
      <w:bookmarkEnd w:id="39"/>
    </w:p>
    <w:p w14:paraId="0F992079" w14:textId="7873D831" w:rsidR="00766B27" w:rsidRPr="00766B27" w:rsidRDefault="00766B27" w:rsidP="003408AD">
      <w:pPr>
        <w:spacing w:before="240" w:after="240"/>
        <w:rPr>
          <w:szCs w:val="22"/>
          <w:lang w:val="es-CO"/>
        </w:rPr>
      </w:pPr>
      <w:r>
        <w:rPr>
          <w:szCs w:val="22"/>
          <w:lang w:val="es-CO"/>
        </w:rPr>
        <w:t xml:space="preserve">El embalse </w:t>
      </w:r>
      <w:r w:rsidR="009C54B4">
        <w:rPr>
          <w:szCs w:val="22"/>
          <w:lang w:val="es-CO"/>
        </w:rPr>
        <w:t>en los primero</w:t>
      </w:r>
      <w:r w:rsidR="00DA4959">
        <w:rPr>
          <w:szCs w:val="22"/>
          <w:lang w:val="es-CO"/>
        </w:rPr>
        <w:t>s</w:t>
      </w:r>
      <w:r w:rsidR="009C54B4">
        <w:rPr>
          <w:szCs w:val="22"/>
          <w:lang w:val="es-CO"/>
        </w:rPr>
        <w:t xml:space="preserve"> meses de 2023 ha tenido un comportamiento</w:t>
      </w:r>
      <w:r w:rsidR="00DA4959">
        <w:rPr>
          <w:szCs w:val="22"/>
          <w:lang w:val="es-CO"/>
        </w:rPr>
        <w:t xml:space="preserve"> destacado</w:t>
      </w:r>
      <w:r w:rsidR="004D7F8E">
        <w:rPr>
          <w:szCs w:val="22"/>
          <w:lang w:val="es-CO"/>
        </w:rPr>
        <w:t xml:space="preserve"> dado que ha estado entre el </w:t>
      </w:r>
      <w:r w:rsidR="00DA4959">
        <w:rPr>
          <w:szCs w:val="22"/>
          <w:lang w:val="es-CO"/>
        </w:rPr>
        <w:t xml:space="preserve">percentil </w:t>
      </w:r>
      <w:r w:rsidR="004D7F8E">
        <w:rPr>
          <w:szCs w:val="22"/>
          <w:lang w:val="es-CO"/>
        </w:rPr>
        <w:t xml:space="preserve">50% y 90% de la media histórica. Sin embargo, en </w:t>
      </w:r>
      <w:r w:rsidR="009720BF">
        <w:rPr>
          <w:szCs w:val="22"/>
          <w:lang w:val="es-CO"/>
        </w:rPr>
        <w:t xml:space="preserve">los </w:t>
      </w:r>
      <w:r w:rsidR="001D2ACE">
        <w:rPr>
          <w:szCs w:val="22"/>
          <w:lang w:val="es-CO"/>
        </w:rPr>
        <w:t>primeros meses</w:t>
      </w:r>
      <w:r w:rsidR="009720BF">
        <w:rPr>
          <w:szCs w:val="22"/>
          <w:lang w:val="es-CO"/>
        </w:rPr>
        <w:t xml:space="preserve"> de 2024 hasta abril, el descenso del embalse fue notable llegando </w:t>
      </w:r>
      <w:r w:rsidR="005F0699">
        <w:rPr>
          <w:szCs w:val="22"/>
          <w:lang w:val="es-CO"/>
        </w:rPr>
        <w:t>al 28.6%</w:t>
      </w:r>
      <w:r w:rsidR="00081985">
        <w:rPr>
          <w:szCs w:val="22"/>
          <w:lang w:val="es-CO"/>
        </w:rPr>
        <w:t>.</w:t>
      </w:r>
      <w:r w:rsidR="001B7957">
        <w:rPr>
          <w:szCs w:val="22"/>
          <w:lang w:val="es-CO"/>
        </w:rPr>
        <w:t xml:space="preserve"> En mayo se ha venido dando la recuperación del embalse al 21 </w:t>
      </w:r>
      <w:r w:rsidR="001D2ACE">
        <w:rPr>
          <w:szCs w:val="22"/>
          <w:lang w:val="es-CO"/>
        </w:rPr>
        <w:t>el nivel alcanza el 40%.</w:t>
      </w:r>
    </w:p>
    <w:p w14:paraId="6786DA71" w14:textId="68AA1119" w:rsidR="00490FD5" w:rsidRDefault="009720BF" w:rsidP="0021080E">
      <w:pPr>
        <w:rPr>
          <w:szCs w:val="22"/>
          <w:lang w:val="es-CO"/>
        </w:rPr>
      </w:pPr>
      <w:r>
        <w:rPr>
          <w:noProof/>
          <w:color w:val="2B579A"/>
          <w:shd w:val="clear" w:color="auto" w:fill="E6E6E6"/>
        </w:rPr>
        <w:lastRenderedPageBreak/>
        <w:drawing>
          <wp:inline distT="0" distB="0" distL="0" distR="0" wp14:anchorId="5F5EEC35" wp14:editId="76B25952">
            <wp:extent cx="5977255" cy="3124200"/>
            <wp:effectExtent l="0" t="0" r="4445" b="0"/>
            <wp:docPr id="603176464" name="Gráfico 1">
              <a:extLst xmlns:a="http://schemas.openxmlformats.org/drawingml/2006/main">
                <a:ext uri="{FF2B5EF4-FFF2-40B4-BE49-F238E27FC236}">
                  <a16:creationId xmlns:a16="http://schemas.microsoft.com/office/drawing/2014/main" id="{CF2DC6CB-6F5B-44BD-BCEF-5476CF662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F7114C" w14:textId="697BFBE8" w:rsidR="0021080E" w:rsidRDefault="0021080E" w:rsidP="00766B27">
      <w:pPr>
        <w:jc w:val="center"/>
        <w:rPr>
          <w:szCs w:val="22"/>
          <w:lang w:val="es-CO"/>
        </w:rPr>
      </w:pPr>
    </w:p>
    <w:p w14:paraId="484339E8" w14:textId="77777777" w:rsidR="00C66AD5" w:rsidRPr="00CD1CB7" w:rsidRDefault="00C66AD5" w:rsidP="00C66AD5">
      <w:pPr>
        <w:spacing w:line="360" w:lineRule="auto"/>
        <w:jc w:val="center"/>
        <w:rPr>
          <w:rFonts w:cs="Arial"/>
          <w:sz w:val="14"/>
          <w:szCs w:val="14"/>
          <w:lang w:val="es-MX"/>
        </w:rPr>
      </w:pPr>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553F25B9" w14:textId="21CCF62F" w:rsidR="003723A9" w:rsidRPr="00C66AD5" w:rsidRDefault="00490FD5" w:rsidP="00490FD5">
      <w:pPr>
        <w:pStyle w:val="Descripcin"/>
        <w:jc w:val="center"/>
        <w:rPr>
          <w:szCs w:val="22"/>
          <w:lang w:val="es-CO"/>
        </w:rPr>
      </w:pPr>
      <w:bookmarkStart w:id="40" w:name="_Toc168518760"/>
      <w:r w:rsidRPr="00C66AD5">
        <w:t xml:space="preserve">Ilustración </w:t>
      </w:r>
      <w:r w:rsidRPr="00C66AD5">
        <w:rPr>
          <w:color w:val="2B579A"/>
          <w:shd w:val="clear" w:color="auto" w:fill="E6E6E6"/>
        </w:rPr>
        <w:fldChar w:fldCharType="begin"/>
      </w:r>
      <w:r w:rsidRPr="00C66AD5">
        <w:instrText xml:space="preserve"> SEQ Ilustración \* ARABIC </w:instrText>
      </w:r>
      <w:r w:rsidRPr="00C66AD5">
        <w:rPr>
          <w:color w:val="2B579A"/>
          <w:shd w:val="clear" w:color="auto" w:fill="E6E6E6"/>
        </w:rPr>
        <w:fldChar w:fldCharType="separate"/>
      </w:r>
      <w:r w:rsidR="00924136" w:rsidRPr="00C66AD5">
        <w:rPr>
          <w:noProof/>
        </w:rPr>
        <w:t>10</w:t>
      </w:r>
      <w:r w:rsidRPr="00C66AD5">
        <w:rPr>
          <w:color w:val="2B579A"/>
          <w:shd w:val="clear" w:color="auto" w:fill="E6E6E6"/>
        </w:rPr>
        <w:fldChar w:fldCharType="end"/>
      </w:r>
      <w:r w:rsidRPr="00C66AD5">
        <w:t>. Nivel del embalse 2023-2024</w:t>
      </w:r>
      <w:bookmarkEnd w:id="40"/>
    </w:p>
    <w:p w14:paraId="12647CAD" w14:textId="0B9C97E0" w:rsidR="005E4C46" w:rsidRPr="0078605D" w:rsidRDefault="005E4C46" w:rsidP="0078605D">
      <w:pPr>
        <w:pStyle w:val="Ttulo3"/>
      </w:pPr>
      <w:bookmarkStart w:id="41" w:name="_Toc168492237"/>
      <w:r w:rsidRPr="0078605D">
        <w:t>Demanda</w:t>
      </w:r>
      <w:bookmarkEnd w:id="41"/>
    </w:p>
    <w:p w14:paraId="144DA70E" w14:textId="2F9037F9" w:rsidR="002D4CEA" w:rsidRDefault="002D4CEA" w:rsidP="00807D4B">
      <w:pPr>
        <w:spacing w:before="240" w:after="240"/>
        <w:rPr>
          <w:lang w:val="es-CO"/>
        </w:rPr>
      </w:pPr>
      <w:r w:rsidRPr="31FBC989">
        <w:rPr>
          <w:lang w:val="es-CO"/>
        </w:rPr>
        <w:t>La demanda en agosto y septiembre de 2023 estuvo por encima del escenario medio de la U</w:t>
      </w:r>
      <w:r w:rsidR="00BD309B">
        <w:rPr>
          <w:lang w:val="es-CO"/>
        </w:rPr>
        <w:t xml:space="preserve">nidad de </w:t>
      </w:r>
      <w:r w:rsidRPr="31FBC989">
        <w:rPr>
          <w:lang w:val="es-CO"/>
        </w:rPr>
        <w:t>P</w:t>
      </w:r>
      <w:r w:rsidR="00BD309B">
        <w:rPr>
          <w:lang w:val="es-CO"/>
        </w:rPr>
        <w:t xml:space="preserve">laneación </w:t>
      </w:r>
      <w:r w:rsidRPr="31FBC989">
        <w:rPr>
          <w:lang w:val="es-CO"/>
        </w:rPr>
        <w:t>M</w:t>
      </w:r>
      <w:r w:rsidR="00BD309B">
        <w:rPr>
          <w:lang w:val="es-CO"/>
        </w:rPr>
        <w:t xml:space="preserve">inero – </w:t>
      </w:r>
      <w:r w:rsidRPr="31FBC989">
        <w:rPr>
          <w:lang w:val="es-CO"/>
        </w:rPr>
        <w:t>E</w:t>
      </w:r>
      <w:r w:rsidR="00BD309B">
        <w:rPr>
          <w:lang w:val="es-CO"/>
        </w:rPr>
        <w:t xml:space="preserve">nergética </w:t>
      </w:r>
      <w:r w:rsidR="00F23647">
        <w:rPr>
          <w:lang w:val="es-CO"/>
        </w:rPr>
        <w:t>-</w:t>
      </w:r>
      <w:proofErr w:type="spellStart"/>
      <w:r w:rsidR="00F23647">
        <w:rPr>
          <w:lang w:val="es-CO"/>
        </w:rPr>
        <w:t>UPME</w:t>
      </w:r>
      <w:proofErr w:type="spellEnd"/>
      <w:r w:rsidR="00F23647">
        <w:rPr>
          <w:lang w:val="es-CO"/>
        </w:rPr>
        <w:t>-</w:t>
      </w:r>
      <w:r w:rsidRPr="31FBC989">
        <w:rPr>
          <w:lang w:val="es-CO"/>
        </w:rPr>
        <w:t xml:space="preserve">. En octubre de 2023 al principio de mes estuvo alta y al final cayo por el aumento de aportes, y en noviembre de 2023 con los aportes de se dieron estuvo por debajo de la media. </w:t>
      </w:r>
      <w:r w:rsidR="00BD309B">
        <w:rPr>
          <w:lang w:val="es-CO"/>
        </w:rPr>
        <w:t xml:space="preserve">En el mes de mayo de 2024, la demanda viene por debajo del escenario medio de la </w:t>
      </w:r>
      <w:proofErr w:type="spellStart"/>
      <w:r w:rsidR="00BD309B">
        <w:rPr>
          <w:lang w:val="es-CO"/>
        </w:rPr>
        <w:t>UPME</w:t>
      </w:r>
      <w:proofErr w:type="spellEnd"/>
      <w:r w:rsidRPr="31FBC989">
        <w:rPr>
          <w:lang w:val="es-CO"/>
        </w:rPr>
        <w:t>.</w:t>
      </w:r>
    </w:p>
    <w:p w14:paraId="212B0065" w14:textId="4D5E82F7" w:rsidR="00B05B06" w:rsidRDefault="00AF1360" w:rsidP="00EA1B9D">
      <w:pPr>
        <w:jc w:val="center"/>
        <w:rPr>
          <w:szCs w:val="22"/>
          <w:lang w:val="es-CO"/>
        </w:rPr>
      </w:pPr>
      <w:r>
        <w:rPr>
          <w:noProof/>
          <w:color w:val="2B579A"/>
          <w:shd w:val="clear" w:color="auto" w:fill="E6E6E6"/>
        </w:rPr>
        <w:lastRenderedPageBreak/>
        <w:drawing>
          <wp:inline distT="0" distB="0" distL="0" distR="0" wp14:anchorId="3DD31147" wp14:editId="25AD5F00">
            <wp:extent cx="5972810" cy="3086100"/>
            <wp:effectExtent l="0" t="0" r="8890" b="0"/>
            <wp:docPr id="1734078693" name="Gráfico 1">
              <a:extLst xmlns:a="http://schemas.openxmlformats.org/drawingml/2006/main">
                <a:ext uri="{FF2B5EF4-FFF2-40B4-BE49-F238E27FC236}">
                  <a16:creationId xmlns:a16="http://schemas.microsoft.com/office/drawing/2014/main" id="{157F72A1-F2CF-48F5-A697-341085107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94D0DC" w14:textId="0B7EBB90" w:rsidR="00EA1B9D" w:rsidRDefault="00EA1B9D" w:rsidP="00B07E32">
      <w:pPr>
        <w:rPr>
          <w:szCs w:val="22"/>
          <w:lang w:val="es-CO"/>
        </w:rPr>
      </w:pPr>
    </w:p>
    <w:p w14:paraId="6F264F22" w14:textId="77777777" w:rsidR="00885FBA" w:rsidRPr="00CD1CB7" w:rsidRDefault="00885FBA" w:rsidP="00885FBA">
      <w:pPr>
        <w:spacing w:line="360" w:lineRule="auto"/>
        <w:jc w:val="center"/>
        <w:rPr>
          <w:rFonts w:cs="Arial"/>
          <w:sz w:val="14"/>
          <w:szCs w:val="14"/>
          <w:lang w:val="es-MX"/>
        </w:rPr>
      </w:pPr>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26FA2809" w14:textId="6AD07C92" w:rsidR="00EA1B9D" w:rsidRPr="001D62F9" w:rsidRDefault="00EA1B9D" w:rsidP="0078605D">
      <w:pPr>
        <w:pStyle w:val="Descripcin"/>
        <w:jc w:val="center"/>
        <w:rPr>
          <w:szCs w:val="22"/>
          <w:lang w:val="es-CO"/>
        </w:rPr>
      </w:pPr>
      <w:bookmarkStart w:id="42" w:name="_Toc168518761"/>
      <w:r w:rsidRPr="001D62F9">
        <w:t xml:space="preserve">Ilustración </w:t>
      </w:r>
      <w:r w:rsidRPr="001D62F9">
        <w:rPr>
          <w:color w:val="2B579A"/>
          <w:shd w:val="clear" w:color="auto" w:fill="E6E6E6"/>
        </w:rPr>
        <w:fldChar w:fldCharType="begin"/>
      </w:r>
      <w:r w:rsidRPr="001D62F9">
        <w:instrText xml:space="preserve"> SEQ Ilustración \* ARABIC </w:instrText>
      </w:r>
      <w:r w:rsidRPr="001D62F9">
        <w:rPr>
          <w:color w:val="2B579A"/>
          <w:shd w:val="clear" w:color="auto" w:fill="E6E6E6"/>
        </w:rPr>
        <w:fldChar w:fldCharType="separate"/>
      </w:r>
      <w:r w:rsidR="00924136" w:rsidRPr="001D62F9">
        <w:rPr>
          <w:noProof/>
        </w:rPr>
        <w:t>11</w:t>
      </w:r>
      <w:r w:rsidRPr="001D62F9">
        <w:rPr>
          <w:color w:val="2B579A"/>
          <w:shd w:val="clear" w:color="auto" w:fill="E6E6E6"/>
        </w:rPr>
        <w:fldChar w:fldCharType="end"/>
      </w:r>
      <w:r w:rsidR="00C932A7" w:rsidRPr="001D62F9">
        <w:t>. Demanda del Sistema Interconectado Nacional</w:t>
      </w:r>
      <w:bookmarkEnd w:id="42"/>
    </w:p>
    <w:p w14:paraId="1599DDAE" w14:textId="10958689" w:rsidR="000E1603" w:rsidRDefault="005E4C46" w:rsidP="000E1603">
      <w:pPr>
        <w:pStyle w:val="Ttulo2"/>
        <w:numPr>
          <w:ilvl w:val="1"/>
          <w:numId w:val="1"/>
        </w:numPr>
        <w:ind w:left="567" w:hanging="567"/>
        <w:rPr>
          <w:szCs w:val="22"/>
          <w:lang w:val="es-CO"/>
        </w:rPr>
      </w:pPr>
      <w:bookmarkStart w:id="43" w:name="_Toc168492238"/>
      <w:r>
        <w:rPr>
          <w:szCs w:val="22"/>
          <w:lang w:val="es-CO"/>
        </w:rPr>
        <w:t>P</w:t>
      </w:r>
      <w:r w:rsidR="000E1603">
        <w:rPr>
          <w:szCs w:val="22"/>
          <w:lang w:val="es-CO"/>
        </w:rPr>
        <w:t>recio de bolsa</w:t>
      </w:r>
      <w:r w:rsidR="009416E3">
        <w:rPr>
          <w:szCs w:val="22"/>
          <w:lang w:val="es-CO"/>
        </w:rPr>
        <w:t xml:space="preserve"> y contratos</w:t>
      </w:r>
      <w:bookmarkEnd w:id="43"/>
    </w:p>
    <w:p w14:paraId="7C86DC62" w14:textId="4E46D3D6" w:rsidR="00131B8D" w:rsidRDefault="00F83486" w:rsidP="009C6534">
      <w:pPr>
        <w:spacing w:before="240" w:after="240"/>
        <w:rPr>
          <w:lang w:val="es-CO"/>
        </w:rPr>
      </w:pPr>
      <w:r>
        <w:rPr>
          <w:lang w:val="es-CO"/>
        </w:rPr>
        <w:t xml:space="preserve">En la historia </w:t>
      </w:r>
      <w:r w:rsidR="001144EC">
        <w:rPr>
          <w:lang w:val="es-CO"/>
        </w:rPr>
        <w:t>de los precios</w:t>
      </w:r>
      <w:r>
        <w:rPr>
          <w:lang w:val="es-CO"/>
        </w:rPr>
        <w:t xml:space="preserve"> de bolsa</w:t>
      </w:r>
      <w:r w:rsidR="00DE303B">
        <w:rPr>
          <w:lang w:val="es-CO"/>
        </w:rPr>
        <w:t xml:space="preserve"> </w:t>
      </w:r>
      <w:r w:rsidR="00D36B7B">
        <w:rPr>
          <w:lang w:val="es-CO"/>
        </w:rPr>
        <w:t xml:space="preserve">desde 2009 se identifica </w:t>
      </w:r>
      <w:r w:rsidR="003C0BC8">
        <w:rPr>
          <w:lang w:val="es-CO"/>
        </w:rPr>
        <w:t>que durante El Niño 20</w:t>
      </w:r>
      <w:r w:rsidR="001144EC">
        <w:rPr>
          <w:lang w:val="es-CO"/>
        </w:rPr>
        <w:t>1</w:t>
      </w:r>
      <w:r w:rsidR="003C0BC8">
        <w:rPr>
          <w:lang w:val="es-CO"/>
        </w:rPr>
        <w:t>5-201</w:t>
      </w:r>
      <w:r w:rsidR="001144EC">
        <w:rPr>
          <w:lang w:val="es-CO"/>
        </w:rPr>
        <w:t>6</w:t>
      </w:r>
      <w:r w:rsidR="003C0BC8">
        <w:rPr>
          <w:lang w:val="es-CO"/>
        </w:rPr>
        <w:t xml:space="preserve"> se presentaron los precios más alto</w:t>
      </w:r>
      <w:r w:rsidR="00F73631">
        <w:rPr>
          <w:lang w:val="es-CO"/>
        </w:rPr>
        <w:t xml:space="preserve">. Sin embargo, en cuanto a duración de los precios altos </w:t>
      </w:r>
      <w:r w:rsidR="004E42D3">
        <w:rPr>
          <w:lang w:val="es-CO"/>
        </w:rPr>
        <w:t xml:space="preserve">en El Niño 2023-2024 </w:t>
      </w:r>
      <w:r w:rsidR="001E2C73">
        <w:rPr>
          <w:lang w:val="es-CO"/>
        </w:rPr>
        <w:t xml:space="preserve">es el mayor, seguido del período </w:t>
      </w:r>
      <w:r w:rsidR="00552DF7">
        <w:rPr>
          <w:lang w:val="es-CO"/>
        </w:rPr>
        <w:t xml:space="preserve">seco de 2019-2020. En el fenómeno de El Niño 2009-2010 </w:t>
      </w:r>
      <w:r w:rsidR="00B37415">
        <w:rPr>
          <w:lang w:val="es-CO"/>
        </w:rPr>
        <w:t>tuvieron incrementos leves.</w:t>
      </w:r>
    </w:p>
    <w:p w14:paraId="3CA049FF" w14:textId="06404BFD" w:rsidR="002B4F5B" w:rsidRDefault="002B4F5B" w:rsidP="00131B8D">
      <w:pPr>
        <w:rPr>
          <w:lang w:val="es-CO"/>
        </w:rPr>
      </w:pPr>
      <w:r>
        <w:rPr>
          <w:noProof/>
          <w:color w:val="2B579A"/>
          <w:shd w:val="clear" w:color="auto" w:fill="E6E6E6"/>
        </w:rPr>
        <w:drawing>
          <wp:inline distT="0" distB="0" distL="0" distR="0" wp14:anchorId="6BAFE453" wp14:editId="01B87904">
            <wp:extent cx="5972810" cy="2698115"/>
            <wp:effectExtent l="0" t="0" r="8890" b="6985"/>
            <wp:docPr id="607720053" name="Gráfico 1">
              <a:extLst xmlns:a="http://schemas.openxmlformats.org/drawingml/2006/main">
                <a:ext uri="{FF2B5EF4-FFF2-40B4-BE49-F238E27FC236}">
                  <a16:creationId xmlns:a16="http://schemas.microsoft.com/office/drawing/2014/main" id="{19D251F3-C116-4433-BA4D-19D138E7F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DFCFC5" w14:textId="77777777" w:rsidR="00D012A3" w:rsidRPr="00C805E1" w:rsidRDefault="00D012A3" w:rsidP="00D012A3">
      <w:pPr>
        <w:jc w:val="center"/>
        <w:rPr>
          <w:rFonts w:cs="Arial"/>
          <w:sz w:val="14"/>
          <w:szCs w:val="14"/>
          <w:lang w:val="es-ES"/>
        </w:rPr>
      </w:pPr>
      <w:r w:rsidRPr="1F31A6D7">
        <w:rPr>
          <w:rFonts w:cs="Arial"/>
          <w:sz w:val="14"/>
          <w:szCs w:val="14"/>
          <w:lang w:val="es-ES"/>
        </w:rPr>
        <w:t xml:space="preserve">Fuente: </w:t>
      </w:r>
      <w:proofErr w:type="spellStart"/>
      <w:r w:rsidRPr="1F31A6D7">
        <w:rPr>
          <w:rFonts w:cs="Arial"/>
          <w:sz w:val="14"/>
          <w:szCs w:val="14"/>
          <w:lang w:val="es-ES"/>
        </w:rPr>
        <w:t>SINERGOX</w:t>
      </w:r>
      <w:proofErr w:type="spellEnd"/>
      <w:r w:rsidRPr="1F31A6D7">
        <w:rPr>
          <w:rFonts w:cs="Arial"/>
          <w:sz w:val="14"/>
          <w:szCs w:val="14"/>
          <w:lang w:val="es-ES"/>
        </w:rPr>
        <w:t>, cálculos CREG</w:t>
      </w:r>
    </w:p>
    <w:p w14:paraId="75ED1075" w14:textId="0222CF13" w:rsidR="002B4F5B" w:rsidRPr="009E208F" w:rsidRDefault="007874CE" w:rsidP="007874CE">
      <w:pPr>
        <w:pStyle w:val="Descripcin"/>
        <w:jc w:val="center"/>
        <w:rPr>
          <w:lang w:val="es-CO"/>
        </w:rPr>
      </w:pPr>
      <w:bookmarkStart w:id="44" w:name="_Toc168518762"/>
      <w:r w:rsidRPr="009E208F">
        <w:t xml:space="preserve">Ilustración </w:t>
      </w:r>
      <w:r w:rsidRPr="009E208F">
        <w:rPr>
          <w:color w:val="2B579A"/>
          <w:shd w:val="clear" w:color="auto" w:fill="E6E6E6"/>
        </w:rPr>
        <w:fldChar w:fldCharType="begin"/>
      </w:r>
      <w:r w:rsidRPr="009E208F">
        <w:instrText xml:space="preserve"> SEQ Ilustración \* ARABIC </w:instrText>
      </w:r>
      <w:r w:rsidRPr="009E208F">
        <w:rPr>
          <w:color w:val="2B579A"/>
          <w:shd w:val="clear" w:color="auto" w:fill="E6E6E6"/>
        </w:rPr>
        <w:fldChar w:fldCharType="separate"/>
      </w:r>
      <w:r w:rsidR="00924136" w:rsidRPr="009E208F">
        <w:rPr>
          <w:noProof/>
        </w:rPr>
        <w:t>12</w:t>
      </w:r>
      <w:r w:rsidRPr="009E208F">
        <w:rPr>
          <w:color w:val="2B579A"/>
          <w:shd w:val="clear" w:color="auto" w:fill="E6E6E6"/>
        </w:rPr>
        <w:fldChar w:fldCharType="end"/>
      </w:r>
      <w:r w:rsidRPr="009E208F">
        <w:t>. Precio de bolsa nacional 2009-2024</w:t>
      </w:r>
      <w:bookmarkEnd w:id="44"/>
    </w:p>
    <w:p w14:paraId="388BAA19" w14:textId="3670A230" w:rsidR="004E4355" w:rsidRDefault="00FA273F" w:rsidP="00C6785E">
      <w:pPr>
        <w:spacing w:before="240" w:after="240"/>
        <w:rPr>
          <w:lang w:val="es-CO"/>
        </w:rPr>
      </w:pPr>
      <w:r>
        <w:rPr>
          <w:lang w:val="es-CO"/>
        </w:rPr>
        <w:lastRenderedPageBreak/>
        <w:t>En lo respecta a los precios de contratos</w:t>
      </w:r>
      <w:r w:rsidR="00CA5C15">
        <w:rPr>
          <w:lang w:val="es-CO"/>
        </w:rPr>
        <w:t xml:space="preserve">, para usuarios regulados y no regulados, tenemos precios </w:t>
      </w:r>
      <w:r w:rsidR="00842620">
        <w:rPr>
          <w:lang w:val="es-CO"/>
        </w:rPr>
        <w:t xml:space="preserve">para mayo de 2024 </w:t>
      </w:r>
      <w:r w:rsidR="00CA5C15">
        <w:rPr>
          <w:lang w:val="es-CO"/>
        </w:rPr>
        <w:t>están entre 2</w:t>
      </w:r>
      <w:r w:rsidR="0043333A">
        <w:rPr>
          <w:lang w:val="es-CO"/>
        </w:rPr>
        <w:t>94</w:t>
      </w:r>
      <w:r w:rsidR="00CA5C15">
        <w:rPr>
          <w:lang w:val="es-CO"/>
        </w:rPr>
        <w:t xml:space="preserve"> </w:t>
      </w:r>
      <w:r w:rsidR="00727CE6">
        <w:rPr>
          <w:lang w:val="es-CO"/>
        </w:rPr>
        <w:t xml:space="preserve">$/kWh para no regulados y </w:t>
      </w:r>
      <w:r w:rsidR="0043333A">
        <w:rPr>
          <w:lang w:val="es-CO"/>
        </w:rPr>
        <w:t>311</w:t>
      </w:r>
      <w:r w:rsidR="00BB04AE">
        <w:rPr>
          <w:lang w:val="es-CO"/>
        </w:rPr>
        <w:t xml:space="preserve"> $/kWh para regulados.</w:t>
      </w:r>
    </w:p>
    <w:p w14:paraId="3BBBC665" w14:textId="24D571E8" w:rsidR="004E4355" w:rsidRDefault="006B2BF6" w:rsidP="006B2BF6">
      <w:pPr>
        <w:jc w:val="center"/>
        <w:rPr>
          <w:lang w:val="es-CO"/>
        </w:rPr>
      </w:pPr>
      <w:r>
        <w:rPr>
          <w:noProof/>
          <w:color w:val="2B579A"/>
          <w:shd w:val="clear" w:color="auto" w:fill="E6E6E6"/>
        </w:rPr>
        <w:drawing>
          <wp:inline distT="0" distB="0" distL="0" distR="0" wp14:anchorId="44A4AF97" wp14:editId="5BCEC239">
            <wp:extent cx="5105400" cy="2324100"/>
            <wp:effectExtent l="0" t="0" r="0" b="0"/>
            <wp:docPr id="1661894649" name="Gráfico 1">
              <a:extLst xmlns:a="http://schemas.openxmlformats.org/drawingml/2006/main">
                <a:ext uri="{FF2B5EF4-FFF2-40B4-BE49-F238E27FC236}">
                  <a16:creationId xmlns:a16="http://schemas.microsoft.com/office/drawing/2014/main" id="{76205A97-AE89-4C58-EBF1-6561D21C8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62C9D4" w14:textId="77777777" w:rsidR="00D012A3" w:rsidRPr="00FD11E7" w:rsidRDefault="00D012A3" w:rsidP="00D012A3">
      <w:pPr>
        <w:jc w:val="center"/>
        <w:rPr>
          <w:rFonts w:cs="Arial"/>
          <w:b/>
          <w:bCs/>
          <w:sz w:val="14"/>
          <w:szCs w:val="14"/>
          <w:lang w:val="es-ES"/>
        </w:rPr>
      </w:pPr>
      <w:r w:rsidRPr="00FD11E7">
        <w:rPr>
          <w:rFonts w:cs="Arial"/>
          <w:b/>
          <w:bCs/>
          <w:sz w:val="14"/>
          <w:szCs w:val="14"/>
          <w:lang w:val="es-ES"/>
        </w:rPr>
        <w:t xml:space="preserve">Fuente: </w:t>
      </w:r>
      <w:proofErr w:type="spellStart"/>
      <w:r w:rsidRPr="00FD11E7">
        <w:rPr>
          <w:rFonts w:cs="Arial"/>
          <w:b/>
          <w:bCs/>
          <w:sz w:val="14"/>
          <w:szCs w:val="14"/>
          <w:lang w:val="es-ES"/>
        </w:rPr>
        <w:t>SINERGOX</w:t>
      </w:r>
      <w:proofErr w:type="spellEnd"/>
      <w:r w:rsidRPr="00FD11E7">
        <w:rPr>
          <w:rFonts w:cs="Arial"/>
          <w:b/>
          <w:bCs/>
          <w:sz w:val="14"/>
          <w:szCs w:val="14"/>
          <w:lang w:val="es-ES"/>
        </w:rPr>
        <w:t>, cálculos CREG</w:t>
      </w:r>
    </w:p>
    <w:p w14:paraId="68DAC93D" w14:textId="524AC2F0" w:rsidR="004E4355" w:rsidRPr="009E208F" w:rsidRDefault="004E4355" w:rsidP="004E4355">
      <w:pPr>
        <w:pStyle w:val="Descripcin"/>
        <w:jc w:val="center"/>
        <w:rPr>
          <w:lang w:val="es-CO"/>
        </w:rPr>
      </w:pPr>
      <w:bookmarkStart w:id="45" w:name="_Toc168518763"/>
      <w:r w:rsidRPr="009E208F">
        <w:t xml:space="preserve">Ilustración </w:t>
      </w:r>
      <w:r w:rsidRPr="009E208F">
        <w:rPr>
          <w:color w:val="2B579A"/>
          <w:shd w:val="clear" w:color="auto" w:fill="E6E6E6"/>
        </w:rPr>
        <w:fldChar w:fldCharType="begin"/>
      </w:r>
      <w:r w:rsidRPr="009E208F">
        <w:instrText xml:space="preserve"> SEQ Ilustración \* ARABIC </w:instrText>
      </w:r>
      <w:r w:rsidRPr="009E208F">
        <w:rPr>
          <w:color w:val="2B579A"/>
          <w:shd w:val="clear" w:color="auto" w:fill="E6E6E6"/>
        </w:rPr>
        <w:fldChar w:fldCharType="separate"/>
      </w:r>
      <w:r w:rsidR="00924136" w:rsidRPr="009E208F">
        <w:rPr>
          <w:noProof/>
        </w:rPr>
        <w:t>13</w:t>
      </w:r>
      <w:r w:rsidRPr="009E208F">
        <w:rPr>
          <w:color w:val="2B579A"/>
          <w:shd w:val="clear" w:color="auto" w:fill="E6E6E6"/>
        </w:rPr>
        <w:fldChar w:fldCharType="end"/>
      </w:r>
      <w:r w:rsidRPr="009E208F">
        <w:t>. Precios contratos</w:t>
      </w:r>
      <w:bookmarkEnd w:id="45"/>
    </w:p>
    <w:p w14:paraId="61137917" w14:textId="77777777" w:rsidR="007B43F1" w:rsidRDefault="007B43F1" w:rsidP="00781DE9">
      <w:pPr>
        <w:rPr>
          <w:lang w:val="es-CO"/>
        </w:rPr>
      </w:pPr>
    </w:p>
    <w:p w14:paraId="5F439DAC" w14:textId="22830737" w:rsidR="006E4E4F" w:rsidRDefault="00CE02EE" w:rsidP="00CE02EE">
      <w:pPr>
        <w:pStyle w:val="Ttulo2"/>
        <w:numPr>
          <w:ilvl w:val="1"/>
          <w:numId w:val="1"/>
        </w:numPr>
        <w:ind w:left="567" w:hanging="567"/>
        <w:rPr>
          <w:szCs w:val="22"/>
          <w:lang w:val="es-CO"/>
        </w:rPr>
      </w:pPr>
      <w:bookmarkStart w:id="46" w:name="_Toc168492239"/>
      <w:r>
        <w:rPr>
          <w:szCs w:val="22"/>
          <w:lang w:val="es-CO"/>
        </w:rPr>
        <w:t>Indicadores</w:t>
      </w:r>
      <w:bookmarkEnd w:id="46"/>
    </w:p>
    <w:p w14:paraId="3AE4ECB0" w14:textId="07AE8A38" w:rsidR="00CE02EE" w:rsidRDefault="006F0554" w:rsidP="00C6785E">
      <w:pPr>
        <w:spacing w:before="240" w:after="240"/>
        <w:rPr>
          <w:lang w:val="es-CO"/>
        </w:rPr>
      </w:pPr>
      <w:r>
        <w:rPr>
          <w:lang w:val="es-CO"/>
        </w:rPr>
        <w:t>En el presente numeral, se presentan algunos indicadores relevantes de</w:t>
      </w:r>
      <w:r w:rsidR="00D36449">
        <w:rPr>
          <w:lang w:val="es-CO"/>
        </w:rPr>
        <w:t xml:space="preserve">l sector tales como: porcentaje de participación en la fijación de </w:t>
      </w:r>
      <w:r w:rsidR="00803FED">
        <w:rPr>
          <w:lang w:val="es-CO"/>
        </w:rPr>
        <w:t xml:space="preserve">los </w:t>
      </w:r>
      <w:r w:rsidR="00D36449">
        <w:rPr>
          <w:lang w:val="es-CO"/>
        </w:rPr>
        <w:t>p</w:t>
      </w:r>
      <w:r w:rsidR="001D76B1">
        <w:rPr>
          <w:lang w:val="es-CO"/>
        </w:rPr>
        <w:t>recios de bolsa por agentes, índice de Lerner y margen de reserva diario.</w:t>
      </w:r>
    </w:p>
    <w:p w14:paraId="5BBAFE87" w14:textId="6A8FFF5E" w:rsidR="0078605D" w:rsidRDefault="00D90C4A" w:rsidP="00D90C4A">
      <w:pPr>
        <w:pStyle w:val="Ttulo3"/>
      </w:pPr>
      <w:bookmarkStart w:id="47" w:name="_Toc168492240"/>
      <w:r>
        <w:t>Porcentaje de fijación de precio</w:t>
      </w:r>
      <w:bookmarkEnd w:id="47"/>
    </w:p>
    <w:p w14:paraId="59F43F21" w14:textId="2FDE43E6" w:rsidR="003579C3" w:rsidRDefault="00803FED" w:rsidP="003408AD">
      <w:pPr>
        <w:spacing w:before="240" w:after="240"/>
        <w:rPr>
          <w:lang w:val="es-CO"/>
        </w:rPr>
      </w:pPr>
      <w:r>
        <w:rPr>
          <w:lang w:val="es-CO"/>
        </w:rPr>
        <w:t xml:space="preserve">En lo que respecta a los porcentajes de participación en la fijación de los precios de bolsa por agente, la </w:t>
      </w:r>
      <w:proofErr w:type="spellStart"/>
      <w:r>
        <w:rPr>
          <w:lang w:val="es-CO"/>
        </w:rPr>
        <w:t>SSPD</w:t>
      </w:r>
      <w:proofErr w:type="spellEnd"/>
      <w:r>
        <w:rPr>
          <w:lang w:val="es-CO"/>
        </w:rPr>
        <w:t xml:space="preserve"> a través de la Unidad de Monitoreo </w:t>
      </w:r>
      <w:r w:rsidR="003579C3">
        <w:rPr>
          <w:lang w:val="es-CO"/>
        </w:rPr>
        <w:t xml:space="preserve">y su boletín de </w:t>
      </w:r>
      <w:proofErr w:type="spellStart"/>
      <w:r w:rsidR="00264AA3">
        <w:rPr>
          <w:lang w:val="es-CO"/>
        </w:rPr>
        <w:t>sep</w:t>
      </w:r>
      <w:proofErr w:type="spellEnd"/>
      <w:r w:rsidR="00264AA3">
        <w:rPr>
          <w:lang w:val="es-CO"/>
        </w:rPr>
        <w:t xml:space="preserve">-nov </w:t>
      </w:r>
      <w:r w:rsidR="003579C3">
        <w:rPr>
          <w:lang w:val="es-CO"/>
        </w:rPr>
        <w:t>de 2023 muestra los siguientes resultados:</w:t>
      </w:r>
    </w:p>
    <w:tbl>
      <w:tblPr>
        <w:tblStyle w:val="Tablaconcuadrcula"/>
        <w:tblW w:w="0" w:type="auto"/>
        <w:tblLook w:val="04A0" w:firstRow="1" w:lastRow="0" w:firstColumn="1" w:lastColumn="0" w:noHBand="0" w:noVBand="1"/>
      </w:tblPr>
      <w:tblGrid>
        <w:gridCol w:w="3514"/>
        <w:gridCol w:w="5882"/>
      </w:tblGrid>
      <w:tr w:rsidR="003B1A83" w14:paraId="61BC05E4" w14:textId="77777777" w:rsidTr="00A12B42">
        <w:tc>
          <w:tcPr>
            <w:tcW w:w="4698" w:type="dxa"/>
          </w:tcPr>
          <w:p w14:paraId="55D03B81" w14:textId="578857ED" w:rsidR="00A12B42" w:rsidRDefault="00500D1E" w:rsidP="00CE02EE">
            <w:pPr>
              <w:rPr>
                <w:lang w:val="es-CO"/>
              </w:rPr>
            </w:pPr>
            <w:r>
              <w:rPr>
                <w:noProof/>
                <w:color w:val="2B579A"/>
                <w:shd w:val="clear" w:color="auto" w:fill="E6E6E6"/>
              </w:rPr>
              <w:lastRenderedPageBreak/>
              <w:drawing>
                <wp:inline distT="0" distB="0" distL="0" distR="0" wp14:anchorId="24A20D78" wp14:editId="67085920">
                  <wp:extent cx="2156732" cy="2848514"/>
                  <wp:effectExtent l="0" t="0" r="0" b="9525"/>
                  <wp:docPr id="947211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11791" name=""/>
                          <pic:cNvPicPr/>
                        </pic:nvPicPr>
                        <pic:blipFill>
                          <a:blip r:embed="rId34"/>
                          <a:stretch>
                            <a:fillRect/>
                          </a:stretch>
                        </pic:blipFill>
                        <pic:spPr>
                          <a:xfrm>
                            <a:off x="0" y="0"/>
                            <a:ext cx="2167832" cy="2863174"/>
                          </a:xfrm>
                          <a:prstGeom prst="rect">
                            <a:avLst/>
                          </a:prstGeom>
                        </pic:spPr>
                      </pic:pic>
                    </a:graphicData>
                  </a:graphic>
                </wp:inline>
              </w:drawing>
            </w:r>
          </w:p>
        </w:tc>
        <w:tc>
          <w:tcPr>
            <w:tcW w:w="4698" w:type="dxa"/>
          </w:tcPr>
          <w:p w14:paraId="3087B874" w14:textId="4F383961" w:rsidR="00A12B42" w:rsidRDefault="003B1A83" w:rsidP="00CE02EE">
            <w:pPr>
              <w:rPr>
                <w:lang w:val="es-CO"/>
              </w:rPr>
            </w:pPr>
            <w:r>
              <w:rPr>
                <w:noProof/>
                <w:color w:val="2B579A"/>
                <w:shd w:val="clear" w:color="auto" w:fill="E6E6E6"/>
              </w:rPr>
              <w:drawing>
                <wp:inline distT="0" distB="0" distL="0" distR="0" wp14:anchorId="3AFE2CD5" wp14:editId="12F53B69">
                  <wp:extent cx="3704253" cy="3096986"/>
                  <wp:effectExtent l="0" t="0" r="0" b="8255"/>
                  <wp:docPr id="257483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83687" name=""/>
                          <pic:cNvPicPr/>
                        </pic:nvPicPr>
                        <pic:blipFill>
                          <a:blip r:embed="rId35"/>
                          <a:stretch>
                            <a:fillRect/>
                          </a:stretch>
                        </pic:blipFill>
                        <pic:spPr>
                          <a:xfrm>
                            <a:off x="0" y="0"/>
                            <a:ext cx="3755687" cy="3139988"/>
                          </a:xfrm>
                          <a:prstGeom prst="rect">
                            <a:avLst/>
                          </a:prstGeom>
                        </pic:spPr>
                      </pic:pic>
                    </a:graphicData>
                  </a:graphic>
                </wp:inline>
              </w:drawing>
            </w:r>
          </w:p>
        </w:tc>
      </w:tr>
    </w:tbl>
    <w:p w14:paraId="635198DC" w14:textId="2DE4EE58" w:rsidR="00CB13FF" w:rsidRPr="003B4025" w:rsidRDefault="00CB13FF" w:rsidP="00CB13FF">
      <w:pPr>
        <w:rPr>
          <w:rFonts w:cs="Arial"/>
          <w:sz w:val="14"/>
          <w:szCs w:val="14"/>
          <w:lang w:val="es-ES"/>
        </w:rPr>
      </w:pPr>
      <w:r w:rsidRPr="003B4025">
        <w:rPr>
          <w:rFonts w:cs="Arial"/>
          <w:b/>
          <w:bCs/>
          <w:sz w:val="14"/>
          <w:szCs w:val="14"/>
          <w:lang w:val="es-ES"/>
        </w:rPr>
        <w:t>Fuente:</w:t>
      </w:r>
      <w:r w:rsidRPr="003B4025">
        <w:rPr>
          <w:rFonts w:cs="Arial"/>
          <w:sz w:val="14"/>
          <w:szCs w:val="14"/>
          <w:lang w:val="es-ES"/>
        </w:rPr>
        <w:t xml:space="preserve"> Tomado del Boletín de seguimiento y monitoreo de los mercados mayoristas de Energía y Gas, </w:t>
      </w:r>
      <w:proofErr w:type="spellStart"/>
      <w:r w:rsidR="001670AE" w:rsidRPr="003B4025">
        <w:rPr>
          <w:rFonts w:cs="Arial"/>
          <w:sz w:val="14"/>
          <w:szCs w:val="14"/>
          <w:lang w:val="es-ES"/>
        </w:rPr>
        <w:t>SSPD</w:t>
      </w:r>
      <w:proofErr w:type="spellEnd"/>
      <w:r w:rsidR="001670AE" w:rsidRPr="003B4025">
        <w:rPr>
          <w:rFonts w:cs="Arial"/>
          <w:sz w:val="14"/>
          <w:szCs w:val="14"/>
          <w:lang w:val="es-ES"/>
        </w:rPr>
        <w:t>,</w:t>
      </w:r>
      <w:r w:rsidRPr="003B4025">
        <w:rPr>
          <w:rFonts w:cs="Arial"/>
          <w:sz w:val="14"/>
          <w:szCs w:val="14"/>
          <w:lang w:val="es-ES"/>
        </w:rPr>
        <w:t xml:space="preserve"> </w:t>
      </w:r>
      <w:proofErr w:type="spellStart"/>
      <w:r w:rsidRPr="003B4025">
        <w:rPr>
          <w:rFonts w:cs="Arial"/>
          <w:sz w:val="14"/>
          <w:szCs w:val="14"/>
          <w:lang w:val="es-ES"/>
        </w:rPr>
        <w:t>Sep</w:t>
      </w:r>
      <w:proofErr w:type="spellEnd"/>
      <w:r w:rsidRPr="003B4025">
        <w:rPr>
          <w:rFonts w:cs="Arial"/>
          <w:sz w:val="14"/>
          <w:szCs w:val="14"/>
          <w:lang w:val="es-ES"/>
        </w:rPr>
        <w:t xml:space="preserve"> 2023 – nov 2023, página</w:t>
      </w:r>
      <w:r w:rsidR="001079D3" w:rsidRPr="003B4025">
        <w:rPr>
          <w:rFonts w:cs="Arial"/>
          <w:sz w:val="14"/>
          <w:szCs w:val="14"/>
          <w:lang w:val="es-ES"/>
        </w:rPr>
        <w:t>s</w:t>
      </w:r>
      <w:r w:rsidRPr="003B4025">
        <w:rPr>
          <w:rFonts w:cs="Arial"/>
          <w:sz w:val="14"/>
          <w:szCs w:val="14"/>
          <w:lang w:val="es-ES"/>
        </w:rPr>
        <w:t xml:space="preserve"> </w:t>
      </w:r>
      <w:r w:rsidR="001079D3" w:rsidRPr="003B4025">
        <w:rPr>
          <w:rFonts w:cs="Arial"/>
          <w:sz w:val="14"/>
          <w:szCs w:val="14"/>
          <w:lang w:val="es-ES"/>
        </w:rPr>
        <w:t>61 y 62</w:t>
      </w:r>
      <w:r w:rsidRPr="003B4025">
        <w:rPr>
          <w:rFonts w:cs="Arial"/>
          <w:sz w:val="14"/>
          <w:szCs w:val="14"/>
          <w:lang w:val="es-ES"/>
        </w:rPr>
        <w:t xml:space="preserve">. </w:t>
      </w:r>
    </w:p>
    <w:p w14:paraId="1EEAE431" w14:textId="558E4AF4" w:rsidR="00CE02EE" w:rsidRPr="009E208F" w:rsidRDefault="00D742D6" w:rsidP="00D141EA">
      <w:pPr>
        <w:pStyle w:val="Descripcin"/>
        <w:jc w:val="center"/>
        <w:rPr>
          <w:lang w:val="es-CO"/>
        </w:rPr>
      </w:pPr>
      <w:bookmarkStart w:id="48" w:name="_Toc168492297"/>
      <w:r w:rsidRPr="009E208F">
        <w:t xml:space="preserve">Tabla </w:t>
      </w:r>
      <w:r w:rsidRPr="009E208F">
        <w:rPr>
          <w:color w:val="2B579A"/>
          <w:shd w:val="clear" w:color="auto" w:fill="E6E6E6"/>
        </w:rPr>
        <w:fldChar w:fldCharType="begin"/>
      </w:r>
      <w:r w:rsidRPr="009E208F">
        <w:instrText xml:space="preserve"> SEQ Tabla \* ARABIC </w:instrText>
      </w:r>
      <w:r w:rsidRPr="009E208F">
        <w:rPr>
          <w:color w:val="2B579A"/>
          <w:shd w:val="clear" w:color="auto" w:fill="E6E6E6"/>
        </w:rPr>
        <w:fldChar w:fldCharType="separate"/>
      </w:r>
      <w:r w:rsidR="00E41AE9" w:rsidRPr="009E208F">
        <w:rPr>
          <w:noProof/>
        </w:rPr>
        <w:t>2</w:t>
      </w:r>
      <w:r w:rsidRPr="009E208F">
        <w:rPr>
          <w:color w:val="2B579A"/>
          <w:shd w:val="clear" w:color="auto" w:fill="E6E6E6"/>
        </w:rPr>
        <w:fldChar w:fldCharType="end"/>
      </w:r>
      <w:r w:rsidRPr="009E208F">
        <w:t xml:space="preserve">. </w:t>
      </w:r>
      <w:r w:rsidR="00DE4A7D" w:rsidRPr="009E208F">
        <w:t>Porcentaje de participación de la fijación de precio por agente</w:t>
      </w:r>
      <w:bookmarkEnd w:id="48"/>
    </w:p>
    <w:p w14:paraId="39BC61B4" w14:textId="3571CE5A" w:rsidR="00CE02EE" w:rsidRDefault="008C2DEF" w:rsidP="001B160E">
      <w:pPr>
        <w:spacing w:before="240" w:after="240"/>
        <w:rPr>
          <w:lang w:val="es-CO"/>
        </w:rPr>
      </w:pPr>
      <w:r>
        <w:rPr>
          <w:lang w:val="es-CO"/>
        </w:rPr>
        <w:t xml:space="preserve">De acuerdo con lo anterior, </w:t>
      </w:r>
      <w:r w:rsidR="00A54B91">
        <w:rPr>
          <w:lang w:val="es-CO"/>
        </w:rPr>
        <w:t>en el trimestre septiembre a noviembre de 2023, e</w:t>
      </w:r>
      <w:r w:rsidR="00B524E2">
        <w:rPr>
          <w:lang w:val="es-CO"/>
        </w:rPr>
        <w:t>ntre e</w:t>
      </w:r>
      <w:r w:rsidR="00A54B91">
        <w:rPr>
          <w:lang w:val="es-CO"/>
        </w:rPr>
        <w:t xml:space="preserve">l </w:t>
      </w:r>
      <w:r w:rsidR="008928A5">
        <w:rPr>
          <w:lang w:val="es-CO"/>
        </w:rPr>
        <w:t xml:space="preserve">67% y 86% de </w:t>
      </w:r>
      <w:r w:rsidR="009D4242">
        <w:rPr>
          <w:lang w:val="es-CO"/>
        </w:rPr>
        <w:t>los precios de bolsa fueron fijados 3 agentes</w:t>
      </w:r>
      <w:r w:rsidR="002A0E05">
        <w:rPr>
          <w:lang w:val="es-CO"/>
        </w:rPr>
        <w:t>.</w:t>
      </w:r>
    </w:p>
    <w:p w14:paraId="416C480A" w14:textId="77777777" w:rsidR="001C4395" w:rsidRDefault="001C4395" w:rsidP="00BA2470">
      <w:pPr>
        <w:pStyle w:val="Ttulo3"/>
        <w:rPr>
          <w:szCs w:val="22"/>
          <w:lang w:val="es-CO"/>
        </w:rPr>
      </w:pPr>
      <w:bookmarkStart w:id="49" w:name="_Toc168492241"/>
      <w:r>
        <w:rPr>
          <w:szCs w:val="22"/>
          <w:lang w:val="es-CO"/>
        </w:rPr>
        <w:t>Índice de concentración</w:t>
      </w:r>
      <w:bookmarkEnd w:id="49"/>
    </w:p>
    <w:p w14:paraId="4B1A2BC1" w14:textId="6EB79159" w:rsidR="002010AF" w:rsidRDefault="002010AF" w:rsidP="00D149A2">
      <w:pPr>
        <w:spacing w:before="240" w:after="240"/>
        <w:rPr>
          <w:lang w:val="es-MX"/>
        </w:rPr>
      </w:pPr>
      <w:r w:rsidRPr="002B17A1">
        <w:rPr>
          <w:lang w:val="es-MX"/>
        </w:rPr>
        <w:t xml:space="preserve">La concentración del mercado oscila entre moderado y alto para las ventas en bolsa de acuerdo con </w:t>
      </w:r>
      <w:proofErr w:type="spellStart"/>
      <w:r w:rsidRPr="002B17A1">
        <w:rPr>
          <w:lang w:val="es-MX"/>
        </w:rPr>
        <w:t>H</w:t>
      </w:r>
      <w:r w:rsidR="002736DD">
        <w:rPr>
          <w:lang w:val="es-MX"/>
        </w:rPr>
        <w:t>erfin</w:t>
      </w:r>
      <w:r w:rsidR="00E64966">
        <w:rPr>
          <w:lang w:val="es-MX"/>
        </w:rPr>
        <w:t>fahl</w:t>
      </w:r>
      <w:proofErr w:type="spellEnd"/>
      <w:r w:rsidR="00E64966">
        <w:rPr>
          <w:lang w:val="es-MX"/>
        </w:rPr>
        <w:t xml:space="preserve"> </w:t>
      </w:r>
      <w:proofErr w:type="spellStart"/>
      <w:r w:rsidR="00E64966">
        <w:rPr>
          <w:lang w:val="es-MX"/>
        </w:rPr>
        <w:t>Hirscnman</w:t>
      </w:r>
      <w:proofErr w:type="spellEnd"/>
      <w:r w:rsidR="00E64966">
        <w:rPr>
          <w:lang w:val="es-MX"/>
        </w:rPr>
        <w:t xml:space="preserve"> </w:t>
      </w:r>
      <w:proofErr w:type="spellStart"/>
      <w:r w:rsidR="00E64966">
        <w:rPr>
          <w:lang w:val="es-MX"/>
        </w:rPr>
        <w:t>Index</w:t>
      </w:r>
      <w:proofErr w:type="spellEnd"/>
      <w:r w:rsidR="00E64966">
        <w:rPr>
          <w:lang w:val="es-MX"/>
        </w:rPr>
        <w:t xml:space="preserve"> -</w:t>
      </w:r>
      <w:proofErr w:type="spellStart"/>
      <w:r w:rsidR="00E64966">
        <w:rPr>
          <w:lang w:val="es-MX"/>
        </w:rPr>
        <w:t>H</w:t>
      </w:r>
      <w:r w:rsidRPr="002B17A1">
        <w:rPr>
          <w:lang w:val="es-MX"/>
        </w:rPr>
        <w:t>HI</w:t>
      </w:r>
      <w:proofErr w:type="spellEnd"/>
      <w:r w:rsidR="00E64966">
        <w:rPr>
          <w:lang w:val="es-MX"/>
        </w:rPr>
        <w:t>-</w:t>
      </w:r>
      <w:r w:rsidRPr="002B17A1">
        <w:rPr>
          <w:lang w:val="es-MX"/>
        </w:rPr>
        <w:t xml:space="preserve"> para el trimestre septiembre de 2023 – noviembre de 2023 de acuerdo con el análisis de la Unidad de Monitoreo de la Superintendencia de Servicios Públicos Domiciliarios, </w:t>
      </w:r>
      <w:proofErr w:type="spellStart"/>
      <w:r w:rsidRPr="002B17A1">
        <w:rPr>
          <w:lang w:val="es-MX"/>
        </w:rPr>
        <w:t>SSPD</w:t>
      </w:r>
      <w:proofErr w:type="spellEnd"/>
      <w:r w:rsidRPr="002B17A1">
        <w:rPr>
          <w:lang w:val="es-MX"/>
        </w:rPr>
        <w:t xml:space="preserve">. En la </w:t>
      </w:r>
      <w:r w:rsidR="008B16F6">
        <w:rPr>
          <w:color w:val="2B579A"/>
          <w:shd w:val="clear" w:color="auto" w:fill="E6E6E6"/>
          <w:lang w:val="es-MX"/>
        </w:rPr>
        <w:fldChar w:fldCharType="begin"/>
      </w:r>
      <w:r w:rsidR="008B16F6">
        <w:rPr>
          <w:lang w:val="es-MX"/>
        </w:rPr>
        <w:instrText xml:space="preserve"> REF _Ref167356169 \h </w:instrText>
      </w:r>
      <w:r w:rsidR="008B16F6">
        <w:rPr>
          <w:color w:val="2B579A"/>
          <w:shd w:val="clear" w:color="auto" w:fill="E6E6E6"/>
          <w:lang w:val="es-MX"/>
        </w:rPr>
      </w:r>
      <w:r w:rsidR="008B16F6">
        <w:rPr>
          <w:color w:val="2B579A"/>
          <w:shd w:val="clear" w:color="auto" w:fill="E6E6E6"/>
          <w:lang w:val="es-MX"/>
        </w:rPr>
        <w:fldChar w:fldCharType="separate"/>
      </w:r>
      <w:r w:rsidR="00F24653" w:rsidRPr="00FD11E7">
        <w:t xml:space="preserve">Ilustración </w:t>
      </w:r>
      <w:r w:rsidR="00F24653" w:rsidRPr="00FD11E7">
        <w:rPr>
          <w:noProof/>
        </w:rPr>
        <w:t>14</w:t>
      </w:r>
      <w:r w:rsidR="008B16F6">
        <w:rPr>
          <w:color w:val="2B579A"/>
          <w:shd w:val="clear" w:color="auto" w:fill="E6E6E6"/>
          <w:lang w:val="es-MX"/>
        </w:rPr>
        <w:fldChar w:fldCharType="end"/>
      </w:r>
      <w:r w:rsidR="008B16F6">
        <w:rPr>
          <w:lang w:val="es-MX"/>
        </w:rPr>
        <w:t xml:space="preserve"> </w:t>
      </w:r>
      <w:r w:rsidRPr="002B17A1">
        <w:rPr>
          <w:lang w:val="es-MX"/>
        </w:rPr>
        <w:t>se muestra dicho análisis considerando diferentes dimensiones de mercado.</w:t>
      </w:r>
    </w:p>
    <w:p w14:paraId="0B2BB336" w14:textId="77777777" w:rsidR="002010AF" w:rsidRPr="002B17A1" w:rsidRDefault="002010AF" w:rsidP="002010AF">
      <w:pPr>
        <w:jc w:val="center"/>
        <w:rPr>
          <w:lang w:val="es-MX"/>
        </w:rPr>
      </w:pPr>
      <w:r w:rsidRPr="00F56857">
        <w:rPr>
          <w:rFonts w:cs="Arial"/>
          <w:noProof/>
          <w:color w:val="2B579A"/>
          <w:szCs w:val="24"/>
          <w:shd w:val="clear" w:color="auto" w:fill="E6E6E6"/>
          <w:lang w:val="es-MX"/>
        </w:rPr>
        <w:lastRenderedPageBreak/>
        <w:drawing>
          <wp:inline distT="0" distB="0" distL="0" distR="0" wp14:anchorId="6953E0A6" wp14:editId="51DE27C8">
            <wp:extent cx="5285558" cy="3103875"/>
            <wp:effectExtent l="0" t="0" r="0" b="1905"/>
            <wp:docPr id="1306059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59993" name=""/>
                    <pic:cNvPicPr/>
                  </pic:nvPicPr>
                  <pic:blipFill rotWithShape="1">
                    <a:blip r:embed="rId36"/>
                    <a:srcRect t="5041"/>
                    <a:stretch/>
                  </pic:blipFill>
                  <pic:spPr bwMode="auto">
                    <a:xfrm>
                      <a:off x="0" y="0"/>
                      <a:ext cx="5290182" cy="3106591"/>
                    </a:xfrm>
                    <a:prstGeom prst="rect">
                      <a:avLst/>
                    </a:prstGeom>
                    <a:ln>
                      <a:noFill/>
                    </a:ln>
                    <a:extLst>
                      <a:ext uri="{53640926-AAD7-44D8-BBD7-CCE9431645EC}">
                        <a14:shadowObscured xmlns:a14="http://schemas.microsoft.com/office/drawing/2010/main"/>
                      </a:ext>
                    </a:extLst>
                  </pic:spPr>
                </pic:pic>
              </a:graphicData>
            </a:graphic>
          </wp:inline>
        </w:drawing>
      </w:r>
    </w:p>
    <w:p w14:paraId="2686E1D4" w14:textId="77777777" w:rsidR="002010AF" w:rsidRPr="00911648" w:rsidRDefault="002010AF" w:rsidP="002010AF">
      <w:pPr>
        <w:rPr>
          <w:rFonts w:cs="Arial"/>
          <w:sz w:val="16"/>
          <w:szCs w:val="16"/>
          <w:lang w:val="es-ES"/>
        </w:rPr>
      </w:pPr>
      <w:r w:rsidRPr="00911648">
        <w:rPr>
          <w:rFonts w:cs="Arial"/>
          <w:b/>
          <w:bCs/>
          <w:sz w:val="16"/>
          <w:szCs w:val="16"/>
          <w:lang w:val="es-ES"/>
        </w:rPr>
        <w:t>Fuente:</w:t>
      </w:r>
      <w:r w:rsidRPr="00911648">
        <w:rPr>
          <w:rFonts w:cs="Arial"/>
          <w:sz w:val="16"/>
          <w:szCs w:val="16"/>
          <w:lang w:val="es-ES"/>
        </w:rPr>
        <w:t xml:space="preserve"> Tomado del Boletín de seguimiento y monitoreo de los mercados mayoristas de Energía y Gas, </w:t>
      </w:r>
      <w:proofErr w:type="spellStart"/>
      <w:r w:rsidRPr="00911648">
        <w:rPr>
          <w:rFonts w:cs="Arial"/>
          <w:sz w:val="16"/>
          <w:szCs w:val="16"/>
          <w:lang w:val="es-ES"/>
        </w:rPr>
        <w:t>Sep</w:t>
      </w:r>
      <w:proofErr w:type="spellEnd"/>
      <w:r w:rsidRPr="00911648">
        <w:rPr>
          <w:rFonts w:cs="Arial"/>
          <w:sz w:val="16"/>
          <w:szCs w:val="16"/>
          <w:lang w:val="es-ES"/>
        </w:rPr>
        <w:t xml:space="preserve"> 2023 – nov 2023, página 56. </w:t>
      </w:r>
    </w:p>
    <w:p w14:paraId="4C7616C2" w14:textId="26A490B0" w:rsidR="002010AF" w:rsidRPr="00FD11E7" w:rsidRDefault="002010AF" w:rsidP="002010AF">
      <w:pPr>
        <w:pStyle w:val="Descripcin"/>
        <w:jc w:val="center"/>
      </w:pPr>
      <w:bookmarkStart w:id="50" w:name="_Ref167356169"/>
      <w:bookmarkStart w:id="51" w:name="_Toc168518764"/>
      <w:r w:rsidRPr="00FD11E7">
        <w:t xml:space="preserve">Ilustración </w:t>
      </w:r>
      <w:r w:rsidRPr="00FD11E7">
        <w:rPr>
          <w:color w:val="2B579A"/>
          <w:shd w:val="clear" w:color="auto" w:fill="E6E6E6"/>
        </w:rPr>
        <w:fldChar w:fldCharType="begin"/>
      </w:r>
      <w:r w:rsidRPr="00FD11E7">
        <w:instrText xml:space="preserve"> SEQ Ilustración \* ARABIC </w:instrText>
      </w:r>
      <w:r w:rsidRPr="00FD11E7">
        <w:rPr>
          <w:color w:val="2B579A"/>
          <w:shd w:val="clear" w:color="auto" w:fill="E6E6E6"/>
        </w:rPr>
        <w:fldChar w:fldCharType="separate"/>
      </w:r>
      <w:r w:rsidR="00924136" w:rsidRPr="00FD11E7">
        <w:rPr>
          <w:noProof/>
        </w:rPr>
        <w:t>14</w:t>
      </w:r>
      <w:r w:rsidRPr="00FD11E7">
        <w:rPr>
          <w:color w:val="2B579A"/>
          <w:shd w:val="clear" w:color="auto" w:fill="E6E6E6"/>
        </w:rPr>
        <w:fldChar w:fldCharType="end"/>
      </w:r>
      <w:bookmarkEnd w:id="50"/>
      <w:r w:rsidRPr="00FD11E7">
        <w:t xml:space="preserve">. Análisis de la concentración del mercado de energía – Índice </w:t>
      </w:r>
      <w:proofErr w:type="spellStart"/>
      <w:r w:rsidRPr="00FD11E7">
        <w:t>IHH</w:t>
      </w:r>
      <w:bookmarkEnd w:id="51"/>
      <w:proofErr w:type="spellEnd"/>
    </w:p>
    <w:p w14:paraId="46E8942C" w14:textId="77777777" w:rsidR="007147B8" w:rsidRDefault="007147B8" w:rsidP="007147B8"/>
    <w:p w14:paraId="247C9BA1" w14:textId="47A46B55" w:rsidR="007147B8" w:rsidRDefault="007147B8" w:rsidP="007147B8">
      <w:pPr>
        <w:pStyle w:val="Ttulo3"/>
        <w:rPr>
          <w:szCs w:val="22"/>
          <w:lang w:val="es-CO"/>
        </w:rPr>
      </w:pPr>
      <w:bookmarkStart w:id="52" w:name="_Toc168492242"/>
      <w:r>
        <w:rPr>
          <w:szCs w:val="22"/>
          <w:lang w:val="es-CO"/>
        </w:rPr>
        <w:t>Índice de Lerner</w:t>
      </w:r>
      <w:bookmarkEnd w:id="52"/>
    </w:p>
    <w:p w14:paraId="17696FDA" w14:textId="141C7763" w:rsidR="00F50632" w:rsidRDefault="00F50632" w:rsidP="001871BA">
      <w:pPr>
        <w:spacing w:before="240" w:after="240"/>
        <w:rPr>
          <w:rFonts w:ascii="Calibri" w:hAnsi="Calibri" w:cs="Calibri"/>
          <w:sz w:val="22"/>
          <w:szCs w:val="22"/>
          <w:lang w:val="es-CO" w:eastAsia="es-CO"/>
        </w:rPr>
      </w:pPr>
      <w:r>
        <w:rPr>
          <w:lang w:val="es-CO"/>
        </w:rPr>
        <w:t>E</w:t>
      </w:r>
      <w:r w:rsidRPr="001E3144">
        <w:rPr>
          <w:lang w:val="es-CO"/>
        </w:rPr>
        <w:t>l índice Lerner es una medida que se utiliza en análisis económico de competencia y organización industrial y que resulta útil para analizar la competencia en el mercado y el grado de poder de mercado de las empresas de un mercado. Este índice se calcula como la diferencia entre el precio y el costo marginal, dividida por el precio. Matemáticamente, se expresa como: </w:t>
      </w:r>
    </w:p>
    <w:p w14:paraId="42F4B2F2" w14:textId="77777777" w:rsidR="00F50632" w:rsidRPr="001E3144" w:rsidRDefault="00F50632" w:rsidP="00F50632">
      <w:pPr>
        <w:shd w:val="clear" w:color="auto" w:fill="FFFFFF"/>
        <w:jc w:val="center"/>
        <w:rPr>
          <w:rFonts w:ascii="Segoe UI" w:hAnsi="Segoe UI" w:cs="Segoe UI"/>
          <w:color w:val="000000"/>
          <w:sz w:val="18"/>
          <w:szCs w:val="18"/>
          <w:lang w:val="es-CO" w:eastAsia="es-CO"/>
        </w:rPr>
      </w:pPr>
      <m:oMathPara>
        <m:oMath>
          <m:r>
            <w:rPr>
              <w:rFonts w:ascii="Cambria Math" w:hAnsi="Cambria Math" w:cs="Calibri"/>
              <w:color w:val="000000"/>
              <w:sz w:val="28"/>
              <w:szCs w:val="28"/>
              <w:lang w:val="es-CO" w:eastAsia="es-CO"/>
            </w:rPr>
            <m:t>Indice_Lerner=</m:t>
          </m:r>
          <m:f>
            <m:fPr>
              <m:ctrlPr>
                <w:rPr>
                  <w:rFonts w:ascii="Cambria Math" w:hAnsi="Cambria Math" w:cs="Calibri"/>
                  <w:i/>
                  <w:color w:val="000000"/>
                  <w:sz w:val="28"/>
                  <w:szCs w:val="28"/>
                  <w:lang w:val="es-CO" w:eastAsia="es-CO"/>
                </w:rPr>
              </m:ctrlPr>
            </m:fPr>
            <m:num>
              <m:r>
                <w:rPr>
                  <w:rFonts w:ascii="Cambria Math" w:hAnsi="Cambria Math" w:cs="Calibri"/>
                  <w:color w:val="000000"/>
                  <w:sz w:val="28"/>
                  <w:szCs w:val="28"/>
                  <w:lang w:val="es-CO" w:eastAsia="es-CO"/>
                </w:rPr>
                <m:t>P-CMg</m:t>
              </m:r>
            </m:num>
            <m:den>
              <m:r>
                <w:rPr>
                  <w:rFonts w:ascii="Cambria Math" w:hAnsi="Cambria Math" w:cs="Calibri"/>
                  <w:color w:val="000000"/>
                  <w:sz w:val="28"/>
                  <w:szCs w:val="28"/>
                  <w:lang w:val="es-CO" w:eastAsia="es-CO"/>
                </w:rPr>
                <m:t>P</m:t>
              </m:r>
            </m:den>
          </m:f>
        </m:oMath>
      </m:oMathPara>
    </w:p>
    <w:p w14:paraId="4081C2F5" w14:textId="77777777" w:rsidR="00F50632" w:rsidRPr="001E3144" w:rsidRDefault="00F50632" w:rsidP="001871BA">
      <w:pPr>
        <w:spacing w:before="120" w:after="120"/>
        <w:textAlignment w:val="baseline"/>
        <w:rPr>
          <w:rFonts w:cs="Arial"/>
          <w:szCs w:val="24"/>
          <w:lang w:val="es-CO" w:eastAsia="es-CO"/>
        </w:rPr>
      </w:pPr>
      <w:r w:rsidRPr="001E3144">
        <w:rPr>
          <w:rFonts w:ascii="Calibri" w:hAnsi="Calibri" w:cs="Calibri"/>
          <w:sz w:val="22"/>
          <w:szCs w:val="22"/>
          <w:lang w:val="es-CO" w:eastAsia="es-CO"/>
        </w:rPr>
        <w:t>​</w:t>
      </w:r>
      <w:r w:rsidRPr="001E3144">
        <w:rPr>
          <w:rFonts w:cs="Arial"/>
          <w:szCs w:val="24"/>
          <w:lang w:val="es-CO" w:eastAsia="es-CO"/>
        </w:rPr>
        <w:t>Donde: </w:t>
      </w:r>
    </w:p>
    <w:p w14:paraId="4D211110" w14:textId="77777777" w:rsidR="00F50632" w:rsidRPr="001E3144" w:rsidRDefault="00F50632" w:rsidP="001871BA">
      <w:pPr>
        <w:spacing w:before="120" w:after="120"/>
        <w:ind w:left="708"/>
        <w:textAlignment w:val="baseline"/>
        <w:rPr>
          <w:rFonts w:cs="Arial"/>
          <w:szCs w:val="24"/>
          <w:lang w:val="es-CO" w:eastAsia="es-CO"/>
        </w:rPr>
      </w:pPr>
      <w:r w:rsidRPr="001E3144">
        <w:rPr>
          <w:rFonts w:cs="Arial"/>
          <w:szCs w:val="24"/>
          <w:lang w:val="es-CO" w:eastAsia="es-CO"/>
        </w:rPr>
        <w:t>P: Precio del bien o servicio. </w:t>
      </w:r>
    </w:p>
    <w:p w14:paraId="08986769" w14:textId="77777777" w:rsidR="00F50632" w:rsidRPr="001E3144" w:rsidRDefault="00F50632" w:rsidP="001871BA">
      <w:pPr>
        <w:spacing w:before="120" w:after="120"/>
        <w:ind w:left="708"/>
        <w:textAlignment w:val="baseline"/>
        <w:rPr>
          <w:rFonts w:cs="Arial"/>
          <w:szCs w:val="24"/>
          <w:lang w:val="es-CO" w:eastAsia="es-CO"/>
        </w:rPr>
      </w:pPr>
      <w:proofErr w:type="spellStart"/>
      <w:r w:rsidRPr="001E3144">
        <w:rPr>
          <w:rFonts w:cs="Arial"/>
          <w:szCs w:val="24"/>
          <w:lang w:val="es-CO" w:eastAsia="es-CO"/>
        </w:rPr>
        <w:t>CMg</w:t>
      </w:r>
      <w:proofErr w:type="spellEnd"/>
      <w:r w:rsidRPr="001E3144">
        <w:rPr>
          <w:rFonts w:cs="Arial"/>
          <w:szCs w:val="24"/>
          <w:lang w:val="es-CO" w:eastAsia="es-CO"/>
        </w:rPr>
        <w:t>: Costo marginal de producción del bien o servicio. </w:t>
      </w:r>
    </w:p>
    <w:p w14:paraId="4A1132A6" w14:textId="77777777" w:rsidR="00F50632" w:rsidRPr="001E3144" w:rsidRDefault="00F50632" w:rsidP="00935F5C">
      <w:pPr>
        <w:textAlignment w:val="baseline"/>
        <w:rPr>
          <w:rFonts w:cs="Arial"/>
          <w:lang w:val="es-CO" w:eastAsia="es-CO"/>
        </w:rPr>
      </w:pPr>
      <w:r w:rsidRPr="27074F22">
        <w:rPr>
          <w:rFonts w:cs="Arial"/>
          <w:lang w:val="es-CO" w:eastAsia="es-CO"/>
        </w:rPr>
        <w:t>El índice Lerner varía entre 0 y 1. Un valor de 0 indica que la empresa está vendiendo al costo marginal, lo que resulta ser indicativo de una estrategia de precios competitiva, sin ejercicios unilaterales de poder de mercado. Por otro lado, un valor cercano a 1 sugiere un alto poder de mercado. </w:t>
      </w:r>
    </w:p>
    <w:p w14:paraId="36CEE429" w14:textId="216B2721" w:rsidR="00F50632" w:rsidRPr="001E3144" w:rsidRDefault="00F50632" w:rsidP="001871BA">
      <w:pPr>
        <w:spacing w:before="240" w:after="240"/>
        <w:textAlignment w:val="baseline"/>
        <w:rPr>
          <w:rFonts w:cs="Arial"/>
          <w:szCs w:val="24"/>
          <w:lang w:val="es-CO" w:eastAsia="es-CO"/>
        </w:rPr>
      </w:pPr>
      <w:r w:rsidRPr="001E3144">
        <w:rPr>
          <w:rFonts w:cs="Arial"/>
          <w:szCs w:val="24"/>
          <w:lang w:val="es-CO" w:eastAsia="es-CO"/>
        </w:rPr>
        <w:t xml:space="preserve">Para el cálculo de este índice se requiere información detallada sobre los costos marginales y los precios de oferta de cada empresa. Así, para efectos de caracterizar las ofertas de los agentes generadores de energía eléctrica a partir de recursos de </w:t>
      </w:r>
      <w:r w:rsidRPr="001E3144">
        <w:rPr>
          <w:rFonts w:cs="Arial"/>
          <w:szCs w:val="24"/>
          <w:lang w:val="es-CO" w:eastAsia="es-CO"/>
        </w:rPr>
        <w:lastRenderedPageBreak/>
        <w:t>generación hidráulica, se tomó la información para el mes de septiembre de 2023 de las siguientes variables: </w:t>
      </w:r>
    </w:p>
    <w:p w14:paraId="242F577D" w14:textId="390C9631" w:rsidR="00F50632" w:rsidRPr="003E1FC4" w:rsidRDefault="00F50632" w:rsidP="004D17C0">
      <w:pPr>
        <w:numPr>
          <w:ilvl w:val="0"/>
          <w:numId w:val="51"/>
        </w:numPr>
        <w:spacing w:before="240" w:after="240"/>
        <w:textAlignment w:val="baseline"/>
        <w:rPr>
          <w:rFonts w:cs="Arial"/>
          <w:szCs w:val="24"/>
          <w:lang w:val="es-CO" w:eastAsia="es-CO"/>
        </w:rPr>
      </w:pPr>
      <w:r w:rsidRPr="001E3144">
        <w:rPr>
          <w:rFonts w:cs="Arial"/>
          <w:szCs w:val="24"/>
          <w:lang w:val="es-CO" w:eastAsia="es-CO"/>
        </w:rPr>
        <w:t xml:space="preserve">Precio de oferta declarado para cada recurso de </w:t>
      </w:r>
      <w:proofErr w:type="spellStart"/>
      <w:r w:rsidRPr="001E3144">
        <w:rPr>
          <w:rFonts w:cs="Arial"/>
          <w:szCs w:val="24"/>
          <w:lang w:val="es-CO" w:eastAsia="es-CO"/>
        </w:rPr>
        <w:t>generación</w:t>
      </w:r>
      <w:r w:rsidRPr="001E3144">
        <w:rPr>
          <w:rFonts w:cs="Arial"/>
          <w:szCs w:val="24"/>
          <w:vertAlign w:val="superscript"/>
          <w:lang w:val="es-CO" w:eastAsia="es-CO"/>
        </w:rPr>
        <w:t>1</w:t>
      </w:r>
      <w:proofErr w:type="spellEnd"/>
      <w:r w:rsidRPr="001E3144">
        <w:rPr>
          <w:rFonts w:cs="Arial"/>
          <w:szCs w:val="24"/>
          <w:lang w:val="es-CO" w:eastAsia="es-CO"/>
        </w:rPr>
        <w:t>, en cada día del mes de septiembre de 2023, expresado en pesos colombianos COP$/kWh. </w:t>
      </w:r>
    </w:p>
    <w:p w14:paraId="473C2B9A" w14:textId="77777777" w:rsidR="00F50632" w:rsidRPr="001E3144" w:rsidRDefault="00F50632" w:rsidP="004D17C0">
      <w:pPr>
        <w:numPr>
          <w:ilvl w:val="0"/>
          <w:numId w:val="51"/>
        </w:numPr>
        <w:spacing w:before="240" w:after="240"/>
        <w:textAlignment w:val="baseline"/>
        <w:rPr>
          <w:rFonts w:cs="Arial"/>
          <w:szCs w:val="24"/>
          <w:lang w:val="es-CO" w:eastAsia="es-CO"/>
        </w:rPr>
      </w:pPr>
      <w:r w:rsidRPr="001E3144">
        <w:rPr>
          <w:rFonts w:cs="Arial"/>
          <w:szCs w:val="24"/>
          <w:lang w:val="es-CO" w:eastAsia="es-CO"/>
        </w:rPr>
        <w:t xml:space="preserve">Costo </w:t>
      </w:r>
      <w:proofErr w:type="spellStart"/>
      <w:r w:rsidRPr="001E3144">
        <w:rPr>
          <w:rFonts w:cs="Arial"/>
          <w:szCs w:val="24"/>
          <w:lang w:val="es-CO" w:eastAsia="es-CO"/>
        </w:rPr>
        <w:t>Marginal</w:t>
      </w:r>
      <w:r w:rsidRPr="00C9713B">
        <w:rPr>
          <w:rFonts w:cs="Arial"/>
          <w:szCs w:val="24"/>
          <w:vertAlign w:val="superscript"/>
          <w:lang w:val="es-CO" w:eastAsia="es-CO"/>
        </w:rPr>
        <w:t>2</w:t>
      </w:r>
      <w:proofErr w:type="spellEnd"/>
      <w:r w:rsidRPr="001E3144">
        <w:rPr>
          <w:rFonts w:cs="Arial"/>
          <w:szCs w:val="24"/>
          <w:lang w:val="es-CO" w:eastAsia="es-CO"/>
        </w:rPr>
        <w:t xml:space="preserve"> expresado como el valor del agua para cada semana del mes de septiembre de 2023, expresado en pesos colombianos COP$/kWh. </w:t>
      </w:r>
    </w:p>
    <w:p w14:paraId="3E6809E7" w14:textId="77777777" w:rsidR="00F50632" w:rsidRPr="001E3144" w:rsidRDefault="00F50632" w:rsidP="004D17C0">
      <w:pPr>
        <w:spacing w:before="240" w:after="240"/>
        <w:ind w:left="360"/>
        <w:textAlignment w:val="baseline"/>
        <w:rPr>
          <w:rFonts w:cs="Arial"/>
          <w:szCs w:val="24"/>
          <w:lang w:val="es-CO" w:eastAsia="es-CO"/>
        </w:rPr>
      </w:pPr>
      <w:r w:rsidRPr="001E3144">
        <w:rPr>
          <w:rFonts w:cs="Arial"/>
          <w:szCs w:val="24"/>
          <w:lang w:val="es-CO" w:eastAsia="es-CO"/>
        </w:rPr>
        <w:t>Originalmente, los datos para esta variable se encuentran en USD$/</w:t>
      </w:r>
      <w:proofErr w:type="spellStart"/>
      <w:r w:rsidRPr="001E3144">
        <w:rPr>
          <w:rFonts w:cs="Arial"/>
          <w:szCs w:val="24"/>
          <w:lang w:val="es-CO" w:eastAsia="es-CO"/>
        </w:rPr>
        <w:t>MWh</w:t>
      </w:r>
      <w:proofErr w:type="spellEnd"/>
      <w:r w:rsidRPr="001E3144">
        <w:rPr>
          <w:rFonts w:cs="Arial"/>
          <w:szCs w:val="24"/>
          <w:lang w:val="es-CO" w:eastAsia="es-CO"/>
        </w:rPr>
        <w:t xml:space="preserve"> de manera que, es preciso aplicar el promedio de Tasa Representativa de Mercado (</w:t>
      </w:r>
      <w:proofErr w:type="spellStart"/>
      <w:r w:rsidRPr="001E3144">
        <w:rPr>
          <w:rFonts w:cs="Arial"/>
          <w:szCs w:val="24"/>
          <w:lang w:val="es-CO" w:eastAsia="es-CO"/>
        </w:rPr>
        <w:t>TRM</w:t>
      </w:r>
      <w:proofErr w:type="spellEnd"/>
      <w:r w:rsidRPr="001E3144">
        <w:rPr>
          <w:rFonts w:cs="Arial"/>
          <w:szCs w:val="24"/>
          <w:lang w:val="es-CO" w:eastAsia="es-CO"/>
        </w:rPr>
        <w:t xml:space="preserve">) de los días del mes de septiembre de 2023 para hacer la conversión a pesos colombianos (COP$), así como aplicar la conversión de </w:t>
      </w:r>
      <w:proofErr w:type="spellStart"/>
      <w:r>
        <w:rPr>
          <w:rFonts w:cs="Arial"/>
          <w:szCs w:val="24"/>
          <w:lang w:val="es-CO" w:eastAsia="es-CO"/>
        </w:rPr>
        <w:t>M</w:t>
      </w:r>
      <w:r w:rsidRPr="001E3144">
        <w:rPr>
          <w:rFonts w:cs="Arial"/>
          <w:szCs w:val="24"/>
          <w:lang w:val="es-CO" w:eastAsia="es-CO"/>
        </w:rPr>
        <w:t>Wh</w:t>
      </w:r>
      <w:proofErr w:type="spellEnd"/>
      <w:r w:rsidRPr="001E3144">
        <w:rPr>
          <w:rFonts w:cs="Arial"/>
          <w:szCs w:val="24"/>
          <w:lang w:val="es-CO" w:eastAsia="es-CO"/>
        </w:rPr>
        <w:t xml:space="preserve"> a kWh. </w:t>
      </w:r>
    </w:p>
    <w:p w14:paraId="0CED4A13" w14:textId="77777777" w:rsidR="00F50632" w:rsidRPr="001E3144" w:rsidRDefault="00F50632" w:rsidP="004D17C0">
      <w:pPr>
        <w:spacing w:before="240" w:after="240"/>
        <w:ind w:left="360"/>
        <w:textAlignment w:val="baseline"/>
        <w:rPr>
          <w:rFonts w:cs="Arial"/>
          <w:szCs w:val="24"/>
          <w:lang w:val="es-CO" w:eastAsia="es-CO"/>
        </w:rPr>
      </w:pPr>
      <w:r w:rsidRPr="001E3144">
        <w:rPr>
          <w:rFonts w:cs="Arial"/>
          <w:szCs w:val="24"/>
          <w:lang w:val="es-CO" w:eastAsia="es-CO"/>
        </w:rPr>
        <w:t xml:space="preserve">Así mismo, esta variable, obtenida por </w:t>
      </w:r>
      <w:proofErr w:type="spellStart"/>
      <w:r w:rsidRPr="001E3144">
        <w:rPr>
          <w:rFonts w:cs="Arial"/>
          <w:szCs w:val="24"/>
          <w:lang w:val="es-CO" w:eastAsia="es-CO"/>
        </w:rPr>
        <w:t>XM</w:t>
      </w:r>
      <w:proofErr w:type="spellEnd"/>
      <w:r w:rsidRPr="001E3144">
        <w:rPr>
          <w:rFonts w:cs="Arial"/>
          <w:szCs w:val="24"/>
          <w:lang w:val="es-CO" w:eastAsia="es-CO"/>
        </w:rPr>
        <w:t xml:space="preserve"> S.A. como resultado de un ejercicio estadístico, presenta valores para el percentil 5, percentil 95 y para el promedio de la distribución de valores de costo. Estos tres valores serán considerados para el cálculo del índice de Lerner. </w:t>
      </w:r>
    </w:p>
    <w:p w14:paraId="4A2134EB" w14:textId="77777777" w:rsidR="00F50632" w:rsidRPr="001E3144" w:rsidRDefault="00F50632" w:rsidP="001871BA">
      <w:pPr>
        <w:spacing w:before="240" w:after="240"/>
        <w:textAlignment w:val="baseline"/>
        <w:rPr>
          <w:rFonts w:cs="Arial"/>
          <w:szCs w:val="24"/>
          <w:lang w:val="es-CO" w:eastAsia="es-CO"/>
        </w:rPr>
      </w:pPr>
      <w:r w:rsidRPr="001E3144">
        <w:rPr>
          <w:rFonts w:cs="Arial"/>
          <w:szCs w:val="24"/>
          <w:lang w:val="es-CO" w:eastAsia="es-CO"/>
        </w:rPr>
        <w:t>Como se puede observar una de las variables tiene observaciones con periodicidad diaria, mientras que la otra variable presenta valores con periodicidad semanal. En consecuencia, se hizo la correspondencia de cada uno de los días del mes de septiembre con la semana correspondiente y, de esta forma, lograr relacionar los valores de costo de cada semana a cada uno de los días del mes. </w:t>
      </w:r>
    </w:p>
    <w:p w14:paraId="235B7536" w14:textId="77777777" w:rsidR="00F50632" w:rsidRPr="001E3144" w:rsidRDefault="00F50632" w:rsidP="001871BA">
      <w:pPr>
        <w:spacing w:before="240" w:after="240"/>
        <w:textAlignment w:val="baseline"/>
        <w:rPr>
          <w:rFonts w:cs="Arial"/>
          <w:szCs w:val="24"/>
          <w:lang w:val="es-CO" w:eastAsia="es-CO"/>
        </w:rPr>
      </w:pPr>
      <w:r w:rsidRPr="001E3144">
        <w:rPr>
          <w:rFonts w:cs="Arial"/>
          <w:szCs w:val="24"/>
          <w:lang w:val="es-CO" w:eastAsia="es-CO"/>
        </w:rPr>
        <w:t>Con lo anterior, para aquellos recursos de generación sobre los cuales se tenían datos para las variables anteriores, se calculó el índice Lerner de cada día del mes de septiembre de 2023 y se calculó el promedio de los índices diarios en cada uno de los escenarios con percentil 5, percentil 95 y promedio. La tabla presentada a continuación presenta los resultados obtenidos: </w:t>
      </w:r>
    </w:p>
    <w:p w14:paraId="06AC5E87" w14:textId="77777777" w:rsidR="00F50632" w:rsidRDefault="00F50632" w:rsidP="00F50632">
      <w:pPr>
        <w:rPr>
          <w:lang w:val="es-CO"/>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1575"/>
        <w:gridCol w:w="1530"/>
        <w:gridCol w:w="1365"/>
        <w:gridCol w:w="1725"/>
        <w:gridCol w:w="1695"/>
      </w:tblGrid>
      <w:tr w:rsidR="00F50632" w:rsidRPr="00DC5DA6" w14:paraId="1D369EF1" w14:textId="77777777" w:rsidTr="00F24653">
        <w:trPr>
          <w:trHeight w:val="810"/>
          <w:tblHeader/>
          <w:jc w:val="center"/>
        </w:trPr>
        <w:tc>
          <w:tcPr>
            <w:tcW w:w="990" w:type="dxa"/>
            <w:tcBorders>
              <w:top w:val="nil"/>
              <w:left w:val="nil"/>
              <w:bottom w:val="single" w:sz="6" w:space="0" w:color="95B3D7"/>
              <w:right w:val="nil"/>
            </w:tcBorders>
            <w:shd w:val="clear" w:color="auto" w:fill="DCE6F1"/>
            <w:vAlign w:val="center"/>
            <w:hideMark/>
          </w:tcPr>
          <w:p w14:paraId="1DB32694" w14:textId="77777777" w:rsidR="00F50632" w:rsidRPr="00DC5DA6" w:rsidRDefault="00F50632">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Código Agente</w:t>
            </w:r>
            <w:r w:rsidRPr="00DC5DA6">
              <w:rPr>
                <w:rFonts w:ascii="Calibri" w:hAnsi="Calibri" w:cs="Calibri"/>
                <w:color w:val="000000"/>
                <w:sz w:val="22"/>
                <w:szCs w:val="22"/>
                <w:lang w:val="es-CO" w:eastAsia="es-CO"/>
              </w:rPr>
              <w:t> </w:t>
            </w:r>
          </w:p>
        </w:tc>
        <w:tc>
          <w:tcPr>
            <w:tcW w:w="1575" w:type="dxa"/>
            <w:tcBorders>
              <w:top w:val="nil"/>
              <w:left w:val="nil"/>
              <w:bottom w:val="single" w:sz="6" w:space="0" w:color="95B3D7"/>
              <w:right w:val="nil"/>
            </w:tcBorders>
            <w:shd w:val="clear" w:color="auto" w:fill="DCE6F1"/>
            <w:vAlign w:val="center"/>
            <w:hideMark/>
          </w:tcPr>
          <w:p w14:paraId="7CDBC4D1" w14:textId="77777777" w:rsidR="00F50632" w:rsidRPr="00DC5DA6" w:rsidRDefault="00F50632">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RECURSO</w:t>
            </w:r>
            <w:r w:rsidRPr="00DC5DA6">
              <w:rPr>
                <w:rFonts w:ascii="Calibri" w:hAnsi="Calibri" w:cs="Calibri"/>
                <w:color w:val="000000"/>
                <w:sz w:val="22"/>
                <w:szCs w:val="22"/>
                <w:lang w:val="es-CO" w:eastAsia="es-CO"/>
              </w:rPr>
              <w:t> </w:t>
            </w:r>
          </w:p>
        </w:tc>
        <w:tc>
          <w:tcPr>
            <w:tcW w:w="1530" w:type="dxa"/>
            <w:tcBorders>
              <w:top w:val="nil"/>
              <w:left w:val="nil"/>
              <w:bottom w:val="single" w:sz="6" w:space="0" w:color="95B3D7"/>
              <w:right w:val="nil"/>
            </w:tcBorders>
            <w:shd w:val="clear" w:color="auto" w:fill="DCE6F1"/>
            <w:vAlign w:val="center"/>
            <w:hideMark/>
          </w:tcPr>
          <w:p w14:paraId="161A89F4" w14:textId="77777777" w:rsidR="00F50632" w:rsidRPr="00DC5DA6" w:rsidRDefault="00F50632">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EMBALSE</w:t>
            </w:r>
            <w:r w:rsidRPr="00DC5DA6">
              <w:rPr>
                <w:rFonts w:ascii="Calibri" w:hAnsi="Calibri" w:cs="Calibri"/>
                <w:color w:val="000000"/>
                <w:sz w:val="22"/>
                <w:szCs w:val="22"/>
                <w:lang w:val="es-CO" w:eastAsia="es-CO"/>
              </w:rPr>
              <w:t> </w:t>
            </w:r>
          </w:p>
        </w:tc>
        <w:tc>
          <w:tcPr>
            <w:tcW w:w="1365" w:type="dxa"/>
            <w:tcBorders>
              <w:top w:val="nil"/>
              <w:left w:val="nil"/>
              <w:bottom w:val="single" w:sz="6" w:space="0" w:color="95B3D7"/>
              <w:right w:val="nil"/>
            </w:tcBorders>
            <w:shd w:val="clear" w:color="auto" w:fill="DCE6F1"/>
            <w:vAlign w:val="center"/>
            <w:hideMark/>
          </w:tcPr>
          <w:p w14:paraId="132B0B38" w14:textId="77777777" w:rsidR="00F50632" w:rsidRPr="00DC5DA6" w:rsidRDefault="00F50632">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 xml:space="preserve"> LERNER Promedio </w:t>
            </w:r>
            <w:proofErr w:type="spellStart"/>
            <w:r w:rsidRPr="00DC5DA6">
              <w:rPr>
                <w:rFonts w:ascii="Calibri" w:hAnsi="Calibri" w:cs="Calibri"/>
                <w:b/>
                <w:bCs/>
                <w:color w:val="000000"/>
                <w:sz w:val="22"/>
                <w:szCs w:val="22"/>
                <w:lang w:val="es-CO" w:eastAsia="es-CO"/>
              </w:rPr>
              <w:t>P5</w:t>
            </w:r>
            <w:proofErr w:type="spellEnd"/>
            <w:r w:rsidRPr="00DC5DA6">
              <w:rPr>
                <w:rFonts w:ascii="Calibri" w:hAnsi="Calibri" w:cs="Calibri"/>
                <w:b/>
                <w:bCs/>
                <w:color w:val="000000"/>
                <w:sz w:val="22"/>
                <w:szCs w:val="22"/>
                <w:lang w:val="es-CO" w:eastAsia="es-CO"/>
              </w:rPr>
              <w:t> </w:t>
            </w:r>
            <w:r w:rsidRPr="00DC5DA6">
              <w:rPr>
                <w:rFonts w:ascii="Calibri" w:hAnsi="Calibri" w:cs="Calibri"/>
                <w:color w:val="000000"/>
                <w:sz w:val="22"/>
                <w:szCs w:val="22"/>
                <w:lang w:val="es-CO" w:eastAsia="es-CO"/>
              </w:rPr>
              <w:t> </w:t>
            </w:r>
          </w:p>
        </w:tc>
        <w:tc>
          <w:tcPr>
            <w:tcW w:w="1725" w:type="dxa"/>
            <w:tcBorders>
              <w:top w:val="nil"/>
              <w:left w:val="nil"/>
              <w:bottom w:val="single" w:sz="6" w:space="0" w:color="95B3D7"/>
              <w:right w:val="nil"/>
            </w:tcBorders>
            <w:shd w:val="clear" w:color="auto" w:fill="DCE6F1"/>
            <w:vAlign w:val="center"/>
            <w:hideMark/>
          </w:tcPr>
          <w:p w14:paraId="755A11F2" w14:textId="77777777" w:rsidR="00F50632" w:rsidRPr="00DC5DA6" w:rsidRDefault="00F50632">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 xml:space="preserve">LERNER Promedio </w:t>
            </w:r>
            <w:proofErr w:type="spellStart"/>
            <w:r w:rsidRPr="00DC5DA6">
              <w:rPr>
                <w:rFonts w:ascii="Calibri" w:hAnsi="Calibri" w:cs="Calibri"/>
                <w:b/>
                <w:bCs/>
                <w:color w:val="000000"/>
                <w:sz w:val="22"/>
                <w:szCs w:val="22"/>
                <w:lang w:val="es-CO" w:eastAsia="es-CO"/>
              </w:rPr>
              <w:t>PROM</w:t>
            </w:r>
            <w:proofErr w:type="spellEnd"/>
            <w:r w:rsidRPr="00DC5DA6">
              <w:rPr>
                <w:rFonts w:ascii="Calibri" w:hAnsi="Calibri" w:cs="Calibri"/>
                <w:b/>
                <w:bCs/>
                <w:color w:val="000000"/>
                <w:sz w:val="22"/>
                <w:szCs w:val="22"/>
                <w:lang w:val="es-CO" w:eastAsia="es-CO"/>
              </w:rPr>
              <w:t> </w:t>
            </w:r>
            <w:r w:rsidRPr="00DC5DA6">
              <w:rPr>
                <w:rFonts w:ascii="Calibri" w:hAnsi="Calibri" w:cs="Calibri"/>
                <w:color w:val="000000"/>
                <w:sz w:val="22"/>
                <w:szCs w:val="22"/>
                <w:lang w:val="es-CO" w:eastAsia="es-CO"/>
              </w:rPr>
              <w:t> </w:t>
            </w:r>
          </w:p>
        </w:tc>
        <w:tc>
          <w:tcPr>
            <w:tcW w:w="1695" w:type="dxa"/>
            <w:tcBorders>
              <w:top w:val="nil"/>
              <w:left w:val="nil"/>
              <w:bottom w:val="single" w:sz="6" w:space="0" w:color="95B3D7"/>
              <w:right w:val="nil"/>
            </w:tcBorders>
            <w:shd w:val="clear" w:color="auto" w:fill="DCE6F1"/>
            <w:vAlign w:val="center"/>
            <w:hideMark/>
          </w:tcPr>
          <w:p w14:paraId="1B6F705F" w14:textId="77777777" w:rsidR="00F50632" w:rsidRPr="00DC5DA6" w:rsidRDefault="00F50632">
            <w:pPr>
              <w:jc w:val="center"/>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 xml:space="preserve">LERNER Promedio </w:t>
            </w:r>
            <w:proofErr w:type="spellStart"/>
            <w:r w:rsidRPr="00DC5DA6">
              <w:rPr>
                <w:rFonts w:ascii="Calibri" w:hAnsi="Calibri" w:cs="Calibri"/>
                <w:b/>
                <w:bCs/>
                <w:color w:val="000000"/>
                <w:sz w:val="22"/>
                <w:szCs w:val="22"/>
                <w:lang w:val="es-CO" w:eastAsia="es-CO"/>
              </w:rPr>
              <w:t>P95</w:t>
            </w:r>
            <w:proofErr w:type="spellEnd"/>
            <w:r w:rsidRPr="00DC5DA6">
              <w:rPr>
                <w:rFonts w:ascii="Calibri" w:hAnsi="Calibri" w:cs="Calibri"/>
                <w:b/>
                <w:bCs/>
                <w:color w:val="000000"/>
                <w:sz w:val="22"/>
                <w:szCs w:val="22"/>
                <w:lang w:val="es-CO" w:eastAsia="es-CO"/>
              </w:rPr>
              <w:t> </w:t>
            </w:r>
            <w:r w:rsidRPr="00DC5DA6">
              <w:rPr>
                <w:rFonts w:ascii="Calibri" w:hAnsi="Calibri" w:cs="Calibri"/>
                <w:color w:val="000000"/>
                <w:sz w:val="22"/>
                <w:szCs w:val="22"/>
                <w:lang w:val="es-CO" w:eastAsia="es-CO"/>
              </w:rPr>
              <w:t> </w:t>
            </w:r>
          </w:p>
        </w:tc>
      </w:tr>
      <w:tr w:rsidR="00F50632" w:rsidRPr="00DC5DA6" w14:paraId="036EEB3E" w14:textId="77777777" w:rsidTr="00660DC0">
        <w:trPr>
          <w:trHeight w:val="300"/>
          <w:jc w:val="center"/>
        </w:trPr>
        <w:tc>
          <w:tcPr>
            <w:tcW w:w="990" w:type="dxa"/>
            <w:tcBorders>
              <w:top w:val="nil"/>
              <w:left w:val="nil"/>
              <w:bottom w:val="single" w:sz="6" w:space="0" w:color="95B3D7"/>
              <w:right w:val="nil"/>
            </w:tcBorders>
            <w:shd w:val="clear" w:color="auto" w:fill="auto"/>
            <w:vAlign w:val="bottom"/>
            <w:hideMark/>
          </w:tcPr>
          <w:p w14:paraId="537C4064"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0BF290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ITUANGO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2096A0B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ITUANGO </w:t>
            </w:r>
          </w:p>
        </w:tc>
        <w:tc>
          <w:tcPr>
            <w:tcW w:w="1365" w:type="dxa"/>
            <w:tcBorders>
              <w:top w:val="nil"/>
              <w:left w:val="nil"/>
              <w:bottom w:val="nil"/>
              <w:right w:val="nil"/>
            </w:tcBorders>
            <w:shd w:val="clear" w:color="auto" w:fill="auto"/>
            <w:vAlign w:val="bottom"/>
            <w:hideMark/>
          </w:tcPr>
          <w:p w14:paraId="4D9FF015"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0BCA358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695" w:type="dxa"/>
            <w:tcBorders>
              <w:top w:val="nil"/>
              <w:left w:val="nil"/>
              <w:bottom w:val="nil"/>
              <w:right w:val="nil"/>
            </w:tcBorders>
            <w:shd w:val="clear" w:color="auto" w:fill="auto"/>
            <w:vAlign w:val="bottom"/>
            <w:hideMark/>
          </w:tcPr>
          <w:p w14:paraId="6774B5C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r>
      <w:tr w:rsidR="00F50632" w:rsidRPr="00DC5DA6" w14:paraId="30BA74C7" w14:textId="77777777" w:rsidTr="00660DC0">
        <w:trPr>
          <w:trHeight w:val="300"/>
          <w:jc w:val="center"/>
        </w:trPr>
        <w:tc>
          <w:tcPr>
            <w:tcW w:w="990" w:type="dxa"/>
            <w:tcBorders>
              <w:top w:val="nil"/>
              <w:left w:val="nil"/>
              <w:bottom w:val="single" w:sz="6" w:space="0" w:color="95B3D7"/>
              <w:right w:val="nil"/>
            </w:tcBorders>
            <w:shd w:val="clear" w:color="auto" w:fill="auto"/>
            <w:vAlign w:val="bottom"/>
            <w:hideMark/>
          </w:tcPr>
          <w:p w14:paraId="5143495E"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EPSG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1D627C8F"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SALVAJINA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66513285"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SALVAJINA </w:t>
            </w:r>
          </w:p>
        </w:tc>
        <w:tc>
          <w:tcPr>
            <w:tcW w:w="1365" w:type="dxa"/>
            <w:tcBorders>
              <w:top w:val="nil"/>
              <w:left w:val="nil"/>
              <w:bottom w:val="nil"/>
              <w:right w:val="nil"/>
            </w:tcBorders>
            <w:shd w:val="clear" w:color="auto" w:fill="auto"/>
            <w:vAlign w:val="bottom"/>
            <w:hideMark/>
          </w:tcPr>
          <w:p w14:paraId="540BF77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6A21D105"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0,99  </w:t>
            </w:r>
          </w:p>
        </w:tc>
        <w:tc>
          <w:tcPr>
            <w:tcW w:w="1695" w:type="dxa"/>
            <w:tcBorders>
              <w:top w:val="nil"/>
              <w:left w:val="nil"/>
              <w:bottom w:val="nil"/>
              <w:right w:val="nil"/>
            </w:tcBorders>
            <w:shd w:val="clear" w:color="auto" w:fill="auto"/>
            <w:vAlign w:val="bottom"/>
            <w:hideMark/>
          </w:tcPr>
          <w:p w14:paraId="2E5C9485"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0,99  </w:t>
            </w:r>
          </w:p>
        </w:tc>
      </w:tr>
      <w:tr w:rsidR="00F50632" w:rsidRPr="00DC5DA6" w14:paraId="72041C0C" w14:textId="77777777" w:rsidTr="00660DC0">
        <w:trPr>
          <w:trHeight w:val="300"/>
          <w:jc w:val="center"/>
        </w:trPr>
        <w:tc>
          <w:tcPr>
            <w:tcW w:w="990" w:type="dxa"/>
            <w:tcBorders>
              <w:top w:val="nil"/>
              <w:left w:val="nil"/>
              <w:bottom w:val="nil"/>
              <w:right w:val="nil"/>
            </w:tcBorders>
            <w:shd w:val="clear" w:color="auto" w:fill="auto"/>
            <w:vAlign w:val="bottom"/>
            <w:hideMark/>
          </w:tcPr>
          <w:p w14:paraId="7C1ED48D"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45CD1265"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GUATRON</w:t>
            </w:r>
            <w:proofErr w:type="spellEnd"/>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67477931"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MIRAFLORES </w:t>
            </w:r>
          </w:p>
        </w:tc>
        <w:tc>
          <w:tcPr>
            <w:tcW w:w="1365" w:type="dxa"/>
            <w:tcBorders>
              <w:top w:val="nil"/>
              <w:left w:val="nil"/>
              <w:bottom w:val="nil"/>
              <w:right w:val="nil"/>
            </w:tcBorders>
            <w:shd w:val="clear" w:color="auto" w:fill="auto"/>
            <w:vAlign w:val="bottom"/>
            <w:hideMark/>
          </w:tcPr>
          <w:p w14:paraId="3C01381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15D1F51F"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0,99  </w:t>
            </w:r>
          </w:p>
        </w:tc>
        <w:tc>
          <w:tcPr>
            <w:tcW w:w="1695" w:type="dxa"/>
            <w:tcBorders>
              <w:top w:val="nil"/>
              <w:left w:val="nil"/>
              <w:bottom w:val="nil"/>
              <w:right w:val="nil"/>
            </w:tcBorders>
            <w:shd w:val="clear" w:color="auto" w:fill="auto"/>
            <w:vAlign w:val="bottom"/>
            <w:hideMark/>
          </w:tcPr>
          <w:p w14:paraId="32B5582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r>
      <w:tr w:rsidR="00F50632" w:rsidRPr="00DC5DA6" w14:paraId="6BE5D288" w14:textId="77777777" w:rsidTr="00660DC0">
        <w:trPr>
          <w:trHeight w:val="300"/>
          <w:jc w:val="center"/>
        </w:trPr>
        <w:tc>
          <w:tcPr>
            <w:tcW w:w="990" w:type="dxa"/>
            <w:tcBorders>
              <w:top w:val="nil"/>
              <w:left w:val="nil"/>
              <w:bottom w:val="nil"/>
              <w:right w:val="nil"/>
            </w:tcBorders>
            <w:shd w:val="clear" w:color="auto" w:fill="auto"/>
            <w:vAlign w:val="bottom"/>
            <w:hideMark/>
          </w:tcPr>
          <w:p w14:paraId="22B4DB91"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ISGG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F58100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SOGAMOSO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06BF240"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SOGAMOSO </w:t>
            </w:r>
          </w:p>
        </w:tc>
        <w:tc>
          <w:tcPr>
            <w:tcW w:w="1365" w:type="dxa"/>
            <w:tcBorders>
              <w:top w:val="nil"/>
              <w:left w:val="nil"/>
              <w:bottom w:val="nil"/>
              <w:right w:val="nil"/>
            </w:tcBorders>
            <w:shd w:val="clear" w:color="auto" w:fill="auto"/>
            <w:vAlign w:val="bottom"/>
            <w:hideMark/>
          </w:tcPr>
          <w:p w14:paraId="083957F2"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1,00  </w:t>
            </w:r>
          </w:p>
        </w:tc>
        <w:tc>
          <w:tcPr>
            <w:tcW w:w="1725" w:type="dxa"/>
            <w:tcBorders>
              <w:top w:val="nil"/>
              <w:left w:val="nil"/>
              <w:bottom w:val="nil"/>
              <w:right w:val="nil"/>
            </w:tcBorders>
            <w:shd w:val="clear" w:color="auto" w:fill="auto"/>
            <w:vAlign w:val="bottom"/>
            <w:hideMark/>
          </w:tcPr>
          <w:p w14:paraId="1AEF987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74B8AD8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F50632" w:rsidRPr="00DC5DA6" w14:paraId="0E58CCE1" w14:textId="77777777" w:rsidTr="00660DC0">
        <w:trPr>
          <w:trHeight w:val="300"/>
          <w:jc w:val="center"/>
        </w:trPr>
        <w:tc>
          <w:tcPr>
            <w:tcW w:w="990" w:type="dxa"/>
            <w:tcBorders>
              <w:top w:val="nil"/>
              <w:left w:val="nil"/>
              <w:bottom w:val="nil"/>
              <w:right w:val="nil"/>
            </w:tcBorders>
            <w:shd w:val="clear" w:color="auto" w:fill="auto"/>
            <w:vAlign w:val="bottom"/>
            <w:hideMark/>
          </w:tcPr>
          <w:p w14:paraId="6ACA9820"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ENDG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793AF30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BETANIA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658ACAB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BETANIA </w:t>
            </w:r>
          </w:p>
        </w:tc>
        <w:tc>
          <w:tcPr>
            <w:tcW w:w="1365" w:type="dxa"/>
            <w:tcBorders>
              <w:top w:val="nil"/>
              <w:left w:val="nil"/>
              <w:bottom w:val="nil"/>
              <w:right w:val="nil"/>
            </w:tcBorders>
            <w:shd w:val="clear" w:color="auto" w:fill="auto"/>
            <w:vAlign w:val="bottom"/>
            <w:hideMark/>
          </w:tcPr>
          <w:p w14:paraId="18904AC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72910B1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41630237"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r>
      <w:tr w:rsidR="00F50632" w:rsidRPr="00DC5DA6" w14:paraId="041C47DD" w14:textId="77777777" w:rsidTr="00660DC0">
        <w:trPr>
          <w:trHeight w:val="300"/>
          <w:jc w:val="center"/>
        </w:trPr>
        <w:tc>
          <w:tcPr>
            <w:tcW w:w="990" w:type="dxa"/>
            <w:tcBorders>
              <w:top w:val="nil"/>
              <w:left w:val="nil"/>
              <w:bottom w:val="nil"/>
              <w:right w:val="nil"/>
            </w:tcBorders>
            <w:shd w:val="clear" w:color="auto" w:fill="auto"/>
            <w:vAlign w:val="bottom"/>
            <w:hideMark/>
          </w:tcPr>
          <w:p w14:paraId="7FB87F7E"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ISGG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40007F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MIEL I</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703EB76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MIEL I </w:t>
            </w:r>
          </w:p>
        </w:tc>
        <w:tc>
          <w:tcPr>
            <w:tcW w:w="1365" w:type="dxa"/>
            <w:tcBorders>
              <w:top w:val="nil"/>
              <w:left w:val="nil"/>
              <w:bottom w:val="nil"/>
              <w:right w:val="nil"/>
            </w:tcBorders>
            <w:shd w:val="clear" w:color="auto" w:fill="auto"/>
            <w:vAlign w:val="bottom"/>
            <w:hideMark/>
          </w:tcPr>
          <w:p w14:paraId="310E72A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125196A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5F0CAB80"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r>
      <w:tr w:rsidR="00F50632" w:rsidRPr="00DC5DA6" w14:paraId="3D2E3562" w14:textId="77777777" w:rsidTr="00660DC0">
        <w:trPr>
          <w:trHeight w:val="300"/>
          <w:jc w:val="center"/>
        </w:trPr>
        <w:tc>
          <w:tcPr>
            <w:tcW w:w="990" w:type="dxa"/>
            <w:tcBorders>
              <w:top w:val="nil"/>
              <w:left w:val="nil"/>
              <w:bottom w:val="nil"/>
              <w:right w:val="nil"/>
            </w:tcBorders>
            <w:shd w:val="clear" w:color="auto" w:fill="auto"/>
            <w:vAlign w:val="bottom"/>
            <w:hideMark/>
          </w:tcPr>
          <w:p w14:paraId="4BFD8E26"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ISGG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59432FB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SAN CARLOS</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018AF04E"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SAN CARLOS </w:t>
            </w:r>
          </w:p>
        </w:tc>
        <w:tc>
          <w:tcPr>
            <w:tcW w:w="1365" w:type="dxa"/>
            <w:tcBorders>
              <w:top w:val="nil"/>
              <w:left w:val="nil"/>
              <w:bottom w:val="nil"/>
              <w:right w:val="nil"/>
            </w:tcBorders>
            <w:shd w:val="clear" w:color="auto" w:fill="auto"/>
            <w:vAlign w:val="bottom"/>
            <w:hideMark/>
          </w:tcPr>
          <w:p w14:paraId="4A318BDE"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69CFB1F1"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5FEA5E3D"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F50632" w:rsidRPr="00DC5DA6" w14:paraId="2209D7A5" w14:textId="77777777" w:rsidTr="00660DC0">
        <w:trPr>
          <w:trHeight w:val="300"/>
          <w:jc w:val="center"/>
        </w:trPr>
        <w:tc>
          <w:tcPr>
            <w:tcW w:w="990" w:type="dxa"/>
            <w:tcBorders>
              <w:top w:val="nil"/>
              <w:left w:val="nil"/>
              <w:bottom w:val="nil"/>
              <w:right w:val="nil"/>
            </w:tcBorders>
            <w:shd w:val="clear" w:color="auto" w:fill="auto"/>
            <w:vAlign w:val="bottom"/>
            <w:hideMark/>
          </w:tcPr>
          <w:p w14:paraId="30C2C7AB"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3B72C782"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PLAYAS</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3D5C9EA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PLAYAS </w:t>
            </w:r>
          </w:p>
        </w:tc>
        <w:tc>
          <w:tcPr>
            <w:tcW w:w="1365" w:type="dxa"/>
            <w:tcBorders>
              <w:top w:val="nil"/>
              <w:left w:val="nil"/>
              <w:bottom w:val="nil"/>
              <w:right w:val="nil"/>
            </w:tcBorders>
            <w:shd w:val="clear" w:color="auto" w:fill="auto"/>
            <w:vAlign w:val="bottom"/>
            <w:hideMark/>
          </w:tcPr>
          <w:p w14:paraId="253EE04F"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782FEB4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695" w:type="dxa"/>
            <w:tcBorders>
              <w:top w:val="nil"/>
              <w:left w:val="nil"/>
              <w:bottom w:val="nil"/>
              <w:right w:val="nil"/>
            </w:tcBorders>
            <w:shd w:val="clear" w:color="auto" w:fill="auto"/>
            <w:vAlign w:val="bottom"/>
            <w:hideMark/>
          </w:tcPr>
          <w:p w14:paraId="6162B01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F50632" w:rsidRPr="00DC5DA6" w14:paraId="761B3446" w14:textId="77777777" w:rsidTr="00660DC0">
        <w:trPr>
          <w:trHeight w:val="300"/>
          <w:jc w:val="center"/>
        </w:trPr>
        <w:tc>
          <w:tcPr>
            <w:tcW w:w="990" w:type="dxa"/>
            <w:tcBorders>
              <w:top w:val="nil"/>
              <w:left w:val="nil"/>
              <w:bottom w:val="nil"/>
              <w:right w:val="nil"/>
            </w:tcBorders>
            <w:shd w:val="clear" w:color="auto" w:fill="auto"/>
            <w:vAlign w:val="bottom"/>
            <w:hideMark/>
          </w:tcPr>
          <w:p w14:paraId="6EA28964"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EMUG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C7DA0D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URRA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2A91088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URRA </w:t>
            </w:r>
          </w:p>
        </w:tc>
        <w:tc>
          <w:tcPr>
            <w:tcW w:w="1365" w:type="dxa"/>
            <w:tcBorders>
              <w:top w:val="nil"/>
              <w:left w:val="nil"/>
              <w:bottom w:val="nil"/>
              <w:right w:val="nil"/>
            </w:tcBorders>
            <w:shd w:val="clear" w:color="auto" w:fill="auto"/>
            <w:vAlign w:val="bottom"/>
            <w:hideMark/>
          </w:tcPr>
          <w:p w14:paraId="1901704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673CF49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695" w:type="dxa"/>
            <w:tcBorders>
              <w:top w:val="nil"/>
              <w:left w:val="nil"/>
              <w:bottom w:val="nil"/>
              <w:right w:val="nil"/>
            </w:tcBorders>
            <w:shd w:val="clear" w:color="auto" w:fill="auto"/>
            <w:vAlign w:val="bottom"/>
            <w:hideMark/>
          </w:tcPr>
          <w:p w14:paraId="2880F3F1"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r>
      <w:tr w:rsidR="00F50632" w:rsidRPr="00DC5DA6" w14:paraId="5B8F39E5" w14:textId="77777777" w:rsidTr="00660DC0">
        <w:trPr>
          <w:trHeight w:val="300"/>
          <w:jc w:val="center"/>
        </w:trPr>
        <w:tc>
          <w:tcPr>
            <w:tcW w:w="990" w:type="dxa"/>
            <w:tcBorders>
              <w:top w:val="nil"/>
              <w:left w:val="nil"/>
              <w:bottom w:val="nil"/>
              <w:right w:val="nil"/>
            </w:tcBorders>
            <w:shd w:val="clear" w:color="auto" w:fill="auto"/>
            <w:vAlign w:val="bottom"/>
            <w:hideMark/>
          </w:tcPr>
          <w:p w14:paraId="0CB14576"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lastRenderedPageBreak/>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7C2863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PORCE II</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CA4280D"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PORCE II </w:t>
            </w:r>
          </w:p>
        </w:tc>
        <w:tc>
          <w:tcPr>
            <w:tcW w:w="1365" w:type="dxa"/>
            <w:tcBorders>
              <w:top w:val="nil"/>
              <w:left w:val="nil"/>
              <w:bottom w:val="nil"/>
              <w:right w:val="nil"/>
            </w:tcBorders>
            <w:shd w:val="clear" w:color="auto" w:fill="auto"/>
            <w:vAlign w:val="bottom"/>
            <w:hideMark/>
          </w:tcPr>
          <w:p w14:paraId="50A1516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725" w:type="dxa"/>
            <w:tcBorders>
              <w:top w:val="nil"/>
              <w:left w:val="nil"/>
              <w:bottom w:val="nil"/>
              <w:right w:val="nil"/>
            </w:tcBorders>
            <w:shd w:val="clear" w:color="auto" w:fill="auto"/>
            <w:vAlign w:val="bottom"/>
            <w:hideMark/>
          </w:tcPr>
          <w:p w14:paraId="57BD2F6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695" w:type="dxa"/>
            <w:tcBorders>
              <w:top w:val="nil"/>
              <w:left w:val="nil"/>
              <w:bottom w:val="nil"/>
              <w:right w:val="nil"/>
            </w:tcBorders>
            <w:shd w:val="clear" w:color="auto" w:fill="auto"/>
            <w:vAlign w:val="bottom"/>
            <w:hideMark/>
          </w:tcPr>
          <w:p w14:paraId="0FD0E288"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r>
      <w:tr w:rsidR="00F50632" w:rsidRPr="00DC5DA6" w14:paraId="49270FA4" w14:textId="77777777" w:rsidTr="00660DC0">
        <w:trPr>
          <w:trHeight w:val="300"/>
          <w:jc w:val="center"/>
        </w:trPr>
        <w:tc>
          <w:tcPr>
            <w:tcW w:w="990" w:type="dxa"/>
            <w:tcBorders>
              <w:top w:val="nil"/>
              <w:left w:val="nil"/>
              <w:bottom w:val="nil"/>
              <w:right w:val="nil"/>
            </w:tcBorders>
            <w:shd w:val="clear" w:color="auto" w:fill="auto"/>
            <w:vAlign w:val="bottom"/>
            <w:hideMark/>
          </w:tcPr>
          <w:p w14:paraId="20ACF2C4"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25EA0440"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PORCE III</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DB1C3D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PORCE III </w:t>
            </w:r>
          </w:p>
        </w:tc>
        <w:tc>
          <w:tcPr>
            <w:tcW w:w="1365" w:type="dxa"/>
            <w:tcBorders>
              <w:top w:val="nil"/>
              <w:left w:val="nil"/>
              <w:bottom w:val="nil"/>
              <w:right w:val="nil"/>
            </w:tcBorders>
            <w:shd w:val="clear" w:color="auto" w:fill="auto"/>
            <w:vAlign w:val="bottom"/>
            <w:hideMark/>
          </w:tcPr>
          <w:p w14:paraId="47B22E7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725" w:type="dxa"/>
            <w:tcBorders>
              <w:top w:val="nil"/>
              <w:left w:val="nil"/>
              <w:bottom w:val="nil"/>
              <w:right w:val="nil"/>
            </w:tcBorders>
            <w:shd w:val="clear" w:color="auto" w:fill="auto"/>
            <w:vAlign w:val="bottom"/>
            <w:hideMark/>
          </w:tcPr>
          <w:p w14:paraId="19ACBF7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c>
          <w:tcPr>
            <w:tcW w:w="1695" w:type="dxa"/>
            <w:tcBorders>
              <w:top w:val="nil"/>
              <w:left w:val="nil"/>
              <w:bottom w:val="nil"/>
              <w:right w:val="nil"/>
            </w:tcBorders>
            <w:shd w:val="clear" w:color="auto" w:fill="auto"/>
            <w:vAlign w:val="bottom"/>
            <w:hideMark/>
          </w:tcPr>
          <w:p w14:paraId="133A930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r>
      <w:tr w:rsidR="00F50632" w:rsidRPr="00DC5DA6" w14:paraId="4D835361" w14:textId="77777777" w:rsidTr="00660DC0">
        <w:trPr>
          <w:trHeight w:val="300"/>
          <w:jc w:val="center"/>
        </w:trPr>
        <w:tc>
          <w:tcPr>
            <w:tcW w:w="990" w:type="dxa"/>
            <w:tcBorders>
              <w:top w:val="nil"/>
              <w:left w:val="nil"/>
              <w:bottom w:val="nil"/>
              <w:right w:val="nil"/>
            </w:tcBorders>
            <w:shd w:val="clear" w:color="auto" w:fill="auto"/>
            <w:vAlign w:val="bottom"/>
            <w:hideMark/>
          </w:tcPr>
          <w:p w14:paraId="7A8FE4D6"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EPSG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7D4AD2E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CALIMA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3A8A278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CALIMA </w:t>
            </w:r>
          </w:p>
        </w:tc>
        <w:tc>
          <w:tcPr>
            <w:tcW w:w="1365" w:type="dxa"/>
            <w:tcBorders>
              <w:top w:val="nil"/>
              <w:left w:val="nil"/>
              <w:bottom w:val="nil"/>
              <w:right w:val="nil"/>
            </w:tcBorders>
            <w:shd w:val="clear" w:color="auto" w:fill="auto"/>
            <w:vAlign w:val="bottom"/>
            <w:hideMark/>
          </w:tcPr>
          <w:p w14:paraId="611A9199"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53507F9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c>
          <w:tcPr>
            <w:tcW w:w="1695" w:type="dxa"/>
            <w:tcBorders>
              <w:top w:val="nil"/>
              <w:left w:val="nil"/>
              <w:bottom w:val="nil"/>
              <w:right w:val="nil"/>
            </w:tcBorders>
            <w:shd w:val="clear" w:color="auto" w:fill="auto"/>
            <w:vAlign w:val="bottom"/>
            <w:hideMark/>
          </w:tcPr>
          <w:p w14:paraId="523B71A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0,93  </w:t>
            </w:r>
          </w:p>
        </w:tc>
      </w:tr>
      <w:tr w:rsidR="00F50632" w:rsidRPr="00DC5DA6" w14:paraId="5E19503F" w14:textId="77777777" w:rsidTr="00660DC0">
        <w:trPr>
          <w:trHeight w:val="300"/>
          <w:jc w:val="center"/>
        </w:trPr>
        <w:tc>
          <w:tcPr>
            <w:tcW w:w="990" w:type="dxa"/>
            <w:tcBorders>
              <w:top w:val="nil"/>
              <w:left w:val="nil"/>
              <w:bottom w:val="nil"/>
              <w:right w:val="nil"/>
            </w:tcBorders>
            <w:shd w:val="clear" w:color="auto" w:fill="auto"/>
            <w:vAlign w:val="bottom"/>
            <w:hideMark/>
          </w:tcPr>
          <w:p w14:paraId="42228FEC"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ISGG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42F828D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JAGUAS</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543FE0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JAGUAS </w:t>
            </w:r>
          </w:p>
        </w:tc>
        <w:tc>
          <w:tcPr>
            <w:tcW w:w="1365" w:type="dxa"/>
            <w:tcBorders>
              <w:top w:val="nil"/>
              <w:left w:val="nil"/>
              <w:bottom w:val="nil"/>
              <w:right w:val="nil"/>
            </w:tcBorders>
            <w:shd w:val="clear" w:color="auto" w:fill="auto"/>
            <w:vAlign w:val="bottom"/>
            <w:hideMark/>
          </w:tcPr>
          <w:p w14:paraId="5C75FDCE"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0,96  </w:t>
            </w:r>
          </w:p>
        </w:tc>
        <w:tc>
          <w:tcPr>
            <w:tcW w:w="1725" w:type="dxa"/>
            <w:tcBorders>
              <w:top w:val="nil"/>
              <w:left w:val="nil"/>
              <w:bottom w:val="nil"/>
              <w:right w:val="nil"/>
            </w:tcBorders>
            <w:shd w:val="clear" w:color="auto" w:fill="auto"/>
            <w:vAlign w:val="bottom"/>
            <w:hideMark/>
          </w:tcPr>
          <w:p w14:paraId="3596B3CF"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0,95  </w:t>
            </w:r>
          </w:p>
        </w:tc>
        <w:tc>
          <w:tcPr>
            <w:tcW w:w="1695" w:type="dxa"/>
            <w:tcBorders>
              <w:top w:val="nil"/>
              <w:left w:val="nil"/>
              <w:bottom w:val="nil"/>
              <w:right w:val="nil"/>
            </w:tcBorders>
            <w:shd w:val="clear" w:color="auto" w:fill="auto"/>
            <w:vAlign w:val="bottom"/>
            <w:hideMark/>
          </w:tcPr>
          <w:p w14:paraId="717CDC38"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0,94  </w:t>
            </w:r>
          </w:p>
        </w:tc>
      </w:tr>
      <w:tr w:rsidR="00F50632" w:rsidRPr="00DC5DA6" w14:paraId="62B5205A" w14:textId="77777777" w:rsidTr="00660DC0">
        <w:trPr>
          <w:trHeight w:val="300"/>
          <w:jc w:val="center"/>
        </w:trPr>
        <w:tc>
          <w:tcPr>
            <w:tcW w:w="990" w:type="dxa"/>
            <w:tcBorders>
              <w:top w:val="nil"/>
              <w:left w:val="nil"/>
              <w:bottom w:val="nil"/>
              <w:right w:val="nil"/>
            </w:tcBorders>
            <w:shd w:val="clear" w:color="auto" w:fill="auto"/>
            <w:vAlign w:val="bottom"/>
            <w:hideMark/>
          </w:tcPr>
          <w:p w14:paraId="0C285D20"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03895F1C"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GUATAPE</w:t>
            </w:r>
            <w:proofErr w:type="spellEnd"/>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4812576A"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color w:val="000000"/>
                <w:sz w:val="22"/>
                <w:szCs w:val="22"/>
                <w:lang w:val="es-CO" w:eastAsia="es-CO"/>
              </w:rPr>
              <w:t>GUATAPE</w:t>
            </w:r>
            <w:proofErr w:type="spellEnd"/>
            <w:r w:rsidRPr="00DC5DA6">
              <w:rPr>
                <w:rFonts w:ascii="Calibri" w:hAnsi="Calibri" w:cs="Calibri"/>
                <w:color w:val="000000"/>
                <w:sz w:val="22"/>
                <w:szCs w:val="22"/>
                <w:lang w:val="es-CO" w:eastAsia="es-CO"/>
              </w:rPr>
              <w:t> </w:t>
            </w:r>
          </w:p>
        </w:tc>
        <w:tc>
          <w:tcPr>
            <w:tcW w:w="1365" w:type="dxa"/>
            <w:tcBorders>
              <w:top w:val="nil"/>
              <w:left w:val="nil"/>
              <w:bottom w:val="nil"/>
              <w:right w:val="nil"/>
            </w:tcBorders>
            <w:shd w:val="clear" w:color="auto" w:fill="auto"/>
            <w:vAlign w:val="bottom"/>
            <w:hideMark/>
          </w:tcPr>
          <w:p w14:paraId="02B057BA"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0,94  </w:t>
            </w:r>
          </w:p>
        </w:tc>
        <w:tc>
          <w:tcPr>
            <w:tcW w:w="1725" w:type="dxa"/>
            <w:tcBorders>
              <w:top w:val="nil"/>
              <w:left w:val="nil"/>
              <w:bottom w:val="nil"/>
              <w:right w:val="nil"/>
            </w:tcBorders>
            <w:shd w:val="clear" w:color="auto" w:fill="auto"/>
            <w:vAlign w:val="bottom"/>
            <w:hideMark/>
          </w:tcPr>
          <w:p w14:paraId="4222225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0,94  </w:t>
            </w:r>
          </w:p>
        </w:tc>
        <w:tc>
          <w:tcPr>
            <w:tcW w:w="1695" w:type="dxa"/>
            <w:tcBorders>
              <w:top w:val="nil"/>
              <w:left w:val="nil"/>
              <w:bottom w:val="nil"/>
              <w:right w:val="nil"/>
            </w:tcBorders>
            <w:shd w:val="clear" w:color="auto" w:fill="auto"/>
            <w:vAlign w:val="bottom"/>
            <w:hideMark/>
          </w:tcPr>
          <w:p w14:paraId="328CE83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0,93  </w:t>
            </w:r>
          </w:p>
        </w:tc>
      </w:tr>
      <w:tr w:rsidR="00F50632" w:rsidRPr="00DC5DA6" w14:paraId="20D205F8" w14:textId="77777777" w:rsidTr="00660DC0">
        <w:trPr>
          <w:trHeight w:val="300"/>
          <w:jc w:val="center"/>
        </w:trPr>
        <w:tc>
          <w:tcPr>
            <w:tcW w:w="990" w:type="dxa"/>
            <w:tcBorders>
              <w:top w:val="nil"/>
              <w:left w:val="nil"/>
              <w:bottom w:val="single" w:sz="6" w:space="0" w:color="95B3D7"/>
              <w:right w:val="nil"/>
            </w:tcBorders>
            <w:shd w:val="clear" w:color="auto" w:fill="auto"/>
            <w:vAlign w:val="bottom"/>
            <w:hideMark/>
          </w:tcPr>
          <w:p w14:paraId="59A71A80"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EPMG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7AB0795D"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LA TASAJERA</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5F2CCEF5"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LA TASAJERA </w:t>
            </w:r>
          </w:p>
        </w:tc>
        <w:tc>
          <w:tcPr>
            <w:tcW w:w="1365" w:type="dxa"/>
            <w:tcBorders>
              <w:top w:val="nil"/>
              <w:left w:val="nil"/>
              <w:bottom w:val="nil"/>
              <w:right w:val="nil"/>
            </w:tcBorders>
            <w:shd w:val="clear" w:color="auto" w:fill="auto"/>
            <w:vAlign w:val="bottom"/>
            <w:hideMark/>
          </w:tcPr>
          <w:p w14:paraId="550C75AE"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0,95  </w:t>
            </w:r>
          </w:p>
        </w:tc>
        <w:tc>
          <w:tcPr>
            <w:tcW w:w="1725" w:type="dxa"/>
            <w:tcBorders>
              <w:top w:val="nil"/>
              <w:left w:val="nil"/>
              <w:bottom w:val="nil"/>
              <w:right w:val="nil"/>
            </w:tcBorders>
            <w:shd w:val="clear" w:color="auto" w:fill="auto"/>
            <w:vAlign w:val="bottom"/>
            <w:hideMark/>
          </w:tcPr>
          <w:p w14:paraId="5A0B6488"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0,92  </w:t>
            </w:r>
          </w:p>
        </w:tc>
        <w:tc>
          <w:tcPr>
            <w:tcW w:w="1695" w:type="dxa"/>
            <w:tcBorders>
              <w:top w:val="nil"/>
              <w:left w:val="nil"/>
              <w:bottom w:val="nil"/>
              <w:right w:val="nil"/>
            </w:tcBorders>
            <w:shd w:val="clear" w:color="auto" w:fill="auto"/>
            <w:vAlign w:val="bottom"/>
            <w:hideMark/>
          </w:tcPr>
          <w:p w14:paraId="021CAAD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0,90  </w:t>
            </w:r>
          </w:p>
        </w:tc>
      </w:tr>
      <w:tr w:rsidR="00F50632" w:rsidRPr="00DC5DA6" w14:paraId="278FF513" w14:textId="77777777" w:rsidTr="00660DC0">
        <w:trPr>
          <w:trHeight w:val="300"/>
          <w:jc w:val="center"/>
        </w:trPr>
        <w:tc>
          <w:tcPr>
            <w:tcW w:w="990" w:type="dxa"/>
            <w:tcBorders>
              <w:top w:val="nil"/>
              <w:left w:val="nil"/>
              <w:bottom w:val="nil"/>
              <w:right w:val="nil"/>
            </w:tcBorders>
            <w:shd w:val="clear" w:color="auto" w:fill="auto"/>
            <w:vAlign w:val="bottom"/>
            <w:hideMark/>
          </w:tcPr>
          <w:p w14:paraId="343BC01B"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EPSG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7345A173"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ALBAN</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514FAA38"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color w:val="000000"/>
                <w:sz w:val="22"/>
                <w:szCs w:val="22"/>
                <w:lang w:val="es-CO" w:eastAsia="es-CO"/>
              </w:rPr>
              <w:t>ALTOANCHICAY</w:t>
            </w:r>
            <w:proofErr w:type="spellEnd"/>
            <w:r w:rsidRPr="00DC5DA6">
              <w:rPr>
                <w:rFonts w:ascii="Calibri" w:hAnsi="Calibri" w:cs="Calibri"/>
                <w:color w:val="000000"/>
                <w:sz w:val="22"/>
                <w:szCs w:val="22"/>
                <w:lang w:val="es-CO" w:eastAsia="es-CO"/>
              </w:rPr>
              <w:t> </w:t>
            </w:r>
          </w:p>
        </w:tc>
        <w:tc>
          <w:tcPr>
            <w:tcW w:w="1365" w:type="dxa"/>
            <w:tcBorders>
              <w:top w:val="nil"/>
              <w:left w:val="nil"/>
              <w:bottom w:val="nil"/>
              <w:right w:val="nil"/>
            </w:tcBorders>
            <w:shd w:val="clear" w:color="auto" w:fill="auto"/>
            <w:vAlign w:val="bottom"/>
            <w:hideMark/>
          </w:tcPr>
          <w:p w14:paraId="7842007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17195C3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0,92  </w:t>
            </w:r>
          </w:p>
        </w:tc>
        <w:tc>
          <w:tcPr>
            <w:tcW w:w="1695" w:type="dxa"/>
            <w:tcBorders>
              <w:top w:val="nil"/>
              <w:left w:val="nil"/>
              <w:bottom w:val="nil"/>
              <w:right w:val="nil"/>
            </w:tcBorders>
            <w:shd w:val="clear" w:color="auto" w:fill="auto"/>
            <w:vAlign w:val="bottom"/>
            <w:hideMark/>
          </w:tcPr>
          <w:p w14:paraId="42F40C7D"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0,32  </w:t>
            </w:r>
          </w:p>
        </w:tc>
      </w:tr>
      <w:tr w:rsidR="00F50632" w:rsidRPr="00DC5DA6" w14:paraId="58540A9B" w14:textId="77777777" w:rsidTr="00660DC0">
        <w:trPr>
          <w:trHeight w:val="300"/>
          <w:jc w:val="center"/>
        </w:trPr>
        <w:tc>
          <w:tcPr>
            <w:tcW w:w="990" w:type="dxa"/>
            <w:tcBorders>
              <w:top w:val="nil"/>
              <w:left w:val="nil"/>
              <w:bottom w:val="nil"/>
              <w:right w:val="nil"/>
            </w:tcBorders>
            <w:shd w:val="clear" w:color="auto" w:fill="auto"/>
            <w:vAlign w:val="bottom"/>
            <w:hideMark/>
          </w:tcPr>
          <w:p w14:paraId="58B98F53"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ENDG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61BC508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EL QUIMBO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106AEC32"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EL QUIMBO </w:t>
            </w:r>
          </w:p>
        </w:tc>
        <w:tc>
          <w:tcPr>
            <w:tcW w:w="1365" w:type="dxa"/>
            <w:tcBorders>
              <w:top w:val="nil"/>
              <w:left w:val="nil"/>
              <w:bottom w:val="nil"/>
              <w:right w:val="nil"/>
            </w:tcBorders>
            <w:shd w:val="clear" w:color="auto" w:fill="auto"/>
            <w:vAlign w:val="bottom"/>
            <w:hideMark/>
          </w:tcPr>
          <w:p w14:paraId="70F3EBC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0,92  </w:t>
            </w:r>
          </w:p>
        </w:tc>
        <w:tc>
          <w:tcPr>
            <w:tcW w:w="1725" w:type="dxa"/>
            <w:tcBorders>
              <w:top w:val="nil"/>
              <w:left w:val="nil"/>
              <w:bottom w:val="nil"/>
              <w:right w:val="nil"/>
            </w:tcBorders>
            <w:shd w:val="clear" w:color="auto" w:fill="auto"/>
            <w:vAlign w:val="bottom"/>
            <w:hideMark/>
          </w:tcPr>
          <w:p w14:paraId="58A8A17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0,91  </w:t>
            </w:r>
          </w:p>
        </w:tc>
        <w:tc>
          <w:tcPr>
            <w:tcW w:w="1695" w:type="dxa"/>
            <w:tcBorders>
              <w:top w:val="nil"/>
              <w:left w:val="nil"/>
              <w:bottom w:val="nil"/>
              <w:right w:val="nil"/>
            </w:tcBorders>
            <w:shd w:val="clear" w:color="auto" w:fill="auto"/>
            <w:vAlign w:val="bottom"/>
            <w:hideMark/>
          </w:tcPr>
          <w:p w14:paraId="5847DF72"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0,90  </w:t>
            </w:r>
          </w:p>
        </w:tc>
      </w:tr>
      <w:tr w:rsidR="00F50632" w:rsidRPr="00DC5DA6" w14:paraId="54FE839E" w14:textId="77777777" w:rsidTr="00660DC0">
        <w:trPr>
          <w:trHeight w:val="300"/>
          <w:jc w:val="center"/>
        </w:trPr>
        <w:tc>
          <w:tcPr>
            <w:tcW w:w="990" w:type="dxa"/>
            <w:tcBorders>
              <w:top w:val="nil"/>
              <w:left w:val="nil"/>
              <w:bottom w:val="nil"/>
              <w:right w:val="nil"/>
            </w:tcBorders>
            <w:shd w:val="clear" w:color="auto" w:fill="auto"/>
            <w:vAlign w:val="bottom"/>
            <w:hideMark/>
          </w:tcPr>
          <w:p w14:paraId="2B27AF41"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ENDG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2C7B2D60"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GUAVIO</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0C8890C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GUAVIO </w:t>
            </w:r>
          </w:p>
        </w:tc>
        <w:tc>
          <w:tcPr>
            <w:tcW w:w="1365" w:type="dxa"/>
            <w:tcBorders>
              <w:top w:val="nil"/>
              <w:left w:val="nil"/>
              <w:bottom w:val="nil"/>
              <w:right w:val="nil"/>
            </w:tcBorders>
            <w:shd w:val="clear" w:color="auto" w:fill="auto"/>
            <w:vAlign w:val="bottom"/>
            <w:hideMark/>
          </w:tcPr>
          <w:p w14:paraId="6E26A7AF"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0,98  </w:t>
            </w:r>
          </w:p>
        </w:tc>
        <w:tc>
          <w:tcPr>
            <w:tcW w:w="1725" w:type="dxa"/>
            <w:tcBorders>
              <w:top w:val="nil"/>
              <w:left w:val="nil"/>
              <w:bottom w:val="nil"/>
              <w:right w:val="nil"/>
            </w:tcBorders>
            <w:shd w:val="clear" w:color="auto" w:fill="auto"/>
            <w:vAlign w:val="bottom"/>
            <w:hideMark/>
          </w:tcPr>
          <w:p w14:paraId="5BFBE7C6"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0,86  </w:t>
            </w:r>
          </w:p>
        </w:tc>
        <w:tc>
          <w:tcPr>
            <w:tcW w:w="1695" w:type="dxa"/>
            <w:tcBorders>
              <w:top w:val="nil"/>
              <w:left w:val="nil"/>
              <w:bottom w:val="nil"/>
              <w:right w:val="nil"/>
            </w:tcBorders>
            <w:shd w:val="clear" w:color="auto" w:fill="auto"/>
            <w:vAlign w:val="bottom"/>
            <w:hideMark/>
          </w:tcPr>
          <w:p w14:paraId="69F772DD"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0,97  </w:t>
            </w:r>
          </w:p>
        </w:tc>
      </w:tr>
      <w:tr w:rsidR="00F50632" w:rsidRPr="00DC5DA6" w14:paraId="13750AA9" w14:textId="77777777" w:rsidTr="00660DC0">
        <w:trPr>
          <w:trHeight w:val="300"/>
          <w:jc w:val="center"/>
        </w:trPr>
        <w:tc>
          <w:tcPr>
            <w:tcW w:w="990" w:type="dxa"/>
            <w:tcBorders>
              <w:top w:val="nil"/>
              <w:left w:val="nil"/>
              <w:bottom w:val="nil"/>
              <w:right w:val="nil"/>
            </w:tcBorders>
            <w:shd w:val="clear" w:color="auto" w:fill="auto"/>
            <w:vAlign w:val="bottom"/>
            <w:hideMark/>
          </w:tcPr>
          <w:p w14:paraId="430C1D7D" w14:textId="77777777" w:rsidR="00F50632" w:rsidRPr="00DC5DA6" w:rsidRDefault="00F50632">
            <w:pPr>
              <w:jc w:val="left"/>
              <w:textAlignment w:val="baseline"/>
              <w:rPr>
                <w:rFonts w:ascii="Segoe UI" w:hAnsi="Segoe UI" w:cs="Segoe UI"/>
                <w:sz w:val="18"/>
                <w:szCs w:val="18"/>
                <w:lang w:val="es-CO" w:eastAsia="es-CO"/>
              </w:rPr>
            </w:pPr>
            <w:proofErr w:type="spellStart"/>
            <w:r w:rsidRPr="00DC5DA6">
              <w:rPr>
                <w:rFonts w:ascii="Calibri" w:hAnsi="Calibri" w:cs="Calibri"/>
                <w:b/>
                <w:bCs/>
                <w:color w:val="000000"/>
                <w:sz w:val="22"/>
                <w:szCs w:val="22"/>
                <w:lang w:val="es-CO" w:eastAsia="es-CO"/>
              </w:rPr>
              <w:t>CHVG</w:t>
            </w:r>
            <w:proofErr w:type="spellEnd"/>
            <w:r w:rsidRPr="00DC5DA6">
              <w:rPr>
                <w:rFonts w:ascii="Calibri" w:hAnsi="Calibri" w:cs="Calibri"/>
                <w:color w:val="000000"/>
                <w:sz w:val="22"/>
                <w:szCs w:val="22"/>
                <w:lang w:val="es-CO" w:eastAsia="es-CO"/>
              </w:rPr>
              <w:t> </w:t>
            </w:r>
          </w:p>
        </w:tc>
        <w:tc>
          <w:tcPr>
            <w:tcW w:w="1575" w:type="dxa"/>
            <w:tcBorders>
              <w:top w:val="nil"/>
              <w:left w:val="nil"/>
              <w:bottom w:val="nil"/>
              <w:right w:val="nil"/>
            </w:tcBorders>
            <w:shd w:val="clear" w:color="auto" w:fill="auto"/>
            <w:vAlign w:val="bottom"/>
            <w:hideMark/>
          </w:tcPr>
          <w:p w14:paraId="42D41D20"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b/>
                <w:bCs/>
                <w:color w:val="000000"/>
                <w:sz w:val="22"/>
                <w:szCs w:val="22"/>
                <w:lang w:val="es-CO" w:eastAsia="es-CO"/>
              </w:rPr>
              <w:t>CHIVOR</w:t>
            </w:r>
            <w:r w:rsidRPr="00DC5DA6">
              <w:rPr>
                <w:rFonts w:ascii="Calibri" w:hAnsi="Calibri" w:cs="Calibri"/>
                <w:color w:val="000000"/>
                <w:sz w:val="22"/>
                <w:szCs w:val="22"/>
                <w:lang w:val="es-CO" w:eastAsia="es-CO"/>
              </w:rPr>
              <w:t> </w:t>
            </w:r>
          </w:p>
        </w:tc>
        <w:tc>
          <w:tcPr>
            <w:tcW w:w="1530" w:type="dxa"/>
            <w:tcBorders>
              <w:top w:val="nil"/>
              <w:left w:val="nil"/>
              <w:bottom w:val="nil"/>
              <w:right w:val="nil"/>
            </w:tcBorders>
            <w:shd w:val="clear" w:color="auto" w:fill="auto"/>
            <w:vAlign w:val="bottom"/>
            <w:hideMark/>
          </w:tcPr>
          <w:p w14:paraId="5E6E30DC"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CHIVOR </w:t>
            </w:r>
          </w:p>
        </w:tc>
        <w:tc>
          <w:tcPr>
            <w:tcW w:w="1365" w:type="dxa"/>
            <w:tcBorders>
              <w:top w:val="nil"/>
              <w:left w:val="nil"/>
              <w:bottom w:val="nil"/>
              <w:right w:val="nil"/>
            </w:tcBorders>
            <w:shd w:val="clear" w:color="auto" w:fill="auto"/>
            <w:vAlign w:val="bottom"/>
            <w:hideMark/>
          </w:tcPr>
          <w:p w14:paraId="445558C4"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0,83  </w:t>
            </w:r>
          </w:p>
        </w:tc>
        <w:tc>
          <w:tcPr>
            <w:tcW w:w="1725" w:type="dxa"/>
            <w:tcBorders>
              <w:top w:val="nil"/>
              <w:left w:val="nil"/>
              <w:bottom w:val="nil"/>
              <w:right w:val="nil"/>
            </w:tcBorders>
            <w:shd w:val="clear" w:color="auto" w:fill="auto"/>
            <w:vAlign w:val="bottom"/>
            <w:hideMark/>
          </w:tcPr>
          <w:p w14:paraId="193B1FD0"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0,80  </w:t>
            </w:r>
          </w:p>
        </w:tc>
        <w:tc>
          <w:tcPr>
            <w:tcW w:w="1695" w:type="dxa"/>
            <w:tcBorders>
              <w:top w:val="nil"/>
              <w:left w:val="nil"/>
              <w:bottom w:val="nil"/>
              <w:right w:val="nil"/>
            </w:tcBorders>
            <w:shd w:val="clear" w:color="auto" w:fill="auto"/>
            <w:vAlign w:val="bottom"/>
            <w:hideMark/>
          </w:tcPr>
          <w:p w14:paraId="0C40226B" w14:textId="77777777" w:rsidR="00F50632" w:rsidRPr="00DC5DA6" w:rsidRDefault="00F50632">
            <w:pPr>
              <w:jc w:val="left"/>
              <w:textAlignment w:val="baseline"/>
              <w:rPr>
                <w:rFonts w:ascii="Segoe UI" w:hAnsi="Segoe UI" w:cs="Segoe UI"/>
                <w:sz w:val="18"/>
                <w:szCs w:val="18"/>
                <w:lang w:val="es-CO" w:eastAsia="es-CO"/>
              </w:rPr>
            </w:pPr>
            <w:r w:rsidRPr="00DC5DA6">
              <w:rPr>
                <w:rFonts w:ascii="Calibri" w:hAnsi="Calibri" w:cs="Calibri"/>
                <w:color w:val="000000"/>
                <w:sz w:val="22"/>
                <w:szCs w:val="22"/>
                <w:lang w:val="es-CO" w:eastAsia="es-CO"/>
              </w:rPr>
              <w:t>               0,75  </w:t>
            </w:r>
          </w:p>
        </w:tc>
      </w:tr>
    </w:tbl>
    <w:p w14:paraId="0C26BA2F" w14:textId="77777777" w:rsidR="00F50632" w:rsidRDefault="00F50632" w:rsidP="00F50632">
      <w:pPr>
        <w:rPr>
          <w:lang w:val="es-CO"/>
        </w:rPr>
      </w:pPr>
    </w:p>
    <w:p w14:paraId="28742B35" w14:textId="77777777" w:rsidR="003A3241" w:rsidRPr="00CD1CB7" w:rsidRDefault="003A3241" w:rsidP="003A3241">
      <w:pPr>
        <w:spacing w:line="360" w:lineRule="auto"/>
        <w:jc w:val="center"/>
        <w:rPr>
          <w:rFonts w:cs="Arial"/>
          <w:sz w:val="14"/>
          <w:szCs w:val="14"/>
          <w:lang w:val="es-MX"/>
        </w:rPr>
      </w:pPr>
      <w:bookmarkStart w:id="53" w:name="_Toc165036073"/>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44C146CF" w14:textId="3026B93F" w:rsidR="00F50632" w:rsidRPr="00FD11E7" w:rsidRDefault="00F50632" w:rsidP="00F50632">
      <w:pPr>
        <w:pStyle w:val="Descripcin"/>
        <w:rPr>
          <w:lang w:val="es-CO"/>
        </w:rPr>
      </w:pPr>
      <w:bookmarkStart w:id="54" w:name="_Toc168492298"/>
      <w:r w:rsidRPr="00FD11E7">
        <w:t xml:space="preserve">Tabla </w:t>
      </w:r>
      <w:r w:rsidRPr="00FD11E7">
        <w:rPr>
          <w:color w:val="2B579A"/>
          <w:shd w:val="clear" w:color="auto" w:fill="E6E6E6"/>
        </w:rPr>
        <w:fldChar w:fldCharType="begin"/>
      </w:r>
      <w:r w:rsidRPr="00FD11E7">
        <w:instrText xml:space="preserve"> SEQ Tabla \* ARABIC </w:instrText>
      </w:r>
      <w:r w:rsidRPr="00FD11E7">
        <w:rPr>
          <w:color w:val="2B579A"/>
          <w:shd w:val="clear" w:color="auto" w:fill="E6E6E6"/>
        </w:rPr>
        <w:fldChar w:fldCharType="separate"/>
      </w:r>
      <w:r w:rsidRPr="00FD11E7">
        <w:rPr>
          <w:noProof/>
        </w:rPr>
        <w:t>3</w:t>
      </w:r>
      <w:r w:rsidRPr="00FD11E7">
        <w:rPr>
          <w:color w:val="2B579A"/>
          <w:shd w:val="clear" w:color="auto" w:fill="E6E6E6"/>
        </w:rPr>
        <w:fldChar w:fldCharType="end"/>
      </w:r>
      <w:r w:rsidRPr="00FD11E7">
        <w:t xml:space="preserve">. </w:t>
      </w:r>
      <w:r w:rsidRPr="00FD11E7">
        <w:rPr>
          <w:lang w:val="es-CO"/>
        </w:rPr>
        <w:t>Índice de Lerner por recurso, como promedio para septiembre de 2023, en los escenarios con percentil 5, 95 y promedio</w:t>
      </w:r>
      <w:bookmarkEnd w:id="53"/>
      <w:bookmarkEnd w:id="54"/>
    </w:p>
    <w:p w14:paraId="45C653B5" w14:textId="77777777" w:rsidR="00F50632" w:rsidRPr="007537C0" w:rsidRDefault="00F50632" w:rsidP="00840F78">
      <w:pPr>
        <w:pStyle w:val="paragraph"/>
        <w:spacing w:before="240" w:beforeAutospacing="0" w:after="240" w:afterAutospacing="0"/>
        <w:jc w:val="both"/>
        <w:textAlignment w:val="baseline"/>
        <w:rPr>
          <w:rFonts w:ascii="Arial" w:hAnsi="Arial" w:cs="Arial"/>
          <w:sz w:val="20"/>
          <w:szCs w:val="20"/>
        </w:rPr>
      </w:pPr>
      <w:r w:rsidRPr="007537C0">
        <w:rPr>
          <w:rStyle w:val="normaltextrun"/>
          <w:rFonts w:ascii="Arial" w:hAnsi="Arial" w:cs="Arial"/>
        </w:rPr>
        <w:t xml:space="preserve">Los resultados anteriores revelan de forma generalizada la existencia de valores del índice que son significativamente elevados para los tres escenarios de costos analizados (percentil 5, 95 y promedio). Así, se observa que: (i) para el escenario </w:t>
      </w:r>
      <w:proofErr w:type="spellStart"/>
      <w:r w:rsidRPr="007537C0">
        <w:rPr>
          <w:rStyle w:val="normaltextrun"/>
          <w:rFonts w:ascii="Arial" w:hAnsi="Arial" w:cs="Arial"/>
        </w:rPr>
        <w:t>P5</w:t>
      </w:r>
      <w:proofErr w:type="spellEnd"/>
      <w:r w:rsidRPr="007537C0">
        <w:rPr>
          <w:rStyle w:val="normaltextrun"/>
          <w:rFonts w:ascii="Arial" w:hAnsi="Arial" w:cs="Arial"/>
        </w:rPr>
        <w:t xml:space="preserve"> el índice registra valor mínimo de 0,83, (</w:t>
      </w:r>
      <w:proofErr w:type="spellStart"/>
      <w:r w:rsidRPr="007537C0">
        <w:rPr>
          <w:rStyle w:val="normaltextrun"/>
          <w:rFonts w:ascii="Arial" w:hAnsi="Arial" w:cs="Arial"/>
        </w:rPr>
        <w:t>ii</w:t>
      </w:r>
      <w:proofErr w:type="spellEnd"/>
      <w:r w:rsidRPr="007537C0">
        <w:rPr>
          <w:rStyle w:val="normaltextrun"/>
          <w:rFonts w:ascii="Arial" w:hAnsi="Arial" w:cs="Arial"/>
        </w:rPr>
        <w:t xml:space="preserve">) para el escenario </w:t>
      </w:r>
      <w:proofErr w:type="spellStart"/>
      <w:r w:rsidRPr="007537C0">
        <w:rPr>
          <w:rStyle w:val="normaltextrun"/>
          <w:rFonts w:ascii="Arial" w:hAnsi="Arial" w:cs="Arial"/>
        </w:rPr>
        <w:t>P95</w:t>
      </w:r>
      <w:proofErr w:type="spellEnd"/>
      <w:r w:rsidRPr="007537C0">
        <w:rPr>
          <w:rStyle w:val="normaltextrun"/>
          <w:rFonts w:ascii="Arial" w:hAnsi="Arial" w:cs="Arial"/>
        </w:rPr>
        <w:t>, el índice Lerner calculado reporta un valor mínimo de 0,32 que en realidad es atípico si se tiene en cuenta que el segundo menor valor es 0,75 y el promedio de valores en este escenario es 0,91 y, (</w:t>
      </w:r>
      <w:proofErr w:type="spellStart"/>
      <w:r w:rsidRPr="007537C0">
        <w:rPr>
          <w:rStyle w:val="normaltextrun"/>
          <w:rFonts w:ascii="Arial" w:hAnsi="Arial" w:cs="Arial"/>
        </w:rPr>
        <w:t>iii</w:t>
      </w:r>
      <w:proofErr w:type="spellEnd"/>
      <w:r w:rsidRPr="007537C0">
        <w:rPr>
          <w:rStyle w:val="normaltextrun"/>
          <w:rFonts w:ascii="Arial" w:hAnsi="Arial" w:cs="Arial"/>
        </w:rPr>
        <w:t>) para el escenario PROMEDIO, el índice Lerner calculado registra un mínimo de 0,80. Para los tres escenarios, el valor máximo registrado para el índice calculado es 1.</w:t>
      </w:r>
      <w:r w:rsidRPr="007537C0">
        <w:rPr>
          <w:rStyle w:val="eop"/>
          <w:rFonts w:ascii="Arial" w:hAnsi="Arial" w:cs="Arial"/>
        </w:rPr>
        <w:t> </w:t>
      </w:r>
    </w:p>
    <w:p w14:paraId="08583C00" w14:textId="77777777" w:rsidR="00F50632" w:rsidRDefault="00F50632" w:rsidP="00840F78">
      <w:pPr>
        <w:pStyle w:val="paragraph"/>
        <w:spacing w:before="240" w:beforeAutospacing="0" w:after="240" w:afterAutospacing="0"/>
        <w:textAlignment w:val="baseline"/>
        <w:rPr>
          <w:rStyle w:val="eop"/>
          <w:rFonts w:ascii="Arial" w:hAnsi="Arial" w:cs="Arial"/>
        </w:rPr>
      </w:pPr>
      <w:r w:rsidRPr="007537C0">
        <w:rPr>
          <w:rStyle w:val="normaltextrun"/>
          <w:rFonts w:ascii="Arial" w:hAnsi="Arial" w:cs="Arial"/>
        </w:rPr>
        <w:t>Adelantando un ejercicio similar, en el que se promediaron los índices Lerner obtenidos a nivel de empresa, se obtuvieron los siguientes resultados:</w:t>
      </w:r>
      <w:r w:rsidRPr="007537C0">
        <w:rPr>
          <w:rStyle w:val="eop"/>
          <w:rFonts w:ascii="Arial" w:hAnsi="Arial" w:cs="Arial"/>
        </w:rPr>
        <w:t> </w:t>
      </w:r>
    </w:p>
    <w:p w14:paraId="446319B4" w14:textId="77777777" w:rsidR="00F50632" w:rsidRDefault="00F50632" w:rsidP="00F50632">
      <w:pPr>
        <w:pStyle w:val="paragraph"/>
        <w:spacing w:before="0" w:beforeAutospacing="0" w:after="0" w:afterAutospacing="0"/>
        <w:textAlignment w:val="baseline"/>
        <w:rPr>
          <w:rStyle w:val="eop"/>
          <w:rFonts w:ascii="Arial" w:hAnsi="Arial" w:cs="Arial"/>
        </w:rPr>
      </w:pPr>
    </w:p>
    <w:tbl>
      <w:tblPr>
        <w:tblW w:w="6075" w:type="dxa"/>
        <w:tblInd w:w="14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560"/>
        <w:gridCol w:w="1695"/>
        <w:gridCol w:w="1695"/>
      </w:tblGrid>
      <w:tr w:rsidR="00F50632" w:rsidRPr="00687A2E" w14:paraId="4607F8DF" w14:textId="77777777">
        <w:trPr>
          <w:trHeight w:val="709"/>
          <w:tblHeader/>
        </w:trPr>
        <w:tc>
          <w:tcPr>
            <w:tcW w:w="1125" w:type="dxa"/>
            <w:tcBorders>
              <w:top w:val="nil"/>
              <w:left w:val="nil"/>
              <w:bottom w:val="single" w:sz="6" w:space="0" w:color="95B3D7"/>
              <w:right w:val="nil"/>
            </w:tcBorders>
            <w:shd w:val="clear" w:color="auto" w:fill="DCE6F1"/>
            <w:vAlign w:val="center"/>
            <w:hideMark/>
          </w:tcPr>
          <w:p w14:paraId="28DDE1F0"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b/>
                <w:color w:val="000000"/>
                <w:sz w:val="20"/>
                <w:lang w:val="es-CO" w:eastAsia="es-CO"/>
              </w:rPr>
              <w:t>CÓDIGO AGENTE</w:t>
            </w:r>
          </w:p>
        </w:tc>
        <w:tc>
          <w:tcPr>
            <w:tcW w:w="1560" w:type="dxa"/>
            <w:tcBorders>
              <w:top w:val="nil"/>
              <w:left w:val="nil"/>
              <w:bottom w:val="single" w:sz="6" w:space="0" w:color="95B3D7"/>
              <w:right w:val="nil"/>
            </w:tcBorders>
            <w:shd w:val="clear" w:color="auto" w:fill="DCE6F1"/>
            <w:vAlign w:val="center"/>
            <w:hideMark/>
          </w:tcPr>
          <w:p w14:paraId="63317BF8"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b/>
                <w:color w:val="000000"/>
                <w:sz w:val="20"/>
                <w:lang w:val="es-CO" w:eastAsia="es-CO"/>
              </w:rPr>
              <w:t xml:space="preserve">LERNER Promedio </w:t>
            </w:r>
            <w:proofErr w:type="spellStart"/>
            <w:r w:rsidRPr="001304FE">
              <w:rPr>
                <w:rFonts w:ascii="Calibri" w:hAnsi="Calibri" w:cs="Calibri"/>
                <w:b/>
                <w:color w:val="000000"/>
                <w:sz w:val="20"/>
                <w:lang w:val="es-CO" w:eastAsia="es-CO"/>
              </w:rPr>
              <w:t>P5</w:t>
            </w:r>
            <w:proofErr w:type="spellEnd"/>
          </w:p>
        </w:tc>
        <w:tc>
          <w:tcPr>
            <w:tcW w:w="1695" w:type="dxa"/>
            <w:tcBorders>
              <w:top w:val="nil"/>
              <w:left w:val="nil"/>
              <w:bottom w:val="single" w:sz="6" w:space="0" w:color="95B3D7"/>
              <w:right w:val="nil"/>
            </w:tcBorders>
            <w:shd w:val="clear" w:color="auto" w:fill="DCE6F1"/>
            <w:vAlign w:val="center"/>
            <w:hideMark/>
          </w:tcPr>
          <w:p w14:paraId="7C6DB361"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b/>
                <w:color w:val="000000"/>
                <w:sz w:val="20"/>
                <w:lang w:val="es-CO" w:eastAsia="es-CO"/>
              </w:rPr>
              <w:t xml:space="preserve">LERNER Promedio </w:t>
            </w:r>
            <w:proofErr w:type="spellStart"/>
            <w:r w:rsidRPr="001304FE">
              <w:rPr>
                <w:rFonts w:ascii="Calibri" w:hAnsi="Calibri" w:cs="Calibri"/>
                <w:b/>
                <w:color w:val="000000"/>
                <w:sz w:val="20"/>
                <w:lang w:val="es-CO" w:eastAsia="es-CO"/>
              </w:rPr>
              <w:t>PROM</w:t>
            </w:r>
            <w:proofErr w:type="spellEnd"/>
          </w:p>
        </w:tc>
        <w:tc>
          <w:tcPr>
            <w:tcW w:w="1695" w:type="dxa"/>
            <w:tcBorders>
              <w:top w:val="nil"/>
              <w:left w:val="nil"/>
              <w:bottom w:val="single" w:sz="6" w:space="0" w:color="95B3D7"/>
              <w:right w:val="nil"/>
            </w:tcBorders>
            <w:shd w:val="clear" w:color="auto" w:fill="DCE6F1"/>
            <w:vAlign w:val="center"/>
            <w:hideMark/>
          </w:tcPr>
          <w:p w14:paraId="17878BB9"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b/>
                <w:color w:val="000000"/>
                <w:sz w:val="20"/>
                <w:lang w:val="es-CO" w:eastAsia="es-CO"/>
              </w:rPr>
              <w:t xml:space="preserve">LERNER Promedio </w:t>
            </w:r>
            <w:proofErr w:type="spellStart"/>
            <w:r w:rsidRPr="001304FE">
              <w:rPr>
                <w:rFonts w:ascii="Calibri" w:hAnsi="Calibri" w:cs="Calibri"/>
                <w:b/>
                <w:color w:val="000000"/>
                <w:sz w:val="20"/>
                <w:lang w:val="es-CO" w:eastAsia="es-CO"/>
              </w:rPr>
              <w:t>P95</w:t>
            </w:r>
            <w:proofErr w:type="spellEnd"/>
          </w:p>
        </w:tc>
      </w:tr>
      <w:tr w:rsidR="00F50632" w:rsidRPr="00687A2E" w14:paraId="6A05A98C" w14:textId="77777777">
        <w:trPr>
          <w:trHeight w:val="300"/>
          <w:tblHeader/>
        </w:trPr>
        <w:tc>
          <w:tcPr>
            <w:tcW w:w="1125" w:type="dxa"/>
            <w:tcBorders>
              <w:top w:val="nil"/>
              <w:left w:val="nil"/>
              <w:bottom w:val="nil"/>
              <w:right w:val="nil"/>
            </w:tcBorders>
            <w:shd w:val="clear" w:color="auto" w:fill="auto"/>
            <w:vAlign w:val="bottom"/>
            <w:hideMark/>
          </w:tcPr>
          <w:p w14:paraId="3AE3537C" w14:textId="77777777" w:rsidR="00F50632" w:rsidRPr="001304FE" w:rsidRDefault="00F50632">
            <w:pPr>
              <w:jc w:val="center"/>
              <w:textAlignment w:val="baseline"/>
              <w:rPr>
                <w:rFonts w:ascii="Segoe UI" w:hAnsi="Segoe UI" w:cs="Segoe UI"/>
                <w:sz w:val="20"/>
                <w:lang w:val="es-CO" w:eastAsia="es-CO"/>
              </w:rPr>
            </w:pPr>
            <w:proofErr w:type="spellStart"/>
            <w:r w:rsidRPr="001304FE">
              <w:rPr>
                <w:rFonts w:ascii="Calibri" w:hAnsi="Calibri" w:cs="Calibri"/>
                <w:color w:val="000000"/>
                <w:sz w:val="20"/>
                <w:lang w:val="es-CO" w:eastAsia="es-CO"/>
              </w:rPr>
              <w:t>ISGG</w:t>
            </w:r>
            <w:proofErr w:type="spellEnd"/>
          </w:p>
        </w:tc>
        <w:tc>
          <w:tcPr>
            <w:tcW w:w="1560" w:type="dxa"/>
            <w:tcBorders>
              <w:top w:val="nil"/>
              <w:left w:val="nil"/>
              <w:bottom w:val="nil"/>
              <w:right w:val="nil"/>
            </w:tcBorders>
            <w:shd w:val="clear" w:color="auto" w:fill="auto"/>
            <w:vAlign w:val="bottom"/>
            <w:hideMark/>
          </w:tcPr>
          <w:p w14:paraId="3E069909"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0,98</w:t>
            </w:r>
          </w:p>
        </w:tc>
        <w:tc>
          <w:tcPr>
            <w:tcW w:w="1695" w:type="dxa"/>
            <w:tcBorders>
              <w:top w:val="nil"/>
              <w:left w:val="nil"/>
              <w:bottom w:val="nil"/>
              <w:right w:val="nil"/>
            </w:tcBorders>
            <w:shd w:val="clear" w:color="auto" w:fill="auto"/>
            <w:vAlign w:val="bottom"/>
            <w:hideMark/>
          </w:tcPr>
          <w:p w14:paraId="1E29B1B5"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0,97</w:t>
            </w:r>
          </w:p>
        </w:tc>
        <w:tc>
          <w:tcPr>
            <w:tcW w:w="1695" w:type="dxa"/>
            <w:tcBorders>
              <w:top w:val="nil"/>
              <w:left w:val="nil"/>
              <w:bottom w:val="nil"/>
              <w:right w:val="nil"/>
            </w:tcBorders>
            <w:shd w:val="clear" w:color="auto" w:fill="auto"/>
            <w:vAlign w:val="bottom"/>
            <w:hideMark/>
          </w:tcPr>
          <w:p w14:paraId="40933283"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0,97</w:t>
            </w:r>
          </w:p>
        </w:tc>
      </w:tr>
      <w:tr w:rsidR="00F50632" w:rsidRPr="00687A2E" w14:paraId="16CF43B3" w14:textId="77777777">
        <w:trPr>
          <w:trHeight w:val="300"/>
          <w:tblHeader/>
        </w:trPr>
        <w:tc>
          <w:tcPr>
            <w:tcW w:w="1125" w:type="dxa"/>
            <w:tcBorders>
              <w:top w:val="nil"/>
              <w:left w:val="nil"/>
              <w:bottom w:val="nil"/>
              <w:right w:val="nil"/>
            </w:tcBorders>
            <w:shd w:val="clear" w:color="auto" w:fill="auto"/>
            <w:vAlign w:val="bottom"/>
            <w:hideMark/>
          </w:tcPr>
          <w:p w14:paraId="76465784" w14:textId="77777777" w:rsidR="00F50632" w:rsidRPr="001304FE" w:rsidRDefault="00F50632">
            <w:pPr>
              <w:jc w:val="center"/>
              <w:textAlignment w:val="baseline"/>
              <w:rPr>
                <w:rFonts w:ascii="Segoe UI" w:hAnsi="Segoe UI" w:cs="Segoe UI"/>
                <w:sz w:val="20"/>
                <w:lang w:val="es-CO" w:eastAsia="es-CO"/>
              </w:rPr>
            </w:pPr>
            <w:proofErr w:type="spellStart"/>
            <w:r w:rsidRPr="001304FE">
              <w:rPr>
                <w:rFonts w:ascii="Calibri" w:hAnsi="Calibri" w:cs="Calibri"/>
                <w:color w:val="000000"/>
                <w:sz w:val="20"/>
                <w:lang w:val="es-CO" w:eastAsia="es-CO"/>
              </w:rPr>
              <w:t>EMUG</w:t>
            </w:r>
            <w:proofErr w:type="spellEnd"/>
          </w:p>
        </w:tc>
        <w:tc>
          <w:tcPr>
            <w:tcW w:w="1560" w:type="dxa"/>
            <w:tcBorders>
              <w:top w:val="nil"/>
              <w:left w:val="nil"/>
              <w:bottom w:val="nil"/>
              <w:right w:val="nil"/>
            </w:tcBorders>
            <w:shd w:val="clear" w:color="auto" w:fill="auto"/>
            <w:vAlign w:val="bottom"/>
            <w:hideMark/>
          </w:tcPr>
          <w:p w14:paraId="0398663B"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0,98</w:t>
            </w:r>
          </w:p>
        </w:tc>
        <w:tc>
          <w:tcPr>
            <w:tcW w:w="1695" w:type="dxa"/>
            <w:tcBorders>
              <w:top w:val="nil"/>
              <w:left w:val="nil"/>
              <w:bottom w:val="nil"/>
              <w:right w:val="nil"/>
            </w:tcBorders>
            <w:shd w:val="clear" w:color="auto" w:fill="auto"/>
            <w:vAlign w:val="bottom"/>
            <w:hideMark/>
          </w:tcPr>
          <w:p w14:paraId="0896A1E8"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0,97</w:t>
            </w:r>
          </w:p>
        </w:tc>
        <w:tc>
          <w:tcPr>
            <w:tcW w:w="1695" w:type="dxa"/>
            <w:tcBorders>
              <w:top w:val="nil"/>
              <w:left w:val="nil"/>
              <w:bottom w:val="nil"/>
              <w:right w:val="nil"/>
            </w:tcBorders>
            <w:shd w:val="clear" w:color="auto" w:fill="auto"/>
            <w:vAlign w:val="bottom"/>
            <w:hideMark/>
          </w:tcPr>
          <w:p w14:paraId="15CDE4CD"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0,96</w:t>
            </w:r>
          </w:p>
        </w:tc>
      </w:tr>
      <w:tr w:rsidR="00F50632" w:rsidRPr="00687A2E" w14:paraId="7C53AE5D" w14:textId="77777777">
        <w:trPr>
          <w:trHeight w:val="300"/>
          <w:tblHeader/>
        </w:trPr>
        <w:tc>
          <w:tcPr>
            <w:tcW w:w="1125" w:type="dxa"/>
            <w:tcBorders>
              <w:top w:val="nil"/>
              <w:left w:val="nil"/>
              <w:bottom w:val="nil"/>
              <w:right w:val="nil"/>
            </w:tcBorders>
            <w:shd w:val="clear" w:color="auto" w:fill="auto"/>
            <w:vAlign w:val="bottom"/>
            <w:hideMark/>
          </w:tcPr>
          <w:p w14:paraId="2864D87C" w14:textId="77777777" w:rsidR="00F50632" w:rsidRPr="001304FE" w:rsidRDefault="00F50632">
            <w:pPr>
              <w:jc w:val="center"/>
              <w:textAlignment w:val="baseline"/>
              <w:rPr>
                <w:rFonts w:ascii="Segoe UI" w:hAnsi="Segoe UI" w:cs="Segoe UI"/>
                <w:sz w:val="20"/>
                <w:lang w:val="es-CO" w:eastAsia="es-CO"/>
              </w:rPr>
            </w:pPr>
            <w:proofErr w:type="spellStart"/>
            <w:r w:rsidRPr="001304FE">
              <w:rPr>
                <w:rFonts w:ascii="Calibri" w:hAnsi="Calibri" w:cs="Calibri"/>
                <w:color w:val="000000"/>
                <w:sz w:val="20"/>
                <w:lang w:val="es-CO" w:eastAsia="es-CO"/>
              </w:rPr>
              <w:t>EPMG</w:t>
            </w:r>
            <w:proofErr w:type="spellEnd"/>
          </w:p>
        </w:tc>
        <w:tc>
          <w:tcPr>
            <w:tcW w:w="1560" w:type="dxa"/>
            <w:tcBorders>
              <w:top w:val="nil"/>
              <w:left w:val="nil"/>
              <w:bottom w:val="nil"/>
              <w:right w:val="nil"/>
            </w:tcBorders>
            <w:shd w:val="clear" w:color="auto" w:fill="auto"/>
            <w:vAlign w:val="bottom"/>
            <w:hideMark/>
          </w:tcPr>
          <w:p w14:paraId="3FD1D833"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0,97</w:t>
            </w:r>
          </w:p>
        </w:tc>
        <w:tc>
          <w:tcPr>
            <w:tcW w:w="1695" w:type="dxa"/>
            <w:tcBorders>
              <w:top w:val="nil"/>
              <w:left w:val="nil"/>
              <w:bottom w:val="nil"/>
              <w:right w:val="nil"/>
            </w:tcBorders>
            <w:shd w:val="clear" w:color="auto" w:fill="auto"/>
            <w:vAlign w:val="bottom"/>
            <w:hideMark/>
          </w:tcPr>
          <w:p w14:paraId="705FFD7B"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0,97</w:t>
            </w:r>
          </w:p>
        </w:tc>
        <w:tc>
          <w:tcPr>
            <w:tcW w:w="1695" w:type="dxa"/>
            <w:tcBorders>
              <w:top w:val="nil"/>
              <w:left w:val="nil"/>
              <w:bottom w:val="nil"/>
              <w:right w:val="nil"/>
            </w:tcBorders>
            <w:shd w:val="clear" w:color="auto" w:fill="auto"/>
            <w:vAlign w:val="bottom"/>
            <w:hideMark/>
          </w:tcPr>
          <w:p w14:paraId="2D8C5989"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0,96</w:t>
            </w:r>
          </w:p>
        </w:tc>
      </w:tr>
      <w:tr w:rsidR="00F50632" w:rsidRPr="00687A2E" w14:paraId="0F0DD3B9" w14:textId="77777777">
        <w:trPr>
          <w:trHeight w:val="300"/>
          <w:tblHeader/>
        </w:trPr>
        <w:tc>
          <w:tcPr>
            <w:tcW w:w="1125" w:type="dxa"/>
            <w:tcBorders>
              <w:top w:val="nil"/>
              <w:left w:val="nil"/>
              <w:bottom w:val="nil"/>
              <w:right w:val="nil"/>
            </w:tcBorders>
            <w:shd w:val="clear" w:color="auto" w:fill="auto"/>
            <w:vAlign w:val="bottom"/>
            <w:hideMark/>
          </w:tcPr>
          <w:p w14:paraId="31551E92" w14:textId="77777777" w:rsidR="00F50632" w:rsidRPr="001304FE" w:rsidRDefault="00F50632">
            <w:pPr>
              <w:jc w:val="center"/>
              <w:textAlignment w:val="baseline"/>
              <w:rPr>
                <w:rFonts w:ascii="Segoe UI" w:hAnsi="Segoe UI" w:cs="Segoe UI"/>
                <w:sz w:val="20"/>
                <w:lang w:val="es-CO" w:eastAsia="es-CO"/>
              </w:rPr>
            </w:pPr>
            <w:proofErr w:type="spellStart"/>
            <w:r w:rsidRPr="001304FE">
              <w:rPr>
                <w:rFonts w:ascii="Calibri" w:hAnsi="Calibri" w:cs="Calibri"/>
                <w:color w:val="000000"/>
                <w:sz w:val="20"/>
                <w:lang w:val="es-CO" w:eastAsia="es-CO"/>
              </w:rPr>
              <w:t>CHVG</w:t>
            </w:r>
            <w:proofErr w:type="spellEnd"/>
          </w:p>
        </w:tc>
        <w:tc>
          <w:tcPr>
            <w:tcW w:w="1560" w:type="dxa"/>
            <w:tcBorders>
              <w:top w:val="nil"/>
              <w:left w:val="nil"/>
              <w:bottom w:val="nil"/>
              <w:right w:val="nil"/>
            </w:tcBorders>
            <w:shd w:val="clear" w:color="auto" w:fill="auto"/>
            <w:vAlign w:val="bottom"/>
            <w:hideMark/>
          </w:tcPr>
          <w:p w14:paraId="29829963"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0,83</w:t>
            </w:r>
          </w:p>
        </w:tc>
        <w:tc>
          <w:tcPr>
            <w:tcW w:w="1695" w:type="dxa"/>
            <w:tcBorders>
              <w:top w:val="nil"/>
              <w:left w:val="nil"/>
              <w:bottom w:val="nil"/>
              <w:right w:val="nil"/>
            </w:tcBorders>
            <w:shd w:val="clear" w:color="auto" w:fill="auto"/>
            <w:vAlign w:val="bottom"/>
            <w:hideMark/>
          </w:tcPr>
          <w:p w14:paraId="12433659"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0,80</w:t>
            </w:r>
          </w:p>
        </w:tc>
        <w:tc>
          <w:tcPr>
            <w:tcW w:w="1695" w:type="dxa"/>
            <w:tcBorders>
              <w:top w:val="nil"/>
              <w:left w:val="nil"/>
              <w:bottom w:val="nil"/>
              <w:right w:val="nil"/>
            </w:tcBorders>
            <w:shd w:val="clear" w:color="auto" w:fill="auto"/>
            <w:vAlign w:val="bottom"/>
            <w:hideMark/>
          </w:tcPr>
          <w:p w14:paraId="37889D78" w14:textId="77777777" w:rsidR="00F50632" w:rsidRPr="001304FE" w:rsidRDefault="00F50632">
            <w:pPr>
              <w:jc w:val="center"/>
              <w:textAlignment w:val="baseline"/>
              <w:rPr>
                <w:rFonts w:ascii="Segoe UI" w:hAnsi="Segoe UI" w:cs="Segoe UI"/>
                <w:sz w:val="20"/>
                <w:lang w:val="es-CO" w:eastAsia="es-CO"/>
              </w:rPr>
            </w:pPr>
            <w:r w:rsidRPr="001304FE">
              <w:rPr>
                <w:rFonts w:ascii="Calibri" w:hAnsi="Calibri" w:cs="Calibri"/>
                <w:color w:val="000000"/>
                <w:sz w:val="20"/>
                <w:lang w:val="es-CO" w:eastAsia="es-CO"/>
              </w:rPr>
              <w:t>0,75</w:t>
            </w:r>
          </w:p>
        </w:tc>
      </w:tr>
    </w:tbl>
    <w:p w14:paraId="20800C7E" w14:textId="77777777" w:rsidR="00F50632" w:rsidRPr="007537C0" w:rsidRDefault="00F50632" w:rsidP="00F50632">
      <w:pPr>
        <w:pStyle w:val="paragraph"/>
        <w:spacing w:before="0" w:beforeAutospacing="0" w:after="0" w:afterAutospacing="0"/>
        <w:textAlignment w:val="baseline"/>
        <w:rPr>
          <w:rFonts w:ascii="Arial" w:hAnsi="Arial" w:cs="Arial"/>
          <w:sz w:val="20"/>
          <w:szCs w:val="20"/>
        </w:rPr>
      </w:pPr>
    </w:p>
    <w:p w14:paraId="433FF958" w14:textId="77777777" w:rsidR="003A3241" w:rsidRPr="00CD1CB7" w:rsidRDefault="003A3241" w:rsidP="003A3241">
      <w:pPr>
        <w:spacing w:line="360" w:lineRule="auto"/>
        <w:jc w:val="center"/>
        <w:rPr>
          <w:rFonts w:cs="Arial"/>
          <w:sz w:val="14"/>
          <w:szCs w:val="14"/>
          <w:lang w:val="es-MX"/>
        </w:rPr>
      </w:pPr>
      <w:bookmarkStart w:id="55" w:name="_Toc165036074"/>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6B6BFEA9" w14:textId="699EB8F6" w:rsidR="00F50632" w:rsidRPr="00FD11E7" w:rsidRDefault="00F50632" w:rsidP="00F50632">
      <w:pPr>
        <w:pStyle w:val="Descripcin"/>
        <w:rPr>
          <w:lang w:val="es-CO"/>
        </w:rPr>
      </w:pPr>
      <w:bookmarkStart w:id="56" w:name="_Toc168492299"/>
      <w:r w:rsidRPr="00FD11E7">
        <w:t xml:space="preserve">Tabla </w:t>
      </w:r>
      <w:r w:rsidRPr="00FD11E7">
        <w:rPr>
          <w:color w:val="2B579A"/>
          <w:shd w:val="clear" w:color="auto" w:fill="E6E6E6"/>
        </w:rPr>
        <w:fldChar w:fldCharType="begin"/>
      </w:r>
      <w:r w:rsidRPr="00FD11E7">
        <w:instrText xml:space="preserve"> SEQ Tabla \* ARABIC </w:instrText>
      </w:r>
      <w:r w:rsidRPr="00FD11E7">
        <w:rPr>
          <w:color w:val="2B579A"/>
          <w:shd w:val="clear" w:color="auto" w:fill="E6E6E6"/>
        </w:rPr>
        <w:fldChar w:fldCharType="separate"/>
      </w:r>
      <w:r w:rsidRPr="00FD11E7">
        <w:rPr>
          <w:noProof/>
        </w:rPr>
        <w:t>4</w:t>
      </w:r>
      <w:r w:rsidRPr="00FD11E7">
        <w:rPr>
          <w:color w:val="2B579A"/>
          <w:shd w:val="clear" w:color="auto" w:fill="E6E6E6"/>
        </w:rPr>
        <w:fldChar w:fldCharType="end"/>
      </w:r>
      <w:r w:rsidRPr="00FD11E7">
        <w:t xml:space="preserve">. </w:t>
      </w:r>
      <w:r w:rsidRPr="00FD11E7">
        <w:rPr>
          <w:lang w:val="es-CO"/>
        </w:rPr>
        <w:t>Índice de Lerner por recurso, como promedio para septiembre de 2023, en los escenarios con percentil 5, 95 y promedio</w:t>
      </w:r>
      <w:bookmarkEnd w:id="55"/>
      <w:bookmarkEnd w:id="56"/>
    </w:p>
    <w:p w14:paraId="29157EC6" w14:textId="5BE73341" w:rsidR="00F50632" w:rsidRPr="006210FE" w:rsidRDefault="00F50632" w:rsidP="00840F78">
      <w:pPr>
        <w:pStyle w:val="paragraph"/>
        <w:spacing w:before="240" w:beforeAutospacing="0" w:after="240" w:afterAutospacing="0"/>
        <w:jc w:val="both"/>
        <w:textAlignment w:val="baseline"/>
        <w:rPr>
          <w:rStyle w:val="normaltextrun"/>
          <w:rFonts w:ascii="Arial" w:hAnsi="Arial" w:cs="Arial"/>
        </w:rPr>
      </w:pPr>
      <w:r w:rsidRPr="006210FE">
        <w:rPr>
          <w:rStyle w:val="normaltextrun"/>
          <w:rFonts w:ascii="Arial" w:hAnsi="Arial" w:cs="Arial"/>
        </w:rPr>
        <w:t xml:space="preserve">El ejercicio de cálculo del índice, promediado a nivel empresa, revela que para las cuatro empresas referidas se tienen valores promedio de 0,93. </w:t>
      </w:r>
      <w:r w:rsidRPr="27074F22">
        <w:rPr>
          <w:rStyle w:val="normaltextrun"/>
          <w:rFonts w:ascii="Arial" w:hAnsi="Arial" w:cs="Arial"/>
        </w:rPr>
        <w:t xml:space="preserve">Dicho valor resulta ser muy </w:t>
      </w:r>
      <w:r w:rsidRPr="27074F22">
        <w:rPr>
          <w:rStyle w:val="normaltextrun"/>
          <w:rFonts w:ascii="Arial" w:hAnsi="Arial" w:cs="Arial"/>
        </w:rPr>
        <w:lastRenderedPageBreak/>
        <w:t>elevado y podría sugerir un alto poder de mercado, aclarando que este indicador, no es concluyente en el sentido de indicar que se ejerció este poder de mercado</w:t>
      </w:r>
      <w:r w:rsidR="00A13027">
        <w:rPr>
          <w:rStyle w:val="normaltextrun"/>
          <w:rFonts w:ascii="Arial" w:hAnsi="Arial" w:cs="Arial"/>
        </w:rPr>
        <w:t>.</w:t>
      </w:r>
      <w:r w:rsidRPr="27074F22">
        <w:rPr>
          <w:rStyle w:val="normaltextrun"/>
          <w:rFonts w:ascii="Arial" w:hAnsi="Arial" w:cs="Arial"/>
        </w:rPr>
        <w:t> </w:t>
      </w:r>
    </w:p>
    <w:p w14:paraId="572EB69D" w14:textId="62574B61" w:rsidR="006210FE" w:rsidRDefault="00DF58B2" w:rsidP="006210FE">
      <w:pPr>
        <w:pStyle w:val="Ttulo3"/>
      </w:pPr>
      <w:bookmarkStart w:id="57" w:name="_Toc168455691"/>
      <w:bookmarkStart w:id="58" w:name="_Toc168492243"/>
      <w:bookmarkEnd w:id="57"/>
      <w:r>
        <w:t>Margen de reserva</w:t>
      </w:r>
      <w:r w:rsidR="001F7190">
        <w:t xml:space="preserve"> corto plazo</w:t>
      </w:r>
      <w:bookmarkEnd w:id="58"/>
    </w:p>
    <w:p w14:paraId="35A0D432" w14:textId="154284B3" w:rsidR="006210FE" w:rsidRDefault="007A6DF8" w:rsidP="00D149A2">
      <w:pPr>
        <w:spacing w:before="240" w:after="240"/>
        <w:rPr>
          <w:lang w:val="es-CO"/>
        </w:rPr>
      </w:pPr>
      <w:r>
        <w:rPr>
          <w:lang w:val="es-CO"/>
        </w:rPr>
        <w:t xml:space="preserve">El </w:t>
      </w:r>
      <w:r w:rsidR="00E1379B">
        <w:rPr>
          <w:lang w:val="es-CO"/>
        </w:rPr>
        <w:t xml:space="preserve">margen de reserva se estima </w:t>
      </w:r>
      <w:r w:rsidR="007C6F14">
        <w:rPr>
          <w:lang w:val="es-CO"/>
        </w:rPr>
        <w:t>a nivel horario utilizando la siguiente ecuación:</w:t>
      </w:r>
    </w:p>
    <w:p w14:paraId="2E0DFECB" w14:textId="40D9ECDF" w:rsidR="007C6F14" w:rsidRDefault="007C6F14" w:rsidP="00CE02EE">
      <w:pPr>
        <w:rPr>
          <w:lang w:val="es-CO"/>
        </w:rPr>
      </w:pPr>
      <m:oMathPara>
        <m:oMath>
          <m:r>
            <w:rPr>
              <w:rFonts w:ascii="Cambria Math" w:hAnsi="Cambria Math"/>
              <w:lang w:val="es-CO"/>
            </w:rPr>
            <m:t xml:space="preserve">Margen= </m:t>
          </m:r>
          <m:f>
            <m:fPr>
              <m:ctrlPr>
                <w:rPr>
                  <w:rFonts w:ascii="Cambria Math" w:hAnsi="Cambria Math"/>
                  <w:i/>
                  <w:lang w:val="es-CO"/>
                </w:rPr>
              </m:ctrlPr>
            </m:fPr>
            <m:num>
              <m:r>
                <w:rPr>
                  <w:rFonts w:ascii="Cambria Math" w:hAnsi="Cambria Math"/>
                  <w:lang w:val="es-CO"/>
                </w:rPr>
                <m:t>DispReal-Demanda</m:t>
              </m:r>
            </m:num>
            <m:den>
              <m:r>
                <w:rPr>
                  <w:rFonts w:ascii="Cambria Math" w:hAnsi="Cambria Math"/>
                  <w:lang w:val="es-CO"/>
                </w:rPr>
                <m:t>DispReal</m:t>
              </m:r>
            </m:den>
          </m:f>
        </m:oMath>
      </m:oMathPara>
    </w:p>
    <w:p w14:paraId="01C63AB6" w14:textId="79BFDCD6" w:rsidR="00B35F9C" w:rsidRDefault="00B35F9C" w:rsidP="00D149A2">
      <w:pPr>
        <w:spacing w:before="240" w:after="240"/>
        <w:rPr>
          <w:lang w:val="es-CO"/>
        </w:rPr>
      </w:pPr>
      <w:r>
        <w:rPr>
          <w:lang w:val="es-CO"/>
        </w:rPr>
        <w:t xml:space="preserve">El </w:t>
      </w:r>
      <w:r w:rsidR="50057079" w:rsidRPr="5D042075">
        <w:rPr>
          <w:lang w:val="es-CO"/>
        </w:rPr>
        <w:t>cálculo</w:t>
      </w:r>
      <w:r>
        <w:rPr>
          <w:lang w:val="es-CO"/>
        </w:rPr>
        <w:t xml:space="preserve"> del margen para lo corrido del 2023 se presenta en la siguiente ilustración</w:t>
      </w:r>
      <w:r w:rsidR="00205EAA">
        <w:rPr>
          <w:lang w:val="es-CO"/>
        </w:rPr>
        <w:t>.</w:t>
      </w:r>
    </w:p>
    <w:p w14:paraId="0F4315A2" w14:textId="77777777" w:rsidR="00205EAA" w:rsidRDefault="00205EAA" w:rsidP="00CE02EE">
      <w:pPr>
        <w:rPr>
          <w:lang w:val="es-CO"/>
        </w:rPr>
      </w:pPr>
    </w:p>
    <w:p w14:paraId="232C878B" w14:textId="0E53B316" w:rsidR="00205EAA" w:rsidRDefault="00205EAA" w:rsidP="00205EAA">
      <w:pPr>
        <w:jc w:val="center"/>
        <w:rPr>
          <w:lang w:val="es-CO"/>
        </w:rPr>
      </w:pPr>
      <w:r>
        <w:rPr>
          <w:noProof/>
          <w:color w:val="2B579A"/>
          <w:shd w:val="clear" w:color="auto" w:fill="E6E6E6"/>
        </w:rPr>
        <w:drawing>
          <wp:inline distT="0" distB="0" distL="0" distR="0" wp14:anchorId="3C0A06C5" wp14:editId="59F61E0A">
            <wp:extent cx="5631092" cy="3043123"/>
            <wp:effectExtent l="0" t="0" r="8255" b="5080"/>
            <wp:docPr id="1366304745" name="Gráfico 136630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04745"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659605" cy="3058532"/>
                    </a:xfrm>
                    <a:prstGeom prst="rect">
                      <a:avLst/>
                    </a:prstGeom>
                  </pic:spPr>
                </pic:pic>
              </a:graphicData>
            </a:graphic>
          </wp:inline>
        </w:drawing>
      </w:r>
    </w:p>
    <w:p w14:paraId="6D69F1B7" w14:textId="77777777" w:rsidR="007C6F14" w:rsidRDefault="007C6F14" w:rsidP="00CE02EE">
      <w:pPr>
        <w:rPr>
          <w:lang w:val="es-CO"/>
        </w:rPr>
      </w:pPr>
    </w:p>
    <w:p w14:paraId="20AA6FA2" w14:textId="77777777" w:rsidR="003A3241" w:rsidRPr="00CD1CB7" w:rsidRDefault="003A3241" w:rsidP="003A3241">
      <w:pPr>
        <w:spacing w:line="360" w:lineRule="auto"/>
        <w:jc w:val="center"/>
        <w:rPr>
          <w:rFonts w:cs="Arial"/>
          <w:sz w:val="14"/>
          <w:szCs w:val="14"/>
          <w:lang w:val="es-MX"/>
        </w:rPr>
      </w:pPr>
      <w:r w:rsidRPr="00CD1CB7">
        <w:rPr>
          <w:rFonts w:cs="Arial"/>
          <w:sz w:val="14"/>
          <w:szCs w:val="14"/>
          <w:lang w:val="es-MX"/>
        </w:rPr>
        <w:t xml:space="preserve">Fuente: </w:t>
      </w:r>
      <w:proofErr w:type="spellStart"/>
      <w:r w:rsidRPr="00CD1CB7">
        <w:rPr>
          <w:rFonts w:cs="Arial"/>
          <w:sz w:val="14"/>
          <w:szCs w:val="14"/>
          <w:lang w:val="es-MX"/>
        </w:rPr>
        <w:t>SINERGOX</w:t>
      </w:r>
      <w:proofErr w:type="spellEnd"/>
      <w:r w:rsidRPr="00CD1CB7">
        <w:rPr>
          <w:rFonts w:cs="Arial"/>
          <w:sz w:val="14"/>
          <w:szCs w:val="14"/>
          <w:lang w:val="es-MX"/>
        </w:rPr>
        <w:t>, elaboración CREG</w:t>
      </w:r>
    </w:p>
    <w:p w14:paraId="0DF62CF4" w14:textId="663B3764" w:rsidR="009D1846" w:rsidRPr="003A3241" w:rsidRDefault="009D1846" w:rsidP="00DD43AE">
      <w:pPr>
        <w:pStyle w:val="Descripcin"/>
        <w:jc w:val="center"/>
        <w:rPr>
          <w:lang w:val="es-CO"/>
        </w:rPr>
      </w:pPr>
      <w:bookmarkStart w:id="59" w:name="_Toc168518765"/>
      <w:r w:rsidRPr="003A3241">
        <w:t xml:space="preserve">Ilustración </w:t>
      </w:r>
      <w:r w:rsidRPr="003A3241">
        <w:rPr>
          <w:color w:val="2B579A"/>
          <w:shd w:val="clear" w:color="auto" w:fill="E6E6E6"/>
        </w:rPr>
        <w:fldChar w:fldCharType="begin"/>
      </w:r>
      <w:r w:rsidRPr="003A3241">
        <w:instrText xml:space="preserve"> SEQ Ilustración \* ARABIC </w:instrText>
      </w:r>
      <w:r w:rsidRPr="003A3241">
        <w:rPr>
          <w:color w:val="2B579A"/>
          <w:shd w:val="clear" w:color="auto" w:fill="E6E6E6"/>
        </w:rPr>
        <w:fldChar w:fldCharType="separate"/>
      </w:r>
      <w:r w:rsidR="00924136" w:rsidRPr="003A3241">
        <w:rPr>
          <w:noProof/>
        </w:rPr>
        <w:t>15</w:t>
      </w:r>
      <w:r w:rsidRPr="003A3241">
        <w:rPr>
          <w:color w:val="2B579A"/>
          <w:shd w:val="clear" w:color="auto" w:fill="E6E6E6"/>
        </w:rPr>
        <w:fldChar w:fldCharType="end"/>
      </w:r>
      <w:r w:rsidRPr="003A3241">
        <w:t xml:space="preserve">. </w:t>
      </w:r>
      <w:r w:rsidR="005424D7" w:rsidRPr="003A3241">
        <w:t>Disponibilidad</w:t>
      </w:r>
      <w:r w:rsidRPr="003A3241">
        <w:t xml:space="preserve"> real vs margen para el 2023</w:t>
      </w:r>
      <w:bookmarkEnd w:id="59"/>
    </w:p>
    <w:p w14:paraId="65C5EE15" w14:textId="72FB8D75" w:rsidR="007C6F14" w:rsidRDefault="00101C4B" w:rsidP="00C82641">
      <w:pPr>
        <w:spacing w:before="240" w:after="240"/>
        <w:rPr>
          <w:lang w:val="es-CO"/>
        </w:rPr>
      </w:pPr>
      <w:r>
        <w:rPr>
          <w:lang w:val="es-CO"/>
        </w:rPr>
        <w:t xml:space="preserve">Con respecto a los resultados se puede comentar que el margen ha oscilado entre </w:t>
      </w:r>
      <w:r w:rsidR="00425E21">
        <w:rPr>
          <w:lang w:val="es-CO"/>
        </w:rPr>
        <w:t xml:space="preserve">el 50% y 15%. Siendo que </w:t>
      </w:r>
      <w:r w:rsidR="00CD5BA6">
        <w:rPr>
          <w:lang w:val="es-CO"/>
        </w:rPr>
        <w:t xml:space="preserve">para los períodos en donde el margen </w:t>
      </w:r>
      <w:r w:rsidR="00461C64">
        <w:rPr>
          <w:lang w:val="es-CO"/>
        </w:rPr>
        <w:t xml:space="preserve">se aprieta </w:t>
      </w:r>
      <w:r w:rsidR="00217EE5">
        <w:rPr>
          <w:lang w:val="es-CO"/>
        </w:rPr>
        <w:t xml:space="preserve">coincide con el período </w:t>
      </w:r>
      <w:r w:rsidR="00461C64">
        <w:rPr>
          <w:lang w:val="es-CO"/>
        </w:rPr>
        <w:t>de menores aportes y demanda mayor.</w:t>
      </w:r>
    </w:p>
    <w:p w14:paraId="13168DBA" w14:textId="11F31049" w:rsidR="00BA2470" w:rsidRDefault="00BA2470" w:rsidP="00BA2470">
      <w:pPr>
        <w:pStyle w:val="Ttulo2"/>
        <w:numPr>
          <w:ilvl w:val="1"/>
          <w:numId w:val="1"/>
        </w:numPr>
        <w:ind w:left="567" w:hanging="567"/>
        <w:rPr>
          <w:szCs w:val="22"/>
          <w:lang w:val="es-CO"/>
        </w:rPr>
      </w:pPr>
      <w:bookmarkStart w:id="60" w:name="_Toc168492244"/>
      <w:r>
        <w:rPr>
          <w:szCs w:val="22"/>
          <w:lang w:val="es-CO"/>
        </w:rPr>
        <w:t>Análisis de comportamiento</w:t>
      </w:r>
      <w:bookmarkEnd w:id="60"/>
    </w:p>
    <w:p w14:paraId="643C3839" w14:textId="1F08075E" w:rsidR="00BA2470" w:rsidRDefault="004758CC" w:rsidP="00540122">
      <w:pPr>
        <w:pStyle w:val="Ttulo3"/>
      </w:pPr>
      <w:bookmarkStart w:id="61" w:name="_Toc168492245"/>
      <w:r>
        <w:t>Comportamiento histórico de los precios de bolsa</w:t>
      </w:r>
      <w:bookmarkEnd w:id="61"/>
    </w:p>
    <w:p w14:paraId="4FCD31F1" w14:textId="77777777" w:rsidR="00DC322E" w:rsidRPr="00247C8A" w:rsidRDefault="00DC322E" w:rsidP="008C5024">
      <w:pPr>
        <w:spacing w:before="240" w:after="240"/>
        <w:rPr>
          <w:rFonts w:cs="Arial"/>
          <w:lang w:val="es-ES"/>
        </w:rPr>
      </w:pPr>
      <w:r w:rsidRPr="00247C8A">
        <w:rPr>
          <w:rFonts w:cs="Arial"/>
          <w:lang w:val="es-ES"/>
        </w:rPr>
        <w:t>El análisis histórico de precios de bolsa resulta útil para reflejar el comportamiento de los precios frente a distintas situaciones de hidrología que se han observado a lo largo del tiempo en el mercado colombiano.</w:t>
      </w:r>
    </w:p>
    <w:p w14:paraId="55F0304D" w14:textId="707F5B10" w:rsidR="00AF1CE9" w:rsidRPr="00247C8A" w:rsidRDefault="001F15D6" w:rsidP="008C5024">
      <w:pPr>
        <w:spacing w:before="240" w:after="240"/>
        <w:rPr>
          <w:rFonts w:cs="Arial"/>
          <w:lang w:val="es-ES"/>
        </w:rPr>
      </w:pPr>
      <w:r w:rsidRPr="001F15D6">
        <w:rPr>
          <w:rFonts w:cs="Arial"/>
          <w:lang w:val="es-ES"/>
        </w:rPr>
        <w:lastRenderedPageBreak/>
        <w:t>En la siguiente ilustración se muestra el comportamiento promedio mensual de los días en que marginó una planta hidráulica en la hora 20, por ser el período horario más representativo, respecto de una barra mensual cuyos extremos indican los precios promedio de oferta de la última planta térmica en mérito y la primera planta térmica fuera de mérito para los mismos períodos.</w:t>
      </w:r>
    </w:p>
    <w:p w14:paraId="0E01C8AA" w14:textId="0995A676" w:rsidR="00DC322E" w:rsidRDefault="00AF1CE9" w:rsidP="004D17C0">
      <w:pPr>
        <w:spacing w:line="360" w:lineRule="auto"/>
        <w:rPr>
          <w:rFonts w:cs="Arial"/>
          <w:szCs w:val="24"/>
          <w:lang w:val="es-MX"/>
        </w:rPr>
      </w:pPr>
      <w:r>
        <w:rPr>
          <w:rFonts w:cs="Arial"/>
          <w:szCs w:val="24"/>
          <w:lang w:val="es-MX"/>
        </w:rPr>
        <w:t xml:space="preserve"> </w:t>
      </w:r>
      <w:r w:rsidR="00DC322E">
        <w:rPr>
          <w:noProof/>
          <w:color w:val="2B579A"/>
          <w:shd w:val="clear" w:color="auto" w:fill="E6E6E6"/>
        </w:rPr>
        <w:drawing>
          <wp:inline distT="0" distB="0" distL="0" distR="0" wp14:anchorId="4EA0887C" wp14:editId="29BA42EF">
            <wp:extent cx="5986780" cy="3026980"/>
            <wp:effectExtent l="0" t="0" r="13970" b="2540"/>
            <wp:docPr id="635078906" name="Gráfico 1">
              <a:extLst xmlns:a="http://schemas.openxmlformats.org/drawingml/2006/main">
                <a:ext uri="{FF2B5EF4-FFF2-40B4-BE49-F238E27FC236}">
                  <a16:creationId xmlns:a16="http://schemas.microsoft.com/office/drawing/2014/main" id="{FEF27E2E-3346-05DF-EBD1-59B9A6029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1F7340" w14:textId="38B99306" w:rsidR="00C94C68" w:rsidRPr="003B4025" w:rsidRDefault="00C94C68" w:rsidP="003B4025">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5DFDA0D8" w14:textId="053EFA92" w:rsidR="00DC322E" w:rsidRPr="00C9713B" w:rsidRDefault="00DC322E" w:rsidP="008C5024">
      <w:pPr>
        <w:pStyle w:val="Descripcin"/>
        <w:jc w:val="center"/>
      </w:pPr>
      <w:bookmarkStart w:id="62" w:name="_Toc168518766"/>
      <w:r w:rsidRPr="00C9713B">
        <w:t xml:space="preserve">Ilustración </w:t>
      </w:r>
      <w:r w:rsidRPr="00C9713B">
        <w:rPr>
          <w:color w:val="2B579A"/>
          <w:shd w:val="clear" w:color="auto" w:fill="E6E6E6"/>
        </w:rPr>
        <w:fldChar w:fldCharType="begin"/>
      </w:r>
      <w:r w:rsidRPr="00C9713B">
        <w:instrText xml:space="preserve"> SEQ Ilustración \* ARABIC </w:instrText>
      </w:r>
      <w:r w:rsidRPr="00C9713B">
        <w:rPr>
          <w:color w:val="2B579A"/>
          <w:shd w:val="clear" w:color="auto" w:fill="E6E6E6"/>
        </w:rPr>
        <w:fldChar w:fldCharType="separate"/>
      </w:r>
      <w:r w:rsidR="008C5024" w:rsidRPr="00C9713B">
        <w:rPr>
          <w:noProof/>
        </w:rPr>
        <w:t>16</w:t>
      </w:r>
      <w:r w:rsidRPr="00C9713B">
        <w:rPr>
          <w:color w:val="2B579A"/>
          <w:shd w:val="clear" w:color="auto" w:fill="E6E6E6"/>
        </w:rPr>
        <w:fldChar w:fldCharType="end"/>
      </w:r>
      <w:r w:rsidRPr="00C9713B">
        <w:t xml:space="preserve">. </w:t>
      </w:r>
      <w:r w:rsidR="00C871CE" w:rsidRPr="00C9713B">
        <w:t>Promedio mensua</w:t>
      </w:r>
      <w:r w:rsidR="0045681C" w:rsidRPr="00C9713B">
        <w:t>l</w:t>
      </w:r>
      <w:r w:rsidR="00C871CE" w:rsidRPr="00C9713B">
        <w:t xml:space="preserve"> de precios de bolsa</w:t>
      </w:r>
      <w:r w:rsidR="00144808" w:rsidRPr="00C9713B">
        <w:t xml:space="preserve"> ($/kWh)</w:t>
      </w:r>
      <w:r w:rsidR="00C871CE" w:rsidRPr="00C9713B">
        <w:t xml:space="preserve"> máximo, mínimo y median</w:t>
      </w:r>
      <w:r w:rsidR="0045681C" w:rsidRPr="00C9713B">
        <w:t xml:space="preserve">o (2019 – </w:t>
      </w:r>
      <w:proofErr w:type="spellStart"/>
      <w:r w:rsidR="0045681C" w:rsidRPr="00C9713B">
        <w:t>2024p</w:t>
      </w:r>
      <w:proofErr w:type="spellEnd"/>
      <w:r w:rsidR="0045681C" w:rsidRPr="00C9713B">
        <w:t>)</w:t>
      </w:r>
      <w:r w:rsidR="00F44F6C" w:rsidRPr="00C9713B">
        <w:t>.</w:t>
      </w:r>
      <w:bookmarkEnd w:id="62"/>
      <w:r w:rsidR="00F44F6C" w:rsidRPr="00C9713B">
        <w:t xml:space="preserve"> </w:t>
      </w:r>
    </w:p>
    <w:p w14:paraId="27B1EE75" w14:textId="77777777" w:rsidR="00F44F6C" w:rsidRPr="00247C8A" w:rsidRDefault="00F44F6C" w:rsidP="00247C8A">
      <w:pPr>
        <w:spacing w:before="240" w:after="240"/>
        <w:rPr>
          <w:rFonts w:cs="Arial"/>
          <w:lang w:val="es-ES"/>
        </w:rPr>
      </w:pPr>
      <w:r w:rsidRPr="00247C8A">
        <w:rPr>
          <w:rFonts w:cs="Arial"/>
          <w:lang w:val="es-ES"/>
        </w:rPr>
        <w:t>La ilustración anterior permite evidenciar un comportamiento promedio en el tiempo con periodos de alta y baja volatilidad, asociados a mayores y menores niveles en precios de bolsa observados, respectivamente.</w:t>
      </w:r>
    </w:p>
    <w:p w14:paraId="100B45CD" w14:textId="746AD7EC" w:rsidR="00F44F6C" w:rsidRPr="00247C8A" w:rsidRDefault="00F44F6C" w:rsidP="00247C8A">
      <w:pPr>
        <w:spacing w:before="240" w:after="240"/>
        <w:rPr>
          <w:rFonts w:cs="Arial"/>
          <w:lang w:val="es-ES"/>
        </w:rPr>
      </w:pPr>
      <w:r w:rsidRPr="00247C8A">
        <w:rPr>
          <w:rFonts w:cs="Arial"/>
          <w:lang w:val="es-ES"/>
        </w:rPr>
        <w:t>Por otro lado, con el fin de plantear una comparación de los niveles de precio de bolsa observados para tres periodos distintos</w:t>
      </w:r>
      <w:r w:rsidR="001F15D6">
        <w:rPr>
          <w:rStyle w:val="Refdenotaalpie"/>
          <w:rFonts w:cs="Arial"/>
          <w:lang w:val="es-ES"/>
        </w:rPr>
        <w:footnoteReference w:id="5"/>
      </w:r>
      <w:r w:rsidRPr="00247C8A">
        <w:rPr>
          <w:rFonts w:cs="Arial"/>
          <w:lang w:val="es-ES"/>
        </w:rPr>
        <w:t>:</w:t>
      </w:r>
    </w:p>
    <w:p w14:paraId="1B81803F" w14:textId="1AC07FF8" w:rsidR="00F44F6C" w:rsidRPr="00D86309" w:rsidRDefault="00F44F6C" w:rsidP="00D86309">
      <w:pPr>
        <w:numPr>
          <w:ilvl w:val="0"/>
          <w:numId w:val="51"/>
        </w:numPr>
        <w:spacing w:before="240" w:after="240"/>
        <w:textAlignment w:val="baseline"/>
        <w:rPr>
          <w:rFonts w:cs="Arial"/>
          <w:szCs w:val="24"/>
          <w:lang w:val="es-CO" w:eastAsia="es-CO"/>
        </w:rPr>
      </w:pPr>
      <w:r w:rsidRPr="00D86309">
        <w:rPr>
          <w:rFonts w:cs="Arial"/>
          <w:szCs w:val="24"/>
          <w:lang w:val="es-CO" w:eastAsia="es-CO"/>
        </w:rPr>
        <w:t>De septiembre de 2019 a febrero de 2020. Este periodo refleja una dinámica de mercado sin efectos de pandemia.</w:t>
      </w:r>
    </w:p>
    <w:p w14:paraId="5221C242" w14:textId="2BE2E1BA" w:rsidR="00F44F6C" w:rsidRPr="00D86309" w:rsidRDefault="00F44F6C" w:rsidP="00D86309">
      <w:pPr>
        <w:numPr>
          <w:ilvl w:val="0"/>
          <w:numId w:val="51"/>
        </w:numPr>
        <w:spacing w:before="240" w:after="240"/>
        <w:textAlignment w:val="baseline"/>
        <w:rPr>
          <w:rFonts w:cs="Arial"/>
          <w:szCs w:val="24"/>
          <w:lang w:val="es-CO" w:eastAsia="es-CO"/>
        </w:rPr>
      </w:pPr>
      <w:r w:rsidRPr="00D86309">
        <w:rPr>
          <w:rFonts w:cs="Arial"/>
          <w:szCs w:val="24"/>
          <w:lang w:val="es-CO" w:eastAsia="es-CO"/>
        </w:rPr>
        <w:t>De septiembre de 2021 a febrero de 2022. Para este periodo se observa una dinámica de mercado con baja hidrología</w:t>
      </w:r>
      <w:r w:rsidR="004C3BA6" w:rsidRPr="00D86309">
        <w:rPr>
          <w:rFonts w:cs="Arial"/>
          <w:szCs w:val="24"/>
          <w:lang w:val="es-CO" w:eastAsia="es-CO"/>
        </w:rPr>
        <w:t xml:space="preserve"> respecto del periodo siguiente</w:t>
      </w:r>
      <w:r w:rsidRPr="00D86309">
        <w:rPr>
          <w:rFonts w:cs="Arial"/>
          <w:szCs w:val="24"/>
          <w:lang w:val="es-CO" w:eastAsia="es-CO"/>
        </w:rPr>
        <w:t xml:space="preserve"> y efectos de </w:t>
      </w:r>
      <w:r w:rsidR="004C3BA6" w:rsidRPr="00D86309">
        <w:rPr>
          <w:rFonts w:cs="Arial"/>
          <w:szCs w:val="24"/>
          <w:lang w:val="es-CO" w:eastAsia="es-CO"/>
        </w:rPr>
        <w:t xml:space="preserve">recuperación post </w:t>
      </w:r>
      <w:r w:rsidRPr="00D86309">
        <w:rPr>
          <w:rFonts w:cs="Arial"/>
          <w:szCs w:val="24"/>
          <w:lang w:val="es-CO" w:eastAsia="es-CO"/>
        </w:rPr>
        <w:t>pandemia.</w:t>
      </w:r>
    </w:p>
    <w:p w14:paraId="742641DA" w14:textId="0E64DCCC" w:rsidR="00F44F6C" w:rsidRPr="00D86309" w:rsidRDefault="00F44F6C" w:rsidP="00D86309">
      <w:pPr>
        <w:numPr>
          <w:ilvl w:val="0"/>
          <w:numId w:val="51"/>
        </w:numPr>
        <w:spacing w:before="240" w:after="240"/>
        <w:textAlignment w:val="baseline"/>
        <w:rPr>
          <w:rFonts w:cs="Arial"/>
          <w:szCs w:val="24"/>
          <w:lang w:val="es-CO" w:eastAsia="es-CO"/>
        </w:rPr>
      </w:pPr>
      <w:r w:rsidRPr="00D86309">
        <w:rPr>
          <w:rFonts w:cs="Arial"/>
          <w:szCs w:val="24"/>
          <w:lang w:val="es-CO" w:eastAsia="es-CO"/>
        </w:rPr>
        <w:lastRenderedPageBreak/>
        <w:t xml:space="preserve">De septiembre de 2023 a febrero de 2024. En este periodo se observan los efectos </w:t>
      </w:r>
      <w:r w:rsidR="0027649F" w:rsidRPr="00D86309">
        <w:rPr>
          <w:rFonts w:cs="Arial"/>
          <w:szCs w:val="24"/>
          <w:lang w:val="es-CO" w:eastAsia="es-CO"/>
        </w:rPr>
        <w:t xml:space="preserve">en </w:t>
      </w:r>
      <w:r w:rsidRPr="00D86309">
        <w:rPr>
          <w:rFonts w:cs="Arial"/>
          <w:szCs w:val="24"/>
          <w:lang w:val="es-CO" w:eastAsia="es-CO"/>
        </w:rPr>
        <w:t>hidrología, esperados y observados en el contexto del Fenómeno del Niño.</w:t>
      </w:r>
    </w:p>
    <w:p w14:paraId="24990CFA" w14:textId="77777777" w:rsidR="00F44F6C" w:rsidRPr="00B2129F" w:rsidRDefault="00F44F6C" w:rsidP="00B2129F"/>
    <w:p w14:paraId="480E0D43" w14:textId="0A788C0C" w:rsidR="00DC322E" w:rsidRDefault="00DC322E" w:rsidP="00DC322E">
      <w:pPr>
        <w:spacing w:line="360" w:lineRule="auto"/>
        <w:jc w:val="center"/>
        <w:rPr>
          <w:rFonts w:cs="Arial"/>
          <w:szCs w:val="24"/>
          <w:lang w:val="es-MX"/>
        </w:rPr>
      </w:pPr>
      <w:r>
        <w:rPr>
          <w:noProof/>
          <w:color w:val="2B579A"/>
          <w:shd w:val="clear" w:color="auto" w:fill="E6E6E6"/>
        </w:rPr>
        <w:drawing>
          <wp:inline distT="0" distB="0" distL="0" distR="0" wp14:anchorId="5AEA36E8" wp14:editId="557561D8">
            <wp:extent cx="5706745" cy="2585545"/>
            <wp:effectExtent l="0" t="0" r="8255" b="5715"/>
            <wp:docPr id="38836291" name="Gráfico 1">
              <a:extLst xmlns:a="http://schemas.openxmlformats.org/drawingml/2006/main">
                <a:ext uri="{FF2B5EF4-FFF2-40B4-BE49-F238E27FC236}">
                  <a16:creationId xmlns:a16="http://schemas.microsoft.com/office/drawing/2014/main" id="{08379102-F12D-4DCC-FC74-39F881FF8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BB4B653" w14:textId="6BDA6FC7" w:rsidR="00576FB9" w:rsidRDefault="00CF0EDF" w:rsidP="00DC322E">
      <w:pPr>
        <w:spacing w:line="360" w:lineRule="auto"/>
        <w:jc w:val="center"/>
        <w:rPr>
          <w:rFonts w:cs="Arial"/>
          <w:sz w:val="16"/>
          <w:szCs w:val="16"/>
          <w:lang w:val="es-MX"/>
        </w:rPr>
      </w:pPr>
      <w:r>
        <w:rPr>
          <w:rFonts w:cs="Arial"/>
          <w:sz w:val="16"/>
          <w:szCs w:val="16"/>
          <w:lang w:val="es-MX"/>
        </w:rPr>
        <w:t xml:space="preserve">* </w:t>
      </w:r>
      <w:r w:rsidR="00576FB9">
        <w:rPr>
          <w:rFonts w:cs="Arial"/>
          <w:sz w:val="16"/>
          <w:szCs w:val="16"/>
          <w:lang w:val="es-MX"/>
        </w:rPr>
        <w:t>Periodo A</w:t>
      </w:r>
      <w:r>
        <w:rPr>
          <w:rFonts w:cs="Arial"/>
          <w:sz w:val="16"/>
          <w:szCs w:val="16"/>
          <w:lang w:val="es-MX"/>
        </w:rPr>
        <w:t xml:space="preserve">: </w:t>
      </w:r>
      <w:r w:rsidR="002537B1">
        <w:rPr>
          <w:rFonts w:cs="Arial"/>
          <w:sz w:val="16"/>
          <w:szCs w:val="16"/>
          <w:lang w:val="es-MX"/>
        </w:rPr>
        <w:t>M</w:t>
      </w:r>
      <w:r w:rsidR="007E2713">
        <w:rPr>
          <w:rFonts w:cs="Arial"/>
          <w:sz w:val="16"/>
          <w:szCs w:val="16"/>
          <w:lang w:val="es-MX"/>
        </w:rPr>
        <w:t>edio</w:t>
      </w:r>
      <w:r w:rsidR="001500AE">
        <w:rPr>
          <w:rFonts w:cs="Arial"/>
          <w:sz w:val="16"/>
          <w:szCs w:val="16"/>
          <w:lang w:val="es-MX"/>
        </w:rPr>
        <w:t>, Período B: Bajo, Período C: Punta</w:t>
      </w:r>
    </w:p>
    <w:p w14:paraId="2F0E43C8" w14:textId="2A46AE77" w:rsidR="003B4025" w:rsidRPr="003B4025" w:rsidRDefault="003B4025" w:rsidP="003B4025">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6C73F705" w14:textId="3183F9AE" w:rsidR="004B5564" w:rsidRPr="00437C5A" w:rsidRDefault="004B5564" w:rsidP="008C5024">
      <w:pPr>
        <w:pStyle w:val="Descripcin"/>
        <w:jc w:val="center"/>
      </w:pPr>
      <w:bookmarkStart w:id="63" w:name="_Toc168518767"/>
      <w:r w:rsidRPr="00437C5A">
        <w:t xml:space="preserve">Ilustración </w:t>
      </w:r>
      <w:r w:rsidRPr="00437C5A">
        <w:rPr>
          <w:color w:val="2B579A"/>
          <w:shd w:val="clear" w:color="auto" w:fill="E6E6E6"/>
        </w:rPr>
        <w:fldChar w:fldCharType="begin"/>
      </w:r>
      <w:r w:rsidRPr="00437C5A">
        <w:instrText xml:space="preserve"> SEQ Ilustración \* ARABIC </w:instrText>
      </w:r>
      <w:r w:rsidRPr="00437C5A">
        <w:rPr>
          <w:color w:val="2B579A"/>
          <w:shd w:val="clear" w:color="auto" w:fill="E6E6E6"/>
        </w:rPr>
        <w:fldChar w:fldCharType="separate"/>
      </w:r>
      <w:r w:rsidR="00924136" w:rsidRPr="00437C5A">
        <w:rPr>
          <w:noProof/>
        </w:rPr>
        <w:t>17</w:t>
      </w:r>
      <w:r w:rsidRPr="00437C5A">
        <w:rPr>
          <w:color w:val="2B579A"/>
          <w:shd w:val="clear" w:color="auto" w:fill="E6E6E6"/>
        </w:rPr>
        <w:fldChar w:fldCharType="end"/>
      </w:r>
      <w:r w:rsidRPr="00437C5A">
        <w:t xml:space="preserve">. Precios de bolsa </w:t>
      </w:r>
      <w:r w:rsidR="00A964D7" w:rsidRPr="00437C5A">
        <w:t>($</w:t>
      </w:r>
      <w:r w:rsidR="00144808" w:rsidRPr="00437C5A">
        <w:t xml:space="preserve">/kWh) </w:t>
      </w:r>
      <w:r w:rsidRPr="00437C5A">
        <w:t>entre septiembre</w:t>
      </w:r>
      <w:r w:rsidR="00A26E4F" w:rsidRPr="00437C5A">
        <w:t xml:space="preserve"> y febrero </w:t>
      </w:r>
      <w:r w:rsidR="007E2713" w:rsidRPr="00437C5A">
        <w:t>para tres períodos distinto</w:t>
      </w:r>
      <w:r w:rsidR="0028569E" w:rsidRPr="00437C5A">
        <w:t>s</w:t>
      </w:r>
      <w:r w:rsidR="00665E8E" w:rsidRPr="00437C5A">
        <w:t>.</w:t>
      </w:r>
      <w:bookmarkEnd w:id="63"/>
      <w:r w:rsidR="00665E8E" w:rsidRPr="00437C5A">
        <w:t xml:space="preserve"> </w:t>
      </w:r>
    </w:p>
    <w:p w14:paraId="7C81EF07" w14:textId="194692FF" w:rsidR="00DC322E" w:rsidRPr="003408AD" w:rsidRDefault="002971F7" w:rsidP="003408AD">
      <w:pPr>
        <w:spacing w:before="240" w:after="240"/>
        <w:rPr>
          <w:rFonts w:cs="Arial"/>
          <w:lang w:val="es-ES"/>
        </w:rPr>
      </w:pPr>
      <w:r>
        <w:rPr>
          <w:rFonts w:cs="Arial"/>
          <w:lang w:val="es-ES"/>
        </w:rPr>
        <w:t>Así</w:t>
      </w:r>
      <w:r w:rsidR="005E2B02">
        <w:rPr>
          <w:rFonts w:cs="Arial"/>
          <w:lang w:val="es-ES"/>
        </w:rPr>
        <w:t xml:space="preserve"> mismo</w:t>
      </w:r>
      <w:r w:rsidR="00665E8E" w:rsidRPr="00D86309">
        <w:rPr>
          <w:rFonts w:cs="Arial"/>
          <w:lang w:val="es-ES"/>
        </w:rPr>
        <w:t xml:space="preserve">, </w:t>
      </w:r>
      <w:r w:rsidR="0037681B" w:rsidRPr="00D86309">
        <w:rPr>
          <w:rFonts w:cs="Arial"/>
          <w:lang w:val="es-ES"/>
        </w:rPr>
        <w:t xml:space="preserve">es pertinente </w:t>
      </w:r>
      <w:r w:rsidR="00665E8E" w:rsidRPr="00D86309">
        <w:rPr>
          <w:rFonts w:cs="Arial"/>
          <w:lang w:val="es-ES"/>
        </w:rPr>
        <w:t>caracterizar el precio promedio de oferta anual</w:t>
      </w:r>
      <w:r w:rsidR="00874154" w:rsidRPr="00D86309">
        <w:rPr>
          <w:rFonts w:cs="Arial"/>
          <w:lang w:val="es-ES"/>
        </w:rPr>
        <w:t xml:space="preserve">, observado </w:t>
      </w:r>
      <w:r w:rsidR="00665E8E" w:rsidRPr="00D86309">
        <w:rPr>
          <w:rFonts w:cs="Arial"/>
          <w:lang w:val="es-ES"/>
        </w:rPr>
        <w:t xml:space="preserve">para recursos que tienen la misma tecnología de generación de energía. </w:t>
      </w:r>
      <w:r w:rsidR="002D7311" w:rsidRPr="00D86309">
        <w:rPr>
          <w:rFonts w:cs="Arial"/>
          <w:lang w:val="es-ES"/>
        </w:rPr>
        <w:t xml:space="preserve">Como se </w:t>
      </w:r>
      <w:r w:rsidR="005E2B02">
        <w:rPr>
          <w:rFonts w:cs="Arial"/>
          <w:lang w:val="es-ES"/>
        </w:rPr>
        <w:t xml:space="preserve">muestra </w:t>
      </w:r>
      <w:r w:rsidR="002D7311" w:rsidRPr="00D86309">
        <w:rPr>
          <w:rFonts w:cs="Arial"/>
          <w:lang w:val="es-ES"/>
        </w:rPr>
        <w:t>en la gráfica siguiente, e</w:t>
      </w:r>
      <w:r w:rsidR="00665E8E" w:rsidRPr="00D86309">
        <w:rPr>
          <w:rFonts w:cs="Arial"/>
          <w:lang w:val="es-ES"/>
        </w:rPr>
        <w:t>ste análisis confirma un hecho previsible: los recursos de generación hidráulica y a carbón resultan ser los de menor costo y por tanto los de menores precios de oferta promedio en contraposición de lo observado para recursos que generan a gas o con mezcla gas – carbón, los cuales perciben en general mayores costos que se ven reflejados en mayores precios de oferta promedio.</w:t>
      </w:r>
    </w:p>
    <w:p w14:paraId="31513F83" w14:textId="77777777" w:rsidR="00C34257" w:rsidRDefault="00DC322E" w:rsidP="00C34257">
      <w:r w:rsidRPr="00D84A3E">
        <w:rPr>
          <w:noProof/>
        </w:rPr>
        <w:lastRenderedPageBreak/>
        <w:drawing>
          <wp:inline distT="0" distB="0" distL="0" distR="0" wp14:anchorId="26AA93DC" wp14:editId="50F97AE5">
            <wp:extent cx="5911215" cy="3009900"/>
            <wp:effectExtent l="0" t="0" r="13335" b="0"/>
            <wp:docPr id="1550070733" name="Gráfico 1">
              <a:extLst xmlns:a="http://schemas.openxmlformats.org/drawingml/2006/main">
                <a:ext uri="{FF2B5EF4-FFF2-40B4-BE49-F238E27FC236}">
                  <a16:creationId xmlns:a16="http://schemas.microsoft.com/office/drawing/2014/main" id="{68562F77-02F0-AE3C-BC7A-2269BD297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D84A3E">
        <w:br/>
      </w:r>
    </w:p>
    <w:p w14:paraId="6621A583" w14:textId="77777777" w:rsidR="006C06C1" w:rsidRPr="003B4025" w:rsidRDefault="006C06C1" w:rsidP="006C06C1">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1B1B579B" w14:textId="5D5EAE8A" w:rsidR="00DC322E" w:rsidRDefault="00503922" w:rsidP="00B2129F">
      <w:pPr>
        <w:pStyle w:val="Descripcin"/>
        <w:jc w:val="center"/>
      </w:pPr>
      <w:bookmarkStart w:id="64" w:name="_Toc168518768"/>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924136">
        <w:rPr>
          <w:noProof/>
        </w:rPr>
        <w:t>18</w:t>
      </w:r>
      <w:r>
        <w:rPr>
          <w:color w:val="2B579A"/>
          <w:shd w:val="clear" w:color="auto" w:fill="E6E6E6"/>
        </w:rPr>
        <w:fldChar w:fldCharType="end"/>
      </w:r>
      <w:r>
        <w:t xml:space="preserve">. Promedio de precios ofertados </w:t>
      </w:r>
      <w:r w:rsidR="00A964D7">
        <w:t xml:space="preserve">($/kWh) </w:t>
      </w:r>
      <w:r>
        <w:t xml:space="preserve">en cada año por tecnología de generación de energía (2019 </w:t>
      </w:r>
      <w:r w:rsidR="006A0A53">
        <w:t>–</w:t>
      </w:r>
      <w:r>
        <w:t xml:space="preserve"> </w:t>
      </w:r>
      <w:proofErr w:type="spellStart"/>
      <w:r>
        <w:t>2024</w:t>
      </w:r>
      <w:r w:rsidR="006A0A53">
        <w:t>p</w:t>
      </w:r>
      <w:proofErr w:type="spellEnd"/>
      <w:r w:rsidR="006A0A53">
        <w:t>)</w:t>
      </w:r>
      <w:r w:rsidR="002D7311">
        <w:t>.</w:t>
      </w:r>
      <w:bookmarkEnd w:id="64"/>
    </w:p>
    <w:p w14:paraId="33105CD9" w14:textId="41597F39" w:rsidR="002D7311" w:rsidRDefault="00FE78D9" w:rsidP="002D7311">
      <w:r w:rsidRPr="79AEC42F">
        <w:rPr>
          <w:lang w:val="es-ES"/>
        </w:rPr>
        <w:t xml:space="preserve">Un análisis similar, tendiente a </w:t>
      </w:r>
      <w:r w:rsidR="00AD41CB" w:rsidRPr="79AEC42F">
        <w:rPr>
          <w:lang w:val="es-ES"/>
        </w:rPr>
        <w:t>comparar l</w:t>
      </w:r>
      <w:r w:rsidR="00B55161" w:rsidRPr="79AEC42F">
        <w:rPr>
          <w:lang w:val="es-ES"/>
        </w:rPr>
        <w:t>a estabilidad de l</w:t>
      </w:r>
      <w:r w:rsidR="00AD41CB" w:rsidRPr="79AEC42F">
        <w:rPr>
          <w:lang w:val="es-ES"/>
        </w:rPr>
        <w:t xml:space="preserve">os </w:t>
      </w:r>
      <w:r w:rsidR="005A7E59" w:rsidRPr="79AEC42F">
        <w:rPr>
          <w:lang w:val="es-ES"/>
        </w:rPr>
        <w:t xml:space="preserve">precios </w:t>
      </w:r>
      <w:r w:rsidR="00B55161" w:rsidRPr="79AEC42F">
        <w:rPr>
          <w:lang w:val="es-ES"/>
        </w:rPr>
        <w:t xml:space="preserve">de oferta promedio </w:t>
      </w:r>
      <w:r w:rsidR="00934C0C" w:rsidRPr="79AEC42F">
        <w:rPr>
          <w:lang w:val="es-ES"/>
        </w:rPr>
        <w:t>p</w:t>
      </w:r>
      <w:r w:rsidR="00A92B47" w:rsidRPr="79AEC42F">
        <w:rPr>
          <w:lang w:val="es-ES"/>
        </w:rPr>
        <w:t>ara recursos de generación de energía, agrupados p</w:t>
      </w:r>
      <w:r w:rsidR="00934C0C" w:rsidRPr="79AEC42F">
        <w:rPr>
          <w:lang w:val="es-ES"/>
        </w:rPr>
        <w:t>or tecnología</w:t>
      </w:r>
      <w:r w:rsidR="00A92B47" w:rsidRPr="79AEC42F">
        <w:rPr>
          <w:lang w:val="es-ES"/>
        </w:rPr>
        <w:t>,</w:t>
      </w:r>
      <w:r w:rsidR="00934C0C" w:rsidRPr="79AEC42F">
        <w:rPr>
          <w:lang w:val="es-ES"/>
        </w:rPr>
        <w:t xml:space="preserve"> </w:t>
      </w:r>
      <w:r w:rsidR="00B323BC" w:rsidRPr="79AEC42F">
        <w:rPr>
          <w:lang w:val="es-ES"/>
        </w:rPr>
        <w:t>entre 2019 y 2024</w:t>
      </w:r>
      <w:r w:rsidR="00A92B47" w:rsidRPr="79AEC42F">
        <w:rPr>
          <w:lang w:val="es-ES"/>
        </w:rPr>
        <w:t>,</w:t>
      </w:r>
      <w:r w:rsidR="00B323BC" w:rsidRPr="79AEC42F">
        <w:rPr>
          <w:lang w:val="es-ES"/>
        </w:rPr>
        <w:t xml:space="preserve"> </w:t>
      </w:r>
      <w:r w:rsidR="003A61A4" w:rsidRPr="79AEC42F">
        <w:rPr>
          <w:lang w:val="es-ES"/>
        </w:rPr>
        <w:t xml:space="preserve">revela </w:t>
      </w:r>
      <w:proofErr w:type="gramStart"/>
      <w:r w:rsidR="003A61A4" w:rsidRPr="79AEC42F">
        <w:rPr>
          <w:lang w:val="es-ES"/>
        </w:rPr>
        <w:t>que</w:t>
      </w:r>
      <w:proofErr w:type="gramEnd"/>
      <w:r w:rsidR="003A61A4" w:rsidRPr="79AEC42F">
        <w:rPr>
          <w:lang w:val="es-ES"/>
        </w:rPr>
        <w:t xml:space="preserve"> </w:t>
      </w:r>
      <w:r w:rsidR="004A1447" w:rsidRPr="79AEC42F">
        <w:rPr>
          <w:lang w:val="es-ES"/>
        </w:rPr>
        <w:t xml:space="preserve">en periodos recientes, </w:t>
      </w:r>
      <w:r w:rsidR="00637178" w:rsidRPr="79AEC42F">
        <w:rPr>
          <w:lang w:val="es-ES"/>
        </w:rPr>
        <w:t>estas ofertas han presentado</w:t>
      </w:r>
      <w:r w:rsidR="004A1447" w:rsidRPr="79AEC42F">
        <w:rPr>
          <w:lang w:val="es-ES"/>
        </w:rPr>
        <w:t xml:space="preserve"> </w:t>
      </w:r>
      <w:r w:rsidR="003A61A4" w:rsidRPr="79AEC42F">
        <w:rPr>
          <w:lang w:val="es-ES"/>
        </w:rPr>
        <w:t xml:space="preserve">un incremento generalizado aunque ciertamente más pronunciado </w:t>
      </w:r>
      <w:r w:rsidR="0062229B" w:rsidRPr="79AEC42F">
        <w:rPr>
          <w:lang w:val="es-ES"/>
        </w:rPr>
        <w:t>en aquellos recursos de generación c</w:t>
      </w:r>
      <w:r w:rsidR="002D0748" w:rsidRPr="79AEC42F">
        <w:rPr>
          <w:lang w:val="es-ES"/>
        </w:rPr>
        <w:t>on gas.</w:t>
      </w:r>
    </w:p>
    <w:p w14:paraId="422C0B7B" w14:textId="77777777" w:rsidR="002D7311" w:rsidRPr="00B2129F" w:rsidRDefault="002D7311" w:rsidP="00D84A3E"/>
    <w:p w14:paraId="54A7A88B" w14:textId="77777777" w:rsidR="006C06C1" w:rsidRPr="003B4025" w:rsidRDefault="00DC322E" w:rsidP="006C06C1">
      <w:pPr>
        <w:jc w:val="center"/>
        <w:rPr>
          <w:sz w:val="14"/>
          <w:szCs w:val="10"/>
        </w:rPr>
      </w:pPr>
      <w:r>
        <w:rPr>
          <w:noProof/>
          <w:color w:val="2B579A"/>
          <w:shd w:val="clear" w:color="auto" w:fill="E6E6E6"/>
        </w:rPr>
        <w:drawing>
          <wp:inline distT="0" distB="0" distL="0" distR="0" wp14:anchorId="3EA2AA03" wp14:editId="48178474">
            <wp:extent cx="5911850" cy="2696479"/>
            <wp:effectExtent l="0" t="0" r="12700" b="8890"/>
            <wp:docPr id="667182603" name="Gráfico 1">
              <a:extLst xmlns:a="http://schemas.openxmlformats.org/drawingml/2006/main">
                <a:ext uri="{FF2B5EF4-FFF2-40B4-BE49-F238E27FC236}">
                  <a16:creationId xmlns:a16="http://schemas.microsoft.com/office/drawing/2014/main" id="{68562F77-02F0-AE3C-BC7A-2269BD297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cs="Arial"/>
          <w:szCs w:val="24"/>
          <w:lang w:val="es-MX"/>
        </w:rPr>
        <w:br/>
      </w:r>
      <w:r w:rsidR="006C06C1" w:rsidRPr="003B4025">
        <w:rPr>
          <w:sz w:val="14"/>
          <w:szCs w:val="10"/>
        </w:rPr>
        <w:t xml:space="preserve">Fuente: </w:t>
      </w:r>
      <w:proofErr w:type="spellStart"/>
      <w:r w:rsidR="006C06C1" w:rsidRPr="003B4025">
        <w:rPr>
          <w:sz w:val="14"/>
          <w:szCs w:val="10"/>
        </w:rPr>
        <w:t>SINERGOX</w:t>
      </w:r>
      <w:proofErr w:type="spellEnd"/>
      <w:r w:rsidR="006C06C1" w:rsidRPr="003B4025">
        <w:rPr>
          <w:sz w:val="14"/>
          <w:szCs w:val="10"/>
        </w:rPr>
        <w:t>. Cálculos CREG.</w:t>
      </w:r>
    </w:p>
    <w:p w14:paraId="224CBDC0" w14:textId="675088B6" w:rsidR="004758CC" w:rsidRDefault="00B443E9" w:rsidP="00B2129F">
      <w:pPr>
        <w:pStyle w:val="Descripcin"/>
        <w:jc w:val="center"/>
        <w:rPr>
          <w:lang w:val="es-CO"/>
        </w:rPr>
      </w:pPr>
      <w:bookmarkStart w:id="65" w:name="_Toc168518769"/>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FB4D41">
        <w:rPr>
          <w:noProof/>
        </w:rPr>
        <w:t>19</w:t>
      </w:r>
      <w:r>
        <w:rPr>
          <w:color w:val="2B579A"/>
          <w:shd w:val="clear" w:color="auto" w:fill="E6E6E6"/>
        </w:rPr>
        <w:fldChar w:fldCharType="end"/>
      </w:r>
      <w:r>
        <w:t xml:space="preserve">. Promedio de </w:t>
      </w:r>
      <w:r w:rsidR="00A964D7">
        <w:t xml:space="preserve">precios ofertados </w:t>
      </w:r>
      <w:r w:rsidR="00144808">
        <w:t xml:space="preserve">($/kWh) </w:t>
      </w:r>
      <w:r w:rsidR="00A964D7">
        <w:t>por tecnología de recursos de generación en cada año (2019-</w:t>
      </w:r>
      <w:proofErr w:type="spellStart"/>
      <w:r w:rsidR="00A964D7">
        <w:t>2014p</w:t>
      </w:r>
      <w:proofErr w:type="spellEnd"/>
      <w:r w:rsidR="00A964D7">
        <w:t>)</w:t>
      </w:r>
      <w:r w:rsidR="00C8098F">
        <w:t>.</w:t>
      </w:r>
      <w:bookmarkEnd w:id="65"/>
    </w:p>
    <w:p w14:paraId="7668A183" w14:textId="46949E67" w:rsidR="003974E1" w:rsidRDefault="003974E1" w:rsidP="003974E1">
      <w:pPr>
        <w:pStyle w:val="Ttulo3"/>
      </w:pPr>
      <w:bookmarkStart w:id="66" w:name="_Toc168492246"/>
      <w:r>
        <w:lastRenderedPageBreak/>
        <w:t>Dinámica competitiva en el mercado de bolsa de energía</w:t>
      </w:r>
      <w:bookmarkEnd w:id="66"/>
    </w:p>
    <w:p w14:paraId="6F91B23A" w14:textId="77777777" w:rsidR="000711FF" w:rsidRPr="00953556" w:rsidRDefault="000711FF" w:rsidP="00376A23">
      <w:pPr>
        <w:spacing w:before="240" w:after="240"/>
        <w:rPr>
          <w:rFonts w:cs="Arial"/>
          <w:szCs w:val="24"/>
          <w:lang w:val="es-MX"/>
        </w:rPr>
      </w:pPr>
      <w:r>
        <w:rPr>
          <w:rFonts w:cs="Arial"/>
          <w:szCs w:val="24"/>
          <w:lang w:val="es-MX"/>
        </w:rPr>
        <w:t>S</w:t>
      </w:r>
      <w:r w:rsidRPr="00953556">
        <w:rPr>
          <w:rFonts w:cs="Arial"/>
          <w:szCs w:val="24"/>
          <w:lang w:val="es-MX"/>
        </w:rPr>
        <w:t>iguiendo un análisis de los precios de oferta y precios de bolsa históricos, es posible determinar que el mercado de bolsa de energía eléctrica en Colombia tiene una estructura de fijación de precios con alta concentración de mercado.</w:t>
      </w:r>
    </w:p>
    <w:p w14:paraId="436F52F5" w14:textId="77777777" w:rsidR="000711FF" w:rsidRDefault="000711FF" w:rsidP="00376A23">
      <w:pPr>
        <w:spacing w:before="240" w:after="240"/>
        <w:rPr>
          <w:rFonts w:cs="Arial"/>
          <w:szCs w:val="24"/>
          <w:lang w:val="es-MX"/>
        </w:rPr>
      </w:pPr>
      <w:r w:rsidRPr="00953556">
        <w:rPr>
          <w:rFonts w:cs="Arial"/>
          <w:szCs w:val="24"/>
          <w:lang w:val="es-MX"/>
        </w:rPr>
        <w:t xml:space="preserve">Lo anterior, resulta evidente si se consideran algunos indicadores clave que publica la </w:t>
      </w:r>
      <w:proofErr w:type="spellStart"/>
      <w:r w:rsidRPr="00953556">
        <w:rPr>
          <w:rFonts w:cs="Arial"/>
          <w:szCs w:val="24"/>
          <w:lang w:val="es-MX"/>
        </w:rPr>
        <w:t>SSPD</w:t>
      </w:r>
      <w:proofErr w:type="spellEnd"/>
      <w:r w:rsidRPr="00953556">
        <w:rPr>
          <w:rFonts w:cs="Arial"/>
          <w:szCs w:val="24"/>
          <w:lang w:val="es-MX"/>
        </w:rPr>
        <w:t xml:space="preserve"> a través de la Unidad de Monitoreo. En su boletín de jun-</w:t>
      </w:r>
      <w:proofErr w:type="spellStart"/>
      <w:r w:rsidRPr="00953556">
        <w:rPr>
          <w:rFonts w:cs="Arial"/>
          <w:szCs w:val="24"/>
          <w:lang w:val="es-MX"/>
        </w:rPr>
        <w:t>ago</w:t>
      </w:r>
      <w:proofErr w:type="spellEnd"/>
      <w:r w:rsidRPr="00953556">
        <w:rPr>
          <w:rFonts w:cs="Arial"/>
          <w:szCs w:val="24"/>
          <w:lang w:val="es-MX"/>
        </w:rPr>
        <w:t xml:space="preserve"> de 2023, la Unidad de Monitoreo reporta los porcentajes de participación en la fijación de los precios de bolsa por agente, encontrando un precio de bolsa que está determinado, para el 90% de los casos, por cuatro agentes.</w:t>
      </w:r>
    </w:p>
    <w:p w14:paraId="20CE4C75" w14:textId="77777777" w:rsidR="000711FF" w:rsidRDefault="000711FF" w:rsidP="00376A23">
      <w:pPr>
        <w:spacing w:before="240" w:after="240"/>
        <w:rPr>
          <w:rFonts w:cs="Arial"/>
          <w:szCs w:val="24"/>
          <w:lang w:val="es-MX"/>
        </w:rPr>
      </w:pPr>
      <w:r>
        <w:rPr>
          <w:rFonts w:cs="Arial"/>
          <w:szCs w:val="24"/>
          <w:lang w:val="es-MX"/>
        </w:rPr>
        <w:t xml:space="preserve">Así mismo, encuentra la Unidad de Monitoreo que el índice Lerner, medida empleada para aproximar </w:t>
      </w:r>
      <w:r w:rsidRPr="00104F17">
        <w:rPr>
          <w:rFonts w:cs="Arial"/>
          <w:szCs w:val="24"/>
          <w:lang w:val="es-MX"/>
        </w:rPr>
        <w:t xml:space="preserve">la capacidad de control sobre un mercado </w:t>
      </w:r>
      <w:r>
        <w:rPr>
          <w:rFonts w:cs="Arial"/>
          <w:szCs w:val="24"/>
          <w:lang w:val="es-MX"/>
        </w:rPr>
        <w:t xml:space="preserve">que tiene </w:t>
      </w:r>
      <w:r w:rsidRPr="00104F17">
        <w:rPr>
          <w:rFonts w:cs="Arial"/>
          <w:szCs w:val="24"/>
          <w:lang w:val="es-MX"/>
        </w:rPr>
        <w:t>una empresa</w:t>
      </w:r>
      <w:r>
        <w:rPr>
          <w:rFonts w:cs="Arial"/>
          <w:szCs w:val="24"/>
          <w:lang w:val="es-MX"/>
        </w:rPr>
        <w:t>, registra valores significativamente altos para estos cuatro agentes.</w:t>
      </w:r>
    </w:p>
    <w:p w14:paraId="2557FAF9" w14:textId="395DDE44" w:rsidR="000711FF" w:rsidRDefault="000711FF" w:rsidP="00376A23">
      <w:pPr>
        <w:spacing w:before="240" w:after="240"/>
        <w:rPr>
          <w:rFonts w:cs="Arial"/>
          <w:szCs w:val="24"/>
          <w:lang w:val="es-MX"/>
        </w:rPr>
      </w:pPr>
      <w:r>
        <w:rPr>
          <w:rFonts w:cs="Arial"/>
          <w:szCs w:val="24"/>
          <w:lang w:val="es-MX"/>
        </w:rPr>
        <w:t xml:space="preserve">Si bien los valores del índice Lerner revelan un mercado en el que al menos cuatro agentes tienen un alto poder de mercado, es decir, que tienen la posibilidad de ser determinantes en la </w:t>
      </w:r>
      <w:proofErr w:type="spellStart"/>
      <w:r>
        <w:rPr>
          <w:rFonts w:cs="Arial"/>
          <w:szCs w:val="24"/>
          <w:lang w:val="es-MX"/>
        </w:rPr>
        <w:t>fijaci</w:t>
      </w:r>
      <w:r>
        <w:rPr>
          <w:rFonts w:cs="Arial"/>
          <w:szCs w:val="24"/>
        </w:rPr>
        <w:t>ó</w:t>
      </w:r>
      <w:proofErr w:type="spellEnd"/>
      <w:r>
        <w:rPr>
          <w:rFonts w:cs="Arial"/>
          <w:szCs w:val="24"/>
          <w:lang w:val="es-MX"/>
        </w:rPr>
        <w:t xml:space="preserve">n del precio de bolsa, esta elevada concentración, no revela </w:t>
      </w:r>
      <w:r w:rsidRPr="002157B0">
        <w:rPr>
          <w:rFonts w:cs="Arial"/>
          <w:i/>
          <w:iCs/>
          <w:szCs w:val="24"/>
          <w:lang w:val="es-MX"/>
        </w:rPr>
        <w:t>per se</w:t>
      </w:r>
      <w:r>
        <w:rPr>
          <w:rFonts w:cs="Arial"/>
          <w:szCs w:val="24"/>
          <w:lang w:val="es-MX"/>
        </w:rPr>
        <w:t xml:space="preserve"> la existencia de ejercicios unilaterales que sigan estos agentes para alterar los resultados competitivos deseables en este mercado.</w:t>
      </w:r>
    </w:p>
    <w:p w14:paraId="5C2EEAF1" w14:textId="08171C44" w:rsidR="00F95ED1" w:rsidRDefault="00F95ED1" w:rsidP="00376A23">
      <w:pPr>
        <w:spacing w:before="240" w:after="240"/>
        <w:rPr>
          <w:rFonts w:cs="Arial"/>
          <w:szCs w:val="24"/>
          <w:lang w:val="es-MX"/>
        </w:rPr>
      </w:pPr>
      <w:r>
        <w:rPr>
          <w:rFonts w:cs="Arial"/>
          <w:szCs w:val="24"/>
          <w:lang w:val="es-MX"/>
        </w:rPr>
        <w:t>En ese sentido, encontramos con</w:t>
      </w:r>
      <w:r w:rsidR="00B63B6D">
        <w:rPr>
          <w:rFonts w:cs="Arial"/>
          <w:szCs w:val="24"/>
          <w:lang w:val="es-MX"/>
        </w:rPr>
        <w:t>veniente evaluar otros enfoque</w:t>
      </w:r>
      <w:r w:rsidR="001648E0">
        <w:rPr>
          <w:rFonts w:cs="Arial"/>
          <w:szCs w:val="24"/>
          <w:lang w:val="es-MX"/>
        </w:rPr>
        <w:t>s</w:t>
      </w:r>
      <w:r w:rsidR="00B63B6D">
        <w:rPr>
          <w:rFonts w:cs="Arial"/>
          <w:szCs w:val="24"/>
          <w:lang w:val="es-MX"/>
        </w:rPr>
        <w:t>, tal como se presenta a continuación.</w:t>
      </w:r>
    </w:p>
    <w:p w14:paraId="3ADEFC46" w14:textId="46920C8E" w:rsidR="006D78BC" w:rsidRDefault="00AD6129" w:rsidP="00376A23">
      <w:pPr>
        <w:pStyle w:val="Ttulo4"/>
      </w:pPr>
      <w:r w:rsidRPr="00C17DAF">
        <w:t>Un enfoque de análisis desde la teoría de juegos</w:t>
      </w:r>
    </w:p>
    <w:p w14:paraId="6D363E80" w14:textId="7C580018" w:rsidR="002B1660" w:rsidRPr="002B1660" w:rsidRDefault="002B1660" w:rsidP="004D17C0">
      <w:pPr>
        <w:spacing w:before="240" w:after="240"/>
        <w:rPr>
          <w:lang w:val="es-MX"/>
        </w:rPr>
      </w:pPr>
      <w:r w:rsidRPr="002B1660">
        <w:rPr>
          <w:lang w:val="es-MX"/>
        </w:rPr>
        <w:t>La teoría de juegos estudia las situaciones en las que tanto las acciones que realizan los individuos como los resultados de estas, dependen de las acciones que otros puedan llevar a cabo. Lo anterior, traído a un contexto de competencia en un mercado, configura una situación de interdependencia de decisiones en la que cada agente busca tomar la mejor decisión posible en respuesta a las decisiones esperadas por sus competidores en el mercado. De esta forma, cada agente, busca resolver un problema de elección bajo interdependencia estratégica conocido como “juego”.</w:t>
      </w:r>
    </w:p>
    <w:p w14:paraId="21B3CC44" w14:textId="3AE76DB3" w:rsidR="002B1660" w:rsidRPr="002B1660" w:rsidRDefault="002B1660" w:rsidP="003A1122">
      <w:pPr>
        <w:spacing w:before="240" w:after="240"/>
        <w:rPr>
          <w:lang w:val="es-MX"/>
        </w:rPr>
      </w:pPr>
      <w:r w:rsidRPr="002B1660">
        <w:rPr>
          <w:lang w:val="es-MX"/>
        </w:rPr>
        <w:t>Los elementos que necesariamente están presentes en cada escenario de juego son:</w:t>
      </w:r>
    </w:p>
    <w:p w14:paraId="480C661A" w14:textId="7EDC4D8B" w:rsidR="002B1660" w:rsidRPr="004D17C0" w:rsidRDefault="002B1660" w:rsidP="00D43C50">
      <w:pPr>
        <w:pStyle w:val="Prrafodelista"/>
        <w:numPr>
          <w:ilvl w:val="1"/>
          <w:numId w:val="12"/>
        </w:numPr>
        <w:spacing w:before="240" w:after="240"/>
        <w:ind w:left="425" w:hanging="425"/>
        <w:rPr>
          <w:lang w:val="es-MX"/>
        </w:rPr>
      </w:pPr>
      <w:r w:rsidRPr="004D17C0">
        <w:rPr>
          <w:lang w:val="es-MX"/>
        </w:rPr>
        <w:t>Los jugadores:</w:t>
      </w:r>
    </w:p>
    <w:p w14:paraId="1EB5DB4C" w14:textId="77777777" w:rsidR="002B1660" w:rsidRPr="002B1660" w:rsidRDefault="002B1660" w:rsidP="002B1660">
      <w:pPr>
        <w:rPr>
          <w:lang w:val="es-MX"/>
        </w:rPr>
      </w:pPr>
      <w:r w:rsidRPr="002B1660">
        <w:rPr>
          <w:lang w:val="es-MX"/>
        </w:rPr>
        <w:t>Corresponden a los individuos que han de tomar las decisiones suponiendo siempre que buscan obtener los mejores pagos posibles es decir buscando maximizar su utilidad. En el contexto de análisis del mercado de bolsa de energía, tendremos que los jugadores son los agentes con recursos de generación de energía que participan con ofertas en este mercado.</w:t>
      </w:r>
    </w:p>
    <w:p w14:paraId="4F07F9BE" w14:textId="1007DC6A" w:rsidR="002B1660" w:rsidRDefault="002B1660" w:rsidP="00D43C50">
      <w:pPr>
        <w:pStyle w:val="Prrafodelista"/>
        <w:numPr>
          <w:ilvl w:val="1"/>
          <w:numId w:val="12"/>
        </w:numPr>
        <w:spacing w:before="240" w:after="240"/>
        <w:ind w:left="425" w:hanging="425"/>
        <w:rPr>
          <w:lang w:val="es-MX"/>
        </w:rPr>
      </w:pPr>
      <w:r w:rsidRPr="002B1660">
        <w:rPr>
          <w:lang w:val="es-MX"/>
        </w:rPr>
        <w:t>Las acciones estratégicas:</w:t>
      </w:r>
    </w:p>
    <w:p w14:paraId="0004DBF3" w14:textId="77777777" w:rsidR="002B1660" w:rsidRPr="002B1660" w:rsidRDefault="002B1660" w:rsidP="008E589E">
      <w:pPr>
        <w:spacing w:before="240" w:after="240"/>
        <w:rPr>
          <w:lang w:val="es-MX"/>
        </w:rPr>
      </w:pPr>
      <w:r w:rsidRPr="002B1660">
        <w:rPr>
          <w:lang w:val="es-MX"/>
        </w:rPr>
        <w:lastRenderedPageBreak/>
        <w:t>Son las posibles acciones que un jugador puede adoptar en cada momento de decisión. En el contexto del mercado de bolsa de energía suponemos que cada agente definirá su oferta en el mercado buscando maximizar su beneficio (mayor ingreso a menor costo), teniendo en cuenta el resultado previsto por sus decisiones y cómo estos resultados pueden verse alterados por las decisiones que el resto de los agentes puedan llevar a cabo.</w:t>
      </w:r>
    </w:p>
    <w:p w14:paraId="41BD7D18" w14:textId="77777777" w:rsidR="002B1660" w:rsidRPr="002B1660" w:rsidRDefault="002B1660" w:rsidP="008E589E">
      <w:pPr>
        <w:spacing w:before="240" w:after="240"/>
        <w:rPr>
          <w:lang w:val="es-MX"/>
        </w:rPr>
      </w:pPr>
      <w:r w:rsidRPr="002B1660">
        <w:rPr>
          <w:lang w:val="es-MX"/>
        </w:rPr>
        <w:t>En el contexto del mercado de bolsa de energía, las acciones estratégicas corresponden a la cantidad de energía que ofrecen los agentes para cada uno de sus recursos de generación en cada hora del día, y al precio de oferta para esas cantidades. En principio, si se tiene en cuenta únicamente la situación de hidrología, las acciones estratégicas de los agentes pueden ser descritas así:</w:t>
      </w:r>
    </w:p>
    <w:p w14:paraId="253AA417" w14:textId="77777777" w:rsidR="002B1660" w:rsidRDefault="002B1660" w:rsidP="008E589E">
      <w:pPr>
        <w:spacing w:before="240" w:after="240"/>
        <w:rPr>
          <w:lang w:val="es-MX"/>
        </w:rPr>
      </w:pPr>
      <w:r w:rsidRPr="00620EF3">
        <w:rPr>
          <w:b/>
          <w:bCs/>
          <w:lang w:val="es-MX"/>
        </w:rPr>
        <w:t>Hidrología alta:</w:t>
      </w:r>
      <w:r w:rsidRPr="002B1660">
        <w:rPr>
          <w:lang w:val="es-MX"/>
        </w:rPr>
        <w:t xml:space="preserve"> En períodos de abundantes lluvias, los generadores hidráulicos pueden ofrecer energía a precios más bajos debido al bajo costo marginal de operación, aumentando así su competitividad frente a los recursos de generación térmica.</w:t>
      </w:r>
    </w:p>
    <w:p w14:paraId="55B5D94D" w14:textId="77777777" w:rsidR="002B1660" w:rsidRDefault="002B1660" w:rsidP="008E589E">
      <w:pPr>
        <w:spacing w:before="240" w:after="240"/>
        <w:rPr>
          <w:lang w:val="es-MX"/>
        </w:rPr>
      </w:pPr>
      <w:r w:rsidRPr="002B1660">
        <w:rPr>
          <w:lang w:val="es-MX"/>
        </w:rPr>
        <w:t>Lo anterior, se traduce en ofertas que reciben como pago un resultado de mercado en competencia, orientando a las acciones de los agentes a mantener o aumentar su participación en el mercado. Si algún generador intenta subir los precios de forma estratégica, otros generadores podrían responder con precios aún más bajos haciendo probable que este generador quede por fuera del mérito, privándose de obtener ingresos en el mercado para ese día.</w:t>
      </w:r>
    </w:p>
    <w:p w14:paraId="3C5E3BBC" w14:textId="77777777" w:rsidR="002B1660" w:rsidRPr="002B1660" w:rsidRDefault="002B1660" w:rsidP="008E589E">
      <w:pPr>
        <w:spacing w:before="240" w:after="240"/>
        <w:rPr>
          <w:lang w:val="es-MX"/>
        </w:rPr>
      </w:pPr>
      <w:r w:rsidRPr="002B1660">
        <w:rPr>
          <w:lang w:val="es-MX"/>
        </w:rPr>
        <w:t>Los generadores térmicos suelen ofertar con base en sus costos variables, que incluyen el precio del combustible y otros costos operativos, reflejando así, para estos agentes, una estrategia de precios que en general, refleja las fluctuaciones en los costos de insumos.</w:t>
      </w:r>
    </w:p>
    <w:p w14:paraId="0BAAD9ED" w14:textId="77777777" w:rsidR="002B1660" w:rsidRDefault="002B1660" w:rsidP="008E589E">
      <w:pPr>
        <w:spacing w:before="240" w:after="240"/>
        <w:rPr>
          <w:lang w:val="es-MX"/>
        </w:rPr>
      </w:pPr>
      <w:r w:rsidRPr="00620EF3">
        <w:rPr>
          <w:b/>
          <w:bCs/>
          <w:lang w:val="es-MX"/>
        </w:rPr>
        <w:t xml:space="preserve">Hidrología baja en periodos de sequía: </w:t>
      </w:r>
      <w:r w:rsidRPr="002B1660">
        <w:rPr>
          <w:lang w:val="es-MX"/>
        </w:rPr>
        <w:t>La escasez de agua incrementa el costo marginal del agua y por tanto el costo de producción, llevando a los generadores hidráulicos a ofrecer energía a precios más altos.</w:t>
      </w:r>
    </w:p>
    <w:p w14:paraId="34770F92" w14:textId="77777777" w:rsidR="002B1660" w:rsidRPr="002B1660" w:rsidRDefault="002B1660" w:rsidP="008E589E">
      <w:pPr>
        <w:spacing w:before="240" w:after="240"/>
        <w:rPr>
          <w:lang w:val="es-MX"/>
        </w:rPr>
      </w:pPr>
      <w:r w:rsidRPr="002B1660">
        <w:rPr>
          <w:lang w:val="es-MX"/>
        </w:rPr>
        <w:t>Los precios tienden a aumentar debido a la reducción de la oferta de energía hidráulica. El costo marginal del agua aumenta de forma que aumenta la factibilidad de disponer de recursos de generación térmica para cubrir la demanda del sistema.</w:t>
      </w:r>
    </w:p>
    <w:p w14:paraId="569D2FE6" w14:textId="77777777" w:rsidR="002B1660" w:rsidRPr="002B1660" w:rsidRDefault="002B1660" w:rsidP="008E589E">
      <w:pPr>
        <w:spacing w:before="240" w:after="240"/>
        <w:rPr>
          <w:lang w:val="es-MX"/>
        </w:rPr>
      </w:pPr>
      <w:r w:rsidRPr="002B1660">
        <w:rPr>
          <w:lang w:val="es-MX"/>
        </w:rPr>
        <w:t>Los generadores térmicos pueden capitalizar la menor oferta de los hidráulicos aumentando sus precios, dada la mayor demanda de su capacidad.</w:t>
      </w:r>
    </w:p>
    <w:p w14:paraId="2368DA95" w14:textId="5A645FCC" w:rsidR="002B1660" w:rsidRPr="002B1660" w:rsidRDefault="002B1660" w:rsidP="00D43C50">
      <w:pPr>
        <w:pStyle w:val="Prrafodelista"/>
        <w:numPr>
          <w:ilvl w:val="1"/>
          <w:numId w:val="12"/>
        </w:numPr>
        <w:spacing w:before="240" w:after="240"/>
        <w:ind w:left="425" w:hanging="425"/>
        <w:rPr>
          <w:lang w:val="es-MX"/>
        </w:rPr>
      </w:pPr>
      <w:r w:rsidRPr="002B1660">
        <w:rPr>
          <w:lang w:val="es-MX"/>
        </w:rPr>
        <w:t>Los pagos:</w:t>
      </w:r>
    </w:p>
    <w:p w14:paraId="08965E79" w14:textId="7EDCC611" w:rsidR="002B1660" w:rsidRPr="002B1660" w:rsidRDefault="002B1660" w:rsidP="00D43C50">
      <w:pPr>
        <w:spacing w:before="240" w:after="240"/>
        <w:rPr>
          <w:lang w:val="es-MX"/>
        </w:rPr>
      </w:pPr>
      <w:r w:rsidRPr="002B1660">
        <w:rPr>
          <w:lang w:val="es-MX"/>
        </w:rPr>
        <w:t xml:space="preserve">Representan los resultados que perciben los jugadores luego de que todos han tomado y ejecutado sus decisiones estratégicas. Bajo este contexto de análisis para el mercado de bolsa de energía, podemos entender los pagos como el beneficio recibido por cada agente luego de la liquidación del mercado en cada hora, es decir, luego de definir el </w:t>
      </w:r>
      <w:r w:rsidRPr="002B1660">
        <w:rPr>
          <w:lang w:val="es-MX"/>
        </w:rPr>
        <w:lastRenderedPageBreak/>
        <w:t>precio de bolsa en cada hora del día que finalmente es el precio al que se remuneran las cantidades ofertadas por cada recurso de generación que resultó en mérito para cada hora.</w:t>
      </w:r>
    </w:p>
    <w:p w14:paraId="6D47B8C7" w14:textId="321FDADE" w:rsidR="002B1660" w:rsidRPr="002B1660" w:rsidRDefault="002B1660" w:rsidP="00D43C50">
      <w:pPr>
        <w:pStyle w:val="Prrafodelista"/>
        <w:numPr>
          <w:ilvl w:val="1"/>
          <w:numId w:val="12"/>
        </w:numPr>
        <w:spacing w:before="240" w:after="240"/>
        <w:ind w:left="425" w:hanging="425"/>
        <w:rPr>
          <w:lang w:val="es-MX"/>
        </w:rPr>
      </w:pPr>
      <w:r w:rsidRPr="002B1660">
        <w:rPr>
          <w:lang w:val="es-MX"/>
        </w:rPr>
        <w:t>El equilibrio:</w:t>
      </w:r>
    </w:p>
    <w:p w14:paraId="73889763" w14:textId="377115D5" w:rsidR="002B1660" w:rsidRDefault="002B1660" w:rsidP="00D43C50">
      <w:pPr>
        <w:spacing w:before="240" w:after="240"/>
        <w:rPr>
          <w:lang w:val="es-MX"/>
        </w:rPr>
      </w:pPr>
      <w:r w:rsidRPr="002B1660">
        <w:rPr>
          <w:lang w:val="es-MX"/>
        </w:rPr>
        <w:t>Es la solución prevista para el juego, definida a partir de las decisiones y pagos que reciben los agentes. Dependiendo de la naturaleza del juego, pueden existir uno o varios equilibrios.</w:t>
      </w:r>
    </w:p>
    <w:p w14:paraId="5A249CC9" w14:textId="77777777" w:rsidR="002B1660" w:rsidRDefault="002B1660" w:rsidP="00D43C50">
      <w:pPr>
        <w:spacing w:before="240" w:after="240"/>
        <w:rPr>
          <w:lang w:val="es-MX"/>
        </w:rPr>
      </w:pPr>
      <w:r w:rsidRPr="002B1660">
        <w:rPr>
          <w:lang w:val="es-MX"/>
        </w:rPr>
        <w:t>Evidentemente, la información sobre las acciones estratégicas y sobre los pagos juega un papel fundamental en la determinación del equilibrio del juego. Así, podemos tener juegos con dos escenarios extremos de información: juegos con información completa y juegos con información incompleta.</w:t>
      </w:r>
    </w:p>
    <w:p w14:paraId="499FB38B" w14:textId="77777777" w:rsidR="002B1660" w:rsidRDefault="002B1660" w:rsidP="00D43C50">
      <w:pPr>
        <w:spacing w:before="240" w:after="240"/>
        <w:rPr>
          <w:lang w:val="es-MX"/>
        </w:rPr>
      </w:pPr>
      <w:r w:rsidRPr="002B1660">
        <w:rPr>
          <w:lang w:val="es-MX"/>
        </w:rPr>
        <w:t>Para efectos del análisis del mercado de bolsa de energía, con base en la estructura y formación del precio de bolsa, se puede afirmar que hay nivel importante de información de la que disponen los agentes y que se refleja en los siguientes hechos característicos de este mercado:</w:t>
      </w:r>
    </w:p>
    <w:p w14:paraId="0EB7C440" w14:textId="2692310B" w:rsidR="002B1660" w:rsidRPr="00D43C50" w:rsidRDefault="002B1660" w:rsidP="00D43C50">
      <w:pPr>
        <w:pStyle w:val="Prrafodelista"/>
        <w:numPr>
          <w:ilvl w:val="0"/>
          <w:numId w:val="52"/>
        </w:numPr>
        <w:spacing w:before="240" w:after="240"/>
        <w:rPr>
          <w:lang w:val="es-MX"/>
        </w:rPr>
      </w:pPr>
      <w:r w:rsidRPr="00D43C50">
        <w:rPr>
          <w:lang w:val="es-MX"/>
        </w:rPr>
        <w:t>Los agentes registrados ante el Sistema Interconectado Nacional (SIN) son estables en el tiempo, de forma que el número de agentes competidores desde la oferta es fácilmente determinable.</w:t>
      </w:r>
    </w:p>
    <w:p w14:paraId="3AF07C2E" w14:textId="51703335" w:rsidR="002B1660" w:rsidRPr="00D43C50" w:rsidRDefault="002B1660" w:rsidP="00D43C50">
      <w:pPr>
        <w:pStyle w:val="Prrafodelista"/>
        <w:numPr>
          <w:ilvl w:val="0"/>
          <w:numId w:val="52"/>
        </w:numPr>
        <w:spacing w:before="240" w:after="240"/>
        <w:rPr>
          <w:lang w:val="es-MX"/>
        </w:rPr>
      </w:pPr>
      <w:r w:rsidRPr="00D43C50">
        <w:rPr>
          <w:lang w:val="es-MX"/>
        </w:rPr>
        <w:t>Los agentes que ofertan energía tienen alto grado de conocimiento del potencial técnico de oferta los recursos de generación de sus competidores.</w:t>
      </w:r>
    </w:p>
    <w:p w14:paraId="36D8BBA4" w14:textId="58696BA4" w:rsidR="002B1660" w:rsidRPr="00D43C50" w:rsidRDefault="002B1660" w:rsidP="00D43C50">
      <w:pPr>
        <w:pStyle w:val="Prrafodelista"/>
        <w:numPr>
          <w:ilvl w:val="0"/>
          <w:numId w:val="52"/>
        </w:numPr>
        <w:spacing w:before="240" w:after="240"/>
        <w:rPr>
          <w:lang w:val="es-MX"/>
        </w:rPr>
      </w:pPr>
      <w:r w:rsidRPr="00D43C50">
        <w:rPr>
          <w:lang w:val="es-MX"/>
        </w:rPr>
        <w:t xml:space="preserve">Las variables que determinan el precio de bolsa y sus valores en el </w:t>
      </w:r>
      <w:proofErr w:type="gramStart"/>
      <w:r w:rsidRPr="00D43C50">
        <w:rPr>
          <w:lang w:val="es-MX"/>
        </w:rPr>
        <w:t>tiempo,</w:t>
      </w:r>
      <w:proofErr w:type="gramEnd"/>
      <w:r w:rsidRPr="00D43C50">
        <w:rPr>
          <w:lang w:val="es-MX"/>
        </w:rPr>
        <w:t xml:space="preserve"> son de conocimiento común a los agentes del mercado y registran baja incertidumbre.</w:t>
      </w:r>
    </w:p>
    <w:p w14:paraId="33A34EA2" w14:textId="5F53684A" w:rsidR="002B1660" w:rsidRPr="00D43C50" w:rsidRDefault="002B1660" w:rsidP="00D43C50">
      <w:pPr>
        <w:pStyle w:val="Prrafodelista"/>
        <w:numPr>
          <w:ilvl w:val="0"/>
          <w:numId w:val="52"/>
        </w:numPr>
        <w:spacing w:before="240" w:after="240"/>
        <w:rPr>
          <w:lang w:val="es-MX"/>
        </w:rPr>
      </w:pPr>
      <w:r w:rsidRPr="00D43C50">
        <w:rPr>
          <w:lang w:val="es-MX"/>
        </w:rPr>
        <w:t>De forma similar, los agentes que ofertan energía pueden aproximar con baja incertidumbre para el corto plazo, el comportamiento económico de precio de oferta para los recursos de generación competidores y, general, la configuración de oferta de los portafolios de generación de sus competidores rivales bajo distintas situaciones del sistema: de hidrología crítica o de hidrología alta.</w:t>
      </w:r>
    </w:p>
    <w:p w14:paraId="79B248F6" w14:textId="1B0C5E57" w:rsidR="00EE72AD" w:rsidRDefault="002B1660" w:rsidP="00D43C50">
      <w:pPr>
        <w:spacing w:before="240" w:after="240"/>
        <w:rPr>
          <w:lang w:val="es-MX"/>
        </w:rPr>
      </w:pPr>
      <w:r w:rsidRPr="002B1660">
        <w:rPr>
          <w:lang w:val="es-MX"/>
        </w:rPr>
        <w:t>Con lo anterior, la naturaleza del juego que configura el mercado de bolsa de energía tiene una frecuencia de ocurrencia alta, toda vez que diariamente los agentes ejecutan sus ofertas y con esa misma periodicidad conocen los pagos obtenidos por sus decisiones en el mercado. Esos resultados se dan como resultado de condiciones que están determinadas principalmente por variables de baja volatilidad en su comportamiento de corto plazo, materializando así un alto grado de información y baja incertidumbre para este mercado.</w:t>
      </w:r>
    </w:p>
    <w:p w14:paraId="728D0BCE" w14:textId="7CEDBB45" w:rsidR="006C1E24" w:rsidRPr="006C1E24" w:rsidRDefault="006C1E24" w:rsidP="00E1343E">
      <w:pPr>
        <w:pStyle w:val="Ttulo4"/>
        <w:rPr>
          <w:lang w:val="es-MX"/>
        </w:rPr>
      </w:pPr>
      <w:r w:rsidRPr="006C1E24">
        <w:rPr>
          <w:lang w:val="es-MX"/>
        </w:rPr>
        <w:lastRenderedPageBreak/>
        <w:t>Implicaciones del mercado de bolsa de energía visto como un juego repetido con baja incertidumbre</w:t>
      </w:r>
    </w:p>
    <w:p w14:paraId="280ACC22" w14:textId="18ED7727" w:rsidR="006C1E24" w:rsidRDefault="006C1E24" w:rsidP="00E1343E">
      <w:pPr>
        <w:spacing w:before="240" w:after="240"/>
        <w:rPr>
          <w:lang w:val="es-MX"/>
        </w:rPr>
      </w:pPr>
      <w:r w:rsidRPr="006C1E24">
        <w:rPr>
          <w:lang w:val="es-MX"/>
        </w:rPr>
        <w:t xml:space="preserve">La naturaleza del mercado de bolsa de energía en </w:t>
      </w:r>
      <w:r w:rsidR="00607754" w:rsidRPr="006C1E24">
        <w:rPr>
          <w:lang w:val="es-MX"/>
        </w:rPr>
        <w:t>Colombia</w:t>
      </w:r>
      <w:r w:rsidRPr="006C1E24">
        <w:rPr>
          <w:lang w:val="es-MX"/>
        </w:rPr>
        <w:t xml:space="preserve"> lleva a caracterizar este mercado como un juego repetido, con alto grado de información y baja incertidumbre.</w:t>
      </w:r>
    </w:p>
    <w:p w14:paraId="4145F637" w14:textId="4BB7005E" w:rsidR="006C1E24" w:rsidRPr="006C1E24" w:rsidRDefault="006C1E24" w:rsidP="00E1343E">
      <w:pPr>
        <w:spacing w:before="240" w:after="240"/>
        <w:rPr>
          <w:lang w:val="es-MX"/>
        </w:rPr>
      </w:pPr>
      <w:r w:rsidRPr="006C1E24">
        <w:rPr>
          <w:lang w:val="es-MX"/>
        </w:rPr>
        <w:t xml:space="preserve">Bajo un escenario de mercado como este, se tiene que los agentes se encuentran en un contexto de aprendizaje continuo del mercado que </w:t>
      </w:r>
      <w:r w:rsidR="00C56158" w:rsidRPr="006C1E24">
        <w:rPr>
          <w:lang w:val="es-MX"/>
        </w:rPr>
        <w:t>los</w:t>
      </w:r>
      <w:r w:rsidRPr="006C1E24">
        <w:rPr>
          <w:lang w:val="es-MX"/>
        </w:rPr>
        <w:t xml:space="preserve"> lleva a estimaciones más robustas acerca de:</w:t>
      </w:r>
    </w:p>
    <w:p w14:paraId="340368DC" w14:textId="0096CEC9" w:rsidR="006C1E24" w:rsidRPr="00E1343E" w:rsidRDefault="006C1E24" w:rsidP="00E1343E">
      <w:pPr>
        <w:pStyle w:val="Prrafodelista"/>
        <w:numPr>
          <w:ilvl w:val="0"/>
          <w:numId w:val="53"/>
        </w:numPr>
        <w:spacing w:before="240" w:after="240"/>
        <w:rPr>
          <w:lang w:val="es-MX"/>
        </w:rPr>
      </w:pPr>
      <w:r w:rsidRPr="00E1343E">
        <w:rPr>
          <w:lang w:val="es-MX"/>
        </w:rPr>
        <w:t>Las acciones que tomarán sus competidores,</w:t>
      </w:r>
    </w:p>
    <w:p w14:paraId="01DA8157" w14:textId="3C41E4DE" w:rsidR="006C1E24" w:rsidRPr="00E1343E" w:rsidRDefault="006C1E24" w:rsidP="00E1343E">
      <w:pPr>
        <w:pStyle w:val="Prrafodelista"/>
        <w:numPr>
          <w:ilvl w:val="0"/>
          <w:numId w:val="53"/>
        </w:numPr>
        <w:spacing w:before="240" w:after="240"/>
        <w:rPr>
          <w:lang w:val="es-MX"/>
        </w:rPr>
      </w:pPr>
      <w:r w:rsidRPr="00E1343E">
        <w:rPr>
          <w:lang w:val="es-MX"/>
        </w:rPr>
        <w:t>Los resultados inmediatos y en el tiempo de esas acciones y de las propias,</w:t>
      </w:r>
    </w:p>
    <w:p w14:paraId="36A089AC" w14:textId="212B3D86" w:rsidR="006C1E24" w:rsidRPr="00E1343E" w:rsidRDefault="006C1E24" w:rsidP="00E1343E">
      <w:pPr>
        <w:pStyle w:val="Prrafodelista"/>
        <w:numPr>
          <w:ilvl w:val="0"/>
          <w:numId w:val="53"/>
        </w:numPr>
        <w:spacing w:before="240" w:after="240"/>
        <w:rPr>
          <w:lang w:val="es-MX"/>
        </w:rPr>
      </w:pPr>
      <w:r w:rsidRPr="00E1343E">
        <w:rPr>
          <w:lang w:val="es-MX"/>
        </w:rPr>
        <w:t>La estacionalidad, tendencia y dinámica de las variables clave que determinan los precios de oferta y los precios de bolsa en cada hora,</w:t>
      </w:r>
    </w:p>
    <w:p w14:paraId="47CE65A0" w14:textId="34849706" w:rsidR="006C1E24" w:rsidRPr="00E1343E" w:rsidRDefault="006C1E24" w:rsidP="00E1343E">
      <w:pPr>
        <w:pStyle w:val="Prrafodelista"/>
        <w:numPr>
          <w:ilvl w:val="0"/>
          <w:numId w:val="53"/>
        </w:numPr>
        <w:spacing w:before="240" w:after="240"/>
        <w:rPr>
          <w:lang w:val="es-MX"/>
        </w:rPr>
      </w:pPr>
      <w:r w:rsidRPr="00E1343E">
        <w:rPr>
          <w:lang w:val="es-MX"/>
        </w:rPr>
        <w:t xml:space="preserve">Los escenarios bajo los cuales el precio de oferta de sus competidores y el propio pueden incidir o determinar el precio de bolsa del mercado. Es decir, establecer las condiciones bajo las cuales cada recurso de generación resulta ser </w:t>
      </w:r>
      <w:proofErr w:type="spellStart"/>
      <w:r w:rsidRPr="00E1343E">
        <w:rPr>
          <w:lang w:val="es-MX"/>
        </w:rPr>
        <w:t>pivotal</w:t>
      </w:r>
      <w:proofErr w:type="spellEnd"/>
      <w:r w:rsidRPr="00E1343E">
        <w:rPr>
          <w:lang w:val="es-MX"/>
        </w:rPr>
        <w:t xml:space="preserve"> para el sistema.</w:t>
      </w:r>
    </w:p>
    <w:p w14:paraId="541D894F" w14:textId="77777777" w:rsidR="006C1E24" w:rsidRPr="006C1E24" w:rsidRDefault="006C1E24" w:rsidP="00B17ED7">
      <w:pPr>
        <w:spacing w:before="240" w:after="240"/>
        <w:rPr>
          <w:lang w:val="es-MX"/>
        </w:rPr>
      </w:pPr>
      <w:r w:rsidRPr="006C1E24">
        <w:rPr>
          <w:lang w:val="es-MX"/>
        </w:rPr>
        <w:t>Para estudiar las implicaciones de mercado a partir de lo anterior, haremos especial énfasis, para efectos de la medida regulatoria propuesta, en la definición del precio de bolsa cuando este es fijado por la oferta de un recurso de generación hidráulica.</w:t>
      </w:r>
    </w:p>
    <w:p w14:paraId="0C2981E8" w14:textId="77777777" w:rsidR="006C1E24" w:rsidRPr="006C1E24" w:rsidRDefault="006C1E24" w:rsidP="00B17ED7">
      <w:pPr>
        <w:spacing w:before="240" w:after="240"/>
        <w:rPr>
          <w:lang w:val="es-MX"/>
        </w:rPr>
      </w:pPr>
      <w:r w:rsidRPr="006C1E24">
        <w:rPr>
          <w:lang w:val="es-MX"/>
        </w:rPr>
        <w:t>En este contexto de precio de bolsa definido por una plata hidráulica, se tiene lo siguiente:</w:t>
      </w:r>
    </w:p>
    <w:p w14:paraId="366E7CA0" w14:textId="77777777" w:rsidR="00384437" w:rsidRDefault="00384437" w:rsidP="00384437">
      <w:pPr>
        <w:spacing w:line="360" w:lineRule="auto"/>
        <w:jc w:val="center"/>
        <w:rPr>
          <w:rFonts w:cs="Arial"/>
          <w:szCs w:val="24"/>
          <w:lang w:val="es-MX"/>
        </w:rPr>
      </w:pPr>
      <w:r>
        <w:rPr>
          <w:noProof/>
          <w:color w:val="2B579A"/>
          <w:shd w:val="clear" w:color="auto" w:fill="E6E6E6"/>
        </w:rPr>
        <w:drawing>
          <wp:inline distT="0" distB="0" distL="0" distR="0" wp14:anchorId="47AFCCA2" wp14:editId="3E4A39C5">
            <wp:extent cx="3813175" cy="2654300"/>
            <wp:effectExtent l="0" t="0" r="15875" b="12700"/>
            <wp:docPr id="2001409555" name="Gráfico 1">
              <a:extLst xmlns:a="http://schemas.openxmlformats.org/drawingml/2006/main">
                <a:ext uri="{FF2B5EF4-FFF2-40B4-BE49-F238E27FC236}">
                  <a16:creationId xmlns:a16="http://schemas.microsoft.com/office/drawing/2014/main" id="{8BF38F67-5525-63A2-4F2E-EE5001E14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7E6010" w14:textId="4752F33C" w:rsidR="00384437" w:rsidRDefault="00384437" w:rsidP="00384437">
      <w:pPr>
        <w:pStyle w:val="Descripcin"/>
        <w:rPr>
          <w:lang w:val="es-CO"/>
        </w:rPr>
      </w:pPr>
      <w:bookmarkStart w:id="67" w:name="_Toc168518770"/>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Pr>
          <w:noProof/>
        </w:rPr>
        <w:t>20</w:t>
      </w:r>
      <w:r>
        <w:rPr>
          <w:color w:val="2B579A"/>
          <w:shd w:val="clear" w:color="auto" w:fill="E6E6E6"/>
        </w:rPr>
        <w:fldChar w:fldCharType="end"/>
      </w:r>
      <w:r>
        <w:t xml:space="preserve">. </w:t>
      </w:r>
      <w:r w:rsidR="0065342C" w:rsidRPr="0065342C">
        <w:t xml:space="preserve"> definición del precio de bolsa cuando este es fijado por la oferta de un recurso de generación hidráulica</w:t>
      </w:r>
      <w:bookmarkEnd w:id="67"/>
      <w:r>
        <w:t xml:space="preserve"> </w:t>
      </w:r>
    </w:p>
    <w:p w14:paraId="7580F82F" w14:textId="66C55A2E" w:rsidR="006C1E24" w:rsidRPr="006C1E24" w:rsidRDefault="006C1E24" w:rsidP="0065342C">
      <w:pPr>
        <w:spacing w:before="240" w:after="240"/>
        <w:rPr>
          <w:lang w:val="es-MX"/>
        </w:rPr>
      </w:pPr>
      <w:r w:rsidRPr="006C1E24">
        <w:rPr>
          <w:lang w:val="es-MX"/>
        </w:rPr>
        <w:lastRenderedPageBreak/>
        <w:t xml:space="preserve">Como podrá advertirse en la </w:t>
      </w:r>
      <w:r w:rsidR="00AA29DF">
        <w:rPr>
          <w:lang w:val="es-MX"/>
        </w:rPr>
        <w:t xml:space="preserve">ilustración </w:t>
      </w:r>
      <w:r w:rsidRPr="006C1E24">
        <w:rPr>
          <w:lang w:val="es-MX"/>
        </w:rPr>
        <w:t>anterior, la condición de marginalidad de una planta hidráulica que define el precio de bolsa se caracteriza por un precio de oferta (punto rojo de la gráfica), que se encuentra en algún punto entre el precio ofertado por la última planta térmica en mérito y la primera planta térmica fuera de mérito (intervalo objetivo, reflejado en el tamaño de la barra negra sobre la que se sitúa el punto rojo de la gráfica).</w:t>
      </w:r>
    </w:p>
    <w:p w14:paraId="6FBE08C0" w14:textId="77777777" w:rsidR="006C1E24" w:rsidRDefault="006C1E24" w:rsidP="0065342C">
      <w:pPr>
        <w:spacing w:before="240" w:after="240"/>
        <w:rPr>
          <w:lang w:val="es-MX"/>
        </w:rPr>
      </w:pPr>
      <w:r w:rsidRPr="006C1E24">
        <w:rPr>
          <w:lang w:val="es-MX"/>
        </w:rPr>
        <w:t>En la gráfica anterior, pueden advertirse dos comportamientos:</w:t>
      </w:r>
    </w:p>
    <w:p w14:paraId="68629A52" w14:textId="13F4AF1D" w:rsidR="006C1E24" w:rsidRPr="0065342C" w:rsidRDefault="006C1E24" w:rsidP="0065342C">
      <w:pPr>
        <w:pStyle w:val="Prrafodelista"/>
        <w:numPr>
          <w:ilvl w:val="0"/>
          <w:numId w:val="54"/>
        </w:numPr>
        <w:spacing w:before="240" w:after="240"/>
        <w:rPr>
          <w:lang w:val="es-MX"/>
        </w:rPr>
      </w:pPr>
      <w:r w:rsidRPr="0065342C">
        <w:rPr>
          <w:lang w:val="es-MX"/>
        </w:rPr>
        <w:t xml:space="preserve">El primer comportamiento, corresponde a un escenario bajo el cual, el precio de bolsa es definido por un recurso de generación hidráulica (hidráulica marginal), cuyo precio de oferta estuvo cercano al precio de oferta del </w:t>
      </w:r>
      <w:r w:rsidR="00C56158" w:rsidRPr="0065342C">
        <w:rPr>
          <w:lang w:val="es-MX"/>
        </w:rPr>
        <w:t>último</w:t>
      </w:r>
      <w:r w:rsidRPr="0065342C">
        <w:rPr>
          <w:lang w:val="es-MX"/>
        </w:rPr>
        <w:t xml:space="preserve"> recurso de generación térmica que entró en mérito. Este escenario se considera típico porque representa de forma aproximada el costo marginal del agua que percibe el recurso hidráulico marginal, el cual es cercano al costo de la última térmica en mérito, resultando así en un resultado de mercado que representa adecuadamente los niveles de eficiencia y costos de los recursos de generación en la definición del precio de bolsa.</w:t>
      </w:r>
    </w:p>
    <w:p w14:paraId="56BAC5F8" w14:textId="43213931" w:rsidR="006C1E24" w:rsidRPr="0065342C" w:rsidRDefault="006C1E24" w:rsidP="0065342C">
      <w:pPr>
        <w:pStyle w:val="Prrafodelista"/>
        <w:numPr>
          <w:ilvl w:val="0"/>
          <w:numId w:val="54"/>
        </w:numPr>
        <w:spacing w:before="240" w:after="240"/>
        <w:rPr>
          <w:lang w:val="es-MX"/>
        </w:rPr>
      </w:pPr>
      <w:r w:rsidRPr="0065342C">
        <w:rPr>
          <w:lang w:val="es-MX"/>
        </w:rPr>
        <w:t>Por otro lado, en la gráfica anterior, se observa un segundo escenario denominado de “posible comportamiento estratégico”, que corresponde a un escenario en el que el recurso de generación hidráulica (hidráulica marginal), fija un precio de oferta que determina el precio de bolsa, muy cercano a la primera planta térmica fuera de mérito. Esta planta térmica fuera de mérito configura unos niveles de costos que no son reconocidos por el mercado como eficientes y que explican su condición de no participación en el despacho de energía.</w:t>
      </w:r>
    </w:p>
    <w:p w14:paraId="6011646D" w14:textId="77777777" w:rsidR="006C1E24" w:rsidRDefault="006C1E24" w:rsidP="0065342C">
      <w:pPr>
        <w:spacing w:before="240" w:after="240"/>
        <w:rPr>
          <w:lang w:val="es-MX"/>
        </w:rPr>
      </w:pPr>
      <w:r w:rsidRPr="006C1E24">
        <w:rPr>
          <w:lang w:val="es-MX"/>
        </w:rPr>
        <w:t xml:space="preserve">Que la planta hidráulica marginal revele un precio de oferta cercano al de la primera térmica fuera de mérito y, que esta planta marginal sea la que determine el precio de bolsa, reviste un hecho no despreciable: </w:t>
      </w:r>
      <w:r w:rsidRPr="006A71C1">
        <w:rPr>
          <w:i/>
          <w:iCs/>
          <w:lang w:val="es-MX"/>
        </w:rPr>
        <w:t>el precio de bolsa resultante estuvo determinado por una planta hidráulica con niveles de eficiencia que podrían no ser tan competitivos y que en cambio, estuvieron muy cercanos a los de una planta térmica que no entró en mérito porque su precio de oferta no fue percibido por el mercado como un precio competitivo y eficiente en costos</w:t>
      </w:r>
      <w:r w:rsidRPr="006C1E24">
        <w:rPr>
          <w:lang w:val="es-MX"/>
        </w:rPr>
        <w:t>.</w:t>
      </w:r>
    </w:p>
    <w:p w14:paraId="2E13BFE3" w14:textId="0418DFF5" w:rsidR="003A6F25" w:rsidRDefault="003A6F25" w:rsidP="0065342C">
      <w:pPr>
        <w:spacing w:before="240" w:after="240"/>
        <w:rPr>
          <w:lang w:val="es-MX"/>
        </w:rPr>
      </w:pPr>
      <w:r>
        <w:rPr>
          <w:lang w:val="es-MX"/>
        </w:rPr>
        <w:t>Así las cosas, desta</w:t>
      </w:r>
      <w:r w:rsidR="00701266">
        <w:rPr>
          <w:lang w:val="es-MX"/>
        </w:rPr>
        <w:t>ca</w:t>
      </w:r>
      <w:r>
        <w:rPr>
          <w:lang w:val="es-MX"/>
        </w:rPr>
        <w:t>mos los siguientes efectos:</w:t>
      </w:r>
    </w:p>
    <w:p w14:paraId="16468DC8" w14:textId="78A6A95A" w:rsidR="006C1E24" w:rsidRDefault="006C1E24" w:rsidP="0065342C">
      <w:pPr>
        <w:spacing w:before="240" w:after="240"/>
        <w:rPr>
          <w:lang w:val="es-MX"/>
        </w:rPr>
      </w:pPr>
      <w:r w:rsidRPr="006A71C1">
        <w:rPr>
          <w:b/>
          <w:bCs/>
          <w:lang w:val="es-MX"/>
        </w:rPr>
        <w:t>Efectos en el despacho</w:t>
      </w:r>
      <w:r w:rsidRPr="006C1E24">
        <w:rPr>
          <w:lang w:val="es-MX"/>
        </w:rPr>
        <w:t xml:space="preserve">: </w:t>
      </w:r>
      <w:r w:rsidR="007A2DE1" w:rsidRPr="007A2DE1">
        <w:rPr>
          <w:lang w:val="es-MX"/>
        </w:rPr>
        <w:t>La posición del precio de oferta del recurso hidráulico marginal (punto rojo en la gráfica), a lo largo del intervalo objetivo, no materializa cambios en el volumen de energía a despachar, ni en generar cambios sustanciales en el listado de recursos en mérito</w:t>
      </w:r>
      <w:r w:rsidRPr="006C1E24">
        <w:rPr>
          <w:lang w:val="es-MX"/>
        </w:rPr>
        <w:t>.</w:t>
      </w:r>
    </w:p>
    <w:p w14:paraId="2BB9DF84" w14:textId="77777777" w:rsidR="006C1E24" w:rsidRDefault="006C1E24" w:rsidP="0065342C">
      <w:pPr>
        <w:spacing w:before="240" w:after="240"/>
        <w:rPr>
          <w:lang w:val="es-MX"/>
        </w:rPr>
      </w:pPr>
      <w:r w:rsidRPr="006A71C1">
        <w:rPr>
          <w:b/>
          <w:bCs/>
          <w:lang w:val="es-MX"/>
        </w:rPr>
        <w:t>Efectos sobre el agente con el recurso marginal</w:t>
      </w:r>
      <w:r w:rsidRPr="006C1E24">
        <w:rPr>
          <w:lang w:val="es-MX"/>
        </w:rPr>
        <w:t xml:space="preserve">: Si bien, un precio de oferta similar al de la última planta térmica en mérito, hubiera sido suficiente para asegurar la condición de </w:t>
      </w:r>
      <w:proofErr w:type="spellStart"/>
      <w:r w:rsidRPr="006C1E24">
        <w:rPr>
          <w:lang w:val="es-MX"/>
        </w:rPr>
        <w:t>pivotalidad</w:t>
      </w:r>
      <w:proofErr w:type="spellEnd"/>
      <w:r w:rsidRPr="006C1E24">
        <w:rPr>
          <w:lang w:val="es-MX"/>
        </w:rPr>
        <w:t xml:space="preserve"> de esa planta en el mercado de esa hora, el hecho de que ese precio de </w:t>
      </w:r>
      <w:r w:rsidRPr="006C1E24">
        <w:rPr>
          <w:lang w:val="es-MX"/>
        </w:rPr>
        <w:lastRenderedPageBreak/>
        <w:t>oferta fuera mayor y más cercano al precio de oferta de la primera térmica fuera de mérito, revela que el agente con el recurso hidráulico marginal extrae una renta adicional en el mercado, que no corresponde a una oferta competitiva sino que por el contrario, se basa en encontrarse cercana a una oferta ineficiente sobre la cual el mercado se pronunció dejándola fuera del mérito económico.</w:t>
      </w:r>
    </w:p>
    <w:p w14:paraId="5C583ACF" w14:textId="0B311B7E" w:rsidR="000E1671" w:rsidRDefault="006C1E24" w:rsidP="0065342C">
      <w:pPr>
        <w:spacing w:before="240" w:after="240"/>
        <w:rPr>
          <w:lang w:val="es-MX"/>
        </w:rPr>
      </w:pPr>
      <w:r w:rsidRPr="006A71C1">
        <w:rPr>
          <w:b/>
          <w:bCs/>
          <w:lang w:val="es-MX"/>
        </w:rPr>
        <w:t>Efectos sobre la demanda</w:t>
      </w:r>
      <w:r w:rsidRPr="006C1E24">
        <w:rPr>
          <w:lang w:val="es-MX"/>
        </w:rPr>
        <w:t xml:space="preserve">: </w:t>
      </w:r>
      <w:r w:rsidR="00994354" w:rsidRPr="00994354">
        <w:rPr>
          <w:lang w:val="es-MX"/>
        </w:rPr>
        <w:t xml:space="preserve">como resultado del ejercicio de una posible estrategia unilateral y de poder de mercado del recurso hidráulico marginal, tendiente a extraer rentas adicionales a las que el proceso competitivo de mercado otorgaría a ese agente, la demanda tendrá que afrontar un precio de cierre de bolsa mayor y más cercano al de una planta de alto costo que no entró en mérito. Este resultado es indeseable de cara a los retos de resultados competitivos en el mercado de bolsa de energía que deben ser asumidos en general, por los participantes en este mercado y, que en particular asume la regulación de ese mercado por mandato </w:t>
      </w:r>
      <w:proofErr w:type="gramStart"/>
      <w:r w:rsidR="00994354" w:rsidRPr="00994354">
        <w:rPr>
          <w:lang w:val="es-MX"/>
        </w:rPr>
        <w:t>legal.</w:t>
      </w:r>
      <w:r w:rsidRPr="006C1E24">
        <w:rPr>
          <w:lang w:val="es-MX"/>
        </w:rPr>
        <w:t>.</w:t>
      </w:r>
      <w:proofErr w:type="gramEnd"/>
    </w:p>
    <w:p w14:paraId="032320B5" w14:textId="62335C05" w:rsidR="00E32FAB" w:rsidRPr="00E0064D" w:rsidRDefault="00FF0708" w:rsidP="006A71C1">
      <w:pPr>
        <w:pStyle w:val="Ttulo4"/>
      </w:pPr>
      <w:r>
        <w:t>C</w:t>
      </w:r>
      <w:r w:rsidR="00E32FAB" w:rsidRPr="00E0064D">
        <w:t xml:space="preserve">omportamientos </w:t>
      </w:r>
      <w:r>
        <w:t xml:space="preserve">históricos </w:t>
      </w:r>
      <w:r w:rsidR="00035B3E">
        <w:t xml:space="preserve">en las </w:t>
      </w:r>
      <w:r w:rsidR="00E32FAB" w:rsidRPr="00E0064D">
        <w:t>oferta</w:t>
      </w:r>
      <w:r w:rsidR="00035B3E">
        <w:t>s</w:t>
      </w:r>
      <w:r w:rsidR="00E32FAB" w:rsidRPr="00E0064D">
        <w:t xml:space="preserve"> de plantas hidráulicas marginales</w:t>
      </w:r>
    </w:p>
    <w:p w14:paraId="132352B5" w14:textId="1709B865" w:rsidR="00693CB9" w:rsidRPr="00693CB9" w:rsidRDefault="002B771C" w:rsidP="00F62048">
      <w:pPr>
        <w:spacing w:before="240" w:after="240"/>
        <w:rPr>
          <w:lang w:val="es-MX"/>
        </w:rPr>
      </w:pPr>
      <w:r w:rsidRPr="002B771C">
        <w:rPr>
          <w:lang w:val="es-MX"/>
        </w:rPr>
        <w:t xml:space="preserve">Como se ha visto, un mercado de bolsa de energía puede configurar al menos la existencia de escenarios en los que agentes puedan tener incentivos a extraer rentas que son superiores a las que surgen de un mercado en competencia, derivadas del ejercicio de comportamientos estratégicos mediante el aprovechamiento de coyunturas de </w:t>
      </w:r>
      <w:proofErr w:type="spellStart"/>
      <w:r w:rsidRPr="002B771C">
        <w:rPr>
          <w:lang w:val="es-MX"/>
        </w:rPr>
        <w:t>pivotalidad</w:t>
      </w:r>
      <w:proofErr w:type="spellEnd"/>
      <w:r w:rsidRPr="002B771C">
        <w:rPr>
          <w:lang w:val="es-MX"/>
        </w:rPr>
        <w:t xml:space="preserve"> de ciertos recursos de generación, o de condiciones de hidrología crítica. Con base en lo anterior, a continuación, se presenta el comportamiento histórico promedio de los precios de oferta del recurso marginal hidráulico por mes y el promedio de precios de oferta de la última térmica planta para el período 2019 – </w:t>
      </w:r>
      <w:proofErr w:type="spellStart"/>
      <w:r w:rsidRPr="002B771C">
        <w:rPr>
          <w:lang w:val="es-MX"/>
        </w:rPr>
        <w:t>2024p</w:t>
      </w:r>
      <w:proofErr w:type="spellEnd"/>
      <w:r w:rsidRPr="002B771C">
        <w:rPr>
          <w:lang w:val="es-MX"/>
        </w:rPr>
        <w:t xml:space="preserve"> para la hora 20</w:t>
      </w:r>
      <w:r w:rsidR="00F33DFF">
        <w:rPr>
          <w:lang w:val="es-MX"/>
        </w:rPr>
        <w:t>.</w:t>
      </w:r>
    </w:p>
    <w:p w14:paraId="2BBCDFBE" w14:textId="7C316CD4" w:rsidR="00693CB9" w:rsidRPr="00693CB9" w:rsidRDefault="008A0960" w:rsidP="00693CB9">
      <w:pPr>
        <w:rPr>
          <w:lang w:val="es-MX"/>
        </w:rPr>
      </w:pPr>
      <w:r>
        <w:rPr>
          <w:noProof/>
          <w:color w:val="2B579A"/>
          <w:shd w:val="clear" w:color="auto" w:fill="E6E6E6"/>
        </w:rPr>
        <w:drawing>
          <wp:inline distT="0" distB="0" distL="0" distR="0" wp14:anchorId="0F28FA7A" wp14:editId="3D2BF14B">
            <wp:extent cx="6038850" cy="2498651"/>
            <wp:effectExtent l="0" t="0" r="0" b="16510"/>
            <wp:docPr id="1081915404" name="Gráfico 1">
              <a:extLst xmlns:a="http://schemas.openxmlformats.org/drawingml/2006/main">
                <a:ext uri="{FF2B5EF4-FFF2-40B4-BE49-F238E27FC236}">
                  <a16:creationId xmlns:a16="http://schemas.microsoft.com/office/drawing/2014/main" id="{D8F0B6A9-999A-8308-82F5-BA32C1881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94B1A8" w14:textId="77777777" w:rsidR="005707E1" w:rsidRPr="003B4025" w:rsidRDefault="005707E1" w:rsidP="005707E1">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42C3E28C" w14:textId="33D9D226" w:rsidR="00693CB9" w:rsidRPr="005707E1" w:rsidRDefault="00C859C5" w:rsidP="00D84A3E">
      <w:pPr>
        <w:pStyle w:val="Descripcin"/>
        <w:jc w:val="center"/>
        <w:rPr>
          <w:lang w:val="es-MX"/>
        </w:rPr>
      </w:pPr>
      <w:bookmarkStart w:id="68" w:name="_Toc168518771"/>
      <w:r w:rsidRPr="005707E1">
        <w:t xml:space="preserve">Ilustración </w:t>
      </w:r>
      <w:r w:rsidRPr="005707E1">
        <w:rPr>
          <w:color w:val="2B579A"/>
          <w:shd w:val="clear" w:color="auto" w:fill="E6E6E6"/>
        </w:rPr>
        <w:fldChar w:fldCharType="begin"/>
      </w:r>
      <w:r w:rsidRPr="005707E1">
        <w:instrText xml:space="preserve"> SEQ Ilustración \* ARABIC </w:instrText>
      </w:r>
      <w:r w:rsidRPr="005707E1">
        <w:rPr>
          <w:color w:val="2B579A"/>
          <w:shd w:val="clear" w:color="auto" w:fill="E6E6E6"/>
        </w:rPr>
        <w:fldChar w:fldCharType="separate"/>
      </w:r>
      <w:r w:rsidR="005E76DF" w:rsidRPr="005707E1">
        <w:rPr>
          <w:noProof/>
        </w:rPr>
        <w:t>21</w:t>
      </w:r>
      <w:r w:rsidRPr="005707E1">
        <w:rPr>
          <w:color w:val="2B579A"/>
          <w:shd w:val="clear" w:color="auto" w:fill="E6E6E6"/>
        </w:rPr>
        <w:fldChar w:fldCharType="end"/>
      </w:r>
      <w:r w:rsidRPr="005707E1">
        <w:t xml:space="preserve">. </w:t>
      </w:r>
      <w:r w:rsidR="00693CB9" w:rsidRPr="005707E1">
        <w:rPr>
          <w:lang w:val="es-MX"/>
        </w:rPr>
        <w:t xml:space="preserve">Precio de oferta marginal promedio </w:t>
      </w:r>
      <w:r w:rsidRPr="005707E1">
        <w:rPr>
          <w:lang w:val="es-MX"/>
        </w:rPr>
        <w:t xml:space="preserve">($/kWh) </w:t>
      </w:r>
      <w:r w:rsidR="00693CB9" w:rsidRPr="005707E1">
        <w:rPr>
          <w:lang w:val="es-MX"/>
        </w:rPr>
        <w:t>respecto del promedio de última y primera térmica en mérito y fuera de mérito, respectivamente 2019-</w:t>
      </w:r>
      <w:proofErr w:type="spellStart"/>
      <w:r w:rsidR="00693CB9" w:rsidRPr="005707E1">
        <w:rPr>
          <w:lang w:val="es-MX"/>
        </w:rPr>
        <w:t>2024p</w:t>
      </w:r>
      <w:proofErr w:type="spellEnd"/>
      <w:r w:rsidR="009018AF" w:rsidRPr="005707E1">
        <w:rPr>
          <w:lang w:val="es-MX"/>
        </w:rPr>
        <w:t>.</w:t>
      </w:r>
      <w:bookmarkEnd w:id="68"/>
    </w:p>
    <w:p w14:paraId="54C0C9CD" w14:textId="1BE30752" w:rsidR="00F33DFF" w:rsidRDefault="005360DB" w:rsidP="003408AD">
      <w:pPr>
        <w:spacing w:before="240" w:after="240"/>
        <w:rPr>
          <w:lang w:val="es-MX"/>
        </w:rPr>
      </w:pPr>
      <w:r>
        <w:rPr>
          <w:lang w:val="es-MX"/>
        </w:rPr>
        <w:lastRenderedPageBreak/>
        <w:t xml:space="preserve">Con base en el análisis anterior, podemos segmentar el análisis </w:t>
      </w:r>
      <w:r w:rsidR="007F7CB2">
        <w:rPr>
          <w:lang w:val="es-MX"/>
        </w:rPr>
        <w:t xml:space="preserve">a nivel anual, con el fin de </w:t>
      </w:r>
      <w:r w:rsidR="00BA42B8">
        <w:rPr>
          <w:lang w:val="es-MX"/>
        </w:rPr>
        <w:t xml:space="preserve">identificar </w:t>
      </w:r>
      <w:r w:rsidR="0021051C">
        <w:rPr>
          <w:lang w:val="es-MX"/>
        </w:rPr>
        <w:t xml:space="preserve">en cada vigencia </w:t>
      </w:r>
      <w:r w:rsidR="007F7CB2">
        <w:rPr>
          <w:lang w:val="es-MX"/>
        </w:rPr>
        <w:t xml:space="preserve">las diferencias </w:t>
      </w:r>
      <w:r w:rsidR="0094702C">
        <w:rPr>
          <w:lang w:val="es-MX"/>
        </w:rPr>
        <w:t>en el comportamiento de oferta de los recursos hídricos marginales</w:t>
      </w:r>
      <w:r w:rsidR="0021051C">
        <w:rPr>
          <w:lang w:val="es-MX"/>
        </w:rPr>
        <w:t>.</w:t>
      </w:r>
    </w:p>
    <w:p w14:paraId="72116518" w14:textId="0E5BE34A" w:rsidR="00613FD2" w:rsidRPr="00F33DFF" w:rsidRDefault="00613FD2" w:rsidP="003408AD">
      <w:pPr>
        <w:spacing w:before="240" w:after="240"/>
        <w:rPr>
          <w:lang w:val="es-MX"/>
        </w:rPr>
      </w:pPr>
      <w:r>
        <w:rPr>
          <w:lang w:val="es-MX"/>
        </w:rPr>
        <w:t>Por ejemplo, para 2020 puede evidenciarse un prime</w:t>
      </w:r>
      <w:r w:rsidR="009564DF">
        <w:rPr>
          <w:lang w:val="es-MX"/>
        </w:rPr>
        <w:t xml:space="preserve">r semestre de mayor volatilidad respecto de lo observado para el segundo semestre. Así mismo, en esos meses de mayor volatilidad, se observa que </w:t>
      </w:r>
      <w:r w:rsidR="00DB34DA">
        <w:rPr>
          <w:lang w:val="es-MX"/>
        </w:rPr>
        <w:t xml:space="preserve">a </w:t>
      </w:r>
      <w:r w:rsidR="00C15D07">
        <w:rPr>
          <w:lang w:val="es-MX"/>
        </w:rPr>
        <w:t xml:space="preserve">mediados </w:t>
      </w:r>
      <w:r w:rsidR="00DB34DA">
        <w:rPr>
          <w:lang w:val="es-MX"/>
        </w:rPr>
        <w:t>de</w:t>
      </w:r>
      <w:r w:rsidR="00C15D07">
        <w:rPr>
          <w:lang w:val="es-MX"/>
        </w:rPr>
        <w:t xml:space="preserve">l mes de </w:t>
      </w:r>
      <w:r w:rsidR="00DB34DA">
        <w:rPr>
          <w:lang w:val="es-MX"/>
        </w:rPr>
        <w:t xml:space="preserve">febrero el precio de oferta promedio de los recursos de generación hidráulica que fueron </w:t>
      </w:r>
      <w:r w:rsidR="00F33AF5">
        <w:rPr>
          <w:lang w:val="es-MX"/>
        </w:rPr>
        <w:t>margin</w:t>
      </w:r>
      <w:r w:rsidR="00DB34DA">
        <w:rPr>
          <w:lang w:val="es-MX"/>
        </w:rPr>
        <w:t xml:space="preserve">ales, estuvo mucho más cerca </w:t>
      </w:r>
      <w:r w:rsidR="000878FF">
        <w:rPr>
          <w:lang w:val="es-MX"/>
        </w:rPr>
        <w:t>de la planta térmica fuera de mérito.</w:t>
      </w:r>
    </w:p>
    <w:p w14:paraId="0D870765" w14:textId="6FB63BC5" w:rsidR="003E0974" w:rsidRDefault="003E0974" w:rsidP="003E0974">
      <w:pPr>
        <w:spacing w:line="360" w:lineRule="auto"/>
        <w:rPr>
          <w:rFonts w:cs="Arial"/>
          <w:szCs w:val="24"/>
        </w:rPr>
      </w:pPr>
      <w:r>
        <w:rPr>
          <w:noProof/>
          <w:color w:val="2B579A"/>
          <w:shd w:val="clear" w:color="auto" w:fill="E6E6E6"/>
        </w:rPr>
        <w:drawing>
          <wp:inline distT="0" distB="0" distL="0" distR="0" wp14:anchorId="1FF80B37" wp14:editId="726637EF">
            <wp:extent cx="6029325" cy="2817628"/>
            <wp:effectExtent l="0" t="0" r="9525" b="1905"/>
            <wp:docPr id="1804643624" name="Gráfico 1">
              <a:extLst xmlns:a="http://schemas.openxmlformats.org/drawingml/2006/main">
                <a:ext uri="{FF2B5EF4-FFF2-40B4-BE49-F238E27FC236}">
                  <a16:creationId xmlns:a16="http://schemas.microsoft.com/office/drawing/2014/main" id="{5EDBCFB8-53D7-8269-11C3-8091755BC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A33E29" w14:textId="77777777" w:rsidR="005707E1" w:rsidRPr="003B4025" w:rsidRDefault="003E0974" w:rsidP="005707E1">
      <w:pPr>
        <w:jc w:val="center"/>
        <w:rPr>
          <w:sz w:val="14"/>
          <w:szCs w:val="10"/>
        </w:rPr>
      </w:pPr>
      <w:r>
        <w:rPr>
          <w:noProof/>
          <w:color w:val="2B579A"/>
          <w:shd w:val="clear" w:color="auto" w:fill="E6E6E6"/>
        </w:rPr>
        <w:drawing>
          <wp:inline distT="0" distB="0" distL="0" distR="0" wp14:anchorId="7F1FCA7D" wp14:editId="1CF72BAA">
            <wp:extent cx="6029325" cy="1626782"/>
            <wp:effectExtent l="0" t="0" r="9525" b="12065"/>
            <wp:docPr id="648466558" name="Gráfico 2">
              <a:extLst xmlns:a="http://schemas.openxmlformats.org/drawingml/2006/main">
                <a:ext uri="{FF2B5EF4-FFF2-40B4-BE49-F238E27FC236}">
                  <a16:creationId xmlns:a16="http://schemas.microsoft.com/office/drawing/2014/main" id="{ADB7AB9E-ABAB-0D59-1DA0-CC3D8F007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cs="Arial"/>
          <w:szCs w:val="24"/>
        </w:rPr>
        <w:br/>
      </w:r>
      <w:r w:rsidR="005707E1" w:rsidRPr="003B4025">
        <w:rPr>
          <w:sz w:val="14"/>
          <w:szCs w:val="10"/>
        </w:rPr>
        <w:t xml:space="preserve">Fuente: </w:t>
      </w:r>
      <w:proofErr w:type="spellStart"/>
      <w:r w:rsidR="005707E1" w:rsidRPr="003B4025">
        <w:rPr>
          <w:sz w:val="14"/>
          <w:szCs w:val="10"/>
        </w:rPr>
        <w:t>SINERGOX</w:t>
      </w:r>
      <w:proofErr w:type="spellEnd"/>
      <w:r w:rsidR="005707E1" w:rsidRPr="003B4025">
        <w:rPr>
          <w:sz w:val="14"/>
          <w:szCs w:val="10"/>
        </w:rPr>
        <w:t>. Cálculos CREG.</w:t>
      </w:r>
    </w:p>
    <w:p w14:paraId="2DB3E8F1" w14:textId="04175B50" w:rsidR="00693CB9" w:rsidRPr="005707E1" w:rsidRDefault="001C5015" w:rsidP="005E76DF">
      <w:pPr>
        <w:pStyle w:val="Descripcin"/>
        <w:jc w:val="center"/>
        <w:rPr>
          <w:lang w:val="es-MX"/>
        </w:rPr>
      </w:pPr>
      <w:bookmarkStart w:id="69" w:name="_Toc168518772"/>
      <w:r w:rsidRPr="005707E1">
        <w:t xml:space="preserve">Ilustración </w:t>
      </w:r>
      <w:r w:rsidRPr="005707E1">
        <w:rPr>
          <w:color w:val="2B579A"/>
          <w:shd w:val="clear" w:color="auto" w:fill="E6E6E6"/>
        </w:rPr>
        <w:fldChar w:fldCharType="begin"/>
      </w:r>
      <w:r w:rsidRPr="005707E1">
        <w:instrText xml:space="preserve"> SEQ Ilustración \* ARABIC </w:instrText>
      </w:r>
      <w:r w:rsidRPr="005707E1">
        <w:rPr>
          <w:color w:val="2B579A"/>
          <w:shd w:val="clear" w:color="auto" w:fill="E6E6E6"/>
        </w:rPr>
        <w:fldChar w:fldCharType="separate"/>
      </w:r>
      <w:r w:rsidR="005E76DF" w:rsidRPr="005707E1">
        <w:rPr>
          <w:noProof/>
        </w:rPr>
        <w:t>22</w:t>
      </w:r>
      <w:r w:rsidRPr="005707E1">
        <w:rPr>
          <w:color w:val="2B579A"/>
          <w:shd w:val="clear" w:color="auto" w:fill="E6E6E6"/>
        </w:rPr>
        <w:fldChar w:fldCharType="end"/>
      </w:r>
      <w:r w:rsidRPr="005707E1">
        <w:t xml:space="preserve">. </w:t>
      </w:r>
      <w:r w:rsidR="00693CB9" w:rsidRPr="005707E1">
        <w:rPr>
          <w:lang w:val="es-MX"/>
        </w:rPr>
        <w:t>Precios de oferta de recurso marginal y térmicas más cercanas</w:t>
      </w:r>
      <w:r w:rsidR="00DB77F6" w:rsidRPr="005707E1">
        <w:rPr>
          <w:lang w:val="es-MX"/>
        </w:rPr>
        <w:t xml:space="preserve"> y niveles de aportes y volumen de embalse </w:t>
      </w:r>
      <w:r w:rsidR="001D1E07" w:rsidRPr="005707E1">
        <w:rPr>
          <w:lang w:val="es-MX"/>
        </w:rPr>
        <w:t>útil</w:t>
      </w:r>
      <w:r w:rsidR="00693CB9" w:rsidRPr="005707E1">
        <w:rPr>
          <w:lang w:val="es-MX"/>
        </w:rPr>
        <w:t xml:space="preserve"> </w:t>
      </w:r>
      <w:r w:rsidR="001360D2" w:rsidRPr="005707E1">
        <w:rPr>
          <w:lang w:val="es-MX"/>
        </w:rPr>
        <w:t>–</w:t>
      </w:r>
      <w:r w:rsidR="00693CB9" w:rsidRPr="005707E1">
        <w:rPr>
          <w:lang w:val="es-MX"/>
        </w:rPr>
        <w:t xml:space="preserve"> 2020</w:t>
      </w:r>
      <w:r w:rsidR="001360D2" w:rsidRPr="005707E1">
        <w:rPr>
          <w:lang w:val="es-MX"/>
        </w:rPr>
        <w:t>.</w:t>
      </w:r>
      <w:bookmarkEnd w:id="69"/>
      <w:r w:rsidR="001360D2" w:rsidRPr="005707E1">
        <w:rPr>
          <w:lang w:val="es-MX"/>
        </w:rPr>
        <w:t xml:space="preserve"> </w:t>
      </w:r>
    </w:p>
    <w:p w14:paraId="69FC3353" w14:textId="5CBA5308" w:rsidR="00693CB9" w:rsidRPr="00D84A3E" w:rsidRDefault="006A3D76" w:rsidP="003408AD">
      <w:pPr>
        <w:spacing w:before="240" w:after="240"/>
        <w:rPr>
          <w:lang w:val="es-CO"/>
        </w:rPr>
      </w:pPr>
      <w:r w:rsidRPr="006A3D76">
        <w:rPr>
          <w:lang w:val="es-MX"/>
        </w:rPr>
        <w:t xml:space="preserve">Lo evidenciado en 2020 contrasta radicalmente con el comportamiento promedio que se observó en la mayor parte de 2021. La ilustración siguiente presenta, para ese año, un comportamiento generalizado de baja volatilidad y en el que, en promedio, los precios de las plantas hidráulicas marginales estuvieron muy cercanos al precio de la última térmica en mérito, aunque se observa que la tendencia a romper ese comportamiento está más </w:t>
      </w:r>
      <w:r w:rsidRPr="006A3D76">
        <w:rPr>
          <w:lang w:val="es-MX"/>
        </w:rPr>
        <w:lastRenderedPageBreak/>
        <w:t>presente en los periodos de precios altos y alta volatilidad, que en periodos de precios bajos</w:t>
      </w:r>
      <w:r w:rsidR="00B45D0C">
        <w:rPr>
          <w:lang w:val="es-MX"/>
        </w:rPr>
        <w:t>.</w:t>
      </w:r>
    </w:p>
    <w:p w14:paraId="2A413C96" w14:textId="77777777" w:rsidR="00153E3A" w:rsidRDefault="00153E3A" w:rsidP="00153E3A">
      <w:pPr>
        <w:spacing w:line="360" w:lineRule="auto"/>
        <w:rPr>
          <w:rFonts w:cs="Arial"/>
          <w:szCs w:val="24"/>
        </w:rPr>
      </w:pPr>
      <w:r>
        <w:rPr>
          <w:noProof/>
          <w:color w:val="2B579A"/>
          <w:shd w:val="clear" w:color="auto" w:fill="E6E6E6"/>
        </w:rPr>
        <w:drawing>
          <wp:inline distT="0" distB="0" distL="0" distR="0" wp14:anchorId="4C36993A" wp14:editId="27227D76">
            <wp:extent cx="6029325" cy="2264735"/>
            <wp:effectExtent l="0" t="0" r="9525" b="2540"/>
            <wp:docPr id="1528285423" name="Gráfico 1">
              <a:extLst xmlns:a="http://schemas.openxmlformats.org/drawingml/2006/main">
                <a:ext uri="{FF2B5EF4-FFF2-40B4-BE49-F238E27FC236}">
                  <a16:creationId xmlns:a16="http://schemas.microsoft.com/office/drawing/2014/main" id="{5EDBCFB8-53D7-8269-11C3-8091755BC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B50C693" w14:textId="77777777" w:rsidR="005707E1" w:rsidRPr="003B4025" w:rsidRDefault="00153E3A" w:rsidP="005707E1">
      <w:pPr>
        <w:jc w:val="center"/>
        <w:rPr>
          <w:sz w:val="14"/>
          <w:szCs w:val="10"/>
        </w:rPr>
      </w:pPr>
      <w:r>
        <w:rPr>
          <w:noProof/>
          <w:color w:val="2B579A"/>
          <w:shd w:val="clear" w:color="auto" w:fill="E6E6E6"/>
        </w:rPr>
        <w:drawing>
          <wp:inline distT="0" distB="0" distL="0" distR="0" wp14:anchorId="73D5E258" wp14:editId="36E51367">
            <wp:extent cx="6093120" cy="2041451"/>
            <wp:effectExtent l="0" t="0" r="3175" b="16510"/>
            <wp:docPr id="1569304397" name="Gráfico 2">
              <a:extLst xmlns:a="http://schemas.openxmlformats.org/drawingml/2006/main">
                <a:ext uri="{FF2B5EF4-FFF2-40B4-BE49-F238E27FC236}">
                  <a16:creationId xmlns:a16="http://schemas.microsoft.com/office/drawing/2014/main" id="{ADB7AB9E-ABAB-0D59-1DA0-CC3D8F007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cs="Arial"/>
          <w:szCs w:val="24"/>
        </w:rPr>
        <w:br/>
      </w:r>
      <w:r w:rsidR="005707E1" w:rsidRPr="003B4025">
        <w:rPr>
          <w:sz w:val="14"/>
          <w:szCs w:val="10"/>
        </w:rPr>
        <w:t xml:space="preserve">Fuente: </w:t>
      </w:r>
      <w:proofErr w:type="spellStart"/>
      <w:r w:rsidR="005707E1" w:rsidRPr="003B4025">
        <w:rPr>
          <w:sz w:val="14"/>
          <w:szCs w:val="10"/>
        </w:rPr>
        <w:t>SINERGOX</w:t>
      </w:r>
      <w:proofErr w:type="spellEnd"/>
      <w:r w:rsidR="005707E1" w:rsidRPr="003B4025">
        <w:rPr>
          <w:sz w:val="14"/>
          <w:szCs w:val="10"/>
        </w:rPr>
        <w:t>. Cálculos CREG.</w:t>
      </w:r>
    </w:p>
    <w:p w14:paraId="24B7D3A7" w14:textId="77777777" w:rsidR="005E7BEB" w:rsidRDefault="005E7BEB" w:rsidP="005707E1">
      <w:pPr>
        <w:jc w:val="center"/>
        <w:rPr>
          <w:i/>
          <w:iCs/>
          <w:color w:val="44546A" w:themeColor="text2"/>
          <w:sz w:val="18"/>
          <w:szCs w:val="18"/>
        </w:rPr>
      </w:pPr>
    </w:p>
    <w:p w14:paraId="781DD8ED" w14:textId="3B757936" w:rsidR="00693CB9" w:rsidRPr="00421DDE" w:rsidRDefault="00036405" w:rsidP="005707E1">
      <w:pPr>
        <w:jc w:val="center"/>
        <w:rPr>
          <w:i/>
          <w:iCs/>
        </w:rPr>
      </w:pPr>
      <w:bookmarkStart w:id="70" w:name="_Toc168518773"/>
      <w:r w:rsidRPr="00421DDE">
        <w:rPr>
          <w:i/>
          <w:iCs/>
          <w:color w:val="44546A" w:themeColor="text2"/>
          <w:sz w:val="18"/>
          <w:szCs w:val="18"/>
        </w:rPr>
        <w:t xml:space="preserve">Ilustración </w:t>
      </w:r>
      <w:r w:rsidRPr="00421DDE">
        <w:rPr>
          <w:i/>
          <w:iCs/>
          <w:color w:val="44546A" w:themeColor="text2"/>
          <w:sz w:val="18"/>
          <w:szCs w:val="18"/>
        </w:rPr>
        <w:fldChar w:fldCharType="begin"/>
      </w:r>
      <w:r w:rsidRPr="00421DDE">
        <w:rPr>
          <w:i/>
          <w:iCs/>
          <w:color w:val="44546A" w:themeColor="text2"/>
          <w:sz w:val="18"/>
          <w:szCs w:val="18"/>
        </w:rPr>
        <w:instrText xml:space="preserve"> SEQ Ilustración \* ARABIC </w:instrText>
      </w:r>
      <w:r w:rsidRPr="00421DDE">
        <w:rPr>
          <w:i/>
          <w:iCs/>
          <w:color w:val="44546A" w:themeColor="text2"/>
          <w:sz w:val="18"/>
          <w:szCs w:val="18"/>
        </w:rPr>
        <w:fldChar w:fldCharType="separate"/>
      </w:r>
      <w:r w:rsidR="00421DDE">
        <w:rPr>
          <w:i/>
          <w:iCs/>
          <w:noProof/>
          <w:color w:val="44546A" w:themeColor="text2"/>
          <w:sz w:val="18"/>
          <w:szCs w:val="18"/>
        </w:rPr>
        <w:t>23</w:t>
      </w:r>
      <w:r w:rsidRPr="00421DDE">
        <w:rPr>
          <w:i/>
          <w:iCs/>
          <w:color w:val="44546A" w:themeColor="text2"/>
          <w:sz w:val="18"/>
          <w:szCs w:val="18"/>
        </w:rPr>
        <w:fldChar w:fldCharType="end"/>
      </w:r>
      <w:r w:rsidRPr="00421DDE">
        <w:rPr>
          <w:i/>
          <w:iCs/>
          <w:color w:val="44546A" w:themeColor="text2"/>
          <w:sz w:val="18"/>
          <w:szCs w:val="18"/>
        </w:rPr>
        <w:t xml:space="preserve">. </w:t>
      </w:r>
      <w:r w:rsidR="00693CB9" w:rsidRPr="00421DDE">
        <w:rPr>
          <w:i/>
          <w:iCs/>
          <w:color w:val="44546A" w:themeColor="text2"/>
          <w:sz w:val="18"/>
          <w:szCs w:val="18"/>
        </w:rPr>
        <w:t>Precios de oferta de recurso marginal y térmicas más cercanas</w:t>
      </w:r>
      <w:r w:rsidR="001D1E07" w:rsidRPr="00421DDE">
        <w:rPr>
          <w:i/>
          <w:iCs/>
          <w:color w:val="44546A" w:themeColor="text2"/>
          <w:sz w:val="18"/>
          <w:szCs w:val="18"/>
        </w:rPr>
        <w:t xml:space="preserve"> y niveles de aportes y volumen de embalse útil</w:t>
      </w:r>
      <w:r w:rsidR="00693CB9" w:rsidRPr="00421DDE">
        <w:rPr>
          <w:i/>
          <w:iCs/>
          <w:color w:val="44546A" w:themeColor="text2"/>
          <w:sz w:val="18"/>
          <w:szCs w:val="18"/>
        </w:rPr>
        <w:t xml:space="preserve"> </w:t>
      </w:r>
      <w:r w:rsidR="00607754" w:rsidRPr="00421DDE">
        <w:rPr>
          <w:i/>
          <w:iCs/>
          <w:color w:val="44546A" w:themeColor="text2"/>
          <w:sz w:val="18"/>
          <w:szCs w:val="18"/>
        </w:rPr>
        <w:t>–</w:t>
      </w:r>
      <w:r w:rsidR="00693CB9" w:rsidRPr="00421DDE">
        <w:rPr>
          <w:i/>
          <w:iCs/>
          <w:color w:val="44546A" w:themeColor="text2"/>
          <w:sz w:val="18"/>
          <w:szCs w:val="18"/>
        </w:rPr>
        <w:t xml:space="preserve"> 2021</w:t>
      </w:r>
      <w:r w:rsidR="00607754" w:rsidRPr="00421DDE">
        <w:rPr>
          <w:i/>
          <w:iCs/>
          <w:color w:val="44546A" w:themeColor="text2"/>
          <w:sz w:val="18"/>
          <w:szCs w:val="18"/>
        </w:rPr>
        <w:t>.</w:t>
      </w:r>
      <w:bookmarkEnd w:id="70"/>
    </w:p>
    <w:p w14:paraId="32AD4210" w14:textId="4C7550F7" w:rsidR="00F172FF" w:rsidRDefault="00E834B9" w:rsidP="005707E1">
      <w:pPr>
        <w:spacing w:before="240" w:after="240"/>
        <w:rPr>
          <w:lang w:val="es-MX"/>
        </w:rPr>
      </w:pPr>
      <w:r>
        <w:rPr>
          <w:lang w:val="es-MX"/>
        </w:rPr>
        <w:t xml:space="preserve">Los precios </w:t>
      </w:r>
      <w:r w:rsidR="00F65929">
        <w:rPr>
          <w:lang w:val="es-MX"/>
        </w:rPr>
        <w:t xml:space="preserve">promedio en los </w:t>
      </w:r>
      <w:r>
        <w:rPr>
          <w:lang w:val="es-MX"/>
        </w:rPr>
        <w:t xml:space="preserve">meses </w:t>
      </w:r>
      <w:r w:rsidR="00F65929">
        <w:rPr>
          <w:lang w:val="es-MX"/>
        </w:rPr>
        <w:t xml:space="preserve">de 2022 revelan un comportamiento de baja volatilidad a partir del segundo semestre del año y se extiende casi hasta </w:t>
      </w:r>
      <w:r w:rsidR="00622E26">
        <w:rPr>
          <w:lang w:val="es-MX"/>
        </w:rPr>
        <w:t>inicios de diciembre.</w:t>
      </w:r>
      <w:r w:rsidR="00F172FF">
        <w:rPr>
          <w:lang w:val="es-MX"/>
        </w:rPr>
        <w:t xml:space="preserve"> Es preciso destacar que, de forma similar a lo observado en 2021, los periodos de mayor volatilidad </w:t>
      </w:r>
      <w:r w:rsidR="003940DA">
        <w:rPr>
          <w:lang w:val="es-MX"/>
        </w:rPr>
        <w:t>se encuentran acompañados por una caída en los niveles de aportes del sistema</w:t>
      </w:r>
      <w:r w:rsidR="009F1692">
        <w:rPr>
          <w:lang w:val="es-MX"/>
        </w:rPr>
        <w:t xml:space="preserve">, presentando la previsible relación entre los escenarios de hidrología y los precios de </w:t>
      </w:r>
      <w:r w:rsidR="00002471">
        <w:rPr>
          <w:lang w:val="es-MX"/>
        </w:rPr>
        <w:t>bolsa, en particular, definidos en las gráficas, por recursos hidráulicos que fueron marginales.</w:t>
      </w:r>
    </w:p>
    <w:p w14:paraId="05245EAD" w14:textId="77777777" w:rsidR="00D9761A" w:rsidRDefault="00D9761A" w:rsidP="00D9761A">
      <w:pPr>
        <w:spacing w:line="360" w:lineRule="auto"/>
        <w:rPr>
          <w:rFonts w:cs="Arial"/>
          <w:szCs w:val="24"/>
        </w:rPr>
      </w:pPr>
      <w:r>
        <w:rPr>
          <w:noProof/>
          <w:color w:val="2B579A"/>
          <w:shd w:val="clear" w:color="auto" w:fill="E6E6E6"/>
        </w:rPr>
        <w:lastRenderedPageBreak/>
        <w:drawing>
          <wp:inline distT="0" distB="0" distL="0" distR="0" wp14:anchorId="3617CF61" wp14:editId="5536406B">
            <wp:extent cx="6000750" cy="2541182"/>
            <wp:effectExtent l="0" t="0" r="0" b="12065"/>
            <wp:docPr id="279481630" name="Gráfico 1">
              <a:extLst xmlns:a="http://schemas.openxmlformats.org/drawingml/2006/main">
                <a:ext uri="{FF2B5EF4-FFF2-40B4-BE49-F238E27FC236}">
                  <a16:creationId xmlns:a16="http://schemas.microsoft.com/office/drawing/2014/main" id="{5EDBCFB8-53D7-8269-11C3-8091755BC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50B40A" w14:textId="02CA301F" w:rsidR="00D9761A" w:rsidRDefault="00D9761A" w:rsidP="005E76DF">
      <w:pPr>
        <w:spacing w:line="360" w:lineRule="auto"/>
        <w:jc w:val="left"/>
        <w:rPr>
          <w:rFonts w:cs="Arial"/>
          <w:szCs w:val="24"/>
        </w:rPr>
      </w:pPr>
      <w:r>
        <w:rPr>
          <w:noProof/>
          <w:color w:val="2B579A"/>
          <w:shd w:val="clear" w:color="auto" w:fill="E6E6E6"/>
        </w:rPr>
        <w:drawing>
          <wp:inline distT="0" distB="0" distL="0" distR="0" wp14:anchorId="035E81C0" wp14:editId="025A13A0">
            <wp:extent cx="6075177" cy="1765005"/>
            <wp:effectExtent l="0" t="0" r="1905" b="6985"/>
            <wp:docPr id="656197845" name="Gráfico 2">
              <a:extLst xmlns:a="http://schemas.openxmlformats.org/drawingml/2006/main">
                <a:ext uri="{FF2B5EF4-FFF2-40B4-BE49-F238E27FC236}">
                  <a16:creationId xmlns:a16="http://schemas.microsoft.com/office/drawing/2014/main" id="{ADB7AB9E-ABAB-0D59-1DA0-CC3D8F007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6858A1" w14:textId="77777777" w:rsidR="000A2BAF" w:rsidRPr="003B4025" w:rsidRDefault="000A2BAF" w:rsidP="000A2BAF">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2CC8E6C2" w14:textId="767832E6" w:rsidR="00693CB9" w:rsidRPr="005E7BEB" w:rsidRDefault="00D9761A" w:rsidP="009F09C1">
      <w:pPr>
        <w:pStyle w:val="Descripcin"/>
        <w:jc w:val="center"/>
        <w:rPr>
          <w:lang w:val="es-MX"/>
        </w:rPr>
      </w:pPr>
      <w:bookmarkStart w:id="71" w:name="_Toc168518774"/>
      <w:r w:rsidRPr="005E7BEB">
        <w:t xml:space="preserve">Ilustración </w:t>
      </w:r>
      <w:r w:rsidRPr="005E7BEB">
        <w:rPr>
          <w:color w:val="2B579A"/>
          <w:shd w:val="clear" w:color="auto" w:fill="E6E6E6"/>
        </w:rPr>
        <w:fldChar w:fldCharType="begin"/>
      </w:r>
      <w:r w:rsidRPr="005E7BEB">
        <w:instrText xml:space="preserve"> SEQ Ilustración \* ARABIC </w:instrText>
      </w:r>
      <w:r w:rsidRPr="005E7BEB">
        <w:rPr>
          <w:color w:val="2B579A"/>
          <w:shd w:val="clear" w:color="auto" w:fill="E6E6E6"/>
        </w:rPr>
        <w:fldChar w:fldCharType="separate"/>
      </w:r>
      <w:r w:rsidR="005E7BEB">
        <w:rPr>
          <w:noProof/>
        </w:rPr>
        <w:t>24</w:t>
      </w:r>
      <w:r w:rsidRPr="005E7BEB">
        <w:rPr>
          <w:color w:val="2B579A"/>
          <w:shd w:val="clear" w:color="auto" w:fill="E6E6E6"/>
        </w:rPr>
        <w:fldChar w:fldCharType="end"/>
      </w:r>
      <w:r w:rsidRPr="005E7BEB">
        <w:t xml:space="preserve">. </w:t>
      </w:r>
      <w:r w:rsidR="00693CB9" w:rsidRPr="005E7BEB">
        <w:rPr>
          <w:lang w:val="es-MX"/>
        </w:rPr>
        <w:t>Precios de oferta de recurso marginal y térmicas más cercanas</w:t>
      </w:r>
      <w:r w:rsidR="001D1E07" w:rsidRPr="005E7BEB">
        <w:rPr>
          <w:lang w:val="es-MX"/>
        </w:rPr>
        <w:t xml:space="preserve"> y niveles de aportes y volumen de embalse útil</w:t>
      </w:r>
      <w:r w:rsidR="00693CB9" w:rsidRPr="005E7BEB">
        <w:rPr>
          <w:lang w:val="es-MX"/>
        </w:rPr>
        <w:t xml:space="preserve"> </w:t>
      </w:r>
      <w:r w:rsidR="009F09C1" w:rsidRPr="005E7BEB">
        <w:rPr>
          <w:lang w:val="es-MX"/>
        </w:rPr>
        <w:t>–</w:t>
      </w:r>
      <w:r w:rsidR="00693CB9" w:rsidRPr="005E7BEB">
        <w:rPr>
          <w:lang w:val="es-MX"/>
        </w:rPr>
        <w:t xml:space="preserve"> 2022</w:t>
      </w:r>
      <w:r w:rsidR="009F09C1" w:rsidRPr="005E7BEB">
        <w:rPr>
          <w:lang w:val="es-MX"/>
        </w:rPr>
        <w:t>.</w:t>
      </w:r>
      <w:bookmarkEnd w:id="71"/>
    </w:p>
    <w:p w14:paraId="3249602B" w14:textId="0285A829" w:rsidR="00693CB9" w:rsidRDefault="009B6E68" w:rsidP="005E7BEB">
      <w:pPr>
        <w:spacing w:before="240" w:after="240"/>
        <w:rPr>
          <w:lang w:val="es-MX"/>
        </w:rPr>
      </w:pPr>
      <w:r>
        <w:rPr>
          <w:lang w:val="es-MX"/>
        </w:rPr>
        <w:t>Para 2023 se observa</w:t>
      </w:r>
      <w:r w:rsidR="009B2500">
        <w:rPr>
          <w:lang w:val="es-MX"/>
        </w:rPr>
        <w:t xml:space="preserve"> una dinámica de precios muy diferente </w:t>
      </w:r>
      <w:r w:rsidR="00D66AB0">
        <w:rPr>
          <w:lang w:val="es-MX"/>
        </w:rPr>
        <w:t>de l</w:t>
      </w:r>
      <w:r w:rsidR="009B2500">
        <w:rPr>
          <w:lang w:val="es-MX"/>
        </w:rPr>
        <w:t>a</w:t>
      </w:r>
      <w:r w:rsidR="00D66AB0">
        <w:rPr>
          <w:lang w:val="es-MX"/>
        </w:rPr>
        <w:t xml:space="preserve"> observad</w:t>
      </w:r>
      <w:r w:rsidR="009B2500">
        <w:rPr>
          <w:lang w:val="es-MX"/>
        </w:rPr>
        <w:t>a</w:t>
      </w:r>
      <w:r w:rsidR="00D66AB0">
        <w:rPr>
          <w:lang w:val="es-MX"/>
        </w:rPr>
        <w:t xml:space="preserve"> en vigencias anteriores</w:t>
      </w:r>
      <w:r w:rsidR="00CD6B8C">
        <w:rPr>
          <w:lang w:val="es-MX"/>
        </w:rPr>
        <w:t xml:space="preserve"> y que, como resulta evidente</w:t>
      </w:r>
      <w:r w:rsidR="00EE0253">
        <w:rPr>
          <w:lang w:val="es-MX"/>
        </w:rPr>
        <w:t xml:space="preserve"> a partir de la siguiente</w:t>
      </w:r>
      <w:r w:rsidR="00245A46">
        <w:rPr>
          <w:lang w:val="es-MX"/>
        </w:rPr>
        <w:t xml:space="preserve"> ilustración</w:t>
      </w:r>
      <w:r w:rsidR="00CD6B8C">
        <w:rPr>
          <w:lang w:val="es-MX"/>
        </w:rPr>
        <w:t xml:space="preserve">, </w:t>
      </w:r>
      <w:r w:rsidR="009B2500">
        <w:rPr>
          <w:lang w:val="es-MX"/>
        </w:rPr>
        <w:t xml:space="preserve">presenta un </w:t>
      </w:r>
      <w:r w:rsidR="00CD6B8C">
        <w:rPr>
          <w:lang w:val="es-MX"/>
        </w:rPr>
        <w:t xml:space="preserve">comportamiento muy </w:t>
      </w:r>
      <w:r w:rsidR="00F8460F">
        <w:rPr>
          <w:lang w:val="es-MX"/>
        </w:rPr>
        <w:t>cor</w:t>
      </w:r>
      <w:r w:rsidR="00EE0253">
        <w:rPr>
          <w:lang w:val="es-MX"/>
        </w:rPr>
        <w:t>relacionado con las variaciones en los aportes hidrológicos del sistema</w:t>
      </w:r>
      <w:r w:rsidR="007976CA">
        <w:rPr>
          <w:lang w:val="es-MX"/>
        </w:rPr>
        <w:t>.</w:t>
      </w:r>
    </w:p>
    <w:p w14:paraId="07F38308" w14:textId="530C8740" w:rsidR="00805E98" w:rsidRDefault="00805E98" w:rsidP="005E7BEB">
      <w:pPr>
        <w:spacing w:before="240" w:after="240"/>
        <w:rPr>
          <w:lang w:val="es-MX"/>
        </w:rPr>
      </w:pPr>
      <w:r>
        <w:rPr>
          <w:lang w:val="es-MX"/>
        </w:rPr>
        <w:t xml:space="preserve">Así mismo, se observa que el precio de bolsa alcanzó </w:t>
      </w:r>
      <w:r w:rsidR="00DB247F">
        <w:rPr>
          <w:lang w:val="es-MX"/>
        </w:rPr>
        <w:t xml:space="preserve">para 2023, </w:t>
      </w:r>
      <w:r w:rsidR="0043131B">
        <w:rPr>
          <w:lang w:val="es-MX"/>
        </w:rPr>
        <w:t xml:space="preserve">valores mínimos cercanos a </w:t>
      </w:r>
      <w:proofErr w:type="spellStart"/>
      <w:r w:rsidR="0043131B">
        <w:rPr>
          <w:lang w:val="es-MX"/>
        </w:rPr>
        <w:t>COP$12</w:t>
      </w:r>
      <w:r w:rsidR="00DB247F">
        <w:rPr>
          <w:lang w:val="es-MX"/>
        </w:rPr>
        <w:t>0</w:t>
      </w:r>
      <w:proofErr w:type="spellEnd"/>
      <w:r w:rsidR="00DB247F">
        <w:rPr>
          <w:lang w:val="es-MX"/>
        </w:rPr>
        <w:t>, as</w:t>
      </w:r>
      <w:r w:rsidR="00DB247F" w:rsidRPr="005E7BEB">
        <w:rPr>
          <w:lang w:val="es-MX"/>
        </w:rPr>
        <w:t>í</w:t>
      </w:r>
      <w:r w:rsidR="00DB247F">
        <w:rPr>
          <w:lang w:val="es-MX"/>
        </w:rPr>
        <w:t xml:space="preserve"> como valores </w:t>
      </w:r>
      <w:r w:rsidR="00F966F0">
        <w:rPr>
          <w:lang w:val="es-MX"/>
        </w:rPr>
        <w:t xml:space="preserve">superiores a </w:t>
      </w:r>
      <w:proofErr w:type="spellStart"/>
      <w:r w:rsidR="00F966F0">
        <w:rPr>
          <w:lang w:val="es-MX"/>
        </w:rPr>
        <w:t>COP$1.200</w:t>
      </w:r>
      <w:proofErr w:type="spellEnd"/>
      <w:r w:rsidR="00F966F0">
        <w:rPr>
          <w:lang w:val="es-MX"/>
        </w:rPr>
        <w:t xml:space="preserve"> en octubre de ese año.</w:t>
      </w:r>
    </w:p>
    <w:p w14:paraId="519F30ED" w14:textId="77777777" w:rsidR="005E7BEB" w:rsidRDefault="005E7BEB" w:rsidP="00693CB9">
      <w:pPr>
        <w:rPr>
          <w:lang w:val="es-MX"/>
        </w:rPr>
      </w:pPr>
    </w:p>
    <w:p w14:paraId="37B7BD3A" w14:textId="77777777" w:rsidR="003D5DD3" w:rsidRDefault="003D5DD3" w:rsidP="003D5DD3">
      <w:pPr>
        <w:spacing w:line="360" w:lineRule="auto"/>
        <w:rPr>
          <w:rFonts w:cs="Arial"/>
          <w:szCs w:val="24"/>
        </w:rPr>
      </w:pPr>
      <w:r>
        <w:rPr>
          <w:noProof/>
          <w:color w:val="2B579A"/>
          <w:shd w:val="clear" w:color="auto" w:fill="E6E6E6"/>
        </w:rPr>
        <w:lastRenderedPageBreak/>
        <w:drawing>
          <wp:inline distT="0" distB="0" distL="0" distR="0" wp14:anchorId="0D98DFD4" wp14:editId="725F9BA8">
            <wp:extent cx="6000750" cy="3434317"/>
            <wp:effectExtent l="0" t="0" r="0" b="13970"/>
            <wp:docPr id="1906748791" name="Gráfico 1">
              <a:extLst xmlns:a="http://schemas.openxmlformats.org/drawingml/2006/main">
                <a:ext uri="{FF2B5EF4-FFF2-40B4-BE49-F238E27FC236}">
                  <a16:creationId xmlns:a16="http://schemas.microsoft.com/office/drawing/2014/main" id="{5EDBCFB8-53D7-8269-11C3-8091755BC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EE335EF" w14:textId="10C5FEC7" w:rsidR="003D5DD3" w:rsidRDefault="003D5DD3" w:rsidP="00D84A3E">
      <w:pPr>
        <w:spacing w:line="360" w:lineRule="auto"/>
        <w:jc w:val="left"/>
        <w:rPr>
          <w:rFonts w:cs="Arial"/>
          <w:szCs w:val="24"/>
        </w:rPr>
      </w:pPr>
      <w:r>
        <w:rPr>
          <w:noProof/>
          <w:color w:val="2B579A"/>
          <w:shd w:val="clear" w:color="auto" w:fill="E6E6E6"/>
        </w:rPr>
        <w:drawing>
          <wp:inline distT="0" distB="0" distL="0" distR="0" wp14:anchorId="7F42BC9F" wp14:editId="01BC9F76">
            <wp:extent cx="6000750" cy="1701209"/>
            <wp:effectExtent l="0" t="0" r="0" b="13335"/>
            <wp:docPr id="1976501659" name="Gráfico 2">
              <a:extLst xmlns:a="http://schemas.openxmlformats.org/drawingml/2006/main">
                <a:ext uri="{FF2B5EF4-FFF2-40B4-BE49-F238E27FC236}">
                  <a16:creationId xmlns:a16="http://schemas.microsoft.com/office/drawing/2014/main" id="{ADB7AB9E-ABAB-0D59-1DA0-CC3D8F007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F53DE78" w14:textId="5831A0A2" w:rsidR="000A2BAF" w:rsidRPr="003B4025" w:rsidRDefault="000A2BAF" w:rsidP="000A2BAF">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56E5906A" w14:textId="4F7A3339" w:rsidR="00693CB9" w:rsidRPr="00693CB9" w:rsidRDefault="003D5DD3" w:rsidP="005E76DF">
      <w:pPr>
        <w:pStyle w:val="Descripcin"/>
        <w:jc w:val="center"/>
        <w:rPr>
          <w:lang w:val="es-MX"/>
        </w:rPr>
      </w:pPr>
      <w:bookmarkStart w:id="72" w:name="_Toc168518775"/>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5E76DF">
        <w:rPr>
          <w:noProof/>
        </w:rPr>
        <w:t>25</w:t>
      </w:r>
      <w:r>
        <w:rPr>
          <w:color w:val="2B579A"/>
          <w:shd w:val="clear" w:color="auto" w:fill="E6E6E6"/>
        </w:rPr>
        <w:fldChar w:fldCharType="end"/>
      </w:r>
      <w:r>
        <w:t xml:space="preserve">. </w:t>
      </w:r>
      <w:r w:rsidR="00693CB9" w:rsidRPr="00693CB9">
        <w:rPr>
          <w:lang w:val="es-MX"/>
        </w:rPr>
        <w:t xml:space="preserve">Precios de oferta de recurso marginal y térmicas más cercanas </w:t>
      </w:r>
      <w:r w:rsidR="00772679">
        <w:rPr>
          <w:lang w:val="es-MX"/>
        </w:rPr>
        <w:t>–</w:t>
      </w:r>
      <w:r w:rsidR="00693CB9" w:rsidRPr="00693CB9">
        <w:rPr>
          <w:lang w:val="es-MX"/>
        </w:rPr>
        <w:t xml:space="preserve"> 2023</w:t>
      </w:r>
      <w:r w:rsidR="00772679">
        <w:rPr>
          <w:lang w:val="es-MX"/>
        </w:rPr>
        <w:t>.</w:t>
      </w:r>
      <w:bookmarkEnd w:id="72"/>
    </w:p>
    <w:p w14:paraId="6ACCE7D1" w14:textId="77777777" w:rsidR="005E7BEB" w:rsidRDefault="00A32DA0" w:rsidP="005E7BEB">
      <w:pPr>
        <w:spacing w:before="240" w:after="240"/>
        <w:rPr>
          <w:lang w:val="es-MX"/>
        </w:rPr>
      </w:pPr>
      <w:r>
        <w:rPr>
          <w:lang w:val="es-MX"/>
        </w:rPr>
        <w:t>Finalmente</w:t>
      </w:r>
      <w:r w:rsidR="006B12C2">
        <w:rPr>
          <w:lang w:val="es-MX"/>
        </w:rPr>
        <w:t>,</w:t>
      </w:r>
      <w:r w:rsidR="00A0698D">
        <w:rPr>
          <w:lang w:val="es-MX"/>
        </w:rPr>
        <w:t xml:space="preserve"> en lo </w:t>
      </w:r>
      <w:r w:rsidR="009508EC">
        <w:rPr>
          <w:lang w:val="es-MX"/>
        </w:rPr>
        <w:t>corrido</w:t>
      </w:r>
      <w:r w:rsidR="00A0698D">
        <w:rPr>
          <w:lang w:val="es-MX"/>
        </w:rPr>
        <w:t xml:space="preserve"> de 2024, se observa un nivel de precios en promedio mayor que el observado en general </w:t>
      </w:r>
      <w:r w:rsidR="009508EC">
        <w:rPr>
          <w:lang w:val="es-MX"/>
        </w:rPr>
        <w:t>para años anteriores. Esto tiene</w:t>
      </w:r>
      <w:r w:rsidR="0031592F">
        <w:rPr>
          <w:lang w:val="es-MX"/>
        </w:rPr>
        <w:t xml:space="preserve"> explicación</w:t>
      </w:r>
      <w:r w:rsidR="009508EC">
        <w:rPr>
          <w:lang w:val="es-MX"/>
        </w:rPr>
        <w:t xml:space="preserve"> </w:t>
      </w:r>
      <w:r w:rsidR="00CC3EF0">
        <w:rPr>
          <w:lang w:val="es-MX"/>
        </w:rPr>
        <w:t xml:space="preserve">en </w:t>
      </w:r>
      <w:r w:rsidR="0031592F">
        <w:rPr>
          <w:lang w:val="es-MX"/>
        </w:rPr>
        <w:t>los efectos d</w:t>
      </w:r>
      <w:r w:rsidR="00CC3EF0">
        <w:rPr>
          <w:lang w:val="es-MX"/>
        </w:rPr>
        <w:t xml:space="preserve">el Fenómeno del Niño </w:t>
      </w:r>
      <w:r w:rsidR="00AC4D81">
        <w:rPr>
          <w:lang w:val="es-MX"/>
        </w:rPr>
        <w:t xml:space="preserve">sobre </w:t>
      </w:r>
      <w:r w:rsidR="00CC3EF0">
        <w:rPr>
          <w:lang w:val="es-MX"/>
        </w:rPr>
        <w:t>la hidrología</w:t>
      </w:r>
      <w:r w:rsidR="00AC4D81">
        <w:rPr>
          <w:lang w:val="es-MX"/>
        </w:rPr>
        <w:t xml:space="preserve"> y</w:t>
      </w:r>
      <w:r w:rsidR="0031592F">
        <w:rPr>
          <w:lang w:val="es-MX"/>
        </w:rPr>
        <w:t xml:space="preserve">, </w:t>
      </w:r>
      <w:r w:rsidR="00AC4D81">
        <w:rPr>
          <w:lang w:val="es-MX"/>
        </w:rPr>
        <w:t xml:space="preserve">a su vez, sobre </w:t>
      </w:r>
      <w:r w:rsidR="00DC1D1D">
        <w:rPr>
          <w:lang w:val="es-MX"/>
        </w:rPr>
        <w:t>el costo de oportunidad del agua.</w:t>
      </w:r>
    </w:p>
    <w:p w14:paraId="04D5DA01" w14:textId="77777777" w:rsidR="005E7BEB" w:rsidRDefault="005E7BEB" w:rsidP="00924136">
      <w:pPr>
        <w:spacing w:line="360" w:lineRule="auto"/>
        <w:rPr>
          <w:lang w:val="es-MX"/>
        </w:rPr>
      </w:pPr>
    </w:p>
    <w:p w14:paraId="060040DA" w14:textId="2A755DC5" w:rsidR="00924136" w:rsidRDefault="00F24653" w:rsidP="00924136">
      <w:pPr>
        <w:spacing w:line="360" w:lineRule="auto"/>
        <w:rPr>
          <w:rFonts w:cs="Arial"/>
          <w:szCs w:val="24"/>
        </w:rPr>
      </w:pPr>
      <w:r>
        <w:rPr>
          <w:noProof/>
          <w:color w:val="2B579A"/>
          <w:shd w:val="clear" w:color="auto" w:fill="E6E6E6"/>
        </w:rPr>
        <w:lastRenderedPageBreak/>
        <w:drawing>
          <wp:anchor distT="0" distB="0" distL="114300" distR="114300" simplePos="0" relativeHeight="251658241" behindDoc="0" locked="0" layoutInCell="1" allowOverlap="1" wp14:anchorId="5B809267" wp14:editId="044763B9">
            <wp:simplePos x="0" y="0"/>
            <wp:positionH relativeFrom="margin">
              <wp:posOffset>3337</wp:posOffset>
            </wp:positionH>
            <wp:positionV relativeFrom="paragraph">
              <wp:posOffset>2214910</wp:posOffset>
            </wp:positionV>
            <wp:extent cx="6000750" cy="1509823"/>
            <wp:effectExtent l="0" t="0" r="0" b="14605"/>
            <wp:wrapNone/>
            <wp:docPr id="1226229042" name="Gráfico 2">
              <a:extLst xmlns:a="http://schemas.openxmlformats.org/drawingml/2006/main">
                <a:ext uri="{FF2B5EF4-FFF2-40B4-BE49-F238E27FC236}">
                  <a16:creationId xmlns:a16="http://schemas.microsoft.com/office/drawing/2014/main" id="{ADB7AB9E-ABAB-0D59-1DA0-CC3D8F007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924136">
        <w:rPr>
          <w:noProof/>
          <w:color w:val="2B579A"/>
          <w:shd w:val="clear" w:color="auto" w:fill="E6E6E6"/>
        </w:rPr>
        <w:drawing>
          <wp:inline distT="0" distB="0" distL="0" distR="0" wp14:anchorId="22F11FF3" wp14:editId="41B38006">
            <wp:extent cx="6000750" cy="2115880"/>
            <wp:effectExtent l="0" t="0" r="0" b="17780"/>
            <wp:docPr id="1654676812" name="Gráfico 1">
              <a:extLst xmlns:a="http://schemas.openxmlformats.org/drawingml/2006/main">
                <a:ext uri="{FF2B5EF4-FFF2-40B4-BE49-F238E27FC236}">
                  <a16:creationId xmlns:a16="http://schemas.microsoft.com/office/drawing/2014/main" id="{5EDBCFB8-53D7-8269-11C3-8091755BC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C4AE8E" w14:textId="3BFB1585" w:rsidR="00924136" w:rsidRDefault="00924136" w:rsidP="00924136">
      <w:pPr>
        <w:spacing w:line="360" w:lineRule="auto"/>
        <w:rPr>
          <w:rFonts w:cs="Arial"/>
          <w:szCs w:val="24"/>
        </w:rPr>
      </w:pPr>
    </w:p>
    <w:p w14:paraId="5E6962BD" w14:textId="77777777" w:rsidR="00924136" w:rsidRPr="00E0064D" w:rsidRDefault="00924136" w:rsidP="00924136">
      <w:pPr>
        <w:spacing w:line="360" w:lineRule="auto"/>
        <w:jc w:val="center"/>
        <w:rPr>
          <w:rFonts w:cs="Arial"/>
          <w:szCs w:val="24"/>
        </w:rPr>
      </w:pPr>
      <w:r>
        <w:rPr>
          <w:rFonts w:cs="Arial"/>
          <w:szCs w:val="24"/>
        </w:rPr>
        <w:br/>
      </w:r>
      <w:r w:rsidRPr="004D0854">
        <w:rPr>
          <w:rFonts w:cs="Arial"/>
          <w:sz w:val="16"/>
          <w:szCs w:val="16"/>
          <w:lang w:val="es-MX"/>
        </w:rPr>
        <w:t xml:space="preserve">Fuente: </w:t>
      </w:r>
      <w:proofErr w:type="spellStart"/>
      <w:r w:rsidRPr="004D0854">
        <w:rPr>
          <w:rFonts w:cs="Arial"/>
          <w:sz w:val="16"/>
          <w:szCs w:val="16"/>
          <w:lang w:val="es-MX"/>
        </w:rPr>
        <w:t>SINERGOX</w:t>
      </w:r>
      <w:proofErr w:type="spellEnd"/>
      <w:r w:rsidRPr="004D0854">
        <w:rPr>
          <w:rFonts w:cs="Arial"/>
          <w:sz w:val="16"/>
          <w:szCs w:val="16"/>
          <w:lang w:val="es-MX"/>
        </w:rPr>
        <w:t>. Cálculos CREG.</w:t>
      </w:r>
      <w:r>
        <w:rPr>
          <w:rFonts w:cs="Arial"/>
          <w:sz w:val="16"/>
          <w:szCs w:val="16"/>
          <w:lang w:val="es-MX"/>
        </w:rPr>
        <w:br/>
      </w:r>
    </w:p>
    <w:p w14:paraId="3FE2260C" w14:textId="0BFDCEBF" w:rsidR="00693CB9" w:rsidRPr="00693CB9" w:rsidRDefault="00693CB9" w:rsidP="00693CB9">
      <w:pPr>
        <w:rPr>
          <w:lang w:val="es-MX"/>
        </w:rPr>
      </w:pPr>
    </w:p>
    <w:p w14:paraId="5ED814DC" w14:textId="77777777" w:rsidR="00F24653" w:rsidRDefault="00F24653" w:rsidP="000A2BAF">
      <w:pPr>
        <w:jc w:val="center"/>
        <w:rPr>
          <w:sz w:val="14"/>
          <w:szCs w:val="10"/>
        </w:rPr>
      </w:pPr>
    </w:p>
    <w:p w14:paraId="32ADFD9A" w14:textId="77777777" w:rsidR="00F24653" w:rsidRDefault="00F24653" w:rsidP="000A2BAF">
      <w:pPr>
        <w:jc w:val="center"/>
        <w:rPr>
          <w:sz w:val="14"/>
          <w:szCs w:val="10"/>
        </w:rPr>
      </w:pPr>
    </w:p>
    <w:p w14:paraId="4BE4E48C" w14:textId="77777777" w:rsidR="00F24653" w:rsidRDefault="00F24653" w:rsidP="000A2BAF">
      <w:pPr>
        <w:jc w:val="center"/>
        <w:rPr>
          <w:sz w:val="14"/>
          <w:szCs w:val="10"/>
        </w:rPr>
      </w:pPr>
    </w:p>
    <w:p w14:paraId="2BC68343" w14:textId="77777777" w:rsidR="00F24653" w:rsidRDefault="00F24653" w:rsidP="000A2BAF">
      <w:pPr>
        <w:jc w:val="center"/>
        <w:rPr>
          <w:sz w:val="14"/>
          <w:szCs w:val="10"/>
        </w:rPr>
      </w:pPr>
    </w:p>
    <w:p w14:paraId="7DE83DE5" w14:textId="77777777" w:rsidR="00F24653" w:rsidRDefault="00F24653" w:rsidP="000A2BAF">
      <w:pPr>
        <w:jc w:val="center"/>
        <w:rPr>
          <w:sz w:val="14"/>
          <w:szCs w:val="10"/>
        </w:rPr>
      </w:pPr>
    </w:p>
    <w:p w14:paraId="1BDE5D49" w14:textId="519B77D8" w:rsidR="000A2BAF" w:rsidRPr="003B4025" w:rsidRDefault="000A2BAF" w:rsidP="000A2BAF">
      <w:pPr>
        <w:jc w:val="center"/>
        <w:rPr>
          <w:sz w:val="14"/>
          <w:szCs w:val="10"/>
        </w:rPr>
      </w:pPr>
      <w:r w:rsidRPr="003B4025">
        <w:rPr>
          <w:sz w:val="14"/>
          <w:szCs w:val="10"/>
        </w:rPr>
        <w:t xml:space="preserve">Fuente: </w:t>
      </w:r>
      <w:proofErr w:type="spellStart"/>
      <w:r w:rsidRPr="003B4025">
        <w:rPr>
          <w:sz w:val="14"/>
          <w:szCs w:val="10"/>
        </w:rPr>
        <w:t>SINERGOX</w:t>
      </w:r>
      <w:proofErr w:type="spellEnd"/>
      <w:r w:rsidRPr="003B4025">
        <w:rPr>
          <w:sz w:val="14"/>
          <w:szCs w:val="10"/>
        </w:rPr>
        <w:t>. Cálculos CREG.</w:t>
      </w:r>
    </w:p>
    <w:p w14:paraId="73D776E2" w14:textId="6F033D1E" w:rsidR="00693CB9" w:rsidRPr="00693CB9" w:rsidRDefault="00924136" w:rsidP="005E76DF">
      <w:pPr>
        <w:pStyle w:val="Descripcin"/>
        <w:jc w:val="center"/>
        <w:rPr>
          <w:lang w:val="es-MX"/>
        </w:rPr>
      </w:pPr>
      <w:bookmarkStart w:id="73" w:name="_Toc168518776"/>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5E76DF">
        <w:rPr>
          <w:noProof/>
        </w:rPr>
        <w:t>26</w:t>
      </w:r>
      <w:r>
        <w:rPr>
          <w:color w:val="2B579A"/>
          <w:shd w:val="clear" w:color="auto" w:fill="E6E6E6"/>
        </w:rPr>
        <w:fldChar w:fldCharType="end"/>
      </w:r>
      <w:r>
        <w:t xml:space="preserve">. </w:t>
      </w:r>
      <w:r w:rsidR="00693CB9" w:rsidRPr="00693CB9">
        <w:rPr>
          <w:lang w:val="es-MX"/>
        </w:rPr>
        <w:t xml:space="preserve">Precios de oferta de recurso marginal y térmicas más cercanas </w:t>
      </w:r>
      <w:r w:rsidR="00772679">
        <w:rPr>
          <w:lang w:val="es-MX"/>
        </w:rPr>
        <w:t>–</w:t>
      </w:r>
      <w:r w:rsidR="00693CB9" w:rsidRPr="00693CB9">
        <w:rPr>
          <w:lang w:val="es-MX"/>
        </w:rPr>
        <w:t xml:space="preserve"> 2024</w:t>
      </w:r>
      <w:r w:rsidR="00772679">
        <w:rPr>
          <w:lang w:val="es-MX"/>
        </w:rPr>
        <w:t>.</w:t>
      </w:r>
      <w:bookmarkEnd w:id="73"/>
    </w:p>
    <w:p w14:paraId="41A3956B" w14:textId="77777777" w:rsidR="009079E7" w:rsidRPr="0072389A" w:rsidRDefault="009079E7" w:rsidP="0072389A">
      <w:pPr>
        <w:pStyle w:val="Ttulo1"/>
        <w:numPr>
          <w:ilvl w:val="0"/>
          <w:numId w:val="7"/>
        </w:numPr>
        <w:spacing w:before="240"/>
        <w:ind w:left="431" w:hanging="431"/>
        <w:rPr>
          <w:szCs w:val="21"/>
        </w:rPr>
      </w:pPr>
      <w:bookmarkStart w:id="74" w:name="_Toc167693594"/>
      <w:bookmarkStart w:id="75" w:name="_Toc167778038"/>
      <w:bookmarkStart w:id="76" w:name="_Toc168492247"/>
      <w:bookmarkEnd w:id="74"/>
      <w:bookmarkEnd w:id="75"/>
      <w:r w:rsidRPr="0072389A">
        <w:rPr>
          <w:szCs w:val="21"/>
        </w:rPr>
        <w:t>DEFINICIÓN DEL PROBLEMA</w:t>
      </w:r>
      <w:bookmarkEnd w:id="76"/>
    </w:p>
    <w:p w14:paraId="27C48F7A" w14:textId="1849CC42" w:rsidR="00C12E7B" w:rsidRDefault="00686773" w:rsidP="00C82641">
      <w:pPr>
        <w:spacing w:before="240" w:after="240"/>
        <w:rPr>
          <w:sz w:val="22"/>
        </w:rPr>
      </w:pPr>
      <w:r w:rsidRPr="27074F22">
        <w:rPr>
          <w:lang w:val="es-ES"/>
        </w:rPr>
        <w:t>E</w:t>
      </w:r>
      <w:r w:rsidR="00F66398" w:rsidRPr="27074F22">
        <w:rPr>
          <w:lang w:val="es-ES"/>
        </w:rPr>
        <w:t>sta sección presenta los resultados de la me</w:t>
      </w:r>
      <w:r w:rsidR="00374CE4" w:rsidRPr="27074F22">
        <w:rPr>
          <w:lang w:val="es-ES"/>
        </w:rPr>
        <w:t>todología seguida de análisis de impacto normativo (AIN), en la que, como primer paso se contempla identificación del problema</w:t>
      </w:r>
      <w:r w:rsidR="000A603E" w:rsidRPr="27074F22">
        <w:rPr>
          <w:lang w:val="es-ES"/>
        </w:rPr>
        <w:t xml:space="preserve"> par</w:t>
      </w:r>
      <w:r w:rsidR="00C6287A" w:rsidRPr="27074F22">
        <w:rPr>
          <w:lang w:val="es-ES"/>
        </w:rPr>
        <w:t xml:space="preserve">tiendo </w:t>
      </w:r>
      <w:r w:rsidR="00E5079A" w:rsidRPr="27074F22">
        <w:rPr>
          <w:lang w:val="es-ES"/>
        </w:rPr>
        <w:t>de los análisis presentados</w:t>
      </w:r>
      <w:r w:rsidR="00ED2CF8" w:rsidRPr="27074F22">
        <w:rPr>
          <w:lang w:val="es-ES"/>
        </w:rPr>
        <w:t xml:space="preserve"> en el numeral </w:t>
      </w:r>
      <w:r w:rsidR="004F5562">
        <w:rPr>
          <w:lang w:val="es-ES"/>
        </w:rPr>
        <w:t>4</w:t>
      </w:r>
      <w:r w:rsidR="00C6287A" w:rsidRPr="27074F22">
        <w:rPr>
          <w:lang w:val="es-ES"/>
        </w:rPr>
        <w:t>.</w:t>
      </w:r>
      <w:r w:rsidR="00374CE4" w:rsidRPr="27074F22">
        <w:rPr>
          <w:lang w:val="es-ES"/>
        </w:rPr>
        <w:t xml:space="preserve"> </w:t>
      </w:r>
      <w:r w:rsidR="00BD51CF" w:rsidRPr="27074F22">
        <w:rPr>
          <w:lang w:val="es-ES"/>
        </w:rPr>
        <w:t xml:space="preserve">Para ello, es necesario establecer cuáles son las consecuencias visibles del problema </w:t>
      </w:r>
      <w:r w:rsidR="005F5D73" w:rsidRPr="27074F22">
        <w:rPr>
          <w:lang w:val="es-ES"/>
        </w:rPr>
        <w:t>y posteriormente sus causas.</w:t>
      </w:r>
    </w:p>
    <w:p w14:paraId="5118A8E8" w14:textId="4CFDBECA" w:rsidR="00DB33BC" w:rsidRDefault="00DB33BC" w:rsidP="00D02E7D">
      <w:pPr>
        <w:pStyle w:val="Ttulo2"/>
      </w:pPr>
      <w:bookmarkStart w:id="77" w:name="_Toc168492248"/>
      <w:r w:rsidRPr="00C562ED">
        <w:t>Consecuencias</w:t>
      </w:r>
      <w:bookmarkEnd w:id="77"/>
    </w:p>
    <w:p w14:paraId="07E89D95" w14:textId="589AB266" w:rsidR="00553A28" w:rsidRDefault="00553A28" w:rsidP="00C82641">
      <w:pPr>
        <w:spacing w:before="240" w:after="240"/>
        <w:rPr>
          <w:lang w:val="es-ES"/>
        </w:rPr>
      </w:pPr>
      <w:r w:rsidRPr="00D149A2">
        <w:rPr>
          <w:lang w:val="es-ES"/>
        </w:rPr>
        <w:t xml:space="preserve">Teniendo en cuenta la situación del sistema </w:t>
      </w:r>
      <w:r w:rsidR="00CA4D28" w:rsidRPr="00D149A2">
        <w:rPr>
          <w:lang w:val="es-ES"/>
        </w:rPr>
        <w:t xml:space="preserve">frente </w:t>
      </w:r>
      <w:r w:rsidR="005D374B">
        <w:rPr>
          <w:lang w:val="es-ES"/>
        </w:rPr>
        <w:t xml:space="preserve">a los elementos </w:t>
      </w:r>
      <w:r w:rsidR="00E4505C" w:rsidRPr="00D149A2">
        <w:rPr>
          <w:lang w:val="es-ES"/>
        </w:rPr>
        <w:t>señal</w:t>
      </w:r>
      <w:r w:rsidR="0089331A" w:rsidRPr="00D149A2">
        <w:rPr>
          <w:lang w:val="es-ES"/>
        </w:rPr>
        <w:t>a</w:t>
      </w:r>
      <w:r w:rsidR="00E4505C" w:rsidRPr="00D149A2">
        <w:rPr>
          <w:lang w:val="es-ES"/>
        </w:rPr>
        <w:t>d</w:t>
      </w:r>
      <w:r w:rsidR="005D374B">
        <w:rPr>
          <w:lang w:val="es-ES"/>
        </w:rPr>
        <w:t>o</w:t>
      </w:r>
      <w:r w:rsidR="00E4505C" w:rsidRPr="00D149A2">
        <w:rPr>
          <w:lang w:val="es-ES"/>
        </w:rPr>
        <w:t xml:space="preserve">s en el numeral </w:t>
      </w:r>
      <w:r w:rsidR="005032FF" w:rsidRPr="00D149A2">
        <w:rPr>
          <w:lang w:val="es-ES"/>
        </w:rPr>
        <w:t>4</w:t>
      </w:r>
      <w:r w:rsidR="00E4505C" w:rsidRPr="00D149A2">
        <w:rPr>
          <w:lang w:val="es-ES"/>
        </w:rPr>
        <w:t>,</w:t>
      </w:r>
      <w:r w:rsidR="008D3A7E" w:rsidRPr="00D149A2">
        <w:rPr>
          <w:lang w:val="es-ES"/>
        </w:rPr>
        <w:t xml:space="preserve"> conllevaría a</w:t>
      </w:r>
      <w:r w:rsidR="007E1519" w:rsidRPr="00D149A2">
        <w:rPr>
          <w:lang w:val="es-ES"/>
        </w:rPr>
        <w:t>l pago d</w:t>
      </w:r>
      <w:r w:rsidR="000C4F80" w:rsidRPr="00D149A2">
        <w:rPr>
          <w:lang w:val="es-ES"/>
        </w:rPr>
        <w:t>e la energ</w:t>
      </w:r>
      <w:r w:rsidR="00C43FD7" w:rsidRPr="00D149A2">
        <w:rPr>
          <w:lang w:val="es-ES"/>
        </w:rPr>
        <w:t xml:space="preserve">ía </w:t>
      </w:r>
      <w:r w:rsidR="00022C25">
        <w:rPr>
          <w:lang w:val="es-ES"/>
        </w:rPr>
        <w:t xml:space="preserve">comprada </w:t>
      </w:r>
      <w:r w:rsidR="000C4F80" w:rsidRPr="00D149A2">
        <w:rPr>
          <w:lang w:val="es-ES"/>
        </w:rPr>
        <w:t xml:space="preserve">en bolsa </w:t>
      </w:r>
      <w:r w:rsidR="004212FD">
        <w:rPr>
          <w:lang w:val="es-ES"/>
        </w:rPr>
        <w:t xml:space="preserve">a precios que no se </w:t>
      </w:r>
      <w:r w:rsidR="00AA3499">
        <w:rPr>
          <w:lang w:val="es-ES"/>
        </w:rPr>
        <w:t xml:space="preserve">acercan a los que </w:t>
      </w:r>
      <w:r w:rsidR="005D374B">
        <w:rPr>
          <w:lang w:val="es-ES"/>
        </w:rPr>
        <w:t>se obtienen en</w:t>
      </w:r>
      <w:r w:rsidR="00C43FD7" w:rsidRPr="00D149A2">
        <w:rPr>
          <w:lang w:val="es-ES"/>
        </w:rPr>
        <w:t xml:space="preserve"> un mercado en competencia</w:t>
      </w:r>
      <w:r w:rsidR="00497F48">
        <w:rPr>
          <w:lang w:val="es-ES"/>
        </w:rPr>
        <w:t xml:space="preserve"> e impacta la eficiencia en la prestación del servicio.</w:t>
      </w:r>
    </w:p>
    <w:p w14:paraId="62B50752" w14:textId="2DA8BA31" w:rsidR="005D374B" w:rsidRDefault="005D374B" w:rsidP="00C82641">
      <w:pPr>
        <w:spacing w:before="240" w:after="240"/>
        <w:rPr>
          <w:lang w:val="es-ES"/>
        </w:rPr>
      </w:pPr>
      <w:r>
        <w:rPr>
          <w:lang w:val="es-ES"/>
        </w:rPr>
        <w:t xml:space="preserve">Es importante señalar que este costo es traslado a los usuarios </w:t>
      </w:r>
      <w:r w:rsidR="00312548">
        <w:rPr>
          <w:lang w:val="es-ES"/>
        </w:rPr>
        <w:t xml:space="preserve">regulados </w:t>
      </w:r>
      <w:r>
        <w:rPr>
          <w:lang w:val="es-ES"/>
        </w:rPr>
        <w:t xml:space="preserve">mediante la formula tarifaria </w:t>
      </w:r>
      <w:r w:rsidR="00312548">
        <w:rPr>
          <w:lang w:val="es-ES"/>
        </w:rPr>
        <w:t>definida en la Resolución CREG 119 de 2007.</w:t>
      </w:r>
    </w:p>
    <w:p w14:paraId="2C990EA4" w14:textId="0473AB67" w:rsidR="007223B0" w:rsidRDefault="00312548" w:rsidP="00C82641">
      <w:pPr>
        <w:spacing w:before="240" w:after="240"/>
        <w:rPr>
          <w:lang w:val="es-ES"/>
        </w:rPr>
      </w:pPr>
      <w:r>
        <w:rPr>
          <w:lang w:val="es-ES"/>
        </w:rPr>
        <w:t xml:space="preserve">Por otro lado, el </w:t>
      </w:r>
      <w:r w:rsidR="006E0C04">
        <w:rPr>
          <w:lang w:val="es-ES"/>
        </w:rPr>
        <w:t xml:space="preserve">comportamiento de los precios en la bolsa de energía </w:t>
      </w:r>
      <w:r w:rsidR="007223B0">
        <w:rPr>
          <w:lang w:val="es-ES"/>
        </w:rPr>
        <w:t xml:space="preserve">es una señal que influye en la definición de los precios de los contratos de energía que se registran en el mercado </w:t>
      </w:r>
      <w:r w:rsidR="00063C82">
        <w:rPr>
          <w:lang w:val="es-ES"/>
        </w:rPr>
        <w:t xml:space="preserve">y que también </w:t>
      </w:r>
      <w:r w:rsidR="00675442">
        <w:rPr>
          <w:lang w:val="es-ES"/>
        </w:rPr>
        <w:t>son traslada</w:t>
      </w:r>
      <w:r w:rsidR="004718FC">
        <w:rPr>
          <w:lang w:val="es-ES"/>
        </w:rPr>
        <w:t>dos a los usuarios de servicio.</w:t>
      </w:r>
    </w:p>
    <w:p w14:paraId="671CFD5F" w14:textId="4490FA12" w:rsidR="006258AB" w:rsidRPr="00C562ED" w:rsidRDefault="006258AB" w:rsidP="002A181E">
      <w:pPr>
        <w:pStyle w:val="Ttulo2"/>
        <w:rPr>
          <w:rFonts w:cs="Arial"/>
          <w:bCs/>
          <w:szCs w:val="20"/>
        </w:rPr>
      </w:pPr>
      <w:bookmarkStart w:id="78" w:name="_Toc168492249"/>
      <w:r w:rsidRPr="00C562ED">
        <w:rPr>
          <w:rFonts w:cs="Arial"/>
          <w:bCs/>
          <w:szCs w:val="20"/>
        </w:rPr>
        <w:lastRenderedPageBreak/>
        <w:t>Causa</w:t>
      </w:r>
      <w:r w:rsidR="00696EAD">
        <w:rPr>
          <w:rFonts w:cs="Arial"/>
          <w:bCs/>
          <w:szCs w:val="20"/>
        </w:rPr>
        <w:t>s</w:t>
      </w:r>
      <w:bookmarkEnd w:id="78"/>
    </w:p>
    <w:p w14:paraId="371AB1C9" w14:textId="7FDD7357" w:rsidR="008E0B10" w:rsidRDefault="008E0B10" w:rsidP="00F869D7">
      <w:pPr>
        <w:spacing w:before="240" w:after="240"/>
        <w:rPr>
          <w:lang w:val="es-ES"/>
        </w:rPr>
      </w:pPr>
      <w:r>
        <w:rPr>
          <w:lang w:val="es-ES"/>
        </w:rPr>
        <w:t>Las causas identificadas son las siguientes:</w:t>
      </w:r>
    </w:p>
    <w:p w14:paraId="6CD66FA4" w14:textId="12495FF2" w:rsidR="000231D0" w:rsidRDefault="000231D0" w:rsidP="00EE23ED">
      <w:pPr>
        <w:pStyle w:val="Prrafodelista"/>
        <w:numPr>
          <w:ilvl w:val="0"/>
          <w:numId w:val="55"/>
        </w:numPr>
        <w:spacing w:before="240" w:after="240"/>
        <w:rPr>
          <w:lang w:val="es-ES"/>
        </w:rPr>
      </w:pPr>
      <w:r>
        <w:rPr>
          <w:lang w:val="es-ES"/>
        </w:rPr>
        <w:t xml:space="preserve">Concentración </w:t>
      </w:r>
      <w:r w:rsidR="00815699">
        <w:rPr>
          <w:lang w:val="es-ES"/>
        </w:rPr>
        <w:t xml:space="preserve">entre moderada y alta en </w:t>
      </w:r>
      <w:r>
        <w:rPr>
          <w:lang w:val="es-ES"/>
        </w:rPr>
        <w:t xml:space="preserve">el mercado de corto plazo </w:t>
      </w:r>
    </w:p>
    <w:p w14:paraId="2AD1B36F" w14:textId="6802D475" w:rsidR="003934F2" w:rsidRDefault="003934F2" w:rsidP="00EE23ED">
      <w:pPr>
        <w:pStyle w:val="Prrafodelista"/>
        <w:numPr>
          <w:ilvl w:val="0"/>
          <w:numId w:val="55"/>
        </w:numPr>
        <w:spacing w:before="240" w:after="240"/>
        <w:rPr>
          <w:lang w:val="es-ES"/>
        </w:rPr>
      </w:pPr>
      <w:r>
        <w:rPr>
          <w:lang w:val="es-ES"/>
        </w:rPr>
        <w:t>Márgenes de reserva en el corto plazo en algunos periodos de tiempo</w:t>
      </w:r>
    </w:p>
    <w:p w14:paraId="437885EB" w14:textId="5002696F" w:rsidR="00D463E3" w:rsidRPr="00D84A3E" w:rsidRDefault="00D463E3" w:rsidP="00D463E3">
      <w:pPr>
        <w:pStyle w:val="Prrafodelista"/>
        <w:numPr>
          <w:ilvl w:val="0"/>
          <w:numId w:val="55"/>
        </w:numPr>
        <w:spacing w:before="240" w:after="240"/>
        <w:rPr>
          <w:rFonts w:cs="Arial"/>
        </w:rPr>
      </w:pPr>
      <w:r w:rsidRPr="00D463E3">
        <w:rPr>
          <w:lang w:val="es-ES"/>
        </w:rPr>
        <w:t xml:space="preserve">La naturaleza del mercado </w:t>
      </w:r>
      <w:r w:rsidR="00B90C32">
        <w:rPr>
          <w:lang w:val="es-ES"/>
        </w:rPr>
        <w:t xml:space="preserve">puede ser entendido </w:t>
      </w:r>
      <w:r w:rsidRPr="00D463E3">
        <w:rPr>
          <w:lang w:val="es-ES"/>
        </w:rPr>
        <w:t>como un juego repetido, con alto grado de información y baja incertidumbre</w:t>
      </w:r>
      <w:r w:rsidR="00B90C32">
        <w:rPr>
          <w:lang w:val="es-ES"/>
        </w:rPr>
        <w:t xml:space="preserve"> que puede facilitar comportamientos estratégicos</w:t>
      </w:r>
    </w:p>
    <w:p w14:paraId="6282DFB5" w14:textId="0AF45243" w:rsidR="00B90C32" w:rsidRPr="00B90C32" w:rsidRDefault="00B90C32" w:rsidP="00B90C32">
      <w:pPr>
        <w:pStyle w:val="Prrafodelista"/>
        <w:numPr>
          <w:ilvl w:val="0"/>
          <w:numId w:val="55"/>
        </w:numPr>
        <w:spacing w:before="240" w:after="240"/>
        <w:rPr>
          <w:lang w:val="es-ES"/>
        </w:rPr>
      </w:pPr>
      <w:r w:rsidRPr="00EE23ED">
        <w:rPr>
          <w:lang w:val="es-ES"/>
        </w:rPr>
        <w:t>La falta de mayor competencia en algunos períodos de tiempo</w:t>
      </w:r>
      <w:r>
        <w:rPr>
          <w:lang w:val="es-ES"/>
        </w:rPr>
        <w:t xml:space="preserve">. </w:t>
      </w:r>
    </w:p>
    <w:p w14:paraId="3E18AB75" w14:textId="2DB63E15" w:rsidR="00476B4B" w:rsidRPr="00D463E3" w:rsidRDefault="00D02E7D" w:rsidP="00D463E3">
      <w:pPr>
        <w:pStyle w:val="Ttulo2"/>
        <w:rPr>
          <w:rFonts w:cs="Arial"/>
          <w:bCs/>
          <w:szCs w:val="20"/>
        </w:rPr>
      </w:pPr>
      <w:bookmarkStart w:id="79" w:name="_Toc168492250"/>
      <w:r w:rsidRPr="00D463E3">
        <w:rPr>
          <w:rFonts w:cs="Arial"/>
          <w:bCs/>
          <w:szCs w:val="20"/>
        </w:rPr>
        <w:t>Identificación del p</w:t>
      </w:r>
      <w:r w:rsidR="00791794" w:rsidRPr="00D463E3">
        <w:rPr>
          <w:rFonts w:cs="Arial"/>
          <w:bCs/>
          <w:szCs w:val="20"/>
        </w:rPr>
        <w:t>roblema</w:t>
      </w:r>
      <w:bookmarkEnd w:id="79"/>
    </w:p>
    <w:p w14:paraId="34FF146D" w14:textId="35FA04F7" w:rsidR="007D3A45" w:rsidRDefault="003176D1" w:rsidP="00C82641">
      <w:pPr>
        <w:spacing w:before="240" w:after="240"/>
        <w:rPr>
          <w:lang w:val="es-ES"/>
        </w:rPr>
      </w:pPr>
      <w:r>
        <w:rPr>
          <w:lang w:val="es-ES"/>
        </w:rPr>
        <w:t>F</w:t>
      </w:r>
      <w:r w:rsidR="001D7298">
        <w:rPr>
          <w:lang w:val="es-ES"/>
        </w:rPr>
        <w:t xml:space="preserve">ormación </w:t>
      </w:r>
      <w:r w:rsidR="00CB15B3">
        <w:rPr>
          <w:lang w:val="es-ES"/>
        </w:rPr>
        <w:t>in</w:t>
      </w:r>
      <w:r w:rsidR="001D7298">
        <w:rPr>
          <w:lang w:val="es-ES"/>
        </w:rPr>
        <w:t>eficiente del precio</w:t>
      </w:r>
      <w:r w:rsidR="00686EB1">
        <w:rPr>
          <w:lang w:val="es-ES"/>
        </w:rPr>
        <w:t xml:space="preserve"> acentuado en algunos períodos de tiempo</w:t>
      </w:r>
      <w:r w:rsidR="00FA7AA5">
        <w:rPr>
          <w:lang w:val="es-ES"/>
        </w:rPr>
        <w:t xml:space="preserve"> con baja competencia</w:t>
      </w:r>
      <w:r w:rsidR="00F62AF7">
        <w:rPr>
          <w:lang w:val="es-ES"/>
        </w:rPr>
        <w:t xml:space="preserve">, lo que a su vez </w:t>
      </w:r>
      <w:r w:rsidR="00992371">
        <w:rPr>
          <w:lang w:val="es-ES"/>
        </w:rPr>
        <w:t xml:space="preserve">puede </w:t>
      </w:r>
      <w:r w:rsidR="000C69C6">
        <w:rPr>
          <w:lang w:val="es-ES"/>
        </w:rPr>
        <w:t xml:space="preserve">redundar en </w:t>
      </w:r>
      <w:r w:rsidR="000313E2">
        <w:rPr>
          <w:lang w:val="es-ES"/>
        </w:rPr>
        <w:t xml:space="preserve">un </w:t>
      </w:r>
      <w:r w:rsidR="134A77B1" w:rsidRPr="27074F22">
        <w:rPr>
          <w:lang w:val="es-ES"/>
        </w:rPr>
        <w:t>aumento</w:t>
      </w:r>
      <w:r w:rsidR="007D3A45">
        <w:rPr>
          <w:lang w:val="es-ES"/>
        </w:rPr>
        <w:t xml:space="preserve"> de</w:t>
      </w:r>
      <w:r w:rsidR="000C69C6">
        <w:rPr>
          <w:lang w:val="es-ES"/>
        </w:rPr>
        <w:t xml:space="preserve"> </w:t>
      </w:r>
      <w:r w:rsidR="007D3A45">
        <w:rPr>
          <w:lang w:val="es-ES"/>
        </w:rPr>
        <w:t>l</w:t>
      </w:r>
      <w:r w:rsidR="000C69C6">
        <w:rPr>
          <w:lang w:val="es-ES"/>
        </w:rPr>
        <w:t>os</w:t>
      </w:r>
      <w:r w:rsidR="007D3A45">
        <w:rPr>
          <w:lang w:val="es-ES"/>
        </w:rPr>
        <w:t xml:space="preserve"> costo</w:t>
      </w:r>
      <w:r w:rsidR="0031299D">
        <w:rPr>
          <w:lang w:val="es-ES"/>
        </w:rPr>
        <w:t>s</w:t>
      </w:r>
      <w:r w:rsidR="007D3A45">
        <w:rPr>
          <w:lang w:val="es-ES"/>
        </w:rPr>
        <w:t xml:space="preserve"> </w:t>
      </w:r>
      <w:r w:rsidR="0031299D">
        <w:rPr>
          <w:lang w:val="es-ES"/>
        </w:rPr>
        <w:t>en</w:t>
      </w:r>
      <w:r w:rsidR="007D3A45">
        <w:rPr>
          <w:lang w:val="es-ES"/>
        </w:rPr>
        <w:t xml:space="preserve"> </w:t>
      </w:r>
      <w:r w:rsidR="000313E2">
        <w:rPr>
          <w:lang w:val="es-ES"/>
        </w:rPr>
        <w:t xml:space="preserve">las </w:t>
      </w:r>
      <w:r w:rsidR="134A77B1" w:rsidRPr="27074F22">
        <w:rPr>
          <w:lang w:val="es-ES"/>
        </w:rPr>
        <w:t>transa</w:t>
      </w:r>
      <w:r w:rsidR="000313E2">
        <w:rPr>
          <w:lang w:val="es-ES"/>
        </w:rPr>
        <w:t>cciones e</w:t>
      </w:r>
      <w:r w:rsidR="134A77B1" w:rsidRPr="27074F22">
        <w:rPr>
          <w:lang w:val="es-ES"/>
        </w:rPr>
        <w:t>n el mer</w:t>
      </w:r>
      <w:r w:rsidR="59FD2238" w:rsidRPr="27074F22">
        <w:rPr>
          <w:lang w:val="es-ES"/>
        </w:rPr>
        <w:t>cado</w:t>
      </w:r>
      <w:r w:rsidR="007D3A45">
        <w:rPr>
          <w:lang w:val="es-ES"/>
        </w:rPr>
        <w:t xml:space="preserve"> de corto plazo</w:t>
      </w:r>
      <w:r w:rsidR="0031299D">
        <w:rPr>
          <w:lang w:val="es-ES"/>
        </w:rPr>
        <w:t xml:space="preserve"> o bolsa d</w:t>
      </w:r>
      <w:r w:rsidR="00E6014B">
        <w:rPr>
          <w:lang w:val="es-ES"/>
        </w:rPr>
        <w:t>e</w:t>
      </w:r>
      <w:r w:rsidR="0031299D">
        <w:rPr>
          <w:lang w:val="es-ES"/>
        </w:rPr>
        <w:t xml:space="preserve"> energía.</w:t>
      </w:r>
    </w:p>
    <w:p w14:paraId="5CB10928" w14:textId="6F5EC19F" w:rsidR="00D1473F" w:rsidRPr="0072389A" w:rsidRDefault="00D1473F" w:rsidP="0072389A">
      <w:pPr>
        <w:pStyle w:val="Ttulo1"/>
        <w:numPr>
          <w:ilvl w:val="0"/>
          <w:numId w:val="7"/>
        </w:numPr>
        <w:spacing w:before="240"/>
        <w:ind w:left="431" w:hanging="431"/>
        <w:rPr>
          <w:szCs w:val="21"/>
        </w:rPr>
      </w:pPr>
      <w:bookmarkStart w:id="80" w:name="_Toc168492251"/>
      <w:r w:rsidRPr="0072389A">
        <w:rPr>
          <w:szCs w:val="21"/>
        </w:rPr>
        <w:t>OBJETIVOS</w:t>
      </w:r>
      <w:bookmarkEnd w:id="80"/>
    </w:p>
    <w:p w14:paraId="257F4717" w14:textId="3F7D7BD0" w:rsidR="00930A2F" w:rsidRPr="00C82641" w:rsidRDefault="00B54BB7" w:rsidP="00C82641">
      <w:pPr>
        <w:spacing w:before="240" w:after="240"/>
        <w:rPr>
          <w:lang w:val="es-ES"/>
        </w:rPr>
      </w:pPr>
      <w:r w:rsidRPr="00C82641">
        <w:rPr>
          <w:lang w:val="es-ES"/>
        </w:rPr>
        <w:t xml:space="preserve">Partiendo del principio de que la prestación del servicio </w:t>
      </w:r>
      <w:r w:rsidR="00F65B55" w:rsidRPr="00C82641">
        <w:rPr>
          <w:lang w:val="es-ES"/>
        </w:rPr>
        <w:t xml:space="preserve">de energía eléctrica se </w:t>
      </w:r>
      <w:r w:rsidR="00532E43" w:rsidRPr="00C82641">
        <w:rPr>
          <w:lang w:val="es-ES"/>
        </w:rPr>
        <w:t xml:space="preserve">debe </w:t>
      </w:r>
      <w:r w:rsidR="009C6F7D" w:rsidRPr="00C82641">
        <w:rPr>
          <w:lang w:val="es-ES"/>
        </w:rPr>
        <w:t>remunerar a</w:t>
      </w:r>
      <w:r w:rsidR="00532E43" w:rsidRPr="00C82641">
        <w:rPr>
          <w:lang w:val="es-ES"/>
        </w:rPr>
        <w:t xml:space="preserve"> los precios eficientes</w:t>
      </w:r>
      <w:r w:rsidR="0035581B" w:rsidRPr="00C82641">
        <w:rPr>
          <w:lang w:val="es-ES"/>
        </w:rPr>
        <w:t xml:space="preserve">, la Comisión ha identificado una serie de objetivos que se quieren alcanzar </w:t>
      </w:r>
      <w:r w:rsidR="0054598B" w:rsidRPr="00C82641">
        <w:rPr>
          <w:lang w:val="es-ES"/>
        </w:rPr>
        <w:t>con la propuesta regulatoria.</w:t>
      </w:r>
    </w:p>
    <w:p w14:paraId="4768096D" w14:textId="3E30328C" w:rsidR="005B3BB2" w:rsidRPr="00C562ED" w:rsidRDefault="000F7A38" w:rsidP="005B3BB2">
      <w:pPr>
        <w:pStyle w:val="Ttulo2"/>
        <w:rPr>
          <w:rFonts w:cs="Arial"/>
          <w:szCs w:val="20"/>
        </w:rPr>
      </w:pPr>
      <w:bookmarkStart w:id="81" w:name="_Toc168492252"/>
      <w:r>
        <w:rPr>
          <w:rFonts w:cs="Arial"/>
          <w:szCs w:val="20"/>
        </w:rPr>
        <w:t>General</w:t>
      </w:r>
      <w:bookmarkEnd w:id="81"/>
    </w:p>
    <w:p w14:paraId="1F09D151" w14:textId="0BDF9208" w:rsidR="00CD58D2" w:rsidRPr="00C82641" w:rsidRDefault="00CD58D2" w:rsidP="00C82641">
      <w:pPr>
        <w:spacing w:before="240" w:after="240"/>
        <w:rPr>
          <w:lang w:val="es-ES"/>
        </w:rPr>
      </w:pPr>
      <w:r w:rsidRPr="00C82641">
        <w:rPr>
          <w:lang w:val="es-ES"/>
        </w:rPr>
        <w:t xml:space="preserve">Mantener la formación eficiente del precio </w:t>
      </w:r>
      <w:r w:rsidR="00D776A1" w:rsidRPr="00C82641">
        <w:rPr>
          <w:lang w:val="es-ES"/>
        </w:rPr>
        <w:t>en</w:t>
      </w:r>
      <w:r w:rsidRPr="00C82641">
        <w:rPr>
          <w:lang w:val="es-ES"/>
        </w:rPr>
        <w:t xml:space="preserve"> </w:t>
      </w:r>
      <w:r w:rsidR="006A29AD">
        <w:rPr>
          <w:lang w:val="es-ES"/>
        </w:rPr>
        <w:t xml:space="preserve">la </w:t>
      </w:r>
      <w:r w:rsidRPr="00C82641">
        <w:rPr>
          <w:lang w:val="es-ES"/>
        </w:rPr>
        <w:t xml:space="preserve">bolsa </w:t>
      </w:r>
      <w:r w:rsidR="00D776A1" w:rsidRPr="00C82641">
        <w:rPr>
          <w:lang w:val="es-ES"/>
        </w:rPr>
        <w:t>de energía</w:t>
      </w:r>
      <w:r w:rsidR="003F153F" w:rsidRPr="00C82641">
        <w:rPr>
          <w:lang w:val="es-ES"/>
        </w:rPr>
        <w:t xml:space="preserve"> de tal manera </w:t>
      </w:r>
      <w:r w:rsidR="00B01532" w:rsidRPr="00C82641">
        <w:rPr>
          <w:lang w:val="es-ES"/>
        </w:rPr>
        <w:t xml:space="preserve">se </w:t>
      </w:r>
      <w:r w:rsidR="00E85E33">
        <w:rPr>
          <w:lang w:val="es-ES"/>
        </w:rPr>
        <w:t xml:space="preserve">atiendan </w:t>
      </w:r>
      <w:r w:rsidR="00C9447F" w:rsidRPr="00C82641">
        <w:rPr>
          <w:lang w:val="es-ES"/>
        </w:rPr>
        <w:t xml:space="preserve">los </w:t>
      </w:r>
      <w:r w:rsidR="009B1FE8" w:rsidRPr="00C82641">
        <w:rPr>
          <w:lang w:val="es-ES"/>
        </w:rPr>
        <w:t xml:space="preserve">principios </w:t>
      </w:r>
      <w:r w:rsidR="00E85E33">
        <w:rPr>
          <w:lang w:val="es-ES"/>
        </w:rPr>
        <w:t xml:space="preserve">y criterios </w:t>
      </w:r>
      <w:r w:rsidR="009B1FE8" w:rsidRPr="00C82641">
        <w:rPr>
          <w:lang w:val="es-ES"/>
        </w:rPr>
        <w:t>definidos en la</w:t>
      </w:r>
      <w:r w:rsidR="00E85E33">
        <w:rPr>
          <w:lang w:val="es-ES"/>
        </w:rPr>
        <w:t>s</w:t>
      </w:r>
      <w:r w:rsidR="009B1FE8" w:rsidRPr="00C82641">
        <w:rPr>
          <w:lang w:val="es-ES"/>
        </w:rPr>
        <w:t xml:space="preserve"> Ley</w:t>
      </w:r>
      <w:r w:rsidR="00E85E33">
        <w:rPr>
          <w:lang w:val="es-ES"/>
        </w:rPr>
        <w:t>es</w:t>
      </w:r>
      <w:r w:rsidR="009B1FE8" w:rsidRPr="00C82641">
        <w:rPr>
          <w:lang w:val="es-ES"/>
        </w:rPr>
        <w:t xml:space="preserve"> 142 </w:t>
      </w:r>
      <w:r w:rsidR="00E85E33">
        <w:rPr>
          <w:lang w:val="es-ES"/>
        </w:rPr>
        <w:t xml:space="preserve">y 143 </w:t>
      </w:r>
      <w:r w:rsidR="009B1FE8" w:rsidRPr="00C82641">
        <w:rPr>
          <w:lang w:val="es-ES"/>
        </w:rPr>
        <w:t>de 1994 sobre el régimen tarifario</w:t>
      </w:r>
      <w:r w:rsidRPr="00C82641">
        <w:rPr>
          <w:lang w:val="es-ES"/>
        </w:rPr>
        <w:t>.</w:t>
      </w:r>
      <w:r w:rsidR="6C5DE48F" w:rsidRPr="00C82641">
        <w:rPr>
          <w:lang w:val="es-ES"/>
        </w:rPr>
        <w:t xml:space="preserve"> </w:t>
      </w:r>
    </w:p>
    <w:p w14:paraId="26EF93B2" w14:textId="5616B362" w:rsidR="00920DF7" w:rsidRDefault="000F7A38" w:rsidP="00F80D30">
      <w:pPr>
        <w:pStyle w:val="Ttulo2"/>
        <w:rPr>
          <w:rFonts w:cs="Arial"/>
          <w:szCs w:val="20"/>
        </w:rPr>
      </w:pPr>
      <w:bookmarkStart w:id="82" w:name="_Toc168492253"/>
      <w:r>
        <w:rPr>
          <w:rFonts w:cs="Arial"/>
          <w:szCs w:val="20"/>
        </w:rPr>
        <w:t>Especifico</w:t>
      </w:r>
      <w:bookmarkEnd w:id="82"/>
    </w:p>
    <w:p w14:paraId="1F7C4828" w14:textId="7CDB1DAF" w:rsidR="00F80D30" w:rsidRPr="00920DF7" w:rsidRDefault="001E720A" w:rsidP="00920DF7">
      <w:pPr>
        <w:spacing w:before="240" w:after="240"/>
        <w:rPr>
          <w:lang w:val="es-ES"/>
        </w:rPr>
      </w:pPr>
      <w:r>
        <w:rPr>
          <w:lang w:val="es-ES"/>
        </w:rPr>
        <w:t xml:space="preserve">Actualizar </w:t>
      </w:r>
      <w:r w:rsidR="00920DF7" w:rsidRPr="00920DF7">
        <w:rPr>
          <w:lang w:val="es-ES"/>
        </w:rPr>
        <w:t xml:space="preserve">la metodología para la determinación el precio de bolsa </w:t>
      </w:r>
      <w:r w:rsidR="00CD023D">
        <w:rPr>
          <w:lang w:val="es-ES"/>
        </w:rPr>
        <w:t xml:space="preserve">nacional </w:t>
      </w:r>
      <w:r w:rsidR="00920DF7" w:rsidRPr="00920DF7">
        <w:rPr>
          <w:lang w:val="es-ES"/>
        </w:rPr>
        <w:t xml:space="preserve">dando cumplimiento a las obligaciones del Cargo por Confiabilidad cuando </w:t>
      </w:r>
      <w:r w:rsidR="00A023CD">
        <w:rPr>
          <w:lang w:val="es-ES"/>
        </w:rPr>
        <w:t>s</w:t>
      </w:r>
      <w:r w:rsidR="00920DF7" w:rsidRPr="00920DF7">
        <w:rPr>
          <w:lang w:val="es-ES"/>
        </w:rPr>
        <w:t>e ejerzan las Obligaciones de Energía Firme (</w:t>
      </w:r>
      <w:proofErr w:type="spellStart"/>
      <w:r w:rsidR="00920DF7" w:rsidRPr="00920DF7">
        <w:rPr>
          <w:lang w:val="es-ES"/>
        </w:rPr>
        <w:t>OEF</w:t>
      </w:r>
      <w:proofErr w:type="spellEnd"/>
      <w:r w:rsidR="00920DF7" w:rsidRPr="00920DF7">
        <w:rPr>
          <w:lang w:val="es-ES"/>
        </w:rPr>
        <w:t>).</w:t>
      </w:r>
    </w:p>
    <w:p w14:paraId="2845953E" w14:textId="6C8B68FD" w:rsidR="00920DF7" w:rsidRPr="00920DF7" w:rsidRDefault="00920DF7" w:rsidP="00920DF7">
      <w:pPr>
        <w:pStyle w:val="Ttulo2"/>
        <w:rPr>
          <w:rFonts w:cs="Arial"/>
          <w:szCs w:val="20"/>
        </w:rPr>
      </w:pPr>
      <w:bookmarkStart w:id="83" w:name="_Toc168492254"/>
      <w:r w:rsidRPr="102E0992">
        <w:rPr>
          <w:rFonts w:cs="Arial"/>
        </w:rPr>
        <w:t>Operacional</w:t>
      </w:r>
      <w:bookmarkEnd w:id="83"/>
    </w:p>
    <w:p w14:paraId="18F92254" w14:textId="34CEA339" w:rsidR="00333D2E" w:rsidRPr="00241E3D" w:rsidRDefault="00572348" w:rsidP="00D84A3E">
      <w:pPr>
        <w:spacing w:before="240" w:after="240"/>
      </w:pPr>
      <w:r>
        <w:t xml:space="preserve">Ajustar la metodología definida en la Resolución CREG 024 de 1995 para la determinación </w:t>
      </w:r>
      <w:r w:rsidR="005D5190">
        <w:t>del precio horario nacional en la bolsa de energía.</w:t>
      </w:r>
    </w:p>
    <w:p w14:paraId="439ABBF4" w14:textId="331DB78A" w:rsidR="00F161EC" w:rsidRPr="0072389A" w:rsidRDefault="00F161EC" w:rsidP="0072389A">
      <w:pPr>
        <w:pStyle w:val="Ttulo1"/>
        <w:numPr>
          <w:ilvl w:val="0"/>
          <w:numId w:val="7"/>
        </w:numPr>
        <w:spacing w:before="240"/>
        <w:ind w:left="431" w:hanging="431"/>
        <w:rPr>
          <w:szCs w:val="21"/>
        </w:rPr>
      </w:pPr>
      <w:bookmarkStart w:id="84" w:name="_Toc167693603"/>
      <w:bookmarkStart w:id="85" w:name="_Toc167778047"/>
      <w:bookmarkStart w:id="86" w:name="_Toc168492255"/>
      <w:bookmarkEnd w:id="84"/>
      <w:bookmarkEnd w:id="85"/>
      <w:r w:rsidRPr="0072389A">
        <w:rPr>
          <w:szCs w:val="21"/>
        </w:rPr>
        <w:lastRenderedPageBreak/>
        <w:t>ALTERNATIVAS</w:t>
      </w:r>
      <w:bookmarkEnd w:id="86"/>
    </w:p>
    <w:p w14:paraId="2227CE5F" w14:textId="3837FA2D" w:rsidR="009B0FD7" w:rsidRPr="00E63F22" w:rsidRDefault="00575408" w:rsidP="00E63F22">
      <w:pPr>
        <w:spacing w:before="240" w:after="240"/>
        <w:rPr>
          <w:lang w:val="es-ES"/>
        </w:rPr>
      </w:pPr>
      <w:r w:rsidRPr="00E63F22">
        <w:rPr>
          <w:lang w:val="es-ES"/>
        </w:rPr>
        <w:t>Con el fin de alcanzar los objetivos regulatorios pla</w:t>
      </w:r>
      <w:r w:rsidR="00C43262" w:rsidRPr="00E63F22">
        <w:rPr>
          <w:lang w:val="es-ES"/>
        </w:rPr>
        <w:t xml:space="preserve">nteados, las alternativas identificadas para la </w:t>
      </w:r>
      <w:r w:rsidR="00124B07" w:rsidRPr="00E63F22">
        <w:rPr>
          <w:lang w:val="es-ES"/>
        </w:rPr>
        <w:t xml:space="preserve">definición </w:t>
      </w:r>
      <w:r w:rsidR="0037094A" w:rsidRPr="00E63F22">
        <w:rPr>
          <w:lang w:val="es-ES"/>
        </w:rPr>
        <w:t>del Máximo Precio Ofertado utilizado para la definición del precio horario nacional en la bolsa de energía</w:t>
      </w:r>
      <w:r w:rsidR="008A4AC0">
        <w:rPr>
          <w:lang w:val="es-ES"/>
        </w:rPr>
        <w:t xml:space="preserve"> </w:t>
      </w:r>
      <w:r w:rsidR="00B56A0B">
        <w:rPr>
          <w:lang w:val="es-ES"/>
        </w:rPr>
        <w:t>se describen en las siguientes secciones.</w:t>
      </w:r>
    </w:p>
    <w:p w14:paraId="4741A9B2" w14:textId="0138E507" w:rsidR="00925F21" w:rsidRDefault="00925F21" w:rsidP="008D78D4">
      <w:pPr>
        <w:pStyle w:val="Ttulo2"/>
        <w:numPr>
          <w:ilvl w:val="1"/>
          <w:numId w:val="1"/>
        </w:numPr>
        <w:rPr>
          <w:bCs/>
          <w:lang w:val="es-CO"/>
        </w:rPr>
      </w:pPr>
      <w:bookmarkStart w:id="87" w:name="_Toc168455705"/>
      <w:bookmarkStart w:id="88" w:name="_Toc168492256"/>
      <w:bookmarkEnd w:id="87"/>
      <w:r>
        <w:rPr>
          <w:bCs/>
          <w:lang w:val="es-CO"/>
        </w:rPr>
        <w:t>Alternativa 1. Mantener reglas actuales</w:t>
      </w:r>
      <w:r w:rsidR="001D559E">
        <w:rPr>
          <w:bCs/>
          <w:lang w:val="es-CO"/>
        </w:rPr>
        <w:t xml:space="preserve"> para defini</w:t>
      </w:r>
      <w:r w:rsidR="00184927">
        <w:rPr>
          <w:bCs/>
          <w:lang w:val="es-CO"/>
        </w:rPr>
        <w:t xml:space="preserve">r el </w:t>
      </w:r>
      <w:r w:rsidR="001D559E">
        <w:rPr>
          <w:bCs/>
          <w:lang w:val="es-CO"/>
        </w:rPr>
        <w:t>precio en bolsa</w:t>
      </w:r>
      <w:bookmarkEnd w:id="88"/>
    </w:p>
    <w:p w14:paraId="7ED0FEB6" w14:textId="1B1D4535" w:rsidR="00B45D43" w:rsidRPr="00E63F22" w:rsidRDefault="00FA5A42" w:rsidP="002F5127">
      <w:pPr>
        <w:spacing w:before="240" w:after="240"/>
        <w:rPr>
          <w:lang w:val="es-ES"/>
        </w:rPr>
      </w:pPr>
      <w:r w:rsidRPr="00E63F22">
        <w:rPr>
          <w:lang w:val="es-ES"/>
        </w:rPr>
        <w:t xml:space="preserve">Mantener las reglas actuales para la determinación del precio de bolsa, </w:t>
      </w:r>
      <w:r w:rsidR="00B45D43" w:rsidRPr="00E63F22">
        <w:rPr>
          <w:lang w:val="es-ES"/>
        </w:rPr>
        <w:t xml:space="preserve">conllevaría </w:t>
      </w:r>
      <w:r w:rsidR="00B56A0B">
        <w:rPr>
          <w:lang w:val="es-ES"/>
        </w:rPr>
        <w:t xml:space="preserve">a </w:t>
      </w:r>
      <w:r w:rsidR="00043890" w:rsidRPr="00E63F22">
        <w:rPr>
          <w:lang w:val="es-ES"/>
        </w:rPr>
        <w:t xml:space="preserve">mantener parte </w:t>
      </w:r>
      <w:r w:rsidR="002F5127" w:rsidRPr="00E63F22">
        <w:rPr>
          <w:lang w:val="es-ES"/>
        </w:rPr>
        <w:t xml:space="preserve">de </w:t>
      </w:r>
      <w:r w:rsidR="00284360" w:rsidRPr="00E63F22">
        <w:rPr>
          <w:lang w:val="es-ES"/>
        </w:rPr>
        <w:t xml:space="preserve">los problemas que se han señalado en el sector para los períodos en los cuales </w:t>
      </w:r>
      <w:r w:rsidR="00F0618C" w:rsidRPr="00E63F22">
        <w:rPr>
          <w:lang w:val="es-ES"/>
        </w:rPr>
        <w:t xml:space="preserve">hay estrechez en la oferta, </w:t>
      </w:r>
      <w:r w:rsidR="0049065D" w:rsidRPr="00E63F22">
        <w:rPr>
          <w:lang w:val="es-ES"/>
        </w:rPr>
        <w:t xml:space="preserve">en </w:t>
      </w:r>
      <w:r w:rsidR="00165D84" w:rsidRPr="00E63F22">
        <w:rPr>
          <w:lang w:val="es-ES"/>
        </w:rPr>
        <w:t>cuyos períodos</w:t>
      </w:r>
      <w:r w:rsidR="0049065D" w:rsidRPr="00E63F22">
        <w:rPr>
          <w:lang w:val="es-ES"/>
        </w:rPr>
        <w:t xml:space="preserve"> la competencia e</w:t>
      </w:r>
      <w:r w:rsidR="002F5127" w:rsidRPr="00E63F22">
        <w:rPr>
          <w:lang w:val="es-ES"/>
        </w:rPr>
        <w:t>s</w:t>
      </w:r>
      <w:r w:rsidR="0049065D" w:rsidRPr="00E63F22">
        <w:rPr>
          <w:lang w:val="es-ES"/>
        </w:rPr>
        <w:t xml:space="preserve"> </w:t>
      </w:r>
      <w:r w:rsidR="0073786B" w:rsidRPr="00E63F22">
        <w:rPr>
          <w:lang w:val="es-ES"/>
        </w:rPr>
        <w:t xml:space="preserve">limitada y por ende la formación del precio </w:t>
      </w:r>
      <w:r w:rsidR="003B0364" w:rsidRPr="00E63F22">
        <w:rPr>
          <w:lang w:val="es-ES"/>
        </w:rPr>
        <w:t xml:space="preserve">no refleja adecuadamente un precio </w:t>
      </w:r>
      <w:r w:rsidR="000B31B7" w:rsidRPr="00E63F22">
        <w:rPr>
          <w:lang w:val="es-ES"/>
        </w:rPr>
        <w:t>competitivo</w:t>
      </w:r>
      <w:r w:rsidR="00E157EC" w:rsidRPr="00E63F22">
        <w:rPr>
          <w:vertAlign w:val="superscript"/>
          <w:lang w:val="es-ES"/>
        </w:rPr>
        <w:footnoteReference w:id="6"/>
      </w:r>
      <w:r w:rsidR="000B31B7" w:rsidRPr="00E63F22">
        <w:rPr>
          <w:lang w:val="es-ES"/>
        </w:rPr>
        <w:t>.</w:t>
      </w:r>
    </w:p>
    <w:p w14:paraId="1C50F691" w14:textId="51FDC9F7" w:rsidR="00821743" w:rsidRPr="00E63F22" w:rsidRDefault="00821743" w:rsidP="002F5127">
      <w:pPr>
        <w:spacing w:before="240" w:after="240"/>
        <w:rPr>
          <w:lang w:val="es-ES"/>
        </w:rPr>
      </w:pPr>
      <w:r w:rsidRPr="00E63F22">
        <w:rPr>
          <w:lang w:val="es-ES"/>
        </w:rPr>
        <w:t>Dado lo anterior</w:t>
      </w:r>
      <w:r w:rsidR="00B46E4F" w:rsidRPr="00E63F22">
        <w:rPr>
          <w:lang w:val="es-ES"/>
        </w:rPr>
        <w:t xml:space="preserve">, y con el objetivo de avanzar hacia un mercado con señales de precio adecuada </w:t>
      </w:r>
      <w:r w:rsidR="000103BA" w:rsidRPr="00E63F22">
        <w:rPr>
          <w:lang w:val="es-ES"/>
        </w:rPr>
        <w:t xml:space="preserve">no se considera </w:t>
      </w:r>
      <w:r w:rsidR="00170FB2" w:rsidRPr="00E63F22">
        <w:rPr>
          <w:lang w:val="es-ES"/>
        </w:rPr>
        <w:t xml:space="preserve">como una </w:t>
      </w:r>
      <w:r w:rsidR="000103BA" w:rsidRPr="00E63F22">
        <w:rPr>
          <w:lang w:val="es-ES"/>
        </w:rPr>
        <w:t>alternativa</w:t>
      </w:r>
      <w:r w:rsidR="00170FB2" w:rsidRPr="00E63F22">
        <w:rPr>
          <w:lang w:val="es-ES"/>
        </w:rPr>
        <w:t xml:space="preserve"> en el proceso de ajuste </w:t>
      </w:r>
      <w:r w:rsidR="00361D3E" w:rsidRPr="00E63F22">
        <w:rPr>
          <w:lang w:val="es-ES"/>
        </w:rPr>
        <w:t>en la formación del precio de bolsa.</w:t>
      </w:r>
      <w:r w:rsidR="000103BA" w:rsidRPr="00E63F22">
        <w:rPr>
          <w:lang w:val="es-ES"/>
        </w:rPr>
        <w:t xml:space="preserve"> </w:t>
      </w:r>
    </w:p>
    <w:p w14:paraId="6AAE00D9" w14:textId="2C0549C4" w:rsidR="007F6D61" w:rsidRPr="008D78D4" w:rsidRDefault="007F6D61" w:rsidP="008D78D4">
      <w:pPr>
        <w:pStyle w:val="Ttulo2"/>
        <w:numPr>
          <w:ilvl w:val="1"/>
          <w:numId w:val="1"/>
        </w:numPr>
        <w:rPr>
          <w:bCs/>
          <w:lang w:val="es-CO"/>
        </w:rPr>
      </w:pPr>
      <w:bookmarkStart w:id="89" w:name="_Toc168492257"/>
      <w:r w:rsidRPr="008D78D4">
        <w:rPr>
          <w:bCs/>
          <w:lang w:val="es-CO"/>
        </w:rPr>
        <w:t xml:space="preserve">Alternativa </w:t>
      </w:r>
      <w:r w:rsidR="00D32729">
        <w:rPr>
          <w:bCs/>
          <w:lang w:val="es-CO"/>
        </w:rPr>
        <w:t>2</w:t>
      </w:r>
      <w:r w:rsidRPr="008D78D4">
        <w:rPr>
          <w:bCs/>
          <w:lang w:val="es-CO"/>
        </w:rPr>
        <w:t xml:space="preserve">. </w:t>
      </w:r>
      <w:r w:rsidR="003F5F4F" w:rsidRPr="008D78D4">
        <w:rPr>
          <w:bCs/>
          <w:lang w:val="es-CO"/>
        </w:rPr>
        <w:t>El precio de bolsa es la térmica marginal</w:t>
      </w:r>
      <w:bookmarkEnd w:id="89"/>
    </w:p>
    <w:p w14:paraId="010B35AD" w14:textId="29B7C2B3" w:rsidR="00BA350C" w:rsidRDefault="00642F6F" w:rsidP="00E63F22">
      <w:pPr>
        <w:spacing w:before="240" w:after="240"/>
        <w:rPr>
          <w:lang w:val="es-ES"/>
        </w:rPr>
      </w:pPr>
      <w:r>
        <w:rPr>
          <w:lang w:val="es-ES"/>
        </w:rPr>
        <w:t>En esta alternativa, e</w:t>
      </w:r>
      <w:r w:rsidR="005B56BC" w:rsidRPr="00E63F22">
        <w:rPr>
          <w:lang w:val="es-ES"/>
        </w:rPr>
        <w:t xml:space="preserve">l precio de bolsa </w:t>
      </w:r>
      <w:r w:rsidR="00554CDB" w:rsidRPr="00E63F22">
        <w:rPr>
          <w:lang w:val="es-ES"/>
        </w:rPr>
        <w:t xml:space="preserve">nacional </w:t>
      </w:r>
      <w:r w:rsidR="00C03715" w:rsidRPr="00E63F22">
        <w:rPr>
          <w:lang w:val="es-ES"/>
        </w:rPr>
        <w:t xml:space="preserve">se define </w:t>
      </w:r>
      <w:r w:rsidR="00BA350C">
        <w:rPr>
          <w:lang w:val="es-ES"/>
        </w:rPr>
        <w:t>tal y como se tiene establecido en la regulación y posteriormente se realiza una verificación para determinar si la planta marginal es un</w:t>
      </w:r>
      <w:r w:rsidR="003A15DC">
        <w:rPr>
          <w:lang w:val="es-ES"/>
        </w:rPr>
        <w:t xml:space="preserve"> </w:t>
      </w:r>
      <w:proofErr w:type="gramStart"/>
      <w:r w:rsidR="003A15DC">
        <w:rPr>
          <w:lang w:val="es-ES"/>
        </w:rPr>
        <w:t xml:space="preserve">recurso </w:t>
      </w:r>
      <w:r w:rsidR="00BA350C">
        <w:rPr>
          <w:lang w:val="es-ES"/>
        </w:rPr>
        <w:t>hidráulica</w:t>
      </w:r>
      <w:proofErr w:type="gramEnd"/>
      <w:r w:rsidR="00BA350C">
        <w:rPr>
          <w:lang w:val="es-ES"/>
        </w:rPr>
        <w:t xml:space="preserve">, </w:t>
      </w:r>
      <w:r w:rsidR="003A15DC">
        <w:rPr>
          <w:lang w:val="es-ES"/>
        </w:rPr>
        <w:t xml:space="preserve">en cuyo caso, </w:t>
      </w:r>
      <w:r w:rsidR="001A4EFB">
        <w:rPr>
          <w:lang w:val="es-ES"/>
        </w:rPr>
        <w:t>se c</w:t>
      </w:r>
      <w:r w:rsidR="001A4EFB" w:rsidRPr="001A4EFB">
        <w:rPr>
          <w:lang w:val="es-ES"/>
        </w:rPr>
        <w:t>ambiar la valoración del agua que sale en el despacho, asociándola a la térmica, de tal forma que el precio de bolsa nacional lo definen el último recurso térmico despachado para atender la demanda.</w:t>
      </w:r>
    </w:p>
    <w:p w14:paraId="4BCAFBFD" w14:textId="6AC737F5" w:rsidR="00BB19F1" w:rsidRPr="00E63F22" w:rsidRDefault="001A4EFB" w:rsidP="00E63F22">
      <w:pPr>
        <w:spacing w:before="240" w:after="240"/>
        <w:rPr>
          <w:lang w:val="es-ES"/>
        </w:rPr>
      </w:pPr>
      <w:r>
        <w:rPr>
          <w:lang w:val="es-ES"/>
        </w:rPr>
        <w:t xml:space="preserve">Para </w:t>
      </w:r>
      <w:r w:rsidR="00D45B0B" w:rsidRPr="00E63F22">
        <w:rPr>
          <w:lang w:val="es-ES"/>
        </w:rPr>
        <w:t xml:space="preserve">la demanda internacional se mantiene </w:t>
      </w:r>
      <w:proofErr w:type="gramStart"/>
      <w:r w:rsidR="00A32AAF" w:rsidRPr="00E63F22">
        <w:rPr>
          <w:lang w:val="es-ES"/>
        </w:rPr>
        <w:t>la regla</w:t>
      </w:r>
      <w:r w:rsidR="007334B5">
        <w:rPr>
          <w:lang w:val="es-ES"/>
        </w:rPr>
        <w:t>s vigentes</w:t>
      </w:r>
      <w:proofErr w:type="gramEnd"/>
      <w:r w:rsidR="00A32AAF" w:rsidRPr="00E63F22">
        <w:rPr>
          <w:lang w:val="es-ES"/>
        </w:rPr>
        <w:t xml:space="preserve">. En la </w:t>
      </w:r>
      <w:r w:rsidR="006059F2" w:rsidRPr="00F24653">
        <w:rPr>
          <w:lang w:val="es-ES"/>
        </w:rPr>
        <w:fldChar w:fldCharType="begin"/>
      </w:r>
      <w:r w:rsidR="006059F2" w:rsidRPr="00E63F22">
        <w:rPr>
          <w:lang w:val="es-ES"/>
        </w:rPr>
        <w:instrText xml:space="preserve"> REF _Ref167356719 \h </w:instrText>
      </w:r>
      <w:r w:rsidR="00D149A2">
        <w:rPr>
          <w:lang w:val="es-ES"/>
        </w:rPr>
        <w:instrText xml:space="preserve"> \* MERGEFORMAT </w:instrText>
      </w:r>
      <w:r w:rsidR="006059F2" w:rsidRPr="00F24653">
        <w:rPr>
          <w:lang w:val="es-ES"/>
        </w:rPr>
      </w:r>
      <w:r w:rsidR="006059F2" w:rsidRPr="00F24653">
        <w:rPr>
          <w:lang w:val="es-ES"/>
        </w:rPr>
        <w:fldChar w:fldCharType="separate"/>
      </w:r>
      <w:r w:rsidR="00F24653" w:rsidRPr="00F24653">
        <w:rPr>
          <w:lang w:val="es-ES"/>
        </w:rPr>
        <w:t>Ilustración 27</w:t>
      </w:r>
      <w:r w:rsidR="006059F2" w:rsidRPr="00F24653">
        <w:rPr>
          <w:lang w:val="es-ES"/>
        </w:rPr>
        <w:fldChar w:fldCharType="end"/>
      </w:r>
      <w:r w:rsidR="00A32AAF" w:rsidRPr="00E63F22">
        <w:rPr>
          <w:lang w:val="es-ES"/>
        </w:rPr>
        <w:t xml:space="preserve"> se </w:t>
      </w:r>
      <w:r w:rsidR="00BB19F1" w:rsidRPr="00E63F22">
        <w:rPr>
          <w:lang w:val="es-ES"/>
        </w:rPr>
        <w:t>presenta la alternativa.</w:t>
      </w:r>
    </w:p>
    <w:p w14:paraId="5AB27DEE" w14:textId="62E8A5BA" w:rsidR="003A21B5" w:rsidRDefault="00BB19F1" w:rsidP="00BB19F1">
      <w:pPr>
        <w:jc w:val="center"/>
        <w:rPr>
          <w:lang w:val="es-CO"/>
        </w:rPr>
      </w:pPr>
      <w:r w:rsidRPr="00BB19F1">
        <w:rPr>
          <w:noProof/>
          <w:color w:val="2B579A"/>
          <w:shd w:val="clear" w:color="auto" w:fill="E6E6E6"/>
        </w:rPr>
        <w:drawing>
          <wp:inline distT="0" distB="0" distL="0" distR="0" wp14:anchorId="08B7F272" wp14:editId="68F482D2">
            <wp:extent cx="3763926" cy="2297731"/>
            <wp:effectExtent l="0" t="0" r="8255" b="0"/>
            <wp:docPr id="61524309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43095"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772662" cy="2303064"/>
                    </a:xfrm>
                    <a:prstGeom prst="rect">
                      <a:avLst/>
                    </a:prstGeom>
                  </pic:spPr>
                </pic:pic>
              </a:graphicData>
            </a:graphic>
          </wp:inline>
        </w:drawing>
      </w:r>
    </w:p>
    <w:p w14:paraId="0C9E4FE0" w14:textId="2DB3DD35" w:rsidR="00BB19F1" w:rsidRDefault="00E65D9F" w:rsidP="00E65D9F">
      <w:pPr>
        <w:pStyle w:val="Descripcin"/>
        <w:jc w:val="center"/>
        <w:rPr>
          <w:lang w:val="es-CO"/>
        </w:rPr>
      </w:pPr>
      <w:bookmarkStart w:id="90" w:name="_Ref167356719"/>
      <w:bookmarkStart w:id="91" w:name="_Toc168518777"/>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3408AD">
        <w:rPr>
          <w:noProof/>
        </w:rPr>
        <w:t>27</w:t>
      </w:r>
      <w:r>
        <w:rPr>
          <w:color w:val="2B579A"/>
          <w:shd w:val="clear" w:color="auto" w:fill="E6E6E6"/>
        </w:rPr>
        <w:fldChar w:fldCharType="end"/>
      </w:r>
      <w:bookmarkEnd w:id="90"/>
      <w:r>
        <w:t>. Precio de bolsa con la última térmica despachada</w:t>
      </w:r>
      <w:bookmarkEnd w:id="91"/>
    </w:p>
    <w:p w14:paraId="1AD96139" w14:textId="0C2C0E75" w:rsidR="00B33377" w:rsidRDefault="00881D00" w:rsidP="00AB3155">
      <w:pPr>
        <w:spacing w:before="240" w:after="240"/>
        <w:rPr>
          <w:lang w:val="es-CO"/>
        </w:rPr>
      </w:pPr>
      <w:r>
        <w:rPr>
          <w:lang w:val="es-CO"/>
        </w:rPr>
        <w:lastRenderedPageBreak/>
        <w:t xml:space="preserve"> </w:t>
      </w:r>
      <w:r w:rsidR="00EB7851">
        <w:rPr>
          <w:lang w:val="es-CO"/>
        </w:rPr>
        <w:t>La alternativa propuesta tiene las siguientes características:</w:t>
      </w:r>
    </w:p>
    <w:p w14:paraId="495D7948" w14:textId="19D7A3C1" w:rsidR="00EB7851" w:rsidRDefault="007334B5" w:rsidP="007334B5">
      <w:pPr>
        <w:pStyle w:val="Prrafodelista"/>
        <w:numPr>
          <w:ilvl w:val="0"/>
          <w:numId w:val="57"/>
        </w:numPr>
        <w:spacing w:before="240" w:after="240"/>
        <w:rPr>
          <w:lang w:val="es-CO"/>
        </w:rPr>
      </w:pPr>
      <w:r>
        <w:rPr>
          <w:lang w:val="es-CO"/>
        </w:rPr>
        <w:t>E</w:t>
      </w:r>
      <w:r w:rsidRPr="007334B5">
        <w:rPr>
          <w:lang w:val="es-CO"/>
        </w:rPr>
        <w:t>n caso de que sea una hidráulica la planta marginal en el despacho por precios ofertados para atender la demanda</w:t>
      </w:r>
      <w:r>
        <w:rPr>
          <w:lang w:val="es-CO"/>
        </w:rPr>
        <w:t>, l</w:t>
      </w:r>
      <w:r w:rsidR="006E352D">
        <w:rPr>
          <w:lang w:val="es-CO"/>
        </w:rPr>
        <w:t xml:space="preserve">a valoración del agua queda </w:t>
      </w:r>
      <w:r w:rsidR="000344B7">
        <w:rPr>
          <w:lang w:val="es-CO"/>
        </w:rPr>
        <w:t>asociada a la</w:t>
      </w:r>
      <w:r w:rsidR="00116262">
        <w:rPr>
          <w:lang w:val="es-CO"/>
        </w:rPr>
        <w:t xml:space="preserve"> térmica</w:t>
      </w:r>
      <w:r w:rsidR="00433B2A">
        <w:rPr>
          <w:rStyle w:val="Refdenotaalpie"/>
          <w:lang w:val="es-CO"/>
        </w:rPr>
        <w:footnoteReference w:id="7"/>
      </w:r>
      <w:r w:rsidR="00116262">
        <w:rPr>
          <w:lang w:val="es-CO"/>
        </w:rPr>
        <w:t xml:space="preserve">, </w:t>
      </w:r>
      <w:r w:rsidR="00B3426F">
        <w:rPr>
          <w:lang w:val="es-CO"/>
        </w:rPr>
        <w:t>de</w:t>
      </w:r>
      <w:r w:rsidR="00116262">
        <w:rPr>
          <w:lang w:val="es-CO"/>
        </w:rPr>
        <w:t xml:space="preserve"> tal forma que el precio de bolsa nacional </w:t>
      </w:r>
      <w:r w:rsidR="00593842">
        <w:rPr>
          <w:lang w:val="es-CO"/>
        </w:rPr>
        <w:t xml:space="preserve">será igual al </w:t>
      </w:r>
      <w:r w:rsidR="00524689">
        <w:rPr>
          <w:lang w:val="es-CO"/>
        </w:rPr>
        <w:t>último recurso térmico despachado para atender la demanda nacional.</w:t>
      </w:r>
    </w:p>
    <w:p w14:paraId="2CA5AEB8" w14:textId="0B586ECD" w:rsidR="004B5026" w:rsidRDefault="004B5026" w:rsidP="007334B5">
      <w:pPr>
        <w:pStyle w:val="Prrafodelista"/>
        <w:numPr>
          <w:ilvl w:val="0"/>
          <w:numId w:val="57"/>
        </w:numPr>
        <w:spacing w:before="240" w:after="240"/>
        <w:rPr>
          <w:lang w:val="es-CO"/>
        </w:rPr>
      </w:pPr>
      <w:r>
        <w:rPr>
          <w:lang w:val="es-CO"/>
        </w:rPr>
        <w:t>Con respecto al precio de bolsa internacional</w:t>
      </w:r>
      <w:r w:rsidR="0058103F">
        <w:rPr>
          <w:lang w:val="es-CO"/>
        </w:rPr>
        <w:t>, se mantienen la</w:t>
      </w:r>
      <w:r w:rsidR="00671ED2">
        <w:rPr>
          <w:lang w:val="es-CO"/>
        </w:rPr>
        <w:t>s</w:t>
      </w:r>
      <w:r w:rsidR="0058103F">
        <w:rPr>
          <w:lang w:val="es-CO"/>
        </w:rPr>
        <w:t xml:space="preserve"> reglas actuales, es decir el precio de bolsa lo define el último recurso despachado.</w:t>
      </w:r>
    </w:p>
    <w:p w14:paraId="7C50457A" w14:textId="24F4833B" w:rsidR="0058103F" w:rsidRDefault="00671ED2" w:rsidP="007334B5">
      <w:pPr>
        <w:pStyle w:val="Prrafodelista"/>
        <w:numPr>
          <w:ilvl w:val="0"/>
          <w:numId w:val="57"/>
        </w:numPr>
        <w:spacing w:before="240" w:after="240"/>
        <w:rPr>
          <w:lang w:val="es-CO"/>
        </w:rPr>
      </w:pPr>
      <w:r>
        <w:rPr>
          <w:lang w:val="es-CO"/>
        </w:rPr>
        <w:t xml:space="preserve">El proceso de despacho se adelanta como se hace actualmente, </w:t>
      </w:r>
      <w:r w:rsidR="006D4AB8">
        <w:rPr>
          <w:lang w:val="es-CO"/>
        </w:rPr>
        <w:t xml:space="preserve">es decir, utilizando las ofertas que se hacen en la bolsa diariamente. Por lo tanto, la </w:t>
      </w:r>
      <w:r w:rsidR="00E07EFF">
        <w:rPr>
          <w:lang w:val="es-CO"/>
        </w:rPr>
        <w:t xml:space="preserve">potestad del agente de regular el embalse vía precio para cumplir sus compromisos se sigue </w:t>
      </w:r>
      <w:r w:rsidR="00230125">
        <w:rPr>
          <w:lang w:val="es-CO"/>
        </w:rPr>
        <w:t>manteniendo.</w:t>
      </w:r>
    </w:p>
    <w:p w14:paraId="6C5000DF" w14:textId="564FB409" w:rsidR="00230125" w:rsidRDefault="00AB680A" w:rsidP="007334B5">
      <w:pPr>
        <w:pStyle w:val="Prrafodelista"/>
        <w:numPr>
          <w:ilvl w:val="0"/>
          <w:numId w:val="57"/>
        </w:numPr>
        <w:spacing w:before="240" w:after="240"/>
        <w:rPr>
          <w:lang w:val="es-CO"/>
        </w:rPr>
      </w:pPr>
      <w:r>
        <w:rPr>
          <w:lang w:val="es-CO"/>
        </w:rPr>
        <w:t xml:space="preserve">Si en el despacho de </w:t>
      </w:r>
      <w:r w:rsidR="005A7F68">
        <w:rPr>
          <w:lang w:val="es-CO"/>
        </w:rPr>
        <w:t xml:space="preserve">no </w:t>
      </w:r>
      <w:r>
        <w:rPr>
          <w:lang w:val="es-CO"/>
        </w:rPr>
        <w:t>hay térmicas</w:t>
      </w:r>
      <w:r w:rsidR="00272767">
        <w:rPr>
          <w:lang w:val="es-CO"/>
        </w:rPr>
        <w:t>, el precio se fija con la planta marginal, es decir, las reglas actuales.</w:t>
      </w:r>
    </w:p>
    <w:p w14:paraId="772C31D6" w14:textId="74D82EC8" w:rsidR="005A7F68" w:rsidRPr="00EB7851" w:rsidRDefault="005A7F68" w:rsidP="007334B5">
      <w:pPr>
        <w:pStyle w:val="Prrafodelista"/>
        <w:numPr>
          <w:ilvl w:val="0"/>
          <w:numId w:val="57"/>
        </w:numPr>
        <w:spacing w:before="240" w:after="240"/>
        <w:rPr>
          <w:lang w:val="es-CO"/>
        </w:rPr>
      </w:pPr>
      <w:r>
        <w:rPr>
          <w:lang w:val="es-CO"/>
        </w:rPr>
        <w:t>Si se llega a dar la condición crítica</w:t>
      </w:r>
      <w:r w:rsidR="00EC124B">
        <w:rPr>
          <w:lang w:val="es-CO"/>
        </w:rPr>
        <w:t>, Precio de Bolsa Nacional (</w:t>
      </w:r>
      <w:proofErr w:type="spellStart"/>
      <w:r w:rsidR="00EC124B">
        <w:rPr>
          <w:lang w:val="es-CO"/>
        </w:rPr>
        <w:t>PBN</w:t>
      </w:r>
      <w:proofErr w:type="spellEnd"/>
      <w:r w:rsidR="00EC124B">
        <w:rPr>
          <w:lang w:val="es-CO"/>
        </w:rPr>
        <w:t xml:space="preserve">) es mayor que el </w:t>
      </w:r>
      <w:r w:rsidR="00BE4EA2">
        <w:rPr>
          <w:lang w:val="es-CO"/>
        </w:rPr>
        <w:t>P</w:t>
      </w:r>
      <w:r w:rsidR="00EC124B">
        <w:rPr>
          <w:lang w:val="es-CO"/>
        </w:rPr>
        <w:t xml:space="preserve">recio de </w:t>
      </w:r>
      <w:r w:rsidR="00BE4EA2">
        <w:rPr>
          <w:lang w:val="es-CO"/>
        </w:rPr>
        <w:t>E</w:t>
      </w:r>
      <w:r w:rsidR="00EC124B">
        <w:rPr>
          <w:lang w:val="es-CO"/>
        </w:rPr>
        <w:t xml:space="preserve">scasez de </w:t>
      </w:r>
      <w:r w:rsidR="00BE4EA2">
        <w:rPr>
          <w:lang w:val="es-CO"/>
        </w:rPr>
        <w:t>A</w:t>
      </w:r>
      <w:r w:rsidR="00EC124B">
        <w:rPr>
          <w:lang w:val="es-CO"/>
        </w:rPr>
        <w:t>ctivación (</w:t>
      </w:r>
      <w:r w:rsidR="00BE4EA2">
        <w:rPr>
          <w:lang w:val="es-CO"/>
        </w:rPr>
        <w:t>PEA), la determinación del precio de bolsa se hace con las reglas actuales</w:t>
      </w:r>
      <w:r w:rsidR="00686CB2">
        <w:rPr>
          <w:lang w:val="es-CO"/>
        </w:rPr>
        <w:t xml:space="preserve">, es decir, el precio de bolsa lo define la planta marginal. Con ello se mantienen las mismas reglas del Cargo por Confiabilidad para </w:t>
      </w:r>
      <w:r w:rsidR="007F484B">
        <w:rPr>
          <w:lang w:val="es-CO"/>
        </w:rPr>
        <w:t>hacer efectivas las Obligaciones de Energía Firme (</w:t>
      </w:r>
      <w:proofErr w:type="spellStart"/>
      <w:r w:rsidR="007F484B">
        <w:rPr>
          <w:lang w:val="es-CO"/>
        </w:rPr>
        <w:t>OEF</w:t>
      </w:r>
      <w:proofErr w:type="spellEnd"/>
      <w:r w:rsidR="007F484B">
        <w:rPr>
          <w:lang w:val="es-CO"/>
        </w:rPr>
        <w:t>)</w:t>
      </w:r>
      <w:r w:rsidR="00241A81">
        <w:rPr>
          <w:lang w:val="es-CO"/>
        </w:rPr>
        <w:t xml:space="preserve"> y la transacciones en bolsa se hacen al precio de escasez ponderado.</w:t>
      </w:r>
    </w:p>
    <w:p w14:paraId="7A20DD29" w14:textId="4363FE16" w:rsidR="00551302" w:rsidRPr="008D78D4" w:rsidRDefault="00551302" w:rsidP="008D78D4">
      <w:pPr>
        <w:pStyle w:val="Ttulo2"/>
        <w:numPr>
          <w:ilvl w:val="1"/>
          <w:numId w:val="1"/>
        </w:numPr>
        <w:rPr>
          <w:bCs/>
          <w:lang w:val="es-CO"/>
        </w:rPr>
      </w:pPr>
      <w:bookmarkStart w:id="92" w:name="_Toc168492258"/>
      <w:r w:rsidRPr="003A21B5">
        <w:rPr>
          <w:bCs/>
          <w:lang w:val="es-CO"/>
        </w:rPr>
        <w:t xml:space="preserve">Alternativa </w:t>
      </w:r>
      <w:r w:rsidR="00643D24">
        <w:rPr>
          <w:bCs/>
          <w:lang w:val="es-CO"/>
        </w:rPr>
        <w:t>3</w:t>
      </w:r>
      <w:r w:rsidRPr="003A21B5">
        <w:rPr>
          <w:bCs/>
          <w:lang w:val="es-CO"/>
        </w:rPr>
        <w:t xml:space="preserve">. </w:t>
      </w:r>
      <w:r w:rsidR="00E73453" w:rsidRPr="008D78D4">
        <w:rPr>
          <w:bCs/>
          <w:lang w:val="es-CO"/>
        </w:rPr>
        <w:t>Mitigación ex -ante</w:t>
      </w:r>
      <w:bookmarkEnd w:id="92"/>
    </w:p>
    <w:p w14:paraId="3E8BABC9" w14:textId="0A936F89" w:rsidR="00C306CE" w:rsidRDefault="006303F3" w:rsidP="007F6979">
      <w:pPr>
        <w:spacing w:before="240" w:after="240"/>
        <w:rPr>
          <w:lang w:val="es-CO"/>
        </w:rPr>
      </w:pPr>
      <w:r>
        <w:rPr>
          <w:lang w:val="es-CO"/>
        </w:rPr>
        <w:t xml:space="preserve">Teniendo en cuenta </w:t>
      </w:r>
      <w:r w:rsidR="009939F5">
        <w:rPr>
          <w:lang w:val="es-CO"/>
        </w:rPr>
        <w:t xml:space="preserve">la propuesta de </w:t>
      </w:r>
      <w:r>
        <w:rPr>
          <w:lang w:val="es-CO"/>
        </w:rPr>
        <w:t xml:space="preserve">mitigación </w:t>
      </w:r>
      <w:r w:rsidR="009939F5">
        <w:rPr>
          <w:lang w:val="es-CO"/>
        </w:rPr>
        <w:t>ex -ante publicada c</w:t>
      </w:r>
      <w:r w:rsidR="00A3551F">
        <w:rPr>
          <w:lang w:val="es-CO"/>
        </w:rPr>
        <w:t>on la Resolución CREG 143 de 2021 y la mitigación ex – post prevista en la Resolución CREG 101 0</w:t>
      </w:r>
      <w:r w:rsidR="0082106F">
        <w:rPr>
          <w:lang w:val="es-CO"/>
        </w:rPr>
        <w:t>1</w:t>
      </w:r>
      <w:r w:rsidR="00A3551F">
        <w:rPr>
          <w:lang w:val="es-CO"/>
        </w:rPr>
        <w:t>8 de 2023</w:t>
      </w:r>
      <w:r w:rsidR="003C13B9">
        <w:rPr>
          <w:lang w:val="es-CO"/>
        </w:rPr>
        <w:t xml:space="preserve"> y</w:t>
      </w:r>
      <w:r w:rsidR="00A3551F">
        <w:rPr>
          <w:lang w:val="es-CO"/>
        </w:rPr>
        <w:t xml:space="preserve"> la experiencia </w:t>
      </w:r>
      <w:r w:rsidR="00BB58FA">
        <w:rPr>
          <w:lang w:val="es-CO"/>
        </w:rPr>
        <w:t xml:space="preserve">en </w:t>
      </w:r>
      <w:r w:rsidR="003C13B9">
        <w:rPr>
          <w:lang w:val="es-CO"/>
        </w:rPr>
        <w:t xml:space="preserve">los </w:t>
      </w:r>
      <w:r w:rsidR="00BB58FA">
        <w:rPr>
          <w:lang w:val="es-CO"/>
        </w:rPr>
        <w:t>mercado</w:t>
      </w:r>
      <w:r w:rsidR="003C13B9">
        <w:rPr>
          <w:lang w:val="es-CO"/>
        </w:rPr>
        <w:t>s</w:t>
      </w:r>
      <w:r w:rsidR="00BB58FA">
        <w:rPr>
          <w:lang w:val="es-CO"/>
        </w:rPr>
        <w:t xml:space="preserve"> como los de </w:t>
      </w:r>
      <w:proofErr w:type="spellStart"/>
      <w:r w:rsidR="00BB58FA">
        <w:rPr>
          <w:lang w:val="es-CO"/>
        </w:rPr>
        <w:t>JPM</w:t>
      </w:r>
      <w:proofErr w:type="spellEnd"/>
      <w:r w:rsidR="00FF07F0">
        <w:rPr>
          <w:rStyle w:val="Refdenotaalpie"/>
          <w:lang w:val="es-CO"/>
        </w:rPr>
        <w:footnoteReference w:id="8"/>
      </w:r>
      <w:r w:rsidR="00BB58FA">
        <w:rPr>
          <w:lang w:val="es-CO"/>
        </w:rPr>
        <w:t xml:space="preserve"> y </w:t>
      </w:r>
      <w:proofErr w:type="spellStart"/>
      <w:r w:rsidR="00BB58FA">
        <w:rPr>
          <w:lang w:val="es-CO"/>
        </w:rPr>
        <w:t>CAISO</w:t>
      </w:r>
      <w:proofErr w:type="spellEnd"/>
      <w:r w:rsidR="00BB58FA">
        <w:rPr>
          <w:lang w:val="es-CO"/>
        </w:rPr>
        <w:t xml:space="preserve"> se propone l</w:t>
      </w:r>
      <w:r w:rsidR="00BF3024">
        <w:rPr>
          <w:lang w:val="es-CO"/>
        </w:rPr>
        <w:t xml:space="preserve">a aplicación de un mecanismo de mitigación ex -ante </w:t>
      </w:r>
      <w:r w:rsidR="00C306CE">
        <w:rPr>
          <w:lang w:val="es-CO"/>
        </w:rPr>
        <w:t>con pruebas de cantidad y conducta con las siguientes características generales:</w:t>
      </w:r>
    </w:p>
    <w:p w14:paraId="561C05A0" w14:textId="77777777" w:rsidR="00D82403" w:rsidRDefault="007414A6" w:rsidP="007F6979">
      <w:pPr>
        <w:spacing w:before="240" w:after="240"/>
        <w:rPr>
          <w:lang w:val="es-CO"/>
        </w:rPr>
      </w:pPr>
      <w:r>
        <w:rPr>
          <w:lang w:val="es-CO"/>
        </w:rPr>
        <w:t>A las ofertas que se hacen diariamente y antes de adelantar los despachos</w:t>
      </w:r>
      <w:r w:rsidR="00D82403">
        <w:rPr>
          <w:lang w:val="es-CO"/>
        </w:rPr>
        <w:t>, se les aplican las siguientes pruebas:</w:t>
      </w:r>
    </w:p>
    <w:p w14:paraId="5D70CF95" w14:textId="622C7EBE" w:rsidR="00B7024C" w:rsidRDefault="00D82403" w:rsidP="00701973">
      <w:pPr>
        <w:pStyle w:val="Prrafodelista"/>
        <w:numPr>
          <w:ilvl w:val="0"/>
          <w:numId w:val="58"/>
        </w:numPr>
        <w:spacing w:before="240" w:after="240"/>
        <w:rPr>
          <w:lang w:val="es-CO"/>
        </w:rPr>
      </w:pPr>
      <w:r>
        <w:rPr>
          <w:lang w:val="es-CO"/>
        </w:rPr>
        <w:t>Prueba de cantidad (</w:t>
      </w:r>
      <w:proofErr w:type="spellStart"/>
      <w:r w:rsidR="00B7024C">
        <w:rPr>
          <w:lang w:val="es-CO"/>
        </w:rPr>
        <w:t>pivotalidad</w:t>
      </w:r>
      <w:proofErr w:type="spellEnd"/>
      <w:r w:rsidR="00B7024C">
        <w:rPr>
          <w:lang w:val="es-CO"/>
        </w:rPr>
        <w:t xml:space="preserve"> o </w:t>
      </w:r>
      <w:proofErr w:type="spellStart"/>
      <w:r w:rsidR="00B7024C">
        <w:rPr>
          <w:lang w:val="es-CO"/>
        </w:rPr>
        <w:t>bipivotalidad</w:t>
      </w:r>
      <w:proofErr w:type="spellEnd"/>
      <w:r w:rsidR="00B7024C">
        <w:rPr>
          <w:lang w:val="es-CO"/>
        </w:rPr>
        <w:t>)</w:t>
      </w:r>
      <w:r w:rsidR="00C567E7">
        <w:rPr>
          <w:lang w:val="es-CO"/>
        </w:rPr>
        <w:t xml:space="preserve">, </w:t>
      </w:r>
      <w:r w:rsidR="00195B7B">
        <w:rPr>
          <w:lang w:val="es-CO"/>
        </w:rPr>
        <w:t xml:space="preserve">para lo cual </w:t>
      </w:r>
      <w:r w:rsidR="00C567E7">
        <w:rPr>
          <w:lang w:val="es-CO"/>
        </w:rPr>
        <w:t xml:space="preserve">se aplica el concepto de oferta residual para establecer si el agente o </w:t>
      </w:r>
      <w:r w:rsidR="002373D0">
        <w:rPr>
          <w:lang w:val="es-CO"/>
        </w:rPr>
        <w:t xml:space="preserve">los </w:t>
      </w:r>
      <w:r w:rsidR="00C567E7">
        <w:rPr>
          <w:lang w:val="es-CO"/>
        </w:rPr>
        <w:t>agentes son i</w:t>
      </w:r>
      <w:r w:rsidR="00195B7B">
        <w:rPr>
          <w:lang w:val="es-CO"/>
        </w:rPr>
        <w:t>ndispensables para atender la demanda.</w:t>
      </w:r>
    </w:p>
    <w:p w14:paraId="2128D1C2" w14:textId="4F4788B3" w:rsidR="00322C39" w:rsidRDefault="00B7024C" w:rsidP="00C00363">
      <w:pPr>
        <w:spacing w:before="240" w:after="240"/>
        <w:ind w:left="360"/>
        <w:rPr>
          <w:lang w:val="es-CO"/>
        </w:rPr>
      </w:pPr>
      <w:r>
        <w:rPr>
          <w:lang w:val="es-CO"/>
        </w:rPr>
        <w:t xml:space="preserve">Si el precio de bolsa es menor </w:t>
      </w:r>
      <w:r w:rsidR="00D637E6">
        <w:rPr>
          <w:lang w:val="es-CO"/>
        </w:rPr>
        <w:t xml:space="preserve">que un umbral se aplica prueba de </w:t>
      </w:r>
      <w:proofErr w:type="spellStart"/>
      <w:r w:rsidR="00D637E6">
        <w:rPr>
          <w:lang w:val="es-CO"/>
        </w:rPr>
        <w:t>pivotalidad</w:t>
      </w:r>
      <w:proofErr w:type="spellEnd"/>
      <w:r w:rsidR="00D637E6">
        <w:rPr>
          <w:lang w:val="es-CO"/>
        </w:rPr>
        <w:t xml:space="preserve"> y si </w:t>
      </w:r>
      <w:r w:rsidR="00025D36">
        <w:rPr>
          <w:lang w:val="es-CO"/>
        </w:rPr>
        <w:t xml:space="preserve">el precio de bolsa </w:t>
      </w:r>
      <w:r w:rsidR="00D637E6">
        <w:rPr>
          <w:lang w:val="es-CO"/>
        </w:rPr>
        <w:t xml:space="preserve">es igual </w:t>
      </w:r>
      <w:r w:rsidR="00025D36">
        <w:rPr>
          <w:lang w:val="es-CO"/>
        </w:rPr>
        <w:t>o mayor</w:t>
      </w:r>
      <w:r w:rsidR="00FA3819">
        <w:rPr>
          <w:lang w:val="es-CO"/>
        </w:rPr>
        <w:t xml:space="preserve"> a dicho umbral se aplica prueba de </w:t>
      </w:r>
      <w:proofErr w:type="spellStart"/>
      <w:r w:rsidR="00FA3819">
        <w:rPr>
          <w:lang w:val="es-CO"/>
        </w:rPr>
        <w:t>bipivotalidad</w:t>
      </w:r>
      <w:proofErr w:type="spellEnd"/>
      <w:r w:rsidR="00F422BF">
        <w:rPr>
          <w:lang w:val="es-CO"/>
        </w:rPr>
        <w:t xml:space="preserve">, tal como se ve en la </w:t>
      </w:r>
      <w:r w:rsidR="00570396">
        <w:rPr>
          <w:color w:val="2B579A"/>
          <w:shd w:val="clear" w:color="auto" w:fill="E6E6E6"/>
          <w:lang w:val="es-CO"/>
        </w:rPr>
        <w:fldChar w:fldCharType="begin"/>
      </w:r>
      <w:r w:rsidR="00570396">
        <w:rPr>
          <w:lang w:val="es-CO"/>
        </w:rPr>
        <w:instrText xml:space="preserve"> REF _Ref167356787 \h </w:instrText>
      </w:r>
      <w:r w:rsidR="00570396">
        <w:rPr>
          <w:color w:val="2B579A"/>
          <w:shd w:val="clear" w:color="auto" w:fill="E6E6E6"/>
          <w:lang w:val="es-CO"/>
        </w:rPr>
      </w:r>
      <w:r w:rsidR="00570396">
        <w:rPr>
          <w:color w:val="2B579A"/>
          <w:shd w:val="clear" w:color="auto" w:fill="E6E6E6"/>
          <w:lang w:val="es-CO"/>
        </w:rPr>
        <w:fldChar w:fldCharType="separate"/>
      </w:r>
      <w:r w:rsidR="00F24653">
        <w:t xml:space="preserve">Ilustración </w:t>
      </w:r>
      <w:r w:rsidR="00F24653">
        <w:rPr>
          <w:noProof/>
        </w:rPr>
        <w:t>28</w:t>
      </w:r>
      <w:r w:rsidR="00570396">
        <w:rPr>
          <w:color w:val="2B579A"/>
          <w:shd w:val="clear" w:color="auto" w:fill="E6E6E6"/>
          <w:lang w:val="es-CO"/>
        </w:rPr>
        <w:fldChar w:fldCharType="end"/>
      </w:r>
      <w:r w:rsidR="00322C39">
        <w:rPr>
          <w:lang w:val="es-CO"/>
        </w:rPr>
        <w:t>.</w:t>
      </w:r>
    </w:p>
    <w:p w14:paraId="45F25EDD" w14:textId="32CF9CC5" w:rsidR="00661FDE" w:rsidRDefault="00322C39" w:rsidP="00322C39">
      <w:pPr>
        <w:jc w:val="center"/>
        <w:rPr>
          <w:lang w:val="es-CO"/>
        </w:rPr>
      </w:pPr>
      <w:r w:rsidRPr="00322C39">
        <w:rPr>
          <w:noProof/>
          <w:color w:val="2B579A"/>
          <w:shd w:val="clear" w:color="auto" w:fill="E6E6E6"/>
        </w:rPr>
        <w:lastRenderedPageBreak/>
        <w:drawing>
          <wp:inline distT="0" distB="0" distL="0" distR="0" wp14:anchorId="04FE223A" wp14:editId="738AE712">
            <wp:extent cx="2368550" cy="1405162"/>
            <wp:effectExtent l="0" t="0" r="0" b="0"/>
            <wp:docPr id="126031978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19786"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372049" cy="1407238"/>
                    </a:xfrm>
                    <a:prstGeom prst="rect">
                      <a:avLst/>
                    </a:prstGeom>
                  </pic:spPr>
                </pic:pic>
              </a:graphicData>
            </a:graphic>
          </wp:inline>
        </w:drawing>
      </w:r>
    </w:p>
    <w:p w14:paraId="4F810C37" w14:textId="50C9248E" w:rsidR="00322C39" w:rsidRPr="00B7024C" w:rsidRDefault="00E7555A" w:rsidP="00E7555A">
      <w:pPr>
        <w:pStyle w:val="Descripcin"/>
        <w:jc w:val="center"/>
        <w:rPr>
          <w:lang w:val="es-CO"/>
        </w:rPr>
      </w:pPr>
      <w:bookmarkStart w:id="93" w:name="_Ref167356787"/>
      <w:bookmarkStart w:id="94" w:name="_Toc168518778"/>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C54031">
        <w:rPr>
          <w:noProof/>
        </w:rPr>
        <w:t>28</w:t>
      </w:r>
      <w:r>
        <w:rPr>
          <w:color w:val="2B579A"/>
          <w:shd w:val="clear" w:color="auto" w:fill="E6E6E6"/>
        </w:rPr>
        <w:fldChar w:fldCharType="end"/>
      </w:r>
      <w:bookmarkEnd w:id="93"/>
      <w:r>
        <w:t xml:space="preserve">. Pruebas de </w:t>
      </w:r>
      <w:proofErr w:type="spellStart"/>
      <w:r>
        <w:t>pivotalidad</w:t>
      </w:r>
      <w:proofErr w:type="spellEnd"/>
      <w:r>
        <w:t xml:space="preserve"> o </w:t>
      </w:r>
      <w:proofErr w:type="spellStart"/>
      <w:r>
        <w:t>bipivotalidad</w:t>
      </w:r>
      <w:bookmarkEnd w:id="94"/>
      <w:proofErr w:type="spellEnd"/>
    </w:p>
    <w:p w14:paraId="7D4BD17E" w14:textId="552AA2A0" w:rsidR="004C140E" w:rsidRDefault="004C140E" w:rsidP="00D84A3E">
      <w:pPr>
        <w:pStyle w:val="Prrafodelista"/>
        <w:numPr>
          <w:ilvl w:val="0"/>
          <w:numId w:val="59"/>
        </w:numPr>
        <w:spacing w:before="240" w:after="240"/>
        <w:rPr>
          <w:lang w:val="es-CO"/>
        </w:rPr>
      </w:pPr>
      <w:r>
        <w:rPr>
          <w:lang w:val="es-CO"/>
        </w:rPr>
        <w:t xml:space="preserve">Prueba de conducta (precios), </w:t>
      </w:r>
      <w:r w:rsidR="00C567E7">
        <w:rPr>
          <w:lang w:val="es-CO"/>
        </w:rPr>
        <w:t>s</w:t>
      </w:r>
      <w:r w:rsidR="00F04BC8">
        <w:rPr>
          <w:lang w:val="es-CO"/>
        </w:rPr>
        <w:t>i el agente e</w:t>
      </w:r>
      <w:r w:rsidR="00960ED2">
        <w:rPr>
          <w:lang w:val="es-CO"/>
        </w:rPr>
        <w:t>s</w:t>
      </w:r>
      <w:r w:rsidR="00F04BC8">
        <w:rPr>
          <w:lang w:val="es-CO"/>
        </w:rPr>
        <w:t xml:space="preserve"> </w:t>
      </w:r>
      <w:proofErr w:type="spellStart"/>
      <w:r w:rsidR="00F04BC8">
        <w:rPr>
          <w:lang w:val="es-CO"/>
        </w:rPr>
        <w:t>pivotal</w:t>
      </w:r>
      <w:proofErr w:type="spellEnd"/>
      <w:r w:rsidR="00F04BC8">
        <w:rPr>
          <w:lang w:val="es-CO"/>
        </w:rPr>
        <w:t xml:space="preserve"> o </w:t>
      </w:r>
      <w:proofErr w:type="spellStart"/>
      <w:r w:rsidR="00F04BC8">
        <w:rPr>
          <w:lang w:val="es-CO"/>
        </w:rPr>
        <w:t>bipivotal</w:t>
      </w:r>
      <w:proofErr w:type="spellEnd"/>
      <w:r w:rsidR="00F04BC8">
        <w:rPr>
          <w:lang w:val="es-CO"/>
        </w:rPr>
        <w:t xml:space="preserve">, según corresponda, se le verifica </w:t>
      </w:r>
      <w:r w:rsidR="00AD3965">
        <w:rPr>
          <w:lang w:val="es-CO"/>
        </w:rPr>
        <w:t>que la oferta no supere el valor de referencia definido por la CREG</w:t>
      </w:r>
      <w:r w:rsidR="0083202B">
        <w:rPr>
          <w:lang w:val="es-CO"/>
        </w:rPr>
        <w:t>.</w:t>
      </w:r>
      <w:r w:rsidR="00F239DF">
        <w:rPr>
          <w:lang w:val="es-CO"/>
        </w:rPr>
        <w:t xml:space="preserve"> Para las plantas hidráulicas la referencia e</w:t>
      </w:r>
      <w:r w:rsidR="004C5FCC">
        <w:rPr>
          <w:lang w:val="es-CO"/>
        </w:rPr>
        <w:t xml:space="preserve">s 1.4 veces </w:t>
      </w:r>
      <w:r w:rsidR="00F239DF">
        <w:rPr>
          <w:lang w:val="es-CO"/>
        </w:rPr>
        <w:t>el precio promedio de los últimos 7 días para cada período horario</w:t>
      </w:r>
      <w:r w:rsidR="004C5FCC">
        <w:rPr>
          <w:lang w:val="es-CO"/>
        </w:rPr>
        <w:t xml:space="preserve">, y para las plantas térmicas es </w:t>
      </w:r>
      <w:r w:rsidR="00201CDC">
        <w:rPr>
          <w:lang w:val="es-CO"/>
        </w:rPr>
        <w:t xml:space="preserve">1.15 veces el precio determinado con la Resolución CREG </w:t>
      </w:r>
      <w:r w:rsidR="00E3237C">
        <w:rPr>
          <w:lang w:val="es-CO"/>
        </w:rPr>
        <w:t xml:space="preserve">034 </w:t>
      </w:r>
      <w:r w:rsidR="008F69C5">
        <w:rPr>
          <w:lang w:val="es-CO"/>
        </w:rPr>
        <w:t>de</w:t>
      </w:r>
      <w:r w:rsidR="00E3237C">
        <w:rPr>
          <w:lang w:val="es-CO"/>
        </w:rPr>
        <w:t xml:space="preserve"> 2001, y sus modificaciones</w:t>
      </w:r>
      <w:r w:rsidR="007252D1">
        <w:rPr>
          <w:rStyle w:val="Refdenotaalpie"/>
          <w:lang w:val="es-CO"/>
        </w:rPr>
        <w:footnoteReference w:id="9"/>
      </w:r>
      <w:r w:rsidR="00E3237C">
        <w:rPr>
          <w:lang w:val="es-CO"/>
        </w:rPr>
        <w:t>.</w:t>
      </w:r>
    </w:p>
    <w:p w14:paraId="0FE69FC2" w14:textId="5FADB561" w:rsidR="0083202B" w:rsidRPr="0083202B" w:rsidRDefault="0083202B" w:rsidP="00071B2D">
      <w:pPr>
        <w:spacing w:before="240" w:after="240"/>
        <w:rPr>
          <w:lang w:val="es-CO"/>
        </w:rPr>
      </w:pPr>
      <w:r>
        <w:rPr>
          <w:lang w:val="es-CO"/>
        </w:rPr>
        <w:t>Si una planta cumple las dos (2) pruebas se ajusta la oferta</w:t>
      </w:r>
      <w:r w:rsidR="00E3237C">
        <w:rPr>
          <w:lang w:val="es-CO"/>
        </w:rPr>
        <w:t xml:space="preserve"> a 1.05 veces </w:t>
      </w:r>
      <w:r w:rsidR="000D7711">
        <w:rPr>
          <w:lang w:val="es-CO"/>
        </w:rPr>
        <w:t xml:space="preserve">el promedio del precio de bolsa para </w:t>
      </w:r>
      <w:r w:rsidR="005C485B">
        <w:rPr>
          <w:lang w:val="es-CO"/>
        </w:rPr>
        <w:t xml:space="preserve">las </w:t>
      </w:r>
      <w:r w:rsidR="000D7711">
        <w:rPr>
          <w:lang w:val="es-CO"/>
        </w:rPr>
        <w:t>plantas hidráulicas y 1.05 veces el precio de</w:t>
      </w:r>
      <w:r w:rsidR="008F69C5">
        <w:rPr>
          <w:lang w:val="es-CO"/>
        </w:rPr>
        <w:t>terminado con la Resolución CREG 034 de 2001, y sus modificaciones.</w:t>
      </w:r>
      <w:r w:rsidR="00215E76">
        <w:rPr>
          <w:lang w:val="es-CO"/>
        </w:rPr>
        <w:t xml:space="preserve"> Con estas ofertas ajustadas se adelantan todos los proceso</w:t>
      </w:r>
      <w:r w:rsidR="00F740F3">
        <w:rPr>
          <w:lang w:val="es-CO"/>
        </w:rPr>
        <w:t>s</w:t>
      </w:r>
      <w:r w:rsidR="00215E76">
        <w:rPr>
          <w:lang w:val="es-CO"/>
        </w:rPr>
        <w:t xml:space="preserve"> de despacho, liquidación y reliquidación.</w:t>
      </w:r>
    </w:p>
    <w:p w14:paraId="0720D691" w14:textId="2614419A" w:rsidR="00385EAF" w:rsidRDefault="00385EAF" w:rsidP="00071B2D">
      <w:pPr>
        <w:spacing w:before="240" w:after="240"/>
        <w:rPr>
          <w:lang w:val="es-CO"/>
        </w:rPr>
      </w:pPr>
      <w:r>
        <w:rPr>
          <w:lang w:val="es-CO"/>
        </w:rPr>
        <w:t xml:space="preserve">El precio umbral se define </w:t>
      </w:r>
      <w:r w:rsidR="00F96581">
        <w:rPr>
          <w:lang w:val="es-CO"/>
        </w:rPr>
        <w:t xml:space="preserve">como un valor a partir del cual los precios en bolsa son altos, lo que señala que la oferta en menor y que </w:t>
      </w:r>
      <w:r w:rsidR="004300EC">
        <w:rPr>
          <w:lang w:val="es-CO"/>
        </w:rPr>
        <w:t xml:space="preserve">la competencia es </w:t>
      </w:r>
      <w:r w:rsidR="0097268F">
        <w:rPr>
          <w:lang w:val="es-CO"/>
        </w:rPr>
        <w:t>limitada</w:t>
      </w:r>
      <w:r w:rsidR="004300EC">
        <w:rPr>
          <w:lang w:val="es-CO"/>
        </w:rPr>
        <w:t>. Razón por la cual, se adelanta la</w:t>
      </w:r>
      <w:r w:rsidR="00FF0BF8">
        <w:rPr>
          <w:lang w:val="es-CO"/>
        </w:rPr>
        <w:t>s</w:t>
      </w:r>
      <w:r w:rsidR="004300EC">
        <w:rPr>
          <w:lang w:val="es-CO"/>
        </w:rPr>
        <w:t xml:space="preserve"> pruebas por parejas de empresas o prueba </w:t>
      </w:r>
      <w:proofErr w:type="spellStart"/>
      <w:r w:rsidR="004300EC">
        <w:rPr>
          <w:lang w:val="es-CO"/>
        </w:rPr>
        <w:t>bipivotalidad</w:t>
      </w:r>
      <w:proofErr w:type="spellEnd"/>
      <w:r w:rsidR="00FF0BF8">
        <w:rPr>
          <w:rStyle w:val="Refdenotaalpie"/>
          <w:lang w:val="es-CO"/>
        </w:rPr>
        <w:footnoteReference w:id="10"/>
      </w:r>
      <w:r w:rsidR="00062E4C">
        <w:rPr>
          <w:lang w:val="es-CO"/>
        </w:rPr>
        <w:t xml:space="preserve"> para hacer </w:t>
      </w:r>
      <w:r w:rsidR="00B03D9E">
        <w:rPr>
          <w:lang w:val="es-CO"/>
        </w:rPr>
        <w:t>una verificación más detallada</w:t>
      </w:r>
      <w:r w:rsidR="004300EC">
        <w:rPr>
          <w:lang w:val="es-CO"/>
        </w:rPr>
        <w:t>.</w:t>
      </w:r>
    </w:p>
    <w:p w14:paraId="42FEC2CF" w14:textId="6E17673D" w:rsidR="00755830" w:rsidRDefault="00755830" w:rsidP="00071B2D">
      <w:pPr>
        <w:spacing w:before="240" w:after="240"/>
        <w:rPr>
          <w:lang w:val="es-CO"/>
        </w:rPr>
      </w:pPr>
      <w:r>
        <w:rPr>
          <w:lang w:val="es-CO"/>
        </w:rPr>
        <w:t xml:space="preserve">En ese sentido, </w:t>
      </w:r>
      <w:r w:rsidR="00B827A8">
        <w:rPr>
          <w:lang w:val="es-CO"/>
        </w:rPr>
        <w:t xml:space="preserve">un umbral puede ser el que resulte de considerar </w:t>
      </w:r>
      <w:r w:rsidR="000866DA">
        <w:rPr>
          <w:lang w:val="es-CO"/>
        </w:rPr>
        <w:t>el percentil 95% de la curva de duración de precios horarios, que toma la historia de precios horarios desde el 2000 hasta la actualidad</w:t>
      </w:r>
      <w:r w:rsidR="003C5707">
        <w:rPr>
          <w:lang w:val="es-CO"/>
        </w:rPr>
        <w:t>.</w:t>
      </w:r>
    </w:p>
    <w:p w14:paraId="142318E0" w14:textId="68F9E1F6" w:rsidR="003C5707" w:rsidRDefault="003C5707" w:rsidP="00DE4348">
      <w:pPr>
        <w:jc w:val="center"/>
        <w:rPr>
          <w:lang w:val="es-CO"/>
        </w:rPr>
      </w:pPr>
      <w:r w:rsidRPr="003C5707">
        <w:rPr>
          <w:noProof/>
          <w:color w:val="2B579A"/>
          <w:shd w:val="clear" w:color="auto" w:fill="E6E6E6"/>
        </w:rPr>
        <w:lastRenderedPageBreak/>
        <w:drawing>
          <wp:inline distT="0" distB="0" distL="0" distR="0" wp14:anchorId="555E92A0" wp14:editId="5B9CD513">
            <wp:extent cx="5751830" cy="2838893"/>
            <wp:effectExtent l="0" t="0" r="1270" b="0"/>
            <wp:docPr id="731188226" name="Gráfico 1">
              <a:extLst xmlns:a="http://schemas.openxmlformats.org/drawingml/2006/main">
                <a:ext uri="{FF2B5EF4-FFF2-40B4-BE49-F238E27FC236}">
                  <a16:creationId xmlns:a16="http://schemas.microsoft.com/office/drawing/2014/main" id="{1AAE937F-0E04-645C-5C9F-5418CF84C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D1C27CC" w14:textId="42C83C7D" w:rsidR="00B03D9E" w:rsidRDefault="00B03D9E" w:rsidP="008A431A">
      <w:pPr>
        <w:pStyle w:val="Descripcin"/>
        <w:jc w:val="center"/>
        <w:rPr>
          <w:lang w:val="es-CO"/>
        </w:rPr>
      </w:pPr>
      <w:bookmarkStart w:id="95" w:name="_Toc168518779"/>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B33EDA">
        <w:rPr>
          <w:noProof/>
        </w:rPr>
        <w:t>29</w:t>
      </w:r>
      <w:r>
        <w:rPr>
          <w:color w:val="2B579A"/>
          <w:shd w:val="clear" w:color="auto" w:fill="E6E6E6"/>
        </w:rPr>
        <w:fldChar w:fldCharType="end"/>
      </w:r>
      <w:r>
        <w:t xml:space="preserve">. Curva de duración precios </w:t>
      </w:r>
      <w:r w:rsidR="008A431A">
        <w:t>horarios de bolsa</w:t>
      </w:r>
      <w:bookmarkEnd w:id="95"/>
    </w:p>
    <w:p w14:paraId="14EC6E3F" w14:textId="401FF3E7" w:rsidR="003C5707" w:rsidRDefault="00636B6D" w:rsidP="003F6094">
      <w:pPr>
        <w:spacing w:before="240" w:after="240"/>
        <w:rPr>
          <w:lang w:val="es-CO"/>
        </w:rPr>
      </w:pPr>
      <w:r>
        <w:rPr>
          <w:lang w:val="es-CO"/>
        </w:rPr>
        <w:t>Un ejemplo de este tipo de pruebas de puede ver en</w:t>
      </w:r>
      <w:r w:rsidR="00A6350C">
        <w:rPr>
          <w:lang w:val="es-CO"/>
        </w:rPr>
        <w:t xml:space="preserve"> el boletín de seguimiento y monitoreo de los mercados </w:t>
      </w:r>
      <w:r w:rsidR="00B71FD6">
        <w:rPr>
          <w:lang w:val="es-CO"/>
        </w:rPr>
        <w:t xml:space="preserve">mayorista de energía y gas que adelanta la </w:t>
      </w:r>
      <w:proofErr w:type="spellStart"/>
      <w:r w:rsidR="00B71FD6">
        <w:rPr>
          <w:lang w:val="es-CO"/>
        </w:rPr>
        <w:t>SSPD</w:t>
      </w:r>
      <w:proofErr w:type="spellEnd"/>
      <w:r w:rsidR="00B71FD6">
        <w:rPr>
          <w:lang w:val="es-CO"/>
        </w:rPr>
        <w:t xml:space="preserve">. En la </w:t>
      </w:r>
      <w:r w:rsidR="002A4AC3">
        <w:rPr>
          <w:color w:val="2B579A"/>
          <w:shd w:val="clear" w:color="auto" w:fill="E6E6E6"/>
          <w:lang w:val="es-CO"/>
        </w:rPr>
        <w:fldChar w:fldCharType="begin"/>
      </w:r>
      <w:r w:rsidR="002A4AC3">
        <w:rPr>
          <w:lang w:val="es-CO"/>
        </w:rPr>
        <w:instrText xml:space="preserve"> REF _Ref167356846 \h </w:instrText>
      </w:r>
      <w:r w:rsidR="002A4AC3">
        <w:rPr>
          <w:color w:val="2B579A"/>
          <w:shd w:val="clear" w:color="auto" w:fill="E6E6E6"/>
          <w:lang w:val="es-CO"/>
        </w:rPr>
      </w:r>
      <w:r w:rsidR="002A4AC3">
        <w:rPr>
          <w:color w:val="2B579A"/>
          <w:shd w:val="clear" w:color="auto" w:fill="E6E6E6"/>
          <w:lang w:val="es-CO"/>
        </w:rPr>
        <w:fldChar w:fldCharType="separate"/>
      </w:r>
      <w:r w:rsidR="00F24653">
        <w:t xml:space="preserve">Ilustración </w:t>
      </w:r>
      <w:r w:rsidR="00F24653">
        <w:rPr>
          <w:noProof/>
        </w:rPr>
        <w:t>30</w:t>
      </w:r>
      <w:r w:rsidR="002A4AC3">
        <w:rPr>
          <w:color w:val="2B579A"/>
          <w:shd w:val="clear" w:color="auto" w:fill="E6E6E6"/>
          <w:lang w:val="es-CO"/>
        </w:rPr>
        <w:fldChar w:fldCharType="end"/>
      </w:r>
      <w:r w:rsidR="00B71FD6">
        <w:rPr>
          <w:lang w:val="es-CO"/>
        </w:rPr>
        <w:t xml:space="preserve"> se puede ver </w:t>
      </w:r>
      <w:r w:rsidR="003B0894">
        <w:rPr>
          <w:lang w:val="es-CO"/>
        </w:rPr>
        <w:t>la aplicación para el período septiembre a noviembre de 2023.</w:t>
      </w:r>
    </w:p>
    <w:tbl>
      <w:tblPr>
        <w:tblStyle w:val="Tablaconcuadrcula"/>
        <w:tblW w:w="0" w:type="auto"/>
        <w:tblLook w:val="04A0" w:firstRow="1" w:lastRow="0" w:firstColumn="1" w:lastColumn="0" w:noHBand="0" w:noVBand="1"/>
      </w:tblPr>
      <w:tblGrid>
        <w:gridCol w:w="4659"/>
        <w:gridCol w:w="4737"/>
      </w:tblGrid>
      <w:tr w:rsidR="00DC5A92" w14:paraId="720071A4" w14:textId="77777777" w:rsidTr="00385A01">
        <w:tc>
          <w:tcPr>
            <w:tcW w:w="4659" w:type="dxa"/>
          </w:tcPr>
          <w:p w14:paraId="780ABD97" w14:textId="2C393250" w:rsidR="00DC5A92" w:rsidRDefault="00676101" w:rsidP="00DD4DF1">
            <w:pPr>
              <w:rPr>
                <w:lang w:val="es-CO"/>
              </w:rPr>
            </w:pPr>
            <w:r>
              <w:rPr>
                <w:noProof/>
                <w:color w:val="2B579A"/>
                <w:shd w:val="clear" w:color="auto" w:fill="E6E6E6"/>
              </w:rPr>
              <w:drawing>
                <wp:inline distT="0" distB="0" distL="0" distR="0" wp14:anchorId="294BE6D4" wp14:editId="3609824C">
                  <wp:extent cx="2863850" cy="2396918"/>
                  <wp:effectExtent l="0" t="0" r="0" b="3810"/>
                  <wp:docPr id="9579132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3212" name=""/>
                          <pic:cNvPicPr/>
                        </pic:nvPicPr>
                        <pic:blipFill>
                          <a:blip r:embed="rId60"/>
                          <a:stretch>
                            <a:fillRect/>
                          </a:stretch>
                        </pic:blipFill>
                        <pic:spPr>
                          <a:xfrm>
                            <a:off x="0" y="0"/>
                            <a:ext cx="2865564" cy="2398352"/>
                          </a:xfrm>
                          <a:prstGeom prst="rect">
                            <a:avLst/>
                          </a:prstGeom>
                        </pic:spPr>
                      </pic:pic>
                    </a:graphicData>
                  </a:graphic>
                </wp:inline>
              </w:drawing>
            </w:r>
          </w:p>
        </w:tc>
        <w:tc>
          <w:tcPr>
            <w:tcW w:w="4737" w:type="dxa"/>
          </w:tcPr>
          <w:p w14:paraId="4F184AF5" w14:textId="15963D96" w:rsidR="00DC5A92" w:rsidRDefault="00385A01" w:rsidP="00DD4DF1">
            <w:pPr>
              <w:rPr>
                <w:lang w:val="es-CO"/>
              </w:rPr>
            </w:pPr>
            <w:r>
              <w:rPr>
                <w:noProof/>
                <w:color w:val="2B579A"/>
                <w:shd w:val="clear" w:color="auto" w:fill="E6E6E6"/>
              </w:rPr>
              <w:drawing>
                <wp:inline distT="0" distB="0" distL="0" distR="0" wp14:anchorId="3FC550D3" wp14:editId="39B83141">
                  <wp:extent cx="2907838" cy="2390775"/>
                  <wp:effectExtent l="0" t="0" r="6985" b="0"/>
                  <wp:docPr id="1370908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08017" name=""/>
                          <pic:cNvPicPr/>
                        </pic:nvPicPr>
                        <pic:blipFill>
                          <a:blip r:embed="rId61"/>
                          <a:stretch>
                            <a:fillRect/>
                          </a:stretch>
                        </pic:blipFill>
                        <pic:spPr>
                          <a:xfrm>
                            <a:off x="0" y="0"/>
                            <a:ext cx="2909084" cy="2391800"/>
                          </a:xfrm>
                          <a:prstGeom prst="rect">
                            <a:avLst/>
                          </a:prstGeom>
                        </pic:spPr>
                      </pic:pic>
                    </a:graphicData>
                  </a:graphic>
                </wp:inline>
              </w:drawing>
            </w:r>
          </w:p>
        </w:tc>
      </w:tr>
    </w:tbl>
    <w:p w14:paraId="44507E9C" w14:textId="33D9BB84" w:rsidR="00385A01" w:rsidRPr="00911648" w:rsidRDefault="00385A01" w:rsidP="00385A01">
      <w:pPr>
        <w:rPr>
          <w:rFonts w:cs="Arial"/>
          <w:sz w:val="16"/>
          <w:szCs w:val="16"/>
          <w:lang w:val="es-ES"/>
        </w:rPr>
      </w:pPr>
      <w:r w:rsidRPr="00911648">
        <w:rPr>
          <w:rFonts w:cs="Arial"/>
          <w:b/>
          <w:bCs/>
          <w:sz w:val="16"/>
          <w:szCs w:val="16"/>
          <w:lang w:val="es-ES"/>
        </w:rPr>
        <w:t>Fuente:</w:t>
      </w:r>
      <w:r w:rsidRPr="00911648">
        <w:rPr>
          <w:rFonts w:cs="Arial"/>
          <w:sz w:val="16"/>
          <w:szCs w:val="16"/>
          <w:lang w:val="es-ES"/>
        </w:rPr>
        <w:t xml:space="preserve"> Tomado del Boletín de seguimiento y monitoreo de los mercados mayoristas de Energía y Gas, </w:t>
      </w:r>
      <w:proofErr w:type="spellStart"/>
      <w:r w:rsidRPr="00911648">
        <w:rPr>
          <w:rFonts w:cs="Arial"/>
          <w:sz w:val="16"/>
          <w:szCs w:val="16"/>
          <w:lang w:val="es-ES"/>
        </w:rPr>
        <w:t>Sep</w:t>
      </w:r>
      <w:proofErr w:type="spellEnd"/>
      <w:r w:rsidRPr="00911648">
        <w:rPr>
          <w:rFonts w:cs="Arial"/>
          <w:sz w:val="16"/>
          <w:szCs w:val="16"/>
          <w:lang w:val="es-ES"/>
        </w:rPr>
        <w:t xml:space="preserve"> 2023 – nov 2023, página</w:t>
      </w:r>
      <w:r>
        <w:rPr>
          <w:rFonts w:cs="Arial"/>
          <w:sz w:val="16"/>
          <w:szCs w:val="16"/>
          <w:lang w:val="es-ES"/>
        </w:rPr>
        <w:t>s 59 y 60</w:t>
      </w:r>
      <w:r w:rsidRPr="00911648">
        <w:rPr>
          <w:rFonts w:cs="Arial"/>
          <w:sz w:val="16"/>
          <w:szCs w:val="16"/>
          <w:lang w:val="es-ES"/>
        </w:rPr>
        <w:t xml:space="preserve">. </w:t>
      </w:r>
    </w:p>
    <w:p w14:paraId="4A307E1E" w14:textId="5D4BD3B2" w:rsidR="003C5707" w:rsidRDefault="00E83B86" w:rsidP="008F4956">
      <w:pPr>
        <w:pStyle w:val="Descripcin"/>
        <w:jc w:val="center"/>
        <w:rPr>
          <w:lang w:val="es-CO"/>
        </w:rPr>
      </w:pPr>
      <w:bookmarkStart w:id="96" w:name="_Ref167356846"/>
      <w:bookmarkStart w:id="97" w:name="_Toc168518780"/>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C54031">
        <w:rPr>
          <w:noProof/>
        </w:rPr>
        <w:t>30</w:t>
      </w:r>
      <w:r>
        <w:rPr>
          <w:color w:val="2B579A"/>
          <w:shd w:val="clear" w:color="auto" w:fill="E6E6E6"/>
        </w:rPr>
        <w:fldChar w:fldCharType="end"/>
      </w:r>
      <w:bookmarkEnd w:id="96"/>
      <w:r>
        <w:t xml:space="preserve">. Pruebas de </w:t>
      </w:r>
      <w:proofErr w:type="spellStart"/>
      <w:r>
        <w:t>pivotalidad</w:t>
      </w:r>
      <w:proofErr w:type="spellEnd"/>
      <w:r>
        <w:t xml:space="preserve"> y </w:t>
      </w:r>
      <w:proofErr w:type="spellStart"/>
      <w:r>
        <w:t>bipivotalidad</w:t>
      </w:r>
      <w:proofErr w:type="spellEnd"/>
      <w:r w:rsidR="008F4956">
        <w:t xml:space="preserve"> en el SIN</w:t>
      </w:r>
      <w:bookmarkEnd w:id="97"/>
    </w:p>
    <w:p w14:paraId="5338A1C7" w14:textId="70C63D6B" w:rsidR="008F4956" w:rsidRDefault="00F078B4" w:rsidP="00701973">
      <w:pPr>
        <w:spacing w:before="240" w:after="240"/>
        <w:rPr>
          <w:lang w:val="es-CO"/>
        </w:rPr>
      </w:pPr>
      <w:r>
        <w:rPr>
          <w:lang w:val="es-CO"/>
        </w:rPr>
        <w:t>En forma esquemática el procedimiento propuesto</w:t>
      </w:r>
      <w:r w:rsidR="005562FD">
        <w:rPr>
          <w:lang w:val="es-CO"/>
        </w:rPr>
        <w:t>, se puede ver en la</w:t>
      </w:r>
      <w:r w:rsidR="00215E76">
        <w:rPr>
          <w:lang w:val="es-CO"/>
        </w:rPr>
        <w:t xml:space="preserve"> </w:t>
      </w:r>
      <w:r w:rsidR="001E433F">
        <w:rPr>
          <w:color w:val="2B579A"/>
          <w:shd w:val="clear" w:color="auto" w:fill="E6E6E6"/>
          <w:lang w:val="es-CO"/>
        </w:rPr>
        <w:fldChar w:fldCharType="begin"/>
      </w:r>
      <w:r w:rsidR="001E433F">
        <w:rPr>
          <w:lang w:val="es-CO"/>
        </w:rPr>
        <w:instrText xml:space="preserve"> REF _Ref167356888 \h </w:instrText>
      </w:r>
      <w:r w:rsidR="001E433F">
        <w:rPr>
          <w:color w:val="2B579A"/>
          <w:shd w:val="clear" w:color="auto" w:fill="E6E6E6"/>
          <w:lang w:val="es-CO"/>
        </w:rPr>
      </w:r>
      <w:r w:rsidR="001E433F">
        <w:rPr>
          <w:color w:val="2B579A"/>
          <w:shd w:val="clear" w:color="auto" w:fill="E6E6E6"/>
          <w:lang w:val="es-CO"/>
        </w:rPr>
        <w:fldChar w:fldCharType="separate"/>
      </w:r>
      <w:r w:rsidR="00F24653">
        <w:t xml:space="preserve">Ilustración </w:t>
      </w:r>
      <w:r w:rsidR="00F24653">
        <w:rPr>
          <w:noProof/>
        </w:rPr>
        <w:t>31</w:t>
      </w:r>
      <w:r w:rsidR="001E433F">
        <w:rPr>
          <w:color w:val="2B579A"/>
          <w:shd w:val="clear" w:color="auto" w:fill="E6E6E6"/>
          <w:lang w:val="es-CO"/>
        </w:rPr>
        <w:fldChar w:fldCharType="end"/>
      </w:r>
      <w:r w:rsidR="00215E76">
        <w:rPr>
          <w:lang w:val="es-CO"/>
        </w:rPr>
        <w:t>.</w:t>
      </w:r>
    </w:p>
    <w:p w14:paraId="157C7460" w14:textId="77777777" w:rsidR="00C93649" w:rsidRDefault="00C93649" w:rsidP="00DD4DF1">
      <w:pPr>
        <w:rPr>
          <w:lang w:val="es-CO"/>
        </w:rPr>
      </w:pPr>
    </w:p>
    <w:p w14:paraId="2EDF6271" w14:textId="405F3334" w:rsidR="00D20A53" w:rsidRDefault="00D20A53" w:rsidP="00D20A53">
      <w:pPr>
        <w:jc w:val="center"/>
        <w:rPr>
          <w:lang w:val="es-CO"/>
        </w:rPr>
      </w:pPr>
      <w:r w:rsidRPr="00D20A53">
        <w:rPr>
          <w:noProof/>
          <w:color w:val="2B579A"/>
          <w:shd w:val="clear" w:color="auto" w:fill="E6E6E6"/>
        </w:rPr>
        <w:lastRenderedPageBreak/>
        <w:drawing>
          <wp:inline distT="0" distB="0" distL="0" distR="0" wp14:anchorId="1F3C377F" wp14:editId="06D16CA1">
            <wp:extent cx="5845829" cy="4040372"/>
            <wp:effectExtent l="0" t="0" r="2540" b="0"/>
            <wp:docPr id="182819548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9548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5863261" cy="4052420"/>
                    </a:xfrm>
                    <a:prstGeom prst="rect">
                      <a:avLst/>
                    </a:prstGeom>
                  </pic:spPr>
                </pic:pic>
              </a:graphicData>
            </a:graphic>
          </wp:inline>
        </w:drawing>
      </w:r>
    </w:p>
    <w:p w14:paraId="7DBD6BE8" w14:textId="1C04DE84" w:rsidR="00F55669" w:rsidRDefault="00F55669" w:rsidP="00F55669">
      <w:pPr>
        <w:pStyle w:val="Descripcin"/>
        <w:jc w:val="center"/>
        <w:rPr>
          <w:lang w:val="es-CO"/>
        </w:rPr>
      </w:pPr>
      <w:bookmarkStart w:id="98" w:name="_Ref167356888"/>
      <w:bookmarkStart w:id="99" w:name="_Toc168518781"/>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701973">
        <w:rPr>
          <w:noProof/>
        </w:rPr>
        <w:t>31</w:t>
      </w:r>
      <w:r>
        <w:rPr>
          <w:color w:val="2B579A"/>
          <w:shd w:val="clear" w:color="auto" w:fill="E6E6E6"/>
        </w:rPr>
        <w:fldChar w:fldCharType="end"/>
      </w:r>
      <w:bookmarkEnd w:id="98"/>
      <w:r>
        <w:t xml:space="preserve">. Procedimiento mitigación ex </w:t>
      </w:r>
      <w:r w:rsidR="00517AE3">
        <w:t>-ante</w:t>
      </w:r>
      <w:bookmarkEnd w:id="99"/>
    </w:p>
    <w:p w14:paraId="17C0A8BF" w14:textId="41C91973" w:rsidR="008F4956" w:rsidRPr="00383314" w:rsidRDefault="002F2280" w:rsidP="00383314">
      <w:pPr>
        <w:pStyle w:val="Ttulo2"/>
        <w:numPr>
          <w:ilvl w:val="1"/>
          <w:numId w:val="1"/>
        </w:numPr>
        <w:rPr>
          <w:bCs/>
          <w:lang w:val="es-CO"/>
        </w:rPr>
      </w:pPr>
      <w:bookmarkStart w:id="100" w:name="_Toc168492259"/>
      <w:r w:rsidRPr="00383314">
        <w:rPr>
          <w:bCs/>
          <w:lang w:val="es-CO"/>
        </w:rPr>
        <w:t>Análisis</w:t>
      </w:r>
      <w:bookmarkEnd w:id="100"/>
    </w:p>
    <w:p w14:paraId="3702EB07" w14:textId="10B0FFF5" w:rsidR="002F2280" w:rsidRDefault="00E67BCF" w:rsidP="00A67FC5">
      <w:pPr>
        <w:spacing w:before="240" w:after="240"/>
        <w:rPr>
          <w:lang w:val="es-CO"/>
        </w:rPr>
      </w:pPr>
      <w:r>
        <w:rPr>
          <w:lang w:val="es-CO"/>
        </w:rPr>
        <w:t xml:space="preserve">Con respecto a las alternativas 2 y 3 se identifica que </w:t>
      </w:r>
      <w:r w:rsidR="00146D5C">
        <w:rPr>
          <w:lang w:val="es-CO"/>
        </w:rPr>
        <w:t xml:space="preserve">cumplen con los principios de ley, </w:t>
      </w:r>
      <w:r w:rsidR="009B408C">
        <w:rPr>
          <w:lang w:val="es-CO"/>
        </w:rPr>
        <w:t xml:space="preserve">dado que </w:t>
      </w:r>
      <w:r w:rsidR="00BA4F64">
        <w:rPr>
          <w:lang w:val="es-CO"/>
        </w:rPr>
        <w:t xml:space="preserve">no son precios </w:t>
      </w:r>
      <w:r w:rsidR="000A0B90">
        <w:rPr>
          <w:lang w:val="es-CO"/>
        </w:rPr>
        <w:t>administrados,</w:t>
      </w:r>
      <w:r w:rsidR="00BA4F64">
        <w:rPr>
          <w:lang w:val="es-CO"/>
        </w:rPr>
        <w:t xml:space="preserve"> sino que </w:t>
      </w:r>
      <w:r w:rsidR="00367E88">
        <w:rPr>
          <w:lang w:val="es-CO"/>
        </w:rPr>
        <w:t>se obtiene</w:t>
      </w:r>
      <w:r w:rsidR="00830927">
        <w:rPr>
          <w:lang w:val="es-CO"/>
        </w:rPr>
        <w:t>n</w:t>
      </w:r>
      <w:r w:rsidR="00367E88">
        <w:rPr>
          <w:lang w:val="es-CO"/>
        </w:rPr>
        <w:t xml:space="preserve"> </w:t>
      </w:r>
      <w:r w:rsidR="00BA4F64">
        <w:rPr>
          <w:lang w:val="es-CO"/>
        </w:rPr>
        <w:t>de</w:t>
      </w:r>
      <w:r w:rsidR="007D1F58">
        <w:rPr>
          <w:lang w:val="es-CO"/>
        </w:rPr>
        <w:t xml:space="preserve"> un proceso de mercado</w:t>
      </w:r>
      <w:r w:rsidR="009370F2">
        <w:rPr>
          <w:lang w:val="es-CO"/>
        </w:rPr>
        <w:t xml:space="preserve">, </w:t>
      </w:r>
      <w:r w:rsidR="00E5280D">
        <w:rPr>
          <w:lang w:val="es-CO"/>
        </w:rPr>
        <w:t xml:space="preserve">en donde </w:t>
      </w:r>
      <w:r w:rsidR="00DD0B67">
        <w:rPr>
          <w:lang w:val="es-CO"/>
        </w:rPr>
        <w:t xml:space="preserve">se identifica </w:t>
      </w:r>
      <w:r w:rsidR="005C46A9">
        <w:rPr>
          <w:lang w:val="es-CO"/>
        </w:rPr>
        <w:t>una formación del precio de la energía</w:t>
      </w:r>
      <w:r w:rsidR="00344EC5">
        <w:rPr>
          <w:lang w:val="es-CO"/>
        </w:rPr>
        <w:t xml:space="preserve"> que refleja los fundamentales del mercado.</w:t>
      </w:r>
      <w:r w:rsidR="002300FE">
        <w:rPr>
          <w:lang w:val="es-CO"/>
        </w:rPr>
        <w:t xml:space="preserve"> Por lo que la señal de largo plazo para </w:t>
      </w:r>
      <w:r w:rsidR="002B76CF">
        <w:rPr>
          <w:lang w:val="es-CO"/>
        </w:rPr>
        <w:t xml:space="preserve">la </w:t>
      </w:r>
      <w:r w:rsidR="00DF0BF2">
        <w:rPr>
          <w:lang w:val="es-CO"/>
        </w:rPr>
        <w:t xml:space="preserve">permanencia y </w:t>
      </w:r>
      <w:r w:rsidR="002300FE">
        <w:rPr>
          <w:lang w:val="es-CO"/>
        </w:rPr>
        <w:t>expansi</w:t>
      </w:r>
      <w:r w:rsidR="003562CB">
        <w:rPr>
          <w:lang w:val="es-CO"/>
        </w:rPr>
        <w:t>ón del sistema se mantiene.</w:t>
      </w:r>
    </w:p>
    <w:p w14:paraId="1D6E81C4" w14:textId="77777777" w:rsidR="00CD0460" w:rsidRDefault="00E05B09" w:rsidP="00A67FC5">
      <w:pPr>
        <w:spacing w:before="240" w:after="240"/>
        <w:rPr>
          <w:lang w:val="es-CO"/>
        </w:rPr>
      </w:pPr>
      <w:r>
        <w:rPr>
          <w:lang w:val="es-CO"/>
        </w:rPr>
        <w:t xml:space="preserve">Ahora bien, desde el punto de vista de implementación, la alternativa </w:t>
      </w:r>
      <w:r w:rsidR="00C77C4F">
        <w:rPr>
          <w:lang w:val="es-CO"/>
        </w:rPr>
        <w:t>2</w:t>
      </w:r>
      <w:r>
        <w:rPr>
          <w:lang w:val="es-CO"/>
        </w:rPr>
        <w:t xml:space="preserve"> </w:t>
      </w:r>
      <w:r w:rsidR="00B86310">
        <w:rPr>
          <w:lang w:val="es-CO"/>
        </w:rPr>
        <w:t>puede ser de más rápida implementación</w:t>
      </w:r>
      <w:r w:rsidR="00B6369E">
        <w:rPr>
          <w:lang w:val="es-CO"/>
        </w:rPr>
        <w:t xml:space="preserve">, comprensión </w:t>
      </w:r>
      <w:r w:rsidR="00A754C1">
        <w:rPr>
          <w:lang w:val="es-CO"/>
        </w:rPr>
        <w:t>y aplicación en el mercado</w:t>
      </w:r>
      <w:r w:rsidR="004C2D4F">
        <w:rPr>
          <w:lang w:val="es-CO"/>
        </w:rPr>
        <w:t xml:space="preserve">. Además, de que </w:t>
      </w:r>
      <w:r w:rsidR="004D7353">
        <w:rPr>
          <w:lang w:val="es-CO"/>
        </w:rPr>
        <w:t xml:space="preserve">mantienen las señales de operación y precio, </w:t>
      </w:r>
      <w:r w:rsidR="00CD0460">
        <w:rPr>
          <w:lang w:val="es-CO"/>
        </w:rPr>
        <w:t>tal como se explicó en el numeral 3</w:t>
      </w:r>
      <w:r w:rsidR="00B86310">
        <w:rPr>
          <w:lang w:val="es-CO"/>
        </w:rPr>
        <w:t xml:space="preserve">. </w:t>
      </w:r>
    </w:p>
    <w:p w14:paraId="799253E9" w14:textId="4A3CE6C9" w:rsidR="00E05B09" w:rsidRDefault="00C77C4F" w:rsidP="00A67FC5">
      <w:pPr>
        <w:spacing w:before="240" w:after="240"/>
        <w:rPr>
          <w:lang w:val="es-CO"/>
        </w:rPr>
      </w:pPr>
      <w:r>
        <w:rPr>
          <w:lang w:val="es-CO"/>
        </w:rPr>
        <w:t>Por otro lado</w:t>
      </w:r>
      <w:r w:rsidR="00B86310">
        <w:rPr>
          <w:lang w:val="es-CO"/>
        </w:rPr>
        <w:t xml:space="preserve">, la alternativa </w:t>
      </w:r>
      <w:r>
        <w:rPr>
          <w:lang w:val="es-CO"/>
        </w:rPr>
        <w:t>3</w:t>
      </w:r>
      <w:r w:rsidR="00B86310">
        <w:rPr>
          <w:lang w:val="es-CO"/>
        </w:rPr>
        <w:t xml:space="preserve"> </w:t>
      </w:r>
      <w:r w:rsidR="00C448E8">
        <w:rPr>
          <w:lang w:val="es-CO"/>
        </w:rPr>
        <w:t xml:space="preserve">puede ser más </w:t>
      </w:r>
      <w:r w:rsidR="00570B74">
        <w:rPr>
          <w:lang w:val="es-CO"/>
        </w:rPr>
        <w:t>compleja,</w:t>
      </w:r>
      <w:r w:rsidR="00FC6E69">
        <w:rPr>
          <w:lang w:val="es-CO"/>
        </w:rPr>
        <w:t xml:space="preserve"> </w:t>
      </w:r>
      <w:r w:rsidR="00C60071">
        <w:rPr>
          <w:lang w:val="es-CO"/>
        </w:rPr>
        <w:t>pero</w:t>
      </w:r>
      <w:r w:rsidR="000907BE">
        <w:rPr>
          <w:lang w:val="es-CO"/>
        </w:rPr>
        <w:t xml:space="preserve"> </w:t>
      </w:r>
      <w:r w:rsidR="00AA4B6B">
        <w:rPr>
          <w:lang w:val="es-CO"/>
        </w:rPr>
        <w:t xml:space="preserve">valdría la pena seguir evaluándola </w:t>
      </w:r>
      <w:r w:rsidR="00E45661">
        <w:rPr>
          <w:lang w:val="es-CO"/>
        </w:rPr>
        <w:t xml:space="preserve">en </w:t>
      </w:r>
      <w:r w:rsidR="00C95AE4">
        <w:rPr>
          <w:lang w:val="es-CO"/>
        </w:rPr>
        <w:t xml:space="preserve">el proceso de modernización del mercado que se </w:t>
      </w:r>
      <w:r w:rsidR="00713B34">
        <w:rPr>
          <w:lang w:val="es-CO"/>
        </w:rPr>
        <w:t>planteó</w:t>
      </w:r>
      <w:r w:rsidR="00C95AE4">
        <w:rPr>
          <w:lang w:val="es-CO"/>
        </w:rPr>
        <w:t xml:space="preserve"> con </w:t>
      </w:r>
      <w:r w:rsidR="00AD070B">
        <w:rPr>
          <w:lang w:val="es-CO"/>
        </w:rPr>
        <w:t xml:space="preserve">el proyecto </w:t>
      </w:r>
      <w:r w:rsidR="00C95AE4">
        <w:rPr>
          <w:lang w:val="es-CO"/>
        </w:rPr>
        <w:t>la Resolución CREG 143 de 2021</w:t>
      </w:r>
      <w:r w:rsidR="00A17780">
        <w:rPr>
          <w:lang w:val="es-CO"/>
        </w:rPr>
        <w:t>, en donde hay ajustes generales a todos los procesos de</w:t>
      </w:r>
      <w:r w:rsidR="00151F7E">
        <w:rPr>
          <w:lang w:val="es-CO"/>
        </w:rPr>
        <w:t>l</w:t>
      </w:r>
      <w:r w:rsidR="00A17780">
        <w:rPr>
          <w:lang w:val="es-CO"/>
        </w:rPr>
        <w:t xml:space="preserve"> Mercad</w:t>
      </w:r>
      <w:r w:rsidR="00151F7E">
        <w:rPr>
          <w:lang w:val="es-CO"/>
        </w:rPr>
        <w:t>o de Energía Mayorista</w:t>
      </w:r>
      <w:r w:rsidR="00570B74">
        <w:rPr>
          <w:lang w:val="es-CO"/>
        </w:rPr>
        <w:t xml:space="preserve"> para introducir los conceptos de mercados vinculantes </w:t>
      </w:r>
      <w:r w:rsidR="00405815">
        <w:rPr>
          <w:lang w:val="es-CO"/>
        </w:rPr>
        <w:t xml:space="preserve">del día anterior </w:t>
      </w:r>
      <w:r w:rsidR="00570B74">
        <w:rPr>
          <w:lang w:val="es-CO"/>
        </w:rPr>
        <w:t xml:space="preserve">y sesiones </w:t>
      </w:r>
      <w:proofErr w:type="spellStart"/>
      <w:r w:rsidR="00570B74">
        <w:rPr>
          <w:lang w:val="es-CO"/>
        </w:rPr>
        <w:t>intradiari</w:t>
      </w:r>
      <w:r w:rsidR="00405815">
        <w:rPr>
          <w:lang w:val="es-CO"/>
        </w:rPr>
        <w:t>a</w:t>
      </w:r>
      <w:r w:rsidR="00570B74">
        <w:rPr>
          <w:lang w:val="es-CO"/>
        </w:rPr>
        <w:t>s</w:t>
      </w:r>
      <w:proofErr w:type="spellEnd"/>
      <w:r w:rsidR="00C95AE4">
        <w:rPr>
          <w:lang w:val="es-CO"/>
        </w:rPr>
        <w:t>.</w:t>
      </w:r>
    </w:p>
    <w:p w14:paraId="5E8953ED" w14:textId="4B0719B5" w:rsidR="00FA02C1" w:rsidRDefault="00FA02C1" w:rsidP="00A67FC5">
      <w:pPr>
        <w:spacing w:before="240" w:after="240"/>
        <w:rPr>
          <w:lang w:val="es-CO"/>
        </w:rPr>
      </w:pPr>
      <w:r>
        <w:rPr>
          <w:lang w:val="es-CO"/>
        </w:rPr>
        <w:t xml:space="preserve">Así las cosas, </w:t>
      </w:r>
      <w:r w:rsidR="00E83F73">
        <w:rPr>
          <w:lang w:val="es-CO"/>
        </w:rPr>
        <w:t>se considera conveniente avanza</w:t>
      </w:r>
      <w:r w:rsidR="00F74AD8">
        <w:rPr>
          <w:lang w:val="es-CO"/>
        </w:rPr>
        <w:t xml:space="preserve">r con la alternativa </w:t>
      </w:r>
      <w:r w:rsidR="00D166A2">
        <w:rPr>
          <w:lang w:val="es-CO"/>
        </w:rPr>
        <w:t>2</w:t>
      </w:r>
      <w:r w:rsidR="00E96313">
        <w:rPr>
          <w:lang w:val="es-CO"/>
        </w:rPr>
        <w:t xml:space="preserve">, en donde se podría resumir su aplicación </w:t>
      </w:r>
      <w:r w:rsidR="00754AC8">
        <w:rPr>
          <w:lang w:val="es-CO"/>
        </w:rPr>
        <w:t>en los siguientes términos:</w:t>
      </w:r>
    </w:p>
    <w:p w14:paraId="63F01B8D" w14:textId="70B7DDAE" w:rsidR="0037156E" w:rsidRPr="0037156E" w:rsidRDefault="0037156E" w:rsidP="0037156E">
      <w:pPr>
        <w:pStyle w:val="Prrafodelista"/>
        <w:numPr>
          <w:ilvl w:val="0"/>
          <w:numId w:val="41"/>
        </w:numPr>
        <w:spacing w:before="240" w:after="240"/>
        <w:ind w:left="426" w:hanging="284"/>
        <w:rPr>
          <w:lang w:val="es-CO"/>
        </w:rPr>
      </w:pPr>
      <w:r w:rsidRPr="0037156E">
        <w:rPr>
          <w:lang w:val="es-CO"/>
        </w:rPr>
        <w:lastRenderedPageBreak/>
        <w:t>Los agentes siguen ofertando los precios y haciendo la declaración de disponibilidad tal como se viene adelantando hoy en día.</w:t>
      </w:r>
    </w:p>
    <w:p w14:paraId="0D5DE065" w14:textId="465B9BF6" w:rsidR="0037156E" w:rsidRPr="0037156E" w:rsidRDefault="00CA76A3" w:rsidP="0037156E">
      <w:pPr>
        <w:pStyle w:val="Prrafodelista"/>
        <w:numPr>
          <w:ilvl w:val="0"/>
          <w:numId w:val="41"/>
        </w:numPr>
        <w:spacing w:before="240" w:after="240"/>
        <w:ind w:left="426" w:hanging="284"/>
        <w:rPr>
          <w:lang w:val="es-CO"/>
        </w:rPr>
      </w:pPr>
      <w:r>
        <w:rPr>
          <w:lang w:val="es-CO"/>
        </w:rPr>
        <w:t>En condiciones normales, e</w:t>
      </w:r>
      <w:r w:rsidR="00E74C74" w:rsidRPr="00E74C74">
        <w:rPr>
          <w:lang w:val="es-CO"/>
        </w:rPr>
        <w:t>n caso de que sea una hidráulica la planta marginal en el despacho por precios ofertados para atender la demanda, la valoración del agua queda asociada a la térmica, de tal forma que el precio de bolsa nacional será igual al último recurso térmico despachado para atender la demanda nacional</w:t>
      </w:r>
      <w:r w:rsidR="00E74C74">
        <w:rPr>
          <w:lang w:val="es-CO"/>
        </w:rPr>
        <w:t>.</w:t>
      </w:r>
    </w:p>
    <w:p w14:paraId="657632F1" w14:textId="683F5A25" w:rsidR="0037156E" w:rsidRPr="0037156E" w:rsidRDefault="0037156E" w:rsidP="0037156E">
      <w:pPr>
        <w:pStyle w:val="Prrafodelista"/>
        <w:numPr>
          <w:ilvl w:val="0"/>
          <w:numId w:val="41"/>
        </w:numPr>
        <w:spacing w:before="240" w:after="240"/>
        <w:ind w:left="426" w:hanging="284"/>
        <w:rPr>
          <w:lang w:val="es-CO"/>
        </w:rPr>
      </w:pPr>
      <w:r w:rsidRPr="0037156E">
        <w:rPr>
          <w:lang w:val="es-CO"/>
        </w:rPr>
        <w:t>En condiciones de altos aportes, cuando no se tienen plantas térmicas en el despacho, el precio de bolsa corresponde a la oferta de precio del recurso marginal.</w:t>
      </w:r>
    </w:p>
    <w:p w14:paraId="028D46DC" w14:textId="7133F87C" w:rsidR="0037156E" w:rsidRPr="0037156E" w:rsidRDefault="0037156E" w:rsidP="00BD2AD5">
      <w:pPr>
        <w:pStyle w:val="Prrafodelista"/>
        <w:numPr>
          <w:ilvl w:val="0"/>
          <w:numId w:val="41"/>
        </w:numPr>
        <w:spacing w:before="240" w:after="240"/>
        <w:ind w:left="426" w:hanging="284"/>
        <w:rPr>
          <w:lang w:val="es-CO"/>
        </w:rPr>
      </w:pPr>
      <w:r w:rsidRPr="0037156E">
        <w:rPr>
          <w:lang w:val="es-CO"/>
        </w:rPr>
        <w:t>En condicione de bajos aportes, cuando se requiere hacer un uso regulado de los recursos hidráulicos, y se hace un uso intensivo de los recursos térmicos, el precio de bolsa corresponde a la oferta de precio del recurso marginal. De tal forma, que el precio de bolsa mantendrá la señal de escasez del sistema.</w:t>
      </w:r>
    </w:p>
    <w:p w14:paraId="00E40A57" w14:textId="77777777" w:rsidR="0037156E" w:rsidRPr="0037156E" w:rsidRDefault="0037156E" w:rsidP="0037156E">
      <w:pPr>
        <w:spacing w:before="240" w:after="240"/>
        <w:rPr>
          <w:lang w:val="es-CO"/>
        </w:rPr>
      </w:pPr>
      <w:r w:rsidRPr="0037156E">
        <w:rPr>
          <w:lang w:val="es-CO"/>
        </w:rPr>
        <w:t>Con las reglas anteriores, se garantiza que en cualquiera de las condiciones del sistema el precio de bolsa refleje el precio que se tendría en condiciones de competencia, sin poner en riesgo la atención de la demanda.</w:t>
      </w:r>
    </w:p>
    <w:p w14:paraId="33286018" w14:textId="476D69B9" w:rsidR="00754AC8" w:rsidRDefault="0037156E" w:rsidP="0037156E">
      <w:pPr>
        <w:spacing w:before="240" w:after="240"/>
        <w:rPr>
          <w:lang w:val="es-CO"/>
        </w:rPr>
      </w:pPr>
      <w:r w:rsidRPr="0037156E">
        <w:rPr>
          <w:lang w:val="es-CO"/>
        </w:rPr>
        <w:t>Así las cosas, con las reglas previstas para definir el precio de bolsa se mantiene la señal de precios para la operación adecuada de los recursos, refleja la condición de escasez en condiciones críticas y no afecta disponibilidad de recursos para el mercado de corto plazo.</w:t>
      </w:r>
    </w:p>
    <w:p w14:paraId="2EABE29D" w14:textId="5BA7A3F5" w:rsidR="005C46A9" w:rsidRPr="00383314" w:rsidRDefault="008D78D4" w:rsidP="00383314">
      <w:pPr>
        <w:pStyle w:val="Ttulo2"/>
        <w:numPr>
          <w:ilvl w:val="1"/>
          <w:numId w:val="1"/>
        </w:numPr>
        <w:rPr>
          <w:bCs/>
          <w:lang w:val="es-CO"/>
        </w:rPr>
      </w:pPr>
      <w:bookmarkStart w:id="101" w:name="_Toc168492260"/>
      <w:r w:rsidRPr="00383314">
        <w:rPr>
          <w:bCs/>
          <w:lang w:val="es-CO"/>
        </w:rPr>
        <w:t>Impacto</w:t>
      </w:r>
      <w:r w:rsidR="00654BC7">
        <w:rPr>
          <w:bCs/>
          <w:lang w:val="es-CO"/>
        </w:rPr>
        <w:t xml:space="preserve"> y riesgos</w:t>
      </w:r>
      <w:bookmarkEnd w:id="101"/>
    </w:p>
    <w:p w14:paraId="4E5F8AA3" w14:textId="77777777" w:rsidR="00B65A0F" w:rsidRDefault="00B65A0F" w:rsidP="00A621F5">
      <w:pPr>
        <w:spacing w:before="240" w:after="240"/>
        <w:rPr>
          <w:lang w:val="es-CO"/>
        </w:rPr>
      </w:pPr>
      <w:r w:rsidRPr="00B65A0F">
        <w:rPr>
          <w:lang w:val="es-CO"/>
        </w:rPr>
        <w:t>En cuanto a los impactos que tendría el ajuste a las reglas del mercado de corto plazo para la determinación del precio de bolsa, se identifican los siguientes:</w:t>
      </w:r>
    </w:p>
    <w:p w14:paraId="42565DF7" w14:textId="568714C9" w:rsidR="00B65A0F" w:rsidRDefault="00B65A0F" w:rsidP="00A621F5">
      <w:pPr>
        <w:pStyle w:val="Prrafodelista"/>
        <w:numPr>
          <w:ilvl w:val="0"/>
          <w:numId w:val="43"/>
        </w:numPr>
        <w:spacing w:before="240" w:after="240"/>
        <w:ind w:left="426" w:hanging="284"/>
        <w:rPr>
          <w:lang w:val="es-CO"/>
        </w:rPr>
      </w:pPr>
      <w:r w:rsidRPr="00696443">
        <w:rPr>
          <w:b/>
          <w:bCs/>
          <w:lang w:val="es-CO"/>
        </w:rPr>
        <w:t xml:space="preserve">Rentas </w:t>
      </w:r>
      <w:proofErr w:type="spellStart"/>
      <w:r w:rsidRPr="00696443">
        <w:rPr>
          <w:b/>
          <w:bCs/>
          <w:lang w:val="es-CO"/>
        </w:rPr>
        <w:t>inframarginales</w:t>
      </w:r>
      <w:proofErr w:type="spellEnd"/>
      <w:r w:rsidRPr="00696443">
        <w:rPr>
          <w:lang w:val="es-CO"/>
        </w:rPr>
        <w:t xml:space="preserve">. Las rentas </w:t>
      </w:r>
      <w:proofErr w:type="spellStart"/>
      <w:r w:rsidRPr="00696443">
        <w:rPr>
          <w:lang w:val="es-CO"/>
        </w:rPr>
        <w:t>inframarginales</w:t>
      </w:r>
      <w:proofErr w:type="spellEnd"/>
      <w:r w:rsidRPr="00696443">
        <w:rPr>
          <w:lang w:val="es-CO"/>
        </w:rPr>
        <w:t xml:space="preserve"> podrían disminuir para todas las tecnologías, dado que ahora se van a determinar a partir de un precio de bolsa que reflejaría apropiadamente el precio de un mercado en competencia. Es decir, la rentas </w:t>
      </w:r>
      <w:proofErr w:type="spellStart"/>
      <w:r w:rsidRPr="00696443">
        <w:rPr>
          <w:lang w:val="es-CO"/>
        </w:rPr>
        <w:t>inframarginales</w:t>
      </w:r>
      <w:proofErr w:type="spellEnd"/>
      <w:r w:rsidRPr="00696443">
        <w:rPr>
          <w:lang w:val="es-CO"/>
        </w:rPr>
        <w:t xml:space="preserve"> se ajustan a lo que se esperaría por participar en un mercado en competencia.</w:t>
      </w:r>
    </w:p>
    <w:p w14:paraId="065FA2E7" w14:textId="39E61225" w:rsidR="00B65A0F" w:rsidRDefault="00B65A0F" w:rsidP="00A621F5">
      <w:pPr>
        <w:pStyle w:val="Prrafodelista"/>
        <w:numPr>
          <w:ilvl w:val="0"/>
          <w:numId w:val="43"/>
        </w:numPr>
        <w:spacing w:before="240" w:after="240"/>
        <w:ind w:left="426" w:hanging="284"/>
        <w:rPr>
          <w:lang w:val="es-CO"/>
        </w:rPr>
      </w:pPr>
      <w:r w:rsidRPr="002965A3">
        <w:rPr>
          <w:b/>
          <w:bCs/>
          <w:lang w:val="es-CO"/>
        </w:rPr>
        <w:t>Sostenibilidad financiera de las empresas</w:t>
      </w:r>
      <w:r w:rsidRPr="00B65A0F">
        <w:rPr>
          <w:lang w:val="es-CO"/>
        </w:rPr>
        <w:t xml:space="preserve">. Las empresas participantes en el </w:t>
      </w:r>
      <w:r w:rsidR="00346064">
        <w:rPr>
          <w:lang w:val="es-CO"/>
        </w:rPr>
        <w:t xml:space="preserve">mercado </w:t>
      </w:r>
      <w:r w:rsidRPr="00B65A0F">
        <w:rPr>
          <w:lang w:val="es-CO"/>
        </w:rPr>
        <w:t>obtienen sus ingresos de diferentes mercados, tales como: contratos de suministro, venta en bolsa nacional, ventas en bolsa internacional, cargo por confiabilidad, y servicios complementarios. Dependiendo de los costos variables de la planta tienen vocación a uno y otro mercado. En ese sentido tenemos:</w:t>
      </w:r>
    </w:p>
    <w:p w14:paraId="1DF9270D" w14:textId="79C696F7" w:rsidR="00B65A0F" w:rsidRDefault="00B65A0F" w:rsidP="00A621F5">
      <w:pPr>
        <w:pStyle w:val="Prrafodelista"/>
        <w:numPr>
          <w:ilvl w:val="1"/>
          <w:numId w:val="44"/>
        </w:numPr>
        <w:spacing w:before="240" w:after="240"/>
        <w:ind w:left="851" w:hanging="425"/>
        <w:rPr>
          <w:lang w:val="es-CO"/>
        </w:rPr>
      </w:pPr>
      <w:r w:rsidRPr="0056632B">
        <w:rPr>
          <w:b/>
          <w:bCs/>
          <w:lang w:val="es-CO"/>
        </w:rPr>
        <w:t>Plantas térmicas de altos costos variables</w:t>
      </w:r>
      <w:r w:rsidRPr="00D74818">
        <w:rPr>
          <w:lang w:val="es-CO"/>
        </w:rPr>
        <w:t xml:space="preserve">. Plantas térmicas que operan con combustibles líquidos y gas natural importado. Este tipo de plantas devenga sus ingresos principalmente del cargo por confiabilidad, y participa en la bolsa cuando los precios son muy altos, es decir, sus expectativas de ingresos por bolsa son </w:t>
      </w:r>
      <w:r w:rsidRPr="00D74818">
        <w:rPr>
          <w:lang w:val="es-CO"/>
        </w:rPr>
        <w:lastRenderedPageBreak/>
        <w:t xml:space="preserve">bajos. Además, de que una vez se ejerzan las obligaciones del cargo y participe en las exportaciones internacionales, las plantas mantienen sus ingresos por rentas </w:t>
      </w:r>
      <w:proofErr w:type="spellStart"/>
      <w:r w:rsidRPr="00D74818">
        <w:rPr>
          <w:lang w:val="es-CO"/>
        </w:rPr>
        <w:t>inframarginal</w:t>
      </w:r>
      <w:proofErr w:type="spellEnd"/>
      <w:r w:rsidRPr="00D74818">
        <w:rPr>
          <w:lang w:val="es-CO"/>
        </w:rPr>
        <w:t xml:space="preserve"> en bolsa, en los niveles actuales. Por lo tanto, no se identifica que la medida comprometa la viabilidad de dichas plantas.</w:t>
      </w:r>
    </w:p>
    <w:p w14:paraId="7A5BDADC" w14:textId="77777777" w:rsidR="00B65A0F" w:rsidRPr="00B65A0F" w:rsidRDefault="00B65A0F" w:rsidP="00A621F5">
      <w:pPr>
        <w:spacing w:before="240" w:after="240"/>
        <w:ind w:left="851"/>
        <w:rPr>
          <w:lang w:val="es-CO"/>
        </w:rPr>
      </w:pPr>
      <w:r w:rsidRPr="00B65A0F">
        <w:rPr>
          <w:lang w:val="es-CO"/>
        </w:rPr>
        <w:t xml:space="preserve">Empresas con plantas con estas características, que devengan sus ingresos del cargo por confiabilidad, se pueden señalar a: </w:t>
      </w:r>
      <w:proofErr w:type="spellStart"/>
      <w:r w:rsidRPr="00B65A0F">
        <w:rPr>
          <w:lang w:val="es-CO"/>
        </w:rPr>
        <w:t>Termoemcali</w:t>
      </w:r>
      <w:proofErr w:type="spellEnd"/>
      <w:r w:rsidRPr="00B65A0F">
        <w:rPr>
          <w:lang w:val="es-CO"/>
        </w:rPr>
        <w:t xml:space="preserve">, Prime </w:t>
      </w:r>
      <w:proofErr w:type="spellStart"/>
      <w:r w:rsidRPr="00B65A0F">
        <w:rPr>
          <w:lang w:val="es-CO"/>
        </w:rPr>
        <w:t>Termoflores</w:t>
      </w:r>
      <w:proofErr w:type="spellEnd"/>
      <w:r w:rsidRPr="00B65A0F">
        <w:rPr>
          <w:lang w:val="es-CO"/>
        </w:rPr>
        <w:t xml:space="preserve">, </w:t>
      </w:r>
      <w:proofErr w:type="spellStart"/>
      <w:r w:rsidRPr="00B65A0F">
        <w:rPr>
          <w:lang w:val="es-CO"/>
        </w:rPr>
        <w:t>Termocandelaria</w:t>
      </w:r>
      <w:proofErr w:type="spellEnd"/>
      <w:r w:rsidRPr="00B65A0F">
        <w:rPr>
          <w:lang w:val="es-CO"/>
        </w:rPr>
        <w:t xml:space="preserve"> y </w:t>
      </w:r>
      <w:proofErr w:type="spellStart"/>
      <w:r w:rsidRPr="00B65A0F">
        <w:rPr>
          <w:lang w:val="es-CO"/>
        </w:rPr>
        <w:t>Termobarranquilla</w:t>
      </w:r>
      <w:proofErr w:type="spellEnd"/>
      <w:r w:rsidRPr="00B65A0F">
        <w:rPr>
          <w:lang w:val="es-CO"/>
        </w:rPr>
        <w:t xml:space="preserve">, que operan con combustibles líquidos y gas natural importado. </w:t>
      </w:r>
    </w:p>
    <w:p w14:paraId="56E6D0E3" w14:textId="1E146490" w:rsidR="00B65A0F" w:rsidRPr="00B65A0F" w:rsidRDefault="00B65A0F" w:rsidP="00A621F5">
      <w:pPr>
        <w:spacing w:before="240" w:after="240"/>
        <w:ind w:left="851"/>
        <w:rPr>
          <w:lang w:val="es-CO"/>
        </w:rPr>
      </w:pPr>
      <w:r w:rsidRPr="00B65A0F">
        <w:rPr>
          <w:lang w:val="es-CO"/>
        </w:rPr>
        <w:t xml:space="preserve">En la </w:t>
      </w:r>
      <w:r w:rsidR="002B53F9">
        <w:rPr>
          <w:color w:val="2B579A"/>
          <w:shd w:val="clear" w:color="auto" w:fill="E6E6E6"/>
          <w:lang w:val="es-CO"/>
        </w:rPr>
        <w:fldChar w:fldCharType="begin"/>
      </w:r>
      <w:r w:rsidR="002B53F9">
        <w:rPr>
          <w:lang w:val="es-CO"/>
        </w:rPr>
        <w:instrText xml:space="preserve"> REF _Ref167371698 \h </w:instrText>
      </w:r>
      <w:r w:rsidR="002B53F9">
        <w:rPr>
          <w:color w:val="2B579A"/>
          <w:shd w:val="clear" w:color="auto" w:fill="E6E6E6"/>
          <w:lang w:val="es-CO"/>
        </w:rPr>
      </w:r>
      <w:r w:rsidR="002B53F9">
        <w:rPr>
          <w:color w:val="2B579A"/>
          <w:shd w:val="clear" w:color="auto" w:fill="E6E6E6"/>
          <w:lang w:val="es-CO"/>
        </w:rPr>
        <w:fldChar w:fldCharType="separate"/>
      </w:r>
      <w:r w:rsidR="00F24653">
        <w:t xml:space="preserve">Ilustración </w:t>
      </w:r>
      <w:r w:rsidR="00F24653">
        <w:rPr>
          <w:noProof/>
        </w:rPr>
        <w:t>32</w:t>
      </w:r>
      <w:r w:rsidR="002B53F9">
        <w:rPr>
          <w:color w:val="2B579A"/>
          <w:shd w:val="clear" w:color="auto" w:fill="E6E6E6"/>
          <w:lang w:val="es-CO"/>
        </w:rPr>
        <w:fldChar w:fldCharType="end"/>
      </w:r>
      <w:r w:rsidRPr="00B65A0F">
        <w:rPr>
          <w:lang w:val="es-CO"/>
        </w:rPr>
        <w:t xml:space="preserve"> se puede constatar lo señalado para estas empresas.</w:t>
      </w:r>
    </w:p>
    <w:p w14:paraId="43A88ED3" w14:textId="6A7A6E52" w:rsidR="00B65A0F" w:rsidRDefault="00B65A0F" w:rsidP="00A621F5">
      <w:pPr>
        <w:pStyle w:val="Prrafodelista"/>
        <w:numPr>
          <w:ilvl w:val="1"/>
          <w:numId w:val="44"/>
        </w:numPr>
        <w:spacing w:before="240" w:after="240"/>
        <w:ind w:left="851" w:hanging="425"/>
        <w:rPr>
          <w:lang w:val="es-CO"/>
        </w:rPr>
      </w:pPr>
      <w:r w:rsidRPr="0056632B">
        <w:rPr>
          <w:b/>
          <w:bCs/>
          <w:lang w:val="es-CO"/>
        </w:rPr>
        <w:t>Plantas térmicas de bajos costos variables.</w:t>
      </w:r>
      <w:r w:rsidRPr="00B65A0F">
        <w:rPr>
          <w:lang w:val="es-CO"/>
        </w:rPr>
        <w:t xml:space="preserve"> Plantas térmicas que operan con combustibles tales como carbón. Este tipo de plantas devenga sus ingresos principalmente de contratos y el cargo por confiabilidad. Las ventas en bolsa son un rubro menor, el cual se puede incrementar en condiciones críticas en donde las renta </w:t>
      </w:r>
      <w:proofErr w:type="spellStart"/>
      <w:r w:rsidRPr="00B65A0F">
        <w:rPr>
          <w:lang w:val="es-CO"/>
        </w:rPr>
        <w:t>inframarginales</w:t>
      </w:r>
      <w:proofErr w:type="spellEnd"/>
      <w:r w:rsidRPr="00B65A0F">
        <w:rPr>
          <w:lang w:val="es-CO"/>
        </w:rPr>
        <w:t xml:space="preserve"> pueden incrementarse.</w:t>
      </w:r>
    </w:p>
    <w:p w14:paraId="347C1C6E" w14:textId="77777777" w:rsidR="00B65A0F" w:rsidRDefault="00B65A0F" w:rsidP="00A621F5">
      <w:pPr>
        <w:spacing w:before="240" w:after="240"/>
        <w:ind w:left="851"/>
        <w:rPr>
          <w:lang w:val="es-CO"/>
        </w:rPr>
      </w:pPr>
      <w:r w:rsidRPr="00B65A0F">
        <w:rPr>
          <w:lang w:val="es-CO"/>
        </w:rPr>
        <w:t xml:space="preserve">Ahora bien, con la propuesta se mantienen las rentas </w:t>
      </w:r>
      <w:proofErr w:type="spellStart"/>
      <w:r w:rsidRPr="00B65A0F">
        <w:rPr>
          <w:lang w:val="es-CO"/>
        </w:rPr>
        <w:t>inframarginales</w:t>
      </w:r>
      <w:proofErr w:type="spellEnd"/>
      <w:r w:rsidRPr="00B65A0F">
        <w:rPr>
          <w:lang w:val="es-CO"/>
        </w:rPr>
        <w:t>, pero ajustadas al nivel que se obtendría por participar en un mercado en competencia. Por lo tanto, no se identifica que la medida comprometa la viabilidad de dichas plantas.</w:t>
      </w:r>
    </w:p>
    <w:p w14:paraId="185B7165" w14:textId="79A8868B" w:rsidR="00B65A0F" w:rsidRDefault="00B65A0F" w:rsidP="00A621F5">
      <w:pPr>
        <w:spacing w:before="240" w:after="240"/>
        <w:ind w:left="851"/>
        <w:rPr>
          <w:lang w:val="es-CO"/>
        </w:rPr>
      </w:pPr>
      <w:r w:rsidRPr="00B65A0F">
        <w:rPr>
          <w:lang w:val="es-CO"/>
        </w:rPr>
        <w:t xml:space="preserve">Plantas térmicas con las características señaladas se tienen en las empresas como </w:t>
      </w:r>
      <w:proofErr w:type="spellStart"/>
      <w:r w:rsidRPr="00B65A0F">
        <w:rPr>
          <w:lang w:val="es-CO"/>
        </w:rPr>
        <w:t>Termotasajero</w:t>
      </w:r>
      <w:proofErr w:type="spellEnd"/>
      <w:r w:rsidRPr="00B65A0F">
        <w:rPr>
          <w:lang w:val="es-CO"/>
        </w:rPr>
        <w:t xml:space="preserve">, </w:t>
      </w:r>
      <w:proofErr w:type="spellStart"/>
      <w:r w:rsidRPr="00B65A0F">
        <w:rPr>
          <w:lang w:val="es-CO"/>
        </w:rPr>
        <w:t>Gecelca</w:t>
      </w:r>
      <w:proofErr w:type="spellEnd"/>
      <w:r w:rsidRPr="00B65A0F">
        <w:rPr>
          <w:lang w:val="es-CO"/>
        </w:rPr>
        <w:t xml:space="preserve">, Gestión Energética y </w:t>
      </w:r>
      <w:proofErr w:type="spellStart"/>
      <w:r w:rsidRPr="00B65A0F">
        <w:rPr>
          <w:lang w:val="es-CO"/>
        </w:rPr>
        <w:t>Sochagota</w:t>
      </w:r>
      <w:proofErr w:type="spellEnd"/>
      <w:r w:rsidRPr="00B65A0F">
        <w:rPr>
          <w:lang w:val="es-CO"/>
        </w:rPr>
        <w:t xml:space="preserve">. En la </w:t>
      </w:r>
      <w:r w:rsidR="002B53F9">
        <w:rPr>
          <w:color w:val="2B579A"/>
          <w:shd w:val="clear" w:color="auto" w:fill="E6E6E6"/>
          <w:lang w:val="es-CO"/>
        </w:rPr>
        <w:fldChar w:fldCharType="begin"/>
      </w:r>
      <w:r w:rsidR="002B53F9">
        <w:rPr>
          <w:lang w:val="es-CO"/>
        </w:rPr>
        <w:instrText xml:space="preserve"> REF _Ref167371698 \h </w:instrText>
      </w:r>
      <w:r w:rsidR="002B53F9">
        <w:rPr>
          <w:color w:val="2B579A"/>
          <w:shd w:val="clear" w:color="auto" w:fill="E6E6E6"/>
          <w:lang w:val="es-CO"/>
        </w:rPr>
      </w:r>
      <w:r w:rsidR="002B53F9">
        <w:rPr>
          <w:color w:val="2B579A"/>
          <w:shd w:val="clear" w:color="auto" w:fill="E6E6E6"/>
          <w:lang w:val="es-CO"/>
        </w:rPr>
        <w:fldChar w:fldCharType="separate"/>
      </w:r>
      <w:r w:rsidR="00F24653">
        <w:t xml:space="preserve">Ilustración </w:t>
      </w:r>
      <w:r w:rsidR="00F24653">
        <w:rPr>
          <w:noProof/>
        </w:rPr>
        <w:t>32</w:t>
      </w:r>
      <w:r w:rsidR="002B53F9">
        <w:rPr>
          <w:color w:val="2B579A"/>
          <w:shd w:val="clear" w:color="auto" w:fill="E6E6E6"/>
          <w:lang w:val="es-CO"/>
        </w:rPr>
        <w:fldChar w:fldCharType="end"/>
      </w:r>
      <w:r w:rsidR="002B53F9">
        <w:rPr>
          <w:lang w:val="es-CO"/>
        </w:rPr>
        <w:t xml:space="preserve"> </w:t>
      </w:r>
      <w:r w:rsidRPr="00B65A0F">
        <w:rPr>
          <w:lang w:val="es-CO"/>
        </w:rPr>
        <w:t>se pueden ver los mercados donde transan, encontrándose lo señalado anteriormente.</w:t>
      </w:r>
    </w:p>
    <w:p w14:paraId="0719E378" w14:textId="047E3166" w:rsidR="00B65A0F" w:rsidRDefault="00B65A0F" w:rsidP="00A621F5">
      <w:pPr>
        <w:pStyle w:val="Prrafodelista"/>
        <w:numPr>
          <w:ilvl w:val="1"/>
          <w:numId w:val="44"/>
        </w:numPr>
        <w:spacing w:before="240" w:after="240"/>
        <w:ind w:left="851" w:hanging="425"/>
        <w:rPr>
          <w:lang w:val="es-CO"/>
        </w:rPr>
      </w:pPr>
      <w:r w:rsidRPr="000167FD">
        <w:rPr>
          <w:b/>
          <w:bCs/>
          <w:lang w:val="es-CO"/>
        </w:rPr>
        <w:t>Plantas con costos variables bajos</w:t>
      </w:r>
      <w:r w:rsidRPr="00B65A0F">
        <w:rPr>
          <w:lang w:val="es-CO"/>
        </w:rPr>
        <w:t xml:space="preserve">. Corresponde a plantas de generación que operan con agua, sol o viento. Este tipo de plantas devenga sus ingresos principalmente de contratos de suministro, seguido de ventas en bolsa y cargo por confiabilidad. Por las ventas en bolsa nacional podrían tener alguna disminución en los ingresos por rentas </w:t>
      </w:r>
      <w:proofErr w:type="spellStart"/>
      <w:r w:rsidRPr="00B65A0F">
        <w:rPr>
          <w:lang w:val="es-CO"/>
        </w:rPr>
        <w:t>inframarginales</w:t>
      </w:r>
      <w:proofErr w:type="spellEnd"/>
      <w:r w:rsidRPr="00B65A0F">
        <w:rPr>
          <w:lang w:val="es-CO"/>
        </w:rPr>
        <w:t xml:space="preserve">. Ahora bien, por otro lado, las rentas </w:t>
      </w:r>
      <w:proofErr w:type="spellStart"/>
      <w:r w:rsidRPr="00B65A0F">
        <w:rPr>
          <w:lang w:val="es-CO"/>
        </w:rPr>
        <w:t>inframarginales</w:t>
      </w:r>
      <w:proofErr w:type="spellEnd"/>
      <w:r w:rsidRPr="00B65A0F">
        <w:rPr>
          <w:lang w:val="es-CO"/>
        </w:rPr>
        <w:t xml:space="preserve"> en la bolsa internacional permanecen iguales. </w:t>
      </w:r>
    </w:p>
    <w:p w14:paraId="073839C8" w14:textId="77777777" w:rsidR="00B65A0F" w:rsidRDefault="00B65A0F" w:rsidP="00A621F5">
      <w:pPr>
        <w:spacing w:before="240" w:after="240"/>
        <w:ind w:left="851"/>
        <w:rPr>
          <w:lang w:val="es-CO"/>
        </w:rPr>
      </w:pPr>
      <w:r w:rsidRPr="00B65A0F">
        <w:rPr>
          <w:lang w:val="es-CO"/>
        </w:rPr>
        <w:t xml:space="preserve">Es decir, el cambio que tendrían serían en las rentas </w:t>
      </w:r>
      <w:proofErr w:type="spellStart"/>
      <w:r w:rsidRPr="00B65A0F">
        <w:rPr>
          <w:lang w:val="es-CO"/>
        </w:rPr>
        <w:t>inframarginales</w:t>
      </w:r>
      <w:proofErr w:type="spellEnd"/>
      <w:r w:rsidRPr="00B65A0F">
        <w:rPr>
          <w:lang w:val="es-CO"/>
        </w:rPr>
        <w:t xml:space="preserve"> en el mercado local, las cuales las seguirá percibiendo, pero ajustadas al nivel que se obtendría por participar en un mercado en competencia. Ahora bien, es relevante recordar que una parte de la inversión está apalancada con los ingresos del cargo por confiabilidad. Tal como se ha podido deducir de los resultados del Cargo por Confiabilidad en donde se ha lograr incentivar el desarrollo de varias plantas hidroeléctricas. Por lo tanto, no se identifica que la medida comprometa la viabilidad de dichas plantas.</w:t>
      </w:r>
    </w:p>
    <w:p w14:paraId="130D5034" w14:textId="0DF774C2" w:rsidR="00B65A0F" w:rsidRPr="00B65A0F" w:rsidRDefault="00B65A0F" w:rsidP="00A621F5">
      <w:pPr>
        <w:spacing w:before="240" w:after="240"/>
        <w:ind w:left="851"/>
        <w:rPr>
          <w:lang w:val="es-CO"/>
        </w:rPr>
      </w:pPr>
      <w:r w:rsidRPr="00B65A0F">
        <w:rPr>
          <w:lang w:val="es-CO"/>
        </w:rPr>
        <w:t xml:space="preserve">En lo que respecta a empresas con mayoría de plantas con estas características podemos destacar a: Aes Chivor, Celsia, EPM, Enel, Emgesa, e </w:t>
      </w:r>
      <w:proofErr w:type="spellStart"/>
      <w:r w:rsidRPr="00B65A0F">
        <w:rPr>
          <w:lang w:val="es-CO"/>
        </w:rPr>
        <w:t>Isagen</w:t>
      </w:r>
      <w:proofErr w:type="spellEnd"/>
      <w:r w:rsidRPr="00B65A0F">
        <w:rPr>
          <w:lang w:val="es-CO"/>
        </w:rPr>
        <w:t xml:space="preserve">. En la </w:t>
      </w:r>
      <w:r w:rsidR="008F537E">
        <w:rPr>
          <w:color w:val="2B579A"/>
          <w:shd w:val="clear" w:color="auto" w:fill="E6E6E6"/>
          <w:lang w:val="es-CO"/>
        </w:rPr>
        <w:lastRenderedPageBreak/>
        <w:fldChar w:fldCharType="begin"/>
      </w:r>
      <w:r w:rsidR="008F537E">
        <w:rPr>
          <w:lang w:val="es-CO"/>
        </w:rPr>
        <w:instrText xml:space="preserve"> REF _Ref167371698 \h </w:instrText>
      </w:r>
      <w:r w:rsidR="008F537E">
        <w:rPr>
          <w:color w:val="2B579A"/>
          <w:shd w:val="clear" w:color="auto" w:fill="E6E6E6"/>
          <w:lang w:val="es-CO"/>
        </w:rPr>
      </w:r>
      <w:r w:rsidR="008F537E">
        <w:rPr>
          <w:color w:val="2B579A"/>
          <w:shd w:val="clear" w:color="auto" w:fill="E6E6E6"/>
          <w:lang w:val="es-CO"/>
        </w:rPr>
        <w:fldChar w:fldCharType="separate"/>
      </w:r>
      <w:r w:rsidR="00F24653">
        <w:t xml:space="preserve">Ilustración </w:t>
      </w:r>
      <w:r w:rsidR="00F24653">
        <w:rPr>
          <w:noProof/>
        </w:rPr>
        <w:t>32</w:t>
      </w:r>
      <w:r w:rsidR="008F537E">
        <w:rPr>
          <w:color w:val="2B579A"/>
          <w:shd w:val="clear" w:color="auto" w:fill="E6E6E6"/>
          <w:lang w:val="es-CO"/>
        </w:rPr>
        <w:fldChar w:fldCharType="end"/>
      </w:r>
      <w:r w:rsidR="008F537E">
        <w:rPr>
          <w:lang w:val="es-CO"/>
        </w:rPr>
        <w:t xml:space="preserve"> </w:t>
      </w:r>
      <w:r w:rsidRPr="00B65A0F">
        <w:rPr>
          <w:lang w:val="es-CO"/>
        </w:rPr>
        <w:t>se puede ver los mercados en donde transan, corroborando lo señalado anteriormente.</w:t>
      </w:r>
    </w:p>
    <w:p w14:paraId="74406F47" w14:textId="2DD81FC5" w:rsidR="00B65A0F" w:rsidRPr="00B65A0F" w:rsidRDefault="00B65A0F" w:rsidP="00E4239A">
      <w:pPr>
        <w:jc w:val="right"/>
        <w:rPr>
          <w:lang w:val="es-CO"/>
        </w:rPr>
      </w:pPr>
      <w:r w:rsidRPr="00B65A0F">
        <w:rPr>
          <w:lang w:val="es-CO"/>
        </w:rPr>
        <w:t xml:space="preserve"> </w:t>
      </w:r>
      <w:r w:rsidR="00E4239A">
        <w:rPr>
          <w:noProof/>
          <w:color w:val="2B579A"/>
          <w:shd w:val="clear" w:color="auto" w:fill="E6E6E6"/>
        </w:rPr>
        <w:drawing>
          <wp:inline distT="0" distB="0" distL="0" distR="0" wp14:anchorId="57479B10" wp14:editId="35D85A73">
            <wp:extent cx="5710687" cy="3545456"/>
            <wp:effectExtent l="0" t="0" r="4445" b="17145"/>
            <wp:docPr id="137798384" name="Gráfico 1">
              <a:extLst xmlns:a="http://schemas.openxmlformats.org/drawingml/2006/main">
                <a:ext uri="{FF2B5EF4-FFF2-40B4-BE49-F238E27FC236}">
                  <a16:creationId xmlns:a16="http://schemas.microsoft.com/office/drawing/2014/main" id="{1053CEED-DC89-7755-56D0-E3D6053CD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F9E370" w14:textId="77777777" w:rsidR="00B65A0F" w:rsidRPr="008F01FA" w:rsidRDefault="00B65A0F" w:rsidP="00E4239A">
      <w:pPr>
        <w:jc w:val="center"/>
        <w:rPr>
          <w:sz w:val="14"/>
          <w:szCs w:val="10"/>
          <w:lang w:val="es-CO"/>
        </w:rPr>
      </w:pPr>
      <w:r w:rsidRPr="008F01FA">
        <w:rPr>
          <w:sz w:val="14"/>
          <w:szCs w:val="10"/>
          <w:lang w:val="es-CO"/>
        </w:rPr>
        <w:t xml:space="preserve">Fuente: </w:t>
      </w:r>
      <w:proofErr w:type="spellStart"/>
      <w:r w:rsidRPr="008F01FA">
        <w:rPr>
          <w:sz w:val="14"/>
          <w:szCs w:val="10"/>
          <w:lang w:val="es-CO"/>
        </w:rPr>
        <w:t>SINERGOX</w:t>
      </w:r>
      <w:proofErr w:type="spellEnd"/>
      <w:r w:rsidRPr="008F01FA">
        <w:rPr>
          <w:sz w:val="14"/>
          <w:szCs w:val="10"/>
          <w:lang w:val="es-CO"/>
        </w:rPr>
        <w:t>, elaboración CREG</w:t>
      </w:r>
    </w:p>
    <w:p w14:paraId="1B97339B" w14:textId="36E25E67" w:rsidR="00B65A0F" w:rsidRPr="00B65A0F" w:rsidRDefault="00780F16" w:rsidP="00780F16">
      <w:pPr>
        <w:pStyle w:val="Descripcin"/>
        <w:jc w:val="center"/>
        <w:rPr>
          <w:lang w:val="es-CO"/>
        </w:rPr>
      </w:pPr>
      <w:bookmarkStart w:id="102" w:name="_Ref167371698"/>
      <w:bookmarkStart w:id="103" w:name="_Toc168518782"/>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AF3B04">
        <w:rPr>
          <w:noProof/>
        </w:rPr>
        <w:t>32</w:t>
      </w:r>
      <w:r>
        <w:rPr>
          <w:color w:val="2B579A"/>
          <w:shd w:val="clear" w:color="auto" w:fill="E6E6E6"/>
        </w:rPr>
        <w:fldChar w:fldCharType="end"/>
      </w:r>
      <w:bookmarkEnd w:id="102"/>
      <w:r>
        <w:t>. Ingresos agentes generadores - 2022</w:t>
      </w:r>
      <w:r w:rsidR="005A2014">
        <w:rPr>
          <w:rStyle w:val="Refdenotaalpie"/>
        </w:rPr>
        <w:footnoteReference w:id="11"/>
      </w:r>
      <w:bookmarkEnd w:id="103"/>
    </w:p>
    <w:p w14:paraId="23C134D3" w14:textId="780A730E" w:rsidR="00B65A0F" w:rsidRPr="00B65A0F" w:rsidRDefault="00B65A0F" w:rsidP="008F01FA">
      <w:pPr>
        <w:spacing w:before="240" w:after="240"/>
        <w:ind w:left="851"/>
        <w:rPr>
          <w:lang w:val="es-CO"/>
        </w:rPr>
      </w:pPr>
      <w:r w:rsidRPr="00B65A0F">
        <w:rPr>
          <w:lang w:val="es-CO"/>
        </w:rPr>
        <w:t xml:space="preserve">La diferencia para 2 años en el precio de bolsa entre la metodología actual y la propuesta se puede ver en la </w:t>
      </w:r>
      <w:r w:rsidR="002B53F9">
        <w:rPr>
          <w:color w:val="2B579A"/>
          <w:shd w:val="clear" w:color="auto" w:fill="E6E6E6"/>
          <w:lang w:val="es-CO"/>
        </w:rPr>
        <w:fldChar w:fldCharType="begin"/>
      </w:r>
      <w:r w:rsidR="002B53F9">
        <w:rPr>
          <w:lang w:val="es-CO"/>
        </w:rPr>
        <w:instrText xml:space="preserve"> REF _Ref167371659 \h </w:instrText>
      </w:r>
      <w:r w:rsidR="002B53F9">
        <w:rPr>
          <w:color w:val="2B579A"/>
          <w:shd w:val="clear" w:color="auto" w:fill="E6E6E6"/>
          <w:lang w:val="es-CO"/>
        </w:rPr>
      </w:r>
      <w:r w:rsidR="002B53F9">
        <w:rPr>
          <w:color w:val="2B579A"/>
          <w:shd w:val="clear" w:color="auto" w:fill="E6E6E6"/>
          <w:lang w:val="es-CO"/>
        </w:rPr>
        <w:fldChar w:fldCharType="separate"/>
      </w:r>
      <w:r w:rsidR="00F24653">
        <w:t xml:space="preserve">Ilustración </w:t>
      </w:r>
      <w:r w:rsidR="00F24653">
        <w:rPr>
          <w:noProof/>
        </w:rPr>
        <w:t>33</w:t>
      </w:r>
      <w:r w:rsidR="002B53F9">
        <w:rPr>
          <w:color w:val="2B579A"/>
          <w:shd w:val="clear" w:color="auto" w:fill="E6E6E6"/>
          <w:lang w:val="es-CO"/>
        </w:rPr>
        <w:fldChar w:fldCharType="end"/>
      </w:r>
      <w:r w:rsidR="002B53F9">
        <w:rPr>
          <w:lang w:val="es-CO"/>
        </w:rPr>
        <w:t>.</w:t>
      </w:r>
    </w:p>
    <w:p w14:paraId="461439CD" w14:textId="7A10A099" w:rsidR="00B65A0F" w:rsidRPr="00B65A0F" w:rsidRDefault="00B65A0F" w:rsidP="00BF528C">
      <w:pPr>
        <w:jc w:val="right"/>
        <w:rPr>
          <w:lang w:val="es-CO"/>
        </w:rPr>
      </w:pPr>
      <w:r w:rsidRPr="00B65A0F">
        <w:rPr>
          <w:lang w:val="es-CO"/>
        </w:rPr>
        <w:t xml:space="preserve"> </w:t>
      </w:r>
      <w:r w:rsidR="00BF528C">
        <w:rPr>
          <w:noProof/>
          <w:color w:val="2B579A"/>
          <w:shd w:val="clear" w:color="auto" w:fill="E6E6E6"/>
        </w:rPr>
        <w:drawing>
          <wp:inline distT="0" distB="0" distL="0" distR="0" wp14:anchorId="6AEDFDD3" wp14:editId="19B912D0">
            <wp:extent cx="5612130" cy="2390197"/>
            <wp:effectExtent l="0" t="0" r="7620" b="0"/>
            <wp:docPr id="1989942380" name="Gráfico 1">
              <a:extLst xmlns:a="http://schemas.openxmlformats.org/drawingml/2006/main">
                <a:ext uri="{FF2B5EF4-FFF2-40B4-BE49-F238E27FC236}">
                  <a16:creationId xmlns:a16="http://schemas.microsoft.com/office/drawing/2014/main" id="{95508186-8E1D-4996-80AE-30F724248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0FA3B54" w14:textId="77777777" w:rsidR="00B65A0F" w:rsidRPr="00BF528C" w:rsidRDefault="00B65A0F" w:rsidP="00BF528C">
      <w:pPr>
        <w:jc w:val="center"/>
        <w:rPr>
          <w:sz w:val="18"/>
          <w:szCs w:val="14"/>
          <w:lang w:val="es-CO"/>
        </w:rPr>
      </w:pPr>
      <w:r w:rsidRPr="00BF528C">
        <w:rPr>
          <w:sz w:val="18"/>
          <w:szCs w:val="14"/>
          <w:lang w:val="es-CO"/>
        </w:rPr>
        <w:t xml:space="preserve">Fuente: Estimaciones </w:t>
      </w:r>
      <w:proofErr w:type="spellStart"/>
      <w:r w:rsidRPr="00BF528C">
        <w:rPr>
          <w:sz w:val="18"/>
          <w:szCs w:val="14"/>
          <w:lang w:val="es-CO"/>
        </w:rPr>
        <w:t>XM</w:t>
      </w:r>
      <w:proofErr w:type="spellEnd"/>
    </w:p>
    <w:p w14:paraId="6AC2AE6D" w14:textId="5A881F66" w:rsidR="00B65A0F" w:rsidRPr="00B65A0F" w:rsidRDefault="00BF528C" w:rsidP="002B53F9">
      <w:pPr>
        <w:pStyle w:val="Descripcin"/>
        <w:jc w:val="center"/>
        <w:rPr>
          <w:lang w:val="es-CO"/>
        </w:rPr>
      </w:pPr>
      <w:bookmarkStart w:id="104" w:name="_Ref167371659"/>
      <w:bookmarkStart w:id="105" w:name="_Toc168518783"/>
      <w:r>
        <w:lastRenderedPageBreak/>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C54031">
        <w:rPr>
          <w:noProof/>
        </w:rPr>
        <w:t>33</w:t>
      </w:r>
      <w:r>
        <w:rPr>
          <w:color w:val="2B579A"/>
          <w:shd w:val="clear" w:color="auto" w:fill="E6E6E6"/>
        </w:rPr>
        <w:fldChar w:fldCharType="end"/>
      </w:r>
      <w:bookmarkEnd w:id="104"/>
      <w:r>
        <w:t xml:space="preserve">. </w:t>
      </w:r>
      <w:r w:rsidR="00B65A0F" w:rsidRPr="00B65A0F">
        <w:rPr>
          <w:lang w:val="es-CO"/>
        </w:rPr>
        <w:t>Precio bolsa Real vs Precio bolsa térmica marginal 2 años</w:t>
      </w:r>
      <w:bookmarkEnd w:id="105"/>
    </w:p>
    <w:p w14:paraId="49AA6C2E" w14:textId="77777777" w:rsidR="00B65A0F" w:rsidRDefault="00B65A0F" w:rsidP="00AF3B04">
      <w:pPr>
        <w:spacing w:before="240" w:after="240"/>
        <w:ind w:left="851"/>
        <w:rPr>
          <w:lang w:val="es-CO"/>
        </w:rPr>
      </w:pPr>
      <w:r w:rsidRPr="00B65A0F">
        <w:rPr>
          <w:lang w:val="es-CO"/>
        </w:rPr>
        <w:t>Con los anteriores resultados se estima que la diferencia en valores promedio es del 10%.</w:t>
      </w:r>
    </w:p>
    <w:p w14:paraId="151AD6B1" w14:textId="5EB68223" w:rsidR="00FF0791" w:rsidRDefault="00FA3134" w:rsidP="00FA3134">
      <w:pPr>
        <w:ind w:left="851"/>
        <w:jc w:val="center"/>
        <w:rPr>
          <w:lang w:val="es-CO"/>
        </w:rPr>
      </w:pPr>
      <w:r>
        <w:rPr>
          <w:noProof/>
          <w:color w:val="2B579A"/>
          <w:shd w:val="clear" w:color="auto" w:fill="E6E6E6"/>
        </w:rPr>
        <w:drawing>
          <wp:inline distT="0" distB="0" distL="0" distR="0" wp14:anchorId="1AAB5541" wp14:editId="392A3CB3">
            <wp:extent cx="5350175" cy="2984739"/>
            <wp:effectExtent l="0" t="0" r="3175" b="6350"/>
            <wp:docPr id="1206496148" name="Gráfico 1">
              <a:extLst xmlns:a="http://schemas.openxmlformats.org/drawingml/2006/main">
                <a:ext uri="{FF2B5EF4-FFF2-40B4-BE49-F238E27FC236}">
                  <a16:creationId xmlns:a16="http://schemas.microsoft.com/office/drawing/2014/main" id="{7A4BEC40-B9D8-2F10-E5AB-756FCED5B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A6B94DA" w14:textId="2137116B" w:rsidR="004B6D0C" w:rsidRPr="00B72136" w:rsidRDefault="004B6D0C" w:rsidP="004B6D0C">
      <w:pPr>
        <w:jc w:val="center"/>
        <w:rPr>
          <w:sz w:val="16"/>
          <w:szCs w:val="12"/>
          <w:lang w:val="es-CO"/>
        </w:rPr>
      </w:pPr>
      <w:r w:rsidRPr="00B72136">
        <w:rPr>
          <w:sz w:val="16"/>
          <w:szCs w:val="12"/>
          <w:lang w:val="es-CO"/>
        </w:rPr>
        <w:t xml:space="preserve">Fuente: </w:t>
      </w:r>
      <w:r w:rsidR="002301F9">
        <w:rPr>
          <w:sz w:val="16"/>
          <w:szCs w:val="12"/>
          <w:lang w:val="es-CO"/>
        </w:rPr>
        <w:t xml:space="preserve">Estimaciones </w:t>
      </w:r>
      <w:proofErr w:type="spellStart"/>
      <w:r w:rsidRPr="00B72136">
        <w:rPr>
          <w:sz w:val="16"/>
          <w:szCs w:val="12"/>
          <w:lang w:val="es-CO"/>
        </w:rPr>
        <w:t>SSPD</w:t>
      </w:r>
      <w:proofErr w:type="spellEnd"/>
    </w:p>
    <w:p w14:paraId="6CCD95E8" w14:textId="0C05F4EE" w:rsidR="00FA3134" w:rsidRDefault="004B6D0C" w:rsidP="00630BD1">
      <w:pPr>
        <w:pStyle w:val="Descripcin"/>
        <w:jc w:val="center"/>
        <w:rPr>
          <w:lang w:val="es-CO"/>
        </w:rPr>
      </w:pPr>
      <w:bookmarkStart w:id="106" w:name="_Toc168518784"/>
      <w:r>
        <w:t xml:space="preserve">Ilustración </w:t>
      </w:r>
      <w:r>
        <w:rPr>
          <w:color w:val="2B579A"/>
          <w:shd w:val="clear" w:color="auto" w:fill="E6E6E6"/>
        </w:rPr>
        <w:fldChar w:fldCharType="begin"/>
      </w:r>
      <w:r>
        <w:instrText xml:space="preserve"> SEQ Ilustración \* ARABIC </w:instrText>
      </w:r>
      <w:r>
        <w:rPr>
          <w:color w:val="2B579A"/>
          <w:shd w:val="clear" w:color="auto" w:fill="E6E6E6"/>
        </w:rPr>
        <w:fldChar w:fldCharType="separate"/>
      </w:r>
      <w:r w:rsidR="00C54031">
        <w:rPr>
          <w:noProof/>
        </w:rPr>
        <w:t>34</w:t>
      </w:r>
      <w:r>
        <w:rPr>
          <w:color w:val="2B579A"/>
          <w:shd w:val="clear" w:color="auto" w:fill="E6E6E6"/>
        </w:rPr>
        <w:fldChar w:fldCharType="end"/>
      </w:r>
      <w:r>
        <w:t xml:space="preserve">. Precio de </w:t>
      </w:r>
      <w:r w:rsidR="00630BD1">
        <w:t>bolsa actúa vs precio bolsa térmica marginal - 2023</w:t>
      </w:r>
      <w:bookmarkEnd w:id="106"/>
    </w:p>
    <w:p w14:paraId="78B3F9D7" w14:textId="5906F733" w:rsidR="000C61E8" w:rsidRDefault="000C61E8" w:rsidP="00FF0791">
      <w:pPr>
        <w:ind w:left="851"/>
        <w:rPr>
          <w:lang w:val="es-CO"/>
        </w:rPr>
      </w:pPr>
    </w:p>
    <w:p w14:paraId="4533C5EF" w14:textId="04A2EC7F" w:rsidR="00A039F9" w:rsidRDefault="00A039F9" w:rsidP="008F01FA">
      <w:pPr>
        <w:spacing w:before="240" w:after="240"/>
        <w:ind w:left="851"/>
        <w:rPr>
          <w:lang w:val="es-CO"/>
        </w:rPr>
      </w:pPr>
      <w:r>
        <w:rPr>
          <w:lang w:val="es-CO"/>
        </w:rPr>
        <w:t xml:space="preserve">De los resultados anteriores, para el 2023 son del orden del 17%. En cuanto a los precios promedio del año, con los precios actuales fueron de $ 563.8/kWh y pasarían $467.9 /kWh. </w:t>
      </w:r>
    </w:p>
    <w:p w14:paraId="1FF6AB2E" w14:textId="4A910470" w:rsidR="006F5985" w:rsidRDefault="00B65A0F" w:rsidP="006F5985">
      <w:pPr>
        <w:spacing w:before="240" w:after="240"/>
        <w:ind w:left="851"/>
        <w:rPr>
          <w:lang w:val="es-CO"/>
        </w:rPr>
      </w:pPr>
      <w:r w:rsidRPr="00B65A0F">
        <w:rPr>
          <w:lang w:val="es-CO"/>
        </w:rPr>
        <w:t>Para evaluar el impacto del cambio en el precio de bolsa, se toman las empresas que tienen costos de operación bajos, y se encuentra que los ingreso por venta en bolsa están en el orden del 10 – 20</w:t>
      </w:r>
      <w:r w:rsidR="00902725" w:rsidRPr="00B65A0F">
        <w:rPr>
          <w:lang w:val="es-CO"/>
        </w:rPr>
        <w:t>% de</w:t>
      </w:r>
      <w:r w:rsidRPr="00B65A0F">
        <w:rPr>
          <w:lang w:val="es-CO"/>
        </w:rPr>
        <w:t xml:space="preserve"> los ingresos totales, por lo que impacto del cambio de bolsa se podría afectar dichos ingresos en un rango del </w:t>
      </w:r>
      <w:r w:rsidR="00A039F9">
        <w:rPr>
          <w:lang w:val="es-CO"/>
        </w:rPr>
        <w:t xml:space="preserve">1 </w:t>
      </w:r>
      <w:r w:rsidRPr="00B65A0F">
        <w:rPr>
          <w:lang w:val="es-CO"/>
        </w:rPr>
        <w:t>– 3% en condiciones promedio</w:t>
      </w:r>
      <w:r w:rsidR="006F5985" w:rsidRPr="006F5985">
        <w:rPr>
          <w:lang w:val="es-CO"/>
        </w:rPr>
        <w:t>.</w:t>
      </w:r>
    </w:p>
    <w:p w14:paraId="4A1F94E2" w14:textId="75B56AFA" w:rsidR="005246F3" w:rsidRDefault="005246F3" w:rsidP="008F01FA">
      <w:pPr>
        <w:pStyle w:val="Prrafodelista"/>
        <w:numPr>
          <w:ilvl w:val="1"/>
          <w:numId w:val="44"/>
        </w:numPr>
        <w:spacing w:before="240" w:after="240"/>
        <w:ind w:left="851" w:hanging="425"/>
        <w:rPr>
          <w:lang w:val="es-CO"/>
        </w:rPr>
      </w:pPr>
      <w:r w:rsidRPr="00716434">
        <w:rPr>
          <w:b/>
          <w:bCs/>
          <w:lang w:val="es-CO"/>
        </w:rPr>
        <w:t>Usuarios</w:t>
      </w:r>
      <w:r>
        <w:rPr>
          <w:lang w:val="es-CO"/>
        </w:rPr>
        <w:t xml:space="preserve">. </w:t>
      </w:r>
      <w:r w:rsidRPr="00497250">
        <w:rPr>
          <w:lang w:val="es-CO"/>
        </w:rPr>
        <w:t xml:space="preserve"> </w:t>
      </w:r>
      <w:r>
        <w:rPr>
          <w:lang w:val="es-CO"/>
        </w:rPr>
        <w:t xml:space="preserve">Para los usuarios cubiertos con contratos no hay ningún cambio, pero para los usuarios expuestos en la bolsa, los precios tienen </w:t>
      </w:r>
      <w:r w:rsidR="00EE1EFF">
        <w:rPr>
          <w:lang w:val="es-CO"/>
        </w:rPr>
        <w:t>a ser los que se asemejan a un mercado en competencia y por ello podrían tener una disminución como se señal</w:t>
      </w:r>
      <w:r w:rsidR="00F67F91">
        <w:rPr>
          <w:lang w:val="es-CO"/>
        </w:rPr>
        <w:t>ó los ejercicios anteriores</w:t>
      </w:r>
      <w:r w:rsidR="00EB22C8">
        <w:rPr>
          <w:lang w:val="es-CO"/>
        </w:rPr>
        <w:t>, del orden del 10% al 17%</w:t>
      </w:r>
      <w:r>
        <w:rPr>
          <w:lang w:val="es-CO"/>
        </w:rPr>
        <w:t>. Por otro lado, con respecto a las restricciones, la propuesta no tiene ningún efecto, por lo que los costos de las restricciones se mantienen iguales.</w:t>
      </w:r>
    </w:p>
    <w:p w14:paraId="1CD31BF9" w14:textId="13B9CE66" w:rsidR="00B65A0F" w:rsidRPr="00B65A0F" w:rsidRDefault="00B65A0F" w:rsidP="008F01FA">
      <w:pPr>
        <w:pStyle w:val="Prrafodelista"/>
        <w:numPr>
          <w:ilvl w:val="1"/>
          <w:numId w:val="44"/>
        </w:numPr>
        <w:spacing w:before="240" w:after="240"/>
        <w:ind w:left="851" w:hanging="425"/>
        <w:rPr>
          <w:lang w:val="es-CO"/>
        </w:rPr>
      </w:pPr>
      <w:r w:rsidRPr="00E5207C">
        <w:rPr>
          <w:b/>
          <w:bCs/>
          <w:lang w:val="es-CO"/>
        </w:rPr>
        <w:t>Riesgo de atención de la demanda</w:t>
      </w:r>
      <w:r w:rsidRPr="00B65A0F">
        <w:rPr>
          <w:lang w:val="es-CO"/>
        </w:rPr>
        <w:t xml:space="preserve">. </w:t>
      </w:r>
      <w:r w:rsidR="00825C9D">
        <w:rPr>
          <w:lang w:val="es-CO"/>
        </w:rPr>
        <w:t>Teniendo en cuenta que el mercado de corto plazo</w:t>
      </w:r>
      <w:r w:rsidR="00480C15">
        <w:rPr>
          <w:lang w:val="es-CO"/>
        </w:rPr>
        <w:t xml:space="preserve"> se </w:t>
      </w:r>
      <w:r w:rsidRPr="00B65A0F">
        <w:rPr>
          <w:lang w:val="es-CO"/>
        </w:rPr>
        <w:t xml:space="preserve">ofertan todos los recursos del sistema y se atiende toda la </w:t>
      </w:r>
      <w:r w:rsidRPr="00B65A0F">
        <w:rPr>
          <w:lang w:val="es-CO"/>
        </w:rPr>
        <w:lastRenderedPageBreak/>
        <w:t>demanda con los recursos más competitivos</w:t>
      </w:r>
      <w:r w:rsidR="00480C15">
        <w:rPr>
          <w:lang w:val="es-CO"/>
        </w:rPr>
        <w:t xml:space="preserve">, </w:t>
      </w:r>
      <w:r w:rsidR="00122DC5">
        <w:rPr>
          <w:lang w:val="es-CO"/>
        </w:rPr>
        <w:t xml:space="preserve">y </w:t>
      </w:r>
      <w:r w:rsidR="00480C15">
        <w:rPr>
          <w:lang w:val="es-CO"/>
        </w:rPr>
        <w:t>que algunos agentes tiendan</w:t>
      </w:r>
      <w:r w:rsidR="006D2F6D">
        <w:rPr>
          <w:lang w:val="es-CO"/>
        </w:rPr>
        <w:t xml:space="preserve"> a migrar al mercado de contra</w:t>
      </w:r>
      <w:r w:rsidR="00B056B8">
        <w:rPr>
          <w:lang w:val="es-CO"/>
        </w:rPr>
        <w:t>to</w:t>
      </w:r>
      <w:r w:rsidR="006D2F6D">
        <w:rPr>
          <w:lang w:val="es-CO"/>
        </w:rPr>
        <w:t>s</w:t>
      </w:r>
      <w:r w:rsidR="00122DC5">
        <w:rPr>
          <w:lang w:val="es-CO"/>
        </w:rPr>
        <w:t>,</w:t>
      </w:r>
      <w:r w:rsidR="006D2F6D">
        <w:rPr>
          <w:lang w:val="es-CO"/>
        </w:rPr>
        <w:t xml:space="preserve"> no conlleva ningún riesgo de atención confiable y segura de la demanda, dado que c</w:t>
      </w:r>
      <w:r w:rsidRPr="00B65A0F">
        <w:rPr>
          <w:lang w:val="es-CO"/>
        </w:rPr>
        <w:t xml:space="preserve">ontratos </w:t>
      </w:r>
      <w:r w:rsidR="006D2F6D">
        <w:rPr>
          <w:lang w:val="es-CO"/>
        </w:rPr>
        <w:t xml:space="preserve">de suministro </w:t>
      </w:r>
      <w:r w:rsidRPr="00B65A0F">
        <w:rPr>
          <w:lang w:val="es-CO"/>
        </w:rPr>
        <w:t xml:space="preserve">son financieros, es decir, solamente </w:t>
      </w:r>
      <w:r w:rsidR="00902725">
        <w:rPr>
          <w:lang w:val="es-CO"/>
        </w:rPr>
        <w:t>son</w:t>
      </w:r>
      <w:r w:rsidRPr="00B65A0F">
        <w:rPr>
          <w:lang w:val="es-CO"/>
        </w:rPr>
        <w:t xml:space="preserve"> una cobertura al precio de bolsa. Así la cosas, no se identifica que exista </w:t>
      </w:r>
      <w:r w:rsidR="00B056B8">
        <w:rPr>
          <w:lang w:val="es-CO"/>
        </w:rPr>
        <w:t xml:space="preserve">ningún </w:t>
      </w:r>
      <w:r w:rsidRPr="00B65A0F">
        <w:rPr>
          <w:lang w:val="es-CO"/>
        </w:rPr>
        <w:t>riesgo energético</w:t>
      </w:r>
      <w:r w:rsidR="00B056B8">
        <w:rPr>
          <w:lang w:val="es-CO"/>
        </w:rPr>
        <w:t>.</w:t>
      </w:r>
    </w:p>
    <w:p w14:paraId="517B9638" w14:textId="77777777" w:rsidR="00BE286B" w:rsidRDefault="00B65A0F" w:rsidP="008F01FA">
      <w:pPr>
        <w:pStyle w:val="Prrafodelista"/>
        <w:numPr>
          <w:ilvl w:val="1"/>
          <w:numId w:val="44"/>
        </w:numPr>
        <w:spacing w:before="240" w:after="240"/>
        <w:ind w:left="851" w:hanging="425"/>
        <w:rPr>
          <w:lang w:val="es-CO"/>
        </w:rPr>
      </w:pPr>
      <w:r w:rsidRPr="005D5AA2">
        <w:rPr>
          <w:b/>
          <w:bCs/>
          <w:lang w:val="es-CO"/>
        </w:rPr>
        <w:t xml:space="preserve">Riesgo de no activación de </w:t>
      </w:r>
      <w:r w:rsidR="005D5AA2">
        <w:rPr>
          <w:b/>
          <w:bCs/>
          <w:lang w:val="es-CO"/>
        </w:rPr>
        <w:t xml:space="preserve">la </w:t>
      </w:r>
      <w:r w:rsidRPr="005D5AA2">
        <w:rPr>
          <w:b/>
          <w:bCs/>
          <w:lang w:val="es-CO"/>
        </w:rPr>
        <w:t>condición crítica</w:t>
      </w:r>
      <w:r w:rsidRPr="00B65A0F">
        <w:rPr>
          <w:lang w:val="es-CO"/>
        </w:rPr>
        <w:t xml:space="preserve">. Este riesgo </w:t>
      </w:r>
      <w:r w:rsidR="00BE21FF">
        <w:rPr>
          <w:lang w:val="es-CO"/>
        </w:rPr>
        <w:t xml:space="preserve">se podría materializar en la </w:t>
      </w:r>
      <w:r w:rsidR="00C07701">
        <w:rPr>
          <w:lang w:val="es-CO"/>
        </w:rPr>
        <w:t xml:space="preserve">medida que se haga </w:t>
      </w:r>
      <w:r w:rsidRPr="00B65A0F">
        <w:rPr>
          <w:lang w:val="es-CO"/>
        </w:rPr>
        <w:t xml:space="preserve">un </w:t>
      </w:r>
      <w:r w:rsidR="00C07701">
        <w:rPr>
          <w:lang w:val="es-CO"/>
        </w:rPr>
        <w:t xml:space="preserve">alto </w:t>
      </w:r>
      <w:r w:rsidRPr="00B65A0F">
        <w:rPr>
          <w:lang w:val="es-CO"/>
        </w:rPr>
        <w:t xml:space="preserve">uso de los recursos hidráulicos, lo que podría </w:t>
      </w:r>
      <w:r w:rsidR="00550438">
        <w:rPr>
          <w:lang w:val="es-CO"/>
        </w:rPr>
        <w:t>conllevar al in</w:t>
      </w:r>
      <w:r w:rsidRPr="00B65A0F">
        <w:rPr>
          <w:lang w:val="es-CO"/>
        </w:rPr>
        <w:t>cumplimiento de la obligación con el cargo. Sin embargo, el cargo tiene los incentivos económicos para aquellos agentes que incumplan sus obligaciones (Res. CREG 071 de 2006). Ahora bien, por el lado energético sí dicho comportamiento conlleva a disminuir las reservas del sistema por debajo de lo requerido en el sistema, la regulación tiene previsto el Estatuto para Situaciones de Riesgo de Desabastecimiento (Res. CREG 026 de 2014)</w:t>
      </w:r>
      <w:r w:rsidR="00550438">
        <w:rPr>
          <w:lang w:val="es-CO"/>
        </w:rPr>
        <w:t>.</w:t>
      </w:r>
    </w:p>
    <w:p w14:paraId="5F7D9B0A" w14:textId="07A7F556" w:rsidR="00F960CE" w:rsidRPr="00BE286B" w:rsidRDefault="00F960CE" w:rsidP="008F01FA">
      <w:pPr>
        <w:pStyle w:val="Prrafodelista"/>
        <w:numPr>
          <w:ilvl w:val="1"/>
          <w:numId w:val="44"/>
        </w:numPr>
        <w:spacing w:before="240" w:after="240"/>
        <w:ind w:left="851" w:hanging="425"/>
        <w:rPr>
          <w:lang w:val="es-CO"/>
        </w:rPr>
      </w:pPr>
      <w:r w:rsidRPr="00BE286B">
        <w:rPr>
          <w:b/>
          <w:bCs/>
          <w:lang w:val="es-CO"/>
        </w:rPr>
        <w:t xml:space="preserve">Supervisión y control. </w:t>
      </w:r>
      <w:r w:rsidRPr="00BE286B">
        <w:rPr>
          <w:lang w:val="es-CO"/>
        </w:rPr>
        <w:t>Como se indicó anteriormente, la media</w:t>
      </w:r>
      <w:r w:rsidRPr="00BE286B">
        <w:rPr>
          <w:b/>
          <w:bCs/>
          <w:lang w:val="es-CO"/>
        </w:rPr>
        <w:t xml:space="preserve"> </w:t>
      </w:r>
      <w:r w:rsidRPr="00BE286B">
        <w:rPr>
          <w:lang w:val="es-CO"/>
        </w:rPr>
        <w:t xml:space="preserve">es </w:t>
      </w:r>
      <w:r w:rsidR="00EB4E7F" w:rsidRPr="00BE286B">
        <w:rPr>
          <w:lang w:val="es-CO"/>
        </w:rPr>
        <w:t xml:space="preserve">de </w:t>
      </w:r>
      <w:r w:rsidRPr="00BE286B">
        <w:rPr>
          <w:lang w:val="es-CO"/>
        </w:rPr>
        <w:t xml:space="preserve">rápida implementación, comprensión y aplicación en el mercado por lo que la supervisión es </w:t>
      </w:r>
      <w:r w:rsidR="00CE1375" w:rsidRPr="00BE286B">
        <w:rPr>
          <w:lang w:val="es-CO"/>
        </w:rPr>
        <w:t>de menor complejidad</w:t>
      </w:r>
      <w:r w:rsidR="00334A21" w:rsidRPr="00BE286B">
        <w:rPr>
          <w:lang w:val="es-CO"/>
        </w:rPr>
        <w:t xml:space="preserve"> dada la información disponible en el mercado y la establecida por la regulación.</w:t>
      </w:r>
    </w:p>
    <w:p w14:paraId="4C85F21F" w14:textId="72177C14" w:rsidR="00836932" w:rsidRPr="0072389A" w:rsidRDefault="00836932" w:rsidP="0072389A">
      <w:pPr>
        <w:pStyle w:val="Ttulo1"/>
        <w:numPr>
          <w:ilvl w:val="0"/>
          <w:numId w:val="7"/>
        </w:numPr>
        <w:spacing w:before="240"/>
        <w:ind w:left="431" w:hanging="431"/>
        <w:rPr>
          <w:szCs w:val="21"/>
        </w:rPr>
      </w:pPr>
      <w:bookmarkStart w:id="107" w:name="_Toc168492261"/>
      <w:r w:rsidRPr="0072389A">
        <w:rPr>
          <w:szCs w:val="21"/>
        </w:rPr>
        <w:t>CONCLUSIONES</w:t>
      </w:r>
      <w:bookmarkEnd w:id="107"/>
    </w:p>
    <w:p w14:paraId="1E19365C" w14:textId="289D6BDC" w:rsidR="000811DE" w:rsidRDefault="00AF2DF2" w:rsidP="00CE1375">
      <w:pPr>
        <w:spacing w:before="240" w:after="240"/>
        <w:rPr>
          <w:lang w:val="es-CO"/>
        </w:rPr>
      </w:pPr>
      <w:r>
        <w:rPr>
          <w:rFonts w:cs="Arial"/>
        </w:rPr>
        <w:t xml:space="preserve">La CREG publicó para comentarios la Resolución CREG 701 028 de 2023 </w:t>
      </w:r>
      <w:r w:rsidR="00C624CF">
        <w:rPr>
          <w:rFonts w:cs="Arial"/>
        </w:rPr>
        <w:t xml:space="preserve">para </w:t>
      </w:r>
      <w:r w:rsidR="005D0196">
        <w:rPr>
          <w:rFonts w:cs="Arial"/>
        </w:rPr>
        <w:t xml:space="preserve">prevenir el abuso de posición dominante de </w:t>
      </w:r>
      <w:r w:rsidR="004E6B5A">
        <w:rPr>
          <w:rFonts w:cs="Arial"/>
        </w:rPr>
        <w:t xml:space="preserve">los generadores que participan en la bolsa de energía y la consecuente formación de un precio de </w:t>
      </w:r>
      <w:r w:rsidR="00582657">
        <w:rPr>
          <w:rFonts w:cs="Arial"/>
        </w:rPr>
        <w:t>bolsa ineficiente durante la ocurrencia del Fenómeno de El Niño en el período 2023 – 2024.</w:t>
      </w:r>
      <w:r w:rsidR="006475B6">
        <w:rPr>
          <w:rFonts w:cs="Arial"/>
        </w:rPr>
        <w:t xml:space="preserve"> </w:t>
      </w:r>
      <w:r w:rsidR="000811DE" w:rsidRPr="000811DE">
        <w:rPr>
          <w:lang w:val="es-CO"/>
        </w:rPr>
        <w:t>Sin embargo, de acuerdo con las agencias del clima: Instituto de Hidrología, Meteorología y Estudios Ambientales -</w:t>
      </w:r>
      <w:proofErr w:type="spellStart"/>
      <w:r w:rsidR="000811DE" w:rsidRPr="000811DE">
        <w:rPr>
          <w:lang w:val="es-CO"/>
        </w:rPr>
        <w:t>IDEAM</w:t>
      </w:r>
      <w:proofErr w:type="spellEnd"/>
      <w:r w:rsidR="000811DE" w:rsidRPr="000811DE">
        <w:rPr>
          <w:lang w:val="es-CO"/>
        </w:rPr>
        <w:t>- y la Oficina Nacional de Administración Oceánica y Atmosférica de los Estados Unidos -</w:t>
      </w:r>
      <w:proofErr w:type="spellStart"/>
      <w:r w:rsidR="000811DE" w:rsidRPr="000811DE">
        <w:rPr>
          <w:lang w:val="es-CO"/>
        </w:rPr>
        <w:t>NOAA</w:t>
      </w:r>
      <w:proofErr w:type="spellEnd"/>
      <w:r w:rsidR="000811DE" w:rsidRPr="000811DE">
        <w:rPr>
          <w:lang w:val="es-CO"/>
        </w:rPr>
        <w:t xml:space="preserve">-, el fenómeno de El Niño </w:t>
      </w:r>
      <w:r w:rsidR="00AB74EC">
        <w:rPr>
          <w:lang w:val="es-CO"/>
        </w:rPr>
        <w:t>finaliz</w:t>
      </w:r>
      <w:r w:rsidR="009A6CF7">
        <w:rPr>
          <w:lang w:val="es-CO"/>
        </w:rPr>
        <w:t xml:space="preserve">ó </w:t>
      </w:r>
      <w:r w:rsidR="00AB74EC">
        <w:rPr>
          <w:lang w:val="es-CO"/>
        </w:rPr>
        <w:t>sus efectos</w:t>
      </w:r>
      <w:r w:rsidR="000811DE" w:rsidRPr="000811DE">
        <w:rPr>
          <w:lang w:val="es-CO"/>
        </w:rPr>
        <w:t>.</w:t>
      </w:r>
    </w:p>
    <w:p w14:paraId="7DC30A7E" w14:textId="493BFBC7" w:rsidR="0045612C" w:rsidRDefault="00E66609" w:rsidP="001304FE">
      <w:pPr>
        <w:spacing w:before="240" w:after="240"/>
        <w:rPr>
          <w:lang w:val="es-CO"/>
        </w:rPr>
      </w:pPr>
      <w:r>
        <w:rPr>
          <w:lang w:val="es-CO"/>
        </w:rPr>
        <w:t xml:space="preserve">Ahora bien, </w:t>
      </w:r>
      <w:r w:rsidR="009804A6">
        <w:rPr>
          <w:lang w:val="es-CO"/>
        </w:rPr>
        <w:t xml:space="preserve">teniendo en cuenta </w:t>
      </w:r>
      <w:r w:rsidR="063E9489" w:rsidRPr="75C588BC">
        <w:rPr>
          <w:lang w:val="es-CO"/>
        </w:rPr>
        <w:t>que se mantiene</w:t>
      </w:r>
      <w:r w:rsidR="0D61BBF3" w:rsidRPr="75C588BC">
        <w:rPr>
          <w:lang w:val="es-CO"/>
        </w:rPr>
        <w:t xml:space="preserve"> </w:t>
      </w:r>
      <w:r>
        <w:rPr>
          <w:lang w:val="es-CO"/>
        </w:rPr>
        <w:t xml:space="preserve">la preocupación por la formación </w:t>
      </w:r>
      <w:r w:rsidR="009804A6">
        <w:rPr>
          <w:lang w:val="es-CO"/>
        </w:rPr>
        <w:t xml:space="preserve">adecuada de los precios en </w:t>
      </w:r>
      <w:r w:rsidR="0D61BBF3" w:rsidRPr="6E01BD8F">
        <w:rPr>
          <w:lang w:val="es-CO"/>
        </w:rPr>
        <w:t>bolsa</w:t>
      </w:r>
      <w:r w:rsidR="7B245A6E" w:rsidRPr="6E01BD8F">
        <w:rPr>
          <w:lang w:val="es-CO"/>
        </w:rPr>
        <w:t xml:space="preserve"> expresada</w:t>
      </w:r>
      <w:r w:rsidR="009804A6">
        <w:rPr>
          <w:lang w:val="es-CO"/>
        </w:rPr>
        <w:t xml:space="preserve"> de tiempo atrás y </w:t>
      </w:r>
      <w:r w:rsidR="002D26F1">
        <w:rPr>
          <w:lang w:val="es-CO"/>
        </w:rPr>
        <w:t xml:space="preserve">en los comentarios remitidos al proyecto de resolución, la CREG </w:t>
      </w:r>
      <w:r w:rsidR="00604567">
        <w:rPr>
          <w:lang w:val="es-CO"/>
        </w:rPr>
        <w:t xml:space="preserve">con los análisis que </w:t>
      </w:r>
      <w:r w:rsidR="00032659">
        <w:rPr>
          <w:lang w:val="es-CO"/>
        </w:rPr>
        <w:t>venía</w:t>
      </w:r>
      <w:r w:rsidR="00604567">
        <w:rPr>
          <w:lang w:val="es-CO"/>
        </w:rPr>
        <w:t xml:space="preserve"> adelant</w:t>
      </w:r>
      <w:r w:rsidR="002D5BC8">
        <w:rPr>
          <w:lang w:val="es-CO"/>
        </w:rPr>
        <w:t xml:space="preserve">ando define </w:t>
      </w:r>
      <w:r w:rsidR="00AB47C1">
        <w:rPr>
          <w:lang w:val="es-CO"/>
        </w:rPr>
        <w:t xml:space="preserve">un </w:t>
      </w:r>
      <w:r w:rsidR="000D4EAA">
        <w:rPr>
          <w:lang w:val="es-CO"/>
        </w:rPr>
        <w:t xml:space="preserve">ajuste sobre </w:t>
      </w:r>
      <w:r w:rsidR="002D5BC8">
        <w:rPr>
          <w:lang w:val="es-CO"/>
        </w:rPr>
        <w:t xml:space="preserve">la forma de establecer el precio, considerando las ofertas </w:t>
      </w:r>
      <w:r w:rsidR="00032659">
        <w:rPr>
          <w:lang w:val="es-CO"/>
        </w:rPr>
        <w:t xml:space="preserve">diarias </w:t>
      </w:r>
      <w:r w:rsidR="002D5BC8">
        <w:rPr>
          <w:lang w:val="es-CO"/>
        </w:rPr>
        <w:t xml:space="preserve">que </w:t>
      </w:r>
      <w:r w:rsidR="00032659">
        <w:rPr>
          <w:lang w:val="es-CO"/>
        </w:rPr>
        <w:t>hacen los agentes</w:t>
      </w:r>
      <w:r w:rsidR="00AB47C1">
        <w:rPr>
          <w:lang w:val="es-CO"/>
        </w:rPr>
        <w:t>.</w:t>
      </w:r>
    </w:p>
    <w:p w14:paraId="2CF0B7BE" w14:textId="29E70DF4" w:rsidR="00356F8C" w:rsidRDefault="008C7C53" w:rsidP="001304FE">
      <w:pPr>
        <w:spacing w:before="240" w:after="240"/>
        <w:rPr>
          <w:lang w:val="es-CO"/>
        </w:rPr>
      </w:pPr>
      <w:r>
        <w:rPr>
          <w:lang w:val="es-CO"/>
        </w:rPr>
        <w:t xml:space="preserve">En ese sentido, la propuesta </w:t>
      </w:r>
      <w:r w:rsidR="0042587D">
        <w:rPr>
          <w:lang w:val="es-CO"/>
        </w:rPr>
        <w:t xml:space="preserve">que se plantea </w:t>
      </w:r>
      <w:r w:rsidR="008943E3">
        <w:rPr>
          <w:lang w:val="es-CO"/>
        </w:rPr>
        <w:t xml:space="preserve">un mecanismo para establecer el precio de bolsa que </w:t>
      </w:r>
      <w:r w:rsidR="00356F8C">
        <w:rPr>
          <w:lang w:val="es-CO"/>
        </w:rPr>
        <w:t>tiene el siguiente proceso:</w:t>
      </w:r>
    </w:p>
    <w:p w14:paraId="028E8F7C" w14:textId="77BD058A" w:rsidR="00B17C32" w:rsidRPr="00B17C32" w:rsidRDefault="00B17C32" w:rsidP="00B17C32">
      <w:pPr>
        <w:pStyle w:val="Prrafodelista"/>
        <w:numPr>
          <w:ilvl w:val="0"/>
          <w:numId w:val="45"/>
        </w:numPr>
        <w:spacing w:before="240" w:after="240"/>
        <w:ind w:left="426" w:hanging="284"/>
        <w:rPr>
          <w:lang w:val="es-CO"/>
        </w:rPr>
      </w:pPr>
      <w:r w:rsidRPr="00B17C32">
        <w:rPr>
          <w:lang w:val="es-CO"/>
        </w:rPr>
        <w:t>Los agentes siguen ofertando los precios y haciendo la declaración de disponibilidad tal como se viene adelantando hoy en día.</w:t>
      </w:r>
    </w:p>
    <w:p w14:paraId="32234138" w14:textId="08B6B617" w:rsidR="00B17C32" w:rsidRPr="00B17C32" w:rsidRDefault="002B2180" w:rsidP="00B17C32">
      <w:pPr>
        <w:pStyle w:val="Prrafodelista"/>
        <w:numPr>
          <w:ilvl w:val="0"/>
          <w:numId w:val="45"/>
        </w:numPr>
        <w:spacing w:before="240" w:after="240"/>
        <w:ind w:left="426" w:hanging="284"/>
        <w:rPr>
          <w:lang w:val="es-CO"/>
        </w:rPr>
      </w:pPr>
      <w:r w:rsidRPr="002B2180">
        <w:rPr>
          <w:lang w:val="es-CO"/>
        </w:rPr>
        <w:t>En condiciones normales, en caso de que sea una hidráulica la planta marginal en el despacho por precios ofertados para atender la demanda, la valoración del agua queda asociada a la térmica, de tal forma que el precio de bolsa nacional será igual al último recurso térmico despachado para atender la demanda nacional</w:t>
      </w:r>
      <w:r w:rsidR="00B17C32" w:rsidRPr="00B17C32">
        <w:rPr>
          <w:lang w:val="es-CO"/>
        </w:rPr>
        <w:t>.</w:t>
      </w:r>
    </w:p>
    <w:p w14:paraId="0D89CB87" w14:textId="43E2113E" w:rsidR="00B17C32" w:rsidRPr="00B17C32" w:rsidRDefault="00B17C32" w:rsidP="00B17C32">
      <w:pPr>
        <w:pStyle w:val="Prrafodelista"/>
        <w:numPr>
          <w:ilvl w:val="0"/>
          <w:numId w:val="45"/>
        </w:numPr>
        <w:spacing w:before="240" w:after="240"/>
        <w:ind w:left="426" w:hanging="284"/>
        <w:rPr>
          <w:lang w:val="es-CO"/>
        </w:rPr>
      </w:pPr>
      <w:r w:rsidRPr="00B17C32">
        <w:rPr>
          <w:lang w:val="es-CO"/>
        </w:rPr>
        <w:lastRenderedPageBreak/>
        <w:t>En condiciones de altos aportes, cuando no se tienen plantas térmicas en el despacho, el precio de bolsa corresponde a la oferta de precio del recurso marginal.</w:t>
      </w:r>
    </w:p>
    <w:p w14:paraId="7CDCF95D" w14:textId="19D96E5C" w:rsidR="00356F8C" w:rsidRDefault="00B17C32" w:rsidP="00B17C32">
      <w:pPr>
        <w:pStyle w:val="Prrafodelista"/>
        <w:numPr>
          <w:ilvl w:val="0"/>
          <w:numId w:val="45"/>
        </w:numPr>
        <w:spacing w:before="240" w:after="240"/>
        <w:ind w:left="426" w:hanging="284"/>
        <w:rPr>
          <w:lang w:val="es-CO"/>
        </w:rPr>
      </w:pPr>
      <w:r w:rsidRPr="00B17C32">
        <w:rPr>
          <w:lang w:val="es-CO"/>
        </w:rPr>
        <w:t>En condiciones de bajos aportes, cuando se requiere hacer un uso regulado de los recursos hidráulicos, y se hace un uso intensivo de los recursos térmicos, el precio de bolsa corresponde a la oferta de precio del recurso marginal. De tal forma, que el precio de bolsa mantendrá la señal de escasez del sistema.</w:t>
      </w:r>
    </w:p>
    <w:p w14:paraId="2312F8FF" w14:textId="1053E0D0" w:rsidR="00356F8C" w:rsidRDefault="00035E7F" w:rsidP="001304FE">
      <w:pPr>
        <w:spacing w:before="240" w:after="240"/>
        <w:rPr>
          <w:lang w:val="es-CO"/>
        </w:rPr>
      </w:pPr>
      <w:r w:rsidRPr="00035E7F">
        <w:rPr>
          <w:lang w:val="es-CO"/>
        </w:rPr>
        <w:t>Con las reglas anteriores, se garantiza que en cualquiera de las condiciones del sistema el precio de bolsa refleje el precio que se tendría en condiciones de competencia, sin poner en riesgo la atención de la demanda.</w:t>
      </w:r>
    </w:p>
    <w:p w14:paraId="010E8AC7" w14:textId="32B5528C" w:rsidR="00C06E61" w:rsidRDefault="00DF78A4" w:rsidP="001304FE">
      <w:pPr>
        <w:spacing w:before="240" w:after="240"/>
        <w:rPr>
          <w:lang w:val="es-CO"/>
        </w:rPr>
      </w:pPr>
      <w:r w:rsidRPr="00DF78A4">
        <w:rPr>
          <w:lang w:val="es-CO"/>
        </w:rPr>
        <w:t>Así las cosas, con las reglas previstas para definir el precio de bolsa se mantiene la señal de precios para la operación adecuada de los recursos, refleja la condición de escasez en condiciones críticas y no afecta disponibilidad de recursos para el mercado de corto plazo.</w:t>
      </w:r>
    </w:p>
    <w:p w14:paraId="44D56E8B" w14:textId="01D35A17" w:rsidR="00411C97" w:rsidRDefault="009618D5" w:rsidP="00E8069B">
      <w:pPr>
        <w:spacing w:before="240" w:after="240"/>
        <w:rPr>
          <w:lang w:val="es-CO"/>
        </w:rPr>
      </w:pPr>
      <w:r>
        <w:rPr>
          <w:lang w:val="es-CO"/>
        </w:rPr>
        <w:t>Finalmente, c</w:t>
      </w:r>
      <w:r w:rsidR="00547367">
        <w:rPr>
          <w:lang w:val="es-CO"/>
        </w:rPr>
        <w:t xml:space="preserve">on esta propuesta no se </w:t>
      </w:r>
      <w:r w:rsidR="009F7741">
        <w:rPr>
          <w:lang w:val="es-CO"/>
        </w:rPr>
        <w:t xml:space="preserve">hace ningún ajuste a </w:t>
      </w:r>
      <w:r w:rsidR="006479D9">
        <w:rPr>
          <w:lang w:val="es-CO"/>
        </w:rPr>
        <w:t>compromisos</w:t>
      </w:r>
      <w:r w:rsidR="002B2A91">
        <w:rPr>
          <w:lang w:val="es-CO"/>
        </w:rPr>
        <w:t xml:space="preserve"> del cargo por confiabilidad</w:t>
      </w:r>
      <w:r w:rsidR="00FE42D0">
        <w:rPr>
          <w:lang w:val="es-CO"/>
        </w:rPr>
        <w:t xml:space="preserve">, </w:t>
      </w:r>
      <w:r w:rsidR="0032373C">
        <w:rPr>
          <w:lang w:val="es-CO"/>
        </w:rPr>
        <w:t xml:space="preserve">ni a la forma en que </w:t>
      </w:r>
      <w:r w:rsidR="00982E60">
        <w:rPr>
          <w:lang w:val="es-CO"/>
        </w:rPr>
        <w:t xml:space="preserve">define la condición crítica para que </w:t>
      </w:r>
      <w:r w:rsidR="00F55650">
        <w:rPr>
          <w:lang w:val="es-CO"/>
        </w:rPr>
        <w:t xml:space="preserve">se </w:t>
      </w:r>
      <w:r w:rsidR="00982E60">
        <w:rPr>
          <w:lang w:val="es-CO"/>
        </w:rPr>
        <w:t xml:space="preserve">hagan </w:t>
      </w:r>
      <w:r w:rsidR="0032373C">
        <w:rPr>
          <w:lang w:val="es-CO"/>
        </w:rPr>
        <w:t>efectivos los compromisos</w:t>
      </w:r>
      <w:r w:rsidR="002B2A91">
        <w:rPr>
          <w:lang w:val="es-CO"/>
        </w:rPr>
        <w:t>.</w:t>
      </w:r>
      <w:r w:rsidR="00B21E08">
        <w:rPr>
          <w:lang w:val="es-CO"/>
        </w:rPr>
        <w:t xml:space="preserve"> Tampoco </w:t>
      </w:r>
      <w:r w:rsidR="00CD54B6">
        <w:rPr>
          <w:lang w:val="es-CO"/>
        </w:rPr>
        <w:t>se cambia la liquidación y asignación de las</w:t>
      </w:r>
      <w:r w:rsidR="003F16F9">
        <w:rPr>
          <w:lang w:val="es-CO"/>
        </w:rPr>
        <w:t xml:space="preserve"> </w:t>
      </w:r>
      <w:r w:rsidR="00B21E08">
        <w:rPr>
          <w:lang w:val="es-CO"/>
        </w:rPr>
        <w:t>restricciones.</w:t>
      </w:r>
    </w:p>
    <w:p w14:paraId="0D7CF3AB" w14:textId="0FCFE773" w:rsidR="001C1D69" w:rsidRDefault="001C1D69">
      <w:pPr>
        <w:jc w:val="left"/>
        <w:rPr>
          <w:lang w:val="es-CO"/>
        </w:rPr>
      </w:pPr>
      <w:r>
        <w:rPr>
          <w:lang w:val="es-CO"/>
        </w:rPr>
        <w:br w:type="page"/>
      </w:r>
    </w:p>
    <w:p w14:paraId="35EEE964" w14:textId="4D000BEC" w:rsidR="001C1D69" w:rsidRDefault="001C1D69" w:rsidP="00BD71DC">
      <w:pPr>
        <w:pStyle w:val="Ttulo"/>
        <w:jc w:val="left"/>
        <w:rPr>
          <w:lang w:val="es-CO"/>
        </w:rPr>
      </w:pPr>
      <w:r>
        <w:rPr>
          <w:lang w:val="es-CO"/>
        </w:rPr>
        <w:lastRenderedPageBreak/>
        <w:t>ANEXO. RESUMEN COMENTARIOS PRO</w:t>
      </w:r>
      <w:r w:rsidR="00B10012">
        <w:rPr>
          <w:lang w:val="es-CO"/>
        </w:rPr>
        <w:t>YECTO DE RESOLUCIÓN CREG 701 028 DE 2023</w:t>
      </w:r>
    </w:p>
    <w:p w14:paraId="3221E82E" w14:textId="77777777" w:rsidR="003D17DF" w:rsidRDefault="003D17DF" w:rsidP="003D17DF">
      <w:pPr>
        <w:rPr>
          <w:lang w:val="es-CO"/>
        </w:rPr>
      </w:pPr>
    </w:p>
    <w:p w14:paraId="7494FCE4" w14:textId="47F8E2CF" w:rsidR="003D17DF" w:rsidRDefault="003D17DF" w:rsidP="003D17DF">
      <w:pPr>
        <w:rPr>
          <w:lang w:val="es-CO"/>
        </w:rPr>
      </w:pPr>
      <w:r w:rsidRPr="002C769E">
        <w:rPr>
          <w:lang w:val="es-CO"/>
        </w:rPr>
        <w:t xml:space="preserve">Durante el </w:t>
      </w:r>
      <w:r>
        <w:rPr>
          <w:lang w:val="es-CO"/>
        </w:rPr>
        <w:t xml:space="preserve">plazo </w:t>
      </w:r>
      <w:r w:rsidRPr="002C769E">
        <w:rPr>
          <w:lang w:val="es-CO"/>
        </w:rPr>
        <w:t>de consulta</w:t>
      </w:r>
      <w:r>
        <w:rPr>
          <w:lang w:val="es-CO"/>
        </w:rPr>
        <w:t xml:space="preserve">, que se adelantó en dos (2) periodos, </w:t>
      </w:r>
      <w:r w:rsidRPr="002C769E">
        <w:rPr>
          <w:lang w:val="es-CO"/>
        </w:rPr>
        <w:t>se recibieron</w:t>
      </w:r>
      <w:r>
        <w:rPr>
          <w:lang w:val="es-CO"/>
        </w:rPr>
        <w:t xml:space="preserve"> comentarios de los siguientes remitentes:</w:t>
      </w:r>
    </w:p>
    <w:p w14:paraId="12B69FBB" w14:textId="77777777" w:rsidR="003D17DF" w:rsidRDefault="003D17DF" w:rsidP="003D17DF">
      <w:pPr>
        <w:rPr>
          <w:lang w:val="es-CO"/>
        </w:rPr>
      </w:pPr>
    </w:p>
    <w:p w14:paraId="031A87CD" w14:textId="77777777" w:rsidR="003D17DF" w:rsidRDefault="003D17DF" w:rsidP="003D17DF">
      <w:pPr>
        <w:rPr>
          <w:lang w:val="es-CO"/>
        </w:rPr>
      </w:pPr>
    </w:p>
    <w:p w14:paraId="2BD88629" w14:textId="77777777" w:rsidR="003D17DF" w:rsidRDefault="003D17DF" w:rsidP="003D17DF">
      <w:pPr>
        <w:jc w:val="center"/>
        <w:rPr>
          <w:lang w:val="es-CO"/>
        </w:rPr>
      </w:pPr>
      <w:r w:rsidRPr="009847D6">
        <w:rPr>
          <w:noProof/>
          <w:color w:val="2B579A"/>
          <w:shd w:val="clear" w:color="auto" w:fill="E6E6E6"/>
        </w:rPr>
        <w:drawing>
          <wp:inline distT="0" distB="0" distL="0" distR="0" wp14:anchorId="58E78943" wp14:editId="1DF7F066">
            <wp:extent cx="5676900" cy="6142834"/>
            <wp:effectExtent l="0" t="0" r="0" b="0"/>
            <wp:docPr id="1465618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4660" cy="6183693"/>
                    </a:xfrm>
                    <a:prstGeom prst="rect">
                      <a:avLst/>
                    </a:prstGeom>
                    <a:noFill/>
                    <a:ln>
                      <a:noFill/>
                    </a:ln>
                  </pic:spPr>
                </pic:pic>
              </a:graphicData>
            </a:graphic>
          </wp:inline>
        </w:drawing>
      </w:r>
    </w:p>
    <w:p w14:paraId="2C9F9FB3" w14:textId="3EB4378E" w:rsidR="003D17DF" w:rsidRDefault="003D17DF" w:rsidP="003D17DF">
      <w:pPr>
        <w:pStyle w:val="Descripcin"/>
        <w:jc w:val="center"/>
        <w:rPr>
          <w:lang w:val="es-CO"/>
        </w:rPr>
      </w:pPr>
      <w:bookmarkStart w:id="108" w:name="_Toc165036075"/>
      <w:r>
        <w:t>Tabla 1-1. Lista empresas que comentaron</w:t>
      </w:r>
      <w:bookmarkEnd w:id="108"/>
    </w:p>
    <w:p w14:paraId="02BE677A" w14:textId="77777777" w:rsidR="003D17DF" w:rsidRDefault="003D17DF" w:rsidP="003D17DF">
      <w:pPr>
        <w:rPr>
          <w:lang w:val="es-CO"/>
        </w:rPr>
      </w:pPr>
    </w:p>
    <w:p w14:paraId="5D9477CE" w14:textId="77777777" w:rsidR="003D17DF" w:rsidRDefault="003D17DF" w:rsidP="003D17DF">
      <w:pPr>
        <w:rPr>
          <w:lang w:val="es-CO"/>
        </w:rPr>
      </w:pPr>
      <w:r>
        <w:rPr>
          <w:lang w:val="es-CO"/>
        </w:rPr>
        <w:lastRenderedPageBreak/>
        <w:t>Los comentarios que se recibieron se agrupan por temas sintetizando los principales en los siguientes seis (6) puntos:</w:t>
      </w:r>
    </w:p>
    <w:p w14:paraId="23C4F46E" w14:textId="77777777" w:rsidR="003D17DF" w:rsidRDefault="003D17DF" w:rsidP="003D17DF">
      <w:pPr>
        <w:rPr>
          <w:lang w:val="es-CO"/>
        </w:rPr>
      </w:pPr>
    </w:p>
    <w:p w14:paraId="55E1DB3A" w14:textId="77777777" w:rsidR="003D17DF" w:rsidRPr="00534637" w:rsidRDefault="003D17DF" w:rsidP="003D17DF">
      <w:pPr>
        <w:pStyle w:val="Prrafodelista"/>
        <w:numPr>
          <w:ilvl w:val="0"/>
          <w:numId w:val="29"/>
        </w:numPr>
        <w:rPr>
          <w:b/>
          <w:bCs/>
          <w:lang w:val="es-CO"/>
        </w:rPr>
      </w:pPr>
      <w:r w:rsidRPr="00534637">
        <w:rPr>
          <w:b/>
          <w:bCs/>
          <w:lang w:val="es-CO"/>
        </w:rPr>
        <w:t>Fundamentación de la medida</w:t>
      </w:r>
    </w:p>
    <w:p w14:paraId="54A433E9" w14:textId="77777777" w:rsidR="003D17DF" w:rsidRDefault="003D17DF" w:rsidP="000D50C5">
      <w:pPr>
        <w:pStyle w:val="Prrafodelista"/>
        <w:numPr>
          <w:ilvl w:val="0"/>
          <w:numId w:val="60"/>
        </w:numPr>
        <w:spacing w:before="240" w:after="240"/>
        <w:rPr>
          <w:lang w:val="es-CO"/>
        </w:rPr>
      </w:pPr>
      <w:r>
        <w:rPr>
          <w:lang w:val="es-CO"/>
        </w:rPr>
        <w:t>Existe falta y falsa motivación. No hay evidencia de abuso de posición dominante y ni existe un análisis de la Superintendencia de Servicios Públicos Domiciliarios y la Superintendencia de Industria y Comercio que den cuenta de una conducta culposa o dolosa de una agente del mercado.</w:t>
      </w:r>
    </w:p>
    <w:p w14:paraId="3A684471" w14:textId="77777777" w:rsidR="003D17DF" w:rsidRDefault="003D17DF" w:rsidP="000D50C5">
      <w:pPr>
        <w:pStyle w:val="Prrafodelista"/>
        <w:numPr>
          <w:ilvl w:val="0"/>
          <w:numId w:val="60"/>
        </w:numPr>
        <w:spacing w:before="240" w:after="240"/>
        <w:rPr>
          <w:lang w:val="es-CO"/>
        </w:rPr>
      </w:pPr>
      <w:r>
        <w:rPr>
          <w:lang w:val="es-CO"/>
        </w:rPr>
        <w:t>Los comercializadores pudieron cubrirse ante esta situación previsible de aumento de precios en el mercado que impacta el traslado a los usuarios (variable AJ del componente de generación del costo unitario</w:t>
      </w:r>
      <w:r>
        <w:rPr>
          <w:rStyle w:val="Refdenotaalpie"/>
          <w:lang w:val="es-CO"/>
        </w:rPr>
        <w:footnoteReference w:id="12"/>
      </w:r>
      <w:r>
        <w:rPr>
          <w:lang w:val="es-CO"/>
        </w:rPr>
        <w:t>).</w:t>
      </w:r>
    </w:p>
    <w:p w14:paraId="4D1671E0" w14:textId="77777777" w:rsidR="003D17DF" w:rsidRPr="00534637" w:rsidRDefault="003D17DF" w:rsidP="003D17DF">
      <w:pPr>
        <w:pStyle w:val="Prrafodelista"/>
        <w:numPr>
          <w:ilvl w:val="0"/>
          <w:numId w:val="29"/>
        </w:numPr>
        <w:rPr>
          <w:b/>
          <w:bCs/>
          <w:lang w:val="es-CO"/>
        </w:rPr>
      </w:pPr>
      <w:r w:rsidRPr="00534637">
        <w:rPr>
          <w:b/>
          <w:bCs/>
          <w:lang w:val="es-CO"/>
        </w:rPr>
        <w:t>Análisis jurídico</w:t>
      </w:r>
    </w:p>
    <w:p w14:paraId="711B7B82" w14:textId="77777777" w:rsidR="003D17DF" w:rsidRDefault="003D17DF" w:rsidP="000D50C5">
      <w:pPr>
        <w:pStyle w:val="Prrafodelista"/>
        <w:numPr>
          <w:ilvl w:val="0"/>
          <w:numId w:val="61"/>
        </w:numPr>
        <w:spacing w:before="240" w:after="240"/>
        <w:ind w:left="1423" w:hanging="357"/>
        <w:rPr>
          <w:lang w:val="es-CO"/>
        </w:rPr>
      </w:pPr>
      <w:r>
        <w:rPr>
          <w:lang w:val="es-CO"/>
        </w:rPr>
        <w:t>El proyecto es contrario al artículo 31 de la Ley 143 de 1994 que señala la forma en que se determina el precio, restringe de manera indebida los derechos constitucionales de propiedad, libertad económica y libertad de empresa, garantizar la prestación eficiente del servicio público implica garantizar la sostenibilidad, disponibilidad y seguridad en todo el territorio nacional, si bien la Comisión tiene competencia para expedir el régimen de operación del mercado, dicha facultades no le permite modificar el régimen legal o reglamentario de la prestación de servicios públicos.</w:t>
      </w:r>
    </w:p>
    <w:p w14:paraId="465E21F6" w14:textId="77777777" w:rsidR="003D17DF" w:rsidRDefault="003D17DF" w:rsidP="000D50C5">
      <w:pPr>
        <w:pStyle w:val="Prrafodelista"/>
        <w:numPr>
          <w:ilvl w:val="0"/>
          <w:numId w:val="61"/>
        </w:numPr>
        <w:spacing w:before="240" w:after="240"/>
        <w:ind w:left="1423" w:hanging="357"/>
        <w:rPr>
          <w:lang w:val="es-CO"/>
        </w:rPr>
      </w:pPr>
      <w:r>
        <w:rPr>
          <w:lang w:val="es-CO"/>
        </w:rPr>
        <w:t xml:space="preserve"> Vulneración al principio de confianza legítima y seguridad jurídica, al intervenir el precio de bolsa implica un cambio intempestivo de las condiciones que tuvieron en cuenta los inversionistas al momento de realizar las inversiones.</w:t>
      </w:r>
    </w:p>
    <w:p w14:paraId="2449BE66" w14:textId="77777777" w:rsidR="003D17DF" w:rsidRPr="00D14FC4" w:rsidRDefault="003D17DF" w:rsidP="003D17DF">
      <w:pPr>
        <w:pStyle w:val="Prrafodelista"/>
        <w:numPr>
          <w:ilvl w:val="0"/>
          <w:numId w:val="29"/>
        </w:numPr>
        <w:rPr>
          <w:b/>
          <w:bCs/>
          <w:lang w:val="es-CO"/>
        </w:rPr>
      </w:pPr>
      <w:r w:rsidRPr="00D14FC4">
        <w:rPr>
          <w:b/>
          <w:bCs/>
          <w:lang w:val="es-CO"/>
        </w:rPr>
        <w:t>Sobre la medida</w:t>
      </w:r>
    </w:p>
    <w:p w14:paraId="3C1A1557" w14:textId="77777777" w:rsidR="003D17DF" w:rsidRDefault="003D17DF" w:rsidP="000D50C5">
      <w:pPr>
        <w:pStyle w:val="Prrafodelista"/>
        <w:numPr>
          <w:ilvl w:val="0"/>
          <w:numId w:val="62"/>
        </w:numPr>
        <w:spacing w:before="240" w:after="240"/>
        <w:rPr>
          <w:lang w:val="es-CO"/>
        </w:rPr>
      </w:pPr>
      <w:r>
        <w:rPr>
          <w:lang w:val="es-CO"/>
        </w:rPr>
        <w:t>Restringe el acceso al flujo de caja suficiente para mantener una generación térmica continua que permita la atención continua y confiable de la demanda.</w:t>
      </w:r>
    </w:p>
    <w:p w14:paraId="4FB16C9E" w14:textId="77777777" w:rsidR="003D17DF" w:rsidRDefault="003D17DF" w:rsidP="000D50C5">
      <w:pPr>
        <w:pStyle w:val="Prrafodelista"/>
        <w:numPr>
          <w:ilvl w:val="0"/>
          <w:numId w:val="62"/>
        </w:numPr>
        <w:spacing w:before="240" w:after="240"/>
        <w:rPr>
          <w:lang w:val="es-CO"/>
        </w:rPr>
      </w:pPr>
      <w:r>
        <w:rPr>
          <w:lang w:val="es-CO"/>
        </w:rPr>
        <w:t xml:space="preserve">Crea una asimetría entre los agentes generadores, a unos les paga los costos y a otros les deja la renta </w:t>
      </w:r>
      <w:proofErr w:type="spellStart"/>
      <w:r>
        <w:rPr>
          <w:lang w:val="es-CO"/>
        </w:rPr>
        <w:t>inframarginal</w:t>
      </w:r>
      <w:proofErr w:type="spellEnd"/>
      <w:r>
        <w:rPr>
          <w:lang w:val="es-CO"/>
        </w:rPr>
        <w:t>.</w:t>
      </w:r>
    </w:p>
    <w:p w14:paraId="64A0C436" w14:textId="77777777" w:rsidR="003D17DF" w:rsidRDefault="003D17DF" w:rsidP="000D50C5">
      <w:pPr>
        <w:pStyle w:val="Prrafodelista"/>
        <w:numPr>
          <w:ilvl w:val="0"/>
          <w:numId w:val="62"/>
        </w:numPr>
        <w:spacing w:before="240" w:after="240"/>
        <w:rPr>
          <w:lang w:val="es-CO"/>
        </w:rPr>
      </w:pPr>
      <w:r>
        <w:rPr>
          <w:lang w:val="es-CO"/>
        </w:rPr>
        <w:t>Colusión tácita, al fijar un valor se estaría dando una referencia a la que todos los agentes ofertarían.</w:t>
      </w:r>
    </w:p>
    <w:p w14:paraId="06942B28" w14:textId="77777777" w:rsidR="003D17DF" w:rsidRDefault="003D17DF" w:rsidP="000D50C5">
      <w:pPr>
        <w:pStyle w:val="Prrafodelista"/>
        <w:numPr>
          <w:ilvl w:val="0"/>
          <w:numId w:val="62"/>
        </w:numPr>
        <w:spacing w:before="240" w:after="240"/>
        <w:rPr>
          <w:lang w:val="es-CO"/>
        </w:rPr>
      </w:pPr>
      <w:r>
        <w:rPr>
          <w:lang w:val="es-CO"/>
        </w:rPr>
        <w:lastRenderedPageBreak/>
        <w:t>Debe ir necesariamente a la Superintendencia de Industria y Comercio, SIC, para el trámite de abogacía de la competencia.</w:t>
      </w:r>
    </w:p>
    <w:p w14:paraId="7D484158" w14:textId="77777777" w:rsidR="003D17DF" w:rsidRDefault="003D17DF" w:rsidP="000D50C5">
      <w:pPr>
        <w:pStyle w:val="Prrafodelista"/>
        <w:numPr>
          <w:ilvl w:val="0"/>
          <w:numId w:val="62"/>
        </w:numPr>
        <w:spacing w:before="240" w:after="240"/>
        <w:rPr>
          <w:lang w:val="es-CO"/>
        </w:rPr>
      </w:pPr>
      <w:r>
        <w:rPr>
          <w:lang w:val="es-CO"/>
        </w:rPr>
        <w:t>Los grandes usuarios consumidores de energía están de acuerdo con la intervención, pero no con asumir el costo vía mayores restricciones.</w:t>
      </w:r>
    </w:p>
    <w:p w14:paraId="57FFC66D" w14:textId="77777777" w:rsidR="003D17DF" w:rsidRPr="003F676D" w:rsidRDefault="003D17DF" w:rsidP="003D17DF">
      <w:pPr>
        <w:pStyle w:val="Prrafodelista"/>
        <w:numPr>
          <w:ilvl w:val="0"/>
          <w:numId w:val="29"/>
        </w:numPr>
        <w:rPr>
          <w:b/>
          <w:bCs/>
          <w:lang w:val="es-CO"/>
        </w:rPr>
      </w:pPr>
      <w:r w:rsidRPr="003F676D">
        <w:rPr>
          <w:b/>
          <w:bCs/>
          <w:lang w:val="es-CO"/>
        </w:rPr>
        <w:t>Traslado de costos de la demanda</w:t>
      </w:r>
    </w:p>
    <w:p w14:paraId="0A6C2E60" w14:textId="77777777" w:rsidR="003D17DF" w:rsidRDefault="003D17DF" w:rsidP="000D50C5">
      <w:pPr>
        <w:pStyle w:val="Prrafodelista"/>
        <w:numPr>
          <w:ilvl w:val="0"/>
          <w:numId w:val="63"/>
        </w:numPr>
        <w:spacing w:before="240" w:after="240"/>
        <w:rPr>
          <w:lang w:val="es-CO"/>
        </w:rPr>
      </w:pPr>
      <w:r>
        <w:rPr>
          <w:lang w:val="es-CO"/>
        </w:rPr>
        <w:t>Se impacta a los usuarios no regulados que ya decidieron gestionar sus riesgos frente a la variación de las tarifas de energía.</w:t>
      </w:r>
    </w:p>
    <w:p w14:paraId="733BC621" w14:textId="77777777" w:rsidR="003D17DF" w:rsidRDefault="003D17DF" w:rsidP="000D50C5">
      <w:pPr>
        <w:pStyle w:val="Prrafodelista"/>
        <w:numPr>
          <w:ilvl w:val="0"/>
          <w:numId w:val="63"/>
        </w:numPr>
        <w:spacing w:before="240" w:after="240"/>
        <w:rPr>
          <w:lang w:val="es-CO"/>
        </w:rPr>
      </w:pPr>
      <w:r>
        <w:rPr>
          <w:lang w:val="es-CO"/>
        </w:rPr>
        <w:t>Se crea una asimetría en los clientes, entre los que se contratan y los que asumieron el riesgo de bolsa.</w:t>
      </w:r>
    </w:p>
    <w:p w14:paraId="572CD51A" w14:textId="77777777" w:rsidR="003D17DF" w:rsidRPr="00B25914" w:rsidRDefault="003D17DF" w:rsidP="003D17DF">
      <w:pPr>
        <w:pStyle w:val="Prrafodelista"/>
        <w:numPr>
          <w:ilvl w:val="0"/>
          <w:numId w:val="29"/>
        </w:numPr>
        <w:rPr>
          <w:b/>
          <w:bCs/>
          <w:lang w:val="es-CO"/>
        </w:rPr>
      </w:pPr>
      <w:r w:rsidRPr="00B25914">
        <w:rPr>
          <w:b/>
          <w:bCs/>
          <w:lang w:val="es-CO"/>
        </w:rPr>
        <w:t>Impacto de la medida</w:t>
      </w:r>
    </w:p>
    <w:p w14:paraId="6DF81CAF" w14:textId="77777777" w:rsidR="003D17DF" w:rsidRDefault="003D17DF" w:rsidP="000D50C5">
      <w:pPr>
        <w:pStyle w:val="Prrafodelista"/>
        <w:numPr>
          <w:ilvl w:val="0"/>
          <w:numId w:val="64"/>
        </w:numPr>
        <w:spacing w:before="240" w:after="240"/>
        <w:rPr>
          <w:lang w:val="es-CO"/>
        </w:rPr>
      </w:pPr>
      <w:r>
        <w:rPr>
          <w:lang w:val="es-CO"/>
        </w:rPr>
        <w:t>Para la evaluación numérica el impacto se debe dividir por las ventas más pérdidas considerando el cálculo como se hace en la Resolución CREG 119 de 2007.</w:t>
      </w:r>
    </w:p>
    <w:p w14:paraId="62716866" w14:textId="77777777" w:rsidR="003D17DF" w:rsidRDefault="003D17DF" w:rsidP="000D50C5">
      <w:pPr>
        <w:pStyle w:val="Prrafodelista"/>
        <w:numPr>
          <w:ilvl w:val="0"/>
          <w:numId w:val="64"/>
        </w:numPr>
        <w:spacing w:before="240" w:after="240"/>
        <w:rPr>
          <w:lang w:val="es-CO"/>
        </w:rPr>
      </w:pPr>
      <w:r>
        <w:rPr>
          <w:lang w:val="es-CO"/>
        </w:rPr>
        <w:t>El impacto es mucho mayor al estimado por la Comisión.</w:t>
      </w:r>
    </w:p>
    <w:p w14:paraId="33BEF097" w14:textId="77777777" w:rsidR="003D17DF" w:rsidRDefault="003D17DF" w:rsidP="000D50C5">
      <w:pPr>
        <w:pStyle w:val="Prrafodelista"/>
        <w:numPr>
          <w:ilvl w:val="0"/>
          <w:numId w:val="64"/>
        </w:numPr>
        <w:spacing w:before="240" w:after="240"/>
        <w:rPr>
          <w:lang w:val="es-CO"/>
        </w:rPr>
      </w:pPr>
      <w:r>
        <w:rPr>
          <w:lang w:val="es-CO"/>
        </w:rPr>
        <w:t>Al deteriorar la estabilidad normativa, incrementando la percepción de riesgo en los participantes y con el consecuente impacto en las señales futuras de cantidades y precios.</w:t>
      </w:r>
    </w:p>
    <w:p w14:paraId="3F209B09" w14:textId="77777777" w:rsidR="003D17DF" w:rsidRPr="00DB6E37" w:rsidRDefault="003D17DF" w:rsidP="003D17DF">
      <w:pPr>
        <w:pStyle w:val="Prrafodelista"/>
        <w:numPr>
          <w:ilvl w:val="0"/>
          <w:numId w:val="29"/>
        </w:numPr>
        <w:rPr>
          <w:b/>
          <w:bCs/>
          <w:lang w:val="es-CO"/>
        </w:rPr>
      </w:pPr>
      <w:r w:rsidRPr="00DB6E37">
        <w:rPr>
          <w:b/>
          <w:bCs/>
          <w:lang w:val="es-CO"/>
        </w:rPr>
        <w:t>Alternativas</w:t>
      </w:r>
      <w:r>
        <w:rPr>
          <w:b/>
          <w:bCs/>
          <w:lang w:val="es-CO"/>
        </w:rPr>
        <w:t xml:space="preserve"> sugeridas</w:t>
      </w:r>
    </w:p>
    <w:p w14:paraId="60E87B5D" w14:textId="77777777" w:rsidR="003D17DF" w:rsidRDefault="003D17DF" w:rsidP="00A6262C">
      <w:pPr>
        <w:pStyle w:val="Prrafodelista"/>
        <w:numPr>
          <w:ilvl w:val="0"/>
          <w:numId w:val="65"/>
        </w:numPr>
        <w:spacing w:before="240" w:after="240"/>
        <w:rPr>
          <w:lang w:val="es-CO"/>
        </w:rPr>
      </w:pPr>
      <w:r>
        <w:rPr>
          <w:lang w:val="es-CO"/>
        </w:rPr>
        <w:t>Fortalecer el esquema de mitigación de la Resolución CREG 101 028 de 2023.</w:t>
      </w:r>
    </w:p>
    <w:p w14:paraId="51D1897B" w14:textId="77777777" w:rsidR="003D17DF" w:rsidRDefault="003D17DF" w:rsidP="00A6262C">
      <w:pPr>
        <w:pStyle w:val="Prrafodelista"/>
        <w:numPr>
          <w:ilvl w:val="0"/>
          <w:numId w:val="65"/>
        </w:numPr>
        <w:spacing w:before="240" w:after="240"/>
        <w:rPr>
          <w:lang w:val="es-CO"/>
        </w:rPr>
      </w:pPr>
      <w:r>
        <w:rPr>
          <w:lang w:val="es-CO"/>
        </w:rPr>
        <w:t>Flexibilización de la contratación.</w:t>
      </w:r>
    </w:p>
    <w:p w14:paraId="6E9426B2" w14:textId="72FD78EA" w:rsidR="003D17DF" w:rsidRDefault="003D17DF" w:rsidP="003D17DF">
      <w:pPr>
        <w:rPr>
          <w:lang w:val="es-CO"/>
        </w:rPr>
      </w:pPr>
      <w:r>
        <w:rPr>
          <w:lang w:val="es-CO"/>
        </w:rPr>
        <w:t xml:space="preserve">Teniendo en cuenta los análisis que se presentaron en el numeral </w:t>
      </w:r>
      <w:r w:rsidR="00C11A76">
        <w:rPr>
          <w:lang w:val="es-CO"/>
        </w:rPr>
        <w:t xml:space="preserve">4 </w:t>
      </w:r>
      <w:r>
        <w:rPr>
          <w:lang w:val="es-CO"/>
        </w:rPr>
        <w:t>del presente documento y los comentarios recibidos respecto al precio de bolsa, se tienen las siguientes reflexiones:</w:t>
      </w:r>
    </w:p>
    <w:p w14:paraId="449D73E6" w14:textId="4AEC0658" w:rsidR="003D17DF" w:rsidRDefault="003D17DF" w:rsidP="00A6262C">
      <w:pPr>
        <w:pStyle w:val="Prrafodelista"/>
        <w:numPr>
          <w:ilvl w:val="0"/>
          <w:numId w:val="66"/>
        </w:numPr>
        <w:spacing w:before="240" w:after="240"/>
        <w:rPr>
          <w:lang w:val="es-CO"/>
        </w:rPr>
      </w:pPr>
      <w:r>
        <w:rPr>
          <w:lang w:val="es-CO"/>
        </w:rPr>
        <w:t>La medida publicada para comentarios con el proyecto de Resolución CREG 701 028 de 2023 fue definida para el período de El Niño 2023-2024. Sin embargo, de acuerdo con las agencias del clima: Instituto de Hidrología, Meteorología y Estudios Ambientales -</w:t>
      </w:r>
      <w:proofErr w:type="spellStart"/>
      <w:r>
        <w:rPr>
          <w:lang w:val="es-CO"/>
        </w:rPr>
        <w:t>IDEAM</w:t>
      </w:r>
      <w:proofErr w:type="spellEnd"/>
      <w:r>
        <w:rPr>
          <w:lang w:val="es-CO"/>
        </w:rPr>
        <w:t>- y la Oficina Nacional de Administración Oceánica y Atmosférica de los Estados Unidos -</w:t>
      </w:r>
      <w:proofErr w:type="spellStart"/>
      <w:r>
        <w:rPr>
          <w:lang w:val="es-CO"/>
        </w:rPr>
        <w:t>NOAA</w:t>
      </w:r>
      <w:proofErr w:type="spellEnd"/>
      <w:r>
        <w:rPr>
          <w:lang w:val="es-CO"/>
        </w:rPr>
        <w:t xml:space="preserve">-, </w:t>
      </w:r>
      <w:r w:rsidR="00FA2403" w:rsidRPr="00FA2403">
        <w:rPr>
          <w:lang w:val="es-CO"/>
        </w:rPr>
        <w:t>el fenómeno de El Niño finalizó sus efectos</w:t>
      </w:r>
      <w:r>
        <w:rPr>
          <w:lang w:val="es-CO"/>
        </w:rPr>
        <w:t>.</w:t>
      </w:r>
    </w:p>
    <w:p w14:paraId="6774147F" w14:textId="77777777" w:rsidR="003D17DF" w:rsidRDefault="003D17DF" w:rsidP="00A6262C">
      <w:pPr>
        <w:pStyle w:val="Prrafodelista"/>
        <w:numPr>
          <w:ilvl w:val="0"/>
          <w:numId w:val="66"/>
        </w:numPr>
        <w:spacing w:before="240" w:after="240"/>
        <w:rPr>
          <w:lang w:val="es-CO"/>
        </w:rPr>
      </w:pPr>
      <w:r>
        <w:rPr>
          <w:lang w:val="es-CO"/>
        </w:rPr>
        <w:t xml:space="preserve">Los mecanismos de ajuste del precio de la bolsa deben corresponder a esquemas de mercado, de acuerdo con los lineamientos de la Ley, pero que conlleven a una </w:t>
      </w:r>
      <w:r>
        <w:rPr>
          <w:lang w:val="es-CO"/>
        </w:rPr>
        <w:lastRenderedPageBreak/>
        <w:t>formación competitiva del precio. Es decir, los mecanismos deben controlar la formación ineficiente del precio en la bolsa.</w:t>
      </w:r>
    </w:p>
    <w:p w14:paraId="6B433316" w14:textId="77777777" w:rsidR="003D17DF" w:rsidRDefault="003D17DF" w:rsidP="00A6262C">
      <w:pPr>
        <w:pStyle w:val="Prrafodelista"/>
        <w:numPr>
          <w:ilvl w:val="0"/>
          <w:numId w:val="66"/>
        </w:numPr>
        <w:spacing w:before="240" w:after="240"/>
        <w:rPr>
          <w:lang w:val="es-CO"/>
        </w:rPr>
      </w:pPr>
      <w:r>
        <w:rPr>
          <w:lang w:val="es-CO"/>
        </w:rPr>
        <w:t xml:space="preserve">Las rentas </w:t>
      </w:r>
      <w:proofErr w:type="spellStart"/>
      <w:r w:rsidRPr="27074F22">
        <w:rPr>
          <w:lang w:val="es-CO"/>
        </w:rPr>
        <w:t>inframarginales</w:t>
      </w:r>
      <w:proofErr w:type="spellEnd"/>
      <w:r>
        <w:rPr>
          <w:lang w:val="es-CO"/>
        </w:rPr>
        <w:t xml:space="preserve"> que se den el mercado deben corresponder a aquellas que surgen de contar con un precio que se forme eficientemente, que se expliquen en los fundamentales del mercado eléctrico.</w:t>
      </w:r>
    </w:p>
    <w:p w14:paraId="0C0BC2DD" w14:textId="77777777" w:rsidR="003D17DF" w:rsidRDefault="003D17DF" w:rsidP="00A6262C">
      <w:pPr>
        <w:pStyle w:val="Prrafodelista"/>
        <w:numPr>
          <w:ilvl w:val="0"/>
          <w:numId w:val="66"/>
        </w:numPr>
        <w:spacing w:before="240" w:after="240"/>
        <w:rPr>
          <w:rFonts w:cs="Arial"/>
        </w:rPr>
      </w:pPr>
      <w:r w:rsidRPr="00B124B6">
        <w:rPr>
          <w:rFonts w:cs="Arial"/>
        </w:rPr>
        <w:t>El ejercicio de establecer los costos de operación de una planta hidráulica es más complejo porque no existe un mercado en donde se define el precio del energético con el cual opera, como ocurre con un combustible. Razón por la cual, su precio se define con el concepto del costo oportunidad que refleja el costo de recurso que puede reemplazar.</w:t>
      </w:r>
    </w:p>
    <w:p w14:paraId="3A3F531B" w14:textId="77777777" w:rsidR="003D17DF" w:rsidRDefault="003D17DF" w:rsidP="00A6262C">
      <w:pPr>
        <w:pStyle w:val="Prrafodelista"/>
        <w:numPr>
          <w:ilvl w:val="0"/>
          <w:numId w:val="66"/>
        </w:numPr>
        <w:spacing w:before="240" w:after="240"/>
        <w:rPr>
          <w:rFonts w:cs="Arial"/>
        </w:rPr>
      </w:pPr>
      <w:r>
        <w:rPr>
          <w:rFonts w:cs="Arial"/>
        </w:rPr>
        <w:t>E</w:t>
      </w:r>
      <w:r w:rsidRPr="0092569A">
        <w:rPr>
          <w:rFonts w:cs="Arial"/>
        </w:rPr>
        <w:t xml:space="preserve">n las épocas del año en donde el precio de bolsa se fija con los recursos de generación hidráulico, y sin que se tenga riesgos de racionamiento, siempre ha existido el debate de si ese es costo de oportunidad del sistema. Además, que dicho debate es exacerbado por la condición oligopólica del mercado de generación, aunque los indicadores de concentración como el </w:t>
      </w:r>
      <w:proofErr w:type="spellStart"/>
      <w:r w:rsidRPr="0092569A">
        <w:rPr>
          <w:rFonts w:cs="Arial"/>
        </w:rPr>
        <w:t>HHI</w:t>
      </w:r>
      <w:proofErr w:type="spellEnd"/>
      <w:r>
        <w:rPr>
          <w:rStyle w:val="Refdenotaalpie"/>
          <w:rFonts w:cs="Arial"/>
        </w:rPr>
        <w:footnoteReference w:id="13"/>
      </w:r>
      <w:r w:rsidRPr="0092569A">
        <w:rPr>
          <w:rFonts w:cs="Arial"/>
        </w:rPr>
        <w:t xml:space="preserve"> señalan que la concentración es moderada</w:t>
      </w:r>
      <w:r>
        <w:rPr>
          <w:rStyle w:val="Refdenotaalpie"/>
          <w:rFonts w:cs="Arial"/>
        </w:rPr>
        <w:footnoteReference w:id="14"/>
      </w:r>
      <w:r w:rsidRPr="0092569A">
        <w:rPr>
          <w:rFonts w:cs="Arial"/>
        </w:rPr>
        <w:t>.</w:t>
      </w:r>
    </w:p>
    <w:p w14:paraId="2A63FCD7" w14:textId="77777777" w:rsidR="003D17DF" w:rsidRPr="000344B7" w:rsidRDefault="003D17DF" w:rsidP="00A6262C">
      <w:pPr>
        <w:pStyle w:val="Prrafodelista"/>
        <w:numPr>
          <w:ilvl w:val="0"/>
          <w:numId w:val="66"/>
        </w:numPr>
        <w:spacing w:before="240" w:after="240"/>
        <w:rPr>
          <w:lang w:val="es-CO"/>
        </w:rPr>
      </w:pPr>
      <w:r>
        <w:rPr>
          <w:lang w:val="es-CO"/>
        </w:rPr>
        <w:t>Los comercializadores expuestos en el mercado de corto plazo deben comprar la energía al precio de bolsa que se formado eficientemente.</w:t>
      </w:r>
    </w:p>
    <w:p w14:paraId="406834C4" w14:textId="77777777" w:rsidR="00B10012" w:rsidRDefault="00B10012" w:rsidP="00E8069B">
      <w:pPr>
        <w:spacing w:before="240" w:after="240"/>
        <w:rPr>
          <w:lang w:val="es-CO"/>
        </w:rPr>
      </w:pPr>
    </w:p>
    <w:p w14:paraId="1540DF4D" w14:textId="77777777" w:rsidR="00B10012" w:rsidRPr="00E8069B" w:rsidRDefault="00B10012" w:rsidP="00E8069B">
      <w:pPr>
        <w:spacing w:before="240" w:after="240"/>
        <w:rPr>
          <w:lang w:val="es-CO"/>
        </w:rPr>
      </w:pPr>
    </w:p>
    <w:sectPr w:rsidR="00B10012" w:rsidRPr="00E8069B" w:rsidSect="002802D1">
      <w:headerReference w:type="default" r:id="rId68"/>
      <w:footerReference w:type="default" r:id="rId69"/>
      <w:headerReference w:type="first" r:id="rId70"/>
      <w:footerReference w:type="first" r:id="rId71"/>
      <w:pgSz w:w="12242" w:h="15842" w:code="1"/>
      <w:pgMar w:top="1418" w:right="1418" w:bottom="1418" w:left="1418" w:header="851"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B2627" w14:textId="77777777" w:rsidR="00DE111F" w:rsidRDefault="00DE111F">
      <w:r>
        <w:separator/>
      </w:r>
    </w:p>
  </w:endnote>
  <w:endnote w:type="continuationSeparator" w:id="0">
    <w:p w14:paraId="41C2F56B" w14:textId="77777777" w:rsidR="00DE111F" w:rsidRDefault="00DE111F">
      <w:r>
        <w:continuationSeparator/>
      </w:r>
    </w:p>
  </w:endnote>
  <w:endnote w:type="continuationNotice" w:id="1">
    <w:p w14:paraId="1AC6878D" w14:textId="77777777" w:rsidR="00DE111F" w:rsidRDefault="00DE1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A2BA3" w14:textId="67D12DB8" w:rsidR="0077100C" w:rsidRDefault="003E675D" w:rsidP="00160ACD">
    <w:pPr>
      <w:pStyle w:val="Piedepgina"/>
      <w:rPr>
        <w:b/>
        <w:sz w:val="16"/>
        <w:lang w:val="es-CO"/>
      </w:rPr>
    </w:pPr>
    <w:r>
      <w:rPr>
        <w:sz w:val="16"/>
        <w:lang w:val="es-CO"/>
      </w:rPr>
      <w:t xml:space="preserve">D – 901 </w:t>
    </w:r>
    <w:r w:rsidR="000F12A3" w:rsidRPr="000F12A3">
      <w:rPr>
        <w:sz w:val="16"/>
        <w:lang w:val="es-CO"/>
      </w:rPr>
      <w:t>097</w:t>
    </w:r>
    <w:r>
      <w:rPr>
        <w:sz w:val="16"/>
        <w:lang w:val="es-CO"/>
      </w:rPr>
      <w:t xml:space="preserve"> DE 202</w:t>
    </w:r>
    <w:r w:rsidR="00FA6C30">
      <w:rPr>
        <w:sz w:val="16"/>
        <w:lang w:val="es-CO"/>
      </w:rPr>
      <w:t>4</w:t>
    </w:r>
    <w:r>
      <w:rPr>
        <w:sz w:val="16"/>
        <w:lang w:val="es-CO"/>
      </w:rPr>
      <w:t xml:space="preserve"> - </w:t>
    </w:r>
    <w:r w:rsidR="00B01949">
      <w:rPr>
        <w:sz w:val="16"/>
        <w:lang w:val="es-CO"/>
      </w:rPr>
      <w:t xml:space="preserve">METODOLOGÍA </w:t>
    </w:r>
    <w:r w:rsidR="00CB0AFB">
      <w:rPr>
        <w:sz w:val="16"/>
        <w:lang w:val="es-CO"/>
      </w:rPr>
      <w:t xml:space="preserve">PARA LA </w:t>
    </w:r>
    <w:r w:rsidR="00B01949">
      <w:rPr>
        <w:sz w:val="16"/>
        <w:lang w:val="es-CO"/>
      </w:rPr>
      <w:t xml:space="preserve">DETERMINACIÓN </w:t>
    </w:r>
    <w:r w:rsidR="00CB0AFB">
      <w:rPr>
        <w:sz w:val="16"/>
        <w:lang w:val="es-CO"/>
      </w:rPr>
      <w:t xml:space="preserve">DEL </w:t>
    </w:r>
    <w:r w:rsidR="00B01949">
      <w:rPr>
        <w:sz w:val="16"/>
        <w:lang w:val="es-CO"/>
      </w:rPr>
      <w:t>PRECIO DE BOLSA</w:t>
    </w:r>
    <w:r w:rsidR="00D1269E">
      <w:rPr>
        <w:sz w:val="16"/>
        <w:lang w:val="es-CO"/>
      </w:rPr>
      <w:t xml:space="preserve"> – PROPUESTA DE AJUSTE</w:t>
    </w:r>
    <w:r w:rsidR="004F48D2">
      <w:rPr>
        <w:sz w:val="16"/>
        <w:lang w:val="es-CO"/>
      </w:rPr>
      <w:t xml:space="preserve"> </w:t>
    </w:r>
  </w:p>
  <w:p w14:paraId="3768D5B8"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05505BB1" w14:textId="77777777" w:rsidTr="008E4B18">
      <w:trPr>
        <w:cantSplit/>
        <w:trHeight w:val="254"/>
        <w:jc w:val="center"/>
      </w:trPr>
      <w:tc>
        <w:tcPr>
          <w:tcW w:w="2314" w:type="pct"/>
          <w:vAlign w:val="center"/>
        </w:tcPr>
        <w:p w14:paraId="4BDBD4F3"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4B8557B3"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5825DAB"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36E4732D" w14:textId="77777777" w:rsidTr="008E4B18">
      <w:trPr>
        <w:cantSplit/>
        <w:trHeight w:val="261"/>
        <w:jc w:val="center"/>
      </w:trPr>
      <w:tc>
        <w:tcPr>
          <w:tcW w:w="2314" w:type="pct"/>
          <w:vAlign w:val="center"/>
        </w:tcPr>
        <w:p w14:paraId="76DA3E5C" w14:textId="77777777" w:rsidR="00456730" w:rsidRPr="00456730" w:rsidRDefault="00456730" w:rsidP="00456730">
          <w:pPr>
            <w:ind w:left="923" w:hanging="923"/>
            <w:contextualSpacing/>
            <w:rPr>
              <w:rFonts w:cs="Arial"/>
              <w:sz w:val="14"/>
              <w:szCs w:val="14"/>
              <w:lang w:val="es-ES"/>
            </w:rPr>
          </w:pPr>
          <w:r w:rsidRPr="27074F22">
            <w:rPr>
              <w:rFonts w:cs="Arial"/>
              <w:sz w:val="14"/>
              <w:szCs w:val="14"/>
              <w:lang w:val="es-ES"/>
            </w:rPr>
            <w:t xml:space="preserve">Documento   </w:t>
          </w:r>
          <w:proofErr w:type="spellStart"/>
          <w:r w:rsidRPr="27074F22">
            <w:rPr>
              <w:rFonts w:cs="Arial"/>
              <w:b/>
              <w:sz w:val="14"/>
              <w:szCs w:val="14"/>
              <w:lang w:val="es-ES"/>
            </w:rPr>
            <w:t>DOCUMENTO</w:t>
          </w:r>
          <w:proofErr w:type="spellEnd"/>
          <w:r w:rsidRPr="27074F22">
            <w:rPr>
              <w:rFonts w:cs="Arial"/>
              <w:b/>
              <w:sz w:val="14"/>
              <w:szCs w:val="14"/>
              <w:lang w:val="es-ES"/>
            </w:rPr>
            <w:t xml:space="preserve"> CREG</w:t>
          </w:r>
        </w:p>
      </w:tc>
      <w:tc>
        <w:tcPr>
          <w:tcW w:w="1382" w:type="pct"/>
          <w:vAlign w:val="center"/>
        </w:tcPr>
        <w:p w14:paraId="2D973DF1"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1E301D65"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color w:val="2B579A"/>
              <w:sz w:val="14"/>
              <w:shd w:val="clear" w:color="auto" w:fill="E6E6E6"/>
            </w:rPr>
            <w:fldChar w:fldCharType="begin"/>
          </w:r>
          <w:r w:rsidRPr="00456730">
            <w:rPr>
              <w:rFonts w:cs="Arial"/>
              <w:iCs/>
              <w:sz w:val="14"/>
            </w:rPr>
            <w:instrText xml:space="preserve"> PAGE </w:instrText>
          </w:r>
          <w:r w:rsidRPr="00456730">
            <w:rPr>
              <w:rFonts w:cs="Arial"/>
              <w:color w:val="2B579A"/>
              <w:sz w:val="14"/>
              <w:shd w:val="clear" w:color="auto" w:fill="E6E6E6"/>
            </w:rPr>
            <w:fldChar w:fldCharType="separate"/>
          </w:r>
          <w:r w:rsidR="0003193D">
            <w:rPr>
              <w:rFonts w:cs="Arial"/>
              <w:iCs/>
              <w:noProof/>
              <w:sz w:val="14"/>
            </w:rPr>
            <w:t>6</w:t>
          </w:r>
          <w:r w:rsidRPr="00456730">
            <w:rPr>
              <w:rFonts w:cs="Arial"/>
              <w:color w:val="2B579A"/>
              <w:sz w:val="14"/>
              <w:shd w:val="clear" w:color="auto" w:fill="E6E6E6"/>
            </w:rPr>
            <w:fldChar w:fldCharType="end"/>
          </w:r>
          <w:r w:rsidR="0054039F">
            <w:rPr>
              <w:rFonts w:cs="Arial"/>
              <w:iCs/>
              <w:sz w:val="14"/>
            </w:rPr>
            <w:t xml:space="preserve"> </w:t>
          </w:r>
        </w:p>
      </w:tc>
    </w:tr>
  </w:tbl>
  <w:p w14:paraId="752343C3" w14:textId="77777777" w:rsidR="00456730" w:rsidRPr="00BE2C84" w:rsidRDefault="00456730" w:rsidP="00DD7346">
    <w:pPr>
      <w:ind w:right="-449"/>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5"/>
      <w:gridCol w:w="3135"/>
      <w:gridCol w:w="3135"/>
    </w:tblGrid>
    <w:tr w:rsidR="27074F22" w14:paraId="793DEF3F" w14:textId="77777777" w:rsidTr="001304FE">
      <w:trPr>
        <w:trHeight w:val="300"/>
      </w:trPr>
      <w:tc>
        <w:tcPr>
          <w:tcW w:w="3135" w:type="dxa"/>
        </w:tcPr>
        <w:p w14:paraId="17C8018D" w14:textId="1FD5FEE3" w:rsidR="27074F22" w:rsidRDefault="27074F22" w:rsidP="001304FE">
          <w:pPr>
            <w:pStyle w:val="Encabezado"/>
            <w:ind w:left="-115"/>
            <w:jc w:val="left"/>
          </w:pPr>
        </w:p>
      </w:tc>
      <w:tc>
        <w:tcPr>
          <w:tcW w:w="3135" w:type="dxa"/>
        </w:tcPr>
        <w:p w14:paraId="6D1A03B8" w14:textId="0213E584" w:rsidR="27074F22" w:rsidRDefault="27074F22" w:rsidP="001304FE">
          <w:pPr>
            <w:pStyle w:val="Encabezado"/>
            <w:jc w:val="center"/>
          </w:pPr>
        </w:p>
      </w:tc>
      <w:tc>
        <w:tcPr>
          <w:tcW w:w="3135" w:type="dxa"/>
        </w:tcPr>
        <w:p w14:paraId="10283A1C" w14:textId="2991304D" w:rsidR="27074F22" w:rsidRDefault="27074F22" w:rsidP="001304FE">
          <w:pPr>
            <w:pStyle w:val="Encabezado"/>
            <w:ind w:right="-115"/>
            <w:jc w:val="right"/>
          </w:pPr>
        </w:p>
      </w:tc>
    </w:tr>
  </w:tbl>
  <w:p w14:paraId="6CFDF1DB" w14:textId="5AE3513C" w:rsidR="00540703" w:rsidRDefault="005407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7A536" w14:textId="77777777" w:rsidR="00DE111F" w:rsidRDefault="00DE111F">
      <w:r>
        <w:separator/>
      </w:r>
    </w:p>
  </w:footnote>
  <w:footnote w:type="continuationSeparator" w:id="0">
    <w:p w14:paraId="7FD6EF59" w14:textId="77777777" w:rsidR="00DE111F" w:rsidRDefault="00DE111F">
      <w:r>
        <w:continuationSeparator/>
      </w:r>
    </w:p>
  </w:footnote>
  <w:footnote w:type="continuationNotice" w:id="1">
    <w:p w14:paraId="3A1030F0" w14:textId="77777777" w:rsidR="00DE111F" w:rsidRDefault="00DE111F"/>
  </w:footnote>
  <w:footnote w:id="2">
    <w:p w14:paraId="0A426B82" w14:textId="72F57121" w:rsidR="002913F6" w:rsidRPr="009C2A29" w:rsidRDefault="002913F6" w:rsidP="002913F6">
      <w:pPr>
        <w:pStyle w:val="Textonotapie"/>
        <w:rPr>
          <w:rFonts w:cs="Arial"/>
          <w:lang w:val="es-MX"/>
        </w:rPr>
      </w:pPr>
      <w:r>
        <w:rPr>
          <w:rStyle w:val="Refdenotaalpie"/>
        </w:rPr>
        <w:footnoteRef/>
      </w:r>
      <w:r>
        <w:t xml:space="preserve"> </w:t>
      </w:r>
      <w:r w:rsidRPr="009C2A29">
        <w:rPr>
          <w:rFonts w:cs="Arial"/>
          <w:lang w:val="es-MX"/>
        </w:rPr>
        <w:t xml:space="preserve">Esto para el periodo de enero de 2009 a mayo de 2024 </w:t>
      </w:r>
    </w:p>
    <w:p w14:paraId="47950043" w14:textId="31230E3A" w:rsidR="002913F6" w:rsidRPr="00BB6541" w:rsidRDefault="002913F6">
      <w:pPr>
        <w:pStyle w:val="Textonotapie"/>
        <w:rPr>
          <w:lang w:val="es-MX"/>
        </w:rPr>
      </w:pPr>
    </w:p>
  </w:footnote>
  <w:footnote w:id="3">
    <w:p w14:paraId="3EDD8DD9" w14:textId="278B4B84" w:rsidR="00FA4A0D" w:rsidRPr="00FA4A0D" w:rsidRDefault="00FA4A0D">
      <w:pPr>
        <w:pStyle w:val="Textonotapie"/>
        <w:rPr>
          <w:lang w:val="es-MX"/>
        </w:rPr>
      </w:pPr>
      <w:r>
        <w:rPr>
          <w:rStyle w:val="Refdenotaalpie"/>
        </w:rPr>
        <w:footnoteRef/>
      </w:r>
      <w:r>
        <w:t xml:space="preserve"> </w:t>
      </w:r>
      <w:r w:rsidR="0076711A">
        <w:rPr>
          <w:lang w:val="es-MX"/>
        </w:rPr>
        <w:t xml:space="preserve">Es la programación de generación que se realiza a posteriori </w:t>
      </w:r>
      <w:r w:rsidR="008B7DB8">
        <w:rPr>
          <w:lang w:val="es-MX"/>
        </w:rPr>
        <w:t xml:space="preserve">por el Sistema de Intercambios Comerciales (SIC), en la cual se atiende la demanda </w:t>
      </w:r>
      <w:r w:rsidR="001B3AA5">
        <w:rPr>
          <w:lang w:val="es-MX"/>
        </w:rPr>
        <w:t>real con la disponibilidad real de las plantas de generación</w:t>
      </w:r>
      <w:r w:rsidR="00AD3C81">
        <w:rPr>
          <w:lang w:val="es-MX"/>
        </w:rPr>
        <w:t xml:space="preserve">. Este despacho se realiza considerando las ofertas de precios en la Bolsa de Energía, las </w:t>
      </w:r>
      <w:r w:rsidR="00836AE4">
        <w:rPr>
          <w:lang w:val="es-MX"/>
        </w:rPr>
        <w:t>ofertas de Precios de Arranque-Parada, las ofertas de los enlaces internacionales</w:t>
      </w:r>
      <w:r w:rsidR="006C7A73">
        <w:rPr>
          <w:lang w:val="es-MX"/>
        </w:rPr>
        <w:t xml:space="preserve"> y las características técnicas de las plantas o unidades para obtener </w:t>
      </w:r>
      <w:r w:rsidR="00C615B0">
        <w:rPr>
          <w:lang w:val="es-MX"/>
        </w:rPr>
        <w:t xml:space="preserve">la combinación de generación que resulte en mínimo costo para atender </w:t>
      </w:r>
      <w:r w:rsidR="000B0347">
        <w:rPr>
          <w:lang w:val="es-MX"/>
        </w:rPr>
        <w:t>la demanda total del día, sin considerar la red de transporte.</w:t>
      </w:r>
    </w:p>
  </w:footnote>
  <w:footnote w:id="4">
    <w:p w14:paraId="42539592" w14:textId="2255D781" w:rsidR="00073818" w:rsidRPr="00073818" w:rsidRDefault="00073818">
      <w:pPr>
        <w:pStyle w:val="Textonotapie"/>
        <w:rPr>
          <w:lang w:val="es-CO"/>
        </w:rPr>
      </w:pPr>
      <w:r>
        <w:rPr>
          <w:rStyle w:val="Refdenotaalpie"/>
        </w:rPr>
        <w:footnoteRef/>
      </w:r>
      <w:r>
        <w:t xml:space="preserve"> </w:t>
      </w:r>
      <w:r>
        <w:rPr>
          <w:lang w:val="es-CO"/>
        </w:rPr>
        <w:t>Con la Resolución CREG 140 de 2017</w:t>
      </w:r>
      <w:r w:rsidR="00FA343A">
        <w:rPr>
          <w:lang w:val="es-CO"/>
        </w:rPr>
        <w:t xml:space="preserve"> se definió el Precio</w:t>
      </w:r>
      <w:r w:rsidR="00BE01E7">
        <w:rPr>
          <w:lang w:val="es-CO"/>
        </w:rPr>
        <w:t xml:space="preserve"> de Escasez </w:t>
      </w:r>
      <w:r w:rsidR="005F24E9">
        <w:rPr>
          <w:lang w:val="es-CO"/>
        </w:rPr>
        <w:t xml:space="preserve">de </w:t>
      </w:r>
      <w:r w:rsidR="00BE01E7">
        <w:rPr>
          <w:lang w:val="es-CO"/>
        </w:rPr>
        <w:t>Activación.</w:t>
      </w:r>
      <w:r>
        <w:rPr>
          <w:lang w:val="es-CO"/>
        </w:rPr>
        <w:t xml:space="preserve"> </w:t>
      </w:r>
    </w:p>
  </w:footnote>
  <w:footnote w:id="5">
    <w:p w14:paraId="770B36CD" w14:textId="680A7657" w:rsidR="001F15D6" w:rsidRPr="001F15D6" w:rsidRDefault="001F15D6">
      <w:pPr>
        <w:pStyle w:val="Textonotapie"/>
      </w:pPr>
      <w:r>
        <w:rPr>
          <w:rStyle w:val="Refdenotaalpie"/>
        </w:rPr>
        <w:footnoteRef/>
      </w:r>
      <w:r>
        <w:t xml:space="preserve"> </w:t>
      </w:r>
      <w:r w:rsidR="005E2B02" w:rsidRPr="005E2B02">
        <w:t>La SSPD en el “Boletín de seguimiento de monitoreo de los mercados mayoristas de gas y energía. Diciembre 2021 a Febrero de 2022”, adelanto un análisis con datos hasta dicho trimestre</w:t>
      </w:r>
    </w:p>
  </w:footnote>
  <w:footnote w:id="6">
    <w:p w14:paraId="62B772C7" w14:textId="0E7F3DCA" w:rsidR="00E157EC" w:rsidRPr="00E157EC" w:rsidRDefault="00E157EC">
      <w:pPr>
        <w:pStyle w:val="Textonotapie"/>
      </w:pPr>
      <w:r>
        <w:rPr>
          <w:rStyle w:val="Refdenotaalpie"/>
        </w:rPr>
        <w:footnoteRef/>
      </w:r>
      <w:r>
        <w:t xml:space="preserve"> </w:t>
      </w:r>
      <w:r w:rsidR="00395C5E">
        <w:t xml:space="preserve">Para ver algunas discusiones que se han suscitado sobre el tema se puede consultar: </w:t>
      </w:r>
      <w:r w:rsidR="001D1CB7">
        <w:t>Market Power in a Hydro_Dominated Wholesale Electri</w:t>
      </w:r>
      <w:r w:rsidR="007A6825">
        <w:t xml:space="preserve">city Market, McRae y Wolak F, marzo 2017, y </w:t>
      </w:r>
      <w:r w:rsidR="00C11D9D">
        <w:t>Boletín seguimiento y monitoreo de los mercados may</w:t>
      </w:r>
      <w:r w:rsidR="0021454E">
        <w:t>oristas de energía y gas período dic 2021 – feb 2022, SSPD</w:t>
      </w:r>
      <w:r w:rsidR="001C7648">
        <w:t>.</w:t>
      </w:r>
    </w:p>
  </w:footnote>
  <w:footnote w:id="7">
    <w:p w14:paraId="2104B9AD" w14:textId="6FA30FB2" w:rsidR="00433B2A" w:rsidRPr="00433B2A" w:rsidRDefault="00433B2A">
      <w:pPr>
        <w:pStyle w:val="Textonotapie"/>
      </w:pPr>
      <w:r>
        <w:rPr>
          <w:rStyle w:val="Refdenotaalpie"/>
        </w:rPr>
        <w:footnoteRef/>
      </w:r>
      <w:r>
        <w:t xml:space="preserve"> </w:t>
      </w:r>
      <w:r w:rsidR="000A2BA1">
        <w:t>Considera que el costo de oportunidad de recurso hidráulico e</w:t>
      </w:r>
      <w:r w:rsidR="00401CB5">
        <w:t xml:space="preserve">s el costo de la </w:t>
      </w:r>
      <w:r w:rsidR="000A2BA1">
        <w:t>térmica</w:t>
      </w:r>
      <w:r w:rsidR="00C166FE">
        <w:t>.</w:t>
      </w:r>
      <w:r w:rsidR="000A2BA1">
        <w:t xml:space="preserve"> </w:t>
      </w:r>
    </w:p>
  </w:footnote>
  <w:footnote w:id="8">
    <w:p w14:paraId="20A319E1" w14:textId="4B7E5BE4" w:rsidR="00FF07F0" w:rsidRPr="00FF07F0" w:rsidRDefault="00FF07F0">
      <w:pPr>
        <w:pStyle w:val="Textonotapie"/>
      </w:pPr>
      <w:r>
        <w:rPr>
          <w:rStyle w:val="Refdenotaalpie"/>
        </w:rPr>
        <w:footnoteRef/>
      </w:r>
      <w:r>
        <w:t xml:space="preserve"> </w:t>
      </w:r>
      <w:r w:rsidRPr="00FF07F0">
        <w:t>https://www.monitoringanalytics.com/reports/PJM_State_of_the_Market/2023.shtml</w:t>
      </w:r>
    </w:p>
  </w:footnote>
  <w:footnote w:id="9">
    <w:p w14:paraId="63E7CBDA" w14:textId="1A4C0592" w:rsidR="007252D1" w:rsidRPr="007252D1" w:rsidRDefault="007252D1">
      <w:pPr>
        <w:pStyle w:val="Textonotapie"/>
      </w:pPr>
      <w:r>
        <w:rPr>
          <w:rStyle w:val="Refdenotaalpie"/>
        </w:rPr>
        <w:footnoteRef/>
      </w:r>
      <w:r>
        <w:t xml:space="preserve"> Una discusión amplia de los valores de referencia se puede consultar en el Documento CREG 901 013 de 2023.</w:t>
      </w:r>
    </w:p>
  </w:footnote>
  <w:footnote w:id="10">
    <w:p w14:paraId="22E8A0DC" w14:textId="57503C39" w:rsidR="00FF0BF8" w:rsidRPr="00FF0BF8" w:rsidRDefault="00FF0BF8">
      <w:pPr>
        <w:pStyle w:val="Textonotapie"/>
        <w:rPr>
          <w:lang w:val="es-ES"/>
        </w:rPr>
      </w:pPr>
      <w:r>
        <w:rPr>
          <w:rStyle w:val="Refdenotaalpie"/>
        </w:rPr>
        <w:footnoteRef/>
      </w:r>
      <w:r>
        <w:t xml:space="preserve"> </w:t>
      </w:r>
      <w:r>
        <w:rPr>
          <w:lang w:val="es-ES"/>
        </w:rPr>
        <w:t>En los mercados de PJM y CAISO se ad</w:t>
      </w:r>
      <w:r w:rsidR="00E76D70">
        <w:rPr>
          <w:lang w:val="es-ES"/>
        </w:rPr>
        <w:t>e</w:t>
      </w:r>
      <w:r>
        <w:rPr>
          <w:lang w:val="es-ES"/>
        </w:rPr>
        <w:t>lantan pruebas tri-pivo</w:t>
      </w:r>
      <w:r w:rsidR="00E76D70">
        <w:rPr>
          <w:lang w:val="es-ES"/>
        </w:rPr>
        <w:t>tales en ciertas condiciones.</w:t>
      </w:r>
    </w:p>
  </w:footnote>
  <w:footnote w:id="11">
    <w:p w14:paraId="329DB6ED" w14:textId="49EDF8D1" w:rsidR="005A2014" w:rsidRPr="007A108B" w:rsidRDefault="005A2014">
      <w:pPr>
        <w:pStyle w:val="Textonotapie"/>
        <w:rPr>
          <w:lang w:val="es-CO"/>
        </w:rPr>
      </w:pPr>
      <w:r>
        <w:rPr>
          <w:rStyle w:val="Refdenotaalpie"/>
        </w:rPr>
        <w:footnoteRef/>
      </w:r>
      <w:r w:rsidRPr="007A108B">
        <w:rPr>
          <w:lang w:val="es-CO"/>
        </w:rPr>
        <w:t xml:space="preserve"> </w:t>
      </w:r>
      <w:r w:rsidR="007A108B" w:rsidRPr="007A108B">
        <w:rPr>
          <w:lang w:val="es-CO"/>
        </w:rPr>
        <w:t>No se considera ingresos por reconciliación p</w:t>
      </w:r>
      <w:r w:rsidR="007A108B">
        <w:rPr>
          <w:lang w:val="es-CO"/>
        </w:rPr>
        <w:t>ositiva porque se considera una externalidad.</w:t>
      </w:r>
    </w:p>
  </w:footnote>
  <w:footnote w:id="12">
    <w:p w14:paraId="50EF100F" w14:textId="77777777" w:rsidR="003D17DF" w:rsidRPr="00FC58E6" w:rsidRDefault="003D17DF" w:rsidP="003D17DF">
      <w:pPr>
        <w:pStyle w:val="Textonotapie"/>
        <w:rPr>
          <w:lang w:val="es-MX"/>
        </w:rPr>
      </w:pPr>
      <w:r>
        <w:rPr>
          <w:rStyle w:val="Refdenotaalpie"/>
        </w:rPr>
        <w:footnoteRef/>
      </w:r>
      <w:r>
        <w:t xml:space="preserve"> </w:t>
      </w:r>
      <w:r>
        <w:rPr>
          <w:lang w:val="es-MX"/>
        </w:rPr>
        <w:t xml:space="preserve">Resolución CREG 119 de 2007 </w:t>
      </w:r>
    </w:p>
  </w:footnote>
  <w:footnote w:id="13">
    <w:p w14:paraId="7E47E95C" w14:textId="77777777" w:rsidR="003D17DF" w:rsidRPr="00461EAD" w:rsidRDefault="003D17DF" w:rsidP="003D17DF">
      <w:pPr>
        <w:pStyle w:val="Textonotapie"/>
      </w:pPr>
      <w:r>
        <w:rPr>
          <w:rStyle w:val="Refdenotaalpie"/>
        </w:rPr>
        <w:footnoteRef/>
      </w:r>
      <w:r>
        <w:t xml:space="preserve"> Índice de Herfindhal Hirschman</w:t>
      </w:r>
    </w:p>
  </w:footnote>
  <w:footnote w:id="14">
    <w:p w14:paraId="27D06D6D" w14:textId="77777777" w:rsidR="003D17DF" w:rsidRPr="004F4B71" w:rsidRDefault="003D17DF" w:rsidP="003D17DF">
      <w:pPr>
        <w:pStyle w:val="Textonotapie"/>
        <w:rPr>
          <w:lang w:val="es-MX"/>
        </w:rPr>
      </w:pPr>
      <w:r>
        <w:rPr>
          <w:rStyle w:val="Refdenotaalpie"/>
        </w:rPr>
        <w:footnoteRef/>
      </w:r>
      <w:r>
        <w:t xml:space="preserve"> </w:t>
      </w:r>
      <w:r>
        <w:rPr>
          <w:lang w:val="es-MX"/>
        </w:rPr>
        <w:t>Ver informes de monitoreo de la SSPD.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1FE13" w14:textId="5F0B4A54" w:rsidR="00020441" w:rsidRDefault="00020441">
    <w:pPr>
      <w:pStyle w:val="Encabezado"/>
    </w:pPr>
    <w:r>
      <w:rPr>
        <w:rFonts w:cs="Arial"/>
        <w:b/>
        <w:i/>
        <w:color w:val="808080"/>
        <w:sz w:val="16"/>
      </w:rPr>
      <w:t>Sesión No.</w:t>
    </w:r>
    <w:r w:rsidR="003E675D">
      <w:rPr>
        <w:rFonts w:cs="Arial"/>
        <w:b/>
        <w:i/>
        <w:color w:val="808080"/>
        <w:sz w:val="16"/>
      </w:rPr>
      <w:t xml:space="preserve"> </w:t>
    </w:r>
    <w:r w:rsidR="000F12A3">
      <w:rPr>
        <w:rFonts w:cs="Arial"/>
        <w:b/>
        <w:i/>
        <w:color w:val="808080"/>
        <w:sz w:val="16"/>
      </w:rPr>
      <w:t>1319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5"/>
      <w:gridCol w:w="3135"/>
      <w:gridCol w:w="3135"/>
    </w:tblGrid>
    <w:tr w:rsidR="27074F22" w14:paraId="0B593B2F" w14:textId="77777777" w:rsidTr="001304FE">
      <w:trPr>
        <w:trHeight w:val="300"/>
      </w:trPr>
      <w:tc>
        <w:tcPr>
          <w:tcW w:w="3135" w:type="dxa"/>
        </w:tcPr>
        <w:p w14:paraId="24213DE9" w14:textId="45AB20D6" w:rsidR="27074F22" w:rsidRDefault="27074F22" w:rsidP="001304FE">
          <w:pPr>
            <w:pStyle w:val="Encabezado"/>
            <w:ind w:left="-115"/>
            <w:jc w:val="left"/>
          </w:pPr>
        </w:p>
      </w:tc>
      <w:tc>
        <w:tcPr>
          <w:tcW w:w="3135" w:type="dxa"/>
        </w:tcPr>
        <w:p w14:paraId="24471E43" w14:textId="1C8644F2" w:rsidR="27074F22" w:rsidRDefault="27074F22" w:rsidP="001304FE">
          <w:pPr>
            <w:pStyle w:val="Encabezado"/>
            <w:jc w:val="center"/>
          </w:pPr>
        </w:p>
      </w:tc>
      <w:tc>
        <w:tcPr>
          <w:tcW w:w="3135" w:type="dxa"/>
        </w:tcPr>
        <w:p w14:paraId="70ADE960" w14:textId="5D60A5DC" w:rsidR="27074F22" w:rsidRDefault="27074F22" w:rsidP="001304FE">
          <w:pPr>
            <w:pStyle w:val="Encabezado"/>
            <w:ind w:right="-115"/>
            <w:jc w:val="right"/>
          </w:pPr>
        </w:p>
      </w:tc>
    </w:tr>
  </w:tbl>
  <w:p w14:paraId="4732271D" w14:textId="4E2F2E3A" w:rsidR="00540703" w:rsidRDefault="005407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72F"/>
    <w:multiLevelType w:val="hybridMultilevel"/>
    <w:tmpl w:val="6FACBD7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525B11"/>
    <w:multiLevelType w:val="hybridMultilevel"/>
    <w:tmpl w:val="AE600A1A"/>
    <w:lvl w:ilvl="0" w:tplc="240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011496"/>
    <w:multiLevelType w:val="hybridMultilevel"/>
    <w:tmpl w:val="EB920148"/>
    <w:lvl w:ilvl="0" w:tplc="999A378E">
      <w:start w:val="1"/>
      <w:numFmt w:val="decimal"/>
      <w:lvlText w:val="%1."/>
      <w:lvlJc w:val="left"/>
      <w:pPr>
        <w:tabs>
          <w:tab w:val="num" w:pos="720"/>
        </w:tabs>
        <w:ind w:left="720" w:hanging="360"/>
      </w:pPr>
    </w:lvl>
    <w:lvl w:ilvl="1" w:tplc="C8006052" w:tentative="1">
      <w:start w:val="1"/>
      <w:numFmt w:val="decimal"/>
      <w:lvlText w:val="%2."/>
      <w:lvlJc w:val="left"/>
      <w:pPr>
        <w:tabs>
          <w:tab w:val="num" w:pos="1440"/>
        </w:tabs>
        <w:ind w:left="1440" w:hanging="360"/>
      </w:pPr>
    </w:lvl>
    <w:lvl w:ilvl="2" w:tplc="ACEAFBE4" w:tentative="1">
      <w:start w:val="1"/>
      <w:numFmt w:val="decimal"/>
      <w:lvlText w:val="%3."/>
      <w:lvlJc w:val="left"/>
      <w:pPr>
        <w:tabs>
          <w:tab w:val="num" w:pos="2160"/>
        </w:tabs>
        <w:ind w:left="2160" w:hanging="360"/>
      </w:pPr>
    </w:lvl>
    <w:lvl w:ilvl="3" w:tplc="E60C0E66" w:tentative="1">
      <w:start w:val="1"/>
      <w:numFmt w:val="decimal"/>
      <w:lvlText w:val="%4."/>
      <w:lvlJc w:val="left"/>
      <w:pPr>
        <w:tabs>
          <w:tab w:val="num" w:pos="2880"/>
        </w:tabs>
        <w:ind w:left="2880" w:hanging="360"/>
      </w:pPr>
    </w:lvl>
    <w:lvl w:ilvl="4" w:tplc="A906D754" w:tentative="1">
      <w:start w:val="1"/>
      <w:numFmt w:val="decimal"/>
      <w:lvlText w:val="%5."/>
      <w:lvlJc w:val="left"/>
      <w:pPr>
        <w:tabs>
          <w:tab w:val="num" w:pos="3600"/>
        </w:tabs>
        <w:ind w:left="3600" w:hanging="360"/>
      </w:pPr>
    </w:lvl>
    <w:lvl w:ilvl="5" w:tplc="321CDB20" w:tentative="1">
      <w:start w:val="1"/>
      <w:numFmt w:val="decimal"/>
      <w:lvlText w:val="%6."/>
      <w:lvlJc w:val="left"/>
      <w:pPr>
        <w:tabs>
          <w:tab w:val="num" w:pos="4320"/>
        </w:tabs>
        <w:ind w:left="4320" w:hanging="360"/>
      </w:pPr>
    </w:lvl>
    <w:lvl w:ilvl="6" w:tplc="D29E783C" w:tentative="1">
      <w:start w:val="1"/>
      <w:numFmt w:val="decimal"/>
      <w:lvlText w:val="%7."/>
      <w:lvlJc w:val="left"/>
      <w:pPr>
        <w:tabs>
          <w:tab w:val="num" w:pos="5040"/>
        </w:tabs>
        <w:ind w:left="5040" w:hanging="360"/>
      </w:pPr>
    </w:lvl>
    <w:lvl w:ilvl="7" w:tplc="2CB8168A" w:tentative="1">
      <w:start w:val="1"/>
      <w:numFmt w:val="decimal"/>
      <w:lvlText w:val="%8."/>
      <w:lvlJc w:val="left"/>
      <w:pPr>
        <w:tabs>
          <w:tab w:val="num" w:pos="5760"/>
        </w:tabs>
        <w:ind w:left="5760" w:hanging="360"/>
      </w:pPr>
    </w:lvl>
    <w:lvl w:ilvl="8" w:tplc="13840848" w:tentative="1">
      <w:start w:val="1"/>
      <w:numFmt w:val="decimal"/>
      <w:lvlText w:val="%9."/>
      <w:lvlJc w:val="left"/>
      <w:pPr>
        <w:tabs>
          <w:tab w:val="num" w:pos="6480"/>
        </w:tabs>
        <w:ind w:left="6480" w:hanging="360"/>
      </w:pPr>
    </w:lvl>
  </w:abstractNum>
  <w:abstractNum w:abstractNumId="3" w15:restartNumberingAfterBreak="0">
    <w:nsid w:val="05BE6958"/>
    <w:multiLevelType w:val="hybridMultilevel"/>
    <w:tmpl w:val="5D3E7C22"/>
    <w:lvl w:ilvl="0" w:tplc="D73CA404">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7868F5"/>
    <w:multiLevelType w:val="hybridMultilevel"/>
    <w:tmpl w:val="8C54F070"/>
    <w:lvl w:ilvl="0" w:tplc="898C2F36">
      <w:start w:val="1"/>
      <w:numFmt w:val="bullet"/>
      <w:lvlText w:val=""/>
      <w:lvlJc w:val="left"/>
      <w:pPr>
        <w:tabs>
          <w:tab w:val="num" w:pos="720"/>
        </w:tabs>
        <w:ind w:left="720" w:hanging="360"/>
      </w:pPr>
      <w:rPr>
        <w:rFonts w:ascii="Wingdings" w:hAnsi="Wingdings" w:hint="default"/>
      </w:rPr>
    </w:lvl>
    <w:lvl w:ilvl="1" w:tplc="78AE2C80">
      <w:numFmt w:val="bullet"/>
      <w:lvlText w:val="→"/>
      <w:lvlJc w:val="left"/>
      <w:pPr>
        <w:tabs>
          <w:tab w:val="num" w:pos="1440"/>
        </w:tabs>
        <w:ind w:left="1440" w:hanging="360"/>
      </w:pPr>
      <w:rPr>
        <w:rFonts w:ascii="Helvetica" w:hAnsi="Helvetica" w:hint="default"/>
      </w:rPr>
    </w:lvl>
    <w:lvl w:ilvl="2" w:tplc="A7166A56" w:tentative="1">
      <w:start w:val="1"/>
      <w:numFmt w:val="bullet"/>
      <w:lvlText w:val=""/>
      <w:lvlJc w:val="left"/>
      <w:pPr>
        <w:tabs>
          <w:tab w:val="num" w:pos="2160"/>
        </w:tabs>
        <w:ind w:left="2160" w:hanging="360"/>
      </w:pPr>
      <w:rPr>
        <w:rFonts w:ascii="Wingdings" w:hAnsi="Wingdings" w:hint="default"/>
      </w:rPr>
    </w:lvl>
    <w:lvl w:ilvl="3" w:tplc="CF8A5950" w:tentative="1">
      <w:start w:val="1"/>
      <w:numFmt w:val="bullet"/>
      <w:lvlText w:val=""/>
      <w:lvlJc w:val="left"/>
      <w:pPr>
        <w:tabs>
          <w:tab w:val="num" w:pos="2880"/>
        </w:tabs>
        <w:ind w:left="2880" w:hanging="360"/>
      </w:pPr>
      <w:rPr>
        <w:rFonts w:ascii="Wingdings" w:hAnsi="Wingdings" w:hint="default"/>
      </w:rPr>
    </w:lvl>
    <w:lvl w:ilvl="4" w:tplc="CB6A1B3E" w:tentative="1">
      <w:start w:val="1"/>
      <w:numFmt w:val="bullet"/>
      <w:lvlText w:val=""/>
      <w:lvlJc w:val="left"/>
      <w:pPr>
        <w:tabs>
          <w:tab w:val="num" w:pos="3600"/>
        </w:tabs>
        <w:ind w:left="3600" w:hanging="360"/>
      </w:pPr>
      <w:rPr>
        <w:rFonts w:ascii="Wingdings" w:hAnsi="Wingdings" w:hint="default"/>
      </w:rPr>
    </w:lvl>
    <w:lvl w:ilvl="5" w:tplc="7D8E17A4" w:tentative="1">
      <w:start w:val="1"/>
      <w:numFmt w:val="bullet"/>
      <w:lvlText w:val=""/>
      <w:lvlJc w:val="left"/>
      <w:pPr>
        <w:tabs>
          <w:tab w:val="num" w:pos="4320"/>
        </w:tabs>
        <w:ind w:left="4320" w:hanging="360"/>
      </w:pPr>
      <w:rPr>
        <w:rFonts w:ascii="Wingdings" w:hAnsi="Wingdings" w:hint="default"/>
      </w:rPr>
    </w:lvl>
    <w:lvl w:ilvl="6" w:tplc="722C60F8" w:tentative="1">
      <w:start w:val="1"/>
      <w:numFmt w:val="bullet"/>
      <w:lvlText w:val=""/>
      <w:lvlJc w:val="left"/>
      <w:pPr>
        <w:tabs>
          <w:tab w:val="num" w:pos="5040"/>
        </w:tabs>
        <w:ind w:left="5040" w:hanging="360"/>
      </w:pPr>
      <w:rPr>
        <w:rFonts w:ascii="Wingdings" w:hAnsi="Wingdings" w:hint="default"/>
      </w:rPr>
    </w:lvl>
    <w:lvl w:ilvl="7" w:tplc="86D07A5A" w:tentative="1">
      <w:start w:val="1"/>
      <w:numFmt w:val="bullet"/>
      <w:lvlText w:val=""/>
      <w:lvlJc w:val="left"/>
      <w:pPr>
        <w:tabs>
          <w:tab w:val="num" w:pos="5760"/>
        </w:tabs>
        <w:ind w:left="5760" w:hanging="360"/>
      </w:pPr>
      <w:rPr>
        <w:rFonts w:ascii="Wingdings" w:hAnsi="Wingdings" w:hint="default"/>
      </w:rPr>
    </w:lvl>
    <w:lvl w:ilvl="8" w:tplc="56962E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81937"/>
    <w:multiLevelType w:val="multilevel"/>
    <w:tmpl w:val="BDB66FA2"/>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C0C6B87"/>
    <w:multiLevelType w:val="hybridMultilevel"/>
    <w:tmpl w:val="DD629BF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027B98"/>
    <w:multiLevelType w:val="hybridMultilevel"/>
    <w:tmpl w:val="A47823E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101C47C1"/>
    <w:multiLevelType w:val="hybridMultilevel"/>
    <w:tmpl w:val="170A1BE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5E16DF"/>
    <w:multiLevelType w:val="hybridMultilevel"/>
    <w:tmpl w:val="401AA11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0E6783C"/>
    <w:multiLevelType w:val="hybridMultilevel"/>
    <w:tmpl w:val="F44C9BFA"/>
    <w:lvl w:ilvl="0" w:tplc="6F5EE2D2">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1935864"/>
    <w:multiLevelType w:val="hybridMultilevel"/>
    <w:tmpl w:val="CFF0E210"/>
    <w:lvl w:ilvl="0" w:tplc="240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2F44159"/>
    <w:multiLevelType w:val="multilevel"/>
    <w:tmpl w:val="6A383DEC"/>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lang w:val="es-ES_tradnl"/>
      </w:r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3" w15:restartNumberingAfterBreak="0">
    <w:nsid w:val="1436003E"/>
    <w:multiLevelType w:val="hybridMultilevel"/>
    <w:tmpl w:val="0ECE479E"/>
    <w:lvl w:ilvl="0" w:tplc="D26AD998">
      <w:start w:val="1"/>
      <w:numFmt w:val="decimal"/>
      <w:lvlText w:val="Artículo %1."/>
      <w:lvlJc w:val="left"/>
      <w:pPr>
        <w:ind w:left="2062" w:hanging="360"/>
      </w:pPr>
      <w:rPr>
        <w:rFonts w:hint="default"/>
        <w:b/>
        <w:bCs w:val="0"/>
        <w:i w:val="0"/>
        <w:iCs/>
        <w:sz w:val="24"/>
        <w:szCs w:val="22"/>
      </w:rPr>
    </w:lvl>
    <w:lvl w:ilvl="1" w:tplc="240A0019" w:tentative="1">
      <w:start w:val="1"/>
      <w:numFmt w:val="lowerLetter"/>
      <w:lvlText w:val="%2."/>
      <w:lvlJc w:val="left"/>
      <w:pPr>
        <w:ind w:left="3065" w:hanging="360"/>
      </w:pPr>
    </w:lvl>
    <w:lvl w:ilvl="2" w:tplc="240A001B" w:tentative="1">
      <w:start w:val="1"/>
      <w:numFmt w:val="lowerRoman"/>
      <w:lvlText w:val="%3."/>
      <w:lvlJc w:val="right"/>
      <w:pPr>
        <w:ind w:left="3785" w:hanging="180"/>
      </w:pPr>
    </w:lvl>
    <w:lvl w:ilvl="3" w:tplc="240A000F" w:tentative="1">
      <w:start w:val="1"/>
      <w:numFmt w:val="decimal"/>
      <w:lvlText w:val="%4."/>
      <w:lvlJc w:val="left"/>
      <w:pPr>
        <w:ind w:left="4505" w:hanging="360"/>
      </w:pPr>
    </w:lvl>
    <w:lvl w:ilvl="4" w:tplc="240A0019" w:tentative="1">
      <w:start w:val="1"/>
      <w:numFmt w:val="lowerLetter"/>
      <w:lvlText w:val="%5."/>
      <w:lvlJc w:val="left"/>
      <w:pPr>
        <w:ind w:left="5225" w:hanging="360"/>
      </w:pPr>
    </w:lvl>
    <w:lvl w:ilvl="5" w:tplc="240A001B" w:tentative="1">
      <w:start w:val="1"/>
      <w:numFmt w:val="lowerRoman"/>
      <w:lvlText w:val="%6."/>
      <w:lvlJc w:val="right"/>
      <w:pPr>
        <w:ind w:left="5945" w:hanging="180"/>
      </w:pPr>
    </w:lvl>
    <w:lvl w:ilvl="6" w:tplc="240A000F" w:tentative="1">
      <w:start w:val="1"/>
      <w:numFmt w:val="decimal"/>
      <w:lvlText w:val="%7."/>
      <w:lvlJc w:val="left"/>
      <w:pPr>
        <w:ind w:left="6665" w:hanging="360"/>
      </w:pPr>
    </w:lvl>
    <w:lvl w:ilvl="7" w:tplc="240A0019" w:tentative="1">
      <w:start w:val="1"/>
      <w:numFmt w:val="lowerLetter"/>
      <w:lvlText w:val="%8."/>
      <w:lvlJc w:val="left"/>
      <w:pPr>
        <w:ind w:left="7385" w:hanging="360"/>
      </w:pPr>
    </w:lvl>
    <w:lvl w:ilvl="8" w:tplc="240A001B" w:tentative="1">
      <w:start w:val="1"/>
      <w:numFmt w:val="lowerRoman"/>
      <w:lvlText w:val="%9."/>
      <w:lvlJc w:val="right"/>
      <w:pPr>
        <w:ind w:left="8105" w:hanging="180"/>
      </w:pPr>
    </w:lvl>
  </w:abstractNum>
  <w:abstractNum w:abstractNumId="14" w15:restartNumberingAfterBreak="0">
    <w:nsid w:val="1573246E"/>
    <w:multiLevelType w:val="multilevel"/>
    <w:tmpl w:val="B4D24A34"/>
    <w:lvl w:ilvl="0">
      <w:start w:val="1"/>
      <w:numFmt w:val="bullet"/>
      <w:lvlText w:val=""/>
      <w:lvlJc w:val="left"/>
      <w:pPr>
        <w:tabs>
          <w:tab w:val="num" w:pos="360"/>
        </w:tabs>
        <w:ind w:left="360" w:hanging="360"/>
      </w:pPr>
      <w:rPr>
        <w:rFonts w:ascii="Wingdings" w:hAnsi="Wingding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6213369"/>
    <w:multiLevelType w:val="hybridMultilevel"/>
    <w:tmpl w:val="0194FE00"/>
    <w:lvl w:ilvl="0" w:tplc="240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6F85C4F"/>
    <w:multiLevelType w:val="hybridMultilevel"/>
    <w:tmpl w:val="29424778"/>
    <w:lvl w:ilvl="0" w:tplc="9D7C284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7F13CCC"/>
    <w:multiLevelType w:val="hybridMultilevel"/>
    <w:tmpl w:val="0400B796"/>
    <w:lvl w:ilvl="0" w:tplc="24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8" w15:restartNumberingAfterBreak="0">
    <w:nsid w:val="20495707"/>
    <w:multiLevelType w:val="hybridMultilevel"/>
    <w:tmpl w:val="91B66086"/>
    <w:lvl w:ilvl="0" w:tplc="24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9" w15:restartNumberingAfterBreak="0">
    <w:nsid w:val="23FB1CAC"/>
    <w:multiLevelType w:val="hybridMultilevel"/>
    <w:tmpl w:val="56E62DF8"/>
    <w:lvl w:ilvl="0" w:tplc="C6A4F900">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266D4E36"/>
    <w:multiLevelType w:val="hybridMultilevel"/>
    <w:tmpl w:val="5240D3BC"/>
    <w:lvl w:ilvl="0" w:tplc="240A0019">
      <w:start w:val="1"/>
      <w:numFmt w:val="lowerLetter"/>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1" w15:restartNumberingAfterBreak="0">
    <w:nsid w:val="3334171F"/>
    <w:multiLevelType w:val="hybridMultilevel"/>
    <w:tmpl w:val="6FDCECA4"/>
    <w:lvl w:ilvl="0" w:tplc="0F188078">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382D6A"/>
    <w:multiLevelType w:val="hybridMultilevel"/>
    <w:tmpl w:val="E6F6FD1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47659C3"/>
    <w:multiLevelType w:val="hybridMultilevel"/>
    <w:tmpl w:val="B9B60D8A"/>
    <w:lvl w:ilvl="0" w:tplc="D668FC30">
      <w:start w:val="1"/>
      <w:numFmt w:val="bullet"/>
      <w:lvlText w:val=""/>
      <w:lvlJc w:val="left"/>
      <w:pPr>
        <w:tabs>
          <w:tab w:val="num" w:pos="720"/>
        </w:tabs>
        <w:ind w:left="720" w:hanging="360"/>
      </w:pPr>
      <w:rPr>
        <w:rFonts w:ascii="Wingdings" w:hAnsi="Wingdings" w:hint="default"/>
      </w:rPr>
    </w:lvl>
    <w:lvl w:ilvl="1" w:tplc="469AEE4A" w:tentative="1">
      <w:start w:val="1"/>
      <w:numFmt w:val="bullet"/>
      <w:lvlText w:val=""/>
      <w:lvlJc w:val="left"/>
      <w:pPr>
        <w:tabs>
          <w:tab w:val="num" w:pos="1440"/>
        </w:tabs>
        <w:ind w:left="1440" w:hanging="360"/>
      </w:pPr>
      <w:rPr>
        <w:rFonts w:ascii="Wingdings" w:hAnsi="Wingdings" w:hint="default"/>
      </w:rPr>
    </w:lvl>
    <w:lvl w:ilvl="2" w:tplc="183274BE" w:tentative="1">
      <w:start w:val="1"/>
      <w:numFmt w:val="bullet"/>
      <w:lvlText w:val=""/>
      <w:lvlJc w:val="left"/>
      <w:pPr>
        <w:tabs>
          <w:tab w:val="num" w:pos="2160"/>
        </w:tabs>
        <w:ind w:left="2160" w:hanging="360"/>
      </w:pPr>
      <w:rPr>
        <w:rFonts w:ascii="Wingdings" w:hAnsi="Wingdings" w:hint="default"/>
      </w:rPr>
    </w:lvl>
    <w:lvl w:ilvl="3" w:tplc="02721FDC" w:tentative="1">
      <w:start w:val="1"/>
      <w:numFmt w:val="bullet"/>
      <w:lvlText w:val=""/>
      <w:lvlJc w:val="left"/>
      <w:pPr>
        <w:tabs>
          <w:tab w:val="num" w:pos="2880"/>
        </w:tabs>
        <w:ind w:left="2880" w:hanging="360"/>
      </w:pPr>
      <w:rPr>
        <w:rFonts w:ascii="Wingdings" w:hAnsi="Wingdings" w:hint="default"/>
      </w:rPr>
    </w:lvl>
    <w:lvl w:ilvl="4" w:tplc="ADBEF6A4" w:tentative="1">
      <w:start w:val="1"/>
      <w:numFmt w:val="bullet"/>
      <w:lvlText w:val=""/>
      <w:lvlJc w:val="left"/>
      <w:pPr>
        <w:tabs>
          <w:tab w:val="num" w:pos="3600"/>
        </w:tabs>
        <w:ind w:left="3600" w:hanging="360"/>
      </w:pPr>
      <w:rPr>
        <w:rFonts w:ascii="Wingdings" w:hAnsi="Wingdings" w:hint="default"/>
      </w:rPr>
    </w:lvl>
    <w:lvl w:ilvl="5" w:tplc="A344FB0E" w:tentative="1">
      <w:start w:val="1"/>
      <w:numFmt w:val="bullet"/>
      <w:lvlText w:val=""/>
      <w:lvlJc w:val="left"/>
      <w:pPr>
        <w:tabs>
          <w:tab w:val="num" w:pos="4320"/>
        </w:tabs>
        <w:ind w:left="4320" w:hanging="360"/>
      </w:pPr>
      <w:rPr>
        <w:rFonts w:ascii="Wingdings" w:hAnsi="Wingdings" w:hint="default"/>
      </w:rPr>
    </w:lvl>
    <w:lvl w:ilvl="6" w:tplc="D42AE14E" w:tentative="1">
      <w:start w:val="1"/>
      <w:numFmt w:val="bullet"/>
      <w:lvlText w:val=""/>
      <w:lvlJc w:val="left"/>
      <w:pPr>
        <w:tabs>
          <w:tab w:val="num" w:pos="5040"/>
        </w:tabs>
        <w:ind w:left="5040" w:hanging="360"/>
      </w:pPr>
      <w:rPr>
        <w:rFonts w:ascii="Wingdings" w:hAnsi="Wingdings" w:hint="default"/>
      </w:rPr>
    </w:lvl>
    <w:lvl w:ilvl="7" w:tplc="1D8A76FE" w:tentative="1">
      <w:start w:val="1"/>
      <w:numFmt w:val="bullet"/>
      <w:lvlText w:val=""/>
      <w:lvlJc w:val="left"/>
      <w:pPr>
        <w:tabs>
          <w:tab w:val="num" w:pos="5760"/>
        </w:tabs>
        <w:ind w:left="5760" w:hanging="360"/>
      </w:pPr>
      <w:rPr>
        <w:rFonts w:ascii="Wingdings" w:hAnsi="Wingdings" w:hint="default"/>
      </w:rPr>
    </w:lvl>
    <w:lvl w:ilvl="8" w:tplc="6C56B36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C869B1"/>
    <w:multiLevelType w:val="hybridMultilevel"/>
    <w:tmpl w:val="3468D19A"/>
    <w:lvl w:ilvl="0" w:tplc="240A001B">
      <w:start w:val="1"/>
      <w:numFmt w:val="low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393151B0"/>
    <w:multiLevelType w:val="hybridMultilevel"/>
    <w:tmpl w:val="D6A2984A"/>
    <w:lvl w:ilvl="0" w:tplc="240A0019">
      <w:start w:val="1"/>
      <w:numFmt w:val="lowerLetter"/>
      <w:lvlText w:val="%1."/>
      <w:lvlJc w:val="left"/>
      <w:pPr>
        <w:ind w:left="1146" w:hanging="360"/>
      </w:pPr>
    </w:lvl>
    <w:lvl w:ilvl="1" w:tplc="D7CE7F42">
      <w:start w:val="1"/>
      <w:numFmt w:val="lowerLetter"/>
      <w:lvlText w:val="%2."/>
      <w:lvlJc w:val="left"/>
      <w:pPr>
        <w:ind w:left="1866" w:hanging="360"/>
      </w:pPr>
      <w:rPr>
        <w:b/>
        <w:bCs/>
      </w:r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6" w15:restartNumberingAfterBreak="0">
    <w:nsid w:val="3B252EF7"/>
    <w:multiLevelType w:val="hybridMultilevel"/>
    <w:tmpl w:val="C2EA0DC4"/>
    <w:lvl w:ilvl="0" w:tplc="24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7" w15:restartNumberingAfterBreak="0">
    <w:nsid w:val="3C8500A1"/>
    <w:multiLevelType w:val="hybridMultilevel"/>
    <w:tmpl w:val="86ACEF68"/>
    <w:lvl w:ilvl="0" w:tplc="9B5EFCF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D1B7B16"/>
    <w:multiLevelType w:val="hybridMultilevel"/>
    <w:tmpl w:val="76D071C6"/>
    <w:lvl w:ilvl="0" w:tplc="24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9" w15:restartNumberingAfterBreak="0">
    <w:nsid w:val="3F1A0E0A"/>
    <w:multiLevelType w:val="hybridMultilevel"/>
    <w:tmpl w:val="F20447D0"/>
    <w:lvl w:ilvl="0" w:tplc="E580270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3585808"/>
    <w:multiLevelType w:val="hybridMultilevel"/>
    <w:tmpl w:val="5C827FC4"/>
    <w:lvl w:ilvl="0" w:tplc="F8FECE0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35A0B83"/>
    <w:multiLevelType w:val="hybridMultilevel"/>
    <w:tmpl w:val="A6EC20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46A5606"/>
    <w:multiLevelType w:val="hybridMultilevel"/>
    <w:tmpl w:val="D2964220"/>
    <w:lvl w:ilvl="0" w:tplc="971CA94E">
      <w:start w:val="1"/>
      <w:numFmt w:val="lowerRoman"/>
      <w:lvlText w:val="%1."/>
      <w:lvlJc w:val="right"/>
      <w:pPr>
        <w:ind w:left="720" w:hanging="360"/>
      </w:pPr>
      <w:rPr>
        <w:rFonts w:hint="default"/>
      </w:rPr>
    </w:lvl>
    <w:lvl w:ilvl="1" w:tplc="4FC0FC4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53A7A31"/>
    <w:multiLevelType w:val="hybridMultilevel"/>
    <w:tmpl w:val="B90A2BDE"/>
    <w:lvl w:ilvl="0" w:tplc="24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4" w15:restartNumberingAfterBreak="0">
    <w:nsid w:val="47E02362"/>
    <w:multiLevelType w:val="hybridMultilevel"/>
    <w:tmpl w:val="41F0F0D4"/>
    <w:lvl w:ilvl="0" w:tplc="BB24FD5C">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48BC07DC"/>
    <w:multiLevelType w:val="multilevel"/>
    <w:tmpl w:val="78E6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2660AF"/>
    <w:multiLevelType w:val="hybridMultilevel"/>
    <w:tmpl w:val="CBC6E38E"/>
    <w:lvl w:ilvl="0" w:tplc="240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B12481E"/>
    <w:multiLevelType w:val="hybridMultilevel"/>
    <w:tmpl w:val="D7AC96F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B9F53FF"/>
    <w:multiLevelType w:val="hybridMultilevel"/>
    <w:tmpl w:val="37947FCE"/>
    <w:lvl w:ilvl="0" w:tplc="6DDC2EDC">
      <w:start w:val="1"/>
      <w:numFmt w:val="bullet"/>
      <w:lvlText w:val=""/>
      <w:lvlJc w:val="left"/>
      <w:pPr>
        <w:tabs>
          <w:tab w:val="num" w:pos="720"/>
        </w:tabs>
        <w:ind w:left="720" w:hanging="360"/>
      </w:pPr>
      <w:rPr>
        <w:rFonts w:ascii="Wingdings" w:hAnsi="Wingdings" w:hint="default"/>
      </w:rPr>
    </w:lvl>
    <w:lvl w:ilvl="1" w:tplc="23E0A2BC" w:tentative="1">
      <w:start w:val="1"/>
      <w:numFmt w:val="bullet"/>
      <w:lvlText w:val=""/>
      <w:lvlJc w:val="left"/>
      <w:pPr>
        <w:tabs>
          <w:tab w:val="num" w:pos="1440"/>
        </w:tabs>
        <w:ind w:left="1440" w:hanging="360"/>
      </w:pPr>
      <w:rPr>
        <w:rFonts w:ascii="Wingdings" w:hAnsi="Wingdings" w:hint="default"/>
      </w:rPr>
    </w:lvl>
    <w:lvl w:ilvl="2" w:tplc="A4EA34AA" w:tentative="1">
      <w:start w:val="1"/>
      <w:numFmt w:val="bullet"/>
      <w:lvlText w:val=""/>
      <w:lvlJc w:val="left"/>
      <w:pPr>
        <w:tabs>
          <w:tab w:val="num" w:pos="2160"/>
        </w:tabs>
        <w:ind w:left="2160" w:hanging="360"/>
      </w:pPr>
      <w:rPr>
        <w:rFonts w:ascii="Wingdings" w:hAnsi="Wingdings" w:hint="default"/>
      </w:rPr>
    </w:lvl>
    <w:lvl w:ilvl="3" w:tplc="E8D85898" w:tentative="1">
      <w:start w:val="1"/>
      <w:numFmt w:val="bullet"/>
      <w:lvlText w:val=""/>
      <w:lvlJc w:val="left"/>
      <w:pPr>
        <w:tabs>
          <w:tab w:val="num" w:pos="2880"/>
        </w:tabs>
        <w:ind w:left="2880" w:hanging="360"/>
      </w:pPr>
      <w:rPr>
        <w:rFonts w:ascii="Wingdings" w:hAnsi="Wingdings" w:hint="default"/>
      </w:rPr>
    </w:lvl>
    <w:lvl w:ilvl="4" w:tplc="477816BE" w:tentative="1">
      <w:start w:val="1"/>
      <w:numFmt w:val="bullet"/>
      <w:lvlText w:val=""/>
      <w:lvlJc w:val="left"/>
      <w:pPr>
        <w:tabs>
          <w:tab w:val="num" w:pos="3600"/>
        </w:tabs>
        <w:ind w:left="3600" w:hanging="360"/>
      </w:pPr>
      <w:rPr>
        <w:rFonts w:ascii="Wingdings" w:hAnsi="Wingdings" w:hint="default"/>
      </w:rPr>
    </w:lvl>
    <w:lvl w:ilvl="5" w:tplc="CE949B0E" w:tentative="1">
      <w:start w:val="1"/>
      <w:numFmt w:val="bullet"/>
      <w:lvlText w:val=""/>
      <w:lvlJc w:val="left"/>
      <w:pPr>
        <w:tabs>
          <w:tab w:val="num" w:pos="4320"/>
        </w:tabs>
        <w:ind w:left="4320" w:hanging="360"/>
      </w:pPr>
      <w:rPr>
        <w:rFonts w:ascii="Wingdings" w:hAnsi="Wingdings" w:hint="default"/>
      </w:rPr>
    </w:lvl>
    <w:lvl w:ilvl="6" w:tplc="D500139C" w:tentative="1">
      <w:start w:val="1"/>
      <w:numFmt w:val="bullet"/>
      <w:lvlText w:val=""/>
      <w:lvlJc w:val="left"/>
      <w:pPr>
        <w:tabs>
          <w:tab w:val="num" w:pos="5040"/>
        </w:tabs>
        <w:ind w:left="5040" w:hanging="360"/>
      </w:pPr>
      <w:rPr>
        <w:rFonts w:ascii="Wingdings" w:hAnsi="Wingdings" w:hint="default"/>
      </w:rPr>
    </w:lvl>
    <w:lvl w:ilvl="7" w:tplc="C8DC2B48" w:tentative="1">
      <w:start w:val="1"/>
      <w:numFmt w:val="bullet"/>
      <w:lvlText w:val=""/>
      <w:lvlJc w:val="left"/>
      <w:pPr>
        <w:tabs>
          <w:tab w:val="num" w:pos="5760"/>
        </w:tabs>
        <w:ind w:left="5760" w:hanging="360"/>
      </w:pPr>
      <w:rPr>
        <w:rFonts w:ascii="Wingdings" w:hAnsi="Wingdings" w:hint="default"/>
      </w:rPr>
    </w:lvl>
    <w:lvl w:ilvl="8" w:tplc="D16C916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052177"/>
    <w:multiLevelType w:val="hybridMultilevel"/>
    <w:tmpl w:val="3AB48B9E"/>
    <w:lvl w:ilvl="0" w:tplc="809076E6">
      <w:start w:val="1"/>
      <w:numFmt w:val="lowerRoman"/>
      <w:lvlText w:val="%1."/>
      <w:lvlJc w:val="right"/>
      <w:pPr>
        <w:ind w:left="1068" w:hanging="360"/>
      </w:pPr>
      <w:rPr>
        <w:rFonts w:hint="default"/>
      </w:rPr>
    </w:lvl>
    <w:lvl w:ilvl="1" w:tplc="240A0019">
      <w:start w:val="1"/>
      <w:numFmt w:val="lowerLetter"/>
      <w:lvlText w:val="%2."/>
      <w:lvlJc w:val="left"/>
      <w:pPr>
        <w:ind w:left="1440" w:hanging="360"/>
      </w:pPr>
    </w:lvl>
    <w:lvl w:ilvl="2" w:tplc="240A0005">
      <w:start w:val="1"/>
      <w:numFmt w:val="bullet"/>
      <w:lvlText w:val=""/>
      <w:lvlJc w:val="left"/>
      <w:pPr>
        <w:ind w:left="2340" w:hanging="360"/>
      </w:pPr>
      <w:rPr>
        <w:rFonts w:ascii="Wingdings" w:hAnsi="Wingding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DC53136"/>
    <w:multiLevelType w:val="hybridMultilevel"/>
    <w:tmpl w:val="E494C230"/>
    <w:lvl w:ilvl="0" w:tplc="240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F9724B1"/>
    <w:multiLevelType w:val="hybridMultilevel"/>
    <w:tmpl w:val="930A679A"/>
    <w:lvl w:ilvl="0" w:tplc="EDCC4A8C">
      <w:start w:val="1"/>
      <w:numFmt w:val="decimal"/>
      <w:lvlText w:val="%1."/>
      <w:lvlJc w:val="left"/>
      <w:pPr>
        <w:tabs>
          <w:tab w:val="num" w:pos="720"/>
        </w:tabs>
        <w:ind w:left="720" w:hanging="360"/>
      </w:pPr>
    </w:lvl>
    <w:lvl w:ilvl="1" w:tplc="386ACACC" w:tentative="1">
      <w:start w:val="1"/>
      <w:numFmt w:val="decimal"/>
      <w:lvlText w:val="%2."/>
      <w:lvlJc w:val="left"/>
      <w:pPr>
        <w:tabs>
          <w:tab w:val="num" w:pos="1440"/>
        </w:tabs>
        <w:ind w:left="1440" w:hanging="360"/>
      </w:pPr>
    </w:lvl>
    <w:lvl w:ilvl="2" w:tplc="A9BE5F3A" w:tentative="1">
      <w:start w:val="1"/>
      <w:numFmt w:val="decimal"/>
      <w:lvlText w:val="%3."/>
      <w:lvlJc w:val="left"/>
      <w:pPr>
        <w:tabs>
          <w:tab w:val="num" w:pos="2160"/>
        </w:tabs>
        <w:ind w:left="2160" w:hanging="360"/>
      </w:pPr>
    </w:lvl>
    <w:lvl w:ilvl="3" w:tplc="B8DE8A54" w:tentative="1">
      <w:start w:val="1"/>
      <w:numFmt w:val="decimal"/>
      <w:lvlText w:val="%4."/>
      <w:lvlJc w:val="left"/>
      <w:pPr>
        <w:tabs>
          <w:tab w:val="num" w:pos="2880"/>
        </w:tabs>
        <w:ind w:left="2880" w:hanging="360"/>
      </w:pPr>
    </w:lvl>
    <w:lvl w:ilvl="4" w:tplc="5AEA4B44" w:tentative="1">
      <w:start w:val="1"/>
      <w:numFmt w:val="decimal"/>
      <w:lvlText w:val="%5."/>
      <w:lvlJc w:val="left"/>
      <w:pPr>
        <w:tabs>
          <w:tab w:val="num" w:pos="3600"/>
        </w:tabs>
        <w:ind w:left="3600" w:hanging="360"/>
      </w:pPr>
    </w:lvl>
    <w:lvl w:ilvl="5" w:tplc="E0B04A28" w:tentative="1">
      <w:start w:val="1"/>
      <w:numFmt w:val="decimal"/>
      <w:lvlText w:val="%6."/>
      <w:lvlJc w:val="left"/>
      <w:pPr>
        <w:tabs>
          <w:tab w:val="num" w:pos="4320"/>
        </w:tabs>
        <w:ind w:left="4320" w:hanging="360"/>
      </w:pPr>
    </w:lvl>
    <w:lvl w:ilvl="6" w:tplc="34DAD9C8" w:tentative="1">
      <w:start w:val="1"/>
      <w:numFmt w:val="decimal"/>
      <w:lvlText w:val="%7."/>
      <w:lvlJc w:val="left"/>
      <w:pPr>
        <w:tabs>
          <w:tab w:val="num" w:pos="5040"/>
        </w:tabs>
        <w:ind w:left="5040" w:hanging="360"/>
      </w:pPr>
    </w:lvl>
    <w:lvl w:ilvl="7" w:tplc="50A2D5BC" w:tentative="1">
      <w:start w:val="1"/>
      <w:numFmt w:val="decimal"/>
      <w:lvlText w:val="%8."/>
      <w:lvlJc w:val="left"/>
      <w:pPr>
        <w:tabs>
          <w:tab w:val="num" w:pos="5760"/>
        </w:tabs>
        <w:ind w:left="5760" w:hanging="360"/>
      </w:pPr>
    </w:lvl>
    <w:lvl w:ilvl="8" w:tplc="0AE4469C" w:tentative="1">
      <w:start w:val="1"/>
      <w:numFmt w:val="decimal"/>
      <w:lvlText w:val="%9."/>
      <w:lvlJc w:val="left"/>
      <w:pPr>
        <w:tabs>
          <w:tab w:val="num" w:pos="6480"/>
        </w:tabs>
        <w:ind w:left="6480" w:hanging="360"/>
      </w:pPr>
    </w:lvl>
  </w:abstractNum>
  <w:abstractNum w:abstractNumId="42" w15:restartNumberingAfterBreak="0">
    <w:nsid w:val="5099372F"/>
    <w:multiLevelType w:val="hybridMultilevel"/>
    <w:tmpl w:val="7702FC2A"/>
    <w:lvl w:ilvl="0" w:tplc="69845C5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B8F3E7E"/>
    <w:multiLevelType w:val="hybridMultilevel"/>
    <w:tmpl w:val="4126CD20"/>
    <w:lvl w:ilvl="0" w:tplc="1C369B5A">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1721843"/>
    <w:multiLevelType w:val="hybridMultilevel"/>
    <w:tmpl w:val="F66074FA"/>
    <w:lvl w:ilvl="0" w:tplc="0F188078">
      <w:start w:val="1"/>
      <w:numFmt w:val="lowerRoman"/>
      <w:lvlText w:val="%1."/>
      <w:lvlJc w:val="right"/>
      <w:pPr>
        <w:ind w:left="1068"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2495539"/>
    <w:multiLevelType w:val="hybridMultilevel"/>
    <w:tmpl w:val="8B5CB74A"/>
    <w:lvl w:ilvl="0" w:tplc="3B4EA6E0">
      <w:start w:val="1"/>
      <w:numFmt w:val="decimal"/>
      <w:lvlText w:val="%1."/>
      <w:lvlJc w:val="left"/>
      <w:pPr>
        <w:tabs>
          <w:tab w:val="num" w:pos="720"/>
        </w:tabs>
        <w:ind w:left="720" w:hanging="360"/>
      </w:pPr>
    </w:lvl>
    <w:lvl w:ilvl="1" w:tplc="914A4122">
      <w:start w:val="1"/>
      <w:numFmt w:val="lowerRoman"/>
      <w:lvlText w:val="%2."/>
      <w:lvlJc w:val="right"/>
      <w:pPr>
        <w:tabs>
          <w:tab w:val="num" w:pos="1440"/>
        </w:tabs>
        <w:ind w:left="1440" w:hanging="360"/>
      </w:pPr>
    </w:lvl>
    <w:lvl w:ilvl="2" w:tplc="0D18C862" w:tentative="1">
      <w:start w:val="1"/>
      <w:numFmt w:val="decimal"/>
      <w:lvlText w:val="%3."/>
      <w:lvlJc w:val="left"/>
      <w:pPr>
        <w:tabs>
          <w:tab w:val="num" w:pos="2160"/>
        </w:tabs>
        <w:ind w:left="2160" w:hanging="360"/>
      </w:pPr>
    </w:lvl>
    <w:lvl w:ilvl="3" w:tplc="15D84C96" w:tentative="1">
      <w:start w:val="1"/>
      <w:numFmt w:val="decimal"/>
      <w:lvlText w:val="%4."/>
      <w:lvlJc w:val="left"/>
      <w:pPr>
        <w:tabs>
          <w:tab w:val="num" w:pos="2880"/>
        </w:tabs>
        <w:ind w:left="2880" w:hanging="360"/>
      </w:pPr>
    </w:lvl>
    <w:lvl w:ilvl="4" w:tplc="6B540C9A" w:tentative="1">
      <w:start w:val="1"/>
      <w:numFmt w:val="decimal"/>
      <w:lvlText w:val="%5."/>
      <w:lvlJc w:val="left"/>
      <w:pPr>
        <w:tabs>
          <w:tab w:val="num" w:pos="3600"/>
        </w:tabs>
        <w:ind w:left="3600" w:hanging="360"/>
      </w:pPr>
    </w:lvl>
    <w:lvl w:ilvl="5" w:tplc="D5440E5E" w:tentative="1">
      <w:start w:val="1"/>
      <w:numFmt w:val="decimal"/>
      <w:lvlText w:val="%6."/>
      <w:lvlJc w:val="left"/>
      <w:pPr>
        <w:tabs>
          <w:tab w:val="num" w:pos="4320"/>
        </w:tabs>
        <w:ind w:left="4320" w:hanging="360"/>
      </w:pPr>
    </w:lvl>
    <w:lvl w:ilvl="6" w:tplc="6AACC074" w:tentative="1">
      <w:start w:val="1"/>
      <w:numFmt w:val="decimal"/>
      <w:lvlText w:val="%7."/>
      <w:lvlJc w:val="left"/>
      <w:pPr>
        <w:tabs>
          <w:tab w:val="num" w:pos="5040"/>
        </w:tabs>
        <w:ind w:left="5040" w:hanging="360"/>
      </w:pPr>
    </w:lvl>
    <w:lvl w:ilvl="7" w:tplc="B8C26978" w:tentative="1">
      <w:start w:val="1"/>
      <w:numFmt w:val="decimal"/>
      <w:lvlText w:val="%8."/>
      <w:lvlJc w:val="left"/>
      <w:pPr>
        <w:tabs>
          <w:tab w:val="num" w:pos="5760"/>
        </w:tabs>
        <w:ind w:left="5760" w:hanging="360"/>
      </w:pPr>
    </w:lvl>
    <w:lvl w:ilvl="8" w:tplc="7F1E3B22" w:tentative="1">
      <w:start w:val="1"/>
      <w:numFmt w:val="decimal"/>
      <w:lvlText w:val="%9."/>
      <w:lvlJc w:val="left"/>
      <w:pPr>
        <w:tabs>
          <w:tab w:val="num" w:pos="6480"/>
        </w:tabs>
        <w:ind w:left="6480" w:hanging="360"/>
      </w:pPr>
    </w:lvl>
  </w:abstractNum>
  <w:abstractNum w:abstractNumId="46" w15:restartNumberingAfterBreak="0">
    <w:nsid w:val="65030175"/>
    <w:multiLevelType w:val="hybridMultilevel"/>
    <w:tmpl w:val="B5E0E540"/>
    <w:lvl w:ilvl="0" w:tplc="24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65820A33"/>
    <w:multiLevelType w:val="hybridMultilevel"/>
    <w:tmpl w:val="EAA20CB8"/>
    <w:lvl w:ilvl="0" w:tplc="EE8AB1A0">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61169B9"/>
    <w:multiLevelType w:val="hybridMultilevel"/>
    <w:tmpl w:val="98906892"/>
    <w:lvl w:ilvl="0" w:tplc="60B8E180">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8BC3AB6"/>
    <w:multiLevelType w:val="hybridMultilevel"/>
    <w:tmpl w:val="165409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6A1273EB"/>
    <w:multiLevelType w:val="hybridMultilevel"/>
    <w:tmpl w:val="99B8C112"/>
    <w:lvl w:ilvl="0" w:tplc="CD747A78">
      <w:start w:val="1"/>
      <w:numFmt w:val="lowerRoman"/>
      <w:lvlText w:val="%1."/>
      <w:lvlJc w:val="righ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27254EB"/>
    <w:multiLevelType w:val="multilevel"/>
    <w:tmpl w:val="39E8D4B2"/>
    <w:lvl w:ilvl="0">
      <w:start w:val="1"/>
      <w:numFmt w:val="bullet"/>
      <w:lvlText w:val=""/>
      <w:lvlJc w:val="left"/>
      <w:pPr>
        <w:tabs>
          <w:tab w:val="num" w:pos="-768"/>
        </w:tabs>
        <w:ind w:left="-768" w:hanging="360"/>
      </w:pPr>
      <w:rPr>
        <w:rFonts w:ascii="Symbol" w:hAnsi="Symbol" w:hint="default"/>
        <w:sz w:val="20"/>
      </w:rPr>
    </w:lvl>
    <w:lvl w:ilvl="1">
      <w:start w:val="1"/>
      <w:numFmt w:val="lowerLetter"/>
      <w:lvlText w:val="%2)"/>
      <w:lvlJc w:val="left"/>
      <w:pPr>
        <w:ind w:left="-48" w:hanging="360"/>
      </w:pPr>
      <w:rPr>
        <w:rFonts w:hint="default"/>
      </w:rPr>
    </w:lvl>
    <w:lvl w:ilvl="2">
      <w:start w:val="1"/>
      <w:numFmt w:val="bullet"/>
      <w:lvlText w:val=""/>
      <w:lvlJc w:val="left"/>
      <w:pPr>
        <w:tabs>
          <w:tab w:val="num" w:pos="672"/>
        </w:tabs>
        <w:ind w:left="672" w:hanging="360"/>
      </w:pPr>
      <w:rPr>
        <w:rFonts w:ascii="Symbol" w:hAnsi="Symbol" w:hint="default"/>
        <w:sz w:val="20"/>
      </w:rPr>
    </w:lvl>
    <w:lvl w:ilvl="3" w:tentative="1">
      <w:start w:val="1"/>
      <w:numFmt w:val="bullet"/>
      <w:lvlText w:val=""/>
      <w:lvlJc w:val="left"/>
      <w:pPr>
        <w:tabs>
          <w:tab w:val="num" w:pos="1392"/>
        </w:tabs>
        <w:ind w:left="1392" w:hanging="360"/>
      </w:pPr>
      <w:rPr>
        <w:rFonts w:ascii="Symbol" w:hAnsi="Symbol" w:hint="default"/>
        <w:sz w:val="20"/>
      </w:rPr>
    </w:lvl>
    <w:lvl w:ilvl="4" w:tentative="1">
      <w:start w:val="1"/>
      <w:numFmt w:val="bullet"/>
      <w:lvlText w:val=""/>
      <w:lvlJc w:val="left"/>
      <w:pPr>
        <w:tabs>
          <w:tab w:val="num" w:pos="2112"/>
        </w:tabs>
        <w:ind w:left="2112" w:hanging="360"/>
      </w:pPr>
      <w:rPr>
        <w:rFonts w:ascii="Symbol" w:hAnsi="Symbol" w:hint="default"/>
        <w:sz w:val="20"/>
      </w:rPr>
    </w:lvl>
    <w:lvl w:ilvl="5" w:tentative="1">
      <w:start w:val="1"/>
      <w:numFmt w:val="bullet"/>
      <w:lvlText w:val=""/>
      <w:lvlJc w:val="left"/>
      <w:pPr>
        <w:tabs>
          <w:tab w:val="num" w:pos="2832"/>
        </w:tabs>
        <w:ind w:left="2832" w:hanging="360"/>
      </w:pPr>
      <w:rPr>
        <w:rFonts w:ascii="Symbol" w:hAnsi="Symbol" w:hint="default"/>
        <w:sz w:val="20"/>
      </w:rPr>
    </w:lvl>
    <w:lvl w:ilvl="6" w:tentative="1">
      <w:start w:val="1"/>
      <w:numFmt w:val="bullet"/>
      <w:lvlText w:val=""/>
      <w:lvlJc w:val="left"/>
      <w:pPr>
        <w:tabs>
          <w:tab w:val="num" w:pos="3552"/>
        </w:tabs>
        <w:ind w:left="3552" w:hanging="360"/>
      </w:pPr>
      <w:rPr>
        <w:rFonts w:ascii="Symbol" w:hAnsi="Symbol" w:hint="default"/>
        <w:sz w:val="20"/>
      </w:rPr>
    </w:lvl>
    <w:lvl w:ilvl="7" w:tentative="1">
      <w:start w:val="1"/>
      <w:numFmt w:val="bullet"/>
      <w:lvlText w:val=""/>
      <w:lvlJc w:val="left"/>
      <w:pPr>
        <w:tabs>
          <w:tab w:val="num" w:pos="4272"/>
        </w:tabs>
        <w:ind w:left="4272" w:hanging="360"/>
      </w:pPr>
      <w:rPr>
        <w:rFonts w:ascii="Symbol" w:hAnsi="Symbol" w:hint="default"/>
        <w:sz w:val="20"/>
      </w:rPr>
    </w:lvl>
    <w:lvl w:ilvl="8" w:tentative="1">
      <w:start w:val="1"/>
      <w:numFmt w:val="bullet"/>
      <w:lvlText w:val=""/>
      <w:lvlJc w:val="left"/>
      <w:pPr>
        <w:tabs>
          <w:tab w:val="num" w:pos="4992"/>
        </w:tabs>
        <w:ind w:left="4992" w:hanging="360"/>
      </w:pPr>
      <w:rPr>
        <w:rFonts w:ascii="Symbol" w:hAnsi="Symbol" w:hint="default"/>
        <w:sz w:val="20"/>
      </w:rPr>
    </w:lvl>
  </w:abstractNum>
  <w:abstractNum w:abstractNumId="52" w15:restartNumberingAfterBreak="0">
    <w:nsid w:val="73B077D8"/>
    <w:multiLevelType w:val="hybridMultilevel"/>
    <w:tmpl w:val="43AC7E88"/>
    <w:lvl w:ilvl="0" w:tplc="6F8E1C0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63510D0"/>
    <w:multiLevelType w:val="hybridMultilevel"/>
    <w:tmpl w:val="8B2EEE48"/>
    <w:lvl w:ilvl="0" w:tplc="240A0015">
      <w:start w:val="1"/>
      <w:numFmt w:val="upp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A0A1DDD"/>
    <w:multiLevelType w:val="hybridMultilevel"/>
    <w:tmpl w:val="B264407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F9539D2"/>
    <w:multiLevelType w:val="hybridMultilevel"/>
    <w:tmpl w:val="F76A5B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80593260">
    <w:abstractNumId w:val="12"/>
  </w:num>
  <w:num w:numId="2" w16cid:durableId="261307563">
    <w:abstractNumId w:val="12"/>
  </w:num>
  <w:num w:numId="3" w16cid:durableId="681902922">
    <w:abstractNumId w:val="12"/>
  </w:num>
  <w:num w:numId="4" w16cid:durableId="811672608">
    <w:abstractNumId w:val="12"/>
  </w:num>
  <w:num w:numId="5" w16cid:durableId="1053693681">
    <w:abstractNumId w:val="12"/>
  </w:num>
  <w:num w:numId="6" w16cid:durableId="1949854634">
    <w:abstractNumId w:val="12"/>
  </w:num>
  <w:num w:numId="7" w16cid:durableId="14785693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131838">
    <w:abstractNumId w:val="42"/>
  </w:num>
  <w:num w:numId="9" w16cid:durableId="414977310">
    <w:abstractNumId w:val="34"/>
  </w:num>
  <w:num w:numId="10" w16cid:durableId="16658463">
    <w:abstractNumId w:val="16"/>
  </w:num>
  <w:num w:numId="11" w16cid:durableId="2048991435">
    <w:abstractNumId w:val="37"/>
  </w:num>
  <w:num w:numId="12" w16cid:durableId="1946885037">
    <w:abstractNumId w:val="51"/>
  </w:num>
  <w:num w:numId="13" w16cid:durableId="558135231">
    <w:abstractNumId w:val="35"/>
  </w:num>
  <w:num w:numId="14" w16cid:durableId="1567380332">
    <w:abstractNumId w:val="8"/>
  </w:num>
  <w:num w:numId="15" w16cid:durableId="468478217">
    <w:abstractNumId w:val="23"/>
  </w:num>
  <w:num w:numId="16" w16cid:durableId="2131195731">
    <w:abstractNumId w:val="4"/>
  </w:num>
  <w:num w:numId="17" w16cid:durableId="765879730">
    <w:abstractNumId w:val="24"/>
  </w:num>
  <w:num w:numId="18" w16cid:durableId="545987386">
    <w:abstractNumId w:val="53"/>
  </w:num>
  <w:num w:numId="19" w16cid:durableId="1696686099">
    <w:abstractNumId w:val="13"/>
  </w:num>
  <w:num w:numId="20" w16cid:durableId="1356882583">
    <w:abstractNumId w:val="3"/>
  </w:num>
  <w:num w:numId="21" w16cid:durableId="272514751">
    <w:abstractNumId w:val="44"/>
  </w:num>
  <w:num w:numId="22" w16cid:durableId="2080974234">
    <w:abstractNumId w:val="21"/>
  </w:num>
  <w:num w:numId="23" w16cid:durableId="1704280430">
    <w:abstractNumId w:val="39"/>
  </w:num>
  <w:num w:numId="24" w16cid:durableId="2023513225">
    <w:abstractNumId w:val="2"/>
  </w:num>
  <w:num w:numId="25" w16cid:durableId="1803503013">
    <w:abstractNumId w:val="45"/>
  </w:num>
  <w:num w:numId="26" w16cid:durableId="286010769">
    <w:abstractNumId w:val="41"/>
  </w:num>
  <w:num w:numId="27" w16cid:durableId="282811655">
    <w:abstractNumId w:val="20"/>
  </w:num>
  <w:num w:numId="28" w16cid:durableId="1330015955">
    <w:abstractNumId w:val="38"/>
  </w:num>
  <w:num w:numId="29" w16cid:durableId="1750157242">
    <w:abstractNumId w:val="50"/>
  </w:num>
  <w:num w:numId="30" w16cid:durableId="1013922319">
    <w:abstractNumId w:val="7"/>
  </w:num>
  <w:num w:numId="31" w16cid:durableId="1674141158">
    <w:abstractNumId w:val="12"/>
  </w:num>
  <w:num w:numId="32" w16cid:durableId="494028908">
    <w:abstractNumId w:val="12"/>
  </w:num>
  <w:num w:numId="33" w16cid:durableId="1157064648">
    <w:abstractNumId w:val="12"/>
  </w:num>
  <w:num w:numId="34" w16cid:durableId="1807770402">
    <w:abstractNumId w:val="12"/>
  </w:num>
  <w:num w:numId="35" w16cid:durableId="568229668">
    <w:abstractNumId w:val="49"/>
  </w:num>
  <w:num w:numId="36" w16cid:durableId="1355114233">
    <w:abstractNumId w:val="12"/>
  </w:num>
  <w:num w:numId="37" w16cid:durableId="569925507">
    <w:abstractNumId w:val="12"/>
  </w:num>
  <w:num w:numId="38" w16cid:durableId="1882590259">
    <w:abstractNumId w:val="22"/>
  </w:num>
  <w:num w:numId="39" w16cid:durableId="904072799">
    <w:abstractNumId w:val="10"/>
  </w:num>
  <w:num w:numId="40" w16cid:durableId="630479486">
    <w:abstractNumId w:val="27"/>
  </w:num>
  <w:num w:numId="41" w16cid:durableId="1701858965">
    <w:abstractNumId w:val="47"/>
  </w:num>
  <w:num w:numId="42" w16cid:durableId="428893737">
    <w:abstractNumId w:val="29"/>
  </w:num>
  <w:num w:numId="43" w16cid:durableId="1323391283">
    <w:abstractNumId w:val="32"/>
  </w:num>
  <w:num w:numId="44" w16cid:durableId="201213414">
    <w:abstractNumId w:val="25"/>
  </w:num>
  <w:num w:numId="45" w16cid:durableId="853154225">
    <w:abstractNumId w:val="43"/>
  </w:num>
  <w:num w:numId="46" w16cid:durableId="1521816663">
    <w:abstractNumId w:val="54"/>
  </w:num>
  <w:num w:numId="47" w16cid:durableId="1031347666">
    <w:abstractNumId w:val="52"/>
  </w:num>
  <w:num w:numId="48" w16cid:durableId="50929302">
    <w:abstractNumId w:val="19"/>
  </w:num>
  <w:num w:numId="49" w16cid:durableId="1147163407">
    <w:abstractNumId w:val="48"/>
  </w:num>
  <w:num w:numId="50" w16cid:durableId="1528790943">
    <w:abstractNumId w:val="31"/>
  </w:num>
  <w:num w:numId="51" w16cid:durableId="2110003860">
    <w:abstractNumId w:val="5"/>
  </w:num>
  <w:num w:numId="52" w16cid:durableId="1995793804">
    <w:abstractNumId w:val="55"/>
  </w:num>
  <w:num w:numId="53" w16cid:durableId="402216675">
    <w:abstractNumId w:val="6"/>
  </w:num>
  <w:num w:numId="54" w16cid:durableId="323362127">
    <w:abstractNumId w:val="9"/>
  </w:num>
  <w:num w:numId="55" w16cid:durableId="938565230">
    <w:abstractNumId w:val="14"/>
  </w:num>
  <w:num w:numId="56" w16cid:durableId="717318667">
    <w:abstractNumId w:val="12"/>
  </w:num>
  <w:num w:numId="57" w16cid:durableId="1920140620">
    <w:abstractNumId w:val="36"/>
  </w:num>
  <w:num w:numId="58" w16cid:durableId="674188282">
    <w:abstractNumId w:val="40"/>
  </w:num>
  <w:num w:numId="59" w16cid:durableId="1453476253">
    <w:abstractNumId w:val="1"/>
  </w:num>
  <w:num w:numId="60" w16cid:durableId="197813403">
    <w:abstractNumId w:val="46"/>
  </w:num>
  <w:num w:numId="61" w16cid:durableId="804393140">
    <w:abstractNumId w:val="17"/>
  </w:num>
  <w:num w:numId="62" w16cid:durableId="1184780945">
    <w:abstractNumId w:val="28"/>
  </w:num>
  <w:num w:numId="63" w16cid:durableId="1888182686">
    <w:abstractNumId w:val="18"/>
  </w:num>
  <w:num w:numId="64" w16cid:durableId="1904174125">
    <w:abstractNumId w:val="26"/>
  </w:num>
  <w:num w:numId="65" w16cid:durableId="2051950492">
    <w:abstractNumId w:val="33"/>
  </w:num>
  <w:num w:numId="66" w16cid:durableId="1902788051">
    <w:abstractNumId w:val="15"/>
  </w:num>
  <w:num w:numId="67" w16cid:durableId="777337285">
    <w:abstractNumId w:val="11"/>
  </w:num>
  <w:num w:numId="68" w16cid:durableId="1830170336">
    <w:abstractNumId w:val="0"/>
  </w:num>
  <w:num w:numId="69" w16cid:durableId="61831792">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080"/>
    <w:rsid w:val="00000380"/>
    <w:rsid w:val="00000520"/>
    <w:rsid w:val="0000066E"/>
    <w:rsid w:val="000006CF"/>
    <w:rsid w:val="000007AC"/>
    <w:rsid w:val="00000962"/>
    <w:rsid w:val="00000B24"/>
    <w:rsid w:val="00000C89"/>
    <w:rsid w:val="00000FCA"/>
    <w:rsid w:val="00001136"/>
    <w:rsid w:val="00001817"/>
    <w:rsid w:val="00001D18"/>
    <w:rsid w:val="00001FD9"/>
    <w:rsid w:val="00002471"/>
    <w:rsid w:val="00002488"/>
    <w:rsid w:val="000024B6"/>
    <w:rsid w:val="00002C68"/>
    <w:rsid w:val="00002DF3"/>
    <w:rsid w:val="00003443"/>
    <w:rsid w:val="00003965"/>
    <w:rsid w:val="00003CE0"/>
    <w:rsid w:val="0000428A"/>
    <w:rsid w:val="000042F5"/>
    <w:rsid w:val="000049E6"/>
    <w:rsid w:val="00004F77"/>
    <w:rsid w:val="000062D5"/>
    <w:rsid w:val="00006321"/>
    <w:rsid w:val="00006576"/>
    <w:rsid w:val="00006A09"/>
    <w:rsid w:val="00006C8E"/>
    <w:rsid w:val="00006E50"/>
    <w:rsid w:val="0000780B"/>
    <w:rsid w:val="000101C0"/>
    <w:rsid w:val="00010239"/>
    <w:rsid w:val="000103BA"/>
    <w:rsid w:val="00010B99"/>
    <w:rsid w:val="00011328"/>
    <w:rsid w:val="000114EE"/>
    <w:rsid w:val="000118E7"/>
    <w:rsid w:val="00011D75"/>
    <w:rsid w:val="0001226C"/>
    <w:rsid w:val="000122A9"/>
    <w:rsid w:val="00012511"/>
    <w:rsid w:val="00012AEE"/>
    <w:rsid w:val="00013173"/>
    <w:rsid w:val="00013203"/>
    <w:rsid w:val="000135AE"/>
    <w:rsid w:val="00013A04"/>
    <w:rsid w:val="00014053"/>
    <w:rsid w:val="0001423B"/>
    <w:rsid w:val="00014635"/>
    <w:rsid w:val="00014DA2"/>
    <w:rsid w:val="00015B5A"/>
    <w:rsid w:val="00016588"/>
    <w:rsid w:val="000167FD"/>
    <w:rsid w:val="00017594"/>
    <w:rsid w:val="0001761E"/>
    <w:rsid w:val="00017C31"/>
    <w:rsid w:val="00020221"/>
    <w:rsid w:val="00020441"/>
    <w:rsid w:val="00020ABA"/>
    <w:rsid w:val="00021312"/>
    <w:rsid w:val="00021706"/>
    <w:rsid w:val="000219EC"/>
    <w:rsid w:val="00021D73"/>
    <w:rsid w:val="00021DC3"/>
    <w:rsid w:val="00022110"/>
    <w:rsid w:val="000226A3"/>
    <w:rsid w:val="0002274C"/>
    <w:rsid w:val="000229E3"/>
    <w:rsid w:val="00022C25"/>
    <w:rsid w:val="000231D0"/>
    <w:rsid w:val="0002339A"/>
    <w:rsid w:val="00023E6B"/>
    <w:rsid w:val="000248BE"/>
    <w:rsid w:val="00024D24"/>
    <w:rsid w:val="00025101"/>
    <w:rsid w:val="000252DA"/>
    <w:rsid w:val="00025D36"/>
    <w:rsid w:val="000260AC"/>
    <w:rsid w:val="00026D93"/>
    <w:rsid w:val="00026FB9"/>
    <w:rsid w:val="0002766F"/>
    <w:rsid w:val="00027EA9"/>
    <w:rsid w:val="00030188"/>
    <w:rsid w:val="0003019E"/>
    <w:rsid w:val="000313AE"/>
    <w:rsid w:val="000313E2"/>
    <w:rsid w:val="0003157A"/>
    <w:rsid w:val="00031646"/>
    <w:rsid w:val="0003193D"/>
    <w:rsid w:val="00031C08"/>
    <w:rsid w:val="00031EA9"/>
    <w:rsid w:val="00032659"/>
    <w:rsid w:val="00032835"/>
    <w:rsid w:val="00033051"/>
    <w:rsid w:val="000333AD"/>
    <w:rsid w:val="000333C0"/>
    <w:rsid w:val="000334DB"/>
    <w:rsid w:val="0003382F"/>
    <w:rsid w:val="00033CCB"/>
    <w:rsid w:val="00033F46"/>
    <w:rsid w:val="0003411B"/>
    <w:rsid w:val="000344B7"/>
    <w:rsid w:val="00034F71"/>
    <w:rsid w:val="000352C8"/>
    <w:rsid w:val="0003533F"/>
    <w:rsid w:val="000358A3"/>
    <w:rsid w:val="00035B3E"/>
    <w:rsid w:val="00035DD5"/>
    <w:rsid w:val="00035E7F"/>
    <w:rsid w:val="00036207"/>
    <w:rsid w:val="00036405"/>
    <w:rsid w:val="00036797"/>
    <w:rsid w:val="00036CA9"/>
    <w:rsid w:val="000379D2"/>
    <w:rsid w:val="00037ABF"/>
    <w:rsid w:val="00037DFC"/>
    <w:rsid w:val="000400D5"/>
    <w:rsid w:val="00040185"/>
    <w:rsid w:val="00040737"/>
    <w:rsid w:val="0004078F"/>
    <w:rsid w:val="00041550"/>
    <w:rsid w:val="00041ACD"/>
    <w:rsid w:val="00041B8D"/>
    <w:rsid w:val="00041BD8"/>
    <w:rsid w:val="00042378"/>
    <w:rsid w:val="00042462"/>
    <w:rsid w:val="00042923"/>
    <w:rsid w:val="00042973"/>
    <w:rsid w:val="00042B37"/>
    <w:rsid w:val="000432F2"/>
    <w:rsid w:val="00043826"/>
    <w:rsid w:val="00043890"/>
    <w:rsid w:val="00043EFD"/>
    <w:rsid w:val="0004420D"/>
    <w:rsid w:val="00044830"/>
    <w:rsid w:val="00044E8A"/>
    <w:rsid w:val="000455BD"/>
    <w:rsid w:val="0004562E"/>
    <w:rsid w:val="00045973"/>
    <w:rsid w:val="00045AA0"/>
    <w:rsid w:val="00046205"/>
    <w:rsid w:val="000466A1"/>
    <w:rsid w:val="00046987"/>
    <w:rsid w:val="00050703"/>
    <w:rsid w:val="00050F8C"/>
    <w:rsid w:val="000511B3"/>
    <w:rsid w:val="000515DC"/>
    <w:rsid w:val="000517D4"/>
    <w:rsid w:val="00051C06"/>
    <w:rsid w:val="0005224D"/>
    <w:rsid w:val="000524EA"/>
    <w:rsid w:val="00052517"/>
    <w:rsid w:val="00052C88"/>
    <w:rsid w:val="00052D8C"/>
    <w:rsid w:val="00053157"/>
    <w:rsid w:val="00053499"/>
    <w:rsid w:val="00053FC5"/>
    <w:rsid w:val="00055191"/>
    <w:rsid w:val="000552C9"/>
    <w:rsid w:val="00055330"/>
    <w:rsid w:val="00055371"/>
    <w:rsid w:val="00055A73"/>
    <w:rsid w:val="00055C9A"/>
    <w:rsid w:val="00055D27"/>
    <w:rsid w:val="00055D8A"/>
    <w:rsid w:val="00055E38"/>
    <w:rsid w:val="00056024"/>
    <w:rsid w:val="00056858"/>
    <w:rsid w:val="00056B18"/>
    <w:rsid w:val="00056DFC"/>
    <w:rsid w:val="00057D8B"/>
    <w:rsid w:val="000605D9"/>
    <w:rsid w:val="000607A0"/>
    <w:rsid w:val="00060C1B"/>
    <w:rsid w:val="00060D8F"/>
    <w:rsid w:val="00060EC7"/>
    <w:rsid w:val="00060F94"/>
    <w:rsid w:val="0006112F"/>
    <w:rsid w:val="0006123D"/>
    <w:rsid w:val="00061306"/>
    <w:rsid w:val="0006145D"/>
    <w:rsid w:val="000619C6"/>
    <w:rsid w:val="00061AB6"/>
    <w:rsid w:val="000620B6"/>
    <w:rsid w:val="00062317"/>
    <w:rsid w:val="000628C9"/>
    <w:rsid w:val="00062C2B"/>
    <w:rsid w:val="00062E4C"/>
    <w:rsid w:val="00063362"/>
    <w:rsid w:val="00063C82"/>
    <w:rsid w:val="00064003"/>
    <w:rsid w:val="00064B0F"/>
    <w:rsid w:val="00064EA7"/>
    <w:rsid w:val="000650DE"/>
    <w:rsid w:val="0006544D"/>
    <w:rsid w:val="00066BF1"/>
    <w:rsid w:val="00066F61"/>
    <w:rsid w:val="00067056"/>
    <w:rsid w:val="00067143"/>
    <w:rsid w:val="0006720E"/>
    <w:rsid w:val="000676E0"/>
    <w:rsid w:val="00070172"/>
    <w:rsid w:val="000703FB"/>
    <w:rsid w:val="00070585"/>
    <w:rsid w:val="000709CC"/>
    <w:rsid w:val="000711FF"/>
    <w:rsid w:val="00071856"/>
    <w:rsid w:val="00071B2D"/>
    <w:rsid w:val="00071E47"/>
    <w:rsid w:val="00072032"/>
    <w:rsid w:val="000720AC"/>
    <w:rsid w:val="000720F4"/>
    <w:rsid w:val="000726A6"/>
    <w:rsid w:val="00072992"/>
    <w:rsid w:val="00072C0B"/>
    <w:rsid w:val="0007355F"/>
    <w:rsid w:val="0007376E"/>
    <w:rsid w:val="00073818"/>
    <w:rsid w:val="00073824"/>
    <w:rsid w:val="00073A45"/>
    <w:rsid w:val="00074031"/>
    <w:rsid w:val="0007449C"/>
    <w:rsid w:val="000757FB"/>
    <w:rsid w:val="00075E51"/>
    <w:rsid w:val="0007610E"/>
    <w:rsid w:val="0007656B"/>
    <w:rsid w:val="000765F7"/>
    <w:rsid w:val="00076C1E"/>
    <w:rsid w:val="00076EF7"/>
    <w:rsid w:val="000771D4"/>
    <w:rsid w:val="000775A1"/>
    <w:rsid w:val="00077A6B"/>
    <w:rsid w:val="00080222"/>
    <w:rsid w:val="000802D4"/>
    <w:rsid w:val="00080371"/>
    <w:rsid w:val="00080B06"/>
    <w:rsid w:val="00080C21"/>
    <w:rsid w:val="000811DE"/>
    <w:rsid w:val="0008129A"/>
    <w:rsid w:val="00081814"/>
    <w:rsid w:val="000818D9"/>
    <w:rsid w:val="00081985"/>
    <w:rsid w:val="00081A35"/>
    <w:rsid w:val="00081D02"/>
    <w:rsid w:val="00081E7E"/>
    <w:rsid w:val="00081F0C"/>
    <w:rsid w:val="000820FD"/>
    <w:rsid w:val="00082476"/>
    <w:rsid w:val="00082D10"/>
    <w:rsid w:val="000836EB"/>
    <w:rsid w:val="00084081"/>
    <w:rsid w:val="000840BD"/>
    <w:rsid w:val="00084749"/>
    <w:rsid w:val="000847CE"/>
    <w:rsid w:val="00084A36"/>
    <w:rsid w:val="00084A8B"/>
    <w:rsid w:val="00084B76"/>
    <w:rsid w:val="00085113"/>
    <w:rsid w:val="000852AA"/>
    <w:rsid w:val="00085B5F"/>
    <w:rsid w:val="00085CC6"/>
    <w:rsid w:val="0008642A"/>
    <w:rsid w:val="000866DA"/>
    <w:rsid w:val="00086707"/>
    <w:rsid w:val="000878FF"/>
    <w:rsid w:val="00087E48"/>
    <w:rsid w:val="000903E2"/>
    <w:rsid w:val="000907BE"/>
    <w:rsid w:val="000908D2"/>
    <w:rsid w:val="00090B46"/>
    <w:rsid w:val="00090EC1"/>
    <w:rsid w:val="00091D75"/>
    <w:rsid w:val="0009223B"/>
    <w:rsid w:val="00092B28"/>
    <w:rsid w:val="00093282"/>
    <w:rsid w:val="00093292"/>
    <w:rsid w:val="000932AD"/>
    <w:rsid w:val="00093A53"/>
    <w:rsid w:val="0009428E"/>
    <w:rsid w:val="000944B0"/>
    <w:rsid w:val="000944FC"/>
    <w:rsid w:val="00094633"/>
    <w:rsid w:val="0009491A"/>
    <w:rsid w:val="00094E94"/>
    <w:rsid w:val="0009506E"/>
    <w:rsid w:val="000956A0"/>
    <w:rsid w:val="00095828"/>
    <w:rsid w:val="000962B2"/>
    <w:rsid w:val="000963A9"/>
    <w:rsid w:val="0009665F"/>
    <w:rsid w:val="000966CE"/>
    <w:rsid w:val="0009692F"/>
    <w:rsid w:val="00097576"/>
    <w:rsid w:val="00097A71"/>
    <w:rsid w:val="00097BEF"/>
    <w:rsid w:val="00097BFB"/>
    <w:rsid w:val="00097D3F"/>
    <w:rsid w:val="000A01A8"/>
    <w:rsid w:val="000A047E"/>
    <w:rsid w:val="000A063E"/>
    <w:rsid w:val="000A0B90"/>
    <w:rsid w:val="000A0C30"/>
    <w:rsid w:val="000A0DE1"/>
    <w:rsid w:val="000A105B"/>
    <w:rsid w:val="000A107A"/>
    <w:rsid w:val="000A132F"/>
    <w:rsid w:val="000A2163"/>
    <w:rsid w:val="000A2532"/>
    <w:rsid w:val="000A2682"/>
    <w:rsid w:val="000A2BA1"/>
    <w:rsid w:val="000A2BAF"/>
    <w:rsid w:val="000A3599"/>
    <w:rsid w:val="000A3C65"/>
    <w:rsid w:val="000A3CB1"/>
    <w:rsid w:val="000A3EBF"/>
    <w:rsid w:val="000A3F9B"/>
    <w:rsid w:val="000A417B"/>
    <w:rsid w:val="000A4257"/>
    <w:rsid w:val="000A51D6"/>
    <w:rsid w:val="000A5551"/>
    <w:rsid w:val="000A603E"/>
    <w:rsid w:val="000A629A"/>
    <w:rsid w:val="000A6FC2"/>
    <w:rsid w:val="000A732B"/>
    <w:rsid w:val="000A7930"/>
    <w:rsid w:val="000A7EE0"/>
    <w:rsid w:val="000B023C"/>
    <w:rsid w:val="000B0347"/>
    <w:rsid w:val="000B05DE"/>
    <w:rsid w:val="000B06A9"/>
    <w:rsid w:val="000B08D4"/>
    <w:rsid w:val="000B0C75"/>
    <w:rsid w:val="000B0E5B"/>
    <w:rsid w:val="000B0FB0"/>
    <w:rsid w:val="000B1BE9"/>
    <w:rsid w:val="000B2255"/>
    <w:rsid w:val="000B260D"/>
    <w:rsid w:val="000B2901"/>
    <w:rsid w:val="000B2A07"/>
    <w:rsid w:val="000B31B7"/>
    <w:rsid w:val="000B3700"/>
    <w:rsid w:val="000B3BAE"/>
    <w:rsid w:val="000B3BC2"/>
    <w:rsid w:val="000B3F06"/>
    <w:rsid w:val="000B532B"/>
    <w:rsid w:val="000B580F"/>
    <w:rsid w:val="000B63B8"/>
    <w:rsid w:val="000B69DD"/>
    <w:rsid w:val="000B7351"/>
    <w:rsid w:val="000B76F4"/>
    <w:rsid w:val="000C003F"/>
    <w:rsid w:val="000C014C"/>
    <w:rsid w:val="000C0287"/>
    <w:rsid w:val="000C04F8"/>
    <w:rsid w:val="000C0769"/>
    <w:rsid w:val="000C09B9"/>
    <w:rsid w:val="000C0E9E"/>
    <w:rsid w:val="000C2058"/>
    <w:rsid w:val="000C32BF"/>
    <w:rsid w:val="000C4CAF"/>
    <w:rsid w:val="000C4F08"/>
    <w:rsid w:val="000C4F80"/>
    <w:rsid w:val="000C5350"/>
    <w:rsid w:val="000C5763"/>
    <w:rsid w:val="000C5814"/>
    <w:rsid w:val="000C5D63"/>
    <w:rsid w:val="000C61E8"/>
    <w:rsid w:val="000C693C"/>
    <w:rsid w:val="000C69C6"/>
    <w:rsid w:val="000C70D1"/>
    <w:rsid w:val="000C74A5"/>
    <w:rsid w:val="000C7738"/>
    <w:rsid w:val="000C798A"/>
    <w:rsid w:val="000C7B67"/>
    <w:rsid w:val="000D08DB"/>
    <w:rsid w:val="000D0B10"/>
    <w:rsid w:val="000D0C02"/>
    <w:rsid w:val="000D1065"/>
    <w:rsid w:val="000D19CC"/>
    <w:rsid w:val="000D1B67"/>
    <w:rsid w:val="000D1CF1"/>
    <w:rsid w:val="000D21EF"/>
    <w:rsid w:val="000D2DD1"/>
    <w:rsid w:val="000D2E4B"/>
    <w:rsid w:val="000D3C7F"/>
    <w:rsid w:val="000D3ED7"/>
    <w:rsid w:val="000D4930"/>
    <w:rsid w:val="000D4994"/>
    <w:rsid w:val="000D4EAA"/>
    <w:rsid w:val="000D50C5"/>
    <w:rsid w:val="000D5A50"/>
    <w:rsid w:val="000D5E82"/>
    <w:rsid w:val="000D6268"/>
    <w:rsid w:val="000D64B9"/>
    <w:rsid w:val="000D696D"/>
    <w:rsid w:val="000D6A7C"/>
    <w:rsid w:val="000D7107"/>
    <w:rsid w:val="000D7711"/>
    <w:rsid w:val="000D7F58"/>
    <w:rsid w:val="000E03B2"/>
    <w:rsid w:val="000E0558"/>
    <w:rsid w:val="000E0C1B"/>
    <w:rsid w:val="000E0E02"/>
    <w:rsid w:val="000E1603"/>
    <w:rsid w:val="000E1671"/>
    <w:rsid w:val="000E1EB1"/>
    <w:rsid w:val="000E26D6"/>
    <w:rsid w:val="000E298B"/>
    <w:rsid w:val="000E2D4A"/>
    <w:rsid w:val="000E3385"/>
    <w:rsid w:val="000E3C9D"/>
    <w:rsid w:val="000E4488"/>
    <w:rsid w:val="000E48D2"/>
    <w:rsid w:val="000E4CBD"/>
    <w:rsid w:val="000E5008"/>
    <w:rsid w:val="000E5379"/>
    <w:rsid w:val="000E56DB"/>
    <w:rsid w:val="000E6727"/>
    <w:rsid w:val="000E6782"/>
    <w:rsid w:val="000E69BC"/>
    <w:rsid w:val="000E6A9D"/>
    <w:rsid w:val="000E6DE9"/>
    <w:rsid w:val="000E70AA"/>
    <w:rsid w:val="000E74F8"/>
    <w:rsid w:val="000F08D0"/>
    <w:rsid w:val="000F0938"/>
    <w:rsid w:val="000F12A3"/>
    <w:rsid w:val="000F168A"/>
    <w:rsid w:val="000F16C0"/>
    <w:rsid w:val="000F1F20"/>
    <w:rsid w:val="000F21E0"/>
    <w:rsid w:val="000F23A0"/>
    <w:rsid w:val="000F23F1"/>
    <w:rsid w:val="000F298C"/>
    <w:rsid w:val="000F3449"/>
    <w:rsid w:val="000F3E6D"/>
    <w:rsid w:val="000F4120"/>
    <w:rsid w:val="000F47F1"/>
    <w:rsid w:val="000F4A50"/>
    <w:rsid w:val="000F4C39"/>
    <w:rsid w:val="000F4CD6"/>
    <w:rsid w:val="000F4F1B"/>
    <w:rsid w:val="000F50FC"/>
    <w:rsid w:val="000F5A31"/>
    <w:rsid w:val="000F5B29"/>
    <w:rsid w:val="000F5BEC"/>
    <w:rsid w:val="000F66F0"/>
    <w:rsid w:val="000F6A02"/>
    <w:rsid w:val="000F6E03"/>
    <w:rsid w:val="000F6EB2"/>
    <w:rsid w:val="000F77E0"/>
    <w:rsid w:val="000F780A"/>
    <w:rsid w:val="000F7811"/>
    <w:rsid w:val="000F7A38"/>
    <w:rsid w:val="000F7B4A"/>
    <w:rsid w:val="000F7E90"/>
    <w:rsid w:val="000F7FCF"/>
    <w:rsid w:val="001000A7"/>
    <w:rsid w:val="00100C46"/>
    <w:rsid w:val="001010AE"/>
    <w:rsid w:val="00101121"/>
    <w:rsid w:val="001017B9"/>
    <w:rsid w:val="0010189D"/>
    <w:rsid w:val="0010192A"/>
    <w:rsid w:val="00101C4B"/>
    <w:rsid w:val="00102223"/>
    <w:rsid w:val="00102674"/>
    <w:rsid w:val="00103084"/>
    <w:rsid w:val="00103BE1"/>
    <w:rsid w:val="00103F6A"/>
    <w:rsid w:val="00104723"/>
    <w:rsid w:val="00104A6A"/>
    <w:rsid w:val="001051C7"/>
    <w:rsid w:val="00105769"/>
    <w:rsid w:val="0010616F"/>
    <w:rsid w:val="00106209"/>
    <w:rsid w:val="0010628B"/>
    <w:rsid w:val="001062DF"/>
    <w:rsid w:val="001071FD"/>
    <w:rsid w:val="00107472"/>
    <w:rsid w:val="001079D3"/>
    <w:rsid w:val="00107A15"/>
    <w:rsid w:val="001104FE"/>
    <w:rsid w:val="00110A15"/>
    <w:rsid w:val="00110A1C"/>
    <w:rsid w:val="00110A66"/>
    <w:rsid w:val="00110B81"/>
    <w:rsid w:val="00110D42"/>
    <w:rsid w:val="0011104F"/>
    <w:rsid w:val="00111937"/>
    <w:rsid w:val="00111A48"/>
    <w:rsid w:val="001137F9"/>
    <w:rsid w:val="00113A64"/>
    <w:rsid w:val="001144EC"/>
    <w:rsid w:val="00114B29"/>
    <w:rsid w:val="00115378"/>
    <w:rsid w:val="00115A1B"/>
    <w:rsid w:val="00116262"/>
    <w:rsid w:val="00116437"/>
    <w:rsid w:val="001173AB"/>
    <w:rsid w:val="00117497"/>
    <w:rsid w:val="001177A3"/>
    <w:rsid w:val="00117B10"/>
    <w:rsid w:val="00117D0B"/>
    <w:rsid w:val="00117D93"/>
    <w:rsid w:val="0012009E"/>
    <w:rsid w:val="00121490"/>
    <w:rsid w:val="0012158A"/>
    <w:rsid w:val="00121663"/>
    <w:rsid w:val="00121DBE"/>
    <w:rsid w:val="00122843"/>
    <w:rsid w:val="00122915"/>
    <w:rsid w:val="00122DC5"/>
    <w:rsid w:val="0012312B"/>
    <w:rsid w:val="001235D1"/>
    <w:rsid w:val="001238C4"/>
    <w:rsid w:val="00123C1C"/>
    <w:rsid w:val="0012410D"/>
    <w:rsid w:val="0012439D"/>
    <w:rsid w:val="0012456F"/>
    <w:rsid w:val="00124B07"/>
    <w:rsid w:val="00124EA2"/>
    <w:rsid w:val="00124EC5"/>
    <w:rsid w:val="001251B0"/>
    <w:rsid w:val="00125401"/>
    <w:rsid w:val="0012565B"/>
    <w:rsid w:val="00125843"/>
    <w:rsid w:val="0012600F"/>
    <w:rsid w:val="00126086"/>
    <w:rsid w:val="00126AAD"/>
    <w:rsid w:val="00126DD9"/>
    <w:rsid w:val="00130030"/>
    <w:rsid w:val="001300BB"/>
    <w:rsid w:val="001304FE"/>
    <w:rsid w:val="001316EC"/>
    <w:rsid w:val="0013185C"/>
    <w:rsid w:val="001318CA"/>
    <w:rsid w:val="00131B8D"/>
    <w:rsid w:val="0013224B"/>
    <w:rsid w:val="00132406"/>
    <w:rsid w:val="00132E40"/>
    <w:rsid w:val="001332F2"/>
    <w:rsid w:val="00133375"/>
    <w:rsid w:val="001337A8"/>
    <w:rsid w:val="00133826"/>
    <w:rsid w:val="00134042"/>
    <w:rsid w:val="001342E8"/>
    <w:rsid w:val="001348E7"/>
    <w:rsid w:val="00134F4C"/>
    <w:rsid w:val="001354C3"/>
    <w:rsid w:val="00136086"/>
    <w:rsid w:val="001360D2"/>
    <w:rsid w:val="00136254"/>
    <w:rsid w:val="0013643F"/>
    <w:rsid w:val="00136963"/>
    <w:rsid w:val="0013718E"/>
    <w:rsid w:val="00137FCF"/>
    <w:rsid w:val="00140508"/>
    <w:rsid w:val="0014062E"/>
    <w:rsid w:val="0014134B"/>
    <w:rsid w:val="001419D9"/>
    <w:rsid w:val="00141FCE"/>
    <w:rsid w:val="0014206C"/>
    <w:rsid w:val="0014229C"/>
    <w:rsid w:val="00142E2C"/>
    <w:rsid w:val="00142FB1"/>
    <w:rsid w:val="001431EB"/>
    <w:rsid w:val="00143819"/>
    <w:rsid w:val="00143953"/>
    <w:rsid w:val="001440BF"/>
    <w:rsid w:val="001441DF"/>
    <w:rsid w:val="0014438A"/>
    <w:rsid w:val="00144808"/>
    <w:rsid w:val="00144B4D"/>
    <w:rsid w:val="00144CD0"/>
    <w:rsid w:val="00145316"/>
    <w:rsid w:val="00145630"/>
    <w:rsid w:val="00145AF9"/>
    <w:rsid w:val="001469C8"/>
    <w:rsid w:val="00146D5C"/>
    <w:rsid w:val="0014702B"/>
    <w:rsid w:val="00147513"/>
    <w:rsid w:val="0014783A"/>
    <w:rsid w:val="00147D42"/>
    <w:rsid w:val="001500AE"/>
    <w:rsid w:val="001502A7"/>
    <w:rsid w:val="001511AA"/>
    <w:rsid w:val="001512E1"/>
    <w:rsid w:val="00151606"/>
    <w:rsid w:val="0015162B"/>
    <w:rsid w:val="00151B4B"/>
    <w:rsid w:val="00151CB9"/>
    <w:rsid w:val="00151F7E"/>
    <w:rsid w:val="0015231C"/>
    <w:rsid w:val="001525C7"/>
    <w:rsid w:val="00152C95"/>
    <w:rsid w:val="00152CA7"/>
    <w:rsid w:val="001532C9"/>
    <w:rsid w:val="00153C2B"/>
    <w:rsid w:val="00153E3A"/>
    <w:rsid w:val="0015450E"/>
    <w:rsid w:val="00154669"/>
    <w:rsid w:val="00154B6E"/>
    <w:rsid w:val="00154FB9"/>
    <w:rsid w:val="0015529B"/>
    <w:rsid w:val="00155845"/>
    <w:rsid w:val="0015593D"/>
    <w:rsid w:val="00155BCB"/>
    <w:rsid w:val="00155F4E"/>
    <w:rsid w:val="001567F1"/>
    <w:rsid w:val="0015688C"/>
    <w:rsid w:val="00157F6C"/>
    <w:rsid w:val="00160ACD"/>
    <w:rsid w:val="00161315"/>
    <w:rsid w:val="00161975"/>
    <w:rsid w:val="00161A16"/>
    <w:rsid w:val="00161C13"/>
    <w:rsid w:val="00161D2F"/>
    <w:rsid w:val="0016280B"/>
    <w:rsid w:val="001638E5"/>
    <w:rsid w:val="00163AC1"/>
    <w:rsid w:val="00163C60"/>
    <w:rsid w:val="00164038"/>
    <w:rsid w:val="001640B1"/>
    <w:rsid w:val="0016482B"/>
    <w:rsid w:val="001648E0"/>
    <w:rsid w:val="00164C54"/>
    <w:rsid w:val="0016516F"/>
    <w:rsid w:val="001651E6"/>
    <w:rsid w:val="001658FA"/>
    <w:rsid w:val="00165D84"/>
    <w:rsid w:val="00166363"/>
    <w:rsid w:val="00166941"/>
    <w:rsid w:val="00166B0C"/>
    <w:rsid w:val="00166D66"/>
    <w:rsid w:val="001670AE"/>
    <w:rsid w:val="001675DF"/>
    <w:rsid w:val="00167C25"/>
    <w:rsid w:val="00170095"/>
    <w:rsid w:val="001700C2"/>
    <w:rsid w:val="00170FB2"/>
    <w:rsid w:val="00171884"/>
    <w:rsid w:val="00172247"/>
    <w:rsid w:val="001722BA"/>
    <w:rsid w:val="00172561"/>
    <w:rsid w:val="001725F6"/>
    <w:rsid w:val="00172DD4"/>
    <w:rsid w:val="0017324C"/>
    <w:rsid w:val="0017350F"/>
    <w:rsid w:val="00174671"/>
    <w:rsid w:val="001749B2"/>
    <w:rsid w:val="00174A56"/>
    <w:rsid w:val="00174F0F"/>
    <w:rsid w:val="001752FB"/>
    <w:rsid w:val="00175334"/>
    <w:rsid w:val="001754ED"/>
    <w:rsid w:val="0017559D"/>
    <w:rsid w:val="00175915"/>
    <w:rsid w:val="00175D3A"/>
    <w:rsid w:val="00175D5B"/>
    <w:rsid w:val="001765CB"/>
    <w:rsid w:val="00176FF9"/>
    <w:rsid w:val="00177011"/>
    <w:rsid w:val="00177433"/>
    <w:rsid w:val="00177435"/>
    <w:rsid w:val="001778B2"/>
    <w:rsid w:val="001800B8"/>
    <w:rsid w:val="00180162"/>
    <w:rsid w:val="001805A9"/>
    <w:rsid w:val="0018060B"/>
    <w:rsid w:val="00180F99"/>
    <w:rsid w:val="00181660"/>
    <w:rsid w:val="00181AD1"/>
    <w:rsid w:val="00182428"/>
    <w:rsid w:val="001826B6"/>
    <w:rsid w:val="00182EE2"/>
    <w:rsid w:val="00182FEF"/>
    <w:rsid w:val="001831BE"/>
    <w:rsid w:val="001833EE"/>
    <w:rsid w:val="00183578"/>
    <w:rsid w:val="001835E3"/>
    <w:rsid w:val="00183BF6"/>
    <w:rsid w:val="0018422F"/>
    <w:rsid w:val="00184628"/>
    <w:rsid w:val="00184927"/>
    <w:rsid w:val="00184B1F"/>
    <w:rsid w:val="00184CA2"/>
    <w:rsid w:val="00185009"/>
    <w:rsid w:val="00185201"/>
    <w:rsid w:val="00185B93"/>
    <w:rsid w:val="00186477"/>
    <w:rsid w:val="00186D75"/>
    <w:rsid w:val="001871BA"/>
    <w:rsid w:val="0018780A"/>
    <w:rsid w:val="001901EF"/>
    <w:rsid w:val="00190327"/>
    <w:rsid w:val="00191355"/>
    <w:rsid w:val="00191A42"/>
    <w:rsid w:val="0019207F"/>
    <w:rsid w:val="00192D57"/>
    <w:rsid w:val="001930A5"/>
    <w:rsid w:val="0019315A"/>
    <w:rsid w:val="00193193"/>
    <w:rsid w:val="0019329B"/>
    <w:rsid w:val="00193A62"/>
    <w:rsid w:val="00193CF7"/>
    <w:rsid w:val="00193F9F"/>
    <w:rsid w:val="00194190"/>
    <w:rsid w:val="001944FF"/>
    <w:rsid w:val="0019499C"/>
    <w:rsid w:val="00194D43"/>
    <w:rsid w:val="001951A2"/>
    <w:rsid w:val="0019528D"/>
    <w:rsid w:val="00195482"/>
    <w:rsid w:val="00195915"/>
    <w:rsid w:val="00195B7B"/>
    <w:rsid w:val="00196026"/>
    <w:rsid w:val="001965B2"/>
    <w:rsid w:val="0019781E"/>
    <w:rsid w:val="001A0260"/>
    <w:rsid w:val="001A0C55"/>
    <w:rsid w:val="001A14A2"/>
    <w:rsid w:val="001A1CEC"/>
    <w:rsid w:val="001A288A"/>
    <w:rsid w:val="001A39A7"/>
    <w:rsid w:val="001A3CEC"/>
    <w:rsid w:val="001A4576"/>
    <w:rsid w:val="001A4A8F"/>
    <w:rsid w:val="001A4AB5"/>
    <w:rsid w:val="001A4EFB"/>
    <w:rsid w:val="001A54C0"/>
    <w:rsid w:val="001A5827"/>
    <w:rsid w:val="001A597F"/>
    <w:rsid w:val="001A6D8A"/>
    <w:rsid w:val="001A705D"/>
    <w:rsid w:val="001A7CDA"/>
    <w:rsid w:val="001B06C3"/>
    <w:rsid w:val="001B08B1"/>
    <w:rsid w:val="001B09C7"/>
    <w:rsid w:val="001B0A3F"/>
    <w:rsid w:val="001B0D50"/>
    <w:rsid w:val="001B13BD"/>
    <w:rsid w:val="001B160E"/>
    <w:rsid w:val="001B18C4"/>
    <w:rsid w:val="001B19A8"/>
    <w:rsid w:val="001B19E1"/>
    <w:rsid w:val="001B1AE8"/>
    <w:rsid w:val="001B261F"/>
    <w:rsid w:val="001B27E9"/>
    <w:rsid w:val="001B2C0C"/>
    <w:rsid w:val="001B2DE3"/>
    <w:rsid w:val="001B3065"/>
    <w:rsid w:val="001B32E0"/>
    <w:rsid w:val="001B338F"/>
    <w:rsid w:val="001B373C"/>
    <w:rsid w:val="001B39DA"/>
    <w:rsid w:val="001B3AA5"/>
    <w:rsid w:val="001B3E38"/>
    <w:rsid w:val="001B42B9"/>
    <w:rsid w:val="001B47BD"/>
    <w:rsid w:val="001B50B9"/>
    <w:rsid w:val="001B582C"/>
    <w:rsid w:val="001B5996"/>
    <w:rsid w:val="001B5A36"/>
    <w:rsid w:val="001B5B29"/>
    <w:rsid w:val="001B5B80"/>
    <w:rsid w:val="001B5CDD"/>
    <w:rsid w:val="001B62F6"/>
    <w:rsid w:val="001B67C9"/>
    <w:rsid w:val="001B681C"/>
    <w:rsid w:val="001B7036"/>
    <w:rsid w:val="001B7444"/>
    <w:rsid w:val="001B7957"/>
    <w:rsid w:val="001B7E3B"/>
    <w:rsid w:val="001C03A3"/>
    <w:rsid w:val="001C03C8"/>
    <w:rsid w:val="001C044A"/>
    <w:rsid w:val="001C051B"/>
    <w:rsid w:val="001C0EBF"/>
    <w:rsid w:val="001C1025"/>
    <w:rsid w:val="001C139A"/>
    <w:rsid w:val="001C148C"/>
    <w:rsid w:val="001C16D5"/>
    <w:rsid w:val="001C187B"/>
    <w:rsid w:val="001C1CB9"/>
    <w:rsid w:val="001C1D69"/>
    <w:rsid w:val="001C2A99"/>
    <w:rsid w:val="001C3421"/>
    <w:rsid w:val="001C3A04"/>
    <w:rsid w:val="001C4395"/>
    <w:rsid w:val="001C4B2F"/>
    <w:rsid w:val="001C4E25"/>
    <w:rsid w:val="001C5015"/>
    <w:rsid w:val="001C5098"/>
    <w:rsid w:val="001C50B0"/>
    <w:rsid w:val="001C5128"/>
    <w:rsid w:val="001C554F"/>
    <w:rsid w:val="001C5A1F"/>
    <w:rsid w:val="001C5CD7"/>
    <w:rsid w:val="001C5DB0"/>
    <w:rsid w:val="001C6012"/>
    <w:rsid w:val="001C66B9"/>
    <w:rsid w:val="001C6748"/>
    <w:rsid w:val="001C6A11"/>
    <w:rsid w:val="001C749E"/>
    <w:rsid w:val="001C7648"/>
    <w:rsid w:val="001C7DDC"/>
    <w:rsid w:val="001D0588"/>
    <w:rsid w:val="001D08B9"/>
    <w:rsid w:val="001D0D31"/>
    <w:rsid w:val="001D127D"/>
    <w:rsid w:val="001D171D"/>
    <w:rsid w:val="001D185F"/>
    <w:rsid w:val="001D1CB7"/>
    <w:rsid w:val="001D1E07"/>
    <w:rsid w:val="001D1EF6"/>
    <w:rsid w:val="001D1F7C"/>
    <w:rsid w:val="001D222D"/>
    <w:rsid w:val="001D2ACE"/>
    <w:rsid w:val="001D37DD"/>
    <w:rsid w:val="001D41E2"/>
    <w:rsid w:val="001D42B4"/>
    <w:rsid w:val="001D454D"/>
    <w:rsid w:val="001D463D"/>
    <w:rsid w:val="001D4817"/>
    <w:rsid w:val="001D49FD"/>
    <w:rsid w:val="001D4D05"/>
    <w:rsid w:val="001D4D11"/>
    <w:rsid w:val="001D559E"/>
    <w:rsid w:val="001D5911"/>
    <w:rsid w:val="001D5F0F"/>
    <w:rsid w:val="001D617E"/>
    <w:rsid w:val="001D61E8"/>
    <w:rsid w:val="001D62F9"/>
    <w:rsid w:val="001D63A7"/>
    <w:rsid w:val="001D7298"/>
    <w:rsid w:val="001D76B1"/>
    <w:rsid w:val="001E12A4"/>
    <w:rsid w:val="001E1451"/>
    <w:rsid w:val="001E16BF"/>
    <w:rsid w:val="001E16E5"/>
    <w:rsid w:val="001E1B25"/>
    <w:rsid w:val="001E2105"/>
    <w:rsid w:val="001E23D3"/>
    <w:rsid w:val="001E2C73"/>
    <w:rsid w:val="001E3053"/>
    <w:rsid w:val="001E3144"/>
    <w:rsid w:val="001E42FC"/>
    <w:rsid w:val="001E433F"/>
    <w:rsid w:val="001E4E32"/>
    <w:rsid w:val="001E534C"/>
    <w:rsid w:val="001E57BF"/>
    <w:rsid w:val="001E5D4A"/>
    <w:rsid w:val="001E5D97"/>
    <w:rsid w:val="001E6702"/>
    <w:rsid w:val="001E6E22"/>
    <w:rsid w:val="001E70CD"/>
    <w:rsid w:val="001E720A"/>
    <w:rsid w:val="001E766F"/>
    <w:rsid w:val="001E7C5A"/>
    <w:rsid w:val="001F047E"/>
    <w:rsid w:val="001F06A8"/>
    <w:rsid w:val="001F0BC4"/>
    <w:rsid w:val="001F0FE6"/>
    <w:rsid w:val="001F15D6"/>
    <w:rsid w:val="001F215B"/>
    <w:rsid w:val="001F22FD"/>
    <w:rsid w:val="001F2737"/>
    <w:rsid w:val="001F29F5"/>
    <w:rsid w:val="001F2FD2"/>
    <w:rsid w:val="001F3023"/>
    <w:rsid w:val="001F3050"/>
    <w:rsid w:val="001F377E"/>
    <w:rsid w:val="001F37CC"/>
    <w:rsid w:val="001F3A7B"/>
    <w:rsid w:val="001F3FCC"/>
    <w:rsid w:val="001F431F"/>
    <w:rsid w:val="001F502F"/>
    <w:rsid w:val="001F5D10"/>
    <w:rsid w:val="001F66A3"/>
    <w:rsid w:val="001F695B"/>
    <w:rsid w:val="001F6AF7"/>
    <w:rsid w:val="001F6EEE"/>
    <w:rsid w:val="001F7190"/>
    <w:rsid w:val="0020048F"/>
    <w:rsid w:val="00200A65"/>
    <w:rsid w:val="00200B51"/>
    <w:rsid w:val="002010AF"/>
    <w:rsid w:val="002013DA"/>
    <w:rsid w:val="002014E5"/>
    <w:rsid w:val="002015B5"/>
    <w:rsid w:val="00201CDC"/>
    <w:rsid w:val="00201CDF"/>
    <w:rsid w:val="00202031"/>
    <w:rsid w:val="002022CA"/>
    <w:rsid w:val="002026FC"/>
    <w:rsid w:val="00203131"/>
    <w:rsid w:val="002038EA"/>
    <w:rsid w:val="00203B89"/>
    <w:rsid w:val="00203F39"/>
    <w:rsid w:val="0020506C"/>
    <w:rsid w:val="00205332"/>
    <w:rsid w:val="00205575"/>
    <w:rsid w:val="002055A6"/>
    <w:rsid w:val="00205EAA"/>
    <w:rsid w:val="00206693"/>
    <w:rsid w:val="00207255"/>
    <w:rsid w:val="0020742A"/>
    <w:rsid w:val="00207458"/>
    <w:rsid w:val="0020788E"/>
    <w:rsid w:val="002078A6"/>
    <w:rsid w:val="00207CB5"/>
    <w:rsid w:val="00207F64"/>
    <w:rsid w:val="0021051C"/>
    <w:rsid w:val="0021080E"/>
    <w:rsid w:val="00210CD5"/>
    <w:rsid w:val="00210E49"/>
    <w:rsid w:val="00210F5C"/>
    <w:rsid w:val="002111F7"/>
    <w:rsid w:val="0021166F"/>
    <w:rsid w:val="00211B41"/>
    <w:rsid w:val="00211C01"/>
    <w:rsid w:val="00212007"/>
    <w:rsid w:val="002121DB"/>
    <w:rsid w:val="00212843"/>
    <w:rsid w:val="00212FDF"/>
    <w:rsid w:val="00213154"/>
    <w:rsid w:val="00213213"/>
    <w:rsid w:val="002136C1"/>
    <w:rsid w:val="00213927"/>
    <w:rsid w:val="00213A8D"/>
    <w:rsid w:val="00213BBD"/>
    <w:rsid w:val="0021454E"/>
    <w:rsid w:val="002145A2"/>
    <w:rsid w:val="00214BBC"/>
    <w:rsid w:val="00214E83"/>
    <w:rsid w:val="00214FCC"/>
    <w:rsid w:val="00215176"/>
    <w:rsid w:val="0021531C"/>
    <w:rsid w:val="00215525"/>
    <w:rsid w:val="00215630"/>
    <w:rsid w:val="0021568E"/>
    <w:rsid w:val="00215AAB"/>
    <w:rsid w:val="00215B71"/>
    <w:rsid w:val="00215BF2"/>
    <w:rsid w:val="00215D27"/>
    <w:rsid w:val="00215E76"/>
    <w:rsid w:val="0021697A"/>
    <w:rsid w:val="0021709A"/>
    <w:rsid w:val="00217954"/>
    <w:rsid w:val="00217EE5"/>
    <w:rsid w:val="002201ED"/>
    <w:rsid w:val="0022028B"/>
    <w:rsid w:val="0022064B"/>
    <w:rsid w:val="00220877"/>
    <w:rsid w:val="00220A93"/>
    <w:rsid w:val="00220AE1"/>
    <w:rsid w:val="00220D0D"/>
    <w:rsid w:val="00220EBF"/>
    <w:rsid w:val="00221F28"/>
    <w:rsid w:val="0022267E"/>
    <w:rsid w:val="00222CC2"/>
    <w:rsid w:val="00223336"/>
    <w:rsid w:val="002246DD"/>
    <w:rsid w:val="00224D8A"/>
    <w:rsid w:val="00226195"/>
    <w:rsid w:val="00226FA8"/>
    <w:rsid w:val="00227411"/>
    <w:rsid w:val="0022790C"/>
    <w:rsid w:val="00227B28"/>
    <w:rsid w:val="002300FE"/>
    <w:rsid w:val="00230125"/>
    <w:rsid w:val="002301F9"/>
    <w:rsid w:val="00230404"/>
    <w:rsid w:val="002308C1"/>
    <w:rsid w:val="00230BFB"/>
    <w:rsid w:val="00232545"/>
    <w:rsid w:val="00232642"/>
    <w:rsid w:val="00232E0D"/>
    <w:rsid w:val="002330C1"/>
    <w:rsid w:val="00233475"/>
    <w:rsid w:val="00233A1A"/>
    <w:rsid w:val="00233D80"/>
    <w:rsid w:val="00233F1E"/>
    <w:rsid w:val="00234D7A"/>
    <w:rsid w:val="00235311"/>
    <w:rsid w:val="00235825"/>
    <w:rsid w:val="0023592C"/>
    <w:rsid w:val="00235C69"/>
    <w:rsid w:val="00235D08"/>
    <w:rsid w:val="00235F65"/>
    <w:rsid w:val="00236300"/>
    <w:rsid w:val="00236485"/>
    <w:rsid w:val="00236582"/>
    <w:rsid w:val="00236873"/>
    <w:rsid w:val="00236887"/>
    <w:rsid w:val="002373D0"/>
    <w:rsid w:val="0023755E"/>
    <w:rsid w:val="00237697"/>
    <w:rsid w:val="002376E3"/>
    <w:rsid w:val="00237C77"/>
    <w:rsid w:val="00237D89"/>
    <w:rsid w:val="00237E6E"/>
    <w:rsid w:val="00237F49"/>
    <w:rsid w:val="00240630"/>
    <w:rsid w:val="00240D19"/>
    <w:rsid w:val="00241202"/>
    <w:rsid w:val="002412F4"/>
    <w:rsid w:val="0024199A"/>
    <w:rsid w:val="00241A81"/>
    <w:rsid w:val="00241C10"/>
    <w:rsid w:val="00241E3D"/>
    <w:rsid w:val="00242106"/>
    <w:rsid w:val="002424B4"/>
    <w:rsid w:val="00242BC3"/>
    <w:rsid w:val="00242C3D"/>
    <w:rsid w:val="00242D91"/>
    <w:rsid w:val="00243072"/>
    <w:rsid w:val="00243101"/>
    <w:rsid w:val="002435D6"/>
    <w:rsid w:val="002435D8"/>
    <w:rsid w:val="00243F20"/>
    <w:rsid w:val="002445BA"/>
    <w:rsid w:val="00244B15"/>
    <w:rsid w:val="00244BBA"/>
    <w:rsid w:val="00244BBB"/>
    <w:rsid w:val="00244EA5"/>
    <w:rsid w:val="00245047"/>
    <w:rsid w:val="002455E7"/>
    <w:rsid w:val="00245A46"/>
    <w:rsid w:val="00245AFF"/>
    <w:rsid w:val="00245C93"/>
    <w:rsid w:val="00246166"/>
    <w:rsid w:val="00246485"/>
    <w:rsid w:val="0024682F"/>
    <w:rsid w:val="00246A25"/>
    <w:rsid w:val="00246FC0"/>
    <w:rsid w:val="00247409"/>
    <w:rsid w:val="00247A07"/>
    <w:rsid w:val="00247C8A"/>
    <w:rsid w:val="00247E64"/>
    <w:rsid w:val="002500B7"/>
    <w:rsid w:val="00250390"/>
    <w:rsid w:val="00250528"/>
    <w:rsid w:val="00250653"/>
    <w:rsid w:val="002509B8"/>
    <w:rsid w:val="00250DB7"/>
    <w:rsid w:val="00250FED"/>
    <w:rsid w:val="0025146D"/>
    <w:rsid w:val="0025193C"/>
    <w:rsid w:val="0025193D"/>
    <w:rsid w:val="002524D3"/>
    <w:rsid w:val="00252518"/>
    <w:rsid w:val="00252950"/>
    <w:rsid w:val="00252C26"/>
    <w:rsid w:val="00252C33"/>
    <w:rsid w:val="00252E9F"/>
    <w:rsid w:val="002537B1"/>
    <w:rsid w:val="00253F05"/>
    <w:rsid w:val="00253F1B"/>
    <w:rsid w:val="002547FE"/>
    <w:rsid w:val="00254BA5"/>
    <w:rsid w:val="00254E10"/>
    <w:rsid w:val="00254E51"/>
    <w:rsid w:val="00255558"/>
    <w:rsid w:val="00255873"/>
    <w:rsid w:val="002569CA"/>
    <w:rsid w:val="00256DED"/>
    <w:rsid w:val="00257179"/>
    <w:rsid w:val="00257B03"/>
    <w:rsid w:val="00257C6A"/>
    <w:rsid w:val="00260146"/>
    <w:rsid w:val="002603E7"/>
    <w:rsid w:val="00260748"/>
    <w:rsid w:val="00260850"/>
    <w:rsid w:val="00262138"/>
    <w:rsid w:val="00262476"/>
    <w:rsid w:val="00262FF9"/>
    <w:rsid w:val="002638CF"/>
    <w:rsid w:val="002639FD"/>
    <w:rsid w:val="00263E18"/>
    <w:rsid w:val="00263FBE"/>
    <w:rsid w:val="00264844"/>
    <w:rsid w:val="00264909"/>
    <w:rsid w:val="00264A45"/>
    <w:rsid w:val="00264AA3"/>
    <w:rsid w:val="00264BD3"/>
    <w:rsid w:val="002653AF"/>
    <w:rsid w:val="00266156"/>
    <w:rsid w:val="002663ED"/>
    <w:rsid w:val="00266CA9"/>
    <w:rsid w:val="00267328"/>
    <w:rsid w:val="00267620"/>
    <w:rsid w:val="00267E2B"/>
    <w:rsid w:val="002703CD"/>
    <w:rsid w:val="00270F78"/>
    <w:rsid w:val="0027159C"/>
    <w:rsid w:val="00271D14"/>
    <w:rsid w:val="00271D9C"/>
    <w:rsid w:val="0027212A"/>
    <w:rsid w:val="00272767"/>
    <w:rsid w:val="00273160"/>
    <w:rsid w:val="002734BA"/>
    <w:rsid w:val="002736DD"/>
    <w:rsid w:val="00273AA8"/>
    <w:rsid w:val="00273E3D"/>
    <w:rsid w:val="002742BC"/>
    <w:rsid w:val="00274A85"/>
    <w:rsid w:val="00274CE7"/>
    <w:rsid w:val="00274F77"/>
    <w:rsid w:val="00274FE4"/>
    <w:rsid w:val="00275015"/>
    <w:rsid w:val="002754C8"/>
    <w:rsid w:val="00275885"/>
    <w:rsid w:val="002759C1"/>
    <w:rsid w:val="00276023"/>
    <w:rsid w:val="002761D2"/>
    <w:rsid w:val="0027649F"/>
    <w:rsid w:val="0027653C"/>
    <w:rsid w:val="00276618"/>
    <w:rsid w:val="00276EC3"/>
    <w:rsid w:val="00277440"/>
    <w:rsid w:val="002776AD"/>
    <w:rsid w:val="002779EC"/>
    <w:rsid w:val="00277DD8"/>
    <w:rsid w:val="002802D1"/>
    <w:rsid w:val="0028098D"/>
    <w:rsid w:val="00280E44"/>
    <w:rsid w:val="00281255"/>
    <w:rsid w:val="00281475"/>
    <w:rsid w:val="0028163A"/>
    <w:rsid w:val="0028186A"/>
    <w:rsid w:val="002819FF"/>
    <w:rsid w:val="00281A5F"/>
    <w:rsid w:val="00281F35"/>
    <w:rsid w:val="00282547"/>
    <w:rsid w:val="00282964"/>
    <w:rsid w:val="00282DF8"/>
    <w:rsid w:val="002836FA"/>
    <w:rsid w:val="00283715"/>
    <w:rsid w:val="00283841"/>
    <w:rsid w:val="00283EED"/>
    <w:rsid w:val="00284360"/>
    <w:rsid w:val="002844DD"/>
    <w:rsid w:val="00284875"/>
    <w:rsid w:val="00284925"/>
    <w:rsid w:val="00284B18"/>
    <w:rsid w:val="00285139"/>
    <w:rsid w:val="00285244"/>
    <w:rsid w:val="0028569E"/>
    <w:rsid w:val="0028717F"/>
    <w:rsid w:val="002877A7"/>
    <w:rsid w:val="002879B3"/>
    <w:rsid w:val="00287AF1"/>
    <w:rsid w:val="00287B56"/>
    <w:rsid w:val="00290864"/>
    <w:rsid w:val="00291381"/>
    <w:rsid w:val="002913F6"/>
    <w:rsid w:val="00291540"/>
    <w:rsid w:val="002917B5"/>
    <w:rsid w:val="002918C5"/>
    <w:rsid w:val="00291A5F"/>
    <w:rsid w:val="00291A8F"/>
    <w:rsid w:val="00291B3C"/>
    <w:rsid w:val="00291B53"/>
    <w:rsid w:val="00292022"/>
    <w:rsid w:val="002926DE"/>
    <w:rsid w:val="002929ED"/>
    <w:rsid w:val="00292B9D"/>
    <w:rsid w:val="00293C96"/>
    <w:rsid w:val="00293E8F"/>
    <w:rsid w:val="0029434D"/>
    <w:rsid w:val="002946FF"/>
    <w:rsid w:val="00294D5D"/>
    <w:rsid w:val="00294EC5"/>
    <w:rsid w:val="00295088"/>
    <w:rsid w:val="00295385"/>
    <w:rsid w:val="002956D3"/>
    <w:rsid w:val="00295C6B"/>
    <w:rsid w:val="00295EE7"/>
    <w:rsid w:val="0029651B"/>
    <w:rsid w:val="002965A3"/>
    <w:rsid w:val="002966CE"/>
    <w:rsid w:val="00296C7C"/>
    <w:rsid w:val="00296F0E"/>
    <w:rsid w:val="002971ED"/>
    <w:rsid w:val="002971F7"/>
    <w:rsid w:val="0029732A"/>
    <w:rsid w:val="0029743A"/>
    <w:rsid w:val="00297768"/>
    <w:rsid w:val="00297A3B"/>
    <w:rsid w:val="002A0186"/>
    <w:rsid w:val="002A03AD"/>
    <w:rsid w:val="002A0510"/>
    <w:rsid w:val="002A0E05"/>
    <w:rsid w:val="002A0FD8"/>
    <w:rsid w:val="002A11F8"/>
    <w:rsid w:val="002A1315"/>
    <w:rsid w:val="002A181E"/>
    <w:rsid w:val="002A20F7"/>
    <w:rsid w:val="002A3328"/>
    <w:rsid w:val="002A3EE0"/>
    <w:rsid w:val="002A4343"/>
    <w:rsid w:val="002A4599"/>
    <w:rsid w:val="002A4A54"/>
    <w:rsid w:val="002A4AC3"/>
    <w:rsid w:val="002A4CCE"/>
    <w:rsid w:val="002A4FAE"/>
    <w:rsid w:val="002A55C2"/>
    <w:rsid w:val="002A5920"/>
    <w:rsid w:val="002A5C22"/>
    <w:rsid w:val="002A5C33"/>
    <w:rsid w:val="002A6BDD"/>
    <w:rsid w:val="002A6D30"/>
    <w:rsid w:val="002A73C1"/>
    <w:rsid w:val="002A7869"/>
    <w:rsid w:val="002A7A1E"/>
    <w:rsid w:val="002B0321"/>
    <w:rsid w:val="002B08FA"/>
    <w:rsid w:val="002B1100"/>
    <w:rsid w:val="002B1360"/>
    <w:rsid w:val="002B1660"/>
    <w:rsid w:val="002B17A1"/>
    <w:rsid w:val="002B1FBF"/>
    <w:rsid w:val="002B2180"/>
    <w:rsid w:val="002B242B"/>
    <w:rsid w:val="002B2586"/>
    <w:rsid w:val="002B2A91"/>
    <w:rsid w:val="002B2D6E"/>
    <w:rsid w:val="002B3A82"/>
    <w:rsid w:val="002B445A"/>
    <w:rsid w:val="002B45D7"/>
    <w:rsid w:val="002B4778"/>
    <w:rsid w:val="002B49A7"/>
    <w:rsid w:val="002B4EAB"/>
    <w:rsid w:val="002B4F5B"/>
    <w:rsid w:val="002B53F9"/>
    <w:rsid w:val="002B57CF"/>
    <w:rsid w:val="002B5A9E"/>
    <w:rsid w:val="002B5AC9"/>
    <w:rsid w:val="002B5D13"/>
    <w:rsid w:val="002B5F8B"/>
    <w:rsid w:val="002B6054"/>
    <w:rsid w:val="002B6649"/>
    <w:rsid w:val="002B678C"/>
    <w:rsid w:val="002B74E9"/>
    <w:rsid w:val="002B76CF"/>
    <w:rsid w:val="002B771C"/>
    <w:rsid w:val="002C070B"/>
    <w:rsid w:val="002C0942"/>
    <w:rsid w:val="002C0B4B"/>
    <w:rsid w:val="002C0CCB"/>
    <w:rsid w:val="002C0ECE"/>
    <w:rsid w:val="002C1150"/>
    <w:rsid w:val="002C174B"/>
    <w:rsid w:val="002C1D92"/>
    <w:rsid w:val="002C1F21"/>
    <w:rsid w:val="002C2173"/>
    <w:rsid w:val="002C264A"/>
    <w:rsid w:val="002C2851"/>
    <w:rsid w:val="002C28F4"/>
    <w:rsid w:val="002C2BF1"/>
    <w:rsid w:val="002C30C8"/>
    <w:rsid w:val="002C3C7C"/>
    <w:rsid w:val="002C3D09"/>
    <w:rsid w:val="002C419D"/>
    <w:rsid w:val="002C446C"/>
    <w:rsid w:val="002C4522"/>
    <w:rsid w:val="002C4994"/>
    <w:rsid w:val="002C4E3B"/>
    <w:rsid w:val="002C5119"/>
    <w:rsid w:val="002C5815"/>
    <w:rsid w:val="002C612A"/>
    <w:rsid w:val="002C637F"/>
    <w:rsid w:val="002C639E"/>
    <w:rsid w:val="002C6982"/>
    <w:rsid w:val="002C7052"/>
    <w:rsid w:val="002C75C2"/>
    <w:rsid w:val="002C769E"/>
    <w:rsid w:val="002C7A6A"/>
    <w:rsid w:val="002C7F90"/>
    <w:rsid w:val="002D0162"/>
    <w:rsid w:val="002D0748"/>
    <w:rsid w:val="002D080C"/>
    <w:rsid w:val="002D0FF4"/>
    <w:rsid w:val="002D100E"/>
    <w:rsid w:val="002D2117"/>
    <w:rsid w:val="002D26F1"/>
    <w:rsid w:val="002D2958"/>
    <w:rsid w:val="002D2D3A"/>
    <w:rsid w:val="002D2E00"/>
    <w:rsid w:val="002D3374"/>
    <w:rsid w:val="002D3E13"/>
    <w:rsid w:val="002D3F37"/>
    <w:rsid w:val="002D4A34"/>
    <w:rsid w:val="002D4C58"/>
    <w:rsid w:val="002D4CEA"/>
    <w:rsid w:val="002D51C8"/>
    <w:rsid w:val="002D543A"/>
    <w:rsid w:val="002D5620"/>
    <w:rsid w:val="002D5BC8"/>
    <w:rsid w:val="002D5D1B"/>
    <w:rsid w:val="002D5D70"/>
    <w:rsid w:val="002D658E"/>
    <w:rsid w:val="002D69CA"/>
    <w:rsid w:val="002D6D4B"/>
    <w:rsid w:val="002D6F9F"/>
    <w:rsid w:val="002D719F"/>
    <w:rsid w:val="002D7311"/>
    <w:rsid w:val="002D7950"/>
    <w:rsid w:val="002D7F93"/>
    <w:rsid w:val="002E0E18"/>
    <w:rsid w:val="002E123B"/>
    <w:rsid w:val="002E1926"/>
    <w:rsid w:val="002E19C4"/>
    <w:rsid w:val="002E24CF"/>
    <w:rsid w:val="002E26F4"/>
    <w:rsid w:val="002E280C"/>
    <w:rsid w:val="002E2AF2"/>
    <w:rsid w:val="002E312F"/>
    <w:rsid w:val="002E361C"/>
    <w:rsid w:val="002E40B1"/>
    <w:rsid w:val="002E4797"/>
    <w:rsid w:val="002E4D5F"/>
    <w:rsid w:val="002E5093"/>
    <w:rsid w:val="002E5238"/>
    <w:rsid w:val="002E54D0"/>
    <w:rsid w:val="002E560C"/>
    <w:rsid w:val="002E57D0"/>
    <w:rsid w:val="002E5EF8"/>
    <w:rsid w:val="002E6954"/>
    <w:rsid w:val="002E696C"/>
    <w:rsid w:val="002E6EB4"/>
    <w:rsid w:val="002E7656"/>
    <w:rsid w:val="002E7A29"/>
    <w:rsid w:val="002F02FE"/>
    <w:rsid w:val="002F043D"/>
    <w:rsid w:val="002F050A"/>
    <w:rsid w:val="002F0B33"/>
    <w:rsid w:val="002F138B"/>
    <w:rsid w:val="002F161C"/>
    <w:rsid w:val="002F1FE9"/>
    <w:rsid w:val="002F2280"/>
    <w:rsid w:val="002F22FB"/>
    <w:rsid w:val="002F2315"/>
    <w:rsid w:val="002F24C2"/>
    <w:rsid w:val="002F2531"/>
    <w:rsid w:val="002F26E3"/>
    <w:rsid w:val="002F2D86"/>
    <w:rsid w:val="002F3061"/>
    <w:rsid w:val="002F34B8"/>
    <w:rsid w:val="002F36B9"/>
    <w:rsid w:val="002F3956"/>
    <w:rsid w:val="002F3BCE"/>
    <w:rsid w:val="002F3C3B"/>
    <w:rsid w:val="002F3CFD"/>
    <w:rsid w:val="002F48D7"/>
    <w:rsid w:val="002F4A0B"/>
    <w:rsid w:val="002F4AB2"/>
    <w:rsid w:val="002F5127"/>
    <w:rsid w:val="002F5543"/>
    <w:rsid w:val="002F599A"/>
    <w:rsid w:val="002F622E"/>
    <w:rsid w:val="002F65F4"/>
    <w:rsid w:val="002F6D39"/>
    <w:rsid w:val="002F7541"/>
    <w:rsid w:val="002F7748"/>
    <w:rsid w:val="002F7769"/>
    <w:rsid w:val="002F7CF6"/>
    <w:rsid w:val="002F7EB0"/>
    <w:rsid w:val="00300D19"/>
    <w:rsid w:val="00301359"/>
    <w:rsid w:val="003013B7"/>
    <w:rsid w:val="00301A03"/>
    <w:rsid w:val="00301D33"/>
    <w:rsid w:val="00301F87"/>
    <w:rsid w:val="0030216B"/>
    <w:rsid w:val="00302724"/>
    <w:rsid w:val="00302A6B"/>
    <w:rsid w:val="00302B06"/>
    <w:rsid w:val="0030326B"/>
    <w:rsid w:val="00303930"/>
    <w:rsid w:val="003040FD"/>
    <w:rsid w:val="003044C6"/>
    <w:rsid w:val="003044DF"/>
    <w:rsid w:val="0030452F"/>
    <w:rsid w:val="00304B3A"/>
    <w:rsid w:val="00304CC8"/>
    <w:rsid w:val="00304E53"/>
    <w:rsid w:val="003050AD"/>
    <w:rsid w:val="00305140"/>
    <w:rsid w:val="003052CD"/>
    <w:rsid w:val="003052DF"/>
    <w:rsid w:val="00305344"/>
    <w:rsid w:val="00305820"/>
    <w:rsid w:val="00305A15"/>
    <w:rsid w:val="00305BCC"/>
    <w:rsid w:val="00305D99"/>
    <w:rsid w:val="0030612E"/>
    <w:rsid w:val="003065C9"/>
    <w:rsid w:val="00306E1E"/>
    <w:rsid w:val="00306EB3"/>
    <w:rsid w:val="0030701C"/>
    <w:rsid w:val="00307608"/>
    <w:rsid w:val="0031011E"/>
    <w:rsid w:val="00310243"/>
    <w:rsid w:val="003103ED"/>
    <w:rsid w:val="003104D0"/>
    <w:rsid w:val="00311322"/>
    <w:rsid w:val="00312083"/>
    <w:rsid w:val="00312231"/>
    <w:rsid w:val="00312548"/>
    <w:rsid w:val="003125C4"/>
    <w:rsid w:val="00312656"/>
    <w:rsid w:val="00312766"/>
    <w:rsid w:val="00312827"/>
    <w:rsid w:val="0031299D"/>
    <w:rsid w:val="00312DE3"/>
    <w:rsid w:val="0031340D"/>
    <w:rsid w:val="0031367D"/>
    <w:rsid w:val="00313EF6"/>
    <w:rsid w:val="00313F98"/>
    <w:rsid w:val="00314A87"/>
    <w:rsid w:val="00315140"/>
    <w:rsid w:val="0031529F"/>
    <w:rsid w:val="003156B4"/>
    <w:rsid w:val="0031592F"/>
    <w:rsid w:val="00315985"/>
    <w:rsid w:val="00315C8D"/>
    <w:rsid w:val="00316621"/>
    <w:rsid w:val="003167FD"/>
    <w:rsid w:val="00316F09"/>
    <w:rsid w:val="003176D1"/>
    <w:rsid w:val="003177ED"/>
    <w:rsid w:val="00317895"/>
    <w:rsid w:val="003178D5"/>
    <w:rsid w:val="00317D72"/>
    <w:rsid w:val="00317E61"/>
    <w:rsid w:val="003203C8"/>
    <w:rsid w:val="003205B5"/>
    <w:rsid w:val="003211A2"/>
    <w:rsid w:val="0032122A"/>
    <w:rsid w:val="0032124D"/>
    <w:rsid w:val="0032161D"/>
    <w:rsid w:val="00321BCE"/>
    <w:rsid w:val="0032232C"/>
    <w:rsid w:val="003226E3"/>
    <w:rsid w:val="00322C39"/>
    <w:rsid w:val="00323172"/>
    <w:rsid w:val="003234D2"/>
    <w:rsid w:val="0032373C"/>
    <w:rsid w:val="003243FE"/>
    <w:rsid w:val="0032463E"/>
    <w:rsid w:val="003247D5"/>
    <w:rsid w:val="003248D1"/>
    <w:rsid w:val="003252C6"/>
    <w:rsid w:val="003266F1"/>
    <w:rsid w:val="00326802"/>
    <w:rsid w:val="00326985"/>
    <w:rsid w:val="0032699C"/>
    <w:rsid w:val="00326B02"/>
    <w:rsid w:val="00327295"/>
    <w:rsid w:val="0032755C"/>
    <w:rsid w:val="00327A7F"/>
    <w:rsid w:val="00330036"/>
    <w:rsid w:val="00330063"/>
    <w:rsid w:val="00330105"/>
    <w:rsid w:val="0033023A"/>
    <w:rsid w:val="003304BD"/>
    <w:rsid w:val="0033066C"/>
    <w:rsid w:val="00330A0A"/>
    <w:rsid w:val="00330E5D"/>
    <w:rsid w:val="003310FA"/>
    <w:rsid w:val="0033111C"/>
    <w:rsid w:val="003311E7"/>
    <w:rsid w:val="00331328"/>
    <w:rsid w:val="00332D12"/>
    <w:rsid w:val="0033310F"/>
    <w:rsid w:val="003332FC"/>
    <w:rsid w:val="0033369F"/>
    <w:rsid w:val="00333D2E"/>
    <w:rsid w:val="00334A21"/>
    <w:rsid w:val="00334DAB"/>
    <w:rsid w:val="00334F0B"/>
    <w:rsid w:val="00335581"/>
    <w:rsid w:val="003357D8"/>
    <w:rsid w:val="00335825"/>
    <w:rsid w:val="003358BF"/>
    <w:rsid w:val="00335B04"/>
    <w:rsid w:val="0033644E"/>
    <w:rsid w:val="003366FA"/>
    <w:rsid w:val="003408AD"/>
    <w:rsid w:val="00340B7A"/>
    <w:rsid w:val="00341B6C"/>
    <w:rsid w:val="00341EDE"/>
    <w:rsid w:val="00342D19"/>
    <w:rsid w:val="003436B3"/>
    <w:rsid w:val="00343D3E"/>
    <w:rsid w:val="003441C4"/>
    <w:rsid w:val="0034477A"/>
    <w:rsid w:val="00344C39"/>
    <w:rsid w:val="00344EC5"/>
    <w:rsid w:val="0034502C"/>
    <w:rsid w:val="00345068"/>
    <w:rsid w:val="00345BCD"/>
    <w:rsid w:val="00345FCE"/>
    <w:rsid w:val="00346064"/>
    <w:rsid w:val="003469A8"/>
    <w:rsid w:val="00346BC3"/>
    <w:rsid w:val="00346E37"/>
    <w:rsid w:val="003474E9"/>
    <w:rsid w:val="003477B1"/>
    <w:rsid w:val="00347C32"/>
    <w:rsid w:val="003501DA"/>
    <w:rsid w:val="0035033F"/>
    <w:rsid w:val="003506D7"/>
    <w:rsid w:val="003508C9"/>
    <w:rsid w:val="00350930"/>
    <w:rsid w:val="00351240"/>
    <w:rsid w:val="003519E9"/>
    <w:rsid w:val="00351A66"/>
    <w:rsid w:val="0035268F"/>
    <w:rsid w:val="0035275B"/>
    <w:rsid w:val="00352CAC"/>
    <w:rsid w:val="00352D74"/>
    <w:rsid w:val="003530F1"/>
    <w:rsid w:val="0035404C"/>
    <w:rsid w:val="003543A1"/>
    <w:rsid w:val="00354562"/>
    <w:rsid w:val="00354972"/>
    <w:rsid w:val="0035525B"/>
    <w:rsid w:val="00355474"/>
    <w:rsid w:val="00355605"/>
    <w:rsid w:val="0035581B"/>
    <w:rsid w:val="0035584C"/>
    <w:rsid w:val="00355954"/>
    <w:rsid w:val="00355A0F"/>
    <w:rsid w:val="00355BD6"/>
    <w:rsid w:val="003561C1"/>
    <w:rsid w:val="00356244"/>
    <w:rsid w:val="003562CB"/>
    <w:rsid w:val="0035670A"/>
    <w:rsid w:val="00356E46"/>
    <w:rsid w:val="00356F8C"/>
    <w:rsid w:val="003576D0"/>
    <w:rsid w:val="003577C9"/>
    <w:rsid w:val="003579C3"/>
    <w:rsid w:val="00360317"/>
    <w:rsid w:val="003604F0"/>
    <w:rsid w:val="00360F7F"/>
    <w:rsid w:val="0036117E"/>
    <w:rsid w:val="00361BF2"/>
    <w:rsid w:val="00361D0D"/>
    <w:rsid w:val="00361D3E"/>
    <w:rsid w:val="00362402"/>
    <w:rsid w:val="003628B1"/>
    <w:rsid w:val="003628DE"/>
    <w:rsid w:val="0036299E"/>
    <w:rsid w:val="00362DB4"/>
    <w:rsid w:val="00363311"/>
    <w:rsid w:val="003635DD"/>
    <w:rsid w:val="00364071"/>
    <w:rsid w:val="0036421F"/>
    <w:rsid w:val="003642B0"/>
    <w:rsid w:val="00364368"/>
    <w:rsid w:val="003646C0"/>
    <w:rsid w:val="003646D0"/>
    <w:rsid w:val="00364774"/>
    <w:rsid w:val="00364D16"/>
    <w:rsid w:val="003658FF"/>
    <w:rsid w:val="00365D91"/>
    <w:rsid w:val="00366409"/>
    <w:rsid w:val="003669B8"/>
    <w:rsid w:val="0036759A"/>
    <w:rsid w:val="00367DC9"/>
    <w:rsid w:val="00367E88"/>
    <w:rsid w:val="00367EF5"/>
    <w:rsid w:val="00370933"/>
    <w:rsid w:val="0037094A"/>
    <w:rsid w:val="0037126D"/>
    <w:rsid w:val="003712F9"/>
    <w:rsid w:val="0037156E"/>
    <w:rsid w:val="00371617"/>
    <w:rsid w:val="003723A9"/>
    <w:rsid w:val="003727FD"/>
    <w:rsid w:val="003728D3"/>
    <w:rsid w:val="00372A94"/>
    <w:rsid w:val="00373764"/>
    <w:rsid w:val="00373AD7"/>
    <w:rsid w:val="003745F8"/>
    <w:rsid w:val="0037494E"/>
    <w:rsid w:val="00374CE4"/>
    <w:rsid w:val="00374D7D"/>
    <w:rsid w:val="00375425"/>
    <w:rsid w:val="003755EA"/>
    <w:rsid w:val="00375872"/>
    <w:rsid w:val="00375B48"/>
    <w:rsid w:val="0037606C"/>
    <w:rsid w:val="00376750"/>
    <w:rsid w:val="0037681B"/>
    <w:rsid w:val="00376A23"/>
    <w:rsid w:val="00376BB6"/>
    <w:rsid w:val="00377796"/>
    <w:rsid w:val="00377968"/>
    <w:rsid w:val="00377D2F"/>
    <w:rsid w:val="0038050C"/>
    <w:rsid w:val="003809E9"/>
    <w:rsid w:val="00380EBE"/>
    <w:rsid w:val="00381211"/>
    <w:rsid w:val="0038192B"/>
    <w:rsid w:val="003819FE"/>
    <w:rsid w:val="00381DF8"/>
    <w:rsid w:val="00382585"/>
    <w:rsid w:val="0038280D"/>
    <w:rsid w:val="003829B4"/>
    <w:rsid w:val="00382A3F"/>
    <w:rsid w:val="00383314"/>
    <w:rsid w:val="00383565"/>
    <w:rsid w:val="003839BC"/>
    <w:rsid w:val="00384437"/>
    <w:rsid w:val="00384469"/>
    <w:rsid w:val="003845BC"/>
    <w:rsid w:val="003853AF"/>
    <w:rsid w:val="003855F3"/>
    <w:rsid w:val="003856E7"/>
    <w:rsid w:val="00385A01"/>
    <w:rsid w:val="00385EAF"/>
    <w:rsid w:val="00385EB5"/>
    <w:rsid w:val="00386724"/>
    <w:rsid w:val="003877E8"/>
    <w:rsid w:val="003909A2"/>
    <w:rsid w:val="00390B17"/>
    <w:rsid w:val="00390C70"/>
    <w:rsid w:val="00390C82"/>
    <w:rsid w:val="00390D9A"/>
    <w:rsid w:val="003915F8"/>
    <w:rsid w:val="00391970"/>
    <w:rsid w:val="00391C34"/>
    <w:rsid w:val="00392795"/>
    <w:rsid w:val="0039341F"/>
    <w:rsid w:val="003934F2"/>
    <w:rsid w:val="00393CF0"/>
    <w:rsid w:val="0039401C"/>
    <w:rsid w:val="003940DA"/>
    <w:rsid w:val="00394396"/>
    <w:rsid w:val="003945D8"/>
    <w:rsid w:val="00394642"/>
    <w:rsid w:val="0039493A"/>
    <w:rsid w:val="00394AEC"/>
    <w:rsid w:val="00394B78"/>
    <w:rsid w:val="00394C8B"/>
    <w:rsid w:val="00394D55"/>
    <w:rsid w:val="0039540D"/>
    <w:rsid w:val="003954FA"/>
    <w:rsid w:val="003956F9"/>
    <w:rsid w:val="0039595B"/>
    <w:rsid w:val="00395C5E"/>
    <w:rsid w:val="003961D6"/>
    <w:rsid w:val="003964A9"/>
    <w:rsid w:val="00396511"/>
    <w:rsid w:val="00396CCA"/>
    <w:rsid w:val="00397361"/>
    <w:rsid w:val="003973C9"/>
    <w:rsid w:val="003974E1"/>
    <w:rsid w:val="00397721"/>
    <w:rsid w:val="00397B78"/>
    <w:rsid w:val="00397E73"/>
    <w:rsid w:val="003A01F7"/>
    <w:rsid w:val="003A026F"/>
    <w:rsid w:val="003A02A4"/>
    <w:rsid w:val="003A03FF"/>
    <w:rsid w:val="003A07F9"/>
    <w:rsid w:val="003A0A4E"/>
    <w:rsid w:val="003A10B0"/>
    <w:rsid w:val="003A10D3"/>
    <w:rsid w:val="003A1122"/>
    <w:rsid w:val="003A15DC"/>
    <w:rsid w:val="003A21B5"/>
    <w:rsid w:val="003A2315"/>
    <w:rsid w:val="003A23B0"/>
    <w:rsid w:val="003A281C"/>
    <w:rsid w:val="003A2947"/>
    <w:rsid w:val="003A3241"/>
    <w:rsid w:val="003A331B"/>
    <w:rsid w:val="003A35C2"/>
    <w:rsid w:val="003A4045"/>
    <w:rsid w:val="003A483C"/>
    <w:rsid w:val="003A556C"/>
    <w:rsid w:val="003A58E9"/>
    <w:rsid w:val="003A5984"/>
    <w:rsid w:val="003A5E52"/>
    <w:rsid w:val="003A61A4"/>
    <w:rsid w:val="003A64B0"/>
    <w:rsid w:val="003A66FD"/>
    <w:rsid w:val="003A6F0F"/>
    <w:rsid w:val="003A6F25"/>
    <w:rsid w:val="003A705C"/>
    <w:rsid w:val="003A760F"/>
    <w:rsid w:val="003A7646"/>
    <w:rsid w:val="003A7957"/>
    <w:rsid w:val="003B0364"/>
    <w:rsid w:val="003B03EA"/>
    <w:rsid w:val="003B05D5"/>
    <w:rsid w:val="003B085F"/>
    <w:rsid w:val="003B0894"/>
    <w:rsid w:val="003B0A4A"/>
    <w:rsid w:val="003B1171"/>
    <w:rsid w:val="003B164E"/>
    <w:rsid w:val="003B17B6"/>
    <w:rsid w:val="003B1A83"/>
    <w:rsid w:val="003B1F75"/>
    <w:rsid w:val="003B208B"/>
    <w:rsid w:val="003B21DC"/>
    <w:rsid w:val="003B237F"/>
    <w:rsid w:val="003B2EA1"/>
    <w:rsid w:val="003B3181"/>
    <w:rsid w:val="003B3287"/>
    <w:rsid w:val="003B371E"/>
    <w:rsid w:val="003B3959"/>
    <w:rsid w:val="003B3EE4"/>
    <w:rsid w:val="003B4025"/>
    <w:rsid w:val="003B45A4"/>
    <w:rsid w:val="003B4A4C"/>
    <w:rsid w:val="003B4B14"/>
    <w:rsid w:val="003B53C8"/>
    <w:rsid w:val="003B5D80"/>
    <w:rsid w:val="003B6E45"/>
    <w:rsid w:val="003B7217"/>
    <w:rsid w:val="003B73BF"/>
    <w:rsid w:val="003B7C41"/>
    <w:rsid w:val="003B7D9A"/>
    <w:rsid w:val="003C0092"/>
    <w:rsid w:val="003C037C"/>
    <w:rsid w:val="003C0BC8"/>
    <w:rsid w:val="003C13B9"/>
    <w:rsid w:val="003C2594"/>
    <w:rsid w:val="003C2820"/>
    <w:rsid w:val="003C2C8E"/>
    <w:rsid w:val="003C2EF5"/>
    <w:rsid w:val="003C397F"/>
    <w:rsid w:val="003C4896"/>
    <w:rsid w:val="003C55ED"/>
    <w:rsid w:val="003C5707"/>
    <w:rsid w:val="003C5B1F"/>
    <w:rsid w:val="003C5E78"/>
    <w:rsid w:val="003C5EE1"/>
    <w:rsid w:val="003C6CCC"/>
    <w:rsid w:val="003C7083"/>
    <w:rsid w:val="003C747A"/>
    <w:rsid w:val="003C75F8"/>
    <w:rsid w:val="003C7629"/>
    <w:rsid w:val="003C7A8F"/>
    <w:rsid w:val="003D0128"/>
    <w:rsid w:val="003D07BE"/>
    <w:rsid w:val="003D0908"/>
    <w:rsid w:val="003D0A2F"/>
    <w:rsid w:val="003D0BF9"/>
    <w:rsid w:val="003D0D0D"/>
    <w:rsid w:val="003D0F43"/>
    <w:rsid w:val="003D10C6"/>
    <w:rsid w:val="003D159A"/>
    <w:rsid w:val="003D168A"/>
    <w:rsid w:val="003D1701"/>
    <w:rsid w:val="003D17DF"/>
    <w:rsid w:val="003D27A0"/>
    <w:rsid w:val="003D2D7D"/>
    <w:rsid w:val="003D3D7A"/>
    <w:rsid w:val="003D401A"/>
    <w:rsid w:val="003D43FD"/>
    <w:rsid w:val="003D46F8"/>
    <w:rsid w:val="003D4E5E"/>
    <w:rsid w:val="003D4FE3"/>
    <w:rsid w:val="003D5DD3"/>
    <w:rsid w:val="003D5FA5"/>
    <w:rsid w:val="003D6157"/>
    <w:rsid w:val="003D66E6"/>
    <w:rsid w:val="003D700C"/>
    <w:rsid w:val="003D71E2"/>
    <w:rsid w:val="003D72B9"/>
    <w:rsid w:val="003D7306"/>
    <w:rsid w:val="003D7C71"/>
    <w:rsid w:val="003E0836"/>
    <w:rsid w:val="003E0874"/>
    <w:rsid w:val="003E0974"/>
    <w:rsid w:val="003E14AE"/>
    <w:rsid w:val="003E167B"/>
    <w:rsid w:val="003E1692"/>
    <w:rsid w:val="003E179D"/>
    <w:rsid w:val="003E1B81"/>
    <w:rsid w:val="003E1BD7"/>
    <w:rsid w:val="003E1E57"/>
    <w:rsid w:val="003E1F8D"/>
    <w:rsid w:val="003E1FC4"/>
    <w:rsid w:val="003E2661"/>
    <w:rsid w:val="003E318D"/>
    <w:rsid w:val="003E3279"/>
    <w:rsid w:val="003E39BA"/>
    <w:rsid w:val="003E3B02"/>
    <w:rsid w:val="003E3CA0"/>
    <w:rsid w:val="003E3CF3"/>
    <w:rsid w:val="003E3E4E"/>
    <w:rsid w:val="003E4227"/>
    <w:rsid w:val="003E4520"/>
    <w:rsid w:val="003E4858"/>
    <w:rsid w:val="003E4CD9"/>
    <w:rsid w:val="003E5073"/>
    <w:rsid w:val="003E50B2"/>
    <w:rsid w:val="003E5CA6"/>
    <w:rsid w:val="003E5FDC"/>
    <w:rsid w:val="003E675D"/>
    <w:rsid w:val="003E681D"/>
    <w:rsid w:val="003E699D"/>
    <w:rsid w:val="003E6C7E"/>
    <w:rsid w:val="003E75B6"/>
    <w:rsid w:val="003E7730"/>
    <w:rsid w:val="003E788F"/>
    <w:rsid w:val="003E7DCD"/>
    <w:rsid w:val="003F010F"/>
    <w:rsid w:val="003F0D31"/>
    <w:rsid w:val="003F0DA5"/>
    <w:rsid w:val="003F134B"/>
    <w:rsid w:val="003F139F"/>
    <w:rsid w:val="003F1442"/>
    <w:rsid w:val="003F153F"/>
    <w:rsid w:val="003F16F9"/>
    <w:rsid w:val="003F1A77"/>
    <w:rsid w:val="003F316F"/>
    <w:rsid w:val="003F4179"/>
    <w:rsid w:val="003F488B"/>
    <w:rsid w:val="003F52CA"/>
    <w:rsid w:val="003F5320"/>
    <w:rsid w:val="003F5592"/>
    <w:rsid w:val="003F5711"/>
    <w:rsid w:val="003F5F1F"/>
    <w:rsid w:val="003F5F4F"/>
    <w:rsid w:val="003F6094"/>
    <w:rsid w:val="003F6151"/>
    <w:rsid w:val="003F655E"/>
    <w:rsid w:val="003F676D"/>
    <w:rsid w:val="003F6B26"/>
    <w:rsid w:val="003F7188"/>
    <w:rsid w:val="003F7860"/>
    <w:rsid w:val="003F7EBA"/>
    <w:rsid w:val="00400077"/>
    <w:rsid w:val="0040037F"/>
    <w:rsid w:val="00400807"/>
    <w:rsid w:val="00400A98"/>
    <w:rsid w:val="00400D21"/>
    <w:rsid w:val="004012EA"/>
    <w:rsid w:val="004019B1"/>
    <w:rsid w:val="00401CB5"/>
    <w:rsid w:val="00401D47"/>
    <w:rsid w:val="00402A7B"/>
    <w:rsid w:val="00402C47"/>
    <w:rsid w:val="00402E7D"/>
    <w:rsid w:val="00403531"/>
    <w:rsid w:val="00403A26"/>
    <w:rsid w:val="00403B24"/>
    <w:rsid w:val="00403C44"/>
    <w:rsid w:val="00403EF3"/>
    <w:rsid w:val="0040480E"/>
    <w:rsid w:val="0040539F"/>
    <w:rsid w:val="00405617"/>
    <w:rsid w:val="00405815"/>
    <w:rsid w:val="00405DA3"/>
    <w:rsid w:val="00405E59"/>
    <w:rsid w:val="00405FE0"/>
    <w:rsid w:val="0040753A"/>
    <w:rsid w:val="00407790"/>
    <w:rsid w:val="00407C98"/>
    <w:rsid w:val="00407CBE"/>
    <w:rsid w:val="00410169"/>
    <w:rsid w:val="0041091C"/>
    <w:rsid w:val="00410E1D"/>
    <w:rsid w:val="00411115"/>
    <w:rsid w:val="00411C97"/>
    <w:rsid w:val="004124D3"/>
    <w:rsid w:val="00412C1E"/>
    <w:rsid w:val="00413E01"/>
    <w:rsid w:val="00413F00"/>
    <w:rsid w:val="00414530"/>
    <w:rsid w:val="00414582"/>
    <w:rsid w:val="00414EEE"/>
    <w:rsid w:val="00415A9B"/>
    <w:rsid w:val="00415E9F"/>
    <w:rsid w:val="00415FE0"/>
    <w:rsid w:val="00416644"/>
    <w:rsid w:val="00416918"/>
    <w:rsid w:val="00416C90"/>
    <w:rsid w:val="004173C2"/>
    <w:rsid w:val="004174CB"/>
    <w:rsid w:val="00417651"/>
    <w:rsid w:val="004177B2"/>
    <w:rsid w:val="004179CF"/>
    <w:rsid w:val="00417B65"/>
    <w:rsid w:val="00420007"/>
    <w:rsid w:val="00420698"/>
    <w:rsid w:val="00420769"/>
    <w:rsid w:val="00420F87"/>
    <w:rsid w:val="004212FD"/>
    <w:rsid w:val="00421560"/>
    <w:rsid w:val="00421956"/>
    <w:rsid w:val="004219EB"/>
    <w:rsid w:val="00421DDE"/>
    <w:rsid w:val="0042228B"/>
    <w:rsid w:val="00422F6C"/>
    <w:rsid w:val="004236B2"/>
    <w:rsid w:val="00423BC5"/>
    <w:rsid w:val="00423C86"/>
    <w:rsid w:val="00423D5E"/>
    <w:rsid w:val="0042421E"/>
    <w:rsid w:val="004244B8"/>
    <w:rsid w:val="00424661"/>
    <w:rsid w:val="004248A0"/>
    <w:rsid w:val="00424DAB"/>
    <w:rsid w:val="00424ED6"/>
    <w:rsid w:val="00425408"/>
    <w:rsid w:val="004256C8"/>
    <w:rsid w:val="0042571F"/>
    <w:rsid w:val="0042587D"/>
    <w:rsid w:val="00425E21"/>
    <w:rsid w:val="004261F7"/>
    <w:rsid w:val="00426634"/>
    <w:rsid w:val="00426AB0"/>
    <w:rsid w:val="00427C0C"/>
    <w:rsid w:val="00430046"/>
    <w:rsid w:val="004300EC"/>
    <w:rsid w:val="004303CC"/>
    <w:rsid w:val="004308AA"/>
    <w:rsid w:val="004308EB"/>
    <w:rsid w:val="00430B0C"/>
    <w:rsid w:val="00430CD6"/>
    <w:rsid w:val="0043131B"/>
    <w:rsid w:val="0043165D"/>
    <w:rsid w:val="00431B89"/>
    <w:rsid w:val="00431FD6"/>
    <w:rsid w:val="004323B5"/>
    <w:rsid w:val="004329ED"/>
    <w:rsid w:val="00432FCE"/>
    <w:rsid w:val="0043333A"/>
    <w:rsid w:val="00433418"/>
    <w:rsid w:val="004334E2"/>
    <w:rsid w:val="00433503"/>
    <w:rsid w:val="0043399F"/>
    <w:rsid w:val="00433A35"/>
    <w:rsid w:val="00433B2A"/>
    <w:rsid w:val="00433CC0"/>
    <w:rsid w:val="004343D4"/>
    <w:rsid w:val="004345B9"/>
    <w:rsid w:val="00434648"/>
    <w:rsid w:val="004348BC"/>
    <w:rsid w:val="00434CB8"/>
    <w:rsid w:val="0043500B"/>
    <w:rsid w:val="004350E5"/>
    <w:rsid w:val="0043527F"/>
    <w:rsid w:val="0043539C"/>
    <w:rsid w:val="0043566E"/>
    <w:rsid w:val="00435829"/>
    <w:rsid w:val="00435AC5"/>
    <w:rsid w:val="0043631F"/>
    <w:rsid w:val="00436590"/>
    <w:rsid w:val="0043677F"/>
    <w:rsid w:val="00436948"/>
    <w:rsid w:val="004369E4"/>
    <w:rsid w:val="00436C2F"/>
    <w:rsid w:val="00436E01"/>
    <w:rsid w:val="004372F9"/>
    <w:rsid w:val="00437560"/>
    <w:rsid w:val="00437624"/>
    <w:rsid w:val="00437B9F"/>
    <w:rsid w:val="00437C5A"/>
    <w:rsid w:val="00440647"/>
    <w:rsid w:val="004407B5"/>
    <w:rsid w:val="00440976"/>
    <w:rsid w:val="00440A3F"/>
    <w:rsid w:val="00440B0F"/>
    <w:rsid w:val="00440B7A"/>
    <w:rsid w:val="00441D80"/>
    <w:rsid w:val="004422DA"/>
    <w:rsid w:val="00442303"/>
    <w:rsid w:val="00442974"/>
    <w:rsid w:val="00442E1D"/>
    <w:rsid w:val="00442E65"/>
    <w:rsid w:val="00442F63"/>
    <w:rsid w:val="00442FED"/>
    <w:rsid w:val="00443847"/>
    <w:rsid w:val="004438A9"/>
    <w:rsid w:val="00443901"/>
    <w:rsid w:val="00444470"/>
    <w:rsid w:val="00444EA5"/>
    <w:rsid w:val="00445B5B"/>
    <w:rsid w:val="00445C8C"/>
    <w:rsid w:val="00446305"/>
    <w:rsid w:val="00446983"/>
    <w:rsid w:val="00446F71"/>
    <w:rsid w:val="0044704E"/>
    <w:rsid w:val="0044750D"/>
    <w:rsid w:val="0044759E"/>
    <w:rsid w:val="00447828"/>
    <w:rsid w:val="00447DE7"/>
    <w:rsid w:val="00447E97"/>
    <w:rsid w:val="00447F39"/>
    <w:rsid w:val="00450388"/>
    <w:rsid w:val="00450471"/>
    <w:rsid w:val="00450BDD"/>
    <w:rsid w:val="00450D11"/>
    <w:rsid w:val="00451173"/>
    <w:rsid w:val="004519E1"/>
    <w:rsid w:val="00451DCC"/>
    <w:rsid w:val="00451E7A"/>
    <w:rsid w:val="0045229A"/>
    <w:rsid w:val="00452EA9"/>
    <w:rsid w:val="00452EC2"/>
    <w:rsid w:val="00454218"/>
    <w:rsid w:val="00454256"/>
    <w:rsid w:val="00454B35"/>
    <w:rsid w:val="00454C2C"/>
    <w:rsid w:val="00454D01"/>
    <w:rsid w:val="00455156"/>
    <w:rsid w:val="004558A7"/>
    <w:rsid w:val="0045612C"/>
    <w:rsid w:val="00456141"/>
    <w:rsid w:val="0045627A"/>
    <w:rsid w:val="00456437"/>
    <w:rsid w:val="00456730"/>
    <w:rsid w:val="0045681C"/>
    <w:rsid w:val="00456C95"/>
    <w:rsid w:val="00456FF3"/>
    <w:rsid w:val="004571E2"/>
    <w:rsid w:val="00457255"/>
    <w:rsid w:val="004573F8"/>
    <w:rsid w:val="00457657"/>
    <w:rsid w:val="0045765A"/>
    <w:rsid w:val="004606E4"/>
    <w:rsid w:val="00460BE2"/>
    <w:rsid w:val="004611B2"/>
    <w:rsid w:val="0046160D"/>
    <w:rsid w:val="00461C64"/>
    <w:rsid w:val="00461EAD"/>
    <w:rsid w:val="004621E8"/>
    <w:rsid w:val="0046249F"/>
    <w:rsid w:val="00462AA4"/>
    <w:rsid w:val="0046377C"/>
    <w:rsid w:val="004639D0"/>
    <w:rsid w:val="00463A74"/>
    <w:rsid w:val="00463CBF"/>
    <w:rsid w:val="00463FAD"/>
    <w:rsid w:val="004641C3"/>
    <w:rsid w:val="00464225"/>
    <w:rsid w:val="00464260"/>
    <w:rsid w:val="00464263"/>
    <w:rsid w:val="0046491B"/>
    <w:rsid w:val="004652A4"/>
    <w:rsid w:val="00465395"/>
    <w:rsid w:val="004653D4"/>
    <w:rsid w:val="0046547B"/>
    <w:rsid w:val="004658BC"/>
    <w:rsid w:val="00465BA9"/>
    <w:rsid w:val="00465C06"/>
    <w:rsid w:val="00465E20"/>
    <w:rsid w:val="0046670E"/>
    <w:rsid w:val="00466FEE"/>
    <w:rsid w:val="00467926"/>
    <w:rsid w:val="00467C45"/>
    <w:rsid w:val="00470115"/>
    <w:rsid w:val="004702A0"/>
    <w:rsid w:val="004702CA"/>
    <w:rsid w:val="0047053A"/>
    <w:rsid w:val="00470AF0"/>
    <w:rsid w:val="004713C7"/>
    <w:rsid w:val="004718FC"/>
    <w:rsid w:val="00471B5B"/>
    <w:rsid w:val="00471C92"/>
    <w:rsid w:val="00471DB3"/>
    <w:rsid w:val="004726EC"/>
    <w:rsid w:val="00472C33"/>
    <w:rsid w:val="00472E69"/>
    <w:rsid w:val="004733FC"/>
    <w:rsid w:val="004742EA"/>
    <w:rsid w:val="004746A2"/>
    <w:rsid w:val="004749ED"/>
    <w:rsid w:val="00474C53"/>
    <w:rsid w:val="00474E61"/>
    <w:rsid w:val="004755AE"/>
    <w:rsid w:val="004755E1"/>
    <w:rsid w:val="004758CC"/>
    <w:rsid w:val="00475CE7"/>
    <w:rsid w:val="0047615E"/>
    <w:rsid w:val="00476208"/>
    <w:rsid w:val="00476623"/>
    <w:rsid w:val="00476B4B"/>
    <w:rsid w:val="00476CFC"/>
    <w:rsid w:val="004771BB"/>
    <w:rsid w:val="0047736E"/>
    <w:rsid w:val="004776C5"/>
    <w:rsid w:val="004777BD"/>
    <w:rsid w:val="00477E5B"/>
    <w:rsid w:val="00477E6A"/>
    <w:rsid w:val="0048004E"/>
    <w:rsid w:val="0048009C"/>
    <w:rsid w:val="0048014A"/>
    <w:rsid w:val="00480425"/>
    <w:rsid w:val="004807F7"/>
    <w:rsid w:val="00480AD3"/>
    <w:rsid w:val="00480C15"/>
    <w:rsid w:val="00480DD9"/>
    <w:rsid w:val="00481634"/>
    <w:rsid w:val="00481A9D"/>
    <w:rsid w:val="00481E7B"/>
    <w:rsid w:val="004821A7"/>
    <w:rsid w:val="00482276"/>
    <w:rsid w:val="00482C65"/>
    <w:rsid w:val="00483F89"/>
    <w:rsid w:val="00484581"/>
    <w:rsid w:val="00484660"/>
    <w:rsid w:val="0048468A"/>
    <w:rsid w:val="0048479F"/>
    <w:rsid w:val="00484A75"/>
    <w:rsid w:val="00484D1D"/>
    <w:rsid w:val="004850E4"/>
    <w:rsid w:val="0048514D"/>
    <w:rsid w:val="004852BE"/>
    <w:rsid w:val="00485851"/>
    <w:rsid w:val="00486747"/>
    <w:rsid w:val="00486925"/>
    <w:rsid w:val="004870F6"/>
    <w:rsid w:val="004879F8"/>
    <w:rsid w:val="00490653"/>
    <w:rsid w:val="0049065D"/>
    <w:rsid w:val="004908E4"/>
    <w:rsid w:val="00490FD5"/>
    <w:rsid w:val="004912C2"/>
    <w:rsid w:val="004914A6"/>
    <w:rsid w:val="004914CA"/>
    <w:rsid w:val="00491A0F"/>
    <w:rsid w:val="00493098"/>
    <w:rsid w:val="00493874"/>
    <w:rsid w:val="00494081"/>
    <w:rsid w:val="004944BF"/>
    <w:rsid w:val="00494917"/>
    <w:rsid w:val="004949E8"/>
    <w:rsid w:val="00495101"/>
    <w:rsid w:val="00495171"/>
    <w:rsid w:val="004957CA"/>
    <w:rsid w:val="00495934"/>
    <w:rsid w:val="00496590"/>
    <w:rsid w:val="00496685"/>
    <w:rsid w:val="004971C2"/>
    <w:rsid w:val="00497250"/>
    <w:rsid w:val="00497CB3"/>
    <w:rsid w:val="00497F48"/>
    <w:rsid w:val="004A0365"/>
    <w:rsid w:val="004A0378"/>
    <w:rsid w:val="004A1447"/>
    <w:rsid w:val="004A17F4"/>
    <w:rsid w:val="004A1D84"/>
    <w:rsid w:val="004A1F6F"/>
    <w:rsid w:val="004A2290"/>
    <w:rsid w:val="004A25F4"/>
    <w:rsid w:val="004A2BA5"/>
    <w:rsid w:val="004A2FAC"/>
    <w:rsid w:val="004A2FF9"/>
    <w:rsid w:val="004A370C"/>
    <w:rsid w:val="004A3DD5"/>
    <w:rsid w:val="004A4825"/>
    <w:rsid w:val="004A5299"/>
    <w:rsid w:val="004A54E9"/>
    <w:rsid w:val="004A5656"/>
    <w:rsid w:val="004A579C"/>
    <w:rsid w:val="004A5BB9"/>
    <w:rsid w:val="004A6723"/>
    <w:rsid w:val="004A6793"/>
    <w:rsid w:val="004A67A6"/>
    <w:rsid w:val="004A687F"/>
    <w:rsid w:val="004A6A9C"/>
    <w:rsid w:val="004A6E58"/>
    <w:rsid w:val="004A734E"/>
    <w:rsid w:val="004A7752"/>
    <w:rsid w:val="004A7BEA"/>
    <w:rsid w:val="004A7F7E"/>
    <w:rsid w:val="004B076A"/>
    <w:rsid w:val="004B08EA"/>
    <w:rsid w:val="004B0959"/>
    <w:rsid w:val="004B0F92"/>
    <w:rsid w:val="004B10D9"/>
    <w:rsid w:val="004B13AD"/>
    <w:rsid w:val="004B1AFA"/>
    <w:rsid w:val="004B2341"/>
    <w:rsid w:val="004B23F9"/>
    <w:rsid w:val="004B2DFF"/>
    <w:rsid w:val="004B314F"/>
    <w:rsid w:val="004B324E"/>
    <w:rsid w:val="004B3637"/>
    <w:rsid w:val="004B3A0E"/>
    <w:rsid w:val="004B3C36"/>
    <w:rsid w:val="004B3D53"/>
    <w:rsid w:val="004B41C7"/>
    <w:rsid w:val="004B43C5"/>
    <w:rsid w:val="004B4690"/>
    <w:rsid w:val="004B5026"/>
    <w:rsid w:val="004B5340"/>
    <w:rsid w:val="004B54C7"/>
    <w:rsid w:val="004B54D9"/>
    <w:rsid w:val="004B5564"/>
    <w:rsid w:val="004B57FF"/>
    <w:rsid w:val="004B588D"/>
    <w:rsid w:val="004B5F48"/>
    <w:rsid w:val="004B62ED"/>
    <w:rsid w:val="004B635C"/>
    <w:rsid w:val="004B6D0C"/>
    <w:rsid w:val="004B6FBA"/>
    <w:rsid w:val="004B7340"/>
    <w:rsid w:val="004B798B"/>
    <w:rsid w:val="004B7BDA"/>
    <w:rsid w:val="004B7FF7"/>
    <w:rsid w:val="004C02DA"/>
    <w:rsid w:val="004C04F4"/>
    <w:rsid w:val="004C07CB"/>
    <w:rsid w:val="004C0D75"/>
    <w:rsid w:val="004C140E"/>
    <w:rsid w:val="004C1586"/>
    <w:rsid w:val="004C15D9"/>
    <w:rsid w:val="004C197C"/>
    <w:rsid w:val="004C1C7C"/>
    <w:rsid w:val="004C2D4F"/>
    <w:rsid w:val="004C324F"/>
    <w:rsid w:val="004C350E"/>
    <w:rsid w:val="004C360C"/>
    <w:rsid w:val="004C3B0E"/>
    <w:rsid w:val="004C3BA6"/>
    <w:rsid w:val="004C3BB3"/>
    <w:rsid w:val="004C43AD"/>
    <w:rsid w:val="004C4884"/>
    <w:rsid w:val="004C48F0"/>
    <w:rsid w:val="004C4CAE"/>
    <w:rsid w:val="004C4DED"/>
    <w:rsid w:val="004C5FCC"/>
    <w:rsid w:val="004C6D00"/>
    <w:rsid w:val="004C7ECD"/>
    <w:rsid w:val="004C7F8B"/>
    <w:rsid w:val="004D0367"/>
    <w:rsid w:val="004D061F"/>
    <w:rsid w:val="004D0817"/>
    <w:rsid w:val="004D0A1D"/>
    <w:rsid w:val="004D0C9C"/>
    <w:rsid w:val="004D0CDC"/>
    <w:rsid w:val="004D12A7"/>
    <w:rsid w:val="004D17C0"/>
    <w:rsid w:val="004D17D0"/>
    <w:rsid w:val="004D1CE1"/>
    <w:rsid w:val="004D1F88"/>
    <w:rsid w:val="004D266F"/>
    <w:rsid w:val="004D2B46"/>
    <w:rsid w:val="004D3383"/>
    <w:rsid w:val="004D35C6"/>
    <w:rsid w:val="004D3697"/>
    <w:rsid w:val="004D36FE"/>
    <w:rsid w:val="004D3B44"/>
    <w:rsid w:val="004D3F38"/>
    <w:rsid w:val="004D40F9"/>
    <w:rsid w:val="004D4270"/>
    <w:rsid w:val="004D4FAD"/>
    <w:rsid w:val="004D52F5"/>
    <w:rsid w:val="004D5584"/>
    <w:rsid w:val="004D5DE3"/>
    <w:rsid w:val="004D5F39"/>
    <w:rsid w:val="004D5F85"/>
    <w:rsid w:val="004D61CC"/>
    <w:rsid w:val="004D6316"/>
    <w:rsid w:val="004D6AD6"/>
    <w:rsid w:val="004D7353"/>
    <w:rsid w:val="004D7E2A"/>
    <w:rsid w:val="004D7F8E"/>
    <w:rsid w:val="004E02B4"/>
    <w:rsid w:val="004E08CF"/>
    <w:rsid w:val="004E0E3D"/>
    <w:rsid w:val="004E1060"/>
    <w:rsid w:val="004E1363"/>
    <w:rsid w:val="004E20AB"/>
    <w:rsid w:val="004E2177"/>
    <w:rsid w:val="004E2279"/>
    <w:rsid w:val="004E2300"/>
    <w:rsid w:val="004E334A"/>
    <w:rsid w:val="004E3722"/>
    <w:rsid w:val="004E3965"/>
    <w:rsid w:val="004E3F33"/>
    <w:rsid w:val="004E4022"/>
    <w:rsid w:val="004E42D3"/>
    <w:rsid w:val="004E4355"/>
    <w:rsid w:val="004E4D27"/>
    <w:rsid w:val="004E4FAA"/>
    <w:rsid w:val="004E51C6"/>
    <w:rsid w:val="004E5A25"/>
    <w:rsid w:val="004E60F7"/>
    <w:rsid w:val="004E6202"/>
    <w:rsid w:val="004E6458"/>
    <w:rsid w:val="004E6AE7"/>
    <w:rsid w:val="004E6B5A"/>
    <w:rsid w:val="004E6E5E"/>
    <w:rsid w:val="004E727C"/>
    <w:rsid w:val="004E780C"/>
    <w:rsid w:val="004F01B2"/>
    <w:rsid w:val="004F0E6A"/>
    <w:rsid w:val="004F11F3"/>
    <w:rsid w:val="004F15D3"/>
    <w:rsid w:val="004F1A7F"/>
    <w:rsid w:val="004F22F0"/>
    <w:rsid w:val="004F2486"/>
    <w:rsid w:val="004F252D"/>
    <w:rsid w:val="004F2B58"/>
    <w:rsid w:val="004F2BB9"/>
    <w:rsid w:val="004F3146"/>
    <w:rsid w:val="004F3645"/>
    <w:rsid w:val="004F3985"/>
    <w:rsid w:val="004F3A88"/>
    <w:rsid w:val="004F41A9"/>
    <w:rsid w:val="004F48D2"/>
    <w:rsid w:val="004F4B71"/>
    <w:rsid w:val="004F4C2A"/>
    <w:rsid w:val="004F4CF9"/>
    <w:rsid w:val="004F50BD"/>
    <w:rsid w:val="004F51BD"/>
    <w:rsid w:val="004F5225"/>
    <w:rsid w:val="004F53D3"/>
    <w:rsid w:val="004F54DE"/>
    <w:rsid w:val="004F5562"/>
    <w:rsid w:val="004F6003"/>
    <w:rsid w:val="004F60B5"/>
    <w:rsid w:val="004F67DF"/>
    <w:rsid w:val="004F6CC2"/>
    <w:rsid w:val="004F7154"/>
    <w:rsid w:val="004F768F"/>
    <w:rsid w:val="004F76E9"/>
    <w:rsid w:val="004F7AED"/>
    <w:rsid w:val="00500403"/>
    <w:rsid w:val="0050041F"/>
    <w:rsid w:val="00500AAE"/>
    <w:rsid w:val="00500CEE"/>
    <w:rsid w:val="00500D1E"/>
    <w:rsid w:val="00500F01"/>
    <w:rsid w:val="00501011"/>
    <w:rsid w:val="00501214"/>
    <w:rsid w:val="00501803"/>
    <w:rsid w:val="00502136"/>
    <w:rsid w:val="00502586"/>
    <w:rsid w:val="00502ADA"/>
    <w:rsid w:val="00502EE4"/>
    <w:rsid w:val="005032FF"/>
    <w:rsid w:val="00503748"/>
    <w:rsid w:val="005037AC"/>
    <w:rsid w:val="00503922"/>
    <w:rsid w:val="00503B65"/>
    <w:rsid w:val="00503EFE"/>
    <w:rsid w:val="00503FE3"/>
    <w:rsid w:val="005042D3"/>
    <w:rsid w:val="00504D6C"/>
    <w:rsid w:val="005052EE"/>
    <w:rsid w:val="00506712"/>
    <w:rsid w:val="00506EEF"/>
    <w:rsid w:val="00507371"/>
    <w:rsid w:val="005074C3"/>
    <w:rsid w:val="0051020C"/>
    <w:rsid w:val="00510696"/>
    <w:rsid w:val="00510AC9"/>
    <w:rsid w:val="00510BCB"/>
    <w:rsid w:val="00511021"/>
    <w:rsid w:val="0051130D"/>
    <w:rsid w:val="0051134A"/>
    <w:rsid w:val="0051158A"/>
    <w:rsid w:val="00511BFD"/>
    <w:rsid w:val="00511E67"/>
    <w:rsid w:val="005124E2"/>
    <w:rsid w:val="005127D1"/>
    <w:rsid w:val="00513511"/>
    <w:rsid w:val="00513741"/>
    <w:rsid w:val="00513E5C"/>
    <w:rsid w:val="00513F13"/>
    <w:rsid w:val="0051437E"/>
    <w:rsid w:val="005147D1"/>
    <w:rsid w:val="00514DBE"/>
    <w:rsid w:val="00514E75"/>
    <w:rsid w:val="00514FB5"/>
    <w:rsid w:val="00515087"/>
    <w:rsid w:val="005151F6"/>
    <w:rsid w:val="005157AF"/>
    <w:rsid w:val="00515D16"/>
    <w:rsid w:val="00516045"/>
    <w:rsid w:val="005163D7"/>
    <w:rsid w:val="00516BDF"/>
    <w:rsid w:val="00516C0C"/>
    <w:rsid w:val="00517002"/>
    <w:rsid w:val="0051719E"/>
    <w:rsid w:val="005172D9"/>
    <w:rsid w:val="0051782C"/>
    <w:rsid w:val="00517AE3"/>
    <w:rsid w:val="005205AE"/>
    <w:rsid w:val="0052087C"/>
    <w:rsid w:val="00520BB3"/>
    <w:rsid w:val="00520DAC"/>
    <w:rsid w:val="005212A2"/>
    <w:rsid w:val="005213B0"/>
    <w:rsid w:val="0052183D"/>
    <w:rsid w:val="005218D0"/>
    <w:rsid w:val="005219BD"/>
    <w:rsid w:val="00521F8E"/>
    <w:rsid w:val="0052292D"/>
    <w:rsid w:val="00523830"/>
    <w:rsid w:val="00523B97"/>
    <w:rsid w:val="00523C34"/>
    <w:rsid w:val="00524689"/>
    <w:rsid w:val="005246F3"/>
    <w:rsid w:val="0052488B"/>
    <w:rsid w:val="00524A15"/>
    <w:rsid w:val="00524AEB"/>
    <w:rsid w:val="00525247"/>
    <w:rsid w:val="0052569A"/>
    <w:rsid w:val="00525AB1"/>
    <w:rsid w:val="0052610C"/>
    <w:rsid w:val="00526663"/>
    <w:rsid w:val="00526A34"/>
    <w:rsid w:val="00526DAE"/>
    <w:rsid w:val="005273B2"/>
    <w:rsid w:val="0052785A"/>
    <w:rsid w:val="00530493"/>
    <w:rsid w:val="005307B8"/>
    <w:rsid w:val="00530B80"/>
    <w:rsid w:val="00530BD8"/>
    <w:rsid w:val="00530CED"/>
    <w:rsid w:val="005310B3"/>
    <w:rsid w:val="00531C55"/>
    <w:rsid w:val="00531DEF"/>
    <w:rsid w:val="00532E43"/>
    <w:rsid w:val="005330D5"/>
    <w:rsid w:val="00533720"/>
    <w:rsid w:val="00533CDE"/>
    <w:rsid w:val="005343DA"/>
    <w:rsid w:val="00534594"/>
    <w:rsid w:val="00534637"/>
    <w:rsid w:val="00534826"/>
    <w:rsid w:val="00534D0B"/>
    <w:rsid w:val="00534FB6"/>
    <w:rsid w:val="0053535B"/>
    <w:rsid w:val="005353A1"/>
    <w:rsid w:val="005354BD"/>
    <w:rsid w:val="00535B92"/>
    <w:rsid w:val="00535D16"/>
    <w:rsid w:val="00535FC9"/>
    <w:rsid w:val="005360DB"/>
    <w:rsid w:val="005366A6"/>
    <w:rsid w:val="00536B80"/>
    <w:rsid w:val="00536BBC"/>
    <w:rsid w:val="00536E2A"/>
    <w:rsid w:val="005373B2"/>
    <w:rsid w:val="00537832"/>
    <w:rsid w:val="00537A07"/>
    <w:rsid w:val="00537FCA"/>
    <w:rsid w:val="00540122"/>
    <w:rsid w:val="005401D6"/>
    <w:rsid w:val="0054039F"/>
    <w:rsid w:val="0054042C"/>
    <w:rsid w:val="00540703"/>
    <w:rsid w:val="005408B3"/>
    <w:rsid w:val="00540FD3"/>
    <w:rsid w:val="0054170E"/>
    <w:rsid w:val="0054216F"/>
    <w:rsid w:val="005424D7"/>
    <w:rsid w:val="005426CF"/>
    <w:rsid w:val="00542755"/>
    <w:rsid w:val="00542ED5"/>
    <w:rsid w:val="0054381C"/>
    <w:rsid w:val="00543C77"/>
    <w:rsid w:val="00543C86"/>
    <w:rsid w:val="00543E19"/>
    <w:rsid w:val="00543F79"/>
    <w:rsid w:val="005442C1"/>
    <w:rsid w:val="00544855"/>
    <w:rsid w:val="00544C0C"/>
    <w:rsid w:val="0054581E"/>
    <w:rsid w:val="0054598B"/>
    <w:rsid w:val="00545BE6"/>
    <w:rsid w:val="00545E28"/>
    <w:rsid w:val="00546358"/>
    <w:rsid w:val="0054645B"/>
    <w:rsid w:val="00546907"/>
    <w:rsid w:val="005469D0"/>
    <w:rsid w:val="00546CF5"/>
    <w:rsid w:val="00546FAE"/>
    <w:rsid w:val="00547360"/>
    <w:rsid w:val="00547367"/>
    <w:rsid w:val="00547F13"/>
    <w:rsid w:val="00550166"/>
    <w:rsid w:val="00550438"/>
    <w:rsid w:val="00550477"/>
    <w:rsid w:val="0055050D"/>
    <w:rsid w:val="0055095E"/>
    <w:rsid w:val="00550C13"/>
    <w:rsid w:val="00550C8C"/>
    <w:rsid w:val="00551302"/>
    <w:rsid w:val="005515D7"/>
    <w:rsid w:val="00551C02"/>
    <w:rsid w:val="005522C4"/>
    <w:rsid w:val="00552365"/>
    <w:rsid w:val="00552683"/>
    <w:rsid w:val="00552DF7"/>
    <w:rsid w:val="005530DC"/>
    <w:rsid w:val="00553704"/>
    <w:rsid w:val="00553924"/>
    <w:rsid w:val="00553931"/>
    <w:rsid w:val="005539D1"/>
    <w:rsid w:val="00553A28"/>
    <w:rsid w:val="00553D97"/>
    <w:rsid w:val="0055433B"/>
    <w:rsid w:val="00554501"/>
    <w:rsid w:val="005549EC"/>
    <w:rsid w:val="00554CDB"/>
    <w:rsid w:val="00555249"/>
    <w:rsid w:val="005552AB"/>
    <w:rsid w:val="00555629"/>
    <w:rsid w:val="0055575F"/>
    <w:rsid w:val="005558E7"/>
    <w:rsid w:val="00555CBF"/>
    <w:rsid w:val="00555DCE"/>
    <w:rsid w:val="005562FD"/>
    <w:rsid w:val="005566C9"/>
    <w:rsid w:val="00556CAA"/>
    <w:rsid w:val="00557424"/>
    <w:rsid w:val="00557D77"/>
    <w:rsid w:val="005600DD"/>
    <w:rsid w:val="00561072"/>
    <w:rsid w:val="00561E8F"/>
    <w:rsid w:val="00561FAC"/>
    <w:rsid w:val="00562470"/>
    <w:rsid w:val="00562479"/>
    <w:rsid w:val="005626F8"/>
    <w:rsid w:val="0056291F"/>
    <w:rsid w:val="0056295C"/>
    <w:rsid w:val="00562E08"/>
    <w:rsid w:val="00563000"/>
    <w:rsid w:val="0056335B"/>
    <w:rsid w:val="00563579"/>
    <w:rsid w:val="00563993"/>
    <w:rsid w:val="00563AE3"/>
    <w:rsid w:val="00563DC9"/>
    <w:rsid w:val="0056411F"/>
    <w:rsid w:val="00564317"/>
    <w:rsid w:val="00564428"/>
    <w:rsid w:val="005644CE"/>
    <w:rsid w:val="00564B69"/>
    <w:rsid w:val="00564B9E"/>
    <w:rsid w:val="00565865"/>
    <w:rsid w:val="00565B15"/>
    <w:rsid w:val="00565BCA"/>
    <w:rsid w:val="00565F62"/>
    <w:rsid w:val="0056632B"/>
    <w:rsid w:val="00566D36"/>
    <w:rsid w:val="00567642"/>
    <w:rsid w:val="0056789F"/>
    <w:rsid w:val="00567DF9"/>
    <w:rsid w:val="00570066"/>
    <w:rsid w:val="00570396"/>
    <w:rsid w:val="005704E9"/>
    <w:rsid w:val="005707E1"/>
    <w:rsid w:val="00570A61"/>
    <w:rsid w:val="00570B4C"/>
    <w:rsid w:val="00570B74"/>
    <w:rsid w:val="00570FE5"/>
    <w:rsid w:val="005712D5"/>
    <w:rsid w:val="00571E94"/>
    <w:rsid w:val="00572348"/>
    <w:rsid w:val="00572367"/>
    <w:rsid w:val="005726B2"/>
    <w:rsid w:val="00572FC3"/>
    <w:rsid w:val="0057312E"/>
    <w:rsid w:val="0057405D"/>
    <w:rsid w:val="00574476"/>
    <w:rsid w:val="005744CD"/>
    <w:rsid w:val="005747FD"/>
    <w:rsid w:val="00574B83"/>
    <w:rsid w:val="0057510D"/>
    <w:rsid w:val="00575408"/>
    <w:rsid w:val="00575A4E"/>
    <w:rsid w:val="00575BD9"/>
    <w:rsid w:val="00575BF6"/>
    <w:rsid w:val="005760B9"/>
    <w:rsid w:val="00576696"/>
    <w:rsid w:val="00576DCD"/>
    <w:rsid w:val="00576F6D"/>
    <w:rsid w:val="00576FB9"/>
    <w:rsid w:val="005775FD"/>
    <w:rsid w:val="0057781A"/>
    <w:rsid w:val="005778CB"/>
    <w:rsid w:val="00577A5C"/>
    <w:rsid w:val="005801BD"/>
    <w:rsid w:val="0058103F"/>
    <w:rsid w:val="0058146E"/>
    <w:rsid w:val="00582201"/>
    <w:rsid w:val="005824A7"/>
    <w:rsid w:val="00582657"/>
    <w:rsid w:val="00582D98"/>
    <w:rsid w:val="00583C93"/>
    <w:rsid w:val="00584142"/>
    <w:rsid w:val="00584383"/>
    <w:rsid w:val="005845FD"/>
    <w:rsid w:val="00584BED"/>
    <w:rsid w:val="00584F25"/>
    <w:rsid w:val="005850A7"/>
    <w:rsid w:val="00585632"/>
    <w:rsid w:val="00585B2C"/>
    <w:rsid w:val="00585E8F"/>
    <w:rsid w:val="0058603A"/>
    <w:rsid w:val="00586181"/>
    <w:rsid w:val="00586328"/>
    <w:rsid w:val="005864B9"/>
    <w:rsid w:val="005864EA"/>
    <w:rsid w:val="00586A29"/>
    <w:rsid w:val="00586A7C"/>
    <w:rsid w:val="00586C9E"/>
    <w:rsid w:val="0058702A"/>
    <w:rsid w:val="00587047"/>
    <w:rsid w:val="00587630"/>
    <w:rsid w:val="005879B6"/>
    <w:rsid w:val="00587C09"/>
    <w:rsid w:val="00587FDD"/>
    <w:rsid w:val="00590007"/>
    <w:rsid w:val="0059020C"/>
    <w:rsid w:val="0059020D"/>
    <w:rsid w:val="00590F79"/>
    <w:rsid w:val="00590FE8"/>
    <w:rsid w:val="005928FC"/>
    <w:rsid w:val="00593487"/>
    <w:rsid w:val="00593842"/>
    <w:rsid w:val="00593AE4"/>
    <w:rsid w:val="00593FA5"/>
    <w:rsid w:val="0059472D"/>
    <w:rsid w:val="005948F8"/>
    <w:rsid w:val="0059513F"/>
    <w:rsid w:val="0059515D"/>
    <w:rsid w:val="005952D8"/>
    <w:rsid w:val="0059579F"/>
    <w:rsid w:val="00596336"/>
    <w:rsid w:val="00596706"/>
    <w:rsid w:val="0059676E"/>
    <w:rsid w:val="00596B80"/>
    <w:rsid w:val="0059760A"/>
    <w:rsid w:val="00597732"/>
    <w:rsid w:val="00597CF6"/>
    <w:rsid w:val="005A058A"/>
    <w:rsid w:val="005A07F3"/>
    <w:rsid w:val="005A0894"/>
    <w:rsid w:val="005A0A67"/>
    <w:rsid w:val="005A0CC1"/>
    <w:rsid w:val="005A0E9F"/>
    <w:rsid w:val="005A0FC7"/>
    <w:rsid w:val="005A1499"/>
    <w:rsid w:val="005A18DF"/>
    <w:rsid w:val="005A1A6A"/>
    <w:rsid w:val="005A1EE8"/>
    <w:rsid w:val="005A2014"/>
    <w:rsid w:val="005A22FA"/>
    <w:rsid w:val="005A2AD8"/>
    <w:rsid w:val="005A31A6"/>
    <w:rsid w:val="005A3229"/>
    <w:rsid w:val="005A369B"/>
    <w:rsid w:val="005A3C2C"/>
    <w:rsid w:val="005A3EDF"/>
    <w:rsid w:val="005A4808"/>
    <w:rsid w:val="005A4DF6"/>
    <w:rsid w:val="005A4F26"/>
    <w:rsid w:val="005A5050"/>
    <w:rsid w:val="005A533E"/>
    <w:rsid w:val="005A5465"/>
    <w:rsid w:val="005A59C3"/>
    <w:rsid w:val="005A6081"/>
    <w:rsid w:val="005A6143"/>
    <w:rsid w:val="005A6F73"/>
    <w:rsid w:val="005A7079"/>
    <w:rsid w:val="005A7C0F"/>
    <w:rsid w:val="005A7D2E"/>
    <w:rsid w:val="005A7E59"/>
    <w:rsid w:val="005A7F68"/>
    <w:rsid w:val="005A7FB3"/>
    <w:rsid w:val="005B0299"/>
    <w:rsid w:val="005B0785"/>
    <w:rsid w:val="005B102F"/>
    <w:rsid w:val="005B1194"/>
    <w:rsid w:val="005B12AD"/>
    <w:rsid w:val="005B13CF"/>
    <w:rsid w:val="005B1D45"/>
    <w:rsid w:val="005B1D75"/>
    <w:rsid w:val="005B25C6"/>
    <w:rsid w:val="005B2AE4"/>
    <w:rsid w:val="005B2E54"/>
    <w:rsid w:val="005B2F8F"/>
    <w:rsid w:val="005B37D6"/>
    <w:rsid w:val="005B38B5"/>
    <w:rsid w:val="005B3A42"/>
    <w:rsid w:val="005B3BB2"/>
    <w:rsid w:val="005B412A"/>
    <w:rsid w:val="005B4618"/>
    <w:rsid w:val="005B567C"/>
    <w:rsid w:val="005B56BC"/>
    <w:rsid w:val="005B5815"/>
    <w:rsid w:val="005B58EF"/>
    <w:rsid w:val="005B5B56"/>
    <w:rsid w:val="005B648C"/>
    <w:rsid w:val="005B6627"/>
    <w:rsid w:val="005B6818"/>
    <w:rsid w:val="005B688C"/>
    <w:rsid w:val="005B6E4E"/>
    <w:rsid w:val="005B7B65"/>
    <w:rsid w:val="005C0396"/>
    <w:rsid w:val="005C065E"/>
    <w:rsid w:val="005C0695"/>
    <w:rsid w:val="005C0992"/>
    <w:rsid w:val="005C09BD"/>
    <w:rsid w:val="005C0F6B"/>
    <w:rsid w:val="005C1137"/>
    <w:rsid w:val="005C1D46"/>
    <w:rsid w:val="005C2135"/>
    <w:rsid w:val="005C2417"/>
    <w:rsid w:val="005C2570"/>
    <w:rsid w:val="005C259C"/>
    <w:rsid w:val="005C2EDF"/>
    <w:rsid w:val="005C2EE5"/>
    <w:rsid w:val="005C3445"/>
    <w:rsid w:val="005C3935"/>
    <w:rsid w:val="005C46A9"/>
    <w:rsid w:val="005C4708"/>
    <w:rsid w:val="005C485B"/>
    <w:rsid w:val="005C4DE0"/>
    <w:rsid w:val="005C50EA"/>
    <w:rsid w:val="005C5266"/>
    <w:rsid w:val="005C5C07"/>
    <w:rsid w:val="005C6146"/>
    <w:rsid w:val="005C692F"/>
    <w:rsid w:val="005C71CC"/>
    <w:rsid w:val="005C7277"/>
    <w:rsid w:val="005C77A0"/>
    <w:rsid w:val="005C7866"/>
    <w:rsid w:val="005C798B"/>
    <w:rsid w:val="005C7C48"/>
    <w:rsid w:val="005C7E5F"/>
    <w:rsid w:val="005C7FC8"/>
    <w:rsid w:val="005D0196"/>
    <w:rsid w:val="005D02B7"/>
    <w:rsid w:val="005D060A"/>
    <w:rsid w:val="005D1034"/>
    <w:rsid w:val="005D1B2D"/>
    <w:rsid w:val="005D20D1"/>
    <w:rsid w:val="005D26BC"/>
    <w:rsid w:val="005D374B"/>
    <w:rsid w:val="005D3888"/>
    <w:rsid w:val="005D3A7B"/>
    <w:rsid w:val="005D4156"/>
    <w:rsid w:val="005D5190"/>
    <w:rsid w:val="005D57EA"/>
    <w:rsid w:val="005D5AA2"/>
    <w:rsid w:val="005D5FB8"/>
    <w:rsid w:val="005D6363"/>
    <w:rsid w:val="005D6936"/>
    <w:rsid w:val="005D6E26"/>
    <w:rsid w:val="005D6EF7"/>
    <w:rsid w:val="005D705F"/>
    <w:rsid w:val="005D7CBA"/>
    <w:rsid w:val="005E09C2"/>
    <w:rsid w:val="005E0D5F"/>
    <w:rsid w:val="005E11A7"/>
    <w:rsid w:val="005E185E"/>
    <w:rsid w:val="005E21FD"/>
    <w:rsid w:val="005E2B02"/>
    <w:rsid w:val="005E2DD4"/>
    <w:rsid w:val="005E3FBF"/>
    <w:rsid w:val="005E452B"/>
    <w:rsid w:val="005E4C46"/>
    <w:rsid w:val="005E51FD"/>
    <w:rsid w:val="005E52D7"/>
    <w:rsid w:val="005E582B"/>
    <w:rsid w:val="005E5DEF"/>
    <w:rsid w:val="005E6381"/>
    <w:rsid w:val="005E642A"/>
    <w:rsid w:val="005E6540"/>
    <w:rsid w:val="005E6624"/>
    <w:rsid w:val="005E667E"/>
    <w:rsid w:val="005E68C5"/>
    <w:rsid w:val="005E6D0A"/>
    <w:rsid w:val="005E7103"/>
    <w:rsid w:val="005E74C4"/>
    <w:rsid w:val="005E76DF"/>
    <w:rsid w:val="005E7716"/>
    <w:rsid w:val="005E7BEB"/>
    <w:rsid w:val="005F043E"/>
    <w:rsid w:val="005F0699"/>
    <w:rsid w:val="005F07F7"/>
    <w:rsid w:val="005F0DCF"/>
    <w:rsid w:val="005F0FD4"/>
    <w:rsid w:val="005F125B"/>
    <w:rsid w:val="005F16C4"/>
    <w:rsid w:val="005F24E9"/>
    <w:rsid w:val="005F279B"/>
    <w:rsid w:val="005F2F19"/>
    <w:rsid w:val="005F3059"/>
    <w:rsid w:val="005F35A5"/>
    <w:rsid w:val="005F3885"/>
    <w:rsid w:val="005F390F"/>
    <w:rsid w:val="005F3B59"/>
    <w:rsid w:val="005F4522"/>
    <w:rsid w:val="005F46E6"/>
    <w:rsid w:val="005F47A1"/>
    <w:rsid w:val="005F4C37"/>
    <w:rsid w:val="005F4CF0"/>
    <w:rsid w:val="005F4D3D"/>
    <w:rsid w:val="005F4E2E"/>
    <w:rsid w:val="005F4EC5"/>
    <w:rsid w:val="005F56BF"/>
    <w:rsid w:val="005F57B0"/>
    <w:rsid w:val="005F58A1"/>
    <w:rsid w:val="005F5AA7"/>
    <w:rsid w:val="005F5D73"/>
    <w:rsid w:val="005F62BA"/>
    <w:rsid w:val="005F6AF5"/>
    <w:rsid w:val="005F6BCD"/>
    <w:rsid w:val="005F6BDF"/>
    <w:rsid w:val="005F6CFF"/>
    <w:rsid w:val="005F728C"/>
    <w:rsid w:val="005F7C2D"/>
    <w:rsid w:val="005F7D46"/>
    <w:rsid w:val="00600028"/>
    <w:rsid w:val="0060113B"/>
    <w:rsid w:val="00601BE5"/>
    <w:rsid w:val="00601F17"/>
    <w:rsid w:val="0060207B"/>
    <w:rsid w:val="0060266E"/>
    <w:rsid w:val="00603221"/>
    <w:rsid w:val="006037CF"/>
    <w:rsid w:val="00603C9E"/>
    <w:rsid w:val="00603F5E"/>
    <w:rsid w:val="00604567"/>
    <w:rsid w:val="006045C5"/>
    <w:rsid w:val="00605396"/>
    <w:rsid w:val="00605671"/>
    <w:rsid w:val="006059F2"/>
    <w:rsid w:val="00605F6D"/>
    <w:rsid w:val="00606592"/>
    <w:rsid w:val="006069EE"/>
    <w:rsid w:val="00606D80"/>
    <w:rsid w:val="00606E21"/>
    <w:rsid w:val="00606F98"/>
    <w:rsid w:val="006070C4"/>
    <w:rsid w:val="00607754"/>
    <w:rsid w:val="00607984"/>
    <w:rsid w:val="00607B3D"/>
    <w:rsid w:val="00607BE7"/>
    <w:rsid w:val="00610026"/>
    <w:rsid w:val="00610654"/>
    <w:rsid w:val="0061074D"/>
    <w:rsid w:val="00610777"/>
    <w:rsid w:val="00610C9A"/>
    <w:rsid w:val="006110AB"/>
    <w:rsid w:val="006112E7"/>
    <w:rsid w:val="00611717"/>
    <w:rsid w:val="006117B8"/>
    <w:rsid w:val="006119A2"/>
    <w:rsid w:val="00611A64"/>
    <w:rsid w:val="00611AF0"/>
    <w:rsid w:val="00612D6A"/>
    <w:rsid w:val="00612E5D"/>
    <w:rsid w:val="006132FC"/>
    <w:rsid w:val="006134D5"/>
    <w:rsid w:val="006139C9"/>
    <w:rsid w:val="00613EA3"/>
    <w:rsid w:val="00613FD2"/>
    <w:rsid w:val="00614247"/>
    <w:rsid w:val="00614585"/>
    <w:rsid w:val="006148F3"/>
    <w:rsid w:val="00614ABF"/>
    <w:rsid w:val="00614DD2"/>
    <w:rsid w:val="0061508E"/>
    <w:rsid w:val="006157E3"/>
    <w:rsid w:val="00615D65"/>
    <w:rsid w:val="006162E5"/>
    <w:rsid w:val="006165DF"/>
    <w:rsid w:val="0061722E"/>
    <w:rsid w:val="00617598"/>
    <w:rsid w:val="0061769D"/>
    <w:rsid w:val="006178B3"/>
    <w:rsid w:val="00617A1F"/>
    <w:rsid w:val="00617B6E"/>
    <w:rsid w:val="00617D43"/>
    <w:rsid w:val="00617E22"/>
    <w:rsid w:val="006207A6"/>
    <w:rsid w:val="00620EF3"/>
    <w:rsid w:val="006210FE"/>
    <w:rsid w:val="006216BE"/>
    <w:rsid w:val="00621736"/>
    <w:rsid w:val="006221D3"/>
    <w:rsid w:val="0062229B"/>
    <w:rsid w:val="006222D1"/>
    <w:rsid w:val="00622311"/>
    <w:rsid w:val="006227C8"/>
    <w:rsid w:val="0062286A"/>
    <w:rsid w:val="00622913"/>
    <w:rsid w:val="00622A34"/>
    <w:rsid w:val="00622CB9"/>
    <w:rsid w:val="00622E26"/>
    <w:rsid w:val="00622FD2"/>
    <w:rsid w:val="00624530"/>
    <w:rsid w:val="006245D2"/>
    <w:rsid w:val="0062487B"/>
    <w:rsid w:val="006248DB"/>
    <w:rsid w:val="00624CFC"/>
    <w:rsid w:val="00624D59"/>
    <w:rsid w:val="00624E88"/>
    <w:rsid w:val="006258AB"/>
    <w:rsid w:val="00625931"/>
    <w:rsid w:val="00625E3E"/>
    <w:rsid w:val="00626017"/>
    <w:rsid w:val="00626583"/>
    <w:rsid w:val="00626653"/>
    <w:rsid w:val="00626848"/>
    <w:rsid w:val="00626C11"/>
    <w:rsid w:val="00626C3D"/>
    <w:rsid w:val="006271D7"/>
    <w:rsid w:val="0062756F"/>
    <w:rsid w:val="00627C36"/>
    <w:rsid w:val="00627D5F"/>
    <w:rsid w:val="006303F3"/>
    <w:rsid w:val="0063062C"/>
    <w:rsid w:val="00630835"/>
    <w:rsid w:val="00630871"/>
    <w:rsid w:val="006308D0"/>
    <w:rsid w:val="006309E0"/>
    <w:rsid w:val="00630BC7"/>
    <w:rsid w:val="00630BD1"/>
    <w:rsid w:val="00630DDE"/>
    <w:rsid w:val="00630E10"/>
    <w:rsid w:val="00631C29"/>
    <w:rsid w:val="00631D89"/>
    <w:rsid w:val="00631DDC"/>
    <w:rsid w:val="00631E09"/>
    <w:rsid w:val="006323D3"/>
    <w:rsid w:val="00632453"/>
    <w:rsid w:val="006325B1"/>
    <w:rsid w:val="00632BC4"/>
    <w:rsid w:val="00633BC2"/>
    <w:rsid w:val="00634EB8"/>
    <w:rsid w:val="00635214"/>
    <w:rsid w:val="00635A71"/>
    <w:rsid w:val="006362F3"/>
    <w:rsid w:val="0063688F"/>
    <w:rsid w:val="00636B6D"/>
    <w:rsid w:val="00636C78"/>
    <w:rsid w:val="00637178"/>
    <w:rsid w:val="00637321"/>
    <w:rsid w:val="00637465"/>
    <w:rsid w:val="00637572"/>
    <w:rsid w:val="00637656"/>
    <w:rsid w:val="00637AA5"/>
    <w:rsid w:val="00637E30"/>
    <w:rsid w:val="00640187"/>
    <w:rsid w:val="00640243"/>
    <w:rsid w:val="0064038A"/>
    <w:rsid w:val="006404AD"/>
    <w:rsid w:val="00640798"/>
    <w:rsid w:val="00640BB1"/>
    <w:rsid w:val="00640CE0"/>
    <w:rsid w:val="00641107"/>
    <w:rsid w:val="00641464"/>
    <w:rsid w:val="00641806"/>
    <w:rsid w:val="0064195E"/>
    <w:rsid w:val="0064224B"/>
    <w:rsid w:val="00642321"/>
    <w:rsid w:val="00642813"/>
    <w:rsid w:val="00642D2F"/>
    <w:rsid w:val="00642E4F"/>
    <w:rsid w:val="00642E82"/>
    <w:rsid w:val="00642F6F"/>
    <w:rsid w:val="00642FAB"/>
    <w:rsid w:val="00643114"/>
    <w:rsid w:val="006436C7"/>
    <w:rsid w:val="006439D6"/>
    <w:rsid w:val="00643A83"/>
    <w:rsid w:val="00643D24"/>
    <w:rsid w:val="006441FB"/>
    <w:rsid w:val="00644749"/>
    <w:rsid w:val="00644D78"/>
    <w:rsid w:val="00646297"/>
    <w:rsid w:val="00646481"/>
    <w:rsid w:val="00646A8A"/>
    <w:rsid w:val="0064722A"/>
    <w:rsid w:val="006475B6"/>
    <w:rsid w:val="006479D9"/>
    <w:rsid w:val="00650214"/>
    <w:rsid w:val="00650478"/>
    <w:rsid w:val="00650563"/>
    <w:rsid w:val="00650B03"/>
    <w:rsid w:val="00650B89"/>
    <w:rsid w:val="00651075"/>
    <w:rsid w:val="00651489"/>
    <w:rsid w:val="00651804"/>
    <w:rsid w:val="00652010"/>
    <w:rsid w:val="00652049"/>
    <w:rsid w:val="006523CF"/>
    <w:rsid w:val="006527E1"/>
    <w:rsid w:val="0065292E"/>
    <w:rsid w:val="00652996"/>
    <w:rsid w:val="00652B84"/>
    <w:rsid w:val="00652F2D"/>
    <w:rsid w:val="00652FAA"/>
    <w:rsid w:val="006530BF"/>
    <w:rsid w:val="0065342C"/>
    <w:rsid w:val="0065357F"/>
    <w:rsid w:val="00653616"/>
    <w:rsid w:val="00653758"/>
    <w:rsid w:val="00653BCF"/>
    <w:rsid w:val="00653D54"/>
    <w:rsid w:val="00654A2A"/>
    <w:rsid w:val="00654BC7"/>
    <w:rsid w:val="00654C7A"/>
    <w:rsid w:val="006550BE"/>
    <w:rsid w:val="00655962"/>
    <w:rsid w:val="00656345"/>
    <w:rsid w:val="006575F5"/>
    <w:rsid w:val="00657747"/>
    <w:rsid w:val="00660384"/>
    <w:rsid w:val="0066080E"/>
    <w:rsid w:val="00660A9E"/>
    <w:rsid w:val="00660DC0"/>
    <w:rsid w:val="00660FF2"/>
    <w:rsid w:val="006618AC"/>
    <w:rsid w:val="006619DF"/>
    <w:rsid w:val="00661BD3"/>
    <w:rsid w:val="00661D6A"/>
    <w:rsid w:val="00661E2C"/>
    <w:rsid w:val="00661E9F"/>
    <w:rsid w:val="00661FDE"/>
    <w:rsid w:val="00662E77"/>
    <w:rsid w:val="00662E7F"/>
    <w:rsid w:val="006630B9"/>
    <w:rsid w:val="00663191"/>
    <w:rsid w:val="0066356F"/>
    <w:rsid w:val="00663C6B"/>
    <w:rsid w:val="00664236"/>
    <w:rsid w:val="006642BE"/>
    <w:rsid w:val="0066453F"/>
    <w:rsid w:val="00664681"/>
    <w:rsid w:val="00664A70"/>
    <w:rsid w:val="006653F2"/>
    <w:rsid w:val="00665A51"/>
    <w:rsid w:val="00665E8E"/>
    <w:rsid w:val="006669E0"/>
    <w:rsid w:val="00666F63"/>
    <w:rsid w:val="00667050"/>
    <w:rsid w:val="006675DA"/>
    <w:rsid w:val="00667735"/>
    <w:rsid w:val="006714D7"/>
    <w:rsid w:val="00671CD5"/>
    <w:rsid w:val="00671EC5"/>
    <w:rsid w:val="00671ED2"/>
    <w:rsid w:val="00671FD9"/>
    <w:rsid w:val="00672167"/>
    <w:rsid w:val="006722F0"/>
    <w:rsid w:val="006723E0"/>
    <w:rsid w:val="00672BF6"/>
    <w:rsid w:val="0067302A"/>
    <w:rsid w:val="006731C6"/>
    <w:rsid w:val="0067335F"/>
    <w:rsid w:val="00674A2D"/>
    <w:rsid w:val="00674EA7"/>
    <w:rsid w:val="00675259"/>
    <w:rsid w:val="00675442"/>
    <w:rsid w:val="00676101"/>
    <w:rsid w:val="00676828"/>
    <w:rsid w:val="00677266"/>
    <w:rsid w:val="0067759F"/>
    <w:rsid w:val="00677891"/>
    <w:rsid w:val="00677E95"/>
    <w:rsid w:val="00680891"/>
    <w:rsid w:val="006808F7"/>
    <w:rsid w:val="00680FB2"/>
    <w:rsid w:val="00681735"/>
    <w:rsid w:val="0068200D"/>
    <w:rsid w:val="006820CE"/>
    <w:rsid w:val="00682283"/>
    <w:rsid w:val="00682851"/>
    <w:rsid w:val="00682AED"/>
    <w:rsid w:val="00682B01"/>
    <w:rsid w:val="00682CB0"/>
    <w:rsid w:val="0068312E"/>
    <w:rsid w:val="0068375F"/>
    <w:rsid w:val="00684386"/>
    <w:rsid w:val="006853A5"/>
    <w:rsid w:val="006855A6"/>
    <w:rsid w:val="00685819"/>
    <w:rsid w:val="006859BF"/>
    <w:rsid w:val="00685DF8"/>
    <w:rsid w:val="00686773"/>
    <w:rsid w:val="006867FA"/>
    <w:rsid w:val="00686ACE"/>
    <w:rsid w:val="00686AE3"/>
    <w:rsid w:val="00686CB2"/>
    <w:rsid w:val="00686EB1"/>
    <w:rsid w:val="00686F26"/>
    <w:rsid w:val="00687466"/>
    <w:rsid w:val="00687A2E"/>
    <w:rsid w:val="00687CB2"/>
    <w:rsid w:val="00690237"/>
    <w:rsid w:val="006904FB"/>
    <w:rsid w:val="00690906"/>
    <w:rsid w:val="00691050"/>
    <w:rsid w:val="0069138F"/>
    <w:rsid w:val="00691469"/>
    <w:rsid w:val="00691759"/>
    <w:rsid w:val="0069195D"/>
    <w:rsid w:val="00691FD7"/>
    <w:rsid w:val="0069249E"/>
    <w:rsid w:val="006924E1"/>
    <w:rsid w:val="00692D3C"/>
    <w:rsid w:val="00692E01"/>
    <w:rsid w:val="00692EA1"/>
    <w:rsid w:val="006931B3"/>
    <w:rsid w:val="0069340A"/>
    <w:rsid w:val="0069377F"/>
    <w:rsid w:val="00693CB9"/>
    <w:rsid w:val="00693E4C"/>
    <w:rsid w:val="00694065"/>
    <w:rsid w:val="006940BD"/>
    <w:rsid w:val="00694360"/>
    <w:rsid w:val="00694403"/>
    <w:rsid w:val="006949C1"/>
    <w:rsid w:val="00694CBC"/>
    <w:rsid w:val="00694D43"/>
    <w:rsid w:val="00695151"/>
    <w:rsid w:val="006951D1"/>
    <w:rsid w:val="006952CE"/>
    <w:rsid w:val="00695351"/>
    <w:rsid w:val="0069572C"/>
    <w:rsid w:val="00696443"/>
    <w:rsid w:val="00696A18"/>
    <w:rsid w:val="00696EAD"/>
    <w:rsid w:val="006976D5"/>
    <w:rsid w:val="00697B22"/>
    <w:rsid w:val="00697C18"/>
    <w:rsid w:val="00697EFD"/>
    <w:rsid w:val="006A04EC"/>
    <w:rsid w:val="006A06B8"/>
    <w:rsid w:val="006A0905"/>
    <w:rsid w:val="006A0A53"/>
    <w:rsid w:val="006A1004"/>
    <w:rsid w:val="006A157B"/>
    <w:rsid w:val="006A17D4"/>
    <w:rsid w:val="006A19DC"/>
    <w:rsid w:val="006A1A0A"/>
    <w:rsid w:val="006A21CC"/>
    <w:rsid w:val="006A27B6"/>
    <w:rsid w:val="006A29AD"/>
    <w:rsid w:val="006A2BD2"/>
    <w:rsid w:val="006A2C71"/>
    <w:rsid w:val="006A2DA1"/>
    <w:rsid w:val="006A32FB"/>
    <w:rsid w:val="006A3316"/>
    <w:rsid w:val="006A34E3"/>
    <w:rsid w:val="006A3D76"/>
    <w:rsid w:val="006A3E04"/>
    <w:rsid w:val="006A42AE"/>
    <w:rsid w:val="006A49D5"/>
    <w:rsid w:val="006A4DC7"/>
    <w:rsid w:val="006A560D"/>
    <w:rsid w:val="006A5858"/>
    <w:rsid w:val="006A5F4A"/>
    <w:rsid w:val="006A5F6F"/>
    <w:rsid w:val="006A617C"/>
    <w:rsid w:val="006A6A8B"/>
    <w:rsid w:val="006A6EE9"/>
    <w:rsid w:val="006A6FF0"/>
    <w:rsid w:val="006A71C1"/>
    <w:rsid w:val="006A768F"/>
    <w:rsid w:val="006A777E"/>
    <w:rsid w:val="006B013E"/>
    <w:rsid w:val="006B072C"/>
    <w:rsid w:val="006B0D66"/>
    <w:rsid w:val="006B1136"/>
    <w:rsid w:val="006B12C2"/>
    <w:rsid w:val="006B1476"/>
    <w:rsid w:val="006B15C1"/>
    <w:rsid w:val="006B1DC0"/>
    <w:rsid w:val="006B242C"/>
    <w:rsid w:val="006B2BF6"/>
    <w:rsid w:val="006B2D42"/>
    <w:rsid w:val="006B3246"/>
    <w:rsid w:val="006B3610"/>
    <w:rsid w:val="006B38F0"/>
    <w:rsid w:val="006B4162"/>
    <w:rsid w:val="006B42C2"/>
    <w:rsid w:val="006B45FF"/>
    <w:rsid w:val="006B4900"/>
    <w:rsid w:val="006B4C2F"/>
    <w:rsid w:val="006B4CCE"/>
    <w:rsid w:val="006B5480"/>
    <w:rsid w:val="006B5D35"/>
    <w:rsid w:val="006B5D6A"/>
    <w:rsid w:val="006B64E9"/>
    <w:rsid w:val="006B6742"/>
    <w:rsid w:val="006B68A5"/>
    <w:rsid w:val="006B6BB3"/>
    <w:rsid w:val="006C06C1"/>
    <w:rsid w:val="006C0CA7"/>
    <w:rsid w:val="006C0E45"/>
    <w:rsid w:val="006C0ED9"/>
    <w:rsid w:val="006C1356"/>
    <w:rsid w:val="006C15E6"/>
    <w:rsid w:val="006C1702"/>
    <w:rsid w:val="006C1E24"/>
    <w:rsid w:val="006C234B"/>
    <w:rsid w:val="006C2EB7"/>
    <w:rsid w:val="006C32F6"/>
    <w:rsid w:val="006C33D9"/>
    <w:rsid w:val="006C37DC"/>
    <w:rsid w:val="006C38F1"/>
    <w:rsid w:val="006C3C2B"/>
    <w:rsid w:val="006C4752"/>
    <w:rsid w:val="006C4ACC"/>
    <w:rsid w:val="006C4F30"/>
    <w:rsid w:val="006C5708"/>
    <w:rsid w:val="006C572D"/>
    <w:rsid w:val="006C5A7E"/>
    <w:rsid w:val="006C635C"/>
    <w:rsid w:val="006C6AA5"/>
    <w:rsid w:val="006C6C88"/>
    <w:rsid w:val="006C6DE7"/>
    <w:rsid w:val="006C6E4D"/>
    <w:rsid w:val="006C784E"/>
    <w:rsid w:val="006C7A73"/>
    <w:rsid w:val="006C7AE5"/>
    <w:rsid w:val="006D0B86"/>
    <w:rsid w:val="006D0E4F"/>
    <w:rsid w:val="006D109F"/>
    <w:rsid w:val="006D154C"/>
    <w:rsid w:val="006D1BC6"/>
    <w:rsid w:val="006D1F26"/>
    <w:rsid w:val="006D21A7"/>
    <w:rsid w:val="006D21E3"/>
    <w:rsid w:val="006D2DDF"/>
    <w:rsid w:val="006D2F6D"/>
    <w:rsid w:val="006D3094"/>
    <w:rsid w:val="006D31DB"/>
    <w:rsid w:val="006D3847"/>
    <w:rsid w:val="006D3B41"/>
    <w:rsid w:val="006D4A27"/>
    <w:rsid w:val="006D4AB8"/>
    <w:rsid w:val="006D50DF"/>
    <w:rsid w:val="006D517D"/>
    <w:rsid w:val="006D5365"/>
    <w:rsid w:val="006D5566"/>
    <w:rsid w:val="006D55E7"/>
    <w:rsid w:val="006D581F"/>
    <w:rsid w:val="006D6A5B"/>
    <w:rsid w:val="006D71C6"/>
    <w:rsid w:val="006D78BC"/>
    <w:rsid w:val="006D7BEF"/>
    <w:rsid w:val="006D7FB0"/>
    <w:rsid w:val="006E0069"/>
    <w:rsid w:val="006E0197"/>
    <w:rsid w:val="006E02BB"/>
    <w:rsid w:val="006E09BE"/>
    <w:rsid w:val="006E0C04"/>
    <w:rsid w:val="006E1029"/>
    <w:rsid w:val="006E1658"/>
    <w:rsid w:val="006E169F"/>
    <w:rsid w:val="006E1910"/>
    <w:rsid w:val="006E1AB3"/>
    <w:rsid w:val="006E1CE6"/>
    <w:rsid w:val="006E1D7D"/>
    <w:rsid w:val="006E232E"/>
    <w:rsid w:val="006E266B"/>
    <w:rsid w:val="006E30E9"/>
    <w:rsid w:val="006E330D"/>
    <w:rsid w:val="006E352D"/>
    <w:rsid w:val="006E3E96"/>
    <w:rsid w:val="006E3EFA"/>
    <w:rsid w:val="006E3F3B"/>
    <w:rsid w:val="006E402D"/>
    <w:rsid w:val="006E4324"/>
    <w:rsid w:val="006E4821"/>
    <w:rsid w:val="006E49B0"/>
    <w:rsid w:val="006E4D12"/>
    <w:rsid w:val="006E4E4F"/>
    <w:rsid w:val="006E4E89"/>
    <w:rsid w:val="006E5148"/>
    <w:rsid w:val="006E5C9D"/>
    <w:rsid w:val="006E62BD"/>
    <w:rsid w:val="006E7512"/>
    <w:rsid w:val="006E7689"/>
    <w:rsid w:val="006E7A30"/>
    <w:rsid w:val="006F01C6"/>
    <w:rsid w:val="006F03D3"/>
    <w:rsid w:val="006F0554"/>
    <w:rsid w:val="006F0945"/>
    <w:rsid w:val="006F0C95"/>
    <w:rsid w:val="006F10F2"/>
    <w:rsid w:val="006F128B"/>
    <w:rsid w:val="006F12AE"/>
    <w:rsid w:val="006F1907"/>
    <w:rsid w:val="006F2107"/>
    <w:rsid w:val="006F2194"/>
    <w:rsid w:val="006F22ED"/>
    <w:rsid w:val="006F2D44"/>
    <w:rsid w:val="006F325A"/>
    <w:rsid w:val="006F399D"/>
    <w:rsid w:val="006F3C33"/>
    <w:rsid w:val="006F44FF"/>
    <w:rsid w:val="006F46BA"/>
    <w:rsid w:val="006F4A51"/>
    <w:rsid w:val="006F526A"/>
    <w:rsid w:val="006F5773"/>
    <w:rsid w:val="006F5985"/>
    <w:rsid w:val="006F6017"/>
    <w:rsid w:val="006F6201"/>
    <w:rsid w:val="006F62C8"/>
    <w:rsid w:val="006F63F0"/>
    <w:rsid w:val="006F6BCB"/>
    <w:rsid w:val="006F6C61"/>
    <w:rsid w:val="006F761C"/>
    <w:rsid w:val="006F7DD1"/>
    <w:rsid w:val="006F7DE0"/>
    <w:rsid w:val="006F7F47"/>
    <w:rsid w:val="00700518"/>
    <w:rsid w:val="00700F9B"/>
    <w:rsid w:val="00701266"/>
    <w:rsid w:val="007014E3"/>
    <w:rsid w:val="00701973"/>
    <w:rsid w:val="00702AF9"/>
    <w:rsid w:val="00702CB4"/>
    <w:rsid w:val="00702DF0"/>
    <w:rsid w:val="0070349E"/>
    <w:rsid w:val="007034C4"/>
    <w:rsid w:val="0070375F"/>
    <w:rsid w:val="00703AF4"/>
    <w:rsid w:val="00703D85"/>
    <w:rsid w:val="00704473"/>
    <w:rsid w:val="00704614"/>
    <w:rsid w:val="00705ED3"/>
    <w:rsid w:val="007060A4"/>
    <w:rsid w:val="00706CEA"/>
    <w:rsid w:val="007073F2"/>
    <w:rsid w:val="007078DA"/>
    <w:rsid w:val="00707B4D"/>
    <w:rsid w:val="007110D8"/>
    <w:rsid w:val="00711405"/>
    <w:rsid w:val="007115A9"/>
    <w:rsid w:val="00711990"/>
    <w:rsid w:val="00711A4D"/>
    <w:rsid w:val="00711B47"/>
    <w:rsid w:val="00712FFF"/>
    <w:rsid w:val="007131B9"/>
    <w:rsid w:val="007132DB"/>
    <w:rsid w:val="007135C6"/>
    <w:rsid w:val="00713A45"/>
    <w:rsid w:val="00713B34"/>
    <w:rsid w:val="00713B38"/>
    <w:rsid w:val="007141AD"/>
    <w:rsid w:val="00714218"/>
    <w:rsid w:val="007147B8"/>
    <w:rsid w:val="00714DD7"/>
    <w:rsid w:val="00715042"/>
    <w:rsid w:val="00715056"/>
    <w:rsid w:val="00715978"/>
    <w:rsid w:val="00716434"/>
    <w:rsid w:val="007169FB"/>
    <w:rsid w:val="00717541"/>
    <w:rsid w:val="00717554"/>
    <w:rsid w:val="00717861"/>
    <w:rsid w:val="00717865"/>
    <w:rsid w:val="007179C7"/>
    <w:rsid w:val="00717CB8"/>
    <w:rsid w:val="00720330"/>
    <w:rsid w:val="007207EA"/>
    <w:rsid w:val="00721076"/>
    <w:rsid w:val="00721369"/>
    <w:rsid w:val="0072138B"/>
    <w:rsid w:val="00721BDB"/>
    <w:rsid w:val="007223B0"/>
    <w:rsid w:val="007225F9"/>
    <w:rsid w:val="00722827"/>
    <w:rsid w:val="00722ACE"/>
    <w:rsid w:val="00722D61"/>
    <w:rsid w:val="0072309B"/>
    <w:rsid w:val="007230C6"/>
    <w:rsid w:val="007234BB"/>
    <w:rsid w:val="00723883"/>
    <w:rsid w:val="0072389A"/>
    <w:rsid w:val="00723BF5"/>
    <w:rsid w:val="00723FA3"/>
    <w:rsid w:val="007242A4"/>
    <w:rsid w:val="00724563"/>
    <w:rsid w:val="007252D1"/>
    <w:rsid w:val="0072543C"/>
    <w:rsid w:val="00725D42"/>
    <w:rsid w:val="00725E31"/>
    <w:rsid w:val="00726261"/>
    <w:rsid w:val="007262AB"/>
    <w:rsid w:val="00726707"/>
    <w:rsid w:val="00726934"/>
    <w:rsid w:val="0072693D"/>
    <w:rsid w:val="00726D2C"/>
    <w:rsid w:val="00727257"/>
    <w:rsid w:val="007272A6"/>
    <w:rsid w:val="007276F7"/>
    <w:rsid w:val="00727BBE"/>
    <w:rsid w:val="00727CE6"/>
    <w:rsid w:val="0073009F"/>
    <w:rsid w:val="007303C2"/>
    <w:rsid w:val="00730444"/>
    <w:rsid w:val="00730C70"/>
    <w:rsid w:val="00731002"/>
    <w:rsid w:val="007310E6"/>
    <w:rsid w:val="00731578"/>
    <w:rsid w:val="007319DB"/>
    <w:rsid w:val="00731F0D"/>
    <w:rsid w:val="0073231F"/>
    <w:rsid w:val="0073249F"/>
    <w:rsid w:val="00732549"/>
    <w:rsid w:val="00732A82"/>
    <w:rsid w:val="00732D25"/>
    <w:rsid w:val="00733231"/>
    <w:rsid w:val="007333DD"/>
    <w:rsid w:val="007334B5"/>
    <w:rsid w:val="007338E8"/>
    <w:rsid w:val="00733C19"/>
    <w:rsid w:val="00733E11"/>
    <w:rsid w:val="007345C9"/>
    <w:rsid w:val="00735328"/>
    <w:rsid w:val="00735A90"/>
    <w:rsid w:val="00735B15"/>
    <w:rsid w:val="00735E17"/>
    <w:rsid w:val="00735F62"/>
    <w:rsid w:val="007360A2"/>
    <w:rsid w:val="007362A2"/>
    <w:rsid w:val="0073634F"/>
    <w:rsid w:val="00736400"/>
    <w:rsid w:val="00736B7D"/>
    <w:rsid w:val="00736E1D"/>
    <w:rsid w:val="00736E94"/>
    <w:rsid w:val="00736F87"/>
    <w:rsid w:val="0073786B"/>
    <w:rsid w:val="00737AEA"/>
    <w:rsid w:val="00740090"/>
    <w:rsid w:val="00740131"/>
    <w:rsid w:val="007405B4"/>
    <w:rsid w:val="007407F5"/>
    <w:rsid w:val="00740941"/>
    <w:rsid w:val="007410A8"/>
    <w:rsid w:val="007414A6"/>
    <w:rsid w:val="00742407"/>
    <w:rsid w:val="007436B3"/>
    <w:rsid w:val="0074376E"/>
    <w:rsid w:val="00743B33"/>
    <w:rsid w:val="00744028"/>
    <w:rsid w:val="00744BE8"/>
    <w:rsid w:val="00744C7E"/>
    <w:rsid w:val="00744D6A"/>
    <w:rsid w:val="00746449"/>
    <w:rsid w:val="0074683C"/>
    <w:rsid w:val="00746A4B"/>
    <w:rsid w:val="00746C69"/>
    <w:rsid w:val="007474B0"/>
    <w:rsid w:val="00747F73"/>
    <w:rsid w:val="007502C0"/>
    <w:rsid w:val="007504CA"/>
    <w:rsid w:val="0075095C"/>
    <w:rsid w:val="00750AAC"/>
    <w:rsid w:val="00750E8E"/>
    <w:rsid w:val="0075118C"/>
    <w:rsid w:val="00751364"/>
    <w:rsid w:val="00751923"/>
    <w:rsid w:val="00751A3B"/>
    <w:rsid w:val="00751B90"/>
    <w:rsid w:val="00751DFC"/>
    <w:rsid w:val="00751FD1"/>
    <w:rsid w:val="00752FB4"/>
    <w:rsid w:val="007530A7"/>
    <w:rsid w:val="007537C0"/>
    <w:rsid w:val="00753866"/>
    <w:rsid w:val="00753A33"/>
    <w:rsid w:val="0075444B"/>
    <w:rsid w:val="007546C9"/>
    <w:rsid w:val="00754AC8"/>
    <w:rsid w:val="007550E1"/>
    <w:rsid w:val="0075539E"/>
    <w:rsid w:val="00755830"/>
    <w:rsid w:val="00756209"/>
    <w:rsid w:val="00756555"/>
    <w:rsid w:val="0075665B"/>
    <w:rsid w:val="00756BA6"/>
    <w:rsid w:val="00756E47"/>
    <w:rsid w:val="00757D00"/>
    <w:rsid w:val="00760C24"/>
    <w:rsid w:val="00760C55"/>
    <w:rsid w:val="00760FAB"/>
    <w:rsid w:val="0076183B"/>
    <w:rsid w:val="00761BF7"/>
    <w:rsid w:val="00762420"/>
    <w:rsid w:val="00762423"/>
    <w:rsid w:val="00762879"/>
    <w:rsid w:val="00762EA6"/>
    <w:rsid w:val="0076362D"/>
    <w:rsid w:val="00763C3D"/>
    <w:rsid w:val="00763D71"/>
    <w:rsid w:val="00763D9D"/>
    <w:rsid w:val="007640D8"/>
    <w:rsid w:val="00764318"/>
    <w:rsid w:val="0076439D"/>
    <w:rsid w:val="00764E82"/>
    <w:rsid w:val="0076598D"/>
    <w:rsid w:val="00765B90"/>
    <w:rsid w:val="0076639D"/>
    <w:rsid w:val="007664D6"/>
    <w:rsid w:val="0076663A"/>
    <w:rsid w:val="00766A5F"/>
    <w:rsid w:val="00766B27"/>
    <w:rsid w:val="00766DB9"/>
    <w:rsid w:val="00766DF8"/>
    <w:rsid w:val="0076705B"/>
    <w:rsid w:val="0076711A"/>
    <w:rsid w:val="00767749"/>
    <w:rsid w:val="00770028"/>
    <w:rsid w:val="0077008E"/>
    <w:rsid w:val="007708B8"/>
    <w:rsid w:val="00770962"/>
    <w:rsid w:val="00770D22"/>
    <w:rsid w:val="0077100C"/>
    <w:rsid w:val="007718F0"/>
    <w:rsid w:val="00772294"/>
    <w:rsid w:val="00772679"/>
    <w:rsid w:val="00772E01"/>
    <w:rsid w:val="007731F6"/>
    <w:rsid w:val="007737BC"/>
    <w:rsid w:val="00773FF7"/>
    <w:rsid w:val="00774122"/>
    <w:rsid w:val="0077419B"/>
    <w:rsid w:val="00774D6B"/>
    <w:rsid w:val="00774EE4"/>
    <w:rsid w:val="00774FD1"/>
    <w:rsid w:val="007750F8"/>
    <w:rsid w:val="00775A44"/>
    <w:rsid w:val="00775A7D"/>
    <w:rsid w:val="007763CD"/>
    <w:rsid w:val="0077685C"/>
    <w:rsid w:val="00776B32"/>
    <w:rsid w:val="00776BAD"/>
    <w:rsid w:val="00777792"/>
    <w:rsid w:val="00780009"/>
    <w:rsid w:val="00780C4B"/>
    <w:rsid w:val="00780ED9"/>
    <w:rsid w:val="00780F16"/>
    <w:rsid w:val="00780F70"/>
    <w:rsid w:val="0078102E"/>
    <w:rsid w:val="007810D1"/>
    <w:rsid w:val="007813B3"/>
    <w:rsid w:val="007815AA"/>
    <w:rsid w:val="00781DE9"/>
    <w:rsid w:val="00782C11"/>
    <w:rsid w:val="007837DC"/>
    <w:rsid w:val="00783ED6"/>
    <w:rsid w:val="007840E6"/>
    <w:rsid w:val="00784538"/>
    <w:rsid w:val="00784AE4"/>
    <w:rsid w:val="00784BAC"/>
    <w:rsid w:val="007854F8"/>
    <w:rsid w:val="00785716"/>
    <w:rsid w:val="0078589A"/>
    <w:rsid w:val="00785AFC"/>
    <w:rsid w:val="00785BC3"/>
    <w:rsid w:val="00785DE2"/>
    <w:rsid w:val="0078605D"/>
    <w:rsid w:val="00786104"/>
    <w:rsid w:val="00786275"/>
    <w:rsid w:val="007868A0"/>
    <w:rsid w:val="007874CE"/>
    <w:rsid w:val="00787A2F"/>
    <w:rsid w:val="00787C58"/>
    <w:rsid w:val="0079072D"/>
    <w:rsid w:val="00790D41"/>
    <w:rsid w:val="0079122D"/>
    <w:rsid w:val="00791461"/>
    <w:rsid w:val="00791672"/>
    <w:rsid w:val="00791794"/>
    <w:rsid w:val="00791DDB"/>
    <w:rsid w:val="007928BA"/>
    <w:rsid w:val="00793338"/>
    <w:rsid w:val="0079369F"/>
    <w:rsid w:val="00793B11"/>
    <w:rsid w:val="00793CA7"/>
    <w:rsid w:val="00793EEA"/>
    <w:rsid w:val="00794184"/>
    <w:rsid w:val="00794266"/>
    <w:rsid w:val="00794632"/>
    <w:rsid w:val="00794727"/>
    <w:rsid w:val="0079519B"/>
    <w:rsid w:val="007956AF"/>
    <w:rsid w:val="007956BC"/>
    <w:rsid w:val="00795C01"/>
    <w:rsid w:val="00796161"/>
    <w:rsid w:val="007961C6"/>
    <w:rsid w:val="007963CB"/>
    <w:rsid w:val="007963FB"/>
    <w:rsid w:val="00796B34"/>
    <w:rsid w:val="00797119"/>
    <w:rsid w:val="00797619"/>
    <w:rsid w:val="00797676"/>
    <w:rsid w:val="007976CA"/>
    <w:rsid w:val="00797908"/>
    <w:rsid w:val="00797E1F"/>
    <w:rsid w:val="007A0152"/>
    <w:rsid w:val="007A0364"/>
    <w:rsid w:val="007A071A"/>
    <w:rsid w:val="007A0A0F"/>
    <w:rsid w:val="007A108B"/>
    <w:rsid w:val="007A1591"/>
    <w:rsid w:val="007A1820"/>
    <w:rsid w:val="007A1C5F"/>
    <w:rsid w:val="007A1DF7"/>
    <w:rsid w:val="007A2461"/>
    <w:rsid w:val="007A2DE1"/>
    <w:rsid w:val="007A322D"/>
    <w:rsid w:val="007A34F0"/>
    <w:rsid w:val="007A35E7"/>
    <w:rsid w:val="007A3C41"/>
    <w:rsid w:val="007A3FC1"/>
    <w:rsid w:val="007A4ACD"/>
    <w:rsid w:val="007A4E20"/>
    <w:rsid w:val="007A4F2F"/>
    <w:rsid w:val="007A5ABE"/>
    <w:rsid w:val="007A603D"/>
    <w:rsid w:val="007A62EF"/>
    <w:rsid w:val="007A6542"/>
    <w:rsid w:val="007A6825"/>
    <w:rsid w:val="007A6925"/>
    <w:rsid w:val="007A6DF8"/>
    <w:rsid w:val="007A74F2"/>
    <w:rsid w:val="007A7BFF"/>
    <w:rsid w:val="007B00A7"/>
    <w:rsid w:val="007B041E"/>
    <w:rsid w:val="007B0F22"/>
    <w:rsid w:val="007B1671"/>
    <w:rsid w:val="007B1813"/>
    <w:rsid w:val="007B1819"/>
    <w:rsid w:val="007B21FE"/>
    <w:rsid w:val="007B2285"/>
    <w:rsid w:val="007B244D"/>
    <w:rsid w:val="007B2646"/>
    <w:rsid w:val="007B27EC"/>
    <w:rsid w:val="007B2CB0"/>
    <w:rsid w:val="007B34E0"/>
    <w:rsid w:val="007B434C"/>
    <w:rsid w:val="007B43F1"/>
    <w:rsid w:val="007B45B8"/>
    <w:rsid w:val="007B4B1B"/>
    <w:rsid w:val="007B512A"/>
    <w:rsid w:val="007B5411"/>
    <w:rsid w:val="007B5A7A"/>
    <w:rsid w:val="007B5F58"/>
    <w:rsid w:val="007B6237"/>
    <w:rsid w:val="007B6B36"/>
    <w:rsid w:val="007B6DF3"/>
    <w:rsid w:val="007B71AA"/>
    <w:rsid w:val="007B747B"/>
    <w:rsid w:val="007B7A30"/>
    <w:rsid w:val="007B7AC5"/>
    <w:rsid w:val="007C1148"/>
    <w:rsid w:val="007C1463"/>
    <w:rsid w:val="007C1627"/>
    <w:rsid w:val="007C1C39"/>
    <w:rsid w:val="007C1D04"/>
    <w:rsid w:val="007C2225"/>
    <w:rsid w:val="007C2397"/>
    <w:rsid w:val="007C2406"/>
    <w:rsid w:val="007C24A3"/>
    <w:rsid w:val="007C2CD2"/>
    <w:rsid w:val="007C399A"/>
    <w:rsid w:val="007C4775"/>
    <w:rsid w:val="007C4ECF"/>
    <w:rsid w:val="007C50CD"/>
    <w:rsid w:val="007C568C"/>
    <w:rsid w:val="007C5862"/>
    <w:rsid w:val="007C6015"/>
    <w:rsid w:val="007C65E4"/>
    <w:rsid w:val="007C66EB"/>
    <w:rsid w:val="007C68A2"/>
    <w:rsid w:val="007C6A7D"/>
    <w:rsid w:val="007C6C61"/>
    <w:rsid w:val="007C6E77"/>
    <w:rsid w:val="007C6F14"/>
    <w:rsid w:val="007C7987"/>
    <w:rsid w:val="007C7C09"/>
    <w:rsid w:val="007C7D42"/>
    <w:rsid w:val="007D00AB"/>
    <w:rsid w:val="007D0141"/>
    <w:rsid w:val="007D0A84"/>
    <w:rsid w:val="007D0A9E"/>
    <w:rsid w:val="007D0BCA"/>
    <w:rsid w:val="007D188A"/>
    <w:rsid w:val="007D1F3B"/>
    <w:rsid w:val="007D1F58"/>
    <w:rsid w:val="007D2373"/>
    <w:rsid w:val="007D2658"/>
    <w:rsid w:val="007D2BE3"/>
    <w:rsid w:val="007D2DB7"/>
    <w:rsid w:val="007D3282"/>
    <w:rsid w:val="007D357C"/>
    <w:rsid w:val="007D3A45"/>
    <w:rsid w:val="007D3A8F"/>
    <w:rsid w:val="007D4351"/>
    <w:rsid w:val="007D45D2"/>
    <w:rsid w:val="007D4650"/>
    <w:rsid w:val="007D4847"/>
    <w:rsid w:val="007D493A"/>
    <w:rsid w:val="007D4DFF"/>
    <w:rsid w:val="007D4F33"/>
    <w:rsid w:val="007D5F50"/>
    <w:rsid w:val="007D64C7"/>
    <w:rsid w:val="007D64F0"/>
    <w:rsid w:val="007D6839"/>
    <w:rsid w:val="007D6898"/>
    <w:rsid w:val="007D6C4E"/>
    <w:rsid w:val="007D6EB7"/>
    <w:rsid w:val="007D74F8"/>
    <w:rsid w:val="007D76A7"/>
    <w:rsid w:val="007D76AD"/>
    <w:rsid w:val="007D7A0B"/>
    <w:rsid w:val="007D7B85"/>
    <w:rsid w:val="007D7D0E"/>
    <w:rsid w:val="007D7D10"/>
    <w:rsid w:val="007E019C"/>
    <w:rsid w:val="007E04E3"/>
    <w:rsid w:val="007E04E7"/>
    <w:rsid w:val="007E0711"/>
    <w:rsid w:val="007E08E4"/>
    <w:rsid w:val="007E0C92"/>
    <w:rsid w:val="007E13BF"/>
    <w:rsid w:val="007E1519"/>
    <w:rsid w:val="007E1BEA"/>
    <w:rsid w:val="007E2713"/>
    <w:rsid w:val="007E27A7"/>
    <w:rsid w:val="007E27C4"/>
    <w:rsid w:val="007E3130"/>
    <w:rsid w:val="007E3A8B"/>
    <w:rsid w:val="007E3E22"/>
    <w:rsid w:val="007E403F"/>
    <w:rsid w:val="007E4D9A"/>
    <w:rsid w:val="007E563B"/>
    <w:rsid w:val="007E596A"/>
    <w:rsid w:val="007E6A79"/>
    <w:rsid w:val="007E6FAA"/>
    <w:rsid w:val="007E7123"/>
    <w:rsid w:val="007E7C80"/>
    <w:rsid w:val="007E7D2A"/>
    <w:rsid w:val="007F0046"/>
    <w:rsid w:val="007F0B5F"/>
    <w:rsid w:val="007F0CE8"/>
    <w:rsid w:val="007F0D2A"/>
    <w:rsid w:val="007F0FB6"/>
    <w:rsid w:val="007F0FC2"/>
    <w:rsid w:val="007F1008"/>
    <w:rsid w:val="007F1018"/>
    <w:rsid w:val="007F1057"/>
    <w:rsid w:val="007F326F"/>
    <w:rsid w:val="007F32D6"/>
    <w:rsid w:val="007F41B0"/>
    <w:rsid w:val="007F4265"/>
    <w:rsid w:val="007F473D"/>
    <w:rsid w:val="007F47BE"/>
    <w:rsid w:val="007F484B"/>
    <w:rsid w:val="007F5226"/>
    <w:rsid w:val="007F532A"/>
    <w:rsid w:val="007F58AF"/>
    <w:rsid w:val="007F6011"/>
    <w:rsid w:val="007F673D"/>
    <w:rsid w:val="007F6979"/>
    <w:rsid w:val="007F6C68"/>
    <w:rsid w:val="007F6C7E"/>
    <w:rsid w:val="007F6D61"/>
    <w:rsid w:val="007F72D4"/>
    <w:rsid w:val="007F7B6D"/>
    <w:rsid w:val="007F7CB2"/>
    <w:rsid w:val="00800141"/>
    <w:rsid w:val="00800AEA"/>
    <w:rsid w:val="00800D61"/>
    <w:rsid w:val="008013FE"/>
    <w:rsid w:val="00801467"/>
    <w:rsid w:val="00801922"/>
    <w:rsid w:val="00801C94"/>
    <w:rsid w:val="00802C73"/>
    <w:rsid w:val="00802FE9"/>
    <w:rsid w:val="0080398A"/>
    <w:rsid w:val="00803C4C"/>
    <w:rsid w:val="00803E16"/>
    <w:rsid w:val="00803FED"/>
    <w:rsid w:val="00804508"/>
    <w:rsid w:val="00804F3B"/>
    <w:rsid w:val="00805180"/>
    <w:rsid w:val="0080581F"/>
    <w:rsid w:val="00805E98"/>
    <w:rsid w:val="0080612F"/>
    <w:rsid w:val="00806519"/>
    <w:rsid w:val="0080688C"/>
    <w:rsid w:val="00806D23"/>
    <w:rsid w:val="00807D01"/>
    <w:rsid w:val="00807D4B"/>
    <w:rsid w:val="0081024B"/>
    <w:rsid w:val="008106E3"/>
    <w:rsid w:val="00810827"/>
    <w:rsid w:val="008108FD"/>
    <w:rsid w:val="008109F4"/>
    <w:rsid w:val="00810A54"/>
    <w:rsid w:val="00810D20"/>
    <w:rsid w:val="0081137D"/>
    <w:rsid w:val="008119B0"/>
    <w:rsid w:val="00811F2F"/>
    <w:rsid w:val="00812222"/>
    <w:rsid w:val="0081231C"/>
    <w:rsid w:val="008124C8"/>
    <w:rsid w:val="00812B29"/>
    <w:rsid w:val="00812DC4"/>
    <w:rsid w:val="0081350E"/>
    <w:rsid w:val="0081351C"/>
    <w:rsid w:val="00813FF4"/>
    <w:rsid w:val="00814D37"/>
    <w:rsid w:val="00814F12"/>
    <w:rsid w:val="00815699"/>
    <w:rsid w:val="0081608E"/>
    <w:rsid w:val="0081618C"/>
    <w:rsid w:val="00816DF2"/>
    <w:rsid w:val="008170C0"/>
    <w:rsid w:val="008173B6"/>
    <w:rsid w:val="00817F93"/>
    <w:rsid w:val="00820320"/>
    <w:rsid w:val="00820794"/>
    <w:rsid w:val="00820E85"/>
    <w:rsid w:val="00820F0F"/>
    <w:rsid w:val="0082106F"/>
    <w:rsid w:val="008214BA"/>
    <w:rsid w:val="00821743"/>
    <w:rsid w:val="0082185F"/>
    <w:rsid w:val="00821D1A"/>
    <w:rsid w:val="00821D49"/>
    <w:rsid w:val="008225B1"/>
    <w:rsid w:val="00822920"/>
    <w:rsid w:val="0082303B"/>
    <w:rsid w:val="0082341E"/>
    <w:rsid w:val="0082362C"/>
    <w:rsid w:val="0082390B"/>
    <w:rsid w:val="008248BC"/>
    <w:rsid w:val="00824B6C"/>
    <w:rsid w:val="00824D9F"/>
    <w:rsid w:val="00825148"/>
    <w:rsid w:val="00825154"/>
    <w:rsid w:val="00825378"/>
    <w:rsid w:val="008257F3"/>
    <w:rsid w:val="00825BB2"/>
    <w:rsid w:val="00825C9D"/>
    <w:rsid w:val="00825CBF"/>
    <w:rsid w:val="008262BB"/>
    <w:rsid w:val="00826D11"/>
    <w:rsid w:val="008277E2"/>
    <w:rsid w:val="00827D85"/>
    <w:rsid w:val="00830636"/>
    <w:rsid w:val="00830903"/>
    <w:rsid w:val="00830927"/>
    <w:rsid w:val="00830C43"/>
    <w:rsid w:val="00830D6C"/>
    <w:rsid w:val="00830DA0"/>
    <w:rsid w:val="0083123A"/>
    <w:rsid w:val="008318C4"/>
    <w:rsid w:val="00831CCC"/>
    <w:rsid w:val="0083202B"/>
    <w:rsid w:val="0083222F"/>
    <w:rsid w:val="008325CC"/>
    <w:rsid w:val="00832B8C"/>
    <w:rsid w:val="00832B96"/>
    <w:rsid w:val="008334CB"/>
    <w:rsid w:val="008337D6"/>
    <w:rsid w:val="008339F7"/>
    <w:rsid w:val="00833E72"/>
    <w:rsid w:val="00833ED8"/>
    <w:rsid w:val="00833F24"/>
    <w:rsid w:val="0083476B"/>
    <w:rsid w:val="00834E23"/>
    <w:rsid w:val="00834EF9"/>
    <w:rsid w:val="00835820"/>
    <w:rsid w:val="0083654A"/>
    <w:rsid w:val="00836932"/>
    <w:rsid w:val="00836AE4"/>
    <w:rsid w:val="00836DB7"/>
    <w:rsid w:val="00836F8C"/>
    <w:rsid w:val="0083764E"/>
    <w:rsid w:val="00837C15"/>
    <w:rsid w:val="00840019"/>
    <w:rsid w:val="008400F4"/>
    <w:rsid w:val="00840BBC"/>
    <w:rsid w:val="00840E3B"/>
    <w:rsid w:val="00840F78"/>
    <w:rsid w:val="00841606"/>
    <w:rsid w:val="00841CEE"/>
    <w:rsid w:val="00841EAF"/>
    <w:rsid w:val="00841F2F"/>
    <w:rsid w:val="00842099"/>
    <w:rsid w:val="00842447"/>
    <w:rsid w:val="00842620"/>
    <w:rsid w:val="00842BEB"/>
    <w:rsid w:val="00842BF9"/>
    <w:rsid w:val="00842EFD"/>
    <w:rsid w:val="00842F15"/>
    <w:rsid w:val="00843138"/>
    <w:rsid w:val="00843184"/>
    <w:rsid w:val="00843BFA"/>
    <w:rsid w:val="00843F6D"/>
    <w:rsid w:val="00844067"/>
    <w:rsid w:val="0084455C"/>
    <w:rsid w:val="00844589"/>
    <w:rsid w:val="008445A6"/>
    <w:rsid w:val="00844796"/>
    <w:rsid w:val="00845E6F"/>
    <w:rsid w:val="00846294"/>
    <w:rsid w:val="00846359"/>
    <w:rsid w:val="008469DC"/>
    <w:rsid w:val="00846DAB"/>
    <w:rsid w:val="008470B7"/>
    <w:rsid w:val="00847862"/>
    <w:rsid w:val="00847A86"/>
    <w:rsid w:val="00847ABC"/>
    <w:rsid w:val="008510B8"/>
    <w:rsid w:val="00851EF7"/>
    <w:rsid w:val="0085209F"/>
    <w:rsid w:val="00852A65"/>
    <w:rsid w:val="00852ADB"/>
    <w:rsid w:val="00852F9D"/>
    <w:rsid w:val="00853070"/>
    <w:rsid w:val="0085374F"/>
    <w:rsid w:val="008537FE"/>
    <w:rsid w:val="00853FE0"/>
    <w:rsid w:val="00853FE5"/>
    <w:rsid w:val="00854584"/>
    <w:rsid w:val="00854A8C"/>
    <w:rsid w:val="00855FBC"/>
    <w:rsid w:val="0085664D"/>
    <w:rsid w:val="008566B7"/>
    <w:rsid w:val="008568BE"/>
    <w:rsid w:val="00856C22"/>
    <w:rsid w:val="00857104"/>
    <w:rsid w:val="00857FED"/>
    <w:rsid w:val="008603A4"/>
    <w:rsid w:val="00860678"/>
    <w:rsid w:val="008606D2"/>
    <w:rsid w:val="00860821"/>
    <w:rsid w:val="00860B0C"/>
    <w:rsid w:val="00860BE3"/>
    <w:rsid w:val="00860FA3"/>
    <w:rsid w:val="0086188E"/>
    <w:rsid w:val="00861AB8"/>
    <w:rsid w:val="00861AE2"/>
    <w:rsid w:val="00861DC3"/>
    <w:rsid w:val="0086232B"/>
    <w:rsid w:val="00862CF4"/>
    <w:rsid w:val="00862EBF"/>
    <w:rsid w:val="00862F29"/>
    <w:rsid w:val="008637B7"/>
    <w:rsid w:val="008638F2"/>
    <w:rsid w:val="00863907"/>
    <w:rsid w:val="00863A52"/>
    <w:rsid w:val="00863F6E"/>
    <w:rsid w:val="00864329"/>
    <w:rsid w:val="008649B1"/>
    <w:rsid w:val="008649C6"/>
    <w:rsid w:val="00864DD2"/>
    <w:rsid w:val="0086598F"/>
    <w:rsid w:val="00866CB0"/>
    <w:rsid w:val="00866F7B"/>
    <w:rsid w:val="0086763F"/>
    <w:rsid w:val="008676DF"/>
    <w:rsid w:val="008677A6"/>
    <w:rsid w:val="008709B9"/>
    <w:rsid w:val="00870B1A"/>
    <w:rsid w:val="00870BA7"/>
    <w:rsid w:val="00871B99"/>
    <w:rsid w:val="0087282C"/>
    <w:rsid w:val="00873111"/>
    <w:rsid w:val="00873167"/>
    <w:rsid w:val="008734C4"/>
    <w:rsid w:val="00873622"/>
    <w:rsid w:val="00873BF3"/>
    <w:rsid w:val="00873CB1"/>
    <w:rsid w:val="00873EBF"/>
    <w:rsid w:val="00874154"/>
    <w:rsid w:val="00874A81"/>
    <w:rsid w:val="00874ECB"/>
    <w:rsid w:val="00875198"/>
    <w:rsid w:val="00875268"/>
    <w:rsid w:val="00875924"/>
    <w:rsid w:val="0087621D"/>
    <w:rsid w:val="00877053"/>
    <w:rsid w:val="00877756"/>
    <w:rsid w:val="008777AC"/>
    <w:rsid w:val="00877A78"/>
    <w:rsid w:val="00880568"/>
    <w:rsid w:val="00880642"/>
    <w:rsid w:val="00880B5F"/>
    <w:rsid w:val="00881549"/>
    <w:rsid w:val="00881667"/>
    <w:rsid w:val="008817CF"/>
    <w:rsid w:val="00881D00"/>
    <w:rsid w:val="00881F9F"/>
    <w:rsid w:val="00882D96"/>
    <w:rsid w:val="00883251"/>
    <w:rsid w:val="008835A5"/>
    <w:rsid w:val="00883A59"/>
    <w:rsid w:val="00883C54"/>
    <w:rsid w:val="00884335"/>
    <w:rsid w:val="00884D05"/>
    <w:rsid w:val="00885175"/>
    <w:rsid w:val="008856AD"/>
    <w:rsid w:val="0088592B"/>
    <w:rsid w:val="00885AC9"/>
    <w:rsid w:val="00885AED"/>
    <w:rsid w:val="00885B77"/>
    <w:rsid w:val="00885F4F"/>
    <w:rsid w:val="00885FBA"/>
    <w:rsid w:val="00886124"/>
    <w:rsid w:val="008865C0"/>
    <w:rsid w:val="00886658"/>
    <w:rsid w:val="008875CC"/>
    <w:rsid w:val="00887756"/>
    <w:rsid w:val="00887A75"/>
    <w:rsid w:val="008903B0"/>
    <w:rsid w:val="0089076A"/>
    <w:rsid w:val="00890770"/>
    <w:rsid w:val="00890D89"/>
    <w:rsid w:val="00890FFC"/>
    <w:rsid w:val="00891032"/>
    <w:rsid w:val="0089134B"/>
    <w:rsid w:val="00891643"/>
    <w:rsid w:val="00891865"/>
    <w:rsid w:val="008928A5"/>
    <w:rsid w:val="00892AD7"/>
    <w:rsid w:val="00892C65"/>
    <w:rsid w:val="00892D29"/>
    <w:rsid w:val="008931A7"/>
    <w:rsid w:val="0089331A"/>
    <w:rsid w:val="008933F1"/>
    <w:rsid w:val="00893B7D"/>
    <w:rsid w:val="00893DF7"/>
    <w:rsid w:val="00893E28"/>
    <w:rsid w:val="008941C8"/>
    <w:rsid w:val="008943E3"/>
    <w:rsid w:val="008944ED"/>
    <w:rsid w:val="00894862"/>
    <w:rsid w:val="00894F33"/>
    <w:rsid w:val="00895C95"/>
    <w:rsid w:val="00895D4F"/>
    <w:rsid w:val="00896472"/>
    <w:rsid w:val="00896714"/>
    <w:rsid w:val="008968F6"/>
    <w:rsid w:val="00897298"/>
    <w:rsid w:val="008978BA"/>
    <w:rsid w:val="008979AB"/>
    <w:rsid w:val="00897A04"/>
    <w:rsid w:val="008A003F"/>
    <w:rsid w:val="008A03FB"/>
    <w:rsid w:val="008A0960"/>
    <w:rsid w:val="008A0D80"/>
    <w:rsid w:val="008A0E9F"/>
    <w:rsid w:val="008A122E"/>
    <w:rsid w:val="008A186D"/>
    <w:rsid w:val="008A19C1"/>
    <w:rsid w:val="008A1FDD"/>
    <w:rsid w:val="008A2790"/>
    <w:rsid w:val="008A27B9"/>
    <w:rsid w:val="008A3936"/>
    <w:rsid w:val="008A405F"/>
    <w:rsid w:val="008A431A"/>
    <w:rsid w:val="008A45A6"/>
    <w:rsid w:val="008A4750"/>
    <w:rsid w:val="008A4AC0"/>
    <w:rsid w:val="008A4CAD"/>
    <w:rsid w:val="008A50CC"/>
    <w:rsid w:val="008A522B"/>
    <w:rsid w:val="008A5625"/>
    <w:rsid w:val="008A60A5"/>
    <w:rsid w:val="008A61F2"/>
    <w:rsid w:val="008A626C"/>
    <w:rsid w:val="008A6437"/>
    <w:rsid w:val="008A66E7"/>
    <w:rsid w:val="008A720A"/>
    <w:rsid w:val="008A74A9"/>
    <w:rsid w:val="008A76E1"/>
    <w:rsid w:val="008B08E0"/>
    <w:rsid w:val="008B0A60"/>
    <w:rsid w:val="008B14A7"/>
    <w:rsid w:val="008B16F6"/>
    <w:rsid w:val="008B1B33"/>
    <w:rsid w:val="008B1D39"/>
    <w:rsid w:val="008B2B91"/>
    <w:rsid w:val="008B2CDB"/>
    <w:rsid w:val="008B3C33"/>
    <w:rsid w:val="008B3CFC"/>
    <w:rsid w:val="008B45B4"/>
    <w:rsid w:val="008B4D0F"/>
    <w:rsid w:val="008B54CE"/>
    <w:rsid w:val="008B5580"/>
    <w:rsid w:val="008B5903"/>
    <w:rsid w:val="008B5CF5"/>
    <w:rsid w:val="008B5D91"/>
    <w:rsid w:val="008B65DD"/>
    <w:rsid w:val="008B668E"/>
    <w:rsid w:val="008B734F"/>
    <w:rsid w:val="008B7544"/>
    <w:rsid w:val="008B7DB8"/>
    <w:rsid w:val="008C0239"/>
    <w:rsid w:val="008C0AFB"/>
    <w:rsid w:val="008C0F6D"/>
    <w:rsid w:val="008C1101"/>
    <w:rsid w:val="008C1A35"/>
    <w:rsid w:val="008C1C23"/>
    <w:rsid w:val="008C1E07"/>
    <w:rsid w:val="008C256C"/>
    <w:rsid w:val="008C2BA0"/>
    <w:rsid w:val="008C2DEF"/>
    <w:rsid w:val="008C307B"/>
    <w:rsid w:val="008C389E"/>
    <w:rsid w:val="008C3DAC"/>
    <w:rsid w:val="008C432C"/>
    <w:rsid w:val="008C451E"/>
    <w:rsid w:val="008C45C4"/>
    <w:rsid w:val="008C4E63"/>
    <w:rsid w:val="008C4F7E"/>
    <w:rsid w:val="008C5024"/>
    <w:rsid w:val="008C5C3E"/>
    <w:rsid w:val="008C5DC7"/>
    <w:rsid w:val="008C613C"/>
    <w:rsid w:val="008C68DA"/>
    <w:rsid w:val="008C7053"/>
    <w:rsid w:val="008C72F4"/>
    <w:rsid w:val="008C75C1"/>
    <w:rsid w:val="008C79D5"/>
    <w:rsid w:val="008C7BB2"/>
    <w:rsid w:val="008C7C53"/>
    <w:rsid w:val="008C7C82"/>
    <w:rsid w:val="008C7DED"/>
    <w:rsid w:val="008C7EB8"/>
    <w:rsid w:val="008D053C"/>
    <w:rsid w:val="008D0873"/>
    <w:rsid w:val="008D09D6"/>
    <w:rsid w:val="008D0A5B"/>
    <w:rsid w:val="008D0C51"/>
    <w:rsid w:val="008D10D1"/>
    <w:rsid w:val="008D1137"/>
    <w:rsid w:val="008D1379"/>
    <w:rsid w:val="008D1572"/>
    <w:rsid w:val="008D15F5"/>
    <w:rsid w:val="008D1971"/>
    <w:rsid w:val="008D1AC9"/>
    <w:rsid w:val="008D1C73"/>
    <w:rsid w:val="008D2350"/>
    <w:rsid w:val="008D25D0"/>
    <w:rsid w:val="008D2C1A"/>
    <w:rsid w:val="008D32EB"/>
    <w:rsid w:val="008D3A7E"/>
    <w:rsid w:val="008D3FB3"/>
    <w:rsid w:val="008D417A"/>
    <w:rsid w:val="008D47A3"/>
    <w:rsid w:val="008D4C00"/>
    <w:rsid w:val="008D51CD"/>
    <w:rsid w:val="008D573A"/>
    <w:rsid w:val="008D5770"/>
    <w:rsid w:val="008D5EAA"/>
    <w:rsid w:val="008D61D0"/>
    <w:rsid w:val="008D656A"/>
    <w:rsid w:val="008D6A4B"/>
    <w:rsid w:val="008D7038"/>
    <w:rsid w:val="008D7173"/>
    <w:rsid w:val="008D779C"/>
    <w:rsid w:val="008D78D4"/>
    <w:rsid w:val="008D7DB5"/>
    <w:rsid w:val="008D7DE4"/>
    <w:rsid w:val="008E0721"/>
    <w:rsid w:val="008E0739"/>
    <w:rsid w:val="008E080E"/>
    <w:rsid w:val="008E0B10"/>
    <w:rsid w:val="008E1AC7"/>
    <w:rsid w:val="008E256C"/>
    <w:rsid w:val="008E29E1"/>
    <w:rsid w:val="008E3647"/>
    <w:rsid w:val="008E3D67"/>
    <w:rsid w:val="008E43E8"/>
    <w:rsid w:val="008E4628"/>
    <w:rsid w:val="008E4B18"/>
    <w:rsid w:val="008E4D7D"/>
    <w:rsid w:val="008E4F11"/>
    <w:rsid w:val="008E4F3D"/>
    <w:rsid w:val="008E503B"/>
    <w:rsid w:val="008E5310"/>
    <w:rsid w:val="008E546E"/>
    <w:rsid w:val="008E589E"/>
    <w:rsid w:val="008E63BB"/>
    <w:rsid w:val="008E63F2"/>
    <w:rsid w:val="008E6B32"/>
    <w:rsid w:val="008E6D7F"/>
    <w:rsid w:val="008E7084"/>
    <w:rsid w:val="008E708B"/>
    <w:rsid w:val="008E7AAC"/>
    <w:rsid w:val="008F01FA"/>
    <w:rsid w:val="008F05C7"/>
    <w:rsid w:val="008F083F"/>
    <w:rsid w:val="008F0943"/>
    <w:rsid w:val="008F0A99"/>
    <w:rsid w:val="008F0AB6"/>
    <w:rsid w:val="008F0C42"/>
    <w:rsid w:val="008F0C43"/>
    <w:rsid w:val="008F1227"/>
    <w:rsid w:val="008F1367"/>
    <w:rsid w:val="008F24A6"/>
    <w:rsid w:val="008F2755"/>
    <w:rsid w:val="008F27FE"/>
    <w:rsid w:val="008F37F5"/>
    <w:rsid w:val="008F3988"/>
    <w:rsid w:val="008F3DD9"/>
    <w:rsid w:val="008F4956"/>
    <w:rsid w:val="008F509A"/>
    <w:rsid w:val="008F537E"/>
    <w:rsid w:val="008F5669"/>
    <w:rsid w:val="008F574C"/>
    <w:rsid w:val="008F5AA3"/>
    <w:rsid w:val="008F6018"/>
    <w:rsid w:val="008F64A2"/>
    <w:rsid w:val="008F68F6"/>
    <w:rsid w:val="008F69C5"/>
    <w:rsid w:val="008F69FD"/>
    <w:rsid w:val="008F78DA"/>
    <w:rsid w:val="008F7D49"/>
    <w:rsid w:val="00900173"/>
    <w:rsid w:val="009003E1"/>
    <w:rsid w:val="0090065D"/>
    <w:rsid w:val="009009F4"/>
    <w:rsid w:val="00900B71"/>
    <w:rsid w:val="00901058"/>
    <w:rsid w:val="0090182C"/>
    <w:rsid w:val="009018AF"/>
    <w:rsid w:val="00901CA1"/>
    <w:rsid w:val="00901D16"/>
    <w:rsid w:val="00902725"/>
    <w:rsid w:val="00902A57"/>
    <w:rsid w:val="009037CF"/>
    <w:rsid w:val="00903906"/>
    <w:rsid w:val="00904700"/>
    <w:rsid w:val="0090482D"/>
    <w:rsid w:val="00904B64"/>
    <w:rsid w:val="00904BB6"/>
    <w:rsid w:val="00905491"/>
    <w:rsid w:val="00905592"/>
    <w:rsid w:val="0090585F"/>
    <w:rsid w:val="00905882"/>
    <w:rsid w:val="00905BF3"/>
    <w:rsid w:val="00905C45"/>
    <w:rsid w:val="00905C84"/>
    <w:rsid w:val="00905E6C"/>
    <w:rsid w:val="00905E72"/>
    <w:rsid w:val="00906976"/>
    <w:rsid w:val="00906A85"/>
    <w:rsid w:val="00906A9D"/>
    <w:rsid w:val="00907157"/>
    <w:rsid w:val="0090732B"/>
    <w:rsid w:val="00907334"/>
    <w:rsid w:val="00907345"/>
    <w:rsid w:val="00907951"/>
    <w:rsid w:val="009079E7"/>
    <w:rsid w:val="00907B66"/>
    <w:rsid w:val="00907DC4"/>
    <w:rsid w:val="009100FC"/>
    <w:rsid w:val="00910774"/>
    <w:rsid w:val="00910B8D"/>
    <w:rsid w:val="009110BF"/>
    <w:rsid w:val="00911172"/>
    <w:rsid w:val="00911182"/>
    <w:rsid w:val="009112E5"/>
    <w:rsid w:val="009113BC"/>
    <w:rsid w:val="00911648"/>
    <w:rsid w:val="00911964"/>
    <w:rsid w:val="00911A0D"/>
    <w:rsid w:val="00911A90"/>
    <w:rsid w:val="00911EBC"/>
    <w:rsid w:val="0091230F"/>
    <w:rsid w:val="009126FF"/>
    <w:rsid w:val="009139A5"/>
    <w:rsid w:val="00913BA0"/>
    <w:rsid w:val="00913BB3"/>
    <w:rsid w:val="00913E1A"/>
    <w:rsid w:val="00914B93"/>
    <w:rsid w:val="0091515D"/>
    <w:rsid w:val="0091564B"/>
    <w:rsid w:val="00915B52"/>
    <w:rsid w:val="00916E61"/>
    <w:rsid w:val="00916FE8"/>
    <w:rsid w:val="0091720E"/>
    <w:rsid w:val="009173A2"/>
    <w:rsid w:val="0091765F"/>
    <w:rsid w:val="00917A1A"/>
    <w:rsid w:val="00917A6C"/>
    <w:rsid w:val="00917C53"/>
    <w:rsid w:val="009206E0"/>
    <w:rsid w:val="00920DF7"/>
    <w:rsid w:val="00921065"/>
    <w:rsid w:val="009219EB"/>
    <w:rsid w:val="00921DC8"/>
    <w:rsid w:val="009224A0"/>
    <w:rsid w:val="00922B66"/>
    <w:rsid w:val="00922EDC"/>
    <w:rsid w:val="00922FBB"/>
    <w:rsid w:val="0092312E"/>
    <w:rsid w:val="0092399B"/>
    <w:rsid w:val="00924136"/>
    <w:rsid w:val="0092450A"/>
    <w:rsid w:val="009251A6"/>
    <w:rsid w:val="00925200"/>
    <w:rsid w:val="0092569A"/>
    <w:rsid w:val="009257E6"/>
    <w:rsid w:val="00925F21"/>
    <w:rsid w:val="00926603"/>
    <w:rsid w:val="00926A13"/>
    <w:rsid w:val="00926E2D"/>
    <w:rsid w:val="009271D2"/>
    <w:rsid w:val="0092768A"/>
    <w:rsid w:val="009279A9"/>
    <w:rsid w:val="00930179"/>
    <w:rsid w:val="009302FA"/>
    <w:rsid w:val="00930828"/>
    <w:rsid w:val="00930924"/>
    <w:rsid w:val="00930A2F"/>
    <w:rsid w:val="00930BD2"/>
    <w:rsid w:val="00930C94"/>
    <w:rsid w:val="00930EBD"/>
    <w:rsid w:val="00931822"/>
    <w:rsid w:val="0093191E"/>
    <w:rsid w:val="0093193C"/>
    <w:rsid w:val="00932031"/>
    <w:rsid w:val="00933069"/>
    <w:rsid w:val="009335C5"/>
    <w:rsid w:val="00933F52"/>
    <w:rsid w:val="00934210"/>
    <w:rsid w:val="00934C0C"/>
    <w:rsid w:val="0093550D"/>
    <w:rsid w:val="00935637"/>
    <w:rsid w:val="00935D8A"/>
    <w:rsid w:val="00935F5C"/>
    <w:rsid w:val="00936769"/>
    <w:rsid w:val="0093676B"/>
    <w:rsid w:val="009368C1"/>
    <w:rsid w:val="00936DD0"/>
    <w:rsid w:val="009370F2"/>
    <w:rsid w:val="00937372"/>
    <w:rsid w:val="00937DB6"/>
    <w:rsid w:val="00940834"/>
    <w:rsid w:val="0094090E"/>
    <w:rsid w:val="00940E85"/>
    <w:rsid w:val="00941364"/>
    <w:rsid w:val="009416E3"/>
    <w:rsid w:val="00941C9C"/>
    <w:rsid w:val="0094202F"/>
    <w:rsid w:val="00942309"/>
    <w:rsid w:val="0094280D"/>
    <w:rsid w:val="00942990"/>
    <w:rsid w:val="00943248"/>
    <w:rsid w:val="00943883"/>
    <w:rsid w:val="009439E0"/>
    <w:rsid w:val="00943C76"/>
    <w:rsid w:val="00943E34"/>
    <w:rsid w:val="00943F54"/>
    <w:rsid w:val="00944D95"/>
    <w:rsid w:val="0094539D"/>
    <w:rsid w:val="00945452"/>
    <w:rsid w:val="0094671F"/>
    <w:rsid w:val="00946923"/>
    <w:rsid w:val="00946ADE"/>
    <w:rsid w:val="00946FF7"/>
    <w:rsid w:val="0094702C"/>
    <w:rsid w:val="009472C8"/>
    <w:rsid w:val="0094752C"/>
    <w:rsid w:val="00947E73"/>
    <w:rsid w:val="00947F10"/>
    <w:rsid w:val="009501B7"/>
    <w:rsid w:val="0095024E"/>
    <w:rsid w:val="00950411"/>
    <w:rsid w:val="00950415"/>
    <w:rsid w:val="009508EC"/>
    <w:rsid w:val="00950D64"/>
    <w:rsid w:val="00950D79"/>
    <w:rsid w:val="0095105D"/>
    <w:rsid w:val="009511EF"/>
    <w:rsid w:val="00951378"/>
    <w:rsid w:val="00951A6A"/>
    <w:rsid w:val="00951B60"/>
    <w:rsid w:val="00951C9A"/>
    <w:rsid w:val="009520FD"/>
    <w:rsid w:val="00952720"/>
    <w:rsid w:val="00952841"/>
    <w:rsid w:val="0095293E"/>
    <w:rsid w:val="00953252"/>
    <w:rsid w:val="00953985"/>
    <w:rsid w:val="0095401A"/>
    <w:rsid w:val="009549A9"/>
    <w:rsid w:val="009549FA"/>
    <w:rsid w:val="00954AC4"/>
    <w:rsid w:val="00954B4E"/>
    <w:rsid w:val="00954E80"/>
    <w:rsid w:val="009551CA"/>
    <w:rsid w:val="00955A63"/>
    <w:rsid w:val="00955B41"/>
    <w:rsid w:val="00955D07"/>
    <w:rsid w:val="009564DF"/>
    <w:rsid w:val="00956538"/>
    <w:rsid w:val="00956B0F"/>
    <w:rsid w:val="00956F71"/>
    <w:rsid w:val="00957570"/>
    <w:rsid w:val="0096085B"/>
    <w:rsid w:val="009608AA"/>
    <w:rsid w:val="00960ED2"/>
    <w:rsid w:val="009614C5"/>
    <w:rsid w:val="009618D5"/>
    <w:rsid w:val="00961DDB"/>
    <w:rsid w:val="00962138"/>
    <w:rsid w:val="009628ED"/>
    <w:rsid w:val="00963242"/>
    <w:rsid w:val="0096328E"/>
    <w:rsid w:val="009643B3"/>
    <w:rsid w:val="00964731"/>
    <w:rsid w:val="0096497E"/>
    <w:rsid w:val="00964ACE"/>
    <w:rsid w:val="00964B3F"/>
    <w:rsid w:val="009659B8"/>
    <w:rsid w:val="00965DB4"/>
    <w:rsid w:val="00965E11"/>
    <w:rsid w:val="00965E30"/>
    <w:rsid w:val="00966248"/>
    <w:rsid w:val="00966DBC"/>
    <w:rsid w:val="00966F28"/>
    <w:rsid w:val="00966F30"/>
    <w:rsid w:val="00967C41"/>
    <w:rsid w:val="00967D98"/>
    <w:rsid w:val="0097026F"/>
    <w:rsid w:val="00970FA3"/>
    <w:rsid w:val="00971521"/>
    <w:rsid w:val="00971A56"/>
    <w:rsid w:val="00971DD9"/>
    <w:rsid w:val="00971E6F"/>
    <w:rsid w:val="009720BF"/>
    <w:rsid w:val="0097268F"/>
    <w:rsid w:val="00972755"/>
    <w:rsid w:val="00972AB2"/>
    <w:rsid w:val="00972BDB"/>
    <w:rsid w:val="009734AA"/>
    <w:rsid w:val="00973A16"/>
    <w:rsid w:val="009749E9"/>
    <w:rsid w:val="00974A07"/>
    <w:rsid w:val="00974C91"/>
    <w:rsid w:val="00974D8A"/>
    <w:rsid w:val="00974E89"/>
    <w:rsid w:val="0097572E"/>
    <w:rsid w:val="00975941"/>
    <w:rsid w:val="00975A16"/>
    <w:rsid w:val="009764A3"/>
    <w:rsid w:val="00976567"/>
    <w:rsid w:val="00977228"/>
    <w:rsid w:val="00977931"/>
    <w:rsid w:val="00977F4A"/>
    <w:rsid w:val="009800E9"/>
    <w:rsid w:val="009804A6"/>
    <w:rsid w:val="00980671"/>
    <w:rsid w:val="00980DEF"/>
    <w:rsid w:val="0098131D"/>
    <w:rsid w:val="0098175C"/>
    <w:rsid w:val="009817F4"/>
    <w:rsid w:val="00981832"/>
    <w:rsid w:val="0098189F"/>
    <w:rsid w:val="00981ECC"/>
    <w:rsid w:val="0098215B"/>
    <w:rsid w:val="00982E60"/>
    <w:rsid w:val="009830E8"/>
    <w:rsid w:val="0098320F"/>
    <w:rsid w:val="00983352"/>
    <w:rsid w:val="00983E01"/>
    <w:rsid w:val="00983ED5"/>
    <w:rsid w:val="009847D6"/>
    <w:rsid w:val="00984A8D"/>
    <w:rsid w:val="00984C85"/>
    <w:rsid w:val="009852F3"/>
    <w:rsid w:val="00985948"/>
    <w:rsid w:val="00985A11"/>
    <w:rsid w:val="00985C2B"/>
    <w:rsid w:val="00985F74"/>
    <w:rsid w:val="00986101"/>
    <w:rsid w:val="009862BD"/>
    <w:rsid w:val="009868FD"/>
    <w:rsid w:val="0098698E"/>
    <w:rsid w:val="00986F68"/>
    <w:rsid w:val="00986FC8"/>
    <w:rsid w:val="00987095"/>
    <w:rsid w:val="00987313"/>
    <w:rsid w:val="009878C7"/>
    <w:rsid w:val="00990038"/>
    <w:rsid w:val="0099047E"/>
    <w:rsid w:val="00991263"/>
    <w:rsid w:val="009912E5"/>
    <w:rsid w:val="0099148E"/>
    <w:rsid w:val="00992351"/>
    <w:rsid w:val="00992371"/>
    <w:rsid w:val="009923FD"/>
    <w:rsid w:val="009924F3"/>
    <w:rsid w:val="0099292C"/>
    <w:rsid w:val="00992A1D"/>
    <w:rsid w:val="00992CDE"/>
    <w:rsid w:val="00992EF8"/>
    <w:rsid w:val="00993492"/>
    <w:rsid w:val="009934B8"/>
    <w:rsid w:val="009939F5"/>
    <w:rsid w:val="00994354"/>
    <w:rsid w:val="00994797"/>
    <w:rsid w:val="0099495D"/>
    <w:rsid w:val="00994C0D"/>
    <w:rsid w:val="00995472"/>
    <w:rsid w:val="0099569E"/>
    <w:rsid w:val="00995723"/>
    <w:rsid w:val="009958E9"/>
    <w:rsid w:val="00995903"/>
    <w:rsid w:val="009959F5"/>
    <w:rsid w:val="00995EE1"/>
    <w:rsid w:val="00996377"/>
    <w:rsid w:val="009967B7"/>
    <w:rsid w:val="00996B82"/>
    <w:rsid w:val="00997273"/>
    <w:rsid w:val="00997A1D"/>
    <w:rsid w:val="00997A48"/>
    <w:rsid w:val="00997E63"/>
    <w:rsid w:val="00997F16"/>
    <w:rsid w:val="009A0974"/>
    <w:rsid w:val="009A0E17"/>
    <w:rsid w:val="009A0F3E"/>
    <w:rsid w:val="009A0F94"/>
    <w:rsid w:val="009A1176"/>
    <w:rsid w:val="009A14DB"/>
    <w:rsid w:val="009A15CA"/>
    <w:rsid w:val="009A17B2"/>
    <w:rsid w:val="009A23E3"/>
    <w:rsid w:val="009A2622"/>
    <w:rsid w:val="009A2CA0"/>
    <w:rsid w:val="009A2D4A"/>
    <w:rsid w:val="009A3477"/>
    <w:rsid w:val="009A3A48"/>
    <w:rsid w:val="009A3D0E"/>
    <w:rsid w:val="009A3D78"/>
    <w:rsid w:val="009A4AB3"/>
    <w:rsid w:val="009A4ECE"/>
    <w:rsid w:val="009A5492"/>
    <w:rsid w:val="009A5571"/>
    <w:rsid w:val="009A55EA"/>
    <w:rsid w:val="009A5CBA"/>
    <w:rsid w:val="009A6765"/>
    <w:rsid w:val="009A6CF7"/>
    <w:rsid w:val="009A7916"/>
    <w:rsid w:val="009B0ED2"/>
    <w:rsid w:val="009B0FD7"/>
    <w:rsid w:val="009B135A"/>
    <w:rsid w:val="009B17B5"/>
    <w:rsid w:val="009B1BB2"/>
    <w:rsid w:val="009B1CAD"/>
    <w:rsid w:val="009B1FE8"/>
    <w:rsid w:val="009B2500"/>
    <w:rsid w:val="009B2A80"/>
    <w:rsid w:val="009B2FDF"/>
    <w:rsid w:val="009B3234"/>
    <w:rsid w:val="009B408C"/>
    <w:rsid w:val="009B41C8"/>
    <w:rsid w:val="009B4475"/>
    <w:rsid w:val="009B4ADB"/>
    <w:rsid w:val="009B4C5C"/>
    <w:rsid w:val="009B5781"/>
    <w:rsid w:val="009B6326"/>
    <w:rsid w:val="009B6380"/>
    <w:rsid w:val="009B65DC"/>
    <w:rsid w:val="009B68DE"/>
    <w:rsid w:val="009B6B29"/>
    <w:rsid w:val="009B6DF7"/>
    <w:rsid w:val="009B6E68"/>
    <w:rsid w:val="009B6FF0"/>
    <w:rsid w:val="009B7076"/>
    <w:rsid w:val="009B71B7"/>
    <w:rsid w:val="009B776F"/>
    <w:rsid w:val="009B77A7"/>
    <w:rsid w:val="009B791E"/>
    <w:rsid w:val="009B7D5E"/>
    <w:rsid w:val="009C0154"/>
    <w:rsid w:val="009C03BC"/>
    <w:rsid w:val="009C0421"/>
    <w:rsid w:val="009C0567"/>
    <w:rsid w:val="009C0C39"/>
    <w:rsid w:val="009C1472"/>
    <w:rsid w:val="009C150E"/>
    <w:rsid w:val="009C171B"/>
    <w:rsid w:val="009C18AF"/>
    <w:rsid w:val="009C1E1D"/>
    <w:rsid w:val="009C2A0B"/>
    <w:rsid w:val="009C2CFC"/>
    <w:rsid w:val="009C3173"/>
    <w:rsid w:val="009C3186"/>
    <w:rsid w:val="009C3248"/>
    <w:rsid w:val="009C334B"/>
    <w:rsid w:val="009C3E22"/>
    <w:rsid w:val="009C3FB1"/>
    <w:rsid w:val="009C41CA"/>
    <w:rsid w:val="009C492B"/>
    <w:rsid w:val="009C49E3"/>
    <w:rsid w:val="009C52FE"/>
    <w:rsid w:val="009C54B4"/>
    <w:rsid w:val="009C5F54"/>
    <w:rsid w:val="009C64F6"/>
    <w:rsid w:val="009C6534"/>
    <w:rsid w:val="009C6711"/>
    <w:rsid w:val="009C67F0"/>
    <w:rsid w:val="009C686C"/>
    <w:rsid w:val="009C6F7D"/>
    <w:rsid w:val="009C746F"/>
    <w:rsid w:val="009C7970"/>
    <w:rsid w:val="009C7C18"/>
    <w:rsid w:val="009D048E"/>
    <w:rsid w:val="009D0F40"/>
    <w:rsid w:val="009D0F9C"/>
    <w:rsid w:val="009D10DE"/>
    <w:rsid w:val="009D161D"/>
    <w:rsid w:val="009D1789"/>
    <w:rsid w:val="009D1846"/>
    <w:rsid w:val="009D32C9"/>
    <w:rsid w:val="009D3ADF"/>
    <w:rsid w:val="009D3F98"/>
    <w:rsid w:val="009D4242"/>
    <w:rsid w:val="009D42B8"/>
    <w:rsid w:val="009D447C"/>
    <w:rsid w:val="009D4CE0"/>
    <w:rsid w:val="009D5416"/>
    <w:rsid w:val="009D5C87"/>
    <w:rsid w:val="009D600C"/>
    <w:rsid w:val="009D6AAF"/>
    <w:rsid w:val="009D6AE7"/>
    <w:rsid w:val="009D777C"/>
    <w:rsid w:val="009D77B3"/>
    <w:rsid w:val="009D7A71"/>
    <w:rsid w:val="009D7D5F"/>
    <w:rsid w:val="009D7F6A"/>
    <w:rsid w:val="009E03C6"/>
    <w:rsid w:val="009E074D"/>
    <w:rsid w:val="009E0A9C"/>
    <w:rsid w:val="009E0CE8"/>
    <w:rsid w:val="009E13AD"/>
    <w:rsid w:val="009E143B"/>
    <w:rsid w:val="009E208F"/>
    <w:rsid w:val="009E21CA"/>
    <w:rsid w:val="009E21CE"/>
    <w:rsid w:val="009E2B0E"/>
    <w:rsid w:val="009E348E"/>
    <w:rsid w:val="009E3491"/>
    <w:rsid w:val="009E34B9"/>
    <w:rsid w:val="009E35A5"/>
    <w:rsid w:val="009E3825"/>
    <w:rsid w:val="009E3BAA"/>
    <w:rsid w:val="009E3C40"/>
    <w:rsid w:val="009E4351"/>
    <w:rsid w:val="009E470E"/>
    <w:rsid w:val="009E5337"/>
    <w:rsid w:val="009E6412"/>
    <w:rsid w:val="009E6709"/>
    <w:rsid w:val="009E68C1"/>
    <w:rsid w:val="009E6BF4"/>
    <w:rsid w:val="009E7F1A"/>
    <w:rsid w:val="009F07AE"/>
    <w:rsid w:val="009F0811"/>
    <w:rsid w:val="009F09C1"/>
    <w:rsid w:val="009F0A11"/>
    <w:rsid w:val="009F0FD0"/>
    <w:rsid w:val="009F11EE"/>
    <w:rsid w:val="009F14FE"/>
    <w:rsid w:val="009F1692"/>
    <w:rsid w:val="009F1D0A"/>
    <w:rsid w:val="009F1F25"/>
    <w:rsid w:val="009F230E"/>
    <w:rsid w:val="009F2494"/>
    <w:rsid w:val="009F28CE"/>
    <w:rsid w:val="009F2D0B"/>
    <w:rsid w:val="009F2E8E"/>
    <w:rsid w:val="009F33E9"/>
    <w:rsid w:val="009F355D"/>
    <w:rsid w:val="009F386D"/>
    <w:rsid w:val="009F4130"/>
    <w:rsid w:val="009F4192"/>
    <w:rsid w:val="009F44D1"/>
    <w:rsid w:val="009F468E"/>
    <w:rsid w:val="009F4874"/>
    <w:rsid w:val="009F4922"/>
    <w:rsid w:val="009F5539"/>
    <w:rsid w:val="009F5578"/>
    <w:rsid w:val="009F55D8"/>
    <w:rsid w:val="009F57D9"/>
    <w:rsid w:val="009F591D"/>
    <w:rsid w:val="009F6176"/>
    <w:rsid w:val="009F68D3"/>
    <w:rsid w:val="009F6A84"/>
    <w:rsid w:val="009F7652"/>
    <w:rsid w:val="009F7741"/>
    <w:rsid w:val="009F79DB"/>
    <w:rsid w:val="009F7D54"/>
    <w:rsid w:val="00A00639"/>
    <w:rsid w:val="00A008CF"/>
    <w:rsid w:val="00A00939"/>
    <w:rsid w:val="00A00E3C"/>
    <w:rsid w:val="00A0103E"/>
    <w:rsid w:val="00A011B6"/>
    <w:rsid w:val="00A014E3"/>
    <w:rsid w:val="00A015CF"/>
    <w:rsid w:val="00A01C5A"/>
    <w:rsid w:val="00A02191"/>
    <w:rsid w:val="00A023CD"/>
    <w:rsid w:val="00A0268C"/>
    <w:rsid w:val="00A039F9"/>
    <w:rsid w:val="00A03C8C"/>
    <w:rsid w:val="00A03EA8"/>
    <w:rsid w:val="00A04CDF"/>
    <w:rsid w:val="00A04D39"/>
    <w:rsid w:val="00A04FFD"/>
    <w:rsid w:val="00A0563E"/>
    <w:rsid w:val="00A0636E"/>
    <w:rsid w:val="00A0692C"/>
    <w:rsid w:val="00A0698D"/>
    <w:rsid w:val="00A06A95"/>
    <w:rsid w:val="00A0731B"/>
    <w:rsid w:val="00A077A8"/>
    <w:rsid w:val="00A07F0F"/>
    <w:rsid w:val="00A10028"/>
    <w:rsid w:val="00A10B47"/>
    <w:rsid w:val="00A10C21"/>
    <w:rsid w:val="00A111E4"/>
    <w:rsid w:val="00A1131F"/>
    <w:rsid w:val="00A11915"/>
    <w:rsid w:val="00A1193A"/>
    <w:rsid w:val="00A120DA"/>
    <w:rsid w:val="00A12662"/>
    <w:rsid w:val="00A12829"/>
    <w:rsid w:val="00A1292B"/>
    <w:rsid w:val="00A12B42"/>
    <w:rsid w:val="00A12B80"/>
    <w:rsid w:val="00A12DDA"/>
    <w:rsid w:val="00A13027"/>
    <w:rsid w:val="00A13698"/>
    <w:rsid w:val="00A13DFA"/>
    <w:rsid w:val="00A141F4"/>
    <w:rsid w:val="00A1433F"/>
    <w:rsid w:val="00A15465"/>
    <w:rsid w:val="00A15852"/>
    <w:rsid w:val="00A15B2F"/>
    <w:rsid w:val="00A15C76"/>
    <w:rsid w:val="00A1647B"/>
    <w:rsid w:val="00A1651B"/>
    <w:rsid w:val="00A16694"/>
    <w:rsid w:val="00A1676A"/>
    <w:rsid w:val="00A1700B"/>
    <w:rsid w:val="00A17780"/>
    <w:rsid w:val="00A177D7"/>
    <w:rsid w:val="00A202A9"/>
    <w:rsid w:val="00A202D2"/>
    <w:rsid w:val="00A208DB"/>
    <w:rsid w:val="00A2170A"/>
    <w:rsid w:val="00A21831"/>
    <w:rsid w:val="00A21DC0"/>
    <w:rsid w:val="00A21E7B"/>
    <w:rsid w:val="00A2276C"/>
    <w:rsid w:val="00A22898"/>
    <w:rsid w:val="00A22BB6"/>
    <w:rsid w:val="00A231B4"/>
    <w:rsid w:val="00A237DB"/>
    <w:rsid w:val="00A23CCE"/>
    <w:rsid w:val="00A23DE2"/>
    <w:rsid w:val="00A2419A"/>
    <w:rsid w:val="00A242AF"/>
    <w:rsid w:val="00A245D0"/>
    <w:rsid w:val="00A24AB3"/>
    <w:rsid w:val="00A251E5"/>
    <w:rsid w:val="00A25388"/>
    <w:rsid w:val="00A2588D"/>
    <w:rsid w:val="00A25E90"/>
    <w:rsid w:val="00A26767"/>
    <w:rsid w:val="00A26945"/>
    <w:rsid w:val="00A26CDB"/>
    <w:rsid w:val="00A26E4F"/>
    <w:rsid w:val="00A26EE0"/>
    <w:rsid w:val="00A27460"/>
    <w:rsid w:val="00A276ED"/>
    <w:rsid w:val="00A27D05"/>
    <w:rsid w:val="00A27D10"/>
    <w:rsid w:val="00A27D93"/>
    <w:rsid w:val="00A30280"/>
    <w:rsid w:val="00A308B7"/>
    <w:rsid w:val="00A30CCD"/>
    <w:rsid w:val="00A30D43"/>
    <w:rsid w:val="00A30E62"/>
    <w:rsid w:val="00A3106C"/>
    <w:rsid w:val="00A31798"/>
    <w:rsid w:val="00A31A92"/>
    <w:rsid w:val="00A31AFC"/>
    <w:rsid w:val="00A31C51"/>
    <w:rsid w:val="00A3221A"/>
    <w:rsid w:val="00A3293C"/>
    <w:rsid w:val="00A32AAF"/>
    <w:rsid w:val="00A32DA0"/>
    <w:rsid w:val="00A33264"/>
    <w:rsid w:val="00A33881"/>
    <w:rsid w:val="00A3397D"/>
    <w:rsid w:val="00A33D56"/>
    <w:rsid w:val="00A33E81"/>
    <w:rsid w:val="00A346E1"/>
    <w:rsid w:val="00A34ECB"/>
    <w:rsid w:val="00A3551F"/>
    <w:rsid w:val="00A358A1"/>
    <w:rsid w:val="00A35A7B"/>
    <w:rsid w:val="00A35F0E"/>
    <w:rsid w:val="00A35F8D"/>
    <w:rsid w:val="00A363C7"/>
    <w:rsid w:val="00A363ED"/>
    <w:rsid w:val="00A36553"/>
    <w:rsid w:val="00A36579"/>
    <w:rsid w:val="00A366F4"/>
    <w:rsid w:val="00A3689A"/>
    <w:rsid w:val="00A37124"/>
    <w:rsid w:val="00A3719C"/>
    <w:rsid w:val="00A373D3"/>
    <w:rsid w:val="00A37B7C"/>
    <w:rsid w:val="00A402A0"/>
    <w:rsid w:val="00A406BD"/>
    <w:rsid w:val="00A40DA5"/>
    <w:rsid w:val="00A4108F"/>
    <w:rsid w:val="00A41AD9"/>
    <w:rsid w:val="00A41BAE"/>
    <w:rsid w:val="00A41DC1"/>
    <w:rsid w:val="00A41DC3"/>
    <w:rsid w:val="00A425EA"/>
    <w:rsid w:val="00A4293E"/>
    <w:rsid w:val="00A4381D"/>
    <w:rsid w:val="00A43B29"/>
    <w:rsid w:val="00A442B8"/>
    <w:rsid w:val="00A44610"/>
    <w:rsid w:val="00A44765"/>
    <w:rsid w:val="00A4546E"/>
    <w:rsid w:val="00A45AE8"/>
    <w:rsid w:val="00A45ECD"/>
    <w:rsid w:val="00A45F83"/>
    <w:rsid w:val="00A475C0"/>
    <w:rsid w:val="00A505B2"/>
    <w:rsid w:val="00A507FE"/>
    <w:rsid w:val="00A51290"/>
    <w:rsid w:val="00A5131A"/>
    <w:rsid w:val="00A51324"/>
    <w:rsid w:val="00A51977"/>
    <w:rsid w:val="00A51C90"/>
    <w:rsid w:val="00A525C2"/>
    <w:rsid w:val="00A52B74"/>
    <w:rsid w:val="00A530DB"/>
    <w:rsid w:val="00A5375F"/>
    <w:rsid w:val="00A538AB"/>
    <w:rsid w:val="00A5396D"/>
    <w:rsid w:val="00A53A4C"/>
    <w:rsid w:val="00A53BF7"/>
    <w:rsid w:val="00A54256"/>
    <w:rsid w:val="00A547D5"/>
    <w:rsid w:val="00A54B91"/>
    <w:rsid w:val="00A54BD3"/>
    <w:rsid w:val="00A54C0F"/>
    <w:rsid w:val="00A54C24"/>
    <w:rsid w:val="00A552A7"/>
    <w:rsid w:val="00A554A2"/>
    <w:rsid w:val="00A555A5"/>
    <w:rsid w:val="00A55D4D"/>
    <w:rsid w:val="00A5658C"/>
    <w:rsid w:val="00A566C6"/>
    <w:rsid w:val="00A56E40"/>
    <w:rsid w:val="00A570F0"/>
    <w:rsid w:val="00A577F9"/>
    <w:rsid w:val="00A57907"/>
    <w:rsid w:val="00A57A38"/>
    <w:rsid w:val="00A6107B"/>
    <w:rsid w:val="00A621F5"/>
    <w:rsid w:val="00A623B9"/>
    <w:rsid w:val="00A6262C"/>
    <w:rsid w:val="00A62932"/>
    <w:rsid w:val="00A629BD"/>
    <w:rsid w:val="00A62A9D"/>
    <w:rsid w:val="00A62B08"/>
    <w:rsid w:val="00A6350C"/>
    <w:rsid w:val="00A639A7"/>
    <w:rsid w:val="00A63F02"/>
    <w:rsid w:val="00A64046"/>
    <w:rsid w:val="00A643E1"/>
    <w:rsid w:val="00A64D9A"/>
    <w:rsid w:val="00A64DB8"/>
    <w:rsid w:val="00A64F26"/>
    <w:rsid w:val="00A654D7"/>
    <w:rsid w:val="00A6600C"/>
    <w:rsid w:val="00A663B6"/>
    <w:rsid w:val="00A66694"/>
    <w:rsid w:val="00A6781A"/>
    <w:rsid w:val="00A679A5"/>
    <w:rsid w:val="00A67E7A"/>
    <w:rsid w:val="00A67FC5"/>
    <w:rsid w:val="00A70644"/>
    <w:rsid w:val="00A726BE"/>
    <w:rsid w:val="00A72E75"/>
    <w:rsid w:val="00A7342D"/>
    <w:rsid w:val="00A7396F"/>
    <w:rsid w:val="00A740E2"/>
    <w:rsid w:val="00A7477E"/>
    <w:rsid w:val="00A7510F"/>
    <w:rsid w:val="00A75117"/>
    <w:rsid w:val="00A7539B"/>
    <w:rsid w:val="00A754C1"/>
    <w:rsid w:val="00A754C2"/>
    <w:rsid w:val="00A75B0A"/>
    <w:rsid w:val="00A75B11"/>
    <w:rsid w:val="00A76112"/>
    <w:rsid w:val="00A763DE"/>
    <w:rsid w:val="00A77584"/>
    <w:rsid w:val="00A77B06"/>
    <w:rsid w:val="00A77DAC"/>
    <w:rsid w:val="00A801F4"/>
    <w:rsid w:val="00A8076C"/>
    <w:rsid w:val="00A80CE4"/>
    <w:rsid w:val="00A81524"/>
    <w:rsid w:val="00A81729"/>
    <w:rsid w:val="00A81B99"/>
    <w:rsid w:val="00A82A74"/>
    <w:rsid w:val="00A82F56"/>
    <w:rsid w:val="00A83B15"/>
    <w:rsid w:val="00A84CA2"/>
    <w:rsid w:val="00A85247"/>
    <w:rsid w:val="00A85250"/>
    <w:rsid w:val="00A85293"/>
    <w:rsid w:val="00A8590C"/>
    <w:rsid w:val="00A85D82"/>
    <w:rsid w:val="00A86F9A"/>
    <w:rsid w:val="00A90119"/>
    <w:rsid w:val="00A90F48"/>
    <w:rsid w:val="00A910EA"/>
    <w:rsid w:val="00A91283"/>
    <w:rsid w:val="00A91367"/>
    <w:rsid w:val="00A92455"/>
    <w:rsid w:val="00A9246A"/>
    <w:rsid w:val="00A92B47"/>
    <w:rsid w:val="00A92EBD"/>
    <w:rsid w:val="00A92FC5"/>
    <w:rsid w:val="00A933AB"/>
    <w:rsid w:val="00A9389C"/>
    <w:rsid w:val="00A944D9"/>
    <w:rsid w:val="00A946B3"/>
    <w:rsid w:val="00A94958"/>
    <w:rsid w:val="00A949E5"/>
    <w:rsid w:val="00A94E40"/>
    <w:rsid w:val="00A95319"/>
    <w:rsid w:val="00A95CE1"/>
    <w:rsid w:val="00A96050"/>
    <w:rsid w:val="00A9622A"/>
    <w:rsid w:val="00A964D7"/>
    <w:rsid w:val="00A9659E"/>
    <w:rsid w:val="00A967CC"/>
    <w:rsid w:val="00A96854"/>
    <w:rsid w:val="00A972CC"/>
    <w:rsid w:val="00A9749E"/>
    <w:rsid w:val="00A975AA"/>
    <w:rsid w:val="00A97709"/>
    <w:rsid w:val="00A97B2A"/>
    <w:rsid w:val="00AA00E2"/>
    <w:rsid w:val="00AA087B"/>
    <w:rsid w:val="00AA14A1"/>
    <w:rsid w:val="00AA1B17"/>
    <w:rsid w:val="00AA1C50"/>
    <w:rsid w:val="00AA2989"/>
    <w:rsid w:val="00AA298A"/>
    <w:rsid w:val="00AA29DF"/>
    <w:rsid w:val="00AA2D6C"/>
    <w:rsid w:val="00AA3332"/>
    <w:rsid w:val="00AA3499"/>
    <w:rsid w:val="00AA3561"/>
    <w:rsid w:val="00AA3A7B"/>
    <w:rsid w:val="00AA3C38"/>
    <w:rsid w:val="00AA3D94"/>
    <w:rsid w:val="00AA427C"/>
    <w:rsid w:val="00AA44D3"/>
    <w:rsid w:val="00AA4B6B"/>
    <w:rsid w:val="00AA4CBE"/>
    <w:rsid w:val="00AA56C4"/>
    <w:rsid w:val="00AA586F"/>
    <w:rsid w:val="00AA5CEB"/>
    <w:rsid w:val="00AA6724"/>
    <w:rsid w:val="00AA6B7C"/>
    <w:rsid w:val="00AA6E8B"/>
    <w:rsid w:val="00AA6FE2"/>
    <w:rsid w:val="00AA72BE"/>
    <w:rsid w:val="00AA7D14"/>
    <w:rsid w:val="00AA7F89"/>
    <w:rsid w:val="00AB00DE"/>
    <w:rsid w:val="00AB0330"/>
    <w:rsid w:val="00AB0993"/>
    <w:rsid w:val="00AB13EB"/>
    <w:rsid w:val="00AB1430"/>
    <w:rsid w:val="00AB1510"/>
    <w:rsid w:val="00AB154D"/>
    <w:rsid w:val="00AB165E"/>
    <w:rsid w:val="00AB180C"/>
    <w:rsid w:val="00AB1CF7"/>
    <w:rsid w:val="00AB23B8"/>
    <w:rsid w:val="00AB3155"/>
    <w:rsid w:val="00AB39B5"/>
    <w:rsid w:val="00AB3B91"/>
    <w:rsid w:val="00AB3EBB"/>
    <w:rsid w:val="00AB47C1"/>
    <w:rsid w:val="00AB4B05"/>
    <w:rsid w:val="00AB4BCD"/>
    <w:rsid w:val="00AB4C3B"/>
    <w:rsid w:val="00AB5CA2"/>
    <w:rsid w:val="00AB629D"/>
    <w:rsid w:val="00AB680A"/>
    <w:rsid w:val="00AB6B8D"/>
    <w:rsid w:val="00AB6FE8"/>
    <w:rsid w:val="00AB74EC"/>
    <w:rsid w:val="00AB76F4"/>
    <w:rsid w:val="00AC0637"/>
    <w:rsid w:val="00AC0724"/>
    <w:rsid w:val="00AC0CE5"/>
    <w:rsid w:val="00AC0D11"/>
    <w:rsid w:val="00AC142A"/>
    <w:rsid w:val="00AC14A2"/>
    <w:rsid w:val="00AC1722"/>
    <w:rsid w:val="00AC27B5"/>
    <w:rsid w:val="00AC2805"/>
    <w:rsid w:val="00AC2864"/>
    <w:rsid w:val="00AC311C"/>
    <w:rsid w:val="00AC4700"/>
    <w:rsid w:val="00AC48FE"/>
    <w:rsid w:val="00AC4919"/>
    <w:rsid w:val="00AC4A27"/>
    <w:rsid w:val="00AC4D81"/>
    <w:rsid w:val="00AC4DE1"/>
    <w:rsid w:val="00AC4E18"/>
    <w:rsid w:val="00AC4E7C"/>
    <w:rsid w:val="00AC4FBF"/>
    <w:rsid w:val="00AC54E4"/>
    <w:rsid w:val="00AC59D2"/>
    <w:rsid w:val="00AC6264"/>
    <w:rsid w:val="00AC6545"/>
    <w:rsid w:val="00AC6BAE"/>
    <w:rsid w:val="00AC6BB5"/>
    <w:rsid w:val="00AC6D05"/>
    <w:rsid w:val="00AC720F"/>
    <w:rsid w:val="00AC75B3"/>
    <w:rsid w:val="00AC77C3"/>
    <w:rsid w:val="00AC7DB3"/>
    <w:rsid w:val="00AC7E71"/>
    <w:rsid w:val="00AC7EDA"/>
    <w:rsid w:val="00AD0205"/>
    <w:rsid w:val="00AD0485"/>
    <w:rsid w:val="00AD070B"/>
    <w:rsid w:val="00AD0780"/>
    <w:rsid w:val="00AD0A82"/>
    <w:rsid w:val="00AD15FA"/>
    <w:rsid w:val="00AD1976"/>
    <w:rsid w:val="00AD2C24"/>
    <w:rsid w:val="00AD2DA4"/>
    <w:rsid w:val="00AD359F"/>
    <w:rsid w:val="00AD3625"/>
    <w:rsid w:val="00AD3965"/>
    <w:rsid w:val="00AD3C81"/>
    <w:rsid w:val="00AD41A0"/>
    <w:rsid w:val="00AD41CB"/>
    <w:rsid w:val="00AD4247"/>
    <w:rsid w:val="00AD47D9"/>
    <w:rsid w:val="00AD4ACF"/>
    <w:rsid w:val="00AD4E9E"/>
    <w:rsid w:val="00AD5332"/>
    <w:rsid w:val="00AD5384"/>
    <w:rsid w:val="00AD594C"/>
    <w:rsid w:val="00AD5BE9"/>
    <w:rsid w:val="00AD6129"/>
    <w:rsid w:val="00AD6420"/>
    <w:rsid w:val="00AD6F5E"/>
    <w:rsid w:val="00AD76A2"/>
    <w:rsid w:val="00AD7778"/>
    <w:rsid w:val="00AD7A02"/>
    <w:rsid w:val="00AD7A64"/>
    <w:rsid w:val="00AD7ADB"/>
    <w:rsid w:val="00AE0133"/>
    <w:rsid w:val="00AE01FE"/>
    <w:rsid w:val="00AE05AB"/>
    <w:rsid w:val="00AE0860"/>
    <w:rsid w:val="00AE0D41"/>
    <w:rsid w:val="00AE1204"/>
    <w:rsid w:val="00AE1239"/>
    <w:rsid w:val="00AE2084"/>
    <w:rsid w:val="00AE2284"/>
    <w:rsid w:val="00AE2971"/>
    <w:rsid w:val="00AE2E04"/>
    <w:rsid w:val="00AE3597"/>
    <w:rsid w:val="00AE38E0"/>
    <w:rsid w:val="00AE3AC6"/>
    <w:rsid w:val="00AE41E7"/>
    <w:rsid w:val="00AE4538"/>
    <w:rsid w:val="00AE4628"/>
    <w:rsid w:val="00AE473B"/>
    <w:rsid w:val="00AE4C8B"/>
    <w:rsid w:val="00AE4DA0"/>
    <w:rsid w:val="00AE6458"/>
    <w:rsid w:val="00AE6A99"/>
    <w:rsid w:val="00AE6B91"/>
    <w:rsid w:val="00AE6C69"/>
    <w:rsid w:val="00AE6DE2"/>
    <w:rsid w:val="00AE6F02"/>
    <w:rsid w:val="00AE6FD5"/>
    <w:rsid w:val="00AF0714"/>
    <w:rsid w:val="00AF0D6D"/>
    <w:rsid w:val="00AF1360"/>
    <w:rsid w:val="00AF16F7"/>
    <w:rsid w:val="00AF1A65"/>
    <w:rsid w:val="00AF1CE9"/>
    <w:rsid w:val="00AF2843"/>
    <w:rsid w:val="00AF2C7B"/>
    <w:rsid w:val="00AF2DF2"/>
    <w:rsid w:val="00AF2E4D"/>
    <w:rsid w:val="00AF3254"/>
    <w:rsid w:val="00AF3502"/>
    <w:rsid w:val="00AF3B04"/>
    <w:rsid w:val="00AF4249"/>
    <w:rsid w:val="00AF432A"/>
    <w:rsid w:val="00AF4A2F"/>
    <w:rsid w:val="00AF4AA3"/>
    <w:rsid w:val="00AF4CD3"/>
    <w:rsid w:val="00AF4D83"/>
    <w:rsid w:val="00AF4F3C"/>
    <w:rsid w:val="00AF5558"/>
    <w:rsid w:val="00AF5830"/>
    <w:rsid w:val="00AF5CF1"/>
    <w:rsid w:val="00AF5D2B"/>
    <w:rsid w:val="00AF67B8"/>
    <w:rsid w:val="00AF6C52"/>
    <w:rsid w:val="00AF6CC8"/>
    <w:rsid w:val="00AF6D94"/>
    <w:rsid w:val="00AF6F50"/>
    <w:rsid w:val="00AF73B4"/>
    <w:rsid w:val="00AF7492"/>
    <w:rsid w:val="00AF7923"/>
    <w:rsid w:val="00AF7925"/>
    <w:rsid w:val="00AF7ACC"/>
    <w:rsid w:val="00AF7C2F"/>
    <w:rsid w:val="00B00171"/>
    <w:rsid w:val="00B00752"/>
    <w:rsid w:val="00B00866"/>
    <w:rsid w:val="00B00D65"/>
    <w:rsid w:val="00B01227"/>
    <w:rsid w:val="00B012A5"/>
    <w:rsid w:val="00B012C1"/>
    <w:rsid w:val="00B01532"/>
    <w:rsid w:val="00B01949"/>
    <w:rsid w:val="00B01AA7"/>
    <w:rsid w:val="00B02370"/>
    <w:rsid w:val="00B02D1C"/>
    <w:rsid w:val="00B02E3E"/>
    <w:rsid w:val="00B02F8D"/>
    <w:rsid w:val="00B03803"/>
    <w:rsid w:val="00B03895"/>
    <w:rsid w:val="00B03BAF"/>
    <w:rsid w:val="00B03D9E"/>
    <w:rsid w:val="00B0457F"/>
    <w:rsid w:val="00B049C1"/>
    <w:rsid w:val="00B056B8"/>
    <w:rsid w:val="00B05911"/>
    <w:rsid w:val="00B05A97"/>
    <w:rsid w:val="00B05B06"/>
    <w:rsid w:val="00B05CDA"/>
    <w:rsid w:val="00B06154"/>
    <w:rsid w:val="00B062C1"/>
    <w:rsid w:val="00B0671B"/>
    <w:rsid w:val="00B06E77"/>
    <w:rsid w:val="00B070B0"/>
    <w:rsid w:val="00B07241"/>
    <w:rsid w:val="00B074E0"/>
    <w:rsid w:val="00B07979"/>
    <w:rsid w:val="00B07E32"/>
    <w:rsid w:val="00B10012"/>
    <w:rsid w:val="00B10979"/>
    <w:rsid w:val="00B11239"/>
    <w:rsid w:val="00B11885"/>
    <w:rsid w:val="00B120CF"/>
    <w:rsid w:val="00B124B6"/>
    <w:rsid w:val="00B125DF"/>
    <w:rsid w:val="00B127D5"/>
    <w:rsid w:val="00B12900"/>
    <w:rsid w:val="00B12940"/>
    <w:rsid w:val="00B142DC"/>
    <w:rsid w:val="00B143D7"/>
    <w:rsid w:val="00B146E6"/>
    <w:rsid w:val="00B14B58"/>
    <w:rsid w:val="00B14BCB"/>
    <w:rsid w:val="00B14EE6"/>
    <w:rsid w:val="00B15142"/>
    <w:rsid w:val="00B1558B"/>
    <w:rsid w:val="00B16047"/>
    <w:rsid w:val="00B167C2"/>
    <w:rsid w:val="00B17712"/>
    <w:rsid w:val="00B1789B"/>
    <w:rsid w:val="00B17AC2"/>
    <w:rsid w:val="00B17C32"/>
    <w:rsid w:val="00B17C67"/>
    <w:rsid w:val="00B17D8E"/>
    <w:rsid w:val="00B17DB7"/>
    <w:rsid w:val="00B17E81"/>
    <w:rsid w:val="00B17ED7"/>
    <w:rsid w:val="00B2072C"/>
    <w:rsid w:val="00B2129F"/>
    <w:rsid w:val="00B21314"/>
    <w:rsid w:val="00B21E08"/>
    <w:rsid w:val="00B227AA"/>
    <w:rsid w:val="00B22CE7"/>
    <w:rsid w:val="00B23007"/>
    <w:rsid w:val="00B2306B"/>
    <w:rsid w:val="00B231A9"/>
    <w:rsid w:val="00B237AA"/>
    <w:rsid w:val="00B23926"/>
    <w:rsid w:val="00B2520A"/>
    <w:rsid w:val="00B25914"/>
    <w:rsid w:val="00B261AF"/>
    <w:rsid w:val="00B265CC"/>
    <w:rsid w:val="00B26B17"/>
    <w:rsid w:val="00B26D87"/>
    <w:rsid w:val="00B27181"/>
    <w:rsid w:val="00B300B2"/>
    <w:rsid w:val="00B30367"/>
    <w:rsid w:val="00B305F7"/>
    <w:rsid w:val="00B30697"/>
    <w:rsid w:val="00B30984"/>
    <w:rsid w:val="00B310CD"/>
    <w:rsid w:val="00B31461"/>
    <w:rsid w:val="00B314F0"/>
    <w:rsid w:val="00B315EB"/>
    <w:rsid w:val="00B318D7"/>
    <w:rsid w:val="00B323BC"/>
    <w:rsid w:val="00B32A95"/>
    <w:rsid w:val="00B32AB4"/>
    <w:rsid w:val="00B32E90"/>
    <w:rsid w:val="00B33250"/>
    <w:rsid w:val="00B33377"/>
    <w:rsid w:val="00B334CA"/>
    <w:rsid w:val="00B33866"/>
    <w:rsid w:val="00B339CC"/>
    <w:rsid w:val="00B33A7D"/>
    <w:rsid w:val="00B33EDA"/>
    <w:rsid w:val="00B34231"/>
    <w:rsid w:val="00B3426F"/>
    <w:rsid w:val="00B342BC"/>
    <w:rsid w:val="00B34466"/>
    <w:rsid w:val="00B3472F"/>
    <w:rsid w:val="00B3499D"/>
    <w:rsid w:val="00B34CA9"/>
    <w:rsid w:val="00B35223"/>
    <w:rsid w:val="00B35665"/>
    <w:rsid w:val="00B358CE"/>
    <w:rsid w:val="00B35AB9"/>
    <w:rsid w:val="00B35B48"/>
    <w:rsid w:val="00B35D70"/>
    <w:rsid w:val="00B35E3C"/>
    <w:rsid w:val="00B35F9C"/>
    <w:rsid w:val="00B361E8"/>
    <w:rsid w:val="00B3648F"/>
    <w:rsid w:val="00B364B5"/>
    <w:rsid w:val="00B36635"/>
    <w:rsid w:val="00B3710E"/>
    <w:rsid w:val="00B37415"/>
    <w:rsid w:val="00B37935"/>
    <w:rsid w:val="00B37F0C"/>
    <w:rsid w:val="00B4045E"/>
    <w:rsid w:val="00B4068C"/>
    <w:rsid w:val="00B407E2"/>
    <w:rsid w:val="00B41C42"/>
    <w:rsid w:val="00B42A51"/>
    <w:rsid w:val="00B42DBD"/>
    <w:rsid w:val="00B43592"/>
    <w:rsid w:val="00B437B6"/>
    <w:rsid w:val="00B43BF2"/>
    <w:rsid w:val="00B4408B"/>
    <w:rsid w:val="00B443E9"/>
    <w:rsid w:val="00B44749"/>
    <w:rsid w:val="00B44B6E"/>
    <w:rsid w:val="00B44BE9"/>
    <w:rsid w:val="00B44C21"/>
    <w:rsid w:val="00B44F95"/>
    <w:rsid w:val="00B451C1"/>
    <w:rsid w:val="00B45D0C"/>
    <w:rsid w:val="00B45D43"/>
    <w:rsid w:val="00B465B5"/>
    <w:rsid w:val="00B46E4F"/>
    <w:rsid w:val="00B46FBC"/>
    <w:rsid w:val="00B47413"/>
    <w:rsid w:val="00B47C9A"/>
    <w:rsid w:val="00B503F9"/>
    <w:rsid w:val="00B515DC"/>
    <w:rsid w:val="00B51DBC"/>
    <w:rsid w:val="00B51E8B"/>
    <w:rsid w:val="00B5211F"/>
    <w:rsid w:val="00B52192"/>
    <w:rsid w:val="00B521AF"/>
    <w:rsid w:val="00B524E2"/>
    <w:rsid w:val="00B52864"/>
    <w:rsid w:val="00B52D50"/>
    <w:rsid w:val="00B52EFE"/>
    <w:rsid w:val="00B532AD"/>
    <w:rsid w:val="00B53459"/>
    <w:rsid w:val="00B53D79"/>
    <w:rsid w:val="00B54456"/>
    <w:rsid w:val="00B54BB7"/>
    <w:rsid w:val="00B55161"/>
    <w:rsid w:val="00B55529"/>
    <w:rsid w:val="00B5554F"/>
    <w:rsid w:val="00B5595A"/>
    <w:rsid w:val="00B56153"/>
    <w:rsid w:val="00B56279"/>
    <w:rsid w:val="00B56484"/>
    <w:rsid w:val="00B565CD"/>
    <w:rsid w:val="00B565E9"/>
    <w:rsid w:val="00B56A0B"/>
    <w:rsid w:val="00B56DBC"/>
    <w:rsid w:val="00B56F38"/>
    <w:rsid w:val="00B57F3C"/>
    <w:rsid w:val="00B600E8"/>
    <w:rsid w:val="00B60240"/>
    <w:rsid w:val="00B60482"/>
    <w:rsid w:val="00B60742"/>
    <w:rsid w:val="00B607B0"/>
    <w:rsid w:val="00B607BD"/>
    <w:rsid w:val="00B60C56"/>
    <w:rsid w:val="00B6141E"/>
    <w:rsid w:val="00B617FF"/>
    <w:rsid w:val="00B618FB"/>
    <w:rsid w:val="00B63382"/>
    <w:rsid w:val="00B6346D"/>
    <w:rsid w:val="00B6361F"/>
    <w:rsid w:val="00B63628"/>
    <w:rsid w:val="00B6369E"/>
    <w:rsid w:val="00B63957"/>
    <w:rsid w:val="00B63A61"/>
    <w:rsid w:val="00B63B6D"/>
    <w:rsid w:val="00B63CDB"/>
    <w:rsid w:val="00B64645"/>
    <w:rsid w:val="00B64A65"/>
    <w:rsid w:val="00B64E62"/>
    <w:rsid w:val="00B64F9C"/>
    <w:rsid w:val="00B65074"/>
    <w:rsid w:val="00B6513D"/>
    <w:rsid w:val="00B65722"/>
    <w:rsid w:val="00B65A0F"/>
    <w:rsid w:val="00B65A34"/>
    <w:rsid w:val="00B65AD6"/>
    <w:rsid w:val="00B66B8E"/>
    <w:rsid w:val="00B66ECC"/>
    <w:rsid w:val="00B6754A"/>
    <w:rsid w:val="00B67DC8"/>
    <w:rsid w:val="00B7024C"/>
    <w:rsid w:val="00B70A4B"/>
    <w:rsid w:val="00B70CBC"/>
    <w:rsid w:val="00B70E48"/>
    <w:rsid w:val="00B710C8"/>
    <w:rsid w:val="00B71A93"/>
    <w:rsid w:val="00B71FD6"/>
    <w:rsid w:val="00B72136"/>
    <w:rsid w:val="00B72B0C"/>
    <w:rsid w:val="00B72B5C"/>
    <w:rsid w:val="00B72EAA"/>
    <w:rsid w:val="00B7377C"/>
    <w:rsid w:val="00B73B14"/>
    <w:rsid w:val="00B73DD2"/>
    <w:rsid w:val="00B73E75"/>
    <w:rsid w:val="00B7440A"/>
    <w:rsid w:val="00B74497"/>
    <w:rsid w:val="00B748C9"/>
    <w:rsid w:val="00B750B5"/>
    <w:rsid w:val="00B752E2"/>
    <w:rsid w:val="00B755C9"/>
    <w:rsid w:val="00B75A5F"/>
    <w:rsid w:val="00B75AD5"/>
    <w:rsid w:val="00B75FDA"/>
    <w:rsid w:val="00B76168"/>
    <w:rsid w:val="00B763BD"/>
    <w:rsid w:val="00B76401"/>
    <w:rsid w:val="00B76802"/>
    <w:rsid w:val="00B77AAB"/>
    <w:rsid w:val="00B77CAC"/>
    <w:rsid w:val="00B80440"/>
    <w:rsid w:val="00B8094C"/>
    <w:rsid w:val="00B80D60"/>
    <w:rsid w:val="00B8145E"/>
    <w:rsid w:val="00B81BF9"/>
    <w:rsid w:val="00B81E36"/>
    <w:rsid w:val="00B824DF"/>
    <w:rsid w:val="00B827A8"/>
    <w:rsid w:val="00B82DCC"/>
    <w:rsid w:val="00B82EE9"/>
    <w:rsid w:val="00B831F1"/>
    <w:rsid w:val="00B833CE"/>
    <w:rsid w:val="00B83677"/>
    <w:rsid w:val="00B83E0C"/>
    <w:rsid w:val="00B843F9"/>
    <w:rsid w:val="00B84C11"/>
    <w:rsid w:val="00B84EE9"/>
    <w:rsid w:val="00B85726"/>
    <w:rsid w:val="00B86310"/>
    <w:rsid w:val="00B8672C"/>
    <w:rsid w:val="00B876CB"/>
    <w:rsid w:val="00B87824"/>
    <w:rsid w:val="00B87BF6"/>
    <w:rsid w:val="00B87EC2"/>
    <w:rsid w:val="00B87F0D"/>
    <w:rsid w:val="00B9012A"/>
    <w:rsid w:val="00B90142"/>
    <w:rsid w:val="00B90179"/>
    <w:rsid w:val="00B90C0C"/>
    <w:rsid w:val="00B90C32"/>
    <w:rsid w:val="00B90C51"/>
    <w:rsid w:val="00B914D2"/>
    <w:rsid w:val="00B91D70"/>
    <w:rsid w:val="00B921E2"/>
    <w:rsid w:val="00B92565"/>
    <w:rsid w:val="00B927E9"/>
    <w:rsid w:val="00B93295"/>
    <w:rsid w:val="00B933B5"/>
    <w:rsid w:val="00B93700"/>
    <w:rsid w:val="00B93B48"/>
    <w:rsid w:val="00B93C7F"/>
    <w:rsid w:val="00B93CCB"/>
    <w:rsid w:val="00B9433A"/>
    <w:rsid w:val="00B94CF0"/>
    <w:rsid w:val="00B94F7A"/>
    <w:rsid w:val="00B956B7"/>
    <w:rsid w:val="00B95AFB"/>
    <w:rsid w:val="00B95FBD"/>
    <w:rsid w:val="00B96229"/>
    <w:rsid w:val="00B96276"/>
    <w:rsid w:val="00B96719"/>
    <w:rsid w:val="00B976FE"/>
    <w:rsid w:val="00B97D6B"/>
    <w:rsid w:val="00BA0FF1"/>
    <w:rsid w:val="00BA1835"/>
    <w:rsid w:val="00BA1CA1"/>
    <w:rsid w:val="00BA1DE1"/>
    <w:rsid w:val="00BA1FB9"/>
    <w:rsid w:val="00BA2470"/>
    <w:rsid w:val="00BA284D"/>
    <w:rsid w:val="00BA2E50"/>
    <w:rsid w:val="00BA350C"/>
    <w:rsid w:val="00BA3585"/>
    <w:rsid w:val="00BA3702"/>
    <w:rsid w:val="00BA3C5A"/>
    <w:rsid w:val="00BA3F0D"/>
    <w:rsid w:val="00BA3FE5"/>
    <w:rsid w:val="00BA42B8"/>
    <w:rsid w:val="00BA44A8"/>
    <w:rsid w:val="00BA46C6"/>
    <w:rsid w:val="00BA4C8F"/>
    <w:rsid w:val="00BA4F64"/>
    <w:rsid w:val="00BA5084"/>
    <w:rsid w:val="00BA51CF"/>
    <w:rsid w:val="00BA541E"/>
    <w:rsid w:val="00BA55E0"/>
    <w:rsid w:val="00BA5BAE"/>
    <w:rsid w:val="00BA6076"/>
    <w:rsid w:val="00BA61AD"/>
    <w:rsid w:val="00BA6A02"/>
    <w:rsid w:val="00BA6DE4"/>
    <w:rsid w:val="00BA72B9"/>
    <w:rsid w:val="00BA741D"/>
    <w:rsid w:val="00BA79B2"/>
    <w:rsid w:val="00BA7C14"/>
    <w:rsid w:val="00BB0111"/>
    <w:rsid w:val="00BB0474"/>
    <w:rsid w:val="00BB04AE"/>
    <w:rsid w:val="00BB0675"/>
    <w:rsid w:val="00BB0866"/>
    <w:rsid w:val="00BB0C7F"/>
    <w:rsid w:val="00BB0D6F"/>
    <w:rsid w:val="00BB1535"/>
    <w:rsid w:val="00BB1700"/>
    <w:rsid w:val="00BB18EC"/>
    <w:rsid w:val="00BB19F1"/>
    <w:rsid w:val="00BB1E0A"/>
    <w:rsid w:val="00BB2231"/>
    <w:rsid w:val="00BB237D"/>
    <w:rsid w:val="00BB27C2"/>
    <w:rsid w:val="00BB30E5"/>
    <w:rsid w:val="00BB37F9"/>
    <w:rsid w:val="00BB390F"/>
    <w:rsid w:val="00BB3B51"/>
    <w:rsid w:val="00BB44A2"/>
    <w:rsid w:val="00BB4AC5"/>
    <w:rsid w:val="00BB4CF5"/>
    <w:rsid w:val="00BB521F"/>
    <w:rsid w:val="00BB58FA"/>
    <w:rsid w:val="00BB5923"/>
    <w:rsid w:val="00BB5CE1"/>
    <w:rsid w:val="00BB6184"/>
    <w:rsid w:val="00BB6219"/>
    <w:rsid w:val="00BB6541"/>
    <w:rsid w:val="00BB690E"/>
    <w:rsid w:val="00BB6989"/>
    <w:rsid w:val="00BB6AD7"/>
    <w:rsid w:val="00BB6D91"/>
    <w:rsid w:val="00BB7173"/>
    <w:rsid w:val="00BB7410"/>
    <w:rsid w:val="00BB778E"/>
    <w:rsid w:val="00BC07EF"/>
    <w:rsid w:val="00BC09E9"/>
    <w:rsid w:val="00BC0ABF"/>
    <w:rsid w:val="00BC0AC2"/>
    <w:rsid w:val="00BC101A"/>
    <w:rsid w:val="00BC1374"/>
    <w:rsid w:val="00BC1551"/>
    <w:rsid w:val="00BC16DD"/>
    <w:rsid w:val="00BC219A"/>
    <w:rsid w:val="00BC2364"/>
    <w:rsid w:val="00BC2C9F"/>
    <w:rsid w:val="00BC337D"/>
    <w:rsid w:val="00BC392F"/>
    <w:rsid w:val="00BC39E3"/>
    <w:rsid w:val="00BC3DEB"/>
    <w:rsid w:val="00BC40E2"/>
    <w:rsid w:val="00BC4315"/>
    <w:rsid w:val="00BC45DA"/>
    <w:rsid w:val="00BC576F"/>
    <w:rsid w:val="00BC58BE"/>
    <w:rsid w:val="00BC59B2"/>
    <w:rsid w:val="00BC6082"/>
    <w:rsid w:val="00BC6938"/>
    <w:rsid w:val="00BC6B05"/>
    <w:rsid w:val="00BC75D2"/>
    <w:rsid w:val="00BC79CD"/>
    <w:rsid w:val="00BC7A42"/>
    <w:rsid w:val="00BC7B7F"/>
    <w:rsid w:val="00BC7CAD"/>
    <w:rsid w:val="00BC7D1B"/>
    <w:rsid w:val="00BD0476"/>
    <w:rsid w:val="00BD1074"/>
    <w:rsid w:val="00BD1102"/>
    <w:rsid w:val="00BD171A"/>
    <w:rsid w:val="00BD197D"/>
    <w:rsid w:val="00BD1C7E"/>
    <w:rsid w:val="00BD1CD8"/>
    <w:rsid w:val="00BD1E37"/>
    <w:rsid w:val="00BD1FF8"/>
    <w:rsid w:val="00BD2241"/>
    <w:rsid w:val="00BD287A"/>
    <w:rsid w:val="00BD2AD5"/>
    <w:rsid w:val="00BD2D87"/>
    <w:rsid w:val="00BD2F55"/>
    <w:rsid w:val="00BD309B"/>
    <w:rsid w:val="00BD3A9B"/>
    <w:rsid w:val="00BD463A"/>
    <w:rsid w:val="00BD46F7"/>
    <w:rsid w:val="00BD4A72"/>
    <w:rsid w:val="00BD4B64"/>
    <w:rsid w:val="00BD5011"/>
    <w:rsid w:val="00BD51CF"/>
    <w:rsid w:val="00BD56D4"/>
    <w:rsid w:val="00BD5705"/>
    <w:rsid w:val="00BD5E1A"/>
    <w:rsid w:val="00BD627D"/>
    <w:rsid w:val="00BD69A7"/>
    <w:rsid w:val="00BD6C2D"/>
    <w:rsid w:val="00BD71DC"/>
    <w:rsid w:val="00BD7CD4"/>
    <w:rsid w:val="00BE0199"/>
    <w:rsid w:val="00BE01E7"/>
    <w:rsid w:val="00BE02A3"/>
    <w:rsid w:val="00BE0410"/>
    <w:rsid w:val="00BE08CC"/>
    <w:rsid w:val="00BE1712"/>
    <w:rsid w:val="00BE1900"/>
    <w:rsid w:val="00BE199B"/>
    <w:rsid w:val="00BE1C48"/>
    <w:rsid w:val="00BE1C78"/>
    <w:rsid w:val="00BE1D5F"/>
    <w:rsid w:val="00BE21EA"/>
    <w:rsid w:val="00BE21FF"/>
    <w:rsid w:val="00BE286B"/>
    <w:rsid w:val="00BE29D3"/>
    <w:rsid w:val="00BE2C84"/>
    <w:rsid w:val="00BE2ED0"/>
    <w:rsid w:val="00BE336B"/>
    <w:rsid w:val="00BE420C"/>
    <w:rsid w:val="00BE4349"/>
    <w:rsid w:val="00BE4B44"/>
    <w:rsid w:val="00BE4B5D"/>
    <w:rsid w:val="00BE4BE6"/>
    <w:rsid w:val="00BE4EA2"/>
    <w:rsid w:val="00BE5298"/>
    <w:rsid w:val="00BE57C1"/>
    <w:rsid w:val="00BE5B14"/>
    <w:rsid w:val="00BE5D5C"/>
    <w:rsid w:val="00BE5F54"/>
    <w:rsid w:val="00BE6EE4"/>
    <w:rsid w:val="00BE727C"/>
    <w:rsid w:val="00BF1560"/>
    <w:rsid w:val="00BF2B80"/>
    <w:rsid w:val="00BF3024"/>
    <w:rsid w:val="00BF31B2"/>
    <w:rsid w:val="00BF354A"/>
    <w:rsid w:val="00BF4532"/>
    <w:rsid w:val="00BF4B8A"/>
    <w:rsid w:val="00BF528C"/>
    <w:rsid w:val="00BF5682"/>
    <w:rsid w:val="00BF5758"/>
    <w:rsid w:val="00BF5AFF"/>
    <w:rsid w:val="00BF5DE4"/>
    <w:rsid w:val="00BF5EBC"/>
    <w:rsid w:val="00BF669E"/>
    <w:rsid w:val="00BF6966"/>
    <w:rsid w:val="00BF697C"/>
    <w:rsid w:val="00BF6B36"/>
    <w:rsid w:val="00BF6BA8"/>
    <w:rsid w:val="00BF6D73"/>
    <w:rsid w:val="00BF7848"/>
    <w:rsid w:val="00BF795B"/>
    <w:rsid w:val="00BF7962"/>
    <w:rsid w:val="00BF7C18"/>
    <w:rsid w:val="00C00148"/>
    <w:rsid w:val="00C00363"/>
    <w:rsid w:val="00C00BB7"/>
    <w:rsid w:val="00C00D31"/>
    <w:rsid w:val="00C011C9"/>
    <w:rsid w:val="00C0172D"/>
    <w:rsid w:val="00C01CF9"/>
    <w:rsid w:val="00C01EAA"/>
    <w:rsid w:val="00C02042"/>
    <w:rsid w:val="00C021F8"/>
    <w:rsid w:val="00C02370"/>
    <w:rsid w:val="00C02F8C"/>
    <w:rsid w:val="00C035BD"/>
    <w:rsid w:val="00C03715"/>
    <w:rsid w:val="00C03E6E"/>
    <w:rsid w:val="00C03F23"/>
    <w:rsid w:val="00C04CD9"/>
    <w:rsid w:val="00C04D2E"/>
    <w:rsid w:val="00C04F1C"/>
    <w:rsid w:val="00C05011"/>
    <w:rsid w:val="00C053E2"/>
    <w:rsid w:val="00C05EA2"/>
    <w:rsid w:val="00C064A2"/>
    <w:rsid w:val="00C06D3A"/>
    <w:rsid w:val="00C06E61"/>
    <w:rsid w:val="00C07701"/>
    <w:rsid w:val="00C101E9"/>
    <w:rsid w:val="00C104B5"/>
    <w:rsid w:val="00C1066E"/>
    <w:rsid w:val="00C10793"/>
    <w:rsid w:val="00C10E3D"/>
    <w:rsid w:val="00C10ECA"/>
    <w:rsid w:val="00C111B0"/>
    <w:rsid w:val="00C11383"/>
    <w:rsid w:val="00C115A2"/>
    <w:rsid w:val="00C11A76"/>
    <w:rsid w:val="00C11C0F"/>
    <w:rsid w:val="00C11D9D"/>
    <w:rsid w:val="00C11FAA"/>
    <w:rsid w:val="00C122E0"/>
    <w:rsid w:val="00C12515"/>
    <w:rsid w:val="00C128DD"/>
    <w:rsid w:val="00C12B4E"/>
    <w:rsid w:val="00C12D4A"/>
    <w:rsid w:val="00C12E23"/>
    <w:rsid w:val="00C12E7B"/>
    <w:rsid w:val="00C12F76"/>
    <w:rsid w:val="00C13099"/>
    <w:rsid w:val="00C13544"/>
    <w:rsid w:val="00C13C9D"/>
    <w:rsid w:val="00C14341"/>
    <w:rsid w:val="00C143EA"/>
    <w:rsid w:val="00C14CF6"/>
    <w:rsid w:val="00C1512C"/>
    <w:rsid w:val="00C15CA0"/>
    <w:rsid w:val="00C15D07"/>
    <w:rsid w:val="00C15F85"/>
    <w:rsid w:val="00C16143"/>
    <w:rsid w:val="00C166FE"/>
    <w:rsid w:val="00C167C5"/>
    <w:rsid w:val="00C16A4F"/>
    <w:rsid w:val="00C16AF0"/>
    <w:rsid w:val="00C172A8"/>
    <w:rsid w:val="00C17428"/>
    <w:rsid w:val="00C174C1"/>
    <w:rsid w:val="00C1761C"/>
    <w:rsid w:val="00C17D05"/>
    <w:rsid w:val="00C2094D"/>
    <w:rsid w:val="00C20C29"/>
    <w:rsid w:val="00C223BE"/>
    <w:rsid w:val="00C2396B"/>
    <w:rsid w:val="00C23BE5"/>
    <w:rsid w:val="00C23CD9"/>
    <w:rsid w:val="00C2432F"/>
    <w:rsid w:val="00C24380"/>
    <w:rsid w:val="00C243A1"/>
    <w:rsid w:val="00C249C7"/>
    <w:rsid w:val="00C2563A"/>
    <w:rsid w:val="00C25A39"/>
    <w:rsid w:val="00C25BD6"/>
    <w:rsid w:val="00C2616F"/>
    <w:rsid w:val="00C261D9"/>
    <w:rsid w:val="00C26249"/>
    <w:rsid w:val="00C263EC"/>
    <w:rsid w:val="00C26F4E"/>
    <w:rsid w:val="00C2708D"/>
    <w:rsid w:val="00C2725E"/>
    <w:rsid w:val="00C272CE"/>
    <w:rsid w:val="00C27370"/>
    <w:rsid w:val="00C3003E"/>
    <w:rsid w:val="00C306CE"/>
    <w:rsid w:val="00C30C60"/>
    <w:rsid w:val="00C30E31"/>
    <w:rsid w:val="00C30ED2"/>
    <w:rsid w:val="00C3135E"/>
    <w:rsid w:val="00C317DA"/>
    <w:rsid w:val="00C31CBC"/>
    <w:rsid w:val="00C31CFA"/>
    <w:rsid w:val="00C31EDE"/>
    <w:rsid w:val="00C321A1"/>
    <w:rsid w:val="00C321D9"/>
    <w:rsid w:val="00C32356"/>
    <w:rsid w:val="00C32476"/>
    <w:rsid w:val="00C32956"/>
    <w:rsid w:val="00C33879"/>
    <w:rsid w:val="00C339EE"/>
    <w:rsid w:val="00C34257"/>
    <w:rsid w:val="00C34AFB"/>
    <w:rsid w:val="00C34CD9"/>
    <w:rsid w:val="00C34D22"/>
    <w:rsid w:val="00C350EF"/>
    <w:rsid w:val="00C35A5E"/>
    <w:rsid w:val="00C3604A"/>
    <w:rsid w:val="00C36112"/>
    <w:rsid w:val="00C36CD8"/>
    <w:rsid w:val="00C373F8"/>
    <w:rsid w:val="00C37410"/>
    <w:rsid w:val="00C37DEF"/>
    <w:rsid w:val="00C402BA"/>
    <w:rsid w:val="00C40736"/>
    <w:rsid w:val="00C41372"/>
    <w:rsid w:val="00C415F8"/>
    <w:rsid w:val="00C41FC4"/>
    <w:rsid w:val="00C42BE9"/>
    <w:rsid w:val="00C43262"/>
    <w:rsid w:val="00C433D1"/>
    <w:rsid w:val="00C4375B"/>
    <w:rsid w:val="00C43B4B"/>
    <w:rsid w:val="00C43E47"/>
    <w:rsid w:val="00C43FD7"/>
    <w:rsid w:val="00C44529"/>
    <w:rsid w:val="00C447F7"/>
    <w:rsid w:val="00C448E8"/>
    <w:rsid w:val="00C449DC"/>
    <w:rsid w:val="00C453D1"/>
    <w:rsid w:val="00C458E6"/>
    <w:rsid w:val="00C45D06"/>
    <w:rsid w:val="00C45D2D"/>
    <w:rsid w:val="00C462B6"/>
    <w:rsid w:val="00C46539"/>
    <w:rsid w:val="00C46821"/>
    <w:rsid w:val="00C472F4"/>
    <w:rsid w:val="00C4737C"/>
    <w:rsid w:val="00C476E9"/>
    <w:rsid w:val="00C479D0"/>
    <w:rsid w:val="00C479DB"/>
    <w:rsid w:val="00C47BC4"/>
    <w:rsid w:val="00C47C3A"/>
    <w:rsid w:val="00C47E44"/>
    <w:rsid w:val="00C5001C"/>
    <w:rsid w:val="00C50023"/>
    <w:rsid w:val="00C50033"/>
    <w:rsid w:val="00C501D3"/>
    <w:rsid w:val="00C50472"/>
    <w:rsid w:val="00C50874"/>
    <w:rsid w:val="00C50AD9"/>
    <w:rsid w:val="00C50B14"/>
    <w:rsid w:val="00C518EF"/>
    <w:rsid w:val="00C51F77"/>
    <w:rsid w:val="00C52367"/>
    <w:rsid w:val="00C53399"/>
    <w:rsid w:val="00C5346F"/>
    <w:rsid w:val="00C53AC2"/>
    <w:rsid w:val="00C54031"/>
    <w:rsid w:val="00C5424D"/>
    <w:rsid w:val="00C54581"/>
    <w:rsid w:val="00C547E1"/>
    <w:rsid w:val="00C548B7"/>
    <w:rsid w:val="00C54CF0"/>
    <w:rsid w:val="00C54D6F"/>
    <w:rsid w:val="00C554F7"/>
    <w:rsid w:val="00C55830"/>
    <w:rsid w:val="00C558E1"/>
    <w:rsid w:val="00C55CB9"/>
    <w:rsid w:val="00C56158"/>
    <w:rsid w:val="00C562ED"/>
    <w:rsid w:val="00C565E7"/>
    <w:rsid w:val="00C56606"/>
    <w:rsid w:val="00C5679A"/>
    <w:rsid w:val="00C567E7"/>
    <w:rsid w:val="00C5742E"/>
    <w:rsid w:val="00C57CCA"/>
    <w:rsid w:val="00C60071"/>
    <w:rsid w:val="00C60D41"/>
    <w:rsid w:val="00C61026"/>
    <w:rsid w:val="00C615B0"/>
    <w:rsid w:val="00C6196B"/>
    <w:rsid w:val="00C61B80"/>
    <w:rsid w:val="00C61BF6"/>
    <w:rsid w:val="00C6217D"/>
    <w:rsid w:val="00C624CF"/>
    <w:rsid w:val="00C6287A"/>
    <w:rsid w:val="00C628E0"/>
    <w:rsid w:val="00C63596"/>
    <w:rsid w:val="00C637CC"/>
    <w:rsid w:val="00C63D4B"/>
    <w:rsid w:val="00C64279"/>
    <w:rsid w:val="00C644B3"/>
    <w:rsid w:val="00C645F4"/>
    <w:rsid w:val="00C64FAC"/>
    <w:rsid w:val="00C6539A"/>
    <w:rsid w:val="00C6565C"/>
    <w:rsid w:val="00C656FF"/>
    <w:rsid w:val="00C657CA"/>
    <w:rsid w:val="00C65E1F"/>
    <w:rsid w:val="00C65E55"/>
    <w:rsid w:val="00C66078"/>
    <w:rsid w:val="00C6621A"/>
    <w:rsid w:val="00C6662A"/>
    <w:rsid w:val="00C667D4"/>
    <w:rsid w:val="00C66AD5"/>
    <w:rsid w:val="00C677D1"/>
    <w:rsid w:val="00C6785E"/>
    <w:rsid w:val="00C67ECB"/>
    <w:rsid w:val="00C706F4"/>
    <w:rsid w:val="00C707A7"/>
    <w:rsid w:val="00C70834"/>
    <w:rsid w:val="00C70CC7"/>
    <w:rsid w:val="00C70FBF"/>
    <w:rsid w:val="00C71828"/>
    <w:rsid w:val="00C71B9E"/>
    <w:rsid w:val="00C7263F"/>
    <w:rsid w:val="00C735B9"/>
    <w:rsid w:val="00C73B20"/>
    <w:rsid w:val="00C73E6E"/>
    <w:rsid w:val="00C742D8"/>
    <w:rsid w:val="00C74F07"/>
    <w:rsid w:val="00C7529D"/>
    <w:rsid w:val="00C75857"/>
    <w:rsid w:val="00C75AC5"/>
    <w:rsid w:val="00C768F7"/>
    <w:rsid w:val="00C76938"/>
    <w:rsid w:val="00C76A3D"/>
    <w:rsid w:val="00C77540"/>
    <w:rsid w:val="00C77957"/>
    <w:rsid w:val="00C77C4F"/>
    <w:rsid w:val="00C801B0"/>
    <w:rsid w:val="00C805C4"/>
    <w:rsid w:val="00C8098F"/>
    <w:rsid w:val="00C80AE7"/>
    <w:rsid w:val="00C80C04"/>
    <w:rsid w:val="00C80D5A"/>
    <w:rsid w:val="00C80DCB"/>
    <w:rsid w:val="00C81213"/>
    <w:rsid w:val="00C8150D"/>
    <w:rsid w:val="00C82055"/>
    <w:rsid w:val="00C8208F"/>
    <w:rsid w:val="00C82472"/>
    <w:rsid w:val="00C825C3"/>
    <w:rsid w:val="00C82641"/>
    <w:rsid w:val="00C82691"/>
    <w:rsid w:val="00C826F4"/>
    <w:rsid w:val="00C8271B"/>
    <w:rsid w:val="00C82829"/>
    <w:rsid w:val="00C82E5E"/>
    <w:rsid w:val="00C837CA"/>
    <w:rsid w:val="00C846B8"/>
    <w:rsid w:val="00C84DA2"/>
    <w:rsid w:val="00C84E8A"/>
    <w:rsid w:val="00C85174"/>
    <w:rsid w:val="00C8522F"/>
    <w:rsid w:val="00C85721"/>
    <w:rsid w:val="00C857DC"/>
    <w:rsid w:val="00C859C5"/>
    <w:rsid w:val="00C85C01"/>
    <w:rsid w:val="00C8611A"/>
    <w:rsid w:val="00C868F9"/>
    <w:rsid w:val="00C86C16"/>
    <w:rsid w:val="00C86EA0"/>
    <w:rsid w:val="00C8714E"/>
    <w:rsid w:val="00C871CE"/>
    <w:rsid w:val="00C9065F"/>
    <w:rsid w:val="00C9081D"/>
    <w:rsid w:val="00C90BD7"/>
    <w:rsid w:val="00C90D0B"/>
    <w:rsid w:val="00C90EEB"/>
    <w:rsid w:val="00C9115D"/>
    <w:rsid w:val="00C927B7"/>
    <w:rsid w:val="00C92E8C"/>
    <w:rsid w:val="00C9317A"/>
    <w:rsid w:val="00C932A7"/>
    <w:rsid w:val="00C93649"/>
    <w:rsid w:val="00C93E70"/>
    <w:rsid w:val="00C93EC7"/>
    <w:rsid w:val="00C943F8"/>
    <w:rsid w:val="00C94416"/>
    <w:rsid w:val="00C9447F"/>
    <w:rsid w:val="00C94555"/>
    <w:rsid w:val="00C94844"/>
    <w:rsid w:val="00C94BF6"/>
    <w:rsid w:val="00C94C68"/>
    <w:rsid w:val="00C94ED4"/>
    <w:rsid w:val="00C95AE4"/>
    <w:rsid w:val="00C95D2E"/>
    <w:rsid w:val="00C961BD"/>
    <w:rsid w:val="00C96438"/>
    <w:rsid w:val="00C9713B"/>
    <w:rsid w:val="00C977F9"/>
    <w:rsid w:val="00CA0878"/>
    <w:rsid w:val="00CA095E"/>
    <w:rsid w:val="00CA0A27"/>
    <w:rsid w:val="00CA0C96"/>
    <w:rsid w:val="00CA18DD"/>
    <w:rsid w:val="00CA1E8C"/>
    <w:rsid w:val="00CA1F33"/>
    <w:rsid w:val="00CA1F70"/>
    <w:rsid w:val="00CA242C"/>
    <w:rsid w:val="00CA259A"/>
    <w:rsid w:val="00CA2AB9"/>
    <w:rsid w:val="00CA2D58"/>
    <w:rsid w:val="00CA2E72"/>
    <w:rsid w:val="00CA31C1"/>
    <w:rsid w:val="00CA3486"/>
    <w:rsid w:val="00CA37A0"/>
    <w:rsid w:val="00CA3E48"/>
    <w:rsid w:val="00CA40B1"/>
    <w:rsid w:val="00CA41CB"/>
    <w:rsid w:val="00CA4D28"/>
    <w:rsid w:val="00CA50C9"/>
    <w:rsid w:val="00CA5113"/>
    <w:rsid w:val="00CA55C3"/>
    <w:rsid w:val="00CA5C15"/>
    <w:rsid w:val="00CA5CE2"/>
    <w:rsid w:val="00CA5D92"/>
    <w:rsid w:val="00CA5F21"/>
    <w:rsid w:val="00CA6221"/>
    <w:rsid w:val="00CA6598"/>
    <w:rsid w:val="00CA65FE"/>
    <w:rsid w:val="00CA6727"/>
    <w:rsid w:val="00CA6C35"/>
    <w:rsid w:val="00CA6CD2"/>
    <w:rsid w:val="00CA6DF8"/>
    <w:rsid w:val="00CA6FC4"/>
    <w:rsid w:val="00CA713F"/>
    <w:rsid w:val="00CA76A3"/>
    <w:rsid w:val="00CB0000"/>
    <w:rsid w:val="00CB08B4"/>
    <w:rsid w:val="00CB0AFB"/>
    <w:rsid w:val="00CB126A"/>
    <w:rsid w:val="00CB12B8"/>
    <w:rsid w:val="00CB13FF"/>
    <w:rsid w:val="00CB15B3"/>
    <w:rsid w:val="00CB23C2"/>
    <w:rsid w:val="00CB244F"/>
    <w:rsid w:val="00CB29C1"/>
    <w:rsid w:val="00CB2F79"/>
    <w:rsid w:val="00CB3767"/>
    <w:rsid w:val="00CB4006"/>
    <w:rsid w:val="00CB4346"/>
    <w:rsid w:val="00CB47C2"/>
    <w:rsid w:val="00CB4865"/>
    <w:rsid w:val="00CB4B33"/>
    <w:rsid w:val="00CB4D2D"/>
    <w:rsid w:val="00CB4E0A"/>
    <w:rsid w:val="00CB4EB4"/>
    <w:rsid w:val="00CB58A6"/>
    <w:rsid w:val="00CB5C97"/>
    <w:rsid w:val="00CB60BA"/>
    <w:rsid w:val="00CB6217"/>
    <w:rsid w:val="00CB6258"/>
    <w:rsid w:val="00CB6277"/>
    <w:rsid w:val="00CB655D"/>
    <w:rsid w:val="00CB67B8"/>
    <w:rsid w:val="00CB7081"/>
    <w:rsid w:val="00CB7291"/>
    <w:rsid w:val="00CB76C7"/>
    <w:rsid w:val="00CB7AD8"/>
    <w:rsid w:val="00CC0117"/>
    <w:rsid w:val="00CC01EF"/>
    <w:rsid w:val="00CC02F0"/>
    <w:rsid w:val="00CC037C"/>
    <w:rsid w:val="00CC07BC"/>
    <w:rsid w:val="00CC0C35"/>
    <w:rsid w:val="00CC0CCC"/>
    <w:rsid w:val="00CC10B5"/>
    <w:rsid w:val="00CC142E"/>
    <w:rsid w:val="00CC1D34"/>
    <w:rsid w:val="00CC20E5"/>
    <w:rsid w:val="00CC2B03"/>
    <w:rsid w:val="00CC2D96"/>
    <w:rsid w:val="00CC39AF"/>
    <w:rsid w:val="00CC3B65"/>
    <w:rsid w:val="00CC3EF0"/>
    <w:rsid w:val="00CC43AC"/>
    <w:rsid w:val="00CC48A6"/>
    <w:rsid w:val="00CC490E"/>
    <w:rsid w:val="00CC4C1D"/>
    <w:rsid w:val="00CC51A2"/>
    <w:rsid w:val="00CC5497"/>
    <w:rsid w:val="00CC66E2"/>
    <w:rsid w:val="00CC6769"/>
    <w:rsid w:val="00CC6937"/>
    <w:rsid w:val="00CC70C4"/>
    <w:rsid w:val="00CC718B"/>
    <w:rsid w:val="00CC7225"/>
    <w:rsid w:val="00CC741D"/>
    <w:rsid w:val="00CC7E1C"/>
    <w:rsid w:val="00CD023D"/>
    <w:rsid w:val="00CD036B"/>
    <w:rsid w:val="00CD0401"/>
    <w:rsid w:val="00CD0460"/>
    <w:rsid w:val="00CD0CD4"/>
    <w:rsid w:val="00CD0CF7"/>
    <w:rsid w:val="00CD1794"/>
    <w:rsid w:val="00CD1CD1"/>
    <w:rsid w:val="00CD21A4"/>
    <w:rsid w:val="00CD2467"/>
    <w:rsid w:val="00CD249E"/>
    <w:rsid w:val="00CD2A39"/>
    <w:rsid w:val="00CD2EDC"/>
    <w:rsid w:val="00CD3398"/>
    <w:rsid w:val="00CD3AA7"/>
    <w:rsid w:val="00CD3C35"/>
    <w:rsid w:val="00CD3E0C"/>
    <w:rsid w:val="00CD3E97"/>
    <w:rsid w:val="00CD4DAB"/>
    <w:rsid w:val="00CD54B6"/>
    <w:rsid w:val="00CD5572"/>
    <w:rsid w:val="00CD58D2"/>
    <w:rsid w:val="00CD5BA6"/>
    <w:rsid w:val="00CD62A3"/>
    <w:rsid w:val="00CD6A6E"/>
    <w:rsid w:val="00CD6B8C"/>
    <w:rsid w:val="00CD77B6"/>
    <w:rsid w:val="00CD790B"/>
    <w:rsid w:val="00CD7A67"/>
    <w:rsid w:val="00CD7F47"/>
    <w:rsid w:val="00CE02EE"/>
    <w:rsid w:val="00CE05A7"/>
    <w:rsid w:val="00CE05AA"/>
    <w:rsid w:val="00CE1375"/>
    <w:rsid w:val="00CE1540"/>
    <w:rsid w:val="00CE2449"/>
    <w:rsid w:val="00CE2512"/>
    <w:rsid w:val="00CE323C"/>
    <w:rsid w:val="00CE38D6"/>
    <w:rsid w:val="00CE414A"/>
    <w:rsid w:val="00CE43C1"/>
    <w:rsid w:val="00CE447A"/>
    <w:rsid w:val="00CE4B88"/>
    <w:rsid w:val="00CE4CD1"/>
    <w:rsid w:val="00CE4D13"/>
    <w:rsid w:val="00CE4E4D"/>
    <w:rsid w:val="00CE4E94"/>
    <w:rsid w:val="00CE50DB"/>
    <w:rsid w:val="00CE51B1"/>
    <w:rsid w:val="00CE5575"/>
    <w:rsid w:val="00CE6C94"/>
    <w:rsid w:val="00CE6D0E"/>
    <w:rsid w:val="00CE6D54"/>
    <w:rsid w:val="00CE6E15"/>
    <w:rsid w:val="00CE78F8"/>
    <w:rsid w:val="00CE7922"/>
    <w:rsid w:val="00CF02DF"/>
    <w:rsid w:val="00CF067F"/>
    <w:rsid w:val="00CF0871"/>
    <w:rsid w:val="00CF0CF9"/>
    <w:rsid w:val="00CF0EDF"/>
    <w:rsid w:val="00CF1012"/>
    <w:rsid w:val="00CF14DD"/>
    <w:rsid w:val="00CF18D7"/>
    <w:rsid w:val="00CF1917"/>
    <w:rsid w:val="00CF21D2"/>
    <w:rsid w:val="00CF2404"/>
    <w:rsid w:val="00CF2441"/>
    <w:rsid w:val="00CF2574"/>
    <w:rsid w:val="00CF2D4F"/>
    <w:rsid w:val="00CF3D94"/>
    <w:rsid w:val="00CF3E36"/>
    <w:rsid w:val="00CF4530"/>
    <w:rsid w:val="00CF4593"/>
    <w:rsid w:val="00CF50F3"/>
    <w:rsid w:val="00CF5111"/>
    <w:rsid w:val="00CF5B8A"/>
    <w:rsid w:val="00CF6940"/>
    <w:rsid w:val="00CF69ED"/>
    <w:rsid w:val="00CF6CBA"/>
    <w:rsid w:val="00CF6D25"/>
    <w:rsid w:val="00CF6D85"/>
    <w:rsid w:val="00CF73E7"/>
    <w:rsid w:val="00CF7431"/>
    <w:rsid w:val="00CF7438"/>
    <w:rsid w:val="00CF752F"/>
    <w:rsid w:val="00CF7A3B"/>
    <w:rsid w:val="00CF7E8C"/>
    <w:rsid w:val="00D0035A"/>
    <w:rsid w:val="00D004CE"/>
    <w:rsid w:val="00D00883"/>
    <w:rsid w:val="00D00A2A"/>
    <w:rsid w:val="00D00A66"/>
    <w:rsid w:val="00D00FAA"/>
    <w:rsid w:val="00D010A7"/>
    <w:rsid w:val="00D012A3"/>
    <w:rsid w:val="00D0138D"/>
    <w:rsid w:val="00D0155D"/>
    <w:rsid w:val="00D01FD2"/>
    <w:rsid w:val="00D0208B"/>
    <w:rsid w:val="00D02469"/>
    <w:rsid w:val="00D02850"/>
    <w:rsid w:val="00D02A6C"/>
    <w:rsid w:val="00D02E7D"/>
    <w:rsid w:val="00D03798"/>
    <w:rsid w:val="00D03876"/>
    <w:rsid w:val="00D03BF9"/>
    <w:rsid w:val="00D04000"/>
    <w:rsid w:val="00D049C6"/>
    <w:rsid w:val="00D04B55"/>
    <w:rsid w:val="00D05A21"/>
    <w:rsid w:val="00D05C67"/>
    <w:rsid w:val="00D05EC3"/>
    <w:rsid w:val="00D064A0"/>
    <w:rsid w:val="00D065C6"/>
    <w:rsid w:val="00D066DF"/>
    <w:rsid w:val="00D0798C"/>
    <w:rsid w:val="00D1048F"/>
    <w:rsid w:val="00D107C1"/>
    <w:rsid w:val="00D1080F"/>
    <w:rsid w:val="00D10A64"/>
    <w:rsid w:val="00D10BC9"/>
    <w:rsid w:val="00D10F1F"/>
    <w:rsid w:val="00D110C2"/>
    <w:rsid w:val="00D1269E"/>
    <w:rsid w:val="00D12860"/>
    <w:rsid w:val="00D12D61"/>
    <w:rsid w:val="00D1360A"/>
    <w:rsid w:val="00D141EA"/>
    <w:rsid w:val="00D141F7"/>
    <w:rsid w:val="00D1473F"/>
    <w:rsid w:val="00D149A2"/>
    <w:rsid w:val="00D14FC4"/>
    <w:rsid w:val="00D14FFE"/>
    <w:rsid w:val="00D153E3"/>
    <w:rsid w:val="00D15535"/>
    <w:rsid w:val="00D156F4"/>
    <w:rsid w:val="00D1579C"/>
    <w:rsid w:val="00D15887"/>
    <w:rsid w:val="00D15CD1"/>
    <w:rsid w:val="00D15FFC"/>
    <w:rsid w:val="00D1614D"/>
    <w:rsid w:val="00D163B4"/>
    <w:rsid w:val="00D1664F"/>
    <w:rsid w:val="00D166A2"/>
    <w:rsid w:val="00D1684E"/>
    <w:rsid w:val="00D16868"/>
    <w:rsid w:val="00D16B4C"/>
    <w:rsid w:val="00D16BB1"/>
    <w:rsid w:val="00D16CD3"/>
    <w:rsid w:val="00D16F03"/>
    <w:rsid w:val="00D170FB"/>
    <w:rsid w:val="00D17F81"/>
    <w:rsid w:val="00D2039B"/>
    <w:rsid w:val="00D203C6"/>
    <w:rsid w:val="00D209E5"/>
    <w:rsid w:val="00D20A53"/>
    <w:rsid w:val="00D20CE5"/>
    <w:rsid w:val="00D216B2"/>
    <w:rsid w:val="00D21CFE"/>
    <w:rsid w:val="00D21F5A"/>
    <w:rsid w:val="00D22654"/>
    <w:rsid w:val="00D22AD9"/>
    <w:rsid w:val="00D23030"/>
    <w:rsid w:val="00D23052"/>
    <w:rsid w:val="00D24025"/>
    <w:rsid w:val="00D2406F"/>
    <w:rsid w:val="00D24C19"/>
    <w:rsid w:val="00D25593"/>
    <w:rsid w:val="00D255EE"/>
    <w:rsid w:val="00D25CE8"/>
    <w:rsid w:val="00D25D2A"/>
    <w:rsid w:val="00D2646A"/>
    <w:rsid w:val="00D26554"/>
    <w:rsid w:val="00D26B11"/>
    <w:rsid w:val="00D26B33"/>
    <w:rsid w:val="00D27191"/>
    <w:rsid w:val="00D27425"/>
    <w:rsid w:val="00D275DF"/>
    <w:rsid w:val="00D27966"/>
    <w:rsid w:val="00D27DEE"/>
    <w:rsid w:val="00D27FD7"/>
    <w:rsid w:val="00D30169"/>
    <w:rsid w:val="00D3052B"/>
    <w:rsid w:val="00D3083E"/>
    <w:rsid w:val="00D30975"/>
    <w:rsid w:val="00D310DA"/>
    <w:rsid w:val="00D3123C"/>
    <w:rsid w:val="00D314A3"/>
    <w:rsid w:val="00D3165B"/>
    <w:rsid w:val="00D31B12"/>
    <w:rsid w:val="00D31E3F"/>
    <w:rsid w:val="00D31F04"/>
    <w:rsid w:val="00D32152"/>
    <w:rsid w:val="00D321CF"/>
    <w:rsid w:val="00D32729"/>
    <w:rsid w:val="00D3288B"/>
    <w:rsid w:val="00D32B72"/>
    <w:rsid w:val="00D3441A"/>
    <w:rsid w:val="00D3467B"/>
    <w:rsid w:val="00D346C6"/>
    <w:rsid w:val="00D34B46"/>
    <w:rsid w:val="00D34C3A"/>
    <w:rsid w:val="00D34C43"/>
    <w:rsid w:val="00D34D51"/>
    <w:rsid w:val="00D356C7"/>
    <w:rsid w:val="00D35784"/>
    <w:rsid w:val="00D35A28"/>
    <w:rsid w:val="00D35ADD"/>
    <w:rsid w:val="00D35E65"/>
    <w:rsid w:val="00D36449"/>
    <w:rsid w:val="00D36B7B"/>
    <w:rsid w:val="00D36E98"/>
    <w:rsid w:val="00D3728E"/>
    <w:rsid w:val="00D372B8"/>
    <w:rsid w:val="00D37E91"/>
    <w:rsid w:val="00D40178"/>
    <w:rsid w:val="00D40D4F"/>
    <w:rsid w:val="00D40EE3"/>
    <w:rsid w:val="00D40FED"/>
    <w:rsid w:val="00D419E7"/>
    <w:rsid w:val="00D41A9F"/>
    <w:rsid w:val="00D421BA"/>
    <w:rsid w:val="00D4230E"/>
    <w:rsid w:val="00D437E3"/>
    <w:rsid w:val="00D43C50"/>
    <w:rsid w:val="00D44341"/>
    <w:rsid w:val="00D44ED3"/>
    <w:rsid w:val="00D45984"/>
    <w:rsid w:val="00D45A36"/>
    <w:rsid w:val="00D45B0B"/>
    <w:rsid w:val="00D45D8A"/>
    <w:rsid w:val="00D460D3"/>
    <w:rsid w:val="00D463E3"/>
    <w:rsid w:val="00D46953"/>
    <w:rsid w:val="00D469F8"/>
    <w:rsid w:val="00D46CA8"/>
    <w:rsid w:val="00D46FB4"/>
    <w:rsid w:val="00D471A8"/>
    <w:rsid w:val="00D4742E"/>
    <w:rsid w:val="00D47584"/>
    <w:rsid w:val="00D4782C"/>
    <w:rsid w:val="00D479CA"/>
    <w:rsid w:val="00D5039D"/>
    <w:rsid w:val="00D5099A"/>
    <w:rsid w:val="00D50C5F"/>
    <w:rsid w:val="00D50DE8"/>
    <w:rsid w:val="00D5106C"/>
    <w:rsid w:val="00D51725"/>
    <w:rsid w:val="00D51763"/>
    <w:rsid w:val="00D51AA9"/>
    <w:rsid w:val="00D51ACD"/>
    <w:rsid w:val="00D51E83"/>
    <w:rsid w:val="00D521E4"/>
    <w:rsid w:val="00D526F2"/>
    <w:rsid w:val="00D52B28"/>
    <w:rsid w:val="00D52D49"/>
    <w:rsid w:val="00D5301E"/>
    <w:rsid w:val="00D53064"/>
    <w:rsid w:val="00D53480"/>
    <w:rsid w:val="00D53511"/>
    <w:rsid w:val="00D54195"/>
    <w:rsid w:val="00D54253"/>
    <w:rsid w:val="00D54425"/>
    <w:rsid w:val="00D54B87"/>
    <w:rsid w:val="00D54DEF"/>
    <w:rsid w:val="00D555B9"/>
    <w:rsid w:val="00D55ECC"/>
    <w:rsid w:val="00D562E7"/>
    <w:rsid w:val="00D564F5"/>
    <w:rsid w:val="00D56F0B"/>
    <w:rsid w:val="00D57349"/>
    <w:rsid w:val="00D57383"/>
    <w:rsid w:val="00D57463"/>
    <w:rsid w:val="00D579A2"/>
    <w:rsid w:val="00D57ABA"/>
    <w:rsid w:val="00D6045E"/>
    <w:rsid w:val="00D60C18"/>
    <w:rsid w:val="00D60C5B"/>
    <w:rsid w:val="00D611B7"/>
    <w:rsid w:val="00D62071"/>
    <w:rsid w:val="00D62279"/>
    <w:rsid w:val="00D62645"/>
    <w:rsid w:val="00D62748"/>
    <w:rsid w:val="00D62AF3"/>
    <w:rsid w:val="00D6367A"/>
    <w:rsid w:val="00D637E6"/>
    <w:rsid w:val="00D63BD5"/>
    <w:rsid w:val="00D64FEF"/>
    <w:rsid w:val="00D655F5"/>
    <w:rsid w:val="00D6576A"/>
    <w:rsid w:val="00D65924"/>
    <w:rsid w:val="00D65CB8"/>
    <w:rsid w:val="00D66AB0"/>
    <w:rsid w:val="00D66B7B"/>
    <w:rsid w:val="00D66CEA"/>
    <w:rsid w:val="00D66D20"/>
    <w:rsid w:val="00D66D69"/>
    <w:rsid w:val="00D67AB6"/>
    <w:rsid w:val="00D6F6F2"/>
    <w:rsid w:val="00D701D8"/>
    <w:rsid w:val="00D70D6E"/>
    <w:rsid w:val="00D70D95"/>
    <w:rsid w:val="00D70E20"/>
    <w:rsid w:val="00D7146A"/>
    <w:rsid w:val="00D714D9"/>
    <w:rsid w:val="00D720A6"/>
    <w:rsid w:val="00D72619"/>
    <w:rsid w:val="00D7275E"/>
    <w:rsid w:val="00D72AAF"/>
    <w:rsid w:val="00D72C09"/>
    <w:rsid w:val="00D74181"/>
    <w:rsid w:val="00D74186"/>
    <w:rsid w:val="00D742D6"/>
    <w:rsid w:val="00D74818"/>
    <w:rsid w:val="00D74B33"/>
    <w:rsid w:val="00D75081"/>
    <w:rsid w:val="00D753FD"/>
    <w:rsid w:val="00D75664"/>
    <w:rsid w:val="00D75FC9"/>
    <w:rsid w:val="00D763D3"/>
    <w:rsid w:val="00D769AE"/>
    <w:rsid w:val="00D76AC8"/>
    <w:rsid w:val="00D76DF7"/>
    <w:rsid w:val="00D7749C"/>
    <w:rsid w:val="00D77656"/>
    <w:rsid w:val="00D776A1"/>
    <w:rsid w:val="00D7B8F2"/>
    <w:rsid w:val="00D806DA"/>
    <w:rsid w:val="00D80B82"/>
    <w:rsid w:val="00D80DB8"/>
    <w:rsid w:val="00D80E0B"/>
    <w:rsid w:val="00D81B61"/>
    <w:rsid w:val="00D81EE6"/>
    <w:rsid w:val="00D822B2"/>
    <w:rsid w:val="00D82403"/>
    <w:rsid w:val="00D83085"/>
    <w:rsid w:val="00D83122"/>
    <w:rsid w:val="00D8332B"/>
    <w:rsid w:val="00D84381"/>
    <w:rsid w:val="00D84717"/>
    <w:rsid w:val="00D84824"/>
    <w:rsid w:val="00D84A3E"/>
    <w:rsid w:val="00D859A9"/>
    <w:rsid w:val="00D85C8A"/>
    <w:rsid w:val="00D85D29"/>
    <w:rsid w:val="00D85EBA"/>
    <w:rsid w:val="00D86309"/>
    <w:rsid w:val="00D86FB6"/>
    <w:rsid w:val="00D87639"/>
    <w:rsid w:val="00D901AB"/>
    <w:rsid w:val="00D901E5"/>
    <w:rsid w:val="00D90BE8"/>
    <w:rsid w:val="00D90C4A"/>
    <w:rsid w:val="00D90C8B"/>
    <w:rsid w:val="00D90EE6"/>
    <w:rsid w:val="00D9100A"/>
    <w:rsid w:val="00D91231"/>
    <w:rsid w:val="00D912DD"/>
    <w:rsid w:val="00D91487"/>
    <w:rsid w:val="00D92178"/>
    <w:rsid w:val="00D92521"/>
    <w:rsid w:val="00D92F90"/>
    <w:rsid w:val="00D932A2"/>
    <w:rsid w:val="00D93435"/>
    <w:rsid w:val="00D93513"/>
    <w:rsid w:val="00D9355D"/>
    <w:rsid w:val="00D936FC"/>
    <w:rsid w:val="00D93FD1"/>
    <w:rsid w:val="00D944D9"/>
    <w:rsid w:val="00D94D40"/>
    <w:rsid w:val="00D94DD5"/>
    <w:rsid w:val="00D955A3"/>
    <w:rsid w:val="00D9572F"/>
    <w:rsid w:val="00D959EC"/>
    <w:rsid w:val="00D95A8B"/>
    <w:rsid w:val="00D95B0E"/>
    <w:rsid w:val="00D95E77"/>
    <w:rsid w:val="00D96540"/>
    <w:rsid w:val="00D97523"/>
    <w:rsid w:val="00D97577"/>
    <w:rsid w:val="00D9761A"/>
    <w:rsid w:val="00D9771A"/>
    <w:rsid w:val="00D97C17"/>
    <w:rsid w:val="00D97CA2"/>
    <w:rsid w:val="00DA0396"/>
    <w:rsid w:val="00DA0A09"/>
    <w:rsid w:val="00DA0E40"/>
    <w:rsid w:val="00DA113F"/>
    <w:rsid w:val="00DA19A9"/>
    <w:rsid w:val="00DA1CA5"/>
    <w:rsid w:val="00DA22A4"/>
    <w:rsid w:val="00DA26A2"/>
    <w:rsid w:val="00DA27CE"/>
    <w:rsid w:val="00DA313A"/>
    <w:rsid w:val="00DA33D1"/>
    <w:rsid w:val="00DA3640"/>
    <w:rsid w:val="00DA38BF"/>
    <w:rsid w:val="00DA3A02"/>
    <w:rsid w:val="00DA3B15"/>
    <w:rsid w:val="00DA4959"/>
    <w:rsid w:val="00DA4E16"/>
    <w:rsid w:val="00DA54E0"/>
    <w:rsid w:val="00DA5D91"/>
    <w:rsid w:val="00DA5F7D"/>
    <w:rsid w:val="00DA5F91"/>
    <w:rsid w:val="00DA6137"/>
    <w:rsid w:val="00DA6584"/>
    <w:rsid w:val="00DA6EDD"/>
    <w:rsid w:val="00DA72DC"/>
    <w:rsid w:val="00DA7503"/>
    <w:rsid w:val="00DB0232"/>
    <w:rsid w:val="00DB0250"/>
    <w:rsid w:val="00DB0658"/>
    <w:rsid w:val="00DB089A"/>
    <w:rsid w:val="00DB0ABB"/>
    <w:rsid w:val="00DB1884"/>
    <w:rsid w:val="00DB1902"/>
    <w:rsid w:val="00DB1960"/>
    <w:rsid w:val="00DB1B99"/>
    <w:rsid w:val="00DB247F"/>
    <w:rsid w:val="00DB3270"/>
    <w:rsid w:val="00DB33BC"/>
    <w:rsid w:val="00DB34DA"/>
    <w:rsid w:val="00DB39A3"/>
    <w:rsid w:val="00DB39C8"/>
    <w:rsid w:val="00DB4824"/>
    <w:rsid w:val="00DB4B04"/>
    <w:rsid w:val="00DB4F19"/>
    <w:rsid w:val="00DB52D3"/>
    <w:rsid w:val="00DB5867"/>
    <w:rsid w:val="00DB5916"/>
    <w:rsid w:val="00DB5C42"/>
    <w:rsid w:val="00DB5EA0"/>
    <w:rsid w:val="00DB5FB9"/>
    <w:rsid w:val="00DB60DD"/>
    <w:rsid w:val="00DB6372"/>
    <w:rsid w:val="00DB63A0"/>
    <w:rsid w:val="00DB6486"/>
    <w:rsid w:val="00DB6B44"/>
    <w:rsid w:val="00DB6D6A"/>
    <w:rsid w:val="00DB6D74"/>
    <w:rsid w:val="00DB6E37"/>
    <w:rsid w:val="00DB77F6"/>
    <w:rsid w:val="00DB7AA9"/>
    <w:rsid w:val="00DC078B"/>
    <w:rsid w:val="00DC087D"/>
    <w:rsid w:val="00DC13F3"/>
    <w:rsid w:val="00DC1D1D"/>
    <w:rsid w:val="00DC201A"/>
    <w:rsid w:val="00DC25B8"/>
    <w:rsid w:val="00DC2AE6"/>
    <w:rsid w:val="00DC322E"/>
    <w:rsid w:val="00DC3715"/>
    <w:rsid w:val="00DC44BA"/>
    <w:rsid w:val="00DC454E"/>
    <w:rsid w:val="00DC494D"/>
    <w:rsid w:val="00DC4BEB"/>
    <w:rsid w:val="00DC4ECB"/>
    <w:rsid w:val="00DC5273"/>
    <w:rsid w:val="00DC5766"/>
    <w:rsid w:val="00DC5978"/>
    <w:rsid w:val="00DC5A92"/>
    <w:rsid w:val="00DC5DA6"/>
    <w:rsid w:val="00DC5F91"/>
    <w:rsid w:val="00DC6870"/>
    <w:rsid w:val="00DC6963"/>
    <w:rsid w:val="00DC6B04"/>
    <w:rsid w:val="00DC717D"/>
    <w:rsid w:val="00DD0A7B"/>
    <w:rsid w:val="00DD0B67"/>
    <w:rsid w:val="00DD0F35"/>
    <w:rsid w:val="00DD110E"/>
    <w:rsid w:val="00DD11B3"/>
    <w:rsid w:val="00DD12AF"/>
    <w:rsid w:val="00DD19AB"/>
    <w:rsid w:val="00DD2291"/>
    <w:rsid w:val="00DD2A3E"/>
    <w:rsid w:val="00DD2B46"/>
    <w:rsid w:val="00DD43AE"/>
    <w:rsid w:val="00DD4790"/>
    <w:rsid w:val="00DD48DE"/>
    <w:rsid w:val="00DD4D0B"/>
    <w:rsid w:val="00DD4DF1"/>
    <w:rsid w:val="00DD56B5"/>
    <w:rsid w:val="00DD5BC1"/>
    <w:rsid w:val="00DD62A0"/>
    <w:rsid w:val="00DD64DF"/>
    <w:rsid w:val="00DD6C59"/>
    <w:rsid w:val="00DD7346"/>
    <w:rsid w:val="00DD7D51"/>
    <w:rsid w:val="00DD7E5F"/>
    <w:rsid w:val="00DE0208"/>
    <w:rsid w:val="00DE0E98"/>
    <w:rsid w:val="00DE0FF5"/>
    <w:rsid w:val="00DE111F"/>
    <w:rsid w:val="00DE124A"/>
    <w:rsid w:val="00DE132E"/>
    <w:rsid w:val="00DE143F"/>
    <w:rsid w:val="00DE1D6E"/>
    <w:rsid w:val="00DE2620"/>
    <w:rsid w:val="00DE2BAD"/>
    <w:rsid w:val="00DE303B"/>
    <w:rsid w:val="00DE33FB"/>
    <w:rsid w:val="00DE346E"/>
    <w:rsid w:val="00DE34D9"/>
    <w:rsid w:val="00DE3852"/>
    <w:rsid w:val="00DE402F"/>
    <w:rsid w:val="00DE4348"/>
    <w:rsid w:val="00DE477E"/>
    <w:rsid w:val="00DE49DF"/>
    <w:rsid w:val="00DE4A7D"/>
    <w:rsid w:val="00DE4B18"/>
    <w:rsid w:val="00DE4C97"/>
    <w:rsid w:val="00DE4DC5"/>
    <w:rsid w:val="00DE557E"/>
    <w:rsid w:val="00DE5681"/>
    <w:rsid w:val="00DE569C"/>
    <w:rsid w:val="00DE5AA1"/>
    <w:rsid w:val="00DE6724"/>
    <w:rsid w:val="00DE685D"/>
    <w:rsid w:val="00DE6BC2"/>
    <w:rsid w:val="00DE6EE6"/>
    <w:rsid w:val="00DE7AC3"/>
    <w:rsid w:val="00DF0BF2"/>
    <w:rsid w:val="00DF0C44"/>
    <w:rsid w:val="00DF1475"/>
    <w:rsid w:val="00DF19EB"/>
    <w:rsid w:val="00DF2223"/>
    <w:rsid w:val="00DF23A9"/>
    <w:rsid w:val="00DF25B4"/>
    <w:rsid w:val="00DF2837"/>
    <w:rsid w:val="00DF2D15"/>
    <w:rsid w:val="00DF30D5"/>
    <w:rsid w:val="00DF3103"/>
    <w:rsid w:val="00DF3579"/>
    <w:rsid w:val="00DF36C3"/>
    <w:rsid w:val="00DF3763"/>
    <w:rsid w:val="00DF3AA9"/>
    <w:rsid w:val="00DF3B49"/>
    <w:rsid w:val="00DF42A0"/>
    <w:rsid w:val="00DF4489"/>
    <w:rsid w:val="00DF4497"/>
    <w:rsid w:val="00DF45A6"/>
    <w:rsid w:val="00DF4B85"/>
    <w:rsid w:val="00DF573C"/>
    <w:rsid w:val="00DF58AB"/>
    <w:rsid w:val="00DF58B2"/>
    <w:rsid w:val="00DF5F3C"/>
    <w:rsid w:val="00DF5F64"/>
    <w:rsid w:val="00DF634C"/>
    <w:rsid w:val="00DF6778"/>
    <w:rsid w:val="00DF699E"/>
    <w:rsid w:val="00DF6CC8"/>
    <w:rsid w:val="00DF7479"/>
    <w:rsid w:val="00DF7733"/>
    <w:rsid w:val="00DF7892"/>
    <w:rsid w:val="00DF78A4"/>
    <w:rsid w:val="00DF7AF0"/>
    <w:rsid w:val="00E000AC"/>
    <w:rsid w:val="00E00998"/>
    <w:rsid w:val="00E01137"/>
    <w:rsid w:val="00E011D3"/>
    <w:rsid w:val="00E012DF"/>
    <w:rsid w:val="00E0144C"/>
    <w:rsid w:val="00E01474"/>
    <w:rsid w:val="00E0165C"/>
    <w:rsid w:val="00E01837"/>
    <w:rsid w:val="00E02463"/>
    <w:rsid w:val="00E02BC5"/>
    <w:rsid w:val="00E02E13"/>
    <w:rsid w:val="00E037CB"/>
    <w:rsid w:val="00E03CF0"/>
    <w:rsid w:val="00E04A62"/>
    <w:rsid w:val="00E04BF0"/>
    <w:rsid w:val="00E05B09"/>
    <w:rsid w:val="00E05BE4"/>
    <w:rsid w:val="00E05CCD"/>
    <w:rsid w:val="00E05ED6"/>
    <w:rsid w:val="00E0678E"/>
    <w:rsid w:val="00E06BD3"/>
    <w:rsid w:val="00E06E21"/>
    <w:rsid w:val="00E06FBA"/>
    <w:rsid w:val="00E07182"/>
    <w:rsid w:val="00E07AB4"/>
    <w:rsid w:val="00E07AC2"/>
    <w:rsid w:val="00E07D23"/>
    <w:rsid w:val="00E07D6B"/>
    <w:rsid w:val="00E07E7E"/>
    <w:rsid w:val="00E07EFF"/>
    <w:rsid w:val="00E07FCB"/>
    <w:rsid w:val="00E100C1"/>
    <w:rsid w:val="00E10243"/>
    <w:rsid w:val="00E105F2"/>
    <w:rsid w:val="00E1081F"/>
    <w:rsid w:val="00E10C47"/>
    <w:rsid w:val="00E11706"/>
    <w:rsid w:val="00E1170A"/>
    <w:rsid w:val="00E11797"/>
    <w:rsid w:val="00E11945"/>
    <w:rsid w:val="00E11CD1"/>
    <w:rsid w:val="00E11E42"/>
    <w:rsid w:val="00E12614"/>
    <w:rsid w:val="00E1343E"/>
    <w:rsid w:val="00E13454"/>
    <w:rsid w:val="00E1379B"/>
    <w:rsid w:val="00E13DC0"/>
    <w:rsid w:val="00E13EBE"/>
    <w:rsid w:val="00E14177"/>
    <w:rsid w:val="00E141A5"/>
    <w:rsid w:val="00E14797"/>
    <w:rsid w:val="00E148ED"/>
    <w:rsid w:val="00E14F2E"/>
    <w:rsid w:val="00E150FB"/>
    <w:rsid w:val="00E15210"/>
    <w:rsid w:val="00E152FA"/>
    <w:rsid w:val="00E1575B"/>
    <w:rsid w:val="00E157EC"/>
    <w:rsid w:val="00E15AC2"/>
    <w:rsid w:val="00E15B6A"/>
    <w:rsid w:val="00E16155"/>
    <w:rsid w:val="00E1648A"/>
    <w:rsid w:val="00E16786"/>
    <w:rsid w:val="00E16C29"/>
    <w:rsid w:val="00E16F24"/>
    <w:rsid w:val="00E176AD"/>
    <w:rsid w:val="00E176BA"/>
    <w:rsid w:val="00E17723"/>
    <w:rsid w:val="00E178C5"/>
    <w:rsid w:val="00E17DF0"/>
    <w:rsid w:val="00E201AC"/>
    <w:rsid w:val="00E20446"/>
    <w:rsid w:val="00E20727"/>
    <w:rsid w:val="00E20B55"/>
    <w:rsid w:val="00E20EA9"/>
    <w:rsid w:val="00E21539"/>
    <w:rsid w:val="00E2164C"/>
    <w:rsid w:val="00E21A87"/>
    <w:rsid w:val="00E21B82"/>
    <w:rsid w:val="00E21D90"/>
    <w:rsid w:val="00E225BA"/>
    <w:rsid w:val="00E23519"/>
    <w:rsid w:val="00E235AA"/>
    <w:rsid w:val="00E23B96"/>
    <w:rsid w:val="00E23BBC"/>
    <w:rsid w:val="00E2416E"/>
    <w:rsid w:val="00E24A51"/>
    <w:rsid w:val="00E251B2"/>
    <w:rsid w:val="00E2560A"/>
    <w:rsid w:val="00E260C3"/>
    <w:rsid w:val="00E2611C"/>
    <w:rsid w:val="00E26613"/>
    <w:rsid w:val="00E2671F"/>
    <w:rsid w:val="00E26A8B"/>
    <w:rsid w:val="00E2709A"/>
    <w:rsid w:val="00E303EE"/>
    <w:rsid w:val="00E3080D"/>
    <w:rsid w:val="00E30AA4"/>
    <w:rsid w:val="00E31109"/>
    <w:rsid w:val="00E313AA"/>
    <w:rsid w:val="00E3182B"/>
    <w:rsid w:val="00E3237C"/>
    <w:rsid w:val="00E325AC"/>
    <w:rsid w:val="00E3270A"/>
    <w:rsid w:val="00E32BCC"/>
    <w:rsid w:val="00E32FAB"/>
    <w:rsid w:val="00E33DDB"/>
    <w:rsid w:val="00E34E15"/>
    <w:rsid w:val="00E359DC"/>
    <w:rsid w:val="00E36027"/>
    <w:rsid w:val="00E36601"/>
    <w:rsid w:val="00E36607"/>
    <w:rsid w:val="00E37460"/>
    <w:rsid w:val="00E37800"/>
    <w:rsid w:val="00E37A20"/>
    <w:rsid w:val="00E4040A"/>
    <w:rsid w:val="00E4090D"/>
    <w:rsid w:val="00E40C8C"/>
    <w:rsid w:val="00E40D45"/>
    <w:rsid w:val="00E40F7D"/>
    <w:rsid w:val="00E411C4"/>
    <w:rsid w:val="00E411C6"/>
    <w:rsid w:val="00E41228"/>
    <w:rsid w:val="00E41AE9"/>
    <w:rsid w:val="00E41F74"/>
    <w:rsid w:val="00E4201E"/>
    <w:rsid w:val="00E4239A"/>
    <w:rsid w:val="00E42DE3"/>
    <w:rsid w:val="00E43024"/>
    <w:rsid w:val="00E43357"/>
    <w:rsid w:val="00E436D2"/>
    <w:rsid w:val="00E446F0"/>
    <w:rsid w:val="00E447A1"/>
    <w:rsid w:val="00E447E5"/>
    <w:rsid w:val="00E4495B"/>
    <w:rsid w:val="00E44AE5"/>
    <w:rsid w:val="00E44C31"/>
    <w:rsid w:val="00E4505C"/>
    <w:rsid w:val="00E45661"/>
    <w:rsid w:val="00E45A54"/>
    <w:rsid w:val="00E4655A"/>
    <w:rsid w:val="00E4661D"/>
    <w:rsid w:val="00E46A39"/>
    <w:rsid w:val="00E46DCF"/>
    <w:rsid w:val="00E47A91"/>
    <w:rsid w:val="00E47C56"/>
    <w:rsid w:val="00E47DD4"/>
    <w:rsid w:val="00E50192"/>
    <w:rsid w:val="00E5079A"/>
    <w:rsid w:val="00E50B37"/>
    <w:rsid w:val="00E50EA8"/>
    <w:rsid w:val="00E50F6A"/>
    <w:rsid w:val="00E51258"/>
    <w:rsid w:val="00E51BC0"/>
    <w:rsid w:val="00E5207C"/>
    <w:rsid w:val="00E527FA"/>
    <w:rsid w:val="00E5280D"/>
    <w:rsid w:val="00E528E4"/>
    <w:rsid w:val="00E52AF5"/>
    <w:rsid w:val="00E52D2E"/>
    <w:rsid w:val="00E52FC2"/>
    <w:rsid w:val="00E53D51"/>
    <w:rsid w:val="00E5451A"/>
    <w:rsid w:val="00E546E3"/>
    <w:rsid w:val="00E54752"/>
    <w:rsid w:val="00E5490F"/>
    <w:rsid w:val="00E55465"/>
    <w:rsid w:val="00E55874"/>
    <w:rsid w:val="00E572AE"/>
    <w:rsid w:val="00E57696"/>
    <w:rsid w:val="00E57F7B"/>
    <w:rsid w:val="00E600E0"/>
    <w:rsid w:val="00E6014B"/>
    <w:rsid w:val="00E60B58"/>
    <w:rsid w:val="00E60E0D"/>
    <w:rsid w:val="00E61357"/>
    <w:rsid w:val="00E6173A"/>
    <w:rsid w:val="00E61748"/>
    <w:rsid w:val="00E61E05"/>
    <w:rsid w:val="00E62069"/>
    <w:rsid w:val="00E623EC"/>
    <w:rsid w:val="00E628DF"/>
    <w:rsid w:val="00E63154"/>
    <w:rsid w:val="00E6362F"/>
    <w:rsid w:val="00E63813"/>
    <w:rsid w:val="00E63870"/>
    <w:rsid w:val="00E63F22"/>
    <w:rsid w:val="00E63F7E"/>
    <w:rsid w:val="00E64088"/>
    <w:rsid w:val="00E64966"/>
    <w:rsid w:val="00E64DD9"/>
    <w:rsid w:val="00E651B4"/>
    <w:rsid w:val="00E65527"/>
    <w:rsid w:val="00E65D9F"/>
    <w:rsid w:val="00E65EF6"/>
    <w:rsid w:val="00E66039"/>
    <w:rsid w:val="00E661E9"/>
    <w:rsid w:val="00E665D6"/>
    <w:rsid w:val="00E66609"/>
    <w:rsid w:val="00E66A11"/>
    <w:rsid w:val="00E66C0C"/>
    <w:rsid w:val="00E66CD3"/>
    <w:rsid w:val="00E66D02"/>
    <w:rsid w:val="00E66D1C"/>
    <w:rsid w:val="00E66DB1"/>
    <w:rsid w:val="00E6771C"/>
    <w:rsid w:val="00E67729"/>
    <w:rsid w:val="00E67B6E"/>
    <w:rsid w:val="00E67BCF"/>
    <w:rsid w:val="00E709B9"/>
    <w:rsid w:val="00E70C41"/>
    <w:rsid w:val="00E70CEC"/>
    <w:rsid w:val="00E70D5C"/>
    <w:rsid w:val="00E71011"/>
    <w:rsid w:val="00E71127"/>
    <w:rsid w:val="00E7209B"/>
    <w:rsid w:val="00E72158"/>
    <w:rsid w:val="00E722A7"/>
    <w:rsid w:val="00E73453"/>
    <w:rsid w:val="00E73494"/>
    <w:rsid w:val="00E73A8A"/>
    <w:rsid w:val="00E73B8D"/>
    <w:rsid w:val="00E74349"/>
    <w:rsid w:val="00E74816"/>
    <w:rsid w:val="00E74A7E"/>
    <w:rsid w:val="00E74C74"/>
    <w:rsid w:val="00E74ED2"/>
    <w:rsid w:val="00E751DF"/>
    <w:rsid w:val="00E752AD"/>
    <w:rsid w:val="00E7555A"/>
    <w:rsid w:val="00E760E1"/>
    <w:rsid w:val="00E769AB"/>
    <w:rsid w:val="00E76BB1"/>
    <w:rsid w:val="00E76D70"/>
    <w:rsid w:val="00E76FBB"/>
    <w:rsid w:val="00E7726C"/>
    <w:rsid w:val="00E774C2"/>
    <w:rsid w:val="00E775A0"/>
    <w:rsid w:val="00E77A20"/>
    <w:rsid w:val="00E77A62"/>
    <w:rsid w:val="00E805BF"/>
    <w:rsid w:val="00E8069B"/>
    <w:rsid w:val="00E80772"/>
    <w:rsid w:val="00E80E39"/>
    <w:rsid w:val="00E81357"/>
    <w:rsid w:val="00E814CC"/>
    <w:rsid w:val="00E81B27"/>
    <w:rsid w:val="00E81C6E"/>
    <w:rsid w:val="00E8279D"/>
    <w:rsid w:val="00E827CD"/>
    <w:rsid w:val="00E82AAA"/>
    <w:rsid w:val="00E82E0B"/>
    <w:rsid w:val="00E834B9"/>
    <w:rsid w:val="00E83B86"/>
    <w:rsid w:val="00E83C44"/>
    <w:rsid w:val="00E83F6D"/>
    <w:rsid w:val="00E83F73"/>
    <w:rsid w:val="00E84247"/>
    <w:rsid w:val="00E84298"/>
    <w:rsid w:val="00E846CA"/>
    <w:rsid w:val="00E846F9"/>
    <w:rsid w:val="00E849A2"/>
    <w:rsid w:val="00E84DBE"/>
    <w:rsid w:val="00E84F69"/>
    <w:rsid w:val="00E85601"/>
    <w:rsid w:val="00E85E33"/>
    <w:rsid w:val="00E86321"/>
    <w:rsid w:val="00E864ED"/>
    <w:rsid w:val="00E86AE2"/>
    <w:rsid w:val="00E86F00"/>
    <w:rsid w:val="00E8709B"/>
    <w:rsid w:val="00E871A8"/>
    <w:rsid w:val="00E87225"/>
    <w:rsid w:val="00E87324"/>
    <w:rsid w:val="00E875F1"/>
    <w:rsid w:val="00E876DF"/>
    <w:rsid w:val="00E87A16"/>
    <w:rsid w:val="00E9033B"/>
    <w:rsid w:val="00E90458"/>
    <w:rsid w:val="00E90851"/>
    <w:rsid w:val="00E9085B"/>
    <w:rsid w:val="00E91CBF"/>
    <w:rsid w:val="00E920B0"/>
    <w:rsid w:val="00E9223D"/>
    <w:rsid w:val="00E923FF"/>
    <w:rsid w:val="00E92919"/>
    <w:rsid w:val="00E92F33"/>
    <w:rsid w:val="00E93FE4"/>
    <w:rsid w:val="00E94047"/>
    <w:rsid w:val="00E94183"/>
    <w:rsid w:val="00E94920"/>
    <w:rsid w:val="00E94BAE"/>
    <w:rsid w:val="00E94C67"/>
    <w:rsid w:val="00E94CAA"/>
    <w:rsid w:val="00E94F0C"/>
    <w:rsid w:val="00E9571C"/>
    <w:rsid w:val="00E9585E"/>
    <w:rsid w:val="00E959D4"/>
    <w:rsid w:val="00E95B74"/>
    <w:rsid w:val="00E95BFC"/>
    <w:rsid w:val="00E961DF"/>
    <w:rsid w:val="00E96313"/>
    <w:rsid w:val="00E96E2B"/>
    <w:rsid w:val="00E96ED9"/>
    <w:rsid w:val="00E9781A"/>
    <w:rsid w:val="00E97C78"/>
    <w:rsid w:val="00E97FB7"/>
    <w:rsid w:val="00EA0FF1"/>
    <w:rsid w:val="00EA1777"/>
    <w:rsid w:val="00EA1B9D"/>
    <w:rsid w:val="00EA1FFC"/>
    <w:rsid w:val="00EA2099"/>
    <w:rsid w:val="00EA2476"/>
    <w:rsid w:val="00EA2E81"/>
    <w:rsid w:val="00EA3178"/>
    <w:rsid w:val="00EA3201"/>
    <w:rsid w:val="00EA3397"/>
    <w:rsid w:val="00EA3C4B"/>
    <w:rsid w:val="00EA424C"/>
    <w:rsid w:val="00EA4405"/>
    <w:rsid w:val="00EA47C4"/>
    <w:rsid w:val="00EA4904"/>
    <w:rsid w:val="00EA50A0"/>
    <w:rsid w:val="00EA596B"/>
    <w:rsid w:val="00EA5D78"/>
    <w:rsid w:val="00EA642C"/>
    <w:rsid w:val="00EA6A61"/>
    <w:rsid w:val="00EA6BF5"/>
    <w:rsid w:val="00EA7729"/>
    <w:rsid w:val="00EA7AFB"/>
    <w:rsid w:val="00EA7CBF"/>
    <w:rsid w:val="00EA7FA6"/>
    <w:rsid w:val="00EB0538"/>
    <w:rsid w:val="00EB0926"/>
    <w:rsid w:val="00EB0A97"/>
    <w:rsid w:val="00EB0DFF"/>
    <w:rsid w:val="00EB0E3A"/>
    <w:rsid w:val="00EB17BB"/>
    <w:rsid w:val="00EB17DD"/>
    <w:rsid w:val="00EB1A85"/>
    <w:rsid w:val="00EB1FF7"/>
    <w:rsid w:val="00EB20B7"/>
    <w:rsid w:val="00EB2223"/>
    <w:rsid w:val="00EB22C8"/>
    <w:rsid w:val="00EB26DC"/>
    <w:rsid w:val="00EB2FFE"/>
    <w:rsid w:val="00EB466D"/>
    <w:rsid w:val="00EB480B"/>
    <w:rsid w:val="00EB4C62"/>
    <w:rsid w:val="00EB4E7F"/>
    <w:rsid w:val="00EB5365"/>
    <w:rsid w:val="00EB5413"/>
    <w:rsid w:val="00EB5F20"/>
    <w:rsid w:val="00EB625A"/>
    <w:rsid w:val="00EB648B"/>
    <w:rsid w:val="00EB64DA"/>
    <w:rsid w:val="00EB6DFA"/>
    <w:rsid w:val="00EB6E8E"/>
    <w:rsid w:val="00EB7285"/>
    <w:rsid w:val="00EB7851"/>
    <w:rsid w:val="00EB7A32"/>
    <w:rsid w:val="00EB7E10"/>
    <w:rsid w:val="00EB7E30"/>
    <w:rsid w:val="00EC01D5"/>
    <w:rsid w:val="00EC0207"/>
    <w:rsid w:val="00EC03A2"/>
    <w:rsid w:val="00EC046F"/>
    <w:rsid w:val="00EC0612"/>
    <w:rsid w:val="00EC0641"/>
    <w:rsid w:val="00EC0AA5"/>
    <w:rsid w:val="00EC0BE4"/>
    <w:rsid w:val="00EC0C75"/>
    <w:rsid w:val="00EC0D2B"/>
    <w:rsid w:val="00EC124B"/>
    <w:rsid w:val="00EC1774"/>
    <w:rsid w:val="00EC1816"/>
    <w:rsid w:val="00EC18DF"/>
    <w:rsid w:val="00EC34CA"/>
    <w:rsid w:val="00EC41C5"/>
    <w:rsid w:val="00EC4C10"/>
    <w:rsid w:val="00EC54E6"/>
    <w:rsid w:val="00EC5A53"/>
    <w:rsid w:val="00EC5B4C"/>
    <w:rsid w:val="00EC5F17"/>
    <w:rsid w:val="00EC6136"/>
    <w:rsid w:val="00EC6210"/>
    <w:rsid w:val="00EC65D5"/>
    <w:rsid w:val="00EC7C10"/>
    <w:rsid w:val="00ED001E"/>
    <w:rsid w:val="00ED0A1F"/>
    <w:rsid w:val="00ED0DED"/>
    <w:rsid w:val="00ED11DD"/>
    <w:rsid w:val="00ED120B"/>
    <w:rsid w:val="00ED158D"/>
    <w:rsid w:val="00ED1B82"/>
    <w:rsid w:val="00ED2593"/>
    <w:rsid w:val="00ED25A9"/>
    <w:rsid w:val="00ED2CF8"/>
    <w:rsid w:val="00ED2DAA"/>
    <w:rsid w:val="00ED2E8E"/>
    <w:rsid w:val="00ED30C8"/>
    <w:rsid w:val="00ED32D8"/>
    <w:rsid w:val="00ED3409"/>
    <w:rsid w:val="00ED3785"/>
    <w:rsid w:val="00ED3A07"/>
    <w:rsid w:val="00ED4341"/>
    <w:rsid w:val="00ED4481"/>
    <w:rsid w:val="00ED4A40"/>
    <w:rsid w:val="00ED4D3E"/>
    <w:rsid w:val="00ED4E4F"/>
    <w:rsid w:val="00ED5F75"/>
    <w:rsid w:val="00ED601A"/>
    <w:rsid w:val="00ED676C"/>
    <w:rsid w:val="00ED7107"/>
    <w:rsid w:val="00ED71DF"/>
    <w:rsid w:val="00ED7BC0"/>
    <w:rsid w:val="00ED7D2F"/>
    <w:rsid w:val="00EE0253"/>
    <w:rsid w:val="00EE029C"/>
    <w:rsid w:val="00EE031D"/>
    <w:rsid w:val="00EE0E92"/>
    <w:rsid w:val="00EE112A"/>
    <w:rsid w:val="00EE17A5"/>
    <w:rsid w:val="00EE181F"/>
    <w:rsid w:val="00EE19AC"/>
    <w:rsid w:val="00EE1D1D"/>
    <w:rsid w:val="00EE1EFF"/>
    <w:rsid w:val="00EE23ED"/>
    <w:rsid w:val="00EE342B"/>
    <w:rsid w:val="00EE3792"/>
    <w:rsid w:val="00EE3B4F"/>
    <w:rsid w:val="00EE3BB4"/>
    <w:rsid w:val="00EE485D"/>
    <w:rsid w:val="00EE4DD2"/>
    <w:rsid w:val="00EE5051"/>
    <w:rsid w:val="00EE62B8"/>
    <w:rsid w:val="00EE7025"/>
    <w:rsid w:val="00EE72AD"/>
    <w:rsid w:val="00EE7395"/>
    <w:rsid w:val="00EE739B"/>
    <w:rsid w:val="00EE7A2C"/>
    <w:rsid w:val="00EF0262"/>
    <w:rsid w:val="00EF0AD3"/>
    <w:rsid w:val="00EF0B19"/>
    <w:rsid w:val="00EF0DBF"/>
    <w:rsid w:val="00EF0F87"/>
    <w:rsid w:val="00EF11FE"/>
    <w:rsid w:val="00EF1408"/>
    <w:rsid w:val="00EF146A"/>
    <w:rsid w:val="00EF1C6A"/>
    <w:rsid w:val="00EF27D2"/>
    <w:rsid w:val="00EF3D4B"/>
    <w:rsid w:val="00EF3FBD"/>
    <w:rsid w:val="00EF4136"/>
    <w:rsid w:val="00EF417F"/>
    <w:rsid w:val="00EF4193"/>
    <w:rsid w:val="00EF425A"/>
    <w:rsid w:val="00EF47E6"/>
    <w:rsid w:val="00EF49CD"/>
    <w:rsid w:val="00EF4C46"/>
    <w:rsid w:val="00EF4EBD"/>
    <w:rsid w:val="00EF4F7C"/>
    <w:rsid w:val="00EF52AF"/>
    <w:rsid w:val="00EF5947"/>
    <w:rsid w:val="00EF6506"/>
    <w:rsid w:val="00EF6710"/>
    <w:rsid w:val="00EF6809"/>
    <w:rsid w:val="00EF6835"/>
    <w:rsid w:val="00EF698F"/>
    <w:rsid w:val="00EF7184"/>
    <w:rsid w:val="00EF727E"/>
    <w:rsid w:val="00EF7497"/>
    <w:rsid w:val="00EF7B32"/>
    <w:rsid w:val="00EF7BC7"/>
    <w:rsid w:val="00F0058B"/>
    <w:rsid w:val="00F005AC"/>
    <w:rsid w:val="00F00E1A"/>
    <w:rsid w:val="00F00ECE"/>
    <w:rsid w:val="00F00FD7"/>
    <w:rsid w:val="00F01343"/>
    <w:rsid w:val="00F013F4"/>
    <w:rsid w:val="00F01A94"/>
    <w:rsid w:val="00F01FC6"/>
    <w:rsid w:val="00F0257B"/>
    <w:rsid w:val="00F02659"/>
    <w:rsid w:val="00F03A5A"/>
    <w:rsid w:val="00F03B24"/>
    <w:rsid w:val="00F03FEA"/>
    <w:rsid w:val="00F04A1E"/>
    <w:rsid w:val="00F04B23"/>
    <w:rsid w:val="00F04B79"/>
    <w:rsid w:val="00F04B84"/>
    <w:rsid w:val="00F04BC8"/>
    <w:rsid w:val="00F04D27"/>
    <w:rsid w:val="00F05E62"/>
    <w:rsid w:val="00F0618C"/>
    <w:rsid w:val="00F068C0"/>
    <w:rsid w:val="00F06AC8"/>
    <w:rsid w:val="00F06D7A"/>
    <w:rsid w:val="00F071BE"/>
    <w:rsid w:val="00F078B4"/>
    <w:rsid w:val="00F10093"/>
    <w:rsid w:val="00F10437"/>
    <w:rsid w:val="00F10638"/>
    <w:rsid w:val="00F10E67"/>
    <w:rsid w:val="00F10E68"/>
    <w:rsid w:val="00F113B1"/>
    <w:rsid w:val="00F1162B"/>
    <w:rsid w:val="00F11B9A"/>
    <w:rsid w:val="00F11C28"/>
    <w:rsid w:val="00F11D5F"/>
    <w:rsid w:val="00F12470"/>
    <w:rsid w:val="00F12950"/>
    <w:rsid w:val="00F129E3"/>
    <w:rsid w:val="00F12D6B"/>
    <w:rsid w:val="00F130A3"/>
    <w:rsid w:val="00F138F8"/>
    <w:rsid w:val="00F13910"/>
    <w:rsid w:val="00F13DCE"/>
    <w:rsid w:val="00F152C5"/>
    <w:rsid w:val="00F15539"/>
    <w:rsid w:val="00F155EF"/>
    <w:rsid w:val="00F15C2E"/>
    <w:rsid w:val="00F161EC"/>
    <w:rsid w:val="00F1640E"/>
    <w:rsid w:val="00F172FF"/>
    <w:rsid w:val="00F179B9"/>
    <w:rsid w:val="00F17EC9"/>
    <w:rsid w:val="00F2027B"/>
    <w:rsid w:val="00F2086C"/>
    <w:rsid w:val="00F20A35"/>
    <w:rsid w:val="00F20DBC"/>
    <w:rsid w:val="00F21245"/>
    <w:rsid w:val="00F21AA9"/>
    <w:rsid w:val="00F22080"/>
    <w:rsid w:val="00F22814"/>
    <w:rsid w:val="00F22A99"/>
    <w:rsid w:val="00F22FED"/>
    <w:rsid w:val="00F23466"/>
    <w:rsid w:val="00F23615"/>
    <w:rsid w:val="00F23647"/>
    <w:rsid w:val="00F239DF"/>
    <w:rsid w:val="00F23E85"/>
    <w:rsid w:val="00F24455"/>
    <w:rsid w:val="00F2448F"/>
    <w:rsid w:val="00F24653"/>
    <w:rsid w:val="00F24EDA"/>
    <w:rsid w:val="00F24FD1"/>
    <w:rsid w:val="00F251EC"/>
    <w:rsid w:val="00F25D91"/>
    <w:rsid w:val="00F262AB"/>
    <w:rsid w:val="00F2644E"/>
    <w:rsid w:val="00F26606"/>
    <w:rsid w:val="00F26D9B"/>
    <w:rsid w:val="00F26DA8"/>
    <w:rsid w:val="00F2720D"/>
    <w:rsid w:val="00F2749B"/>
    <w:rsid w:val="00F309AA"/>
    <w:rsid w:val="00F309F3"/>
    <w:rsid w:val="00F31200"/>
    <w:rsid w:val="00F31B0D"/>
    <w:rsid w:val="00F325F5"/>
    <w:rsid w:val="00F32719"/>
    <w:rsid w:val="00F32DC3"/>
    <w:rsid w:val="00F32FEE"/>
    <w:rsid w:val="00F33A73"/>
    <w:rsid w:val="00F33AF5"/>
    <w:rsid w:val="00F33C1A"/>
    <w:rsid w:val="00F33DFF"/>
    <w:rsid w:val="00F33E1F"/>
    <w:rsid w:val="00F34045"/>
    <w:rsid w:val="00F34249"/>
    <w:rsid w:val="00F3444F"/>
    <w:rsid w:val="00F34719"/>
    <w:rsid w:val="00F3513A"/>
    <w:rsid w:val="00F352A4"/>
    <w:rsid w:val="00F35829"/>
    <w:rsid w:val="00F36157"/>
    <w:rsid w:val="00F37220"/>
    <w:rsid w:val="00F3767F"/>
    <w:rsid w:val="00F37A67"/>
    <w:rsid w:val="00F401A3"/>
    <w:rsid w:val="00F40258"/>
    <w:rsid w:val="00F40597"/>
    <w:rsid w:val="00F407AB"/>
    <w:rsid w:val="00F40E43"/>
    <w:rsid w:val="00F410CD"/>
    <w:rsid w:val="00F414B8"/>
    <w:rsid w:val="00F421F7"/>
    <w:rsid w:val="00F422BF"/>
    <w:rsid w:val="00F4233F"/>
    <w:rsid w:val="00F43130"/>
    <w:rsid w:val="00F432B1"/>
    <w:rsid w:val="00F44542"/>
    <w:rsid w:val="00F44784"/>
    <w:rsid w:val="00F44E0A"/>
    <w:rsid w:val="00F44F6C"/>
    <w:rsid w:val="00F45872"/>
    <w:rsid w:val="00F459DE"/>
    <w:rsid w:val="00F45BC9"/>
    <w:rsid w:val="00F45E87"/>
    <w:rsid w:val="00F45EC3"/>
    <w:rsid w:val="00F46229"/>
    <w:rsid w:val="00F46425"/>
    <w:rsid w:val="00F4699E"/>
    <w:rsid w:val="00F47033"/>
    <w:rsid w:val="00F47E89"/>
    <w:rsid w:val="00F50449"/>
    <w:rsid w:val="00F504A9"/>
    <w:rsid w:val="00F505CA"/>
    <w:rsid w:val="00F50632"/>
    <w:rsid w:val="00F50D1D"/>
    <w:rsid w:val="00F50EC4"/>
    <w:rsid w:val="00F51917"/>
    <w:rsid w:val="00F51CD7"/>
    <w:rsid w:val="00F521B4"/>
    <w:rsid w:val="00F52AAF"/>
    <w:rsid w:val="00F5362D"/>
    <w:rsid w:val="00F53AE3"/>
    <w:rsid w:val="00F53D34"/>
    <w:rsid w:val="00F54DC1"/>
    <w:rsid w:val="00F551F5"/>
    <w:rsid w:val="00F553CF"/>
    <w:rsid w:val="00F55650"/>
    <w:rsid w:val="00F55669"/>
    <w:rsid w:val="00F55A08"/>
    <w:rsid w:val="00F56D1A"/>
    <w:rsid w:val="00F56E39"/>
    <w:rsid w:val="00F5743D"/>
    <w:rsid w:val="00F57497"/>
    <w:rsid w:val="00F57719"/>
    <w:rsid w:val="00F60621"/>
    <w:rsid w:val="00F6089B"/>
    <w:rsid w:val="00F6126D"/>
    <w:rsid w:val="00F61C16"/>
    <w:rsid w:val="00F62048"/>
    <w:rsid w:val="00F62AB3"/>
    <w:rsid w:val="00F62AF7"/>
    <w:rsid w:val="00F62B42"/>
    <w:rsid w:val="00F6339D"/>
    <w:rsid w:val="00F634B7"/>
    <w:rsid w:val="00F6397F"/>
    <w:rsid w:val="00F63C97"/>
    <w:rsid w:val="00F6440F"/>
    <w:rsid w:val="00F64617"/>
    <w:rsid w:val="00F6473E"/>
    <w:rsid w:val="00F6521F"/>
    <w:rsid w:val="00F654F2"/>
    <w:rsid w:val="00F65929"/>
    <w:rsid w:val="00F65987"/>
    <w:rsid w:val="00F65B55"/>
    <w:rsid w:val="00F65B8D"/>
    <w:rsid w:val="00F6617F"/>
    <w:rsid w:val="00F662E9"/>
    <w:rsid w:val="00F66398"/>
    <w:rsid w:val="00F66E7F"/>
    <w:rsid w:val="00F66EA5"/>
    <w:rsid w:val="00F67662"/>
    <w:rsid w:val="00F6777C"/>
    <w:rsid w:val="00F67F91"/>
    <w:rsid w:val="00F70413"/>
    <w:rsid w:val="00F70646"/>
    <w:rsid w:val="00F7119A"/>
    <w:rsid w:val="00F715BF"/>
    <w:rsid w:val="00F71B5A"/>
    <w:rsid w:val="00F72125"/>
    <w:rsid w:val="00F7219E"/>
    <w:rsid w:val="00F72702"/>
    <w:rsid w:val="00F72764"/>
    <w:rsid w:val="00F7282B"/>
    <w:rsid w:val="00F72D3D"/>
    <w:rsid w:val="00F734DC"/>
    <w:rsid w:val="00F73631"/>
    <w:rsid w:val="00F73749"/>
    <w:rsid w:val="00F740F3"/>
    <w:rsid w:val="00F74608"/>
    <w:rsid w:val="00F74667"/>
    <w:rsid w:val="00F74736"/>
    <w:rsid w:val="00F749CD"/>
    <w:rsid w:val="00F74AD8"/>
    <w:rsid w:val="00F75124"/>
    <w:rsid w:val="00F75172"/>
    <w:rsid w:val="00F7536D"/>
    <w:rsid w:val="00F76095"/>
    <w:rsid w:val="00F760C5"/>
    <w:rsid w:val="00F765E0"/>
    <w:rsid w:val="00F76965"/>
    <w:rsid w:val="00F7709C"/>
    <w:rsid w:val="00F77AC2"/>
    <w:rsid w:val="00F80456"/>
    <w:rsid w:val="00F80D30"/>
    <w:rsid w:val="00F8103B"/>
    <w:rsid w:val="00F8115D"/>
    <w:rsid w:val="00F81295"/>
    <w:rsid w:val="00F813EB"/>
    <w:rsid w:val="00F8150F"/>
    <w:rsid w:val="00F81FED"/>
    <w:rsid w:val="00F825FE"/>
    <w:rsid w:val="00F82998"/>
    <w:rsid w:val="00F82DEA"/>
    <w:rsid w:val="00F82E7C"/>
    <w:rsid w:val="00F83486"/>
    <w:rsid w:val="00F835C6"/>
    <w:rsid w:val="00F83A30"/>
    <w:rsid w:val="00F83DE5"/>
    <w:rsid w:val="00F84377"/>
    <w:rsid w:val="00F8460F"/>
    <w:rsid w:val="00F849A0"/>
    <w:rsid w:val="00F84AD9"/>
    <w:rsid w:val="00F8514F"/>
    <w:rsid w:val="00F85246"/>
    <w:rsid w:val="00F852E3"/>
    <w:rsid w:val="00F8534B"/>
    <w:rsid w:val="00F85553"/>
    <w:rsid w:val="00F85BC2"/>
    <w:rsid w:val="00F861A7"/>
    <w:rsid w:val="00F86276"/>
    <w:rsid w:val="00F8672A"/>
    <w:rsid w:val="00F869D7"/>
    <w:rsid w:val="00F86B36"/>
    <w:rsid w:val="00F86DDC"/>
    <w:rsid w:val="00F87BB7"/>
    <w:rsid w:val="00F87CFA"/>
    <w:rsid w:val="00F90194"/>
    <w:rsid w:val="00F9034B"/>
    <w:rsid w:val="00F9090B"/>
    <w:rsid w:val="00F91A98"/>
    <w:rsid w:val="00F920C7"/>
    <w:rsid w:val="00F924C2"/>
    <w:rsid w:val="00F92525"/>
    <w:rsid w:val="00F92926"/>
    <w:rsid w:val="00F9395D"/>
    <w:rsid w:val="00F945EE"/>
    <w:rsid w:val="00F94658"/>
    <w:rsid w:val="00F94C41"/>
    <w:rsid w:val="00F959AB"/>
    <w:rsid w:val="00F95CE6"/>
    <w:rsid w:val="00F95ED1"/>
    <w:rsid w:val="00F960CE"/>
    <w:rsid w:val="00F96581"/>
    <w:rsid w:val="00F966F0"/>
    <w:rsid w:val="00F967DF"/>
    <w:rsid w:val="00F96C16"/>
    <w:rsid w:val="00F96E0B"/>
    <w:rsid w:val="00F97B07"/>
    <w:rsid w:val="00FA02C1"/>
    <w:rsid w:val="00FA03F0"/>
    <w:rsid w:val="00FA0CDB"/>
    <w:rsid w:val="00FA2136"/>
    <w:rsid w:val="00FA2403"/>
    <w:rsid w:val="00FA25BD"/>
    <w:rsid w:val="00FA273F"/>
    <w:rsid w:val="00FA2D2F"/>
    <w:rsid w:val="00FA2DE8"/>
    <w:rsid w:val="00FA2EE8"/>
    <w:rsid w:val="00FA3125"/>
    <w:rsid w:val="00FA3131"/>
    <w:rsid w:val="00FA3134"/>
    <w:rsid w:val="00FA343A"/>
    <w:rsid w:val="00FA3484"/>
    <w:rsid w:val="00FA36F8"/>
    <w:rsid w:val="00FA378D"/>
    <w:rsid w:val="00FA3819"/>
    <w:rsid w:val="00FA3DAF"/>
    <w:rsid w:val="00FA3E5D"/>
    <w:rsid w:val="00FA496D"/>
    <w:rsid w:val="00FA4A0D"/>
    <w:rsid w:val="00FA51A6"/>
    <w:rsid w:val="00FA5459"/>
    <w:rsid w:val="00FA598B"/>
    <w:rsid w:val="00FA5A42"/>
    <w:rsid w:val="00FA5DF2"/>
    <w:rsid w:val="00FA613B"/>
    <w:rsid w:val="00FA61B5"/>
    <w:rsid w:val="00FA640D"/>
    <w:rsid w:val="00FA643D"/>
    <w:rsid w:val="00FA6501"/>
    <w:rsid w:val="00FA676C"/>
    <w:rsid w:val="00FA6971"/>
    <w:rsid w:val="00FA6C30"/>
    <w:rsid w:val="00FA6DF0"/>
    <w:rsid w:val="00FA6E36"/>
    <w:rsid w:val="00FA7AA5"/>
    <w:rsid w:val="00FB00C9"/>
    <w:rsid w:val="00FB00DE"/>
    <w:rsid w:val="00FB04DD"/>
    <w:rsid w:val="00FB1945"/>
    <w:rsid w:val="00FB1CC8"/>
    <w:rsid w:val="00FB2271"/>
    <w:rsid w:val="00FB247F"/>
    <w:rsid w:val="00FB2481"/>
    <w:rsid w:val="00FB2792"/>
    <w:rsid w:val="00FB2A04"/>
    <w:rsid w:val="00FB334A"/>
    <w:rsid w:val="00FB3971"/>
    <w:rsid w:val="00FB39AD"/>
    <w:rsid w:val="00FB3A37"/>
    <w:rsid w:val="00FB3BC8"/>
    <w:rsid w:val="00FB3DB3"/>
    <w:rsid w:val="00FB4035"/>
    <w:rsid w:val="00FB4D29"/>
    <w:rsid w:val="00FB4D41"/>
    <w:rsid w:val="00FB4EEE"/>
    <w:rsid w:val="00FB658D"/>
    <w:rsid w:val="00FB7808"/>
    <w:rsid w:val="00FB7A3E"/>
    <w:rsid w:val="00FB7D67"/>
    <w:rsid w:val="00FB7DB1"/>
    <w:rsid w:val="00FC0445"/>
    <w:rsid w:val="00FC0563"/>
    <w:rsid w:val="00FC05DD"/>
    <w:rsid w:val="00FC06DC"/>
    <w:rsid w:val="00FC073B"/>
    <w:rsid w:val="00FC0A49"/>
    <w:rsid w:val="00FC0A69"/>
    <w:rsid w:val="00FC0E0B"/>
    <w:rsid w:val="00FC0E13"/>
    <w:rsid w:val="00FC1033"/>
    <w:rsid w:val="00FC1124"/>
    <w:rsid w:val="00FC14C9"/>
    <w:rsid w:val="00FC18BE"/>
    <w:rsid w:val="00FC1E3D"/>
    <w:rsid w:val="00FC1FF6"/>
    <w:rsid w:val="00FC2C8F"/>
    <w:rsid w:val="00FC32A7"/>
    <w:rsid w:val="00FC388B"/>
    <w:rsid w:val="00FC3925"/>
    <w:rsid w:val="00FC3C2D"/>
    <w:rsid w:val="00FC40D2"/>
    <w:rsid w:val="00FC4247"/>
    <w:rsid w:val="00FC42D4"/>
    <w:rsid w:val="00FC4659"/>
    <w:rsid w:val="00FC4AEA"/>
    <w:rsid w:val="00FC4F08"/>
    <w:rsid w:val="00FC4FFA"/>
    <w:rsid w:val="00FC574A"/>
    <w:rsid w:val="00FC58E6"/>
    <w:rsid w:val="00FC5B0F"/>
    <w:rsid w:val="00FC6266"/>
    <w:rsid w:val="00FC667B"/>
    <w:rsid w:val="00FC6A90"/>
    <w:rsid w:val="00FC6E69"/>
    <w:rsid w:val="00FC6EC5"/>
    <w:rsid w:val="00FC7C59"/>
    <w:rsid w:val="00FC7CB5"/>
    <w:rsid w:val="00FC7F34"/>
    <w:rsid w:val="00FD0525"/>
    <w:rsid w:val="00FD07C4"/>
    <w:rsid w:val="00FD0B30"/>
    <w:rsid w:val="00FD0E3D"/>
    <w:rsid w:val="00FD11E7"/>
    <w:rsid w:val="00FD15A6"/>
    <w:rsid w:val="00FD1C46"/>
    <w:rsid w:val="00FD2889"/>
    <w:rsid w:val="00FD2B07"/>
    <w:rsid w:val="00FD310B"/>
    <w:rsid w:val="00FD3431"/>
    <w:rsid w:val="00FD34CB"/>
    <w:rsid w:val="00FD3AC0"/>
    <w:rsid w:val="00FD3BDF"/>
    <w:rsid w:val="00FD3EE6"/>
    <w:rsid w:val="00FD3F57"/>
    <w:rsid w:val="00FD3FEE"/>
    <w:rsid w:val="00FD4A87"/>
    <w:rsid w:val="00FD4F28"/>
    <w:rsid w:val="00FD5250"/>
    <w:rsid w:val="00FD53F9"/>
    <w:rsid w:val="00FD5558"/>
    <w:rsid w:val="00FD5852"/>
    <w:rsid w:val="00FD5C75"/>
    <w:rsid w:val="00FD6271"/>
    <w:rsid w:val="00FD6495"/>
    <w:rsid w:val="00FD6B48"/>
    <w:rsid w:val="00FD6DB0"/>
    <w:rsid w:val="00FD729B"/>
    <w:rsid w:val="00FD775C"/>
    <w:rsid w:val="00FD7802"/>
    <w:rsid w:val="00FD7C40"/>
    <w:rsid w:val="00FE010C"/>
    <w:rsid w:val="00FE05EE"/>
    <w:rsid w:val="00FE079B"/>
    <w:rsid w:val="00FE13E3"/>
    <w:rsid w:val="00FE1B29"/>
    <w:rsid w:val="00FE26CE"/>
    <w:rsid w:val="00FE285B"/>
    <w:rsid w:val="00FE28F5"/>
    <w:rsid w:val="00FE2D08"/>
    <w:rsid w:val="00FE42D0"/>
    <w:rsid w:val="00FE491E"/>
    <w:rsid w:val="00FE4E1B"/>
    <w:rsid w:val="00FE4EC4"/>
    <w:rsid w:val="00FE4F3B"/>
    <w:rsid w:val="00FE53CC"/>
    <w:rsid w:val="00FE54F5"/>
    <w:rsid w:val="00FE56CC"/>
    <w:rsid w:val="00FE5B68"/>
    <w:rsid w:val="00FE5C1C"/>
    <w:rsid w:val="00FE5F6A"/>
    <w:rsid w:val="00FE6793"/>
    <w:rsid w:val="00FE6FE1"/>
    <w:rsid w:val="00FE7038"/>
    <w:rsid w:val="00FE71E5"/>
    <w:rsid w:val="00FE74B9"/>
    <w:rsid w:val="00FE78D9"/>
    <w:rsid w:val="00FE7B92"/>
    <w:rsid w:val="00FE7BC1"/>
    <w:rsid w:val="00FF0708"/>
    <w:rsid w:val="00FF0791"/>
    <w:rsid w:val="00FF07F0"/>
    <w:rsid w:val="00FF082F"/>
    <w:rsid w:val="00FF08F2"/>
    <w:rsid w:val="00FF0BF8"/>
    <w:rsid w:val="00FF11C9"/>
    <w:rsid w:val="00FF1247"/>
    <w:rsid w:val="00FF150F"/>
    <w:rsid w:val="00FF1EB9"/>
    <w:rsid w:val="00FF20EC"/>
    <w:rsid w:val="00FF2138"/>
    <w:rsid w:val="00FF251D"/>
    <w:rsid w:val="00FF2E4B"/>
    <w:rsid w:val="00FF33FB"/>
    <w:rsid w:val="00FF367F"/>
    <w:rsid w:val="00FF3E2D"/>
    <w:rsid w:val="00FF42A6"/>
    <w:rsid w:val="00FF42FE"/>
    <w:rsid w:val="00FF448A"/>
    <w:rsid w:val="00FF450E"/>
    <w:rsid w:val="00FF4AAF"/>
    <w:rsid w:val="00FF4B4E"/>
    <w:rsid w:val="00FF5E55"/>
    <w:rsid w:val="00FF5FB0"/>
    <w:rsid w:val="00FF608A"/>
    <w:rsid w:val="00FF6641"/>
    <w:rsid w:val="00FF6756"/>
    <w:rsid w:val="00FF6851"/>
    <w:rsid w:val="00FF6C07"/>
    <w:rsid w:val="00FF71F3"/>
    <w:rsid w:val="00FF7BF6"/>
    <w:rsid w:val="013679B7"/>
    <w:rsid w:val="0145C678"/>
    <w:rsid w:val="018B678A"/>
    <w:rsid w:val="021550B5"/>
    <w:rsid w:val="024DB218"/>
    <w:rsid w:val="0290154C"/>
    <w:rsid w:val="02D8BE10"/>
    <w:rsid w:val="02E041A6"/>
    <w:rsid w:val="02E3433C"/>
    <w:rsid w:val="02EAC1C7"/>
    <w:rsid w:val="030ED352"/>
    <w:rsid w:val="032E76AE"/>
    <w:rsid w:val="0353E190"/>
    <w:rsid w:val="03ADC994"/>
    <w:rsid w:val="03CD86CC"/>
    <w:rsid w:val="040542C1"/>
    <w:rsid w:val="040E01C8"/>
    <w:rsid w:val="045D0415"/>
    <w:rsid w:val="04A7CB57"/>
    <w:rsid w:val="04A906B4"/>
    <w:rsid w:val="04F8E552"/>
    <w:rsid w:val="04FAA420"/>
    <w:rsid w:val="051730B2"/>
    <w:rsid w:val="052020DE"/>
    <w:rsid w:val="05220B0D"/>
    <w:rsid w:val="05612BFE"/>
    <w:rsid w:val="0561951F"/>
    <w:rsid w:val="05D03E0A"/>
    <w:rsid w:val="05F91446"/>
    <w:rsid w:val="063E9489"/>
    <w:rsid w:val="074D492A"/>
    <w:rsid w:val="077437FE"/>
    <w:rsid w:val="07FDCF11"/>
    <w:rsid w:val="0819D39D"/>
    <w:rsid w:val="0823C7EC"/>
    <w:rsid w:val="08C2E745"/>
    <w:rsid w:val="0916DC68"/>
    <w:rsid w:val="0948D162"/>
    <w:rsid w:val="098F179B"/>
    <w:rsid w:val="09C6614F"/>
    <w:rsid w:val="09EAD83F"/>
    <w:rsid w:val="0AD75959"/>
    <w:rsid w:val="0B0FA3DE"/>
    <w:rsid w:val="0B78BC8F"/>
    <w:rsid w:val="0BCEB0FA"/>
    <w:rsid w:val="0BF1AD25"/>
    <w:rsid w:val="0C053172"/>
    <w:rsid w:val="0C6CBDCA"/>
    <w:rsid w:val="0D307717"/>
    <w:rsid w:val="0D60EADF"/>
    <w:rsid w:val="0D61BBF3"/>
    <w:rsid w:val="0DDC03A9"/>
    <w:rsid w:val="0DF9628E"/>
    <w:rsid w:val="0DFE7DCB"/>
    <w:rsid w:val="0ED5CB81"/>
    <w:rsid w:val="0EDC2C95"/>
    <w:rsid w:val="0F85D4F4"/>
    <w:rsid w:val="101085F5"/>
    <w:rsid w:val="102E0992"/>
    <w:rsid w:val="10C3BF96"/>
    <w:rsid w:val="10F2200A"/>
    <w:rsid w:val="11C92F6D"/>
    <w:rsid w:val="11CA7D7E"/>
    <w:rsid w:val="12206E1B"/>
    <w:rsid w:val="1260E6D5"/>
    <w:rsid w:val="12AC9590"/>
    <w:rsid w:val="134A77B1"/>
    <w:rsid w:val="13562D90"/>
    <w:rsid w:val="13A488CD"/>
    <w:rsid w:val="13CF4966"/>
    <w:rsid w:val="140F2240"/>
    <w:rsid w:val="141F7034"/>
    <w:rsid w:val="14267C93"/>
    <w:rsid w:val="14754253"/>
    <w:rsid w:val="14811B0C"/>
    <w:rsid w:val="159747B9"/>
    <w:rsid w:val="15BA383E"/>
    <w:rsid w:val="170F3D86"/>
    <w:rsid w:val="17251BE6"/>
    <w:rsid w:val="17857064"/>
    <w:rsid w:val="17ACB864"/>
    <w:rsid w:val="17D39141"/>
    <w:rsid w:val="17E66A6C"/>
    <w:rsid w:val="180756BD"/>
    <w:rsid w:val="18902856"/>
    <w:rsid w:val="18A3F78E"/>
    <w:rsid w:val="18E522A6"/>
    <w:rsid w:val="193CFABA"/>
    <w:rsid w:val="19F0D5D9"/>
    <w:rsid w:val="1A0D934D"/>
    <w:rsid w:val="1A121B9C"/>
    <w:rsid w:val="1A3420A6"/>
    <w:rsid w:val="1AB685B7"/>
    <w:rsid w:val="1ABBE568"/>
    <w:rsid w:val="1AC7CA05"/>
    <w:rsid w:val="1B1614D8"/>
    <w:rsid w:val="1BB3BDB6"/>
    <w:rsid w:val="1BBA1B4B"/>
    <w:rsid w:val="1C01F908"/>
    <w:rsid w:val="1C076446"/>
    <w:rsid w:val="1C4B5112"/>
    <w:rsid w:val="1CDB65B4"/>
    <w:rsid w:val="1D0B9A03"/>
    <w:rsid w:val="1D0FDC8F"/>
    <w:rsid w:val="1D25A7E9"/>
    <w:rsid w:val="1DB2DB5D"/>
    <w:rsid w:val="1E4F8DA7"/>
    <w:rsid w:val="1EA95E82"/>
    <w:rsid w:val="1F750867"/>
    <w:rsid w:val="1FF0BC47"/>
    <w:rsid w:val="2008DD73"/>
    <w:rsid w:val="202C1269"/>
    <w:rsid w:val="204BE831"/>
    <w:rsid w:val="207D1544"/>
    <w:rsid w:val="20B88CED"/>
    <w:rsid w:val="21240D51"/>
    <w:rsid w:val="21461402"/>
    <w:rsid w:val="21827832"/>
    <w:rsid w:val="21B6984A"/>
    <w:rsid w:val="21D16D6D"/>
    <w:rsid w:val="21F6FA11"/>
    <w:rsid w:val="2209E282"/>
    <w:rsid w:val="22A8C429"/>
    <w:rsid w:val="22BBE1C6"/>
    <w:rsid w:val="22FC6639"/>
    <w:rsid w:val="2328A496"/>
    <w:rsid w:val="2352A63B"/>
    <w:rsid w:val="235710CB"/>
    <w:rsid w:val="236E8DE3"/>
    <w:rsid w:val="23760866"/>
    <w:rsid w:val="24887049"/>
    <w:rsid w:val="24F1CDDF"/>
    <w:rsid w:val="24F8F8C7"/>
    <w:rsid w:val="25B12685"/>
    <w:rsid w:val="25DD54A9"/>
    <w:rsid w:val="26889B67"/>
    <w:rsid w:val="2695193F"/>
    <w:rsid w:val="27074F22"/>
    <w:rsid w:val="273AD589"/>
    <w:rsid w:val="27E07BB6"/>
    <w:rsid w:val="27E444E1"/>
    <w:rsid w:val="28127409"/>
    <w:rsid w:val="28286B7C"/>
    <w:rsid w:val="2834B443"/>
    <w:rsid w:val="2864573D"/>
    <w:rsid w:val="28DDE2F4"/>
    <w:rsid w:val="28E26B44"/>
    <w:rsid w:val="2909466E"/>
    <w:rsid w:val="29176220"/>
    <w:rsid w:val="292622E1"/>
    <w:rsid w:val="293E5628"/>
    <w:rsid w:val="29720D4C"/>
    <w:rsid w:val="299DA474"/>
    <w:rsid w:val="29C3D982"/>
    <w:rsid w:val="2A975AB5"/>
    <w:rsid w:val="2B313B09"/>
    <w:rsid w:val="2BF73000"/>
    <w:rsid w:val="2C6C41AF"/>
    <w:rsid w:val="2CC1DA82"/>
    <w:rsid w:val="2D206047"/>
    <w:rsid w:val="2D55B470"/>
    <w:rsid w:val="2D768851"/>
    <w:rsid w:val="2D77E23F"/>
    <w:rsid w:val="2D7EE286"/>
    <w:rsid w:val="2D9A66D6"/>
    <w:rsid w:val="2D9EBCF6"/>
    <w:rsid w:val="2DA70255"/>
    <w:rsid w:val="2E38AC4F"/>
    <w:rsid w:val="2E402A57"/>
    <w:rsid w:val="2E426C42"/>
    <w:rsid w:val="2E7F0C18"/>
    <w:rsid w:val="2EA87198"/>
    <w:rsid w:val="2F0B8EE1"/>
    <w:rsid w:val="2F2E62DD"/>
    <w:rsid w:val="2F747875"/>
    <w:rsid w:val="2FA4A267"/>
    <w:rsid w:val="2FD95824"/>
    <w:rsid w:val="3155E167"/>
    <w:rsid w:val="31893DA0"/>
    <w:rsid w:val="3192FCCE"/>
    <w:rsid w:val="31A1C648"/>
    <w:rsid w:val="31A6C66B"/>
    <w:rsid w:val="31AC81D6"/>
    <w:rsid w:val="31FBC989"/>
    <w:rsid w:val="3221129E"/>
    <w:rsid w:val="32651E02"/>
    <w:rsid w:val="328D6494"/>
    <w:rsid w:val="32DF7E3E"/>
    <w:rsid w:val="33D9CF0C"/>
    <w:rsid w:val="3417276D"/>
    <w:rsid w:val="354222C3"/>
    <w:rsid w:val="35A5F81E"/>
    <w:rsid w:val="3640EA6A"/>
    <w:rsid w:val="36A82035"/>
    <w:rsid w:val="37A82054"/>
    <w:rsid w:val="37B59545"/>
    <w:rsid w:val="380BDA08"/>
    <w:rsid w:val="38F3C569"/>
    <w:rsid w:val="390B4F0F"/>
    <w:rsid w:val="392AB2B9"/>
    <w:rsid w:val="3963D7D9"/>
    <w:rsid w:val="397AF94F"/>
    <w:rsid w:val="39F6E6FB"/>
    <w:rsid w:val="3A1D96DB"/>
    <w:rsid w:val="3ABFE378"/>
    <w:rsid w:val="3AC6B9E0"/>
    <w:rsid w:val="3ADEC33B"/>
    <w:rsid w:val="3AEC054C"/>
    <w:rsid w:val="3B0CADBA"/>
    <w:rsid w:val="3B4E5382"/>
    <w:rsid w:val="3B7E1321"/>
    <w:rsid w:val="3C4FEF66"/>
    <w:rsid w:val="3CB0ECA9"/>
    <w:rsid w:val="3D42C2AF"/>
    <w:rsid w:val="3D52B43B"/>
    <w:rsid w:val="3D78251A"/>
    <w:rsid w:val="3DCB8F31"/>
    <w:rsid w:val="3DDA9E6A"/>
    <w:rsid w:val="3E5FDCAD"/>
    <w:rsid w:val="3F93DE4A"/>
    <w:rsid w:val="3FB5C27F"/>
    <w:rsid w:val="400767D1"/>
    <w:rsid w:val="4036090B"/>
    <w:rsid w:val="40413442"/>
    <w:rsid w:val="40BEF18D"/>
    <w:rsid w:val="420D4882"/>
    <w:rsid w:val="42E5DDD0"/>
    <w:rsid w:val="431C7420"/>
    <w:rsid w:val="43608A4B"/>
    <w:rsid w:val="43A16FFB"/>
    <w:rsid w:val="43A5B21C"/>
    <w:rsid w:val="43A67ADA"/>
    <w:rsid w:val="43CD5AEE"/>
    <w:rsid w:val="4424E0C1"/>
    <w:rsid w:val="44CC1F1D"/>
    <w:rsid w:val="44E31085"/>
    <w:rsid w:val="4547998D"/>
    <w:rsid w:val="45511D5C"/>
    <w:rsid w:val="4598AE48"/>
    <w:rsid w:val="464E3CCB"/>
    <w:rsid w:val="465ED591"/>
    <w:rsid w:val="46B3F09F"/>
    <w:rsid w:val="47085CF8"/>
    <w:rsid w:val="473B9915"/>
    <w:rsid w:val="47865A65"/>
    <w:rsid w:val="479B0803"/>
    <w:rsid w:val="47CA0202"/>
    <w:rsid w:val="47E96935"/>
    <w:rsid w:val="482EA571"/>
    <w:rsid w:val="48757496"/>
    <w:rsid w:val="488E4E55"/>
    <w:rsid w:val="4916A103"/>
    <w:rsid w:val="49210C5E"/>
    <w:rsid w:val="495E9121"/>
    <w:rsid w:val="498DE7F9"/>
    <w:rsid w:val="49A3D9BC"/>
    <w:rsid w:val="49B33FF6"/>
    <w:rsid w:val="4A03E6E4"/>
    <w:rsid w:val="4A844ADD"/>
    <w:rsid w:val="4B0F5991"/>
    <w:rsid w:val="4B763F60"/>
    <w:rsid w:val="4B9D3A34"/>
    <w:rsid w:val="4CDA99AF"/>
    <w:rsid w:val="4CDF97B4"/>
    <w:rsid w:val="4CE2E45D"/>
    <w:rsid w:val="4CE8D015"/>
    <w:rsid w:val="4D16F5E9"/>
    <w:rsid w:val="4E9417EC"/>
    <w:rsid w:val="4E96D6C7"/>
    <w:rsid w:val="4E9F729F"/>
    <w:rsid w:val="4ED81E70"/>
    <w:rsid w:val="4EFEB758"/>
    <w:rsid w:val="4F101C83"/>
    <w:rsid w:val="4F4A9417"/>
    <w:rsid w:val="4F58B1D9"/>
    <w:rsid w:val="4F9939D1"/>
    <w:rsid w:val="4FD3A538"/>
    <w:rsid w:val="50057079"/>
    <w:rsid w:val="504D32B5"/>
    <w:rsid w:val="505A8C31"/>
    <w:rsid w:val="507BB0AF"/>
    <w:rsid w:val="50D89475"/>
    <w:rsid w:val="51363403"/>
    <w:rsid w:val="51407B0A"/>
    <w:rsid w:val="514F46E5"/>
    <w:rsid w:val="517B61A6"/>
    <w:rsid w:val="51B23782"/>
    <w:rsid w:val="52181BF0"/>
    <w:rsid w:val="521B2029"/>
    <w:rsid w:val="522C9717"/>
    <w:rsid w:val="5289CC47"/>
    <w:rsid w:val="528C6F0E"/>
    <w:rsid w:val="529720EF"/>
    <w:rsid w:val="52C70B98"/>
    <w:rsid w:val="538BED09"/>
    <w:rsid w:val="53ACC127"/>
    <w:rsid w:val="53B1E262"/>
    <w:rsid w:val="53D73249"/>
    <w:rsid w:val="54281F52"/>
    <w:rsid w:val="546399ED"/>
    <w:rsid w:val="550930B7"/>
    <w:rsid w:val="55D88360"/>
    <w:rsid w:val="5698B9AB"/>
    <w:rsid w:val="581C7AED"/>
    <w:rsid w:val="5854FC95"/>
    <w:rsid w:val="58D3E8BF"/>
    <w:rsid w:val="58EA1819"/>
    <w:rsid w:val="596E94AD"/>
    <w:rsid w:val="59FD2238"/>
    <w:rsid w:val="5A229807"/>
    <w:rsid w:val="5A237152"/>
    <w:rsid w:val="5A336DB4"/>
    <w:rsid w:val="5AA1F009"/>
    <w:rsid w:val="5AC9059E"/>
    <w:rsid w:val="5AEC3B13"/>
    <w:rsid w:val="5B3A5673"/>
    <w:rsid w:val="5B771ED7"/>
    <w:rsid w:val="5BFD5809"/>
    <w:rsid w:val="5BFF2EBB"/>
    <w:rsid w:val="5C411C73"/>
    <w:rsid w:val="5C508B03"/>
    <w:rsid w:val="5C51C40E"/>
    <w:rsid w:val="5CA09FE5"/>
    <w:rsid w:val="5CF8E02E"/>
    <w:rsid w:val="5CFE2A0B"/>
    <w:rsid w:val="5D042075"/>
    <w:rsid w:val="5D7DC20B"/>
    <w:rsid w:val="5DCEFC3C"/>
    <w:rsid w:val="5E2E6CC3"/>
    <w:rsid w:val="5E8CED23"/>
    <w:rsid w:val="5EC92D5B"/>
    <w:rsid w:val="5F034E9C"/>
    <w:rsid w:val="5FEA9548"/>
    <w:rsid w:val="60748B9D"/>
    <w:rsid w:val="608C9459"/>
    <w:rsid w:val="60B4FAAB"/>
    <w:rsid w:val="60CCF15C"/>
    <w:rsid w:val="61395826"/>
    <w:rsid w:val="614CAED3"/>
    <w:rsid w:val="614E167E"/>
    <w:rsid w:val="6167E9A4"/>
    <w:rsid w:val="61EE416E"/>
    <w:rsid w:val="62080970"/>
    <w:rsid w:val="623C9A87"/>
    <w:rsid w:val="6273B3BB"/>
    <w:rsid w:val="63312AEE"/>
    <w:rsid w:val="63B97921"/>
    <w:rsid w:val="63C554E9"/>
    <w:rsid w:val="64023476"/>
    <w:rsid w:val="643AB11E"/>
    <w:rsid w:val="644DD4EA"/>
    <w:rsid w:val="64E5D035"/>
    <w:rsid w:val="6600150C"/>
    <w:rsid w:val="66154A85"/>
    <w:rsid w:val="66B5600B"/>
    <w:rsid w:val="66E634A8"/>
    <w:rsid w:val="671DDDDA"/>
    <w:rsid w:val="67DD4ECA"/>
    <w:rsid w:val="67EA6DB2"/>
    <w:rsid w:val="6849B8D5"/>
    <w:rsid w:val="68FA76FF"/>
    <w:rsid w:val="6979BD5B"/>
    <w:rsid w:val="6AF6AB03"/>
    <w:rsid w:val="6B40DAFB"/>
    <w:rsid w:val="6B763A2E"/>
    <w:rsid w:val="6B7872EA"/>
    <w:rsid w:val="6B815997"/>
    <w:rsid w:val="6C36F85B"/>
    <w:rsid w:val="6C537C9D"/>
    <w:rsid w:val="6C5DE48F"/>
    <w:rsid w:val="6CB6B1C5"/>
    <w:rsid w:val="6CC987E8"/>
    <w:rsid w:val="6CC9B2B7"/>
    <w:rsid w:val="6CC9F7A9"/>
    <w:rsid w:val="6CE37BB5"/>
    <w:rsid w:val="6CEC0605"/>
    <w:rsid w:val="6D12C769"/>
    <w:rsid w:val="6E01BD8F"/>
    <w:rsid w:val="6E035519"/>
    <w:rsid w:val="6E2AC4F9"/>
    <w:rsid w:val="6EFA3DE7"/>
    <w:rsid w:val="6F0BC023"/>
    <w:rsid w:val="6F3E0DC2"/>
    <w:rsid w:val="6F4B317A"/>
    <w:rsid w:val="6F60ADC8"/>
    <w:rsid w:val="70FC5682"/>
    <w:rsid w:val="71611F27"/>
    <w:rsid w:val="7161AE9C"/>
    <w:rsid w:val="71A1107A"/>
    <w:rsid w:val="71DB54E8"/>
    <w:rsid w:val="72327338"/>
    <w:rsid w:val="72C9EBA3"/>
    <w:rsid w:val="7349DEE6"/>
    <w:rsid w:val="73D824B3"/>
    <w:rsid w:val="73EBF13A"/>
    <w:rsid w:val="73F0403A"/>
    <w:rsid w:val="73FCB2D5"/>
    <w:rsid w:val="745F98BC"/>
    <w:rsid w:val="74CD7A47"/>
    <w:rsid w:val="752A2138"/>
    <w:rsid w:val="75868EDA"/>
    <w:rsid w:val="75C588BC"/>
    <w:rsid w:val="7644C120"/>
    <w:rsid w:val="76EB356A"/>
    <w:rsid w:val="773ADA01"/>
    <w:rsid w:val="7753251B"/>
    <w:rsid w:val="778D850F"/>
    <w:rsid w:val="78121E9C"/>
    <w:rsid w:val="7814D77A"/>
    <w:rsid w:val="7821A446"/>
    <w:rsid w:val="7870CABA"/>
    <w:rsid w:val="78D395A4"/>
    <w:rsid w:val="791EB25B"/>
    <w:rsid w:val="7933A341"/>
    <w:rsid w:val="799FA908"/>
    <w:rsid w:val="79AEC42F"/>
    <w:rsid w:val="79B7D287"/>
    <w:rsid w:val="7A840565"/>
    <w:rsid w:val="7A92407D"/>
    <w:rsid w:val="7B245A6E"/>
    <w:rsid w:val="7BBEF4C1"/>
    <w:rsid w:val="7C1B2B7B"/>
    <w:rsid w:val="7C623994"/>
    <w:rsid w:val="7D883444"/>
    <w:rsid w:val="7E11CA39"/>
    <w:rsid w:val="7E609EF1"/>
    <w:rsid w:val="7EE2A647"/>
    <w:rsid w:val="7F02D99F"/>
    <w:rsid w:val="7F2C6645"/>
    <w:rsid w:val="7F3B05AD"/>
    <w:rsid w:val="7F4E3B0C"/>
    <w:rsid w:val="7F667E28"/>
    <w:rsid w:val="7F92468F"/>
    <w:rsid w:val="7FED772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F0116"/>
  <w15:chartTrackingRefBased/>
  <w15:docId w15:val="{016B90E8-330B-4FD4-A2DA-E89111B2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EE72AD"/>
    <w:pPr>
      <w:tabs>
        <w:tab w:val="left" w:pos="480"/>
        <w:tab w:val="right" w:leader="dot" w:pos="9356"/>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uiPriority w:val="39"/>
    <w:rsid w:val="00A64046"/>
    <w:pPr>
      <w:tabs>
        <w:tab w:val="left" w:pos="1440"/>
        <w:tab w:val="left" w:pos="8647"/>
      </w:tabs>
      <w:ind w:left="480" w:right="5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aliases w:val="Párrafo de lista1"/>
    <w:basedOn w:val="Normal"/>
    <w:link w:val="PrrafodelistaCar"/>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uiPriority w:val="99"/>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customStyle="1" w:styleId="PrrafodelistaCar">
    <w:name w:val="Párrafo de lista Car"/>
    <w:aliases w:val="Párrafo de lista1 Car"/>
    <w:link w:val="Prrafodelista"/>
    <w:uiPriority w:val="34"/>
    <w:rsid w:val="003D43FD"/>
    <w:rPr>
      <w:rFonts w:ascii="Arial" w:hAnsi="Arial"/>
      <w:sz w:val="24"/>
      <w:lang w:val="es-ES_tradnl" w:eastAsia="es-ES"/>
    </w:rPr>
  </w:style>
  <w:style w:type="paragraph" w:styleId="Descripcin">
    <w:name w:val="caption"/>
    <w:basedOn w:val="Normal"/>
    <w:next w:val="Normal"/>
    <w:uiPriority w:val="35"/>
    <w:qFormat/>
    <w:rsid w:val="00885175"/>
    <w:pPr>
      <w:spacing w:after="200"/>
    </w:pPr>
    <w:rPr>
      <w:i/>
      <w:iCs/>
      <w:color w:val="44546A" w:themeColor="text2"/>
      <w:sz w:val="18"/>
      <w:szCs w:val="18"/>
    </w:rPr>
  </w:style>
  <w:style w:type="table" w:styleId="Tablaconcuadrcula">
    <w:name w:val="Table Grid"/>
    <w:basedOn w:val="Tablanormal"/>
    <w:uiPriority w:val="39"/>
    <w:rsid w:val="00986F68"/>
    <w:rPr>
      <w:rFonts w:ascii="Arial" w:eastAsiaTheme="minorHAnsi" w:hAnsi="Arial" w:cs="Arial"/>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E477E"/>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styleId="Mencinsinresolver">
    <w:name w:val="Unresolved Mention"/>
    <w:basedOn w:val="Fuentedeprrafopredeter"/>
    <w:uiPriority w:val="99"/>
    <w:semiHidden/>
    <w:unhideWhenUsed/>
    <w:rsid w:val="00E572A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EC18DF"/>
    <w:rPr>
      <w:b/>
      <w:bCs/>
    </w:rPr>
  </w:style>
  <w:style w:type="character" w:customStyle="1" w:styleId="AsuntodelcomentarioCar">
    <w:name w:val="Asunto del comentario Car"/>
    <w:basedOn w:val="TextocomentarioCar"/>
    <w:link w:val="Asuntodelcomentario"/>
    <w:uiPriority w:val="99"/>
    <w:semiHidden/>
    <w:rsid w:val="00EC18DF"/>
    <w:rPr>
      <w:rFonts w:ascii="Arial" w:hAnsi="Arial"/>
      <w:b/>
      <w:bCs/>
      <w:lang w:val="es-ES_tradnl" w:eastAsia="es-ES"/>
    </w:rPr>
  </w:style>
  <w:style w:type="paragraph" w:styleId="Revisin">
    <w:name w:val="Revision"/>
    <w:hidden/>
    <w:uiPriority w:val="99"/>
    <w:semiHidden/>
    <w:rsid w:val="00722827"/>
    <w:rPr>
      <w:rFonts w:ascii="Arial" w:hAnsi="Arial"/>
      <w:sz w:val="24"/>
      <w:lang w:val="es-ES_tradnl" w:eastAsia="es-ES"/>
    </w:rPr>
  </w:style>
  <w:style w:type="character" w:customStyle="1" w:styleId="busq">
    <w:name w:val="busq"/>
    <w:basedOn w:val="Fuentedeprrafopredeter"/>
    <w:rsid w:val="000F0938"/>
  </w:style>
  <w:style w:type="character" w:styleId="Textodelmarcadordeposicin">
    <w:name w:val="Placeholder Text"/>
    <w:basedOn w:val="Fuentedeprrafopredeter"/>
    <w:uiPriority w:val="99"/>
    <w:semiHidden/>
    <w:rsid w:val="005F6BCD"/>
    <w:rPr>
      <w:color w:val="808080"/>
    </w:rPr>
  </w:style>
  <w:style w:type="character" w:customStyle="1" w:styleId="iaj">
    <w:name w:val="i_aj"/>
    <w:basedOn w:val="Fuentedeprrafopredeter"/>
    <w:rsid w:val="005B5815"/>
  </w:style>
  <w:style w:type="paragraph" w:customStyle="1" w:styleId="paragraph">
    <w:name w:val="paragraph"/>
    <w:basedOn w:val="Normal"/>
    <w:rsid w:val="001E3144"/>
    <w:pPr>
      <w:spacing w:before="100" w:beforeAutospacing="1" w:after="100" w:afterAutospacing="1"/>
      <w:jc w:val="left"/>
    </w:pPr>
    <w:rPr>
      <w:rFonts w:ascii="Times New Roman" w:hAnsi="Times New Roman"/>
      <w:szCs w:val="24"/>
      <w:lang w:val="es-CO" w:eastAsia="es-CO"/>
    </w:rPr>
  </w:style>
  <w:style w:type="character" w:customStyle="1" w:styleId="normaltextrun">
    <w:name w:val="normaltextrun"/>
    <w:basedOn w:val="Fuentedeprrafopredeter"/>
    <w:rsid w:val="001E3144"/>
  </w:style>
  <w:style w:type="character" w:customStyle="1" w:styleId="eop">
    <w:name w:val="eop"/>
    <w:basedOn w:val="Fuentedeprrafopredeter"/>
    <w:rsid w:val="001E3144"/>
  </w:style>
  <w:style w:type="character" w:customStyle="1" w:styleId="mi">
    <w:name w:val="mi"/>
    <w:basedOn w:val="Fuentedeprrafopredeter"/>
    <w:rsid w:val="001E3144"/>
  </w:style>
  <w:style w:type="character" w:customStyle="1" w:styleId="mo">
    <w:name w:val="mo"/>
    <w:basedOn w:val="Fuentedeprrafopredeter"/>
    <w:rsid w:val="001E3144"/>
  </w:style>
  <w:style w:type="character" w:customStyle="1" w:styleId="mjxassistivemathml">
    <w:name w:val="mjx_assistive_mathml"/>
    <w:basedOn w:val="Fuentedeprrafopredeter"/>
    <w:rsid w:val="001E3144"/>
  </w:style>
  <w:style w:type="character" w:customStyle="1" w:styleId="superscript">
    <w:name w:val="superscript"/>
    <w:basedOn w:val="Fuentedeprrafopredeter"/>
    <w:rsid w:val="001E3144"/>
  </w:style>
  <w:style w:type="character" w:customStyle="1" w:styleId="ui-provider">
    <w:name w:val="ui-provider"/>
    <w:basedOn w:val="Fuentedeprrafopredeter"/>
    <w:rsid w:val="00C243A1"/>
  </w:style>
  <w:style w:type="character" w:styleId="Mencionar">
    <w:name w:val="Mention"/>
    <w:basedOn w:val="Fuentedeprrafopredeter"/>
    <w:uiPriority w:val="99"/>
    <w:unhideWhenUsed/>
    <w:rsid w:val="0051069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4554">
      <w:bodyDiv w:val="1"/>
      <w:marLeft w:val="0"/>
      <w:marRight w:val="0"/>
      <w:marTop w:val="0"/>
      <w:marBottom w:val="0"/>
      <w:divBdr>
        <w:top w:val="none" w:sz="0" w:space="0" w:color="auto"/>
        <w:left w:val="none" w:sz="0" w:space="0" w:color="auto"/>
        <w:bottom w:val="none" w:sz="0" w:space="0" w:color="auto"/>
        <w:right w:val="none" w:sz="0" w:space="0" w:color="auto"/>
      </w:divBdr>
      <w:divsChild>
        <w:div w:id="137572195">
          <w:marLeft w:val="0"/>
          <w:marRight w:val="0"/>
          <w:marTop w:val="0"/>
          <w:marBottom w:val="0"/>
          <w:divBdr>
            <w:top w:val="none" w:sz="0" w:space="0" w:color="auto"/>
            <w:left w:val="none" w:sz="0" w:space="0" w:color="auto"/>
            <w:bottom w:val="none" w:sz="0" w:space="0" w:color="auto"/>
            <w:right w:val="none" w:sz="0" w:space="0" w:color="auto"/>
          </w:divBdr>
        </w:div>
        <w:div w:id="349265159">
          <w:marLeft w:val="0"/>
          <w:marRight w:val="0"/>
          <w:marTop w:val="0"/>
          <w:marBottom w:val="0"/>
          <w:divBdr>
            <w:top w:val="none" w:sz="0" w:space="0" w:color="auto"/>
            <w:left w:val="none" w:sz="0" w:space="0" w:color="auto"/>
            <w:bottom w:val="none" w:sz="0" w:space="0" w:color="auto"/>
            <w:right w:val="none" w:sz="0" w:space="0" w:color="auto"/>
          </w:divBdr>
        </w:div>
        <w:div w:id="1747603745">
          <w:marLeft w:val="0"/>
          <w:marRight w:val="0"/>
          <w:marTop w:val="0"/>
          <w:marBottom w:val="0"/>
          <w:divBdr>
            <w:top w:val="none" w:sz="0" w:space="0" w:color="auto"/>
            <w:left w:val="none" w:sz="0" w:space="0" w:color="auto"/>
            <w:bottom w:val="none" w:sz="0" w:space="0" w:color="auto"/>
            <w:right w:val="none" w:sz="0" w:space="0" w:color="auto"/>
          </w:divBdr>
        </w:div>
      </w:divsChild>
    </w:div>
    <w:div w:id="82145562">
      <w:bodyDiv w:val="1"/>
      <w:marLeft w:val="0"/>
      <w:marRight w:val="0"/>
      <w:marTop w:val="0"/>
      <w:marBottom w:val="0"/>
      <w:divBdr>
        <w:top w:val="none" w:sz="0" w:space="0" w:color="auto"/>
        <w:left w:val="none" w:sz="0" w:space="0" w:color="auto"/>
        <w:bottom w:val="none" w:sz="0" w:space="0" w:color="auto"/>
        <w:right w:val="none" w:sz="0" w:space="0" w:color="auto"/>
      </w:divBdr>
      <w:divsChild>
        <w:div w:id="198469391">
          <w:marLeft w:val="0"/>
          <w:marRight w:val="0"/>
          <w:marTop w:val="0"/>
          <w:marBottom w:val="0"/>
          <w:divBdr>
            <w:top w:val="none" w:sz="0" w:space="0" w:color="auto"/>
            <w:left w:val="none" w:sz="0" w:space="0" w:color="auto"/>
            <w:bottom w:val="none" w:sz="0" w:space="0" w:color="auto"/>
            <w:right w:val="none" w:sz="0" w:space="0" w:color="auto"/>
          </w:divBdr>
          <w:divsChild>
            <w:div w:id="1952394644">
              <w:marLeft w:val="0"/>
              <w:marRight w:val="0"/>
              <w:marTop w:val="0"/>
              <w:marBottom w:val="0"/>
              <w:divBdr>
                <w:top w:val="none" w:sz="0" w:space="0" w:color="auto"/>
                <w:left w:val="none" w:sz="0" w:space="0" w:color="auto"/>
                <w:bottom w:val="none" w:sz="0" w:space="0" w:color="auto"/>
                <w:right w:val="none" w:sz="0" w:space="0" w:color="auto"/>
              </w:divBdr>
            </w:div>
          </w:divsChild>
        </w:div>
        <w:div w:id="275646775">
          <w:marLeft w:val="0"/>
          <w:marRight w:val="0"/>
          <w:marTop w:val="0"/>
          <w:marBottom w:val="0"/>
          <w:divBdr>
            <w:top w:val="none" w:sz="0" w:space="0" w:color="auto"/>
            <w:left w:val="none" w:sz="0" w:space="0" w:color="auto"/>
            <w:bottom w:val="none" w:sz="0" w:space="0" w:color="auto"/>
            <w:right w:val="none" w:sz="0" w:space="0" w:color="auto"/>
          </w:divBdr>
          <w:divsChild>
            <w:div w:id="1571965631">
              <w:marLeft w:val="0"/>
              <w:marRight w:val="0"/>
              <w:marTop w:val="0"/>
              <w:marBottom w:val="0"/>
              <w:divBdr>
                <w:top w:val="none" w:sz="0" w:space="0" w:color="auto"/>
                <w:left w:val="none" w:sz="0" w:space="0" w:color="auto"/>
                <w:bottom w:val="none" w:sz="0" w:space="0" w:color="auto"/>
                <w:right w:val="none" w:sz="0" w:space="0" w:color="auto"/>
              </w:divBdr>
            </w:div>
          </w:divsChild>
        </w:div>
        <w:div w:id="377629471">
          <w:marLeft w:val="0"/>
          <w:marRight w:val="0"/>
          <w:marTop w:val="0"/>
          <w:marBottom w:val="0"/>
          <w:divBdr>
            <w:top w:val="none" w:sz="0" w:space="0" w:color="auto"/>
            <w:left w:val="none" w:sz="0" w:space="0" w:color="auto"/>
            <w:bottom w:val="none" w:sz="0" w:space="0" w:color="auto"/>
            <w:right w:val="none" w:sz="0" w:space="0" w:color="auto"/>
          </w:divBdr>
          <w:divsChild>
            <w:div w:id="529300960">
              <w:marLeft w:val="0"/>
              <w:marRight w:val="0"/>
              <w:marTop w:val="0"/>
              <w:marBottom w:val="0"/>
              <w:divBdr>
                <w:top w:val="none" w:sz="0" w:space="0" w:color="auto"/>
                <w:left w:val="none" w:sz="0" w:space="0" w:color="auto"/>
                <w:bottom w:val="none" w:sz="0" w:space="0" w:color="auto"/>
                <w:right w:val="none" w:sz="0" w:space="0" w:color="auto"/>
              </w:divBdr>
            </w:div>
          </w:divsChild>
        </w:div>
        <w:div w:id="600184736">
          <w:marLeft w:val="0"/>
          <w:marRight w:val="0"/>
          <w:marTop w:val="0"/>
          <w:marBottom w:val="0"/>
          <w:divBdr>
            <w:top w:val="none" w:sz="0" w:space="0" w:color="auto"/>
            <w:left w:val="none" w:sz="0" w:space="0" w:color="auto"/>
            <w:bottom w:val="none" w:sz="0" w:space="0" w:color="auto"/>
            <w:right w:val="none" w:sz="0" w:space="0" w:color="auto"/>
          </w:divBdr>
          <w:divsChild>
            <w:div w:id="521239244">
              <w:marLeft w:val="0"/>
              <w:marRight w:val="0"/>
              <w:marTop w:val="0"/>
              <w:marBottom w:val="0"/>
              <w:divBdr>
                <w:top w:val="none" w:sz="0" w:space="0" w:color="auto"/>
                <w:left w:val="none" w:sz="0" w:space="0" w:color="auto"/>
                <w:bottom w:val="none" w:sz="0" w:space="0" w:color="auto"/>
                <w:right w:val="none" w:sz="0" w:space="0" w:color="auto"/>
              </w:divBdr>
            </w:div>
          </w:divsChild>
        </w:div>
        <w:div w:id="785659140">
          <w:marLeft w:val="0"/>
          <w:marRight w:val="0"/>
          <w:marTop w:val="0"/>
          <w:marBottom w:val="0"/>
          <w:divBdr>
            <w:top w:val="none" w:sz="0" w:space="0" w:color="auto"/>
            <w:left w:val="none" w:sz="0" w:space="0" w:color="auto"/>
            <w:bottom w:val="none" w:sz="0" w:space="0" w:color="auto"/>
            <w:right w:val="none" w:sz="0" w:space="0" w:color="auto"/>
          </w:divBdr>
          <w:divsChild>
            <w:div w:id="1845124257">
              <w:marLeft w:val="0"/>
              <w:marRight w:val="0"/>
              <w:marTop w:val="0"/>
              <w:marBottom w:val="0"/>
              <w:divBdr>
                <w:top w:val="none" w:sz="0" w:space="0" w:color="auto"/>
                <w:left w:val="none" w:sz="0" w:space="0" w:color="auto"/>
                <w:bottom w:val="none" w:sz="0" w:space="0" w:color="auto"/>
                <w:right w:val="none" w:sz="0" w:space="0" w:color="auto"/>
              </w:divBdr>
            </w:div>
          </w:divsChild>
        </w:div>
        <w:div w:id="807208673">
          <w:marLeft w:val="0"/>
          <w:marRight w:val="0"/>
          <w:marTop w:val="0"/>
          <w:marBottom w:val="0"/>
          <w:divBdr>
            <w:top w:val="none" w:sz="0" w:space="0" w:color="auto"/>
            <w:left w:val="none" w:sz="0" w:space="0" w:color="auto"/>
            <w:bottom w:val="none" w:sz="0" w:space="0" w:color="auto"/>
            <w:right w:val="none" w:sz="0" w:space="0" w:color="auto"/>
          </w:divBdr>
          <w:divsChild>
            <w:div w:id="1524511659">
              <w:marLeft w:val="0"/>
              <w:marRight w:val="0"/>
              <w:marTop w:val="0"/>
              <w:marBottom w:val="0"/>
              <w:divBdr>
                <w:top w:val="none" w:sz="0" w:space="0" w:color="auto"/>
                <w:left w:val="none" w:sz="0" w:space="0" w:color="auto"/>
                <w:bottom w:val="none" w:sz="0" w:space="0" w:color="auto"/>
                <w:right w:val="none" w:sz="0" w:space="0" w:color="auto"/>
              </w:divBdr>
            </w:div>
          </w:divsChild>
        </w:div>
        <w:div w:id="1056971945">
          <w:marLeft w:val="0"/>
          <w:marRight w:val="0"/>
          <w:marTop w:val="0"/>
          <w:marBottom w:val="0"/>
          <w:divBdr>
            <w:top w:val="none" w:sz="0" w:space="0" w:color="auto"/>
            <w:left w:val="none" w:sz="0" w:space="0" w:color="auto"/>
            <w:bottom w:val="none" w:sz="0" w:space="0" w:color="auto"/>
            <w:right w:val="none" w:sz="0" w:space="0" w:color="auto"/>
          </w:divBdr>
          <w:divsChild>
            <w:div w:id="1679960302">
              <w:marLeft w:val="0"/>
              <w:marRight w:val="0"/>
              <w:marTop w:val="0"/>
              <w:marBottom w:val="0"/>
              <w:divBdr>
                <w:top w:val="none" w:sz="0" w:space="0" w:color="auto"/>
                <w:left w:val="none" w:sz="0" w:space="0" w:color="auto"/>
                <w:bottom w:val="none" w:sz="0" w:space="0" w:color="auto"/>
                <w:right w:val="none" w:sz="0" w:space="0" w:color="auto"/>
              </w:divBdr>
            </w:div>
          </w:divsChild>
        </w:div>
        <w:div w:id="1147429136">
          <w:marLeft w:val="0"/>
          <w:marRight w:val="0"/>
          <w:marTop w:val="0"/>
          <w:marBottom w:val="0"/>
          <w:divBdr>
            <w:top w:val="none" w:sz="0" w:space="0" w:color="auto"/>
            <w:left w:val="none" w:sz="0" w:space="0" w:color="auto"/>
            <w:bottom w:val="none" w:sz="0" w:space="0" w:color="auto"/>
            <w:right w:val="none" w:sz="0" w:space="0" w:color="auto"/>
          </w:divBdr>
          <w:divsChild>
            <w:div w:id="239874513">
              <w:marLeft w:val="0"/>
              <w:marRight w:val="0"/>
              <w:marTop w:val="0"/>
              <w:marBottom w:val="0"/>
              <w:divBdr>
                <w:top w:val="none" w:sz="0" w:space="0" w:color="auto"/>
                <w:left w:val="none" w:sz="0" w:space="0" w:color="auto"/>
                <w:bottom w:val="none" w:sz="0" w:space="0" w:color="auto"/>
                <w:right w:val="none" w:sz="0" w:space="0" w:color="auto"/>
              </w:divBdr>
            </w:div>
          </w:divsChild>
        </w:div>
        <w:div w:id="1172331839">
          <w:marLeft w:val="0"/>
          <w:marRight w:val="0"/>
          <w:marTop w:val="0"/>
          <w:marBottom w:val="0"/>
          <w:divBdr>
            <w:top w:val="none" w:sz="0" w:space="0" w:color="auto"/>
            <w:left w:val="none" w:sz="0" w:space="0" w:color="auto"/>
            <w:bottom w:val="none" w:sz="0" w:space="0" w:color="auto"/>
            <w:right w:val="none" w:sz="0" w:space="0" w:color="auto"/>
          </w:divBdr>
          <w:divsChild>
            <w:div w:id="243807461">
              <w:marLeft w:val="0"/>
              <w:marRight w:val="0"/>
              <w:marTop w:val="0"/>
              <w:marBottom w:val="0"/>
              <w:divBdr>
                <w:top w:val="none" w:sz="0" w:space="0" w:color="auto"/>
                <w:left w:val="none" w:sz="0" w:space="0" w:color="auto"/>
                <w:bottom w:val="none" w:sz="0" w:space="0" w:color="auto"/>
                <w:right w:val="none" w:sz="0" w:space="0" w:color="auto"/>
              </w:divBdr>
            </w:div>
          </w:divsChild>
        </w:div>
        <w:div w:id="1190534927">
          <w:marLeft w:val="0"/>
          <w:marRight w:val="0"/>
          <w:marTop w:val="0"/>
          <w:marBottom w:val="0"/>
          <w:divBdr>
            <w:top w:val="none" w:sz="0" w:space="0" w:color="auto"/>
            <w:left w:val="none" w:sz="0" w:space="0" w:color="auto"/>
            <w:bottom w:val="none" w:sz="0" w:space="0" w:color="auto"/>
            <w:right w:val="none" w:sz="0" w:space="0" w:color="auto"/>
          </w:divBdr>
          <w:divsChild>
            <w:div w:id="276957446">
              <w:marLeft w:val="0"/>
              <w:marRight w:val="0"/>
              <w:marTop w:val="0"/>
              <w:marBottom w:val="0"/>
              <w:divBdr>
                <w:top w:val="none" w:sz="0" w:space="0" w:color="auto"/>
                <w:left w:val="none" w:sz="0" w:space="0" w:color="auto"/>
                <w:bottom w:val="none" w:sz="0" w:space="0" w:color="auto"/>
                <w:right w:val="none" w:sz="0" w:space="0" w:color="auto"/>
              </w:divBdr>
            </w:div>
          </w:divsChild>
        </w:div>
        <w:div w:id="1324360599">
          <w:marLeft w:val="0"/>
          <w:marRight w:val="0"/>
          <w:marTop w:val="0"/>
          <w:marBottom w:val="0"/>
          <w:divBdr>
            <w:top w:val="none" w:sz="0" w:space="0" w:color="auto"/>
            <w:left w:val="none" w:sz="0" w:space="0" w:color="auto"/>
            <w:bottom w:val="none" w:sz="0" w:space="0" w:color="auto"/>
            <w:right w:val="none" w:sz="0" w:space="0" w:color="auto"/>
          </w:divBdr>
          <w:divsChild>
            <w:div w:id="1933539448">
              <w:marLeft w:val="0"/>
              <w:marRight w:val="0"/>
              <w:marTop w:val="0"/>
              <w:marBottom w:val="0"/>
              <w:divBdr>
                <w:top w:val="none" w:sz="0" w:space="0" w:color="auto"/>
                <w:left w:val="none" w:sz="0" w:space="0" w:color="auto"/>
                <w:bottom w:val="none" w:sz="0" w:space="0" w:color="auto"/>
                <w:right w:val="none" w:sz="0" w:space="0" w:color="auto"/>
              </w:divBdr>
            </w:div>
          </w:divsChild>
        </w:div>
        <w:div w:id="1386173593">
          <w:marLeft w:val="0"/>
          <w:marRight w:val="0"/>
          <w:marTop w:val="0"/>
          <w:marBottom w:val="0"/>
          <w:divBdr>
            <w:top w:val="none" w:sz="0" w:space="0" w:color="auto"/>
            <w:left w:val="none" w:sz="0" w:space="0" w:color="auto"/>
            <w:bottom w:val="none" w:sz="0" w:space="0" w:color="auto"/>
            <w:right w:val="none" w:sz="0" w:space="0" w:color="auto"/>
          </w:divBdr>
          <w:divsChild>
            <w:div w:id="525483885">
              <w:marLeft w:val="0"/>
              <w:marRight w:val="0"/>
              <w:marTop w:val="0"/>
              <w:marBottom w:val="0"/>
              <w:divBdr>
                <w:top w:val="none" w:sz="0" w:space="0" w:color="auto"/>
                <w:left w:val="none" w:sz="0" w:space="0" w:color="auto"/>
                <w:bottom w:val="none" w:sz="0" w:space="0" w:color="auto"/>
                <w:right w:val="none" w:sz="0" w:space="0" w:color="auto"/>
              </w:divBdr>
            </w:div>
          </w:divsChild>
        </w:div>
        <w:div w:id="1444154704">
          <w:marLeft w:val="0"/>
          <w:marRight w:val="0"/>
          <w:marTop w:val="0"/>
          <w:marBottom w:val="0"/>
          <w:divBdr>
            <w:top w:val="none" w:sz="0" w:space="0" w:color="auto"/>
            <w:left w:val="none" w:sz="0" w:space="0" w:color="auto"/>
            <w:bottom w:val="none" w:sz="0" w:space="0" w:color="auto"/>
            <w:right w:val="none" w:sz="0" w:space="0" w:color="auto"/>
          </w:divBdr>
          <w:divsChild>
            <w:div w:id="2140683717">
              <w:marLeft w:val="0"/>
              <w:marRight w:val="0"/>
              <w:marTop w:val="0"/>
              <w:marBottom w:val="0"/>
              <w:divBdr>
                <w:top w:val="none" w:sz="0" w:space="0" w:color="auto"/>
                <w:left w:val="none" w:sz="0" w:space="0" w:color="auto"/>
                <w:bottom w:val="none" w:sz="0" w:space="0" w:color="auto"/>
                <w:right w:val="none" w:sz="0" w:space="0" w:color="auto"/>
              </w:divBdr>
            </w:div>
          </w:divsChild>
        </w:div>
        <w:div w:id="1539538552">
          <w:marLeft w:val="0"/>
          <w:marRight w:val="0"/>
          <w:marTop w:val="0"/>
          <w:marBottom w:val="0"/>
          <w:divBdr>
            <w:top w:val="none" w:sz="0" w:space="0" w:color="auto"/>
            <w:left w:val="none" w:sz="0" w:space="0" w:color="auto"/>
            <w:bottom w:val="none" w:sz="0" w:space="0" w:color="auto"/>
            <w:right w:val="none" w:sz="0" w:space="0" w:color="auto"/>
          </w:divBdr>
          <w:divsChild>
            <w:div w:id="2059669417">
              <w:marLeft w:val="0"/>
              <w:marRight w:val="0"/>
              <w:marTop w:val="0"/>
              <w:marBottom w:val="0"/>
              <w:divBdr>
                <w:top w:val="none" w:sz="0" w:space="0" w:color="auto"/>
                <w:left w:val="none" w:sz="0" w:space="0" w:color="auto"/>
                <w:bottom w:val="none" w:sz="0" w:space="0" w:color="auto"/>
                <w:right w:val="none" w:sz="0" w:space="0" w:color="auto"/>
              </w:divBdr>
            </w:div>
          </w:divsChild>
        </w:div>
        <w:div w:id="1615794079">
          <w:marLeft w:val="0"/>
          <w:marRight w:val="0"/>
          <w:marTop w:val="0"/>
          <w:marBottom w:val="0"/>
          <w:divBdr>
            <w:top w:val="none" w:sz="0" w:space="0" w:color="auto"/>
            <w:left w:val="none" w:sz="0" w:space="0" w:color="auto"/>
            <w:bottom w:val="none" w:sz="0" w:space="0" w:color="auto"/>
            <w:right w:val="none" w:sz="0" w:space="0" w:color="auto"/>
          </w:divBdr>
          <w:divsChild>
            <w:div w:id="912620745">
              <w:marLeft w:val="0"/>
              <w:marRight w:val="0"/>
              <w:marTop w:val="0"/>
              <w:marBottom w:val="0"/>
              <w:divBdr>
                <w:top w:val="none" w:sz="0" w:space="0" w:color="auto"/>
                <w:left w:val="none" w:sz="0" w:space="0" w:color="auto"/>
                <w:bottom w:val="none" w:sz="0" w:space="0" w:color="auto"/>
                <w:right w:val="none" w:sz="0" w:space="0" w:color="auto"/>
              </w:divBdr>
            </w:div>
          </w:divsChild>
        </w:div>
        <w:div w:id="1669557728">
          <w:marLeft w:val="0"/>
          <w:marRight w:val="0"/>
          <w:marTop w:val="0"/>
          <w:marBottom w:val="0"/>
          <w:divBdr>
            <w:top w:val="none" w:sz="0" w:space="0" w:color="auto"/>
            <w:left w:val="none" w:sz="0" w:space="0" w:color="auto"/>
            <w:bottom w:val="none" w:sz="0" w:space="0" w:color="auto"/>
            <w:right w:val="none" w:sz="0" w:space="0" w:color="auto"/>
          </w:divBdr>
          <w:divsChild>
            <w:div w:id="1370566145">
              <w:marLeft w:val="0"/>
              <w:marRight w:val="0"/>
              <w:marTop w:val="0"/>
              <w:marBottom w:val="0"/>
              <w:divBdr>
                <w:top w:val="none" w:sz="0" w:space="0" w:color="auto"/>
                <w:left w:val="none" w:sz="0" w:space="0" w:color="auto"/>
                <w:bottom w:val="none" w:sz="0" w:space="0" w:color="auto"/>
                <w:right w:val="none" w:sz="0" w:space="0" w:color="auto"/>
              </w:divBdr>
            </w:div>
          </w:divsChild>
        </w:div>
        <w:div w:id="1822388602">
          <w:marLeft w:val="0"/>
          <w:marRight w:val="0"/>
          <w:marTop w:val="0"/>
          <w:marBottom w:val="0"/>
          <w:divBdr>
            <w:top w:val="none" w:sz="0" w:space="0" w:color="auto"/>
            <w:left w:val="none" w:sz="0" w:space="0" w:color="auto"/>
            <w:bottom w:val="none" w:sz="0" w:space="0" w:color="auto"/>
            <w:right w:val="none" w:sz="0" w:space="0" w:color="auto"/>
          </w:divBdr>
          <w:divsChild>
            <w:div w:id="1366758464">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1568374445">
              <w:marLeft w:val="0"/>
              <w:marRight w:val="0"/>
              <w:marTop w:val="0"/>
              <w:marBottom w:val="0"/>
              <w:divBdr>
                <w:top w:val="none" w:sz="0" w:space="0" w:color="auto"/>
                <w:left w:val="none" w:sz="0" w:space="0" w:color="auto"/>
                <w:bottom w:val="none" w:sz="0" w:space="0" w:color="auto"/>
                <w:right w:val="none" w:sz="0" w:space="0" w:color="auto"/>
              </w:divBdr>
            </w:div>
          </w:divsChild>
        </w:div>
        <w:div w:id="2038039836">
          <w:marLeft w:val="0"/>
          <w:marRight w:val="0"/>
          <w:marTop w:val="0"/>
          <w:marBottom w:val="0"/>
          <w:divBdr>
            <w:top w:val="none" w:sz="0" w:space="0" w:color="auto"/>
            <w:left w:val="none" w:sz="0" w:space="0" w:color="auto"/>
            <w:bottom w:val="none" w:sz="0" w:space="0" w:color="auto"/>
            <w:right w:val="none" w:sz="0" w:space="0" w:color="auto"/>
          </w:divBdr>
          <w:divsChild>
            <w:div w:id="1043553410">
              <w:marLeft w:val="0"/>
              <w:marRight w:val="0"/>
              <w:marTop w:val="0"/>
              <w:marBottom w:val="0"/>
              <w:divBdr>
                <w:top w:val="none" w:sz="0" w:space="0" w:color="auto"/>
                <w:left w:val="none" w:sz="0" w:space="0" w:color="auto"/>
                <w:bottom w:val="none" w:sz="0" w:space="0" w:color="auto"/>
                <w:right w:val="none" w:sz="0" w:space="0" w:color="auto"/>
              </w:divBdr>
            </w:div>
          </w:divsChild>
        </w:div>
        <w:div w:id="2126346171">
          <w:marLeft w:val="0"/>
          <w:marRight w:val="0"/>
          <w:marTop w:val="0"/>
          <w:marBottom w:val="0"/>
          <w:divBdr>
            <w:top w:val="none" w:sz="0" w:space="0" w:color="auto"/>
            <w:left w:val="none" w:sz="0" w:space="0" w:color="auto"/>
            <w:bottom w:val="none" w:sz="0" w:space="0" w:color="auto"/>
            <w:right w:val="none" w:sz="0" w:space="0" w:color="auto"/>
          </w:divBdr>
          <w:divsChild>
            <w:div w:id="14283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8237">
      <w:bodyDiv w:val="1"/>
      <w:marLeft w:val="0"/>
      <w:marRight w:val="0"/>
      <w:marTop w:val="0"/>
      <w:marBottom w:val="0"/>
      <w:divBdr>
        <w:top w:val="none" w:sz="0" w:space="0" w:color="auto"/>
        <w:left w:val="none" w:sz="0" w:space="0" w:color="auto"/>
        <w:bottom w:val="none" w:sz="0" w:space="0" w:color="auto"/>
        <w:right w:val="none" w:sz="0" w:space="0" w:color="auto"/>
      </w:divBdr>
      <w:divsChild>
        <w:div w:id="106199743">
          <w:marLeft w:val="446"/>
          <w:marRight w:val="0"/>
          <w:marTop w:val="0"/>
          <w:marBottom w:val="0"/>
          <w:divBdr>
            <w:top w:val="none" w:sz="0" w:space="0" w:color="auto"/>
            <w:left w:val="none" w:sz="0" w:space="0" w:color="auto"/>
            <w:bottom w:val="none" w:sz="0" w:space="0" w:color="auto"/>
            <w:right w:val="none" w:sz="0" w:space="0" w:color="auto"/>
          </w:divBdr>
        </w:div>
        <w:div w:id="150829895">
          <w:marLeft w:val="446"/>
          <w:marRight w:val="0"/>
          <w:marTop w:val="0"/>
          <w:marBottom w:val="0"/>
          <w:divBdr>
            <w:top w:val="none" w:sz="0" w:space="0" w:color="auto"/>
            <w:left w:val="none" w:sz="0" w:space="0" w:color="auto"/>
            <w:bottom w:val="none" w:sz="0" w:space="0" w:color="auto"/>
            <w:right w:val="none" w:sz="0" w:space="0" w:color="auto"/>
          </w:divBdr>
        </w:div>
        <w:div w:id="271789751">
          <w:marLeft w:val="1166"/>
          <w:marRight w:val="0"/>
          <w:marTop w:val="0"/>
          <w:marBottom w:val="0"/>
          <w:divBdr>
            <w:top w:val="none" w:sz="0" w:space="0" w:color="auto"/>
            <w:left w:val="none" w:sz="0" w:space="0" w:color="auto"/>
            <w:bottom w:val="none" w:sz="0" w:space="0" w:color="auto"/>
            <w:right w:val="none" w:sz="0" w:space="0" w:color="auto"/>
          </w:divBdr>
        </w:div>
        <w:div w:id="405301670">
          <w:marLeft w:val="446"/>
          <w:marRight w:val="0"/>
          <w:marTop w:val="0"/>
          <w:marBottom w:val="0"/>
          <w:divBdr>
            <w:top w:val="none" w:sz="0" w:space="0" w:color="auto"/>
            <w:left w:val="none" w:sz="0" w:space="0" w:color="auto"/>
            <w:bottom w:val="none" w:sz="0" w:space="0" w:color="auto"/>
            <w:right w:val="none" w:sz="0" w:space="0" w:color="auto"/>
          </w:divBdr>
        </w:div>
        <w:div w:id="487482848">
          <w:marLeft w:val="446"/>
          <w:marRight w:val="0"/>
          <w:marTop w:val="0"/>
          <w:marBottom w:val="0"/>
          <w:divBdr>
            <w:top w:val="none" w:sz="0" w:space="0" w:color="auto"/>
            <w:left w:val="none" w:sz="0" w:space="0" w:color="auto"/>
            <w:bottom w:val="none" w:sz="0" w:space="0" w:color="auto"/>
            <w:right w:val="none" w:sz="0" w:space="0" w:color="auto"/>
          </w:divBdr>
        </w:div>
        <w:div w:id="617569021">
          <w:marLeft w:val="1166"/>
          <w:marRight w:val="0"/>
          <w:marTop w:val="0"/>
          <w:marBottom w:val="0"/>
          <w:divBdr>
            <w:top w:val="none" w:sz="0" w:space="0" w:color="auto"/>
            <w:left w:val="none" w:sz="0" w:space="0" w:color="auto"/>
            <w:bottom w:val="none" w:sz="0" w:space="0" w:color="auto"/>
            <w:right w:val="none" w:sz="0" w:space="0" w:color="auto"/>
          </w:divBdr>
        </w:div>
        <w:div w:id="1325813724">
          <w:marLeft w:val="446"/>
          <w:marRight w:val="0"/>
          <w:marTop w:val="0"/>
          <w:marBottom w:val="0"/>
          <w:divBdr>
            <w:top w:val="none" w:sz="0" w:space="0" w:color="auto"/>
            <w:left w:val="none" w:sz="0" w:space="0" w:color="auto"/>
            <w:bottom w:val="none" w:sz="0" w:space="0" w:color="auto"/>
            <w:right w:val="none" w:sz="0" w:space="0" w:color="auto"/>
          </w:divBdr>
        </w:div>
        <w:div w:id="1808475325">
          <w:marLeft w:val="446"/>
          <w:marRight w:val="0"/>
          <w:marTop w:val="0"/>
          <w:marBottom w:val="0"/>
          <w:divBdr>
            <w:top w:val="none" w:sz="0" w:space="0" w:color="auto"/>
            <w:left w:val="none" w:sz="0" w:space="0" w:color="auto"/>
            <w:bottom w:val="none" w:sz="0" w:space="0" w:color="auto"/>
            <w:right w:val="none" w:sz="0" w:space="0" w:color="auto"/>
          </w:divBdr>
        </w:div>
      </w:divsChild>
    </w:div>
    <w:div w:id="203714445">
      <w:bodyDiv w:val="1"/>
      <w:marLeft w:val="0"/>
      <w:marRight w:val="0"/>
      <w:marTop w:val="0"/>
      <w:marBottom w:val="0"/>
      <w:divBdr>
        <w:top w:val="none" w:sz="0" w:space="0" w:color="auto"/>
        <w:left w:val="none" w:sz="0" w:space="0" w:color="auto"/>
        <w:bottom w:val="none" w:sz="0" w:space="0" w:color="auto"/>
        <w:right w:val="none" w:sz="0" w:space="0" w:color="auto"/>
      </w:divBdr>
    </w:div>
    <w:div w:id="310258614">
      <w:bodyDiv w:val="1"/>
      <w:marLeft w:val="0"/>
      <w:marRight w:val="0"/>
      <w:marTop w:val="0"/>
      <w:marBottom w:val="0"/>
      <w:divBdr>
        <w:top w:val="none" w:sz="0" w:space="0" w:color="auto"/>
        <w:left w:val="none" w:sz="0" w:space="0" w:color="auto"/>
        <w:bottom w:val="none" w:sz="0" w:space="0" w:color="auto"/>
        <w:right w:val="none" w:sz="0" w:space="0" w:color="auto"/>
      </w:divBdr>
    </w:div>
    <w:div w:id="318658639">
      <w:bodyDiv w:val="1"/>
      <w:marLeft w:val="0"/>
      <w:marRight w:val="0"/>
      <w:marTop w:val="0"/>
      <w:marBottom w:val="0"/>
      <w:divBdr>
        <w:top w:val="none" w:sz="0" w:space="0" w:color="auto"/>
        <w:left w:val="none" w:sz="0" w:space="0" w:color="auto"/>
        <w:bottom w:val="none" w:sz="0" w:space="0" w:color="auto"/>
        <w:right w:val="none" w:sz="0" w:space="0" w:color="auto"/>
      </w:divBdr>
      <w:divsChild>
        <w:div w:id="17433284">
          <w:marLeft w:val="0"/>
          <w:marRight w:val="0"/>
          <w:marTop w:val="0"/>
          <w:marBottom w:val="0"/>
          <w:divBdr>
            <w:top w:val="none" w:sz="0" w:space="0" w:color="auto"/>
            <w:left w:val="none" w:sz="0" w:space="0" w:color="auto"/>
            <w:bottom w:val="none" w:sz="0" w:space="0" w:color="auto"/>
            <w:right w:val="none" w:sz="0" w:space="0" w:color="auto"/>
          </w:divBdr>
          <w:divsChild>
            <w:div w:id="973488973">
              <w:marLeft w:val="0"/>
              <w:marRight w:val="0"/>
              <w:marTop w:val="0"/>
              <w:marBottom w:val="0"/>
              <w:divBdr>
                <w:top w:val="none" w:sz="0" w:space="0" w:color="auto"/>
                <w:left w:val="none" w:sz="0" w:space="0" w:color="auto"/>
                <w:bottom w:val="none" w:sz="0" w:space="0" w:color="auto"/>
                <w:right w:val="none" w:sz="0" w:space="0" w:color="auto"/>
              </w:divBdr>
            </w:div>
          </w:divsChild>
        </w:div>
        <w:div w:id="21709051">
          <w:marLeft w:val="0"/>
          <w:marRight w:val="0"/>
          <w:marTop w:val="0"/>
          <w:marBottom w:val="0"/>
          <w:divBdr>
            <w:top w:val="none" w:sz="0" w:space="0" w:color="auto"/>
            <w:left w:val="none" w:sz="0" w:space="0" w:color="auto"/>
            <w:bottom w:val="none" w:sz="0" w:space="0" w:color="auto"/>
            <w:right w:val="none" w:sz="0" w:space="0" w:color="auto"/>
          </w:divBdr>
          <w:divsChild>
            <w:div w:id="1724448878">
              <w:marLeft w:val="0"/>
              <w:marRight w:val="0"/>
              <w:marTop w:val="0"/>
              <w:marBottom w:val="0"/>
              <w:divBdr>
                <w:top w:val="none" w:sz="0" w:space="0" w:color="auto"/>
                <w:left w:val="none" w:sz="0" w:space="0" w:color="auto"/>
                <w:bottom w:val="none" w:sz="0" w:space="0" w:color="auto"/>
                <w:right w:val="none" w:sz="0" w:space="0" w:color="auto"/>
              </w:divBdr>
            </w:div>
          </w:divsChild>
        </w:div>
        <w:div w:id="53823966">
          <w:marLeft w:val="0"/>
          <w:marRight w:val="0"/>
          <w:marTop w:val="0"/>
          <w:marBottom w:val="0"/>
          <w:divBdr>
            <w:top w:val="none" w:sz="0" w:space="0" w:color="auto"/>
            <w:left w:val="none" w:sz="0" w:space="0" w:color="auto"/>
            <w:bottom w:val="none" w:sz="0" w:space="0" w:color="auto"/>
            <w:right w:val="none" w:sz="0" w:space="0" w:color="auto"/>
          </w:divBdr>
          <w:divsChild>
            <w:div w:id="403066529">
              <w:marLeft w:val="0"/>
              <w:marRight w:val="0"/>
              <w:marTop w:val="0"/>
              <w:marBottom w:val="0"/>
              <w:divBdr>
                <w:top w:val="none" w:sz="0" w:space="0" w:color="auto"/>
                <w:left w:val="none" w:sz="0" w:space="0" w:color="auto"/>
                <w:bottom w:val="none" w:sz="0" w:space="0" w:color="auto"/>
                <w:right w:val="none" w:sz="0" w:space="0" w:color="auto"/>
              </w:divBdr>
            </w:div>
          </w:divsChild>
        </w:div>
        <w:div w:id="54398823">
          <w:marLeft w:val="0"/>
          <w:marRight w:val="0"/>
          <w:marTop w:val="0"/>
          <w:marBottom w:val="0"/>
          <w:divBdr>
            <w:top w:val="none" w:sz="0" w:space="0" w:color="auto"/>
            <w:left w:val="none" w:sz="0" w:space="0" w:color="auto"/>
            <w:bottom w:val="none" w:sz="0" w:space="0" w:color="auto"/>
            <w:right w:val="none" w:sz="0" w:space="0" w:color="auto"/>
          </w:divBdr>
          <w:divsChild>
            <w:div w:id="1884638493">
              <w:marLeft w:val="0"/>
              <w:marRight w:val="0"/>
              <w:marTop w:val="0"/>
              <w:marBottom w:val="0"/>
              <w:divBdr>
                <w:top w:val="none" w:sz="0" w:space="0" w:color="auto"/>
                <w:left w:val="none" w:sz="0" w:space="0" w:color="auto"/>
                <w:bottom w:val="none" w:sz="0" w:space="0" w:color="auto"/>
                <w:right w:val="none" w:sz="0" w:space="0" w:color="auto"/>
              </w:divBdr>
            </w:div>
          </w:divsChild>
        </w:div>
        <w:div w:id="72894537">
          <w:marLeft w:val="0"/>
          <w:marRight w:val="0"/>
          <w:marTop w:val="0"/>
          <w:marBottom w:val="0"/>
          <w:divBdr>
            <w:top w:val="none" w:sz="0" w:space="0" w:color="auto"/>
            <w:left w:val="none" w:sz="0" w:space="0" w:color="auto"/>
            <w:bottom w:val="none" w:sz="0" w:space="0" w:color="auto"/>
            <w:right w:val="none" w:sz="0" w:space="0" w:color="auto"/>
          </w:divBdr>
          <w:divsChild>
            <w:div w:id="46344929">
              <w:marLeft w:val="0"/>
              <w:marRight w:val="0"/>
              <w:marTop w:val="0"/>
              <w:marBottom w:val="0"/>
              <w:divBdr>
                <w:top w:val="none" w:sz="0" w:space="0" w:color="auto"/>
                <w:left w:val="none" w:sz="0" w:space="0" w:color="auto"/>
                <w:bottom w:val="none" w:sz="0" w:space="0" w:color="auto"/>
                <w:right w:val="none" w:sz="0" w:space="0" w:color="auto"/>
              </w:divBdr>
            </w:div>
          </w:divsChild>
        </w:div>
        <w:div w:id="88237831">
          <w:marLeft w:val="0"/>
          <w:marRight w:val="0"/>
          <w:marTop w:val="0"/>
          <w:marBottom w:val="0"/>
          <w:divBdr>
            <w:top w:val="none" w:sz="0" w:space="0" w:color="auto"/>
            <w:left w:val="none" w:sz="0" w:space="0" w:color="auto"/>
            <w:bottom w:val="none" w:sz="0" w:space="0" w:color="auto"/>
            <w:right w:val="none" w:sz="0" w:space="0" w:color="auto"/>
          </w:divBdr>
          <w:divsChild>
            <w:div w:id="1613972441">
              <w:marLeft w:val="0"/>
              <w:marRight w:val="0"/>
              <w:marTop w:val="0"/>
              <w:marBottom w:val="0"/>
              <w:divBdr>
                <w:top w:val="none" w:sz="0" w:space="0" w:color="auto"/>
                <w:left w:val="none" w:sz="0" w:space="0" w:color="auto"/>
                <w:bottom w:val="none" w:sz="0" w:space="0" w:color="auto"/>
                <w:right w:val="none" w:sz="0" w:space="0" w:color="auto"/>
              </w:divBdr>
            </w:div>
          </w:divsChild>
        </w:div>
        <w:div w:id="133959718">
          <w:marLeft w:val="0"/>
          <w:marRight w:val="0"/>
          <w:marTop w:val="0"/>
          <w:marBottom w:val="0"/>
          <w:divBdr>
            <w:top w:val="none" w:sz="0" w:space="0" w:color="auto"/>
            <w:left w:val="none" w:sz="0" w:space="0" w:color="auto"/>
            <w:bottom w:val="none" w:sz="0" w:space="0" w:color="auto"/>
            <w:right w:val="none" w:sz="0" w:space="0" w:color="auto"/>
          </w:divBdr>
          <w:divsChild>
            <w:div w:id="1886212065">
              <w:marLeft w:val="0"/>
              <w:marRight w:val="0"/>
              <w:marTop w:val="0"/>
              <w:marBottom w:val="0"/>
              <w:divBdr>
                <w:top w:val="none" w:sz="0" w:space="0" w:color="auto"/>
                <w:left w:val="none" w:sz="0" w:space="0" w:color="auto"/>
                <w:bottom w:val="none" w:sz="0" w:space="0" w:color="auto"/>
                <w:right w:val="none" w:sz="0" w:space="0" w:color="auto"/>
              </w:divBdr>
            </w:div>
          </w:divsChild>
        </w:div>
        <w:div w:id="158228211">
          <w:marLeft w:val="0"/>
          <w:marRight w:val="0"/>
          <w:marTop w:val="0"/>
          <w:marBottom w:val="0"/>
          <w:divBdr>
            <w:top w:val="none" w:sz="0" w:space="0" w:color="auto"/>
            <w:left w:val="none" w:sz="0" w:space="0" w:color="auto"/>
            <w:bottom w:val="none" w:sz="0" w:space="0" w:color="auto"/>
            <w:right w:val="none" w:sz="0" w:space="0" w:color="auto"/>
          </w:divBdr>
          <w:divsChild>
            <w:div w:id="576329510">
              <w:marLeft w:val="0"/>
              <w:marRight w:val="0"/>
              <w:marTop w:val="0"/>
              <w:marBottom w:val="0"/>
              <w:divBdr>
                <w:top w:val="none" w:sz="0" w:space="0" w:color="auto"/>
                <w:left w:val="none" w:sz="0" w:space="0" w:color="auto"/>
                <w:bottom w:val="none" w:sz="0" w:space="0" w:color="auto"/>
                <w:right w:val="none" w:sz="0" w:space="0" w:color="auto"/>
              </w:divBdr>
            </w:div>
          </w:divsChild>
        </w:div>
        <w:div w:id="160968505">
          <w:marLeft w:val="0"/>
          <w:marRight w:val="0"/>
          <w:marTop w:val="0"/>
          <w:marBottom w:val="0"/>
          <w:divBdr>
            <w:top w:val="none" w:sz="0" w:space="0" w:color="auto"/>
            <w:left w:val="none" w:sz="0" w:space="0" w:color="auto"/>
            <w:bottom w:val="none" w:sz="0" w:space="0" w:color="auto"/>
            <w:right w:val="none" w:sz="0" w:space="0" w:color="auto"/>
          </w:divBdr>
          <w:divsChild>
            <w:div w:id="964310524">
              <w:marLeft w:val="0"/>
              <w:marRight w:val="0"/>
              <w:marTop w:val="0"/>
              <w:marBottom w:val="0"/>
              <w:divBdr>
                <w:top w:val="none" w:sz="0" w:space="0" w:color="auto"/>
                <w:left w:val="none" w:sz="0" w:space="0" w:color="auto"/>
                <w:bottom w:val="none" w:sz="0" w:space="0" w:color="auto"/>
                <w:right w:val="none" w:sz="0" w:space="0" w:color="auto"/>
              </w:divBdr>
            </w:div>
          </w:divsChild>
        </w:div>
        <w:div w:id="165636826">
          <w:marLeft w:val="0"/>
          <w:marRight w:val="0"/>
          <w:marTop w:val="0"/>
          <w:marBottom w:val="0"/>
          <w:divBdr>
            <w:top w:val="none" w:sz="0" w:space="0" w:color="auto"/>
            <w:left w:val="none" w:sz="0" w:space="0" w:color="auto"/>
            <w:bottom w:val="none" w:sz="0" w:space="0" w:color="auto"/>
            <w:right w:val="none" w:sz="0" w:space="0" w:color="auto"/>
          </w:divBdr>
          <w:divsChild>
            <w:div w:id="345711699">
              <w:marLeft w:val="0"/>
              <w:marRight w:val="0"/>
              <w:marTop w:val="0"/>
              <w:marBottom w:val="0"/>
              <w:divBdr>
                <w:top w:val="none" w:sz="0" w:space="0" w:color="auto"/>
                <w:left w:val="none" w:sz="0" w:space="0" w:color="auto"/>
                <w:bottom w:val="none" w:sz="0" w:space="0" w:color="auto"/>
                <w:right w:val="none" w:sz="0" w:space="0" w:color="auto"/>
              </w:divBdr>
            </w:div>
          </w:divsChild>
        </w:div>
        <w:div w:id="166016272">
          <w:marLeft w:val="0"/>
          <w:marRight w:val="0"/>
          <w:marTop w:val="0"/>
          <w:marBottom w:val="0"/>
          <w:divBdr>
            <w:top w:val="none" w:sz="0" w:space="0" w:color="auto"/>
            <w:left w:val="none" w:sz="0" w:space="0" w:color="auto"/>
            <w:bottom w:val="none" w:sz="0" w:space="0" w:color="auto"/>
            <w:right w:val="none" w:sz="0" w:space="0" w:color="auto"/>
          </w:divBdr>
          <w:divsChild>
            <w:div w:id="852689293">
              <w:marLeft w:val="0"/>
              <w:marRight w:val="0"/>
              <w:marTop w:val="0"/>
              <w:marBottom w:val="0"/>
              <w:divBdr>
                <w:top w:val="none" w:sz="0" w:space="0" w:color="auto"/>
                <w:left w:val="none" w:sz="0" w:space="0" w:color="auto"/>
                <w:bottom w:val="none" w:sz="0" w:space="0" w:color="auto"/>
                <w:right w:val="none" w:sz="0" w:space="0" w:color="auto"/>
              </w:divBdr>
            </w:div>
          </w:divsChild>
        </w:div>
        <w:div w:id="217664734">
          <w:marLeft w:val="0"/>
          <w:marRight w:val="0"/>
          <w:marTop w:val="0"/>
          <w:marBottom w:val="0"/>
          <w:divBdr>
            <w:top w:val="none" w:sz="0" w:space="0" w:color="auto"/>
            <w:left w:val="none" w:sz="0" w:space="0" w:color="auto"/>
            <w:bottom w:val="none" w:sz="0" w:space="0" w:color="auto"/>
            <w:right w:val="none" w:sz="0" w:space="0" w:color="auto"/>
          </w:divBdr>
          <w:divsChild>
            <w:div w:id="602685298">
              <w:marLeft w:val="0"/>
              <w:marRight w:val="0"/>
              <w:marTop w:val="0"/>
              <w:marBottom w:val="0"/>
              <w:divBdr>
                <w:top w:val="none" w:sz="0" w:space="0" w:color="auto"/>
                <w:left w:val="none" w:sz="0" w:space="0" w:color="auto"/>
                <w:bottom w:val="none" w:sz="0" w:space="0" w:color="auto"/>
                <w:right w:val="none" w:sz="0" w:space="0" w:color="auto"/>
              </w:divBdr>
            </w:div>
          </w:divsChild>
        </w:div>
        <w:div w:id="242882268">
          <w:marLeft w:val="0"/>
          <w:marRight w:val="0"/>
          <w:marTop w:val="0"/>
          <w:marBottom w:val="0"/>
          <w:divBdr>
            <w:top w:val="none" w:sz="0" w:space="0" w:color="auto"/>
            <w:left w:val="none" w:sz="0" w:space="0" w:color="auto"/>
            <w:bottom w:val="none" w:sz="0" w:space="0" w:color="auto"/>
            <w:right w:val="none" w:sz="0" w:space="0" w:color="auto"/>
          </w:divBdr>
          <w:divsChild>
            <w:div w:id="1612317573">
              <w:marLeft w:val="0"/>
              <w:marRight w:val="0"/>
              <w:marTop w:val="0"/>
              <w:marBottom w:val="0"/>
              <w:divBdr>
                <w:top w:val="none" w:sz="0" w:space="0" w:color="auto"/>
                <w:left w:val="none" w:sz="0" w:space="0" w:color="auto"/>
                <w:bottom w:val="none" w:sz="0" w:space="0" w:color="auto"/>
                <w:right w:val="none" w:sz="0" w:space="0" w:color="auto"/>
              </w:divBdr>
            </w:div>
          </w:divsChild>
        </w:div>
        <w:div w:id="243148288">
          <w:marLeft w:val="0"/>
          <w:marRight w:val="0"/>
          <w:marTop w:val="0"/>
          <w:marBottom w:val="0"/>
          <w:divBdr>
            <w:top w:val="none" w:sz="0" w:space="0" w:color="auto"/>
            <w:left w:val="none" w:sz="0" w:space="0" w:color="auto"/>
            <w:bottom w:val="none" w:sz="0" w:space="0" w:color="auto"/>
            <w:right w:val="none" w:sz="0" w:space="0" w:color="auto"/>
          </w:divBdr>
          <w:divsChild>
            <w:div w:id="1621644237">
              <w:marLeft w:val="0"/>
              <w:marRight w:val="0"/>
              <w:marTop w:val="0"/>
              <w:marBottom w:val="0"/>
              <w:divBdr>
                <w:top w:val="none" w:sz="0" w:space="0" w:color="auto"/>
                <w:left w:val="none" w:sz="0" w:space="0" w:color="auto"/>
                <w:bottom w:val="none" w:sz="0" w:space="0" w:color="auto"/>
                <w:right w:val="none" w:sz="0" w:space="0" w:color="auto"/>
              </w:divBdr>
            </w:div>
          </w:divsChild>
        </w:div>
        <w:div w:id="248078130">
          <w:marLeft w:val="0"/>
          <w:marRight w:val="0"/>
          <w:marTop w:val="0"/>
          <w:marBottom w:val="0"/>
          <w:divBdr>
            <w:top w:val="none" w:sz="0" w:space="0" w:color="auto"/>
            <w:left w:val="none" w:sz="0" w:space="0" w:color="auto"/>
            <w:bottom w:val="none" w:sz="0" w:space="0" w:color="auto"/>
            <w:right w:val="none" w:sz="0" w:space="0" w:color="auto"/>
          </w:divBdr>
          <w:divsChild>
            <w:div w:id="1663511298">
              <w:marLeft w:val="0"/>
              <w:marRight w:val="0"/>
              <w:marTop w:val="0"/>
              <w:marBottom w:val="0"/>
              <w:divBdr>
                <w:top w:val="none" w:sz="0" w:space="0" w:color="auto"/>
                <w:left w:val="none" w:sz="0" w:space="0" w:color="auto"/>
                <w:bottom w:val="none" w:sz="0" w:space="0" w:color="auto"/>
                <w:right w:val="none" w:sz="0" w:space="0" w:color="auto"/>
              </w:divBdr>
            </w:div>
          </w:divsChild>
        </w:div>
        <w:div w:id="278688637">
          <w:marLeft w:val="0"/>
          <w:marRight w:val="0"/>
          <w:marTop w:val="0"/>
          <w:marBottom w:val="0"/>
          <w:divBdr>
            <w:top w:val="none" w:sz="0" w:space="0" w:color="auto"/>
            <w:left w:val="none" w:sz="0" w:space="0" w:color="auto"/>
            <w:bottom w:val="none" w:sz="0" w:space="0" w:color="auto"/>
            <w:right w:val="none" w:sz="0" w:space="0" w:color="auto"/>
          </w:divBdr>
          <w:divsChild>
            <w:div w:id="1033069252">
              <w:marLeft w:val="0"/>
              <w:marRight w:val="0"/>
              <w:marTop w:val="0"/>
              <w:marBottom w:val="0"/>
              <w:divBdr>
                <w:top w:val="none" w:sz="0" w:space="0" w:color="auto"/>
                <w:left w:val="none" w:sz="0" w:space="0" w:color="auto"/>
                <w:bottom w:val="none" w:sz="0" w:space="0" w:color="auto"/>
                <w:right w:val="none" w:sz="0" w:space="0" w:color="auto"/>
              </w:divBdr>
            </w:div>
          </w:divsChild>
        </w:div>
        <w:div w:id="290064499">
          <w:marLeft w:val="0"/>
          <w:marRight w:val="0"/>
          <w:marTop w:val="0"/>
          <w:marBottom w:val="0"/>
          <w:divBdr>
            <w:top w:val="none" w:sz="0" w:space="0" w:color="auto"/>
            <w:left w:val="none" w:sz="0" w:space="0" w:color="auto"/>
            <w:bottom w:val="none" w:sz="0" w:space="0" w:color="auto"/>
            <w:right w:val="none" w:sz="0" w:space="0" w:color="auto"/>
          </w:divBdr>
          <w:divsChild>
            <w:div w:id="1650288664">
              <w:marLeft w:val="0"/>
              <w:marRight w:val="0"/>
              <w:marTop w:val="0"/>
              <w:marBottom w:val="0"/>
              <w:divBdr>
                <w:top w:val="none" w:sz="0" w:space="0" w:color="auto"/>
                <w:left w:val="none" w:sz="0" w:space="0" w:color="auto"/>
                <w:bottom w:val="none" w:sz="0" w:space="0" w:color="auto"/>
                <w:right w:val="none" w:sz="0" w:space="0" w:color="auto"/>
              </w:divBdr>
            </w:div>
          </w:divsChild>
        </w:div>
        <w:div w:id="292447658">
          <w:marLeft w:val="0"/>
          <w:marRight w:val="0"/>
          <w:marTop w:val="0"/>
          <w:marBottom w:val="0"/>
          <w:divBdr>
            <w:top w:val="none" w:sz="0" w:space="0" w:color="auto"/>
            <w:left w:val="none" w:sz="0" w:space="0" w:color="auto"/>
            <w:bottom w:val="none" w:sz="0" w:space="0" w:color="auto"/>
            <w:right w:val="none" w:sz="0" w:space="0" w:color="auto"/>
          </w:divBdr>
          <w:divsChild>
            <w:div w:id="1025904848">
              <w:marLeft w:val="0"/>
              <w:marRight w:val="0"/>
              <w:marTop w:val="0"/>
              <w:marBottom w:val="0"/>
              <w:divBdr>
                <w:top w:val="none" w:sz="0" w:space="0" w:color="auto"/>
                <w:left w:val="none" w:sz="0" w:space="0" w:color="auto"/>
                <w:bottom w:val="none" w:sz="0" w:space="0" w:color="auto"/>
                <w:right w:val="none" w:sz="0" w:space="0" w:color="auto"/>
              </w:divBdr>
            </w:div>
          </w:divsChild>
        </w:div>
        <w:div w:id="299771981">
          <w:marLeft w:val="0"/>
          <w:marRight w:val="0"/>
          <w:marTop w:val="0"/>
          <w:marBottom w:val="0"/>
          <w:divBdr>
            <w:top w:val="none" w:sz="0" w:space="0" w:color="auto"/>
            <w:left w:val="none" w:sz="0" w:space="0" w:color="auto"/>
            <w:bottom w:val="none" w:sz="0" w:space="0" w:color="auto"/>
            <w:right w:val="none" w:sz="0" w:space="0" w:color="auto"/>
          </w:divBdr>
          <w:divsChild>
            <w:div w:id="1594439577">
              <w:marLeft w:val="0"/>
              <w:marRight w:val="0"/>
              <w:marTop w:val="0"/>
              <w:marBottom w:val="0"/>
              <w:divBdr>
                <w:top w:val="none" w:sz="0" w:space="0" w:color="auto"/>
                <w:left w:val="none" w:sz="0" w:space="0" w:color="auto"/>
                <w:bottom w:val="none" w:sz="0" w:space="0" w:color="auto"/>
                <w:right w:val="none" w:sz="0" w:space="0" w:color="auto"/>
              </w:divBdr>
            </w:div>
          </w:divsChild>
        </w:div>
        <w:div w:id="309945185">
          <w:marLeft w:val="0"/>
          <w:marRight w:val="0"/>
          <w:marTop w:val="0"/>
          <w:marBottom w:val="0"/>
          <w:divBdr>
            <w:top w:val="none" w:sz="0" w:space="0" w:color="auto"/>
            <w:left w:val="none" w:sz="0" w:space="0" w:color="auto"/>
            <w:bottom w:val="none" w:sz="0" w:space="0" w:color="auto"/>
            <w:right w:val="none" w:sz="0" w:space="0" w:color="auto"/>
          </w:divBdr>
          <w:divsChild>
            <w:div w:id="1778673912">
              <w:marLeft w:val="0"/>
              <w:marRight w:val="0"/>
              <w:marTop w:val="0"/>
              <w:marBottom w:val="0"/>
              <w:divBdr>
                <w:top w:val="none" w:sz="0" w:space="0" w:color="auto"/>
                <w:left w:val="none" w:sz="0" w:space="0" w:color="auto"/>
                <w:bottom w:val="none" w:sz="0" w:space="0" w:color="auto"/>
                <w:right w:val="none" w:sz="0" w:space="0" w:color="auto"/>
              </w:divBdr>
            </w:div>
          </w:divsChild>
        </w:div>
        <w:div w:id="325010766">
          <w:marLeft w:val="0"/>
          <w:marRight w:val="0"/>
          <w:marTop w:val="0"/>
          <w:marBottom w:val="0"/>
          <w:divBdr>
            <w:top w:val="none" w:sz="0" w:space="0" w:color="auto"/>
            <w:left w:val="none" w:sz="0" w:space="0" w:color="auto"/>
            <w:bottom w:val="none" w:sz="0" w:space="0" w:color="auto"/>
            <w:right w:val="none" w:sz="0" w:space="0" w:color="auto"/>
          </w:divBdr>
          <w:divsChild>
            <w:div w:id="768040206">
              <w:marLeft w:val="0"/>
              <w:marRight w:val="0"/>
              <w:marTop w:val="0"/>
              <w:marBottom w:val="0"/>
              <w:divBdr>
                <w:top w:val="none" w:sz="0" w:space="0" w:color="auto"/>
                <w:left w:val="none" w:sz="0" w:space="0" w:color="auto"/>
                <w:bottom w:val="none" w:sz="0" w:space="0" w:color="auto"/>
                <w:right w:val="none" w:sz="0" w:space="0" w:color="auto"/>
              </w:divBdr>
            </w:div>
          </w:divsChild>
        </w:div>
        <w:div w:id="332226592">
          <w:marLeft w:val="0"/>
          <w:marRight w:val="0"/>
          <w:marTop w:val="0"/>
          <w:marBottom w:val="0"/>
          <w:divBdr>
            <w:top w:val="none" w:sz="0" w:space="0" w:color="auto"/>
            <w:left w:val="none" w:sz="0" w:space="0" w:color="auto"/>
            <w:bottom w:val="none" w:sz="0" w:space="0" w:color="auto"/>
            <w:right w:val="none" w:sz="0" w:space="0" w:color="auto"/>
          </w:divBdr>
          <w:divsChild>
            <w:div w:id="417214161">
              <w:marLeft w:val="0"/>
              <w:marRight w:val="0"/>
              <w:marTop w:val="0"/>
              <w:marBottom w:val="0"/>
              <w:divBdr>
                <w:top w:val="none" w:sz="0" w:space="0" w:color="auto"/>
                <w:left w:val="none" w:sz="0" w:space="0" w:color="auto"/>
                <w:bottom w:val="none" w:sz="0" w:space="0" w:color="auto"/>
                <w:right w:val="none" w:sz="0" w:space="0" w:color="auto"/>
              </w:divBdr>
            </w:div>
          </w:divsChild>
        </w:div>
        <w:div w:id="344938236">
          <w:marLeft w:val="0"/>
          <w:marRight w:val="0"/>
          <w:marTop w:val="0"/>
          <w:marBottom w:val="0"/>
          <w:divBdr>
            <w:top w:val="none" w:sz="0" w:space="0" w:color="auto"/>
            <w:left w:val="none" w:sz="0" w:space="0" w:color="auto"/>
            <w:bottom w:val="none" w:sz="0" w:space="0" w:color="auto"/>
            <w:right w:val="none" w:sz="0" w:space="0" w:color="auto"/>
          </w:divBdr>
          <w:divsChild>
            <w:div w:id="1646666908">
              <w:marLeft w:val="0"/>
              <w:marRight w:val="0"/>
              <w:marTop w:val="0"/>
              <w:marBottom w:val="0"/>
              <w:divBdr>
                <w:top w:val="none" w:sz="0" w:space="0" w:color="auto"/>
                <w:left w:val="none" w:sz="0" w:space="0" w:color="auto"/>
                <w:bottom w:val="none" w:sz="0" w:space="0" w:color="auto"/>
                <w:right w:val="none" w:sz="0" w:space="0" w:color="auto"/>
              </w:divBdr>
            </w:div>
          </w:divsChild>
        </w:div>
        <w:div w:id="424569613">
          <w:marLeft w:val="0"/>
          <w:marRight w:val="0"/>
          <w:marTop w:val="0"/>
          <w:marBottom w:val="0"/>
          <w:divBdr>
            <w:top w:val="none" w:sz="0" w:space="0" w:color="auto"/>
            <w:left w:val="none" w:sz="0" w:space="0" w:color="auto"/>
            <w:bottom w:val="none" w:sz="0" w:space="0" w:color="auto"/>
            <w:right w:val="none" w:sz="0" w:space="0" w:color="auto"/>
          </w:divBdr>
          <w:divsChild>
            <w:div w:id="323431921">
              <w:marLeft w:val="0"/>
              <w:marRight w:val="0"/>
              <w:marTop w:val="0"/>
              <w:marBottom w:val="0"/>
              <w:divBdr>
                <w:top w:val="none" w:sz="0" w:space="0" w:color="auto"/>
                <w:left w:val="none" w:sz="0" w:space="0" w:color="auto"/>
                <w:bottom w:val="none" w:sz="0" w:space="0" w:color="auto"/>
                <w:right w:val="none" w:sz="0" w:space="0" w:color="auto"/>
              </w:divBdr>
            </w:div>
          </w:divsChild>
        </w:div>
        <w:div w:id="463621251">
          <w:marLeft w:val="0"/>
          <w:marRight w:val="0"/>
          <w:marTop w:val="0"/>
          <w:marBottom w:val="0"/>
          <w:divBdr>
            <w:top w:val="none" w:sz="0" w:space="0" w:color="auto"/>
            <w:left w:val="none" w:sz="0" w:space="0" w:color="auto"/>
            <w:bottom w:val="none" w:sz="0" w:space="0" w:color="auto"/>
            <w:right w:val="none" w:sz="0" w:space="0" w:color="auto"/>
          </w:divBdr>
          <w:divsChild>
            <w:div w:id="671371223">
              <w:marLeft w:val="0"/>
              <w:marRight w:val="0"/>
              <w:marTop w:val="0"/>
              <w:marBottom w:val="0"/>
              <w:divBdr>
                <w:top w:val="none" w:sz="0" w:space="0" w:color="auto"/>
                <w:left w:val="none" w:sz="0" w:space="0" w:color="auto"/>
                <w:bottom w:val="none" w:sz="0" w:space="0" w:color="auto"/>
                <w:right w:val="none" w:sz="0" w:space="0" w:color="auto"/>
              </w:divBdr>
            </w:div>
          </w:divsChild>
        </w:div>
        <w:div w:id="514152583">
          <w:marLeft w:val="0"/>
          <w:marRight w:val="0"/>
          <w:marTop w:val="0"/>
          <w:marBottom w:val="0"/>
          <w:divBdr>
            <w:top w:val="none" w:sz="0" w:space="0" w:color="auto"/>
            <w:left w:val="none" w:sz="0" w:space="0" w:color="auto"/>
            <w:bottom w:val="none" w:sz="0" w:space="0" w:color="auto"/>
            <w:right w:val="none" w:sz="0" w:space="0" w:color="auto"/>
          </w:divBdr>
          <w:divsChild>
            <w:div w:id="794102232">
              <w:marLeft w:val="0"/>
              <w:marRight w:val="0"/>
              <w:marTop w:val="0"/>
              <w:marBottom w:val="0"/>
              <w:divBdr>
                <w:top w:val="none" w:sz="0" w:space="0" w:color="auto"/>
                <w:left w:val="none" w:sz="0" w:space="0" w:color="auto"/>
                <w:bottom w:val="none" w:sz="0" w:space="0" w:color="auto"/>
                <w:right w:val="none" w:sz="0" w:space="0" w:color="auto"/>
              </w:divBdr>
            </w:div>
          </w:divsChild>
        </w:div>
        <w:div w:id="545917230">
          <w:marLeft w:val="0"/>
          <w:marRight w:val="0"/>
          <w:marTop w:val="0"/>
          <w:marBottom w:val="0"/>
          <w:divBdr>
            <w:top w:val="none" w:sz="0" w:space="0" w:color="auto"/>
            <w:left w:val="none" w:sz="0" w:space="0" w:color="auto"/>
            <w:bottom w:val="none" w:sz="0" w:space="0" w:color="auto"/>
            <w:right w:val="none" w:sz="0" w:space="0" w:color="auto"/>
          </w:divBdr>
          <w:divsChild>
            <w:div w:id="1577128091">
              <w:marLeft w:val="0"/>
              <w:marRight w:val="0"/>
              <w:marTop w:val="0"/>
              <w:marBottom w:val="0"/>
              <w:divBdr>
                <w:top w:val="none" w:sz="0" w:space="0" w:color="auto"/>
                <w:left w:val="none" w:sz="0" w:space="0" w:color="auto"/>
                <w:bottom w:val="none" w:sz="0" w:space="0" w:color="auto"/>
                <w:right w:val="none" w:sz="0" w:space="0" w:color="auto"/>
              </w:divBdr>
            </w:div>
          </w:divsChild>
        </w:div>
        <w:div w:id="575672892">
          <w:marLeft w:val="0"/>
          <w:marRight w:val="0"/>
          <w:marTop w:val="0"/>
          <w:marBottom w:val="0"/>
          <w:divBdr>
            <w:top w:val="none" w:sz="0" w:space="0" w:color="auto"/>
            <w:left w:val="none" w:sz="0" w:space="0" w:color="auto"/>
            <w:bottom w:val="none" w:sz="0" w:space="0" w:color="auto"/>
            <w:right w:val="none" w:sz="0" w:space="0" w:color="auto"/>
          </w:divBdr>
          <w:divsChild>
            <w:div w:id="607548989">
              <w:marLeft w:val="0"/>
              <w:marRight w:val="0"/>
              <w:marTop w:val="0"/>
              <w:marBottom w:val="0"/>
              <w:divBdr>
                <w:top w:val="none" w:sz="0" w:space="0" w:color="auto"/>
                <w:left w:val="none" w:sz="0" w:space="0" w:color="auto"/>
                <w:bottom w:val="none" w:sz="0" w:space="0" w:color="auto"/>
                <w:right w:val="none" w:sz="0" w:space="0" w:color="auto"/>
              </w:divBdr>
            </w:div>
          </w:divsChild>
        </w:div>
        <w:div w:id="593513235">
          <w:marLeft w:val="0"/>
          <w:marRight w:val="0"/>
          <w:marTop w:val="0"/>
          <w:marBottom w:val="0"/>
          <w:divBdr>
            <w:top w:val="none" w:sz="0" w:space="0" w:color="auto"/>
            <w:left w:val="none" w:sz="0" w:space="0" w:color="auto"/>
            <w:bottom w:val="none" w:sz="0" w:space="0" w:color="auto"/>
            <w:right w:val="none" w:sz="0" w:space="0" w:color="auto"/>
          </w:divBdr>
          <w:divsChild>
            <w:div w:id="286206279">
              <w:marLeft w:val="0"/>
              <w:marRight w:val="0"/>
              <w:marTop w:val="0"/>
              <w:marBottom w:val="0"/>
              <w:divBdr>
                <w:top w:val="none" w:sz="0" w:space="0" w:color="auto"/>
                <w:left w:val="none" w:sz="0" w:space="0" w:color="auto"/>
                <w:bottom w:val="none" w:sz="0" w:space="0" w:color="auto"/>
                <w:right w:val="none" w:sz="0" w:space="0" w:color="auto"/>
              </w:divBdr>
            </w:div>
          </w:divsChild>
        </w:div>
        <w:div w:id="604920484">
          <w:marLeft w:val="0"/>
          <w:marRight w:val="0"/>
          <w:marTop w:val="0"/>
          <w:marBottom w:val="0"/>
          <w:divBdr>
            <w:top w:val="none" w:sz="0" w:space="0" w:color="auto"/>
            <w:left w:val="none" w:sz="0" w:space="0" w:color="auto"/>
            <w:bottom w:val="none" w:sz="0" w:space="0" w:color="auto"/>
            <w:right w:val="none" w:sz="0" w:space="0" w:color="auto"/>
          </w:divBdr>
          <w:divsChild>
            <w:div w:id="746926031">
              <w:marLeft w:val="0"/>
              <w:marRight w:val="0"/>
              <w:marTop w:val="0"/>
              <w:marBottom w:val="0"/>
              <w:divBdr>
                <w:top w:val="none" w:sz="0" w:space="0" w:color="auto"/>
                <w:left w:val="none" w:sz="0" w:space="0" w:color="auto"/>
                <w:bottom w:val="none" w:sz="0" w:space="0" w:color="auto"/>
                <w:right w:val="none" w:sz="0" w:space="0" w:color="auto"/>
              </w:divBdr>
            </w:div>
          </w:divsChild>
        </w:div>
        <w:div w:id="619916686">
          <w:marLeft w:val="0"/>
          <w:marRight w:val="0"/>
          <w:marTop w:val="0"/>
          <w:marBottom w:val="0"/>
          <w:divBdr>
            <w:top w:val="none" w:sz="0" w:space="0" w:color="auto"/>
            <w:left w:val="none" w:sz="0" w:space="0" w:color="auto"/>
            <w:bottom w:val="none" w:sz="0" w:space="0" w:color="auto"/>
            <w:right w:val="none" w:sz="0" w:space="0" w:color="auto"/>
          </w:divBdr>
          <w:divsChild>
            <w:div w:id="1251043526">
              <w:marLeft w:val="0"/>
              <w:marRight w:val="0"/>
              <w:marTop w:val="0"/>
              <w:marBottom w:val="0"/>
              <w:divBdr>
                <w:top w:val="none" w:sz="0" w:space="0" w:color="auto"/>
                <w:left w:val="none" w:sz="0" w:space="0" w:color="auto"/>
                <w:bottom w:val="none" w:sz="0" w:space="0" w:color="auto"/>
                <w:right w:val="none" w:sz="0" w:space="0" w:color="auto"/>
              </w:divBdr>
            </w:div>
          </w:divsChild>
        </w:div>
        <w:div w:id="635455981">
          <w:marLeft w:val="0"/>
          <w:marRight w:val="0"/>
          <w:marTop w:val="0"/>
          <w:marBottom w:val="0"/>
          <w:divBdr>
            <w:top w:val="none" w:sz="0" w:space="0" w:color="auto"/>
            <w:left w:val="none" w:sz="0" w:space="0" w:color="auto"/>
            <w:bottom w:val="none" w:sz="0" w:space="0" w:color="auto"/>
            <w:right w:val="none" w:sz="0" w:space="0" w:color="auto"/>
          </w:divBdr>
          <w:divsChild>
            <w:div w:id="1010571387">
              <w:marLeft w:val="0"/>
              <w:marRight w:val="0"/>
              <w:marTop w:val="0"/>
              <w:marBottom w:val="0"/>
              <w:divBdr>
                <w:top w:val="none" w:sz="0" w:space="0" w:color="auto"/>
                <w:left w:val="none" w:sz="0" w:space="0" w:color="auto"/>
                <w:bottom w:val="none" w:sz="0" w:space="0" w:color="auto"/>
                <w:right w:val="none" w:sz="0" w:space="0" w:color="auto"/>
              </w:divBdr>
            </w:div>
          </w:divsChild>
        </w:div>
        <w:div w:id="643782296">
          <w:marLeft w:val="0"/>
          <w:marRight w:val="0"/>
          <w:marTop w:val="0"/>
          <w:marBottom w:val="0"/>
          <w:divBdr>
            <w:top w:val="none" w:sz="0" w:space="0" w:color="auto"/>
            <w:left w:val="none" w:sz="0" w:space="0" w:color="auto"/>
            <w:bottom w:val="none" w:sz="0" w:space="0" w:color="auto"/>
            <w:right w:val="none" w:sz="0" w:space="0" w:color="auto"/>
          </w:divBdr>
          <w:divsChild>
            <w:div w:id="146017732">
              <w:marLeft w:val="0"/>
              <w:marRight w:val="0"/>
              <w:marTop w:val="0"/>
              <w:marBottom w:val="0"/>
              <w:divBdr>
                <w:top w:val="none" w:sz="0" w:space="0" w:color="auto"/>
                <w:left w:val="none" w:sz="0" w:space="0" w:color="auto"/>
                <w:bottom w:val="none" w:sz="0" w:space="0" w:color="auto"/>
                <w:right w:val="none" w:sz="0" w:space="0" w:color="auto"/>
              </w:divBdr>
            </w:div>
          </w:divsChild>
        </w:div>
        <w:div w:id="646476378">
          <w:marLeft w:val="0"/>
          <w:marRight w:val="0"/>
          <w:marTop w:val="0"/>
          <w:marBottom w:val="0"/>
          <w:divBdr>
            <w:top w:val="none" w:sz="0" w:space="0" w:color="auto"/>
            <w:left w:val="none" w:sz="0" w:space="0" w:color="auto"/>
            <w:bottom w:val="none" w:sz="0" w:space="0" w:color="auto"/>
            <w:right w:val="none" w:sz="0" w:space="0" w:color="auto"/>
          </w:divBdr>
          <w:divsChild>
            <w:div w:id="733240187">
              <w:marLeft w:val="0"/>
              <w:marRight w:val="0"/>
              <w:marTop w:val="0"/>
              <w:marBottom w:val="0"/>
              <w:divBdr>
                <w:top w:val="none" w:sz="0" w:space="0" w:color="auto"/>
                <w:left w:val="none" w:sz="0" w:space="0" w:color="auto"/>
                <w:bottom w:val="none" w:sz="0" w:space="0" w:color="auto"/>
                <w:right w:val="none" w:sz="0" w:space="0" w:color="auto"/>
              </w:divBdr>
            </w:div>
          </w:divsChild>
        </w:div>
        <w:div w:id="663123667">
          <w:marLeft w:val="0"/>
          <w:marRight w:val="0"/>
          <w:marTop w:val="0"/>
          <w:marBottom w:val="0"/>
          <w:divBdr>
            <w:top w:val="none" w:sz="0" w:space="0" w:color="auto"/>
            <w:left w:val="none" w:sz="0" w:space="0" w:color="auto"/>
            <w:bottom w:val="none" w:sz="0" w:space="0" w:color="auto"/>
            <w:right w:val="none" w:sz="0" w:space="0" w:color="auto"/>
          </w:divBdr>
          <w:divsChild>
            <w:div w:id="873076372">
              <w:marLeft w:val="0"/>
              <w:marRight w:val="0"/>
              <w:marTop w:val="0"/>
              <w:marBottom w:val="0"/>
              <w:divBdr>
                <w:top w:val="none" w:sz="0" w:space="0" w:color="auto"/>
                <w:left w:val="none" w:sz="0" w:space="0" w:color="auto"/>
                <w:bottom w:val="none" w:sz="0" w:space="0" w:color="auto"/>
                <w:right w:val="none" w:sz="0" w:space="0" w:color="auto"/>
              </w:divBdr>
            </w:div>
          </w:divsChild>
        </w:div>
        <w:div w:id="669335613">
          <w:marLeft w:val="0"/>
          <w:marRight w:val="0"/>
          <w:marTop w:val="0"/>
          <w:marBottom w:val="0"/>
          <w:divBdr>
            <w:top w:val="none" w:sz="0" w:space="0" w:color="auto"/>
            <w:left w:val="none" w:sz="0" w:space="0" w:color="auto"/>
            <w:bottom w:val="none" w:sz="0" w:space="0" w:color="auto"/>
            <w:right w:val="none" w:sz="0" w:space="0" w:color="auto"/>
          </w:divBdr>
          <w:divsChild>
            <w:div w:id="1719010662">
              <w:marLeft w:val="0"/>
              <w:marRight w:val="0"/>
              <w:marTop w:val="0"/>
              <w:marBottom w:val="0"/>
              <w:divBdr>
                <w:top w:val="none" w:sz="0" w:space="0" w:color="auto"/>
                <w:left w:val="none" w:sz="0" w:space="0" w:color="auto"/>
                <w:bottom w:val="none" w:sz="0" w:space="0" w:color="auto"/>
                <w:right w:val="none" w:sz="0" w:space="0" w:color="auto"/>
              </w:divBdr>
            </w:div>
          </w:divsChild>
        </w:div>
        <w:div w:id="674918744">
          <w:marLeft w:val="0"/>
          <w:marRight w:val="0"/>
          <w:marTop w:val="0"/>
          <w:marBottom w:val="0"/>
          <w:divBdr>
            <w:top w:val="none" w:sz="0" w:space="0" w:color="auto"/>
            <w:left w:val="none" w:sz="0" w:space="0" w:color="auto"/>
            <w:bottom w:val="none" w:sz="0" w:space="0" w:color="auto"/>
            <w:right w:val="none" w:sz="0" w:space="0" w:color="auto"/>
          </w:divBdr>
          <w:divsChild>
            <w:div w:id="594360762">
              <w:marLeft w:val="0"/>
              <w:marRight w:val="0"/>
              <w:marTop w:val="0"/>
              <w:marBottom w:val="0"/>
              <w:divBdr>
                <w:top w:val="none" w:sz="0" w:space="0" w:color="auto"/>
                <w:left w:val="none" w:sz="0" w:space="0" w:color="auto"/>
                <w:bottom w:val="none" w:sz="0" w:space="0" w:color="auto"/>
                <w:right w:val="none" w:sz="0" w:space="0" w:color="auto"/>
              </w:divBdr>
            </w:div>
          </w:divsChild>
        </w:div>
        <w:div w:id="679236462">
          <w:marLeft w:val="0"/>
          <w:marRight w:val="0"/>
          <w:marTop w:val="0"/>
          <w:marBottom w:val="0"/>
          <w:divBdr>
            <w:top w:val="none" w:sz="0" w:space="0" w:color="auto"/>
            <w:left w:val="none" w:sz="0" w:space="0" w:color="auto"/>
            <w:bottom w:val="none" w:sz="0" w:space="0" w:color="auto"/>
            <w:right w:val="none" w:sz="0" w:space="0" w:color="auto"/>
          </w:divBdr>
          <w:divsChild>
            <w:div w:id="1718578735">
              <w:marLeft w:val="0"/>
              <w:marRight w:val="0"/>
              <w:marTop w:val="0"/>
              <w:marBottom w:val="0"/>
              <w:divBdr>
                <w:top w:val="none" w:sz="0" w:space="0" w:color="auto"/>
                <w:left w:val="none" w:sz="0" w:space="0" w:color="auto"/>
                <w:bottom w:val="none" w:sz="0" w:space="0" w:color="auto"/>
                <w:right w:val="none" w:sz="0" w:space="0" w:color="auto"/>
              </w:divBdr>
            </w:div>
          </w:divsChild>
        </w:div>
        <w:div w:id="719132439">
          <w:marLeft w:val="0"/>
          <w:marRight w:val="0"/>
          <w:marTop w:val="0"/>
          <w:marBottom w:val="0"/>
          <w:divBdr>
            <w:top w:val="none" w:sz="0" w:space="0" w:color="auto"/>
            <w:left w:val="none" w:sz="0" w:space="0" w:color="auto"/>
            <w:bottom w:val="none" w:sz="0" w:space="0" w:color="auto"/>
            <w:right w:val="none" w:sz="0" w:space="0" w:color="auto"/>
          </w:divBdr>
          <w:divsChild>
            <w:div w:id="694504958">
              <w:marLeft w:val="0"/>
              <w:marRight w:val="0"/>
              <w:marTop w:val="0"/>
              <w:marBottom w:val="0"/>
              <w:divBdr>
                <w:top w:val="none" w:sz="0" w:space="0" w:color="auto"/>
                <w:left w:val="none" w:sz="0" w:space="0" w:color="auto"/>
                <w:bottom w:val="none" w:sz="0" w:space="0" w:color="auto"/>
                <w:right w:val="none" w:sz="0" w:space="0" w:color="auto"/>
              </w:divBdr>
            </w:div>
          </w:divsChild>
        </w:div>
        <w:div w:id="755907585">
          <w:marLeft w:val="0"/>
          <w:marRight w:val="0"/>
          <w:marTop w:val="0"/>
          <w:marBottom w:val="0"/>
          <w:divBdr>
            <w:top w:val="none" w:sz="0" w:space="0" w:color="auto"/>
            <w:left w:val="none" w:sz="0" w:space="0" w:color="auto"/>
            <w:bottom w:val="none" w:sz="0" w:space="0" w:color="auto"/>
            <w:right w:val="none" w:sz="0" w:space="0" w:color="auto"/>
          </w:divBdr>
          <w:divsChild>
            <w:div w:id="798457155">
              <w:marLeft w:val="0"/>
              <w:marRight w:val="0"/>
              <w:marTop w:val="0"/>
              <w:marBottom w:val="0"/>
              <w:divBdr>
                <w:top w:val="none" w:sz="0" w:space="0" w:color="auto"/>
                <w:left w:val="none" w:sz="0" w:space="0" w:color="auto"/>
                <w:bottom w:val="none" w:sz="0" w:space="0" w:color="auto"/>
                <w:right w:val="none" w:sz="0" w:space="0" w:color="auto"/>
              </w:divBdr>
            </w:div>
          </w:divsChild>
        </w:div>
        <w:div w:id="765267419">
          <w:marLeft w:val="0"/>
          <w:marRight w:val="0"/>
          <w:marTop w:val="0"/>
          <w:marBottom w:val="0"/>
          <w:divBdr>
            <w:top w:val="none" w:sz="0" w:space="0" w:color="auto"/>
            <w:left w:val="none" w:sz="0" w:space="0" w:color="auto"/>
            <w:bottom w:val="none" w:sz="0" w:space="0" w:color="auto"/>
            <w:right w:val="none" w:sz="0" w:space="0" w:color="auto"/>
          </w:divBdr>
          <w:divsChild>
            <w:div w:id="786201610">
              <w:marLeft w:val="0"/>
              <w:marRight w:val="0"/>
              <w:marTop w:val="0"/>
              <w:marBottom w:val="0"/>
              <w:divBdr>
                <w:top w:val="none" w:sz="0" w:space="0" w:color="auto"/>
                <w:left w:val="none" w:sz="0" w:space="0" w:color="auto"/>
                <w:bottom w:val="none" w:sz="0" w:space="0" w:color="auto"/>
                <w:right w:val="none" w:sz="0" w:space="0" w:color="auto"/>
              </w:divBdr>
            </w:div>
          </w:divsChild>
        </w:div>
        <w:div w:id="782264108">
          <w:marLeft w:val="0"/>
          <w:marRight w:val="0"/>
          <w:marTop w:val="0"/>
          <w:marBottom w:val="0"/>
          <w:divBdr>
            <w:top w:val="none" w:sz="0" w:space="0" w:color="auto"/>
            <w:left w:val="none" w:sz="0" w:space="0" w:color="auto"/>
            <w:bottom w:val="none" w:sz="0" w:space="0" w:color="auto"/>
            <w:right w:val="none" w:sz="0" w:space="0" w:color="auto"/>
          </w:divBdr>
          <w:divsChild>
            <w:div w:id="126241702">
              <w:marLeft w:val="0"/>
              <w:marRight w:val="0"/>
              <w:marTop w:val="0"/>
              <w:marBottom w:val="0"/>
              <w:divBdr>
                <w:top w:val="none" w:sz="0" w:space="0" w:color="auto"/>
                <w:left w:val="none" w:sz="0" w:space="0" w:color="auto"/>
                <w:bottom w:val="none" w:sz="0" w:space="0" w:color="auto"/>
                <w:right w:val="none" w:sz="0" w:space="0" w:color="auto"/>
              </w:divBdr>
            </w:div>
          </w:divsChild>
        </w:div>
        <w:div w:id="786898430">
          <w:marLeft w:val="0"/>
          <w:marRight w:val="0"/>
          <w:marTop w:val="0"/>
          <w:marBottom w:val="0"/>
          <w:divBdr>
            <w:top w:val="none" w:sz="0" w:space="0" w:color="auto"/>
            <w:left w:val="none" w:sz="0" w:space="0" w:color="auto"/>
            <w:bottom w:val="none" w:sz="0" w:space="0" w:color="auto"/>
            <w:right w:val="none" w:sz="0" w:space="0" w:color="auto"/>
          </w:divBdr>
          <w:divsChild>
            <w:div w:id="493448658">
              <w:marLeft w:val="0"/>
              <w:marRight w:val="0"/>
              <w:marTop w:val="0"/>
              <w:marBottom w:val="0"/>
              <w:divBdr>
                <w:top w:val="none" w:sz="0" w:space="0" w:color="auto"/>
                <w:left w:val="none" w:sz="0" w:space="0" w:color="auto"/>
                <w:bottom w:val="none" w:sz="0" w:space="0" w:color="auto"/>
                <w:right w:val="none" w:sz="0" w:space="0" w:color="auto"/>
              </w:divBdr>
            </w:div>
          </w:divsChild>
        </w:div>
        <w:div w:id="863445275">
          <w:marLeft w:val="0"/>
          <w:marRight w:val="0"/>
          <w:marTop w:val="0"/>
          <w:marBottom w:val="0"/>
          <w:divBdr>
            <w:top w:val="none" w:sz="0" w:space="0" w:color="auto"/>
            <w:left w:val="none" w:sz="0" w:space="0" w:color="auto"/>
            <w:bottom w:val="none" w:sz="0" w:space="0" w:color="auto"/>
            <w:right w:val="none" w:sz="0" w:space="0" w:color="auto"/>
          </w:divBdr>
          <w:divsChild>
            <w:div w:id="97987328">
              <w:marLeft w:val="0"/>
              <w:marRight w:val="0"/>
              <w:marTop w:val="0"/>
              <w:marBottom w:val="0"/>
              <w:divBdr>
                <w:top w:val="none" w:sz="0" w:space="0" w:color="auto"/>
                <w:left w:val="none" w:sz="0" w:space="0" w:color="auto"/>
                <w:bottom w:val="none" w:sz="0" w:space="0" w:color="auto"/>
                <w:right w:val="none" w:sz="0" w:space="0" w:color="auto"/>
              </w:divBdr>
            </w:div>
          </w:divsChild>
        </w:div>
        <w:div w:id="872184337">
          <w:marLeft w:val="0"/>
          <w:marRight w:val="0"/>
          <w:marTop w:val="0"/>
          <w:marBottom w:val="0"/>
          <w:divBdr>
            <w:top w:val="none" w:sz="0" w:space="0" w:color="auto"/>
            <w:left w:val="none" w:sz="0" w:space="0" w:color="auto"/>
            <w:bottom w:val="none" w:sz="0" w:space="0" w:color="auto"/>
            <w:right w:val="none" w:sz="0" w:space="0" w:color="auto"/>
          </w:divBdr>
          <w:divsChild>
            <w:div w:id="1089931663">
              <w:marLeft w:val="0"/>
              <w:marRight w:val="0"/>
              <w:marTop w:val="0"/>
              <w:marBottom w:val="0"/>
              <w:divBdr>
                <w:top w:val="none" w:sz="0" w:space="0" w:color="auto"/>
                <w:left w:val="none" w:sz="0" w:space="0" w:color="auto"/>
                <w:bottom w:val="none" w:sz="0" w:space="0" w:color="auto"/>
                <w:right w:val="none" w:sz="0" w:space="0" w:color="auto"/>
              </w:divBdr>
            </w:div>
          </w:divsChild>
        </w:div>
        <w:div w:id="872616789">
          <w:marLeft w:val="0"/>
          <w:marRight w:val="0"/>
          <w:marTop w:val="0"/>
          <w:marBottom w:val="0"/>
          <w:divBdr>
            <w:top w:val="none" w:sz="0" w:space="0" w:color="auto"/>
            <w:left w:val="none" w:sz="0" w:space="0" w:color="auto"/>
            <w:bottom w:val="none" w:sz="0" w:space="0" w:color="auto"/>
            <w:right w:val="none" w:sz="0" w:space="0" w:color="auto"/>
          </w:divBdr>
          <w:divsChild>
            <w:div w:id="1271935688">
              <w:marLeft w:val="0"/>
              <w:marRight w:val="0"/>
              <w:marTop w:val="0"/>
              <w:marBottom w:val="0"/>
              <w:divBdr>
                <w:top w:val="none" w:sz="0" w:space="0" w:color="auto"/>
                <w:left w:val="none" w:sz="0" w:space="0" w:color="auto"/>
                <w:bottom w:val="none" w:sz="0" w:space="0" w:color="auto"/>
                <w:right w:val="none" w:sz="0" w:space="0" w:color="auto"/>
              </w:divBdr>
            </w:div>
          </w:divsChild>
        </w:div>
        <w:div w:id="873732724">
          <w:marLeft w:val="0"/>
          <w:marRight w:val="0"/>
          <w:marTop w:val="0"/>
          <w:marBottom w:val="0"/>
          <w:divBdr>
            <w:top w:val="none" w:sz="0" w:space="0" w:color="auto"/>
            <w:left w:val="none" w:sz="0" w:space="0" w:color="auto"/>
            <w:bottom w:val="none" w:sz="0" w:space="0" w:color="auto"/>
            <w:right w:val="none" w:sz="0" w:space="0" w:color="auto"/>
          </w:divBdr>
          <w:divsChild>
            <w:div w:id="769394229">
              <w:marLeft w:val="0"/>
              <w:marRight w:val="0"/>
              <w:marTop w:val="0"/>
              <w:marBottom w:val="0"/>
              <w:divBdr>
                <w:top w:val="none" w:sz="0" w:space="0" w:color="auto"/>
                <w:left w:val="none" w:sz="0" w:space="0" w:color="auto"/>
                <w:bottom w:val="none" w:sz="0" w:space="0" w:color="auto"/>
                <w:right w:val="none" w:sz="0" w:space="0" w:color="auto"/>
              </w:divBdr>
            </w:div>
          </w:divsChild>
        </w:div>
        <w:div w:id="898059602">
          <w:marLeft w:val="0"/>
          <w:marRight w:val="0"/>
          <w:marTop w:val="0"/>
          <w:marBottom w:val="0"/>
          <w:divBdr>
            <w:top w:val="none" w:sz="0" w:space="0" w:color="auto"/>
            <w:left w:val="none" w:sz="0" w:space="0" w:color="auto"/>
            <w:bottom w:val="none" w:sz="0" w:space="0" w:color="auto"/>
            <w:right w:val="none" w:sz="0" w:space="0" w:color="auto"/>
          </w:divBdr>
          <w:divsChild>
            <w:div w:id="2027779552">
              <w:marLeft w:val="0"/>
              <w:marRight w:val="0"/>
              <w:marTop w:val="0"/>
              <w:marBottom w:val="0"/>
              <w:divBdr>
                <w:top w:val="none" w:sz="0" w:space="0" w:color="auto"/>
                <w:left w:val="none" w:sz="0" w:space="0" w:color="auto"/>
                <w:bottom w:val="none" w:sz="0" w:space="0" w:color="auto"/>
                <w:right w:val="none" w:sz="0" w:space="0" w:color="auto"/>
              </w:divBdr>
            </w:div>
          </w:divsChild>
        </w:div>
        <w:div w:id="918826204">
          <w:marLeft w:val="0"/>
          <w:marRight w:val="0"/>
          <w:marTop w:val="0"/>
          <w:marBottom w:val="0"/>
          <w:divBdr>
            <w:top w:val="none" w:sz="0" w:space="0" w:color="auto"/>
            <w:left w:val="none" w:sz="0" w:space="0" w:color="auto"/>
            <w:bottom w:val="none" w:sz="0" w:space="0" w:color="auto"/>
            <w:right w:val="none" w:sz="0" w:space="0" w:color="auto"/>
          </w:divBdr>
          <w:divsChild>
            <w:div w:id="1119908033">
              <w:marLeft w:val="0"/>
              <w:marRight w:val="0"/>
              <w:marTop w:val="0"/>
              <w:marBottom w:val="0"/>
              <w:divBdr>
                <w:top w:val="none" w:sz="0" w:space="0" w:color="auto"/>
                <w:left w:val="none" w:sz="0" w:space="0" w:color="auto"/>
                <w:bottom w:val="none" w:sz="0" w:space="0" w:color="auto"/>
                <w:right w:val="none" w:sz="0" w:space="0" w:color="auto"/>
              </w:divBdr>
            </w:div>
          </w:divsChild>
        </w:div>
        <w:div w:id="928781641">
          <w:marLeft w:val="0"/>
          <w:marRight w:val="0"/>
          <w:marTop w:val="0"/>
          <w:marBottom w:val="0"/>
          <w:divBdr>
            <w:top w:val="none" w:sz="0" w:space="0" w:color="auto"/>
            <w:left w:val="none" w:sz="0" w:space="0" w:color="auto"/>
            <w:bottom w:val="none" w:sz="0" w:space="0" w:color="auto"/>
            <w:right w:val="none" w:sz="0" w:space="0" w:color="auto"/>
          </w:divBdr>
          <w:divsChild>
            <w:div w:id="1644192616">
              <w:marLeft w:val="0"/>
              <w:marRight w:val="0"/>
              <w:marTop w:val="0"/>
              <w:marBottom w:val="0"/>
              <w:divBdr>
                <w:top w:val="none" w:sz="0" w:space="0" w:color="auto"/>
                <w:left w:val="none" w:sz="0" w:space="0" w:color="auto"/>
                <w:bottom w:val="none" w:sz="0" w:space="0" w:color="auto"/>
                <w:right w:val="none" w:sz="0" w:space="0" w:color="auto"/>
              </w:divBdr>
            </w:div>
          </w:divsChild>
        </w:div>
        <w:div w:id="929504909">
          <w:marLeft w:val="0"/>
          <w:marRight w:val="0"/>
          <w:marTop w:val="0"/>
          <w:marBottom w:val="0"/>
          <w:divBdr>
            <w:top w:val="none" w:sz="0" w:space="0" w:color="auto"/>
            <w:left w:val="none" w:sz="0" w:space="0" w:color="auto"/>
            <w:bottom w:val="none" w:sz="0" w:space="0" w:color="auto"/>
            <w:right w:val="none" w:sz="0" w:space="0" w:color="auto"/>
          </w:divBdr>
          <w:divsChild>
            <w:div w:id="371466814">
              <w:marLeft w:val="0"/>
              <w:marRight w:val="0"/>
              <w:marTop w:val="0"/>
              <w:marBottom w:val="0"/>
              <w:divBdr>
                <w:top w:val="none" w:sz="0" w:space="0" w:color="auto"/>
                <w:left w:val="none" w:sz="0" w:space="0" w:color="auto"/>
                <w:bottom w:val="none" w:sz="0" w:space="0" w:color="auto"/>
                <w:right w:val="none" w:sz="0" w:space="0" w:color="auto"/>
              </w:divBdr>
            </w:div>
          </w:divsChild>
        </w:div>
        <w:div w:id="975064095">
          <w:marLeft w:val="0"/>
          <w:marRight w:val="0"/>
          <w:marTop w:val="0"/>
          <w:marBottom w:val="0"/>
          <w:divBdr>
            <w:top w:val="none" w:sz="0" w:space="0" w:color="auto"/>
            <w:left w:val="none" w:sz="0" w:space="0" w:color="auto"/>
            <w:bottom w:val="none" w:sz="0" w:space="0" w:color="auto"/>
            <w:right w:val="none" w:sz="0" w:space="0" w:color="auto"/>
          </w:divBdr>
          <w:divsChild>
            <w:div w:id="1842550260">
              <w:marLeft w:val="0"/>
              <w:marRight w:val="0"/>
              <w:marTop w:val="0"/>
              <w:marBottom w:val="0"/>
              <w:divBdr>
                <w:top w:val="none" w:sz="0" w:space="0" w:color="auto"/>
                <w:left w:val="none" w:sz="0" w:space="0" w:color="auto"/>
                <w:bottom w:val="none" w:sz="0" w:space="0" w:color="auto"/>
                <w:right w:val="none" w:sz="0" w:space="0" w:color="auto"/>
              </w:divBdr>
            </w:div>
          </w:divsChild>
        </w:div>
        <w:div w:id="1017734974">
          <w:marLeft w:val="0"/>
          <w:marRight w:val="0"/>
          <w:marTop w:val="0"/>
          <w:marBottom w:val="0"/>
          <w:divBdr>
            <w:top w:val="none" w:sz="0" w:space="0" w:color="auto"/>
            <w:left w:val="none" w:sz="0" w:space="0" w:color="auto"/>
            <w:bottom w:val="none" w:sz="0" w:space="0" w:color="auto"/>
            <w:right w:val="none" w:sz="0" w:space="0" w:color="auto"/>
          </w:divBdr>
          <w:divsChild>
            <w:div w:id="891233751">
              <w:marLeft w:val="0"/>
              <w:marRight w:val="0"/>
              <w:marTop w:val="0"/>
              <w:marBottom w:val="0"/>
              <w:divBdr>
                <w:top w:val="none" w:sz="0" w:space="0" w:color="auto"/>
                <w:left w:val="none" w:sz="0" w:space="0" w:color="auto"/>
                <w:bottom w:val="none" w:sz="0" w:space="0" w:color="auto"/>
                <w:right w:val="none" w:sz="0" w:space="0" w:color="auto"/>
              </w:divBdr>
            </w:div>
          </w:divsChild>
        </w:div>
        <w:div w:id="1020277848">
          <w:marLeft w:val="0"/>
          <w:marRight w:val="0"/>
          <w:marTop w:val="0"/>
          <w:marBottom w:val="0"/>
          <w:divBdr>
            <w:top w:val="none" w:sz="0" w:space="0" w:color="auto"/>
            <w:left w:val="none" w:sz="0" w:space="0" w:color="auto"/>
            <w:bottom w:val="none" w:sz="0" w:space="0" w:color="auto"/>
            <w:right w:val="none" w:sz="0" w:space="0" w:color="auto"/>
          </w:divBdr>
          <w:divsChild>
            <w:div w:id="298656201">
              <w:marLeft w:val="0"/>
              <w:marRight w:val="0"/>
              <w:marTop w:val="0"/>
              <w:marBottom w:val="0"/>
              <w:divBdr>
                <w:top w:val="none" w:sz="0" w:space="0" w:color="auto"/>
                <w:left w:val="none" w:sz="0" w:space="0" w:color="auto"/>
                <w:bottom w:val="none" w:sz="0" w:space="0" w:color="auto"/>
                <w:right w:val="none" w:sz="0" w:space="0" w:color="auto"/>
              </w:divBdr>
            </w:div>
          </w:divsChild>
        </w:div>
        <w:div w:id="1049183107">
          <w:marLeft w:val="0"/>
          <w:marRight w:val="0"/>
          <w:marTop w:val="0"/>
          <w:marBottom w:val="0"/>
          <w:divBdr>
            <w:top w:val="none" w:sz="0" w:space="0" w:color="auto"/>
            <w:left w:val="none" w:sz="0" w:space="0" w:color="auto"/>
            <w:bottom w:val="none" w:sz="0" w:space="0" w:color="auto"/>
            <w:right w:val="none" w:sz="0" w:space="0" w:color="auto"/>
          </w:divBdr>
          <w:divsChild>
            <w:div w:id="435441708">
              <w:marLeft w:val="0"/>
              <w:marRight w:val="0"/>
              <w:marTop w:val="0"/>
              <w:marBottom w:val="0"/>
              <w:divBdr>
                <w:top w:val="none" w:sz="0" w:space="0" w:color="auto"/>
                <w:left w:val="none" w:sz="0" w:space="0" w:color="auto"/>
                <w:bottom w:val="none" w:sz="0" w:space="0" w:color="auto"/>
                <w:right w:val="none" w:sz="0" w:space="0" w:color="auto"/>
              </w:divBdr>
            </w:div>
          </w:divsChild>
        </w:div>
        <w:div w:id="1065908253">
          <w:marLeft w:val="0"/>
          <w:marRight w:val="0"/>
          <w:marTop w:val="0"/>
          <w:marBottom w:val="0"/>
          <w:divBdr>
            <w:top w:val="none" w:sz="0" w:space="0" w:color="auto"/>
            <w:left w:val="none" w:sz="0" w:space="0" w:color="auto"/>
            <w:bottom w:val="none" w:sz="0" w:space="0" w:color="auto"/>
            <w:right w:val="none" w:sz="0" w:space="0" w:color="auto"/>
          </w:divBdr>
          <w:divsChild>
            <w:div w:id="1552840550">
              <w:marLeft w:val="0"/>
              <w:marRight w:val="0"/>
              <w:marTop w:val="0"/>
              <w:marBottom w:val="0"/>
              <w:divBdr>
                <w:top w:val="none" w:sz="0" w:space="0" w:color="auto"/>
                <w:left w:val="none" w:sz="0" w:space="0" w:color="auto"/>
                <w:bottom w:val="none" w:sz="0" w:space="0" w:color="auto"/>
                <w:right w:val="none" w:sz="0" w:space="0" w:color="auto"/>
              </w:divBdr>
            </w:div>
          </w:divsChild>
        </w:div>
        <w:div w:id="1093551333">
          <w:marLeft w:val="0"/>
          <w:marRight w:val="0"/>
          <w:marTop w:val="0"/>
          <w:marBottom w:val="0"/>
          <w:divBdr>
            <w:top w:val="none" w:sz="0" w:space="0" w:color="auto"/>
            <w:left w:val="none" w:sz="0" w:space="0" w:color="auto"/>
            <w:bottom w:val="none" w:sz="0" w:space="0" w:color="auto"/>
            <w:right w:val="none" w:sz="0" w:space="0" w:color="auto"/>
          </w:divBdr>
          <w:divsChild>
            <w:div w:id="518392991">
              <w:marLeft w:val="0"/>
              <w:marRight w:val="0"/>
              <w:marTop w:val="0"/>
              <w:marBottom w:val="0"/>
              <w:divBdr>
                <w:top w:val="none" w:sz="0" w:space="0" w:color="auto"/>
                <w:left w:val="none" w:sz="0" w:space="0" w:color="auto"/>
                <w:bottom w:val="none" w:sz="0" w:space="0" w:color="auto"/>
                <w:right w:val="none" w:sz="0" w:space="0" w:color="auto"/>
              </w:divBdr>
            </w:div>
          </w:divsChild>
        </w:div>
        <w:div w:id="1095172760">
          <w:marLeft w:val="0"/>
          <w:marRight w:val="0"/>
          <w:marTop w:val="0"/>
          <w:marBottom w:val="0"/>
          <w:divBdr>
            <w:top w:val="none" w:sz="0" w:space="0" w:color="auto"/>
            <w:left w:val="none" w:sz="0" w:space="0" w:color="auto"/>
            <w:bottom w:val="none" w:sz="0" w:space="0" w:color="auto"/>
            <w:right w:val="none" w:sz="0" w:space="0" w:color="auto"/>
          </w:divBdr>
          <w:divsChild>
            <w:div w:id="497429345">
              <w:marLeft w:val="0"/>
              <w:marRight w:val="0"/>
              <w:marTop w:val="0"/>
              <w:marBottom w:val="0"/>
              <w:divBdr>
                <w:top w:val="none" w:sz="0" w:space="0" w:color="auto"/>
                <w:left w:val="none" w:sz="0" w:space="0" w:color="auto"/>
                <w:bottom w:val="none" w:sz="0" w:space="0" w:color="auto"/>
                <w:right w:val="none" w:sz="0" w:space="0" w:color="auto"/>
              </w:divBdr>
            </w:div>
          </w:divsChild>
        </w:div>
        <w:div w:id="1098912343">
          <w:marLeft w:val="0"/>
          <w:marRight w:val="0"/>
          <w:marTop w:val="0"/>
          <w:marBottom w:val="0"/>
          <w:divBdr>
            <w:top w:val="none" w:sz="0" w:space="0" w:color="auto"/>
            <w:left w:val="none" w:sz="0" w:space="0" w:color="auto"/>
            <w:bottom w:val="none" w:sz="0" w:space="0" w:color="auto"/>
            <w:right w:val="none" w:sz="0" w:space="0" w:color="auto"/>
          </w:divBdr>
          <w:divsChild>
            <w:div w:id="578714854">
              <w:marLeft w:val="0"/>
              <w:marRight w:val="0"/>
              <w:marTop w:val="0"/>
              <w:marBottom w:val="0"/>
              <w:divBdr>
                <w:top w:val="none" w:sz="0" w:space="0" w:color="auto"/>
                <w:left w:val="none" w:sz="0" w:space="0" w:color="auto"/>
                <w:bottom w:val="none" w:sz="0" w:space="0" w:color="auto"/>
                <w:right w:val="none" w:sz="0" w:space="0" w:color="auto"/>
              </w:divBdr>
            </w:div>
          </w:divsChild>
        </w:div>
        <w:div w:id="1099453019">
          <w:marLeft w:val="0"/>
          <w:marRight w:val="0"/>
          <w:marTop w:val="0"/>
          <w:marBottom w:val="0"/>
          <w:divBdr>
            <w:top w:val="none" w:sz="0" w:space="0" w:color="auto"/>
            <w:left w:val="none" w:sz="0" w:space="0" w:color="auto"/>
            <w:bottom w:val="none" w:sz="0" w:space="0" w:color="auto"/>
            <w:right w:val="none" w:sz="0" w:space="0" w:color="auto"/>
          </w:divBdr>
          <w:divsChild>
            <w:div w:id="428159842">
              <w:marLeft w:val="0"/>
              <w:marRight w:val="0"/>
              <w:marTop w:val="0"/>
              <w:marBottom w:val="0"/>
              <w:divBdr>
                <w:top w:val="none" w:sz="0" w:space="0" w:color="auto"/>
                <w:left w:val="none" w:sz="0" w:space="0" w:color="auto"/>
                <w:bottom w:val="none" w:sz="0" w:space="0" w:color="auto"/>
                <w:right w:val="none" w:sz="0" w:space="0" w:color="auto"/>
              </w:divBdr>
            </w:div>
          </w:divsChild>
        </w:div>
        <w:div w:id="1107772561">
          <w:marLeft w:val="0"/>
          <w:marRight w:val="0"/>
          <w:marTop w:val="0"/>
          <w:marBottom w:val="0"/>
          <w:divBdr>
            <w:top w:val="none" w:sz="0" w:space="0" w:color="auto"/>
            <w:left w:val="none" w:sz="0" w:space="0" w:color="auto"/>
            <w:bottom w:val="none" w:sz="0" w:space="0" w:color="auto"/>
            <w:right w:val="none" w:sz="0" w:space="0" w:color="auto"/>
          </w:divBdr>
          <w:divsChild>
            <w:div w:id="2079354205">
              <w:marLeft w:val="0"/>
              <w:marRight w:val="0"/>
              <w:marTop w:val="0"/>
              <w:marBottom w:val="0"/>
              <w:divBdr>
                <w:top w:val="none" w:sz="0" w:space="0" w:color="auto"/>
                <w:left w:val="none" w:sz="0" w:space="0" w:color="auto"/>
                <w:bottom w:val="none" w:sz="0" w:space="0" w:color="auto"/>
                <w:right w:val="none" w:sz="0" w:space="0" w:color="auto"/>
              </w:divBdr>
            </w:div>
          </w:divsChild>
        </w:div>
        <w:div w:id="1109355993">
          <w:marLeft w:val="0"/>
          <w:marRight w:val="0"/>
          <w:marTop w:val="0"/>
          <w:marBottom w:val="0"/>
          <w:divBdr>
            <w:top w:val="none" w:sz="0" w:space="0" w:color="auto"/>
            <w:left w:val="none" w:sz="0" w:space="0" w:color="auto"/>
            <w:bottom w:val="none" w:sz="0" w:space="0" w:color="auto"/>
            <w:right w:val="none" w:sz="0" w:space="0" w:color="auto"/>
          </w:divBdr>
          <w:divsChild>
            <w:div w:id="1941914393">
              <w:marLeft w:val="0"/>
              <w:marRight w:val="0"/>
              <w:marTop w:val="0"/>
              <w:marBottom w:val="0"/>
              <w:divBdr>
                <w:top w:val="none" w:sz="0" w:space="0" w:color="auto"/>
                <w:left w:val="none" w:sz="0" w:space="0" w:color="auto"/>
                <w:bottom w:val="none" w:sz="0" w:space="0" w:color="auto"/>
                <w:right w:val="none" w:sz="0" w:space="0" w:color="auto"/>
              </w:divBdr>
            </w:div>
          </w:divsChild>
        </w:div>
        <w:div w:id="1129662483">
          <w:marLeft w:val="0"/>
          <w:marRight w:val="0"/>
          <w:marTop w:val="0"/>
          <w:marBottom w:val="0"/>
          <w:divBdr>
            <w:top w:val="none" w:sz="0" w:space="0" w:color="auto"/>
            <w:left w:val="none" w:sz="0" w:space="0" w:color="auto"/>
            <w:bottom w:val="none" w:sz="0" w:space="0" w:color="auto"/>
            <w:right w:val="none" w:sz="0" w:space="0" w:color="auto"/>
          </w:divBdr>
          <w:divsChild>
            <w:div w:id="187986397">
              <w:marLeft w:val="0"/>
              <w:marRight w:val="0"/>
              <w:marTop w:val="0"/>
              <w:marBottom w:val="0"/>
              <w:divBdr>
                <w:top w:val="none" w:sz="0" w:space="0" w:color="auto"/>
                <w:left w:val="none" w:sz="0" w:space="0" w:color="auto"/>
                <w:bottom w:val="none" w:sz="0" w:space="0" w:color="auto"/>
                <w:right w:val="none" w:sz="0" w:space="0" w:color="auto"/>
              </w:divBdr>
            </w:div>
          </w:divsChild>
        </w:div>
        <w:div w:id="1163200907">
          <w:marLeft w:val="0"/>
          <w:marRight w:val="0"/>
          <w:marTop w:val="0"/>
          <w:marBottom w:val="0"/>
          <w:divBdr>
            <w:top w:val="none" w:sz="0" w:space="0" w:color="auto"/>
            <w:left w:val="none" w:sz="0" w:space="0" w:color="auto"/>
            <w:bottom w:val="none" w:sz="0" w:space="0" w:color="auto"/>
            <w:right w:val="none" w:sz="0" w:space="0" w:color="auto"/>
          </w:divBdr>
          <w:divsChild>
            <w:div w:id="336158678">
              <w:marLeft w:val="0"/>
              <w:marRight w:val="0"/>
              <w:marTop w:val="0"/>
              <w:marBottom w:val="0"/>
              <w:divBdr>
                <w:top w:val="none" w:sz="0" w:space="0" w:color="auto"/>
                <w:left w:val="none" w:sz="0" w:space="0" w:color="auto"/>
                <w:bottom w:val="none" w:sz="0" w:space="0" w:color="auto"/>
                <w:right w:val="none" w:sz="0" w:space="0" w:color="auto"/>
              </w:divBdr>
            </w:div>
          </w:divsChild>
        </w:div>
        <w:div w:id="1175917179">
          <w:marLeft w:val="0"/>
          <w:marRight w:val="0"/>
          <w:marTop w:val="0"/>
          <w:marBottom w:val="0"/>
          <w:divBdr>
            <w:top w:val="none" w:sz="0" w:space="0" w:color="auto"/>
            <w:left w:val="none" w:sz="0" w:space="0" w:color="auto"/>
            <w:bottom w:val="none" w:sz="0" w:space="0" w:color="auto"/>
            <w:right w:val="none" w:sz="0" w:space="0" w:color="auto"/>
          </w:divBdr>
          <w:divsChild>
            <w:div w:id="836730540">
              <w:marLeft w:val="0"/>
              <w:marRight w:val="0"/>
              <w:marTop w:val="0"/>
              <w:marBottom w:val="0"/>
              <w:divBdr>
                <w:top w:val="none" w:sz="0" w:space="0" w:color="auto"/>
                <w:left w:val="none" w:sz="0" w:space="0" w:color="auto"/>
                <w:bottom w:val="none" w:sz="0" w:space="0" w:color="auto"/>
                <w:right w:val="none" w:sz="0" w:space="0" w:color="auto"/>
              </w:divBdr>
            </w:div>
          </w:divsChild>
        </w:div>
        <w:div w:id="1188569042">
          <w:marLeft w:val="0"/>
          <w:marRight w:val="0"/>
          <w:marTop w:val="0"/>
          <w:marBottom w:val="0"/>
          <w:divBdr>
            <w:top w:val="none" w:sz="0" w:space="0" w:color="auto"/>
            <w:left w:val="none" w:sz="0" w:space="0" w:color="auto"/>
            <w:bottom w:val="none" w:sz="0" w:space="0" w:color="auto"/>
            <w:right w:val="none" w:sz="0" w:space="0" w:color="auto"/>
          </w:divBdr>
          <w:divsChild>
            <w:div w:id="187330006">
              <w:marLeft w:val="0"/>
              <w:marRight w:val="0"/>
              <w:marTop w:val="0"/>
              <w:marBottom w:val="0"/>
              <w:divBdr>
                <w:top w:val="none" w:sz="0" w:space="0" w:color="auto"/>
                <w:left w:val="none" w:sz="0" w:space="0" w:color="auto"/>
                <w:bottom w:val="none" w:sz="0" w:space="0" w:color="auto"/>
                <w:right w:val="none" w:sz="0" w:space="0" w:color="auto"/>
              </w:divBdr>
            </w:div>
          </w:divsChild>
        </w:div>
        <w:div w:id="1208371998">
          <w:marLeft w:val="0"/>
          <w:marRight w:val="0"/>
          <w:marTop w:val="0"/>
          <w:marBottom w:val="0"/>
          <w:divBdr>
            <w:top w:val="none" w:sz="0" w:space="0" w:color="auto"/>
            <w:left w:val="none" w:sz="0" w:space="0" w:color="auto"/>
            <w:bottom w:val="none" w:sz="0" w:space="0" w:color="auto"/>
            <w:right w:val="none" w:sz="0" w:space="0" w:color="auto"/>
          </w:divBdr>
          <w:divsChild>
            <w:div w:id="153687524">
              <w:marLeft w:val="0"/>
              <w:marRight w:val="0"/>
              <w:marTop w:val="0"/>
              <w:marBottom w:val="0"/>
              <w:divBdr>
                <w:top w:val="none" w:sz="0" w:space="0" w:color="auto"/>
                <w:left w:val="none" w:sz="0" w:space="0" w:color="auto"/>
                <w:bottom w:val="none" w:sz="0" w:space="0" w:color="auto"/>
                <w:right w:val="none" w:sz="0" w:space="0" w:color="auto"/>
              </w:divBdr>
            </w:div>
          </w:divsChild>
        </w:div>
        <w:div w:id="1208571590">
          <w:marLeft w:val="0"/>
          <w:marRight w:val="0"/>
          <w:marTop w:val="0"/>
          <w:marBottom w:val="0"/>
          <w:divBdr>
            <w:top w:val="none" w:sz="0" w:space="0" w:color="auto"/>
            <w:left w:val="none" w:sz="0" w:space="0" w:color="auto"/>
            <w:bottom w:val="none" w:sz="0" w:space="0" w:color="auto"/>
            <w:right w:val="none" w:sz="0" w:space="0" w:color="auto"/>
          </w:divBdr>
          <w:divsChild>
            <w:div w:id="1136681636">
              <w:marLeft w:val="0"/>
              <w:marRight w:val="0"/>
              <w:marTop w:val="0"/>
              <w:marBottom w:val="0"/>
              <w:divBdr>
                <w:top w:val="none" w:sz="0" w:space="0" w:color="auto"/>
                <w:left w:val="none" w:sz="0" w:space="0" w:color="auto"/>
                <w:bottom w:val="none" w:sz="0" w:space="0" w:color="auto"/>
                <w:right w:val="none" w:sz="0" w:space="0" w:color="auto"/>
              </w:divBdr>
            </w:div>
          </w:divsChild>
        </w:div>
        <w:div w:id="1209368455">
          <w:marLeft w:val="0"/>
          <w:marRight w:val="0"/>
          <w:marTop w:val="0"/>
          <w:marBottom w:val="0"/>
          <w:divBdr>
            <w:top w:val="none" w:sz="0" w:space="0" w:color="auto"/>
            <w:left w:val="none" w:sz="0" w:space="0" w:color="auto"/>
            <w:bottom w:val="none" w:sz="0" w:space="0" w:color="auto"/>
            <w:right w:val="none" w:sz="0" w:space="0" w:color="auto"/>
          </w:divBdr>
          <w:divsChild>
            <w:div w:id="337856826">
              <w:marLeft w:val="0"/>
              <w:marRight w:val="0"/>
              <w:marTop w:val="0"/>
              <w:marBottom w:val="0"/>
              <w:divBdr>
                <w:top w:val="none" w:sz="0" w:space="0" w:color="auto"/>
                <w:left w:val="none" w:sz="0" w:space="0" w:color="auto"/>
                <w:bottom w:val="none" w:sz="0" w:space="0" w:color="auto"/>
                <w:right w:val="none" w:sz="0" w:space="0" w:color="auto"/>
              </w:divBdr>
            </w:div>
          </w:divsChild>
        </w:div>
        <w:div w:id="1215198934">
          <w:marLeft w:val="0"/>
          <w:marRight w:val="0"/>
          <w:marTop w:val="0"/>
          <w:marBottom w:val="0"/>
          <w:divBdr>
            <w:top w:val="none" w:sz="0" w:space="0" w:color="auto"/>
            <w:left w:val="none" w:sz="0" w:space="0" w:color="auto"/>
            <w:bottom w:val="none" w:sz="0" w:space="0" w:color="auto"/>
            <w:right w:val="none" w:sz="0" w:space="0" w:color="auto"/>
          </w:divBdr>
          <w:divsChild>
            <w:div w:id="2082943939">
              <w:marLeft w:val="0"/>
              <w:marRight w:val="0"/>
              <w:marTop w:val="0"/>
              <w:marBottom w:val="0"/>
              <w:divBdr>
                <w:top w:val="none" w:sz="0" w:space="0" w:color="auto"/>
                <w:left w:val="none" w:sz="0" w:space="0" w:color="auto"/>
                <w:bottom w:val="none" w:sz="0" w:space="0" w:color="auto"/>
                <w:right w:val="none" w:sz="0" w:space="0" w:color="auto"/>
              </w:divBdr>
            </w:div>
          </w:divsChild>
        </w:div>
        <w:div w:id="1250188944">
          <w:marLeft w:val="0"/>
          <w:marRight w:val="0"/>
          <w:marTop w:val="0"/>
          <w:marBottom w:val="0"/>
          <w:divBdr>
            <w:top w:val="none" w:sz="0" w:space="0" w:color="auto"/>
            <w:left w:val="none" w:sz="0" w:space="0" w:color="auto"/>
            <w:bottom w:val="none" w:sz="0" w:space="0" w:color="auto"/>
            <w:right w:val="none" w:sz="0" w:space="0" w:color="auto"/>
          </w:divBdr>
          <w:divsChild>
            <w:div w:id="1076976935">
              <w:marLeft w:val="0"/>
              <w:marRight w:val="0"/>
              <w:marTop w:val="0"/>
              <w:marBottom w:val="0"/>
              <w:divBdr>
                <w:top w:val="none" w:sz="0" w:space="0" w:color="auto"/>
                <w:left w:val="none" w:sz="0" w:space="0" w:color="auto"/>
                <w:bottom w:val="none" w:sz="0" w:space="0" w:color="auto"/>
                <w:right w:val="none" w:sz="0" w:space="0" w:color="auto"/>
              </w:divBdr>
            </w:div>
          </w:divsChild>
        </w:div>
        <w:div w:id="1250237176">
          <w:marLeft w:val="0"/>
          <w:marRight w:val="0"/>
          <w:marTop w:val="0"/>
          <w:marBottom w:val="0"/>
          <w:divBdr>
            <w:top w:val="none" w:sz="0" w:space="0" w:color="auto"/>
            <w:left w:val="none" w:sz="0" w:space="0" w:color="auto"/>
            <w:bottom w:val="none" w:sz="0" w:space="0" w:color="auto"/>
            <w:right w:val="none" w:sz="0" w:space="0" w:color="auto"/>
          </w:divBdr>
          <w:divsChild>
            <w:div w:id="722487980">
              <w:marLeft w:val="0"/>
              <w:marRight w:val="0"/>
              <w:marTop w:val="0"/>
              <w:marBottom w:val="0"/>
              <w:divBdr>
                <w:top w:val="none" w:sz="0" w:space="0" w:color="auto"/>
                <w:left w:val="none" w:sz="0" w:space="0" w:color="auto"/>
                <w:bottom w:val="none" w:sz="0" w:space="0" w:color="auto"/>
                <w:right w:val="none" w:sz="0" w:space="0" w:color="auto"/>
              </w:divBdr>
            </w:div>
          </w:divsChild>
        </w:div>
        <w:div w:id="1263344055">
          <w:marLeft w:val="0"/>
          <w:marRight w:val="0"/>
          <w:marTop w:val="0"/>
          <w:marBottom w:val="0"/>
          <w:divBdr>
            <w:top w:val="none" w:sz="0" w:space="0" w:color="auto"/>
            <w:left w:val="none" w:sz="0" w:space="0" w:color="auto"/>
            <w:bottom w:val="none" w:sz="0" w:space="0" w:color="auto"/>
            <w:right w:val="none" w:sz="0" w:space="0" w:color="auto"/>
          </w:divBdr>
          <w:divsChild>
            <w:div w:id="950164455">
              <w:marLeft w:val="0"/>
              <w:marRight w:val="0"/>
              <w:marTop w:val="0"/>
              <w:marBottom w:val="0"/>
              <w:divBdr>
                <w:top w:val="none" w:sz="0" w:space="0" w:color="auto"/>
                <w:left w:val="none" w:sz="0" w:space="0" w:color="auto"/>
                <w:bottom w:val="none" w:sz="0" w:space="0" w:color="auto"/>
                <w:right w:val="none" w:sz="0" w:space="0" w:color="auto"/>
              </w:divBdr>
            </w:div>
          </w:divsChild>
        </w:div>
        <w:div w:id="1270698033">
          <w:marLeft w:val="0"/>
          <w:marRight w:val="0"/>
          <w:marTop w:val="0"/>
          <w:marBottom w:val="0"/>
          <w:divBdr>
            <w:top w:val="none" w:sz="0" w:space="0" w:color="auto"/>
            <w:left w:val="none" w:sz="0" w:space="0" w:color="auto"/>
            <w:bottom w:val="none" w:sz="0" w:space="0" w:color="auto"/>
            <w:right w:val="none" w:sz="0" w:space="0" w:color="auto"/>
          </w:divBdr>
          <w:divsChild>
            <w:div w:id="527911713">
              <w:marLeft w:val="0"/>
              <w:marRight w:val="0"/>
              <w:marTop w:val="0"/>
              <w:marBottom w:val="0"/>
              <w:divBdr>
                <w:top w:val="none" w:sz="0" w:space="0" w:color="auto"/>
                <w:left w:val="none" w:sz="0" w:space="0" w:color="auto"/>
                <w:bottom w:val="none" w:sz="0" w:space="0" w:color="auto"/>
                <w:right w:val="none" w:sz="0" w:space="0" w:color="auto"/>
              </w:divBdr>
            </w:div>
          </w:divsChild>
        </w:div>
        <w:div w:id="1288396456">
          <w:marLeft w:val="0"/>
          <w:marRight w:val="0"/>
          <w:marTop w:val="0"/>
          <w:marBottom w:val="0"/>
          <w:divBdr>
            <w:top w:val="none" w:sz="0" w:space="0" w:color="auto"/>
            <w:left w:val="none" w:sz="0" w:space="0" w:color="auto"/>
            <w:bottom w:val="none" w:sz="0" w:space="0" w:color="auto"/>
            <w:right w:val="none" w:sz="0" w:space="0" w:color="auto"/>
          </w:divBdr>
          <w:divsChild>
            <w:div w:id="373701791">
              <w:marLeft w:val="0"/>
              <w:marRight w:val="0"/>
              <w:marTop w:val="0"/>
              <w:marBottom w:val="0"/>
              <w:divBdr>
                <w:top w:val="none" w:sz="0" w:space="0" w:color="auto"/>
                <w:left w:val="none" w:sz="0" w:space="0" w:color="auto"/>
                <w:bottom w:val="none" w:sz="0" w:space="0" w:color="auto"/>
                <w:right w:val="none" w:sz="0" w:space="0" w:color="auto"/>
              </w:divBdr>
            </w:div>
          </w:divsChild>
        </w:div>
        <w:div w:id="1290819690">
          <w:marLeft w:val="0"/>
          <w:marRight w:val="0"/>
          <w:marTop w:val="0"/>
          <w:marBottom w:val="0"/>
          <w:divBdr>
            <w:top w:val="none" w:sz="0" w:space="0" w:color="auto"/>
            <w:left w:val="none" w:sz="0" w:space="0" w:color="auto"/>
            <w:bottom w:val="none" w:sz="0" w:space="0" w:color="auto"/>
            <w:right w:val="none" w:sz="0" w:space="0" w:color="auto"/>
          </w:divBdr>
          <w:divsChild>
            <w:div w:id="1034771311">
              <w:marLeft w:val="0"/>
              <w:marRight w:val="0"/>
              <w:marTop w:val="0"/>
              <w:marBottom w:val="0"/>
              <w:divBdr>
                <w:top w:val="none" w:sz="0" w:space="0" w:color="auto"/>
                <w:left w:val="none" w:sz="0" w:space="0" w:color="auto"/>
                <w:bottom w:val="none" w:sz="0" w:space="0" w:color="auto"/>
                <w:right w:val="none" w:sz="0" w:space="0" w:color="auto"/>
              </w:divBdr>
            </w:div>
          </w:divsChild>
        </w:div>
        <w:div w:id="1323779344">
          <w:marLeft w:val="0"/>
          <w:marRight w:val="0"/>
          <w:marTop w:val="0"/>
          <w:marBottom w:val="0"/>
          <w:divBdr>
            <w:top w:val="none" w:sz="0" w:space="0" w:color="auto"/>
            <w:left w:val="none" w:sz="0" w:space="0" w:color="auto"/>
            <w:bottom w:val="none" w:sz="0" w:space="0" w:color="auto"/>
            <w:right w:val="none" w:sz="0" w:space="0" w:color="auto"/>
          </w:divBdr>
          <w:divsChild>
            <w:div w:id="121923853">
              <w:marLeft w:val="0"/>
              <w:marRight w:val="0"/>
              <w:marTop w:val="0"/>
              <w:marBottom w:val="0"/>
              <w:divBdr>
                <w:top w:val="none" w:sz="0" w:space="0" w:color="auto"/>
                <w:left w:val="none" w:sz="0" w:space="0" w:color="auto"/>
                <w:bottom w:val="none" w:sz="0" w:space="0" w:color="auto"/>
                <w:right w:val="none" w:sz="0" w:space="0" w:color="auto"/>
              </w:divBdr>
            </w:div>
          </w:divsChild>
        </w:div>
        <w:div w:id="1328677209">
          <w:marLeft w:val="0"/>
          <w:marRight w:val="0"/>
          <w:marTop w:val="0"/>
          <w:marBottom w:val="0"/>
          <w:divBdr>
            <w:top w:val="none" w:sz="0" w:space="0" w:color="auto"/>
            <w:left w:val="none" w:sz="0" w:space="0" w:color="auto"/>
            <w:bottom w:val="none" w:sz="0" w:space="0" w:color="auto"/>
            <w:right w:val="none" w:sz="0" w:space="0" w:color="auto"/>
          </w:divBdr>
          <w:divsChild>
            <w:div w:id="1767773314">
              <w:marLeft w:val="0"/>
              <w:marRight w:val="0"/>
              <w:marTop w:val="0"/>
              <w:marBottom w:val="0"/>
              <w:divBdr>
                <w:top w:val="none" w:sz="0" w:space="0" w:color="auto"/>
                <w:left w:val="none" w:sz="0" w:space="0" w:color="auto"/>
                <w:bottom w:val="none" w:sz="0" w:space="0" w:color="auto"/>
                <w:right w:val="none" w:sz="0" w:space="0" w:color="auto"/>
              </w:divBdr>
            </w:div>
          </w:divsChild>
        </w:div>
        <w:div w:id="1366977746">
          <w:marLeft w:val="0"/>
          <w:marRight w:val="0"/>
          <w:marTop w:val="0"/>
          <w:marBottom w:val="0"/>
          <w:divBdr>
            <w:top w:val="none" w:sz="0" w:space="0" w:color="auto"/>
            <w:left w:val="none" w:sz="0" w:space="0" w:color="auto"/>
            <w:bottom w:val="none" w:sz="0" w:space="0" w:color="auto"/>
            <w:right w:val="none" w:sz="0" w:space="0" w:color="auto"/>
          </w:divBdr>
          <w:divsChild>
            <w:div w:id="1045567048">
              <w:marLeft w:val="0"/>
              <w:marRight w:val="0"/>
              <w:marTop w:val="0"/>
              <w:marBottom w:val="0"/>
              <w:divBdr>
                <w:top w:val="none" w:sz="0" w:space="0" w:color="auto"/>
                <w:left w:val="none" w:sz="0" w:space="0" w:color="auto"/>
                <w:bottom w:val="none" w:sz="0" w:space="0" w:color="auto"/>
                <w:right w:val="none" w:sz="0" w:space="0" w:color="auto"/>
              </w:divBdr>
            </w:div>
          </w:divsChild>
        </w:div>
        <w:div w:id="1378697854">
          <w:marLeft w:val="0"/>
          <w:marRight w:val="0"/>
          <w:marTop w:val="0"/>
          <w:marBottom w:val="0"/>
          <w:divBdr>
            <w:top w:val="none" w:sz="0" w:space="0" w:color="auto"/>
            <w:left w:val="none" w:sz="0" w:space="0" w:color="auto"/>
            <w:bottom w:val="none" w:sz="0" w:space="0" w:color="auto"/>
            <w:right w:val="none" w:sz="0" w:space="0" w:color="auto"/>
          </w:divBdr>
          <w:divsChild>
            <w:div w:id="76635915">
              <w:marLeft w:val="0"/>
              <w:marRight w:val="0"/>
              <w:marTop w:val="0"/>
              <w:marBottom w:val="0"/>
              <w:divBdr>
                <w:top w:val="none" w:sz="0" w:space="0" w:color="auto"/>
                <w:left w:val="none" w:sz="0" w:space="0" w:color="auto"/>
                <w:bottom w:val="none" w:sz="0" w:space="0" w:color="auto"/>
                <w:right w:val="none" w:sz="0" w:space="0" w:color="auto"/>
              </w:divBdr>
            </w:div>
          </w:divsChild>
        </w:div>
        <w:div w:id="1444225335">
          <w:marLeft w:val="0"/>
          <w:marRight w:val="0"/>
          <w:marTop w:val="0"/>
          <w:marBottom w:val="0"/>
          <w:divBdr>
            <w:top w:val="none" w:sz="0" w:space="0" w:color="auto"/>
            <w:left w:val="none" w:sz="0" w:space="0" w:color="auto"/>
            <w:bottom w:val="none" w:sz="0" w:space="0" w:color="auto"/>
            <w:right w:val="none" w:sz="0" w:space="0" w:color="auto"/>
          </w:divBdr>
          <w:divsChild>
            <w:div w:id="2095122898">
              <w:marLeft w:val="0"/>
              <w:marRight w:val="0"/>
              <w:marTop w:val="0"/>
              <w:marBottom w:val="0"/>
              <w:divBdr>
                <w:top w:val="none" w:sz="0" w:space="0" w:color="auto"/>
                <w:left w:val="none" w:sz="0" w:space="0" w:color="auto"/>
                <w:bottom w:val="none" w:sz="0" w:space="0" w:color="auto"/>
                <w:right w:val="none" w:sz="0" w:space="0" w:color="auto"/>
              </w:divBdr>
            </w:div>
          </w:divsChild>
        </w:div>
        <w:div w:id="1444569032">
          <w:marLeft w:val="0"/>
          <w:marRight w:val="0"/>
          <w:marTop w:val="0"/>
          <w:marBottom w:val="0"/>
          <w:divBdr>
            <w:top w:val="none" w:sz="0" w:space="0" w:color="auto"/>
            <w:left w:val="none" w:sz="0" w:space="0" w:color="auto"/>
            <w:bottom w:val="none" w:sz="0" w:space="0" w:color="auto"/>
            <w:right w:val="none" w:sz="0" w:space="0" w:color="auto"/>
          </w:divBdr>
          <w:divsChild>
            <w:div w:id="695809270">
              <w:marLeft w:val="0"/>
              <w:marRight w:val="0"/>
              <w:marTop w:val="0"/>
              <w:marBottom w:val="0"/>
              <w:divBdr>
                <w:top w:val="none" w:sz="0" w:space="0" w:color="auto"/>
                <w:left w:val="none" w:sz="0" w:space="0" w:color="auto"/>
                <w:bottom w:val="none" w:sz="0" w:space="0" w:color="auto"/>
                <w:right w:val="none" w:sz="0" w:space="0" w:color="auto"/>
              </w:divBdr>
            </w:div>
          </w:divsChild>
        </w:div>
        <w:div w:id="1501115511">
          <w:marLeft w:val="0"/>
          <w:marRight w:val="0"/>
          <w:marTop w:val="0"/>
          <w:marBottom w:val="0"/>
          <w:divBdr>
            <w:top w:val="none" w:sz="0" w:space="0" w:color="auto"/>
            <w:left w:val="none" w:sz="0" w:space="0" w:color="auto"/>
            <w:bottom w:val="none" w:sz="0" w:space="0" w:color="auto"/>
            <w:right w:val="none" w:sz="0" w:space="0" w:color="auto"/>
          </w:divBdr>
          <w:divsChild>
            <w:div w:id="267084362">
              <w:marLeft w:val="0"/>
              <w:marRight w:val="0"/>
              <w:marTop w:val="0"/>
              <w:marBottom w:val="0"/>
              <w:divBdr>
                <w:top w:val="none" w:sz="0" w:space="0" w:color="auto"/>
                <w:left w:val="none" w:sz="0" w:space="0" w:color="auto"/>
                <w:bottom w:val="none" w:sz="0" w:space="0" w:color="auto"/>
                <w:right w:val="none" w:sz="0" w:space="0" w:color="auto"/>
              </w:divBdr>
            </w:div>
          </w:divsChild>
        </w:div>
        <w:div w:id="1516001185">
          <w:marLeft w:val="0"/>
          <w:marRight w:val="0"/>
          <w:marTop w:val="0"/>
          <w:marBottom w:val="0"/>
          <w:divBdr>
            <w:top w:val="none" w:sz="0" w:space="0" w:color="auto"/>
            <w:left w:val="none" w:sz="0" w:space="0" w:color="auto"/>
            <w:bottom w:val="none" w:sz="0" w:space="0" w:color="auto"/>
            <w:right w:val="none" w:sz="0" w:space="0" w:color="auto"/>
          </w:divBdr>
          <w:divsChild>
            <w:div w:id="48577703">
              <w:marLeft w:val="0"/>
              <w:marRight w:val="0"/>
              <w:marTop w:val="0"/>
              <w:marBottom w:val="0"/>
              <w:divBdr>
                <w:top w:val="none" w:sz="0" w:space="0" w:color="auto"/>
                <w:left w:val="none" w:sz="0" w:space="0" w:color="auto"/>
                <w:bottom w:val="none" w:sz="0" w:space="0" w:color="auto"/>
                <w:right w:val="none" w:sz="0" w:space="0" w:color="auto"/>
              </w:divBdr>
            </w:div>
          </w:divsChild>
        </w:div>
        <w:div w:id="1542592598">
          <w:marLeft w:val="0"/>
          <w:marRight w:val="0"/>
          <w:marTop w:val="0"/>
          <w:marBottom w:val="0"/>
          <w:divBdr>
            <w:top w:val="none" w:sz="0" w:space="0" w:color="auto"/>
            <w:left w:val="none" w:sz="0" w:space="0" w:color="auto"/>
            <w:bottom w:val="none" w:sz="0" w:space="0" w:color="auto"/>
            <w:right w:val="none" w:sz="0" w:space="0" w:color="auto"/>
          </w:divBdr>
          <w:divsChild>
            <w:div w:id="1646616775">
              <w:marLeft w:val="0"/>
              <w:marRight w:val="0"/>
              <w:marTop w:val="0"/>
              <w:marBottom w:val="0"/>
              <w:divBdr>
                <w:top w:val="none" w:sz="0" w:space="0" w:color="auto"/>
                <w:left w:val="none" w:sz="0" w:space="0" w:color="auto"/>
                <w:bottom w:val="none" w:sz="0" w:space="0" w:color="auto"/>
                <w:right w:val="none" w:sz="0" w:space="0" w:color="auto"/>
              </w:divBdr>
            </w:div>
          </w:divsChild>
        </w:div>
        <w:div w:id="1553618317">
          <w:marLeft w:val="0"/>
          <w:marRight w:val="0"/>
          <w:marTop w:val="0"/>
          <w:marBottom w:val="0"/>
          <w:divBdr>
            <w:top w:val="none" w:sz="0" w:space="0" w:color="auto"/>
            <w:left w:val="none" w:sz="0" w:space="0" w:color="auto"/>
            <w:bottom w:val="none" w:sz="0" w:space="0" w:color="auto"/>
            <w:right w:val="none" w:sz="0" w:space="0" w:color="auto"/>
          </w:divBdr>
          <w:divsChild>
            <w:div w:id="950287467">
              <w:marLeft w:val="0"/>
              <w:marRight w:val="0"/>
              <w:marTop w:val="0"/>
              <w:marBottom w:val="0"/>
              <w:divBdr>
                <w:top w:val="none" w:sz="0" w:space="0" w:color="auto"/>
                <w:left w:val="none" w:sz="0" w:space="0" w:color="auto"/>
                <w:bottom w:val="none" w:sz="0" w:space="0" w:color="auto"/>
                <w:right w:val="none" w:sz="0" w:space="0" w:color="auto"/>
              </w:divBdr>
            </w:div>
          </w:divsChild>
        </w:div>
        <w:div w:id="1669013959">
          <w:marLeft w:val="0"/>
          <w:marRight w:val="0"/>
          <w:marTop w:val="0"/>
          <w:marBottom w:val="0"/>
          <w:divBdr>
            <w:top w:val="none" w:sz="0" w:space="0" w:color="auto"/>
            <w:left w:val="none" w:sz="0" w:space="0" w:color="auto"/>
            <w:bottom w:val="none" w:sz="0" w:space="0" w:color="auto"/>
            <w:right w:val="none" w:sz="0" w:space="0" w:color="auto"/>
          </w:divBdr>
          <w:divsChild>
            <w:div w:id="1014310146">
              <w:marLeft w:val="0"/>
              <w:marRight w:val="0"/>
              <w:marTop w:val="0"/>
              <w:marBottom w:val="0"/>
              <w:divBdr>
                <w:top w:val="none" w:sz="0" w:space="0" w:color="auto"/>
                <w:left w:val="none" w:sz="0" w:space="0" w:color="auto"/>
                <w:bottom w:val="none" w:sz="0" w:space="0" w:color="auto"/>
                <w:right w:val="none" w:sz="0" w:space="0" w:color="auto"/>
              </w:divBdr>
            </w:div>
          </w:divsChild>
        </w:div>
        <w:div w:id="1680964327">
          <w:marLeft w:val="0"/>
          <w:marRight w:val="0"/>
          <w:marTop w:val="0"/>
          <w:marBottom w:val="0"/>
          <w:divBdr>
            <w:top w:val="none" w:sz="0" w:space="0" w:color="auto"/>
            <w:left w:val="none" w:sz="0" w:space="0" w:color="auto"/>
            <w:bottom w:val="none" w:sz="0" w:space="0" w:color="auto"/>
            <w:right w:val="none" w:sz="0" w:space="0" w:color="auto"/>
          </w:divBdr>
          <w:divsChild>
            <w:div w:id="1071193076">
              <w:marLeft w:val="0"/>
              <w:marRight w:val="0"/>
              <w:marTop w:val="0"/>
              <w:marBottom w:val="0"/>
              <w:divBdr>
                <w:top w:val="none" w:sz="0" w:space="0" w:color="auto"/>
                <w:left w:val="none" w:sz="0" w:space="0" w:color="auto"/>
                <w:bottom w:val="none" w:sz="0" w:space="0" w:color="auto"/>
                <w:right w:val="none" w:sz="0" w:space="0" w:color="auto"/>
              </w:divBdr>
            </w:div>
          </w:divsChild>
        </w:div>
        <w:div w:id="1686666361">
          <w:marLeft w:val="0"/>
          <w:marRight w:val="0"/>
          <w:marTop w:val="0"/>
          <w:marBottom w:val="0"/>
          <w:divBdr>
            <w:top w:val="none" w:sz="0" w:space="0" w:color="auto"/>
            <w:left w:val="none" w:sz="0" w:space="0" w:color="auto"/>
            <w:bottom w:val="none" w:sz="0" w:space="0" w:color="auto"/>
            <w:right w:val="none" w:sz="0" w:space="0" w:color="auto"/>
          </w:divBdr>
          <w:divsChild>
            <w:div w:id="323433198">
              <w:marLeft w:val="0"/>
              <w:marRight w:val="0"/>
              <w:marTop w:val="0"/>
              <w:marBottom w:val="0"/>
              <w:divBdr>
                <w:top w:val="none" w:sz="0" w:space="0" w:color="auto"/>
                <w:left w:val="none" w:sz="0" w:space="0" w:color="auto"/>
                <w:bottom w:val="none" w:sz="0" w:space="0" w:color="auto"/>
                <w:right w:val="none" w:sz="0" w:space="0" w:color="auto"/>
              </w:divBdr>
            </w:div>
          </w:divsChild>
        </w:div>
        <w:div w:id="1689599602">
          <w:marLeft w:val="0"/>
          <w:marRight w:val="0"/>
          <w:marTop w:val="0"/>
          <w:marBottom w:val="0"/>
          <w:divBdr>
            <w:top w:val="none" w:sz="0" w:space="0" w:color="auto"/>
            <w:left w:val="none" w:sz="0" w:space="0" w:color="auto"/>
            <w:bottom w:val="none" w:sz="0" w:space="0" w:color="auto"/>
            <w:right w:val="none" w:sz="0" w:space="0" w:color="auto"/>
          </w:divBdr>
          <w:divsChild>
            <w:div w:id="2053574212">
              <w:marLeft w:val="0"/>
              <w:marRight w:val="0"/>
              <w:marTop w:val="0"/>
              <w:marBottom w:val="0"/>
              <w:divBdr>
                <w:top w:val="none" w:sz="0" w:space="0" w:color="auto"/>
                <w:left w:val="none" w:sz="0" w:space="0" w:color="auto"/>
                <w:bottom w:val="none" w:sz="0" w:space="0" w:color="auto"/>
                <w:right w:val="none" w:sz="0" w:space="0" w:color="auto"/>
              </w:divBdr>
            </w:div>
          </w:divsChild>
        </w:div>
        <w:div w:id="1705060353">
          <w:marLeft w:val="0"/>
          <w:marRight w:val="0"/>
          <w:marTop w:val="0"/>
          <w:marBottom w:val="0"/>
          <w:divBdr>
            <w:top w:val="none" w:sz="0" w:space="0" w:color="auto"/>
            <w:left w:val="none" w:sz="0" w:space="0" w:color="auto"/>
            <w:bottom w:val="none" w:sz="0" w:space="0" w:color="auto"/>
            <w:right w:val="none" w:sz="0" w:space="0" w:color="auto"/>
          </w:divBdr>
          <w:divsChild>
            <w:div w:id="1167475596">
              <w:marLeft w:val="0"/>
              <w:marRight w:val="0"/>
              <w:marTop w:val="0"/>
              <w:marBottom w:val="0"/>
              <w:divBdr>
                <w:top w:val="none" w:sz="0" w:space="0" w:color="auto"/>
                <w:left w:val="none" w:sz="0" w:space="0" w:color="auto"/>
                <w:bottom w:val="none" w:sz="0" w:space="0" w:color="auto"/>
                <w:right w:val="none" w:sz="0" w:space="0" w:color="auto"/>
              </w:divBdr>
            </w:div>
          </w:divsChild>
        </w:div>
        <w:div w:id="1706255314">
          <w:marLeft w:val="0"/>
          <w:marRight w:val="0"/>
          <w:marTop w:val="0"/>
          <w:marBottom w:val="0"/>
          <w:divBdr>
            <w:top w:val="none" w:sz="0" w:space="0" w:color="auto"/>
            <w:left w:val="none" w:sz="0" w:space="0" w:color="auto"/>
            <w:bottom w:val="none" w:sz="0" w:space="0" w:color="auto"/>
            <w:right w:val="none" w:sz="0" w:space="0" w:color="auto"/>
          </w:divBdr>
          <w:divsChild>
            <w:div w:id="1804227833">
              <w:marLeft w:val="0"/>
              <w:marRight w:val="0"/>
              <w:marTop w:val="0"/>
              <w:marBottom w:val="0"/>
              <w:divBdr>
                <w:top w:val="none" w:sz="0" w:space="0" w:color="auto"/>
                <w:left w:val="none" w:sz="0" w:space="0" w:color="auto"/>
                <w:bottom w:val="none" w:sz="0" w:space="0" w:color="auto"/>
                <w:right w:val="none" w:sz="0" w:space="0" w:color="auto"/>
              </w:divBdr>
            </w:div>
          </w:divsChild>
        </w:div>
        <w:div w:id="1742093321">
          <w:marLeft w:val="0"/>
          <w:marRight w:val="0"/>
          <w:marTop w:val="0"/>
          <w:marBottom w:val="0"/>
          <w:divBdr>
            <w:top w:val="none" w:sz="0" w:space="0" w:color="auto"/>
            <w:left w:val="none" w:sz="0" w:space="0" w:color="auto"/>
            <w:bottom w:val="none" w:sz="0" w:space="0" w:color="auto"/>
            <w:right w:val="none" w:sz="0" w:space="0" w:color="auto"/>
          </w:divBdr>
          <w:divsChild>
            <w:div w:id="1436554401">
              <w:marLeft w:val="0"/>
              <w:marRight w:val="0"/>
              <w:marTop w:val="0"/>
              <w:marBottom w:val="0"/>
              <w:divBdr>
                <w:top w:val="none" w:sz="0" w:space="0" w:color="auto"/>
                <w:left w:val="none" w:sz="0" w:space="0" w:color="auto"/>
                <w:bottom w:val="none" w:sz="0" w:space="0" w:color="auto"/>
                <w:right w:val="none" w:sz="0" w:space="0" w:color="auto"/>
              </w:divBdr>
            </w:div>
          </w:divsChild>
        </w:div>
        <w:div w:id="1771731354">
          <w:marLeft w:val="0"/>
          <w:marRight w:val="0"/>
          <w:marTop w:val="0"/>
          <w:marBottom w:val="0"/>
          <w:divBdr>
            <w:top w:val="none" w:sz="0" w:space="0" w:color="auto"/>
            <w:left w:val="none" w:sz="0" w:space="0" w:color="auto"/>
            <w:bottom w:val="none" w:sz="0" w:space="0" w:color="auto"/>
            <w:right w:val="none" w:sz="0" w:space="0" w:color="auto"/>
          </w:divBdr>
          <w:divsChild>
            <w:div w:id="589002022">
              <w:marLeft w:val="0"/>
              <w:marRight w:val="0"/>
              <w:marTop w:val="0"/>
              <w:marBottom w:val="0"/>
              <w:divBdr>
                <w:top w:val="none" w:sz="0" w:space="0" w:color="auto"/>
                <w:left w:val="none" w:sz="0" w:space="0" w:color="auto"/>
                <w:bottom w:val="none" w:sz="0" w:space="0" w:color="auto"/>
                <w:right w:val="none" w:sz="0" w:space="0" w:color="auto"/>
              </w:divBdr>
            </w:div>
          </w:divsChild>
        </w:div>
        <w:div w:id="1797799689">
          <w:marLeft w:val="0"/>
          <w:marRight w:val="0"/>
          <w:marTop w:val="0"/>
          <w:marBottom w:val="0"/>
          <w:divBdr>
            <w:top w:val="none" w:sz="0" w:space="0" w:color="auto"/>
            <w:left w:val="none" w:sz="0" w:space="0" w:color="auto"/>
            <w:bottom w:val="none" w:sz="0" w:space="0" w:color="auto"/>
            <w:right w:val="none" w:sz="0" w:space="0" w:color="auto"/>
          </w:divBdr>
          <w:divsChild>
            <w:div w:id="1598710333">
              <w:marLeft w:val="0"/>
              <w:marRight w:val="0"/>
              <w:marTop w:val="0"/>
              <w:marBottom w:val="0"/>
              <w:divBdr>
                <w:top w:val="none" w:sz="0" w:space="0" w:color="auto"/>
                <w:left w:val="none" w:sz="0" w:space="0" w:color="auto"/>
                <w:bottom w:val="none" w:sz="0" w:space="0" w:color="auto"/>
                <w:right w:val="none" w:sz="0" w:space="0" w:color="auto"/>
              </w:divBdr>
            </w:div>
          </w:divsChild>
        </w:div>
        <w:div w:id="1812019846">
          <w:marLeft w:val="0"/>
          <w:marRight w:val="0"/>
          <w:marTop w:val="0"/>
          <w:marBottom w:val="0"/>
          <w:divBdr>
            <w:top w:val="none" w:sz="0" w:space="0" w:color="auto"/>
            <w:left w:val="none" w:sz="0" w:space="0" w:color="auto"/>
            <w:bottom w:val="none" w:sz="0" w:space="0" w:color="auto"/>
            <w:right w:val="none" w:sz="0" w:space="0" w:color="auto"/>
          </w:divBdr>
          <w:divsChild>
            <w:div w:id="1062867615">
              <w:marLeft w:val="0"/>
              <w:marRight w:val="0"/>
              <w:marTop w:val="0"/>
              <w:marBottom w:val="0"/>
              <w:divBdr>
                <w:top w:val="none" w:sz="0" w:space="0" w:color="auto"/>
                <w:left w:val="none" w:sz="0" w:space="0" w:color="auto"/>
                <w:bottom w:val="none" w:sz="0" w:space="0" w:color="auto"/>
                <w:right w:val="none" w:sz="0" w:space="0" w:color="auto"/>
              </w:divBdr>
            </w:div>
          </w:divsChild>
        </w:div>
        <w:div w:id="1816532603">
          <w:marLeft w:val="0"/>
          <w:marRight w:val="0"/>
          <w:marTop w:val="0"/>
          <w:marBottom w:val="0"/>
          <w:divBdr>
            <w:top w:val="none" w:sz="0" w:space="0" w:color="auto"/>
            <w:left w:val="none" w:sz="0" w:space="0" w:color="auto"/>
            <w:bottom w:val="none" w:sz="0" w:space="0" w:color="auto"/>
            <w:right w:val="none" w:sz="0" w:space="0" w:color="auto"/>
          </w:divBdr>
          <w:divsChild>
            <w:div w:id="75636801">
              <w:marLeft w:val="0"/>
              <w:marRight w:val="0"/>
              <w:marTop w:val="0"/>
              <w:marBottom w:val="0"/>
              <w:divBdr>
                <w:top w:val="none" w:sz="0" w:space="0" w:color="auto"/>
                <w:left w:val="none" w:sz="0" w:space="0" w:color="auto"/>
                <w:bottom w:val="none" w:sz="0" w:space="0" w:color="auto"/>
                <w:right w:val="none" w:sz="0" w:space="0" w:color="auto"/>
              </w:divBdr>
            </w:div>
          </w:divsChild>
        </w:div>
        <w:div w:id="1819878521">
          <w:marLeft w:val="0"/>
          <w:marRight w:val="0"/>
          <w:marTop w:val="0"/>
          <w:marBottom w:val="0"/>
          <w:divBdr>
            <w:top w:val="none" w:sz="0" w:space="0" w:color="auto"/>
            <w:left w:val="none" w:sz="0" w:space="0" w:color="auto"/>
            <w:bottom w:val="none" w:sz="0" w:space="0" w:color="auto"/>
            <w:right w:val="none" w:sz="0" w:space="0" w:color="auto"/>
          </w:divBdr>
          <w:divsChild>
            <w:div w:id="413742500">
              <w:marLeft w:val="0"/>
              <w:marRight w:val="0"/>
              <w:marTop w:val="0"/>
              <w:marBottom w:val="0"/>
              <w:divBdr>
                <w:top w:val="none" w:sz="0" w:space="0" w:color="auto"/>
                <w:left w:val="none" w:sz="0" w:space="0" w:color="auto"/>
                <w:bottom w:val="none" w:sz="0" w:space="0" w:color="auto"/>
                <w:right w:val="none" w:sz="0" w:space="0" w:color="auto"/>
              </w:divBdr>
            </w:div>
          </w:divsChild>
        </w:div>
        <w:div w:id="1848710672">
          <w:marLeft w:val="0"/>
          <w:marRight w:val="0"/>
          <w:marTop w:val="0"/>
          <w:marBottom w:val="0"/>
          <w:divBdr>
            <w:top w:val="none" w:sz="0" w:space="0" w:color="auto"/>
            <w:left w:val="none" w:sz="0" w:space="0" w:color="auto"/>
            <w:bottom w:val="none" w:sz="0" w:space="0" w:color="auto"/>
            <w:right w:val="none" w:sz="0" w:space="0" w:color="auto"/>
          </w:divBdr>
          <w:divsChild>
            <w:div w:id="1787190435">
              <w:marLeft w:val="0"/>
              <w:marRight w:val="0"/>
              <w:marTop w:val="0"/>
              <w:marBottom w:val="0"/>
              <w:divBdr>
                <w:top w:val="none" w:sz="0" w:space="0" w:color="auto"/>
                <w:left w:val="none" w:sz="0" w:space="0" w:color="auto"/>
                <w:bottom w:val="none" w:sz="0" w:space="0" w:color="auto"/>
                <w:right w:val="none" w:sz="0" w:space="0" w:color="auto"/>
              </w:divBdr>
            </w:div>
          </w:divsChild>
        </w:div>
        <w:div w:id="1850832732">
          <w:marLeft w:val="0"/>
          <w:marRight w:val="0"/>
          <w:marTop w:val="0"/>
          <w:marBottom w:val="0"/>
          <w:divBdr>
            <w:top w:val="none" w:sz="0" w:space="0" w:color="auto"/>
            <w:left w:val="none" w:sz="0" w:space="0" w:color="auto"/>
            <w:bottom w:val="none" w:sz="0" w:space="0" w:color="auto"/>
            <w:right w:val="none" w:sz="0" w:space="0" w:color="auto"/>
          </w:divBdr>
          <w:divsChild>
            <w:div w:id="1490899713">
              <w:marLeft w:val="0"/>
              <w:marRight w:val="0"/>
              <w:marTop w:val="0"/>
              <w:marBottom w:val="0"/>
              <w:divBdr>
                <w:top w:val="none" w:sz="0" w:space="0" w:color="auto"/>
                <w:left w:val="none" w:sz="0" w:space="0" w:color="auto"/>
                <w:bottom w:val="none" w:sz="0" w:space="0" w:color="auto"/>
                <w:right w:val="none" w:sz="0" w:space="0" w:color="auto"/>
              </w:divBdr>
            </w:div>
          </w:divsChild>
        </w:div>
        <w:div w:id="1852987226">
          <w:marLeft w:val="0"/>
          <w:marRight w:val="0"/>
          <w:marTop w:val="0"/>
          <w:marBottom w:val="0"/>
          <w:divBdr>
            <w:top w:val="none" w:sz="0" w:space="0" w:color="auto"/>
            <w:left w:val="none" w:sz="0" w:space="0" w:color="auto"/>
            <w:bottom w:val="none" w:sz="0" w:space="0" w:color="auto"/>
            <w:right w:val="none" w:sz="0" w:space="0" w:color="auto"/>
          </w:divBdr>
          <w:divsChild>
            <w:div w:id="1988630359">
              <w:marLeft w:val="0"/>
              <w:marRight w:val="0"/>
              <w:marTop w:val="0"/>
              <w:marBottom w:val="0"/>
              <w:divBdr>
                <w:top w:val="none" w:sz="0" w:space="0" w:color="auto"/>
                <w:left w:val="none" w:sz="0" w:space="0" w:color="auto"/>
                <w:bottom w:val="none" w:sz="0" w:space="0" w:color="auto"/>
                <w:right w:val="none" w:sz="0" w:space="0" w:color="auto"/>
              </w:divBdr>
            </w:div>
          </w:divsChild>
        </w:div>
        <w:div w:id="1863543925">
          <w:marLeft w:val="0"/>
          <w:marRight w:val="0"/>
          <w:marTop w:val="0"/>
          <w:marBottom w:val="0"/>
          <w:divBdr>
            <w:top w:val="none" w:sz="0" w:space="0" w:color="auto"/>
            <w:left w:val="none" w:sz="0" w:space="0" w:color="auto"/>
            <w:bottom w:val="none" w:sz="0" w:space="0" w:color="auto"/>
            <w:right w:val="none" w:sz="0" w:space="0" w:color="auto"/>
          </w:divBdr>
          <w:divsChild>
            <w:div w:id="1401097456">
              <w:marLeft w:val="0"/>
              <w:marRight w:val="0"/>
              <w:marTop w:val="0"/>
              <w:marBottom w:val="0"/>
              <w:divBdr>
                <w:top w:val="none" w:sz="0" w:space="0" w:color="auto"/>
                <w:left w:val="none" w:sz="0" w:space="0" w:color="auto"/>
                <w:bottom w:val="none" w:sz="0" w:space="0" w:color="auto"/>
                <w:right w:val="none" w:sz="0" w:space="0" w:color="auto"/>
              </w:divBdr>
            </w:div>
          </w:divsChild>
        </w:div>
        <w:div w:id="1874225494">
          <w:marLeft w:val="0"/>
          <w:marRight w:val="0"/>
          <w:marTop w:val="0"/>
          <w:marBottom w:val="0"/>
          <w:divBdr>
            <w:top w:val="none" w:sz="0" w:space="0" w:color="auto"/>
            <w:left w:val="none" w:sz="0" w:space="0" w:color="auto"/>
            <w:bottom w:val="none" w:sz="0" w:space="0" w:color="auto"/>
            <w:right w:val="none" w:sz="0" w:space="0" w:color="auto"/>
          </w:divBdr>
          <w:divsChild>
            <w:div w:id="839662095">
              <w:marLeft w:val="0"/>
              <w:marRight w:val="0"/>
              <w:marTop w:val="0"/>
              <w:marBottom w:val="0"/>
              <w:divBdr>
                <w:top w:val="none" w:sz="0" w:space="0" w:color="auto"/>
                <w:left w:val="none" w:sz="0" w:space="0" w:color="auto"/>
                <w:bottom w:val="none" w:sz="0" w:space="0" w:color="auto"/>
                <w:right w:val="none" w:sz="0" w:space="0" w:color="auto"/>
              </w:divBdr>
            </w:div>
          </w:divsChild>
        </w:div>
        <w:div w:id="1882009951">
          <w:marLeft w:val="0"/>
          <w:marRight w:val="0"/>
          <w:marTop w:val="0"/>
          <w:marBottom w:val="0"/>
          <w:divBdr>
            <w:top w:val="none" w:sz="0" w:space="0" w:color="auto"/>
            <w:left w:val="none" w:sz="0" w:space="0" w:color="auto"/>
            <w:bottom w:val="none" w:sz="0" w:space="0" w:color="auto"/>
            <w:right w:val="none" w:sz="0" w:space="0" w:color="auto"/>
          </w:divBdr>
          <w:divsChild>
            <w:div w:id="1235048627">
              <w:marLeft w:val="0"/>
              <w:marRight w:val="0"/>
              <w:marTop w:val="0"/>
              <w:marBottom w:val="0"/>
              <w:divBdr>
                <w:top w:val="none" w:sz="0" w:space="0" w:color="auto"/>
                <w:left w:val="none" w:sz="0" w:space="0" w:color="auto"/>
                <w:bottom w:val="none" w:sz="0" w:space="0" w:color="auto"/>
                <w:right w:val="none" w:sz="0" w:space="0" w:color="auto"/>
              </w:divBdr>
            </w:div>
          </w:divsChild>
        </w:div>
        <w:div w:id="1899122597">
          <w:marLeft w:val="0"/>
          <w:marRight w:val="0"/>
          <w:marTop w:val="0"/>
          <w:marBottom w:val="0"/>
          <w:divBdr>
            <w:top w:val="none" w:sz="0" w:space="0" w:color="auto"/>
            <w:left w:val="none" w:sz="0" w:space="0" w:color="auto"/>
            <w:bottom w:val="none" w:sz="0" w:space="0" w:color="auto"/>
            <w:right w:val="none" w:sz="0" w:space="0" w:color="auto"/>
          </w:divBdr>
          <w:divsChild>
            <w:div w:id="803616401">
              <w:marLeft w:val="0"/>
              <w:marRight w:val="0"/>
              <w:marTop w:val="0"/>
              <w:marBottom w:val="0"/>
              <w:divBdr>
                <w:top w:val="none" w:sz="0" w:space="0" w:color="auto"/>
                <w:left w:val="none" w:sz="0" w:space="0" w:color="auto"/>
                <w:bottom w:val="none" w:sz="0" w:space="0" w:color="auto"/>
                <w:right w:val="none" w:sz="0" w:space="0" w:color="auto"/>
              </w:divBdr>
            </w:div>
          </w:divsChild>
        </w:div>
        <w:div w:id="1919820630">
          <w:marLeft w:val="0"/>
          <w:marRight w:val="0"/>
          <w:marTop w:val="0"/>
          <w:marBottom w:val="0"/>
          <w:divBdr>
            <w:top w:val="none" w:sz="0" w:space="0" w:color="auto"/>
            <w:left w:val="none" w:sz="0" w:space="0" w:color="auto"/>
            <w:bottom w:val="none" w:sz="0" w:space="0" w:color="auto"/>
            <w:right w:val="none" w:sz="0" w:space="0" w:color="auto"/>
          </w:divBdr>
          <w:divsChild>
            <w:div w:id="828205617">
              <w:marLeft w:val="0"/>
              <w:marRight w:val="0"/>
              <w:marTop w:val="0"/>
              <w:marBottom w:val="0"/>
              <w:divBdr>
                <w:top w:val="none" w:sz="0" w:space="0" w:color="auto"/>
                <w:left w:val="none" w:sz="0" w:space="0" w:color="auto"/>
                <w:bottom w:val="none" w:sz="0" w:space="0" w:color="auto"/>
                <w:right w:val="none" w:sz="0" w:space="0" w:color="auto"/>
              </w:divBdr>
            </w:div>
          </w:divsChild>
        </w:div>
        <w:div w:id="1932011285">
          <w:marLeft w:val="0"/>
          <w:marRight w:val="0"/>
          <w:marTop w:val="0"/>
          <w:marBottom w:val="0"/>
          <w:divBdr>
            <w:top w:val="none" w:sz="0" w:space="0" w:color="auto"/>
            <w:left w:val="none" w:sz="0" w:space="0" w:color="auto"/>
            <w:bottom w:val="none" w:sz="0" w:space="0" w:color="auto"/>
            <w:right w:val="none" w:sz="0" w:space="0" w:color="auto"/>
          </w:divBdr>
          <w:divsChild>
            <w:div w:id="399866127">
              <w:marLeft w:val="0"/>
              <w:marRight w:val="0"/>
              <w:marTop w:val="0"/>
              <w:marBottom w:val="0"/>
              <w:divBdr>
                <w:top w:val="none" w:sz="0" w:space="0" w:color="auto"/>
                <w:left w:val="none" w:sz="0" w:space="0" w:color="auto"/>
                <w:bottom w:val="none" w:sz="0" w:space="0" w:color="auto"/>
                <w:right w:val="none" w:sz="0" w:space="0" w:color="auto"/>
              </w:divBdr>
            </w:div>
          </w:divsChild>
        </w:div>
        <w:div w:id="1951936358">
          <w:marLeft w:val="0"/>
          <w:marRight w:val="0"/>
          <w:marTop w:val="0"/>
          <w:marBottom w:val="0"/>
          <w:divBdr>
            <w:top w:val="none" w:sz="0" w:space="0" w:color="auto"/>
            <w:left w:val="none" w:sz="0" w:space="0" w:color="auto"/>
            <w:bottom w:val="none" w:sz="0" w:space="0" w:color="auto"/>
            <w:right w:val="none" w:sz="0" w:space="0" w:color="auto"/>
          </w:divBdr>
          <w:divsChild>
            <w:div w:id="210580547">
              <w:marLeft w:val="0"/>
              <w:marRight w:val="0"/>
              <w:marTop w:val="0"/>
              <w:marBottom w:val="0"/>
              <w:divBdr>
                <w:top w:val="none" w:sz="0" w:space="0" w:color="auto"/>
                <w:left w:val="none" w:sz="0" w:space="0" w:color="auto"/>
                <w:bottom w:val="none" w:sz="0" w:space="0" w:color="auto"/>
                <w:right w:val="none" w:sz="0" w:space="0" w:color="auto"/>
              </w:divBdr>
            </w:div>
          </w:divsChild>
        </w:div>
        <w:div w:id="1965039885">
          <w:marLeft w:val="0"/>
          <w:marRight w:val="0"/>
          <w:marTop w:val="0"/>
          <w:marBottom w:val="0"/>
          <w:divBdr>
            <w:top w:val="none" w:sz="0" w:space="0" w:color="auto"/>
            <w:left w:val="none" w:sz="0" w:space="0" w:color="auto"/>
            <w:bottom w:val="none" w:sz="0" w:space="0" w:color="auto"/>
            <w:right w:val="none" w:sz="0" w:space="0" w:color="auto"/>
          </w:divBdr>
          <w:divsChild>
            <w:div w:id="2073386814">
              <w:marLeft w:val="0"/>
              <w:marRight w:val="0"/>
              <w:marTop w:val="0"/>
              <w:marBottom w:val="0"/>
              <w:divBdr>
                <w:top w:val="none" w:sz="0" w:space="0" w:color="auto"/>
                <w:left w:val="none" w:sz="0" w:space="0" w:color="auto"/>
                <w:bottom w:val="none" w:sz="0" w:space="0" w:color="auto"/>
                <w:right w:val="none" w:sz="0" w:space="0" w:color="auto"/>
              </w:divBdr>
            </w:div>
          </w:divsChild>
        </w:div>
        <w:div w:id="1980181355">
          <w:marLeft w:val="0"/>
          <w:marRight w:val="0"/>
          <w:marTop w:val="0"/>
          <w:marBottom w:val="0"/>
          <w:divBdr>
            <w:top w:val="none" w:sz="0" w:space="0" w:color="auto"/>
            <w:left w:val="none" w:sz="0" w:space="0" w:color="auto"/>
            <w:bottom w:val="none" w:sz="0" w:space="0" w:color="auto"/>
            <w:right w:val="none" w:sz="0" w:space="0" w:color="auto"/>
          </w:divBdr>
          <w:divsChild>
            <w:div w:id="1638753257">
              <w:marLeft w:val="0"/>
              <w:marRight w:val="0"/>
              <w:marTop w:val="0"/>
              <w:marBottom w:val="0"/>
              <w:divBdr>
                <w:top w:val="none" w:sz="0" w:space="0" w:color="auto"/>
                <w:left w:val="none" w:sz="0" w:space="0" w:color="auto"/>
                <w:bottom w:val="none" w:sz="0" w:space="0" w:color="auto"/>
                <w:right w:val="none" w:sz="0" w:space="0" w:color="auto"/>
              </w:divBdr>
            </w:div>
          </w:divsChild>
        </w:div>
        <w:div w:id="2022583090">
          <w:marLeft w:val="0"/>
          <w:marRight w:val="0"/>
          <w:marTop w:val="0"/>
          <w:marBottom w:val="0"/>
          <w:divBdr>
            <w:top w:val="none" w:sz="0" w:space="0" w:color="auto"/>
            <w:left w:val="none" w:sz="0" w:space="0" w:color="auto"/>
            <w:bottom w:val="none" w:sz="0" w:space="0" w:color="auto"/>
            <w:right w:val="none" w:sz="0" w:space="0" w:color="auto"/>
          </w:divBdr>
          <w:divsChild>
            <w:div w:id="697240533">
              <w:marLeft w:val="0"/>
              <w:marRight w:val="0"/>
              <w:marTop w:val="0"/>
              <w:marBottom w:val="0"/>
              <w:divBdr>
                <w:top w:val="none" w:sz="0" w:space="0" w:color="auto"/>
                <w:left w:val="none" w:sz="0" w:space="0" w:color="auto"/>
                <w:bottom w:val="none" w:sz="0" w:space="0" w:color="auto"/>
                <w:right w:val="none" w:sz="0" w:space="0" w:color="auto"/>
              </w:divBdr>
            </w:div>
          </w:divsChild>
        </w:div>
        <w:div w:id="2062242548">
          <w:marLeft w:val="0"/>
          <w:marRight w:val="0"/>
          <w:marTop w:val="0"/>
          <w:marBottom w:val="0"/>
          <w:divBdr>
            <w:top w:val="none" w:sz="0" w:space="0" w:color="auto"/>
            <w:left w:val="none" w:sz="0" w:space="0" w:color="auto"/>
            <w:bottom w:val="none" w:sz="0" w:space="0" w:color="auto"/>
            <w:right w:val="none" w:sz="0" w:space="0" w:color="auto"/>
          </w:divBdr>
          <w:divsChild>
            <w:div w:id="183517088">
              <w:marLeft w:val="0"/>
              <w:marRight w:val="0"/>
              <w:marTop w:val="0"/>
              <w:marBottom w:val="0"/>
              <w:divBdr>
                <w:top w:val="none" w:sz="0" w:space="0" w:color="auto"/>
                <w:left w:val="none" w:sz="0" w:space="0" w:color="auto"/>
                <w:bottom w:val="none" w:sz="0" w:space="0" w:color="auto"/>
                <w:right w:val="none" w:sz="0" w:space="0" w:color="auto"/>
              </w:divBdr>
            </w:div>
          </w:divsChild>
        </w:div>
        <w:div w:id="2066250125">
          <w:marLeft w:val="0"/>
          <w:marRight w:val="0"/>
          <w:marTop w:val="0"/>
          <w:marBottom w:val="0"/>
          <w:divBdr>
            <w:top w:val="none" w:sz="0" w:space="0" w:color="auto"/>
            <w:left w:val="none" w:sz="0" w:space="0" w:color="auto"/>
            <w:bottom w:val="none" w:sz="0" w:space="0" w:color="auto"/>
            <w:right w:val="none" w:sz="0" w:space="0" w:color="auto"/>
          </w:divBdr>
          <w:divsChild>
            <w:div w:id="564537453">
              <w:marLeft w:val="0"/>
              <w:marRight w:val="0"/>
              <w:marTop w:val="0"/>
              <w:marBottom w:val="0"/>
              <w:divBdr>
                <w:top w:val="none" w:sz="0" w:space="0" w:color="auto"/>
                <w:left w:val="none" w:sz="0" w:space="0" w:color="auto"/>
                <w:bottom w:val="none" w:sz="0" w:space="0" w:color="auto"/>
                <w:right w:val="none" w:sz="0" w:space="0" w:color="auto"/>
              </w:divBdr>
            </w:div>
          </w:divsChild>
        </w:div>
        <w:div w:id="2067755065">
          <w:marLeft w:val="0"/>
          <w:marRight w:val="0"/>
          <w:marTop w:val="0"/>
          <w:marBottom w:val="0"/>
          <w:divBdr>
            <w:top w:val="none" w:sz="0" w:space="0" w:color="auto"/>
            <w:left w:val="none" w:sz="0" w:space="0" w:color="auto"/>
            <w:bottom w:val="none" w:sz="0" w:space="0" w:color="auto"/>
            <w:right w:val="none" w:sz="0" w:space="0" w:color="auto"/>
          </w:divBdr>
          <w:divsChild>
            <w:div w:id="1585994985">
              <w:marLeft w:val="0"/>
              <w:marRight w:val="0"/>
              <w:marTop w:val="0"/>
              <w:marBottom w:val="0"/>
              <w:divBdr>
                <w:top w:val="none" w:sz="0" w:space="0" w:color="auto"/>
                <w:left w:val="none" w:sz="0" w:space="0" w:color="auto"/>
                <w:bottom w:val="none" w:sz="0" w:space="0" w:color="auto"/>
                <w:right w:val="none" w:sz="0" w:space="0" w:color="auto"/>
              </w:divBdr>
            </w:div>
          </w:divsChild>
        </w:div>
        <w:div w:id="2071538399">
          <w:marLeft w:val="0"/>
          <w:marRight w:val="0"/>
          <w:marTop w:val="0"/>
          <w:marBottom w:val="0"/>
          <w:divBdr>
            <w:top w:val="none" w:sz="0" w:space="0" w:color="auto"/>
            <w:left w:val="none" w:sz="0" w:space="0" w:color="auto"/>
            <w:bottom w:val="none" w:sz="0" w:space="0" w:color="auto"/>
            <w:right w:val="none" w:sz="0" w:space="0" w:color="auto"/>
          </w:divBdr>
          <w:divsChild>
            <w:div w:id="2136486035">
              <w:marLeft w:val="0"/>
              <w:marRight w:val="0"/>
              <w:marTop w:val="0"/>
              <w:marBottom w:val="0"/>
              <w:divBdr>
                <w:top w:val="none" w:sz="0" w:space="0" w:color="auto"/>
                <w:left w:val="none" w:sz="0" w:space="0" w:color="auto"/>
                <w:bottom w:val="none" w:sz="0" w:space="0" w:color="auto"/>
                <w:right w:val="none" w:sz="0" w:space="0" w:color="auto"/>
              </w:divBdr>
            </w:div>
          </w:divsChild>
        </w:div>
        <w:div w:id="2088184224">
          <w:marLeft w:val="0"/>
          <w:marRight w:val="0"/>
          <w:marTop w:val="0"/>
          <w:marBottom w:val="0"/>
          <w:divBdr>
            <w:top w:val="none" w:sz="0" w:space="0" w:color="auto"/>
            <w:left w:val="none" w:sz="0" w:space="0" w:color="auto"/>
            <w:bottom w:val="none" w:sz="0" w:space="0" w:color="auto"/>
            <w:right w:val="none" w:sz="0" w:space="0" w:color="auto"/>
          </w:divBdr>
          <w:divsChild>
            <w:div w:id="169835642">
              <w:marLeft w:val="0"/>
              <w:marRight w:val="0"/>
              <w:marTop w:val="0"/>
              <w:marBottom w:val="0"/>
              <w:divBdr>
                <w:top w:val="none" w:sz="0" w:space="0" w:color="auto"/>
                <w:left w:val="none" w:sz="0" w:space="0" w:color="auto"/>
                <w:bottom w:val="none" w:sz="0" w:space="0" w:color="auto"/>
                <w:right w:val="none" w:sz="0" w:space="0" w:color="auto"/>
              </w:divBdr>
            </w:div>
          </w:divsChild>
        </w:div>
        <w:div w:id="2090418969">
          <w:marLeft w:val="0"/>
          <w:marRight w:val="0"/>
          <w:marTop w:val="0"/>
          <w:marBottom w:val="0"/>
          <w:divBdr>
            <w:top w:val="none" w:sz="0" w:space="0" w:color="auto"/>
            <w:left w:val="none" w:sz="0" w:space="0" w:color="auto"/>
            <w:bottom w:val="none" w:sz="0" w:space="0" w:color="auto"/>
            <w:right w:val="none" w:sz="0" w:space="0" w:color="auto"/>
          </w:divBdr>
          <w:divsChild>
            <w:div w:id="1630895800">
              <w:marLeft w:val="0"/>
              <w:marRight w:val="0"/>
              <w:marTop w:val="0"/>
              <w:marBottom w:val="0"/>
              <w:divBdr>
                <w:top w:val="none" w:sz="0" w:space="0" w:color="auto"/>
                <w:left w:val="none" w:sz="0" w:space="0" w:color="auto"/>
                <w:bottom w:val="none" w:sz="0" w:space="0" w:color="auto"/>
                <w:right w:val="none" w:sz="0" w:space="0" w:color="auto"/>
              </w:divBdr>
            </w:div>
          </w:divsChild>
        </w:div>
        <w:div w:id="2100784489">
          <w:marLeft w:val="0"/>
          <w:marRight w:val="0"/>
          <w:marTop w:val="0"/>
          <w:marBottom w:val="0"/>
          <w:divBdr>
            <w:top w:val="none" w:sz="0" w:space="0" w:color="auto"/>
            <w:left w:val="none" w:sz="0" w:space="0" w:color="auto"/>
            <w:bottom w:val="none" w:sz="0" w:space="0" w:color="auto"/>
            <w:right w:val="none" w:sz="0" w:space="0" w:color="auto"/>
          </w:divBdr>
          <w:divsChild>
            <w:div w:id="1964457308">
              <w:marLeft w:val="0"/>
              <w:marRight w:val="0"/>
              <w:marTop w:val="0"/>
              <w:marBottom w:val="0"/>
              <w:divBdr>
                <w:top w:val="none" w:sz="0" w:space="0" w:color="auto"/>
                <w:left w:val="none" w:sz="0" w:space="0" w:color="auto"/>
                <w:bottom w:val="none" w:sz="0" w:space="0" w:color="auto"/>
                <w:right w:val="none" w:sz="0" w:space="0" w:color="auto"/>
              </w:divBdr>
            </w:div>
          </w:divsChild>
        </w:div>
        <w:div w:id="2109111054">
          <w:marLeft w:val="0"/>
          <w:marRight w:val="0"/>
          <w:marTop w:val="0"/>
          <w:marBottom w:val="0"/>
          <w:divBdr>
            <w:top w:val="none" w:sz="0" w:space="0" w:color="auto"/>
            <w:left w:val="none" w:sz="0" w:space="0" w:color="auto"/>
            <w:bottom w:val="none" w:sz="0" w:space="0" w:color="auto"/>
            <w:right w:val="none" w:sz="0" w:space="0" w:color="auto"/>
          </w:divBdr>
          <w:divsChild>
            <w:div w:id="886140392">
              <w:marLeft w:val="0"/>
              <w:marRight w:val="0"/>
              <w:marTop w:val="0"/>
              <w:marBottom w:val="0"/>
              <w:divBdr>
                <w:top w:val="none" w:sz="0" w:space="0" w:color="auto"/>
                <w:left w:val="none" w:sz="0" w:space="0" w:color="auto"/>
                <w:bottom w:val="none" w:sz="0" w:space="0" w:color="auto"/>
                <w:right w:val="none" w:sz="0" w:space="0" w:color="auto"/>
              </w:divBdr>
            </w:div>
          </w:divsChild>
        </w:div>
        <w:div w:id="2113893909">
          <w:marLeft w:val="0"/>
          <w:marRight w:val="0"/>
          <w:marTop w:val="0"/>
          <w:marBottom w:val="0"/>
          <w:divBdr>
            <w:top w:val="none" w:sz="0" w:space="0" w:color="auto"/>
            <w:left w:val="none" w:sz="0" w:space="0" w:color="auto"/>
            <w:bottom w:val="none" w:sz="0" w:space="0" w:color="auto"/>
            <w:right w:val="none" w:sz="0" w:space="0" w:color="auto"/>
          </w:divBdr>
          <w:divsChild>
            <w:div w:id="18888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526">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17867961">
      <w:bodyDiv w:val="1"/>
      <w:marLeft w:val="0"/>
      <w:marRight w:val="0"/>
      <w:marTop w:val="0"/>
      <w:marBottom w:val="0"/>
      <w:divBdr>
        <w:top w:val="none" w:sz="0" w:space="0" w:color="auto"/>
        <w:left w:val="none" w:sz="0" w:space="0" w:color="auto"/>
        <w:bottom w:val="none" w:sz="0" w:space="0" w:color="auto"/>
        <w:right w:val="none" w:sz="0" w:space="0" w:color="auto"/>
      </w:divBdr>
      <w:divsChild>
        <w:div w:id="778720352">
          <w:marLeft w:val="446"/>
          <w:marRight w:val="0"/>
          <w:marTop w:val="240"/>
          <w:marBottom w:val="240"/>
          <w:divBdr>
            <w:top w:val="none" w:sz="0" w:space="0" w:color="auto"/>
            <w:left w:val="none" w:sz="0" w:space="0" w:color="auto"/>
            <w:bottom w:val="none" w:sz="0" w:space="0" w:color="auto"/>
            <w:right w:val="none" w:sz="0" w:space="0" w:color="auto"/>
          </w:divBdr>
        </w:div>
        <w:div w:id="1120032432">
          <w:marLeft w:val="446"/>
          <w:marRight w:val="0"/>
          <w:marTop w:val="240"/>
          <w:marBottom w:val="240"/>
          <w:divBdr>
            <w:top w:val="none" w:sz="0" w:space="0" w:color="auto"/>
            <w:left w:val="none" w:sz="0" w:space="0" w:color="auto"/>
            <w:bottom w:val="none" w:sz="0" w:space="0" w:color="auto"/>
            <w:right w:val="none" w:sz="0" w:space="0" w:color="auto"/>
          </w:divBdr>
        </w:div>
        <w:div w:id="1561862596">
          <w:marLeft w:val="446"/>
          <w:marRight w:val="0"/>
          <w:marTop w:val="240"/>
          <w:marBottom w:val="240"/>
          <w:divBdr>
            <w:top w:val="none" w:sz="0" w:space="0" w:color="auto"/>
            <w:left w:val="none" w:sz="0" w:space="0" w:color="auto"/>
            <w:bottom w:val="none" w:sz="0" w:space="0" w:color="auto"/>
            <w:right w:val="none" w:sz="0" w:space="0" w:color="auto"/>
          </w:divBdr>
        </w:div>
        <w:div w:id="1946303619">
          <w:marLeft w:val="446"/>
          <w:marRight w:val="0"/>
          <w:marTop w:val="240"/>
          <w:marBottom w:val="240"/>
          <w:divBdr>
            <w:top w:val="none" w:sz="0" w:space="0" w:color="auto"/>
            <w:left w:val="none" w:sz="0" w:space="0" w:color="auto"/>
            <w:bottom w:val="none" w:sz="0" w:space="0" w:color="auto"/>
            <w:right w:val="none" w:sz="0" w:space="0" w:color="auto"/>
          </w:divBdr>
        </w:div>
        <w:div w:id="1959947582">
          <w:marLeft w:val="446"/>
          <w:marRight w:val="0"/>
          <w:marTop w:val="240"/>
          <w:marBottom w:val="240"/>
          <w:divBdr>
            <w:top w:val="none" w:sz="0" w:space="0" w:color="auto"/>
            <w:left w:val="none" w:sz="0" w:space="0" w:color="auto"/>
            <w:bottom w:val="none" w:sz="0" w:space="0" w:color="auto"/>
            <w:right w:val="none" w:sz="0" w:space="0" w:color="auto"/>
          </w:divBdr>
        </w:div>
      </w:divsChild>
    </w:div>
    <w:div w:id="419328459">
      <w:bodyDiv w:val="1"/>
      <w:marLeft w:val="0"/>
      <w:marRight w:val="0"/>
      <w:marTop w:val="0"/>
      <w:marBottom w:val="0"/>
      <w:divBdr>
        <w:top w:val="none" w:sz="0" w:space="0" w:color="auto"/>
        <w:left w:val="none" w:sz="0" w:space="0" w:color="auto"/>
        <w:bottom w:val="none" w:sz="0" w:space="0" w:color="auto"/>
        <w:right w:val="none" w:sz="0" w:space="0" w:color="auto"/>
      </w:divBdr>
      <w:divsChild>
        <w:div w:id="669262">
          <w:marLeft w:val="547"/>
          <w:marRight w:val="0"/>
          <w:marTop w:val="0"/>
          <w:marBottom w:val="120"/>
          <w:divBdr>
            <w:top w:val="none" w:sz="0" w:space="0" w:color="auto"/>
            <w:left w:val="none" w:sz="0" w:space="0" w:color="auto"/>
            <w:bottom w:val="none" w:sz="0" w:space="0" w:color="auto"/>
            <w:right w:val="none" w:sz="0" w:space="0" w:color="auto"/>
          </w:divBdr>
        </w:div>
        <w:div w:id="119686830">
          <w:marLeft w:val="547"/>
          <w:marRight w:val="0"/>
          <w:marTop w:val="0"/>
          <w:marBottom w:val="120"/>
          <w:divBdr>
            <w:top w:val="none" w:sz="0" w:space="0" w:color="auto"/>
            <w:left w:val="none" w:sz="0" w:space="0" w:color="auto"/>
            <w:bottom w:val="none" w:sz="0" w:space="0" w:color="auto"/>
            <w:right w:val="none" w:sz="0" w:space="0" w:color="auto"/>
          </w:divBdr>
        </w:div>
        <w:div w:id="165436976">
          <w:marLeft w:val="547"/>
          <w:marRight w:val="0"/>
          <w:marTop w:val="0"/>
          <w:marBottom w:val="120"/>
          <w:divBdr>
            <w:top w:val="none" w:sz="0" w:space="0" w:color="auto"/>
            <w:left w:val="none" w:sz="0" w:space="0" w:color="auto"/>
            <w:bottom w:val="none" w:sz="0" w:space="0" w:color="auto"/>
            <w:right w:val="none" w:sz="0" w:space="0" w:color="auto"/>
          </w:divBdr>
        </w:div>
        <w:div w:id="554587136">
          <w:marLeft w:val="547"/>
          <w:marRight w:val="0"/>
          <w:marTop w:val="0"/>
          <w:marBottom w:val="120"/>
          <w:divBdr>
            <w:top w:val="none" w:sz="0" w:space="0" w:color="auto"/>
            <w:left w:val="none" w:sz="0" w:space="0" w:color="auto"/>
            <w:bottom w:val="none" w:sz="0" w:space="0" w:color="auto"/>
            <w:right w:val="none" w:sz="0" w:space="0" w:color="auto"/>
          </w:divBdr>
        </w:div>
        <w:div w:id="1006980489">
          <w:marLeft w:val="547"/>
          <w:marRight w:val="0"/>
          <w:marTop w:val="0"/>
          <w:marBottom w:val="120"/>
          <w:divBdr>
            <w:top w:val="none" w:sz="0" w:space="0" w:color="auto"/>
            <w:left w:val="none" w:sz="0" w:space="0" w:color="auto"/>
            <w:bottom w:val="none" w:sz="0" w:space="0" w:color="auto"/>
            <w:right w:val="none" w:sz="0" w:space="0" w:color="auto"/>
          </w:divBdr>
        </w:div>
        <w:div w:id="1128936521">
          <w:marLeft w:val="547"/>
          <w:marRight w:val="0"/>
          <w:marTop w:val="0"/>
          <w:marBottom w:val="120"/>
          <w:divBdr>
            <w:top w:val="none" w:sz="0" w:space="0" w:color="auto"/>
            <w:left w:val="none" w:sz="0" w:space="0" w:color="auto"/>
            <w:bottom w:val="none" w:sz="0" w:space="0" w:color="auto"/>
            <w:right w:val="none" w:sz="0" w:space="0" w:color="auto"/>
          </w:divBdr>
        </w:div>
        <w:div w:id="1602296581">
          <w:marLeft w:val="547"/>
          <w:marRight w:val="0"/>
          <w:marTop w:val="0"/>
          <w:marBottom w:val="120"/>
          <w:divBdr>
            <w:top w:val="none" w:sz="0" w:space="0" w:color="auto"/>
            <w:left w:val="none" w:sz="0" w:space="0" w:color="auto"/>
            <w:bottom w:val="none" w:sz="0" w:space="0" w:color="auto"/>
            <w:right w:val="none" w:sz="0" w:space="0" w:color="auto"/>
          </w:divBdr>
        </w:div>
      </w:divsChild>
    </w:div>
    <w:div w:id="532033150">
      <w:bodyDiv w:val="1"/>
      <w:marLeft w:val="0"/>
      <w:marRight w:val="0"/>
      <w:marTop w:val="0"/>
      <w:marBottom w:val="0"/>
      <w:divBdr>
        <w:top w:val="none" w:sz="0" w:space="0" w:color="auto"/>
        <w:left w:val="none" w:sz="0" w:space="0" w:color="auto"/>
        <w:bottom w:val="none" w:sz="0" w:space="0" w:color="auto"/>
        <w:right w:val="none" w:sz="0" w:space="0" w:color="auto"/>
      </w:divBdr>
    </w:div>
    <w:div w:id="554313772">
      <w:bodyDiv w:val="1"/>
      <w:marLeft w:val="0"/>
      <w:marRight w:val="0"/>
      <w:marTop w:val="0"/>
      <w:marBottom w:val="0"/>
      <w:divBdr>
        <w:top w:val="none" w:sz="0" w:space="0" w:color="auto"/>
        <w:left w:val="none" w:sz="0" w:space="0" w:color="auto"/>
        <w:bottom w:val="none" w:sz="0" w:space="0" w:color="auto"/>
        <w:right w:val="none" w:sz="0" w:space="0" w:color="auto"/>
      </w:divBdr>
    </w:div>
    <w:div w:id="587083874">
      <w:bodyDiv w:val="1"/>
      <w:marLeft w:val="0"/>
      <w:marRight w:val="0"/>
      <w:marTop w:val="0"/>
      <w:marBottom w:val="0"/>
      <w:divBdr>
        <w:top w:val="none" w:sz="0" w:space="0" w:color="auto"/>
        <w:left w:val="none" w:sz="0" w:space="0" w:color="auto"/>
        <w:bottom w:val="none" w:sz="0" w:space="0" w:color="auto"/>
        <w:right w:val="none" w:sz="0" w:space="0" w:color="auto"/>
      </w:divBdr>
    </w:div>
    <w:div w:id="615723121">
      <w:bodyDiv w:val="1"/>
      <w:marLeft w:val="0"/>
      <w:marRight w:val="0"/>
      <w:marTop w:val="0"/>
      <w:marBottom w:val="0"/>
      <w:divBdr>
        <w:top w:val="none" w:sz="0" w:space="0" w:color="auto"/>
        <w:left w:val="none" w:sz="0" w:space="0" w:color="auto"/>
        <w:bottom w:val="none" w:sz="0" w:space="0" w:color="auto"/>
        <w:right w:val="none" w:sz="0" w:space="0" w:color="auto"/>
      </w:divBdr>
    </w:div>
    <w:div w:id="770900303">
      <w:bodyDiv w:val="1"/>
      <w:marLeft w:val="0"/>
      <w:marRight w:val="0"/>
      <w:marTop w:val="0"/>
      <w:marBottom w:val="0"/>
      <w:divBdr>
        <w:top w:val="none" w:sz="0" w:space="0" w:color="auto"/>
        <w:left w:val="none" w:sz="0" w:space="0" w:color="auto"/>
        <w:bottom w:val="none" w:sz="0" w:space="0" w:color="auto"/>
        <w:right w:val="none" w:sz="0" w:space="0" w:color="auto"/>
      </w:divBdr>
    </w:div>
    <w:div w:id="773553795">
      <w:bodyDiv w:val="1"/>
      <w:marLeft w:val="0"/>
      <w:marRight w:val="0"/>
      <w:marTop w:val="0"/>
      <w:marBottom w:val="0"/>
      <w:divBdr>
        <w:top w:val="none" w:sz="0" w:space="0" w:color="auto"/>
        <w:left w:val="none" w:sz="0" w:space="0" w:color="auto"/>
        <w:bottom w:val="none" w:sz="0" w:space="0" w:color="auto"/>
        <w:right w:val="none" w:sz="0" w:space="0" w:color="auto"/>
      </w:divBdr>
    </w:div>
    <w:div w:id="819927621">
      <w:bodyDiv w:val="1"/>
      <w:marLeft w:val="0"/>
      <w:marRight w:val="0"/>
      <w:marTop w:val="0"/>
      <w:marBottom w:val="0"/>
      <w:divBdr>
        <w:top w:val="none" w:sz="0" w:space="0" w:color="auto"/>
        <w:left w:val="none" w:sz="0" w:space="0" w:color="auto"/>
        <w:bottom w:val="none" w:sz="0" w:space="0" w:color="auto"/>
        <w:right w:val="none" w:sz="0" w:space="0" w:color="auto"/>
      </w:divBdr>
    </w:div>
    <w:div w:id="831991473">
      <w:bodyDiv w:val="1"/>
      <w:marLeft w:val="0"/>
      <w:marRight w:val="0"/>
      <w:marTop w:val="0"/>
      <w:marBottom w:val="0"/>
      <w:divBdr>
        <w:top w:val="none" w:sz="0" w:space="0" w:color="auto"/>
        <w:left w:val="none" w:sz="0" w:space="0" w:color="auto"/>
        <w:bottom w:val="none" w:sz="0" w:space="0" w:color="auto"/>
        <w:right w:val="none" w:sz="0" w:space="0" w:color="auto"/>
      </w:divBdr>
    </w:div>
    <w:div w:id="832835729">
      <w:bodyDiv w:val="1"/>
      <w:marLeft w:val="0"/>
      <w:marRight w:val="0"/>
      <w:marTop w:val="0"/>
      <w:marBottom w:val="0"/>
      <w:divBdr>
        <w:top w:val="none" w:sz="0" w:space="0" w:color="auto"/>
        <w:left w:val="none" w:sz="0" w:space="0" w:color="auto"/>
        <w:bottom w:val="none" w:sz="0" w:space="0" w:color="auto"/>
        <w:right w:val="none" w:sz="0" w:space="0" w:color="auto"/>
      </w:divBdr>
    </w:div>
    <w:div w:id="918904202">
      <w:bodyDiv w:val="1"/>
      <w:marLeft w:val="0"/>
      <w:marRight w:val="0"/>
      <w:marTop w:val="0"/>
      <w:marBottom w:val="0"/>
      <w:divBdr>
        <w:top w:val="none" w:sz="0" w:space="0" w:color="auto"/>
        <w:left w:val="none" w:sz="0" w:space="0" w:color="auto"/>
        <w:bottom w:val="none" w:sz="0" w:space="0" w:color="auto"/>
        <w:right w:val="none" w:sz="0" w:space="0" w:color="auto"/>
      </w:divBdr>
    </w:div>
    <w:div w:id="941838314">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976564814">
      <w:bodyDiv w:val="1"/>
      <w:marLeft w:val="0"/>
      <w:marRight w:val="0"/>
      <w:marTop w:val="0"/>
      <w:marBottom w:val="0"/>
      <w:divBdr>
        <w:top w:val="none" w:sz="0" w:space="0" w:color="auto"/>
        <w:left w:val="none" w:sz="0" w:space="0" w:color="auto"/>
        <w:bottom w:val="none" w:sz="0" w:space="0" w:color="auto"/>
        <w:right w:val="none" w:sz="0" w:space="0" w:color="auto"/>
      </w:divBdr>
    </w:div>
    <w:div w:id="1122190863">
      <w:bodyDiv w:val="1"/>
      <w:marLeft w:val="0"/>
      <w:marRight w:val="0"/>
      <w:marTop w:val="0"/>
      <w:marBottom w:val="0"/>
      <w:divBdr>
        <w:top w:val="none" w:sz="0" w:space="0" w:color="auto"/>
        <w:left w:val="none" w:sz="0" w:space="0" w:color="auto"/>
        <w:bottom w:val="none" w:sz="0" w:space="0" w:color="auto"/>
        <w:right w:val="none" w:sz="0" w:space="0" w:color="auto"/>
      </w:divBdr>
    </w:div>
    <w:div w:id="1189181914">
      <w:bodyDiv w:val="1"/>
      <w:marLeft w:val="0"/>
      <w:marRight w:val="0"/>
      <w:marTop w:val="0"/>
      <w:marBottom w:val="0"/>
      <w:divBdr>
        <w:top w:val="none" w:sz="0" w:space="0" w:color="auto"/>
        <w:left w:val="none" w:sz="0" w:space="0" w:color="auto"/>
        <w:bottom w:val="none" w:sz="0" w:space="0" w:color="auto"/>
        <w:right w:val="none" w:sz="0" w:space="0" w:color="auto"/>
      </w:divBdr>
      <w:divsChild>
        <w:div w:id="1663118731">
          <w:marLeft w:val="634"/>
          <w:marRight w:val="0"/>
          <w:marTop w:val="0"/>
          <w:marBottom w:val="0"/>
          <w:divBdr>
            <w:top w:val="none" w:sz="0" w:space="0" w:color="auto"/>
            <w:left w:val="none" w:sz="0" w:space="0" w:color="auto"/>
            <w:bottom w:val="none" w:sz="0" w:space="0" w:color="auto"/>
            <w:right w:val="none" w:sz="0" w:space="0" w:color="auto"/>
          </w:divBdr>
        </w:div>
      </w:divsChild>
    </w:div>
    <w:div w:id="1207598807">
      <w:bodyDiv w:val="1"/>
      <w:marLeft w:val="0"/>
      <w:marRight w:val="0"/>
      <w:marTop w:val="0"/>
      <w:marBottom w:val="0"/>
      <w:divBdr>
        <w:top w:val="none" w:sz="0" w:space="0" w:color="auto"/>
        <w:left w:val="none" w:sz="0" w:space="0" w:color="auto"/>
        <w:bottom w:val="none" w:sz="0" w:space="0" w:color="auto"/>
        <w:right w:val="none" w:sz="0" w:space="0" w:color="auto"/>
      </w:divBdr>
    </w:div>
    <w:div w:id="1221743098">
      <w:bodyDiv w:val="1"/>
      <w:marLeft w:val="0"/>
      <w:marRight w:val="0"/>
      <w:marTop w:val="0"/>
      <w:marBottom w:val="0"/>
      <w:divBdr>
        <w:top w:val="none" w:sz="0" w:space="0" w:color="auto"/>
        <w:left w:val="none" w:sz="0" w:space="0" w:color="auto"/>
        <w:bottom w:val="none" w:sz="0" w:space="0" w:color="auto"/>
        <w:right w:val="none" w:sz="0" w:space="0" w:color="auto"/>
      </w:divBdr>
    </w:div>
    <w:div w:id="1263881320">
      <w:bodyDiv w:val="1"/>
      <w:marLeft w:val="0"/>
      <w:marRight w:val="0"/>
      <w:marTop w:val="0"/>
      <w:marBottom w:val="0"/>
      <w:divBdr>
        <w:top w:val="none" w:sz="0" w:space="0" w:color="auto"/>
        <w:left w:val="none" w:sz="0" w:space="0" w:color="auto"/>
        <w:bottom w:val="none" w:sz="0" w:space="0" w:color="auto"/>
        <w:right w:val="none" w:sz="0" w:space="0" w:color="auto"/>
      </w:divBdr>
    </w:div>
    <w:div w:id="1299535181">
      <w:bodyDiv w:val="1"/>
      <w:marLeft w:val="0"/>
      <w:marRight w:val="0"/>
      <w:marTop w:val="0"/>
      <w:marBottom w:val="0"/>
      <w:divBdr>
        <w:top w:val="none" w:sz="0" w:space="0" w:color="auto"/>
        <w:left w:val="none" w:sz="0" w:space="0" w:color="auto"/>
        <w:bottom w:val="none" w:sz="0" w:space="0" w:color="auto"/>
        <w:right w:val="none" w:sz="0" w:space="0" w:color="auto"/>
      </w:divBdr>
    </w:div>
    <w:div w:id="1367632235">
      <w:bodyDiv w:val="1"/>
      <w:marLeft w:val="0"/>
      <w:marRight w:val="0"/>
      <w:marTop w:val="0"/>
      <w:marBottom w:val="0"/>
      <w:divBdr>
        <w:top w:val="none" w:sz="0" w:space="0" w:color="auto"/>
        <w:left w:val="none" w:sz="0" w:space="0" w:color="auto"/>
        <w:bottom w:val="none" w:sz="0" w:space="0" w:color="auto"/>
        <w:right w:val="none" w:sz="0" w:space="0" w:color="auto"/>
      </w:divBdr>
    </w:div>
    <w:div w:id="1384527270">
      <w:bodyDiv w:val="1"/>
      <w:marLeft w:val="0"/>
      <w:marRight w:val="0"/>
      <w:marTop w:val="0"/>
      <w:marBottom w:val="0"/>
      <w:divBdr>
        <w:top w:val="none" w:sz="0" w:space="0" w:color="auto"/>
        <w:left w:val="none" w:sz="0" w:space="0" w:color="auto"/>
        <w:bottom w:val="none" w:sz="0" w:space="0" w:color="auto"/>
        <w:right w:val="none" w:sz="0" w:space="0" w:color="auto"/>
      </w:divBdr>
    </w:div>
    <w:div w:id="1393844093">
      <w:bodyDiv w:val="1"/>
      <w:marLeft w:val="0"/>
      <w:marRight w:val="0"/>
      <w:marTop w:val="0"/>
      <w:marBottom w:val="0"/>
      <w:divBdr>
        <w:top w:val="none" w:sz="0" w:space="0" w:color="auto"/>
        <w:left w:val="none" w:sz="0" w:space="0" w:color="auto"/>
        <w:bottom w:val="none" w:sz="0" w:space="0" w:color="auto"/>
        <w:right w:val="none" w:sz="0" w:space="0" w:color="auto"/>
      </w:divBdr>
    </w:div>
    <w:div w:id="1442603951">
      <w:bodyDiv w:val="1"/>
      <w:marLeft w:val="0"/>
      <w:marRight w:val="0"/>
      <w:marTop w:val="0"/>
      <w:marBottom w:val="0"/>
      <w:divBdr>
        <w:top w:val="none" w:sz="0" w:space="0" w:color="auto"/>
        <w:left w:val="none" w:sz="0" w:space="0" w:color="auto"/>
        <w:bottom w:val="none" w:sz="0" w:space="0" w:color="auto"/>
        <w:right w:val="none" w:sz="0" w:space="0" w:color="auto"/>
      </w:divBdr>
    </w:div>
    <w:div w:id="1526284800">
      <w:bodyDiv w:val="1"/>
      <w:marLeft w:val="0"/>
      <w:marRight w:val="0"/>
      <w:marTop w:val="0"/>
      <w:marBottom w:val="0"/>
      <w:divBdr>
        <w:top w:val="none" w:sz="0" w:space="0" w:color="auto"/>
        <w:left w:val="none" w:sz="0" w:space="0" w:color="auto"/>
        <w:bottom w:val="none" w:sz="0" w:space="0" w:color="auto"/>
        <w:right w:val="none" w:sz="0" w:space="0" w:color="auto"/>
      </w:divBdr>
      <w:divsChild>
        <w:div w:id="1290740697">
          <w:marLeft w:val="547"/>
          <w:marRight w:val="0"/>
          <w:marTop w:val="0"/>
          <w:marBottom w:val="0"/>
          <w:divBdr>
            <w:top w:val="none" w:sz="0" w:space="0" w:color="auto"/>
            <w:left w:val="none" w:sz="0" w:space="0" w:color="auto"/>
            <w:bottom w:val="none" w:sz="0" w:space="0" w:color="auto"/>
            <w:right w:val="none" w:sz="0" w:space="0" w:color="auto"/>
          </w:divBdr>
        </w:div>
      </w:divsChild>
    </w:div>
    <w:div w:id="1534801581">
      <w:bodyDiv w:val="1"/>
      <w:marLeft w:val="0"/>
      <w:marRight w:val="0"/>
      <w:marTop w:val="0"/>
      <w:marBottom w:val="0"/>
      <w:divBdr>
        <w:top w:val="none" w:sz="0" w:space="0" w:color="auto"/>
        <w:left w:val="none" w:sz="0" w:space="0" w:color="auto"/>
        <w:bottom w:val="none" w:sz="0" w:space="0" w:color="auto"/>
        <w:right w:val="none" w:sz="0" w:space="0" w:color="auto"/>
      </w:divBdr>
      <w:divsChild>
        <w:div w:id="584920139">
          <w:marLeft w:val="1354"/>
          <w:marRight w:val="0"/>
          <w:marTop w:val="0"/>
          <w:marBottom w:val="0"/>
          <w:divBdr>
            <w:top w:val="none" w:sz="0" w:space="0" w:color="auto"/>
            <w:left w:val="none" w:sz="0" w:space="0" w:color="auto"/>
            <w:bottom w:val="none" w:sz="0" w:space="0" w:color="auto"/>
            <w:right w:val="none" w:sz="0" w:space="0" w:color="auto"/>
          </w:divBdr>
        </w:div>
        <w:div w:id="749813807">
          <w:marLeft w:val="1354"/>
          <w:marRight w:val="0"/>
          <w:marTop w:val="0"/>
          <w:marBottom w:val="0"/>
          <w:divBdr>
            <w:top w:val="none" w:sz="0" w:space="0" w:color="auto"/>
            <w:left w:val="none" w:sz="0" w:space="0" w:color="auto"/>
            <w:bottom w:val="none" w:sz="0" w:space="0" w:color="auto"/>
            <w:right w:val="none" w:sz="0" w:space="0" w:color="auto"/>
          </w:divBdr>
        </w:div>
        <w:div w:id="914633651">
          <w:marLeft w:val="547"/>
          <w:marRight w:val="0"/>
          <w:marTop w:val="0"/>
          <w:marBottom w:val="0"/>
          <w:divBdr>
            <w:top w:val="none" w:sz="0" w:space="0" w:color="auto"/>
            <w:left w:val="none" w:sz="0" w:space="0" w:color="auto"/>
            <w:bottom w:val="none" w:sz="0" w:space="0" w:color="auto"/>
            <w:right w:val="none" w:sz="0" w:space="0" w:color="auto"/>
          </w:divBdr>
        </w:div>
      </w:divsChild>
    </w:div>
    <w:div w:id="1606158492">
      <w:bodyDiv w:val="1"/>
      <w:marLeft w:val="0"/>
      <w:marRight w:val="0"/>
      <w:marTop w:val="0"/>
      <w:marBottom w:val="0"/>
      <w:divBdr>
        <w:top w:val="none" w:sz="0" w:space="0" w:color="auto"/>
        <w:left w:val="none" w:sz="0" w:space="0" w:color="auto"/>
        <w:bottom w:val="none" w:sz="0" w:space="0" w:color="auto"/>
        <w:right w:val="none" w:sz="0" w:space="0" w:color="auto"/>
      </w:divBdr>
    </w:div>
    <w:div w:id="1637027963">
      <w:bodyDiv w:val="1"/>
      <w:marLeft w:val="0"/>
      <w:marRight w:val="0"/>
      <w:marTop w:val="0"/>
      <w:marBottom w:val="0"/>
      <w:divBdr>
        <w:top w:val="none" w:sz="0" w:space="0" w:color="auto"/>
        <w:left w:val="none" w:sz="0" w:space="0" w:color="auto"/>
        <w:bottom w:val="none" w:sz="0" w:space="0" w:color="auto"/>
        <w:right w:val="none" w:sz="0" w:space="0" w:color="auto"/>
      </w:divBdr>
    </w:div>
    <w:div w:id="1680280072">
      <w:bodyDiv w:val="1"/>
      <w:marLeft w:val="0"/>
      <w:marRight w:val="0"/>
      <w:marTop w:val="0"/>
      <w:marBottom w:val="0"/>
      <w:divBdr>
        <w:top w:val="none" w:sz="0" w:space="0" w:color="auto"/>
        <w:left w:val="none" w:sz="0" w:space="0" w:color="auto"/>
        <w:bottom w:val="none" w:sz="0" w:space="0" w:color="auto"/>
        <w:right w:val="none" w:sz="0" w:space="0" w:color="auto"/>
      </w:divBdr>
    </w:div>
    <w:div w:id="1757749216">
      <w:bodyDiv w:val="1"/>
      <w:marLeft w:val="0"/>
      <w:marRight w:val="0"/>
      <w:marTop w:val="0"/>
      <w:marBottom w:val="0"/>
      <w:divBdr>
        <w:top w:val="none" w:sz="0" w:space="0" w:color="auto"/>
        <w:left w:val="none" w:sz="0" w:space="0" w:color="auto"/>
        <w:bottom w:val="none" w:sz="0" w:space="0" w:color="auto"/>
        <w:right w:val="none" w:sz="0" w:space="0" w:color="auto"/>
      </w:divBdr>
    </w:div>
    <w:div w:id="1810130442">
      <w:bodyDiv w:val="1"/>
      <w:marLeft w:val="0"/>
      <w:marRight w:val="0"/>
      <w:marTop w:val="0"/>
      <w:marBottom w:val="0"/>
      <w:divBdr>
        <w:top w:val="none" w:sz="0" w:space="0" w:color="auto"/>
        <w:left w:val="none" w:sz="0" w:space="0" w:color="auto"/>
        <w:bottom w:val="none" w:sz="0" w:space="0" w:color="auto"/>
        <w:right w:val="none" w:sz="0" w:space="0" w:color="auto"/>
      </w:divBdr>
    </w:div>
    <w:div w:id="1859192746">
      <w:bodyDiv w:val="1"/>
      <w:marLeft w:val="0"/>
      <w:marRight w:val="0"/>
      <w:marTop w:val="0"/>
      <w:marBottom w:val="0"/>
      <w:divBdr>
        <w:top w:val="none" w:sz="0" w:space="0" w:color="auto"/>
        <w:left w:val="none" w:sz="0" w:space="0" w:color="auto"/>
        <w:bottom w:val="none" w:sz="0" w:space="0" w:color="auto"/>
        <w:right w:val="none" w:sz="0" w:space="0" w:color="auto"/>
      </w:divBdr>
    </w:div>
    <w:div w:id="1860898503">
      <w:bodyDiv w:val="1"/>
      <w:marLeft w:val="0"/>
      <w:marRight w:val="0"/>
      <w:marTop w:val="0"/>
      <w:marBottom w:val="0"/>
      <w:divBdr>
        <w:top w:val="none" w:sz="0" w:space="0" w:color="auto"/>
        <w:left w:val="none" w:sz="0" w:space="0" w:color="auto"/>
        <w:bottom w:val="none" w:sz="0" w:space="0" w:color="auto"/>
        <w:right w:val="none" w:sz="0" w:space="0" w:color="auto"/>
      </w:divBdr>
      <w:divsChild>
        <w:div w:id="102726170">
          <w:marLeft w:val="547"/>
          <w:marRight w:val="0"/>
          <w:marTop w:val="0"/>
          <w:marBottom w:val="120"/>
          <w:divBdr>
            <w:top w:val="none" w:sz="0" w:space="0" w:color="auto"/>
            <w:left w:val="none" w:sz="0" w:space="0" w:color="auto"/>
            <w:bottom w:val="none" w:sz="0" w:space="0" w:color="auto"/>
            <w:right w:val="none" w:sz="0" w:space="0" w:color="auto"/>
          </w:divBdr>
        </w:div>
        <w:div w:id="337195752">
          <w:marLeft w:val="547"/>
          <w:marRight w:val="0"/>
          <w:marTop w:val="0"/>
          <w:marBottom w:val="120"/>
          <w:divBdr>
            <w:top w:val="none" w:sz="0" w:space="0" w:color="auto"/>
            <w:left w:val="none" w:sz="0" w:space="0" w:color="auto"/>
            <w:bottom w:val="none" w:sz="0" w:space="0" w:color="auto"/>
            <w:right w:val="none" w:sz="0" w:space="0" w:color="auto"/>
          </w:divBdr>
        </w:div>
        <w:div w:id="482352555">
          <w:marLeft w:val="547"/>
          <w:marRight w:val="0"/>
          <w:marTop w:val="0"/>
          <w:marBottom w:val="120"/>
          <w:divBdr>
            <w:top w:val="none" w:sz="0" w:space="0" w:color="auto"/>
            <w:left w:val="none" w:sz="0" w:space="0" w:color="auto"/>
            <w:bottom w:val="none" w:sz="0" w:space="0" w:color="auto"/>
            <w:right w:val="none" w:sz="0" w:space="0" w:color="auto"/>
          </w:divBdr>
        </w:div>
        <w:div w:id="922228390">
          <w:marLeft w:val="547"/>
          <w:marRight w:val="0"/>
          <w:marTop w:val="0"/>
          <w:marBottom w:val="120"/>
          <w:divBdr>
            <w:top w:val="none" w:sz="0" w:space="0" w:color="auto"/>
            <w:left w:val="none" w:sz="0" w:space="0" w:color="auto"/>
            <w:bottom w:val="none" w:sz="0" w:space="0" w:color="auto"/>
            <w:right w:val="none" w:sz="0" w:space="0" w:color="auto"/>
          </w:divBdr>
        </w:div>
        <w:div w:id="1118791200">
          <w:marLeft w:val="547"/>
          <w:marRight w:val="0"/>
          <w:marTop w:val="0"/>
          <w:marBottom w:val="120"/>
          <w:divBdr>
            <w:top w:val="none" w:sz="0" w:space="0" w:color="auto"/>
            <w:left w:val="none" w:sz="0" w:space="0" w:color="auto"/>
            <w:bottom w:val="none" w:sz="0" w:space="0" w:color="auto"/>
            <w:right w:val="none" w:sz="0" w:space="0" w:color="auto"/>
          </w:divBdr>
        </w:div>
        <w:div w:id="1355421258">
          <w:marLeft w:val="547"/>
          <w:marRight w:val="0"/>
          <w:marTop w:val="0"/>
          <w:marBottom w:val="120"/>
          <w:divBdr>
            <w:top w:val="none" w:sz="0" w:space="0" w:color="auto"/>
            <w:left w:val="none" w:sz="0" w:space="0" w:color="auto"/>
            <w:bottom w:val="none" w:sz="0" w:space="0" w:color="auto"/>
            <w:right w:val="none" w:sz="0" w:space="0" w:color="auto"/>
          </w:divBdr>
        </w:div>
        <w:div w:id="1496145297">
          <w:marLeft w:val="547"/>
          <w:marRight w:val="0"/>
          <w:marTop w:val="0"/>
          <w:marBottom w:val="120"/>
          <w:divBdr>
            <w:top w:val="none" w:sz="0" w:space="0" w:color="auto"/>
            <w:left w:val="none" w:sz="0" w:space="0" w:color="auto"/>
            <w:bottom w:val="none" w:sz="0" w:space="0" w:color="auto"/>
            <w:right w:val="none" w:sz="0" w:space="0" w:color="auto"/>
          </w:divBdr>
        </w:div>
        <w:div w:id="1677533075">
          <w:marLeft w:val="547"/>
          <w:marRight w:val="0"/>
          <w:marTop w:val="0"/>
          <w:marBottom w:val="120"/>
          <w:divBdr>
            <w:top w:val="none" w:sz="0" w:space="0" w:color="auto"/>
            <w:left w:val="none" w:sz="0" w:space="0" w:color="auto"/>
            <w:bottom w:val="none" w:sz="0" w:space="0" w:color="auto"/>
            <w:right w:val="none" w:sz="0" w:space="0" w:color="auto"/>
          </w:divBdr>
        </w:div>
      </w:divsChild>
    </w:div>
    <w:div w:id="1868787871">
      <w:bodyDiv w:val="1"/>
      <w:marLeft w:val="0"/>
      <w:marRight w:val="0"/>
      <w:marTop w:val="0"/>
      <w:marBottom w:val="0"/>
      <w:divBdr>
        <w:top w:val="none" w:sz="0" w:space="0" w:color="auto"/>
        <w:left w:val="none" w:sz="0" w:space="0" w:color="auto"/>
        <w:bottom w:val="none" w:sz="0" w:space="0" w:color="auto"/>
        <w:right w:val="none" w:sz="0" w:space="0" w:color="auto"/>
      </w:divBdr>
    </w:div>
    <w:div w:id="1926572258">
      <w:bodyDiv w:val="1"/>
      <w:marLeft w:val="0"/>
      <w:marRight w:val="0"/>
      <w:marTop w:val="0"/>
      <w:marBottom w:val="0"/>
      <w:divBdr>
        <w:top w:val="none" w:sz="0" w:space="0" w:color="auto"/>
        <w:left w:val="none" w:sz="0" w:space="0" w:color="auto"/>
        <w:bottom w:val="none" w:sz="0" w:space="0" w:color="auto"/>
        <w:right w:val="none" w:sz="0" w:space="0" w:color="auto"/>
      </w:divBdr>
    </w:div>
    <w:div w:id="1941251906">
      <w:bodyDiv w:val="1"/>
      <w:marLeft w:val="0"/>
      <w:marRight w:val="0"/>
      <w:marTop w:val="0"/>
      <w:marBottom w:val="0"/>
      <w:divBdr>
        <w:top w:val="none" w:sz="0" w:space="0" w:color="auto"/>
        <w:left w:val="none" w:sz="0" w:space="0" w:color="auto"/>
        <w:bottom w:val="none" w:sz="0" w:space="0" w:color="auto"/>
        <w:right w:val="none" w:sz="0" w:space="0" w:color="auto"/>
      </w:divBdr>
    </w:div>
    <w:div w:id="1957372893">
      <w:bodyDiv w:val="1"/>
      <w:marLeft w:val="0"/>
      <w:marRight w:val="0"/>
      <w:marTop w:val="0"/>
      <w:marBottom w:val="0"/>
      <w:divBdr>
        <w:top w:val="none" w:sz="0" w:space="0" w:color="auto"/>
        <w:left w:val="none" w:sz="0" w:space="0" w:color="auto"/>
        <w:bottom w:val="none" w:sz="0" w:space="0" w:color="auto"/>
        <w:right w:val="none" w:sz="0" w:space="0" w:color="auto"/>
      </w:divBdr>
    </w:div>
    <w:div w:id="2016876266">
      <w:bodyDiv w:val="1"/>
      <w:marLeft w:val="0"/>
      <w:marRight w:val="0"/>
      <w:marTop w:val="0"/>
      <w:marBottom w:val="0"/>
      <w:divBdr>
        <w:top w:val="none" w:sz="0" w:space="0" w:color="auto"/>
        <w:left w:val="none" w:sz="0" w:space="0" w:color="auto"/>
        <w:bottom w:val="none" w:sz="0" w:space="0" w:color="auto"/>
        <w:right w:val="none" w:sz="0" w:space="0" w:color="auto"/>
      </w:divBdr>
      <w:divsChild>
        <w:div w:id="50079820">
          <w:marLeft w:val="0"/>
          <w:marRight w:val="0"/>
          <w:marTop w:val="0"/>
          <w:marBottom w:val="0"/>
          <w:divBdr>
            <w:top w:val="none" w:sz="0" w:space="0" w:color="auto"/>
            <w:left w:val="none" w:sz="0" w:space="0" w:color="auto"/>
            <w:bottom w:val="none" w:sz="0" w:space="0" w:color="auto"/>
            <w:right w:val="none" w:sz="0" w:space="0" w:color="auto"/>
          </w:divBdr>
        </w:div>
        <w:div w:id="309404628">
          <w:marLeft w:val="0"/>
          <w:marRight w:val="0"/>
          <w:marTop w:val="0"/>
          <w:marBottom w:val="0"/>
          <w:divBdr>
            <w:top w:val="none" w:sz="0" w:space="0" w:color="auto"/>
            <w:left w:val="none" w:sz="0" w:space="0" w:color="auto"/>
            <w:bottom w:val="none" w:sz="0" w:space="0" w:color="auto"/>
            <w:right w:val="none" w:sz="0" w:space="0" w:color="auto"/>
          </w:divBdr>
        </w:div>
        <w:div w:id="523860099">
          <w:marLeft w:val="0"/>
          <w:marRight w:val="0"/>
          <w:marTop w:val="0"/>
          <w:marBottom w:val="0"/>
          <w:divBdr>
            <w:top w:val="none" w:sz="0" w:space="0" w:color="auto"/>
            <w:left w:val="none" w:sz="0" w:space="0" w:color="auto"/>
            <w:bottom w:val="none" w:sz="0" w:space="0" w:color="auto"/>
            <w:right w:val="none" w:sz="0" w:space="0" w:color="auto"/>
          </w:divBdr>
          <w:divsChild>
            <w:div w:id="115637605">
              <w:marLeft w:val="0"/>
              <w:marRight w:val="0"/>
              <w:marTop w:val="0"/>
              <w:marBottom w:val="0"/>
              <w:divBdr>
                <w:top w:val="none" w:sz="0" w:space="0" w:color="auto"/>
                <w:left w:val="none" w:sz="0" w:space="0" w:color="auto"/>
                <w:bottom w:val="none" w:sz="0" w:space="0" w:color="auto"/>
                <w:right w:val="none" w:sz="0" w:space="0" w:color="auto"/>
              </w:divBdr>
            </w:div>
            <w:div w:id="359400349">
              <w:marLeft w:val="0"/>
              <w:marRight w:val="0"/>
              <w:marTop w:val="0"/>
              <w:marBottom w:val="0"/>
              <w:divBdr>
                <w:top w:val="none" w:sz="0" w:space="0" w:color="auto"/>
                <w:left w:val="none" w:sz="0" w:space="0" w:color="auto"/>
                <w:bottom w:val="none" w:sz="0" w:space="0" w:color="auto"/>
                <w:right w:val="none" w:sz="0" w:space="0" w:color="auto"/>
              </w:divBdr>
            </w:div>
            <w:div w:id="477460211">
              <w:marLeft w:val="0"/>
              <w:marRight w:val="0"/>
              <w:marTop w:val="0"/>
              <w:marBottom w:val="0"/>
              <w:divBdr>
                <w:top w:val="none" w:sz="0" w:space="0" w:color="auto"/>
                <w:left w:val="none" w:sz="0" w:space="0" w:color="auto"/>
                <w:bottom w:val="none" w:sz="0" w:space="0" w:color="auto"/>
                <w:right w:val="none" w:sz="0" w:space="0" w:color="auto"/>
              </w:divBdr>
            </w:div>
            <w:div w:id="478228808">
              <w:marLeft w:val="0"/>
              <w:marRight w:val="0"/>
              <w:marTop w:val="0"/>
              <w:marBottom w:val="0"/>
              <w:divBdr>
                <w:top w:val="none" w:sz="0" w:space="0" w:color="auto"/>
                <w:left w:val="none" w:sz="0" w:space="0" w:color="auto"/>
                <w:bottom w:val="none" w:sz="0" w:space="0" w:color="auto"/>
                <w:right w:val="none" w:sz="0" w:space="0" w:color="auto"/>
              </w:divBdr>
            </w:div>
            <w:div w:id="639572800">
              <w:marLeft w:val="0"/>
              <w:marRight w:val="0"/>
              <w:marTop w:val="0"/>
              <w:marBottom w:val="0"/>
              <w:divBdr>
                <w:top w:val="none" w:sz="0" w:space="0" w:color="auto"/>
                <w:left w:val="none" w:sz="0" w:space="0" w:color="auto"/>
                <w:bottom w:val="none" w:sz="0" w:space="0" w:color="auto"/>
                <w:right w:val="none" w:sz="0" w:space="0" w:color="auto"/>
              </w:divBdr>
            </w:div>
            <w:div w:id="659775217">
              <w:marLeft w:val="0"/>
              <w:marRight w:val="0"/>
              <w:marTop w:val="0"/>
              <w:marBottom w:val="0"/>
              <w:divBdr>
                <w:top w:val="none" w:sz="0" w:space="0" w:color="auto"/>
                <w:left w:val="none" w:sz="0" w:space="0" w:color="auto"/>
                <w:bottom w:val="none" w:sz="0" w:space="0" w:color="auto"/>
                <w:right w:val="none" w:sz="0" w:space="0" w:color="auto"/>
              </w:divBdr>
            </w:div>
            <w:div w:id="784155592">
              <w:marLeft w:val="0"/>
              <w:marRight w:val="0"/>
              <w:marTop w:val="0"/>
              <w:marBottom w:val="0"/>
              <w:divBdr>
                <w:top w:val="none" w:sz="0" w:space="0" w:color="auto"/>
                <w:left w:val="none" w:sz="0" w:space="0" w:color="auto"/>
                <w:bottom w:val="none" w:sz="0" w:space="0" w:color="auto"/>
                <w:right w:val="none" w:sz="0" w:space="0" w:color="auto"/>
              </w:divBdr>
            </w:div>
            <w:div w:id="824857352">
              <w:marLeft w:val="0"/>
              <w:marRight w:val="0"/>
              <w:marTop w:val="0"/>
              <w:marBottom w:val="0"/>
              <w:divBdr>
                <w:top w:val="none" w:sz="0" w:space="0" w:color="auto"/>
                <w:left w:val="none" w:sz="0" w:space="0" w:color="auto"/>
                <w:bottom w:val="none" w:sz="0" w:space="0" w:color="auto"/>
                <w:right w:val="none" w:sz="0" w:space="0" w:color="auto"/>
              </w:divBdr>
            </w:div>
            <w:div w:id="1131705100">
              <w:marLeft w:val="0"/>
              <w:marRight w:val="0"/>
              <w:marTop w:val="0"/>
              <w:marBottom w:val="0"/>
              <w:divBdr>
                <w:top w:val="none" w:sz="0" w:space="0" w:color="auto"/>
                <w:left w:val="none" w:sz="0" w:space="0" w:color="auto"/>
                <w:bottom w:val="none" w:sz="0" w:space="0" w:color="auto"/>
                <w:right w:val="none" w:sz="0" w:space="0" w:color="auto"/>
              </w:divBdr>
            </w:div>
            <w:div w:id="1172447796">
              <w:marLeft w:val="0"/>
              <w:marRight w:val="0"/>
              <w:marTop w:val="0"/>
              <w:marBottom w:val="0"/>
              <w:divBdr>
                <w:top w:val="none" w:sz="0" w:space="0" w:color="auto"/>
                <w:left w:val="none" w:sz="0" w:space="0" w:color="auto"/>
                <w:bottom w:val="none" w:sz="0" w:space="0" w:color="auto"/>
                <w:right w:val="none" w:sz="0" w:space="0" w:color="auto"/>
              </w:divBdr>
            </w:div>
            <w:div w:id="1184201966">
              <w:marLeft w:val="0"/>
              <w:marRight w:val="0"/>
              <w:marTop w:val="0"/>
              <w:marBottom w:val="0"/>
              <w:divBdr>
                <w:top w:val="none" w:sz="0" w:space="0" w:color="auto"/>
                <w:left w:val="none" w:sz="0" w:space="0" w:color="auto"/>
                <w:bottom w:val="none" w:sz="0" w:space="0" w:color="auto"/>
                <w:right w:val="none" w:sz="0" w:space="0" w:color="auto"/>
              </w:divBdr>
            </w:div>
            <w:div w:id="1717387760">
              <w:marLeft w:val="0"/>
              <w:marRight w:val="0"/>
              <w:marTop w:val="0"/>
              <w:marBottom w:val="0"/>
              <w:divBdr>
                <w:top w:val="none" w:sz="0" w:space="0" w:color="auto"/>
                <w:left w:val="none" w:sz="0" w:space="0" w:color="auto"/>
                <w:bottom w:val="none" w:sz="0" w:space="0" w:color="auto"/>
                <w:right w:val="none" w:sz="0" w:space="0" w:color="auto"/>
              </w:divBdr>
            </w:div>
            <w:div w:id="1736586089">
              <w:marLeft w:val="0"/>
              <w:marRight w:val="0"/>
              <w:marTop w:val="0"/>
              <w:marBottom w:val="0"/>
              <w:divBdr>
                <w:top w:val="none" w:sz="0" w:space="0" w:color="auto"/>
                <w:left w:val="none" w:sz="0" w:space="0" w:color="auto"/>
                <w:bottom w:val="none" w:sz="0" w:space="0" w:color="auto"/>
                <w:right w:val="none" w:sz="0" w:space="0" w:color="auto"/>
              </w:divBdr>
            </w:div>
            <w:div w:id="1787433120">
              <w:marLeft w:val="0"/>
              <w:marRight w:val="0"/>
              <w:marTop w:val="0"/>
              <w:marBottom w:val="0"/>
              <w:divBdr>
                <w:top w:val="none" w:sz="0" w:space="0" w:color="auto"/>
                <w:left w:val="none" w:sz="0" w:space="0" w:color="auto"/>
                <w:bottom w:val="none" w:sz="0" w:space="0" w:color="auto"/>
                <w:right w:val="none" w:sz="0" w:space="0" w:color="auto"/>
              </w:divBdr>
            </w:div>
            <w:div w:id="1813910855">
              <w:marLeft w:val="0"/>
              <w:marRight w:val="0"/>
              <w:marTop w:val="0"/>
              <w:marBottom w:val="0"/>
              <w:divBdr>
                <w:top w:val="none" w:sz="0" w:space="0" w:color="auto"/>
                <w:left w:val="none" w:sz="0" w:space="0" w:color="auto"/>
                <w:bottom w:val="none" w:sz="0" w:space="0" w:color="auto"/>
                <w:right w:val="none" w:sz="0" w:space="0" w:color="auto"/>
              </w:divBdr>
            </w:div>
            <w:div w:id="1910340316">
              <w:marLeft w:val="0"/>
              <w:marRight w:val="0"/>
              <w:marTop w:val="0"/>
              <w:marBottom w:val="0"/>
              <w:divBdr>
                <w:top w:val="none" w:sz="0" w:space="0" w:color="auto"/>
                <w:left w:val="none" w:sz="0" w:space="0" w:color="auto"/>
                <w:bottom w:val="none" w:sz="0" w:space="0" w:color="auto"/>
                <w:right w:val="none" w:sz="0" w:space="0" w:color="auto"/>
              </w:divBdr>
            </w:div>
            <w:div w:id="1930311983">
              <w:marLeft w:val="0"/>
              <w:marRight w:val="0"/>
              <w:marTop w:val="0"/>
              <w:marBottom w:val="0"/>
              <w:divBdr>
                <w:top w:val="none" w:sz="0" w:space="0" w:color="auto"/>
                <w:left w:val="none" w:sz="0" w:space="0" w:color="auto"/>
                <w:bottom w:val="none" w:sz="0" w:space="0" w:color="auto"/>
                <w:right w:val="none" w:sz="0" w:space="0" w:color="auto"/>
              </w:divBdr>
            </w:div>
            <w:div w:id="2014992381">
              <w:marLeft w:val="0"/>
              <w:marRight w:val="0"/>
              <w:marTop w:val="0"/>
              <w:marBottom w:val="0"/>
              <w:divBdr>
                <w:top w:val="none" w:sz="0" w:space="0" w:color="auto"/>
                <w:left w:val="none" w:sz="0" w:space="0" w:color="auto"/>
                <w:bottom w:val="none" w:sz="0" w:space="0" w:color="auto"/>
                <w:right w:val="none" w:sz="0" w:space="0" w:color="auto"/>
              </w:divBdr>
            </w:div>
          </w:divsChild>
        </w:div>
        <w:div w:id="1490709911">
          <w:marLeft w:val="0"/>
          <w:marRight w:val="0"/>
          <w:marTop w:val="0"/>
          <w:marBottom w:val="0"/>
          <w:divBdr>
            <w:top w:val="none" w:sz="0" w:space="0" w:color="auto"/>
            <w:left w:val="none" w:sz="0" w:space="0" w:color="auto"/>
            <w:bottom w:val="none" w:sz="0" w:space="0" w:color="auto"/>
            <w:right w:val="none" w:sz="0" w:space="0" w:color="auto"/>
          </w:divBdr>
        </w:div>
        <w:div w:id="1575554503">
          <w:marLeft w:val="0"/>
          <w:marRight w:val="0"/>
          <w:marTop w:val="0"/>
          <w:marBottom w:val="0"/>
          <w:divBdr>
            <w:top w:val="none" w:sz="0" w:space="0" w:color="auto"/>
            <w:left w:val="none" w:sz="0" w:space="0" w:color="auto"/>
            <w:bottom w:val="none" w:sz="0" w:space="0" w:color="auto"/>
            <w:right w:val="none" w:sz="0" w:space="0" w:color="auto"/>
          </w:divBdr>
        </w:div>
      </w:divsChild>
    </w:div>
    <w:div w:id="2036880221">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058386849">
      <w:bodyDiv w:val="1"/>
      <w:marLeft w:val="0"/>
      <w:marRight w:val="0"/>
      <w:marTop w:val="0"/>
      <w:marBottom w:val="0"/>
      <w:divBdr>
        <w:top w:val="none" w:sz="0" w:space="0" w:color="auto"/>
        <w:left w:val="none" w:sz="0" w:space="0" w:color="auto"/>
        <w:bottom w:val="none" w:sz="0" w:space="0" w:color="auto"/>
        <w:right w:val="none" w:sz="0" w:space="0" w:color="auto"/>
      </w:divBdr>
    </w:div>
    <w:div w:id="2083213230">
      <w:bodyDiv w:val="1"/>
      <w:marLeft w:val="0"/>
      <w:marRight w:val="0"/>
      <w:marTop w:val="0"/>
      <w:marBottom w:val="0"/>
      <w:divBdr>
        <w:top w:val="none" w:sz="0" w:space="0" w:color="auto"/>
        <w:left w:val="none" w:sz="0" w:space="0" w:color="auto"/>
        <w:bottom w:val="none" w:sz="0" w:space="0" w:color="auto"/>
        <w:right w:val="none" w:sz="0" w:space="0" w:color="auto"/>
      </w:divBdr>
    </w:div>
    <w:div w:id="212457371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 w:id="214715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9.png"/><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image" Target="media/image28.sv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5.svg"/><Relationship Id="rId11" Type="http://schemas.openxmlformats.org/officeDocument/2006/relationships/image" Target="media/image1.png"/><Relationship Id="rId24" Type="http://schemas.openxmlformats.org/officeDocument/2006/relationships/image" Target="media/image12.svg"/><Relationship Id="rId32" Type="http://schemas.openxmlformats.org/officeDocument/2006/relationships/chart" Target="charts/chart6.xml"/><Relationship Id="rId37" Type="http://schemas.openxmlformats.org/officeDocument/2006/relationships/image" Target="media/image19.png"/><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image" Target="media/image24.svg"/><Relationship Id="rId66" Type="http://schemas.openxmlformats.org/officeDocument/2006/relationships/chart" Target="charts/chart27.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7.png"/><Relationship Id="rId14" Type="http://schemas.openxmlformats.org/officeDocument/2006/relationships/chart" Target="charts/chart1.xml"/><Relationship Id="rId22" Type="http://schemas.openxmlformats.org/officeDocument/2006/relationships/image" Target="media/image10.sv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image" Target="media/image17.png"/><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image" Target="media/image22.svg"/><Relationship Id="rId64" Type="http://schemas.openxmlformats.org/officeDocument/2006/relationships/chart" Target="charts/chart25.xm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estornormativo.creg.gov.co/gestor/entorno/docs/resolucion_creg_0055_1994.htm" TargetMode="External"/><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image" Target="media/image20.svg"/><Relationship Id="rId46" Type="http://schemas.openxmlformats.org/officeDocument/2006/relationships/chart" Target="charts/chart15.xml"/><Relationship Id="rId59" Type="http://schemas.openxmlformats.org/officeDocument/2006/relationships/chart" Target="charts/chart24.xml"/><Relationship Id="rId67" Type="http://schemas.openxmlformats.org/officeDocument/2006/relationships/image" Target="media/image29.emf"/><Relationship Id="rId20" Type="http://schemas.openxmlformats.org/officeDocument/2006/relationships/image" Target="media/image8.sv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image" Target="media/image27.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chart" Target="charts/chart18.xm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chart" Target="charts/chart5.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image" Target="media/image25.png"/><Relationship Id="rId65" Type="http://schemas.openxmlformats.org/officeDocument/2006/relationships/chart" Target="charts/chart26.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6.png"/><Relationship Id="rId39" Type="http://schemas.openxmlformats.org/officeDocument/2006/relationships/chart" Target="charts/chart8.xml"/><Relationship Id="rId34" Type="http://schemas.openxmlformats.org/officeDocument/2006/relationships/image" Target="media/image16.png"/><Relationship Id="rId50" Type="http://schemas.openxmlformats.org/officeDocument/2006/relationships/chart" Target="charts/chart19.xml"/><Relationship Id="rId55"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https://creggov-my.sharepoint.com/personal/jpulido_creg_gov_co/Documents/JCP/ENERGIA/TR/P_Bolsa_medidas/Data/P_bolsa/240514%20BD%20Analisis_P_bolsa_Nal_hora.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reggov-my.sharepoint.com/personal/jpulido_creg_gov_co/Documents/JCP/ENERGIA/TR/P_Bolsa_medidas/Data/P_bolsa/240514%20BD%20Analisis_P_bolsa_Nal_hora.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2_MP_AJ/Comentarios_701_028/Documentos/Datos/P_Oferta_Termic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6982d5734dbba025/Documentos/1.%20JCPR/1.%20Proyectos%20SOFT/Python/MacroAv_Taller2/resultados_deff_1.xlsb"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2_MP_AJ/Comentarios_701_028/Analisis_Pb.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2_MP_AJ/Comentarios_701_028/Analisis_Ingreso_G_2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1_JCB/Resultado_Simulaci&#243;n_MP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2_MP_AJ/Comentarios_701_028/Documentos/SSPD_precios_PB_ajuste_ofertas.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2_MP_AJ/Comentarios_701_028/Documentos/Datos/P_Oferta_Combusti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Estatuto%20de%20riesgo%20de%20desabastecimiento/1_Seguimiento%20sendas/Senda_referencia_Invierno_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Estatuto%20de%20riesgo%20de%20desabastecimiento/1_Seguimiento%20sendas/Senda_referencia_Invierno_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reggov.sharepoint.com/sites/Regulacin-Energa-EE-Mercado-corto-plazo-CxC/Documentos%20compartidos/EE-Mercado-corto-plazo-CxC/An&#225;lisis_PrecioBolsa/ModPrecioBolsa/Alt2_MP_AJ/Comentarios_701_028/Documentos/Datos/AportesyP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rabajo\Downloads\Precio%20contrat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reggov-my.sharepoint.com/personal/jpulido_creg_gov_co/Documents/JCP/ENERGIA/TR/P_Bolsa_medidas/Data/P_bolsa/240514%20BD%20Analisis_P_bolsa_Nal_hora.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reggov-my.sharepoint.com/personal/jpulido_creg_gov_co/Documents/JCP/ENERGIA/TR/P_Bolsa_medidas/Data/P_bolsa/240514%20BD%20Analisis_P_bolsa_Nal_hora.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s-CO"/>
              <a:t>Participación de la generación por fuente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percentStacked"/>
        <c:varyColors val="0"/>
        <c:ser>
          <c:idx val="0"/>
          <c:order val="0"/>
          <c:tx>
            <c:strRef>
              <c:f>[Generacion_por_fuente_20240516.xlsx]Hoja1!$D$2</c:f>
              <c:strCache>
                <c:ptCount val="1"/>
                <c:pt idx="0">
                  <c:v>COGENERADOR</c:v>
                </c:pt>
              </c:strCache>
            </c:strRef>
          </c:tx>
          <c:spPr>
            <a:solidFill>
              <a:schemeClr val="accent1"/>
            </a:solidFill>
            <a:ln>
              <a:noFill/>
            </a:ln>
            <a:effectLst/>
          </c:spPr>
          <c:invertIfNegative val="0"/>
          <c:cat>
            <c:strRef>
              <c:f>[Generacion_por_fuente_20240516.xlsx]Hoja1!$C$3:$C$5614</c:f>
              <c:strCache>
                <c:ptCount val="5612"/>
                <c:pt idx="0">
                  <c:v>2009-01-01</c:v>
                </c:pt>
                <c:pt idx="1">
                  <c:v>2009-01-02</c:v>
                </c:pt>
                <c:pt idx="2">
                  <c:v>2009-01-03</c:v>
                </c:pt>
                <c:pt idx="3">
                  <c:v>2009-01-04</c:v>
                </c:pt>
                <c:pt idx="4">
                  <c:v>2009-01-05</c:v>
                </c:pt>
                <c:pt idx="5">
                  <c:v>2009-01-06</c:v>
                </c:pt>
                <c:pt idx="6">
                  <c:v>2009-01-07</c:v>
                </c:pt>
                <c:pt idx="7">
                  <c:v>2009-01-08</c:v>
                </c:pt>
                <c:pt idx="8">
                  <c:v>2009-01-09</c:v>
                </c:pt>
                <c:pt idx="9">
                  <c:v>2009-01-10</c:v>
                </c:pt>
                <c:pt idx="10">
                  <c:v>2009-01-11</c:v>
                </c:pt>
                <c:pt idx="11">
                  <c:v>2009-01-12</c:v>
                </c:pt>
                <c:pt idx="12">
                  <c:v>2009-01-13</c:v>
                </c:pt>
                <c:pt idx="13">
                  <c:v>2009-01-14</c:v>
                </c:pt>
                <c:pt idx="14">
                  <c:v>2009-01-15</c:v>
                </c:pt>
                <c:pt idx="15">
                  <c:v>2009-01-16</c:v>
                </c:pt>
                <c:pt idx="16">
                  <c:v>2009-01-17</c:v>
                </c:pt>
                <c:pt idx="17">
                  <c:v>2009-01-18</c:v>
                </c:pt>
                <c:pt idx="18">
                  <c:v>2009-01-19</c:v>
                </c:pt>
                <c:pt idx="19">
                  <c:v>2009-01-20</c:v>
                </c:pt>
                <c:pt idx="20">
                  <c:v>2009-01-21</c:v>
                </c:pt>
                <c:pt idx="21">
                  <c:v>2009-01-22</c:v>
                </c:pt>
                <c:pt idx="22">
                  <c:v>2009-01-23</c:v>
                </c:pt>
                <c:pt idx="23">
                  <c:v>2009-01-24</c:v>
                </c:pt>
                <c:pt idx="24">
                  <c:v>2009-01-25</c:v>
                </c:pt>
                <c:pt idx="25">
                  <c:v>2009-01-26</c:v>
                </c:pt>
                <c:pt idx="26">
                  <c:v>2009-01-27</c:v>
                </c:pt>
                <c:pt idx="27">
                  <c:v>2009-01-28</c:v>
                </c:pt>
                <c:pt idx="28">
                  <c:v>2009-01-29</c:v>
                </c:pt>
                <c:pt idx="29">
                  <c:v>2009-01-30</c:v>
                </c:pt>
                <c:pt idx="30">
                  <c:v>2009-01-31</c:v>
                </c:pt>
                <c:pt idx="31">
                  <c:v>2009-02-01</c:v>
                </c:pt>
                <c:pt idx="32">
                  <c:v>2009-02-02</c:v>
                </c:pt>
                <c:pt idx="33">
                  <c:v>2009-02-03</c:v>
                </c:pt>
                <c:pt idx="34">
                  <c:v>2009-02-04</c:v>
                </c:pt>
                <c:pt idx="35">
                  <c:v>2009-02-05</c:v>
                </c:pt>
                <c:pt idx="36">
                  <c:v>2009-02-06</c:v>
                </c:pt>
                <c:pt idx="37">
                  <c:v>2009-02-07</c:v>
                </c:pt>
                <c:pt idx="38">
                  <c:v>2009-02-08</c:v>
                </c:pt>
                <c:pt idx="39">
                  <c:v>2009-02-09</c:v>
                </c:pt>
                <c:pt idx="40">
                  <c:v>2009-02-10</c:v>
                </c:pt>
                <c:pt idx="41">
                  <c:v>2009-02-11</c:v>
                </c:pt>
                <c:pt idx="42">
                  <c:v>2009-02-12</c:v>
                </c:pt>
                <c:pt idx="43">
                  <c:v>2009-02-13</c:v>
                </c:pt>
                <c:pt idx="44">
                  <c:v>2009-02-14</c:v>
                </c:pt>
                <c:pt idx="45">
                  <c:v>2009-02-15</c:v>
                </c:pt>
                <c:pt idx="46">
                  <c:v>2009-02-16</c:v>
                </c:pt>
                <c:pt idx="47">
                  <c:v>2009-02-17</c:v>
                </c:pt>
                <c:pt idx="48">
                  <c:v>2009-02-18</c:v>
                </c:pt>
                <c:pt idx="49">
                  <c:v>2009-02-19</c:v>
                </c:pt>
                <c:pt idx="50">
                  <c:v>2009-02-20</c:v>
                </c:pt>
                <c:pt idx="51">
                  <c:v>2009-02-21</c:v>
                </c:pt>
                <c:pt idx="52">
                  <c:v>2009-02-22</c:v>
                </c:pt>
                <c:pt idx="53">
                  <c:v>2009-02-23</c:v>
                </c:pt>
                <c:pt idx="54">
                  <c:v>2009-02-24</c:v>
                </c:pt>
                <c:pt idx="55">
                  <c:v>2009-02-25</c:v>
                </c:pt>
                <c:pt idx="56">
                  <c:v>2009-02-26</c:v>
                </c:pt>
                <c:pt idx="57">
                  <c:v>2009-02-27</c:v>
                </c:pt>
                <c:pt idx="58">
                  <c:v>2009-02-28</c:v>
                </c:pt>
                <c:pt idx="59">
                  <c:v>2009-03-01</c:v>
                </c:pt>
                <c:pt idx="60">
                  <c:v>2009-03-02</c:v>
                </c:pt>
                <c:pt idx="61">
                  <c:v>2009-03-03</c:v>
                </c:pt>
                <c:pt idx="62">
                  <c:v>2009-03-04</c:v>
                </c:pt>
                <c:pt idx="63">
                  <c:v>2009-03-05</c:v>
                </c:pt>
                <c:pt idx="64">
                  <c:v>2009-03-06</c:v>
                </c:pt>
                <c:pt idx="65">
                  <c:v>2009-03-07</c:v>
                </c:pt>
                <c:pt idx="66">
                  <c:v>2009-03-08</c:v>
                </c:pt>
                <c:pt idx="67">
                  <c:v>2009-03-09</c:v>
                </c:pt>
                <c:pt idx="68">
                  <c:v>2009-03-10</c:v>
                </c:pt>
                <c:pt idx="69">
                  <c:v>2009-03-11</c:v>
                </c:pt>
                <c:pt idx="70">
                  <c:v>2009-03-12</c:v>
                </c:pt>
                <c:pt idx="71">
                  <c:v>2009-03-13</c:v>
                </c:pt>
                <c:pt idx="72">
                  <c:v>2009-03-14</c:v>
                </c:pt>
                <c:pt idx="73">
                  <c:v>2009-03-15</c:v>
                </c:pt>
                <c:pt idx="74">
                  <c:v>2009-03-16</c:v>
                </c:pt>
                <c:pt idx="75">
                  <c:v>2009-03-17</c:v>
                </c:pt>
                <c:pt idx="76">
                  <c:v>2009-03-18</c:v>
                </c:pt>
                <c:pt idx="77">
                  <c:v>2009-03-19</c:v>
                </c:pt>
                <c:pt idx="78">
                  <c:v>2009-03-20</c:v>
                </c:pt>
                <c:pt idx="79">
                  <c:v>2009-03-21</c:v>
                </c:pt>
                <c:pt idx="80">
                  <c:v>2009-03-22</c:v>
                </c:pt>
                <c:pt idx="81">
                  <c:v>2009-03-23</c:v>
                </c:pt>
                <c:pt idx="82">
                  <c:v>2009-03-24</c:v>
                </c:pt>
                <c:pt idx="83">
                  <c:v>2009-03-25</c:v>
                </c:pt>
                <c:pt idx="84">
                  <c:v>2009-03-26</c:v>
                </c:pt>
                <c:pt idx="85">
                  <c:v>2009-03-27</c:v>
                </c:pt>
                <c:pt idx="86">
                  <c:v>2009-03-28</c:v>
                </c:pt>
                <c:pt idx="87">
                  <c:v>2009-03-29</c:v>
                </c:pt>
                <c:pt idx="88">
                  <c:v>2009-03-30</c:v>
                </c:pt>
                <c:pt idx="89">
                  <c:v>2009-03-31</c:v>
                </c:pt>
                <c:pt idx="90">
                  <c:v>2009-04-01</c:v>
                </c:pt>
                <c:pt idx="91">
                  <c:v>2009-04-02</c:v>
                </c:pt>
                <c:pt idx="92">
                  <c:v>2009-04-03</c:v>
                </c:pt>
                <c:pt idx="93">
                  <c:v>2009-04-04</c:v>
                </c:pt>
                <c:pt idx="94">
                  <c:v>2009-04-05</c:v>
                </c:pt>
                <c:pt idx="95">
                  <c:v>2009-04-06</c:v>
                </c:pt>
                <c:pt idx="96">
                  <c:v>2009-04-07</c:v>
                </c:pt>
                <c:pt idx="97">
                  <c:v>2009-04-08</c:v>
                </c:pt>
                <c:pt idx="98">
                  <c:v>2009-04-09</c:v>
                </c:pt>
                <c:pt idx="99">
                  <c:v>2009-04-10</c:v>
                </c:pt>
                <c:pt idx="100">
                  <c:v>2009-04-11</c:v>
                </c:pt>
                <c:pt idx="101">
                  <c:v>2009-04-12</c:v>
                </c:pt>
                <c:pt idx="102">
                  <c:v>2009-04-13</c:v>
                </c:pt>
                <c:pt idx="103">
                  <c:v>2009-04-14</c:v>
                </c:pt>
                <c:pt idx="104">
                  <c:v>2009-04-15</c:v>
                </c:pt>
                <c:pt idx="105">
                  <c:v>2009-04-16</c:v>
                </c:pt>
                <c:pt idx="106">
                  <c:v>2009-04-17</c:v>
                </c:pt>
                <c:pt idx="107">
                  <c:v>2009-04-18</c:v>
                </c:pt>
                <c:pt idx="108">
                  <c:v>2009-04-19</c:v>
                </c:pt>
                <c:pt idx="109">
                  <c:v>2009-04-20</c:v>
                </c:pt>
                <c:pt idx="110">
                  <c:v>2009-04-21</c:v>
                </c:pt>
                <c:pt idx="111">
                  <c:v>2009-04-22</c:v>
                </c:pt>
                <c:pt idx="112">
                  <c:v>2009-04-23</c:v>
                </c:pt>
                <c:pt idx="113">
                  <c:v>2009-04-24</c:v>
                </c:pt>
                <c:pt idx="114">
                  <c:v>2009-04-25</c:v>
                </c:pt>
                <c:pt idx="115">
                  <c:v>2009-04-26</c:v>
                </c:pt>
                <c:pt idx="116">
                  <c:v>2009-04-27</c:v>
                </c:pt>
                <c:pt idx="117">
                  <c:v>2009-04-28</c:v>
                </c:pt>
                <c:pt idx="118">
                  <c:v>2009-04-29</c:v>
                </c:pt>
                <c:pt idx="119">
                  <c:v>2009-04-30</c:v>
                </c:pt>
                <c:pt idx="120">
                  <c:v>2009-05-01</c:v>
                </c:pt>
                <c:pt idx="121">
                  <c:v>2009-05-02</c:v>
                </c:pt>
                <c:pt idx="122">
                  <c:v>2009-05-03</c:v>
                </c:pt>
                <c:pt idx="123">
                  <c:v>2009-05-04</c:v>
                </c:pt>
                <c:pt idx="124">
                  <c:v>2009-05-05</c:v>
                </c:pt>
                <c:pt idx="125">
                  <c:v>2009-05-06</c:v>
                </c:pt>
                <c:pt idx="126">
                  <c:v>2009-05-07</c:v>
                </c:pt>
                <c:pt idx="127">
                  <c:v>2009-05-08</c:v>
                </c:pt>
                <c:pt idx="128">
                  <c:v>2009-05-09</c:v>
                </c:pt>
                <c:pt idx="129">
                  <c:v>2009-05-10</c:v>
                </c:pt>
                <c:pt idx="130">
                  <c:v>2009-05-11</c:v>
                </c:pt>
                <c:pt idx="131">
                  <c:v>2009-05-12</c:v>
                </c:pt>
                <c:pt idx="132">
                  <c:v>2009-05-13</c:v>
                </c:pt>
                <c:pt idx="133">
                  <c:v>2009-05-14</c:v>
                </c:pt>
                <c:pt idx="134">
                  <c:v>2009-05-15</c:v>
                </c:pt>
                <c:pt idx="135">
                  <c:v>2009-05-16</c:v>
                </c:pt>
                <c:pt idx="136">
                  <c:v>2009-05-17</c:v>
                </c:pt>
                <c:pt idx="137">
                  <c:v>2009-05-18</c:v>
                </c:pt>
                <c:pt idx="138">
                  <c:v>2009-05-19</c:v>
                </c:pt>
                <c:pt idx="139">
                  <c:v>2009-05-20</c:v>
                </c:pt>
                <c:pt idx="140">
                  <c:v>2009-05-21</c:v>
                </c:pt>
                <c:pt idx="141">
                  <c:v>2009-05-22</c:v>
                </c:pt>
                <c:pt idx="142">
                  <c:v>2009-05-23</c:v>
                </c:pt>
                <c:pt idx="143">
                  <c:v>2009-05-24</c:v>
                </c:pt>
                <c:pt idx="144">
                  <c:v>2009-05-25</c:v>
                </c:pt>
                <c:pt idx="145">
                  <c:v>2009-05-26</c:v>
                </c:pt>
                <c:pt idx="146">
                  <c:v>2009-05-27</c:v>
                </c:pt>
                <c:pt idx="147">
                  <c:v>2009-05-28</c:v>
                </c:pt>
                <c:pt idx="148">
                  <c:v>2009-05-29</c:v>
                </c:pt>
                <c:pt idx="149">
                  <c:v>2009-05-30</c:v>
                </c:pt>
                <c:pt idx="150">
                  <c:v>2009-05-31</c:v>
                </c:pt>
                <c:pt idx="151">
                  <c:v>2009-06-01</c:v>
                </c:pt>
                <c:pt idx="152">
                  <c:v>2009-06-02</c:v>
                </c:pt>
                <c:pt idx="153">
                  <c:v>2009-06-03</c:v>
                </c:pt>
                <c:pt idx="154">
                  <c:v>2009-06-04</c:v>
                </c:pt>
                <c:pt idx="155">
                  <c:v>2009-06-05</c:v>
                </c:pt>
                <c:pt idx="156">
                  <c:v>2009-06-06</c:v>
                </c:pt>
                <c:pt idx="157">
                  <c:v>2009-06-07</c:v>
                </c:pt>
                <c:pt idx="158">
                  <c:v>2009-06-08</c:v>
                </c:pt>
                <c:pt idx="159">
                  <c:v>2009-06-09</c:v>
                </c:pt>
                <c:pt idx="160">
                  <c:v>2009-06-10</c:v>
                </c:pt>
                <c:pt idx="161">
                  <c:v>2009-06-11</c:v>
                </c:pt>
                <c:pt idx="162">
                  <c:v>2009-06-12</c:v>
                </c:pt>
                <c:pt idx="163">
                  <c:v>2009-06-13</c:v>
                </c:pt>
                <c:pt idx="164">
                  <c:v>2009-06-14</c:v>
                </c:pt>
                <c:pt idx="165">
                  <c:v>2009-06-15</c:v>
                </c:pt>
                <c:pt idx="166">
                  <c:v>2009-06-16</c:v>
                </c:pt>
                <c:pt idx="167">
                  <c:v>2009-06-17</c:v>
                </c:pt>
                <c:pt idx="168">
                  <c:v>2009-06-18</c:v>
                </c:pt>
                <c:pt idx="169">
                  <c:v>2009-06-19</c:v>
                </c:pt>
                <c:pt idx="170">
                  <c:v>2009-06-20</c:v>
                </c:pt>
                <c:pt idx="171">
                  <c:v>2009-06-21</c:v>
                </c:pt>
                <c:pt idx="172">
                  <c:v>2009-06-22</c:v>
                </c:pt>
                <c:pt idx="173">
                  <c:v>2009-06-23</c:v>
                </c:pt>
                <c:pt idx="174">
                  <c:v>2009-06-24</c:v>
                </c:pt>
                <c:pt idx="175">
                  <c:v>2009-06-25</c:v>
                </c:pt>
                <c:pt idx="176">
                  <c:v>2009-06-26</c:v>
                </c:pt>
                <c:pt idx="177">
                  <c:v>2009-06-27</c:v>
                </c:pt>
                <c:pt idx="178">
                  <c:v>2009-06-28</c:v>
                </c:pt>
                <c:pt idx="179">
                  <c:v>2009-06-29</c:v>
                </c:pt>
                <c:pt idx="180">
                  <c:v>2009-06-30</c:v>
                </c:pt>
                <c:pt idx="181">
                  <c:v>2009-07-01</c:v>
                </c:pt>
                <c:pt idx="182">
                  <c:v>2009-07-02</c:v>
                </c:pt>
                <c:pt idx="183">
                  <c:v>2009-07-03</c:v>
                </c:pt>
                <c:pt idx="184">
                  <c:v>2009-07-04</c:v>
                </c:pt>
                <c:pt idx="185">
                  <c:v>2009-07-05</c:v>
                </c:pt>
                <c:pt idx="186">
                  <c:v>2009-07-06</c:v>
                </c:pt>
                <c:pt idx="187">
                  <c:v>2009-07-07</c:v>
                </c:pt>
                <c:pt idx="188">
                  <c:v>2009-07-08</c:v>
                </c:pt>
                <c:pt idx="189">
                  <c:v>2009-07-09</c:v>
                </c:pt>
                <c:pt idx="190">
                  <c:v>2009-07-10</c:v>
                </c:pt>
                <c:pt idx="191">
                  <c:v>2009-07-11</c:v>
                </c:pt>
                <c:pt idx="192">
                  <c:v>2009-07-12</c:v>
                </c:pt>
                <c:pt idx="193">
                  <c:v>2009-07-13</c:v>
                </c:pt>
                <c:pt idx="194">
                  <c:v>2009-07-14</c:v>
                </c:pt>
                <c:pt idx="195">
                  <c:v>2009-07-15</c:v>
                </c:pt>
                <c:pt idx="196">
                  <c:v>2009-07-16</c:v>
                </c:pt>
                <c:pt idx="197">
                  <c:v>2009-07-17</c:v>
                </c:pt>
                <c:pt idx="198">
                  <c:v>2009-07-18</c:v>
                </c:pt>
                <c:pt idx="199">
                  <c:v>2009-07-19</c:v>
                </c:pt>
                <c:pt idx="200">
                  <c:v>2009-07-20</c:v>
                </c:pt>
                <c:pt idx="201">
                  <c:v>2009-07-21</c:v>
                </c:pt>
                <c:pt idx="202">
                  <c:v>2009-07-22</c:v>
                </c:pt>
                <c:pt idx="203">
                  <c:v>2009-07-23</c:v>
                </c:pt>
                <c:pt idx="204">
                  <c:v>2009-07-24</c:v>
                </c:pt>
                <c:pt idx="205">
                  <c:v>2009-07-25</c:v>
                </c:pt>
                <c:pt idx="206">
                  <c:v>2009-07-26</c:v>
                </c:pt>
                <c:pt idx="207">
                  <c:v>2009-07-27</c:v>
                </c:pt>
                <c:pt idx="208">
                  <c:v>2009-07-28</c:v>
                </c:pt>
                <c:pt idx="209">
                  <c:v>2009-07-29</c:v>
                </c:pt>
                <c:pt idx="210">
                  <c:v>2009-07-30</c:v>
                </c:pt>
                <c:pt idx="211">
                  <c:v>2009-07-31</c:v>
                </c:pt>
                <c:pt idx="212">
                  <c:v>2009-08-01</c:v>
                </c:pt>
                <c:pt idx="213">
                  <c:v>2009-08-02</c:v>
                </c:pt>
                <c:pt idx="214">
                  <c:v>2009-08-03</c:v>
                </c:pt>
                <c:pt idx="215">
                  <c:v>2009-08-04</c:v>
                </c:pt>
                <c:pt idx="216">
                  <c:v>2009-08-05</c:v>
                </c:pt>
                <c:pt idx="217">
                  <c:v>2009-08-06</c:v>
                </c:pt>
                <c:pt idx="218">
                  <c:v>2009-08-07</c:v>
                </c:pt>
                <c:pt idx="219">
                  <c:v>2009-08-08</c:v>
                </c:pt>
                <c:pt idx="220">
                  <c:v>2009-08-09</c:v>
                </c:pt>
                <c:pt idx="221">
                  <c:v>2009-08-10</c:v>
                </c:pt>
                <c:pt idx="222">
                  <c:v>2009-08-11</c:v>
                </c:pt>
                <c:pt idx="223">
                  <c:v>2009-08-12</c:v>
                </c:pt>
                <c:pt idx="224">
                  <c:v>2009-08-13</c:v>
                </c:pt>
                <c:pt idx="225">
                  <c:v>2009-08-14</c:v>
                </c:pt>
                <c:pt idx="226">
                  <c:v>2009-08-15</c:v>
                </c:pt>
                <c:pt idx="227">
                  <c:v>2009-08-16</c:v>
                </c:pt>
                <c:pt idx="228">
                  <c:v>2009-08-17</c:v>
                </c:pt>
                <c:pt idx="229">
                  <c:v>2009-08-18</c:v>
                </c:pt>
                <c:pt idx="230">
                  <c:v>2009-08-19</c:v>
                </c:pt>
                <c:pt idx="231">
                  <c:v>2009-08-20</c:v>
                </c:pt>
                <c:pt idx="232">
                  <c:v>2009-08-21</c:v>
                </c:pt>
                <c:pt idx="233">
                  <c:v>2009-08-22</c:v>
                </c:pt>
                <c:pt idx="234">
                  <c:v>2009-08-23</c:v>
                </c:pt>
                <c:pt idx="235">
                  <c:v>2009-08-24</c:v>
                </c:pt>
                <c:pt idx="236">
                  <c:v>2009-08-25</c:v>
                </c:pt>
                <c:pt idx="237">
                  <c:v>2009-08-26</c:v>
                </c:pt>
                <c:pt idx="238">
                  <c:v>2009-08-27</c:v>
                </c:pt>
                <c:pt idx="239">
                  <c:v>2009-08-28</c:v>
                </c:pt>
                <c:pt idx="240">
                  <c:v>2009-08-29</c:v>
                </c:pt>
                <c:pt idx="241">
                  <c:v>2009-08-30</c:v>
                </c:pt>
                <c:pt idx="242">
                  <c:v>2009-08-31</c:v>
                </c:pt>
                <c:pt idx="243">
                  <c:v>2009-09-01</c:v>
                </c:pt>
                <c:pt idx="244">
                  <c:v>2009-09-02</c:v>
                </c:pt>
                <c:pt idx="245">
                  <c:v>2009-09-03</c:v>
                </c:pt>
                <c:pt idx="246">
                  <c:v>2009-09-04</c:v>
                </c:pt>
                <c:pt idx="247">
                  <c:v>2009-09-05</c:v>
                </c:pt>
                <c:pt idx="248">
                  <c:v>2009-09-06</c:v>
                </c:pt>
                <c:pt idx="249">
                  <c:v>2009-09-07</c:v>
                </c:pt>
                <c:pt idx="250">
                  <c:v>2009-09-08</c:v>
                </c:pt>
                <c:pt idx="251">
                  <c:v>2009-09-09</c:v>
                </c:pt>
                <c:pt idx="252">
                  <c:v>2009-09-10</c:v>
                </c:pt>
                <c:pt idx="253">
                  <c:v>2009-09-11</c:v>
                </c:pt>
                <c:pt idx="254">
                  <c:v>2009-09-12</c:v>
                </c:pt>
                <c:pt idx="255">
                  <c:v>2009-09-13</c:v>
                </c:pt>
                <c:pt idx="256">
                  <c:v>2009-09-14</c:v>
                </c:pt>
                <c:pt idx="257">
                  <c:v>2009-09-15</c:v>
                </c:pt>
                <c:pt idx="258">
                  <c:v>2009-09-16</c:v>
                </c:pt>
                <c:pt idx="259">
                  <c:v>2009-09-17</c:v>
                </c:pt>
                <c:pt idx="260">
                  <c:v>2009-09-18</c:v>
                </c:pt>
                <c:pt idx="261">
                  <c:v>2009-09-19</c:v>
                </c:pt>
                <c:pt idx="262">
                  <c:v>2009-09-20</c:v>
                </c:pt>
                <c:pt idx="263">
                  <c:v>2009-09-21</c:v>
                </c:pt>
                <c:pt idx="264">
                  <c:v>2009-09-22</c:v>
                </c:pt>
                <c:pt idx="265">
                  <c:v>2009-09-23</c:v>
                </c:pt>
                <c:pt idx="266">
                  <c:v>2009-09-24</c:v>
                </c:pt>
                <c:pt idx="267">
                  <c:v>2009-09-25</c:v>
                </c:pt>
                <c:pt idx="268">
                  <c:v>2009-09-26</c:v>
                </c:pt>
                <c:pt idx="269">
                  <c:v>2009-09-27</c:v>
                </c:pt>
                <c:pt idx="270">
                  <c:v>2009-09-28</c:v>
                </c:pt>
                <c:pt idx="271">
                  <c:v>2009-09-29</c:v>
                </c:pt>
                <c:pt idx="272">
                  <c:v>2009-09-30</c:v>
                </c:pt>
                <c:pt idx="273">
                  <c:v>2009-10-01</c:v>
                </c:pt>
                <c:pt idx="274">
                  <c:v>2009-10-02</c:v>
                </c:pt>
                <c:pt idx="275">
                  <c:v>2009-10-03</c:v>
                </c:pt>
                <c:pt idx="276">
                  <c:v>2009-10-04</c:v>
                </c:pt>
                <c:pt idx="277">
                  <c:v>2009-10-05</c:v>
                </c:pt>
                <c:pt idx="278">
                  <c:v>2009-10-06</c:v>
                </c:pt>
                <c:pt idx="279">
                  <c:v>2009-10-07</c:v>
                </c:pt>
                <c:pt idx="280">
                  <c:v>2009-10-08</c:v>
                </c:pt>
                <c:pt idx="281">
                  <c:v>2009-10-09</c:v>
                </c:pt>
                <c:pt idx="282">
                  <c:v>2009-10-10</c:v>
                </c:pt>
                <c:pt idx="283">
                  <c:v>2009-10-11</c:v>
                </c:pt>
                <c:pt idx="284">
                  <c:v>2009-10-12</c:v>
                </c:pt>
                <c:pt idx="285">
                  <c:v>2009-10-13</c:v>
                </c:pt>
                <c:pt idx="286">
                  <c:v>2009-10-14</c:v>
                </c:pt>
                <c:pt idx="287">
                  <c:v>2009-10-15</c:v>
                </c:pt>
                <c:pt idx="288">
                  <c:v>2009-10-16</c:v>
                </c:pt>
                <c:pt idx="289">
                  <c:v>2009-10-17</c:v>
                </c:pt>
                <c:pt idx="290">
                  <c:v>2009-10-18</c:v>
                </c:pt>
                <c:pt idx="291">
                  <c:v>2009-10-19</c:v>
                </c:pt>
                <c:pt idx="292">
                  <c:v>2009-10-20</c:v>
                </c:pt>
                <c:pt idx="293">
                  <c:v>2009-10-21</c:v>
                </c:pt>
                <c:pt idx="294">
                  <c:v>2009-10-22</c:v>
                </c:pt>
                <c:pt idx="295">
                  <c:v>2009-10-23</c:v>
                </c:pt>
                <c:pt idx="296">
                  <c:v>2009-10-24</c:v>
                </c:pt>
                <c:pt idx="297">
                  <c:v>2009-10-25</c:v>
                </c:pt>
                <c:pt idx="298">
                  <c:v>2009-10-26</c:v>
                </c:pt>
                <c:pt idx="299">
                  <c:v>2009-10-27</c:v>
                </c:pt>
                <c:pt idx="300">
                  <c:v>2009-10-28</c:v>
                </c:pt>
                <c:pt idx="301">
                  <c:v>2009-10-29</c:v>
                </c:pt>
                <c:pt idx="302">
                  <c:v>2009-10-30</c:v>
                </c:pt>
                <c:pt idx="303">
                  <c:v>2009-10-31</c:v>
                </c:pt>
                <c:pt idx="304">
                  <c:v>2009-11-01</c:v>
                </c:pt>
                <c:pt idx="305">
                  <c:v>2009-11-02</c:v>
                </c:pt>
                <c:pt idx="306">
                  <c:v>2009-11-03</c:v>
                </c:pt>
                <c:pt idx="307">
                  <c:v>2009-11-04</c:v>
                </c:pt>
                <c:pt idx="308">
                  <c:v>2009-11-05</c:v>
                </c:pt>
                <c:pt idx="309">
                  <c:v>2009-11-06</c:v>
                </c:pt>
                <c:pt idx="310">
                  <c:v>2009-11-07</c:v>
                </c:pt>
                <c:pt idx="311">
                  <c:v>2009-11-08</c:v>
                </c:pt>
                <c:pt idx="312">
                  <c:v>2009-11-09</c:v>
                </c:pt>
                <c:pt idx="313">
                  <c:v>2009-11-10</c:v>
                </c:pt>
                <c:pt idx="314">
                  <c:v>2009-11-11</c:v>
                </c:pt>
                <c:pt idx="315">
                  <c:v>2009-11-12</c:v>
                </c:pt>
                <c:pt idx="316">
                  <c:v>2009-11-13</c:v>
                </c:pt>
                <c:pt idx="317">
                  <c:v>2009-11-14</c:v>
                </c:pt>
                <c:pt idx="318">
                  <c:v>2009-11-15</c:v>
                </c:pt>
                <c:pt idx="319">
                  <c:v>2009-11-16</c:v>
                </c:pt>
                <c:pt idx="320">
                  <c:v>2009-11-17</c:v>
                </c:pt>
                <c:pt idx="321">
                  <c:v>2009-11-18</c:v>
                </c:pt>
                <c:pt idx="322">
                  <c:v>2009-11-19</c:v>
                </c:pt>
                <c:pt idx="323">
                  <c:v>2009-11-20</c:v>
                </c:pt>
                <c:pt idx="324">
                  <c:v>2009-11-21</c:v>
                </c:pt>
                <c:pt idx="325">
                  <c:v>2009-11-22</c:v>
                </c:pt>
                <c:pt idx="326">
                  <c:v>2009-11-23</c:v>
                </c:pt>
                <c:pt idx="327">
                  <c:v>2009-11-24</c:v>
                </c:pt>
                <c:pt idx="328">
                  <c:v>2009-11-25</c:v>
                </c:pt>
                <c:pt idx="329">
                  <c:v>2009-11-26</c:v>
                </c:pt>
                <c:pt idx="330">
                  <c:v>2009-11-27</c:v>
                </c:pt>
                <c:pt idx="331">
                  <c:v>2009-11-28</c:v>
                </c:pt>
                <c:pt idx="332">
                  <c:v>2009-11-29</c:v>
                </c:pt>
                <c:pt idx="333">
                  <c:v>2009-11-30</c:v>
                </c:pt>
                <c:pt idx="334">
                  <c:v>2009-12-01</c:v>
                </c:pt>
                <c:pt idx="335">
                  <c:v>2009-12-02</c:v>
                </c:pt>
                <c:pt idx="336">
                  <c:v>2009-12-03</c:v>
                </c:pt>
                <c:pt idx="337">
                  <c:v>2009-12-04</c:v>
                </c:pt>
                <c:pt idx="338">
                  <c:v>2009-12-05</c:v>
                </c:pt>
                <c:pt idx="339">
                  <c:v>2009-12-06</c:v>
                </c:pt>
                <c:pt idx="340">
                  <c:v>2009-12-07</c:v>
                </c:pt>
                <c:pt idx="341">
                  <c:v>2009-12-08</c:v>
                </c:pt>
                <c:pt idx="342">
                  <c:v>2009-12-09</c:v>
                </c:pt>
                <c:pt idx="343">
                  <c:v>2009-12-10</c:v>
                </c:pt>
                <c:pt idx="344">
                  <c:v>2009-12-11</c:v>
                </c:pt>
                <c:pt idx="345">
                  <c:v>2009-12-12</c:v>
                </c:pt>
                <c:pt idx="346">
                  <c:v>2009-12-13</c:v>
                </c:pt>
                <c:pt idx="347">
                  <c:v>2009-12-14</c:v>
                </c:pt>
                <c:pt idx="348">
                  <c:v>2009-12-15</c:v>
                </c:pt>
                <c:pt idx="349">
                  <c:v>2009-12-16</c:v>
                </c:pt>
                <c:pt idx="350">
                  <c:v>2009-12-17</c:v>
                </c:pt>
                <c:pt idx="351">
                  <c:v>2009-12-18</c:v>
                </c:pt>
                <c:pt idx="352">
                  <c:v>2009-12-19</c:v>
                </c:pt>
                <c:pt idx="353">
                  <c:v>2009-12-20</c:v>
                </c:pt>
                <c:pt idx="354">
                  <c:v>2009-12-21</c:v>
                </c:pt>
                <c:pt idx="355">
                  <c:v>2009-12-22</c:v>
                </c:pt>
                <c:pt idx="356">
                  <c:v>2009-12-23</c:v>
                </c:pt>
                <c:pt idx="357">
                  <c:v>2009-12-24</c:v>
                </c:pt>
                <c:pt idx="358">
                  <c:v>2009-12-25</c:v>
                </c:pt>
                <c:pt idx="359">
                  <c:v>2009-12-26</c:v>
                </c:pt>
                <c:pt idx="360">
                  <c:v>2009-12-27</c:v>
                </c:pt>
                <c:pt idx="361">
                  <c:v>2009-12-28</c:v>
                </c:pt>
                <c:pt idx="362">
                  <c:v>2009-12-29</c:v>
                </c:pt>
                <c:pt idx="363">
                  <c:v>2009-12-30</c:v>
                </c:pt>
                <c:pt idx="364">
                  <c:v>2009-12-31</c:v>
                </c:pt>
                <c:pt idx="365">
                  <c:v>2010-01-01</c:v>
                </c:pt>
                <c:pt idx="366">
                  <c:v>2010-01-02</c:v>
                </c:pt>
                <c:pt idx="367">
                  <c:v>2010-01-03</c:v>
                </c:pt>
                <c:pt idx="368">
                  <c:v>2010-01-04</c:v>
                </c:pt>
                <c:pt idx="369">
                  <c:v>2010-01-05</c:v>
                </c:pt>
                <c:pt idx="370">
                  <c:v>2010-01-06</c:v>
                </c:pt>
                <c:pt idx="371">
                  <c:v>2010-01-07</c:v>
                </c:pt>
                <c:pt idx="372">
                  <c:v>2010-01-08</c:v>
                </c:pt>
                <c:pt idx="373">
                  <c:v>2010-01-09</c:v>
                </c:pt>
                <c:pt idx="374">
                  <c:v>2010-01-10</c:v>
                </c:pt>
                <c:pt idx="375">
                  <c:v>2010-01-11</c:v>
                </c:pt>
                <c:pt idx="376">
                  <c:v>2010-01-12</c:v>
                </c:pt>
                <c:pt idx="377">
                  <c:v>2010-01-13</c:v>
                </c:pt>
                <c:pt idx="378">
                  <c:v>2010-01-14</c:v>
                </c:pt>
                <c:pt idx="379">
                  <c:v>2010-01-15</c:v>
                </c:pt>
                <c:pt idx="380">
                  <c:v>2010-01-16</c:v>
                </c:pt>
                <c:pt idx="381">
                  <c:v>2010-01-17</c:v>
                </c:pt>
                <c:pt idx="382">
                  <c:v>2010-01-18</c:v>
                </c:pt>
                <c:pt idx="383">
                  <c:v>2010-01-19</c:v>
                </c:pt>
                <c:pt idx="384">
                  <c:v>2010-01-20</c:v>
                </c:pt>
                <c:pt idx="385">
                  <c:v>2010-01-21</c:v>
                </c:pt>
                <c:pt idx="386">
                  <c:v>2010-01-22</c:v>
                </c:pt>
                <c:pt idx="387">
                  <c:v>2010-01-23</c:v>
                </c:pt>
                <c:pt idx="388">
                  <c:v>2010-01-24</c:v>
                </c:pt>
                <c:pt idx="389">
                  <c:v>2010-01-25</c:v>
                </c:pt>
                <c:pt idx="390">
                  <c:v>2010-01-26</c:v>
                </c:pt>
                <c:pt idx="391">
                  <c:v>2010-01-27</c:v>
                </c:pt>
                <c:pt idx="392">
                  <c:v>2010-01-28</c:v>
                </c:pt>
                <c:pt idx="393">
                  <c:v>2010-01-29</c:v>
                </c:pt>
                <c:pt idx="394">
                  <c:v>2010-01-30</c:v>
                </c:pt>
                <c:pt idx="395">
                  <c:v>2010-01-31</c:v>
                </c:pt>
                <c:pt idx="396">
                  <c:v>2010-02-01</c:v>
                </c:pt>
                <c:pt idx="397">
                  <c:v>2010-02-02</c:v>
                </c:pt>
                <c:pt idx="398">
                  <c:v>2010-02-03</c:v>
                </c:pt>
                <c:pt idx="399">
                  <c:v>2010-02-04</c:v>
                </c:pt>
                <c:pt idx="400">
                  <c:v>2010-02-05</c:v>
                </c:pt>
                <c:pt idx="401">
                  <c:v>2010-02-06</c:v>
                </c:pt>
                <c:pt idx="402">
                  <c:v>2010-02-07</c:v>
                </c:pt>
                <c:pt idx="403">
                  <c:v>2010-02-08</c:v>
                </c:pt>
                <c:pt idx="404">
                  <c:v>2010-02-09</c:v>
                </c:pt>
                <c:pt idx="405">
                  <c:v>2010-02-10</c:v>
                </c:pt>
                <c:pt idx="406">
                  <c:v>2010-02-11</c:v>
                </c:pt>
                <c:pt idx="407">
                  <c:v>2010-02-12</c:v>
                </c:pt>
                <c:pt idx="408">
                  <c:v>2010-02-13</c:v>
                </c:pt>
                <c:pt idx="409">
                  <c:v>2010-02-14</c:v>
                </c:pt>
                <c:pt idx="410">
                  <c:v>2010-02-15</c:v>
                </c:pt>
                <c:pt idx="411">
                  <c:v>2010-02-16</c:v>
                </c:pt>
                <c:pt idx="412">
                  <c:v>2010-02-17</c:v>
                </c:pt>
                <c:pt idx="413">
                  <c:v>2010-02-18</c:v>
                </c:pt>
                <c:pt idx="414">
                  <c:v>2010-02-19</c:v>
                </c:pt>
                <c:pt idx="415">
                  <c:v>2010-02-20</c:v>
                </c:pt>
                <c:pt idx="416">
                  <c:v>2010-02-21</c:v>
                </c:pt>
                <c:pt idx="417">
                  <c:v>2010-02-22</c:v>
                </c:pt>
                <c:pt idx="418">
                  <c:v>2010-02-23</c:v>
                </c:pt>
                <c:pt idx="419">
                  <c:v>2010-02-24</c:v>
                </c:pt>
                <c:pt idx="420">
                  <c:v>2010-02-25</c:v>
                </c:pt>
                <c:pt idx="421">
                  <c:v>2010-02-26</c:v>
                </c:pt>
                <c:pt idx="422">
                  <c:v>2010-02-27</c:v>
                </c:pt>
                <c:pt idx="423">
                  <c:v>2010-02-28</c:v>
                </c:pt>
                <c:pt idx="424">
                  <c:v>2010-03-01</c:v>
                </c:pt>
                <c:pt idx="425">
                  <c:v>2010-03-02</c:v>
                </c:pt>
                <c:pt idx="426">
                  <c:v>2010-03-03</c:v>
                </c:pt>
                <c:pt idx="427">
                  <c:v>2010-03-04</c:v>
                </c:pt>
                <c:pt idx="428">
                  <c:v>2010-03-05</c:v>
                </c:pt>
                <c:pt idx="429">
                  <c:v>2010-03-06</c:v>
                </c:pt>
                <c:pt idx="430">
                  <c:v>2010-03-07</c:v>
                </c:pt>
                <c:pt idx="431">
                  <c:v>2010-03-08</c:v>
                </c:pt>
                <c:pt idx="432">
                  <c:v>2010-03-09</c:v>
                </c:pt>
                <c:pt idx="433">
                  <c:v>2010-03-10</c:v>
                </c:pt>
                <c:pt idx="434">
                  <c:v>2010-03-11</c:v>
                </c:pt>
                <c:pt idx="435">
                  <c:v>2010-03-12</c:v>
                </c:pt>
                <c:pt idx="436">
                  <c:v>2010-03-13</c:v>
                </c:pt>
                <c:pt idx="437">
                  <c:v>2010-03-14</c:v>
                </c:pt>
                <c:pt idx="438">
                  <c:v>2010-03-15</c:v>
                </c:pt>
                <c:pt idx="439">
                  <c:v>2010-03-16</c:v>
                </c:pt>
                <c:pt idx="440">
                  <c:v>2010-03-17</c:v>
                </c:pt>
                <c:pt idx="441">
                  <c:v>2010-03-18</c:v>
                </c:pt>
                <c:pt idx="442">
                  <c:v>2010-03-19</c:v>
                </c:pt>
                <c:pt idx="443">
                  <c:v>2010-03-20</c:v>
                </c:pt>
                <c:pt idx="444">
                  <c:v>2010-03-21</c:v>
                </c:pt>
                <c:pt idx="445">
                  <c:v>2010-03-22</c:v>
                </c:pt>
                <c:pt idx="446">
                  <c:v>2010-03-23</c:v>
                </c:pt>
                <c:pt idx="447">
                  <c:v>2010-03-24</c:v>
                </c:pt>
                <c:pt idx="448">
                  <c:v>2010-03-25</c:v>
                </c:pt>
                <c:pt idx="449">
                  <c:v>2010-03-26</c:v>
                </c:pt>
                <c:pt idx="450">
                  <c:v>2010-03-27</c:v>
                </c:pt>
                <c:pt idx="451">
                  <c:v>2010-03-28</c:v>
                </c:pt>
                <c:pt idx="452">
                  <c:v>2010-03-29</c:v>
                </c:pt>
                <c:pt idx="453">
                  <c:v>2010-03-30</c:v>
                </c:pt>
                <c:pt idx="454">
                  <c:v>2010-03-31</c:v>
                </c:pt>
                <c:pt idx="455">
                  <c:v>2010-04-01</c:v>
                </c:pt>
                <c:pt idx="456">
                  <c:v>2010-04-02</c:v>
                </c:pt>
                <c:pt idx="457">
                  <c:v>2010-04-03</c:v>
                </c:pt>
                <c:pt idx="458">
                  <c:v>2010-04-04</c:v>
                </c:pt>
                <c:pt idx="459">
                  <c:v>2010-04-05</c:v>
                </c:pt>
                <c:pt idx="460">
                  <c:v>2010-04-06</c:v>
                </c:pt>
                <c:pt idx="461">
                  <c:v>2010-04-07</c:v>
                </c:pt>
                <c:pt idx="462">
                  <c:v>2010-04-08</c:v>
                </c:pt>
                <c:pt idx="463">
                  <c:v>2010-04-09</c:v>
                </c:pt>
                <c:pt idx="464">
                  <c:v>2010-04-10</c:v>
                </c:pt>
                <c:pt idx="465">
                  <c:v>2010-04-11</c:v>
                </c:pt>
                <c:pt idx="466">
                  <c:v>2010-04-12</c:v>
                </c:pt>
                <c:pt idx="467">
                  <c:v>2010-04-13</c:v>
                </c:pt>
                <c:pt idx="468">
                  <c:v>2010-04-14</c:v>
                </c:pt>
                <c:pt idx="469">
                  <c:v>2010-04-15</c:v>
                </c:pt>
                <c:pt idx="470">
                  <c:v>2010-04-16</c:v>
                </c:pt>
                <c:pt idx="471">
                  <c:v>2010-04-17</c:v>
                </c:pt>
                <c:pt idx="472">
                  <c:v>2010-04-18</c:v>
                </c:pt>
                <c:pt idx="473">
                  <c:v>2010-04-19</c:v>
                </c:pt>
                <c:pt idx="474">
                  <c:v>2010-04-20</c:v>
                </c:pt>
                <c:pt idx="475">
                  <c:v>2010-04-21</c:v>
                </c:pt>
                <c:pt idx="476">
                  <c:v>2010-04-22</c:v>
                </c:pt>
                <c:pt idx="477">
                  <c:v>2010-04-23</c:v>
                </c:pt>
                <c:pt idx="478">
                  <c:v>2010-04-24</c:v>
                </c:pt>
                <c:pt idx="479">
                  <c:v>2010-04-25</c:v>
                </c:pt>
                <c:pt idx="480">
                  <c:v>2010-04-26</c:v>
                </c:pt>
                <c:pt idx="481">
                  <c:v>2010-04-27</c:v>
                </c:pt>
                <c:pt idx="482">
                  <c:v>2010-04-28</c:v>
                </c:pt>
                <c:pt idx="483">
                  <c:v>2010-04-29</c:v>
                </c:pt>
                <c:pt idx="484">
                  <c:v>2010-04-30</c:v>
                </c:pt>
                <c:pt idx="485">
                  <c:v>2010-05-01</c:v>
                </c:pt>
                <c:pt idx="486">
                  <c:v>2010-05-02</c:v>
                </c:pt>
                <c:pt idx="487">
                  <c:v>2010-05-03</c:v>
                </c:pt>
                <c:pt idx="488">
                  <c:v>2010-05-04</c:v>
                </c:pt>
                <c:pt idx="489">
                  <c:v>2010-05-05</c:v>
                </c:pt>
                <c:pt idx="490">
                  <c:v>2010-05-06</c:v>
                </c:pt>
                <c:pt idx="491">
                  <c:v>2010-05-07</c:v>
                </c:pt>
                <c:pt idx="492">
                  <c:v>2010-05-08</c:v>
                </c:pt>
                <c:pt idx="493">
                  <c:v>2010-05-09</c:v>
                </c:pt>
                <c:pt idx="494">
                  <c:v>2010-05-10</c:v>
                </c:pt>
                <c:pt idx="495">
                  <c:v>2010-05-11</c:v>
                </c:pt>
                <c:pt idx="496">
                  <c:v>2010-05-12</c:v>
                </c:pt>
                <c:pt idx="497">
                  <c:v>2010-05-13</c:v>
                </c:pt>
                <c:pt idx="498">
                  <c:v>2010-05-14</c:v>
                </c:pt>
                <c:pt idx="499">
                  <c:v>2010-05-15</c:v>
                </c:pt>
                <c:pt idx="500">
                  <c:v>2010-05-16</c:v>
                </c:pt>
                <c:pt idx="501">
                  <c:v>2010-05-17</c:v>
                </c:pt>
                <c:pt idx="502">
                  <c:v>2010-05-18</c:v>
                </c:pt>
                <c:pt idx="503">
                  <c:v>2010-05-19</c:v>
                </c:pt>
                <c:pt idx="504">
                  <c:v>2010-05-20</c:v>
                </c:pt>
                <c:pt idx="505">
                  <c:v>2010-05-21</c:v>
                </c:pt>
                <c:pt idx="506">
                  <c:v>2010-05-22</c:v>
                </c:pt>
                <c:pt idx="507">
                  <c:v>2010-05-23</c:v>
                </c:pt>
                <c:pt idx="508">
                  <c:v>2010-05-24</c:v>
                </c:pt>
                <c:pt idx="509">
                  <c:v>2010-05-25</c:v>
                </c:pt>
                <c:pt idx="510">
                  <c:v>2010-05-26</c:v>
                </c:pt>
                <c:pt idx="511">
                  <c:v>2010-05-27</c:v>
                </c:pt>
                <c:pt idx="512">
                  <c:v>2010-05-28</c:v>
                </c:pt>
                <c:pt idx="513">
                  <c:v>2010-05-29</c:v>
                </c:pt>
                <c:pt idx="514">
                  <c:v>2010-05-30</c:v>
                </c:pt>
                <c:pt idx="515">
                  <c:v>2010-05-31</c:v>
                </c:pt>
                <c:pt idx="516">
                  <c:v>2010-06-01</c:v>
                </c:pt>
                <c:pt idx="517">
                  <c:v>2010-06-02</c:v>
                </c:pt>
                <c:pt idx="518">
                  <c:v>2010-06-03</c:v>
                </c:pt>
                <c:pt idx="519">
                  <c:v>2010-06-04</c:v>
                </c:pt>
                <c:pt idx="520">
                  <c:v>2010-06-05</c:v>
                </c:pt>
                <c:pt idx="521">
                  <c:v>2010-06-06</c:v>
                </c:pt>
                <c:pt idx="522">
                  <c:v>2010-06-07</c:v>
                </c:pt>
                <c:pt idx="523">
                  <c:v>2010-06-08</c:v>
                </c:pt>
                <c:pt idx="524">
                  <c:v>2010-06-09</c:v>
                </c:pt>
                <c:pt idx="525">
                  <c:v>2010-06-10</c:v>
                </c:pt>
                <c:pt idx="526">
                  <c:v>2010-06-11</c:v>
                </c:pt>
                <c:pt idx="527">
                  <c:v>2010-06-12</c:v>
                </c:pt>
                <c:pt idx="528">
                  <c:v>2010-06-13</c:v>
                </c:pt>
                <c:pt idx="529">
                  <c:v>2010-06-14</c:v>
                </c:pt>
                <c:pt idx="530">
                  <c:v>2010-06-15</c:v>
                </c:pt>
                <c:pt idx="531">
                  <c:v>2010-06-16</c:v>
                </c:pt>
                <c:pt idx="532">
                  <c:v>2010-06-17</c:v>
                </c:pt>
                <c:pt idx="533">
                  <c:v>2010-06-18</c:v>
                </c:pt>
                <c:pt idx="534">
                  <c:v>2010-06-19</c:v>
                </c:pt>
                <c:pt idx="535">
                  <c:v>2010-06-20</c:v>
                </c:pt>
                <c:pt idx="536">
                  <c:v>2010-06-21</c:v>
                </c:pt>
                <c:pt idx="537">
                  <c:v>2010-06-22</c:v>
                </c:pt>
                <c:pt idx="538">
                  <c:v>2010-06-23</c:v>
                </c:pt>
                <c:pt idx="539">
                  <c:v>2010-06-24</c:v>
                </c:pt>
                <c:pt idx="540">
                  <c:v>2010-06-25</c:v>
                </c:pt>
                <c:pt idx="541">
                  <c:v>2010-06-26</c:v>
                </c:pt>
                <c:pt idx="542">
                  <c:v>2010-06-27</c:v>
                </c:pt>
                <c:pt idx="543">
                  <c:v>2010-06-28</c:v>
                </c:pt>
                <c:pt idx="544">
                  <c:v>2010-06-29</c:v>
                </c:pt>
                <c:pt idx="545">
                  <c:v>2010-06-30</c:v>
                </c:pt>
                <c:pt idx="546">
                  <c:v>2010-07-01</c:v>
                </c:pt>
                <c:pt idx="547">
                  <c:v>2010-07-02</c:v>
                </c:pt>
                <c:pt idx="548">
                  <c:v>2010-07-03</c:v>
                </c:pt>
                <c:pt idx="549">
                  <c:v>2010-07-04</c:v>
                </c:pt>
                <c:pt idx="550">
                  <c:v>2010-07-05</c:v>
                </c:pt>
                <c:pt idx="551">
                  <c:v>2010-07-06</c:v>
                </c:pt>
                <c:pt idx="552">
                  <c:v>2010-07-07</c:v>
                </c:pt>
                <c:pt idx="553">
                  <c:v>2010-07-08</c:v>
                </c:pt>
                <c:pt idx="554">
                  <c:v>2010-07-09</c:v>
                </c:pt>
                <c:pt idx="555">
                  <c:v>2010-07-10</c:v>
                </c:pt>
                <c:pt idx="556">
                  <c:v>2010-07-11</c:v>
                </c:pt>
                <c:pt idx="557">
                  <c:v>2010-07-12</c:v>
                </c:pt>
                <c:pt idx="558">
                  <c:v>2010-07-13</c:v>
                </c:pt>
                <c:pt idx="559">
                  <c:v>2010-07-14</c:v>
                </c:pt>
                <c:pt idx="560">
                  <c:v>2010-07-15</c:v>
                </c:pt>
                <c:pt idx="561">
                  <c:v>2010-07-16</c:v>
                </c:pt>
                <c:pt idx="562">
                  <c:v>2010-07-17</c:v>
                </c:pt>
                <c:pt idx="563">
                  <c:v>2010-07-18</c:v>
                </c:pt>
                <c:pt idx="564">
                  <c:v>2010-07-19</c:v>
                </c:pt>
                <c:pt idx="565">
                  <c:v>2010-07-20</c:v>
                </c:pt>
                <c:pt idx="566">
                  <c:v>2010-07-21</c:v>
                </c:pt>
                <c:pt idx="567">
                  <c:v>2010-07-22</c:v>
                </c:pt>
                <c:pt idx="568">
                  <c:v>2010-07-23</c:v>
                </c:pt>
                <c:pt idx="569">
                  <c:v>2010-07-24</c:v>
                </c:pt>
                <c:pt idx="570">
                  <c:v>2010-07-25</c:v>
                </c:pt>
                <c:pt idx="571">
                  <c:v>2010-07-26</c:v>
                </c:pt>
                <c:pt idx="572">
                  <c:v>2010-07-27</c:v>
                </c:pt>
                <c:pt idx="573">
                  <c:v>2010-07-28</c:v>
                </c:pt>
                <c:pt idx="574">
                  <c:v>2010-07-29</c:v>
                </c:pt>
                <c:pt idx="575">
                  <c:v>2010-07-30</c:v>
                </c:pt>
                <c:pt idx="576">
                  <c:v>2010-07-31</c:v>
                </c:pt>
                <c:pt idx="577">
                  <c:v>2010-08-01</c:v>
                </c:pt>
                <c:pt idx="578">
                  <c:v>2010-08-02</c:v>
                </c:pt>
                <c:pt idx="579">
                  <c:v>2010-08-03</c:v>
                </c:pt>
                <c:pt idx="580">
                  <c:v>2010-08-04</c:v>
                </c:pt>
                <c:pt idx="581">
                  <c:v>2010-08-05</c:v>
                </c:pt>
                <c:pt idx="582">
                  <c:v>2010-08-06</c:v>
                </c:pt>
                <c:pt idx="583">
                  <c:v>2010-08-07</c:v>
                </c:pt>
                <c:pt idx="584">
                  <c:v>2010-08-08</c:v>
                </c:pt>
                <c:pt idx="585">
                  <c:v>2010-08-09</c:v>
                </c:pt>
                <c:pt idx="586">
                  <c:v>2010-08-10</c:v>
                </c:pt>
                <c:pt idx="587">
                  <c:v>2010-08-11</c:v>
                </c:pt>
                <c:pt idx="588">
                  <c:v>2010-08-12</c:v>
                </c:pt>
                <c:pt idx="589">
                  <c:v>2010-08-13</c:v>
                </c:pt>
                <c:pt idx="590">
                  <c:v>2010-08-14</c:v>
                </c:pt>
                <c:pt idx="591">
                  <c:v>2010-08-15</c:v>
                </c:pt>
                <c:pt idx="592">
                  <c:v>2010-08-16</c:v>
                </c:pt>
                <c:pt idx="593">
                  <c:v>2010-08-17</c:v>
                </c:pt>
                <c:pt idx="594">
                  <c:v>2010-08-18</c:v>
                </c:pt>
                <c:pt idx="595">
                  <c:v>2010-08-19</c:v>
                </c:pt>
                <c:pt idx="596">
                  <c:v>2010-08-20</c:v>
                </c:pt>
                <c:pt idx="597">
                  <c:v>2010-08-21</c:v>
                </c:pt>
                <c:pt idx="598">
                  <c:v>2010-08-22</c:v>
                </c:pt>
                <c:pt idx="599">
                  <c:v>2010-08-23</c:v>
                </c:pt>
                <c:pt idx="600">
                  <c:v>2010-08-24</c:v>
                </c:pt>
                <c:pt idx="601">
                  <c:v>2010-08-25</c:v>
                </c:pt>
                <c:pt idx="602">
                  <c:v>2010-08-26</c:v>
                </c:pt>
                <c:pt idx="603">
                  <c:v>2010-08-27</c:v>
                </c:pt>
                <c:pt idx="604">
                  <c:v>2010-08-28</c:v>
                </c:pt>
                <c:pt idx="605">
                  <c:v>2010-08-29</c:v>
                </c:pt>
                <c:pt idx="606">
                  <c:v>2010-08-30</c:v>
                </c:pt>
                <c:pt idx="607">
                  <c:v>2010-08-31</c:v>
                </c:pt>
                <c:pt idx="608">
                  <c:v>2010-09-01</c:v>
                </c:pt>
                <c:pt idx="609">
                  <c:v>2010-09-02</c:v>
                </c:pt>
                <c:pt idx="610">
                  <c:v>2010-09-03</c:v>
                </c:pt>
                <c:pt idx="611">
                  <c:v>2010-09-04</c:v>
                </c:pt>
                <c:pt idx="612">
                  <c:v>2010-09-05</c:v>
                </c:pt>
                <c:pt idx="613">
                  <c:v>2010-09-06</c:v>
                </c:pt>
                <c:pt idx="614">
                  <c:v>2010-09-07</c:v>
                </c:pt>
                <c:pt idx="615">
                  <c:v>2010-09-08</c:v>
                </c:pt>
                <c:pt idx="616">
                  <c:v>2010-09-09</c:v>
                </c:pt>
                <c:pt idx="617">
                  <c:v>2010-09-10</c:v>
                </c:pt>
                <c:pt idx="618">
                  <c:v>2010-09-11</c:v>
                </c:pt>
                <c:pt idx="619">
                  <c:v>2010-09-12</c:v>
                </c:pt>
                <c:pt idx="620">
                  <c:v>2010-09-13</c:v>
                </c:pt>
                <c:pt idx="621">
                  <c:v>2010-09-14</c:v>
                </c:pt>
                <c:pt idx="622">
                  <c:v>2010-09-15</c:v>
                </c:pt>
                <c:pt idx="623">
                  <c:v>2010-09-16</c:v>
                </c:pt>
                <c:pt idx="624">
                  <c:v>2010-09-17</c:v>
                </c:pt>
                <c:pt idx="625">
                  <c:v>2010-09-18</c:v>
                </c:pt>
                <c:pt idx="626">
                  <c:v>2010-09-19</c:v>
                </c:pt>
                <c:pt idx="627">
                  <c:v>2010-09-20</c:v>
                </c:pt>
                <c:pt idx="628">
                  <c:v>2010-09-21</c:v>
                </c:pt>
                <c:pt idx="629">
                  <c:v>2010-09-22</c:v>
                </c:pt>
                <c:pt idx="630">
                  <c:v>2010-09-23</c:v>
                </c:pt>
                <c:pt idx="631">
                  <c:v>2010-09-24</c:v>
                </c:pt>
                <c:pt idx="632">
                  <c:v>2010-09-25</c:v>
                </c:pt>
                <c:pt idx="633">
                  <c:v>2010-09-26</c:v>
                </c:pt>
                <c:pt idx="634">
                  <c:v>2010-09-27</c:v>
                </c:pt>
                <c:pt idx="635">
                  <c:v>2010-09-28</c:v>
                </c:pt>
                <c:pt idx="636">
                  <c:v>2010-09-29</c:v>
                </c:pt>
                <c:pt idx="637">
                  <c:v>2010-09-30</c:v>
                </c:pt>
                <c:pt idx="638">
                  <c:v>2010-10-01</c:v>
                </c:pt>
                <c:pt idx="639">
                  <c:v>2010-10-02</c:v>
                </c:pt>
                <c:pt idx="640">
                  <c:v>2010-10-03</c:v>
                </c:pt>
                <c:pt idx="641">
                  <c:v>2010-10-04</c:v>
                </c:pt>
                <c:pt idx="642">
                  <c:v>2010-10-05</c:v>
                </c:pt>
                <c:pt idx="643">
                  <c:v>2010-10-06</c:v>
                </c:pt>
                <c:pt idx="644">
                  <c:v>2010-10-07</c:v>
                </c:pt>
                <c:pt idx="645">
                  <c:v>2010-10-08</c:v>
                </c:pt>
                <c:pt idx="646">
                  <c:v>2010-10-09</c:v>
                </c:pt>
                <c:pt idx="647">
                  <c:v>2010-10-10</c:v>
                </c:pt>
                <c:pt idx="648">
                  <c:v>2010-10-11</c:v>
                </c:pt>
                <c:pt idx="649">
                  <c:v>2010-10-12</c:v>
                </c:pt>
                <c:pt idx="650">
                  <c:v>2010-10-13</c:v>
                </c:pt>
                <c:pt idx="651">
                  <c:v>2010-10-14</c:v>
                </c:pt>
                <c:pt idx="652">
                  <c:v>2010-10-15</c:v>
                </c:pt>
                <c:pt idx="653">
                  <c:v>2010-10-16</c:v>
                </c:pt>
                <c:pt idx="654">
                  <c:v>2010-10-17</c:v>
                </c:pt>
                <c:pt idx="655">
                  <c:v>2010-10-18</c:v>
                </c:pt>
                <c:pt idx="656">
                  <c:v>2010-10-19</c:v>
                </c:pt>
                <c:pt idx="657">
                  <c:v>2010-10-20</c:v>
                </c:pt>
                <c:pt idx="658">
                  <c:v>2010-10-21</c:v>
                </c:pt>
                <c:pt idx="659">
                  <c:v>2010-10-22</c:v>
                </c:pt>
                <c:pt idx="660">
                  <c:v>2010-10-23</c:v>
                </c:pt>
                <c:pt idx="661">
                  <c:v>2010-10-24</c:v>
                </c:pt>
                <c:pt idx="662">
                  <c:v>2010-10-25</c:v>
                </c:pt>
                <c:pt idx="663">
                  <c:v>2010-10-26</c:v>
                </c:pt>
                <c:pt idx="664">
                  <c:v>2010-10-27</c:v>
                </c:pt>
                <c:pt idx="665">
                  <c:v>2010-10-28</c:v>
                </c:pt>
                <c:pt idx="666">
                  <c:v>2010-10-29</c:v>
                </c:pt>
                <c:pt idx="667">
                  <c:v>2010-10-30</c:v>
                </c:pt>
                <c:pt idx="668">
                  <c:v>2010-10-31</c:v>
                </c:pt>
                <c:pt idx="669">
                  <c:v>2010-11-01</c:v>
                </c:pt>
                <c:pt idx="670">
                  <c:v>2010-11-02</c:v>
                </c:pt>
                <c:pt idx="671">
                  <c:v>2010-11-03</c:v>
                </c:pt>
                <c:pt idx="672">
                  <c:v>2010-11-04</c:v>
                </c:pt>
                <c:pt idx="673">
                  <c:v>2010-11-05</c:v>
                </c:pt>
                <c:pt idx="674">
                  <c:v>2010-11-06</c:v>
                </c:pt>
                <c:pt idx="675">
                  <c:v>2010-11-07</c:v>
                </c:pt>
                <c:pt idx="676">
                  <c:v>2010-11-08</c:v>
                </c:pt>
                <c:pt idx="677">
                  <c:v>2010-11-09</c:v>
                </c:pt>
                <c:pt idx="678">
                  <c:v>2010-11-10</c:v>
                </c:pt>
                <c:pt idx="679">
                  <c:v>2010-11-11</c:v>
                </c:pt>
                <c:pt idx="680">
                  <c:v>2010-11-12</c:v>
                </c:pt>
                <c:pt idx="681">
                  <c:v>2010-11-13</c:v>
                </c:pt>
                <c:pt idx="682">
                  <c:v>2010-11-14</c:v>
                </c:pt>
                <c:pt idx="683">
                  <c:v>2010-11-15</c:v>
                </c:pt>
                <c:pt idx="684">
                  <c:v>2010-11-16</c:v>
                </c:pt>
                <c:pt idx="685">
                  <c:v>2010-11-17</c:v>
                </c:pt>
                <c:pt idx="686">
                  <c:v>2010-11-18</c:v>
                </c:pt>
                <c:pt idx="687">
                  <c:v>2010-11-19</c:v>
                </c:pt>
                <c:pt idx="688">
                  <c:v>2010-11-20</c:v>
                </c:pt>
                <c:pt idx="689">
                  <c:v>2010-11-21</c:v>
                </c:pt>
                <c:pt idx="690">
                  <c:v>2010-11-22</c:v>
                </c:pt>
                <c:pt idx="691">
                  <c:v>2010-11-23</c:v>
                </c:pt>
                <c:pt idx="692">
                  <c:v>2010-11-24</c:v>
                </c:pt>
                <c:pt idx="693">
                  <c:v>2010-11-25</c:v>
                </c:pt>
                <c:pt idx="694">
                  <c:v>2010-11-26</c:v>
                </c:pt>
                <c:pt idx="695">
                  <c:v>2010-11-27</c:v>
                </c:pt>
                <c:pt idx="696">
                  <c:v>2010-11-28</c:v>
                </c:pt>
                <c:pt idx="697">
                  <c:v>2010-11-29</c:v>
                </c:pt>
                <c:pt idx="698">
                  <c:v>2010-11-30</c:v>
                </c:pt>
                <c:pt idx="699">
                  <c:v>2010-12-01</c:v>
                </c:pt>
                <c:pt idx="700">
                  <c:v>2010-12-02</c:v>
                </c:pt>
                <c:pt idx="701">
                  <c:v>2010-12-03</c:v>
                </c:pt>
                <c:pt idx="702">
                  <c:v>2010-12-04</c:v>
                </c:pt>
                <c:pt idx="703">
                  <c:v>2010-12-05</c:v>
                </c:pt>
                <c:pt idx="704">
                  <c:v>2010-12-06</c:v>
                </c:pt>
                <c:pt idx="705">
                  <c:v>2010-12-07</c:v>
                </c:pt>
                <c:pt idx="706">
                  <c:v>2010-12-08</c:v>
                </c:pt>
                <c:pt idx="707">
                  <c:v>2010-12-09</c:v>
                </c:pt>
                <c:pt idx="708">
                  <c:v>2010-12-10</c:v>
                </c:pt>
                <c:pt idx="709">
                  <c:v>2010-12-11</c:v>
                </c:pt>
                <c:pt idx="710">
                  <c:v>2010-12-12</c:v>
                </c:pt>
                <c:pt idx="711">
                  <c:v>2010-12-13</c:v>
                </c:pt>
                <c:pt idx="712">
                  <c:v>2010-12-14</c:v>
                </c:pt>
                <c:pt idx="713">
                  <c:v>2010-12-15</c:v>
                </c:pt>
                <c:pt idx="714">
                  <c:v>2010-12-16</c:v>
                </c:pt>
                <c:pt idx="715">
                  <c:v>2010-12-17</c:v>
                </c:pt>
                <c:pt idx="716">
                  <c:v>2010-12-18</c:v>
                </c:pt>
                <c:pt idx="717">
                  <c:v>2010-12-19</c:v>
                </c:pt>
                <c:pt idx="718">
                  <c:v>2010-12-20</c:v>
                </c:pt>
                <c:pt idx="719">
                  <c:v>2010-12-21</c:v>
                </c:pt>
                <c:pt idx="720">
                  <c:v>2010-12-22</c:v>
                </c:pt>
                <c:pt idx="721">
                  <c:v>2010-12-23</c:v>
                </c:pt>
                <c:pt idx="722">
                  <c:v>2010-12-24</c:v>
                </c:pt>
                <c:pt idx="723">
                  <c:v>2010-12-25</c:v>
                </c:pt>
                <c:pt idx="724">
                  <c:v>2010-12-26</c:v>
                </c:pt>
                <c:pt idx="725">
                  <c:v>2010-12-27</c:v>
                </c:pt>
                <c:pt idx="726">
                  <c:v>2010-12-28</c:v>
                </c:pt>
                <c:pt idx="727">
                  <c:v>2010-12-29</c:v>
                </c:pt>
                <c:pt idx="728">
                  <c:v>2010-12-30</c:v>
                </c:pt>
                <c:pt idx="729">
                  <c:v>2010-12-31</c:v>
                </c:pt>
                <c:pt idx="730">
                  <c:v>2011-01-01</c:v>
                </c:pt>
                <c:pt idx="731">
                  <c:v>2011-01-02</c:v>
                </c:pt>
                <c:pt idx="732">
                  <c:v>2011-01-03</c:v>
                </c:pt>
                <c:pt idx="733">
                  <c:v>2011-01-04</c:v>
                </c:pt>
                <c:pt idx="734">
                  <c:v>2011-01-05</c:v>
                </c:pt>
                <c:pt idx="735">
                  <c:v>2011-01-06</c:v>
                </c:pt>
                <c:pt idx="736">
                  <c:v>2011-01-07</c:v>
                </c:pt>
                <c:pt idx="737">
                  <c:v>2011-01-08</c:v>
                </c:pt>
                <c:pt idx="738">
                  <c:v>2011-01-09</c:v>
                </c:pt>
                <c:pt idx="739">
                  <c:v>2011-01-10</c:v>
                </c:pt>
                <c:pt idx="740">
                  <c:v>2011-01-11</c:v>
                </c:pt>
                <c:pt idx="741">
                  <c:v>2011-01-12</c:v>
                </c:pt>
                <c:pt idx="742">
                  <c:v>2011-01-13</c:v>
                </c:pt>
                <c:pt idx="743">
                  <c:v>2011-01-14</c:v>
                </c:pt>
                <c:pt idx="744">
                  <c:v>2011-01-15</c:v>
                </c:pt>
                <c:pt idx="745">
                  <c:v>2011-01-16</c:v>
                </c:pt>
                <c:pt idx="746">
                  <c:v>2011-01-17</c:v>
                </c:pt>
                <c:pt idx="747">
                  <c:v>2011-01-18</c:v>
                </c:pt>
                <c:pt idx="748">
                  <c:v>2011-01-19</c:v>
                </c:pt>
                <c:pt idx="749">
                  <c:v>2011-01-20</c:v>
                </c:pt>
                <c:pt idx="750">
                  <c:v>2011-01-21</c:v>
                </c:pt>
                <c:pt idx="751">
                  <c:v>2011-01-22</c:v>
                </c:pt>
                <c:pt idx="752">
                  <c:v>2011-01-23</c:v>
                </c:pt>
                <c:pt idx="753">
                  <c:v>2011-01-24</c:v>
                </c:pt>
                <c:pt idx="754">
                  <c:v>2011-01-25</c:v>
                </c:pt>
                <c:pt idx="755">
                  <c:v>2011-01-26</c:v>
                </c:pt>
                <c:pt idx="756">
                  <c:v>2011-01-27</c:v>
                </c:pt>
                <c:pt idx="757">
                  <c:v>2011-01-28</c:v>
                </c:pt>
                <c:pt idx="758">
                  <c:v>2011-01-29</c:v>
                </c:pt>
                <c:pt idx="759">
                  <c:v>2011-01-30</c:v>
                </c:pt>
                <c:pt idx="760">
                  <c:v>2011-01-31</c:v>
                </c:pt>
                <c:pt idx="761">
                  <c:v>2011-02-01</c:v>
                </c:pt>
                <c:pt idx="762">
                  <c:v>2011-02-02</c:v>
                </c:pt>
                <c:pt idx="763">
                  <c:v>2011-02-03</c:v>
                </c:pt>
                <c:pt idx="764">
                  <c:v>2011-02-04</c:v>
                </c:pt>
                <c:pt idx="765">
                  <c:v>2011-02-05</c:v>
                </c:pt>
                <c:pt idx="766">
                  <c:v>2011-02-06</c:v>
                </c:pt>
                <c:pt idx="767">
                  <c:v>2011-02-07</c:v>
                </c:pt>
                <c:pt idx="768">
                  <c:v>2011-02-08</c:v>
                </c:pt>
                <c:pt idx="769">
                  <c:v>2011-02-09</c:v>
                </c:pt>
                <c:pt idx="770">
                  <c:v>2011-02-10</c:v>
                </c:pt>
                <c:pt idx="771">
                  <c:v>2011-02-11</c:v>
                </c:pt>
                <c:pt idx="772">
                  <c:v>2011-02-12</c:v>
                </c:pt>
                <c:pt idx="773">
                  <c:v>2011-02-13</c:v>
                </c:pt>
                <c:pt idx="774">
                  <c:v>2011-02-14</c:v>
                </c:pt>
                <c:pt idx="775">
                  <c:v>2011-02-15</c:v>
                </c:pt>
                <c:pt idx="776">
                  <c:v>2011-02-16</c:v>
                </c:pt>
                <c:pt idx="777">
                  <c:v>2011-02-17</c:v>
                </c:pt>
                <c:pt idx="778">
                  <c:v>2011-02-18</c:v>
                </c:pt>
                <c:pt idx="779">
                  <c:v>2011-02-19</c:v>
                </c:pt>
                <c:pt idx="780">
                  <c:v>2011-02-20</c:v>
                </c:pt>
                <c:pt idx="781">
                  <c:v>2011-02-21</c:v>
                </c:pt>
                <c:pt idx="782">
                  <c:v>2011-02-22</c:v>
                </c:pt>
                <c:pt idx="783">
                  <c:v>2011-02-23</c:v>
                </c:pt>
                <c:pt idx="784">
                  <c:v>2011-02-24</c:v>
                </c:pt>
                <c:pt idx="785">
                  <c:v>2011-02-25</c:v>
                </c:pt>
                <c:pt idx="786">
                  <c:v>2011-02-26</c:v>
                </c:pt>
                <c:pt idx="787">
                  <c:v>2011-02-27</c:v>
                </c:pt>
                <c:pt idx="788">
                  <c:v>2011-02-28</c:v>
                </c:pt>
                <c:pt idx="789">
                  <c:v>2011-03-01</c:v>
                </c:pt>
                <c:pt idx="790">
                  <c:v>2011-03-02</c:v>
                </c:pt>
                <c:pt idx="791">
                  <c:v>2011-03-03</c:v>
                </c:pt>
                <c:pt idx="792">
                  <c:v>2011-03-04</c:v>
                </c:pt>
                <c:pt idx="793">
                  <c:v>2011-03-05</c:v>
                </c:pt>
                <c:pt idx="794">
                  <c:v>2011-03-06</c:v>
                </c:pt>
                <c:pt idx="795">
                  <c:v>2011-03-07</c:v>
                </c:pt>
                <c:pt idx="796">
                  <c:v>2011-03-08</c:v>
                </c:pt>
                <c:pt idx="797">
                  <c:v>2011-03-09</c:v>
                </c:pt>
                <c:pt idx="798">
                  <c:v>2011-03-10</c:v>
                </c:pt>
                <c:pt idx="799">
                  <c:v>2011-03-11</c:v>
                </c:pt>
                <c:pt idx="800">
                  <c:v>2011-03-12</c:v>
                </c:pt>
                <c:pt idx="801">
                  <c:v>2011-03-13</c:v>
                </c:pt>
                <c:pt idx="802">
                  <c:v>2011-03-14</c:v>
                </c:pt>
                <c:pt idx="803">
                  <c:v>2011-03-15</c:v>
                </c:pt>
                <c:pt idx="804">
                  <c:v>2011-03-16</c:v>
                </c:pt>
                <c:pt idx="805">
                  <c:v>2011-03-17</c:v>
                </c:pt>
                <c:pt idx="806">
                  <c:v>2011-03-18</c:v>
                </c:pt>
                <c:pt idx="807">
                  <c:v>2011-03-19</c:v>
                </c:pt>
                <c:pt idx="808">
                  <c:v>2011-03-20</c:v>
                </c:pt>
                <c:pt idx="809">
                  <c:v>2011-03-21</c:v>
                </c:pt>
                <c:pt idx="810">
                  <c:v>2011-03-22</c:v>
                </c:pt>
                <c:pt idx="811">
                  <c:v>2011-03-23</c:v>
                </c:pt>
                <c:pt idx="812">
                  <c:v>2011-03-24</c:v>
                </c:pt>
                <c:pt idx="813">
                  <c:v>2011-03-25</c:v>
                </c:pt>
                <c:pt idx="814">
                  <c:v>2011-03-26</c:v>
                </c:pt>
                <c:pt idx="815">
                  <c:v>2011-03-27</c:v>
                </c:pt>
                <c:pt idx="816">
                  <c:v>2011-03-28</c:v>
                </c:pt>
                <c:pt idx="817">
                  <c:v>2011-03-29</c:v>
                </c:pt>
                <c:pt idx="818">
                  <c:v>2011-03-30</c:v>
                </c:pt>
                <c:pt idx="819">
                  <c:v>2011-03-31</c:v>
                </c:pt>
                <c:pt idx="820">
                  <c:v>2011-04-01</c:v>
                </c:pt>
                <c:pt idx="821">
                  <c:v>2011-04-02</c:v>
                </c:pt>
                <c:pt idx="822">
                  <c:v>2011-04-03</c:v>
                </c:pt>
                <c:pt idx="823">
                  <c:v>2011-04-04</c:v>
                </c:pt>
                <c:pt idx="824">
                  <c:v>2011-04-05</c:v>
                </c:pt>
                <c:pt idx="825">
                  <c:v>2011-04-06</c:v>
                </c:pt>
                <c:pt idx="826">
                  <c:v>2011-04-07</c:v>
                </c:pt>
                <c:pt idx="827">
                  <c:v>2011-04-08</c:v>
                </c:pt>
                <c:pt idx="828">
                  <c:v>2011-04-09</c:v>
                </c:pt>
                <c:pt idx="829">
                  <c:v>2011-04-10</c:v>
                </c:pt>
                <c:pt idx="830">
                  <c:v>2011-04-11</c:v>
                </c:pt>
                <c:pt idx="831">
                  <c:v>2011-04-12</c:v>
                </c:pt>
                <c:pt idx="832">
                  <c:v>2011-04-13</c:v>
                </c:pt>
                <c:pt idx="833">
                  <c:v>2011-04-14</c:v>
                </c:pt>
                <c:pt idx="834">
                  <c:v>2011-04-15</c:v>
                </c:pt>
                <c:pt idx="835">
                  <c:v>2011-04-16</c:v>
                </c:pt>
                <c:pt idx="836">
                  <c:v>2011-04-17</c:v>
                </c:pt>
                <c:pt idx="837">
                  <c:v>2011-04-18</c:v>
                </c:pt>
                <c:pt idx="838">
                  <c:v>2011-04-19</c:v>
                </c:pt>
                <c:pt idx="839">
                  <c:v>2011-04-20</c:v>
                </c:pt>
                <c:pt idx="840">
                  <c:v>2011-04-21</c:v>
                </c:pt>
                <c:pt idx="841">
                  <c:v>2011-04-22</c:v>
                </c:pt>
                <c:pt idx="842">
                  <c:v>2011-04-23</c:v>
                </c:pt>
                <c:pt idx="843">
                  <c:v>2011-04-24</c:v>
                </c:pt>
                <c:pt idx="844">
                  <c:v>2011-04-25</c:v>
                </c:pt>
                <c:pt idx="845">
                  <c:v>2011-04-26</c:v>
                </c:pt>
                <c:pt idx="846">
                  <c:v>2011-04-27</c:v>
                </c:pt>
                <c:pt idx="847">
                  <c:v>2011-04-28</c:v>
                </c:pt>
                <c:pt idx="848">
                  <c:v>2011-04-29</c:v>
                </c:pt>
                <c:pt idx="849">
                  <c:v>2011-04-30</c:v>
                </c:pt>
                <c:pt idx="850">
                  <c:v>2011-05-01</c:v>
                </c:pt>
                <c:pt idx="851">
                  <c:v>2011-05-02</c:v>
                </c:pt>
                <c:pt idx="852">
                  <c:v>2011-05-03</c:v>
                </c:pt>
                <c:pt idx="853">
                  <c:v>2011-05-04</c:v>
                </c:pt>
                <c:pt idx="854">
                  <c:v>2011-05-05</c:v>
                </c:pt>
                <c:pt idx="855">
                  <c:v>2011-05-06</c:v>
                </c:pt>
                <c:pt idx="856">
                  <c:v>2011-05-07</c:v>
                </c:pt>
                <c:pt idx="857">
                  <c:v>2011-05-08</c:v>
                </c:pt>
                <c:pt idx="858">
                  <c:v>2011-05-09</c:v>
                </c:pt>
                <c:pt idx="859">
                  <c:v>2011-05-10</c:v>
                </c:pt>
                <c:pt idx="860">
                  <c:v>2011-05-11</c:v>
                </c:pt>
                <c:pt idx="861">
                  <c:v>2011-05-12</c:v>
                </c:pt>
                <c:pt idx="862">
                  <c:v>2011-05-13</c:v>
                </c:pt>
                <c:pt idx="863">
                  <c:v>2011-05-14</c:v>
                </c:pt>
                <c:pt idx="864">
                  <c:v>2011-05-15</c:v>
                </c:pt>
                <c:pt idx="865">
                  <c:v>2011-05-16</c:v>
                </c:pt>
                <c:pt idx="866">
                  <c:v>2011-05-17</c:v>
                </c:pt>
                <c:pt idx="867">
                  <c:v>2011-05-18</c:v>
                </c:pt>
                <c:pt idx="868">
                  <c:v>2011-05-19</c:v>
                </c:pt>
                <c:pt idx="869">
                  <c:v>2011-05-20</c:v>
                </c:pt>
                <c:pt idx="870">
                  <c:v>2011-05-21</c:v>
                </c:pt>
                <c:pt idx="871">
                  <c:v>2011-05-22</c:v>
                </c:pt>
                <c:pt idx="872">
                  <c:v>2011-05-23</c:v>
                </c:pt>
                <c:pt idx="873">
                  <c:v>2011-05-24</c:v>
                </c:pt>
                <c:pt idx="874">
                  <c:v>2011-05-25</c:v>
                </c:pt>
                <c:pt idx="875">
                  <c:v>2011-05-26</c:v>
                </c:pt>
                <c:pt idx="876">
                  <c:v>2011-05-27</c:v>
                </c:pt>
                <c:pt idx="877">
                  <c:v>2011-05-28</c:v>
                </c:pt>
                <c:pt idx="878">
                  <c:v>2011-05-29</c:v>
                </c:pt>
                <c:pt idx="879">
                  <c:v>2011-05-30</c:v>
                </c:pt>
                <c:pt idx="880">
                  <c:v>2011-05-31</c:v>
                </c:pt>
                <c:pt idx="881">
                  <c:v>2011-06-01</c:v>
                </c:pt>
                <c:pt idx="882">
                  <c:v>2011-06-02</c:v>
                </c:pt>
                <c:pt idx="883">
                  <c:v>2011-06-03</c:v>
                </c:pt>
                <c:pt idx="884">
                  <c:v>2011-06-04</c:v>
                </c:pt>
                <c:pt idx="885">
                  <c:v>2011-06-05</c:v>
                </c:pt>
                <c:pt idx="886">
                  <c:v>2011-06-06</c:v>
                </c:pt>
                <c:pt idx="887">
                  <c:v>2011-06-07</c:v>
                </c:pt>
                <c:pt idx="888">
                  <c:v>2011-06-08</c:v>
                </c:pt>
                <c:pt idx="889">
                  <c:v>2011-06-09</c:v>
                </c:pt>
                <c:pt idx="890">
                  <c:v>2011-06-10</c:v>
                </c:pt>
                <c:pt idx="891">
                  <c:v>2011-06-11</c:v>
                </c:pt>
                <c:pt idx="892">
                  <c:v>2011-06-12</c:v>
                </c:pt>
                <c:pt idx="893">
                  <c:v>2011-06-13</c:v>
                </c:pt>
                <c:pt idx="894">
                  <c:v>2011-06-14</c:v>
                </c:pt>
                <c:pt idx="895">
                  <c:v>2011-06-15</c:v>
                </c:pt>
                <c:pt idx="896">
                  <c:v>2011-06-16</c:v>
                </c:pt>
                <c:pt idx="897">
                  <c:v>2011-06-17</c:v>
                </c:pt>
                <c:pt idx="898">
                  <c:v>2011-06-18</c:v>
                </c:pt>
                <c:pt idx="899">
                  <c:v>2011-06-19</c:v>
                </c:pt>
                <c:pt idx="900">
                  <c:v>2011-06-20</c:v>
                </c:pt>
                <c:pt idx="901">
                  <c:v>2011-06-21</c:v>
                </c:pt>
                <c:pt idx="902">
                  <c:v>2011-06-22</c:v>
                </c:pt>
                <c:pt idx="903">
                  <c:v>2011-06-23</c:v>
                </c:pt>
                <c:pt idx="904">
                  <c:v>2011-06-24</c:v>
                </c:pt>
                <c:pt idx="905">
                  <c:v>2011-06-25</c:v>
                </c:pt>
                <c:pt idx="906">
                  <c:v>2011-06-26</c:v>
                </c:pt>
                <c:pt idx="907">
                  <c:v>2011-06-27</c:v>
                </c:pt>
                <c:pt idx="908">
                  <c:v>2011-06-28</c:v>
                </c:pt>
                <c:pt idx="909">
                  <c:v>2011-06-29</c:v>
                </c:pt>
                <c:pt idx="910">
                  <c:v>2011-06-30</c:v>
                </c:pt>
                <c:pt idx="911">
                  <c:v>2011-07-01</c:v>
                </c:pt>
                <c:pt idx="912">
                  <c:v>2011-07-02</c:v>
                </c:pt>
                <c:pt idx="913">
                  <c:v>2011-07-03</c:v>
                </c:pt>
                <c:pt idx="914">
                  <c:v>2011-07-04</c:v>
                </c:pt>
                <c:pt idx="915">
                  <c:v>2011-07-05</c:v>
                </c:pt>
                <c:pt idx="916">
                  <c:v>2011-07-06</c:v>
                </c:pt>
                <c:pt idx="917">
                  <c:v>2011-07-07</c:v>
                </c:pt>
                <c:pt idx="918">
                  <c:v>2011-07-08</c:v>
                </c:pt>
                <c:pt idx="919">
                  <c:v>2011-07-09</c:v>
                </c:pt>
                <c:pt idx="920">
                  <c:v>2011-07-10</c:v>
                </c:pt>
                <c:pt idx="921">
                  <c:v>2011-07-11</c:v>
                </c:pt>
                <c:pt idx="922">
                  <c:v>2011-07-12</c:v>
                </c:pt>
                <c:pt idx="923">
                  <c:v>2011-07-13</c:v>
                </c:pt>
                <c:pt idx="924">
                  <c:v>2011-07-14</c:v>
                </c:pt>
                <c:pt idx="925">
                  <c:v>2011-07-15</c:v>
                </c:pt>
                <c:pt idx="926">
                  <c:v>2011-07-16</c:v>
                </c:pt>
                <c:pt idx="927">
                  <c:v>2011-07-17</c:v>
                </c:pt>
                <c:pt idx="928">
                  <c:v>2011-07-18</c:v>
                </c:pt>
                <c:pt idx="929">
                  <c:v>2011-07-19</c:v>
                </c:pt>
                <c:pt idx="930">
                  <c:v>2011-07-20</c:v>
                </c:pt>
                <c:pt idx="931">
                  <c:v>2011-07-21</c:v>
                </c:pt>
                <c:pt idx="932">
                  <c:v>2011-07-22</c:v>
                </c:pt>
                <c:pt idx="933">
                  <c:v>2011-07-23</c:v>
                </c:pt>
                <c:pt idx="934">
                  <c:v>2011-07-24</c:v>
                </c:pt>
                <c:pt idx="935">
                  <c:v>2011-07-25</c:v>
                </c:pt>
                <c:pt idx="936">
                  <c:v>2011-07-26</c:v>
                </c:pt>
                <c:pt idx="937">
                  <c:v>2011-07-27</c:v>
                </c:pt>
                <c:pt idx="938">
                  <c:v>2011-07-28</c:v>
                </c:pt>
                <c:pt idx="939">
                  <c:v>2011-07-29</c:v>
                </c:pt>
                <c:pt idx="940">
                  <c:v>2011-07-30</c:v>
                </c:pt>
                <c:pt idx="941">
                  <c:v>2011-07-31</c:v>
                </c:pt>
                <c:pt idx="942">
                  <c:v>2011-08-01</c:v>
                </c:pt>
                <c:pt idx="943">
                  <c:v>2011-08-02</c:v>
                </c:pt>
                <c:pt idx="944">
                  <c:v>2011-08-03</c:v>
                </c:pt>
                <c:pt idx="945">
                  <c:v>2011-08-04</c:v>
                </c:pt>
                <c:pt idx="946">
                  <c:v>2011-08-05</c:v>
                </c:pt>
                <c:pt idx="947">
                  <c:v>2011-08-06</c:v>
                </c:pt>
                <c:pt idx="948">
                  <c:v>2011-08-07</c:v>
                </c:pt>
                <c:pt idx="949">
                  <c:v>2011-08-08</c:v>
                </c:pt>
                <c:pt idx="950">
                  <c:v>2011-08-09</c:v>
                </c:pt>
                <c:pt idx="951">
                  <c:v>2011-08-10</c:v>
                </c:pt>
                <c:pt idx="952">
                  <c:v>2011-08-11</c:v>
                </c:pt>
                <c:pt idx="953">
                  <c:v>2011-08-12</c:v>
                </c:pt>
                <c:pt idx="954">
                  <c:v>2011-08-13</c:v>
                </c:pt>
                <c:pt idx="955">
                  <c:v>2011-08-14</c:v>
                </c:pt>
                <c:pt idx="956">
                  <c:v>2011-08-15</c:v>
                </c:pt>
                <c:pt idx="957">
                  <c:v>2011-08-16</c:v>
                </c:pt>
                <c:pt idx="958">
                  <c:v>2011-08-17</c:v>
                </c:pt>
                <c:pt idx="959">
                  <c:v>2011-08-18</c:v>
                </c:pt>
                <c:pt idx="960">
                  <c:v>2011-08-19</c:v>
                </c:pt>
                <c:pt idx="961">
                  <c:v>2011-08-20</c:v>
                </c:pt>
                <c:pt idx="962">
                  <c:v>2011-08-21</c:v>
                </c:pt>
                <c:pt idx="963">
                  <c:v>2011-08-22</c:v>
                </c:pt>
                <c:pt idx="964">
                  <c:v>2011-08-23</c:v>
                </c:pt>
                <c:pt idx="965">
                  <c:v>2011-08-24</c:v>
                </c:pt>
                <c:pt idx="966">
                  <c:v>2011-08-25</c:v>
                </c:pt>
                <c:pt idx="967">
                  <c:v>2011-08-26</c:v>
                </c:pt>
                <c:pt idx="968">
                  <c:v>2011-08-27</c:v>
                </c:pt>
                <c:pt idx="969">
                  <c:v>2011-08-28</c:v>
                </c:pt>
                <c:pt idx="970">
                  <c:v>2011-08-29</c:v>
                </c:pt>
                <c:pt idx="971">
                  <c:v>2011-08-30</c:v>
                </c:pt>
                <c:pt idx="972">
                  <c:v>2011-08-31</c:v>
                </c:pt>
                <c:pt idx="973">
                  <c:v>2011-09-01</c:v>
                </c:pt>
                <c:pt idx="974">
                  <c:v>2011-09-02</c:v>
                </c:pt>
                <c:pt idx="975">
                  <c:v>2011-09-03</c:v>
                </c:pt>
                <c:pt idx="976">
                  <c:v>2011-09-04</c:v>
                </c:pt>
                <c:pt idx="977">
                  <c:v>2011-09-05</c:v>
                </c:pt>
                <c:pt idx="978">
                  <c:v>2011-09-06</c:v>
                </c:pt>
                <c:pt idx="979">
                  <c:v>2011-09-07</c:v>
                </c:pt>
                <c:pt idx="980">
                  <c:v>2011-09-08</c:v>
                </c:pt>
                <c:pt idx="981">
                  <c:v>2011-09-09</c:v>
                </c:pt>
                <c:pt idx="982">
                  <c:v>2011-09-10</c:v>
                </c:pt>
                <c:pt idx="983">
                  <c:v>2011-09-11</c:v>
                </c:pt>
                <c:pt idx="984">
                  <c:v>2011-09-12</c:v>
                </c:pt>
                <c:pt idx="985">
                  <c:v>2011-09-13</c:v>
                </c:pt>
                <c:pt idx="986">
                  <c:v>2011-09-14</c:v>
                </c:pt>
                <c:pt idx="987">
                  <c:v>2011-09-15</c:v>
                </c:pt>
                <c:pt idx="988">
                  <c:v>2011-09-16</c:v>
                </c:pt>
                <c:pt idx="989">
                  <c:v>2011-09-17</c:v>
                </c:pt>
                <c:pt idx="990">
                  <c:v>2011-09-18</c:v>
                </c:pt>
                <c:pt idx="991">
                  <c:v>2011-09-19</c:v>
                </c:pt>
                <c:pt idx="992">
                  <c:v>2011-09-20</c:v>
                </c:pt>
                <c:pt idx="993">
                  <c:v>2011-09-21</c:v>
                </c:pt>
                <c:pt idx="994">
                  <c:v>2011-09-22</c:v>
                </c:pt>
                <c:pt idx="995">
                  <c:v>2011-09-23</c:v>
                </c:pt>
                <c:pt idx="996">
                  <c:v>2011-09-24</c:v>
                </c:pt>
                <c:pt idx="997">
                  <c:v>2011-09-25</c:v>
                </c:pt>
                <c:pt idx="998">
                  <c:v>2011-09-26</c:v>
                </c:pt>
                <c:pt idx="999">
                  <c:v>2011-09-27</c:v>
                </c:pt>
                <c:pt idx="1000">
                  <c:v>2011-09-28</c:v>
                </c:pt>
                <c:pt idx="1001">
                  <c:v>2011-09-29</c:v>
                </c:pt>
                <c:pt idx="1002">
                  <c:v>2011-09-30</c:v>
                </c:pt>
                <c:pt idx="1003">
                  <c:v>2011-10-01</c:v>
                </c:pt>
                <c:pt idx="1004">
                  <c:v>2011-10-02</c:v>
                </c:pt>
                <c:pt idx="1005">
                  <c:v>2011-10-03</c:v>
                </c:pt>
                <c:pt idx="1006">
                  <c:v>2011-10-04</c:v>
                </c:pt>
                <c:pt idx="1007">
                  <c:v>2011-10-05</c:v>
                </c:pt>
                <c:pt idx="1008">
                  <c:v>2011-10-06</c:v>
                </c:pt>
                <c:pt idx="1009">
                  <c:v>2011-10-07</c:v>
                </c:pt>
                <c:pt idx="1010">
                  <c:v>2011-10-08</c:v>
                </c:pt>
                <c:pt idx="1011">
                  <c:v>2011-10-09</c:v>
                </c:pt>
                <c:pt idx="1012">
                  <c:v>2011-10-10</c:v>
                </c:pt>
                <c:pt idx="1013">
                  <c:v>2011-10-11</c:v>
                </c:pt>
                <c:pt idx="1014">
                  <c:v>2011-10-12</c:v>
                </c:pt>
                <c:pt idx="1015">
                  <c:v>2011-10-13</c:v>
                </c:pt>
                <c:pt idx="1016">
                  <c:v>2011-10-14</c:v>
                </c:pt>
                <c:pt idx="1017">
                  <c:v>2011-10-15</c:v>
                </c:pt>
                <c:pt idx="1018">
                  <c:v>2011-10-16</c:v>
                </c:pt>
                <c:pt idx="1019">
                  <c:v>2011-10-17</c:v>
                </c:pt>
                <c:pt idx="1020">
                  <c:v>2011-10-18</c:v>
                </c:pt>
                <c:pt idx="1021">
                  <c:v>2011-10-19</c:v>
                </c:pt>
                <c:pt idx="1022">
                  <c:v>2011-10-20</c:v>
                </c:pt>
                <c:pt idx="1023">
                  <c:v>2011-10-21</c:v>
                </c:pt>
                <c:pt idx="1024">
                  <c:v>2011-10-22</c:v>
                </c:pt>
                <c:pt idx="1025">
                  <c:v>2011-10-23</c:v>
                </c:pt>
                <c:pt idx="1026">
                  <c:v>2011-10-24</c:v>
                </c:pt>
                <c:pt idx="1027">
                  <c:v>2011-10-25</c:v>
                </c:pt>
                <c:pt idx="1028">
                  <c:v>2011-10-26</c:v>
                </c:pt>
                <c:pt idx="1029">
                  <c:v>2011-10-27</c:v>
                </c:pt>
                <c:pt idx="1030">
                  <c:v>2011-10-28</c:v>
                </c:pt>
                <c:pt idx="1031">
                  <c:v>2011-10-29</c:v>
                </c:pt>
                <c:pt idx="1032">
                  <c:v>2011-10-30</c:v>
                </c:pt>
                <c:pt idx="1033">
                  <c:v>2011-10-31</c:v>
                </c:pt>
                <c:pt idx="1034">
                  <c:v>2011-11-01</c:v>
                </c:pt>
                <c:pt idx="1035">
                  <c:v>2011-11-02</c:v>
                </c:pt>
                <c:pt idx="1036">
                  <c:v>2011-11-03</c:v>
                </c:pt>
                <c:pt idx="1037">
                  <c:v>2011-11-04</c:v>
                </c:pt>
                <c:pt idx="1038">
                  <c:v>2011-11-05</c:v>
                </c:pt>
                <c:pt idx="1039">
                  <c:v>2011-11-06</c:v>
                </c:pt>
                <c:pt idx="1040">
                  <c:v>2011-11-07</c:v>
                </c:pt>
                <c:pt idx="1041">
                  <c:v>2011-11-08</c:v>
                </c:pt>
                <c:pt idx="1042">
                  <c:v>2011-11-09</c:v>
                </c:pt>
                <c:pt idx="1043">
                  <c:v>2011-11-10</c:v>
                </c:pt>
                <c:pt idx="1044">
                  <c:v>2011-11-11</c:v>
                </c:pt>
                <c:pt idx="1045">
                  <c:v>2011-11-12</c:v>
                </c:pt>
                <c:pt idx="1046">
                  <c:v>2011-11-13</c:v>
                </c:pt>
                <c:pt idx="1047">
                  <c:v>2011-11-14</c:v>
                </c:pt>
                <c:pt idx="1048">
                  <c:v>2011-11-15</c:v>
                </c:pt>
                <c:pt idx="1049">
                  <c:v>2011-11-16</c:v>
                </c:pt>
                <c:pt idx="1050">
                  <c:v>2011-11-17</c:v>
                </c:pt>
                <c:pt idx="1051">
                  <c:v>2011-11-18</c:v>
                </c:pt>
                <c:pt idx="1052">
                  <c:v>2011-11-19</c:v>
                </c:pt>
                <c:pt idx="1053">
                  <c:v>2011-11-20</c:v>
                </c:pt>
                <c:pt idx="1054">
                  <c:v>2011-11-21</c:v>
                </c:pt>
                <c:pt idx="1055">
                  <c:v>2011-11-22</c:v>
                </c:pt>
                <c:pt idx="1056">
                  <c:v>2011-11-23</c:v>
                </c:pt>
                <c:pt idx="1057">
                  <c:v>2011-11-24</c:v>
                </c:pt>
                <c:pt idx="1058">
                  <c:v>2011-11-25</c:v>
                </c:pt>
                <c:pt idx="1059">
                  <c:v>2011-11-26</c:v>
                </c:pt>
                <c:pt idx="1060">
                  <c:v>2011-11-27</c:v>
                </c:pt>
                <c:pt idx="1061">
                  <c:v>2011-11-28</c:v>
                </c:pt>
                <c:pt idx="1062">
                  <c:v>2011-11-29</c:v>
                </c:pt>
                <c:pt idx="1063">
                  <c:v>2011-11-30</c:v>
                </c:pt>
                <c:pt idx="1064">
                  <c:v>2011-12-01</c:v>
                </c:pt>
                <c:pt idx="1065">
                  <c:v>2011-12-02</c:v>
                </c:pt>
                <c:pt idx="1066">
                  <c:v>2011-12-03</c:v>
                </c:pt>
                <c:pt idx="1067">
                  <c:v>2011-12-04</c:v>
                </c:pt>
                <c:pt idx="1068">
                  <c:v>2011-12-05</c:v>
                </c:pt>
                <c:pt idx="1069">
                  <c:v>2011-12-06</c:v>
                </c:pt>
                <c:pt idx="1070">
                  <c:v>2011-12-07</c:v>
                </c:pt>
                <c:pt idx="1071">
                  <c:v>2011-12-08</c:v>
                </c:pt>
                <c:pt idx="1072">
                  <c:v>2011-12-09</c:v>
                </c:pt>
                <c:pt idx="1073">
                  <c:v>2011-12-10</c:v>
                </c:pt>
                <c:pt idx="1074">
                  <c:v>2011-12-11</c:v>
                </c:pt>
                <c:pt idx="1075">
                  <c:v>2011-12-12</c:v>
                </c:pt>
                <c:pt idx="1076">
                  <c:v>2011-12-13</c:v>
                </c:pt>
                <c:pt idx="1077">
                  <c:v>2011-12-14</c:v>
                </c:pt>
                <c:pt idx="1078">
                  <c:v>2011-12-15</c:v>
                </c:pt>
                <c:pt idx="1079">
                  <c:v>2011-12-16</c:v>
                </c:pt>
                <c:pt idx="1080">
                  <c:v>2011-12-17</c:v>
                </c:pt>
                <c:pt idx="1081">
                  <c:v>2011-12-18</c:v>
                </c:pt>
                <c:pt idx="1082">
                  <c:v>2011-12-19</c:v>
                </c:pt>
                <c:pt idx="1083">
                  <c:v>2011-12-20</c:v>
                </c:pt>
                <c:pt idx="1084">
                  <c:v>2011-12-21</c:v>
                </c:pt>
                <c:pt idx="1085">
                  <c:v>2011-12-22</c:v>
                </c:pt>
                <c:pt idx="1086">
                  <c:v>2011-12-23</c:v>
                </c:pt>
                <c:pt idx="1087">
                  <c:v>2011-12-24</c:v>
                </c:pt>
                <c:pt idx="1088">
                  <c:v>2011-12-25</c:v>
                </c:pt>
                <c:pt idx="1089">
                  <c:v>2011-12-26</c:v>
                </c:pt>
                <c:pt idx="1090">
                  <c:v>2011-12-27</c:v>
                </c:pt>
                <c:pt idx="1091">
                  <c:v>2011-12-28</c:v>
                </c:pt>
                <c:pt idx="1092">
                  <c:v>2011-12-29</c:v>
                </c:pt>
                <c:pt idx="1093">
                  <c:v>2011-12-30</c:v>
                </c:pt>
                <c:pt idx="1094">
                  <c:v>2011-12-31</c:v>
                </c:pt>
                <c:pt idx="1095">
                  <c:v>2012-01-01</c:v>
                </c:pt>
                <c:pt idx="1096">
                  <c:v>2012-01-02</c:v>
                </c:pt>
                <c:pt idx="1097">
                  <c:v>2012-01-03</c:v>
                </c:pt>
                <c:pt idx="1098">
                  <c:v>2012-01-04</c:v>
                </c:pt>
                <c:pt idx="1099">
                  <c:v>2012-01-05</c:v>
                </c:pt>
                <c:pt idx="1100">
                  <c:v>2012-01-06</c:v>
                </c:pt>
                <c:pt idx="1101">
                  <c:v>2012-01-07</c:v>
                </c:pt>
                <c:pt idx="1102">
                  <c:v>2012-01-08</c:v>
                </c:pt>
                <c:pt idx="1103">
                  <c:v>2012-01-09</c:v>
                </c:pt>
                <c:pt idx="1104">
                  <c:v>2012-01-10</c:v>
                </c:pt>
                <c:pt idx="1105">
                  <c:v>2012-01-11</c:v>
                </c:pt>
                <c:pt idx="1106">
                  <c:v>2012-01-12</c:v>
                </c:pt>
                <c:pt idx="1107">
                  <c:v>2012-01-13</c:v>
                </c:pt>
                <c:pt idx="1108">
                  <c:v>2012-01-14</c:v>
                </c:pt>
                <c:pt idx="1109">
                  <c:v>2012-01-15</c:v>
                </c:pt>
                <c:pt idx="1110">
                  <c:v>2012-01-16</c:v>
                </c:pt>
                <c:pt idx="1111">
                  <c:v>2012-01-17</c:v>
                </c:pt>
                <c:pt idx="1112">
                  <c:v>2012-01-18</c:v>
                </c:pt>
                <c:pt idx="1113">
                  <c:v>2012-01-19</c:v>
                </c:pt>
                <c:pt idx="1114">
                  <c:v>2012-01-20</c:v>
                </c:pt>
                <c:pt idx="1115">
                  <c:v>2012-01-21</c:v>
                </c:pt>
                <c:pt idx="1116">
                  <c:v>2012-01-22</c:v>
                </c:pt>
                <c:pt idx="1117">
                  <c:v>2012-01-23</c:v>
                </c:pt>
                <c:pt idx="1118">
                  <c:v>2012-01-24</c:v>
                </c:pt>
                <c:pt idx="1119">
                  <c:v>2012-01-25</c:v>
                </c:pt>
                <c:pt idx="1120">
                  <c:v>2012-01-26</c:v>
                </c:pt>
                <c:pt idx="1121">
                  <c:v>2012-01-27</c:v>
                </c:pt>
                <c:pt idx="1122">
                  <c:v>2012-01-28</c:v>
                </c:pt>
                <c:pt idx="1123">
                  <c:v>2012-01-29</c:v>
                </c:pt>
                <c:pt idx="1124">
                  <c:v>2012-01-30</c:v>
                </c:pt>
                <c:pt idx="1125">
                  <c:v>2012-01-31</c:v>
                </c:pt>
                <c:pt idx="1126">
                  <c:v>2012-02-01</c:v>
                </c:pt>
                <c:pt idx="1127">
                  <c:v>2012-02-02</c:v>
                </c:pt>
                <c:pt idx="1128">
                  <c:v>2012-02-03</c:v>
                </c:pt>
                <c:pt idx="1129">
                  <c:v>2012-02-04</c:v>
                </c:pt>
                <c:pt idx="1130">
                  <c:v>2012-02-05</c:v>
                </c:pt>
                <c:pt idx="1131">
                  <c:v>2012-02-06</c:v>
                </c:pt>
                <c:pt idx="1132">
                  <c:v>2012-02-07</c:v>
                </c:pt>
                <c:pt idx="1133">
                  <c:v>2012-02-08</c:v>
                </c:pt>
                <c:pt idx="1134">
                  <c:v>2012-02-09</c:v>
                </c:pt>
                <c:pt idx="1135">
                  <c:v>2012-02-10</c:v>
                </c:pt>
                <c:pt idx="1136">
                  <c:v>2012-02-11</c:v>
                </c:pt>
                <c:pt idx="1137">
                  <c:v>2012-02-12</c:v>
                </c:pt>
                <c:pt idx="1138">
                  <c:v>2012-02-13</c:v>
                </c:pt>
                <c:pt idx="1139">
                  <c:v>2012-02-14</c:v>
                </c:pt>
                <c:pt idx="1140">
                  <c:v>2012-02-15</c:v>
                </c:pt>
                <c:pt idx="1141">
                  <c:v>2012-02-16</c:v>
                </c:pt>
                <c:pt idx="1142">
                  <c:v>2012-02-17</c:v>
                </c:pt>
                <c:pt idx="1143">
                  <c:v>2012-02-18</c:v>
                </c:pt>
                <c:pt idx="1144">
                  <c:v>2012-02-19</c:v>
                </c:pt>
                <c:pt idx="1145">
                  <c:v>2012-02-20</c:v>
                </c:pt>
                <c:pt idx="1146">
                  <c:v>2012-02-21</c:v>
                </c:pt>
                <c:pt idx="1147">
                  <c:v>2012-02-22</c:v>
                </c:pt>
                <c:pt idx="1148">
                  <c:v>2012-02-23</c:v>
                </c:pt>
                <c:pt idx="1149">
                  <c:v>2012-02-24</c:v>
                </c:pt>
                <c:pt idx="1150">
                  <c:v>2012-02-25</c:v>
                </c:pt>
                <c:pt idx="1151">
                  <c:v>2012-02-26</c:v>
                </c:pt>
                <c:pt idx="1152">
                  <c:v>2012-02-27</c:v>
                </c:pt>
                <c:pt idx="1153">
                  <c:v>2012-02-28</c:v>
                </c:pt>
                <c:pt idx="1154">
                  <c:v>2012-02-29</c:v>
                </c:pt>
                <c:pt idx="1155">
                  <c:v>2012-03-01</c:v>
                </c:pt>
                <c:pt idx="1156">
                  <c:v>2012-03-02</c:v>
                </c:pt>
                <c:pt idx="1157">
                  <c:v>2012-03-03</c:v>
                </c:pt>
                <c:pt idx="1158">
                  <c:v>2012-03-04</c:v>
                </c:pt>
                <c:pt idx="1159">
                  <c:v>2012-03-05</c:v>
                </c:pt>
                <c:pt idx="1160">
                  <c:v>2012-03-06</c:v>
                </c:pt>
                <c:pt idx="1161">
                  <c:v>2012-03-07</c:v>
                </c:pt>
                <c:pt idx="1162">
                  <c:v>2012-03-08</c:v>
                </c:pt>
                <c:pt idx="1163">
                  <c:v>2012-03-09</c:v>
                </c:pt>
                <c:pt idx="1164">
                  <c:v>2012-03-10</c:v>
                </c:pt>
                <c:pt idx="1165">
                  <c:v>2012-03-11</c:v>
                </c:pt>
                <c:pt idx="1166">
                  <c:v>2012-03-12</c:v>
                </c:pt>
                <c:pt idx="1167">
                  <c:v>2012-03-13</c:v>
                </c:pt>
                <c:pt idx="1168">
                  <c:v>2012-03-14</c:v>
                </c:pt>
                <c:pt idx="1169">
                  <c:v>2012-03-15</c:v>
                </c:pt>
                <c:pt idx="1170">
                  <c:v>2012-03-16</c:v>
                </c:pt>
                <c:pt idx="1171">
                  <c:v>2012-03-17</c:v>
                </c:pt>
                <c:pt idx="1172">
                  <c:v>2012-03-18</c:v>
                </c:pt>
                <c:pt idx="1173">
                  <c:v>2012-03-19</c:v>
                </c:pt>
                <c:pt idx="1174">
                  <c:v>2012-03-20</c:v>
                </c:pt>
                <c:pt idx="1175">
                  <c:v>2012-03-21</c:v>
                </c:pt>
                <c:pt idx="1176">
                  <c:v>2012-03-22</c:v>
                </c:pt>
                <c:pt idx="1177">
                  <c:v>2012-03-23</c:v>
                </c:pt>
                <c:pt idx="1178">
                  <c:v>2012-03-24</c:v>
                </c:pt>
                <c:pt idx="1179">
                  <c:v>2012-03-25</c:v>
                </c:pt>
                <c:pt idx="1180">
                  <c:v>2012-03-26</c:v>
                </c:pt>
                <c:pt idx="1181">
                  <c:v>2012-03-27</c:v>
                </c:pt>
                <c:pt idx="1182">
                  <c:v>2012-03-28</c:v>
                </c:pt>
                <c:pt idx="1183">
                  <c:v>2012-03-29</c:v>
                </c:pt>
                <c:pt idx="1184">
                  <c:v>2012-03-30</c:v>
                </c:pt>
                <c:pt idx="1185">
                  <c:v>2012-03-31</c:v>
                </c:pt>
                <c:pt idx="1186">
                  <c:v>2012-04-01</c:v>
                </c:pt>
                <c:pt idx="1187">
                  <c:v>2012-04-02</c:v>
                </c:pt>
                <c:pt idx="1188">
                  <c:v>2012-04-03</c:v>
                </c:pt>
                <c:pt idx="1189">
                  <c:v>2012-04-04</c:v>
                </c:pt>
                <c:pt idx="1190">
                  <c:v>2012-04-05</c:v>
                </c:pt>
                <c:pt idx="1191">
                  <c:v>2012-04-06</c:v>
                </c:pt>
                <c:pt idx="1192">
                  <c:v>2012-04-07</c:v>
                </c:pt>
                <c:pt idx="1193">
                  <c:v>2012-04-08</c:v>
                </c:pt>
                <c:pt idx="1194">
                  <c:v>2012-04-09</c:v>
                </c:pt>
                <c:pt idx="1195">
                  <c:v>2012-04-10</c:v>
                </c:pt>
                <c:pt idx="1196">
                  <c:v>2012-04-11</c:v>
                </c:pt>
                <c:pt idx="1197">
                  <c:v>2012-04-12</c:v>
                </c:pt>
                <c:pt idx="1198">
                  <c:v>2012-04-13</c:v>
                </c:pt>
                <c:pt idx="1199">
                  <c:v>2012-04-14</c:v>
                </c:pt>
                <c:pt idx="1200">
                  <c:v>2012-04-15</c:v>
                </c:pt>
                <c:pt idx="1201">
                  <c:v>2012-04-16</c:v>
                </c:pt>
                <c:pt idx="1202">
                  <c:v>2012-04-17</c:v>
                </c:pt>
                <c:pt idx="1203">
                  <c:v>2012-04-18</c:v>
                </c:pt>
                <c:pt idx="1204">
                  <c:v>2012-04-19</c:v>
                </c:pt>
                <c:pt idx="1205">
                  <c:v>2012-04-20</c:v>
                </c:pt>
                <c:pt idx="1206">
                  <c:v>2012-04-21</c:v>
                </c:pt>
                <c:pt idx="1207">
                  <c:v>2012-04-22</c:v>
                </c:pt>
                <c:pt idx="1208">
                  <c:v>2012-04-23</c:v>
                </c:pt>
                <c:pt idx="1209">
                  <c:v>2012-04-24</c:v>
                </c:pt>
                <c:pt idx="1210">
                  <c:v>2012-04-25</c:v>
                </c:pt>
                <c:pt idx="1211">
                  <c:v>2012-04-26</c:v>
                </c:pt>
                <c:pt idx="1212">
                  <c:v>2012-04-27</c:v>
                </c:pt>
                <c:pt idx="1213">
                  <c:v>2012-04-28</c:v>
                </c:pt>
                <c:pt idx="1214">
                  <c:v>2012-04-29</c:v>
                </c:pt>
                <c:pt idx="1215">
                  <c:v>2012-04-30</c:v>
                </c:pt>
                <c:pt idx="1216">
                  <c:v>2012-05-01</c:v>
                </c:pt>
                <c:pt idx="1217">
                  <c:v>2012-05-02</c:v>
                </c:pt>
                <c:pt idx="1218">
                  <c:v>2012-05-03</c:v>
                </c:pt>
                <c:pt idx="1219">
                  <c:v>2012-05-04</c:v>
                </c:pt>
                <c:pt idx="1220">
                  <c:v>2012-05-05</c:v>
                </c:pt>
                <c:pt idx="1221">
                  <c:v>2012-05-06</c:v>
                </c:pt>
                <c:pt idx="1222">
                  <c:v>2012-05-07</c:v>
                </c:pt>
                <c:pt idx="1223">
                  <c:v>2012-05-08</c:v>
                </c:pt>
                <c:pt idx="1224">
                  <c:v>2012-05-09</c:v>
                </c:pt>
                <c:pt idx="1225">
                  <c:v>2012-05-10</c:v>
                </c:pt>
                <c:pt idx="1226">
                  <c:v>2012-05-11</c:v>
                </c:pt>
                <c:pt idx="1227">
                  <c:v>2012-05-12</c:v>
                </c:pt>
                <c:pt idx="1228">
                  <c:v>2012-05-13</c:v>
                </c:pt>
                <c:pt idx="1229">
                  <c:v>2012-05-14</c:v>
                </c:pt>
                <c:pt idx="1230">
                  <c:v>2012-05-15</c:v>
                </c:pt>
                <c:pt idx="1231">
                  <c:v>2012-05-16</c:v>
                </c:pt>
                <c:pt idx="1232">
                  <c:v>2012-05-17</c:v>
                </c:pt>
                <c:pt idx="1233">
                  <c:v>2012-05-18</c:v>
                </c:pt>
                <c:pt idx="1234">
                  <c:v>2012-05-19</c:v>
                </c:pt>
                <c:pt idx="1235">
                  <c:v>2012-05-20</c:v>
                </c:pt>
                <c:pt idx="1236">
                  <c:v>2012-05-21</c:v>
                </c:pt>
                <c:pt idx="1237">
                  <c:v>2012-05-22</c:v>
                </c:pt>
                <c:pt idx="1238">
                  <c:v>2012-05-23</c:v>
                </c:pt>
                <c:pt idx="1239">
                  <c:v>2012-05-24</c:v>
                </c:pt>
                <c:pt idx="1240">
                  <c:v>2012-05-25</c:v>
                </c:pt>
                <c:pt idx="1241">
                  <c:v>2012-05-26</c:v>
                </c:pt>
                <c:pt idx="1242">
                  <c:v>2012-05-27</c:v>
                </c:pt>
                <c:pt idx="1243">
                  <c:v>2012-05-28</c:v>
                </c:pt>
                <c:pt idx="1244">
                  <c:v>2012-05-29</c:v>
                </c:pt>
                <c:pt idx="1245">
                  <c:v>2012-05-30</c:v>
                </c:pt>
                <c:pt idx="1246">
                  <c:v>2012-05-31</c:v>
                </c:pt>
                <c:pt idx="1247">
                  <c:v>2012-06-01</c:v>
                </c:pt>
                <c:pt idx="1248">
                  <c:v>2012-06-02</c:v>
                </c:pt>
                <c:pt idx="1249">
                  <c:v>2012-06-03</c:v>
                </c:pt>
                <c:pt idx="1250">
                  <c:v>2012-06-04</c:v>
                </c:pt>
                <c:pt idx="1251">
                  <c:v>2012-06-05</c:v>
                </c:pt>
                <c:pt idx="1252">
                  <c:v>2012-06-06</c:v>
                </c:pt>
                <c:pt idx="1253">
                  <c:v>2012-06-07</c:v>
                </c:pt>
                <c:pt idx="1254">
                  <c:v>2012-06-08</c:v>
                </c:pt>
                <c:pt idx="1255">
                  <c:v>2012-06-09</c:v>
                </c:pt>
                <c:pt idx="1256">
                  <c:v>2012-06-10</c:v>
                </c:pt>
                <c:pt idx="1257">
                  <c:v>2012-06-11</c:v>
                </c:pt>
                <c:pt idx="1258">
                  <c:v>2012-06-12</c:v>
                </c:pt>
                <c:pt idx="1259">
                  <c:v>2012-06-13</c:v>
                </c:pt>
                <c:pt idx="1260">
                  <c:v>2012-06-14</c:v>
                </c:pt>
                <c:pt idx="1261">
                  <c:v>2012-06-15</c:v>
                </c:pt>
                <c:pt idx="1262">
                  <c:v>2012-06-16</c:v>
                </c:pt>
                <c:pt idx="1263">
                  <c:v>2012-06-17</c:v>
                </c:pt>
                <c:pt idx="1264">
                  <c:v>2012-06-18</c:v>
                </c:pt>
                <c:pt idx="1265">
                  <c:v>2012-06-19</c:v>
                </c:pt>
                <c:pt idx="1266">
                  <c:v>2012-06-20</c:v>
                </c:pt>
                <c:pt idx="1267">
                  <c:v>2012-06-21</c:v>
                </c:pt>
                <c:pt idx="1268">
                  <c:v>2012-06-22</c:v>
                </c:pt>
                <c:pt idx="1269">
                  <c:v>2012-06-23</c:v>
                </c:pt>
                <c:pt idx="1270">
                  <c:v>2012-06-24</c:v>
                </c:pt>
                <c:pt idx="1271">
                  <c:v>2012-06-25</c:v>
                </c:pt>
                <c:pt idx="1272">
                  <c:v>2012-06-26</c:v>
                </c:pt>
                <c:pt idx="1273">
                  <c:v>2012-06-27</c:v>
                </c:pt>
                <c:pt idx="1274">
                  <c:v>2012-06-28</c:v>
                </c:pt>
                <c:pt idx="1275">
                  <c:v>2012-06-29</c:v>
                </c:pt>
                <c:pt idx="1276">
                  <c:v>2012-06-30</c:v>
                </c:pt>
                <c:pt idx="1277">
                  <c:v>2012-07-01</c:v>
                </c:pt>
                <c:pt idx="1278">
                  <c:v>2012-07-02</c:v>
                </c:pt>
                <c:pt idx="1279">
                  <c:v>2012-07-03</c:v>
                </c:pt>
                <c:pt idx="1280">
                  <c:v>2012-07-04</c:v>
                </c:pt>
                <c:pt idx="1281">
                  <c:v>2012-07-05</c:v>
                </c:pt>
                <c:pt idx="1282">
                  <c:v>2012-07-06</c:v>
                </c:pt>
                <c:pt idx="1283">
                  <c:v>2012-07-07</c:v>
                </c:pt>
                <c:pt idx="1284">
                  <c:v>2012-07-08</c:v>
                </c:pt>
                <c:pt idx="1285">
                  <c:v>2012-07-09</c:v>
                </c:pt>
                <c:pt idx="1286">
                  <c:v>2012-07-10</c:v>
                </c:pt>
                <c:pt idx="1287">
                  <c:v>2012-07-11</c:v>
                </c:pt>
                <c:pt idx="1288">
                  <c:v>2012-07-12</c:v>
                </c:pt>
                <c:pt idx="1289">
                  <c:v>2012-07-13</c:v>
                </c:pt>
                <c:pt idx="1290">
                  <c:v>2012-07-14</c:v>
                </c:pt>
                <c:pt idx="1291">
                  <c:v>2012-07-15</c:v>
                </c:pt>
                <c:pt idx="1292">
                  <c:v>2012-07-16</c:v>
                </c:pt>
                <c:pt idx="1293">
                  <c:v>2012-07-17</c:v>
                </c:pt>
                <c:pt idx="1294">
                  <c:v>2012-07-18</c:v>
                </c:pt>
                <c:pt idx="1295">
                  <c:v>2012-07-19</c:v>
                </c:pt>
                <c:pt idx="1296">
                  <c:v>2012-07-20</c:v>
                </c:pt>
                <c:pt idx="1297">
                  <c:v>2012-07-21</c:v>
                </c:pt>
                <c:pt idx="1298">
                  <c:v>2012-07-22</c:v>
                </c:pt>
                <c:pt idx="1299">
                  <c:v>2012-07-23</c:v>
                </c:pt>
                <c:pt idx="1300">
                  <c:v>2012-07-24</c:v>
                </c:pt>
                <c:pt idx="1301">
                  <c:v>2012-07-25</c:v>
                </c:pt>
                <c:pt idx="1302">
                  <c:v>2012-07-26</c:v>
                </c:pt>
                <c:pt idx="1303">
                  <c:v>2012-07-27</c:v>
                </c:pt>
                <c:pt idx="1304">
                  <c:v>2012-07-28</c:v>
                </c:pt>
                <c:pt idx="1305">
                  <c:v>2012-07-29</c:v>
                </c:pt>
                <c:pt idx="1306">
                  <c:v>2012-07-30</c:v>
                </c:pt>
                <c:pt idx="1307">
                  <c:v>2012-07-31</c:v>
                </c:pt>
                <c:pt idx="1308">
                  <c:v>2012-08-01</c:v>
                </c:pt>
                <c:pt idx="1309">
                  <c:v>2012-08-02</c:v>
                </c:pt>
                <c:pt idx="1310">
                  <c:v>2012-08-03</c:v>
                </c:pt>
                <c:pt idx="1311">
                  <c:v>2012-08-04</c:v>
                </c:pt>
                <c:pt idx="1312">
                  <c:v>2012-08-05</c:v>
                </c:pt>
                <c:pt idx="1313">
                  <c:v>2012-08-06</c:v>
                </c:pt>
                <c:pt idx="1314">
                  <c:v>2012-08-07</c:v>
                </c:pt>
                <c:pt idx="1315">
                  <c:v>2012-08-08</c:v>
                </c:pt>
                <c:pt idx="1316">
                  <c:v>2012-08-09</c:v>
                </c:pt>
                <c:pt idx="1317">
                  <c:v>2012-08-10</c:v>
                </c:pt>
                <c:pt idx="1318">
                  <c:v>2012-08-11</c:v>
                </c:pt>
                <c:pt idx="1319">
                  <c:v>2012-08-12</c:v>
                </c:pt>
                <c:pt idx="1320">
                  <c:v>2012-08-13</c:v>
                </c:pt>
                <c:pt idx="1321">
                  <c:v>2012-08-14</c:v>
                </c:pt>
                <c:pt idx="1322">
                  <c:v>2012-08-15</c:v>
                </c:pt>
                <c:pt idx="1323">
                  <c:v>2012-08-16</c:v>
                </c:pt>
                <c:pt idx="1324">
                  <c:v>2012-08-17</c:v>
                </c:pt>
                <c:pt idx="1325">
                  <c:v>2012-08-18</c:v>
                </c:pt>
                <c:pt idx="1326">
                  <c:v>2012-08-19</c:v>
                </c:pt>
                <c:pt idx="1327">
                  <c:v>2012-08-20</c:v>
                </c:pt>
                <c:pt idx="1328">
                  <c:v>2012-08-21</c:v>
                </c:pt>
                <c:pt idx="1329">
                  <c:v>2012-08-22</c:v>
                </c:pt>
                <c:pt idx="1330">
                  <c:v>2012-08-23</c:v>
                </c:pt>
                <c:pt idx="1331">
                  <c:v>2012-08-24</c:v>
                </c:pt>
                <c:pt idx="1332">
                  <c:v>2012-08-25</c:v>
                </c:pt>
                <c:pt idx="1333">
                  <c:v>2012-08-26</c:v>
                </c:pt>
                <c:pt idx="1334">
                  <c:v>2012-08-27</c:v>
                </c:pt>
                <c:pt idx="1335">
                  <c:v>2012-08-28</c:v>
                </c:pt>
                <c:pt idx="1336">
                  <c:v>2012-08-29</c:v>
                </c:pt>
                <c:pt idx="1337">
                  <c:v>2012-08-30</c:v>
                </c:pt>
                <c:pt idx="1338">
                  <c:v>2012-08-31</c:v>
                </c:pt>
                <c:pt idx="1339">
                  <c:v>2012-09-01</c:v>
                </c:pt>
                <c:pt idx="1340">
                  <c:v>2012-09-02</c:v>
                </c:pt>
                <c:pt idx="1341">
                  <c:v>2012-09-03</c:v>
                </c:pt>
                <c:pt idx="1342">
                  <c:v>2012-09-04</c:v>
                </c:pt>
                <c:pt idx="1343">
                  <c:v>2012-09-05</c:v>
                </c:pt>
                <c:pt idx="1344">
                  <c:v>2012-09-06</c:v>
                </c:pt>
                <c:pt idx="1345">
                  <c:v>2012-09-07</c:v>
                </c:pt>
                <c:pt idx="1346">
                  <c:v>2012-09-08</c:v>
                </c:pt>
                <c:pt idx="1347">
                  <c:v>2012-09-09</c:v>
                </c:pt>
                <c:pt idx="1348">
                  <c:v>2012-09-10</c:v>
                </c:pt>
                <c:pt idx="1349">
                  <c:v>2012-09-11</c:v>
                </c:pt>
                <c:pt idx="1350">
                  <c:v>2012-09-12</c:v>
                </c:pt>
                <c:pt idx="1351">
                  <c:v>2012-09-13</c:v>
                </c:pt>
                <c:pt idx="1352">
                  <c:v>2012-09-14</c:v>
                </c:pt>
                <c:pt idx="1353">
                  <c:v>2012-09-15</c:v>
                </c:pt>
                <c:pt idx="1354">
                  <c:v>2012-09-16</c:v>
                </c:pt>
                <c:pt idx="1355">
                  <c:v>2012-09-17</c:v>
                </c:pt>
                <c:pt idx="1356">
                  <c:v>2012-09-18</c:v>
                </c:pt>
                <c:pt idx="1357">
                  <c:v>2012-09-19</c:v>
                </c:pt>
                <c:pt idx="1358">
                  <c:v>2012-09-20</c:v>
                </c:pt>
                <c:pt idx="1359">
                  <c:v>2012-09-21</c:v>
                </c:pt>
                <c:pt idx="1360">
                  <c:v>2012-09-22</c:v>
                </c:pt>
                <c:pt idx="1361">
                  <c:v>2012-09-23</c:v>
                </c:pt>
                <c:pt idx="1362">
                  <c:v>2012-09-24</c:v>
                </c:pt>
                <c:pt idx="1363">
                  <c:v>2012-09-25</c:v>
                </c:pt>
                <c:pt idx="1364">
                  <c:v>2012-09-26</c:v>
                </c:pt>
                <c:pt idx="1365">
                  <c:v>2012-09-27</c:v>
                </c:pt>
                <c:pt idx="1366">
                  <c:v>2012-09-28</c:v>
                </c:pt>
                <c:pt idx="1367">
                  <c:v>2012-09-29</c:v>
                </c:pt>
                <c:pt idx="1368">
                  <c:v>2012-09-30</c:v>
                </c:pt>
                <c:pt idx="1369">
                  <c:v>2012-10-01</c:v>
                </c:pt>
                <c:pt idx="1370">
                  <c:v>2012-10-02</c:v>
                </c:pt>
                <c:pt idx="1371">
                  <c:v>2012-10-03</c:v>
                </c:pt>
                <c:pt idx="1372">
                  <c:v>2012-10-04</c:v>
                </c:pt>
                <c:pt idx="1373">
                  <c:v>2012-10-05</c:v>
                </c:pt>
                <c:pt idx="1374">
                  <c:v>2012-10-06</c:v>
                </c:pt>
                <c:pt idx="1375">
                  <c:v>2012-10-07</c:v>
                </c:pt>
                <c:pt idx="1376">
                  <c:v>2012-10-08</c:v>
                </c:pt>
                <c:pt idx="1377">
                  <c:v>2012-10-09</c:v>
                </c:pt>
                <c:pt idx="1378">
                  <c:v>2012-10-10</c:v>
                </c:pt>
                <c:pt idx="1379">
                  <c:v>2012-10-11</c:v>
                </c:pt>
                <c:pt idx="1380">
                  <c:v>2012-10-12</c:v>
                </c:pt>
                <c:pt idx="1381">
                  <c:v>2012-10-13</c:v>
                </c:pt>
                <c:pt idx="1382">
                  <c:v>2012-10-14</c:v>
                </c:pt>
                <c:pt idx="1383">
                  <c:v>2012-10-15</c:v>
                </c:pt>
                <c:pt idx="1384">
                  <c:v>2012-10-16</c:v>
                </c:pt>
                <c:pt idx="1385">
                  <c:v>2012-10-17</c:v>
                </c:pt>
                <c:pt idx="1386">
                  <c:v>2012-10-18</c:v>
                </c:pt>
                <c:pt idx="1387">
                  <c:v>2012-10-19</c:v>
                </c:pt>
                <c:pt idx="1388">
                  <c:v>2012-10-20</c:v>
                </c:pt>
                <c:pt idx="1389">
                  <c:v>2012-10-21</c:v>
                </c:pt>
                <c:pt idx="1390">
                  <c:v>2012-10-22</c:v>
                </c:pt>
                <c:pt idx="1391">
                  <c:v>2012-10-23</c:v>
                </c:pt>
                <c:pt idx="1392">
                  <c:v>2012-10-24</c:v>
                </c:pt>
                <c:pt idx="1393">
                  <c:v>2012-10-25</c:v>
                </c:pt>
                <c:pt idx="1394">
                  <c:v>2012-10-26</c:v>
                </c:pt>
                <c:pt idx="1395">
                  <c:v>2012-10-27</c:v>
                </c:pt>
                <c:pt idx="1396">
                  <c:v>2012-10-28</c:v>
                </c:pt>
                <c:pt idx="1397">
                  <c:v>2012-10-29</c:v>
                </c:pt>
                <c:pt idx="1398">
                  <c:v>2012-10-30</c:v>
                </c:pt>
                <c:pt idx="1399">
                  <c:v>2012-10-31</c:v>
                </c:pt>
                <c:pt idx="1400">
                  <c:v>2012-11-01</c:v>
                </c:pt>
                <c:pt idx="1401">
                  <c:v>2012-11-02</c:v>
                </c:pt>
                <c:pt idx="1402">
                  <c:v>2012-11-03</c:v>
                </c:pt>
                <c:pt idx="1403">
                  <c:v>2012-11-04</c:v>
                </c:pt>
                <c:pt idx="1404">
                  <c:v>2012-11-05</c:v>
                </c:pt>
                <c:pt idx="1405">
                  <c:v>2012-11-06</c:v>
                </c:pt>
                <c:pt idx="1406">
                  <c:v>2012-11-07</c:v>
                </c:pt>
                <c:pt idx="1407">
                  <c:v>2012-11-08</c:v>
                </c:pt>
                <c:pt idx="1408">
                  <c:v>2012-11-09</c:v>
                </c:pt>
                <c:pt idx="1409">
                  <c:v>2012-11-10</c:v>
                </c:pt>
                <c:pt idx="1410">
                  <c:v>2012-11-11</c:v>
                </c:pt>
                <c:pt idx="1411">
                  <c:v>2012-11-12</c:v>
                </c:pt>
                <c:pt idx="1412">
                  <c:v>2012-11-13</c:v>
                </c:pt>
                <c:pt idx="1413">
                  <c:v>2012-11-14</c:v>
                </c:pt>
                <c:pt idx="1414">
                  <c:v>2012-11-15</c:v>
                </c:pt>
                <c:pt idx="1415">
                  <c:v>2012-11-16</c:v>
                </c:pt>
                <c:pt idx="1416">
                  <c:v>2012-11-17</c:v>
                </c:pt>
                <c:pt idx="1417">
                  <c:v>2012-11-18</c:v>
                </c:pt>
                <c:pt idx="1418">
                  <c:v>2012-11-19</c:v>
                </c:pt>
                <c:pt idx="1419">
                  <c:v>2012-11-20</c:v>
                </c:pt>
                <c:pt idx="1420">
                  <c:v>2012-11-21</c:v>
                </c:pt>
                <c:pt idx="1421">
                  <c:v>2012-11-22</c:v>
                </c:pt>
                <c:pt idx="1422">
                  <c:v>2012-11-23</c:v>
                </c:pt>
                <c:pt idx="1423">
                  <c:v>2012-11-24</c:v>
                </c:pt>
                <c:pt idx="1424">
                  <c:v>2012-11-25</c:v>
                </c:pt>
                <c:pt idx="1425">
                  <c:v>2012-11-26</c:v>
                </c:pt>
                <c:pt idx="1426">
                  <c:v>2012-11-27</c:v>
                </c:pt>
                <c:pt idx="1427">
                  <c:v>2012-11-28</c:v>
                </c:pt>
                <c:pt idx="1428">
                  <c:v>2012-11-29</c:v>
                </c:pt>
                <c:pt idx="1429">
                  <c:v>2012-11-30</c:v>
                </c:pt>
                <c:pt idx="1430">
                  <c:v>2012-12-01</c:v>
                </c:pt>
                <c:pt idx="1431">
                  <c:v>2012-12-02</c:v>
                </c:pt>
                <c:pt idx="1432">
                  <c:v>2012-12-03</c:v>
                </c:pt>
                <c:pt idx="1433">
                  <c:v>2012-12-04</c:v>
                </c:pt>
                <c:pt idx="1434">
                  <c:v>2012-12-05</c:v>
                </c:pt>
                <c:pt idx="1435">
                  <c:v>2012-12-06</c:v>
                </c:pt>
                <c:pt idx="1436">
                  <c:v>2012-12-07</c:v>
                </c:pt>
                <c:pt idx="1437">
                  <c:v>2012-12-08</c:v>
                </c:pt>
                <c:pt idx="1438">
                  <c:v>2012-12-09</c:v>
                </c:pt>
                <c:pt idx="1439">
                  <c:v>2012-12-10</c:v>
                </c:pt>
                <c:pt idx="1440">
                  <c:v>2012-12-11</c:v>
                </c:pt>
                <c:pt idx="1441">
                  <c:v>2012-12-12</c:v>
                </c:pt>
                <c:pt idx="1442">
                  <c:v>2012-12-13</c:v>
                </c:pt>
                <c:pt idx="1443">
                  <c:v>2012-12-14</c:v>
                </c:pt>
                <c:pt idx="1444">
                  <c:v>2012-12-15</c:v>
                </c:pt>
                <c:pt idx="1445">
                  <c:v>2012-12-16</c:v>
                </c:pt>
                <c:pt idx="1446">
                  <c:v>2012-12-17</c:v>
                </c:pt>
                <c:pt idx="1447">
                  <c:v>2012-12-18</c:v>
                </c:pt>
                <c:pt idx="1448">
                  <c:v>2012-12-19</c:v>
                </c:pt>
                <c:pt idx="1449">
                  <c:v>2012-12-20</c:v>
                </c:pt>
                <c:pt idx="1450">
                  <c:v>2012-12-21</c:v>
                </c:pt>
                <c:pt idx="1451">
                  <c:v>2012-12-22</c:v>
                </c:pt>
                <c:pt idx="1452">
                  <c:v>2012-12-23</c:v>
                </c:pt>
                <c:pt idx="1453">
                  <c:v>2012-12-24</c:v>
                </c:pt>
                <c:pt idx="1454">
                  <c:v>2012-12-25</c:v>
                </c:pt>
                <c:pt idx="1455">
                  <c:v>2012-12-26</c:v>
                </c:pt>
                <c:pt idx="1456">
                  <c:v>2012-12-27</c:v>
                </c:pt>
                <c:pt idx="1457">
                  <c:v>2012-12-28</c:v>
                </c:pt>
                <c:pt idx="1458">
                  <c:v>2012-12-29</c:v>
                </c:pt>
                <c:pt idx="1459">
                  <c:v>2012-12-30</c:v>
                </c:pt>
                <c:pt idx="1460">
                  <c:v>2012-12-31</c:v>
                </c:pt>
                <c:pt idx="1461">
                  <c:v>2013-01-01</c:v>
                </c:pt>
                <c:pt idx="1462">
                  <c:v>2013-01-02</c:v>
                </c:pt>
                <c:pt idx="1463">
                  <c:v>2013-01-03</c:v>
                </c:pt>
                <c:pt idx="1464">
                  <c:v>2013-01-04</c:v>
                </c:pt>
                <c:pt idx="1465">
                  <c:v>2013-01-05</c:v>
                </c:pt>
                <c:pt idx="1466">
                  <c:v>2013-01-06</c:v>
                </c:pt>
                <c:pt idx="1467">
                  <c:v>2013-01-07</c:v>
                </c:pt>
                <c:pt idx="1468">
                  <c:v>2013-01-08</c:v>
                </c:pt>
                <c:pt idx="1469">
                  <c:v>2013-01-09</c:v>
                </c:pt>
                <c:pt idx="1470">
                  <c:v>2013-01-10</c:v>
                </c:pt>
                <c:pt idx="1471">
                  <c:v>2013-01-11</c:v>
                </c:pt>
                <c:pt idx="1472">
                  <c:v>2013-01-12</c:v>
                </c:pt>
                <c:pt idx="1473">
                  <c:v>2013-01-13</c:v>
                </c:pt>
                <c:pt idx="1474">
                  <c:v>2013-01-14</c:v>
                </c:pt>
                <c:pt idx="1475">
                  <c:v>2013-01-15</c:v>
                </c:pt>
                <c:pt idx="1476">
                  <c:v>2013-01-16</c:v>
                </c:pt>
                <c:pt idx="1477">
                  <c:v>2013-01-17</c:v>
                </c:pt>
                <c:pt idx="1478">
                  <c:v>2013-01-18</c:v>
                </c:pt>
                <c:pt idx="1479">
                  <c:v>2013-01-19</c:v>
                </c:pt>
                <c:pt idx="1480">
                  <c:v>2013-01-20</c:v>
                </c:pt>
                <c:pt idx="1481">
                  <c:v>2013-01-21</c:v>
                </c:pt>
                <c:pt idx="1482">
                  <c:v>2013-01-22</c:v>
                </c:pt>
                <c:pt idx="1483">
                  <c:v>2013-01-23</c:v>
                </c:pt>
                <c:pt idx="1484">
                  <c:v>2013-01-24</c:v>
                </c:pt>
                <c:pt idx="1485">
                  <c:v>2013-01-25</c:v>
                </c:pt>
                <c:pt idx="1486">
                  <c:v>2013-01-26</c:v>
                </c:pt>
                <c:pt idx="1487">
                  <c:v>2013-01-27</c:v>
                </c:pt>
                <c:pt idx="1488">
                  <c:v>2013-01-28</c:v>
                </c:pt>
                <c:pt idx="1489">
                  <c:v>2013-01-29</c:v>
                </c:pt>
                <c:pt idx="1490">
                  <c:v>2013-01-30</c:v>
                </c:pt>
                <c:pt idx="1491">
                  <c:v>2013-01-31</c:v>
                </c:pt>
                <c:pt idx="1492">
                  <c:v>2013-02-01</c:v>
                </c:pt>
                <c:pt idx="1493">
                  <c:v>2013-02-02</c:v>
                </c:pt>
                <c:pt idx="1494">
                  <c:v>2013-02-03</c:v>
                </c:pt>
                <c:pt idx="1495">
                  <c:v>2013-02-04</c:v>
                </c:pt>
                <c:pt idx="1496">
                  <c:v>2013-02-05</c:v>
                </c:pt>
                <c:pt idx="1497">
                  <c:v>2013-02-06</c:v>
                </c:pt>
                <c:pt idx="1498">
                  <c:v>2013-02-07</c:v>
                </c:pt>
                <c:pt idx="1499">
                  <c:v>2013-02-08</c:v>
                </c:pt>
                <c:pt idx="1500">
                  <c:v>2013-02-09</c:v>
                </c:pt>
                <c:pt idx="1501">
                  <c:v>2013-02-10</c:v>
                </c:pt>
                <c:pt idx="1502">
                  <c:v>2013-02-11</c:v>
                </c:pt>
                <c:pt idx="1503">
                  <c:v>2013-02-12</c:v>
                </c:pt>
                <c:pt idx="1504">
                  <c:v>2013-02-13</c:v>
                </c:pt>
                <c:pt idx="1505">
                  <c:v>2013-02-14</c:v>
                </c:pt>
                <c:pt idx="1506">
                  <c:v>2013-02-15</c:v>
                </c:pt>
                <c:pt idx="1507">
                  <c:v>2013-02-16</c:v>
                </c:pt>
                <c:pt idx="1508">
                  <c:v>2013-02-17</c:v>
                </c:pt>
                <c:pt idx="1509">
                  <c:v>2013-02-18</c:v>
                </c:pt>
                <c:pt idx="1510">
                  <c:v>2013-02-19</c:v>
                </c:pt>
                <c:pt idx="1511">
                  <c:v>2013-02-20</c:v>
                </c:pt>
                <c:pt idx="1512">
                  <c:v>2013-02-21</c:v>
                </c:pt>
                <c:pt idx="1513">
                  <c:v>2013-02-22</c:v>
                </c:pt>
                <c:pt idx="1514">
                  <c:v>2013-02-23</c:v>
                </c:pt>
                <c:pt idx="1515">
                  <c:v>2013-02-24</c:v>
                </c:pt>
                <c:pt idx="1516">
                  <c:v>2013-02-25</c:v>
                </c:pt>
                <c:pt idx="1517">
                  <c:v>2013-02-26</c:v>
                </c:pt>
                <c:pt idx="1518">
                  <c:v>2013-02-27</c:v>
                </c:pt>
                <c:pt idx="1519">
                  <c:v>2013-02-28</c:v>
                </c:pt>
                <c:pt idx="1520">
                  <c:v>2013-03-01</c:v>
                </c:pt>
                <c:pt idx="1521">
                  <c:v>2013-03-02</c:v>
                </c:pt>
                <c:pt idx="1522">
                  <c:v>2013-03-03</c:v>
                </c:pt>
                <c:pt idx="1523">
                  <c:v>2013-03-04</c:v>
                </c:pt>
                <c:pt idx="1524">
                  <c:v>2013-03-05</c:v>
                </c:pt>
                <c:pt idx="1525">
                  <c:v>2013-03-06</c:v>
                </c:pt>
                <c:pt idx="1526">
                  <c:v>2013-03-07</c:v>
                </c:pt>
                <c:pt idx="1527">
                  <c:v>2013-03-08</c:v>
                </c:pt>
                <c:pt idx="1528">
                  <c:v>2013-03-09</c:v>
                </c:pt>
                <c:pt idx="1529">
                  <c:v>2013-03-10</c:v>
                </c:pt>
                <c:pt idx="1530">
                  <c:v>2013-03-11</c:v>
                </c:pt>
                <c:pt idx="1531">
                  <c:v>2013-03-12</c:v>
                </c:pt>
                <c:pt idx="1532">
                  <c:v>2013-03-13</c:v>
                </c:pt>
                <c:pt idx="1533">
                  <c:v>2013-03-14</c:v>
                </c:pt>
                <c:pt idx="1534">
                  <c:v>2013-03-15</c:v>
                </c:pt>
                <c:pt idx="1535">
                  <c:v>2013-03-16</c:v>
                </c:pt>
                <c:pt idx="1536">
                  <c:v>2013-03-17</c:v>
                </c:pt>
                <c:pt idx="1537">
                  <c:v>2013-03-18</c:v>
                </c:pt>
                <c:pt idx="1538">
                  <c:v>2013-03-19</c:v>
                </c:pt>
                <c:pt idx="1539">
                  <c:v>2013-03-20</c:v>
                </c:pt>
                <c:pt idx="1540">
                  <c:v>2013-03-21</c:v>
                </c:pt>
                <c:pt idx="1541">
                  <c:v>2013-03-22</c:v>
                </c:pt>
                <c:pt idx="1542">
                  <c:v>2013-03-23</c:v>
                </c:pt>
                <c:pt idx="1543">
                  <c:v>2013-03-24</c:v>
                </c:pt>
                <c:pt idx="1544">
                  <c:v>2013-03-25</c:v>
                </c:pt>
                <c:pt idx="1545">
                  <c:v>2013-03-26</c:v>
                </c:pt>
                <c:pt idx="1546">
                  <c:v>2013-03-27</c:v>
                </c:pt>
                <c:pt idx="1547">
                  <c:v>2013-03-28</c:v>
                </c:pt>
                <c:pt idx="1548">
                  <c:v>2013-03-29</c:v>
                </c:pt>
                <c:pt idx="1549">
                  <c:v>2013-03-30</c:v>
                </c:pt>
                <c:pt idx="1550">
                  <c:v>2013-03-31</c:v>
                </c:pt>
                <c:pt idx="1551">
                  <c:v>2013-04-01</c:v>
                </c:pt>
                <c:pt idx="1552">
                  <c:v>2013-04-02</c:v>
                </c:pt>
                <c:pt idx="1553">
                  <c:v>2013-04-03</c:v>
                </c:pt>
                <c:pt idx="1554">
                  <c:v>2013-04-04</c:v>
                </c:pt>
                <c:pt idx="1555">
                  <c:v>2013-04-05</c:v>
                </c:pt>
                <c:pt idx="1556">
                  <c:v>2013-04-06</c:v>
                </c:pt>
                <c:pt idx="1557">
                  <c:v>2013-04-07</c:v>
                </c:pt>
                <c:pt idx="1558">
                  <c:v>2013-04-08</c:v>
                </c:pt>
                <c:pt idx="1559">
                  <c:v>2013-04-09</c:v>
                </c:pt>
                <c:pt idx="1560">
                  <c:v>2013-04-10</c:v>
                </c:pt>
                <c:pt idx="1561">
                  <c:v>2013-04-11</c:v>
                </c:pt>
                <c:pt idx="1562">
                  <c:v>2013-04-12</c:v>
                </c:pt>
                <c:pt idx="1563">
                  <c:v>2013-04-13</c:v>
                </c:pt>
                <c:pt idx="1564">
                  <c:v>2013-04-14</c:v>
                </c:pt>
                <c:pt idx="1565">
                  <c:v>2013-04-15</c:v>
                </c:pt>
                <c:pt idx="1566">
                  <c:v>2013-04-16</c:v>
                </c:pt>
                <c:pt idx="1567">
                  <c:v>2013-04-17</c:v>
                </c:pt>
                <c:pt idx="1568">
                  <c:v>2013-04-18</c:v>
                </c:pt>
                <c:pt idx="1569">
                  <c:v>2013-04-19</c:v>
                </c:pt>
                <c:pt idx="1570">
                  <c:v>2013-04-20</c:v>
                </c:pt>
                <c:pt idx="1571">
                  <c:v>2013-04-21</c:v>
                </c:pt>
                <c:pt idx="1572">
                  <c:v>2013-04-22</c:v>
                </c:pt>
                <c:pt idx="1573">
                  <c:v>2013-04-23</c:v>
                </c:pt>
                <c:pt idx="1574">
                  <c:v>2013-04-24</c:v>
                </c:pt>
                <c:pt idx="1575">
                  <c:v>2013-04-25</c:v>
                </c:pt>
                <c:pt idx="1576">
                  <c:v>2013-04-26</c:v>
                </c:pt>
                <c:pt idx="1577">
                  <c:v>2013-04-27</c:v>
                </c:pt>
                <c:pt idx="1578">
                  <c:v>2013-04-28</c:v>
                </c:pt>
                <c:pt idx="1579">
                  <c:v>2013-04-29</c:v>
                </c:pt>
                <c:pt idx="1580">
                  <c:v>2013-04-30</c:v>
                </c:pt>
                <c:pt idx="1581">
                  <c:v>2013-05-01</c:v>
                </c:pt>
                <c:pt idx="1582">
                  <c:v>2013-05-02</c:v>
                </c:pt>
                <c:pt idx="1583">
                  <c:v>2013-05-03</c:v>
                </c:pt>
                <c:pt idx="1584">
                  <c:v>2013-05-04</c:v>
                </c:pt>
                <c:pt idx="1585">
                  <c:v>2013-05-05</c:v>
                </c:pt>
                <c:pt idx="1586">
                  <c:v>2013-05-06</c:v>
                </c:pt>
                <c:pt idx="1587">
                  <c:v>2013-05-07</c:v>
                </c:pt>
                <c:pt idx="1588">
                  <c:v>2013-05-08</c:v>
                </c:pt>
                <c:pt idx="1589">
                  <c:v>2013-05-09</c:v>
                </c:pt>
                <c:pt idx="1590">
                  <c:v>2013-05-10</c:v>
                </c:pt>
                <c:pt idx="1591">
                  <c:v>2013-05-11</c:v>
                </c:pt>
                <c:pt idx="1592">
                  <c:v>2013-05-12</c:v>
                </c:pt>
                <c:pt idx="1593">
                  <c:v>2013-05-13</c:v>
                </c:pt>
                <c:pt idx="1594">
                  <c:v>2013-05-14</c:v>
                </c:pt>
                <c:pt idx="1595">
                  <c:v>2013-05-15</c:v>
                </c:pt>
                <c:pt idx="1596">
                  <c:v>2013-05-16</c:v>
                </c:pt>
                <c:pt idx="1597">
                  <c:v>2013-05-17</c:v>
                </c:pt>
                <c:pt idx="1598">
                  <c:v>2013-05-18</c:v>
                </c:pt>
                <c:pt idx="1599">
                  <c:v>2013-05-19</c:v>
                </c:pt>
                <c:pt idx="1600">
                  <c:v>2013-05-20</c:v>
                </c:pt>
                <c:pt idx="1601">
                  <c:v>2013-05-21</c:v>
                </c:pt>
                <c:pt idx="1602">
                  <c:v>2013-05-22</c:v>
                </c:pt>
                <c:pt idx="1603">
                  <c:v>2013-05-23</c:v>
                </c:pt>
                <c:pt idx="1604">
                  <c:v>2013-05-24</c:v>
                </c:pt>
                <c:pt idx="1605">
                  <c:v>2013-05-25</c:v>
                </c:pt>
                <c:pt idx="1606">
                  <c:v>2013-05-26</c:v>
                </c:pt>
                <c:pt idx="1607">
                  <c:v>2013-05-27</c:v>
                </c:pt>
                <c:pt idx="1608">
                  <c:v>2013-05-28</c:v>
                </c:pt>
                <c:pt idx="1609">
                  <c:v>2013-05-29</c:v>
                </c:pt>
                <c:pt idx="1610">
                  <c:v>2013-05-30</c:v>
                </c:pt>
                <c:pt idx="1611">
                  <c:v>2013-05-31</c:v>
                </c:pt>
                <c:pt idx="1612">
                  <c:v>2013-06-01</c:v>
                </c:pt>
                <c:pt idx="1613">
                  <c:v>2013-06-02</c:v>
                </c:pt>
                <c:pt idx="1614">
                  <c:v>2013-06-03</c:v>
                </c:pt>
                <c:pt idx="1615">
                  <c:v>2013-06-04</c:v>
                </c:pt>
                <c:pt idx="1616">
                  <c:v>2013-06-05</c:v>
                </c:pt>
                <c:pt idx="1617">
                  <c:v>2013-06-06</c:v>
                </c:pt>
                <c:pt idx="1618">
                  <c:v>2013-06-07</c:v>
                </c:pt>
                <c:pt idx="1619">
                  <c:v>2013-06-08</c:v>
                </c:pt>
                <c:pt idx="1620">
                  <c:v>2013-06-09</c:v>
                </c:pt>
                <c:pt idx="1621">
                  <c:v>2013-06-10</c:v>
                </c:pt>
                <c:pt idx="1622">
                  <c:v>2013-06-11</c:v>
                </c:pt>
                <c:pt idx="1623">
                  <c:v>2013-06-12</c:v>
                </c:pt>
                <c:pt idx="1624">
                  <c:v>2013-06-13</c:v>
                </c:pt>
                <c:pt idx="1625">
                  <c:v>2013-06-14</c:v>
                </c:pt>
                <c:pt idx="1626">
                  <c:v>2013-06-15</c:v>
                </c:pt>
                <c:pt idx="1627">
                  <c:v>2013-06-16</c:v>
                </c:pt>
                <c:pt idx="1628">
                  <c:v>2013-06-17</c:v>
                </c:pt>
                <c:pt idx="1629">
                  <c:v>2013-06-18</c:v>
                </c:pt>
                <c:pt idx="1630">
                  <c:v>2013-06-19</c:v>
                </c:pt>
                <c:pt idx="1631">
                  <c:v>2013-06-20</c:v>
                </c:pt>
                <c:pt idx="1632">
                  <c:v>2013-06-21</c:v>
                </c:pt>
                <c:pt idx="1633">
                  <c:v>2013-06-22</c:v>
                </c:pt>
                <c:pt idx="1634">
                  <c:v>2013-06-23</c:v>
                </c:pt>
                <c:pt idx="1635">
                  <c:v>2013-06-24</c:v>
                </c:pt>
                <c:pt idx="1636">
                  <c:v>2013-06-25</c:v>
                </c:pt>
                <c:pt idx="1637">
                  <c:v>2013-06-26</c:v>
                </c:pt>
                <c:pt idx="1638">
                  <c:v>2013-06-27</c:v>
                </c:pt>
                <c:pt idx="1639">
                  <c:v>2013-06-28</c:v>
                </c:pt>
                <c:pt idx="1640">
                  <c:v>2013-06-29</c:v>
                </c:pt>
                <c:pt idx="1641">
                  <c:v>2013-06-30</c:v>
                </c:pt>
                <c:pt idx="1642">
                  <c:v>2013-07-01</c:v>
                </c:pt>
                <c:pt idx="1643">
                  <c:v>2013-07-02</c:v>
                </c:pt>
                <c:pt idx="1644">
                  <c:v>2013-07-03</c:v>
                </c:pt>
                <c:pt idx="1645">
                  <c:v>2013-07-04</c:v>
                </c:pt>
                <c:pt idx="1646">
                  <c:v>2013-07-05</c:v>
                </c:pt>
                <c:pt idx="1647">
                  <c:v>2013-07-06</c:v>
                </c:pt>
                <c:pt idx="1648">
                  <c:v>2013-07-07</c:v>
                </c:pt>
                <c:pt idx="1649">
                  <c:v>2013-07-08</c:v>
                </c:pt>
                <c:pt idx="1650">
                  <c:v>2013-07-09</c:v>
                </c:pt>
                <c:pt idx="1651">
                  <c:v>2013-07-10</c:v>
                </c:pt>
                <c:pt idx="1652">
                  <c:v>2013-07-11</c:v>
                </c:pt>
                <c:pt idx="1653">
                  <c:v>2013-07-12</c:v>
                </c:pt>
                <c:pt idx="1654">
                  <c:v>2013-07-13</c:v>
                </c:pt>
                <c:pt idx="1655">
                  <c:v>2013-07-14</c:v>
                </c:pt>
                <c:pt idx="1656">
                  <c:v>2013-07-15</c:v>
                </c:pt>
                <c:pt idx="1657">
                  <c:v>2013-07-16</c:v>
                </c:pt>
                <c:pt idx="1658">
                  <c:v>2013-07-17</c:v>
                </c:pt>
                <c:pt idx="1659">
                  <c:v>2013-07-18</c:v>
                </c:pt>
                <c:pt idx="1660">
                  <c:v>2013-07-19</c:v>
                </c:pt>
                <c:pt idx="1661">
                  <c:v>2013-07-20</c:v>
                </c:pt>
                <c:pt idx="1662">
                  <c:v>2013-07-21</c:v>
                </c:pt>
                <c:pt idx="1663">
                  <c:v>2013-07-22</c:v>
                </c:pt>
                <c:pt idx="1664">
                  <c:v>2013-07-23</c:v>
                </c:pt>
                <c:pt idx="1665">
                  <c:v>2013-07-24</c:v>
                </c:pt>
                <c:pt idx="1666">
                  <c:v>2013-07-25</c:v>
                </c:pt>
                <c:pt idx="1667">
                  <c:v>2013-07-26</c:v>
                </c:pt>
                <c:pt idx="1668">
                  <c:v>2013-07-27</c:v>
                </c:pt>
                <c:pt idx="1669">
                  <c:v>2013-07-28</c:v>
                </c:pt>
                <c:pt idx="1670">
                  <c:v>2013-07-29</c:v>
                </c:pt>
                <c:pt idx="1671">
                  <c:v>2013-07-30</c:v>
                </c:pt>
                <c:pt idx="1672">
                  <c:v>2013-07-31</c:v>
                </c:pt>
                <c:pt idx="1673">
                  <c:v>2013-08-01</c:v>
                </c:pt>
                <c:pt idx="1674">
                  <c:v>2013-08-02</c:v>
                </c:pt>
                <c:pt idx="1675">
                  <c:v>2013-08-03</c:v>
                </c:pt>
                <c:pt idx="1676">
                  <c:v>2013-08-04</c:v>
                </c:pt>
                <c:pt idx="1677">
                  <c:v>2013-08-05</c:v>
                </c:pt>
                <c:pt idx="1678">
                  <c:v>2013-08-06</c:v>
                </c:pt>
                <c:pt idx="1679">
                  <c:v>2013-08-07</c:v>
                </c:pt>
                <c:pt idx="1680">
                  <c:v>2013-08-08</c:v>
                </c:pt>
                <c:pt idx="1681">
                  <c:v>2013-08-09</c:v>
                </c:pt>
                <c:pt idx="1682">
                  <c:v>2013-08-10</c:v>
                </c:pt>
                <c:pt idx="1683">
                  <c:v>2013-08-11</c:v>
                </c:pt>
                <c:pt idx="1684">
                  <c:v>2013-08-12</c:v>
                </c:pt>
                <c:pt idx="1685">
                  <c:v>2013-08-13</c:v>
                </c:pt>
                <c:pt idx="1686">
                  <c:v>2013-08-14</c:v>
                </c:pt>
                <c:pt idx="1687">
                  <c:v>2013-08-15</c:v>
                </c:pt>
                <c:pt idx="1688">
                  <c:v>2013-08-16</c:v>
                </c:pt>
                <c:pt idx="1689">
                  <c:v>2013-08-17</c:v>
                </c:pt>
                <c:pt idx="1690">
                  <c:v>2013-08-18</c:v>
                </c:pt>
                <c:pt idx="1691">
                  <c:v>2013-08-19</c:v>
                </c:pt>
                <c:pt idx="1692">
                  <c:v>2013-08-20</c:v>
                </c:pt>
                <c:pt idx="1693">
                  <c:v>2013-08-21</c:v>
                </c:pt>
                <c:pt idx="1694">
                  <c:v>2013-08-22</c:v>
                </c:pt>
                <c:pt idx="1695">
                  <c:v>2013-08-23</c:v>
                </c:pt>
                <c:pt idx="1696">
                  <c:v>2013-08-24</c:v>
                </c:pt>
                <c:pt idx="1697">
                  <c:v>2013-08-25</c:v>
                </c:pt>
                <c:pt idx="1698">
                  <c:v>2013-08-26</c:v>
                </c:pt>
                <c:pt idx="1699">
                  <c:v>2013-08-27</c:v>
                </c:pt>
                <c:pt idx="1700">
                  <c:v>2013-08-28</c:v>
                </c:pt>
                <c:pt idx="1701">
                  <c:v>2013-08-29</c:v>
                </c:pt>
                <c:pt idx="1702">
                  <c:v>2013-08-30</c:v>
                </c:pt>
                <c:pt idx="1703">
                  <c:v>2013-08-31</c:v>
                </c:pt>
                <c:pt idx="1704">
                  <c:v>2013-09-01</c:v>
                </c:pt>
                <c:pt idx="1705">
                  <c:v>2013-09-02</c:v>
                </c:pt>
                <c:pt idx="1706">
                  <c:v>2013-09-03</c:v>
                </c:pt>
                <c:pt idx="1707">
                  <c:v>2013-09-04</c:v>
                </c:pt>
                <c:pt idx="1708">
                  <c:v>2013-09-05</c:v>
                </c:pt>
                <c:pt idx="1709">
                  <c:v>2013-09-06</c:v>
                </c:pt>
                <c:pt idx="1710">
                  <c:v>2013-09-07</c:v>
                </c:pt>
                <c:pt idx="1711">
                  <c:v>2013-09-08</c:v>
                </c:pt>
                <c:pt idx="1712">
                  <c:v>2013-09-09</c:v>
                </c:pt>
                <c:pt idx="1713">
                  <c:v>2013-09-10</c:v>
                </c:pt>
                <c:pt idx="1714">
                  <c:v>2013-09-11</c:v>
                </c:pt>
                <c:pt idx="1715">
                  <c:v>2013-09-12</c:v>
                </c:pt>
                <c:pt idx="1716">
                  <c:v>2013-09-13</c:v>
                </c:pt>
                <c:pt idx="1717">
                  <c:v>2013-09-14</c:v>
                </c:pt>
                <c:pt idx="1718">
                  <c:v>2013-09-15</c:v>
                </c:pt>
                <c:pt idx="1719">
                  <c:v>2013-09-16</c:v>
                </c:pt>
                <c:pt idx="1720">
                  <c:v>2013-09-17</c:v>
                </c:pt>
                <c:pt idx="1721">
                  <c:v>2013-09-18</c:v>
                </c:pt>
                <c:pt idx="1722">
                  <c:v>2013-09-19</c:v>
                </c:pt>
                <c:pt idx="1723">
                  <c:v>2013-09-20</c:v>
                </c:pt>
                <c:pt idx="1724">
                  <c:v>2013-09-21</c:v>
                </c:pt>
                <c:pt idx="1725">
                  <c:v>2013-09-22</c:v>
                </c:pt>
                <c:pt idx="1726">
                  <c:v>2013-09-23</c:v>
                </c:pt>
                <c:pt idx="1727">
                  <c:v>2013-09-24</c:v>
                </c:pt>
                <c:pt idx="1728">
                  <c:v>2013-09-25</c:v>
                </c:pt>
                <c:pt idx="1729">
                  <c:v>2013-09-26</c:v>
                </c:pt>
                <c:pt idx="1730">
                  <c:v>2013-09-27</c:v>
                </c:pt>
                <c:pt idx="1731">
                  <c:v>2013-09-28</c:v>
                </c:pt>
                <c:pt idx="1732">
                  <c:v>2013-09-29</c:v>
                </c:pt>
                <c:pt idx="1733">
                  <c:v>2013-09-30</c:v>
                </c:pt>
                <c:pt idx="1734">
                  <c:v>2013-10-01</c:v>
                </c:pt>
                <c:pt idx="1735">
                  <c:v>2013-10-02</c:v>
                </c:pt>
                <c:pt idx="1736">
                  <c:v>2013-10-03</c:v>
                </c:pt>
                <c:pt idx="1737">
                  <c:v>2013-10-04</c:v>
                </c:pt>
                <c:pt idx="1738">
                  <c:v>2013-10-05</c:v>
                </c:pt>
                <c:pt idx="1739">
                  <c:v>2013-10-06</c:v>
                </c:pt>
                <c:pt idx="1740">
                  <c:v>2013-10-07</c:v>
                </c:pt>
                <c:pt idx="1741">
                  <c:v>2013-10-08</c:v>
                </c:pt>
                <c:pt idx="1742">
                  <c:v>2013-10-09</c:v>
                </c:pt>
                <c:pt idx="1743">
                  <c:v>2013-10-10</c:v>
                </c:pt>
                <c:pt idx="1744">
                  <c:v>2013-10-11</c:v>
                </c:pt>
                <c:pt idx="1745">
                  <c:v>2013-10-12</c:v>
                </c:pt>
                <c:pt idx="1746">
                  <c:v>2013-10-13</c:v>
                </c:pt>
                <c:pt idx="1747">
                  <c:v>2013-10-14</c:v>
                </c:pt>
                <c:pt idx="1748">
                  <c:v>2013-10-15</c:v>
                </c:pt>
                <c:pt idx="1749">
                  <c:v>2013-10-16</c:v>
                </c:pt>
                <c:pt idx="1750">
                  <c:v>2013-10-17</c:v>
                </c:pt>
                <c:pt idx="1751">
                  <c:v>2013-10-18</c:v>
                </c:pt>
                <c:pt idx="1752">
                  <c:v>2013-10-19</c:v>
                </c:pt>
                <c:pt idx="1753">
                  <c:v>2013-10-20</c:v>
                </c:pt>
                <c:pt idx="1754">
                  <c:v>2013-10-21</c:v>
                </c:pt>
                <c:pt idx="1755">
                  <c:v>2013-10-22</c:v>
                </c:pt>
                <c:pt idx="1756">
                  <c:v>2013-10-23</c:v>
                </c:pt>
                <c:pt idx="1757">
                  <c:v>2013-10-24</c:v>
                </c:pt>
                <c:pt idx="1758">
                  <c:v>2013-10-25</c:v>
                </c:pt>
                <c:pt idx="1759">
                  <c:v>2013-10-26</c:v>
                </c:pt>
                <c:pt idx="1760">
                  <c:v>2013-10-27</c:v>
                </c:pt>
                <c:pt idx="1761">
                  <c:v>2013-10-28</c:v>
                </c:pt>
                <c:pt idx="1762">
                  <c:v>2013-10-29</c:v>
                </c:pt>
                <c:pt idx="1763">
                  <c:v>2013-10-30</c:v>
                </c:pt>
                <c:pt idx="1764">
                  <c:v>2013-10-31</c:v>
                </c:pt>
                <c:pt idx="1765">
                  <c:v>2013-11-01</c:v>
                </c:pt>
                <c:pt idx="1766">
                  <c:v>2013-11-02</c:v>
                </c:pt>
                <c:pt idx="1767">
                  <c:v>2013-11-03</c:v>
                </c:pt>
                <c:pt idx="1768">
                  <c:v>2013-11-04</c:v>
                </c:pt>
                <c:pt idx="1769">
                  <c:v>2013-11-05</c:v>
                </c:pt>
                <c:pt idx="1770">
                  <c:v>2013-11-06</c:v>
                </c:pt>
                <c:pt idx="1771">
                  <c:v>2013-11-07</c:v>
                </c:pt>
                <c:pt idx="1772">
                  <c:v>2013-11-08</c:v>
                </c:pt>
                <c:pt idx="1773">
                  <c:v>2013-11-09</c:v>
                </c:pt>
                <c:pt idx="1774">
                  <c:v>2013-11-10</c:v>
                </c:pt>
                <c:pt idx="1775">
                  <c:v>2013-11-11</c:v>
                </c:pt>
                <c:pt idx="1776">
                  <c:v>2013-11-12</c:v>
                </c:pt>
                <c:pt idx="1777">
                  <c:v>2013-11-13</c:v>
                </c:pt>
                <c:pt idx="1778">
                  <c:v>2013-11-14</c:v>
                </c:pt>
                <c:pt idx="1779">
                  <c:v>2013-11-15</c:v>
                </c:pt>
                <c:pt idx="1780">
                  <c:v>2013-11-16</c:v>
                </c:pt>
                <c:pt idx="1781">
                  <c:v>2013-11-17</c:v>
                </c:pt>
                <c:pt idx="1782">
                  <c:v>2013-11-18</c:v>
                </c:pt>
                <c:pt idx="1783">
                  <c:v>2013-11-19</c:v>
                </c:pt>
                <c:pt idx="1784">
                  <c:v>2013-11-20</c:v>
                </c:pt>
                <c:pt idx="1785">
                  <c:v>2013-11-21</c:v>
                </c:pt>
                <c:pt idx="1786">
                  <c:v>2013-11-22</c:v>
                </c:pt>
                <c:pt idx="1787">
                  <c:v>2013-11-23</c:v>
                </c:pt>
                <c:pt idx="1788">
                  <c:v>2013-11-24</c:v>
                </c:pt>
                <c:pt idx="1789">
                  <c:v>2013-11-25</c:v>
                </c:pt>
                <c:pt idx="1790">
                  <c:v>2013-11-26</c:v>
                </c:pt>
                <c:pt idx="1791">
                  <c:v>2013-11-27</c:v>
                </c:pt>
                <c:pt idx="1792">
                  <c:v>2013-11-28</c:v>
                </c:pt>
                <c:pt idx="1793">
                  <c:v>2013-11-29</c:v>
                </c:pt>
                <c:pt idx="1794">
                  <c:v>2013-11-30</c:v>
                </c:pt>
                <c:pt idx="1795">
                  <c:v>2013-12-01</c:v>
                </c:pt>
                <c:pt idx="1796">
                  <c:v>2013-12-02</c:v>
                </c:pt>
                <c:pt idx="1797">
                  <c:v>2013-12-03</c:v>
                </c:pt>
                <c:pt idx="1798">
                  <c:v>2013-12-04</c:v>
                </c:pt>
                <c:pt idx="1799">
                  <c:v>2013-12-05</c:v>
                </c:pt>
                <c:pt idx="1800">
                  <c:v>2013-12-06</c:v>
                </c:pt>
                <c:pt idx="1801">
                  <c:v>2013-12-07</c:v>
                </c:pt>
                <c:pt idx="1802">
                  <c:v>2013-12-08</c:v>
                </c:pt>
                <c:pt idx="1803">
                  <c:v>2013-12-09</c:v>
                </c:pt>
                <c:pt idx="1804">
                  <c:v>2013-12-10</c:v>
                </c:pt>
                <c:pt idx="1805">
                  <c:v>2013-12-11</c:v>
                </c:pt>
                <c:pt idx="1806">
                  <c:v>2013-12-12</c:v>
                </c:pt>
                <c:pt idx="1807">
                  <c:v>2013-12-13</c:v>
                </c:pt>
                <c:pt idx="1808">
                  <c:v>2013-12-14</c:v>
                </c:pt>
                <c:pt idx="1809">
                  <c:v>2013-12-15</c:v>
                </c:pt>
                <c:pt idx="1810">
                  <c:v>2013-12-16</c:v>
                </c:pt>
                <c:pt idx="1811">
                  <c:v>2013-12-17</c:v>
                </c:pt>
                <c:pt idx="1812">
                  <c:v>2013-12-18</c:v>
                </c:pt>
                <c:pt idx="1813">
                  <c:v>2013-12-19</c:v>
                </c:pt>
                <c:pt idx="1814">
                  <c:v>2013-12-20</c:v>
                </c:pt>
                <c:pt idx="1815">
                  <c:v>2013-12-21</c:v>
                </c:pt>
                <c:pt idx="1816">
                  <c:v>2013-12-22</c:v>
                </c:pt>
                <c:pt idx="1817">
                  <c:v>2013-12-23</c:v>
                </c:pt>
                <c:pt idx="1818">
                  <c:v>2013-12-24</c:v>
                </c:pt>
                <c:pt idx="1819">
                  <c:v>2013-12-25</c:v>
                </c:pt>
                <c:pt idx="1820">
                  <c:v>2013-12-26</c:v>
                </c:pt>
                <c:pt idx="1821">
                  <c:v>2013-12-27</c:v>
                </c:pt>
                <c:pt idx="1822">
                  <c:v>2013-12-28</c:v>
                </c:pt>
                <c:pt idx="1823">
                  <c:v>2013-12-29</c:v>
                </c:pt>
                <c:pt idx="1824">
                  <c:v>2013-12-30</c:v>
                </c:pt>
                <c:pt idx="1825">
                  <c:v>2013-12-31</c:v>
                </c:pt>
                <c:pt idx="1826">
                  <c:v>2014-01-01</c:v>
                </c:pt>
                <c:pt idx="1827">
                  <c:v>2014-01-02</c:v>
                </c:pt>
                <c:pt idx="1828">
                  <c:v>2014-01-03</c:v>
                </c:pt>
                <c:pt idx="1829">
                  <c:v>2014-01-04</c:v>
                </c:pt>
                <c:pt idx="1830">
                  <c:v>2014-01-05</c:v>
                </c:pt>
                <c:pt idx="1831">
                  <c:v>2014-01-06</c:v>
                </c:pt>
                <c:pt idx="1832">
                  <c:v>2014-01-07</c:v>
                </c:pt>
                <c:pt idx="1833">
                  <c:v>2014-01-08</c:v>
                </c:pt>
                <c:pt idx="1834">
                  <c:v>2014-01-09</c:v>
                </c:pt>
                <c:pt idx="1835">
                  <c:v>2014-01-10</c:v>
                </c:pt>
                <c:pt idx="1836">
                  <c:v>2014-01-11</c:v>
                </c:pt>
                <c:pt idx="1837">
                  <c:v>2014-01-12</c:v>
                </c:pt>
                <c:pt idx="1838">
                  <c:v>2014-01-13</c:v>
                </c:pt>
                <c:pt idx="1839">
                  <c:v>2014-01-14</c:v>
                </c:pt>
                <c:pt idx="1840">
                  <c:v>2014-01-15</c:v>
                </c:pt>
                <c:pt idx="1841">
                  <c:v>2014-01-16</c:v>
                </c:pt>
                <c:pt idx="1842">
                  <c:v>2014-01-17</c:v>
                </c:pt>
                <c:pt idx="1843">
                  <c:v>2014-01-18</c:v>
                </c:pt>
                <c:pt idx="1844">
                  <c:v>2014-01-19</c:v>
                </c:pt>
                <c:pt idx="1845">
                  <c:v>2014-01-20</c:v>
                </c:pt>
                <c:pt idx="1846">
                  <c:v>2014-01-21</c:v>
                </c:pt>
                <c:pt idx="1847">
                  <c:v>2014-01-22</c:v>
                </c:pt>
                <c:pt idx="1848">
                  <c:v>2014-01-23</c:v>
                </c:pt>
                <c:pt idx="1849">
                  <c:v>2014-01-24</c:v>
                </c:pt>
                <c:pt idx="1850">
                  <c:v>2014-01-25</c:v>
                </c:pt>
                <c:pt idx="1851">
                  <c:v>2014-01-26</c:v>
                </c:pt>
                <c:pt idx="1852">
                  <c:v>2014-01-27</c:v>
                </c:pt>
                <c:pt idx="1853">
                  <c:v>2014-01-28</c:v>
                </c:pt>
                <c:pt idx="1854">
                  <c:v>2014-01-29</c:v>
                </c:pt>
                <c:pt idx="1855">
                  <c:v>2014-01-30</c:v>
                </c:pt>
                <c:pt idx="1856">
                  <c:v>2014-01-31</c:v>
                </c:pt>
                <c:pt idx="1857">
                  <c:v>2014-02-01</c:v>
                </c:pt>
                <c:pt idx="1858">
                  <c:v>2014-02-02</c:v>
                </c:pt>
                <c:pt idx="1859">
                  <c:v>2014-02-03</c:v>
                </c:pt>
                <c:pt idx="1860">
                  <c:v>2014-02-04</c:v>
                </c:pt>
                <c:pt idx="1861">
                  <c:v>2014-02-05</c:v>
                </c:pt>
                <c:pt idx="1862">
                  <c:v>2014-02-06</c:v>
                </c:pt>
                <c:pt idx="1863">
                  <c:v>2014-02-07</c:v>
                </c:pt>
                <c:pt idx="1864">
                  <c:v>2014-02-08</c:v>
                </c:pt>
                <c:pt idx="1865">
                  <c:v>2014-02-09</c:v>
                </c:pt>
                <c:pt idx="1866">
                  <c:v>2014-02-10</c:v>
                </c:pt>
                <c:pt idx="1867">
                  <c:v>2014-02-11</c:v>
                </c:pt>
                <c:pt idx="1868">
                  <c:v>2014-02-12</c:v>
                </c:pt>
                <c:pt idx="1869">
                  <c:v>2014-02-13</c:v>
                </c:pt>
                <c:pt idx="1870">
                  <c:v>2014-02-14</c:v>
                </c:pt>
                <c:pt idx="1871">
                  <c:v>2014-02-15</c:v>
                </c:pt>
                <c:pt idx="1872">
                  <c:v>2014-02-16</c:v>
                </c:pt>
                <c:pt idx="1873">
                  <c:v>2014-02-17</c:v>
                </c:pt>
                <c:pt idx="1874">
                  <c:v>2014-02-18</c:v>
                </c:pt>
                <c:pt idx="1875">
                  <c:v>2014-02-19</c:v>
                </c:pt>
                <c:pt idx="1876">
                  <c:v>2014-02-20</c:v>
                </c:pt>
                <c:pt idx="1877">
                  <c:v>2014-02-21</c:v>
                </c:pt>
                <c:pt idx="1878">
                  <c:v>2014-02-22</c:v>
                </c:pt>
                <c:pt idx="1879">
                  <c:v>2014-02-23</c:v>
                </c:pt>
                <c:pt idx="1880">
                  <c:v>2014-02-24</c:v>
                </c:pt>
                <c:pt idx="1881">
                  <c:v>2014-02-25</c:v>
                </c:pt>
                <c:pt idx="1882">
                  <c:v>2014-02-26</c:v>
                </c:pt>
                <c:pt idx="1883">
                  <c:v>2014-02-27</c:v>
                </c:pt>
                <c:pt idx="1884">
                  <c:v>2014-02-28</c:v>
                </c:pt>
                <c:pt idx="1885">
                  <c:v>2014-03-01</c:v>
                </c:pt>
                <c:pt idx="1886">
                  <c:v>2014-03-02</c:v>
                </c:pt>
                <c:pt idx="1887">
                  <c:v>2014-03-03</c:v>
                </c:pt>
                <c:pt idx="1888">
                  <c:v>2014-03-04</c:v>
                </c:pt>
                <c:pt idx="1889">
                  <c:v>2014-03-05</c:v>
                </c:pt>
                <c:pt idx="1890">
                  <c:v>2014-03-06</c:v>
                </c:pt>
                <c:pt idx="1891">
                  <c:v>2014-03-07</c:v>
                </c:pt>
                <c:pt idx="1892">
                  <c:v>2014-03-08</c:v>
                </c:pt>
                <c:pt idx="1893">
                  <c:v>2014-03-09</c:v>
                </c:pt>
                <c:pt idx="1894">
                  <c:v>2014-03-10</c:v>
                </c:pt>
                <c:pt idx="1895">
                  <c:v>2014-03-11</c:v>
                </c:pt>
                <c:pt idx="1896">
                  <c:v>2014-03-12</c:v>
                </c:pt>
                <c:pt idx="1897">
                  <c:v>2014-03-13</c:v>
                </c:pt>
                <c:pt idx="1898">
                  <c:v>2014-03-14</c:v>
                </c:pt>
                <c:pt idx="1899">
                  <c:v>2014-03-15</c:v>
                </c:pt>
                <c:pt idx="1900">
                  <c:v>2014-03-16</c:v>
                </c:pt>
                <c:pt idx="1901">
                  <c:v>2014-03-17</c:v>
                </c:pt>
                <c:pt idx="1902">
                  <c:v>2014-03-18</c:v>
                </c:pt>
                <c:pt idx="1903">
                  <c:v>2014-03-19</c:v>
                </c:pt>
                <c:pt idx="1904">
                  <c:v>2014-03-20</c:v>
                </c:pt>
                <c:pt idx="1905">
                  <c:v>2014-03-21</c:v>
                </c:pt>
                <c:pt idx="1906">
                  <c:v>2014-03-22</c:v>
                </c:pt>
                <c:pt idx="1907">
                  <c:v>2014-03-23</c:v>
                </c:pt>
                <c:pt idx="1908">
                  <c:v>2014-03-24</c:v>
                </c:pt>
                <c:pt idx="1909">
                  <c:v>2014-03-25</c:v>
                </c:pt>
                <c:pt idx="1910">
                  <c:v>2014-03-26</c:v>
                </c:pt>
                <c:pt idx="1911">
                  <c:v>2014-03-27</c:v>
                </c:pt>
                <c:pt idx="1912">
                  <c:v>2014-03-28</c:v>
                </c:pt>
                <c:pt idx="1913">
                  <c:v>2014-03-29</c:v>
                </c:pt>
                <c:pt idx="1914">
                  <c:v>2014-03-30</c:v>
                </c:pt>
                <c:pt idx="1915">
                  <c:v>2014-03-31</c:v>
                </c:pt>
                <c:pt idx="1916">
                  <c:v>2014-04-01</c:v>
                </c:pt>
                <c:pt idx="1917">
                  <c:v>2014-04-02</c:v>
                </c:pt>
                <c:pt idx="1918">
                  <c:v>2014-04-03</c:v>
                </c:pt>
                <c:pt idx="1919">
                  <c:v>2014-04-04</c:v>
                </c:pt>
                <c:pt idx="1920">
                  <c:v>2014-04-05</c:v>
                </c:pt>
                <c:pt idx="1921">
                  <c:v>2014-04-06</c:v>
                </c:pt>
                <c:pt idx="1922">
                  <c:v>2014-04-07</c:v>
                </c:pt>
                <c:pt idx="1923">
                  <c:v>2014-04-08</c:v>
                </c:pt>
                <c:pt idx="1924">
                  <c:v>2014-04-09</c:v>
                </c:pt>
                <c:pt idx="1925">
                  <c:v>2014-04-10</c:v>
                </c:pt>
                <c:pt idx="1926">
                  <c:v>2014-04-11</c:v>
                </c:pt>
                <c:pt idx="1927">
                  <c:v>2014-04-12</c:v>
                </c:pt>
                <c:pt idx="1928">
                  <c:v>2014-04-13</c:v>
                </c:pt>
                <c:pt idx="1929">
                  <c:v>2014-04-14</c:v>
                </c:pt>
                <c:pt idx="1930">
                  <c:v>2014-04-15</c:v>
                </c:pt>
                <c:pt idx="1931">
                  <c:v>2014-04-16</c:v>
                </c:pt>
                <c:pt idx="1932">
                  <c:v>2014-04-17</c:v>
                </c:pt>
                <c:pt idx="1933">
                  <c:v>2014-04-18</c:v>
                </c:pt>
                <c:pt idx="1934">
                  <c:v>2014-04-19</c:v>
                </c:pt>
                <c:pt idx="1935">
                  <c:v>2014-04-20</c:v>
                </c:pt>
                <c:pt idx="1936">
                  <c:v>2014-04-21</c:v>
                </c:pt>
                <c:pt idx="1937">
                  <c:v>2014-04-22</c:v>
                </c:pt>
                <c:pt idx="1938">
                  <c:v>2014-04-23</c:v>
                </c:pt>
                <c:pt idx="1939">
                  <c:v>2014-04-24</c:v>
                </c:pt>
                <c:pt idx="1940">
                  <c:v>2014-04-25</c:v>
                </c:pt>
                <c:pt idx="1941">
                  <c:v>2014-04-26</c:v>
                </c:pt>
                <c:pt idx="1942">
                  <c:v>2014-04-27</c:v>
                </c:pt>
                <c:pt idx="1943">
                  <c:v>2014-04-28</c:v>
                </c:pt>
                <c:pt idx="1944">
                  <c:v>2014-04-29</c:v>
                </c:pt>
                <c:pt idx="1945">
                  <c:v>2014-04-30</c:v>
                </c:pt>
                <c:pt idx="1946">
                  <c:v>2014-05-01</c:v>
                </c:pt>
                <c:pt idx="1947">
                  <c:v>2014-05-02</c:v>
                </c:pt>
                <c:pt idx="1948">
                  <c:v>2014-05-03</c:v>
                </c:pt>
                <c:pt idx="1949">
                  <c:v>2014-05-04</c:v>
                </c:pt>
                <c:pt idx="1950">
                  <c:v>2014-05-05</c:v>
                </c:pt>
                <c:pt idx="1951">
                  <c:v>2014-05-06</c:v>
                </c:pt>
                <c:pt idx="1952">
                  <c:v>2014-05-07</c:v>
                </c:pt>
                <c:pt idx="1953">
                  <c:v>2014-05-08</c:v>
                </c:pt>
                <c:pt idx="1954">
                  <c:v>2014-05-09</c:v>
                </c:pt>
                <c:pt idx="1955">
                  <c:v>2014-05-10</c:v>
                </c:pt>
                <c:pt idx="1956">
                  <c:v>2014-05-11</c:v>
                </c:pt>
                <c:pt idx="1957">
                  <c:v>2014-05-12</c:v>
                </c:pt>
                <c:pt idx="1958">
                  <c:v>2014-05-13</c:v>
                </c:pt>
                <c:pt idx="1959">
                  <c:v>2014-05-14</c:v>
                </c:pt>
                <c:pt idx="1960">
                  <c:v>2014-05-15</c:v>
                </c:pt>
                <c:pt idx="1961">
                  <c:v>2014-05-16</c:v>
                </c:pt>
                <c:pt idx="1962">
                  <c:v>2014-05-17</c:v>
                </c:pt>
                <c:pt idx="1963">
                  <c:v>2014-05-18</c:v>
                </c:pt>
                <c:pt idx="1964">
                  <c:v>2014-05-19</c:v>
                </c:pt>
                <c:pt idx="1965">
                  <c:v>2014-05-20</c:v>
                </c:pt>
                <c:pt idx="1966">
                  <c:v>2014-05-21</c:v>
                </c:pt>
                <c:pt idx="1967">
                  <c:v>2014-05-22</c:v>
                </c:pt>
                <c:pt idx="1968">
                  <c:v>2014-05-23</c:v>
                </c:pt>
                <c:pt idx="1969">
                  <c:v>2014-05-24</c:v>
                </c:pt>
                <c:pt idx="1970">
                  <c:v>2014-05-25</c:v>
                </c:pt>
                <c:pt idx="1971">
                  <c:v>2014-05-26</c:v>
                </c:pt>
                <c:pt idx="1972">
                  <c:v>2014-05-27</c:v>
                </c:pt>
                <c:pt idx="1973">
                  <c:v>2014-05-28</c:v>
                </c:pt>
                <c:pt idx="1974">
                  <c:v>2014-05-29</c:v>
                </c:pt>
                <c:pt idx="1975">
                  <c:v>2014-05-30</c:v>
                </c:pt>
                <c:pt idx="1976">
                  <c:v>2014-05-31</c:v>
                </c:pt>
                <c:pt idx="1977">
                  <c:v>2014-06-01</c:v>
                </c:pt>
                <c:pt idx="1978">
                  <c:v>2014-06-02</c:v>
                </c:pt>
                <c:pt idx="1979">
                  <c:v>2014-06-03</c:v>
                </c:pt>
                <c:pt idx="1980">
                  <c:v>2014-06-04</c:v>
                </c:pt>
                <c:pt idx="1981">
                  <c:v>2014-06-05</c:v>
                </c:pt>
                <c:pt idx="1982">
                  <c:v>2014-06-06</c:v>
                </c:pt>
                <c:pt idx="1983">
                  <c:v>2014-06-07</c:v>
                </c:pt>
                <c:pt idx="1984">
                  <c:v>2014-06-08</c:v>
                </c:pt>
                <c:pt idx="1985">
                  <c:v>2014-06-09</c:v>
                </c:pt>
                <c:pt idx="1986">
                  <c:v>2014-06-10</c:v>
                </c:pt>
                <c:pt idx="1987">
                  <c:v>2014-06-11</c:v>
                </c:pt>
                <c:pt idx="1988">
                  <c:v>2014-06-12</c:v>
                </c:pt>
                <c:pt idx="1989">
                  <c:v>2014-06-13</c:v>
                </c:pt>
                <c:pt idx="1990">
                  <c:v>2014-06-14</c:v>
                </c:pt>
                <c:pt idx="1991">
                  <c:v>2014-06-15</c:v>
                </c:pt>
                <c:pt idx="1992">
                  <c:v>2014-06-16</c:v>
                </c:pt>
                <c:pt idx="1993">
                  <c:v>2014-06-17</c:v>
                </c:pt>
                <c:pt idx="1994">
                  <c:v>2014-06-18</c:v>
                </c:pt>
                <c:pt idx="1995">
                  <c:v>2014-06-19</c:v>
                </c:pt>
                <c:pt idx="1996">
                  <c:v>2014-06-20</c:v>
                </c:pt>
                <c:pt idx="1997">
                  <c:v>2014-06-21</c:v>
                </c:pt>
                <c:pt idx="1998">
                  <c:v>2014-06-22</c:v>
                </c:pt>
                <c:pt idx="1999">
                  <c:v>2014-06-23</c:v>
                </c:pt>
                <c:pt idx="2000">
                  <c:v>2014-06-24</c:v>
                </c:pt>
                <c:pt idx="2001">
                  <c:v>2014-06-25</c:v>
                </c:pt>
                <c:pt idx="2002">
                  <c:v>2014-06-26</c:v>
                </c:pt>
                <c:pt idx="2003">
                  <c:v>2014-06-27</c:v>
                </c:pt>
                <c:pt idx="2004">
                  <c:v>2014-06-28</c:v>
                </c:pt>
                <c:pt idx="2005">
                  <c:v>2014-06-29</c:v>
                </c:pt>
                <c:pt idx="2006">
                  <c:v>2014-06-30</c:v>
                </c:pt>
                <c:pt idx="2007">
                  <c:v>2014-07-01</c:v>
                </c:pt>
                <c:pt idx="2008">
                  <c:v>2014-07-02</c:v>
                </c:pt>
                <c:pt idx="2009">
                  <c:v>2014-07-03</c:v>
                </c:pt>
                <c:pt idx="2010">
                  <c:v>2014-07-04</c:v>
                </c:pt>
                <c:pt idx="2011">
                  <c:v>2014-07-05</c:v>
                </c:pt>
                <c:pt idx="2012">
                  <c:v>2014-07-06</c:v>
                </c:pt>
                <c:pt idx="2013">
                  <c:v>2014-07-07</c:v>
                </c:pt>
                <c:pt idx="2014">
                  <c:v>2014-07-08</c:v>
                </c:pt>
                <c:pt idx="2015">
                  <c:v>2014-07-09</c:v>
                </c:pt>
                <c:pt idx="2016">
                  <c:v>2014-07-10</c:v>
                </c:pt>
                <c:pt idx="2017">
                  <c:v>2014-07-11</c:v>
                </c:pt>
                <c:pt idx="2018">
                  <c:v>2014-07-12</c:v>
                </c:pt>
                <c:pt idx="2019">
                  <c:v>2014-07-13</c:v>
                </c:pt>
                <c:pt idx="2020">
                  <c:v>2014-07-14</c:v>
                </c:pt>
                <c:pt idx="2021">
                  <c:v>2014-07-15</c:v>
                </c:pt>
                <c:pt idx="2022">
                  <c:v>2014-07-16</c:v>
                </c:pt>
                <c:pt idx="2023">
                  <c:v>2014-07-17</c:v>
                </c:pt>
                <c:pt idx="2024">
                  <c:v>2014-07-18</c:v>
                </c:pt>
                <c:pt idx="2025">
                  <c:v>2014-07-19</c:v>
                </c:pt>
                <c:pt idx="2026">
                  <c:v>2014-07-20</c:v>
                </c:pt>
                <c:pt idx="2027">
                  <c:v>2014-07-21</c:v>
                </c:pt>
                <c:pt idx="2028">
                  <c:v>2014-07-22</c:v>
                </c:pt>
                <c:pt idx="2029">
                  <c:v>2014-07-23</c:v>
                </c:pt>
                <c:pt idx="2030">
                  <c:v>2014-07-24</c:v>
                </c:pt>
                <c:pt idx="2031">
                  <c:v>2014-07-25</c:v>
                </c:pt>
                <c:pt idx="2032">
                  <c:v>2014-07-26</c:v>
                </c:pt>
                <c:pt idx="2033">
                  <c:v>2014-07-27</c:v>
                </c:pt>
                <c:pt idx="2034">
                  <c:v>2014-07-28</c:v>
                </c:pt>
                <c:pt idx="2035">
                  <c:v>2014-07-29</c:v>
                </c:pt>
                <c:pt idx="2036">
                  <c:v>2014-07-30</c:v>
                </c:pt>
                <c:pt idx="2037">
                  <c:v>2014-07-31</c:v>
                </c:pt>
                <c:pt idx="2038">
                  <c:v>2014-08-01</c:v>
                </c:pt>
                <c:pt idx="2039">
                  <c:v>2014-08-02</c:v>
                </c:pt>
                <c:pt idx="2040">
                  <c:v>2014-08-03</c:v>
                </c:pt>
                <c:pt idx="2041">
                  <c:v>2014-08-04</c:v>
                </c:pt>
                <c:pt idx="2042">
                  <c:v>2014-08-05</c:v>
                </c:pt>
                <c:pt idx="2043">
                  <c:v>2014-08-06</c:v>
                </c:pt>
                <c:pt idx="2044">
                  <c:v>2014-08-07</c:v>
                </c:pt>
                <c:pt idx="2045">
                  <c:v>2014-08-08</c:v>
                </c:pt>
                <c:pt idx="2046">
                  <c:v>2014-08-09</c:v>
                </c:pt>
                <c:pt idx="2047">
                  <c:v>2014-08-10</c:v>
                </c:pt>
                <c:pt idx="2048">
                  <c:v>2014-08-11</c:v>
                </c:pt>
                <c:pt idx="2049">
                  <c:v>2014-08-12</c:v>
                </c:pt>
                <c:pt idx="2050">
                  <c:v>2014-08-13</c:v>
                </c:pt>
                <c:pt idx="2051">
                  <c:v>2014-08-14</c:v>
                </c:pt>
                <c:pt idx="2052">
                  <c:v>2014-08-15</c:v>
                </c:pt>
                <c:pt idx="2053">
                  <c:v>2014-08-16</c:v>
                </c:pt>
                <c:pt idx="2054">
                  <c:v>2014-08-17</c:v>
                </c:pt>
                <c:pt idx="2055">
                  <c:v>2014-08-18</c:v>
                </c:pt>
                <c:pt idx="2056">
                  <c:v>2014-08-19</c:v>
                </c:pt>
                <c:pt idx="2057">
                  <c:v>2014-08-20</c:v>
                </c:pt>
                <c:pt idx="2058">
                  <c:v>2014-08-21</c:v>
                </c:pt>
                <c:pt idx="2059">
                  <c:v>2014-08-22</c:v>
                </c:pt>
                <c:pt idx="2060">
                  <c:v>2014-08-23</c:v>
                </c:pt>
                <c:pt idx="2061">
                  <c:v>2014-08-24</c:v>
                </c:pt>
                <c:pt idx="2062">
                  <c:v>2014-08-25</c:v>
                </c:pt>
                <c:pt idx="2063">
                  <c:v>2014-08-26</c:v>
                </c:pt>
                <c:pt idx="2064">
                  <c:v>2014-08-27</c:v>
                </c:pt>
                <c:pt idx="2065">
                  <c:v>2014-08-28</c:v>
                </c:pt>
                <c:pt idx="2066">
                  <c:v>2014-08-29</c:v>
                </c:pt>
                <c:pt idx="2067">
                  <c:v>2014-08-30</c:v>
                </c:pt>
                <c:pt idx="2068">
                  <c:v>2014-08-31</c:v>
                </c:pt>
                <c:pt idx="2069">
                  <c:v>2014-09-01</c:v>
                </c:pt>
                <c:pt idx="2070">
                  <c:v>2014-09-02</c:v>
                </c:pt>
                <c:pt idx="2071">
                  <c:v>2014-09-03</c:v>
                </c:pt>
                <c:pt idx="2072">
                  <c:v>2014-09-04</c:v>
                </c:pt>
                <c:pt idx="2073">
                  <c:v>2014-09-05</c:v>
                </c:pt>
                <c:pt idx="2074">
                  <c:v>2014-09-06</c:v>
                </c:pt>
                <c:pt idx="2075">
                  <c:v>2014-09-07</c:v>
                </c:pt>
                <c:pt idx="2076">
                  <c:v>2014-09-08</c:v>
                </c:pt>
                <c:pt idx="2077">
                  <c:v>2014-09-09</c:v>
                </c:pt>
                <c:pt idx="2078">
                  <c:v>2014-09-10</c:v>
                </c:pt>
                <c:pt idx="2079">
                  <c:v>2014-09-11</c:v>
                </c:pt>
                <c:pt idx="2080">
                  <c:v>2014-09-12</c:v>
                </c:pt>
                <c:pt idx="2081">
                  <c:v>2014-09-13</c:v>
                </c:pt>
                <c:pt idx="2082">
                  <c:v>2014-09-14</c:v>
                </c:pt>
                <c:pt idx="2083">
                  <c:v>2014-09-15</c:v>
                </c:pt>
                <c:pt idx="2084">
                  <c:v>2014-09-16</c:v>
                </c:pt>
                <c:pt idx="2085">
                  <c:v>2014-09-17</c:v>
                </c:pt>
                <c:pt idx="2086">
                  <c:v>2014-09-18</c:v>
                </c:pt>
                <c:pt idx="2087">
                  <c:v>2014-09-19</c:v>
                </c:pt>
                <c:pt idx="2088">
                  <c:v>2014-09-20</c:v>
                </c:pt>
                <c:pt idx="2089">
                  <c:v>2014-09-21</c:v>
                </c:pt>
                <c:pt idx="2090">
                  <c:v>2014-09-22</c:v>
                </c:pt>
                <c:pt idx="2091">
                  <c:v>2014-09-23</c:v>
                </c:pt>
                <c:pt idx="2092">
                  <c:v>2014-09-24</c:v>
                </c:pt>
                <c:pt idx="2093">
                  <c:v>2014-09-25</c:v>
                </c:pt>
                <c:pt idx="2094">
                  <c:v>2014-09-26</c:v>
                </c:pt>
                <c:pt idx="2095">
                  <c:v>2014-09-27</c:v>
                </c:pt>
                <c:pt idx="2096">
                  <c:v>2014-09-28</c:v>
                </c:pt>
                <c:pt idx="2097">
                  <c:v>2014-09-29</c:v>
                </c:pt>
                <c:pt idx="2098">
                  <c:v>2014-09-30</c:v>
                </c:pt>
                <c:pt idx="2099">
                  <c:v>2014-10-01</c:v>
                </c:pt>
                <c:pt idx="2100">
                  <c:v>2014-10-02</c:v>
                </c:pt>
                <c:pt idx="2101">
                  <c:v>2014-10-03</c:v>
                </c:pt>
                <c:pt idx="2102">
                  <c:v>2014-10-04</c:v>
                </c:pt>
                <c:pt idx="2103">
                  <c:v>2014-10-05</c:v>
                </c:pt>
                <c:pt idx="2104">
                  <c:v>2014-10-06</c:v>
                </c:pt>
                <c:pt idx="2105">
                  <c:v>2014-10-07</c:v>
                </c:pt>
                <c:pt idx="2106">
                  <c:v>2014-10-08</c:v>
                </c:pt>
                <c:pt idx="2107">
                  <c:v>2014-10-09</c:v>
                </c:pt>
                <c:pt idx="2108">
                  <c:v>2014-10-10</c:v>
                </c:pt>
                <c:pt idx="2109">
                  <c:v>2014-10-11</c:v>
                </c:pt>
                <c:pt idx="2110">
                  <c:v>2014-10-12</c:v>
                </c:pt>
                <c:pt idx="2111">
                  <c:v>2014-10-13</c:v>
                </c:pt>
                <c:pt idx="2112">
                  <c:v>2014-10-14</c:v>
                </c:pt>
                <c:pt idx="2113">
                  <c:v>2014-10-15</c:v>
                </c:pt>
                <c:pt idx="2114">
                  <c:v>2014-10-16</c:v>
                </c:pt>
                <c:pt idx="2115">
                  <c:v>2014-10-17</c:v>
                </c:pt>
                <c:pt idx="2116">
                  <c:v>2014-10-18</c:v>
                </c:pt>
                <c:pt idx="2117">
                  <c:v>2014-10-19</c:v>
                </c:pt>
                <c:pt idx="2118">
                  <c:v>2014-10-20</c:v>
                </c:pt>
                <c:pt idx="2119">
                  <c:v>2014-10-21</c:v>
                </c:pt>
                <c:pt idx="2120">
                  <c:v>2014-10-22</c:v>
                </c:pt>
                <c:pt idx="2121">
                  <c:v>2014-10-23</c:v>
                </c:pt>
                <c:pt idx="2122">
                  <c:v>2014-10-24</c:v>
                </c:pt>
                <c:pt idx="2123">
                  <c:v>2014-10-25</c:v>
                </c:pt>
                <c:pt idx="2124">
                  <c:v>2014-10-26</c:v>
                </c:pt>
                <c:pt idx="2125">
                  <c:v>2014-10-27</c:v>
                </c:pt>
                <c:pt idx="2126">
                  <c:v>2014-10-28</c:v>
                </c:pt>
                <c:pt idx="2127">
                  <c:v>2014-10-29</c:v>
                </c:pt>
                <c:pt idx="2128">
                  <c:v>2014-10-30</c:v>
                </c:pt>
                <c:pt idx="2129">
                  <c:v>2014-10-31</c:v>
                </c:pt>
                <c:pt idx="2130">
                  <c:v>2014-11-01</c:v>
                </c:pt>
                <c:pt idx="2131">
                  <c:v>2014-11-02</c:v>
                </c:pt>
                <c:pt idx="2132">
                  <c:v>2014-11-03</c:v>
                </c:pt>
                <c:pt idx="2133">
                  <c:v>2014-11-04</c:v>
                </c:pt>
                <c:pt idx="2134">
                  <c:v>2014-11-05</c:v>
                </c:pt>
                <c:pt idx="2135">
                  <c:v>2014-11-06</c:v>
                </c:pt>
                <c:pt idx="2136">
                  <c:v>2014-11-07</c:v>
                </c:pt>
                <c:pt idx="2137">
                  <c:v>2014-11-08</c:v>
                </c:pt>
                <c:pt idx="2138">
                  <c:v>2014-11-09</c:v>
                </c:pt>
                <c:pt idx="2139">
                  <c:v>2014-11-10</c:v>
                </c:pt>
                <c:pt idx="2140">
                  <c:v>2014-11-11</c:v>
                </c:pt>
                <c:pt idx="2141">
                  <c:v>2014-11-12</c:v>
                </c:pt>
                <c:pt idx="2142">
                  <c:v>2014-11-13</c:v>
                </c:pt>
                <c:pt idx="2143">
                  <c:v>2014-11-14</c:v>
                </c:pt>
                <c:pt idx="2144">
                  <c:v>2014-11-15</c:v>
                </c:pt>
                <c:pt idx="2145">
                  <c:v>2014-11-16</c:v>
                </c:pt>
                <c:pt idx="2146">
                  <c:v>2014-11-17</c:v>
                </c:pt>
                <c:pt idx="2147">
                  <c:v>2014-11-18</c:v>
                </c:pt>
                <c:pt idx="2148">
                  <c:v>2014-11-19</c:v>
                </c:pt>
                <c:pt idx="2149">
                  <c:v>2014-11-20</c:v>
                </c:pt>
                <c:pt idx="2150">
                  <c:v>2014-11-21</c:v>
                </c:pt>
                <c:pt idx="2151">
                  <c:v>2014-11-22</c:v>
                </c:pt>
                <c:pt idx="2152">
                  <c:v>2014-11-23</c:v>
                </c:pt>
                <c:pt idx="2153">
                  <c:v>2014-11-24</c:v>
                </c:pt>
                <c:pt idx="2154">
                  <c:v>2014-11-25</c:v>
                </c:pt>
                <c:pt idx="2155">
                  <c:v>2014-11-26</c:v>
                </c:pt>
                <c:pt idx="2156">
                  <c:v>2014-11-27</c:v>
                </c:pt>
                <c:pt idx="2157">
                  <c:v>2014-11-28</c:v>
                </c:pt>
                <c:pt idx="2158">
                  <c:v>2014-11-29</c:v>
                </c:pt>
                <c:pt idx="2159">
                  <c:v>2014-11-30</c:v>
                </c:pt>
                <c:pt idx="2160">
                  <c:v>2014-12-01</c:v>
                </c:pt>
                <c:pt idx="2161">
                  <c:v>2014-12-02</c:v>
                </c:pt>
                <c:pt idx="2162">
                  <c:v>2014-12-03</c:v>
                </c:pt>
                <c:pt idx="2163">
                  <c:v>2014-12-04</c:v>
                </c:pt>
                <c:pt idx="2164">
                  <c:v>2014-12-05</c:v>
                </c:pt>
                <c:pt idx="2165">
                  <c:v>2014-12-06</c:v>
                </c:pt>
                <c:pt idx="2166">
                  <c:v>2014-12-07</c:v>
                </c:pt>
                <c:pt idx="2167">
                  <c:v>2014-12-08</c:v>
                </c:pt>
                <c:pt idx="2168">
                  <c:v>2014-12-09</c:v>
                </c:pt>
                <c:pt idx="2169">
                  <c:v>2014-12-10</c:v>
                </c:pt>
                <c:pt idx="2170">
                  <c:v>2014-12-11</c:v>
                </c:pt>
                <c:pt idx="2171">
                  <c:v>2014-12-12</c:v>
                </c:pt>
                <c:pt idx="2172">
                  <c:v>2014-12-13</c:v>
                </c:pt>
                <c:pt idx="2173">
                  <c:v>2014-12-14</c:v>
                </c:pt>
                <c:pt idx="2174">
                  <c:v>2014-12-15</c:v>
                </c:pt>
                <c:pt idx="2175">
                  <c:v>2014-12-16</c:v>
                </c:pt>
                <c:pt idx="2176">
                  <c:v>2014-12-17</c:v>
                </c:pt>
                <c:pt idx="2177">
                  <c:v>2014-12-18</c:v>
                </c:pt>
                <c:pt idx="2178">
                  <c:v>2014-12-19</c:v>
                </c:pt>
                <c:pt idx="2179">
                  <c:v>2014-12-20</c:v>
                </c:pt>
                <c:pt idx="2180">
                  <c:v>2014-12-21</c:v>
                </c:pt>
                <c:pt idx="2181">
                  <c:v>2014-12-22</c:v>
                </c:pt>
                <c:pt idx="2182">
                  <c:v>2014-12-23</c:v>
                </c:pt>
                <c:pt idx="2183">
                  <c:v>2014-12-24</c:v>
                </c:pt>
                <c:pt idx="2184">
                  <c:v>2014-12-25</c:v>
                </c:pt>
                <c:pt idx="2185">
                  <c:v>2014-12-26</c:v>
                </c:pt>
                <c:pt idx="2186">
                  <c:v>2014-12-27</c:v>
                </c:pt>
                <c:pt idx="2187">
                  <c:v>2014-12-28</c:v>
                </c:pt>
                <c:pt idx="2188">
                  <c:v>2014-12-29</c:v>
                </c:pt>
                <c:pt idx="2189">
                  <c:v>2014-12-30</c:v>
                </c:pt>
                <c:pt idx="2190">
                  <c:v>2014-12-31</c:v>
                </c:pt>
                <c:pt idx="2191">
                  <c:v>2015-01-01</c:v>
                </c:pt>
                <c:pt idx="2192">
                  <c:v>2015-01-02</c:v>
                </c:pt>
                <c:pt idx="2193">
                  <c:v>2015-01-03</c:v>
                </c:pt>
                <c:pt idx="2194">
                  <c:v>2015-01-04</c:v>
                </c:pt>
                <c:pt idx="2195">
                  <c:v>2015-01-05</c:v>
                </c:pt>
                <c:pt idx="2196">
                  <c:v>2015-01-06</c:v>
                </c:pt>
                <c:pt idx="2197">
                  <c:v>2015-01-07</c:v>
                </c:pt>
                <c:pt idx="2198">
                  <c:v>2015-01-08</c:v>
                </c:pt>
                <c:pt idx="2199">
                  <c:v>2015-01-09</c:v>
                </c:pt>
                <c:pt idx="2200">
                  <c:v>2015-01-10</c:v>
                </c:pt>
                <c:pt idx="2201">
                  <c:v>2015-01-11</c:v>
                </c:pt>
                <c:pt idx="2202">
                  <c:v>2015-01-12</c:v>
                </c:pt>
                <c:pt idx="2203">
                  <c:v>2015-01-13</c:v>
                </c:pt>
                <c:pt idx="2204">
                  <c:v>2015-01-14</c:v>
                </c:pt>
                <c:pt idx="2205">
                  <c:v>2015-01-15</c:v>
                </c:pt>
                <c:pt idx="2206">
                  <c:v>2015-01-16</c:v>
                </c:pt>
                <c:pt idx="2207">
                  <c:v>2015-01-17</c:v>
                </c:pt>
                <c:pt idx="2208">
                  <c:v>2015-01-18</c:v>
                </c:pt>
                <c:pt idx="2209">
                  <c:v>2015-01-19</c:v>
                </c:pt>
                <c:pt idx="2210">
                  <c:v>2015-01-20</c:v>
                </c:pt>
                <c:pt idx="2211">
                  <c:v>2015-01-21</c:v>
                </c:pt>
                <c:pt idx="2212">
                  <c:v>2015-01-22</c:v>
                </c:pt>
                <c:pt idx="2213">
                  <c:v>2015-01-23</c:v>
                </c:pt>
                <c:pt idx="2214">
                  <c:v>2015-01-24</c:v>
                </c:pt>
                <c:pt idx="2215">
                  <c:v>2015-01-25</c:v>
                </c:pt>
                <c:pt idx="2216">
                  <c:v>2015-01-26</c:v>
                </c:pt>
                <c:pt idx="2217">
                  <c:v>2015-01-27</c:v>
                </c:pt>
                <c:pt idx="2218">
                  <c:v>2015-01-28</c:v>
                </c:pt>
                <c:pt idx="2219">
                  <c:v>2015-01-29</c:v>
                </c:pt>
                <c:pt idx="2220">
                  <c:v>2015-01-30</c:v>
                </c:pt>
                <c:pt idx="2221">
                  <c:v>2015-01-31</c:v>
                </c:pt>
                <c:pt idx="2222">
                  <c:v>2015-02-01</c:v>
                </c:pt>
                <c:pt idx="2223">
                  <c:v>2015-02-02</c:v>
                </c:pt>
                <c:pt idx="2224">
                  <c:v>2015-02-03</c:v>
                </c:pt>
                <c:pt idx="2225">
                  <c:v>2015-02-04</c:v>
                </c:pt>
                <c:pt idx="2226">
                  <c:v>2015-02-05</c:v>
                </c:pt>
                <c:pt idx="2227">
                  <c:v>2015-02-06</c:v>
                </c:pt>
                <c:pt idx="2228">
                  <c:v>2015-02-07</c:v>
                </c:pt>
                <c:pt idx="2229">
                  <c:v>2015-02-08</c:v>
                </c:pt>
                <c:pt idx="2230">
                  <c:v>2015-02-09</c:v>
                </c:pt>
                <c:pt idx="2231">
                  <c:v>2015-02-10</c:v>
                </c:pt>
                <c:pt idx="2232">
                  <c:v>2015-02-11</c:v>
                </c:pt>
                <c:pt idx="2233">
                  <c:v>2015-02-12</c:v>
                </c:pt>
                <c:pt idx="2234">
                  <c:v>2015-02-13</c:v>
                </c:pt>
                <c:pt idx="2235">
                  <c:v>2015-02-14</c:v>
                </c:pt>
                <c:pt idx="2236">
                  <c:v>2015-02-15</c:v>
                </c:pt>
                <c:pt idx="2237">
                  <c:v>2015-02-16</c:v>
                </c:pt>
                <c:pt idx="2238">
                  <c:v>2015-02-17</c:v>
                </c:pt>
                <c:pt idx="2239">
                  <c:v>2015-02-18</c:v>
                </c:pt>
                <c:pt idx="2240">
                  <c:v>2015-02-19</c:v>
                </c:pt>
                <c:pt idx="2241">
                  <c:v>2015-02-20</c:v>
                </c:pt>
                <c:pt idx="2242">
                  <c:v>2015-02-21</c:v>
                </c:pt>
                <c:pt idx="2243">
                  <c:v>2015-02-22</c:v>
                </c:pt>
                <c:pt idx="2244">
                  <c:v>2015-02-23</c:v>
                </c:pt>
                <c:pt idx="2245">
                  <c:v>2015-02-24</c:v>
                </c:pt>
                <c:pt idx="2246">
                  <c:v>2015-02-25</c:v>
                </c:pt>
                <c:pt idx="2247">
                  <c:v>2015-02-26</c:v>
                </c:pt>
                <c:pt idx="2248">
                  <c:v>2015-02-27</c:v>
                </c:pt>
                <c:pt idx="2249">
                  <c:v>2015-02-28</c:v>
                </c:pt>
                <c:pt idx="2250">
                  <c:v>2015-03-01</c:v>
                </c:pt>
                <c:pt idx="2251">
                  <c:v>2015-03-02</c:v>
                </c:pt>
                <c:pt idx="2252">
                  <c:v>2015-03-03</c:v>
                </c:pt>
                <c:pt idx="2253">
                  <c:v>2015-03-04</c:v>
                </c:pt>
                <c:pt idx="2254">
                  <c:v>2015-03-05</c:v>
                </c:pt>
                <c:pt idx="2255">
                  <c:v>2015-03-06</c:v>
                </c:pt>
                <c:pt idx="2256">
                  <c:v>2015-03-07</c:v>
                </c:pt>
                <c:pt idx="2257">
                  <c:v>2015-03-08</c:v>
                </c:pt>
                <c:pt idx="2258">
                  <c:v>2015-03-09</c:v>
                </c:pt>
                <c:pt idx="2259">
                  <c:v>2015-03-10</c:v>
                </c:pt>
                <c:pt idx="2260">
                  <c:v>2015-03-11</c:v>
                </c:pt>
                <c:pt idx="2261">
                  <c:v>2015-03-12</c:v>
                </c:pt>
                <c:pt idx="2262">
                  <c:v>2015-03-13</c:v>
                </c:pt>
                <c:pt idx="2263">
                  <c:v>2015-03-14</c:v>
                </c:pt>
                <c:pt idx="2264">
                  <c:v>2015-03-15</c:v>
                </c:pt>
                <c:pt idx="2265">
                  <c:v>2015-03-16</c:v>
                </c:pt>
                <c:pt idx="2266">
                  <c:v>2015-03-17</c:v>
                </c:pt>
                <c:pt idx="2267">
                  <c:v>2015-03-18</c:v>
                </c:pt>
                <c:pt idx="2268">
                  <c:v>2015-03-19</c:v>
                </c:pt>
                <c:pt idx="2269">
                  <c:v>2015-03-20</c:v>
                </c:pt>
                <c:pt idx="2270">
                  <c:v>2015-03-21</c:v>
                </c:pt>
                <c:pt idx="2271">
                  <c:v>2015-03-22</c:v>
                </c:pt>
                <c:pt idx="2272">
                  <c:v>2015-03-23</c:v>
                </c:pt>
                <c:pt idx="2273">
                  <c:v>2015-03-24</c:v>
                </c:pt>
                <c:pt idx="2274">
                  <c:v>2015-03-25</c:v>
                </c:pt>
                <c:pt idx="2275">
                  <c:v>2015-03-26</c:v>
                </c:pt>
                <c:pt idx="2276">
                  <c:v>2015-03-27</c:v>
                </c:pt>
                <c:pt idx="2277">
                  <c:v>2015-03-28</c:v>
                </c:pt>
                <c:pt idx="2278">
                  <c:v>2015-03-29</c:v>
                </c:pt>
                <c:pt idx="2279">
                  <c:v>2015-03-30</c:v>
                </c:pt>
                <c:pt idx="2280">
                  <c:v>2015-03-31</c:v>
                </c:pt>
                <c:pt idx="2281">
                  <c:v>2015-04-01</c:v>
                </c:pt>
                <c:pt idx="2282">
                  <c:v>2015-04-02</c:v>
                </c:pt>
                <c:pt idx="2283">
                  <c:v>2015-04-03</c:v>
                </c:pt>
                <c:pt idx="2284">
                  <c:v>2015-04-04</c:v>
                </c:pt>
                <c:pt idx="2285">
                  <c:v>2015-04-05</c:v>
                </c:pt>
                <c:pt idx="2286">
                  <c:v>2015-04-06</c:v>
                </c:pt>
                <c:pt idx="2287">
                  <c:v>2015-04-07</c:v>
                </c:pt>
                <c:pt idx="2288">
                  <c:v>2015-04-08</c:v>
                </c:pt>
                <c:pt idx="2289">
                  <c:v>2015-04-09</c:v>
                </c:pt>
                <c:pt idx="2290">
                  <c:v>2015-04-10</c:v>
                </c:pt>
                <c:pt idx="2291">
                  <c:v>2015-04-11</c:v>
                </c:pt>
                <c:pt idx="2292">
                  <c:v>2015-04-12</c:v>
                </c:pt>
                <c:pt idx="2293">
                  <c:v>2015-04-13</c:v>
                </c:pt>
                <c:pt idx="2294">
                  <c:v>2015-04-14</c:v>
                </c:pt>
                <c:pt idx="2295">
                  <c:v>2015-04-15</c:v>
                </c:pt>
                <c:pt idx="2296">
                  <c:v>2015-04-16</c:v>
                </c:pt>
                <c:pt idx="2297">
                  <c:v>2015-04-17</c:v>
                </c:pt>
                <c:pt idx="2298">
                  <c:v>2015-04-18</c:v>
                </c:pt>
                <c:pt idx="2299">
                  <c:v>2015-04-19</c:v>
                </c:pt>
                <c:pt idx="2300">
                  <c:v>2015-04-20</c:v>
                </c:pt>
                <c:pt idx="2301">
                  <c:v>2015-04-21</c:v>
                </c:pt>
                <c:pt idx="2302">
                  <c:v>2015-04-22</c:v>
                </c:pt>
                <c:pt idx="2303">
                  <c:v>2015-04-23</c:v>
                </c:pt>
                <c:pt idx="2304">
                  <c:v>2015-04-24</c:v>
                </c:pt>
                <c:pt idx="2305">
                  <c:v>2015-04-25</c:v>
                </c:pt>
                <c:pt idx="2306">
                  <c:v>2015-04-26</c:v>
                </c:pt>
                <c:pt idx="2307">
                  <c:v>2015-04-27</c:v>
                </c:pt>
                <c:pt idx="2308">
                  <c:v>2015-04-28</c:v>
                </c:pt>
                <c:pt idx="2309">
                  <c:v>2015-04-29</c:v>
                </c:pt>
                <c:pt idx="2310">
                  <c:v>2015-04-30</c:v>
                </c:pt>
                <c:pt idx="2311">
                  <c:v>2015-05-01</c:v>
                </c:pt>
                <c:pt idx="2312">
                  <c:v>2015-05-02</c:v>
                </c:pt>
                <c:pt idx="2313">
                  <c:v>2015-05-03</c:v>
                </c:pt>
                <c:pt idx="2314">
                  <c:v>2015-05-04</c:v>
                </c:pt>
                <c:pt idx="2315">
                  <c:v>2015-05-05</c:v>
                </c:pt>
                <c:pt idx="2316">
                  <c:v>2015-05-06</c:v>
                </c:pt>
                <c:pt idx="2317">
                  <c:v>2015-05-07</c:v>
                </c:pt>
                <c:pt idx="2318">
                  <c:v>2015-05-08</c:v>
                </c:pt>
                <c:pt idx="2319">
                  <c:v>2015-05-09</c:v>
                </c:pt>
                <c:pt idx="2320">
                  <c:v>2015-05-10</c:v>
                </c:pt>
                <c:pt idx="2321">
                  <c:v>2015-05-11</c:v>
                </c:pt>
                <c:pt idx="2322">
                  <c:v>2015-05-12</c:v>
                </c:pt>
                <c:pt idx="2323">
                  <c:v>2015-05-13</c:v>
                </c:pt>
                <c:pt idx="2324">
                  <c:v>2015-05-14</c:v>
                </c:pt>
                <c:pt idx="2325">
                  <c:v>2015-05-15</c:v>
                </c:pt>
                <c:pt idx="2326">
                  <c:v>2015-05-16</c:v>
                </c:pt>
                <c:pt idx="2327">
                  <c:v>2015-05-17</c:v>
                </c:pt>
                <c:pt idx="2328">
                  <c:v>2015-05-18</c:v>
                </c:pt>
                <c:pt idx="2329">
                  <c:v>2015-05-19</c:v>
                </c:pt>
                <c:pt idx="2330">
                  <c:v>2015-05-20</c:v>
                </c:pt>
                <c:pt idx="2331">
                  <c:v>2015-05-21</c:v>
                </c:pt>
                <c:pt idx="2332">
                  <c:v>2015-05-22</c:v>
                </c:pt>
                <c:pt idx="2333">
                  <c:v>2015-05-23</c:v>
                </c:pt>
                <c:pt idx="2334">
                  <c:v>2015-05-24</c:v>
                </c:pt>
                <c:pt idx="2335">
                  <c:v>2015-05-25</c:v>
                </c:pt>
                <c:pt idx="2336">
                  <c:v>2015-05-26</c:v>
                </c:pt>
                <c:pt idx="2337">
                  <c:v>2015-05-27</c:v>
                </c:pt>
                <c:pt idx="2338">
                  <c:v>2015-05-28</c:v>
                </c:pt>
                <c:pt idx="2339">
                  <c:v>2015-05-29</c:v>
                </c:pt>
                <c:pt idx="2340">
                  <c:v>2015-05-30</c:v>
                </c:pt>
                <c:pt idx="2341">
                  <c:v>2015-05-31</c:v>
                </c:pt>
                <c:pt idx="2342">
                  <c:v>2015-06-01</c:v>
                </c:pt>
                <c:pt idx="2343">
                  <c:v>2015-06-02</c:v>
                </c:pt>
                <c:pt idx="2344">
                  <c:v>2015-06-03</c:v>
                </c:pt>
                <c:pt idx="2345">
                  <c:v>2015-06-04</c:v>
                </c:pt>
                <c:pt idx="2346">
                  <c:v>2015-06-05</c:v>
                </c:pt>
                <c:pt idx="2347">
                  <c:v>2015-06-06</c:v>
                </c:pt>
                <c:pt idx="2348">
                  <c:v>2015-06-07</c:v>
                </c:pt>
                <c:pt idx="2349">
                  <c:v>2015-06-08</c:v>
                </c:pt>
                <c:pt idx="2350">
                  <c:v>2015-06-09</c:v>
                </c:pt>
                <c:pt idx="2351">
                  <c:v>2015-06-10</c:v>
                </c:pt>
                <c:pt idx="2352">
                  <c:v>2015-06-11</c:v>
                </c:pt>
                <c:pt idx="2353">
                  <c:v>2015-06-12</c:v>
                </c:pt>
                <c:pt idx="2354">
                  <c:v>2015-06-13</c:v>
                </c:pt>
                <c:pt idx="2355">
                  <c:v>2015-06-14</c:v>
                </c:pt>
                <c:pt idx="2356">
                  <c:v>2015-06-15</c:v>
                </c:pt>
                <c:pt idx="2357">
                  <c:v>2015-06-16</c:v>
                </c:pt>
                <c:pt idx="2358">
                  <c:v>2015-06-17</c:v>
                </c:pt>
                <c:pt idx="2359">
                  <c:v>2015-06-18</c:v>
                </c:pt>
                <c:pt idx="2360">
                  <c:v>2015-06-19</c:v>
                </c:pt>
                <c:pt idx="2361">
                  <c:v>2015-06-20</c:v>
                </c:pt>
                <c:pt idx="2362">
                  <c:v>2015-06-21</c:v>
                </c:pt>
                <c:pt idx="2363">
                  <c:v>2015-06-22</c:v>
                </c:pt>
                <c:pt idx="2364">
                  <c:v>2015-06-23</c:v>
                </c:pt>
                <c:pt idx="2365">
                  <c:v>2015-06-24</c:v>
                </c:pt>
                <c:pt idx="2366">
                  <c:v>2015-06-25</c:v>
                </c:pt>
                <c:pt idx="2367">
                  <c:v>2015-06-26</c:v>
                </c:pt>
                <c:pt idx="2368">
                  <c:v>2015-06-27</c:v>
                </c:pt>
                <c:pt idx="2369">
                  <c:v>2015-06-28</c:v>
                </c:pt>
                <c:pt idx="2370">
                  <c:v>2015-06-29</c:v>
                </c:pt>
                <c:pt idx="2371">
                  <c:v>2015-06-30</c:v>
                </c:pt>
                <c:pt idx="2372">
                  <c:v>2015-07-01</c:v>
                </c:pt>
                <c:pt idx="2373">
                  <c:v>2015-07-02</c:v>
                </c:pt>
                <c:pt idx="2374">
                  <c:v>2015-07-03</c:v>
                </c:pt>
                <c:pt idx="2375">
                  <c:v>2015-07-04</c:v>
                </c:pt>
                <c:pt idx="2376">
                  <c:v>2015-07-05</c:v>
                </c:pt>
                <c:pt idx="2377">
                  <c:v>2015-07-06</c:v>
                </c:pt>
                <c:pt idx="2378">
                  <c:v>2015-07-07</c:v>
                </c:pt>
                <c:pt idx="2379">
                  <c:v>2015-07-08</c:v>
                </c:pt>
                <c:pt idx="2380">
                  <c:v>2015-07-09</c:v>
                </c:pt>
                <c:pt idx="2381">
                  <c:v>2015-07-10</c:v>
                </c:pt>
                <c:pt idx="2382">
                  <c:v>2015-07-11</c:v>
                </c:pt>
                <c:pt idx="2383">
                  <c:v>2015-07-12</c:v>
                </c:pt>
                <c:pt idx="2384">
                  <c:v>2015-07-13</c:v>
                </c:pt>
                <c:pt idx="2385">
                  <c:v>2015-07-14</c:v>
                </c:pt>
                <c:pt idx="2386">
                  <c:v>2015-07-15</c:v>
                </c:pt>
                <c:pt idx="2387">
                  <c:v>2015-07-16</c:v>
                </c:pt>
                <c:pt idx="2388">
                  <c:v>2015-07-17</c:v>
                </c:pt>
                <c:pt idx="2389">
                  <c:v>2015-07-18</c:v>
                </c:pt>
                <c:pt idx="2390">
                  <c:v>2015-07-19</c:v>
                </c:pt>
                <c:pt idx="2391">
                  <c:v>2015-07-20</c:v>
                </c:pt>
                <c:pt idx="2392">
                  <c:v>2015-07-21</c:v>
                </c:pt>
                <c:pt idx="2393">
                  <c:v>2015-07-22</c:v>
                </c:pt>
                <c:pt idx="2394">
                  <c:v>2015-07-23</c:v>
                </c:pt>
                <c:pt idx="2395">
                  <c:v>2015-07-24</c:v>
                </c:pt>
                <c:pt idx="2396">
                  <c:v>2015-07-25</c:v>
                </c:pt>
                <c:pt idx="2397">
                  <c:v>2015-07-26</c:v>
                </c:pt>
                <c:pt idx="2398">
                  <c:v>2015-07-27</c:v>
                </c:pt>
                <c:pt idx="2399">
                  <c:v>2015-07-28</c:v>
                </c:pt>
                <c:pt idx="2400">
                  <c:v>2015-07-29</c:v>
                </c:pt>
                <c:pt idx="2401">
                  <c:v>2015-07-30</c:v>
                </c:pt>
                <c:pt idx="2402">
                  <c:v>2015-07-31</c:v>
                </c:pt>
                <c:pt idx="2403">
                  <c:v>2015-08-01</c:v>
                </c:pt>
                <c:pt idx="2404">
                  <c:v>2015-08-02</c:v>
                </c:pt>
                <c:pt idx="2405">
                  <c:v>2015-08-03</c:v>
                </c:pt>
                <c:pt idx="2406">
                  <c:v>2015-08-04</c:v>
                </c:pt>
                <c:pt idx="2407">
                  <c:v>2015-08-05</c:v>
                </c:pt>
                <c:pt idx="2408">
                  <c:v>2015-08-06</c:v>
                </c:pt>
                <c:pt idx="2409">
                  <c:v>2015-08-07</c:v>
                </c:pt>
                <c:pt idx="2410">
                  <c:v>2015-08-08</c:v>
                </c:pt>
                <c:pt idx="2411">
                  <c:v>2015-08-09</c:v>
                </c:pt>
                <c:pt idx="2412">
                  <c:v>2015-08-10</c:v>
                </c:pt>
                <c:pt idx="2413">
                  <c:v>2015-08-11</c:v>
                </c:pt>
                <c:pt idx="2414">
                  <c:v>2015-08-12</c:v>
                </c:pt>
                <c:pt idx="2415">
                  <c:v>2015-08-13</c:v>
                </c:pt>
                <c:pt idx="2416">
                  <c:v>2015-08-14</c:v>
                </c:pt>
                <c:pt idx="2417">
                  <c:v>2015-08-15</c:v>
                </c:pt>
                <c:pt idx="2418">
                  <c:v>2015-08-16</c:v>
                </c:pt>
                <c:pt idx="2419">
                  <c:v>2015-08-17</c:v>
                </c:pt>
                <c:pt idx="2420">
                  <c:v>2015-08-18</c:v>
                </c:pt>
                <c:pt idx="2421">
                  <c:v>2015-08-19</c:v>
                </c:pt>
                <c:pt idx="2422">
                  <c:v>2015-08-20</c:v>
                </c:pt>
                <c:pt idx="2423">
                  <c:v>2015-08-21</c:v>
                </c:pt>
                <c:pt idx="2424">
                  <c:v>2015-08-22</c:v>
                </c:pt>
                <c:pt idx="2425">
                  <c:v>2015-08-23</c:v>
                </c:pt>
                <c:pt idx="2426">
                  <c:v>2015-08-24</c:v>
                </c:pt>
                <c:pt idx="2427">
                  <c:v>2015-08-25</c:v>
                </c:pt>
                <c:pt idx="2428">
                  <c:v>2015-08-26</c:v>
                </c:pt>
                <c:pt idx="2429">
                  <c:v>2015-08-27</c:v>
                </c:pt>
                <c:pt idx="2430">
                  <c:v>2015-08-28</c:v>
                </c:pt>
                <c:pt idx="2431">
                  <c:v>2015-08-29</c:v>
                </c:pt>
                <c:pt idx="2432">
                  <c:v>2015-08-30</c:v>
                </c:pt>
                <c:pt idx="2433">
                  <c:v>2015-08-31</c:v>
                </c:pt>
                <c:pt idx="2434">
                  <c:v>2015-09-01</c:v>
                </c:pt>
                <c:pt idx="2435">
                  <c:v>2015-09-02</c:v>
                </c:pt>
                <c:pt idx="2436">
                  <c:v>2015-09-03</c:v>
                </c:pt>
                <c:pt idx="2437">
                  <c:v>2015-09-04</c:v>
                </c:pt>
                <c:pt idx="2438">
                  <c:v>2015-09-05</c:v>
                </c:pt>
                <c:pt idx="2439">
                  <c:v>2015-09-06</c:v>
                </c:pt>
                <c:pt idx="2440">
                  <c:v>2015-09-07</c:v>
                </c:pt>
                <c:pt idx="2441">
                  <c:v>2015-09-08</c:v>
                </c:pt>
                <c:pt idx="2442">
                  <c:v>2015-09-09</c:v>
                </c:pt>
                <c:pt idx="2443">
                  <c:v>2015-09-10</c:v>
                </c:pt>
                <c:pt idx="2444">
                  <c:v>2015-09-11</c:v>
                </c:pt>
                <c:pt idx="2445">
                  <c:v>2015-09-12</c:v>
                </c:pt>
                <c:pt idx="2446">
                  <c:v>2015-09-13</c:v>
                </c:pt>
                <c:pt idx="2447">
                  <c:v>2015-09-14</c:v>
                </c:pt>
                <c:pt idx="2448">
                  <c:v>2015-09-15</c:v>
                </c:pt>
                <c:pt idx="2449">
                  <c:v>2015-09-16</c:v>
                </c:pt>
                <c:pt idx="2450">
                  <c:v>2015-09-17</c:v>
                </c:pt>
                <c:pt idx="2451">
                  <c:v>2015-09-18</c:v>
                </c:pt>
                <c:pt idx="2452">
                  <c:v>2015-09-19</c:v>
                </c:pt>
                <c:pt idx="2453">
                  <c:v>2015-09-20</c:v>
                </c:pt>
                <c:pt idx="2454">
                  <c:v>2015-09-21</c:v>
                </c:pt>
                <c:pt idx="2455">
                  <c:v>2015-09-22</c:v>
                </c:pt>
                <c:pt idx="2456">
                  <c:v>2015-09-23</c:v>
                </c:pt>
                <c:pt idx="2457">
                  <c:v>2015-09-24</c:v>
                </c:pt>
                <c:pt idx="2458">
                  <c:v>2015-09-25</c:v>
                </c:pt>
                <c:pt idx="2459">
                  <c:v>2015-09-26</c:v>
                </c:pt>
                <c:pt idx="2460">
                  <c:v>2015-09-27</c:v>
                </c:pt>
                <c:pt idx="2461">
                  <c:v>2015-09-28</c:v>
                </c:pt>
                <c:pt idx="2462">
                  <c:v>2015-09-29</c:v>
                </c:pt>
                <c:pt idx="2463">
                  <c:v>2015-09-30</c:v>
                </c:pt>
                <c:pt idx="2464">
                  <c:v>2015-10-01</c:v>
                </c:pt>
                <c:pt idx="2465">
                  <c:v>2015-10-02</c:v>
                </c:pt>
                <c:pt idx="2466">
                  <c:v>2015-10-03</c:v>
                </c:pt>
                <c:pt idx="2467">
                  <c:v>2015-10-04</c:v>
                </c:pt>
                <c:pt idx="2468">
                  <c:v>2015-10-05</c:v>
                </c:pt>
                <c:pt idx="2469">
                  <c:v>2015-10-06</c:v>
                </c:pt>
                <c:pt idx="2470">
                  <c:v>2015-10-07</c:v>
                </c:pt>
                <c:pt idx="2471">
                  <c:v>2015-10-08</c:v>
                </c:pt>
                <c:pt idx="2472">
                  <c:v>2015-10-09</c:v>
                </c:pt>
                <c:pt idx="2473">
                  <c:v>2015-10-10</c:v>
                </c:pt>
                <c:pt idx="2474">
                  <c:v>2015-10-11</c:v>
                </c:pt>
                <c:pt idx="2475">
                  <c:v>2015-10-12</c:v>
                </c:pt>
                <c:pt idx="2476">
                  <c:v>2015-10-13</c:v>
                </c:pt>
                <c:pt idx="2477">
                  <c:v>2015-10-14</c:v>
                </c:pt>
                <c:pt idx="2478">
                  <c:v>2015-10-15</c:v>
                </c:pt>
                <c:pt idx="2479">
                  <c:v>2015-10-16</c:v>
                </c:pt>
                <c:pt idx="2480">
                  <c:v>2015-10-17</c:v>
                </c:pt>
                <c:pt idx="2481">
                  <c:v>2015-10-18</c:v>
                </c:pt>
                <c:pt idx="2482">
                  <c:v>2015-10-19</c:v>
                </c:pt>
                <c:pt idx="2483">
                  <c:v>2015-10-20</c:v>
                </c:pt>
                <c:pt idx="2484">
                  <c:v>2015-10-21</c:v>
                </c:pt>
                <c:pt idx="2485">
                  <c:v>2015-10-22</c:v>
                </c:pt>
                <c:pt idx="2486">
                  <c:v>2015-10-23</c:v>
                </c:pt>
                <c:pt idx="2487">
                  <c:v>2015-10-24</c:v>
                </c:pt>
                <c:pt idx="2488">
                  <c:v>2015-10-25</c:v>
                </c:pt>
                <c:pt idx="2489">
                  <c:v>2015-10-26</c:v>
                </c:pt>
                <c:pt idx="2490">
                  <c:v>2015-10-27</c:v>
                </c:pt>
                <c:pt idx="2491">
                  <c:v>2015-10-28</c:v>
                </c:pt>
                <c:pt idx="2492">
                  <c:v>2015-10-29</c:v>
                </c:pt>
                <c:pt idx="2493">
                  <c:v>2015-10-30</c:v>
                </c:pt>
                <c:pt idx="2494">
                  <c:v>2015-10-31</c:v>
                </c:pt>
                <c:pt idx="2495">
                  <c:v>2015-11-01</c:v>
                </c:pt>
                <c:pt idx="2496">
                  <c:v>2015-11-02</c:v>
                </c:pt>
                <c:pt idx="2497">
                  <c:v>2015-11-03</c:v>
                </c:pt>
                <c:pt idx="2498">
                  <c:v>2015-11-04</c:v>
                </c:pt>
                <c:pt idx="2499">
                  <c:v>2015-11-05</c:v>
                </c:pt>
                <c:pt idx="2500">
                  <c:v>2015-11-06</c:v>
                </c:pt>
                <c:pt idx="2501">
                  <c:v>2015-11-07</c:v>
                </c:pt>
                <c:pt idx="2502">
                  <c:v>2015-11-08</c:v>
                </c:pt>
                <c:pt idx="2503">
                  <c:v>2015-11-09</c:v>
                </c:pt>
                <c:pt idx="2504">
                  <c:v>2015-11-10</c:v>
                </c:pt>
                <c:pt idx="2505">
                  <c:v>2015-11-11</c:v>
                </c:pt>
                <c:pt idx="2506">
                  <c:v>2015-11-12</c:v>
                </c:pt>
                <c:pt idx="2507">
                  <c:v>2015-11-13</c:v>
                </c:pt>
                <c:pt idx="2508">
                  <c:v>2015-11-14</c:v>
                </c:pt>
                <c:pt idx="2509">
                  <c:v>2015-11-15</c:v>
                </c:pt>
                <c:pt idx="2510">
                  <c:v>2015-11-16</c:v>
                </c:pt>
                <c:pt idx="2511">
                  <c:v>2015-11-17</c:v>
                </c:pt>
                <c:pt idx="2512">
                  <c:v>2015-11-18</c:v>
                </c:pt>
                <c:pt idx="2513">
                  <c:v>2015-11-19</c:v>
                </c:pt>
                <c:pt idx="2514">
                  <c:v>2015-11-20</c:v>
                </c:pt>
                <c:pt idx="2515">
                  <c:v>2015-11-21</c:v>
                </c:pt>
                <c:pt idx="2516">
                  <c:v>2015-11-22</c:v>
                </c:pt>
                <c:pt idx="2517">
                  <c:v>2015-11-23</c:v>
                </c:pt>
                <c:pt idx="2518">
                  <c:v>2015-11-24</c:v>
                </c:pt>
                <c:pt idx="2519">
                  <c:v>2015-11-25</c:v>
                </c:pt>
                <c:pt idx="2520">
                  <c:v>2015-11-26</c:v>
                </c:pt>
                <c:pt idx="2521">
                  <c:v>2015-11-27</c:v>
                </c:pt>
                <c:pt idx="2522">
                  <c:v>2015-11-28</c:v>
                </c:pt>
                <c:pt idx="2523">
                  <c:v>2015-11-29</c:v>
                </c:pt>
                <c:pt idx="2524">
                  <c:v>2015-11-30</c:v>
                </c:pt>
                <c:pt idx="2525">
                  <c:v>2015-12-01</c:v>
                </c:pt>
                <c:pt idx="2526">
                  <c:v>2015-12-02</c:v>
                </c:pt>
                <c:pt idx="2527">
                  <c:v>2015-12-03</c:v>
                </c:pt>
                <c:pt idx="2528">
                  <c:v>2015-12-04</c:v>
                </c:pt>
                <c:pt idx="2529">
                  <c:v>2015-12-05</c:v>
                </c:pt>
                <c:pt idx="2530">
                  <c:v>2015-12-06</c:v>
                </c:pt>
                <c:pt idx="2531">
                  <c:v>2015-12-07</c:v>
                </c:pt>
                <c:pt idx="2532">
                  <c:v>2015-12-08</c:v>
                </c:pt>
                <c:pt idx="2533">
                  <c:v>2015-12-09</c:v>
                </c:pt>
                <c:pt idx="2534">
                  <c:v>2015-12-10</c:v>
                </c:pt>
                <c:pt idx="2535">
                  <c:v>2015-12-11</c:v>
                </c:pt>
                <c:pt idx="2536">
                  <c:v>2015-12-12</c:v>
                </c:pt>
                <c:pt idx="2537">
                  <c:v>2015-12-13</c:v>
                </c:pt>
                <c:pt idx="2538">
                  <c:v>2015-12-14</c:v>
                </c:pt>
                <c:pt idx="2539">
                  <c:v>2015-12-15</c:v>
                </c:pt>
                <c:pt idx="2540">
                  <c:v>2015-12-16</c:v>
                </c:pt>
                <c:pt idx="2541">
                  <c:v>2015-12-17</c:v>
                </c:pt>
                <c:pt idx="2542">
                  <c:v>2015-12-18</c:v>
                </c:pt>
                <c:pt idx="2543">
                  <c:v>2015-12-19</c:v>
                </c:pt>
                <c:pt idx="2544">
                  <c:v>2015-12-20</c:v>
                </c:pt>
                <c:pt idx="2545">
                  <c:v>2015-12-21</c:v>
                </c:pt>
                <c:pt idx="2546">
                  <c:v>2015-12-22</c:v>
                </c:pt>
                <c:pt idx="2547">
                  <c:v>2015-12-23</c:v>
                </c:pt>
                <c:pt idx="2548">
                  <c:v>2015-12-24</c:v>
                </c:pt>
                <c:pt idx="2549">
                  <c:v>2015-12-25</c:v>
                </c:pt>
                <c:pt idx="2550">
                  <c:v>2015-12-26</c:v>
                </c:pt>
                <c:pt idx="2551">
                  <c:v>2015-12-27</c:v>
                </c:pt>
                <c:pt idx="2552">
                  <c:v>2015-12-28</c:v>
                </c:pt>
                <c:pt idx="2553">
                  <c:v>2015-12-29</c:v>
                </c:pt>
                <c:pt idx="2554">
                  <c:v>2015-12-30</c:v>
                </c:pt>
                <c:pt idx="2555">
                  <c:v>2015-12-31</c:v>
                </c:pt>
                <c:pt idx="2556">
                  <c:v>2016-01-01</c:v>
                </c:pt>
                <c:pt idx="2557">
                  <c:v>2016-01-02</c:v>
                </c:pt>
                <c:pt idx="2558">
                  <c:v>2016-01-03</c:v>
                </c:pt>
                <c:pt idx="2559">
                  <c:v>2016-01-04</c:v>
                </c:pt>
                <c:pt idx="2560">
                  <c:v>2016-01-05</c:v>
                </c:pt>
                <c:pt idx="2561">
                  <c:v>2016-01-06</c:v>
                </c:pt>
                <c:pt idx="2562">
                  <c:v>2016-01-07</c:v>
                </c:pt>
                <c:pt idx="2563">
                  <c:v>2016-01-08</c:v>
                </c:pt>
                <c:pt idx="2564">
                  <c:v>2016-01-09</c:v>
                </c:pt>
                <c:pt idx="2565">
                  <c:v>2016-01-10</c:v>
                </c:pt>
                <c:pt idx="2566">
                  <c:v>2016-01-11</c:v>
                </c:pt>
                <c:pt idx="2567">
                  <c:v>2016-01-12</c:v>
                </c:pt>
                <c:pt idx="2568">
                  <c:v>2016-01-13</c:v>
                </c:pt>
                <c:pt idx="2569">
                  <c:v>2016-01-14</c:v>
                </c:pt>
                <c:pt idx="2570">
                  <c:v>2016-01-15</c:v>
                </c:pt>
                <c:pt idx="2571">
                  <c:v>2016-01-16</c:v>
                </c:pt>
                <c:pt idx="2572">
                  <c:v>2016-01-17</c:v>
                </c:pt>
                <c:pt idx="2573">
                  <c:v>2016-01-18</c:v>
                </c:pt>
                <c:pt idx="2574">
                  <c:v>2016-01-19</c:v>
                </c:pt>
                <c:pt idx="2575">
                  <c:v>2016-01-20</c:v>
                </c:pt>
                <c:pt idx="2576">
                  <c:v>2016-01-21</c:v>
                </c:pt>
                <c:pt idx="2577">
                  <c:v>2016-01-22</c:v>
                </c:pt>
                <c:pt idx="2578">
                  <c:v>2016-01-23</c:v>
                </c:pt>
                <c:pt idx="2579">
                  <c:v>2016-01-24</c:v>
                </c:pt>
                <c:pt idx="2580">
                  <c:v>2016-01-25</c:v>
                </c:pt>
                <c:pt idx="2581">
                  <c:v>2016-01-26</c:v>
                </c:pt>
                <c:pt idx="2582">
                  <c:v>2016-01-27</c:v>
                </c:pt>
                <c:pt idx="2583">
                  <c:v>2016-01-28</c:v>
                </c:pt>
                <c:pt idx="2584">
                  <c:v>2016-01-29</c:v>
                </c:pt>
                <c:pt idx="2585">
                  <c:v>2016-01-30</c:v>
                </c:pt>
                <c:pt idx="2586">
                  <c:v>2016-01-31</c:v>
                </c:pt>
                <c:pt idx="2587">
                  <c:v>2016-02-01</c:v>
                </c:pt>
                <c:pt idx="2588">
                  <c:v>2016-02-02</c:v>
                </c:pt>
                <c:pt idx="2589">
                  <c:v>2016-02-03</c:v>
                </c:pt>
                <c:pt idx="2590">
                  <c:v>2016-02-04</c:v>
                </c:pt>
                <c:pt idx="2591">
                  <c:v>2016-02-05</c:v>
                </c:pt>
                <c:pt idx="2592">
                  <c:v>2016-02-06</c:v>
                </c:pt>
                <c:pt idx="2593">
                  <c:v>2016-02-07</c:v>
                </c:pt>
                <c:pt idx="2594">
                  <c:v>2016-02-08</c:v>
                </c:pt>
                <c:pt idx="2595">
                  <c:v>2016-02-09</c:v>
                </c:pt>
                <c:pt idx="2596">
                  <c:v>2016-02-10</c:v>
                </c:pt>
                <c:pt idx="2597">
                  <c:v>2016-02-11</c:v>
                </c:pt>
                <c:pt idx="2598">
                  <c:v>2016-02-12</c:v>
                </c:pt>
                <c:pt idx="2599">
                  <c:v>2016-02-13</c:v>
                </c:pt>
                <c:pt idx="2600">
                  <c:v>2016-02-14</c:v>
                </c:pt>
                <c:pt idx="2601">
                  <c:v>2016-02-15</c:v>
                </c:pt>
                <c:pt idx="2602">
                  <c:v>2016-02-16</c:v>
                </c:pt>
                <c:pt idx="2603">
                  <c:v>2016-02-17</c:v>
                </c:pt>
                <c:pt idx="2604">
                  <c:v>2016-02-18</c:v>
                </c:pt>
                <c:pt idx="2605">
                  <c:v>2016-02-19</c:v>
                </c:pt>
                <c:pt idx="2606">
                  <c:v>2016-02-20</c:v>
                </c:pt>
                <c:pt idx="2607">
                  <c:v>2016-02-21</c:v>
                </c:pt>
                <c:pt idx="2608">
                  <c:v>2016-02-22</c:v>
                </c:pt>
                <c:pt idx="2609">
                  <c:v>2016-02-23</c:v>
                </c:pt>
                <c:pt idx="2610">
                  <c:v>2016-02-24</c:v>
                </c:pt>
                <c:pt idx="2611">
                  <c:v>2016-02-25</c:v>
                </c:pt>
                <c:pt idx="2612">
                  <c:v>2016-02-26</c:v>
                </c:pt>
                <c:pt idx="2613">
                  <c:v>2016-02-27</c:v>
                </c:pt>
                <c:pt idx="2614">
                  <c:v>2016-02-28</c:v>
                </c:pt>
                <c:pt idx="2615">
                  <c:v>2016-02-29</c:v>
                </c:pt>
                <c:pt idx="2616">
                  <c:v>2016-03-01</c:v>
                </c:pt>
                <c:pt idx="2617">
                  <c:v>2016-03-02</c:v>
                </c:pt>
                <c:pt idx="2618">
                  <c:v>2016-03-03</c:v>
                </c:pt>
                <c:pt idx="2619">
                  <c:v>2016-03-04</c:v>
                </c:pt>
                <c:pt idx="2620">
                  <c:v>2016-03-05</c:v>
                </c:pt>
                <c:pt idx="2621">
                  <c:v>2016-03-06</c:v>
                </c:pt>
                <c:pt idx="2622">
                  <c:v>2016-03-07</c:v>
                </c:pt>
                <c:pt idx="2623">
                  <c:v>2016-03-08</c:v>
                </c:pt>
                <c:pt idx="2624">
                  <c:v>2016-03-09</c:v>
                </c:pt>
                <c:pt idx="2625">
                  <c:v>2016-03-10</c:v>
                </c:pt>
                <c:pt idx="2626">
                  <c:v>2016-03-11</c:v>
                </c:pt>
                <c:pt idx="2627">
                  <c:v>2016-03-12</c:v>
                </c:pt>
                <c:pt idx="2628">
                  <c:v>2016-03-13</c:v>
                </c:pt>
                <c:pt idx="2629">
                  <c:v>2016-03-14</c:v>
                </c:pt>
                <c:pt idx="2630">
                  <c:v>2016-03-15</c:v>
                </c:pt>
                <c:pt idx="2631">
                  <c:v>2016-03-16</c:v>
                </c:pt>
                <c:pt idx="2632">
                  <c:v>2016-03-17</c:v>
                </c:pt>
                <c:pt idx="2633">
                  <c:v>2016-03-18</c:v>
                </c:pt>
                <c:pt idx="2634">
                  <c:v>2016-03-19</c:v>
                </c:pt>
                <c:pt idx="2635">
                  <c:v>2016-03-20</c:v>
                </c:pt>
                <c:pt idx="2636">
                  <c:v>2016-03-21</c:v>
                </c:pt>
                <c:pt idx="2637">
                  <c:v>2016-03-22</c:v>
                </c:pt>
                <c:pt idx="2638">
                  <c:v>2016-03-23</c:v>
                </c:pt>
                <c:pt idx="2639">
                  <c:v>2016-03-24</c:v>
                </c:pt>
                <c:pt idx="2640">
                  <c:v>2016-03-25</c:v>
                </c:pt>
                <c:pt idx="2641">
                  <c:v>2016-03-26</c:v>
                </c:pt>
                <c:pt idx="2642">
                  <c:v>2016-03-27</c:v>
                </c:pt>
                <c:pt idx="2643">
                  <c:v>2016-03-28</c:v>
                </c:pt>
                <c:pt idx="2644">
                  <c:v>2016-03-29</c:v>
                </c:pt>
                <c:pt idx="2645">
                  <c:v>2016-03-30</c:v>
                </c:pt>
                <c:pt idx="2646">
                  <c:v>2016-03-31</c:v>
                </c:pt>
                <c:pt idx="2647">
                  <c:v>2016-04-01</c:v>
                </c:pt>
                <c:pt idx="2648">
                  <c:v>2016-04-02</c:v>
                </c:pt>
                <c:pt idx="2649">
                  <c:v>2016-04-03</c:v>
                </c:pt>
                <c:pt idx="2650">
                  <c:v>2016-04-04</c:v>
                </c:pt>
                <c:pt idx="2651">
                  <c:v>2016-04-05</c:v>
                </c:pt>
                <c:pt idx="2652">
                  <c:v>2016-04-06</c:v>
                </c:pt>
                <c:pt idx="2653">
                  <c:v>2016-04-07</c:v>
                </c:pt>
                <c:pt idx="2654">
                  <c:v>2016-04-08</c:v>
                </c:pt>
                <c:pt idx="2655">
                  <c:v>2016-04-09</c:v>
                </c:pt>
                <c:pt idx="2656">
                  <c:v>2016-04-10</c:v>
                </c:pt>
                <c:pt idx="2657">
                  <c:v>2016-04-11</c:v>
                </c:pt>
                <c:pt idx="2658">
                  <c:v>2016-04-12</c:v>
                </c:pt>
                <c:pt idx="2659">
                  <c:v>2016-04-13</c:v>
                </c:pt>
                <c:pt idx="2660">
                  <c:v>2016-04-14</c:v>
                </c:pt>
                <c:pt idx="2661">
                  <c:v>2016-04-15</c:v>
                </c:pt>
                <c:pt idx="2662">
                  <c:v>2016-04-16</c:v>
                </c:pt>
                <c:pt idx="2663">
                  <c:v>2016-04-17</c:v>
                </c:pt>
                <c:pt idx="2664">
                  <c:v>2016-04-18</c:v>
                </c:pt>
                <c:pt idx="2665">
                  <c:v>2016-04-19</c:v>
                </c:pt>
                <c:pt idx="2666">
                  <c:v>2016-04-20</c:v>
                </c:pt>
                <c:pt idx="2667">
                  <c:v>2016-04-21</c:v>
                </c:pt>
                <c:pt idx="2668">
                  <c:v>2016-04-22</c:v>
                </c:pt>
                <c:pt idx="2669">
                  <c:v>2016-04-23</c:v>
                </c:pt>
                <c:pt idx="2670">
                  <c:v>2016-04-24</c:v>
                </c:pt>
                <c:pt idx="2671">
                  <c:v>2016-04-25</c:v>
                </c:pt>
                <c:pt idx="2672">
                  <c:v>2016-04-26</c:v>
                </c:pt>
                <c:pt idx="2673">
                  <c:v>2016-04-27</c:v>
                </c:pt>
                <c:pt idx="2674">
                  <c:v>2016-04-28</c:v>
                </c:pt>
                <c:pt idx="2675">
                  <c:v>2016-04-29</c:v>
                </c:pt>
                <c:pt idx="2676">
                  <c:v>2016-04-30</c:v>
                </c:pt>
                <c:pt idx="2677">
                  <c:v>2016-05-01</c:v>
                </c:pt>
                <c:pt idx="2678">
                  <c:v>2016-05-02</c:v>
                </c:pt>
                <c:pt idx="2679">
                  <c:v>2016-05-03</c:v>
                </c:pt>
                <c:pt idx="2680">
                  <c:v>2016-05-04</c:v>
                </c:pt>
                <c:pt idx="2681">
                  <c:v>2016-05-05</c:v>
                </c:pt>
                <c:pt idx="2682">
                  <c:v>2016-05-06</c:v>
                </c:pt>
                <c:pt idx="2683">
                  <c:v>2016-05-07</c:v>
                </c:pt>
                <c:pt idx="2684">
                  <c:v>2016-05-08</c:v>
                </c:pt>
                <c:pt idx="2685">
                  <c:v>2016-05-09</c:v>
                </c:pt>
                <c:pt idx="2686">
                  <c:v>2016-05-10</c:v>
                </c:pt>
                <c:pt idx="2687">
                  <c:v>2016-05-11</c:v>
                </c:pt>
                <c:pt idx="2688">
                  <c:v>2016-05-12</c:v>
                </c:pt>
                <c:pt idx="2689">
                  <c:v>2016-05-13</c:v>
                </c:pt>
                <c:pt idx="2690">
                  <c:v>2016-05-14</c:v>
                </c:pt>
                <c:pt idx="2691">
                  <c:v>2016-05-15</c:v>
                </c:pt>
                <c:pt idx="2692">
                  <c:v>2016-05-16</c:v>
                </c:pt>
                <c:pt idx="2693">
                  <c:v>2016-05-17</c:v>
                </c:pt>
                <c:pt idx="2694">
                  <c:v>2016-05-18</c:v>
                </c:pt>
                <c:pt idx="2695">
                  <c:v>2016-05-19</c:v>
                </c:pt>
                <c:pt idx="2696">
                  <c:v>2016-05-20</c:v>
                </c:pt>
                <c:pt idx="2697">
                  <c:v>2016-05-21</c:v>
                </c:pt>
                <c:pt idx="2698">
                  <c:v>2016-05-22</c:v>
                </c:pt>
                <c:pt idx="2699">
                  <c:v>2016-05-23</c:v>
                </c:pt>
                <c:pt idx="2700">
                  <c:v>2016-05-24</c:v>
                </c:pt>
                <c:pt idx="2701">
                  <c:v>2016-05-25</c:v>
                </c:pt>
                <c:pt idx="2702">
                  <c:v>2016-05-26</c:v>
                </c:pt>
                <c:pt idx="2703">
                  <c:v>2016-05-27</c:v>
                </c:pt>
                <c:pt idx="2704">
                  <c:v>2016-05-28</c:v>
                </c:pt>
                <c:pt idx="2705">
                  <c:v>2016-05-29</c:v>
                </c:pt>
                <c:pt idx="2706">
                  <c:v>2016-05-30</c:v>
                </c:pt>
                <c:pt idx="2707">
                  <c:v>2016-05-31</c:v>
                </c:pt>
                <c:pt idx="2708">
                  <c:v>2016-06-01</c:v>
                </c:pt>
                <c:pt idx="2709">
                  <c:v>2016-06-02</c:v>
                </c:pt>
                <c:pt idx="2710">
                  <c:v>2016-06-03</c:v>
                </c:pt>
                <c:pt idx="2711">
                  <c:v>2016-06-04</c:v>
                </c:pt>
                <c:pt idx="2712">
                  <c:v>2016-06-05</c:v>
                </c:pt>
                <c:pt idx="2713">
                  <c:v>2016-06-06</c:v>
                </c:pt>
                <c:pt idx="2714">
                  <c:v>2016-06-07</c:v>
                </c:pt>
                <c:pt idx="2715">
                  <c:v>2016-06-08</c:v>
                </c:pt>
                <c:pt idx="2716">
                  <c:v>2016-06-09</c:v>
                </c:pt>
                <c:pt idx="2717">
                  <c:v>2016-06-10</c:v>
                </c:pt>
                <c:pt idx="2718">
                  <c:v>2016-06-11</c:v>
                </c:pt>
                <c:pt idx="2719">
                  <c:v>2016-06-12</c:v>
                </c:pt>
                <c:pt idx="2720">
                  <c:v>2016-06-13</c:v>
                </c:pt>
                <c:pt idx="2721">
                  <c:v>2016-06-14</c:v>
                </c:pt>
                <c:pt idx="2722">
                  <c:v>2016-06-15</c:v>
                </c:pt>
                <c:pt idx="2723">
                  <c:v>2016-06-16</c:v>
                </c:pt>
                <c:pt idx="2724">
                  <c:v>2016-06-17</c:v>
                </c:pt>
                <c:pt idx="2725">
                  <c:v>2016-06-18</c:v>
                </c:pt>
                <c:pt idx="2726">
                  <c:v>2016-06-19</c:v>
                </c:pt>
                <c:pt idx="2727">
                  <c:v>2016-06-20</c:v>
                </c:pt>
                <c:pt idx="2728">
                  <c:v>2016-06-21</c:v>
                </c:pt>
                <c:pt idx="2729">
                  <c:v>2016-06-22</c:v>
                </c:pt>
                <c:pt idx="2730">
                  <c:v>2016-06-23</c:v>
                </c:pt>
                <c:pt idx="2731">
                  <c:v>2016-06-24</c:v>
                </c:pt>
                <c:pt idx="2732">
                  <c:v>2016-06-25</c:v>
                </c:pt>
                <c:pt idx="2733">
                  <c:v>2016-06-26</c:v>
                </c:pt>
                <c:pt idx="2734">
                  <c:v>2016-06-27</c:v>
                </c:pt>
                <c:pt idx="2735">
                  <c:v>2016-06-28</c:v>
                </c:pt>
                <c:pt idx="2736">
                  <c:v>2016-06-29</c:v>
                </c:pt>
                <c:pt idx="2737">
                  <c:v>2016-06-30</c:v>
                </c:pt>
                <c:pt idx="2738">
                  <c:v>2016-07-01</c:v>
                </c:pt>
                <c:pt idx="2739">
                  <c:v>2016-07-02</c:v>
                </c:pt>
                <c:pt idx="2740">
                  <c:v>2016-07-03</c:v>
                </c:pt>
                <c:pt idx="2741">
                  <c:v>2016-07-04</c:v>
                </c:pt>
                <c:pt idx="2742">
                  <c:v>2016-07-05</c:v>
                </c:pt>
                <c:pt idx="2743">
                  <c:v>2016-07-06</c:v>
                </c:pt>
                <c:pt idx="2744">
                  <c:v>2016-07-07</c:v>
                </c:pt>
                <c:pt idx="2745">
                  <c:v>2016-07-08</c:v>
                </c:pt>
                <c:pt idx="2746">
                  <c:v>2016-07-09</c:v>
                </c:pt>
                <c:pt idx="2747">
                  <c:v>2016-07-10</c:v>
                </c:pt>
                <c:pt idx="2748">
                  <c:v>2016-07-11</c:v>
                </c:pt>
                <c:pt idx="2749">
                  <c:v>2016-07-12</c:v>
                </c:pt>
                <c:pt idx="2750">
                  <c:v>2016-07-13</c:v>
                </c:pt>
                <c:pt idx="2751">
                  <c:v>2016-07-14</c:v>
                </c:pt>
                <c:pt idx="2752">
                  <c:v>2016-07-15</c:v>
                </c:pt>
                <c:pt idx="2753">
                  <c:v>2016-07-16</c:v>
                </c:pt>
                <c:pt idx="2754">
                  <c:v>2016-07-17</c:v>
                </c:pt>
                <c:pt idx="2755">
                  <c:v>2016-07-18</c:v>
                </c:pt>
                <c:pt idx="2756">
                  <c:v>2016-07-19</c:v>
                </c:pt>
                <c:pt idx="2757">
                  <c:v>2016-07-20</c:v>
                </c:pt>
                <c:pt idx="2758">
                  <c:v>2016-07-21</c:v>
                </c:pt>
                <c:pt idx="2759">
                  <c:v>2016-07-22</c:v>
                </c:pt>
                <c:pt idx="2760">
                  <c:v>2016-07-23</c:v>
                </c:pt>
                <c:pt idx="2761">
                  <c:v>2016-07-24</c:v>
                </c:pt>
                <c:pt idx="2762">
                  <c:v>2016-07-25</c:v>
                </c:pt>
                <c:pt idx="2763">
                  <c:v>2016-07-26</c:v>
                </c:pt>
                <c:pt idx="2764">
                  <c:v>2016-07-27</c:v>
                </c:pt>
                <c:pt idx="2765">
                  <c:v>2016-07-28</c:v>
                </c:pt>
                <c:pt idx="2766">
                  <c:v>2016-07-29</c:v>
                </c:pt>
                <c:pt idx="2767">
                  <c:v>2016-07-30</c:v>
                </c:pt>
                <c:pt idx="2768">
                  <c:v>2016-07-31</c:v>
                </c:pt>
                <c:pt idx="2769">
                  <c:v>2016-08-01</c:v>
                </c:pt>
                <c:pt idx="2770">
                  <c:v>2016-08-02</c:v>
                </c:pt>
                <c:pt idx="2771">
                  <c:v>2016-08-03</c:v>
                </c:pt>
                <c:pt idx="2772">
                  <c:v>2016-08-04</c:v>
                </c:pt>
                <c:pt idx="2773">
                  <c:v>2016-08-05</c:v>
                </c:pt>
                <c:pt idx="2774">
                  <c:v>2016-08-06</c:v>
                </c:pt>
                <c:pt idx="2775">
                  <c:v>2016-08-07</c:v>
                </c:pt>
                <c:pt idx="2776">
                  <c:v>2016-08-08</c:v>
                </c:pt>
                <c:pt idx="2777">
                  <c:v>2016-08-09</c:v>
                </c:pt>
                <c:pt idx="2778">
                  <c:v>2016-08-10</c:v>
                </c:pt>
                <c:pt idx="2779">
                  <c:v>2016-08-11</c:v>
                </c:pt>
                <c:pt idx="2780">
                  <c:v>2016-08-12</c:v>
                </c:pt>
                <c:pt idx="2781">
                  <c:v>2016-08-13</c:v>
                </c:pt>
                <c:pt idx="2782">
                  <c:v>2016-08-14</c:v>
                </c:pt>
                <c:pt idx="2783">
                  <c:v>2016-08-15</c:v>
                </c:pt>
                <c:pt idx="2784">
                  <c:v>2016-08-16</c:v>
                </c:pt>
                <c:pt idx="2785">
                  <c:v>2016-08-17</c:v>
                </c:pt>
                <c:pt idx="2786">
                  <c:v>2016-08-18</c:v>
                </c:pt>
                <c:pt idx="2787">
                  <c:v>2016-08-19</c:v>
                </c:pt>
                <c:pt idx="2788">
                  <c:v>2016-08-20</c:v>
                </c:pt>
                <c:pt idx="2789">
                  <c:v>2016-08-21</c:v>
                </c:pt>
                <c:pt idx="2790">
                  <c:v>2016-08-22</c:v>
                </c:pt>
                <c:pt idx="2791">
                  <c:v>2016-08-23</c:v>
                </c:pt>
                <c:pt idx="2792">
                  <c:v>2016-08-24</c:v>
                </c:pt>
                <c:pt idx="2793">
                  <c:v>2016-08-25</c:v>
                </c:pt>
                <c:pt idx="2794">
                  <c:v>2016-08-26</c:v>
                </c:pt>
                <c:pt idx="2795">
                  <c:v>2016-08-27</c:v>
                </c:pt>
                <c:pt idx="2796">
                  <c:v>2016-08-28</c:v>
                </c:pt>
                <c:pt idx="2797">
                  <c:v>2016-08-29</c:v>
                </c:pt>
                <c:pt idx="2798">
                  <c:v>2016-08-30</c:v>
                </c:pt>
                <c:pt idx="2799">
                  <c:v>2016-08-31</c:v>
                </c:pt>
                <c:pt idx="2800">
                  <c:v>2016-09-01</c:v>
                </c:pt>
                <c:pt idx="2801">
                  <c:v>2016-09-02</c:v>
                </c:pt>
                <c:pt idx="2802">
                  <c:v>2016-09-03</c:v>
                </c:pt>
                <c:pt idx="2803">
                  <c:v>2016-09-04</c:v>
                </c:pt>
                <c:pt idx="2804">
                  <c:v>2016-09-05</c:v>
                </c:pt>
                <c:pt idx="2805">
                  <c:v>2016-09-06</c:v>
                </c:pt>
                <c:pt idx="2806">
                  <c:v>2016-09-07</c:v>
                </c:pt>
                <c:pt idx="2807">
                  <c:v>2016-09-08</c:v>
                </c:pt>
                <c:pt idx="2808">
                  <c:v>2016-09-09</c:v>
                </c:pt>
                <c:pt idx="2809">
                  <c:v>2016-09-10</c:v>
                </c:pt>
                <c:pt idx="2810">
                  <c:v>2016-09-11</c:v>
                </c:pt>
                <c:pt idx="2811">
                  <c:v>2016-09-12</c:v>
                </c:pt>
                <c:pt idx="2812">
                  <c:v>2016-09-13</c:v>
                </c:pt>
                <c:pt idx="2813">
                  <c:v>2016-09-14</c:v>
                </c:pt>
                <c:pt idx="2814">
                  <c:v>2016-09-15</c:v>
                </c:pt>
                <c:pt idx="2815">
                  <c:v>2016-09-16</c:v>
                </c:pt>
                <c:pt idx="2816">
                  <c:v>2016-09-17</c:v>
                </c:pt>
                <c:pt idx="2817">
                  <c:v>2016-09-18</c:v>
                </c:pt>
                <c:pt idx="2818">
                  <c:v>2016-09-19</c:v>
                </c:pt>
                <c:pt idx="2819">
                  <c:v>2016-09-20</c:v>
                </c:pt>
                <c:pt idx="2820">
                  <c:v>2016-09-21</c:v>
                </c:pt>
                <c:pt idx="2821">
                  <c:v>2016-09-22</c:v>
                </c:pt>
                <c:pt idx="2822">
                  <c:v>2016-09-23</c:v>
                </c:pt>
                <c:pt idx="2823">
                  <c:v>2016-09-24</c:v>
                </c:pt>
                <c:pt idx="2824">
                  <c:v>2016-09-25</c:v>
                </c:pt>
                <c:pt idx="2825">
                  <c:v>2016-09-26</c:v>
                </c:pt>
                <c:pt idx="2826">
                  <c:v>2016-09-27</c:v>
                </c:pt>
                <c:pt idx="2827">
                  <c:v>2016-09-28</c:v>
                </c:pt>
                <c:pt idx="2828">
                  <c:v>2016-09-29</c:v>
                </c:pt>
                <c:pt idx="2829">
                  <c:v>2016-09-30</c:v>
                </c:pt>
                <c:pt idx="2830">
                  <c:v>2016-10-01</c:v>
                </c:pt>
                <c:pt idx="2831">
                  <c:v>2016-10-02</c:v>
                </c:pt>
                <c:pt idx="2832">
                  <c:v>2016-10-03</c:v>
                </c:pt>
                <c:pt idx="2833">
                  <c:v>2016-10-04</c:v>
                </c:pt>
                <c:pt idx="2834">
                  <c:v>2016-10-05</c:v>
                </c:pt>
                <c:pt idx="2835">
                  <c:v>2016-10-06</c:v>
                </c:pt>
                <c:pt idx="2836">
                  <c:v>2016-10-07</c:v>
                </c:pt>
                <c:pt idx="2837">
                  <c:v>2016-10-08</c:v>
                </c:pt>
                <c:pt idx="2838">
                  <c:v>2016-10-09</c:v>
                </c:pt>
                <c:pt idx="2839">
                  <c:v>2016-10-10</c:v>
                </c:pt>
                <c:pt idx="2840">
                  <c:v>2016-10-11</c:v>
                </c:pt>
                <c:pt idx="2841">
                  <c:v>2016-10-12</c:v>
                </c:pt>
                <c:pt idx="2842">
                  <c:v>2016-10-13</c:v>
                </c:pt>
                <c:pt idx="2843">
                  <c:v>2016-10-14</c:v>
                </c:pt>
                <c:pt idx="2844">
                  <c:v>2016-10-15</c:v>
                </c:pt>
                <c:pt idx="2845">
                  <c:v>2016-10-16</c:v>
                </c:pt>
                <c:pt idx="2846">
                  <c:v>2016-10-17</c:v>
                </c:pt>
                <c:pt idx="2847">
                  <c:v>2016-10-18</c:v>
                </c:pt>
                <c:pt idx="2848">
                  <c:v>2016-10-19</c:v>
                </c:pt>
                <c:pt idx="2849">
                  <c:v>2016-10-20</c:v>
                </c:pt>
                <c:pt idx="2850">
                  <c:v>2016-10-21</c:v>
                </c:pt>
                <c:pt idx="2851">
                  <c:v>2016-10-22</c:v>
                </c:pt>
                <c:pt idx="2852">
                  <c:v>2016-10-23</c:v>
                </c:pt>
                <c:pt idx="2853">
                  <c:v>2016-10-24</c:v>
                </c:pt>
                <c:pt idx="2854">
                  <c:v>2016-10-25</c:v>
                </c:pt>
                <c:pt idx="2855">
                  <c:v>2016-10-26</c:v>
                </c:pt>
                <c:pt idx="2856">
                  <c:v>2016-10-27</c:v>
                </c:pt>
                <c:pt idx="2857">
                  <c:v>2016-10-28</c:v>
                </c:pt>
                <c:pt idx="2858">
                  <c:v>2016-10-29</c:v>
                </c:pt>
                <c:pt idx="2859">
                  <c:v>2016-10-30</c:v>
                </c:pt>
                <c:pt idx="2860">
                  <c:v>2016-10-31</c:v>
                </c:pt>
                <c:pt idx="2861">
                  <c:v>2016-11-01</c:v>
                </c:pt>
                <c:pt idx="2862">
                  <c:v>2016-11-02</c:v>
                </c:pt>
                <c:pt idx="2863">
                  <c:v>2016-11-03</c:v>
                </c:pt>
                <c:pt idx="2864">
                  <c:v>2016-11-04</c:v>
                </c:pt>
                <c:pt idx="2865">
                  <c:v>2016-11-05</c:v>
                </c:pt>
                <c:pt idx="2866">
                  <c:v>2016-11-06</c:v>
                </c:pt>
                <c:pt idx="2867">
                  <c:v>2016-11-07</c:v>
                </c:pt>
                <c:pt idx="2868">
                  <c:v>2016-11-08</c:v>
                </c:pt>
                <c:pt idx="2869">
                  <c:v>2016-11-09</c:v>
                </c:pt>
                <c:pt idx="2870">
                  <c:v>2016-11-10</c:v>
                </c:pt>
                <c:pt idx="2871">
                  <c:v>2016-11-11</c:v>
                </c:pt>
                <c:pt idx="2872">
                  <c:v>2016-11-12</c:v>
                </c:pt>
                <c:pt idx="2873">
                  <c:v>2016-11-13</c:v>
                </c:pt>
                <c:pt idx="2874">
                  <c:v>2016-11-14</c:v>
                </c:pt>
                <c:pt idx="2875">
                  <c:v>2016-11-15</c:v>
                </c:pt>
                <c:pt idx="2876">
                  <c:v>2016-11-16</c:v>
                </c:pt>
                <c:pt idx="2877">
                  <c:v>2016-11-17</c:v>
                </c:pt>
                <c:pt idx="2878">
                  <c:v>2016-11-18</c:v>
                </c:pt>
                <c:pt idx="2879">
                  <c:v>2016-11-19</c:v>
                </c:pt>
                <c:pt idx="2880">
                  <c:v>2016-11-20</c:v>
                </c:pt>
                <c:pt idx="2881">
                  <c:v>2016-11-21</c:v>
                </c:pt>
                <c:pt idx="2882">
                  <c:v>2016-11-22</c:v>
                </c:pt>
                <c:pt idx="2883">
                  <c:v>2016-11-23</c:v>
                </c:pt>
                <c:pt idx="2884">
                  <c:v>2016-11-24</c:v>
                </c:pt>
                <c:pt idx="2885">
                  <c:v>2016-11-25</c:v>
                </c:pt>
                <c:pt idx="2886">
                  <c:v>2016-11-26</c:v>
                </c:pt>
                <c:pt idx="2887">
                  <c:v>2016-11-27</c:v>
                </c:pt>
                <c:pt idx="2888">
                  <c:v>2016-11-28</c:v>
                </c:pt>
                <c:pt idx="2889">
                  <c:v>2016-11-29</c:v>
                </c:pt>
                <c:pt idx="2890">
                  <c:v>2016-11-30</c:v>
                </c:pt>
                <c:pt idx="2891">
                  <c:v>2016-12-01</c:v>
                </c:pt>
                <c:pt idx="2892">
                  <c:v>2016-12-02</c:v>
                </c:pt>
                <c:pt idx="2893">
                  <c:v>2016-12-03</c:v>
                </c:pt>
                <c:pt idx="2894">
                  <c:v>2016-12-04</c:v>
                </c:pt>
                <c:pt idx="2895">
                  <c:v>2016-12-05</c:v>
                </c:pt>
                <c:pt idx="2896">
                  <c:v>2016-12-06</c:v>
                </c:pt>
                <c:pt idx="2897">
                  <c:v>2016-12-07</c:v>
                </c:pt>
                <c:pt idx="2898">
                  <c:v>2016-12-08</c:v>
                </c:pt>
                <c:pt idx="2899">
                  <c:v>2016-12-09</c:v>
                </c:pt>
                <c:pt idx="2900">
                  <c:v>2016-12-10</c:v>
                </c:pt>
                <c:pt idx="2901">
                  <c:v>2016-12-11</c:v>
                </c:pt>
                <c:pt idx="2902">
                  <c:v>2016-12-12</c:v>
                </c:pt>
                <c:pt idx="2903">
                  <c:v>2016-12-13</c:v>
                </c:pt>
                <c:pt idx="2904">
                  <c:v>2016-12-14</c:v>
                </c:pt>
                <c:pt idx="2905">
                  <c:v>2016-12-15</c:v>
                </c:pt>
                <c:pt idx="2906">
                  <c:v>2016-12-16</c:v>
                </c:pt>
                <c:pt idx="2907">
                  <c:v>2016-12-17</c:v>
                </c:pt>
                <c:pt idx="2908">
                  <c:v>2016-12-18</c:v>
                </c:pt>
                <c:pt idx="2909">
                  <c:v>2016-12-19</c:v>
                </c:pt>
                <c:pt idx="2910">
                  <c:v>2016-12-20</c:v>
                </c:pt>
                <c:pt idx="2911">
                  <c:v>2016-12-21</c:v>
                </c:pt>
                <c:pt idx="2912">
                  <c:v>2016-12-22</c:v>
                </c:pt>
                <c:pt idx="2913">
                  <c:v>2016-12-23</c:v>
                </c:pt>
                <c:pt idx="2914">
                  <c:v>2016-12-24</c:v>
                </c:pt>
                <c:pt idx="2915">
                  <c:v>2016-12-25</c:v>
                </c:pt>
                <c:pt idx="2916">
                  <c:v>2016-12-26</c:v>
                </c:pt>
                <c:pt idx="2917">
                  <c:v>2016-12-27</c:v>
                </c:pt>
                <c:pt idx="2918">
                  <c:v>2016-12-28</c:v>
                </c:pt>
                <c:pt idx="2919">
                  <c:v>2016-12-29</c:v>
                </c:pt>
                <c:pt idx="2920">
                  <c:v>2016-12-30</c:v>
                </c:pt>
                <c:pt idx="2921">
                  <c:v>2016-12-31</c:v>
                </c:pt>
                <c:pt idx="2922">
                  <c:v>2017-01-01</c:v>
                </c:pt>
                <c:pt idx="2923">
                  <c:v>2017-01-02</c:v>
                </c:pt>
                <c:pt idx="2924">
                  <c:v>2017-01-03</c:v>
                </c:pt>
                <c:pt idx="2925">
                  <c:v>2017-01-04</c:v>
                </c:pt>
                <c:pt idx="2926">
                  <c:v>2017-01-05</c:v>
                </c:pt>
                <c:pt idx="2927">
                  <c:v>2017-01-06</c:v>
                </c:pt>
                <c:pt idx="2928">
                  <c:v>2017-01-07</c:v>
                </c:pt>
                <c:pt idx="2929">
                  <c:v>2017-01-08</c:v>
                </c:pt>
                <c:pt idx="2930">
                  <c:v>2017-01-09</c:v>
                </c:pt>
                <c:pt idx="2931">
                  <c:v>2017-01-10</c:v>
                </c:pt>
                <c:pt idx="2932">
                  <c:v>2017-01-11</c:v>
                </c:pt>
                <c:pt idx="2933">
                  <c:v>2017-01-12</c:v>
                </c:pt>
                <c:pt idx="2934">
                  <c:v>2017-01-13</c:v>
                </c:pt>
                <c:pt idx="2935">
                  <c:v>2017-01-14</c:v>
                </c:pt>
                <c:pt idx="2936">
                  <c:v>2017-01-15</c:v>
                </c:pt>
                <c:pt idx="2937">
                  <c:v>2017-01-16</c:v>
                </c:pt>
                <c:pt idx="2938">
                  <c:v>2017-01-17</c:v>
                </c:pt>
                <c:pt idx="2939">
                  <c:v>2017-01-18</c:v>
                </c:pt>
                <c:pt idx="2940">
                  <c:v>2017-01-19</c:v>
                </c:pt>
                <c:pt idx="2941">
                  <c:v>2017-01-20</c:v>
                </c:pt>
                <c:pt idx="2942">
                  <c:v>2017-01-21</c:v>
                </c:pt>
                <c:pt idx="2943">
                  <c:v>2017-01-22</c:v>
                </c:pt>
                <c:pt idx="2944">
                  <c:v>2017-01-23</c:v>
                </c:pt>
                <c:pt idx="2945">
                  <c:v>2017-01-24</c:v>
                </c:pt>
                <c:pt idx="2946">
                  <c:v>2017-01-25</c:v>
                </c:pt>
                <c:pt idx="2947">
                  <c:v>2017-01-26</c:v>
                </c:pt>
                <c:pt idx="2948">
                  <c:v>2017-01-27</c:v>
                </c:pt>
                <c:pt idx="2949">
                  <c:v>2017-01-28</c:v>
                </c:pt>
                <c:pt idx="2950">
                  <c:v>2017-01-29</c:v>
                </c:pt>
                <c:pt idx="2951">
                  <c:v>2017-01-30</c:v>
                </c:pt>
                <c:pt idx="2952">
                  <c:v>2017-01-31</c:v>
                </c:pt>
                <c:pt idx="2953">
                  <c:v>2017-02-01</c:v>
                </c:pt>
                <c:pt idx="2954">
                  <c:v>2017-02-02</c:v>
                </c:pt>
                <c:pt idx="2955">
                  <c:v>2017-02-03</c:v>
                </c:pt>
                <c:pt idx="2956">
                  <c:v>2017-02-04</c:v>
                </c:pt>
                <c:pt idx="2957">
                  <c:v>2017-02-05</c:v>
                </c:pt>
                <c:pt idx="2958">
                  <c:v>2017-02-06</c:v>
                </c:pt>
                <c:pt idx="2959">
                  <c:v>2017-02-07</c:v>
                </c:pt>
                <c:pt idx="2960">
                  <c:v>2017-02-08</c:v>
                </c:pt>
                <c:pt idx="2961">
                  <c:v>2017-02-09</c:v>
                </c:pt>
                <c:pt idx="2962">
                  <c:v>2017-02-10</c:v>
                </c:pt>
                <c:pt idx="2963">
                  <c:v>2017-02-11</c:v>
                </c:pt>
                <c:pt idx="2964">
                  <c:v>2017-02-12</c:v>
                </c:pt>
                <c:pt idx="2965">
                  <c:v>2017-02-13</c:v>
                </c:pt>
                <c:pt idx="2966">
                  <c:v>2017-02-14</c:v>
                </c:pt>
                <c:pt idx="2967">
                  <c:v>2017-02-15</c:v>
                </c:pt>
                <c:pt idx="2968">
                  <c:v>2017-02-16</c:v>
                </c:pt>
                <c:pt idx="2969">
                  <c:v>2017-02-17</c:v>
                </c:pt>
                <c:pt idx="2970">
                  <c:v>2017-02-18</c:v>
                </c:pt>
                <c:pt idx="2971">
                  <c:v>2017-02-19</c:v>
                </c:pt>
                <c:pt idx="2972">
                  <c:v>2017-02-20</c:v>
                </c:pt>
                <c:pt idx="2973">
                  <c:v>2017-02-21</c:v>
                </c:pt>
                <c:pt idx="2974">
                  <c:v>2017-02-22</c:v>
                </c:pt>
                <c:pt idx="2975">
                  <c:v>2017-02-23</c:v>
                </c:pt>
                <c:pt idx="2976">
                  <c:v>2017-02-24</c:v>
                </c:pt>
                <c:pt idx="2977">
                  <c:v>2017-02-25</c:v>
                </c:pt>
                <c:pt idx="2978">
                  <c:v>2017-02-26</c:v>
                </c:pt>
                <c:pt idx="2979">
                  <c:v>2017-02-27</c:v>
                </c:pt>
                <c:pt idx="2980">
                  <c:v>2017-02-28</c:v>
                </c:pt>
                <c:pt idx="2981">
                  <c:v>2017-03-01</c:v>
                </c:pt>
                <c:pt idx="2982">
                  <c:v>2017-03-02</c:v>
                </c:pt>
                <c:pt idx="2983">
                  <c:v>2017-03-03</c:v>
                </c:pt>
                <c:pt idx="2984">
                  <c:v>2017-03-04</c:v>
                </c:pt>
                <c:pt idx="2985">
                  <c:v>2017-03-05</c:v>
                </c:pt>
                <c:pt idx="2986">
                  <c:v>2017-03-06</c:v>
                </c:pt>
                <c:pt idx="2987">
                  <c:v>2017-03-07</c:v>
                </c:pt>
                <c:pt idx="2988">
                  <c:v>2017-03-08</c:v>
                </c:pt>
                <c:pt idx="2989">
                  <c:v>2017-03-09</c:v>
                </c:pt>
                <c:pt idx="2990">
                  <c:v>2017-03-10</c:v>
                </c:pt>
                <c:pt idx="2991">
                  <c:v>2017-03-11</c:v>
                </c:pt>
                <c:pt idx="2992">
                  <c:v>2017-03-12</c:v>
                </c:pt>
                <c:pt idx="2993">
                  <c:v>2017-03-13</c:v>
                </c:pt>
                <c:pt idx="2994">
                  <c:v>2017-03-14</c:v>
                </c:pt>
                <c:pt idx="2995">
                  <c:v>2017-03-15</c:v>
                </c:pt>
                <c:pt idx="2996">
                  <c:v>2017-03-16</c:v>
                </c:pt>
                <c:pt idx="2997">
                  <c:v>2017-03-17</c:v>
                </c:pt>
                <c:pt idx="2998">
                  <c:v>2017-03-18</c:v>
                </c:pt>
                <c:pt idx="2999">
                  <c:v>2017-03-19</c:v>
                </c:pt>
                <c:pt idx="3000">
                  <c:v>2017-03-20</c:v>
                </c:pt>
                <c:pt idx="3001">
                  <c:v>2017-03-21</c:v>
                </c:pt>
                <c:pt idx="3002">
                  <c:v>2017-03-22</c:v>
                </c:pt>
                <c:pt idx="3003">
                  <c:v>2017-03-23</c:v>
                </c:pt>
                <c:pt idx="3004">
                  <c:v>2017-03-24</c:v>
                </c:pt>
                <c:pt idx="3005">
                  <c:v>2017-03-25</c:v>
                </c:pt>
                <c:pt idx="3006">
                  <c:v>2017-03-26</c:v>
                </c:pt>
                <c:pt idx="3007">
                  <c:v>2017-03-27</c:v>
                </c:pt>
                <c:pt idx="3008">
                  <c:v>2017-03-28</c:v>
                </c:pt>
                <c:pt idx="3009">
                  <c:v>2017-03-29</c:v>
                </c:pt>
                <c:pt idx="3010">
                  <c:v>2017-03-30</c:v>
                </c:pt>
                <c:pt idx="3011">
                  <c:v>2017-03-31</c:v>
                </c:pt>
                <c:pt idx="3012">
                  <c:v>2017-04-01</c:v>
                </c:pt>
                <c:pt idx="3013">
                  <c:v>2017-04-02</c:v>
                </c:pt>
                <c:pt idx="3014">
                  <c:v>2017-04-03</c:v>
                </c:pt>
                <c:pt idx="3015">
                  <c:v>2017-04-04</c:v>
                </c:pt>
                <c:pt idx="3016">
                  <c:v>2017-04-05</c:v>
                </c:pt>
                <c:pt idx="3017">
                  <c:v>2017-04-06</c:v>
                </c:pt>
                <c:pt idx="3018">
                  <c:v>2017-04-07</c:v>
                </c:pt>
                <c:pt idx="3019">
                  <c:v>2017-04-08</c:v>
                </c:pt>
                <c:pt idx="3020">
                  <c:v>2017-04-09</c:v>
                </c:pt>
                <c:pt idx="3021">
                  <c:v>2017-04-10</c:v>
                </c:pt>
                <c:pt idx="3022">
                  <c:v>2017-04-11</c:v>
                </c:pt>
                <c:pt idx="3023">
                  <c:v>2017-04-12</c:v>
                </c:pt>
                <c:pt idx="3024">
                  <c:v>2017-04-13</c:v>
                </c:pt>
                <c:pt idx="3025">
                  <c:v>2017-04-14</c:v>
                </c:pt>
                <c:pt idx="3026">
                  <c:v>2017-04-15</c:v>
                </c:pt>
                <c:pt idx="3027">
                  <c:v>2017-04-16</c:v>
                </c:pt>
                <c:pt idx="3028">
                  <c:v>2017-04-17</c:v>
                </c:pt>
                <c:pt idx="3029">
                  <c:v>2017-04-18</c:v>
                </c:pt>
                <c:pt idx="3030">
                  <c:v>2017-04-19</c:v>
                </c:pt>
                <c:pt idx="3031">
                  <c:v>2017-04-20</c:v>
                </c:pt>
                <c:pt idx="3032">
                  <c:v>2017-04-21</c:v>
                </c:pt>
                <c:pt idx="3033">
                  <c:v>2017-04-22</c:v>
                </c:pt>
                <c:pt idx="3034">
                  <c:v>2017-04-23</c:v>
                </c:pt>
                <c:pt idx="3035">
                  <c:v>2017-04-24</c:v>
                </c:pt>
                <c:pt idx="3036">
                  <c:v>2017-04-25</c:v>
                </c:pt>
                <c:pt idx="3037">
                  <c:v>2017-04-26</c:v>
                </c:pt>
                <c:pt idx="3038">
                  <c:v>2017-04-27</c:v>
                </c:pt>
                <c:pt idx="3039">
                  <c:v>2017-04-28</c:v>
                </c:pt>
                <c:pt idx="3040">
                  <c:v>2017-04-29</c:v>
                </c:pt>
                <c:pt idx="3041">
                  <c:v>2017-04-30</c:v>
                </c:pt>
                <c:pt idx="3042">
                  <c:v>2017-05-01</c:v>
                </c:pt>
                <c:pt idx="3043">
                  <c:v>2017-05-02</c:v>
                </c:pt>
                <c:pt idx="3044">
                  <c:v>2017-05-03</c:v>
                </c:pt>
                <c:pt idx="3045">
                  <c:v>2017-05-04</c:v>
                </c:pt>
                <c:pt idx="3046">
                  <c:v>2017-05-05</c:v>
                </c:pt>
                <c:pt idx="3047">
                  <c:v>2017-05-06</c:v>
                </c:pt>
                <c:pt idx="3048">
                  <c:v>2017-05-07</c:v>
                </c:pt>
                <c:pt idx="3049">
                  <c:v>2017-05-08</c:v>
                </c:pt>
                <c:pt idx="3050">
                  <c:v>2017-05-09</c:v>
                </c:pt>
                <c:pt idx="3051">
                  <c:v>2017-05-10</c:v>
                </c:pt>
                <c:pt idx="3052">
                  <c:v>2017-05-11</c:v>
                </c:pt>
                <c:pt idx="3053">
                  <c:v>2017-05-12</c:v>
                </c:pt>
                <c:pt idx="3054">
                  <c:v>2017-05-13</c:v>
                </c:pt>
                <c:pt idx="3055">
                  <c:v>2017-05-14</c:v>
                </c:pt>
                <c:pt idx="3056">
                  <c:v>2017-05-15</c:v>
                </c:pt>
                <c:pt idx="3057">
                  <c:v>2017-05-16</c:v>
                </c:pt>
                <c:pt idx="3058">
                  <c:v>2017-05-17</c:v>
                </c:pt>
                <c:pt idx="3059">
                  <c:v>2017-05-18</c:v>
                </c:pt>
                <c:pt idx="3060">
                  <c:v>2017-05-19</c:v>
                </c:pt>
                <c:pt idx="3061">
                  <c:v>2017-05-20</c:v>
                </c:pt>
                <c:pt idx="3062">
                  <c:v>2017-05-21</c:v>
                </c:pt>
                <c:pt idx="3063">
                  <c:v>2017-05-22</c:v>
                </c:pt>
                <c:pt idx="3064">
                  <c:v>2017-05-23</c:v>
                </c:pt>
                <c:pt idx="3065">
                  <c:v>2017-05-24</c:v>
                </c:pt>
                <c:pt idx="3066">
                  <c:v>2017-05-25</c:v>
                </c:pt>
                <c:pt idx="3067">
                  <c:v>2017-05-26</c:v>
                </c:pt>
                <c:pt idx="3068">
                  <c:v>2017-05-27</c:v>
                </c:pt>
                <c:pt idx="3069">
                  <c:v>2017-05-28</c:v>
                </c:pt>
                <c:pt idx="3070">
                  <c:v>2017-05-29</c:v>
                </c:pt>
                <c:pt idx="3071">
                  <c:v>2017-05-30</c:v>
                </c:pt>
                <c:pt idx="3072">
                  <c:v>2017-05-31</c:v>
                </c:pt>
                <c:pt idx="3073">
                  <c:v>2017-06-01</c:v>
                </c:pt>
                <c:pt idx="3074">
                  <c:v>2017-06-02</c:v>
                </c:pt>
                <c:pt idx="3075">
                  <c:v>2017-06-03</c:v>
                </c:pt>
                <c:pt idx="3076">
                  <c:v>2017-06-04</c:v>
                </c:pt>
                <c:pt idx="3077">
                  <c:v>2017-06-05</c:v>
                </c:pt>
                <c:pt idx="3078">
                  <c:v>2017-06-06</c:v>
                </c:pt>
                <c:pt idx="3079">
                  <c:v>2017-06-07</c:v>
                </c:pt>
                <c:pt idx="3080">
                  <c:v>2017-06-08</c:v>
                </c:pt>
                <c:pt idx="3081">
                  <c:v>2017-06-09</c:v>
                </c:pt>
                <c:pt idx="3082">
                  <c:v>2017-06-10</c:v>
                </c:pt>
                <c:pt idx="3083">
                  <c:v>2017-06-11</c:v>
                </c:pt>
                <c:pt idx="3084">
                  <c:v>2017-06-12</c:v>
                </c:pt>
                <c:pt idx="3085">
                  <c:v>2017-06-13</c:v>
                </c:pt>
                <c:pt idx="3086">
                  <c:v>2017-06-14</c:v>
                </c:pt>
                <c:pt idx="3087">
                  <c:v>2017-06-15</c:v>
                </c:pt>
                <c:pt idx="3088">
                  <c:v>2017-06-16</c:v>
                </c:pt>
                <c:pt idx="3089">
                  <c:v>2017-06-17</c:v>
                </c:pt>
                <c:pt idx="3090">
                  <c:v>2017-06-18</c:v>
                </c:pt>
                <c:pt idx="3091">
                  <c:v>2017-06-19</c:v>
                </c:pt>
                <c:pt idx="3092">
                  <c:v>2017-06-20</c:v>
                </c:pt>
                <c:pt idx="3093">
                  <c:v>2017-06-21</c:v>
                </c:pt>
                <c:pt idx="3094">
                  <c:v>2017-06-22</c:v>
                </c:pt>
                <c:pt idx="3095">
                  <c:v>2017-06-23</c:v>
                </c:pt>
                <c:pt idx="3096">
                  <c:v>2017-06-24</c:v>
                </c:pt>
                <c:pt idx="3097">
                  <c:v>2017-06-25</c:v>
                </c:pt>
                <c:pt idx="3098">
                  <c:v>2017-06-26</c:v>
                </c:pt>
                <c:pt idx="3099">
                  <c:v>2017-06-27</c:v>
                </c:pt>
                <c:pt idx="3100">
                  <c:v>2017-06-28</c:v>
                </c:pt>
                <c:pt idx="3101">
                  <c:v>2017-06-29</c:v>
                </c:pt>
                <c:pt idx="3102">
                  <c:v>2017-06-30</c:v>
                </c:pt>
                <c:pt idx="3103">
                  <c:v>2017-07-01</c:v>
                </c:pt>
                <c:pt idx="3104">
                  <c:v>2017-07-02</c:v>
                </c:pt>
                <c:pt idx="3105">
                  <c:v>2017-07-03</c:v>
                </c:pt>
                <c:pt idx="3106">
                  <c:v>2017-07-04</c:v>
                </c:pt>
                <c:pt idx="3107">
                  <c:v>2017-07-05</c:v>
                </c:pt>
                <c:pt idx="3108">
                  <c:v>2017-07-06</c:v>
                </c:pt>
                <c:pt idx="3109">
                  <c:v>2017-07-07</c:v>
                </c:pt>
                <c:pt idx="3110">
                  <c:v>2017-07-08</c:v>
                </c:pt>
                <c:pt idx="3111">
                  <c:v>2017-07-09</c:v>
                </c:pt>
                <c:pt idx="3112">
                  <c:v>2017-07-10</c:v>
                </c:pt>
                <c:pt idx="3113">
                  <c:v>2017-07-11</c:v>
                </c:pt>
                <c:pt idx="3114">
                  <c:v>2017-07-12</c:v>
                </c:pt>
                <c:pt idx="3115">
                  <c:v>2017-07-13</c:v>
                </c:pt>
                <c:pt idx="3116">
                  <c:v>2017-07-14</c:v>
                </c:pt>
                <c:pt idx="3117">
                  <c:v>2017-07-15</c:v>
                </c:pt>
                <c:pt idx="3118">
                  <c:v>2017-07-16</c:v>
                </c:pt>
                <c:pt idx="3119">
                  <c:v>2017-07-17</c:v>
                </c:pt>
                <c:pt idx="3120">
                  <c:v>2017-07-18</c:v>
                </c:pt>
                <c:pt idx="3121">
                  <c:v>2017-07-19</c:v>
                </c:pt>
                <c:pt idx="3122">
                  <c:v>2017-07-20</c:v>
                </c:pt>
                <c:pt idx="3123">
                  <c:v>2017-07-21</c:v>
                </c:pt>
                <c:pt idx="3124">
                  <c:v>2017-07-22</c:v>
                </c:pt>
                <c:pt idx="3125">
                  <c:v>2017-07-23</c:v>
                </c:pt>
                <c:pt idx="3126">
                  <c:v>2017-07-24</c:v>
                </c:pt>
                <c:pt idx="3127">
                  <c:v>2017-07-25</c:v>
                </c:pt>
                <c:pt idx="3128">
                  <c:v>2017-07-26</c:v>
                </c:pt>
                <c:pt idx="3129">
                  <c:v>2017-07-27</c:v>
                </c:pt>
                <c:pt idx="3130">
                  <c:v>2017-07-28</c:v>
                </c:pt>
                <c:pt idx="3131">
                  <c:v>2017-07-29</c:v>
                </c:pt>
                <c:pt idx="3132">
                  <c:v>2017-07-30</c:v>
                </c:pt>
                <c:pt idx="3133">
                  <c:v>2017-07-31</c:v>
                </c:pt>
                <c:pt idx="3134">
                  <c:v>2017-08-01</c:v>
                </c:pt>
                <c:pt idx="3135">
                  <c:v>2017-08-02</c:v>
                </c:pt>
                <c:pt idx="3136">
                  <c:v>2017-08-03</c:v>
                </c:pt>
                <c:pt idx="3137">
                  <c:v>2017-08-04</c:v>
                </c:pt>
                <c:pt idx="3138">
                  <c:v>2017-08-05</c:v>
                </c:pt>
                <c:pt idx="3139">
                  <c:v>2017-08-06</c:v>
                </c:pt>
                <c:pt idx="3140">
                  <c:v>2017-08-07</c:v>
                </c:pt>
                <c:pt idx="3141">
                  <c:v>2017-08-08</c:v>
                </c:pt>
                <c:pt idx="3142">
                  <c:v>2017-08-09</c:v>
                </c:pt>
                <c:pt idx="3143">
                  <c:v>2017-08-10</c:v>
                </c:pt>
                <c:pt idx="3144">
                  <c:v>2017-08-11</c:v>
                </c:pt>
                <c:pt idx="3145">
                  <c:v>2017-08-12</c:v>
                </c:pt>
                <c:pt idx="3146">
                  <c:v>2017-08-13</c:v>
                </c:pt>
                <c:pt idx="3147">
                  <c:v>2017-08-14</c:v>
                </c:pt>
                <c:pt idx="3148">
                  <c:v>2017-08-15</c:v>
                </c:pt>
                <c:pt idx="3149">
                  <c:v>2017-08-16</c:v>
                </c:pt>
                <c:pt idx="3150">
                  <c:v>2017-08-17</c:v>
                </c:pt>
                <c:pt idx="3151">
                  <c:v>2017-08-18</c:v>
                </c:pt>
                <c:pt idx="3152">
                  <c:v>2017-08-19</c:v>
                </c:pt>
                <c:pt idx="3153">
                  <c:v>2017-08-20</c:v>
                </c:pt>
                <c:pt idx="3154">
                  <c:v>2017-08-21</c:v>
                </c:pt>
                <c:pt idx="3155">
                  <c:v>2017-08-22</c:v>
                </c:pt>
                <c:pt idx="3156">
                  <c:v>2017-08-23</c:v>
                </c:pt>
                <c:pt idx="3157">
                  <c:v>2017-08-24</c:v>
                </c:pt>
                <c:pt idx="3158">
                  <c:v>2017-08-25</c:v>
                </c:pt>
                <c:pt idx="3159">
                  <c:v>2017-08-26</c:v>
                </c:pt>
                <c:pt idx="3160">
                  <c:v>2017-08-27</c:v>
                </c:pt>
                <c:pt idx="3161">
                  <c:v>2017-08-28</c:v>
                </c:pt>
                <c:pt idx="3162">
                  <c:v>2017-08-29</c:v>
                </c:pt>
                <c:pt idx="3163">
                  <c:v>2017-08-30</c:v>
                </c:pt>
                <c:pt idx="3164">
                  <c:v>2017-08-31</c:v>
                </c:pt>
                <c:pt idx="3165">
                  <c:v>2017-09-01</c:v>
                </c:pt>
                <c:pt idx="3166">
                  <c:v>2017-09-02</c:v>
                </c:pt>
                <c:pt idx="3167">
                  <c:v>2017-09-03</c:v>
                </c:pt>
                <c:pt idx="3168">
                  <c:v>2017-09-04</c:v>
                </c:pt>
                <c:pt idx="3169">
                  <c:v>2017-09-05</c:v>
                </c:pt>
                <c:pt idx="3170">
                  <c:v>2017-09-06</c:v>
                </c:pt>
                <c:pt idx="3171">
                  <c:v>2017-09-07</c:v>
                </c:pt>
                <c:pt idx="3172">
                  <c:v>2017-09-08</c:v>
                </c:pt>
                <c:pt idx="3173">
                  <c:v>2017-09-09</c:v>
                </c:pt>
                <c:pt idx="3174">
                  <c:v>2017-09-10</c:v>
                </c:pt>
                <c:pt idx="3175">
                  <c:v>2017-09-11</c:v>
                </c:pt>
                <c:pt idx="3176">
                  <c:v>2017-09-12</c:v>
                </c:pt>
                <c:pt idx="3177">
                  <c:v>2017-09-13</c:v>
                </c:pt>
                <c:pt idx="3178">
                  <c:v>2017-09-14</c:v>
                </c:pt>
                <c:pt idx="3179">
                  <c:v>2017-09-15</c:v>
                </c:pt>
                <c:pt idx="3180">
                  <c:v>2017-09-16</c:v>
                </c:pt>
                <c:pt idx="3181">
                  <c:v>2017-09-17</c:v>
                </c:pt>
                <c:pt idx="3182">
                  <c:v>2017-09-18</c:v>
                </c:pt>
                <c:pt idx="3183">
                  <c:v>2017-09-19</c:v>
                </c:pt>
                <c:pt idx="3184">
                  <c:v>2017-09-20</c:v>
                </c:pt>
                <c:pt idx="3185">
                  <c:v>2017-09-21</c:v>
                </c:pt>
                <c:pt idx="3186">
                  <c:v>2017-09-22</c:v>
                </c:pt>
                <c:pt idx="3187">
                  <c:v>2017-09-23</c:v>
                </c:pt>
                <c:pt idx="3188">
                  <c:v>2017-09-24</c:v>
                </c:pt>
                <c:pt idx="3189">
                  <c:v>2017-09-25</c:v>
                </c:pt>
                <c:pt idx="3190">
                  <c:v>2017-09-26</c:v>
                </c:pt>
                <c:pt idx="3191">
                  <c:v>2017-09-27</c:v>
                </c:pt>
                <c:pt idx="3192">
                  <c:v>2017-09-28</c:v>
                </c:pt>
                <c:pt idx="3193">
                  <c:v>2017-09-29</c:v>
                </c:pt>
                <c:pt idx="3194">
                  <c:v>2017-09-30</c:v>
                </c:pt>
                <c:pt idx="3195">
                  <c:v>2017-10-01</c:v>
                </c:pt>
                <c:pt idx="3196">
                  <c:v>2017-10-02</c:v>
                </c:pt>
                <c:pt idx="3197">
                  <c:v>2017-10-03</c:v>
                </c:pt>
                <c:pt idx="3198">
                  <c:v>2017-10-04</c:v>
                </c:pt>
                <c:pt idx="3199">
                  <c:v>2017-10-05</c:v>
                </c:pt>
                <c:pt idx="3200">
                  <c:v>2017-10-06</c:v>
                </c:pt>
                <c:pt idx="3201">
                  <c:v>2017-10-07</c:v>
                </c:pt>
                <c:pt idx="3202">
                  <c:v>2017-10-08</c:v>
                </c:pt>
                <c:pt idx="3203">
                  <c:v>2017-10-09</c:v>
                </c:pt>
                <c:pt idx="3204">
                  <c:v>2017-10-10</c:v>
                </c:pt>
                <c:pt idx="3205">
                  <c:v>2017-10-11</c:v>
                </c:pt>
                <c:pt idx="3206">
                  <c:v>2017-10-12</c:v>
                </c:pt>
                <c:pt idx="3207">
                  <c:v>2017-10-13</c:v>
                </c:pt>
                <c:pt idx="3208">
                  <c:v>2017-10-14</c:v>
                </c:pt>
                <c:pt idx="3209">
                  <c:v>2017-10-15</c:v>
                </c:pt>
                <c:pt idx="3210">
                  <c:v>2017-10-16</c:v>
                </c:pt>
                <c:pt idx="3211">
                  <c:v>2017-10-17</c:v>
                </c:pt>
                <c:pt idx="3212">
                  <c:v>2017-10-18</c:v>
                </c:pt>
                <c:pt idx="3213">
                  <c:v>2017-10-19</c:v>
                </c:pt>
                <c:pt idx="3214">
                  <c:v>2017-10-20</c:v>
                </c:pt>
                <c:pt idx="3215">
                  <c:v>2017-10-21</c:v>
                </c:pt>
                <c:pt idx="3216">
                  <c:v>2017-10-22</c:v>
                </c:pt>
                <c:pt idx="3217">
                  <c:v>2017-10-23</c:v>
                </c:pt>
                <c:pt idx="3218">
                  <c:v>2017-10-24</c:v>
                </c:pt>
                <c:pt idx="3219">
                  <c:v>2017-10-25</c:v>
                </c:pt>
                <c:pt idx="3220">
                  <c:v>2017-10-26</c:v>
                </c:pt>
                <c:pt idx="3221">
                  <c:v>2017-10-27</c:v>
                </c:pt>
                <c:pt idx="3222">
                  <c:v>2017-10-28</c:v>
                </c:pt>
                <c:pt idx="3223">
                  <c:v>2017-10-29</c:v>
                </c:pt>
                <c:pt idx="3224">
                  <c:v>2017-10-30</c:v>
                </c:pt>
                <c:pt idx="3225">
                  <c:v>2017-10-31</c:v>
                </c:pt>
                <c:pt idx="3226">
                  <c:v>2017-11-01</c:v>
                </c:pt>
                <c:pt idx="3227">
                  <c:v>2017-11-02</c:v>
                </c:pt>
                <c:pt idx="3228">
                  <c:v>2017-11-03</c:v>
                </c:pt>
                <c:pt idx="3229">
                  <c:v>2017-11-04</c:v>
                </c:pt>
                <c:pt idx="3230">
                  <c:v>2017-11-05</c:v>
                </c:pt>
                <c:pt idx="3231">
                  <c:v>2017-11-06</c:v>
                </c:pt>
                <c:pt idx="3232">
                  <c:v>2017-11-07</c:v>
                </c:pt>
                <c:pt idx="3233">
                  <c:v>2017-11-08</c:v>
                </c:pt>
                <c:pt idx="3234">
                  <c:v>2017-11-09</c:v>
                </c:pt>
                <c:pt idx="3235">
                  <c:v>2017-11-10</c:v>
                </c:pt>
                <c:pt idx="3236">
                  <c:v>2017-11-11</c:v>
                </c:pt>
                <c:pt idx="3237">
                  <c:v>2017-11-12</c:v>
                </c:pt>
                <c:pt idx="3238">
                  <c:v>2017-11-13</c:v>
                </c:pt>
                <c:pt idx="3239">
                  <c:v>2017-11-14</c:v>
                </c:pt>
                <c:pt idx="3240">
                  <c:v>2017-11-15</c:v>
                </c:pt>
                <c:pt idx="3241">
                  <c:v>2017-11-16</c:v>
                </c:pt>
                <c:pt idx="3242">
                  <c:v>2017-11-17</c:v>
                </c:pt>
                <c:pt idx="3243">
                  <c:v>2017-11-18</c:v>
                </c:pt>
                <c:pt idx="3244">
                  <c:v>2017-11-19</c:v>
                </c:pt>
                <c:pt idx="3245">
                  <c:v>2017-11-20</c:v>
                </c:pt>
                <c:pt idx="3246">
                  <c:v>2017-11-21</c:v>
                </c:pt>
                <c:pt idx="3247">
                  <c:v>2017-11-22</c:v>
                </c:pt>
                <c:pt idx="3248">
                  <c:v>2017-11-23</c:v>
                </c:pt>
                <c:pt idx="3249">
                  <c:v>2017-11-24</c:v>
                </c:pt>
                <c:pt idx="3250">
                  <c:v>2017-11-25</c:v>
                </c:pt>
                <c:pt idx="3251">
                  <c:v>2017-11-26</c:v>
                </c:pt>
                <c:pt idx="3252">
                  <c:v>2017-11-27</c:v>
                </c:pt>
                <c:pt idx="3253">
                  <c:v>2017-11-28</c:v>
                </c:pt>
                <c:pt idx="3254">
                  <c:v>2017-11-29</c:v>
                </c:pt>
                <c:pt idx="3255">
                  <c:v>2017-11-30</c:v>
                </c:pt>
                <c:pt idx="3256">
                  <c:v>2017-12-01</c:v>
                </c:pt>
                <c:pt idx="3257">
                  <c:v>2017-12-02</c:v>
                </c:pt>
                <c:pt idx="3258">
                  <c:v>2017-12-03</c:v>
                </c:pt>
                <c:pt idx="3259">
                  <c:v>2017-12-04</c:v>
                </c:pt>
                <c:pt idx="3260">
                  <c:v>2017-12-05</c:v>
                </c:pt>
                <c:pt idx="3261">
                  <c:v>2017-12-06</c:v>
                </c:pt>
                <c:pt idx="3262">
                  <c:v>2017-12-07</c:v>
                </c:pt>
                <c:pt idx="3263">
                  <c:v>2017-12-08</c:v>
                </c:pt>
                <c:pt idx="3264">
                  <c:v>2017-12-09</c:v>
                </c:pt>
                <c:pt idx="3265">
                  <c:v>2017-12-10</c:v>
                </c:pt>
                <c:pt idx="3266">
                  <c:v>2017-12-11</c:v>
                </c:pt>
                <c:pt idx="3267">
                  <c:v>2017-12-12</c:v>
                </c:pt>
                <c:pt idx="3268">
                  <c:v>2017-12-13</c:v>
                </c:pt>
                <c:pt idx="3269">
                  <c:v>2017-12-14</c:v>
                </c:pt>
                <c:pt idx="3270">
                  <c:v>2017-12-15</c:v>
                </c:pt>
                <c:pt idx="3271">
                  <c:v>2017-12-16</c:v>
                </c:pt>
                <c:pt idx="3272">
                  <c:v>2017-12-17</c:v>
                </c:pt>
                <c:pt idx="3273">
                  <c:v>2017-12-18</c:v>
                </c:pt>
                <c:pt idx="3274">
                  <c:v>2017-12-19</c:v>
                </c:pt>
                <c:pt idx="3275">
                  <c:v>2017-12-20</c:v>
                </c:pt>
                <c:pt idx="3276">
                  <c:v>2017-12-21</c:v>
                </c:pt>
                <c:pt idx="3277">
                  <c:v>2017-12-22</c:v>
                </c:pt>
                <c:pt idx="3278">
                  <c:v>2017-12-23</c:v>
                </c:pt>
                <c:pt idx="3279">
                  <c:v>2017-12-24</c:v>
                </c:pt>
                <c:pt idx="3280">
                  <c:v>2017-12-25</c:v>
                </c:pt>
                <c:pt idx="3281">
                  <c:v>2017-12-26</c:v>
                </c:pt>
                <c:pt idx="3282">
                  <c:v>2017-12-27</c:v>
                </c:pt>
                <c:pt idx="3283">
                  <c:v>2017-12-28</c:v>
                </c:pt>
                <c:pt idx="3284">
                  <c:v>2017-12-29</c:v>
                </c:pt>
                <c:pt idx="3285">
                  <c:v>2017-12-30</c:v>
                </c:pt>
                <c:pt idx="3286">
                  <c:v>2017-12-31</c:v>
                </c:pt>
                <c:pt idx="3287">
                  <c:v>2018-01-01</c:v>
                </c:pt>
                <c:pt idx="3288">
                  <c:v>2018-01-02</c:v>
                </c:pt>
                <c:pt idx="3289">
                  <c:v>2018-01-03</c:v>
                </c:pt>
                <c:pt idx="3290">
                  <c:v>2018-01-04</c:v>
                </c:pt>
                <c:pt idx="3291">
                  <c:v>2018-01-05</c:v>
                </c:pt>
                <c:pt idx="3292">
                  <c:v>2018-01-06</c:v>
                </c:pt>
                <c:pt idx="3293">
                  <c:v>2018-01-07</c:v>
                </c:pt>
                <c:pt idx="3294">
                  <c:v>2018-01-08</c:v>
                </c:pt>
                <c:pt idx="3295">
                  <c:v>2018-01-09</c:v>
                </c:pt>
                <c:pt idx="3296">
                  <c:v>2018-01-10</c:v>
                </c:pt>
                <c:pt idx="3297">
                  <c:v>2018-01-11</c:v>
                </c:pt>
                <c:pt idx="3298">
                  <c:v>2018-01-12</c:v>
                </c:pt>
                <c:pt idx="3299">
                  <c:v>2018-01-13</c:v>
                </c:pt>
                <c:pt idx="3300">
                  <c:v>2018-01-14</c:v>
                </c:pt>
                <c:pt idx="3301">
                  <c:v>2018-01-15</c:v>
                </c:pt>
                <c:pt idx="3302">
                  <c:v>2018-01-16</c:v>
                </c:pt>
                <c:pt idx="3303">
                  <c:v>2018-01-17</c:v>
                </c:pt>
                <c:pt idx="3304">
                  <c:v>2018-01-18</c:v>
                </c:pt>
                <c:pt idx="3305">
                  <c:v>2018-01-19</c:v>
                </c:pt>
                <c:pt idx="3306">
                  <c:v>2018-01-20</c:v>
                </c:pt>
                <c:pt idx="3307">
                  <c:v>2018-01-21</c:v>
                </c:pt>
                <c:pt idx="3308">
                  <c:v>2018-01-22</c:v>
                </c:pt>
                <c:pt idx="3309">
                  <c:v>2018-01-23</c:v>
                </c:pt>
                <c:pt idx="3310">
                  <c:v>2018-01-24</c:v>
                </c:pt>
                <c:pt idx="3311">
                  <c:v>2018-01-25</c:v>
                </c:pt>
                <c:pt idx="3312">
                  <c:v>2018-01-26</c:v>
                </c:pt>
                <c:pt idx="3313">
                  <c:v>2018-01-27</c:v>
                </c:pt>
                <c:pt idx="3314">
                  <c:v>2018-01-28</c:v>
                </c:pt>
                <c:pt idx="3315">
                  <c:v>2018-01-29</c:v>
                </c:pt>
                <c:pt idx="3316">
                  <c:v>2018-01-30</c:v>
                </c:pt>
                <c:pt idx="3317">
                  <c:v>2018-01-31</c:v>
                </c:pt>
                <c:pt idx="3318">
                  <c:v>2018-02-01</c:v>
                </c:pt>
                <c:pt idx="3319">
                  <c:v>2018-02-02</c:v>
                </c:pt>
                <c:pt idx="3320">
                  <c:v>2018-02-03</c:v>
                </c:pt>
                <c:pt idx="3321">
                  <c:v>2018-02-04</c:v>
                </c:pt>
                <c:pt idx="3322">
                  <c:v>2018-02-05</c:v>
                </c:pt>
                <c:pt idx="3323">
                  <c:v>2018-02-06</c:v>
                </c:pt>
                <c:pt idx="3324">
                  <c:v>2018-02-07</c:v>
                </c:pt>
                <c:pt idx="3325">
                  <c:v>2018-02-08</c:v>
                </c:pt>
                <c:pt idx="3326">
                  <c:v>2018-02-09</c:v>
                </c:pt>
                <c:pt idx="3327">
                  <c:v>2018-02-10</c:v>
                </c:pt>
                <c:pt idx="3328">
                  <c:v>2018-02-11</c:v>
                </c:pt>
                <c:pt idx="3329">
                  <c:v>2018-02-12</c:v>
                </c:pt>
                <c:pt idx="3330">
                  <c:v>2018-02-13</c:v>
                </c:pt>
                <c:pt idx="3331">
                  <c:v>2018-02-14</c:v>
                </c:pt>
                <c:pt idx="3332">
                  <c:v>2018-02-15</c:v>
                </c:pt>
                <c:pt idx="3333">
                  <c:v>2018-02-16</c:v>
                </c:pt>
                <c:pt idx="3334">
                  <c:v>2018-02-17</c:v>
                </c:pt>
                <c:pt idx="3335">
                  <c:v>2018-02-18</c:v>
                </c:pt>
                <c:pt idx="3336">
                  <c:v>2018-02-19</c:v>
                </c:pt>
                <c:pt idx="3337">
                  <c:v>2018-02-20</c:v>
                </c:pt>
                <c:pt idx="3338">
                  <c:v>2018-02-21</c:v>
                </c:pt>
                <c:pt idx="3339">
                  <c:v>2018-02-22</c:v>
                </c:pt>
                <c:pt idx="3340">
                  <c:v>2018-02-23</c:v>
                </c:pt>
                <c:pt idx="3341">
                  <c:v>2018-02-24</c:v>
                </c:pt>
                <c:pt idx="3342">
                  <c:v>2018-02-25</c:v>
                </c:pt>
                <c:pt idx="3343">
                  <c:v>2018-02-26</c:v>
                </c:pt>
                <c:pt idx="3344">
                  <c:v>2018-02-27</c:v>
                </c:pt>
                <c:pt idx="3345">
                  <c:v>2018-02-28</c:v>
                </c:pt>
                <c:pt idx="3346">
                  <c:v>2018-03-01</c:v>
                </c:pt>
                <c:pt idx="3347">
                  <c:v>2018-03-02</c:v>
                </c:pt>
                <c:pt idx="3348">
                  <c:v>2018-03-03</c:v>
                </c:pt>
                <c:pt idx="3349">
                  <c:v>2018-03-04</c:v>
                </c:pt>
                <c:pt idx="3350">
                  <c:v>2018-03-05</c:v>
                </c:pt>
                <c:pt idx="3351">
                  <c:v>2018-03-06</c:v>
                </c:pt>
                <c:pt idx="3352">
                  <c:v>2018-03-07</c:v>
                </c:pt>
                <c:pt idx="3353">
                  <c:v>2018-03-08</c:v>
                </c:pt>
                <c:pt idx="3354">
                  <c:v>2018-03-09</c:v>
                </c:pt>
                <c:pt idx="3355">
                  <c:v>2018-03-10</c:v>
                </c:pt>
                <c:pt idx="3356">
                  <c:v>2018-03-11</c:v>
                </c:pt>
                <c:pt idx="3357">
                  <c:v>2018-03-12</c:v>
                </c:pt>
                <c:pt idx="3358">
                  <c:v>2018-03-13</c:v>
                </c:pt>
                <c:pt idx="3359">
                  <c:v>2018-03-14</c:v>
                </c:pt>
                <c:pt idx="3360">
                  <c:v>2018-03-15</c:v>
                </c:pt>
                <c:pt idx="3361">
                  <c:v>2018-03-16</c:v>
                </c:pt>
                <c:pt idx="3362">
                  <c:v>2018-03-17</c:v>
                </c:pt>
                <c:pt idx="3363">
                  <c:v>2018-03-18</c:v>
                </c:pt>
                <c:pt idx="3364">
                  <c:v>2018-03-19</c:v>
                </c:pt>
                <c:pt idx="3365">
                  <c:v>2018-03-20</c:v>
                </c:pt>
                <c:pt idx="3366">
                  <c:v>2018-03-21</c:v>
                </c:pt>
                <c:pt idx="3367">
                  <c:v>2018-03-22</c:v>
                </c:pt>
                <c:pt idx="3368">
                  <c:v>2018-03-23</c:v>
                </c:pt>
                <c:pt idx="3369">
                  <c:v>2018-03-24</c:v>
                </c:pt>
                <c:pt idx="3370">
                  <c:v>2018-03-25</c:v>
                </c:pt>
                <c:pt idx="3371">
                  <c:v>2018-03-26</c:v>
                </c:pt>
                <c:pt idx="3372">
                  <c:v>2018-03-27</c:v>
                </c:pt>
                <c:pt idx="3373">
                  <c:v>2018-03-28</c:v>
                </c:pt>
                <c:pt idx="3374">
                  <c:v>2018-03-29</c:v>
                </c:pt>
                <c:pt idx="3375">
                  <c:v>2018-03-30</c:v>
                </c:pt>
                <c:pt idx="3376">
                  <c:v>2018-03-31</c:v>
                </c:pt>
                <c:pt idx="3377">
                  <c:v>2018-04-01</c:v>
                </c:pt>
                <c:pt idx="3378">
                  <c:v>2018-04-02</c:v>
                </c:pt>
                <c:pt idx="3379">
                  <c:v>2018-04-03</c:v>
                </c:pt>
                <c:pt idx="3380">
                  <c:v>2018-04-04</c:v>
                </c:pt>
                <c:pt idx="3381">
                  <c:v>2018-04-05</c:v>
                </c:pt>
                <c:pt idx="3382">
                  <c:v>2018-04-06</c:v>
                </c:pt>
                <c:pt idx="3383">
                  <c:v>2018-04-07</c:v>
                </c:pt>
                <c:pt idx="3384">
                  <c:v>2018-04-08</c:v>
                </c:pt>
                <c:pt idx="3385">
                  <c:v>2018-04-09</c:v>
                </c:pt>
                <c:pt idx="3386">
                  <c:v>2018-04-10</c:v>
                </c:pt>
                <c:pt idx="3387">
                  <c:v>2018-04-11</c:v>
                </c:pt>
                <c:pt idx="3388">
                  <c:v>2018-04-12</c:v>
                </c:pt>
                <c:pt idx="3389">
                  <c:v>2018-04-13</c:v>
                </c:pt>
                <c:pt idx="3390">
                  <c:v>2018-04-14</c:v>
                </c:pt>
                <c:pt idx="3391">
                  <c:v>2018-04-15</c:v>
                </c:pt>
                <c:pt idx="3392">
                  <c:v>2018-04-16</c:v>
                </c:pt>
                <c:pt idx="3393">
                  <c:v>2018-04-17</c:v>
                </c:pt>
                <c:pt idx="3394">
                  <c:v>2018-04-18</c:v>
                </c:pt>
                <c:pt idx="3395">
                  <c:v>2018-04-19</c:v>
                </c:pt>
                <c:pt idx="3396">
                  <c:v>2018-04-20</c:v>
                </c:pt>
                <c:pt idx="3397">
                  <c:v>2018-04-21</c:v>
                </c:pt>
                <c:pt idx="3398">
                  <c:v>2018-04-22</c:v>
                </c:pt>
                <c:pt idx="3399">
                  <c:v>2018-04-23</c:v>
                </c:pt>
                <c:pt idx="3400">
                  <c:v>2018-04-24</c:v>
                </c:pt>
                <c:pt idx="3401">
                  <c:v>2018-04-25</c:v>
                </c:pt>
                <c:pt idx="3402">
                  <c:v>2018-04-26</c:v>
                </c:pt>
                <c:pt idx="3403">
                  <c:v>2018-04-27</c:v>
                </c:pt>
                <c:pt idx="3404">
                  <c:v>2018-04-28</c:v>
                </c:pt>
                <c:pt idx="3405">
                  <c:v>2018-04-29</c:v>
                </c:pt>
                <c:pt idx="3406">
                  <c:v>2018-04-30</c:v>
                </c:pt>
                <c:pt idx="3407">
                  <c:v>2018-05-01</c:v>
                </c:pt>
                <c:pt idx="3408">
                  <c:v>2018-05-02</c:v>
                </c:pt>
                <c:pt idx="3409">
                  <c:v>2018-05-03</c:v>
                </c:pt>
                <c:pt idx="3410">
                  <c:v>2018-05-04</c:v>
                </c:pt>
                <c:pt idx="3411">
                  <c:v>2018-05-05</c:v>
                </c:pt>
                <c:pt idx="3412">
                  <c:v>2018-05-06</c:v>
                </c:pt>
                <c:pt idx="3413">
                  <c:v>2018-05-07</c:v>
                </c:pt>
                <c:pt idx="3414">
                  <c:v>2018-05-08</c:v>
                </c:pt>
                <c:pt idx="3415">
                  <c:v>2018-05-09</c:v>
                </c:pt>
                <c:pt idx="3416">
                  <c:v>2018-05-10</c:v>
                </c:pt>
                <c:pt idx="3417">
                  <c:v>2018-05-11</c:v>
                </c:pt>
                <c:pt idx="3418">
                  <c:v>2018-05-12</c:v>
                </c:pt>
                <c:pt idx="3419">
                  <c:v>2018-05-13</c:v>
                </c:pt>
                <c:pt idx="3420">
                  <c:v>2018-05-14</c:v>
                </c:pt>
                <c:pt idx="3421">
                  <c:v>2018-05-15</c:v>
                </c:pt>
                <c:pt idx="3422">
                  <c:v>2018-05-16</c:v>
                </c:pt>
                <c:pt idx="3423">
                  <c:v>2018-05-17</c:v>
                </c:pt>
                <c:pt idx="3424">
                  <c:v>2018-05-18</c:v>
                </c:pt>
                <c:pt idx="3425">
                  <c:v>2018-05-19</c:v>
                </c:pt>
                <c:pt idx="3426">
                  <c:v>2018-05-20</c:v>
                </c:pt>
                <c:pt idx="3427">
                  <c:v>2018-05-21</c:v>
                </c:pt>
                <c:pt idx="3428">
                  <c:v>2018-05-22</c:v>
                </c:pt>
                <c:pt idx="3429">
                  <c:v>2018-05-23</c:v>
                </c:pt>
                <c:pt idx="3430">
                  <c:v>2018-05-24</c:v>
                </c:pt>
                <c:pt idx="3431">
                  <c:v>2018-05-25</c:v>
                </c:pt>
                <c:pt idx="3432">
                  <c:v>2018-05-26</c:v>
                </c:pt>
                <c:pt idx="3433">
                  <c:v>2018-05-27</c:v>
                </c:pt>
                <c:pt idx="3434">
                  <c:v>2018-05-28</c:v>
                </c:pt>
                <c:pt idx="3435">
                  <c:v>2018-05-29</c:v>
                </c:pt>
                <c:pt idx="3436">
                  <c:v>2018-05-30</c:v>
                </c:pt>
                <c:pt idx="3437">
                  <c:v>2018-05-31</c:v>
                </c:pt>
                <c:pt idx="3438">
                  <c:v>2018-06-01</c:v>
                </c:pt>
                <c:pt idx="3439">
                  <c:v>2018-06-02</c:v>
                </c:pt>
                <c:pt idx="3440">
                  <c:v>2018-06-03</c:v>
                </c:pt>
                <c:pt idx="3441">
                  <c:v>2018-06-04</c:v>
                </c:pt>
                <c:pt idx="3442">
                  <c:v>2018-06-05</c:v>
                </c:pt>
                <c:pt idx="3443">
                  <c:v>2018-06-06</c:v>
                </c:pt>
                <c:pt idx="3444">
                  <c:v>2018-06-07</c:v>
                </c:pt>
                <c:pt idx="3445">
                  <c:v>2018-06-08</c:v>
                </c:pt>
                <c:pt idx="3446">
                  <c:v>2018-06-09</c:v>
                </c:pt>
                <c:pt idx="3447">
                  <c:v>2018-06-10</c:v>
                </c:pt>
                <c:pt idx="3448">
                  <c:v>2018-06-11</c:v>
                </c:pt>
                <c:pt idx="3449">
                  <c:v>2018-06-12</c:v>
                </c:pt>
                <c:pt idx="3450">
                  <c:v>2018-06-13</c:v>
                </c:pt>
                <c:pt idx="3451">
                  <c:v>2018-06-14</c:v>
                </c:pt>
                <c:pt idx="3452">
                  <c:v>2018-06-15</c:v>
                </c:pt>
                <c:pt idx="3453">
                  <c:v>2018-06-16</c:v>
                </c:pt>
                <c:pt idx="3454">
                  <c:v>2018-06-17</c:v>
                </c:pt>
                <c:pt idx="3455">
                  <c:v>2018-06-18</c:v>
                </c:pt>
                <c:pt idx="3456">
                  <c:v>2018-06-19</c:v>
                </c:pt>
                <c:pt idx="3457">
                  <c:v>2018-06-20</c:v>
                </c:pt>
                <c:pt idx="3458">
                  <c:v>2018-06-21</c:v>
                </c:pt>
                <c:pt idx="3459">
                  <c:v>2018-06-22</c:v>
                </c:pt>
                <c:pt idx="3460">
                  <c:v>2018-06-23</c:v>
                </c:pt>
                <c:pt idx="3461">
                  <c:v>2018-06-24</c:v>
                </c:pt>
                <c:pt idx="3462">
                  <c:v>2018-06-25</c:v>
                </c:pt>
                <c:pt idx="3463">
                  <c:v>2018-06-26</c:v>
                </c:pt>
                <c:pt idx="3464">
                  <c:v>2018-06-27</c:v>
                </c:pt>
                <c:pt idx="3465">
                  <c:v>2018-06-28</c:v>
                </c:pt>
                <c:pt idx="3466">
                  <c:v>2018-06-29</c:v>
                </c:pt>
                <c:pt idx="3467">
                  <c:v>2018-06-30</c:v>
                </c:pt>
                <c:pt idx="3468">
                  <c:v>2018-07-01</c:v>
                </c:pt>
                <c:pt idx="3469">
                  <c:v>2018-07-02</c:v>
                </c:pt>
                <c:pt idx="3470">
                  <c:v>2018-07-03</c:v>
                </c:pt>
                <c:pt idx="3471">
                  <c:v>2018-07-04</c:v>
                </c:pt>
                <c:pt idx="3472">
                  <c:v>2018-07-05</c:v>
                </c:pt>
                <c:pt idx="3473">
                  <c:v>2018-07-06</c:v>
                </c:pt>
                <c:pt idx="3474">
                  <c:v>2018-07-07</c:v>
                </c:pt>
                <c:pt idx="3475">
                  <c:v>2018-07-08</c:v>
                </c:pt>
                <c:pt idx="3476">
                  <c:v>2018-07-09</c:v>
                </c:pt>
                <c:pt idx="3477">
                  <c:v>2018-07-10</c:v>
                </c:pt>
                <c:pt idx="3478">
                  <c:v>2018-07-11</c:v>
                </c:pt>
                <c:pt idx="3479">
                  <c:v>2018-07-12</c:v>
                </c:pt>
                <c:pt idx="3480">
                  <c:v>2018-07-13</c:v>
                </c:pt>
                <c:pt idx="3481">
                  <c:v>2018-07-14</c:v>
                </c:pt>
                <c:pt idx="3482">
                  <c:v>2018-07-15</c:v>
                </c:pt>
                <c:pt idx="3483">
                  <c:v>2018-07-16</c:v>
                </c:pt>
                <c:pt idx="3484">
                  <c:v>2018-07-17</c:v>
                </c:pt>
                <c:pt idx="3485">
                  <c:v>2018-07-18</c:v>
                </c:pt>
                <c:pt idx="3486">
                  <c:v>2018-07-19</c:v>
                </c:pt>
                <c:pt idx="3487">
                  <c:v>2018-07-20</c:v>
                </c:pt>
                <c:pt idx="3488">
                  <c:v>2018-07-21</c:v>
                </c:pt>
                <c:pt idx="3489">
                  <c:v>2018-07-22</c:v>
                </c:pt>
                <c:pt idx="3490">
                  <c:v>2018-07-23</c:v>
                </c:pt>
                <c:pt idx="3491">
                  <c:v>2018-07-24</c:v>
                </c:pt>
                <c:pt idx="3492">
                  <c:v>2018-07-25</c:v>
                </c:pt>
                <c:pt idx="3493">
                  <c:v>2018-07-26</c:v>
                </c:pt>
                <c:pt idx="3494">
                  <c:v>2018-07-27</c:v>
                </c:pt>
                <c:pt idx="3495">
                  <c:v>2018-07-28</c:v>
                </c:pt>
                <c:pt idx="3496">
                  <c:v>2018-07-29</c:v>
                </c:pt>
                <c:pt idx="3497">
                  <c:v>2018-07-30</c:v>
                </c:pt>
                <c:pt idx="3498">
                  <c:v>2018-07-31</c:v>
                </c:pt>
                <c:pt idx="3499">
                  <c:v>2018-08-01</c:v>
                </c:pt>
                <c:pt idx="3500">
                  <c:v>2018-08-02</c:v>
                </c:pt>
                <c:pt idx="3501">
                  <c:v>2018-08-03</c:v>
                </c:pt>
                <c:pt idx="3502">
                  <c:v>2018-08-04</c:v>
                </c:pt>
                <c:pt idx="3503">
                  <c:v>2018-08-05</c:v>
                </c:pt>
                <c:pt idx="3504">
                  <c:v>2018-08-06</c:v>
                </c:pt>
                <c:pt idx="3505">
                  <c:v>2018-08-07</c:v>
                </c:pt>
                <c:pt idx="3506">
                  <c:v>2018-08-08</c:v>
                </c:pt>
                <c:pt idx="3507">
                  <c:v>2018-08-09</c:v>
                </c:pt>
                <c:pt idx="3508">
                  <c:v>2018-08-10</c:v>
                </c:pt>
                <c:pt idx="3509">
                  <c:v>2018-08-11</c:v>
                </c:pt>
                <c:pt idx="3510">
                  <c:v>2018-08-12</c:v>
                </c:pt>
                <c:pt idx="3511">
                  <c:v>2018-08-13</c:v>
                </c:pt>
                <c:pt idx="3512">
                  <c:v>2018-08-14</c:v>
                </c:pt>
                <c:pt idx="3513">
                  <c:v>2018-08-15</c:v>
                </c:pt>
                <c:pt idx="3514">
                  <c:v>2018-08-16</c:v>
                </c:pt>
                <c:pt idx="3515">
                  <c:v>2018-08-17</c:v>
                </c:pt>
                <c:pt idx="3516">
                  <c:v>2018-08-18</c:v>
                </c:pt>
                <c:pt idx="3517">
                  <c:v>2018-08-19</c:v>
                </c:pt>
                <c:pt idx="3518">
                  <c:v>2018-08-20</c:v>
                </c:pt>
                <c:pt idx="3519">
                  <c:v>2018-08-21</c:v>
                </c:pt>
                <c:pt idx="3520">
                  <c:v>2018-08-22</c:v>
                </c:pt>
                <c:pt idx="3521">
                  <c:v>2018-08-23</c:v>
                </c:pt>
                <c:pt idx="3522">
                  <c:v>2018-08-24</c:v>
                </c:pt>
                <c:pt idx="3523">
                  <c:v>2018-08-25</c:v>
                </c:pt>
                <c:pt idx="3524">
                  <c:v>2018-08-26</c:v>
                </c:pt>
                <c:pt idx="3525">
                  <c:v>2018-08-27</c:v>
                </c:pt>
                <c:pt idx="3526">
                  <c:v>2018-08-28</c:v>
                </c:pt>
                <c:pt idx="3527">
                  <c:v>2018-08-29</c:v>
                </c:pt>
                <c:pt idx="3528">
                  <c:v>2018-08-30</c:v>
                </c:pt>
                <c:pt idx="3529">
                  <c:v>2018-08-31</c:v>
                </c:pt>
                <c:pt idx="3530">
                  <c:v>2018-09-01</c:v>
                </c:pt>
                <c:pt idx="3531">
                  <c:v>2018-09-02</c:v>
                </c:pt>
                <c:pt idx="3532">
                  <c:v>2018-09-03</c:v>
                </c:pt>
                <c:pt idx="3533">
                  <c:v>2018-09-04</c:v>
                </c:pt>
                <c:pt idx="3534">
                  <c:v>2018-09-05</c:v>
                </c:pt>
                <c:pt idx="3535">
                  <c:v>2018-09-06</c:v>
                </c:pt>
                <c:pt idx="3536">
                  <c:v>2018-09-07</c:v>
                </c:pt>
                <c:pt idx="3537">
                  <c:v>2018-09-08</c:v>
                </c:pt>
                <c:pt idx="3538">
                  <c:v>2018-09-09</c:v>
                </c:pt>
                <c:pt idx="3539">
                  <c:v>2018-09-10</c:v>
                </c:pt>
                <c:pt idx="3540">
                  <c:v>2018-09-11</c:v>
                </c:pt>
                <c:pt idx="3541">
                  <c:v>2018-09-12</c:v>
                </c:pt>
                <c:pt idx="3542">
                  <c:v>2018-09-13</c:v>
                </c:pt>
                <c:pt idx="3543">
                  <c:v>2018-09-14</c:v>
                </c:pt>
                <c:pt idx="3544">
                  <c:v>2018-09-15</c:v>
                </c:pt>
                <c:pt idx="3545">
                  <c:v>2018-09-16</c:v>
                </c:pt>
                <c:pt idx="3546">
                  <c:v>2018-09-17</c:v>
                </c:pt>
                <c:pt idx="3547">
                  <c:v>2018-09-18</c:v>
                </c:pt>
                <c:pt idx="3548">
                  <c:v>2018-09-19</c:v>
                </c:pt>
                <c:pt idx="3549">
                  <c:v>2018-09-20</c:v>
                </c:pt>
                <c:pt idx="3550">
                  <c:v>2018-09-21</c:v>
                </c:pt>
                <c:pt idx="3551">
                  <c:v>2018-09-22</c:v>
                </c:pt>
                <c:pt idx="3552">
                  <c:v>2018-09-23</c:v>
                </c:pt>
                <c:pt idx="3553">
                  <c:v>2018-09-24</c:v>
                </c:pt>
                <c:pt idx="3554">
                  <c:v>2018-09-25</c:v>
                </c:pt>
                <c:pt idx="3555">
                  <c:v>2018-09-26</c:v>
                </c:pt>
                <c:pt idx="3556">
                  <c:v>2018-09-27</c:v>
                </c:pt>
                <c:pt idx="3557">
                  <c:v>2018-09-28</c:v>
                </c:pt>
                <c:pt idx="3558">
                  <c:v>2018-09-29</c:v>
                </c:pt>
                <c:pt idx="3559">
                  <c:v>2018-09-30</c:v>
                </c:pt>
                <c:pt idx="3560">
                  <c:v>2018-10-01</c:v>
                </c:pt>
                <c:pt idx="3561">
                  <c:v>2018-10-02</c:v>
                </c:pt>
                <c:pt idx="3562">
                  <c:v>2018-10-03</c:v>
                </c:pt>
                <c:pt idx="3563">
                  <c:v>2018-10-04</c:v>
                </c:pt>
                <c:pt idx="3564">
                  <c:v>2018-10-05</c:v>
                </c:pt>
                <c:pt idx="3565">
                  <c:v>2018-10-06</c:v>
                </c:pt>
                <c:pt idx="3566">
                  <c:v>2018-10-07</c:v>
                </c:pt>
                <c:pt idx="3567">
                  <c:v>2018-10-08</c:v>
                </c:pt>
                <c:pt idx="3568">
                  <c:v>2018-10-09</c:v>
                </c:pt>
                <c:pt idx="3569">
                  <c:v>2018-10-10</c:v>
                </c:pt>
                <c:pt idx="3570">
                  <c:v>2018-10-11</c:v>
                </c:pt>
                <c:pt idx="3571">
                  <c:v>2018-10-12</c:v>
                </c:pt>
                <c:pt idx="3572">
                  <c:v>2018-10-13</c:v>
                </c:pt>
                <c:pt idx="3573">
                  <c:v>2018-10-14</c:v>
                </c:pt>
                <c:pt idx="3574">
                  <c:v>2018-10-15</c:v>
                </c:pt>
                <c:pt idx="3575">
                  <c:v>2018-10-16</c:v>
                </c:pt>
                <c:pt idx="3576">
                  <c:v>2018-10-17</c:v>
                </c:pt>
                <c:pt idx="3577">
                  <c:v>2018-10-18</c:v>
                </c:pt>
                <c:pt idx="3578">
                  <c:v>2018-10-19</c:v>
                </c:pt>
                <c:pt idx="3579">
                  <c:v>2018-10-20</c:v>
                </c:pt>
                <c:pt idx="3580">
                  <c:v>2018-10-21</c:v>
                </c:pt>
                <c:pt idx="3581">
                  <c:v>2018-10-22</c:v>
                </c:pt>
                <c:pt idx="3582">
                  <c:v>2018-10-23</c:v>
                </c:pt>
                <c:pt idx="3583">
                  <c:v>2018-10-24</c:v>
                </c:pt>
                <c:pt idx="3584">
                  <c:v>2018-10-25</c:v>
                </c:pt>
                <c:pt idx="3585">
                  <c:v>2018-10-26</c:v>
                </c:pt>
                <c:pt idx="3586">
                  <c:v>2018-10-27</c:v>
                </c:pt>
                <c:pt idx="3587">
                  <c:v>2018-10-28</c:v>
                </c:pt>
                <c:pt idx="3588">
                  <c:v>2018-10-29</c:v>
                </c:pt>
                <c:pt idx="3589">
                  <c:v>2018-10-30</c:v>
                </c:pt>
                <c:pt idx="3590">
                  <c:v>2018-10-31</c:v>
                </c:pt>
                <c:pt idx="3591">
                  <c:v>2018-11-01</c:v>
                </c:pt>
                <c:pt idx="3592">
                  <c:v>2018-11-02</c:v>
                </c:pt>
                <c:pt idx="3593">
                  <c:v>2018-11-03</c:v>
                </c:pt>
                <c:pt idx="3594">
                  <c:v>2018-11-04</c:v>
                </c:pt>
                <c:pt idx="3595">
                  <c:v>2018-11-05</c:v>
                </c:pt>
                <c:pt idx="3596">
                  <c:v>2018-11-06</c:v>
                </c:pt>
                <c:pt idx="3597">
                  <c:v>2018-11-07</c:v>
                </c:pt>
                <c:pt idx="3598">
                  <c:v>2018-11-08</c:v>
                </c:pt>
                <c:pt idx="3599">
                  <c:v>2018-11-09</c:v>
                </c:pt>
                <c:pt idx="3600">
                  <c:v>2018-11-10</c:v>
                </c:pt>
                <c:pt idx="3601">
                  <c:v>2018-11-11</c:v>
                </c:pt>
                <c:pt idx="3602">
                  <c:v>2018-11-12</c:v>
                </c:pt>
                <c:pt idx="3603">
                  <c:v>2018-11-13</c:v>
                </c:pt>
                <c:pt idx="3604">
                  <c:v>2018-11-14</c:v>
                </c:pt>
                <c:pt idx="3605">
                  <c:v>2018-11-15</c:v>
                </c:pt>
                <c:pt idx="3606">
                  <c:v>2018-11-16</c:v>
                </c:pt>
                <c:pt idx="3607">
                  <c:v>2018-11-17</c:v>
                </c:pt>
                <c:pt idx="3608">
                  <c:v>2018-11-18</c:v>
                </c:pt>
                <c:pt idx="3609">
                  <c:v>2018-11-19</c:v>
                </c:pt>
                <c:pt idx="3610">
                  <c:v>2018-11-20</c:v>
                </c:pt>
                <c:pt idx="3611">
                  <c:v>2018-11-21</c:v>
                </c:pt>
                <c:pt idx="3612">
                  <c:v>2018-11-22</c:v>
                </c:pt>
                <c:pt idx="3613">
                  <c:v>2018-11-23</c:v>
                </c:pt>
                <c:pt idx="3614">
                  <c:v>2018-11-24</c:v>
                </c:pt>
                <c:pt idx="3615">
                  <c:v>2018-11-25</c:v>
                </c:pt>
                <c:pt idx="3616">
                  <c:v>2018-11-26</c:v>
                </c:pt>
                <c:pt idx="3617">
                  <c:v>2018-11-27</c:v>
                </c:pt>
                <c:pt idx="3618">
                  <c:v>2018-11-28</c:v>
                </c:pt>
                <c:pt idx="3619">
                  <c:v>2018-11-29</c:v>
                </c:pt>
                <c:pt idx="3620">
                  <c:v>2018-11-30</c:v>
                </c:pt>
                <c:pt idx="3621">
                  <c:v>2018-12-01</c:v>
                </c:pt>
                <c:pt idx="3622">
                  <c:v>2018-12-02</c:v>
                </c:pt>
                <c:pt idx="3623">
                  <c:v>2018-12-03</c:v>
                </c:pt>
                <c:pt idx="3624">
                  <c:v>2018-12-04</c:v>
                </c:pt>
                <c:pt idx="3625">
                  <c:v>2018-12-05</c:v>
                </c:pt>
                <c:pt idx="3626">
                  <c:v>2018-12-06</c:v>
                </c:pt>
                <c:pt idx="3627">
                  <c:v>2018-12-07</c:v>
                </c:pt>
                <c:pt idx="3628">
                  <c:v>2018-12-08</c:v>
                </c:pt>
                <c:pt idx="3629">
                  <c:v>2018-12-09</c:v>
                </c:pt>
                <c:pt idx="3630">
                  <c:v>2018-12-10</c:v>
                </c:pt>
                <c:pt idx="3631">
                  <c:v>2018-12-11</c:v>
                </c:pt>
                <c:pt idx="3632">
                  <c:v>2018-12-12</c:v>
                </c:pt>
                <c:pt idx="3633">
                  <c:v>2018-12-13</c:v>
                </c:pt>
                <c:pt idx="3634">
                  <c:v>2018-12-14</c:v>
                </c:pt>
                <c:pt idx="3635">
                  <c:v>2018-12-15</c:v>
                </c:pt>
                <c:pt idx="3636">
                  <c:v>2018-12-16</c:v>
                </c:pt>
                <c:pt idx="3637">
                  <c:v>2018-12-17</c:v>
                </c:pt>
                <c:pt idx="3638">
                  <c:v>2018-12-18</c:v>
                </c:pt>
                <c:pt idx="3639">
                  <c:v>2018-12-19</c:v>
                </c:pt>
                <c:pt idx="3640">
                  <c:v>2018-12-20</c:v>
                </c:pt>
                <c:pt idx="3641">
                  <c:v>2018-12-21</c:v>
                </c:pt>
                <c:pt idx="3642">
                  <c:v>2018-12-22</c:v>
                </c:pt>
                <c:pt idx="3643">
                  <c:v>2018-12-23</c:v>
                </c:pt>
                <c:pt idx="3644">
                  <c:v>2018-12-24</c:v>
                </c:pt>
                <c:pt idx="3645">
                  <c:v>2018-12-25</c:v>
                </c:pt>
                <c:pt idx="3646">
                  <c:v>2018-12-26</c:v>
                </c:pt>
                <c:pt idx="3647">
                  <c:v>2018-12-27</c:v>
                </c:pt>
                <c:pt idx="3648">
                  <c:v>2018-12-28</c:v>
                </c:pt>
                <c:pt idx="3649">
                  <c:v>2018-12-29</c:v>
                </c:pt>
                <c:pt idx="3650">
                  <c:v>2018-12-30</c:v>
                </c:pt>
                <c:pt idx="3651">
                  <c:v>2018-12-31</c:v>
                </c:pt>
                <c:pt idx="3652">
                  <c:v>2019-01-01</c:v>
                </c:pt>
                <c:pt idx="3653">
                  <c:v>2019-01-02</c:v>
                </c:pt>
                <c:pt idx="3654">
                  <c:v>2019-01-03</c:v>
                </c:pt>
                <c:pt idx="3655">
                  <c:v>2019-01-04</c:v>
                </c:pt>
                <c:pt idx="3656">
                  <c:v>2019-01-05</c:v>
                </c:pt>
                <c:pt idx="3657">
                  <c:v>2019-01-06</c:v>
                </c:pt>
                <c:pt idx="3658">
                  <c:v>2019-01-07</c:v>
                </c:pt>
                <c:pt idx="3659">
                  <c:v>2019-01-08</c:v>
                </c:pt>
                <c:pt idx="3660">
                  <c:v>2019-01-09</c:v>
                </c:pt>
                <c:pt idx="3661">
                  <c:v>2019-01-10</c:v>
                </c:pt>
                <c:pt idx="3662">
                  <c:v>2019-01-11</c:v>
                </c:pt>
                <c:pt idx="3663">
                  <c:v>2019-01-12</c:v>
                </c:pt>
                <c:pt idx="3664">
                  <c:v>2019-01-13</c:v>
                </c:pt>
                <c:pt idx="3665">
                  <c:v>2019-01-14</c:v>
                </c:pt>
                <c:pt idx="3666">
                  <c:v>2019-01-15</c:v>
                </c:pt>
                <c:pt idx="3667">
                  <c:v>2019-01-16</c:v>
                </c:pt>
                <c:pt idx="3668">
                  <c:v>2019-01-17</c:v>
                </c:pt>
                <c:pt idx="3669">
                  <c:v>2019-01-18</c:v>
                </c:pt>
                <c:pt idx="3670">
                  <c:v>2019-01-19</c:v>
                </c:pt>
                <c:pt idx="3671">
                  <c:v>2019-01-20</c:v>
                </c:pt>
                <c:pt idx="3672">
                  <c:v>2019-01-21</c:v>
                </c:pt>
                <c:pt idx="3673">
                  <c:v>2019-01-22</c:v>
                </c:pt>
                <c:pt idx="3674">
                  <c:v>2019-01-23</c:v>
                </c:pt>
                <c:pt idx="3675">
                  <c:v>2019-01-24</c:v>
                </c:pt>
                <c:pt idx="3676">
                  <c:v>2019-01-25</c:v>
                </c:pt>
                <c:pt idx="3677">
                  <c:v>2019-01-26</c:v>
                </c:pt>
                <c:pt idx="3678">
                  <c:v>2019-01-27</c:v>
                </c:pt>
                <c:pt idx="3679">
                  <c:v>2019-01-28</c:v>
                </c:pt>
                <c:pt idx="3680">
                  <c:v>2019-01-29</c:v>
                </c:pt>
                <c:pt idx="3681">
                  <c:v>2019-01-30</c:v>
                </c:pt>
                <c:pt idx="3682">
                  <c:v>2019-01-31</c:v>
                </c:pt>
                <c:pt idx="3683">
                  <c:v>2019-02-01</c:v>
                </c:pt>
                <c:pt idx="3684">
                  <c:v>2019-02-02</c:v>
                </c:pt>
                <c:pt idx="3685">
                  <c:v>2019-02-03</c:v>
                </c:pt>
                <c:pt idx="3686">
                  <c:v>2019-02-04</c:v>
                </c:pt>
                <c:pt idx="3687">
                  <c:v>2019-02-05</c:v>
                </c:pt>
                <c:pt idx="3688">
                  <c:v>2019-02-06</c:v>
                </c:pt>
                <c:pt idx="3689">
                  <c:v>2019-02-07</c:v>
                </c:pt>
                <c:pt idx="3690">
                  <c:v>2019-02-08</c:v>
                </c:pt>
                <c:pt idx="3691">
                  <c:v>2019-02-09</c:v>
                </c:pt>
                <c:pt idx="3692">
                  <c:v>2019-02-10</c:v>
                </c:pt>
                <c:pt idx="3693">
                  <c:v>2019-02-11</c:v>
                </c:pt>
                <c:pt idx="3694">
                  <c:v>2019-02-12</c:v>
                </c:pt>
                <c:pt idx="3695">
                  <c:v>2019-02-13</c:v>
                </c:pt>
                <c:pt idx="3696">
                  <c:v>2019-02-14</c:v>
                </c:pt>
                <c:pt idx="3697">
                  <c:v>2019-02-15</c:v>
                </c:pt>
                <c:pt idx="3698">
                  <c:v>2019-02-16</c:v>
                </c:pt>
                <c:pt idx="3699">
                  <c:v>2019-02-17</c:v>
                </c:pt>
                <c:pt idx="3700">
                  <c:v>2019-02-18</c:v>
                </c:pt>
                <c:pt idx="3701">
                  <c:v>2019-02-19</c:v>
                </c:pt>
                <c:pt idx="3702">
                  <c:v>2019-02-20</c:v>
                </c:pt>
                <c:pt idx="3703">
                  <c:v>2019-02-21</c:v>
                </c:pt>
                <c:pt idx="3704">
                  <c:v>2019-02-22</c:v>
                </c:pt>
                <c:pt idx="3705">
                  <c:v>2019-02-23</c:v>
                </c:pt>
                <c:pt idx="3706">
                  <c:v>2019-02-24</c:v>
                </c:pt>
                <c:pt idx="3707">
                  <c:v>2019-02-25</c:v>
                </c:pt>
                <c:pt idx="3708">
                  <c:v>2019-02-26</c:v>
                </c:pt>
                <c:pt idx="3709">
                  <c:v>2019-02-27</c:v>
                </c:pt>
                <c:pt idx="3710">
                  <c:v>2019-02-28</c:v>
                </c:pt>
                <c:pt idx="3711">
                  <c:v>2019-03-01</c:v>
                </c:pt>
                <c:pt idx="3712">
                  <c:v>2019-03-02</c:v>
                </c:pt>
                <c:pt idx="3713">
                  <c:v>2019-03-03</c:v>
                </c:pt>
                <c:pt idx="3714">
                  <c:v>2019-03-04</c:v>
                </c:pt>
                <c:pt idx="3715">
                  <c:v>2019-03-05</c:v>
                </c:pt>
                <c:pt idx="3716">
                  <c:v>2019-03-06</c:v>
                </c:pt>
                <c:pt idx="3717">
                  <c:v>2019-03-07</c:v>
                </c:pt>
                <c:pt idx="3718">
                  <c:v>2019-03-08</c:v>
                </c:pt>
                <c:pt idx="3719">
                  <c:v>2019-03-09</c:v>
                </c:pt>
                <c:pt idx="3720">
                  <c:v>2019-03-10</c:v>
                </c:pt>
                <c:pt idx="3721">
                  <c:v>2019-03-11</c:v>
                </c:pt>
                <c:pt idx="3722">
                  <c:v>2019-03-12</c:v>
                </c:pt>
                <c:pt idx="3723">
                  <c:v>2019-03-13</c:v>
                </c:pt>
                <c:pt idx="3724">
                  <c:v>2019-03-14</c:v>
                </c:pt>
                <c:pt idx="3725">
                  <c:v>2019-03-15</c:v>
                </c:pt>
                <c:pt idx="3726">
                  <c:v>2019-03-16</c:v>
                </c:pt>
                <c:pt idx="3727">
                  <c:v>2019-03-17</c:v>
                </c:pt>
                <c:pt idx="3728">
                  <c:v>2019-03-18</c:v>
                </c:pt>
                <c:pt idx="3729">
                  <c:v>2019-03-19</c:v>
                </c:pt>
                <c:pt idx="3730">
                  <c:v>2019-03-20</c:v>
                </c:pt>
                <c:pt idx="3731">
                  <c:v>2019-03-21</c:v>
                </c:pt>
                <c:pt idx="3732">
                  <c:v>2019-03-22</c:v>
                </c:pt>
                <c:pt idx="3733">
                  <c:v>2019-03-23</c:v>
                </c:pt>
                <c:pt idx="3734">
                  <c:v>2019-03-24</c:v>
                </c:pt>
                <c:pt idx="3735">
                  <c:v>2019-03-25</c:v>
                </c:pt>
                <c:pt idx="3736">
                  <c:v>2019-03-26</c:v>
                </c:pt>
                <c:pt idx="3737">
                  <c:v>2019-03-27</c:v>
                </c:pt>
                <c:pt idx="3738">
                  <c:v>2019-03-28</c:v>
                </c:pt>
                <c:pt idx="3739">
                  <c:v>2019-03-29</c:v>
                </c:pt>
                <c:pt idx="3740">
                  <c:v>2019-03-30</c:v>
                </c:pt>
                <c:pt idx="3741">
                  <c:v>2019-03-31</c:v>
                </c:pt>
                <c:pt idx="3742">
                  <c:v>2019-04-01</c:v>
                </c:pt>
                <c:pt idx="3743">
                  <c:v>2019-04-02</c:v>
                </c:pt>
                <c:pt idx="3744">
                  <c:v>2019-04-03</c:v>
                </c:pt>
                <c:pt idx="3745">
                  <c:v>2019-04-04</c:v>
                </c:pt>
                <c:pt idx="3746">
                  <c:v>2019-04-05</c:v>
                </c:pt>
                <c:pt idx="3747">
                  <c:v>2019-04-06</c:v>
                </c:pt>
                <c:pt idx="3748">
                  <c:v>2019-04-07</c:v>
                </c:pt>
                <c:pt idx="3749">
                  <c:v>2019-04-08</c:v>
                </c:pt>
                <c:pt idx="3750">
                  <c:v>2019-04-09</c:v>
                </c:pt>
                <c:pt idx="3751">
                  <c:v>2019-04-10</c:v>
                </c:pt>
                <c:pt idx="3752">
                  <c:v>2019-04-11</c:v>
                </c:pt>
                <c:pt idx="3753">
                  <c:v>2019-04-12</c:v>
                </c:pt>
                <c:pt idx="3754">
                  <c:v>2019-04-13</c:v>
                </c:pt>
                <c:pt idx="3755">
                  <c:v>2019-04-14</c:v>
                </c:pt>
                <c:pt idx="3756">
                  <c:v>2019-04-15</c:v>
                </c:pt>
                <c:pt idx="3757">
                  <c:v>2019-04-16</c:v>
                </c:pt>
                <c:pt idx="3758">
                  <c:v>2019-04-17</c:v>
                </c:pt>
                <c:pt idx="3759">
                  <c:v>2019-04-18</c:v>
                </c:pt>
                <c:pt idx="3760">
                  <c:v>2019-04-19</c:v>
                </c:pt>
                <c:pt idx="3761">
                  <c:v>2019-04-20</c:v>
                </c:pt>
                <c:pt idx="3762">
                  <c:v>2019-04-21</c:v>
                </c:pt>
                <c:pt idx="3763">
                  <c:v>2019-04-22</c:v>
                </c:pt>
                <c:pt idx="3764">
                  <c:v>2019-04-23</c:v>
                </c:pt>
                <c:pt idx="3765">
                  <c:v>2019-04-24</c:v>
                </c:pt>
                <c:pt idx="3766">
                  <c:v>2019-04-25</c:v>
                </c:pt>
                <c:pt idx="3767">
                  <c:v>2019-04-26</c:v>
                </c:pt>
                <c:pt idx="3768">
                  <c:v>2019-04-27</c:v>
                </c:pt>
                <c:pt idx="3769">
                  <c:v>2019-04-28</c:v>
                </c:pt>
                <c:pt idx="3770">
                  <c:v>2019-04-29</c:v>
                </c:pt>
                <c:pt idx="3771">
                  <c:v>2019-04-30</c:v>
                </c:pt>
                <c:pt idx="3772">
                  <c:v>2019-05-01</c:v>
                </c:pt>
                <c:pt idx="3773">
                  <c:v>2019-05-02</c:v>
                </c:pt>
                <c:pt idx="3774">
                  <c:v>2019-05-03</c:v>
                </c:pt>
                <c:pt idx="3775">
                  <c:v>2019-05-04</c:v>
                </c:pt>
                <c:pt idx="3776">
                  <c:v>2019-05-05</c:v>
                </c:pt>
                <c:pt idx="3777">
                  <c:v>2019-05-06</c:v>
                </c:pt>
                <c:pt idx="3778">
                  <c:v>2019-05-07</c:v>
                </c:pt>
                <c:pt idx="3779">
                  <c:v>2019-05-08</c:v>
                </c:pt>
                <c:pt idx="3780">
                  <c:v>2019-05-09</c:v>
                </c:pt>
                <c:pt idx="3781">
                  <c:v>2019-05-10</c:v>
                </c:pt>
                <c:pt idx="3782">
                  <c:v>2019-05-11</c:v>
                </c:pt>
                <c:pt idx="3783">
                  <c:v>2019-05-12</c:v>
                </c:pt>
                <c:pt idx="3784">
                  <c:v>2019-05-13</c:v>
                </c:pt>
                <c:pt idx="3785">
                  <c:v>2019-05-14</c:v>
                </c:pt>
                <c:pt idx="3786">
                  <c:v>2019-05-15</c:v>
                </c:pt>
                <c:pt idx="3787">
                  <c:v>2019-05-16</c:v>
                </c:pt>
                <c:pt idx="3788">
                  <c:v>2019-05-17</c:v>
                </c:pt>
                <c:pt idx="3789">
                  <c:v>2019-05-18</c:v>
                </c:pt>
                <c:pt idx="3790">
                  <c:v>2019-05-19</c:v>
                </c:pt>
                <c:pt idx="3791">
                  <c:v>2019-05-20</c:v>
                </c:pt>
                <c:pt idx="3792">
                  <c:v>2019-05-21</c:v>
                </c:pt>
                <c:pt idx="3793">
                  <c:v>2019-05-22</c:v>
                </c:pt>
                <c:pt idx="3794">
                  <c:v>2019-05-23</c:v>
                </c:pt>
                <c:pt idx="3795">
                  <c:v>2019-05-24</c:v>
                </c:pt>
                <c:pt idx="3796">
                  <c:v>2019-05-25</c:v>
                </c:pt>
                <c:pt idx="3797">
                  <c:v>2019-05-26</c:v>
                </c:pt>
                <c:pt idx="3798">
                  <c:v>2019-05-27</c:v>
                </c:pt>
                <c:pt idx="3799">
                  <c:v>2019-05-28</c:v>
                </c:pt>
                <c:pt idx="3800">
                  <c:v>2019-05-29</c:v>
                </c:pt>
                <c:pt idx="3801">
                  <c:v>2019-05-30</c:v>
                </c:pt>
                <c:pt idx="3802">
                  <c:v>2019-05-31</c:v>
                </c:pt>
                <c:pt idx="3803">
                  <c:v>2019-06-01</c:v>
                </c:pt>
                <c:pt idx="3804">
                  <c:v>2019-06-02</c:v>
                </c:pt>
                <c:pt idx="3805">
                  <c:v>2019-06-03</c:v>
                </c:pt>
                <c:pt idx="3806">
                  <c:v>2019-06-04</c:v>
                </c:pt>
                <c:pt idx="3807">
                  <c:v>2019-06-05</c:v>
                </c:pt>
                <c:pt idx="3808">
                  <c:v>2019-06-06</c:v>
                </c:pt>
                <c:pt idx="3809">
                  <c:v>2019-06-07</c:v>
                </c:pt>
                <c:pt idx="3810">
                  <c:v>2019-06-08</c:v>
                </c:pt>
                <c:pt idx="3811">
                  <c:v>2019-06-09</c:v>
                </c:pt>
                <c:pt idx="3812">
                  <c:v>2019-06-10</c:v>
                </c:pt>
                <c:pt idx="3813">
                  <c:v>2019-06-11</c:v>
                </c:pt>
                <c:pt idx="3814">
                  <c:v>2019-06-12</c:v>
                </c:pt>
                <c:pt idx="3815">
                  <c:v>2019-06-13</c:v>
                </c:pt>
                <c:pt idx="3816">
                  <c:v>2019-06-14</c:v>
                </c:pt>
                <c:pt idx="3817">
                  <c:v>2019-06-15</c:v>
                </c:pt>
                <c:pt idx="3818">
                  <c:v>2019-06-16</c:v>
                </c:pt>
                <c:pt idx="3819">
                  <c:v>2019-06-17</c:v>
                </c:pt>
                <c:pt idx="3820">
                  <c:v>2019-06-18</c:v>
                </c:pt>
                <c:pt idx="3821">
                  <c:v>2019-06-19</c:v>
                </c:pt>
                <c:pt idx="3822">
                  <c:v>2019-06-20</c:v>
                </c:pt>
                <c:pt idx="3823">
                  <c:v>2019-06-21</c:v>
                </c:pt>
                <c:pt idx="3824">
                  <c:v>2019-06-22</c:v>
                </c:pt>
                <c:pt idx="3825">
                  <c:v>2019-06-23</c:v>
                </c:pt>
                <c:pt idx="3826">
                  <c:v>2019-06-24</c:v>
                </c:pt>
                <c:pt idx="3827">
                  <c:v>2019-06-25</c:v>
                </c:pt>
                <c:pt idx="3828">
                  <c:v>2019-06-26</c:v>
                </c:pt>
                <c:pt idx="3829">
                  <c:v>2019-06-27</c:v>
                </c:pt>
                <c:pt idx="3830">
                  <c:v>2019-06-28</c:v>
                </c:pt>
                <c:pt idx="3831">
                  <c:v>2019-06-29</c:v>
                </c:pt>
                <c:pt idx="3832">
                  <c:v>2019-06-30</c:v>
                </c:pt>
                <c:pt idx="3833">
                  <c:v>2019-07-01</c:v>
                </c:pt>
                <c:pt idx="3834">
                  <c:v>2019-07-02</c:v>
                </c:pt>
                <c:pt idx="3835">
                  <c:v>2019-07-03</c:v>
                </c:pt>
                <c:pt idx="3836">
                  <c:v>2019-07-04</c:v>
                </c:pt>
                <c:pt idx="3837">
                  <c:v>2019-07-05</c:v>
                </c:pt>
                <c:pt idx="3838">
                  <c:v>2019-07-06</c:v>
                </c:pt>
                <c:pt idx="3839">
                  <c:v>2019-07-07</c:v>
                </c:pt>
                <c:pt idx="3840">
                  <c:v>2019-07-08</c:v>
                </c:pt>
                <c:pt idx="3841">
                  <c:v>2019-07-09</c:v>
                </c:pt>
                <c:pt idx="3842">
                  <c:v>2019-07-10</c:v>
                </c:pt>
                <c:pt idx="3843">
                  <c:v>2019-07-11</c:v>
                </c:pt>
                <c:pt idx="3844">
                  <c:v>2019-07-12</c:v>
                </c:pt>
                <c:pt idx="3845">
                  <c:v>2019-07-13</c:v>
                </c:pt>
                <c:pt idx="3846">
                  <c:v>2019-07-14</c:v>
                </c:pt>
                <c:pt idx="3847">
                  <c:v>2019-07-15</c:v>
                </c:pt>
                <c:pt idx="3848">
                  <c:v>2019-07-16</c:v>
                </c:pt>
                <c:pt idx="3849">
                  <c:v>2019-07-17</c:v>
                </c:pt>
                <c:pt idx="3850">
                  <c:v>2019-07-18</c:v>
                </c:pt>
                <c:pt idx="3851">
                  <c:v>2019-07-19</c:v>
                </c:pt>
                <c:pt idx="3852">
                  <c:v>2019-07-20</c:v>
                </c:pt>
                <c:pt idx="3853">
                  <c:v>2019-07-21</c:v>
                </c:pt>
                <c:pt idx="3854">
                  <c:v>2019-07-22</c:v>
                </c:pt>
                <c:pt idx="3855">
                  <c:v>2019-07-23</c:v>
                </c:pt>
                <c:pt idx="3856">
                  <c:v>2019-07-24</c:v>
                </c:pt>
                <c:pt idx="3857">
                  <c:v>2019-07-25</c:v>
                </c:pt>
                <c:pt idx="3858">
                  <c:v>2019-07-26</c:v>
                </c:pt>
                <c:pt idx="3859">
                  <c:v>2019-07-27</c:v>
                </c:pt>
                <c:pt idx="3860">
                  <c:v>2019-07-28</c:v>
                </c:pt>
                <c:pt idx="3861">
                  <c:v>2019-07-29</c:v>
                </c:pt>
                <c:pt idx="3862">
                  <c:v>2019-07-30</c:v>
                </c:pt>
                <c:pt idx="3863">
                  <c:v>2019-07-31</c:v>
                </c:pt>
                <c:pt idx="3864">
                  <c:v>2019-08-01</c:v>
                </c:pt>
                <c:pt idx="3865">
                  <c:v>2019-08-02</c:v>
                </c:pt>
                <c:pt idx="3866">
                  <c:v>2019-08-03</c:v>
                </c:pt>
                <c:pt idx="3867">
                  <c:v>2019-08-04</c:v>
                </c:pt>
                <c:pt idx="3868">
                  <c:v>2019-08-05</c:v>
                </c:pt>
                <c:pt idx="3869">
                  <c:v>2019-08-06</c:v>
                </c:pt>
                <c:pt idx="3870">
                  <c:v>2019-08-07</c:v>
                </c:pt>
                <c:pt idx="3871">
                  <c:v>2019-08-08</c:v>
                </c:pt>
                <c:pt idx="3872">
                  <c:v>2019-08-09</c:v>
                </c:pt>
                <c:pt idx="3873">
                  <c:v>2019-08-10</c:v>
                </c:pt>
                <c:pt idx="3874">
                  <c:v>2019-08-11</c:v>
                </c:pt>
                <c:pt idx="3875">
                  <c:v>2019-08-12</c:v>
                </c:pt>
                <c:pt idx="3876">
                  <c:v>2019-08-13</c:v>
                </c:pt>
                <c:pt idx="3877">
                  <c:v>2019-08-14</c:v>
                </c:pt>
                <c:pt idx="3878">
                  <c:v>2019-08-15</c:v>
                </c:pt>
                <c:pt idx="3879">
                  <c:v>2019-08-16</c:v>
                </c:pt>
                <c:pt idx="3880">
                  <c:v>2019-08-17</c:v>
                </c:pt>
                <c:pt idx="3881">
                  <c:v>2019-08-18</c:v>
                </c:pt>
                <c:pt idx="3882">
                  <c:v>2019-08-19</c:v>
                </c:pt>
                <c:pt idx="3883">
                  <c:v>2019-08-20</c:v>
                </c:pt>
                <c:pt idx="3884">
                  <c:v>2019-08-21</c:v>
                </c:pt>
                <c:pt idx="3885">
                  <c:v>2019-08-22</c:v>
                </c:pt>
                <c:pt idx="3886">
                  <c:v>2019-08-23</c:v>
                </c:pt>
                <c:pt idx="3887">
                  <c:v>2019-08-24</c:v>
                </c:pt>
                <c:pt idx="3888">
                  <c:v>2019-08-25</c:v>
                </c:pt>
                <c:pt idx="3889">
                  <c:v>2019-08-26</c:v>
                </c:pt>
                <c:pt idx="3890">
                  <c:v>2019-08-27</c:v>
                </c:pt>
                <c:pt idx="3891">
                  <c:v>2019-08-28</c:v>
                </c:pt>
                <c:pt idx="3892">
                  <c:v>2019-08-29</c:v>
                </c:pt>
                <c:pt idx="3893">
                  <c:v>2019-08-30</c:v>
                </c:pt>
                <c:pt idx="3894">
                  <c:v>2019-08-31</c:v>
                </c:pt>
                <c:pt idx="3895">
                  <c:v>2019-09-01</c:v>
                </c:pt>
                <c:pt idx="3896">
                  <c:v>2019-09-02</c:v>
                </c:pt>
                <c:pt idx="3897">
                  <c:v>2019-09-03</c:v>
                </c:pt>
                <c:pt idx="3898">
                  <c:v>2019-09-04</c:v>
                </c:pt>
                <c:pt idx="3899">
                  <c:v>2019-09-05</c:v>
                </c:pt>
                <c:pt idx="3900">
                  <c:v>2019-09-06</c:v>
                </c:pt>
                <c:pt idx="3901">
                  <c:v>2019-09-07</c:v>
                </c:pt>
                <c:pt idx="3902">
                  <c:v>2019-09-08</c:v>
                </c:pt>
                <c:pt idx="3903">
                  <c:v>2019-09-09</c:v>
                </c:pt>
                <c:pt idx="3904">
                  <c:v>2019-09-10</c:v>
                </c:pt>
                <c:pt idx="3905">
                  <c:v>2019-09-11</c:v>
                </c:pt>
                <c:pt idx="3906">
                  <c:v>2019-09-12</c:v>
                </c:pt>
                <c:pt idx="3907">
                  <c:v>2019-09-13</c:v>
                </c:pt>
                <c:pt idx="3908">
                  <c:v>2019-09-14</c:v>
                </c:pt>
                <c:pt idx="3909">
                  <c:v>2019-09-15</c:v>
                </c:pt>
                <c:pt idx="3910">
                  <c:v>2019-09-16</c:v>
                </c:pt>
                <c:pt idx="3911">
                  <c:v>2019-09-17</c:v>
                </c:pt>
                <c:pt idx="3912">
                  <c:v>2019-09-18</c:v>
                </c:pt>
                <c:pt idx="3913">
                  <c:v>2019-09-19</c:v>
                </c:pt>
                <c:pt idx="3914">
                  <c:v>2019-09-20</c:v>
                </c:pt>
                <c:pt idx="3915">
                  <c:v>2019-09-21</c:v>
                </c:pt>
                <c:pt idx="3916">
                  <c:v>2019-09-22</c:v>
                </c:pt>
                <c:pt idx="3917">
                  <c:v>2019-09-23</c:v>
                </c:pt>
                <c:pt idx="3918">
                  <c:v>2019-09-24</c:v>
                </c:pt>
                <c:pt idx="3919">
                  <c:v>2019-09-25</c:v>
                </c:pt>
                <c:pt idx="3920">
                  <c:v>2019-09-26</c:v>
                </c:pt>
                <c:pt idx="3921">
                  <c:v>2019-09-27</c:v>
                </c:pt>
                <c:pt idx="3922">
                  <c:v>2019-09-28</c:v>
                </c:pt>
                <c:pt idx="3923">
                  <c:v>2019-09-29</c:v>
                </c:pt>
                <c:pt idx="3924">
                  <c:v>2019-09-30</c:v>
                </c:pt>
                <c:pt idx="3925">
                  <c:v>2019-10-01</c:v>
                </c:pt>
                <c:pt idx="3926">
                  <c:v>2019-10-02</c:v>
                </c:pt>
                <c:pt idx="3927">
                  <c:v>2019-10-03</c:v>
                </c:pt>
                <c:pt idx="3928">
                  <c:v>2019-10-04</c:v>
                </c:pt>
                <c:pt idx="3929">
                  <c:v>2019-10-05</c:v>
                </c:pt>
                <c:pt idx="3930">
                  <c:v>2019-10-06</c:v>
                </c:pt>
                <c:pt idx="3931">
                  <c:v>2019-10-07</c:v>
                </c:pt>
                <c:pt idx="3932">
                  <c:v>2019-10-08</c:v>
                </c:pt>
                <c:pt idx="3933">
                  <c:v>2019-10-09</c:v>
                </c:pt>
                <c:pt idx="3934">
                  <c:v>2019-10-10</c:v>
                </c:pt>
                <c:pt idx="3935">
                  <c:v>2019-10-11</c:v>
                </c:pt>
                <c:pt idx="3936">
                  <c:v>2019-10-12</c:v>
                </c:pt>
                <c:pt idx="3937">
                  <c:v>2019-10-13</c:v>
                </c:pt>
                <c:pt idx="3938">
                  <c:v>2019-10-14</c:v>
                </c:pt>
                <c:pt idx="3939">
                  <c:v>2019-10-15</c:v>
                </c:pt>
                <c:pt idx="3940">
                  <c:v>2019-10-16</c:v>
                </c:pt>
                <c:pt idx="3941">
                  <c:v>2019-10-17</c:v>
                </c:pt>
                <c:pt idx="3942">
                  <c:v>2019-10-18</c:v>
                </c:pt>
                <c:pt idx="3943">
                  <c:v>2019-10-19</c:v>
                </c:pt>
                <c:pt idx="3944">
                  <c:v>2019-10-20</c:v>
                </c:pt>
                <c:pt idx="3945">
                  <c:v>2019-10-21</c:v>
                </c:pt>
                <c:pt idx="3946">
                  <c:v>2019-10-22</c:v>
                </c:pt>
                <c:pt idx="3947">
                  <c:v>2019-10-23</c:v>
                </c:pt>
                <c:pt idx="3948">
                  <c:v>2019-10-24</c:v>
                </c:pt>
                <c:pt idx="3949">
                  <c:v>2019-10-25</c:v>
                </c:pt>
                <c:pt idx="3950">
                  <c:v>2019-10-26</c:v>
                </c:pt>
                <c:pt idx="3951">
                  <c:v>2019-10-27</c:v>
                </c:pt>
                <c:pt idx="3952">
                  <c:v>2019-10-28</c:v>
                </c:pt>
                <c:pt idx="3953">
                  <c:v>2019-10-29</c:v>
                </c:pt>
                <c:pt idx="3954">
                  <c:v>2019-10-30</c:v>
                </c:pt>
                <c:pt idx="3955">
                  <c:v>2019-10-31</c:v>
                </c:pt>
                <c:pt idx="3956">
                  <c:v>2019-11-01</c:v>
                </c:pt>
                <c:pt idx="3957">
                  <c:v>2019-11-02</c:v>
                </c:pt>
                <c:pt idx="3958">
                  <c:v>2019-11-03</c:v>
                </c:pt>
                <c:pt idx="3959">
                  <c:v>2019-11-04</c:v>
                </c:pt>
                <c:pt idx="3960">
                  <c:v>2019-11-05</c:v>
                </c:pt>
                <c:pt idx="3961">
                  <c:v>2019-11-06</c:v>
                </c:pt>
                <c:pt idx="3962">
                  <c:v>2019-11-07</c:v>
                </c:pt>
                <c:pt idx="3963">
                  <c:v>2019-11-08</c:v>
                </c:pt>
                <c:pt idx="3964">
                  <c:v>2019-11-09</c:v>
                </c:pt>
                <c:pt idx="3965">
                  <c:v>2019-11-10</c:v>
                </c:pt>
                <c:pt idx="3966">
                  <c:v>2019-11-11</c:v>
                </c:pt>
                <c:pt idx="3967">
                  <c:v>2019-11-12</c:v>
                </c:pt>
                <c:pt idx="3968">
                  <c:v>2019-11-13</c:v>
                </c:pt>
                <c:pt idx="3969">
                  <c:v>2019-11-14</c:v>
                </c:pt>
                <c:pt idx="3970">
                  <c:v>2019-11-15</c:v>
                </c:pt>
                <c:pt idx="3971">
                  <c:v>2019-11-16</c:v>
                </c:pt>
                <c:pt idx="3972">
                  <c:v>2019-11-17</c:v>
                </c:pt>
                <c:pt idx="3973">
                  <c:v>2019-11-18</c:v>
                </c:pt>
                <c:pt idx="3974">
                  <c:v>2019-11-19</c:v>
                </c:pt>
                <c:pt idx="3975">
                  <c:v>2019-11-20</c:v>
                </c:pt>
                <c:pt idx="3976">
                  <c:v>2019-11-21</c:v>
                </c:pt>
                <c:pt idx="3977">
                  <c:v>2019-11-22</c:v>
                </c:pt>
                <c:pt idx="3978">
                  <c:v>2019-11-23</c:v>
                </c:pt>
                <c:pt idx="3979">
                  <c:v>2019-11-24</c:v>
                </c:pt>
                <c:pt idx="3980">
                  <c:v>2019-11-25</c:v>
                </c:pt>
                <c:pt idx="3981">
                  <c:v>2019-11-26</c:v>
                </c:pt>
                <c:pt idx="3982">
                  <c:v>2019-11-27</c:v>
                </c:pt>
                <c:pt idx="3983">
                  <c:v>2019-11-28</c:v>
                </c:pt>
                <c:pt idx="3984">
                  <c:v>2019-11-29</c:v>
                </c:pt>
                <c:pt idx="3985">
                  <c:v>2019-11-30</c:v>
                </c:pt>
                <c:pt idx="3986">
                  <c:v>2019-12-01</c:v>
                </c:pt>
                <c:pt idx="3987">
                  <c:v>2019-12-02</c:v>
                </c:pt>
                <c:pt idx="3988">
                  <c:v>2019-12-03</c:v>
                </c:pt>
                <c:pt idx="3989">
                  <c:v>2019-12-04</c:v>
                </c:pt>
                <c:pt idx="3990">
                  <c:v>2019-12-05</c:v>
                </c:pt>
                <c:pt idx="3991">
                  <c:v>2019-12-06</c:v>
                </c:pt>
                <c:pt idx="3992">
                  <c:v>2019-12-07</c:v>
                </c:pt>
                <c:pt idx="3993">
                  <c:v>2019-12-08</c:v>
                </c:pt>
                <c:pt idx="3994">
                  <c:v>2019-12-09</c:v>
                </c:pt>
                <c:pt idx="3995">
                  <c:v>2019-12-10</c:v>
                </c:pt>
                <c:pt idx="3996">
                  <c:v>2019-12-11</c:v>
                </c:pt>
                <c:pt idx="3997">
                  <c:v>2019-12-12</c:v>
                </c:pt>
                <c:pt idx="3998">
                  <c:v>2019-12-13</c:v>
                </c:pt>
                <c:pt idx="3999">
                  <c:v>2019-12-14</c:v>
                </c:pt>
                <c:pt idx="4000">
                  <c:v>2019-12-15</c:v>
                </c:pt>
                <c:pt idx="4001">
                  <c:v>2019-12-16</c:v>
                </c:pt>
                <c:pt idx="4002">
                  <c:v>2019-12-17</c:v>
                </c:pt>
                <c:pt idx="4003">
                  <c:v>2019-12-18</c:v>
                </c:pt>
                <c:pt idx="4004">
                  <c:v>2019-12-19</c:v>
                </c:pt>
                <c:pt idx="4005">
                  <c:v>2019-12-20</c:v>
                </c:pt>
                <c:pt idx="4006">
                  <c:v>2019-12-21</c:v>
                </c:pt>
                <c:pt idx="4007">
                  <c:v>2019-12-22</c:v>
                </c:pt>
                <c:pt idx="4008">
                  <c:v>2019-12-23</c:v>
                </c:pt>
                <c:pt idx="4009">
                  <c:v>2019-12-24</c:v>
                </c:pt>
                <c:pt idx="4010">
                  <c:v>2019-12-25</c:v>
                </c:pt>
                <c:pt idx="4011">
                  <c:v>2019-12-26</c:v>
                </c:pt>
                <c:pt idx="4012">
                  <c:v>2019-12-27</c:v>
                </c:pt>
                <c:pt idx="4013">
                  <c:v>2019-12-28</c:v>
                </c:pt>
                <c:pt idx="4014">
                  <c:v>2019-12-29</c:v>
                </c:pt>
                <c:pt idx="4015">
                  <c:v>2019-12-30</c:v>
                </c:pt>
                <c:pt idx="4016">
                  <c:v>2019-12-31</c:v>
                </c:pt>
                <c:pt idx="4017">
                  <c:v>2020-01-01</c:v>
                </c:pt>
                <c:pt idx="4018">
                  <c:v>2020-01-02</c:v>
                </c:pt>
                <c:pt idx="4019">
                  <c:v>2020-01-03</c:v>
                </c:pt>
                <c:pt idx="4020">
                  <c:v>2020-01-04</c:v>
                </c:pt>
                <c:pt idx="4021">
                  <c:v>2020-01-05</c:v>
                </c:pt>
                <c:pt idx="4022">
                  <c:v>2020-01-06</c:v>
                </c:pt>
                <c:pt idx="4023">
                  <c:v>2020-01-07</c:v>
                </c:pt>
                <c:pt idx="4024">
                  <c:v>2020-01-08</c:v>
                </c:pt>
                <c:pt idx="4025">
                  <c:v>2020-01-09</c:v>
                </c:pt>
                <c:pt idx="4026">
                  <c:v>2020-01-10</c:v>
                </c:pt>
                <c:pt idx="4027">
                  <c:v>2020-01-11</c:v>
                </c:pt>
                <c:pt idx="4028">
                  <c:v>2020-01-12</c:v>
                </c:pt>
                <c:pt idx="4029">
                  <c:v>2020-01-13</c:v>
                </c:pt>
                <c:pt idx="4030">
                  <c:v>2020-01-14</c:v>
                </c:pt>
                <c:pt idx="4031">
                  <c:v>2020-01-15</c:v>
                </c:pt>
                <c:pt idx="4032">
                  <c:v>2020-01-16</c:v>
                </c:pt>
                <c:pt idx="4033">
                  <c:v>2020-01-17</c:v>
                </c:pt>
                <c:pt idx="4034">
                  <c:v>2020-01-18</c:v>
                </c:pt>
                <c:pt idx="4035">
                  <c:v>2020-01-19</c:v>
                </c:pt>
                <c:pt idx="4036">
                  <c:v>2020-01-20</c:v>
                </c:pt>
                <c:pt idx="4037">
                  <c:v>2020-01-21</c:v>
                </c:pt>
                <c:pt idx="4038">
                  <c:v>2020-01-22</c:v>
                </c:pt>
                <c:pt idx="4039">
                  <c:v>2020-01-23</c:v>
                </c:pt>
                <c:pt idx="4040">
                  <c:v>2020-01-24</c:v>
                </c:pt>
                <c:pt idx="4041">
                  <c:v>2020-01-25</c:v>
                </c:pt>
                <c:pt idx="4042">
                  <c:v>2020-01-26</c:v>
                </c:pt>
                <c:pt idx="4043">
                  <c:v>2020-01-27</c:v>
                </c:pt>
                <c:pt idx="4044">
                  <c:v>2020-01-28</c:v>
                </c:pt>
                <c:pt idx="4045">
                  <c:v>2020-01-29</c:v>
                </c:pt>
                <c:pt idx="4046">
                  <c:v>2020-01-30</c:v>
                </c:pt>
                <c:pt idx="4047">
                  <c:v>2020-01-31</c:v>
                </c:pt>
                <c:pt idx="4048">
                  <c:v>2020-02-01</c:v>
                </c:pt>
                <c:pt idx="4049">
                  <c:v>2020-02-02</c:v>
                </c:pt>
                <c:pt idx="4050">
                  <c:v>2020-02-03</c:v>
                </c:pt>
                <c:pt idx="4051">
                  <c:v>2020-02-04</c:v>
                </c:pt>
                <c:pt idx="4052">
                  <c:v>2020-02-05</c:v>
                </c:pt>
                <c:pt idx="4053">
                  <c:v>2020-02-06</c:v>
                </c:pt>
                <c:pt idx="4054">
                  <c:v>2020-02-07</c:v>
                </c:pt>
                <c:pt idx="4055">
                  <c:v>2020-02-08</c:v>
                </c:pt>
                <c:pt idx="4056">
                  <c:v>2020-02-09</c:v>
                </c:pt>
                <c:pt idx="4057">
                  <c:v>2020-02-10</c:v>
                </c:pt>
                <c:pt idx="4058">
                  <c:v>2020-02-11</c:v>
                </c:pt>
                <c:pt idx="4059">
                  <c:v>2020-02-12</c:v>
                </c:pt>
                <c:pt idx="4060">
                  <c:v>2020-02-13</c:v>
                </c:pt>
                <c:pt idx="4061">
                  <c:v>2020-02-14</c:v>
                </c:pt>
                <c:pt idx="4062">
                  <c:v>2020-02-15</c:v>
                </c:pt>
                <c:pt idx="4063">
                  <c:v>2020-02-16</c:v>
                </c:pt>
                <c:pt idx="4064">
                  <c:v>2020-02-17</c:v>
                </c:pt>
                <c:pt idx="4065">
                  <c:v>2020-02-18</c:v>
                </c:pt>
                <c:pt idx="4066">
                  <c:v>2020-02-19</c:v>
                </c:pt>
                <c:pt idx="4067">
                  <c:v>2020-02-20</c:v>
                </c:pt>
                <c:pt idx="4068">
                  <c:v>2020-02-21</c:v>
                </c:pt>
                <c:pt idx="4069">
                  <c:v>2020-02-22</c:v>
                </c:pt>
                <c:pt idx="4070">
                  <c:v>2020-02-23</c:v>
                </c:pt>
                <c:pt idx="4071">
                  <c:v>2020-02-24</c:v>
                </c:pt>
                <c:pt idx="4072">
                  <c:v>2020-02-25</c:v>
                </c:pt>
                <c:pt idx="4073">
                  <c:v>2020-02-26</c:v>
                </c:pt>
                <c:pt idx="4074">
                  <c:v>2020-02-27</c:v>
                </c:pt>
                <c:pt idx="4075">
                  <c:v>2020-02-28</c:v>
                </c:pt>
                <c:pt idx="4076">
                  <c:v>2020-02-29</c:v>
                </c:pt>
                <c:pt idx="4077">
                  <c:v>2020-03-01</c:v>
                </c:pt>
                <c:pt idx="4078">
                  <c:v>2020-03-02</c:v>
                </c:pt>
                <c:pt idx="4079">
                  <c:v>2020-03-03</c:v>
                </c:pt>
                <c:pt idx="4080">
                  <c:v>2020-03-04</c:v>
                </c:pt>
                <c:pt idx="4081">
                  <c:v>2020-03-05</c:v>
                </c:pt>
                <c:pt idx="4082">
                  <c:v>2020-03-06</c:v>
                </c:pt>
                <c:pt idx="4083">
                  <c:v>2020-03-07</c:v>
                </c:pt>
                <c:pt idx="4084">
                  <c:v>2020-03-08</c:v>
                </c:pt>
                <c:pt idx="4085">
                  <c:v>2020-03-09</c:v>
                </c:pt>
                <c:pt idx="4086">
                  <c:v>2020-03-10</c:v>
                </c:pt>
                <c:pt idx="4087">
                  <c:v>2020-03-11</c:v>
                </c:pt>
                <c:pt idx="4088">
                  <c:v>2020-03-12</c:v>
                </c:pt>
                <c:pt idx="4089">
                  <c:v>2020-03-13</c:v>
                </c:pt>
                <c:pt idx="4090">
                  <c:v>2020-03-14</c:v>
                </c:pt>
                <c:pt idx="4091">
                  <c:v>2020-03-15</c:v>
                </c:pt>
                <c:pt idx="4092">
                  <c:v>2020-03-16</c:v>
                </c:pt>
                <c:pt idx="4093">
                  <c:v>2020-03-17</c:v>
                </c:pt>
                <c:pt idx="4094">
                  <c:v>2020-03-18</c:v>
                </c:pt>
                <c:pt idx="4095">
                  <c:v>2020-03-19</c:v>
                </c:pt>
                <c:pt idx="4096">
                  <c:v>2020-03-20</c:v>
                </c:pt>
                <c:pt idx="4097">
                  <c:v>2020-03-21</c:v>
                </c:pt>
                <c:pt idx="4098">
                  <c:v>2020-03-22</c:v>
                </c:pt>
                <c:pt idx="4099">
                  <c:v>2020-03-23</c:v>
                </c:pt>
                <c:pt idx="4100">
                  <c:v>2020-03-24</c:v>
                </c:pt>
                <c:pt idx="4101">
                  <c:v>2020-03-25</c:v>
                </c:pt>
                <c:pt idx="4102">
                  <c:v>2020-03-26</c:v>
                </c:pt>
                <c:pt idx="4103">
                  <c:v>2020-03-27</c:v>
                </c:pt>
                <c:pt idx="4104">
                  <c:v>2020-03-28</c:v>
                </c:pt>
                <c:pt idx="4105">
                  <c:v>2020-03-29</c:v>
                </c:pt>
                <c:pt idx="4106">
                  <c:v>2020-03-30</c:v>
                </c:pt>
                <c:pt idx="4107">
                  <c:v>2020-03-31</c:v>
                </c:pt>
                <c:pt idx="4108">
                  <c:v>2020-04-01</c:v>
                </c:pt>
                <c:pt idx="4109">
                  <c:v>2020-04-02</c:v>
                </c:pt>
                <c:pt idx="4110">
                  <c:v>2020-04-03</c:v>
                </c:pt>
                <c:pt idx="4111">
                  <c:v>2020-04-04</c:v>
                </c:pt>
                <c:pt idx="4112">
                  <c:v>2020-04-05</c:v>
                </c:pt>
                <c:pt idx="4113">
                  <c:v>2020-04-06</c:v>
                </c:pt>
                <c:pt idx="4114">
                  <c:v>2020-04-07</c:v>
                </c:pt>
                <c:pt idx="4115">
                  <c:v>2020-04-08</c:v>
                </c:pt>
                <c:pt idx="4116">
                  <c:v>2020-04-09</c:v>
                </c:pt>
                <c:pt idx="4117">
                  <c:v>2020-04-10</c:v>
                </c:pt>
                <c:pt idx="4118">
                  <c:v>2020-04-11</c:v>
                </c:pt>
                <c:pt idx="4119">
                  <c:v>2020-04-12</c:v>
                </c:pt>
                <c:pt idx="4120">
                  <c:v>2020-04-13</c:v>
                </c:pt>
                <c:pt idx="4121">
                  <c:v>2020-04-14</c:v>
                </c:pt>
                <c:pt idx="4122">
                  <c:v>2020-04-15</c:v>
                </c:pt>
                <c:pt idx="4123">
                  <c:v>2020-04-16</c:v>
                </c:pt>
                <c:pt idx="4124">
                  <c:v>2020-04-17</c:v>
                </c:pt>
                <c:pt idx="4125">
                  <c:v>2020-04-18</c:v>
                </c:pt>
                <c:pt idx="4126">
                  <c:v>2020-04-19</c:v>
                </c:pt>
                <c:pt idx="4127">
                  <c:v>2020-04-20</c:v>
                </c:pt>
                <c:pt idx="4128">
                  <c:v>2020-04-21</c:v>
                </c:pt>
                <c:pt idx="4129">
                  <c:v>2020-04-22</c:v>
                </c:pt>
                <c:pt idx="4130">
                  <c:v>2020-04-23</c:v>
                </c:pt>
                <c:pt idx="4131">
                  <c:v>2020-04-24</c:v>
                </c:pt>
                <c:pt idx="4132">
                  <c:v>2020-04-25</c:v>
                </c:pt>
                <c:pt idx="4133">
                  <c:v>2020-04-26</c:v>
                </c:pt>
                <c:pt idx="4134">
                  <c:v>2020-04-27</c:v>
                </c:pt>
                <c:pt idx="4135">
                  <c:v>2020-04-28</c:v>
                </c:pt>
                <c:pt idx="4136">
                  <c:v>2020-04-29</c:v>
                </c:pt>
                <c:pt idx="4137">
                  <c:v>2020-04-30</c:v>
                </c:pt>
                <c:pt idx="4138">
                  <c:v>2020-05-01</c:v>
                </c:pt>
                <c:pt idx="4139">
                  <c:v>2020-05-02</c:v>
                </c:pt>
                <c:pt idx="4140">
                  <c:v>2020-05-03</c:v>
                </c:pt>
                <c:pt idx="4141">
                  <c:v>2020-05-04</c:v>
                </c:pt>
                <c:pt idx="4142">
                  <c:v>2020-05-05</c:v>
                </c:pt>
                <c:pt idx="4143">
                  <c:v>2020-05-06</c:v>
                </c:pt>
                <c:pt idx="4144">
                  <c:v>2020-05-07</c:v>
                </c:pt>
                <c:pt idx="4145">
                  <c:v>2020-05-08</c:v>
                </c:pt>
                <c:pt idx="4146">
                  <c:v>2020-05-09</c:v>
                </c:pt>
                <c:pt idx="4147">
                  <c:v>2020-05-10</c:v>
                </c:pt>
                <c:pt idx="4148">
                  <c:v>2020-05-11</c:v>
                </c:pt>
                <c:pt idx="4149">
                  <c:v>2020-05-12</c:v>
                </c:pt>
                <c:pt idx="4150">
                  <c:v>2020-05-13</c:v>
                </c:pt>
                <c:pt idx="4151">
                  <c:v>2020-05-14</c:v>
                </c:pt>
                <c:pt idx="4152">
                  <c:v>2020-05-15</c:v>
                </c:pt>
                <c:pt idx="4153">
                  <c:v>2020-05-16</c:v>
                </c:pt>
                <c:pt idx="4154">
                  <c:v>2020-05-17</c:v>
                </c:pt>
                <c:pt idx="4155">
                  <c:v>2020-05-18</c:v>
                </c:pt>
                <c:pt idx="4156">
                  <c:v>2020-05-19</c:v>
                </c:pt>
                <c:pt idx="4157">
                  <c:v>2020-05-20</c:v>
                </c:pt>
                <c:pt idx="4158">
                  <c:v>2020-05-21</c:v>
                </c:pt>
                <c:pt idx="4159">
                  <c:v>2020-05-22</c:v>
                </c:pt>
                <c:pt idx="4160">
                  <c:v>2020-05-23</c:v>
                </c:pt>
                <c:pt idx="4161">
                  <c:v>2020-05-24</c:v>
                </c:pt>
                <c:pt idx="4162">
                  <c:v>2020-05-25</c:v>
                </c:pt>
                <c:pt idx="4163">
                  <c:v>2020-05-26</c:v>
                </c:pt>
                <c:pt idx="4164">
                  <c:v>2020-05-27</c:v>
                </c:pt>
                <c:pt idx="4165">
                  <c:v>2020-05-28</c:v>
                </c:pt>
                <c:pt idx="4166">
                  <c:v>2020-05-29</c:v>
                </c:pt>
                <c:pt idx="4167">
                  <c:v>2020-05-30</c:v>
                </c:pt>
                <c:pt idx="4168">
                  <c:v>2020-05-31</c:v>
                </c:pt>
                <c:pt idx="4169">
                  <c:v>2020-06-01</c:v>
                </c:pt>
                <c:pt idx="4170">
                  <c:v>2020-06-02</c:v>
                </c:pt>
                <c:pt idx="4171">
                  <c:v>2020-06-03</c:v>
                </c:pt>
                <c:pt idx="4172">
                  <c:v>2020-06-04</c:v>
                </c:pt>
                <c:pt idx="4173">
                  <c:v>2020-06-05</c:v>
                </c:pt>
                <c:pt idx="4174">
                  <c:v>2020-06-06</c:v>
                </c:pt>
                <c:pt idx="4175">
                  <c:v>2020-06-07</c:v>
                </c:pt>
                <c:pt idx="4176">
                  <c:v>2020-06-08</c:v>
                </c:pt>
                <c:pt idx="4177">
                  <c:v>2020-06-09</c:v>
                </c:pt>
                <c:pt idx="4178">
                  <c:v>2020-06-10</c:v>
                </c:pt>
                <c:pt idx="4179">
                  <c:v>2020-06-11</c:v>
                </c:pt>
                <c:pt idx="4180">
                  <c:v>2020-06-12</c:v>
                </c:pt>
                <c:pt idx="4181">
                  <c:v>2020-06-13</c:v>
                </c:pt>
                <c:pt idx="4182">
                  <c:v>2020-06-14</c:v>
                </c:pt>
                <c:pt idx="4183">
                  <c:v>2020-06-15</c:v>
                </c:pt>
                <c:pt idx="4184">
                  <c:v>2020-06-16</c:v>
                </c:pt>
                <c:pt idx="4185">
                  <c:v>2020-06-17</c:v>
                </c:pt>
                <c:pt idx="4186">
                  <c:v>2020-06-18</c:v>
                </c:pt>
                <c:pt idx="4187">
                  <c:v>2020-06-19</c:v>
                </c:pt>
                <c:pt idx="4188">
                  <c:v>2020-06-20</c:v>
                </c:pt>
                <c:pt idx="4189">
                  <c:v>2020-06-21</c:v>
                </c:pt>
                <c:pt idx="4190">
                  <c:v>2020-06-22</c:v>
                </c:pt>
                <c:pt idx="4191">
                  <c:v>2020-06-23</c:v>
                </c:pt>
                <c:pt idx="4192">
                  <c:v>2020-06-24</c:v>
                </c:pt>
                <c:pt idx="4193">
                  <c:v>2020-06-25</c:v>
                </c:pt>
                <c:pt idx="4194">
                  <c:v>2020-06-26</c:v>
                </c:pt>
                <c:pt idx="4195">
                  <c:v>2020-06-27</c:v>
                </c:pt>
                <c:pt idx="4196">
                  <c:v>2020-06-28</c:v>
                </c:pt>
                <c:pt idx="4197">
                  <c:v>2020-06-29</c:v>
                </c:pt>
                <c:pt idx="4198">
                  <c:v>2020-06-30</c:v>
                </c:pt>
                <c:pt idx="4199">
                  <c:v>2020-07-01</c:v>
                </c:pt>
                <c:pt idx="4200">
                  <c:v>2020-07-02</c:v>
                </c:pt>
                <c:pt idx="4201">
                  <c:v>2020-07-03</c:v>
                </c:pt>
                <c:pt idx="4202">
                  <c:v>2020-07-04</c:v>
                </c:pt>
                <c:pt idx="4203">
                  <c:v>2020-07-05</c:v>
                </c:pt>
                <c:pt idx="4204">
                  <c:v>2020-07-06</c:v>
                </c:pt>
                <c:pt idx="4205">
                  <c:v>2020-07-07</c:v>
                </c:pt>
                <c:pt idx="4206">
                  <c:v>2020-07-08</c:v>
                </c:pt>
                <c:pt idx="4207">
                  <c:v>2020-07-09</c:v>
                </c:pt>
                <c:pt idx="4208">
                  <c:v>2020-07-10</c:v>
                </c:pt>
                <c:pt idx="4209">
                  <c:v>2020-07-11</c:v>
                </c:pt>
                <c:pt idx="4210">
                  <c:v>2020-07-12</c:v>
                </c:pt>
                <c:pt idx="4211">
                  <c:v>2020-07-13</c:v>
                </c:pt>
                <c:pt idx="4212">
                  <c:v>2020-07-14</c:v>
                </c:pt>
                <c:pt idx="4213">
                  <c:v>2020-07-15</c:v>
                </c:pt>
                <c:pt idx="4214">
                  <c:v>2020-07-16</c:v>
                </c:pt>
                <c:pt idx="4215">
                  <c:v>2020-07-17</c:v>
                </c:pt>
                <c:pt idx="4216">
                  <c:v>2020-07-18</c:v>
                </c:pt>
                <c:pt idx="4217">
                  <c:v>2020-07-19</c:v>
                </c:pt>
                <c:pt idx="4218">
                  <c:v>2020-07-20</c:v>
                </c:pt>
                <c:pt idx="4219">
                  <c:v>2020-07-21</c:v>
                </c:pt>
                <c:pt idx="4220">
                  <c:v>2020-07-22</c:v>
                </c:pt>
                <c:pt idx="4221">
                  <c:v>2020-07-23</c:v>
                </c:pt>
                <c:pt idx="4222">
                  <c:v>2020-07-24</c:v>
                </c:pt>
                <c:pt idx="4223">
                  <c:v>2020-07-25</c:v>
                </c:pt>
                <c:pt idx="4224">
                  <c:v>2020-07-26</c:v>
                </c:pt>
                <c:pt idx="4225">
                  <c:v>2020-07-27</c:v>
                </c:pt>
                <c:pt idx="4226">
                  <c:v>2020-07-28</c:v>
                </c:pt>
                <c:pt idx="4227">
                  <c:v>2020-07-29</c:v>
                </c:pt>
                <c:pt idx="4228">
                  <c:v>2020-07-30</c:v>
                </c:pt>
                <c:pt idx="4229">
                  <c:v>2020-07-31</c:v>
                </c:pt>
                <c:pt idx="4230">
                  <c:v>2020-08-01</c:v>
                </c:pt>
                <c:pt idx="4231">
                  <c:v>2020-08-02</c:v>
                </c:pt>
                <c:pt idx="4232">
                  <c:v>2020-08-03</c:v>
                </c:pt>
                <c:pt idx="4233">
                  <c:v>2020-08-04</c:v>
                </c:pt>
                <c:pt idx="4234">
                  <c:v>2020-08-05</c:v>
                </c:pt>
                <c:pt idx="4235">
                  <c:v>2020-08-06</c:v>
                </c:pt>
                <c:pt idx="4236">
                  <c:v>2020-08-07</c:v>
                </c:pt>
                <c:pt idx="4237">
                  <c:v>2020-08-08</c:v>
                </c:pt>
                <c:pt idx="4238">
                  <c:v>2020-08-09</c:v>
                </c:pt>
                <c:pt idx="4239">
                  <c:v>2020-08-10</c:v>
                </c:pt>
                <c:pt idx="4240">
                  <c:v>2020-08-11</c:v>
                </c:pt>
                <c:pt idx="4241">
                  <c:v>2020-08-12</c:v>
                </c:pt>
                <c:pt idx="4242">
                  <c:v>2020-08-13</c:v>
                </c:pt>
                <c:pt idx="4243">
                  <c:v>2020-08-14</c:v>
                </c:pt>
                <c:pt idx="4244">
                  <c:v>2020-08-15</c:v>
                </c:pt>
                <c:pt idx="4245">
                  <c:v>2020-08-16</c:v>
                </c:pt>
                <c:pt idx="4246">
                  <c:v>2020-08-17</c:v>
                </c:pt>
                <c:pt idx="4247">
                  <c:v>2020-08-18</c:v>
                </c:pt>
                <c:pt idx="4248">
                  <c:v>2020-08-19</c:v>
                </c:pt>
                <c:pt idx="4249">
                  <c:v>2020-08-20</c:v>
                </c:pt>
                <c:pt idx="4250">
                  <c:v>2020-08-21</c:v>
                </c:pt>
                <c:pt idx="4251">
                  <c:v>2020-08-22</c:v>
                </c:pt>
                <c:pt idx="4252">
                  <c:v>2020-08-23</c:v>
                </c:pt>
                <c:pt idx="4253">
                  <c:v>2020-08-24</c:v>
                </c:pt>
                <c:pt idx="4254">
                  <c:v>2020-08-25</c:v>
                </c:pt>
                <c:pt idx="4255">
                  <c:v>2020-08-26</c:v>
                </c:pt>
                <c:pt idx="4256">
                  <c:v>2020-08-27</c:v>
                </c:pt>
                <c:pt idx="4257">
                  <c:v>2020-08-28</c:v>
                </c:pt>
                <c:pt idx="4258">
                  <c:v>2020-08-29</c:v>
                </c:pt>
                <c:pt idx="4259">
                  <c:v>2020-08-30</c:v>
                </c:pt>
                <c:pt idx="4260">
                  <c:v>2020-08-31</c:v>
                </c:pt>
                <c:pt idx="4261">
                  <c:v>2020-09-01</c:v>
                </c:pt>
                <c:pt idx="4262">
                  <c:v>2020-09-02</c:v>
                </c:pt>
                <c:pt idx="4263">
                  <c:v>2020-09-03</c:v>
                </c:pt>
                <c:pt idx="4264">
                  <c:v>2020-09-04</c:v>
                </c:pt>
                <c:pt idx="4265">
                  <c:v>2020-09-05</c:v>
                </c:pt>
                <c:pt idx="4266">
                  <c:v>2020-09-06</c:v>
                </c:pt>
                <c:pt idx="4267">
                  <c:v>2020-09-07</c:v>
                </c:pt>
                <c:pt idx="4268">
                  <c:v>2020-09-08</c:v>
                </c:pt>
                <c:pt idx="4269">
                  <c:v>2020-09-09</c:v>
                </c:pt>
                <c:pt idx="4270">
                  <c:v>2020-09-10</c:v>
                </c:pt>
                <c:pt idx="4271">
                  <c:v>2020-09-11</c:v>
                </c:pt>
                <c:pt idx="4272">
                  <c:v>2020-09-12</c:v>
                </c:pt>
                <c:pt idx="4273">
                  <c:v>2020-09-13</c:v>
                </c:pt>
                <c:pt idx="4274">
                  <c:v>2020-09-14</c:v>
                </c:pt>
                <c:pt idx="4275">
                  <c:v>2020-09-15</c:v>
                </c:pt>
                <c:pt idx="4276">
                  <c:v>2020-09-16</c:v>
                </c:pt>
                <c:pt idx="4277">
                  <c:v>2020-09-17</c:v>
                </c:pt>
                <c:pt idx="4278">
                  <c:v>2020-09-18</c:v>
                </c:pt>
                <c:pt idx="4279">
                  <c:v>2020-09-19</c:v>
                </c:pt>
                <c:pt idx="4280">
                  <c:v>2020-09-20</c:v>
                </c:pt>
                <c:pt idx="4281">
                  <c:v>2020-09-21</c:v>
                </c:pt>
                <c:pt idx="4282">
                  <c:v>2020-09-22</c:v>
                </c:pt>
                <c:pt idx="4283">
                  <c:v>2020-09-23</c:v>
                </c:pt>
                <c:pt idx="4284">
                  <c:v>2020-09-24</c:v>
                </c:pt>
                <c:pt idx="4285">
                  <c:v>2020-09-25</c:v>
                </c:pt>
                <c:pt idx="4286">
                  <c:v>2020-09-26</c:v>
                </c:pt>
                <c:pt idx="4287">
                  <c:v>2020-09-27</c:v>
                </c:pt>
                <c:pt idx="4288">
                  <c:v>2020-09-28</c:v>
                </c:pt>
                <c:pt idx="4289">
                  <c:v>2020-09-29</c:v>
                </c:pt>
                <c:pt idx="4290">
                  <c:v>2020-09-30</c:v>
                </c:pt>
                <c:pt idx="4291">
                  <c:v>2020-10-01</c:v>
                </c:pt>
                <c:pt idx="4292">
                  <c:v>2020-10-02</c:v>
                </c:pt>
                <c:pt idx="4293">
                  <c:v>2020-10-03</c:v>
                </c:pt>
                <c:pt idx="4294">
                  <c:v>2020-10-04</c:v>
                </c:pt>
                <c:pt idx="4295">
                  <c:v>2020-10-05</c:v>
                </c:pt>
                <c:pt idx="4296">
                  <c:v>2020-10-06</c:v>
                </c:pt>
                <c:pt idx="4297">
                  <c:v>2020-10-07</c:v>
                </c:pt>
                <c:pt idx="4298">
                  <c:v>2020-10-08</c:v>
                </c:pt>
                <c:pt idx="4299">
                  <c:v>2020-10-09</c:v>
                </c:pt>
                <c:pt idx="4300">
                  <c:v>2020-10-10</c:v>
                </c:pt>
                <c:pt idx="4301">
                  <c:v>2020-10-11</c:v>
                </c:pt>
                <c:pt idx="4302">
                  <c:v>2020-10-12</c:v>
                </c:pt>
                <c:pt idx="4303">
                  <c:v>2020-10-13</c:v>
                </c:pt>
                <c:pt idx="4304">
                  <c:v>2020-10-14</c:v>
                </c:pt>
                <c:pt idx="4305">
                  <c:v>2020-10-15</c:v>
                </c:pt>
                <c:pt idx="4306">
                  <c:v>2020-10-16</c:v>
                </c:pt>
                <c:pt idx="4307">
                  <c:v>2020-10-17</c:v>
                </c:pt>
                <c:pt idx="4308">
                  <c:v>2020-10-18</c:v>
                </c:pt>
                <c:pt idx="4309">
                  <c:v>2020-10-19</c:v>
                </c:pt>
                <c:pt idx="4310">
                  <c:v>2020-10-20</c:v>
                </c:pt>
                <c:pt idx="4311">
                  <c:v>2020-10-21</c:v>
                </c:pt>
                <c:pt idx="4312">
                  <c:v>2020-10-22</c:v>
                </c:pt>
                <c:pt idx="4313">
                  <c:v>2020-10-23</c:v>
                </c:pt>
                <c:pt idx="4314">
                  <c:v>2020-10-24</c:v>
                </c:pt>
                <c:pt idx="4315">
                  <c:v>2020-10-25</c:v>
                </c:pt>
                <c:pt idx="4316">
                  <c:v>2020-10-26</c:v>
                </c:pt>
                <c:pt idx="4317">
                  <c:v>2020-10-27</c:v>
                </c:pt>
                <c:pt idx="4318">
                  <c:v>2020-10-28</c:v>
                </c:pt>
                <c:pt idx="4319">
                  <c:v>2020-10-29</c:v>
                </c:pt>
                <c:pt idx="4320">
                  <c:v>2020-10-30</c:v>
                </c:pt>
                <c:pt idx="4321">
                  <c:v>2020-10-31</c:v>
                </c:pt>
                <c:pt idx="4322">
                  <c:v>2020-11-01</c:v>
                </c:pt>
                <c:pt idx="4323">
                  <c:v>2020-11-02</c:v>
                </c:pt>
                <c:pt idx="4324">
                  <c:v>2020-11-03</c:v>
                </c:pt>
                <c:pt idx="4325">
                  <c:v>2020-11-04</c:v>
                </c:pt>
                <c:pt idx="4326">
                  <c:v>2020-11-05</c:v>
                </c:pt>
                <c:pt idx="4327">
                  <c:v>2020-11-06</c:v>
                </c:pt>
                <c:pt idx="4328">
                  <c:v>2020-11-07</c:v>
                </c:pt>
                <c:pt idx="4329">
                  <c:v>2020-11-08</c:v>
                </c:pt>
                <c:pt idx="4330">
                  <c:v>2020-11-09</c:v>
                </c:pt>
                <c:pt idx="4331">
                  <c:v>2020-11-10</c:v>
                </c:pt>
                <c:pt idx="4332">
                  <c:v>2020-11-11</c:v>
                </c:pt>
                <c:pt idx="4333">
                  <c:v>2020-11-12</c:v>
                </c:pt>
                <c:pt idx="4334">
                  <c:v>2020-11-13</c:v>
                </c:pt>
                <c:pt idx="4335">
                  <c:v>2020-11-14</c:v>
                </c:pt>
                <c:pt idx="4336">
                  <c:v>2020-11-15</c:v>
                </c:pt>
                <c:pt idx="4337">
                  <c:v>2020-11-16</c:v>
                </c:pt>
                <c:pt idx="4338">
                  <c:v>2020-11-17</c:v>
                </c:pt>
                <c:pt idx="4339">
                  <c:v>2020-11-18</c:v>
                </c:pt>
                <c:pt idx="4340">
                  <c:v>2020-11-19</c:v>
                </c:pt>
                <c:pt idx="4341">
                  <c:v>2020-11-20</c:v>
                </c:pt>
                <c:pt idx="4342">
                  <c:v>2020-11-21</c:v>
                </c:pt>
                <c:pt idx="4343">
                  <c:v>2020-11-22</c:v>
                </c:pt>
                <c:pt idx="4344">
                  <c:v>2020-11-23</c:v>
                </c:pt>
                <c:pt idx="4345">
                  <c:v>2020-11-24</c:v>
                </c:pt>
                <c:pt idx="4346">
                  <c:v>2020-11-25</c:v>
                </c:pt>
                <c:pt idx="4347">
                  <c:v>2020-11-26</c:v>
                </c:pt>
                <c:pt idx="4348">
                  <c:v>2020-11-27</c:v>
                </c:pt>
                <c:pt idx="4349">
                  <c:v>2020-11-28</c:v>
                </c:pt>
                <c:pt idx="4350">
                  <c:v>2020-11-29</c:v>
                </c:pt>
                <c:pt idx="4351">
                  <c:v>2020-11-30</c:v>
                </c:pt>
                <c:pt idx="4352">
                  <c:v>2020-12-01</c:v>
                </c:pt>
                <c:pt idx="4353">
                  <c:v>2020-12-02</c:v>
                </c:pt>
                <c:pt idx="4354">
                  <c:v>2020-12-03</c:v>
                </c:pt>
                <c:pt idx="4355">
                  <c:v>2020-12-04</c:v>
                </c:pt>
                <c:pt idx="4356">
                  <c:v>2020-12-05</c:v>
                </c:pt>
                <c:pt idx="4357">
                  <c:v>2020-12-06</c:v>
                </c:pt>
                <c:pt idx="4358">
                  <c:v>2020-12-07</c:v>
                </c:pt>
                <c:pt idx="4359">
                  <c:v>2020-12-08</c:v>
                </c:pt>
                <c:pt idx="4360">
                  <c:v>2020-12-09</c:v>
                </c:pt>
                <c:pt idx="4361">
                  <c:v>2020-12-10</c:v>
                </c:pt>
                <c:pt idx="4362">
                  <c:v>2020-12-11</c:v>
                </c:pt>
                <c:pt idx="4363">
                  <c:v>2020-12-12</c:v>
                </c:pt>
                <c:pt idx="4364">
                  <c:v>2020-12-13</c:v>
                </c:pt>
                <c:pt idx="4365">
                  <c:v>2020-12-14</c:v>
                </c:pt>
                <c:pt idx="4366">
                  <c:v>2020-12-15</c:v>
                </c:pt>
                <c:pt idx="4367">
                  <c:v>2020-12-16</c:v>
                </c:pt>
                <c:pt idx="4368">
                  <c:v>2020-12-17</c:v>
                </c:pt>
                <c:pt idx="4369">
                  <c:v>2020-12-18</c:v>
                </c:pt>
                <c:pt idx="4370">
                  <c:v>2020-12-19</c:v>
                </c:pt>
                <c:pt idx="4371">
                  <c:v>2020-12-20</c:v>
                </c:pt>
                <c:pt idx="4372">
                  <c:v>2020-12-21</c:v>
                </c:pt>
                <c:pt idx="4373">
                  <c:v>2020-12-22</c:v>
                </c:pt>
                <c:pt idx="4374">
                  <c:v>2020-12-23</c:v>
                </c:pt>
                <c:pt idx="4375">
                  <c:v>2020-12-24</c:v>
                </c:pt>
                <c:pt idx="4376">
                  <c:v>2020-12-25</c:v>
                </c:pt>
                <c:pt idx="4377">
                  <c:v>2020-12-26</c:v>
                </c:pt>
                <c:pt idx="4378">
                  <c:v>2020-12-27</c:v>
                </c:pt>
                <c:pt idx="4379">
                  <c:v>2020-12-28</c:v>
                </c:pt>
                <c:pt idx="4380">
                  <c:v>2020-12-29</c:v>
                </c:pt>
                <c:pt idx="4381">
                  <c:v>2020-12-30</c:v>
                </c:pt>
                <c:pt idx="4382">
                  <c:v>2020-12-31</c:v>
                </c:pt>
                <c:pt idx="4383">
                  <c:v>2021-01-01</c:v>
                </c:pt>
                <c:pt idx="4384">
                  <c:v>2021-01-02</c:v>
                </c:pt>
                <c:pt idx="4385">
                  <c:v>2021-01-03</c:v>
                </c:pt>
                <c:pt idx="4386">
                  <c:v>2021-01-04</c:v>
                </c:pt>
                <c:pt idx="4387">
                  <c:v>2021-01-05</c:v>
                </c:pt>
                <c:pt idx="4388">
                  <c:v>2021-01-06</c:v>
                </c:pt>
                <c:pt idx="4389">
                  <c:v>2021-01-07</c:v>
                </c:pt>
                <c:pt idx="4390">
                  <c:v>2021-01-08</c:v>
                </c:pt>
                <c:pt idx="4391">
                  <c:v>2021-01-09</c:v>
                </c:pt>
                <c:pt idx="4392">
                  <c:v>2021-01-10</c:v>
                </c:pt>
                <c:pt idx="4393">
                  <c:v>2021-01-11</c:v>
                </c:pt>
                <c:pt idx="4394">
                  <c:v>2021-01-12</c:v>
                </c:pt>
                <c:pt idx="4395">
                  <c:v>2021-01-13</c:v>
                </c:pt>
                <c:pt idx="4396">
                  <c:v>2021-01-14</c:v>
                </c:pt>
                <c:pt idx="4397">
                  <c:v>2021-01-15</c:v>
                </c:pt>
                <c:pt idx="4398">
                  <c:v>2021-01-16</c:v>
                </c:pt>
                <c:pt idx="4399">
                  <c:v>2021-01-17</c:v>
                </c:pt>
                <c:pt idx="4400">
                  <c:v>2021-01-18</c:v>
                </c:pt>
                <c:pt idx="4401">
                  <c:v>2021-01-19</c:v>
                </c:pt>
                <c:pt idx="4402">
                  <c:v>2021-01-20</c:v>
                </c:pt>
                <c:pt idx="4403">
                  <c:v>2021-01-21</c:v>
                </c:pt>
                <c:pt idx="4404">
                  <c:v>2021-01-22</c:v>
                </c:pt>
                <c:pt idx="4405">
                  <c:v>2021-01-23</c:v>
                </c:pt>
                <c:pt idx="4406">
                  <c:v>2021-01-24</c:v>
                </c:pt>
                <c:pt idx="4407">
                  <c:v>2021-01-25</c:v>
                </c:pt>
                <c:pt idx="4408">
                  <c:v>2021-01-26</c:v>
                </c:pt>
                <c:pt idx="4409">
                  <c:v>2021-01-27</c:v>
                </c:pt>
                <c:pt idx="4410">
                  <c:v>2021-01-28</c:v>
                </c:pt>
                <c:pt idx="4411">
                  <c:v>2021-01-29</c:v>
                </c:pt>
                <c:pt idx="4412">
                  <c:v>2021-01-30</c:v>
                </c:pt>
                <c:pt idx="4413">
                  <c:v>2021-01-31</c:v>
                </c:pt>
                <c:pt idx="4414">
                  <c:v>2021-02-01</c:v>
                </c:pt>
                <c:pt idx="4415">
                  <c:v>2021-02-02</c:v>
                </c:pt>
                <c:pt idx="4416">
                  <c:v>2021-02-03</c:v>
                </c:pt>
                <c:pt idx="4417">
                  <c:v>2021-02-04</c:v>
                </c:pt>
                <c:pt idx="4418">
                  <c:v>2021-02-05</c:v>
                </c:pt>
                <c:pt idx="4419">
                  <c:v>2021-02-06</c:v>
                </c:pt>
                <c:pt idx="4420">
                  <c:v>2021-02-07</c:v>
                </c:pt>
                <c:pt idx="4421">
                  <c:v>2021-02-08</c:v>
                </c:pt>
                <c:pt idx="4422">
                  <c:v>2021-02-09</c:v>
                </c:pt>
                <c:pt idx="4423">
                  <c:v>2021-02-10</c:v>
                </c:pt>
                <c:pt idx="4424">
                  <c:v>2021-02-11</c:v>
                </c:pt>
                <c:pt idx="4425">
                  <c:v>2021-02-12</c:v>
                </c:pt>
                <c:pt idx="4426">
                  <c:v>2021-02-13</c:v>
                </c:pt>
                <c:pt idx="4427">
                  <c:v>2021-02-14</c:v>
                </c:pt>
                <c:pt idx="4428">
                  <c:v>2021-02-15</c:v>
                </c:pt>
                <c:pt idx="4429">
                  <c:v>2021-02-16</c:v>
                </c:pt>
                <c:pt idx="4430">
                  <c:v>2021-02-17</c:v>
                </c:pt>
                <c:pt idx="4431">
                  <c:v>2021-02-18</c:v>
                </c:pt>
                <c:pt idx="4432">
                  <c:v>2021-02-19</c:v>
                </c:pt>
                <c:pt idx="4433">
                  <c:v>2021-02-20</c:v>
                </c:pt>
                <c:pt idx="4434">
                  <c:v>2021-02-21</c:v>
                </c:pt>
                <c:pt idx="4435">
                  <c:v>2021-02-22</c:v>
                </c:pt>
                <c:pt idx="4436">
                  <c:v>2021-02-23</c:v>
                </c:pt>
                <c:pt idx="4437">
                  <c:v>2021-02-24</c:v>
                </c:pt>
                <c:pt idx="4438">
                  <c:v>2021-02-25</c:v>
                </c:pt>
                <c:pt idx="4439">
                  <c:v>2021-02-26</c:v>
                </c:pt>
                <c:pt idx="4440">
                  <c:v>2021-02-27</c:v>
                </c:pt>
                <c:pt idx="4441">
                  <c:v>2021-02-28</c:v>
                </c:pt>
                <c:pt idx="4442">
                  <c:v>2021-03-01</c:v>
                </c:pt>
                <c:pt idx="4443">
                  <c:v>2021-03-02</c:v>
                </c:pt>
                <c:pt idx="4444">
                  <c:v>2021-03-03</c:v>
                </c:pt>
                <c:pt idx="4445">
                  <c:v>2021-03-04</c:v>
                </c:pt>
                <c:pt idx="4446">
                  <c:v>2021-03-05</c:v>
                </c:pt>
                <c:pt idx="4447">
                  <c:v>2021-03-06</c:v>
                </c:pt>
                <c:pt idx="4448">
                  <c:v>2021-03-07</c:v>
                </c:pt>
                <c:pt idx="4449">
                  <c:v>2021-03-08</c:v>
                </c:pt>
                <c:pt idx="4450">
                  <c:v>2021-03-09</c:v>
                </c:pt>
                <c:pt idx="4451">
                  <c:v>2021-03-10</c:v>
                </c:pt>
                <c:pt idx="4452">
                  <c:v>2021-03-11</c:v>
                </c:pt>
                <c:pt idx="4453">
                  <c:v>2021-03-12</c:v>
                </c:pt>
                <c:pt idx="4454">
                  <c:v>2021-03-13</c:v>
                </c:pt>
                <c:pt idx="4455">
                  <c:v>2021-03-14</c:v>
                </c:pt>
                <c:pt idx="4456">
                  <c:v>2021-03-15</c:v>
                </c:pt>
                <c:pt idx="4457">
                  <c:v>2021-03-16</c:v>
                </c:pt>
                <c:pt idx="4458">
                  <c:v>2021-03-17</c:v>
                </c:pt>
                <c:pt idx="4459">
                  <c:v>2021-03-18</c:v>
                </c:pt>
                <c:pt idx="4460">
                  <c:v>2021-03-19</c:v>
                </c:pt>
                <c:pt idx="4461">
                  <c:v>2021-03-20</c:v>
                </c:pt>
                <c:pt idx="4462">
                  <c:v>2021-03-21</c:v>
                </c:pt>
                <c:pt idx="4463">
                  <c:v>2021-03-22</c:v>
                </c:pt>
                <c:pt idx="4464">
                  <c:v>2021-03-23</c:v>
                </c:pt>
                <c:pt idx="4465">
                  <c:v>2021-03-24</c:v>
                </c:pt>
                <c:pt idx="4466">
                  <c:v>2021-03-25</c:v>
                </c:pt>
                <c:pt idx="4467">
                  <c:v>2021-03-26</c:v>
                </c:pt>
                <c:pt idx="4468">
                  <c:v>2021-03-27</c:v>
                </c:pt>
                <c:pt idx="4469">
                  <c:v>2021-03-28</c:v>
                </c:pt>
                <c:pt idx="4470">
                  <c:v>2021-03-29</c:v>
                </c:pt>
                <c:pt idx="4471">
                  <c:v>2021-03-30</c:v>
                </c:pt>
                <c:pt idx="4472">
                  <c:v>2021-03-31</c:v>
                </c:pt>
                <c:pt idx="4473">
                  <c:v>2021-04-01</c:v>
                </c:pt>
                <c:pt idx="4474">
                  <c:v>2021-04-02</c:v>
                </c:pt>
                <c:pt idx="4475">
                  <c:v>2021-04-03</c:v>
                </c:pt>
                <c:pt idx="4476">
                  <c:v>2021-04-04</c:v>
                </c:pt>
                <c:pt idx="4477">
                  <c:v>2021-04-05</c:v>
                </c:pt>
                <c:pt idx="4478">
                  <c:v>2021-04-06</c:v>
                </c:pt>
                <c:pt idx="4479">
                  <c:v>2021-04-07</c:v>
                </c:pt>
                <c:pt idx="4480">
                  <c:v>2021-04-08</c:v>
                </c:pt>
                <c:pt idx="4481">
                  <c:v>2021-04-09</c:v>
                </c:pt>
                <c:pt idx="4482">
                  <c:v>2021-04-10</c:v>
                </c:pt>
                <c:pt idx="4483">
                  <c:v>2021-04-11</c:v>
                </c:pt>
                <c:pt idx="4484">
                  <c:v>2021-04-12</c:v>
                </c:pt>
                <c:pt idx="4485">
                  <c:v>2021-04-13</c:v>
                </c:pt>
                <c:pt idx="4486">
                  <c:v>2021-04-14</c:v>
                </c:pt>
                <c:pt idx="4487">
                  <c:v>2021-04-15</c:v>
                </c:pt>
                <c:pt idx="4488">
                  <c:v>2021-04-16</c:v>
                </c:pt>
                <c:pt idx="4489">
                  <c:v>2021-04-17</c:v>
                </c:pt>
                <c:pt idx="4490">
                  <c:v>2021-04-18</c:v>
                </c:pt>
                <c:pt idx="4491">
                  <c:v>2021-04-19</c:v>
                </c:pt>
                <c:pt idx="4492">
                  <c:v>2021-04-20</c:v>
                </c:pt>
                <c:pt idx="4493">
                  <c:v>2021-04-21</c:v>
                </c:pt>
                <c:pt idx="4494">
                  <c:v>2021-04-22</c:v>
                </c:pt>
                <c:pt idx="4495">
                  <c:v>2021-04-23</c:v>
                </c:pt>
                <c:pt idx="4496">
                  <c:v>2021-04-24</c:v>
                </c:pt>
                <c:pt idx="4497">
                  <c:v>2021-04-25</c:v>
                </c:pt>
                <c:pt idx="4498">
                  <c:v>2021-04-26</c:v>
                </c:pt>
                <c:pt idx="4499">
                  <c:v>2021-04-27</c:v>
                </c:pt>
                <c:pt idx="4500">
                  <c:v>2021-04-28</c:v>
                </c:pt>
                <c:pt idx="4501">
                  <c:v>2021-04-29</c:v>
                </c:pt>
                <c:pt idx="4502">
                  <c:v>2021-04-30</c:v>
                </c:pt>
                <c:pt idx="4503">
                  <c:v>2021-05-01</c:v>
                </c:pt>
                <c:pt idx="4504">
                  <c:v>2021-05-02</c:v>
                </c:pt>
                <c:pt idx="4505">
                  <c:v>2021-05-03</c:v>
                </c:pt>
                <c:pt idx="4506">
                  <c:v>2021-05-04</c:v>
                </c:pt>
                <c:pt idx="4507">
                  <c:v>2021-05-05</c:v>
                </c:pt>
                <c:pt idx="4508">
                  <c:v>2021-05-06</c:v>
                </c:pt>
                <c:pt idx="4509">
                  <c:v>2021-05-07</c:v>
                </c:pt>
                <c:pt idx="4510">
                  <c:v>2021-05-08</c:v>
                </c:pt>
                <c:pt idx="4511">
                  <c:v>2021-05-09</c:v>
                </c:pt>
                <c:pt idx="4512">
                  <c:v>2021-05-10</c:v>
                </c:pt>
                <c:pt idx="4513">
                  <c:v>2021-05-11</c:v>
                </c:pt>
                <c:pt idx="4514">
                  <c:v>2021-05-12</c:v>
                </c:pt>
                <c:pt idx="4515">
                  <c:v>2021-05-13</c:v>
                </c:pt>
                <c:pt idx="4516">
                  <c:v>2021-05-14</c:v>
                </c:pt>
                <c:pt idx="4517">
                  <c:v>2021-05-15</c:v>
                </c:pt>
                <c:pt idx="4518">
                  <c:v>2021-05-16</c:v>
                </c:pt>
                <c:pt idx="4519">
                  <c:v>2021-05-17</c:v>
                </c:pt>
                <c:pt idx="4520">
                  <c:v>2021-05-18</c:v>
                </c:pt>
                <c:pt idx="4521">
                  <c:v>2021-05-19</c:v>
                </c:pt>
                <c:pt idx="4522">
                  <c:v>2021-05-20</c:v>
                </c:pt>
                <c:pt idx="4523">
                  <c:v>2021-05-21</c:v>
                </c:pt>
                <c:pt idx="4524">
                  <c:v>2021-05-22</c:v>
                </c:pt>
                <c:pt idx="4525">
                  <c:v>2021-05-23</c:v>
                </c:pt>
                <c:pt idx="4526">
                  <c:v>2021-05-24</c:v>
                </c:pt>
                <c:pt idx="4527">
                  <c:v>2021-05-25</c:v>
                </c:pt>
                <c:pt idx="4528">
                  <c:v>2021-05-26</c:v>
                </c:pt>
                <c:pt idx="4529">
                  <c:v>2021-05-27</c:v>
                </c:pt>
                <c:pt idx="4530">
                  <c:v>2021-05-28</c:v>
                </c:pt>
                <c:pt idx="4531">
                  <c:v>2021-05-29</c:v>
                </c:pt>
                <c:pt idx="4532">
                  <c:v>2021-05-30</c:v>
                </c:pt>
                <c:pt idx="4533">
                  <c:v>2021-05-31</c:v>
                </c:pt>
                <c:pt idx="4534">
                  <c:v>2021-06-01</c:v>
                </c:pt>
                <c:pt idx="4535">
                  <c:v>2021-06-02</c:v>
                </c:pt>
                <c:pt idx="4536">
                  <c:v>2021-06-03</c:v>
                </c:pt>
                <c:pt idx="4537">
                  <c:v>2021-06-04</c:v>
                </c:pt>
                <c:pt idx="4538">
                  <c:v>2021-06-05</c:v>
                </c:pt>
                <c:pt idx="4539">
                  <c:v>2021-06-06</c:v>
                </c:pt>
                <c:pt idx="4540">
                  <c:v>2021-06-07</c:v>
                </c:pt>
                <c:pt idx="4541">
                  <c:v>2021-06-08</c:v>
                </c:pt>
                <c:pt idx="4542">
                  <c:v>2021-06-09</c:v>
                </c:pt>
                <c:pt idx="4543">
                  <c:v>2021-06-10</c:v>
                </c:pt>
                <c:pt idx="4544">
                  <c:v>2021-06-11</c:v>
                </c:pt>
                <c:pt idx="4545">
                  <c:v>2021-06-12</c:v>
                </c:pt>
                <c:pt idx="4546">
                  <c:v>2021-06-13</c:v>
                </c:pt>
                <c:pt idx="4547">
                  <c:v>2021-06-14</c:v>
                </c:pt>
                <c:pt idx="4548">
                  <c:v>2021-06-15</c:v>
                </c:pt>
                <c:pt idx="4549">
                  <c:v>2021-06-16</c:v>
                </c:pt>
                <c:pt idx="4550">
                  <c:v>2021-06-17</c:v>
                </c:pt>
                <c:pt idx="4551">
                  <c:v>2021-06-18</c:v>
                </c:pt>
                <c:pt idx="4552">
                  <c:v>2021-06-19</c:v>
                </c:pt>
                <c:pt idx="4553">
                  <c:v>2021-06-20</c:v>
                </c:pt>
                <c:pt idx="4554">
                  <c:v>2021-06-21</c:v>
                </c:pt>
                <c:pt idx="4555">
                  <c:v>2021-06-22</c:v>
                </c:pt>
                <c:pt idx="4556">
                  <c:v>2021-06-23</c:v>
                </c:pt>
                <c:pt idx="4557">
                  <c:v>2021-06-24</c:v>
                </c:pt>
                <c:pt idx="4558">
                  <c:v>2021-06-25</c:v>
                </c:pt>
                <c:pt idx="4559">
                  <c:v>2021-06-26</c:v>
                </c:pt>
                <c:pt idx="4560">
                  <c:v>2021-06-27</c:v>
                </c:pt>
                <c:pt idx="4561">
                  <c:v>2021-06-28</c:v>
                </c:pt>
                <c:pt idx="4562">
                  <c:v>2021-06-29</c:v>
                </c:pt>
                <c:pt idx="4563">
                  <c:v>2021-06-30</c:v>
                </c:pt>
                <c:pt idx="4564">
                  <c:v>2021-07-01</c:v>
                </c:pt>
                <c:pt idx="4565">
                  <c:v>2021-07-02</c:v>
                </c:pt>
                <c:pt idx="4566">
                  <c:v>2021-07-03</c:v>
                </c:pt>
                <c:pt idx="4567">
                  <c:v>2021-07-04</c:v>
                </c:pt>
                <c:pt idx="4568">
                  <c:v>2021-07-05</c:v>
                </c:pt>
                <c:pt idx="4569">
                  <c:v>2021-07-06</c:v>
                </c:pt>
                <c:pt idx="4570">
                  <c:v>2021-07-07</c:v>
                </c:pt>
                <c:pt idx="4571">
                  <c:v>2021-07-08</c:v>
                </c:pt>
                <c:pt idx="4572">
                  <c:v>2021-07-09</c:v>
                </c:pt>
                <c:pt idx="4573">
                  <c:v>2021-07-10</c:v>
                </c:pt>
                <c:pt idx="4574">
                  <c:v>2021-07-11</c:v>
                </c:pt>
                <c:pt idx="4575">
                  <c:v>2021-07-12</c:v>
                </c:pt>
                <c:pt idx="4576">
                  <c:v>2021-07-13</c:v>
                </c:pt>
                <c:pt idx="4577">
                  <c:v>2021-07-14</c:v>
                </c:pt>
                <c:pt idx="4578">
                  <c:v>2021-07-15</c:v>
                </c:pt>
                <c:pt idx="4579">
                  <c:v>2021-07-16</c:v>
                </c:pt>
                <c:pt idx="4580">
                  <c:v>2021-07-17</c:v>
                </c:pt>
                <c:pt idx="4581">
                  <c:v>2021-07-18</c:v>
                </c:pt>
                <c:pt idx="4582">
                  <c:v>2021-07-19</c:v>
                </c:pt>
                <c:pt idx="4583">
                  <c:v>2021-07-20</c:v>
                </c:pt>
                <c:pt idx="4584">
                  <c:v>2021-07-21</c:v>
                </c:pt>
                <c:pt idx="4585">
                  <c:v>2021-07-22</c:v>
                </c:pt>
                <c:pt idx="4586">
                  <c:v>2021-07-23</c:v>
                </c:pt>
                <c:pt idx="4587">
                  <c:v>2021-07-24</c:v>
                </c:pt>
                <c:pt idx="4588">
                  <c:v>2021-07-25</c:v>
                </c:pt>
                <c:pt idx="4589">
                  <c:v>2021-07-26</c:v>
                </c:pt>
                <c:pt idx="4590">
                  <c:v>2021-07-27</c:v>
                </c:pt>
                <c:pt idx="4591">
                  <c:v>2021-07-28</c:v>
                </c:pt>
                <c:pt idx="4592">
                  <c:v>2021-07-29</c:v>
                </c:pt>
                <c:pt idx="4593">
                  <c:v>2021-07-30</c:v>
                </c:pt>
                <c:pt idx="4594">
                  <c:v>2021-07-31</c:v>
                </c:pt>
                <c:pt idx="4595">
                  <c:v>2021-08-01</c:v>
                </c:pt>
                <c:pt idx="4596">
                  <c:v>2021-08-02</c:v>
                </c:pt>
                <c:pt idx="4597">
                  <c:v>2021-08-03</c:v>
                </c:pt>
                <c:pt idx="4598">
                  <c:v>2021-08-04</c:v>
                </c:pt>
                <c:pt idx="4599">
                  <c:v>2021-08-05</c:v>
                </c:pt>
                <c:pt idx="4600">
                  <c:v>2021-08-06</c:v>
                </c:pt>
                <c:pt idx="4601">
                  <c:v>2021-08-07</c:v>
                </c:pt>
                <c:pt idx="4602">
                  <c:v>2021-08-08</c:v>
                </c:pt>
                <c:pt idx="4603">
                  <c:v>2021-08-09</c:v>
                </c:pt>
                <c:pt idx="4604">
                  <c:v>2021-08-10</c:v>
                </c:pt>
                <c:pt idx="4605">
                  <c:v>2021-08-11</c:v>
                </c:pt>
                <c:pt idx="4606">
                  <c:v>2021-08-12</c:v>
                </c:pt>
                <c:pt idx="4607">
                  <c:v>2021-08-13</c:v>
                </c:pt>
                <c:pt idx="4608">
                  <c:v>2021-08-14</c:v>
                </c:pt>
                <c:pt idx="4609">
                  <c:v>2021-08-15</c:v>
                </c:pt>
                <c:pt idx="4610">
                  <c:v>2021-08-16</c:v>
                </c:pt>
                <c:pt idx="4611">
                  <c:v>2021-08-17</c:v>
                </c:pt>
                <c:pt idx="4612">
                  <c:v>2021-08-18</c:v>
                </c:pt>
                <c:pt idx="4613">
                  <c:v>2021-08-19</c:v>
                </c:pt>
                <c:pt idx="4614">
                  <c:v>2021-08-20</c:v>
                </c:pt>
                <c:pt idx="4615">
                  <c:v>2021-08-21</c:v>
                </c:pt>
                <c:pt idx="4616">
                  <c:v>2021-08-22</c:v>
                </c:pt>
                <c:pt idx="4617">
                  <c:v>2021-08-23</c:v>
                </c:pt>
                <c:pt idx="4618">
                  <c:v>2021-08-24</c:v>
                </c:pt>
                <c:pt idx="4619">
                  <c:v>2021-08-25</c:v>
                </c:pt>
                <c:pt idx="4620">
                  <c:v>2021-08-26</c:v>
                </c:pt>
                <c:pt idx="4621">
                  <c:v>2021-08-27</c:v>
                </c:pt>
                <c:pt idx="4622">
                  <c:v>2021-08-28</c:v>
                </c:pt>
                <c:pt idx="4623">
                  <c:v>2021-08-29</c:v>
                </c:pt>
                <c:pt idx="4624">
                  <c:v>2021-08-30</c:v>
                </c:pt>
                <c:pt idx="4625">
                  <c:v>2021-08-31</c:v>
                </c:pt>
                <c:pt idx="4626">
                  <c:v>2021-09-01</c:v>
                </c:pt>
                <c:pt idx="4627">
                  <c:v>2021-09-02</c:v>
                </c:pt>
                <c:pt idx="4628">
                  <c:v>2021-09-03</c:v>
                </c:pt>
                <c:pt idx="4629">
                  <c:v>2021-09-04</c:v>
                </c:pt>
                <c:pt idx="4630">
                  <c:v>2021-09-05</c:v>
                </c:pt>
                <c:pt idx="4631">
                  <c:v>2021-09-06</c:v>
                </c:pt>
                <c:pt idx="4632">
                  <c:v>2021-09-07</c:v>
                </c:pt>
                <c:pt idx="4633">
                  <c:v>2021-09-08</c:v>
                </c:pt>
                <c:pt idx="4634">
                  <c:v>2021-09-09</c:v>
                </c:pt>
                <c:pt idx="4635">
                  <c:v>2021-09-10</c:v>
                </c:pt>
                <c:pt idx="4636">
                  <c:v>2021-09-11</c:v>
                </c:pt>
                <c:pt idx="4637">
                  <c:v>2021-09-12</c:v>
                </c:pt>
                <c:pt idx="4638">
                  <c:v>2021-09-13</c:v>
                </c:pt>
                <c:pt idx="4639">
                  <c:v>2021-09-14</c:v>
                </c:pt>
                <c:pt idx="4640">
                  <c:v>2021-09-15</c:v>
                </c:pt>
                <c:pt idx="4641">
                  <c:v>2021-09-16</c:v>
                </c:pt>
                <c:pt idx="4642">
                  <c:v>2021-09-17</c:v>
                </c:pt>
                <c:pt idx="4643">
                  <c:v>2021-09-18</c:v>
                </c:pt>
                <c:pt idx="4644">
                  <c:v>2021-09-19</c:v>
                </c:pt>
                <c:pt idx="4645">
                  <c:v>2021-09-20</c:v>
                </c:pt>
                <c:pt idx="4646">
                  <c:v>2021-09-21</c:v>
                </c:pt>
                <c:pt idx="4647">
                  <c:v>2021-09-22</c:v>
                </c:pt>
                <c:pt idx="4648">
                  <c:v>2021-09-23</c:v>
                </c:pt>
                <c:pt idx="4649">
                  <c:v>2021-09-24</c:v>
                </c:pt>
                <c:pt idx="4650">
                  <c:v>2021-09-25</c:v>
                </c:pt>
                <c:pt idx="4651">
                  <c:v>2021-09-26</c:v>
                </c:pt>
                <c:pt idx="4652">
                  <c:v>2021-09-27</c:v>
                </c:pt>
                <c:pt idx="4653">
                  <c:v>2021-09-28</c:v>
                </c:pt>
                <c:pt idx="4654">
                  <c:v>2021-09-29</c:v>
                </c:pt>
                <c:pt idx="4655">
                  <c:v>2021-09-30</c:v>
                </c:pt>
                <c:pt idx="4656">
                  <c:v>2021-10-01</c:v>
                </c:pt>
                <c:pt idx="4657">
                  <c:v>2021-10-02</c:v>
                </c:pt>
                <c:pt idx="4658">
                  <c:v>2021-10-03</c:v>
                </c:pt>
                <c:pt idx="4659">
                  <c:v>2021-10-04</c:v>
                </c:pt>
                <c:pt idx="4660">
                  <c:v>2021-10-05</c:v>
                </c:pt>
                <c:pt idx="4661">
                  <c:v>2021-10-06</c:v>
                </c:pt>
                <c:pt idx="4662">
                  <c:v>2021-10-07</c:v>
                </c:pt>
                <c:pt idx="4663">
                  <c:v>2021-10-08</c:v>
                </c:pt>
                <c:pt idx="4664">
                  <c:v>2021-10-09</c:v>
                </c:pt>
                <c:pt idx="4665">
                  <c:v>2021-10-10</c:v>
                </c:pt>
                <c:pt idx="4666">
                  <c:v>2021-10-11</c:v>
                </c:pt>
                <c:pt idx="4667">
                  <c:v>2021-10-12</c:v>
                </c:pt>
                <c:pt idx="4668">
                  <c:v>2021-10-13</c:v>
                </c:pt>
                <c:pt idx="4669">
                  <c:v>2021-10-14</c:v>
                </c:pt>
                <c:pt idx="4670">
                  <c:v>2021-10-15</c:v>
                </c:pt>
                <c:pt idx="4671">
                  <c:v>2021-10-16</c:v>
                </c:pt>
                <c:pt idx="4672">
                  <c:v>2021-10-17</c:v>
                </c:pt>
                <c:pt idx="4673">
                  <c:v>2021-10-18</c:v>
                </c:pt>
                <c:pt idx="4674">
                  <c:v>2021-10-19</c:v>
                </c:pt>
                <c:pt idx="4675">
                  <c:v>2021-10-20</c:v>
                </c:pt>
                <c:pt idx="4676">
                  <c:v>2021-10-21</c:v>
                </c:pt>
                <c:pt idx="4677">
                  <c:v>2021-10-22</c:v>
                </c:pt>
                <c:pt idx="4678">
                  <c:v>2021-10-23</c:v>
                </c:pt>
                <c:pt idx="4679">
                  <c:v>2021-10-24</c:v>
                </c:pt>
                <c:pt idx="4680">
                  <c:v>2021-10-25</c:v>
                </c:pt>
                <c:pt idx="4681">
                  <c:v>2021-10-26</c:v>
                </c:pt>
                <c:pt idx="4682">
                  <c:v>2021-10-27</c:v>
                </c:pt>
                <c:pt idx="4683">
                  <c:v>2021-10-28</c:v>
                </c:pt>
                <c:pt idx="4684">
                  <c:v>2021-10-29</c:v>
                </c:pt>
                <c:pt idx="4685">
                  <c:v>2021-10-30</c:v>
                </c:pt>
                <c:pt idx="4686">
                  <c:v>2021-10-31</c:v>
                </c:pt>
                <c:pt idx="4687">
                  <c:v>2021-11-01</c:v>
                </c:pt>
                <c:pt idx="4688">
                  <c:v>2021-11-02</c:v>
                </c:pt>
                <c:pt idx="4689">
                  <c:v>2021-11-03</c:v>
                </c:pt>
                <c:pt idx="4690">
                  <c:v>2021-11-04</c:v>
                </c:pt>
                <c:pt idx="4691">
                  <c:v>2021-11-05</c:v>
                </c:pt>
                <c:pt idx="4692">
                  <c:v>2021-11-06</c:v>
                </c:pt>
                <c:pt idx="4693">
                  <c:v>2021-11-07</c:v>
                </c:pt>
                <c:pt idx="4694">
                  <c:v>2021-11-08</c:v>
                </c:pt>
                <c:pt idx="4695">
                  <c:v>2021-11-09</c:v>
                </c:pt>
                <c:pt idx="4696">
                  <c:v>2021-11-10</c:v>
                </c:pt>
                <c:pt idx="4697">
                  <c:v>2021-11-11</c:v>
                </c:pt>
                <c:pt idx="4698">
                  <c:v>2021-11-12</c:v>
                </c:pt>
                <c:pt idx="4699">
                  <c:v>2021-11-13</c:v>
                </c:pt>
                <c:pt idx="4700">
                  <c:v>2021-11-14</c:v>
                </c:pt>
                <c:pt idx="4701">
                  <c:v>2021-11-15</c:v>
                </c:pt>
                <c:pt idx="4702">
                  <c:v>2021-11-16</c:v>
                </c:pt>
                <c:pt idx="4703">
                  <c:v>2021-11-17</c:v>
                </c:pt>
                <c:pt idx="4704">
                  <c:v>2021-11-18</c:v>
                </c:pt>
                <c:pt idx="4705">
                  <c:v>2021-11-19</c:v>
                </c:pt>
                <c:pt idx="4706">
                  <c:v>2021-11-20</c:v>
                </c:pt>
                <c:pt idx="4707">
                  <c:v>2021-11-21</c:v>
                </c:pt>
                <c:pt idx="4708">
                  <c:v>2021-11-22</c:v>
                </c:pt>
                <c:pt idx="4709">
                  <c:v>2021-11-23</c:v>
                </c:pt>
                <c:pt idx="4710">
                  <c:v>2021-11-24</c:v>
                </c:pt>
                <c:pt idx="4711">
                  <c:v>2021-11-25</c:v>
                </c:pt>
                <c:pt idx="4712">
                  <c:v>2021-11-26</c:v>
                </c:pt>
                <c:pt idx="4713">
                  <c:v>2021-11-27</c:v>
                </c:pt>
                <c:pt idx="4714">
                  <c:v>2021-11-28</c:v>
                </c:pt>
                <c:pt idx="4715">
                  <c:v>2021-11-29</c:v>
                </c:pt>
                <c:pt idx="4716">
                  <c:v>2021-11-30</c:v>
                </c:pt>
                <c:pt idx="4717">
                  <c:v>2021-12-01</c:v>
                </c:pt>
                <c:pt idx="4718">
                  <c:v>2021-12-02</c:v>
                </c:pt>
                <c:pt idx="4719">
                  <c:v>2021-12-03</c:v>
                </c:pt>
                <c:pt idx="4720">
                  <c:v>2021-12-04</c:v>
                </c:pt>
                <c:pt idx="4721">
                  <c:v>2021-12-05</c:v>
                </c:pt>
                <c:pt idx="4722">
                  <c:v>2021-12-06</c:v>
                </c:pt>
                <c:pt idx="4723">
                  <c:v>2021-12-07</c:v>
                </c:pt>
                <c:pt idx="4724">
                  <c:v>2021-12-08</c:v>
                </c:pt>
                <c:pt idx="4725">
                  <c:v>2021-12-09</c:v>
                </c:pt>
                <c:pt idx="4726">
                  <c:v>2021-12-10</c:v>
                </c:pt>
                <c:pt idx="4727">
                  <c:v>2021-12-11</c:v>
                </c:pt>
                <c:pt idx="4728">
                  <c:v>2021-12-12</c:v>
                </c:pt>
                <c:pt idx="4729">
                  <c:v>2021-12-13</c:v>
                </c:pt>
                <c:pt idx="4730">
                  <c:v>2021-12-14</c:v>
                </c:pt>
                <c:pt idx="4731">
                  <c:v>2021-12-15</c:v>
                </c:pt>
                <c:pt idx="4732">
                  <c:v>2021-12-16</c:v>
                </c:pt>
                <c:pt idx="4733">
                  <c:v>2021-12-17</c:v>
                </c:pt>
                <c:pt idx="4734">
                  <c:v>2021-12-18</c:v>
                </c:pt>
                <c:pt idx="4735">
                  <c:v>2021-12-19</c:v>
                </c:pt>
                <c:pt idx="4736">
                  <c:v>2021-12-20</c:v>
                </c:pt>
                <c:pt idx="4737">
                  <c:v>2021-12-21</c:v>
                </c:pt>
                <c:pt idx="4738">
                  <c:v>2021-12-22</c:v>
                </c:pt>
                <c:pt idx="4739">
                  <c:v>2021-12-23</c:v>
                </c:pt>
                <c:pt idx="4740">
                  <c:v>2021-12-24</c:v>
                </c:pt>
                <c:pt idx="4741">
                  <c:v>2021-12-25</c:v>
                </c:pt>
                <c:pt idx="4742">
                  <c:v>2021-12-26</c:v>
                </c:pt>
                <c:pt idx="4743">
                  <c:v>2021-12-27</c:v>
                </c:pt>
                <c:pt idx="4744">
                  <c:v>2021-12-28</c:v>
                </c:pt>
                <c:pt idx="4745">
                  <c:v>2021-12-29</c:v>
                </c:pt>
                <c:pt idx="4746">
                  <c:v>2021-12-30</c:v>
                </c:pt>
                <c:pt idx="4747">
                  <c:v>2021-12-31</c:v>
                </c:pt>
                <c:pt idx="4748">
                  <c:v>2022-01-01</c:v>
                </c:pt>
                <c:pt idx="4749">
                  <c:v>2022-01-02</c:v>
                </c:pt>
                <c:pt idx="4750">
                  <c:v>2022-01-03</c:v>
                </c:pt>
                <c:pt idx="4751">
                  <c:v>2022-01-04</c:v>
                </c:pt>
                <c:pt idx="4752">
                  <c:v>2022-01-05</c:v>
                </c:pt>
                <c:pt idx="4753">
                  <c:v>2022-01-06</c:v>
                </c:pt>
                <c:pt idx="4754">
                  <c:v>2022-01-07</c:v>
                </c:pt>
                <c:pt idx="4755">
                  <c:v>2022-01-08</c:v>
                </c:pt>
                <c:pt idx="4756">
                  <c:v>2022-01-09</c:v>
                </c:pt>
                <c:pt idx="4757">
                  <c:v>2022-01-10</c:v>
                </c:pt>
                <c:pt idx="4758">
                  <c:v>2022-01-11</c:v>
                </c:pt>
                <c:pt idx="4759">
                  <c:v>2022-01-12</c:v>
                </c:pt>
                <c:pt idx="4760">
                  <c:v>2022-01-13</c:v>
                </c:pt>
                <c:pt idx="4761">
                  <c:v>2022-01-14</c:v>
                </c:pt>
                <c:pt idx="4762">
                  <c:v>2022-01-15</c:v>
                </c:pt>
                <c:pt idx="4763">
                  <c:v>2022-01-16</c:v>
                </c:pt>
                <c:pt idx="4764">
                  <c:v>2022-01-17</c:v>
                </c:pt>
                <c:pt idx="4765">
                  <c:v>2022-01-18</c:v>
                </c:pt>
                <c:pt idx="4766">
                  <c:v>2022-01-19</c:v>
                </c:pt>
                <c:pt idx="4767">
                  <c:v>2022-01-20</c:v>
                </c:pt>
                <c:pt idx="4768">
                  <c:v>2022-01-21</c:v>
                </c:pt>
                <c:pt idx="4769">
                  <c:v>2022-01-22</c:v>
                </c:pt>
                <c:pt idx="4770">
                  <c:v>2022-01-23</c:v>
                </c:pt>
                <c:pt idx="4771">
                  <c:v>2022-01-24</c:v>
                </c:pt>
                <c:pt idx="4772">
                  <c:v>2022-01-25</c:v>
                </c:pt>
                <c:pt idx="4773">
                  <c:v>2022-01-26</c:v>
                </c:pt>
                <c:pt idx="4774">
                  <c:v>2022-01-27</c:v>
                </c:pt>
                <c:pt idx="4775">
                  <c:v>2022-01-28</c:v>
                </c:pt>
                <c:pt idx="4776">
                  <c:v>2022-01-29</c:v>
                </c:pt>
                <c:pt idx="4777">
                  <c:v>2022-01-30</c:v>
                </c:pt>
                <c:pt idx="4778">
                  <c:v>2022-01-31</c:v>
                </c:pt>
                <c:pt idx="4779">
                  <c:v>2022-02-01</c:v>
                </c:pt>
                <c:pt idx="4780">
                  <c:v>2022-02-02</c:v>
                </c:pt>
                <c:pt idx="4781">
                  <c:v>2022-02-03</c:v>
                </c:pt>
                <c:pt idx="4782">
                  <c:v>2022-02-04</c:v>
                </c:pt>
                <c:pt idx="4783">
                  <c:v>2022-02-05</c:v>
                </c:pt>
                <c:pt idx="4784">
                  <c:v>2022-02-06</c:v>
                </c:pt>
                <c:pt idx="4785">
                  <c:v>2022-02-07</c:v>
                </c:pt>
                <c:pt idx="4786">
                  <c:v>2022-02-08</c:v>
                </c:pt>
                <c:pt idx="4787">
                  <c:v>2022-02-09</c:v>
                </c:pt>
                <c:pt idx="4788">
                  <c:v>2022-02-10</c:v>
                </c:pt>
                <c:pt idx="4789">
                  <c:v>2022-02-11</c:v>
                </c:pt>
                <c:pt idx="4790">
                  <c:v>2022-02-12</c:v>
                </c:pt>
                <c:pt idx="4791">
                  <c:v>2022-02-13</c:v>
                </c:pt>
                <c:pt idx="4792">
                  <c:v>2022-02-14</c:v>
                </c:pt>
                <c:pt idx="4793">
                  <c:v>2022-02-15</c:v>
                </c:pt>
                <c:pt idx="4794">
                  <c:v>2022-02-16</c:v>
                </c:pt>
                <c:pt idx="4795">
                  <c:v>2022-02-17</c:v>
                </c:pt>
                <c:pt idx="4796">
                  <c:v>2022-02-18</c:v>
                </c:pt>
                <c:pt idx="4797">
                  <c:v>2022-02-19</c:v>
                </c:pt>
                <c:pt idx="4798">
                  <c:v>2022-02-20</c:v>
                </c:pt>
                <c:pt idx="4799">
                  <c:v>2022-02-21</c:v>
                </c:pt>
                <c:pt idx="4800">
                  <c:v>2022-02-22</c:v>
                </c:pt>
                <c:pt idx="4801">
                  <c:v>2022-02-23</c:v>
                </c:pt>
                <c:pt idx="4802">
                  <c:v>2022-02-24</c:v>
                </c:pt>
                <c:pt idx="4803">
                  <c:v>2022-02-25</c:v>
                </c:pt>
                <c:pt idx="4804">
                  <c:v>2022-02-26</c:v>
                </c:pt>
                <c:pt idx="4805">
                  <c:v>2022-02-27</c:v>
                </c:pt>
                <c:pt idx="4806">
                  <c:v>2022-02-28</c:v>
                </c:pt>
                <c:pt idx="4807">
                  <c:v>2022-03-01</c:v>
                </c:pt>
                <c:pt idx="4808">
                  <c:v>2022-03-02</c:v>
                </c:pt>
                <c:pt idx="4809">
                  <c:v>2022-03-03</c:v>
                </c:pt>
                <c:pt idx="4810">
                  <c:v>2022-03-04</c:v>
                </c:pt>
                <c:pt idx="4811">
                  <c:v>2022-03-05</c:v>
                </c:pt>
                <c:pt idx="4812">
                  <c:v>2022-03-06</c:v>
                </c:pt>
                <c:pt idx="4813">
                  <c:v>2022-03-07</c:v>
                </c:pt>
                <c:pt idx="4814">
                  <c:v>2022-03-08</c:v>
                </c:pt>
                <c:pt idx="4815">
                  <c:v>2022-03-09</c:v>
                </c:pt>
                <c:pt idx="4816">
                  <c:v>2022-03-10</c:v>
                </c:pt>
                <c:pt idx="4817">
                  <c:v>2022-03-11</c:v>
                </c:pt>
                <c:pt idx="4818">
                  <c:v>2022-03-12</c:v>
                </c:pt>
                <c:pt idx="4819">
                  <c:v>2022-03-13</c:v>
                </c:pt>
                <c:pt idx="4820">
                  <c:v>2022-03-14</c:v>
                </c:pt>
                <c:pt idx="4821">
                  <c:v>2022-03-15</c:v>
                </c:pt>
                <c:pt idx="4822">
                  <c:v>2022-03-16</c:v>
                </c:pt>
                <c:pt idx="4823">
                  <c:v>2022-03-17</c:v>
                </c:pt>
                <c:pt idx="4824">
                  <c:v>2022-03-18</c:v>
                </c:pt>
                <c:pt idx="4825">
                  <c:v>2022-03-19</c:v>
                </c:pt>
                <c:pt idx="4826">
                  <c:v>2022-03-20</c:v>
                </c:pt>
                <c:pt idx="4827">
                  <c:v>2022-03-21</c:v>
                </c:pt>
                <c:pt idx="4828">
                  <c:v>2022-03-22</c:v>
                </c:pt>
                <c:pt idx="4829">
                  <c:v>2022-03-23</c:v>
                </c:pt>
                <c:pt idx="4830">
                  <c:v>2022-03-24</c:v>
                </c:pt>
                <c:pt idx="4831">
                  <c:v>2022-03-25</c:v>
                </c:pt>
                <c:pt idx="4832">
                  <c:v>2022-03-26</c:v>
                </c:pt>
                <c:pt idx="4833">
                  <c:v>2022-03-27</c:v>
                </c:pt>
                <c:pt idx="4834">
                  <c:v>2022-03-28</c:v>
                </c:pt>
                <c:pt idx="4835">
                  <c:v>2022-03-29</c:v>
                </c:pt>
                <c:pt idx="4836">
                  <c:v>2022-03-30</c:v>
                </c:pt>
                <c:pt idx="4837">
                  <c:v>2022-03-31</c:v>
                </c:pt>
                <c:pt idx="4838">
                  <c:v>2022-04-01</c:v>
                </c:pt>
                <c:pt idx="4839">
                  <c:v>2022-04-02</c:v>
                </c:pt>
                <c:pt idx="4840">
                  <c:v>2022-04-03</c:v>
                </c:pt>
                <c:pt idx="4841">
                  <c:v>2022-04-04</c:v>
                </c:pt>
                <c:pt idx="4842">
                  <c:v>2022-04-05</c:v>
                </c:pt>
                <c:pt idx="4843">
                  <c:v>2022-04-06</c:v>
                </c:pt>
                <c:pt idx="4844">
                  <c:v>2022-04-07</c:v>
                </c:pt>
                <c:pt idx="4845">
                  <c:v>2022-04-08</c:v>
                </c:pt>
                <c:pt idx="4846">
                  <c:v>2022-04-09</c:v>
                </c:pt>
                <c:pt idx="4847">
                  <c:v>2022-04-10</c:v>
                </c:pt>
                <c:pt idx="4848">
                  <c:v>2022-04-11</c:v>
                </c:pt>
                <c:pt idx="4849">
                  <c:v>2022-04-12</c:v>
                </c:pt>
                <c:pt idx="4850">
                  <c:v>2022-04-13</c:v>
                </c:pt>
                <c:pt idx="4851">
                  <c:v>2022-04-14</c:v>
                </c:pt>
                <c:pt idx="4852">
                  <c:v>2022-04-15</c:v>
                </c:pt>
                <c:pt idx="4853">
                  <c:v>2022-04-16</c:v>
                </c:pt>
                <c:pt idx="4854">
                  <c:v>2022-04-17</c:v>
                </c:pt>
                <c:pt idx="4855">
                  <c:v>2022-04-18</c:v>
                </c:pt>
                <c:pt idx="4856">
                  <c:v>2022-04-19</c:v>
                </c:pt>
                <c:pt idx="4857">
                  <c:v>2022-04-20</c:v>
                </c:pt>
                <c:pt idx="4858">
                  <c:v>2022-04-21</c:v>
                </c:pt>
                <c:pt idx="4859">
                  <c:v>2022-04-22</c:v>
                </c:pt>
                <c:pt idx="4860">
                  <c:v>2022-04-23</c:v>
                </c:pt>
                <c:pt idx="4861">
                  <c:v>2022-04-24</c:v>
                </c:pt>
                <c:pt idx="4862">
                  <c:v>2022-04-25</c:v>
                </c:pt>
                <c:pt idx="4863">
                  <c:v>2022-04-26</c:v>
                </c:pt>
                <c:pt idx="4864">
                  <c:v>2022-04-27</c:v>
                </c:pt>
                <c:pt idx="4865">
                  <c:v>2022-04-28</c:v>
                </c:pt>
                <c:pt idx="4866">
                  <c:v>2022-04-29</c:v>
                </c:pt>
                <c:pt idx="4867">
                  <c:v>2022-04-30</c:v>
                </c:pt>
                <c:pt idx="4868">
                  <c:v>2022-05-01</c:v>
                </c:pt>
                <c:pt idx="4869">
                  <c:v>2022-05-02</c:v>
                </c:pt>
                <c:pt idx="4870">
                  <c:v>2022-05-03</c:v>
                </c:pt>
                <c:pt idx="4871">
                  <c:v>2022-05-04</c:v>
                </c:pt>
                <c:pt idx="4872">
                  <c:v>2022-05-05</c:v>
                </c:pt>
                <c:pt idx="4873">
                  <c:v>2022-05-06</c:v>
                </c:pt>
                <c:pt idx="4874">
                  <c:v>2022-05-07</c:v>
                </c:pt>
                <c:pt idx="4875">
                  <c:v>2022-05-08</c:v>
                </c:pt>
                <c:pt idx="4876">
                  <c:v>2022-05-09</c:v>
                </c:pt>
                <c:pt idx="4877">
                  <c:v>2022-05-10</c:v>
                </c:pt>
                <c:pt idx="4878">
                  <c:v>2022-05-11</c:v>
                </c:pt>
                <c:pt idx="4879">
                  <c:v>2022-05-12</c:v>
                </c:pt>
                <c:pt idx="4880">
                  <c:v>2022-05-13</c:v>
                </c:pt>
                <c:pt idx="4881">
                  <c:v>2022-05-14</c:v>
                </c:pt>
                <c:pt idx="4882">
                  <c:v>2022-05-15</c:v>
                </c:pt>
                <c:pt idx="4883">
                  <c:v>2022-05-16</c:v>
                </c:pt>
                <c:pt idx="4884">
                  <c:v>2022-05-17</c:v>
                </c:pt>
                <c:pt idx="4885">
                  <c:v>2022-05-18</c:v>
                </c:pt>
                <c:pt idx="4886">
                  <c:v>2022-05-19</c:v>
                </c:pt>
                <c:pt idx="4887">
                  <c:v>2022-05-20</c:v>
                </c:pt>
                <c:pt idx="4888">
                  <c:v>2022-05-21</c:v>
                </c:pt>
                <c:pt idx="4889">
                  <c:v>2022-05-22</c:v>
                </c:pt>
                <c:pt idx="4890">
                  <c:v>2022-05-23</c:v>
                </c:pt>
                <c:pt idx="4891">
                  <c:v>2022-05-24</c:v>
                </c:pt>
                <c:pt idx="4892">
                  <c:v>2022-05-25</c:v>
                </c:pt>
                <c:pt idx="4893">
                  <c:v>2022-05-26</c:v>
                </c:pt>
                <c:pt idx="4894">
                  <c:v>2022-05-27</c:v>
                </c:pt>
                <c:pt idx="4895">
                  <c:v>2022-05-28</c:v>
                </c:pt>
                <c:pt idx="4896">
                  <c:v>2022-05-29</c:v>
                </c:pt>
                <c:pt idx="4897">
                  <c:v>2022-05-30</c:v>
                </c:pt>
                <c:pt idx="4898">
                  <c:v>2022-05-31</c:v>
                </c:pt>
                <c:pt idx="4899">
                  <c:v>2022-06-01</c:v>
                </c:pt>
                <c:pt idx="4900">
                  <c:v>2022-06-02</c:v>
                </c:pt>
                <c:pt idx="4901">
                  <c:v>2022-06-03</c:v>
                </c:pt>
                <c:pt idx="4902">
                  <c:v>2022-06-04</c:v>
                </c:pt>
                <c:pt idx="4903">
                  <c:v>2022-06-05</c:v>
                </c:pt>
                <c:pt idx="4904">
                  <c:v>2022-06-06</c:v>
                </c:pt>
                <c:pt idx="4905">
                  <c:v>2022-06-07</c:v>
                </c:pt>
                <c:pt idx="4906">
                  <c:v>2022-06-08</c:v>
                </c:pt>
                <c:pt idx="4907">
                  <c:v>2022-06-09</c:v>
                </c:pt>
                <c:pt idx="4908">
                  <c:v>2022-06-10</c:v>
                </c:pt>
                <c:pt idx="4909">
                  <c:v>2022-06-11</c:v>
                </c:pt>
                <c:pt idx="4910">
                  <c:v>2022-06-12</c:v>
                </c:pt>
                <c:pt idx="4911">
                  <c:v>2022-06-13</c:v>
                </c:pt>
                <c:pt idx="4912">
                  <c:v>2022-06-14</c:v>
                </c:pt>
                <c:pt idx="4913">
                  <c:v>2022-06-15</c:v>
                </c:pt>
                <c:pt idx="4914">
                  <c:v>2022-06-16</c:v>
                </c:pt>
                <c:pt idx="4915">
                  <c:v>2022-06-17</c:v>
                </c:pt>
                <c:pt idx="4916">
                  <c:v>2022-06-18</c:v>
                </c:pt>
                <c:pt idx="4917">
                  <c:v>2022-06-19</c:v>
                </c:pt>
                <c:pt idx="4918">
                  <c:v>2022-06-20</c:v>
                </c:pt>
                <c:pt idx="4919">
                  <c:v>2022-06-21</c:v>
                </c:pt>
                <c:pt idx="4920">
                  <c:v>2022-06-22</c:v>
                </c:pt>
                <c:pt idx="4921">
                  <c:v>2022-06-23</c:v>
                </c:pt>
                <c:pt idx="4922">
                  <c:v>2022-06-24</c:v>
                </c:pt>
                <c:pt idx="4923">
                  <c:v>2022-06-25</c:v>
                </c:pt>
                <c:pt idx="4924">
                  <c:v>2022-06-26</c:v>
                </c:pt>
                <c:pt idx="4925">
                  <c:v>2022-06-27</c:v>
                </c:pt>
                <c:pt idx="4926">
                  <c:v>2022-06-28</c:v>
                </c:pt>
                <c:pt idx="4927">
                  <c:v>2022-06-29</c:v>
                </c:pt>
                <c:pt idx="4928">
                  <c:v>2022-06-30</c:v>
                </c:pt>
                <c:pt idx="4929">
                  <c:v>2022-07-01</c:v>
                </c:pt>
                <c:pt idx="4930">
                  <c:v>2022-07-02</c:v>
                </c:pt>
                <c:pt idx="4931">
                  <c:v>2022-07-03</c:v>
                </c:pt>
                <c:pt idx="4932">
                  <c:v>2022-07-04</c:v>
                </c:pt>
                <c:pt idx="4933">
                  <c:v>2022-07-05</c:v>
                </c:pt>
                <c:pt idx="4934">
                  <c:v>2022-07-06</c:v>
                </c:pt>
                <c:pt idx="4935">
                  <c:v>2022-07-07</c:v>
                </c:pt>
                <c:pt idx="4936">
                  <c:v>2022-07-08</c:v>
                </c:pt>
                <c:pt idx="4937">
                  <c:v>2022-07-09</c:v>
                </c:pt>
                <c:pt idx="4938">
                  <c:v>2022-07-10</c:v>
                </c:pt>
                <c:pt idx="4939">
                  <c:v>2022-07-11</c:v>
                </c:pt>
                <c:pt idx="4940">
                  <c:v>2022-07-12</c:v>
                </c:pt>
                <c:pt idx="4941">
                  <c:v>2022-07-13</c:v>
                </c:pt>
                <c:pt idx="4942">
                  <c:v>2022-07-14</c:v>
                </c:pt>
                <c:pt idx="4943">
                  <c:v>2022-07-15</c:v>
                </c:pt>
                <c:pt idx="4944">
                  <c:v>2022-07-16</c:v>
                </c:pt>
                <c:pt idx="4945">
                  <c:v>2022-07-17</c:v>
                </c:pt>
                <c:pt idx="4946">
                  <c:v>2022-07-18</c:v>
                </c:pt>
                <c:pt idx="4947">
                  <c:v>2022-07-19</c:v>
                </c:pt>
                <c:pt idx="4948">
                  <c:v>2022-07-20</c:v>
                </c:pt>
                <c:pt idx="4949">
                  <c:v>2022-07-21</c:v>
                </c:pt>
                <c:pt idx="4950">
                  <c:v>2022-07-22</c:v>
                </c:pt>
                <c:pt idx="4951">
                  <c:v>2022-07-23</c:v>
                </c:pt>
                <c:pt idx="4952">
                  <c:v>2022-07-24</c:v>
                </c:pt>
                <c:pt idx="4953">
                  <c:v>2022-07-25</c:v>
                </c:pt>
                <c:pt idx="4954">
                  <c:v>2022-07-26</c:v>
                </c:pt>
                <c:pt idx="4955">
                  <c:v>2022-07-27</c:v>
                </c:pt>
                <c:pt idx="4956">
                  <c:v>2022-07-28</c:v>
                </c:pt>
                <c:pt idx="4957">
                  <c:v>2022-07-29</c:v>
                </c:pt>
                <c:pt idx="4958">
                  <c:v>2022-07-30</c:v>
                </c:pt>
                <c:pt idx="4959">
                  <c:v>2022-07-31</c:v>
                </c:pt>
                <c:pt idx="4960">
                  <c:v>2022-08-01</c:v>
                </c:pt>
                <c:pt idx="4961">
                  <c:v>2022-08-02</c:v>
                </c:pt>
                <c:pt idx="4962">
                  <c:v>2022-08-03</c:v>
                </c:pt>
                <c:pt idx="4963">
                  <c:v>2022-08-04</c:v>
                </c:pt>
                <c:pt idx="4964">
                  <c:v>2022-08-05</c:v>
                </c:pt>
                <c:pt idx="4965">
                  <c:v>2022-08-06</c:v>
                </c:pt>
                <c:pt idx="4966">
                  <c:v>2022-08-07</c:v>
                </c:pt>
                <c:pt idx="4967">
                  <c:v>2022-08-08</c:v>
                </c:pt>
                <c:pt idx="4968">
                  <c:v>2022-08-09</c:v>
                </c:pt>
                <c:pt idx="4969">
                  <c:v>2022-08-10</c:v>
                </c:pt>
                <c:pt idx="4970">
                  <c:v>2022-08-11</c:v>
                </c:pt>
                <c:pt idx="4971">
                  <c:v>2022-08-12</c:v>
                </c:pt>
                <c:pt idx="4972">
                  <c:v>2022-08-13</c:v>
                </c:pt>
                <c:pt idx="4973">
                  <c:v>2022-08-14</c:v>
                </c:pt>
                <c:pt idx="4974">
                  <c:v>2022-08-15</c:v>
                </c:pt>
                <c:pt idx="4975">
                  <c:v>2022-08-16</c:v>
                </c:pt>
                <c:pt idx="4976">
                  <c:v>2022-08-17</c:v>
                </c:pt>
                <c:pt idx="4977">
                  <c:v>2022-08-18</c:v>
                </c:pt>
                <c:pt idx="4978">
                  <c:v>2022-08-19</c:v>
                </c:pt>
                <c:pt idx="4979">
                  <c:v>2022-08-20</c:v>
                </c:pt>
                <c:pt idx="4980">
                  <c:v>2022-08-21</c:v>
                </c:pt>
                <c:pt idx="4981">
                  <c:v>2022-08-22</c:v>
                </c:pt>
                <c:pt idx="4982">
                  <c:v>2022-08-23</c:v>
                </c:pt>
                <c:pt idx="4983">
                  <c:v>2022-08-24</c:v>
                </c:pt>
                <c:pt idx="4984">
                  <c:v>2022-08-25</c:v>
                </c:pt>
                <c:pt idx="4985">
                  <c:v>2022-08-26</c:v>
                </c:pt>
                <c:pt idx="4986">
                  <c:v>2022-08-27</c:v>
                </c:pt>
                <c:pt idx="4987">
                  <c:v>2022-08-28</c:v>
                </c:pt>
                <c:pt idx="4988">
                  <c:v>2022-08-29</c:v>
                </c:pt>
                <c:pt idx="4989">
                  <c:v>2022-08-30</c:v>
                </c:pt>
                <c:pt idx="4990">
                  <c:v>2022-08-31</c:v>
                </c:pt>
                <c:pt idx="4991">
                  <c:v>2022-09-01</c:v>
                </c:pt>
                <c:pt idx="4992">
                  <c:v>2022-09-02</c:v>
                </c:pt>
                <c:pt idx="4993">
                  <c:v>2022-09-03</c:v>
                </c:pt>
                <c:pt idx="4994">
                  <c:v>2022-09-04</c:v>
                </c:pt>
                <c:pt idx="4995">
                  <c:v>2022-09-05</c:v>
                </c:pt>
                <c:pt idx="4996">
                  <c:v>2022-09-06</c:v>
                </c:pt>
                <c:pt idx="4997">
                  <c:v>2022-09-07</c:v>
                </c:pt>
                <c:pt idx="4998">
                  <c:v>2022-09-08</c:v>
                </c:pt>
                <c:pt idx="4999">
                  <c:v>2022-09-09</c:v>
                </c:pt>
                <c:pt idx="5000">
                  <c:v>2022-09-10</c:v>
                </c:pt>
                <c:pt idx="5001">
                  <c:v>2022-09-11</c:v>
                </c:pt>
                <c:pt idx="5002">
                  <c:v>2022-09-12</c:v>
                </c:pt>
                <c:pt idx="5003">
                  <c:v>2022-09-13</c:v>
                </c:pt>
                <c:pt idx="5004">
                  <c:v>2022-09-14</c:v>
                </c:pt>
                <c:pt idx="5005">
                  <c:v>2022-09-15</c:v>
                </c:pt>
                <c:pt idx="5006">
                  <c:v>2022-09-16</c:v>
                </c:pt>
                <c:pt idx="5007">
                  <c:v>2022-09-17</c:v>
                </c:pt>
                <c:pt idx="5008">
                  <c:v>2022-09-18</c:v>
                </c:pt>
                <c:pt idx="5009">
                  <c:v>2022-09-19</c:v>
                </c:pt>
                <c:pt idx="5010">
                  <c:v>2022-09-20</c:v>
                </c:pt>
                <c:pt idx="5011">
                  <c:v>2022-09-21</c:v>
                </c:pt>
                <c:pt idx="5012">
                  <c:v>2022-09-22</c:v>
                </c:pt>
                <c:pt idx="5013">
                  <c:v>2022-09-23</c:v>
                </c:pt>
                <c:pt idx="5014">
                  <c:v>2022-09-24</c:v>
                </c:pt>
                <c:pt idx="5015">
                  <c:v>2022-09-25</c:v>
                </c:pt>
                <c:pt idx="5016">
                  <c:v>2022-09-26</c:v>
                </c:pt>
                <c:pt idx="5017">
                  <c:v>2022-09-27</c:v>
                </c:pt>
                <c:pt idx="5018">
                  <c:v>2022-09-28</c:v>
                </c:pt>
                <c:pt idx="5019">
                  <c:v>2022-09-29</c:v>
                </c:pt>
                <c:pt idx="5020">
                  <c:v>2022-09-30</c:v>
                </c:pt>
                <c:pt idx="5021">
                  <c:v>2022-10-01</c:v>
                </c:pt>
                <c:pt idx="5022">
                  <c:v>2022-10-02</c:v>
                </c:pt>
                <c:pt idx="5023">
                  <c:v>2022-10-03</c:v>
                </c:pt>
                <c:pt idx="5024">
                  <c:v>2022-10-04</c:v>
                </c:pt>
                <c:pt idx="5025">
                  <c:v>2022-10-05</c:v>
                </c:pt>
                <c:pt idx="5026">
                  <c:v>2022-10-06</c:v>
                </c:pt>
                <c:pt idx="5027">
                  <c:v>2022-10-07</c:v>
                </c:pt>
                <c:pt idx="5028">
                  <c:v>2022-10-08</c:v>
                </c:pt>
                <c:pt idx="5029">
                  <c:v>2022-10-09</c:v>
                </c:pt>
                <c:pt idx="5030">
                  <c:v>2022-10-10</c:v>
                </c:pt>
                <c:pt idx="5031">
                  <c:v>2022-10-11</c:v>
                </c:pt>
                <c:pt idx="5032">
                  <c:v>2022-10-12</c:v>
                </c:pt>
                <c:pt idx="5033">
                  <c:v>2022-10-13</c:v>
                </c:pt>
                <c:pt idx="5034">
                  <c:v>2022-10-14</c:v>
                </c:pt>
                <c:pt idx="5035">
                  <c:v>2022-10-15</c:v>
                </c:pt>
                <c:pt idx="5036">
                  <c:v>2022-10-16</c:v>
                </c:pt>
                <c:pt idx="5037">
                  <c:v>2022-10-17</c:v>
                </c:pt>
                <c:pt idx="5038">
                  <c:v>2022-10-18</c:v>
                </c:pt>
                <c:pt idx="5039">
                  <c:v>2022-10-19</c:v>
                </c:pt>
                <c:pt idx="5040">
                  <c:v>2022-10-20</c:v>
                </c:pt>
                <c:pt idx="5041">
                  <c:v>2022-10-21</c:v>
                </c:pt>
                <c:pt idx="5042">
                  <c:v>2022-10-22</c:v>
                </c:pt>
                <c:pt idx="5043">
                  <c:v>2022-10-23</c:v>
                </c:pt>
                <c:pt idx="5044">
                  <c:v>2022-10-24</c:v>
                </c:pt>
                <c:pt idx="5045">
                  <c:v>2022-10-25</c:v>
                </c:pt>
                <c:pt idx="5046">
                  <c:v>2022-10-26</c:v>
                </c:pt>
                <c:pt idx="5047">
                  <c:v>2022-10-27</c:v>
                </c:pt>
                <c:pt idx="5048">
                  <c:v>2022-10-28</c:v>
                </c:pt>
                <c:pt idx="5049">
                  <c:v>2022-10-29</c:v>
                </c:pt>
                <c:pt idx="5050">
                  <c:v>2022-10-30</c:v>
                </c:pt>
                <c:pt idx="5051">
                  <c:v>2022-10-31</c:v>
                </c:pt>
                <c:pt idx="5052">
                  <c:v>2022-11-01</c:v>
                </c:pt>
                <c:pt idx="5053">
                  <c:v>2022-11-02</c:v>
                </c:pt>
                <c:pt idx="5054">
                  <c:v>2022-11-03</c:v>
                </c:pt>
                <c:pt idx="5055">
                  <c:v>2022-11-04</c:v>
                </c:pt>
                <c:pt idx="5056">
                  <c:v>2022-11-05</c:v>
                </c:pt>
                <c:pt idx="5057">
                  <c:v>2022-11-06</c:v>
                </c:pt>
                <c:pt idx="5058">
                  <c:v>2022-11-07</c:v>
                </c:pt>
                <c:pt idx="5059">
                  <c:v>2022-11-08</c:v>
                </c:pt>
                <c:pt idx="5060">
                  <c:v>2022-11-09</c:v>
                </c:pt>
                <c:pt idx="5061">
                  <c:v>2022-11-10</c:v>
                </c:pt>
                <c:pt idx="5062">
                  <c:v>2022-11-11</c:v>
                </c:pt>
                <c:pt idx="5063">
                  <c:v>2022-11-12</c:v>
                </c:pt>
                <c:pt idx="5064">
                  <c:v>2022-11-13</c:v>
                </c:pt>
                <c:pt idx="5065">
                  <c:v>2022-11-14</c:v>
                </c:pt>
                <c:pt idx="5066">
                  <c:v>2022-11-15</c:v>
                </c:pt>
                <c:pt idx="5067">
                  <c:v>2022-11-16</c:v>
                </c:pt>
                <c:pt idx="5068">
                  <c:v>2022-11-17</c:v>
                </c:pt>
                <c:pt idx="5069">
                  <c:v>2022-11-18</c:v>
                </c:pt>
                <c:pt idx="5070">
                  <c:v>2022-11-19</c:v>
                </c:pt>
                <c:pt idx="5071">
                  <c:v>2022-11-20</c:v>
                </c:pt>
                <c:pt idx="5072">
                  <c:v>2022-11-21</c:v>
                </c:pt>
                <c:pt idx="5073">
                  <c:v>2022-11-22</c:v>
                </c:pt>
                <c:pt idx="5074">
                  <c:v>2022-11-23</c:v>
                </c:pt>
                <c:pt idx="5075">
                  <c:v>2022-11-24</c:v>
                </c:pt>
                <c:pt idx="5076">
                  <c:v>2022-11-25</c:v>
                </c:pt>
                <c:pt idx="5077">
                  <c:v>2022-11-26</c:v>
                </c:pt>
                <c:pt idx="5078">
                  <c:v>2022-11-27</c:v>
                </c:pt>
                <c:pt idx="5079">
                  <c:v>2022-11-28</c:v>
                </c:pt>
                <c:pt idx="5080">
                  <c:v>2022-11-29</c:v>
                </c:pt>
                <c:pt idx="5081">
                  <c:v>2022-11-30</c:v>
                </c:pt>
                <c:pt idx="5082">
                  <c:v>2022-12-01</c:v>
                </c:pt>
                <c:pt idx="5083">
                  <c:v>2022-12-02</c:v>
                </c:pt>
                <c:pt idx="5084">
                  <c:v>2022-12-03</c:v>
                </c:pt>
                <c:pt idx="5085">
                  <c:v>2022-12-04</c:v>
                </c:pt>
                <c:pt idx="5086">
                  <c:v>2022-12-05</c:v>
                </c:pt>
                <c:pt idx="5087">
                  <c:v>2022-12-06</c:v>
                </c:pt>
                <c:pt idx="5088">
                  <c:v>2022-12-07</c:v>
                </c:pt>
                <c:pt idx="5089">
                  <c:v>2022-12-08</c:v>
                </c:pt>
                <c:pt idx="5090">
                  <c:v>2022-12-09</c:v>
                </c:pt>
                <c:pt idx="5091">
                  <c:v>2022-12-10</c:v>
                </c:pt>
                <c:pt idx="5092">
                  <c:v>2022-12-11</c:v>
                </c:pt>
                <c:pt idx="5093">
                  <c:v>2022-12-12</c:v>
                </c:pt>
                <c:pt idx="5094">
                  <c:v>2022-12-13</c:v>
                </c:pt>
                <c:pt idx="5095">
                  <c:v>2022-12-14</c:v>
                </c:pt>
                <c:pt idx="5096">
                  <c:v>2022-12-15</c:v>
                </c:pt>
                <c:pt idx="5097">
                  <c:v>2022-12-16</c:v>
                </c:pt>
                <c:pt idx="5098">
                  <c:v>2022-12-17</c:v>
                </c:pt>
                <c:pt idx="5099">
                  <c:v>2022-12-18</c:v>
                </c:pt>
                <c:pt idx="5100">
                  <c:v>2022-12-19</c:v>
                </c:pt>
                <c:pt idx="5101">
                  <c:v>2022-12-20</c:v>
                </c:pt>
                <c:pt idx="5102">
                  <c:v>2022-12-21</c:v>
                </c:pt>
                <c:pt idx="5103">
                  <c:v>2022-12-22</c:v>
                </c:pt>
                <c:pt idx="5104">
                  <c:v>2022-12-23</c:v>
                </c:pt>
                <c:pt idx="5105">
                  <c:v>2022-12-24</c:v>
                </c:pt>
                <c:pt idx="5106">
                  <c:v>2022-12-25</c:v>
                </c:pt>
                <c:pt idx="5107">
                  <c:v>2022-12-26</c:v>
                </c:pt>
                <c:pt idx="5108">
                  <c:v>2022-12-27</c:v>
                </c:pt>
                <c:pt idx="5109">
                  <c:v>2022-12-28</c:v>
                </c:pt>
                <c:pt idx="5110">
                  <c:v>2022-12-29</c:v>
                </c:pt>
                <c:pt idx="5111">
                  <c:v>2022-12-30</c:v>
                </c:pt>
                <c:pt idx="5112">
                  <c:v>2022-12-31</c:v>
                </c:pt>
                <c:pt idx="5113">
                  <c:v>2023-01-01</c:v>
                </c:pt>
                <c:pt idx="5114">
                  <c:v>2023-01-02</c:v>
                </c:pt>
                <c:pt idx="5115">
                  <c:v>2023-01-03</c:v>
                </c:pt>
                <c:pt idx="5116">
                  <c:v>2023-01-04</c:v>
                </c:pt>
                <c:pt idx="5117">
                  <c:v>2023-01-05</c:v>
                </c:pt>
                <c:pt idx="5118">
                  <c:v>2023-01-06</c:v>
                </c:pt>
                <c:pt idx="5119">
                  <c:v>2023-01-07</c:v>
                </c:pt>
                <c:pt idx="5120">
                  <c:v>2023-01-08</c:v>
                </c:pt>
                <c:pt idx="5121">
                  <c:v>2023-01-09</c:v>
                </c:pt>
                <c:pt idx="5122">
                  <c:v>2023-01-10</c:v>
                </c:pt>
                <c:pt idx="5123">
                  <c:v>2023-01-11</c:v>
                </c:pt>
                <c:pt idx="5124">
                  <c:v>2023-01-12</c:v>
                </c:pt>
                <c:pt idx="5125">
                  <c:v>2023-01-13</c:v>
                </c:pt>
                <c:pt idx="5126">
                  <c:v>2023-01-14</c:v>
                </c:pt>
                <c:pt idx="5127">
                  <c:v>2023-01-15</c:v>
                </c:pt>
                <c:pt idx="5128">
                  <c:v>2023-01-16</c:v>
                </c:pt>
                <c:pt idx="5129">
                  <c:v>2023-01-17</c:v>
                </c:pt>
                <c:pt idx="5130">
                  <c:v>2023-01-18</c:v>
                </c:pt>
                <c:pt idx="5131">
                  <c:v>2023-01-19</c:v>
                </c:pt>
                <c:pt idx="5132">
                  <c:v>2023-01-20</c:v>
                </c:pt>
                <c:pt idx="5133">
                  <c:v>2023-01-21</c:v>
                </c:pt>
                <c:pt idx="5134">
                  <c:v>2023-01-22</c:v>
                </c:pt>
                <c:pt idx="5135">
                  <c:v>2023-01-23</c:v>
                </c:pt>
                <c:pt idx="5136">
                  <c:v>2023-01-24</c:v>
                </c:pt>
                <c:pt idx="5137">
                  <c:v>2023-01-25</c:v>
                </c:pt>
                <c:pt idx="5138">
                  <c:v>2023-01-26</c:v>
                </c:pt>
                <c:pt idx="5139">
                  <c:v>2023-01-27</c:v>
                </c:pt>
                <c:pt idx="5140">
                  <c:v>2023-01-28</c:v>
                </c:pt>
                <c:pt idx="5141">
                  <c:v>2023-01-29</c:v>
                </c:pt>
                <c:pt idx="5142">
                  <c:v>2023-01-30</c:v>
                </c:pt>
                <c:pt idx="5143">
                  <c:v>2023-01-31</c:v>
                </c:pt>
                <c:pt idx="5144">
                  <c:v>2023-02-01</c:v>
                </c:pt>
                <c:pt idx="5145">
                  <c:v>2023-02-02</c:v>
                </c:pt>
                <c:pt idx="5146">
                  <c:v>2023-02-03</c:v>
                </c:pt>
                <c:pt idx="5147">
                  <c:v>2023-02-04</c:v>
                </c:pt>
                <c:pt idx="5148">
                  <c:v>2023-02-05</c:v>
                </c:pt>
                <c:pt idx="5149">
                  <c:v>2023-02-06</c:v>
                </c:pt>
                <c:pt idx="5150">
                  <c:v>2023-02-07</c:v>
                </c:pt>
                <c:pt idx="5151">
                  <c:v>2023-02-08</c:v>
                </c:pt>
                <c:pt idx="5152">
                  <c:v>2023-02-09</c:v>
                </c:pt>
                <c:pt idx="5153">
                  <c:v>2023-02-10</c:v>
                </c:pt>
                <c:pt idx="5154">
                  <c:v>2023-02-11</c:v>
                </c:pt>
                <c:pt idx="5155">
                  <c:v>2023-02-12</c:v>
                </c:pt>
                <c:pt idx="5156">
                  <c:v>2023-02-13</c:v>
                </c:pt>
                <c:pt idx="5157">
                  <c:v>2023-02-14</c:v>
                </c:pt>
                <c:pt idx="5158">
                  <c:v>2023-02-15</c:v>
                </c:pt>
                <c:pt idx="5159">
                  <c:v>2023-02-16</c:v>
                </c:pt>
                <c:pt idx="5160">
                  <c:v>2023-02-17</c:v>
                </c:pt>
                <c:pt idx="5161">
                  <c:v>2023-02-18</c:v>
                </c:pt>
                <c:pt idx="5162">
                  <c:v>2023-02-19</c:v>
                </c:pt>
                <c:pt idx="5163">
                  <c:v>2023-02-20</c:v>
                </c:pt>
                <c:pt idx="5164">
                  <c:v>2023-02-21</c:v>
                </c:pt>
                <c:pt idx="5165">
                  <c:v>2023-02-22</c:v>
                </c:pt>
                <c:pt idx="5166">
                  <c:v>2023-02-23</c:v>
                </c:pt>
                <c:pt idx="5167">
                  <c:v>2023-02-24</c:v>
                </c:pt>
                <c:pt idx="5168">
                  <c:v>2023-02-25</c:v>
                </c:pt>
                <c:pt idx="5169">
                  <c:v>2023-02-26</c:v>
                </c:pt>
                <c:pt idx="5170">
                  <c:v>2023-02-27</c:v>
                </c:pt>
                <c:pt idx="5171">
                  <c:v>2023-02-28</c:v>
                </c:pt>
                <c:pt idx="5172">
                  <c:v>2023-03-01</c:v>
                </c:pt>
                <c:pt idx="5173">
                  <c:v>2023-03-02</c:v>
                </c:pt>
                <c:pt idx="5174">
                  <c:v>2023-03-03</c:v>
                </c:pt>
                <c:pt idx="5175">
                  <c:v>2023-03-04</c:v>
                </c:pt>
                <c:pt idx="5176">
                  <c:v>2023-03-05</c:v>
                </c:pt>
                <c:pt idx="5177">
                  <c:v>2023-03-06</c:v>
                </c:pt>
                <c:pt idx="5178">
                  <c:v>2023-03-07</c:v>
                </c:pt>
                <c:pt idx="5179">
                  <c:v>2023-03-08</c:v>
                </c:pt>
                <c:pt idx="5180">
                  <c:v>2023-03-09</c:v>
                </c:pt>
                <c:pt idx="5181">
                  <c:v>2023-03-10</c:v>
                </c:pt>
                <c:pt idx="5182">
                  <c:v>2023-03-11</c:v>
                </c:pt>
                <c:pt idx="5183">
                  <c:v>2023-03-12</c:v>
                </c:pt>
                <c:pt idx="5184">
                  <c:v>2023-03-13</c:v>
                </c:pt>
                <c:pt idx="5185">
                  <c:v>2023-03-14</c:v>
                </c:pt>
                <c:pt idx="5186">
                  <c:v>2023-03-15</c:v>
                </c:pt>
                <c:pt idx="5187">
                  <c:v>2023-03-16</c:v>
                </c:pt>
                <c:pt idx="5188">
                  <c:v>2023-03-17</c:v>
                </c:pt>
                <c:pt idx="5189">
                  <c:v>2023-03-18</c:v>
                </c:pt>
                <c:pt idx="5190">
                  <c:v>2023-03-19</c:v>
                </c:pt>
                <c:pt idx="5191">
                  <c:v>2023-03-20</c:v>
                </c:pt>
                <c:pt idx="5192">
                  <c:v>2023-03-21</c:v>
                </c:pt>
                <c:pt idx="5193">
                  <c:v>2023-03-22</c:v>
                </c:pt>
                <c:pt idx="5194">
                  <c:v>2023-03-23</c:v>
                </c:pt>
                <c:pt idx="5195">
                  <c:v>2023-03-24</c:v>
                </c:pt>
                <c:pt idx="5196">
                  <c:v>2023-03-25</c:v>
                </c:pt>
                <c:pt idx="5197">
                  <c:v>2023-03-26</c:v>
                </c:pt>
                <c:pt idx="5198">
                  <c:v>2023-03-27</c:v>
                </c:pt>
                <c:pt idx="5199">
                  <c:v>2023-03-28</c:v>
                </c:pt>
                <c:pt idx="5200">
                  <c:v>2023-03-29</c:v>
                </c:pt>
                <c:pt idx="5201">
                  <c:v>2023-03-30</c:v>
                </c:pt>
                <c:pt idx="5202">
                  <c:v>2023-03-31</c:v>
                </c:pt>
                <c:pt idx="5203">
                  <c:v>2023-04-01</c:v>
                </c:pt>
                <c:pt idx="5204">
                  <c:v>2023-04-02</c:v>
                </c:pt>
                <c:pt idx="5205">
                  <c:v>2023-04-03</c:v>
                </c:pt>
                <c:pt idx="5206">
                  <c:v>2023-04-04</c:v>
                </c:pt>
                <c:pt idx="5207">
                  <c:v>2023-04-05</c:v>
                </c:pt>
                <c:pt idx="5208">
                  <c:v>2023-04-06</c:v>
                </c:pt>
                <c:pt idx="5209">
                  <c:v>2023-04-07</c:v>
                </c:pt>
                <c:pt idx="5210">
                  <c:v>2023-04-08</c:v>
                </c:pt>
                <c:pt idx="5211">
                  <c:v>2023-04-09</c:v>
                </c:pt>
                <c:pt idx="5212">
                  <c:v>2023-04-10</c:v>
                </c:pt>
                <c:pt idx="5213">
                  <c:v>2023-04-11</c:v>
                </c:pt>
                <c:pt idx="5214">
                  <c:v>2023-04-12</c:v>
                </c:pt>
                <c:pt idx="5215">
                  <c:v>2023-04-13</c:v>
                </c:pt>
                <c:pt idx="5216">
                  <c:v>2023-04-14</c:v>
                </c:pt>
                <c:pt idx="5217">
                  <c:v>2023-04-15</c:v>
                </c:pt>
                <c:pt idx="5218">
                  <c:v>2023-04-16</c:v>
                </c:pt>
                <c:pt idx="5219">
                  <c:v>2023-04-17</c:v>
                </c:pt>
                <c:pt idx="5220">
                  <c:v>2023-04-18</c:v>
                </c:pt>
                <c:pt idx="5221">
                  <c:v>2023-04-19</c:v>
                </c:pt>
                <c:pt idx="5222">
                  <c:v>2023-04-20</c:v>
                </c:pt>
                <c:pt idx="5223">
                  <c:v>2023-04-21</c:v>
                </c:pt>
                <c:pt idx="5224">
                  <c:v>2023-04-22</c:v>
                </c:pt>
                <c:pt idx="5225">
                  <c:v>2023-04-23</c:v>
                </c:pt>
                <c:pt idx="5226">
                  <c:v>2023-04-24</c:v>
                </c:pt>
                <c:pt idx="5227">
                  <c:v>2023-04-25</c:v>
                </c:pt>
                <c:pt idx="5228">
                  <c:v>2023-04-26</c:v>
                </c:pt>
                <c:pt idx="5229">
                  <c:v>2023-04-27</c:v>
                </c:pt>
                <c:pt idx="5230">
                  <c:v>2023-04-28</c:v>
                </c:pt>
                <c:pt idx="5231">
                  <c:v>2023-04-29</c:v>
                </c:pt>
                <c:pt idx="5232">
                  <c:v>2023-04-30</c:v>
                </c:pt>
                <c:pt idx="5233">
                  <c:v>2023-05-01</c:v>
                </c:pt>
                <c:pt idx="5234">
                  <c:v>2023-05-02</c:v>
                </c:pt>
                <c:pt idx="5235">
                  <c:v>2023-05-03</c:v>
                </c:pt>
                <c:pt idx="5236">
                  <c:v>2023-05-04</c:v>
                </c:pt>
                <c:pt idx="5237">
                  <c:v>2023-05-05</c:v>
                </c:pt>
                <c:pt idx="5238">
                  <c:v>2023-05-06</c:v>
                </c:pt>
                <c:pt idx="5239">
                  <c:v>2023-05-07</c:v>
                </c:pt>
                <c:pt idx="5240">
                  <c:v>2023-05-08</c:v>
                </c:pt>
                <c:pt idx="5241">
                  <c:v>2023-05-09</c:v>
                </c:pt>
                <c:pt idx="5242">
                  <c:v>2023-05-10</c:v>
                </c:pt>
                <c:pt idx="5243">
                  <c:v>2023-05-11</c:v>
                </c:pt>
                <c:pt idx="5244">
                  <c:v>2023-05-12</c:v>
                </c:pt>
                <c:pt idx="5245">
                  <c:v>2023-05-13</c:v>
                </c:pt>
                <c:pt idx="5246">
                  <c:v>2023-05-14</c:v>
                </c:pt>
                <c:pt idx="5247">
                  <c:v>2023-05-15</c:v>
                </c:pt>
                <c:pt idx="5248">
                  <c:v>2023-05-16</c:v>
                </c:pt>
                <c:pt idx="5249">
                  <c:v>2023-05-17</c:v>
                </c:pt>
                <c:pt idx="5250">
                  <c:v>2023-05-18</c:v>
                </c:pt>
                <c:pt idx="5251">
                  <c:v>2023-05-19</c:v>
                </c:pt>
                <c:pt idx="5252">
                  <c:v>2023-05-20</c:v>
                </c:pt>
                <c:pt idx="5253">
                  <c:v>2023-05-21</c:v>
                </c:pt>
                <c:pt idx="5254">
                  <c:v>2023-05-22</c:v>
                </c:pt>
                <c:pt idx="5255">
                  <c:v>2023-05-23</c:v>
                </c:pt>
                <c:pt idx="5256">
                  <c:v>2023-05-24</c:v>
                </c:pt>
                <c:pt idx="5257">
                  <c:v>2023-05-25</c:v>
                </c:pt>
                <c:pt idx="5258">
                  <c:v>2023-05-26</c:v>
                </c:pt>
                <c:pt idx="5259">
                  <c:v>2023-05-27</c:v>
                </c:pt>
                <c:pt idx="5260">
                  <c:v>2023-05-28</c:v>
                </c:pt>
                <c:pt idx="5261">
                  <c:v>2023-05-29</c:v>
                </c:pt>
                <c:pt idx="5262">
                  <c:v>2023-05-30</c:v>
                </c:pt>
                <c:pt idx="5263">
                  <c:v>2023-05-31</c:v>
                </c:pt>
                <c:pt idx="5264">
                  <c:v>2023-06-01</c:v>
                </c:pt>
                <c:pt idx="5265">
                  <c:v>2023-06-02</c:v>
                </c:pt>
                <c:pt idx="5266">
                  <c:v>2023-06-03</c:v>
                </c:pt>
                <c:pt idx="5267">
                  <c:v>2023-06-04</c:v>
                </c:pt>
                <c:pt idx="5268">
                  <c:v>2023-06-05</c:v>
                </c:pt>
                <c:pt idx="5269">
                  <c:v>2023-06-06</c:v>
                </c:pt>
                <c:pt idx="5270">
                  <c:v>2023-06-07</c:v>
                </c:pt>
                <c:pt idx="5271">
                  <c:v>2023-06-08</c:v>
                </c:pt>
                <c:pt idx="5272">
                  <c:v>2023-06-09</c:v>
                </c:pt>
                <c:pt idx="5273">
                  <c:v>2023-06-10</c:v>
                </c:pt>
                <c:pt idx="5274">
                  <c:v>2023-06-11</c:v>
                </c:pt>
                <c:pt idx="5275">
                  <c:v>2023-06-12</c:v>
                </c:pt>
                <c:pt idx="5276">
                  <c:v>2023-06-13</c:v>
                </c:pt>
                <c:pt idx="5277">
                  <c:v>2023-06-14</c:v>
                </c:pt>
                <c:pt idx="5278">
                  <c:v>2023-06-15</c:v>
                </c:pt>
                <c:pt idx="5279">
                  <c:v>2023-06-16</c:v>
                </c:pt>
                <c:pt idx="5280">
                  <c:v>2023-06-17</c:v>
                </c:pt>
                <c:pt idx="5281">
                  <c:v>2023-06-18</c:v>
                </c:pt>
                <c:pt idx="5282">
                  <c:v>2023-06-19</c:v>
                </c:pt>
                <c:pt idx="5283">
                  <c:v>2023-06-20</c:v>
                </c:pt>
                <c:pt idx="5284">
                  <c:v>2023-06-21</c:v>
                </c:pt>
                <c:pt idx="5285">
                  <c:v>2023-06-22</c:v>
                </c:pt>
                <c:pt idx="5286">
                  <c:v>2023-06-23</c:v>
                </c:pt>
                <c:pt idx="5287">
                  <c:v>2023-06-24</c:v>
                </c:pt>
                <c:pt idx="5288">
                  <c:v>2023-06-25</c:v>
                </c:pt>
                <c:pt idx="5289">
                  <c:v>2023-06-26</c:v>
                </c:pt>
                <c:pt idx="5290">
                  <c:v>2023-06-27</c:v>
                </c:pt>
                <c:pt idx="5291">
                  <c:v>2023-06-28</c:v>
                </c:pt>
                <c:pt idx="5292">
                  <c:v>2023-06-29</c:v>
                </c:pt>
                <c:pt idx="5293">
                  <c:v>2023-06-30</c:v>
                </c:pt>
                <c:pt idx="5294">
                  <c:v>2023-07-01</c:v>
                </c:pt>
                <c:pt idx="5295">
                  <c:v>2023-07-02</c:v>
                </c:pt>
                <c:pt idx="5296">
                  <c:v>2023-07-03</c:v>
                </c:pt>
                <c:pt idx="5297">
                  <c:v>2023-07-04</c:v>
                </c:pt>
                <c:pt idx="5298">
                  <c:v>2023-07-05</c:v>
                </c:pt>
                <c:pt idx="5299">
                  <c:v>2023-07-06</c:v>
                </c:pt>
                <c:pt idx="5300">
                  <c:v>2023-07-07</c:v>
                </c:pt>
                <c:pt idx="5301">
                  <c:v>2023-07-08</c:v>
                </c:pt>
                <c:pt idx="5302">
                  <c:v>2023-07-09</c:v>
                </c:pt>
                <c:pt idx="5303">
                  <c:v>2023-07-10</c:v>
                </c:pt>
                <c:pt idx="5304">
                  <c:v>2023-07-11</c:v>
                </c:pt>
                <c:pt idx="5305">
                  <c:v>2023-07-12</c:v>
                </c:pt>
                <c:pt idx="5306">
                  <c:v>2023-07-13</c:v>
                </c:pt>
                <c:pt idx="5307">
                  <c:v>2023-07-14</c:v>
                </c:pt>
                <c:pt idx="5308">
                  <c:v>2023-07-15</c:v>
                </c:pt>
                <c:pt idx="5309">
                  <c:v>2023-07-16</c:v>
                </c:pt>
                <c:pt idx="5310">
                  <c:v>2023-07-17</c:v>
                </c:pt>
                <c:pt idx="5311">
                  <c:v>2023-07-18</c:v>
                </c:pt>
                <c:pt idx="5312">
                  <c:v>2023-07-19</c:v>
                </c:pt>
                <c:pt idx="5313">
                  <c:v>2023-07-20</c:v>
                </c:pt>
                <c:pt idx="5314">
                  <c:v>2023-07-21</c:v>
                </c:pt>
                <c:pt idx="5315">
                  <c:v>2023-07-22</c:v>
                </c:pt>
                <c:pt idx="5316">
                  <c:v>2023-07-23</c:v>
                </c:pt>
                <c:pt idx="5317">
                  <c:v>2023-07-24</c:v>
                </c:pt>
                <c:pt idx="5318">
                  <c:v>2023-07-25</c:v>
                </c:pt>
                <c:pt idx="5319">
                  <c:v>2023-07-26</c:v>
                </c:pt>
                <c:pt idx="5320">
                  <c:v>2023-07-27</c:v>
                </c:pt>
                <c:pt idx="5321">
                  <c:v>2023-07-28</c:v>
                </c:pt>
                <c:pt idx="5322">
                  <c:v>2023-07-29</c:v>
                </c:pt>
                <c:pt idx="5323">
                  <c:v>2023-07-30</c:v>
                </c:pt>
                <c:pt idx="5324">
                  <c:v>2023-07-31</c:v>
                </c:pt>
                <c:pt idx="5325">
                  <c:v>2023-08-01</c:v>
                </c:pt>
                <c:pt idx="5326">
                  <c:v>2023-08-02</c:v>
                </c:pt>
                <c:pt idx="5327">
                  <c:v>2023-08-03</c:v>
                </c:pt>
                <c:pt idx="5328">
                  <c:v>2023-08-04</c:v>
                </c:pt>
                <c:pt idx="5329">
                  <c:v>2023-08-05</c:v>
                </c:pt>
                <c:pt idx="5330">
                  <c:v>2023-08-06</c:v>
                </c:pt>
                <c:pt idx="5331">
                  <c:v>2023-08-07</c:v>
                </c:pt>
                <c:pt idx="5332">
                  <c:v>2023-08-08</c:v>
                </c:pt>
                <c:pt idx="5333">
                  <c:v>2023-08-09</c:v>
                </c:pt>
                <c:pt idx="5334">
                  <c:v>2023-08-10</c:v>
                </c:pt>
                <c:pt idx="5335">
                  <c:v>2023-08-11</c:v>
                </c:pt>
                <c:pt idx="5336">
                  <c:v>2023-08-12</c:v>
                </c:pt>
                <c:pt idx="5337">
                  <c:v>2023-08-13</c:v>
                </c:pt>
                <c:pt idx="5338">
                  <c:v>2023-08-14</c:v>
                </c:pt>
                <c:pt idx="5339">
                  <c:v>2023-08-15</c:v>
                </c:pt>
                <c:pt idx="5340">
                  <c:v>2023-08-16</c:v>
                </c:pt>
                <c:pt idx="5341">
                  <c:v>2023-08-17</c:v>
                </c:pt>
                <c:pt idx="5342">
                  <c:v>2023-08-18</c:v>
                </c:pt>
                <c:pt idx="5343">
                  <c:v>2023-08-19</c:v>
                </c:pt>
                <c:pt idx="5344">
                  <c:v>2023-08-20</c:v>
                </c:pt>
                <c:pt idx="5345">
                  <c:v>2023-08-21</c:v>
                </c:pt>
                <c:pt idx="5346">
                  <c:v>2023-08-22</c:v>
                </c:pt>
                <c:pt idx="5347">
                  <c:v>2023-08-23</c:v>
                </c:pt>
                <c:pt idx="5348">
                  <c:v>2023-08-24</c:v>
                </c:pt>
                <c:pt idx="5349">
                  <c:v>2023-08-25</c:v>
                </c:pt>
                <c:pt idx="5350">
                  <c:v>2023-08-26</c:v>
                </c:pt>
                <c:pt idx="5351">
                  <c:v>2023-08-27</c:v>
                </c:pt>
                <c:pt idx="5352">
                  <c:v>2023-08-28</c:v>
                </c:pt>
                <c:pt idx="5353">
                  <c:v>2023-08-29</c:v>
                </c:pt>
                <c:pt idx="5354">
                  <c:v>2023-08-30</c:v>
                </c:pt>
                <c:pt idx="5355">
                  <c:v>2023-08-31</c:v>
                </c:pt>
                <c:pt idx="5356">
                  <c:v>2023-09-01</c:v>
                </c:pt>
                <c:pt idx="5357">
                  <c:v>2023-09-02</c:v>
                </c:pt>
                <c:pt idx="5358">
                  <c:v>2023-09-03</c:v>
                </c:pt>
                <c:pt idx="5359">
                  <c:v>2023-09-04</c:v>
                </c:pt>
                <c:pt idx="5360">
                  <c:v>2023-09-05</c:v>
                </c:pt>
                <c:pt idx="5361">
                  <c:v>2023-09-06</c:v>
                </c:pt>
                <c:pt idx="5362">
                  <c:v>2023-09-07</c:v>
                </c:pt>
                <c:pt idx="5363">
                  <c:v>2023-09-08</c:v>
                </c:pt>
                <c:pt idx="5364">
                  <c:v>2023-09-09</c:v>
                </c:pt>
                <c:pt idx="5365">
                  <c:v>2023-09-10</c:v>
                </c:pt>
                <c:pt idx="5366">
                  <c:v>2023-09-11</c:v>
                </c:pt>
                <c:pt idx="5367">
                  <c:v>2023-09-12</c:v>
                </c:pt>
                <c:pt idx="5368">
                  <c:v>2023-09-13</c:v>
                </c:pt>
                <c:pt idx="5369">
                  <c:v>2023-09-14</c:v>
                </c:pt>
                <c:pt idx="5370">
                  <c:v>2023-09-15</c:v>
                </c:pt>
                <c:pt idx="5371">
                  <c:v>2023-09-16</c:v>
                </c:pt>
                <c:pt idx="5372">
                  <c:v>2023-09-17</c:v>
                </c:pt>
                <c:pt idx="5373">
                  <c:v>2023-09-18</c:v>
                </c:pt>
                <c:pt idx="5374">
                  <c:v>2023-09-19</c:v>
                </c:pt>
                <c:pt idx="5375">
                  <c:v>2023-09-20</c:v>
                </c:pt>
                <c:pt idx="5376">
                  <c:v>2023-09-21</c:v>
                </c:pt>
                <c:pt idx="5377">
                  <c:v>2023-09-22</c:v>
                </c:pt>
                <c:pt idx="5378">
                  <c:v>2023-09-23</c:v>
                </c:pt>
                <c:pt idx="5379">
                  <c:v>2023-09-24</c:v>
                </c:pt>
                <c:pt idx="5380">
                  <c:v>2023-09-25</c:v>
                </c:pt>
                <c:pt idx="5381">
                  <c:v>2023-09-26</c:v>
                </c:pt>
                <c:pt idx="5382">
                  <c:v>2023-09-27</c:v>
                </c:pt>
                <c:pt idx="5383">
                  <c:v>2023-09-28</c:v>
                </c:pt>
                <c:pt idx="5384">
                  <c:v>2023-09-29</c:v>
                </c:pt>
                <c:pt idx="5385">
                  <c:v>2023-09-30</c:v>
                </c:pt>
                <c:pt idx="5386">
                  <c:v>2023-10-01</c:v>
                </c:pt>
                <c:pt idx="5387">
                  <c:v>2023-10-02</c:v>
                </c:pt>
                <c:pt idx="5388">
                  <c:v>2023-10-03</c:v>
                </c:pt>
                <c:pt idx="5389">
                  <c:v>2023-10-04</c:v>
                </c:pt>
                <c:pt idx="5390">
                  <c:v>2023-10-05</c:v>
                </c:pt>
                <c:pt idx="5391">
                  <c:v>2023-10-06</c:v>
                </c:pt>
                <c:pt idx="5392">
                  <c:v>2023-10-07</c:v>
                </c:pt>
                <c:pt idx="5393">
                  <c:v>2023-10-08</c:v>
                </c:pt>
                <c:pt idx="5394">
                  <c:v>2023-10-09</c:v>
                </c:pt>
                <c:pt idx="5395">
                  <c:v>2023-10-10</c:v>
                </c:pt>
                <c:pt idx="5396">
                  <c:v>2023-10-11</c:v>
                </c:pt>
                <c:pt idx="5397">
                  <c:v>2023-10-12</c:v>
                </c:pt>
                <c:pt idx="5398">
                  <c:v>2023-10-13</c:v>
                </c:pt>
                <c:pt idx="5399">
                  <c:v>2023-10-14</c:v>
                </c:pt>
                <c:pt idx="5400">
                  <c:v>2023-10-15</c:v>
                </c:pt>
                <c:pt idx="5401">
                  <c:v>2023-10-16</c:v>
                </c:pt>
                <c:pt idx="5402">
                  <c:v>2023-10-17</c:v>
                </c:pt>
                <c:pt idx="5403">
                  <c:v>2023-10-18</c:v>
                </c:pt>
                <c:pt idx="5404">
                  <c:v>2023-10-19</c:v>
                </c:pt>
                <c:pt idx="5405">
                  <c:v>2023-10-20</c:v>
                </c:pt>
                <c:pt idx="5406">
                  <c:v>2023-10-21</c:v>
                </c:pt>
                <c:pt idx="5407">
                  <c:v>2023-10-22</c:v>
                </c:pt>
                <c:pt idx="5408">
                  <c:v>2023-10-23</c:v>
                </c:pt>
                <c:pt idx="5409">
                  <c:v>2023-10-24</c:v>
                </c:pt>
                <c:pt idx="5410">
                  <c:v>2023-10-25</c:v>
                </c:pt>
                <c:pt idx="5411">
                  <c:v>2023-10-26</c:v>
                </c:pt>
                <c:pt idx="5412">
                  <c:v>2023-10-27</c:v>
                </c:pt>
                <c:pt idx="5413">
                  <c:v>2023-10-28</c:v>
                </c:pt>
                <c:pt idx="5414">
                  <c:v>2023-10-29</c:v>
                </c:pt>
                <c:pt idx="5415">
                  <c:v>2023-10-30</c:v>
                </c:pt>
                <c:pt idx="5416">
                  <c:v>2023-10-31</c:v>
                </c:pt>
                <c:pt idx="5417">
                  <c:v>2023-11-01</c:v>
                </c:pt>
                <c:pt idx="5418">
                  <c:v>2023-11-02</c:v>
                </c:pt>
                <c:pt idx="5419">
                  <c:v>2023-11-03</c:v>
                </c:pt>
                <c:pt idx="5420">
                  <c:v>2023-11-04</c:v>
                </c:pt>
                <c:pt idx="5421">
                  <c:v>2023-11-05</c:v>
                </c:pt>
                <c:pt idx="5422">
                  <c:v>2023-11-06</c:v>
                </c:pt>
                <c:pt idx="5423">
                  <c:v>2023-11-07</c:v>
                </c:pt>
                <c:pt idx="5424">
                  <c:v>2023-11-08</c:v>
                </c:pt>
                <c:pt idx="5425">
                  <c:v>2023-11-09</c:v>
                </c:pt>
                <c:pt idx="5426">
                  <c:v>2023-11-10</c:v>
                </c:pt>
                <c:pt idx="5427">
                  <c:v>2023-11-11</c:v>
                </c:pt>
                <c:pt idx="5428">
                  <c:v>2023-11-12</c:v>
                </c:pt>
                <c:pt idx="5429">
                  <c:v>2023-11-13</c:v>
                </c:pt>
                <c:pt idx="5430">
                  <c:v>2023-11-14</c:v>
                </c:pt>
                <c:pt idx="5431">
                  <c:v>2023-11-15</c:v>
                </c:pt>
                <c:pt idx="5432">
                  <c:v>2023-11-16</c:v>
                </c:pt>
                <c:pt idx="5433">
                  <c:v>2023-11-17</c:v>
                </c:pt>
                <c:pt idx="5434">
                  <c:v>2023-11-18</c:v>
                </c:pt>
                <c:pt idx="5435">
                  <c:v>2023-11-19</c:v>
                </c:pt>
                <c:pt idx="5436">
                  <c:v>2023-11-20</c:v>
                </c:pt>
                <c:pt idx="5437">
                  <c:v>2023-11-21</c:v>
                </c:pt>
                <c:pt idx="5438">
                  <c:v>2023-11-22</c:v>
                </c:pt>
                <c:pt idx="5439">
                  <c:v>2023-11-23</c:v>
                </c:pt>
                <c:pt idx="5440">
                  <c:v>2023-11-24</c:v>
                </c:pt>
                <c:pt idx="5441">
                  <c:v>2023-11-25</c:v>
                </c:pt>
                <c:pt idx="5442">
                  <c:v>2023-11-26</c:v>
                </c:pt>
                <c:pt idx="5443">
                  <c:v>2023-11-27</c:v>
                </c:pt>
                <c:pt idx="5444">
                  <c:v>2023-11-28</c:v>
                </c:pt>
                <c:pt idx="5445">
                  <c:v>2023-11-29</c:v>
                </c:pt>
                <c:pt idx="5446">
                  <c:v>2023-11-30</c:v>
                </c:pt>
                <c:pt idx="5447">
                  <c:v>2023-12-01</c:v>
                </c:pt>
                <c:pt idx="5448">
                  <c:v>2023-12-02</c:v>
                </c:pt>
                <c:pt idx="5449">
                  <c:v>2023-12-03</c:v>
                </c:pt>
                <c:pt idx="5450">
                  <c:v>2023-12-04</c:v>
                </c:pt>
                <c:pt idx="5451">
                  <c:v>2023-12-05</c:v>
                </c:pt>
                <c:pt idx="5452">
                  <c:v>2023-12-06</c:v>
                </c:pt>
                <c:pt idx="5453">
                  <c:v>2023-12-07</c:v>
                </c:pt>
                <c:pt idx="5454">
                  <c:v>2023-12-08</c:v>
                </c:pt>
                <c:pt idx="5455">
                  <c:v>2023-12-09</c:v>
                </c:pt>
                <c:pt idx="5456">
                  <c:v>2023-12-10</c:v>
                </c:pt>
                <c:pt idx="5457">
                  <c:v>2023-12-11</c:v>
                </c:pt>
                <c:pt idx="5458">
                  <c:v>2023-12-12</c:v>
                </c:pt>
                <c:pt idx="5459">
                  <c:v>2023-12-13</c:v>
                </c:pt>
                <c:pt idx="5460">
                  <c:v>2023-12-14</c:v>
                </c:pt>
                <c:pt idx="5461">
                  <c:v>2023-12-15</c:v>
                </c:pt>
                <c:pt idx="5462">
                  <c:v>2023-12-16</c:v>
                </c:pt>
                <c:pt idx="5463">
                  <c:v>2023-12-17</c:v>
                </c:pt>
                <c:pt idx="5464">
                  <c:v>2023-12-18</c:v>
                </c:pt>
                <c:pt idx="5465">
                  <c:v>2023-12-19</c:v>
                </c:pt>
                <c:pt idx="5466">
                  <c:v>2023-12-20</c:v>
                </c:pt>
                <c:pt idx="5467">
                  <c:v>2023-12-21</c:v>
                </c:pt>
                <c:pt idx="5468">
                  <c:v>2023-12-22</c:v>
                </c:pt>
                <c:pt idx="5469">
                  <c:v>2023-12-23</c:v>
                </c:pt>
                <c:pt idx="5470">
                  <c:v>2023-12-24</c:v>
                </c:pt>
                <c:pt idx="5471">
                  <c:v>2023-12-25</c:v>
                </c:pt>
                <c:pt idx="5472">
                  <c:v>2023-12-26</c:v>
                </c:pt>
                <c:pt idx="5473">
                  <c:v>2023-12-27</c:v>
                </c:pt>
                <c:pt idx="5474">
                  <c:v>2023-12-28</c:v>
                </c:pt>
                <c:pt idx="5475">
                  <c:v>2023-12-29</c:v>
                </c:pt>
                <c:pt idx="5476">
                  <c:v>2023-12-30</c:v>
                </c:pt>
                <c:pt idx="5477">
                  <c:v>2023-12-31</c:v>
                </c:pt>
                <c:pt idx="5478">
                  <c:v>2024-01-01</c:v>
                </c:pt>
                <c:pt idx="5479">
                  <c:v>2024-01-02</c:v>
                </c:pt>
                <c:pt idx="5480">
                  <c:v>2024-01-03</c:v>
                </c:pt>
                <c:pt idx="5481">
                  <c:v>2024-01-04</c:v>
                </c:pt>
                <c:pt idx="5482">
                  <c:v>2024-01-05</c:v>
                </c:pt>
                <c:pt idx="5483">
                  <c:v>2024-01-06</c:v>
                </c:pt>
                <c:pt idx="5484">
                  <c:v>2024-01-07</c:v>
                </c:pt>
                <c:pt idx="5485">
                  <c:v>2024-01-08</c:v>
                </c:pt>
                <c:pt idx="5486">
                  <c:v>2024-01-09</c:v>
                </c:pt>
                <c:pt idx="5487">
                  <c:v>2024-01-10</c:v>
                </c:pt>
                <c:pt idx="5488">
                  <c:v>2024-01-11</c:v>
                </c:pt>
                <c:pt idx="5489">
                  <c:v>2024-01-12</c:v>
                </c:pt>
                <c:pt idx="5490">
                  <c:v>2024-01-13</c:v>
                </c:pt>
                <c:pt idx="5491">
                  <c:v>2024-01-14</c:v>
                </c:pt>
                <c:pt idx="5492">
                  <c:v>2024-01-15</c:v>
                </c:pt>
                <c:pt idx="5493">
                  <c:v>2024-01-16</c:v>
                </c:pt>
                <c:pt idx="5494">
                  <c:v>2024-01-17</c:v>
                </c:pt>
                <c:pt idx="5495">
                  <c:v>2024-01-18</c:v>
                </c:pt>
                <c:pt idx="5496">
                  <c:v>2024-01-19</c:v>
                </c:pt>
                <c:pt idx="5497">
                  <c:v>2024-01-20</c:v>
                </c:pt>
                <c:pt idx="5498">
                  <c:v>2024-01-21</c:v>
                </c:pt>
                <c:pt idx="5499">
                  <c:v>2024-01-22</c:v>
                </c:pt>
                <c:pt idx="5500">
                  <c:v>2024-01-23</c:v>
                </c:pt>
                <c:pt idx="5501">
                  <c:v>2024-01-24</c:v>
                </c:pt>
                <c:pt idx="5502">
                  <c:v>2024-01-25</c:v>
                </c:pt>
                <c:pt idx="5503">
                  <c:v>2024-01-26</c:v>
                </c:pt>
                <c:pt idx="5504">
                  <c:v>2024-01-27</c:v>
                </c:pt>
                <c:pt idx="5505">
                  <c:v>2024-01-28</c:v>
                </c:pt>
                <c:pt idx="5506">
                  <c:v>2024-01-29</c:v>
                </c:pt>
                <c:pt idx="5507">
                  <c:v>2024-01-30</c:v>
                </c:pt>
                <c:pt idx="5508">
                  <c:v>2024-01-31</c:v>
                </c:pt>
                <c:pt idx="5509">
                  <c:v>2024-02-01</c:v>
                </c:pt>
                <c:pt idx="5510">
                  <c:v>2024-02-02</c:v>
                </c:pt>
                <c:pt idx="5511">
                  <c:v>2024-02-03</c:v>
                </c:pt>
                <c:pt idx="5512">
                  <c:v>2024-02-04</c:v>
                </c:pt>
                <c:pt idx="5513">
                  <c:v>2024-02-05</c:v>
                </c:pt>
                <c:pt idx="5514">
                  <c:v>2024-02-06</c:v>
                </c:pt>
                <c:pt idx="5515">
                  <c:v>2024-02-07</c:v>
                </c:pt>
                <c:pt idx="5516">
                  <c:v>2024-02-08</c:v>
                </c:pt>
                <c:pt idx="5517">
                  <c:v>2024-02-09</c:v>
                </c:pt>
                <c:pt idx="5518">
                  <c:v>2024-02-10</c:v>
                </c:pt>
                <c:pt idx="5519">
                  <c:v>2024-02-11</c:v>
                </c:pt>
                <c:pt idx="5520">
                  <c:v>2024-02-12</c:v>
                </c:pt>
                <c:pt idx="5521">
                  <c:v>2024-02-13</c:v>
                </c:pt>
                <c:pt idx="5522">
                  <c:v>2024-02-14</c:v>
                </c:pt>
                <c:pt idx="5523">
                  <c:v>2024-02-15</c:v>
                </c:pt>
                <c:pt idx="5524">
                  <c:v>2024-02-16</c:v>
                </c:pt>
                <c:pt idx="5525">
                  <c:v>2024-02-17</c:v>
                </c:pt>
                <c:pt idx="5526">
                  <c:v>2024-02-18</c:v>
                </c:pt>
                <c:pt idx="5527">
                  <c:v>2024-02-19</c:v>
                </c:pt>
                <c:pt idx="5528">
                  <c:v>2024-02-20</c:v>
                </c:pt>
                <c:pt idx="5529">
                  <c:v>2024-02-21</c:v>
                </c:pt>
                <c:pt idx="5530">
                  <c:v>2024-02-22</c:v>
                </c:pt>
                <c:pt idx="5531">
                  <c:v>2024-02-23</c:v>
                </c:pt>
                <c:pt idx="5532">
                  <c:v>2024-02-24</c:v>
                </c:pt>
                <c:pt idx="5533">
                  <c:v>2024-02-25</c:v>
                </c:pt>
                <c:pt idx="5534">
                  <c:v>2024-02-26</c:v>
                </c:pt>
                <c:pt idx="5535">
                  <c:v>2024-02-27</c:v>
                </c:pt>
                <c:pt idx="5536">
                  <c:v>2024-02-28</c:v>
                </c:pt>
                <c:pt idx="5537">
                  <c:v>2024-02-29</c:v>
                </c:pt>
                <c:pt idx="5538">
                  <c:v>2024-03-01</c:v>
                </c:pt>
                <c:pt idx="5539">
                  <c:v>2024-03-02</c:v>
                </c:pt>
                <c:pt idx="5540">
                  <c:v>2024-03-03</c:v>
                </c:pt>
                <c:pt idx="5541">
                  <c:v>2024-03-04</c:v>
                </c:pt>
                <c:pt idx="5542">
                  <c:v>2024-03-05</c:v>
                </c:pt>
                <c:pt idx="5543">
                  <c:v>2024-03-06</c:v>
                </c:pt>
                <c:pt idx="5544">
                  <c:v>2024-03-07</c:v>
                </c:pt>
                <c:pt idx="5545">
                  <c:v>2024-03-08</c:v>
                </c:pt>
                <c:pt idx="5546">
                  <c:v>2024-03-09</c:v>
                </c:pt>
                <c:pt idx="5547">
                  <c:v>2024-03-10</c:v>
                </c:pt>
                <c:pt idx="5548">
                  <c:v>2024-03-11</c:v>
                </c:pt>
                <c:pt idx="5549">
                  <c:v>2024-03-12</c:v>
                </c:pt>
                <c:pt idx="5550">
                  <c:v>2024-03-13</c:v>
                </c:pt>
                <c:pt idx="5551">
                  <c:v>2024-03-14</c:v>
                </c:pt>
                <c:pt idx="5552">
                  <c:v>2024-03-15</c:v>
                </c:pt>
                <c:pt idx="5553">
                  <c:v>2024-03-16</c:v>
                </c:pt>
                <c:pt idx="5554">
                  <c:v>2024-03-17</c:v>
                </c:pt>
                <c:pt idx="5555">
                  <c:v>2024-03-18</c:v>
                </c:pt>
                <c:pt idx="5556">
                  <c:v>2024-03-19</c:v>
                </c:pt>
                <c:pt idx="5557">
                  <c:v>2024-03-20</c:v>
                </c:pt>
                <c:pt idx="5558">
                  <c:v>2024-03-21</c:v>
                </c:pt>
                <c:pt idx="5559">
                  <c:v>2024-03-22</c:v>
                </c:pt>
                <c:pt idx="5560">
                  <c:v>2024-03-23</c:v>
                </c:pt>
                <c:pt idx="5561">
                  <c:v>2024-03-24</c:v>
                </c:pt>
                <c:pt idx="5562">
                  <c:v>2024-03-25</c:v>
                </c:pt>
                <c:pt idx="5563">
                  <c:v>2024-03-26</c:v>
                </c:pt>
                <c:pt idx="5564">
                  <c:v>2024-03-27</c:v>
                </c:pt>
                <c:pt idx="5565">
                  <c:v>2024-03-28</c:v>
                </c:pt>
                <c:pt idx="5566">
                  <c:v>2024-03-29</c:v>
                </c:pt>
                <c:pt idx="5567">
                  <c:v>2024-03-30</c:v>
                </c:pt>
                <c:pt idx="5568">
                  <c:v>2024-03-31</c:v>
                </c:pt>
                <c:pt idx="5569">
                  <c:v>2024-04-01</c:v>
                </c:pt>
                <c:pt idx="5570">
                  <c:v>2024-04-02</c:v>
                </c:pt>
                <c:pt idx="5571">
                  <c:v>2024-04-03</c:v>
                </c:pt>
                <c:pt idx="5572">
                  <c:v>2024-04-04</c:v>
                </c:pt>
                <c:pt idx="5573">
                  <c:v>2024-04-05</c:v>
                </c:pt>
                <c:pt idx="5574">
                  <c:v>2024-04-06</c:v>
                </c:pt>
                <c:pt idx="5575">
                  <c:v>2024-04-07</c:v>
                </c:pt>
                <c:pt idx="5576">
                  <c:v>2024-04-08</c:v>
                </c:pt>
                <c:pt idx="5577">
                  <c:v>2024-04-09</c:v>
                </c:pt>
                <c:pt idx="5578">
                  <c:v>2024-04-10</c:v>
                </c:pt>
                <c:pt idx="5579">
                  <c:v>2024-04-11</c:v>
                </c:pt>
                <c:pt idx="5580">
                  <c:v>2024-04-12</c:v>
                </c:pt>
                <c:pt idx="5581">
                  <c:v>2024-04-13</c:v>
                </c:pt>
                <c:pt idx="5582">
                  <c:v>2024-04-14</c:v>
                </c:pt>
                <c:pt idx="5583">
                  <c:v>2024-04-15</c:v>
                </c:pt>
                <c:pt idx="5584">
                  <c:v>2024-04-16</c:v>
                </c:pt>
                <c:pt idx="5585">
                  <c:v>2024-04-17</c:v>
                </c:pt>
                <c:pt idx="5586">
                  <c:v>2024-04-18</c:v>
                </c:pt>
                <c:pt idx="5587">
                  <c:v>2024-04-19</c:v>
                </c:pt>
                <c:pt idx="5588">
                  <c:v>2024-04-20</c:v>
                </c:pt>
                <c:pt idx="5589">
                  <c:v>2024-04-21</c:v>
                </c:pt>
                <c:pt idx="5590">
                  <c:v>2024-04-22</c:v>
                </c:pt>
                <c:pt idx="5591">
                  <c:v>2024-04-23</c:v>
                </c:pt>
                <c:pt idx="5592">
                  <c:v>2024-04-24</c:v>
                </c:pt>
                <c:pt idx="5593">
                  <c:v>2024-04-25</c:v>
                </c:pt>
                <c:pt idx="5594">
                  <c:v>2024-04-26</c:v>
                </c:pt>
                <c:pt idx="5595">
                  <c:v>2024-04-27</c:v>
                </c:pt>
                <c:pt idx="5596">
                  <c:v>2024-04-28</c:v>
                </c:pt>
                <c:pt idx="5597">
                  <c:v>2024-04-29</c:v>
                </c:pt>
                <c:pt idx="5598">
                  <c:v>2024-04-30</c:v>
                </c:pt>
                <c:pt idx="5599">
                  <c:v>2024-05-01</c:v>
                </c:pt>
                <c:pt idx="5600">
                  <c:v>2024-05-02</c:v>
                </c:pt>
                <c:pt idx="5601">
                  <c:v>2024-05-03</c:v>
                </c:pt>
                <c:pt idx="5602">
                  <c:v>2024-05-04</c:v>
                </c:pt>
                <c:pt idx="5603">
                  <c:v>2024-05-05</c:v>
                </c:pt>
                <c:pt idx="5604">
                  <c:v>2024-05-06</c:v>
                </c:pt>
                <c:pt idx="5605">
                  <c:v>2024-05-07</c:v>
                </c:pt>
                <c:pt idx="5606">
                  <c:v>2024-05-08</c:v>
                </c:pt>
                <c:pt idx="5607">
                  <c:v>2024-05-09</c:v>
                </c:pt>
                <c:pt idx="5608">
                  <c:v>2024-05-10</c:v>
                </c:pt>
                <c:pt idx="5609">
                  <c:v>2024-05-11</c:v>
                </c:pt>
                <c:pt idx="5610">
                  <c:v>2024-05-12</c:v>
                </c:pt>
                <c:pt idx="5611">
                  <c:v>2024-05-13</c:v>
                </c:pt>
              </c:strCache>
            </c:strRef>
          </c:cat>
          <c:val>
            <c:numRef>
              <c:f>[Generacion_por_fuente_20240516.xlsx]Hoja1!$D$3:$D$5614</c:f>
              <c:numCache>
                <c:formatCode>#,##0.000;\(#,##0.000\)</c:formatCode>
                <c:ptCount val="5612"/>
                <c:pt idx="0">
                  <c:v>1.0899000000000001E-2</c:v>
                </c:pt>
                <c:pt idx="1">
                  <c:v>2.435E-2</c:v>
                </c:pt>
                <c:pt idx="2">
                  <c:v>6.3275999999999999E-2</c:v>
                </c:pt>
                <c:pt idx="3">
                  <c:v>0.13772499999999999</c:v>
                </c:pt>
                <c:pt idx="4">
                  <c:v>0.116629</c:v>
                </c:pt>
                <c:pt idx="5">
                  <c:v>0.133436</c:v>
                </c:pt>
                <c:pt idx="6">
                  <c:v>0.15223300000000001</c:v>
                </c:pt>
                <c:pt idx="7">
                  <c:v>0.165631</c:v>
                </c:pt>
                <c:pt idx="8">
                  <c:v>0.214115</c:v>
                </c:pt>
                <c:pt idx="9">
                  <c:v>0.194438</c:v>
                </c:pt>
                <c:pt idx="10">
                  <c:v>0.22047600000000001</c:v>
                </c:pt>
                <c:pt idx="11">
                  <c:v>0.206035</c:v>
                </c:pt>
                <c:pt idx="12">
                  <c:v>0.193242</c:v>
                </c:pt>
                <c:pt idx="13">
                  <c:v>0.181732</c:v>
                </c:pt>
                <c:pt idx="14">
                  <c:v>0.18663099999999999</c:v>
                </c:pt>
                <c:pt idx="15">
                  <c:v>0.202488</c:v>
                </c:pt>
                <c:pt idx="16">
                  <c:v>0.23152343999999997</c:v>
                </c:pt>
                <c:pt idx="17">
                  <c:v>0.23330799999999999</c:v>
                </c:pt>
                <c:pt idx="18">
                  <c:v>0.22803000000000001</c:v>
                </c:pt>
                <c:pt idx="19">
                  <c:v>0.23533499999999999</c:v>
                </c:pt>
                <c:pt idx="20">
                  <c:v>0.188191</c:v>
                </c:pt>
                <c:pt idx="21">
                  <c:v>0.211503</c:v>
                </c:pt>
                <c:pt idx="22">
                  <c:v>0.21226600000000001</c:v>
                </c:pt>
                <c:pt idx="23">
                  <c:v>0.23411899999999999</c:v>
                </c:pt>
                <c:pt idx="24">
                  <c:v>0.22379099999999999</c:v>
                </c:pt>
                <c:pt idx="25">
                  <c:v>0.209427</c:v>
                </c:pt>
                <c:pt idx="26">
                  <c:v>0.192218</c:v>
                </c:pt>
                <c:pt idx="27">
                  <c:v>0.17018</c:v>
                </c:pt>
                <c:pt idx="28">
                  <c:v>0.16353699999999999</c:v>
                </c:pt>
                <c:pt idx="29">
                  <c:v>0.18535699999999999</c:v>
                </c:pt>
                <c:pt idx="30">
                  <c:v>0.166963</c:v>
                </c:pt>
                <c:pt idx="31">
                  <c:v>0.22084699999999999</c:v>
                </c:pt>
                <c:pt idx="32">
                  <c:v>8.6444999999999994E-2</c:v>
                </c:pt>
                <c:pt idx="33">
                  <c:v>0.16880899999999999</c:v>
                </c:pt>
                <c:pt idx="34">
                  <c:v>0.21340500000000001</c:v>
                </c:pt>
                <c:pt idx="35">
                  <c:v>0.18806500000000001</c:v>
                </c:pt>
                <c:pt idx="36">
                  <c:v>0.18654799999999999</c:v>
                </c:pt>
                <c:pt idx="37">
                  <c:v>0.19769999999999999</c:v>
                </c:pt>
                <c:pt idx="38">
                  <c:v>0.136299</c:v>
                </c:pt>
                <c:pt idx="39">
                  <c:v>0.19831099999999999</c:v>
                </c:pt>
                <c:pt idx="40">
                  <c:v>0.19681699999999999</c:v>
                </c:pt>
                <c:pt idx="41">
                  <c:v>0.16689499999999999</c:v>
                </c:pt>
                <c:pt idx="42">
                  <c:v>0.1825</c:v>
                </c:pt>
                <c:pt idx="43">
                  <c:v>0.170043</c:v>
                </c:pt>
                <c:pt idx="44">
                  <c:v>0.18839400000000001</c:v>
                </c:pt>
                <c:pt idx="45">
                  <c:v>0.20821899999999999</c:v>
                </c:pt>
                <c:pt idx="46">
                  <c:v>0.16342999999999999</c:v>
                </c:pt>
                <c:pt idx="47">
                  <c:v>0.177811</c:v>
                </c:pt>
                <c:pt idx="48">
                  <c:v>0.15232599999999999</c:v>
                </c:pt>
                <c:pt idx="49">
                  <c:v>0.13131799999999999</c:v>
                </c:pt>
                <c:pt idx="50">
                  <c:v>0.114604</c:v>
                </c:pt>
                <c:pt idx="51">
                  <c:v>0.145481</c:v>
                </c:pt>
                <c:pt idx="52">
                  <c:v>0.117663</c:v>
                </c:pt>
                <c:pt idx="53">
                  <c:v>0.17585100000000001</c:v>
                </c:pt>
                <c:pt idx="54">
                  <c:v>0.121849</c:v>
                </c:pt>
                <c:pt idx="55">
                  <c:v>0.151448</c:v>
                </c:pt>
                <c:pt idx="56">
                  <c:v>0.179757</c:v>
                </c:pt>
                <c:pt idx="57">
                  <c:v>0.132213</c:v>
                </c:pt>
                <c:pt idx="58">
                  <c:v>0.14730599999999999</c:v>
                </c:pt>
                <c:pt idx="59">
                  <c:v>0.18637999999999999</c:v>
                </c:pt>
                <c:pt idx="60">
                  <c:v>0.16797699999999999</c:v>
                </c:pt>
                <c:pt idx="61">
                  <c:v>0.16910600000000001</c:v>
                </c:pt>
                <c:pt idx="62">
                  <c:v>0.19414999999999999</c:v>
                </c:pt>
                <c:pt idx="63">
                  <c:v>0.16170399999999999</c:v>
                </c:pt>
                <c:pt idx="64">
                  <c:v>0.20111100000000001</c:v>
                </c:pt>
                <c:pt idx="65">
                  <c:v>0.15699399999999999</c:v>
                </c:pt>
                <c:pt idx="66">
                  <c:v>0.181093</c:v>
                </c:pt>
                <c:pt idx="67">
                  <c:v>0.13009100000000001</c:v>
                </c:pt>
                <c:pt idx="68">
                  <c:v>9.7141000000000005E-2</c:v>
                </c:pt>
                <c:pt idx="69">
                  <c:v>0.17084299999999999</c:v>
                </c:pt>
                <c:pt idx="70">
                  <c:v>0.198654</c:v>
                </c:pt>
                <c:pt idx="71">
                  <c:v>0.13919899999999999</c:v>
                </c:pt>
                <c:pt idx="72">
                  <c:v>0.12742600000000001</c:v>
                </c:pt>
                <c:pt idx="73">
                  <c:v>0.11744400000000001</c:v>
                </c:pt>
                <c:pt idx="74">
                  <c:v>0.17549300000000001</c:v>
                </c:pt>
                <c:pt idx="75">
                  <c:v>0.177617</c:v>
                </c:pt>
                <c:pt idx="76">
                  <c:v>0.20527699999999999</c:v>
                </c:pt>
                <c:pt idx="77">
                  <c:v>0.15345700000000001</c:v>
                </c:pt>
                <c:pt idx="78">
                  <c:v>0.16900699999999999</c:v>
                </c:pt>
                <c:pt idx="79">
                  <c:v>0.161244</c:v>
                </c:pt>
                <c:pt idx="80">
                  <c:v>0.13511699999999999</c:v>
                </c:pt>
                <c:pt idx="81">
                  <c:v>0.12809999999999999</c:v>
                </c:pt>
                <c:pt idx="82">
                  <c:v>0.13786899999999999</c:v>
                </c:pt>
                <c:pt idx="83">
                  <c:v>0.121765</c:v>
                </c:pt>
                <c:pt idx="84">
                  <c:v>0.17144799999999999</c:v>
                </c:pt>
                <c:pt idx="85">
                  <c:v>0.133937</c:v>
                </c:pt>
                <c:pt idx="86">
                  <c:v>0.15518299999999999</c:v>
                </c:pt>
                <c:pt idx="87">
                  <c:v>0.13465199999999999</c:v>
                </c:pt>
                <c:pt idx="88">
                  <c:v>0.12751999999999999</c:v>
                </c:pt>
                <c:pt idx="89">
                  <c:v>0.139177</c:v>
                </c:pt>
                <c:pt idx="90">
                  <c:v>0.12626699999999999</c:v>
                </c:pt>
                <c:pt idx="91">
                  <c:v>0.14277300000000001</c:v>
                </c:pt>
                <c:pt idx="92">
                  <c:v>0.15653600000000001</c:v>
                </c:pt>
                <c:pt idx="93">
                  <c:v>0.11659799999999999</c:v>
                </c:pt>
                <c:pt idx="94">
                  <c:v>0.16858200000000001</c:v>
                </c:pt>
                <c:pt idx="95">
                  <c:v>0.15012200000000001</c:v>
                </c:pt>
                <c:pt idx="96">
                  <c:v>0.18770600000000001</c:v>
                </c:pt>
                <c:pt idx="97">
                  <c:v>0.12643499999999999</c:v>
                </c:pt>
                <c:pt idx="98">
                  <c:v>0.11342000000000001</c:v>
                </c:pt>
                <c:pt idx="99">
                  <c:v>4.6449999999999998E-2</c:v>
                </c:pt>
                <c:pt idx="100">
                  <c:v>5.0158000000000001E-2</c:v>
                </c:pt>
                <c:pt idx="101">
                  <c:v>6.2617000000000006E-2</c:v>
                </c:pt>
                <c:pt idx="102">
                  <c:v>5.9215999999999998E-2</c:v>
                </c:pt>
                <c:pt idx="103">
                  <c:v>4.7500000000000001E-2</c:v>
                </c:pt>
                <c:pt idx="104">
                  <c:v>6.0292999999999999E-2</c:v>
                </c:pt>
                <c:pt idx="105">
                  <c:v>9.1930999999999999E-2</c:v>
                </c:pt>
                <c:pt idx="106">
                  <c:v>0.102226</c:v>
                </c:pt>
                <c:pt idx="107">
                  <c:v>0.115726</c:v>
                </c:pt>
                <c:pt idx="108">
                  <c:v>0.19300500000000001</c:v>
                </c:pt>
                <c:pt idx="109">
                  <c:v>0.124614</c:v>
                </c:pt>
                <c:pt idx="110">
                  <c:v>0.18573500000000001</c:v>
                </c:pt>
                <c:pt idx="111">
                  <c:v>0.17067299999999999</c:v>
                </c:pt>
                <c:pt idx="112">
                  <c:v>0.14630499999999999</c:v>
                </c:pt>
                <c:pt idx="113">
                  <c:v>0.145727</c:v>
                </c:pt>
                <c:pt idx="114">
                  <c:v>0.13434699999999999</c:v>
                </c:pt>
                <c:pt idx="115">
                  <c:v>0.15721599999999999</c:v>
                </c:pt>
                <c:pt idx="116">
                  <c:v>0.17909</c:v>
                </c:pt>
                <c:pt idx="117">
                  <c:v>0.17327999999999999</c:v>
                </c:pt>
                <c:pt idx="118">
                  <c:v>0.14721600000000001</c:v>
                </c:pt>
                <c:pt idx="119">
                  <c:v>0.16620599999999999</c:v>
                </c:pt>
                <c:pt idx="120">
                  <c:v>0.103865</c:v>
                </c:pt>
                <c:pt idx="121">
                  <c:v>0.12657599999999999</c:v>
                </c:pt>
                <c:pt idx="122">
                  <c:v>9.9198999999999996E-2</c:v>
                </c:pt>
                <c:pt idx="123">
                  <c:v>0.16355800000000001</c:v>
                </c:pt>
                <c:pt idx="124">
                  <c:v>0.127331</c:v>
                </c:pt>
                <c:pt idx="125">
                  <c:v>9.7466999999999998E-2</c:v>
                </c:pt>
                <c:pt idx="126">
                  <c:v>9.7115999999999994E-2</c:v>
                </c:pt>
                <c:pt idx="127">
                  <c:v>0.12746299999999999</c:v>
                </c:pt>
                <c:pt idx="128">
                  <c:v>0.118619</c:v>
                </c:pt>
                <c:pt idx="129">
                  <c:v>0.15230199999999999</c:v>
                </c:pt>
                <c:pt idx="130">
                  <c:v>0.16780999999999999</c:v>
                </c:pt>
                <c:pt idx="131">
                  <c:v>0.123665</c:v>
                </c:pt>
                <c:pt idx="132">
                  <c:v>0.13245000000000001</c:v>
                </c:pt>
                <c:pt idx="133">
                  <c:v>0.14560300000000001</c:v>
                </c:pt>
                <c:pt idx="134">
                  <c:v>0.15905900000000001</c:v>
                </c:pt>
                <c:pt idx="135">
                  <c:v>0.149564</c:v>
                </c:pt>
                <c:pt idx="136">
                  <c:v>0.17316999999999999</c:v>
                </c:pt>
                <c:pt idx="137">
                  <c:v>0.12490999999999999</c:v>
                </c:pt>
                <c:pt idx="138">
                  <c:v>0.13739499999999999</c:v>
                </c:pt>
                <c:pt idx="139">
                  <c:v>0.12645400000000001</c:v>
                </c:pt>
                <c:pt idx="140">
                  <c:v>6.0972999999999999E-2</c:v>
                </c:pt>
                <c:pt idx="141">
                  <c:v>4.9283E-2</c:v>
                </c:pt>
                <c:pt idx="142">
                  <c:v>0.109746</c:v>
                </c:pt>
                <c:pt idx="143">
                  <c:v>0.100887</c:v>
                </c:pt>
                <c:pt idx="144">
                  <c:v>0.17397499999999999</c:v>
                </c:pt>
                <c:pt idx="145">
                  <c:v>0.11910900000000001</c:v>
                </c:pt>
                <c:pt idx="146">
                  <c:v>9.4386999999999999E-2</c:v>
                </c:pt>
                <c:pt idx="147">
                  <c:v>0.142148</c:v>
                </c:pt>
                <c:pt idx="148">
                  <c:v>0.13517499999999999</c:v>
                </c:pt>
                <c:pt idx="149">
                  <c:v>0.111873</c:v>
                </c:pt>
                <c:pt idx="150">
                  <c:v>0.170511</c:v>
                </c:pt>
                <c:pt idx="151">
                  <c:v>0.142369</c:v>
                </c:pt>
                <c:pt idx="152">
                  <c:v>0.13319400000000001</c:v>
                </c:pt>
                <c:pt idx="153">
                  <c:v>0.18398999999999999</c:v>
                </c:pt>
                <c:pt idx="154">
                  <c:v>0.199874</c:v>
                </c:pt>
                <c:pt idx="155">
                  <c:v>0.17708099999999999</c:v>
                </c:pt>
                <c:pt idx="156">
                  <c:v>0.16395699999999999</c:v>
                </c:pt>
                <c:pt idx="157">
                  <c:v>0.17440700000000001</c:v>
                </c:pt>
                <c:pt idx="158">
                  <c:v>0.15298800000000001</c:v>
                </c:pt>
                <c:pt idx="159">
                  <c:v>0.16869999999999999</c:v>
                </c:pt>
                <c:pt idx="160">
                  <c:v>0.20227600000000001</c:v>
                </c:pt>
                <c:pt idx="161">
                  <c:v>0.182558</c:v>
                </c:pt>
                <c:pt idx="162">
                  <c:v>0.14960699999999999</c:v>
                </c:pt>
                <c:pt idx="163">
                  <c:v>0.19467499999999999</c:v>
                </c:pt>
                <c:pt idx="164">
                  <c:v>0.27546500000000002</c:v>
                </c:pt>
                <c:pt idx="165">
                  <c:v>0.26805800000000002</c:v>
                </c:pt>
                <c:pt idx="166">
                  <c:v>0.29675600000000002</c:v>
                </c:pt>
                <c:pt idx="167">
                  <c:v>0.462862</c:v>
                </c:pt>
                <c:pt idx="168">
                  <c:v>0.38732299999999997</c:v>
                </c:pt>
                <c:pt idx="169">
                  <c:v>0.36264000000000002</c:v>
                </c:pt>
                <c:pt idx="170">
                  <c:v>0.27868399999999999</c:v>
                </c:pt>
                <c:pt idx="171">
                  <c:v>0.33743099999999998</c:v>
                </c:pt>
                <c:pt idx="172">
                  <c:v>0.34071600000000002</c:v>
                </c:pt>
                <c:pt idx="173">
                  <c:v>0.170292</c:v>
                </c:pt>
                <c:pt idx="174">
                  <c:v>9.0360999999999997E-2</c:v>
                </c:pt>
                <c:pt idx="175">
                  <c:v>0.28090999999999999</c:v>
                </c:pt>
                <c:pt idx="176">
                  <c:v>0.23859900000000001</c:v>
                </c:pt>
                <c:pt idx="177">
                  <c:v>0.26498500000000003</c:v>
                </c:pt>
                <c:pt idx="178">
                  <c:v>0.22387000000000001</c:v>
                </c:pt>
                <c:pt idx="179">
                  <c:v>0.29755300000000001</c:v>
                </c:pt>
                <c:pt idx="180">
                  <c:v>0.30616900000000002</c:v>
                </c:pt>
                <c:pt idx="181">
                  <c:v>0.28243200000000002</c:v>
                </c:pt>
                <c:pt idx="182">
                  <c:v>0.30376500000000001</c:v>
                </c:pt>
                <c:pt idx="183">
                  <c:v>0.25634600000000002</c:v>
                </c:pt>
                <c:pt idx="184">
                  <c:v>0.29482799999999998</c:v>
                </c:pt>
                <c:pt idx="185">
                  <c:v>0.24343200000000001</c:v>
                </c:pt>
                <c:pt idx="186">
                  <c:v>0.18914800000000001</c:v>
                </c:pt>
                <c:pt idx="187">
                  <c:v>0.253801</c:v>
                </c:pt>
                <c:pt idx="188">
                  <c:v>0.35252800000000001</c:v>
                </c:pt>
                <c:pt idx="189">
                  <c:v>0.36021799999999998</c:v>
                </c:pt>
                <c:pt idx="190">
                  <c:v>0.29355500000000001</c:v>
                </c:pt>
                <c:pt idx="191">
                  <c:v>0.33793499999999999</c:v>
                </c:pt>
                <c:pt idx="192">
                  <c:v>0.46824700000000002</c:v>
                </c:pt>
                <c:pt idx="193">
                  <c:v>0.54565399999999997</c:v>
                </c:pt>
                <c:pt idx="194">
                  <c:v>0.32365899999999997</c:v>
                </c:pt>
                <c:pt idx="195">
                  <c:v>0.44174600000000003</c:v>
                </c:pt>
                <c:pt idx="196">
                  <c:v>0.52056599999999997</c:v>
                </c:pt>
                <c:pt idx="197">
                  <c:v>0.49308400000000002</c:v>
                </c:pt>
                <c:pt idx="198">
                  <c:v>0.439469</c:v>
                </c:pt>
                <c:pt idx="199">
                  <c:v>0.56143500000000002</c:v>
                </c:pt>
                <c:pt idx="200">
                  <c:v>0.54468899999999998</c:v>
                </c:pt>
                <c:pt idx="201">
                  <c:v>0.32010899999999998</c:v>
                </c:pt>
                <c:pt idx="202">
                  <c:v>0.54031099999999999</c:v>
                </c:pt>
                <c:pt idx="203">
                  <c:v>0.43951299999999999</c:v>
                </c:pt>
                <c:pt idx="204">
                  <c:v>0.53409799999999996</c:v>
                </c:pt>
                <c:pt idx="205">
                  <c:v>0.50159399999999998</c:v>
                </c:pt>
                <c:pt idx="206">
                  <c:v>0.51960419999999996</c:v>
                </c:pt>
                <c:pt idx="207">
                  <c:v>0.53412440000000017</c:v>
                </c:pt>
                <c:pt idx="208">
                  <c:v>0.43043300000000001</c:v>
                </c:pt>
                <c:pt idx="209">
                  <c:v>0.50642500000000001</c:v>
                </c:pt>
                <c:pt idx="210">
                  <c:v>0.62474399999999997</c:v>
                </c:pt>
                <c:pt idx="211">
                  <c:v>0.55669100000000005</c:v>
                </c:pt>
                <c:pt idx="212">
                  <c:v>0.49645899999999998</c:v>
                </c:pt>
                <c:pt idx="213">
                  <c:v>0.43281399999999998</c:v>
                </c:pt>
                <c:pt idx="214">
                  <c:v>0.169792</c:v>
                </c:pt>
                <c:pt idx="215">
                  <c:v>0.49691600000000002</c:v>
                </c:pt>
                <c:pt idx="216">
                  <c:v>0.52586299999999997</c:v>
                </c:pt>
                <c:pt idx="217">
                  <c:v>0.40059899999999998</c:v>
                </c:pt>
                <c:pt idx="218">
                  <c:v>0.46075500000000003</c:v>
                </c:pt>
                <c:pt idx="219">
                  <c:v>0.60356100000000001</c:v>
                </c:pt>
                <c:pt idx="220">
                  <c:v>0.67139599999999999</c:v>
                </c:pt>
                <c:pt idx="221">
                  <c:v>0.56116600000000005</c:v>
                </c:pt>
                <c:pt idx="222">
                  <c:v>0.546489</c:v>
                </c:pt>
                <c:pt idx="223">
                  <c:v>0.60177599999999998</c:v>
                </c:pt>
                <c:pt idx="224">
                  <c:v>0.50597219999999998</c:v>
                </c:pt>
                <c:pt idx="225">
                  <c:v>0.44153599999999998</c:v>
                </c:pt>
                <c:pt idx="226">
                  <c:v>0.52263999999999999</c:v>
                </c:pt>
                <c:pt idx="227">
                  <c:v>0.66254500000000005</c:v>
                </c:pt>
                <c:pt idx="228">
                  <c:v>0.62459100000000001</c:v>
                </c:pt>
                <c:pt idx="229">
                  <c:v>0.246421</c:v>
                </c:pt>
                <c:pt idx="230">
                  <c:v>0.27587879999999998</c:v>
                </c:pt>
                <c:pt idx="231">
                  <c:v>0.37811</c:v>
                </c:pt>
                <c:pt idx="232">
                  <c:v>0.619475</c:v>
                </c:pt>
                <c:pt idx="233">
                  <c:v>0.59144410000000003</c:v>
                </c:pt>
                <c:pt idx="234">
                  <c:v>0.60886600000000002</c:v>
                </c:pt>
                <c:pt idx="235">
                  <c:v>0.54050100000000001</c:v>
                </c:pt>
                <c:pt idx="236">
                  <c:v>0.41220600000000002</c:v>
                </c:pt>
                <c:pt idx="237">
                  <c:v>0.500224</c:v>
                </c:pt>
                <c:pt idx="238">
                  <c:v>0.47235500000000002</c:v>
                </c:pt>
                <c:pt idx="239">
                  <c:v>0.451233</c:v>
                </c:pt>
                <c:pt idx="240">
                  <c:v>0.50594099999999997</c:v>
                </c:pt>
                <c:pt idx="241">
                  <c:v>0.48639500000000002</c:v>
                </c:pt>
                <c:pt idx="242">
                  <c:v>0.162407</c:v>
                </c:pt>
                <c:pt idx="243">
                  <c:v>0.41705599999999998</c:v>
                </c:pt>
                <c:pt idx="244">
                  <c:v>0.40805000000000002</c:v>
                </c:pt>
                <c:pt idx="245">
                  <c:v>0.35858499999999999</c:v>
                </c:pt>
                <c:pt idx="246">
                  <c:v>0.36599599999999999</c:v>
                </c:pt>
                <c:pt idx="247">
                  <c:v>0.32905499999999999</c:v>
                </c:pt>
                <c:pt idx="248">
                  <c:v>0.41074479999999997</c:v>
                </c:pt>
                <c:pt idx="249">
                  <c:v>0.41549900000000001</c:v>
                </c:pt>
                <c:pt idx="250">
                  <c:v>0.37584400000000001</c:v>
                </c:pt>
                <c:pt idx="251">
                  <c:v>0.40928283000000021</c:v>
                </c:pt>
                <c:pt idx="252">
                  <c:v>0.31225199999999997</c:v>
                </c:pt>
                <c:pt idx="253">
                  <c:v>0.15246599999999999</c:v>
                </c:pt>
                <c:pt idx="254">
                  <c:v>0.17454990000000001</c:v>
                </c:pt>
                <c:pt idx="255">
                  <c:v>0.50751000000000002</c:v>
                </c:pt>
                <c:pt idx="256">
                  <c:v>0.42010799999999998</c:v>
                </c:pt>
                <c:pt idx="257">
                  <c:v>0.41883599999999999</c:v>
                </c:pt>
                <c:pt idx="258">
                  <c:v>0.47967900000000002</c:v>
                </c:pt>
                <c:pt idx="259">
                  <c:v>0.46042699999999998</c:v>
                </c:pt>
                <c:pt idx="260">
                  <c:v>0.443994</c:v>
                </c:pt>
                <c:pt idx="261">
                  <c:v>0.49707800000000002</c:v>
                </c:pt>
                <c:pt idx="262">
                  <c:v>0.54137400000000002</c:v>
                </c:pt>
                <c:pt idx="263">
                  <c:v>0.50259699999999996</c:v>
                </c:pt>
                <c:pt idx="264">
                  <c:v>0.50133799999999995</c:v>
                </c:pt>
                <c:pt idx="265">
                  <c:v>0.50841400000000003</c:v>
                </c:pt>
                <c:pt idx="266">
                  <c:v>0.49931999999999999</c:v>
                </c:pt>
                <c:pt idx="267">
                  <c:v>0.51800900000000005</c:v>
                </c:pt>
                <c:pt idx="268">
                  <c:v>0.45789099999999999</c:v>
                </c:pt>
                <c:pt idx="269">
                  <c:v>0.45926899999999998</c:v>
                </c:pt>
                <c:pt idx="270">
                  <c:v>0.183166</c:v>
                </c:pt>
                <c:pt idx="271">
                  <c:v>0.41872900000000002</c:v>
                </c:pt>
                <c:pt idx="272">
                  <c:v>0.37678400000000001</c:v>
                </c:pt>
                <c:pt idx="273">
                  <c:v>0.27546700000000002</c:v>
                </c:pt>
                <c:pt idx="274">
                  <c:v>0.229606</c:v>
                </c:pt>
                <c:pt idx="275">
                  <c:v>0.28994500000000001</c:v>
                </c:pt>
                <c:pt idx="276">
                  <c:v>0.38071100000000002</c:v>
                </c:pt>
                <c:pt idx="277">
                  <c:v>0.28374700000000003</c:v>
                </c:pt>
                <c:pt idx="278">
                  <c:v>0.122279</c:v>
                </c:pt>
                <c:pt idx="279">
                  <c:v>0.10327799999999999</c:v>
                </c:pt>
                <c:pt idx="280">
                  <c:v>0.14693100000000001</c:v>
                </c:pt>
                <c:pt idx="281">
                  <c:v>0.19254099999999999</c:v>
                </c:pt>
                <c:pt idx="282">
                  <c:v>0.224887</c:v>
                </c:pt>
                <c:pt idx="283">
                  <c:v>0.29686600000000002</c:v>
                </c:pt>
                <c:pt idx="284">
                  <c:v>0.339167</c:v>
                </c:pt>
                <c:pt idx="285">
                  <c:v>0.17117099999999999</c:v>
                </c:pt>
                <c:pt idx="286">
                  <c:v>0.41938300000000001</c:v>
                </c:pt>
                <c:pt idx="287">
                  <c:v>0.455679</c:v>
                </c:pt>
                <c:pt idx="288">
                  <c:v>0.38290200000000002</c:v>
                </c:pt>
                <c:pt idx="289">
                  <c:v>0.48818099999999998</c:v>
                </c:pt>
                <c:pt idx="290">
                  <c:v>0.51703299999999996</c:v>
                </c:pt>
                <c:pt idx="291">
                  <c:v>0.40456610000000004</c:v>
                </c:pt>
                <c:pt idx="292">
                  <c:v>0.35752099999999998</c:v>
                </c:pt>
                <c:pt idx="293">
                  <c:v>0.47472139999999996</c:v>
                </c:pt>
                <c:pt idx="294">
                  <c:v>0.42954380000000003</c:v>
                </c:pt>
                <c:pt idx="295">
                  <c:v>0.48661040000000005</c:v>
                </c:pt>
                <c:pt idx="296">
                  <c:v>0.49515139999999991</c:v>
                </c:pt>
                <c:pt idx="297">
                  <c:v>0.46570840000000002</c:v>
                </c:pt>
                <c:pt idx="298">
                  <c:v>0.20723700000000009</c:v>
                </c:pt>
                <c:pt idx="299">
                  <c:v>0.4760169999999998</c:v>
                </c:pt>
                <c:pt idx="300">
                  <c:v>0.4418372000000001</c:v>
                </c:pt>
                <c:pt idx="301">
                  <c:v>0.45934559999999997</c:v>
                </c:pt>
                <c:pt idx="302">
                  <c:v>0.45582499999999992</c:v>
                </c:pt>
                <c:pt idx="303">
                  <c:v>0.36511920000000014</c:v>
                </c:pt>
                <c:pt idx="304">
                  <c:v>0.44362239999999986</c:v>
                </c:pt>
                <c:pt idx="305">
                  <c:v>0.39101880000000011</c:v>
                </c:pt>
                <c:pt idx="306">
                  <c:v>0.50228659999999992</c:v>
                </c:pt>
                <c:pt idx="307">
                  <c:v>0.48355440000000005</c:v>
                </c:pt>
                <c:pt idx="308">
                  <c:v>0.44481379999999998</c:v>
                </c:pt>
                <c:pt idx="309">
                  <c:v>0.48917479999999985</c:v>
                </c:pt>
                <c:pt idx="310">
                  <c:v>0.45478239999999992</c:v>
                </c:pt>
                <c:pt idx="311">
                  <c:v>0.32753999999999989</c:v>
                </c:pt>
                <c:pt idx="312">
                  <c:v>0.15140960000000003</c:v>
                </c:pt>
                <c:pt idx="313">
                  <c:v>0.30375539999999984</c:v>
                </c:pt>
                <c:pt idx="314">
                  <c:v>0.4221372000000001</c:v>
                </c:pt>
                <c:pt idx="315">
                  <c:v>0.43246728000000001</c:v>
                </c:pt>
                <c:pt idx="316">
                  <c:v>0.45754508999999999</c:v>
                </c:pt>
                <c:pt idx="317">
                  <c:v>0.44316565999999996</c:v>
                </c:pt>
                <c:pt idx="318">
                  <c:v>0.59414426000000009</c:v>
                </c:pt>
                <c:pt idx="319">
                  <c:v>0.45181080000000007</c:v>
                </c:pt>
                <c:pt idx="320">
                  <c:v>0.34704692000000015</c:v>
                </c:pt>
                <c:pt idx="321">
                  <c:v>0.41539604999999991</c:v>
                </c:pt>
                <c:pt idx="322">
                  <c:v>0.39274374000000006</c:v>
                </c:pt>
                <c:pt idx="323">
                  <c:v>0.42424094000000023</c:v>
                </c:pt>
                <c:pt idx="324">
                  <c:v>0.43509836000000018</c:v>
                </c:pt>
                <c:pt idx="325">
                  <c:v>0.42972993999999992</c:v>
                </c:pt>
                <c:pt idx="326">
                  <c:v>0.12069795999999999</c:v>
                </c:pt>
                <c:pt idx="327">
                  <c:v>0.38713377999999993</c:v>
                </c:pt>
                <c:pt idx="328">
                  <c:v>0.42793924</c:v>
                </c:pt>
                <c:pt idx="329">
                  <c:v>0.46068700999999979</c:v>
                </c:pt>
                <c:pt idx="330">
                  <c:v>0.46715658000000027</c:v>
                </c:pt>
                <c:pt idx="331">
                  <c:v>0.44262720999999988</c:v>
                </c:pt>
                <c:pt idx="332">
                  <c:v>0.49931790999999981</c:v>
                </c:pt>
                <c:pt idx="333">
                  <c:v>0.38879308999999984</c:v>
                </c:pt>
                <c:pt idx="334">
                  <c:v>0.44812457999999983</c:v>
                </c:pt>
                <c:pt idx="335">
                  <c:v>0.45328129000000006</c:v>
                </c:pt>
                <c:pt idx="336">
                  <c:v>0.45946391000000025</c:v>
                </c:pt>
                <c:pt idx="337">
                  <c:v>0.42393379999999997</c:v>
                </c:pt>
                <c:pt idx="338">
                  <c:v>0.44864980999999998</c:v>
                </c:pt>
                <c:pt idx="339">
                  <c:v>0.39635705999999998</c:v>
                </c:pt>
                <c:pt idx="340">
                  <c:v>0.3914169099999999</c:v>
                </c:pt>
                <c:pt idx="341">
                  <c:v>0.3454487</c:v>
                </c:pt>
                <c:pt idx="342">
                  <c:v>0.2878579799999999</c:v>
                </c:pt>
                <c:pt idx="343">
                  <c:v>0.38929427999999994</c:v>
                </c:pt>
                <c:pt idx="344">
                  <c:v>0.41876967999999998</c:v>
                </c:pt>
                <c:pt idx="345">
                  <c:v>0.45967218999999987</c:v>
                </c:pt>
                <c:pt idx="346">
                  <c:v>0.59324022000000021</c:v>
                </c:pt>
                <c:pt idx="347">
                  <c:v>0.51741039</c:v>
                </c:pt>
                <c:pt idx="348">
                  <c:v>0.51209426999999985</c:v>
                </c:pt>
                <c:pt idx="349">
                  <c:v>0.4428958999999999</c:v>
                </c:pt>
                <c:pt idx="350">
                  <c:v>0.45016735000000002</c:v>
                </c:pt>
                <c:pt idx="351">
                  <c:v>0.44362224000000011</c:v>
                </c:pt>
                <c:pt idx="352">
                  <c:v>0.48818933999999997</c:v>
                </c:pt>
                <c:pt idx="353">
                  <c:v>0.50829413999999984</c:v>
                </c:pt>
                <c:pt idx="354">
                  <c:v>0.27075865999999998</c:v>
                </c:pt>
                <c:pt idx="355">
                  <c:v>0.42040839000000008</c:v>
                </c:pt>
                <c:pt idx="356">
                  <c:v>0.51085198000000009</c:v>
                </c:pt>
                <c:pt idx="357">
                  <c:v>0.49781019999999998</c:v>
                </c:pt>
                <c:pt idx="358">
                  <c:v>0.50807440000000004</c:v>
                </c:pt>
                <c:pt idx="359">
                  <c:v>0.44769185000000006</c:v>
                </c:pt>
                <c:pt idx="360">
                  <c:v>0.4637841499999999</c:v>
                </c:pt>
                <c:pt idx="361">
                  <c:v>0.27014657000000014</c:v>
                </c:pt>
                <c:pt idx="362">
                  <c:v>0.22804738999999999</c:v>
                </c:pt>
                <c:pt idx="363">
                  <c:v>0.13939849999999998</c:v>
                </c:pt>
                <c:pt idx="364">
                  <c:v>0.12518259000000001</c:v>
                </c:pt>
                <c:pt idx="365">
                  <c:v>0.12745200000000001</c:v>
                </c:pt>
                <c:pt idx="366">
                  <c:v>9.5907199999999998E-2</c:v>
                </c:pt>
                <c:pt idx="367">
                  <c:v>3.861564E-2</c:v>
                </c:pt>
                <c:pt idx="368">
                  <c:v>5.6879400000000004E-2</c:v>
                </c:pt>
                <c:pt idx="369">
                  <c:v>0.31531696000000009</c:v>
                </c:pt>
                <c:pt idx="370">
                  <c:v>0.41421679000000033</c:v>
                </c:pt>
                <c:pt idx="371">
                  <c:v>0.43150907999999988</c:v>
                </c:pt>
                <c:pt idx="372">
                  <c:v>0.42007029999999934</c:v>
                </c:pt>
                <c:pt idx="373">
                  <c:v>0.46624582000000014</c:v>
                </c:pt>
                <c:pt idx="374">
                  <c:v>0.44968782999999996</c:v>
                </c:pt>
                <c:pt idx="375">
                  <c:v>0.49119903000000043</c:v>
                </c:pt>
                <c:pt idx="376">
                  <c:v>0.42890365999999974</c:v>
                </c:pt>
                <c:pt idx="377">
                  <c:v>0.40959112000000003</c:v>
                </c:pt>
                <c:pt idx="378">
                  <c:v>0.42281924999999998</c:v>
                </c:pt>
                <c:pt idx="379">
                  <c:v>0.41965386999999998</c:v>
                </c:pt>
                <c:pt idx="380">
                  <c:v>0.47953935000000009</c:v>
                </c:pt>
                <c:pt idx="381">
                  <c:v>0.44536847000000018</c:v>
                </c:pt>
                <c:pt idx="382">
                  <c:v>0.19151023000000009</c:v>
                </c:pt>
                <c:pt idx="383">
                  <c:v>0.4912785300000001</c:v>
                </c:pt>
                <c:pt idx="384">
                  <c:v>0.49419725999999992</c:v>
                </c:pt>
                <c:pt idx="385">
                  <c:v>0.54897244000000001</c:v>
                </c:pt>
                <c:pt idx="386">
                  <c:v>0.54891806999999992</c:v>
                </c:pt>
                <c:pt idx="387">
                  <c:v>0.5756851300000001</c:v>
                </c:pt>
                <c:pt idx="388">
                  <c:v>0.61011230000000005</c:v>
                </c:pt>
                <c:pt idx="389">
                  <c:v>0.55553219000000009</c:v>
                </c:pt>
                <c:pt idx="390">
                  <c:v>0.61030257000000021</c:v>
                </c:pt>
                <c:pt idx="391">
                  <c:v>0.47099299000000011</c:v>
                </c:pt>
                <c:pt idx="392">
                  <c:v>0.56326016000000001</c:v>
                </c:pt>
                <c:pt idx="393">
                  <c:v>0.58095369999999991</c:v>
                </c:pt>
                <c:pt idx="394">
                  <c:v>0.60052254000000016</c:v>
                </c:pt>
                <c:pt idx="395">
                  <c:v>0.63632936000000007</c:v>
                </c:pt>
                <c:pt idx="396">
                  <c:v>0.24155453999999993</c:v>
                </c:pt>
                <c:pt idx="397">
                  <c:v>0.58842795999999986</c:v>
                </c:pt>
                <c:pt idx="398">
                  <c:v>0.58995613999999974</c:v>
                </c:pt>
                <c:pt idx="399">
                  <c:v>0.66137814000000084</c:v>
                </c:pt>
                <c:pt idx="400">
                  <c:v>0.59900235999999996</c:v>
                </c:pt>
                <c:pt idx="401">
                  <c:v>0.68869855000000035</c:v>
                </c:pt>
                <c:pt idx="402">
                  <c:v>0.72692874000000052</c:v>
                </c:pt>
                <c:pt idx="403">
                  <c:v>0.61325213000000001</c:v>
                </c:pt>
                <c:pt idx="404">
                  <c:v>0.56873752000000022</c:v>
                </c:pt>
                <c:pt idx="405">
                  <c:v>0.62019606999999977</c:v>
                </c:pt>
                <c:pt idx="406">
                  <c:v>0.59828466999999985</c:v>
                </c:pt>
                <c:pt idx="407">
                  <c:v>0.62064252000000009</c:v>
                </c:pt>
                <c:pt idx="408">
                  <c:v>0.62587142000000051</c:v>
                </c:pt>
                <c:pt idx="409">
                  <c:v>0.41473716000000005</c:v>
                </c:pt>
                <c:pt idx="410">
                  <c:v>0.24251552999999998</c:v>
                </c:pt>
                <c:pt idx="411">
                  <c:v>0.5337596600000003</c:v>
                </c:pt>
                <c:pt idx="412">
                  <c:v>0.67382874000000015</c:v>
                </c:pt>
                <c:pt idx="413">
                  <c:v>0.68357338000000012</c:v>
                </c:pt>
                <c:pt idx="414">
                  <c:v>0.78132234</c:v>
                </c:pt>
                <c:pt idx="415">
                  <c:v>0.69262533999999965</c:v>
                </c:pt>
                <c:pt idx="416">
                  <c:v>0.65688594000000011</c:v>
                </c:pt>
                <c:pt idx="417">
                  <c:v>0.67097358000000007</c:v>
                </c:pt>
                <c:pt idx="418">
                  <c:v>0.57389540000000006</c:v>
                </c:pt>
                <c:pt idx="419">
                  <c:v>0.62489914000000002</c:v>
                </c:pt>
                <c:pt idx="420">
                  <c:v>0.5837689399999999</c:v>
                </c:pt>
                <c:pt idx="421">
                  <c:v>0.51649496000000028</c:v>
                </c:pt>
                <c:pt idx="422">
                  <c:v>0.58167655000000029</c:v>
                </c:pt>
                <c:pt idx="423">
                  <c:v>0.42077180000000014</c:v>
                </c:pt>
                <c:pt idx="424">
                  <c:v>0.27666600000000008</c:v>
                </c:pt>
                <c:pt idx="425">
                  <c:v>0.59713120000000008</c:v>
                </c:pt>
                <c:pt idx="426">
                  <c:v>0.59147915999999912</c:v>
                </c:pt>
                <c:pt idx="427">
                  <c:v>0.61990255999999944</c:v>
                </c:pt>
                <c:pt idx="428">
                  <c:v>0.64829034000000019</c:v>
                </c:pt>
                <c:pt idx="429">
                  <c:v>0.64468233999999969</c:v>
                </c:pt>
                <c:pt idx="430">
                  <c:v>0.69400039999999996</c:v>
                </c:pt>
                <c:pt idx="431">
                  <c:v>0.62256451999999962</c:v>
                </c:pt>
                <c:pt idx="432">
                  <c:v>0.65531554000000014</c:v>
                </c:pt>
                <c:pt idx="433">
                  <c:v>0.57088466999999932</c:v>
                </c:pt>
                <c:pt idx="434">
                  <c:v>0.54771012000000019</c:v>
                </c:pt>
                <c:pt idx="435">
                  <c:v>0.50687282000000011</c:v>
                </c:pt>
                <c:pt idx="436">
                  <c:v>0.50415151000000002</c:v>
                </c:pt>
                <c:pt idx="437">
                  <c:v>0.29027679000000001</c:v>
                </c:pt>
                <c:pt idx="438">
                  <c:v>0.21683491999999999</c:v>
                </c:pt>
                <c:pt idx="439">
                  <c:v>0.634648620000001</c:v>
                </c:pt>
                <c:pt idx="440">
                  <c:v>0.75177295999999982</c:v>
                </c:pt>
                <c:pt idx="441">
                  <c:v>0.67027445000000041</c:v>
                </c:pt>
                <c:pt idx="442">
                  <c:v>0.47107260999999978</c:v>
                </c:pt>
                <c:pt idx="443">
                  <c:v>0.51113246000000001</c:v>
                </c:pt>
                <c:pt idx="444">
                  <c:v>0.67070136000000025</c:v>
                </c:pt>
                <c:pt idx="445">
                  <c:v>0.7703580299999998</c:v>
                </c:pt>
                <c:pt idx="446">
                  <c:v>0.72601928999999987</c:v>
                </c:pt>
                <c:pt idx="447">
                  <c:v>0.69094077000000009</c:v>
                </c:pt>
                <c:pt idx="448">
                  <c:v>0.70714793000000009</c:v>
                </c:pt>
                <c:pt idx="449">
                  <c:v>0.65916794999999972</c:v>
                </c:pt>
                <c:pt idx="450">
                  <c:v>0.53208252</c:v>
                </c:pt>
                <c:pt idx="451">
                  <c:v>0.4688219599999997</c:v>
                </c:pt>
                <c:pt idx="452">
                  <c:v>0.51367264000000012</c:v>
                </c:pt>
                <c:pt idx="453">
                  <c:v>0.49362785999999981</c:v>
                </c:pt>
                <c:pt idx="454">
                  <c:v>0.45314933999999996</c:v>
                </c:pt>
                <c:pt idx="455">
                  <c:v>0.39170932999999997</c:v>
                </c:pt>
                <c:pt idx="456">
                  <c:v>0.32640362000000001</c:v>
                </c:pt>
                <c:pt idx="457">
                  <c:v>7.5270399999999996E-3</c:v>
                </c:pt>
                <c:pt idx="458">
                  <c:v>3.3976630000000001E-2</c:v>
                </c:pt>
                <c:pt idx="459">
                  <c:v>0.20738412000000003</c:v>
                </c:pt>
                <c:pt idx="460">
                  <c:v>0.22872693999999993</c:v>
                </c:pt>
                <c:pt idx="461">
                  <c:v>0.24818862999999991</c:v>
                </c:pt>
                <c:pt idx="462">
                  <c:v>0.3224485700000001</c:v>
                </c:pt>
                <c:pt idx="463">
                  <c:v>0.30208687000000006</c:v>
                </c:pt>
                <c:pt idx="464">
                  <c:v>0.34010349000000001</c:v>
                </c:pt>
                <c:pt idx="465">
                  <c:v>0.35044245999999996</c:v>
                </c:pt>
                <c:pt idx="466">
                  <c:v>0.34483635000000001</c:v>
                </c:pt>
                <c:pt idx="467">
                  <c:v>0.47904268999999994</c:v>
                </c:pt>
                <c:pt idx="468">
                  <c:v>0.61206241000000017</c:v>
                </c:pt>
                <c:pt idx="469">
                  <c:v>0.63741494000000021</c:v>
                </c:pt>
                <c:pt idx="470">
                  <c:v>0.55272330999999975</c:v>
                </c:pt>
                <c:pt idx="471">
                  <c:v>0.60541895999999995</c:v>
                </c:pt>
                <c:pt idx="472">
                  <c:v>0.48544820000000016</c:v>
                </c:pt>
                <c:pt idx="473">
                  <c:v>0.5551398599999996</c:v>
                </c:pt>
                <c:pt idx="474">
                  <c:v>0.68672948000000011</c:v>
                </c:pt>
                <c:pt idx="475">
                  <c:v>0.73391962999999982</c:v>
                </c:pt>
                <c:pt idx="476">
                  <c:v>0.72271968000000031</c:v>
                </c:pt>
                <c:pt idx="477">
                  <c:v>0.76762334999999982</c:v>
                </c:pt>
                <c:pt idx="478">
                  <c:v>0.81616541000000031</c:v>
                </c:pt>
                <c:pt idx="479">
                  <c:v>0.83467881999999982</c:v>
                </c:pt>
                <c:pt idx="480">
                  <c:v>0.77751287000000002</c:v>
                </c:pt>
                <c:pt idx="481">
                  <c:v>0.71814595000000014</c:v>
                </c:pt>
                <c:pt idx="482">
                  <c:v>0.66522337999999992</c:v>
                </c:pt>
                <c:pt idx="483">
                  <c:v>0.62362173999999992</c:v>
                </c:pt>
                <c:pt idx="484">
                  <c:v>0.58124938999999998</c:v>
                </c:pt>
                <c:pt idx="485">
                  <c:v>0.61766403000000014</c:v>
                </c:pt>
                <c:pt idx="486">
                  <c:v>0.56192726000000004</c:v>
                </c:pt>
                <c:pt idx="487">
                  <c:v>0.38107233000000001</c:v>
                </c:pt>
                <c:pt idx="488">
                  <c:v>0.45952543000000007</c:v>
                </c:pt>
                <c:pt idx="489">
                  <c:v>0.47313653000000011</c:v>
                </c:pt>
                <c:pt idx="490">
                  <c:v>0.5724024099999997</c:v>
                </c:pt>
                <c:pt idx="491">
                  <c:v>0.51145071999999991</c:v>
                </c:pt>
                <c:pt idx="492">
                  <c:v>0.52166100000000004</c:v>
                </c:pt>
                <c:pt idx="493">
                  <c:v>0.46665755999999992</c:v>
                </c:pt>
                <c:pt idx="494">
                  <c:v>0.4638096599999999</c:v>
                </c:pt>
                <c:pt idx="495">
                  <c:v>0.54229086000000015</c:v>
                </c:pt>
                <c:pt idx="496">
                  <c:v>0.59491362999999975</c:v>
                </c:pt>
                <c:pt idx="497">
                  <c:v>0.63756937000000002</c:v>
                </c:pt>
                <c:pt idx="498">
                  <c:v>0.64836451000000006</c:v>
                </c:pt>
                <c:pt idx="499">
                  <c:v>0.73455720999999974</c:v>
                </c:pt>
                <c:pt idx="500">
                  <c:v>0.63562653999999952</c:v>
                </c:pt>
                <c:pt idx="501">
                  <c:v>0.55281101999999971</c:v>
                </c:pt>
                <c:pt idx="502">
                  <c:v>0.61103334000000009</c:v>
                </c:pt>
                <c:pt idx="503">
                  <c:v>0.5820979300000001</c:v>
                </c:pt>
                <c:pt idx="504">
                  <c:v>0.58335343000000006</c:v>
                </c:pt>
                <c:pt idx="505">
                  <c:v>0.51965217999999991</c:v>
                </c:pt>
                <c:pt idx="506">
                  <c:v>0.54817012999999992</c:v>
                </c:pt>
                <c:pt idx="507">
                  <c:v>0.6422350200000001</c:v>
                </c:pt>
                <c:pt idx="508">
                  <c:v>0.58935105000000021</c:v>
                </c:pt>
                <c:pt idx="509">
                  <c:v>0.57263231999999997</c:v>
                </c:pt>
                <c:pt idx="510">
                  <c:v>0.46387207999999991</c:v>
                </c:pt>
                <c:pt idx="511">
                  <c:v>0.44632426000000003</c:v>
                </c:pt>
                <c:pt idx="512">
                  <c:v>0.46750478000000006</c:v>
                </c:pt>
                <c:pt idx="513">
                  <c:v>0.50217374000000015</c:v>
                </c:pt>
                <c:pt idx="514">
                  <c:v>0.52479229000000005</c:v>
                </c:pt>
                <c:pt idx="515">
                  <c:v>0.45089282000000003</c:v>
                </c:pt>
                <c:pt idx="516">
                  <c:v>0.54559820999999986</c:v>
                </c:pt>
                <c:pt idx="517">
                  <c:v>0.47956621999999982</c:v>
                </c:pt>
                <c:pt idx="518">
                  <c:v>0.48569485000000051</c:v>
                </c:pt>
                <c:pt idx="519">
                  <c:v>0.46721508000000023</c:v>
                </c:pt>
                <c:pt idx="520">
                  <c:v>0.47409748000000035</c:v>
                </c:pt>
                <c:pt idx="521">
                  <c:v>0.52675787000000007</c:v>
                </c:pt>
                <c:pt idx="522">
                  <c:v>0.52135716000000032</c:v>
                </c:pt>
                <c:pt idx="523">
                  <c:v>0.44619449</c:v>
                </c:pt>
                <c:pt idx="524">
                  <c:v>0.4828201700000001</c:v>
                </c:pt>
                <c:pt idx="525">
                  <c:v>0.52150682000000004</c:v>
                </c:pt>
                <c:pt idx="526">
                  <c:v>0.59039052000000081</c:v>
                </c:pt>
                <c:pt idx="527">
                  <c:v>0.69417395999999976</c:v>
                </c:pt>
                <c:pt idx="528">
                  <c:v>0.72735910999999986</c:v>
                </c:pt>
                <c:pt idx="529">
                  <c:v>0.68040413999999982</c:v>
                </c:pt>
                <c:pt idx="530">
                  <c:v>0.51736219000000006</c:v>
                </c:pt>
                <c:pt idx="531">
                  <c:v>0.47683627000000001</c:v>
                </c:pt>
                <c:pt idx="532">
                  <c:v>0.44524509999999989</c:v>
                </c:pt>
                <c:pt idx="533">
                  <c:v>0.45894250999999997</c:v>
                </c:pt>
                <c:pt idx="534">
                  <c:v>0.41772831999999988</c:v>
                </c:pt>
                <c:pt idx="535">
                  <c:v>0.41303526000000002</c:v>
                </c:pt>
                <c:pt idx="536">
                  <c:v>0.37006317000000022</c:v>
                </c:pt>
                <c:pt idx="537">
                  <c:v>0.42953811999999997</c:v>
                </c:pt>
                <c:pt idx="538">
                  <c:v>0.43708137000000019</c:v>
                </c:pt>
                <c:pt idx="539">
                  <c:v>0.42476693999999998</c:v>
                </c:pt>
                <c:pt idx="540">
                  <c:v>0.47164537999999995</c:v>
                </c:pt>
                <c:pt idx="541">
                  <c:v>0.47092602999999988</c:v>
                </c:pt>
                <c:pt idx="542">
                  <c:v>0.4894131100000001</c:v>
                </c:pt>
                <c:pt idx="543">
                  <c:v>0.46293593000000027</c:v>
                </c:pt>
                <c:pt idx="544">
                  <c:v>0.45192167000000005</c:v>
                </c:pt>
                <c:pt idx="545">
                  <c:v>0.48585913999999963</c:v>
                </c:pt>
                <c:pt idx="546">
                  <c:v>0.48236197999999991</c:v>
                </c:pt>
                <c:pt idx="547">
                  <c:v>0.49198263000000003</c:v>
                </c:pt>
                <c:pt idx="548">
                  <c:v>0.47442499999999999</c:v>
                </c:pt>
                <c:pt idx="549">
                  <c:v>0.41398335000000014</c:v>
                </c:pt>
                <c:pt idx="550">
                  <c:v>0.44013096000000029</c:v>
                </c:pt>
                <c:pt idx="551">
                  <c:v>0.40632754000000015</c:v>
                </c:pt>
                <c:pt idx="552">
                  <c:v>0.37800598999999985</c:v>
                </c:pt>
                <c:pt idx="553">
                  <c:v>0.47312674000000021</c:v>
                </c:pt>
                <c:pt idx="554">
                  <c:v>0.50757749000000019</c:v>
                </c:pt>
                <c:pt idx="555">
                  <c:v>0.51683330999999999</c:v>
                </c:pt>
                <c:pt idx="556">
                  <c:v>0.53996306999999988</c:v>
                </c:pt>
                <c:pt idx="557">
                  <c:v>0.48210088999999995</c:v>
                </c:pt>
                <c:pt idx="558">
                  <c:v>0.45657639000000011</c:v>
                </c:pt>
                <c:pt idx="559">
                  <c:v>0.39552010999999998</c:v>
                </c:pt>
                <c:pt idx="560">
                  <c:v>0.43851864000000007</c:v>
                </c:pt>
                <c:pt idx="561">
                  <c:v>0.35853457000000005</c:v>
                </c:pt>
                <c:pt idx="562">
                  <c:v>0.40190098999999979</c:v>
                </c:pt>
                <c:pt idx="563">
                  <c:v>0.14308523000000004</c:v>
                </c:pt>
                <c:pt idx="564">
                  <c:v>0.16568814000000004</c:v>
                </c:pt>
                <c:pt idx="565">
                  <c:v>0.20538254000000006</c:v>
                </c:pt>
                <c:pt idx="566">
                  <c:v>0.31705561999999982</c:v>
                </c:pt>
                <c:pt idx="567">
                  <c:v>0.71720779000000001</c:v>
                </c:pt>
                <c:pt idx="568">
                  <c:v>0.78586414999999976</c:v>
                </c:pt>
                <c:pt idx="569">
                  <c:v>0.85954600999999942</c:v>
                </c:pt>
                <c:pt idx="570">
                  <c:v>0.89662903999999966</c:v>
                </c:pt>
                <c:pt idx="571">
                  <c:v>0.74063234999999994</c:v>
                </c:pt>
                <c:pt idx="572">
                  <c:v>0.62093998000000028</c:v>
                </c:pt>
                <c:pt idx="573">
                  <c:v>0.7139667799999998</c:v>
                </c:pt>
                <c:pt idx="574">
                  <c:v>0.87968617999999954</c:v>
                </c:pt>
                <c:pt idx="575">
                  <c:v>0.88172087999999971</c:v>
                </c:pt>
                <c:pt idx="576">
                  <c:v>0.62110109999999974</c:v>
                </c:pt>
                <c:pt idx="577">
                  <c:v>0.47043864000000007</c:v>
                </c:pt>
                <c:pt idx="578">
                  <c:v>0.23968616000000009</c:v>
                </c:pt>
                <c:pt idx="579">
                  <c:v>0.51440588000000032</c:v>
                </c:pt>
                <c:pt idx="580">
                  <c:v>0.48858122999999987</c:v>
                </c:pt>
                <c:pt idx="581">
                  <c:v>0.49428135999999967</c:v>
                </c:pt>
                <c:pt idx="582">
                  <c:v>0.48160481999999999</c:v>
                </c:pt>
                <c:pt idx="583">
                  <c:v>0.53996375000000008</c:v>
                </c:pt>
                <c:pt idx="584">
                  <c:v>0.52309371999999987</c:v>
                </c:pt>
                <c:pt idx="585">
                  <c:v>0.50750184000000009</c:v>
                </c:pt>
                <c:pt idx="586">
                  <c:v>0.50108121999999988</c:v>
                </c:pt>
                <c:pt idx="587">
                  <c:v>0.72043500999999999</c:v>
                </c:pt>
                <c:pt idx="588">
                  <c:v>0.83605987999999987</c:v>
                </c:pt>
                <c:pt idx="589">
                  <c:v>0.84077747999999941</c:v>
                </c:pt>
                <c:pt idx="590">
                  <c:v>0.92050441999999966</c:v>
                </c:pt>
                <c:pt idx="591">
                  <c:v>0.99783051000000011</c:v>
                </c:pt>
                <c:pt idx="592">
                  <c:v>0.89411688000000045</c:v>
                </c:pt>
                <c:pt idx="593">
                  <c:v>0.60340175999999945</c:v>
                </c:pt>
                <c:pt idx="594">
                  <c:v>0.6070249299999998</c:v>
                </c:pt>
                <c:pt idx="595">
                  <c:v>0.95048362000000008</c:v>
                </c:pt>
                <c:pt idx="596">
                  <c:v>0.9670996700000003</c:v>
                </c:pt>
                <c:pt idx="597">
                  <c:v>0.95914296000000043</c:v>
                </c:pt>
                <c:pt idx="598">
                  <c:v>1.0354619799999998</c:v>
                </c:pt>
                <c:pt idx="599">
                  <c:v>1.0251043599999998</c:v>
                </c:pt>
                <c:pt idx="600">
                  <c:v>0.98895786999999946</c:v>
                </c:pt>
                <c:pt idx="601">
                  <c:v>0.81470099000000018</c:v>
                </c:pt>
                <c:pt idx="602">
                  <c:v>0.89791665999999992</c:v>
                </c:pt>
                <c:pt idx="603">
                  <c:v>0.95332157999999956</c:v>
                </c:pt>
                <c:pt idx="604">
                  <c:v>0.93188275999999981</c:v>
                </c:pt>
                <c:pt idx="605">
                  <c:v>0.93238294999999993</c:v>
                </c:pt>
                <c:pt idx="606">
                  <c:v>0.93335979000000024</c:v>
                </c:pt>
                <c:pt idx="607">
                  <c:v>0.87516017000000035</c:v>
                </c:pt>
                <c:pt idx="608">
                  <c:v>0.87119361000000006</c:v>
                </c:pt>
                <c:pt idx="609">
                  <c:v>0.8034883599999999</c:v>
                </c:pt>
                <c:pt idx="610">
                  <c:v>0.8834629899999995</c:v>
                </c:pt>
                <c:pt idx="611">
                  <c:v>0.86211378999999988</c:v>
                </c:pt>
                <c:pt idx="612">
                  <c:v>0.77441883999999983</c:v>
                </c:pt>
                <c:pt idx="613">
                  <c:v>0.63125824000000019</c:v>
                </c:pt>
                <c:pt idx="614">
                  <c:v>0.46854570000000001</c:v>
                </c:pt>
                <c:pt idx="615">
                  <c:v>0.55657515000000035</c:v>
                </c:pt>
                <c:pt idx="616">
                  <c:v>0.83399721999999998</c:v>
                </c:pt>
                <c:pt idx="617">
                  <c:v>0.84838176999999959</c:v>
                </c:pt>
                <c:pt idx="618">
                  <c:v>0.91243538999999974</c:v>
                </c:pt>
                <c:pt idx="619">
                  <c:v>0.96802624000000004</c:v>
                </c:pt>
                <c:pt idx="620">
                  <c:v>0.89199852000000002</c:v>
                </c:pt>
                <c:pt idx="621">
                  <c:v>0.90130866999999992</c:v>
                </c:pt>
                <c:pt idx="622">
                  <c:v>0.9060554700000002</c:v>
                </c:pt>
                <c:pt idx="623">
                  <c:v>0.88885599999999976</c:v>
                </c:pt>
                <c:pt idx="624">
                  <c:v>0.82431552000000019</c:v>
                </c:pt>
                <c:pt idx="625">
                  <c:v>0.92903916000000009</c:v>
                </c:pt>
                <c:pt idx="626">
                  <c:v>0.93491359999999968</c:v>
                </c:pt>
                <c:pt idx="627">
                  <c:v>0.93544385000000008</c:v>
                </c:pt>
                <c:pt idx="628">
                  <c:v>0.83862040999999998</c:v>
                </c:pt>
                <c:pt idx="629">
                  <c:v>0.81982553000000025</c:v>
                </c:pt>
                <c:pt idx="630">
                  <c:v>0.69450002999999993</c:v>
                </c:pt>
                <c:pt idx="631">
                  <c:v>0.82951820000000021</c:v>
                </c:pt>
                <c:pt idx="632">
                  <c:v>0.83563805000000091</c:v>
                </c:pt>
                <c:pt idx="633">
                  <c:v>0.90611627000000006</c:v>
                </c:pt>
                <c:pt idx="634">
                  <c:v>0.84857719000000031</c:v>
                </c:pt>
                <c:pt idx="635">
                  <c:v>0.89568316999999953</c:v>
                </c:pt>
                <c:pt idx="636">
                  <c:v>0.86524935000000014</c:v>
                </c:pt>
                <c:pt idx="637">
                  <c:v>0.87325964999999983</c:v>
                </c:pt>
                <c:pt idx="638">
                  <c:v>0.82124155000000032</c:v>
                </c:pt>
                <c:pt idx="639">
                  <c:v>0.85160709999999995</c:v>
                </c:pt>
                <c:pt idx="640">
                  <c:v>0.91043618999999998</c:v>
                </c:pt>
                <c:pt idx="641">
                  <c:v>0.75002186999999987</c:v>
                </c:pt>
                <c:pt idx="642">
                  <c:v>0.76111043</c:v>
                </c:pt>
                <c:pt idx="643">
                  <c:v>0.85101804999999986</c:v>
                </c:pt>
                <c:pt idx="644">
                  <c:v>0.78260976999999987</c:v>
                </c:pt>
                <c:pt idx="645">
                  <c:v>0.69715068999999996</c:v>
                </c:pt>
                <c:pt idx="646">
                  <c:v>0.6240395700000001</c:v>
                </c:pt>
                <c:pt idx="647">
                  <c:v>0.88474107000000046</c:v>
                </c:pt>
                <c:pt idx="648">
                  <c:v>0.86559003999999962</c:v>
                </c:pt>
                <c:pt idx="649">
                  <c:v>0.91217142000000018</c:v>
                </c:pt>
                <c:pt idx="650">
                  <c:v>0.92028217999999984</c:v>
                </c:pt>
                <c:pt idx="651">
                  <c:v>0.80400563000000047</c:v>
                </c:pt>
                <c:pt idx="652">
                  <c:v>0.47547757999999996</c:v>
                </c:pt>
                <c:pt idx="653">
                  <c:v>0.73490911000000014</c:v>
                </c:pt>
                <c:pt idx="654">
                  <c:v>0.90648372000000044</c:v>
                </c:pt>
                <c:pt idx="655">
                  <c:v>0.95932367000000018</c:v>
                </c:pt>
                <c:pt idx="656">
                  <c:v>0.91835448000000008</c:v>
                </c:pt>
                <c:pt idx="657">
                  <c:v>0.85268189000000005</c:v>
                </c:pt>
                <c:pt idx="658">
                  <c:v>0.93040640000000008</c:v>
                </c:pt>
                <c:pt idx="659">
                  <c:v>0.90350146999999981</c:v>
                </c:pt>
                <c:pt idx="660">
                  <c:v>0.94167595999999987</c:v>
                </c:pt>
                <c:pt idx="661">
                  <c:v>0.94036890000000017</c:v>
                </c:pt>
                <c:pt idx="662">
                  <c:v>0.85600170000000009</c:v>
                </c:pt>
                <c:pt idx="663">
                  <c:v>0.8654425</c:v>
                </c:pt>
                <c:pt idx="664">
                  <c:v>0.89817009000000037</c:v>
                </c:pt>
                <c:pt idx="665">
                  <c:v>0.84635825999999981</c:v>
                </c:pt>
                <c:pt idx="666">
                  <c:v>0.85538191999999991</c:v>
                </c:pt>
                <c:pt idx="667">
                  <c:v>0.85651355999999979</c:v>
                </c:pt>
                <c:pt idx="668">
                  <c:v>0.92571362000000013</c:v>
                </c:pt>
                <c:pt idx="669">
                  <c:v>0.94232685999999999</c:v>
                </c:pt>
                <c:pt idx="670">
                  <c:v>0.85175568999999984</c:v>
                </c:pt>
                <c:pt idx="671">
                  <c:v>0.79982909000000035</c:v>
                </c:pt>
                <c:pt idx="672">
                  <c:v>0.75883730000000005</c:v>
                </c:pt>
                <c:pt idx="673">
                  <c:v>0.77973902999999989</c:v>
                </c:pt>
                <c:pt idx="674">
                  <c:v>0.93866816000000008</c:v>
                </c:pt>
                <c:pt idx="675">
                  <c:v>0.90603573999999998</c:v>
                </c:pt>
                <c:pt idx="676">
                  <c:v>0.80391705000000002</c:v>
                </c:pt>
                <c:pt idx="677">
                  <c:v>0.86099842000000026</c:v>
                </c:pt>
                <c:pt idx="678">
                  <c:v>0.82273363999999971</c:v>
                </c:pt>
                <c:pt idx="679">
                  <c:v>0.75579788999999986</c:v>
                </c:pt>
                <c:pt idx="680">
                  <c:v>0.6697333299999999</c:v>
                </c:pt>
                <c:pt idx="681">
                  <c:v>0.77247856999999998</c:v>
                </c:pt>
                <c:pt idx="682">
                  <c:v>0.7298611599999999</c:v>
                </c:pt>
                <c:pt idx="683">
                  <c:v>0.40086820000000012</c:v>
                </c:pt>
                <c:pt idx="684">
                  <c:v>0.23042480000000001</c:v>
                </c:pt>
                <c:pt idx="685">
                  <c:v>0.26927392</c:v>
                </c:pt>
                <c:pt idx="686">
                  <c:v>0.25716699999999992</c:v>
                </c:pt>
                <c:pt idx="687">
                  <c:v>0.11122417000000004</c:v>
                </c:pt>
                <c:pt idx="688">
                  <c:v>9.1470850000000034E-2</c:v>
                </c:pt>
                <c:pt idx="689">
                  <c:v>9.5307339999999977E-2</c:v>
                </c:pt>
                <c:pt idx="690">
                  <c:v>3.3424980000000014E-2</c:v>
                </c:pt>
                <c:pt idx="691">
                  <c:v>0.15258742000000017</c:v>
                </c:pt>
                <c:pt idx="692">
                  <c:v>0.31285366999999986</c:v>
                </c:pt>
                <c:pt idx="693">
                  <c:v>0.31862397999999986</c:v>
                </c:pt>
                <c:pt idx="694">
                  <c:v>0.48556151999999991</c:v>
                </c:pt>
                <c:pt idx="695">
                  <c:v>0.63143413000000004</c:v>
                </c:pt>
                <c:pt idx="696">
                  <c:v>0.68617303000000029</c:v>
                </c:pt>
                <c:pt idx="697">
                  <c:v>0.76958191999999992</c:v>
                </c:pt>
                <c:pt idx="698">
                  <c:v>0.80917034999999982</c:v>
                </c:pt>
                <c:pt idx="699">
                  <c:v>0.74143446000000013</c:v>
                </c:pt>
                <c:pt idx="700">
                  <c:v>0.79113289999999992</c:v>
                </c:pt>
                <c:pt idx="701">
                  <c:v>0.61515595999999995</c:v>
                </c:pt>
                <c:pt idx="702">
                  <c:v>0.53565834000000012</c:v>
                </c:pt>
                <c:pt idx="703">
                  <c:v>0.51537259999999996</c:v>
                </c:pt>
                <c:pt idx="704">
                  <c:v>0.4482022</c:v>
                </c:pt>
                <c:pt idx="705">
                  <c:v>0.69773639999999992</c:v>
                </c:pt>
                <c:pt idx="706">
                  <c:v>0.7727703600000001</c:v>
                </c:pt>
                <c:pt idx="707">
                  <c:v>0.75125267999999989</c:v>
                </c:pt>
                <c:pt idx="708">
                  <c:v>0.72403026000000004</c:v>
                </c:pt>
                <c:pt idx="709">
                  <c:v>0.78917470000000012</c:v>
                </c:pt>
                <c:pt idx="710">
                  <c:v>0.79644118999999991</c:v>
                </c:pt>
                <c:pt idx="711">
                  <c:v>0.65888360000000001</c:v>
                </c:pt>
                <c:pt idx="712">
                  <c:v>0.71509142000000014</c:v>
                </c:pt>
                <c:pt idx="713">
                  <c:v>0.83866802000000007</c:v>
                </c:pt>
                <c:pt idx="714">
                  <c:v>0.78873478000000019</c:v>
                </c:pt>
                <c:pt idx="715">
                  <c:v>0.71971471999999992</c:v>
                </c:pt>
                <c:pt idx="716">
                  <c:v>0.69244971999999994</c:v>
                </c:pt>
                <c:pt idx="717">
                  <c:v>0.69218816000000016</c:v>
                </c:pt>
                <c:pt idx="718">
                  <c:v>0.70202960000000014</c:v>
                </c:pt>
                <c:pt idx="719">
                  <c:v>0.74549230000000033</c:v>
                </c:pt>
                <c:pt idx="720">
                  <c:v>0.73360826000000001</c:v>
                </c:pt>
                <c:pt idx="721">
                  <c:v>0.62972142000000009</c:v>
                </c:pt>
                <c:pt idx="722">
                  <c:v>0.58769369999999999</c:v>
                </c:pt>
                <c:pt idx="723">
                  <c:v>0.60936059999999981</c:v>
                </c:pt>
                <c:pt idx="724">
                  <c:v>0.65421100000000021</c:v>
                </c:pt>
                <c:pt idx="725">
                  <c:v>0.67557924000000025</c:v>
                </c:pt>
                <c:pt idx="726">
                  <c:v>0.73069513999999991</c:v>
                </c:pt>
                <c:pt idx="727">
                  <c:v>0.63117031999999984</c:v>
                </c:pt>
                <c:pt idx="728">
                  <c:v>0.38819054000000003</c:v>
                </c:pt>
                <c:pt idx="729">
                  <c:v>0.3282368</c:v>
                </c:pt>
                <c:pt idx="730">
                  <c:v>1.395626E-2</c:v>
                </c:pt>
                <c:pt idx="731">
                  <c:v>0.15818422000000001</c:v>
                </c:pt>
                <c:pt idx="732">
                  <c:v>0.46162558000000004</c:v>
                </c:pt>
                <c:pt idx="733">
                  <c:v>0.71838612000000002</c:v>
                </c:pt>
                <c:pt idx="734">
                  <c:v>0.8751300200000004</c:v>
                </c:pt>
                <c:pt idx="735">
                  <c:v>0.80970509999999951</c:v>
                </c:pt>
                <c:pt idx="736">
                  <c:v>0.90642478999999976</c:v>
                </c:pt>
                <c:pt idx="737">
                  <c:v>1.0161663799999991</c:v>
                </c:pt>
                <c:pt idx="738">
                  <c:v>0.93859973000000041</c:v>
                </c:pt>
                <c:pt idx="739">
                  <c:v>0.97850293999999971</c:v>
                </c:pt>
                <c:pt idx="740">
                  <c:v>0.95998365000000008</c:v>
                </c:pt>
                <c:pt idx="741">
                  <c:v>0.97947460999999969</c:v>
                </c:pt>
                <c:pt idx="742">
                  <c:v>0.99339810000000006</c:v>
                </c:pt>
                <c:pt idx="743">
                  <c:v>0.96490076999999974</c:v>
                </c:pt>
                <c:pt idx="744">
                  <c:v>0.97973544999999951</c:v>
                </c:pt>
                <c:pt idx="745">
                  <c:v>0.9527224000000003</c:v>
                </c:pt>
                <c:pt idx="746">
                  <c:v>0.92330486999999994</c:v>
                </c:pt>
                <c:pt idx="747">
                  <c:v>0.77846650999999967</c:v>
                </c:pt>
                <c:pt idx="748">
                  <c:v>0.91386527999999956</c:v>
                </c:pt>
                <c:pt idx="749">
                  <c:v>0.57462651999999992</c:v>
                </c:pt>
                <c:pt idx="750">
                  <c:v>0.55324750999999983</c:v>
                </c:pt>
                <c:pt idx="751">
                  <c:v>0.8465505299999998</c:v>
                </c:pt>
                <c:pt idx="752">
                  <c:v>0.95274654999999986</c:v>
                </c:pt>
                <c:pt idx="753">
                  <c:v>0.88369839000000006</c:v>
                </c:pt>
                <c:pt idx="754">
                  <c:v>0.87327045000000003</c:v>
                </c:pt>
                <c:pt idx="755">
                  <c:v>0.85977490000000012</c:v>
                </c:pt>
                <c:pt idx="756">
                  <c:v>0.70490757999999987</c:v>
                </c:pt>
                <c:pt idx="757">
                  <c:v>0.89042816999999985</c:v>
                </c:pt>
                <c:pt idx="758">
                  <c:v>0.93626621999999959</c:v>
                </c:pt>
                <c:pt idx="759">
                  <c:v>0.95148673999999978</c:v>
                </c:pt>
                <c:pt idx="760">
                  <c:v>0.8599521299999997</c:v>
                </c:pt>
                <c:pt idx="761">
                  <c:v>0.88896467999999995</c:v>
                </c:pt>
                <c:pt idx="762">
                  <c:v>0.96999349999999984</c:v>
                </c:pt>
                <c:pt idx="763">
                  <c:v>0.93941835999999967</c:v>
                </c:pt>
                <c:pt idx="764">
                  <c:v>0.89759319000000026</c:v>
                </c:pt>
                <c:pt idx="765">
                  <c:v>0.8928073700000001</c:v>
                </c:pt>
                <c:pt idx="766">
                  <c:v>0.83449532000000015</c:v>
                </c:pt>
                <c:pt idx="767">
                  <c:v>0.86524022</c:v>
                </c:pt>
                <c:pt idx="768">
                  <c:v>0.75238894000000034</c:v>
                </c:pt>
                <c:pt idx="769">
                  <c:v>0.60459346000000036</c:v>
                </c:pt>
                <c:pt idx="770">
                  <c:v>0.64370806000000003</c:v>
                </c:pt>
                <c:pt idx="771">
                  <c:v>0.64486067999999996</c:v>
                </c:pt>
                <c:pt idx="772">
                  <c:v>0.65803338000000033</c:v>
                </c:pt>
                <c:pt idx="773">
                  <c:v>0.65670729999999999</c:v>
                </c:pt>
                <c:pt idx="774">
                  <c:v>0.54459928999999985</c:v>
                </c:pt>
                <c:pt idx="775">
                  <c:v>0.57141273999999997</c:v>
                </c:pt>
                <c:pt idx="776">
                  <c:v>0.60839367000000011</c:v>
                </c:pt>
                <c:pt idx="777">
                  <c:v>0.67911372000000036</c:v>
                </c:pt>
                <c:pt idx="778">
                  <c:v>0.69444939999999999</c:v>
                </c:pt>
                <c:pt idx="779">
                  <c:v>0.68491479999999993</c:v>
                </c:pt>
                <c:pt idx="780">
                  <c:v>0.62983736999999962</c:v>
                </c:pt>
                <c:pt idx="781">
                  <c:v>0.7116738100000003</c:v>
                </c:pt>
                <c:pt idx="782">
                  <c:v>0.67123182999999986</c:v>
                </c:pt>
                <c:pt idx="783">
                  <c:v>0.6931099399999997</c:v>
                </c:pt>
                <c:pt idx="784">
                  <c:v>0.7282200499999999</c:v>
                </c:pt>
                <c:pt idx="785">
                  <c:v>0.68209464000000064</c:v>
                </c:pt>
                <c:pt idx="786">
                  <c:v>0.59692540999999988</c:v>
                </c:pt>
                <c:pt idx="787">
                  <c:v>0.57231983000000008</c:v>
                </c:pt>
                <c:pt idx="788">
                  <c:v>0.36584917000000022</c:v>
                </c:pt>
                <c:pt idx="789">
                  <c:v>0.46908908999999993</c:v>
                </c:pt>
                <c:pt idx="790">
                  <c:v>0.51195308000000006</c:v>
                </c:pt>
                <c:pt idx="791">
                  <c:v>0.47878639999999972</c:v>
                </c:pt>
                <c:pt idx="792">
                  <c:v>0.51384995000000011</c:v>
                </c:pt>
                <c:pt idx="793">
                  <c:v>0.59781991999999906</c:v>
                </c:pt>
                <c:pt idx="794">
                  <c:v>0.50796866000000007</c:v>
                </c:pt>
                <c:pt idx="795">
                  <c:v>0.67025933999999998</c:v>
                </c:pt>
                <c:pt idx="796">
                  <c:v>0.95612553999999983</c:v>
                </c:pt>
                <c:pt idx="797">
                  <c:v>0.88431926000000005</c:v>
                </c:pt>
                <c:pt idx="798">
                  <c:v>0.67234146999999955</c:v>
                </c:pt>
                <c:pt idx="799">
                  <c:v>0.82559731000000036</c:v>
                </c:pt>
                <c:pt idx="800">
                  <c:v>0.82426417000000052</c:v>
                </c:pt>
                <c:pt idx="801">
                  <c:v>0.89553939000000016</c:v>
                </c:pt>
                <c:pt idx="802">
                  <c:v>0.64518466000000019</c:v>
                </c:pt>
                <c:pt idx="803">
                  <c:v>0.92237941999999984</c:v>
                </c:pt>
                <c:pt idx="804">
                  <c:v>0.88085099999999972</c:v>
                </c:pt>
                <c:pt idx="805">
                  <c:v>0.88902448000000012</c:v>
                </c:pt>
                <c:pt idx="806">
                  <c:v>0.93799476999999953</c:v>
                </c:pt>
                <c:pt idx="807">
                  <c:v>0.94883519000000016</c:v>
                </c:pt>
                <c:pt idx="808">
                  <c:v>0.80073535000000007</c:v>
                </c:pt>
                <c:pt idx="809">
                  <c:v>0.77991911000000003</c:v>
                </c:pt>
                <c:pt idx="810">
                  <c:v>0.65045349000000019</c:v>
                </c:pt>
                <c:pt idx="811">
                  <c:v>0.85514541999999982</c:v>
                </c:pt>
                <c:pt idx="812">
                  <c:v>0.81257682000000053</c:v>
                </c:pt>
                <c:pt idx="813">
                  <c:v>0.81449375000000046</c:v>
                </c:pt>
                <c:pt idx="814">
                  <c:v>0.88584689000000061</c:v>
                </c:pt>
                <c:pt idx="815">
                  <c:v>0.92747469999999976</c:v>
                </c:pt>
                <c:pt idx="816">
                  <c:v>0.8041383600000005</c:v>
                </c:pt>
                <c:pt idx="817">
                  <c:v>0.88975422000000048</c:v>
                </c:pt>
                <c:pt idx="818">
                  <c:v>0.8700251699999999</c:v>
                </c:pt>
                <c:pt idx="819">
                  <c:v>0.86352024999999966</c:v>
                </c:pt>
                <c:pt idx="820">
                  <c:v>0.85192767000000003</c:v>
                </c:pt>
                <c:pt idx="821">
                  <c:v>0.83087989000000007</c:v>
                </c:pt>
                <c:pt idx="822">
                  <c:v>0.83878434000000013</c:v>
                </c:pt>
                <c:pt idx="823">
                  <c:v>0.8439436600000001</c:v>
                </c:pt>
                <c:pt idx="824">
                  <c:v>0.87548446000000013</c:v>
                </c:pt>
                <c:pt idx="825">
                  <c:v>0.84175613000000038</c:v>
                </c:pt>
                <c:pt idx="826">
                  <c:v>0.79570010999999996</c:v>
                </c:pt>
                <c:pt idx="827">
                  <c:v>0.63594642999999995</c:v>
                </c:pt>
                <c:pt idx="828">
                  <c:v>0.81175494999999998</c:v>
                </c:pt>
                <c:pt idx="829">
                  <c:v>0.84661869999999995</c:v>
                </c:pt>
                <c:pt idx="830">
                  <c:v>0.7273205100000002</c:v>
                </c:pt>
                <c:pt idx="831">
                  <c:v>0.76354691999999946</c:v>
                </c:pt>
                <c:pt idx="832">
                  <c:v>0.71169911999999991</c:v>
                </c:pt>
                <c:pt idx="833">
                  <c:v>0.62738652999999978</c:v>
                </c:pt>
                <c:pt idx="834">
                  <c:v>0.7611908300000001</c:v>
                </c:pt>
                <c:pt idx="835">
                  <c:v>0.79409657999999916</c:v>
                </c:pt>
                <c:pt idx="836">
                  <c:v>0.78224128000000015</c:v>
                </c:pt>
                <c:pt idx="837">
                  <c:v>0.63997176</c:v>
                </c:pt>
                <c:pt idx="838">
                  <c:v>0.58826674999999995</c:v>
                </c:pt>
                <c:pt idx="839">
                  <c:v>0.46400617999999993</c:v>
                </c:pt>
                <c:pt idx="840">
                  <c:v>0.27572601000000002</c:v>
                </c:pt>
                <c:pt idx="841">
                  <c:v>0.30088210999999998</c:v>
                </c:pt>
                <c:pt idx="842">
                  <c:v>0.31003268000000006</c:v>
                </c:pt>
                <c:pt idx="843">
                  <c:v>0.33148312000000002</c:v>
                </c:pt>
                <c:pt idx="844">
                  <c:v>0.40731602999999988</c:v>
                </c:pt>
                <c:pt idx="845">
                  <c:v>0.59773836999999974</c:v>
                </c:pt>
                <c:pt idx="846">
                  <c:v>0.67991085000000007</c:v>
                </c:pt>
                <c:pt idx="847">
                  <c:v>0.65432864999999962</c:v>
                </c:pt>
                <c:pt idx="848">
                  <c:v>0.64144456999999988</c:v>
                </c:pt>
                <c:pt idx="849">
                  <c:v>0.72812242999999999</c:v>
                </c:pt>
                <c:pt idx="850">
                  <c:v>0.63388124000000001</c:v>
                </c:pt>
                <c:pt idx="851">
                  <c:v>0.74113023000000056</c:v>
                </c:pt>
                <c:pt idx="852">
                  <c:v>0.80396575999999953</c:v>
                </c:pt>
                <c:pt idx="853">
                  <c:v>0.80298120000000006</c:v>
                </c:pt>
                <c:pt idx="854">
                  <c:v>0.7479451500000005</c:v>
                </c:pt>
                <c:pt idx="855">
                  <c:v>0.69793523000000068</c:v>
                </c:pt>
                <c:pt idx="856">
                  <c:v>0.84967224999999957</c:v>
                </c:pt>
                <c:pt idx="857">
                  <c:v>0.91224271000000046</c:v>
                </c:pt>
                <c:pt idx="858">
                  <c:v>0.88129056000000006</c:v>
                </c:pt>
                <c:pt idx="859">
                  <c:v>0.81110868000000025</c:v>
                </c:pt>
                <c:pt idx="860">
                  <c:v>0.82898052000000033</c:v>
                </c:pt>
                <c:pt idx="861">
                  <c:v>0.82449156000000046</c:v>
                </c:pt>
                <c:pt idx="862">
                  <c:v>0.91174848000000019</c:v>
                </c:pt>
                <c:pt idx="863">
                  <c:v>0.78328399999999998</c:v>
                </c:pt>
                <c:pt idx="864">
                  <c:v>0.79251579000000005</c:v>
                </c:pt>
                <c:pt idx="865">
                  <c:v>0.66072541000000007</c:v>
                </c:pt>
                <c:pt idx="866">
                  <c:v>0.68896360000000034</c:v>
                </c:pt>
                <c:pt idx="867">
                  <c:v>0.69021569999999999</c:v>
                </c:pt>
                <c:pt idx="868">
                  <c:v>0.84366644000000013</c:v>
                </c:pt>
                <c:pt idx="869">
                  <c:v>0.85178381000000036</c:v>
                </c:pt>
                <c:pt idx="870">
                  <c:v>0.87540989000000002</c:v>
                </c:pt>
                <c:pt idx="871">
                  <c:v>0.83548129000000027</c:v>
                </c:pt>
                <c:pt idx="872">
                  <c:v>0.83565186000000036</c:v>
                </c:pt>
                <c:pt idx="873">
                  <c:v>0.87739606000000026</c:v>
                </c:pt>
                <c:pt idx="874">
                  <c:v>0.88553594000000024</c:v>
                </c:pt>
                <c:pt idx="875">
                  <c:v>0.85518037999999996</c:v>
                </c:pt>
                <c:pt idx="876">
                  <c:v>0.7986179000000001</c:v>
                </c:pt>
                <c:pt idx="877">
                  <c:v>0.80191480000000004</c:v>
                </c:pt>
                <c:pt idx="878">
                  <c:v>0.8319022100000002</c:v>
                </c:pt>
                <c:pt idx="879">
                  <c:v>0.90689567999999998</c:v>
                </c:pt>
                <c:pt idx="880">
                  <c:v>0.92848486000000019</c:v>
                </c:pt>
                <c:pt idx="881">
                  <c:v>0.84600865999999952</c:v>
                </c:pt>
                <c:pt idx="882">
                  <c:v>0.79794655999999986</c:v>
                </c:pt>
                <c:pt idx="883">
                  <c:v>0.89716205999999987</c:v>
                </c:pt>
                <c:pt idx="884">
                  <c:v>0.94650480999999964</c:v>
                </c:pt>
                <c:pt idx="885">
                  <c:v>0.89645575999999971</c:v>
                </c:pt>
                <c:pt idx="886">
                  <c:v>0.88618968999999914</c:v>
                </c:pt>
                <c:pt idx="887">
                  <c:v>0.73012366999999967</c:v>
                </c:pt>
                <c:pt idx="888">
                  <c:v>0.62371297999999986</c:v>
                </c:pt>
                <c:pt idx="889">
                  <c:v>0.62368410000000007</c:v>
                </c:pt>
                <c:pt idx="890">
                  <c:v>0.85455909000000008</c:v>
                </c:pt>
                <c:pt idx="891">
                  <c:v>0.89998996999999981</c:v>
                </c:pt>
                <c:pt idx="892">
                  <c:v>0.76285759999999969</c:v>
                </c:pt>
                <c:pt idx="893">
                  <c:v>0.52725957000000001</c:v>
                </c:pt>
                <c:pt idx="894">
                  <c:v>0.59333458000000028</c:v>
                </c:pt>
                <c:pt idx="895">
                  <c:v>0.58512181999999979</c:v>
                </c:pt>
                <c:pt idx="896">
                  <c:v>0.58842991000000011</c:v>
                </c:pt>
                <c:pt idx="897">
                  <c:v>0.6279134599999997</c:v>
                </c:pt>
                <c:pt idx="898">
                  <c:v>0.4642488999999998</c:v>
                </c:pt>
                <c:pt idx="899">
                  <c:v>0.22527412999999991</c:v>
                </c:pt>
                <c:pt idx="900">
                  <c:v>0.33902776000000007</c:v>
                </c:pt>
                <c:pt idx="901">
                  <c:v>0.54980816999999993</c:v>
                </c:pt>
                <c:pt idx="902">
                  <c:v>0.53530380000000022</c:v>
                </c:pt>
                <c:pt idx="903">
                  <c:v>0.76167977999999981</c:v>
                </c:pt>
                <c:pt idx="904">
                  <c:v>0.53391118000000015</c:v>
                </c:pt>
                <c:pt idx="905">
                  <c:v>0.64825912999999935</c:v>
                </c:pt>
                <c:pt idx="906">
                  <c:v>0.92495862999999956</c:v>
                </c:pt>
                <c:pt idx="907">
                  <c:v>0.79012187999999961</c:v>
                </c:pt>
                <c:pt idx="908">
                  <c:v>0.68134263000000028</c:v>
                </c:pt>
                <c:pt idx="909">
                  <c:v>0.76082297999999982</c:v>
                </c:pt>
                <c:pt idx="910">
                  <c:v>0.86613712999999981</c:v>
                </c:pt>
                <c:pt idx="911">
                  <c:v>0.82033437000000053</c:v>
                </c:pt>
                <c:pt idx="912">
                  <c:v>0.74747823000000024</c:v>
                </c:pt>
                <c:pt idx="913">
                  <c:v>0.85119927000000017</c:v>
                </c:pt>
                <c:pt idx="914">
                  <c:v>0.89937928</c:v>
                </c:pt>
                <c:pt idx="915">
                  <c:v>0.79131340999999999</c:v>
                </c:pt>
                <c:pt idx="916">
                  <c:v>1.1124063999999996</c:v>
                </c:pt>
                <c:pt idx="917">
                  <c:v>0.97942747000000041</c:v>
                </c:pt>
                <c:pt idx="918">
                  <c:v>1.0677485499999999</c:v>
                </c:pt>
                <c:pt idx="919">
                  <c:v>0.8930765100000001</c:v>
                </c:pt>
                <c:pt idx="920">
                  <c:v>0.66762146000000022</c:v>
                </c:pt>
                <c:pt idx="921">
                  <c:v>0.67717375999999974</c:v>
                </c:pt>
                <c:pt idx="922">
                  <c:v>0.83254435999999987</c:v>
                </c:pt>
                <c:pt idx="923">
                  <c:v>0.90072656999999978</c:v>
                </c:pt>
                <c:pt idx="924">
                  <c:v>1.0322629999999997</c:v>
                </c:pt>
                <c:pt idx="925">
                  <c:v>1.1427371499999999</c:v>
                </c:pt>
                <c:pt idx="926">
                  <c:v>1.0524389500000004</c:v>
                </c:pt>
                <c:pt idx="927">
                  <c:v>1.1093378500000006</c:v>
                </c:pt>
                <c:pt idx="928">
                  <c:v>0.97638566999999976</c:v>
                </c:pt>
                <c:pt idx="929">
                  <c:v>1.0890658699999995</c:v>
                </c:pt>
                <c:pt idx="930">
                  <c:v>1.1364202500000002</c:v>
                </c:pt>
                <c:pt idx="931">
                  <c:v>1.0475309000000002</c:v>
                </c:pt>
                <c:pt idx="932">
                  <c:v>1.03097689</c:v>
                </c:pt>
                <c:pt idx="933">
                  <c:v>0.99660247000000013</c:v>
                </c:pt>
                <c:pt idx="934">
                  <c:v>1.0683811200000006</c:v>
                </c:pt>
                <c:pt idx="935">
                  <c:v>1.0299834500000002</c:v>
                </c:pt>
                <c:pt idx="936">
                  <c:v>1.0084562699999993</c:v>
                </c:pt>
                <c:pt idx="937">
                  <c:v>0.96617561000000074</c:v>
                </c:pt>
                <c:pt idx="938">
                  <c:v>1.0084155400000006</c:v>
                </c:pt>
                <c:pt idx="939">
                  <c:v>1.0619273999999994</c:v>
                </c:pt>
                <c:pt idx="940">
                  <c:v>1.0875148599999995</c:v>
                </c:pt>
                <c:pt idx="941">
                  <c:v>1.1861371399999985</c:v>
                </c:pt>
                <c:pt idx="942">
                  <c:v>1.2028229500000003</c:v>
                </c:pt>
                <c:pt idx="943">
                  <c:v>1.0327443799999998</c:v>
                </c:pt>
                <c:pt idx="944">
                  <c:v>0.99649034999999986</c:v>
                </c:pt>
                <c:pt idx="945">
                  <c:v>1.2201371899999993</c:v>
                </c:pt>
                <c:pt idx="946">
                  <c:v>1.2218257599999998</c:v>
                </c:pt>
                <c:pt idx="947">
                  <c:v>1.17194204</c:v>
                </c:pt>
                <c:pt idx="948">
                  <c:v>1.1935265400000001</c:v>
                </c:pt>
                <c:pt idx="949">
                  <c:v>1.2462388100000001</c:v>
                </c:pt>
                <c:pt idx="950">
                  <c:v>1.0288448699999997</c:v>
                </c:pt>
                <c:pt idx="951">
                  <c:v>1.1219174200000006</c:v>
                </c:pt>
                <c:pt idx="952">
                  <c:v>1.1765324000000001</c:v>
                </c:pt>
                <c:pt idx="953">
                  <c:v>1.2010797699999998</c:v>
                </c:pt>
                <c:pt idx="954">
                  <c:v>1.1905311799999991</c:v>
                </c:pt>
                <c:pt idx="955">
                  <c:v>1.0361288099999999</c:v>
                </c:pt>
                <c:pt idx="956">
                  <c:v>0.89870212999999988</c:v>
                </c:pt>
                <c:pt idx="957">
                  <c:v>0.87096360000000006</c:v>
                </c:pt>
                <c:pt idx="958">
                  <c:v>1.2050338099999998</c:v>
                </c:pt>
                <c:pt idx="959">
                  <c:v>1.1538709599999994</c:v>
                </c:pt>
                <c:pt idx="960">
                  <c:v>1.1399334299999997</c:v>
                </c:pt>
                <c:pt idx="961">
                  <c:v>1.2088840299999992</c:v>
                </c:pt>
                <c:pt idx="962">
                  <c:v>1.1649725900000001</c:v>
                </c:pt>
                <c:pt idx="963">
                  <c:v>1.1426416500000003</c:v>
                </c:pt>
                <c:pt idx="964">
                  <c:v>1.1357737400000003</c:v>
                </c:pt>
                <c:pt idx="965">
                  <c:v>1.1406711899999995</c:v>
                </c:pt>
                <c:pt idx="966">
                  <c:v>1.1279387600000002</c:v>
                </c:pt>
                <c:pt idx="967">
                  <c:v>1.1575478799999999</c:v>
                </c:pt>
                <c:pt idx="968">
                  <c:v>1.1552020699999999</c:v>
                </c:pt>
                <c:pt idx="969">
                  <c:v>1.1371762299999999</c:v>
                </c:pt>
                <c:pt idx="970">
                  <c:v>1.0723491399999996</c:v>
                </c:pt>
                <c:pt idx="971">
                  <c:v>1.0815022300000001</c:v>
                </c:pt>
                <c:pt idx="972">
                  <c:v>1.1172295600000006</c:v>
                </c:pt>
                <c:pt idx="973">
                  <c:v>1.0825337100000001</c:v>
                </c:pt>
                <c:pt idx="974">
                  <c:v>1.17270608</c:v>
                </c:pt>
                <c:pt idx="975">
                  <c:v>1.2014957399999995</c:v>
                </c:pt>
                <c:pt idx="976">
                  <c:v>1.2242854099999991</c:v>
                </c:pt>
                <c:pt idx="977">
                  <c:v>1.2364838399999991</c:v>
                </c:pt>
                <c:pt idx="978">
                  <c:v>1.1646631499999998</c:v>
                </c:pt>
                <c:pt idx="979">
                  <c:v>1.1975068400000008</c:v>
                </c:pt>
                <c:pt idx="980">
                  <c:v>1.1490413499999999</c:v>
                </c:pt>
                <c:pt idx="981">
                  <c:v>1.1334952999999997</c:v>
                </c:pt>
                <c:pt idx="982">
                  <c:v>0.95318481000000022</c:v>
                </c:pt>
                <c:pt idx="983">
                  <c:v>0.76771413000000033</c:v>
                </c:pt>
                <c:pt idx="984">
                  <c:v>0.90429399000000021</c:v>
                </c:pt>
                <c:pt idx="985">
                  <c:v>1.0744069799999993</c:v>
                </c:pt>
                <c:pt idx="986">
                  <c:v>1.2330113999999996</c:v>
                </c:pt>
                <c:pt idx="987">
                  <c:v>1.2565199599999997</c:v>
                </c:pt>
                <c:pt idx="988">
                  <c:v>1.1452115400000007</c:v>
                </c:pt>
                <c:pt idx="989">
                  <c:v>1.2360407499999997</c:v>
                </c:pt>
                <c:pt idx="990">
                  <c:v>1.2679706099999999</c:v>
                </c:pt>
                <c:pt idx="991">
                  <c:v>1.188780119999999</c:v>
                </c:pt>
                <c:pt idx="992">
                  <c:v>1.0021632200000006</c:v>
                </c:pt>
                <c:pt idx="993">
                  <c:v>1.13175019</c:v>
                </c:pt>
                <c:pt idx="994">
                  <c:v>1.0999590799999999</c:v>
                </c:pt>
                <c:pt idx="995">
                  <c:v>1.0899268500000001</c:v>
                </c:pt>
                <c:pt idx="996">
                  <c:v>1.1782849899999999</c:v>
                </c:pt>
                <c:pt idx="997">
                  <c:v>1.26917072</c:v>
                </c:pt>
                <c:pt idx="998">
                  <c:v>1.0758458999999996</c:v>
                </c:pt>
                <c:pt idx="999">
                  <c:v>1.1445235999999994</c:v>
                </c:pt>
                <c:pt idx="1000">
                  <c:v>1.1214834600000001</c:v>
                </c:pt>
                <c:pt idx="1001">
                  <c:v>1.1190495599999997</c:v>
                </c:pt>
                <c:pt idx="1002">
                  <c:v>1.0572980999999992</c:v>
                </c:pt>
                <c:pt idx="1003">
                  <c:v>1.2080321800000002</c:v>
                </c:pt>
                <c:pt idx="1004">
                  <c:v>1.0638716800000003</c:v>
                </c:pt>
                <c:pt idx="1005">
                  <c:v>1.1745401699999987</c:v>
                </c:pt>
                <c:pt idx="1006">
                  <c:v>1.1294128100000007</c:v>
                </c:pt>
                <c:pt idx="1007">
                  <c:v>1.1175334500000005</c:v>
                </c:pt>
                <c:pt idx="1008">
                  <c:v>1.1539197299999986</c:v>
                </c:pt>
                <c:pt idx="1009">
                  <c:v>1.13626026</c:v>
                </c:pt>
                <c:pt idx="1010">
                  <c:v>1.2119118699999996</c:v>
                </c:pt>
                <c:pt idx="1011">
                  <c:v>1.2670606900000001</c:v>
                </c:pt>
                <c:pt idx="1012">
                  <c:v>1.0578456300000003</c:v>
                </c:pt>
                <c:pt idx="1013">
                  <c:v>1.0514089500000001</c:v>
                </c:pt>
                <c:pt idx="1014">
                  <c:v>0.97961018999999971</c:v>
                </c:pt>
                <c:pt idx="1015">
                  <c:v>1.127953599999999</c:v>
                </c:pt>
                <c:pt idx="1016">
                  <c:v>1.0312741600000002</c:v>
                </c:pt>
                <c:pt idx="1017">
                  <c:v>1.1144272999999998</c:v>
                </c:pt>
                <c:pt idx="1018">
                  <c:v>1.12453253</c:v>
                </c:pt>
                <c:pt idx="1019">
                  <c:v>1.0525060599999998</c:v>
                </c:pt>
                <c:pt idx="1020">
                  <c:v>0.99924531999999955</c:v>
                </c:pt>
                <c:pt idx="1021">
                  <c:v>0.92097830000000003</c:v>
                </c:pt>
                <c:pt idx="1022">
                  <c:v>0.92746844000000039</c:v>
                </c:pt>
                <c:pt idx="1023">
                  <c:v>1.1614616199999996</c:v>
                </c:pt>
                <c:pt idx="1024">
                  <c:v>1.2010018700000005</c:v>
                </c:pt>
                <c:pt idx="1025">
                  <c:v>1.0961911000000004</c:v>
                </c:pt>
                <c:pt idx="1026">
                  <c:v>0.94469667000000024</c:v>
                </c:pt>
                <c:pt idx="1027">
                  <c:v>0.70208610999999976</c:v>
                </c:pt>
                <c:pt idx="1028">
                  <c:v>1.1232667600000006</c:v>
                </c:pt>
                <c:pt idx="1029">
                  <c:v>1.1924964499999997</c:v>
                </c:pt>
                <c:pt idx="1030">
                  <c:v>1.1314457600000001</c:v>
                </c:pt>
                <c:pt idx="1031">
                  <c:v>1.1371792000000005</c:v>
                </c:pt>
                <c:pt idx="1032">
                  <c:v>1.1579719999999998</c:v>
                </c:pt>
                <c:pt idx="1033">
                  <c:v>1.0262155000000002</c:v>
                </c:pt>
                <c:pt idx="1034">
                  <c:v>1.0327995300000006</c:v>
                </c:pt>
                <c:pt idx="1035">
                  <c:v>1.10440413</c:v>
                </c:pt>
                <c:pt idx="1036">
                  <c:v>1.131544549999999</c:v>
                </c:pt>
                <c:pt idx="1037">
                  <c:v>1.14466136</c:v>
                </c:pt>
                <c:pt idx="1038">
                  <c:v>1.157593109999999</c:v>
                </c:pt>
                <c:pt idx="1039">
                  <c:v>0.99506934999999908</c:v>
                </c:pt>
                <c:pt idx="1040">
                  <c:v>0.97712207999999967</c:v>
                </c:pt>
                <c:pt idx="1041">
                  <c:v>0.96484571000000008</c:v>
                </c:pt>
                <c:pt idx="1042">
                  <c:v>0.97956992999999959</c:v>
                </c:pt>
                <c:pt idx="1043">
                  <c:v>0.91604842999999969</c:v>
                </c:pt>
                <c:pt idx="1044">
                  <c:v>0.86615123999999977</c:v>
                </c:pt>
                <c:pt idx="1045">
                  <c:v>0.87311595999999991</c:v>
                </c:pt>
                <c:pt idx="1046">
                  <c:v>0.92071951000000007</c:v>
                </c:pt>
                <c:pt idx="1047">
                  <c:v>0.61041614000000011</c:v>
                </c:pt>
                <c:pt idx="1048">
                  <c:v>0.56449928999999999</c:v>
                </c:pt>
                <c:pt idx="1049">
                  <c:v>0.55278466999999998</c:v>
                </c:pt>
                <c:pt idx="1050">
                  <c:v>0.60048431999999996</c:v>
                </c:pt>
                <c:pt idx="1051">
                  <c:v>0.45811447000000005</c:v>
                </c:pt>
                <c:pt idx="1052">
                  <c:v>0.65644314000000004</c:v>
                </c:pt>
                <c:pt idx="1053">
                  <c:v>0.72887477000000001</c:v>
                </c:pt>
                <c:pt idx="1054">
                  <c:v>0.50820622999999998</c:v>
                </c:pt>
                <c:pt idx="1055">
                  <c:v>0.53443978000000003</c:v>
                </c:pt>
                <c:pt idx="1056">
                  <c:v>0.58951418999999994</c:v>
                </c:pt>
                <c:pt idx="1057">
                  <c:v>0.76513642999999987</c:v>
                </c:pt>
                <c:pt idx="1058">
                  <c:v>0.98173523000000029</c:v>
                </c:pt>
                <c:pt idx="1059">
                  <c:v>1.0999794499999997</c:v>
                </c:pt>
                <c:pt idx="1060">
                  <c:v>1.1067303700000002</c:v>
                </c:pt>
                <c:pt idx="1061">
                  <c:v>0.95479406999999983</c:v>
                </c:pt>
                <c:pt idx="1062">
                  <c:v>0.75385880000000005</c:v>
                </c:pt>
                <c:pt idx="1063">
                  <c:v>0.79408817999999992</c:v>
                </c:pt>
                <c:pt idx="1064">
                  <c:v>0.65930863999999989</c:v>
                </c:pt>
                <c:pt idx="1065">
                  <c:v>0.73755820000000016</c:v>
                </c:pt>
                <c:pt idx="1066">
                  <c:v>0.96691305000000005</c:v>
                </c:pt>
                <c:pt idx="1067">
                  <c:v>0.86209476999999979</c:v>
                </c:pt>
                <c:pt idx="1068">
                  <c:v>0.95885674000000021</c:v>
                </c:pt>
                <c:pt idx="1069">
                  <c:v>0.87534179999999973</c:v>
                </c:pt>
                <c:pt idx="1070">
                  <c:v>0.89827129000000006</c:v>
                </c:pt>
                <c:pt idx="1071">
                  <c:v>0.83416077</c:v>
                </c:pt>
                <c:pt idx="1072">
                  <c:v>0.73414954999999982</c:v>
                </c:pt>
                <c:pt idx="1073">
                  <c:v>0.94118983999999994</c:v>
                </c:pt>
                <c:pt idx="1074">
                  <c:v>0.83703768000000012</c:v>
                </c:pt>
                <c:pt idx="1075">
                  <c:v>0.87017779000000006</c:v>
                </c:pt>
                <c:pt idx="1076">
                  <c:v>0.89812992999999997</c:v>
                </c:pt>
                <c:pt idx="1077">
                  <c:v>1.0183069599999997</c:v>
                </c:pt>
                <c:pt idx="1078">
                  <c:v>0.89038194999999998</c:v>
                </c:pt>
                <c:pt idx="1079">
                  <c:v>0.65909419999999996</c:v>
                </c:pt>
                <c:pt idx="1080">
                  <c:v>0.77154626999999998</c:v>
                </c:pt>
                <c:pt idx="1081">
                  <c:v>0.74459823000000014</c:v>
                </c:pt>
                <c:pt idx="1082">
                  <c:v>0.44574230000000004</c:v>
                </c:pt>
                <c:pt idx="1083">
                  <c:v>0.26721662000000002</c:v>
                </c:pt>
                <c:pt idx="1084">
                  <c:v>0.63741499000000024</c:v>
                </c:pt>
                <c:pt idx="1085">
                  <c:v>0.64184263999999991</c:v>
                </c:pt>
                <c:pt idx="1086">
                  <c:v>0.47401087999999997</c:v>
                </c:pt>
                <c:pt idx="1087">
                  <c:v>0.80560906000000032</c:v>
                </c:pt>
                <c:pt idx="1088">
                  <c:v>0.97829395000000019</c:v>
                </c:pt>
                <c:pt idx="1089">
                  <c:v>0.87779578000000003</c:v>
                </c:pt>
                <c:pt idx="1090">
                  <c:v>0.93817095000000006</c:v>
                </c:pt>
                <c:pt idx="1091">
                  <c:v>0.9013627999999998</c:v>
                </c:pt>
                <c:pt idx="1092">
                  <c:v>0.55122335999999994</c:v>
                </c:pt>
                <c:pt idx="1093">
                  <c:v>0.61944062</c:v>
                </c:pt>
                <c:pt idx="1094">
                  <c:v>0.62048689000000001</c:v>
                </c:pt>
                <c:pt idx="1095">
                  <c:v>0.47321636</c:v>
                </c:pt>
                <c:pt idx="1096">
                  <c:v>0.26712836000000001</c:v>
                </c:pt>
                <c:pt idx="1097">
                  <c:v>0.44862860999999998</c:v>
                </c:pt>
                <c:pt idx="1098">
                  <c:v>0.66950825000000003</c:v>
                </c:pt>
                <c:pt idx="1099">
                  <c:v>0.71913426000000003</c:v>
                </c:pt>
                <c:pt idx="1100">
                  <c:v>0.74719547000000008</c:v>
                </c:pt>
                <c:pt idx="1101">
                  <c:v>0.77655101999999998</c:v>
                </c:pt>
                <c:pt idx="1102">
                  <c:v>0.95981007999999979</c:v>
                </c:pt>
                <c:pt idx="1103">
                  <c:v>1.0713063300000001</c:v>
                </c:pt>
                <c:pt idx="1104">
                  <c:v>1.1063790100000002</c:v>
                </c:pt>
                <c:pt idx="1105">
                  <c:v>1.08198832</c:v>
                </c:pt>
                <c:pt idx="1106">
                  <c:v>1.0088215100000002</c:v>
                </c:pt>
                <c:pt idx="1107">
                  <c:v>0.94266941999999998</c:v>
                </c:pt>
                <c:pt idx="1108">
                  <c:v>1.0689713900000002</c:v>
                </c:pt>
                <c:pt idx="1109">
                  <c:v>1.0969799499999999</c:v>
                </c:pt>
                <c:pt idx="1110">
                  <c:v>0.95756796999999982</c:v>
                </c:pt>
                <c:pt idx="1111">
                  <c:v>0.95172186999999997</c:v>
                </c:pt>
                <c:pt idx="1112">
                  <c:v>0.88213688000000001</c:v>
                </c:pt>
                <c:pt idx="1113">
                  <c:v>0.96449998000000003</c:v>
                </c:pt>
                <c:pt idx="1114">
                  <c:v>0.99439500999999975</c:v>
                </c:pt>
                <c:pt idx="1115">
                  <c:v>0.86823518999999982</c:v>
                </c:pt>
                <c:pt idx="1116">
                  <c:v>0.98206168999999999</c:v>
                </c:pt>
                <c:pt idx="1117">
                  <c:v>1.0143668599999998</c:v>
                </c:pt>
                <c:pt idx="1118">
                  <c:v>0.97151694</c:v>
                </c:pt>
                <c:pt idx="1119">
                  <c:v>0.92048588999999992</c:v>
                </c:pt>
                <c:pt idx="1120">
                  <c:v>0.99746545999999991</c:v>
                </c:pt>
                <c:pt idx="1121">
                  <c:v>1.06153794</c:v>
                </c:pt>
                <c:pt idx="1122">
                  <c:v>0.94762895999999996</c:v>
                </c:pt>
                <c:pt idx="1123">
                  <c:v>0.91799671000000005</c:v>
                </c:pt>
                <c:pt idx="1124">
                  <c:v>0.93444481000000001</c:v>
                </c:pt>
                <c:pt idx="1125">
                  <c:v>1.08105136</c:v>
                </c:pt>
                <c:pt idx="1126">
                  <c:v>1.1288875199999999</c:v>
                </c:pt>
                <c:pt idx="1127">
                  <c:v>1.1421143099999993</c:v>
                </c:pt>
                <c:pt idx="1128">
                  <c:v>1.1246395999999999</c:v>
                </c:pt>
                <c:pt idx="1129">
                  <c:v>1.1380884700000009</c:v>
                </c:pt>
                <c:pt idx="1130">
                  <c:v>1.1051885499999994</c:v>
                </c:pt>
                <c:pt idx="1131">
                  <c:v>1.1382004099999994</c:v>
                </c:pt>
                <c:pt idx="1132">
                  <c:v>1.15607003</c:v>
                </c:pt>
                <c:pt idx="1133">
                  <c:v>1.0721861600000002</c:v>
                </c:pt>
                <c:pt idx="1134">
                  <c:v>0.95438254999999972</c:v>
                </c:pt>
                <c:pt idx="1135">
                  <c:v>1.0422723199999997</c:v>
                </c:pt>
                <c:pt idx="1136">
                  <c:v>1.0434616099999998</c:v>
                </c:pt>
                <c:pt idx="1137">
                  <c:v>1.0672235499999994</c:v>
                </c:pt>
                <c:pt idx="1138">
                  <c:v>1.0605414499999997</c:v>
                </c:pt>
                <c:pt idx="1139">
                  <c:v>1.0702389399999992</c:v>
                </c:pt>
                <c:pt idx="1140">
                  <c:v>1.1190194300000003</c:v>
                </c:pt>
                <c:pt idx="1141">
                  <c:v>1.1361907900000003</c:v>
                </c:pt>
                <c:pt idx="1142">
                  <c:v>1.0384865400000003</c:v>
                </c:pt>
                <c:pt idx="1143">
                  <c:v>1.1012227700000001</c:v>
                </c:pt>
                <c:pt idx="1144">
                  <c:v>1.0974216400000001</c:v>
                </c:pt>
                <c:pt idx="1145">
                  <c:v>0.97272066999999984</c:v>
                </c:pt>
                <c:pt idx="1146">
                  <c:v>0.70062395</c:v>
                </c:pt>
                <c:pt idx="1147">
                  <c:v>1.07433428</c:v>
                </c:pt>
                <c:pt idx="1148">
                  <c:v>1.1339043100000004</c:v>
                </c:pt>
                <c:pt idx="1149">
                  <c:v>1.0565423800000009</c:v>
                </c:pt>
                <c:pt idx="1150">
                  <c:v>1.0880302300000004</c:v>
                </c:pt>
                <c:pt idx="1151">
                  <c:v>1.0836620000000006</c:v>
                </c:pt>
                <c:pt idx="1152">
                  <c:v>1.0489329999999999</c:v>
                </c:pt>
                <c:pt idx="1153">
                  <c:v>0.91481371</c:v>
                </c:pt>
                <c:pt idx="1154">
                  <c:v>0.9248024199999999</c:v>
                </c:pt>
                <c:pt idx="1155">
                  <c:v>1.0560772200000006</c:v>
                </c:pt>
                <c:pt idx="1156">
                  <c:v>1.0274820500000004</c:v>
                </c:pt>
                <c:pt idx="1157">
                  <c:v>1.0625928600000003</c:v>
                </c:pt>
                <c:pt idx="1158">
                  <c:v>1.0963157000000001</c:v>
                </c:pt>
                <c:pt idx="1159">
                  <c:v>1.0789652499999995</c:v>
                </c:pt>
                <c:pt idx="1160">
                  <c:v>1.0415703400000003</c:v>
                </c:pt>
                <c:pt idx="1161">
                  <c:v>1.1126857400000001</c:v>
                </c:pt>
                <c:pt idx="1162">
                  <c:v>1.1061875099999996</c:v>
                </c:pt>
                <c:pt idx="1163">
                  <c:v>1.1468907799999992</c:v>
                </c:pt>
                <c:pt idx="1164">
                  <c:v>1.1156877700000001</c:v>
                </c:pt>
                <c:pt idx="1165">
                  <c:v>1.1500907399999998</c:v>
                </c:pt>
                <c:pt idx="1166">
                  <c:v>1.0353921200000002</c:v>
                </c:pt>
                <c:pt idx="1167">
                  <c:v>1.0931204599999997</c:v>
                </c:pt>
                <c:pt idx="1168">
                  <c:v>1.1101331999999999</c:v>
                </c:pt>
                <c:pt idx="1169">
                  <c:v>1.0895054699999998</c:v>
                </c:pt>
                <c:pt idx="1170">
                  <c:v>1.0628822200000001</c:v>
                </c:pt>
                <c:pt idx="1171">
                  <c:v>1.1405148099999991</c:v>
                </c:pt>
                <c:pt idx="1172">
                  <c:v>1.1349671399999997</c:v>
                </c:pt>
                <c:pt idx="1173">
                  <c:v>1.1145983399999999</c:v>
                </c:pt>
                <c:pt idx="1174">
                  <c:v>1.1424171799999991</c:v>
                </c:pt>
                <c:pt idx="1175">
                  <c:v>1.1147691700000002</c:v>
                </c:pt>
                <c:pt idx="1176">
                  <c:v>1.0317401300000002</c:v>
                </c:pt>
                <c:pt idx="1177">
                  <c:v>1.1173633600000001</c:v>
                </c:pt>
                <c:pt idx="1178">
                  <c:v>1.1256156999999996</c:v>
                </c:pt>
                <c:pt idx="1179">
                  <c:v>1.1403280099999993</c:v>
                </c:pt>
                <c:pt idx="1180">
                  <c:v>1.0966486900000003</c:v>
                </c:pt>
                <c:pt idx="1181">
                  <c:v>1.12201627</c:v>
                </c:pt>
                <c:pt idx="1182">
                  <c:v>1.0138417799999997</c:v>
                </c:pt>
                <c:pt idx="1183">
                  <c:v>1.0778248800000001</c:v>
                </c:pt>
                <c:pt idx="1184">
                  <c:v>1.1433875700000002</c:v>
                </c:pt>
                <c:pt idx="1185">
                  <c:v>0.98146412000000027</c:v>
                </c:pt>
                <c:pt idx="1186">
                  <c:v>0.78071368000000008</c:v>
                </c:pt>
                <c:pt idx="1187">
                  <c:v>0.73405319999999996</c:v>
                </c:pt>
                <c:pt idx="1188">
                  <c:v>0.74997711999999983</c:v>
                </c:pt>
                <c:pt idx="1189">
                  <c:v>0.73890524000000013</c:v>
                </c:pt>
                <c:pt idx="1190">
                  <c:v>0.67672673000000005</c:v>
                </c:pt>
                <c:pt idx="1191">
                  <c:v>0.56153666000000002</c:v>
                </c:pt>
                <c:pt idx="1192">
                  <c:v>0.56431307999999991</c:v>
                </c:pt>
                <c:pt idx="1193">
                  <c:v>0.49717058000000003</c:v>
                </c:pt>
                <c:pt idx="1194">
                  <c:v>0.51900127000000007</c:v>
                </c:pt>
                <c:pt idx="1195">
                  <c:v>0.52791884999999994</c:v>
                </c:pt>
                <c:pt idx="1196">
                  <c:v>0.93026136000000015</c:v>
                </c:pt>
                <c:pt idx="1197">
                  <c:v>0.93822244999999993</c:v>
                </c:pt>
                <c:pt idx="1198">
                  <c:v>0.93861499000000004</c:v>
                </c:pt>
                <c:pt idx="1199">
                  <c:v>0.86008359999999962</c:v>
                </c:pt>
                <c:pt idx="1200">
                  <c:v>0.61885988999999986</c:v>
                </c:pt>
                <c:pt idx="1201">
                  <c:v>0.8956547199999999</c:v>
                </c:pt>
                <c:pt idx="1202">
                  <c:v>1.0747904799999997</c:v>
                </c:pt>
                <c:pt idx="1203">
                  <c:v>1.0959483499999996</c:v>
                </c:pt>
                <c:pt idx="1204">
                  <c:v>1.1388082099999994</c:v>
                </c:pt>
                <c:pt idx="1205">
                  <c:v>1.0422859499999999</c:v>
                </c:pt>
                <c:pt idx="1206">
                  <c:v>1.1017063999999999</c:v>
                </c:pt>
                <c:pt idx="1207">
                  <c:v>1.0988760800000004</c:v>
                </c:pt>
                <c:pt idx="1208">
                  <c:v>1.0183281399999999</c:v>
                </c:pt>
                <c:pt idx="1209">
                  <c:v>1.0422520500000001</c:v>
                </c:pt>
                <c:pt idx="1210">
                  <c:v>1.06845648</c:v>
                </c:pt>
                <c:pt idx="1211">
                  <c:v>1.0662994400000001</c:v>
                </c:pt>
                <c:pt idx="1212">
                  <c:v>1.0833498799999997</c:v>
                </c:pt>
                <c:pt idx="1213">
                  <c:v>1.0710756699999997</c:v>
                </c:pt>
                <c:pt idx="1214">
                  <c:v>1.1245554600000001</c:v>
                </c:pt>
                <c:pt idx="1215">
                  <c:v>0.97802344000000008</c:v>
                </c:pt>
                <c:pt idx="1216">
                  <c:v>1.0446300800000001</c:v>
                </c:pt>
                <c:pt idx="1217">
                  <c:v>0.98392029999999975</c:v>
                </c:pt>
                <c:pt idx="1218">
                  <c:v>1.0524505299999996</c:v>
                </c:pt>
                <c:pt idx="1219">
                  <c:v>1.0948549100000002</c:v>
                </c:pt>
                <c:pt idx="1220">
                  <c:v>1.0329927199999995</c:v>
                </c:pt>
                <c:pt idx="1221">
                  <c:v>0.88505277999999998</c:v>
                </c:pt>
                <c:pt idx="1222">
                  <c:v>0.83637522999999991</c:v>
                </c:pt>
                <c:pt idx="1223">
                  <c:v>0.88804954000000014</c:v>
                </c:pt>
                <c:pt idx="1224">
                  <c:v>0.96971878000000011</c:v>
                </c:pt>
                <c:pt idx="1225">
                  <c:v>0.91235945000000018</c:v>
                </c:pt>
                <c:pt idx="1226">
                  <c:v>1.1236462599999997</c:v>
                </c:pt>
                <c:pt idx="1227">
                  <c:v>1.1467708300000001</c:v>
                </c:pt>
                <c:pt idx="1228">
                  <c:v>1.18091396</c:v>
                </c:pt>
                <c:pt idx="1229">
                  <c:v>0.92808922999999977</c:v>
                </c:pt>
                <c:pt idx="1230">
                  <c:v>0.56549002000000004</c:v>
                </c:pt>
                <c:pt idx="1231">
                  <c:v>0.59605658000000028</c:v>
                </c:pt>
                <c:pt idx="1232">
                  <c:v>0.6351424</c:v>
                </c:pt>
                <c:pt idx="1233">
                  <c:v>0.62080767999999997</c:v>
                </c:pt>
                <c:pt idx="1234">
                  <c:v>0.64473279999999966</c:v>
                </c:pt>
                <c:pt idx="1235">
                  <c:v>0.63696360000000007</c:v>
                </c:pt>
                <c:pt idx="1236">
                  <c:v>0.64363234000000014</c:v>
                </c:pt>
                <c:pt idx="1237">
                  <c:v>0.58120374000000008</c:v>
                </c:pt>
                <c:pt idx="1238">
                  <c:v>0.56967800000000013</c:v>
                </c:pt>
                <c:pt idx="1239">
                  <c:v>0.58073377999999987</c:v>
                </c:pt>
                <c:pt idx="1240">
                  <c:v>0.61028660000000001</c:v>
                </c:pt>
                <c:pt idx="1241">
                  <c:v>0.64302364000000001</c:v>
                </c:pt>
                <c:pt idx="1242">
                  <c:v>0.6349334200000003</c:v>
                </c:pt>
                <c:pt idx="1243">
                  <c:v>0.53666270999999988</c:v>
                </c:pt>
                <c:pt idx="1244">
                  <c:v>0.62529208999999986</c:v>
                </c:pt>
                <c:pt idx="1245">
                  <c:v>0.45357589000000015</c:v>
                </c:pt>
                <c:pt idx="1246">
                  <c:v>0.66208030999999978</c:v>
                </c:pt>
                <c:pt idx="1247">
                  <c:v>0.80999179999999982</c:v>
                </c:pt>
                <c:pt idx="1248">
                  <c:v>1.0010943799999998</c:v>
                </c:pt>
                <c:pt idx="1249">
                  <c:v>1.0321756799999999</c:v>
                </c:pt>
                <c:pt idx="1250">
                  <c:v>0.97794801000000031</c:v>
                </c:pt>
                <c:pt idx="1251">
                  <c:v>1.0828205</c:v>
                </c:pt>
                <c:pt idx="1252">
                  <c:v>1.1026575499999995</c:v>
                </c:pt>
                <c:pt idx="1253">
                  <c:v>1.1146836600000003</c:v>
                </c:pt>
                <c:pt idx="1254">
                  <c:v>1.0830879100000004</c:v>
                </c:pt>
                <c:pt idx="1255">
                  <c:v>1.1303787299999999</c:v>
                </c:pt>
                <c:pt idx="1256">
                  <c:v>1.1200984299999996</c:v>
                </c:pt>
                <c:pt idx="1257">
                  <c:v>1.0602492799999998</c:v>
                </c:pt>
                <c:pt idx="1258">
                  <c:v>1.1117880400000002</c:v>
                </c:pt>
                <c:pt idx="1259">
                  <c:v>1.0866657399999999</c:v>
                </c:pt>
                <c:pt idx="1260">
                  <c:v>1.1574023</c:v>
                </c:pt>
                <c:pt idx="1261">
                  <c:v>1.145612729999999</c:v>
                </c:pt>
                <c:pt idx="1262">
                  <c:v>1.1960629799999996</c:v>
                </c:pt>
                <c:pt idx="1263">
                  <c:v>1.1924013499999995</c:v>
                </c:pt>
                <c:pt idx="1264">
                  <c:v>1.14966674</c:v>
                </c:pt>
                <c:pt idx="1265">
                  <c:v>0.83863887999999975</c:v>
                </c:pt>
                <c:pt idx="1266">
                  <c:v>1.0765188699999997</c:v>
                </c:pt>
                <c:pt idx="1267">
                  <c:v>1.1918852299999998</c:v>
                </c:pt>
                <c:pt idx="1268">
                  <c:v>1.1724856899999996</c:v>
                </c:pt>
                <c:pt idx="1269">
                  <c:v>1.17659962</c:v>
                </c:pt>
                <c:pt idx="1270">
                  <c:v>1.0892339700000002</c:v>
                </c:pt>
                <c:pt idx="1271">
                  <c:v>0.98020674000000008</c:v>
                </c:pt>
                <c:pt idx="1272">
                  <c:v>1.0998990399999995</c:v>
                </c:pt>
                <c:pt idx="1273">
                  <c:v>1.1407123000000003</c:v>
                </c:pt>
                <c:pt idx="1274">
                  <c:v>1.1264367599999994</c:v>
                </c:pt>
                <c:pt idx="1275">
                  <c:v>1.1314239899999998</c:v>
                </c:pt>
                <c:pt idx="1276">
                  <c:v>1.1169259299999996</c:v>
                </c:pt>
                <c:pt idx="1277">
                  <c:v>1.0801412800000008</c:v>
                </c:pt>
                <c:pt idx="1278">
                  <c:v>1.08200169</c:v>
                </c:pt>
                <c:pt idx="1279">
                  <c:v>0.73050660999999983</c:v>
                </c:pt>
                <c:pt idx="1280">
                  <c:v>1.09841104</c:v>
                </c:pt>
                <c:pt idx="1281">
                  <c:v>1.1221309799999999</c:v>
                </c:pt>
                <c:pt idx="1282">
                  <c:v>1.0700211700000002</c:v>
                </c:pt>
                <c:pt idx="1283">
                  <c:v>1.1043451699999995</c:v>
                </c:pt>
                <c:pt idx="1284">
                  <c:v>1.0624164300000001</c:v>
                </c:pt>
                <c:pt idx="1285">
                  <c:v>1.0116626000000004</c:v>
                </c:pt>
                <c:pt idx="1286">
                  <c:v>1.1160186699999997</c:v>
                </c:pt>
                <c:pt idx="1287">
                  <c:v>1.1031825599999996</c:v>
                </c:pt>
                <c:pt idx="1288">
                  <c:v>1.0067308300000002</c:v>
                </c:pt>
                <c:pt idx="1289">
                  <c:v>0.90410460999999964</c:v>
                </c:pt>
                <c:pt idx="1290">
                  <c:v>0.80096217000000003</c:v>
                </c:pt>
                <c:pt idx="1291">
                  <c:v>0.7008248199999999</c:v>
                </c:pt>
                <c:pt idx="1292">
                  <c:v>0.66684955999999984</c:v>
                </c:pt>
                <c:pt idx="1293">
                  <c:v>0.67919673000000014</c:v>
                </c:pt>
                <c:pt idx="1294">
                  <c:v>0.70706404</c:v>
                </c:pt>
                <c:pt idx="1295">
                  <c:v>0.85298544999999937</c:v>
                </c:pt>
                <c:pt idx="1296">
                  <c:v>1.1260044899999997</c:v>
                </c:pt>
                <c:pt idx="1297">
                  <c:v>1.1680980300000001</c:v>
                </c:pt>
                <c:pt idx="1298">
                  <c:v>1.0663905300000005</c:v>
                </c:pt>
                <c:pt idx="1299">
                  <c:v>1.0680790599999996</c:v>
                </c:pt>
                <c:pt idx="1300">
                  <c:v>1.0956528199999997</c:v>
                </c:pt>
                <c:pt idx="1301">
                  <c:v>1.0776626899999999</c:v>
                </c:pt>
                <c:pt idx="1302">
                  <c:v>1.0707284799999994</c:v>
                </c:pt>
                <c:pt idx="1303">
                  <c:v>1.0909853300000001</c:v>
                </c:pt>
                <c:pt idx="1304">
                  <c:v>1.0058776</c:v>
                </c:pt>
                <c:pt idx="1305">
                  <c:v>0.70597466999999992</c:v>
                </c:pt>
                <c:pt idx="1306">
                  <c:v>0.80105650999999978</c:v>
                </c:pt>
                <c:pt idx="1307">
                  <c:v>0.7830296699999999</c:v>
                </c:pt>
                <c:pt idx="1308">
                  <c:v>0.69551276000000029</c:v>
                </c:pt>
                <c:pt idx="1309">
                  <c:v>0.63241341000000006</c:v>
                </c:pt>
                <c:pt idx="1310">
                  <c:v>0.88354983000000009</c:v>
                </c:pt>
                <c:pt idx="1311">
                  <c:v>1.1041127900000001</c:v>
                </c:pt>
                <c:pt idx="1312">
                  <c:v>1.0157812999999989</c:v>
                </c:pt>
                <c:pt idx="1313">
                  <c:v>1.1558034100000001</c:v>
                </c:pt>
                <c:pt idx="1314">
                  <c:v>1.0869740400000005</c:v>
                </c:pt>
                <c:pt idx="1315">
                  <c:v>0.91058971999999949</c:v>
                </c:pt>
                <c:pt idx="1316">
                  <c:v>1.13332773</c:v>
                </c:pt>
                <c:pt idx="1317">
                  <c:v>1.1249253599999993</c:v>
                </c:pt>
                <c:pt idx="1318">
                  <c:v>1.0056375499999997</c:v>
                </c:pt>
                <c:pt idx="1319">
                  <c:v>1.0845762400000003</c:v>
                </c:pt>
                <c:pt idx="1320">
                  <c:v>0.98446621000000012</c:v>
                </c:pt>
                <c:pt idx="1321">
                  <c:v>0.91614953999999982</c:v>
                </c:pt>
                <c:pt idx="1322">
                  <c:v>1.0283900299999995</c:v>
                </c:pt>
                <c:pt idx="1323">
                  <c:v>1.1145964799999994</c:v>
                </c:pt>
                <c:pt idx="1324">
                  <c:v>1.1231000199999996</c:v>
                </c:pt>
                <c:pt idx="1325">
                  <c:v>1.0770605299999998</c:v>
                </c:pt>
                <c:pt idx="1326">
                  <c:v>0.97312353000000029</c:v>
                </c:pt>
                <c:pt idx="1327">
                  <c:v>0.92621238000000017</c:v>
                </c:pt>
                <c:pt idx="1328">
                  <c:v>0.9098110899999996</c:v>
                </c:pt>
                <c:pt idx="1329">
                  <c:v>1.1006570300000003</c:v>
                </c:pt>
                <c:pt idx="1330">
                  <c:v>1.1068363700000001</c:v>
                </c:pt>
                <c:pt idx="1331">
                  <c:v>1.14481721</c:v>
                </c:pt>
                <c:pt idx="1332">
                  <c:v>1.20292577</c:v>
                </c:pt>
                <c:pt idx="1333">
                  <c:v>1.223157069999999</c:v>
                </c:pt>
                <c:pt idx="1334">
                  <c:v>1.1696467799999997</c:v>
                </c:pt>
                <c:pt idx="1335">
                  <c:v>1.0265224599999998</c:v>
                </c:pt>
                <c:pt idx="1336">
                  <c:v>1.0383266099999999</c:v>
                </c:pt>
                <c:pt idx="1337">
                  <c:v>1.1120486099999993</c:v>
                </c:pt>
                <c:pt idx="1338">
                  <c:v>1.0806234599999986</c:v>
                </c:pt>
                <c:pt idx="1339">
                  <c:v>1.1006809299999996</c:v>
                </c:pt>
                <c:pt idx="1340">
                  <c:v>1.1374003300000006</c:v>
                </c:pt>
                <c:pt idx="1341">
                  <c:v>1.0340431999999999</c:v>
                </c:pt>
                <c:pt idx="1342">
                  <c:v>0.86375753000000022</c:v>
                </c:pt>
                <c:pt idx="1343">
                  <c:v>1.0924154699999997</c:v>
                </c:pt>
                <c:pt idx="1344">
                  <c:v>0.89254443999999999</c:v>
                </c:pt>
                <c:pt idx="1345">
                  <c:v>1.091032269999999</c:v>
                </c:pt>
                <c:pt idx="1346">
                  <c:v>1.0790937200000001</c:v>
                </c:pt>
                <c:pt idx="1347">
                  <c:v>1.0755322400000009</c:v>
                </c:pt>
                <c:pt idx="1348">
                  <c:v>1.18845391</c:v>
                </c:pt>
                <c:pt idx="1349">
                  <c:v>1.0993897300000002</c:v>
                </c:pt>
                <c:pt idx="1350">
                  <c:v>1.1184257400000002</c:v>
                </c:pt>
                <c:pt idx="1351">
                  <c:v>1.1141230800000002</c:v>
                </c:pt>
                <c:pt idx="1352">
                  <c:v>1.1402075900000002</c:v>
                </c:pt>
                <c:pt idx="1353">
                  <c:v>1.1191587500000004</c:v>
                </c:pt>
                <c:pt idx="1354">
                  <c:v>0.85388523999999999</c:v>
                </c:pt>
                <c:pt idx="1355">
                  <c:v>0.59802942999999986</c:v>
                </c:pt>
                <c:pt idx="1356">
                  <c:v>0.62831724</c:v>
                </c:pt>
                <c:pt idx="1357">
                  <c:v>1.0776627399999998</c:v>
                </c:pt>
                <c:pt idx="1358">
                  <c:v>1.0128160700000004</c:v>
                </c:pt>
                <c:pt idx="1359">
                  <c:v>1.0956780700000004</c:v>
                </c:pt>
                <c:pt idx="1360">
                  <c:v>1.1532449000000002</c:v>
                </c:pt>
                <c:pt idx="1361">
                  <c:v>1.1230174499999996</c:v>
                </c:pt>
                <c:pt idx="1362">
                  <c:v>1.0555771099999998</c:v>
                </c:pt>
                <c:pt idx="1363">
                  <c:v>1.1136821599999998</c:v>
                </c:pt>
                <c:pt idx="1364">
                  <c:v>1.0829682699999992</c:v>
                </c:pt>
                <c:pt idx="1365">
                  <c:v>1.0869566799999999</c:v>
                </c:pt>
                <c:pt idx="1366">
                  <c:v>0.80026737999999986</c:v>
                </c:pt>
                <c:pt idx="1367">
                  <c:v>1.0804843899999999</c:v>
                </c:pt>
                <c:pt idx="1368">
                  <c:v>1.1876395999999996</c:v>
                </c:pt>
                <c:pt idx="1369">
                  <c:v>1.05823577</c:v>
                </c:pt>
                <c:pt idx="1370">
                  <c:v>1.10458163</c:v>
                </c:pt>
                <c:pt idx="1371">
                  <c:v>1.0570302599999992</c:v>
                </c:pt>
                <c:pt idx="1372">
                  <c:v>0.98650697000000043</c:v>
                </c:pt>
                <c:pt idx="1373">
                  <c:v>1.0898900999999996</c:v>
                </c:pt>
                <c:pt idx="1374">
                  <c:v>1.1298943399999999</c:v>
                </c:pt>
                <c:pt idx="1375">
                  <c:v>1.1474697600000001</c:v>
                </c:pt>
                <c:pt idx="1376">
                  <c:v>0.97557812000000022</c:v>
                </c:pt>
                <c:pt idx="1377">
                  <c:v>0.97223361000000008</c:v>
                </c:pt>
                <c:pt idx="1378">
                  <c:v>1.0628177999999999</c:v>
                </c:pt>
                <c:pt idx="1379">
                  <c:v>1.0792292399999999</c:v>
                </c:pt>
                <c:pt idx="1380">
                  <c:v>1.0425032599999997</c:v>
                </c:pt>
                <c:pt idx="1381">
                  <c:v>1.0862460799999996</c:v>
                </c:pt>
                <c:pt idx="1382">
                  <c:v>1.13022935</c:v>
                </c:pt>
                <c:pt idx="1383">
                  <c:v>1.1228442799999996</c:v>
                </c:pt>
                <c:pt idx="1384">
                  <c:v>1.0152937499999994</c:v>
                </c:pt>
                <c:pt idx="1385">
                  <c:v>1.1063406099999997</c:v>
                </c:pt>
                <c:pt idx="1386">
                  <c:v>1.0122005499999998</c:v>
                </c:pt>
                <c:pt idx="1387">
                  <c:v>1.0361299100000005</c:v>
                </c:pt>
                <c:pt idx="1388">
                  <c:v>1.0534216499999995</c:v>
                </c:pt>
                <c:pt idx="1389">
                  <c:v>1.0834445799999999</c:v>
                </c:pt>
                <c:pt idx="1390">
                  <c:v>0.94814457000000008</c:v>
                </c:pt>
                <c:pt idx="1391">
                  <c:v>0.99682058000000018</c:v>
                </c:pt>
                <c:pt idx="1392">
                  <c:v>1.0270963099999999</c:v>
                </c:pt>
                <c:pt idx="1393">
                  <c:v>1.0278355299999995</c:v>
                </c:pt>
                <c:pt idx="1394">
                  <c:v>1.0575640899999998</c:v>
                </c:pt>
                <c:pt idx="1395">
                  <c:v>1.0323517299999998</c:v>
                </c:pt>
                <c:pt idx="1396">
                  <c:v>1.0312661400000003</c:v>
                </c:pt>
                <c:pt idx="1397">
                  <c:v>1.0847250199999998</c:v>
                </c:pt>
                <c:pt idx="1398">
                  <c:v>1.0303732699999999</c:v>
                </c:pt>
                <c:pt idx="1399">
                  <c:v>0.9999940399999997</c:v>
                </c:pt>
                <c:pt idx="1400">
                  <c:v>0.98263431999999962</c:v>
                </c:pt>
                <c:pt idx="1401">
                  <c:v>0.88348186999999923</c:v>
                </c:pt>
                <c:pt idx="1402">
                  <c:v>0.9594050199999995</c:v>
                </c:pt>
                <c:pt idx="1403">
                  <c:v>0.91689996999999945</c:v>
                </c:pt>
                <c:pt idx="1404">
                  <c:v>0.92544603999999953</c:v>
                </c:pt>
                <c:pt idx="1405">
                  <c:v>0.92047763000000005</c:v>
                </c:pt>
                <c:pt idx="1406">
                  <c:v>0.94882189000000028</c:v>
                </c:pt>
                <c:pt idx="1407">
                  <c:v>0.71067678999999984</c:v>
                </c:pt>
                <c:pt idx="1408">
                  <c:v>0.62461629000000018</c:v>
                </c:pt>
                <c:pt idx="1409">
                  <c:v>0.66834679000000008</c:v>
                </c:pt>
                <c:pt idx="1410">
                  <c:v>0.58011214</c:v>
                </c:pt>
                <c:pt idx="1411">
                  <c:v>0.59256228000000011</c:v>
                </c:pt>
                <c:pt idx="1412">
                  <c:v>0.41132095000000013</c:v>
                </c:pt>
                <c:pt idx="1413">
                  <c:v>0.43718656000000017</c:v>
                </c:pt>
                <c:pt idx="1414">
                  <c:v>0.43626001000000009</c:v>
                </c:pt>
                <c:pt idx="1415">
                  <c:v>0.45905234000000023</c:v>
                </c:pt>
                <c:pt idx="1416">
                  <c:v>0.57168664999999985</c:v>
                </c:pt>
                <c:pt idx="1417">
                  <c:v>0.7196358100000001</c:v>
                </c:pt>
                <c:pt idx="1418">
                  <c:v>0.60036117999999983</c:v>
                </c:pt>
                <c:pt idx="1419">
                  <c:v>0.51118951000000012</c:v>
                </c:pt>
                <c:pt idx="1420">
                  <c:v>0.6133102300000004</c:v>
                </c:pt>
                <c:pt idx="1421">
                  <c:v>0.59540314000000005</c:v>
                </c:pt>
                <c:pt idx="1422">
                  <c:v>0.57290574999999999</c:v>
                </c:pt>
                <c:pt idx="1423">
                  <c:v>0.57962348000000019</c:v>
                </c:pt>
                <c:pt idx="1424">
                  <c:v>0.59337691999999942</c:v>
                </c:pt>
                <c:pt idx="1425">
                  <c:v>0.40716418000000004</c:v>
                </c:pt>
                <c:pt idx="1426">
                  <c:v>0.56668667000000039</c:v>
                </c:pt>
                <c:pt idx="1427">
                  <c:v>0.46030257999999974</c:v>
                </c:pt>
                <c:pt idx="1428">
                  <c:v>0.68033767000000001</c:v>
                </c:pt>
                <c:pt idx="1429">
                  <c:v>0.6437225999999997</c:v>
                </c:pt>
                <c:pt idx="1430">
                  <c:v>0.63235380999999946</c:v>
                </c:pt>
                <c:pt idx="1431">
                  <c:v>0.70501470999999971</c:v>
                </c:pt>
                <c:pt idx="1432">
                  <c:v>1.0072981599999999</c:v>
                </c:pt>
                <c:pt idx="1433">
                  <c:v>1.0134025799999997</c:v>
                </c:pt>
                <c:pt idx="1434">
                  <c:v>1.0416970499999996</c:v>
                </c:pt>
                <c:pt idx="1435">
                  <c:v>1.0816830699999993</c:v>
                </c:pt>
                <c:pt idx="1436">
                  <c:v>1.0669521799999999</c:v>
                </c:pt>
                <c:pt idx="1437">
                  <c:v>1.1361649400000009</c:v>
                </c:pt>
                <c:pt idx="1438">
                  <c:v>0.92205215000000018</c:v>
                </c:pt>
                <c:pt idx="1439">
                  <c:v>1.0974398200000004</c:v>
                </c:pt>
                <c:pt idx="1440">
                  <c:v>1.0404959799999995</c:v>
                </c:pt>
                <c:pt idx="1441">
                  <c:v>1.0319145899999995</c:v>
                </c:pt>
                <c:pt idx="1442">
                  <c:v>1.0886139899999998</c:v>
                </c:pt>
                <c:pt idx="1443">
                  <c:v>1.1449098899999999</c:v>
                </c:pt>
                <c:pt idx="1444">
                  <c:v>0.99303568000000042</c:v>
                </c:pt>
                <c:pt idx="1445">
                  <c:v>0.91235920000000004</c:v>
                </c:pt>
                <c:pt idx="1446">
                  <c:v>0.83265297999999988</c:v>
                </c:pt>
                <c:pt idx="1447">
                  <c:v>0.87069685000000052</c:v>
                </c:pt>
                <c:pt idx="1448">
                  <c:v>0.80393322999999961</c:v>
                </c:pt>
                <c:pt idx="1449">
                  <c:v>0.73877528000000015</c:v>
                </c:pt>
                <c:pt idx="1450">
                  <c:v>0.83977879</c:v>
                </c:pt>
                <c:pt idx="1451">
                  <c:v>0.58892373999999981</c:v>
                </c:pt>
                <c:pt idx="1452">
                  <c:v>0.54492136999999996</c:v>
                </c:pt>
                <c:pt idx="1453">
                  <c:v>0.51605697999999989</c:v>
                </c:pt>
                <c:pt idx="1454">
                  <c:v>0.51098438000000002</c:v>
                </c:pt>
                <c:pt idx="1455">
                  <c:v>0.49445712999999991</c:v>
                </c:pt>
                <c:pt idx="1456">
                  <c:v>0.50958179999999997</c:v>
                </c:pt>
                <c:pt idx="1457">
                  <c:v>0.52052690000000001</c:v>
                </c:pt>
                <c:pt idx="1458">
                  <c:v>0.56272728000000005</c:v>
                </c:pt>
                <c:pt idx="1459">
                  <c:v>0.51226279000000008</c:v>
                </c:pt>
                <c:pt idx="1460">
                  <c:v>0.52138406999999998</c:v>
                </c:pt>
                <c:pt idx="1461">
                  <c:v>0.49124472999999996</c:v>
                </c:pt>
                <c:pt idx="1462">
                  <c:v>0.47981668999999999</c:v>
                </c:pt>
                <c:pt idx="1463">
                  <c:v>0.48146591</c:v>
                </c:pt>
                <c:pt idx="1464">
                  <c:v>0.53281146999999995</c:v>
                </c:pt>
                <c:pt idx="1465">
                  <c:v>0.52823227000000017</c:v>
                </c:pt>
                <c:pt idx="1466">
                  <c:v>0.53040390999999987</c:v>
                </c:pt>
                <c:pt idx="1467">
                  <c:v>0.58218494999999981</c:v>
                </c:pt>
                <c:pt idx="1468">
                  <c:v>0.60824705999999984</c:v>
                </c:pt>
                <c:pt idx="1469">
                  <c:v>0.93689254000000022</c:v>
                </c:pt>
                <c:pt idx="1470">
                  <c:v>0.96126884000000001</c:v>
                </c:pt>
                <c:pt idx="1471">
                  <c:v>1.01294627</c:v>
                </c:pt>
                <c:pt idx="1472">
                  <c:v>1.0841021299999993</c:v>
                </c:pt>
                <c:pt idx="1473">
                  <c:v>1.0620285399999998</c:v>
                </c:pt>
                <c:pt idx="1474">
                  <c:v>1.0664748700000004</c:v>
                </c:pt>
                <c:pt idx="1475">
                  <c:v>1.0445067599999998</c:v>
                </c:pt>
                <c:pt idx="1476">
                  <c:v>1.0773313999999998</c:v>
                </c:pt>
                <c:pt idx="1477">
                  <c:v>1.0705902499999997</c:v>
                </c:pt>
                <c:pt idx="1478">
                  <c:v>1.0903681000000001</c:v>
                </c:pt>
                <c:pt idx="1479">
                  <c:v>1.1593828799999997</c:v>
                </c:pt>
                <c:pt idx="1480">
                  <c:v>1.0505540699999998</c:v>
                </c:pt>
                <c:pt idx="1481">
                  <c:v>1.0525908499999996</c:v>
                </c:pt>
                <c:pt idx="1482">
                  <c:v>1.0470267499999995</c:v>
                </c:pt>
                <c:pt idx="1483">
                  <c:v>0.96531378000000001</c:v>
                </c:pt>
                <c:pt idx="1484">
                  <c:v>1.0529819700000003</c:v>
                </c:pt>
                <c:pt idx="1485">
                  <c:v>1.0143009199999997</c:v>
                </c:pt>
                <c:pt idx="1486">
                  <c:v>0.99902187999999992</c:v>
                </c:pt>
                <c:pt idx="1487">
                  <c:v>1.0664071700000002</c:v>
                </c:pt>
                <c:pt idx="1488">
                  <c:v>0.92756215000000031</c:v>
                </c:pt>
                <c:pt idx="1489">
                  <c:v>0.99413742000000038</c:v>
                </c:pt>
                <c:pt idx="1490">
                  <c:v>0.98882522999999967</c:v>
                </c:pt>
                <c:pt idx="1491">
                  <c:v>0.89565328999999994</c:v>
                </c:pt>
                <c:pt idx="1492">
                  <c:v>0.88709550000000015</c:v>
                </c:pt>
                <c:pt idx="1493">
                  <c:v>0.98347797999999975</c:v>
                </c:pt>
                <c:pt idx="1494">
                  <c:v>1.0518096699999999</c:v>
                </c:pt>
                <c:pt idx="1495">
                  <c:v>0.96564229000000001</c:v>
                </c:pt>
                <c:pt idx="1496">
                  <c:v>0.79752643000000012</c:v>
                </c:pt>
                <c:pt idx="1497">
                  <c:v>0.98782736999999998</c:v>
                </c:pt>
                <c:pt idx="1498">
                  <c:v>1.0126654800000001</c:v>
                </c:pt>
                <c:pt idx="1499">
                  <c:v>1.0551584300000001</c:v>
                </c:pt>
                <c:pt idx="1500">
                  <c:v>1.0714850299999998</c:v>
                </c:pt>
                <c:pt idx="1501">
                  <c:v>1.0546128600000004</c:v>
                </c:pt>
                <c:pt idx="1502">
                  <c:v>0.9264854400000001</c:v>
                </c:pt>
                <c:pt idx="1503">
                  <c:v>0.99018198999999973</c:v>
                </c:pt>
                <c:pt idx="1504">
                  <c:v>1.0356551199999999</c:v>
                </c:pt>
                <c:pt idx="1505">
                  <c:v>1.0118705600000002</c:v>
                </c:pt>
                <c:pt idx="1506">
                  <c:v>0.98154543999999999</c:v>
                </c:pt>
                <c:pt idx="1507">
                  <c:v>1.0300312700000001</c:v>
                </c:pt>
                <c:pt idx="1508">
                  <c:v>1.0209916400000001</c:v>
                </c:pt>
                <c:pt idx="1509">
                  <c:v>0.61193023999999996</c:v>
                </c:pt>
                <c:pt idx="1510">
                  <c:v>0.92602673000000013</c:v>
                </c:pt>
                <c:pt idx="1511">
                  <c:v>0.92976416000000017</c:v>
                </c:pt>
                <c:pt idx="1512">
                  <c:v>1.0206234200000002</c:v>
                </c:pt>
                <c:pt idx="1513">
                  <c:v>1.1148983100000001</c:v>
                </c:pt>
                <c:pt idx="1514">
                  <c:v>1.1250416299999997</c:v>
                </c:pt>
                <c:pt idx="1515">
                  <c:v>1.1128877499999998</c:v>
                </c:pt>
                <c:pt idx="1516">
                  <c:v>1.0292781800000002</c:v>
                </c:pt>
                <c:pt idx="1517">
                  <c:v>1.04240442</c:v>
                </c:pt>
                <c:pt idx="1518">
                  <c:v>1.00415798</c:v>
                </c:pt>
                <c:pt idx="1519">
                  <c:v>0.97784707000000004</c:v>
                </c:pt>
                <c:pt idx="1520">
                  <c:v>0.99286216999999999</c:v>
                </c:pt>
                <c:pt idx="1521">
                  <c:v>1.0577279399999999</c:v>
                </c:pt>
                <c:pt idx="1522">
                  <c:v>1.0638609699999999</c:v>
                </c:pt>
                <c:pt idx="1523">
                  <c:v>0.80003565000000021</c:v>
                </c:pt>
                <c:pt idx="1524">
                  <c:v>1.0428975599999997</c:v>
                </c:pt>
                <c:pt idx="1525">
                  <c:v>0.99585482000000003</c:v>
                </c:pt>
                <c:pt idx="1526">
                  <c:v>0.97521440000000015</c:v>
                </c:pt>
                <c:pt idx="1527">
                  <c:v>0.90603462000000012</c:v>
                </c:pt>
                <c:pt idx="1528">
                  <c:v>1.0732325000000003</c:v>
                </c:pt>
                <c:pt idx="1529">
                  <c:v>1.1349830599999999</c:v>
                </c:pt>
                <c:pt idx="1530">
                  <c:v>1.1263088799999998</c:v>
                </c:pt>
                <c:pt idx="1531">
                  <c:v>0.9954312500000001</c:v>
                </c:pt>
                <c:pt idx="1532">
                  <c:v>1.10757455</c:v>
                </c:pt>
                <c:pt idx="1533">
                  <c:v>1.1404525099999998</c:v>
                </c:pt>
                <c:pt idx="1534">
                  <c:v>1.0308684500000003</c:v>
                </c:pt>
                <c:pt idx="1535">
                  <c:v>0.90899192999999956</c:v>
                </c:pt>
                <c:pt idx="1536">
                  <c:v>1.0154622600000003</c:v>
                </c:pt>
                <c:pt idx="1537">
                  <c:v>0.89444853999999996</c:v>
                </c:pt>
                <c:pt idx="1538">
                  <c:v>0.81168753999999999</c:v>
                </c:pt>
                <c:pt idx="1539">
                  <c:v>0.91694409999999982</c:v>
                </c:pt>
                <c:pt idx="1540">
                  <c:v>0.99174389000000018</c:v>
                </c:pt>
                <c:pt idx="1541">
                  <c:v>1.0413927200000002</c:v>
                </c:pt>
                <c:pt idx="1542">
                  <c:v>1.02977721</c:v>
                </c:pt>
                <c:pt idx="1543">
                  <c:v>0.89635778999999993</c:v>
                </c:pt>
                <c:pt idx="1544">
                  <c:v>0.55203619999999998</c:v>
                </c:pt>
                <c:pt idx="1545">
                  <c:v>0.43583116000000005</c:v>
                </c:pt>
                <c:pt idx="1546">
                  <c:v>0.50103272999999993</c:v>
                </c:pt>
                <c:pt idx="1547">
                  <c:v>0.49571166000000005</c:v>
                </c:pt>
                <c:pt idx="1548">
                  <c:v>0.49057420000000002</c:v>
                </c:pt>
                <c:pt idx="1549">
                  <c:v>0.51640469999999994</c:v>
                </c:pt>
                <c:pt idx="1550">
                  <c:v>0.53125040000000001</c:v>
                </c:pt>
                <c:pt idx="1551">
                  <c:v>0.57077776000000002</c:v>
                </c:pt>
                <c:pt idx="1552">
                  <c:v>0.64221571000000011</c:v>
                </c:pt>
                <c:pt idx="1553">
                  <c:v>0.89677351000000027</c:v>
                </c:pt>
                <c:pt idx="1554">
                  <c:v>1.0946226200000002</c:v>
                </c:pt>
                <c:pt idx="1555">
                  <c:v>1.0695363299999998</c:v>
                </c:pt>
                <c:pt idx="1556">
                  <c:v>1.04848579</c:v>
                </c:pt>
                <c:pt idx="1557">
                  <c:v>1.0775795699999999</c:v>
                </c:pt>
                <c:pt idx="1558">
                  <c:v>0.88375453999999987</c:v>
                </c:pt>
                <c:pt idx="1559">
                  <c:v>1.05439219</c:v>
                </c:pt>
                <c:pt idx="1560">
                  <c:v>1.0434558700000001</c:v>
                </c:pt>
                <c:pt idx="1561">
                  <c:v>1.0692821400000001</c:v>
                </c:pt>
                <c:pt idx="1562">
                  <c:v>1.0953718799999999</c:v>
                </c:pt>
                <c:pt idx="1563">
                  <c:v>1.0734678800000002</c:v>
                </c:pt>
                <c:pt idx="1564">
                  <c:v>0.94251680000000004</c:v>
                </c:pt>
                <c:pt idx="1565">
                  <c:v>1.0704788799999998</c:v>
                </c:pt>
                <c:pt idx="1566">
                  <c:v>0.98818382000000005</c:v>
                </c:pt>
                <c:pt idx="1567">
                  <c:v>0.89634081999999982</c:v>
                </c:pt>
                <c:pt idx="1568">
                  <c:v>0.92332669999999994</c:v>
                </c:pt>
                <c:pt idx="1569">
                  <c:v>0.96942656000000005</c:v>
                </c:pt>
                <c:pt idx="1570">
                  <c:v>0.97758386000000008</c:v>
                </c:pt>
                <c:pt idx="1571">
                  <c:v>0.95444871999999992</c:v>
                </c:pt>
                <c:pt idx="1572">
                  <c:v>0.82342355999999994</c:v>
                </c:pt>
                <c:pt idx="1573">
                  <c:v>1.0049266200000002</c:v>
                </c:pt>
                <c:pt idx="1574">
                  <c:v>1.0451149399999999</c:v>
                </c:pt>
                <c:pt idx="1575">
                  <c:v>1.0555335400000003</c:v>
                </c:pt>
                <c:pt idx="1576">
                  <c:v>0.97457972000000004</c:v>
                </c:pt>
                <c:pt idx="1577">
                  <c:v>0.91567547999999988</c:v>
                </c:pt>
                <c:pt idx="1578">
                  <c:v>0.86792124000000004</c:v>
                </c:pt>
                <c:pt idx="1579">
                  <c:v>0.78986639999999997</c:v>
                </c:pt>
                <c:pt idx="1580">
                  <c:v>0.73867733999999996</c:v>
                </c:pt>
                <c:pt idx="1581">
                  <c:v>0.78185290000000018</c:v>
                </c:pt>
                <c:pt idx="1582">
                  <c:v>0.55386716000000014</c:v>
                </c:pt>
                <c:pt idx="1583">
                  <c:v>0.44771629999999996</c:v>
                </c:pt>
                <c:pt idx="1584">
                  <c:v>0.3310997</c:v>
                </c:pt>
                <c:pt idx="1585">
                  <c:v>0.32380296000000003</c:v>
                </c:pt>
                <c:pt idx="1586">
                  <c:v>0.33551328000000002</c:v>
                </c:pt>
                <c:pt idx="1587">
                  <c:v>0.3627129</c:v>
                </c:pt>
                <c:pt idx="1588">
                  <c:v>0.46047140999999997</c:v>
                </c:pt>
                <c:pt idx="1589">
                  <c:v>0.5674593200000001</c:v>
                </c:pt>
                <c:pt idx="1590">
                  <c:v>0.54042566999999997</c:v>
                </c:pt>
                <c:pt idx="1591">
                  <c:v>0.57600642000000002</c:v>
                </c:pt>
                <c:pt idx="1592">
                  <c:v>0.64259701000000002</c:v>
                </c:pt>
                <c:pt idx="1593">
                  <c:v>0.6115428100000001</c:v>
                </c:pt>
                <c:pt idx="1594">
                  <c:v>0.61042474000000002</c:v>
                </c:pt>
                <c:pt idx="1595">
                  <c:v>0.62305830000000006</c:v>
                </c:pt>
                <c:pt idx="1596">
                  <c:v>0.58249244999999994</c:v>
                </c:pt>
                <c:pt idx="1597">
                  <c:v>0.59534143000000006</c:v>
                </c:pt>
                <c:pt idx="1598">
                  <c:v>0.59291582000000009</c:v>
                </c:pt>
                <c:pt idx="1599">
                  <c:v>0.63190904000000003</c:v>
                </c:pt>
                <c:pt idx="1600">
                  <c:v>0.6168862799999999</c:v>
                </c:pt>
                <c:pt idx="1601">
                  <c:v>0.59122419999999998</c:v>
                </c:pt>
                <c:pt idx="1602">
                  <c:v>0.79952422000000001</c:v>
                </c:pt>
                <c:pt idx="1603">
                  <c:v>0.80733027000000002</c:v>
                </c:pt>
                <c:pt idx="1604">
                  <c:v>0.73990391999999994</c:v>
                </c:pt>
                <c:pt idx="1605">
                  <c:v>0.77300977999999976</c:v>
                </c:pt>
                <c:pt idx="1606">
                  <c:v>0.71474285999999998</c:v>
                </c:pt>
                <c:pt idx="1607">
                  <c:v>0.55905419000000023</c:v>
                </c:pt>
                <c:pt idx="1608">
                  <c:v>0.65176210999999984</c:v>
                </c:pt>
                <c:pt idx="1609">
                  <c:v>0.72815478</c:v>
                </c:pt>
                <c:pt idx="1610">
                  <c:v>0.71583535000000009</c:v>
                </c:pt>
                <c:pt idx="1611">
                  <c:v>0.78424048999999973</c:v>
                </c:pt>
                <c:pt idx="1612">
                  <c:v>0.75051889000000005</c:v>
                </c:pt>
                <c:pt idx="1613">
                  <c:v>0.94442572999999996</c:v>
                </c:pt>
                <c:pt idx="1614">
                  <c:v>0.80629859999999998</c:v>
                </c:pt>
                <c:pt idx="1615">
                  <c:v>0.82782570999999994</c:v>
                </c:pt>
                <c:pt idx="1616">
                  <c:v>1.05851655</c:v>
                </c:pt>
                <c:pt idx="1617">
                  <c:v>1.0872240200000001</c:v>
                </c:pt>
                <c:pt idx="1618">
                  <c:v>1.0576521000000001</c:v>
                </c:pt>
                <c:pt idx="1619">
                  <c:v>1.10296529</c:v>
                </c:pt>
                <c:pt idx="1620">
                  <c:v>1.1342493300000001</c:v>
                </c:pt>
                <c:pt idx="1621">
                  <c:v>1.0806636099999998</c:v>
                </c:pt>
                <c:pt idx="1622">
                  <c:v>1.1617871199999998</c:v>
                </c:pt>
                <c:pt idx="1623">
                  <c:v>1.1745354399999999</c:v>
                </c:pt>
                <c:pt idx="1624">
                  <c:v>1.1287783399999998</c:v>
                </c:pt>
                <c:pt idx="1625">
                  <c:v>1.0718592300000001</c:v>
                </c:pt>
                <c:pt idx="1626">
                  <c:v>1.0527916499999999</c:v>
                </c:pt>
                <c:pt idx="1627">
                  <c:v>1.1406627000000003</c:v>
                </c:pt>
                <c:pt idx="1628">
                  <c:v>1.1041281000000001</c:v>
                </c:pt>
                <c:pt idx="1629">
                  <c:v>1.1346181800000001</c:v>
                </c:pt>
                <c:pt idx="1630">
                  <c:v>1.0171940900000001</c:v>
                </c:pt>
                <c:pt idx="1631">
                  <c:v>1.1123480800000001</c:v>
                </c:pt>
                <c:pt idx="1632">
                  <c:v>1.0834249499999999</c:v>
                </c:pt>
                <c:pt idx="1633">
                  <c:v>1.1533670099999997</c:v>
                </c:pt>
                <c:pt idx="1634">
                  <c:v>1.11935118</c:v>
                </c:pt>
                <c:pt idx="1635">
                  <c:v>1.0916699399999998</c:v>
                </c:pt>
                <c:pt idx="1636">
                  <c:v>1.0920484100000001</c:v>
                </c:pt>
                <c:pt idx="1637">
                  <c:v>1.0929875399999998</c:v>
                </c:pt>
                <c:pt idx="1638">
                  <c:v>1.09733372</c:v>
                </c:pt>
                <c:pt idx="1639">
                  <c:v>1.1031893199999998</c:v>
                </c:pt>
                <c:pt idx="1640">
                  <c:v>1.1001813300000001</c:v>
                </c:pt>
                <c:pt idx="1641">
                  <c:v>1.1324922500000003</c:v>
                </c:pt>
                <c:pt idx="1642">
                  <c:v>1.1473161999999999</c:v>
                </c:pt>
                <c:pt idx="1643">
                  <c:v>1.0485949999999999</c:v>
                </c:pt>
                <c:pt idx="1644">
                  <c:v>1.10928399</c:v>
                </c:pt>
                <c:pt idx="1645">
                  <c:v>1.01195719</c:v>
                </c:pt>
                <c:pt idx="1646">
                  <c:v>1.1144980099999999</c:v>
                </c:pt>
                <c:pt idx="1647">
                  <c:v>1.08679975</c:v>
                </c:pt>
                <c:pt idx="1648">
                  <c:v>0.92326096999999996</c:v>
                </c:pt>
                <c:pt idx="1649">
                  <c:v>1.12249442</c:v>
                </c:pt>
                <c:pt idx="1650">
                  <c:v>1.1478492</c:v>
                </c:pt>
                <c:pt idx="1651">
                  <c:v>1.1346338500000002</c:v>
                </c:pt>
                <c:pt idx="1652">
                  <c:v>1.1065044199999998</c:v>
                </c:pt>
                <c:pt idx="1653">
                  <c:v>1.11156334</c:v>
                </c:pt>
                <c:pt idx="1654">
                  <c:v>1.13949481</c:v>
                </c:pt>
                <c:pt idx="1655">
                  <c:v>1.1028400199999999</c:v>
                </c:pt>
                <c:pt idx="1656">
                  <c:v>0.98339312000000012</c:v>
                </c:pt>
                <c:pt idx="1657">
                  <c:v>1.03104847</c:v>
                </c:pt>
                <c:pt idx="1658">
                  <c:v>1.1053852900000001</c:v>
                </c:pt>
                <c:pt idx="1659">
                  <c:v>1.06982281</c:v>
                </c:pt>
                <c:pt idx="1660">
                  <c:v>1.07383553</c:v>
                </c:pt>
                <c:pt idx="1661">
                  <c:v>1.03380619</c:v>
                </c:pt>
                <c:pt idx="1662">
                  <c:v>1.06678542</c:v>
                </c:pt>
                <c:pt idx="1663">
                  <c:v>1.1043511799999999</c:v>
                </c:pt>
                <c:pt idx="1664">
                  <c:v>0.97753188999999996</c:v>
                </c:pt>
                <c:pt idx="1665">
                  <c:v>1.1541771699999999</c:v>
                </c:pt>
                <c:pt idx="1666">
                  <c:v>1.1440682799999999</c:v>
                </c:pt>
                <c:pt idx="1667">
                  <c:v>1.1040904300000001</c:v>
                </c:pt>
                <c:pt idx="1668">
                  <c:v>1.12290935</c:v>
                </c:pt>
                <c:pt idx="1669">
                  <c:v>1.14201876</c:v>
                </c:pt>
                <c:pt idx="1670">
                  <c:v>1.0494109700000003</c:v>
                </c:pt>
                <c:pt idx="1671">
                  <c:v>0.99961204000000004</c:v>
                </c:pt>
                <c:pt idx="1672">
                  <c:v>1.06609522</c:v>
                </c:pt>
                <c:pt idx="1673">
                  <c:v>0.99543502999999978</c:v>
                </c:pt>
                <c:pt idx="1674">
                  <c:v>1.0520255600000006</c:v>
                </c:pt>
                <c:pt idx="1675">
                  <c:v>1.1204787100000009</c:v>
                </c:pt>
                <c:pt idx="1676">
                  <c:v>1.1553226300000017</c:v>
                </c:pt>
                <c:pt idx="1677">
                  <c:v>1.11008331</c:v>
                </c:pt>
                <c:pt idx="1678">
                  <c:v>1.0811779100000007</c:v>
                </c:pt>
                <c:pt idx="1679">
                  <c:v>1.14108151</c:v>
                </c:pt>
                <c:pt idx="1680">
                  <c:v>1.1075513200000007</c:v>
                </c:pt>
                <c:pt idx="1681">
                  <c:v>1.1286614900000003</c:v>
                </c:pt>
                <c:pt idx="1682">
                  <c:v>1.1123471700000009</c:v>
                </c:pt>
                <c:pt idx="1683">
                  <c:v>1.1319030800000005</c:v>
                </c:pt>
                <c:pt idx="1684">
                  <c:v>0.93300110999999963</c:v>
                </c:pt>
                <c:pt idx="1685">
                  <c:v>1.0821693200000002</c:v>
                </c:pt>
                <c:pt idx="1686">
                  <c:v>1.1010754700000009</c:v>
                </c:pt>
                <c:pt idx="1687">
                  <c:v>1.1040958500000007</c:v>
                </c:pt>
                <c:pt idx="1688">
                  <c:v>1.1371023600000008</c:v>
                </c:pt>
                <c:pt idx="1689">
                  <c:v>1.1332769800000002</c:v>
                </c:pt>
                <c:pt idx="1690">
                  <c:v>1.1799374300000007</c:v>
                </c:pt>
                <c:pt idx="1691">
                  <c:v>1.1352309199999999</c:v>
                </c:pt>
                <c:pt idx="1692">
                  <c:v>1.0937280200000008</c:v>
                </c:pt>
                <c:pt idx="1693">
                  <c:v>1.1254664600000006</c:v>
                </c:pt>
                <c:pt idx="1694">
                  <c:v>1.1221763200000012</c:v>
                </c:pt>
                <c:pt idx="1695">
                  <c:v>1.1762243999999999</c:v>
                </c:pt>
                <c:pt idx="1696">
                  <c:v>1.1516899100000004</c:v>
                </c:pt>
                <c:pt idx="1697">
                  <c:v>1.1881526700000007</c:v>
                </c:pt>
                <c:pt idx="1698">
                  <c:v>1.0852710800000005</c:v>
                </c:pt>
                <c:pt idx="1699">
                  <c:v>1.0580068600000001</c:v>
                </c:pt>
                <c:pt idx="1700">
                  <c:v>1.0223333899999998</c:v>
                </c:pt>
                <c:pt idx="1701">
                  <c:v>0.86429895999999962</c:v>
                </c:pt>
                <c:pt idx="1702">
                  <c:v>1.11282503</c:v>
                </c:pt>
                <c:pt idx="1703">
                  <c:v>1.1346471499999999</c:v>
                </c:pt>
                <c:pt idx="1704">
                  <c:v>1.1383134899999998</c:v>
                </c:pt>
                <c:pt idx="1705">
                  <c:v>1.0890619500000001</c:v>
                </c:pt>
                <c:pt idx="1706">
                  <c:v>1.13157021</c:v>
                </c:pt>
                <c:pt idx="1707">
                  <c:v>1.1876334299999998</c:v>
                </c:pt>
                <c:pt idx="1708">
                  <c:v>1.1746546499999999</c:v>
                </c:pt>
                <c:pt idx="1709">
                  <c:v>1.1652210700000001</c:v>
                </c:pt>
                <c:pt idx="1710">
                  <c:v>1.1452271000000001</c:v>
                </c:pt>
                <c:pt idx="1711">
                  <c:v>1.1551518999999999</c:v>
                </c:pt>
                <c:pt idx="1712">
                  <c:v>1.0288528699999999</c:v>
                </c:pt>
                <c:pt idx="1713">
                  <c:v>0.95473568000000009</c:v>
                </c:pt>
                <c:pt idx="1714">
                  <c:v>1.06118855</c:v>
                </c:pt>
                <c:pt idx="1715">
                  <c:v>1.0797933900000001</c:v>
                </c:pt>
                <c:pt idx="1716">
                  <c:v>1.1323732799999997</c:v>
                </c:pt>
                <c:pt idx="1717">
                  <c:v>1.1172220999999998</c:v>
                </c:pt>
                <c:pt idx="1718">
                  <c:v>1.1945000900000002</c:v>
                </c:pt>
                <c:pt idx="1719">
                  <c:v>1.1348237200000002</c:v>
                </c:pt>
                <c:pt idx="1720">
                  <c:v>1.1059602399999997</c:v>
                </c:pt>
                <c:pt idx="1721">
                  <c:v>1.0976643700000002</c:v>
                </c:pt>
                <c:pt idx="1722">
                  <c:v>1.1003464199999999</c:v>
                </c:pt>
                <c:pt idx="1723">
                  <c:v>1.0967138700000001</c:v>
                </c:pt>
                <c:pt idx="1724">
                  <c:v>1.1017637</c:v>
                </c:pt>
                <c:pt idx="1725">
                  <c:v>1.1708742000000001</c:v>
                </c:pt>
                <c:pt idx="1726">
                  <c:v>1.0395335399999999</c:v>
                </c:pt>
                <c:pt idx="1727">
                  <c:v>1.0713637899999999</c:v>
                </c:pt>
                <c:pt idx="1728">
                  <c:v>1.1279566200000002</c:v>
                </c:pt>
                <c:pt idx="1729">
                  <c:v>1.07163341</c:v>
                </c:pt>
                <c:pt idx="1730">
                  <c:v>0.90210279000000004</c:v>
                </c:pt>
                <c:pt idx="1731">
                  <c:v>1.1214689500000001</c:v>
                </c:pt>
                <c:pt idx="1732">
                  <c:v>1.0586159199999998</c:v>
                </c:pt>
                <c:pt idx="1733">
                  <c:v>1.0460878</c:v>
                </c:pt>
                <c:pt idx="1734">
                  <c:v>1.1033854499999995</c:v>
                </c:pt>
                <c:pt idx="1735">
                  <c:v>1.1251556600000001</c:v>
                </c:pt>
                <c:pt idx="1736">
                  <c:v>1.1142133200000002</c:v>
                </c:pt>
                <c:pt idx="1737">
                  <c:v>1.0997561100000004</c:v>
                </c:pt>
                <c:pt idx="1738">
                  <c:v>1.1109799999999999</c:v>
                </c:pt>
                <c:pt idx="1739">
                  <c:v>1.1507687300000002</c:v>
                </c:pt>
                <c:pt idx="1740">
                  <c:v>1.0517063100000006</c:v>
                </c:pt>
                <c:pt idx="1741">
                  <c:v>1.0773813000000005</c:v>
                </c:pt>
                <c:pt idx="1742">
                  <c:v>1.15321885</c:v>
                </c:pt>
                <c:pt idx="1743">
                  <c:v>1.1607961099999999</c:v>
                </c:pt>
                <c:pt idx="1744">
                  <c:v>1.2296834600000004</c:v>
                </c:pt>
                <c:pt idx="1745">
                  <c:v>1.1530721600000007</c:v>
                </c:pt>
                <c:pt idx="1746">
                  <c:v>1.1297488899999999</c:v>
                </c:pt>
                <c:pt idx="1747">
                  <c:v>1.1686625499999999</c:v>
                </c:pt>
                <c:pt idx="1748">
                  <c:v>1.1219248100000001</c:v>
                </c:pt>
                <c:pt idx="1749">
                  <c:v>1.0699942100000006</c:v>
                </c:pt>
                <c:pt idx="1750">
                  <c:v>1.0210460199999996</c:v>
                </c:pt>
                <c:pt idx="1751">
                  <c:v>1.0441507800000003</c:v>
                </c:pt>
                <c:pt idx="1752">
                  <c:v>1.1512433999999998</c:v>
                </c:pt>
                <c:pt idx="1753">
                  <c:v>1.1772562600000001</c:v>
                </c:pt>
                <c:pt idx="1754">
                  <c:v>1.0312682999999998</c:v>
                </c:pt>
                <c:pt idx="1755">
                  <c:v>0.91140488999999991</c:v>
                </c:pt>
                <c:pt idx="1756">
                  <c:v>0.70391888999999996</c:v>
                </c:pt>
                <c:pt idx="1757">
                  <c:v>0.93994472000000007</c:v>
                </c:pt>
                <c:pt idx="1758">
                  <c:v>1.0768395999999998</c:v>
                </c:pt>
                <c:pt idx="1759">
                  <c:v>1.1745601100000003</c:v>
                </c:pt>
                <c:pt idx="1760">
                  <c:v>1.16316011</c:v>
                </c:pt>
                <c:pt idx="1761">
                  <c:v>1.1378649899999993</c:v>
                </c:pt>
                <c:pt idx="1762">
                  <c:v>1.07360853</c:v>
                </c:pt>
                <c:pt idx="1763">
                  <c:v>1.0461246300000002</c:v>
                </c:pt>
                <c:pt idx="1764">
                  <c:v>1.0573719600000004</c:v>
                </c:pt>
                <c:pt idx="1765">
                  <c:v>0.79989107000000026</c:v>
                </c:pt>
                <c:pt idx="1766">
                  <c:v>0.94304589999999977</c:v>
                </c:pt>
                <c:pt idx="1767">
                  <c:v>0.90337972999999983</c:v>
                </c:pt>
                <c:pt idx="1768">
                  <c:v>0.90199091999999947</c:v>
                </c:pt>
                <c:pt idx="1769">
                  <c:v>0.86542477999999967</c:v>
                </c:pt>
                <c:pt idx="1770">
                  <c:v>1.0594862899999995</c:v>
                </c:pt>
                <c:pt idx="1771">
                  <c:v>1.0896832700000008</c:v>
                </c:pt>
                <c:pt idx="1772">
                  <c:v>0.82854157999999989</c:v>
                </c:pt>
                <c:pt idx="1773">
                  <c:v>0.78061747000000037</c:v>
                </c:pt>
                <c:pt idx="1774">
                  <c:v>0.7497970399999998</c:v>
                </c:pt>
                <c:pt idx="1775">
                  <c:v>0.40656415000000012</c:v>
                </c:pt>
                <c:pt idx="1776">
                  <c:v>0.74909107000000008</c:v>
                </c:pt>
                <c:pt idx="1777">
                  <c:v>0.67303635999999967</c:v>
                </c:pt>
                <c:pt idx="1778">
                  <c:v>0.68038968999999971</c:v>
                </c:pt>
                <c:pt idx="1779">
                  <c:v>0.62449989000000017</c:v>
                </c:pt>
                <c:pt idx="1780">
                  <c:v>0.64952988999999983</c:v>
                </c:pt>
                <c:pt idx="1781">
                  <c:v>0.67631654999999946</c:v>
                </c:pt>
                <c:pt idx="1782">
                  <c:v>0.58203364999999974</c:v>
                </c:pt>
                <c:pt idx="1783">
                  <c:v>0.6589279699999997</c:v>
                </c:pt>
                <c:pt idx="1784">
                  <c:v>0.61459640000000004</c:v>
                </c:pt>
                <c:pt idx="1785">
                  <c:v>0.57167116999999978</c:v>
                </c:pt>
                <c:pt idx="1786">
                  <c:v>0.65671656000000034</c:v>
                </c:pt>
                <c:pt idx="1787">
                  <c:v>0.57420006999999984</c:v>
                </c:pt>
                <c:pt idx="1788">
                  <c:v>0.51291107000000014</c:v>
                </c:pt>
                <c:pt idx="1789">
                  <c:v>0.79189931999999952</c:v>
                </c:pt>
                <c:pt idx="1790">
                  <c:v>0.87968329000000034</c:v>
                </c:pt>
                <c:pt idx="1791">
                  <c:v>1.03805455</c:v>
                </c:pt>
                <c:pt idx="1792">
                  <c:v>1.0060052000000002</c:v>
                </c:pt>
                <c:pt idx="1793">
                  <c:v>1.0153342499999991</c:v>
                </c:pt>
                <c:pt idx="1794">
                  <c:v>0.90916589999999997</c:v>
                </c:pt>
                <c:pt idx="1795">
                  <c:v>1.0020315499999999</c:v>
                </c:pt>
                <c:pt idx="1796">
                  <c:v>1.0356682399999997</c:v>
                </c:pt>
                <c:pt idx="1797">
                  <c:v>0.9963548799999995</c:v>
                </c:pt>
                <c:pt idx="1798">
                  <c:v>0.99020258999999966</c:v>
                </c:pt>
                <c:pt idx="1799">
                  <c:v>0.90107771999999986</c:v>
                </c:pt>
                <c:pt idx="1800">
                  <c:v>1.00885837</c:v>
                </c:pt>
                <c:pt idx="1801">
                  <c:v>1.1695575100000004</c:v>
                </c:pt>
                <c:pt idx="1802">
                  <c:v>1.0410087900000002</c:v>
                </c:pt>
                <c:pt idx="1803">
                  <c:v>1.0987737499999997</c:v>
                </c:pt>
                <c:pt idx="1804">
                  <c:v>1.0739064900000002</c:v>
                </c:pt>
                <c:pt idx="1805">
                  <c:v>1.0597774799999999</c:v>
                </c:pt>
                <c:pt idx="1806">
                  <c:v>1.1235779099999996</c:v>
                </c:pt>
                <c:pt idx="1807">
                  <c:v>1.1273938800000005</c:v>
                </c:pt>
                <c:pt idx="1808">
                  <c:v>1.1571078300000006</c:v>
                </c:pt>
                <c:pt idx="1809">
                  <c:v>1.1982569300000006</c:v>
                </c:pt>
                <c:pt idx="1810">
                  <c:v>1.14931899</c:v>
                </c:pt>
                <c:pt idx="1811">
                  <c:v>1.1737548800000004</c:v>
                </c:pt>
                <c:pt idx="1812">
                  <c:v>1.1340091600000002</c:v>
                </c:pt>
                <c:pt idx="1813">
                  <c:v>1.2918686800000001</c:v>
                </c:pt>
                <c:pt idx="1814">
                  <c:v>1.2889209499999996</c:v>
                </c:pt>
                <c:pt idx="1815">
                  <c:v>1.2865377000000007</c:v>
                </c:pt>
                <c:pt idx="1816">
                  <c:v>1.2075587999999997</c:v>
                </c:pt>
                <c:pt idx="1817">
                  <c:v>1.0739403099999996</c:v>
                </c:pt>
                <c:pt idx="1818">
                  <c:v>1.0945420199999998</c:v>
                </c:pt>
                <c:pt idx="1819">
                  <c:v>1.0539932700000001</c:v>
                </c:pt>
                <c:pt idx="1820">
                  <c:v>0.94862913000000015</c:v>
                </c:pt>
                <c:pt idx="1821">
                  <c:v>0.78296337000000005</c:v>
                </c:pt>
                <c:pt idx="1822">
                  <c:v>0.73919732000000005</c:v>
                </c:pt>
                <c:pt idx="1823">
                  <c:v>0.70560244999999999</c:v>
                </c:pt>
                <c:pt idx="1824">
                  <c:v>0.69152153999999988</c:v>
                </c:pt>
                <c:pt idx="1825">
                  <c:v>0.52884404000000007</c:v>
                </c:pt>
                <c:pt idx="1826">
                  <c:v>0.58041149999999997</c:v>
                </c:pt>
                <c:pt idx="1827">
                  <c:v>0.48971717999999997</c:v>
                </c:pt>
                <c:pt idx="1828">
                  <c:v>0.60722631000000005</c:v>
                </c:pt>
                <c:pt idx="1829">
                  <c:v>0.82477418000000002</c:v>
                </c:pt>
                <c:pt idx="1830">
                  <c:v>0.79440230000000001</c:v>
                </c:pt>
                <c:pt idx="1831">
                  <c:v>0.95921995999999998</c:v>
                </c:pt>
                <c:pt idx="1832">
                  <c:v>1.0874858199999999</c:v>
                </c:pt>
                <c:pt idx="1833">
                  <c:v>1.1074685399999999</c:v>
                </c:pt>
                <c:pt idx="1834">
                  <c:v>1.1378653999999999</c:v>
                </c:pt>
                <c:pt idx="1835">
                  <c:v>1.2308827199999997</c:v>
                </c:pt>
                <c:pt idx="1836">
                  <c:v>1.1716549399999994</c:v>
                </c:pt>
                <c:pt idx="1837">
                  <c:v>1.07950631</c:v>
                </c:pt>
                <c:pt idx="1838">
                  <c:v>1.0654170499999995</c:v>
                </c:pt>
                <c:pt idx="1839">
                  <c:v>1.1231103000000002</c:v>
                </c:pt>
                <c:pt idx="1840">
                  <c:v>1.1287948199999998</c:v>
                </c:pt>
                <c:pt idx="1841">
                  <c:v>1.2214452000000002</c:v>
                </c:pt>
                <c:pt idx="1842">
                  <c:v>1.2036825000000004</c:v>
                </c:pt>
                <c:pt idx="1843">
                  <c:v>1.2450804599999994</c:v>
                </c:pt>
                <c:pt idx="1844">
                  <c:v>1.21833079</c:v>
                </c:pt>
                <c:pt idx="1845">
                  <c:v>1.2274651399999994</c:v>
                </c:pt>
                <c:pt idx="1846">
                  <c:v>0.96844561999999967</c:v>
                </c:pt>
                <c:pt idx="1847">
                  <c:v>1.01339088</c:v>
                </c:pt>
                <c:pt idx="1848">
                  <c:v>1.1167371799999999</c:v>
                </c:pt>
                <c:pt idx="1849">
                  <c:v>1.2388618700000003</c:v>
                </c:pt>
                <c:pt idx="1850">
                  <c:v>1.1845731499999999</c:v>
                </c:pt>
                <c:pt idx="1851">
                  <c:v>1.1547385100000003</c:v>
                </c:pt>
                <c:pt idx="1852">
                  <c:v>1.24946121</c:v>
                </c:pt>
                <c:pt idx="1853">
                  <c:v>1.2343089699999998</c:v>
                </c:pt>
                <c:pt idx="1854">
                  <c:v>1.2697203499999992</c:v>
                </c:pt>
                <c:pt idx="1855">
                  <c:v>1.1898958800000003</c:v>
                </c:pt>
                <c:pt idx="1856">
                  <c:v>1.1644730200000004</c:v>
                </c:pt>
                <c:pt idx="1857">
                  <c:v>1.1702664599999999</c:v>
                </c:pt>
                <c:pt idx="1858">
                  <c:v>1.2351296599999997</c:v>
                </c:pt>
                <c:pt idx="1859">
                  <c:v>1.1488734999999994</c:v>
                </c:pt>
                <c:pt idx="1860">
                  <c:v>1.2337128799999997</c:v>
                </c:pt>
                <c:pt idx="1861">
                  <c:v>1.2285041600000002</c:v>
                </c:pt>
                <c:pt idx="1862">
                  <c:v>1.1779886300000004</c:v>
                </c:pt>
                <c:pt idx="1863">
                  <c:v>1.1904058700000002</c:v>
                </c:pt>
                <c:pt idx="1864">
                  <c:v>1.1925533599999998</c:v>
                </c:pt>
                <c:pt idx="1865">
                  <c:v>1.2583023900000001</c:v>
                </c:pt>
                <c:pt idx="1866">
                  <c:v>1.1851297100000002</c:v>
                </c:pt>
                <c:pt idx="1867">
                  <c:v>1.0408813699999997</c:v>
                </c:pt>
                <c:pt idx="1868">
                  <c:v>1.0914111700000002</c:v>
                </c:pt>
                <c:pt idx="1869">
                  <c:v>1.1283590700000001</c:v>
                </c:pt>
                <c:pt idx="1870">
                  <c:v>1.0199924900000001</c:v>
                </c:pt>
                <c:pt idx="1871">
                  <c:v>1.20526917</c:v>
                </c:pt>
                <c:pt idx="1872">
                  <c:v>1.3149951600000003</c:v>
                </c:pt>
                <c:pt idx="1873">
                  <c:v>1.1067603799999997</c:v>
                </c:pt>
                <c:pt idx="1874">
                  <c:v>1.2651568400000002</c:v>
                </c:pt>
                <c:pt idx="1875">
                  <c:v>1.2942117599999996</c:v>
                </c:pt>
                <c:pt idx="1876">
                  <c:v>1.2925493799999994</c:v>
                </c:pt>
                <c:pt idx="1877">
                  <c:v>1.2883727499999997</c:v>
                </c:pt>
                <c:pt idx="1878">
                  <c:v>1.298580799999999</c:v>
                </c:pt>
                <c:pt idx="1879">
                  <c:v>1.1507841399999998</c:v>
                </c:pt>
                <c:pt idx="1880">
                  <c:v>1.1154345799999996</c:v>
                </c:pt>
                <c:pt idx="1881">
                  <c:v>1.2030082799999995</c:v>
                </c:pt>
                <c:pt idx="1882">
                  <c:v>0.77203820999999995</c:v>
                </c:pt>
                <c:pt idx="1883">
                  <c:v>0.71411292000000004</c:v>
                </c:pt>
                <c:pt idx="1884">
                  <c:v>0.75125313999999987</c:v>
                </c:pt>
                <c:pt idx="1885">
                  <c:v>0.80216046000000019</c:v>
                </c:pt>
                <c:pt idx="1886">
                  <c:v>1.19669844</c:v>
                </c:pt>
                <c:pt idx="1887">
                  <c:v>0.9791420999999999</c:v>
                </c:pt>
                <c:pt idx="1888">
                  <c:v>1.1396638899999996</c:v>
                </c:pt>
                <c:pt idx="1889">
                  <c:v>1.1332127599999997</c:v>
                </c:pt>
                <c:pt idx="1890">
                  <c:v>1.1146996100000002</c:v>
                </c:pt>
                <c:pt idx="1891">
                  <c:v>1.2256855700000002</c:v>
                </c:pt>
                <c:pt idx="1892">
                  <c:v>1.2642874299999998</c:v>
                </c:pt>
                <c:pt idx="1893">
                  <c:v>1.1337583200000001</c:v>
                </c:pt>
                <c:pt idx="1894">
                  <c:v>1.1984914600000001</c:v>
                </c:pt>
                <c:pt idx="1895">
                  <c:v>1.11249789</c:v>
                </c:pt>
                <c:pt idx="1896">
                  <c:v>1.1699936200000001</c:v>
                </c:pt>
                <c:pt idx="1897">
                  <c:v>1.0616591300000002</c:v>
                </c:pt>
                <c:pt idx="1898">
                  <c:v>1.2274528800000002</c:v>
                </c:pt>
                <c:pt idx="1899">
                  <c:v>1.2501920799999999</c:v>
                </c:pt>
                <c:pt idx="1900">
                  <c:v>1.2023492200000001</c:v>
                </c:pt>
                <c:pt idx="1901">
                  <c:v>1.0697236699999999</c:v>
                </c:pt>
                <c:pt idx="1902">
                  <c:v>1.2500991500000003</c:v>
                </c:pt>
                <c:pt idx="1903">
                  <c:v>1.2087174500000002</c:v>
                </c:pt>
                <c:pt idx="1904">
                  <c:v>1.21477653</c:v>
                </c:pt>
                <c:pt idx="1905">
                  <c:v>1.1863948299999998</c:v>
                </c:pt>
                <c:pt idx="1906">
                  <c:v>1.19981154</c:v>
                </c:pt>
                <c:pt idx="1907">
                  <c:v>1.141297</c:v>
                </c:pt>
                <c:pt idx="1908">
                  <c:v>1.1725382900000001</c:v>
                </c:pt>
                <c:pt idx="1909">
                  <c:v>1.1688087200000001</c:v>
                </c:pt>
                <c:pt idx="1910">
                  <c:v>1.1695211799999998</c:v>
                </c:pt>
                <c:pt idx="1911">
                  <c:v>1.1160575800000001</c:v>
                </c:pt>
                <c:pt idx="1912">
                  <c:v>1.0598808199999998</c:v>
                </c:pt>
                <c:pt idx="1913">
                  <c:v>1.1828575499999998</c:v>
                </c:pt>
                <c:pt idx="1914">
                  <c:v>1.2305461099999999</c:v>
                </c:pt>
                <c:pt idx="1915">
                  <c:v>1.10763772</c:v>
                </c:pt>
                <c:pt idx="1916">
                  <c:v>1.1715214400000005</c:v>
                </c:pt>
                <c:pt idx="1917">
                  <c:v>1.1840351499999999</c:v>
                </c:pt>
                <c:pt idx="1918">
                  <c:v>1.2028785900000001</c:v>
                </c:pt>
                <c:pt idx="1919">
                  <c:v>1.2658135400000001</c:v>
                </c:pt>
                <c:pt idx="1920">
                  <c:v>1.2165582999999998</c:v>
                </c:pt>
                <c:pt idx="1921">
                  <c:v>1.2369585700000001</c:v>
                </c:pt>
                <c:pt idx="1922">
                  <c:v>1.1876186099999999</c:v>
                </c:pt>
                <c:pt idx="1923">
                  <c:v>1.1859876100000002</c:v>
                </c:pt>
                <c:pt idx="1924">
                  <c:v>1.16837733</c:v>
                </c:pt>
                <c:pt idx="1925">
                  <c:v>1.07403399</c:v>
                </c:pt>
                <c:pt idx="1926">
                  <c:v>1.1845578600000002</c:v>
                </c:pt>
                <c:pt idx="1927">
                  <c:v>1.1245587599999998</c:v>
                </c:pt>
                <c:pt idx="1928">
                  <c:v>1.22886362</c:v>
                </c:pt>
                <c:pt idx="1929">
                  <c:v>1.1797009300000001</c:v>
                </c:pt>
                <c:pt idx="1930">
                  <c:v>1.0274390799999999</c:v>
                </c:pt>
                <c:pt idx="1931">
                  <c:v>0.98037639999999981</c:v>
                </c:pt>
                <c:pt idx="1932">
                  <c:v>1.0028191299999998</c:v>
                </c:pt>
                <c:pt idx="1933">
                  <c:v>0.93911354000000002</c:v>
                </c:pt>
                <c:pt idx="1934">
                  <c:v>1.0814857600000001</c:v>
                </c:pt>
                <c:pt idx="1935">
                  <c:v>1.24762646</c:v>
                </c:pt>
                <c:pt idx="1936">
                  <c:v>1.15316485</c:v>
                </c:pt>
                <c:pt idx="1937">
                  <c:v>1.1283446699999999</c:v>
                </c:pt>
                <c:pt idx="1938">
                  <c:v>1.1156662800000001</c:v>
                </c:pt>
                <c:pt idx="1939">
                  <c:v>1.15491225</c:v>
                </c:pt>
                <c:pt idx="1940">
                  <c:v>0.86699094999999993</c:v>
                </c:pt>
                <c:pt idx="1941">
                  <c:v>0.87368472999999991</c:v>
                </c:pt>
                <c:pt idx="1942">
                  <c:v>0.96751032000000003</c:v>
                </c:pt>
                <c:pt idx="1943">
                  <c:v>0.96508355000000001</c:v>
                </c:pt>
                <c:pt idx="1944">
                  <c:v>0.87022829999999995</c:v>
                </c:pt>
                <c:pt idx="1945">
                  <c:v>0.89429589999999992</c:v>
                </c:pt>
                <c:pt idx="1946">
                  <c:v>1.0230502799999999</c:v>
                </c:pt>
                <c:pt idx="1947">
                  <c:v>1.0601763100000006</c:v>
                </c:pt>
                <c:pt idx="1948">
                  <c:v>1.0185002299999999</c:v>
                </c:pt>
                <c:pt idx="1949">
                  <c:v>0.70100740999999978</c:v>
                </c:pt>
                <c:pt idx="1950">
                  <c:v>0.27631288000000004</c:v>
                </c:pt>
                <c:pt idx="1951">
                  <c:v>0.26083119999999999</c:v>
                </c:pt>
                <c:pt idx="1952">
                  <c:v>0.23789077999999994</c:v>
                </c:pt>
                <c:pt idx="1953">
                  <c:v>0.39689981000000013</c:v>
                </c:pt>
                <c:pt idx="1954">
                  <c:v>0.46442083000000034</c:v>
                </c:pt>
                <c:pt idx="1955">
                  <c:v>0.47636501000000009</c:v>
                </c:pt>
                <c:pt idx="1956">
                  <c:v>0.53442960999999989</c:v>
                </c:pt>
                <c:pt idx="1957">
                  <c:v>0.55023422000000022</c:v>
                </c:pt>
                <c:pt idx="1958">
                  <c:v>0.93460838999999951</c:v>
                </c:pt>
                <c:pt idx="1959">
                  <c:v>1.0551630600000002</c:v>
                </c:pt>
                <c:pt idx="1960">
                  <c:v>1.0490709500000004</c:v>
                </c:pt>
                <c:pt idx="1961">
                  <c:v>1.1010044700000001</c:v>
                </c:pt>
                <c:pt idx="1962">
                  <c:v>1.4082200200000006</c:v>
                </c:pt>
                <c:pt idx="1963">
                  <c:v>1.5088526900000003</c:v>
                </c:pt>
                <c:pt idx="1964">
                  <c:v>1.5099389200000004</c:v>
                </c:pt>
                <c:pt idx="1965">
                  <c:v>1.4313298800000001</c:v>
                </c:pt>
                <c:pt idx="1966">
                  <c:v>1.2735694100000001</c:v>
                </c:pt>
                <c:pt idx="1967">
                  <c:v>1.3446710099999997</c:v>
                </c:pt>
                <c:pt idx="1968">
                  <c:v>1.4001299599999999</c:v>
                </c:pt>
                <c:pt idx="1969">
                  <c:v>1.4332197599999998</c:v>
                </c:pt>
                <c:pt idx="1970">
                  <c:v>1.4536712000000003</c:v>
                </c:pt>
                <c:pt idx="1971">
                  <c:v>1.5408379100000007</c:v>
                </c:pt>
                <c:pt idx="1972">
                  <c:v>1.3502481600000007</c:v>
                </c:pt>
                <c:pt idx="1973">
                  <c:v>1.3548994899999995</c:v>
                </c:pt>
                <c:pt idx="1974">
                  <c:v>1.1838692100000003</c:v>
                </c:pt>
                <c:pt idx="1975">
                  <c:v>1.3121734199999999</c:v>
                </c:pt>
                <c:pt idx="1976">
                  <c:v>1.4978485000000001</c:v>
                </c:pt>
                <c:pt idx="1977">
                  <c:v>1.5815501000000003</c:v>
                </c:pt>
                <c:pt idx="1978">
                  <c:v>1.6478864100000001</c:v>
                </c:pt>
                <c:pt idx="1979">
                  <c:v>1.1645517100000005</c:v>
                </c:pt>
                <c:pt idx="1980">
                  <c:v>1.5005076800000001</c:v>
                </c:pt>
                <c:pt idx="1981">
                  <c:v>1.6828975299999995</c:v>
                </c:pt>
                <c:pt idx="1982">
                  <c:v>1.6341496399999997</c:v>
                </c:pt>
                <c:pt idx="1983">
                  <c:v>1.6798002400000001</c:v>
                </c:pt>
                <c:pt idx="1984">
                  <c:v>1.7477899599999993</c:v>
                </c:pt>
                <c:pt idx="1985">
                  <c:v>1.6339370799999995</c:v>
                </c:pt>
                <c:pt idx="1986">
                  <c:v>1.5744375500000001</c:v>
                </c:pt>
                <c:pt idx="1987">
                  <c:v>1.6873447699999991</c:v>
                </c:pt>
                <c:pt idx="1988">
                  <c:v>1.6451749500000001</c:v>
                </c:pt>
                <c:pt idx="1989">
                  <c:v>1.6401018399999998</c:v>
                </c:pt>
                <c:pt idx="1990">
                  <c:v>1.6458083399999994</c:v>
                </c:pt>
                <c:pt idx="1991">
                  <c:v>1.6991559799999996</c:v>
                </c:pt>
                <c:pt idx="1992">
                  <c:v>1.5061673999999998</c:v>
                </c:pt>
                <c:pt idx="1993">
                  <c:v>1.6344591799999999</c:v>
                </c:pt>
                <c:pt idx="1994">
                  <c:v>1.6049888200000004</c:v>
                </c:pt>
                <c:pt idx="1995">
                  <c:v>1.6499535899999997</c:v>
                </c:pt>
                <c:pt idx="1996">
                  <c:v>1.6793704399999994</c:v>
                </c:pt>
                <c:pt idx="1997">
                  <c:v>1.66612636</c:v>
                </c:pt>
                <c:pt idx="1998">
                  <c:v>1.2728815699999998</c:v>
                </c:pt>
                <c:pt idx="1999">
                  <c:v>1.2123958800000001</c:v>
                </c:pt>
                <c:pt idx="2000">
                  <c:v>1.1120960500000001</c:v>
                </c:pt>
                <c:pt idx="2001">
                  <c:v>1.1522836399999998</c:v>
                </c:pt>
                <c:pt idx="2002">
                  <c:v>1.09360703</c:v>
                </c:pt>
                <c:pt idx="2003">
                  <c:v>1.5194554999999998</c:v>
                </c:pt>
                <c:pt idx="2004">
                  <c:v>1.6453645399999999</c:v>
                </c:pt>
                <c:pt idx="2005">
                  <c:v>1.4797409999999998</c:v>
                </c:pt>
                <c:pt idx="2006">
                  <c:v>1.28071826</c:v>
                </c:pt>
                <c:pt idx="2007">
                  <c:v>1.3448616600000005</c:v>
                </c:pt>
                <c:pt idx="2008">
                  <c:v>1.5746017100000003</c:v>
                </c:pt>
                <c:pt idx="2009">
                  <c:v>1.6637915500000002</c:v>
                </c:pt>
                <c:pt idx="2010">
                  <c:v>1.6079612000000001</c:v>
                </c:pt>
                <c:pt idx="2011">
                  <c:v>1.56824652</c:v>
                </c:pt>
                <c:pt idx="2012">
                  <c:v>1.6384192699999998</c:v>
                </c:pt>
                <c:pt idx="2013">
                  <c:v>1.5074879099999996</c:v>
                </c:pt>
                <c:pt idx="2014">
                  <c:v>1.5467835700000003</c:v>
                </c:pt>
                <c:pt idx="2015">
                  <c:v>1.2857983199999994</c:v>
                </c:pt>
                <c:pt idx="2016">
                  <c:v>1.2408604199999997</c:v>
                </c:pt>
                <c:pt idx="2017">
                  <c:v>1.1875332299999997</c:v>
                </c:pt>
                <c:pt idx="2018">
                  <c:v>1.25196419</c:v>
                </c:pt>
                <c:pt idx="2019">
                  <c:v>1.6431792499999998</c:v>
                </c:pt>
                <c:pt idx="2020">
                  <c:v>1.5551145800000001</c:v>
                </c:pt>
                <c:pt idx="2021">
                  <c:v>1.5321262699999998</c:v>
                </c:pt>
                <c:pt idx="2022">
                  <c:v>1.5659959000000003</c:v>
                </c:pt>
                <c:pt idx="2023">
                  <c:v>1.4322355599999996</c:v>
                </c:pt>
                <c:pt idx="2024">
                  <c:v>1.4683056800000005</c:v>
                </c:pt>
                <c:pt idx="2025">
                  <c:v>1.5039155099999997</c:v>
                </c:pt>
                <c:pt idx="2026">
                  <c:v>1.4245483999999999</c:v>
                </c:pt>
                <c:pt idx="2027">
                  <c:v>1.5184853400000005</c:v>
                </c:pt>
                <c:pt idx="2028">
                  <c:v>1.13178647</c:v>
                </c:pt>
                <c:pt idx="2029">
                  <c:v>1.3970405200000002</c:v>
                </c:pt>
                <c:pt idx="2030">
                  <c:v>1.4388900099999997</c:v>
                </c:pt>
                <c:pt idx="2031">
                  <c:v>1.45320805</c:v>
                </c:pt>
                <c:pt idx="2032">
                  <c:v>1.4440616699999997</c:v>
                </c:pt>
                <c:pt idx="2033">
                  <c:v>1.5323036099999998</c:v>
                </c:pt>
                <c:pt idx="2034">
                  <c:v>1.4963495199999997</c:v>
                </c:pt>
                <c:pt idx="2035">
                  <c:v>1.4700870300000002</c:v>
                </c:pt>
                <c:pt idx="2036">
                  <c:v>1.5249112100000002</c:v>
                </c:pt>
                <c:pt idx="2037">
                  <c:v>1.3432013600000003</c:v>
                </c:pt>
                <c:pt idx="2038">
                  <c:v>1.4701930400000005</c:v>
                </c:pt>
                <c:pt idx="2039">
                  <c:v>1.4459588700000001</c:v>
                </c:pt>
                <c:pt idx="2040">
                  <c:v>1.4301026200000002</c:v>
                </c:pt>
                <c:pt idx="2041">
                  <c:v>1.43064076</c:v>
                </c:pt>
                <c:pt idx="2042">
                  <c:v>1.4276919100000001</c:v>
                </c:pt>
                <c:pt idx="2043">
                  <c:v>1.4793198499999998</c:v>
                </c:pt>
                <c:pt idx="2044">
                  <c:v>1.17002451</c:v>
                </c:pt>
                <c:pt idx="2045">
                  <c:v>1.5934795899999998</c:v>
                </c:pt>
                <c:pt idx="2046">
                  <c:v>1.5853160599999996</c:v>
                </c:pt>
                <c:pt idx="2047">
                  <c:v>1.2561971800000002</c:v>
                </c:pt>
                <c:pt idx="2048">
                  <c:v>0.99926174999999984</c:v>
                </c:pt>
                <c:pt idx="2049">
                  <c:v>1.2001590999999998</c:v>
                </c:pt>
                <c:pt idx="2050">
                  <c:v>1.4250771</c:v>
                </c:pt>
                <c:pt idx="2051">
                  <c:v>1.2751473599999998</c:v>
                </c:pt>
                <c:pt idx="2052">
                  <c:v>1.4415970200000003</c:v>
                </c:pt>
                <c:pt idx="2053">
                  <c:v>1.4291326400000002</c:v>
                </c:pt>
                <c:pt idx="2054">
                  <c:v>1.5554310199999999</c:v>
                </c:pt>
                <c:pt idx="2055">
                  <c:v>1.5350054300000002</c:v>
                </c:pt>
                <c:pt idx="2056">
                  <c:v>1.4179870900000004</c:v>
                </c:pt>
                <c:pt idx="2057">
                  <c:v>1.4617026000000002</c:v>
                </c:pt>
                <c:pt idx="2058">
                  <c:v>1.47906753</c:v>
                </c:pt>
                <c:pt idx="2059">
                  <c:v>1.46669318</c:v>
                </c:pt>
                <c:pt idx="2060">
                  <c:v>1.4533404600000002</c:v>
                </c:pt>
                <c:pt idx="2061">
                  <c:v>1.45253758</c:v>
                </c:pt>
                <c:pt idx="2062">
                  <c:v>1.3816982499999999</c:v>
                </c:pt>
                <c:pt idx="2063">
                  <c:v>1.2913913500000003</c:v>
                </c:pt>
                <c:pt idx="2064">
                  <c:v>1.3867825799999995</c:v>
                </c:pt>
                <c:pt idx="2065">
                  <c:v>1.3647903300000002</c:v>
                </c:pt>
                <c:pt idx="2066">
                  <c:v>1.3881116499999999</c:v>
                </c:pt>
                <c:pt idx="2067">
                  <c:v>1.3656277400000003</c:v>
                </c:pt>
                <c:pt idx="2068">
                  <c:v>1.5163137399999997</c:v>
                </c:pt>
                <c:pt idx="2069">
                  <c:v>1.3555894799999999</c:v>
                </c:pt>
                <c:pt idx="2070">
                  <c:v>1.5438486099999988</c:v>
                </c:pt>
                <c:pt idx="2071">
                  <c:v>1.5095016200000002</c:v>
                </c:pt>
                <c:pt idx="2072">
                  <c:v>1.5040582100000004</c:v>
                </c:pt>
                <c:pt idx="2073">
                  <c:v>1.5386434999999996</c:v>
                </c:pt>
                <c:pt idx="2074">
                  <c:v>1.48627485</c:v>
                </c:pt>
                <c:pt idx="2075">
                  <c:v>1.3603503199999996</c:v>
                </c:pt>
                <c:pt idx="2076">
                  <c:v>1.3160600600000001</c:v>
                </c:pt>
                <c:pt idx="2077">
                  <c:v>1.1581268000000002</c:v>
                </c:pt>
                <c:pt idx="2078">
                  <c:v>1.1460396499999999</c:v>
                </c:pt>
                <c:pt idx="2079">
                  <c:v>1.0860126699999999</c:v>
                </c:pt>
                <c:pt idx="2080">
                  <c:v>1.2028646599999997</c:v>
                </c:pt>
                <c:pt idx="2081">
                  <c:v>1.2502457300000001</c:v>
                </c:pt>
                <c:pt idx="2082">
                  <c:v>1.5211713799999997</c:v>
                </c:pt>
                <c:pt idx="2083">
                  <c:v>1.1291112400000001</c:v>
                </c:pt>
                <c:pt idx="2084">
                  <c:v>1.3935581099999999</c:v>
                </c:pt>
                <c:pt idx="2085">
                  <c:v>1.5515559399999999</c:v>
                </c:pt>
                <c:pt idx="2086">
                  <c:v>1.5337164399999998</c:v>
                </c:pt>
                <c:pt idx="2087">
                  <c:v>1.513857319999999</c:v>
                </c:pt>
                <c:pt idx="2088">
                  <c:v>1.5731186400000001</c:v>
                </c:pt>
                <c:pt idx="2089">
                  <c:v>1.6105859099999997</c:v>
                </c:pt>
                <c:pt idx="2090">
                  <c:v>1.4696735099999998</c:v>
                </c:pt>
                <c:pt idx="2091">
                  <c:v>1.4697894799999995</c:v>
                </c:pt>
                <c:pt idx="2092">
                  <c:v>1.4252228599999996</c:v>
                </c:pt>
                <c:pt idx="2093">
                  <c:v>1.5162609100000008</c:v>
                </c:pt>
                <c:pt idx="2094">
                  <c:v>1.5064328299999996</c:v>
                </c:pt>
                <c:pt idx="2095">
                  <c:v>1.5250260699999998</c:v>
                </c:pt>
                <c:pt idx="2096">
                  <c:v>1.5856568200000003</c:v>
                </c:pt>
                <c:pt idx="2097">
                  <c:v>1.4786100699999998</c:v>
                </c:pt>
                <c:pt idx="2098">
                  <c:v>1.5538999099999999</c:v>
                </c:pt>
                <c:pt idx="2099">
                  <c:v>1.4397136599999998</c:v>
                </c:pt>
                <c:pt idx="2100">
                  <c:v>1.6012376200000014</c:v>
                </c:pt>
                <c:pt idx="2101">
                  <c:v>1.5440158799999999</c:v>
                </c:pt>
                <c:pt idx="2102">
                  <c:v>1.5402674500000006</c:v>
                </c:pt>
                <c:pt idx="2103">
                  <c:v>1.5515252100000008</c:v>
                </c:pt>
                <c:pt idx="2104">
                  <c:v>1.5058575499999995</c:v>
                </c:pt>
                <c:pt idx="2105">
                  <c:v>1.4891742899999996</c:v>
                </c:pt>
                <c:pt idx="2106">
                  <c:v>1.5373487800000003</c:v>
                </c:pt>
                <c:pt idx="2107">
                  <c:v>1.47505416</c:v>
                </c:pt>
                <c:pt idx="2108">
                  <c:v>1.43766723</c:v>
                </c:pt>
                <c:pt idx="2109">
                  <c:v>1.5277271699999995</c:v>
                </c:pt>
                <c:pt idx="2110">
                  <c:v>1.5619083299999998</c:v>
                </c:pt>
                <c:pt idx="2111">
                  <c:v>1.3706700900000002</c:v>
                </c:pt>
                <c:pt idx="2112">
                  <c:v>1.15241412</c:v>
                </c:pt>
                <c:pt idx="2113">
                  <c:v>1.5161150199999993</c:v>
                </c:pt>
                <c:pt idx="2114">
                  <c:v>1.4121224399999999</c:v>
                </c:pt>
                <c:pt idx="2115">
                  <c:v>1.2547626000000001</c:v>
                </c:pt>
                <c:pt idx="2116">
                  <c:v>1.4365788599999998</c:v>
                </c:pt>
                <c:pt idx="2117">
                  <c:v>1.5315868899999991</c:v>
                </c:pt>
                <c:pt idx="2118">
                  <c:v>1.5339676600000001</c:v>
                </c:pt>
                <c:pt idx="2119">
                  <c:v>1.4666301999999996</c:v>
                </c:pt>
                <c:pt idx="2120">
                  <c:v>1.4395025800000001</c:v>
                </c:pt>
                <c:pt idx="2121">
                  <c:v>1.3818495300000002</c:v>
                </c:pt>
                <c:pt idx="2122">
                  <c:v>1.5795517299999999</c:v>
                </c:pt>
                <c:pt idx="2123">
                  <c:v>1.2490126699999999</c:v>
                </c:pt>
                <c:pt idx="2124">
                  <c:v>1.63067618</c:v>
                </c:pt>
                <c:pt idx="2125">
                  <c:v>1.4961216799999997</c:v>
                </c:pt>
                <c:pt idx="2126">
                  <c:v>1.4245179800000001</c:v>
                </c:pt>
                <c:pt idx="2127">
                  <c:v>1.5228042299999993</c:v>
                </c:pt>
                <c:pt idx="2128">
                  <c:v>1.57988248</c:v>
                </c:pt>
                <c:pt idx="2129">
                  <c:v>1.5624886599999999</c:v>
                </c:pt>
                <c:pt idx="2130">
                  <c:v>1.5508317899999997</c:v>
                </c:pt>
                <c:pt idx="2131">
                  <c:v>1.4858851499999999</c:v>
                </c:pt>
                <c:pt idx="2132">
                  <c:v>1.35560105</c:v>
                </c:pt>
                <c:pt idx="2133">
                  <c:v>1.3468165899999998</c:v>
                </c:pt>
                <c:pt idx="2134">
                  <c:v>1.4080075000000003</c:v>
                </c:pt>
                <c:pt idx="2135">
                  <c:v>1.4895610400000001</c:v>
                </c:pt>
                <c:pt idx="2136">
                  <c:v>1.4119113000000003</c:v>
                </c:pt>
                <c:pt idx="2137">
                  <c:v>1.4196661900000007</c:v>
                </c:pt>
                <c:pt idx="2138">
                  <c:v>1.5675000000000003</c:v>
                </c:pt>
                <c:pt idx="2139">
                  <c:v>0.92031122999999948</c:v>
                </c:pt>
                <c:pt idx="2140">
                  <c:v>0.85241392999999999</c:v>
                </c:pt>
                <c:pt idx="2141">
                  <c:v>0.86291234999999988</c:v>
                </c:pt>
                <c:pt idx="2142">
                  <c:v>0.85535720000000015</c:v>
                </c:pt>
                <c:pt idx="2143">
                  <c:v>0.93295635000000021</c:v>
                </c:pt>
                <c:pt idx="2144">
                  <c:v>1.0056317700000001</c:v>
                </c:pt>
                <c:pt idx="2145">
                  <c:v>1.2491149200000002</c:v>
                </c:pt>
                <c:pt idx="2146">
                  <c:v>1.3156491399999999</c:v>
                </c:pt>
                <c:pt idx="2147">
                  <c:v>1.0925485599999998</c:v>
                </c:pt>
                <c:pt idx="2148">
                  <c:v>1.0500979099999999</c:v>
                </c:pt>
                <c:pt idx="2149">
                  <c:v>1.0689581500000009</c:v>
                </c:pt>
                <c:pt idx="2150">
                  <c:v>1.2362210299999998</c:v>
                </c:pt>
                <c:pt idx="2151">
                  <c:v>1.4608188799999999</c:v>
                </c:pt>
                <c:pt idx="2152">
                  <c:v>1.3698335700000004</c:v>
                </c:pt>
                <c:pt idx="2153">
                  <c:v>1.20772272</c:v>
                </c:pt>
                <c:pt idx="2154">
                  <c:v>1.0985861300000004</c:v>
                </c:pt>
                <c:pt idx="2155">
                  <c:v>1.1049561100000003</c:v>
                </c:pt>
                <c:pt idx="2156">
                  <c:v>1.2964966500000006</c:v>
                </c:pt>
                <c:pt idx="2157">
                  <c:v>1.5010344600000003</c:v>
                </c:pt>
                <c:pt idx="2158">
                  <c:v>1.5515675800000004</c:v>
                </c:pt>
                <c:pt idx="2159">
                  <c:v>1.6199051400000002</c:v>
                </c:pt>
                <c:pt idx="2160">
                  <c:v>1.4963887400000002</c:v>
                </c:pt>
                <c:pt idx="2161">
                  <c:v>1.39340248</c:v>
                </c:pt>
                <c:pt idx="2162">
                  <c:v>1.47050641</c:v>
                </c:pt>
                <c:pt idx="2163">
                  <c:v>1.3193321</c:v>
                </c:pt>
                <c:pt idx="2164">
                  <c:v>1.5584472999999999</c:v>
                </c:pt>
                <c:pt idx="2165">
                  <c:v>1.5611216099999998</c:v>
                </c:pt>
                <c:pt idx="2166">
                  <c:v>1.6432453099999995</c:v>
                </c:pt>
                <c:pt idx="2167">
                  <c:v>1.5053988199999995</c:v>
                </c:pt>
                <c:pt idx="2168">
                  <c:v>1.5116260999999995</c:v>
                </c:pt>
                <c:pt idx="2169">
                  <c:v>1.37437758</c:v>
                </c:pt>
                <c:pt idx="2170">
                  <c:v>1.4197724199999999</c:v>
                </c:pt>
                <c:pt idx="2171">
                  <c:v>1.4343259699999997</c:v>
                </c:pt>
                <c:pt idx="2172">
                  <c:v>1.4820468999999994</c:v>
                </c:pt>
                <c:pt idx="2173">
                  <c:v>1.4524029300000001</c:v>
                </c:pt>
                <c:pt idx="2174">
                  <c:v>1.3548467099999999</c:v>
                </c:pt>
                <c:pt idx="2175">
                  <c:v>1.4958427099999996</c:v>
                </c:pt>
                <c:pt idx="2176">
                  <c:v>1.5463711500000004</c:v>
                </c:pt>
                <c:pt idx="2177">
                  <c:v>1.5139967199999997</c:v>
                </c:pt>
                <c:pt idx="2178">
                  <c:v>1.5054244399999999</c:v>
                </c:pt>
                <c:pt idx="2179">
                  <c:v>1.5201329000000001</c:v>
                </c:pt>
                <c:pt idx="2180">
                  <c:v>1.4938895800000001</c:v>
                </c:pt>
                <c:pt idx="2181">
                  <c:v>1.4910767100000009</c:v>
                </c:pt>
                <c:pt idx="2182">
                  <c:v>1.4908019099999996</c:v>
                </c:pt>
                <c:pt idx="2183">
                  <c:v>1.5143698399999994</c:v>
                </c:pt>
                <c:pt idx="2184">
                  <c:v>1.5429933600000003</c:v>
                </c:pt>
                <c:pt idx="2185">
                  <c:v>1.5138917599999997</c:v>
                </c:pt>
                <c:pt idx="2186">
                  <c:v>1.4981427399999998</c:v>
                </c:pt>
                <c:pt idx="2187">
                  <c:v>1.4455121399999995</c:v>
                </c:pt>
                <c:pt idx="2188">
                  <c:v>1.4214342899999997</c:v>
                </c:pt>
                <c:pt idx="2189">
                  <c:v>1.2679802499999999</c:v>
                </c:pt>
                <c:pt idx="2190">
                  <c:v>0.91636102000000008</c:v>
                </c:pt>
                <c:pt idx="2191">
                  <c:v>0.45842674</c:v>
                </c:pt>
                <c:pt idx="2192">
                  <c:v>0.60775256000000011</c:v>
                </c:pt>
                <c:pt idx="2193">
                  <c:v>0.89688512000000009</c:v>
                </c:pt>
                <c:pt idx="2194">
                  <c:v>1.2346744699999996</c:v>
                </c:pt>
                <c:pt idx="2195">
                  <c:v>1.23779408</c:v>
                </c:pt>
                <c:pt idx="2196">
                  <c:v>1.44889975</c:v>
                </c:pt>
                <c:pt idx="2197">
                  <c:v>1.4435508599999998</c:v>
                </c:pt>
                <c:pt idx="2198">
                  <c:v>1.4355919699999997</c:v>
                </c:pt>
                <c:pt idx="2199">
                  <c:v>1.3912569900000002</c:v>
                </c:pt>
                <c:pt idx="2200">
                  <c:v>1.2160487199999996</c:v>
                </c:pt>
                <c:pt idx="2201">
                  <c:v>1.1461301900000005</c:v>
                </c:pt>
                <c:pt idx="2202">
                  <c:v>1.1536327599999998</c:v>
                </c:pt>
                <c:pt idx="2203">
                  <c:v>0.9755214599999994</c:v>
                </c:pt>
                <c:pt idx="2204">
                  <c:v>1.1116865099999997</c:v>
                </c:pt>
                <c:pt idx="2205">
                  <c:v>1.0374898799999999</c:v>
                </c:pt>
                <c:pt idx="2206">
                  <c:v>1.1369213399999998</c:v>
                </c:pt>
                <c:pt idx="2207">
                  <c:v>1.1080208199999999</c:v>
                </c:pt>
                <c:pt idx="2208">
                  <c:v>1.1358505199999991</c:v>
                </c:pt>
                <c:pt idx="2209">
                  <c:v>1.2161757399999997</c:v>
                </c:pt>
                <c:pt idx="2210">
                  <c:v>1.1719808899999997</c:v>
                </c:pt>
                <c:pt idx="2211">
                  <c:v>1.59553148</c:v>
                </c:pt>
                <c:pt idx="2212">
                  <c:v>1.5734559100000001</c:v>
                </c:pt>
                <c:pt idx="2213">
                  <c:v>1.5306860600000001</c:v>
                </c:pt>
                <c:pt idx="2214">
                  <c:v>1.4892588900000001</c:v>
                </c:pt>
                <c:pt idx="2215">
                  <c:v>1.38538484</c:v>
                </c:pt>
                <c:pt idx="2216">
                  <c:v>1.3035497200000001</c:v>
                </c:pt>
                <c:pt idx="2217">
                  <c:v>1.47164016</c:v>
                </c:pt>
                <c:pt idx="2218">
                  <c:v>1.4517152900000001</c:v>
                </c:pt>
                <c:pt idx="2219">
                  <c:v>1.4262626099999998</c:v>
                </c:pt>
                <c:pt idx="2220">
                  <c:v>1.4342236399999997</c:v>
                </c:pt>
                <c:pt idx="2221">
                  <c:v>1.4128932400000003</c:v>
                </c:pt>
                <c:pt idx="2222">
                  <c:v>1.4567333499999999</c:v>
                </c:pt>
                <c:pt idx="2223">
                  <c:v>1.4338802599999994</c:v>
                </c:pt>
                <c:pt idx="2224">
                  <c:v>1.3595706299999999</c:v>
                </c:pt>
                <c:pt idx="2225">
                  <c:v>1.4163949100000004</c:v>
                </c:pt>
                <c:pt idx="2226">
                  <c:v>1.3668707899999983</c:v>
                </c:pt>
                <c:pt idx="2227">
                  <c:v>1.2864091799999993</c:v>
                </c:pt>
                <c:pt idx="2228">
                  <c:v>1.3892073800000002</c:v>
                </c:pt>
                <c:pt idx="2229">
                  <c:v>1.49001205</c:v>
                </c:pt>
                <c:pt idx="2230">
                  <c:v>1.4090772000000003</c:v>
                </c:pt>
                <c:pt idx="2231">
                  <c:v>1.3388476200000001</c:v>
                </c:pt>
                <c:pt idx="2232">
                  <c:v>1.3615931699999995</c:v>
                </c:pt>
                <c:pt idx="2233">
                  <c:v>1.4483141699999995</c:v>
                </c:pt>
                <c:pt idx="2234">
                  <c:v>1.4366193900000004</c:v>
                </c:pt>
                <c:pt idx="2235">
                  <c:v>1.4299293</c:v>
                </c:pt>
                <c:pt idx="2236">
                  <c:v>1.45744443</c:v>
                </c:pt>
                <c:pt idx="2237">
                  <c:v>1.4080238500000006</c:v>
                </c:pt>
                <c:pt idx="2238">
                  <c:v>1.4774435199999991</c:v>
                </c:pt>
                <c:pt idx="2239">
                  <c:v>1.4300947600000002</c:v>
                </c:pt>
                <c:pt idx="2240">
                  <c:v>1.3439258500000002</c:v>
                </c:pt>
                <c:pt idx="2241">
                  <c:v>1.3348031600000001</c:v>
                </c:pt>
                <c:pt idx="2242">
                  <c:v>1.4012993800000002</c:v>
                </c:pt>
                <c:pt idx="2243">
                  <c:v>1.4956602300000006</c:v>
                </c:pt>
                <c:pt idx="2244">
                  <c:v>1.2306639799999999</c:v>
                </c:pt>
                <c:pt idx="2245">
                  <c:v>1.3794551199999996</c:v>
                </c:pt>
                <c:pt idx="2246">
                  <c:v>1.4065217100000003</c:v>
                </c:pt>
                <c:pt idx="2247">
                  <c:v>1.4660795800000006</c:v>
                </c:pt>
                <c:pt idx="2248">
                  <c:v>1.4270741800000013</c:v>
                </c:pt>
                <c:pt idx="2249">
                  <c:v>1.5234413300000009</c:v>
                </c:pt>
                <c:pt idx="2250">
                  <c:v>1.5067852799999999</c:v>
                </c:pt>
                <c:pt idx="2251">
                  <c:v>1.5372064000000001</c:v>
                </c:pt>
                <c:pt idx="2252">
                  <c:v>1.4833349199999999</c:v>
                </c:pt>
                <c:pt idx="2253">
                  <c:v>1.5586024499999998</c:v>
                </c:pt>
                <c:pt idx="2254">
                  <c:v>1.43279348</c:v>
                </c:pt>
                <c:pt idx="2255">
                  <c:v>1.4981233700000001</c:v>
                </c:pt>
                <c:pt idx="2256">
                  <c:v>1.5902910799999996</c:v>
                </c:pt>
                <c:pt idx="2257">
                  <c:v>1.5404289399999995</c:v>
                </c:pt>
                <c:pt idx="2258">
                  <c:v>1.4863605600000003</c:v>
                </c:pt>
                <c:pt idx="2259">
                  <c:v>1.5941917099999996</c:v>
                </c:pt>
                <c:pt idx="2260">
                  <c:v>1.48399346</c:v>
                </c:pt>
                <c:pt idx="2261">
                  <c:v>1.1864812799999997</c:v>
                </c:pt>
                <c:pt idx="2262">
                  <c:v>1.3396694300000003</c:v>
                </c:pt>
                <c:pt idx="2263">
                  <c:v>1.5907227399999995</c:v>
                </c:pt>
                <c:pt idx="2264">
                  <c:v>1.4870085799999997</c:v>
                </c:pt>
                <c:pt idx="2265">
                  <c:v>1.3988872199999993</c:v>
                </c:pt>
                <c:pt idx="2266">
                  <c:v>1.4632723800000003</c:v>
                </c:pt>
                <c:pt idx="2267">
                  <c:v>1.4791731400000001</c:v>
                </c:pt>
                <c:pt idx="2268">
                  <c:v>1.3593455400000001</c:v>
                </c:pt>
                <c:pt idx="2269">
                  <c:v>1.4634307400000002</c:v>
                </c:pt>
                <c:pt idx="2270">
                  <c:v>1.5709111</c:v>
                </c:pt>
                <c:pt idx="2271">
                  <c:v>1.5640776799999998</c:v>
                </c:pt>
                <c:pt idx="2272">
                  <c:v>1.6000853600000002</c:v>
                </c:pt>
                <c:pt idx="2273">
                  <c:v>1.3733211400000003</c:v>
                </c:pt>
                <c:pt idx="2274">
                  <c:v>1.18325642</c:v>
                </c:pt>
                <c:pt idx="2275">
                  <c:v>1.1316928100000001</c:v>
                </c:pt>
                <c:pt idx="2276">
                  <c:v>1.0882035700000001</c:v>
                </c:pt>
                <c:pt idx="2277">
                  <c:v>1.1216456499999998</c:v>
                </c:pt>
                <c:pt idx="2278">
                  <c:v>1.17522744</c:v>
                </c:pt>
                <c:pt idx="2279">
                  <c:v>1.0714102299999999</c:v>
                </c:pt>
                <c:pt idx="2280">
                  <c:v>1.1715126199999999</c:v>
                </c:pt>
                <c:pt idx="2281">
                  <c:v>1.1095973200000002</c:v>
                </c:pt>
                <c:pt idx="2282">
                  <c:v>1.09422855</c:v>
                </c:pt>
                <c:pt idx="2283">
                  <c:v>1.3571966200000003</c:v>
                </c:pt>
                <c:pt idx="2284">
                  <c:v>1.3682604900000002</c:v>
                </c:pt>
                <c:pt idx="2285">
                  <c:v>1.3816888300000003</c:v>
                </c:pt>
                <c:pt idx="2286">
                  <c:v>1.36939605</c:v>
                </c:pt>
                <c:pt idx="2287">
                  <c:v>1.5558090600000001</c:v>
                </c:pt>
                <c:pt idx="2288">
                  <c:v>1.4131791899999999</c:v>
                </c:pt>
                <c:pt idx="2289">
                  <c:v>1.19014657</c:v>
                </c:pt>
                <c:pt idx="2290">
                  <c:v>1.4149827599999993</c:v>
                </c:pt>
                <c:pt idx="2291">
                  <c:v>1.5553702400000005</c:v>
                </c:pt>
                <c:pt idx="2292">
                  <c:v>1.6700683200000006</c:v>
                </c:pt>
                <c:pt idx="2293">
                  <c:v>1.5411069199999996</c:v>
                </c:pt>
                <c:pt idx="2294">
                  <c:v>1.4772030300000005</c:v>
                </c:pt>
                <c:pt idx="2295">
                  <c:v>1.4287746500000007</c:v>
                </c:pt>
                <c:pt idx="2296">
                  <c:v>1.4917364999999996</c:v>
                </c:pt>
                <c:pt idx="2297">
                  <c:v>1.4564232699999997</c:v>
                </c:pt>
                <c:pt idx="2298">
                  <c:v>1.5144315500000003</c:v>
                </c:pt>
                <c:pt idx="2299">
                  <c:v>1.5368448700000008</c:v>
                </c:pt>
                <c:pt idx="2300">
                  <c:v>1.4484004400000003</c:v>
                </c:pt>
                <c:pt idx="2301">
                  <c:v>1.4430813599999996</c:v>
                </c:pt>
                <c:pt idx="2302">
                  <c:v>1.5076543199999999</c:v>
                </c:pt>
                <c:pt idx="2303">
                  <c:v>1.5025360199999995</c:v>
                </c:pt>
                <c:pt idx="2304">
                  <c:v>1.53598597</c:v>
                </c:pt>
                <c:pt idx="2305">
                  <c:v>1.6049780299999996</c:v>
                </c:pt>
                <c:pt idx="2306">
                  <c:v>1.6581240900000001</c:v>
                </c:pt>
                <c:pt idx="2307">
                  <c:v>1.6144979099999999</c:v>
                </c:pt>
                <c:pt idx="2308">
                  <c:v>1.6046043400000012</c:v>
                </c:pt>
                <c:pt idx="2309">
                  <c:v>1.6814017000000006</c:v>
                </c:pt>
                <c:pt idx="2310">
                  <c:v>1.4643233600000007</c:v>
                </c:pt>
                <c:pt idx="2311">
                  <c:v>1.5210534400000002</c:v>
                </c:pt>
                <c:pt idx="2312">
                  <c:v>1.3697571599999996</c:v>
                </c:pt>
                <c:pt idx="2313">
                  <c:v>1.0768985699999998</c:v>
                </c:pt>
                <c:pt idx="2314">
                  <c:v>0.96777679999999977</c:v>
                </c:pt>
                <c:pt idx="2315">
                  <c:v>0.93566394000000008</c:v>
                </c:pt>
                <c:pt idx="2316">
                  <c:v>0.83972438000000016</c:v>
                </c:pt>
                <c:pt idx="2317">
                  <c:v>0.8087506000000001</c:v>
                </c:pt>
                <c:pt idx="2318">
                  <c:v>0.82025491999999989</c:v>
                </c:pt>
                <c:pt idx="2319">
                  <c:v>0.8554026600000002</c:v>
                </c:pt>
                <c:pt idx="2320">
                  <c:v>0.84053335000000007</c:v>
                </c:pt>
                <c:pt idx="2321">
                  <c:v>0.84807869999999996</c:v>
                </c:pt>
                <c:pt idx="2322">
                  <c:v>0.84359979000000007</c:v>
                </c:pt>
                <c:pt idx="2323">
                  <c:v>0.86619279000000005</c:v>
                </c:pt>
                <c:pt idx="2324">
                  <c:v>0.99872475999999988</c:v>
                </c:pt>
                <c:pt idx="2325">
                  <c:v>1.3412848100000001</c:v>
                </c:pt>
                <c:pt idx="2326">
                  <c:v>1.4826025900000004</c:v>
                </c:pt>
                <c:pt idx="2327">
                  <c:v>1.4362858799999998</c:v>
                </c:pt>
                <c:pt idx="2328">
                  <c:v>1.2902798599999996</c:v>
                </c:pt>
                <c:pt idx="2329">
                  <c:v>1.2367658300000006</c:v>
                </c:pt>
                <c:pt idx="2330">
                  <c:v>1.2597761000000007</c:v>
                </c:pt>
                <c:pt idx="2331">
                  <c:v>1.2218557800000001</c:v>
                </c:pt>
                <c:pt idx="2332">
                  <c:v>1.4984195999999999</c:v>
                </c:pt>
                <c:pt idx="2333">
                  <c:v>1.6043168400000005</c:v>
                </c:pt>
                <c:pt idx="2334">
                  <c:v>1.5678858800000002</c:v>
                </c:pt>
                <c:pt idx="2335">
                  <c:v>1.5056065099999998</c:v>
                </c:pt>
                <c:pt idx="2336">
                  <c:v>1.4145283799999997</c:v>
                </c:pt>
                <c:pt idx="2337">
                  <c:v>1.1864636399999999</c:v>
                </c:pt>
                <c:pt idx="2338">
                  <c:v>1.4609317600000005</c:v>
                </c:pt>
                <c:pt idx="2339">
                  <c:v>1.4993309200000005</c:v>
                </c:pt>
                <c:pt idx="2340">
                  <c:v>1.2891272000000003</c:v>
                </c:pt>
                <c:pt idx="2341">
                  <c:v>1.0290674599999996</c:v>
                </c:pt>
                <c:pt idx="2342">
                  <c:v>0.82379269999999993</c:v>
                </c:pt>
                <c:pt idx="2343">
                  <c:v>1.04024498</c:v>
                </c:pt>
                <c:pt idx="2344">
                  <c:v>1.0966303599999998</c:v>
                </c:pt>
                <c:pt idx="2345">
                  <c:v>1.0612096400000002</c:v>
                </c:pt>
                <c:pt idx="2346">
                  <c:v>1.3930016699999999</c:v>
                </c:pt>
                <c:pt idx="2347">
                  <c:v>1.5333920999999997</c:v>
                </c:pt>
                <c:pt idx="2348">
                  <c:v>1.5662362400000003</c:v>
                </c:pt>
                <c:pt idx="2349">
                  <c:v>1.5580039700000001</c:v>
                </c:pt>
                <c:pt idx="2350">
                  <c:v>1.51370706</c:v>
                </c:pt>
                <c:pt idx="2351">
                  <c:v>1.5013102599999995</c:v>
                </c:pt>
                <c:pt idx="2352">
                  <c:v>1.58887694</c:v>
                </c:pt>
                <c:pt idx="2353">
                  <c:v>1.5523695100000001</c:v>
                </c:pt>
                <c:pt idx="2354">
                  <c:v>1.5511925600000005</c:v>
                </c:pt>
                <c:pt idx="2355">
                  <c:v>1.6007151499999999</c:v>
                </c:pt>
                <c:pt idx="2356">
                  <c:v>1.6369039699999997</c:v>
                </c:pt>
                <c:pt idx="2357">
                  <c:v>1.5065419599999996</c:v>
                </c:pt>
                <c:pt idx="2358">
                  <c:v>1.5746943600000003</c:v>
                </c:pt>
                <c:pt idx="2359">
                  <c:v>1.5419219199999998</c:v>
                </c:pt>
                <c:pt idx="2360">
                  <c:v>1.4238008799999999</c:v>
                </c:pt>
                <c:pt idx="2361">
                  <c:v>1.52826895</c:v>
                </c:pt>
                <c:pt idx="2362">
                  <c:v>1.5915562299999999</c:v>
                </c:pt>
                <c:pt idx="2363">
                  <c:v>1.5231977299999995</c:v>
                </c:pt>
                <c:pt idx="2364">
                  <c:v>1.5572958299999993</c:v>
                </c:pt>
                <c:pt idx="2365">
                  <c:v>1.4246444599999999</c:v>
                </c:pt>
                <c:pt idx="2366">
                  <c:v>1.58527756</c:v>
                </c:pt>
                <c:pt idx="2367">
                  <c:v>1.5596863900000004</c:v>
                </c:pt>
                <c:pt idx="2368">
                  <c:v>1.5642978199999997</c:v>
                </c:pt>
                <c:pt idx="2369">
                  <c:v>1.6062582000000001</c:v>
                </c:pt>
                <c:pt idx="2370">
                  <c:v>1.5957995600000001</c:v>
                </c:pt>
                <c:pt idx="2371">
                  <c:v>1.5584531400000001</c:v>
                </c:pt>
                <c:pt idx="2372">
                  <c:v>1.5215369499999996</c:v>
                </c:pt>
                <c:pt idx="2373">
                  <c:v>1.552580249999999</c:v>
                </c:pt>
                <c:pt idx="2374">
                  <c:v>1.5376640600000007</c:v>
                </c:pt>
                <c:pt idx="2375">
                  <c:v>1.5922299299999996</c:v>
                </c:pt>
                <c:pt idx="2376">
                  <c:v>1.5148351800000004</c:v>
                </c:pt>
                <c:pt idx="2377">
                  <c:v>1.4951358900000005</c:v>
                </c:pt>
                <c:pt idx="2378">
                  <c:v>1.4163289099999994</c:v>
                </c:pt>
                <c:pt idx="2379">
                  <c:v>1.4577428600000004</c:v>
                </c:pt>
                <c:pt idx="2380">
                  <c:v>1.5167222100000004</c:v>
                </c:pt>
                <c:pt idx="2381">
                  <c:v>1.47315592</c:v>
                </c:pt>
                <c:pt idx="2382">
                  <c:v>1.5080550400000003</c:v>
                </c:pt>
                <c:pt idx="2383">
                  <c:v>1.5852217599999994</c:v>
                </c:pt>
                <c:pt idx="2384">
                  <c:v>1.3146371799999994</c:v>
                </c:pt>
                <c:pt idx="2385">
                  <c:v>1.4051543899999996</c:v>
                </c:pt>
                <c:pt idx="2386">
                  <c:v>1.4659399700000006</c:v>
                </c:pt>
                <c:pt idx="2387">
                  <c:v>1.4716726700000009</c:v>
                </c:pt>
                <c:pt idx="2388">
                  <c:v>1.4641778200000004</c:v>
                </c:pt>
                <c:pt idx="2389">
                  <c:v>1.4974579299999997</c:v>
                </c:pt>
                <c:pt idx="2390">
                  <c:v>1.5173994600000003</c:v>
                </c:pt>
                <c:pt idx="2391">
                  <c:v>1.5246273499999998</c:v>
                </c:pt>
                <c:pt idx="2392">
                  <c:v>1.5010563000000003</c:v>
                </c:pt>
                <c:pt idx="2393">
                  <c:v>1.3692519400000005</c:v>
                </c:pt>
                <c:pt idx="2394">
                  <c:v>1.5238078699999986</c:v>
                </c:pt>
                <c:pt idx="2395">
                  <c:v>1.4536873000000012</c:v>
                </c:pt>
                <c:pt idx="2396">
                  <c:v>1.5092924399999998</c:v>
                </c:pt>
                <c:pt idx="2397">
                  <c:v>1.5571964499999997</c:v>
                </c:pt>
                <c:pt idx="2398">
                  <c:v>1.5550466099999998</c:v>
                </c:pt>
                <c:pt idx="2399">
                  <c:v>1.4724667100000002</c:v>
                </c:pt>
                <c:pt idx="2400">
                  <c:v>1.4934616599999999</c:v>
                </c:pt>
                <c:pt idx="2401">
                  <c:v>1.5531448399999994</c:v>
                </c:pt>
                <c:pt idx="2402">
                  <c:v>1.3691622800000007</c:v>
                </c:pt>
                <c:pt idx="2403">
                  <c:v>1.5630913899999992</c:v>
                </c:pt>
                <c:pt idx="2404">
                  <c:v>1.5452802300000008</c:v>
                </c:pt>
                <c:pt idx="2405">
                  <c:v>1.5255905500000002</c:v>
                </c:pt>
                <c:pt idx="2406">
                  <c:v>1.4690479400000007</c:v>
                </c:pt>
                <c:pt idx="2407">
                  <c:v>1.2908542800000002</c:v>
                </c:pt>
                <c:pt idx="2408">
                  <c:v>1.4296615599999998</c:v>
                </c:pt>
                <c:pt idx="2409">
                  <c:v>1.4791897599999995</c:v>
                </c:pt>
                <c:pt idx="2410">
                  <c:v>1.5093578400000007</c:v>
                </c:pt>
                <c:pt idx="2411">
                  <c:v>1.5801362299999999</c:v>
                </c:pt>
                <c:pt idx="2412">
                  <c:v>1.50077748</c:v>
                </c:pt>
                <c:pt idx="2413">
                  <c:v>1.5381334399999995</c:v>
                </c:pt>
                <c:pt idx="2414">
                  <c:v>1.5598588100000002</c:v>
                </c:pt>
                <c:pt idx="2415">
                  <c:v>1.4852741699999998</c:v>
                </c:pt>
                <c:pt idx="2416">
                  <c:v>1.5296544000000001</c:v>
                </c:pt>
                <c:pt idx="2417">
                  <c:v>1.5611161299999994</c:v>
                </c:pt>
                <c:pt idx="2418">
                  <c:v>1.5714191100000006</c:v>
                </c:pt>
                <c:pt idx="2419">
                  <c:v>1.5991984200000002</c:v>
                </c:pt>
                <c:pt idx="2420">
                  <c:v>1.3391968300000001</c:v>
                </c:pt>
                <c:pt idx="2421">
                  <c:v>1.5386600600000002</c:v>
                </c:pt>
                <c:pt idx="2422">
                  <c:v>1.5191494000000001</c:v>
                </c:pt>
                <c:pt idx="2423">
                  <c:v>1.2987614999999999</c:v>
                </c:pt>
                <c:pt idx="2424">
                  <c:v>1.4314173900000005</c:v>
                </c:pt>
                <c:pt idx="2425">
                  <c:v>1.4966882999999997</c:v>
                </c:pt>
                <c:pt idx="2426">
                  <c:v>1.5240438399999996</c:v>
                </c:pt>
                <c:pt idx="2427">
                  <c:v>1.5179892099999996</c:v>
                </c:pt>
                <c:pt idx="2428">
                  <c:v>1.4513439899999994</c:v>
                </c:pt>
                <c:pt idx="2429">
                  <c:v>1.3993849599999997</c:v>
                </c:pt>
                <c:pt idx="2430">
                  <c:v>1.4165953799999997</c:v>
                </c:pt>
                <c:pt idx="2431">
                  <c:v>1.1824420599999999</c:v>
                </c:pt>
                <c:pt idx="2432">
                  <c:v>1.4015390699999994</c:v>
                </c:pt>
                <c:pt idx="2433">
                  <c:v>1.0619293600000002</c:v>
                </c:pt>
                <c:pt idx="2434">
                  <c:v>1.0774453599999996</c:v>
                </c:pt>
                <c:pt idx="2435">
                  <c:v>1.2096531100000001</c:v>
                </c:pt>
                <c:pt idx="2436">
                  <c:v>0.99980224999999978</c:v>
                </c:pt>
                <c:pt idx="2437">
                  <c:v>1.0497201599999999</c:v>
                </c:pt>
                <c:pt idx="2438">
                  <c:v>1.0943100499999994</c:v>
                </c:pt>
                <c:pt idx="2439">
                  <c:v>1.0270065300000002</c:v>
                </c:pt>
                <c:pt idx="2440">
                  <c:v>0.8928618599999999</c:v>
                </c:pt>
                <c:pt idx="2441">
                  <c:v>1.1229910400000001</c:v>
                </c:pt>
                <c:pt idx="2442">
                  <c:v>1.0915880699999998</c:v>
                </c:pt>
                <c:pt idx="2443">
                  <c:v>1.4271004199999993</c:v>
                </c:pt>
                <c:pt idx="2444">
                  <c:v>1.1942550999999999</c:v>
                </c:pt>
                <c:pt idx="2445">
                  <c:v>1.5156212799999991</c:v>
                </c:pt>
                <c:pt idx="2446">
                  <c:v>1.5339793399999995</c:v>
                </c:pt>
                <c:pt idx="2447">
                  <c:v>1.5103901900000003</c:v>
                </c:pt>
                <c:pt idx="2448">
                  <c:v>1.4293289299999994</c:v>
                </c:pt>
                <c:pt idx="2449">
                  <c:v>1.5331494300000001</c:v>
                </c:pt>
                <c:pt idx="2450">
                  <c:v>1.5566899000000001</c:v>
                </c:pt>
                <c:pt idx="2451">
                  <c:v>1.5492698599999999</c:v>
                </c:pt>
                <c:pt idx="2452">
                  <c:v>1.5813355899999997</c:v>
                </c:pt>
                <c:pt idx="2453">
                  <c:v>1.6156395900000005</c:v>
                </c:pt>
                <c:pt idx="2454">
                  <c:v>1.56420889</c:v>
                </c:pt>
                <c:pt idx="2455">
                  <c:v>1.6114471499999998</c:v>
                </c:pt>
                <c:pt idx="2456">
                  <c:v>1.5896324099999994</c:v>
                </c:pt>
                <c:pt idx="2457">
                  <c:v>1.5779904600000008</c:v>
                </c:pt>
                <c:pt idx="2458">
                  <c:v>1.6824383299999999</c:v>
                </c:pt>
                <c:pt idx="2459">
                  <c:v>1.7326511800000002</c:v>
                </c:pt>
                <c:pt idx="2460">
                  <c:v>1.7322884099999991</c:v>
                </c:pt>
                <c:pt idx="2461">
                  <c:v>1.7375595500000012</c:v>
                </c:pt>
                <c:pt idx="2462">
                  <c:v>1.8639694500000006</c:v>
                </c:pt>
                <c:pt idx="2463">
                  <c:v>1.8143158000000008</c:v>
                </c:pt>
                <c:pt idx="2464">
                  <c:v>1.4935056599999998</c:v>
                </c:pt>
                <c:pt idx="2465">
                  <c:v>1.7643165599999997</c:v>
                </c:pt>
                <c:pt idx="2466">
                  <c:v>1.7802654199999994</c:v>
                </c:pt>
                <c:pt idx="2467">
                  <c:v>1.8122494</c:v>
                </c:pt>
                <c:pt idx="2468">
                  <c:v>1.7868675600000001</c:v>
                </c:pt>
                <c:pt idx="2469">
                  <c:v>1.7354783399999998</c:v>
                </c:pt>
                <c:pt idx="2470">
                  <c:v>1.610927049999999</c:v>
                </c:pt>
                <c:pt idx="2471">
                  <c:v>1.6581936099999999</c:v>
                </c:pt>
                <c:pt idx="2472">
                  <c:v>1.6073054600000007</c:v>
                </c:pt>
                <c:pt idx="2473">
                  <c:v>1.6267137999999999</c:v>
                </c:pt>
                <c:pt idx="2474">
                  <c:v>1.7713285399999996</c:v>
                </c:pt>
                <c:pt idx="2475">
                  <c:v>1.8063259200000001</c:v>
                </c:pt>
                <c:pt idx="2476">
                  <c:v>1.6006214499999998</c:v>
                </c:pt>
                <c:pt idx="2477">
                  <c:v>1.4904706799999998</c:v>
                </c:pt>
                <c:pt idx="2478">
                  <c:v>1.6625992400000005</c:v>
                </c:pt>
                <c:pt idx="2479">
                  <c:v>1.7357150299999997</c:v>
                </c:pt>
                <c:pt idx="2480">
                  <c:v>1.6440686199999999</c:v>
                </c:pt>
                <c:pt idx="2481">
                  <c:v>1.8330138700000003</c:v>
                </c:pt>
                <c:pt idx="2482">
                  <c:v>1.70918142</c:v>
                </c:pt>
                <c:pt idx="2483">
                  <c:v>1.6602280300000003</c:v>
                </c:pt>
                <c:pt idx="2484">
                  <c:v>1.6333914700000003</c:v>
                </c:pt>
                <c:pt idx="2485">
                  <c:v>1.637488569999999</c:v>
                </c:pt>
                <c:pt idx="2486">
                  <c:v>1.6814079199999992</c:v>
                </c:pt>
                <c:pt idx="2487">
                  <c:v>1.7401803599999999</c:v>
                </c:pt>
                <c:pt idx="2488">
                  <c:v>1.7574870900000001</c:v>
                </c:pt>
                <c:pt idx="2489">
                  <c:v>1.6688488700000002</c:v>
                </c:pt>
                <c:pt idx="2490">
                  <c:v>1.7852669099999996</c:v>
                </c:pt>
                <c:pt idx="2491">
                  <c:v>1.8338550499999997</c:v>
                </c:pt>
                <c:pt idx="2492">
                  <c:v>1.7596956099999996</c:v>
                </c:pt>
                <c:pt idx="2493">
                  <c:v>1.6641372700000003</c:v>
                </c:pt>
                <c:pt idx="2494">
                  <c:v>1.69490622</c:v>
                </c:pt>
                <c:pt idx="2495">
                  <c:v>1.5298805099999999</c:v>
                </c:pt>
                <c:pt idx="2496">
                  <c:v>1.5006743300000005</c:v>
                </c:pt>
                <c:pt idx="2497">
                  <c:v>1.3015962699999999</c:v>
                </c:pt>
                <c:pt idx="2498">
                  <c:v>1.4171536400000002</c:v>
                </c:pt>
                <c:pt idx="2499">
                  <c:v>1.4057280200000002</c:v>
                </c:pt>
                <c:pt idx="2500">
                  <c:v>1.4444701600000003</c:v>
                </c:pt>
                <c:pt idx="2501">
                  <c:v>1.3280826600000004</c:v>
                </c:pt>
                <c:pt idx="2502">
                  <c:v>1.5502587800000003</c:v>
                </c:pt>
                <c:pt idx="2503">
                  <c:v>1.0421622799999999</c:v>
                </c:pt>
                <c:pt idx="2504">
                  <c:v>0.93430231000000008</c:v>
                </c:pt>
                <c:pt idx="2505">
                  <c:v>1.0133096700000004</c:v>
                </c:pt>
                <c:pt idx="2506">
                  <c:v>0.93243292999999983</c:v>
                </c:pt>
                <c:pt idx="2507">
                  <c:v>0.8240819199999998</c:v>
                </c:pt>
                <c:pt idx="2508">
                  <c:v>0.78891590999999983</c:v>
                </c:pt>
                <c:pt idx="2509">
                  <c:v>0.93905857000000004</c:v>
                </c:pt>
                <c:pt idx="2510">
                  <c:v>1.1108900700000006</c:v>
                </c:pt>
                <c:pt idx="2511">
                  <c:v>1.1267124500000001</c:v>
                </c:pt>
                <c:pt idx="2512">
                  <c:v>1.20708484</c:v>
                </c:pt>
                <c:pt idx="2513">
                  <c:v>1.4842823900000006</c:v>
                </c:pt>
                <c:pt idx="2514">
                  <c:v>1.6252365899999996</c:v>
                </c:pt>
                <c:pt idx="2515">
                  <c:v>1.6944630100000007</c:v>
                </c:pt>
                <c:pt idx="2516">
                  <c:v>1.8241369299999999</c:v>
                </c:pt>
                <c:pt idx="2517">
                  <c:v>1.64849424</c:v>
                </c:pt>
                <c:pt idx="2518">
                  <c:v>1.8147250000000006</c:v>
                </c:pt>
                <c:pt idx="2519">
                  <c:v>1.7797260399999997</c:v>
                </c:pt>
                <c:pt idx="2520">
                  <c:v>1.6153343599999999</c:v>
                </c:pt>
                <c:pt idx="2521">
                  <c:v>1.6370648200000002</c:v>
                </c:pt>
                <c:pt idx="2522">
                  <c:v>1.7556559600000003</c:v>
                </c:pt>
                <c:pt idx="2523">
                  <c:v>1.7999194000000001</c:v>
                </c:pt>
                <c:pt idx="2524">
                  <c:v>1.7373902999999999</c:v>
                </c:pt>
                <c:pt idx="2525">
                  <c:v>1.641699750000001</c:v>
                </c:pt>
                <c:pt idx="2526">
                  <c:v>1.9207040300000002</c:v>
                </c:pt>
                <c:pt idx="2527">
                  <c:v>1.9340659599999996</c:v>
                </c:pt>
                <c:pt idx="2528">
                  <c:v>2.05041034</c:v>
                </c:pt>
                <c:pt idx="2529">
                  <c:v>1.9014658600000005</c:v>
                </c:pt>
                <c:pt idx="2530">
                  <c:v>1.7871300200000002</c:v>
                </c:pt>
                <c:pt idx="2531">
                  <c:v>1.7950381299999991</c:v>
                </c:pt>
                <c:pt idx="2532">
                  <c:v>1.9526563099999996</c:v>
                </c:pt>
                <c:pt idx="2533">
                  <c:v>1.6949885900000004</c:v>
                </c:pt>
                <c:pt idx="2534">
                  <c:v>1.8363405500000003</c:v>
                </c:pt>
                <c:pt idx="2535">
                  <c:v>1.8229842999999997</c:v>
                </c:pt>
                <c:pt idx="2536">
                  <c:v>1.9161644500000001</c:v>
                </c:pt>
                <c:pt idx="2537">
                  <c:v>1.9681310299999999</c:v>
                </c:pt>
                <c:pt idx="2538">
                  <c:v>1.8366694400000001</c:v>
                </c:pt>
                <c:pt idx="2539">
                  <c:v>1.908757</c:v>
                </c:pt>
                <c:pt idx="2540">
                  <c:v>1.9915746500000004</c:v>
                </c:pt>
                <c:pt idx="2541">
                  <c:v>1.9293176799999994</c:v>
                </c:pt>
                <c:pt idx="2542">
                  <c:v>1.8130166999999999</c:v>
                </c:pt>
                <c:pt idx="2543">
                  <c:v>1.9836272100000001</c:v>
                </c:pt>
                <c:pt idx="2544">
                  <c:v>1.9495746400000009</c:v>
                </c:pt>
                <c:pt idx="2545">
                  <c:v>1.8289357600000005</c:v>
                </c:pt>
                <c:pt idx="2546">
                  <c:v>1.5288967199999999</c:v>
                </c:pt>
                <c:pt idx="2547">
                  <c:v>1.3430748999999995</c:v>
                </c:pt>
                <c:pt idx="2548">
                  <c:v>1.3220814099999993</c:v>
                </c:pt>
                <c:pt idx="2549">
                  <c:v>1.32756659</c:v>
                </c:pt>
                <c:pt idx="2550">
                  <c:v>1.1225536999999999</c:v>
                </c:pt>
                <c:pt idx="2551">
                  <c:v>1.0807609700000003</c:v>
                </c:pt>
                <c:pt idx="2552">
                  <c:v>1.0465383699999999</c:v>
                </c:pt>
                <c:pt idx="2553">
                  <c:v>0.95280956999999988</c:v>
                </c:pt>
                <c:pt idx="2554">
                  <c:v>0.82367712999999998</c:v>
                </c:pt>
                <c:pt idx="2555">
                  <c:v>0.64739024999999983</c:v>
                </c:pt>
                <c:pt idx="2556">
                  <c:v>0.62702990000000003</c:v>
                </c:pt>
                <c:pt idx="2557">
                  <c:v>0.67255467000000002</c:v>
                </c:pt>
                <c:pt idx="2558">
                  <c:v>0.90857017000000007</c:v>
                </c:pt>
                <c:pt idx="2559">
                  <c:v>0.75981636999999957</c:v>
                </c:pt>
                <c:pt idx="2560">
                  <c:v>0.96004218999999991</c:v>
                </c:pt>
                <c:pt idx="2561">
                  <c:v>1.3095065000000006</c:v>
                </c:pt>
                <c:pt idx="2562">
                  <c:v>1.4335899800000005</c:v>
                </c:pt>
                <c:pt idx="2563">
                  <c:v>1.4543276100000007</c:v>
                </c:pt>
                <c:pt idx="2564">
                  <c:v>1.6791175899999999</c:v>
                </c:pt>
                <c:pt idx="2565">
                  <c:v>2.0236881899999997</c:v>
                </c:pt>
                <c:pt idx="2566">
                  <c:v>2.0431106899999998</c:v>
                </c:pt>
                <c:pt idx="2567">
                  <c:v>1.9625696500000001</c:v>
                </c:pt>
                <c:pt idx="2568">
                  <c:v>1.9487194600000002</c:v>
                </c:pt>
                <c:pt idx="2569">
                  <c:v>1.8658053999999997</c:v>
                </c:pt>
                <c:pt idx="2570">
                  <c:v>1.9163041400000003</c:v>
                </c:pt>
                <c:pt idx="2571">
                  <c:v>2.0237992500000002</c:v>
                </c:pt>
                <c:pt idx="2572">
                  <c:v>2.1373857700000003</c:v>
                </c:pt>
                <c:pt idx="2573">
                  <c:v>1.9768322500000004</c:v>
                </c:pt>
                <c:pt idx="2574">
                  <c:v>2.002828870000001</c:v>
                </c:pt>
                <c:pt idx="2575">
                  <c:v>1.97977611</c:v>
                </c:pt>
                <c:pt idx="2576">
                  <c:v>2.0074587099999999</c:v>
                </c:pt>
                <c:pt idx="2577">
                  <c:v>1.9343827800000006</c:v>
                </c:pt>
                <c:pt idx="2578">
                  <c:v>1.8681219000000004</c:v>
                </c:pt>
                <c:pt idx="2579">
                  <c:v>1.8197175899999991</c:v>
                </c:pt>
                <c:pt idx="2580">
                  <c:v>1.8238812899999997</c:v>
                </c:pt>
                <c:pt idx="2581">
                  <c:v>2.0009945499999997</c:v>
                </c:pt>
                <c:pt idx="2582">
                  <c:v>2.0510962899999994</c:v>
                </c:pt>
                <c:pt idx="2583">
                  <c:v>1.9079988000000008</c:v>
                </c:pt>
                <c:pt idx="2584">
                  <c:v>1.9617480300000003</c:v>
                </c:pt>
                <c:pt idx="2585">
                  <c:v>2.1205614299999995</c:v>
                </c:pt>
                <c:pt idx="2586">
                  <c:v>1.6223007300000001</c:v>
                </c:pt>
                <c:pt idx="2587">
                  <c:v>1.4991391399999994</c:v>
                </c:pt>
                <c:pt idx="2588">
                  <c:v>2.0423851699999997</c:v>
                </c:pt>
                <c:pt idx="2589">
                  <c:v>2.0353088099999992</c:v>
                </c:pt>
                <c:pt idx="2590">
                  <c:v>2.0934832899999996</c:v>
                </c:pt>
                <c:pt idx="2591">
                  <c:v>2.1379334499999993</c:v>
                </c:pt>
                <c:pt idx="2592">
                  <c:v>2.2416441500000013</c:v>
                </c:pt>
                <c:pt idx="2593">
                  <c:v>2.1257778000000003</c:v>
                </c:pt>
                <c:pt idx="2594">
                  <c:v>1.7847507899999995</c:v>
                </c:pt>
                <c:pt idx="2595">
                  <c:v>1.9564488200000003</c:v>
                </c:pt>
                <c:pt idx="2596">
                  <c:v>1.779736640000001</c:v>
                </c:pt>
                <c:pt idx="2597">
                  <c:v>2.0337995300000009</c:v>
                </c:pt>
                <c:pt idx="2598">
                  <c:v>1.9674413700000002</c:v>
                </c:pt>
                <c:pt idx="2599">
                  <c:v>2.0658128200000001</c:v>
                </c:pt>
                <c:pt idx="2600">
                  <c:v>1.8163784800000005</c:v>
                </c:pt>
                <c:pt idx="2601">
                  <c:v>1.67832706</c:v>
                </c:pt>
                <c:pt idx="2602">
                  <c:v>1.9147058600000002</c:v>
                </c:pt>
                <c:pt idx="2603">
                  <c:v>1.8973160500000008</c:v>
                </c:pt>
                <c:pt idx="2604">
                  <c:v>1.9250691700000002</c:v>
                </c:pt>
                <c:pt idx="2605">
                  <c:v>2.0276792799999992</c:v>
                </c:pt>
                <c:pt idx="2606">
                  <c:v>2.0478303400000004</c:v>
                </c:pt>
                <c:pt idx="2607">
                  <c:v>2.1895303499999996</c:v>
                </c:pt>
                <c:pt idx="2608">
                  <c:v>2.0863820800000004</c:v>
                </c:pt>
                <c:pt idx="2609">
                  <c:v>1.9456142999999997</c:v>
                </c:pt>
                <c:pt idx="2610">
                  <c:v>1.9356135199999995</c:v>
                </c:pt>
                <c:pt idx="2611">
                  <c:v>1.9394487800000006</c:v>
                </c:pt>
                <c:pt idx="2612">
                  <c:v>1.7585882999999995</c:v>
                </c:pt>
                <c:pt idx="2613">
                  <c:v>2.0867005200000004</c:v>
                </c:pt>
                <c:pt idx="2614">
                  <c:v>2.2383074500000006</c:v>
                </c:pt>
                <c:pt idx="2615">
                  <c:v>2.1099209899999987</c:v>
                </c:pt>
                <c:pt idx="2616">
                  <c:v>1.8903868399999997</c:v>
                </c:pt>
                <c:pt idx="2617">
                  <c:v>2.0939820700000005</c:v>
                </c:pt>
                <c:pt idx="2618">
                  <c:v>2.2291760700000012</c:v>
                </c:pt>
                <c:pt idx="2619">
                  <c:v>2.1971673200000001</c:v>
                </c:pt>
                <c:pt idx="2620">
                  <c:v>2.0179671099999998</c:v>
                </c:pt>
                <c:pt idx="2621">
                  <c:v>2.0654549200000001</c:v>
                </c:pt>
                <c:pt idx="2622">
                  <c:v>1.9155689599999997</c:v>
                </c:pt>
                <c:pt idx="2623">
                  <c:v>1.7330242000000002</c:v>
                </c:pt>
                <c:pt idx="2624">
                  <c:v>2.1634538500000016</c:v>
                </c:pt>
                <c:pt idx="2625">
                  <c:v>2.1546474299999998</c:v>
                </c:pt>
                <c:pt idx="2626">
                  <c:v>2.1389686800000001</c:v>
                </c:pt>
                <c:pt idx="2627">
                  <c:v>2.3480876999999993</c:v>
                </c:pt>
                <c:pt idx="2628">
                  <c:v>2.3263155300000005</c:v>
                </c:pt>
                <c:pt idx="2629">
                  <c:v>1.9523644100000002</c:v>
                </c:pt>
                <c:pt idx="2630">
                  <c:v>2.1992877700000006</c:v>
                </c:pt>
                <c:pt idx="2631">
                  <c:v>2.1128143100000014</c:v>
                </c:pt>
                <c:pt idx="2632">
                  <c:v>1.94867941</c:v>
                </c:pt>
                <c:pt idx="2633">
                  <c:v>2.0848049299999998</c:v>
                </c:pt>
                <c:pt idx="2634">
                  <c:v>2.1551601300000001</c:v>
                </c:pt>
                <c:pt idx="2635">
                  <c:v>1.8560519300000002</c:v>
                </c:pt>
                <c:pt idx="2636">
                  <c:v>1.9303375800000011</c:v>
                </c:pt>
                <c:pt idx="2637">
                  <c:v>1.9336277400000002</c:v>
                </c:pt>
                <c:pt idx="2638">
                  <c:v>1.9062265200000006</c:v>
                </c:pt>
                <c:pt idx="2639">
                  <c:v>1.5998853999999993</c:v>
                </c:pt>
                <c:pt idx="2640">
                  <c:v>1.4897166000000002</c:v>
                </c:pt>
                <c:pt idx="2641">
                  <c:v>1.5119582400000002</c:v>
                </c:pt>
                <c:pt idx="2642">
                  <c:v>1.9634608600000001</c:v>
                </c:pt>
                <c:pt idx="2643">
                  <c:v>2.1089846400000005</c:v>
                </c:pt>
                <c:pt idx="2644">
                  <c:v>2.3421958599999981</c:v>
                </c:pt>
                <c:pt idx="2645">
                  <c:v>2.2097443299999999</c:v>
                </c:pt>
                <c:pt idx="2646">
                  <c:v>2.2757353200000008</c:v>
                </c:pt>
                <c:pt idx="2647">
                  <c:v>2.1388742800000013</c:v>
                </c:pt>
                <c:pt idx="2648">
                  <c:v>2.2310427800000001</c:v>
                </c:pt>
                <c:pt idx="2649">
                  <c:v>2.4399974400000004</c:v>
                </c:pt>
                <c:pt idx="2650">
                  <c:v>2.3842906099999994</c:v>
                </c:pt>
                <c:pt idx="2651">
                  <c:v>2.1740206099999995</c:v>
                </c:pt>
                <c:pt idx="2652">
                  <c:v>2.1630147000000011</c:v>
                </c:pt>
                <c:pt idx="2653">
                  <c:v>2.1587438199999998</c:v>
                </c:pt>
                <c:pt idx="2654">
                  <c:v>2.2566386100000013</c:v>
                </c:pt>
                <c:pt idx="2655">
                  <c:v>2.4442684199999998</c:v>
                </c:pt>
                <c:pt idx="2656">
                  <c:v>2.28770717</c:v>
                </c:pt>
                <c:pt idx="2657">
                  <c:v>1.8402092499999994</c:v>
                </c:pt>
                <c:pt idx="2658">
                  <c:v>2.1370049999999998</c:v>
                </c:pt>
                <c:pt idx="2659">
                  <c:v>1.96960438</c:v>
                </c:pt>
                <c:pt idx="2660">
                  <c:v>2.1406923800000008</c:v>
                </c:pt>
                <c:pt idx="2661">
                  <c:v>2.3528027499999991</c:v>
                </c:pt>
                <c:pt idx="2662">
                  <c:v>2.1991192499999999</c:v>
                </c:pt>
                <c:pt idx="2663">
                  <c:v>2.2150438199999996</c:v>
                </c:pt>
                <c:pt idx="2664">
                  <c:v>2.1088957600000002</c:v>
                </c:pt>
                <c:pt idx="2665">
                  <c:v>2.1019136500000002</c:v>
                </c:pt>
                <c:pt idx="2666">
                  <c:v>1.9980870000000006</c:v>
                </c:pt>
                <c:pt idx="2667">
                  <c:v>1.9630748400000011</c:v>
                </c:pt>
                <c:pt idx="2668">
                  <c:v>1.9726894700000008</c:v>
                </c:pt>
                <c:pt idx="2669">
                  <c:v>2.1482256599999991</c:v>
                </c:pt>
                <c:pt idx="2670">
                  <c:v>2.0553444299999994</c:v>
                </c:pt>
                <c:pt idx="2671">
                  <c:v>1.8941681800000008</c:v>
                </c:pt>
                <c:pt idx="2672">
                  <c:v>1.5451285400000008</c:v>
                </c:pt>
                <c:pt idx="2673">
                  <c:v>1.5133257499999999</c:v>
                </c:pt>
                <c:pt idx="2674">
                  <c:v>1.4475508800000001</c:v>
                </c:pt>
                <c:pt idx="2675">
                  <c:v>1.3261677600000001</c:v>
                </c:pt>
                <c:pt idx="2676">
                  <c:v>1.3728908799999999</c:v>
                </c:pt>
                <c:pt idx="2677">
                  <c:v>1.1832164099999998</c:v>
                </c:pt>
                <c:pt idx="2678">
                  <c:v>0.83095781000000013</c:v>
                </c:pt>
                <c:pt idx="2679">
                  <c:v>1.0657718900000002</c:v>
                </c:pt>
                <c:pt idx="2680">
                  <c:v>1.2869495999999998</c:v>
                </c:pt>
                <c:pt idx="2681">
                  <c:v>1.1997856100000002</c:v>
                </c:pt>
                <c:pt idx="2682">
                  <c:v>0.94661068999999998</c:v>
                </c:pt>
                <c:pt idx="2683">
                  <c:v>0.95381200000000033</c:v>
                </c:pt>
                <c:pt idx="2684">
                  <c:v>0.89125839000000007</c:v>
                </c:pt>
                <c:pt idx="2685">
                  <c:v>0.39678262999999997</c:v>
                </c:pt>
                <c:pt idx="2686">
                  <c:v>0.42025644000000006</c:v>
                </c:pt>
                <c:pt idx="2687">
                  <c:v>0.80487781000000014</c:v>
                </c:pt>
                <c:pt idx="2688">
                  <c:v>0.85312214999999969</c:v>
                </c:pt>
                <c:pt idx="2689">
                  <c:v>0.87910293999999978</c:v>
                </c:pt>
                <c:pt idx="2690">
                  <c:v>0.92183192000000025</c:v>
                </c:pt>
                <c:pt idx="2691">
                  <c:v>1.09793254</c:v>
                </c:pt>
                <c:pt idx="2692">
                  <c:v>1.3582170599999999</c:v>
                </c:pt>
                <c:pt idx="2693">
                  <c:v>1.4758795999999994</c:v>
                </c:pt>
                <c:pt idx="2694">
                  <c:v>1.4696321200000007</c:v>
                </c:pt>
                <c:pt idx="2695">
                  <c:v>1.3579507100000003</c:v>
                </c:pt>
                <c:pt idx="2696">
                  <c:v>1.2988196200000002</c:v>
                </c:pt>
                <c:pt idx="2697">
                  <c:v>1.50792522</c:v>
                </c:pt>
                <c:pt idx="2698">
                  <c:v>1.6955093100000009</c:v>
                </c:pt>
                <c:pt idx="2699">
                  <c:v>1.5334159900000011</c:v>
                </c:pt>
                <c:pt idx="2700">
                  <c:v>1.4085036699999993</c:v>
                </c:pt>
                <c:pt idx="2701">
                  <c:v>1.1407003600000005</c:v>
                </c:pt>
                <c:pt idx="2702">
                  <c:v>0.97555650999999977</c:v>
                </c:pt>
                <c:pt idx="2703">
                  <c:v>1.0351533100000001</c:v>
                </c:pt>
                <c:pt idx="2704">
                  <c:v>1.0123706399999997</c:v>
                </c:pt>
                <c:pt idx="2705">
                  <c:v>1.0134331699999997</c:v>
                </c:pt>
                <c:pt idx="2706">
                  <c:v>0.98235013000000049</c:v>
                </c:pt>
                <c:pt idx="2707">
                  <c:v>0.85500516999999965</c:v>
                </c:pt>
                <c:pt idx="2708">
                  <c:v>0.85377652000000026</c:v>
                </c:pt>
                <c:pt idx="2709">
                  <c:v>1.1483562900000008</c:v>
                </c:pt>
                <c:pt idx="2710">
                  <c:v>1.2259997500000008</c:v>
                </c:pt>
                <c:pt idx="2711">
                  <c:v>1.1974603899999992</c:v>
                </c:pt>
                <c:pt idx="2712">
                  <c:v>1.1977092700000009</c:v>
                </c:pt>
                <c:pt idx="2713">
                  <c:v>1.397929860000001</c:v>
                </c:pt>
                <c:pt idx="2714">
                  <c:v>1.3169921499999997</c:v>
                </c:pt>
                <c:pt idx="2715">
                  <c:v>1.1746608000000005</c:v>
                </c:pt>
                <c:pt idx="2716">
                  <c:v>1.3123820099999992</c:v>
                </c:pt>
                <c:pt idx="2717">
                  <c:v>1.5316851200000001</c:v>
                </c:pt>
                <c:pt idx="2718">
                  <c:v>1.51439083</c:v>
                </c:pt>
                <c:pt idx="2719">
                  <c:v>1.3335930300000007</c:v>
                </c:pt>
                <c:pt idx="2720">
                  <c:v>1.0678784799999999</c:v>
                </c:pt>
                <c:pt idx="2721">
                  <c:v>1.1624989100000001</c:v>
                </c:pt>
                <c:pt idx="2722">
                  <c:v>0.95820268999999991</c:v>
                </c:pt>
                <c:pt idx="2723">
                  <c:v>1.0010202699999999</c:v>
                </c:pt>
                <c:pt idx="2724">
                  <c:v>0.98256692000000001</c:v>
                </c:pt>
                <c:pt idx="2725">
                  <c:v>0.92558745000000042</c:v>
                </c:pt>
                <c:pt idx="2726">
                  <c:v>1.1017265299999994</c:v>
                </c:pt>
                <c:pt idx="2727">
                  <c:v>1.1318204500000002</c:v>
                </c:pt>
                <c:pt idx="2728">
                  <c:v>1.30929121</c:v>
                </c:pt>
                <c:pt idx="2729">
                  <c:v>1.3278347100000001</c:v>
                </c:pt>
                <c:pt idx="2730">
                  <c:v>1.3158645699999996</c:v>
                </c:pt>
                <c:pt idx="2731">
                  <c:v>1.2560773700000007</c:v>
                </c:pt>
                <c:pt idx="2732">
                  <c:v>1.1144897400000005</c:v>
                </c:pt>
                <c:pt idx="2733">
                  <c:v>1.3254030799999998</c:v>
                </c:pt>
                <c:pt idx="2734">
                  <c:v>1.2907631099999999</c:v>
                </c:pt>
                <c:pt idx="2735">
                  <c:v>1.3008044400000005</c:v>
                </c:pt>
                <c:pt idx="2736">
                  <c:v>1.3549446099999998</c:v>
                </c:pt>
                <c:pt idx="2737">
                  <c:v>1.34240794</c:v>
                </c:pt>
                <c:pt idx="2738">
                  <c:v>0.90710961000000001</c:v>
                </c:pt>
                <c:pt idx="2739">
                  <c:v>1.342505430000001</c:v>
                </c:pt>
                <c:pt idx="2740">
                  <c:v>1.4225635099999991</c:v>
                </c:pt>
                <c:pt idx="2741">
                  <c:v>1.3039052700000002</c:v>
                </c:pt>
                <c:pt idx="2742">
                  <c:v>1.1319305000000006</c:v>
                </c:pt>
                <c:pt idx="2743">
                  <c:v>1.2033040800000001</c:v>
                </c:pt>
                <c:pt idx="2744">
                  <c:v>1.0511238599999999</c:v>
                </c:pt>
                <c:pt idx="2745">
                  <c:v>0.9985484400000002</c:v>
                </c:pt>
                <c:pt idx="2746">
                  <c:v>1.3047923899999994</c:v>
                </c:pt>
                <c:pt idx="2747">
                  <c:v>1.3131106800000001</c:v>
                </c:pt>
                <c:pt idx="2748">
                  <c:v>1.1076623300000001</c:v>
                </c:pt>
                <c:pt idx="2749">
                  <c:v>1.3222383899999997</c:v>
                </c:pt>
                <c:pt idx="2750">
                  <c:v>1.2798634899999994</c:v>
                </c:pt>
                <c:pt idx="2751">
                  <c:v>1.3558649599999995</c:v>
                </c:pt>
                <c:pt idx="2752">
                  <c:v>1.3540314699999993</c:v>
                </c:pt>
                <c:pt idx="2753">
                  <c:v>1.4040587600000005</c:v>
                </c:pt>
                <c:pt idx="2754">
                  <c:v>1.5369894400000004</c:v>
                </c:pt>
                <c:pt idx="2755">
                  <c:v>1.3028177500000009</c:v>
                </c:pt>
                <c:pt idx="2756">
                  <c:v>1.0322777400000003</c:v>
                </c:pt>
                <c:pt idx="2757">
                  <c:v>1.3649486499999999</c:v>
                </c:pt>
                <c:pt idx="2758">
                  <c:v>1.2375258100000004</c:v>
                </c:pt>
                <c:pt idx="2759">
                  <c:v>1.7914316000000001</c:v>
                </c:pt>
                <c:pt idx="2760">
                  <c:v>1.5788979399999992</c:v>
                </c:pt>
                <c:pt idx="2761">
                  <c:v>1.6637809099999992</c:v>
                </c:pt>
                <c:pt idx="2762">
                  <c:v>1.4321288900000002</c:v>
                </c:pt>
                <c:pt idx="2763">
                  <c:v>1.5849281900000012</c:v>
                </c:pt>
                <c:pt idx="2764">
                  <c:v>1.70531422</c:v>
                </c:pt>
                <c:pt idx="2765">
                  <c:v>1.7937034499999998</c:v>
                </c:pt>
                <c:pt idx="2766">
                  <c:v>1.7864217900000012</c:v>
                </c:pt>
                <c:pt idx="2767">
                  <c:v>1.7311077800000005</c:v>
                </c:pt>
                <c:pt idx="2768">
                  <c:v>1.6671072999999994</c:v>
                </c:pt>
                <c:pt idx="2769">
                  <c:v>1.4795956700000001</c:v>
                </c:pt>
                <c:pt idx="2770">
                  <c:v>1.7874926899999999</c:v>
                </c:pt>
                <c:pt idx="2771">
                  <c:v>1.8598887799999992</c:v>
                </c:pt>
                <c:pt idx="2772">
                  <c:v>1.87506788</c:v>
                </c:pt>
                <c:pt idx="2773">
                  <c:v>1.6469626599999996</c:v>
                </c:pt>
                <c:pt idx="2774">
                  <c:v>1.5930241300000005</c:v>
                </c:pt>
                <c:pt idx="2775">
                  <c:v>1.8491145299999994</c:v>
                </c:pt>
                <c:pt idx="2776">
                  <c:v>1.7292529100000003</c:v>
                </c:pt>
                <c:pt idx="2777">
                  <c:v>1.6799341999999995</c:v>
                </c:pt>
                <c:pt idx="2778">
                  <c:v>1.9045513900000002</c:v>
                </c:pt>
                <c:pt idx="2779">
                  <c:v>1.9168844799999998</c:v>
                </c:pt>
                <c:pt idx="2780">
                  <c:v>1.6387623800000006</c:v>
                </c:pt>
                <c:pt idx="2781">
                  <c:v>1.8541343500000003</c:v>
                </c:pt>
                <c:pt idx="2782">
                  <c:v>2.0320170000000002</c:v>
                </c:pt>
                <c:pt idx="2783">
                  <c:v>1.7768211000000007</c:v>
                </c:pt>
                <c:pt idx="2784">
                  <c:v>1.6973050800000005</c:v>
                </c:pt>
                <c:pt idx="2785">
                  <c:v>1.7669568299999998</c:v>
                </c:pt>
                <c:pt idx="2786">
                  <c:v>1.7418075499999992</c:v>
                </c:pt>
                <c:pt idx="2787">
                  <c:v>1.8584110300000003</c:v>
                </c:pt>
                <c:pt idx="2788">
                  <c:v>1.7974739500000003</c:v>
                </c:pt>
                <c:pt idx="2789">
                  <c:v>1.9722352200000006</c:v>
                </c:pt>
                <c:pt idx="2790">
                  <c:v>1.8083868099999993</c:v>
                </c:pt>
                <c:pt idx="2791">
                  <c:v>1.9277221299999996</c:v>
                </c:pt>
                <c:pt idx="2792">
                  <c:v>1.8961898200000002</c:v>
                </c:pt>
                <c:pt idx="2793">
                  <c:v>1.7903552100000002</c:v>
                </c:pt>
                <c:pt idx="2794">
                  <c:v>1.7884465399999998</c:v>
                </c:pt>
                <c:pt idx="2795">
                  <c:v>1.9574718700000013</c:v>
                </c:pt>
                <c:pt idx="2796">
                  <c:v>2.052319149999998</c:v>
                </c:pt>
                <c:pt idx="2797">
                  <c:v>1.8669881099999996</c:v>
                </c:pt>
                <c:pt idx="2798">
                  <c:v>1.8602534999999971</c:v>
                </c:pt>
                <c:pt idx="2799">
                  <c:v>1.7927529200000003</c:v>
                </c:pt>
                <c:pt idx="2800">
                  <c:v>1.4085358000000003</c:v>
                </c:pt>
                <c:pt idx="2801">
                  <c:v>1.3417470099999995</c:v>
                </c:pt>
                <c:pt idx="2802">
                  <c:v>1.6807094499999995</c:v>
                </c:pt>
                <c:pt idx="2803">
                  <c:v>1.860159410000001</c:v>
                </c:pt>
                <c:pt idx="2804">
                  <c:v>1.8045232800000004</c:v>
                </c:pt>
                <c:pt idx="2805">
                  <c:v>1.8368946100000005</c:v>
                </c:pt>
                <c:pt idx="2806">
                  <c:v>1.84254078</c:v>
                </c:pt>
                <c:pt idx="2807">
                  <c:v>1.8636831499999993</c:v>
                </c:pt>
                <c:pt idx="2808">
                  <c:v>1.7746561299999994</c:v>
                </c:pt>
                <c:pt idx="2809">
                  <c:v>1.8108198800000002</c:v>
                </c:pt>
                <c:pt idx="2810">
                  <c:v>1.8850004299999998</c:v>
                </c:pt>
                <c:pt idx="2811">
                  <c:v>1.4734983800000006</c:v>
                </c:pt>
                <c:pt idx="2812">
                  <c:v>1.7515761999999997</c:v>
                </c:pt>
                <c:pt idx="2813">
                  <c:v>1.65730935</c:v>
                </c:pt>
                <c:pt idx="2814">
                  <c:v>1.7500879899999997</c:v>
                </c:pt>
                <c:pt idx="2815">
                  <c:v>1.8057268600000009</c:v>
                </c:pt>
                <c:pt idx="2816">
                  <c:v>1.8209698900000009</c:v>
                </c:pt>
                <c:pt idx="2817">
                  <c:v>1.8287648500000011</c:v>
                </c:pt>
                <c:pt idx="2818">
                  <c:v>1.6424157400000003</c:v>
                </c:pt>
                <c:pt idx="2819">
                  <c:v>1.52853708</c:v>
                </c:pt>
                <c:pt idx="2820">
                  <c:v>1.72287079</c:v>
                </c:pt>
                <c:pt idx="2821">
                  <c:v>1.8221236400000003</c:v>
                </c:pt>
                <c:pt idx="2822">
                  <c:v>1.9599983700000005</c:v>
                </c:pt>
                <c:pt idx="2823">
                  <c:v>1.9803166199999997</c:v>
                </c:pt>
                <c:pt idx="2824">
                  <c:v>2.0504466299999997</c:v>
                </c:pt>
                <c:pt idx="2825">
                  <c:v>1.9382635700000002</c:v>
                </c:pt>
                <c:pt idx="2826">
                  <c:v>1.8443888700000002</c:v>
                </c:pt>
                <c:pt idx="2827">
                  <c:v>1.8868224800000006</c:v>
                </c:pt>
                <c:pt idx="2828">
                  <c:v>1.7016581899999998</c:v>
                </c:pt>
                <c:pt idx="2829">
                  <c:v>1.8963171299999995</c:v>
                </c:pt>
                <c:pt idx="2830">
                  <c:v>1.8405402099999992</c:v>
                </c:pt>
                <c:pt idx="2831">
                  <c:v>1.9551125499999995</c:v>
                </c:pt>
                <c:pt idx="2832">
                  <c:v>1.7447299699999996</c:v>
                </c:pt>
                <c:pt idx="2833">
                  <c:v>1.9614886299999996</c:v>
                </c:pt>
                <c:pt idx="2834">
                  <c:v>1.8719359499999999</c:v>
                </c:pt>
                <c:pt idx="2835">
                  <c:v>1.6550012300000005</c:v>
                </c:pt>
                <c:pt idx="2836">
                  <c:v>1.9644917700000011</c:v>
                </c:pt>
                <c:pt idx="2837">
                  <c:v>1.93452216</c:v>
                </c:pt>
                <c:pt idx="2838">
                  <c:v>1.8124993300000005</c:v>
                </c:pt>
                <c:pt idx="2839">
                  <c:v>1.7858602200000002</c:v>
                </c:pt>
                <c:pt idx="2840">
                  <c:v>1.7958629399999999</c:v>
                </c:pt>
                <c:pt idx="2841">
                  <c:v>1.9066975799999994</c:v>
                </c:pt>
                <c:pt idx="2842">
                  <c:v>1.8746589500000002</c:v>
                </c:pt>
                <c:pt idx="2843">
                  <c:v>1.9228335399999996</c:v>
                </c:pt>
                <c:pt idx="2844">
                  <c:v>1.9598882899999999</c:v>
                </c:pt>
                <c:pt idx="2845">
                  <c:v>1.8537486399999994</c:v>
                </c:pt>
                <c:pt idx="2846">
                  <c:v>1.8415857799999993</c:v>
                </c:pt>
                <c:pt idx="2847">
                  <c:v>1.5590466599999993</c:v>
                </c:pt>
                <c:pt idx="2848">
                  <c:v>1.7773314200000012</c:v>
                </c:pt>
                <c:pt idx="2849">
                  <c:v>1.8269363900000004</c:v>
                </c:pt>
                <c:pt idx="2850">
                  <c:v>1.9681376100000001</c:v>
                </c:pt>
                <c:pt idx="2851">
                  <c:v>2.0178946999999998</c:v>
                </c:pt>
                <c:pt idx="2852">
                  <c:v>1.8920558200000004</c:v>
                </c:pt>
                <c:pt idx="2853">
                  <c:v>1.6640407400000004</c:v>
                </c:pt>
                <c:pt idx="2854">
                  <c:v>1.68451708</c:v>
                </c:pt>
                <c:pt idx="2855">
                  <c:v>1.7316190200000012</c:v>
                </c:pt>
                <c:pt idx="2856">
                  <c:v>1.9351216300000003</c:v>
                </c:pt>
                <c:pt idx="2857">
                  <c:v>1.9369232599999999</c:v>
                </c:pt>
                <c:pt idx="2858">
                  <c:v>1.8281897799999998</c:v>
                </c:pt>
                <c:pt idx="2859">
                  <c:v>1.7625625700000001</c:v>
                </c:pt>
                <c:pt idx="2860">
                  <c:v>1.828738199999999</c:v>
                </c:pt>
                <c:pt idx="2861">
                  <c:v>1.9319478499999998</c:v>
                </c:pt>
                <c:pt idx="2862">
                  <c:v>1.9334355400000014</c:v>
                </c:pt>
                <c:pt idx="2863">
                  <c:v>1.9674965299999996</c:v>
                </c:pt>
                <c:pt idx="2864">
                  <c:v>1.9799828799999997</c:v>
                </c:pt>
                <c:pt idx="2865">
                  <c:v>1.785603060000001</c:v>
                </c:pt>
                <c:pt idx="2866">
                  <c:v>1.39928546</c:v>
                </c:pt>
                <c:pt idx="2867">
                  <c:v>1.0465752199999998</c:v>
                </c:pt>
                <c:pt idx="2868">
                  <c:v>1.0160838799999992</c:v>
                </c:pt>
                <c:pt idx="2869">
                  <c:v>1.1535899099999998</c:v>
                </c:pt>
                <c:pt idx="2870">
                  <c:v>1.1947890399999996</c:v>
                </c:pt>
                <c:pt idx="2871">
                  <c:v>1.4363204799999996</c:v>
                </c:pt>
                <c:pt idx="2872">
                  <c:v>1.1475088599999999</c:v>
                </c:pt>
                <c:pt idx="2873">
                  <c:v>1.2817915099999999</c:v>
                </c:pt>
                <c:pt idx="2874">
                  <c:v>1.2196075899999994</c:v>
                </c:pt>
                <c:pt idx="2875">
                  <c:v>1.3465060099999999</c:v>
                </c:pt>
                <c:pt idx="2876">
                  <c:v>1.6891638399999993</c:v>
                </c:pt>
                <c:pt idx="2877">
                  <c:v>1.6485539</c:v>
                </c:pt>
                <c:pt idx="2878">
                  <c:v>1.8240998599999998</c:v>
                </c:pt>
                <c:pt idx="2879">
                  <c:v>1.61293229</c:v>
                </c:pt>
                <c:pt idx="2880">
                  <c:v>1.3020947000000003</c:v>
                </c:pt>
                <c:pt idx="2881">
                  <c:v>1.1500713199999992</c:v>
                </c:pt>
                <c:pt idx="2882">
                  <c:v>1.3775581199999993</c:v>
                </c:pt>
                <c:pt idx="2883">
                  <c:v>1.5014370600000002</c:v>
                </c:pt>
                <c:pt idx="2884">
                  <c:v>1.5775222400000006</c:v>
                </c:pt>
                <c:pt idx="2885">
                  <c:v>1.5865832199999992</c:v>
                </c:pt>
                <c:pt idx="2886">
                  <c:v>1.360683980000001</c:v>
                </c:pt>
                <c:pt idx="2887">
                  <c:v>1.2307616399999999</c:v>
                </c:pt>
                <c:pt idx="2888">
                  <c:v>1.1452648499999996</c:v>
                </c:pt>
                <c:pt idx="2889">
                  <c:v>1.0971016500000004</c:v>
                </c:pt>
                <c:pt idx="2890">
                  <c:v>1.1771158299999998</c:v>
                </c:pt>
                <c:pt idx="2891">
                  <c:v>1.2594224499999995</c:v>
                </c:pt>
                <c:pt idx="2892">
                  <c:v>1.1297775000000003</c:v>
                </c:pt>
                <c:pt idx="2893">
                  <c:v>1.0977596399999998</c:v>
                </c:pt>
                <c:pt idx="2894">
                  <c:v>1.3470715999999996</c:v>
                </c:pt>
                <c:pt idx="2895">
                  <c:v>1.3249208499999996</c:v>
                </c:pt>
                <c:pt idx="2896">
                  <c:v>1.4301249199999999</c:v>
                </c:pt>
                <c:pt idx="2897">
                  <c:v>1.4055294100000004</c:v>
                </c:pt>
                <c:pt idx="2898">
                  <c:v>1.6372510800000004</c:v>
                </c:pt>
                <c:pt idx="2899">
                  <c:v>1.5029531899999999</c:v>
                </c:pt>
                <c:pt idx="2900">
                  <c:v>1.6774929300000008</c:v>
                </c:pt>
                <c:pt idx="2901">
                  <c:v>1.4846185400000007</c:v>
                </c:pt>
                <c:pt idx="2902">
                  <c:v>1.0566519799999998</c:v>
                </c:pt>
                <c:pt idx="2903">
                  <c:v>1.4819677599999996</c:v>
                </c:pt>
                <c:pt idx="2904">
                  <c:v>1.6698046599999994</c:v>
                </c:pt>
                <c:pt idx="2905">
                  <c:v>1.5577153700000013</c:v>
                </c:pt>
                <c:pt idx="2906">
                  <c:v>1.7129788599999998</c:v>
                </c:pt>
                <c:pt idx="2907">
                  <c:v>1.6395914299999996</c:v>
                </c:pt>
                <c:pt idx="2908">
                  <c:v>1.6018587899999999</c:v>
                </c:pt>
                <c:pt idx="2909">
                  <c:v>1.356191840000001</c:v>
                </c:pt>
                <c:pt idx="2910">
                  <c:v>1.2944049600000009</c:v>
                </c:pt>
                <c:pt idx="2911">
                  <c:v>1.0982227100000004</c:v>
                </c:pt>
                <c:pt idx="2912">
                  <c:v>1.05805248</c:v>
                </c:pt>
                <c:pt idx="2913">
                  <c:v>1.0905750399999996</c:v>
                </c:pt>
                <c:pt idx="2914">
                  <c:v>1.3282675599999993</c:v>
                </c:pt>
                <c:pt idx="2915">
                  <c:v>1.3743108699999991</c:v>
                </c:pt>
                <c:pt idx="2916">
                  <c:v>1.39155523</c:v>
                </c:pt>
                <c:pt idx="2917">
                  <c:v>1.4532284100000001</c:v>
                </c:pt>
                <c:pt idx="2918">
                  <c:v>1.4892616500000002</c:v>
                </c:pt>
                <c:pt idx="2919">
                  <c:v>1.4609296600000006</c:v>
                </c:pt>
                <c:pt idx="2920">
                  <c:v>1.4781092799999995</c:v>
                </c:pt>
                <c:pt idx="2921">
                  <c:v>1.1783390000000007</c:v>
                </c:pt>
                <c:pt idx="2922">
                  <c:v>0.91475987000000003</c:v>
                </c:pt>
                <c:pt idx="2923">
                  <c:v>1.0969216400000001</c:v>
                </c:pt>
                <c:pt idx="2924">
                  <c:v>1.27716041</c:v>
                </c:pt>
                <c:pt idx="2925">
                  <c:v>1.3244178600000001</c:v>
                </c:pt>
                <c:pt idx="2926">
                  <c:v>1.6424179200000002</c:v>
                </c:pt>
                <c:pt idx="2927">
                  <c:v>1.7548707599999995</c:v>
                </c:pt>
                <c:pt idx="2928">
                  <c:v>2.0217619800000004</c:v>
                </c:pt>
                <c:pt idx="2929">
                  <c:v>1.8583500100000008</c:v>
                </c:pt>
                <c:pt idx="2930">
                  <c:v>2.0691744299999999</c:v>
                </c:pt>
                <c:pt idx="2931">
                  <c:v>1.7337708100000009</c:v>
                </c:pt>
                <c:pt idx="2932">
                  <c:v>1.8402892999999998</c:v>
                </c:pt>
                <c:pt idx="2933">
                  <c:v>1.9352245300000008</c:v>
                </c:pt>
                <c:pt idx="2934">
                  <c:v>1.9065061700000001</c:v>
                </c:pt>
                <c:pt idx="2935">
                  <c:v>1.7760330499999999</c:v>
                </c:pt>
                <c:pt idx="2936">
                  <c:v>2.1291552299999998</c:v>
                </c:pt>
                <c:pt idx="2937">
                  <c:v>2.0826849600000004</c:v>
                </c:pt>
                <c:pt idx="2938">
                  <c:v>2.1099305799999999</c:v>
                </c:pt>
                <c:pt idx="2939">
                  <c:v>1.9974162500000006</c:v>
                </c:pt>
                <c:pt idx="2940">
                  <c:v>1.9216906500000002</c:v>
                </c:pt>
                <c:pt idx="2941">
                  <c:v>1.9348707699999999</c:v>
                </c:pt>
                <c:pt idx="2942">
                  <c:v>1.9172863899999992</c:v>
                </c:pt>
                <c:pt idx="2943">
                  <c:v>1.9818968800000001</c:v>
                </c:pt>
                <c:pt idx="2944">
                  <c:v>1.8120729400000006</c:v>
                </c:pt>
                <c:pt idx="2945">
                  <c:v>2.0201177599999993</c:v>
                </c:pt>
                <c:pt idx="2946">
                  <c:v>2.0468366500000013</c:v>
                </c:pt>
                <c:pt idx="2947">
                  <c:v>2.0163423299999996</c:v>
                </c:pt>
                <c:pt idx="2948">
                  <c:v>2.0669200599999993</c:v>
                </c:pt>
                <c:pt idx="2949">
                  <c:v>2.0606897000000002</c:v>
                </c:pt>
                <c:pt idx="2950">
                  <c:v>2.1181580000000002</c:v>
                </c:pt>
                <c:pt idx="2951">
                  <c:v>2.0152798300000003</c:v>
                </c:pt>
                <c:pt idx="2952">
                  <c:v>1.91808592</c:v>
                </c:pt>
                <c:pt idx="2953">
                  <c:v>1.6239142799999995</c:v>
                </c:pt>
                <c:pt idx="2954">
                  <c:v>1.3958029699999996</c:v>
                </c:pt>
                <c:pt idx="2955">
                  <c:v>2.1532295900000009</c:v>
                </c:pt>
                <c:pt idx="2956">
                  <c:v>2.0808470800000016</c:v>
                </c:pt>
                <c:pt idx="2957">
                  <c:v>2.1544450199999998</c:v>
                </c:pt>
                <c:pt idx="2958">
                  <c:v>1.8432123999999994</c:v>
                </c:pt>
                <c:pt idx="2959">
                  <c:v>2.0166055800000002</c:v>
                </c:pt>
                <c:pt idx="2960">
                  <c:v>2.0358364699999996</c:v>
                </c:pt>
                <c:pt idx="2961">
                  <c:v>1.9558637099999994</c:v>
                </c:pt>
                <c:pt idx="2962">
                  <c:v>2.0603095700000003</c:v>
                </c:pt>
                <c:pt idx="2963">
                  <c:v>2.0832849900000001</c:v>
                </c:pt>
                <c:pt idx="2964">
                  <c:v>2.1312030199999996</c:v>
                </c:pt>
                <c:pt idx="2965">
                  <c:v>1.8983930799999997</c:v>
                </c:pt>
                <c:pt idx="2966">
                  <c:v>1.8620592600000008</c:v>
                </c:pt>
                <c:pt idx="2967">
                  <c:v>1.8651442100000002</c:v>
                </c:pt>
                <c:pt idx="2968">
                  <c:v>2.0279443199999996</c:v>
                </c:pt>
                <c:pt idx="2969">
                  <c:v>2.1475138599999997</c:v>
                </c:pt>
                <c:pt idx="2970">
                  <c:v>1.9928569299999999</c:v>
                </c:pt>
                <c:pt idx="2971">
                  <c:v>2.1125776099999998</c:v>
                </c:pt>
                <c:pt idx="2972">
                  <c:v>1.8345384899999997</c:v>
                </c:pt>
                <c:pt idx="2973">
                  <c:v>2.0160632199999999</c:v>
                </c:pt>
                <c:pt idx="2974">
                  <c:v>2.0581241700000001</c:v>
                </c:pt>
                <c:pt idx="2975">
                  <c:v>2.1116935899999998</c:v>
                </c:pt>
                <c:pt idx="2976">
                  <c:v>2.0847157600000004</c:v>
                </c:pt>
                <c:pt idx="2977">
                  <c:v>2.1025482600000007</c:v>
                </c:pt>
                <c:pt idx="2978">
                  <c:v>2.0398757000000005</c:v>
                </c:pt>
                <c:pt idx="2979">
                  <c:v>1.6175148100000007</c:v>
                </c:pt>
                <c:pt idx="2980">
                  <c:v>1.9082232599999998</c:v>
                </c:pt>
                <c:pt idx="2981">
                  <c:v>2.0347485300000008</c:v>
                </c:pt>
                <c:pt idx="2982">
                  <c:v>1.7316814700000005</c:v>
                </c:pt>
                <c:pt idx="2983">
                  <c:v>1.6809787700000003</c:v>
                </c:pt>
                <c:pt idx="2984">
                  <c:v>1.9803486199999987</c:v>
                </c:pt>
                <c:pt idx="2985">
                  <c:v>2.0375581300000003</c:v>
                </c:pt>
                <c:pt idx="2986">
                  <c:v>1.6215962099999996</c:v>
                </c:pt>
                <c:pt idx="2987">
                  <c:v>1.7910328199999994</c:v>
                </c:pt>
                <c:pt idx="2988">
                  <c:v>2.0366656999999995</c:v>
                </c:pt>
                <c:pt idx="2989">
                  <c:v>2.0234797099999993</c:v>
                </c:pt>
                <c:pt idx="2990">
                  <c:v>1.8282414000000009</c:v>
                </c:pt>
                <c:pt idx="2991">
                  <c:v>1.8495987199999999</c:v>
                </c:pt>
                <c:pt idx="2992">
                  <c:v>1.8632366399999996</c:v>
                </c:pt>
                <c:pt idx="2993">
                  <c:v>1.7396740200000005</c:v>
                </c:pt>
                <c:pt idx="2994">
                  <c:v>1.8690918299999999</c:v>
                </c:pt>
                <c:pt idx="2995">
                  <c:v>1.7749845000000006</c:v>
                </c:pt>
                <c:pt idx="2996">
                  <c:v>1.7996063400000002</c:v>
                </c:pt>
                <c:pt idx="2997">
                  <c:v>1.7267310699999998</c:v>
                </c:pt>
                <c:pt idx="2998">
                  <c:v>1.9039815599999996</c:v>
                </c:pt>
                <c:pt idx="2999">
                  <c:v>1.9178142700000005</c:v>
                </c:pt>
                <c:pt idx="3000">
                  <c:v>1.90546153</c:v>
                </c:pt>
                <c:pt idx="3001">
                  <c:v>1.9827343199999996</c:v>
                </c:pt>
                <c:pt idx="3002">
                  <c:v>1.9546639000000003</c:v>
                </c:pt>
                <c:pt idx="3003">
                  <c:v>1.8427850999999993</c:v>
                </c:pt>
                <c:pt idx="3004">
                  <c:v>1.7993599500000008</c:v>
                </c:pt>
                <c:pt idx="3005">
                  <c:v>1.7479140800000004</c:v>
                </c:pt>
                <c:pt idx="3006">
                  <c:v>1.8427688900000003</c:v>
                </c:pt>
                <c:pt idx="3007">
                  <c:v>1.5607122700000007</c:v>
                </c:pt>
                <c:pt idx="3008">
                  <c:v>1.7843195900000002</c:v>
                </c:pt>
                <c:pt idx="3009">
                  <c:v>1.6335190500000001</c:v>
                </c:pt>
                <c:pt idx="3010">
                  <c:v>1.8158463999999996</c:v>
                </c:pt>
                <c:pt idx="3011">
                  <c:v>1.8893142799999991</c:v>
                </c:pt>
                <c:pt idx="3012">
                  <c:v>1.3897628200000005</c:v>
                </c:pt>
                <c:pt idx="3013">
                  <c:v>1.1722015000000003</c:v>
                </c:pt>
                <c:pt idx="3014">
                  <c:v>1.2796384600000004</c:v>
                </c:pt>
                <c:pt idx="3015">
                  <c:v>1.7508556599999994</c:v>
                </c:pt>
                <c:pt idx="3016">
                  <c:v>1.7607546699999981</c:v>
                </c:pt>
                <c:pt idx="3017">
                  <c:v>1.8174831800000002</c:v>
                </c:pt>
                <c:pt idx="3018">
                  <c:v>1.6897652600000004</c:v>
                </c:pt>
                <c:pt idx="3019">
                  <c:v>1.7904603000000003</c:v>
                </c:pt>
                <c:pt idx="3020">
                  <c:v>1.7328873299999994</c:v>
                </c:pt>
                <c:pt idx="3021">
                  <c:v>1.6775640499999993</c:v>
                </c:pt>
                <c:pt idx="3022">
                  <c:v>1.8287303099999992</c:v>
                </c:pt>
                <c:pt idx="3023">
                  <c:v>1.7828661999999995</c:v>
                </c:pt>
                <c:pt idx="3024">
                  <c:v>1.7592559299999999</c:v>
                </c:pt>
                <c:pt idx="3025">
                  <c:v>1.619285510000001</c:v>
                </c:pt>
                <c:pt idx="3026">
                  <c:v>1.5577638899999995</c:v>
                </c:pt>
                <c:pt idx="3027">
                  <c:v>1.5586925300000001</c:v>
                </c:pt>
                <c:pt idx="3028">
                  <c:v>1.49998085</c:v>
                </c:pt>
                <c:pt idx="3029">
                  <c:v>1.6708146800000006</c:v>
                </c:pt>
                <c:pt idx="3030">
                  <c:v>1.6952549799999999</c:v>
                </c:pt>
                <c:pt idx="3031">
                  <c:v>1.6851981600000003</c:v>
                </c:pt>
                <c:pt idx="3032">
                  <c:v>1.9936743800000007</c:v>
                </c:pt>
                <c:pt idx="3033">
                  <c:v>1.8315809499999991</c:v>
                </c:pt>
                <c:pt idx="3034">
                  <c:v>1.6149730300000016</c:v>
                </c:pt>
                <c:pt idx="3035">
                  <c:v>1.502415059999999</c:v>
                </c:pt>
                <c:pt idx="3036">
                  <c:v>1.789441409999998</c:v>
                </c:pt>
                <c:pt idx="3037">
                  <c:v>1.8057586399999985</c:v>
                </c:pt>
                <c:pt idx="3038">
                  <c:v>1.6532670199999993</c:v>
                </c:pt>
                <c:pt idx="3039">
                  <c:v>1.7729027299999991</c:v>
                </c:pt>
                <c:pt idx="3040">
                  <c:v>2.0277989799999987</c:v>
                </c:pt>
                <c:pt idx="3041">
                  <c:v>1.9082886699999995</c:v>
                </c:pt>
                <c:pt idx="3042">
                  <c:v>1.4888991899999999</c:v>
                </c:pt>
                <c:pt idx="3043">
                  <c:v>1.3448744299999993</c:v>
                </c:pt>
                <c:pt idx="3044">
                  <c:v>1.2964367800000001</c:v>
                </c:pt>
                <c:pt idx="3045">
                  <c:v>1.5922488100000001</c:v>
                </c:pt>
                <c:pt idx="3046">
                  <c:v>1.4453499900000009</c:v>
                </c:pt>
                <c:pt idx="3047">
                  <c:v>1.0240969500000008</c:v>
                </c:pt>
                <c:pt idx="3048">
                  <c:v>0.78274492999999956</c:v>
                </c:pt>
                <c:pt idx="3049">
                  <c:v>0.37923298</c:v>
                </c:pt>
                <c:pt idx="3050">
                  <c:v>0.66236118999999971</c:v>
                </c:pt>
                <c:pt idx="3051">
                  <c:v>0.62864076999999974</c:v>
                </c:pt>
                <c:pt idx="3052">
                  <c:v>1.0482761799999998</c:v>
                </c:pt>
                <c:pt idx="3053">
                  <c:v>1.0711243100000001</c:v>
                </c:pt>
                <c:pt idx="3054">
                  <c:v>0.93075647999999955</c:v>
                </c:pt>
                <c:pt idx="3055">
                  <c:v>0.88401143000000015</c:v>
                </c:pt>
                <c:pt idx="3056">
                  <c:v>0.65941361000000032</c:v>
                </c:pt>
                <c:pt idx="3057">
                  <c:v>0.4816294499999999</c:v>
                </c:pt>
                <c:pt idx="3058">
                  <c:v>0.41363212999999976</c:v>
                </c:pt>
                <c:pt idx="3059">
                  <c:v>0.42040638999999974</c:v>
                </c:pt>
                <c:pt idx="3060">
                  <c:v>0.55852086000000001</c:v>
                </c:pt>
                <c:pt idx="3061">
                  <c:v>0.70184674999999985</c:v>
                </c:pt>
                <c:pt idx="3062">
                  <c:v>0.72767450999999961</c:v>
                </c:pt>
                <c:pt idx="3063">
                  <c:v>0.74770863999999981</c:v>
                </c:pt>
                <c:pt idx="3064">
                  <c:v>0.75153263999999997</c:v>
                </c:pt>
                <c:pt idx="3065">
                  <c:v>0.7339872500000002</c:v>
                </c:pt>
                <c:pt idx="3066">
                  <c:v>0.76321919000000016</c:v>
                </c:pt>
                <c:pt idx="3067">
                  <c:v>0.92985996999999987</c:v>
                </c:pt>
                <c:pt idx="3068">
                  <c:v>0.99665468999999962</c:v>
                </c:pt>
                <c:pt idx="3069">
                  <c:v>1.3003934499999994</c:v>
                </c:pt>
                <c:pt idx="3070">
                  <c:v>1.3863058100000003</c:v>
                </c:pt>
                <c:pt idx="3071">
                  <c:v>1.3205457699999998</c:v>
                </c:pt>
                <c:pt idx="3072">
                  <c:v>1.3814670299999998</c:v>
                </c:pt>
                <c:pt idx="3073">
                  <c:v>0.98448598000000009</c:v>
                </c:pt>
                <c:pt idx="3074">
                  <c:v>1.2435673500000002</c:v>
                </c:pt>
                <c:pt idx="3075">
                  <c:v>1.3694267600000005</c:v>
                </c:pt>
                <c:pt idx="3076">
                  <c:v>1.3869362200000004</c:v>
                </c:pt>
                <c:pt idx="3077">
                  <c:v>1.2113591400000003</c:v>
                </c:pt>
                <c:pt idx="3078">
                  <c:v>1.2356589099999995</c:v>
                </c:pt>
                <c:pt idx="3079">
                  <c:v>1.4710805500000004</c:v>
                </c:pt>
                <c:pt idx="3080">
                  <c:v>1.423749839999999</c:v>
                </c:pt>
                <c:pt idx="3081">
                  <c:v>1.4111872099999996</c:v>
                </c:pt>
                <c:pt idx="3082">
                  <c:v>1.3759907000000007</c:v>
                </c:pt>
                <c:pt idx="3083">
                  <c:v>1.28919457</c:v>
                </c:pt>
                <c:pt idx="3084">
                  <c:v>1.2708589499999998</c:v>
                </c:pt>
                <c:pt idx="3085">
                  <c:v>1.5040978299999992</c:v>
                </c:pt>
                <c:pt idx="3086">
                  <c:v>1.4400769599999994</c:v>
                </c:pt>
                <c:pt idx="3087">
                  <c:v>1.4081481899999995</c:v>
                </c:pt>
                <c:pt idx="3088">
                  <c:v>1.4599732899999998</c:v>
                </c:pt>
                <c:pt idx="3089">
                  <c:v>1.5092733099999995</c:v>
                </c:pt>
                <c:pt idx="3090">
                  <c:v>1.5819252799999997</c:v>
                </c:pt>
                <c:pt idx="3091">
                  <c:v>1.5815191900000001</c:v>
                </c:pt>
                <c:pt idx="3092">
                  <c:v>1.3730314399999997</c:v>
                </c:pt>
                <c:pt idx="3093">
                  <c:v>1.1912841899999993</c:v>
                </c:pt>
                <c:pt idx="3094">
                  <c:v>1.2822194699999998</c:v>
                </c:pt>
                <c:pt idx="3095">
                  <c:v>1.4879262899999997</c:v>
                </c:pt>
                <c:pt idx="3096">
                  <c:v>1.5749792500000002</c:v>
                </c:pt>
                <c:pt idx="3097">
                  <c:v>1.5670378799999993</c:v>
                </c:pt>
                <c:pt idx="3098">
                  <c:v>1.6170064099999997</c:v>
                </c:pt>
                <c:pt idx="3099">
                  <c:v>1.6044656199999996</c:v>
                </c:pt>
                <c:pt idx="3100">
                  <c:v>1.6415907400000007</c:v>
                </c:pt>
                <c:pt idx="3101">
                  <c:v>1.5464200800000001</c:v>
                </c:pt>
                <c:pt idx="3102">
                  <c:v>1.4287616699999997</c:v>
                </c:pt>
                <c:pt idx="3103">
                  <c:v>1.36151577</c:v>
                </c:pt>
                <c:pt idx="3104">
                  <c:v>1.5212604099999993</c:v>
                </c:pt>
                <c:pt idx="3105">
                  <c:v>1.6342472800000001</c:v>
                </c:pt>
                <c:pt idx="3106">
                  <c:v>1.7485237999999994</c:v>
                </c:pt>
                <c:pt idx="3107">
                  <c:v>1.8979340100000004</c:v>
                </c:pt>
                <c:pt idx="3108">
                  <c:v>1.7923439299999997</c:v>
                </c:pt>
                <c:pt idx="3109">
                  <c:v>1.81003829</c:v>
                </c:pt>
                <c:pt idx="3110">
                  <c:v>1.9161520700000005</c:v>
                </c:pt>
                <c:pt idx="3111">
                  <c:v>1.8087967799999984</c:v>
                </c:pt>
                <c:pt idx="3112">
                  <c:v>1.4757741299999987</c:v>
                </c:pt>
                <c:pt idx="3113">
                  <c:v>1.8530604100000001</c:v>
                </c:pt>
                <c:pt idx="3114">
                  <c:v>1.857058840000001</c:v>
                </c:pt>
                <c:pt idx="3115">
                  <c:v>1.8470888499999996</c:v>
                </c:pt>
                <c:pt idx="3116">
                  <c:v>1.76429386</c:v>
                </c:pt>
                <c:pt idx="3117">
                  <c:v>1.8415269199999995</c:v>
                </c:pt>
                <c:pt idx="3118">
                  <c:v>1.7324778000000007</c:v>
                </c:pt>
                <c:pt idx="3119">
                  <c:v>1.7872910399999997</c:v>
                </c:pt>
                <c:pt idx="3120">
                  <c:v>1.76370575</c:v>
                </c:pt>
                <c:pt idx="3121">
                  <c:v>1.7000068299999995</c:v>
                </c:pt>
                <c:pt idx="3122">
                  <c:v>2.3308896800000007</c:v>
                </c:pt>
                <c:pt idx="3123">
                  <c:v>1.9450817900000006</c:v>
                </c:pt>
                <c:pt idx="3124">
                  <c:v>1.84743357</c:v>
                </c:pt>
                <c:pt idx="3125">
                  <c:v>2.0568534899999991</c:v>
                </c:pt>
                <c:pt idx="3126">
                  <c:v>1.7452390800000004</c:v>
                </c:pt>
                <c:pt idx="3127">
                  <c:v>2.1370399300000011</c:v>
                </c:pt>
                <c:pt idx="3128">
                  <c:v>2.1292541400000005</c:v>
                </c:pt>
                <c:pt idx="3129">
                  <c:v>2.1255471899999989</c:v>
                </c:pt>
                <c:pt idx="3130">
                  <c:v>1.8892245999999999</c:v>
                </c:pt>
                <c:pt idx="3131">
                  <c:v>2.0595548999999997</c:v>
                </c:pt>
                <c:pt idx="3132">
                  <c:v>2.0108026900000011</c:v>
                </c:pt>
                <c:pt idx="3133">
                  <c:v>1.8293240599999994</c:v>
                </c:pt>
                <c:pt idx="3134">
                  <c:v>1.6773623300000002</c:v>
                </c:pt>
                <c:pt idx="3135">
                  <c:v>1.7881352400000001</c:v>
                </c:pt>
                <c:pt idx="3136">
                  <c:v>2.06535796</c:v>
                </c:pt>
                <c:pt idx="3137">
                  <c:v>1.9186279199999992</c:v>
                </c:pt>
                <c:pt idx="3138">
                  <c:v>2.1220987600000001</c:v>
                </c:pt>
                <c:pt idx="3139">
                  <c:v>2.08976031</c:v>
                </c:pt>
                <c:pt idx="3140">
                  <c:v>2.0597209299999997</c:v>
                </c:pt>
                <c:pt idx="3141">
                  <c:v>2.18665463</c:v>
                </c:pt>
                <c:pt idx="3142">
                  <c:v>2.0566631200000001</c:v>
                </c:pt>
                <c:pt idx="3143">
                  <c:v>2.1582277300000006</c:v>
                </c:pt>
                <c:pt idx="3144">
                  <c:v>2.1249884400000005</c:v>
                </c:pt>
                <c:pt idx="3145">
                  <c:v>1.9575293500000004</c:v>
                </c:pt>
                <c:pt idx="3146">
                  <c:v>1.7668150200000001</c:v>
                </c:pt>
                <c:pt idx="3147">
                  <c:v>1.6008903099999989</c:v>
                </c:pt>
                <c:pt idx="3148">
                  <c:v>1.6004662400000014</c:v>
                </c:pt>
                <c:pt idx="3149">
                  <c:v>1.8947584300000004</c:v>
                </c:pt>
                <c:pt idx="3150">
                  <c:v>2.1313675700000001</c:v>
                </c:pt>
                <c:pt idx="3151">
                  <c:v>1.9342394099999993</c:v>
                </c:pt>
                <c:pt idx="3152">
                  <c:v>1.8397935000000005</c:v>
                </c:pt>
                <c:pt idx="3153">
                  <c:v>1.9510099600000004</c:v>
                </c:pt>
                <c:pt idx="3154">
                  <c:v>1.7667778300000017</c:v>
                </c:pt>
                <c:pt idx="3155">
                  <c:v>1.9803023499999994</c:v>
                </c:pt>
                <c:pt idx="3156">
                  <c:v>2.233211680000001</c:v>
                </c:pt>
                <c:pt idx="3157">
                  <c:v>2.1861313199999999</c:v>
                </c:pt>
                <c:pt idx="3158">
                  <c:v>2.1543965199999993</c:v>
                </c:pt>
                <c:pt idx="3159">
                  <c:v>2.1693184300000001</c:v>
                </c:pt>
                <c:pt idx="3160">
                  <c:v>2.2150149800000007</c:v>
                </c:pt>
                <c:pt idx="3161">
                  <c:v>2.1720289200000003</c:v>
                </c:pt>
                <c:pt idx="3162">
                  <c:v>2.0863946699999998</c:v>
                </c:pt>
                <c:pt idx="3163">
                  <c:v>2.0679899500000003</c:v>
                </c:pt>
                <c:pt idx="3164">
                  <c:v>2.1885151699999992</c:v>
                </c:pt>
                <c:pt idx="3165">
                  <c:v>2.3118510300000001</c:v>
                </c:pt>
                <c:pt idx="3166">
                  <c:v>1.9251125399999995</c:v>
                </c:pt>
                <c:pt idx="3167">
                  <c:v>2.2848430100000003</c:v>
                </c:pt>
                <c:pt idx="3168">
                  <c:v>2.0179113099999988</c:v>
                </c:pt>
                <c:pt idx="3169">
                  <c:v>1.7255018599999998</c:v>
                </c:pt>
                <c:pt idx="3170">
                  <c:v>1.7724399399999999</c:v>
                </c:pt>
                <c:pt idx="3171">
                  <c:v>1.9734068</c:v>
                </c:pt>
                <c:pt idx="3172">
                  <c:v>1.7823573100000003</c:v>
                </c:pt>
                <c:pt idx="3173">
                  <c:v>1.8462830900000002</c:v>
                </c:pt>
                <c:pt idx="3174">
                  <c:v>1.85368811</c:v>
                </c:pt>
                <c:pt idx="3175">
                  <c:v>2.1799296499999996</c:v>
                </c:pt>
                <c:pt idx="3176">
                  <c:v>2.0983269400000011</c:v>
                </c:pt>
                <c:pt idx="3177">
                  <c:v>2.18694605</c:v>
                </c:pt>
                <c:pt idx="3178">
                  <c:v>2.1613836800000001</c:v>
                </c:pt>
                <c:pt idx="3179">
                  <c:v>1.8995758099999995</c:v>
                </c:pt>
                <c:pt idx="3180">
                  <c:v>2.0511276100000009</c:v>
                </c:pt>
                <c:pt idx="3181">
                  <c:v>2.0027537800000008</c:v>
                </c:pt>
                <c:pt idx="3182">
                  <c:v>1.7793176599999996</c:v>
                </c:pt>
                <c:pt idx="3183">
                  <c:v>1.8776431</c:v>
                </c:pt>
                <c:pt idx="3184">
                  <c:v>1.8560685999999997</c:v>
                </c:pt>
                <c:pt idx="3185">
                  <c:v>1.9430027599999999</c:v>
                </c:pt>
                <c:pt idx="3186">
                  <c:v>2.0542535399999995</c:v>
                </c:pt>
                <c:pt idx="3187">
                  <c:v>1.9844819199999999</c:v>
                </c:pt>
                <c:pt idx="3188">
                  <c:v>1.9411651000000014</c:v>
                </c:pt>
                <c:pt idx="3189">
                  <c:v>2.0045741499999994</c:v>
                </c:pt>
                <c:pt idx="3190">
                  <c:v>2.0245852500000003</c:v>
                </c:pt>
                <c:pt idx="3191">
                  <c:v>1.8813061799999999</c:v>
                </c:pt>
                <c:pt idx="3192">
                  <c:v>1.7688240300000002</c:v>
                </c:pt>
                <c:pt idx="3193">
                  <c:v>1.9097851100000001</c:v>
                </c:pt>
                <c:pt idx="3194">
                  <c:v>1.7963876299999995</c:v>
                </c:pt>
                <c:pt idx="3195">
                  <c:v>1.6060033800000004</c:v>
                </c:pt>
                <c:pt idx="3196">
                  <c:v>1.4831571700000006</c:v>
                </c:pt>
                <c:pt idx="3197">
                  <c:v>1.8050729600000002</c:v>
                </c:pt>
                <c:pt idx="3198">
                  <c:v>1.8258117299999994</c:v>
                </c:pt>
                <c:pt idx="3199">
                  <c:v>1.7984520599999994</c:v>
                </c:pt>
                <c:pt idx="3200">
                  <c:v>1.7261691299999991</c:v>
                </c:pt>
                <c:pt idx="3201">
                  <c:v>1.8775575</c:v>
                </c:pt>
                <c:pt idx="3202">
                  <c:v>2.0022015300000002</c:v>
                </c:pt>
                <c:pt idx="3203">
                  <c:v>2.24038746</c:v>
                </c:pt>
                <c:pt idx="3204">
                  <c:v>2.3375125899999989</c:v>
                </c:pt>
                <c:pt idx="3205">
                  <c:v>1.9821066500000004</c:v>
                </c:pt>
                <c:pt idx="3206">
                  <c:v>1.8225891600000006</c:v>
                </c:pt>
                <c:pt idx="3207">
                  <c:v>1.8578234599999992</c:v>
                </c:pt>
                <c:pt idx="3208">
                  <c:v>1.8785935500000006</c:v>
                </c:pt>
                <c:pt idx="3209">
                  <c:v>1.9937559300000005</c:v>
                </c:pt>
                <c:pt idx="3210">
                  <c:v>2.1313263200000003</c:v>
                </c:pt>
                <c:pt idx="3211">
                  <c:v>2.1472491799999993</c:v>
                </c:pt>
                <c:pt idx="3212">
                  <c:v>2.2047036099999988</c:v>
                </c:pt>
                <c:pt idx="3213">
                  <c:v>1.7996925800000012</c:v>
                </c:pt>
                <c:pt idx="3214">
                  <c:v>1.7757458299999995</c:v>
                </c:pt>
                <c:pt idx="3215">
                  <c:v>1.9344916099999994</c:v>
                </c:pt>
                <c:pt idx="3216">
                  <c:v>1.9594591699999993</c:v>
                </c:pt>
                <c:pt idx="3217">
                  <c:v>1.9722048700000006</c:v>
                </c:pt>
                <c:pt idx="3218">
                  <c:v>2.0165769699999991</c:v>
                </c:pt>
                <c:pt idx="3219">
                  <c:v>2.2223425599999986</c:v>
                </c:pt>
                <c:pt idx="3220">
                  <c:v>2.1356825099999996</c:v>
                </c:pt>
                <c:pt idx="3221">
                  <c:v>2.0154237100000008</c:v>
                </c:pt>
                <c:pt idx="3222">
                  <c:v>2.1716089200000006</c:v>
                </c:pt>
                <c:pt idx="3223">
                  <c:v>1.9275952499999995</c:v>
                </c:pt>
                <c:pt idx="3224">
                  <c:v>1.9075783099999992</c:v>
                </c:pt>
                <c:pt idx="3225">
                  <c:v>2.0417242200000008</c:v>
                </c:pt>
                <c:pt idx="3226">
                  <c:v>2.3641588300000014</c:v>
                </c:pt>
                <c:pt idx="3227">
                  <c:v>2.2466421599999991</c:v>
                </c:pt>
                <c:pt idx="3228">
                  <c:v>2.2175161999999999</c:v>
                </c:pt>
                <c:pt idx="3229">
                  <c:v>1.9008157899999998</c:v>
                </c:pt>
                <c:pt idx="3230">
                  <c:v>1.9145808800000006</c:v>
                </c:pt>
                <c:pt idx="3231">
                  <c:v>1.7802590000000007</c:v>
                </c:pt>
                <c:pt idx="3232">
                  <c:v>1.6190078900000002</c:v>
                </c:pt>
                <c:pt idx="3233">
                  <c:v>1.1496496699999998</c:v>
                </c:pt>
                <c:pt idx="3234">
                  <c:v>1.0472079300000003</c:v>
                </c:pt>
                <c:pt idx="3235">
                  <c:v>1.56885863</c:v>
                </c:pt>
                <c:pt idx="3236">
                  <c:v>1.56503448</c:v>
                </c:pt>
                <c:pt idx="3237">
                  <c:v>1.4083005000000004</c:v>
                </c:pt>
                <c:pt idx="3238">
                  <c:v>1.4733716299999988</c:v>
                </c:pt>
                <c:pt idx="3239">
                  <c:v>1.60938779</c:v>
                </c:pt>
                <c:pt idx="3240">
                  <c:v>1.3411501999999986</c:v>
                </c:pt>
                <c:pt idx="3241">
                  <c:v>1.2776344700000011</c:v>
                </c:pt>
                <c:pt idx="3242">
                  <c:v>1.2833298499999997</c:v>
                </c:pt>
                <c:pt idx="3243">
                  <c:v>1.4222794300000001</c:v>
                </c:pt>
                <c:pt idx="3244">
                  <c:v>1.2744399500000005</c:v>
                </c:pt>
                <c:pt idx="3245">
                  <c:v>1.6382750799999997</c:v>
                </c:pt>
                <c:pt idx="3246">
                  <c:v>1.867606030000001</c:v>
                </c:pt>
                <c:pt idx="3247">
                  <c:v>1.6570262900000003</c:v>
                </c:pt>
                <c:pt idx="3248">
                  <c:v>1.5183426599999994</c:v>
                </c:pt>
                <c:pt idx="3249">
                  <c:v>1.3319320299999997</c:v>
                </c:pt>
                <c:pt idx="3250">
                  <c:v>1.34600641</c:v>
                </c:pt>
                <c:pt idx="3251">
                  <c:v>1.5524928800000006</c:v>
                </c:pt>
                <c:pt idx="3252">
                  <c:v>1.6708718199999997</c:v>
                </c:pt>
                <c:pt idx="3253">
                  <c:v>1.2538095799999998</c:v>
                </c:pt>
                <c:pt idx="3254">
                  <c:v>1.2773572700000007</c:v>
                </c:pt>
                <c:pt idx="3255">
                  <c:v>1.39253363</c:v>
                </c:pt>
                <c:pt idx="3256">
                  <c:v>1.4761970099999997</c:v>
                </c:pt>
                <c:pt idx="3257">
                  <c:v>1.5285405699999999</c:v>
                </c:pt>
                <c:pt idx="3258">
                  <c:v>1.8736319500000005</c:v>
                </c:pt>
                <c:pt idx="3259">
                  <c:v>1.6807338000000003</c:v>
                </c:pt>
                <c:pt idx="3260">
                  <c:v>1.6752526000000001</c:v>
                </c:pt>
                <c:pt idx="3261">
                  <c:v>1.9140906599999996</c:v>
                </c:pt>
                <c:pt idx="3262">
                  <c:v>1.9327861299999991</c:v>
                </c:pt>
                <c:pt idx="3263">
                  <c:v>2.0766190299999998</c:v>
                </c:pt>
                <c:pt idx="3264">
                  <c:v>2.0992031</c:v>
                </c:pt>
                <c:pt idx="3265">
                  <c:v>1.9268916899999993</c:v>
                </c:pt>
                <c:pt idx="3266">
                  <c:v>1.8560076700000001</c:v>
                </c:pt>
                <c:pt idx="3267">
                  <c:v>1.77907668</c:v>
                </c:pt>
                <c:pt idx="3268">
                  <c:v>1.5971666200000014</c:v>
                </c:pt>
                <c:pt idx="3269">
                  <c:v>1.8191818099999997</c:v>
                </c:pt>
                <c:pt idx="3270">
                  <c:v>1.9273868900000004</c:v>
                </c:pt>
                <c:pt idx="3271">
                  <c:v>1.9759025899999987</c:v>
                </c:pt>
                <c:pt idx="3272">
                  <c:v>2.0353155600000008</c:v>
                </c:pt>
                <c:pt idx="3273">
                  <c:v>1.8851185899999998</c:v>
                </c:pt>
                <c:pt idx="3274">
                  <c:v>1.8730308599999999</c:v>
                </c:pt>
                <c:pt idx="3275">
                  <c:v>1.8687959600000001</c:v>
                </c:pt>
                <c:pt idx="3276">
                  <c:v>1.8416442599999994</c:v>
                </c:pt>
                <c:pt idx="3277">
                  <c:v>1.8593685399999993</c:v>
                </c:pt>
                <c:pt idx="3278">
                  <c:v>1.7422345599999995</c:v>
                </c:pt>
                <c:pt idx="3279">
                  <c:v>1.8533669599999996</c:v>
                </c:pt>
                <c:pt idx="3280">
                  <c:v>2.0584387000000004</c:v>
                </c:pt>
                <c:pt idx="3281">
                  <c:v>1.99858811</c:v>
                </c:pt>
                <c:pt idx="3282">
                  <c:v>1.9457391100000001</c:v>
                </c:pt>
                <c:pt idx="3283">
                  <c:v>1.9421239899999991</c:v>
                </c:pt>
                <c:pt idx="3284">
                  <c:v>1.8171516700000008</c:v>
                </c:pt>
                <c:pt idx="3285">
                  <c:v>1.6061328800000008</c:v>
                </c:pt>
                <c:pt idx="3286">
                  <c:v>0.99926404999999985</c:v>
                </c:pt>
                <c:pt idx="3287">
                  <c:v>0.40375289999999997</c:v>
                </c:pt>
                <c:pt idx="3288">
                  <c:v>0.68016374000000024</c:v>
                </c:pt>
                <c:pt idx="3289">
                  <c:v>1.1582599099999997</c:v>
                </c:pt>
                <c:pt idx="3290">
                  <c:v>1.3060061699999999</c:v>
                </c:pt>
                <c:pt idx="3291">
                  <c:v>1.2183471699999995</c:v>
                </c:pt>
                <c:pt idx="3292">
                  <c:v>1.5794451899999997</c:v>
                </c:pt>
                <c:pt idx="3293">
                  <c:v>1.662535659999999</c:v>
                </c:pt>
                <c:pt idx="3294">
                  <c:v>1.8348494399999991</c:v>
                </c:pt>
                <c:pt idx="3295">
                  <c:v>1.8226436600000007</c:v>
                </c:pt>
                <c:pt idx="3296">
                  <c:v>2.0926112200000002</c:v>
                </c:pt>
                <c:pt idx="3297">
                  <c:v>2.0109571200000009</c:v>
                </c:pt>
                <c:pt idx="3298">
                  <c:v>1.9118303699999983</c:v>
                </c:pt>
                <c:pt idx="3299">
                  <c:v>1.8846250699999996</c:v>
                </c:pt>
                <c:pt idx="3300">
                  <c:v>1.9685535199999995</c:v>
                </c:pt>
                <c:pt idx="3301">
                  <c:v>1.7689817200000009</c:v>
                </c:pt>
                <c:pt idx="3302">
                  <c:v>2.2116516199999992</c:v>
                </c:pt>
                <c:pt idx="3303">
                  <c:v>2.2742756799999997</c:v>
                </c:pt>
                <c:pt idx="3304">
                  <c:v>1.9371857600000004</c:v>
                </c:pt>
                <c:pt idx="3305">
                  <c:v>2.21026794</c:v>
                </c:pt>
                <c:pt idx="3306">
                  <c:v>2.3868449799999993</c:v>
                </c:pt>
                <c:pt idx="3307">
                  <c:v>2.3382608199999977</c:v>
                </c:pt>
                <c:pt idx="3308">
                  <c:v>2.2646675099999998</c:v>
                </c:pt>
                <c:pt idx="3309">
                  <c:v>2.5465815599999995</c:v>
                </c:pt>
                <c:pt idx="3310">
                  <c:v>2.5273798300000014</c:v>
                </c:pt>
                <c:pt idx="3311">
                  <c:v>2.5152378000000013</c:v>
                </c:pt>
                <c:pt idx="3312">
                  <c:v>2.5255639899999993</c:v>
                </c:pt>
                <c:pt idx="3313">
                  <c:v>2.6028985500000004</c:v>
                </c:pt>
                <c:pt idx="3314">
                  <c:v>2.5877539600000001</c:v>
                </c:pt>
                <c:pt idx="3315">
                  <c:v>2.5626942999999995</c:v>
                </c:pt>
                <c:pt idx="3316">
                  <c:v>2.5111635299999984</c:v>
                </c:pt>
                <c:pt idx="3317">
                  <c:v>1.9924496800000016</c:v>
                </c:pt>
                <c:pt idx="3318">
                  <c:v>1.6834401699999988</c:v>
                </c:pt>
                <c:pt idx="3319">
                  <c:v>1.9775573100000001</c:v>
                </c:pt>
                <c:pt idx="3320">
                  <c:v>2.4645334700000006</c:v>
                </c:pt>
                <c:pt idx="3321">
                  <c:v>2.505191229999999</c:v>
                </c:pt>
                <c:pt idx="3322">
                  <c:v>2.3599889599999999</c:v>
                </c:pt>
                <c:pt idx="3323">
                  <c:v>2.3126692500000008</c:v>
                </c:pt>
                <c:pt idx="3324">
                  <c:v>2.1789595699999991</c:v>
                </c:pt>
                <c:pt idx="3325">
                  <c:v>2.09170955</c:v>
                </c:pt>
                <c:pt idx="3326">
                  <c:v>1.8269345699999999</c:v>
                </c:pt>
                <c:pt idx="3327">
                  <c:v>1.7202248500000004</c:v>
                </c:pt>
                <c:pt idx="3328">
                  <c:v>2.1545201000000023</c:v>
                </c:pt>
                <c:pt idx="3329">
                  <c:v>2.2169074299999996</c:v>
                </c:pt>
                <c:pt idx="3330">
                  <c:v>2.4947907400000009</c:v>
                </c:pt>
                <c:pt idx="3331">
                  <c:v>2.5433915899999988</c:v>
                </c:pt>
                <c:pt idx="3332">
                  <c:v>2.5495642500000009</c:v>
                </c:pt>
                <c:pt idx="3333">
                  <c:v>2.3284532000000007</c:v>
                </c:pt>
                <c:pt idx="3334">
                  <c:v>2.5941684800000009</c:v>
                </c:pt>
                <c:pt idx="3335">
                  <c:v>2.3730852199999997</c:v>
                </c:pt>
                <c:pt idx="3336">
                  <c:v>1.9153057500000004</c:v>
                </c:pt>
                <c:pt idx="3337">
                  <c:v>2.0101556900000008</c:v>
                </c:pt>
                <c:pt idx="3338">
                  <c:v>1.7367625099999988</c:v>
                </c:pt>
                <c:pt idx="3339">
                  <c:v>2.1838153799999986</c:v>
                </c:pt>
                <c:pt idx="3340">
                  <c:v>2.5484922400000007</c:v>
                </c:pt>
                <c:pt idx="3341">
                  <c:v>2.5919842699999984</c:v>
                </c:pt>
                <c:pt idx="3342">
                  <c:v>2.5558990600000002</c:v>
                </c:pt>
                <c:pt idx="3343">
                  <c:v>2.5439934800000001</c:v>
                </c:pt>
                <c:pt idx="3344">
                  <c:v>2.378055199999999</c:v>
                </c:pt>
                <c:pt idx="3345">
                  <c:v>2.5522715899999993</c:v>
                </c:pt>
                <c:pt idx="3346">
                  <c:v>2.2942115599999999</c:v>
                </c:pt>
                <c:pt idx="3347">
                  <c:v>2.0788894199999999</c:v>
                </c:pt>
                <c:pt idx="3348">
                  <c:v>2.2939587200000018</c:v>
                </c:pt>
                <c:pt idx="3349">
                  <c:v>2.4863951699999993</c:v>
                </c:pt>
                <c:pt idx="3350">
                  <c:v>2.1399481800000006</c:v>
                </c:pt>
                <c:pt idx="3351">
                  <c:v>1.9917668799999997</c:v>
                </c:pt>
                <c:pt idx="3352">
                  <c:v>2.0404529299999998</c:v>
                </c:pt>
                <c:pt idx="3353">
                  <c:v>2.0555498599999997</c:v>
                </c:pt>
                <c:pt idx="3354">
                  <c:v>2.1268570900000006</c:v>
                </c:pt>
                <c:pt idx="3355">
                  <c:v>2.0914139</c:v>
                </c:pt>
                <c:pt idx="3356">
                  <c:v>2.19586909</c:v>
                </c:pt>
                <c:pt idx="3357">
                  <c:v>1.9995541100000003</c:v>
                </c:pt>
                <c:pt idx="3358">
                  <c:v>2.2703577899999994</c:v>
                </c:pt>
                <c:pt idx="3359">
                  <c:v>2.1793756500000008</c:v>
                </c:pt>
                <c:pt idx="3360">
                  <c:v>2.4204265200000012</c:v>
                </c:pt>
                <c:pt idx="3361">
                  <c:v>2.1430590200000008</c:v>
                </c:pt>
                <c:pt idx="3362">
                  <c:v>2.0799405399999999</c:v>
                </c:pt>
                <c:pt idx="3363">
                  <c:v>2.104710250000001</c:v>
                </c:pt>
                <c:pt idx="3364">
                  <c:v>2.1045341199999998</c:v>
                </c:pt>
                <c:pt idx="3365">
                  <c:v>1.7826710199999998</c:v>
                </c:pt>
                <c:pt idx="3366">
                  <c:v>1.9796807400000009</c:v>
                </c:pt>
                <c:pt idx="3367">
                  <c:v>1.9163013100000004</c:v>
                </c:pt>
                <c:pt idx="3368">
                  <c:v>1.9123698399999998</c:v>
                </c:pt>
                <c:pt idx="3369">
                  <c:v>2.0755272400000013</c:v>
                </c:pt>
                <c:pt idx="3370">
                  <c:v>2.0784712100000009</c:v>
                </c:pt>
                <c:pt idx="3371">
                  <c:v>1.9680167300000002</c:v>
                </c:pt>
                <c:pt idx="3372">
                  <c:v>1.8170723900000008</c:v>
                </c:pt>
                <c:pt idx="3373">
                  <c:v>2.0673084099999999</c:v>
                </c:pt>
                <c:pt idx="3374">
                  <c:v>2.0560677699999994</c:v>
                </c:pt>
                <c:pt idx="3375">
                  <c:v>2.0673432600000008</c:v>
                </c:pt>
                <c:pt idx="3376">
                  <c:v>2.0961515299999993</c:v>
                </c:pt>
                <c:pt idx="3377">
                  <c:v>2.1327886799999991</c:v>
                </c:pt>
                <c:pt idx="3378">
                  <c:v>1.4246351099999996</c:v>
                </c:pt>
                <c:pt idx="3379">
                  <c:v>1.6553137500000001</c:v>
                </c:pt>
                <c:pt idx="3380">
                  <c:v>1.97824921</c:v>
                </c:pt>
                <c:pt idx="3381">
                  <c:v>2.1334480499999997</c:v>
                </c:pt>
                <c:pt idx="3382">
                  <c:v>2.0939877600000014</c:v>
                </c:pt>
                <c:pt idx="3383">
                  <c:v>2.0630067599999995</c:v>
                </c:pt>
                <c:pt idx="3384">
                  <c:v>2.1286729800000002</c:v>
                </c:pt>
                <c:pt idx="3385">
                  <c:v>1.8724002999999994</c:v>
                </c:pt>
                <c:pt idx="3386">
                  <c:v>2.1290207499999996</c:v>
                </c:pt>
                <c:pt idx="3387">
                  <c:v>2.1069401699999997</c:v>
                </c:pt>
                <c:pt idx="3388">
                  <c:v>1.7720045899999994</c:v>
                </c:pt>
                <c:pt idx="3389">
                  <c:v>1.9908003299999997</c:v>
                </c:pt>
                <c:pt idx="3390">
                  <c:v>1.7301016800000004</c:v>
                </c:pt>
                <c:pt idx="3391">
                  <c:v>1.9550269699999998</c:v>
                </c:pt>
                <c:pt idx="3392">
                  <c:v>1.87565647</c:v>
                </c:pt>
                <c:pt idx="3393">
                  <c:v>2.0099154699999997</c:v>
                </c:pt>
                <c:pt idx="3394">
                  <c:v>2.0803689799999994</c:v>
                </c:pt>
                <c:pt idx="3395">
                  <c:v>2.0204414499999994</c:v>
                </c:pt>
                <c:pt idx="3396">
                  <c:v>1.9584972100000004</c:v>
                </c:pt>
                <c:pt idx="3397">
                  <c:v>2.0260872000000005</c:v>
                </c:pt>
                <c:pt idx="3398">
                  <c:v>2.047843959999998</c:v>
                </c:pt>
                <c:pt idx="3399">
                  <c:v>1.8825533099999998</c:v>
                </c:pt>
                <c:pt idx="3400">
                  <c:v>1.9489081399999995</c:v>
                </c:pt>
                <c:pt idx="3401">
                  <c:v>1.7252364899999999</c:v>
                </c:pt>
                <c:pt idx="3402">
                  <c:v>1.653005789999999</c:v>
                </c:pt>
                <c:pt idx="3403">
                  <c:v>1.98958009</c:v>
                </c:pt>
                <c:pt idx="3404">
                  <c:v>1.6738594399999995</c:v>
                </c:pt>
                <c:pt idx="3405">
                  <c:v>1.6838609</c:v>
                </c:pt>
                <c:pt idx="3406">
                  <c:v>1.7445384600000011</c:v>
                </c:pt>
                <c:pt idx="3407">
                  <c:v>1.6862667800000009</c:v>
                </c:pt>
                <c:pt idx="3408">
                  <c:v>1.8216513400000005</c:v>
                </c:pt>
                <c:pt idx="3409">
                  <c:v>1.7112047700000004</c:v>
                </c:pt>
                <c:pt idx="3410">
                  <c:v>1.6723690300000014</c:v>
                </c:pt>
                <c:pt idx="3411">
                  <c:v>2.0126073400000002</c:v>
                </c:pt>
                <c:pt idx="3412">
                  <c:v>1.695881419999999</c:v>
                </c:pt>
                <c:pt idx="3413">
                  <c:v>1.5027444899999995</c:v>
                </c:pt>
                <c:pt idx="3414">
                  <c:v>1.5320355699999999</c:v>
                </c:pt>
                <c:pt idx="3415">
                  <c:v>1.5302920500000003</c:v>
                </c:pt>
                <c:pt idx="3416">
                  <c:v>1.5904389100000005</c:v>
                </c:pt>
                <c:pt idx="3417">
                  <c:v>1.6257645900000004</c:v>
                </c:pt>
                <c:pt idx="3418">
                  <c:v>1.5623610200000004</c:v>
                </c:pt>
                <c:pt idx="3419">
                  <c:v>1.3545288999999998</c:v>
                </c:pt>
                <c:pt idx="3420">
                  <c:v>1.3286608199999999</c:v>
                </c:pt>
                <c:pt idx="3421">
                  <c:v>1.3277791999999997</c:v>
                </c:pt>
                <c:pt idx="3422">
                  <c:v>1.5592019799999999</c:v>
                </c:pt>
                <c:pt idx="3423">
                  <c:v>1.0351682199999996</c:v>
                </c:pt>
                <c:pt idx="3424">
                  <c:v>0.75816431999999978</c:v>
                </c:pt>
                <c:pt idx="3425">
                  <c:v>0.79271855999999963</c:v>
                </c:pt>
                <c:pt idx="3426">
                  <c:v>0.61909699999999968</c:v>
                </c:pt>
                <c:pt idx="3427">
                  <c:v>0.71543682000000008</c:v>
                </c:pt>
                <c:pt idx="3428">
                  <c:v>0.50967514999999997</c:v>
                </c:pt>
                <c:pt idx="3429">
                  <c:v>0.73260647999999962</c:v>
                </c:pt>
                <c:pt idx="3430">
                  <c:v>0.93540730999999966</c:v>
                </c:pt>
                <c:pt idx="3431">
                  <c:v>0.81118033000000045</c:v>
                </c:pt>
                <c:pt idx="3432">
                  <c:v>0.93913998000000043</c:v>
                </c:pt>
                <c:pt idx="3433">
                  <c:v>0.90054573000000038</c:v>
                </c:pt>
                <c:pt idx="3434">
                  <c:v>0.92877507000000015</c:v>
                </c:pt>
                <c:pt idx="3435">
                  <c:v>0.80231453000000053</c:v>
                </c:pt>
                <c:pt idx="3436">
                  <c:v>0.99494527999999993</c:v>
                </c:pt>
                <c:pt idx="3437">
                  <c:v>1.04335592</c:v>
                </c:pt>
                <c:pt idx="3438">
                  <c:v>1.1212277999999996</c:v>
                </c:pt>
                <c:pt idx="3439">
                  <c:v>1.1894535499999994</c:v>
                </c:pt>
                <c:pt idx="3440">
                  <c:v>1.5039367500000005</c:v>
                </c:pt>
                <c:pt idx="3441">
                  <c:v>1.8234886300000002</c:v>
                </c:pt>
                <c:pt idx="3442">
                  <c:v>1.4183828599999997</c:v>
                </c:pt>
                <c:pt idx="3443">
                  <c:v>1.91379699</c:v>
                </c:pt>
                <c:pt idx="3444">
                  <c:v>1.8627033800000004</c:v>
                </c:pt>
                <c:pt idx="3445">
                  <c:v>2.0401654900000006</c:v>
                </c:pt>
                <c:pt idx="3446">
                  <c:v>2.2014477500000003</c:v>
                </c:pt>
                <c:pt idx="3447">
                  <c:v>2.2762295300000002</c:v>
                </c:pt>
                <c:pt idx="3448">
                  <c:v>2.2619949199999989</c:v>
                </c:pt>
                <c:pt idx="3449">
                  <c:v>2.1259778199999997</c:v>
                </c:pt>
                <c:pt idx="3450">
                  <c:v>2.1494462700000008</c:v>
                </c:pt>
                <c:pt idx="3451">
                  <c:v>2.0345599900000009</c:v>
                </c:pt>
                <c:pt idx="3452">
                  <c:v>2.08765337</c:v>
                </c:pt>
                <c:pt idx="3453">
                  <c:v>1.7475167099999993</c:v>
                </c:pt>
                <c:pt idx="3454">
                  <c:v>1.8899011000000006</c:v>
                </c:pt>
                <c:pt idx="3455">
                  <c:v>1.7333445899999993</c:v>
                </c:pt>
                <c:pt idx="3456">
                  <c:v>2.0021691700000002</c:v>
                </c:pt>
                <c:pt idx="3457">
                  <c:v>1.7936667799999992</c:v>
                </c:pt>
                <c:pt idx="3458">
                  <c:v>1.5144581199999998</c:v>
                </c:pt>
                <c:pt idx="3459">
                  <c:v>1.6963424500000006</c:v>
                </c:pt>
                <c:pt idx="3460">
                  <c:v>2.0699579999999997</c:v>
                </c:pt>
                <c:pt idx="3461">
                  <c:v>2.2764257099999998</c:v>
                </c:pt>
                <c:pt idx="3462">
                  <c:v>2.2126104600000001</c:v>
                </c:pt>
                <c:pt idx="3463">
                  <c:v>2.0783010699999998</c:v>
                </c:pt>
                <c:pt idx="3464">
                  <c:v>2.1557045900000009</c:v>
                </c:pt>
                <c:pt idx="3465">
                  <c:v>2.0468436399999996</c:v>
                </c:pt>
                <c:pt idx="3466">
                  <c:v>2.0422361700000002</c:v>
                </c:pt>
                <c:pt idx="3467">
                  <c:v>1.7511286500000001</c:v>
                </c:pt>
                <c:pt idx="3468">
                  <c:v>2.3700372599999997</c:v>
                </c:pt>
                <c:pt idx="3469">
                  <c:v>2.2278745899999999</c:v>
                </c:pt>
                <c:pt idx="3470">
                  <c:v>2.2552801399999991</c:v>
                </c:pt>
                <c:pt idx="3471">
                  <c:v>2.2531306400000011</c:v>
                </c:pt>
                <c:pt idx="3472">
                  <c:v>2.0225668700000003</c:v>
                </c:pt>
                <c:pt idx="3473">
                  <c:v>2.1873183799999998</c:v>
                </c:pt>
                <c:pt idx="3474">
                  <c:v>2.3007630900000016</c:v>
                </c:pt>
                <c:pt idx="3475">
                  <c:v>2.4297510400000002</c:v>
                </c:pt>
                <c:pt idx="3476">
                  <c:v>2.2815945700000011</c:v>
                </c:pt>
                <c:pt idx="3477">
                  <c:v>2.3571828999999997</c:v>
                </c:pt>
                <c:pt idx="3478">
                  <c:v>2.3419592400000004</c:v>
                </c:pt>
                <c:pt idx="3479">
                  <c:v>2.236926</c:v>
                </c:pt>
                <c:pt idx="3480">
                  <c:v>2.2452731000000004</c:v>
                </c:pt>
                <c:pt idx="3481">
                  <c:v>2.3421759000000018</c:v>
                </c:pt>
                <c:pt idx="3482">
                  <c:v>2.3488386300000008</c:v>
                </c:pt>
                <c:pt idx="3483">
                  <c:v>2.2115245299999997</c:v>
                </c:pt>
                <c:pt idx="3484">
                  <c:v>2.3257473700000006</c:v>
                </c:pt>
                <c:pt idx="3485">
                  <c:v>1.9942917499999995</c:v>
                </c:pt>
                <c:pt idx="3486">
                  <c:v>2.1479341899999995</c:v>
                </c:pt>
                <c:pt idx="3487">
                  <c:v>2.3260032800000001</c:v>
                </c:pt>
                <c:pt idx="3488">
                  <c:v>2.30934215</c:v>
                </c:pt>
                <c:pt idx="3489">
                  <c:v>2.3671881099999994</c:v>
                </c:pt>
                <c:pt idx="3490">
                  <c:v>2.2106690300000014</c:v>
                </c:pt>
                <c:pt idx="3491">
                  <c:v>2.15299679</c:v>
                </c:pt>
                <c:pt idx="3492">
                  <c:v>2.3035439700000002</c:v>
                </c:pt>
                <c:pt idx="3493">
                  <c:v>2.1962885999999995</c:v>
                </c:pt>
                <c:pt idx="3494">
                  <c:v>2.1834380399999995</c:v>
                </c:pt>
                <c:pt idx="3495">
                  <c:v>2.0706310199999991</c:v>
                </c:pt>
                <c:pt idx="3496">
                  <c:v>2.2797563199999988</c:v>
                </c:pt>
                <c:pt idx="3497">
                  <c:v>2.3033078299999996</c:v>
                </c:pt>
                <c:pt idx="3498">
                  <c:v>2.07776703</c:v>
                </c:pt>
                <c:pt idx="3499">
                  <c:v>1.9738570399999995</c:v>
                </c:pt>
                <c:pt idx="3500">
                  <c:v>1.9575966300000003</c:v>
                </c:pt>
                <c:pt idx="3501">
                  <c:v>1.8962308100000003</c:v>
                </c:pt>
                <c:pt idx="3502">
                  <c:v>2.1876484899999986</c:v>
                </c:pt>
                <c:pt idx="3503">
                  <c:v>2.2161726600000011</c:v>
                </c:pt>
                <c:pt idx="3504">
                  <c:v>2.1096988399999983</c:v>
                </c:pt>
                <c:pt idx="3505">
                  <c:v>2.2361959900000001</c:v>
                </c:pt>
                <c:pt idx="3506">
                  <c:v>2.2346009200000005</c:v>
                </c:pt>
                <c:pt idx="3507">
                  <c:v>2.2480830799999993</c:v>
                </c:pt>
                <c:pt idx="3508">
                  <c:v>2.32037234</c:v>
                </c:pt>
                <c:pt idx="3509">
                  <c:v>2.3263680600000001</c:v>
                </c:pt>
                <c:pt idx="3510">
                  <c:v>2.3534058399999993</c:v>
                </c:pt>
                <c:pt idx="3511">
                  <c:v>2.1441388699999999</c:v>
                </c:pt>
                <c:pt idx="3512">
                  <c:v>2.0446428199999995</c:v>
                </c:pt>
                <c:pt idx="3513">
                  <c:v>2.2487897799999992</c:v>
                </c:pt>
                <c:pt idx="3514">
                  <c:v>2.3054321400000002</c:v>
                </c:pt>
                <c:pt idx="3515">
                  <c:v>2.3806792100000003</c:v>
                </c:pt>
                <c:pt idx="3516">
                  <c:v>2.3132923300000003</c:v>
                </c:pt>
                <c:pt idx="3517">
                  <c:v>2.3868112600000018</c:v>
                </c:pt>
                <c:pt idx="3518">
                  <c:v>2.4105299100000006</c:v>
                </c:pt>
                <c:pt idx="3519">
                  <c:v>2.2994998200000007</c:v>
                </c:pt>
                <c:pt idx="3520">
                  <c:v>2.2389003500000002</c:v>
                </c:pt>
                <c:pt idx="3521">
                  <c:v>2.3313501299999988</c:v>
                </c:pt>
                <c:pt idx="3522">
                  <c:v>2.2871933099999993</c:v>
                </c:pt>
                <c:pt idx="3523">
                  <c:v>2.3685239399999989</c:v>
                </c:pt>
                <c:pt idx="3524">
                  <c:v>2.4702263400000004</c:v>
                </c:pt>
                <c:pt idx="3525">
                  <c:v>2.3155967599999978</c:v>
                </c:pt>
                <c:pt idx="3526">
                  <c:v>2.4105011100000002</c:v>
                </c:pt>
                <c:pt idx="3527">
                  <c:v>2.3492192800000002</c:v>
                </c:pt>
                <c:pt idx="3528">
                  <c:v>2.3899463700000005</c:v>
                </c:pt>
                <c:pt idx="3529">
                  <c:v>2.1580558499999998</c:v>
                </c:pt>
                <c:pt idx="3530">
                  <c:v>1.9211442599999997</c:v>
                </c:pt>
                <c:pt idx="3531">
                  <c:v>1.916549020000001</c:v>
                </c:pt>
                <c:pt idx="3532">
                  <c:v>1.5975941500000004</c:v>
                </c:pt>
                <c:pt idx="3533">
                  <c:v>1.4515595400000001</c:v>
                </c:pt>
                <c:pt idx="3534">
                  <c:v>1.8390053</c:v>
                </c:pt>
                <c:pt idx="3535">
                  <c:v>1.9541429600000002</c:v>
                </c:pt>
                <c:pt idx="3536">
                  <c:v>1.81061363</c:v>
                </c:pt>
                <c:pt idx="3537">
                  <c:v>2.1861924800000003</c:v>
                </c:pt>
                <c:pt idx="3538">
                  <c:v>2.0958683899999992</c:v>
                </c:pt>
                <c:pt idx="3539">
                  <c:v>2.0567490100000003</c:v>
                </c:pt>
                <c:pt idx="3540">
                  <c:v>1.8766753699999994</c:v>
                </c:pt>
                <c:pt idx="3541">
                  <c:v>2.1195324299999996</c:v>
                </c:pt>
                <c:pt idx="3542">
                  <c:v>2.1835095100000004</c:v>
                </c:pt>
                <c:pt idx="3543">
                  <c:v>2.0521529699999994</c:v>
                </c:pt>
                <c:pt idx="3544">
                  <c:v>2.0722163999999998</c:v>
                </c:pt>
                <c:pt idx="3545">
                  <c:v>2.1783725499999997</c:v>
                </c:pt>
                <c:pt idx="3546">
                  <c:v>2.1811470400000004</c:v>
                </c:pt>
                <c:pt idx="3547">
                  <c:v>2.3195088600000004</c:v>
                </c:pt>
                <c:pt idx="3548">
                  <c:v>2.4158095699999982</c:v>
                </c:pt>
                <c:pt idx="3549">
                  <c:v>1.9377074899999993</c:v>
                </c:pt>
                <c:pt idx="3550">
                  <c:v>2.4173283400000023</c:v>
                </c:pt>
                <c:pt idx="3551">
                  <c:v>2.6753386099999998</c:v>
                </c:pt>
                <c:pt idx="3552">
                  <c:v>2.6281133899999993</c:v>
                </c:pt>
                <c:pt idx="3553">
                  <c:v>2.4183211199999981</c:v>
                </c:pt>
                <c:pt idx="3554">
                  <c:v>2.2855952300000006</c:v>
                </c:pt>
                <c:pt idx="3555">
                  <c:v>2.3465195099999994</c:v>
                </c:pt>
                <c:pt idx="3556">
                  <c:v>2.2722975300000003</c:v>
                </c:pt>
                <c:pt idx="3557">
                  <c:v>2.4332068100000011</c:v>
                </c:pt>
                <c:pt idx="3558">
                  <c:v>2.5009337100000013</c:v>
                </c:pt>
                <c:pt idx="3559">
                  <c:v>2.4360514500000017</c:v>
                </c:pt>
                <c:pt idx="3560">
                  <c:v>1.8032520800000007</c:v>
                </c:pt>
                <c:pt idx="3561">
                  <c:v>2.1869624900000013</c:v>
                </c:pt>
                <c:pt idx="3562">
                  <c:v>2.6060565499999999</c:v>
                </c:pt>
                <c:pt idx="3563">
                  <c:v>2.5183757099999999</c:v>
                </c:pt>
                <c:pt idx="3564">
                  <c:v>2.4215467799999986</c:v>
                </c:pt>
                <c:pt idx="3565">
                  <c:v>2.2496557099999994</c:v>
                </c:pt>
                <c:pt idx="3566">
                  <c:v>2.1056240899999992</c:v>
                </c:pt>
                <c:pt idx="3567">
                  <c:v>2.2547470799999991</c:v>
                </c:pt>
                <c:pt idx="3568">
                  <c:v>2.1516148399999997</c:v>
                </c:pt>
                <c:pt idx="3569">
                  <c:v>2.1433078600000011</c:v>
                </c:pt>
                <c:pt idx="3570">
                  <c:v>2.2736464399999994</c:v>
                </c:pt>
                <c:pt idx="3571">
                  <c:v>2.1065886799999998</c:v>
                </c:pt>
                <c:pt idx="3572">
                  <c:v>2.2161761000000011</c:v>
                </c:pt>
                <c:pt idx="3573">
                  <c:v>2.4137305699999998</c:v>
                </c:pt>
                <c:pt idx="3574">
                  <c:v>2.0589452899999987</c:v>
                </c:pt>
                <c:pt idx="3575">
                  <c:v>1.8643880399999977</c:v>
                </c:pt>
                <c:pt idx="3576">
                  <c:v>2.4813810799999994</c:v>
                </c:pt>
                <c:pt idx="3577">
                  <c:v>2.3460412199999996</c:v>
                </c:pt>
                <c:pt idx="3578">
                  <c:v>2.229923229999998</c:v>
                </c:pt>
                <c:pt idx="3579">
                  <c:v>2.139192009999999</c:v>
                </c:pt>
                <c:pt idx="3580">
                  <c:v>2.2041811200000003</c:v>
                </c:pt>
                <c:pt idx="3581">
                  <c:v>2.2351329399999988</c:v>
                </c:pt>
                <c:pt idx="3582">
                  <c:v>2.0582640600000004</c:v>
                </c:pt>
                <c:pt idx="3583">
                  <c:v>2.2412388499999993</c:v>
                </c:pt>
                <c:pt idx="3584">
                  <c:v>2.4028338299999996</c:v>
                </c:pt>
                <c:pt idx="3585">
                  <c:v>2.2841116400000008</c:v>
                </c:pt>
                <c:pt idx="3586">
                  <c:v>2.0885847100000006</c:v>
                </c:pt>
                <c:pt idx="3587">
                  <c:v>2.2298590800000011</c:v>
                </c:pt>
                <c:pt idx="3588">
                  <c:v>1.9966268499999986</c:v>
                </c:pt>
                <c:pt idx="3589">
                  <c:v>2.4378689599999985</c:v>
                </c:pt>
                <c:pt idx="3590">
                  <c:v>2.5013600200000004</c:v>
                </c:pt>
                <c:pt idx="3591">
                  <c:v>2.0324190300000007</c:v>
                </c:pt>
                <c:pt idx="3592">
                  <c:v>1.7060902099999997</c:v>
                </c:pt>
                <c:pt idx="3593">
                  <c:v>2.2201069499999999</c:v>
                </c:pt>
                <c:pt idx="3594">
                  <c:v>1.8554640900000008</c:v>
                </c:pt>
                <c:pt idx="3595">
                  <c:v>1.7471266399999996</c:v>
                </c:pt>
                <c:pt idx="3596">
                  <c:v>1.3761602799999992</c:v>
                </c:pt>
                <c:pt idx="3597">
                  <c:v>1.4653097800000006</c:v>
                </c:pt>
                <c:pt idx="3598">
                  <c:v>1.4273285700000002</c:v>
                </c:pt>
                <c:pt idx="3599">
                  <c:v>1.2138909699999998</c:v>
                </c:pt>
                <c:pt idx="3600">
                  <c:v>1.2448573199999999</c:v>
                </c:pt>
                <c:pt idx="3601">
                  <c:v>1.2793467699999994</c:v>
                </c:pt>
                <c:pt idx="3602">
                  <c:v>1.3140473299999995</c:v>
                </c:pt>
                <c:pt idx="3603">
                  <c:v>1.4766277899999996</c:v>
                </c:pt>
                <c:pt idx="3604">
                  <c:v>1.7940394499999996</c:v>
                </c:pt>
                <c:pt idx="3605">
                  <c:v>1.7520304199999994</c:v>
                </c:pt>
                <c:pt idx="3606">
                  <c:v>1.9353342700000007</c:v>
                </c:pt>
                <c:pt idx="3607">
                  <c:v>1.7633231699999998</c:v>
                </c:pt>
                <c:pt idx="3608">
                  <c:v>1.6522025100000002</c:v>
                </c:pt>
                <c:pt idx="3609">
                  <c:v>1.4596072200000005</c:v>
                </c:pt>
                <c:pt idx="3610">
                  <c:v>1.5594698300000001</c:v>
                </c:pt>
                <c:pt idx="3611">
                  <c:v>1.5416593099999998</c:v>
                </c:pt>
                <c:pt idx="3612">
                  <c:v>1.2760540799999998</c:v>
                </c:pt>
                <c:pt idx="3613">
                  <c:v>1.3510664299999997</c:v>
                </c:pt>
                <c:pt idx="3614">
                  <c:v>1.4532786299999996</c:v>
                </c:pt>
                <c:pt idx="3615">
                  <c:v>1.5813587100000004</c:v>
                </c:pt>
                <c:pt idx="3616">
                  <c:v>1.87940222</c:v>
                </c:pt>
                <c:pt idx="3617">
                  <c:v>1.3918416100000006</c:v>
                </c:pt>
                <c:pt idx="3618">
                  <c:v>0.94680201999999991</c:v>
                </c:pt>
                <c:pt idx="3619">
                  <c:v>1.1489969800000006</c:v>
                </c:pt>
                <c:pt idx="3620">
                  <c:v>1.5765067799999999</c:v>
                </c:pt>
                <c:pt idx="3621">
                  <c:v>1.9217503200000001</c:v>
                </c:pt>
                <c:pt idx="3622">
                  <c:v>1.9954348600000005</c:v>
                </c:pt>
                <c:pt idx="3623">
                  <c:v>2.2722740399999997</c:v>
                </c:pt>
                <c:pt idx="3624">
                  <c:v>2.4660724000000012</c:v>
                </c:pt>
                <c:pt idx="3625">
                  <c:v>2.3600166700000011</c:v>
                </c:pt>
                <c:pt idx="3626">
                  <c:v>2.451769329999999</c:v>
                </c:pt>
                <c:pt idx="3627">
                  <c:v>2.2695645800000008</c:v>
                </c:pt>
                <c:pt idx="3628">
                  <c:v>2.3242021999999984</c:v>
                </c:pt>
                <c:pt idx="3629">
                  <c:v>2.5225190399999993</c:v>
                </c:pt>
                <c:pt idx="3630">
                  <c:v>2.4818112399999999</c:v>
                </c:pt>
                <c:pt idx="3631">
                  <c:v>2.2882461700000007</c:v>
                </c:pt>
                <c:pt idx="3632">
                  <c:v>2.1693585500000019</c:v>
                </c:pt>
                <c:pt idx="3633">
                  <c:v>2.2102230800000018</c:v>
                </c:pt>
                <c:pt idx="3634">
                  <c:v>2.2235119299999999</c:v>
                </c:pt>
                <c:pt idx="3635">
                  <c:v>2.5359348700000002</c:v>
                </c:pt>
                <c:pt idx="3636">
                  <c:v>2.4946237500000015</c:v>
                </c:pt>
                <c:pt idx="3637">
                  <c:v>2.285620240000001</c:v>
                </c:pt>
                <c:pt idx="3638">
                  <c:v>2.4002721999999999</c:v>
                </c:pt>
                <c:pt idx="3639">
                  <c:v>2.4115992299999993</c:v>
                </c:pt>
                <c:pt idx="3640">
                  <c:v>2.2193044100000003</c:v>
                </c:pt>
                <c:pt idx="3641">
                  <c:v>2.4761589900000005</c:v>
                </c:pt>
                <c:pt idx="3642">
                  <c:v>2.5054209799999989</c:v>
                </c:pt>
                <c:pt idx="3643">
                  <c:v>2.4740238600000004</c:v>
                </c:pt>
                <c:pt idx="3644">
                  <c:v>2.5000548699999996</c:v>
                </c:pt>
                <c:pt idx="3645">
                  <c:v>2.4944727900000006</c:v>
                </c:pt>
                <c:pt idx="3646">
                  <c:v>2.3369097600000011</c:v>
                </c:pt>
                <c:pt idx="3647">
                  <c:v>2.3833921299999985</c:v>
                </c:pt>
                <c:pt idx="3648">
                  <c:v>2.2813741900000002</c:v>
                </c:pt>
                <c:pt idx="3649">
                  <c:v>2.2853037899999986</c:v>
                </c:pt>
                <c:pt idx="3650">
                  <c:v>2.3798581599999986</c:v>
                </c:pt>
                <c:pt idx="3651">
                  <c:v>1.6048205200000005</c:v>
                </c:pt>
                <c:pt idx="3652">
                  <c:v>0.89261519000000011</c:v>
                </c:pt>
                <c:pt idx="3653">
                  <c:v>1.1581665499999998</c:v>
                </c:pt>
                <c:pt idx="3654">
                  <c:v>1.9903556000000007</c:v>
                </c:pt>
                <c:pt idx="3655">
                  <c:v>1.8581357100000002</c:v>
                </c:pt>
                <c:pt idx="3656">
                  <c:v>1.7763202200000001</c:v>
                </c:pt>
                <c:pt idx="3657">
                  <c:v>1.9582804599999994</c:v>
                </c:pt>
                <c:pt idx="3658">
                  <c:v>1.8026217299999998</c:v>
                </c:pt>
                <c:pt idx="3659">
                  <c:v>1.93451328</c:v>
                </c:pt>
                <c:pt idx="3660">
                  <c:v>2.2974128999999994</c:v>
                </c:pt>
                <c:pt idx="3661">
                  <c:v>2.4125367299999994</c:v>
                </c:pt>
                <c:pt idx="3662">
                  <c:v>2.4450144000000003</c:v>
                </c:pt>
                <c:pt idx="3663">
                  <c:v>2.5174019799999994</c:v>
                </c:pt>
                <c:pt idx="3664">
                  <c:v>2.5783991899999998</c:v>
                </c:pt>
                <c:pt idx="3665">
                  <c:v>2.2127112199999992</c:v>
                </c:pt>
                <c:pt idx="3666">
                  <c:v>2.4084854799999995</c:v>
                </c:pt>
                <c:pt idx="3667">
                  <c:v>2.492644840000001</c:v>
                </c:pt>
                <c:pt idx="3668">
                  <c:v>2.5602877799999999</c:v>
                </c:pt>
                <c:pt idx="3669">
                  <c:v>2.4877312999999996</c:v>
                </c:pt>
                <c:pt idx="3670">
                  <c:v>2.54286236</c:v>
                </c:pt>
                <c:pt idx="3671">
                  <c:v>2.4476172599999999</c:v>
                </c:pt>
                <c:pt idx="3672">
                  <c:v>1.8801358099999996</c:v>
                </c:pt>
                <c:pt idx="3673">
                  <c:v>2.3824917799999996</c:v>
                </c:pt>
                <c:pt idx="3674">
                  <c:v>2.4359033499999994</c:v>
                </c:pt>
                <c:pt idx="3675">
                  <c:v>2.3409041499999996</c:v>
                </c:pt>
                <c:pt idx="3676">
                  <c:v>2.4349161600000002</c:v>
                </c:pt>
                <c:pt idx="3677">
                  <c:v>2.4415685899999997</c:v>
                </c:pt>
                <c:pt idx="3678">
                  <c:v>2.4097225999999994</c:v>
                </c:pt>
                <c:pt idx="3679">
                  <c:v>2.2228130199999998</c:v>
                </c:pt>
                <c:pt idx="3680">
                  <c:v>2.3576966799999997</c:v>
                </c:pt>
                <c:pt idx="3681">
                  <c:v>2.3336141600000002</c:v>
                </c:pt>
                <c:pt idx="3682">
                  <c:v>2.3508775800000001</c:v>
                </c:pt>
                <c:pt idx="3683">
                  <c:v>2.4125297599999986</c:v>
                </c:pt>
                <c:pt idx="3684">
                  <c:v>2.0543477499999998</c:v>
                </c:pt>
                <c:pt idx="3685">
                  <c:v>2.36174938</c:v>
                </c:pt>
                <c:pt idx="3686">
                  <c:v>1.9980653900000003</c:v>
                </c:pt>
                <c:pt idx="3687">
                  <c:v>2.0660581599999981</c:v>
                </c:pt>
                <c:pt idx="3688">
                  <c:v>2.3866202399999974</c:v>
                </c:pt>
                <c:pt idx="3689">
                  <c:v>2.2024664099999991</c:v>
                </c:pt>
                <c:pt idx="3690">
                  <c:v>2.161457669999999</c:v>
                </c:pt>
                <c:pt idx="3691">
                  <c:v>2.0448783699999993</c:v>
                </c:pt>
                <c:pt idx="3692">
                  <c:v>2.1015674599999992</c:v>
                </c:pt>
                <c:pt idx="3693">
                  <c:v>1.6781867400000001</c:v>
                </c:pt>
                <c:pt idx="3694">
                  <c:v>1.9581946300000006</c:v>
                </c:pt>
                <c:pt idx="3695">
                  <c:v>1.7632589899999991</c:v>
                </c:pt>
                <c:pt idx="3696">
                  <c:v>1.8293941999999994</c:v>
                </c:pt>
                <c:pt idx="3697">
                  <c:v>2.0342187599999999</c:v>
                </c:pt>
                <c:pt idx="3698">
                  <c:v>2.46469695</c:v>
                </c:pt>
                <c:pt idx="3699">
                  <c:v>2.5275288199999983</c:v>
                </c:pt>
                <c:pt idx="3700">
                  <c:v>2.2249599199999999</c:v>
                </c:pt>
                <c:pt idx="3701">
                  <c:v>2.1428243899999995</c:v>
                </c:pt>
                <c:pt idx="3702">
                  <c:v>2.2087848800000001</c:v>
                </c:pt>
                <c:pt idx="3703">
                  <c:v>2.3554514999999991</c:v>
                </c:pt>
                <c:pt idx="3704">
                  <c:v>2.3226246299999995</c:v>
                </c:pt>
                <c:pt idx="3705">
                  <c:v>2.3719530199999985</c:v>
                </c:pt>
                <c:pt idx="3706">
                  <c:v>2.3377545899999985</c:v>
                </c:pt>
                <c:pt idx="3707">
                  <c:v>2.3507693700000001</c:v>
                </c:pt>
                <c:pt idx="3708">
                  <c:v>2.3387129299999998</c:v>
                </c:pt>
                <c:pt idx="3709">
                  <c:v>2.2043070300000003</c:v>
                </c:pt>
                <c:pt idx="3710">
                  <c:v>2.1241082400000004</c:v>
                </c:pt>
                <c:pt idx="3711">
                  <c:v>2.1834487400000007</c:v>
                </c:pt>
                <c:pt idx="3712">
                  <c:v>2.1782413200000001</c:v>
                </c:pt>
                <c:pt idx="3713">
                  <c:v>2.3388187999999999</c:v>
                </c:pt>
                <c:pt idx="3714">
                  <c:v>2.1329448600000012</c:v>
                </c:pt>
                <c:pt idx="3715">
                  <c:v>2.0988559000000002</c:v>
                </c:pt>
                <c:pt idx="3716">
                  <c:v>2.1573822200000006</c:v>
                </c:pt>
                <c:pt idx="3717">
                  <c:v>2.3582652599999996</c:v>
                </c:pt>
                <c:pt idx="3718">
                  <c:v>2.4467743199999994</c:v>
                </c:pt>
                <c:pt idx="3719">
                  <c:v>2.2885330399999995</c:v>
                </c:pt>
                <c:pt idx="3720">
                  <c:v>2.311330369999999</c:v>
                </c:pt>
                <c:pt idx="3721">
                  <c:v>2.1639315400000001</c:v>
                </c:pt>
                <c:pt idx="3722">
                  <c:v>1.8525491800000011</c:v>
                </c:pt>
                <c:pt idx="3723">
                  <c:v>1.6398335299999995</c:v>
                </c:pt>
                <c:pt idx="3724">
                  <c:v>1.6786338600000001</c:v>
                </c:pt>
                <c:pt idx="3725">
                  <c:v>1.7546025200000006</c:v>
                </c:pt>
                <c:pt idx="3726">
                  <c:v>1.8640008600000009</c:v>
                </c:pt>
                <c:pt idx="3727">
                  <c:v>2.0186540599999998</c:v>
                </c:pt>
                <c:pt idx="3728">
                  <c:v>1.7956585999999992</c:v>
                </c:pt>
                <c:pt idx="3729">
                  <c:v>1.90384066</c:v>
                </c:pt>
                <c:pt idx="3730">
                  <c:v>1.8952936099999997</c:v>
                </c:pt>
                <c:pt idx="3731">
                  <c:v>1.86751931</c:v>
                </c:pt>
                <c:pt idx="3732">
                  <c:v>1.9169927999999998</c:v>
                </c:pt>
                <c:pt idx="3733">
                  <c:v>2.0421296100000004</c:v>
                </c:pt>
                <c:pt idx="3734">
                  <c:v>2.0301682699999999</c:v>
                </c:pt>
                <c:pt idx="3735">
                  <c:v>1.9873490699999989</c:v>
                </c:pt>
                <c:pt idx="3736">
                  <c:v>1.9491902799999998</c:v>
                </c:pt>
                <c:pt idx="3737">
                  <c:v>2.0437800099999999</c:v>
                </c:pt>
                <c:pt idx="3738">
                  <c:v>1.9728926600000007</c:v>
                </c:pt>
                <c:pt idx="3739">
                  <c:v>1.9098801899999993</c:v>
                </c:pt>
                <c:pt idx="3740">
                  <c:v>2.0778854099999995</c:v>
                </c:pt>
                <c:pt idx="3741">
                  <c:v>1.9318650000000002</c:v>
                </c:pt>
                <c:pt idx="3742">
                  <c:v>1.8510522300000003</c:v>
                </c:pt>
                <c:pt idx="3743">
                  <c:v>1.6629639400000011</c:v>
                </c:pt>
                <c:pt idx="3744">
                  <c:v>1.6965683300000014</c:v>
                </c:pt>
                <c:pt idx="3745">
                  <c:v>1.8839811100000001</c:v>
                </c:pt>
                <c:pt idx="3746">
                  <c:v>1.7068730599999993</c:v>
                </c:pt>
                <c:pt idx="3747">
                  <c:v>1.7000035200000005</c:v>
                </c:pt>
                <c:pt idx="3748">
                  <c:v>1.9348423399999999</c:v>
                </c:pt>
                <c:pt idx="3749">
                  <c:v>1.6059255000000003</c:v>
                </c:pt>
                <c:pt idx="3750">
                  <c:v>1.55000856</c:v>
                </c:pt>
                <c:pt idx="3751">
                  <c:v>1.9891357899999995</c:v>
                </c:pt>
                <c:pt idx="3752">
                  <c:v>1.9637061300000007</c:v>
                </c:pt>
                <c:pt idx="3753">
                  <c:v>1.95429684</c:v>
                </c:pt>
                <c:pt idx="3754">
                  <c:v>2.0067196199999997</c:v>
                </c:pt>
                <c:pt idx="3755">
                  <c:v>1.8928719099999993</c:v>
                </c:pt>
                <c:pt idx="3756">
                  <c:v>1.6406572999999991</c:v>
                </c:pt>
                <c:pt idx="3757">
                  <c:v>2.0031503799999992</c:v>
                </c:pt>
                <c:pt idx="3758">
                  <c:v>1.7480805500000003</c:v>
                </c:pt>
                <c:pt idx="3759">
                  <c:v>1.5638376</c:v>
                </c:pt>
                <c:pt idx="3760">
                  <c:v>0.92475680000000005</c:v>
                </c:pt>
                <c:pt idx="3761">
                  <c:v>1.1168433799999999</c:v>
                </c:pt>
                <c:pt idx="3762">
                  <c:v>1.3067140299999997</c:v>
                </c:pt>
                <c:pt idx="3763">
                  <c:v>1.2090281599999997</c:v>
                </c:pt>
                <c:pt idx="3764">
                  <c:v>1.4114737099999999</c:v>
                </c:pt>
                <c:pt idx="3765">
                  <c:v>1.6322012800000001</c:v>
                </c:pt>
                <c:pt idx="3766">
                  <c:v>1.6674412799999996</c:v>
                </c:pt>
                <c:pt idx="3767">
                  <c:v>1.80261728</c:v>
                </c:pt>
                <c:pt idx="3768">
                  <c:v>1.8362470800000001</c:v>
                </c:pt>
                <c:pt idx="3769">
                  <c:v>1.8990060499999997</c:v>
                </c:pt>
                <c:pt idx="3770">
                  <c:v>1.8483953099999995</c:v>
                </c:pt>
                <c:pt idx="3771">
                  <c:v>1.7130119499999994</c:v>
                </c:pt>
                <c:pt idx="3772">
                  <c:v>1.7824223099999998</c:v>
                </c:pt>
                <c:pt idx="3773">
                  <c:v>1.8120983799999999</c:v>
                </c:pt>
                <c:pt idx="3774">
                  <c:v>1.7838180000000001</c:v>
                </c:pt>
                <c:pt idx="3775">
                  <c:v>1.940713189999999</c:v>
                </c:pt>
                <c:pt idx="3776">
                  <c:v>2.0749587300000005</c:v>
                </c:pt>
                <c:pt idx="3777">
                  <c:v>1.9469476899999993</c:v>
                </c:pt>
                <c:pt idx="3778">
                  <c:v>1.838191549999999</c:v>
                </c:pt>
                <c:pt idx="3779">
                  <c:v>1.8930436500000003</c:v>
                </c:pt>
                <c:pt idx="3780">
                  <c:v>1.98828955</c:v>
                </c:pt>
                <c:pt idx="3781">
                  <c:v>1.79058673</c:v>
                </c:pt>
                <c:pt idx="3782">
                  <c:v>1.5640069799999994</c:v>
                </c:pt>
                <c:pt idx="3783">
                  <c:v>1.1507286999999997</c:v>
                </c:pt>
                <c:pt idx="3784">
                  <c:v>0.77564387000000001</c:v>
                </c:pt>
                <c:pt idx="3785">
                  <c:v>0.64218368000000048</c:v>
                </c:pt>
                <c:pt idx="3786">
                  <c:v>0.57324766000000027</c:v>
                </c:pt>
                <c:pt idx="3787">
                  <c:v>0.73225910000000005</c:v>
                </c:pt>
                <c:pt idx="3788">
                  <c:v>0.76308195999999984</c:v>
                </c:pt>
                <c:pt idx="3789">
                  <c:v>0.65105327000000013</c:v>
                </c:pt>
                <c:pt idx="3790">
                  <c:v>0.56290601999999967</c:v>
                </c:pt>
                <c:pt idx="3791">
                  <c:v>0.61301304000000001</c:v>
                </c:pt>
                <c:pt idx="3792">
                  <c:v>0.85773891000000024</c:v>
                </c:pt>
                <c:pt idx="3793">
                  <c:v>0.97849920000000057</c:v>
                </c:pt>
                <c:pt idx="3794">
                  <c:v>1.0471002199999992</c:v>
                </c:pt>
                <c:pt idx="3795">
                  <c:v>1.1681897399999983</c:v>
                </c:pt>
                <c:pt idx="3796">
                  <c:v>1.2720332600000002</c:v>
                </c:pt>
                <c:pt idx="3797">
                  <c:v>1.2787978</c:v>
                </c:pt>
                <c:pt idx="3798">
                  <c:v>1.2518507099999994</c:v>
                </c:pt>
                <c:pt idx="3799">
                  <c:v>1.19069647</c:v>
                </c:pt>
                <c:pt idx="3800">
                  <c:v>1.0598009600000009</c:v>
                </c:pt>
                <c:pt idx="3801">
                  <c:v>1.2322868300000003</c:v>
                </c:pt>
                <c:pt idx="3802">
                  <c:v>1.2497573200000003</c:v>
                </c:pt>
                <c:pt idx="3803">
                  <c:v>1.4395911100000003</c:v>
                </c:pt>
                <c:pt idx="3804">
                  <c:v>1.6305373000000003</c:v>
                </c:pt>
                <c:pt idx="3805">
                  <c:v>1.5005656700000003</c:v>
                </c:pt>
                <c:pt idx="3806">
                  <c:v>1.6121047500000003</c:v>
                </c:pt>
                <c:pt idx="3807">
                  <c:v>1.82424382</c:v>
                </c:pt>
                <c:pt idx="3808">
                  <c:v>1.7862946399999997</c:v>
                </c:pt>
                <c:pt idx="3809">
                  <c:v>1.96467821</c:v>
                </c:pt>
                <c:pt idx="3810">
                  <c:v>1.9838371600000009</c:v>
                </c:pt>
                <c:pt idx="3811">
                  <c:v>1.9661930600000002</c:v>
                </c:pt>
                <c:pt idx="3812">
                  <c:v>1.9008839399999991</c:v>
                </c:pt>
                <c:pt idx="3813">
                  <c:v>1.8119119500000003</c:v>
                </c:pt>
                <c:pt idx="3814">
                  <c:v>1.9004380399999989</c:v>
                </c:pt>
                <c:pt idx="3815">
                  <c:v>1.87534555</c:v>
                </c:pt>
                <c:pt idx="3816">
                  <c:v>1.9500345499999998</c:v>
                </c:pt>
                <c:pt idx="3817">
                  <c:v>2.0147068500000005</c:v>
                </c:pt>
                <c:pt idx="3818">
                  <c:v>1.8999390600000001</c:v>
                </c:pt>
                <c:pt idx="3819">
                  <c:v>1.7595590099999989</c:v>
                </c:pt>
                <c:pt idx="3820">
                  <c:v>1.8577064500000005</c:v>
                </c:pt>
                <c:pt idx="3821">
                  <c:v>2.0587984500000003</c:v>
                </c:pt>
                <c:pt idx="3822">
                  <c:v>1.9691721000000002</c:v>
                </c:pt>
                <c:pt idx="3823">
                  <c:v>1.9577971100000007</c:v>
                </c:pt>
                <c:pt idx="3824">
                  <c:v>2.1015812599999988</c:v>
                </c:pt>
                <c:pt idx="3825">
                  <c:v>2.16109617</c:v>
                </c:pt>
                <c:pt idx="3826">
                  <c:v>2.1008064699999998</c:v>
                </c:pt>
                <c:pt idx="3827">
                  <c:v>1.9218634800000005</c:v>
                </c:pt>
                <c:pt idx="3828">
                  <c:v>1.9604436300000008</c:v>
                </c:pt>
                <c:pt idx="3829">
                  <c:v>1.9888511999999998</c:v>
                </c:pt>
                <c:pt idx="3830">
                  <c:v>2.0606491199999999</c:v>
                </c:pt>
                <c:pt idx="3831">
                  <c:v>2.1168469500000007</c:v>
                </c:pt>
                <c:pt idx="3832">
                  <c:v>2.1108644299999999</c:v>
                </c:pt>
                <c:pt idx="3833">
                  <c:v>2.1074988499999998</c:v>
                </c:pt>
                <c:pt idx="3834">
                  <c:v>2.1124926100000012</c:v>
                </c:pt>
                <c:pt idx="3835">
                  <c:v>2.1045121599999992</c:v>
                </c:pt>
                <c:pt idx="3836">
                  <c:v>2.0866567699999998</c:v>
                </c:pt>
                <c:pt idx="3837">
                  <c:v>1.9906192399999993</c:v>
                </c:pt>
                <c:pt idx="3838">
                  <c:v>2.04451669</c:v>
                </c:pt>
                <c:pt idx="3839">
                  <c:v>2.1780106699999999</c:v>
                </c:pt>
                <c:pt idx="3840">
                  <c:v>2.1677988900000011</c:v>
                </c:pt>
                <c:pt idx="3841">
                  <c:v>2.1801002599999992</c:v>
                </c:pt>
                <c:pt idx="3842">
                  <c:v>2.1093403099999999</c:v>
                </c:pt>
                <c:pt idx="3843">
                  <c:v>2.1403583800000008</c:v>
                </c:pt>
                <c:pt idx="3844">
                  <c:v>2.1817153399999998</c:v>
                </c:pt>
                <c:pt idx="3845">
                  <c:v>2.1211403100000008</c:v>
                </c:pt>
                <c:pt idx="3846">
                  <c:v>2.1743525400000006</c:v>
                </c:pt>
                <c:pt idx="3847">
                  <c:v>2.1796534699999999</c:v>
                </c:pt>
                <c:pt idx="3848">
                  <c:v>2.2553018799999998</c:v>
                </c:pt>
                <c:pt idx="3849">
                  <c:v>2.2495919900000003</c:v>
                </c:pt>
                <c:pt idx="3850">
                  <c:v>2.2974866600000001</c:v>
                </c:pt>
                <c:pt idx="3851">
                  <c:v>2.1673103899999995</c:v>
                </c:pt>
                <c:pt idx="3852">
                  <c:v>2.1866144700000008</c:v>
                </c:pt>
                <c:pt idx="3853">
                  <c:v>2.2505873000000007</c:v>
                </c:pt>
                <c:pt idx="3854">
                  <c:v>2.1481313699999998</c:v>
                </c:pt>
                <c:pt idx="3855">
                  <c:v>2.3421543700000007</c:v>
                </c:pt>
                <c:pt idx="3856">
                  <c:v>2.3529878799999988</c:v>
                </c:pt>
                <c:pt idx="3857">
                  <c:v>2.1065693800000003</c:v>
                </c:pt>
                <c:pt idx="3858">
                  <c:v>2.0782553399999997</c:v>
                </c:pt>
                <c:pt idx="3859">
                  <c:v>2.2939444600000001</c:v>
                </c:pt>
                <c:pt idx="3860">
                  <c:v>2.3275215700000005</c:v>
                </c:pt>
                <c:pt idx="3861">
                  <c:v>2.1456528899999996</c:v>
                </c:pt>
                <c:pt idx="3862">
                  <c:v>2.0022683899999998</c:v>
                </c:pt>
                <c:pt idx="3863">
                  <c:v>2.0269009700000011</c:v>
                </c:pt>
                <c:pt idx="3864">
                  <c:v>1.8875744800000001</c:v>
                </c:pt>
                <c:pt idx="3865">
                  <c:v>2.1353340500000004</c:v>
                </c:pt>
                <c:pt idx="3866">
                  <c:v>2.3053690799999997</c:v>
                </c:pt>
                <c:pt idx="3867">
                  <c:v>2.3741199900000001</c:v>
                </c:pt>
                <c:pt idx="3868">
                  <c:v>2.08925457</c:v>
                </c:pt>
                <c:pt idx="3869">
                  <c:v>2.3249751700000001</c:v>
                </c:pt>
                <c:pt idx="3870">
                  <c:v>2.1932872300000006</c:v>
                </c:pt>
                <c:pt idx="3871">
                  <c:v>2.0570310799999985</c:v>
                </c:pt>
                <c:pt idx="3872">
                  <c:v>1.9299048599999997</c:v>
                </c:pt>
                <c:pt idx="3873">
                  <c:v>2.0415260500000003</c:v>
                </c:pt>
                <c:pt idx="3874">
                  <c:v>2.22082851</c:v>
                </c:pt>
                <c:pt idx="3875">
                  <c:v>2.13956101</c:v>
                </c:pt>
                <c:pt idx="3876">
                  <c:v>2.0871844300000006</c:v>
                </c:pt>
                <c:pt idx="3877">
                  <c:v>2.0920139900000003</c:v>
                </c:pt>
                <c:pt idx="3878">
                  <c:v>2.13464075</c:v>
                </c:pt>
                <c:pt idx="3879">
                  <c:v>2.1013369499999999</c:v>
                </c:pt>
                <c:pt idx="3880">
                  <c:v>2.1300741400000001</c:v>
                </c:pt>
                <c:pt idx="3881">
                  <c:v>2.1590841100000011</c:v>
                </c:pt>
                <c:pt idx="3882">
                  <c:v>2.1043424000000011</c:v>
                </c:pt>
                <c:pt idx="3883">
                  <c:v>2.0361377599999999</c:v>
                </c:pt>
                <c:pt idx="3884">
                  <c:v>2.0985630800000008</c:v>
                </c:pt>
                <c:pt idx="3885">
                  <c:v>1.9948991800000002</c:v>
                </c:pt>
                <c:pt idx="3886">
                  <c:v>2.0645356100000005</c:v>
                </c:pt>
                <c:pt idx="3887">
                  <c:v>2.0884076</c:v>
                </c:pt>
                <c:pt idx="3888">
                  <c:v>2.2515552100000003</c:v>
                </c:pt>
                <c:pt idx="3889">
                  <c:v>2.1601276700000001</c:v>
                </c:pt>
                <c:pt idx="3890">
                  <c:v>2.3111684699999997</c:v>
                </c:pt>
                <c:pt idx="3891">
                  <c:v>2.3594980600000008</c:v>
                </c:pt>
                <c:pt idx="3892">
                  <c:v>2.3411436900000004</c:v>
                </c:pt>
                <c:pt idx="3893">
                  <c:v>2.2419352200000007</c:v>
                </c:pt>
                <c:pt idx="3894">
                  <c:v>2.2788672499999998</c:v>
                </c:pt>
                <c:pt idx="3895">
                  <c:v>2.4230007499999995</c:v>
                </c:pt>
                <c:pt idx="3896">
                  <c:v>1.8828796099999996</c:v>
                </c:pt>
                <c:pt idx="3897">
                  <c:v>1.7778165600000004</c:v>
                </c:pt>
                <c:pt idx="3898">
                  <c:v>1.6638922299999996</c:v>
                </c:pt>
                <c:pt idx="3899">
                  <c:v>2.1443957499999993</c:v>
                </c:pt>
                <c:pt idx="3900">
                  <c:v>2.3570444199999994</c:v>
                </c:pt>
                <c:pt idx="3901">
                  <c:v>2.2492010800000006</c:v>
                </c:pt>
                <c:pt idx="3902">
                  <c:v>2.3120034599999997</c:v>
                </c:pt>
                <c:pt idx="3903">
                  <c:v>2.1664578599999995</c:v>
                </c:pt>
                <c:pt idx="3904">
                  <c:v>2.2274518199999997</c:v>
                </c:pt>
                <c:pt idx="3905">
                  <c:v>2.0966553399999999</c:v>
                </c:pt>
                <c:pt idx="3906">
                  <c:v>2.0938182700000003</c:v>
                </c:pt>
                <c:pt idx="3907">
                  <c:v>2.1519007400000003</c:v>
                </c:pt>
                <c:pt idx="3908">
                  <c:v>2.2267427999999998</c:v>
                </c:pt>
                <c:pt idx="3909">
                  <c:v>2.23816317</c:v>
                </c:pt>
                <c:pt idx="3910">
                  <c:v>2.1614818000000002</c:v>
                </c:pt>
                <c:pt idx="3911">
                  <c:v>2.4052652999999999</c:v>
                </c:pt>
                <c:pt idx="3912">
                  <c:v>2.2592866499999995</c:v>
                </c:pt>
                <c:pt idx="3913">
                  <c:v>2.4391699899999995</c:v>
                </c:pt>
                <c:pt idx="3914">
                  <c:v>2.4804132400000003</c:v>
                </c:pt>
                <c:pt idx="3915">
                  <c:v>2.2599566300000009</c:v>
                </c:pt>
                <c:pt idx="3916">
                  <c:v>2.4178414700000008</c:v>
                </c:pt>
                <c:pt idx="3917">
                  <c:v>2.2560789900000002</c:v>
                </c:pt>
                <c:pt idx="3918">
                  <c:v>2.5263727500000011</c:v>
                </c:pt>
                <c:pt idx="3919">
                  <c:v>2.5416239899999993</c:v>
                </c:pt>
                <c:pt idx="3920">
                  <c:v>2.4776154799999999</c:v>
                </c:pt>
                <c:pt idx="3921">
                  <c:v>2.6832324399999989</c:v>
                </c:pt>
                <c:pt idx="3922">
                  <c:v>2.7089370500000007</c:v>
                </c:pt>
                <c:pt idx="3923">
                  <c:v>2.7982157399999985</c:v>
                </c:pt>
                <c:pt idx="3924">
                  <c:v>2.67957562</c:v>
                </c:pt>
                <c:pt idx="3925">
                  <c:v>2.4733187400000003</c:v>
                </c:pt>
                <c:pt idx="3926">
                  <c:v>2.2120071500000003</c:v>
                </c:pt>
                <c:pt idx="3927">
                  <c:v>2.0048969900000007</c:v>
                </c:pt>
                <c:pt idx="3928">
                  <c:v>2.1006113100000006</c:v>
                </c:pt>
                <c:pt idx="3929">
                  <c:v>2.5794384299999997</c:v>
                </c:pt>
                <c:pt idx="3930">
                  <c:v>2.7608133400000003</c:v>
                </c:pt>
                <c:pt idx="3931">
                  <c:v>2.6887314899999999</c:v>
                </c:pt>
                <c:pt idx="3932">
                  <c:v>2.5387819900000004</c:v>
                </c:pt>
                <c:pt idx="3933">
                  <c:v>2.3038106200000001</c:v>
                </c:pt>
                <c:pt idx="3934">
                  <c:v>2.3683325700000002</c:v>
                </c:pt>
                <c:pt idx="3935">
                  <c:v>2.62321845</c:v>
                </c:pt>
                <c:pt idx="3936">
                  <c:v>2.6928331100000014</c:v>
                </c:pt>
                <c:pt idx="3937">
                  <c:v>2.4060166900000004</c:v>
                </c:pt>
                <c:pt idx="3938">
                  <c:v>2.3446556199999997</c:v>
                </c:pt>
                <c:pt idx="3939">
                  <c:v>2.18980467</c:v>
                </c:pt>
                <c:pt idx="3940">
                  <c:v>1.9408584899999997</c:v>
                </c:pt>
                <c:pt idx="3941">
                  <c:v>1.93746072</c:v>
                </c:pt>
                <c:pt idx="3942">
                  <c:v>1.9786063899999995</c:v>
                </c:pt>
                <c:pt idx="3943">
                  <c:v>2.0492127400000006</c:v>
                </c:pt>
                <c:pt idx="3944">
                  <c:v>2.0890051699999992</c:v>
                </c:pt>
                <c:pt idx="3945">
                  <c:v>2.1647599300000007</c:v>
                </c:pt>
                <c:pt idx="3946">
                  <c:v>2.0384510399999995</c:v>
                </c:pt>
                <c:pt idx="3947">
                  <c:v>1.8285824800000003</c:v>
                </c:pt>
                <c:pt idx="3948">
                  <c:v>2.0014084500000004</c:v>
                </c:pt>
                <c:pt idx="3949">
                  <c:v>2.1865210499999996</c:v>
                </c:pt>
                <c:pt idx="3950">
                  <c:v>2.364926619999999</c:v>
                </c:pt>
                <c:pt idx="3951">
                  <c:v>2.52869871</c:v>
                </c:pt>
                <c:pt idx="3952">
                  <c:v>2.1905809799999996</c:v>
                </c:pt>
                <c:pt idx="3953">
                  <c:v>2.2095076900000006</c:v>
                </c:pt>
                <c:pt idx="3954">
                  <c:v>2.4817864700000007</c:v>
                </c:pt>
                <c:pt idx="3955">
                  <c:v>2.3804482500000006</c:v>
                </c:pt>
                <c:pt idx="3956">
                  <c:v>2.2883351399999987</c:v>
                </c:pt>
                <c:pt idx="3957">
                  <c:v>2.3178249100000001</c:v>
                </c:pt>
                <c:pt idx="3958">
                  <c:v>2.1894550200000005</c:v>
                </c:pt>
                <c:pt idx="3959">
                  <c:v>2.4881994899999986</c:v>
                </c:pt>
                <c:pt idx="3960">
                  <c:v>2.47600167</c:v>
                </c:pt>
                <c:pt idx="3961">
                  <c:v>2.1196239899999978</c:v>
                </c:pt>
                <c:pt idx="3962">
                  <c:v>1.8811620200000001</c:v>
                </c:pt>
                <c:pt idx="3963">
                  <c:v>1.6365751200000003</c:v>
                </c:pt>
                <c:pt idx="3964">
                  <c:v>1.3886646200000001</c:v>
                </c:pt>
                <c:pt idx="3965">
                  <c:v>1.3833370499999997</c:v>
                </c:pt>
                <c:pt idx="3966">
                  <c:v>1.0422418699999993</c:v>
                </c:pt>
                <c:pt idx="3967">
                  <c:v>0.89460561999999999</c:v>
                </c:pt>
                <c:pt idx="3968">
                  <c:v>0.81787629999999989</c:v>
                </c:pt>
                <c:pt idx="3969">
                  <c:v>1.221468280000001</c:v>
                </c:pt>
                <c:pt idx="3970">
                  <c:v>1.2694230299999998</c:v>
                </c:pt>
                <c:pt idx="3971">
                  <c:v>1.5913933900000001</c:v>
                </c:pt>
                <c:pt idx="3972">
                  <c:v>1.6554857000000001</c:v>
                </c:pt>
                <c:pt idx="3973">
                  <c:v>1.4142468999999998</c:v>
                </c:pt>
                <c:pt idx="3974">
                  <c:v>1.0252734699999997</c:v>
                </c:pt>
                <c:pt idx="3975">
                  <c:v>1.4011030800000011</c:v>
                </c:pt>
                <c:pt idx="3976">
                  <c:v>1.3862403199999995</c:v>
                </c:pt>
                <c:pt idx="3977">
                  <c:v>1.3291514400000002</c:v>
                </c:pt>
                <c:pt idx="3978">
                  <c:v>1.5580945800000006</c:v>
                </c:pt>
                <c:pt idx="3979">
                  <c:v>1.6379387800000009</c:v>
                </c:pt>
                <c:pt idx="3980">
                  <c:v>1.7007345200000006</c:v>
                </c:pt>
                <c:pt idx="3981">
                  <c:v>2.0094465400000003</c:v>
                </c:pt>
                <c:pt idx="3982">
                  <c:v>1.9651526699999993</c:v>
                </c:pt>
                <c:pt idx="3983">
                  <c:v>1.8434249800000004</c:v>
                </c:pt>
                <c:pt idx="3984">
                  <c:v>2.1582248699999997</c:v>
                </c:pt>
                <c:pt idx="3985">
                  <c:v>2.4515776100000015</c:v>
                </c:pt>
                <c:pt idx="3986">
                  <c:v>2.5524255199999999</c:v>
                </c:pt>
                <c:pt idx="3987">
                  <c:v>2.4208895599999996</c:v>
                </c:pt>
                <c:pt idx="3988">
                  <c:v>2.2689846499999993</c:v>
                </c:pt>
                <c:pt idx="3989">
                  <c:v>2.2956478599999994</c:v>
                </c:pt>
                <c:pt idx="3990">
                  <c:v>2.4277049700000006</c:v>
                </c:pt>
                <c:pt idx="3991">
                  <c:v>2.2405358300000002</c:v>
                </c:pt>
                <c:pt idx="3992">
                  <c:v>2.378076249999999</c:v>
                </c:pt>
                <c:pt idx="3993">
                  <c:v>2.34354292</c:v>
                </c:pt>
                <c:pt idx="3994">
                  <c:v>2.1844095199999995</c:v>
                </c:pt>
                <c:pt idx="3995">
                  <c:v>2.3520691499999997</c:v>
                </c:pt>
                <c:pt idx="3996">
                  <c:v>2.4044112099999997</c:v>
                </c:pt>
                <c:pt idx="3997">
                  <c:v>2.3893913699999998</c:v>
                </c:pt>
                <c:pt idx="3998">
                  <c:v>2.3494154700000003</c:v>
                </c:pt>
                <c:pt idx="3999">
                  <c:v>2.4268611100000004</c:v>
                </c:pt>
                <c:pt idx="4000">
                  <c:v>2.2549709500000001</c:v>
                </c:pt>
                <c:pt idx="4001">
                  <c:v>2.2884230199999998</c:v>
                </c:pt>
                <c:pt idx="4002">
                  <c:v>2.3243177700000004</c:v>
                </c:pt>
                <c:pt idx="4003">
                  <c:v>2.2383803200000001</c:v>
                </c:pt>
                <c:pt idx="4004">
                  <c:v>2.1321297899999991</c:v>
                </c:pt>
                <c:pt idx="4005">
                  <c:v>2.1225734899999997</c:v>
                </c:pt>
                <c:pt idx="4006">
                  <c:v>2.2596031599999993</c:v>
                </c:pt>
                <c:pt idx="4007">
                  <c:v>2.2020260300000007</c:v>
                </c:pt>
                <c:pt idx="4008">
                  <c:v>2.2265893400000003</c:v>
                </c:pt>
                <c:pt idx="4009">
                  <c:v>2.1532892599999998</c:v>
                </c:pt>
                <c:pt idx="4010">
                  <c:v>2.0946962500000001</c:v>
                </c:pt>
                <c:pt idx="4011">
                  <c:v>1.7374869600000002</c:v>
                </c:pt>
                <c:pt idx="4012">
                  <c:v>2.1267487399999996</c:v>
                </c:pt>
                <c:pt idx="4013">
                  <c:v>2.0946354600000006</c:v>
                </c:pt>
                <c:pt idx="4014">
                  <c:v>2.0798286599999996</c:v>
                </c:pt>
                <c:pt idx="4015">
                  <c:v>1.8347840799999999</c:v>
                </c:pt>
                <c:pt idx="4016">
                  <c:v>1.06816617</c:v>
                </c:pt>
                <c:pt idx="4017">
                  <c:v>0.50764617000000001</c:v>
                </c:pt>
                <c:pt idx="4018">
                  <c:v>0.57705561999999999</c:v>
                </c:pt>
                <c:pt idx="4019">
                  <c:v>1.3185064200000003</c:v>
                </c:pt>
                <c:pt idx="4020">
                  <c:v>2.1187390099999996</c:v>
                </c:pt>
                <c:pt idx="4021">
                  <c:v>1.9216583099999993</c:v>
                </c:pt>
                <c:pt idx="4022">
                  <c:v>2.4134479699999996</c:v>
                </c:pt>
                <c:pt idx="4023">
                  <c:v>2.3386871299999998</c:v>
                </c:pt>
                <c:pt idx="4024">
                  <c:v>2.4708945299999994</c:v>
                </c:pt>
                <c:pt idx="4025">
                  <c:v>2.6845849999999993</c:v>
                </c:pt>
                <c:pt idx="4026">
                  <c:v>2.4815628700000003</c:v>
                </c:pt>
                <c:pt idx="4027">
                  <c:v>2.7787954900000003</c:v>
                </c:pt>
                <c:pt idx="4028">
                  <c:v>2.90606338</c:v>
                </c:pt>
                <c:pt idx="4029">
                  <c:v>2.77320733</c:v>
                </c:pt>
                <c:pt idx="4030">
                  <c:v>2.606736890000001</c:v>
                </c:pt>
                <c:pt idx="4031">
                  <c:v>2.75967356</c:v>
                </c:pt>
                <c:pt idx="4032">
                  <c:v>2.7768234700000001</c:v>
                </c:pt>
                <c:pt idx="4033">
                  <c:v>2.4003194199999993</c:v>
                </c:pt>
                <c:pt idx="4034">
                  <c:v>2.5120599200000004</c:v>
                </c:pt>
                <c:pt idx="4035">
                  <c:v>2.8148844400000006</c:v>
                </c:pt>
                <c:pt idx="4036">
                  <c:v>2.8718411400000008</c:v>
                </c:pt>
                <c:pt idx="4037">
                  <c:v>2.8387947000000002</c:v>
                </c:pt>
                <c:pt idx="4038">
                  <c:v>2.7959685999999997</c:v>
                </c:pt>
                <c:pt idx="4039">
                  <c:v>2.6078402899999999</c:v>
                </c:pt>
                <c:pt idx="4040">
                  <c:v>2.60458795</c:v>
                </c:pt>
                <c:pt idx="4041">
                  <c:v>2.71779167</c:v>
                </c:pt>
                <c:pt idx="4042">
                  <c:v>2.7470356300000005</c:v>
                </c:pt>
                <c:pt idx="4043">
                  <c:v>2.704112900000001</c:v>
                </c:pt>
                <c:pt idx="4044">
                  <c:v>2.6101152399999998</c:v>
                </c:pt>
                <c:pt idx="4045">
                  <c:v>2.5310016500000003</c:v>
                </c:pt>
                <c:pt idx="4046">
                  <c:v>2.6140551200000002</c:v>
                </c:pt>
                <c:pt idx="4047">
                  <c:v>2.750496749999999</c:v>
                </c:pt>
                <c:pt idx="4048">
                  <c:v>2.7414401499999999</c:v>
                </c:pt>
                <c:pt idx="4049">
                  <c:v>2.4372100899999989</c:v>
                </c:pt>
                <c:pt idx="4050">
                  <c:v>1.923167220000001</c:v>
                </c:pt>
                <c:pt idx="4051">
                  <c:v>2.6111532400000002</c:v>
                </c:pt>
                <c:pt idx="4052">
                  <c:v>2.7354940800000005</c:v>
                </c:pt>
                <c:pt idx="4053">
                  <c:v>2.7210425100000002</c:v>
                </c:pt>
                <c:pt idx="4054">
                  <c:v>2.7972581199999991</c:v>
                </c:pt>
                <c:pt idx="4055">
                  <c:v>2.9137631599999994</c:v>
                </c:pt>
                <c:pt idx="4056">
                  <c:v>2.4438531899999996</c:v>
                </c:pt>
                <c:pt idx="4057">
                  <c:v>2.2901752700000007</c:v>
                </c:pt>
                <c:pt idx="4058">
                  <c:v>2.5150778599999994</c:v>
                </c:pt>
                <c:pt idx="4059">
                  <c:v>2.7485427599999999</c:v>
                </c:pt>
                <c:pt idx="4060">
                  <c:v>2.9115032099999989</c:v>
                </c:pt>
                <c:pt idx="4061">
                  <c:v>2.8971105200000018</c:v>
                </c:pt>
                <c:pt idx="4062">
                  <c:v>2.9841248300000003</c:v>
                </c:pt>
                <c:pt idx="4063">
                  <c:v>2.9763914300000005</c:v>
                </c:pt>
                <c:pt idx="4064">
                  <c:v>2.7572228900000004</c:v>
                </c:pt>
                <c:pt idx="4065">
                  <c:v>2.9263916700000001</c:v>
                </c:pt>
                <c:pt idx="4066">
                  <c:v>2.9200296999999997</c:v>
                </c:pt>
                <c:pt idx="4067">
                  <c:v>2.8465490800000008</c:v>
                </c:pt>
                <c:pt idx="4068">
                  <c:v>2.8825981699999992</c:v>
                </c:pt>
                <c:pt idx="4069">
                  <c:v>2.9041987300000005</c:v>
                </c:pt>
                <c:pt idx="4070">
                  <c:v>2.9269688400000025</c:v>
                </c:pt>
                <c:pt idx="4071">
                  <c:v>2.7034622500000003</c:v>
                </c:pt>
                <c:pt idx="4072">
                  <c:v>2.5409287799999998</c:v>
                </c:pt>
                <c:pt idx="4073">
                  <c:v>2.6344591800000008</c:v>
                </c:pt>
                <c:pt idx="4074">
                  <c:v>2.7127554999999997</c:v>
                </c:pt>
                <c:pt idx="4075">
                  <c:v>2.5585154500000007</c:v>
                </c:pt>
                <c:pt idx="4076">
                  <c:v>2.2688458699999998</c:v>
                </c:pt>
                <c:pt idx="4077">
                  <c:v>2.3999720900000003</c:v>
                </c:pt>
                <c:pt idx="4078">
                  <c:v>2.2233957499999999</c:v>
                </c:pt>
                <c:pt idx="4079">
                  <c:v>2.3232537599999987</c:v>
                </c:pt>
                <c:pt idx="4080">
                  <c:v>2.5577879199999991</c:v>
                </c:pt>
                <c:pt idx="4081">
                  <c:v>2.3161899600000004</c:v>
                </c:pt>
                <c:pt idx="4082">
                  <c:v>2.4079408600000001</c:v>
                </c:pt>
                <c:pt idx="4083">
                  <c:v>2.4006301099999994</c:v>
                </c:pt>
                <c:pt idx="4084">
                  <c:v>2.1562817700000001</c:v>
                </c:pt>
                <c:pt idx="4085">
                  <c:v>2.3270632600000005</c:v>
                </c:pt>
                <c:pt idx="4086">
                  <c:v>2.31288749</c:v>
                </c:pt>
                <c:pt idx="4087">
                  <c:v>2.3547888700000001</c:v>
                </c:pt>
                <c:pt idx="4088">
                  <c:v>2.3459364100000002</c:v>
                </c:pt>
                <c:pt idx="4089">
                  <c:v>2.2054574899999997</c:v>
                </c:pt>
                <c:pt idx="4090">
                  <c:v>2.3515720399999998</c:v>
                </c:pt>
                <c:pt idx="4091">
                  <c:v>2.2190879200000002</c:v>
                </c:pt>
                <c:pt idx="4092">
                  <c:v>2.1011516300000008</c:v>
                </c:pt>
                <c:pt idx="4093">
                  <c:v>2.3741430599999993</c:v>
                </c:pt>
                <c:pt idx="4094">
                  <c:v>2.33143726</c:v>
                </c:pt>
                <c:pt idx="4095">
                  <c:v>2.3304329500000001</c:v>
                </c:pt>
                <c:pt idx="4096">
                  <c:v>2.3254900399999987</c:v>
                </c:pt>
                <c:pt idx="4097">
                  <c:v>2.3123602199999995</c:v>
                </c:pt>
                <c:pt idx="4098">
                  <c:v>2.1382616500000005</c:v>
                </c:pt>
                <c:pt idx="4099">
                  <c:v>2.1693390100000007</c:v>
                </c:pt>
                <c:pt idx="4100">
                  <c:v>2.2116141100000002</c:v>
                </c:pt>
                <c:pt idx="4101">
                  <c:v>2.1958395999999998</c:v>
                </c:pt>
                <c:pt idx="4102">
                  <c:v>2.1662434400000006</c:v>
                </c:pt>
                <c:pt idx="4103">
                  <c:v>2.1962511300000003</c:v>
                </c:pt>
                <c:pt idx="4104">
                  <c:v>2.3133422800000005</c:v>
                </c:pt>
                <c:pt idx="4105">
                  <c:v>2.2211646800000002</c:v>
                </c:pt>
                <c:pt idx="4106">
                  <c:v>2.2232600799999989</c:v>
                </c:pt>
                <c:pt idx="4107">
                  <c:v>2.0630684700000006</c:v>
                </c:pt>
                <c:pt idx="4108">
                  <c:v>2.0850274599999996</c:v>
                </c:pt>
                <c:pt idx="4109">
                  <c:v>1.9553117900000001</c:v>
                </c:pt>
                <c:pt idx="4110">
                  <c:v>1.8545736899999994</c:v>
                </c:pt>
                <c:pt idx="4111">
                  <c:v>1.8337412299999998</c:v>
                </c:pt>
                <c:pt idx="4112">
                  <c:v>2.0483286999999994</c:v>
                </c:pt>
                <c:pt idx="4113">
                  <c:v>1.9165135399999997</c:v>
                </c:pt>
                <c:pt idx="4114">
                  <c:v>1.649641399999999</c:v>
                </c:pt>
                <c:pt idx="4115">
                  <c:v>1.2701321999999999</c:v>
                </c:pt>
                <c:pt idx="4116">
                  <c:v>1.7440240200000006</c:v>
                </c:pt>
                <c:pt idx="4117">
                  <c:v>1.8652797899999998</c:v>
                </c:pt>
                <c:pt idx="4118">
                  <c:v>1.8171852800000006</c:v>
                </c:pt>
                <c:pt idx="4119">
                  <c:v>1.9083855799999996</c:v>
                </c:pt>
                <c:pt idx="4120">
                  <c:v>1.7931781800000011</c:v>
                </c:pt>
                <c:pt idx="4121">
                  <c:v>1.6944155799999998</c:v>
                </c:pt>
                <c:pt idx="4122">
                  <c:v>1.7586329299999994</c:v>
                </c:pt>
                <c:pt idx="4123">
                  <c:v>1.93540489</c:v>
                </c:pt>
                <c:pt idx="4124">
                  <c:v>1.8096741400000005</c:v>
                </c:pt>
                <c:pt idx="4125">
                  <c:v>1.8040358200000004</c:v>
                </c:pt>
                <c:pt idx="4126">
                  <c:v>1.7455239299999998</c:v>
                </c:pt>
                <c:pt idx="4127">
                  <c:v>1.7059180199999995</c:v>
                </c:pt>
                <c:pt idx="4128">
                  <c:v>1.7407392400000004</c:v>
                </c:pt>
                <c:pt idx="4129">
                  <c:v>1.6863661100000003</c:v>
                </c:pt>
                <c:pt idx="4130">
                  <c:v>1.6914464799999998</c:v>
                </c:pt>
                <c:pt idx="4131">
                  <c:v>1.7376312700000005</c:v>
                </c:pt>
                <c:pt idx="4132">
                  <c:v>1.7388446600000005</c:v>
                </c:pt>
                <c:pt idx="4133">
                  <c:v>1.7657530099999998</c:v>
                </c:pt>
                <c:pt idx="4134">
                  <c:v>1.8255700000000001</c:v>
                </c:pt>
                <c:pt idx="4135">
                  <c:v>2.0162424199999998</c:v>
                </c:pt>
                <c:pt idx="4136">
                  <c:v>1.9983270399999997</c:v>
                </c:pt>
                <c:pt idx="4137">
                  <c:v>2.0021416400000001</c:v>
                </c:pt>
                <c:pt idx="4138">
                  <c:v>1.9303378299999994</c:v>
                </c:pt>
                <c:pt idx="4139">
                  <c:v>2.0549807800000006</c:v>
                </c:pt>
                <c:pt idx="4140">
                  <c:v>1.9321831299999994</c:v>
                </c:pt>
                <c:pt idx="4141">
                  <c:v>1.8984907399999997</c:v>
                </c:pt>
                <c:pt idx="4142">
                  <c:v>1.9613253900000003</c:v>
                </c:pt>
                <c:pt idx="4143">
                  <c:v>2.0359528099999999</c:v>
                </c:pt>
                <c:pt idx="4144">
                  <c:v>2.0651340500000011</c:v>
                </c:pt>
                <c:pt idx="4145">
                  <c:v>2.1555231699999999</c:v>
                </c:pt>
                <c:pt idx="4146">
                  <c:v>2.1787210700000004</c:v>
                </c:pt>
                <c:pt idx="4147">
                  <c:v>2.1368806100000004</c:v>
                </c:pt>
                <c:pt idx="4148">
                  <c:v>1.914102</c:v>
                </c:pt>
                <c:pt idx="4149">
                  <c:v>1.7439202400000009</c:v>
                </c:pt>
                <c:pt idx="4150">
                  <c:v>1.7722215400000003</c:v>
                </c:pt>
                <c:pt idx="4151">
                  <c:v>1.2730165500000001</c:v>
                </c:pt>
                <c:pt idx="4152">
                  <c:v>1.4508650699999999</c:v>
                </c:pt>
                <c:pt idx="4153">
                  <c:v>1.0713773999999998</c:v>
                </c:pt>
                <c:pt idx="4154">
                  <c:v>0.76687568999999978</c:v>
                </c:pt>
                <c:pt idx="4155">
                  <c:v>0.84659292999999969</c:v>
                </c:pt>
                <c:pt idx="4156">
                  <c:v>0.83633855000000012</c:v>
                </c:pt>
                <c:pt idx="4157">
                  <c:v>1.2127548100000003</c:v>
                </c:pt>
                <c:pt idx="4158">
                  <c:v>1.21898284</c:v>
                </c:pt>
                <c:pt idx="4159">
                  <c:v>1.2216419499999998</c:v>
                </c:pt>
                <c:pt idx="4160">
                  <c:v>1.1220741200000002</c:v>
                </c:pt>
                <c:pt idx="4161">
                  <c:v>0.94288957000000029</c:v>
                </c:pt>
                <c:pt idx="4162">
                  <c:v>0.91044599999999998</c:v>
                </c:pt>
                <c:pt idx="4163">
                  <c:v>0.85768306999999999</c:v>
                </c:pt>
                <c:pt idx="4164">
                  <c:v>1.1399733900000004</c:v>
                </c:pt>
                <c:pt idx="4165">
                  <c:v>1.7242384600000009</c:v>
                </c:pt>
                <c:pt idx="4166">
                  <c:v>1.5966299200000011</c:v>
                </c:pt>
                <c:pt idx="4167">
                  <c:v>1.85308864</c:v>
                </c:pt>
                <c:pt idx="4168">
                  <c:v>1.752146</c:v>
                </c:pt>
                <c:pt idx="4169">
                  <c:v>1.8424499700000001</c:v>
                </c:pt>
                <c:pt idx="4170">
                  <c:v>1.7487432599999995</c:v>
                </c:pt>
                <c:pt idx="4171">
                  <c:v>1.3761467299999997</c:v>
                </c:pt>
                <c:pt idx="4172">
                  <c:v>1.2560402300000004</c:v>
                </c:pt>
                <c:pt idx="4173">
                  <c:v>1.58264008</c:v>
                </c:pt>
                <c:pt idx="4174">
                  <c:v>1.7595398</c:v>
                </c:pt>
                <c:pt idx="4175">
                  <c:v>1.93060974</c:v>
                </c:pt>
                <c:pt idx="4176">
                  <c:v>1.8325138299999997</c:v>
                </c:pt>
                <c:pt idx="4177">
                  <c:v>2.0010575299999998</c:v>
                </c:pt>
                <c:pt idx="4178">
                  <c:v>2.0657199900000003</c:v>
                </c:pt>
                <c:pt idx="4179">
                  <c:v>1.92655329</c:v>
                </c:pt>
                <c:pt idx="4180">
                  <c:v>2.0122170199999996</c:v>
                </c:pt>
                <c:pt idx="4181">
                  <c:v>2.0129022899999995</c:v>
                </c:pt>
                <c:pt idx="4182">
                  <c:v>2.0054341099999999</c:v>
                </c:pt>
                <c:pt idx="4183">
                  <c:v>2.3002284099999999</c:v>
                </c:pt>
                <c:pt idx="4184">
                  <c:v>2.2951513999999995</c:v>
                </c:pt>
                <c:pt idx="4185">
                  <c:v>2.41374639</c:v>
                </c:pt>
                <c:pt idx="4186">
                  <c:v>2.4213002699999997</c:v>
                </c:pt>
                <c:pt idx="4187">
                  <c:v>2.5001699399999993</c:v>
                </c:pt>
                <c:pt idx="4188">
                  <c:v>2.4082758600000003</c:v>
                </c:pt>
                <c:pt idx="4189">
                  <c:v>2.3878050100000001</c:v>
                </c:pt>
                <c:pt idx="4190">
                  <c:v>2.2873233000000002</c:v>
                </c:pt>
                <c:pt idx="4191">
                  <c:v>2.1075190200000007</c:v>
                </c:pt>
                <c:pt idx="4192">
                  <c:v>2.34631174</c:v>
                </c:pt>
                <c:pt idx="4193">
                  <c:v>2.379915570000001</c:v>
                </c:pt>
                <c:pt idx="4194">
                  <c:v>2.4482042400000004</c:v>
                </c:pt>
                <c:pt idx="4195">
                  <c:v>2.3846977099999993</c:v>
                </c:pt>
                <c:pt idx="4196">
                  <c:v>2.3343486899999997</c:v>
                </c:pt>
                <c:pt idx="4197">
                  <c:v>2.3896344799999993</c:v>
                </c:pt>
                <c:pt idx="4198">
                  <c:v>2.4017635499999987</c:v>
                </c:pt>
                <c:pt idx="4199">
                  <c:v>2.3082270800000004</c:v>
                </c:pt>
                <c:pt idx="4200">
                  <c:v>2.0960655100000003</c:v>
                </c:pt>
                <c:pt idx="4201">
                  <c:v>2.3619169400000013</c:v>
                </c:pt>
                <c:pt idx="4202">
                  <c:v>2.1626223899999988</c:v>
                </c:pt>
                <c:pt idx="4203">
                  <c:v>2.1302543499999995</c:v>
                </c:pt>
                <c:pt idx="4204">
                  <c:v>1.8637948599999998</c:v>
                </c:pt>
                <c:pt idx="4205">
                  <c:v>2.0033234300000009</c:v>
                </c:pt>
                <c:pt idx="4206">
                  <c:v>2.164660169999999</c:v>
                </c:pt>
                <c:pt idx="4207">
                  <c:v>2.3023309699999994</c:v>
                </c:pt>
                <c:pt idx="4208">
                  <c:v>2.3570344900000006</c:v>
                </c:pt>
                <c:pt idx="4209">
                  <c:v>2.4139001799999997</c:v>
                </c:pt>
                <c:pt idx="4210">
                  <c:v>2.4306992399999992</c:v>
                </c:pt>
                <c:pt idx="4211">
                  <c:v>2.2502272300000001</c:v>
                </c:pt>
                <c:pt idx="4212">
                  <c:v>2.0283781599999995</c:v>
                </c:pt>
                <c:pt idx="4213">
                  <c:v>2.3492331800000006</c:v>
                </c:pt>
                <c:pt idx="4214">
                  <c:v>2.43832066</c:v>
                </c:pt>
                <c:pt idx="4215">
                  <c:v>2.4058753900000003</c:v>
                </c:pt>
                <c:pt idx="4216">
                  <c:v>2.42879266</c:v>
                </c:pt>
                <c:pt idx="4217">
                  <c:v>2.5355862900000008</c:v>
                </c:pt>
                <c:pt idx="4218">
                  <c:v>2.3626727400000003</c:v>
                </c:pt>
                <c:pt idx="4219">
                  <c:v>2.2417377300000001</c:v>
                </c:pt>
                <c:pt idx="4220">
                  <c:v>2.4086791499999998</c:v>
                </c:pt>
                <c:pt idx="4221">
                  <c:v>2.3092837599999996</c:v>
                </c:pt>
                <c:pt idx="4222">
                  <c:v>2.2336554699999986</c:v>
                </c:pt>
                <c:pt idx="4223">
                  <c:v>2.2076453599999999</c:v>
                </c:pt>
                <c:pt idx="4224">
                  <c:v>2.25652389</c:v>
                </c:pt>
                <c:pt idx="4225">
                  <c:v>2.22644938</c:v>
                </c:pt>
                <c:pt idx="4226">
                  <c:v>2.2345563200000003</c:v>
                </c:pt>
                <c:pt idx="4227">
                  <c:v>1.8246683799999999</c:v>
                </c:pt>
                <c:pt idx="4228">
                  <c:v>1.7848074400000005</c:v>
                </c:pt>
                <c:pt idx="4229">
                  <c:v>1.70851771</c:v>
                </c:pt>
                <c:pt idx="4230">
                  <c:v>1.6947688199999995</c:v>
                </c:pt>
                <c:pt idx="4231">
                  <c:v>1.9202411999999989</c:v>
                </c:pt>
                <c:pt idx="4232">
                  <c:v>1.8469296700000004</c:v>
                </c:pt>
                <c:pt idx="4233">
                  <c:v>1.8015075499999997</c:v>
                </c:pt>
                <c:pt idx="4234">
                  <c:v>2.0618951199999991</c:v>
                </c:pt>
                <c:pt idx="4235">
                  <c:v>2.1653440699999997</c:v>
                </c:pt>
                <c:pt idx="4236">
                  <c:v>2.3453117700000004</c:v>
                </c:pt>
                <c:pt idx="4237">
                  <c:v>2.3715023600000005</c:v>
                </c:pt>
                <c:pt idx="4238">
                  <c:v>2.4120125799999994</c:v>
                </c:pt>
                <c:pt idx="4239">
                  <c:v>2.3286784599999999</c:v>
                </c:pt>
                <c:pt idx="4240">
                  <c:v>2.5058161500000002</c:v>
                </c:pt>
                <c:pt idx="4241">
                  <c:v>2.5916298900000001</c:v>
                </c:pt>
                <c:pt idx="4242">
                  <c:v>2.5158560299999997</c:v>
                </c:pt>
                <c:pt idx="4243">
                  <c:v>2.1268488800000003</c:v>
                </c:pt>
                <c:pt idx="4244">
                  <c:v>2.1236498799999999</c:v>
                </c:pt>
                <c:pt idx="4245">
                  <c:v>2.3294467199999995</c:v>
                </c:pt>
                <c:pt idx="4246">
                  <c:v>2.3893971399999994</c:v>
                </c:pt>
                <c:pt idx="4247">
                  <c:v>2.0851495000000004</c:v>
                </c:pt>
                <c:pt idx="4248">
                  <c:v>2.2596870600000001</c:v>
                </c:pt>
                <c:pt idx="4249">
                  <c:v>2.2921251200000001</c:v>
                </c:pt>
                <c:pt idx="4250">
                  <c:v>2.3243511099999998</c:v>
                </c:pt>
                <c:pt idx="4251">
                  <c:v>2.453093710000001</c:v>
                </c:pt>
                <c:pt idx="4252">
                  <c:v>2.5901686499999999</c:v>
                </c:pt>
                <c:pt idx="4253">
                  <c:v>2.2763754099999995</c:v>
                </c:pt>
                <c:pt idx="4254">
                  <c:v>2.3838112099999993</c:v>
                </c:pt>
                <c:pt idx="4255">
                  <c:v>2.5150932399999992</c:v>
                </c:pt>
                <c:pt idx="4256">
                  <c:v>2.5202418300000002</c:v>
                </c:pt>
                <c:pt idx="4257">
                  <c:v>2.5391465800000002</c:v>
                </c:pt>
                <c:pt idx="4258">
                  <c:v>2.486982750000001</c:v>
                </c:pt>
                <c:pt idx="4259">
                  <c:v>2.4798497699999995</c:v>
                </c:pt>
                <c:pt idx="4260">
                  <c:v>2.1549000900000008</c:v>
                </c:pt>
                <c:pt idx="4261">
                  <c:v>1.5852728600000003</c:v>
                </c:pt>
                <c:pt idx="4262">
                  <c:v>1.7112531100000001</c:v>
                </c:pt>
                <c:pt idx="4263">
                  <c:v>1.5733718599999997</c:v>
                </c:pt>
                <c:pt idx="4264">
                  <c:v>1.64448566</c:v>
                </c:pt>
                <c:pt idx="4265">
                  <c:v>2.3471147500000016</c:v>
                </c:pt>
                <c:pt idx="4266">
                  <c:v>2.1271175899999997</c:v>
                </c:pt>
                <c:pt idx="4267">
                  <c:v>2.1557405300000001</c:v>
                </c:pt>
                <c:pt idx="4268">
                  <c:v>1.9308133599999995</c:v>
                </c:pt>
                <c:pt idx="4269">
                  <c:v>2.2228861300000005</c:v>
                </c:pt>
                <c:pt idx="4270">
                  <c:v>2.2643129399999999</c:v>
                </c:pt>
                <c:pt idx="4271">
                  <c:v>2.1689708099999998</c:v>
                </c:pt>
                <c:pt idx="4272">
                  <c:v>2.237003619999999</c:v>
                </c:pt>
                <c:pt idx="4273">
                  <c:v>2.4487948800000021</c:v>
                </c:pt>
                <c:pt idx="4274">
                  <c:v>2.3396898099999999</c:v>
                </c:pt>
                <c:pt idx="4275">
                  <c:v>2.2610530299999994</c:v>
                </c:pt>
                <c:pt idx="4276">
                  <c:v>2.3524115900000009</c:v>
                </c:pt>
                <c:pt idx="4277">
                  <c:v>2.3667120800000001</c:v>
                </c:pt>
                <c:pt idx="4278">
                  <c:v>2.2918738400000001</c:v>
                </c:pt>
                <c:pt idx="4279">
                  <c:v>2.3503297999999999</c:v>
                </c:pt>
                <c:pt idx="4280">
                  <c:v>2.443704700000001</c:v>
                </c:pt>
                <c:pt idx="4281">
                  <c:v>2.3238811900000012</c:v>
                </c:pt>
                <c:pt idx="4282">
                  <c:v>2.344313870000001</c:v>
                </c:pt>
                <c:pt idx="4283">
                  <c:v>2.2576448399999998</c:v>
                </c:pt>
                <c:pt idx="4284">
                  <c:v>2.3025570399999991</c:v>
                </c:pt>
                <c:pt idx="4285">
                  <c:v>2.2857350800000003</c:v>
                </c:pt>
                <c:pt idx="4286">
                  <c:v>2.4146767700000016</c:v>
                </c:pt>
                <c:pt idx="4287">
                  <c:v>2.4096048200000011</c:v>
                </c:pt>
                <c:pt idx="4288">
                  <c:v>2.2552375899999997</c:v>
                </c:pt>
                <c:pt idx="4289">
                  <c:v>2.2910410000000008</c:v>
                </c:pt>
                <c:pt idx="4290">
                  <c:v>2.2863948999999995</c:v>
                </c:pt>
                <c:pt idx="4291">
                  <c:v>1.9045606600000002</c:v>
                </c:pt>
                <c:pt idx="4292">
                  <c:v>2.0740368299999998</c:v>
                </c:pt>
                <c:pt idx="4293">
                  <c:v>2.3494230999999992</c:v>
                </c:pt>
                <c:pt idx="4294">
                  <c:v>2.3255717400000009</c:v>
                </c:pt>
                <c:pt idx="4295">
                  <c:v>2.1862467400000001</c:v>
                </c:pt>
                <c:pt idx="4296">
                  <c:v>1.9864559600000002</c:v>
                </c:pt>
                <c:pt idx="4297">
                  <c:v>2.1579255900000001</c:v>
                </c:pt>
                <c:pt idx="4298">
                  <c:v>2.29592025</c:v>
                </c:pt>
                <c:pt idx="4299">
                  <c:v>2.0310903000000002</c:v>
                </c:pt>
                <c:pt idx="4300">
                  <c:v>2.2849706799999989</c:v>
                </c:pt>
                <c:pt idx="4301">
                  <c:v>2.2243778999999986</c:v>
                </c:pt>
                <c:pt idx="4302">
                  <c:v>2.3289902900000001</c:v>
                </c:pt>
                <c:pt idx="4303">
                  <c:v>2.13370259</c:v>
                </c:pt>
                <c:pt idx="4304">
                  <c:v>2.1097874399999998</c:v>
                </c:pt>
                <c:pt idx="4305">
                  <c:v>2.18857524</c:v>
                </c:pt>
                <c:pt idx="4306">
                  <c:v>2.2697854100000003</c:v>
                </c:pt>
                <c:pt idx="4307">
                  <c:v>2.3002459499999994</c:v>
                </c:pt>
                <c:pt idx="4308">
                  <c:v>2.3061902699999997</c:v>
                </c:pt>
                <c:pt idx="4309">
                  <c:v>2.0868945900000004</c:v>
                </c:pt>
                <c:pt idx="4310">
                  <c:v>2.2481677800000002</c:v>
                </c:pt>
                <c:pt idx="4311">
                  <c:v>2.1886596100000011</c:v>
                </c:pt>
                <c:pt idx="4312">
                  <c:v>2.3352572199999999</c:v>
                </c:pt>
                <c:pt idx="4313">
                  <c:v>2.2649769999999991</c:v>
                </c:pt>
                <c:pt idx="4314">
                  <c:v>2.29901533</c:v>
                </c:pt>
                <c:pt idx="4315">
                  <c:v>2.2577056100000004</c:v>
                </c:pt>
                <c:pt idx="4316">
                  <c:v>2.1873082400000001</c:v>
                </c:pt>
                <c:pt idx="4317">
                  <c:v>2.1503415600000007</c:v>
                </c:pt>
                <c:pt idx="4318">
                  <c:v>2.0968966499999988</c:v>
                </c:pt>
                <c:pt idx="4319">
                  <c:v>2.1001266699999999</c:v>
                </c:pt>
                <c:pt idx="4320">
                  <c:v>2.1784466799999986</c:v>
                </c:pt>
                <c:pt idx="4321">
                  <c:v>2.247647929999999</c:v>
                </c:pt>
                <c:pt idx="4322">
                  <c:v>2.3049308799999997</c:v>
                </c:pt>
                <c:pt idx="4323">
                  <c:v>2.34124964</c:v>
                </c:pt>
                <c:pt idx="4324">
                  <c:v>1.7878902599999997</c:v>
                </c:pt>
                <c:pt idx="4325">
                  <c:v>1.8655930600000001</c:v>
                </c:pt>
                <c:pt idx="4326">
                  <c:v>1.86169462</c:v>
                </c:pt>
                <c:pt idx="4327">
                  <c:v>1.8260764299999999</c:v>
                </c:pt>
                <c:pt idx="4328">
                  <c:v>1.8031445299999997</c:v>
                </c:pt>
                <c:pt idx="4329">
                  <c:v>1.82331581</c:v>
                </c:pt>
                <c:pt idx="4330">
                  <c:v>1.6748430200000002</c:v>
                </c:pt>
                <c:pt idx="4331">
                  <c:v>1.2734445799999998</c:v>
                </c:pt>
                <c:pt idx="4332">
                  <c:v>1.06259148</c:v>
                </c:pt>
                <c:pt idx="4333">
                  <c:v>0.93580613999999995</c:v>
                </c:pt>
                <c:pt idx="4334">
                  <c:v>0.73985360999999983</c:v>
                </c:pt>
                <c:pt idx="4335">
                  <c:v>0.77840228</c:v>
                </c:pt>
                <c:pt idx="4336">
                  <c:v>0.94966303999999968</c:v>
                </c:pt>
                <c:pt idx="4337">
                  <c:v>0.8775935800000001</c:v>
                </c:pt>
                <c:pt idx="4338">
                  <c:v>0.65649097999999995</c:v>
                </c:pt>
                <c:pt idx="4339">
                  <c:v>0.49151722999999997</c:v>
                </c:pt>
                <c:pt idx="4340">
                  <c:v>0.57887165000000018</c:v>
                </c:pt>
                <c:pt idx="4341">
                  <c:v>1.00695958</c:v>
                </c:pt>
                <c:pt idx="4342">
                  <c:v>1.0152099800000001</c:v>
                </c:pt>
                <c:pt idx="4343">
                  <c:v>1.2846667200000002</c:v>
                </c:pt>
                <c:pt idx="4344">
                  <c:v>1.4842715899999999</c:v>
                </c:pt>
                <c:pt idx="4345">
                  <c:v>1.5268920500000003</c:v>
                </c:pt>
                <c:pt idx="4346">
                  <c:v>1.7943266700000005</c:v>
                </c:pt>
                <c:pt idx="4347">
                  <c:v>1.7812112000000004</c:v>
                </c:pt>
                <c:pt idx="4348">
                  <c:v>1.7783273499999996</c:v>
                </c:pt>
                <c:pt idx="4349">
                  <c:v>1.7022275099999999</c:v>
                </c:pt>
                <c:pt idx="4350">
                  <c:v>1.6747572399999997</c:v>
                </c:pt>
                <c:pt idx="4351">
                  <c:v>1.7572471100000004</c:v>
                </c:pt>
                <c:pt idx="4352">
                  <c:v>1.8517999000000003</c:v>
                </c:pt>
                <c:pt idx="4353">
                  <c:v>2.1115572999999999</c:v>
                </c:pt>
                <c:pt idx="4354">
                  <c:v>2.5820302099999997</c:v>
                </c:pt>
                <c:pt idx="4355">
                  <c:v>2.6226288400000017</c:v>
                </c:pt>
                <c:pt idx="4356">
                  <c:v>2.6445694999999994</c:v>
                </c:pt>
                <c:pt idx="4357">
                  <c:v>2.7369553000000004</c:v>
                </c:pt>
                <c:pt idx="4358">
                  <c:v>2.751677149999999</c:v>
                </c:pt>
                <c:pt idx="4359">
                  <c:v>2.7575284599999996</c:v>
                </c:pt>
                <c:pt idx="4360">
                  <c:v>2.6020465099999996</c:v>
                </c:pt>
                <c:pt idx="4361">
                  <c:v>2.7327425000000001</c:v>
                </c:pt>
                <c:pt idx="4362">
                  <c:v>2.7267008500000012</c:v>
                </c:pt>
                <c:pt idx="4363">
                  <c:v>2.7824008600000005</c:v>
                </c:pt>
                <c:pt idx="4364">
                  <c:v>2.8022376800000015</c:v>
                </c:pt>
                <c:pt idx="4365">
                  <c:v>2.7298192800000005</c:v>
                </c:pt>
                <c:pt idx="4366">
                  <c:v>2.8451154500000002</c:v>
                </c:pt>
                <c:pt idx="4367">
                  <c:v>2.9052066500000007</c:v>
                </c:pt>
                <c:pt idx="4368">
                  <c:v>2.9052062399999996</c:v>
                </c:pt>
                <c:pt idx="4369">
                  <c:v>2.6954691499999996</c:v>
                </c:pt>
                <c:pt idx="4370">
                  <c:v>2.8939938400000011</c:v>
                </c:pt>
                <c:pt idx="4371">
                  <c:v>2.8673929499999997</c:v>
                </c:pt>
                <c:pt idx="4372">
                  <c:v>2.4740157700000012</c:v>
                </c:pt>
                <c:pt idx="4373">
                  <c:v>2.5511880299999983</c:v>
                </c:pt>
                <c:pt idx="4374">
                  <c:v>2.6365721200000003</c:v>
                </c:pt>
                <c:pt idx="4375">
                  <c:v>2.6496317400000007</c:v>
                </c:pt>
                <c:pt idx="4376">
                  <c:v>2.6428559899999993</c:v>
                </c:pt>
                <c:pt idx="4377">
                  <c:v>2.4604518800000013</c:v>
                </c:pt>
                <c:pt idx="4378">
                  <c:v>2.1302861500000003</c:v>
                </c:pt>
                <c:pt idx="4379">
                  <c:v>1.9065895299999998</c:v>
                </c:pt>
                <c:pt idx="4380">
                  <c:v>1.7916393199999998</c:v>
                </c:pt>
                <c:pt idx="4381">
                  <c:v>1.30285414</c:v>
                </c:pt>
                <c:pt idx="4382">
                  <c:v>0.81199365000000001</c:v>
                </c:pt>
                <c:pt idx="4383">
                  <c:v>0.51827215999999998</c:v>
                </c:pt>
                <c:pt idx="4384">
                  <c:v>0.94730639999999988</c:v>
                </c:pt>
                <c:pt idx="4385">
                  <c:v>1.751783879999999</c:v>
                </c:pt>
                <c:pt idx="4386">
                  <c:v>2.0485080700000005</c:v>
                </c:pt>
                <c:pt idx="4387">
                  <c:v>2.0521689399999996</c:v>
                </c:pt>
                <c:pt idx="4388">
                  <c:v>2.0497467699999996</c:v>
                </c:pt>
                <c:pt idx="4389">
                  <c:v>2.1691003800000002</c:v>
                </c:pt>
                <c:pt idx="4390">
                  <c:v>2.4326083800000009</c:v>
                </c:pt>
                <c:pt idx="4391">
                  <c:v>2.4684811200000003</c:v>
                </c:pt>
                <c:pt idx="4392">
                  <c:v>2.7949020199999985</c:v>
                </c:pt>
                <c:pt idx="4393">
                  <c:v>2.6927102999999986</c:v>
                </c:pt>
                <c:pt idx="4394">
                  <c:v>2.5815211699999998</c:v>
                </c:pt>
                <c:pt idx="4395">
                  <c:v>2.4628458800000015</c:v>
                </c:pt>
                <c:pt idx="4396">
                  <c:v>2.3064551200000016</c:v>
                </c:pt>
                <c:pt idx="4397">
                  <c:v>2.2289489699999998</c:v>
                </c:pt>
                <c:pt idx="4398">
                  <c:v>2.1009594699999998</c:v>
                </c:pt>
                <c:pt idx="4399">
                  <c:v>2.0619553600000002</c:v>
                </c:pt>
                <c:pt idx="4400">
                  <c:v>1.9847335699999995</c:v>
                </c:pt>
                <c:pt idx="4401">
                  <c:v>2.0684000200000017</c:v>
                </c:pt>
                <c:pt idx="4402">
                  <c:v>2.5309323700000013</c:v>
                </c:pt>
                <c:pt idx="4403">
                  <c:v>2.6170008799999991</c:v>
                </c:pt>
                <c:pt idx="4404">
                  <c:v>2.41749166</c:v>
                </c:pt>
                <c:pt idx="4405">
                  <c:v>2.3878729199999995</c:v>
                </c:pt>
                <c:pt idx="4406">
                  <c:v>2.4749512299999985</c:v>
                </c:pt>
                <c:pt idx="4407">
                  <c:v>2.1686865300000004</c:v>
                </c:pt>
                <c:pt idx="4408">
                  <c:v>2.4455222999999995</c:v>
                </c:pt>
                <c:pt idx="4409">
                  <c:v>2.4801033400000008</c:v>
                </c:pt>
                <c:pt idx="4410">
                  <c:v>2.5780232599999993</c:v>
                </c:pt>
                <c:pt idx="4411">
                  <c:v>2.6261449299999997</c:v>
                </c:pt>
                <c:pt idx="4412">
                  <c:v>2.6055493499999991</c:v>
                </c:pt>
                <c:pt idx="4413">
                  <c:v>2.522378730000002</c:v>
                </c:pt>
                <c:pt idx="4414">
                  <c:v>2.6920436899999998</c:v>
                </c:pt>
                <c:pt idx="4415">
                  <c:v>2.5282244500000028</c:v>
                </c:pt>
                <c:pt idx="4416">
                  <c:v>2.4415413100000007</c:v>
                </c:pt>
                <c:pt idx="4417">
                  <c:v>2.3701686100000012</c:v>
                </c:pt>
                <c:pt idx="4418">
                  <c:v>2.4348826600000018</c:v>
                </c:pt>
                <c:pt idx="4419">
                  <c:v>2.4579747100000007</c:v>
                </c:pt>
                <c:pt idx="4420">
                  <c:v>2.6026468600000014</c:v>
                </c:pt>
                <c:pt idx="4421">
                  <c:v>2.1552760199999996</c:v>
                </c:pt>
                <c:pt idx="4422">
                  <c:v>2.2277251699999985</c:v>
                </c:pt>
                <c:pt idx="4423">
                  <c:v>2.6619056600000004</c:v>
                </c:pt>
                <c:pt idx="4424">
                  <c:v>2.5835192299999998</c:v>
                </c:pt>
                <c:pt idx="4425">
                  <c:v>2.6015402800000005</c:v>
                </c:pt>
                <c:pt idx="4426">
                  <c:v>2.5536105200000008</c:v>
                </c:pt>
                <c:pt idx="4427">
                  <c:v>2.6665136799999991</c:v>
                </c:pt>
                <c:pt idx="4428">
                  <c:v>2.519751670000002</c:v>
                </c:pt>
                <c:pt idx="4429">
                  <c:v>2.5611769099999995</c:v>
                </c:pt>
                <c:pt idx="4430">
                  <c:v>2.6199991799999989</c:v>
                </c:pt>
                <c:pt idx="4431">
                  <c:v>2.7392803099999989</c:v>
                </c:pt>
                <c:pt idx="4432">
                  <c:v>2.598436050000001</c:v>
                </c:pt>
                <c:pt idx="4433">
                  <c:v>2.5639952899999998</c:v>
                </c:pt>
                <c:pt idx="4434">
                  <c:v>2.4728648900000008</c:v>
                </c:pt>
                <c:pt idx="4435">
                  <c:v>2.3463620799999991</c:v>
                </c:pt>
                <c:pt idx="4436">
                  <c:v>2.4768624100000003</c:v>
                </c:pt>
                <c:pt idx="4437">
                  <c:v>2.4626904399999985</c:v>
                </c:pt>
                <c:pt idx="4438">
                  <c:v>2.3604744700000002</c:v>
                </c:pt>
                <c:pt idx="4439">
                  <c:v>2.5298526899999989</c:v>
                </c:pt>
                <c:pt idx="4440">
                  <c:v>2.4302037800000003</c:v>
                </c:pt>
                <c:pt idx="4441">
                  <c:v>2.5647007599999978</c:v>
                </c:pt>
                <c:pt idx="4442">
                  <c:v>2.3238246300000007</c:v>
                </c:pt>
                <c:pt idx="4443">
                  <c:v>2.3916982899999994</c:v>
                </c:pt>
                <c:pt idx="4444">
                  <c:v>2.0596892900000001</c:v>
                </c:pt>
                <c:pt idx="4445">
                  <c:v>2.4456917299999996</c:v>
                </c:pt>
                <c:pt idx="4446">
                  <c:v>2.4423566199999995</c:v>
                </c:pt>
                <c:pt idx="4447">
                  <c:v>2.5012871099999998</c:v>
                </c:pt>
                <c:pt idx="4448">
                  <c:v>2.3468840699999998</c:v>
                </c:pt>
                <c:pt idx="4449">
                  <c:v>2.1878566699999991</c:v>
                </c:pt>
                <c:pt idx="4450">
                  <c:v>2.4787942099999998</c:v>
                </c:pt>
                <c:pt idx="4451">
                  <c:v>2.5296125700000003</c:v>
                </c:pt>
                <c:pt idx="4452">
                  <c:v>2.4398914300000003</c:v>
                </c:pt>
                <c:pt idx="4453">
                  <c:v>2.4609536899999993</c:v>
                </c:pt>
                <c:pt idx="4454">
                  <c:v>2.4140346599999996</c:v>
                </c:pt>
                <c:pt idx="4455">
                  <c:v>2.6040264300000007</c:v>
                </c:pt>
                <c:pt idx="4456">
                  <c:v>2.4994915499999997</c:v>
                </c:pt>
                <c:pt idx="4457">
                  <c:v>2.0569454200000004</c:v>
                </c:pt>
                <c:pt idx="4458">
                  <c:v>2.4228029100000006</c:v>
                </c:pt>
                <c:pt idx="4459">
                  <c:v>2.5440355800000001</c:v>
                </c:pt>
                <c:pt idx="4460">
                  <c:v>2.6108172300000003</c:v>
                </c:pt>
                <c:pt idx="4461">
                  <c:v>2.5787657400000015</c:v>
                </c:pt>
                <c:pt idx="4462">
                  <c:v>2.6287375900000005</c:v>
                </c:pt>
                <c:pt idx="4463">
                  <c:v>2.6124073800000001</c:v>
                </c:pt>
                <c:pt idx="4464">
                  <c:v>2.2192925099999994</c:v>
                </c:pt>
                <c:pt idx="4465">
                  <c:v>1.7939972200000001</c:v>
                </c:pt>
                <c:pt idx="4466">
                  <c:v>1.8093125700000008</c:v>
                </c:pt>
                <c:pt idx="4467">
                  <c:v>2.0935246199999997</c:v>
                </c:pt>
                <c:pt idx="4468">
                  <c:v>2.0368592099999994</c:v>
                </c:pt>
                <c:pt idx="4469">
                  <c:v>1.9475624699999998</c:v>
                </c:pt>
                <c:pt idx="4470">
                  <c:v>1.9922814899999997</c:v>
                </c:pt>
                <c:pt idx="4471">
                  <c:v>1.9365844800000003</c:v>
                </c:pt>
                <c:pt idx="4472">
                  <c:v>2.0103104900000006</c:v>
                </c:pt>
                <c:pt idx="4473">
                  <c:v>1.8812334699999991</c:v>
                </c:pt>
                <c:pt idx="4474">
                  <c:v>1.9720007799999992</c:v>
                </c:pt>
                <c:pt idx="4475">
                  <c:v>1.7639063600000002</c:v>
                </c:pt>
                <c:pt idx="4476">
                  <c:v>1.8894949899999989</c:v>
                </c:pt>
                <c:pt idx="4477">
                  <c:v>2.1678240699999995</c:v>
                </c:pt>
                <c:pt idx="4478">
                  <c:v>2.35808616</c:v>
                </c:pt>
                <c:pt idx="4479">
                  <c:v>2.332515760000001</c:v>
                </c:pt>
                <c:pt idx="4480">
                  <c:v>2.5042028600000004</c:v>
                </c:pt>
                <c:pt idx="4481">
                  <c:v>2.6058260099999986</c:v>
                </c:pt>
                <c:pt idx="4482">
                  <c:v>2.4928055999999992</c:v>
                </c:pt>
                <c:pt idx="4483">
                  <c:v>2.4553533700000005</c:v>
                </c:pt>
                <c:pt idx="4484">
                  <c:v>2.4925539799999994</c:v>
                </c:pt>
                <c:pt idx="4485">
                  <c:v>2.8097408000000006</c:v>
                </c:pt>
                <c:pt idx="4486">
                  <c:v>2.7056157199999999</c:v>
                </c:pt>
                <c:pt idx="4487">
                  <c:v>2.8329272099999998</c:v>
                </c:pt>
                <c:pt idx="4488">
                  <c:v>2.9401622000000001</c:v>
                </c:pt>
                <c:pt idx="4489">
                  <c:v>2.9517759599999991</c:v>
                </c:pt>
                <c:pt idx="4490">
                  <c:v>2.7884922000000003</c:v>
                </c:pt>
                <c:pt idx="4491">
                  <c:v>2.5426860200000001</c:v>
                </c:pt>
                <c:pt idx="4492">
                  <c:v>2.7489170799999991</c:v>
                </c:pt>
                <c:pt idx="4493">
                  <c:v>2.2943460400000002</c:v>
                </c:pt>
                <c:pt idx="4494">
                  <c:v>2.2527757300000006</c:v>
                </c:pt>
                <c:pt idx="4495">
                  <c:v>2.1447294800000001</c:v>
                </c:pt>
                <c:pt idx="4496">
                  <c:v>1.9686318099999991</c:v>
                </c:pt>
                <c:pt idx="4497">
                  <c:v>2.2784390999999995</c:v>
                </c:pt>
                <c:pt idx="4498">
                  <c:v>2.3215873500000002</c:v>
                </c:pt>
                <c:pt idx="4499">
                  <c:v>1.8548063999999995</c:v>
                </c:pt>
                <c:pt idx="4500">
                  <c:v>1.6904356100000004</c:v>
                </c:pt>
                <c:pt idx="4501">
                  <c:v>1.4735725</c:v>
                </c:pt>
                <c:pt idx="4502">
                  <c:v>1.0790533</c:v>
                </c:pt>
                <c:pt idx="4503">
                  <c:v>0.54628235000000014</c:v>
                </c:pt>
                <c:pt idx="4504">
                  <c:v>0.35189564000000001</c:v>
                </c:pt>
                <c:pt idx="4505">
                  <c:v>0.36617752000000003</c:v>
                </c:pt>
                <c:pt idx="4506">
                  <c:v>0.60326875999999996</c:v>
                </c:pt>
                <c:pt idx="4507">
                  <c:v>0.35945467000000003</c:v>
                </c:pt>
                <c:pt idx="4508">
                  <c:v>0.39781259000000002</c:v>
                </c:pt>
                <c:pt idx="4509">
                  <c:v>0.44325150000000002</c:v>
                </c:pt>
                <c:pt idx="4510">
                  <c:v>0.47926809000000004</c:v>
                </c:pt>
                <c:pt idx="4511">
                  <c:v>0.46969068999999997</c:v>
                </c:pt>
                <c:pt idx="4512">
                  <c:v>0.47295463999999998</c:v>
                </c:pt>
                <c:pt idx="4513">
                  <c:v>0.16082851999999995</c:v>
                </c:pt>
                <c:pt idx="4514">
                  <c:v>0.19932645000000002</c:v>
                </c:pt>
                <c:pt idx="4515">
                  <c:v>0.68473071000000008</c:v>
                </c:pt>
                <c:pt idx="4516">
                  <c:v>0.68482321000000013</c:v>
                </c:pt>
                <c:pt idx="4517">
                  <c:v>0.61332297000000013</c:v>
                </c:pt>
                <c:pt idx="4518">
                  <c:v>0.63681968999999994</c:v>
                </c:pt>
                <c:pt idx="4519">
                  <c:v>0.64369503000000006</c:v>
                </c:pt>
                <c:pt idx="4520">
                  <c:v>0.67297897999999989</c:v>
                </c:pt>
                <c:pt idx="4521">
                  <c:v>0.56236406999999999</c:v>
                </c:pt>
                <c:pt idx="4522">
                  <c:v>0.57257673999999992</c:v>
                </c:pt>
                <c:pt idx="4523">
                  <c:v>0.75702124000000004</c:v>
                </c:pt>
                <c:pt idx="4524">
                  <c:v>0.98289884000000005</c:v>
                </c:pt>
                <c:pt idx="4525">
                  <c:v>0.88658089999999989</c:v>
                </c:pt>
                <c:pt idx="4526">
                  <c:v>1.0460791399999998</c:v>
                </c:pt>
                <c:pt idx="4527">
                  <c:v>1.0391775999999999</c:v>
                </c:pt>
                <c:pt idx="4528">
                  <c:v>0.98336266999999999</c:v>
                </c:pt>
                <c:pt idx="4529">
                  <c:v>0.88568321999999988</c:v>
                </c:pt>
                <c:pt idx="4530">
                  <c:v>0.76000409000000002</c:v>
                </c:pt>
                <c:pt idx="4531">
                  <c:v>0.56294326000000006</c:v>
                </c:pt>
                <c:pt idx="4532">
                  <c:v>0.93822085000000011</c:v>
                </c:pt>
                <c:pt idx="4533">
                  <c:v>0.96296307999999975</c:v>
                </c:pt>
                <c:pt idx="4534">
                  <c:v>0.90123452000000026</c:v>
                </c:pt>
                <c:pt idx="4535">
                  <c:v>1.2529927899999991</c:v>
                </c:pt>
                <c:pt idx="4536">
                  <c:v>1.4592483600000001</c:v>
                </c:pt>
                <c:pt idx="4537">
                  <c:v>1.9016157199999981</c:v>
                </c:pt>
                <c:pt idx="4538">
                  <c:v>2.2865373100000004</c:v>
                </c:pt>
                <c:pt idx="4539">
                  <c:v>2.6255244000000011</c:v>
                </c:pt>
                <c:pt idx="4540">
                  <c:v>2.6324042099999994</c:v>
                </c:pt>
                <c:pt idx="4541">
                  <c:v>2.5718868399999999</c:v>
                </c:pt>
                <c:pt idx="4542">
                  <c:v>2.3206434799999993</c:v>
                </c:pt>
                <c:pt idx="4543">
                  <c:v>1.9626835099999997</c:v>
                </c:pt>
                <c:pt idx="4544">
                  <c:v>2.2717807999999997</c:v>
                </c:pt>
                <c:pt idx="4545">
                  <c:v>2.5880537900000009</c:v>
                </c:pt>
                <c:pt idx="4546">
                  <c:v>2.6671729999999982</c:v>
                </c:pt>
                <c:pt idx="4547">
                  <c:v>2.3564438800000005</c:v>
                </c:pt>
                <c:pt idx="4548">
                  <c:v>1.7787229800000002</c:v>
                </c:pt>
                <c:pt idx="4549">
                  <c:v>1.5644812800000003</c:v>
                </c:pt>
                <c:pt idx="4550">
                  <c:v>1.8390607499999991</c:v>
                </c:pt>
                <c:pt idx="4551">
                  <c:v>2.0993010999999999</c:v>
                </c:pt>
                <c:pt idx="4552">
                  <c:v>2.1674512300000006</c:v>
                </c:pt>
                <c:pt idx="4553">
                  <c:v>2.5325002400000014</c:v>
                </c:pt>
                <c:pt idx="4554">
                  <c:v>2.4970844300000006</c:v>
                </c:pt>
                <c:pt idx="4555">
                  <c:v>2.5813613599999976</c:v>
                </c:pt>
                <c:pt idx="4556">
                  <c:v>2.5398404199999995</c:v>
                </c:pt>
                <c:pt idx="4557">
                  <c:v>2.1144422099999995</c:v>
                </c:pt>
                <c:pt idx="4558">
                  <c:v>1.9479302699999996</c:v>
                </c:pt>
                <c:pt idx="4559">
                  <c:v>2.0782990300000002</c:v>
                </c:pt>
                <c:pt idx="4560">
                  <c:v>1.8778970299999995</c:v>
                </c:pt>
                <c:pt idx="4561">
                  <c:v>1.9931921299999993</c:v>
                </c:pt>
                <c:pt idx="4562">
                  <c:v>2.0553285499999996</c:v>
                </c:pt>
                <c:pt idx="4563">
                  <c:v>1.8084167799999997</c:v>
                </c:pt>
                <c:pt idx="4564">
                  <c:v>1.8048304400000004</c:v>
                </c:pt>
                <c:pt idx="4565">
                  <c:v>1.8093529399999999</c:v>
                </c:pt>
                <c:pt idx="4566">
                  <c:v>2.0537207799999999</c:v>
                </c:pt>
                <c:pt idx="4567">
                  <c:v>2.0489672199999998</c:v>
                </c:pt>
                <c:pt idx="4568">
                  <c:v>2.2585824299999997</c:v>
                </c:pt>
                <c:pt idx="4569">
                  <c:v>2.3296090299999994</c:v>
                </c:pt>
                <c:pt idx="4570">
                  <c:v>2.1507339999999999</c:v>
                </c:pt>
                <c:pt idx="4571">
                  <c:v>2.0490861699999994</c:v>
                </c:pt>
                <c:pt idx="4572">
                  <c:v>2.0779075399999996</c:v>
                </c:pt>
                <c:pt idx="4573">
                  <c:v>2.0468990299999992</c:v>
                </c:pt>
                <c:pt idx="4574">
                  <c:v>2.1429085700000003</c:v>
                </c:pt>
                <c:pt idx="4575">
                  <c:v>1.8794240000000004</c:v>
                </c:pt>
                <c:pt idx="4576">
                  <c:v>2.2274687200000001</c:v>
                </c:pt>
                <c:pt idx="4577">
                  <c:v>2.2962759899999998</c:v>
                </c:pt>
                <c:pt idx="4578">
                  <c:v>2.37412965</c:v>
                </c:pt>
                <c:pt idx="4579">
                  <c:v>2.3277791300000001</c:v>
                </c:pt>
                <c:pt idx="4580">
                  <c:v>2.4785420299999994</c:v>
                </c:pt>
                <c:pt idx="4581">
                  <c:v>2.6229457399999996</c:v>
                </c:pt>
                <c:pt idx="4582">
                  <c:v>2.4952053900000002</c:v>
                </c:pt>
                <c:pt idx="4583">
                  <c:v>2.4693994900000011</c:v>
                </c:pt>
                <c:pt idx="4584">
                  <c:v>1.9687658400000012</c:v>
                </c:pt>
                <c:pt idx="4585">
                  <c:v>2.1872087400000013</c:v>
                </c:pt>
                <c:pt idx="4586">
                  <c:v>2.598597830000001</c:v>
                </c:pt>
                <c:pt idx="4587">
                  <c:v>2.5660252900000002</c:v>
                </c:pt>
                <c:pt idx="4588">
                  <c:v>2.2787200000000007</c:v>
                </c:pt>
                <c:pt idx="4589">
                  <c:v>2.0628645800000003</c:v>
                </c:pt>
                <c:pt idx="4590">
                  <c:v>2.1774827300000004</c:v>
                </c:pt>
                <c:pt idx="4591">
                  <c:v>2.2170974300000008</c:v>
                </c:pt>
                <c:pt idx="4592">
                  <c:v>2.1623344899999992</c:v>
                </c:pt>
                <c:pt idx="4593">
                  <c:v>2.2596089100000003</c:v>
                </c:pt>
                <c:pt idx="4594">
                  <c:v>2.3340318800000008</c:v>
                </c:pt>
                <c:pt idx="4595">
                  <c:v>2.5244935299999995</c:v>
                </c:pt>
                <c:pt idx="4596">
                  <c:v>2.4186675499999999</c:v>
                </c:pt>
                <c:pt idx="4597">
                  <c:v>2.4931344699999993</c:v>
                </c:pt>
                <c:pt idx="4598">
                  <c:v>2.4949696000000001</c:v>
                </c:pt>
                <c:pt idx="4599">
                  <c:v>2.4161644899999999</c:v>
                </c:pt>
                <c:pt idx="4600">
                  <c:v>2.5951629499999997</c:v>
                </c:pt>
                <c:pt idx="4601">
                  <c:v>2.5658967199999996</c:v>
                </c:pt>
                <c:pt idx="4602">
                  <c:v>2.6547171499999997</c:v>
                </c:pt>
                <c:pt idx="4603">
                  <c:v>2.5815378399999993</c:v>
                </c:pt>
                <c:pt idx="4604">
                  <c:v>2.549579580000001</c:v>
                </c:pt>
                <c:pt idx="4605">
                  <c:v>2.5473407000000003</c:v>
                </c:pt>
                <c:pt idx="4606">
                  <c:v>2.5730135699999992</c:v>
                </c:pt>
                <c:pt idx="4607">
                  <c:v>2.4300900200000002</c:v>
                </c:pt>
                <c:pt idx="4608">
                  <c:v>2.5916666799999999</c:v>
                </c:pt>
                <c:pt idx="4609">
                  <c:v>2.5605339100000006</c:v>
                </c:pt>
                <c:pt idx="4610">
                  <c:v>2.6248763799999999</c:v>
                </c:pt>
                <c:pt idx="4611">
                  <c:v>2.3178601799999998</c:v>
                </c:pt>
                <c:pt idx="4612">
                  <c:v>2.5157337799999993</c:v>
                </c:pt>
                <c:pt idx="4613">
                  <c:v>2.4214859</c:v>
                </c:pt>
                <c:pt idx="4614">
                  <c:v>2.3218834100000003</c:v>
                </c:pt>
                <c:pt idx="4615">
                  <c:v>2.3968305200000004</c:v>
                </c:pt>
                <c:pt idx="4616">
                  <c:v>2.19420248</c:v>
                </c:pt>
                <c:pt idx="4617">
                  <c:v>2.4360131800000002</c:v>
                </c:pt>
                <c:pt idx="4618">
                  <c:v>2.5252211499999992</c:v>
                </c:pt>
                <c:pt idx="4619">
                  <c:v>2.5365135700000017</c:v>
                </c:pt>
                <c:pt idx="4620">
                  <c:v>2.4760256300000005</c:v>
                </c:pt>
                <c:pt idx="4621">
                  <c:v>2.38429973</c:v>
                </c:pt>
                <c:pt idx="4622">
                  <c:v>2.5307380900000003</c:v>
                </c:pt>
                <c:pt idx="4623">
                  <c:v>2.07639102</c:v>
                </c:pt>
                <c:pt idx="4624">
                  <c:v>1.9410265599999998</c:v>
                </c:pt>
                <c:pt idx="4625">
                  <c:v>1.98799986</c:v>
                </c:pt>
                <c:pt idx="4626">
                  <c:v>2.12344971</c:v>
                </c:pt>
                <c:pt idx="4627">
                  <c:v>2.3550798999999998</c:v>
                </c:pt>
                <c:pt idx="4628">
                  <c:v>2.2823488799999998</c:v>
                </c:pt>
                <c:pt idx="4629">
                  <c:v>2.4467086399999998</c:v>
                </c:pt>
                <c:pt idx="4630">
                  <c:v>2.4581862999999999</c:v>
                </c:pt>
                <c:pt idx="4631">
                  <c:v>2.2089186999999999</c:v>
                </c:pt>
                <c:pt idx="4632">
                  <c:v>2.0189795299999997</c:v>
                </c:pt>
                <c:pt idx="4633">
                  <c:v>2.3526831399999995</c:v>
                </c:pt>
                <c:pt idx="4634">
                  <c:v>2.4817711999999998</c:v>
                </c:pt>
                <c:pt idx="4635">
                  <c:v>2.3371728200000002</c:v>
                </c:pt>
                <c:pt idx="4636">
                  <c:v>2.5140288200000001</c:v>
                </c:pt>
                <c:pt idx="4637">
                  <c:v>2.6299345300000012</c:v>
                </c:pt>
                <c:pt idx="4638">
                  <c:v>2.47087279</c:v>
                </c:pt>
                <c:pt idx="4639">
                  <c:v>2.6125183299999999</c:v>
                </c:pt>
                <c:pt idx="4640">
                  <c:v>2.6018669100000005</c:v>
                </c:pt>
                <c:pt idx="4641">
                  <c:v>2.5898590599999998</c:v>
                </c:pt>
                <c:pt idx="4642">
                  <c:v>2.4529356899999994</c:v>
                </c:pt>
                <c:pt idx="4643">
                  <c:v>2.6389896000000004</c:v>
                </c:pt>
                <c:pt idx="4644">
                  <c:v>2.6310621099999993</c:v>
                </c:pt>
                <c:pt idx="4645">
                  <c:v>2.1289892099999999</c:v>
                </c:pt>
                <c:pt idx="4646">
                  <c:v>2.42959763</c:v>
                </c:pt>
                <c:pt idx="4647">
                  <c:v>2.3911992800000004</c:v>
                </c:pt>
                <c:pt idx="4648">
                  <c:v>2.3564697199999993</c:v>
                </c:pt>
                <c:pt idx="4649">
                  <c:v>2.2493912000000003</c:v>
                </c:pt>
                <c:pt idx="4650">
                  <c:v>2.4091088099999993</c:v>
                </c:pt>
                <c:pt idx="4651">
                  <c:v>2.3431862000000003</c:v>
                </c:pt>
                <c:pt idx="4652">
                  <c:v>2.3424875700000003</c:v>
                </c:pt>
                <c:pt idx="4653">
                  <c:v>2.3535447899999999</c:v>
                </c:pt>
                <c:pt idx="4654">
                  <c:v>2.2620800300000008</c:v>
                </c:pt>
                <c:pt idx="4655">
                  <c:v>2.2704252200000008</c:v>
                </c:pt>
                <c:pt idx="4656">
                  <c:v>2.0474975100000004</c:v>
                </c:pt>
                <c:pt idx="4657">
                  <c:v>2.2337399900000006</c:v>
                </c:pt>
                <c:pt idx="4658">
                  <c:v>2.14386309</c:v>
                </c:pt>
                <c:pt idx="4659">
                  <c:v>2.1404835899999997</c:v>
                </c:pt>
                <c:pt idx="4660">
                  <c:v>1.9971014600000003</c:v>
                </c:pt>
                <c:pt idx="4661">
                  <c:v>2.2115876999999999</c:v>
                </c:pt>
                <c:pt idx="4662">
                  <c:v>2.27237716</c:v>
                </c:pt>
                <c:pt idx="4663">
                  <c:v>2.29065063</c:v>
                </c:pt>
                <c:pt idx="4664">
                  <c:v>2.3095204200000001</c:v>
                </c:pt>
                <c:pt idx="4665">
                  <c:v>2.2773113800000009</c:v>
                </c:pt>
                <c:pt idx="4666">
                  <c:v>2.3154166900000002</c:v>
                </c:pt>
                <c:pt idx="4667">
                  <c:v>2.3728077800000005</c:v>
                </c:pt>
                <c:pt idx="4668">
                  <c:v>2.3364233400000001</c:v>
                </c:pt>
                <c:pt idx="4669">
                  <c:v>2.0568712800000002</c:v>
                </c:pt>
                <c:pt idx="4670">
                  <c:v>2.371489</c:v>
                </c:pt>
                <c:pt idx="4671">
                  <c:v>2.3533807900000006</c:v>
                </c:pt>
                <c:pt idx="4672">
                  <c:v>2.0933425899999998</c:v>
                </c:pt>
                <c:pt idx="4673">
                  <c:v>2.2514454399999999</c:v>
                </c:pt>
                <c:pt idx="4674">
                  <c:v>2.2467441299999997</c:v>
                </c:pt>
                <c:pt idx="4675">
                  <c:v>2.1515992900000005</c:v>
                </c:pt>
                <c:pt idx="4676">
                  <c:v>2.1946601899999996</c:v>
                </c:pt>
                <c:pt idx="4677">
                  <c:v>2.0890551500000001</c:v>
                </c:pt>
                <c:pt idx="4678">
                  <c:v>2.2312754299999997</c:v>
                </c:pt>
                <c:pt idx="4679">
                  <c:v>2.2019027599999998</c:v>
                </c:pt>
                <c:pt idx="4680">
                  <c:v>2.2543210100000004</c:v>
                </c:pt>
                <c:pt idx="4681">
                  <c:v>2.3009397799999998</c:v>
                </c:pt>
                <c:pt idx="4682">
                  <c:v>2.0176987700000004</c:v>
                </c:pt>
                <c:pt idx="4683">
                  <c:v>2.2115613000000001</c:v>
                </c:pt>
                <c:pt idx="4684">
                  <c:v>2.2172958399999998</c:v>
                </c:pt>
                <c:pt idx="4685">
                  <c:v>2.2056665</c:v>
                </c:pt>
                <c:pt idx="4686">
                  <c:v>2.0987004599999999</c:v>
                </c:pt>
                <c:pt idx="4687">
                  <c:v>1.8272139100000007</c:v>
                </c:pt>
                <c:pt idx="4688">
                  <c:v>1.8207891800000002</c:v>
                </c:pt>
                <c:pt idx="4689">
                  <c:v>1.80880021</c:v>
                </c:pt>
                <c:pt idx="4690">
                  <c:v>1.7806045899999998</c:v>
                </c:pt>
                <c:pt idx="4691">
                  <c:v>1.9327085299999998</c:v>
                </c:pt>
                <c:pt idx="4692">
                  <c:v>1.9596630500000003</c:v>
                </c:pt>
                <c:pt idx="4693">
                  <c:v>1.6942852699999997</c:v>
                </c:pt>
                <c:pt idx="4694">
                  <c:v>1.6118500099999999</c:v>
                </c:pt>
                <c:pt idx="4695">
                  <c:v>1.3877890100000003</c:v>
                </c:pt>
                <c:pt idx="4696">
                  <c:v>1.3361987799999999</c:v>
                </c:pt>
                <c:pt idx="4697">
                  <c:v>1.3086852399999997</c:v>
                </c:pt>
                <c:pt idx="4698">
                  <c:v>1.27792471</c:v>
                </c:pt>
                <c:pt idx="4699">
                  <c:v>1.3245543999999998</c:v>
                </c:pt>
                <c:pt idx="4700">
                  <c:v>1.3128739900000002</c:v>
                </c:pt>
                <c:pt idx="4701">
                  <c:v>1.1960190500000001</c:v>
                </c:pt>
                <c:pt idx="4702">
                  <c:v>0.63214550000000014</c:v>
                </c:pt>
                <c:pt idx="4703">
                  <c:v>1.29326406</c:v>
                </c:pt>
                <c:pt idx="4704">
                  <c:v>1.9660145800000004</c:v>
                </c:pt>
                <c:pt idx="4705">
                  <c:v>2.086688909999999</c:v>
                </c:pt>
                <c:pt idx="4706">
                  <c:v>2.1087113099999995</c:v>
                </c:pt>
                <c:pt idx="4707">
                  <c:v>2.4455476600000003</c:v>
                </c:pt>
                <c:pt idx="4708">
                  <c:v>2.469561810000001</c:v>
                </c:pt>
                <c:pt idx="4709">
                  <c:v>2.4592755300000002</c:v>
                </c:pt>
                <c:pt idx="4710">
                  <c:v>2.29614356</c:v>
                </c:pt>
                <c:pt idx="4711">
                  <c:v>2.3303492300000004</c:v>
                </c:pt>
                <c:pt idx="4712">
                  <c:v>2.3135276199999999</c:v>
                </c:pt>
                <c:pt idx="4713">
                  <c:v>2.1385290800000001</c:v>
                </c:pt>
                <c:pt idx="4714">
                  <c:v>2.14215059</c:v>
                </c:pt>
                <c:pt idx="4715">
                  <c:v>2.4002204700000003</c:v>
                </c:pt>
                <c:pt idx="4716">
                  <c:v>2.2683790099999999</c:v>
                </c:pt>
                <c:pt idx="4717">
                  <c:v>2.229503130000003</c:v>
                </c:pt>
                <c:pt idx="4718">
                  <c:v>2.6925174199999993</c:v>
                </c:pt>
                <c:pt idx="4719">
                  <c:v>2.7606912800000005</c:v>
                </c:pt>
                <c:pt idx="4720">
                  <c:v>2.7541057799999979</c:v>
                </c:pt>
                <c:pt idx="4721">
                  <c:v>2.8676728000000002</c:v>
                </c:pt>
                <c:pt idx="4722">
                  <c:v>2.7950767900000009</c:v>
                </c:pt>
                <c:pt idx="4723">
                  <c:v>2.5740017000000002</c:v>
                </c:pt>
                <c:pt idx="4724">
                  <c:v>2.9185486500000013</c:v>
                </c:pt>
                <c:pt idx="4725">
                  <c:v>2.8057929499999994</c:v>
                </c:pt>
                <c:pt idx="4726">
                  <c:v>2.68706413</c:v>
                </c:pt>
                <c:pt idx="4727">
                  <c:v>2.7825234300000008</c:v>
                </c:pt>
                <c:pt idx="4728">
                  <c:v>2.8143028800000023</c:v>
                </c:pt>
                <c:pt idx="4729">
                  <c:v>2.4131804499999991</c:v>
                </c:pt>
                <c:pt idx="4730">
                  <c:v>2.4667628900000005</c:v>
                </c:pt>
                <c:pt idx="4731">
                  <c:v>2.6247165000000008</c:v>
                </c:pt>
                <c:pt idx="4732">
                  <c:v>2.7073251799999976</c:v>
                </c:pt>
                <c:pt idx="4733">
                  <c:v>2.7996154199999999</c:v>
                </c:pt>
                <c:pt idx="4734">
                  <c:v>2.6864568799999993</c:v>
                </c:pt>
                <c:pt idx="4735">
                  <c:v>2.4526441100000014</c:v>
                </c:pt>
                <c:pt idx="4736">
                  <c:v>2.60322282</c:v>
                </c:pt>
                <c:pt idx="4737">
                  <c:v>2.5341071500000001</c:v>
                </c:pt>
                <c:pt idx="4738">
                  <c:v>2.8168530600000019</c:v>
                </c:pt>
                <c:pt idx="4739">
                  <c:v>2.9613258799999995</c:v>
                </c:pt>
                <c:pt idx="4740">
                  <c:v>2.9263503900000001</c:v>
                </c:pt>
                <c:pt idx="4741">
                  <c:v>3.0645518200000033</c:v>
                </c:pt>
                <c:pt idx="4742">
                  <c:v>3.0008804800000024</c:v>
                </c:pt>
                <c:pt idx="4743">
                  <c:v>3.078414529999999</c:v>
                </c:pt>
                <c:pt idx="4744">
                  <c:v>2.8105114000000011</c:v>
                </c:pt>
                <c:pt idx="4745">
                  <c:v>3.1039816799999986</c:v>
                </c:pt>
                <c:pt idx="4746">
                  <c:v>2.7579009899999987</c:v>
                </c:pt>
                <c:pt idx="4747">
                  <c:v>1.3728891300000008</c:v>
                </c:pt>
                <c:pt idx="4748">
                  <c:v>0.96440102999999988</c:v>
                </c:pt>
                <c:pt idx="4749">
                  <c:v>1.6643800500000001</c:v>
                </c:pt>
                <c:pt idx="4750">
                  <c:v>1.9430169099999999</c:v>
                </c:pt>
                <c:pt idx="4751">
                  <c:v>1.7723191899999993</c:v>
                </c:pt>
                <c:pt idx="4752">
                  <c:v>1.8159525000000003</c:v>
                </c:pt>
                <c:pt idx="4753">
                  <c:v>1.9088548899999993</c:v>
                </c:pt>
                <c:pt idx="4754">
                  <c:v>2.3294649300000003</c:v>
                </c:pt>
                <c:pt idx="4755">
                  <c:v>2.9861469499999993</c:v>
                </c:pt>
                <c:pt idx="4756">
                  <c:v>3.0505609200000001</c:v>
                </c:pt>
                <c:pt idx="4757">
                  <c:v>3.1293829799999999</c:v>
                </c:pt>
                <c:pt idx="4758">
                  <c:v>3.0898655000000002</c:v>
                </c:pt>
                <c:pt idx="4759">
                  <c:v>2.91552671</c:v>
                </c:pt>
                <c:pt idx="4760">
                  <c:v>3.157041159999999</c:v>
                </c:pt>
                <c:pt idx="4761">
                  <c:v>3.0091594799999988</c:v>
                </c:pt>
                <c:pt idx="4762">
                  <c:v>3.0963221700000001</c:v>
                </c:pt>
                <c:pt idx="4763">
                  <c:v>3.2608143899999988</c:v>
                </c:pt>
                <c:pt idx="4764">
                  <c:v>3.1517676599999995</c:v>
                </c:pt>
                <c:pt idx="4765">
                  <c:v>3.21486626</c:v>
                </c:pt>
                <c:pt idx="4766">
                  <c:v>3.4345752899999971</c:v>
                </c:pt>
                <c:pt idx="4767">
                  <c:v>3.2110350899999989</c:v>
                </c:pt>
                <c:pt idx="4768">
                  <c:v>3.2109336600000011</c:v>
                </c:pt>
                <c:pt idx="4769">
                  <c:v>3.2319613000000005</c:v>
                </c:pt>
                <c:pt idx="4770">
                  <c:v>3.1437041400000005</c:v>
                </c:pt>
                <c:pt idx="4771">
                  <c:v>2.6784264200000001</c:v>
                </c:pt>
                <c:pt idx="4772">
                  <c:v>2.6714892399999997</c:v>
                </c:pt>
                <c:pt idx="4773">
                  <c:v>2.4513456600000003</c:v>
                </c:pt>
                <c:pt idx="4774">
                  <c:v>2.9060160199999983</c:v>
                </c:pt>
                <c:pt idx="4775">
                  <c:v>3.1678077</c:v>
                </c:pt>
                <c:pt idx="4776">
                  <c:v>3.1224187900000007</c:v>
                </c:pt>
                <c:pt idx="4777">
                  <c:v>3.148858039999999</c:v>
                </c:pt>
                <c:pt idx="4778">
                  <c:v>3.134582860000001</c:v>
                </c:pt>
                <c:pt idx="4779">
                  <c:v>3.0063805300000004</c:v>
                </c:pt>
                <c:pt idx="4780">
                  <c:v>3.4081995700000003</c:v>
                </c:pt>
                <c:pt idx="4781">
                  <c:v>3.3152201400000023</c:v>
                </c:pt>
                <c:pt idx="4782">
                  <c:v>3.12187378</c:v>
                </c:pt>
                <c:pt idx="4783">
                  <c:v>3.1318896799999996</c:v>
                </c:pt>
                <c:pt idx="4784">
                  <c:v>2.3788862599999998</c:v>
                </c:pt>
                <c:pt idx="4785">
                  <c:v>2.3609156300000018</c:v>
                </c:pt>
                <c:pt idx="4786">
                  <c:v>2.5714986899999999</c:v>
                </c:pt>
                <c:pt idx="4787">
                  <c:v>2.9223041799999998</c:v>
                </c:pt>
                <c:pt idx="4788">
                  <c:v>2.8932239100000001</c:v>
                </c:pt>
                <c:pt idx="4789">
                  <c:v>3.0626700699999994</c:v>
                </c:pt>
                <c:pt idx="4790">
                  <c:v>3.12975417</c:v>
                </c:pt>
                <c:pt idx="4791">
                  <c:v>3.1370496999999986</c:v>
                </c:pt>
                <c:pt idx="4792">
                  <c:v>2.6974884599999998</c:v>
                </c:pt>
                <c:pt idx="4793">
                  <c:v>2.939251790000001</c:v>
                </c:pt>
                <c:pt idx="4794">
                  <c:v>3.0813569699999999</c:v>
                </c:pt>
                <c:pt idx="4795">
                  <c:v>2.9906025099999987</c:v>
                </c:pt>
                <c:pt idx="4796">
                  <c:v>2.9870759899999992</c:v>
                </c:pt>
                <c:pt idx="4797">
                  <c:v>2.79535913</c:v>
                </c:pt>
                <c:pt idx="4798">
                  <c:v>2.9727569499999991</c:v>
                </c:pt>
                <c:pt idx="4799">
                  <c:v>2.9198597299999998</c:v>
                </c:pt>
                <c:pt idx="4800">
                  <c:v>2.687698370000001</c:v>
                </c:pt>
                <c:pt idx="4801">
                  <c:v>2.9597402499999994</c:v>
                </c:pt>
                <c:pt idx="4802">
                  <c:v>2.8153972700000005</c:v>
                </c:pt>
                <c:pt idx="4803">
                  <c:v>2.7130298299999995</c:v>
                </c:pt>
                <c:pt idx="4804">
                  <c:v>2.6217395899999998</c:v>
                </c:pt>
                <c:pt idx="4805">
                  <c:v>2.66025599</c:v>
                </c:pt>
                <c:pt idx="4806">
                  <c:v>2.3737028499999995</c:v>
                </c:pt>
                <c:pt idx="4807">
                  <c:v>2.4656683499999992</c:v>
                </c:pt>
                <c:pt idx="4808">
                  <c:v>2.3943997700000006</c:v>
                </c:pt>
                <c:pt idx="4809">
                  <c:v>2.4098884499999995</c:v>
                </c:pt>
                <c:pt idx="4810">
                  <c:v>2.3841466499999977</c:v>
                </c:pt>
                <c:pt idx="4811">
                  <c:v>2.1926786899999993</c:v>
                </c:pt>
                <c:pt idx="4812">
                  <c:v>2.3304952099999992</c:v>
                </c:pt>
                <c:pt idx="4813">
                  <c:v>2.15902883</c:v>
                </c:pt>
                <c:pt idx="4814">
                  <c:v>1.6899641399999998</c:v>
                </c:pt>
                <c:pt idx="4815">
                  <c:v>2.27695282</c:v>
                </c:pt>
                <c:pt idx="4816">
                  <c:v>2.5327152800000001</c:v>
                </c:pt>
                <c:pt idx="4817">
                  <c:v>2.3515293900000014</c:v>
                </c:pt>
                <c:pt idx="4818">
                  <c:v>2.4305492200000005</c:v>
                </c:pt>
                <c:pt idx="4819">
                  <c:v>2.3676269600000004</c:v>
                </c:pt>
                <c:pt idx="4820">
                  <c:v>2.3440766099999979</c:v>
                </c:pt>
                <c:pt idx="4821">
                  <c:v>2.2634657399999987</c:v>
                </c:pt>
                <c:pt idx="4822">
                  <c:v>2.3936887099999993</c:v>
                </c:pt>
                <c:pt idx="4823">
                  <c:v>2.1141990000000002</c:v>
                </c:pt>
                <c:pt idx="4824">
                  <c:v>2.2243673000000008</c:v>
                </c:pt>
                <c:pt idx="4825">
                  <c:v>2.1092943599999985</c:v>
                </c:pt>
                <c:pt idx="4826">
                  <c:v>2.3450593400000006</c:v>
                </c:pt>
                <c:pt idx="4827">
                  <c:v>2.1280217100000001</c:v>
                </c:pt>
                <c:pt idx="4828">
                  <c:v>2.0910386899999995</c:v>
                </c:pt>
                <c:pt idx="4829">
                  <c:v>2.1046613299999994</c:v>
                </c:pt>
                <c:pt idx="4830">
                  <c:v>1.9989640700000004</c:v>
                </c:pt>
                <c:pt idx="4831">
                  <c:v>2.2103915300000003</c:v>
                </c:pt>
                <c:pt idx="4832">
                  <c:v>2.1140918300000009</c:v>
                </c:pt>
                <c:pt idx="4833">
                  <c:v>2.0847808900000011</c:v>
                </c:pt>
                <c:pt idx="4834">
                  <c:v>1.5721489400000002</c:v>
                </c:pt>
                <c:pt idx="4835">
                  <c:v>1.6481123200000001</c:v>
                </c:pt>
                <c:pt idx="4836">
                  <c:v>1.6572345299999998</c:v>
                </c:pt>
                <c:pt idx="4837">
                  <c:v>1.4854930500000003</c:v>
                </c:pt>
                <c:pt idx="4838">
                  <c:v>1.1934233399999998</c:v>
                </c:pt>
                <c:pt idx="4839">
                  <c:v>1.3623125800000002</c:v>
                </c:pt>
                <c:pt idx="4840">
                  <c:v>1.8177570499999998</c:v>
                </c:pt>
                <c:pt idx="4841">
                  <c:v>1.8288601900000003</c:v>
                </c:pt>
                <c:pt idx="4842">
                  <c:v>1.7866119899999995</c:v>
                </c:pt>
                <c:pt idx="4843">
                  <c:v>1.7516098399999991</c:v>
                </c:pt>
                <c:pt idx="4844">
                  <c:v>2.0652379000000001</c:v>
                </c:pt>
                <c:pt idx="4845">
                  <c:v>2.0116694099999997</c:v>
                </c:pt>
                <c:pt idx="4846">
                  <c:v>2.0019259900000015</c:v>
                </c:pt>
                <c:pt idx="4847">
                  <c:v>2.0168764200000013</c:v>
                </c:pt>
                <c:pt idx="4848">
                  <c:v>1.8590056700000002</c:v>
                </c:pt>
                <c:pt idx="4849">
                  <c:v>2.0709239199999998</c:v>
                </c:pt>
                <c:pt idx="4850">
                  <c:v>2.02855586</c:v>
                </c:pt>
                <c:pt idx="4851">
                  <c:v>2.0054832199999999</c:v>
                </c:pt>
                <c:pt idx="4852">
                  <c:v>1.983523850000001</c:v>
                </c:pt>
                <c:pt idx="4853">
                  <c:v>2.0249610700000007</c:v>
                </c:pt>
                <c:pt idx="4854">
                  <c:v>2.0323292300000011</c:v>
                </c:pt>
                <c:pt idx="4855">
                  <c:v>1.7574364100000006</c:v>
                </c:pt>
                <c:pt idx="4856">
                  <c:v>1.586949929999999</c:v>
                </c:pt>
                <c:pt idx="4857">
                  <c:v>1.4203986199999996</c:v>
                </c:pt>
                <c:pt idx="4858">
                  <c:v>1.4743375999999999</c:v>
                </c:pt>
                <c:pt idx="4859">
                  <c:v>1.7858648100000003</c:v>
                </c:pt>
                <c:pt idx="4860">
                  <c:v>1.8335974300000002</c:v>
                </c:pt>
                <c:pt idx="4861">
                  <c:v>1.6190751099999994</c:v>
                </c:pt>
                <c:pt idx="4862">
                  <c:v>1.5375413000000004</c:v>
                </c:pt>
                <c:pt idx="4863">
                  <c:v>1.8599334799999991</c:v>
                </c:pt>
                <c:pt idx="4864">
                  <c:v>2.1034030400000003</c:v>
                </c:pt>
                <c:pt idx="4865">
                  <c:v>2.0508783000000013</c:v>
                </c:pt>
                <c:pt idx="4866">
                  <c:v>1.7263984999999997</c:v>
                </c:pt>
                <c:pt idx="4867">
                  <c:v>1.9181316400000001</c:v>
                </c:pt>
                <c:pt idx="4868">
                  <c:v>1.7358089299999995</c:v>
                </c:pt>
                <c:pt idx="4869">
                  <c:v>1.4575987399999997</c:v>
                </c:pt>
                <c:pt idx="4870">
                  <c:v>1.6406294700000001</c:v>
                </c:pt>
                <c:pt idx="4871">
                  <c:v>1.9297115300000001</c:v>
                </c:pt>
                <c:pt idx="4872">
                  <c:v>1.9811285099999998</c:v>
                </c:pt>
                <c:pt idx="4873">
                  <c:v>2.0539465999999997</c:v>
                </c:pt>
                <c:pt idx="4874">
                  <c:v>2.0954063599999997</c:v>
                </c:pt>
                <c:pt idx="4875">
                  <c:v>2.0403705199999989</c:v>
                </c:pt>
                <c:pt idx="4876">
                  <c:v>1.7403934699999994</c:v>
                </c:pt>
                <c:pt idx="4877">
                  <c:v>1.5879435000000004</c:v>
                </c:pt>
                <c:pt idx="4878">
                  <c:v>1.5693367700000003</c:v>
                </c:pt>
                <c:pt idx="4879">
                  <c:v>1.6509036799999999</c:v>
                </c:pt>
                <c:pt idx="4880">
                  <c:v>1.6501261599999999</c:v>
                </c:pt>
                <c:pt idx="4881">
                  <c:v>1.27020775</c:v>
                </c:pt>
                <c:pt idx="4882">
                  <c:v>0.9431538399999998</c:v>
                </c:pt>
                <c:pt idx="4883">
                  <c:v>0.91492686999999995</c:v>
                </c:pt>
                <c:pt idx="4884">
                  <c:v>0.62898725999999949</c:v>
                </c:pt>
                <c:pt idx="4885">
                  <c:v>0.66759938000000008</c:v>
                </c:pt>
                <c:pt idx="4886">
                  <c:v>0.4690665200000001</c:v>
                </c:pt>
                <c:pt idx="4887">
                  <c:v>0.39289283999999991</c:v>
                </c:pt>
                <c:pt idx="4888">
                  <c:v>0.37867669000000004</c:v>
                </c:pt>
                <c:pt idx="4889">
                  <c:v>0.3938474899999998</c:v>
                </c:pt>
                <c:pt idx="4890">
                  <c:v>0.38604081999999984</c:v>
                </c:pt>
                <c:pt idx="4891">
                  <c:v>0.37893388000000011</c:v>
                </c:pt>
                <c:pt idx="4892">
                  <c:v>0.50567665000000006</c:v>
                </c:pt>
                <c:pt idx="4893">
                  <c:v>0.61707913999999997</c:v>
                </c:pt>
                <c:pt idx="4894">
                  <c:v>0.76599609999999996</c:v>
                </c:pt>
                <c:pt idx="4895">
                  <c:v>1.17182601</c:v>
                </c:pt>
                <c:pt idx="4896">
                  <c:v>1.37205723</c:v>
                </c:pt>
                <c:pt idx="4897">
                  <c:v>1.3104182100000001</c:v>
                </c:pt>
                <c:pt idx="4898">
                  <c:v>1.0960527500000001</c:v>
                </c:pt>
                <c:pt idx="4899">
                  <c:v>1.33185435</c:v>
                </c:pt>
                <c:pt idx="4900">
                  <c:v>1.6368934299999991</c:v>
                </c:pt>
                <c:pt idx="4901">
                  <c:v>1.6112296100000003</c:v>
                </c:pt>
                <c:pt idx="4902">
                  <c:v>1.7248342899999991</c:v>
                </c:pt>
                <c:pt idx="4903">
                  <c:v>2.0179313300000001</c:v>
                </c:pt>
                <c:pt idx="4904">
                  <c:v>1.6359669199999995</c:v>
                </c:pt>
                <c:pt idx="4905">
                  <c:v>1.2371288799999993</c:v>
                </c:pt>
                <c:pt idx="4906">
                  <c:v>1.24044763</c:v>
                </c:pt>
                <c:pt idx="4907">
                  <c:v>1.46955163</c:v>
                </c:pt>
                <c:pt idx="4908">
                  <c:v>1.4857398899999998</c:v>
                </c:pt>
                <c:pt idx="4909">
                  <c:v>2.07914771</c:v>
                </c:pt>
                <c:pt idx="4910">
                  <c:v>1.8558324399999999</c:v>
                </c:pt>
                <c:pt idx="4911">
                  <c:v>1.7462394100000007</c:v>
                </c:pt>
                <c:pt idx="4912">
                  <c:v>1.7431935500000004</c:v>
                </c:pt>
                <c:pt idx="4913">
                  <c:v>1.6887761500000005</c:v>
                </c:pt>
                <c:pt idx="4914">
                  <c:v>1.810653650000001</c:v>
                </c:pt>
                <c:pt idx="4915">
                  <c:v>1.8697146499999999</c:v>
                </c:pt>
                <c:pt idx="4916">
                  <c:v>1.7418423800000009</c:v>
                </c:pt>
                <c:pt idx="4917">
                  <c:v>1.3929919500000001</c:v>
                </c:pt>
                <c:pt idx="4918">
                  <c:v>1.3474907799999996</c:v>
                </c:pt>
                <c:pt idx="4919">
                  <c:v>1.5664190700000007</c:v>
                </c:pt>
                <c:pt idx="4920">
                  <c:v>1.3900028600000001</c:v>
                </c:pt>
                <c:pt idx="4921">
                  <c:v>1.8378803800000001</c:v>
                </c:pt>
                <c:pt idx="4922">
                  <c:v>2.0257246399999991</c:v>
                </c:pt>
                <c:pt idx="4923">
                  <c:v>1.9061795500000003</c:v>
                </c:pt>
                <c:pt idx="4924">
                  <c:v>1.8955244699999996</c:v>
                </c:pt>
                <c:pt idx="4925">
                  <c:v>1.6682403900000005</c:v>
                </c:pt>
                <c:pt idx="4926">
                  <c:v>1.4743923900000002</c:v>
                </c:pt>
                <c:pt idx="4927">
                  <c:v>1.6596853</c:v>
                </c:pt>
                <c:pt idx="4928">
                  <c:v>1.7837859700000009</c:v>
                </c:pt>
                <c:pt idx="4929">
                  <c:v>2.0242630699999999</c:v>
                </c:pt>
                <c:pt idx="4930">
                  <c:v>2.1278248700000004</c:v>
                </c:pt>
                <c:pt idx="4931">
                  <c:v>2.1568924300000001</c:v>
                </c:pt>
                <c:pt idx="4932">
                  <c:v>2.2284998299999996</c:v>
                </c:pt>
                <c:pt idx="4933">
                  <c:v>2.2622480700000009</c:v>
                </c:pt>
                <c:pt idx="4934">
                  <c:v>2.1435981500000021</c:v>
                </c:pt>
                <c:pt idx="4935">
                  <c:v>1.9925624499999999</c:v>
                </c:pt>
                <c:pt idx="4936">
                  <c:v>2.159057610000001</c:v>
                </c:pt>
                <c:pt idx="4937">
                  <c:v>2.3598613500000014</c:v>
                </c:pt>
                <c:pt idx="4938">
                  <c:v>2.3731510000000009</c:v>
                </c:pt>
                <c:pt idx="4939">
                  <c:v>2.1580300499999994</c:v>
                </c:pt>
                <c:pt idx="4940">
                  <c:v>2.0152615999999997</c:v>
                </c:pt>
                <c:pt idx="4941">
                  <c:v>1.9855170500000006</c:v>
                </c:pt>
                <c:pt idx="4942">
                  <c:v>2.0262864400000011</c:v>
                </c:pt>
                <c:pt idx="4943">
                  <c:v>2.1156338899999998</c:v>
                </c:pt>
                <c:pt idx="4944">
                  <c:v>2.16601197</c:v>
                </c:pt>
                <c:pt idx="4945">
                  <c:v>2.2226952500000001</c:v>
                </c:pt>
                <c:pt idx="4946">
                  <c:v>1.93356862</c:v>
                </c:pt>
                <c:pt idx="4947">
                  <c:v>1.6703151799999987</c:v>
                </c:pt>
                <c:pt idx="4948">
                  <c:v>1.823704779999999</c:v>
                </c:pt>
                <c:pt idx="4949">
                  <c:v>2.3106867600000003</c:v>
                </c:pt>
                <c:pt idx="4950">
                  <c:v>2.1437897299999999</c:v>
                </c:pt>
                <c:pt idx="4951">
                  <c:v>2.0396515799999997</c:v>
                </c:pt>
                <c:pt idx="4952">
                  <c:v>1.8999176799999997</c:v>
                </c:pt>
                <c:pt idx="4953">
                  <c:v>1.7852088399999997</c:v>
                </c:pt>
                <c:pt idx="4954">
                  <c:v>2.0003716900000001</c:v>
                </c:pt>
                <c:pt idx="4955">
                  <c:v>2.0140576800000001</c:v>
                </c:pt>
                <c:pt idx="4956">
                  <c:v>2.0073327299999995</c:v>
                </c:pt>
                <c:pt idx="4957">
                  <c:v>1.9852457900000005</c:v>
                </c:pt>
                <c:pt idx="4958">
                  <c:v>1.9290921599999999</c:v>
                </c:pt>
                <c:pt idx="4959">
                  <c:v>2.17687579</c:v>
                </c:pt>
                <c:pt idx="4960">
                  <c:v>2.109330809999999</c:v>
                </c:pt>
                <c:pt idx="4961">
                  <c:v>1.97538762</c:v>
                </c:pt>
                <c:pt idx="4962">
                  <c:v>1.9783400299999998</c:v>
                </c:pt>
                <c:pt idx="4963">
                  <c:v>1.8315301400000004</c:v>
                </c:pt>
                <c:pt idx="4964">
                  <c:v>1.6752600899999999</c:v>
                </c:pt>
                <c:pt idx="4965">
                  <c:v>1.7371660099999988</c:v>
                </c:pt>
                <c:pt idx="4966">
                  <c:v>2.0068613000000002</c:v>
                </c:pt>
                <c:pt idx="4967">
                  <c:v>1.8063118900000004</c:v>
                </c:pt>
                <c:pt idx="4968">
                  <c:v>1.9139560400000002</c:v>
                </c:pt>
                <c:pt idx="4969">
                  <c:v>2.3102803500000006</c:v>
                </c:pt>
                <c:pt idx="4970">
                  <c:v>2.4682894799999984</c:v>
                </c:pt>
                <c:pt idx="4971">
                  <c:v>2.41371767</c:v>
                </c:pt>
                <c:pt idx="4972">
                  <c:v>2.3802327200000004</c:v>
                </c:pt>
                <c:pt idx="4973">
                  <c:v>2.4382725799999991</c:v>
                </c:pt>
                <c:pt idx="4974">
                  <c:v>2.2490077400000015</c:v>
                </c:pt>
                <c:pt idx="4975">
                  <c:v>2.1672691100000017</c:v>
                </c:pt>
                <c:pt idx="4976">
                  <c:v>2.4605639000000008</c:v>
                </c:pt>
                <c:pt idx="4977">
                  <c:v>2.4461656799999996</c:v>
                </c:pt>
                <c:pt idx="4978">
                  <c:v>2.2162070299999992</c:v>
                </c:pt>
                <c:pt idx="4979">
                  <c:v>2.4755993399999987</c:v>
                </c:pt>
                <c:pt idx="4980">
                  <c:v>2.4838978400000022</c:v>
                </c:pt>
                <c:pt idx="4981">
                  <c:v>2.2916071899999997</c:v>
                </c:pt>
                <c:pt idx="4982">
                  <c:v>2.4553612000000005</c:v>
                </c:pt>
                <c:pt idx="4983">
                  <c:v>2.4531469699999997</c:v>
                </c:pt>
                <c:pt idx="4984">
                  <c:v>2.3597270899999985</c:v>
                </c:pt>
                <c:pt idx="4985">
                  <c:v>2.4233533299999994</c:v>
                </c:pt>
                <c:pt idx="4986">
                  <c:v>2.2446595499999993</c:v>
                </c:pt>
                <c:pt idx="4987">
                  <c:v>2.4511848499999984</c:v>
                </c:pt>
                <c:pt idx="4988">
                  <c:v>2.276203919999999</c:v>
                </c:pt>
                <c:pt idx="4989">
                  <c:v>2.2116113699999991</c:v>
                </c:pt>
                <c:pt idx="4990">
                  <c:v>2.2451701499999999</c:v>
                </c:pt>
                <c:pt idx="4991">
                  <c:v>1.9992008600000002</c:v>
                </c:pt>
                <c:pt idx="4992">
                  <c:v>1.9849014899999999</c:v>
                </c:pt>
                <c:pt idx="4993">
                  <c:v>2.0686309600000006</c:v>
                </c:pt>
                <c:pt idx="4994">
                  <c:v>2.0979555000000003</c:v>
                </c:pt>
                <c:pt idx="4995">
                  <c:v>2.1070936600000008</c:v>
                </c:pt>
                <c:pt idx="4996">
                  <c:v>2.3027138799999993</c:v>
                </c:pt>
                <c:pt idx="4997">
                  <c:v>2.39766542</c:v>
                </c:pt>
                <c:pt idx="4998">
                  <c:v>2.3044623400000006</c:v>
                </c:pt>
                <c:pt idx="4999">
                  <c:v>2.3339338399999994</c:v>
                </c:pt>
                <c:pt idx="5000">
                  <c:v>2.3504396699999996</c:v>
                </c:pt>
                <c:pt idx="5001">
                  <c:v>2.09677406</c:v>
                </c:pt>
                <c:pt idx="5002">
                  <c:v>2.3554266999999993</c:v>
                </c:pt>
                <c:pt idx="5003">
                  <c:v>2.5674679999999976</c:v>
                </c:pt>
                <c:pt idx="5004">
                  <c:v>2.4243920199999986</c:v>
                </c:pt>
                <c:pt idx="5005">
                  <c:v>2.5042824599999989</c:v>
                </c:pt>
                <c:pt idx="5006">
                  <c:v>2.5238443500000005</c:v>
                </c:pt>
                <c:pt idx="5007">
                  <c:v>2.5713168699999978</c:v>
                </c:pt>
                <c:pt idx="5008">
                  <c:v>2.6052986799999984</c:v>
                </c:pt>
                <c:pt idx="5009">
                  <c:v>2.5279164099999987</c:v>
                </c:pt>
                <c:pt idx="5010">
                  <c:v>2.1808083699999985</c:v>
                </c:pt>
                <c:pt idx="5011">
                  <c:v>2.3646458500000018</c:v>
                </c:pt>
                <c:pt idx="5012">
                  <c:v>2.2546632800000004</c:v>
                </c:pt>
                <c:pt idx="5013">
                  <c:v>2.4979302200000006</c:v>
                </c:pt>
                <c:pt idx="5014">
                  <c:v>2.4500066500000015</c:v>
                </c:pt>
                <c:pt idx="5015">
                  <c:v>2.4056834300000007</c:v>
                </c:pt>
                <c:pt idx="5016">
                  <c:v>2.4271001900000009</c:v>
                </c:pt>
                <c:pt idx="5017">
                  <c:v>2.4036902400000004</c:v>
                </c:pt>
                <c:pt idx="5018">
                  <c:v>2.4735899999999993</c:v>
                </c:pt>
                <c:pt idx="5019">
                  <c:v>2.1485843900000003</c:v>
                </c:pt>
                <c:pt idx="5020">
                  <c:v>2.3690414100000012</c:v>
                </c:pt>
                <c:pt idx="5021">
                  <c:v>2.5360554600000014</c:v>
                </c:pt>
                <c:pt idx="5022">
                  <c:v>2.6181218100000017</c:v>
                </c:pt>
                <c:pt idx="5023">
                  <c:v>2.1905915100000004</c:v>
                </c:pt>
                <c:pt idx="5024">
                  <c:v>2.4069909599999995</c:v>
                </c:pt>
                <c:pt idx="5025">
                  <c:v>1.7408084700000002</c:v>
                </c:pt>
                <c:pt idx="5026">
                  <c:v>2.0249030899999996</c:v>
                </c:pt>
                <c:pt idx="5027">
                  <c:v>2.2590986599999998</c:v>
                </c:pt>
                <c:pt idx="5028">
                  <c:v>2.1267588400000017</c:v>
                </c:pt>
                <c:pt idx="5029">
                  <c:v>2.38302382</c:v>
                </c:pt>
                <c:pt idx="5030">
                  <c:v>2.1976869400000005</c:v>
                </c:pt>
                <c:pt idx="5031">
                  <c:v>2.2046513600000002</c:v>
                </c:pt>
                <c:pt idx="5032">
                  <c:v>2.2096557200000002</c:v>
                </c:pt>
                <c:pt idx="5033">
                  <c:v>2.1776573799999999</c:v>
                </c:pt>
                <c:pt idx="5034">
                  <c:v>2.1002300599999995</c:v>
                </c:pt>
                <c:pt idx="5035">
                  <c:v>2.35782845</c:v>
                </c:pt>
                <c:pt idx="5036">
                  <c:v>2.3892756100000003</c:v>
                </c:pt>
                <c:pt idx="5037">
                  <c:v>2.38143064</c:v>
                </c:pt>
                <c:pt idx="5038">
                  <c:v>2.2721060700000004</c:v>
                </c:pt>
                <c:pt idx="5039">
                  <c:v>2.3117240400000005</c:v>
                </c:pt>
                <c:pt idx="5040">
                  <c:v>1.6528210599999995</c:v>
                </c:pt>
                <c:pt idx="5041">
                  <c:v>2.0929977800000001</c:v>
                </c:pt>
                <c:pt idx="5042">
                  <c:v>2.2002107599999992</c:v>
                </c:pt>
                <c:pt idx="5043">
                  <c:v>2.3646382400000001</c:v>
                </c:pt>
                <c:pt idx="5044">
                  <c:v>1.9664067700000001</c:v>
                </c:pt>
                <c:pt idx="5045">
                  <c:v>1.7715394799999999</c:v>
                </c:pt>
                <c:pt idx="5046">
                  <c:v>1.7768844600000002</c:v>
                </c:pt>
                <c:pt idx="5047">
                  <c:v>1.9696960800000001</c:v>
                </c:pt>
                <c:pt idx="5048">
                  <c:v>1.8241598799999998</c:v>
                </c:pt>
                <c:pt idx="5049">
                  <c:v>1.9766380899999998</c:v>
                </c:pt>
                <c:pt idx="5050">
                  <c:v>2.04905728</c:v>
                </c:pt>
                <c:pt idx="5051">
                  <c:v>1.7105053599999995</c:v>
                </c:pt>
                <c:pt idx="5052">
                  <c:v>1.3819863899999998</c:v>
                </c:pt>
                <c:pt idx="5053">
                  <c:v>1.7811451700000007</c:v>
                </c:pt>
                <c:pt idx="5054">
                  <c:v>1.9354352799999999</c:v>
                </c:pt>
                <c:pt idx="5055">
                  <c:v>1.8627515400000003</c:v>
                </c:pt>
                <c:pt idx="5056">
                  <c:v>1.7896513499999995</c:v>
                </c:pt>
                <c:pt idx="5057">
                  <c:v>1.6319455099999998</c:v>
                </c:pt>
                <c:pt idx="5058">
                  <c:v>1.7402390300000004</c:v>
                </c:pt>
                <c:pt idx="5059">
                  <c:v>1.5179685099999998</c:v>
                </c:pt>
                <c:pt idx="5060">
                  <c:v>1.3764380499999995</c:v>
                </c:pt>
                <c:pt idx="5061">
                  <c:v>1.3236777000000002</c:v>
                </c:pt>
                <c:pt idx="5062">
                  <c:v>1.3744051999999998</c:v>
                </c:pt>
                <c:pt idx="5063">
                  <c:v>1.4608899800000004</c:v>
                </c:pt>
                <c:pt idx="5064">
                  <c:v>1.2313972900000001</c:v>
                </c:pt>
                <c:pt idx="5065">
                  <c:v>0.60821285000000014</c:v>
                </c:pt>
                <c:pt idx="5066">
                  <c:v>0.55494701000000002</c:v>
                </c:pt>
                <c:pt idx="5067">
                  <c:v>0.66335162999999997</c:v>
                </c:pt>
                <c:pt idx="5068">
                  <c:v>0.77028297999999995</c:v>
                </c:pt>
                <c:pt idx="5069">
                  <c:v>1.0329156400000001</c:v>
                </c:pt>
                <c:pt idx="5070">
                  <c:v>1.2371419299999997</c:v>
                </c:pt>
                <c:pt idx="5071">
                  <c:v>1.5350189000000003</c:v>
                </c:pt>
                <c:pt idx="5072">
                  <c:v>1.665989560000001</c:v>
                </c:pt>
                <c:pt idx="5073">
                  <c:v>2.2033887799999996</c:v>
                </c:pt>
                <c:pt idx="5074">
                  <c:v>2.2505882000000001</c:v>
                </c:pt>
                <c:pt idx="5075">
                  <c:v>2.3703061000000001</c:v>
                </c:pt>
                <c:pt idx="5076">
                  <c:v>2.221732250000001</c:v>
                </c:pt>
                <c:pt idx="5077">
                  <c:v>2.329061760000001</c:v>
                </c:pt>
                <c:pt idx="5078">
                  <c:v>2.206300080000001</c:v>
                </c:pt>
                <c:pt idx="5079">
                  <c:v>1.8988807299999995</c:v>
                </c:pt>
                <c:pt idx="5080">
                  <c:v>1.9511917199999997</c:v>
                </c:pt>
                <c:pt idx="5081">
                  <c:v>2.2022343000000002</c:v>
                </c:pt>
                <c:pt idx="5082">
                  <c:v>2.0776625100000001</c:v>
                </c:pt>
                <c:pt idx="5083">
                  <c:v>2.2616579999999997</c:v>
                </c:pt>
                <c:pt idx="5084">
                  <c:v>2.3042729100000003</c:v>
                </c:pt>
                <c:pt idx="5085">
                  <c:v>2.3947330100000008</c:v>
                </c:pt>
                <c:pt idx="5086">
                  <c:v>2.28013033</c:v>
                </c:pt>
                <c:pt idx="5087">
                  <c:v>2.4441312599999998</c:v>
                </c:pt>
                <c:pt idx="5088">
                  <c:v>2.4536499799999998</c:v>
                </c:pt>
                <c:pt idx="5089">
                  <c:v>2.2069127700000002</c:v>
                </c:pt>
                <c:pt idx="5090">
                  <c:v>2.4813552800000003</c:v>
                </c:pt>
                <c:pt idx="5091">
                  <c:v>2.4653851799999997</c:v>
                </c:pt>
                <c:pt idx="5092">
                  <c:v>2.4125435299999989</c:v>
                </c:pt>
                <c:pt idx="5093">
                  <c:v>2.4265402600000003</c:v>
                </c:pt>
                <c:pt idx="5094">
                  <c:v>2.4476407400000006</c:v>
                </c:pt>
                <c:pt idx="5095">
                  <c:v>2.3740541300000002</c:v>
                </c:pt>
                <c:pt idx="5096">
                  <c:v>2.3615098200000002</c:v>
                </c:pt>
                <c:pt idx="5097">
                  <c:v>2.4209197799999997</c:v>
                </c:pt>
                <c:pt idx="5098">
                  <c:v>2.5145170199999995</c:v>
                </c:pt>
                <c:pt idx="5099">
                  <c:v>2.4516918900000002</c:v>
                </c:pt>
                <c:pt idx="5100">
                  <c:v>2.30738873</c:v>
                </c:pt>
                <c:pt idx="5101">
                  <c:v>2.5155070399999997</c:v>
                </c:pt>
                <c:pt idx="5102">
                  <c:v>2.430174360000001</c:v>
                </c:pt>
                <c:pt idx="5103">
                  <c:v>2.3273827499999999</c:v>
                </c:pt>
                <c:pt idx="5104">
                  <c:v>2.4086715299999994</c:v>
                </c:pt>
                <c:pt idx="5105">
                  <c:v>2.5605533900000017</c:v>
                </c:pt>
                <c:pt idx="5106">
                  <c:v>2.6535591700000003</c:v>
                </c:pt>
                <c:pt idx="5107">
                  <c:v>2.6161081900000003</c:v>
                </c:pt>
                <c:pt idx="5108">
                  <c:v>2.2140111300000007</c:v>
                </c:pt>
                <c:pt idx="5109">
                  <c:v>2.2837066400000001</c:v>
                </c:pt>
                <c:pt idx="5110">
                  <c:v>2.1477112199999997</c:v>
                </c:pt>
                <c:pt idx="5111">
                  <c:v>1.6944537699999997</c:v>
                </c:pt>
                <c:pt idx="5112">
                  <c:v>0.5944018299999998</c:v>
                </c:pt>
                <c:pt idx="5113">
                  <c:v>3.5083059999999999E-2</c:v>
                </c:pt>
                <c:pt idx="5114">
                  <c:v>0.84894433000000002</c:v>
                </c:pt>
                <c:pt idx="5115">
                  <c:v>1.5418663499999998</c:v>
                </c:pt>
                <c:pt idx="5116">
                  <c:v>2.0157839899999992</c:v>
                </c:pt>
                <c:pt idx="5117">
                  <c:v>2.2327541200000005</c:v>
                </c:pt>
                <c:pt idx="5118">
                  <c:v>2.2976343100000007</c:v>
                </c:pt>
                <c:pt idx="5119">
                  <c:v>2.4568367000000002</c:v>
                </c:pt>
                <c:pt idx="5120">
                  <c:v>2.4592300199999997</c:v>
                </c:pt>
                <c:pt idx="5121">
                  <c:v>2.1736487199999996</c:v>
                </c:pt>
                <c:pt idx="5122">
                  <c:v>2.2919589400000002</c:v>
                </c:pt>
                <c:pt idx="5123">
                  <c:v>2.6183550599999998</c:v>
                </c:pt>
                <c:pt idx="5124">
                  <c:v>2.4366305999999995</c:v>
                </c:pt>
                <c:pt idx="5125">
                  <c:v>2.4862904800000001</c:v>
                </c:pt>
                <c:pt idx="5126">
                  <c:v>2.7022048099999996</c:v>
                </c:pt>
                <c:pt idx="5127">
                  <c:v>2.3645625099999998</c:v>
                </c:pt>
                <c:pt idx="5128">
                  <c:v>1.72869323</c:v>
                </c:pt>
                <c:pt idx="5129">
                  <c:v>2.3550541300000001</c:v>
                </c:pt>
                <c:pt idx="5130">
                  <c:v>2.6777025500000007</c:v>
                </c:pt>
                <c:pt idx="5131">
                  <c:v>2.2507937599999992</c:v>
                </c:pt>
                <c:pt idx="5132">
                  <c:v>2.3985129799999996</c:v>
                </c:pt>
                <c:pt idx="5133">
                  <c:v>2.4954374899999996</c:v>
                </c:pt>
                <c:pt idx="5134">
                  <c:v>1.9197791399999997</c:v>
                </c:pt>
                <c:pt idx="5135">
                  <c:v>2.1920981000000004</c:v>
                </c:pt>
                <c:pt idx="5136">
                  <c:v>2.2215912999999996</c:v>
                </c:pt>
                <c:pt idx="5137">
                  <c:v>2.3856640299999987</c:v>
                </c:pt>
                <c:pt idx="5138">
                  <c:v>2.4909992400000003</c:v>
                </c:pt>
                <c:pt idx="5139">
                  <c:v>2.5958466299999992</c:v>
                </c:pt>
                <c:pt idx="5140">
                  <c:v>2.6295326899999996</c:v>
                </c:pt>
                <c:pt idx="5141">
                  <c:v>2.5820728600000007</c:v>
                </c:pt>
                <c:pt idx="5142">
                  <c:v>2.5561624900000006</c:v>
                </c:pt>
                <c:pt idx="5143">
                  <c:v>2.7386719199999994</c:v>
                </c:pt>
                <c:pt idx="5144">
                  <c:v>2.7565589399999997</c:v>
                </c:pt>
                <c:pt idx="5145">
                  <c:v>2.8215355800000008</c:v>
                </c:pt>
                <c:pt idx="5146">
                  <c:v>2.9485671399999998</c:v>
                </c:pt>
                <c:pt idx="5147">
                  <c:v>3.0099694299999995</c:v>
                </c:pt>
                <c:pt idx="5148">
                  <c:v>3.0977868899999996</c:v>
                </c:pt>
                <c:pt idx="5149">
                  <c:v>2.9631050600000006</c:v>
                </c:pt>
                <c:pt idx="5150">
                  <c:v>2.81397801</c:v>
                </c:pt>
                <c:pt idx="5151">
                  <c:v>2.9815617199999997</c:v>
                </c:pt>
                <c:pt idx="5152">
                  <c:v>2.9147798599999994</c:v>
                </c:pt>
                <c:pt idx="5153">
                  <c:v>3.03580497</c:v>
                </c:pt>
                <c:pt idx="5154">
                  <c:v>3.0166264899999993</c:v>
                </c:pt>
                <c:pt idx="5155">
                  <c:v>2.7276132700000004</c:v>
                </c:pt>
                <c:pt idx="5156">
                  <c:v>2.7498590500000009</c:v>
                </c:pt>
                <c:pt idx="5157">
                  <c:v>2.8539505699999994</c:v>
                </c:pt>
                <c:pt idx="5158">
                  <c:v>2.9636529600000001</c:v>
                </c:pt>
                <c:pt idx="5159">
                  <c:v>2.8132266600000002</c:v>
                </c:pt>
                <c:pt idx="5160">
                  <c:v>2.68732828</c:v>
                </c:pt>
                <c:pt idx="5161">
                  <c:v>3.0132083899999995</c:v>
                </c:pt>
                <c:pt idx="5162">
                  <c:v>2.9684581699999999</c:v>
                </c:pt>
                <c:pt idx="5163">
                  <c:v>2.8022966299999998</c:v>
                </c:pt>
                <c:pt idx="5164">
                  <c:v>2.5131781100000015</c:v>
                </c:pt>
                <c:pt idx="5165">
                  <c:v>2.8760135800000008</c:v>
                </c:pt>
                <c:pt idx="5166">
                  <c:v>2.7644212499999985</c:v>
                </c:pt>
                <c:pt idx="5167">
                  <c:v>2.7682100499999995</c:v>
                </c:pt>
                <c:pt idx="5168">
                  <c:v>2.8310811699999991</c:v>
                </c:pt>
                <c:pt idx="5169">
                  <c:v>2.9106172300000015</c:v>
                </c:pt>
                <c:pt idx="5170">
                  <c:v>2.8079326399999998</c:v>
                </c:pt>
                <c:pt idx="5171">
                  <c:v>2.7524088800000004</c:v>
                </c:pt>
                <c:pt idx="5172">
                  <c:v>2.6397368800000001</c:v>
                </c:pt>
                <c:pt idx="5173">
                  <c:v>2.8684055899999983</c:v>
                </c:pt>
                <c:pt idx="5174">
                  <c:v>2.9314150500000009</c:v>
                </c:pt>
                <c:pt idx="5175">
                  <c:v>2.8469412399999987</c:v>
                </c:pt>
                <c:pt idx="5176">
                  <c:v>2.7484486599999998</c:v>
                </c:pt>
                <c:pt idx="5177">
                  <c:v>2.9234038999999989</c:v>
                </c:pt>
                <c:pt idx="5178">
                  <c:v>2.6839186300000004</c:v>
                </c:pt>
                <c:pt idx="5179">
                  <c:v>2.834306380000001</c:v>
                </c:pt>
                <c:pt idx="5180">
                  <c:v>2.2908491200000003</c:v>
                </c:pt>
                <c:pt idx="5181">
                  <c:v>2.0608489000000003</c:v>
                </c:pt>
                <c:pt idx="5182">
                  <c:v>1.9898468799999998</c:v>
                </c:pt>
                <c:pt idx="5183">
                  <c:v>1.9735349900000005</c:v>
                </c:pt>
                <c:pt idx="5184">
                  <c:v>2.0866905200000003</c:v>
                </c:pt>
                <c:pt idx="5185">
                  <c:v>1.8996426499999999</c:v>
                </c:pt>
                <c:pt idx="5186">
                  <c:v>2.1240112399999997</c:v>
                </c:pt>
                <c:pt idx="5187">
                  <c:v>2.2149241300000004</c:v>
                </c:pt>
                <c:pt idx="5188">
                  <c:v>2.3254348800000004</c:v>
                </c:pt>
                <c:pt idx="5189">
                  <c:v>2.66661159</c:v>
                </c:pt>
                <c:pt idx="5190">
                  <c:v>2.5676278699999999</c:v>
                </c:pt>
                <c:pt idx="5191">
                  <c:v>2.6047730799999997</c:v>
                </c:pt>
                <c:pt idx="5192">
                  <c:v>2.400190670000002</c:v>
                </c:pt>
                <c:pt idx="5193">
                  <c:v>2.2940812099999999</c:v>
                </c:pt>
                <c:pt idx="5194">
                  <c:v>2.2620695800000004</c:v>
                </c:pt>
                <c:pt idx="5195">
                  <c:v>2.2721186699999998</c:v>
                </c:pt>
                <c:pt idx="5196">
                  <c:v>2.3954066099999993</c:v>
                </c:pt>
                <c:pt idx="5197">
                  <c:v>2.3371127</c:v>
                </c:pt>
                <c:pt idx="5198">
                  <c:v>2.2810722599999989</c:v>
                </c:pt>
                <c:pt idx="5199">
                  <c:v>2.2917995700000002</c:v>
                </c:pt>
                <c:pt idx="5200">
                  <c:v>2.1780451499999995</c:v>
                </c:pt>
                <c:pt idx="5201">
                  <c:v>2.2871223100000004</c:v>
                </c:pt>
                <c:pt idx="5202">
                  <c:v>2.2071968700000011</c:v>
                </c:pt>
                <c:pt idx="5203">
                  <c:v>2.0225047199999993</c:v>
                </c:pt>
                <c:pt idx="5204">
                  <c:v>1.7514545399999999</c:v>
                </c:pt>
                <c:pt idx="5205">
                  <c:v>1.8430215300000004</c:v>
                </c:pt>
                <c:pt idx="5206">
                  <c:v>2.0097617299999997</c:v>
                </c:pt>
                <c:pt idx="5207">
                  <c:v>2.1123128599999994</c:v>
                </c:pt>
                <c:pt idx="5208">
                  <c:v>1.5878099399999999</c:v>
                </c:pt>
                <c:pt idx="5209">
                  <c:v>1.5048210399999999</c:v>
                </c:pt>
                <c:pt idx="5210">
                  <c:v>1.08490752</c:v>
                </c:pt>
                <c:pt idx="5211">
                  <c:v>1.6716417799999999</c:v>
                </c:pt>
                <c:pt idx="5212">
                  <c:v>1.8906338599999999</c:v>
                </c:pt>
                <c:pt idx="5213">
                  <c:v>2.0182875899999995</c:v>
                </c:pt>
                <c:pt idx="5214">
                  <c:v>2.3825575400000001</c:v>
                </c:pt>
                <c:pt idx="5215">
                  <c:v>2.4245191800000008</c:v>
                </c:pt>
                <c:pt idx="5216">
                  <c:v>2.0389548300000002</c:v>
                </c:pt>
                <c:pt idx="5217">
                  <c:v>1.88938019</c:v>
                </c:pt>
                <c:pt idx="5218">
                  <c:v>1.6015154700000001</c:v>
                </c:pt>
                <c:pt idx="5219">
                  <c:v>1.3435854500000006</c:v>
                </c:pt>
                <c:pt idx="5220">
                  <c:v>1.5290095899999998</c:v>
                </c:pt>
                <c:pt idx="5221">
                  <c:v>1.6603704600000002</c:v>
                </c:pt>
                <c:pt idx="5222">
                  <c:v>1.8955681400000002</c:v>
                </c:pt>
                <c:pt idx="5223">
                  <c:v>1.9087173399999999</c:v>
                </c:pt>
                <c:pt idx="5224">
                  <c:v>1.9141156000000004</c:v>
                </c:pt>
                <c:pt idx="5225">
                  <c:v>1.9783640499999997</c:v>
                </c:pt>
                <c:pt idx="5226">
                  <c:v>1.8188456900000005</c:v>
                </c:pt>
                <c:pt idx="5227">
                  <c:v>1.9342532500000003</c:v>
                </c:pt>
                <c:pt idx="5228">
                  <c:v>1.8105977000000006</c:v>
                </c:pt>
                <c:pt idx="5229">
                  <c:v>1.8934188499999995</c:v>
                </c:pt>
                <c:pt idx="5230">
                  <c:v>1.69018048</c:v>
                </c:pt>
                <c:pt idx="5231">
                  <c:v>1.5909990699999998</c:v>
                </c:pt>
                <c:pt idx="5232">
                  <c:v>1.5375218000000004</c:v>
                </c:pt>
                <c:pt idx="5233">
                  <c:v>1.4556510799999998</c:v>
                </c:pt>
                <c:pt idx="5234">
                  <c:v>1.1529490099999999</c:v>
                </c:pt>
                <c:pt idx="5235">
                  <c:v>1.2458267000000003</c:v>
                </c:pt>
                <c:pt idx="5236">
                  <c:v>1.02632528</c:v>
                </c:pt>
                <c:pt idx="5237">
                  <c:v>1.00475056</c:v>
                </c:pt>
                <c:pt idx="5238">
                  <c:v>1.2315380600000005</c:v>
                </c:pt>
                <c:pt idx="5239">
                  <c:v>1.1500587999999998</c:v>
                </c:pt>
                <c:pt idx="5240">
                  <c:v>0.92887744000000005</c:v>
                </c:pt>
                <c:pt idx="5241">
                  <c:v>0.76273475999999985</c:v>
                </c:pt>
                <c:pt idx="5242">
                  <c:v>0.76599322000000014</c:v>
                </c:pt>
                <c:pt idx="5243">
                  <c:v>0.78437434000000006</c:v>
                </c:pt>
                <c:pt idx="5244">
                  <c:v>0.74486614000000018</c:v>
                </c:pt>
                <c:pt idx="5245">
                  <c:v>0.70807926999999993</c:v>
                </c:pt>
                <c:pt idx="5246">
                  <c:v>0.47691358</c:v>
                </c:pt>
                <c:pt idx="5247">
                  <c:v>0.34631781999999994</c:v>
                </c:pt>
                <c:pt idx="5248">
                  <c:v>0.39210098999999998</c:v>
                </c:pt>
                <c:pt idx="5249">
                  <c:v>0.62449758000000011</c:v>
                </c:pt>
                <c:pt idx="5250">
                  <c:v>0.53604584999999993</c:v>
                </c:pt>
                <c:pt idx="5251">
                  <c:v>0.50150683000000007</c:v>
                </c:pt>
                <c:pt idx="5252">
                  <c:v>0.55048685999999991</c:v>
                </c:pt>
                <c:pt idx="5253">
                  <c:v>0.53859066</c:v>
                </c:pt>
                <c:pt idx="5254">
                  <c:v>0.80832523999999983</c:v>
                </c:pt>
                <c:pt idx="5255">
                  <c:v>0.67034742999999997</c:v>
                </c:pt>
                <c:pt idx="5256">
                  <c:v>0.47348784000000016</c:v>
                </c:pt>
                <c:pt idx="5257">
                  <c:v>0.57710605999999998</c:v>
                </c:pt>
                <c:pt idx="5258">
                  <c:v>0.70594687000000012</c:v>
                </c:pt>
                <c:pt idx="5259">
                  <c:v>0.81040105000000007</c:v>
                </c:pt>
                <c:pt idx="5260">
                  <c:v>0.79292585000000004</c:v>
                </c:pt>
                <c:pt idx="5261">
                  <c:v>0.79747921999999993</c:v>
                </c:pt>
                <c:pt idx="5262">
                  <c:v>1.0633021</c:v>
                </c:pt>
                <c:pt idx="5263">
                  <c:v>1.3670927099999997</c:v>
                </c:pt>
                <c:pt idx="5264">
                  <c:v>1.5069670700000004</c:v>
                </c:pt>
                <c:pt idx="5265">
                  <c:v>1.2158551900000003</c:v>
                </c:pt>
                <c:pt idx="5266">
                  <c:v>1.6010993599999999</c:v>
                </c:pt>
                <c:pt idx="5267">
                  <c:v>1.4601945699999999</c:v>
                </c:pt>
                <c:pt idx="5268">
                  <c:v>1.2517265299999996</c:v>
                </c:pt>
                <c:pt idx="5269">
                  <c:v>1.1949848000000003</c:v>
                </c:pt>
                <c:pt idx="5270">
                  <c:v>1.1235725699999999</c:v>
                </c:pt>
                <c:pt idx="5271">
                  <c:v>1.2287730899999998</c:v>
                </c:pt>
                <c:pt idx="5272">
                  <c:v>1.5120015200000001</c:v>
                </c:pt>
                <c:pt idx="5273">
                  <c:v>1.4935354599999997</c:v>
                </c:pt>
                <c:pt idx="5274">
                  <c:v>1.5903610400000001</c:v>
                </c:pt>
                <c:pt idx="5275">
                  <c:v>1.5893985500000003</c:v>
                </c:pt>
                <c:pt idx="5276">
                  <c:v>1.5176878800000002</c:v>
                </c:pt>
                <c:pt idx="5277">
                  <c:v>1.7735506899999998</c:v>
                </c:pt>
                <c:pt idx="5278">
                  <c:v>1.94219162</c:v>
                </c:pt>
                <c:pt idx="5279">
                  <c:v>1.9900668099999992</c:v>
                </c:pt>
                <c:pt idx="5280">
                  <c:v>2.0604890899999995</c:v>
                </c:pt>
                <c:pt idx="5281">
                  <c:v>2.1719774299999997</c:v>
                </c:pt>
                <c:pt idx="5282">
                  <c:v>2.2095323599999999</c:v>
                </c:pt>
                <c:pt idx="5283">
                  <c:v>2.1969177300000005</c:v>
                </c:pt>
                <c:pt idx="5284">
                  <c:v>2.4696816200000002</c:v>
                </c:pt>
                <c:pt idx="5285">
                  <c:v>2.4753694700000004</c:v>
                </c:pt>
                <c:pt idx="5286">
                  <c:v>2.4187812799999997</c:v>
                </c:pt>
                <c:pt idx="5287">
                  <c:v>2.45214467</c:v>
                </c:pt>
                <c:pt idx="5288">
                  <c:v>2.4896740500000014</c:v>
                </c:pt>
                <c:pt idx="5289">
                  <c:v>2.3086047299999994</c:v>
                </c:pt>
                <c:pt idx="5290">
                  <c:v>2.1458133300000002</c:v>
                </c:pt>
                <c:pt idx="5291">
                  <c:v>2.1145335700000003</c:v>
                </c:pt>
                <c:pt idx="5292">
                  <c:v>2.2347846499999999</c:v>
                </c:pt>
                <c:pt idx="5293">
                  <c:v>2.0893054499999999</c:v>
                </c:pt>
                <c:pt idx="5294">
                  <c:v>1.97919193</c:v>
                </c:pt>
                <c:pt idx="5295">
                  <c:v>2.1632810600000001</c:v>
                </c:pt>
                <c:pt idx="5296">
                  <c:v>2.1160175399999996</c:v>
                </c:pt>
                <c:pt idx="5297">
                  <c:v>2.1291061899999995</c:v>
                </c:pt>
                <c:pt idx="5298">
                  <c:v>2.2424886799999997</c:v>
                </c:pt>
                <c:pt idx="5299">
                  <c:v>2.3221807800000001</c:v>
                </c:pt>
                <c:pt idx="5300">
                  <c:v>2.4651757299999995</c:v>
                </c:pt>
                <c:pt idx="5301">
                  <c:v>2.2797372899999995</c:v>
                </c:pt>
                <c:pt idx="5302">
                  <c:v>2.3062220600000001</c:v>
                </c:pt>
                <c:pt idx="5303">
                  <c:v>2.3260039600000009</c:v>
                </c:pt>
                <c:pt idx="5304">
                  <c:v>2.3102789799999996</c:v>
                </c:pt>
                <c:pt idx="5305">
                  <c:v>2.4961030999999996</c:v>
                </c:pt>
                <c:pt idx="5306">
                  <c:v>2.5279266099999997</c:v>
                </c:pt>
                <c:pt idx="5307">
                  <c:v>2.6259658399999997</c:v>
                </c:pt>
                <c:pt idx="5308">
                  <c:v>2.6606543399999993</c:v>
                </c:pt>
                <c:pt idx="5309">
                  <c:v>2.6105641600000005</c:v>
                </c:pt>
                <c:pt idx="5310">
                  <c:v>2.4808348700000002</c:v>
                </c:pt>
                <c:pt idx="5311">
                  <c:v>2.4846661899999996</c:v>
                </c:pt>
                <c:pt idx="5312">
                  <c:v>2.5383434399999993</c:v>
                </c:pt>
                <c:pt idx="5313">
                  <c:v>2.4806160199999994</c:v>
                </c:pt>
                <c:pt idx="5314">
                  <c:v>2.6725184300000007</c:v>
                </c:pt>
                <c:pt idx="5315">
                  <c:v>2.5415855199999995</c:v>
                </c:pt>
                <c:pt idx="5316">
                  <c:v>2.6846081800000006</c:v>
                </c:pt>
                <c:pt idx="5317">
                  <c:v>2.5090436599999992</c:v>
                </c:pt>
                <c:pt idx="5318">
                  <c:v>2.0992616699999997</c:v>
                </c:pt>
                <c:pt idx="5319">
                  <c:v>2.0359090100000006</c:v>
                </c:pt>
                <c:pt idx="5320">
                  <c:v>2.0917750500000003</c:v>
                </c:pt>
                <c:pt idx="5321">
                  <c:v>2.3794225599999996</c:v>
                </c:pt>
                <c:pt idx="5322">
                  <c:v>2.3427466900000002</c:v>
                </c:pt>
                <c:pt idx="5323">
                  <c:v>2.4758799999999992</c:v>
                </c:pt>
                <c:pt idx="5324">
                  <c:v>2.6532976400000003</c:v>
                </c:pt>
                <c:pt idx="5325">
                  <c:v>2.7208245999999998</c:v>
                </c:pt>
                <c:pt idx="5326">
                  <c:v>2.7475812299999998</c:v>
                </c:pt>
                <c:pt idx="5327">
                  <c:v>2.7340969500000001</c:v>
                </c:pt>
                <c:pt idx="5328">
                  <c:v>2.6680227399999996</c:v>
                </c:pt>
                <c:pt idx="5329">
                  <c:v>2.6472855699999998</c:v>
                </c:pt>
                <c:pt idx="5330">
                  <c:v>2.6253909400000004</c:v>
                </c:pt>
                <c:pt idx="5331">
                  <c:v>2.62962564</c:v>
                </c:pt>
                <c:pt idx="5332">
                  <c:v>2.5408629399999993</c:v>
                </c:pt>
                <c:pt idx="5333">
                  <c:v>2.3515248999999994</c:v>
                </c:pt>
                <c:pt idx="5334">
                  <c:v>2.5589867499999999</c:v>
                </c:pt>
                <c:pt idx="5335">
                  <c:v>2.74164882</c:v>
                </c:pt>
                <c:pt idx="5336">
                  <c:v>2.8071452899999998</c:v>
                </c:pt>
                <c:pt idx="5337">
                  <c:v>2.78670573</c:v>
                </c:pt>
                <c:pt idx="5338">
                  <c:v>2.6572533800000002</c:v>
                </c:pt>
                <c:pt idx="5339">
                  <c:v>2.20542595</c:v>
                </c:pt>
                <c:pt idx="5340">
                  <c:v>2.705328919999999</c:v>
                </c:pt>
                <c:pt idx="5341">
                  <c:v>2.5563587199999995</c:v>
                </c:pt>
                <c:pt idx="5342">
                  <c:v>2.8151868899999997</c:v>
                </c:pt>
                <c:pt idx="5343">
                  <c:v>2.9022998499999999</c:v>
                </c:pt>
                <c:pt idx="5344">
                  <c:v>2.5705590800000002</c:v>
                </c:pt>
                <c:pt idx="5345">
                  <c:v>2.6601228399999997</c:v>
                </c:pt>
                <c:pt idx="5346">
                  <c:v>1.9842493300000004</c:v>
                </c:pt>
                <c:pt idx="5347">
                  <c:v>1.96728996</c:v>
                </c:pt>
                <c:pt idx="5348">
                  <c:v>2.2569793299999992</c:v>
                </c:pt>
                <c:pt idx="5349">
                  <c:v>2.4550374000000006</c:v>
                </c:pt>
                <c:pt idx="5350">
                  <c:v>2.57379632</c:v>
                </c:pt>
                <c:pt idx="5351">
                  <c:v>2.5707422499999999</c:v>
                </c:pt>
                <c:pt idx="5352">
                  <c:v>2.6597521899999998</c:v>
                </c:pt>
                <c:pt idx="5353">
                  <c:v>2.67293081</c:v>
                </c:pt>
                <c:pt idx="5354">
                  <c:v>2.7010642600000003</c:v>
                </c:pt>
                <c:pt idx="5355">
                  <c:v>2.6038066600000001</c:v>
                </c:pt>
                <c:pt idx="5356">
                  <c:v>2.4452135899999998</c:v>
                </c:pt>
                <c:pt idx="5357">
                  <c:v>2.614279750000001</c:v>
                </c:pt>
                <c:pt idx="5358">
                  <c:v>2.7491212200000001</c:v>
                </c:pt>
                <c:pt idx="5359">
                  <c:v>2.6384390400000002</c:v>
                </c:pt>
                <c:pt idx="5360">
                  <c:v>2.7029418399999998</c:v>
                </c:pt>
                <c:pt idx="5361">
                  <c:v>2.6408001999999993</c:v>
                </c:pt>
                <c:pt idx="5362">
                  <c:v>2.5362177099999998</c:v>
                </c:pt>
                <c:pt idx="5363">
                  <c:v>2.4188095000000001</c:v>
                </c:pt>
                <c:pt idx="5364">
                  <c:v>2.6039495700000006</c:v>
                </c:pt>
                <c:pt idx="5365">
                  <c:v>2.4994254499999999</c:v>
                </c:pt>
                <c:pt idx="5366">
                  <c:v>2.5415540699999997</c:v>
                </c:pt>
                <c:pt idx="5367">
                  <c:v>2.714020440000001</c:v>
                </c:pt>
                <c:pt idx="5368">
                  <c:v>2.5180104399999998</c:v>
                </c:pt>
                <c:pt idx="5369">
                  <c:v>2.657832669999999</c:v>
                </c:pt>
                <c:pt idx="5370">
                  <c:v>2.6682213800000008</c:v>
                </c:pt>
                <c:pt idx="5371">
                  <c:v>2.6240417999999996</c:v>
                </c:pt>
                <c:pt idx="5372">
                  <c:v>2.7905881599999995</c:v>
                </c:pt>
                <c:pt idx="5373">
                  <c:v>2.8404707500000002</c:v>
                </c:pt>
                <c:pt idx="5374">
                  <c:v>2.6780158900000006</c:v>
                </c:pt>
                <c:pt idx="5375">
                  <c:v>2.5665413300000002</c:v>
                </c:pt>
                <c:pt idx="5376">
                  <c:v>2.6449586500000009</c:v>
                </c:pt>
                <c:pt idx="5377">
                  <c:v>2.6973058099999996</c:v>
                </c:pt>
                <c:pt idx="5378">
                  <c:v>2.614877879999999</c:v>
                </c:pt>
                <c:pt idx="5379">
                  <c:v>2.5040506300000005</c:v>
                </c:pt>
                <c:pt idx="5380">
                  <c:v>2.7487350699999999</c:v>
                </c:pt>
                <c:pt idx="5381">
                  <c:v>2.6556312000000002</c:v>
                </c:pt>
                <c:pt idx="5382">
                  <c:v>2.6092891200000001</c:v>
                </c:pt>
                <c:pt idx="5383">
                  <c:v>2.3208936500000004</c:v>
                </c:pt>
                <c:pt idx="5384">
                  <c:v>2.4105463299999994</c:v>
                </c:pt>
                <c:pt idx="5385">
                  <c:v>2.5786410800000001</c:v>
                </c:pt>
                <c:pt idx="5386">
                  <c:v>2.7088922300000005</c:v>
                </c:pt>
                <c:pt idx="5387">
                  <c:v>2.43312179</c:v>
                </c:pt>
                <c:pt idx="5388">
                  <c:v>1.9995540000000001</c:v>
                </c:pt>
                <c:pt idx="5389">
                  <c:v>2.27315136</c:v>
                </c:pt>
                <c:pt idx="5390">
                  <c:v>2.2477668800000004</c:v>
                </c:pt>
                <c:pt idx="5391">
                  <c:v>2.39947569</c:v>
                </c:pt>
                <c:pt idx="5392">
                  <c:v>2.4857940099999993</c:v>
                </c:pt>
                <c:pt idx="5393">
                  <c:v>2.4688961699999998</c:v>
                </c:pt>
                <c:pt idx="5394">
                  <c:v>2.3972122000000002</c:v>
                </c:pt>
                <c:pt idx="5395">
                  <c:v>2.4707201000000003</c:v>
                </c:pt>
                <c:pt idx="5396">
                  <c:v>1.9235114</c:v>
                </c:pt>
                <c:pt idx="5397">
                  <c:v>1.9148181400000002</c:v>
                </c:pt>
                <c:pt idx="5398">
                  <c:v>2.3727487999999988</c:v>
                </c:pt>
                <c:pt idx="5399">
                  <c:v>2.1076082400000002</c:v>
                </c:pt>
                <c:pt idx="5400">
                  <c:v>2.3522352200000003</c:v>
                </c:pt>
                <c:pt idx="5401">
                  <c:v>2.3663645400000002</c:v>
                </c:pt>
                <c:pt idx="5402">
                  <c:v>2.2191604700000003</c:v>
                </c:pt>
                <c:pt idx="5403">
                  <c:v>2.47219239</c:v>
                </c:pt>
                <c:pt idx="5404">
                  <c:v>2.5037982299999997</c:v>
                </c:pt>
                <c:pt idx="5405">
                  <c:v>2.5554241499999995</c:v>
                </c:pt>
                <c:pt idx="5406">
                  <c:v>2.53361109</c:v>
                </c:pt>
                <c:pt idx="5407">
                  <c:v>2.70244317</c:v>
                </c:pt>
                <c:pt idx="5408">
                  <c:v>2.6509842699999995</c:v>
                </c:pt>
                <c:pt idx="5409">
                  <c:v>2.1830381300000004</c:v>
                </c:pt>
                <c:pt idx="5410">
                  <c:v>2.0337119699999997</c:v>
                </c:pt>
                <c:pt idx="5411">
                  <c:v>2.0147390500000002</c:v>
                </c:pt>
                <c:pt idx="5412">
                  <c:v>1.8579935099999998</c:v>
                </c:pt>
                <c:pt idx="5413">
                  <c:v>1.8698038099999998</c:v>
                </c:pt>
                <c:pt idx="5414">
                  <c:v>1.6468710600000001</c:v>
                </c:pt>
                <c:pt idx="5415">
                  <c:v>1.5064154999999999</c:v>
                </c:pt>
                <c:pt idx="5416">
                  <c:v>1.9152897099999999</c:v>
                </c:pt>
                <c:pt idx="5417">
                  <c:v>1.9662548200000003</c:v>
                </c:pt>
                <c:pt idx="5418">
                  <c:v>1.56374711</c:v>
                </c:pt>
                <c:pt idx="5419">
                  <c:v>1.3619131800000004</c:v>
                </c:pt>
                <c:pt idx="5420">
                  <c:v>0.96721632999999996</c:v>
                </c:pt>
                <c:pt idx="5421">
                  <c:v>1.0563138000000001</c:v>
                </c:pt>
                <c:pt idx="5422">
                  <c:v>1.0151533000000001</c:v>
                </c:pt>
                <c:pt idx="5423">
                  <c:v>0.86309645000000024</c:v>
                </c:pt>
                <c:pt idx="5424">
                  <c:v>0.65389814999999996</c:v>
                </c:pt>
                <c:pt idx="5425">
                  <c:v>0.75451878999999966</c:v>
                </c:pt>
                <c:pt idx="5426">
                  <c:v>0.84447255000000032</c:v>
                </c:pt>
                <c:pt idx="5427">
                  <c:v>1.1703349699999999</c:v>
                </c:pt>
                <c:pt idx="5428">
                  <c:v>1.4744130200000001</c:v>
                </c:pt>
                <c:pt idx="5429">
                  <c:v>1.4628358699999997</c:v>
                </c:pt>
                <c:pt idx="5430">
                  <c:v>1.33349362</c:v>
                </c:pt>
                <c:pt idx="5431">
                  <c:v>1.3121626499999997</c:v>
                </c:pt>
                <c:pt idx="5432">
                  <c:v>1.2218960400000003</c:v>
                </c:pt>
                <c:pt idx="5433">
                  <c:v>1.2518442799999998</c:v>
                </c:pt>
                <c:pt idx="5434">
                  <c:v>1.4863168199999999</c:v>
                </c:pt>
                <c:pt idx="5435">
                  <c:v>1.660322730000001</c:v>
                </c:pt>
                <c:pt idx="5436">
                  <c:v>1.8968405799999997</c:v>
                </c:pt>
                <c:pt idx="5437">
                  <c:v>1.9521743199999999</c:v>
                </c:pt>
                <c:pt idx="5438">
                  <c:v>2.079576139999999</c:v>
                </c:pt>
                <c:pt idx="5439">
                  <c:v>1.9378149400000004</c:v>
                </c:pt>
                <c:pt idx="5440">
                  <c:v>2.0198697799999996</c:v>
                </c:pt>
                <c:pt idx="5441">
                  <c:v>1.9369817200000001</c:v>
                </c:pt>
                <c:pt idx="5442">
                  <c:v>2.0243583199999997</c:v>
                </c:pt>
                <c:pt idx="5443">
                  <c:v>2.1148190599999994</c:v>
                </c:pt>
                <c:pt idx="5444">
                  <c:v>2.22725113</c:v>
                </c:pt>
                <c:pt idx="5445">
                  <c:v>2.4351457999999999</c:v>
                </c:pt>
                <c:pt idx="5446">
                  <c:v>2.3814022400000003</c:v>
                </c:pt>
                <c:pt idx="5447">
                  <c:v>2.0416358800000003</c:v>
                </c:pt>
                <c:pt idx="5448">
                  <c:v>2.4305934599999999</c:v>
                </c:pt>
                <c:pt idx="5449">
                  <c:v>2.76922282</c:v>
                </c:pt>
                <c:pt idx="5450">
                  <c:v>2.6586404700000013</c:v>
                </c:pt>
                <c:pt idx="5451">
                  <c:v>2.6569562999999978</c:v>
                </c:pt>
                <c:pt idx="5452">
                  <c:v>2.6702662300000006</c:v>
                </c:pt>
                <c:pt idx="5453">
                  <c:v>2.9647337499999997</c:v>
                </c:pt>
                <c:pt idx="5454">
                  <c:v>2.9437759800000003</c:v>
                </c:pt>
                <c:pt idx="5455">
                  <c:v>2.9216477600000008</c:v>
                </c:pt>
                <c:pt idx="5456">
                  <c:v>2.8069520200000007</c:v>
                </c:pt>
                <c:pt idx="5457">
                  <c:v>2.7922313600000002</c:v>
                </c:pt>
                <c:pt idx="5458">
                  <c:v>2.8491524699999999</c:v>
                </c:pt>
                <c:pt idx="5459">
                  <c:v>2.3818433100000007</c:v>
                </c:pt>
                <c:pt idx="5460">
                  <c:v>2.2596494599999999</c:v>
                </c:pt>
                <c:pt idx="5461">
                  <c:v>2.3551417299999997</c:v>
                </c:pt>
                <c:pt idx="5462">
                  <c:v>2.2412224400000009</c:v>
                </c:pt>
                <c:pt idx="5463">
                  <c:v>2.2934398800000007</c:v>
                </c:pt>
                <c:pt idx="5464">
                  <c:v>2.4807715500000005</c:v>
                </c:pt>
                <c:pt idx="5465">
                  <c:v>2.8276345599999995</c:v>
                </c:pt>
                <c:pt idx="5466">
                  <c:v>2.8895028499999995</c:v>
                </c:pt>
                <c:pt idx="5467">
                  <c:v>2.926355319999999</c:v>
                </c:pt>
                <c:pt idx="5468">
                  <c:v>2.9398592200000007</c:v>
                </c:pt>
                <c:pt idx="5469">
                  <c:v>2.9319398800000007</c:v>
                </c:pt>
                <c:pt idx="5470">
                  <c:v>2.4003818500000005</c:v>
                </c:pt>
                <c:pt idx="5471">
                  <c:v>2.5865377199999999</c:v>
                </c:pt>
                <c:pt idx="5472">
                  <c:v>2.40117227</c:v>
                </c:pt>
                <c:pt idx="5473">
                  <c:v>2.4003998799999997</c:v>
                </c:pt>
                <c:pt idx="5474">
                  <c:v>2.3457204100000002</c:v>
                </c:pt>
                <c:pt idx="5475">
                  <c:v>1.9074683300000006</c:v>
                </c:pt>
                <c:pt idx="5476">
                  <c:v>1.1501503299999998</c:v>
                </c:pt>
                <c:pt idx="5477">
                  <c:v>0.70332211</c:v>
                </c:pt>
                <c:pt idx="5478">
                  <c:v>0.35715926000000009</c:v>
                </c:pt>
                <c:pt idx="5479">
                  <c:v>0.56287706000000004</c:v>
                </c:pt>
                <c:pt idx="5480">
                  <c:v>1.1793313299999999</c:v>
                </c:pt>
                <c:pt idx="5481">
                  <c:v>1.4370063600000005</c:v>
                </c:pt>
                <c:pt idx="5482">
                  <c:v>1.8182775099999997</c:v>
                </c:pt>
                <c:pt idx="5483">
                  <c:v>2.0391728200000001</c:v>
                </c:pt>
                <c:pt idx="5484">
                  <c:v>2.377358039999999</c:v>
                </c:pt>
                <c:pt idx="5485">
                  <c:v>2.5024337399999999</c:v>
                </c:pt>
                <c:pt idx="5486">
                  <c:v>2.7818104099999994</c:v>
                </c:pt>
                <c:pt idx="5487">
                  <c:v>2.9083516900000013</c:v>
                </c:pt>
                <c:pt idx="5488">
                  <c:v>3.0788952300000005</c:v>
                </c:pt>
                <c:pt idx="5489">
                  <c:v>3.2057615299999984</c:v>
                </c:pt>
                <c:pt idx="5490">
                  <c:v>3.320123549999999</c:v>
                </c:pt>
                <c:pt idx="5491">
                  <c:v>3.3028191199999988</c:v>
                </c:pt>
                <c:pt idx="5492">
                  <c:v>3.3034787199999989</c:v>
                </c:pt>
                <c:pt idx="5493">
                  <c:v>3.3322516999999992</c:v>
                </c:pt>
                <c:pt idx="5494">
                  <c:v>3.1542918000000006</c:v>
                </c:pt>
                <c:pt idx="5495">
                  <c:v>3.1927390500000006</c:v>
                </c:pt>
                <c:pt idx="5496">
                  <c:v>3.0800813899999997</c:v>
                </c:pt>
                <c:pt idx="5497">
                  <c:v>3.0939421400000016</c:v>
                </c:pt>
                <c:pt idx="5498">
                  <c:v>3.1105318499999997</c:v>
                </c:pt>
                <c:pt idx="5499">
                  <c:v>3.1945197800000011</c:v>
                </c:pt>
                <c:pt idx="5500">
                  <c:v>3.1175700599999998</c:v>
                </c:pt>
                <c:pt idx="5501">
                  <c:v>3.0102040800000003</c:v>
                </c:pt>
                <c:pt idx="5502">
                  <c:v>3.0042019100000004</c:v>
                </c:pt>
                <c:pt idx="5503">
                  <c:v>2.854887919999999</c:v>
                </c:pt>
                <c:pt idx="5504">
                  <c:v>3.0166241400000007</c:v>
                </c:pt>
                <c:pt idx="5505">
                  <c:v>3.1218765700000004</c:v>
                </c:pt>
                <c:pt idx="5506">
                  <c:v>2.8703539499999988</c:v>
                </c:pt>
                <c:pt idx="5507">
                  <c:v>2.4569417599999999</c:v>
                </c:pt>
                <c:pt idx="5508">
                  <c:v>2.6295662699999998</c:v>
                </c:pt>
                <c:pt idx="5509">
                  <c:v>2.9071524000000006</c:v>
                </c:pt>
                <c:pt idx="5510">
                  <c:v>3.0426945600000006</c:v>
                </c:pt>
                <c:pt idx="5511">
                  <c:v>2.7160031899999986</c:v>
                </c:pt>
                <c:pt idx="5512">
                  <c:v>2.0220883400000003</c:v>
                </c:pt>
                <c:pt idx="5513">
                  <c:v>1.7737278900000002</c:v>
                </c:pt>
                <c:pt idx="5514">
                  <c:v>2.08429025</c:v>
                </c:pt>
                <c:pt idx="5515">
                  <c:v>2.2880524900000001</c:v>
                </c:pt>
                <c:pt idx="5516">
                  <c:v>2.3425426900000006</c:v>
                </c:pt>
                <c:pt idx="5517">
                  <c:v>2.7220931899999998</c:v>
                </c:pt>
                <c:pt idx="5518">
                  <c:v>2.8975584699999994</c:v>
                </c:pt>
                <c:pt idx="5519">
                  <c:v>2.9870364699999996</c:v>
                </c:pt>
                <c:pt idx="5520">
                  <c:v>3.0274890899999987</c:v>
                </c:pt>
                <c:pt idx="5521">
                  <c:v>3.0369405000000014</c:v>
                </c:pt>
                <c:pt idx="5522">
                  <c:v>2.9284522899999996</c:v>
                </c:pt>
                <c:pt idx="5523">
                  <c:v>2.7306329799999993</c:v>
                </c:pt>
                <c:pt idx="5524">
                  <c:v>2.7759127100000001</c:v>
                </c:pt>
                <c:pt idx="5525">
                  <c:v>2.3823416299999995</c:v>
                </c:pt>
                <c:pt idx="5526">
                  <c:v>2.6788707499999997</c:v>
                </c:pt>
                <c:pt idx="5527">
                  <c:v>2.7648155700000001</c:v>
                </c:pt>
                <c:pt idx="5528">
                  <c:v>2.7392779500000004</c:v>
                </c:pt>
                <c:pt idx="5529">
                  <c:v>2.57003454</c:v>
                </c:pt>
                <c:pt idx="5530">
                  <c:v>2.76084803</c:v>
                </c:pt>
                <c:pt idx="5531">
                  <c:v>2.9339660400000001</c:v>
                </c:pt>
                <c:pt idx="5532">
                  <c:v>2.8789120999999995</c:v>
                </c:pt>
                <c:pt idx="5533">
                  <c:v>2.9423233699999991</c:v>
                </c:pt>
                <c:pt idx="5534">
                  <c:v>2.42990408</c:v>
                </c:pt>
                <c:pt idx="5535">
                  <c:v>2.3757149100000001</c:v>
                </c:pt>
                <c:pt idx="5536">
                  <c:v>2.4483087499999998</c:v>
                </c:pt>
                <c:pt idx="5537">
                  <c:v>2.577489369999999</c:v>
                </c:pt>
                <c:pt idx="5538">
                  <c:v>2.6778138899999995</c:v>
                </c:pt>
                <c:pt idx="5539">
                  <c:v>2.7903800600000004</c:v>
                </c:pt>
                <c:pt idx="5540">
                  <c:v>2.7441968599999993</c:v>
                </c:pt>
                <c:pt idx="5541">
                  <c:v>2.5876725699999992</c:v>
                </c:pt>
                <c:pt idx="5542">
                  <c:v>2.7095397299999999</c:v>
                </c:pt>
                <c:pt idx="5543">
                  <c:v>2.5915841299999998</c:v>
                </c:pt>
                <c:pt idx="5544">
                  <c:v>2.5816298999999998</c:v>
                </c:pt>
                <c:pt idx="5545">
                  <c:v>2.5915665400000001</c:v>
                </c:pt>
                <c:pt idx="5546">
                  <c:v>2.6918927899999994</c:v>
                </c:pt>
                <c:pt idx="5547">
                  <c:v>2.5475636799999997</c:v>
                </c:pt>
                <c:pt idx="5548">
                  <c:v>2.4517351199999999</c:v>
                </c:pt>
                <c:pt idx="5549">
                  <c:v>2.4313852499999999</c:v>
                </c:pt>
                <c:pt idx="5550">
                  <c:v>2.7168411599999991</c:v>
                </c:pt>
                <c:pt idx="5551">
                  <c:v>2.6094161200000001</c:v>
                </c:pt>
                <c:pt idx="5552">
                  <c:v>2.59862796</c:v>
                </c:pt>
                <c:pt idx="5553">
                  <c:v>2.6333412000000003</c:v>
                </c:pt>
                <c:pt idx="5554">
                  <c:v>2.8013061599999998</c:v>
                </c:pt>
                <c:pt idx="5555">
                  <c:v>2.6406269200000008</c:v>
                </c:pt>
                <c:pt idx="5556">
                  <c:v>2.5249175300000002</c:v>
                </c:pt>
                <c:pt idx="5557">
                  <c:v>2.7361377500000006</c:v>
                </c:pt>
                <c:pt idx="5558">
                  <c:v>2.7467987700000003</c:v>
                </c:pt>
                <c:pt idx="5559">
                  <c:v>2.66604412</c:v>
                </c:pt>
                <c:pt idx="5560">
                  <c:v>2.6974620700000003</c:v>
                </c:pt>
                <c:pt idx="5561">
                  <c:v>2.742294129999999</c:v>
                </c:pt>
                <c:pt idx="5562">
                  <c:v>2.7991259100000008</c:v>
                </c:pt>
                <c:pt idx="5563">
                  <c:v>2.7755981099999998</c:v>
                </c:pt>
                <c:pt idx="5564">
                  <c:v>2.7114220800000002</c:v>
                </c:pt>
                <c:pt idx="5565">
                  <c:v>2.6977000200000001</c:v>
                </c:pt>
                <c:pt idx="5566">
                  <c:v>2.6129298899999998</c:v>
                </c:pt>
                <c:pt idx="5567">
                  <c:v>2.2807328900000003</c:v>
                </c:pt>
                <c:pt idx="5568">
                  <c:v>2.2866899699999998</c:v>
                </c:pt>
                <c:pt idx="5569">
                  <c:v>2.2146506999999991</c:v>
                </c:pt>
                <c:pt idx="5570">
                  <c:v>2.1601709799999993</c:v>
                </c:pt>
                <c:pt idx="5571">
                  <c:v>2.3581294099999996</c:v>
                </c:pt>
                <c:pt idx="5572">
                  <c:v>2.2220873599999997</c:v>
                </c:pt>
                <c:pt idx="5573">
                  <c:v>2.0500468099999991</c:v>
                </c:pt>
                <c:pt idx="5574">
                  <c:v>2.30190516</c:v>
                </c:pt>
                <c:pt idx="5575">
                  <c:v>2.36867787</c:v>
                </c:pt>
                <c:pt idx="5576">
                  <c:v>2.4830032299999996</c:v>
                </c:pt>
                <c:pt idx="5577">
                  <c:v>2.3908527999999989</c:v>
                </c:pt>
                <c:pt idx="5578">
                  <c:v>2.6438610000000007</c:v>
                </c:pt>
                <c:pt idx="5579">
                  <c:v>2.5419745999999988</c:v>
                </c:pt>
                <c:pt idx="5580">
                  <c:v>2.584482229999999</c:v>
                </c:pt>
                <c:pt idx="5581">
                  <c:v>2.6040920100000018</c:v>
                </c:pt>
                <c:pt idx="5582">
                  <c:v>2.4925172899999999</c:v>
                </c:pt>
                <c:pt idx="5583">
                  <c:v>2.4615539200000005</c:v>
                </c:pt>
                <c:pt idx="5584">
                  <c:v>2.4459565099999998</c:v>
                </c:pt>
                <c:pt idx="5585">
                  <c:v>2.32671867</c:v>
                </c:pt>
                <c:pt idx="5586">
                  <c:v>2.4324442500000005</c:v>
                </c:pt>
                <c:pt idx="5587">
                  <c:v>2.4132986299999999</c:v>
                </c:pt>
                <c:pt idx="5588">
                  <c:v>2.35864297</c:v>
                </c:pt>
                <c:pt idx="5589">
                  <c:v>2.5728932500000008</c:v>
                </c:pt>
                <c:pt idx="5590">
                  <c:v>2.5967973000000009</c:v>
                </c:pt>
                <c:pt idx="5591">
                  <c:v>2.4752455199999992</c:v>
                </c:pt>
                <c:pt idx="5592">
                  <c:v>2.3339630200000006</c:v>
                </c:pt>
                <c:pt idx="5593">
                  <c:v>2.1882293100000005</c:v>
                </c:pt>
                <c:pt idx="5594">
                  <c:v>2.124873969999999</c:v>
                </c:pt>
                <c:pt idx="5595">
                  <c:v>2.1433550600000006</c:v>
                </c:pt>
                <c:pt idx="5596">
                  <c:v>2.1173625699999992</c:v>
                </c:pt>
                <c:pt idx="5597">
                  <c:v>1.6687400999999991</c:v>
                </c:pt>
                <c:pt idx="5598">
                  <c:v>1.5708305699999996</c:v>
                </c:pt>
                <c:pt idx="5599">
                  <c:v>1.6023358799999996</c:v>
                </c:pt>
                <c:pt idx="5600">
                  <c:v>1.5509548100000008</c:v>
                </c:pt>
                <c:pt idx="5601">
                  <c:v>1.5412993500000005</c:v>
                </c:pt>
                <c:pt idx="5602">
                  <c:v>1.3597425500000004</c:v>
                </c:pt>
                <c:pt idx="5603">
                  <c:v>0.98025493000000008</c:v>
                </c:pt>
                <c:pt idx="5604">
                  <c:v>1.0340815600000002</c:v>
                </c:pt>
                <c:pt idx="5605">
                  <c:v>1.1283680099999998</c:v>
                </c:pt>
                <c:pt idx="5606">
                  <c:v>1.02169551</c:v>
                </c:pt>
                <c:pt idx="5607">
                  <c:v>0.74027557999999993</c:v>
                </c:pt>
                <c:pt idx="5608">
                  <c:v>0.26563004999999995</c:v>
                </c:pt>
                <c:pt idx="5609">
                  <c:v>0.34360035999999999</c:v>
                </c:pt>
                <c:pt idx="5610">
                  <c:v>0.44373555000000003</c:v>
                </c:pt>
                <c:pt idx="5611">
                  <c:v>0.40359238999999997</c:v>
                </c:pt>
              </c:numCache>
            </c:numRef>
          </c:val>
          <c:extLst>
            <c:ext xmlns:c16="http://schemas.microsoft.com/office/drawing/2014/chart" uri="{C3380CC4-5D6E-409C-BE32-E72D297353CC}">
              <c16:uniqueId val="{00000000-B6D1-4BEB-BF55-3B8B8FE53C59}"/>
            </c:ext>
          </c:extLst>
        </c:ser>
        <c:ser>
          <c:idx val="1"/>
          <c:order val="1"/>
          <c:tx>
            <c:strRef>
              <c:f>[Generacion_por_fuente_20240516.xlsx]Hoja1!$E$2</c:f>
              <c:strCache>
                <c:ptCount val="1"/>
                <c:pt idx="0">
                  <c:v>EOLICA</c:v>
                </c:pt>
              </c:strCache>
            </c:strRef>
          </c:tx>
          <c:spPr>
            <a:solidFill>
              <a:schemeClr val="accent2"/>
            </a:solidFill>
            <a:ln>
              <a:noFill/>
            </a:ln>
            <a:effectLst/>
          </c:spPr>
          <c:invertIfNegative val="0"/>
          <c:cat>
            <c:strRef>
              <c:f>[Generacion_por_fuente_20240516.xlsx]Hoja1!$C$3:$C$5614</c:f>
              <c:strCache>
                <c:ptCount val="5612"/>
                <c:pt idx="0">
                  <c:v>2009-01-01</c:v>
                </c:pt>
                <c:pt idx="1">
                  <c:v>2009-01-02</c:v>
                </c:pt>
                <c:pt idx="2">
                  <c:v>2009-01-03</c:v>
                </c:pt>
                <c:pt idx="3">
                  <c:v>2009-01-04</c:v>
                </c:pt>
                <c:pt idx="4">
                  <c:v>2009-01-05</c:v>
                </c:pt>
                <c:pt idx="5">
                  <c:v>2009-01-06</c:v>
                </c:pt>
                <c:pt idx="6">
                  <c:v>2009-01-07</c:v>
                </c:pt>
                <c:pt idx="7">
                  <c:v>2009-01-08</c:v>
                </c:pt>
                <c:pt idx="8">
                  <c:v>2009-01-09</c:v>
                </c:pt>
                <c:pt idx="9">
                  <c:v>2009-01-10</c:v>
                </c:pt>
                <c:pt idx="10">
                  <c:v>2009-01-11</c:v>
                </c:pt>
                <c:pt idx="11">
                  <c:v>2009-01-12</c:v>
                </c:pt>
                <c:pt idx="12">
                  <c:v>2009-01-13</c:v>
                </c:pt>
                <c:pt idx="13">
                  <c:v>2009-01-14</c:v>
                </c:pt>
                <c:pt idx="14">
                  <c:v>2009-01-15</c:v>
                </c:pt>
                <c:pt idx="15">
                  <c:v>2009-01-16</c:v>
                </c:pt>
                <c:pt idx="16">
                  <c:v>2009-01-17</c:v>
                </c:pt>
                <c:pt idx="17">
                  <c:v>2009-01-18</c:v>
                </c:pt>
                <c:pt idx="18">
                  <c:v>2009-01-19</c:v>
                </c:pt>
                <c:pt idx="19">
                  <c:v>2009-01-20</c:v>
                </c:pt>
                <c:pt idx="20">
                  <c:v>2009-01-21</c:v>
                </c:pt>
                <c:pt idx="21">
                  <c:v>2009-01-22</c:v>
                </c:pt>
                <c:pt idx="22">
                  <c:v>2009-01-23</c:v>
                </c:pt>
                <c:pt idx="23">
                  <c:v>2009-01-24</c:v>
                </c:pt>
                <c:pt idx="24">
                  <c:v>2009-01-25</c:v>
                </c:pt>
                <c:pt idx="25">
                  <c:v>2009-01-26</c:v>
                </c:pt>
                <c:pt idx="26">
                  <c:v>2009-01-27</c:v>
                </c:pt>
                <c:pt idx="27">
                  <c:v>2009-01-28</c:v>
                </c:pt>
                <c:pt idx="28">
                  <c:v>2009-01-29</c:v>
                </c:pt>
                <c:pt idx="29">
                  <c:v>2009-01-30</c:v>
                </c:pt>
                <c:pt idx="30">
                  <c:v>2009-01-31</c:v>
                </c:pt>
                <c:pt idx="31">
                  <c:v>2009-02-01</c:v>
                </c:pt>
                <c:pt idx="32">
                  <c:v>2009-02-02</c:v>
                </c:pt>
                <c:pt idx="33">
                  <c:v>2009-02-03</c:v>
                </c:pt>
                <c:pt idx="34">
                  <c:v>2009-02-04</c:v>
                </c:pt>
                <c:pt idx="35">
                  <c:v>2009-02-05</c:v>
                </c:pt>
                <c:pt idx="36">
                  <c:v>2009-02-06</c:v>
                </c:pt>
                <c:pt idx="37">
                  <c:v>2009-02-07</c:v>
                </c:pt>
                <c:pt idx="38">
                  <c:v>2009-02-08</c:v>
                </c:pt>
                <c:pt idx="39">
                  <c:v>2009-02-09</c:v>
                </c:pt>
                <c:pt idx="40">
                  <c:v>2009-02-10</c:v>
                </c:pt>
                <c:pt idx="41">
                  <c:v>2009-02-11</c:v>
                </c:pt>
                <c:pt idx="42">
                  <c:v>2009-02-12</c:v>
                </c:pt>
                <c:pt idx="43">
                  <c:v>2009-02-13</c:v>
                </c:pt>
                <c:pt idx="44">
                  <c:v>2009-02-14</c:v>
                </c:pt>
                <c:pt idx="45">
                  <c:v>2009-02-15</c:v>
                </c:pt>
                <c:pt idx="46">
                  <c:v>2009-02-16</c:v>
                </c:pt>
                <c:pt idx="47">
                  <c:v>2009-02-17</c:v>
                </c:pt>
                <c:pt idx="48">
                  <c:v>2009-02-18</c:v>
                </c:pt>
                <c:pt idx="49">
                  <c:v>2009-02-19</c:v>
                </c:pt>
                <c:pt idx="50">
                  <c:v>2009-02-20</c:v>
                </c:pt>
                <c:pt idx="51">
                  <c:v>2009-02-21</c:v>
                </c:pt>
                <c:pt idx="52">
                  <c:v>2009-02-22</c:v>
                </c:pt>
                <c:pt idx="53">
                  <c:v>2009-02-23</c:v>
                </c:pt>
                <c:pt idx="54">
                  <c:v>2009-02-24</c:v>
                </c:pt>
                <c:pt idx="55">
                  <c:v>2009-02-25</c:v>
                </c:pt>
                <c:pt idx="56">
                  <c:v>2009-02-26</c:v>
                </c:pt>
                <c:pt idx="57">
                  <c:v>2009-02-27</c:v>
                </c:pt>
                <c:pt idx="58">
                  <c:v>2009-02-28</c:v>
                </c:pt>
                <c:pt idx="59">
                  <c:v>2009-03-01</c:v>
                </c:pt>
                <c:pt idx="60">
                  <c:v>2009-03-02</c:v>
                </c:pt>
                <c:pt idx="61">
                  <c:v>2009-03-03</c:v>
                </c:pt>
                <c:pt idx="62">
                  <c:v>2009-03-04</c:v>
                </c:pt>
                <c:pt idx="63">
                  <c:v>2009-03-05</c:v>
                </c:pt>
                <c:pt idx="64">
                  <c:v>2009-03-06</c:v>
                </c:pt>
                <c:pt idx="65">
                  <c:v>2009-03-07</c:v>
                </c:pt>
                <c:pt idx="66">
                  <c:v>2009-03-08</c:v>
                </c:pt>
                <c:pt idx="67">
                  <c:v>2009-03-09</c:v>
                </c:pt>
                <c:pt idx="68">
                  <c:v>2009-03-10</c:v>
                </c:pt>
                <c:pt idx="69">
                  <c:v>2009-03-11</c:v>
                </c:pt>
                <c:pt idx="70">
                  <c:v>2009-03-12</c:v>
                </c:pt>
                <c:pt idx="71">
                  <c:v>2009-03-13</c:v>
                </c:pt>
                <c:pt idx="72">
                  <c:v>2009-03-14</c:v>
                </c:pt>
                <c:pt idx="73">
                  <c:v>2009-03-15</c:v>
                </c:pt>
                <c:pt idx="74">
                  <c:v>2009-03-16</c:v>
                </c:pt>
                <c:pt idx="75">
                  <c:v>2009-03-17</c:v>
                </c:pt>
                <c:pt idx="76">
                  <c:v>2009-03-18</c:v>
                </c:pt>
                <c:pt idx="77">
                  <c:v>2009-03-19</c:v>
                </c:pt>
                <c:pt idx="78">
                  <c:v>2009-03-20</c:v>
                </c:pt>
                <c:pt idx="79">
                  <c:v>2009-03-21</c:v>
                </c:pt>
                <c:pt idx="80">
                  <c:v>2009-03-22</c:v>
                </c:pt>
                <c:pt idx="81">
                  <c:v>2009-03-23</c:v>
                </c:pt>
                <c:pt idx="82">
                  <c:v>2009-03-24</c:v>
                </c:pt>
                <c:pt idx="83">
                  <c:v>2009-03-25</c:v>
                </c:pt>
                <c:pt idx="84">
                  <c:v>2009-03-26</c:v>
                </c:pt>
                <c:pt idx="85">
                  <c:v>2009-03-27</c:v>
                </c:pt>
                <c:pt idx="86">
                  <c:v>2009-03-28</c:v>
                </c:pt>
                <c:pt idx="87">
                  <c:v>2009-03-29</c:v>
                </c:pt>
                <c:pt idx="88">
                  <c:v>2009-03-30</c:v>
                </c:pt>
                <c:pt idx="89">
                  <c:v>2009-03-31</c:v>
                </c:pt>
                <c:pt idx="90">
                  <c:v>2009-04-01</c:v>
                </c:pt>
                <c:pt idx="91">
                  <c:v>2009-04-02</c:v>
                </c:pt>
                <c:pt idx="92">
                  <c:v>2009-04-03</c:v>
                </c:pt>
                <c:pt idx="93">
                  <c:v>2009-04-04</c:v>
                </c:pt>
                <c:pt idx="94">
                  <c:v>2009-04-05</c:v>
                </c:pt>
                <c:pt idx="95">
                  <c:v>2009-04-06</c:v>
                </c:pt>
                <c:pt idx="96">
                  <c:v>2009-04-07</c:v>
                </c:pt>
                <c:pt idx="97">
                  <c:v>2009-04-08</c:v>
                </c:pt>
                <c:pt idx="98">
                  <c:v>2009-04-09</c:v>
                </c:pt>
                <c:pt idx="99">
                  <c:v>2009-04-10</c:v>
                </c:pt>
                <c:pt idx="100">
                  <c:v>2009-04-11</c:v>
                </c:pt>
                <c:pt idx="101">
                  <c:v>2009-04-12</c:v>
                </c:pt>
                <c:pt idx="102">
                  <c:v>2009-04-13</c:v>
                </c:pt>
                <c:pt idx="103">
                  <c:v>2009-04-14</c:v>
                </c:pt>
                <c:pt idx="104">
                  <c:v>2009-04-15</c:v>
                </c:pt>
                <c:pt idx="105">
                  <c:v>2009-04-16</c:v>
                </c:pt>
                <c:pt idx="106">
                  <c:v>2009-04-17</c:v>
                </c:pt>
                <c:pt idx="107">
                  <c:v>2009-04-18</c:v>
                </c:pt>
                <c:pt idx="108">
                  <c:v>2009-04-19</c:v>
                </c:pt>
                <c:pt idx="109">
                  <c:v>2009-04-20</c:v>
                </c:pt>
                <c:pt idx="110">
                  <c:v>2009-04-21</c:v>
                </c:pt>
                <c:pt idx="111">
                  <c:v>2009-04-22</c:v>
                </c:pt>
                <c:pt idx="112">
                  <c:v>2009-04-23</c:v>
                </c:pt>
                <c:pt idx="113">
                  <c:v>2009-04-24</c:v>
                </c:pt>
                <c:pt idx="114">
                  <c:v>2009-04-25</c:v>
                </c:pt>
                <c:pt idx="115">
                  <c:v>2009-04-26</c:v>
                </c:pt>
                <c:pt idx="116">
                  <c:v>2009-04-27</c:v>
                </c:pt>
                <c:pt idx="117">
                  <c:v>2009-04-28</c:v>
                </c:pt>
                <c:pt idx="118">
                  <c:v>2009-04-29</c:v>
                </c:pt>
                <c:pt idx="119">
                  <c:v>2009-04-30</c:v>
                </c:pt>
                <c:pt idx="120">
                  <c:v>2009-05-01</c:v>
                </c:pt>
                <c:pt idx="121">
                  <c:v>2009-05-02</c:v>
                </c:pt>
                <c:pt idx="122">
                  <c:v>2009-05-03</c:v>
                </c:pt>
                <c:pt idx="123">
                  <c:v>2009-05-04</c:v>
                </c:pt>
                <c:pt idx="124">
                  <c:v>2009-05-05</c:v>
                </c:pt>
                <c:pt idx="125">
                  <c:v>2009-05-06</c:v>
                </c:pt>
                <c:pt idx="126">
                  <c:v>2009-05-07</c:v>
                </c:pt>
                <c:pt idx="127">
                  <c:v>2009-05-08</c:v>
                </c:pt>
                <c:pt idx="128">
                  <c:v>2009-05-09</c:v>
                </c:pt>
                <c:pt idx="129">
                  <c:v>2009-05-10</c:v>
                </c:pt>
                <c:pt idx="130">
                  <c:v>2009-05-11</c:v>
                </c:pt>
                <c:pt idx="131">
                  <c:v>2009-05-12</c:v>
                </c:pt>
                <c:pt idx="132">
                  <c:v>2009-05-13</c:v>
                </c:pt>
                <c:pt idx="133">
                  <c:v>2009-05-14</c:v>
                </c:pt>
                <c:pt idx="134">
                  <c:v>2009-05-15</c:v>
                </c:pt>
                <c:pt idx="135">
                  <c:v>2009-05-16</c:v>
                </c:pt>
                <c:pt idx="136">
                  <c:v>2009-05-17</c:v>
                </c:pt>
                <c:pt idx="137">
                  <c:v>2009-05-18</c:v>
                </c:pt>
                <c:pt idx="138">
                  <c:v>2009-05-19</c:v>
                </c:pt>
                <c:pt idx="139">
                  <c:v>2009-05-20</c:v>
                </c:pt>
                <c:pt idx="140">
                  <c:v>2009-05-21</c:v>
                </c:pt>
                <c:pt idx="141">
                  <c:v>2009-05-22</c:v>
                </c:pt>
                <c:pt idx="142">
                  <c:v>2009-05-23</c:v>
                </c:pt>
                <c:pt idx="143">
                  <c:v>2009-05-24</c:v>
                </c:pt>
                <c:pt idx="144">
                  <c:v>2009-05-25</c:v>
                </c:pt>
                <c:pt idx="145">
                  <c:v>2009-05-26</c:v>
                </c:pt>
                <c:pt idx="146">
                  <c:v>2009-05-27</c:v>
                </c:pt>
                <c:pt idx="147">
                  <c:v>2009-05-28</c:v>
                </c:pt>
                <c:pt idx="148">
                  <c:v>2009-05-29</c:v>
                </c:pt>
                <c:pt idx="149">
                  <c:v>2009-05-30</c:v>
                </c:pt>
                <c:pt idx="150">
                  <c:v>2009-05-31</c:v>
                </c:pt>
                <c:pt idx="151">
                  <c:v>2009-06-01</c:v>
                </c:pt>
                <c:pt idx="152">
                  <c:v>2009-06-02</c:v>
                </c:pt>
                <c:pt idx="153">
                  <c:v>2009-06-03</c:v>
                </c:pt>
                <c:pt idx="154">
                  <c:v>2009-06-04</c:v>
                </c:pt>
                <c:pt idx="155">
                  <c:v>2009-06-05</c:v>
                </c:pt>
                <c:pt idx="156">
                  <c:v>2009-06-06</c:v>
                </c:pt>
                <c:pt idx="157">
                  <c:v>2009-06-07</c:v>
                </c:pt>
                <c:pt idx="158">
                  <c:v>2009-06-08</c:v>
                </c:pt>
                <c:pt idx="159">
                  <c:v>2009-06-09</c:v>
                </c:pt>
                <c:pt idx="160">
                  <c:v>2009-06-10</c:v>
                </c:pt>
                <c:pt idx="161">
                  <c:v>2009-06-11</c:v>
                </c:pt>
                <c:pt idx="162">
                  <c:v>2009-06-12</c:v>
                </c:pt>
                <c:pt idx="163">
                  <c:v>2009-06-13</c:v>
                </c:pt>
                <c:pt idx="164">
                  <c:v>2009-06-14</c:v>
                </c:pt>
                <c:pt idx="165">
                  <c:v>2009-06-15</c:v>
                </c:pt>
                <c:pt idx="166">
                  <c:v>2009-06-16</c:v>
                </c:pt>
                <c:pt idx="167">
                  <c:v>2009-06-17</c:v>
                </c:pt>
                <c:pt idx="168">
                  <c:v>2009-06-18</c:v>
                </c:pt>
                <c:pt idx="169">
                  <c:v>2009-06-19</c:v>
                </c:pt>
                <c:pt idx="170">
                  <c:v>2009-06-20</c:v>
                </c:pt>
                <c:pt idx="171">
                  <c:v>2009-06-21</c:v>
                </c:pt>
                <c:pt idx="172">
                  <c:v>2009-06-22</c:v>
                </c:pt>
                <c:pt idx="173">
                  <c:v>2009-06-23</c:v>
                </c:pt>
                <c:pt idx="174">
                  <c:v>2009-06-24</c:v>
                </c:pt>
                <c:pt idx="175">
                  <c:v>2009-06-25</c:v>
                </c:pt>
                <c:pt idx="176">
                  <c:v>2009-06-26</c:v>
                </c:pt>
                <c:pt idx="177">
                  <c:v>2009-06-27</c:v>
                </c:pt>
                <c:pt idx="178">
                  <c:v>2009-06-28</c:v>
                </c:pt>
                <c:pt idx="179">
                  <c:v>2009-06-29</c:v>
                </c:pt>
                <c:pt idx="180">
                  <c:v>2009-06-30</c:v>
                </c:pt>
                <c:pt idx="181">
                  <c:v>2009-07-01</c:v>
                </c:pt>
                <c:pt idx="182">
                  <c:v>2009-07-02</c:v>
                </c:pt>
                <c:pt idx="183">
                  <c:v>2009-07-03</c:v>
                </c:pt>
                <c:pt idx="184">
                  <c:v>2009-07-04</c:v>
                </c:pt>
                <c:pt idx="185">
                  <c:v>2009-07-05</c:v>
                </c:pt>
                <c:pt idx="186">
                  <c:v>2009-07-06</c:v>
                </c:pt>
                <c:pt idx="187">
                  <c:v>2009-07-07</c:v>
                </c:pt>
                <c:pt idx="188">
                  <c:v>2009-07-08</c:v>
                </c:pt>
                <c:pt idx="189">
                  <c:v>2009-07-09</c:v>
                </c:pt>
                <c:pt idx="190">
                  <c:v>2009-07-10</c:v>
                </c:pt>
                <c:pt idx="191">
                  <c:v>2009-07-11</c:v>
                </c:pt>
                <c:pt idx="192">
                  <c:v>2009-07-12</c:v>
                </c:pt>
                <c:pt idx="193">
                  <c:v>2009-07-13</c:v>
                </c:pt>
                <c:pt idx="194">
                  <c:v>2009-07-14</c:v>
                </c:pt>
                <c:pt idx="195">
                  <c:v>2009-07-15</c:v>
                </c:pt>
                <c:pt idx="196">
                  <c:v>2009-07-16</c:v>
                </c:pt>
                <c:pt idx="197">
                  <c:v>2009-07-17</c:v>
                </c:pt>
                <c:pt idx="198">
                  <c:v>2009-07-18</c:v>
                </c:pt>
                <c:pt idx="199">
                  <c:v>2009-07-19</c:v>
                </c:pt>
                <c:pt idx="200">
                  <c:v>2009-07-20</c:v>
                </c:pt>
                <c:pt idx="201">
                  <c:v>2009-07-21</c:v>
                </c:pt>
                <c:pt idx="202">
                  <c:v>2009-07-22</c:v>
                </c:pt>
                <c:pt idx="203">
                  <c:v>2009-07-23</c:v>
                </c:pt>
                <c:pt idx="204">
                  <c:v>2009-07-24</c:v>
                </c:pt>
                <c:pt idx="205">
                  <c:v>2009-07-25</c:v>
                </c:pt>
                <c:pt idx="206">
                  <c:v>2009-07-26</c:v>
                </c:pt>
                <c:pt idx="207">
                  <c:v>2009-07-27</c:v>
                </c:pt>
                <c:pt idx="208">
                  <c:v>2009-07-28</c:v>
                </c:pt>
                <c:pt idx="209">
                  <c:v>2009-07-29</c:v>
                </c:pt>
                <c:pt idx="210">
                  <c:v>2009-07-30</c:v>
                </c:pt>
                <c:pt idx="211">
                  <c:v>2009-07-31</c:v>
                </c:pt>
                <c:pt idx="212">
                  <c:v>2009-08-01</c:v>
                </c:pt>
                <c:pt idx="213">
                  <c:v>2009-08-02</c:v>
                </c:pt>
                <c:pt idx="214">
                  <c:v>2009-08-03</c:v>
                </c:pt>
                <c:pt idx="215">
                  <c:v>2009-08-04</c:v>
                </c:pt>
                <c:pt idx="216">
                  <c:v>2009-08-05</c:v>
                </c:pt>
                <c:pt idx="217">
                  <c:v>2009-08-06</c:v>
                </c:pt>
                <c:pt idx="218">
                  <c:v>2009-08-07</c:v>
                </c:pt>
                <c:pt idx="219">
                  <c:v>2009-08-08</c:v>
                </c:pt>
                <c:pt idx="220">
                  <c:v>2009-08-09</c:v>
                </c:pt>
                <c:pt idx="221">
                  <c:v>2009-08-10</c:v>
                </c:pt>
                <c:pt idx="222">
                  <c:v>2009-08-11</c:v>
                </c:pt>
                <c:pt idx="223">
                  <c:v>2009-08-12</c:v>
                </c:pt>
                <c:pt idx="224">
                  <c:v>2009-08-13</c:v>
                </c:pt>
                <c:pt idx="225">
                  <c:v>2009-08-14</c:v>
                </c:pt>
                <c:pt idx="226">
                  <c:v>2009-08-15</c:v>
                </c:pt>
                <c:pt idx="227">
                  <c:v>2009-08-16</c:v>
                </c:pt>
                <c:pt idx="228">
                  <c:v>2009-08-17</c:v>
                </c:pt>
                <c:pt idx="229">
                  <c:v>2009-08-18</c:v>
                </c:pt>
                <c:pt idx="230">
                  <c:v>2009-08-19</c:v>
                </c:pt>
                <c:pt idx="231">
                  <c:v>2009-08-20</c:v>
                </c:pt>
                <c:pt idx="232">
                  <c:v>2009-08-21</c:v>
                </c:pt>
                <c:pt idx="233">
                  <c:v>2009-08-22</c:v>
                </c:pt>
                <c:pt idx="234">
                  <c:v>2009-08-23</c:v>
                </c:pt>
                <c:pt idx="235">
                  <c:v>2009-08-24</c:v>
                </c:pt>
                <c:pt idx="236">
                  <c:v>2009-08-25</c:v>
                </c:pt>
                <c:pt idx="237">
                  <c:v>2009-08-26</c:v>
                </c:pt>
                <c:pt idx="238">
                  <c:v>2009-08-27</c:v>
                </c:pt>
                <c:pt idx="239">
                  <c:v>2009-08-28</c:v>
                </c:pt>
                <c:pt idx="240">
                  <c:v>2009-08-29</c:v>
                </c:pt>
                <c:pt idx="241">
                  <c:v>2009-08-30</c:v>
                </c:pt>
                <c:pt idx="242">
                  <c:v>2009-08-31</c:v>
                </c:pt>
                <c:pt idx="243">
                  <c:v>2009-09-01</c:v>
                </c:pt>
                <c:pt idx="244">
                  <c:v>2009-09-02</c:v>
                </c:pt>
                <c:pt idx="245">
                  <c:v>2009-09-03</c:v>
                </c:pt>
                <c:pt idx="246">
                  <c:v>2009-09-04</c:v>
                </c:pt>
                <c:pt idx="247">
                  <c:v>2009-09-05</c:v>
                </c:pt>
                <c:pt idx="248">
                  <c:v>2009-09-06</c:v>
                </c:pt>
                <c:pt idx="249">
                  <c:v>2009-09-07</c:v>
                </c:pt>
                <c:pt idx="250">
                  <c:v>2009-09-08</c:v>
                </c:pt>
                <c:pt idx="251">
                  <c:v>2009-09-09</c:v>
                </c:pt>
                <c:pt idx="252">
                  <c:v>2009-09-10</c:v>
                </c:pt>
                <c:pt idx="253">
                  <c:v>2009-09-11</c:v>
                </c:pt>
                <c:pt idx="254">
                  <c:v>2009-09-12</c:v>
                </c:pt>
                <c:pt idx="255">
                  <c:v>2009-09-13</c:v>
                </c:pt>
                <c:pt idx="256">
                  <c:v>2009-09-14</c:v>
                </c:pt>
                <c:pt idx="257">
                  <c:v>2009-09-15</c:v>
                </c:pt>
                <c:pt idx="258">
                  <c:v>2009-09-16</c:v>
                </c:pt>
                <c:pt idx="259">
                  <c:v>2009-09-17</c:v>
                </c:pt>
                <c:pt idx="260">
                  <c:v>2009-09-18</c:v>
                </c:pt>
                <c:pt idx="261">
                  <c:v>2009-09-19</c:v>
                </c:pt>
                <c:pt idx="262">
                  <c:v>2009-09-20</c:v>
                </c:pt>
                <c:pt idx="263">
                  <c:v>2009-09-21</c:v>
                </c:pt>
                <c:pt idx="264">
                  <c:v>2009-09-22</c:v>
                </c:pt>
                <c:pt idx="265">
                  <c:v>2009-09-23</c:v>
                </c:pt>
                <c:pt idx="266">
                  <c:v>2009-09-24</c:v>
                </c:pt>
                <c:pt idx="267">
                  <c:v>2009-09-25</c:v>
                </c:pt>
                <c:pt idx="268">
                  <c:v>2009-09-26</c:v>
                </c:pt>
                <c:pt idx="269">
                  <c:v>2009-09-27</c:v>
                </c:pt>
                <c:pt idx="270">
                  <c:v>2009-09-28</c:v>
                </c:pt>
                <c:pt idx="271">
                  <c:v>2009-09-29</c:v>
                </c:pt>
                <c:pt idx="272">
                  <c:v>2009-09-30</c:v>
                </c:pt>
                <c:pt idx="273">
                  <c:v>2009-10-01</c:v>
                </c:pt>
                <c:pt idx="274">
                  <c:v>2009-10-02</c:v>
                </c:pt>
                <c:pt idx="275">
                  <c:v>2009-10-03</c:v>
                </c:pt>
                <c:pt idx="276">
                  <c:v>2009-10-04</c:v>
                </c:pt>
                <c:pt idx="277">
                  <c:v>2009-10-05</c:v>
                </c:pt>
                <c:pt idx="278">
                  <c:v>2009-10-06</c:v>
                </c:pt>
                <c:pt idx="279">
                  <c:v>2009-10-07</c:v>
                </c:pt>
                <c:pt idx="280">
                  <c:v>2009-10-08</c:v>
                </c:pt>
                <c:pt idx="281">
                  <c:v>2009-10-09</c:v>
                </c:pt>
                <c:pt idx="282">
                  <c:v>2009-10-10</c:v>
                </c:pt>
                <c:pt idx="283">
                  <c:v>2009-10-11</c:v>
                </c:pt>
                <c:pt idx="284">
                  <c:v>2009-10-12</c:v>
                </c:pt>
                <c:pt idx="285">
                  <c:v>2009-10-13</c:v>
                </c:pt>
                <c:pt idx="286">
                  <c:v>2009-10-14</c:v>
                </c:pt>
                <c:pt idx="287">
                  <c:v>2009-10-15</c:v>
                </c:pt>
                <c:pt idx="288">
                  <c:v>2009-10-16</c:v>
                </c:pt>
                <c:pt idx="289">
                  <c:v>2009-10-17</c:v>
                </c:pt>
                <c:pt idx="290">
                  <c:v>2009-10-18</c:v>
                </c:pt>
                <c:pt idx="291">
                  <c:v>2009-10-19</c:v>
                </c:pt>
                <c:pt idx="292">
                  <c:v>2009-10-20</c:v>
                </c:pt>
                <c:pt idx="293">
                  <c:v>2009-10-21</c:v>
                </c:pt>
                <c:pt idx="294">
                  <c:v>2009-10-22</c:v>
                </c:pt>
                <c:pt idx="295">
                  <c:v>2009-10-23</c:v>
                </c:pt>
                <c:pt idx="296">
                  <c:v>2009-10-24</c:v>
                </c:pt>
                <c:pt idx="297">
                  <c:v>2009-10-25</c:v>
                </c:pt>
                <c:pt idx="298">
                  <c:v>2009-10-26</c:v>
                </c:pt>
                <c:pt idx="299">
                  <c:v>2009-10-27</c:v>
                </c:pt>
                <c:pt idx="300">
                  <c:v>2009-10-28</c:v>
                </c:pt>
                <c:pt idx="301">
                  <c:v>2009-10-29</c:v>
                </c:pt>
                <c:pt idx="302">
                  <c:v>2009-10-30</c:v>
                </c:pt>
                <c:pt idx="303">
                  <c:v>2009-10-31</c:v>
                </c:pt>
                <c:pt idx="304">
                  <c:v>2009-11-01</c:v>
                </c:pt>
                <c:pt idx="305">
                  <c:v>2009-11-02</c:v>
                </c:pt>
                <c:pt idx="306">
                  <c:v>2009-11-03</c:v>
                </c:pt>
                <c:pt idx="307">
                  <c:v>2009-11-04</c:v>
                </c:pt>
                <c:pt idx="308">
                  <c:v>2009-11-05</c:v>
                </c:pt>
                <c:pt idx="309">
                  <c:v>2009-11-06</c:v>
                </c:pt>
                <c:pt idx="310">
                  <c:v>2009-11-07</c:v>
                </c:pt>
                <c:pt idx="311">
                  <c:v>2009-11-08</c:v>
                </c:pt>
                <c:pt idx="312">
                  <c:v>2009-11-09</c:v>
                </c:pt>
                <c:pt idx="313">
                  <c:v>2009-11-10</c:v>
                </c:pt>
                <c:pt idx="314">
                  <c:v>2009-11-11</c:v>
                </c:pt>
                <c:pt idx="315">
                  <c:v>2009-11-12</c:v>
                </c:pt>
                <c:pt idx="316">
                  <c:v>2009-11-13</c:v>
                </c:pt>
                <c:pt idx="317">
                  <c:v>2009-11-14</c:v>
                </c:pt>
                <c:pt idx="318">
                  <c:v>2009-11-15</c:v>
                </c:pt>
                <c:pt idx="319">
                  <c:v>2009-11-16</c:v>
                </c:pt>
                <c:pt idx="320">
                  <c:v>2009-11-17</c:v>
                </c:pt>
                <c:pt idx="321">
                  <c:v>2009-11-18</c:v>
                </c:pt>
                <c:pt idx="322">
                  <c:v>2009-11-19</c:v>
                </c:pt>
                <c:pt idx="323">
                  <c:v>2009-11-20</c:v>
                </c:pt>
                <c:pt idx="324">
                  <c:v>2009-11-21</c:v>
                </c:pt>
                <c:pt idx="325">
                  <c:v>2009-11-22</c:v>
                </c:pt>
                <c:pt idx="326">
                  <c:v>2009-11-23</c:v>
                </c:pt>
                <c:pt idx="327">
                  <c:v>2009-11-24</c:v>
                </c:pt>
                <c:pt idx="328">
                  <c:v>2009-11-25</c:v>
                </c:pt>
                <c:pt idx="329">
                  <c:v>2009-11-26</c:v>
                </c:pt>
                <c:pt idx="330">
                  <c:v>2009-11-27</c:v>
                </c:pt>
                <c:pt idx="331">
                  <c:v>2009-11-28</c:v>
                </c:pt>
                <c:pt idx="332">
                  <c:v>2009-11-29</c:v>
                </c:pt>
                <c:pt idx="333">
                  <c:v>2009-11-30</c:v>
                </c:pt>
                <c:pt idx="334">
                  <c:v>2009-12-01</c:v>
                </c:pt>
                <c:pt idx="335">
                  <c:v>2009-12-02</c:v>
                </c:pt>
                <c:pt idx="336">
                  <c:v>2009-12-03</c:v>
                </c:pt>
                <c:pt idx="337">
                  <c:v>2009-12-04</c:v>
                </c:pt>
                <c:pt idx="338">
                  <c:v>2009-12-05</c:v>
                </c:pt>
                <c:pt idx="339">
                  <c:v>2009-12-06</c:v>
                </c:pt>
                <c:pt idx="340">
                  <c:v>2009-12-07</c:v>
                </c:pt>
                <c:pt idx="341">
                  <c:v>2009-12-08</c:v>
                </c:pt>
                <c:pt idx="342">
                  <c:v>2009-12-09</c:v>
                </c:pt>
                <c:pt idx="343">
                  <c:v>2009-12-10</c:v>
                </c:pt>
                <c:pt idx="344">
                  <c:v>2009-12-11</c:v>
                </c:pt>
                <c:pt idx="345">
                  <c:v>2009-12-12</c:v>
                </c:pt>
                <c:pt idx="346">
                  <c:v>2009-12-13</c:v>
                </c:pt>
                <c:pt idx="347">
                  <c:v>2009-12-14</c:v>
                </c:pt>
                <c:pt idx="348">
                  <c:v>2009-12-15</c:v>
                </c:pt>
                <c:pt idx="349">
                  <c:v>2009-12-16</c:v>
                </c:pt>
                <c:pt idx="350">
                  <c:v>2009-12-17</c:v>
                </c:pt>
                <c:pt idx="351">
                  <c:v>2009-12-18</c:v>
                </c:pt>
                <c:pt idx="352">
                  <c:v>2009-12-19</c:v>
                </c:pt>
                <c:pt idx="353">
                  <c:v>2009-12-20</c:v>
                </c:pt>
                <c:pt idx="354">
                  <c:v>2009-12-21</c:v>
                </c:pt>
                <c:pt idx="355">
                  <c:v>2009-12-22</c:v>
                </c:pt>
                <c:pt idx="356">
                  <c:v>2009-12-23</c:v>
                </c:pt>
                <c:pt idx="357">
                  <c:v>2009-12-24</c:v>
                </c:pt>
                <c:pt idx="358">
                  <c:v>2009-12-25</c:v>
                </c:pt>
                <c:pt idx="359">
                  <c:v>2009-12-26</c:v>
                </c:pt>
                <c:pt idx="360">
                  <c:v>2009-12-27</c:v>
                </c:pt>
                <c:pt idx="361">
                  <c:v>2009-12-28</c:v>
                </c:pt>
                <c:pt idx="362">
                  <c:v>2009-12-29</c:v>
                </c:pt>
                <c:pt idx="363">
                  <c:v>2009-12-30</c:v>
                </c:pt>
                <c:pt idx="364">
                  <c:v>2009-12-31</c:v>
                </c:pt>
                <c:pt idx="365">
                  <c:v>2010-01-01</c:v>
                </c:pt>
                <c:pt idx="366">
                  <c:v>2010-01-02</c:v>
                </c:pt>
                <c:pt idx="367">
                  <c:v>2010-01-03</c:v>
                </c:pt>
                <c:pt idx="368">
                  <c:v>2010-01-04</c:v>
                </c:pt>
                <c:pt idx="369">
                  <c:v>2010-01-05</c:v>
                </c:pt>
                <c:pt idx="370">
                  <c:v>2010-01-06</c:v>
                </c:pt>
                <c:pt idx="371">
                  <c:v>2010-01-07</c:v>
                </c:pt>
                <c:pt idx="372">
                  <c:v>2010-01-08</c:v>
                </c:pt>
                <c:pt idx="373">
                  <c:v>2010-01-09</c:v>
                </c:pt>
                <c:pt idx="374">
                  <c:v>2010-01-10</c:v>
                </c:pt>
                <c:pt idx="375">
                  <c:v>2010-01-11</c:v>
                </c:pt>
                <c:pt idx="376">
                  <c:v>2010-01-12</c:v>
                </c:pt>
                <c:pt idx="377">
                  <c:v>2010-01-13</c:v>
                </c:pt>
                <c:pt idx="378">
                  <c:v>2010-01-14</c:v>
                </c:pt>
                <c:pt idx="379">
                  <c:v>2010-01-15</c:v>
                </c:pt>
                <c:pt idx="380">
                  <c:v>2010-01-16</c:v>
                </c:pt>
                <c:pt idx="381">
                  <c:v>2010-01-17</c:v>
                </c:pt>
                <c:pt idx="382">
                  <c:v>2010-01-18</c:v>
                </c:pt>
                <c:pt idx="383">
                  <c:v>2010-01-19</c:v>
                </c:pt>
                <c:pt idx="384">
                  <c:v>2010-01-20</c:v>
                </c:pt>
                <c:pt idx="385">
                  <c:v>2010-01-21</c:v>
                </c:pt>
                <c:pt idx="386">
                  <c:v>2010-01-22</c:v>
                </c:pt>
                <c:pt idx="387">
                  <c:v>2010-01-23</c:v>
                </c:pt>
                <c:pt idx="388">
                  <c:v>2010-01-24</c:v>
                </c:pt>
                <c:pt idx="389">
                  <c:v>2010-01-25</c:v>
                </c:pt>
                <c:pt idx="390">
                  <c:v>2010-01-26</c:v>
                </c:pt>
                <c:pt idx="391">
                  <c:v>2010-01-27</c:v>
                </c:pt>
                <c:pt idx="392">
                  <c:v>2010-01-28</c:v>
                </c:pt>
                <c:pt idx="393">
                  <c:v>2010-01-29</c:v>
                </c:pt>
                <c:pt idx="394">
                  <c:v>2010-01-30</c:v>
                </c:pt>
                <c:pt idx="395">
                  <c:v>2010-01-31</c:v>
                </c:pt>
                <c:pt idx="396">
                  <c:v>2010-02-01</c:v>
                </c:pt>
                <c:pt idx="397">
                  <c:v>2010-02-02</c:v>
                </c:pt>
                <c:pt idx="398">
                  <c:v>2010-02-03</c:v>
                </c:pt>
                <c:pt idx="399">
                  <c:v>2010-02-04</c:v>
                </c:pt>
                <c:pt idx="400">
                  <c:v>2010-02-05</c:v>
                </c:pt>
                <c:pt idx="401">
                  <c:v>2010-02-06</c:v>
                </c:pt>
                <c:pt idx="402">
                  <c:v>2010-02-07</c:v>
                </c:pt>
                <c:pt idx="403">
                  <c:v>2010-02-08</c:v>
                </c:pt>
                <c:pt idx="404">
                  <c:v>2010-02-09</c:v>
                </c:pt>
                <c:pt idx="405">
                  <c:v>2010-02-10</c:v>
                </c:pt>
                <c:pt idx="406">
                  <c:v>2010-02-11</c:v>
                </c:pt>
                <c:pt idx="407">
                  <c:v>2010-02-12</c:v>
                </c:pt>
                <c:pt idx="408">
                  <c:v>2010-02-13</c:v>
                </c:pt>
                <c:pt idx="409">
                  <c:v>2010-02-14</c:v>
                </c:pt>
                <c:pt idx="410">
                  <c:v>2010-02-15</c:v>
                </c:pt>
                <c:pt idx="411">
                  <c:v>2010-02-16</c:v>
                </c:pt>
                <c:pt idx="412">
                  <c:v>2010-02-17</c:v>
                </c:pt>
                <c:pt idx="413">
                  <c:v>2010-02-18</c:v>
                </c:pt>
                <c:pt idx="414">
                  <c:v>2010-02-19</c:v>
                </c:pt>
                <c:pt idx="415">
                  <c:v>2010-02-20</c:v>
                </c:pt>
                <c:pt idx="416">
                  <c:v>2010-02-21</c:v>
                </c:pt>
                <c:pt idx="417">
                  <c:v>2010-02-22</c:v>
                </c:pt>
                <c:pt idx="418">
                  <c:v>2010-02-23</c:v>
                </c:pt>
                <c:pt idx="419">
                  <c:v>2010-02-24</c:v>
                </c:pt>
                <c:pt idx="420">
                  <c:v>2010-02-25</c:v>
                </c:pt>
                <c:pt idx="421">
                  <c:v>2010-02-26</c:v>
                </c:pt>
                <c:pt idx="422">
                  <c:v>2010-02-27</c:v>
                </c:pt>
                <c:pt idx="423">
                  <c:v>2010-02-28</c:v>
                </c:pt>
                <c:pt idx="424">
                  <c:v>2010-03-01</c:v>
                </c:pt>
                <c:pt idx="425">
                  <c:v>2010-03-02</c:v>
                </c:pt>
                <c:pt idx="426">
                  <c:v>2010-03-03</c:v>
                </c:pt>
                <c:pt idx="427">
                  <c:v>2010-03-04</c:v>
                </c:pt>
                <c:pt idx="428">
                  <c:v>2010-03-05</c:v>
                </c:pt>
                <c:pt idx="429">
                  <c:v>2010-03-06</c:v>
                </c:pt>
                <c:pt idx="430">
                  <c:v>2010-03-07</c:v>
                </c:pt>
                <c:pt idx="431">
                  <c:v>2010-03-08</c:v>
                </c:pt>
                <c:pt idx="432">
                  <c:v>2010-03-09</c:v>
                </c:pt>
                <c:pt idx="433">
                  <c:v>2010-03-10</c:v>
                </c:pt>
                <c:pt idx="434">
                  <c:v>2010-03-11</c:v>
                </c:pt>
                <c:pt idx="435">
                  <c:v>2010-03-12</c:v>
                </c:pt>
                <c:pt idx="436">
                  <c:v>2010-03-13</c:v>
                </c:pt>
                <c:pt idx="437">
                  <c:v>2010-03-14</c:v>
                </c:pt>
                <c:pt idx="438">
                  <c:v>2010-03-15</c:v>
                </c:pt>
                <c:pt idx="439">
                  <c:v>2010-03-16</c:v>
                </c:pt>
                <c:pt idx="440">
                  <c:v>2010-03-17</c:v>
                </c:pt>
                <c:pt idx="441">
                  <c:v>2010-03-18</c:v>
                </c:pt>
                <c:pt idx="442">
                  <c:v>2010-03-19</c:v>
                </c:pt>
                <c:pt idx="443">
                  <c:v>2010-03-20</c:v>
                </c:pt>
                <c:pt idx="444">
                  <c:v>2010-03-21</c:v>
                </c:pt>
                <c:pt idx="445">
                  <c:v>2010-03-22</c:v>
                </c:pt>
                <c:pt idx="446">
                  <c:v>2010-03-23</c:v>
                </c:pt>
                <c:pt idx="447">
                  <c:v>2010-03-24</c:v>
                </c:pt>
                <c:pt idx="448">
                  <c:v>2010-03-25</c:v>
                </c:pt>
                <c:pt idx="449">
                  <c:v>2010-03-26</c:v>
                </c:pt>
                <c:pt idx="450">
                  <c:v>2010-03-27</c:v>
                </c:pt>
                <c:pt idx="451">
                  <c:v>2010-03-28</c:v>
                </c:pt>
                <c:pt idx="452">
                  <c:v>2010-03-29</c:v>
                </c:pt>
                <c:pt idx="453">
                  <c:v>2010-03-30</c:v>
                </c:pt>
                <c:pt idx="454">
                  <c:v>2010-03-31</c:v>
                </c:pt>
                <c:pt idx="455">
                  <c:v>2010-04-01</c:v>
                </c:pt>
                <c:pt idx="456">
                  <c:v>2010-04-02</c:v>
                </c:pt>
                <c:pt idx="457">
                  <c:v>2010-04-03</c:v>
                </c:pt>
                <c:pt idx="458">
                  <c:v>2010-04-04</c:v>
                </c:pt>
                <c:pt idx="459">
                  <c:v>2010-04-05</c:v>
                </c:pt>
                <c:pt idx="460">
                  <c:v>2010-04-06</c:v>
                </c:pt>
                <c:pt idx="461">
                  <c:v>2010-04-07</c:v>
                </c:pt>
                <c:pt idx="462">
                  <c:v>2010-04-08</c:v>
                </c:pt>
                <c:pt idx="463">
                  <c:v>2010-04-09</c:v>
                </c:pt>
                <c:pt idx="464">
                  <c:v>2010-04-10</c:v>
                </c:pt>
                <c:pt idx="465">
                  <c:v>2010-04-11</c:v>
                </c:pt>
                <c:pt idx="466">
                  <c:v>2010-04-12</c:v>
                </c:pt>
                <c:pt idx="467">
                  <c:v>2010-04-13</c:v>
                </c:pt>
                <c:pt idx="468">
                  <c:v>2010-04-14</c:v>
                </c:pt>
                <c:pt idx="469">
                  <c:v>2010-04-15</c:v>
                </c:pt>
                <c:pt idx="470">
                  <c:v>2010-04-16</c:v>
                </c:pt>
                <c:pt idx="471">
                  <c:v>2010-04-17</c:v>
                </c:pt>
                <c:pt idx="472">
                  <c:v>2010-04-18</c:v>
                </c:pt>
                <c:pt idx="473">
                  <c:v>2010-04-19</c:v>
                </c:pt>
                <c:pt idx="474">
                  <c:v>2010-04-20</c:v>
                </c:pt>
                <c:pt idx="475">
                  <c:v>2010-04-21</c:v>
                </c:pt>
                <c:pt idx="476">
                  <c:v>2010-04-22</c:v>
                </c:pt>
                <c:pt idx="477">
                  <c:v>2010-04-23</c:v>
                </c:pt>
                <c:pt idx="478">
                  <c:v>2010-04-24</c:v>
                </c:pt>
                <c:pt idx="479">
                  <c:v>2010-04-25</c:v>
                </c:pt>
                <c:pt idx="480">
                  <c:v>2010-04-26</c:v>
                </c:pt>
                <c:pt idx="481">
                  <c:v>2010-04-27</c:v>
                </c:pt>
                <c:pt idx="482">
                  <c:v>2010-04-28</c:v>
                </c:pt>
                <c:pt idx="483">
                  <c:v>2010-04-29</c:v>
                </c:pt>
                <c:pt idx="484">
                  <c:v>2010-04-30</c:v>
                </c:pt>
                <c:pt idx="485">
                  <c:v>2010-05-01</c:v>
                </c:pt>
                <c:pt idx="486">
                  <c:v>2010-05-02</c:v>
                </c:pt>
                <c:pt idx="487">
                  <c:v>2010-05-03</c:v>
                </c:pt>
                <c:pt idx="488">
                  <c:v>2010-05-04</c:v>
                </c:pt>
                <c:pt idx="489">
                  <c:v>2010-05-05</c:v>
                </c:pt>
                <c:pt idx="490">
                  <c:v>2010-05-06</c:v>
                </c:pt>
                <c:pt idx="491">
                  <c:v>2010-05-07</c:v>
                </c:pt>
                <c:pt idx="492">
                  <c:v>2010-05-08</c:v>
                </c:pt>
                <c:pt idx="493">
                  <c:v>2010-05-09</c:v>
                </c:pt>
                <c:pt idx="494">
                  <c:v>2010-05-10</c:v>
                </c:pt>
                <c:pt idx="495">
                  <c:v>2010-05-11</c:v>
                </c:pt>
                <c:pt idx="496">
                  <c:v>2010-05-12</c:v>
                </c:pt>
                <c:pt idx="497">
                  <c:v>2010-05-13</c:v>
                </c:pt>
                <c:pt idx="498">
                  <c:v>2010-05-14</c:v>
                </c:pt>
                <c:pt idx="499">
                  <c:v>2010-05-15</c:v>
                </c:pt>
                <c:pt idx="500">
                  <c:v>2010-05-16</c:v>
                </c:pt>
                <c:pt idx="501">
                  <c:v>2010-05-17</c:v>
                </c:pt>
                <c:pt idx="502">
                  <c:v>2010-05-18</c:v>
                </c:pt>
                <c:pt idx="503">
                  <c:v>2010-05-19</c:v>
                </c:pt>
                <c:pt idx="504">
                  <c:v>2010-05-20</c:v>
                </c:pt>
                <c:pt idx="505">
                  <c:v>2010-05-21</c:v>
                </c:pt>
                <c:pt idx="506">
                  <c:v>2010-05-22</c:v>
                </c:pt>
                <c:pt idx="507">
                  <c:v>2010-05-23</c:v>
                </c:pt>
                <c:pt idx="508">
                  <c:v>2010-05-24</c:v>
                </c:pt>
                <c:pt idx="509">
                  <c:v>2010-05-25</c:v>
                </c:pt>
                <c:pt idx="510">
                  <c:v>2010-05-26</c:v>
                </c:pt>
                <c:pt idx="511">
                  <c:v>2010-05-27</c:v>
                </c:pt>
                <c:pt idx="512">
                  <c:v>2010-05-28</c:v>
                </c:pt>
                <c:pt idx="513">
                  <c:v>2010-05-29</c:v>
                </c:pt>
                <c:pt idx="514">
                  <c:v>2010-05-30</c:v>
                </c:pt>
                <c:pt idx="515">
                  <c:v>2010-05-31</c:v>
                </c:pt>
                <c:pt idx="516">
                  <c:v>2010-06-01</c:v>
                </c:pt>
                <c:pt idx="517">
                  <c:v>2010-06-02</c:v>
                </c:pt>
                <c:pt idx="518">
                  <c:v>2010-06-03</c:v>
                </c:pt>
                <c:pt idx="519">
                  <c:v>2010-06-04</c:v>
                </c:pt>
                <c:pt idx="520">
                  <c:v>2010-06-05</c:v>
                </c:pt>
                <c:pt idx="521">
                  <c:v>2010-06-06</c:v>
                </c:pt>
                <c:pt idx="522">
                  <c:v>2010-06-07</c:v>
                </c:pt>
                <c:pt idx="523">
                  <c:v>2010-06-08</c:v>
                </c:pt>
                <c:pt idx="524">
                  <c:v>2010-06-09</c:v>
                </c:pt>
                <c:pt idx="525">
                  <c:v>2010-06-10</c:v>
                </c:pt>
                <c:pt idx="526">
                  <c:v>2010-06-11</c:v>
                </c:pt>
                <c:pt idx="527">
                  <c:v>2010-06-12</c:v>
                </c:pt>
                <c:pt idx="528">
                  <c:v>2010-06-13</c:v>
                </c:pt>
                <c:pt idx="529">
                  <c:v>2010-06-14</c:v>
                </c:pt>
                <c:pt idx="530">
                  <c:v>2010-06-15</c:v>
                </c:pt>
                <c:pt idx="531">
                  <c:v>2010-06-16</c:v>
                </c:pt>
                <c:pt idx="532">
                  <c:v>2010-06-17</c:v>
                </c:pt>
                <c:pt idx="533">
                  <c:v>2010-06-18</c:v>
                </c:pt>
                <c:pt idx="534">
                  <c:v>2010-06-19</c:v>
                </c:pt>
                <c:pt idx="535">
                  <c:v>2010-06-20</c:v>
                </c:pt>
                <c:pt idx="536">
                  <c:v>2010-06-21</c:v>
                </c:pt>
                <c:pt idx="537">
                  <c:v>2010-06-22</c:v>
                </c:pt>
                <c:pt idx="538">
                  <c:v>2010-06-23</c:v>
                </c:pt>
                <c:pt idx="539">
                  <c:v>2010-06-24</c:v>
                </c:pt>
                <c:pt idx="540">
                  <c:v>2010-06-25</c:v>
                </c:pt>
                <c:pt idx="541">
                  <c:v>2010-06-26</c:v>
                </c:pt>
                <c:pt idx="542">
                  <c:v>2010-06-27</c:v>
                </c:pt>
                <c:pt idx="543">
                  <c:v>2010-06-28</c:v>
                </c:pt>
                <c:pt idx="544">
                  <c:v>2010-06-29</c:v>
                </c:pt>
                <c:pt idx="545">
                  <c:v>2010-06-30</c:v>
                </c:pt>
                <c:pt idx="546">
                  <c:v>2010-07-01</c:v>
                </c:pt>
                <c:pt idx="547">
                  <c:v>2010-07-02</c:v>
                </c:pt>
                <c:pt idx="548">
                  <c:v>2010-07-03</c:v>
                </c:pt>
                <c:pt idx="549">
                  <c:v>2010-07-04</c:v>
                </c:pt>
                <c:pt idx="550">
                  <c:v>2010-07-05</c:v>
                </c:pt>
                <c:pt idx="551">
                  <c:v>2010-07-06</c:v>
                </c:pt>
                <c:pt idx="552">
                  <c:v>2010-07-07</c:v>
                </c:pt>
                <c:pt idx="553">
                  <c:v>2010-07-08</c:v>
                </c:pt>
                <c:pt idx="554">
                  <c:v>2010-07-09</c:v>
                </c:pt>
                <c:pt idx="555">
                  <c:v>2010-07-10</c:v>
                </c:pt>
                <c:pt idx="556">
                  <c:v>2010-07-11</c:v>
                </c:pt>
                <c:pt idx="557">
                  <c:v>2010-07-12</c:v>
                </c:pt>
                <c:pt idx="558">
                  <c:v>2010-07-13</c:v>
                </c:pt>
                <c:pt idx="559">
                  <c:v>2010-07-14</c:v>
                </c:pt>
                <c:pt idx="560">
                  <c:v>2010-07-15</c:v>
                </c:pt>
                <c:pt idx="561">
                  <c:v>2010-07-16</c:v>
                </c:pt>
                <c:pt idx="562">
                  <c:v>2010-07-17</c:v>
                </c:pt>
                <c:pt idx="563">
                  <c:v>2010-07-18</c:v>
                </c:pt>
                <c:pt idx="564">
                  <c:v>2010-07-19</c:v>
                </c:pt>
                <c:pt idx="565">
                  <c:v>2010-07-20</c:v>
                </c:pt>
                <c:pt idx="566">
                  <c:v>2010-07-21</c:v>
                </c:pt>
                <c:pt idx="567">
                  <c:v>2010-07-22</c:v>
                </c:pt>
                <c:pt idx="568">
                  <c:v>2010-07-23</c:v>
                </c:pt>
                <c:pt idx="569">
                  <c:v>2010-07-24</c:v>
                </c:pt>
                <c:pt idx="570">
                  <c:v>2010-07-25</c:v>
                </c:pt>
                <c:pt idx="571">
                  <c:v>2010-07-26</c:v>
                </c:pt>
                <c:pt idx="572">
                  <c:v>2010-07-27</c:v>
                </c:pt>
                <c:pt idx="573">
                  <c:v>2010-07-28</c:v>
                </c:pt>
                <c:pt idx="574">
                  <c:v>2010-07-29</c:v>
                </c:pt>
                <c:pt idx="575">
                  <c:v>2010-07-30</c:v>
                </c:pt>
                <c:pt idx="576">
                  <c:v>2010-07-31</c:v>
                </c:pt>
                <c:pt idx="577">
                  <c:v>2010-08-01</c:v>
                </c:pt>
                <c:pt idx="578">
                  <c:v>2010-08-02</c:v>
                </c:pt>
                <c:pt idx="579">
                  <c:v>2010-08-03</c:v>
                </c:pt>
                <c:pt idx="580">
                  <c:v>2010-08-04</c:v>
                </c:pt>
                <c:pt idx="581">
                  <c:v>2010-08-05</c:v>
                </c:pt>
                <c:pt idx="582">
                  <c:v>2010-08-06</c:v>
                </c:pt>
                <c:pt idx="583">
                  <c:v>2010-08-07</c:v>
                </c:pt>
                <c:pt idx="584">
                  <c:v>2010-08-08</c:v>
                </c:pt>
                <c:pt idx="585">
                  <c:v>2010-08-09</c:v>
                </c:pt>
                <c:pt idx="586">
                  <c:v>2010-08-10</c:v>
                </c:pt>
                <c:pt idx="587">
                  <c:v>2010-08-11</c:v>
                </c:pt>
                <c:pt idx="588">
                  <c:v>2010-08-12</c:v>
                </c:pt>
                <c:pt idx="589">
                  <c:v>2010-08-13</c:v>
                </c:pt>
                <c:pt idx="590">
                  <c:v>2010-08-14</c:v>
                </c:pt>
                <c:pt idx="591">
                  <c:v>2010-08-15</c:v>
                </c:pt>
                <c:pt idx="592">
                  <c:v>2010-08-16</c:v>
                </c:pt>
                <c:pt idx="593">
                  <c:v>2010-08-17</c:v>
                </c:pt>
                <c:pt idx="594">
                  <c:v>2010-08-18</c:v>
                </c:pt>
                <c:pt idx="595">
                  <c:v>2010-08-19</c:v>
                </c:pt>
                <c:pt idx="596">
                  <c:v>2010-08-20</c:v>
                </c:pt>
                <c:pt idx="597">
                  <c:v>2010-08-21</c:v>
                </c:pt>
                <c:pt idx="598">
                  <c:v>2010-08-22</c:v>
                </c:pt>
                <c:pt idx="599">
                  <c:v>2010-08-23</c:v>
                </c:pt>
                <c:pt idx="600">
                  <c:v>2010-08-24</c:v>
                </c:pt>
                <c:pt idx="601">
                  <c:v>2010-08-25</c:v>
                </c:pt>
                <c:pt idx="602">
                  <c:v>2010-08-26</c:v>
                </c:pt>
                <c:pt idx="603">
                  <c:v>2010-08-27</c:v>
                </c:pt>
                <c:pt idx="604">
                  <c:v>2010-08-28</c:v>
                </c:pt>
                <c:pt idx="605">
                  <c:v>2010-08-29</c:v>
                </c:pt>
                <c:pt idx="606">
                  <c:v>2010-08-30</c:v>
                </c:pt>
                <c:pt idx="607">
                  <c:v>2010-08-31</c:v>
                </c:pt>
                <c:pt idx="608">
                  <c:v>2010-09-01</c:v>
                </c:pt>
                <c:pt idx="609">
                  <c:v>2010-09-02</c:v>
                </c:pt>
                <c:pt idx="610">
                  <c:v>2010-09-03</c:v>
                </c:pt>
                <c:pt idx="611">
                  <c:v>2010-09-04</c:v>
                </c:pt>
                <c:pt idx="612">
                  <c:v>2010-09-05</c:v>
                </c:pt>
                <c:pt idx="613">
                  <c:v>2010-09-06</c:v>
                </c:pt>
                <c:pt idx="614">
                  <c:v>2010-09-07</c:v>
                </c:pt>
                <c:pt idx="615">
                  <c:v>2010-09-08</c:v>
                </c:pt>
                <c:pt idx="616">
                  <c:v>2010-09-09</c:v>
                </c:pt>
                <c:pt idx="617">
                  <c:v>2010-09-10</c:v>
                </c:pt>
                <c:pt idx="618">
                  <c:v>2010-09-11</c:v>
                </c:pt>
                <c:pt idx="619">
                  <c:v>2010-09-12</c:v>
                </c:pt>
                <c:pt idx="620">
                  <c:v>2010-09-13</c:v>
                </c:pt>
                <c:pt idx="621">
                  <c:v>2010-09-14</c:v>
                </c:pt>
                <c:pt idx="622">
                  <c:v>2010-09-15</c:v>
                </c:pt>
                <c:pt idx="623">
                  <c:v>2010-09-16</c:v>
                </c:pt>
                <c:pt idx="624">
                  <c:v>2010-09-17</c:v>
                </c:pt>
                <c:pt idx="625">
                  <c:v>2010-09-18</c:v>
                </c:pt>
                <c:pt idx="626">
                  <c:v>2010-09-19</c:v>
                </c:pt>
                <c:pt idx="627">
                  <c:v>2010-09-20</c:v>
                </c:pt>
                <c:pt idx="628">
                  <c:v>2010-09-21</c:v>
                </c:pt>
                <c:pt idx="629">
                  <c:v>2010-09-22</c:v>
                </c:pt>
                <c:pt idx="630">
                  <c:v>2010-09-23</c:v>
                </c:pt>
                <c:pt idx="631">
                  <c:v>2010-09-24</c:v>
                </c:pt>
                <c:pt idx="632">
                  <c:v>2010-09-25</c:v>
                </c:pt>
                <c:pt idx="633">
                  <c:v>2010-09-26</c:v>
                </c:pt>
                <c:pt idx="634">
                  <c:v>2010-09-27</c:v>
                </c:pt>
                <c:pt idx="635">
                  <c:v>2010-09-28</c:v>
                </c:pt>
                <c:pt idx="636">
                  <c:v>2010-09-29</c:v>
                </c:pt>
                <c:pt idx="637">
                  <c:v>2010-09-30</c:v>
                </c:pt>
                <c:pt idx="638">
                  <c:v>2010-10-01</c:v>
                </c:pt>
                <c:pt idx="639">
                  <c:v>2010-10-02</c:v>
                </c:pt>
                <c:pt idx="640">
                  <c:v>2010-10-03</c:v>
                </c:pt>
                <c:pt idx="641">
                  <c:v>2010-10-04</c:v>
                </c:pt>
                <c:pt idx="642">
                  <c:v>2010-10-05</c:v>
                </c:pt>
                <c:pt idx="643">
                  <c:v>2010-10-06</c:v>
                </c:pt>
                <c:pt idx="644">
                  <c:v>2010-10-07</c:v>
                </c:pt>
                <c:pt idx="645">
                  <c:v>2010-10-08</c:v>
                </c:pt>
                <c:pt idx="646">
                  <c:v>2010-10-09</c:v>
                </c:pt>
                <c:pt idx="647">
                  <c:v>2010-10-10</c:v>
                </c:pt>
                <c:pt idx="648">
                  <c:v>2010-10-11</c:v>
                </c:pt>
                <c:pt idx="649">
                  <c:v>2010-10-12</c:v>
                </c:pt>
                <c:pt idx="650">
                  <c:v>2010-10-13</c:v>
                </c:pt>
                <c:pt idx="651">
                  <c:v>2010-10-14</c:v>
                </c:pt>
                <c:pt idx="652">
                  <c:v>2010-10-15</c:v>
                </c:pt>
                <c:pt idx="653">
                  <c:v>2010-10-16</c:v>
                </c:pt>
                <c:pt idx="654">
                  <c:v>2010-10-17</c:v>
                </c:pt>
                <c:pt idx="655">
                  <c:v>2010-10-18</c:v>
                </c:pt>
                <c:pt idx="656">
                  <c:v>2010-10-19</c:v>
                </c:pt>
                <c:pt idx="657">
                  <c:v>2010-10-20</c:v>
                </c:pt>
                <c:pt idx="658">
                  <c:v>2010-10-21</c:v>
                </c:pt>
                <c:pt idx="659">
                  <c:v>2010-10-22</c:v>
                </c:pt>
                <c:pt idx="660">
                  <c:v>2010-10-23</c:v>
                </c:pt>
                <c:pt idx="661">
                  <c:v>2010-10-24</c:v>
                </c:pt>
                <c:pt idx="662">
                  <c:v>2010-10-25</c:v>
                </c:pt>
                <c:pt idx="663">
                  <c:v>2010-10-26</c:v>
                </c:pt>
                <c:pt idx="664">
                  <c:v>2010-10-27</c:v>
                </c:pt>
                <c:pt idx="665">
                  <c:v>2010-10-28</c:v>
                </c:pt>
                <c:pt idx="666">
                  <c:v>2010-10-29</c:v>
                </c:pt>
                <c:pt idx="667">
                  <c:v>2010-10-30</c:v>
                </c:pt>
                <c:pt idx="668">
                  <c:v>2010-10-31</c:v>
                </c:pt>
                <c:pt idx="669">
                  <c:v>2010-11-01</c:v>
                </c:pt>
                <c:pt idx="670">
                  <c:v>2010-11-02</c:v>
                </c:pt>
                <c:pt idx="671">
                  <c:v>2010-11-03</c:v>
                </c:pt>
                <c:pt idx="672">
                  <c:v>2010-11-04</c:v>
                </c:pt>
                <c:pt idx="673">
                  <c:v>2010-11-05</c:v>
                </c:pt>
                <c:pt idx="674">
                  <c:v>2010-11-06</c:v>
                </c:pt>
                <c:pt idx="675">
                  <c:v>2010-11-07</c:v>
                </c:pt>
                <c:pt idx="676">
                  <c:v>2010-11-08</c:v>
                </c:pt>
                <c:pt idx="677">
                  <c:v>2010-11-09</c:v>
                </c:pt>
                <c:pt idx="678">
                  <c:v>2010-11-10</c:v>
                </c:pt>
                <c:pt idx="679">
                  <c:v>2010-11-11</c:v>
                </c:pt>
                <c:pt idx="680">
                  <c:v>2010-11-12</c:v>
                </c:pt>
                <c:pt idx="681">
                  <c:v>2010-11-13</c:v>
                </c:pt>
                <c:pt idx="682">
                  <c:v>2010-11-14</c:v>
                </c:pt>
                <c:pt idx="683">
                  <c:v>2010-11-15</c:v>
                </c:pt>
                <c:pt idx="684">
                  <c:v>2010-11-16</c:v>
                </c:pt>
                <c:pt idx="685">
                  <c:v>2010-11-17</c:v>
                </c:pt>
                <c:pt idx="686">
                  <c:v>2010-11-18</c:v>
                </c:pt>
                <c:pt idx="687">
                  <c:v>2010-11-19</c:v>
                </c:pt>
                <c:pt idx="688">
                  <c:v>2010-11-20</c:v>
                </c:pt>
                <c:pt idx="689">
                  <c:v>2010-11-21</c:v>
                </c:pt>
                <c:pt idx="690">
                  <c:v>2010-11-22</c:v>
                </c:pt>
                <c:pt idx="691">
                  <c:v>2010-11-23</c:v>
                </c:pt>
                <c:pt idx="692">
                  <c:v>2010-11-24</c:v>
                </c:pt>
                <c:pt idx="693">
                  <c:v>2010-11-25</c:v>
                </c:pt>
                <c:pt idx="694">
                  <c:v>2010-11-26</c:v>
                </c:pt>
                <c:pt idx="695">
                  <c:v>2010-11-27</c:v>
                </c:pt>
                <c:pt idx="696">
                  <c:v>2010-11-28</c:v>
                </c:pt>
                <c:pt idx="697">
                  <c:v>2010-11-29</c:v>
                </c:pt>
                <c:pt idx="698">
                  <c:v>2010-11-30</c:v>
                </c:pt>
                <c:pt idx="699">
                  <c:v>2010-12-01</c:v>
                </c:pt>
                <c:pt idx="700">
                  <c:v>2010-12-02</c:v>
                </c:pt>
                <c:pt idx="701">
                  <c:v>2010-12-03</c:v>
                </c:pt>
                <c:pt idx="702">
                  <c:v>2010-12-04</c:v>
                </c:pt>
                <c:pt idx="703">
                  <c:v>2010-12-05</c:v>
                </c:pt>
                <c:pt idx="704">
                  <c:v>2010-12-06</c:v>
                </c:pt>
                <c:pt idx="705">
                  <c:v>2010-12-07</c:v>
                </c:pt>
                <c:pt idx="706">
                  <c:v>2010-12-08</c:v>
                </c:pt>
                <c:pt idx="707">
                  <c:v>2010-12-09</c:v>
                </c:pt>
                <c:pt idx="708">
                  <c:v>2010-12-10</c:v>
                </c:pt>
                <c:pt idx="709">
                  <c:v>2010-12-11</c:v>
                </c:pt>
                <c:pt idx="710">
                  <c:v>2010-12-12</c:v>
                </c:pt>
                <c:pt idx="711">
                  <c:v>2010-12-13</c:v>
                </c:pt>
                <c:pt idx="712">
                  <c:v>2010-12-14</c:v>
                </c:pt>
                <c:pt idx="713">
                  <c:v>2010-12-15</c:v>
                </c:pt>
                <c:pt idx="714">
                  <c:v>2010-12-16</c:v>
                </c:pt>
                <c:pt idx="715">
                  <c:v>2010-12-17</c:v>
                </c:pt>
                <c:pt idx="716">
                  <c:v>2010-12-18</c:v>
                </c:pt>
                <c:pt idx="717">
                  <c:v>2010-12-19</c:v>
                </c:pt>
                <c:pt idx="718">
                  <c:v>2010-12-20</c:v>
                </c:pt>
                <c:pt idx="719">
                  <c:v>2010-12-21</c:v>
                </c:pt>
                <c:pt idx="720">
                  <c:v>2010-12-22</c:v>
                </c:pt>
                <c:pt idx="721">
                  <c:v>2010-12-23</c:v>
                </c:pt>
                <c:pt idx="722">
                  <c:v>2010-12-24</c:v>
                </c:pt>
                <c:pt idx="723">
                  <c:v>2010-12-25</c:v>
                </c:pt>
                <c:pt idx="724">
                  <c:v>2010-12-26</c:v>
                </c:pt>
                <c:pt idx="725">
                  <c:v>2010-12-27</c:v>
                </c:pt>
                <c:pt idx="726">
                  <c:v>2010-12-28</c:v>
                </c:pt>
                <c:pt idx="727">
                  <c:v>2010-12-29</c:v>
                </c:pt>
                <c:pt idx="728">
                  <c:v>2010-12-30</c:v>
                </c:pt>
                <c:pt idx="729">
                  <c:v>2010-12-31</c:v>
                </c:pt>
                <c:pt idx="730">
                  <c:v>2011-01-01</c:v>
                </c:pt>
                <c:pt idx="731">
                  <c:v>2011-01-02</c:v>
                </c:pt>
                <c:pt idx="732">
                  <c:v>2011-01-03</c:v>
                </c:pt>
                <c:pt idx="733">
                  <c:v>2011-01-04</c:v>
                </c:pt>
                <c:pt idx="734">
                  <c:v>2011-01-05</c:v>
                </c:pt>
                <c:pt idx="735">
                  <c:v>2011-01-06</c:v>
                </c:pt>
                <c:pt idx="736">
                  <c:v>2011-01-07</c:v>
                </c:pt>
                <c:pt idx="737">
                  <c:v>2011-01-08</c:v>
                </c:pt>
                <c:pt idx="738">
                  <c:v>2011-01-09</c:v>
                </c:pt>
                <c:pt idx="739">
                  <c:v>2011-01-10</c:v>
                </c:pt>
                <c:pt idx="740">
                  <c:v>2011-01-11</c:v>
                </c:pt>
                <c:pt idx="741">
                  <c:v>2011-01-12</c:v>
                </c:pt>
                <c:pt idx="742">
                  <c:v>2011-01-13</c:v>
                </c:pt>
                <c:pt idx="743">
                  <c:v>2011-01-14</c:v>
                </c:pt>
                <c:pt idx="744">
                  <c:v>2011-01-15</c:v>
                </c:pt>
                <c:pt idx="745">
                  <c:v>2011-01-16</c:v>
                </c:pt>
                <c:pt idx="746">
                  <c:v>2011-01-17</c:v>
                </c:pt>
                <c:pt idx="747">
                  <c:v>2011-01-18</c:v>
                </c:pt>
                <c:pt idx="748">
                  <c:v>2011-01-19</c:v>
                </c:pt>
                <c:pt idx="749">
                  <c:v>2011-01-20</c:v>
                </c:pt>
                <c:pt idx="750">
                  <c:v>2011-01-21</c:v>
                </c:pt>
                <c:pt idx="751">
                  <c:v>2011-01-22</c:v>
                </c:pt>
                <c:pt idx="752">
                  <c:v>2011-01-23</c:v>
                </c:pt>
                <c:pt idx="753">
                  <c:v>2011-01-24</c:v>
                </c:pt>
                <c:pt idx="754">
                  <c:v>2011-01-25</c:v>
                </c:pt>
                <c:pt idx="755">
                  <c:v>2011-01-26</c:v>
                </c:pt>
                <c:pt idx="756">
                  <c:v>2011-01-27</c:v>
                </c:pt>
                <c:pt idx="757">
                  <c:v>2011-01-28</c:v>
                </c:pt>
                <c:pt idx="758">
                  <c:v>2011-01-29</c:v>
                </c:pt>
                <c:pt idx="759">
                  <c:v>2011-01-30</c:v>
                </c:pt>
                <c:pt idx="760">
                  <c:v>2011-01-31</c:v>
                </c:pt>
                <c:pt idx="761">
                  <c:v>2011-02-01</c:v>
                </c:pt>
                <c:pt idx="762">
                  <c:v>2011-02-02</c:v>
                </c:pt>
                <c:pt idx="763">
                  <c:v>2011-02-03</c:v>
                </c:pt>
                <c:pt idx="764">
                  <c:v>2011-02-04</c:v>
                </c:pt>
                <c:pt idx="765">
                  <c:v>2011-02-05</c:v>
                </c:pt>
                <c:pt idx="766">
                  <c:v>2011-02-06</c:v>
                </c:pt>
                <c:pt idx="767">
                  <c:v>2011-02-07</c:v>
                </c:pt>
                <c:pt idx="768">
                  <c:v>2011-02-08</c:v>
                </c:pt>
                <c:pt idx="769">
                  <c:v>2011-02-09</c:v>
                </c:pt>
                <c:pt idx="770">
                  <c:v>2011-02-10</c:v>
                </c:pt>
                <c:pt idx="771">
                  <c:v>2011-02-11</c:v>
                </c:pt>
                <c:pt idx="772">
                  <c:v>2011-02-12</c:v>
                </c:pt>
                <c:pt idx="773">
                  <c:v>2011-02-13</c:v>
                </c:pt>
                <c:pt idx="774">
                  <c:v>2011-02-14</c:v>
                </c:pt>
                <c:pt idx="775">
                  <c:v>2011-02-15</c:v>
                </c:pt>
                <c:pt idx="776">
                  <c:v>2011-02-16</c:v>
                </c:pt>
                <c:pt idx="777">
                  <c:v>2011-02-17</c:v>
                </c:pt>
                <c:pt idx="778">
                  <c:v>2011-02-18</c:v>
                </c:pt>
                <c:pt idx="779">
                  <c:v>2011-02-19</c:v>
                </c:pt>
                <c:pt idx="780">
                  <c:v>2011-02-20</c:v>
                </c:pt>
                <c:pt idx="781">
                  <c:v>2011-02-21</c:v>
                </c:pt>
                <c:pt idx="782">
                  <c:v>2011-02-22</c:v>
                </c:pt>
                <c:pt idx="783">
                  <c:v>2011-02-23</c:v>
                </c:pt>
                <c:pt idx="784">
                  <c:v>2011-02-24</c:v>
                </c:pt>
                <c:pt idx="785">
                  <c:v>2011-02-25</c:v>
                </c:pt>
                <c:pt idx="786">
                  <c:v>2011-02-26</c:v>
                </c:pt>
                <c:pt idx="787">
                  <c:v>2011-02-27</c:v>
                </c:pt>
                <c:pt idx="788">
                  <c:v>2011-02-28</c:v>
                </c:pt>
                <c:pt idx="789">
                  <c:v>2011-03-01</c:v>
                </c:pt>
                <c:pt idx="790">
                  <c:v>2011-03-02</c:v>
                </c:pt>
                <c:pt idx="791">
                  <c:v>2011-03-03</c:v>
                </c:pt>
                <c:pt idx="792">
                  <c:v>2011-03-04</c:v>
                </c:pt>
                <c:pt idx="793">
                  <c:v>2011-03-05</c:v>
                </c:pt>
                <c:pt idx="794">
                  <c:v>2011-03-06</c:v>
                </c:pt>
                <c:pt idx="795">
                  <c:v>2011-03-07</c:v>
                </c:pt>
                <c:pt idx="796">
                  <c:v>2011-03-08</c:v>
                </c:pt>
                <c:pt idx="797">
                  <c:v>2011-03-09</c:v>
                </c:pt>
                <c:pt idx="798">
                  <c:v>2011-03-10</c:v>
                </c:pt>
                <c:pt idx="799">
                  <c:v>2011-03-11</c:v>
                </c:pt>
                <c:pt idx="800">
                  <c:v>2011-03-12</c:v>
                </c:pt>
                <c:pt idx="801">
                  <c:v>2011-03-13</c:v>
                </c:pt>
                <c:pt idx="802">
                  <c:v>2011-03-14</c:v>
                </c:pt>
                <c:pt idx="803">
                  <c:v>2011-03-15</c:v>
                </c:pt>
                <c:pt idx="804">
                  <c:v>2011-03-16</c:v>
                </c:pt>
                <c:pt idx="805">
                  <c:v>2011-03-17</c:v>
                </c:pt>
                <c:pt idx="806">
                  <c:v>2011-03-18</c:v>
                </c:pt>
                <c:pt idx="807">
                  <c:v>2011-03-19</c:v>
                </c:pt>
                <c:pt idx="808">
                  <c:v>2011-03-20</c:v>
                </c:pt>
                <c:pt idx="809">
                  <c:v>2011-03-21</c:v>
                </c:pt>
                <c:pt idx="810">
                  <c:v>2011-03-22</c:v>
                </c:pt>
                <c:pt idx="811">
                  <c:v>2011-03-23</c:v>
                </c:pt>
                <c:pt idx="812">
                  <c:v>2011-03-24</c:v>
                </c:pt>
                <c:pt idx="813">
                  <c:v>2011-03-25</c:v>
                </c:pt>
                <c:pt idx="814">
                  <c:v>2011-03-26</c:v>
                </c:pt>
                <c:pt idx="815">
                  <c:v>2011-03-27</c:v>
                </c:pt>
                <c:pt idx="816">
                  <c:v>2011-03-28</c:v>
                </c:pt>
                <c:pt idx="817">
                  <c:v>2011-03-29</c:v>
                </c:pt>
                <c:pt idx="818">
                  <c:v>2011-03-30</c:v>
                </c:pt>
                <c:pt idx="819">
                  <c:v>2011-03-31</c:v>
                </c:pt>
                <c:pt idx="820">
                  <c:v>2011-04-01</c:v>
                </c:pt>
                <c:pt idx="821">
                  <c:v>2011-04-02</c:v>
                </c:pt>
                <c:pt idx="822">
                  <c:v>2011-04-03</c:v>
                </c:pt>
                <c:pt idx="823">
                  <c:v>2011-04-04</c:v>
                </c:pt>
                <c:pt idx="824">
                  <c:v>2011-04-05</c:v>
                </c:pt>
                <c:pt idx="825">
                  <c:v>2011-04-06</c:v>
                </c:pt>
                <c:pt idx="826">
                  <c:v>2011-04-07</c:v>
                </c:pt>
                <c:pt idx="827">
                  <c:v>2011-04-08</c:v>
                </c:pt>
                <c:pt idx="828">
                  <c:v>2011-04-09</c:v>
                </c:pt>
                <c:pt idx="829">
                  <c:v>2011-04-10</c:v>
                </c:pt>
                <c:pt idx="830">
                  <c:v>2011-04-11</c:v>
                </c:pt>
                <c:pt idx="831">
                  <c:v>2011-04-12</c:v>
                </c:pt>
                <c:pt idx="832">
                  <c:v>2011-04-13</c:v>
                </c:pt>
                <c:pt idx="833">
                  <c:v>2011-04-14</c:v>
                </c:pt>
                <c:pt idx="834">
                  <c:v>2011-04-15</c:v>
                </c:pt>
                <c:pt idx="835">
                  <c:v>2011-04-16</c:v>
                </c:pt>
                <c:pt idx="836">
                  <c:v>2011-04-17</c:v>
                </c:pt>
                <c:pt idx="837">
                  <c:v>2011-04-18</c:v>
                </c:pt>
                <c:pt idx="838">
                  <c:v>2011-04-19</c:v>
                </c:pt>
                <c:pt idx="839">
                  <c:v>2011-04-20</c:v>
                </c:pt>
                <c:pt idx="840">
                  <c:v>2011-04-21</c:v>
                </c:pt>
                <c:pt idx="841">
                  <c:v>2011-04-22</c:v>
                </c:pt>
                <c:pt idx="842">
                  <c:v>2011-04-23</c:v>
                </c:pt>
                <c:pt idx="843">
                  <c:v>2011-04-24</c:v>
                </c:pt>
                <c:pt idx="844">
                  <c:v>2011-04-25</c:v>
                </c:pt>
                <c:pt idx="845">
                  <c:v>2011-04-26</c:v>
                </c:pt>
                <c:pt idx="846">
                  <c:v>2011-04-27</c:v>
                </c:pt>
                <c:pt idx="847">
                  <c:v>2011-04-28</c:v>
                </c:pt>
                <c:pt idx="848">
                  <c:v>2011-04-29</c:v>
                </c:pt>
                <c:pt idx="849">
                  <c:v>2011-04-30</c:v>
                </c:pt>
                <c:pt idx="850">
                  <c:v>2011-05-01</c:v>
                </c:pt>
                <c:pt idx="851">
                  <c:v>2011-05-02</c:v>
                </c:pt>
                <c:pt idx="852">
                  <c:v>2011-05-03</c:v>
                </c:pt>
                <c:pt idx="853">
                  <c:v>2011-05-04</c:v>
                </c:pt>
                <c:pt idx="854">
                  <c:v>2011-05-05</c:v>
                </c:pt>
                <c:pt idx="855">
                  <c:v>2011-05-06</c:v>
                </c:pt>
                <c:pt idx="856">
                  <c:v>2011-05-07</c:v>
                </c:pt>
                <c:pt idx="857">
                  <c:v>2011-05-08</c:v>
                </c:pt>
                <c:pt idx="858">
                  <c:v>2011-05-09</c:v>
                </c:pt>
                <c:pt idx="859">
                  <c:v>2011-05-10</c:v>
                </c:pt>
                <c:pt idx="860">
                  <c:v>2011-05-11</c:v>
                </c:pt>
                <c:pt idx="861">
                  <c:v>2011-05-12</c:v>
                </c:pt>
                <c:pt idx="862">
                  <c:v>2011-05-13</c:v>
                </c:pt>
                <c:pt idx="863">
                  <c:v>2011-05-14</c:v>
                </c:pt>
                <c:pt idx="864">
                  <c:v>2011-05-15</c:v>
                </c:pt>
                <c:pt idx="865">
                  <c:v>2011-05-16</c:v>
                </c:pt>
                <c:pt idx="866">
                  <c:v>2011-05-17</c:v>
                </c:pt>
                <c:pt idx="867">
                  <c:v>2011-05-18</c:v>
                </c:pt>
                <c:pt idx="868">
                  <c:v>2011-05-19</c:v>
                </c:pt>
                <c:pt idx="869">
                  <c:v>2011-05-20</c:v>
                </c:pt>
                <c:pt idx="870">
                  <c:v>2011-05-21</c:v>
                </c:pt>
                <c:pt idx="871">
                  <c:v>2011-05-22</c:v>
                </c:pt>
                <c:pt idx="872">
                  <c:v>2011-05-23</c:v>
                </c:pt>
                <c:pt idx="873">
                  <c:v>2011-05-24</c:v>
                </c:pt>
                <c:pt idx="874">
                  <c:v>2011-05-25</c:v>
                </c:pt>
                <c:pt idx="875">
                  <c:v>2011-05-26</c:v>
                </c:pt>
                <c:pt idx="876">
                  <c:v>2011-05-27</c:v>
                </c:pt>
                <c:pt idx="877">
                  <c:v>2011-05-28</c:v>
                </c:pt>
                <c:pt idx="878">
                  <c:v>2011-05-29</c:v>
                </c:pt>
                <c:pt idx="879">
                  <c:v>2011-05-30</c:v>
                </c:pt>
                <c:pt idx="880">
                  <c:v>2011-05-31</c:v>
                </c:pt>
                <c:pt idx="881">
                  <c:v>2011-06-01</c:v>
                </c:pt>
                <c:pt idx="882">
                  <c:v>2011-06-02</c:v>
                </c:pt>
                <c:pt idx="883">
                  <c:v>2011-06-03</c:v>
                </c:pt>
                <c:pt idx="884">
                  <c:v>2011-06-04</c:v>
                </c:pt>
                <c:pt idx="885">
                  <c:v>2011-06-05</c:v>
                </c:pt>
                <c:pt idx="886">
                  <c:v>2011-06-06</c:v>
                </c:pt>
                <c:pt idx="887">
                  <c:v>2011-06-07</c:v>
                </c:pt>
                <c:pt idx="888">
                  <c:v>2011-06-08</c:v>
                </c:pt>
                <c:pt idx="889">
                  <c:v>2011-06-09</c:v>
                </c:pt>
                <c:pt idx="890">
                  <c:v>2011-06-10</c:v>
                </c:pt>
                <c:pt idx="891">
                  <c:v>2011-06-11</c:v>
                </c:pt>
                <c:pt idx="892">
                  <c:v>2011-06-12</c:v>
                </c:pt>
                <c:pt idx="893">
                  <c:v>2011-06-13</c:v>
                </c:pt>
                <c:pt idx="894">
                  <c:v>2011-06-14</c:v>
                </c:pt>
                <c:pt idx="895">
                  <c:v>2011-06-15</c:v>
                </c:pt>
                <c:pt idx="896">
                  <c:v>2011-06-16</c:v>
                </c:pt>
                <c:pt idx="897">
                  <c:v>2011-06-17</c:v>
                </c:pt>
                <c:pt idx="898">
                  <c:v>2011-06-18</c:v>
                </c:pt>
                <c:pt idx="899">
                  <c:v>2011-06-19</c:v>
                </c:pt>
                <c:pt idx="900">
                  <c:v>2011-06-20</c:v>
                </c:pt>
                <c:pt idx="901">
                  <c:v>2011-06-21</c:v>
                </c:pt>
                <c:pt idx="902">
                  <c:v>2011-06-22</c:v>
                </c:pt>
                <c:pt idx="903">
                  <c:v>2011-06-23</c:v>
                </c:pt>
                <c:pt idx="904">
                  <c:v>2011-06-24</c:v>
                </c:pt>
                <c:pt idx="905">
                  <c:v>2011-06-25</c:v>
                </c:pt>
                <c:pt idx="906">
                  <c:v>2011-06-26</c:v>
                </c:pt>
                <c:pt idx="907">
                  <c:v>2011-06-27</c:v>
                </c:pt>
                <c:pt idx="908">
                  <c:v>2011-06-28</c:v>
                </c:pt>
                <c:pt idx="909">
                  <c:v>2011-06-29</c:v>
                </c:pt>
                <c:pt idx="910">
                  <c:v>2011-06-30</c:v>
                </c:pt>
                <c:pt idx="911">
                  <c:v>2011-07-01</c:v>
                </c:pt>
                <c:pt idx="912">
                  <c:v>2011-07-02</c:v>
                </c:pt>
                <c:pt idx="913">
                  <c:v>2011-07-03</c:v>
                </c:pt>
                <c:pt idx="914">
                  <c:v>2011-07-04</c:v>
                </c:pt>
                <c:pt idx="915">
                  <c:v>2011-07-05</c:v>
                </c:pt>
                <c:pt idx="916">
                  <c:v>2011-07-06</c:v>
                </c:pt>
                <c:pt idx="917">
                  <c:v>2011-07-07</c:v>
                </c:pt>
                <c:pt idx="918">
                  <c:v>2011-07-08</c:v>
                </c:pt>
                <c:pt idx="919">
                  <c:v>2011-07-09</c:v>
                </c:pt>
                <c:pt idx="920">
                  <c:v>2011-07-10</c:v>
                </c:pt>
                <c:pt idx="921">
                  <c:v>2011-07-11</c:v>
                </c:pt>
                <c:pt idx="922">
                  <c:v>2011-07-12</c:v>
                </c:pt>
                <c:pt idx="923">
                  <c:v>2011-07-13</c:v>
                </c:pt>
                <c:pt idx="924">
                  <c:v>2011-07-14</c:v>
                </c:pt>
                <c:pt idx="925">
                  <c:v>2011-07-15</c:v>
                </c:pt>
                <c:pt idx="926">
                  <c:v>2011-07-16</c:v>
                </c:pt>
                <c:pt idx="927">
                  <c:v>2011-07-17</c:v>
                </c:pt>
                <c:pt idx="928">
                  <c:v>2011-07-18</c:v>
                </c:pt>
                <c:pt idx="929">
                  <c:v>2011-07-19</c:v>
                </c:pt>
                <c:pt idx="930">
                  <c:v>2011-07-20</c:v>
                </c:pt>
                <c:pt idx="931">
                  <c:v>2011-07-21</c:v>
                </c:pt>
                <c:pt idx="932">
                  <c:v>2011-07-22</c:v>
                </c:pt>
                <c:pt idx="933">
                  <c:v>2011-07-23</c:v>
                </c:pt>
                <c:pt idx="934">
                  <c:v>2011-07-24</c:v>
                </c:pt>
                <c:pt idx="935">
                  <c:v>2011-07-25</c:v>
                </c:pt>
                <c:pt idx="936">
                  <c:v>2011-07-26</c:v>
                </c:pt>
                <c:pt idx="937">
                  <c:v>2011-07-27</c:v>
                </c:pt>
                <c:pt idx="938">
                  <c:v>2011-07-28</c:v>
                </c:pt>
                <c:pt idx="939">
                  <c:v>2011-07-29</c:v>
                </c:pt>
                <c:pt idx="940">
                  <c:v>2011-07-30</c:v>
                </c:pt>
                <c:pt idx="941">
                  <c:v>2011-07-31</c:v>
                </c:pt>
                <c:pt idx="942">
                  <c:v>2011-08-01</c:v>
                </c:pt>
                <c:pt idx="943">
                  <c:v>2011-08-02</c:v>
                </c:pt>
                <c:pt idx="944">
                  <c:v>2011-08-03</c:v>
                </c:pt>
                <c:pt idx="945">
                  <c:v>2011-08-04</c:v>
                </c:pt>
                <c:pt idx="946">
                  <c:v>2011-08-05</c:v>
                </c:pt>
                <c:pt idx="947">
                  <c:v>2011-08-06</c:v>
                </c:pt>
                <c:pt idx="948">
                  <c:v>2011-08-07</c:v>
                </c:pt>
                <c:pt idx="949">
                  <c:v>2011-08-08</c:v>
                </c:pt>
                <c:pt idx="950">
                  <c:v>2011-08-09</c:v>
                </c:pt>
                <c:pt idx="951">
                  <c:v>2011-08-10</c:v>
                </c:pt>
                <c:pt idx="952">
                  <c:v>2011-08-11</c:v>
                </c:pt>
                <c:pt idx="953">
                  <c:v>2011-08-12</c:v>
                </c:pt>
                <c:pt idx="954">
                  <c:v>2011-08-13</c:v>
                </c:pt>
                <c:pt idx="955">
                  <c:v>2011-08-14</c:v>
                </c:pt>
                <c:pt idx="956">
                  <c:v>2011-08-15</c:v>
                </c:pt>
                <c:pt idx="957">
                  <c:v>2011-08-16</c:v>
                </c:pt>
                <c:pt idx="958">
                  <c:v>2011-08-17</c:v>
                </c:pt>
                <c:pt idx="959">
                  <c:v>2011-08-18</c:v>
                </c:pt>
                <c:pt idx="960">
                  <c:v>2011-08-19</c:v>
                </c:pt>
                <c:pt idx="961">
                  <c:v>2011-08-20</c:v>
                </c:pt>
                <c:pt idx="962">
                  <c:v>2011-08-21</c:v>
                </c:pt>
                <c:pt idx="963">
                  <c:v>2011-08-22</c:v>
                </c:pt>
                <c:pt idx="964">
                  <c:v>2011-08-23</c:v>
                </c:pt>
                <c:pt idx="965">
                  <c:v>2011-08-24</c:v>
                </c:pt>
                <c:pt idx="966">
                  <c:v>2011-08-25</c:v>
                </c:pt>
                <c:pt idx="967">
                  <c:v>2011-08-26</c:v>
                </c:pt>
                <c:pt idx="968">
                  <c:v>2011-08-27</c:v>
                </c:pt>
                <c:pt idx="969">
                  <c:v>2011-08-28</c:v>
                </c:pt>
                <c:pt idx="970">
                  <c:v>2011-08-29</c:v>
                </c:pt>
                <c:pt idx="971">
                  <c:v>2011-08-30</c:v>
                </c:pt>
                <c:pt idx="972">
                  <c:v>2011-08-31</c:v>
                </c:pt>
                <c:pt idx="973">
                  <c:v>2011-09-01</c:v>
                </c:pt>
                <c:pt idx="974">
                  <c:v>2011-09-02</c:v>
                </c:pt>
                <c:pt idx="975">
                  <c:v>2011-09-03</c:v>
                </c:pt>
                <c:pt idx="976">
                  <c:v>2011-09-04</c:v>
                </c:pt>
                <c:pt idx="977">
                  <c:v>2011-09-05</c:v>
                </c:pt>
                <c:pt idx="978">
                  <c:v>2011-09-06</c:v>
                </c:pt>
                <c:pt idx="979">
                  <c:v>2011-09-07</c:v>
                </c:pt>
                <c:pt idx="980">
                  <c:v>2011-09-08</c:v>
                </c:pt>
                <c:pt idx="981">
                  <c:v>2011-09-09</c:v>
                </c:pt>
                <c:pt idx="982">
                  <c:v>2011-09-10</c:v>
                </c:pt>
                <c:pt idx="983">
                  <c:v>2011-09-11</c:v>
                </c:pt>
                <c:pt idx="984">
                  <c:v>2011-09-12</c:v>
                </c:pt>
                <c:pt idx="985">
                  <c:v>2011-09-13</c:v>
                </c:pt>
                <c:pt idx="986">
                  <c:v>2011-09-14</c:v>
                </c:pt>
                <c:pt idx="987">
                  <c:v>2011-09-15</c:v>
                </c:pt>
                <c:pt idx="988">
                  <c:v>2011-09-16</c:v>
                </c:pt>
                <c:pt idx="989">
                  <c:v>2011-09-17</c:v>
                </c:pt>
                <c:pt idx="990">
                  <c:v>2011-09-18</c:v>
                </c:pt>
                <c:pt idx="991">
                  <c:v>2011-09-19</c:v>
                </c:pt>
                <c:pt idx="992">
                  <c:v>2011-09-20</c:v>
                </c:pt>
                <c:pt idx="993">
                  <c:v>2011-09-21</c:v>
                </c:pt>
                <c:pt idx="994">
                  <c:v>2011-09-22</c:v>
                </c:pt>
                <c:pt idx="995">
                  <c:v>2011-09-23</c:v>
                </c:pt>
                <c:pt idx="996">
                  <c:v>2011-09-24</c:v>
                </c:pt>
                <c:pt idx="997">
                  <c:v>2011-09-25</c:v>
                </c:pt>
                <c:pt idx="998">
                  <c:v>2011-09-26</c:v>
                </c:pt>
                <c:pt idx="999">
                  <c:v>2011-09-27</c:v>
                </c:pt>
                <c:pt idx="1000">
                  <c:v>2011-09-28</c:v>
                </c:pt>
                <c:pt idx="1001">
                  <c:v>2011-09-29</c:v>
                </c:pt>
                <c:pt idx="1002">
                  <c:v>2011-09-30</c:v>
                </c:pt>
                <c:pt idx="1003">
                  <c:v>2011-10-01</c:v>
                </c:pt>
                <c:pt idx="1004">
                  <c:v>2011-10-02</c:v>
                </c:pt>
                <c:pt idx="1005">
                  <c:v>2011-10-03</c:v>
                </c:pt>
                <c:pt idx="1006">
                  <c:v>2011-10-04</c:v>
                </c:pt>
                <c:pt idx="1007">
                  <c:v>2011-10-05</c:v>
                </c:pt>
                <c:pt idx="1008">
                  <c:v>2011-10-06</c:v>
                </c:pt>
                <c:pt idx="1009">
                  <c:v>2011-10-07</c:v>
                </c:pt>
                <c:pt idx="1010">
                  <c:v>2011-10-08</c:v>
                </c:pt>
                <c:pt idx="1011">
                  <c:v>2011-10-09</c:v>
                </c:pt>
                <c:pt idx="1012">
                  <c:v>2011-10-10</c:v>
                </c:pt>
                <c:pt idx="1013">
                  <c:v>2011-10-11</c:v>
                </c:pt>
                <c:pt idx="1014">
                  <c:v>2011-10-12</c:v>
                </c:pt>
                <c:pt idx="1015">
                  <c:v>2011-10-13</c:v>
                </c:pt>
                <c:pt idx="1016">
                  <c:v>2011-10-14</c:v>
                </c:pt>
                <c:pt idx="1017">
                  <c:v>2011-10-15</c:v>
                </c:pt>
                <c:pt idx="1018">
                  <c:v>2011-10-16</c:v>
                </c:pt>
                <c:pt idx="1019">
                  <c:v>2011-10-17</c:v>
                </c:pt>
                <c:pt idx="1020">
                  <c:v>2011-10-18</c:v>
                </c:pt>
                <c:pt idx="1021">
                  <c:v>2011-10-19</c:v>
                </c:pt>
                <c:pt idx="1022">
                  <c:v>2011-10-20</c:v>
                </c:pt>
                <c:pt idx="1023">
                  <c:v>2011-10-21</c:v>
                </c:pt>
                <c:pt idx="1024">
                  <c:v>2011-10-22</c:v>
                </c:pt>
                <c:pt idx="1025">
                  <c:v>2011-10-23</c:v>
                </c:pt>
                <c:pt idx="1026">
                  <c:v>2011-10-24</c:v>
                </c:pt>
                <c:pt idx="1027">
                  <c:v>2011-10-25</c:v>
                </c:pt>
                <c:pt idx="1028">
                  <c:v>2011-10-26</c:v>
                </c:pt>
                <c:pt idx="1029">
                  <c:v>2011-10-27</c:v>
                </c:pt>
                <c:pt idx="1030">
                  <c:v>2011-10-28</c:v>
                </c:pt>
                <c:pt idx="1031">
                  <c:v>2011-10-29</c:v>
                </c:pt>
                <c:pt idx="1032">
                  <c:v>2011-10-30</c:v>
                </c:pt>
                <c:pt idx="1033">
                  <c:v>2011-10-31</c:v>
                </c:pt>
                <c:pt idx="1034">
                  <c:v>2011-11-01</c:v>
                </c:pt>
                <c:pt idx="1035">
                  <c:v>2011-11-02</c:v>
                </c:pt>
                <c:pt idx="1036">
                  <c:v>2011-11-03</c:v>
                </c:pt>
                <c:pt idx="1037">
                  <c:v>2011-11-04</c:v>
                </c:pt>
                <c:pt idx="1038">
                  <c:v>2011-11-05</c:v>
                </c:pt>
                <c:pt idx="1039">
                  <c:v>2011-11-06</c:v>
                </c:pt>
                <c:pt idx="1040">
                  <c:v>2011-11-07</c:v>
                </c:pt>
                <c:pt idx="1041">
                  <c:v>2011-11-08</c:v>
                </c:pt>
                <c:pt idx="1042">
                  <c:v>2011-11-09</c:v>
                </c:pt>
                <c:pt idx="1043">
                  <c:v>2011-11-10</c:v>
                </c:pt>
                <c:pt idx="1044">
                  <c:v>2011-11-11</c:v>
                </c:pt>
                <c:pt idx="1045">
                  <c:v>2011-11-12</c:v>
                </c:pt>
                <c:pt idx="1046">
                  <c:v>2011-11-13</c:v>
                </c:pt>
                <c:pt idx="1047">
                  <c:v>2011-11-14</c:v>
                </c:pt>
                <c:pt idx="1048">
                  <c:v>2011-11-15</c:v>
                </c:pt>
                <c:pt idx="1049">
                  <c:v>2011-11-16</c:v>
                </c:pt>
                <c:pt idx="1050">
                  <c:v>2011-11-17</c:v>
                </c:pt>
                <c:pt idx="1051">
                  <c:v>2011-11-18</c:v>
                </c:pt>
                <c:pt idx="1052">
                  <c:v>2011-11-19</c:v>
                </c:pt>
                <c:pt idx="1053">
                  <c:v>2011-11-20</c:v>
                </c:pt>
                <c:pt idx="1054">
                  <c:v>2011-11-21</c:v>
                </c:pt>
                <c:pt idx="1055">
                  <c:v>2011-11-22</c:v>
                </c:pt>
                <c:pt idx="1056">
                  <c:v>2011-11-23</c:v>
                </c:pt>
                <c:pt idx="1057">
                  <c:v>2011-11-24</c:v>
                </c:pt>
                <c:pt idx="1058">
                  <c:v>2011-11-25</c:v>
                </c:pt>
                <c:pt idx="1059">
                  <c:v>2011-11-26</c:v>
                </c:pt>
                <c:pt idx="1060">
                  <c:v>2011-11-27</c:v>
                </c:pt>
                <c:pt idx="1061">
                  <c:v>2011-11-28</c:v>
                </c:pt>
                <c:pt idx="1062">
                  <c:v>2011-11-29</c:v>
                </c:pt>
                <c:pt idx="1063">
                  <c:v>2011-11-30</c:v>
                </c:pt>
                <c:pt idx="1064">
                  <c:v>2011-12-01</c:v>
                </c:pt>
                <c:pt idx="1065">
                  <c:v>2011-12-02</c:v>
                </c:pt>
                <c:pt idx="1066">
                  <c:v>2011-12-03</c:v>
                </c:pt>
                <c:pt idx="1067">
                  <c:v>2011-12-04</c:v>
                </c:pt>
                <c:pt idx="1068">
                  <c:v>2011-12-05</c:v>
                </c:pt>
                <c:pt idx="1069">
                  <c:v>2011-12-06</c:v>
                </c:pt>
                <c:pt idx="1070">
                  <c:v>2011-12-07</c:v>
                </c:pt>
                <c:pt idx="1071">
                  <c:v>2011-12-08</c:v>
                </c:pt>
                <c:pt idx="1072">
                  <c:v>2011-12-09</c:v>
                </c:pt>
                <c:pt idx="1073">
                  <c:v>2011-12-10</c:v>
                </c:pt>
                <c:pt idx="1074">
                  <c:v>2011-12-11</c:v>
                </c:pt>
                <c:pt idx="1075">
                  <c:v>2011-12-12</c:v>
                </c:pt>
                <c:pt idx="1076">
                  <c:v>2011-12-13</c:v>
                </c:pt>
                <c:pt idx="1077">
                  <c:v>2011-12-14</c:v>
                </c:pt>
                <c:pt idx="1078">
                  <c:v>2011-12-15</c:v>
                </c:pt>
                <c:pt idx="1079">
                  <c:v>2011-12-16</c:v>
                </c:pt>
                <c:pt idx="1080">
                  <c:v>2011-12-17</c:v>
                </c:pt>
                <c:pt idx="1081">
                  <c:v>2011-12-18</c:v>
                </c:pt>
                <c:pt idx="1082">
                  <c:v>2011-12-19</c:v>
                </c:pt>
                <c:pt idx="1083">
                  <c:v>2011-12-20</c:v>
                </c:pt>
                <c:pt idx="1084">
                  <c:v>2011-12-21</c:v>
                </c:pt>
                <c:pt idx="1085">
                  <c:v>2011-12-22</c:v>
                </c:pt>
                <c:pt idx="1086">
                  <c:v>2011-12-23</c:v>
                </c:pt>
                <c:pt idx="1087">
                  <c:v>2011-12-24</c:v>
                </c:pt>
                <c:pt idx="1088">
                  <c:v>2011-12-25</c:v>
                </c:pt>
                <c:pt idx="1089">
                  <c:v>2011-12-26</c:v>
                </c:pt>
                <c:pt idx="1090">
                  <c:v>2011-12-27</c:v>
                </c:pt>
                <c:pt idx="1091">
                  <c:v>2011-12-28</c:v>
                </c:pt>
                <c:pt idx="1092">
                  <c:v>2011-12-29</c:v>
                </c:pt>
                <c:pt idx="1093">
                  <c:v>2011-12-30</c:v>
                </c:pt>
                <c:pt idx="1094">
                  <c:v>2011-12-31</c:v>
                </c:pt>
                <c:pt idx="1095">
                  <c:v>2012-01-01</c:v>
                </c:pt>
                <c:pt idx="1096">
                  <c:v>2012-01-02</c:v>
                </c:pt>
                <c:pt idx="1097">
                  <c:v>2012-01-03</c:v>
                </c:pt>
                <c:pt idx="1098">
                  <c:v>2012-01-04</c:v>
                </c:pt>
                <c:pt idx="1099">
                  <c:v>2012-01-05</c:v>
                </c:pt>
                <c:pt idx="1100">
                  <c:v>2012-01-06</c:v>
                </c:pt>
                <c:pt idx="1101">
                  <c:v>2012-01-07</c:v>
                </c:pt>
                <c:pt idx="1102">
                  <c:v>2012-01-08</c:v>
                </c:pt>
                <c:pt idx="1103">
                  <c:v>2012-01-09</c:v>
                </c:pt>
                <c:pt idx="1104">
                  <c:v>2012-01-10</c:v>
                </c:pt>
                <c:pt idx="1105">
                  <c:v>2012-01-11</c:v>
                </c:pt>
                <c:pt idx="1106">
                  <c:v>2012-01-12</c:v>
                </c:pt>
                <c:pt idx="1107">
                  <c:v>2012-01-13</c:v>
                </c:pt>
                <c:pt idx="1108">
                  <c:v>2012-01-14</c:v>
                </c:pt>
                <c:pt idx="1109">
                  <c:v>2012-01-15</c:v>
                </c:pt>
                <c:pt idx="1110">
                  <c:v>2012-01-16</c:v>
                </c:pt>
                <c:pt idx="1111">
                  <c:v>2012-01-17</c:v>
                </c:pt>
                <c:pt idx="1112">
                  <c:v>2012-01-18</c:v>
                </c:pt>
                <c:pt idx="1113">
                  <c:v>2012-01-19</c:v>
                </c:pt>
                <c:pt idx="1114">
                  <c:v>2012-01-20</c:v>
                </c:pt>
                <c:pt idx="1115">
                  <c:v>2012-01-21</c:v>
                </c:pt>
                <c:pt idx="1116">
                  <c:v>2012-01-22</c:v>
                </c:pt>
                <c:pt idx="1117">
                  <c:v>2012-01-23</c:v>
                </c:pt>
                <c:pt idx="1118">
                  <c:v>2012-01-24</c:v>
                </c:pt>
                <c:pt idx="1119">
                  <c:v>2012-01-25</c:v>
                </c:pt>
                <c:pt idx="1120">
                  <c:v>2012-01-26</c:v>
                </c:pt>
                <c:pt idx="1121">
                  <c:v>2012-01-27</c:v>
                </c:pt>
                <c:pt idx="1122">
                  <c:v>2012-01-28</c:v>
                </c:pt>
                <c:pt idx="1123">
                  <c:v>2012-01-29</c:v>
                </c:pt>
                <c:pt idx="1124">
                  <c:v>2012-01-30</c:v>
                </c:pt>
                <c:pt idx="1125">
                  <c:v>2012-01-31</c:v>
                </c:pt>
                <c:pt idx="1126">
                  <c:v>2012-02-01</c:v>
                </c:pt>
                <c:pt idx="1127">
                  <c:v>2012-02-02</c:v>
                </c:pt>
                <c:pt idx="1128">
                  <c:v>2012-02-03</c:v>
                </c:pt>
                <c:pt idx="1129">
                  <c:v>2012-02-04</c:v>
                </c:pt>
                <c:pt idx="1130">
                  <c:v>2012-02-05</c:v>
                </c:pt>
                <c:pt idx="1131">
                  <c:v>2012-02-06</c:v>
                </c:pt>
                <c:pt idx="1132">
                  <c:v>2012-02-07</c:v>
                </c:pt>
                <c:pt idx="1133">
                  <c:v>2012-02-08</c:v>
                </c:pt>
                <c:pt idx="1134">
                  <c:v>2012-02-09</c:v>
                </c:pt>
                <c:pt idx="1135">
                  <c:v>2012-02-10</c:v>
                </c:pt>
                <c:pt idx="1136">
                  <c:v>2012-02-11</c:v>
                </c:pt>
                <c:pt idx="1137">
                  <c:v>2012-02-12</c:v>
                </c:pt>
                <c:pt idx="1138">
                  <c:v>2012-02-13</c:v>
                </c:pt>
                <c:pt idx="1139">
                  <c:v>2012-02-14</c:v>
                </c:pt>
                <c:pt idx="1140">
                  <c:v>2012-02-15</c:v>
                </c:pt>
                <c:pt idx="1141">
                  <c:v>2012-02-16</c:v>
                </c:pt>
                <c:pt idx="1142">
                  <c:v>2012-02-17</c:v>
                </c:pt>
                <c:pt idx="1143">
                  <c:v>2012-02-18</c:v>
                </c:pt>
                <c:pt idx="1144">
                  <c:v>2012-02-19</c:v>
                </c:pt>
                <c:pt idx="1145">
                  <c:v>2012-02-20</c:v>
                </c:pt>
                <c:pt idx="1146">
                  <c:v>2012-02-21</c:v>
                </c:pt>
                <c:pt idx="1147">
                  <c:v>2012-02-22</c:v>
                </c:pt>
                <c:pt idx="1148">
                  <c:v>2012-02-23</c:v>
                </c:pt>
                <c:pt idx="1149">
                  <c:v>2012-02-24</c:v>
                </c:pt>
                <c:pt idx="1150">
                  <c:v>2012-02-25</c:v>
                </c:pt>
                <c:pt idx="1151">
                  <c:v>2012-02-26</c:v>
                </c:pt>
                <c:pt idx="1152">
                  <c:v>2012-02-27</c:v>
                </c:pt>
                <c:pt idx="1153">
                  <c:v>2012-02-28</c:v>
                </c:pt>
                <c:pt idx="1154">
                  <c:v>2012-02-29</c:v>
                </c:pt>
                <c:pt idx="1155">
                  <c:v>2012-03-01</c:v>
                </c:pt>
                <c:pt idx="1156">
                  <c:v>2012-03-02</c:v>
                </c:pt>
                <c:pt idx="1157">
                  <c:v>2012-03-03</c:v>
                </c:pt>
                <c:pt idx="1158">
                  <c:v>2012-03-04</c:v>
                </c:pt>
                <c:pt idx="1159">
                  <c:v>2012-03-05</c:v>
                </c:pt>
                <c:pt idx="1160">
                  <c:v>2012-03-06</c:v>
                </c:pt>
                <c:pt idx="1161">
                  <c:v>2012-03-07</c:v>
                </c:pt>
                <c:pt idx="1162">
                  <c:v>2012-03-08</c:v>
                </c:pt>
                <c:pt idx="1163">
                  <c:v>2012-03-09</c:v>
                </c:pt>
                <c:pt idx="1164">
                  <c:v>2012-03-10</c:v>
                </c:pt>
                <c:pt idx="1165">
                  <c:v>2012-03-11</c:v>
                </c:pt>
                <c:pt idx="1166">
                  <c:v>2012-03-12</c:v>
                </c:pt>
                <c:pt idx="1167">
                  <c:v>2012-03-13</c:v>
                </c:pt>
                <c:pt idx="1168">
                  <c:v>2012-03-14</c:v>
                </c:pt>
                <c:pt idx="1169">
                  <c:v>2012-03-15</c:v>
                </c:pt>
                <c:pt idx="1170">
                  <c:v>2012-03-16</c:v>
                </c:pt>
                <c:pt idx="1171">
                  <c:v>2012-03-17</c:v>
                </c:pt>
                <c:pt idx="1172">
                  <c:v>2012-03-18</c:v>
                </c:pt>
                <c:pt idx="1173">
                  <c:v>2012-03-19</c:v>
                </c:pt>
                <c:pt idx="1174">
                  <c:v>2012-03-20</c:v>
                </c:pt>
                <c:pt idx="1175">
                  <c:v>2012-03-21</c:v>
                </c:pt>
                <c:pt idx="1176">
                  <c:v>2012-03-22</c:v>
                </c:pt>
                <c:pt idx="1177">
                  <c:v>2012-03-23</c:v>
                </c:pt>
                <c:pt idx="1178">
                  <c:v>2012-03-24</c:v>
                </c:pt>
                <c:pt idx="1179">
                  <c:v>2012-03-25</c:v>
                </c:pt>
                <c:pt idx="1180">
                  <c:v>2012-03-26</c:v>
                </c:pt>
                <c:pt idx="1181">
                  <c:v>2012-03-27</c:v>
                </c:pt>
                <c:pt idx="1182">
                  <c:v>2012-03-28</c:v>
                </c:pt>
                <c:pt idx="1183">
                  <c:v>2012-03-29</c:v>
                </c:pt>
                <c:pt idx="1184">
                  <c:v>2012-03-30</c:v>
                </c:pt>
                <c:pt idx="1185">
                  <c:v>2012-03-31</c:v>
                </c:pt>
                <c:pt idx="1186">
                  <c:v>2012-04-01</c:v>
                </c:pt>
                <c:pt idx="1187">
                  <c:v>2012-04-02</c:v>
                </c:pt>
                <c:pt idx="1188">
                  <c:v>2012-04-03</c:v>
                </c:pt>
                <c:pt idx="1189">
                  <c:v>2012-04-04</c:v>
                </c:pt>
                <c:pt idx="1190">
                  <c:v>2012-04-05</c:v>
                </c:pt>
                <c:pt idx="1191">
                  <c:v>2012-04-06</c:v>
                </c:pt>
                <c:pt idx="1192">
                  <c:v>2012-04-07</c:v>
                </c:pt>
                <c:pt idx="1193">
                  <c:v>2012-04-08</c:v>
                </c:pt>
                <c:pt idx="1194">
                  <c:v>2012-04-09</c:v>
                </c:pt>
                <c:pt idx="1195">
                  <c:v>2012-04-10</c:v>
                </c:pt>
                <c:pt idx="1196">
                  <c:v>2012-04-11</c:v>
                </c:pt>
                <c:pt idx="1197">
                  <c:v>2012-04-12</c:v>
                </c:pt>
                <c:pt idx="1198">
                  <c:v>2012-04-13</c:v>
                </c:pt>
                <c:pt idx="1199">
                  <c:v>2012-04-14</c:v>
                </c:pt>
                <c:pt idx="1200">
                  <c:v>2012-04-15</c:v>
                </c:pt>
                <c:pt idx="1201">
                  <c:v>2012-04-16</c:v>
                </c:pt>
                <c:pt idx="1202">
                  <c:v>2012-04-17</c:v>
                </c:pt>
                <c:pt idx="1203">
                  <c:v>2012-04-18</c:v>
                </c:pt>
                <c:pt idx="1204">
                  <c:v>2012-04-19</c:v>
                </c:pt>
                <c:pt idx="1205">
                  <c:v>2012-04-20</c:v>
                </c:pt>
                <c:pt idx="1206">
                  <c:v>2012-04-21</c:v>
                </c:pt>
                <c:pt idx="1207">
                  <c:v>2012-04-22</c:v>
                </c:pt>
                <c:pt idx="1208">
                  <c:v>2012-04-23</c:v>
                </c:pt>
                <c:pt idx="1209">
                  <c:v>2012-04-24</c:v>
                </c:pt>
                <c:pt idx="1210">
                  <c:v>2012-04-25</c:v>
                </c:pt>
                <c:pt idx="1211">
                  <c:v>2012-04-26</c:v>
                </c:pt>
                <c:pt idx="1212">
                  <c:v>2012-04-27</c:v>
                </c:pt>
                <c:pt idx="1213">
                  <c:v>2012-04-28</c:v>
                </c:pt>
                <c:pt idx="1214">
                  <c:v>2012-04-29</c:v>
                </c:pt>
                <c:pt idx="1215">
                  <c:v>2012-04-30</c:v>
                </c:pt>
                <c:pt idx="1216">
                  <c:v>2012-05-01</c:v>
                </c:pt>
                <c:pt idx="1217">
                  <c:v>2012-05-02</c:v>
                </c:pt>
                <c:pt idx="1218">
                  <c:v>2012-05-03</c:v>
                </c:pt>
                <c:pt idx="1219">
                  <c:v>2012-05-04</c:v>
                </c:pt>
                <c:pt idx="1220">
                  <c:v>2012-05-05</c:v>
                </c:pt>
                <c:pt idx="1221">
                  <c:v>2012-05-06</c:v>
                </c:pt>
                <c:pt idx="1222">
                  <c:v>2012-05-07</c:v>
                </c:pt>
                <c:pt idx="1223">
                  <c:v>2012-05-08</c:v>
                </c:pt>
                <c:pt idx="1224">
                  <c:v>2012-05-09</c:v>
                </c:pt>
                <c:pt idx="1225">
                  <c:v>2012-05-10</c:v>
                </c:pt>
                <c:pt idx="1226">
                  <c:v>2012-05-11</c:v>
                </c:pt>
                <c:pt idx="1227">
                  <c:v>2012-05-12</c:v>
                </c:pt>
                <c:pt idx="1228">
                  <c:v>2012-05-13</c:v>
                </c:pt>
                <c:pt idx="1229">
                  <c:v>2012-05-14</c:v>
                </c:pt>
                <c:pt idx="1230">
                  <c:v>2012-05-15</c:v>
                </c:pt>
                <c:pt idx="1231">
                  <c:v>2012-05-16</c:v>
                </c:pt>
                <c:pt idx="1232">
                  <c:v>2012-05-17</c:v>
                </c:pt>
                <c:pt idx="1233">
                  <c:v>2012-05-18</c:v>
                </c:pt>
                <c:pt idx="1234">
                  <c:v>2012-05-19</c:v>
                </c:pt>
                <c:pt idx="1235">
                  <c:v>2012-05-20</c:v>
                </c:pt>
                <c:pt idx="1236">
                  <c:v>2012-05-21</c:v>
                </c:pt>
                <c:pt idx="1237">
                  <c:v>2012-05-22</c:v>
                </c:pt>
                <c:pt idx="1238">
                  <c:v>2012-05-23</c:v>
                </c:pt>
                <c:pt idx="1239">
                  <c:v>2012-05-24</c:v>
                </c:pt>
                <c:pt idx="1240">
                  <c:v>2012-05-25</c:v>
                </c:pt>
                <c:pt idx="1241">
                  <c:v>2012-05-26</c:v>
                </c:pt>
                <c:pt idx="1242">
                  <c:v>2012-05-27</c:v>
                </c:pt>
                <c:pt idx="1243">
                  <c:v>2012-05-28</c:v>
                </c:pt>
                <c:pt idx="1244">
                  <c:v>2012-05-29</c:v>
                </c:pt>
                <c:pt idx="1245">
                  <c:v>2012-05-30</c:v>
                </c:pt>
                <c:pt idx="1246">
                  <c:v>2012-05-31</c:v>
                </c:pt>
                <c:pt idx="1247">
                  <c:v>2012-06-01</c:v>
                </c:pt>
                <c:pt idx="1248">
                  <c:v>2012-06-02</c:v>
                </c:pt>
                <c:pt idx="1249">
                  <c:v>2012-06-03</c:v>
                </c:pt>
                <c:pt idx="1250">
                  <c:v>2012-06-04</c:v>
                </c:pt>
                <c:pt idx="1251">
                  <c:v>2012-06-05</c:v>
                </c:pt>
                <c:pt idx="1252">
                  <c:v>2012-06-06</c:v>
                </c:pt>
                <c:pt idx="1253">
                  <c:v>2012-06-07</c:v>
                </c:pt>
                <c:pt idx="1254">
                  <c:v>2012-06-08</c:v>
                </c:pt>
                <c:pt idx="1255">
                  <c:v>2012-06-09</c:v>
                </c:pt>
                <c:pt idx="1256">
                  <c:v>2012-06-10</c:v>
                </c:pt>
                <c:pt idx="1257">
                  <c:v>2012-06-11</c:v>
                </c:pt>
                <c:pt idx="1258">
                  <c:v>2012-06-12</c:v>
                </c:pt>
                <c:pt idx="1259">
                  <c:v>2012-06-13</c:v>
                </c:pt>
                <c:pt idx="1260">
                  <c:v>2012-06-14</c:v>
                </c:pt>
                <c:pt idx="1261">
                  <c:v>2012-06-15</c:v>
                </c:pt>
                <c:pt idx="1262">
                  <c:v>2012-06-16</c:v>
                </c:pt>
                <c:pt idx="1263">
                  <c:v>2012-06-17</c:v>
                </c:pt>
                <c:pt idx="1264">
                  <c:v>2012-06-18</c:v>
                </c:pt>
                <c:pt idx="1265">
                  <c:v>2012-06-19</c:v>
                </c:pt>
                <c:pt idx="1266">
                  <c:v>2012-06-20</c:v>
                </c:pt>
                <c:pt idx="1267">
                  <c:v>2012-06-21</c:v>
                </c:pt>
                <c:pt idx="1268">
                  <c:v>2012-06-22</c:v>
                </c:pt>
                <c:pt idx="1269">
                  <c:v>2012-06-23</c:v>
                </c:pt>
                <c:pt idx="1270">
                  <c:v>2012-06-24</c:v>
                </c:pt>
                <c:pt idx="1271">
                  <c:v>2012-06-25</c:v>
                </c:pt>
                <c:pt idx="1272">
                  <c:v>2012-06-26</c:v>
                </c:pt>
                <c:pt idx="1273">
                  <c:v>2012-06-27</c:v>
                </c:pt>
                <c:pt idx="1274">
                  <c:v>2012-06-28</c:v>
                </c:pt>
                <c:pt idx="1275">
                  <c:v>2012-06-29</c:v>
                </c:pt>
                <c:pt idx="1276">
                  <c:v>2012-06-30</c:v>
                </c:pt>
                <c:pt idx="1277">
                  <c:v>2012-07-01</c:v>
                </c:pt>
                <c:pt idx="1278">
                  <c:v>2012-07-02</c:v>
                </c:pt>
                <c:pt idx="1279">
                  <c:v>2012-07-03</c:v>
                </c:pt>
                <c:pt idx="1280">
                  <c:v>2012-07-04</c:v>
                </c:pt>
                <c:pt idx="1281">
                  <c:v>2012-07-05</c:v>
                </c:pt>
                <c:pt idx="1282">
                  <c:v>2012-07-06</c:v>
                </c:pt>
                <c:pt idx="1283">
                  <c:v>2012-07-07</c:v>
                </c:pt>
                <c:pt idx="1284">
                  <c:v>2012-07-08</c:v>
                </c:pt>
                <c:pt idx="1285">
                  <c:v>2012-07-09</c:v>
                </c:pt>
                <c:pt idx="1286">
                  <c:v>2012-07-10</c:v>
                </c:pt>
                <c:pt idx="1287">
                  <c:v>2012-07-11</c:v>
                </c:pt>
                <c:pt idx="1288">
                  <c:v>2012-07-12</c:v>
                </c:pt>
                <c:pt idx="1289">
                  <c:v>2012-07-13</c:v>
                </c:pt>
                <c:pt idx="1290">
                  <c:v>2012-07-14</c:v>
                </c:pt>
                <c:pt idx="1291">
                  <c:v>2012-07-15</c:v>
                </c:pt>
                <c:pt idx="1292">
                  <c:v>2012-07-16</c:v>
                </c:pt>
                <c:pt idx="1293">
                  <c:v>2012-07-17</c:v>
                </c:pt>
                <c:pt idx="1294">
                  <c:v>2012-07-18</c:v>
                </c:pt>
                <c:pt idx="1295">
                  <c:v>2012-07-19</c:v>
                </c:pt>
                <c:pt idx="1296">
                  <c:v>2012-07-20</c:v>
                </c:pt>
                <c:pt idx="1297">
                  <c:v>2012-07-21</c:v>
                </c:pt>
                <c:pt idx="1298">
                  <c:v>2012-07-22</c:v>
                </c:pt>
                <c:pt idx="1299">
                  <c:v>2012-07-23</c:v>
                </c:pt>
                <c:pt idx="1300">
                  <c:v>2012-07-24</c:v>
                </c:pt>
                <c:pt idx="1301">
                  <c:v>2012-07-25</c:v>
                </c:pt>
                <c:pt idx="1302">
                  <c:v>2012-07-26</c:v>
                </c:pt>
                <c:pt idx="1303">
                  <c:v>2012-07-27</c:v>
                </c:pt>
                <c:pt idx="1304">
                  <c:v>2012-07-28</c:v>
                </c:pt>
                <c:pt idx="1305">
                  <c:v>2012-07-29</c:v>
                </c:pt>
                <c:pt idx="1306">
                  <c:v>2012-07-30</c:v>
                </c:pt>
                <c:pt idx="1307">
                  <c:v>2012-07-31</c:v>
                </c:pt>
                <c:pt idx="1308">
                  <c:v>2012-08-01</c:v>
                </c:pt>
                <c:pt idx="1309">
                  <c:v>2012-08-02</c:v>
                </c:pt>
                <c:pt idx="1310">
                  <c:v>2012-08-03</c:v>
                </c:pt>
                <c:pt idx="1311">
                  <c:v>2012-08-04</c:v>
                </c:pt>
                <c:pt idx="1312">
                  <c:v>2012-08-05</c:v>
                </c:pt>
                <c:pt idx="1313">
                  <c:v>2012-08-06</c:v>
                </c:pt>
                <c:pt idx="1314">
                  <c:v>2012-08-07</c:v>
                </c:pt>
                <c:pt idx="1315">
                  <c:v>2012-08-08</c:v>
                </c:pt>
                <c:pt idx="1316">
                  <c:v>2012-08-09</c:v>
                </c:pt>
                <c:pt idx="1317">
                  <c:v>2012-08-10</c:v>
                </c:pt>
                <c:pt idx="1318">
                  <c:v>2012-08-11</c:v>
                </c:pt>
                <c:pt idx="1319">
                  <c:v>2012-08-12</c:v>
                </c:pt>
                <c:pt idx="1320">
                  <c:v>2012-08-13</c:v>
                </c:pt>
                <c:pt idx="1321">
                  <c:v>2012-08-14</c:v>
                </c:pt>
                <c:pt idx="1322">
                  <c:v>2012-08-15</c:v>
                </c:pt>
                <c:pt idx="1323">
                  <c:v>2012-08-16</c:v>
                </c:pt>
                <c:pt idx="1324">
                  <c:v>2012-08-17</c:v>
                </c:pt>
                <c:pt idx="1325">
                  <c:v>2012-08-18</c:v>
                </c:pt>
                <c:pt idx="1326">
                  <c:v>2012-08-19</c:v>
                </c:pt>
                <c:pt idx="1327">
                  <c:v>2012-08-20</c:v>
                </c:pt>
                <c:pt idx="1328">
                  <c:v>2012-08-21</c:v>
                </c:pt>
                <c:pt idx="1329">
                  <c:v>2012-08-22</c:v>
                </c:pt>
                <c:pt idx="1330">
                  <c:v>2012-08-23</c:v>
                </c:pt>
                <c:pt idx="1331">
                  <c:v>2012-08-24</c:v>
                </c:pt>
                <c:pt idx="1332">
                  <c:v>2012-08-25</c:v>
                </c:pt>
                <c:pt idx="1333">
                  <c:v>2012-08-26</c:v>
                </c:pt>
                <c:pt idx="1334">
                  <c:v>2012-08-27</c:v>
                </c:pt>
                <c:pt idx="1335">
                  <c:v>2012-08-28</c:v>
                </c:pt>
                <c:pt idx="1336">
                  <c:v>2012-08-29</c:v>
                </c:pt>
                <c:pt idx="1337">
                  <c:v>2012-08-30</c:v>
                </c:pt>
                <c:pt idx="1338">
                  <c:v>2012-08-31</c:v>
                </c:pt>
                <c:pt idx="1339">
                  <c:v>2012-09-01</c:v>
                </c:pt>
                <c:pt idx="1340">
                  <c:v>2012-09-02</c:v>
                </c:pt>
                <c:pt idx="1341">
                  <c:v>2012-09-03</c:v>
                </c:pt>
                <c:pt idx="1342">
                  <c:v>2012-09-04</c:v>
                </c:pt>
                <c:pt idx="1343">
                  <c:v>2012-09-05</c:v>
                </c:pt>
                <c:pt idx="1344">
                  <c:v>2012-09-06</c:v>
                </c:pt>
                <c:pt idx="1345">
                  <c:v>2012-09-07</c:v>
                </c:pt>
                <c:pt idx="1346">
                  <c:v>2012-09-08</c:v>
                </c:pt>
                <c:pt idx="1347">
                  <c:v>2012-09-09</c:v>
                </c:pt>
                <c:pt idx="1348">
                  <c:v>2012-09-10</c:v>
                </c:pt>
                <c:pt idx="1349">
                  <c:v>2012-09-11</c:v>
                </c:pt>
                <c:pt idx="1350">
                  <c:v>2012-09-12</c:v>
                </c:pt>
                <c:pt idx="1351">
                  <c:v>2012-09-13</c:v>
                </c:pt>
                <c:pt idx="1352">
                  <c:v>2012-09-14</c:v>
                </c:pt>
                <c:pt idx="1353">
                  <c:v>2012-09-15</c:v>
                </c:pt>
                <c:pt idx="1354">
                  <c:v>2012-09-16</c:v>
                </c:pt>
                <c:pt idx="1355">
                  <c:v>2012-09-17</c:v>
                </c:pt>
                <c:pt idx="1356">
                  <c:v>2012-09-18</c:v>
                </c:pt>
                <c:pt idx="1357">
                  <c:v>2012-09-19</c:v>
                </c:pt>
                <c:pt idx="1358">
                  <c:v>2012-09-20</c:v>
                </c:pt>
                <c:pt idx="1359">
                  <c:v>2012-09-21</c:v>
                </c:pt>
                <c:pt idx="1360">
                  <c:v>2012-09-22</c:v>
                </c:pt>
                <c:pt idx="1361">
                  <c:v>2012-09-23</c:v>
                </c:pt>
                <c:pt idx="1362">
                  <c:v>2012-09-24</c:v>
                </c:pt>
                <c:pt idx="1363">
                  <c:v>2012-09-25</c:v>
                </c:pt>
                <c:pt idx="1364">
                  <c:v>2012-09-26</c:v>
                </c:pt>
                <c:pt idx="1365">
                  <c:v>2012-09-27</c:v>
                </c:pt>
                <c:pt idx="1366">
                  <c:v>2012-09-28</c:v>
                </c:pt>
                <c:pt idx="1367">
                  <c:v>2012-09-29</c:v>
                </c:pt>
                <c:pt idx="1368">
                  <c:v>2012-09-30</c:v>
                </c:pt>
                <c:pt idx="1369">
                  <c:v>2012-10-01</c:v>
                </c:pt>
                <c:pt idx="1370">
                  <c:v>2012-10-02</c:v>
                </c:pt>
                <c:pt idx="1371">
                  <c:v>2012-10-03</c:v>
                </c:pt>
                <c:pt idx="1372">
                  <c:v>2012-10-04</c:v>
                </c:pt>
                <c:pt idx="1373">
                  <c:v>2012-10-05</c:v>
                </c:pt>
                <c:pt idx="1374">
                  <c:v>2012-10-06</c:v>
                </c:pt>
                <c:pt idx="1375">
                  <c:v>2012-10-07</c:v>
                </c:pt>
                <c:pt idx="1376">
                  <c:v>2012-10-08</c:v>
                </c:pt>
                <c:pt idx="1377">
                  <c:v>2012-10-09</c:v>
                </c:pt>
                <c:pt idx="1378">
                  <c:v>2012-10-10</c:v>
                </c:pt>
                <c:pt idx="1379">
                  <c:v>2012-10-11</c:v>
                </c:pt>
                <c:pt idx="1380">
                  <c:v>2012-10-12</c:v>
                </c:pt>
                <c:pt idx="1381">
                  <c:v>2012-10-13</c:v>
                </c:pt>
                <c:pt idx="1382">
                  <c:v>2012-10-14</c:v>
                </c:pt>
                <c:pt idx="1383">
                  <c:v>2012-10-15</c:v>
                </c:pt>
                <c:pt idx="1384">
                  <c:v>2012-10-16</c:v>
                </c:pt>
                <c:pt idx="1385">
                  <c:v>2012-10-17</c:v>
                </c:pt>
                <c:pt idx="1386">
                  <c:v>2012-10-18</c:v>
                </c:pt>
                <c:pt idx="1387">
                  <c:v>2012-10-19</c:v>
                </c:pt>
                <c:pt idx="1388">
                  <c:v>2012-10-20</c:v>
                </c:pt>
                <c:pt idx="1389">
                  <c:v>2012-10-21</c:v>
                </c:pt>
                <c:pt idx="1390">
                  <c:v>2012-10-22</c:v>
                </c:pt>
                <c:pt idx="1391">
                  <c:v>2012-10-23</c:v>
                </c:pt>
                <c:pt idx="1392">
                  <c:v>2012-10-24</c:v>
                </c:pt>
                <c:pt idx="1393">
                  <c:v>2012-10-25</c:v>
                </c:pt>
                <c:pt idx="1394">
                  <c:v>2012-10-26</c:v>
                </c:pt>
                <c:pt idx="1395">
                  <c:v>2012-10-27</c:v>
                </c:pt>
                <c:pt idx="1396">
                  <c:v>2012-10-28</c:v>
                </c:pt>
                <c:pt idx="1397">
                  <c:v>2012-10-29</c:v>
                </c:pt>
                <c:pt idx="1398">
                  <c:v>2012-10-30</c:v>
                </c:pt>
                <c:pt idx="1399">
                  <c:v>2012-10-31</c:v>
                </c:pt>
                <c:pt idx="1400">
                  <c:v>2012-11-01</c:v>
                </c:pt>
                <c:pt idx="1401">
                  <c:v>2012-11-02</c:v>
                </c:pt>
                <c:pt idx="1402">
                  <c:v>2012-11-03</c:v>
                </c:pt>
                <c:pt idx="1403">
                  <c:v>2012-11-04</c:v>
                </c:pt>
                <c:pt idx="1404">
                  <c:v>2012-11-05</c:v>
                </c:pt>
                <c:pt idx="1405">
                  <c:v>2012-11-06</c:v>
                </c:pt>
                <c:pt idx="1406">
                  <c:v>2012-11-07</c:v>
                </c:pt>
                <c:pt idx="1407">
                  <c:v>2012-11-08</c:v>
                </c:pt>
                <c:pt idx="1408">
                  <c:v>2012-11-09</c:v>
                </c:pt>
                <c:pt idx="1409">
                  <c:v>2012-11-10</c:v>
                </c:pt>
                <c:pt idx="1410">
                  <c:v>2012-11-11</c:v>
                </c:pt>
                <c:pt idx="1411">
                  <c:v>2012-11-12</c:v>
                </c:pt>
                <c:pt idx="1412">
                  <c:v>2012-11-13</c:v>
                </c:pt>
                <c:pt idx="1413">
                  <c:v>2012-11-14</c:v>
                </c:pt>
                <c:pt idx="1414">
                  <c:v>2012-11-15</c:v>
                </c:pt>
                <c:pt idx="1415">
                  <c:v>2012-11-16</c:v>
                </c:pt>
                <c:pt idx="1416">
                  <c:v>2012-11-17</c:v>
                </c:pt>
                <c:pt idx="1417">
                  <c:v>2012-11-18</c:v>
                </c:pt>
                <c:pt idx="1418">
                  <c:v>2012-11-19</c:v>
                </c:pt>
                <c:pt idx="1419">
                  <c:v>2012-11-20</c:v>
                </c:pt>
                <c:pt idx="1420">
                  <c:v>2012-11-21</c:v>
                </c:pt>
                <c:pt idx="1421">
                  <c:v>2012-11-22</c:v>
                </c:pt>
                <c:pt idx="1422">
                  <c:v>2012-11-23</c:v>
                </c:pt>
                <c:pt idx="1423">
                  <c:v>2012-11-24</c:v>
                </c:pt>
                <c:pt idx="1424">
                  <c:v>2012-11-25</c:v>
                </c:pt>
                <c:pt idx="1425">
                  <c:v>2012-11-26</c:v>
                </c:pt>
                <c:pt idx="1426">
                  <c:v>2012-11-27</c:v>
                </c:pt>
                <c:pt idx="1427">
                  <c:v>2012-11-28</c:v>
                </c:pt>
                <c:pt idx="1428">
                  <c:v>2012-11-29</c:v>
                </c:pt>
                <c:pt idx="1429">
                  <c:v>2012-11-30</c:v>
                </c:pt>
                <c:pt idx="1430">
                  <c:v>2012-12-01</c:v>
                </c:pt>
                <c:pt idx="1431">
                  <c:v>2012-12-02</c:v>
                </c:pt>
                <c:pt idx="1432">
                  <c:v>2012-12-03</c:v>
                </c:pt>
                <c:pt idx="1433">
                  <c:v>2012-12-04</c:v>
                </c:pt>
                <c:pt idx="1434">
                  <c:v>2012-12-05</c:v>
                </c:pt>
                <c:pt idx="1435">
                  <c:v>2012-12-06</c:v>
                </c:pt>
                <c:pt idx="1436">
                  <c:v>2012-12-07</c:v>
                </c:pt>
                <c:pt idx="1437">
                  <c:v>2012-12-08</c:v>
                </c:pt>
                <c:pt idx="1438">
                  <c:v>2012-12-09</c:v>
                </c:pt>
                <c:pt idx="1439">
                  <c:v>2012-12-10</c:v>
                </c:pt>
                <c:pt idx="1440">
                  <c:v>2012-12-11</c:v>
                </c:pt>
                <c:pt idx="1441">
                  <c:v>2012-12-12</c:v>
                </c:pt>
                <c:pt idx="1442">
                  <c:v>2012-12-13</c:v>
                </c:pt>
                <c:pt idx="1443">
                  <c:v>2012-12-14</c:v>
                </c:pt>
                <c:pt idx="1444">
                  <c:v>2012-12-15</c:v>
                </c:pt>
                <c:pt idx="1445">
                  <c:v>2012-12-16</c:v>
                </c:pt>
                <c:pt idx="1446">
                  <c:v>2012-12-17</c:v>
                </c:pt>
                <c:pt idx="1447">
                  <c:v>2012-12-18</c:v>
                </c:pt>
                <c:pt idx="1448">
                  <c:v>2012-12-19</c:v>
                </c:pt>
                <c:pt idx="1449">
                  <c:v>2012-12-20</c:v>
                </c:pt>
                <c:pt idx="1450">
                  <c:v>2012-12-21</c:v>
                </c:pt>
                <c:pt idx="1451">
                  <c:v>2012-12-22</c:v>
                </c:pt>
                <c:pt idx="1452">
                  <c:v>2012-12-23</c:v>
                </c:pt>
                <c:pt idx="1453">
                  <c:v>2012-12-24</c:v>
                </c:pt>
                <c:pt idx="1454">
                  <c:v>2012-12-25</c:v>
                </c:pt>
                <c:pt idx="1455">
                  <c:v>2012-12-26</c:v>
                </c:pt>
                <c:pt idx="1456">
                  <c:v>2012-12-27</c:v>
                </c:pt>
                <c:pt idx="1457">
                  <c:v>2012-12-28</c:v>
                </c:pt>
                <c:pt idx="1458">
                  <c:v>2012-12-29</c:v>
                </c:pt>
                <c:pt idx="1459">
                  <c:v>2012-12-30</c:v>
                </c:pt>
                <c:pt idx="1460">
                  <c:v>2012-12-31</c:v>
                </c:pt>
                <c:pt idx="1461">
                  <c:v>2013-01-01</c:v>
                </c:pt>
                <c:pt idx="1462">
                  <c:v>2013-01-02</c:v>
                </c:pt>
                <c:pt idx="1463">
                  <c:v>2013-01-03</c:v>
                </c:pt>
                <c:pt idx="1464">
                  <c:v>2013-01-04</c:v>
                </c:pt>
                <c:pt idx="1465">
                  <c:v>2013-01-05</c:v>
                </c:pt>
                <c:pt idx="1466">
                  <c:v>2013-01-06</c:v>
                </c:pt>
                <c:pt idx="1467">
                  <c:v>2013-01-07</c:v>
                </c:pt>
                <c:pt idx="1468">
                  <c:v>2013-01-08</c:v>
                </c:pt>
                <c:pt idx="1469">
                  <c:v>2013-01-09</c:v>
                </c:pt>
                <c:pt idx="1470">
                  <c:v>2013-01-10</c:v>
                </c:pt>
                <c:pt idx="1471">
                  <c:v>2013-01-11</c:v>
                </c:pt>
                <c:pt idx="1472">
                  <c:v>2013-01-12</c:v>
                </c:pt>
                <c:pt idx="1473">
                  <c:v>2013-01-13</c:v>
                </c:pt>
                <c:pt idx="1474">
                  <c:v>2013-01-14</c:v>
                </c:pt>
                <c:pt idx="1475">
                  <c:v>2013-01-15</c:v>
                </c:pt>
                <c:pt idx="1476">
                  <c:v>2013-01-16</c:v>
                </c:pt>
                <c:pt idx="1477">
                  <c:v>2013-01-17</c:v>
                </c:pt>
                <c:pt idx="1478">
                  <c:v>2013-01-18</c:v>
                </c:pt>
                <c:pt idx="1479">
                  <c:v>2013-01-19</c:v>
                </c:pt>
                <c:pt idx="1480">
                  <c:v>2013-01-20</c:v>
                </c:pt>
                <c:pt idx="1481">
                  <c:v>2013-01-21</c:v>
                </c:pt>
                <c:pt idx="1482">
                  <c:v>2013-01-22</c:v>
                </c:pt>
                <c:pt idx="1483">
                  <c:v>2013-01-23</c:v>
                </c:pt>
                <c:pt idx="1484">
                  <c:v>2013-01-24</c:v>
                </c:pt>
                <c:pt idx="1485">
                  <c:v>2013-01-25</c:v>
                </c:pt>
                <c:pt idx="1486">
                  <c:v>2013-01-26</c:v>
                </c:pt>
                <c:pt idx="1487">
                  <c:v>2013-01-27</c:v>
                </c:pt>
                <c:pt idx="1488">
                  <c:v>2013-01-28</c:v>
                </c:pt>
                <c:pt idx="1489">
                  <c:v>2013-01-29</c:v>
                </c:pt>
                <c:pt idx="1490">
                  <c:v>2013-01-30</c:v>
                </c:pt>
                <c:pt idx="1491">
                  <c:v>2013-01-31</c:v>
                </c:pt>
                <c:pt idx="1492">
                  <c:v>2013-02-01</c:v>
                </c:pt>
                <c:pt idx="1493">
                  <c:v>2013-02-02</c:v>
                </c:pt>
                <c:pt idx="1494">
                  <c:v>2013-02-03</c:v>
                </c:pt>
                <c:pt idx="1495">
                  <c:v>2013-02-04</c:v>
                </c:pt>
                <c:pt idx="1496">
                  <c:v>2013-02-05</c:v>
                </c:pt>
                <c:pt idx="1497">
                  <c:v>2013-02-06</c:v>
                </c:pt>
                <c:pt idx="1498">
                  <c:v>2013-02-07</c:v>
                </c:pt>
                <c:pt idx="1499">
                  <c:v>2013-02-08</c:v>
                </c:pt>
                <c:pt idx="1500">
                  <c:v>2013-02-09</c:v>
                </c:pt>
                <c:pt idx="1501">
                  <c:v>2013-02-10</c:v>
                </c:pt>
                <c:pt idx="1502">
                  <c:v>2013-02-11</c:v>
                </c:pt>
                <c:pt idx="1503">
                  <c:v>2013-02-12</c:v>
                </c:pt>
                <c:pt idx="1504">
                  <c:v>2013-02-13</c:v>
                </c:pt>
                <c:pt idx="1505">
                  <c:v>2013-02-14</c:v>
                </c:pt>
                <c:pt idx="1506">
                  <c:v>2013-02-15</c:v>
                </c:pt>
                <c:pt idx="1507">
                  <c:v>2013-02-16</c:v>
                </c:pt>
                <c:pt idx="1508">
                  <c:v>2013-02-17</c:v>
                </c:pt>
                <c:pt idx="1509">
                  <c:v>2013-02-18</c:v>
                </c:pt>
                <c:pt idx="1510">
                  <c:v>2013-02-19</c:v>
                </c:pt>
                <c:pt idx="1511">
                  <c:v>2013-02-20</c:v>
                </c:pt>
                <c:pt idx="1512">
                  <c:v>2013-02-21</c:v>
                </c:pt>
                <c:pt idx="1513">
                  <c:v>2013-02-22</c:v>
                </c:pt>
                <c:pt idx="1514">
                  <c:v>2013-02-23</c:v>
                </c:pt>
                <c:pt idx="1515">
                  <c:v>2013-02-24</c:v>
                </c:pt>
                <c:pt idx="1516">
                  <c:v>2013-02-25</c:v>
                </c:pt>
                <c:pt idx="1517">
                  <c:v>2013-02-26</c:v>
                </c:pt>
                <c:pt idx="1518">
                  <c:v>2013-02-27</c:v>
                </c:pt>
                <c:pt idx="1519">
                  <c:v>2013-02-28</c:v>
                </c:pt>
                <c:pt idx="1520">
                  <c:v>2013-03-01</c:v>
                </c:pt>
                <c:pt idx="1521">
                  <c:v>2013-03-02</c:v>
                </c:pt>
                <c:pt idx="1522">
                  <c:v>2013-03-03</c:v>
                </c:pt>
                <c:pt idx="1523">
                  <c:v>2013-03-04</c:v>
                </c:pt>
                <c:pt idx="1524">
                  <c:v>2013-03-05</c:v>
                </c:pt>
                <c:pt idx="1525">
                  <c:v>2013-03-06</c:v>
                </c:pt>
                <c:pt idx="1526">
                  <c:v>2013-03-07</c:v>
                </c:pt>
                <c:pt idx="1527">
                  <c:v>2013-03-08</c:v>
                </c:pt>
                <c:pt idx="1528">
                  <c:v>2013-03-09</c:v>
                </c:pt>
                <c:pt idx="1529">
                  <c:v>2013-03-10</c:v>
                </c:pt>
                <c:pt idx="1530">
                  <c:v>2013-03-11</c:v>
                </c:pt>
                <c:pt idx="1531">
                  <c:v>2013-03-12</c:v>
                </c:pt>
                <c:pt idx="1532">
                  <c:v>2013-03-13</c:v>
                </c:pt>
                <c:pt idx="1533">
                  <c:v>2013-03-14</c:v>
                </c:pt>
                <c:pt idx="1534">
                  <c:v>2013-03-15</c:v>
                </c:pt>
                <c:pt idx="1535">
                  <c:v>2013-03-16</c:v>
                </c:pt>
                <c:pt idx="1536">
                  <c:v>2013-03-17</c:v>
                </c:pt>
                <c:pt idx="1537">
                  <c:v>2013-03-18</c:v>
                </c:pt>
                <c:pt idx="1538">
                  <c:v>2013-03-19</c:v>
                </c:pt>
                <c:pt idx="1539">
                  <c:v>2013-03-20</c:v>
                </c:pt>
                <c:pt idx="1540">
                  <c:v>2013-03-21</c:v>
                </c:pt>
                <c:pt idx="1541">
                  <c:v>2013-03-22</c:v>
                </c:pt>
                <c:pt idx="1542">
                  <c:v>2013-03-23</c:v>
                </c:pt>
                <c:pt idx="1543">
                  <c:v>2013-03-24</c:v>
                </c:pt>
                <c:pt idx="1544">
                  <c:v>2013-03-25</c:v>
                </c:pt>
                <c:pt idx="1545">
                  <c:v>2013-03-26</c:v>
                </c:pt>
                <c:pt idx="1546">
                  <c:v>2013-03-27</c:v>
                </c:pt>
                <c:pt idx="1547">
                  <c:v>2013-03-28</c:v>
                </c:pt>
                <c:pt idx="1548">
                  <c:v>2013-03-29</c:v>
                </c:pt>
                <c:pt idx="1549">
                  <c:v>2013-03-30</c:v>
                </c:pt>
                <c:pt idx="1550">
                  <c:v>2013-03-31</c:v>
                </c:pt>
                <c:pt idx="1551">
                  <c:v>2013-04-01</c:v>
                </c:pt>
                <c:pt idx="1552">
                  <c:v>2013-04-02</c:v>
                </c:pt>
                <c:pt idx="1553">
                  <c:v>2013-04-03</c:v>
                </c:pt>
                <c:pt idx="1554">
                  <c:v>2013-04-04</c:v>
                </c:pt>
                <c:pt idx="1555">
                  <c:v>2013-04-05</c:v>
                </c:pt>
                <c:pt idx="1556">
                  <c:v>2013-04-06</c:v>
                </c:pt>
                <c:pt idx="1557">
                  <c:v>2013-04-07</c:v>
                </c:pt>
                <c:pt idx="1558">
                  <c:v>2013-04-08</c:v>
                </c:pt>
                <c:pt idx="1559">
                  <c:v>2013-04-09</c:v>
                </c:pt>
                <c:pt idx="1560">
                  <c:v>2013-04-10</c:v>
                </c:pt>
                <c:pt idx="1561">
                  <c:v>2013-04-11</c:v>
                </c:pt>
                <c:pt idx="1562">
                  <c:v>2013-04-12</c:v>
                </c:pt>
                <c:pt idx="1563">
                  <c:v>2013-04-13</c:v>
                </c:pt>
                <c:pt idx="1564">
                  <c:v>2013-04-14</c:v>
                </c:pt>
                <c:pt idx="1565">
                  <c:v>2013-04-15</c:v>
                </c:pt>
                <c:pt idx="1566">
                  <c:v>2013-04-16</c:v>
                </c:pt>
                <c:pt idx="1567">
                  <c:v>2013-04-17</c:v>
                </c:pt>
                <c:pt idx="1568">
                  <c:v>2013-04-18</c:v>
                </c:pt>
                <c:pt idx="1569">
                  <c:v>2013-04-19</c:v>
                </c:pt>
                <c:pt idx="1570">
                  <c:v>2013-04-20</c:v>
                </c:pt>
                <c:pt idx="1571">
                  <c:v>2013-04-21</c:v>
                </c:pt>
                <c:pt idx="1572">
                  <c:v>2013-04-22</c:v>
                </c:pt>
                <c:pt idx="1573">
                  <c:v>2013-04-23</c:v>
                </c:pt>
                <c:pt idx="1574">
                  <c:v>2013-04-24</c:v>
                </c:pt>
                <c:pt idx="1575">
                  <c:v>2013-04-25</c:v>
                </c:pt>
                <c:pt idx="1576">
                  <c:v>2013-04-26</c:v>
                </c:pt>
                <c:pt idx="1577">
                  <c:v>2013-04-27</c:v>
                </c:pt>
                <c:pt idx="1578">
                  <c:v>2013-04-28</c:v>
                </c:pt>
                <c:pt idx="1579">
                  <c:v>2013-04-29</c:v>
                </c:pt>
                <c:pt idx="1580">
                  <c:v>2013-04-30</c:v>
                </c:pt>
                <c:pt idx="1581">
                  <c:v>2013-05-01</c:v>
                </c:pt>
                <c:pt idx="1582">
                  <c:v>2013-05-02</c:v>
                </c:pt>
                <c:pt idx="1583">
                  <c:v>2013-05-03</c:v>
                </c:pt>
                <c:pt idx="1584">
                  <c:v>2013-05-04</c:v>
                </c:pt>
                <c:pt idx="1585">
                  <c:v>2013-05-05</c:v>
                </c:pt>
                <c:pt idx="1586">
                  <c:v>2013-05-06</c:v>
                </c:pt>
                <c:pt idx="1587">
                  <c:v>2013-05-07</c:v>
                </c:pt>
                <c:pt idx="1588">
                  <c:v>2013-05-08</c:v>
                </c:pt>
                <c:pt idx="1589">
                  <c:v>2013-05-09</c:v>
                </c:pt>
                <c:pt idx="1590">
                  <c:v>2013-05-10</c:v>
                </c:pt>
                <c:pt idx="1591">
                  <c:v>2013-05-11</c:v>
                </c:pt>
                <c:pt idx="1592">
                  <c:v>2013-05-12</c:v>
                </c:pt>
                <c:pt idx="1593">
                  <c:v>2013-05-13</c:v>
                </c:pt>
                <c:pt idx="1594">
                  <c:v>2013-05-14</c:v>
                </c:pt>
                <c:pt idx="1595">
                  <c:v>2013-05-15</c:v>
                </c:pt>
                <c:pt idx="1596">
                  <c:v>2013-05-16</c:v>
                </c:pt>
                <c:pt idx="1597">
                  <c:v>2013-05-17</c:v>
                </c:pt>
                <c:pt idx="1598">
                  <c:v>2013-05-18</c:v>
                </c:pt>
                <c:pt idx="1599">
                  <c:v>2013-05-19</c:v>
                </c:pt>
                <c:pt idx="1600">
                  <c:v>2013-05-20</c:v>
                </c:pt>
                <c:pt idx="1601">
                  <c:v>2013-05-21</c:v>
                </c:pt>
                <c:pt idx="1602">
                  <c:v>2013-05-22</c:v>
                </c:pt>
                <c:pt idx="1603">
                  <c:v>2013-05-23</c:v>
                </c:pt>
                <c:pt idx="1604">
                  <c:v>2013-05-24</c:v>
                </c:pt>
                <c:pt idx="1605">
                  <c:v>2013-05-25</c:v>
                </c:pt>
                <c:pt idx="1606">
                  <c:v>2013-05-26</c:v>
                </c:pt>
                <c:pt idx="1607">
                  <c:v>2013-05-27</c:v>
                </c:pt>
                <c:pt idx="1608">
                  <c:v>2013-05-28</c:v>
                </c:pt>
                <c:pt idx="1609">
                  <c:v>2013-05-29</c:v>
                </c:pt>
                <c:pt idx="1610">
                  <c:v>2013-05-30</c:v>
                </c:pt>
                <c:pt idx="1611">
                  <c:v>2013-05-31</c:v>
                </c:pt>
                <c:pt idx="1612">
                  <c:v>2013-06-01</c:v>
                </c:pt>
                <c:pt idx="1613">
                  <c:v>2013-06-02</c:v>
                </c:pt>
                <c:pt idx="1614">
                  <c:v>2013-06-03</c:v>
                </c:pt>
                <c:pt idx="1615">
                  <c:v>2013-06-04</c:v>
                </c:pt>
                <c:pt idx="1616">
                  <c:v>2013-06-05</c:v>
                </c:pt>
                <c:pt idx="1617">
                  <c:v>2013-06-06</c:v>
                </c:pt>
                <c:pt idx="1618">
                  <c:v>2013-06-07</c:v>
                </c:pt>
                <c:pt idx="1619">
                  <c:v>2013-06-08</c:v>
                </c:pt>
                <c:pt idx="1620">
                  <c:v>2013-06-09</c:v>
                </c:pt>
                <c:pt idx="1621">
                  <c:v>2013-06-10</c:v>
                </c:pt>
                <c:pt idx="1622">
                  <c:v>2013-06-11</c:v>
                </c:pt>
                <c:pt idx="1623">
                  <c:v>2013-06-12</c:v>
                </c:pt>
                <c:pt idx="1624">
                  <c:v>2013-06-13</c:v>
                </c:pt>
                <c:pt idx="1625">
                  <c:v>2013-06-14</c:v>
                </c:pt>
                <c:pt idx="1626">
                  <c:v>2013-06-15</c:v>
                </c:pt>
                <c:pt idx="1627">
                  <c:v>2013-06-16</c:v>
                </c:pt>
                <c:pt idx="1628">
                  <c:v>2013-06-17</c:v>
                </c:pt>
                <c:pt idx="1629">
                  <c:v>2013-06-18</c:v>
                </c:pt>
                <c:pt idx="1630">
                  <c:v>2013-06-19</c:v>
                </c:pt>
                <c:pt idx="1631">
                  <c:v>2013-06-20</c:v>
                </c:pt>
                <c:pt idx="1632">
                  <c:v>2013-06-21</c:v>
                </c:pt>
                <c:pt idx="1633">
                  <c:v>2013-06-22</c:v>
                </c:pt>
                <c:pt idx="1634">
                  <c:v>2013-06-23</c:v>
                </c:pt>
                <c:pt idx="1635">
                  <c:v>2013-06-24</c:v>
                </c:pt>
                <c:pt idx="1636">
                  <c:v>2013-06-25</c:v>
                </c:pt>
                <c:pt idx="1637">
                  <c:v>2013-06-26</c:v>
                </c:pt>
                <c:pt idx="1638">
                  <c:v>2013-06-27</c:v>
                </c:pt>
                <c:pt idx="1639">
                  <c:v>2013-06-28</c:v>
                </c:pt>
                <c:pt idx="1640">
                  <c:v>2013-06-29</c:v>
                </c:pt>
                <c:pt idx="1641">
                  <c:v>2013-06-30</c:v>
                </c:pt>
                <c:pt idx="1642">
                  <c:v>2013-07-01</c:v>
                </c:pt>
                <c:pt idx="1643">
                  <c:v>2013-07-02</c:v>
                </c:pt>
                <c:pt idx="1644">
                  <c:v>2013-07-03</c:v>
                </c:pt>
                <c:pt idx="1645">
                  <c:v>2013-07-04</c:v>
                </c:pt>
                <c:pt idx="1646">
                  <c:v>2013-07-05</c:v>
                </c:pt>
                <c:pt idx="1647">
                  <c:v>2013-07-06</c:v>
                </c:pt>
                <c:pt idx="1648">
                  <c:v>2013-07-07</c:v>
                </c:pt>
                <c:pt idx="1649">
                  <c:v>2013-07-08</c:v>
                </c:pt>
                <c:pt idx="1650">
                  <c:v>2013-07-09</c:v>
                </c:pt>
                <c:pt idx="1651">
                  <c:v>2013-07-10</c:v>
                </c:pt>
                <c:pt idx="1652">
                  <c:v>2013-07-11</c:v>
                </c:pt>
                <c:pt idx="1653">
                  <c:v>2013-07-12</c:v>
                </c:pt>
                <c:pt idx="1654">
                  <c:v>2013-07-13</c:v>
                </c:pt>
                <c:pt idx="1655">
                  <c:v>2013-07-14</c:v>
                </c:pt>
                <c:pt idx="1656">
                  <c:v>2013-07-15</c:v>
                </c:pt>
                <c:pt idx="1657">
                  <c:v>2013-07-16</c:v>
                </c:pt>
                <c:pt idx="1658">
                  <c:v>2013-07-17</c:v>
                </c:pt>
                <c:pt idx="1659">
                  <c:v>2013-07-18</c:v>
                </c:pt>
                <c:pt idx="1660">
                  <c:v>2013-07-19</c:v>
                </c:pt>
                <c:pt idx="1661">
                  <c:v>2013-07-20</c:v>
                </c:pt>
                <c:pt idx="1662">
                  <c:v>2013-07-21</c:v>
                </c:pt>
                <c:pt idx="1663">
                  <c:v>2013-07-22</c:v>
                </c:pt>
                <c:pt idx="1664">
                  <c:v>2013-07-23</c:v>
                </c:pt>
                <c:pt idx="1665">
                  <c:v>2013-07-24</c:v>
                </c:pt>
                <c:pt idx="1666">
                  <c:v>2013-07-25</c:v>
                </c:pt>
                <c:pt idx="1667">
                  <c:v>2013-07-26</c:v>
                </c:pt>
                <c:pt idx="1668">
                  <c:v>2013-07-27</c:v>
                </c:pt>
                <c:pt idx="1669">
                  <c:v>2013-07-28</c:v>
                </c:pt>
                <c:pt idx="1670">
                  <c:v>2013-07-29</c:v>
                </c:pt>
                <c:pt idx="1671">
                  <c:v>2013-07-30</c:v>
                </c:pt>
                <c:pt idx="1672">
                  <c:v>2013-07-31</c:v>
                </c:pt>
                <c:pt idx="1673">
                  <c:v>2013-08-01</c:v>
                </c:pt>
                <c:pt idx="1674">
                  <c:v>2013-08-02</c:v>
                </c:pt>
                <c:pt idx="1675">
                  <c:v>2013-08-03</c:v>
                </c:pt>
                <c:pt idx="1676">
                  <c:v>2013-08-04</c:v>
                </c:pt>
                <c:pt idx="1677">
                  <c:v>2013-08-05</c:v>
                </c:pt>
                <c:pt idx="1678">
                  <c:v>2013-08-06</c:v>
                </c:pt>
                <c:pt idx="1679">
                  <c:v>2013-08-07</c:v>
                </c:pt>
                <c:pt idx="1680">
                  <c:v>2013-08-08</c:v>
                </c:pt>
                <c:pt idx="1681">
                  <c:v>2013-08-09</c:v>
                </c:pt>
                <c:pt idx="1682">
                  <c:v>2013-08-10</c:v>
                </c:pt>
                <c:pt idx="1683">
                  <c:v>2013-08-11</c:v>
                </c:pt>
                <c:pt idx="1684">
                  <c:v>2013-08-12</c:v>
                </c:pt>
                <c:pt idx="1685">
                  <c:v>2013-08-13</c:v>
                </c:pt>
                <c:pt idx="1686">
                  <c:v>2013-08-14</c:v>
                </c:pt>
                <c:pt idx="1687">
                  <c:v>2013-08-15</c:v>
                </c:pt>
                <c:pt idx="1688">
                  <c:v>2013-08-16</c:v>
                </c:pt>
                <c:pt idx="1689">
                  <c:v>2013-08-17</c:v>
                </c:pt>
                <c:pt idx="1690">
                  <c:v>2013-08-18</c:v>
                </c:pt>
                <c:pt idx="1691">
                  <c:v>2013-08-19</c:v>
                </c:pt>
                <c:pt idx="1692">
                  <c:v>2013-08-20</c:v>
                </c:pt>
                <c:pt idx="1693">
                  <c:v>2013-08-21</c:v>
                </c:pt>
                <c:pt idx="1694">
                  <c:v>2013-08-22</c:v>
                </c:pt>
                <c:pt idx="1695">
                  <c:v>2013-08-23</c:v>
                </c:pt>
                <c:pt idx="1696">
                  <c:v>2013-08-24</c:v>
                </c:pt>
                <c:pt idx="1697">
                  <c:v>2013-08-25</c:v>
                </c:pt>
                <c:pt idx="1698">
                  <c:v>2013-08-26</c:v>
                </c:pt>
                <c:pt idx="1699">
                  <c:v>2013-08-27</c:v>
                </c:pt>
                <c:pt idx="1700">
                  <c:v>2013-08-28</c:v>
                </c:pt>
                <c:pt idx="1701">
                  <c:v>2013-08-29</c:v>
                </c:pt>
                <c:pt idx="1702">
                  <c:v>2013-08-30</c:v>
                </c:pt>
                <c:pt idx="1703">
                  <c:v>2013-08-31</c:v>
                </c:pt>
                <c:pt idx="1704">
                  <c:v>2013-09-01</c:v>
                </c:pt>
                <c:pt idx="1705">
                  <c:v>2013-09-02</c:v>
                </c:pt>
                <c:pt idx="1706">
                  <c:v>2013-09-03</c:v>
                </c:pt>
                <c:pt idx="1707">
                  <c:v>2013-09-04</c:v>
                </c:pt>
                <c:pt idx="1708">
                  <c:v>2013-09-05</c:v>
                </c:pt>
                <c:pt idx="1709">
                  <c:v>2013-09-06</c:v>
                </c:pt>
                <c:pt idx="1710">
                  <c:v>2013-09-07</c:v>
                </c:pt>
                <c:pt idx="1711">
                  <c:v>2013-09-08</c:v>
                </c:pt>
                <c:pt idx="1712">
                  <c:v>2013-09-09</c:v>
                </c:pt>
                <c:pt idx="1713">
                  <c:v>2013-09-10</c:v>
                </c:pt>
                <c:pt idx="1714">
                  <c:v>2013-09-11</c:v>
                </c:pt>
                <c:pt idx="1715">
                  <c:v>2013-09-12</c:v>
                </c:pt>
                <c:pt idx="1716">
                  <c:v>2013-09-13</c:v>
                </c:pt>
                <c:pt idx="1717">
                  <c:v>2013-09-14</c:v>
                </c:pt>
                <c:pt idx="1718">
                  <c:v>2013-09-15</c:v>
                </c:pt>
                <c:pt idx="1719">
                  <c:v>2013-09-16</c:v>
                </c:pt>
                <c:pt idx="1720">
                  <c:v>2013-09-17</c:v>
                </c:pt>
                <c:pt idx="1721">
                  <c:v>2013-09-18</c:v>
                </c:pt>
                <c:pt idx="1722">
                  <c:v>2013-09-19</c:v>
                </c:pt>
                <c:pt idx="1723">
                  <c:v>2013-09-20</c:v>
                </c:pt>
                <c:pt idx="1724">
                  <c:v>2013-09-21</c:v>
                </c:pt>
                <c:pt idx="1725">
                  <c:v>2013-09-22</c:v>
                </c:pt>
                <c:pt idx="1726">
                  <c:v>2013-09-23</c:v>
                </c:pt>
                <c:pt idx="1727">
                  <c:v>2013-09-24</c:v>
                </c:pt>
                <c:pt idx="1728">
                  <c:v>2013-09-25</c:v>
                </c:pt>
                <c:pt idx="1729">
                  <c:v>2013-09-26</c:v>
                </c:pt>
                <c:pt idx="1730">
                  <c:v>2013-09-27</c:v>
                </c:pt>
                <c:pt idx="1731">
                  <c:v>2013-09-28</c:v>
                </c:pt>
                <c:pt idx="1732">
                  <c:v>2013-09-29</c:v>
                </c:pt>
                <c:pt idx="1733">
                  <c:v>2013-09-30</c:v>
                </c:pt>
                <c:pt idx="1734">
                  <c:v>2013-10-01</c:v>
                </c:pt>
                <c:pt idx="1735">
                  <c:v>2013-10-02</c:v>
                </c:pt>
                <c:pt idx="1736">
                  <c:v>2013-10-03</c:v>
                </c:pt>
                <c:pt idx="1737">
                  <c:v>2013-10-04</c:v>
                </c:pt>
                <c:pt idx="1738">
                  <c:v>2013-10-05</c:v>
                </c:pt>
                <c:pt idx="1739">
                  <c:v>2013-10-06</c:v>
                </c:pt>
                <c:pt idx="1740">
                  <c:v>2013-10-07</c:v>
                </c:pt>
                <c:pt idx="1741">
                  <c:v>2013-10-08</c:v>
                </c:pt>
                <c:pt idx="1742">
                  <c:v>2013-10-09</c:v>
                </c:pt>
                <c:pt idx="1743">
                  <c:v>2013-10-10</c:v>
                </c:pt>
                <c:pt idx="1744">
                  <c:v>2013-10-11</c:v>
                </c:pt>
                <c:pt idx="1745">
                  <c:v>2013-10-12</c:v>
                </c:pt>
                <c:pt idx="1746">
                  <c:v>2013-10-13</c:v>
                </c:pt>
                <c:pt idx="1747">
                  <c:v>2013-10-14</c:v>
                </c:pt>
                <c:pt idx="1748">
                  <c:v>2013-10-15</c:v>
                </c:pt>
                <c:pt idx="1749">
                  <c:v>2013-10-16</c:v>
                </c:pt>
                <c:pt idx="1750">
                  <c:v>2013-10-17</c:v>
                </c:pt>
                <c:pt idx="1751">
                  <c:v>2013-10-18</c:v>
                </c:pt>
                <c:pt idx="1752">
                  <c:v>2013-10-19</c:v>
                </c:pt>
                <c:pt idx="1753">
                  <c:v>2013-10-20</c:v>
                </c:pt>
                <c:pt idx="1754">
                  <c:v>2013-10-21</c:v>
                </c:pt>
                <c:pt idx="1755">
                  <c:v>2013-10-22</c:v>
                </c:pt>
                <c:pt idx="1756">
                  <c:v>2013-10-23</c:v>
                </c:pt>
                <c:pt idx="1757">
                  <c:v>2013-10-24</c:v>
                </c:pt>
                <c:pt idx="1758">
                  <c:v>2013-10-25</c:v>
                </c:pt>
                <c:pt idx="1759">
                  <c:v>2013-10-26</c:v>
                </c:pt>
                <c:pt idx="1760">
                  <c:v>2013-10-27</c:v>
                </c:pt>
                <c:pt idx="1761">
                  <c:v>2013-10-28</c:v>
                </c:pt>
                <c:pt idx="1762">
                  <c:v>2013-10-29</c:v>
                </c:pt>
                <c:pt idx="1763">
                  <c:v>2013-10-30</c:v>
                </c:pt>
                <c:pt idx="1764">
                  <c:v>2013-10-31</c:v>
                </c:pt>
                <c:pt idx="1765">
                  <c:v>2013-11-01</c:v>
                </c:pt>
                <c:pt idx="1766">
                  <c:v>2013-11-02</c:v>
                </c:pt>
                <c:pt idx="1767">
                  <c:v>2013-11-03</c:v>
                </c:pt>
                <c:pt idx="1768">
                  <c:v>2013-11-04</c:v>
                </c:pt>
                <c:pt idx="1769">
                  <c:v>2013-11-05</c:v>
                </c:pt>
                <c:pt idx="1770">
                  <c:v>2013-11-06</c:v>
                </c:pt>
                <c:pt idx="1771">
                  <c:v>2013-11-07</c:v>
                </c:pt>
                <c:pt idx="1772">
                  <c:v>2013-11-08</c:v>
                </c:pt>
                <c:pt idx="1773">
                  <c:v>2013-11-09</c:v>
                </c:pt>
                <c:pt idx="1774">
                  <c:v>2013-11-10</c:v>
                </c:pt>
                <c:pt idx="1775">
                  <c:v>2013-11-11</c:v>
                </c:pt>
                <c:pt idx="1776">
                  <c:v>2013-11-12</c:v>
                </c:pt>
                <c:pt idx="1777">
                  <c:v>2013-11-13</c:v>
                </c:pt>
                <c:pt idx="1778">
                  <c:v>2013-11-14</c:v>
                </c:pt>
                <c:pt idx="1779">
                  <c:v>2013-11-15</c:v>
                </c:pt>
                <c:pt idx="1780">
                  <c:v>2013-11-16</c:v>
                </c:pt>
                <c:pt idx="1781">
                  <c:v>2013-11-17</c:v>
                </c:pt>
                <c:pt idx="1782">
                  <c:v>2013-11-18</c:v>
                </c:pt>
                <c:pt idx="1783">
                  <c:v>2013-11-19</c:v>
                </c:pt>
                <c:pt idx="1784">
                  <c:v>2013-11-20</c:v>
                </c:pt>
                <c:pt idx="1785">
                  <c:v>2013-11-21</c:v>
                </c:pt>
                <c:pt idx="1786">
                  <c:v>2013-11-22</c:v>
                </c:pt>
                <c:pt idx="1787">
                  <c:v>2013-11-23</c:v>
                </c:pt>
                <c:pt idx="1788">
                  <c:v>2013-11-24</c:v>
                </c:pt>
                <c:pt idx="1789">
                  <c:v>2013-11-25</c:v>
                </c:pt>
                <c:pt idx="1790">
                  <c:v>2013-11-26</c:v>
                </c:pt>
                <c:pt idx="1791">
                  <c:v>2013-11-27</c:v>
                </c:pt>
                <c:pt idx="1792">
                  <c:v>2013-11-28</c:v>
                </c:pt>
                <c:pt idx="1793">
                  <c:v>2013-11-29</c:v>
                </c:pt>
                <c:pt idx="1794">
                  <c:v>2013-11-30</c:v>
                </c:pt>
                <c:pt idx="1795">
                  <c:v>2013-12-01</c:v>
                </c:pt>
                <c:pt idx="1796">
                  <c:v>2013-12-02</c:v>
                </c:pt>
                <c:pt idx="1797">
                  <c:v>2013-12-03</c:v>
                </c:pt>
                <c:pt idx="1798">
                  <c:v>2013-12-04</c:v>
                </c:pt>
                <c:pt idx="1799">
                  <c:v>2013-12-05</c:v>
                </c:pt>
                <c:pt idx="1800">
                  <c:v>2013-12-06</c:v>
                </c:pt>
                <c:pt idx="1801">
                  <c:v>2013-12-07</c:v>
                </c:pt>
                <c:pt idx="1802">
                  <c:v>2013-12-08</c:v>
                </c:pt>
                <c:pt idx="1803">
                  <c:v>2013-12-09</c:v>
                </c:pt>
                <c:pt idx="1804">
                  <c:v>2013-12-10</c:v>
                </c:pt>
                <c:pt idx="1805">
                  <c:v>2013-12-11</c:v>
                </c:pt>
                <c:pt idx="1806">
                  <c:v>2013-12-12</c:v>
                </c:pt>
                <c:pt idx="1807">
                  <c:v>2013-12-13</c:v>
                </c:pt>
                <c:pt idx="1808">
                  <c:v>2013-12-14</c:v>
                </c:pt>
                <c:pt idx="1809">
                  <c:v>2013-12-15</c:v>
                </c:pt>
                <c:pt idx="1810">
                  <c:v>2013-12-16</c:v>
                </c:pt>
                <c:pt idx="1811">
                  <c:v>2013-12-17</c:v>
                </c:pt>
                <c:pt idx="1812">
                  <c:v>2013-12-18</c:v>
                </c:pt>
                <c:pt idx="1813">
                  <c:v>2013-12-19</c:v>
                </c:pt>
                <c:pt idx="1814">
                  <c:v>2013-12-20</c:v>
                </c:pt>
                <c:pt idx="1815">
                  <c:v>2013-12-21</c:v>
                </c:pt>
                <c:pt idx="1816">
                  <c:v>2013-12-22</c:v>
                </c:pt>
                <c:pt idx="1817">
                  <c:v>2013-12-23</c:v>
                </c:pt>
                <c:pt idx="1818">
                  <c:v>2013-12-24</c:v>
                </c:pt>
                <c:pt idx="1819">
                  <c:v>2013-12-25</c:v>
                </c:pt>
                <c:pt idx="1820">
                  <c:v>2013-12-26</c:v>
                </c:pt>
                <c:pt idx="1821">
                  <c:v>2013-12-27</c:v>
                </c:pt>
                <c:pt idx="1822">
                  <c:v>2013-12-28</c:v>
                </c:pt>
                <c:pt idx="1823">
                  <c:v>2013-12-29</c:v>
                </c:pt>
                <c:pt idx="1824">
                  <c:v>2013-12-30</c:v>
                </c:pt>
                <c:pt idx="1825">
                  <c:v>2013-12-31</c:v>
                </c:pt>
                <c:pt idx="1826">
                  <c:v>2014-01-01</c:v>
                </c:pt>
                <c:pt idx="1827">
                  <c:v>2014-01-02</c:v>
                </c:pt>
                <c:pt idx="1828">
                  <c:v>2014-01-03</c:v>
                </c:pt>
                <c:pt idx="1829">
                  <c:v>2014-01-04</c:v>
                </c:pt>
                <c:pt idx="1830">
                  <c:v>2014-01-05</c:v>
                </c:pt>
                <c:pt idx="1831">
                  <c:v>2014-01-06</c:v>
                </c:pt>
                <c:pt idx="1832">
                  <c:v>2014-01-07</c:v>
                </c:pt>
                <c:pt idx="1833">
                  <c:v>2014-01-08</c:v>
                </c:pt>
                <c:pt idx="1834">
                  <c:v>2014-01-09</c:v>
                </c:pt>
                <c:pt idx="1835">
                  <c:v>2014-01-10</c:v>
                </c:pt>
                <c:pt idx="1836">
                  <c:v>2014-01-11</c:v>
                </c:pt>
                <c:pt idx="1837">
                  <c:v>2014-01-12</c:v>
                </c:pt>
                <c:pt idx="1838">
                  <c:v>2014-01-13</c:v>
                </c:pt>
                <c:pt idx="1839">
                  <c:v>2014-01-14</c:v>
                </c:pt>
                <c:pt idx="1840">
                  <c:v>2014-01-15</c:v>
                </c:pt>
                <c:pt idx="1841">
                  <c:v>2014-01-16</c:v>
                </c:pt>
                <c:pt idx="1842">
                  <c:v>2014-01-17</c:v>
                </c:pt>
                <c:pt idx="1843">
                  <c:v>2014-01-18</c:v>
                </c:pt>
                <c:pt idx="1844">
                  <c:v>2014-01-19</c:v>
                </c:pt>
                <c:pt idx="1845">
                  <c:v>2014-01-20</c:v>
                </c:pt>
                <c:pt idx="1846">
                  <c:v>2014-01-21</c:v>
                </c:pt>
                <c:pt idx="1847">
                  <c:v>2014-01-22</c:v>
                </c:pt>
                <c:pt idx="1848">
                  <c:v>2014-01-23</c:v>
                </c:pt>
                <c:pt idx="1849">
                  <c:v>2014-01-24</c:v>
                </c:pt>
                <c:pt idx="1850">
                  <c:v>2014-01-25</c:v>
                </c:pt>
                <c:pt idx="1851">
                  <c:v>2014-01-26</c:v>
                </c:pt>
                <c:pt idx="1852">
                  <c:v>2014-01-27</c:v>
                </c:pt>
                <c:pt idx="1853">
                  <c:v>2014-01-28</c:v>
                </c:pt>
                <c:pt idx="1854">
                  <c:v>2014-01-29</c:v>
                </c:pt>
                <c:pt idx="1855">
                  <c:v>2014-01-30</c:v>
                </c:pt>
                <c:pt idx="1856">
                  <c:v>2014-01-31</c:v>
                </c:pt>
                <c:pt idx="1857">
                  <c:v>2014-02-01</c:v>
                </c:pt>
                <c:pt idx="1858">
                  <c:v>2014-02-02</c:v>
                </c:pt>
                <c:pt idx="1859">
                  <c:v>2014-02-03</c:v>
                </c:pt>
                <c:pt idx="1860">
                  <c:v>2014-02-04</c:v>
                </c:pt>
                <c:pt idx="1861">
                  <c:v>2014-02-05</c:v>
                </c:pt>
                <c:pt idx="1862">
                  <c:v>2014-02-06</c:v>
                </c:pt>
                <c:pt idx="1863">
                  <c:v>2014-02-07</c:v>
                </c:pt>
                <c:pt idx="1864">
                  <c:v>2014-02-08</c:v>
                </c:pt>
                <c:pt idx="1865">
                  <c:v>2014-02-09</c:v>
                </c:pt>
                <c:pt idx="1866">
                  <c:v>2014-02-10</c:v>
                </c:pt>
                <c:pt idx="1867">
                  <c:v>2014-02-11</c:v>
                </c:pt>
                <c:pt idx="1868">
                  <c:v>2014-02-12</c:v>
                </c:pt>
                <c:pt idx="1869">
                  <c:v>2014-02-13</c:v>
                </c:pt>
                <c:pt idx="1870">
                  <c:v>2014-02-14</c:v>
                </c:pt>
                <c:pt idx="1871">
                  <c:v>2014-02-15</c:v>
                </c:pt>
                <c:pt idx="1872">
                  <c:v>2014-02-16</c:v>
                </c:pt>
                <c:pt idx="1873">
                  <c:v>2014-02-17</c:v>
                </c:pt>
                <c:pt idx="1874">
                  <c:v>2014-02-18</c:v>
                </c:pt>
                <c:pt idx="1875">
                  <c:v>2014-02-19</c:v>
                </c:pt>
                <c:pt idx="1876">
                  <c:v>2014-02-20</c:v>
                </c:pt>
                <c:pt idx="1877">
                  <c:v>2014-02-21</c:v>
                </c:pt>
                <c:pt idx="1878">
                  <c:v>2014-02-22</c:v>
                </c:pt>
                <c:pt idx="1879">
                  <c:v>2014-02-23</c:v>
                </c:pt>
                <c:pt idx="1880">
                  <c:v>2014-02-24</c:v>
                </c:pt>
                <c:pt idx="1881">
                  <c:v>2014-02-25</c:v>
                </c:pt>
                <c:pt idx="1882">
                  <c:v>2014-02-26</c:v>
                </c:pt>
                <c:pt idx="1883">
                  <c:v>2014-02-27</c:v>
                </c:pt>
                <c:pt idx="1884">
                  <c:v>2014-02-28</c:v>
                </c:pt>
                <c:pt idx="1885">
                  <c:v>2014-03-01</c:v>
                </c:pt>
                <c:pt idx="1886">
                  <c:v>2014-03-02</c:v>
                </c:pt>
                <c:pt idx="1887">
                  <c:v>2014-03-03</c:v>
                </c:pt>
                <c:pt idx="1888">
                  <c:v>2014-03-04</c:v>
                </c:pt>
                <c:pt idx="1889">
                  <c:v>2014-03-05</c:v>
                </c:pt>
                <c:pt idx="1890">
                  <c:v>2014-03-06</c:v>
                </c:pt>
                <c:pt idx="1891">
                  <c:v>2014-03-07</c:v>
                </c:pt>
                <c:pt idx="1892">
                  <c:v>2014-03-08</c:v>
                </c:pt>
                <c:pt idx="1893">
                  <c:v>2014-03-09</c:v>
                </c:pt>
                <c:pt idx="1894">
                  <c:v>2014-03-10</c:v>
                </c:pt>
                <c:pt idx="1895">
                  <c:v>2014-03-11</c:v>
                </c:pt>
                <c:pt idx="1896">
                  <c:v>2014-03-12</c:v>
                </c:pt>
                <c:pt idx="1897">
                  <c:v>2014-03-13</c:v>
                </c:pt>
                <c:pt idx="1898">
                  <c:v>2014-03-14</c:v>
                </c:pt>
                <c:pt idx="1899">
                  <c:v>2014-03-15</c:v>
                </c:pt>
                <c:pt idx="1900">
                  <c:v>2014-03-16</c:v>
                </c:pt>
                <c:pt idx="1901">
                  <c:v>2014-03-17</c:v>
                </c:pt>
                <c:pt idx="1902">
                  <c:v>2014-03-18</c:v>
                </c:pt>
                <c:pt idx="1903">
                  <c:v>2014-03-19</c:v>
                </c:pt>
                <c:pt idx="1904">
                  <c:v>2014-03-20</c:v>
                </c:pt>
                <c:pt idx="1905">
                  <c:v>2014-03-21</c:v>
                </c:pt>
                <c:pt idx="1906">
                  <c:v>2014-03-22</c:v>
                </c:pt>
                <c:pt idx="1907">
                  <c:v>2014-03-23</c:v>
                </c:pt>
                <c:pt idx="1908">
                  <c:v>2014-03-24</c:v>
                </c:pt>
                <c:pt idx="1909">
                  <c:v>2014-03-25</c:v>
                </c:pt>
                <c:pt idx="1910">
                  <c:v>2014-03-26</c:v>
                </c:pt>
                <c:pt idx="1911">
                  <c:v>2014-03-27</c:v>
                </c:pt>
                <c:pt idx="1912">
                  <c:v>2014-03-28</c:v>
                </c:pt>
                <c:pt idx="1913">
                  <c:v>2014-03-29</c:v>
                </c:pt>
                <c:pt idx="1914">
                  <c:v>2014-03-30</c:v>
                </c:pt>
                <c:pt idx="1915">
                  <c:v>2014-03-31</c:v>
                </c:pt>
                <c:pt idx="1916">
                  <c:v>2014-04-01</c:v>
                </c:pt>
                <c:pt idx="1917">
                  <c:v>2014-04-02</c:v>
                </c:pt>
                <c:pt idx="1918">
                  <c:v>2014-04-03</c:v>
                </c:pt>
                <c:pt idx="1919">
                  <c:v>2014-04-04</c:v>
                </c:pt>
                <c:pt idx="1920">
                  <c:v>2014-04-05</c:v>
                </c:pt>
                <c:pt idx="1921">
                  <c:v>2014-04-06</c:v>
                </c:pt>
                <c:pt idx="1922">
                  <c:v>2014-04-07</c:v>
                </c:pt>
                <c:pt idx="1923">
                  <c:v>2014-04-08</c:v>
                </c:pt>
                <c:pt idx="1924">
                  <c:v>2014-04-09</c:v>
                </c:pt>
                <c:pt idx="1925">
                  <c:v>2014-04-10</c:v>
                </c:pt>
                <c:pt idx="1926">
                  <c:v>2014-04-11</c:v>
                </c:pt>
                <c:pt idx="1927">
                  <c:v>2014-04-12</c:v>
                </c:pt>
                <c:pt idx="1928">
                  <c:v>2014-04-13</c:v>
                </c:pt>
                <c:pt idx="1929">
                  <c:v>2014-04-14</c:v>
                </c:pt>
                <c:pt idx="1930">
                  <c:v>2014-04-15</c:v>
                </c:pt>
                <c:pt idx="1931">
                  <c:v>2014-04-16</c:v>
                </c:pt>
                <c:pt idx="1932">
                  <c:v>2014-04-17</c:v>
                </c:pt>
                <c:pt idx="1933">
                  <c:v>2014-04-18</c:v>
                </c:pt>
                <c:pt idx="1934">
                  <c:v>2014-04-19</c:v>
                </c:pt>
                <c:pt idx="1935">
                  <c:v>2014-04-20</c:v>
                </c:pt>
                <c:pt idx="1936">
                  <c:v>2014-04-21</c:v>
                </c:pt>
                <c:pt idx="1937">
                  <c:v>2014-04-22</c:v>
                </c:pt>
                <c:pt idx="1938">
                  <c:v>2014-04-23</c:v>
                </c:pt>
                <c:pt idx="1939">
                  <c:v>2014-04-24</c:v>
                </c:pt>
                <c:pt idx="1940">
                  <c:v>2014-04-25</c:v>
                </c:pt>
                <c:pt idx="1941">
                  <c:v>2014-04-26</c:v>
                </c:pt>
                <c:pt idx="1942">
                  <c:v>2014-04-27</c:v>
                </c:pt>
                <c:pt idx="1943">
                  <c:v>2014-04-28</c:v>
                </c:pt>
                <c:pt idx="1944">
                  <c:v>2014-04-29</c:v>
                </c:pt>
                <c:pt idx="1945">
                  <c:v>2014-04-30</c:v>
                </c:pt>
                <c:pt idx="1946">
                  <c:v>2014-05-01</c:v>
                </c:pt>
                <c:pt idx="1947">
                  <c:v>2014-05-02</c:v>
                </c:pt>
                <c:pt idx="1948">
                  <c:v>2014-05-03</c:v>
                </c:pt>
                <c:pt idx="1949">
                  <c:v>2014-05-04</c:v>
                </c:pt>
                <c:pt idx="1950">
                  <c:v>2014-05-05</c:v>
                </c:pt>
                <c:pt idx="1951">
                  <c:v>2014-05-06</c:v>
                </c:pt>
                <c:pt idx="1952">
                  <c:v>2014-05-07</c:v>
                </c:pt>
                <c:pt idx="1953">
                  <c:v>2014-05-08</c:v>
                </c:pt>
                <c:pt idx="1954">
                  <c:v>2014-05-09</c:v>
                </c:pt>
                <c:pt idx="1955">
                  <c:v>2014-05-10</c:v>
                </c:pt>
                <c:pt idx="1956">
                  <c:v>2014-05-11</c:v>
                </c:pt>
                <c:pt idx="1957">
                  <c:v>2014-05-12</c:v>
                </c:pt>
                <c:pt idx="1958">
                  <c:v>2014-05-13</c:v>
                </c:pt>
                <c:pt idx="1959">
                  <c:v>2014-05-14</c:v>
                </c:pt>
                <c:pt idx="1960">
                  <c:v>2014-05-15</c:v>
                </c:pt>
                <c:pt idx="1961">
                  <c:v>2014-05-16</c:v>
                </c:pt>
                <c:pt idx="1962">
                  <c:v>2014-05-17</c:v>
                </c:pt>
                <c:pt idx="1963">
                  <c:v>2014-05-18</c:v>
                </c:pt>
                <c:pt idx="1964">
                  <c:v>2014-05-19</c:v>
                </c:pt>
                <c:pt idx="1965">
                  <c:v>2014-05-20</c:v>
                </c:pt>
                <c:pt idx="1966">
                  <c:v>2014-05-21</c:v>
                </c:pt>
                <c:pt idx="1967">
                  <c:v>2014-05-22</c:v>
                </c:pt>
                <c:pt idx="1968">
                  <c:v>2014-05-23</c:v>
                </c:pt>
                <c:pt idx="1969">
                  <c:v>2014-05-24</c:v>
                </c:pt>
                <c:pt idx="1970">
                  <c:v>2014-05-25</c:v>
                </c:pt>
                <c:pt idx="1971">
                  <c:v>2014-05-26</c:v>
                </c:pt>
                <c:pt idx="1972">
                  <c:v>2014-05-27</c:v>
                </c:pt>
                <c:pt idx="1973">
                  <c:v>2014-05-28</c:v>
                </c:pt>
                <c:pt idx="1974">
                  <c:v>2014-05-29</c:v>
                </c:pt>
                <c:pt idx="1975">
                  <c:v>2014-05-30</c:v>
                </c:pt>
                <c:pt idx="1976">
                  <c:v>2014-05-31</c:v>
                </c:pt>
                <c:pt idx="1977">
                  <c:v>2014-06-01</c:v>
                </c:pt>
                <c:pt idx="1978">
                  <c:v>2014-06-02</c:v>
                </c:pt>
                <c:pt idx="1979">
                  <c:v>2014-06-03</c:v>
                </c:pt>
                <c:pt idx="1980">
                  <c:v>2014-06-04</c:v>
                </c:pt>
                <c:pt idx="1981">
                  <c:v>2014-06-05</c:v>
                </c:pt>
                <c:pt idx="1982">
                  <c:v>2014-06-06</c:v>
                </c:pt>
                <c:pt idx="1983">
                  <c:v>2014-06-07</c:v>
                </c:pt>
                <c:pt idx="1984">
                  <c:v>2014-06-08</c:v>
                </c:pt>
                <c:pt idx="1985">
                  <c:v>2014-06-09</c:v>
                </c:pt>
                <c:pt idx="1986">
                  <c:v>2014-06-10</c:v>
                </c:pt>
                <c:pt idx="1987">
                  <c:v>2014-06-11</c:v>
                </c:pt>
                <c:pt idx="1988">
                  <c:v>2014-06-12</c:v>
                </c:pt>
                <c:pt idx="1989">
                  <c:v>2014-06-13</c:v>
                </c:pt>
                <c:pt idx="1990">
                  <c:v>2014-06-14</c:v>
                </c:pt>
                <c:pt idx="1991">
                  <c:v>2014-06-15</c:v>
                </c:pt>
                <c:pt idx="1992">
                  <c:v>2014-06-16</c:v>
                </c:pt>
                <c:pt idx="1993">
                  <c:v>2014-06-17</c:v>
                </c:pt>
                <c:pt idx="1994">
                  <c:v>2014-06-18</c:v>
                </c:pt>
                <c:pt idx="1995">
                  <c:v>2014-06-19</c:v>
                </c:pt>
                <c:pt idx="1996">
                  <c:v>2014-06-20</c:v>
                </c:pt>
                <c:pt idx="1997">
                  <c:v>2014-06-21</c:v>
                </c:pt>
                <c:pt idx="1998">
                  <c:v>2014-06-22</c:v>
                </c:pt>
                <c:pt idx="1999">
                  <c:v>2014-06-23</c:v>
                </c:pt>
                <c:pt idx="2000">
                  <c:v>2014-06-24</c:v>
                </c:pt>
                <c:pt idx="2001">
                  <c:v>2014-06-25</c:v>
                </c:pt>
                <c:pt idx="2002">
                  <c:v>2014-06-26</c:v>
                </c:pt>
                <c:pt idx="2003">
                  <c:v>2014-06-27</c:v>
                </c:pt>
                <c:pt idx="2004">
                  <c:v>2014-06-28</c:v>
                </c:pt>
                <c:pt idx="2005">
                  <c:v>2014-06-29</c:v>
                </c:pt>
                <c:pt idx="2006">
                  <c:v>2014-06-30</c:v>
                </c:pt>
                <c:pt idx="2007">
                  <c:v>2014-07-01</c:v>
                </c:pt>
                <c:pt idx="2008">
                  <c:v>2014-07-02</c:v>
                </c:pt>
                <c:pt idx="2009">
                  <c:v>2014-07-03</c:v>
                </c:pt>
                <c:pt idx="2010">
                  <c:v>2014-07-04</c:v>
                </c:pt>
                <c:pt idx="2011">
                  <c:v>2014-07-05</c:v>
                </c:pt>
                <c:pt idx="2012">
                  <c:v>2014-07-06</c:v>
                </c:pt>
                <c:pt idx="2013">
                  <c:v>2014-07-07</c:v>
                </c:pt>
                <c:pt idx="2014">
                  <c:v>2014-07-08</c:v>
                </c:pt>
                <c:pt idx="2015">
                  <c:v>2014-07-09</c:v>
                </c:pt>
                <c:pt idx="2016">
                  <c:v>2014-07-10</c:v>
                </c:pt>
                <c:pt idx="2017">
                  <c:v>2014-07-11</c:v>
                </c:pt>
                <c:pt idx="2018">
                  <c:v>2014-07-12</c:v>
                </c:pt>
                <c:pt idx="2019">
                  <c:v>2014-07-13</c:v>
                </c:pt>
                <c:pt idx="2020">
                  <c:v>2014-07-14</c:v>
                </c:pt>
                <c:pt idx="2021">
                  <c:v>2014-07-15</c:v>
                </c:pt>
                <c:pt idx="2022">
                  <c:v>2014-07-16</c:v>
                </c:pt>
                <c:pt idx="2023">
                  <c:v>2014-07-17</c:v>
                </c:pt>
                <c:pt idx="2024">
                  <c:v>2014-07-18</c:v>
                </c:pt>
                <c:pt idx="2025">
                  <c:v>2014-07-19</c:v>
                </c:pt>
                <c:pt idx="2026">
                  <c:v>2014-07-20</c:v>
                </c:pt>
                <c:pt idx="2027">
                  <c:v>2014-07-21</c:v>
                </c:pt>
                <c:pt idx="2028">
                  <c:v>2014-07-22</c:v>
                </c:pt>
                <c:pt idx="2029">
                  <c:v>2014-07-23</c:v>
                </c:pt>
                <c:pt idx="2030">
                  <c:v>2014-07-24</c:v>
                </c:pt>
                <c:pt idx="2031">
                  <c:v>2014-07-25</c:v>
                </c:pt>
                <c:pt idx="2032">
                  <c:v>2014-07-26</c:v>
                </c:pt>
                <c:pt idx="2033">
                  <c:v>2014-07-27</c:v>
                </c:pt>
                <c:pt idx="2034">
                  <c:v>2014-07-28</c:v>
                </c:pt>
                <c:pt idx="2035">
                  <c:v>2014-07-29</c:v>
                </c:pt>
                <c:pt idx="2036">
                  <c:v>2014-07-30</c:v>
                </c:pt>
                <c:pt idx="2037">
                  <c:v>2014-07-31</c:v>
                </c:pt>
                <c:pt idx="2038">
                  <c:v>2014-08-01</c:v>
                </c:pt>
                <c:pt idx="2039">
                  <c:v>2014-08-02</c:v>
                </c:pt>
                <c:pt idx="2040">
                  <c:v>2014-08-03</c:v>
                </c:pt>
                <c:pt idx="2041">
                  <c:v>2014-08-04</c:v>
                </c:pt>
                <c:pt idx="2042">
                  <c:v>2014-08-05</c:v>
                </c:pt>
                <c:pt idx="2043">
                  <c:v>2014-08-06</c:v>
                </c:pt>
                <c:pt idx="2044">
                  <c:v>2014-08-07</c:v>
                </c:pt>
                <c:pt idx="2045">
                  <c:v>2014-08-08</c:v>
                </c:pt>
                <c:pt idx="2046">
                  <c:v>2014-08-09</c:v>
                </c:pt>
                <c:pt idx="2047">
                  <c:v>2014-08-10</c:v>
                </c:pt>
                <c:pt idx="2048">
                  <c:v>2014-08-11</c:v>
                </c:pt>
                <c:pt idx="2049">
                  <c:v>2014-08-12</c:v>
                </c:pt>
                <c:pt idx="2050">
                  <c:v>2014-08-13</c:v>
                </c:pt>
                <c:pt idx="2051">
                  <c:v>2014-08-14</c:v>
                </c:pt>
                <c:pt idx="2052">
                  <c:v>2014-08-15</c:v>
                </c:pt>
                <c:pt idx="2053">
                  <c:v>2014-08-16</c:v>
                </c:pt>
                <c:pt idx="2054">
                  <c:v>2014-08-17</c:v>
                </c:pt>
                <c:pt idx="2055">
                  <c:v>2014-08-18</c:v>
                </c:pt>
                <c:pt idx="2056">
                  <c:v>2014-08-19</c:v>
                </c:pt>
                <c:pt idx="2057">
                  <c:v>2014-08-20</c:v>
                </c:pt>
                <c:pt idx="2058">
                  <c:v>2014-08-21</c:v>
                </c:pt>
                <c:pt idx="2059">
                  <c:v>2014-08-22</c:v>
                </c:pt>
                <c:pt idx="2060">
                  <c:v>2014-08-23</c:v>
                </c:pt>
                <c:pt idx="2061">
                  <c:v>2014-08-24</c:v>
                </c:pt>
                <c:pt idx="2062">
                  <c:v>2014-08-25</c:v>
                </c:pt>
                <c:pt idx="2063">
                  <c:v>2014-08-26</c:v>
                </c:pt>
                <c:pt idx="2064">
                  <c:v>2014-08-27</c:v>
                </c:pt>
                <c:pt idx="2065">
                  <c:v>2014-08-28</c:v>
                </c:pt>
                <c:pt idx="2066">
                  <c:v>2014-08-29</c:v>
                </c:pt>
                <c:pt idx="2067">
                  <c:v>2014-08-30</c:v>
                </c:pt>
                <c:pt idx="2068">
                  <c:v>2014-08-31</c:v>
                </c:pt>
                <c:pt idx="2069">
                  <c:v>2014-09-01</c:v>
                </c:pt>
                <c:pt idx="2070">
                  <c:v>2014-09-02</c:v>
                </c:pt>
                <c:pt idx="2071">
                  <c:v>2014-09-03</c:v>
                </c:pt>
                <c:pt idx="2072">
                  <c:v>2014-09-04</c:v>
                </c:pt>
                <c:pt idx="2073">
                  <c:v>2014-09-05</c:v>
                </c:pt>
                <c:pt idx="2074">
                  <c:v>2014-09-06</c:v>
                </c:pt>
                <c:pt idx="2075">
                  <c:v>2014-09-07</c:v>
                </c:pt>
                <c:pt idx="2076">
                  <c:v>2014-09-08</c:v>
                </c:pt>
                <c:pt idx="2077">
                  <c:v>2014-09-09</c:v>
                </c:pt>
                <c:pt idx="2078">
                  <c:v>2014-09-10</c:v>
                </c:pt>
                <c:pt idx="2079">
                  <c:v>2014-09-11</c:v>
                </c:pt>
                <c:pt idx="2080">
                  <c:v>2014-09-12</c:v>
                </c:pt>
                <c:pt idx="2081">
                  <c:v>2014-09-13</c:v>
                </c:pt>
                <c:pt idx="2082">
                  <c:v>2014-09-14</c:v>
                </c:pt>
                <c:pt idx="2083">
                  <c:v>2014-09-15</c:v>
                </c:pt>
                <c:pt idx="2084">
                  <c:v>2014-09-16</c:v>
                </c:pt>
                <c:pt idx="2085">
                  <c:v>2014-09-17</c:v>
                </c:pt>
                <c:pt idx="2086">
                  <c:v>2014-09-18</c:v>
                </c:pt>
                <c:pt idx="2087">
                  <c:v>2014-09-19</c:v>
                </c:pt>
                <c:pt idx="2088">
                  <c:v>2014-09-20</c:v>
                </c:pt>
                <c:pt idx="2089">
                  <c:v>2014-09-21</c:v>
                </c:pt>
                <c:pt idx="2090">
                  <c:v>2014-09-22</c:v>
                </c:pt>
                <c:pt idx="2091">
                  <c:v>2014-09-23</c:v>
                </c:pt>
                <c:pt idx="2092">
                  <c:v>2014-09-24</c:v>
                </c:pt>
                <c:pt idx="2093">
                  <c:v>2014-09-25</c:v>
                </c:pt>
                <c:pt idx="2094">
                  <c:v>2014-09-26</c:v>
                </c:pt>
                <c:pt idx="2095">
                  <c:v>2014-09-27</c:v>
                </c:pt>
                <c:pt idx="2096">
                  <c:v>2014-09-28</c:v>
                </c:pt>
                <c:pt idx="2097">
                  <c:v>2014-09-29</c:v>
                </c:pt>
                <c:pt idx="2098">
                  <c:v>2014-09-30</c:v>
                </c:pt>
                <c:pt idx="2099">
                  <c:v>2014-10-01</c:v>
                </c:pt>
                <c:pt idx="2100">
                  <c:v>2014-10-02</c:v>
                </c:pt>
                <c:pt idx="2101">
                  <c:v>2014-10-03</c:v>
                </c:pt>
                <c:pt idx="2102">
                  <c:v>2014-10-04</c:v>
                </c:pt>
                <c:pt idx="2103">
                  <c:v>2014-10-05</c:v>
                </c:pt>
                <c:pt idx="2104">
                  <c:v>2014-10-06</c:v>
                </c:pt>
                <c:pt idx="2105">
                  <c:v>2014-10-07</c:v>
                </c:pt>
                <c:pt idx="2106">
                  <c:v>2014-10-08</c:v>
                </c:pt>
                <c:pt idx="2107">
                  <c:v>2014-10-09</c:v>
                </c:pt>
                <c:pt idx="2108">
                  <c:v>2014-10-10</c:v>
                </c:pt>
                <c:pt idx="2109">
                  <c:v>2014-10-11</c:v>
                </c:pt>
                <c:pt idx="2110">
                  <c:v>2014-10-12</c:v>
                </c:pt>
                <c:pt idx="2111">
                  <c:v>2014-10-13</c:v>
                </c:pt>
                <c:pt idx="2112">
                  <c:v>2014-10-14</c:v>
                </c:pt>
                <c:pt idx="2113">
                  <c:v>2014-10-15</c:v>
                </c:pt>
                <c:pt idx="2114">
                  <c:v>2014-10-16</c:v>
                </c:pt>
                <c:pt idx="2115">
                  <c:v>2014-10-17</c:v>
                </c:pt>
                <c:pt idx="2116">
                  <c:v>2014-10-18</c:v>
                </c:pt>
                <c:pt idx="2117">
                  <c:v>2014-10-19</c:v>
                </c:pt>
                <c:pt idx="2118">
                  <c:v>2014-10-20</c:v>
                </c:pt>
                <c:pt idx="2119">
                  <c:v>2014-10-21</c:v>
                </c:pt>
                <c:pt idx="2120">
                  <c:v>2014-10-22</c:v>
                </c:pt>
                <c:pt idx="2121">
                  <c:v>2014-10-23</c:v>
                </c:pt>
                <c:pt idx="2122">
                  <c:v>2014-10-24</c:v>
                </c:pt>
                <c:pt idx="2123">
                  <c:v>2014-10-25</c:v>
                </c:pt>
                <c:pt idx="2124">
                  <c:v>2014-10-26</c:v>
                </c:pt>
                <c:pt idx="2125">
                  <c:v>2014-10-27</c:v>
                </c:pt>
                <c:pt idx="2126">
                  <c:v>2014-10-28</c:v>
                </c:pt>
                <c:pt idx="2127">
                  <c:v>2014-10-29</c:v>
                </c:pt>
                <c:pt idx="2128">
                  <c:v>2014-10-30</c:v>
                </c:pt>
                <c:pt idx="2129">
                  <c:v>2014-10-31</c:v>
                </c:pt>
                <c:pt idx="2130">
                  <c:v>2014-11-01</c:v>
                </c:pt>
                <c:pt idx="2131">
                  <c:v>2014-11-02</c:v>
                </c:pt>
                <c:pt idx="2132">
                  <c:v>2014-11-03</c:v>
                </c:pt>
                <c:pt idx="2133">
                  <c:v>2014-11-04</c:v>
                </c:pt>
                <c:pt idx="2134">
                  <c:v>2014-11-05</c:v>
                </c:pt>
                <c:pt idx="2135">
                  <c:v>2014-11-06</c:v>
                </c:pt>
                <c:pt idx="2136">
                  <c:v>2014-11-07</c:v>
                </c:pt>
                <c:pt idx="2137">
                  <c:v>2014-11-08</c:v>
                </c:pt>
                <c:pt idx="2138">
                  <c:v>2014-11-09</c:v>
                </c:pt>
                <c:pt idx="2139">
                  <c:v>2014-11-10</c:v>
                </c:pt>
                <c:pt idx="2140">
                  <c:v>2014-11-11</c:v>
                </c:pt>
                <c:pt idx="2141">
                  <c:v>2014-11-12</c:v>
                </c:pt>
                <c:pt idx="2142">
                  <c:v>2014-11-13</c:v>
                </c:pt>
                <c:pt idx="2143">
                  <c:v>2014-11-14</c:v>
                </c:pt>
                <c:pt idx="2144">
                  <c:v>2014-11-15</c:v>
                </c:pt>
                <c:pt idx="2145">
                  <c:v>2014-11-16</c:v>
                </c:pt>
                <c:pt idx="2146">
                  <c:v>2014-11-17</c:v>
                </c:pt>
                <c:pt idx="2147">
                  <c:v>2014-11-18</c:v>
                </c:pt>
                <c:pt idx="2148">
                  <c:v>2014-11-19</c:v>
                </c:pt>
                <c:pt idx="2149">
                  <c:v>2014-11-20</c:v>
                </c:pt>
                <c:pt idx="2150">
                  <c:v>2014-11-21</c:v>
                </c:pt>
                <c:pt idx="2151">
                  <c:v>2014-11-22</c:v>
                </c:pt>
                <c:pt idx="2152">
                  <c:v>2014-11-23</c:v>
                </c:pt>
                <c:pt idx="2153">
                  <c:v>2014-11-24</c:v>
                </c:pt>
                <c:pt idx="2154">
                  <c:v>2014-11-25</c:v>
                </c:pt>
                <c:pt idx="2155">
                  <c:v>2014-11-26</c:v>
                </c:pt>
                <c:pt idx="2156">
                  <c:v>2014-11-27</c:v>
                </c:pt>
                <c:pt idx="2157">
                  <c:v>2014-11-28</c:v>
                </c:pt>
                <c:pt idx="2158">
                  <c:v>2014-11-29</c:v>
                </c:pt>
                <c:pt idx="2159">
                  <c:v>2014-11-30</c:v>
                </c:pt>
                <c:pt idx="2160">
                  <c:v>2014-12-01</c:v>
                </c:pt>
                <c:pt idx="2161">
                  <c:v>2014-12-02</c:v>
                </c:pt>
                <c:pt idx="2162">
                  <c:v>2014-12-03</c:v>
                </c:pt>
                <c:pt idx="2163">
                  <c:v>2014-12-04</c:v>
                </c:pt>
                <c:pt idx="2164">
                  <c:v>2014-12-05</c:v>
                </c:pt>
                <c:pt idx="2165">
                  <c:v>2014-12-06</c:v>
                </c:pt>
                <c:pt idx="2166">
                  <c:v>2014-12-07</c:v>
                </c:pt>
                <c:pt idx="2167">
                  <c:v>2014-12-08</c:v>
                </c:pt>
                <c:pt idx="2168">
                  <c:v>2014-12-09</c:v>
                </c:pt>
                <c:pt idx="2169">
                  <c:v>2014-12-10</c:v>
                </c:pt>
                <c:pt idx="2170">
                  <c:v>2014-12-11</c:v>
                </c:pt>
                <c:pt idx="2171">
                  <c:v>2014-12-12</c:v>
                </c:pt>
                <c:pt idx="2172">
                  <c:v>2014-12-13</c:v>
                </c:pt>
                <c:pt idx="2173">
                  <c:v>2014-12-14</c:v>
                </c:pt>
                <c:pt idx="2174">
                  <c:v>2014-12-15</c:v>
                </c:pt>
                <c:pt idx="2175">
                  <c:v>2014-12-16</c:v>
                </c:pt>
                <c:pt idx="2176">
                  <c:v>2014-12-17</c:v>
                </c:pt>
                <c:pt idx="2177">
                  <c:v>2014-12-18</c:v>
                </c:pt>
                <c:pt idx="2178">
                  <c:v>2014-12-19</c:v>
                </c:pt>
                <c:pt idx="2179">
                  <c:v>2014-12-20</c:v>
                </c:pt>
                <c:pt idx="2180">
                  <c:v>2014-12-21</c:v>
                </c:pt>
                <c:pt idx="2181">
                  <c:v>2014-12-22</c:v>
                </c:pt>
                <c:pt idx="2182">
                  <c:v>2014-12-23</c:v>
                </c:pt>
                <c:pt idx="2183">
                  <c:v>2014-12-24</c:v>
                </c:pt>
                <c:pt idx="2184">
                  <c:v>2014-12-25</c:v>
                </c:pt>
                <c:pt idx="2185">
                  <c:v>2014-12-26</c:v>
                </c:pt>
                <c:pt idx="2186">
                  <c:v>2014-12-27</c:v>
                </c:pt>
                <c:pt idx="2187">
                  <c:v>2014-12-28</c:v>
                </c:pt>
                <c:pt idx="2188">
                  <c:v>2014-12-29</c:v>
                </c:pt>
                <c:pt idx="2189">
                  <c:v>2014-12-30</c:v>
                </c:pt>
                <c:pt idx="2190">
                  <c:v>2014-12-31</c:v>
                </c:pt>
                <c:pt idx="2191">
                  <c:v>2015-01-01</c:v>
                </c:pt>
                <c:pt idx="2192">
                  <c:v>2015-01-02</c:v>
                </c:pt>
                <c:pt idx="2193">
                  <c:v>2015-01-03</c:v>
                </c:pt>
                <c:pt idx="2194">
                  <c:v>2015-01-04</c:v>
                </c:pt>
                <c:pt idx="2195">
                  <c:v>2015-01-05</c:v>
                </c:pt>
                <c:pt idx="2196">
                  <c:v>2015-01-06</c:v>
                </c:pt>
                <c:pt idx="2197">
                  <c:v>2015-01-07</c:v>
                </c:pt>
                <c:pt idx="2198">
                  <c:v>2015-01-08</c:v>
                </c:pt>
                <c:pt idx="2199">
                  <c:v>2015-01-09</c:v>
                </c:pt>
                <c:pt idx="2200">
                  <c:v>2015-01-10</c:v>
                </c:pt>
                <c:pt idx="2201">
                  <c:v>2015-01-11</c:v>
                </c:pt>
                <c:pt idx="2202">
                  <c:v>2015-01-12</c:v>
                </c:pt>
                <c:pt idx="2203">
                  <c:v>2015-01-13</c:v>
                </c:pt>
                <c:pt idx="2204">
                  <c:v>2015-01-14</c:v>
                </c:pt>
                <c:pt idx="2205">
                  <c:v>2015-01-15</c:v>
                </c:pt>
                <c:pt idx="2206">
                  <c:v>2015-01-16</c:v>
                </c:pt>
                <c:pt idx="2207">
                  <c:v>2015-01-17</c:v>
                </c:pt>
                <c:pt idx="2208">
                  <c:v>2015-01-18</c:v>
                </c:pt>
                <c:pt idx="2209">
                  <c:v>2015-01-19</c:v>
                </c:pt>
                <c:pt idx="2210">
                  <c:v>2015-01-20</c:v>
                </c:pt>
                <c:pt idx="2211">
                  <c:v>2015-01-21</c:v>
                </c:pt>
                <c:pt idx="2212">
                  <c:v>2015-01-22</c:v>
                </c:pt>
                <c:pt idx="2213">
                  <c:v>2015-01-23</c:v>
                </c:pt>
                <c:pt idx="2214">
                  <c:v>2015-01-24</c:v>
                </c:pt>
                <c:pt idx="2215">
                  <c:v>2015-01-25</c:v>
                </c:pt>
                <c:pt idx="2216">
                  <c:v>2015-01-26</c:v>
                </c:pt>
                <c:pt idx="2217">
                  <c:v>2015-01-27</c:v>
                </c:pt>
                <c:pt idx="2218">
                  <c:v>2015-01-28</c:v>
                </c:pt>
                <c:pt idx="2219">
                  <c:v>2015-01-29</c:v>
                </c:pt>
                <c:pt idx="2220">
                  <c:v>2015-01-30</c:v>
                </c:pt>
                <c:pt idx="2221">
                  <c:v>2015-01-31</c:v>
                </c:pt>
                <c:pt idx="2222">
                  <c:v>2015-02-01</c:v>
                </c:pt>
                <c:pt idx="2223">
                  <c:v>2015-02-02</c:v>
                </c:pt>
                <c:pt idx="2224">
                  <c:v>2015-02-03</c:v>
                </c:pt>
                <c:pt idx="2225">
                  <c:v>2015-02-04</c:v>
                </c:pt>
                <c:pt idx="2226">
                  <c:v>2015-02-05</c:v>
                </c:pt>
                <c:pt idx="2227">
                  <c:v>2015-02-06</c:v>
                </c:pt>
                <c:pt idx="2228">
                  <c:v>2015-02-07</c:v>
                </c:pt>
                <c:pt idx="2229">
                  <c:v>2015-02-08</c:v>
                </c:pt>
                <c:pt idx="2230">
                  <c:v>2015-02-09</c:v>
                </c:pt>
                <c:pt idx="2231">
                  <c:v>2015-02-10</c:v>
                </c:pt>
                <c:pt idx="2232">
                  <c:v>2015-02-11</c:v>
                </c:pt>
                <c:pt idx="2233">
                  <c:v>2015-02-12</c:v>
                </c:pt>
                <c:pt idx="2234">
                  <c:v>2015-02-13</c:v>
                </c:pt>
                <c:pt idx="2235">
                  <c:v>2015-02-14</c:v>
                </c:pt>
                <c:pt idx="2236">
                  <c:v>2015-02-15</c:v>
                </c:pt>
                <c:pt idx="2237">
                  <c:v>2015-02-16</c:v>
                </c:pt>
                <c:pt idx="2238">
                  <c:v>2015-02-17</c:v>
                </c:pt>
                <c:pt idx="2239">
                  <c:v>2015-02-18</c:v>
                </c:pt>
                <c:pt idx="2240">
                  <c:v>2015-02-19</c:v>
                </c:pt>
                <c:pt idx="2241">
                  <c:v>2015-02-20</c:v>
                </c:pt>
                <c:pt idx="2242">
                  <c:v>2015-02-21</c:v>
                </c:pt>
                <c:pt idx="2243">
                  <c:v>2015-02-22</c:v>
                </c:pt>
                <c:pt idx="2244">
                  <c:v>2015-02-23</c:v>
                </c:pt>
                <c:pt idx="2245">
                  <c:v>2015-02-24</c:v>
                </c:pt>
                <c:pt idx="2246">
                  <c:v>2015-02-25</c:v>
                </c:pt>
                <c:pt idx="2247">
                  <c:v>2015-02-26</c:v>
                </c:pt>
                <c:pt idx="2248">
                  <c:v>2015-02-27</c:v>
                </c:pt>
                <c:pt idx="2249">
                  <c:v>2015-02-28</c:v>
                </c:pt>
                <c:pt idx="2250">
                  <c:v>2015-03-01</c:v>
                </c:pt>
                <c:pt idx="2251">
                  <c:v>2015-03-02</c:v>
                </c:pt>
                <c:pt idx="2252">
                  <c:v>2015-03-03</c:v>
                </c:pt>
                <c:pt idx="2253">
                  <c:v>2015-03-04</c:v>
                </c:pt>
                <c:pt idx="2254">
                  <c:v>2015-03-05</c:v>
                </c:pt>
                <c:pt idx="2255">
                  <c:v>2015-03-06</c:v>
                </c:pt>
                <c:pt idx="2256">
                  <c:v>2015-03-07</c:v>
                </c:pt>
                <c:pt idx="2257">
                  <c:v>2015-03-08</c:v>
                </c:pt>
                <c:pt idx="2258">
                  <c:v>2015-03-09</c:v>
                </c:pt>
                <c:pt idx="2259">
                  <c:v>2015-03-10</c:v>
                </c:pt>
                <c:pt idx="2260">
                  <c:v>2015-03-11</c:v>
                </c:pt>
                <c:pt idx="2261">
                  <c:v>2015-03-12</c:v>
                </c:pt>
                <c:pt idx="2262">
                  <c:v>2015-03-13</c:v>
                </c:pt>
                <c:pt idx="2263">
                  <c:v>2015-03-14</c:v>
                </c:pt>
                <c:pt idx="2264">
                  <c:v>2015-03-15</c:v>
                </c:pt>
                <c:pt idx="2265">
                  <c:v>2015-03-16</c:v>
                </c:pt>
                <c:pt idx="2266">
                  <c:v>2015-03-17</c:v>
                </c:pt>
                <c:pt idx="2267">
                  <c:v>2015-03-18</c:v>
                </c:pt>
                <c:pt idx="2268">
                  <c:v>2015-03-19</c:v>
                </c:pt>
                <c:pt idx="2269">
                  <c:v>2015-03-20</c:v>
                </c:pt>
                <c:pt idx="2270">
                  <c:v>2015-03-21</c:v>
                </c:pt>
                <c:pt idx="2271">
                  <c:v>2015-03-22</c:v>
                </c:pt>
                <c:pt idx="2272">
                  <c:v>2015-03-23</c:v>
                </c:pt>
                <c:pt idx="2273">
                  <c:v>2015-03-24</c:v>
                </c:pt>
                <c:pt idx="2274">
                  <c:v>2015-03-25</c:v>
                </c:pt>
                <c:pt idx="2275">
                  <c:v>2015-03-26</c:v>
                </c:pt>
                <c:pt idx="2276">
                  <c:v>2015-03-27</c:v>
                </c:pt>
                <c:pt idx="2277">
                  <c:v>2015-03-28</c:v>
                </c:pt>
                <c:pt idx="2278">
                  <c:v>2015-03-29</c:v>
                </c:pt>
                <c:pt idx="2279">
                  <c:v>2015-03-30</c:v>
                </c:pt>
                <c:pt idx="2280">
                  <c:v>2015-03-31</c:v>
                </c:pt>
                <c:pt idx="2281">
                  <c:v>2015-04-01</c:v>
                </c:pt>
                <c:pt idx="2282">
                  <c:v>2015-04-02</c:v>
                </c:pt>
                <c:pt idx="2283">
                  <c:v>2015-04-03</c:v>
                </c:pt>
                <c:pt idx="2284">
                  <c:v>2015-04-04</c:v>
                </c:pt>
                <c:pt idx="2285">
                  <c:v>2015-04-05</c:v>
                </c:pt>
                <c:pt idx="2286">
                  <c:v>2015-04-06</c:v>
                </c:pt>
                <c:pt idx="2287">
                  <c:v>2015-04-07</c:v>
                </c:pt>
                <c:pt idx="2288">
                  <c:v>2015-04-08</c:v>
                </c:pt>
                <c:pt idx="2289">
                  <c:v>2015-04-09</c:v>
                </c:pt>
                <c:pt idx="2290">
                  <c:v>2015-04-10</c:v>
                </c:pt>
                <c:pt idx="2291">
                  <c:v>2015-04-11</c:v>
                </c:pt>
                <c:pt idx="2292">
                  <c:v>2015-04-12</c:v>
                </c:pt>
                <c:pt idx="2293">
                  <c:v>2015-04-13</c:v>
                </c:pt>
                <c:pt idx="2294">
                  <c:v>2015-04-14</c:v>
                </c:pt>
                <c:pt idx="2295">
                  <c:v>2015-04-15</c:v>
                </c:pt>
                <c:pt idx="2296">
                  <c:v>2015-04-16</c:v>
                </c:pt>
                <c:pt idx="2297">
                  <c:v>2015-04-17</c:v>
                </c:pt>
                <c:pt idx="2298">
                  <c:v>2015-04-18</c:v>
                </c:pt>
                <c:pt idx="2299">
                  <c:v>2015-04-19</c:v>
                </c:pt>
                <c:pt idx="2300">
                  <c:v>2015-04-20</c:v>
                </c:pt>
                <c:pt idx="2301">
                  <c:v>2015-04-21</c:v>
                </c:pt>
                <c:pt idx="2302">
                  <c:v>2015-04-22</c:v>
                </c:pt>
                <c:pt idx="2303">
                  <c:v>2015-04-23</c:v>
                </c:pt>
                <c:pt idx="2304">
                  <c:v>2015-04-24</c:v>
                </c:pt>
                <c:pt idx="2305">
                  <c:v>2015-04-25</c:v>
                </c:pt>
                <c:pt idx="2306">
                  <c:v>2015-04-26</c:v>
                </c:pt>
                <c:pt idx="2307">
                  <c:v>2015-04-27</c:v>
                </c:pt>
                <c:pt idx="2308">
                  <c:v>2015-04-28</c:v>
                </c:pt>
                <c:pt idx="2309">
                  <c:v>2015-04-29</c:v>
                </c:pt>
                <c:pt idx="2310">
                  <c:v>2015-04-30</c:v>
                </c:pt>
                <c:pt idx="2311">
                  <c:v>2015-05-01</c:v>
                </c:pt>
                <c:pt idx="2312">
                  <c:v>2015-05-02</c:v>
                </c:pt>
                <c:pt idx="2313">
                  <c:v>2015-05-03</c:v>
                </c:pt>
                <c:pt idx="2314">
                  <c:v>2015-05-04</c:v>
                </c:pt>
                <c:pt idx="2315">
                  <c:v>2015-05-05</c:v>
                </c:pt>
                <c:pt idx="2316">
                  <c:v>2015-05-06</c:v>
                </c:pt>
                <c:pt idx="2317">
                  <c:v>2015-05-07</c:v>
                </c:pt>
                <c:pt idx="2318">
                  <c:v>2015-05-08</c:v>
                </c:pt>
                <c:pt idx="2319">
                  <c:v>2015-05-09</c:v>
                </c:pt>
                <c:pt idx="2320">
                  <c:v>2015-05-10</c:v>
                </c:pt>
                <c:pt idx="2321">
                  <c:v>2015-05-11</c:v>
                </c:pt>
                <c:pt idx="2322">
                  <c:v>2015-05-12</c:v>
                </c:pt>
                <c:pt idx="2323">
                  <c:v>2015-05-13</c:v>
                </c:pt>
                <c:pt idx="2324">
                  <c:v>2015-05-14</c:v>
                </c:pt>
                <c:pt idx="2325">
                  <c:v>2015-05-15</c:v>
                </c:pt>
                <c:pt idx="2326">
                  <c:v>2015-05-16</c:v>
                </c:pt>
                <c:pt idx="2327">
                  <c:v>2015-05-17</c:v>
                </c:pt>
                <c:pt idx="2328">
                  <c:v>2015-05-18</c:v>
                </c:pt>
                <c:pt idx="2329">
                  <c:v>2015-05-19</c:v>
                </c:pt>
                <c:pt idx="2330">
                  <c:v>2015-05-20</c:v>
                </c:pt>
                <c:pt idx="2331">
                  <c:v>2015-05-21</c:v>
                </c:pt>
                <c:pt idx="2332">
                  <c:v>2015-05-22</c:v>
                </c:pt>
                <c:pt idx="2333">
                  <c:v>2015-05-23</c:v>
                </c:pt>
                <c:pt idx="2334">
                  <c:v>2015-05-24</c:v>
                </c:pt>
                <c:pt idx="2335">
                  <c:v>2015-05-25</c:v>
                </c:pt>
                <c:pt idx="2336">
                  <c:v>2015-05-26</c:v>
                </c:pt>
                <c:pt idx="2337">
                  <c:v>2015-05-27</c:v>
                </c:pt>
                <c:pt idx="2338">
                  <c:v>2015-05-28</c:v>
                </c:pt>
                <c:pt idx="2339">
                  <c:v>2015-05-29</c:v>
                </c:pt>
                <c:pt idx="2340">
                  <c:v>2015-05-30</c:v>
                </c:pt>
                <c:pt idx="2341">
                  <c:v>2015-05-31</c:v>
                </c:pt>
                <c:pt idx="2342">
                  <c:v>2015-06-01</c:v>
                </c:pt>
                <c:pt idx="2343">
                  <c:v>2015-06-02</c:v>
                </c:pt>
                <c:pt idx="2344">
                  <c:v>2015-06-03</c:v>
                </c:pt>
                <c:pt idx="2345">
                  <c:v>2015-06-04</c:v>
                </c:pt>
                <c:pt idx="2346">
                  <c:v>2015-06-05</c:v>
                </c:pt>
                <c:pt idx="2347">
                  <c:v>2015-06-06</c:v>
                </c:pt>
                <c:pt idx="2348">
                  <c:v>2015-06-07</c:v>
                </c:pt>
                <c:pt idx="2349">
                  <c:v>2015-06-08</c:v>
                </c:pt>
                <c:pt idx="2350">
                  <c:v>2015-06-09</c:v>
                </c:pt>
                <c:pt idx="2351">
                  <c:v>2015-06-10</c:v>
                </c:pt>
                <c:pt idx="2352">
                  <c:v>2015-06-11</c:v>
                </c:pt>
                <c:pt idx="2353">
                  <c:v>2015-06-12</c:v>
                </c:pt>
                <c:pt idx="2354">
                  <c:v>2015-06-13</c:v>
                </c:pt>
                <c:pt idx="2355">
                  <c:v>2015-06-14</c:v>
                </c:pt>
                <c:pt idx="2356">
                  <c:v>2015-06-15</c:v>
                </c:pt>
                <c:pt idx="2357">
                  <c:v>2015-06-16</c:v>
                </c:pt>
                <c:pt idx="2358">
                  <c:v>2015-06-17</c:v>
                </c:pt>
                <c:pt idx="2359">
                  <c:v>2015-06-18</c:v>
                </c:pt>
                <c:pt idx="2360">
                  <c:v>2015-06-19</c:v>
                </c:pt>
                <c:pt idx="2361">
                  <c:v>2015-06-20</c:v>
                </c:pt>
                <c:pt idx="2362">
                  <c:v>2015-06-21</c:v>
                </c:pt>
                <c:pt idx="2363">
                  <c:v>2015-06-22</c:v>
                </c:pt>
                <c:pt idx="2364">
                  <c:v>2015-06-23</c:v>
                </c:pt>
                <c:pt idx="2365">
                  <c:v>2015-06-24</c:v>
                </c:pt>
                <c:pt idx="2366">
                  <c:v>2015-06-25</c:v>
                </c:pt>
                <c:pt idx="2367">
                  <c:v>2015-06-26</c:v>
                </c:pt>
                <c:pt idx="2368">
                  <c:v>2015-06-27</c:v>
                </c:pt>
                <c:pt idx="2369">
                  <c:v>2015-06-28</c:v>
                </c:pt>
                <c:pt idx="2370">
                  <c:v>2015-06-29</c:v>
                </c:pt>
                <c:pt idx="2371">
                  <c:v>2015-06-30</c:v>
                </c:pt>
                <c:pt idx="2372">
                  <c:v>2015-07-01</c:v>
                </c:pt>
                <c:pt idx="2373">
                  <c:v>2015-07-02</c:v>
                </c:pt>
                <c:pt idx="2374">
                  <c:v>2015-07-03</c:v>
                </c:pt>
                <c:pt idx="2375">
                  <c:v>2015-07-04</c:v>
                </c:pt>
                <c:pt idx="2376">
                  <c:v>2015-07-05</c:v>
                </c:pt>
                <c:pt idx="2377">
                  <c:v>2015-07-06</c:v>
                </c:pt>
                <c:pt idx="2378">
                  <c:v>2015-07-07</c:v>
                </c:pt>
                <c:pt idx="2379">
                  <c:v>2015-07-08</c:v>
                </c:pt>
                <c:pt idx="2380">
                  <c:v>2015-07-09</c:v>
                </c:pt>
                <c:pt idx="2381">
                  <c:v>2015-07-10</c:v>
                </c:pt>
                <c:pt idx="2382">
                  <c:v>2015-07-11</c:v>
                </c:pt>
                <c:pt idx="2383">
                  <c:v>2015-07-12</c:v>
                </c:pt>
                <c:pt idx="2384">
                  <c:v>2015-07-13</c:v>
                </c:pt>
                <c:pt idx="2385">
                  <c:v>2015-07-14</c:v>
                </c:pt>
                <c:pt idx="2386">
                  <c:v>2015-07-15</c:v>
                </c:pt>
                <c:pt idx="2387">
                  <c:v>2015-07-16</c:v>
                </c:pt>
                <c:pt idx="2388">
                  <c:v>2015-07-17</c:v>
                </c:pt>
                <c:pt idx="2389">
                  <c:v>2015-07-18</c:v>
                </c:pt>
                <c:pt idx="2390">
                  <c:v>2015-07-19</c:v>
                </c:pt>
                <c:pt idx="2391">
                  <c:v>2015-07-20</c:v>
                </c:pt>
                <c:pt idx="2392">
                  <c:v>2015-07-21</c:v>
                </c:pt>
                <c:pt idx="2393">
                  <c:v>2015-07-22</c:v>
                </c:pt>
                <c:pt idx="2394">
                  <c:v>2015-07-23</c:v>
                </c:pt>
                <c:pt idx="2395">
                  <c:v>2015-07-24</c:v>
                </c:pt>
                <c:pt idx="2396">
                  <c:v>2015-07-25</c:v>
                </c:pt>
                <c:pt idx="2397">
                  <c:v>2015-07-26</c:v>
                </c:pt>
                <c:pt idx="2398">
                  <c:v>2015-07-27</c:v>
                </c:pt>
                <c:pt idx="2399">
                  <c:v>2015-07-28</c:v>
                </c:pt>
                <c:pt idx="2400">
                  <c:v>2015-07-29</c:v>
                </c:pt>
                <c:pt idx="2401">
                  <c:v>2015-07-30</c:v>
                </c:pt>
                <c:pt idx="2402">
                  <c:v>2015-07-31</c:v>
                </c:pt>
                <c:pt idx="2403">
                  <c:v>2015-08-01</c:v>
                </c:pt>
                <c:pt idx="2404">
                  <c:v>2015-08-02</c:v>
                </c:pt>
                <c:pt idx="2405">
                  <c:v>2015-08-03</c:v>
                </c:pt>
                <c:pt idx="2406">
                  <c:v>2015-08-04</c:v>
                </c:pt>
                <c:pt idx="2407">
                  <c:v>2015-08-05</c:v>
                </c:pt>
                <c:pt idx="2408">
                  <c:v>2015-08-06</c:v>
                </c:pt>
                <c:pt idx="2409">
                  <c:v>2015-08-07</c:v>
                </c:pt>
                <c:pt idx="2410">
                  <c:v>2015-08-08</c:v>
                </c:pt>
                <c:pt idx="2411">
                  <c:v>2015-08-09</c:v>
                </c:pt>
                <c:pt idx="2412">
                  <c:v>2015-08-10</c:v>
                </c:pt>
                <c:pt idx="2413">
                  <c:v>2015-08-11</c:v>
                </c:pt>
                <c:pt idx="2414">
                  <c:v>2015-08-12</c:v>
                </c:pt>
                <c:pt idx="2415">
                  <c:v>2015-08-13</c:v>
                </c:pt>
                <c:pt idx="2416">
                  <c:v>2015-08-14</c:v>
                </c:pt>
                <c:pt idx="2417">
                  <c:v>2015-08-15</c:v>
                </c:pt>
                <c:pt idx="2418">
                  <c:v>2015-08-16</c:v>
                </c:pt>
                <c:pt idx="2419">
                  <c:v>2015-08-17</c:v>
                </c:pt>
                <c:pt idx="2420">
                  <c:v>2015-08-18</c:v>
                </c:pt>
                <c:pt idx="2421">
                  <c:v>2015-08-19</c:v>
                </c:pt>
                <c:pt idx="2422">
                  <c:v>2015-08-20</c:v>
                </c:pt>
                <c:pt idx="2423">
                  <c:v>2015-08-21</c:v>
                </c:pt>
                <c:pt idx="2424">
                  <c:v>2015-08-22</c:v>
                </c:pt>
                <c:pt idx="2425">
                  <c:v>2015-08-23</c:v>
                </c:pt>
                <c:pt idx="2426">
                  <c:v>2015-08-24</c:v>
                </c:pt>
                <c:pt idx="2427">
                  <c:v>2015-08-25</c:v>
                </c:pt>
                <c:pt idx="2428">
                  <c:v>2015-08-26</c:v>
                </c:pt>
                <c:pt idx="2429">
                  <c:v>2015-08-27</c:v>
                </c:pt>
                <c:pt idx="2430">
                  <c:v>2015-08-28</c:v>
                </c:pt>
                <c:pt idx="2431">
                  <c:v>2015-08-29</c:v>
                </c:pt>
                <c:pt idx="2432">
                  <c:v>2015-08-30</c:v>
                </c:pt>
                <c:pt idx="2433">
                  <c:v>2015-08-31</c:v>
                </c:pt>
                <c:pt idx="2434">
                  <c:v>2015-09-01</c:v>
                </c:pt>
                <c:pt idx="2435">
                  <c:v>2015-09-02</c:v>
                </c:pt>
                <c:pt idx="2436">
                  <c:v>2015-09-03</c:v>
                </c:pt>
                <c:pt idx="2437">
                  <c:v>2015-09-04</c:v>
                </c:pt>
                <c:pt idx="2438">
                  <c:v>2015-09-05</c:v>
                </c:pt>
                <c:pt idx="2439">
                  <c:v>2015-09-06</c:v>
                </c:pt>
                <c:pt idx="2440">
                  <c:v>2015-09-07</c:v>
                </c:pt>
                <c:pt idx="2441">
                  <c:v>2015-09-08</c:v>
                </c:pt>
                <c:pt idx="2442">
                  <c:v>2015-09-09</c:v>
                </c:pt>
                <c:pt idx="2443">
                  <c:v>2015-09-10</c:v>
                </c:pt>
                <c:pt idx="2444">
                  <c:v>2015-09-11</c:v>
                </c:pt>
                <c:pt idx="2445">
                  <c:v>2015-09-12</c:v>
                </c:pt>
                <c:pt idx="2446">
                  <c:v>2015-09-13</c:v>
                </c:pt>
                <c:pt idx="2447">
                  <c:v>2015-09-14</c:v>
                </c:pt>
                <c:pt idx="2448">
                  <c:v>2015-09-15</c:v>
                </c:pt>
                <c:pt idx="2449">
                  <c:v>2015-09-16</c:v>
                </c:pt>
                <c:pt idx="2450">
                  <c:v>2015-09-17</c:v>
                </c:pt>
                <c:pt idx="2451">
                  <c:v>2015-09-18</c:v>
                </c:pt>
                <c:pt idx="2452">
                  <c:v>2015-09-19</c:v>
                </c:pt>
                <c:pt idx="2453">
                  <c:v>2015-09-20</c:v>
                </c:pt>
                <c:pt idx="2454">
                  <c:v>2015-09-21</c:v>
                </c:pt>
                <c:pt idx="2455">
                  <c:v>2015-09-22</c:v>
                </c:pt>
                <c:pt idx="2456">
                  <c:v>2015-09-23</c:v>
                </c:pt>
                <c:pt idx="2457">
                  <c:v>2015-09-24</c:v>
                </c:pt>
                <c:pt idx="2458">
                  <c:v>2015-09-25</c:v>
                </c:pt>
                <c:pt idx="2459">
                  <c:v>2015-09-26</c:v>
                </c:pt>
                <c:pt idx="2460">
                  <c:v>2015-09-27</c:v>
                </c:pt>
                <c:pt idx="2461">
                  <c:v>2015-09-28</c:v>
                </c:pt>
                <c:pt idx="2462">
                  <c:v>2015-09-29</c:v>
                </c:pt>
                <c:pt idx="2463">
                  <c:v>2015-09-30</c:v>
                </c:pt>
                <c:pt idx="2464">
                  <c:v>2015-10-01</c:v>
                </c:pt>
                <c:pt idx="2465">
                  <c:v>2015-10-02</c:v>
                </c:pt>
                <c:pt idx="2466">
                  <c:v>2015-10-03</c:v>
                </c:pt>
                <c:pt idx="2467">
                  <c:v>2015-10-04</c:v>
                </c:pt>
                <c:pt idx="2468">
                  <c:v>2015-10-05</c:v>
                </c:pt>
                <c:pt idx="2469">
                  <c:v>2015-10-06</c:v>
                </c:pt>
                <c:pt idx="2470">
                  <c:v>2015-10-07</c:v>
                </c:pt>
                <c:pt idx="2471">
                  <c:v>2015-10-08</c:v>
                </c:pt>
                <c:pt idx="2472">
                  <c:v>2015-10-09</c:v>
                </c:pt>
                <c:pt idx="2473">
                  <c:v>2015-10-10</c:v>
                </c:pt>
                <c:pt idx="2474">
                  <c:v>2015-10-11</c:v>
                </c:pt>
                <c:pt idx="2475">
                  <c:v>2015-10-12</c:v>
                </c:pt>
                <c:pt idx="2476">
                  <c:v>2015-10-13</c:v>
                </c:pt>
                <c:pt idx="2477">
                  <c:v>2015-10-14</c:v>
                </c:pt>
                <c:pt idx="2478">
                  <c:v>2015-10-15</c:v>
                </c:pt>
                <c:pt idx="2479">
                  <c:v>2015-10-16</c:v>
                </c:pt>
                <c:pt idx="2480">
                  <c:v>2015-10-17</c:v>
                </c:pt>
                <c:pt idx="2481">
                  <c:v>2015-10-18</c:v>
                </c:pt>
                <c:pt idx="2482">
                  <c:v>2015-10-19</c:v>
                </c:pt>
                <c:pt idx="2483">
                  <c:v>2015-10-20</c:v>
                </c:pt>
                <c:pt idx="2484">
                  <c:v>2015-10-21</c:v>
                </c:pt>
                <c:pt idx="2485">
                  <c:v>2015-10-22</c:v>
                </c:pt>
                <c:pt idx="2486">
                  <c:v>2015-10-23</c:v>
                </c:pt>
                <c:pt idx="2487">
                  <c:v>2015-10-24</c:v>
                </c:pt>
                <c:pt idx="2488">
                  <c:v>2015-10-25</c:v>
                </c:pt>
                <c:pt idx="2489">
                  <c:v>2015-10-26</c:v>
                </c:pt>
                <c:pt idx="2490">
                  <c:v>2015-10-27</c:v>
                </c:pt>
                <c:pt idx="2491">
                  <c:v>2015-10-28</c:v>
                </c:pt>
                <c:pt idx="2492">
                  <c:v>2015-10-29</c:v>
                </c:pt>
                <c:pt idx="2493">
                  <c:v>2015-10-30</c:v>
                </c:pt>
                <c:pt idx="2494">
                  <c:v>2015-10-31</c:v>
                </c:pt>
                <c:pt idx="2495">
                  <c:v>2015-11-01</c:v>
                </c:pt>
                <c:pt idx="2496">
                  <c:v>2015-11-02</c:v>
                </c:pt>
                <c:pt idx="2497">
                  <c:v>2015-11-03</c:v>
                </c:pt>
                <c:pt idx="2498">
                  <c:v>2015-11-04</c:v>
                </c:pt>
                <c:pt idx="2499">
                  <c:v>2015-11-05</c:v>
                </c:pt>
                <c:pt idx="2500">
                  <c:v>2015-11-06</c:v>
                </c:pt>
                <c:pt idx="2501">
                  <c:v>2015-11-07</c:v>
                </c:pt>
                <c:pt idx="2502">
                  <c:v>2015-11-08</c:v>
                </c:pt>
                <c:pt idx="2503">
                  <c:v>2015-11-09</c:v>
                </c:pt>
                <c:pt idx="2504">
                  <c:v>2015-11-10</c:v>
                </c:pt>
                <c:pt idx="2505">
                  <c:v>2015-11-11</c:v>
                </c:pt>
                <c:pt idx="2506">
                  <c:v>2015-11-12</c:v>
                </c:pt>
                <c:pt idx="2507">
                  <c:v>2015-11-13</c:v>
                </c:pt>
                <c:pt idx="2508">
                  <c:v>2015-11-14</c:v>
                </c:pt>
                <c:pt idx="2509">
                  <c:v>2015-11-15</c:v>
                </c:pt>
                <c:pt idx="2510">
                  <c:v>2015-11-16</c:v>
                </c:pt>
                <c:pt idx="2511">
                  <c:v>2015-11-17</c:v>
                </c:pt>
                <c:pt idx="2512">
                  <c:v>2015-11-18</c:v>
                </c:pt>
                <c:pt idx="2513">
                  <c:v>2015-11-19</c:v>
                </c:pt>
                <c:pt idx="2514">
                  <c:v>2015-11-20</c:v>
                </c:pt>
                <c:pt idx="2515">
                  <c:v>2015-11-21</c:v>
                </c:pt>
                <c:pt idx="2516">
                  <c:v>2015-11-22</c:v>
                </c:pt>
                <c:pt idx="2517">
                  <c:v>2015-11-23</c:v>
                </c:pt>
                <c:pt idx="2518">
                  <c:v>2015-11-24</c:v>
                </c:pt>
                <c:pt idx="2519">
                  <c:v>2015-11-25</c:v>
                </c:pt>
                <c:pt idx="2520">
                  <c:v>2015-11-26</c:v>
                </c:pt>
                <c:pt idx="2521">
                  <c:v>2015-11-27</c:v>
                </c:pt>
                <c:pt idx="2522">
                  <c:v>2015-11-28</c:v>
                </c:pt>
                <c:pt idx="2523">
                  <c:v>2015-11-29</c:v>
                </c:pt>
                <c:pt idx="2524">
                  <c:v>2015-11-30</c:v>
                </c:pt>
                <c:pt idx="2525">
                  <c:v>2015-12-01</c:v>
                </c:pt>
                <c:pt idx="2526">
                  <c:v>2015-12-02</c:v>
                </c:pt>
                <c:pt idx="2527">
                  <c:v>2015-12-03</c:v>
                </c:pt>
                <c:pt idx="2528">
                  <c:v>2015-12-04</c:v>
                </c:pt>
                <c:pt idx="2529">
                  <c:v>2015-12-05</c:v>
                </c:pt>
                <c:pt idx="2530">
                  <c:v>2015-12-06</c:v>
                </c:pt>
                <c:pt idx="2531">
                  <c:v>2015-12-07</c:v>
                </c:pt>
                <c:pt idx="2532">
                  <c:v>2015-12-08</c:v>
                </c:pt>
                <c:pt idx="2533">
                  <c:v>2015-12-09</c:v>
                </c:pt>
                <c:pt idx="2534">
                  <c:v>2015-12-10</c:v>
                </c:pt>
                <c:pt idx="2535">
                  <c:v>2015-12-11</c:v>
                </c:pt>
                <c:pt idx="2536">
                  <c:v>2015-12-12</c:v>
                </c:pt>
                <c:pt idx="2537">
                  <c:v>2015-12-13</c:v>
                </c:pt>
                <c:pt idx="2538">
                  <c:v>2015-12-14</c:v>
                </c:pt>
                <c:pt idx="2539">
                  <c:v>2015-12-15</c:v>
                </c:pt>
                <c:pt idx="2540">
                  <c:v>2015-12-16</c:v>
                </c:pt>
                <c:pt idx="2541">
                  <c:v>2015-12-17</c:v>
                </c:pt>
                <c:pt idx="2542">
                  <c:v>2015-12-18</c:v>
                </c:pt>
                <c:pt idx="2543">
                  <c:v>2015-12-19</c:v>
                </c:pt>
                <c:pt idx="2544">
                  <c:v>2015-12-20</c:v>
                </c:pt>
                <c:pt idx="2545">
                  <c:v>2015-12-21</c:v>
                </c:pt>
                <c:pt idx="2546">
                  <c:v>2015-12-22</c:v>
                </c:pt>
                <c:pt idx="2547">
                  <c:v>2015-12-23</c:v>
                </c:pt>
                <c:pt idx="2548">
                  <c:v>2015-12-24</c:v>
                </c:pt>
                <c:pt idx="2549">
                  <c:v>2015-12-25</c:v>
                </c:pt>
                <c:pt idx="2550">
                  <c:v>2015-12-26</c:v>
                </c:pt>
                <c:pt idx="2551">
                  <c:v>2015-12-27</c:v>
                </c:pt>
                <c:pt idx="2552">
                  <c:v>2015-12-28</c:v>
                </c:pt>
                <c:pt idx="2553">
                  <c:v>2015-12-29</c:v>
                </c:pt>
                <c:pt idx="2554">
                  <c:v>2015-12-30</c:v>
                </c:pt>
                <c:pt idx="2555">
                  <c:v>2015-12-31</c:v>
                </c:pt>
                <c:pt idx="2556">
                  <c:v>2016-01-01</c:v>
                </c:pt>
                <c:pt idx="2557">
                  <c:v>2016-01-02</c:v>
                </c:pt>
                <c:pt idx="2558">
                  <c:v>2016-01-03</c:v>
                </c:pt>
                <c:pt idx="2559">
                  <c:v>2016-01-04</c:v>
                </c:pt>
                <c:pt idx="2560">
                  <c:v>2016-01-05</c:v>
                </c:pt>
                <c:pt idx="2561">
                  <c:v>2016-01-06</c:v>
                </c:pt>
                <c:pt idx="2562">
                  <c:v>2016-01-07</c:v>
                </c:pt>
                <c:pt idx="2563">
                  <c:v>2016-01-08</c:v>
                </c:pt>
                <c:pt idx="2564">
                  <c:v>2016-01-09</c:v>
                </c:pt>
                <c:pt idx="2565">
                  <c:v>2016-01-10</c:v>
                </c:pt>
                <c:pt idx="2566">
                  <c:v>2016-01-11</c:v>
                </c:pt>
                <c:pt idx="2567">
                  <c:v>2016-01-12</c:v>
                </c:pt>
                <c:pt idx="2568">
                  <c:v>2016-01-13</c:v>
                </c:pt>
                <c:pt idx="2569">
                  <c:v>2016-01-14</c:v>
                </c:pt>
                <c:pt idx="2570">
                  <c:v>2016-01-15</c:v>
                </c:pt>
                <c:pt idx="2571">
                  <c:v>2016-01-16</c:v>
                </c:pt>
                <c:pt idx="2572">
                  <c:v>2016-01-17</c:v>
                </c:pt>
                <c:pt idx="2573">
                  <c:v>2016-01-18</c:v>
                </c:pt>
                <c:pt idx="2574">
                  <c:v>2016-01-19</c:v>
                </c:pt>
                <c:pt idx="2575">
                  <c:v>2016-01-20</c:v>
                </c:pt>
                <c:pt idx="2576">
                  <c:v>2016-01-21</c:v>
                </c:pt>
                <c:pt idx="2577">
                  <c:v>2016-01-22</c:v>
                </c:pt>
                <c:pt idx="2578">
                  <c:v>2016-01-23</c:v>
                </c:pt>
                <c:pt idx="2579">
                  <c:v>2016-01-24</c:v>
                </c:pt>
                <c:pt idx="2580">
                  <c:v>2016-01-25</c:v>
                </c:pt>
                <c:pt idx="2581">
                  <c:v>2016-01-26</c:v>
                </c:pt>
                <c:pt idx="2582">
                  <c:v>2016-01-27</c:v>
                </c:pt>
                <c:pt idx="2583">
                  <c:v>2016-01-28</c:v>
                </c:pt>
                <c:pt idx="2584">
                  <c:v>2016-01-29</c:v>
                </c:pt>
                <c:pt idx="2585">
                  <c:v>2016-01-30</c:v>
                </c:pt>
                <c:pt idx="2586">
                  <c:v>2016-01-31</c:v>
                </c:pt>
                <c:pt idx="2587">
                  <c:v>2016-02-01</c:v>
                </c:pt>
                <c:pt idx="2588">
                  <c:v>2016-02-02</c:v>
                </c:pt>
                <c:pt idx="2589">
                  <c:v>2016-02-03</c:v>
                </c:pt>
                <c:pt idx="2590">
                  <c:v>2016-02-04</c:v>
                </c:pt>
                <c:pt idx="2591">
                  <c:v>2016-02-05</c:v>
                </c:pt>
                <c:pt idx="2592">
                  <c:v>2016-02-06</c:v>
                </c:pt>
                <c:pt idx="2593">
                  <c:v>2016-02-07</c:v>
                </c:pt>
                <c:pt idx="2594">
                  <c:v>2016-02-08</c:v>
                </c:pt>
                <c:pt idx="2595">
                  <c:v>2016-02-09</c:v>
                </c:pt>
                <c:pt idx="2596">
                  <c:v>2016-02-10</c:v>
                </c:pt>
                <c:pt idx="2597">
                  <c:v>2016-02-11</c:v>
                </c:pt>
                <c:pt idx="2598">
                  <c:v>2016-02-12</c:v>
                </c:pt>
                <c:pt idx="2599">
                  <c:v>2016-02-13</c:v>
                </c:pt>
                <c:pt idx="2600">
                  <c:v>2016-02-14</c:v>
                </c:pt>
                <c:pt idx="2601">
                  <c:v>2016-02-15</c:v>
                </c:pt>
                <c:pt idx="2602">
                  <c:v>2016-02-16</c:v>
                </c:pt>
                <c:pt idx="2603">
                  <c:v>2016-02-17</c:v>
                </c:pt>
                <c:pt idx="2604">
                  <c:v>2016-02-18</c:v>
                </c:pt>
                <c:pt idx="2605">
                  <c:v>2016-02-19</c:v>
                </c:pt>
                <c:pt idx="2606">
                  <c:v>2016-02-20</c:v>
                </c:pt>
                <c:pt idx="2607">
                  <c:v>2016-02-21</c:v>
                </c:pt>
                <c:pt idx="2608">
                  <c:v>2016-02-22</c:v>
                </c:pt>
                <c:pt idx="2609">
                  <c:v>2016-02-23</c:v>
                </c:pt>
                <c:pt idx="2610">
                  <c:v>2016-02-24</c:v>
                </c:pt>
                <c:pt idx="2611">
                  <c:v>2016-02-25</c:v>
                </c:pt>
                <c:pt idx="2612">
                  <c:v>2016-02-26</c:v>
                </c:pt>
                <c:pt idx="2613">
                  <c:v>2016-02-27</c:v>
                </c:pt>
                <c:pt idx="2614">
                  <c:v>2016-02-28</c:v>
                </c:pt>
                <c:pt idx="2615">
                  <c:v>2016-02-29</c:v>
                </c:pt>
                <c:pt idx="2616">
                  <c:v>2016-03-01</c:v>
                </c:pt>
                <c:pt idx="2617">
                  <c:v>2016-03-02</c:v>
                </c:pt>
                <c:pt idx="2618">
                  <c:v>2016-03-03</c:v>
                </c:pt>
                <c:pt idx="2619">
                  <c:v>2016-03-04</c:v>
                </c:pt>
                <c:pt idx="2620">
                  <c:v>2016-03-05</c:v>
                </c:pt>
                <c:pt idx="2621">
                  <c:v>2016-03-06</c:v>
                </c:pt>
                <c:pt idx="2622">
                  <c:v>2016-03-07</c:v>
                </c:pt>
                <c:pt idx="2623">
                  <c:v>2016-03-08</c:v>
                </c:pt>
                <c:pt idx="2624">
                  <c:v>2016-03-09</c:v>
                </c:pt>
                <c:pt idx="2625">
                  <c:v>2016-03-10</c:v>
                </c:pt>
                <c:pt idx="2626">
                  <c:v>2016-03-11</c:v>
                </c:pt>
                <c:pt idx="2627">
                  <c:v>2016-03-12</c:v>
                </c:pt>
                <c:pt idx="2628">
                  <c:v>2016-03-13</c:v>
                </c:pt>
                <c:pt idx="2629">
                  <c:v>2016-03-14</c:v>
                </c:pt>
                <c:pt idx="2630">
                  <c:v>2016-03-15</c:v>
                </c:pt>
                <c:pt idx="2631">
                  <c:v>2016-03-16</c:v>
                </c:pt>
                <c:pt idx="2632">
                  <c:v>2016-03-17</c:v>
                </c:pt>
                <c:pt idx="2633">
                  <c:v>2016-03-18</c:v>
                </c:pt>
                <c:pt idx="2634">
                  <c:v>2016-03-19</c:v>
                </c:pt>
                <c:pt idx="2635">
                  <c:v>2016-03-20</c:v>
                </c:pt>
                <c:pt idx="2636">
                  <c:v>2016-03-21</c:v>
                </c:pt>
                <c:pt idx="2637">
                  <c:v>2016-03-22</c:v>
                </c:pt>
                <c:pt idx="2638">
                  <c:v>2016-03-23</c:v>
                </c:pt>
                <c:pt idx="2639">
                  <c:v>2016-03-24</c:v>
                </c:pt>
                <c:pt idx="2640">
                  <c:v>2016-03-25</c:v>
                </c:pt>
                <c:pt idx="2641">
                  <c:v>2016-03-26</c:v>
                </c:pt>
                <c:pt idx="2642">
                  <c:v>2016-03-27</c:v>
                </c:pt>
                <c:pt idx="2643">
                  <c:v>2016-03-28</c:v>
                </c:pt>
                <c:pt idx="2644">
                  <c:v>2016-03-29</c:v>
                </c:pt>
                <c:pt idx="2645">
                  <c:v>2016-03-30</c:v>
                </c:pt>
                <c:pt idx="2646">
                  <c:v>2016-03-31</c:v>
                </c:pt>
                <c:pt idx="2647">
                  <c:v>2016-04-01</c:v>
                </c:pt>
                <c:pt idx="2648">
                  <c:v>2016-04-02</c:v>
                </c:pt>
                <c:pt idx="2649">
                  <c:v>2016-04-03</c:v>
                </c:pt>
                <c:pt idx="2650">
                  <c:v>2016-04-04</c:v>
                </c:pt>
                <c:pt idx="2651">
                  <c:v>2016-04-05</c:v>
                </c:pt>
                <c:pt idx="2652">
                  <c:v>2016-04-06</c:v>
                </c:pt>
                <c:pt idx="2653">
                  <c:v>2016-04-07</c:v>
                </c:pt>
                <c:pt idx="2654">
                  <c:v>2016-04-08</c:v>
                </c:pt>
                <c:pt idx="2655">
                  <c:v>2016-04-09</c:v>
                </c:pt>
                <c:pt idx="2656">
                  <c:v>2016-04-10</c:v>
                </c:pt>
                <c:pt idx="2657">
                  <c:v>2016-04-11</c:v>
                </c:pt>
                <c:pt idx="2658">
                  <c:v>2016-04-12</c:v>
                </c:pt>
                <c:pt idx="2659">
                  <c:v>2016-04-13</c:v>
                </c:pt>
                <c:pt idx="2660">
                  <c:v>2016-04-14</c:v>
                </c:pt>
                <c:pt idx="2661">
                  <c:v>2016-04-15</c:v>
                </c:pt>
                <c:pt idx="2662">
                  <c:v>2016-04-16</c:v>
                </c:pt>
                <c:pt idx="2663">
                  <c:v>2016-04-17</c:v>
                </c:pt>
                <c:pt idx="2664">
                  <c:v>2016-04-18</c:v>
                </c:pt>
                <c:pt idx="2665">
                  <c:v>2016-04-19</c:v>
                </c:pt>
                <c:pt idx="2666">
                  <c:v>2016-04-20</c:v>
                </c:pt>
                <c:pt idx="2667">
                  <c:v>2016-04-21</c:v>
                </c:pt>
                <c:pt idx="2668">
                  <c:v>2016-04-22</c:v>
                </c:pt>
                <c:pt idx="2669">
                  <c:v>2016-04-23</c:v>
                </c:pt>
                <c:pt idx="2670">
                  <c:v>2016-04-24</c:v>
                </c:pt>
                <c:pt idx="2671">
                  <c:v>2016-04-25</c:v>
                </c:pt>
                <c:pt idx="2672">
                  <c:v>2016-04-26</c:v>
                </c:pt>
                <c:pt idx="2673">
                  <c:v>2016-04-27</c:v>
                </c:pt>
                <c:pt idx="2674">
                  <c:v>2016-04-28</c:v>
                </c:pt>
                <c:pt idx="2675">
                  <c:v>2016-04-29</c:v>
                </c:pt>
                <c:pt idx="2676">
                  <c:v>2016-04-30</c:v>
                </c:pt>
                <c:pt idx="2677">
                  <c:v>2016-05-01</c:v>
                </c:pt>
                <c:pt idx="2678">
                  <c:v>2016-05-02</c:v>
                </c:pt>
                <c:pt idx="2679">
                  <c:v>2016-05-03</c:v>
                </c:pt>
                <c:pt idx="2680">
                  <c:v>2016-05-04</c:v>
                </c:pt>
                <c:pt idx="2681">
                  <c:v>2016-05-05</c:v>
                </c:pt>
                <c:pt idx="2682">
                  <c:v>2016-05-06</c:v>
                </c:pt>
                <c:pt idx="2683">
                  <c:v>2016-05-07</c:v>
                </c:pt>
                <c:pt idx="2684">
                  <c:v>2016-05-08</c:v>
                </c:pt>
                <c:pt idx="2685">
                  <c:v>2016-05-09</c:v>
                </c:pt>
                <c:pt idx="2686">
                  <c:v>2016-05-10</c:v>
                </c:pt>
                <c:pt idx="2687">
                  <c:v>2016-05-11</c:v>
                </c:pt>
                <c:pt idx="2688">
                  <c:v>2016-05-12</c:v>
                </c:pt>
                <c:pt idx="2689">
                  <c:v>2016-05-13</c:v>
                </c:pt>
                <c:pt idx="2690">
                  <c:v>2016-05-14</c:v>
                </c:pt>
                <c:pt idx="2691">
                  <c:v>2016-05-15</c:v>
                </c:pt>
                <c:pt idx="2692">
                  <c:v>2016-05-16</c:v>
                </c:pt>
                <c:pt idx="2693">
                  <c:v>2016-05-17</c:v>
                </c:pt>
                <c:pt idx="2694">
                  <c:v>2016-05-18</c:v>
                </c:pt>
                <c:pt idx="2695">
                  <c:v>2016-05-19</c:v>
                </c:pt>
                <c:pt idx="2696">
                  <c:v>2016-05-20</c:v>
                </c:pt>
                <c:pt idx="2697">
                  <c:v>2016-05-21</c:v>
                </c:pt>
                <c:pt idx="2698">
                  <c:v>2016-05-22</c:v>
                </c:pt>
                <c:pt idx="2699">
                  <c:v>2016-05-23</c:v>
                </c:pt>
                <c:pt idx="2700">
                  <c:v>2016-05-24</c:v>
                </c:pt>
                <c:pt idx="2701">
                  <c:v>2016-05-25</c:v>
                </c:pt>
                <c:pt idx="2702">
                  <c:v>2016-05-26</c:v>
                </c:pt>
                <c:pt idx="2703">
                  <c:v>2016-05-27</c:v>
                </c:pt>
                <c:pt idx="2704">
                  <c:v>2016-05-28</c:v>
                </c:pt>
                <c:pt idx="2705">
                  <c:v>2016-05-29</c:v>
                </c:pt>
                <c:pt idx="2706">
                  <c:v>2016-05-30</c:v>
                </c:pt>
                <c:pt idx="2707">
                  <c:v>2016-05-31</c:v>
                </c:pt>
                <c:pt idx="2708">
                  <c:v>2016-06-01</c:v>
                </c:pt>
                <c:pt idx="2709">
                  <c:v>2016-06-02</c:v>
                </c:pt>
                <c:pt idx="2710">
                  <c:v>2016-06-03</c:v>
                </c:pt>
                <c:pt idx="2711">
                  <c:v>2016-06-04</c:v>
                </c:pt>
                <c:pt idx="2712">
                  <c:v>2016-06-05</c:v>
                </c:pt>
                <c:pt idx="2713">
                  <c:v>2016-06-06</c:v>
                </c:pt>
                <c:pt idx="2714">
                  <c:v>2016-06-07</c:v>
                </c:pt>
                <c:pt idx="2715">
                  <c:v>2016-06-08</c:v>
                </c:pt>
                <c:pt idx="2716">
                  <c:v>2016-06-09</c:v>
                </c:pt>
                <c:pt idx="2717">
                  <c:v>2016-06-10</c:v>
                </c:pt>
                <c:pt idx="2718">
                  <c:v>2016-06-11</c:v>
                </c:pt>
                <c:pt idx="2719">
                  <c:v>2016-06-12</c:v>
                </c:pt>
                <c:pt idx="2720">
                  <c:v>2016-06-13</c:v>
                </c:pt>
                <c:pt idx="2721">
                  <c:v>2016-06-14</c:v>
                </c:pt>
                <c:pt idx="2722">
                  <c:v>2016-06-15</c:v>
                </c:pt>
                <c:pt idx="2723">
                  <c:v>2016-06-16</c:v>
                </c:pt>
                <c:pt idx="2724">
                  <c:v>2016-06-17</c:v>
                </c:pt>
                <c:pt idx="2725">
                  <c:v>2016-06-18</c:v>
                </c:pt>
                <c:pt idx="2726">
                  <c:v>2016-06-19</c:v>
                </c:pt>
                <c:pt idx="2727">
                  <c:v>2016-06-20</c:v>
                </c:pt>
                <c:pt idx="2728">
                  <c:v>2016-06-21</c:v>
                </c:pt>
                <c:pt idx="2729">
                  <c:v>2016-06-22</c:v>
                </c:pt>
                <c:pt idx="2730">
                  <c:v>2016-06-23</c:v>
                </c:pt>
                <c:pt idx="2731">
                  <c:v>2016-06-24</c:v>
                </c:pt>
                <c:pt idx="2732">
                  <c:v>2016-06-25</c:v>
                </c:pt>
                <c:pt idx="2733">
                  <c:v>2016-06-26</c:v>
                </c:pt>
                <c:pt idx="2734">
                  <c:v>2016-06-27</c:v>
                </c:pt>
                <c:pt idx="2735">
                  <c:v>2016-06-28</c:v>
                </c:pt>
                <c:pt idx="2736">
                  <c:v>2016-06-29</c:v>
                </c:pt>
                <c:pt idx="2737">
                  <c:v>2016-06-30</c:v>
                </c:pt>
                <c:pt idx="2738">
                  <c:v>2016-07-01</c:v>
                </c:pt>
                <c:pt idx="2739">
                  <c:v>2016-07-02</c:v>
                </c:pt>
                <c:pt idx="2740">
                  <c:v>2016-07-03</c:v>
                </c:pt>
                <c:pt idx="2741">
                  <c:v>2016-07-04</c:v>
                </c:pt>
                <c:pt idx="2742">
                  <c:v>2016-07-05</c:v>
                </c:pt>
                <c:pt idx="2743">
                  <c:v>2016-07-06</c:v>
                </c:pt>
                <c:pt idx="2744">
                  <c:v>2016-07-07</c:v>
                </c:pt>
                <c:pt idx="2745">
                  <c:v>2016-07-08</c:v>
                </c:pt>
                <c:pt idx="2746">
                  <c:v>2016-07-09</c:v>
                </c:pt>
                <c:pt idx="2747">
                  <c:v>2016-07-10</c:v>
                </c:pt>
                <c:pt idx="2748">
                  <c:v>2016-07-11</c:v>
                </c:pt>
                <c:pt idx="2749">
                  <c:v>2016-07-12</c:v>
                </c:pt>
                <c:pt idx="2750">
                  <c:v>2016-07-13</c:v>
                </c:pt>
                <c:pt idx="2751">
                  <c:v>2016-07-14</c:v>
                </c:pt>
                <c:pt idx="2752">
                  <c:v>2016-07-15</c:v>
                </c:pt>
                <c:pt idx="2753">
                  <c:v>2016-07-16</c:v>
                </c:pt>
                <c:pt idx="2754">
                  <c:v>2016-07-17</c:v>
                </c:pt>
                <c:pt idx="2755">
                  <c:v>2016-07-18</c:v>
                </c:pt>
                <c:pt idx="2756">
                  <c:v>2016-07-19</c:v>
                </c:pt>
                <c:pt idx="2757">
                  <c:v>2016-07-20</c:v>
                </c:pt>
                <c:pt idx="2758">
                  <c:v>2016-07-21</c:v>
                </c:pt>
                <c:pt idx="2759">
                  <c:v>2016-07-22</c:v>
                </c:pt>
                <c:pt idx="2760">
                  <c:v>2016-07-23</c:v>
                </c:pt>
                <c:pt idx="2761">
                  <c:v>2016-07-24</c:v>
                </c:pt>
                <c:pt idx="2762">
                  <c:v>2016-07-25</c:v>
                </c:pt>
                <c:pt idx="2763">
                  <c:v>2016-07-26</c:v>
                </c:pt>
                <c:pt idx="2764">
                  <c:v>2016-07-27</c:v>
                </c:pt>
                <c:pt idx="2765">
                  <c:v>2016-07-28</c:v>
                </c:pt>
                <c:pt idx="2766">
                  <c:v>2016-07-29</c:v>
                </c:pt>
                <c:pt idx="2767">
                  <c:v>2016-07-30</c:v>
                </c:pt>
                <c:pt idx="2768">
                  <c:v>2016-07-31</c:v>
                </c:pt>
                <c:pt idx="2769">
                  <c:v>2016-08-01</c:v>
                </c:pt>
                <c:pt idx="2770">
                  <c:v>2016-08-02</c:v>
                </c:pt>
                <c:pt idx="2771">
                  <c:v>2016-08-03</c:v>
                </c:pt>
                <c:pt idx="2772">
                  <c:v>2016-08-04</c:v>
                </c:pt>
                <c:pt idx="2773">
                  <c:v>2016-08-05</c:v>
                </c:pt>
                <c:pt idx="2774">
                  <c:v>2016-08-06</c:v>
                </c:pt>
                <c:pt idx="2775">
                  <c:v>2016-08-07</c:v>
                </c:pt>
                <c:pt idx="2776">
                  <c:v>2016-08-08</c:v>
                </c:pt>
                <c:pt idx="2777">
                  <c:v>2016-08-09</c:v>
                </c:pt>
                <c:pt idx="2778">
                  <c:v>2016-08-10</c:v>
                </c:pt>
                <c:pt idx="2779">
                  <c:v>2016-08-11</c:v>
                </c:pt>
                <c:pt idx="2780">
                  <c:v>2016-08-12</c:v>
                </c:pt>
                <c:pt idx="2781">
                  <c:v>2016-08-13</c:v>
                </c:pt>
                <c:pt idx="2782">
                  <c:v>2016-08-14</c:v>
                </c:pt>
                <c:pt idx="2783">
                  <c:v>2016-08-15</c:v>
                </c:pt>
                <c:pt idx="2784">
                  <c:v>2016-08-16</c:v>
                </c:pt>
                <c:pt idx="2785">
                  <c:v>2016-08-17</c:v>
                </c:pt>
                <c:pt idx="2786">
                  <c:v>2016-08-18</c:v>
                </c:pt>
                <c:pt idx="2787">
                  <c:v>2016-08-19</c:v>
                </c:pt>
                <c:pt idx="2788">
                  <c:v>2016-08-20</c:v>
                </c:pt>
                <c:pt idx="2789">
                  <c:v>2016-08-21</c:v>
                </c:pt>
                <c:pt idx="2790">
                  <c:v>2016-08-22</c:v>
                </c:pt>
                <c:pt idx="2791">
                  <c:v>2016-08-23</c:v>
                </c:pt>
                <c:pt idx="2792">
                  <c:v>2016-08-24</c:v>
                </c:pt>
                <c:pt idx="2793">
                  <c:v>2016-08-25</c:v>
                </c:pt>
                <c:pt idx="2794">
                  <c:v>2016-08-26</c:v>
                </c:pt>
                <c:pt idx="2795">
                  <c:v>2016-08-27</c:v>
                </c:pt>
                <c:pt idx="2796">
                  <c:v>2016-08-28</c:v>
                </c:pt>
                <c:pt idx="2797">
                  <c:v>2016-08-29</c:v>
                </c:pt>
                <c:pt idx="2798">
                  <c:v>2016-08-30</c:v>
                </c:pt>
                <c:pt idx="2799">
                  <c:v>2016-08-31</c:v>
                </c:pt>
                <c:pt idx="2800">
                  <c:v>2016-09-01</c:v>
                </c:pt>
                <c:pt idx="2801">
                  <c:v>2016-09-02</c:v>
                </c:pt>
                <c:pt idx="2802">
                  <c:v>2016-09-03</c:v>
                </c:pt>
                <c:pt idx="2803">
                  <c:v>2016-09-04</c:v>
                </c:pt>
                <c:pt idx="2804">
                  <c:v>2016-09-05</c:v>
                </c:pt>
                <c:pt idx="2805">
                  <c:v>2016-09-06</c:v>
                </c:pt>
                <c:pt idx="2806">
                  <c:v>2016-09-07</c:v>
                </c:pt>
                <c:pt idx="2807">
                  <c:v>2016-09-08</c:v>
                </c:pt>
                <c:pt idx="2808">
                  <c:v>2016-09-09</c:v>
                </c:pt>
                <c:pt idx="2809">
                  <c:v>2016-09-10</c:v>
                </c:pt>
                <c:pt idx="2810">
                  <c:v>2016-09-11</c:v>
                </c:pt>
                <c:pt idx="2811">
                  <c:v>2016-09-12</c:v>
                </c:pt>
                <c:pt idx="2812">
                  <c:v>2016-09-13</c:v>
                </c:pt>
                <c:pt idx="2813">
                  <c:v>2016-09-14</c:v>
                </c:pt>
                <c:pt idx="2814">
                  <c:v>2016-09-15</c:v>
                </c:pt>
                <c:pt idx="2815">
                  <c:v>2016-09-16</c:v>
                </c:pt>
                <c:pt idx="2816">
                  <c:v>2016-09-17</c:v>
                </c:pt>
                <c:pt idx="2817">
                  <c:v>2016-09-18</c:v>
                </c:pt>
                <c:pt idx="2818">
                  <c:v>2016-09-19</c:v>
                </c:pt>
                <c:pt idx="2819">
                  <c:v>2016-09-20</c:v>
                </c:pt>
                <c:pt idx="2820">
                  <c:v>2016-09-21</c:v>
                </c:pt>
                <c:pt idx="2821">
                  <c:v>2016-09-22</c:v>
                </c:pt>
                <c:pt idx="2822">
                  <c:v>2016-09-23</c:v>
                </c:pt>
                <c:pt idx="2823">
                  <c:v>2016-09-24</c:v>
                </c:pt>
                <c:pt idx="2824">
                  <c:v>2016-09-25</c:v>
                </c:pt>
                <c:pt idx="2825">
                  <c:v>2016-09-26</c:v>
                </c:pt>
                <c:pt idx="2826">
                  <c:v>2016-09-27</c:v>
                </c:pt>
                <c:pt idx="2827">
                  <c:v>2016-09-28</c:v>
                </c:pt>
                <c:pt idx="2828">
                  <c:v>2016-09-29</c:v>
                </c:pt>
                <c:pt idx="2829">
                  <c:v>2016-09-30</c:v>
                </c:pt>
                <c:pt idx="2830">
                  <c:v>2016-10-01</c:v>
                </c:pt>
                <c:pt idx="2831">
                  <c:v>2016-10-02</c:v>
                </c:pt>
                <c:pt idx="2832">
                  <c:v>2016-10-03</c:v>
                </c:pt>
                <c:pt idx="2833">
                  <c:v>2016-10-04</c:v>
                </c:pt>
                <c:pt idx="2834">
                  <c:v>2016-10-05</c:v>
                </c:pt>
                <c:pt idx="2835">
                  <c:v>2016-10-06</c:v>
                </c:pt>
                <c:pt idx="2836">
                  <c:v>2016-10-07</c:v>
                </c:pt>
                <c:pt idx="2837">
                  <c:v>2016-10-08</c:v>
                </c:pt>
                <c:pt idx="2838">
                  <c:v>2016-10-09</c:v>
                </c:pt>
                <c:pt idx="2839">
                  <c:v>2016-10-10</c:v>
                </c:pt>
                <c:pt idx="2840">
                  <c:v>2016-10-11</c:v>
                </c:pt>
                <c:pt idx="2841">
                  <c:v>2016-10-12</c:v>
                </c:pt>
                <c:pt idx="2842">
                  <c:v>2016-10-13</c:v>
                </c:pt>
                <c:pt idx="2843">
                  <c:v>2016-10-14</c:v>
                </c:pt>
                <c:pt idx="2844">
                  <c:v>2016-10-15</c:v>
                </c:pt>
                <c:pt idx="2845">
                  <c:v>2016-10-16</c:v>
                </c:pt>
                <c:pt idx="2846">
                  <c:v>2016-10-17</c:v>
                </c:pt>
                <c:pt idx="2847">
                  <c:v>2016-10-18</c:v>
                </c:pt>
                <c:pt idx="2848">
                  <c:v>2016-10-19</c:v>
                </c:pt>
                <c:pt idx="2849">
                  <c:v>2016-10-20</c:v>
                </c:pt>
                <c:pt idx="2850">
                  <c:v>2016-10-21</c:v>
                </c:pt>
                <c:pt idx="2851">
                  <c:v>2016-10-22</c:v>
                </c:pt>
                <c:pt idx="2852">
                  <c:v>2016-10-23</c:v>
                </c:pt>
                <c:pt idx="2853">
                  <c:v>2016-10-24</c:v>
                </c:pt>
                <c:pt idx="2854">
                  <c:v>2016-10-25</c:v>
                </c:pt>
                <c:pt idx="2855">
                  <c:v>2016-10-26</c:v>
                </c:pt>
                <c:pt idx="2856">
                  <c:v>2016-10-27</c:v>
                </c:pt>
                <c:pt idx="2857">
                  <c:v>2016-10-28</c:v>
                </c:pt>
                <c:pt idx="2858">
                  <c:v>2016-10-29</c:v>
                </c:pt>
                <c:pt idx="2859">
                  <c:v>2016-10-30</c:v>
                </c:pt>
                <c:pt idx="2860">
                  <c:v>2016-10-31</c:v>
                </c:pt>
                <c:pt idx="2861">
                  <c:v>2016-11-01</c:v>
                </c:pt>
                <c:pt idx="2862">
                  <c:v>2016-11-02</c:v>
                </c:pt>
                <c:pt idx="2863">
                  <c:v>2016-11-03</c:v>
                </c:pt>
                <c:pt idx="2864">
                  <c:v>2016-11-04</c:v>
                </c:pt>
                <c:pt idx="2865">
                  <c:v>2016-11-05</c:v>
                </c:pt>
                <c:pt idx="2866">
                  <c:v>2016-11-06</c:v>
                </c:pt>
                <c:pt idx="2867">
                  <c:v>2016-11-07</c:v>
                </c:pt>
                <c:pt idx="2868">
                  <c:v>2016-11-08</c:v>
                </c:pt>
                <c:pt idx="2869">
                  <c:v>2016-11-09</c:v>
                </c:pt>
                <c:pt idx="2870">
                  <c:v>2016-11-10</c:v>
                </c:pt>
                <c:pt idx="2871">
                  <c:v>2016-11-11</c:v>
                </c:pt>
                <c:pt idx="2872">
                  <c:v>2016-11-12</c:v>
                </c:pt>
                <c:pt idx="2873">
                  <c:v>2016-11-13</c:v>
                </c:pt>
                <c:pt idx="2874">
                  <c:v>2016-11-14</c:v>
                </c:pt>
                <c:pt idx="2875">
                  <c:v>2016-11-15</c:v>
                </c:pt>
                <c:pt idx="2876">
                  <c:v>2016-11-16</c:v>
                </c:pt>
                <c:pt idx="2877">
                  <c:v>2016-11-17</c:v>
                </c:pt>
                <c:pt idx="2878">
                  <c:v>2016-11-18</c:v>
                </c:pt>
                <c:pt idx="2879">
                  <c:v>2016-11-19</c:v>
                </c:pt>
                <c:pt idx="2880">
                  <c:v>2016-11-20</c:v>
                </c:pt>
                <c:pt idx="2881">
                  <c:v>2016-11-21</c:v>
                </c:pt>
                <c:pt idx="2882">
                  <c:v>2016-11-22</c:v>
                </c:pt>
                <c:pt idx="2883">
                  <c:v>2016-11-23</c:v>
                </c:pt>
                <c:pt idx="2884">
                  <c:v>2016-11-24</c:v>
                </c:pt>
                <c:pt idx="2885">
                  <c:v>2016-11-25</c:v>
                </c:pt>
                <c:pt idx="2886">
                  <c:v>2016-11-26</c:v>
                </c:pt>
                <c:pt idx="2887">
                  <c:v>2016-11-27</c:v>
                </c:pt>
                <c:pt idx="2888">
                  <c:v>2016-11-28</c:v>
                </c:pt>
                <c:pt idx="2889">
                  <c:v>2016-11-29</c:v>
                </c:pt>
                <c:pt idx="2890">
                  <c:v>2016-11-30</c:v>
                </c:pt>
                <c:pt idx="2891">
                  <c:v>2016-12-01</c:v>
                </c:pt>
                <c:pt idx="2892">
                  <c:v>2016-12-02</c:v>
                </c:pt>
                <c:pt idx="2893">
                  <c:v>2016-12-03</c:v>
                </c:pt>
                <c:pt idx="2894">
                  <c:v>2016-12-04</c:v>
                </c:pt>
                <c:pt idx="2895">
                  <c:v>2016-12-05</c:v>
                </c:pt>
                <c:pt idx="2896">
                  <c:v>2016-12-06</c:v>
                </c:pt>
                <c:pt idx="2897">
                  <c:v>2016-12-07</c:v>
                </c:pt>
                <c:pt idx="2898">
                  <c:v>2016-12-08</c:v>
                </c:pt>
                <c:pt idx="2899">
                  <c:v>2016-12-09</c:v>
                </c:pt>
                <c:pt idx="2900">
                  <c:v>2016-12-10</c:v>
                </c:pt>
                <c:pt idx="2901">
                  <c:v>2016-12-11</c:v>
                </c:pt>
                <c:pt idx="2902">
                  <c:v>2016-12-12</c:v>
                </c:pt>
                <c:pt idx="2903">
                  <c:v>2016-12-13</c:v>
                </c:pt>
                <c:pt idx="2904">
                  <c:v>2016-12-14</c:v>
                </c:pt>
                <c:pt idx="2905">
                  <c:v>2016-12-15</c:v>
                </c:pt>
                <c:pt idx="2906">
                  <c:v>2016-12-16</c:v>
                </c:pt>
                <c:pt idx="2907">
                  <c:v>2016-12-17</c:v>
                </c:pt>
                <c:pt idx="2908">
                  <c:v>2016-12-18</c:v>
                </c:pt>
                <c:pt idx="2909">
                  <c:v>2016-12-19</c:v>
                </c:pt>
                <c:pt idx="2910">
                  <c:v>2016-12-20</c:v>
                </c:pt>
                <c:pt idx="2911">
                  <c:v>2016-12-21</c:v>
                </c:pt>
                <c:pt idx="2912">
                  <c:v>2016-12-22</c:v>
                </c:pt>
                <c:pt idx="2913">
                  <c:v>2016-12-23</c:v>
                </c:pt>
                <c:pt idx="2914">
                  <c:v>2016-12-24</c:v>
                </c:pt>
                <c:pt idx="2915">
                  <c:v>2016-12-25</c:v>
                </c:pt>
                <c:pt idx="2916">
                  <c:v>2016-12-26</c:v>
                </c:pt>
                <c:pt idx="2917">
                  <c:v>2016-12-27</c:v>
                </c:pt>
                <c:pt idx="2918">
                  <c:v>2016-12-28</c:v>
                </c:pt>
                <c:pt idx="2919">
                  <c:v>2016-12-29</c:v>
                </c:pt>
                <c:pt idx="2920">
                  <c:v>2016-12-30</c:v>
                </c:pt>
                <c:pt idx="2921">
                  <c:v>2016-12-31</c:v>
                </c:pt>
                <c:pt idx="2922">
                  <c:v>2017-01-01</c:v>
                </c:pt>
                <c:pt idx="2923">
                  <c:v>2017-01-02</c:v>
                </c:pt>
                <c:pt idx="2924">
                  <c:v>2017-01-03</c:v>
                </c:pt>
                <c:pt idx="2925">
                  <c:v>2017-01-04</c:v>
                </c:pt>
                <c:pt idx="2926">
                  <c:v>2017-01-05</c:v>
                </c:pt>
                <c:pt idx="2927">
                  <c:v>2017-01-06</c:v>
                </c:pt>
                <c:pt idx="2928">
                  <c:v>2017-01-07</c:v>
                </c:pt>
                <c:pt idx="2929">
                  <c:v>2017-01-08</c:v>
                </c:pt>
                <c:pt idx="2930">
                  <c:v>2017-01-09</c:v>
                </c:pt>
                <c:pt idx="2931">
                  <c:v>2017-01-10</c:v>
                </c:pt>
                <c:pt idx="2932">
                  <c:v>2017-01-11</c:v>
                </c:pt>
                <c:pt idx="2933">
                  <c:v>2017-01-12</c:v>
                </c:pt>
                <c:pt idx="2934">
                  <c:v>2017-01-13</c:v>
                </c:pt>
                <c:pt idx="2935">
                  <c:v>2017-01-14</c:v>
                </c:pt>
                <c:pt idx="2936">
                  <c:v>2017-01-15</c:v>
                </c:pt>
                <c:pt idx="2937">
                  <c:v>2017-01-16</c:v>
                </c:pt>
                <c:pt idx="2938">
                  <c:v>2017-01-17</c:v>
                </c:pt>
                <c:pt idx="2939">
                  <c:v>2017-01-18</c:v>
                </c:pt>
                <c:pt idx="2940">
                  <c:v>2017-01-19</c:v>
                </c:pt>
                <c:pt idx="2941">
                  <c:v>2017-01-20</c:v>
                </c:pt>
                <c:pt idx="2942">
                  <c:v>2017-01-21</c:v>
                </c:pt>
                <c:pt idx="2943">
                  <c:v>2017-01-22</c:v>
                </c:pt>
                <c:pt idx="2944">
                  <c:v>2017-01-23</c:v>
                </c:pt>
                <c:pt idx="2945">
                  <c:v>2017-01-24</c:v>
                </c:pt>
                <c:pt idx="2946">
                  <c:v>2017-01-25</c:v>
                </c:pt>
                <c:pt idx="2947">
                  <c:v>2017-01-26</c:v>
                </c:pt>
                <c:pt idx="2948">
                  <c:v>2017-01-27</c:v>
                </c:pt>
                <c:pt idx="2949">
                  <c:v>2017-01-28</c:v>
                </c:pt>
                <c:pt idx="2950">
                  <c:v>2017-01-29</c:v>
                </c:pt>
                <c:pt idx="2951">
                  <c:v>2017-01-30</c:v>
                </c:pt>
                <c:pt idx="2952">
                  <c:v>2017-01-31</c:v>
                </c:pt>
                <c:pt idx="2953">
                  <c:v>2017-02-01</c:v>
                </c:pt>
                <c:pt idx="2954">
                  <c:v>2017-02-02</c:v>
                </c:pt>
                <c:pt idx="2955">
                  <c:v>2017-02-03</c:v>
                </c:pt>
                <c:pt idx="2956">
                  <c:v>2017-02-04</c:v>
                </c:pt>
                <c:pt idx="2957">
                  <c:v>2017-02-05</c:v>
                </c:pt>
                <c:pt idx="2958">
                  <c:v>2017-02-06</c:v>
                </c:pt>
                <c:pt idx="2959">
                  <c:v>2017-02-07</c:v>
                </c:pt>
                <c:pt idx="2960">
                  <c:v>2017-02-08</c:v>
                </c:pt>
                <c:pt idx="2961">
                  <c:v>2017-02-09</c:v>
                </c:pt>
                <c:pt idx="2962">
                  <c:v>2017-02-10</c:v>
                </c:pt>
                <c:pt idx="2963">
                  <c:v>2017-02-11</c:v>
                </c:pt>
                <c:pt idx="2964">
                  <c:v>2017-02-12</c:v>
                </c:pt>
                <c:pt idx="2965">
                  <c:v>2017-02-13</c:v>
                </c:pt>
                <c:pt idx="2966">
                  <c:v>2017-02-14</c:v>
                </c:pt>
                <c:pt idx="2967">
                  <c:v>2017-02-15</c:v>
                </c:pt>
                <c:pt idx="2968">
                  <c:v>2017-02-16</c:v>
                </c:pt>
                <c:pt idx="2969">
                  <c:v>2017-02-17</c:v>
                </c:pt>
                <c:pt idx="2970">
                  <c:v>2017-02-18</c:v>
                </c:pt>
                <c:pt idx="2971">
                  <c:v>2017-02-19</c:v>
                </c:pt>
                <c:pt idx="2972">
                  <c:v>2017-02-20</c:v>
                </c:pt>
                <c:pt idx="2973">
                  <c:v>2017-02-21</c:v>
                </c:pt>
                <c:pt idx="2974">
                  <c:v>2017-02-22</c:v>
                </c:pt>
                <c:pt idx="2975">
                  <c:v>2017-02-23</c:v>
                </c:pt>
                <c:pt idx="2976">
                  <c:v>2017-02-24</c:v>
                </c:pt>
                <c:pt idx="2977">
                  <c:v>2017-02-25</c:v>
                </c:pt>
                <c:pt idx="2978">
                  <c:v>2017-02-26</c:v>
                </c:pt>
                <c:pt idx="2979">
                  <c:v>2017-02-27</c:v>
                </c:pt>
                <c:pt idx="2980">
                  <c:v>2017-02-28</c:v>
                </c:pt>
                <c:pt idx="2981">
                  <c:v>2017-03-01</c:v>
                </c:pt>
                <c:pt idx="2982">
                  <c:v>2017-03-02</c:v>
                </c:pt>
                <c:pt idx="2983">
                  <c:v>2017-03-03</c:v>
                </c:pt>
                <c:pt idx="2984">
                  <c:v>2017-03-04</c:v>
                </c:pt>
                <c:pt idx="2985">
                  <c:v>2017-03-05</c:v>
                </c:pt>
                <c:pt idx="2986">
                  <c:v>2017-03-06</c:v>
                </c:pt>
                <c:pt idx="2987">
                  <c:v>2017-03-07</c:v>
                </c:pt>
                <c:pt idx="2988">
                  <c:v>2017-03-08</c:v>
                </c:pt>
                <c:pt idx="2989">
                  <c:v>2017-03-09</c:v>
                </c:pt>
                <c:pt idx="2990">
                  <c:v>2017-03-10</c:v>
                </c:pt>
                <c:pt idx="2991">
                  <c:v>2017-03-11</c:v>
                </c:pt>
                <c:pt idx="2992">
                  <c:v>2017-03-12</c:v>
                </c:pt>
                <c:pt idx="2993">
                  <c:v>2017-03-13</c:v>
                </c:pt>
                <c:pt idx="2994">
                  <c:v>2017-03-14</c:v>
                </c:pt>
                <c:pt idx="2995">
                  <c:v>2017-03-15</c:v>
                </c:pt>
                <c:pt idx="2996">
                  <c:v>2017-03-16</c:v>
                </c:pt>
                <c:pt idx="2997">
                  <c:v>2017-03-17</c:v>
                </c:pt>
                <c:pt idx="2998">
                  <c:v>2017-03-18</c:v>
                </c:pt>
                <c:pt idx="2999">
                  <c:v>2017-03-19</c:v>
                </c:pt>
                <c:pt idx="3000">
                  <c:v>2017-03-20</c:v>
                </c:pt>
                <c:pt idx="3001">
                  <c:v>2017-03-21</c:v>
                </c:pt>
                <c:pt idx="3002">
                  <c:v>2017-03-22</c:v>
                </c:pt>
                <c:pt idx="3003">
                  <c:v>2017-03-23</c:v>
                </c:pt>
                <c:pt idx="3004">
                  <c:v>2017-03-24</c:v>
                </c:pt>
                <c:pt idx="3005">
                  <c:v>2017-03-25</c:v>
                </c:pt>
                <c:pt idx="3006">
                  <c:v>2017-03-26</c:v>
                </c:pt>
                <c:pt idx="3007">
                  <c:v>2017-03-27</c:v>
                </c:pt>
                <c:pt idx="3008">
                  <c:v>2017-03-28</c:v>
                </c:pt>
                <c:pt idx="3009">
                  <c:v>2017-03-29</c:v>
                </c:pt>
                <c:pt idx="3010">
                  <c:v>2017-03-30</c:v>
                </c:pt>
                <c:pt idx="3011">
                  <c:v>2017-03-31</c:v>
                </c:pt>
                <c:pt idx="3012">
                  <c:v>2017-04-01</c:v>
                </c:pt>
                <c:pt idx="3013">
                  <c:v>2017-04-02</c:v>
                </c:pt>
                <c:pt idx="3014">
                  <c:v>2017-04-03</c:v>
                </c:pt>
                <c:pt idx="3015">
                  <c:v>2017-04-04</c:v>
                </c:pt>
                <c:pt idx="3016">
                  <c:v>2017-04-05</c:v>
                </c:pt>
                <c:pt idx="3017">
                  <c:v>2017-04-06</c:v>
                </c:pt>
                <c:pt idx="3018">
                  <c:v>2017-04-07</c:v>
                </c:pt>
                <c:pt idx="3019">
                  <c:v>2017-04-08</c:v>
                </c:pt>
                <c:pt idx="3020">
                  <c:v>2017-04-09</c:v>
                </c:pt>
                <c:pt idx="3021">
                  <c:v>2017-04-10</c:v>
                </c:pt>
                <c:pt idx="3022">
                  <c:v>2017-04-11</c:v>
                </c:pt>
                <c:pt idx="3023">
                  <c:v>2017-04-12</c:v>
                </c:pt>
                <c:pt idx="3024">
                  <c:v>2017-04-13</c:v>
                </c:pt>
                <c:pt idx="3025">
                  <c:v>2017-04-14</c:v>
                </c:pt>
                <c:pt idx="3026">
                  <c:v>2017-04-15</c:v>
                </c:pt>
                <c:pt idx="3027">
                  <c:v>2017-04-16</c:v>
                </c:pt>
                <c:pt idx="3028">
                  <c:v>2017-04-17</c:v>
                </c:pt>
                <c:pt idx="3029">
                  <c:v>2017-04-18</c:v>
                </c:pt>
                <c:pt idx="3030">
                  <c:v>2017-04-19</c:v>
                </c:pt>
                <c:pt idx="3031">
                  <c:v>2017-04-20</c:v>
                </c:pt>
                <c:pt idx="3032">
                  <c:v>2017-04-21</c:v>
                </c:pt>
                <c:pt idx="3033">
                  <c:v>2017-04-22</c:v>
                </c:pt>
                <c:pt idx="3034">
                  <c:v>2017-04-23</c:v>
                </c:pt>
                <c:pt idx="3035">
                  <c:v>2017-04-24</c:v>
                </c:pt>
                <c:pt idx="3036">
                  <c:v>2017-04-25</c:v>
                </c:pt>
                <c:pt idx="3037">
                  <c:v>2017-04-26</c:v>
                </c:pt>
                <c:pt idx="3038">
                  <c:v>2017-04-27</c:v>
                </c:pt>
                <c:pt idx="3039">
                  <c:v>2017-04-28</c:v>
                </c:pt>
                <c:pt idx="3040">
                  <c:v>2017-04-29</c:v>
                </c:pt>
                <c:pt idx="3041">
                  <c:v>2017-04-30</c:v>
                </c:pt>
                <c:pt idx="3042">
                  <c:v>2017-05-01</c:v>
                </c:pt>
                <c:pt idx="3043">
                  <c:v>2017-05-02</c:v>
                </c:pt>
                <c:pt idx="3044">
                  <c:v>2017-05-03</c:v>
                </c:pt>
                <c:pt idx="3045">
                  <c:v>2017-05-04</c:v>
                </c:pt>
                <c:pt idx="3046">
                  <c:v>2017-05-05</c:v>
                </c:pt>
                <c:pt idx="3047">
                  <c:v>2017-05-06</c:v>
                </c:pt>
                <c:pt idx="3048">
                  <c:v>2017-05-07</c:v>
                </c:pt>
                <c:pt idx="3049">
                  <c:v>2017-05-08</c:v>
                </c:pt>
                <c:pt idx="3050">
                  <c:v>2017-05-09</c:v>
                </c:pt>
                <c:pt idx="3051">
                  <c:v>2017-05-10</c:v>
                </c:pt>
                <c:pt idx="3052">
                  <c:v>2017-05-11</c:v>
                </c:pt>
                <c:pt idx="3053">
                  <c:v>2017-05-12</c:v>
                </c:pt>
                <c:pt idx="3054">
                  <c:v>2017-05-13</c:v>
                </c:pt>
                <c:pt idx="3055">
                  <c:v>2017-05-14</c:v>
                </c:pt>
                <c:pt idx="3056">
                  <c:v>2017-05-15</c:v>
                </c:pt>
                <c:pt idx="3057">
                  <c:v>2017-05-16</c:v>
                </c:pt>
                <c:pt idx="3058">
                  <c:v>2017-05-17</c:v>
                </c:pt>
                <c:pt idx="3059">
                  <c:v>2017-05-18</c:v>
                </c:pt>
                <c:pt idx="3060">
                  <c:v>2017-05-19</c:v>
                </c:pt>
                <c:pt idx="3061">
                  <c:v>2017-05-20</c:v>
                </c:pt>
                <c:pt idx="3062">
                  <c:v>2017-05-21</c:v>
                </c:pt>
                <c:pt idx="3063">
                  <c:v>2017-05-22</c:v>
                </c:pt>
                <c:pt idx="3064">
                  <c:v>2017-05-23</c:v>
                </c:pt>
                <c:pt idx="3065">
                  <c:v>2017-05-24</c:v>
                </c:pt>
                <c:pt idx="3066">
                  <c:v>2017-05-25</c:v>
                </c:pt>
                <c:pt idx="3067">
                  <c:v>2017-05-26</c:v>
                </c:pt>
                <c:pt idx="3068">
                  <c:v>2017-05-27</c:v>
                </c:pt>
                <c:pt idx="3069">
                  <c:v>2017-05-28</c:v>
                </c:pt>
                <c:pt idx="3070">
                  <c:v>2017-05-29</c:v>
                </c:pt>
                <c:pt idx="3071">
                  <c:v>2017-05-30</c:v>
                </c:pt>
                <c:pt idx="3072">
                  <c:v>2017-05-31</c:v>
                </c:pt>
                <c:pt idx="3073">
                  <c:v>2017-06-01</c:v>
                </c:pt>
                <c:pt idx="3074">
                  <c:v>2017-06-02</c:v>
                </c:pt>
                <c:pt idx="3075">
                  <c:v>2017-06-03</c:v>
                </c:pt>
                <c:pt idx="3076">
                  <c:v>2017-06-04</c:v>
                </c:pt>
                <c:pt idx="3077">
                  <c:v>2017-06-05</c:v>
                </c:pt>
                <c:pt idx="3078">
                  <c:v>2017-06-06</c:v>
                </c:pt>
                <c:pt idx="3079">
                  <c:v>2017-06-07</c:v>
                </c:pt>
                <c:pt idx="3080">
                  <c:v>2017-06-08</c:v>
                </c:pt>
                <c:pt idx="3081">
                  <c:v>2017-06-09</c:v>
                </c:pt>
                <c:pt idx="3082">
                  <c:v>2017-06-10</c:v>
                </c:pt>
                <c:pt idx="3083">
                  <c:v>2017-06-11</c:v>
                </c:pt>
                <c:pt idx="3084">
                  <c:v>2017-06-12</c:v>
                </c:pt>
                <c:pt idx="3085">
                  <c:v>2017-06-13</c:v>
                </c:pt>
                <c:pt idx="3086">
                  <c:v>2017-06-14</c:v>
                </c:pt>
                <c:pt idx="3087">
                  <c:v>2017-06-15</c:v>
                </c:pt>
                <c:pt idx="3088">
                  <c:v>2017-06-16</c:v>
                </c:pt>
                <c:pt idx="3089">
                  <c:v>2017-06-17</c:v>
                </c:pt>
                <c:pt idx="3090">
                  <c:v>2017-06-18</c:v>
                </c:pt>
                <c:pt idx="3091">
                  <c:v>2017-06-19</c:v>
                </c:pt>
                <c:pt idx="3092">
                  <c:v>2017-06-20</c:v>
                </c:pt>
                <c:pt idx="3093">
                  <c:v>2017-06-21</c:v>
                </c:pt>
                <c:pt idx="3094">
                  <c:v>2017-06-22</c:v>
                </c:pt>
                <c:pt idx="3095">
                  <c:v>2017-06-23</c:v>
                </c:pt>
                <c:pt idx="3096">
                  <c:v>2017-06-24</c:v>
                </c:pt>
                <c:pt idx="3097">
                  <c:v>2017-06-25</c:v>
                </c:pt>
                <c:pt idx="3098">
                  <c:v>2017-06-26</c:v>
                </c:pt>
                <c:pt idx="3099">
                  <c:v>2017-06-27</c:v>
                </c:pt>
                <c:pt idx="3100">
                  <c:v>2017-06-28</c:v>
                </c:pt>
                <c:pt idx="3101">
                  <c:v>2017-06-29</c:v>
                </c:pt>
                <c:pt idx="3102">
                  <c:v>2017-06-30</c:v>
                </c:pt>
                <c:pt idx="3103">
                  <c:v>2017-07-01</c:v>
                </c:pt>
                <c:pt idx="3104">
                  <c:v>2017-07-02</c:v>
                </c:pt>
                <c:pt idx="3105">
                  <c:v>2017-07-03</c:v>
                </c:pt>
                <c:pt idx="3106">
                  <c:v>2017-07-04</c:v>
                </c:pt>
                <c:pt idx="3107">
                  <c:v>2017-07-05</c:v>
                </c:pt>
                <c:pt idx="3108">
                  <c:v>2017-07-06</c:v>
                </c:pt>
                <c:pt idx="3109">
                  <c:v>2017-07-07</c:v>
                </c:pt>
                <c:pt idx="3110">
                  <c:v>2017-07-08</c:v>
                </c:pt>
                <c:pt idx="3111">
                  <c:v>2017-07-09</c:v>
                </c:pt>
                <c:pt idx="3112">
                  <c:v>2017-07-10</c:v>
                </c:pt>
                <c:pt idx="3113">
                  <c:v>2017-07-11</c:v>
                </c:pt>
                <c:pt idx="3114">
                  <c:v>2017-07-12</c:v>
                </c:pt>
                <c:pt idx="3115">
                  <c:v>2017-07-13</c:v>
                </c:pt>
                <c:pt idx="3116">
                  <c:v>2017-07-14</c:v>
                </c:pt>
                <c:pt idx="3117">
                  <c:v>2017-07-15</c:v>
                </c:pt>
                <c:pt idx="3118">
                  <c:v>2017-07-16</c:v>
                </c:pt>
                <c:pt idx="3119">
                  <c:v>2017-07-17</c:v>
                </c:pt>
                <c:pt idx="3120">
                  <c:v>2017-07-18</c:v>
                </c:pt>
                <c:pt idx="3121">
                  <c:v>2017-07-19</c:v>
                </c:pt>
                <c:pt idx="3122">
                  <c:v>2017-07-20</c:v>
                </c:pt>
                <c:pt idx="3123">
                  <c:v>2017-07-21</c:v>
                </c:pt>
                <c:pt idx="3124">
                  <c:v>2017-07-22</c:v>
                </c:pt>
                <c:pt idx="3125">
                  <c:v>2017-07-23</c:v>
                </c:pt>
                <c:pt idx="3126">
                  <c:v>2017-07-24</c:v>
                </c:pt>
                <c:pt idx="3127">
                  <c:v>2017-07-25</c:v>
                </c:pt>
                <c:pt idx="3128">
                  <c:v>2017-07-26</c:v>
                </c:pt>
                <c:pt idx="3129">
                  <c:v>2017-07-27</c:v>
                </c:pt>
                <c:pt idx="3130">
                  <c:v>2017-07-28</c:v>
                </c:pt>
                <c:pt idx="3131">
                  <c:v>2017-07-29</c:v>
                </c:pt>
                <c:pt idx="3132">
                  <c:v>2017-07-30</c:v>
                </c:pt>
                <c:pt idx="3133">
                  <c:v>2017-07-31</c:v>
                </c:pt>
                <c:pt idx="3134">
                  <c:v>2017-08-01</c:v>
                </c:pt>
                <c:pt idx="3135">
                  <c:v>2017-08-02</c:v>
                </c:pt>
                <c:pt idx="3136">
                  <c:v>2017-08-03</c:v>
                </c:pt>
                <c:pt idx="3137">
                  <c:v>2017-08-04</c:v>
                </c:pt>
                <c:pt idx="3138">
                  <c:v>2017-08-05</c:v>
                </c:pt>
                <c:pt idx="3139">
                  <c:v>2017-08-06</c:v>
                </c:pt>
                <c:pt idx="3140">
                  <c:v>2017-08-07</c:v>
                </c:pt>
                <c:pt idx="3141">
                  <c:v>2017-08-08</c:v>
                </c:pt>
                <c:pt idx="3142">
                  <c:v>2017-08-09</c:v>
                </c:pt>
                <c:pt idx="3143">
                  <c:v>2017-08-10</c:v>
                </c:pt>
                <c:pt idx="3144">
                  <c:v>2017-08-11</c:v>
                </c:pt>
                <c:pt idx="3145">
                  <c:v>2017-08-12</c:v>
                </c:pt>
                <c:pt idx="3146">
                  <c:v>2017-08-13</c:v>
                </c:pt>
                <c:pt idx="3147">
                  <c:v>2017-08-14</c:v>
                </c:pt>
                <c:pt idx="3148">
                  <c:v>2017-08-15</c:v>
                </c:pt>
                <c:pt idx="3149">
                  <c:v>2017-08-16</c:v>
                </c:pt>
                <c:pt idx="3150">
                  <c:v>2017-08-17</c:v>
                </c:pt>
                <c:pt idx="3151">
                  <c:v>2017-08-18</c:v>
                </c:pt>
                <c:pt idx="3152">
                  <c:v>2017-08-19</c:v>
                </c:pt>
                <c:pt idx="3153">
                  <c:v>2017-08-20</c:v>
                </c:pt>
                <c:pt idx="3154">
                  <c:v>2017-08-21</c:v>
                </c:pt>
                <c:pt idx="3155">
                  <c:v>2017-08-22</c:v>
                </c:pt>
                <c:pt idx="3156">
                  <c:v>2017-08-23</c:v>
                </c:pt>
                <c:pt idx="3157">
                  <c:v>2017-08-24</c:v>
                </c:pt>
                <c:pt idx="3158">
                  <c:v>2017-08-25</c:v>
                </c:pt>
                <c:pt idx="3159">
                  <c:v>2017-08-26</c:v>
                </c:pt>
                <c:pt idx="3160">
                  <c:v>2017-08-27</c:v>
                </c:pt>
                <c:pt idx="3161">
                  <c:v>2017-08-28</c:v>
                </c:pt>
                <c:pt idx="3162">
                  <c:v>2017-08-29</c:v>
                </c:pt>
                <c:pt idx="3163">
                  <c:v>2017-08-30</c:v>
                </c:pt>
                <c:pt idx="3164">
                  <c:v>2017-08-31</c:v>
                </c:pt>
                <c:pt idx="3165">
                  <c:v>2017-09-01</c:v>
                </c:pt>
                <c:pt idx="3166">
                  <c:v>2017-09-02</c:v>
                </c:pt>
                <c:pt idx="3167">
                  <c:v>2017-09-03</c:v>
                </c:pt>
                <c:pt idx="3168">
                  <c:v>2017-09-04</c:v>
                </c:pt>
                <c:pt idx="3169">
                  <c:v>2017-09-05</c:v>
                </c:pt>
                <c:pt idx="3170">
                  <c:v>2017-09-06</c:v>
                </c:pt>
                <c:pt idx="3171">
                  <c:v>2017-09-07</c:v>
                </c:pt>
                <c:pt idx="3172">
                  <c:v>2017-09-08</c:v>
                </c:pt>
                <c:pt idx="3173">
                  <c:v>2017-09-09</c:v>
                </c:pt>
                <c:pt idx="3174">
                  <c:v>2017-09-10</c:v>
                </c:pt>
                <c:pt idx="3175">
                  <c:v>2017-09-11</c:v>
                </c:pt>
                <c:pt idx="3176">
                  <c:v>2017-09-12</c:v>
                </c:pt>
                <c:pt idx="3177">
                  <c:v>2017-09-13</c:v>
                </c:pt>
                <c:pt idx="3178">
                  <c:v>2017-09-14</c:v>
                </c:pt>
                <c:pt idx="3179">
                  <c:v>2017-09-15</c:v>
                </c:pt>
                <c:pt idx="3180">
                  <c:v>2017-09-16</c:v>
                </c:pt>
                <c:pt idx="3181">
                  <c:v>2017-09-17</c:v>
                </c:pt>
                <c:pt idx="3182">
                  <c:v>2017-09-18</c:v>
                </c:pt>
                <c:pt idx="3183">
                  <c:v>2017-09-19</c:v>
                </c:pt>
                <c:pt idx="3184">
                  <c:v>2017-09-20</c:v>
                </c:pt>
                <c:pt idx="3185">
                  <c:v>2017-09-21</c:v>
                </c:pt>
                <c:pt idx="3186">
                  <c:v>2017-09-22</c:v>
                </c:pt>
                <c:pt idx="3187">
                  <c:v>2017-09-23</c:v>
                </c:pt>
                <c:pt idx="3188">
                  <c:v>2017-09-24</c:v>
                </c:pt>
                <c:pt idx="3189">
                  <c:v>2017-09-25</c:v>
                </c:pt>
                <c:pt idx="3190">
                  <c:v>2017-09-26</c:v>
                </c:pt>
                <c:pt idx="3191">
                  <c:v>2017-09-27</c:v>
                </c:pt>
                <c:pt idx="3192">
                  <c:v>2017-09-28</c:v>
                </c:pt>
                <c:pt idx="3193">
                  <c:v>2017-09-29</c:v>
                </c:pt>
                <c:pt idx="3194">
                  <c:v>2017-09-30</c:v>
                </c:pt>
                <c:pt idx="3195">
                  <c:v>2017-10-01</c:v>
                </c:pt>
                <c:pt idx="3196">
                  <c:v>2017-10-02</c:v>
                </c:pt>
                <c:pt idx="3197">
                  <c:v>2017-10-03</c:v>
                </c:pt>
                <c:pt idx="3198">
                  <c:v>2017-10-04</c:v>
                </c:pt>
                <c:pt idx="3199">
                  <c:v>2017-10-05</c:v>
                </c:pt>
                <c:pt idx="3200">
                  <c:v>2017-10-06</c:v>
                </c:pt>
                <c:pt idx="3201">
                  <c:v>2017-10-07</c:v>
                </c:pt>
                <c:pt idx="3202">
                  <c:v>2017-10-08</c:v>
                </c:pt>
                <c:pt idx="3203">
                  <c:v>2017-10-09</c:v>
                </c:pt>
                <c:pt idx="3204">
                  <c:v>2017-10-10</c:v>
                </c:pt>
                <c:pt idx="3205">
                  <c:v>2017-10-11</c:v>
                </c:pt>
                <c:pt idx="3206">
                  <c:v>2017-10-12</c:v>
                </c:pt>
                <c:pt idx="3207">
                  <c:v>2017-10-13</c:v>
                </c:pt>
                <c:pt idx="3208">
                  <c:v>2017-10-14</c:v>
                </c:pt>
                <c:pt idx="3209">
                  <c:v>2017-10-15</c:v>
                </c:pt>
                <c:pt idx="3210">
                  <c:v>2017-10-16</c:v>
                </c:pt>
                <c:pt idx="3211">
                  <c:v>2017-10-17</c:v>
                </c:pt>
                <c:pt idx="3212">
                  <c:v>2017-10-18</c:v>
                </c:pt>
                <c:pt idx="3213">
                  <c:v>2017-10-19</c:v>
                </c:pt>
                <c:pt idx="3214">
                  <c:v>2017-10-20</c:v>
                </c:pt>
                <c:pt idx="3215">
                  <c:v>2017-10-21</c:v>
                </c:pt>
                <c:pt idx="3216">
                  <c:v>2017-10-22</c:v>
                </c:pt>
                <c:pt idx="3217">
                  <c:v>2017-10-23</c:v>
                </c:pt>
                <c:pt idx="3218">
                  <c:v>2017-10-24</c:v>
                </c:pt>
                <c:pt idx="3219">
                  <c:v>2017-10-25</c:v>
                </c:pt>
                <c:pt idx="3220">
                  <c:v>2017-10-26</c:v>
                </c:pt>
                <c:pt idx="3221">
                  <c:v>2017-10-27</c:v>
                </c:pt>
                <c:pt idx="3222">
                  <c:v>2017-10-28</c:v>
                </c:pt>
                <c:pt idx="3223">
                  <c:v>2017-10-29</c:v>
                </c:pt>
                <c:pt idx="3224">
                  <c:v>2017-10-30</c:v>
                </c:pt>
                <c:pt idx="3225">
                  <c:v>2017-10-31</c:v>
                </c:pt>
                <c:pt idx="3226">
                  <c:v>2017-11-01</c:v>
                </c:pt>
                <c:pt idx="3227">
                  <c:v>2017-11-02</c:v>
                </c:pt>
                <c:pt idx="3228">
                  <c:v>2017-11-03</c:v>
                </c:pt>
                <c:pt idx="3229">
                  <c:v>2017-11-04</c:v>
                </c:pt>
                <c:pt idx="3230">
                  <c:v>2017-11-05</c:v>
                </c:pt>
                <c:pt idx="3231">
                  <c:v>2017-11-06</c:v>
                </c:pt>
                <c:pt idx="3232">
                  <c:v>2017-11-07</c:v>
                </c:pt>
                <c:pt idx="3233">
                  <c:v>2017-11-08</c:v>
                </c:pt>
                <c:pt idx="3234">
                  <c:v>2017-11-09</c:v>
                </c:pt>
                <c:pt idx="3235">
                  <c:v>2017-11-10</c:v>
                </c:pt>
                <c:pt idx="3236">
                  <c:v>2017-11-11</c:v>
                </c:pt>
                <c:pt idx="3237">
                  <c:v>2017-11-12</c:v>
                </c:pt>
                <c:pt idx="3238">
                  <c:v>2017-11-13</c:v>
                </c:pt>
                <c:pt idx="3239">
                  <c:v>2017-11-14</c:v>
                </c:pt>
                <c:pt idx="3240">
                  <c:v>2017-11-15</c:v>
                </c:pt>
                <c:pt idx="3241">
                  <c:v>2017-11-16</c:v>
                </c:pt>
                <c:pt idx="3242">
                  <c:v>2017-11-17</c:v>
                </c:pt>
                <c:pt idx="3243">
                  <c:v>2017-11-18</c:v>
                </c:pt>
                <c:pt idx="3244">
                  <c:v>2017-11-19</c:v>
                </c:pt>
                <c:pt idx="3245">
                  <c:v>2017-11-20</c:v>
                </c:pt>
                <c:pt idx="3246">
                  <c:v>2017-11-21</c:v>
                </c:pt>
                <c:pt idx="3247">
                  <c:v>2017-11-22</c:v>
                </c:pt>
                <c:pt idx="3248">
                  <c:v>2017-11-23</c:v>
                </c:pt>
                <c:pt idx="3249">
                  <c:v>2017-11-24</c:v>
                </c:pt>
                <c:pt idx="3250">
                  <c:v>2017-11-25</c:v>
                </c:pt>
                <c:pt idx="3251">
                  <c:v>2017-11-26</c:v>
                </c:pt>
                <c:pt idx="3252">
                  <c:v>2017-11-27</c:v>
                </c:pt>
                <c:pt idx="3253">
                  <c:v>2017-11-28</c:v>
                </c:pt>
                <c:pt idx="3254">
                  <c:v>2017-11-29</c:v>
                </c:pt>
                <c:pt idx="3255">
                  <c:v>2017-11-30</c:v>
                </c:pt>
                <c:pt idx="3256">
                  <c:v>2017-12-01</c:v>
                </c:pt>
                <c:pt idx="3257">
                  <c:v>2017-12-02</c:v>
                </c:pt>
                <c:pt idx="3258">
                  <c:v>2017-12-03</c:v>
                </c:pt>
                <c:pt idx="3259">
                  <c:v>2017-12-04</c:v>
                </c:pt>
                <c:pt idx="3260">
                  <c:v>2017-12-05</c:v>
                </c:pt>
                <c:pt idx="3261">
                  <c:v>2017-12-06</c:v>
                </c:pt>
                <c:pt idx="3262">
                  <c:v>2017-12-07</c:v>
                </c:pt>
                <c:pt idx="3263">
                  <c:v>2017-12-08</c:v>
                </c:pt>
                <c:pt idx="3264">
                  <c:v>2017-12-09</c:v>
                </c:pt>
                <c:pt idx="3265">
                  <c:v>2017-12-10</c:v>
                </c:pt>
                <c:pt idx="3266">
                  <c:v>2017-12-11</c:v>
                </c:pt>
                <c:pt idx="3267">
                  <c:v>2017-12-12</c:v>
                </c:pt>
                <c:pt idx="3268">
                  <c:v>2017-12-13</c:v>
                </c:pt>
                <c:pt idx="3269">
                  <c:v>2017-12-14</c:v>
                </c:pt>
                <c:pt idx="3270">
                  <c:v>2017-12-15</c:v>
                </c:pt>
                <c:pt idx="3271">
                  <c:v>2017-12-16</c:v>
                </c:pt>
                <c:pt idx="3272">
                  <c:v>2017-12-17</c:v>
                </c:pt>
                <c:pt idx="3273">
                  <c:v>2017-12-18</c:v>
                </c:pt>
                <c:pt idx="3274">
                  <c:v>2017-12-19</c:v>
                </c:pt>
                <c:pt idx="3275">
                  <c:v>2017-12-20</c:v>
                </c:pt>
                <c:pt idx="3276">
                  <c:v>2017-12-21</c:v>
                </c:pt>
                <c:pt idx="3277">
                  <c:v>2017-12-22</c:v>
                </c:pt>
                <c:pt idx="3278">
                  <c:v>2017-12-23</c:v>
                </c:pt>
                <c:pt idx="3279">
                  <c:v>2017-12-24</c:v>
                </c:pt>
                <c:pt idx="3280">
                  <c:v>2017-12-25</c:v>
                </c:pt>
                <c:pt idx="3281">
                  <c:v>2017-12-26</c:v>
                </c:pt>
                <c:pt idx="3282">
                  <c:v>2017-12-27</c:v>
                </c:pt>
                <c:pt idx="3283">
                  <c:v>2017-12-28</c:v>
                </c:pt>
                <c:pt idx="3284">
                  <c:v>2017-12-29</c:v>
                </c:pt>
                <c:pt idx="3285">
                  <c:v>2017-12-30</c:v>
                </c:pt>
                <c:pt idx="3286">
                  <c:v>2017-12-31</c:v>
                </c:pt>
                <c:pt idx="3287">
                  <c:v>2018-01-01</c:v>
                </c:pt>
                <c:pt idx="3288">
                  <c:v>2018-01-02</c:v>
                </c:pt>
                <c:pt idx="3289">
                  <c:v>2018-01-03</c:v>
                </c:pt>
                <c:pt idx="3290">
                  <c:v>2018-01-04</c:v>
                </c:pt>
                <c:pt idx="3291">
                  <c:v>2018-01-05</c:v>
                </c:pt>
                <c:pt idx="3292">
                  <c:v>2018-01-06</c:v>
                </c:pt>
                <c:pt idx="3293">
                  <c:v>2018-01-07</c:v>
                </c:pt>
                <c:pt idx="3294">
                  <c:v>2018-01-08</c:v>
                </c:pt>
                <c:pt idx="3295">
                  <c:v>2018-01-09</c:v>
                </c:pt>
                <c:pt idx="3296">
                  <c:v>2018-01-10</c:v>
                </c:pt>
                <c:pt idx="3297">
                  <c:v>2018-01-11</c:v>
                </c:pt>
                <c:pt idx="3298">
                  <c:v>2018-01-12</c:v>
                </c:pt>
                <c:pt idx="3299">
                  <c:v>2018-01-13</c:v>
                </c:pt>
                <c:pt idx="3300">
                  <c:v>2018-01-14</c:v>
                </c:pt>
                <c:pt idx="3301">
                  <c:v>2018-01-15</c:v>
                </c:pt>
                <c:pt idx="3302">
                  <c:v>2018-01-16</c:v>
                </c:pt>
                <c:pt idx="3303">
                  <c:v>2018-01-17</c:v>
                </c:pt>
                <c:pt idx="3304">
                  <c:v>2018-01-18</c:v>
                </c:pt>
                <c:pt idx="3305">
                  <c:v>2018-01-19</c:v>
                </c:pt>
                <c:pt idx="3306">
                  <c:v>2018-01-20</c:v>
                </c:pt>
                <c:pt idx="3307">
                  <c:v>2018-01-21</c:v>
                </c:pt>
                <c:pt idx="3308">
                  <c:v>2018-01-22</c:v>
                </c:pt>
                <c:pt idx="3309">
                  <c:v>2018-01-23</c:v>
                </c:pt>
                <c:pt idx="3310">
                  <c:v>2018-01-24</c:v>
                </c:pt>
                <c:pt idx="3311">
                  <c:v>2018-01-25</c:v>
                </c:pt>
                <c:pt idx="3312">
                  <c:v>2018-01-26</c:v>
                </c:pt>
                <c:pt idx="3313">
                  <c:v>2018-01-27</c:v>
                </c:pt>
                <c:pt idx="3314">
                  <c:v>2018-01-28</c:v>
                </c:pt>
                <c:pt idx="3315">
                  <c:v>2018-01-29</c:v>
                </c:pt>
                <c:pt idx="3316">
                  <c:v>2018-01-30</c:v>
                </c:pt>
                <c:pt idx="3317">
                  <c:v>2018-01-31</c:v>
                </c:pt>
                <c:pt idx="3318">
                  <c:v>2018-02-01</c:v>
                </c:pt>
                <c:pt idx="3319">
                  <c:v>2018-02-02</c:v>
                </c:pt>
                <c:pt idx="3320">
                  <c:v>2018-02-03</c:v>
                </c:pt>
                <c:pt idx="3321">
                  <c:v>2018-02-04</c:v>
                </c:pt>
                <c:pt idx="3322">
                  <c:v>2018-02-05</c:v>
                </c:pt>
                <c:pt idx="3323">
                  <c:v>2018-02-06</c:v>
                </c:pt>
                <c:pt idx="3324">
                  <c:v>2018-02-07</c:v>
                </c:pt>
                <c:pt idx="3325">
                  <c:v>2018-02-08</c:v>
                </c:pt>
                <c:pt idx="3326">
                  <c:v>2018-02-09</c:v>
                </c:pt>
                <c:pt idx="3327">
                  <c:v>2018-02-10</c:v>
                </c:pt>
                <c:pt idx="3328">
                  <c:v>2018-02-11</c:v>
                </c:pt>
                <c:pt idx="3329">
                  <c:v>2018-02-12</c:v>
                </c:pt>
                <c:pt idx="3330">
                  <c:v>2018-02-13</c:v>
                </c:pt>
                <c:pt idx="3331">
                  <c:v>2018-02-14</c:v>
                </c:pt>
                <c:pt idx="3332">
                  <c:v>2018-02-15</c:v>
                </c:pt>
                <c:pt idx="3333">
                  <c:v>2018-02-16</c:v>
                </c:pt>
                <c:pt idx="3334">
                  <c:v>2018-02-17</c:v>
                </c:pt>
                <c:pt idx="3335">
                  <c:v>2018-02-18</c:v>
                </c:pt>
                <c:pt idx="3336">
                  <c:v>2018-02-19</c:v>
                </c:pt>
                <c:pt idx="3337">
                  <c:v>2018-02-20</c:v>
                </c:pt>
                <c:pt idx="3338">
                  <c:v>2018-02-21</c:v>
                </c:pt>
                <c:pt idx="3339">
                  <c:v>2018-02-22</c:v>
                </c:pt>
                <c:pt idx="3340">
                  <c:v>2018-02-23</c:v>
                </c:pt>
                <c:pt idx="3341">
                  <c:v>2018-02-24</c:v>
                </c:pt>
                <c:pt idx="3342">
                  <c:v>2018-02-25</c:v>
                </c:pt>
                <c:pt idx="3343">
                  <c:v>2018-02-26</c:v>
                </c:pt>
                <c:pt idx="3344">
                  <c:v>2018-02-27</c:v>
                </c:pt>
                <c:pt idx="3345">
                  <c:v>2018-02-28</c:v>
                </c:pt>
                <c:pt idx="3346">
                  <c:v>2018-03-01</c:v>
                </c:pt>
                <c:pt idx="3347">
                  <c:v>2018-03-02</c:v>
                </c:pt>
                <c:pt idx="3348">
                  <c:v>2018-03-03</c:v>
                </c:pt>
                <c:pt idx="3349">
                  <c:v>2018-03-04</c:v>
                </c:pt>
                <c:pt idx="3350">
                  <c:v>2018-03-05</c:v>
                </c:pt>
                <c:pt idx="3351">
                  <c:v>2018-03-06</c:v>
                </c:pt>
                <c:pt idx="3352">
                  <c:v>2018-03-07</c:v>
                </c:pt>
                <c:pt idx="3353">
                  <c:v>2018-03-08</c:v>
                </c:pt>
                <c:pt idx="3354">
                  <c:v>2018-03-09</c:v>
                </c:pt>
                <c:pt idx="3355">
                  <c:v>2018-03-10</c:v>
                </c:pt>
                <c:pt idx="3356">
                  <c:v>2018-03-11</c:v>
                </c:pt>
                <c:pt idx="3357">
                  <c:v>2018-03-12</c:v>
                </c:pt>
                <c:pt idx="3358">
                  <c:v>2018-03-13</c:v>
                </c:pt>
                <c:pt idx="3359">
                  <c:v>2018-03-14</c:v>
                </c:pt>
                <c:pt idx="3360">
                  <c:v>2018-03-15</c:v>
                </c:pt>
                <c:pt idx="3361">
                  <c:v>2018-03-16</c:v>
                </c:pt>
                <c:pt idx="3362">
                  <c:v>2018-03-17</c:v>
                </c:pt>
                <c:pt idx="3363">
                  <c:v>2018-03-18</c:v>
                </c:pt>
                <c:pt idx="3364">
                  <c:v>2018-03-19</c:v>
                </c:pt>
                <c:pt idx="3365">
                  <c:v>2018-03-20</c:v>
                </c:pt>
                <c:pt idx="3366">
                  <c:v>2018-03-21</c:v>
                </c:pt>
                <c:pt idx="3367">
                  <c:v>2018-03-22</c:v>
                </c:pt>
                <c:pt idx="3368">
                  <c:v>2018-03-23</c:v>
                </c:pt>
                <c:pt idx="3369">
                  <c:v>2018-03-24</c:v>
                </c:pt>
                <c:pt idx="3370">
                  <c:v>2018-03-25</c:v>
                </c:pt>
                <c:pt idx="3371">
                  <c:v>2018-03-26</c:v>
                </c:pt>
                <c:pt idx="3372">
                  <c:v>2018-03-27</c:v>
                </c:pt>
                <c:pt idx="3373">
                  <c:v>2018-03-28</c:v>
                </c:pt>
                <c:pt idx="3374">
                  <c:v>2018-03-29</c:v>
                </c:pt>
                <c:pt idx="3375">
                  <c:v>2018-03-30</c:v>
                </c:pt>
                <c:pt idx="3376">
                  <c:v>2018-03-31</c:v>
                </c:pt>
                <c:pt idx="3377">
                  <c:v>2018-04-01</c:v>
                </c:pt>
                <c:pt idx="3378">
                  <c:v>2018-04-02</c:v>
                </c:pt>
                <c:pt idx="3379">
                  <c:v>2018-04-03</c:v>
                </c:pt>
                <c:pt idx="3380">
                  <c:v>2018-04-04</c:v>
                </c:pt>
                <c:pt idx="3381">
                  <c:v>2018-04-05</c:v>
                </c:pt>
                <c:pt idx="3382">
                  <c:v>2018-04-06</c:v>
                </c:pt>
                <c:pt idx="3383">
                  <c:v>2018-04-07</c:v>
                </c:pt>
                <c:pt idx="3384">
                  <c:v>2018-04-08</c:v>
                </c:pt>
                <c:pt idx="3385">
                  <c:v>2018-04-09</c:v>
                </c:pt>
                <c:pt idx="3386">
                  <c:v>2018-04-10</c:v>
                </c:pt>
                <c:pt idx="3387">
                  <c:v>2018-04-11</c:v>
                </c:pt>
                <c:pt idx="3388">
                  <c:v>2018-04-12</c:v>
                </c:pt>
                <c:pt idx="3389">
                  <c:v>2018-04-13</c:v>
                </c:pt>
                <c:pt idx="3390">
                  <c:v>2018-04-14</c:v>
                </c:pt>
                <c:pt idx="3391">
                  <c:v>2018-04-15</c:v>
                </c:pt>
                <c:pt idx="3392">
                  <c:v>2018-04-16</c:v>
                </c:pt>
                <c:pt idx="3393">
                  <c:v>2018-04-17</c:v>
                </c:pt>
                <c:pt idx="3394">
                  <c:v>2018-04-18</c:v>
                </c:pt>
                <c:pt idx="3395">
                  <c:v>2018-04-19</c:v>
                </c:pt>
                <c:pt idx="3396">
                  <c:v>2018-04-20</c:v>
                </c:pt>
                <c:pt idx="3397">
                  <c:v>2018-04-21</c:v>
                </c:pt>
                <c:pt idx="3398">
                  <c:v>2018-04-22</c:v>
                </c:pt>
                <c:pt idx="3399">
                  <c:v>2018-04-23</c:v>
                </c:pt>
                <c:pt idx="3400">
                  <c:v>2018-04-24</c:v>
                </c:pt>
                <c:pt idx="3401">
                  <c:v>2018-04-25</c:v>
                </c:pt>
                <c:pt idx="3402">
                  <c:v>2018-04-26</c:v>
                </c:pt>
                <c:pt idx="3403">
                  <c:v>2018-04-27</c:v>
                </c:pt>
                <c:pt idx="3404">
                  <c:v>2018-04-28</c:v>
                </c:pt>
                <c:pt idx="3405">
                  <c:v>2018-04-29</c:v>
                </c:pt>
                <c:pt idx="3406">
                  <c:v>2018-04-30</c:v>
                </c:pt>
                <c:pt idx="3407">
                  <c:v>2018-05-01</c:v>
                </c:pt>
                <c:pt idx="3408">
                  <c:v>2018-05-02</c:v>
                </c:pt>
                <c:pt idx="3409">
                  <c:v>2018-05-03</c:v>
                </c:pt>
                <c:pt idx="3410">
                  <c:v>2018-05-04</c:v>
                </c:pt>
                <c:pt idx="3411">
                  <c:v>2018-05-05</c:v>
                </c:pt>
                <c:pt idx="3412">
                  <c:v>2018-05-06</c:v>
                </c:pt>
                <c:pt idx="3413">
                  <c:v>2018-05-07</c:v>
                </c:pt>
                <c:pt idx="3414">
                  <c:v>2018-05-08</c:v>
                </c:pt>
                <c:pt idx="3415">
                  <c:v>2018-05-09</c:v>
                </c:pt>
                <c:pt idx="3416">
                  <c:v>2018-05-10</c:v>
                </c:pt>
                <c:pt idx="3417">
                  <c:v>2018-05-11</c:v>
                </c:pt>
                <c:pt idx="3418">
                  <c:v>2018-05-12</c:v>
                </c:pt>
                <c:pt idx="3419">
                  <c:v>2018-05-13</c:v>
                </c:pt>
                <c:pt idx="3420">
                  <c:v>2018-05-14</c:v>
                </c:pt>
                <c:pt idx="3421">
                  <c:v>2018-05-15</c:v>
                </c:pt>
                <c:pt idx="3422">
                  <c:v>2018-05-16</c:v>
                </c:pt>
                <c:pt idx="3423">
                  <c:v>2018-05-17</c:v>
                </c:pt>
                <c:pt idx="3424">
                  <c:v>2018-05-18</c:v>
                </c:pt>
                <c:pt idx="3425">
                  <c:v>2018-05-19</c:v>
                </c:pt>
                <c:pt idx="3426">
                  <c:v>2018-05-20</c:v>
                </c:pt>
                <c:pt idx="3427">
                  <c:v>2018-05-21</c:v>
                </c:pt>
                <c:pt idx="3428">
                  <c:v>2018-05-22</c:v>
                </c:pt>
                <c:pt idx="3429">
                  <c:v>2018-05-23</c:v>
                </c:pt>
                <c:pt idx="3430">
                  <c:v>2018-05-24</c:v>
                </c:pt>
                <c:pt idx="3431">
                  <c:v>2018-05-25</c:v>
                </c:pt>
                <c:pt idx="3432">
                  <c:v>2018-05-26</c:v>
                </c:pt>
                <c:pt idx="3433">
                  <c:v>2018-05-27</c:v>
                </c:pt>
                <c:pt idx="3434">
                  <c:v>2018-05-28</c:v>
                </c:pt>
                <c:pt idx="3435">
                  <c:v>2018-05-29</c:v>
                </c:pt>
                <c:pt idx="3436">
                  <c:v>2018-05-30</c:v>
                </c:pt>
                <c:pt idx="3437">
                  <c:v>2018-05-31</c:v>
                </c:pt>
                <c:pt idx="3438">
                  <c:v>2018-06-01</c:v>
                </c:pt>
                <c:pt idx="3439">
                  <c:v>2018-06-02</c:v>
                </c:pt>
                <c:pt idx="3440">
                  <c:v>2018-06-03</c:v>
                </c:pt>
                <c:pt idx="3441">
                  <c:v>2018-06-04</c:v>
                </c:pt>
                <c:pt idx="3442">
                  <c:v>2018-06-05</c:v>
                </c:pt>
                <c:pt idx="3443">
                  <c:v>2018-06-06</c:v>
                </c:pt>
                <c:pt idx="3444">
                  <c:v>2018-06-07</c:v>
                </c:pt>
                <c:pt idx="3445">
                  <c:v>2018-06-08</c:v>
                </c:pt>
                <c:pt idx="3446">
                  <c:v>2018-06-09</c:v>
                </c:pt>
                <c:pt idx="3447">
                  <c:v>2018-06-10</c:v>
                </c:pt>
                <c:pt idx="3448">
                  <c:v>2018-06-11</c:v>
                </c:pt>
                <c:pt idx="3449">
                  <c:v>2018-06-12</c:v>
                </c:pt>
                <c:pt idx="3450">
                  <c:v>2018-06-13</c:v>
                </c:pt>
                <c:pt idx="3451">
                  <c:v>2018-06-14</c:v>
                </c:pt>
                <c:pt idx="3452">
                  <c:v>2018-06-15</c:v>
                </c:pt>
                <c:pt idx="3453">
                  <c:v>2018-06-16</c:v>
                </c:pt>
                <c:pt idx="3454">
                  <c:v>2018-06-17</c:v>
                </c:pt>
                <c:pt idx="3455">
                  <c:v>2018-06-18</c:v>
                </c:pt>
                <c:pt idx="3456">
                  <c:v>2018-06-19</c:v>
                </c:pt>
                <c:pt idx="3457">
                  <c:v>2018-06-20</c:v>
                </c:pt>
                <c:pt idx="3458">
                  <c:v>2018-06-21</c:v>
                </c:pt>
                <c:pt idx="3459">
                  <c:v>2018-06-22</c:v>
                </c:pt>
                <c:pt idx="3460">
                  <c:v>2018-06-23</c:v>
                </c:pt>
                <c:pt idx="3461">
                  <c:v>2018-06-24</c:v>
                </c:pt>
                <c:pt idx="3462">
                  <c:v>2018-06-25</c:v>
                </c:pt>
                <c:pt idx="3463">
                  <c:v>2018-06-26</c:v>
                </c:pt>
                <c:pt idx="3464">
                  <c:v>2018-06-27</c:v>
                </c:pt>
                <c:pt idx="3465">
                  <c:v>2018-06-28</c:v>
                </c:pt>
                <c:pt idx="3466">
                  <c:v>2018-06-29</c:v>
                </c:pt>
                <c:pt idx="3467">
                  <c:v>2018-06-30</c:v>
                </c:pt>
                <c:pt idx="3468">
                  <c:v>2018-07-01</c:v>
                </c:pt>
                <c:pt idx="3469">
                  <c:v>2018-07-02</c:v>
                </c:pt>
                <c:pt idx="3470">
                  <c:v>2018-07-03</c:v>
                </c:pt>
                <c:pt idx="3471">
                  <c:v>2018-07-04</c:v>
                </c:pt>
                <c:pt idx="3472">
                  <c:v>2018-07-05</c:v>
                </c:pt>
                <c:pt idx="3473">
                  <c:v>2018-07-06</c:v>
                </c:pt>
                <c:pt idx="3474">
                  <c:v>2018-07-07</c:v>
                </c:pt>
                <c:pt idx="3475">
                  <c:v>2018-07-08</c:v>
                </c:pt>
                <c:pt idx="3476">
                  <c:v>2018-07-09</c:v>
                </c:pt>
                <c:pt idx="3477">
                  <c:v>2018-07-10</c:v>
                </c:pt>
                <c:pt idx="3478">
                  <c:v>2018-07-11</c:v>
                </c:pt>
                <c:pt idx="3479">
                  <c:v>2018-07-12</c:v>
                </c:pt>
                <c:pt idx="3480">
                  <c:v>2018-07-13</c:v>
                </c:pt>
                <c:pt idx="3481">
                  <c:v>2018-07-14</c:v>
                </c:pt>
                <c:pt idx="3482">
                  <c:v>2018-07-15</c:v>
                </c:pt>
                <c:pt idx="3483">
                  <c:v>2018-07-16</c:v>
                </c:pt>
                <c:pt idx="3484">
                  <c:v>2018-07-17</c:v>
                </c:pt>
                <c:pt idx="3485">
                  <c:v>2018-07-18</c:v>
                </c:pt>
                <c:pt idx="3486">
                  <c:v>2018-07-19</c:v>
                </c:pt>
                <c:pt idx="3487">
                  <c:v>2018-07-20</c:v>
                </c:pt>
                <c:pt idx="3488">
                  <c:v>2018-07-21</c:v>
                </c:pt>
                <c:pt idx="3489">
                  <c:v>2018-07-22</c:v>
                </c:pt>
                <c:pt idx="3490">
                  <c:v>2018-07-23</c:v>
                </c:pt>
                <c:pt idx="3491">
                  <c:v>2018-07-24</c:v>
                </c:pt>
                <c:pt idx="3492">
                  <c:v>2018-07-25</c:v>
                </c:pt>
                <c:pt idx="3493">
                  <c:v>2018-07-26</c:v>
                </c:pt>
                <c:pt idx="3494">
                  <c:v>2018-07-27</c:v>
                </c:pt>
                <c:pt idx="3495">
                  <c:v>2018-07-28</c:v>
                </c:pt>
                <c:pt idx="3496">
                  <c:v>2018-07-29</c:v>
                </c:pt>
                <c:pt idx="3497">
                  <c:v>2018-07-30</c:v>
                </c:pt>
                <c:pt idx="3498">
                  <c:v>2018-07-31</c:v>
                </c:pt>
                <c:pt idx="3499">
                  <c:v>2018-08-01</c:v>
                </c:pt>
                <c:pt idx="3500">
                  <c:v>2018-08-02</c:v>
                </c:pt>
                <c:pt idx="3501">
                  <c:v>2018-08-03</c:v>
                </c:pt>
                <c:pt idx="3502">
                  <c:v>2018-08-04</c:v>
                </c:pt>
                <c:pt idx="3503">
                  <c:v>2018-08-05</c:v>
                </c:pt>
                <c:pt idx="3504">
                  <c:v>2018-08-06</c:v>
                </c:pt>
                <c:pt idx="3505">
                  <c:v>2018-08-07</c:v>
                </c:pt>
                <c:pt idx="3506">
                  <c:v>2018-08-08</c:v>
                </c:pt>
                <c:pt idx="3507">
                  <c:v>2018-08-09</c:v>
                </c:pt>
                <c:pt idx="3508">
                  <c:v>2018-08-10</c:v>
                </c:pt>
                <c:pt idx="3509">
                  <c:v>2018-08-11</c:v>
                </c:pt>
                <c:pt idx="3510">
                  <c:v>2018-08-12</c:v>
                </c:pt>
                <c:pt idx="3511">
                  <c:v>2018-08-13</c:v>
                </c:pt>
                <c:pt idx="3512">
                  <c:v>2018-08-14</c:v>
                </c:pt>
                <c:pt idx="3513">
                  <c:v>2018-08-15</c:v>
                </c:pt>
                <c:pt idx="3514">
                  <c:v>2018-08-16</c:v>
                </c:pt>
                <c:pt idx="3515">
                  <c:v>2018-08-17</c:v>
                </c:pt>
                <c:pt idx="3516">
                  <c:v>2018-08-18</c:v>
                </c:pt>
                <c:pt idx="3517">
                  <c:v>2018-08-19</c:v>
                </c:pt>
                <c:pt idx="3518">
                  <c:v>2018-08-20</c:v>
                </c:pt>
                <c:pt idx="3519">
                  <c:v>2018-08-21</c:v>
                </c:pt>
                <c:pt idx="3520">
                  <c:v>2018-08-22</c:v>
                </c:pt>
                <c:pt idx="3521">
                  <c:v>2018-08-23</c:v>
                </c:pt>
                <c:pt idx="3522">
                  <c:v>2018-08-24</c:v>
                </c:pt>
                <c:pt idx="3523">
                  <c:v>2018-08-25</c:v>
                </c:pt>
                <c:pt idx="3524">
                  <c:v>2018-08-26</c:v>
                </c:pt>
                <c:pt idx="3525">
                  <c:v>2018-08-27</c:v>
                </c:pt>
                <c:pt idx="3526">
                  <c:v>2018-08-28</c:v>
                </c:pt>
                <c:pt idx="3527">
                  <c:v>2018-08-29</c:v>
                </c:pt>
                <c:pt idx="3528">
                  <c:v>2018-08-30</c:v>
                </c:pt>
                <c:pt idx="3529">
                  <c:v>2018-08-31</c:v>
                </c:pt>
                <c:pt idx="3530">
                  <c:v>2018-09-01</c:v>
                </c:pt>
                <c:pt idx="3531">
                  <c:v>2018-09-02</c:v>
                </c:pt>
                <c:pt idx="3532">
                  <c:v>2018-09-03</c:v>
                </c:pt>
                <c:pt idx="3533">
                  <c:v>2018-09-04</c:v>
                </c:pt>
                <c:pt idx="3534">
                  <c:v>2018-09-05</c:v>
                </c:pt>
                <c:pt idx="3535">
                  <c:v>2018-09-06</c:v>
                </c:pt>
                <c:pt idx="3536">
                  <c:v>2018-09-07</c:v>
                </c:pt>
                <c:pt idx="3537">
                  <c:v>2018-09-08</c:v>
                </c:pt>
                <c:pt idx="3538">
                  <c:v>2018-09-09</c:v>
                </c:pt>
                <c:pt idx="3539">
                  <c:v>2018-09-10</c:v>
                </c:pt>
                <c:pt idx="3540">
                  <c:v>2018-09-11</c:v>
                </c:pt>
                <c:pt idx="3541">
                  <c:v>2018-09-12</c:v>
                </c:pt>
                <c:pt idx="3542">
                  <c:v>2018-09-13</c:v>
                </c:pt>
                <c:pt idx="3543">
                  <c:v>2018-09-14</c:v>
                </c:pt>
                <c:pt idx="3544">
                  <c:v>2018-09-15</c:v>
                </c:pt>
                <c:pt idx="3545">
                  <c:v>2018-09-16</c:v>
                </c:pt>
                <c:pt idx="3546">
                  <c:v>2018-09-17</c:v>
                </c:pt>
                <c:pt idx="3547">
                  <c:v>2018-09-18</c:v>
                </c:pt>
                <c:pt idx="3548">
                  <c:v>2018-09-19</c:v>
                </c:pt>
                <c:pt idx="3549">
                  <c:v>2018-09-20</c:v>
                </c:pt>
                <c:pt idx="3550">
                  <c:v>2018-09-21</c:v>
                </c:pt>
                <c:pt idx="3551">
                  <c:v>2018-09-22</c:v>
                </c:pt>
                <c:pt idx="3552">
                  <c:v>2018-09-23</c:v>
                </c:pt>
                <c:pt idx="3553">
                  <c:v>2018-09-24</c:v>
                </c:pt>
                <c:pt idx="3554">
                  <c:v>2018-09-25</c:v>
                </c:pt>
                <c:pt idx="3555">
                  <c:v>2018-09-26</c:v>
                </c:pt>
                <c:pt idx="3556">
                  <c:v>2018-09-27</c:v>
                </c:pt>
                <c:pt idx="3557">
                  <c:v>2018-09-28</c:v>
                </c:pt>
                <c:pt idx="3558">
                  <c:v>2018-09-29</c:v>
                </c:pt>
                <c:pt idx="3559">
                  <c:v>2018-09-30</c:v>
                </c:pt>
                <c:pt idx="3560">
                  <c:v>2018-10-01</c:v>
                </c:pt>
                <c:pt idx="3561">
                  <c:v>2018-10-02</c:v>
                </c:pt>
                <c:pt idx="3562">
                  <c:v>2018-10-03</c:v>
                </c:pt>
                <c:pt idx="3563">
                  <c:v>2018-10-04</c:v>
                </c:pt>
                <c:pt idx="3564">
                  <c:v>2018-10-05</c:v>
                </c:pt>
                <c:pt idx="3565">
                  <c:v>2018-10-06</c:v>
                </c:pt>
                <c:pt idx="3566">
                  <c:v>2018-10-07</c:v>
                </c:pt>
                <c:pt idx="3567">
                  <c:v>2018-10-08</c:v>
                </c:pt>
                <c:pt idx="3568">
                  <c:v>2018-10-09</c:v>
                </c:pt>
                <c:pt idx="3569">
                  <c:v>2018-10-10</c:v>
                </c:pt>
                <c:pt idx="3570">
                  <c:v>2018-10-11</c:v>
                </c:pt>
                <c:pt idx="3571">
                  <c:v>2018-10-12</c:v>
                </c:pt>
                <c:pt idx="3572">
                  <c:v>2018-10-13</c:v>
                </c:pt>
                <c:pt idx="3573">
                  <c:v>2018-10-14</c:v>
                </c:pt>
                <c:pt idx="3574">
                  <c:v>2018-10-15</c:v>
                </c:pt>
                <c:pt idx="3575">
                  <c:v>2018-10-16</c:v>
                </c:pt>
                <c:pt idx="3576">
                  <c:v>2018-10-17</c:v>
                </c:pt>
                <c:pt idx="3577">
                  <c:v>2018-10-18</c:v>
                </c:pt>
                <c:pt idx="3578">
                  <c:v>2018-10-19</c:v>
                </c:pt>
                <c:pt idx="3579">
                  <c:v>2018-10-20</c:v>
                </c:pt>
                <c:pt idx="3580">
                  <c:v>2018-10-21</c:v>
                </c:pt>
                <c:pt idx="3581">
                  <c:v>2018-10-22</c:v>
                </c:pt>
                <c:pt idx="3582">
                  <c:v>2018-10-23</c:v>
                </c:pt>
                <c:pt idx="3583">
                  <c:v>2018-10-24</c:v>
                </c:pt>
                <c:pt idx="3584">
                  <c:v>2018-10-25</c:v>
                </c:pt>
                <c:pt idx="3585">
                  <c:v>2018-10-26</c:v>
                </c:pt>
                <c:pt idx="3586">
                  <c:v>2018-10-27</c:v>
                </c:pt>
                <c:pt idx="3587">
                  <c:v>2018-10-28</c:v>
                </c:pt>
                <c:pt idx="3588">
                  <c:v>2018-10-29</c:v>
                </c:pt>
                <c:pt idx="3589">
                  <c:v>2018-10-30</c:v>
                </c:pt>
                <c:pt idx="3590">
                  <c:v>2018-10-31</c:v>
                </c:pt>
                <c:pt idx="3591">
                  <c:v>2018-11-01</c:v>
                </c:pt>
                <c:pt idx="3592">
                  <c:v>2018-11-02</c:v>
                </c:pt>
                <c:pt idx="3593">
                  <c:v>2018-11-03</c:v>
                </c:pt>
                <c:pt idx="3594">
                  <c:v>2018-11-04</c:v>
                </c:pt>
                <c:pt idx="3595">
                  <c:v>2018-11-05</c:v>
                </c:pt>
                <c:pt idx="3596">
                  <c:v>2018-11-06</c:v>
                </c:pt>
                <c:pt idx="3597">
                  <c:v>2018-11-07</c:v>
                </c:pt>
                <c:pt idx="3598">
                  <c:v>2018-11-08</c:v>
                </c:pt>
                <c:pt idx="3599">
                  <c:v>2018-11-09</c:v>
                </c:pt>
                <c:pt idx="3600">
                  <c:v>2018-11-10</c:v>
                </c:pt>
                <c:pt idx="3601">
                  <c:v>2018-11-11</c:v>
                </c:pt>
                <c:pt idx="3602">
                  <c:v>2018-11-12</c:v>
                </c:pt>
                <c:pt idx="3603">
                  <c:v>2018-11-13</c:v>
                </c:pt>
                <c:pt idx="3604">
                  <c:v>2018-11-14</c:v>
                </c:pt>
                <c:pt idx="3605">
                  <c:v>2018-11-15</c:v>
                </c:pt>
                <c:pt idx="3606">
                  <c:v>2018-11-16</c:v>
                </c:pt>
                <c:pt idx="3607">
                  <c:v>2018-11-17</c:v>
                </c:pt>
                <c:pt idx="3608">
                  <c:v>2018-11-18</c:v>
                </c:pt>
                <c:pt idx="3609">
                  <c:v>2018-11-19</c:v>
                </c:pt>
                <c:pt idx="3610">
                  <c:v>2018-11-20</c:v>
                </c:pt>
                <c:pt idx="3611">
                  <c:v>2018-11-21</c:v>
                </c:pt>
                <c:pt idx="3612">
                  <c:v>2018-11-22</c:v>
                </c:pt>
                <c:pt idx="3613">
                  <c:v>2018-11-23</c:v>
                </c:pt>
                <c:pt idx="3614">
                  <c:v>2018-11-24</c:v>
                </c:pt>
                <c:pt idx="3615">
                  <c:v>2018-11-25</c:v>
                </c:pt>
                <c:pt idx="3616">
                  <c:v>2018-11-26</c:v>
                </c:pt>
                <c:pt idx="3617">
                  <c:v>2018-11-27</c:v>
                </c:pt>
                <c:pt idx="3618">
                  <c:v>2018-11-28</c:v>
                </c:pt>
                <c:pt idx="3619">
                  <c:v>2018-11-29</c:v>
                </c:pt>
                <c:pt idx="3620">
                  <c:v>2018-11-30</c:v>
                </c:pt>
                <c:pt idx="3621">
                  <c:v>2018-12-01</c:v>
                </c:pt>
                <c:pt idx="3622">
                  <c:v>2018-12-02</c:v>
                </c:pt>
                <c:pt idx="3623">
                  <c:v>2018-12-03</c:v>
                </c:pt>
                <c:pt idx="3624">
                  <c:v>2018-12-04</c:v>
                </c:pt>
                <c:pt idx="3625">
                  <c:v>2018-12-05</c:v>
                </c:pt>
                <c:pt idx="3626">
                  <c:v>2018-12-06</c:v>
                </c:pt>
                <c:pt idx="3627">
                  <c:v>2018-12-07</c:v>
                </c:pt>
                <c:pt idx="3628">
                  <c:v>2018-12-08</c:v>
                </c:pt>
                <c:pt idx="3629">
                  <c:v>2018-12-09</c:v>
                </c:pt>
                <c:pt idx="3630">
                  <c:v>2018-12-10</c:v>
                </c:pt>
                <c:pt idx="3631">
                  <c:v>2018-12-11</c:v>
                </c:pt>
                <c:pt idx="3632">
                  <c:v>2018-12-12</c:v>
                </c:pt>
                <c:pt idx="3633">
                  <c:v>2018-12-13</c:v>
                </c:pt>
                <c:pt idx="3634">
                  <c:v>2018-12-14</c:v>
                </c:pt>
                <c:pt idx="3635">
                  <c:v>2018-12-15</c:v>
                </c:pt>
                <c:pt idx="3636">
                  <c:v>2018-12-16</c:v>
                </c:pt>
                <c:pt idx="3637">
                  <c:v>2018-12-17</c:v>
                </c:pt>
                <c:pt idx="3638">
                  <c:v>2018-12-18</c:v>
                </c:pt>
                <c:pt idx="3639">
                  <c:v>2018-12-19</c:v>
                </c:pt>
                <c:pt idx="3640">
                  <c:v>2018-12-20</c:v>
                </c:pt>
                <c:pt idx="3641">
                  <c:v>2018-12-21</c:v>
                </c:pt>
                <c:pt idx="3642">
                  <c:v>2018-12-22</c:v>
                </c:pt>
                <c:pt idx="3643">
                  <c:v>2018-12-23</c:v>
                </c:pt>
                <c:pt idx="3644">
                  <c:v>2018-12-24</c:v>
                </c:pt>
                <c:pt idx="3645">
                  <c:v>2018-12-25</c:v>
                </c:pt>
                <c:pt idx="3646">
                  <c:v>2018-12-26</c:v>
                </c:pt>
                <c:pt idx="3647">
                  <c:v>2018-12-27</c:v>
                </c:pt>
                <c:pt idx="3648">
                  <c:v>2018-12-28</c:v>
                </c:pt>
                <c:pt idx="3649">
                  <c:v>2018-12-29</c:v>
                </c:pt>
                <c:pt idx="3650">
                  <c:v>2018-12-30</c:v>
                </c:pt>
                <c:pt idx="3651">
                  <c:v>2018-12-31</c:v>
                </c:pt>
                <c:pt idx="3652">
                  <c:v>2019-01-01</c:v>
                </c:pt>
                <c:pt idx="3653">
                  <c:v>2019-01-02</c:v>
                </c:pt>
                <c:pt idx="3654">
                  <c:v>2019-01-03</c:v>
                </c:pt>
                <c:pt idx="3655">
                  <c:v>2019-01-04</c:v>
                </c:pt>
                <c:pt idx="3656">
                  <c:v>2019-01-05</c:v>
                </c:pt>
                <c:pt idx="3657">
                  <c:v>2019-01-06</c:v>
                </c:pt>
                <c:pt idx="3658">
                  <c:v>2019-01-07</c:v>
                </c:pt>
                <c:pt idx="3659">
                  <c:v>2019-01-08</c:v>
                </c:pt>
                <c:pt idx="3660">
                  <c:v>2019-01-09</c:v>
                </c:pt>
                <c:pt idx="3661">
                  <c:v>2019-01-10</c:v>
                </c:pt>
                <c:pt idx="3662">
                  <c:v>2019-01-11</c:v>
                </c:pt>
                <c:pt idx="3663">
                  <c:v>2019-01-12</c:v>
                </c:pt>
                <c:pt idx="3664">
                  <c:v>2019-01-13</c:v>
                </c:pt>
                <c:pt idx="3665">
                  <c:v>2019-01-14</c:v>
                </c:pt>
                <c:pt idx="3666">
                  <c:v>2019-01-15</c:v>
                </c:pt>
                <c:pt idx="3667">
                  <c:v>2019-01-16</c:v>
                </c:pt>
                <c:pt idx="3668">
                  <c:v>2019-01-17</c:v>
                </c:pt>
                <c:pt idx="3669">
                  <c:v>2019-01-18</c:v>
                </c:pt>
                <c:pt idx="3670">
                  <c:v>2019-01-19</c:v>
                </c:pt>
                <c:pt idx="3671">
                  <c:v>2019-01-20</c:v>
                </c:pt>
                <c:pt idx="3672">
                  <c:v>2019-01-21</c:v>
                </c:pt>
                <c:pt idx="3673">
                  <c:v>2019-01-22</c:v>
                </c:pt>
                <c:pt idx="3674">
                  <c:v>2019-01-23</c:v>
                </c:pt>
                <c:pt idx="3675">
                  <c:v>2019-01-24</c:v>
                </c:pt>
                <c:pt idx="3676">
                  <c:v>2019-01-25</c:v>
                </c:pt>
                <c:pt idx="3677">
                  <c:v>2019-01-26</c:v>
                </c:pt>
                <c:pt idx="3678">
                  <c:v>2019-01-27</c:v>
                </c:pt>
                <c:pt idx="3679">
                  <c:v>2019-01-28</c:v>
                </c:pt>
                <c:pt idx="3680">
                  <c:v>2019-01-29</c:v>
                </c:pt>
                <c:pt idx="3681">
                  <c:v>2019-01-30</c:v>
                </c:pt>
                <c:pt idx="3682">
                  <c:v>2019-01-31</c:v>
                </c:pt>
                <c:pt idx="3683">
                  <c:v>2019-02-01</c:v>
                </c:pt>
                <c:pt idx="3684">
                  <c:v>2019-02-02</c:v>
                </c:pt>
                <c:pt idx="3685">
                  <c:v>2019-02-03</c:v>
                </c:pt>
                <c:pt idx="3686">
                  <c:v>2019-02-04</c:v>
                </c:pt>
                <c:pt idx="3687">
                  <c:v>2019-02-05</c:v>
                </c:pt>
                <c:pt idx="3688">
                  <c:v>2019-02-06</c:v>
                </c:pt>
                <c:pt idx="3689">
                  <c:v>2019-02-07</c:v>
                </c:pt>
                <c:pt idx="3690">
                  <c:v>2019-02-08</c:v>
                </c:pt>
                <c:pt idx="3691">
                  <c:v>2019-02-09</c:v>
                </c:pt>
                <c:pt idx="3692">
                  <c:v>2019-02-10</c:v>
                </c:pt>
                <c:pt idx="3693">
                  <c:v>2019-02-11</c:v>
                </c:pt>
                <c:pt idx="3694">
                  <c:v>2019-02-12</c:v>
                </c:pt>
                <c:pt idx="3695">
                  <c:v>2019-02-13</c:v>
                </c:pt>
                <c:pt idx="3696">
                  <c:v>2019-02-14</c:v>
                </c:pt>
                <c:pt idx="3697">
                  <c:v>2019-02-15</c:v>
                </c:pt>
                <c:pt idx="3698">
                  <c:v>2019-02-16</c:v>
                </c:pt>
                <c:pt idx="3699">
                  <c:v>2019-02-17</c:v>
                </c:pt>
                <c:pt idx="3700">
                  <c:v>2019-02-18</c:v>
                </c:pt>
                <c:pt idx="3701">
                  <c:v>2019-02-19</c:v>
                </c:pt>
                <c:pt idx="3702">
                  <c:v>2019-02-20</c:v>
                </c:pt>
                <c:pt idx="3703">
                  <c:v>2019-02-21</c:v>
                </c:pt>
                <c:pt idx="3704">
                  <c:v>2019-02-22</c:v>
                </c:pt>
                <c:pt idx="3705">
                  <c:v>2019-02-23</c:v>
                </c:pt>
                <c:pt idx="3706">
                  <c:v>2019-02-24</c:v>
                </c:pt>
                <c:pt idx="3707">
                  <c:v>2019-02-25</c:v>
                </c:pt>
                <c:pt idx="3708">
                  <c:v>2019-02-26</c:v>
                </c:pt>
                <c:pt idx="3709">
                  <c:v>2019-02-27</c:v>
                </c:pt>
                <c:pt idx="3710">
                  <c:v>2019-02-28</c:v>
                </c:pt>
                <c:pt idx="3711">
                  <c:v>2019-03-01</c:v>
                </c:pt>
                <c:pt idx="3712">
                  <c:v>2019-03-02</c:v>
                </c:pt>
                <c:pt idx="3713">
                  <c:v>2019-03-03</c:v>
                </c:pt>
                <c:pt idx="3714">
                  <c:v>2019-03-04</c:v>
                </c:pt>
                <c:pt idx="3715">
                  <c:v>2019-03-05</c:v>
                </c:pt>
                <c:pt idx="3716">
                  <c:v>2019-03-06</c:v>
                </c:pt>
                <c:pt idx="3717">
                  <c:v>2019-03-07</c:v>
                </c:pt>
                <c:pt idx="3718">
                  <c:v>2019-03-08</c:v>
                </c:pt>
                <c:pt idx="3719">
                  <c:v>2019-03-09</c:v>
                </c:pt>
                <c:pt idx="3720">
                  <c:v>2019-03-10</c:v>
                </c:pt>
                <c:pt idx="3721">
                  <c:v>2019-03-11</c:v>
                </c:pt>
                <c:pt idx="3722">
                  <c:v>2019-03-12</c:v>
                </c:pt>
                <c:pt idx="3723">
                  <c:v>2019-03-13</c:v>
                </c:pt>
                <c:pt idx="3724">
                  <c:v>2019-03-14</c:v>
                </c:pt>
                <c:pt idx="3725">
                  <c:v>2019-03-15</c:v>
                </c:pt>
                <c:pt idx="3726">
                  <c:v>2019-03-16</c:v>
                </c:pt>
                <c:pt idx="3727">
                  <c:v>2019-03-17</c:v>
                </c:pt>
                <c:pt idx="3728">
                  <c:v>2019-03-18</c:v>
                </c:pt>
                <c:pt idx="3729">
                  <c:v>2019-03-19</c:v>
                </c:pt>
                <c:pt idx="3730">
                  <c:v>2019-03-20</c:v>
                </c:pt>
                <c:pt idx="3731">
                  <c:v>2019-03-21</c:v>
                </c:pt>
                <c:pt idx="3732">
                  <c:v>2019-03-22</c:v>
                </c:pt>
                <c:pt idx="3733">
                  <c:v>2019-03-23</c:v>
                </c:pt>
                <c:pt idx="3734">
                  <c:v>2019-03-24</c:v>
                </c:pt>
                <c:pt idx="3735">
                  <c:v>2019-03-25</c:v>
                </c:pt>
                <c:pt idx="3736">
                  <c:v>2019-03-26</c:v>
                </c:pt>
                <c:pt idx="3737">
                  <c:v>2019-03-27</c:v>
                </c:pt>
                <c:pt idx="3738">
                  <c:v>2019-03-28</c:v>
                </c:pt>
                <c:pt idx="3739">
                  <c:v>2019-03-29</c:v>
                </c:pt>
                <c:pt idx="3740">
                  <c:v>2019-03-30</c:v>
                </c:pt>
                <c:pt idx="3741">
                  <c:v>2019-03-31</c:v>
                </c:pt>
                <c:pt idx="3742">
                  <c:v>2019-04-01</c:v>
                </c:pt>
                <c:pt idx="3743">
                  <c:v>2019-04-02</c:v>
                </c:pt>
                <c:pt idx="3744">
                  <c:v>2019-04-03</c:v>
                </c:pt>
                <c:pt idx="3745">
                  <c:v>2019-04-04</c:v>
                </c:pt>
                <c:pt idx="3746">
                  <c:v>2019-04-05</c:v>
                </c:pt>
                <c:pt idx="3747">
                  <c:v>2019-04-06</c:v>
                </c:pt>
                <c:pt idx="3748">
                  <c:v>2019-04-07</c:v>
                </c:pt>
                <c:pt idx="3749">
                  <c:v>2019-04-08</c:v>
                </c:pt>
                <c:pt idx="3750">
                  <c:v>2019-04-09</c:v>
                </c:pt>
                <c:pt idx="3751">
                  <c:v>2019-04-10</c:v>
                </c:pt>
                <c:pt idx="3752">
                  <c:v>2019-04-11</c:v>
                </c:pt>
                <c:pt idx="3753">
                  <c:v>2019-04-12</c:v>
                </c:pt>
                <c:pt idx="3754">
                  <c:v>2019-04-13</c:v>
                </c:pt>
                <c:pt idx="3755">
                  <c:v>2019-04-14</c:v>
                </c:pt>
                <c:pt idx="3756">
                  <c:v>2019-04-15</c:v>
                </c:pt>
                <c:pt idx="3757">
                  <c:v>2019-04-16</c:v>
                </c:pt>
                <c:pt idx="3758">
                  <c:v>2019-04-17</c:v>
                </c:pt>
                <c:pt idx="3759">
                  <c:v>2019-04-18</c:v>
                </c:pt>
                <c:pt idx="3760">
                  <c:v>2019-04-19</c:v>
                </c:pt>
                <c:pt idx="3761">
                  <c:v>2019-04-20</c:v>
                </c:pt>
                <c:pt idx="3762">
                  <c:v>2019-04-21</c:v>
                </c:pt>
                <c:pt idx="3763">
                  <c:v>2019-04-22</c:v>
                </c:pt>
                <c:pt idx="3764">
                  <c:v>2019-04-23</c:v>
                </c:pt>
                <c:pt idx="3765">
                  <c:v>2019-04-24</c:v>
                </c:pt>
                <c:pt idx="3766">
                  <c:v>2019-04-25</c:v>
                </c:pt>
                <c:pt idx="3767">
                  <c:v>2019-04-26</c:v>
                </c:pt>
                <c:pt idx="3768">
                  <c:v>2019-04-27</c:v>
                </c:pt>
                <c:pt idx="3769">
                  <c:v>2019-04-28</c:v>
                </c:pt>
                <c:pt idx="3770">
                  <c:v>2019-04-29</c:v>
                </c:pt>
                <c:pt idx="3771">
                  <c:v>2019-04-30</c:v>
                </c:pt>
                <c:pt idx="3772">
                  <c:v>2019-05-01</c:v>
                </c:pt>
                <c:pt idx="3773">
                  <c:v>2019-05-02</c:v>
                </c:pt>
                <c:pt idx="3774">
                  <c:v>2019-05-03</c:v>
                </c:pt>
                <c:pt idx="3775">
                  <c:v>2019-05-04</c:v>
                </c:pt>
                <c:pt idx="3776">
                  <c:v>2019-05-05</c:v>
                </c:pt>
                <c:pt idx="3777">
                  <c:v>2019-05-06</c:v>
                </c:pt>
                <c:pt idx="3778">
                  <c:v>2019-05-07</c:v>
                </c:pt>
                <c:pt idx="3779">
                  <c:v>2019-05-08</c:v>
                </c:pt>
                <c:pt idx="3780">
                  <c:v>2019-05-09</c:v>
                </c:pt>
                <c:pt idx="3781">
                  <c:v>2019-05-10</c:v>
                </c:pt>
                <c:pt idx="3782">
                  <c:v>2019-05-11</c:v>
                </c:pt>
                <c:pt idx="3783">
                  <c:v>2019-05-12</c:v>
                </c:pt>
                <c:pt idx="3784">
                  <c:v>2019-05-13</c:v>
                </c:pt>
                <c:pt idx="3785">
                  <c:v>2019-05-14</c:v>
                </c:pt>
                <c:pt idx="3786">
                  <c:v>2019-05-15</c:v>
                </c:pt>
                <c:pt idx="3787">
                  <c:v>2019-05-16</c:v>
                </c:pt>
                <c:pt idx="3788">
                  <c:v>2019-05-17</c:v>
                </c:pt>
                <c:pt idx="3789">
                  <c:v>2019-05-18</c:v>
                </c:pt>
                <c:pt idx="3790">
                  <c:v>2019-05-19</c:v>
                </c:pt>
                <c:pt idx="3791">
                  <c:v>2019-05-20</c:v>
                </c:pt>
                <c:pt idx="3792">
                  <c:v>2019-05-21</c:v>
                </c:pt>
                <c:pt idx="3793">
                  <c:v>2019-05-22</c:v>
                </c:pt>
                <c:pt idx="3794">
                  <c:v>2019-05-23</c:v>
                </c:pt>
                <c:pt idx="3795">
                  <c:v>2019-05-24</c:v>
                </c:pt>
                <c:pt idx="3796">
                  <c:v>2019-05-25</c:v>
                </c:pt>
                <c:pt idx="3797">
                  <c:v>2019-05-26</c:v>
                </c:pt>
                <c:pt idx="3798">
                  <c:v>2019-05-27</c:v>
                </c:pt>
                <c:pt idx="3799">
                  <c:v>2019-05-28</c:v>
                </c:pt>
                <c:pt idx="3800">
                  <c:v>2019-05-29</c:v>
                </c:pt>
                <c:pt idx="3801">
                  <c:v>2019-05-30</c:v>
                </c:pt>
                <c:pt idx="3802">
                  <c:v>2019-05-31</c:v>
                </c:pt>
                <c:pt idx="3803">
                  <c:v>2019-06-01</c:v>
                </c:pt>
                <c:pt idx="3804">
                  <c:v>2019-06-02</c:v>
                </c:pt>
                <c:pt idx="3805">
                  <c:v>2019-06-03</c:v>
                </c:pt>
                <c:pt idx="3806">
                  <c:v>2019-06-04</c:v>
                </c:pt>
                <c:pt idx="3807">
                  <c:v>2019-06-05</c:v>
                </c:pt>
                <c:pt idx="3808">
                  <c:v>2019-06-06</c:v>
                </c:pt>
                <c:pt idx="3809">
                  <c:v>2019-06-07</c:v>
                </c:pt>
                <c:pt idx="3810">
                  <c:v>2019-06-08</c:v>
                </c:pt>
                <c:pt idx="3811">
                  <c:v>2019-06-09</c:v>
                </c:pt>
                <c:pt idx="3812">
                  <c:v>2019-06-10</c:v>
                </c:pt>
                <c:pt idx="3813">
                  <c:v>2019-06-11</c:v>
                </c:pt>
                <c:pt idx="3814">
                  <c:v>2019-06-12</c:v>
                </c:pt>
                <c:pt idx="3815">
                  <c:v>2019-06-13</c:v>
                </c:pt>
                <c:pt idx="3816">
                  <c:v>2019-06-14</c:v>
                </c:pt>
                <c:pt idx="3817">
                  <c:v>2019-06-15</c:v>
                </c:pt>
                <c:pt idx="3818">
                  <c:v>2019-06-16</c:v>
                </c:pt>
                <c:pt idx="3819">
                  <c:v>2019-06-17</c:v>
                </c:pt>
                <c:pt idx="3820">
                  <c:v>2019-06-18</c:v>
                </c:pt>
                <c:pt idx="3821">
                  <c:v>2019-06-19</c:v>
                </c:pt>
                <c:pt idx="3822">
                  <c:v>2019-06-20</c:v>
                </c:pt>
                <c:pt idx="3823">
                  <c:v>2019-06-21</c:v>
                </c:pt>
                <c:pt idx="3824">
                  <c:v>2019-06-22</c:v>
                </c:pt>
                <c:pt idx="3825">
                  <c:v>2019-06-23</c:v>
                </c:pt>
                <c:pt idx="3826">
                  <c:v>2019-06-24</c:v>
                </c:pt>
                <c:pt idx="3827">
                  <c:v>2019-06-25</c:v>
                </c:pt>
                <c:pt idx="3828">
                  <c:v>2019-06-26</c:v>
                </c:pt>
                <c:pt idx="3829">
                  <c:v>2019-06-27</c:v>
                </c:pt>
                <c:pt idx="3830">
                  <c:v>2019-06-28</c:v>
                </c:pt>
                <c:pt idx="3831">
                  <c:v>2019-06-29</c:v>
                </c:pt>
                <c:pt idx="3832">
                  <c:v>2019-06-30</c:v>
                </c:pt>
                <c:pt idx="3833">
                  <c:v>2019-07-01</c:v>
                </c:pt>
                <c:pt idx="3834">
                  <c:v>2019-07-02</c:v>
                </c:pt>
                <c:pt idx="3835">
                  <c:v>2019-07-03</c:v>
                </c:pt>
                <c:pt idx="3836">
                  <c:v>2019-07-04</c:v>
                </c:pt>
                <c:pt idx="3837">
                  <c:v>2019-07-05</c:v>
                </c:pt>
                <c:pt idx="3838">
                  <c:v>2019-07-06</c:v>
                </c:pt>
                <c:pt idx="3839">
                  <c:v>2019-07-07</c:v>
                </c:pt>
                <c:pt idx="3840">
                  <c:v>2019-07-08</c:v>
                </c:pt>
                <c:pt idx="3841">
                  <c:v>2019-07-09</c:v>
                </c:pt>
                <c:pt idx="3842">
                  <c:v>2019-07-10</c:v>
                </c:pt>
                <c:pt idx="3843">
                  <c:v>2019-07-11</c:v>
                </c:pt>
                <c:pt idx="3844">
                  <c:v>2019-07-12</c:v>
                </c:pt>
                <c:pt idx="3845">
                  <c:v>2019-07-13</c:v>
                </c:pt>
                <c:pt idx="3846">
                  <c:v>2019-07-14</c:v>
                </c:pt>
                <c:pt idx="3847">
                  <c:v>2019-07-15</c:v>
                </c:pt>
                <c:pt idx="3848">
                  <c:v>2019-07-16</c:v>
                </c:pt>
                <c:pt idx="3849">
                  <c:v>2019-07-17</c:v>
                </c:pt>
                <c:pt idx="3850">
                  <c:v>2019-07-18</c:v>
                </c:pt>
                <c:pt idx="3851">
                  <c:v>2019-07-19</c:v>
                </c:pt>
                <c:pt idx="3852">
                  <c:v>2019-07-20</c:v>
                </c:pt>
                <c:pt idx="3853">
                  <c:v>2019-07-21</c:v>
                </c:pt>
                <c:pt idx="3854">
                  <c:v>2019-07-22</c:v>
                </c:pt>
                <c:pt idx="3855">
                  <c:v>2019-07-23</c:v>
                </c:pt>
                <c:pt idx="3856">
                  <c:v>2019-07-24</c:v>
                </c:pt>
                <c:pt idx="3857">
                  <c:v>2019-07-25</c:v>
                </c:pt>
                <c:pt idx="3858">
                  <c:v>2019-07-26</c:v>
                </c:pt>
                <c:pt idx="3859">
                  <c:v>2019-07-27</c:v>
                </c:pt>
                <c:pt idx="3860">
                  <c:v>2019-07-28</c:v>
                </c:pt>
                <c:pt idx="3861">
                  <c:v>2019-07-29</c:v>
                </c:pt>
                <c:pt idx="3862">
                  <c:v>2019-07-30</c:v>
                </c:pt>
                <c:pt idx="3863">
                  <c:v>2019-07-31</c:v>
                </c:pt>
                <c:pt idx="3864">
                  <c:v>2019-08-01</c:v>
                </c:pt>
                <c:pt idx="3865">
                  <c:v>2019-08-02</c:v>
                </c:pt>
                <c:pt idx="3866">
                  <c:v>2019-08-03</c:v>
                </c:pt>
                <c:pt idx="3867">
                  <c:v>2019-08-04</c:v>
                </c:pt>
                <c:pt idx="3868">
                  <c:v>2019-08-05</c:v>
                </c:pt>
                <c:pt idx="3869">
                  <c:v>2019-08-06</c:v>
                </c:pt>
                <c:pt idx="3870">
                  <c:v>2019-08-07</c:v>
                </c:pt>
                <c:pt idx="3871">
                  <c:v>2019-08-08</c:v>
                </c:pt>
                <c:pt idx="3872">
                  <c:v>2019-08-09</c:v>
                </c:pt>
                <c:pt idx="3873">
                  <c:v>2019-08-10</c:v>
                </c:pt>
                <c:pt idx="3874">
                  <c:v>2019-08-11</c:v>
                </c:pt>
                <c:pt idx="3875">
                  <c:v>2019-08-12</c:v>
                </c:pt>
                <c:pt idx="3876">
                  <c:v>2019-08-13</c:v>
                </c:pt>
                <c:pt idx="3877">
                  <c:v>2019-08-14</c:v>
                </c:pt>
                <c:pt idx="3878">
                  <c:v>2019-08-15</c:v>
                </c:pt>
                <c:pt idx="3879">
                  <c:v>2019-08-16</c:v>
                </c:pt>
                <c:pt idx="3880">
                  <c:v>2019-08-17</c:v>
                </c:pt>
                <c:pt idx="3881">
                  <c:v>2019-08-18</c:v>
                </c:pt>
                <c:pt idx="3882">
                  <c:v>2019-08-19</c:v>
                </c:pt>
                <c:pt idx="3883">
                  <c:v>2019-08-20</c:v>
                </c:pt>
                <c:pt idx="3884">
                  <c:v>2019-08-21</c:v>
                </c:pt>
                <c:pt idx="3885">
                  <c:v>2019-08-22</c:v>
                </c:pt>
                <c:pt idx="3886">
                  <c:v>2019-08-23</c:v>
                </c:pt>
                <c:pt idx="3887">
                  <c:v>2019-08-24</c:v>
                </c:pt>
                <c:pt idx="3888">
                  <c:v>2019-08-25</c:v>
                </c:pt>
                <c:pt idx="3889">
                  <c:v>2019-08-26</c:v>
                </c:pt>
                <c:pt idx="3890">
                  <c:v>2019-08-27</c:v>
                </c:pt>
                <c:pt idx="3891">
                  <c:v>2019-08-28</c:v>
                </c:pt>
                <c:pt idx="3892">
                  <c:v>2019-08-29</c:v>
                </c:pt>
                <c:pt idx="3893">
                  <c:v>2019-08-30</c:v>
                </c:pt>
                <c:pt idx="3894">
                  <c:v>2019-08-31</c:v>
                </c:pt>
                <c:pt idx="3895">
                  <c:v>2019-09-01</c:v>
                </c:pt>
                <c:pt idx="3896">
                  <c:v>2019-09-02</c:v>
                </c:pt>
                <c:pt idx="3897">
                  <c:v>2019-09-03</c:v>
                </c:pt>
                <c:pt idx="3898">
                  <c:v>2019-09-04</c:v>
                </c:pt>
                <c:pt idx="3899">
                  <c:v>2019-09-05</c:v>
                </c:pt>
                <c:pt idx="3900">
                  <c:v>2019-09-06</c:v>
                </c:pt>
                <c:pt idx="3901">
                  <c:v>2019-09-07</c:v>
                </c:pt>
                <c:pt idx="3902">
                  <c:v>2019-09-08</c:v>
                </c:pt>
                <c:pt idx="3903">
                  <c:v>2019-09-09</c:v>
                </c:pt>
                <c:pt idx="3904">
                  <c:v>2019-09-10</c:v>
                </c:pt>
                <c:pt idx="3905">
                  <c:v>2019-09-11</c:v>
                </c:pt>
                <c:pt idx="3906">
                  <c:v>2019-09-12</c:v>
                </c:pt>
                <c:pt idx="3907">
                  <c:v>2019-09-13</c:v>
                </c:pt>
                <c:pt idx="3908">
                  <c:v>2019-09-14</c:v>
                </c:pt>
                <c:pt idx="3909">
                  <c:v>2019-09-15</c:v>
                </c:pt>
                <c:pt idx="3910">
                  <c:v>2019-09-16</c:v>
                </c:pt>
                <c:pt idx="3911">
                  <c:v>2019-09-17</c:v>
                </c:pt>
                <c:pt idx="3912">
                  <c:v>2019-09-18</c:v>
                </c:pt>
                <c:pt idx="3913">
                  <c:v>2019-09-19</c:v>
                </c:pt>
                <c:pt idx="3914">
                  <c:v>2019-09-20</c:v>
                </c:pt>
                <c:pt idx="3915">
                  <c:v>2019-09-21</c:v>
                </c:pt>
                <c:pt idx="3916">
                  <c:v>2019-09-22</c:v>
                </c:pt>
                <c:pt idx="3917">
                  <c:v>2019-09-23</c:v>
                </c:pt>
                <c:pt idx="3918">
                  <c:v>2019-09-24</c:v>
                </c:pt>
                <c:pt idx="3919">
                  <c:v>2019-09-25</c:v>
                </c:pt>
                <c:pt idx="3920">
                  <c:v>2019-09-26</c:v>
                </c:pt>
                <c:pt idx="3921">
                  <c:v>2019-09-27</c:v>
                </c:pt>
                <c:pt idx="3922">
                  <c:v>2019-09-28</c:v>
                </c:pt>
                <c:pt idx="3923">
                  <c:v>2019-09-29</c:v>
                </c:pt>
                <c:pt idx="3924">
                  <c:v>2019-09-30</c:v>
                </c:pt>
                <c:pt idx="3925">
                  <c:v>2019-10-01</c:v>
                </c:pt>
                <c:pt idx="3926">
                  <c:v>2019-10-02</c:v>
                </c:pt>
                <c:pt idx="3927">
                  <c:v>2019-10-03</c:v>
                </c:pt>
                <c:pt idx="3928">
                  <c:v>2019-10-04</c:v>
                </c:pt>
                <c:pt idx="3929">
                  <c:v>2019-10-05</c:v>
                </c:pt>
                <c:pt idx="3930">
                  <c:v>2019-10-06</c:v>
                </c:pt>
                <c:pt idx="3931">
                  <c:v>2019-10-07</c:v>
                </c:pt>
                <c:pt idx="3932">
                  <c:v>2019-10-08</c:v>
                </c:pt>
                <c:pt idx="3933">
                  <c:v>2019-10-09</c:v>
                </c:pt>
                <c:pt idx="3934">
                  <c:v>2019-10-10</c:v>
                </c:pt>
                <c:pt idx="3935">
                  <c:v>2019-10-11</c:v>
                </c:pt>
                <c:pt idx="3936">
                  <c:v>2019-10-12</c:v>
                </c:pt>
                <c:pt idx="3937">
                  <c:v>2019-10-13</c:v>
                </c:pt>
                <c:pt idx="3938">
                  <c:v>2019-10-14</c:v>
                </c:pt>
                <c:pt idx="3939">
                  <c:v>2019-10-15</c:v>
                </c:pt>
                <c:pt idx="3940">
                  <c:v>2019-10-16</c:v>
                </c:pt>
                <c:pt idx="3941">
                  <c:v>2019-10-17</c:v>
                </c:pt>
                <c:pt idx="3942">
                  <c:v>2019-10-18</c:v>
                </c:pt>
                <c:pt idx="3943">
                  <c:v>2019-10-19</c:v>
                </c:pt>
                <c:pt idx="3944">
                  <c:v>2019-10-20</c:v>
                </c:pt>
                <c:pt idx="3945">
                  <c:v>2019-10-21</c:v>
                </c:pt>
                <c:pt idx="3946">
                  <c:v>2019-10-22</c:v>
                </c:pt>
                <c:pt idx="3947">
                  <c:v>2019-10-23</c:v>
                </c:pt>
                <c:pt idx="3948">
                  <c:v>2019-10-24</c:v>
                </c:pt>
                <c:pt idx="3949">
                  <c:v>2019-10-25</c:v>
                </c:pt>
                <c:pt idx="3950">
                  <c:v>2019-10-26</c:v>
                </c:pt>
                <c:pt idx="3951">
                  <c:v>2019-10-27</c:v>
                </c:pt>
                <c:pt idx="3952">
                  <c:v>2019-10-28</c:v>
                </c:pt>
                <c:pt idx="3953">
                  <c:v>2019-10-29</c:v>
                </c:pt>
                <c:pt idx="3954">
                  <c:v>2019-10-30</c:v>
                </c:pt>
                <c:pt idx="3955">
                  <c:v>2019-10-31</c:v>
                </c:pt>
                <c:pt idx="3956">
                  <c:v>2019-11-01</c:v>
                </c:pt>
                <c:pt idx="3957">
                  <c:v>2019-11-02</c:v>
                </c:pt>
                <c:pt idx="3958">
                  <c:v>2019-11-03</c:v>
                </c:pt>
                <c:pt idx="3959">
                  <c:v>2019-11-04</c:v>
                </c:pt>
                <c:pt idx="3960">
                  <c:v>2019-11-05</c:v>
                </c:pt>
                <c:pt idx="3961">
                  <c:v>2019-11-06</c:v>
                </c:pt>
                <c:pt idx="3962">
                  <c:v>2019-11-07</c:v>
                </c:pt>
                <c:pt idx="3963">
                  <c:v>2019-11-08</c:v>
                </c:pt>
                <c:pt idx="3964">
                  <c:v>2019-11-09</c:v>
                </c:pt>
                <c:pt idx="3965">
                  <c:v>2019-11-10</c:v>
                </c:pt>
                <c:pt idx="3966">
                  <c:v>2019-11-11</c:v>
                </c:pt>
                <c:pt idx="3967">
                  <c:v>2019-11-12</c:v>
                </c:pt>
                <c:pt idx="3968">
                  <c:v>2019-11-13</c:v>
                </c:pt>
                <c:pt idx="3969">
                  <c:v>2019-11-14</c:v>
                </c:pt>
                <c:pt idx="3970">
                  <c:v>2019-11-15</c:v>
                </c:pt>
                <c:pt idx="3971">
                  <c:v>2019-11-16</c:v>
                </c:pt>
                <c:pt idx="3972">
                  <c:v>2019-11-17</c:v>
                </c:pt>
                <c:pt idx="3973">
                  <c:v>2019-11-18</c:v>
                </c:pt>
                <c:pt idx="3974">
                  <c:v>2019-11-19</c:v>
                </c:pt>
                <c:pt idx="3975">
                  <c:v>2019-11-20</c:v>
                </c:pt>
                <c:pt idx="3976">
                  <c:v>2019-11-21</c:v>
                </c:pt>
                <c:pt idx="3977">
                  <c:v>2019-11-22</c:v>
                </c:pt>
                <c:pt idx="3978">
                  <c:v>2019-11-23</c:v>
                </c:pt>
                <c:pt idx="3979">
                  <c:v>2019-11-24</c:v>
                </c:pt>
                <c:pt idx="3980">
                  <c:v>2019-11-25</c:v>
                </c:pt>
                <c:pt idx="3981">
                  <c:v>2019-11-26</c:v>
                </c:pt>
                <c:pt idx="3982">
                  <c:v>2019-11-27</c:v>
                </c:pt>
                <c:pt idx="3983">
                  <c:v>2019-11-28</c:v>
                </c:pt>
                <c:pt idx="3984">
                  <c:v>2019-11-29</c:v>
                </c:pt>
                <c:pt idx="3985">
                  <c:v>2019-11-30</c:v>
                </c:pt>
                <c:pt idx="3986">
                  <c:v>2019-12-01</c:v>
                </c:pt>
                <c:pt idx="3987">
                  <c:v>2019-12-02</c:v>
                </c:pt>
                <c:pt idx="3988">
                  <c:v>2019-12-03</c:v>
                </c:pt>
                <c:pt idx="3989">
                  <c:v>2019-12-04</c:v>
                </c:pt>
                <c:pt idx="3990">
                  <c:v>2019-12-05</c:v>
                </c:pt>
                <c:pt idx="3991">
                  <c:v>2019-12-06</c:v>
                </c:pt>
                <c:pt idx="3992">
                  <c:v>2019-12-07</c:v>
                </c:pt>
                <c:pt idx="3993">
                  <c:v>2019-12-08</c:v>
                </c:pt>
                <c:pt idx="3994">
                  <c:v>2019-12-09</c:v>
                </c:pt>
                <c:pt idx="3995">
                  <c:v>2019-12-10</c:v>
                </c:pt>
                <c:pt idx="3996">
                  <c:v>2019-12-11</c:v>
                </c:pt>
                <c:pt idx="3997">
                  <c:v>2019-12-12</c:v>
                </c:pt>
                <c:pt idx="3998">
                  <c:v>2019-12-13</c:v>
                </c:pt>
                <c:pt idx="3999">
                  <c:v>2019-12-14</c:v>
                </c:pt>
                <c:pt idx="4000">
                  <c:v>2019-12-15</c:v>
                </c:pt>
                <c:pt idx="4001">
                  <c:v>2019-12-16</c:v>
                </c:pt>
                <c:pt idx="4002">
                  <c:v>2019-12-17</c:v>
                </c:pt>
                <c:pt idx="4003">
                  <c:v>2019-12-18</c:v>
                </c:pt>
                <c:pt idx="4004">
                  <c:v>2019-12-19</c:v>
                </c:pt>
                <c:pt idx="4005">
                  <c:v>2019-12-20</c:v>
                </c:pt>
                <c:pt idx="4006">
                  <c:v>2019-12-21</c:v>
                </c:pt>
                <c:pt idx="4007">
                  <c:v>2019-12-22</c:v>
                </c:pt>
                <c:pt idx="4008">
                  <c:v>2019-12-23</c:v>
                </c:pt>
                <c:pt idx="4009">
                  <c:v>2019-12-24</c:v>
                </c:pt>
                <c:pt idx="4010">
                  <c:v>2019-12-25</c:v>
                </c:pt>
                <c:pt idx="4011">
                  <c:v>2019-12-26</c:v>
                </c:pt>
                <c:pt idx="4012">
                  <c:v>2019-12-27</c:v>
                </c:pt>
                <c:pt idx="4013">
                  <c:v>2019-12-28</c:v>
                </c:pt>
                <c:pt idx="4014">
                  <c:v>2019-12-29</c:v>
                </c:pt>
                <c:pt idx="4015">
                  <c:v>2019-12-30</c:v>
                </c:pt>
                <c:pt idx="4016">
                  <c:v>2019-12-31</c:v>
                </c:pt>
                <c:pt idx="4017">
                  <c:v>2020-01-01</c:v>
                </c:pt>
                <c:pt idx="4018">
                  <c:v>2020-01-02</c:v>
                </c:pt>
                <c:pt idx="4019">
                  <c:v>2020-01-03</c:v>
                </c:pt>
                <c:pt idx="4020">
                  <c:v>2020-01-04</c:v>
                </c:pt>
                <c:pt idx="4021">
                  <c:v>2020-01-05</c:v>
                </c:pt>
                <c:pt idx="4022">
                  <c:v>2020-01-06</c:v>
                </c:pt>
                <c:pt idx="4023">
                  <c:v>2020-01-07</c:v>
                </c:pt>
                <c:pt idx="4024">
                  <c:v>2020-01-08</c:v>
                </c:pt>
                <c:pt idx="4025">
                  <c:v>2020-01-09</c:v>
                </c:pt>
                <c:pt idx="4026">
                  <c:v>2020-01-10</c:v>
                </c:pt>
                <c:pt idx="4027">
                  <c:v>2020-01-11</c:v>
                </c:pt>
                <c:pt idx="4028">
                  <c:v>2020-01-12</c:v>
                </c:pt>
                <c:pt idx="4029">
                  <c:v>2020-01-13</c:v>
                </c:pt>
                <c:pt idx="4030">
                  <c:v>2020-01-14</c:v>
                </c:pt>
                <c:pt idx="4031">
                  <c:v>2020-01-15</c:v>
                </c:pt>
                <c:pt idx="4032">
                  <c:v>2020-01-16</c:v>
                </c:pt>
                <c:pt idx="4033">
                  <c:v>2020-01-17</c:v>
                </c:pt>
                <c:pt idx="4034">
                  <c:v>2020-01-18</c:v>
                </c:pt>
                <c:pt idx="4035">
                  <c:v>2020-01-19</c:v>
                </c:pt>
                <c:pt idx="4036">
                  <c:v>2020-01-20</c:v>
                </c:pt>
                <c:pt idx="4037">
                  <c:v>2020-01-21</c:v>
                </c:pt>
                <c:pt idx="4038">
                  <c:v>2020-01-22</c:v>
                </c:pt>
                <c:pt idx="4039">
                  <c:v>2020-01-23</c:v>
                </c:pt>
                <c:pt idx="4040">
                  <c:v>2020-01-24</c:v>
                </c:pt>
                <c:pt idx="4041">
                  <c:v>2020-01-25</c:v>
                </c:pt>
                <c:pt idx="4042">
                  <c:v>2020-01-26</c:v>
                </c:pt>
                <c:pt idx="4043">
                  <c:v>2020-01-27</c:v>
                </c:pt>
                <c:pt idx="4044">
                  <c:v>2020-01-28</c:v>
                </c:pt>
                <c:pt idx="4045">
                  <c:v>2020-01-29</c:v>
                </c:pt>
                <c:pt idx="4046">
                  <c:v>2020-01-30</c:v>
                </c:pt>
                <c:pt idx="4047">
                  <c:v>2020-01-31</c:v>
                </c:pt>
                <c:pt idx="4048">
                  <c:v>2020-02-01</c:v>
                </c:pt>
                <c:pt idx="4049">
                  <c:v>2020-02-02</c:v>
                </c:pt>
                <c:pt idx="4050">
                  <c:v>2020-02-03</c:v>
                </c:pt>
                <c:pt idx="4051">
                  <c:v>2020-02-04</c:v>
                </c:pt>
                <c:pt idx="4052">
                  <c:v>2020-02-05</c:v>
                </c:pt>
                <c:pt idx="4053">
                  <c:v>2020-02-06</c:v>
                </c:pt>
                <c:pt idx="4054">
                  <c:v>2020-02-07</c:v>
                </c:pt>
                <c:pt idx="4055">
                  <c:v>2020-02-08</c:v>
                </c:pt>
                <c:pt idx="4056">
                  <c:v>2020-02-09</c:v>
                </c:pt>
                <c:pt idx="4057">
                  <c:v>2020-02-10</c:v>
                </c:pt>
                <c:pt idx="4058">
                  <c:v>2020-02-11</c:v>
                </c:pt>
                <c:pt idx="4059">
                  <c:v>2020-02-12</c:v>
                </c:pt>
                <c:pt idx="4060">
                  <c:v>2020-02-13</c:v>
                </c:pt>
                <c:pt idx="4061">
                  <c:v>2020-02-14</c:v>
                </c:pt>
                <c:pt idx="4062">
                  <c:v>2020-02-15</c:v>
                </c:pt>
                <c:pt idx="4063">
                  <c:v>2020-02-16</c:v>
                </c:pt>
                <c:pt idx="4064">
                  <c:v>2020-02-17</c:v>
                </c:pt>
                <c:pt idx="4065">
                  <c:v>2020-02-18</c:v>
                </c:pt>
                <c:pt idx="4066">
                  <c:v>2020-02-19</c:v>
                </c:pt>
                <c:pt idx="4067">
                  <c:v>2020-02-20</c:v>
                </c:pt>
                <c:pt idx="4068">
                  <c:v>2020-02-21</c:v>
                </c:pt>
                <c:pt idx="4069">
                  <c:v>2020-02-22</c:v>
                </c:pt>
                <c:pt idx="4070">
                  <c:v>2020-02-23</c:v>
                </c:pt>
                <c:pt idx="4071">
                  <c:v>2020-02-24</c:v>
                </c:pt>
                <c:pt idx="4072">
                  <c:v>2020-02-25</c:v>
                </c:pt>
                <c:pt idx="4073">
                  <c:v>2020-02-26</c:v>
                </c:pt>
                <c:pt idx="4074">
                  <c:v>2020-02-27</c:v>
                </c:pt>
                <c:pt idx="4075">
                  <c:v>2020-02-28</c:v>
                </c:pt>
                <c:pt idx="4076">
                  <c:v>2020-02-29</c:v>
                </c:pt>
                <c:pt idx="4077">
                  <c:v>2020-03-01</c:v>
                </c:pt>
                <c:pt idx="4078">
                  <c:v>2020-03-02</c:v>
                </c:pt>
                <c:pt idx="4079">
                  <c:v>2020-03-03</c:v>
                </c:pt>
                <c:pt idx="4080">
                  <c:v>2020-03-04</c:v>
                </c:pt>
                <c:pt idx="4081">
                  <c:v>2020-03-05</c:v>
                </c:pt>
                <c:pt idx="4082">
                  <c:v>2020-03-06</c:v>
                </c:pt>
                <c:pt idx="4083">
                  <c:v>2020-03-07</c:v>
                </c:pt>
                <c:pt idx="4084">
                  <c:v>2020-03-08</c:v>
                </c:pt>
                <c:pt idx="4085">
                  <c:v>2020-03-09</c:v>
                </c:pt>
                <c:pt idx="4086">
                  <c:v>2020-03-10</c:v>
                </c:pt>
                <c:pt idx="4087">
                  <c:v>2020-03-11</c:v>
                </c:pt>
                <c:pt idx="4088">
                  <c:v>2020-03-12</c:v>
                </c:pt>
                <c:pt idx="4089">
                  <c:v>2020-03-13</c:v>
                </c:pt>
                <c:pt idx="4090">
                  <c:v>2020-03-14</c:v>
                </c:pt>
                <c:pt idx="4091">
                  <c:v>2020-03-15</c:v>
                </c:pt>
                <c:pt idx="4092">
                  <c:v>2020-03-16</c:v>
                </c:pt>
                <c:pt idx="4093">
                  <c:v>2020-03-17</c:v>
                </c:pt>
                <c:pt idx="4094">
                  <c:v>2020-03-18</c:v>
                </c:pt>
                <c:pt idx="4095">
                  <c:v>2020-03-19</c:v>
                </c:pt>
                <c:pt idx="4096">
                  <c:v>2020-03-20</c:v>
                </c:pt>
                <c:pt idx="4097">
                  <c:v>2020-03-21</c:v>
                </c:pt>
                <c:pt idx="4098">
                  <c:v>2020-03-22</c:v>
                </c:pt>
                <c:pt idx="4099">
                  <c:v>2020-03-23</c:v>
                </c:pt>
                <c:pt idx="4100">
                  <c:v>2020-03-24</c:v>
                </c:pt>
                <c:pt idx="4101">
                  <c:v>2020-03-25</c:v>
                </c:pt>
                <c:pt idx="4102">
                  <c:v>2020-03-26</c:v>
                </c:pt>
                <c:pt idx="4103">
                  <c:v>2020-03-27</c:v>
                </c:pt>
                <c:pt idx="4104">
                  <c:v>2020-03-28</c:v>
                </c:pt>
                <c:pt idx="4105">
                  <c:v>2020-03-29</c:v>
                </c:pt>
                <c:pt idx="4106">
                  <c:v>2020-03-30</c:v>
                </c:pt>
                <c:pt idx="4107">
                  <c:v>2020-03-31</c:v>
                </c:pt>
                <c:pt idx="4108">
                  <c:v>2020-04-01</c:v>
                </c:pt>
                <c:pt idx="4109">
                  <c:v>2020-04-02</c:v>
                </c:pt>
                <c:pt idx="4110">
                  <c:v>2020-04-03</c:v>
                </c:pt>
                <c:pt idx="4111">
                  <c:v>2020-04-04</c:v>
                </c:pt>
                <c:pt idx="4112">
                  <c:v>2020-04-05</c:v>
                </c:pt>
                <c:pt idx="4113">
                  <c:v>2020-04-06</c:v>
                </c:pt>
                <c:pt idx="4114">
                  <c:v>2020-04-07</c:v>
                </c:pt>
                <c:pt idx="4115">
                  <c:v>2020-04-08</c:v>
                </c:pt>
                <c:pt idx="4116">
                  <c:v>2020-04-09</c:v>
                </c:pt>
                <c:pt idx="4117">
                  <c:v>2020-04-10</c:v>
                </c:pt>
                <c:pt idx="4118">
                  <c:v>2020-04-11</c:v>
                </c:pt>
                <c:pt idx="4119">
                  <c:v>2020-04-12</c:v>
                </c:pt>
                <c:pt idx="4120">
                  <c:v>2020-04-13</c:v>
                </c:pt>
                <c:pt idx="4121">
                  <c:v>2020-04-14</c:v>
                </c:pt>
                <c:pt idx="4122">
                  <c:v>2020-04-15</c:v>
                </c:pt>
                <c:pt idx="4123">
                  <c:v>2020-04-16</c:v>
                </c:pt>
                <c:pt idx="4124">
                  <c:v>2020-04-17</c:v>
                </c:pt>
                <c:pt idx="4125">
                  <c:v>2020-04-18</c:v>
                </c:pt>
                <c:pt idx="4126">
                  <c:v>2020-04-19</c:v>
                </c:pt>
                <c:pt idx="4127">
                  <c:v>2020-04-20</c:v>
                </c:pt>
                <c:pt idx="4128">
                  <c:v>2020-04-21</c:v>
                </c:pt>
                <c:pt idx="4129">
                  <c:v>2020-04-22</c:v>
                </c:pt>
                <c:pt idx="4130">
                  <c:v>2020-04-23</c:v>
                </c:pt>
                <c:pt idx="4131">
                  <c:v>2020-04-24</c:v>
                </c:pt>
                <c:pt idx="4132">
                  <c:v>2020-04-25</c:v>
                </c:pt>
                <c:pt idx="4133">
                  <c:v>2020-04-26</c:v>
                </c:pt>
                <c:pt idx="4134">
                  <c:v>2020-04-27</c:v>
                </c:pt>
                <c:pt idx="4135">
                  <c:v>2020-04-28</c:v>
                </c:pt>
                <c:pt idx="4136">
                  <c:v>2020-04-29</c:v>
                </c:pt>
                <c:pt idx="4137">
                  <c:v>2020-04-30</c:v>
                </c:pt>
                <c:pt idx="4138">
                  <c:v>2020-05-01</c:v>
                </c:pt>
                <c:pt idx="4139">
                  <c:v>2020-05-02</c:v>
                </c:pt>
                <c:pt idx="4140">
                  <c:v>2020-05-03</c:v>
                </c:pt>
                <c:pt idx="4141">
                  <c:v>2020-05-04</c:v>
                </c:pt>
                <c:pt idx="4142">
                  <c:v>2020-05-05</c:v>
                </c:pt>
                <c:pt idx="4143">
                  <c:v>2020-05-06</c:v>
                </c:pt>
                <c:pt idx="4144">
                  <c:v>2020-05-07</c:v>
                </c:pt>
                <c:pt idx="4145">
                  <c:v>2020-05-08</c:v>
                </c:pt>
                <c:pt idx="4146">
                  <c:v>2020-05-09</c:v>
                </c:pt>
                <c:pt idx="4147">
                  <c:v>2020-05-10</c:v>
                </c:pt>
                <c:pt idx="4148">
                  <c:v>2020-05-11</c:v>
                </c:pt>
                <c:pt idx="4149">
                  <c:v>2020-05-12</c:v>
                </c:pt>
                <c:pt idx="4150">
                  <c:v>2020-05-13</c:v>
                </c:pt>
                <c:pt idx="4151">
                  <c:v>2020-05-14</c:v>
                </c:pt>
                <c:pt idx="4152">
                  <c:v>2020-05-15</c:v>
                </c:pt>
                <c:pt idx="4153">
                  <c:v>2020-05-16</c:v>
                </c:pt>
                <c:pt idx="4154">
                  <c:v>2020-05-17</c:v>
                </c:pt>
                <c:pt idx="4155">
                  <c:v>2020-05-18</c:v>
                </c:pt>
                <c:pt idx="4156">
                  <c:v>2020-05-19</c:v>
                </c:pt>
                <c:pt idx="4157">
                  <c:v>2020-05-20</c:v>
                </c:pt>
                <c:pt idx="4158">
                  <c:v>2020-05-21</c:v>
                </c:pt>
                <c:pt idx="4159">
                  <c:v>2020-05-22</c:v>
                </c:pt>
                <c:pt idx="4160">
                  <c:v>2020-05-23</c:v>
                </c:pt>
                <c:pt idx="4161">
                  <c:v>2020-05-24</c:v>
                </c:pt>
                <c:pt idx="4162">
                  <c:v>2020-05-25</c:v>
                </c:pt>
                <c:pt idx="4163">
                  <c:v>2020-05-26</c:v>
                </c:pt>
                <c:pt idx="4164">
                  <c:v>2020-05-27</c:v>
                </c:pt>
                <c:pt idx="4165">
                  <c:v>2020-05-28</c:v>
                </c:pt>
                <c:pt idx="4166">
                  <c:v>2020-05-29</c:v>
                </c:pt>
                <c:pt idx="4167">
                  <c:v>2020-05-30</c:v>
                </c:pt>
                <c:pt idx="4168">
                  <c:v>2020-05-31</c:v>
                </c:pt>
                <c:pt idx="4169">
                  <c:v>2020-06-01</c:v>
                </c:pt>
                <c:pt idx="4170">
                  <c:v>2020-06-02</c:v>
                </c:pt>
                <c:pt idx="4171">
                  <c:v>2020-06-03</c:v>
                </c:pt>
                <c:pt idx="4172">
                  <c:v>2020-06-04</c:v>
                </c:pt>
                <c:pt idx="4173">
                  <c:v>2020-06-05</c:v>
                </c:pt>
                <c:pt idx="4174">
                  <c:v>2020-06-06</c:v>
                </c:pt>
                <c:pt idx="4175">
                  <c:v>2020-06-07</c:v>
                </c:pt>
                <c:pt idx="4176">
                  <c:v>2020-06-08</c:v>
                </c:pt>
                <c:pt idx="4177">
                  <c:v>2020-06-09</c:v>
                </c:pt>
                <c:pt idx="4178">
                  <c:v>2020-06-10</c:v>
                </c:pt>
                <c:pt idx="4179">
                  <c:v>2020-06-11</c:v>
                </c:pt>
                <c:pt idx="4180">
                  <c:v>2020-06-12</c:v>
                </c:pt>
                <c:pt idx="4181">
                  <c:v>2020-06-13</c:v>
                </c:pt>
                <c:pt idx="4182">
                  <c:v>2020-06-14</c:v>
                </c:pt>
                <c:pt idx="4183">
                  <c:v>2020-06-15</c:v>
                </c:pt>
                <c:pt idx="4184">
                  <c:v>2020-06-16</c:v>
                </c:pt>
                <c:pt idx="4185">
                  <c:v>2020-06-17</c:v>
                </c:pt>
                <c:pt idx="4186">
                  <c:v>2020-06-18</c:v>
                </c:pt>
                <c:pt idx="4187">
                  <c:v>2020-06-19</c:v>
                </c:pt>
                <c:pt idx="4188">
                  <c:v>2020-06-20</c:v>
                </c:pt>
                <c:pt idx="4189">
                  <c:v>2020-06-21</c:v>
                </c:pt>
                <c:pt idx="4190">
                  <c:v>2020-06-22</c:v>
                </c:pt>
                <c:pt idx="4191">
                  <c:v>2020-06-23</c:v>
                </c:pt>
                <c:pt idx="4192">
                  <c:v>2020-06-24</c:v>
                </c:pt>
                <c:pt idx="4193">
                  <c:v>2020-06-25</c:v>
                </c:pt>
                <c:pt idx="4194">
                  <c:v>2020-06-26</c:v>
                </c:pt>
                <c:pt idx="4195">
                  <c:v>2020-06-27</c:v>
                </c:pt>
                <c:pt idx="4196">
                  <c:v>2020-06-28</c:v>
                </c:pt>
                <c:pt idx="4197">
                  <c:v>2020-06-29</c:v>
                </c:pt>
                <c:pt idx="4198">
                  <c:v>2020-06-30</c:v>
                </c:pt>
                <c:pt idx="4199">
                  <c:v>2020-07-01</c:v>
                </c:pt>
                <c:pt idx="4200">
                  <c:v>2020-07-02</c:v>
                </c:pt>
                <c:pt idx="4201">
                  <c:v>2020-07-03</c:v>
                </c:pt>
                <c:pt idx="4202">
                  <c:v>2020-07-04</c:v>
                </c:pt>
                <c:pt idx="4203">
                  <c:v>2020-07-05</c:v>
                </c:pt>
                <c:pt idx="4204">
                  <c:v>2020-07-06</c:v>
                </c:pt>
                <c:pt idx="4205">
                  <c:v>2020-07-07</c:v>
                </c:pt>
                <c:pt idx="4206">
                  <c:v>2020-07-08</c:v>
                </c:pt>
                <c:pt idx="4207">
                  <c:v>2020-07-09</c:v>
                </c:pt>
                <c:pt idx="4208">
                  <c:v>2020-07-10</c:v>
                </c:pt>
                <c:pt idx="4209">
                  <c:v>2020-07-11</c:v>
                </c:pt>
                <c:pt idx="4210">
                  <c:v>2020-07-12</c:v>
                </c:pt>
                <c:pt idx="4211">
                  <c:v>2020-07-13</c:v>
                </c:pt>
                <c:pt idx="4212">
                  <c:v>2020-07-14</c:v>
                </c:pt>
                <c:pt idx="4213">
                  <c:v>2020-07-15</c:v>
                </c:pt>
                <c:pt idx="4214">
                  <c:v>2020-07-16</c:v>
                </c:pt>
                <c:pt idx="4215">
                  <c:v>2020-07-17</c:v>
                </c:pt>
                <c:pt idx="4216">
                  <c:v>2020-07-18</c:v>
                </c:pt>
                <c:pt idx="4217">
                  <c:v>2020-07-19</c:v>
                </c:pt>
                <c:pt idx="4218">
                  <c:v>2020-07-20</c:v>
                </c:pt>
                <c:pt idx="4219">
                  <c:v>2020-07-21</c:v>
                </c:pt>
                <c:pt idx="4220">
                  <c:v>2020-07-22</c:v>
                </c:pt>
                <c:pt idx="4221">
                  <c:v>2020-07-23</c:v>
                </c:pt>
                <c:pt idx="4222">
                  <c:v>2020-07-24</c:v>
                </c:pt>
                <c:pt idx="4223">
                  <c:v>2020-07-25</c:v>
                </c:pt>
                <c:pt idx="4224">
                  <c:v>2020-07-26</c:v>
                </c:pt>
                <c:pt idx="4225">
                  <c:v>2020-07-27</c:v>
                </c:pt>
                <c:pt idx="4226">
                  <c:v>2020-07-28</c:v>
                </c:pt>
                <c:pt idx="4227">
                  <c:v>2020-07-29</c:v>
                </c:pt>
                <c:pt idx="4228">
                  <c:v>2020-07-30</c:v>
                </c:pt>
                <c:pt idx="4229">
                  <c:v>2020-07-31</c:v>
                </c:pt>
                <c:pt idx="4230">
                  <c:v>2020-08-01</c:v>
                </c:pt>
                <c:pt idx="4231">
                  <c:v>2020-08-02</c:v>
                </c:pt>
                <c:pt idx="4232">
                  <c:v>2020-08-03</c:v>
                </c:pt>
                <c:pt idx="4233">
                  <c:v>2020-08-04</c:v>
                </c:pt>
                <c:pt idx="4234">
                  <c:v>2020-08-05</c:v>
                </c:pt>
                <c:pt idx="4235">
                  <c:v>2020-08-06</c:v>
                </c:pt>
                <c:pt idx="4236">
                  <c:v>2020-08-07</c:v>
                </c:pt>
                <c:pt idx="4237">
                  <c:v>2020-08-08</c:v>
                </c:pt>
                <c:pt idx="4238">
                  <c:v>2020-08-09</c:v>
                </c:pt>
                <c:pt idx="4239">
                  <c:v>2020-08-10</c:v>
                </c:pt>
                <c:pt idx="4240">
                  <c:v>2020-08-11</c:v>
                </c:pt>
                <c:pt idx="4241">
                  <c:v>2020-08-12</c:v>
                </c:pt>
                <c:pt idx="4242">
                  <c:v>2020-08-13</c:v>
                </c:pt>
                <c:pt idx="4243">
                  <c:v>2020-08-14</c:v>
                </c:pt>
                <c:pt idx="4244">
                  <c:v>2020-08-15</c:v>
                </c:pt>
                <c:pt idx="4245">
                  <c:v>2020-08-16</c:v>
                </c:pt>
                <c:pt idx="4246">
                  <c:v>2020-08-17</c:v>
                </c:pt>
                <c:pt idx="4247">
                  <c:v>2020-08-18</c:v>
                </c:pt>
                <c:pt idx="4248">
                  <c:v>2020-08-19</c:v>
                </c:pt>
                <c:pt idx="4249">
                  <c:v>2020-08-20</c:v>
                </c:pt>
                <c:pt idx="4250">
                  <c:v>2020-08-21</c:v>
                </c:pt>
                <c:pt idx="4251">
                  <c:v>2020-08-22</c:v>
                </c:pt>
                <c:pt idx="4252">
                  <c:v>2020-08-23</c:v>
                </c:pt>
                <c:pt idx="4253">
                  <c:v>2020-08-24</c:v>
                </c:pt>
                <c:pt idx="4254">
                  <c:v>2020-08-25</c:v>
                </c:pt>
                <c:pt idx="4255">
                  <c:v>2020-08-26</c:v>
                </c:pt>
                <c:pt idx="4256">
                  <c:v>2020-08-27</c:v>
                </c:pt>
                <c:pt idx="4257">
                  <c:v>2020-08-28</c:v>
                </c:pt>
                <c:pt idx="4258">
                  <c:v>2020-08-29</c:v>
                </c:pt>
                <c:pt idx="4259">
                  <c:v>2020-08-30</c:v>
                </c:pt>
                <c:pt idx="4260">
                  <c:v>2020-08-31</c:v>
                </c:pt>
                <c:pt idx="4261">
                  <c:v>2020-09-01</c:v>
                </c:pt>
                <c:pt idx="4262">
                  <c:v>2020-09-02</c:v>
                </c:pt>
                <c:pt idx="4263">
                  <c:v>2020-09-03</c:v>
                </c:pt>
                <c:pt idx="4264">
                  <c:v>2020-09-04</c:v>
                </c:pt>
                <c:pt idx="4265">
                  <c:v>2020-09-05</c:v>
                </c:pt>
                <c:pt idx="4266">
                  <c:v>2020-09-06</c:v>
                </c:pt>
                <c:pt idx="4267">
                  <c:v>2020-09-07</c:v>
                </c:pt>
                <c:pt idx="4268">
                  <c:v>2020-09-08</c:v>
                </c:pt>
                <c:pt idx="4269">
                  <c:v>2020-09-09</c:v>
                </c:pt>
                <c:pt idx="4270">
                  <c:v>2020-09-10</c:v>
                </c:pt>
                <c:pt idx="4271">
                  <c:v>2020-09-11</c:v>
                </c:pt>
                <c:pt idx="4272">
                  <c:v>2020-09-12</c:v>
                </c:pt>
                <c:pt idx="4273">
                  <c:v>2020-09-13</c:v>
                </c:pt>
                <c:pt idx="4274">
                  <c:v>2020-09-14</c:v>
                </c:pt>
                <c:pt idx="4275">
                  <c:v>2020-09-15</c:v>
                </c:pt>
                <c:pt idx="4276">
                  <c:v>2020-09-16</c:v>
                </c:pt>
                <c:pt idx="4277">
                  <c:v>2020-09-17</c:v>
                </c:pt>
                <c:pt idx="4278">
                  <c:v>2020-09-18</c:v>
                </c:pt>
                <c:pt idx="4279">
                  <c:v>2020-09-19</c:v>
                </c:pt>
                <c:pt idx="4280">
                  <c:v>2020-09-20</c:v>
                </c:pt>
                <c:pt idx="4281">
                  <c:v>2020-09-21</c:v>
                </c:pt>
                <c:pt idx="4282">
                  <c:v>2020-09-22</c:v>
                </c:pt>
                <c:pt idx="4283">
                  <c:v>2020-09-23</c:v>
                </c:pt>
                <c:pt idx="4284">
                  <c:v>2020-09-24</c:v>
                </c:pt>
                <c:pt idx="4285">
                  <c:v>2020-09-25</c:v>
                </c:pt>
                <c:pt idx="4286">
                  <c:v>2020-09-26</c:v>
                </c:pt>
                <c:pt idx="4287">
                  <c:v>2020-09-27</c:v>
                </c:pt>
                <c:pt idx="4288">
                  <c:v>2020-09-28</c:v>
                </c:pt>
                <c:pt idx="4289">
                  <c:v>2020-09-29</c:v>
                </c:pt>
                <c:pt idx="4290">
                  <c:v>2020-09-30</c:v>
                </c:pt>
                <c:pt idx="4291">
                  <c:v>2020-10-01</c:v>
                </c:pt>
                <c:pt idx="4292">
                  <c:v>2020-10-02</c:v>
                </c:pt>
                <c:pt idx="4293">
                  <c:v>2020-10-03</c:v>
                </c:pt>
                <c:pt idx="4294">
                  <c:v>2020-10-04</c:v>
                </c:pt>
                <c:pt idx="4295">
                  <c:v>2020-10-05</c:v>
                </c:pt>
                <c:pt idx="4296">
                  <c:v>2020-10-06</c:v>
                </c:pt>
                <c:pt idx="4297">
                  <c:v>2020-10-07</c:v>
                </c:pt>
                <c:pt idx="4298">
                  <c:v>2020-10-08</c:v>
                </c:pt>
                <c:pt idx="4299">
                  <c:v>2020-10-09</c:v>
                </c:pt>
                <c:pt idx="4300">
                  <c:v>2020-10-10</c:v>
                </c:pt>
                <c:pt idx="4301">
                  <c:v>2020-10-11</c:v>
                </c:pt>
                <c:pt idx="4302">
                  <c:v>2020-10-12</c:v>
                </c:pt>
                <c:pt idx="4303">
                  <c:v>2020-10-13</c:v>
                </c:pt>
                <c:pt idx="4304">
                  <c:v>2020-10-14</c:v>
                </c:pt>
                <c:pt idx="4305">
                  <c:v>2020-10-15</c:v>
                </c:pt>
                <c:pt idx="4306">
                  <c:v>2020-10-16</c:v>
                </c:pt>
                <c:pt idx="4307">
                  <c:v>2020-10-17</c:v>
                </c:pt>
                <c:pt idx="4308">
                  <c:v>2020-10-18</c:v>
                </c:pt>
                <c:pt idx="4309">
                  <c:v>2020-10-19</c:v>
                </c:pt>
                <c:pt idx="4310">
                  <c:v>2020-10-20</c:v>
                </c:pt>
                <c:pt idx="4311">
                  <c:v>2020-10-21</c:v>
                </c:pt>
                <c:pt idx="4312">
                  <c:v>2020-10-22</c:v>
                </c:pt>
                <c:pt idx="4313">
                  <c:v>2020-10-23</c:v>
                </c:pt>
                <c:pt idx="4314">
                  <c:v>2020-10-24</c:v>
                </c:pt>
                <c:pt idx="4315">
                  <c:v>2020-10-25</c:v>
                </c:pt>
                <c:pt idx="4316">
                  <c:v>2020-10-26</c:v>
                </c:pt>
                <c:pt idx="4317">
                  <c:v>2020-10-27</c:v>
                </c:pt>
                <c:pt idx="4318">
                  <c:v>2020-10-28</c:v>
                </c:pt>
                <c:pt idx="4319">
                  <c:v>2020-10-29</c:v>
                </c:pt>
                <c:pt idx="4320">
                  <c:v>2020-10-30</c:v>
                </c:pt>
                <c:pt idx="4321">
                  <c:v>2020-10-31</c:v>
                </c:pt>
                <c:pt idx="4322">
                  <c:v>2020-11-01</c:v>
                </c:pt>
                <c:pt idx="4323">
                  <c:v>2020-11-02</c:v>
                </c:pt>
                <c:pt idx="4324">
                  <c:v>2020-11-03</c:v>
                </c:pt>
                <c:pt idx="4325">
                  <c:v>2020-11-04</c:v>
                </c:pt>
                <c:pt idx="4326">
                  <c:v>2020-11-05</c:v>
                </c:pt>
                <c:pt idx="4327">
                  <c:v>2020-11-06</c:v>
                </c:pt>
                <c:pt idx="4328">
                  <c:v>2020-11-07</c:v>
                </c:pt>
                <c:pt idx="4329">
                  <c:v>2020-11-08</c:v>
                </c:pt>
                <c:pt idx="4330">
                  <c:v>2020-11-09</c:v>
                </c:pt>
                <c:pt idx="4331">
                  <c:v>2020-11-10</c:v>
                </c:pt>
                <c:pt idx="4332">
                  <c:v>2020-11-11</c:v>
                </c:pt>
                <c:pt idx="4333">
                  <c:v>2020-11-12</c:v>
                </c:pt>
                <c:pt idx="4334">
                  <c:v>2020-11-13</c:v>
                </c:pt>
                <c:pt idx="4335">
                  <c:v>2020-11-14</c:v>
                </c:pt>
                <c:pt idx="4336">
                  <c:v>2020-11-15</c:v>
                </c:pt>
                <c:pt idx="4337">
                  <c:v>2020-11-16</c:v>
                </c:pt>
                <c:pt idx="4338">
                  <c:v>2020-11-17</c:v>
                </c:pt>
                <c:pt idx="4339">
                  <c:v>2020-11-18</c:v>
                </c:pt>
                <c:pt idx="4340">
                  <c:v>2020-11-19</c:v>
                </c:pt>
                <c:pt idx="4341">
                  <c:v>2020-11-20</c:v>
                </c:pt>
                <c:pt idx="4342">
                  <c:v>2020-11-21</c:v>
                </c:pt>
                <c:pt idx="4343">
                  <c:v>2020-11-22</c:v>
                </c:pt>
                <c:pt idx="4344">
                  <c:v>2020-11-23</c:v>
                </c:pt>
                <c:pt idx="4345">
                  <c:v>2020-11-24</c:v>
                </c:pt>
                <c:pt idx="4346">
                  <c:v>2020-11-25</c:v>
                </c:pt>
                <c:pt idx="4347">
                  <c:v>2020-11-26</c:v>
                </c:pt>
                <c:pt idx="4348">
                  <c:v>2020-11-27</c:v>
                </c:pt>
                <c:pt idx="4349">
                  <c:v>2020-11-28</c:v>
                </c:pt>
                <c:pt idx="4350">
                  <c:v>2020-11-29</c:v>
                </c:pt>
                <c:pt idx="4351">
                  <c:v>2020-11-30</c:v>
                </c:pt>
                <c:pt idx="4352">
                  <c:v>2020-12-01</c:v>
                </c:pt>
                <c:pt idx="4353">
                  <c:v>2020-12-02</c:v>
                </c:pt>
                <c:pt idx="4354">
                  <c:v>2020-12-03</c:v>
                </c:pt>
                <c:pt idx="4355">
                  <c:v>2020-12-04</c:v>
                </c:pt>
                <c:pt idx="4356">
                  <c:v>2020-12-05</c:v>
                </c:pt>
                <c:pt idx="4357">
                  <c:v>2020-12-06</c:v>
                </c:pt>
                <c:pt idx="4358">
                  <c:v>2020-12-07</c:v>
                </c:pt>
                <c:pt idx="4359">
                  <c:v>2020-12-08</c:v>
                </c:pt>
                <c:pt idx="4360">
                  <c:v>2020-12-09</c:v>
                </c:pt>
                <c:pt idx="4361">
                  <c:v>2020-12-10</c:v>
                </c:pt>
                <c:pt idx="4362">
                  <c:v>2020-12-11</c:v>
                </c:pt>
                <c:pt idx="4363">
                  <c:v>2020-12-12</c:v>
                </c:pt>
                <c:pt idx="4364">
                  <c:v>2020-12-13</c:v>
                </c:pt>
                <c:pt idx="4365">
                  <c:v>2020-12-14</c:v>
                </c:pt>
                <c:pt idx="4366">
                  <c:v>2020-12-15</c:v>
                </c:pt>
                <c:pt idx="4367">
                  <c:v>2020-12-16</c:v>
                </c:pt>
                <c:pt idx="4368">
                  <c:v>2020-12-17</c:v>
                </c:pt>
                <c:pt idx="4369">
                  <c:v>2020-12-18</c:v>
                </c:pt>
                <c:pt idx="4370">
                  <c:v>2020-12-19</c:v>
                </c:pt>
                <c:pt idx="4371">
                  <c:v>2020-12-20</c:v>
                </c:pt>
                <c:pt idx="4372">
                  <c:v>2020-12-21</c:v>
                </c:pt>
                <c:pt idx="4373">
                  <c:v>2020-12-22</c:v>
                </c:pt>
                <c:pt idx="4374">
                  <c:v>2020-12-23</c:v>
                </c:pt>
                <c:pt idx="4375">
                  <c:v>2020-12-24</c:v>
                </c:pt>
                <c:pt idx="4376">
                  <c:v>2020-12-25</c:v>
                </c:pt>
                <c:pt idx="4377">
                  <c:v>2020-12-26</c:v>
                </c:pt>
                <c:pt idx="4378">
                  <c:v>2020-12-27</c:v>
                </c:pt>
                <c:pt idx="4379">
                  <c:v>2020-12-28</c:v>
                </c:pt>
                <c:pt idx="4380">
                  <c:v>2020-12-29</c:v>
                </c:pt>
                <c:pt idx="4381">
                  <c:v>2020-12-30</c:v>
                </c:pt>
                <c:pt idx="4382">
                  <c:v>2020-12-31</c:v>
                </c:pt>
                <c:pt idx="4383">
                  <c:v>2021-01-01</c:v>
                </c:pt>
                <c:pt idx="4384">
                  <c:v>2021-01-02</c:v>
                </c:pt>
                <c:pt idx="4385">
                  <c:v>2021-01-03</c:v>
                </c:pt>
                <c:pt idx="4386">
                  <c:v>2021-01-04</c:v>
                </c:pt>
                <c:pt idx="4387">
                  <c:v>2021-01-05</c:v>
                </c:pt>
                <c:pt idx="4388">
                  <c:v>2021-01-06</c:v>
                </c:pt>
                <c:pt idx="4389">
                  <c:v>2021-01-07</c:v>
                </c:pt>
                <c:pt idx="4390">
                  <c:v>2021-01-08</c:v>
                </c:pt>
                <c:pt idx="4391">
                  <c:v>2021-01-09</c:v>
                </c:pt>
                <c:pt idx="4392">
                  <c:v>2021-01-10</c:v>
                </c:pt>
                <c:pt idx="4393">
                  <c:v>2021-01-11</c:v>
                </c:pt>
                <c:pt idx="4394">
                  <c:v>2021-01-12</c:v>
                </c:pt>
                <c:pt idx="4395">
                  <c:v>2021-01-13</c:v>
                </c:pt>
                <c:pt idx="4396">
                  <c:v>2021-01-14</c:v>
                </c:pt>
                <c:pt idx="4397">
                  <c:v>2021-01-15</c:v>
                </c:pt>
                <c:pt idx="4398">
                  <c:v>2021-01-16</c:v>
                </c:pt>
                <c:pt idx="4399">
                  <c:v>2021-01-17</c:v>
                </c:pt>
                <c:pt idx="4400">
                  <c:v>2021-01-18</c:v>
                </c:pt>
                <c:pt idx="4401">
                  <c:v>2021-01-19</c:v>
                </c:pt>
                <c:pt idx="4402">
                  <c:v>2021-01-20</c:v>
                </c:pt>
                <c:pt idx="4403">
                  <c:v>2021-01-21</c:v>
                </c:pt>
                <c:pt idx="4404">
                  <c:v>2021-01-22</c:v>
                </c:pt>
                <c:pt idx="4405">
                  <c:v>2021-01-23</c:v>
                </c:pt>
                <c:pt idx="4406">
                  <c:v>2021-01-24</c:v>
                </c:pt>
                <c:pt idx="4407">
                  <c:v>2021-01-25</c:v>
                </c:pt>
                <c:pt idx="4408">
                  <c:v>2021-01-26</c:v>
                </c:pt>
                <c:pt idx="4409">
                  <c:v>2021-01-27</c:v>
                </c:pt>
                <c:pt idx="4410">
                  <c:v>2021-01-28</c:v>
                </c:pt>
                <c:pt idx="4411">
                  <c:v>2021-01-29</c:v>
                </c:pt>
                <c:pt idx="4412">
                  <c:v>2021-01-30</c:v>
                </c:pt>
                <c:pt idx="4413">
                  <c:v>2021-01-31</c:v>
                </c:pt>
                <c:pt idx="4414">
                  <c:v>2021-02-01</c:v>
                </c:pt>
                <c:pt idx="4415">
                  <c:v>2021-02-02</c:v>
                </c:pt>
                <c:pt idx="4416">
                  <c:v>2021-02-03</c:v>
                </c:pt>
                <c:pt idx="4417">
                  <c:v>2021-02-04</c:v>
                </c:pt>
                <c:pt idx="4418">
                  <c:v>2021-02-05</c:v>
                </c:pt>
                <c:pt idx="4419">
                  <c:v>2021-02-06</c:v>
                </c:pt>
                <c:pt idx="4420">
                  <c:v>2021-02-07</c:v>
                </c:pt>
                <c:pt idx="4421">
                  <c:v>2021-02-08</c:v>
                </c:pt>
                <c:pt idx="4422">
                  <c:v>2021-02-09</c:v>
                </c:pt>
                <c:pt idx="4423">
                  <c:v>2021-02-10</c:v>
                </c:pt>
                <c:pt idx="4424">
                  <c:v>2021-02-11</c:v>
                </c:pt>
                <c:pt idx="4425">
                  <c:v>2021-02-12</c:v>
                </c:pt>
                <c:pt idx="4426">
                  <c:v>2021-02-13</c:v>
                </c:pt>
                <c:pt idx="4427">
                  <c:v>2021-02-14</c:v>
                </c:pt>
                <c:pt idx="4428">
                  <c:v>2021-02-15</c:v>
                </c:pt>
                <c:pt idx="4429">
                  <c:v>2021-02-16</c:v>
                </c:pt>
                <c:pt idx="4430">
                  <c:v>2021-02-17</c:v>
                </c:pt>
                <c:pt idx="4431">
                  <c:v>2021-02-18</c:v>
                </c:pt>
                <c:pt idx="4432">
                  <c:v>2021-02-19</c:v>
                </c:pt>
                <c:pt idx="4433">
                  <c:v>2021-02-20</c:v>
                </c:pt>
                <c:pt idx="4434">
                  <c:v>2021-02-21</c:v>
                </c:pt>
                <c:pt idx="4435">
                  <c:v>2021-02-22</c:v>
                </c:pt>
                <c:pt idx="4436">
                  <c:v>2021-02-23</c:v>
                </c:pt>
                <c:pt idx="4437">
                  <c:v>2021-02-24</c:v>
                </c:pt>
                <c:pt idx="4438">
                  <c:v>2021-02-25</c:v>
                </c:pt>
                <c:pt idx="4439">
                  <c:v>2021-02-26</c:v>
                </c:pt>
                <c:pt idx="4440">
                  <c:v>2021-02-27</c:v>
                </c:pt>
                <c:pt idx="4441">
                  <c:v>2021-02-28</c:v>
                </c:pt>
                <c:pt idx="4442">
                  <c:v>2021-03-01</c:v>
                </c:pt>
                <c:pt idx="4443">
                  <c:v>2021-03-02</c:v>
                </c:pt>
                <c:pt idx="4444">
                  <c:v>2021-03-03</c:v>
                </c:pt>
                <c:pt idx="4445">
                  <c:v>2021-03-04</c:v>
                </c:pt>
                <c:pt idx="4446">
                  <c:v>2021-03-05</c:v>
                </c:pt>
                <c:pt idx="4447">
                  <c:v>2021-03-06</c:v>
                </c:pt>
                <c:pt idx="4448">
                  <c:v>2021-03-07</c:v>
                </c:pt>
                <c:pt idx="4449">
                  <c:v>2021-03-08</c:v>
                </c:pt>
                <c:pt idx="4450">
                  <c:v>2021-03-09</c:v>
                </c:pt>
                <c:pt idx="4451">
                  <c:v>2021-03-10</c:v>
                </c:pt>
                <c:pt idx="4452">
                  <c:v>2021-03-11</c:v>
                </c:pt>
                <c:pt idx="4453">
                  <c:v>2021-03-12</c:v>
                </c:pt>
                <c:pt idx="4454">
                  <c:v>2021-03-13</c:v>
                </c:pt>
                <c:pt idx="4455">
                  <c:v>2021-03-14</c:v>
                </c:pt>
                <c:pt idx="4456">
                  <c:v>2021-03-15</c:v>
                </c:pt>
                <c:pt idx="4457">
                  <c:v>2021-03-16</c:v>
                </c:pt>
                <c:pt idx="4458">
                  <c:v>2021-03-17</c:v>
                </c:pt>
                <c:pt idx="4459">
                  <c:v>2021-03-18</c:v>
                </c:pt>
                <c:pt idx="4460">
                  <c:v>2021-03-19</c:v>
                </c:pt>
                <c:pt idx="4461">
                  <c:v>2021-03-20</c:v>
                </c:pt>
                <c:pt idx="4462">
                  <c:v>2021-03-21</c:v>
                </c:pt>
                <c:pt idx="4463">
                  <c:v>2021-03-22</c:v>
                </c:pt>
                <c:pt idx="4464">
                  <c:v>2021-03-23</c:v>
                </c:pt>
                <c:pt idx="4465">
                  <c:v>2021-03-24</c:v>
                </c:pt>
                <c:pt idx="4466">
                  <c:v>2021-03-25</c:v>
                </c:pt>
                <c:pt idx="4467">
                  <c:v>2021-03-26</c:v>
                </c:pt>
                <c:pt idx="4468">
                  <c:v>2021-03-27</c:v>
                </c:pt>
                <c:pt idx="4469">
                  <c:v>2021-03-28</c:v>
                </c:pt>
                <c:pt idx="4470">
                  <c:v>2021-03-29</c:v>
                </c:pt>
                <c:pt idx="4471">
                  <c:v>2021-03-30</c:v>
                </c:pt>
                <c:pt idx="4472">
                  <c:v>2021-03-31</c:v>
                </c:pt>
                <c:pt idx="4473">
                  <c:v>2021-04-01</c:v>
                </c:pt>
                <c:pt idx="4474">
                  <c:v>2021-04-02</c:v>
                </c:pt>
                <c:pt idx="4475">
                  <c:v>2021-04-03</c:v>
                </c:pt>
                <c:pt idx="4476">
                  <c:v>2021-04-04</c:v>
                </c:pt>
                <c:pt idx="4477">
                  <c:v>2021-04-05</c:v>
                </c:pt>
                <c:pt idx="4478">
                  <c:v>2021-04-06</c:v>
                </c:pt>
                <c:pt idx="4479">
                  <c:v>2021-04-07</c:v>
                </c:pt>
                <c:pt idx="4480">
                  <c:v>2021-04-08</c:v>
                </c:pt>
                <c:pt idx="4481">
                  <c:v>2021-04-09</c:v>
                </c:pt>
                <c:pt idx="4482">
                  <c:v>2021-04-10</c:v>
                </c:pt>
                <c:pt idx="4483">
                  <c:v>2021-04-11</c:v>
                </c:pt>
                <c:pt idx="4484">
                  <c:v>2021-04-12</c:v>
                </c:pt>
                <c:pt idx="4485">
                  <c:v>2021-04-13</c:v>
                </c:pt>
                <c:pt idx="4486">
                  <c:v>2021-04-14</c:v>
                </c:pt>
                <c:pt idx="4487">
                  <c:v>2021-04-15</c:v>
                </c:pt>
                <c:pt idx="4488">
                  <c:v>2021-04-16</c:v>
                </c:pt>
                <c:pt idx="4489">
                  <c:v>2021-04-17</c:v>
                </c:pt>
                <c:pt idx="4490">
                  <c:v>2021-04-18</c:v>
                </c:pt>
                <c:pt idx="4491">
                  <c:v>2021-04-19</c:v>
                </c:pt>
                <c:pt idx="4492">
                  <c:v>2021-04-20</c:v>
                </c:pt>
                <c:pt idx="4493">
                  <c:v>2021-04-21</c:v>
                </c:pt>
                <c:pt idx="4494">
                  <c:v>2021-04-22</c:v>
                </c:pt>
                <c:pt idx="4495">
                  <c:v>2021-04-23</c:v>
                </c:pt>
                <c:pt idx="4496">
                  <c:v>2021-04-24</c:v>
                </c:pt>
                <c:pt idx="4497">
                  <c:v>2021-04-25</c:v>
                </c:pt>
                <c:pt idx="4498">
                  <c:v>2021-04-26</c:v>
                </c:pt>
                <c:pt idx="4499">
                  <c:v>2021-04-27</c:v>
                </c:pt>
                <c:pt idx="4500">
                  <c:v>2021-04-28</c:v>
                </c:pt>
                <c:pt idx="4501">
                  <c:v>2021-04-29</c:v>
                </c:pt>
                <c:pt idx="4502">
                  <c:v>2021-04-30</c:v>
                </c:pt>
                <c:pt idx="4503">
                  <c:v>2021-05-01</c:v>
                </c:pt>
                <c:pt idx="4504">
                  <c:v>2021-05-02</c:v>
                </c:pt>
                <c:pt idx="4505">
                  <c:v>2021-05-03</c:v>
                </c:pt>
                <c:pt idx="4506">
                  <c:v>2021-05-04</c:v>
                </c:pt>
                <c:pt idx="4507">
                  <c:v>2021-05-05</c:v>
                </c:pt>
                <c:pt idx="4508">
                  <c:v>2021-05-06</c:v>
                </c:pt>
                <c:pt idx="4509">
                  <c:v>2021-05-07</c:v>
                </c:pt>
                <c:pt idx="4510">
                  <c:v>2021-05-08</c:v>
                </c:pt>
                <c:pt idx="4511">
                  <c:v>2021-05-09</c:v>
                </c:pt>
                <c:pt idx="4512">
                  <c:v>2021-05-10</c:v>
                </c:pt>
                <c:pt idx="4513">
                  <c:v>2021-05-11</c:v>
                </c:pt>
                <c:pt idx="4514">
                  <c:v>2021-05-12</c:v>
                </c:pt>
                <c:pt idx="4515">
                  <c:v>2021-05-13</c:v>
                </c:pt>
                <c:pt idx="4516">
                  <c:v>2021-05-14</c:v>
                </c:pt>
                <c:pt idx="4517">
                  <c:v>2021-05-15</c:v>
                </c:pt>
                <c:pt idx="4518">
                  <c:v>2021-05-16</c:v>
                </c:pt>
                <c:pt idx="4519">
                  <c:v>2021-05-17</c:v>
                </c:pt>
                <c:pt idx="4520">
                  <c:v>2021-05-18</c:v>
                </c:pt>
                <c:pt idx="4521">
                  <c:v>2021-05-19</c:v>
                </c:pt>
                <c:pt idx="4522">
                  <c:v>2021-05-20</c:v>
                </c:pt>
                <c:pt idx="4523">
                  <c:v>2021-05-21</c:v>
                </c:pt>
                <c:pt idx="4524">
                  <c:v>2021-05-22</c:v>
                </c:pt>
                <c:pt idx="4525">
                  <c:v>2021-05-23</c:v>
                </c:pt>
                <c:pt idx="4526">
                  <c:v>2021-05-24</c:v>
                </c:pt>
                <c:pt idx="4527">
                  <c:v>2021-05-25</c:v>
                </c:pt>
                <c:pt idx="4528">
                  <c:v>2021-05-26</c:v>
                </c:pt>
                <c:pt idx="4529">
                  <c:v>2021-05-27</c:v>
                </c:pt>
                <c:pt idx="4530">
                  <c:v>2021-05-28</c:v>
                </c:pt>
                <c:pt idx="4531">
                  <c:v>2021-05-29</c:v>
                </c:pt>
                <c:pt idx="4532">
                  <c:v>2021-05-30</c:v>
                </c:pt>
                <c:pt idx="4533">
                  <c:v>2021-05-31</c:v>
                </c:pt>
                <c:pt idx="4534">
                  <c:v>2021-06-01</c:v>
                </c:pt>
                <c:pt idx="4535">
                  <c:v>2021-06-02</c:v>
                </c:pt>
                <c:pt idx="4536">
                  <c:v>2021-06-03</c:v>
                </c:pt>
                <c:pt idx="4537">
                  <c:v>2021-06-04</c:v>
                </c:pt>
                <c:pt idx="4538">
                  <c:v>2021-06-05</c:v>
                </c:pt>
                <c:pt idx="4539">
                  <c:v>2021-06-06</c:v>
                </c:pt>
                <c:pt idx="4540">
                  <c:v>2021-06-07</c:v>
                </c:pt>
                <c:pt idx="4541">
                  <c:v>2021-06-08</c:v>
                </c:pt>
                <c:pt idx="4542">
                  <c:v>2021-06-09</c:v>
                </c:pt>
                <c:pt idx="4543">
                  <c:v>2021-06-10</c:v>
                </c:pt>
                <c:pt idx="4544">
                  <c:v>2021-06-11</c:v>
                </c:pt>
                <c:pt idx="4545">
                  <c:v>2021-06-12</c:v>
                </c:pt>
                <c:pt idx="4546">
                  <c:v>2021-06-13</c:v>
                </c:pt>
                <c:pt idx="4547">
                  <c:v>2021-06-14</c:v>
                </c:pt>
                <c:pt idx="4548">
                  <c:v>2021-06-15</c:v>
                </c:pt>
                <c:pt idx="4549">
                  <c:v>2021-06-16</c:v>
                </c:pt>
                <c:pt idx="4550">
                  <c:v>2021-06-17</c:v>
                </c:pt>
                <c:pt idx="4551">
                  <c:v>2021-06-18</c:v>
                </c:pt>
                <c:pt idx="4552">
                  <c:v>2021-06-19</c:v>
                </c:pt>
                <c:pt idx="4553">
                  <c:v>2021-06-20</c:v>
                </c:pt>
                <c:pt idx="4554">
                  <c:v>2021-06-21</c:v>
                </c:pt>
                <c:pt idx="4555">
                  <c:v>2021-06-22</c:v>
                </c:pt>
                <c:pt idx="4556">
                  <c:v>2021-06-23</c:v>
                </c:pt>
                <c:pt idx="4557">
                  <c:v>2021-06-24</c:v>
                </c:pt>
                <c:pt idx="4558">
                  <c:v>2021-06-25</c:v>
                </c:pt>
                <c:pt idx="4559">
                  <c:v>2021-06-26</c:v>
                </c:pt>
                <c:pt idx="4560">
                  <c:v>2021-06-27</c:v>
                </c:pt>
                <c:pt idx="4561">
                  <c:v>2021-06-28</c:v>
                </c:pt>
                <c:pt idx="4562">
                  <c:v>2021-06-29</c:v>
                </c:pt>
                <c:pt idx="4563">
                  <c:v>2021-06-30</c:v>
                </c:pt>
                <c:pt idx="4564">
                  <c:v>2021-07-01</c:v>
                </c:pt>
                <c:pt idx="4565">
                  <c:v>2021-07-02</c:v>
                </c:pt>
                <c:pt idx="4566">
                  <c:v>2021-07-03</c:v>
                </c:pt>
                <c:pt idx="4567">
                  <c:v>2021-07-04</c:v>
                </c:pt>
                <c:pt idx="4568">
                  <c:v>2021-07-05</c:v>
                </c:pt>
                <c:pt idx="4569">
                  <c:v>2021-07-06</c:v>
                </c:pt>
                <c:pt idx="4570">
                  <c:v>2021-07-07</c:v>
                </c:pt>
                <c:pt idx="4571">
                  <c:v>2021-07-08</c:v>
                </c:pt>
                <c:pt idx="4572">
                  <c:v>2021-07-09</c:v>
                </c:pt>
                <c:pt idx="4573">
                  <c:v>2021-07-10</c:v>
                </c:pt>
                <c:pt idx="4574">
                  <c:v>2021-07-11</c:v>
                </c:pt>
                <c:pt idx="4575">
                  <c:v>2021-07-12</c:v>
                </c:pt>
                <c:pt idx="4576">
                  <c:v>2021-07-13</c:v>
                </c:pt>
                <c:pt idx="4577">
                  <c:v>2021-07-14</c:v>
                </c:pt>
                <c:pt idx="4578">
                  <c:v>2021-07-15</c:v>
                </c:pt>
                <c:pt idx="4579">
                  <c:v>2021-07-16</c:v>
                </c:pt>
                <c:pt idx="4580">
                  <c:v>2021-07-17</c:v>
                </c:pt>
                <c:pt idx="4581">
                  <c:v>2021-07-18</c:v>
                </c:pt>
                <c:pt idx="4582">
                  <c:v>2021-07-19</c:v>
                </c:pt>
                <c:pt idx="4583">
                  <c:v>2021-07-20</c:v>
                </c:pt>
                <c:pt idx="4584">
                  <c:v>2021-07-21</c:v>
                </c:pt>
                <c:pt idx="4585">
                  <c:v>2021-07-22</c:v>
                </c:pt>
                <c:pt idx="4586">
                  <c:v>2021-07-23</c:v>
                </c:pt>
                <c:pt idx="4587">
                  <c:v>2021-07-24</c:v>
                </c:pt>
                <c:pt idx="4588">
                  <c:v>2021-07-25</c:v>
                </c:pt>
                <c:pt idx="4589">
                  <c:v>2021-07-26</c:v>
                </c:pt>
                <c:pt idx="4590">
                  <c:v>2021-07-27</c:v>
                </c:pt>
                <c:pt idx="4591">
                  <c:v>2021-07-28</c:v>
                </c:pt>
                <c:pt idx="4592">
                  <c:v>2021-07-29</c:v>
                </c:pt>
                <c:pt idx="4593">
                  <c:v>2021-07-30</c:v>
                </c:pt>
                <c:pt idx="4594">
                  <c:v>2021-07-31</c:v>
                </c:pt>
                <c:pt idx="4595">
                  <c:v>2021-08-01</c:v>
                </c:pt>
                <c:pt idx="4596">
                  <c:v>2021-08-02</c:v>
                </c:pt>
                <c:pt idx="4597">
                  <c:v>2021-08-03</c:v>
                </c:pt>
                <c:pt idx="4598">
                  <c:v>2021-08-04</c:v>
                </c:pt>
                <c:pt idx="4599">
                  <c:v>2021-08-05</c:v>
                </c:pt>
                <c:pt idx="4600">
                  <c:v>2021-08-06</c:v>
                </c:pt>
                <c:pt idx="4601">
                  <c:v>2021-08-07</c:v>
                </c:pt>
                <c:pt idx="4602">
                  <c:v>2021-08-08</c:v>
                </c:pt>
                <c:pt idx="4603">
                  <c:v>2021-08-09</c:v>
                </c:pt>
                <c:pt idx="4604">
                  <c:v>2021-08-10</c:v>
                </c:pt>
                <c:pt idx="4605">
                  <c:v>2021-08-11</c:v>
                </c:pt>
                <c:pt idx="4606">
                  <c:v>2021-08-12</c:v>
                </c:pt>
                <c:pt idx="4607">
                  <c:v>2021-08-13</c:v>
                </c:pt>
                <c:pt idx="4608">
                  <c:v>2021-08-14</c:v>
                </c:pt>
                <c:pt idx="4609">
                  <c:v>2021-08-15</c:v>
                </c:pt>
                <c:pt idx="4610">
                  <c:v>2021-08-16</c:v>
                </c:pt>
                <c:pt idx="4611">
                  <c:v>2021-08-17</c:v>
                </c:pt>
                <c:pt idx="4612">
                  <c:v>2021-08-18</c:v>
                </c:pt>
                <c:pt idx="4613">
                  <c:v>2021-08-19</c:v>
                </c:pt>
                <c:pt idx="4614">
                  <c:v>2021-08-20</c:v>
                </c:pt>
                <c:pt idx="4615">
                  <c:v>2021-08-21</c:v>
                </c:pt>
                <c:pt idx="4616">
                  <c:v>2021-08-22</c:v>
                </c:pt>
                <c:pt idx="4617">
                  <c:v>2021-08-23</c:v>
                </c:pt>
                <c:pt idx="4618">
                  <c:v>2021-08-24</c:v>
                </c:pt>
                <c:pt idx="4619">
                  <c:v>2021-08-25</c:v>
                </c:pt>
                <c:pt idx="4620">
                  <c:v>2021-08-26</c:v>
                </c:pt>
                <c:pt idx="4621">
                  <c:v>2021-08-27</c:v>
                </c:pt>
                <c:pt idx="4622">
                  <c:v>2021-08-28</c:v>
                </c:pt>
                <c:pt idx="4623">
                  <c:v>2021-08-29</c:v>
                </c:pt>
                <c:pt idx="4624">
                  <c:v>2021-08-30</c:v>
                </c:pt>
                <c:pt idx="4625">
                  <c:v>2021-08-31</c:v>
                </c:pt>
                <c:pt idx="4626">
                  <c:v>2021-09-01</c:v>
                </c:pt>
                <c:pt idx="4627">
                  <c:v>2021-09-02</c:v>
                </c:pt>
                <c:pt idx="4628">
                  <c:v>2021-09-03</c:v>
                </c:pt>
                <c:pt idx="4629">
                  <c:v>2021-09-04</c:v>
                </c:pt>
                <c:pt idx="4630">
                  <c:v>2021-09-05</c:v>
                </c:pt>
                <c:pt idx="4631">
                  <c:v>2021-09-06</c:v>
                </c:pt>
                <c:pt idx="4632">
                  <c:v>2021-09-07</c:v>
                </c:pt>
                <c:pt idx="4633">
                  <c:v>2021-09-08</c:v>
                </c:pt>
                <c:pt idx="4634">
                  <c:v>2021-09-09</c:v>
                </c:pt>
                <c:pt idx="4635">
                  <c:v>2021-09-10</c:v>
                </c:pt>
                <c:pt idx="4636">
                  <c:v>2021-09-11</c:v>
                </c:pt>
                <c:pt idx="4637">
                  <c:v>2021-09-12</c:v>
                </c:pt>
                <c:pt idx="4638">
                  <c:v>2021-09-13</c:v>
                </c:pt>
                <c:pt idx="4639">
                  <c:v>2021-09-14</c:v>
                </c:pt>
                <c:pt idx="4640">
                  <c:v>2021-09-15</c:v>
                </c:pt>
                <c:pt idx="4641">
                  <c:v>2021-09-16</c:v>
                </c:pt>
                <c:pt idx="4642">
                  <c:v>2021-09-17</c:v>
                </c:pt>
                <c:pt idx="4643">
                  <c:v>2021-09-18</c:v>
                </c:pt>
                <c:pt idx="4644">
                  <c:v>2021-09-19</c:v>
                </c:pt>
                <c:pt idx="4645">
                  <c:v>2021-09-20</c:v>
                </c:pt>
                <c:pt idx="4646">
                  <c:v>2021-09-21</c:v>
                </c:pt>
                <c:pt idx="4647">
                  <c:v>2021-09-22</c:v>
                </c:pt>
                <c:pt idx="4648">
                  <c:v>2021-09-23</c:v>
                </c:pt>
                <c:pt idx="4649">
                  <c:v>2021-09-24</c:v>
                </c:pt>
                <c:pt idx="4650">
                  <c:v>2021-09-25</c:v>
                </c:pt>
                <c:pt idx="4651">
                  <c:v>2021-09-26</c:v>
                </c:pt>
                <c:pt idx="4652">
                  <c:v>2021-09-27</c:v>
                </c:pt>
                <c:pt idx="4653">
                  <c:v>2021-09-28</c:v>
                </c:pt>
                <c:pt idx="4654">
                  <c:v>2021-09-29</c:v>
                </c:pt>
                <c:pt idx="4655">
                  <c:v>2021-09-30</c:v>
                </c:pt>
                <c:pt idx="4656">
                  <c:v>2021-10-01</c:v>
                </c:pt>
                <c:pt idx="4657">
                  <c:v>2021-10-02</c:v>
                </c:pt>
                <c:pt idx="4658">
                  <c:v>2021-10-03</c:v>
                </c:pt>
                <c:pt idx="4659">
                  <c:v>2021-10-04</c:v>
                </c:pt>
                <c:pt idx="4660">
                  <c:v>2021-10-05</c:v>
                </c:pt>
                <c:pt idx="4661">
                  <c:v>2021-10-06</c:v>
                </c:pt>
                <c:pt idx="4662">
                  <c:v>2021-10-07</c:v>
                </c:pt>
                <c:pt idx="4663">
                  <c:v>2021-10-08</c:v>
                </c:pt>
                <c:pt idx="4664">
                  <c:v>2021-10-09</c:v>
                </c:pt>
                <c:pt idx="4665">
                  <c:v>2021-10-10</c:v>
                </c:pt>
                <c:pt idx="4666">
                  <c:v>2021-10-11</c:v>
                </c:pt>
                <c:pt idx="4667">
                  <c:v>2021-10-12</c:v>
                </c:pt>
                <c:pt idx="4668">
                  <c:v>2021-10-13</c:v>
                </c:pt>
                <c:pt idx="4669">
                  <c:v>2021-10-14</c:v>
                </c:pt>
                <c:pt idx="4670">
                  <c:v>2021-10-15</c:v>
                </c:pt>
                <c:pt idx="4671">
                  <c:v>2021-10-16</c:v>
                </c:pt>
                <c:pt idx="4672">
                  <c:v>2021-10-17</c:v>
                </c:pt>
                <c:pt idx="4673">
                  <c:v>2021-10-18</c:v>
                </c:pt>
                <c:pt idx="4674">
                  <c:v>2021-10-19</c:v>
                </c:pt>
                <c:pt idx="4675">
                  <c:v>2021-10-20</c:v>
                </c:pt>
                <c:pt idx="4676">
                  <c:v>2021-10-21</c:v>
                </c:pt>
                <c:pt idx="4677">
                  <c:v>2021-10-22</c:v>
                </c:pt>
                <c:pt idx="4678">
                  <c:v>2021-10-23</c:v>
                </c:pt>
                <c:pt idx="4679">
                  <c:v>2021-10-24</c:v>
                </c:pt>
                <c:pt idx="4680">
                  <c:v>2021-10-25</c:v>
                </c:pt>
                <c:pt idx="4681">
                  <c:v>2021-10-26</c:v>
                </c:pt>
                <c:pt idx="4682">
                  <c:v>2021-10-27</c:v>
                </c:pt>
                <c:pt idx="4683">
                  <c:v>2021-10-28</c:v>
                </c:pt>
                <c:pt idx="4684">
                  <c:v>2021-10-29</c:v>
                </c:pt>
                <c:pt idx="4685">
                  <c:v>2021-10-30</c:v>
                </c:pt>
                <c:pt idx="4686">
                  <c:v>2021-10-31</c:v>
                </c:pt>
                <c:pt idx="4687">
                  <c:v>2021-11-01</c:v>
                </c:pt>
                <c:pt idx="4688">
                  <c:v>2021-11-02</c:v>
                </c:pt>
                <c:pt idx="4689">
                  <c:v>2021-11-03</c:v>
                </c:pt>
                <c:pt idx="4690">
                  <c:v>2021-11-04</c:v>
                </c:pt>
                <c:pt idx="4691">
                  <c:v>2021-11-05</c:v>
                </c:pt>
                <c:pt idx="4692">
                  <c:v>2021-11-06</c:v>
                </c:pt>
                <c:pt idx="4693">
                  <c:v>2021-11-07</c:v>
                </c:pt>
                <c:pt idx="4694">
                  <c:v>2021-11-08</c:v>
                </c:pt>
                <c:pt idx="4695">
                  <c:v>2021-11-09</c:v>
                </c:pt>
                <c:pt idx="4696">
                  <c:v>2021-11-10</c:v>
                </c:pt>
                <c:pt idx="4697">
                  <c:v>2021-11-11</c:v>
                </c:pt>
                <c:pt idx="4698">
                  <c:v>2021-11-12</c:v>
                </c:pt>
                <c:pt idx="4699">
                  <c:v>2021-11-13</c:v>
                </c:pt>
                <c:pt idx="4700">
                  <c:v>2021-11-14</c:v>
                </c:pt>
                <c:pt idx="4701">
                  <c:v>2021-11-15</c:v>
                </c:pt>
                <c:pt idx="4702">
                  <c:v>2021-11-16</c:v>
                </c:pt>
                <c:pt idx="4703">
                  <c:v>2021-11-17</c:v>
                </c:pt>
                <c:pt idx="4704">
                  <c:v>2021-11-18</c:v>
                </c:pt>
                <c:pt idx="4705">
                  <c:v>2021-11-19</c:v>
                </c:pt>
                <c:pt idx="4706">
                  <c:v>2021-11-20</c:v>
                </c:pt>
                <c:pt idx="4707">
                  <c:v>2021-11-21</c:v>
                </c:pt>
                <c:pt idx="4708">
                  <c:v>2021-11-22</c:v>
                </c:pt>
                <c:pt idx="4709">
                  <c:v>2021-11-23</c:v>
                </c:pt>
                <c:pt idx="4710">
                  <c:v>2021-11-24</c:v>
                </c:pt>
                <c:pt idx="4711">
                  <c:v>2021-11-25</c:v>
                </c:pt>
                <c:pt idx="4712">
                  <c:v>2021-11-26</c:v>
                </c:pt>
                <c:pt idx="4713">
                  <c:v>2021-11-27</c:v>
                </c:pt>
                <c:pt idx="4714">
                  <c:v>2021-11-28</c:v>
                </c:pt>
                <c:pt idx="4715">
                  <c:v>2021-11-29</c:v>
                </c:pt>
                <c:pt idx="4716">
                  <c:v>2021-11-30</c:v>
                </c:pt>
                <c:pt idx="4717">
                  <c:v>2021-12-01</c:v>
                </c:pt>
                <c:pt idx="4718">
                  <c:v>2021-12-02</c:v>
                </c:pt>
                <c:pt idx="4719">
                  <c:v>2021-12-03</c:v>
                </c:pt>
                <c:pt idx="4720">
                  <c:v>2021-12-04</c:v>
                </c:pt>
                <c:pt idx="4721">
                  <c:v>2021-12-05</c:v>
                </c:pt>
                <c:pt idx="4722">
                  <c:v>2021-12-06</c:v>
                </c:pt>
                <c:pt idx="4723">
                  <c:v>2021-12-07</c:v>
                </c:pt>
                <c:pt idx="4724">
                  <c:v>2021-12-08</c:v>
                </c:pt>
                <c:pt idx="4725">
                  <c:v>2021-12-09</c:v>
                </c:pt>
                <c:pt idx="4726">
                  <c:v>2021-12-10</c:v>
                </c:pt>
                <c:pt idx="4727">
                  <c:v>2021-12-11</c:v>
                </c:pt>
                <c:pt idx="4728">
                  <c:v>2021-12-12</c:v>
                </c:pt>
                <c:pt idx="4729">
                  <c:v>2021-12-13</c:v>
                </c:pt>
                <c:pt idx="4730">
                  <c:v>2021-12-14</c:v>
                </c:pt>
                <c:pt idx="4731">
                  <c:v>2021-12-15</c:v>
                </c:pt>
                <c:pt idx="4732">
                  <c:v>2021-12-16</c:v>
                </c:pt>
                <c:pt idx="4733">
                  <c:v>2021-12-17</c:v>
                </c:pt>
                <c:pt idx="4734">
                  <c:v>2021-12-18</c:v>
                </c:pt>
                <c:pt idx="4735">
                  <c:v>2021-12-19</c:v>
                </c:pt>
                <c:pt idx="4736">
                  <c:v>2021-12-20</c:v>
                </c:pt>
                <c:pt idx="4737">
                  <c:v>2021-12-21</c:v>
                </c:pt>
                <c:pt idx="4738">
                  <c:v>2021-12-22</c:v>
                </c:pt>
                <c:pt idx="4739">
                  <c:v>2021-12-23</c:v>
                </c:pt>
                <c:pt idx="4740">
                  <c:v>2021-12-24</c:v>
                </c:pt>
                <c:pt idx="4741">
                  <c:v>2021-12-25</c:v>
                </c:pt>
                <c:pt idx="4742">
                  <c:v>2021-12-26</c:v>
                </c:pt>
                <c:pt idx="4743">
                  <c:v>2021-12-27</c:v>
                </c:pt>
                <c:pt idx="4744">
                  <c:v>2021-12-28</c:v>
                </c:pt>
                <c:pt idx="4745">
                  <c:v>2021-12-29</c:v>
                </c:pt>
                <c:pt idx="4746">
                  <c:v>2021-12-30</c:v>
                </c:pt>
                <c:pt idx="4747">
                  <c:v>2021-12-31</c:v>
                </c:pt>
                <c:pt idx="4748">
                  <c:v>2022-01-01</c:v>
                </c:pt>
                <c:pt idx="4749">
                  <c:v>2022-01-02</c:v>
                </c:pt>
                <c:pt idx="4750">
                  <c:v>2022-01-03</c:v>
                </c:pt>
                <c:pt idx="4751">
                  <c:v>2022-01-04</c:v>
                </c:pt>
                <c:pt idx="4752">
                  <c:v>2022-01-05</c:v>
                </c:pt>
                <c:pt idx="4753">
                  <c:v>2022-01-06</c:v>
                </c:pt>
                <c:pt idx="4754">
                  <c:v>2022-01-07</c:v>
                </c:pt>
                <c:pt idx="4755">
                  <c:v>2022-01-08</c:v>
                </c:pt>
                <c:pt idx="4756">
                  <c:v>2022-01-09</c:v>
                </c:pt>
                <c:pt idx="4757">
                  <c:v>2022-01-10</c:v>
                </c:pt>
                <c:pt idx="4758">
                  <c:v>2022-01-11</c:v>
                </c:pt>
                <c:pt idx="4759">
                  <c:v>2022-01-12</c:v>
                </c:pt>
                <c:pt idx="4760">
                  <c:v>2022-01-13</c:v>
                </c:pt>
                <c:pt idx="4761">
                  <c:v>2022-01-14</c:v>
                </c:pt>
                <c:pt idx="4762">
                  <c:v>2022-01-15</c:v>
                </c:pt>
                <c:pt idx="4763">
                  <c:v>2022-01-16</c:v>
                </c:pt>
                <c:pt idx="4764">
                  <c:v>2022-01-17</c:v>
                </c:pt>
                <c:pt idx="4765">
                  <c:v>2022-01-18</c:v>
                </c:pt>
                <c:pt idx="4766">
                  <c:v>2022-01-19</c:v>
                </c:pt>
                <c:pt idx="4767">
                  <c:v>2022-01-20</c:v>
                </c:pt>
                <c:pt idx="4768">
                  <c:v>2022-01-21</c:v>
                </c:pt>
                <c:pt idx="4769">
                  <c:v>2022-01-22</c:v>
                </c:pt>
                <c:pt idx="4770">
                  <c:v>2022-01-23</c:v>
                </c:pt>
                <c:pt idx="4771">
                  <c:v>2022-01-24</c:v>
                </c:pt>
                <c:pt idx="4772">
                  <c:v>2022-01-25</c:v>
                </c:pt>
                <c:pt idx="4773">
                  <c:v>2022-01-26</c:v>
                </c:pt>
                <c:pt idx="4774">
                  <c:v>2022-01-27</c:v>
                </c:pt>
                <c:pt idx="4775">
                  <c:v>2022-01-28</c:v>
                </c:pt>
                <c:pt idx="4776">
                  <c:v>2022-01-29</c:v>
                </c:pt>
                <c:pt idx="4777">
                  <c:v>2022-01-30</c:v>
                </c:pt>
                <c:pt idx="4778">
                  <c:v>2022-01-31</c:v>
                </c:pt>
                <c:pt idx="4779">
                  <c:v>2022-02-01</c:v>
                </c:pt>
                <c:pt idx="4780">
                  <c:v>2022-02-02</c:v>
                </c:pt>
                <c:pt idx="4781">
                  <c:v>2022-02-03</c:v>
                </c:pt>
                <c:pt idx="4782">
                  <c:v>2022-02-04</c:v>
                </c:pt>
                <c:pt idx="4783">
                  <c:v>2022-02-05</c:v>
                </c:pt>
                <c:pt idx="4784">
                  <c:v>2022-02-06</c:v>
                </c:pt>
                <c:pt idx="4785">
                  <c:v>2022-02-07</c:v>
                </c:pt>
                <c:pt idx="4786">
                  <c:v>2022-02-08</c:v>
                </c:pt>
                <c:pt idx="4787">
                  <c:v>2022-02-09</c:v>
                </c:pt>
                <c:pt idx="4788">
                  <c:v>2022-02-10</c:v>
                </c:pt>
                <c:pt idx="4789">
                  <c:v>2022-02-11</c:v>
                </c:pt>
                <c:pt idx="4790">
                  <c:v>2022-02-12</c:v>
                </c:pt>
                <c:pt idx="4791">
                  <c:v>2022-02-13</c:v>
                </c:pt>
                <c:pt idx="4792">
                  <c:v>2022-02-14</c:v>
                </c:pt>
                <c:pt idx="4793">
                  <c:v>2022-02-15</c:v>
                </c:pt>
                <c:pt idx="4794">
                  <c:v>2022-02-16</c:v>
                </c:pt>
                <c:pt idx="4795">
                  <c:v>2022-02-17</c:v>
                </c:pt>
                <c:pt idx="4796">
                  <c:v>2022-02-18</c:v>
                </c:pt>
                <c:pt idx="4797">
                  <c:v>2022-02-19</c:v>
                </c:pt>
                <c:pt idx="4798">
                  <c:v>2022-02-20</c:v>
                </c:pt>
                <c:pt idx="4799">
                  <c:v>2022-02-21</c:v>
                </c:pt>
                <c:pt idx="4800">
                  <c:v>2022-02-22</c:v>
                </c:pt>
                <c:pt idx="4801">
                  <c:v>2022-02-23</c:v>
                </c:pt>
                <c:pt idx="4802">
                  <c:v>2022-02-24</c:v>
                </c:pt>
                <c:pt idx="4803">
                  <c:v>2022-02-25</c:v>
                </c:pt>
                <c:pt idx="4804">
                  <c:v>2022-02-26</c:v>
                </c:pt>
                <c:pt idx="4805">
                  <c:v>2022-02-27</c:v>
                </c:pt>
                <c:pt idx="4806">
                  <c:v>2022-02-28</c:v>
                </c:pt>
                <c:pt idx="4807">
                  <c:v>2022-03-01</c:v>
                </c:pt>
                <c:pt idx="4808">
                  <c:v>2022-03-02</c:v>
                </c:pt>
                <c:pt idx="4809">
                  <c:v>2022-03-03</c:v>
                </c:pt>
                <c:pt idx="4810">
                  <c:v>2022-03-04</c:v>
                </c:pt>
                <c:pt idx="4811">
                  <c:v>2022-03-05</c:v>
                </c:pt>
                <c:pt idx="4812">
                  <c:v>2022-03-06</c:v>
                </c:pt>
                <c:pt idx="4813">
                  <c:v>2022-03-07</c:v>
                </c:pt>
                <c:pt idx="4814">
                  <c:v>2022-03-08</c:v>
                </c:pt>
                <c:pt idx="4815">
                  <c:v>2022-03-09</c:v>
                </c:pt>
                <c:pt idx="4816">
                  <c:v>2022-03-10</c:v>
                </c:pt>
                <c:pt idx="4817">
                  <c:v>2022-03-11</c:v>
                </c:pt>
                <c:pt idx="4818">
                  <c:v>2022-03-12</c:v>
                </c:pt>
                <c:pt idx="4819">
                  <c:v>2022-03-13</c:v>
                </c:pt>
                <c:pt idx="4820">
                  <c:v>2022-03-14</c:v>
                </c:pt>
                <c:pt idx="4821">
                  <c:v>2022-03-15</c:v>
                </c:pt>
                <c:pt idx="4822">
                  <c:v>2022-03-16</c:v>
                </c:pt>
                <c:pt idx="4823">
                  <c:v>2022-03-17</c:v>
                </c:pt>
                <c:pt idx="4824">
                  <c:v>2022-03-18</c:v>
                </c:pt>
                <c:pt idx="4825">
                  <c:v>2022-03-19</c:v>
                </c:pt>
                <c:pt idx="4826">
                  <c:v>2022-03-20</c:v>
                </c:pt>
                <c:pt idx="4827">
                  <c:v>2022-03-21</c:v>
                </c:pt>
                <c:pt idx="4828">
                  <c:v>2022-03-22</c:v>
                </c:pt>
                <c:pt idx="4829">
                  <c:v>2022-03-23</c:v>
                </c:pt>
                <c:pt idx="4830">
                  <c:v>2022-03-24</c:v>
                </c:pt>
                <c:pt idx="4831">
                  <c:v>2022-03-25</c:v>
                </c:pt>
                <c:pt idx="4832">
                  <c:v>2022-03-26</c:v>
                </c:pt>
                <c:pt idx="4833">
                  <c:v>2022-03-27</c:v>
                </c:pt>
                <c:pt idx="4834">
                  <c:v>2022-03-28</c:v>
                </c:pt>
                <c:pt idx="4835">
                  <c:v>2022-03-29</c:v>
                </c:pt>
                <c:pt idx="4836">
                  <c:v>2022-03-30</c:v>
                </c:pt>
                <c:pt idx="4837">
                  <c:v>2022-03-31</c:v>
                </c:pt>
                <c:pt idx="4838">
                  <c:v>2022-04-01</c:v>
                </c:pt>
                <c:pt idx="4839">
                  <c:v>2022-04-02</c:v>
                </c:pt>
                <c:pt idx="4840">
                  <c:v>2022-04-03</c:v>
                </c:pt>
                <c:pt idx="4841">
                  <c:v>2022-04-04</c:v>
                </c:pt>
                <c:pt idx="4842">
                  <c:v>2022-04-05</c:v>
                </c:pt>
                <c:pt idx="4843">
                  <c:v>2022-04-06</c:v>
                </c:pt>
                <c:pt idx="4844">
                  <c:v>2022-04-07</c:v>
                </c:pt>
                <c:pt idx="4845">
                  <c:v>2022-04-08</c:v>
                </c:pt>
                <c:pt idx="4846">
                  <c:v>2022-04-09</c:v>
                </c:pt>
                <c:pt idx="4847">
                  <c:v>2022-04-10</c:v>
                </c:pt>
                <c:pt idx="4848">
                  <c:v>2022-04-11</c:v>
                </c:pt>
                <c:pt idx="4849">
                  <c:v>2022-04-12</c:v>
                </c:pt>
                <c:pt idx="4850">
                  <c:v>2022-04-13</c:v>
                </c:pt>
                <c:pt idx="4851">
                  <c:v>2022-04-14</c:v>
                </c:pt>
                <c:pt idx="4852">
                  <c:v>2022-04-15</c:v>
                </c:pt>
                <c:pt idx="4853">
                  <c:v>2022-04-16</c:v>
                </c:pt>
                <c:pt idx="4854">
                  <c:v>2022-04-17</c:v>
                </c:pt>
                <c:pt idx="4855">
                  <c:v>2022-04-18</c:v>
                </c:pt>
                <c:pt idx="4856">
                  <c:v>2022-04-19</c:v>
                </c:pt>
                <c:pt idx="4857">
                  <c:v>2022-04-20</c:v>
                </c:pt>
                <c:pt idx="4858">
                  <c:v>2022-04-21</c:v>
                </c:pt>
                <c:pt idx="4859">
                  <c:v>2022-04-22</c:v>
                </c:pt>
                <c:pt idx="4860">
                  <c:v>2022-04-23</c:v>
                </c:pt>
                <c:pt idx="4861">
                  <c:v>2022-04-24</c:v>
                </c:pt>
                <c:pt idx="4862">
                  <c:v>2022-04-25</c:v>
                </c:pt>
                <c:pt idx="4863">
                  <c:v>2022-04-26</c:v>
                </c:pt>
                <c:pt idx="4864">
                  <c:v>2022-04-27</c:v>
                </c:pt>
                <c:pt idx="4865">
                  <c:v>2022-04-28</c:v>
                </c:pt>
                <c:pt idx="4866">
                  <c:v>2022-04-29</c:v>
                </c:pt>
                <c:pt idx="4867">
                  <c:v>2022-04-30</c:v>
                </c:pt>
                <c:pt idx="4868">
                  <c:v>2022-05-01</c:v>
                </c:pt>
                <c:pt idx="4869">
                  <c:v>2022-05-02</c:v>
                </c:pt>
                <c:pt idx="4870">
                  <c:v>2022-05-03</c:v>
                </c:pt>
                <c:pt idx="4871">
                  <c:v>2022-05-04</c:v>
                </c:pt>
                <c:pt idx="4872">
                  <c:v>2022-05-05</c:v>
                </c:pt>
                <c:pt idx="4873">
                  <c:v>2022-05-06</c:v>
                </c:pt>
                <c:pt idx="4874">
                  <c:v>2022-05-07</c:v>
                </c:pt>
                <c:pt idx="4875">
                  <c:v>2022-05-08</c:v>
                </c:pt>
                <c:pt idx="4876">
                  <c:v>2022-05-09</c:v>
                </c:pt>
                <c:pt idx="4877">
                  <c:v>2022-05-10</c:v>
                </c:pt>
                <c:pt idx="4878">
                  <c:v>2022-05-11</c:v>
                </c:pt>
                <c:pt idx="4879">
                  <c:v>2022-05-12</c:v>
                </c:pt>
                <c:pt idx="4880">
                  <c:v>2022-05-13</c:v>
                </c:pt>
                <c:pt idx="4881">
                  <c:v>2022-05-14</c:v>
                </c:pt>
                <c:pt idx="4882">
                  <c:v>2022-05-15</c:v>
                </c:pt>
                <c:pt idx="4883">
                  <c:v>2022-05-16</c:v>
                </c:pt>
                <c:pt idx="4884">
                  <c:v>2022-05-17</c:v>
                </c:pt>
                <c:pt idx="4885">
                  <c:v>2022-05-18</c:v>
                </c:pt>
                <c:pt idx="4886">
                  <c:v>2022-05-19</c:v>
                </c:pt>
                <c:pt idx="4887">
                  <c:v>2022-05-20</c:v>
                </c:pt>
                <c:pt idx="4888">
                  <c:v>2022-05-21</c:v>
                </c:pt>
                <c:pt idx="4889">
                  <c:v>2022-05-22</c:v>
                </c:pt>
                <c:pt idx="4890">
                  <c:v>2022-05-23</c:v>
                </c:pt>
                <c:pt idx="4891">
                  <c:v>2022-05-24</c:v>
                </c:pt>
                <c:pt idx="4892">
                  <c:v>2022-05-25</c:v>
                </c:pt>
                <c:pt idx="4893">
                  <c:v>2022-05-26</c:v>
                </c:pt>
                <c:pt idx="4894">
                  <c:v>2022-05-27</c:v>
                </c:pt>
                <c:pt idx="4895">
                  <c:v>2022-05-28</c:v>
                </c:pt>
                <c:pt idx="4896">
                  <c:v>2022-05-29</c:v>
                </c:pt>
                <c:pt idx="4897">
                  <c:v>2022-05-30</c:v>
                </c:pt>
                <c:pt idx="4898">
                  <c:v>2022-05-31</c:v>
                </c:pt>
                <c:pt idx="4899">
                  <c:v>2022-06-01</c:v>
                </c:pt>
                <c:pt idx="4900">
                  <c:v>2022-06-02</c:v>
                </c:pt>
                <c:pt idx="4901">
                  <c:v>2022-06-03</c:v>
                </c:pt>
                <c:pt idx="4902">
                  <c:v>2022-06-04</c:v>
                </c:pt>
                <c:pt idx="4903">
                  <c:v>2022-06-05</c:v>
                </c:pt>
                <c:pt idx="4904">
                  <c:v>2022-06-06</c:v>
                </c:pt>
                <c:pt idx="4905">
                  <c:v>2022-06-07</c:v>
                </c:pt>
                <c:pt idx="4906">
                  <c:v>2022-06-08</c:v>
                </c:pt>
                <c:pt idx="4907">
                  <c:v>2022-06-09</c:v>
                </c:pt>
                <c:pt idx="4908">
                  <c:v>2022-06-10</c:v>
                </c:pt>
                <c:pt idx="4909">
                  <c:v>2022-06-11</c:v>
                </c:pt>
                <c:pt idx="4910">
                  <c:v>2022-06-12</c:v>
                </c:pt>
                <c:pt idx="4911">
                  <c:v>2022-06-13</c:v>
                </c:pt>
                <c:pt idx="4912">
                  <c:v>2022-06-14</c:v>
                </c:pt>
                <c:pt idx="4913">
                  <c:v>2022-06-15</c:v>
                </c:pt>
                <c:pt idx="4914">
                  <c:v>2022-06-16</c:v>
                </c:pt>
                <c:pt idx="4915">
                  <c:v>2022-06-17</c:v>
                </c:pt>
                <c:pt idx="4916">
                  <c:v>2022-06-18</c:v>
                </c:pt>
                <c:pt idx="4917">
                  <c:v>2022-06-19</c:v>
                </c:pt>
                <c:pt idx="4918">
                  <c:v>2022-06-20</c:v>
                </c:pt>
                <c:pt idx="4919">
                  <c:v>2022-06-21</c:v>
                </c:pt>
                <c:pt idx="4920">
                  <c:v>2022-06-22</c:v>
                </c:pt>
                <c:pt idx="4921">
                  <c:v>2022-06-23</c:v>
                </c:pt>
                <c:pt idx="4922">
                  <c:v>2022-06-24</c:v>
                </c:pt>
                <c:pt idx="4923">
                  <c:v>2022-06-25</c:v>
                </c:pt>
                <c:pt idx="4924">
                  <c:v>2022-06-26</c:v>
                </c:pt>
                <c:pt idx="4925">
                  <c:v>2022-06-27</c:v>
                </c:pt>
                <c:pt idx="4926">
                  <c:v>2022-06-28</c:v>
                </c:pt>
                <c:pt idx="4927">
                  <c:v>2022-06-29</c:v>
                </c:pt>
                <c:pt idx="4928">
                  <c:v>2022-06-30</c:v>
                </c:pt>
                <c:pt idx="4929">
                  <c:v>2022-07-01</c:v>
                </c:pt>
                <c:pt idx="4930">
                  <c:v>2022-07-02</c:v>
                </c:pt>
                <c:pt idx="4931">
                  <c:v>2022-07-03</c:v>
                </c:pt>
                <c:pt idx="4932">
                  <c:v>2022-07-04</c:v>
                </c:pt>
                <c:pt idx="4933">
                  <c:v>2022-07-05</c:v>
                </c:pt>
                <c:pt idx="4934">
                  <c:v>2022-07-06</c:v>
                </c:pt>
                <c:pt idx="4935">
                  <c:v>2022-07-07</c:v>
                </c:pt>
                <c:pt idx="4936">
                  <c:v>2022-07-08</c:v>
                </c:pt>
                <c:pt idx="4937">
                  <c:v>2022-07-09</c:v>
                </c:pt>
                <c:pt idx="4938">
                  <c:v>2022-07-10</c:v>
                </c:pt>
                <c:pt idx="4939">
                  <c:v>2022-07-11</c:v>
                </c:pt>
                <c:pt idx="4940">
                  <c:v>2022-07-12</c:v>
                </c:pt>
                <c:pt idx="4941">
                  <c:v>2022-07-13</c:v>
                </c:pt>
                <c:pt idx="4942">
                  <c:v>2022-07-14</c:v>
                </c:pt>
                <c:pt idx="4943">
                  <c:v>2022-07-15</c:v>
                </c:pt>
                <c:pt idx="4944">
                  <c:v>2022-07-16</c:v>
                </c:pt>
                <c:pt idx="4945">
                  <c:v>2022-07-17</c:v>
                </c:pt>
                <c:pt idx="4946">
                  <c:v>2022-07-18</c:v>
                </c:pt>
                <c:pt idx="4947">
                  <c:v>2022-07-19</c:v>
                </c:pt>
                <c:pt idx="4948">
                  <c:v>2022-07-20</c:v>
                </c:pt>
                <c:pt idx="4949">
                  <c:v>2022-07-21</c:v>
                </c:pt>
                <c:pt idx="4950">
                  <c:v>2022-07-22</c:v>
                </c:pt>
                <c:pt idx="4951">
                  <c:v>2022-07-23</c:v>
                </c:pt>
                <c:pt idx="4952">
                  <c:v>2022-07-24</c:v>
                </c:pt>
                <c:pt idx="4953">
                  <c:v>2022-07-25</c:v>
                </c:pt>
                <c:pt idx="4954">
                  <c:v>2022-07-26</c:v>
                </c:pt>
                <c:pt idx="4955">
                  <c:v>2022-07-27</c:v>
                </c:pt>
                <c:pt idx="4956">
                  <c:v>2022-07-28</c:v>
                </c:pt>
                <c:pt idx="4957">
                  <c:v>2022-07-29</c:v>
                </c:pt>
                <c:pt idx="4958">
                  <c:v>2022-07-30</c:v>
                </c:pt>
                <c:pt idx="4959">
                  <c:v>2022-07-31</c:v>
                </c:pt>
                <c:pt idx="4960">
                  <c:v>2022-08-01</c:v>
                </c:pt>
                <c:pt idx="4961">
                  <c:v>2022-08-02</c:v>
                </c:pt>
                <c:pt idx="4962">
                  <c:v>2022-08-03</c:v>
                </c:pt>
                <c:pt idx="4963">
                  <c:v>2022-08-04</c:v>
                </c:pt>
                <c:pt idx="4964">
                  <c:v>2022-08-05</c:v>
                </c:pt>
                <c:pt idx="4965">
                  <c:v>2022-08-06</c:v>
                </c:pt>
                <c:pt idx="4966">
                  <c:v>2022-08-07</c:v>
                </c:pt>
                <c:pt idx="4967">
                  <c:v>2022-08-08</c:v>
                </c:pt>
                <c:pt idx="4968">
                  <c:v>2022-08-09</c:v>
                </c:pt>
                <c:pt idx="4969">
                  <c:v>2022-08-10</c:v>
                </c:pt>
                <c:pt idx="4970">
                  <c:v>2022-08-11</c:v>
                </c:pt>
                <c:pt idx="4971">
                  <c:v>2022-08-12</c:v>
                </c:pt>
                <c:pt idx="4972">
                  <c:v>2022-08-13</c:v>
                </c:pt>
                <c:pt idx="4973">
                  <c:v>2022-08-14</c:v>
                </c:pt>
                <c:pt idx="4974">
                  <c:v>2022-08-15</c:v>
                </c:pt>
                <c:pt idx="4975">
                  <c:v>2022-08-16</c:v>
                </c:pt>
                <c:pt idx="4976">
                  <c:v>2022-08-17</c:v>
                </c:pt>
                <c:pt idx="4977">
                  <c:v>2022-08-18</c:v>
                </c:pt>
                <c:pt idx="4978">
                  <c:v>2022-08-19</c:v>
                </c:pt>
                <c:pt idx="4979">
                  <c:v>2022-08-20</c:v>
                </c:pt>
                <c:pt idx="4980">
                  <c:v>2022-08-21</c:v>
                </c:pt>
                <c:pt idx="4981">
                  <c:v>2022-08-22</c:v>
                </c:pt>
                <c:pt idx="4982">
                  <c:v>2022-08-23</c:v>
                </c:pt>
                <c:pt idx="4983">
                  <c:v>2022-08-24</c:v>
                </c:pt>
                <c:pt idx="4984">
                  <c:v>2022-08-25</c:v>
                </c:pt>
                <c:pt idx="4985">
                  <c:v>2022-08-26</c:v>
                </c:pt>
                <c:pt idx="4986">
                  <c:v>2022-08-27</c:v>
                </c:pt>
                <c:pt idx="4987">
                  <c:v>2022-08-28</c:v>
                </c:pt>
                <c:pt idx="4988">
                  <c:v>2022-08-29</c:v>
                </c:pt>
                <c:pt idx="4989">
                  <c:v>2022-08-30</c:v>
                </c:pt>
                <c:pt idx="4990">
                  <c:v>2022-08-31</c:v>
                </c:pt>
                <c:pt idx="4991">
                  <c:v>2022-09-01</c:v>
                </c:pt>
                <c:pt idx="4992">
                  <c:v>2022-09-02</c:v>
                </c:pt>
                <c:pt idx="4993">
                  <c:v>2022-09-03</c:v>
                </c:pt>
                <c:pt idx="4994">
                  <c:v>2022-09-04</c:v>
                </c:pt>
                <c:pt idx="4995">
                  <c:v>2022-09-05</c:v>
                </c:pt>
                <c:pt idx="4996">
                  <c:v>2022-09-06</c:v>
                </c:pt>
                <c:pt idx="4997">
                  <c:v>2022-09-07</c:v>
                </c:pt>
                <c:pt idx="4998">
                  <c:v>2022-09-08</c:v>
                </c:pt>
                <c:pt idx="4999">
                  <c:v>2022-09-09</c:v>
                </c:pt>
                <c:pt idx="5000">
                  <c:v>2022-09-10</c:v>
                </c:pt>
                <c:pt idx="5001">
                  <c:v>2022-09-11</c:v>
                </c:pt>
                <c:pt idx="5002">
                  <c:v>2022-09-12</c:v>
                </c:pt>
                <c:pt idx="5003">
                  <c:v>2022-09-13</c:v>
                </c:pt>
                <c:pt idx="5004">
                  <c:v>2022-09-14</c:v>
                </c:pt>
                <c:pt idx="5005">
                  <c:v>2022-09-15</c:v>
                </c:pt>
                <c:pt idx="5006">
                  <c:v>2022-09-16</c:v>
                </c:pt>
                <c:pt idx="5007">
                  <c:v>2022-09-17</c:v>
                </c:pt>
                <c:pt idx="5008">
                  <c:v>2022-09-18</c:v>
                </c:pt>
                <c:pt idx="5009">
                  <c:v>2022-09-19</c:v>
                </c:pt>
                <c:pt idx="5010">
                  <c:v>2022-09-20</c:v>
                </c:pt>
                <c:pt idx="5011">
                  <c:v>2022-09-21</c:v>
                </c:pt>
                <c:pt idx="5012">
                  <c:v>2022-09-22</c:v>
                </c:pt>
                <c:pt idx="5013">
                  <c:v>2022-09-23</c:v>
                </c:pt>
                <c:pt idx="5014">
                  <c:v>2022-09-24</c:v>
                </c:pt>
                <c:pt idx="5015">
                  <c:v>2022-09-25</c:v>
                </c:pt>
                <c:pt idx="5016">
                  <c:v>2022-09-26</c:v>
                </c:pt>
                <c:pt idx="5017">
                  <c:v>2022-09-27</c:v>
                </c:pt>
                <c:pt idx="5018">
                  <c:v>2022-09-28</c:v>
                </c:pt>
                <c:pt idx="5019">
                  <c:v>2022-09-29</c:v>
                </c:pt>
                <c:pt idx="5020">
                  <c:v>2022-09-30</c:v>
                </c:pt>
                <c:pt idx="5021">
                  <c:v>2022-10-01</c:v>
                </c:pt>
                <c:pt idx="5022">
                  <c:v>2022-10-02</c:v>
                </c:pt>
                <c:pt idx="5023">
                  <c:v>2022-10-03</c:v>
                </c:pt>
                <c:pt idx="5024">
                  <c:v>2022-10-04</c:v>
                </c:pt>
                <c:pt idx="5025">
                  <c:v>2022-10-05</c:v>
                </c:pt>
                <c:pt idx="5026">
                  <c:v>2022-10-06</c:v>
                </c:pt>
                <c:pt idx="5027">
                  <c:v>2022-10-07</c:v>
                </c:pt>
                <c:pt idx="5028">
                  <c:v>2022-10-08</c:v>
                </c:pt>
                <c:pt idx="5029">
                  <c:v>2022-10-09</c:v>
                </c:pt>
                <c:pt idx="5030">
                  <c:v>2022-10-10</c:v>
                </c:pt>
                <c:pt idx="5031">
                  <c:v>2022-10-11</c:v>
                </c:pt>
                <c:pt idx="5032">
                  <c:v>2022-10-12</c:v>
                </c:pt>
                <c:pt idx="5033">
                  <c:v>2022-10-13</c:v>
                </c:pt>
                <c:pt idx="5034">
                  <c:v>2022-10-14</c:v>
                </c:pt>
                <c:pt idx="5035">
                  <c:v>2022-10-15</c:v>
                </c:pt>
                <c:pt idx="5036">
                  <c:v>2022-10-16</c:v>
                </c:pt>
                <c:pt idx="5037">
                  <c:v>2022-10-17</c:v>
                </c:pt>
                <c:pt idx="5038">
                  <c:v>2022-10-18</c:v>
                </c:pt>
                <c:pt idx="5039">
                  <c:v>2022-10-19</c:v>
                </c:pt>
                <c:pt idx="5040">
                  <c:v>2022-10-20</c:v>
                </c:pt>
                <c:pt idx="5041">
                  <c:v>2022-10-21</c:v>
                </c:pt>
                <c:pt idx="5042">
                  <c:v>2022-10-22</c:v>
                </c:pt>
                <c:pt idx="5043">
                  <c:v>2022-10-23</c:v>
                </c:pt>
                <c:pt idx="5044">
                  <c:v>2022-10-24</c:v>
                </c:pt>
                <c:pt idx="5045">
                  <c:v>2022-10-25</c:v>
                </c:pt>
                <c:pt idx="5046">
                  <c:v>2022-10-26</c:v>
                </c:pt>
                <c:pt idx="5047">
                  <c:v>2022-10-27</c:v>
                </c:pt>
                <c:pt idx="5048">
                  <c:v>2022-10-28</c:v>
                </c:pt>
                <c:pt idx="5049">
                  <c:v>2022-10-29</c:v>
                </c:pt>
                <c:pt idx="5050">
                  <c:v>2022-10-30</c:v>
                </c:pt>
                <c:pt idx="5051">
                  <c:v>2022-10-31</c:v>
                </c:pt>
                <c:pt idx="5052">
                  <c:v>2022-11-01</c:v>
                </c:pt>
                <c:pt idx="5053">
                  <c:v>2022-11-02</c:v>
                </c:pt>
                <c:pt idx="5054">
                  <c:v>2022-11-03</c:v>
                </c:pt>
                <c:pt idx="5055">
                  <c:v>2022-11-04</c:v>
                </c:pt>
                <c:pt idx="5056">
                  <c:v>2022-11-05</c:v>
                </c:pt>
                <c:pt idx="5057">
                  <c:v>2022-11-06</c:v>
                </c:pt>
                <c:pt idx="5058">
                  <c:v>2022-11-07</c:v>
                </c:pt>
                <c:pt idx="5059">
                  <c:v>2022-11-08</c:v>
                </c:pt>
                <c:pt idx="5060">
                  <c:v>2022-11-09</c:v>
                </c:pt>
                <c:pt idx="5061">
                  <c:v>2022-11-10</c:v>
                </c:pt>
                <c:pt idx="5062">
                  <c:v>2022-11-11</c:v>
                </c:pt>
                <c:pt idx="5063">
                  <c:v>2022-11-12</c:v>
                </c:pt>
                <c:pt idx="5064">
                  <c:v>2022-11-13</c:v>
                </c:pt>
                <c:pt idx="5065">
                  <c:v>2022-11-14</c:v>
                </c:pt>
                <c:pt idx="5066">
                  <c:v>2022-11-15</c:v>
                </c:pt>
                <c:pt idx="5067">
                  <c:v>2022-11-16</c:v>
                </c:pt>
                <c:pt idx="5068">
                  <c:v>2022-11-17</c:v>
                </c:pt>
                <c:pt idx="5069">
                  <c:v>2022-11-18</c:v>
                </c:pt>
                <c:pt idx="5070">
                  <c:v>2022-11-19</c:v>
                </c:pt>
                <c:pt idx="5071">
                  <c:v>2022-11-20</c:v>
                </c:pt>
                <c:pt idx="5072">
                  <c:v>2022-11-21</c:v>
                </c:pt>
                <c:pt idx="5073">
                  <c:v>2022-11-22</c:v>
                </c:pt>
                <c:pt idx="5074">
                  <c:v>2022-11-23</c:v>
                </c:pt>
                <c:pt idx="5075">
                  <c:v>2022-11-24</c:v>
                </c:pt>
                <c:pt idx="5076">
                  <c:v>2022-11-25</c:v>
                </c:pt>
                <c:pt idx="5077">
                  <c:v>2022-11-26</c:v>
                </c:pt>
                <c:pt idx="5078">
                  <c:v>2022-11-27</c:v>
                </c:pt>
                <c:pt idx="5079">
                  <c:v>2022-11-28</c:v>
                </c:pt>
                <c:pt idx="5080">
                  <c:v>2022-11-29</c:v>
                </c:pt>
                <c:pt idx="5081">
                  <c:v>2022-11-30</c:v>
                </c:pt>
                <c:pt idx="5082">
                  <c:v>2022-12-01</c:v>
                </c:pt>
                <c:pt idx="5083">
                  <c:v>2022-12-02</c:v>
                </c:pt>
                <c:pt idx="5084">
                  <c:v>2022-12-03</c:v>
                </c:pt>
                <c:pt idx="5085">
                  <c:v>2022-12-04</c:v>
                </c:pt>
                <c:pt idx="5086">
                  <c:v>2022-12-05</c:v>
                </c:pt>
                <c:pt idx="5087">
                  <c:v>2022-12-06</c:v>
                </c:pt>
                <c:pt idx="5088">
                  <c:v>2022-12-07</c:v>
                </c:pt>
                <c:pt idx="5089">
                  <c:v>2022-12-08</c:v>
                </c:pt>
                <c:pt idx="5090">
                  <c:v>2022-12-09</c:v>
                </c:pt>
                <c:pt idx="5091">
                  <c:v>2022-12-10</c:v>
                </c:pt>
                <c:pt idx="5092">
                  <c:v>2022-12-11</c:v>
                </c:pt>
                <c:pt idx="5093">
                  <c:v>2022-12-12</c:v>
                </c:pt>
                <c:pt idx="5094">
                  <c:v>2022-12-13</c:v>
                </c:pt>
                <c:pt idx="5095">
                  <c:v>2022-12-14</c:v>
                </c:pt>
                <c:pt idx="5096">
                  <c:v>2022-12-15</c:v>
                </c:pt>
                <c:pt idx="5097">
                  <c:v>2022-12-16</c:v>
                </c:pt>
                <c:pt idx="5098">
                  <c:v>2022-12-17</c:v>
                </c:pt>
                <c:pt idx="5099">
                  <c:v>2022-12-18</c:v>
                </c:pt>
                <c:pt idx="5100">
                  <c:v>2022-12-19</c:v>
                </c:pt>
                <c:pt idx="5101">
                  <c:v>2022-12-20</c:v>
                </c:pt>
                <c:pt idx="5102">
                  <c:v>2022-12-21</c:v>
                </c:pt>
                <c:pt idx="5103">
                  <c:v>2022-12-22</c:v>
                </c:pt>
                <c:pt idx="5104">
                  <c:v>2022-12-23</c:v>
                </c:pt>
                <c:pt idx="5105">
                  <c:v>2022-12-24</c:v>
                </c:pt>
                <c:pt idx="5106">
                  <c:v>2022-12-25</c:v>
                </c:pt>
                <c:pt idx="5107">
                  <c:v>2022-12-26</c:v>
                </c:pt>
                <c:pt idx="5108">
                  <c:v>2022-12-27</c:v>
                </c:pt>
                <c:pt idx="5109">
                  <c:v>2022-12-28</c:v>
                </c:pt>
                <c:pt idx="5110">
                  <c:v>2022-12-29</c:v>
                </c:pt>
                <c:pt idx="5111">
                  <c:v>2022-12-30</c:v>
                </c:pt>
                <c:pt idx="5112">
                  <c:v>2022-12-31</c:v>
                </c:pt>
                <c:pt idx="5113">
                  <c:v>2023-01-01</c:v>
                </c:pt>
                <c:pt idx="5114">
                  <c:v>2023-01-02</c:v>
                </c:pt>
                <c:pt idx="5115">
                  <c:v>2023-01-03</c:v>
                </c:pt>
                <c:pt idx="5116">
                  <c:v>2023-01-04</c:v>
                </c:pt>
                <c:pt idx="5117">
                  <c:v>2023-01-05</c:v>
                </c:pt>
                <c:pt idx="5118">
                  <c:v>2023-01-06</c:v>
                </c:pt>
                <c:pt idx="5119">
                  <c:v>2023-01-07</c:v>
                </c:pt>
                <c:pt idx="5120">
                  <c:v>2023-01-08</c:v>
                </c:pt>
                <c:pt idx="5121">
                  <c:v>2023-01-09</c:v>
                </c:pt>
                <c:pt idx="5122">
                  <c:v>2023-01-10</c:v>
                </c:pt>
                <c:pt idx="5123">
                  <c:v>2023-01-11</c:v>
                </c:pt>
                <c:pt idx="5124">
                  <c:v>2023-01-12</c:v>
                </c:pt>
                <c:pt idx="5125">
                  <c:v>2023-01-13</c:v>
                </c:pt>
                <c:pt idx="5126">
                  <c:v>2023-01-14</c:v>
                </c:pt>
                <c:pt idx="5127">
                  <c:v>2023-01-15</c:v>
                </c:pt>
                <c:pt idx="5128">
                  <c:v>2023-01-16</c:v>
                </c:pt>
                <c:pt idx="5129">
                  <c:v>2023-01-17</c:v>
                </c:pt>
                <c:pt idx="5130">
                  <c:v>2023-01-18</c:v>
                </c:pt>
                <c:pt idx="5131">
                  <c:v>2023-01-19</c:v>
                </c:pt>
                <c:pt idx="5132">
                  <c:v>2023-01-20</c:v>
                </c:pt>
                <c:pt idx="5133">
                  <c:v>2023-01-21</c:v>
                </c:pt>
                <c:pt idx="5134">
                  <c:v>2023-01-22</c:v>
                </c:pt>
                <c:pt idx="5135">
                  <c:v>2023-01-23</c:v>
                </c:pt>
                <c:pt idx="5136">
                  <c:v>2023-01-24</c:v>
                </c:pt>
                <c:pt idx="5137">
                  <c:v>2023-01-25</c:v>
                </c:pt>
                <c:pt idx="5138">
                  <c:v>2023-01-26</c:v>
                </c:pt>
                <c:pt idx="5139">
                  <c:v>2023-01-27</c:v>
                </c:pt>
                <c:pt idx="5140">
                  <c:v>2023-01-28</c:v>
                </c:pt>
                <c:pt idx="5141">
                  <c:v>2023-01-29</c:v>
                </c:pt>
                <c:pt idx="5142">
                  <c:v>2023-01-30</c:v>
                </c:pt>
                <c:pt idx="5143">
                  <c:v>2023-01-31</c:v>
                </c:pt>
                <c:pt idx="5144">
                  <c:v>2023-02-01</c:v>
                </c:pt>
                <c:pt idx="5145">
                  <c:v>2023-02-02</c:v>
                </c:pt>
                <c:pt idx="5146">
                  <c:v>2023-02-03</c:v>
                </c:pt>
                <c:pt idx="5147">
                  <c:v>2023-02-04</c:v>
                </c:pt>
                <c:pt idx="5148">
                  <c:v>2023-02-05</c:v>
                </c:pt>
                <c:pt idx="5149">
                  <c:v>2023-02-06</c:v>
                </c:pt>
                <c:pt idx="5150">
                  <c:v>2023-02-07</c:v>
                </c:pt>
                <c:pt idx="5151">
                  <c:v>2023-02-08</c:v>
                </c:pt>
                <c:pt idx="5152">
                  <c:v>2023-02-09</c:v>
                </c:pt>
                <c:pt idx="5153">
                  <c:v>2023-02-10</c:v>
                </c:pt>
                <c:pt idx="5154">
                  <c:v>2023-02-11</c:v>
                </c:pt>
                <c:pt idx="5155">
                  <c:v>2023-02-12</c:v>
                </c:pt>
                <c:pt idx="5156">
                  <c:v>2023-02-13</c:v>
                </c:pt>
                <c:pt idx="5157">
                  <c:v>2023-02-14</c:v>
                </c:pt>
                <c:pt idx="5158">
                  <c:v>2023-02-15</c:v>
                </c:pt>
                <c:pt idx="5159">
                  <c:v>2023-02-16</c:v>
                </c:pt>
                <c:pt idx="5160">
                  <c:v>2023-02-17</c:v>
                </c:pt>
                <c:pt idx="5161">
                  <c:v>2023-02-18</c:v>
                </c:pt>
                <c:pt idx="5162">
                  <c:v>2023-02-19</c:v>
                </c:pt>
                <c:pt idx="5163">
                  <c:v>2023-02-20</c:v>
                </c:pt>
                <c:pt idx="5164">
                  <c:v>2023-02-21</c:v>
                </c:pt>
                <c:pt idx="5165">
                  <c:v>2023-02-22</c:v>
                </c:pt>
                <c:pt idx="5166">
                  <c:v>2023-02-23</c:v>
                </c:pt>
                <c:pt idx="5167">
                  <c:v>2023-02-24</c:v>
                </c:pt>
                <c:pt idx="5168">
                  <c:v>2023-02-25</c:v>
                </c:pt>
                <c:pt idx="5169">
                  <c:v>2023-02-26</c:v>
                </c:pt>
                <c:pt idx="5170">
                  <c:v>2023-02-27</c:v>
                </c:pt>
                <c:pt idx="5171">
                  <c:v>2023-02-28</c:v>
                </c:pt>
                <c:pt idx="5172">
                  <c:v>2023-03-01</c:v>
                </c:pt>
                <c:pt idx="5173">
                  <c:v>2023-03-02</c:v>
                </c:pt>
                <c:pt idx="5174">
                  <c:v>2023-03-03</c:v>
                </c:pt>
                <c:pt idx="5175">
                  <c:v>2023-03-04</c:v>
                </c:pt>
                <c:pt idx="5176">
                  <c:v>2023-03-05</c:v>
                </c:pt>
                <c:pt idx="5177">
                  <c:v>2023-03-06</c:v>
                </c:pt>
                <c:pt idx="5178">
                  <c:v>2023-03-07</c:v>
                </c:pt>
                <c:pt idx="5179">
                  <c:v>2023-03-08</c:v>
                </c:pt>
                <c:pt idx="5180">
                  <c:v>2023-03-09</c:v>
                </c:pt>
                <c:pt idx="5181">
                  <c:v>2023-03-10</c:v>
                </c:pt>
                <c:pt idx="5182">
                  <c:v>2023-03-11</c:v>
                </c:pt>
                <c:pt idx="5183">
                  <c:v>2023-03-12</c:v>
                </c:pt>
                <c:pt idx="5184">
                  <c:v>2023-03-13</c:v>
                </c:pt>
                <c:pt idx="5185">
                  <c:v>2023-03-14</c:v>
                </c:pt>
                <c:pt idx="5186">
                  <c:v>2023-03-15</c:v>
                </c:pt>
                <c:pt idx="5187">
                  <c:v>2023-03-16</c:v>
                </c:pt>
                <c:pt idx="5188">
                  <c:v>2023-03-17</c:v>
                </c:pt>
                <c:pt idx="5189">
                  <c:v>2023-03-18</c:v>
                </c:pt>
                <c:pt idx="5190">
                  <c:v>2023-03-19</c:v>
                </c:pt>
                <c:pt idx="5191">
                  <c:v>2023-03-20</c:v>
                </c:pt>
                <c:pt idx="5192">
                  <c:v>2023-03-21</c:v>
                </c:pt>
                <c:pt idx="5193">
                  <c:v>2023-03-22</c:v>
                </c:pt>
                <c:pt idx="5194">
                  <c:v>2023-03-23</c:v>
                </c:pt>
                <c:pt idx="5195">
                  <c:v>2023-03-24</c:v>
                </c:pt>
                <c:pt idx="5196">
                  <c:v>2023-03-25</c:v>
                </c:pt>
                <c:pt idx="5197">
                  <c:v>2023-03-26</c:v>
                </c:pt>
                <c:pt idx="5198">
                  <c:v>2023-03-27</c:v>
                </c:pt>
                <c:pt idx="5199">
                  <c:v>2023-03-28</c:v>
                </c:pt>
                <c:pt idx="5200">
                  <c:v>2023-03-29</c:v>
                </c:pt>
                <c:pt idx="5201">
                  <c:v>2023-03-30</c:v>
                </c:pt>
                <c:pt idx="5202">
                  <c:v>2023-03-31</c:v>
                </c:pt>
                <c:pt idx="5203">
                  <c:v>2023-04-01</c:v>
                </c:pt>
                <c:pt idx="5204">
                  <c:v>2023-04-02</c:v>
                </c:pt>
                <c:pt idx="5205">
                  <c:v>2023-04-03</c:v>
                </c:pt>
                <c:pt idx="5206">
                  <c:v>2023-04-04</c:v>
                </c:pt>
                <c:pt idx="5207">
                  <c:v>2023-04-05</c:v>
                </c:pt>
                <c:pt idx="5208">
                  <c:v>2023-04-06</c:v>
                </c:pt>
                <c:pt idx="5209">
                  <c:v>2023-04-07</c:v>
                </c:pt>
                <c:pt idx="5210">
                  <c:v>2023-04-08</c:v>
                </c:pt>
                <c:pt idx="5211">
                  <c:v>2023-04-09</c:v>
                </c:pt>
                <c:pt idx="5212">
                  <c:v>2023-04-10</c:v>
                </c:pt>
                <c:pt idx="5213">
                  <c:v>2023-04-11</c:v>
                </c:pt>
                <c:pt idx="5214">
                  <c:v>2023-04-12</c:v>
                </c:pt>
                <c:pt idx="5215">
                  <c:v>2023-04-13</c:v>
                </c:pt>
                <c:pt idx="5216">
                  <c:v>2023-04-14</c:v>
                </c:pt>
                <c:pt idx="5217">
                  <c:v>2023-04-15</c:v>
                </c:pt>
                <c:pt idx="5218">
                  <c:v>2023-04-16</c:v>
                </c:pt>
                <c:pt idx="5219">
                  <c:v>2023-04-17</c:v>
                </c:pt>
                <c:pt idx="5220">
                  <c:v>2023-04-18</c:v>
                </c:pt>
                <c:pt idx="5221">
                  <c:v>2023-04-19</c:v>
                </c:pt>
                <c:pt idx="5222">
                  <c:v>2023-04-20</c:v>
                </c:pt>
                <c:pt idx="5223">
                  <c:v>2023-04-21</c:v>
                </c:pt>
                <c:pt idx="5224">
                  <c:v>2023-04-22</c:v>
                </c:pt>
                <c:pt idx="5225">
                  <c:v>2023-04-23</c:v>
                </c:pt>
                <c:pt idx="5226">
                  <c:v>2023-04-24</c:v>
                </c:pt>
                <c:pt idx="5227">
                  <c:v>2023-04-25</c:v>
                </c:pt>
                <c:pt idx="5228">
                  <c:v>2023-04-26</c:v>
                </c:pt>
                <c:pt idx="5229">
                  <c:v>2023-04-27</c:v>
                </c:pt>
                <c:pt idx="5230">
                  <c:v>2023-04-28</c:v>
                </c:pt>
                <c:pt idx="5231">
                  <c:v>2023-04-29</c:v>
                </c:pt>
                <c:pt idx="5232">
                  <c:v>2023-04-30</c:v>
                </c:pt>
                <c:pt idx="5233">
                  <c:v>2023-05-01</c:v>
                </c:pt>
                <c:pt idx="5234">
                  <c:v>2023-05-02</c:v>
                </c:pt>
                <c:pt idx="5235">
                  <c:v>2023-05-03</c:v>
                </c:pt>
                <c:pt idx="5236">
                  <c:v>2023-05-04</c:v>
                </c:pt>
                <c:pt idx="5237">
                  <c:v>2023-05-05</c:v>
                </c:pt>
                <c:pt idx="5238">
                  <c:v>2023-05-06</c:v>
                </c:pt>
                <c:pt idx="5239">
                  <c:v>2023-05-07</c:v>
                </c:pt>
                <c:pt idx="5240">
                  <c:v>2023-05-08</c:v>
                </c:pt>
                <c:pt idx="5241">
                  <c:v>2023-05-09</c:v>
                </c:pt>
                <c:pt idx="5242">
                  <c:v>2023-05-10</c:v>
                </c:pt>
                <c:pt idx="5243">
                  <c:v>2023-05-11</c:v>
                </c:pt>
                <c:pt idx="5244">
                  <c:v>2023-05-12</c:v>
                </c:pt>
                <c:pt idx="5245">
                  <c:v>2023-05-13</c:v>
                </c:pt>
                <c:pt idx="5246">
                  <c:v>2023-05-14</c:v>
                </c:pt>
                <c:pt idx="5247">
                  <c:v>2023-05-15</c:v>
                </c:pt>
                <c:pt idx="5248">
                  <c:v>2023-05-16</c:v>
                </c:pt>
                <c:pt idx="5249">
                  <c:v>2023-05-17</c:v>
                </c:pt>
                <c:pt idx="5250">
                  <c:v>2023-05-18</c:v>
                </c:pt>
                <c:pt idx="5251">
                  <c:v>2023-05-19</c:v>
                </c:pt>
                <c:pt idx="5252">
                  <c:v>2023-05-20</c:v>
                </c:pt>
                <c:pt idx="5253">
                  <c:v>2023-05-21</c:v>
                </c:pt>
                <c:pt idx="5254">
                  <c:v>2023-05-22</c:v>
                </c:pt>
                <c:pt idx="5255">
                  <c:v>2023-05-23</c:v>
                </c:pt>
                <c:pt idx="5256">
                  <c:v>2023-05-24</c:v>
                </c:pt>
                <c:pt idx="5257">
                  <c:v>2023-05-25</c:v>
                </c:pt>
                <c:pt idx="5258">
                  <c:v>2023-05-26</c:v>
                </c:pt>
                <c:pt idx="5259">
                  <c:v>2023-05-27</c:v>
                </c:pt>
                <c:pt idx="5260">
                  <c:v>2023-05-28</c:v>
                </c:pt>
                <c:pt idx="5261">
                  <c:v>2023-05-29</c:v>
                </c:pt>
                <c:pt idx="5262">
                  <c:v>2023-05-30</c:v>
                </c:pt>
                <c:pt idx="5263">
                  <c:v>2023-05-31</c:v>
                </c:pt>
                <c:pt idx="5264">
                  <c:v>2023-06-01</c:v>
                </c:pt>
                <c:pt idx="5265">
                  <c:v>2023-06-02</c:v>
                </c:pt>
                <c:pt idx="5266">
                  <c:v>2023-06-03</c:v>
                </c:pt>
                <c:pt idx="5267">
                  <c:v>2023-06-04</c:v>
                </c:pt>
                <c:pt idx="5268">
                  <c:v>2023-06-05</c:v>
                </c:pt>
                <c:pt idx="5269">
                  <c:v>2023-06-06</c:v>
                </c:pt>
                <c:pt idx="5270">
                  <c:v>2023-06-07</c:v>
                </c:pt>
                <c:pt idx="5271">
                  <c:v>2023-06-08</c:v>
                </c:pt>
                <c:pt idx="5272">
                  <c:v>2023-06-09</c:v>
                </c:pt>
                <c:pt idx="5273">
                  <c:v>2023-06-10</c:v>
                </c:pt>
                <c:pt idx="5274">
                  <c:v>2023-06-11</c:v>
                </c:pt>
                <c:pt idx="5275">
                  <c:v>2023-06-12</c:v>
                </c:pt>
                <c:pt idx="5276">
                  <c:v>2023-06-13</c:v>
                </c:pt>
                <c:pt idx="5277">
                  <c:v>2023-06-14</c:v>
                </c:pt>
                <c:pt idx="5278">
                  <c:v>2023-06-15</c:v>
                </c:pt>
                <c:pt idx="5279">
                  <c:v>2023-06-16</c:v>
                </c:pt>
                <c:pt idx="5280">
                  <c:v>2023-06-17</c:v>
                </c:pt>
                <c:pt idx="5281">
                  <c:v>2023-06-18</c:v>
                </c:pt>
                <c:pt idx="5282">
                  <c:v>2023-06-19</c:v>
                </c:pt>
                <c:pt idx="5283">
                  <c:v>2023-06-20</c:v>
                </c:pt>
                <c:pt idx="5284">
                  <c:v>2023-06-21</c:v>
                </c:pt>
                <c:pt idx="5285">
                  <c:v>2023-06-22</c:v>
                </c:pt>
                <c:pt idx="5286">
                  <c:v>2023-06-23</c:v>
                </c:pt>
                <c:pt idx="5287">
                  <c:v>2023-06-24</c:v>
                </c:pt>
                <c:pt idx="5288">
                  <c:v>2023-06-25</c:v>
                </c:pt>
                <c:pt idx="5289">
                  <c:v>2023-06-26</c:v>
                </c:pt>
                <c:pt idx="5290">
                  <c:v>2023-06-27</c:v>
                </c:pt>
                <c:pt idx="5291">
                  <c:v>2023-06-28</c:v>
                </c:pt>
                <c:pt idx="5292">
                  <c:v>2023-06-29</c:v>
                </c:pt>
                <c:pt idx="5293">
                  <c:v>2023-06-30</c:v>
                </c:pt>
                <c:pt idx="5294">
                  <c:v>2023-07-01</c:v>
                </c:pt>
                <c:pt idx="5295">
                  <c:v>2023-07-02</c:v>
                </c:pt>
                <c:pt idx="5296">
                  <c:v>2023-07-03</c:v>
                </c:pt>
                <c:pt idx="5297">
                  <c:v>2023-07-04</c:v>
                </c:pt>
                <c:pt idx="5298">
                  <c:v>2023-07-05</c:v>
                </c:pt>
                <c:pt idx="5299">
                  <c:v>2023-07-06</c:v>
                </c:pt>
                <c:pt idx="5300">
                  <c:v>2023-07-07</c:v>
                </c:pt>
                <c:pt idx="5301">
                  <c:v>2023-07-08</c:v>
                </c:pt>
                <c:pt idx="5302">
                  <c:v>2023-07-09</c:v>
                </c:pt>
                <c:pt idx="5303">
                  <c:v>2023-07-10</c:v>
                </c:pt>
                <c:pt idx="5304">
                  <c:v>2023-07-11</c:v>
                </c:pt>
                <c:pt idx="5305">
                  <c:v>2023-07-12</c:v>
                </c:pt>
                <c:pt idx="5306">
                  <c:v>2023-07-13</c:v>
                </c:pt>
                <c:pt idx="5307">
                  <c:v>2023-07-14</c:v>
                </c:pt>
                <c:pt idx="5308">
                  <c:v>2023-07-15</c:v>
                </c:pt>
                <c:pt idx="5309">
                  <c:v>2023-07-16</c:v>
                </c:pt>
                <c:pt idx="5310">
                  <c:v>2023-07-17</c:v>
                </c:pt>
                <c:pt idx="5311">
                  <c:v>2023-07-18</c:v>
                </c:pt>
                <c:pt idx="5312">
                  <c:v>2023-07-19</c:v>
                </c:pt>
                <c:pt idx="5313">
                  <c:v>2023-07-20</c:v>
                </c:pt>
                <c:pt idx="5314">
                  <c:v>2023-07-21</c:v>
                </c:pt>
                <c:pt idx="5315">
                  <c:v>2023-07-22</c:v>
                </c:pt>
                <c:pt idx="5316">
                  <c:v>2023-07-23</c:v>
                </c:pt>
                <c:pt idx="5317">
                  <c:v>2023-07-24</c:v>
                </c:pt>
                <c:pt idx="5318">
                  <c:v>2023-07-25</c:v>
                </c:pt>
                <c:pt idx="5319">
                  <c:v>2023-07-26</c:v>
                </c:pt>
                <c:pt idx="5320">
                  <c:v>2023-07-27</c:v>
                </c:pt>
                <c:pt idx="5321">
                  <c:v>2023-07-28</c:v>
                </c:pt>
                <c:pt idx="5322">
                  <c:v>2023-07-29</c:v>
                </c:pt>
                <c:pt idx="5323">
                  <c:v>2023-07-30</c:v>
                </c:pt>
                <c:pt idx="5324">
                  <c:v>2023-07-31</c:v>
                </c:pt>
                <c:pt idx="5325">
                  <c:v>2023-08-01</c:v>
                </c:pt>
                <c:pt idx="5326">
                  <c:v>2023-08-02</c:v>
                </c:pt>
                <c:pt idx="5327">
                  <c:v>2023-08-03</c:v>
                </c:pt>
                <c:pt idx="5328">
                  <c:v>2023-08-04</c:v>
                </c:pt>
                <c:pt idx="5329">
                  <c:v>2023-08-05</c:v>
                </c:pt>
                <c:pt idx="5330">
                  <c:v>2023-08-06</c:v>
                </c:pt>
                <c:pt idx="5331">
                  <c:v>2023-08-07</c:v>
                </c:pt>
                <c:pt idx="5332">
                  <c:v>2023-08-08</c:v>
                </c:pt>
                <c:pt idx="5333">
                  <c:v>2023-08-09</c:v>
                </c:pt>
                <c:pt idx="5334">
                  <c:v>2023-08-10</c:v>
                </c:pt>
                <c:pt idx="5335">
                  <c:v>2023-08-11</c:v>
                </c:pt>
                <c:pt idx="5336">
                  <c:v>2023-08-12</c:v>
                </c:pt>
                <c:pt idx="5337">
                  <c:v>2023-08-13</c:v>
                </c:pt>
                <c:pt idx="5338">
                  <c:v>2023-08-14</c:v>
                </c:pt>
                <c:pt idx="5339">
                  <c:v>2023-08-15</c:v>
                </c:pt>
                <c:pt idx="5340">
                  <c:v>2023-08-16</c:v>
                </c:pt>
                <c:pt idx="5341">
                  <c:v>2023-08-17</c:v>
                </c:pt>
                <c:pt idx="5342">
                  <c:v>2023-08-18</c:v>
                </c:pt>
                <c:pt idx="5343">
                  <c:v>2023-08-19</c:v>
                </c:pt>
                <c:pt idx="5344">
                  <c:v>2023-08-20</c:v>
                </c:pt>
                <c:pt idx="5345">
                  <c:v>2023-08-21</c:v>
                </c:pt>
                <c:pt idx="5346">
                  <c:v>2023-08-22</c:v>
                </c:pt>
                <c:pt idx="5347">
                  <c:v>2023-08-23</c:v>
                </c:pt>
                <c:pt idx="5348">
                  <c:v>2023-08-24</c:v>
                </c:pt>
                <c:pt idx="5349">
                  <c:v>2023-08-25</c:v>
                </c:pt>
                <c:pt idx="5350">
                  <c:v>2023-08-26</c:v>
                </c:pt>
                <c:pt idx="5351">
                  <c:v>2023-08-27</c:v>
                </c:pt>
                <c:pt idx="5352">
                  <c:v>2023-08-28</c:v>
                </c:pt>
                <c:pt idx="5353">
                  <c:v>2023-08-29</c:v>
                </c:pt>
                <c:pt idx="5354">
                  <c:v>2023-08-30</c:v>
                </c:pt>
                <c:pt idx="5355">
                  <c:v>2023-08-31</c:v>
                </c:pt>
                <c:pt idx="5356">
                  <c:v>2023-09-01</c:v>
                </c:pt>
                <c:pt idx="5357">
                  <c:v>2023-09-02</c:v>
                </c:pt>
                <c:pt idx="5358">
                  <c:v>2023-09-03</c:v>
                </c:pt>
                <c:pt idx="5359">
                  <c:v>2023-09-04</c:v>
                </c:pt>
                <c:pt idx="5360">
                  <c:v>2023-09-05</c:v>
                </c:pt>
                <c:pt idx="5361">
                  <c:v>2023-09-06</c:v>
                </c:pt>
                <c:pt idx="5362">
                  <c:v>2023-09-07</c:v>
                </c:pt>
                <c:pt idx="5363">
                  <c:v>2023-09-08</c:v>
                </c:pt>
                <c:pt idx="5364">
                  <c:v>2023-09-09</c:v>
                </c:pt>
                <c:pt idx="5365">
                  <c:v>2023-09-10</c:v>
                </c:pt>
                <c:pt idx="5366">
                  <c:v>2023-09-11</c:v>
                </c:pt>
                <c:pt idx="5367">
                  <c:v>2023-09-12</c:v>
                </c:pt>
                <c:pt idx="5368">
                  <c:v>2023-09-13</c:v>
                </c:pt>
                <c:pt idx="5369">
                  <c:v>2023-09-14</c:v>
                </c:pt>
                <c:pt idx="5370">
                  <c:v>2023-09-15</c:v>
                </c:pt>
                <c:pt idx="5371">
                  <c:v>2023-09-16</c:v>
                </c:pt>
                <c:pt idx="5372">
                  <c:v>2023-09-17</c:v>
                </c:pt>
                <c:pt idx="5373">
                  <c:v>2023-09-18</c:v>
                </c:pt>
                <c:pt idx="5374">
                  <c:v>2023-09-19</c:v>
                </c:pt>
                <c:pt idx="5375">
                  <c:v>2023-09-20</c:v>
                </c:pt>
                <c:pt idx="5376">
                  <c:v>2023-09-21</c:v>
                </c:pt>
                <c:pt idx="5377">
                  <c:v>2023-09-22</c:v>
                </c:pt>
                <c:pt idx="5378">
                  <c:v>2023-09-23</c:v>
                </c:pt>
                <c:pt idx="5379">
                  <c:v>2023-09-24</c:v>
                </c:pt>
                <c:pt idx="5380">
                  <c:v>2023-09-25</c:v>
                </c:pt>
                <c:pt idx="5381">
                  <c:v>2023-09-26</c:v>
                </c:pt>
                <c:pt idx="5382">
                  <c:v>2023-09-27</c:v>
                </c:pt>
                <c:pt idx="5383">
                  <c:v>2023-09-28</c:v>
                </c:pt>
                <c:pt idx="5384">
                  <c:v>2023-09-29</c:v>
                </c:pt>
                <c:pt idx="5385">
                  <c:v>2023-09-30</c:v>
                </c:pt>
                <c:pt idx="5386">
                  <c:v>2023-10-01</c:v>
                </c:pt>
                <c:pt idx="5387">
                  <c:v>2023-10-02</c:v>
                </c:pt>
                <c:pt idx="5388">
                  <c:v>2023-10-03</c:v>
                </c:pt>
                <c:pt idx="5389">
                  <c:v>2023-10-04</c:v>
                </c:pt>
                <c:pt idx="5390">
                  <c:v>2023-10-05</c:v>
                </c:pt>
                <c:pt idx="5391">
                  <c:v>2023-10-06</c:v>
                </c:pt>
                <c:pt idx="5392">
                  <c:v>2023-10-07</c:v>
                </c:pt>
                <c:pt idx="5393">
                  <c:v>2023-10-08</c:v>
                </c:pt>
                <c:pt idx="5394">
                  <c:v>2023-10-09</c:v>
                </c:pt>
                <c:pt idx="5395">
                  <c:v>2023-10-10</c:v>
                </c:pt>
                <c:pt idx="5396">
                  <c:v>2023-10-11</c:v>
                </c:pt>
                <c:pt idx="5397">
                  <c:v>2023-10-12</c:v>
                </c:pt>
                <c:pt idx="5398">
                  <c:v>2023-10-13</c:v>
                </c:pt>
                <c:pt idx="5399">
                  <c:v>2023-10-14</c:v>
                </c:pt>
                <c:pt idx="5400">
                  <c:v>2023-10-15</c:v>
                </c:pt>
                <c:pt idx="5401">
                  <c:v>2023-10-16</c:v>
                </c:pt>
                <c:pt idx="5402">
                  <c:v>2023-10-17</c:v>
                </c:pt>
                <c:pt idx="5403">
                  <c:v>2023-10-18</c:v>
                </c:pt>
                <c:pt idx="5404">
                  <c:v>2023-10-19</c:v>
                </c:pt>
                <c:pt idx="5405">
                  <c:v>2023-10-20</c:v>
                </c:pt>
                <c:pt idx="5406">
                  <c:v>2023-10-21</c:v>
                </c:pt>
                <c:pt idx="5407">
                  <c:v>2023-10-22</c:v>
                </c:pt>
                <c:pt idx="5408">
                  <c:v>2023-10-23</c:v>
                </c:pt>
                <c:pt idx="5409">
                  <c:v>2023-10-24</c:v>
                </c:pt>
                <c:pt idx="5410">
                  <c:v>2023-10-25</c:v>
                </c:pt>
                <c:pt idx="5411">
                  <c:v>2023-10-26</c:v>
                </c:pt>
                <c:pt idx="5412">
                  <c:v>2023-10-27</c:v>
                </c:pt>
                <c:pt idx="5413">
                  <c:v>2023-10-28</c:v>
                </c:pt>
                <c:pt idx="5414">
                  <c:v>2023-10-29</c:v>
                </c:pt>
                <c:pt idx="5415">
                  <c:v>2023-10-30</c:v>
                </c:pt>
                <c:pt idx="5416">
                  <c:v>2023-10-31</c:v>
                </c:pt>
                <c:pt idx="5417">
                  <c:v>2023-11-01</c:v>
                </c:pt>
                <c:pt idx="5418">
                  <c:v>2023-11-02</c:v>
                </c:pt>
                <c:pt idx="5419">
                  <c:v>2023-11-03</c:v>
                </c:pt>
                <c:pt idx="5420">
                  <c:v>2023-11-04</c:v>
                </c:pt>
                <c:pt idx="5421">
                  <c:v>2023-11-05</c:v>
                </c:pt>
                <c:pt idx="5422">
                  <c:v>2023-11-06</c:v>
                </c:pt>
                <c:pt idx="5423">
                  <c:v>2023-11-07</c:v>
                </c:pt>
                <c:pt idx="5424">
                  <c:v>2023-11-08</c:v>
                </c:pt>
                <c:pt idx="5425">
                  <c:v>2023-11-09</c:v>
                </c:pt>
                <c:pt idx="5426">
                  <c:v>2023-11-10</c:v>
                </c:pt>
                <c:pt idx="5427">
                  <c:v>2023-11-11</c:v>
                </c:pt>
                <c:pt idx="5428">
                  <c:v>2023-11-12</c:v>
                </c:pt>
                <c:pt idx="5429">
                  <c:v>2023-11-13</c:v>
                </c:pt>
                <c:pt idx="5430">
                  <c:v>2023-11-14</c:v>
                </c:pt>
                <c:pt idx="5431">
                  <c:v>2023-11-15</c:v>
                </c:pt>
                <c:pt idx="5432">
                  <c:v>2023-11-16</c:v>
                </c:pt>
                <c:pt idx="5433">
                  <c:v>2023-11-17</c:v>
                </c:pt>
                <c:pt idx="5434">
                  <c:v>2023-11-18</c:v>
                </c:pt>
                <c:pt idx="5435">
                  <c:v>2023-11-19</c:v>
                </c:pt>
                <c:pt idx="5436">
                  <c:v>2023-11-20</c:v>
                </c:pt>
                <c:pt idx="5437">
                  <c:v>2023-11-21</c:v>
                </c:pt>
                <c:pt idx="5438">
                  <c:v>2023-11-22</c:v>
                </c:pt>
                <c:pt idx="5439">
                  <c:v>2023-11-23</c:v>
                </c:pt>
                <c:pt idx="5440">
                  <c:v>2023-11-24</c:v>
                </c:pt>
                <c:pt idx="5441">
                  <c:v>2023-11-25</c:v>
                </c:pt>
                <c:pt idx="5442">
                  <c:v>2023-11-26</c:v>
                </c:pt>
                <c:pt idx="5443">
                  <c:v>2023-11-27</c:v>
                </c:pt>
                <c:pt idx="5444">
                  <c:v>2023-11-28</c:v>
                </c:pt>
                <c:pt idx="5445">
                  <c:v>2023-11-29</c:v>
                </c:pt>
                <c:pt idx="5446">
                  <c:v>2023-11-30</c:v>
                </c:pt>
                <c:pt idx="5447">
                  <c:v>2023-12-01</c:v>
                </c:pt>
                <c:pt idx="5448">
                  <c:v>2023-12-02</c:v>
                </c:pt>
                <c:pt idx="5449">
                  <c:v>2023-12-03</c:v>
                </c:pt>
                <c:pt idx="5450">
                  <c:v>2023-12-04</c:v>
                </c:pt>
                <c:pt idx="5451">
                  <c:v>2023-12-05</c:v>
                </c:pt>
                <c:pt idx="5452">
                  <c:v>2023-12-06</c:v>
                </c:pt>
                <c:pt idx="5453">
                  <c:v>2023-12-07</c:v>
                </c:pt>
                <c:pt idx="5454">
                  <c:v>2023-12-08</c:v>
                </c:pt>
                <c:pt idx="5455">
                  <c:v>2023-12-09</c:v>
                </c:pt>
                <c:pt idx="5456">
                  <c:v>2023-12-10</c:v>
                </c:pt>
                <c:pt idx="5457">
                  <c:v>2023-12-11</c:v>
                </c:pt>
                <c:pt idx="5458">
                  <c:v>2023-12-12</c:v>
                </c:pt>
                <c:pt idx="5459">
                  <c:v>2023-12-13</c:v>
                </c:pt>
                <c:pt idx="5460">
                  <c:v>2023-12-14</c:v>
                </c:pt>
                <c:pt idx="5461">
                  <c:v>2023-12-15</c:v>
                </c:pt>
                <c:pt idx="5462">
                  <c:v>2023-12-16</c:v>
                </c:pt>
                <c:pt idx="5463">
                  <c:v>2023-12-17</c:v>
                </c:pt>
                <c:pt idx="5464">
                  <c:v>2023-12-18</c:v>
                </c:pt>
                <c:pt idx="5465">
                  <c:v>2023-12-19</c:v>
                </c:pt>
                <c:pt idx="5466">
                  <c:v>2023-12-20</c:v>
                </c:pt>
                <c:pt idx="5467">
                  <c:v>2023-12-21</c:v>
                </c:pt>
                <c:pt idx="5468">
                  <c:v>2023-12-22</c:v>
                </c:pt>
                <c:pt idx="5469">
                  <c:v>2023-12-23</c:v>
                </c:pt>
                <c:pt idx="5470">
                  <c:v>2023-12-24</c:v>
                </c:pt>
                <c:pt idx="5471">
                  <c:v>2023-12-25</c:v>
                </c:pt>
                <c:pt idx="5472">
                  <c:v>2023-12-26</c:v>
                </c:pt>
                <c:pt idx="5473">
                  <c:v>2023-12-27</c:v>
                </c:pt>
                <c:pt idx="5474">
                  <c:v>2023-12-28</c:v>
                </c:pt>
                <c:pt idx="5475">
                  <c:v>2023-12-29</c:v>
                </c:pt>
                <c:pt idx="5476">
                  <c:v>2023-12-30</c:v>
                </c:pt>
                <c:pt idx="5477">
                  <c:v>2023-12-31</c:v>
                </c:pt>
                <c:pt idx="5478">
                  <c:v>2024-01-01</c:v>
                </c:pt>
                <c:pt idx="5479">
                  <c:v>2024-01-02</c:v>
                </c:pt>
                <c:pt idx="5480">
                  <c:v>2024-01-03</c:v>
                </c:pt>
                <c:pt idx="5481">
                  <c:v>2024-01-04</c:v>
                </c:pt>
                <c:pt idx="5482">
                  <c:v>2024-01-05</c:v>
                </c:pt>
                <c:pt idx="5483">
                  <c:v>2024-01-06</c:v>
                </c:pt>
                <c:pt idx="5484">
                  <c:v>2024-01-07</c:v>
                </c:pt>
                <c:pt idx="5485">
                  <c:v>2024-01-08</c:v>
                </c:pt>
                <c:pt idx="5486">
                  <c:v>2024-01-09</c:v>
                </c:pt>
                <c:pt idx="5487">
                  <c:v>2024-01-10</c:v>
                </c:pt>
                <c:pt idx="5488">
                  <c:v>2024-01-11</c:v>
                </c:pt>
                <c:pt idx="5489">
                  <c:v>2024-01-12</c:v>
                </c:pt>
                <c:pt idx="5490">
                  <c:v>2024-01-13</c:v>
                </c:pt>
                <c:pt idx="5491">
                  <c:v>2024-01-14</c:v>
                </c:pt>
                <c:pt idx="5492">
                  <c:v>2024-01-15</c:v>
                </c:pt>
                <c:pt idx="5493">
                  <c:v>2024-01-16</c:v>
                </c:pt>
                <c:pt idx="5494">
                  <c:v>2024-01-17</c:v>
                </c:pt>
                <c:pt idx="5495">
                  <c:v>2024-01-18</c:v>
                </c:pt>
                <c:pt idx="5496">
                  <c:v>2024-01-19</c:v>
                </c:pt>
                <c:pt idx="5497">
                  <c:v>2024-01-20</c:v>
                </c:pt>
                <c:pt idx="5498">
                  <c:v>2024-01-21</c:v>
                </c:pt>
                <c:pt idx="5499">
                  <c:v>2024-01-22</c:v>
                </c:pt>
                <c:pt idx="5500">
                  <c:v>2024-01-23</c:v>
                </c:pt>
                <c:pt idx="5501">
                  <c:v>2024-01-24</c:v>
                </c:pt>
                <c:pt idx="5502">
                  <c:v>2024-01-25</c:v>
                </c:pt>
                <c:pt idx="5503">
                  <c:v>2024-01-26</c:v>
                </c:pt>
                <c:pt idx="5504">
                  <c:v>2024-01-27</c:v>
                </c:pt>
                <c:pt idx="5505">
                  <c:v>2024-01-28</c:v>
                </c:pt>
                <c:pt idx="5506">
                  <c:v>2024-01-29</c:v>
                </c:pt>
                <c:pt idx="5507">
                  <c:v>2024-01-30</c:v>
                </c:pt>
                <c:pt idx="5508">
                  <c:v>2024-01-31</c:v>
                </c:pt>
                <c:pt idx="5509">
                  <c:v>2024-02-01</c:v>
                </c:pt>
                <c:pt idx="5510">
                  <c:v>2024-02-02</c:v>
                </c:pt>
                <c:pt idx="5511">
                  <c:v>2024-02-03</c:v>
                </c:pt>
                <c:pt idx="5512">
                  <c:v>2024-02-04</c:v>
                </c:pt>
                <c:pt idx="5513">
                  <c:v>2024-02-05</c:v>
                </c:pt>
                <c:pt idx="5514">
                  <c:v>2024-02-06</c:v>
                </c:pt>
                <c:pt idx="5515">
                  <c:v>2024-02-07</c:v>
                </c:pt>
                <c:pt idx="5516">
                  <c:v>2024-02-08</c:v>
                </c:pt>
                <c:pt idx="5517">
                  <c:v>2024-02-09</c:v>
                </c:pt>
                <c:pt idx="5518">
                  <c:v>2024-02-10</c:v>
                </c:pt>
                <c:pt idx="5519">
                  <c:v>2024-02-11</c:v>
                </c:pt>
                <c:pt idx="5520">
                  <c:v>2024-02-12</c:v>
                </c:pt>
                <c:pt idx="5521">
                  <c:v>2024-02-13</c:v>
                </c:pt>
                <c:pt idx="5522">
                  <c:v>2024-02-14</c:v>
                </c:pt>
                <c:pt idx="5523">
                  <c:v>2024-02-15</c:v>
                </c:pt>
                <c:pt idx="5524">
                  <c:v>2024-02-16</c:v>
                </c:pt>
                <c:pt idx="5525">
                  <c:v>2024-02-17</c:v>
                </c:pt>
                <c:pt idx="5526">
                  <c:v>2024-02-18</c:v>
                </c:pt>
                <c:pt idx="5527">
                  <c:v>2024-02-19</c:v>
                </c:pt>
                <c:pt idx="5528">
                  <c:v>2024-02-20</c:v>
                </c:pt>
                <c:pt idx="5529">
                  <c:v>2024-02-21</c:v>
                </c:pt>
                <c:pt idx="5530">
                  <c:v>2024-02-22</c:v>
                </c:pt>
                <c:pt idx="5531">
                  <c:v>2024-02-23</c:v>
                </c:pt>
                <c:pt idx="5532">
                  <c:v>2024-02-24</c:v>
                </c:pt>
                <c:pt idx="5533">
                  <c:v>2024-02-25</c:v>
                </c:pt>
                <c:pt idx="5534">
                  <c:v>2024-02-26</c:v>
                </c:pt>
                <c:pt idx="5535">
                  <c:v>2024-02-27</c:v>
                </c:pt>
                <c:pt idx="5536">
                  <c:v>2024-02-28</c:v>
                </c:pt>
                <c:pt idx="5537">
                  <c:v>2024-02-29</c:v>
                </c:pt>
                <c:pt idx="5538">
                  <c:v>2024-03-01</c:v>
                </c:pt>
                <c:pt idx="5539">
                  <c:v>2024-03-02</c:v>
                </c:pt>
                <c:pt idx="5540">
                  <c:v>2024-03-03</c:v>
                </c:pt>
                <c:pt idx="5541">
                  <c:v>2024-03-04</c:v>
                </c:pt>
                <c:pt idx="5542">
                  <c:v>2024-03-05</c:v>
                </c:pt>
                <c:pt idx="5543">
                  <c:v>2024-03-06</c:v>
                </c:pt>
                <c:pt idx="5544">
                  <c:v>2024-03-07</c:v>
                </c:pt>
                <c:pt idx="5545">
                  <c:v>2024-03-08</c:v>
                </c:pt>
                <c:pt idx="5546">
                  <c:v>2024-03-09</c:v>
                </c:pt>
                <c:pt idx="5547">
                  <c:v>2024-03-10</c:v>
                </c:pt>
                <c:pt idx="5548">
                  <c:v>2024-03-11</c:v>
                </c:pt>
                <c:pt idx="5549">
                  <c:v>2024-03-12</c:v>
                </c:pt>
                <c:pt idx="5550">
                  <c:v>2024-03-13</c:v>
                </c:pt>
                <c:pt idx="5551">
                  <c:v>2024-03-14</c:v>
                </c:pt>
                <c:pt idx="5552">
                  <c:v>2024-03-15</c:v>
                </c:pt>
                <c:pt idx="5553">
                  <c:v>2024-03-16</c:v>
                </c:pt>
                <c:pt idx="5554">
                  <c:v>2024-03-17</c:v>
                </c:pt>
                <c:pt idx="5555">
                  <c:v>2024-03-18</c:v>
                </c:pt>
                <c:pt idx="5556">
                  <c:v>2024-03-19</c:v>
                </c:pt>
                <c:pt idx="5557">
                  <c:v>2024-03-20</c:v>
                </c:pt>
                <c:pt idx="5558">
                  <c:v>2024-03-21</c:v>
                </c:pt>
                <c:pt idx="5559">
                  <c:v>2024-03-22</c:v>
                </c:pt>
                <c:pt idx="5560">
                  <c:v>2024-03-23</c:v>
                </c:pt>
                <c:pt idx="5561">
                  <c:v>2024-03-24</c:v>
                </c:pt>
                <c:pt idx="5562">
                  <c:v>2024-03-25</c:v>
                </c:pt>
                <c:pt idx="5563">
                  <c:v>2024-03-26</c:v>
                </c:pt>
                <c:pt idx="5564">
                  <c:v>2024-03-27</c:v>
                </c:pt>
                <c:pt idx="5565">
                  <c:v>2024-03-28</c:v>
                </c:pt>
                <c:pt idx="5566">
                  <c:v>2024-03-29</c:v>
                </c:pt>
                <c:pt idx="5567">
                  <c:v>2024-03-30</c:v>
                </c:pt>
                <c:pt idx="5568">
                  <c:v>2024-03-31</c:v>
                </c:pt>
                <c:pt idx="5569">
                  <c:v>2024-04-01</c:v>
                </c:pt>
                <c:pt idx="5570">
                  <c:v>2024-04-02</c:v>
                </c:pt>
                <c:pt idx="5571">
                  <c:v>2024-04-03</c:v>
                </c:pt>
                <c:pt idx="5572">
                  <c:v>2024-04-04</c:v>
                </c:pt>
                <c:pt idx="5573">
                  <c:v>2024-04-05</c:v>
                </c:pt>
                <c:pt idx="5574">
                  <c:v>2024-04-06</c:v>
                </c:pt>
                <c:pt idx="5575">
                  <c:v>2024-04-07</c:v>
                </c:pt>
                <c:pt idx="5576">
                  <c:v>2024-04-08</c:v>
                </c:pt>
                <c:pt idx="5577">
                  <c:v>2024-04-09</c:v>
                </c:pt>
                <c:pt idx="5578">
                  <c:v>2024-04-10</c:v>
                </c:pt>
                <c:pt idx="5579">
                  <c:v>2024-04-11</c:v>
                </c:pt>
                <c:pt idx="5580">
                  <c:v>2024-04-12</c:v>
                </c:pt>
                <c:pt idx="5581">
                  <c:v>2024-04-13</c:v>
                </c:pt>
                <c:pt idx="5582">
                  <c:v>2024-04-14</c:v>
                </c:pt>
                <c:pt idx="5583">
                  <c:v>2024-04-15</c:v>
                </c:pt>
                <c:pt idx="5584">
                  <c:v>2024-04-16</c:v>
                </c:pt>
                <c:pt idx="5585">
                  <c:v>2024-04-17</c:v>
                </c:pt>
                <c:pt idx="5586">
                  <c:v>2024-04-18</c:v>
                </c:pt>
                <c:pt idx="5587">
                  <c:v>2024-04-19</c:v>
                </c:pt>
                <c:pt idx="5588">
                  <c:v>2024-04-20</c:v>
                </c:pt>
                <c:pt idx="5589">
                  <c:v>2024-04-21</c:v>
                </c:pt>
                <c:pt idx="5590">
                  <c:v>2024-04-22</c:v>
                </c:pt>
                <c:pt idx="5591">
                  <c:v>2024-04-23</c:v>
                </c:pt>
                <c:pt idx="5592">
                  <c:v>2024-04-24</c:v>
                </c:pt>
                <c:pt idx="5593">
                  <c:v>2024-04-25</c:v>
                </c:pt>
                <c:pt idx="5594">
                  <c:v>2024-04-26</c:v>
                </c:pt>
                <c:pt idx="5595">
                  <c:v>2024-04-27</c:v>
                </c:pt>
                <c:pt idx="5596">
                  <c:v>2024-04-28</c:v>
                </c:pt>
                <c:pt idx="5597">
                  <c:v>2024-04-29</c:v>
                </c:pt>
                <c:pt idx="5598">
                  <c:v>2024-04-30</c:v>
                </c:pt>
                <c:pt idx="5599">
                  <c:v>2024-05-01</c:v>
                </c:pt>
                <c:pt idx="5600">
                  <c:v>2024-05-02</c:v>
                </c:pt>
                <c:pt idx="5601">
                  <c:v>2024-05-03</c:v>
                </c:pt>
                <c:pt idx="5602">
                  <c:v>2024-05-04</c:v>
                </c:pt>
                <c:pt idx="5603">
                  <c:v>2024-05-05</c:v>
                </c:pt>
                <c:pt idx="5604">
                  <c:v>2024-05-06</c:v>
                </c:pt>
                <c:pt idx="5605">
                  <c:v>2024-05-07</c:v>
                </c:pt>
                <c:pt idx="5606">
                  <c:v>2024-05-08</c:v>
                </c:pt>
                <c:pt idx="5607">
                  <c:v>2024-05-09</c:v>
                </c:pt>
                <c:pt idx="5608">
                  <c:v>2024-05-10</c:v>
                </c:pt>
                <c:pt idx="5609">
                  <c:v>2024-05-11</c:v>
                </c:pt>
                <c:pt idx="5610">
                  <c:v>2024-05-12</c:v>
                </c:pt>
                <c:pt idx="5611">
                  <c:v>2024-05-13</c:v>
                </c:pt>
              </c:strCache>
            </c:strRef>
          </c:cat>
          <c:val>
            <c:numRef>
              <c:f>[Generacion_por_fuente_20240516.xlsx]Hoja1!$E$3:$E$5614</c:f>
              <c:numCache>
                <c:formatCode>#,##0.000;\(#,##0.000\)</c:formatCode>
                <c:ptCount val="5612"/>
                <c:pt idx="0">
                  <c:v>0.14623062000000001</c:v>
                </c:pt>
                <c:pt idx="1">
                  <c:v>0.16183889000000001</c:v>
                </c:pt>
                <c:pt idx="2">
                  <c:v>0.11569485</c:v>
                </c:pt>
                <c:pt idx="3">
                  <c:v>0.18768467999999999</c:v>
                </c:pt>
                <c:pt idx="4">
                  <c:v>0.22265748999999999</c:v>
                </c:pt>
                <c:pt idx="5">
                  <c:v>0.16115740000000006</c:v>
                </c:pt>
                <c:pt idx="6">
                  <c:v>0.15164119999999998</c:v>
                </c:pt>
                <c:pt idx="7">
                  <c:v>0.19697045000000005</c:v>
                </c:pt>
                <c:pt idx="8">
                  <c:v>0.18054191</c:v>
                </c:pt>
                <c:pt idx="9">
                  <c:v>0.16436863999999998</c:v>
                </c:pt>
                <c:pt idx="10">
                  <c:v>0.20513572999999999</c:v>
                </c:pt>
                <c:pt idx="11">
                  <c:v>0.21859567999999996</c:v>
                </c:pt>
                <c:pt idx="12">
                  <c:v>0.26136742000000002</c:v>
                </c:pt>
                <c:pt idx="13">
                  <c:v>0.23386087999999997</c:v>
                </c:pt>
                <c:pt idx="14">
                  <c:v>0.22184783</c:v>
                </c:pt>
                <c:pt idx="15">
                  <c:v>0.14040766999999998</c:v>
                </c:pt>
                <c:pt idx="16">
                  <c:v>3.4042820000000001E-2</c:v>
                </c:pt>
                <c:pt idx="17">
                  <c:v>4.5303290000000003E-2</c:v>
                </c:pt>
                <c:pt idx="18">
                  <c:v>0.10323909999999999</c:v>
                </c:pt>
                <c:pt idx="19">
                  <c:v>0.10692461000000003</c:v>
                </c:pt>
                <c:pt idx="20">
                  <c:v>0.10416858</c:v>
                </c:pt>
                <c:pt idx="21">
                  <c:v>0.10060428000000002</c:v>
                </c:pt>
                <c:pt idx="22">
                  <c:v>0.11683858999999999</c:v>
                </c:pt>
                <c:pt idx="23">
                  <c:v>0.12468097</c:v>
                </c:pt>
                <c:pt idx="24">
                  <c:v>0.13154010999999999</c:v>
                </c:pt>
                <c:pt idx="25">
                  <c:v>0.13695208</c:v>
                </c:pt>
                <c:pt idx="26">
                  <c:v>0.16059337000000001</c:v>
                </c:pt>
                <c:pt idx="27">
                  <c:v>0.19794126000000001</c:v>
                </c:pt>
                <c:pt idx="28">
                  <c:v>0.18855107000000007</c:v>
                </c:pt>
                <c:pt idx="29">
                  <c:v>0.17864041999999999</c:v>
                </c:pt>
                <c:pt idx="30">
                  <c:v>8.4060389999999999E-2</c:v>
                </c:pt>
                <c:pt idx="31">
                  <c:v>0.16069711999999994</c:v>
                </c:pt>
                <c:pt idx="32">
                  <c:v>0.24191209</c:v>
                </c:pt>
                <c:pt idx="33">
                  <c:v>0.16767167000000002</c:v>
                </c:pt>
                <c:pt idx="34">
                  <c:v>0.17509838999999999</c:v>
                </c:pt>
                <c:pt idx="35">
                  <c:v>0.16294869000000001</c:v>
                </c:pt>
                <c:pt idx="36">
                  <c:v>0.17909819000000002</c:v>
                </c:pt>
                <c:pt idx="37">
                  <c:v>0.16373960000000001</c:v>
                </c:pt>
                <c:pt idx="38">
                  <c:v>0.16323065</c:v>
                </c:pt>
                <c:pt idx="39">
                  <c:v>0.15027156999999999</c:v>
                </c:pt>
                <c:pt idx="40">
                  <c:v>0.23568106999999996</c:v>
                </c:pt>
                <c:pt idx="41">
                  <c:v>0.26873806999999994</c:v>
                </c:pt>
                <c:pt idx="42">
                  <c:v>0.28167564000000006</c:v>
                </c:pt>
                <c:pt idx="43">
                  <c:v>0.21965320999999999</c:v>
                </c:pt>
                <c:pt idx="44">
                  <c:v>0.13722542999999998</c:v>
                </c:pt>
                <c:pt idx="45">
                  <c:v>0.15353551000000007</c:v>
                </c:pt>
                <c:pt idx="46">
                  <c:v>0.11355936</c:v>
                </c:pt>
                <c:pt idx="47">
                  <c:v>8.0301299999999992E-2</c:v>
                </c:pt>
                <c:pt idx="48">
                  <c:v>0.22475376999999996</c:v>
                </c:pt>
                <c:pt idx="49">
                  <c:v>0.24399407999999995</c:v>
                </c:pt>
                <c:pt idx="50">
                  <c:v>0.20181762</c:v>
                </c:pt>
                <c:pt idx="51">
                  <c:v>0.24816742999999999</c:v>
                </c:pt>
                <c:pt idx="52">
                  <c:v>0.27583349000000001</c:v>
                </c:pt>
                <c:pt idx="53">
                  <c:v>0.26366923999999997</c:v>
                </c:pt>
                <c:pt idx="54">
                  <c:v>0.19657772999999998</c:v>
                </c:pt>
                <c:pt idx="55">
                  <c:v>0.16984107000000001</c:v>
                </c:pt>
                <c:pt idx="56">
                  <c:v>0.15907000999999998</c:v>
                </c:pt>
                <c:pt idx="57">
                  <c:v>0.16957782000000002</c:v>
                </c:pt>
                <c:pt idx="58">
                  <c:v>0.19043505000000002</c:v>
                </c:pt>
                <c:pt idx="59">
                  <c:v>0.22433117000000002</c:v>
                </c:pt>
                <c:pt idx="60">
                  <c:v>0.14983944999999999</c:v>
                </c:pt>
                <c:pt idx="61">
                  <c:v>0.12148665000000002</c:v>
                </c:pt>
                <c:pt idx="62">
                  <c:v>0.10575444000000001</c:v>
                </c:pt>
                <c:pt idx="63">
                  <c:v>0.16570299000000002</c:v>
                </c:pt>
                <c:pt idx="64">
                  <c:v>0.23546448999999994</c:v>
                </c:pt>
                <c:pt idx="65">
                  <c:v>0.24763680000000002</c:v>
                </c:pt>
                <c:pt idx="66">
                  <c:v>0.28323093000000005</c:v>
                </c:pt>
                <c:pt idx="67">
                  <c:v>0.21069044999999997</c:v>
                </c:pt>
                <c:pt idx="68">
                  <c:v>0.18959547999999998</c:v>
                </c:pt>
                <c:pt idx="69">
                  <c:v>0.21355329000000001</c:v>
                </c:pt>
                <c:pt idx="70">
                  <c:v>0.18315807000000001</c:v>
                </c:pt>
                <c:pt idx="71">
                  <c:v>0.18343438000000001</c:v>
                </c:pt>
                <c:pt idx="72">
                  <c:v>0.16897328</c:v>
                </c:pt>
                <c:pt idx="73">
                  <c:v>0.19944382999999999</c:v>
                </c:pt>
                <c:pt idx="74">
                  <c:v>0.21772797999999999</c:v>
                </c:pt>
                <c:pt idx="75">
                  <c:v>0.17391257999999998</c:v>
                </c:pt>
                <c:pt idx="76">
                  <c:v>0.17223001000000002</c:v>
                </c:pt>
                <c:pt idx="77">
                  <c:v>0.18298632000000006</c:v>
                </c:pt>
                <c:pt idx="78">
                  <c:v>0.16762376000000001</c:v>
                </c:pt>
                <c:pt idx="79">
                  <c:v>0.16079542999999999</c:v>
                </c:pt>
                <c:pt idx="80">
                  <c:v>0.10994517999999999</c:v>
                </c:pt>
                <c:pt idx="81">
                  <c:v>0.16913504999999995</c:v>
                </c:pt>
                <c:pt idx="82">
                  <c:v>0.15792875999999995</c:v>
                </c:pt>
                <c:pt idx="83">
                  <c:v>0.19030058</c:v>
                </c:pt>
                <c:pt idx="84">
                  <c:v>0.17793331000000001</c:v>
                </c:pt>
                <c:pt idx="85">
                  <c:v>0.21075672999999995</c:v>
                </c:pt>
                <c:pt idx="86">
                  <c:v>0.22465638000000004</c:v>
                </c:pt>
                <c:pt idx="87">
                  <c:v>0.20097182000000002</c:v>
                </c:pt>
                <c:pt idx="88">
                  <c:v>0.21992320999999998</c:v>
                </c:pt>
                <c:pt idx="89">
                  <c:v>0.18007526999999998</c:v>
                </c:pt>
                <c:pt idx="90">
                  <c:v>0.15018508999999999</c:v>
                </c:pt>
                <c:pt idx="91">
                  <c:v>0.17528082</c:v>
                </c:pt>
                <c:pt idx="92">
                  <c:v>0.16791872999999999</c:v>
                </c:pt>
                <c:pt idx="93">
                  <c:v>0.14518337000000003</c:v>
                </c:pt>
                <c:pt idx="94">
                  <c:v>0.16990541000000003</c:v>
                </c:pt>
                <c:pt idx="95">
                  <c:v>0.15755347999999997</c:v>
                </c:pt>
                <c:pt idx="96">
                  <c:v>0.16050086000000002</c:v>
                </c:pt>
                <c:pt idx="97">
                  <c:v>0.11211653999999999</c:v>
                </c:pt>
                <c:pt idx="98">
                  <c:v>0.17557332</c:v>
                </c:pt>
                <c:pt idx="99">
                  <c:v>0.21085271</c:v>
                </c:pt>
                <c:pt idx="100">
                  <c:v>0.20438799000000002</c:v>
                </c:pt>
                <c:pt idx="101">
                  <c:v>0.17565989000000004</c:v>
                </c:pt>
                <c:pt idx="102">
                  <c:v>0.16078476999999997</c:v>
                </c:pt>
                <c:pt idx="103">
                  <c:v>0.20566957</c:v>
                </c:pt>
                <c:pt idx="104">
                  <c:v>0.1745467</c:v>
                </c:pt>
                <c:pt idx="105">
                  <c:v>0.20862164000000005</c:v>
                </c:pt>
                <c:pt idx="106">
                  <c:v>0.19032687000000001</c:v>
                </c:pt>
                <c:pt idx="107">
                  <c:v>0.16884168999999999</c:v>
                </c:pt>
                <c:pt idx="108">
                  <c:v>0.22355175999999999</c:v>
                </c:pt>
                <c:pt idx="109">
                  <c:v>0.25656666999999994</c:v>
                </c:pt>
                <c:pt idx="110">
                  <c:v>0.22218347000000002</c:v>
                </c:pt>
                <c:pt idx="111">
                  <c:v>0.20931139000000001</c:v>
                </c:pt>
                <c:pt idx="112">
                  <c:v>0.22454775000000002</c:v>
                </c:pt>
                <c:pt idx="113">
                  <c:v>0.20131042999999998</c:v>
                </c:pt>
                <c:pt idx="114">
                  <c:v>0.20778895999999997</c:v>
                </c:pt>
                <c:pt idx="115">
                  <c:v>0.25926635999999997</c:v>
                </c:pt>
                <c:pt idx="116">
                  <c:v>0.26249474</c:v>
                </c:pt>
                <c:pt idx="117">
                  <c:v>0.24887389999999998</c:v>
                </c:pt>
                <c:pt idx="118">
                  <c:v>0.22261100000000003</c:v>
                </c:pt>
                <c:pt idx="119">
                  <c:v>0.18985943999999999</c:v>
                </c:pt>
                <c:pt idx="120">
                  <c:v>0.17805546</c:v>
                </c:pt>
                <c:pt idx="121">
                  <c:v>0.17787089000000003</c:v>
                </c:pt>
                <c:pt idx="122">
                  <c:v>0.13610396999999999</c:v>
                </c:pt>
                <c:pt idx="123">
                  <c:v>6.3034330000000013E-2</c:v>
                </c:pt>
                <c:pt idx="124">
                  <c:v>4.8291029999999999E-2</c:v>
                </c:pt>
                <c:pt idx="125">
                  <c:v>0.13905104999999998</c:v>
                </c:pt>
                <c:pt idx="126">
                  <c:v>0.16071615999999997</c:v>
                </c:pt>
                <c:pt idx="127">
                  <c:v>0.14142958999999999</c:v>
                </c:pt>
                <c:pt idx="128">
                  <c:v>0.20262724999999998</c:v>
                </c:pt>
                <c:pt idx="129">
                  <c:v>0.2375283</c:v>
                </c:pt>
                <c:pt idx="130">
                  <c:v>0.22623787000000004</c:v>
                </c:pt>
                <c:pt idx="131">
                  <c:v>0.23032457000000001</c:v>
                </c:pt>
                <c:pt idx="132">
                  <c:v>0.18682459000000001</c:v>
                </c:pt>
                <c:pt idx="133">
                  <c:v>0.20309966999999998</c:v>
                </c:pt>
                <c:pt idx="134">
                  <c:v>0.17419968</c:v>
                </c:pt>
                <c:pt idx="135">
                  <c:v>0.19943883999999995</c:v>
                </c:pt>
                <c:pt idx="136">
                  <c:v>0.15213093</c:v>
                </c:pt>
                <c:pt idx="137">
                  <c:v>0.12319189999999999</c:v>
                </c:pt>
                <c:pt idx="138">
                  <c:v>7.5764290000000012E-2</c:v>
                </c:pt>
                <c:pt idx="139">
                  <c:v>3.096105E-2</c:v>
                </c:pt>
                <c:pt idx="140">
                  <c:v>7.1286309999999978E-2</c:v>
                </c:pt>
                <c:pt idx="141">
                  <c:v>0.10780518999999998</c:v>
                </c:pt>
                <c:pt idx="142">
                  <c:v>0.12937830000000003</c:v>
                </c:pt>
                <c:pt idx="143">
                  <c:v>0.14949247000000004</c:v>
                </c:pt>
                <c:pt idx="144">
                  <c:v>0.13570715999999997</c:v>
                </c:pt>
                <c:pt idx="145">
                  <c:v>0.1795447</c:v>
                </c:pt>
                <c:pt idx="146">
                  <c:v>0.19681311000000001</c:v>
                </c:pt>
                <c:pt idx="147">
                  <c:v>0.23473048000000005</c:v>
                </c:pt>
                <c:pt idx="148">
                  <c:v>0.16297418000000002</c:v>
                </c:pt>
                <c:pt idx="149">
                  <c:v>0.22769178000000001</c:v>
                </c:pt>
                <c:pt idx="150">
                  <c:v>0.25041562000000001</c:v>
                </c:pt>
                <c:pt idx="151">
                  <c:v>0.26550074000000001</c:v>
                </c:pt>
                <c:pt idx="152">
                  <c:v>0.26383133000000003</c:v>
                </c:pt>
                <c:pt idx="153">
                  <c:v>0.28855820999999998</c:v>
                </c:pt>
                <c:pt idx="154">
                  <c:v>0.25796776000000005</c:v>
                </c:pt>
                <c:pt idx="155">
                  <c:v>0.20766566000000003</c:v>
                </c:pt>
                <c:pt idx="156">
                  <c:v>0.16859282999999997</c:v>
                </c:pt>
                <c:pt idx="157">
                  <c:v>0.19502360000000005</c:v>
                </c:pt>
                <c:pt idx="158">
                  <c:v>0.18277927999999999</c:v>
                </c:pt>
                <c:pt idx="159">
                  <c:v>0.17834568000000001</c:v>
                </c:pt>
                <c:pt idx="160">
                  <c:v>0.11023862999999998</c:v>
                </c:pt>
                <c:pt idx="161">
                  <c:v>5.0325689999999999E-2</c:v>
                </c:pt>
                <c:pt idx="162">
                  <c:v>0.10102730999999998</c:v>
                </c:pt>
                <c:pt idx="163">
                  <c:v>0.10507474999999999</c:v>
                </c:pt>
                <c:pt idx="164">
                  <c:v>6.3007060000000004E-2</c:v>
                </c:pt>
                <c:pt idx="165">
                  <c:v>0.12110867000000002</c:v>
                </c:pt>
                <c:pt idx="166">
                  <c:v>0.15814726999999998</c:v>
                </c:pt>
                <c:pt idx="167">
                  <c:v>0.18438699000000003</c:v>
                </c:pt>
                <c:pt idx="168">
                  <c:v>0.22767359999999998</c:v>
                </c:pt>
                <c:pt idx="169">
                  <c:v>0.22494822999999997</c:v>
                </c:pt>
                <c:pt idx="170">
                  <c:v>0.21410752000000005</c:v>
                </c:pt>
                <c:pt idx="171">
                  <c:v>0.17829233999999997</c:v>
                </c:pt>
                <c:pt idx="172">
                  <c:v>0.14844211000000002</c:v>
                </c:pt>
                <c:pt idx="173">
                  <c:v>3.5985240000000009E-2</c:v>
                </c:pt>
                <c:pt idx="174">
                  <c:v>0.15466309999999997</c:v>
                </c:pt>
                <c:pt idx="175">
                  <c:v>0.18354485000000001</c:v>
                </c:pt>
                <c:pt idx="176">
                  <c:v>0.20544752999999999</c:v>
                </c:pt>
                <c:pt idx="177">
                  <c:v>0.18094544999999995</c:v>
                </c:pt>
                <c:pt idx="178">
                  <c:v>0.14179984999999998</c:v>
                </c:pt>
                <c:pt idx="179">
                  <c:v>8.5376980000000005E-2</c:v>
                </c:pt>
                <c:pt idx="180">
                  <c:v>0.19427733999999997</c:v>
                </c:pt>
                <c:pt idx="181">
                  <c:v>0.20690844999999999</c:v>
                </c:pt>
                <c:pt idx="182">
                  <c:v>0.18251390000000001</c:v>
                </c:pt>
                <c:pt idx="183">
                  <c:v>0.24860972999999997</c:v>
                </c:pt>
                <c:pt idx="184">
                  <c:v>0.19714037999999998</c:v>
                </c:pt>
                <c:pt idx="185">
                  <c:v>0.18437854000000004</c:v>
                </c:pt>
                <c:pt idx="186">
                  <c:v>0.16673088</c:v>
                </c:pt>
                <c:pt idx="187">
                  <c:v>0.26282100000000003</c:v>
                </c:pt>
                <c:pt idx="188">
                  <c:v>0.19731239999999997</c:v>
                </c:pt>
                <c:pt idx="189">
                  <c:v>0.19383557999999995</c:v>
                </c:pt>
                <c:pt idx="190">
                  <c:v>0.10568001999999999</c:v>
                </c:pt>
                <c:pt idx="191">
                  <c:v>0.12201229</c:v>
                </c:pt>
                <c:pt idx="192">
                  <c:v>9.2123270000000021E-2</c:v>
                </c:pt>
                <c:pt idx="193">
                  <c:v>0.19354065000000004</c:v>
                </c:pt>
                <c:pt idx="194">
                  <c:v>0.25404926999999999</c:v>
                </c:pt>
                <c:pt idx="195">
                  <c:v>0.22719702999999997</c:v>
                </c:pt>
                <c:pt idx="196">
                  <c:v>0.22835965</c:v>
                </c:pt>
                <c:pt idx="197">
                  <c:v>0.24897217999999999</c:v>
                </c:pt>
                <c:pt idx="198">
                  <c:v>0.23751583000000004</c:v>
                </c:pt>
                <c:pt idx="199">
                  <c:v>0.19800472</c:v>
                </c:pt>
                <c:pt idx="200">
                  <c:v>0.17893313000000002</c:v>
                </c:pt>
                <c:pt idx="201">
                  <c:v>0.14873563000000001</c:v>
                </c:pt>
                <c:pt idx="202">
                  <c:v>0.12906229999999999</c:v>
                </c:pt>
                <c:pt idx="203">
                  <c:v>0.19023915000000002</c:v>
                </c:pt>
                <c:pt idx="204">
                  <c:v>0.2678046</c:v>
                </c:pt>
                <c:pt idx="205">
                  <c:v>0.22761762999999999</c:v>
                </c:pt>
                <c:pt idx="206">
                  <c:v>0.22357969</c:v>
                </c:pt>
                <c:pt idx="207">
                  <c:v>0.19453775999999998</c:v>
                </c:pt>
                <c:pt idx="208">
                  <c:v>0.22507668000000003</c:v>
                </c:pt>
                <c:pt idx="209">
                  <c:v>0.24653173000000003</c:v>
                </c:pt>
                <c:pt idx="210">
                  <c:v>0.19799457000000001</c:v>
                </c:pt>
                <c:pt idx="211">
                  <c:v>0.17486076</c:v>
                </c:pt>
                <c:pt idx="212">
                  <c:v>0.20439550000000001</c:v>
                </c:pt>
                <c:pt idx="213">
                  <c:v>0.24790485000000004</c:v>
                </c:pt>
                <c:pt idx="214">
                  <c:v>0.24550884000000006</c:v>
                </c:pt>
                <c:pt idx="215">
                  <c:v>0.22105709000000007</c:v>
                </c:pt>
                <c:pt idx="216">
                  <c:v>0.23033107999999999</c:v>
                </c:pt>
                <c:pt idx="217">
                  <c:v>0.17065198000000004</c:v>
                </c:pt>
                <c:pt idx="218">
                  <c:v>0.20439604</c:v>
                </c:pt>
                <c:pt idx="219">
                  <c:v>0.20783702000000001</c:v>
                </c:pt>
                <c:pt idx="220">
                  <c:v>0.17473174000000002</c:v>
                </c:pt>
                <c:pt idx="221">
                  <c:v>0.15687624000000003</c:v>
                </c:pt>
                <c:pt idx="222">
                  <c:v>0.17046710000000001</c:v>
                </c:pt>
                <c:pt idx="223">
                  <c:v>0.19242930000000003</c:v>
                </c:pt>
                <c:pt idx="224">
                  <c:v>0.17688398999999999</c:v>
                </c:pt>
                <c:pt idx="225">
                  <c:v>0.17155079000000001</c:v>
                </c:pt>
                <c:pt idx="226">
                  <c:v>0.16687276000000001</c:v>
                </c:pt>
                <c:pt idx="227">
                  <c:v>0.15490646999999999</c:v>
                </c:pt>
                <c:pt idx="228">
                  <c:v>0.14504864000000001</c:v>
                </c:pt>
                <c:pt idx="229">
                  <c:v>0.15464597999999999</c:v>
                </c:pt>
                <c:pt idx="230">
                  <c:v>0.16436048</c:v>
                </c:pt>
                <c:pt idx="231">
                  <c:v>9.9218049999999988E-2</c:v>
                </c:pt>
                <c:pt idx="232">
                  <c:v>0.11583136999999999</c:v>
                </c:pt>
                <c:pt idx="233">
                  <c:v>0.13212795999999999</c:v>
                </c:pt>
                <c:pt idx="234">
                  <c:v>0.12001074999999999</c:v>
                </c:pt>
                <c:pt idx="235">
                  <c:v>0.14236794</c:v>
                </c:pt>
                <c:pt idx="236">
                  <c:v>0.16618680000000002</c:v>
                </c:pt>
                <c:pt idx="237">
                  <c:v>0.11253767999999999</c:v>
                </c:pt>
                <c:pt idx="238">
                  <c:v>0.16969139000000003</c:v>
                </c:pt>
                <c:pt idx="239">
                  <c:v>0.19763186000000002</c:v>
                </c:pt>
                <c:pt idx="240">
                  <c:v>0.20684286999999998</c:v>
                </c:pt>
                <c:pt idx="241">
                  <c:v>0.14286091000000004</c:v>
                </c:pt>
                <c:pt idx="242">
                  <c:v>0.12934403000000003</c:v>
                </c:pt>
                <c:pt idx="243">
                  <c:v>0.16195633000000004</c:v>
                </c:pt>
                <c:pt idx="244">
                  <c:v>0.16750683999999999</c:v>
                </c:pt>
                <c:pt idx="245">
                  <c:v>0.17505124999999999</c:v>
                </c:pt>
                <c:pt idx="246">
                  <c:v>0.16056612000000001</c:v>
                </c:pt>
                <c:pt idx="247">
                  <c:v>0.11503115</c:v>
                </c:pt>
                <c:pt idx="248">
                  <c:v>0.15316028000000001</c:v>
                </c:pt>
                <c:pt idx="249">
                  <c:v>0.19631931</c:v>
                </c:pt>
                <c:pt idx="250">
                  <c:v>0.19507886999999999</c:v>
                </c:pt>
                <c:pt idx="251">
                  <c:v>0.16957989999999992</c:v>
                </c:pt>
                <c:pt idx="252">
                  <c:v>0.15218769000000004</c:v>
                </c:pt>
                <c:pt idx="253">
                  <c:v>0.15519682999999998</c:v>
                </c:pt>
                <c:pt idx="254">
                  <c:v>0.14844747</c:v>
                </c:pt>
                <c:pt idx="255">
                  <c:v>9.4309670000000026E-2</c:v>
                </c:pt>
                <c:pt idx="256">
                  <c:v>0.14340618000000005</c:v>
                </c:pt>
                <c:pt idx="257">
                  <c:v>0.12414044999999999</c:v>
                </c:pt>
                <c:pt idx="258">
                  <c:v>4.8490660000000012E-2</c:v>
                </c:pt>
                <c:pt idx="259">
                  <c:v>2.0927249999999998E-2</c:v>
                </c:pt>
                <c:pt idx="260">
                  <c:v>8.9488460000000006E-2</c:v>
                </c:pt>
                <c:pt idx="261">
                  <c:v>0.11470137000000001</c:v>
                </c:pt>
                <c:pt idx="262">
                  <c:v>0.14981385</c:v>
                </c:pt>
                <c:pt idx="263">
                  <c:v>0.16050335000000002</c:v>
                </c:pt>
                <c:pt idx="264">
                  <c:v>0.15604875000000001</c:v>
                </c:pt>
                <c:pt idx="265">
                  <c:v>0.13194510000000001</c:v>
                </c:pt>
                <c:pt idx="266">
                  <c:v>0.16555294000000001</c:v>
                </c:pt>
                <c:pt idx="267">
                  <c:v>0.15260644000000001</c:v>
                </c:pt>
                <c:pt idx="268">
                  <c:v>0.13013781999999999</c:v>
                </c:pt>
                <c:pt idx="269">
                  <c:v>0.18394801999999993</c:v>
                </c:pt>
                <c:pt idx="270">
                  <c:v>0.14879028999999999</c:v>
                </c:pt>
                <c:pt idx="271">
                  <c:v>0.14708037999999998</c:v>
                </c:pt>
                <c:pt idx="272">
                  <c:v>0.14691820999999999</c:v>
                </c:pt>
                <c:pt idx="273">
                  <c:v>0.18206116999999997</c:v>
                </c:pt>
                <c:pt idx="274">
                  <c:v>0.12827198000000001</c:v>
                </c:pt>
                <c:pt idx="275">
                  <c:v>4.6085019999999997E-2</c:v>
                </c:pt>
                <c:pt idx="276">
                  <c:v>9.6543530000000002E-2</c:v>
                </c:pt>
                <c:pt idx="277">
                  <c:v>0.16092611000000001</c:v>
                </c:pt>
                <c:pt idx="278">
                  <c:v>0.14700527999999993</c:v>
                </c:pt>
                <c:pt idx="279">
                  <c:v>0.18081127999999999</c:v>
                </c:pt>
                <c:pt idx="280">
                  <c:v>0.16026014000000002</c:v>
                </c:pt>
                <c:pt idx="281">
                  <c:v>0.17853591999999999</c:v>
                </c:pt>
                <c:pt idx="282">
                  <c:v>0.13583439000000003</c:v>
                </c:pt>
                <c:pt idx="283">
                  <c:v>0.16330941000000002</c:v>
                </c:pt>
                <c:pt idx="284">
                  <c:v>0.15357171000000003</c:v>
                </c:pt>
                <c:pt idx="285">
                  <c:v>0.12957793000000001</c:v>
                </c:pt>
                <c:pt idx="286">
                  <c:v>0.12020517</c:v>
                </c:pt>
                <c:pt idx="287">
                  <c:v>4.4579299999999995E-2</c:v>
                </c:pt>
                <c:pt idx="288">
                  <c:v>0.10573412</c:v>
                </c:pt>
                <c:pt idx="289">
                  <c:v>0.14137803999999995</c:v>
                </c:pt>
                <c:pt idx="290">
                  <c:v>0.14159678999999997</c:v>
                </c:pt>
                <c:pt idx="291">
                  <c:v>0.14081364000000002</c:v>
                </c:pt>
                <c:pt idx="292">
                  <c:v>0.11923084</c:v>
                </c:pt>
                <c:pt idx="293">
                  <c:v>0.10026871000000002</c:v>
                </c:pt>
                <c:pt idx="294">
                  <c:v>0.10202575999999999</c:v>
                </c:pt>
                <c:pt idx="295">
                  <c:v>6.3292130000000002E-2</c:v>
                </c:pt>
                <c:pt idx="296">
                  <c:v>3.6429359999999994E-2</c:v>
                </c:pt>
                <c:pt idx="297">
                  <c:v>8.2946670000000014E-2</c:v>
                </c:pt>
                <c:pt idx="298">
                  <c:v>0.16845134</c:v>
                </c:pt>
                <c:pt idx="299">
                  <c:v>0.18113106000000001</c:v>
                </c:pt>
                <c:pt idx="300">
                  <c:v>0.14629908000000003</c:v>
                </c:pt>
                <c:pt idx="301">
                  <c:v>0.13538224000000001</c:v>
                </c:pt>
                <c:pt idx="302">
                  <c:v>0.10884732000000003</c:v>
                </c:pt>
                <c:pt idx="303">
                  <c:v>3.3466869999999996E-2</c:v>
                </c:pt>
                <c:pt idx="304">
                  <c:v>1.5507360000000001E-2</c:v>
                </c:pt>
                <c:pt idx="305">
                  <c:v>4.3124019999999999E-2</c:v>
                </c:pt>
                <c:pt idx="306">
                  <c:v>1.9049210000000007E-2</c:v>
                </c:pt>
                <c:pt idx="307">
                  <c:v>1.4861850000000001E-2</c:v>
                </c:pt>
                <c:pt idx="308">
                  <c:v>3.1748360000000003E-2</c:v>
                </c:pt>
                <c:pt idx="309">
                  <c:v>1.165004E-2</c:v>
                </c:pt>
                <c:pt idx="310">
                  <c:v>4.0178100000000001E-2</c:v>
                </c:pt>
                <c:pt idx="311">
                  <c:v>7.4357030000000005E-2</c:v>
                </c:pt>
                <c:pt idx="312">
                  <c:v>9.6186469999999996E-2</c:v>
                </c:pt>
                <c:pt idx="313">
                  <c:v>0.10145693999999998</c:v>
                </c:pt>
                <c:pt idx="314">
                  <c:v>5.705872E-2</c:v>
                </c:pt>
                <c:pt idx="315">
                  <c:v>3.9982770000000001E-2</c:v>
                </c:pt>
                <c:pt idx="316">
                  <c:v>4.9675400000000001E-2</c:v>
                </c:pt>
                <c:pt idx="317">
                  <c:v>6.4397469999999998E-2</c:v>
                </c:pt>
                <c:pt idx="318">
                  <c:v>8.089085E-2</c:v>
                </c:pt>
                <c:pt idx="319">
                  <c:v>4.9461030000000003E-2</c:v>
                </c:pt>
                <c:pt idx="320">
                  <c:v>4.5497779999999995E-2</c:v>
                </c:pt>
                <c:pt idx="321">
                  <c:v>9.6171870000000007E-2</c:v>
                </c:pt>
                <c:pt idx="322">
                  <c:v>0.11338174999999999</c:v>
                </c:pt>
                <c:pt idx="323">
                  <c:v>0.12646551</c:v>
                </c:pt>
                <c:pt idx="324">
                  <c:v>0.12438870999999999</c:v>
                </c:pt>
                <c:pt idx="325">
                  <c:v>0.16644677000000002</c:v>
                </c:pt>
                <c:pt idx="326">
                  <c:v>0.17249237000000001</c:v>
                </c:pt>
                <c:pt idx="327">
                  <c:v>0.14993606000000001</c:v>
                </c:pt>
                <c:pt idx="328">
                  <c:v>0.12572583000000001</c:v>
                </c:pt>
                <c:pt idx="329">
                  <c:v>0.11758269000000002</c:v>
                </c:pt>
                <c:pt idx="330">
                  <c:v>0.12437711</c:v>
                </c:pt>
                <c:pt idx="331">
                  <c:v>0.11653618</c:v>
                </c:pt>
                <c:pt idx="332">
                  <c:v>0.12875161000000002</c:v>
                </c:pt>
                <c:pt idx="333">
                  <c:v>0.13527973999999998</c:v>
                </c:pt>
                <c:pt idx="334">
                  <c:v>0.13302693000000002</c:v>
                </c:pt>
                <c:pt idx="335">
                  <c:v>0.14733457999999997</c:v>
                </c:pt>
                <c:pt idx="336">
                  <c:v>0.17115166000000001</c:v>
                </c:pt>
                <c:pt idx="337">
                  <c:v>0.16256039999999999</c:v>
                </c:pt>
                <c:pt idx="338">
                  <c:v>0.12409703</c:v>
                </c:pt>
                <c:pt idx="339">
                  <c:v>0.12972801</c:v>
                </c:pt>
                <c:pt idx="340">
                  <c:v>0.16190846</c:v>
                </c:pt>
                <c:pt idx="341">
                  <c:v>0.12434851999999999</c:v>
                </c:pt>
                <c:pt idx="342">
                  <c:v>0.12479951</c:v>
                </c:pt>
                <c:pt idx="343">
                  <c:v>0.14172276</c:v>
                </c:pt>
                <c:pt idx="344">
                  <c:v>0.16872998</c:v>
                </c:pt>
                <c:pt idx="345">
                  <c:v>0.17403287000000003</c:v>
                </c:pt>
                <c:pt idx="346">
                  <c:v>0.18389580999999999</c:v>
                </c:pt>
                <c:pt idx="347">
                  <c:v>0.20407999000000002</c:v>
                </c:pt>
                <c:pt idx="348">
                  <c:v>0.16901604000000001</c:v>
                </c:pt>
                <c:pt idx="349">
                  <c:v>0.13226925</c:v>
                </c:pt>
                <c:pt idx="350">
                  <c:v>0.13564082</c:v>
                </c:pt>
                <c:pt idx="351">
                  <c:v>6.8126770000000003E-2</c:v>
                </c:pt>
                <c:pt idx="352">
                  <c:v>3.5018179999999996E-2</c:v>
                </c:pt>
                <c:pt idx="353">
                  <c:v>5.4296610000000002E-2</c:v>
                </c:pt>
                <c:pt idx="354">
                  <c:v>7.6603759999999993E-2</c:v>
                </c:pt>
                <c:pt idx="355">
                  <c:v>5.2179389999999999E-2</c:v>
                </c:pt>
                <c:pt idx="356">
                  <c:v>1.207803E-2</c:v>
                </c:pt>
                <c:pt idx="357">
                  <c:v>2.9699330000000003E-2</c:v>
                </c:pt>
                <c:pt idx="358">
                  <c:v>6.0954609999999992E-2</c:v>
                </c:pt>
                <c:pt idx="359">
                  <c:v>9.9496849999999998E-2</c:v>
                </c:pt>
                <c:pt idx="360">
                  <c:v>8.5863620000000015E-2</c:v>
                </c:pt>
                <c:pt idx="361">
                  <c:v>0.11724155999999998</c:v>
                </c:pt>
                <c:pt idx="362">
                  <c:v>0.14404314999999998</c:v>
                </c:pt>
                <c:pt idx="363">
                  <c:v>0.17594791000000001</c:v>
                </c:pt>
                <c:pt idx="364">
                  <c:v>0.19921474</c:v>
                </c:pt>
                <c:pt idx="365">
                  <c:v>0.15828991000000001</c:v>
                </c:pt>
                <c:pt idx="366">
                  <c:v>0.13623132999999998</c:v>
                </c:pt>
                <c:pt idx="367">
                  <c:v>0.13428324</c:v>
                </c:pt>
                <c:pt idx="368">
                  <c:v>0.10270174</c:v>
                </c:pt>
                <c:pt idx="369">
                  <c:v>7.9031160000000003E-2</c:v>
                </c:pt>
                <c:pt idx="370">
                  <c:v>0.13433141000000004</c:v>
                </c:pt>
                <c:pt idx="371">
                  <c:v>0.19661102000000003</c:v>
                </c:pt>
                <c:pt idx="372">
                  <c:v>0.20198257999999999</c:v>
                </c:pt>
                <c:pt idx="373">
                  <c:v>0.18981633000000001</c:v>
                </c:pt>
                <c:pt idx="374">
                  <c:v>0.12862381000000001</c:v>
                </c:pt>
                <c:pt idx="375">
                  <c:v>0.11026064000000002</c:v>
                </c:pt>
                <c:pt idx="376">
                  <c:v>0.16516874999999995</c:v>
                </c:pt>
                <c:pt idx="377">
                  <c:v>0.10468588000000001</c:v>
                </c:pt>
                <c:pt idx="378">
                  <c:v>0.20666813000000001</c:v>
                </c:pt>
                <c:pt idx="379">
                  <c:v>0.23197141999999996</c:v>
                </c:pt>
                <c:pt idx="380">
                  <c:v>0.20187633999999999</c:v>
                </c:pt>
                <c:pt idx="381">
                  <c:v>0.20423540000000001</c:v>
                </c:pt>
                <c:pt idx="382">
                  <c:v>0.19138637999999997</c:v>
                </c:pt>
                <c:pt idx="383">
                  <c:v>0.26911943999999993</c:v>
                </c:pt>
                <c:pt idx="384">
                  <c:v>0.23336530000000003</c:v>
                </c:pt>
                <c:pt idx="385">
                  <c:v>0.25272701999999997</c:v>
                </c:pt>
                <c:pt idx="386">
                  <c:v>0.17690930999999999</c:v>
                </c:pt>
                <c:pt idx="387">
                  <c:v>0.13166336000000001</c:v>
                </c:pt>
                <c:pt idx="388">
                  <c:v>0.22053902</c:v>
                </c:pt>
                <c:pt idx="389">
                  <c:v>0.197294</c:v>
                </c:pt>
                <c:pt idx="390">
                  <c:v>0.21661775000000003</c:v>
                </c:pt>
                <c:pt idx="391">
                  <c:v>0.23803132000000002</c:v>
                </c:pt>
                <c:pt idx="392">
                  <c:v>3.1509870000000002E-2</c:v>
                </c:pt>
                <c:pt idx="393">
                  <c:v>3.8576149999999997E-2</c:v>
                </c:pt>
                <c:pt idx="394">
                  <c:v>0.14718625999999999</c:v>
                </c:pt>
                <c:pt idx="395">
                  <c:v>0.12595424999999999</c:v>
                </c:pt>
                <c:pt idx="396">
                  <c:v>0.14986670000000002</c:v>
                </c:pt>
                <c:pt idx="397">
                  <c:v>3.7861100000000002E-2</c:v>
                </c:pt>
                <c:pt idx="398">
                  <c:v>9.1337230000000019E-2</c:v>
                </c:pt>
                <c:pt idx="399">
                  <c:v>0.18336201999999999</c:v>
                </c:pt>
                <c:pt idx="400">
                  <c:v>0.18105760999999998</c:v>
                </c:pt>
                <c:pt idx="401">
                  <c:v>0.13326992999999998</c:v>
                </c:pt>
                <c:pt idx="402">
                  <c:v>0.12988022999999999</c:v>
                </c:pt>
                <c:pt idx="403">
                  <c:v>0.13818982000000005</c:v>
                </c:pt>
                <c:pt idx="404">
                  <c:v>0.15741506</c:v>
                </c:pt>
                <c:pt idx="405">
                  <c:v>0.17581864999999997</c:v>
                </c:pt>
                <c:pt idx="406">
                  <c:v>0.20911876000000001</c:v>
                </c:pt>
                <c:pt idx="407">
                  <c:v>0.12249520000000001</c:v>
                </c:pt>
                <c:pt idx="408">
                  <c:v>6.4674309999999999E-2</c:v>
                </c:pt>
                <c:pt idx="409">
                  <c:v>0.12813655000000002</c:v>
                </c:pt>
                <c:pt idx="410">
                  <c:v>0.16062842000000002</c:v>
                </c:pt>
                <c:pt idx="411">
                  <c:v>0.17158844999999995</c:v>
                </c:pt>
                <c:pt idx="412">
                  <c:v>0.15723555</c:v>
                </c:pt>
                <c:pt idx="413">
                  <c:v>0.17544261999999999</c:v>
                </c:pt>
                <c:pt idx="414">
                  <c:v>0.22596448000000002</c:v>
                </c:pt>
                <c:pt idx="415">
                  <c:v>0.23662855999999996</c:v>
                </c:pt>
                <c:pt idx="416">
                  <c:v>0.24108480999999995</c:v>
                </c:pt>
                <c:pt idx="417">
                  <c:v>0.13318319999999997</c:v>
                </c:pt>
                <c:pt idx="418">
                  <c:v>2.030918E-2</c:v>
                </c:pt>
                <c:pt idx="419">
                  <c:v>5.1158200000000001E-3</c:v>
                </c:pt>
                <c:pt idx="420">
                  <c:v>4.6746799999999996E-3</c:v>
                </c:pt>
                <c:pt idx="421">
                  <c:v>4.3000040000000003E-2</c:v>
                </c:pt>
                <c:pt idx="422">
                  <c:v>0.11829495</c:v>
                </c:pt>
                <c:pt idx="423">
                  <c:v>0.13213173</c:v>
                </c:pt>
                <c:pt idx="424">
                  <c:v>0.18731824999999999</c:v>
                </c:pt>
                <c:pt idx="425">
                  <c:v>0.21421343999999998</c:v>
                </c:pt>
                <c:pt idx="426">
                  <c:v>2.0314550000000004E-2</c:v>
                </c:pt>
                <c:pt idx="427">
                  <c:v>3.6413250000000001E-2</c:v>
                </c:pt>
                <c:pt idx="428">
                  <c:v>9.33837E-2</c:v>
                </c:pt>
                <c:pt idx="429">
                  <c:v>9.3388189999999982E-2</c:v>
                </c:pt>
                <c:pt idx="430">
                  <c:v>4.696829000000001E-2</c:v>
                </c:pt>
                <c:pt idx="431">
                  <c:v>0.23065927000000003</c:v>
                </c:pt>
                <c:pt idx="432">
                  <c:v>0.21241652999999999</c:v>
                </c:pt>
                <c:pt idx="433">
                  <c:v>0.21127708000000001</c:v>
                </c:pt>
                <c:pt idx="434">
                  <c:v>0.18597203000000001</c:v>
                </c:pt>
                <c:pt idx="435">
                  <c:v>0.13228703</c:v>
                </c:pt>
                <c:pt idx="436">
                  <c:v>0.12234341</c:v>
                </c:pt>
                <c:pt idx="437">
                  <c:v>0.16160248000000002</c:v>
                </c:pt>
                <c:pt idx="438">
                  <c:v>0.16548900999999999</c:v>
                </c:pt>
                <c:pt idx="439">
                  <c:v>0.12457800999999998</c:v>
                </c:pt>
                <c:pt idx="440">
                  <c:v>0.12437921999999996</c:v>
                </c:pt>
                <c:pt idx="441">
                  <c:v>8.6741900000000011E-2</c:v>
                </c:pt>
                <c:pt idx="442">
                  <c:v>0.12322408999999999</c:v>
                </c:pt>
                <c:pt idx="443">
                  <c:v>0.20661489000000002</c:v>
                </c:pt>
                <c:pt idx="444">
                  <c:v>0.25772965000000003</c:v>
                </c:pt>
                <c:pt idx="445">
                  <c:v>0.23855936000000003</c:v>
                </c:pt>
                <c:pt idx="446">
                  <c:v>0.22626894999999997</c:v>
                </c:pt>
                <c:pt idx="447">
                  <c:v>0.23426412999999999</c:v>
                </c:pt>
                <c:pt idx="448">
                  <c:v>0.21717928</c:v>
                </c:pt>
                <c:pt idx="449">
                  <c:v>0.17916718000000001</c:v>
                </c:pt>
                <c:pt idx="450">
                  <c:v>0.20825438999999998</c:v>
                </c:pt>
                <c:pt idx="451">
                  <c:v>0.21718304000000005</c:v>
                </c:pt>
                <c:pt idx="452">
                  <c:v>0.21186850999999998</c:v>
                </c:pt>
                <c:pt idx="453">
                  <c:v>0.23353558000000002</c:v>
                </c:pt>
                <c:pt idx="454">
                  <c:v>0.19033862999999995</c:v>
                </c:pt>
                <c:pt idx="455">
                  <c:v>0.16924234999999999</c:v>
                </c:pt>
                <c:pt idx="456">
                  <c:v>0.17952905999999999</c:v>
                </c:pt>
                <c:pt idx="457">
                  <c:v>0.17481085999999998</c:v>
                </c:pt>
                <c:pt idx="458">
                  <c:v>0.19071486999999995</c:v>
                </c:pt>
                <c:pt idx="459">
                  <c:v>0.21479845</c:v>
                </c:pt>
                <c:pt idx="460">
                  <c:v>0.19627630000000004</c:v>
                </c:pt>
                <c:pt idx="461">
                  <c:v>0.15953600999999998</c:v>
                </c:pt>
                <c:pt idx="462">
                  <c:v>0.20588368000000001</c:v>
                </c:pt>
                <c:pt idx="463">
                  <c:v>0.22757638999999999</c:v>
                </c:pt>
                <c:pt idx="464">
                  <c:v>0.21382120000000002</c:v>
                </c:pt>
                <c:pt idx="465">
                  <c:v>0.20937932000000001</c:v>
                </c:pt>
                <c:pt idx="466">
                  <c:v>0.18810038999999998</c:v>
                </c:pt>
                <c:pt idx="467">
                  <c:v>0.11300179</c:v>
                </c:pt>
                <c:pt idx="468">
                  <c:v>8.145481000000003E-2</c:v>
                </c:pt>
                <c:pt idx="469">
                  <c:v>9.7616850000000019E-2</c:v>
                </c:pt>
                <c:pt idx="470">
                  <c:v>0.12882718000000001</c:v>
                </c:pt>
                <c:pt idx="471">
                  <c:v>0.15474230000000003</c:v>
                </c:pt>
                <c:pt idx="472">
                  <c:v>0.14499487999999999</c:v>
                </c:pt>
                <c:pt idx="473">
                  <c:v>0.11303895</c:v>
                </c:pt>
                <c:pt idx="474">
                  <c:v>2.8831390000000002E-2</c:v>
                </c:pt>
                <c:pt idx="475">
                  <c:v>7.3631790000000003E-2</c:v>
                </c:pt>
                <c:pt idx="476">
                  <c:v>0.17114056</c:v>
                </c:pt>
                <c:pt idx="477">
                  <c:v>0.20449298000000002</c:v>
                </c:pt>
                <c:pt idx="478">
                  <c:v>0.12061842000000002</c:v>
                </c:pt>
                <c:pt idx="479">
                  <c:v>0.20073206000000005</c:v>
                </c:pt>
                <c:pt idx="480">
                  <c:v>0.12715419000000003</c:v>
                </c:pt>
                <c:pt idx="481">
                  <c:v>9.9944749999999985E-2</c:v>
                </c:pt>
                <c:pt idx="482">
                  <c:v>0.12494677</c:v>
                </c:pt>
                <c:pt idx="483">
                  <c:v>0.13699394000000001</c:v>
                </c:pt>
                <c:pt idx="484">
                  <c:v>0.23435455000000002</c:v>
                </c:pt>
                <c:pt idx="485">
                  <c:v>6.8815559999999998E-2</c:v>
                </c:pt>
                <c:pt idx="486">
                  <c:v>0.12001519000000001</c:v>
                </c:pt>
                <c:pt idx="487">
                  <c:v>9.6977460000000001E-2</c:v>
                </c:pt>
                <c:pt idx="488">
                  <c:v>7.9748949999999999E-2</c:v>
                </c:pt>
                <c:pt idx="489">
                  <c:v>0.18391249999999998</c:v>
                </c:pt>
                <c:pt idx="490">
                  <c:v>0.16500839</c:v>
                </c:pt>
                <c:pt idx="491">
                  <c:v>0.19832935999999998</c:v>
                </c:pt>
                <c:pt idx="492">
                  <c:v>0.22725106000000003</c:v>
                </c:pt>
                <c:pt idx="493">
                  <c:v>0.19038864000000003</c:v>
                </c:pt>
                <c:pt idx="494">
                  <c:v>0.19614722999999995</c:v>
                </c:pt>
                <c:pt idx="495">
                  <c:v>0.18681447000000001</c:v>
                </c:pt>
                <c:pt idx="496">
                  <c:v>0.18647585</c:v>
                </c:pt>
                <c:pt idx="497">
                  <c:v>0.20970186000000002</c:v>
                </c:pt>
                <c:pt idx="498">
                  <c:v>0.24793999000000003</c:v>
                </c:pt>
                <c:pt idx="499">
                  <c:v>0.26282400000000006</c:v>
                </c:pt>
                <c:pt idx="500">
                  <c:v>0.21918504999999999</c:v>
                </c:pt>
                <c:pt idx="501">
                  <c:v>0.21173772999999996</c:v>
                </c:pt>
                <c:pt idx="502">
                  <c:v>0.18167571999999998</c:v>
                </c:pt>
                <c:pt idx="503">
                  <c:v>0.23542913999999998</c:v>
                </c:pt>
                <c:pt idx="504">
                  <c:v>0.15896189999999999</c:v>
                </c:pt>
                <c:pt idx="505">
                  <c:v>0.12772286999999999</c:v>
                </c:pt>
                <c:pt idx="506">
                  <c:v>0.12705142999999999</c:v>
                </c:pt>
                <c:pt idx="507">
                  <c:v>6.1109699999999996E-2</c:v>
                </c:pt>
                <c:pt idx="508">
                  <c:v>5.9290209999999996E-2</c:v>
                </c:pt>
                <c:pt idx="509">
                  <c:v>4.066202E-2</c:v>
                </c:pt>
                <c:pt idx="510">
                  <c:v>1.5586359999999999E-2</c:v>
                </c:pt>
                <c:pt idx="511">
                  <c:v>1.327973E-2</c:v>
                </c:pt>
                <c:pt idx="512">
                  <c:v>1.55328E-3</c:v>
                </c:pt>
                <c:pt idx="513">
                  <c:v>2.772349E-2</c:v>
                </c:pt>
                <c:pt idx="514">
                  <c:v>1.972022E-2</c:v>
                </c:pt>
                <c:pt idx="515">
                  <c:v>0.12638158999999999</c:v>
                </c:pt>
                <c:pt idx="516">
                  <c:v>9.5349070000000008E-2</c:v>
                </c:pt>
                <c:pt idx="517">
                  <c:v>0.10309813</c:v>
                </c:pt>
                <c:pt idx="518">
                  <c:v>0.10770485</c:v>
                </c:pt>
                <c:pt idx="519">
                  <c:v>0.13460374</c:v>
                </c:pt>
                <c:pt idx="520">
                  <c:v>0.17818895000000001</c:v>
                </c:pt>
                <c:pt idx="521">
                  <c:v>0.18702574</c:v>
                </c:pt>
                <c:pt idx="522">
                  <c:v>0.13325381</c:v>
                </c:pt>
                <c:pt idx="523">
                  <c:v>7.5154079999999998E-2</c:v>
                </c:pt>
                <c:pt idx="524">
                  <c:v>0.11266187000000001</c:v>
                </c:pt>
                <c:pt idx="525">
                  <c:v>0.13874876</c:v>
                </c:pt>
                <c:pt idx="526">
                  <c:v>7.1667330000000001E-2</c:v>
                </c:pt>
                <c:pt idx="527">
                  <c:v>0.15723926999999996</c:v>
                </c:pt>
                <c:pt idx="528">
                  <c:v>0.14798121999999997</c:v>
                </c:pt>
                <c:pt idx="529">
                  <c:v>0.12951481000000001</c:v>
                </c:pt>
                <c:pt idx="530">
                  <c:v>0.16317818000000003</c:v>
                </c:pt>
                <c:pt idx="531">
                  <c:v>0.14871616000000001</c:v>
                </c:pt>
                <c:pt idx="532">
                  <c:v>0.15060713999999997</c:v>
                </c:pt>
                <c:pt idx="533">
                  <c:v>0.19248952999999999</c:v>
                </c:pt>
                <c:pt idx="534">
                  <c:v>0.14070121999999999</c:v>
                </c:pt>
                <c:pt idx="535">
                  <c:v>1.0185150000000002E-2</c:v>
                </c:pt>
                <c:pt idx="536">
                  <c:v>7.4170000000000003E-5</c:v>
                </c:pt>
                <c:pt idx="537">
                  <c:v>4.2379800000000006E-3</c:v>
                </c:pt>
                <c:pt idx="538">
                  <c:v>3.0884720000000001E-2</c:v>
                </c:pt>
                <c:pt idx="539">
                  <c:v>2.2179330000000001E-2</c:v>
                </c:pt>
                <c:pt idx="540">
                  <c:v>0.10046434000000003</c:v>
                </c:pt>
                <c:pt idx="541">
                  <c:v>9.8997560000000012E-2</c:v>
                </c:pt>
                <c:pt idx="542">
                  <c:v>8.1354229999999986E-2</c:v>
                </c:pt>
                <c:pt idx="543">
                  <c:v>9.9249009999999999E-2</c:v>
                </c:pt>
                <c:pt idx="544">
                  <c:v>0.12766638</c:v>
                </c:pt>
                <c:pt idx="545">
                  <c:v>0.16870609000000003</c:v>
                </c:pt>
                <c:pt idx="546">
                  <c:v>0.18377894999999997</c:v>
                </c:pt>
                <c:pt idx="547">
                  <c:v>0.16550081999999994</c:v>
                </c:pt>
                <c:pt idx="548">
                  <c:v>9.7749599999999978E-2</c:v>
                </c:pt>
                <c:pt idx="549">
                  <c:v>9.3294840000000032E-2</c:v>
                </c:pt>
                <c:pt idx="550">
                  <c:v>6.0832360000000009E-2</c:v>
                </c:pt>
                <c:pt idx="551">
                  <c:v>3.3501599999999999E-2</c:v>
                </c:pt>
                <c:pt idx="552">
                  <c:v>7.2576649999999993E-2</c:v>
                </c:pt>
                <c:pt idx="553">
                  <c:v>7.60242E-2</c:v>
                </c:pt>
                <c:pt idx="554">
                  <c:v>0.14367302000000001</c:v>
                </c:pt>
                <c:pt idx="555">
                  <c:v>0.14227935</c:v>
                </c:pt>
                <c:pt idx="556">
                  <c:v>0.17348055000000001</c:v>
                </c:pt>
                <c:pt idx="557">
                  <c:v>0.13882625000000001</c:v>
                </c:pt>
                <c:pt idx="558">
                  <c:v>0.16611086999999997</c:v>
                </c:pt>
                <c:pt idx="559">
                  <c:v>0.16516249999999999</c:v>
                </c:pt>
                <c:pt idx="560">
                  <c:v>9.8805469999999992E-2</c:v>
                </c:pt>
                <c:pt idx="561">
                  <c:v>1.4948899999999998E-3</c:v>
                </c:pt>
                <c:pt idx="562">
                  <c:v>4.929929999999999E-3</c:v>
                </c:pt>
                <c:pt idx="563">
                  <c:v>1.9163859999999998E-2</c:v>
                </c:pt>
                <c:pt idx="564">
                  <c:v>7.2413039999999998E-2</c:v>
                </c:pt>
                <c:pt idx="565">
                  <c:v>7.8164890000000001E-2</c:v>
                </c:pt>
                <c:pt idx="566">
                  <c:v>3.4361540000000003E-2</c:v>
                </c:pt>
                <c:pt idx="567">
                  <c:v>1.7800419999999997E-2</c:v>
                </c:pt>
                <c:pt idx="568">
                  <c:v>8.5363670000000003E-2</c:v>
                </c:pt>
                <c:pt idx="569">
                  <c:v>0.20039549000000001</c:v>
                </c:pt>
                <c:pt idx="570">
                  <c:v>0.22949306999999994</c:v>
                </c:pt>
                <c:pt idx="571">
                  <c:v>0.21543236000000002</c:v>
                </c:pt>
                <c:pt idx="572">
                  <c:v>0.15297853999999997</c:v>
                </c:pt>
                <c:pt idx="573">
                  <c:v>0.14001137</c:v>
                </c:pt>
                <c:pt idx="574">
                  <c:v>0.10274946999999998</c:v>
                </c:pt>
                <c:pt idx="575">
                  <c:v>0.12053333000000001</c:v>
                </c:pt>
                <c:pt idx="576">
                  <c:v>8.5175499999999987E-2</c:v>
                </c:pt>
                <c:pt idx="577">
                  <c:v>8.5761859999999981E-2</c:v>
                </c:pt>
                <c:pt idx="578">
                  <c:v>0.12327277000000002</c:v>
                </c:pt>
                <c:pt idx="579">
                  <c:v>9.365326000000003E-2</c:v>
                </c:pt>
                <c:pt idx="580">
                  <c:v>3.24119E-2</c:v>
                </c:pt>
                <c:pt idx="581">
                  <c:v>6.6343530000000012E-2</c:v>
                </c:pt>
                <c:pt idx="582">
                  <c:v>9.0311080000000002E-2</c:v>
                </c:pt>
                <c:pt idx="583">
                  <c:v>0.13695998000000001</c:v>
                </c:pt>
                <c:pt idx="584">
                  <c:v>0.15480250000000001</c:v>
                </c:pt>
                <c:pt idx="585">
                  <c:v>6.2405419999999996E-2</c:v>
                </c:pt>
                <c:pt idx="586">
                  <c:v>2.1928200000000002E-2</c:v>
                </c:pt>
                <c:pt idx="587">
                  <c:v>4.098903999999999E-2</c:v>
                </c:pt>
                <c:pt idx="588">
                  <c:v>5.2440379999999988E-2</c:v>
                </c:pt>
                <c:pt idx="589">
                  <c:v>7.5903600000000009E-3</c:v>
                </c:pt>
                <c:pt idx="590">
                  <c:v>6.6267580000000006E-2</c:v>
                </c:pt>
                <c:pt idx="591">
                  <c:v>0.13167193000000002</c:v>
                </c:pt>
                <c:pt idx="592">
                  <c:v>0.16658057000000001</c:v>
                </c:pt>
                <c:pt idx="593">
                  <c:v>8.0267949999999977E-2</c:v>
                </c:pt>
                <c:pt idx="594">
                  <c:v>9.0507170000000012E-2</c:v>
                </c:pt>
                <c:pt idx="595">
                  <c:v>7.5629799999999983E-2</c:v>
                </c:pt>
                <c:pt idx="596">
                  <c:v>9.7186999999999996E-2</c:v>
                </c:pt>
                <c:pt idx="597">
                  <c:v>0.10919023</c:v>
                </c:pt>
                <c:pt idx="598">
                  <c:v>0.12769395</c:v>
                </c:pt>
                <c:pt idx="599">
                  <c:v>0.14654200000000001</c:v>
                </c:pt>
                <c:pt idx="600">
                  <c:v>0.1253552</c:v>
                </c:pt>
                <c:pt idx="601">
                  <c:v>0.11061441000000001</c:v>
                </c:pt>
                <c:pt idx="602">
                  <c:v>6.587699000000001E-2</c:v>
                </c:pt>
                <c:pt idx="603">
                  <c:v>6.4925800000000013E-3</c:v>
                </c:pt>
                <c:pt idx="604">
                  <c:v>1.7656879999999996E-2</c:v>
                </c:pt>
                <c:pt idx="605">
                  <c:v>9.6749709999999989E-2</c:v>
                </c:pt>
                <c:pt idx="606">
                  <c:v>9.6026939999999991E-2</c:v>
                </c:pt>
                <c:pt idx="607">
                  <c:v>1.7481989999999999E-2</c:v>
                </c:pt>
                <c:pt idx="608">
                  <c:v>1.4113999999999999E-4</c:v>
                </c:pt>
                <c:pt idx="609">
                  <c:v>5.6749190000000005E-2</c:v>
                </c:pt>
                <c:pt idx="610">
                  <c:v>7.8569540000000007E-2</c:v>
                </c:pt>
                <c:pt idx="611">
                  <c:v>0.11462406</c:v>
                </c:pt>
                <c:pt idx="612">
                  <c:v>6.4516610000000002E-2</c:v>
                </c:pt>
                <c:pt idx="613">
                  <c:v>9.8443899999999973E-2</c:v>
                </c:pt>
                <c:pt idx="614">
                  <c:v>4.197232E-2</c:v>
                </c:pt>
                <c:pt idx="615">
                  <c:v>1.1922110000000003E-2</c:v>
                </c:pt>
                <c:pt idx="616">
                  <c:v>6.4402699999999997E-3</c:v>
                </c:pt>
                <c:pt idx="617">
                  <c:v>8.8303299999999991E-3</c:v>
                </c:pt>
                <c:pt idx="618">
                  <c:v>2.7156309999999996E-2</c:v>
                </c:pt>
                <c:pt idx="619">
                  <c:v>5.2862200000000003E-3</c:v>
                </c:pt>
                <c:pt idx="620">
                  <c:v>6.3550299999999994E-3</c:v>
                </c:pt>
                <c:pt idx="621">
                  <c:v>3.5677529999999999E-2</c:v>
                </c:pt>
                <c:pt idx="622">
                  <c:v>7.7824470000000021E-2</c:v>
                </c:pt>
                <c:pt idx="623">
                  <c:v>4.6227599999999994E-2</c:v>
                </c:pt>
                <c:pt idx="624">
                  <c:v>2.1632499999999998E-3</c:v>
                </c:pt>
                <c:pt idx="625">
                  <c:v>1.95122E-3</c:v>
                </c:pt>
                <c:pt idx="626">
                  <c:v>2.4365599999999999E-3</c:v>
                </c:pt>
                <c:pt idx="627">
                  <c:v>2.6831099999999998E-3</c:v>
                </c:pt>
                <c:pt idx="628">
                  <c:v>3.5355580000000005E-2</c:v>
                </c:pt>
                <c:pt idx="629">
                  <c:v>4.7484099999999998E-3</c:v>
                </c:pt>
                <c:pt idx="630">
                  <c:v>3.8567499999999984E-2</c:v>
                </c:pt>
                <c:pt idx="631">
                  <c:v>5.6750100000000003E-3</c:v>
                </c:pt>
                <c:pt idx="632">
                  <c:v>1.2288100000000001E-3</c:v>
                </c:pt>
                <c:pt idx="633">
                  <c:v>5.1471600000000005E-3</c:v>
                </c:pt>
                <c:pt idx="634">
                  <c:v>8.5256699999999991E-3</c:v>
                </c:pt>
                <c:pt idx="635">
                  <c:v>3.9656700000000001E-3</c:v>
                </c:pt>
                <c:pt idx="636">
                  <c:v>1.7506890000000001E-2</c:v>
                </c:pt>
                <c:pt idx="637">
                  <c:v>7.3528400000000002E-3</c:v>
                </c:pt>
                <c:pt idx="638">
                  <c:v>9.0697599999999979E-3</c:v>
                </c:pt>
                <c:pt idx="639">
                  <c:v>3.1136900000000006E-3</c:v>
                </c:pt>
                <c:pt idx="640">
                  <c:v>1.0621439999999999E-2</c:v>
                </c:pt>
                <c:pt idx="641">
                  <c:v>3.1134940000000007E-2</c:v>
                </c:pt>
                <c:pt idx="642">
                  <c:v>2.8765290000000002E-2</c:v>
                </c:pt>
                <c:pt idx="643">
                  <c:v>3.0745459999999995E-2</c:v>
                </c:pt>
                <c:pt idx="645">
                  <c:v>3.1396019999999997E-2</c:v>
                </c:pt>
                <c:pt idx="646">
                  <c:v>3.1345310000000001E-2</c:v>
                </c:pt>
                <c:pt idx="647">
                  <c:v>5.5864829999999997E-2</c:v>
                </c:pt>
                <c:pt idx="648">
                  <c:v>3.2190190000000007E-2</c:v>
                </c:pt>
                <c:pt idx="649">
                  <c:v>0.12360582000000001</c:v>
                </c:pt>
                <c:pt idx="650">
                  <c:v>0.1607875</c:v>
                </c:pt>
                <c:pt idx="651">
                  <c:v>0.12343430999999999</c:v>
                </c:pt>
                <c:pt idx="652">
                  <c:v>0.11090792999999999</c:v>
                </c:pt>
                <c:pt idx="653">
                  <c:v>2.6870180000000004E-2</c:v>
                </c:pt>
                <c:pt idx="654">
                  <c:v>2.7758950000000004E-2</c:v>
                </c:pt>
                <c:pt idx="655">
                  <c:v>5.5243099999999993E-3</c:v>
                </c:pt>
                <c:pt idx="656">
                  <c:v>3.9573230000000001E-2</c:v>
                </c:pt>
                <c:pt idx="657">
                  <c:v>2.0721049999999998E-2</c:v>
                </c:pt>
                <c:pt idx="658">
                  <c:v>3.2913080000000004E-2</c:v>
                </c:pt>
                <c:pt idx="659">
                  <c:v>5.6906479999999995E-2</c:v>
                </c:pt>
                <c:pt idx="660">
                  <c:v>6.6671209999999995E-2</c:v>
                </c:pt>
                <c:pt idx="661">
                  <c:v>8.0492869999999994E-2</c:v>
                </c:pt>
                <c:pt idx="662">
                  <c:v>6.1525609999999994E-2</c:v>
                </c:pt>
                <c:pt idx="663">
                  <c:v>9.7942099999999976E-2</c:v>
                </c:pt>
                <c:pt idx="664">
                  <c:v>8.8384420000000033E-2</c:v>
                </c:pt>
                <c:pt idx="665">
                  <c:v>3.3673470000000004E-2</c:v>
                </c:pt>
                <c:pt idx="666">
                  <c:v>5.6013410000000007E-2</c:v>
                </c:pt>
                <c:pt idx="667">
                  <c:v>2.7360880000000001E-2</c:v>
                </c:pt>
                <c:pt idx="668">
                  <c:v>3.459682E-2</c:v>
                </c:pt>
                <c:pt idx="669">
                  <c:v>2.6841460000000004E-2</c:v>
                </c:pt>
                <c:pt idx="670">
                  <c:v>4.3526709999999996E-2</c:v>
                </c:pt>
                <c:pt idx="671">
                  <c:v>1.2800280000000001E-2</c:v>
                </c:pt>
                <c:pt idx="672">
                  <c:v>1.1408849999999996E-2</c:v>
                </c:pt>
                <c:pt idx="673">
                  <c:v>6.6944319999999988E-2</c:v>
                </c:pt>
                <c:pt idx="674">
                  <c:v>5.1658609999999994E-2</c:v>
                </c:pt>
                <c:pt idx="675">
                  <c:v>2.0832139999999996E-2</c:v>
                </c:pt>
                <c:pt idx="676">
                  <c:v>3.6774510000000003E-2</c:v>
                </c:pt>
                <c:pt idx="677">
                  <c:v>4.7266000000000001E-3</c:v>
                </c:pt>
                <c:pt idx="678">
                  <c:v>2.482523E-2</c:v>
                </c:pt>
                <c:pt idx="679">
                  <c:v>6.1863700000000008E-2</c:v>
                </c:pt>
                <c:pt idx="680">
                  <c:v>8.0359230000000004E-2</c:v>
                </c:pt>
                <c:pt idx="681">
                  <c:v>8.5196899999999999E-3</c:v>
                </c:pt>
                <c:pt idx="682">
                  <c:v>7.5983299999999995E-3</c:v>
                </c:pt>
                <c:pt idx="683">
                  <c:v>3.31212E-3</c:v>
                </c:pt>
                <c:pt idx="684">
                  <c:v>3.8195099999999999E-3</c:v>
                </c:pt>
                <c:pt idx="685">
                  <c:v>5.7765640000000007E-2</c:v>
                </c:pt>
                <c:pt idx="686">
                  <c:v>3.3421120000000012E-2</c:v>
                </c:pt>
                <c:pt idx="687">
                  <c:v>5.7200390000000004E-2</c:v>
                </c:pt>
                <c:pt idx="688">
                  <c:v>0.10518716999999998</c:v>
                </c:pt>
                <c:pt idx="689">
                  <c:v>8.2115720000000003E-2</c:v>
                </c:pt>
                <c:pt idx="690">
                  <c:v>8.1292909999999982E-2</c:v>
                </c:pt>
                <c:pt idx="691">
                  <c:v>3.6519619999999996E-2</c:v>
                </c:pt>
                <c:pt idx="692">
                  <c:v>4.964826E-2</c:v>
                </c:pt>
                <c:pt idx="693">
                  <c:v>0.10973161999999996</c:v>
                </c:pt>
                <c:pt idx="694">
                  <c:v>0.15015241999999998</c:v>
                </c:pt>
                <c:pt idx="695">
                  <c:v>8.6497210000000005E-2</c:v>
                </c:pt>
                <c:pt idx="696">
                  <c:v>9.9119530000000025E-2</c:v>
                </c:pt>
                <c:pt idx="697">
                  <c:v>9.8252510000000001E-2</c:v>
                </c:pt>
                <c:pt idx="698">
                  <c:v>0.11798510000000001</c:v>
                </c:pt>
                <c:pt idx="699">
                  <c:v>0.13614705000000002</c:v>
                </c:pt>
                <c:pt idx="700">
                  <c:v>8.2349039999999998E-2</c:v>
                </c:pt>
                <c:pt idx="701">
                  <c:v>4.9068589999999988E-2</c:v>
                </c:pt>
                <c:pt idx="702">
                  <c:v>5.6649979999999996E-2</c:v>
                </c:pt>
                <c:pt idx="703">
                  <c:v>7.1050460000000024E-2</c:v>
                </c:pt>
                <c:pt idx="704">
                  <c:v>7.3987560000000008E-2</c:v>
                </c:pt>
                <c:pt idx="705">
                  <c:v>6.8347710000000006E-2</c:v>
                </c:pt>
                <c:pt idx="706">
                  <c:v>8.8794899999999996E-2</c:v>
                </c:pt>
                <c:pt idx="707">
                  <c:v>8.7371640000000014E-2</c:v>
                </c:pt>
                <c:pt idx="708">
                  <c:v>3.3047700000000006E-2</c:v>
                </c:pt>
                <c:pt idx="709">
                  <c:v>5.6326150000000019E-2</c:v>
                </c:pt>
                <c:pt idx="710">
                  <c:v>5.3531559999999999E-2</c:v>
                </c:pt>
                <c:pt idx="711">
                  <c:v>3.1469620000000004E-2</c:v>
                </c:pt>
                <c:pt idx="712">
                  <c:v>1.8478209999999991E-2</c:v>
                </c:pt>
                <c:pt idx="713">
                  <c:v>4.0093499999999992E-3</c:v>
                </c:pt>
                <c:pt idx="714">
                  <c:v>4.0581320000000004E-2</c:v>
                </c:pt>
                <c:pt idx="715">
                  <c:v>7.4383560000000001E-2</c:v>
                </c:pt>
                <c:pt idx="716">
                  <c:v>7.0268079999999997E-2</c:v>
                </c:pt>
                <c:pt idx="717">
                  <c:v>1.7663040000000001E-2</c:v>
                </c:pt>
                <c:pt idx="718">
                  <c:v>2.320755E-2</c:v>
                </c:pt>
                <c:pt idx="719">
                  <c:v>4.2751600000000001E-3</c:v>
                </c:pt>
                <c:pt idx="720">
                  <c:v>1.2854230000000001E-2</c:v>
                </c:pt>
                <c:pt idx="721">
                  <c:v>3.4495379999999999E-2</c:v>
                </c:pt>
                <c:pt idx="722">
                  <c:v>0.14365207000000002</c:v>
                </c:pt>
                <c:pt idx="723">
                  <c:v>0.17176493000000001</c:v>
                </c:pt>
                <c:pt idx="724">
                  <c:v>9.2638200000000004E-2</c:v>
                </c:pt>
                <c:pt idx="725">
                  <c:v>0.12038885999999999</c:v>
                </c:pt>
                <c:pt idx="726">
                  <c:v>0.14762973000000001</c:v>
                </c:pt>
                <c:pt idx="727">
                  <c:v>0.17478615</c:v>
                </c:pt>
                <c:pt idx="728">
                  <c:v>0.13493766000000001</c:v>
                </c:pt>
                <c:pt idx="729">
                  <c:v>0.11354922000000001</c:v>
                </c:pt>
                <c:pt idx="730">
                  <c:v>0.17260149</c:v>
                </c:pt>
                <c:pt idx="731">
                  <c:v>0.14275493</c:v>
                </c:pt>
                <c:pt idx="732">
                  <c:v>0.10143247000000001</c:v>
                </c:pt>
                <c:pt idx="733">
                  <c:v>0.12883057000000001</c:v>
                </c:pt>
                <c:pt idx="734">
                  <c:v>9.0988759999999988E-2</c:v>
                </c:pt>
                <c:pt idx="735">
                  <c:v>5.5675340000000004E-2</c:v>
                </c:pt>
                <c:pt idx="736">
                  <c:v>5.1251819999999997E-2</c:v>
                </c:pt>
                <c:pt idx="737">
                  <c:v>9.0651840000000025E-2</c:v>
                </c:pt>
                <c:pt idx="738">
                  <c:v>0.16272401</c:v>
                </c:pt>
                <c:pt idx="739">
                  <c:v>0.19630487999999999</c:v>
                </c:pt>
                <c:pt idx="740">
                  <c:v>0.21271644999999995</c:v>
                </c:pt>
                <c:pt idx="741">
                  <c:v>0.16980051999999998</c:v>
                </c:pt>
                <c:pt idx="742">
                  <c:v>0.16616323</c:v>
                </c:pt>
                <c:pt idx="743">
                  <c:v>0.11814204</c:v>
                </c:pt>
                <c:pt idx="744">
                  <c:v>0.13808585000000001</c:v>
                </c:pt>
                <c:pt idx="745">
                  <c:v>0.11500598999999999</c:v>
                </c:pt>
                <c:pt idx="746">
                  <c:v>0.1289631</c:v>
                </c:pt>
                <c:pt idx="747">
                  <c:v>0.15271678</c:v>
                </c:pt>
                <c:pt idx="748">
                  <c:v>0.14406142999999996</c:v>
                </c:pt>
                <c:pt idx="749">
                  <c:v>0.12101884</c:v>
                </c:pt>
                <c:pt idx="750">
                  <c:v>5.0637790000000002E-2</c:v>
                </c:pt>
                <c:pt idx="751">
                  <c:v>8.1822300000000001E-2</c:v>
                </c:pt>
                <c:pt idx="752">
                  <c:v>0.10007597999999999</c:v>
                </c:pt>
                <c:pt idx="753">
                  <c:v>0.19618678999999997</c:v>
                </c:pt>
                <c:pt idx="754">
                  <c:v>0.17977414999999997</c:v>
                </c:pt>
                <c:pt idx="755">
                  <c:v>0.13190699</c:v>
                </c:pt>
                <c:pt idx="756">
                  <c:v>0.13651715</c:v>
                </c:pt>
                <c:pt idx="757">
                  <c:v>0.15803197999999996</c:v>
                </c:pt>
                <c:pt idx="758">
                  <c:v>0.12244648</c:v>
                </c:pt>
                <c:pt idx="759">
                  <c:v>0.15076690999999998</c:v>
                </c:pt>
                <c:pt idx="760">
                  <c:v>0.12980084</c:v>
                </c:pt>
                <c:pt idx="761">
                  <c:v>0.16289231000000007</c:v>
                </c:pt>
                <c:pt idx="762">
                  <c:v>0.24352076000000006</c:v>
                </c:pt>
                <c:pt idx="763">
                  <c:v>0.19882063</c:v>
                </c:pt>
                <c:pt idx="764">
                  <c:v>0.17854821000000001</c:v>
                </c:pt>
                <c:pt idx="765">
                  <c:v>0.13168093</c:v>
                </c:pt>
                <c:pt idx="766">
                  <c:v>0.16990471999999998</c:v>
                </c:pt>
                <c:pt idx="767">
                  <c:v>0.14735824</c:v>
                </c:pt>
                <c:pt idx="768">
                  <c:v>0.15209465000000003</c:v>
                </c:pt>
                <c:pt idx="769">
                  <c:v>0.15110591000000001</c:v>
                </c:pt>
                <c:pt idx="770">
                  <c:v>0.14420466999999998</c:v>
                </c:pt>
                <c:pt idx="771">
                  <c:v>0.11007641999999999</c:v>
                </c:pt>
                <c:pt idx="772">
                  <c:v>0.14967353</c:v>
                </c:pt>
                <c:pt idx="773">
                  <c:v>0.13956153000000002</c:v>
                </c:pt>
                <c:pt idx="774">
                  <c:v>0.16729946999999998</c:v>
                </c:pt>
                <c:pt idx="775">
                  <c:v>0.13082021999999999</c:v>
                </c:pt>
                <c:pt idx="776">
                  <c:v>0.16776600999999999</c:v>
                </c:pt>
                <c:pt idx="777">
                  <c:v>0.12622462000000001</c:v>
                </c:pt>
                <c:pt idx="778">
                  <c:v>0.10171081</c:v>
                </c:pt>
                <c:pt idx="779">
                  <c:v>0.10495167999999999</c:v>
                </c:pt>
                <c:pt idx="780">
                  <c:v>7.9426860000000002E-2</c:v>
                </c:pt>
                <c:pt idx="781">
                  <c:v>0.15325675000000002</c:v>
                </c:pt>
                <c:pt idx="782">
                  <c:v>0.18862910999999999</c:v>
                </c:pt>
                <c:pt idx="783">
                  <c:v>0.18624173000000002</c:v>
                </c:pt>
                <c:pt idx="784">
                  <c:v>0.16948934999999998</c:v>
                </c:pt>
                <c:pt idx="785">
                  <c:v>0.21182046999999998</c:v>
                </c:pt>
                <c:pt idx="786">
                  <c:v>0.21095657000000001</c:v>
                </c:pt>
                <c:pt idx="787">
                  <c:v>0.22430882000000002</c:v>
                </c:pt>
                <c:pt idx="788">
                  <c:v>0.24129810000000004</c:v>
                </c:pt>
                <c:pt idx="789">
                  <c:v>0.15258663</c:v>
                </c:pt>
                <c:pt idx="790">
                  <c:v>0.11754220000000001</c:v>
                </c:pt>
                <c:pt idx="791">
                  <c:v>0.14076021999999999</c:v>
                </c:pt>
                <c:pt idx="792">
                  <c:v>0.15276787</c:v>
                </c:pt>
                <c:pt idx="793">
                  <c:v>0.14813059000000001</c:v>
                </c:pt>
                <c:pt idx="794">
                  <c:v>0.16129128999999998</c:v>
                </c:pt>
                <c:pt idx="795">
                  <c:v>0.15713084999999999</c:v>
                </c:pt>
                <c:pt idx="796">
                  <c:v>0.16359348000000004</c:v>
                </c:pt>
                <c:pt idx="797">
                  <c:v>0.19080392000000004</c:v>
                </c:pt>
                <c:pt idx="798">
                  <c:v>0.10660573000000002</c:v>
                </c:pt>
                <c:pt idx="799">
                  <c:v>6.7179240000000001E-2</c:v>
                </c:pt>
                <c:pt idx="800">
                  <c:v>7.8545129999999991E-2</c:v>
                </c:pt>
                <c:pt idx="801">
                  <c:v>0.1310067</c:v>
                </c:pt>
                <c:pt idx="802">
                  <c:v>0.16665376000000001</c:v>
                </c:pt>
                <c:pt idx="803">
                  <c:v>0.14674868000000002</c:v>
                </c:pt>
                <c:pt idx="804">
                  <c:v>0.15001954000000001</c:v>
                </c:pt>
                <c:pt idx="805">
                  <c:v>0.16044972999999998</c:v>
                </c:pt>
                <c:pt idx="806">
                  <c:v>0.16156500999999998</c:v>
                </c:pt>
                <c:pt idx="807">
                  <c:v>0.22239153999999997</c:v>
                </c:pt>
                <c:pt idx="808">
                  <c:v>0.18269407000000004</c:v>
                </c:pt>
                <c:pt idx="809">
                  <c:v>0.18367239999999999</c:v>
                </c:pt>
                <c:pt idx="810">
                  <c:v>0.13242951</c:v>
                </c:pt>
                <c:pt idx="811">
                  <c:v>0.16803176</c:v>
                </c:pt>
                <c:pt idx="812">
                  <c:v>0.16570665000000001</c:v>
                </c:pt>
                <c:pt idx="813">
                  <c:v>0.19313859999999999</c:v>
                </c:pt>
                <c:pt idx="814">
                  <c:v>0.22806438000000007</c:v>
                </c:pt>
                <c:pt idx="815">
                  <c:v>0.22848660000000001</c:v>
                </c:pt>
                <c:pt idx="816">
                  <c:v>0.25204218999999994</c:v>
                </c:pt>
                <c:pt idx="817">
                  <c:v>0.22635835000000004</c:v>
                </c:pt>
                <c:pt idx="818">
                  <c:v>0.17497065000000001</c:v>
                </c:pt>
                <c:pt idx="819">
                  <c:v>0.11692929999999999</c:v>
                </c:pt>
                <c:pt idx="820">
                  <c:v>0.15376281999999999</c:v>
                </c:pt>
                <c:pt idx="821">
                  <c:v>0.20702352000000002</c:v>
                </c:pt>
                <c:pt idx="822">
                  <c:v>0.22483566999999996</c:v>
                </c:pt>
                <c:pt idx="823">
                  <c:v>0.24339772000000007</c:v>
                </c:pt>
                <c:pt idx="824">
                  <c:v>0.21158589000000005</c:v>
                </c:pt>
                <c:pt idx="825">
                  <c:v>0.22434446000000002</c:v>
                </c:pt>
                <c:pt idx="826">
                  <c:v>0.21353762000000007</c:v>
                </c:pt>
                <c:pt idx="827">
                  <c:v>0.20756131</c:v>
                </c:pt>
                <c:pt idx="828">
                  <c:v>0.21248201000000005</c:v>
                </c:pt>
                <c:pt idx="829">
                  <c:v>0.16670951000000001</c:v>
                </c:pt>
                <c:pt idx="830">
                  <c:v>0.12876833000000001</c:v>
                </c:pt>
                <c:pt idx="831">
                  <c:v>6.787348E-2</c:v>
                </c:pt>
                <c:pt idx="832">
                  <c:v>2.1824519999999997E-2</c:v>
                </c:pt>
                <c:pt idx="833">
                  <c:v>0.11605192</c:v>
                </c:pt>
                <c:pt idx="834">
                  <c:v>0.16148029999999994</c:v>
                </c:pt>
                <c:pt idx="835">
                  <c:v>0.13672175000000003</c:v>
                </c:pt>
                <c:pt idx="836">
                  <c:v>0.11762947999999999</c:v>
                </c:pt>
                <c:pt idx="837">
                  <c:v>0.14701492999999999</c:v>
                </c:pt>
                <c:pt idx="838">
                  <c:v>0.12726914</c:v>
                </c:pt>
                <c:pt idx="839">
                  <c:v>9.2212950000000002E-2</c:v>
                </c:pt>
                <c:pt idx="840">
                  <c:v>6.3128009999999998E-2</c:v>
                </c:pt>
                <c:pt idx="841">
                  <c:v>0.10675906</c:v>
                </c:pt>
                <c:pt idx="842">
                  <c:v>0.16141352</c:v>
                </c:pt>
                <c:pt idx="843">
                  <c:v>0.14336958000000002</c:v>
                </c:pt>
                <c:pt idx="844">
                  <c:v>0.18090724000000002</c:v>
                </c:pt>
                <c:pt idx="845">
                  <c:v>0.18667456999999996</c:v>
                </c:pt>
                <c:pt idx="846">
                  <c:v>0.18055344999999995</c:v>
                </c:pt>
                <c:pt idx="847">
                  <c:v>0.14691819999999997</c:v>
                </c:pt>
                <c:pt idx="848">
                  <c:v>0.14690352000000001</c:v>
                </c:pt>
                <c:pt idx="849">
                  <c:v>0.15303475</c:v>
                </c:pt>
                <c:pt idx="850">
                  <c:v>0.16496560999999998</c:v>
                </c:pt>
                <c:pt idx="851">
                  <c:v>0.18545565</c:v>
                </c:pt>
                <c:pt idx="852">
                  <c:v>0.22031766</c:v>
                </c:pt>
                <c:pt idx="853">
                  <c:v>0.17657302999999996</c:v>
                </c:pt>
                <c:pt idx="854">
                  <c:v>0.12479261</c:v>
                </c:pt>
                <c:pt idx="855">
                  <c:v>0.19562921000000003</c:v>
                </c:pt>
                <c:pt idx="856">
                  <c:v>0.21986174000000006</c:v>
                </c:pt>
                <c:pt idx="857">
                  <c:v>0.20343935999999996</c:v>
                </c:pt>
                <c:pt idx="858">
                  <c:v>0.17905304999999999</c:v>
                </c:pt>
                <c:pt idx="859">
                  <c:v>0.1723692</c:v>
                </c:pt>
                <c:pt idx="860">
                  <c:v>0.14780138000000001</c:v>
                </c:pt>
                <c:pt idx="861">
                  <c:v>5.5572780000000002E-2</c:v>
                </c:pt>
                <c:pt idx="862">
                  <c:v>1.7172370000000003E-2</c:v>
                </c:pt>
                <c:pt idx="863">
                  <c:v>1.8155420000000002E-2</c:v>
                </c:pt>
                <c:pt idx="864">
                  <c:v>8.0629199999999995E-3</c:v>
                </c:pt>
                <c:pt idx="865">
                  <c:v>1.7831710000000004E-2</c:v>
                </c:pt>
                <c:pt idx="866">
                  <c:v>4.3078099999999996E-3</c:v>
                </c:pt>
                <c:pt idx="867">
                  <c:v>1.0189060000000002E-2</c:v>
                </c:pt>
                <c:pt idx="868">
                  <c:v>3.0603379999999999E-2</c:v>
                </c:pt>
                <c:pt idx="869">
                  <c:v>4.636470000000001E-3</c:v>
                </c:pt>
                <c:pt idx="870">
                  <c:v>5.0471059999999998E-2</c:v>
                </c:pt>
                <c:pt idx="871">
                  <c:v>7.8884619999999989E-2</c:v>
                </c:pt>
                <c:pt idx="872">
                  <c:v>2.515701E-2</c:v>
                </c:pt>
                <c:pt idx="873">
                  <c:v>7.1453239999999987E-2</c:v>
                </c:pt>
                <c:pt idx="874">
                  <c:v>8.3307599999999996E-2</c:v>
                </c:pt>
                <c:pt idx="875">
                  <c:v>0.10052352000000003</c:v>
                </c:pt>
                <c:pt idx="876">
                  <c:v>0.11533084000000002</c:v>
                </c:pt>
                <c:pt idx="877">
                  <c:v>0.11555959000000002</c:v>
                </c:pt>
                <c:pt idx="878">
                  <c:v>7.6615370000000002E-2</c:v>
                </c:pt>
                <c:pt idx="879">
                  <c:v>0.15292217000000002</c:v>
                </c:pt>
                <c:pt idx="880">
                  <c:v>0.15426283999999996</c:v>
                </c:pt>
                <c:pt idx="881">
                  <c:v>3.5935009999999996E-2</c:v>
                </c:pt>
                <c:pt idx="882">
                  <c:v>4.1043800000000004E-3</c:v>
                </c:pt>
                <c:pt idx="883">
                  <c:v>5.6950600000000001E-3</c:v>
                </c:pt>
                <c:pt idx="884">
                  <c:v>4.7098900000000004E-3</c:v>
                </c:pt>
                <c:pt idx="885">
                  <c:v>2.2000000000000001E-7</c:v>
                </c:pt>
                <c:pt idx="886">
                  <c:v>1.7300799999999999E-3</c:v>
                </c:pt>
                <c:pt idx="887">
                  <c:v>9.3303700000000028E-3</c:v>
                </c:pt>
                <c:pt idx="888">
                  <c:v>4.2076989999999995E-2</c:v>
                </c:pt>
                <c:pt idx="889">
                  <c:v>7.2890160000000009E-2</c:v>
                </c:pt>
                <c:pt idx="890">
                  <c:v>9.7108710000000001E-2</c:v>
                </c:pt>
                <c:pt idx="891">
                  <c:v>0.15143969000000004</c:v>
                </c:pt>
                <c:pt idx="892">
                  <c:v>0.17625821999999997</c:v>
                </c:pt>
                <c:pt idx="893">
                  <c:v>0.21354919000000006</c:v>
                </c:pt>
                <c:pt idx="894">
                  <c:v>0.19706199999999999</c:v>
                </c:pt>
                <c:pt idx="895">
                  <c:v>0.12308323</c:v>
                </c:pt>
                <c:pt idx="896">
                  <c:v>0.13843299000000003</c:v>
                </c:pt>
                <c:pt idx="897">
                  <c:v>0.18786456000000001</c:v>
                </c:pt>
                <c:pt idx="898">
                  <c:v>0.16750132000000001</c:v>
                </c:pt>
                <c:pt idx="899">
                  <c:v>0.15004355</c:v>
                </c:pt>
                <c:pt idx="900">
                  <c:v>0.11598429999999998</c:v>
                </c:pt>
                <c:pt idx="901">
                  <c:v>0.16750141000000004</c:v>
                </c:pt>
                <c:pt idx="902">
                  <c:v>0.20110437</c:v>
                </c:pt>
                <c:pt idx="903">
                  <c:v>0.15237328999999999</c:v>
                </c:pt>
                <c:pt idx="904">
                  <c:v>0.11912042999999997</c:v>
                </c:pt>
                <c:pt idx="905">
                  <c:v>0.15862601000000001</c:v>
                </c:pt>
                <c:pt idx="906">
                  <c:v>0.18328763999999997</c:v>
                </c:pt>
                <c:pt idx="907">
                  <c:v>0.20954989999999998</c:v>
                </c:pt>
                <c:pt idx="908">
                  <c:v>0.20260300000000003</c:v>
                </c:pt>
                <c:pt idx="909">
                  <c:v>6.4584649999999993E-2</c:v>
                </c:pt>
                <c:pt idx="910">
                  <c:v>0.17582363999999995</c:v>
                </c:pt>
                <c:pt idx="911">
                  <c:v>0.13344525999999998</c:v>
                </c:pt>
                <c:pt idx="912">
                  <c:v>7.3183650000000003E-2</c:v>
                </c:pt>
                <c:pt idx="913">
                  <c:v>6.2109850000000008E-2</c:v>
                </c:pt>
                <c:pt idx="914">
                  <c:v>0.11044705999999997</c:v>
                </c:pt>
                <c:pt idx="915">
                  <c:v>0.14961829999999998</c:v>
                </c:pt>
                <c:pt idx="916">
                  <c:v>0.20784004</c:v>
                </c:pt>
                <c:pt idx="917">
                  <c:v>0.10029911000000001</c:v>
                </c:pt>
                <c:pt idx="918">
                  <c:v>0.18583464999999999</c:v>
                </c:pt>
                <c:pt idx="919">
                  <c:v>0.23279340999999998</c:v>
                </c:pt>
                <c:pt idx="920">
                  <c:v>0.17842838000000005</c:v>
                </c:pt>
                <c:pt idx="921">
                  <c:v>0.20372766</c:v>
                </c:pt>
                <c:pt idx="922">
                  <c:v>0.14511223000000001</c:v>
                </c:pt>
                <c:pt idx="923">
                  <c:v>0.11781017000000002</c:v>
                </c:pt>
                <c:pt idx="924">
                  <c:v>5.2600239999999999E-2</c:v>
                </c:pt>
                <c:pt idx="925">
                  <c:v>1.0371750000000001E-2</c:v>
                </c:pt>
                <c:pt idx="926">
                  <c:v>0.12254317999999999</c:v>
                </c:pt>
                <c:pt idx="927">
                  <c:v>0.16424897999999999</c:v>
                </c:pt>
                <c:pt idx="928">
                  <c:v>0.15210337000000002</c:v>
                </c:pt>
                <c:pt idx="929">
                  <c:v>0.15059771999999999</c:v>
                </c:pt>
                <c:pt idx="930">
                  <c:v>0.17290959999999997</c:v>
                </c:pt>
                <c:pt idx="931">
                  <c:v>0.23034868999999997</c:v>
                </c:pt>
                <c:pt idx="932">
                  <c:v>0.20689832</c:v>
                </c:pt>
                <c:pt idx="933">
                  <c:v>0.10556671000000001</c:v>
                </c:pt>
                <c:pt idx="934">
                  <c:v>7.9913479999999981E-2</c:v>
                </c:pt>
                <c:pt idx="935">
                  <c:v>0.16305581999999999</c:v>
                </c:pt>
                <c:pt idx="936">
                  <c:v>0.17892791000000002</c:v>
                </c:pt>
                <c:pt idx="937">
                  <c:v>0.19337460999999997</c:v>
                </c:pt>
                <c:pt idx="938">
                  <c:v>0.19191322</c:v>
                </c:pt>
                <c:pt idx="939">
                  <c:v>0.11406286</c:v>
                </c:pt>
                <c:pt idx="940">
                  <c:v>0.10366673999999999</c:v>
                </c:pt>
                <c:pt idx="941">
                  <c:v>0.12650788000000002</c:v>
                </c:pt>
                <c:pt idx="942">
                  <c:v>0.11926183</c:v>
                </c:pt>
                <c:pt idx="943">
                  <c:v>0.10414814</c:v>
                </c:pt>
                <c:pt idx="944">
                  <c:v>1.4574110000000001E-2</c:v>
                </c:pt>
                <c:pt idx="945">
                  <c:v>7.7545139999999999E-2</c:v>
                </c:pt>
                <c:pt idx="946">
                  <c:v>0.12335278</c:v>
                </c:pt>
                <c:pt idx="947">
                  <c:v>0.19865983000000001</c:v>
                </c:pt>
                <c:pt idx="948">
                  <c:v>0.12037502999999998</c:v>
                </c:pt>
                <c:pt idx="949">
                  <c:v>0.12863350000000001</c:v>
                </c:pt>
                <c:pt idx="950">
                  <c:v>0.15712136999999998</c:v>
                </c:pt>
                <c:pt idx="951">
                  <c:v>0.14230185999999997</c:v>
                </c:pt>
                <c:pt idx="952">
                  <c:v>0.10594286000000001</c:v>
                </c:pt>
                <c:pt idx="953">
                  <c:v>0.15120989999999998</c:v>
                </c:pt>
                <c:pt idx="954">
                  <c:v>0.15563259000000002</c:v>
                </c:pt>
                <c:pt idx="955">
                  <c:v>0.14550456999999997</c:v>
                </c:pt>
                <c:pt idx="956">
                  <c:v>0.11727537999999997</c:v>
                </c:pt>
                <c:pt idx="957">
                  <c:v>9.4574060000000015E-2</c:v>
                </c:pt>
                <c:pt idx="958">
                  <c:v>8.1947949999999992E-2</c:v>
                </c:pt>
                <c:pt idx="959">
                  <c:v>0.13042729</c:v>
                </c:pt>
                <c:pt idx="960">
                  <c:v>9.5012499999999986E-2</c:v>
                </c:pt>
                <c:pt idx="961">
                  <c:v>7.5143000000000001E-2</c:v>
                </c:pt>
                <c:pt idx="962">
                  <c:v>7.3902289999999995E-2</c:v>
                </c:pt>
                <c:pt idx="963">
                  <c:v>6.2481899999999998E-3</c:v>
                </c:pt>
                <c:pt idx="964">
                  <c:v>1.2115530000000001E-2</c:v>
                </c:pt>
                <c:pt idx="965">
                  <c:v>1.9439189999999999E-2</c:v>
                </c:pt>
                <c:pt idx="966">
                  <c:v>2.0872230000000002E-2</c:v>
                </c:pt>
                <c:pt idx="967">
                  <c:v>7.1588079999999998E-2</c:v>
                </c:pt>
                <c:pt idx="968">
                  <c:v>5.2339300000000005E-2</c:v>
                </c:pt>
                <c:pt idx="969">
                  <c:v>6.3011250000000005E-2</c:v>
                </c:pt>
                <c:pt idx="970">
                  <c:v>9.4197610000000001E-2</c:v>
                </c:pt>
                <c:pt idx="971">
                  <c:v>0.17374874999999998</c:v>
                </c:pt>
                <c:pt idx="972">
                  <c:v>0.16103316000000004</c:v>
                </c:pt>
                <c:pt idx="973">
                  <c:v>0.11377188000000001</c:v>
                </c:pt>
                <c:pt idx="974">
                  <c:v>8.1474639999999987E-2</c:v>
                </c:pt>
                <c:pt idx="975">
                  <c:v>2.8414400000000002E-3</c:v>
                </c:pt>
                <c:pt idx="976">
                  <c:v>7.6472680000000001E-2</c:v>
                </c:pt>
                <c:pt idx="977">
                  <c:v>0.14374143</c:v>
                </c:pt>
                <c:pt idx="978">
                  <c:v>0.16904547</c:v>
                </c:pt>
                <c:pt idx="979">
                  <c:v>0.17458764000000002</c:v>
                </c:pt>
                <c:pt idx="980">
                  <c:v>5.4541500000000007E-2</c:v>
                </c:pt>
                <c:pt idx="981">
                  <c:v>1.172307E-2</c:v>
                </c:pt>
                <c:pt idx="982">
                  <c:v>5.0055929999999998E-2</c:v>
                </c:pt>
                <c:pt idx="983">
                  <c:v>2.7051229999999992E-2</c:v>
                </c:pt>
                <c:pt idx="984">
                  <c:v>2.2185800000000004E-3</c:v>
                </c:pt>
                <c:pt idx="985">
                  <c:v>3.5736000000000006E-3</c:v>
                </c:pt>
                <c:pt idx="986">
                  <c:v>5.2683500000000001E-2</c:v>
                </c:pt>
                <c:pt idx="987">
                  <c:v>6.4946680000000007E-2</c:v>
                </c:pt>
                <c:pt idx="988">
                  <c:v>0.12644134999999998</c:v>
                </c:pt>
                <c:pt idx="989">
                  <c:v>9.9068189999999987E-2</c:v>
                </c:pt>
                <c:pt idx="990">
                  <c:v>2.6506730000000003E-2</c:v>
                </c:pt>
                <c:pt idx="991">
                  <c:v>5.9826599999999982E-3</c:v>
                </c:pt>
                <c:pt idx="992">
                  <c:v>8.8973899999999998E-3</c:v>
                </c:pt>
                <c:pt idx="993">
                  <c:v>0.10257659000000001</c:v>
                </c:pt>
                <c:pt idx="994">
                  <c:v>0.10648094999999999</c:v>
                </c:pt>
                <c:pt idx="995">
                  <c:v>0.12833983999999998</c:v>
                </c:pt>
                <c:pt idx="996">
                  <c:v>0.17477119999999999</c:v>
                </c:pt>
                <c:pt idx="997">
                  <c:v>0.10384300999999999</c:v>
                </c:pt>
                <c:pt idx="998">
                  <c:v>1.660623E-2</c:v>
                </c:pt>
                <c:pt idx="999">
                  <c:v>4.2885150000000011E-2</c:v>
                </c:pt>
                <c:pt idx="1000">
                  <c:v>8.2063070000000002E-2</c:v>
                </c:pt>
                <c:pt idx="1001">
                  <c:v>9.4967280000000015E-2</c:v>
                </c:pt>
                <c:pt idx="1002">
                  <c:v>4.8102260000000001E-2</c:v>
                </c:pt>
                <c:pt idx="1003">
                  <c:v>7.5365200000000007E-2</c:v>
                </c:pt>
                <c:pt idx="1004">
                  <c:v>0.13284488</c:v>
                </c:pt>
                <c:pt idx="1005">
                  <c:v>0.15508944</c:v>
                </c:pt>
                <c:pt idx="1006">
                  <c:v>0.13682564999999997</c:v>
                </c:pt>
                <c:pt idx="1007">
                  <c:v>7.4524550000000009E-2</c:v>
                </c:pt>
                <c:pt idx="1008">
                  <c:v>4.364972000000001E-2</c:v>
                </c:pt>
                <c:pt idx="1009">
                  <c:v>5.578727E-2</c:v>
                </c:pt>
                <c:pt idx="1010">
                  <c:v>3.5055739999999995E-2</c:v>
                </c:pt>
                <c:pt idx="1011">
                  <c:v>9.7529999999999995E-3</c:v>
                </c:pt>
                <c:pt idx="1012">
                  <c:v>3.0435140000000003E-2</c:v>
                </c:pt>
                <c:pt idx="1013">
                  <c:v>8.4303500000000014E-3</c:v>
                </c:pt>
                <c:pt idx="1014">
                  <c:v>3.5523199999999999E-3</c:v>
                </c:pt>
                <c:pt idx="1015">
                  <c:v>5.0395099999999996E-3</c:v>
                </c:pt>
                <c:pt idx="1016">
                  <c:v>4.2821600000000008E-2</c:v>
                </c:pt>
                <c:pt idx="1017">
                  <c:v>6.4599989999999996E-2</c:v>
                </c:pt>
                <c:pt idx="1018">
                  <c:v>6.3644999999999993E-2</c:v>
                </c:pt>
                <c:pt idx="1019">
                  <c:v>4.424262000000001E-2</c:v>
                </c:pt>
                <c:pt idx="1020">
                  <c:v>4.4187800000000006E-3</c:v>
                </c:pt>
                <c:pt idx="1021">
                  <c:v>3.95824E-3</c:v>
                </c:pt>
                <c:pt idx="1022">
                  <c:v>6.6698E-3</c:v>
                </c:pt>
                <c:pt idx="1023">
                  <c:v>5.313963E-2</c:v>
                </c:pt>
                <c:pt idx="1024">
                  <c:v>5.7304910000000001E-2</c:v>
                </c:pt>
                <c:pt idx="1025">
                  <c:v>1.2535350000000001E-2</c:v>
                </c:pt>
                <c:pt idx="1026">
                  <c:v>1.7067330000000002E-2</c:v>
                </c:pt>
                <c:pt idx="1027">
                  <c:v>1.363198E-2</c:v>
                </c:pt>
                <c:pt idx="1028">
                  <c:v>3.0486190000000003E-2</c:v>
                </c:pt>
                <c:pt idx="1029">
                  <c:v>6.6230059999999993E-2</c:v>
                </c:pt>
                <c:pt idx="1030">
                  <c:v>0.11030203999999999</c:v>
                </c:pt>
                <c:pt idx="1031">
                  <c:v>6.8978040000000004E-2</c:v>
                </c:pt>
                <c:pt idx="1032">
                  <c:v>4.1915629999999995E-2</c:v>
                </c:pt>
                <c:pt idx="1033">
                  <c:v>1.493299E-2</c:v>
                </c:pt>
                <c:pt idx="1034">
                  <c:v>3.2108280000000003E-2</c:v>
                </c:pt>
                <c:pt idx="1035">
                  <c:v>4.3638709999999997E-2</c:v>
                </c:pt>
                <c:pt idx="1036">
                  <c:v>3.8949130000000005E-2</c:v>
                </c:pt>
                <c:pt idx="1037">
                  <c:v>3.9812700000000003E-3</c:v>
                </c:pt>
                <c:pt idx="1038">
                  <c:v>1.163717E-2</c:v>
                </c:pt>
                <c:pt idx="1039">
                  <c:v>6.0469570000000007E-2</c:v>
                </c:pt>
                <c:pt idx="1040">
                  <c:v>3.8387610000000003E-2</c:v>
                </c:pt>
                <c:pt idx="1041">
                  <c:v>5.9304840000000004E-2</c:v>
                </c:pt>
                <c:pt idx="1042">
                  <c:v>4.5254399999999995E-3</c:v>
                </c:pt>
                <c:pt idx="1043">
                  <c:v>1.059798E-2</c:v>
                </c:pt>
                <c:pt idx="1044">
                  <c:v>2.6955639999999996E-2</c:v>
                </c:pt>
                <c:pt idx="1045">
                  <c:v>5.8698229999999997E-2</c:v>
                </c:pt>
                <c:pt idx="1046">
                  <c:v>6.0800359999999991E-2</c:v>
                </c:pt>
                <c:pt idx="1047">
                  <c:v>5.8224720000000001E-2</c:v>
                </c:pt>
                <c:pt idx="1048">
                  <c:v>8.1753479999999976E-2</c:v>
                </c:pt>
                <c:pt idx="1049">
                  <c:v>7.8301160000000009E-2</c:v>
                </c:pt>
                <c:pt idx="1050">
                  <c:v>4.8967800000000013E-2</c:v>
                </c:pt>
                <c:pt idx="1051">
                  <c:v>5.2900049999999997E-2</c:v>
                </c:pt>
                <c:pt idx="1052">
                  <c:v>3.889666E-2</c:v>
                </c:pt>
                <c:pt idx="1053">
                  <c:v>6.8059869999999981E-2</c:v>
                </c:pt>
                <c:pt idx="1054">
                  <c:v>2.7018230000000004E-2</c:v>
                </c:pt>
                <c:pt idx="1055">
                  <c:v>4.8425550000000005E-2</c:v>
                </c:pt>
                <c:pt idx="1056">
                  <c:v>8.2813649999999989E-2</c:v>
                </c:pt>
                <c:pt idx="1057">
                  <c:v>8.6516629999999969E-2</c:v>
                </c:pt>
                <c:pt idx="1058">
                  <c:v>5.1101540000000001E-2</c:v>
                </c:pt>
                <c:pt idx="1059">
                  <c:v>8.5392960000000004E-2</c:v>
                </c:pt>
                <c:pt idx="1060">
                  <c:v>7.4254260000000002E-2</c:v>
                </c:pt>
                <c:pt idx="1061">
                  <c:v>2.0350590000000002E-2</c:v>
                </c:pt>
                <c:pt idx="1062">
                  <c:v>4.9791099999999993E-3</c:v>
                </c:pt>
                <c:pt idx="1063">
                  <c:v>2.647207E-2</c:v>
                </c:pt>
                <c:pt idx="1064">
                  <c:v>3.8537889999999991E-2</c:v>
                </c:pt>
                <c:pt idx="1065">
                  <c:v>0.11644899000000002</c:v>
                </c:pt>
                <c:pt idx="1066">
                  <c:v>8.8014040000000002E-2</c:v>
                </c:pt>
                <c:pt idx="1067">
                  <c:v>7.1897509999999998E-2</c:v>
                </c:pt>
                <c:pt idx="1068">
                  <c:v>7.4947829999999993E-2</c:v>
                </c:pt>
                <c:pt idx="1069">
                  <c:v>5.9455699999999993E-2</c:v>
                </c:pt>
                <c:pt idx="1070">
                  <c:v>5.7880190000000012E-2</c:v>
                </c:pt>
                <c:pt idx="1071">
                  <c:v>3.4205039999999999E-2</c:v>
                </c:pt>
                <c:pt idx="1072">
                  <c:v>9.8844750000000009E-2</c:v>
                </c:pt>
                <c:pt idx="1073">
                  <c:v>9.0526220000000004E-2</c:v>
                </c:pt>
                <c:pt idx="1074">
                  <c:v>6.9239709999999996E-2</c:v>
                </c:pt>
                <c:pt idx="1075">
                  <c:v>6.499696000000002E-2</c:v>
                </c:pt>
                <c:pt idx="1076">
                  <c:v>7.7796990000000024E-2</c:v>
                </c:pt>
                <c:pt idx="1077">
                  <c:v>7.3398480000000002E-2</c:v>
                </c:pt>
                <c:pt idx="1078">
                  <c:v>7.2255589999999995E-2</c:v>
                </c:pt>
                <c:pt idx="1079">
                  <c:v>0.13862240999999997</c:v>
                </c:pt>
                <c:pt idx="1080">
                  <c:v>0.11061462000000002</c:v>
                </c:pt>
                <c:pt idx="1081">
                  <c:v>0.11981829999999997</c:v>
                </c:pt>
                <c:pt idx="1082">
                  <c:v>0.10892557</c:v>
                </c:pt>
                <c:pt idx="1083">
                  <c:v>0.14307159999999999</c:v>
                </c:pt>
                <c:pt idx="1084">
                  <c:v>0.19273053000000001</c:v>
                </c:pt>
                <c:pt idx="1085">
                  <c:v>0.20495305999999996</c:v>
                </c:pt>
                <c:pt idx="1086">
                  <c:v>0.18950232000000003</c:v>
                </c:pt>
                <c:pt idx="1087">
                  <c:v>0.18597425000000001</c:v>
                </c:pt>
                <c:pt idx="1088">
                  <c:v>0.17112590000000003</c:v>
                </c:pt>
                <c:pt idx="1089">
                  <c:v>0.14912192999999996</c:v>
                </c:pt>
                <c:pt idx="1090">
                  <c:v>0.15193385000000001</c:v>
                </c:pt>
                <c:pt idx="1091">
                  <c:v>0.14579900000000004</c:v>
                </c:pt>
                <c:pt idx="1092">
                  <c:v>0.18069260999999998</c:v>
                </c:pt>
                <c:pt idx="1093">
                  <c:v>0.16014062999999998</c:v>
                </c:pt>
                <c:pt idx="1094">
                  <c:v>0.22689619000000003</c:v>
                </c:pt>
                <c:pt idx="1095">
                  <c:v>0.23159590000000002</c:v>
                </c:pt>
                <c:pt idx="1096">
                  <c:v>0.15173089000000003</c:v>
                </c:pt>
                <c:pt idx="1097">
                  <c:v>0.11081663000000001</c:v>
                </c:pt>
                <c:pt idx="1098">
                  <c:v>8.5681530000000033E-2</c:v>
                </c:pt>
                <c:pt idx="1099">
                  <c:v>0.11170611</c:v>
                </c:pt>
                <c:pt idx="1100">
                  <c:v>0.10946997000000001</c:v>
                </c:pt>
                <c:pt idx="1101">
                  <c:v>0.13927271000000002</c:v>
                </c:pt>
                <c:pt idx="1102">
                  <c:v>0.12286463000000002</c:v>
                </c:pt>
                <c:pt idx="1103">
                  <c:v>0.12445764999999999</c:v>
                </c:pt>
                <c:pt idx="1104">
                  <c:v>0.13056287</c:v>
                </c:pt>
                <c:pt idx="1105">
                  <c:v>0.15620027</c:v>
                </c:pt>
                <c:pt idx="1106">
                  <c:v>0.19676114</c:v>
                </c:pt>
                <c:pt idx="1107">
                  <c:v>0.16118279999999999</c:v>
                </c:pt>
                <c:pt idx="1108">
                  <c:v>0.23438194000000001</c:v>
                </c:pt>
                <c:pt idx="1109">
                  <c:v>0.18443053000000001</c:v>
                </c:pt>
                <c:pt idx="1110">
                  <c:v>0.14679592999999996</c:v>
                </c:pt>
                <c:pt idx="1111">
                  <c:v>0.18256803999999999</c:v>
                </c:pt>
                <c:pt idx="1112">
                  <c:v>0.14412358999999997</c:v>
                </c:pt>
                <c:pt idx="1113">
                  <c:v>0.11721588000000001</c:v>
                </c:pt>
                <c:pt idx="1114">
                  <c:v>0.17643043999999999</c:v>
                </c:pt>
                <c:pt idx="1115">
                  <c:v>0.17621802999999997</c:v>
                </c:pt>
                <c:pt idx="1116">
                  <c:v>0.18268728999999995</c:v>
                </c:pt>
                <c:pt idx="1117">
                  <c:v>0.17208401000000004</c:v>
                </c:pt>
                <c:pt idx="1118">
                  <c:v>0.13500451999999999</c:v>
                </c:pt>
                <c:pt idx="1119">
                  <c:v>0.14241901000000001</c:v>
                </c:pt>
                <c:pt idx="1120">
                  <c:v>0.15506087000000002</c:v>
                </c:pt>
                <c:pt idx="1121">
                  <c:v>0.18770235999999998</c:v>
                </c:pt>
                <c:pt idx="1122">
                  <c:v>0.22250127999999997</c:v>
                </c:pt>
                <c:pt idx="1123">
                  <c:v>0.20807644</c:v>
                </c:pt>
                <c:pt idx="1124">
                  <c:v>0.17857071000000005</c:v>
                </c:pt>
                <c:pt idx="1125">
                  <c:v>0.18473341999999998</c:v>
                </c:pt>
                <c:pt idx="1126">
                  <c:v>0.20808928000000002</c:v>
                </c:pt>
                <c:pt idx="1127">
                  <c:v>0.21258083000000003</c:v>
                </c:pt>
                <c:pt idx="1128">
                  <c:v>0.23402736999999998</c:v>
                </c:pt>
                <c:pt idx="1129">
                  <c:v>0.25799668000000003</c:v>
                </c:pt>
                <c:pt idx="1130">
                  <c:v>0.19044553999999997</c:v>
                </c:pt>
                <c:pt idx="1131">
                  <c:v>0.19829167999999997</c:v>
                </c:pt>
                <c:pt idx="1132">
                  <c:v>0.23967634000000002</c:v>
                </c:pt>
                <c:pt idx="1133">
                  <c:v>0.17201305000000003</c:v>
                </c:pt>
                <c:pt idx="1134">
                  <c:v>0.16352294999999997</c:v>
                </c:pt>
                <c:pt idx="1135">
                  <c:v>0.14965918999999997</c:v>
                </c:pt>
                <c:pt idx="1136">
                  <c:v>0.16090099999999999</c:v>
                </c:pt>
                <c:pt idx="1137">
                  <c:v>0.12442431000000001</c:v>
                </c:pt>
                <c:pt idx="1138">
                  <c:v>0.11508842999999999</c:v>
                </c:pt>
                <c:pt idx="1139">
                  <c:v>0.12901102999999997</c:v>
                </c:pt>
                <c:pt idx="1140">
                  <c:v>0.12844908000000002</c:v>
                </c:pt>
                <c:pt idx="1141">
                  <c:v>0.12578729999999999</c:v>
                </c:pt>
                <c:pt idx="1142">
                  <c:v>0.14421921999999998</c:v>
                </c:pt>
                <c:pt idx="1143">
                  <c:v>0.14859158</c:v>
                </c:pt>
                <c:pt idx="1144">
                  <c:v>0.15945430999999999</c:v>
                </c:pt>
                <c:pt idx="1145">
                  <c:v>0.13097387999999999</c:v>
                </c:pt>
                <c:pt idx="1146">
                  <c:v>0.15490966</c:v>
                </c:pt>
                <c:pt idx="1147">
                  <c:v>0.18549106999999995</c:v>
                </c:pt>
                <c:pt idx="1148">
                  <c:v>0.21074959000000001</c:v>
                </c:pt>
                <c:pt idx="1149">
                  <c:v>0.26058727999999998</c:v>
                </c:pt>
                <c:pt idx="1150">
                  <c:v>0.22800454000000001</c:v>
                </c:pt>
                <c:pt idx="1151">
                  <c:v>0.24139977999999995</c:v>
                </c:pt>
                <c:pt idx="1152">
                  <c:v>0.26807339000000002</c:v>
                </c:pt>
                <c:pt idx="1153">
                  <c:v>0.25751039000000003</c:v>
                </c:pt>
                <c:pt idx="1154">
                  <c:v>0.20429283000000001</c:v>
                </c:pt>
                <c:pt idx="1155">
                  <c:v>0.20905057000000002</c:v>
                </c:pt>
                <c:pt idx="1156">
                  <c:v>0.23844231999999999</c:v>
                </c:pt>
                <c:pt idx="1157">
                  <c:v>0.29875172</c:v>
                </c:pt>
                <c:pt idx="1158">
                  <c:v>0.27627621999999996</c:v>
                </c:pt>
                <c:pt idx="1159">
                  <c:v>0.27433103999999997</c:v>
                </c:pt>
                <c:pt idx="1160">
                  <c:v>0.27207598</c:v>
                </c:pt>
                <c:pt idx="1161">
                  <c:v>0.27712407999999994</c:v>
                </c:pt>
                <c:pt idx="1162">
                  <c:v>0.27790986000000001</c:v>
                </c:pt>
                <c:pt idx="1163">
                  <c:v>0.25109866000000003</c:v>
                </c:pt>
                <c:pt idx="1164">
                  <c:v>0.2338364</c:v>
                </c:pt>
                <c:pt idx="1165">
                  <c:v>0.25286971000000003</c:v>
                </c:pt>
                <c:pt idx="1166">
                  <c:v>0.28960433000000008</c:v>
                </c:pt>
                <c:pt idx="1167">
                  <c:v>0.29070751999999994</c:v>
                </c:pt>
                <c:pt idx="1168">
                  <c:v>0.27804898000000006</c:v>
                </c:pt>
                <c:pt idx="1169">
                  <c:v>0.29160902999999994</c:v>
                </c:pt>
                <c:pt idx="1170">
                  <c:v>0.24687799999999999</c:v>
                </c:pt>
                <c:pt idx="1171">
                  <c:v>0.20646149999999999</c:v>
                </c:pt>
                <c:pt idx="1172">
                  <c:v>0.19932916000000003</c:v>
                </c:pt>
                <c:pt idx="1173">
                  <c:v>0.14351886000000005</c:v>
                </c:pt>
                <c:pt idx="1174">
                  <c:v>0.18267116</c:v>
                </c:pt>
                <c:pt idx="1175">
                  <c:v>0.21704275000000003</c:v>
                </c:pt>
                <c:pt idx="1176">
                  <c:v>0.18760932999999999</c:v>
                </c:pt>
                <c:pt idx="1177">
                  <c:v>0.15601921000000002</c:v>
                </c:pt>
                <c:pt idx="1178">
                  <c:v>0.17517494</c:v>
                </c:pt>
                <c:pt idx="1179">
                  <c:v>0.18349167999999999</c:v>
                </c:pt>
                <c:pt idx="1180">
                  <c:v>0.17919065999999997</c:v>
                </c:pt>
                <c:pt idx="1181">
                  <c:v>0.17840322999999997</c:v>
                </c:pt>
                <c:pt idx="1182">
                  <c:v>0.18466830000000001</c:v>
                </c:pt>
                <c:pt idx="1183">
                  <c:v>0.23541650999999997</c:v>
                </c:pt>
                <c:pt idx="1184">
                  <c:v>0.22798482999999997</c:v>
                </c:pt>
                <c:pt idx="1185">
                  <c:v>0.24959677</c:v>
                </c:pt>
                <c:pt idx="1186">
                  <c:v>0.18744061000000001</c:v>
                </c:pt>
                <c:pt idx="1187">
                  <c:v>0.16653407000000001</c:v>
                </c:pt>
                <c:pt idx="1188">
                  <c:v>0.18869389</c:v>
                </c:pt>
                <c:pt idx="1189">
                  <c:v>0.22565525999999994</c:v>
                </c:pt>
                <c:pt idx="1190">
                  <c:v>0.18348307999999997</c:v>
                </c:pt>
                <c:pt idx="1191">
                  <c:v>0.12660911999999999</c:v>
                </c:pt>
                <c:pt idx="1192">
                  <c:v>0.14363907000000001</c:v>
                </c:pt>
                <c:pt idx="1193">
                  <c:v>0.13543959999999997</c:v>
                </c:pt>
                <c:pt idx="1194">
                  <c:v>0.1114585</c:v>
                </c:pt>
                <c:pt idx="1195">
                  <c:v>0.10462982</c:v>
                </c:pt>
                <c:pt idx="1196">
                  <c:v>0.11734043000000001</c:v>
                </c:pt>
                <c:pt idx="1197">
                  <c:v>6.882858E-2</c:v>
                </c:pt>
                <c:pt idx="1198">
                  <c:v>5.9212089999999995E-2</c:v>
                </c:pt>
                <c:pt idx="1199">
                  <c:v>0.15798553999999998</c:v>
                </c:pt>
                <c:pt idx="1200">
                  <c:v>0.18406810000000001</c:v>
                </c:pt>
                <c:pt idx="1201">
                  <c:v>0.20517151999999997</c:v>
                </c:pt>
                <c:pt idx="1202">
                  <c:v>0.21592971999999999</c:v>
                </c:pt>
                <c:pt idx="1203">
                  <c:v>0.16621060000000004</c:v>
                </c:pt>
                <c:pt idx="1204">
                  <c:v>0.17053166</c:v>
                </c:pt>
                <c:pt idx="1205">
                  <c:v>0.14719845000000001</c:v>
                </c:pt>
                <c:pt idx="1206">
                  <c:v>0.11599192000000001</c:v>
                </c:pt>
                <c:pt idx="1207">
                  <c:v>5.6426800000000006E-3</c:v>
                </c:pt>
                <c:pt idx="1208">
                  <c:v>2.1377749999999997E-2</c:v>
                </c:pt>
                <c:pt idx="1209">
                  <c:v>5.2558710000000002E-2</c:v>
                </c:pt>
                <c:pt idx="1210">
                  <c:v>0.16952851999999999</c:v>
                </c:pt>
                <c:pt idx="1211">
                  <c:v>0.22999044000000002</c:v>
                </c:pt>
                <c:pt idx="1212">
                  <c:v>0.23755963999999999</c:v>
                </c:pt>
                <c:pt idx="1213">
                  <c:v>0.17646760999999997</c:v>
                </c:pt>
                <c:pt idx="1214">
                  <c:v>0.13239312</c:v>
                </c:pt>
                <c:pt idx="1215">
                  <c:v>0.16606881000000001</c:v>
                </c:pt>
                <c:pt idx="1216">
                  <c:v>0.20024222</c:v>
                </c:pt>
                <c:pt idx="1217">
                  <c:v>0.17704043999999994</c:v>
                </c:pt>
                <c:pt idx="1218">
                  <c:v>0.13141765999999999</c:v>
                </c:pt>
                <c:pt idx="1219">
                  <c:v>0.17347742999999999</c:v>
                </c:pt>
                <c:pt idx="1220">
                  <c:v>2.3915009999999997E-2</c:v>
                </c:pt>
                <c:pt idx="1221">
                  <c:v>2.3064739999999997E-2</c:v>
                </c:pt>
                <c:pt idx="1222">
                  <c:v>2.1933320000000006E-2</c:v>
                </c:pt>
                <c:pt idx="1223">
                  <c:v>4.4188070000000003E-2</c:v>
                </c:pt>
                <c:pt idx="1224">
                  <c:v>9.104646999999999E-2</c:v>
                </c:pt>
                <c:pt idx="1225">
                  <c:v>0.11515312999999999</c:v>
                </c:pt>
                <c:pt idx="1226">
                  <c:v>0.19840063999999999</c:v>
                </c:pt>
                <c:pt idx="1227">
                  <c:v>0.23886776000000001</c:v>
                </c:pt>
                <c:pt idx="1228">
                  <c:v>0.29592714999999992</c:v>
                </c:pt>
                <c:pt idx="1229">
                  <c:v>0.23926137</c:v>
                </c:pt>
                <c:pt idx="1230">
                  <c:v>0.24917468999999995</c:v>
                </c:pt>
                <c:pt idx="1231">
                  <c:v>0.22961079000000001</c:v>
                </c:pt>
                <c:pt idx="1232">
                  <c:v>0.18319304</c:v>
                </c:pt>
                <c:pt idx="1233">
                  <c:v>0.20010592999999999</c:v>
                </c:pt>
                <c:pt idx="1234">
                  <c:v>0.14126327999999999</c:v>
                </c:pt>
                <c:pt idx="1235">
                  <c:v>0.12444747</c:v>
                </c:pt>
                <c:pt idx="1236">
                  <c:v>0.15228017999999999</c:v>
                </c:pt>
                <c:pt idx="1237">
                  <c:v>0.18196038</c:v>
                </c:pt>
                <c:pt idx="1238">
                  <c:v>0.17906839000000005</c:v>
                </c:pt>
                <c:pt idx="1239">
                  <c:v>0.20774016000000003</c:v>
                </c:pt>
                <c:pt idx="1240">
                  <c:v>0.22768503999999995</c:v>
                </c:pt>
                <c:pt idx="1241">
                  <c:v>0.11836466000000001</c:v>
                </c:pt>
                <c:pt idx="1242">
                  <c:v>0.15982136999999999</c:v>
                </c:pt>
                <c:pt idx="1243">
                  <c:v>0.21230085000000004</c:v>
                </c:pt>
                <c:pt idx="1244">
                  <c:v>0.20667553</c:v>
                </c:pt>
                <c:pt idx="1245">
                  <c:v>0.13513489000000001</c:v>
                </c:pt>
                <c:pt idx="1246">
                  <c:v>0.11630328000000002</c:v>
                </c:pt>
                <c:pt idx="1247">
                  <c:v>0.16271743999999996</c:v>
                </c:pt>
                <c:pt idx="1248">
                  <c:v>0.18082967000000003</c:v>
                </c:pt>
                <c:pt idx="1249">
                  <c:v>0.21071463000000004</c:v>
                </c:pt>
                <c:pt idx="1250">
                  <c:v>0.18357025999999996</c:v>
                </c:pt>
                <c:pt idx="1251">
                  <c:v>0.19876574999999999</c:v>
                </c:pt>
                <c:pt idx="1252">
                  <c:v>0.19945455999999998</c:v>
                </c:pt>
                <c:pt idx="1253">
                  <c:v>0.15028303999999998</c:v>
                </c:pt>
                <c:pt idx="1254">
                  <c:v>0.2277922</c:v>
                </c:pt>
                <c:pt idx="1255">
                  <c:v>0.22325245000000005</c:v>
                </c:pt>
                <c:pt idx="1256">
                  <c:v>0.26771579000000006</c:v>
                </c:pt>
                <c:pt idx="1257">
                  <c:v>0.24878537000000001</c:v>
                </c:pt>
                <c:pt idx="1258">
                  <c:v>0.15443849999999998</c:v>
                </c:pt>
                <c:pt idx="1259">
                  <c:v>0.12342159</c:v>
                </c:pt>
                <c:pt idx="1260">
                  <c:v>0.15724386000000001</c:v>
                </c:pt>
                <c:pt idx="1261">
                  <c:v>0.19337504</c:v>
                </c:pt>
                <c:pt idx="1262">
                  <c:v>5.2232840000000003E-2</c:v>
                </c:pt>
                <c:pt idx="1263">
                  <c:v>8.7271299999999996E-3</c:v>
                </c:pt>
                <c:pt idx="1264">
                  <c:v>0.11334166999999999</c:v>
                </c:pt>
                <c:pt idx="1265">
                  <c:v>0.15003597999999999</c:v>
                </c:pt>
                <c:pt idx="1266">
                  <c:v>0.17351216999999999</c:v>
                </c:pt>
                <c:pt idx="1267">
                  <c:v>0.12944566000000002</c:v>
                </c:pt>
                <c:pt idx="1268">
                  <c:v>9.6513390000000018E-2</c:v>
                </c:pt>
                <c:pt idx="1269">
                  <c:v>0.18009206</c:v>
                </c:pt>
                <c:pt idx="1270">
                  <c:v>0.18620629</c:v>
                </c:pt>
                <c:pt idx="1271">
                  <c:v>0.14197048000000001</c:v>
                </c:pt>
                <c:pt idx="1272">
                  <c:v>0.13104124</c:v>
                </c:pt>
                <c:pt idx="1273">
                  <c:v>0.19207475000000002</c:v>
                </c:pt>
                <c:pt idx="1274">
                  <c:v>0.22244313000000002</c:v>
                </c:pt>
                <c:pt idx="1275">
                  <c:v>0.22693358000000002</c:v>
                </c:pt>
                <c:pt idx="1276">
                  <c:v>0.19402349999999999</c:v>
                </c:pt>
                <c:pt idx="1277">
                  <c:v>0.18827838</c:v>
                </c:pt>
                <c:pt idx="1278">
                  <c:v>0.20510294000000001</c:v>
                </c:pt>
                <c:pt idx="1279">
                  <c:v>0.24815125999999996</c:v>
                </c:pt>
                <c:pt idx="1280">
                  <c:v>7.0000000000000007E-7</c:v>
                </c:pt>
                <c:pt idx="1281">
                  <c:v>0.16300871</c:v>
                </c:pt>
                <c:pt idx="1282">
                  <c:v>0.24463589000000005</c:v>
                </c:pt>
                <c:pt idx="1283">
                  <c:v>0.26481552000000008</c:v>
                </c:pt>
                <c:pt idx="1284">
                  <c:v>0.22388836000000001</c:v>
                </c:pt>
                <c:pt idx="1285">
                  <c:v>0.21258679999999999</c:v>
                </c:pt>
                <c:pt idx="1286">
                  <c:v>0.23331780000000002</c:v>
                </c:pt>
                <c:pt idx="1287">
                  <c:v>0.25113603000000001</c:v>
                </c:pt>
                <c:pt idx="1288">
                  <c:v>0.17151566000000001</c:v>
                </c:pt>
                <c:pt idx="1289">
                  <c:v>0.15636706999999997</c:v>
                </c:pt>
                <c:pt idx="1290">
                  <c:v>0.16844883000000002</c:v>
                </c:pt>
                <c:pt idx="1291">
                  <c:v>0.20457920999999996</c:v>
                </c:pt>
                <c:pt idx="1292">
                  <c:v>0.19185473000000003</c:v>
                </c:pt>
                <c:pt idx="1293">
                  <c:v>0.27734629999999999</c:v>
                </c:pt>
                <c:pt idx="1294">
                  <c:v>0.25497045000000007</c:v>
                </c:pt>
                <c:pt idx="1295">
                  <c:v>0.24252536</c:v>
                </c:pt>
                <c:pt idx="1296">
                  <c:v>0.23549278000000004</c:v>
                </c:pt>
                <c:pt idx="1297">
                  <c:v>0.18430044000000004</c:v>
                </c:pt>
                <c:pt idx="1298">
                  <c:v>0.25815305</c:v>
                </c:pt>
                <c:pt idx="1299">
                  <c:v>0.24856405000000001</c:v>
                </c:pt>
                <c:pt idx="1300">
                  <c:v>0.21997908000000002</c:v>
                </c:pt>
                <c:pt idx="1301">
                  <c:v>0.16137344000000001</c:v>
                </c:pt>
                <c:pt idx="1302">
                  <c:v>0.27378959999999997</c:v>
                </c:pt>
                <c:pt idx="1303">
                  <c:v>0.27380650000000001</c:v>
                </c:pt>
                <c:pt idx="1304">
                  <c:v>0.25704824000000004</c:v>
                </c:pt>
                <c:pt idx="1305">
                  <c:v>0.19595576000000001</c:v>
                </c:pt>
                <c:pt idx="1306">
                  <c:v>0.18119796000000002</c:v>
                </c:pt>
                <c:pt idx="1307">
                  <c:v>3.2352609999999997E-2</c:v>
                </c:pt>
                <c:pt idx="1308">
                  <c:v>0.13146152999999999</c:v>
                </c:pt>
                <c:pt idx="1309">
                  <c:v>0.19958851</c:v>
                </c:pt>
                <c:pt idx="1310">
                  <c:v>0.19176703999999997</c:v>
                </c:pt>
                <c:pt idx="1311">
                  <c:v>2.3869049999999999E-2</c:v>
                </c:pt>
                <c:pt idx="1312">
                  <c:v>9.134088999999998E-2</c:v>
                </c:pt>
                <c:pt idx="1313">
                  <c:v>0.16684747</c:v>
                </c:pt>
                <c:pt idx="1314">
                  <c:v>0.20477173000000004</c:v>
                </c:pt>
                <c:pt idx="1315">
                  <c:v>0.12895215999999998</c:v>
                </c:pt>
                <c:pt idx="1316">
                  <c:v>2.6476410000000002E-2</c:v>
                </c:pt>
                <c:pt idx="1317">
                  <c:v>0.14682587999999999</c:v>
                </c:pt>
                <c:pt idx="1318">
                  <c:v>0.22932643000000005</c:v>
                </c:pt>
                <c:pt idx="1319">
                  <c:v>0.15467883999999996</c:v>
                </c:pt>
                <c:pt idx="1320">
                  <c:v>0.11936587000000003</c:v>
                </c:pt>
                <c:pt idx="1321">
                  <c:v>0.15261230999999997</c:v>
                </c:pt>
                <c:pt idx="1322">
                  <c:v>0.16914981000000001</c:v>
                </c:pt>
                <c:pt idx="1323">
                  <c:v>0.16127470999999999</c:v>
                </c:pt>
                <c:pt idx="1324">
                  <c:v>0.19122150999999996</c:v>
                </c:pt>
                <c:pt idx="1325">
                  <c:v>0.14130008999999999</c:v>
                </c:pt>
                <c:pt idx="1326">
                  <c:v>0.15731483999999998</c:v>
                </c:pt>
                <c:pt idx="1327">
                  <c:v>0.22857115</c:v>
                </c:pt>
                <c:pt idx="1328">
                  <c:v>0.20262355999999998</c:v>
                </c:pt>
                <c:pt idx="1329">
                  <c:v>0.14671838000000001</c:v>
                </c:pt>
                <c:pt idx="1330">
                  <c:v>1.549244E-2</c:v>
                </c:pt>
                <c:pt idx="1331">
                  <c:v>3.2359510000000001E-2</c:v>
                </c:pt>
                <c:pt idx="1332">
                  <c:v>1.8187379999999996E-2</c:v>
                </c:pt>
                <c:pt idx="1333">
                  <c:v>2.2894609999999999E-2</c:v>
                </c:pt>
                <c:pt idx="1334">
                  <c:v>0.17481925000000001</c:v>
                </c:pt>
                <c:pt idx="1335">
                  <c:v>0.17592949000000002</c:v>
                </c:pt>
                <c:pt idx="1336">
                  <c:v>0.18636441000000001</c:v>
                </c:pt>
                <c:pt idx="1337">
                  <c:v>0.22298662999999999</c:v>
                </c:pt>
                <c:pt idx="1338">
                  <c:v>0.24967848999999998</c:v>
                </c:pt>
                <c:pt idx="1339">
                  <c:v>0.20337570999999999</c:v>
                </c:pt>
                <c:pt idx="1340">
                  <c:v>0.17288583999999999</c:v>
                </c:pt>
                <c:pt idx="1341">
                  <c:v>0.15349855000000001</c:v>
                </c:pt>
                <c:pt idx="1342">
                  <c:v>0.12515634999999997</c:v>
                </c:pt>
                <c:pt idx="1343">
                  <c:v>0.12442106999999999</c:v>
                </c:pt>
                <c:pt idx="1344">
                  <c:v>0.12215680000000002</c:v>
                </c:pt>
                <c:pt idx="1345">
                  <c:v>0.13788606999999997</c:v>
                </c:pt>
                <c:pt idx="1346">
                  <c:v>0.15968310000000002</c:v>
                </c:pt>
                <c:pt idx="1347">
                  <c:v>0.18041595999999996</c:v>
                </c:pt>
                <c:pt idx="1348">
                  <c:v>0.20913082999999999</c:v>
                </c:pt>
                <c:pt idx="1349">
                  <c:v>0.19662059999999998</c:v>
                </c:pt>
                <c:pt idx="1350">
                  <c:v>0.20462970999999999</c:v>
                </c:pt>
                <c:pt idx="1351">
                  <c:v>0.15762301999999995</c:v>
                </c:pt>
                <c:pt idx="1352">
                  <c:v>9.9199789999999982E-2</c:v>
                </c:pt>
                <c:pt idx="1353">
                  <c:v>0.12538517000000002</c:v>
                </c:pt>
                <c:pt idx="1354">
                  <c:v>0.17193119000000001</c:v>
                </c:pt>
                <c:pt idx="1355">
                  <c:v>0.16608682000000002</c:v>
                </c:pt>
                <c:pt idx="1356">
                  <c:v>2.8311900000000001E-2</c:v>
                </c:pt>
                <c:pt idx="1357">
                  <c:v>0.11671689</c:v>
                </c:pt>
                <c:pt idx="1358">
                  <c:v>0.12521308</c:v>
                </c:pt>
                <c:pt idx="1359">
                  <c:v>0.18420842000000001</c:v>
                </c:pt>
                <c:pt idx="1360">
                  <c:v>0.12304042000000001</c:v>
                </c:pt>
                <c:pt idx="1361">
                  <c:v>0.21721393</c:v>
                </c:pt>
                <c:pt idx="1362">
                  <c:v>0.19388115</c:v>
                </c:pt>
                <c:pt idx="1363">
                  <c:v>9.7038559999999996E-2</c:v>
                </c:pt>
                <c:pt idx="1364">
                  <c:v>0.12175645</c:v>
                </c:pt>
                <c:pt idx="1365">
                  <c:v>0.12182242000000001</c:v>
                </c:pt>
                <c:pt idx="1366">
                  <c:v>7.8196669999999982E-2</c:v>
                </c:pt>
                <c:pt idx="1367">
                  <c:v>3.1949499999999999E-2</c:v>
                </c:pt>
                <c:pt idx="1368">
                  <c:v>6.5670099999999995E-2</c:v>
                </c:pt>
                <c:pt idx="1369">
                  <c:v>0.15138731</c:v>
                </c:pt>
                <c:pt idx="1370">
                  <c:v>0.21233137000000002</c:v>
                </c:pt>
                <c:pt idx="1371">
                  <c:v>0.16279048999999998</c:v>
                </c:pt>
                <c:pt idx="1372">
                  <c:v>0.18059569</c:v>
                </c:pt>
                <c:pt idx="1373">
                  <c:v>4.9782960000000008E-2</c:v>
                </c:pt>
                <c:pt idx="1374">
                  <c:v>2.2634219999999997E-2</c:v>
                </c:pt>
                <c:pt idx="1375">
                  <c:v>4.5422269999999994E-2</c:v>
                </c:pt>
                <c:pt idx="1376">
                  <c:v>5.1368750000000005E-2</c:v>
                </c:pt>
                <c:pt idx="1377">
                  <c:v>9.1786400000000004E-2</c:v>
                </c:pt>
                <c:pt idx="1378">
                  <c:v>7.0842509999999997E-2</c:v>
                </c:pt>
                <c:pt idx="1379">
                  <c:v>4.6240730000000001E-2</c:v>
                </c:pt>
                <c:pt idx="1380">
                  <c:v>3.8205979999999994E-2</c:v>
                </c:pt>
                <c:pt idx="1381">
                  <c:v>1.2301009999999999E-2</c:v>
                </c:pt>
                <c:pt idx="1382">
                  <c:v>2.6772799999999998E-3</c:v>
                </c:pt>
                <c:pt idx="1383">
                  <c:v>1.0805660000000002E-2</c:v>
                </c:pt>
                <c:pt idx="1384">
                  <c:v>1.5949810000000002E-2</c:v>
                </c:pt>
                <c:pt idx="1385">
                  <c:v>2.4208999999999997E-3</c:v>
                </c:pt>
                <c:pt idx="1386">
                  <c:v>4.1377899999999997E-3</c:v>
                </c:pt>
                <c:pt idx="1387">
                  <c:v>7.3877900000000008E-3</c:v>
                </c:pt>
                <c:pt idx="1388">
                  <c:v>3.2919200000000003E-3</c:v>
                </c:pt>
                <c:pt idx="1389">
                  <c:v>4.5842899999999995E-3</c:v>
                </c:pt>
                <c:pt idx="1390">
                  <c:v>1.4409E-2</c:v>
                </c:pt>
                <c:pt idx="1391">
                  <c:v>1.2310409999999997E-2</c:v>
                </c:pt>
                <c:pt idx="1392">
                  <c:v>9.7378800000000008E-3</c:v>
                </c:pt>
                <c:pt idx="1393">
                  <c:v>2.028961E-2</c:v>
                </c:pt>
                <c:pt idx="1394">
                  <c:v>1.7974319999999998E-2</c:v>
                </c:pt>
                <c:pt idx="1395">
                  <c:v>5.10518E-3</c:v>
                </c:pt>
                <c:pt idx="1396">
                  <c:v>2.6900979999999998E-2</c:v>
                </c:pt>
                <c:pt idx="1397">
                  <c:v>1.257994E-2</c:v>
                </c:pt>
                <c:pt idx="1398">
                  <c:v>3.359964E-2</c:v>
                </c:pt>
                <c:pt idx="1399">
                  <c:v>3.9433300000000004E-2</c:v>
                </c:pt>
                <c:pt idx="1400">
                  <c:v>6.557201E-2</c:v>
                </c:pt>
                <c:pt idx="1401">
                  <c:v>0.10879874</c:v>
                </c:pt>
                <c:pt idx="1402">
                  <c:v>0.10477735000000002</c:v>
                </c:pt>
                <c:pt idx="1403">
                  <c:v>0.11261276999999999</c:v>
                </c:pt>
                <c:pt idx="1404">
                  <c:v>8.6683680000000013E-2</c:v>
                </c:pt>
                <c:pt idx="1405">
                  <c:v>8.4980360000000005E-2</c:v>
                </c:pt>
                <c:pt idx="1406">
                  <c:v>0.10508772000000002</c:v>
                </c:pt>
                <c:pt idx="1407">
                  <c:v>8.4719060000000013E-2</c:v>
                </c:pt>
                <c:pt idx="1408">
                  <c:v>9.7335489999999997E-2</c:v>
                </c:pt>
                <c:pt idx="1409">
                  <c:v>0.10504415</c:v>
                </c:pt>
                <c:pt idx="1410">
                  <c:v>0.10731907999999998</c:v>
                </c:pt>
                <c:pt idx="1411">
                  <c:v>6.2517279999999995E-2</c:v>
                </c:pt>
                <c:pt idx="1412">
                  <c:v>3.4690890000000002E-2</c:v>
                </c:pt>
                <c:pt idx="1413">
                  <c:v>6.7639389999999994E-2</c:v>
                </c:pt>
                <c:pt idx="1414">
                  <c:v>5.9143599999999998E-2</c:v>
                </c:pt>
                <c:pt idx="1415">
                  <c:v>7.4696000000000016E-3</c:v>
                </c:pt>
                <c:pt idx="1416">
                  <c:v>4.0968009999999999E-2</c:v>
                </c:pt>
                <c:pt idx="1417">
                  <c:v>3.7459720000000002E-2</c:v>
                </c:pt>
                <c:pt idx="1418">
                  <c:v>6.4210049999999991E-2</c:v>
                </c:pt>
                <c:pt idx="1419">
                  <c:v>8.3318460000000011E-2</c:v>
                </c:pt>
                <c:pt idx="1420">
                  <c:v>8.1093659999999984E-2</c:v>
                </c:pt>
                <c:pt idx="1421">
                  <c:v>4.4262700000000002E-2</c:v>
                </c:pt>
                <c:pt idx="1422">
                  <c:v>6.5635039999999992E-2</c:v>
                </c:pt>
                <c:pt idx="1423">
                  <c:v>9.3186229999999995E-2</c:v>
                </c:pt>
                <c:pt idx="1424">
                  <c:v>0.15784421999999998</c:v>
                </c:pt>
                <c:pt idx="1425">
                  <c:v>0.22442443999999998</c:v>
                </c:pt>
                <c:pt idx="1426">
                  <c:v>0.11060312000000001</c:v>
                </c:pt>
                <c:pt idx="1427">
                  <c:v>9.5357869999999983E-2</c:v>
                </c:pt>
                <c:pt idx="1428">
                  <c:v>8.325608000000001E-2</c:v>
                </c:pt>
                <c:pt idx="1429">
                  <c:v>7.6836279999999993E-2</c:v>
                </c:pt>
                <c:pt idx="1430">
                  <c:v>2.8523650000000001E-2</c:v>
                </c:pt>
                <c:pt idx="1431">
                  <c:v>1.37021E-2</c:v>
                </c:pt>
                <c:pt idx="1432">
                  <c:v>2.2040980000000002E-2</c:v>
                </c:pt>
                <c:pt idx="1433">
                  <c:v>3.6643589999999997E-2</c:v>
                </c:pt>
                <c:pt idx="1434">
                  <c:v>4.6973649999999992E-2</c:v>
                </c:pt>
                <c:pt idx="1435">
                  <c:v>5.4518299999999999E-2</c:v>
                </c:pt>
                <c:pt idx="1436">
                  <c:v>7.9389259999999989E-2</c:v>
                </c:pt>
                <c:pt idx="1437">
                  <c:v>0.12963767000000001</c:v>
                </c:pt>
                <c:pt idx="1438">
                  <c:v>0.21802315</c:v>
                </c:pt>
                <c:pt idx="1439">
                  <c:v>0.19970758000000002</c:v>
                </c:pt>
                <c:pt idx="1440">
                  <c:v>0.14592015000000003</c:v>
                </c:pt>
                <c:pt idx="1441">
                  <c:v>0.13568445999999998</c:v>
                </c:pt>
                <c:pt idx="1442">
                  <c:v>8.4491240000000037E-2</c:v>
                </c:pt>
                <c:pt idx="1443">
                  <c:v>5.8839799999999998E-2</c:v>
                </c:pt>
                <c:pt idx="1444">
                  <c:v>5.3304390000000007E-2</c:v>
                </c:pt>
                <c:pt idx="1445">
                  <c:v>0.10401091000000003</c:v>
                </c:pt>
                <c:pt idx="1446">
                  <c:v>0.12262074000000001</c:v>
                </c:pt>
                <c:pt idx="1447">
                  <c:v>9.4347E-2</c:v>
                </c:pt>
                <c:pt idx="1448">
                  <c:v>0.11529096000000001</c:v>
                </c:pt>
                <c:pt idx="1449">
                  <c:v>0.16218189000000002</c:v>
                </c:pt>
                <c:pt idx="1450">
                  <c:v>8.8375570000000001E-2</c:v>
                </c:pt>
                <c:pt idx="1451">
                  <c:v>8.5018029999999994E-2</c:v>
                </c:pt>
                <c:pt idx="1452">
                  <c:v>0.15317209000000004</c:v>
                </c:pt>
                <c:pt idx="1453">
                  <c:v>0.17386516999999996</c:v>
                </c:pt>
                <c:pt idx="1454">
                  <c:v>0.16540367</c:v>
                </c:pt>
                <c:pt idx="1455">
                  <c:v>0.19919162000000001</c:v>
                </c:pt>
                <c:pt idx="1456">
                  <c:v>0.24836886</c:v>
                </c:pt>
                <c:pt idx="1457">
                  <c:v>0.22327242999999999</c:v>
                </c:pt>
                <c:pt idx="1458">
                  <c:v>0.19382306000000002</c:v>
                </c:pt>
                <c:pt idx="1459">
                  <c:v>0.19597656999999999</c:v>
                </c:pt>
                <c:pt idx="1460">
                  <c:v>0.19945984</c:v>
                </c:pt>
                <c:pt idx="1461">
                  <c:v>0.18264411999999994</c:v>
                </c:pt>
                <c:pt idx="1462">
                  <c:v>0.17853605999999997</c:v>
                </c:pt>
                <c:pt idx="1463">
                  <c:v>0.18573995999999998</c:v>
                </c:pt>
                <c:pt idx="1464">
                  <c:v>0.20781763</c:v>
                </c:pt>
                <c:pt idx="1465">
                  <c:v>0.23875331999999994</c:v>
                </c:pt>
                <c:pt idx="1466">
                  <c:v>0.22287933999999995</c:v>
                </c:pt>
                <c:pt idx="1467">
                  <c:v>0.23480230999999999</c:v>
                </c:pt>
                <c:pt idx="1468">
                  <c:v>0.28708730999999998</c:v>
                </c:pt>
                <c:pt idx="1469">
                  <c:v>0.25665062999999999</c:v>
                </c:pt>
                <c:pt idx="1470">
                  <c:v>0.22516695999999997</c:v>
                </c:pt>
                <c:pt idx="1471">
                  <c:v>0.18550977000000005</c:v>
                </c:pt>
                <c:pt idx="1472">
                  <c:v>0.15094939999999998</c:v>
                </c:pt>
                <c:pt idx="1473">
                  <c:v>0.1376385</c:v>
                </c:pt>
                <c:pt idx="1474">
                  <c:v>0.17202974999999998</c:v>
                </c:pt>
                <c:pt idx="1475">
                  <c:v>0.18293958000000002</c:v>
                </c:pt>
                <c:pt idx="1476">
                  <c:v>0.11595213999999998</c:v>
                </c:pt>
                <c:pt idx="1477">
                  <c:v>0.11811174999999999</c:v>
                </c:pt>
                <c:pt idx="1478">
                  <c:v>0.16915350000000001</c:v>
                </c:pt>
                <c:pt idx="1479">
                  <c:v>0.14829724000000002</c:v>
                </c:pt>
                <c:pt idx="1480">
                  <c:v>0.14423655999999999</c:v>
                </c:pt>
                <c:pt idx="1481">
                  <c:v>0.16405606</c:v>
                </c:pt>
                <c:pt idx="1482">
                  <c:v>0.15204579000000001</c:v>
                </c:pt>
                <c:pt idx="1483">
                  <c:v>0.15016485999999998</c:v>
                </c:pt>
                <c:pt idx="1484">
                  <c:v>0.13705840000000002</c:v>
                </c:pt>
                <c:pt idx="1485">
                  <c:v>0.15789054999999996</c:v>
                </c:pt>
                <c:pt idx="1486">
                  <c:v>0.17918881</c:v>
                </c:pt>
                <c:pt idx="1487">
                  <c:v>0.18528839999999996</c:v>
                </c:pt>
                <c:pt idx="1488">
                  <c:v>0.22328973999999999</c:v>
                </c:pt>
                <c:pt idx="1489">
                  <c:v>0.19568131000000002</c:v>
                </c:pt>
                <c:pt idx="1490">
                  <c:v>0.20937516</c:v>
                </c:pt>
                <c:pt idx="1491">
                  <c:v>0.21174603</c:v>
                </c:pt>
                <c:pt idx="1492">
                  <c:v>0.18386195</c:v>
                </c:pt>
                <c:pt idx="1493">
                  <c:v>0.15264362000000001</c:v>
                </c:pt>
                <c:pt idx="1494">
                  <c:v>0.12316609999999999</c:v>
                </c:pt>
                <c:pt idx="1495">
                  <c:v>9.641682E-2</c:v>
                </c:pt>
                <c:pt idx="1496">
                  <c:v>0.12920519999999999</c:v>
                </c:pt>
                <c:pt idx="1497">
                  <c:v>0.10790939999999999</c:v>
                </c:pt>
                <c:pt idx="1498">
                  <c:v>0.12335851</c:v>
                </c:pt>
                <c:pt idx="1499">
                  <c:v>0.13792994</c:v>
                </c:pt>
                <c:pt idx="1500">
                  <c:v>0.11590165999999999</c:v>
                </c:pt>
                <c:pt idx="1501">
                  <c:v>0.12642236000000001</c:v>
                </c:pt>
                <c:pt idx="1502">
                  <c:v>0.17277273999999998</c:v>
                </c:pt>
                <c:pt idx="1503">
                  <c:v>0.19376258999999996</c:v>
                </c:pt>
                <c:pt idx="1504">
                  <c:v>0.16104487000000001</c:v>
                </c:pt>
                <c:pt idx="1505">
                  <c:v>0.16189139000000002</c:v>
                </c:pt>
                <c:pt idx="1506">
                  <c:v>0.13345941</c:v>
                </c:pt>
                <c:pt idx="1507">
                  <c:v>0.19692338000000001</c:v>
                </c:pt>
                <c:pt idx="1508">
                  <c:v>0.17391921999999999</c:v>
                </c:pt>
                <c:pt idx="1509">
                  <c:v>0.19448901999999998</c:v>
                </c:pt>
                <c:pt idx="1510">
                  <c:v>0.21505589999999999</c:v>
                </c:pt>
                <c:pt idx="1511">
                  <c:v>0.21686882999999998</c:v>
                </c:pt>
                <c:pt idx="1512">
                  <c:v>0.23445457</c:v>
                </c:pt>
                <c:pt idx="1513">
                  <c:v>0.24524534000000006</c:v>
                </c:pt>
                <c:pt idx="1514">
                  <c:v>0.24148399999999998</c:v>
                </c:pt>
                <c:pt idx="1515">
                  <c:v>0.22432203999999997</c:v>
                </c:pt>
                <c:pt idx="1516">
                  <c:v>0.21049375999999995</c:v>
                </c:pt>
                <c:pt idx="1517">
                  <c:v>0.24356925000000004</c:v>
                </c:pt>
                <c:pt idx="1518">
                  <c:v>0.22017212999999999</c:v>
                </c:pt>
                <c:pt idx="1519">
                  <c:v>0.19625514000000002</c:v>
                </c:pt>
                <c:pt idx="1520">
                  <c:v>0.19459121000000001</c:v>
                </c:pt>
                <c:pt idx="1521">
                  <c:v>0.14185227</c:v>
                </c:pt>
                <c:pt idx="1522">
                  <c:v>0.11194185000000001</c:v>
                </c:pt>
                <c:pt idx="1523">
                  <c:v>0.12594689999999997</c:v>
                </c:pt>
                <c:pt idx="1524">
                  <c:v>0.20119041000000001</c:v>
                </c:pt>
                <c:pt idx="1525">
                  <c:v>0.20453498999999997</c:v>
                </c:pt>
                <c:pt idx="1526">
                  <c:v>0.18595154</c:v>
                </c:pt>
                <c:pt idx="1527">
                  <c:v>0.21089162999999997</c:v>
                </c:pt>
                <c:pt idx="1528">
                  <c:v>0.22109333</c:v>
                </c:pt>
                <c:pt idx="1529">
                  <c:v>0.19624449000000005</c:v>
                </c:pt>
                <c:pt idx="1530">
                  <c:v>0.20058775999999998</c:v>
                </c:pt>
                <c:pt idx="1531">
                  <c:v>0.21677331999999999</c:v>
                </c:pt>
                <c:pt idx="1532">
                  <c:v>0.21102543000000001</c:v>
                </c:pt>
                <c:pt idx="1533">
                  <c:v>0.19583932000000001</c:v>
                </c:pt>
                <c:pt idx="1534">
                  <c:v>0.17880798000000001</c:v>
                </c:pt>
                <c:pt idx="1535">
                  <c:v>0.18701831999999999</c:v>
                </c:pt>
                <c:pt idx="1536">
                  <c:v>0.13796184</c:v>
                </c:pt>
                <c:pt idx="1537">
                  <c:v>0.11512124</c:v>
                </c:pt>
                <c:pt idx="1538">
                  <c:v>7.5131090000000025E-2</c:v>
                </c:pt>
                <c:pt idx="1539">
                  <c:v>7.026963E-2</c:v>
                </c:pt>
                <c:pt idx="1540">
                  <c:v>5.4815739999999995E-2</c:v>
                </c:pt>
                <c:pt idx="1541">
                  <c:v>7.1522430000000012E-2</c:v>
                </c:pt>
                <c:pt idx="1542">
                  <c:v>0.15147232999999996</c:v>
                </c:pt>
                <c:pt idx="1543">
                  <c:v>0.15708110000000003</c:v>
                </c:pt>
                <c:pt idx="1544">
                  <c:v>0.16515229000000001</c:v>
                </c:pt>
                <c:pt idx="1545">
                  <c:v>0.16750470000000003</c:v>
                </c:pt>
                <c:pt idx="1546">
                  <c:v>0.20179056999999997</c:v>
                </c:pt>
                <c:pt idx="1547">
                  <c:v>0.15900353000000003</c:v>
                </c:pt>
                <c:pt idx="1548">
                  <c:v>0.19805064000000003</c:v>
                </c:pt>
                <c:pt idx="1549">
                  <c:v>0.24887348000000001</c:v>
                </c:pt>
                <c:pt idx="1550">
                  <c:v>0.26085774999999994</c:v>
                </c:pt>
                <c:pt idx="1551">
                  <c:v>0.22888652000000001</c:v>
                </c:pt>
                <c:pt idx="1552">
                  <c:v>0.19212844999999995</c:v>
                </c:pt>
                <c:pt idx="1553">
                  <c:v>0.19749199999999997</c:v>
                </c:pt>
                <c:pt idx="1554">
                  <c:v>0.20965815999999998</c:v>
                </c:pt>
                <c:pt idx="1555">
                  <c:v>0.19780575</c:v>
                </c:pt>
                <c:pt idx="1556">
                  <c:v>0.15466125999999997</c:v>
                </c:pt>
                <c:pt idx="1557">
                  <c:v>0.19139422</c:v>
                </c:pt>
                <c:pt idx="1558">
                  <c:v>0.20955674000000002</c:v>
                </c:pt>
                <c:pt idx="1559">
                  <c:v>0.22020603</c:v>
                </c:pt>
                <c:pt idx="1560">
                  <c:v>0.23662895999999997</c:v>
                </c:pt>
                <c:pt idx="1561">
                  <c:v>0.21661422000000002</c:v>
                </c:pt>
                <c:pt idx="1562">
                  <c:v>0.20395852999999994</c:v>
                </c:pt>
                <c:pt idx="1563">
                  <c:v>0.23180902999999997</c:v>
                </c:pt>
                <c:pt idx="1564">
                  <c:v>9.9320100000000008E-2</c:v>
                </c:pt>
                <c:pt idx="1565">
                  <c:v>0.23144413000000003</c:v>
                </c:pt>
                <c:pt idx="1566">
                  <c:v>0.22102434999999995</c:v>
                </c:pt>
                <c:pt idx="1567">
                  <c:v>0.21785094999999996</c:v>
                </c:pt>
                <c:pt idx="1568">
                  <c:v>0.21819858</c:v>
                </c:pt>
                <c:pt idx="1569">
                  <c:v>0.19647452999999995</c:v>
                </c:pt>
                <c:pt idx="1570">
                  <c:v>0.18024074000000001</c:v>
                </c:pt>
                <c:pt idx="1571">
                  <c:v>0.14219694000000002</c:v>
                </c:pt>
                <c:pt idx="1572">
                  <c:v>0.13404090000000002</c:v>
                </c:pt>
                <c:pt idx="1573">
                  <c:v>0.12814714999999999</c:v>
                </c:pt>
                <c:pt idx="1574">
                  <c:v>0.13251836</c:v>
                </c:pt>
                <c:pt idx="1575">
                  <c:v>0.16466544999999999</c:v>
                </c:pt>
                <c:pt idx="1576">
                  <c:v>0.17074618000000003</c:v>
                </c:pt>
                <c:pt idx="1577">
                  <c:v>0.15954255000000003</c:v>
                </c:pt>
                <c:pt idx="1578">
                  <c:v>0.14648082000000004</c:v>
                </c:pt>
                <c:pt idx="1579">
                  <c:v>0.18236455000000001</c:v>
                </c:pt>
                <c:pt idx="1580">
                  <c:v>0.17934984999999998</c:v>
                </c:pt>
                <c:pt idx="1581">
                  <c:v>0.18220876</c:v>
                </c:pt>
                <c:pt idx="1582">
                  <c:v>9.3466999999999981E-2</c:v>
                </c:pt>
                <c:pt idx="1583">
                  <c:v>5.75874E-3</c:v>
                </c:pt>
                <c:pt idx="1584">
                  <c:v>1.1561890000000002E-2</c:v>
                </c:pt>
                <c:pt idx="1585">
                  <c:v>5.6897099999999997E-3</c:v>
                </c:pt>
                <c:pt idx="1587">
                  <c:v>7.3223589999999991E-2</c:v>
                </c:pt>
                <c:pt idx="1588">
                  <c:v>0.15242336000000001</c:v>
                </c:pt>
                <c:pt idx="1589">
                  <c:v>0.22816934</c:v>
                </c:pt>
                <c:pt idx="1590">
                  <c:v>0.19394732999999997</c:v>
                </c:pt>
                <c:pt idx="1591">
                  <c:v>0.11370343000000002</c:v>
                </c:pt>
                <c:pt idx="1592">
                  <c:v>0.20756350000000004</c:v>
                </c:pt>
                <c:pt idx="1593">
                  <c:v>0.23317217000000001</c:v>
                </c:pt>
                <c:pt idx="1594">
                  <c:v>0.23638759000000001</c:v>
                </c:pt>
                <c:pt idx="1595">
                  <c:v>0.22051100000000004</c:v>
                </c:pt>
                <c:pt idx="1596">
                  <c:v>0.19144296999999999</c:v>
                </c:pt>
                <c:pt idx="1597">
                  <c:v>0.19777746999999998</c:v>
                </c:pt>
                <c:pt idx="1598">
                  <c:v>0.23884725000000001</c:v>
                </c:pt>
                <c:pt idx="1599">
                  <c:v>0.20035115000000001</c:v>
                </c:pt>
                <c:pt idx="1600">
                  <c:v>0.21616220999999997</c:v>
                </c:pt>
                <c:pt idx="1601">
                  <c:v>0.14304249999999999</c:v>
                </c:pt>
                <c:pt idx="1602">
                  <c:v>0.11925326999999999</c:v>
                </c:pt>
                <c:pt idx="1603">
                  <c:v>0.16806475000000001</c:v>
                </c:pt>
                <c:pt idx="1604">
                  <c:v>0.16738270000000005</c:v>
                </c:pt>
                <c:pt idx="1605">
                  <c:v>0.16258164999999999</c:v>
                </c:pt>
                <c:pt idx="1606">
                  <c:v>0.20041204000000001</c:v>
                </c:pt>
                <c:pt idx="1607">
                  <c:v>0.21328473000000001</c:v>
                </c:pt>
                <c:pt idx="1608">
                  <c:v>0.20804384000000001</c:v>
                </c:pt>
                <c:pt idx="1609">
                  <c:v>0.17336860000000004</c:v>
                </c:pt>
                <c:pt idx="1610">
                  <c:v>0.18937118999999997</c:v>
                </c:pt>
                <c:pt idx="1611">
                  <c:v>0.17358269000000001</c:v>
                </c:pt>
                <c:pt idx="1612">
                  <c:v>0.12300737999999999</c:v>
                </c:pt>
                <c:pt idx="1613">
                  <c:v>0.16674171000000002</c:v>
                </c:pt>
                <c:pt idx="1614">
                  <c:v>0.22739872999999999</c:v>
                </c:pt>
                <c:pt idx="1615">
                  <c:v>0.16556576000000001</c:v>
                </c:pt>
                <c:pt idx="1616">
                  <c:v>0.15472161000000001</c:v>
                </c:pt>
                <c:pt idx="1617">
                  <c:v>0.21048006</c:v>
                </c:pt>
                <c:pt idx="1618">
                  <c:v>0.25678100000000004</c:v>
                </c:pt>
                <c:pt idx="1619">
                  <c:v>0.24767489000000001</c:v>
                </c:pt>
                <c:pt idx="1620">
                  <c:v>0.23559445999999992</c:v>
                </c:pt>
                <c:pt idx="1621">
                  <c:v>0.19783892999999997</c:v>
                </c:pt>
                <c:pt idx="1622">
                  <c:v>0.22030180000000002</c:v>
                </c:pt>
                <c:pt idx="1623">
                  <c:v>0.20510619999999999</c:v>
                </c:pt>
                <c:pt idx="1624">
                  <c:v>0.19463011999999999</c:v>
                </c:pt>
                <c:pt idx="1625">
                  <c:v>0.19607036</c:v>
                </c:pt>
                <c:pt idx="1626">
                  <c:v>0.15187889000000002</c:v>
                </c:pt>
                <c:pt idx="1627">
                  <c:v>0.22686249999999999</c:v>
                </c:pt>
                <c:pt idx="1628">
                  <c:v>0.2678651700000001</c:v>
                </c:pt>
                <c:pt idx="1629">
                  <c:v>0.26297861000000006</c:v>
                </c:pt>
                <c:pt idx="1630">
                  <c:v>0.24354486</c:v>
                </c:pt>
                <c:pt idx="1631">
                  <c:v>0.22125752999999998</c:v>
                </c:pt>
                <c:pt idx="1632">
                  <c:v>0.26258375</c:v>
                </c:pt>
                <c:pt idx="1633">
                  <c:v>0.18686478999999995</c:v>
                </c:pt>
                <c:pt idx="1634">
                  <c:v>0.21073119000000001</c:v>
                </c:pt>
                <c:pt idx="1635">
                  <c:v>0.22041716</c:v>
                </c:pt>
                <c:pt idx="1636">
                  <c:v>0.20062774000000003</c:v>
                </c:pt>
                <c:pt idx="1637">
                  <c:v>0.19696713000000002</c:v>
                </c:pt>
                <c:pt idx="1638">
                  <c:v>0.2113276</c:v>
                </c:pt>
                <c:pt idx="1639">
                  <c:v>0.13709022000000001</c:v>
                </c:pt>
                <c:pt idx="1640">
                  <c:v>0.13872894</c:v>
                </c:pt>
                <c:pt idx="1641">
                  <c:v>0.12919046000000001</c:v>
                </c:pt>
                <c:pt idx="1642">
                  <c:v>0.13384051999999999</c:v>
                </c:pt>
                <c:pt idx="1643">
                  <c:v>0.22107646000000003</c:v>
                </c:pt>
                <c:pt idx="1644">
                  <c:v>0.19235894000000001</c:v>
                </c:pt>
                <c:pt idx="1645">
                  <c:v>0.18770038000000003</c:v>
                </c:pt>
                <c:pt idx="1646">
                  <c:v>0.22894297000000002</c:v>
                </c:pt>
                <c:pt idx="1647">
                  <c:v>0.21823262000000002</c:v>
                </c:pt>
                <c:pt idx="1648">
                  <c:v>0.18409895000000001</c:v>
                </c:pt>
                <c:pt idx="1649">
                  <c:v>0.21812881000000001</c:v>
                </c:pt>
                <c:pt idx="1650">
                  <c:v>0.21645647999999998</c:v>
                </c:pt>
                <c:pt idx="1651">
                  <c:v>0.18892324999999993</c:v>
                </c:pt>
                <c:pt idx="1652">
                  <c:v>0.16766512999999994</c:v>
                </c:pt>
                <c:pt idx="1653">
                  <c:v>0.22271587000000004</c:v>
                </c:pt>
                <c:pt idx="1654">
                  <c:v>0.22673340999999997</c:v>
                </c:pt>
                <c:pt idx="1655">
                  <c:v>0.20845043000000002</c:v>
                </c:pt>
                <c:pt idx="1656">
                  <c:v>0.21939994999999993</c:v>
                </c:pt>
                <c:pt idx="1657">
                  <c:v>0.25293669999999996</c:v>
                </c:pt>
                <c:pt idx="1658">
                  <c:v>0.28352744000000002</c:v>
                </c:pt>
                <c:pt idx="1659">
                  <c:v>0.23864979</c:v>
                </c:pt>
                <c:pt idx="1660">
                  <c:v>0.21396414999999996</c:v>
                </c:pt>
                <c:pt idx="1661">
                  <c:v>0.27226858999999998</c:v>
                </c:pt>
                <c:pt idx="1662">
                  <c:v>0.25598643999999998</c:v>
                </c:pt>
                <c:pt idx="1663">
                  <c:v>0.21996307000000001</c:v>
                </c:pt>
                <c:pt idx="1664">
                  <c:v>0.21768216000000001</c:v>
                </c:pt>
                <c:pt idx="1665">
                  <c:v>0.24276742000000001</c:v>
                </c:pt>
                <c:pt idx="1666">
                  <c:v>0.27463393000000003</c:v>
                </c:pt>
                <c:pt idx="1667">
                  <c:v>0.26720654000000005</c:v>
                </c:pt>
                <c:pt idx="1668">
                  <c:v>0.22352070999999998</c:v>
                </c:pt>
                <c:pt idx="1669">
                  <c:v>0.17772617000000002</c:v>
                </c:pt>
                <c:pt idx="1670">
                  <c:v>0.20245307000000001</c:v>
                </c:pt>
                <c:pt idx="1671">
                  <c:v>0.20155175999999997</c:v>
                </c:pt>
                <c:pt idx="1672">
                  <c:v>0.20356258000000005</c:v>
                </c:pt>
                <c:pt idx="1673">
                  <c:v>0.22184692999999997</c:v>
                </c:pt>
                <c:pt idx="1674">
                  <c:v>0.23699794999999999</c:v>
                </c:pt>
                <c:pt idx="1675">
                  <c:v>0.25139186000000002</c:v>
                </c:pt>
                <c:pt idx="1676">
                  <c:v>0.25666921999999998</c:v>
                </c:pt>
                <c:pt idx="1677">
                  <c:v>0.23537733999999999</c:v>
                </c:pt>
                <c:pt idx="1678">
                  <c:v>0.18527587000000001</c:v>
                </c:pt>
                <c:pt idx="1679">
                  <c:v>0.17897456999999994</c:v>
                </c:pt>
                <c:pt idx="1680">
                  <c:v>0.14926789999999998</c:v>
                </c:pt>
                <c:pt idx="1681">
                  <c:v>0.10443971999999999</c:v>
                </c:pt>
                <c:pt idx="1682">
                  <c:v>0.14900908000000002</c:v>
                </c:pt>
                <c:pt idx="1683">
                  <c:v>0.13444851999999999</c:v>
                </c:pt>
                <c:pt idx="1684">
                  <c:v>5.271420000000001E-2</c:v>
                </c:pt>
                <c:pt idx="1685">
                  <c:v>0.11378616</c:v>
                </c:pt>
                <c:pt idx="1686">
                  <c:v>0.22513538</c:v>
                </c:pt>
                <c:pt idx="1687">
                  <c:v>0.24936370000000008</c:v>
                </c:pt>
                <c:pt idx="1688">
                  <c:v>0.18550303000000004</c:v>
                </c:pt>
                <c:pt idx="1689">
                  <c:v>0.17280709000000002</c:v>
                </c:pt>
                <c:pt idx="1690">
                  <c:v>0.16584618000000001</c:v>
                </c:pt>
                <c:pt idx="1691">
                  <c:v>8.4893549999999998E-2</c:v>
                </c:pt>
                <c:pt idx="1692">
                  <c:v>0.11822833000000001</c:v>
                </c:pt>
                <c:pt idx="1693">
                  <c:v>0.11393638</c:v>
                </c:pt>
                <c:pt idx="1694">
                  <c:v>0.20292718999999998</c:v>
                </c:pt>
                <c:pt idx="1695">
                  <c:v>0.18828383000000004</c:v>
                </c:pt>
                <c:pt idx="1696">
                  <c:v>0.18524774000000002</c:v>
                </c:pt>
                <c:pt idx="1697">
                  <c:v>0.13742046999999999</c:v>
                </c:pt>
                <c:pt idx="1698">
                  <c:v>0.15872053</c:v>
                </c:pt>
                <c:pt idx="1699">
                  <c:v>5.9759200000000005E-2</c:v>
                </c:pt>
                <c:pt idx="1700">
                  <c:v>0.15262345000000002</c:v>
                </c:pt>
                <c:pt idx="1701">
                  <c:v>0.15864761000000002</c:v>
                </c:pt>
                <c:pt idx="1702">
                  <c:v>9.0554099999999998E-3</c:v>
                </c:pt>
                <c:pt idx="1703">
                  <c:v>8.252232000000001E-2</c:v>
                </c:pt>
                <c:pt idx="1704">
                  <c:v>0.13497010000000001</c:v>
                </c:pt>
                <c:pt idx="1705">
                  <c:v>7.5666499999999998E-2</c:v>
                </c:pt>
                <c:pt idx="1706">
                  <c:v>3.6742900000000002E-2</c:v>
                </c:pt>
                <c:pt idx="1707">
                  <c:v>8.1893700000000014E-3</c:v>
                </c:pt>
                <c:pt idx="1708">
                  <c:v>9.4453400000000017E-3</c:v>
                </c:pt>
                <c:pt idx="1709">
                  <c:v>9.9276699999999996E-3</c:v>
                </c:pt>
                <c:pt idx="1710">
                  <c:v>1.8663450000000002E-2</c:v>
                </c:pt>
                <c:pt idx="1711">
                  <c:v>2.6698400000000001E-2</c:v>
                </c:pt>
                <c:pt idx="1712">
                  <c:v>5.3300210000000008E-2</c:v>
                </c:pt>
                <c:pt idx="1713">
                  <c:v>0.12544046</c:v>
                </c:pt>
                <c:pt idx="1714">
                  <c:v>0.10418238999999999</c:v>
                </c:pt>
                <c:pt idx="1715">
                  <c:v>2.7099000000000002E-2</c:v>
                </c:pt>
                <c:pt idx="1716">
                  <c:v>3.4700479999999999E-2</c:v>
                </c:pt>
                <c:pt idx="1717">
                  <c:v>0.10430822999999999</c:v>
                </c:pt>
                <c:pt idx="1718">
                  <c:v>0.17741966000000001</c:v>
                </c:pt>
                <c:pt idx="1719">
                  <c:v>0.17616728999999998</c:v>
                </c:pt>
                <c:pt idx="1720">
                  <c:v>0.19146753</c:v>
                </c:pt>
                <c:pt idx="1721">
                  <c:v>0.14074751000000002</c:v>
                </c:pt>
                <c:pt idx="1722">
                  <c:v>2.5086799999999999E-2</c:v>
                </c:pt>
                <c:pt idx="1723">
                  <c:v>7.1306899999999993E-2</c:v>
                </c:pt>
                <c:pt idx="1724">
                  <c:v>9.9949860000000015E-2</c:v>
                </c:pt>
                <c:pt idx="1725">
                  <c:v>0.11790632</c:v>
                </c:pt>
                <c:pt idx="1726">
                  <c:v>0.16327269</c:v>
                </c:pt>
                <c:pt idx="1727">
                  <c:v>0.21930338000000002</c:v>
                </c:pt>
                <c:pt idx="1728">
                  <c:v>0.17348752000000001</c:v>
                </c:pt>
                <c:pt idx="1729">
                  <c:v>8.7743789999999988E-2</c:v>
                </c:pt>
                <c:pt idx="1730">
                  <c:v>6.7084669999999999E-2</c:v>
                </c:pt>
                <c:pt idx="1731">
                  <c:v>1.0339929999999999E-2</c:v>
                </c:pt>
                <c:pt idx="1732">
                  <c:v>1.2806149999999997E-2</c:v>
                </c:pt>
                <c:pt idx="1733">
                  <c:v>7.6879689999999987E-2</c:v>
                </c:pt>
                <c:pt idx="1734">
                  <c:v>0.15809130999999998</c:v>
                </c:pt>
                <c:pt idx="1735">
                  <c:v>0.15791003000000003</c:v>
                </c:pt>
                <c:pt idx="1736">
                  <c:v>0.15828406</c:v>
                </c:pt>
                <c:pt idx="1737">
                  <c:v>8.2013050000000004E-2</c:v>
                </c:pt>
                <c:pt idx="1738">
                  <c:v>5.0046439999999998E-2</c:v>
                </c:pt>
                <c:pt idx="1739">
                  <c:v>9.845516E-2</c:v>
                </c:pt>
                <c:pt idx="1740">
                  <c:v>9.4019589999999986E-2</c:v>
                </c:pt>
                <c:pt idx="1741">
                  <c:v>0.10199091</c:v>
                </c:pt>
                <c:pt idx="1742">
                  <c:v>0.11518575000000002</c:v>
                </c:pt>
                <c:pt idx="1743">
                  <c:v>0.13201001999999998</c:v>
                </c:pt>
                <c:pt idx="1744">
                  <c:v>0.11088112</c:v>
                </c:pt>
                <c:pt idx="1745">
                  <c:v>0.10680880999999998</c:v>
                </c:pt>
                <c:pt idx="1746">
                  <c:v>0.13862482000000001</c:v>
                </c:pt>
                <c:pt idx="1747">
                  <c:v>9.5016169999999997E-2</c:v>
                </c:pt>
                <c:pt idx="1748">
                  <c:v>4.513205E-2</c:v>
                </c:pt>
                <c:pt idx="1749">
                  <c:v>9.9525299999999994E-3</c:v>
                </c:pt>
                <c:pt idx="1750">
                  <c:v>2.6320529999999998E-2</c:v>
                </c:pt>
                <c:pt idx="1751">
                  <c:v>8.1905119999999998E-2</c:v>
                </c:pt>
                <c:pt idx="1752">
                  <c:v>0.10461262</c:v>
                </c:pt>
                <c:pt idx="1753">
                  <c:v>0.12536902999999999</c:v>
                </c:pt>
                <c:pt idx="1754">
                  <c:v>0.13507127999999996</c:v>
                </c:pt>
                <c:pt idx="1755">
                  <c:v>9.4714599999999996E-2</c:v>
                </c:pt>
                <c:pt idx="1756">
                  <c:v>7.1115429999999993E-2</c:v>
                </c:pt>
                <c:pt idx="1757">
                  <c:v>8.6160259999999989E-2</c:v>
                </c:pt>
                <c:pt idx="1758">
                  <c:v>0.14324611000000001</c:v>
                </c:pt>
                <c:pt idx="1759">
                  <c:v>0.10025833999999999</c:v>
                </c:pt>
                <c:pt idx="1760">
                  <c:v>8.061728999999998E-2</c:v>
                </c:pt>
                <c:pt idx="1761">
                  <c:v>0.13882676999999999</c:v>
                </c:pt>
                <c:pt idx="1762">
                  <c:v>0.12307348999999999</c:v>
                </c:pt>
                <c:pt idx="1763">
                  <c:v>0.12616512000000002</c:v>
                </c:pt>
                <c:pt idx="1764">
                  <c:v>5.0814019999999988E-2</c:v>
                </c:pt>
                <c:pt idx="1765">
                  <c:v>9.6981399999999992E-3</c:v>
                </c:pt>
                <c:pt idx="1766">
                  <c:v>2.7894040000000002E-2</c:v>
                </c:pt>
                <c:pt idx="1767">
                  <c:v>1.2175919999999998E-2</c:v>
                </c:pt>
                <c:pt idx="1768">
                  <c:v>5.10809E-3</c:v>
                </c:pt>
                <c:pt idx="1769">
                  <c:v>1.1891130000000001E-2</c:v>
                </c:pt>
                <c:pt idx="1770">
                  <c:v>3.5904289999999991E-2</c:v>
                </c:pt>
                <c:pt idx="1771">
                  <c:v>2.9779949999999996E-2</c:v>
                </c:pt>
                <c:pt idx="1772">
                  <c:v>3.9705340000000006E-2</c:v>
                </c:pt>
                <c:pt idx="1773">
                  <c:v>0.10552055999999999</c:v>
                </c:pt>
                <c:pt idx="1774">
                  <c:v>0.16585257000000006</c:v>
                </c:pt>
                <c:pt idx="1775">
                  <c:v>0.15956222</c:v>
                </c:pt>
                <c:pt idx="1776">
                  <c:v>0.18443314000000002</c:v>
                </c:pt>
                <c:pt idx="1777">
                  <c:v>0.17575354999999998</c:v>
                </c:pt>
                <c:pt idx="1778">
                  <c:v>0.19972850999999997</c:v>
                </c:pt>
                <c:pt idx="1779">
                  <c:v>0.16236286000000005</c:v>
                </c:pt>
                <c:pt idx="1780">
                  <c:v>0.18319247000000002</c:v>
                </c:pt>
                <c:pt idx="1781">
                  <c:v>0.10178354000000001</c:v>
                </c:pt>
                <c:pt idx="1782">
                  <c:v>4.4745960000000001E-2</c:v>
                </c:pt>
                <c:pt idx="1783">
                  <c:v>2.9442900000000001E-2</c:v>
                </c:pt>
                <c:pt idx="1784">
                  <c:v>7.8377749999999996E-2</c:v>
                </c:pt>
                <c:pt idx="1785">
                  <c:v>0.12732946000000001</c:v>
                </c:pt>
                <c:pt idx="1786">
                  <c:v>0.12522403000000001</c:v>
                </c:pt>
                <c:pt idx="1787">
                  <c:v>0.12981177999999999</c:v>
                </c:pt>
                <c:pt idx="1788">
                  <c:v>0.12600474</c:v>
                </c:pt>
                <c:pt idx="1789">
                  <c:v>0.10622366999999998</c:v>
                </c:pt>
                <c:pt idx="1790">
                  <c:v>0.13389160999999999</c:v>
                </c:pt>
                <c:pt idx="1791">
                  <c:v>0.12122541999999999</c:v>
                </c:pt>
                <c:pt idx="1792">
                  <c:v>0.11470752000000001</c:v>
                </c:pt>
                <c:pt idx="1793">
                  <c:v>0.12511504999999998</c:v>
                </c:pt>
                <c:pt idx="1794">
                  <c:v>0.11105444000000003</c:v>
                </c:pt>
                <c:pt idx="1795">
                  <c:v>8.419608000000002E-2</c:v>
                </c:pt>
                <c:pt idx="1796">
                  <c:v>7.6004309999999992E-2</c:v>
                </c:pt>
                <c:pt idx="1797">
                  <c:v>3.504322E-2</c:v>
                </c:pt>
                <c:pt idx="1798">
                  <c:v>0.13197602999999999</c:v>
                </c:pt>
                <c:pt idx="1799">
                  <c:v>0.16752317</c:v>
                </c:pt>
                <c:pt idx="1800">
                  <c:v>0.17039481000000004</c:v>
                </c:pt>
                <c:pt idx="1801">
                  <c:v>0.15635533000000004</c:v>
                </c:pt>
                <c:pt idx="1802">
                  <c:v>0.12294222999999997</c:v>
                </c:pt>
                <c:pt idx="1803">
                  <c:v>0.11441556000000003</c:v>
                </c:pt>
                <c:pt idx="1804">
                  <c:v>0.16789856999999997</c:v>
                </c:pt>
                <c:pt idx="1805">
                  <c:v>0.17116561</c:v>
                </c:pt>
                <c:pt idx="1806">
                  <c:v>0.16681661</c:v>
                </c:pt>
                <c:pt idx="1807">
                  <c:v>0.21550396999999991</c:v>
                </c:pt>
                <c:pt idx="1808">
                  <c:v>0.22967414999999994</c:v>
                </c:pt>
                <c:pt idx="1809">
                  <c:v>0.22415507000000001</c:v>
                </c:pt>
                <c:pt idx="1810">
                  <c:v>0.18267054999999993</c:v>
                </c:pt>
                <c:pt idx="1811">
                  <c:v>0.18336566000000001</c:v>
                </c:pt>
                <c:pt idx="1812">
                  <c:v>0.16355585000000003</c:v>
                </c:pt>
                <c:pt idx="1813">
                  <c:v>0.15329960999999998</c:v>
                </c:pt>
                <c:pt idx="1814">
                  <c:v>0.13300914</c:v>
                </c:pt>
                <c:pt idx="1815">
                  <c:v>0.13511152000000001</c:v>
                </c:pt>
                <c:pt idx="1816">
                  <c:v>0.18494170999999998</c:v>
                </c:pt>
                <c:pt idx="1817">
                  <c:v>0.16515045</c:v>
                </c:pt>
                <c:pt idx="1818">
                  <c:v>4.9079820000000003E-2</c:v>
                </c:pt>
                <c:pt idx="1819">
                  <c:v>3.9925760000000005E-2</c:v>
                </c:pt>
                <c:pt idx="1820">
                  <c:v>9.5851999999999979E-2</c:v>
                </c:pt>
                <c:pt idx="1821">
                  <c:v>0.20628152</c:v>
                </c:pt>
                <c:pt idx="1822">
                  <c:v>0.22877932999999992</c:v>
                </c:pt>
                <c:pt idx="1823">
                  <c:v>0.18505394</c:v>
                </c:pt>
                <c:pt idx="1824">
                  <c:v>0.21371369999999998</c:v>
                </c:pt>
                <c:pt idx="1825">
                  <c:v>0.21063409000000002</c:v>
                </c:pt>
                <c:pt idx="1826">
                  <c:v>0.20738777</c:v>
                </c:pt>
                <c:pt idx="1827">
                  <c:v>0.18588147000000002</c:v>
                </c:pt>
                <c:pt idx="1828">
                  <c:v>0.16869379999999998</c:v>
                </c:pt>
                <c:pt idx="1829">
                  <c:v>0.22623293</c:v>
                </c:pt>
                <c:pt idx="1830">
                  <c:v>0.17728468</c:v>
                </c:pt>
                <c:pt idx="1831">
                  <c:v>0.17020031000000002</c:v>
                </c:pt>
                <c:pt idx="1832">
                  <c:v>0.17257722999999997</c:v>
                </c:pt>
                <c:pt idx="1833">
                  <c:v>0.17938703000000003</c:v>
                </c:pt>
                <c:pt idx="1834">
                  <c:v>0.16945739999999995</c:v>
                </c:pt>
                <c:pt idx="1835">
                  <c:v>0.19098477999999999</c:v>
                </c:pt>
                <c:pt idx="1836">
                  <c:v>0.15862713000000003</c:v>
                </c:pt>
                <c:pt idx="1837">
                  <c:v>0.19824037999999997</c:v>
                </c:pt>
                <c:pt idx="1838">
                  <c:v>0.20041157999999995</c:v>
                </c:pt>
                <c:pt idx="1839">
                  <c:v>0.18535842</c:v>
                </c:pt>
                <c:pt idx="1840">
                  <c:v>0.17330897000000001</c:v>
                </c:pt>
                <c:pt idx="1841">
                  <c:v>0.15095259000000003</c:v>
                </c:pt>
                <c:pt idx="1842">
                  <c:v>0.16536376999999999</c:v>
                </c:pt>
                <c:pt idx="1843">
                  <c:v>0.17680573999999996</c:v>
                </c:pt>
                <c:pt idx="1844">
                  <c:v>0.20310709999999998</c:v>
                </c:pt>
                <c:pt idx="1845">
                  <c:v>0.22508086999999999</c:v>
                </c:pt>
                <c:pt idx="1846">
                  <c:v>0.19902189999999997</c:v>
                </c:pt>
                <c:pt idx="1847">
                  <c:v>0.15087329000000002</c:v>
                </c:pt>
                <c:pt idx="1848">
                  <c:v>0.16187566999999997</c:v>
                </c:pt>
                <c:pt idx="1849">
                  <c:v>0.19146945000000001</c:v>
                </c:pt>
                <c:pt idx="1850">
                  <c:v>0.12703433</c:v>
                </c:pt>
                <c:pt idx="1851">
                  <c:v>0.13625789999999999</c:v>
                </c:pt>
                <c:pt idx="1852">
                  <c:v>0.18192765000000002</c:v>
                </c:pt>
                <c:pt idx="1853">
                  <c:v>0.19771864</c:v>
                </c:pt>
                <c:pt idx="1854">
                  <c:v>0.22986558000000001</c:v>
                </c:pt>
                <c:pt idx="1855">
                  <c:v>0.22945869999999999</c:v>
                </c:pt>
                <c:pt idx="1856">
                  <c:v>0.21782862</c:v>
                </c:pt>
                <c:pt idx="1857">
                  <c:v>0.20004567000000001</c:v>
                </c:pt>
                <c:pt idx="1858">
                  <c:v>0.16688275999999999</c:v>
                </c:pt>
                <c:pt idx="1859">
                  <c:v>0.19538711</c:v>
                </c:pt>
                <c:pt idx="1860">
                  <c:v>0.18093007</c:v>
                </c:pt>
                <c:pt idx="1861">
                  <c:v>0.18506294999999998</c:v>
                </c:pt>
                <c:pt idx="1862">
                  <c:v>0.15272184999999996</c:v>
                </c:pt>
                <c:pt idx="1863">
                  <c:v>0.18287737999999998</c:v>
                </c:pt>
                <c:pt idx="1864">
                  <c:v>0.25171157</c:v>
                </c:pt>
                <c:pt idx="1865">
                  <c:v>0.20503452999999996</c:v>
                </c:pt>
                <c:pt idx="1866">
                  <c:v>0.21091357999999999</c:v>
                </c:pt>
                <c:pt idx="1867">
                  <c:v>0.20489550000000004</c:v>
                </c:pt>
                <c:pt idx="1868">
                  <c:v>0.20510147000000004</c:v>
                </c:pt>
                <c:pt idx="1869">
                  <c:v>0.18325653</c:v>
                </c:pt>
                <c:pt idx="1870">
                  <c:v>0.16941252999999998</c:v>
                </c:pt>
                <c:pt idx="1871">
                  <c:v>6.3265570000000007E-2</c:v>
                </c:pt>
                <c:pt idx="1872">
                  <c:v>8.6132100000000003E-2</c:v>
                </c:pt>
                <c:pt idx="1873">
                  <c:v>0.20067505999999993</c:v>
                </c:pt>
                <c:pt idx="1874">
                  <c:v>0.19162489999999999</c:v>
                </c:pt>
                <c:pt idx="1875">
                  <c:v>0.20447419999999999</c:v>
                </c:pt>
                <c:pt idx="1876">
                  <c:v>0.22469916999999998</c:v>
                </c:pt>
                <c:pt idx="1877">
                  <c:v>0.25653545</c:v>
                </c:pt>
                <c:pt idx="1878">
                  <c:v>0.26352580999999997</c:v>
                </c:pt>
                <c:pt idx="1879">
                  <c:v>0.2482654</c:v>
                </c:pt>
                <c:pt idx="1880">
                  <c:v>0.23550358999999998</c:v>
                </c:pt>
                <c:pt idx="1881">
                  <c:v>0.21051290000000003</c:v>
                </c:pt>
                <c:pt idx="1882">
                  <c:v>0.20218969000000003</c:v>
                </c:pt>
                <c:pt idx="1883">
                  <c:v>0.19864560999999994</c:v>
                </c:pt>
                <c:pt idx="1884">
                  <c:v>0.19282304000000003</c:v>
                </c:pt>
                <c:pt idx="1885">
                  <c:v>0.11494867</c:v>
                </c:pt>
                <c:pt idx="1886">
                  <c:v>9.4134309999999999E-2</c:v>
                </c:pt>
                <c:pt idx="1887">
                  <c:v>0.16238703000000002</c:v>
                </c:pt>
                <c:pt idx="1888">
                  <c:v>0.22675203000000005</c:v>
                </c:pt>
                <c:pt idx="1889">
                  <c:v>0.22350613999999999</c:v>
                </c:pt>
                <c:pt idx="1890">
                  <c:v>0.18643054000000003</c:v>
                </c:pt>
                <c:pt idx="1891">
                  <c:v>0.21449768999999999</c:v>
                </c:pt>
                <c:pt idx="1892">
                  <c:v>0.18071024999999999</c:v>
                </c:pt>
                <c:pt idx="1893">
                  <c:v>0.13554751999999998</c:v>
                </c:pt>
                <c:pt idx="1894">
                  <c:v>0.14504690999999997</c:v>
                </c:pt>
                <c:pt idx="1895">
                  <c:v>0.14864873000000001</c:v>
                </c:pt>
                <c:pt idx="1896">
                  <c:v>0.19592802999999998</c:v>
                </c:pt>
                <c:pt idx="1897">
                  <c:v>0.17246908</c:v>
                </c:pt>
                <c:pt idx="1898">
                  <c:v>0.17021998000000005</c:v>
                </c:pt>
                <c:pt idx="1899">
                  <c:v>0.19340984</c:v>
                </c:pt>
                <c:pt idx="1900">
                  <c:v>0.20242633000000002</c:v>
                </c:pt>
                <c:pt idx="1901">
                  <c:v>0.19871889000000001</c:v>
                </c:pt>
                <c:pt idx="1902">
                  <c:v>0.21984181</c:v>
                </c:pt>
                <c:pt idx="1903">
                  <c:v>0.27021078999999992</c:v>
                </c:pt>
                <c:pt idx="1904">
                  <c:v>0.28826843000000008</c:v>
                </c:pt>
                <c:pt idx="1905">
                  <c:v>0.15138388</c:v>
                </c:pt>
                <c:pt idx="1906">
                  <c:v>0.27944634999999995</c:v>
                </c:pt>
                <c:pt idx="1907">
                  <c:v>0.25179532999999998</c:v>
                </c:pt>
                <c:pt idx="1908">
                  <c:v>0.23638051999999996</c:v>
                </c:pt>
                <c:pt idx="1909">
                  <c:v>0.23982056000000004</c:v>
                </c:pt>
                <c:pt idx="1910">
                  <c:v>0.23512879000000003</c:v>
                </c:pt>
                <c:pt idx="1911">
                  <c:v>0.26517882999999998</c:v>
                </c:pt>
                <c:pt idx="1912">
                  <c:v>0.23465137000000005</c:v>
                </c:pt>
                <c:pt idx="1913">
                  <c:v>0.24760154999999995</c:v>
                </c:pt>
                <c:pt idx="1914">
                  <c:v>0.19722051999999998</c:v>
                </c:pt>
                <c:pt idx="1915">
                  <c:v>0.17337828999999999</c:v>
                </c:pt>
                <c:pt idx="1916">
                  <c:v>0.19951525000000003</c:v>
                </c:pt>
                <c:pt idx="1917">
                  <c:v>0.25623994</c:v>
                </c:pt>
                <c:pt idx="1918">
                  <c:v>0.22411623999999997</c:v>
                </c:pt>
                <c:pt idx="1919">
                  <c:v>0.22886777999999999</c:v>
                </c:pt>
                <c:pt idx="1920">
                  <c:v>0.24007713000000003</c:v>
                </c:pt>
                <c:pt idx="1921">
                  <c:v>0.27205066</c:v>
                </c:pt>
                <c:pt idx="1922">
                  <c:v>0.26271443999999999</c:v>
                </c:pt>
                <c:pt idx="1923">
                  <c:v>0.27537723000000003</c:v>
                </c:pt>
                <c:pt idx="1924">
                  <c:v>0.25510470000000002</c:v>
                </c:pt>
                <c:pt idx="1925">
                  <c:v>0.26048599000000006</c:v>
                </c:pt>
                <c:pt idx="1926">
                  <c:v>0.26817086000000001</c:v>
                </c:pt>
                <c:pt idx="1927">
                  <c:v>0.26181504</c:v>
                </c:pt>
                <c:pt idx="1928">
                  <c:v>0.22201573000000008</c:v>
                </c:pt>
                <c:pt idx="1929">
                  <c:v>0.22318110999999993</c:v>
                </c:pt>
                <c:pt idx="1930">
                  <c:v>0.20525672000000003</c:v>
                </c:pt>
                <c:pt idx="1931">
                  <c:v>0.16560084999999999</c:v>
                </c:pt>
                <c:pt idx="1932">
                  <c:v>0.23835750000000003</c:v>
                </c:pt>
                <c:pt idx="1933">
                  <c:v>0.24694093000000006</c:v>
                </c:pt>
                <c:pt idx="1934">
                  <c:v>0.25114028999999999</c:v>
                </c:pt>
                <c:pt idx="1935">
                  <c:v>0.23129564999999996</c:v>
                </c:pt>
                <c:pt idx="1936">
                  <c:v>0.20509747999999997</c:v>
                </c:pt>
                <c:pt idx="1937">
                  <c:v>0.15284318999999996</c:v>
                </c:pt>
                <c:pt idx="1938">
                  <c:v>0.17251321000000003</c:v>
                </c:pt>
                <c:pt idx="1939">
                  <c:v>0.19096172</c:v>
                </c:pt>
                <c:pt idx="1940">
                  <c:v>0.21860816000000002</c:v>
                </c:pt>
                <c:pt idx="1941">
                  <c:v>0.20237150000000004</c:v>
                </c:pt>
                <c:pt idx="1942">
                  <c:v>0.14023042999999999</c:v>
                </c:pt>
                <c:pt idx="1943">
                  <c:v>0.21271744000000001</c:v>
                </c:pt>
                <c:pt idx="1944">
                  <c:v>0.23175903</c:v>
                </c:pt>
                <c:pt idx="1945">
                  <c:v>0.25063544999999998</c:v>
                </c:pt>
                <c:pt idx="1946">
                  <c:v>0.20798219000000001</c:v>
                </c:pt>
                <c:pt idx="1947">
                  <c:v>0.21044511000000005</c:v>
                </c:pt>
                <c:pt idx="1948">
                  <c:v>0.21399685000000002</c:v>
                </c:pt>
                <c:pt idx="1949">
                  <c:v>0.19457544000000002</c:v>
                </c:pt>
                <c:pt idx="1950">
                  <c:v>0.16672257000000001</c:v>
                </c:pt>
                <c:pt idx="1951">
                  <c:v>0.19547703000000002</c:v>
                </c:pt>
                <c:pt idx="1952">
                  <c:v>0.18729958999999999</c:v>
                </c:pt>
                <c:pt idx="1953">
                  <c:v>0.16066961000000005</c:v>
                </c:pt>
                <c:pt idx="1954">
                  <c:v>0.15042104000000001</c:v>
                </c:pt>
                <c:pt idx="1955">
                  <c:v>0.13233200000000001</c:v>
                </c:pt>
                <c:pt idx="1956">
                  <c:v>0.11145298999999999</c:v>
                </c:pt>
                <c:pt idx="1957">
                  <c:v>0.13121972000000001</c:v>
                </c:pt>
                <c:pt idx="1958">
                  <c:v>0.20340066000000007</c:v>
                </c:pt>
                <c:pt idx="1959">
                  <c:v>0.23306442999999999</c:v>
                </c:pt>
                <c:pt idx="1960">
                  <c:v>0.22483364</c:v>
                </c:pt>
                <c:pt idx="1961">
                  <c:v>0.22578363999999995</c:v>
                </c:pt>
                <c:pt idx="1962">
                  <c:v>0.20194245999999999</c:v>
                </c:pt>
                <c:pt idx="1963">
                  <c:v>0.20502837000000002</c:v>
                </c:pt>
                <c:pt idx="1964">
                  <c:v>0.23320214</c:v>
                </c:pt>
                <c:pt idx="1965">
                  <c:v>0.18548666000000003</c:v>
                </c:pt>
                <c:pt idx="1966">
                  <c:v>0.18493220999999996</c:v>
                </c:pt>
                <c:pt idx="1967">
                  <c:v>0.22848248000000002</c:v>
                </c:pt>
                <c:pt idx="1968">
                  <c:v>0.23700166999999997</c:v>
                </c:pt>
                <c:pt idx="1969">
                  <c:v>0.25192902999999994</c:v>
                </c:pt>
                <c:pt idx="1970">
                  <c:v>0.22521124999999997</c:v>
                </c:pt>
                <c:pt idx="1971">
                  <c:v>0.24332502999999994</c:v>
                </c:pt>
                <c:pt idx="1972">
                  <c:v>0.2536583</c:v>
                </c:pt>
                <c:pt idx="1973">
                  <c:v>0.24044708000000001</c:v>
                </c:pt>
                <c:pt idx="1974">
                  <c:v>0.18137681999999997</c:v>
                </c:pt>
                <c:pt idx="1975">
                  <c:v>0.19502954000000003</c:v>
                </c:pt>
                <c:pt idx="1976">
                  <c:v>0.26123842999999997</c:v>
                </c:pt>
                <c:pt idx="1977">
                  <c:v>0.24700458000000008</c:v>
                </c:pt>
                <c:pt idx="1978">
                  <c:v>0.23236752999999996</c:v>
                </c:pt>
                <c:pt idx="1979">
                  <c:v>0.21692248</c:v>
                </c:pt>
                <c:pt idx="1980">
                  <c:v>0.25423021999999995</c:v>
                </c:pt>
                <c:pt idx="1981">
                  <c:v>0.26733612000000001</c:v>
                </c:pt>
                <c:pt idx="1982">
                  <c:v>0.29149845999999996</c:v>
                </c:pt>
                <c:pt idx="1983">
                  <c:v>0.27357930000000003</c:v>
                </c:pt>
                <c:pt idx="1984">
                  <c:v>0.26832435999999993</c:v>
                </c:pt>
                <c:pt idx="1985">
                  <c:v>0.22852034999999998</c:v>
                </c:pt>
                <c:pt idx="1986">
                  <c:v>0.27196747000000004</c:v>
                </c:pt>
                <c:pt idx="1987">
                  <c:v>0.24748754000000001</c:v>
                </c:pt>
                <c:pt idx="1988">
                  <c:v>0.31524084000000002</c:v>
                </c:pt>
                <c:pt idx="1989">
                  <c:v>0.31479041000000002</c:v>
                </c:pt>
                <c:pt idx="1990">
                  <c:v>0.32576567000000001</c:v>
                </c:pt>
                <c:pt idx="1991">
                  <c:v>0.27215290000000003</c:v>
                </c:pt>
                <c:pt idx="1992">
                  <c:v>0.28314525000000007</c:v>
                </c:pt>
                <c:pt idx="1993">
                  <c:v>0.30597817999999988</c:v>
                </c:pt>
                <c:pt idx="1994">
                  <c:v>0.29163086000000005</c:v>
                </c:pt>
                <c:pt idx="1995">
                  <c:v>0.27976730999999994</c:v>
                </c:pt>
                <c:pt idx="1996">
                  <c:v>0.19135449000000004</c:v>
                </c:pt>
                <c:pt idx="1997">
                  <c:v>0.24003389999999999</c:v>
                </c:pt>
                <c:pt idx="1998">
                  <c:v>0.24443158000000001</c:v>
                </c:pt>
                <c:pt idx="1999">
                  <c:v>0.33713053999999998</c:v>
                </c:pt>
                <c:pt idx="2000">
                  <c:v>0.3060734799999999</c:v>
                </c:pt>
                <c:pt idx="2001">
                  <c:v>0.27875985999999997</c:v>
                </c:pt>
                <c:pt idx="2002">
                  <c:v>0.29049366999999998</c:v>
                </c:pt>
                <c:pt idx="2003">
                  <c:v>0.27351763000000001</c:v>
                </c:pt>
                <c:pt idx="2004">
                  <c:v>0.27387912000000003</c:v>
                </c:pt>
                <c:pt idx="2005">
                  <c:v>0.2705935599999999</c:v>
                </c:pt>
                <c:pt idx="2006">
                  <c:v>0.27777013</c:v>
                </c:pt>
                <c:pt idx="2007">
                  <c:v>0.21199493</c:v>
                </c:pt>
                <c:pt idx="2008">
                  <c:v>0.28446829000000001</c:v>
                </c:pt>
                <c:pt idx="2009">
                  <c:v>0.27454816999999998</c:v>
                </c:pt>
                <c:pt idx="2010">
                  <c:v>0.27722831000000003</c:v>
                </c:pt>
                <c:pt idx="2011">
                  <c:v>0.31151860000000009</c:v>
                </c:pt>
                <c:pt idx="2012">
                  <c:v>0.27789585999999994</c:v>
                </c:pt>
                <c:pt idx="2013">
                  <c:v>0.26882972000000005</c:v>
                </c:pt>
                <c:pt idx="2014">
                  <c:v>0.31654739000000004</c:v>
                </c:pt>
                <c:pt idx="2015">
                  <c:v>0.28911444000000003</c:v>
                </c:pt>
                <c:pt idx="2016">
                  <c:v>0.28122648</c:v>
                </c:pt>
                <c:pt idx="2017">
                  <c:v>0.30347169000000007</c:v>
                </c:pt>
                <c:pt idx="2018">
                  <c:v>0.31999848999999991</c:v>
                </c:pt>
                <c:pt idx="2019">
                  <c:v>0.28723026000000002</c:v>
                </c:pt>
                <c:pt idx="2020">
                  <c:v>0.26944518000000001</c:v>
                </c:pt>
                <c:pt idx="2021">
                  <c:v>0.27382870999999998</c:v>
                </c:pt>
                <c:pt idx="2022">
                  <c:v>0.27701562000000002</c:v>
                </c:pt>
                <c:pt idx="2023">
                  <c:v>0.32701071999999998</c:v>
                </c:pt>
                <c:pt idx="2024">
                  <c:v>0.28884371999999997</c:v>
                </c:pt>
                <c:pt idx="2025">
                  <c:v>0.30620527000000003</c:v>
                </c:pt>
                <c:pt idx="2026">
                  <c:v>0.29719758999999996</c:v>
                </c:pt>
                <c:pt idx="2027">
                  <c:v>0.24609148</c:v>
                </c:pt>
                <c:pt idx="2028">
                  <c:v>0.30436384999999999</c:v>
                </c:pt>
                <c:pt idx="2029">
                  <c:v>0.29374942999999992</c:v>
                </c:pt>
                <c:pt idx="2030">
                  <c:v>0.30114770000000002</c:v>
                </c:pt>
                <c:pt idx="2031">
                  <c:v>0.32882018000000002</c:v>
                </c:pt>
                <c:pt idx="2032">
                  <c:v>0.29538551000000002</c:v>
                </c:pt>
                <c:pt idx="2033">
                  <c:v>0.25290494000000002</c:v>
                </c:pt>
                <c:pt idx="2034">
                  <c:v>0.29006137999999998</c:v>
                </c:pt>
                <c:pt idx="2035">
                  <c:v>0.28270654000000006</c:v>
                </c:pt>
                <c:pt idx="2036">
                  <c:v>0.24960970000000005</c:v>
                </c:pt>
                <c:pt idx="2037">
                  <c:v>0.21812497999999997</c:v>
                </c:pt>
                <c:pt idx="2038">
                  <c:v>0.23484983999999998</c:v>
                </c:pt>
                <c:pt idx="2039">
                  <c:v>0.22236854</c:v>
                </c:pt>
                <c:pt idx="2040">
                  <c:v>8.8701609999999986E-2</c:v>
                </c:pt>
                <c:pt idx="2041">
                  <c:v>0.18891323000000002</c:v>
                </c:pt>
                <c:pt idx="2042">
                  <c:v>0.22157036999999996</c:v>
                </c:pt>
                <c:pt idx="2043">
                  <c:v>0.20833879</c:v>
                </c:pt>
                <c:pt idx="2044">
                  <c:v>0.16268947999999997</c:v>
                </c:pt>
                <c:pt idx="2045">
                  <c:v>0.22229144000000003</c:v>
                </c:pt>
                <c:pt idx="2046">
                  <c:v>0.20209635000000001</c:v>
                </c:pt>
                <c:pt idx="2047">
                  <c:v>0.25974150000000001</c:v>
                </c:pt>
                <c:pt idx="2048">
                  <c:v>0.18153576999999996</c:v>
                </c:pt>
                <c:pt idx="2049">
                  <c:v>0.23635073000000004</c:v>
                </c:pt>
                <c:pt idx="2050">
                  <c:v>0.28791296</c:v>
                </c:pt>
                <c:pt idx="2051">
                  <c:v>0.27173195</c:v>
                </c:pt>
                <c:pt idx="2052">
                  <c:v>0.2817056</c:v>
                </c:pt>
                <c:pt idx="2053">
                  <c:v>0.28600541000000002</c:v>
                </c:pt>
                <c:pt idx="2054">
                  <c:v>0.20254106999999999</c:v>
                </c:pt>
                <c:pt idx="2055">
                  <c:v>0.27444658</c:v>
                </c:pt>
                <c:pt idx="2056">
                  <c:v>0.25308175999999999</c:v>
                </c:pt>
                <c:pt idx="2057">
                  <c:v>0.24786084</c:v>
                </c:pt>
                <c:pt idx="2058">
                  <c:v>0.20927802000000001</c:v>
                </c:pt>
                <c:pt idx="2059">
                  <c:v>5.4330209999999997E-2</c:v>
                </c:pt>
                <c:pt idx="2060">
                  <c:v>4.1680000000000008E-5</c:v>
                </c:pt>
                <c:pt idx="2061">
                  <c:v>7.4777999999999986E-4</c:v>
                </c:pt>
                <c:pt idx="2062">
                  <c:v>4.9732420000000006E-2</c:v>
                </c:pt>
                <c:pt idx="2063">
                  <c:v>2.9699720000000002E-2</c:v>
                </c:pt>
                <c:pt idx="2064">
                  <c:v>9.8857000000000014E-2</c:v>
                </c:pt>
                <c:pt idx="2065">
                  <c:v>2.5720279999999998E-2</c:v>
                </c:pt>
                <c:pt idx="2066">
                  <c:v>8.2346440000000007E-2</c:v>
                </c:pt>
                <c:pt idx="2067">
                  <c:v>0.17922320000000003</c:v>
                </c:pt>
                <c:pt idx="2068">
                  <c:v>0.23205090000000003</c:v>
                </c:pt>
                <c:pt idx="2069">
                  <c:v>0.12451050999999999</c:v>
                </c:pt>
                <c:pt idx="2070">
                  <c:v>0.21672949000000002</c:v>
                </c:pt>
                <c:pt idx="2071">
                  <c:v>0.21299237000000001</c:v>
                </c:pt>
                <c:pt idx="2072">
                  <c:v>0.24151504000000001</c:v>
                </c:pt>
                <c:pt idx="2073">
                  <c:v>0.16982568000000001</c:v>
                </c:pt>
                <c:pt idx="2074">
                  <c:v>0.20021669999999997</c:v>
                </c:pt>
                <c:pt idx="2075">
                  <c:v>0.15928951999999999</c:v>
                </c:pt>
                <c:pt idx="2076">
                  <c:v>0.17142352</c:v>
                </c:pt>
                <c:pt idx="2077">
                  <c:v>0.23206402999999998</c:v>
                </c:pt>
                <c:pt idx="2078">
                  <c:v>0.27398511999999992</c:v>
                </c:pt>
                <c:pt idx="2079">
                  <c:v>0.27126169999999994</c:v>
                </c:pt>
                <c:pt idx="2080">
                  <c:v>0.20579233</c:v>
                </c:pt>
                <c:pt idx="2081">
                  <c:v>0.25475905999999998</c:v>
                </c:pt>
                <c:pt idx="2082">
                  <c:v>0.20929640999999996</c:v>
                </c:pt>
                <c:pt idx="2083">
                  <c:v>0.15073566999999999</c:v>
                </c:pt>
                <c:pt idx="2084">
                  <c:v>0.13624997999999999</c:v>
                </c:pt>
                <c:pt idx="2085">
                  <c:v>0.12022252000000003</c:v>
                </c:pt>
                <c:pt idx="2086">
                  <c:v>0.11904989999999999</c:v>
                </c:pt>
                <c:pt idx="2087">
                  <c:v>0.15654449000000004</c:v>
                </c:pt>
                <c:pt idx="2088">
                  <c:v>0.13441960999999999</c:v>
                </c:pt>
                <c:pt idx="2089">
                  <c:v>7.4861680000000028E-2</c:v>
                </c:pt>
                <c:pt idx="2090">
                  <c:v>7.8607049999999984E-2</c:v>
                </c:pt>
                <c:pt idx="2091">
                  <c:v>1.6105460000000002E-2</c:v>
                </c:pt>
                <c:pt idx="2092">
                  <c:v>8.1549280000000002E-2</c:v>
                </c:pt>
                <c:pt idx="2093">
                  <c:v>0.12283537999999999</c:v>
                </c:pt>
                <c:pt idx="2094">
                  <c:v>2.4421890000000002E-2</c:v>
                </c:pt>
                <c:pt idx="2095">
                  <c:v>5.8471989999999995E-2</c:v>
                </c:pt>
                <c:pt idx="2096">
                  <c:v>0.10798541</c:v>
                </c:pt>
                <c:pt idx="2097">
                  <c:v>9.0343770000000004E-2</c:v>
                </c:pt>
                <c:pt idx="2098">
                  <c:v>0.13232372999999997</c:v>
                </c:pt>
                <c:pt idx="2099">
                  <c:v>0.21918617999999998</c:v>
                </c:pt>
                <c:pt idx="2100">
                  <c:v>0.26352404000000001</c:v>
                </c:pt>
                <c:pt idx="2101">
                  <c:v>0.25427574000000003</c:v>
                </c:pt>
                <c:pt idx="2102">
                  <c:v>0.20324247000000001</c:v>
                </c:pt>
                <c:pt idx="2103">
                  <c:v>0.21056272999999998</c:v>
                </c:pt>
                <c:pt idx="2104">
                  <c:v>0.22679921999999997</c:v>
                </c:pt>
                <c:pt idx="2105">
                  <c:v>0.18408005999999999</c:v>
                </c:pt>
                <c:pt idx="2106">
                  <c:v>0.13710330000000001</c:v>
                </c:pt>
                <c:pt idx="2107">
                  <c:v>5.7535659999999995E-2</c:v>
                </c:pt>
                <c:pt idx="2108">
                  <c:v>7.4338800000000003E-3</c:v>
                </c:pt>
                <c:pt idx="2109">
                  <c:v>8.3151609999999987E-2</c:v>
                </c:pt>
                <c:pt idx="2110">
                  <c:v>0.14895315000000003</c:v>
                </c:pt>
                <c:pt idx="2111">
                  <c:v>0.18888026999999999</c:v>
                </c:pt>
                <c:pt idx="2112">
                  <c:v>0.11485794000000002</c:v>
                </c:pt>
                <c:pt idx="2113">
                  <c:v>7.1980730000000007E-2</c:v>
                </c:pt>
                <c:pt idx="2114">
                  <c:v>8.4951499999999999E-2</c:v>
                </c:pt>
                <c:pt idx="2115">
                  <c:v>0.11530000999999999</c:v>
                </c:pt>
                <c:pt idx="2116">
                  <c:v>8.7185740000000012E-2</c:v>
                </c:pt>
                <c:pt idx="2117">
                  <c:v>9.2360239999999982E-2</c:v>
                </c:pt>
                <c:pt idx="2118">
                  <c:v>5.5948180000000007E-2</c:v>
                </c:pt>
                <c:pt idx="2119">
                  <c:v>9.186569E-2</c:v>
                </c:pt>
                <c:pt idx="2120">
                  <c:v>8.6107859999999994E-2</c:v>
                </c:pt>
                <c:pt idx="2121">
                  <c:v>0.13716834000000003</c:v>
                </c:pt>
                <c:pt idx="2122">
                  <c:v>0.11031313</c:v>
                </c:pt>
                <c:pt idx="2123">
                  <c:v>2.1823379999999996E-2</c:v>
                </c:pt>
                <c:pt idx="2124">
                  <c:v>3.0854320000000001E-2</c:v>
                </c:pt>
                <c:pt idx="2125">
                  <c:v>2.9231739999999999E-2</c:v>
                </c:pt>
                <c:pt idx="2126">
                  <c:v>0.10419744000000002</c:v>
                </c:pt>
                <c:pt idx="2127">
                  <c:v>0.12475729000000001</c:v>
                </c:pt>
                <c:pt idx="2128">
                  <c:v>9.7801049999999987E-2</c:v>
                </c:pt>
                <c:pt idx="2129">
                  <c:v>0.10225166000000001</c:v>
                </c:pt>
                <c:pt idx="2130">
                  <c:v>6.0052019999999991E-2</c:v>
                </c:pt>
                <c:pt idx="2131">
                  <c:v>0.16184200999999998</c:v>
                </c:pt>
                <c:pt idx="2132">
                  <c:v>0.18470499999999998</c:v>
                </c:pt>
                <c:pt idx="2133">
                  <c:v>0.16461009000000001</c:v>
                </c:pt>
                <c:pt idx="2134">
                  <c:v>9.2206959999999991E-2</c:v>
                </c:pt>
                <c:pt idx="2135">
                  <c:v>2.4657980000000003E-2</c:v>
                </c:pt>
                <c:pt idx="2136">
                  <c:v>3.1668109999999999E-2</c:v>
                </c:pt>
                <c:pt idx="2137">
                  <c:v>2.3729129999999998E-2</c:v>
                </c:pt>
                <c:pt idx="2138">
                  <c:v>3.012687E-2</c:v>
                </c:pt>
                <c:pt idx="2139">
                  <c:v>4.1722120000000001E-2</c:v>
                </c:pt>
                <c:pt idx="2140">
                  <c:v>5.4730459999999995E-2</c:v>
                </c:pt>
                <c:pt idx="2141">
                  <c:v>6.7513299999999998E-2</c:v>
                </c:pt>
                <c:pt idx="2142">
                  <c:v>4.5219860000000001E-2</c:v>
                </c:pt>
                <c:pt idx="2143">
                  <c:v>5.6008459999999996E-2</c:v>
                </c:pt>
                <c:pt idx="2144">
                  <c:v>0.11285121000000001</c:v>
                </c:pt>
                <c:pt idx="2145">
                  <c:v>0.16487158999999998</c:v>
                </c:pt>
                <c:pt idx="2146">
                  <c:v>0.17183335999999999</c:v>
                </c:pt>
                <c:pt idx="2147">
                  <c:v>0.15381154999999999</c:v>
                </c:pt>
                <c:pt idx="2148">
                  <c:v>0.15489992</c:v>
                </c:pt>
                <c:pt idx="2149">
                  <c:v>0.13148409999999996</c:v>
                </c:pt>
                <c:pt idx="2150">
                  <c:v>0.12718597999999998</c:v>
                </c:pt>
                <c:pt idx="2151">
                  <c:v>0.11241880999999999</c:v>
                </c:pt>
                <c:pt idx="2152">
                  <c:v>0.15644197000000001</c:v>
                </c:pt>
                <c:pt idx="2153">
                  <c:v>0.24083560999999998</c:v>
                </c:pt>
                <c:pt idx="2154">
                  <c:v>0.22129982999999998</c:v>
                </c:pt>
                <c:pt idx="2155">
                  <c:v>0.17283089000000001</c:v>
                </c:pt>
                <c:pt idx="2156">
                  <c:v>0.15241767000000001</c:v>
                </c:pt>
                <c:pt idx="2157">
                  <c:v>0.16542940000000006</c:v>
                </c:pt>
                <c:pt idx="2158">
                  <c:v>0.20883468999999996</c:v>
                </c:pt>
                <c:pt idx="2159">
                  <c:v>0.26475168999999998</c:v>
                </c:pt>
                <c:pt idx="2160">
                  <c:v>0.25217022</c:v>
                </c:pt>
                <c:pt idx="2161">
                  <c:v>0.22764579999999998</c:v>
                </c:pt>
                <c:pt idx="2162">
                  <c:v>0.18883376999999998</c:v>
                </c:pt>
                <c:pt idx="2163">
                  <c:v>0.14724343999999995</c:v>
                </c:pt>
                <c:pt idx="2164">
                  <c:v>0.13954223999999998</c:v>
                </c:pt>
                <c:pt idx="2165">
                  <c:v>0.10359707999999998</c:v>
                </c:pt>
                <c:pt idx="2166">
                  <c:v>9.807198999999997E-2</c:v>
                </c:pt>
                <c:pt idx="2167">
                  <c:v>0.13302362000000001</c:v>
                </c:pt>
                <c:pt idx="2168">
                  <c:v>0.15820008999999996</c:v>
                </c:pt>
                <c:pt idx="2169">
                  <c:v>0.16145963000000002</c:v>
                </c:pt>
                <c:pt idx="2170">
                  <c:v>0.17709101000000002</c:v>
                </c:pt>
                <c:pt idx="2171">
                  <c:v>0.17231815</c:v>
                </c:pt>
                <c:pt idx="2172">
                  <c:v>0.11598635</c:v>
                </c:pt>
                <c:pt idx="2173">
                  <c:v>1.516782E-2</c:v>
                </c:pt>
                <c:pt idx="2174">
                  <c:v>4.2234950000000007E-2</c:v>
                </c:pt>
                <c:pt idx="2175">
                  <c:v>9.0928080000000008E-2</c:v>
                </c:pt>
                <c:pt idx="2176">
                  <c:v>0.11780473999999999</c:v>
                </c:pt>
                <c:pt idx="2177">
                  <c:v>0.17758833999999998</c:v>
                </c:pt>
                <c:pt idx="2178">
                  <c:v>0.15058459999999999</c:v>
                </c:pt>
                <c:pt idx="2179">
                  <c:v>0.12965272</c:v>
                </c:pt>
                <c:pt idx="2180">
                  <c:v>0.18173024999999998</c:v>
                </c:pt>
                <c:pt idx="2181">
                  <c:v>0.20675128000000004</c:v>
                </c:pt>
                <c:pt idx="2182">
                  <c:v>0.28178571000000002</c:v>
                </c:pt>
                <c:pt idx="2183">
                  <c:v>0.23475325999999999</c:v>
                </c:pt>
                <c:pt idx="2184">
                  <c:v>0.21906098999999998</c:v>
                </c:pt>
                <c:pt idx="2185">
                  <c:v>0.22918372000000004</c:v>
                </c:pt>
                <c:pt idx="2186">
                  <c:v>0.21338177999999997</c:v>
                </c:pt>
                <c:pt idx="2187">
                  <c:v>0.18392532000000003</c:v>
                </c:pt>
                <c:pt idx="2188">
                  <c:v>0.19313264999999999</c:v>
                </c:pt>
                <c:pt idx="2189">
                  <c:v>0.24425998000000004</c:v>
                </c:pt>
                <c:pt idx="2190">
                  <c:v>0.24312914000000002</c:v>
                </c:pt>
                <c:pt idx="2191">
                  <c:v>0.27839697000000002</c:v>
                </c:pt>
                <c:pt idx="2192">
                  <c:v>0.30272034999999997</c:v>
                </c:pt>
                <c:pt idx="2193">
                  <c:v>0.29857889999999998</c:v>
                </c:pt>
                <c:pt idx="2194">
                  <c:v>0.22587482</c:v>
                </c:pt>
                <c:pt idx="2195">
                  <c:v>7.5515960000000007E-2</c:v>
                </c:pt>
                <c:pt idx="2196">
                  <c:v>0.24978832999999995</c:v>
                </c:pt>
                <c:pt idx="2197">
                  <c:v>0.24609838000000003</c:v>
                </c:pt>
                <c:pt idx="2198">
                  <c:v>0.20329812999999999</c:v>
                </c:pt>
                <c:pt idx="2199">
                  <c:v>0.20693492000000002</c:v>
                </c:pt>
                <c:pt idx="2200">
                  <c:v>0.19376248999999998</c:v>
                </c:pt>
                <c:pt idx="2201">
                  <c:v>0.24705642999999999</c:v>
                </c:pt>
                <c:pt idx="2202">
                  <c:v>0.23056143000000001</c:v>
                </c:pt>
                <c:pt idx="2203">
                  <c:v>0.19999739999999996</c:v>
                </c:pt>
                <c:pt idx="2204">
                  <c:v>0.18248668999999998</c:v>
                </c:pt>
                <c:pt idx="2205">
                  <c:v>0.18441746000000003</c:v>
                </c:pt>
                <c:pt idx="2206">
                  <c:v>0.14514943000000002</c:v>
                </c:pt>
                <c:pt idx="2207">
                  <c:v>0.10780888999999999</c:v>
                </c:pt>
                <c:pt idx="2208">
                  <c:v>0.12359175</c:v>
                </c:pt>
                <c:pt idx="2209">
                  <c:v>0.11696903</c:v>
                </c:pt>
                <c:pt idx="2210">
                  <c:v>0.13273230999999999</c:v>
                </c:pt>
                <c:pt idx="2211">
                  <c:v>9.6906110000000004E-2</c:v>
                </c:pt>
                <c:pt idx="2212">
                  <c:v>0.14741121000000001</c:v>
                </c:pt>
                <c:pt idx="2213">
                  <c:v>0.11609989999999998</c:v>
                </c:pt>
                <c:pt idx="2214">
                  <c:v>0.13200262999999998</c:v>
                </c:pt>
                <c:pt idx="2215">
                  <c:v>0.14379944000000003</c:v>
                </c:pt>
                <c:pt idx="2216">
                  <c:v>0.18980022000000002</c:v>
                </c:pt>
                <c:pt idx="2217">
                  <c:v>0.14948976999999999</c:v>
                </c:pt>
                <c:pt idx="2218">
                  <c:v>0.1564334</c:v>
                </c:pt>
                <c:pt idx="2219">
                  <c:v>0.17178578999999997</c:v>
                </c:pt>
                <c:pt idx="2220">
                  <c:v>0.18189245000000001</c:v>
                </c:pt>
                <c:pt idx="2221">
                  <c:v>0.19724298999999998</c:v>
                </c:pt>
                <c:pt idx="2222">
                  <c:v>0.23282099000000003</c:v>
                </c:pt>
                <c:pt idx="2223">
                  <c:v>0.22687550000000004</c:v>
                </c:pt>
                <c:pt idx="2224">
                  <c:v>0.26844926999999996</c:v>
                </c:pt>
                <c:pt idx="2225">
                  <c:v>0.27191167999999993</c:v>
                </c:pt>
                <c:pt idx="2226">
                  <c:v>0.22990261000000001</c:v>
                </c:pt>
                <c:pt idx="2227">
                  <c:v>0.22027388999999997</c:v>
                </c:pt>
                <c:pt idx="2228">
                  <c:v>3.8693229999999995E-2</c:v>
                </c:pt>
                <c:pt idx="2229">
                  <c:v>0.11290762999999999</c:v>
                </c:pt>
                <c:pt idx="2230">
                  <c:v>9.1420870000000015E-2</c:v>
                </c:pt>
                <c:pt idx="2231">
                  <c:v>1.7450509999999999E-2</c:v>
                </c:pt>
                <c:pt idx="2232">
                  <c:v>9.4984800000000001E-3</c:v>
                </c:pt>
                <c:pt idx="2233">
                  <c:v>6.9709929999999989E-2</c:v>
                </c:pt>
                <c:pt idx="2234">
                  <c:v>0.14766003999999999</c:v>
                </c:pt>
                <c:pt idx="2235">
                  <c:v>0.18661337999999997</c:v>
                </c:pt>
                <c:pt idx="2236">
                  <c:v>8.6381470000000002E-2</c:v>
                </c:pt>
                <c:pt idx="2237">
                  <c:v>0.22978181</c:v>
                </c:pt>
                <c:pt idx="2238">
                  <c:v>0.21701967000000008</c:v>
                </c:pt>
                <c:pt idx="2239">
                  <c:v>0.13093954999999999</c:v>
                </c:pt>
                <c:pt idx="2240">
                  <c:v>0.17423125999999997</c:v>
                </c:pt>
                <c:pt idx="2241">
                  <c:v>0.13742080000000004</c:v>
                </c:pt>
                <c:pt idx="2242">
                  <c:v>0.21735371000000001</c:v>
                </c:pt>
                <c:pt idx="2243">
                  <c:v>0.23617505999999994</c:v>
                </c:pt>
                <c:pt idx="2244">
                  <c:v>0.20720744000000005</c:v>
                </c:pt>
                <c:pt idx="2245">
                  <c:v>0.19110875999999999</c:v>
                </c:pt>
                <c:pt idx="2246">
                  <c:v>0.21319769000000002</c:v>
                </c:pt>
                <c:pt idx="2247">
                  <c:v>0.19906954000000002</c:v>
                </c:pt>
                <c:pt idx="2248">
                  <c:v>0.27313662999999999</c:v>
                </c:pt>
                <c:pt idx="2249">
                  <c:v>0.27383724999999998</c:v>
                </c:pt>
                <c:pt idx="2250">
                  <c:v>0.21086602999999995</c:v>
                </c:pt>
                <c:pt idx="2251">
                  <c:v>0.16822373999999995</c:v>
                </c:pt>
                <c:pt idx="2252">
                  <c:v>0.19814915000000002</c:v>
                </c:pt>
                <c:pt idx="2253">
                  <c:v>0.25423219000000002</c:v>
                </c:pt>
                <c:pt idx="2254">
                  <c:v>0.27038449000000003</c:v>
                </c:pt>
                <c:pt idx="2255">
                  <c:v>0.26750345000000003</c:v>
                </c:pt>
                <c:pt idx="2256">
                  <c:v>0.23908856000000003</c:v>
                </c:pt>
                <c:pt idx="2257">
                  <c:v>0.29866131000000001</c:v>
                </c:pt>
                <c:pt idx="2258">
                  <c:v>0.22574125999999997</c:v>
                </c:pt>
                <c:pt idx="2259">
                  <c:v>0.29871748999999997</c:v>
                </c:pt>
                <c:pt idx="2260">
                  <c:v>0.30980193000000006</c:v>
                </c:pt>
                <c:pt idx="2261">
                  <c:v>0.28215864999999996</c:v>
                </c:pt>
                <c:pt idx="2262">
                  <c:v>0.26691632999999998</c:v>
                </c:pt>
                <c:pt idx="2263">
                  <c:v>0.28190512000000001</c:v>
                </c:pt>
                <c:pt idx="2264">
                  <c:v>0.23826727</c:v>
                </c:pt>
                <c:pt idx="2265">
                  <c:v>0.22356900999999998</c:v>
                </c:pt>
                <c:pt idx="2266">
                  <c:v>0.15186068</c:v>
                </c:pt>
                <c:pt idx="2267">
                  <c:v>0.13528253000000001</c:v>
                </c:pt>
                <c:pt idx="2268">
                  <c:v>0.16670064000000004</c:v>
                </c:pt>
                <c:pt idx="2269">
                  <c:v>0.16451309999999994</c:v>
                </c:pt>
                <c:pt idx="2270">
                  <c:v>9.0579350000000003E-2</c:v>
                </c:pt>
                <c:pt idx="2271">
                  <c:v>9.8919850000000004E-2</c:v>
                </c:pt>
                <c:pt idx="2272">
                  <c:v>0.13627673999999998</c:v>
                </c:pt>
                <c:pt idx="2273">
                  <c:v>0.16261924000000003</c:v>
                </c:pt>
                <c:pt idx="2274">
                  <c:v>0.16942667</c:v>
                </c:pt>
                <c:pt idx="2275">
                  <c:v>0.18009069</c:v>
                </c:pt>
                <c:pt idx="2276">
                  <c:v>0.20625109</c:v>
                </c:pt>
                <c:pt idx="2277">
                  <c:v>0.22740870999999999</c:v>
                </c:pt>
                <c:pt idx="2278">
                  <c:v>0.20628431</c:v>
                </c:pt>
                <c:pt idx="2279">
                  <c:v>0.16717744999999998</c:v>
                </c:pt>
                <c:pt idx="2280">
                  <c:v>0.16637748000000005</c:v>
                </c:pt>
                <c:pt idx="2281">
                  <c:v>0.20294149</c:v>
                </c:pt>
                <c:pt idx="2282">
                  <c:v>0.23872080999999998</c:v>
                </c:pt>
                <c:pt idx="2283">
                  <c:v>0.22049305000000005</c:v>
                </c:pt>
                <c:pt idx="2284">
                  <c:v>0.21074069999999998</c:v>
                </c:pt>
                <c:pt idx="2285">
                  <c:v>0.20151493999999995</c:v>
                </c:pt>
                <c:pt idx="2286">
                  <c:v>0.24003546000000003</c:v>
                </c:pt>
                <c:pt idx="2287">
                  <c:v>0.25219101999999999</c:v>
                </c:pt>
                <c:pt idx="2288">
                  <c:v>0.26010426000000003</c:v>
                </c:pt>
                <c:pt idx="2289">
                  <c:v>0.25313882999999998</c:v>
                </c:pt>
                <c:pt idx="2290">
                  <c:v>0.28244244000000002</c:v>
                </c:pt>
                <c:pt idx="2291">
                  <c:v>0.27187873999999995</c:v>
                </c:pt>
                <c:pt idx="2292">
                  <c:v>0.26747290999999995</c:v>
                </c:pt>
                <c:pt idx="2293">
                  <c:v>0.25857721</c:v>
                </c:pt>
                <c:pt idx="2294">
                  <c:v>0.23071754</c:v>
                </c:pt>
                <c:pt idx="2295">
                  <c:v>0.23793375000000005</c:v>
                </c:pt>
                <c:pt idx="2296">
                  <c:v>0.23664389999999999</c:v>
                </c:pt>
                <c:pt idx="2297">
                  <c:v>0.21744107999999998</c:v>
                </c:pt>
                <c:pt idx="2298">
                  <c:v>0.17707797</c:v>
                </c:pt>
                <c:pt idx="2299">
                  <c:v>0.12997667999999998</c:v>
                </c:pt>
                <c:pt idx="2300">
                  <c:v>0.18283831999999997</c:v>
                </c:pt>
                <c:pt idx="2301">
                  <c:v>0.16479315</c:v>
                </c:pt>
                <c:pt idx="2302">
                  <c:v>0.22966143999999999</c:v>
                </c:pt>
                <c:pt idx="2303">
                  <c:v>0.21225979999999997</c:v>
                </c:pt>
                <c:pt idx="2304">
                  <c:v>0.22154123999999997</c:v>
                </c:pt>
                <c:pt idx="2305">
                  <c:v>0.17999408999999997</c:v>
                </c:pt>
                <c:pt idx="2306">
                  <c:v>0.14647406000000002</c:v>
                </c:pt>
                <c:pt idx="2307">
                  <c:v>0.14331095999999999</c:v>
                </c:pt>
                <c:pt idx="2308">
                  <c:v>0.15185256</c:v>
                </c:pt>
                <c:pt idx="2309">
                  <c:v>0.12301065</c:v>
                </c:pt>
                <c:pt idx="2310">
                  <c:v>0.10882986999999998</c:v>
                </c:pt>
                <c:pt idx="2311">
                  <c:v>0.12854510000000002</c:v>
                </c:pt>
                <c:pt idx="2312">
                  <c:v>0.15721167000000003</c:v>
                </c:pt>
                <c:pt idx="2313">
                  <c:v>0.21038244000000003</c:v>
                </c:pt>
                <c:pt idx="2314">
                  <c:v>0.24365223999999999</c:v>
                </c:pt>
                <c:pt idx="2315">
                  <c:v>0.21472995</c:v>
                </c:pt>
                <c:pt idx="2316">
                  <c:v>0.28420325999999996</c:v>
                </c:pt>
                <c:pt idx="2317">
                  <c:v>0.21116202999999997</c:v>
                </c:pt>
                <c:pt idx="2318">
                  <c:v>0.26058996999999995</c:v>
                </c:pt>
                <c:pt idx="2319">
                  <c:v>0.28260339999999995</c:v>
                </c:pt>
                <c:pt idx="2320">
                  <c:v>0.26637513999999995</c:v>
                </c:pt>
                <c:pt idx="2321">
                  <c:v>0.23491613</c:v>
                </c:pt>
                <c:pt idx="2322">
                  <c:v>0.25192218000000005</c:v>
                </c:pt>
                <c:pt idx="2323">
                  <c:v>0.16602289999999997</c:v>
                </c:pt>
                <c:pt idx="2324">
                  <c:v>0.25223746000000002</c:v>
                </c:pt>
                <c:pt idx="2325">
                  <c:v>0.24486666000000001</c:v>
                </c:pt>
                <c:pt idx="2326">
                  <c:v>0.22193923999999995</c:v>
                </c:pt>
                <c:pt idx="2327">
                  <c:v>0.17744330999999999</c:v>
                </c:pt>
                <c:pt idx="2328">
                  <c:v>0.21075670999999996</c:v>
                </c:pt>
                <c:pt idx="2329">
                  <c:v>0.17194419999999996</c:v>
                </c:pt>
                <c:pt idx="2330">
                  <c:v>0.18263908000000001</c:v>
                </c:pt>
                <c:pt idx="2331">
                  <c:v>0.18624389999999996</c:v>
                </c:pt>
                <c:pt idx="2332">
                  <c:v>0.17044669000000001</c:v>
                </c:pt>
                <c:pt idx="2333">
                  <c:v>0.21815571999999997</c:v>
                </c:pt>
                <c:pt idx="2334">
                  <c:v>0.22921934000000002</c:v>
                </c:pt>
                <c:pt idx="2335">
                  <c:v>0.21493193000000002</c:v>
                </c:pt>
                <c:pt idx="2336">
                  <c:v>0.19503528999999994</c:v>
                </c:pt>
                <c:pt idx="2337">
                  <c:v>0.19139359</c:v>
                </c:pt>
                <c:pt idx="2338">
                  <c:v>0.15531963000000001</c:v>
                </c:pt>
                <c:pt idx="2339">
                  <c:v>8.3063529999999997E-2</c:v>
                </c:pt>
                <c:pt idx="2340">
                  <c:v>0.18146956000000003</c:v>
                </c:pt>
                <c:pt idx="2341">
                  <c:v>0.17881170000000002</c:v>
                </c:pt>
                <c:pt idx="2342">
                  <c:v>0.18677544000000001</c:v>
                </c:pt>
                <c:pt idx="2343">
                  <c:v>0.19303079000000004</c:v>
                </c:pt>
                <c:pt idx="2344">
                  <c:v>0.17399342999999998</c:v>
                </c:pt>
                <c:pt idx="2345">
                  <c:v>0.15724081000000001</c:v>
                </c:pt>
                <c:pt idx="2346">
                  <c:v>0.17638739000000001</c:v>
                </c:pt>
                <c:pt idx="2347">
                  <c:v>0.13477325000000001</c:v>
                </c:pt>
                <c:pt idx="2348">
                  <c:v>0.15629848999999998</c:v>
                </c:pt>
                <c:pt idx="2349">
                  <c:v>0.17517937</c:v>
                </c:pt>
                <c:pt idx="2350">
                  <c:v>0.17670631999999997</c:v>
                </c:pt>
                <c:pt idx="2351">
                  <c:v>0.21578359999999999</c:v>
                </c:pt>
                <c:pt idx="2352">
                  <c:v>0.23590830999999998</c:v>
                </c:pt>
                <c:pt idx="2353">
                  <c:v>0.22686098999999996</c:v>
                </c:pt>
                <c:pt idx="2354">
                  <c:v>0.25844278000000004</c:v>
                </c:pt>
                <c:pt idx="2355">
                  <c:v>0.27732784999999999</c:v>
                </c:pt>
                <c:pt idx="2356">
                  <c:v>0.25943306999999999</c:v>
                </c:pt>
                <c:pt idx="2357">
                  <c:v>0.25311526999999995</c:v>
                </c:pt>
                <c:pt idx="2358">
                  <c:v>0.28342270000000003</c:v>
                </c:pt>
                <c:pt idx="2359">
                  <c:v>0.22299346000000003</c:v>
                </c:pt>
                <c:pt idx="2360">
                  <c:v>0.29346559999999999</c:v>
                </c:pt>
                <c:pt idx="2361">
                  <c:v>0.28621073000000002</c:v>
                </c:pt>
                <c:pt idx="2362">
                  <c:v>0.3009363699999999</c:v>
                </c:pt>
                <c:pt idx="2363">
                  <c:v>0.25906798999999997</c:v>
                </c:pt>
                <c:pt idx="2364">
                  <c:v>0.27791964000000002</c:v>
                </c:pt>
                <c:pt idx="2365">
                  <c:v>0.31041452999999997</c:v>
                </c:pt>
                <c:pt idx="2366">
                  <c:v>0.30123274999999994</c:v>
                </c:pt>
                <c:pt idx="2367">
                  <c:v>0.31687526999999999</c:v>
                </c:pt>
                <c:pt idx="2368">
                  <c:v>0.24748438000000003</c:v>
                </c:pt>
                <c:pt idx="2369">
                  <c:v>0.27368495000000004</c:v>
                </c:pt>
                <c:pt idx="2370">
                  <c:v>0.24243956999999997</c:v>
                </c:pt>
                <c:pt idx="2371">
                  <c:v>0.2321809</c:v>
                </c:pt>
                <c:pt idx="2372">
                  <c:v>0.22615442000000002</c:v>
                </c:pt>
                <c:pt idx="2373">
                  <c:v>0.27932266</c:v>
                </c:pt>
                <c:pt idx="2374">
                  <c:v>0.30186804999999994</c:v>
                </c:pt>
                <c:pt idx="2375">
                  <c:v>0.30787209999999998</c:v>
                </c:pt>
                <c:pt idx="2376">
                  <c:v>0.31896637999999999</c:v>
                </c:pt>
                <c:pt idx="2377">
                  <c:v>0.26687244999999993</c:v>
                </c:pt>
                <c:pt idx="2378">
                  <c:v>0.24619460999999995</c:v>
                </c:pt>
                <c:pt idx="2379">
                  <c:v>0.24716637999999999</c:v>
                </c:pt>
                <c:pt idx="2380">
                  <c:v>0.26136178999999998</c:v>
                </c:pt>
                <c:pt idx="2381">
                  <c:v>0.25820655999999997</c:v>
                </c:pt>
                <c:pt idx="2382">
                  <c:v>0.23653359999999998</c:v>
                </c:pt>
                <c:pt idx="2383">
                  <c:v>0.21381164000000003</c:v>
                </c:pt>
                <c:pt idx="2384">
                  <c:v>0.16017489000000001</c:v>
                </c:pt>
                <c:pt idx="2385">
                  <c:v>0.19939530999999999</c:v>
                </c:pt>
                <c:pt idx="2386">
                  <c:v>0.20824664000000001</c:v>
                </c:pt>
                <c:pt idx="2387">
                  <c:v>0.19493466999999998</c:v>
                </c:pt>
                <c:pt idx="2388">
                  <c:v>0.20646025000000004</c:v>
                </c:pt>
                <c:pt idx="2389">
                  <c:v>0.21325537</c:v>
                </c:pt>
                <c:pt idx="2390">
                  <c:v>0.1995941</c:v>
                </c:pt>
                <c:pt idx="2391">
                  <c:v>0.16795589999999999</c:v>
                </c:pt>
                <c:pt idx="2392">
                  <c:v>0.17283978000000005</c:v>
                </c:pt>
                <c:pt idx="2393">
                  <c:v>0.18360052000000002</c:v>
                </c:pt>
                <c:pt idx="2394">
                  <c:v>0.20932662000000002</c:v>
                </c:pt>
                <c:pt idx="2395">
                  <c:v>0.20670477999999998</c:v>
                </c:pt>
                <c:pt idx="2396">
                  <c:v>0.21937595999999995</c:v>
                </c:pt>
                <c:pt idx="2397">
                  <c:v>0.25950886000000001</c:v>
                </c:pt>
                <c:pt idx="2398">
                  <c:v>0.27586301999999996</c:v>
                </c:pt>
                <c:pt idx="2399">
                  <c:v>0.24444555999999995</c:v>
                </c:pt>
                <c:pt idx="2400">
                  <c:v>0.27118484000000004</c:v>
                </c:pt>
                <c:pt idx="2401">
                  <c:v>0.22291978999999995</c:v>
                </c:pt>
                <c:pt idx="2402">
                  <c:v>0.18763298000000003</c:v>
                </c:pt>
                <c:pt idx="2403">
                  <c:v>0.21941172</c:v>
                </c:pt>
                <c:pt idx="2404">
                  <c:v>0.23962406999999997</c:v>
                </c:pt>
                <c:pt idx="2405">
                  <c:v>0.23163700999999998</c:v>
                </c:pt>
                <c:pt idx="2406">
                  <c:v>0.24747974</c:v>
                </c:pt>
                <c:pt idx="2407">
                  <c:v>0.25856658999999993</c:v>
                </c:pt>
                <c:pt idx="2408">
                  <c:v>0.26107521</c:v>
                </c:pt>
                <c:pt idx="2409">
                  <c:v>0.24944528999999999</c:v>
                </c:pt>
                <c:pt idx="2410">
                  <c:v>0.12662467999999999</c:v>
                </c:pt>
                <c:pt idx="2411">
                  <c:v>0.15849388</c:v>
                </c:pt>
                <c:pt idx="2412">
                  <c:v>0.18038597999999995</c:v>
                </c:pt>
                <c:pt idx="2413">
                  <c:v>0.20360170999999994</c:v>
                </c:pt>
                <c:pt idx="2414">
                  <c:v>0.21285227000000001</c:v>
                </c:pt>
                <c:pt idx="2415">
                  <c:v>0.21967361999999996</c:v>
                </c:pt>
                <c:pt idx="2416">
                  <c:v>0.26525076000000003</c:v>
                </c:pt>
                <c:pt idx="2417">
                  <c:v>0.26683366000000003</c:v>
                </c:pt>
                <c:pt idx="2418">
                  <c:v>0.19244249999999996</c:v>
                </c:pt>
                <c:pt idx="2419">
                  <c:v>0.20682964000000001</c:v>
                </c:pt>
                <c:pt idx="2420">
                  <c:v>0.18398020000000001</c:v>
                </c:pt>
                <c:pt idx="2421">
                  <c:v>0.20606864000000003</c:v>
                </c:pt>
                <c:pt idx="2422">
                  <c:v>0.24617144000000005</c:v>
                </c:pt>
                <c:pt idx="2423">
                  <c:v>0.22944943999999995</c:v>
                </c:pt>
                <c:pt idx="2424">
                  <c:v>0.15656267999999998</c:v>
                </c:pt>
                <c:pt idx="2425">
                  <c:v>0.17642694999999994</c:v>
                </c:pt>
                <c:pt idx="2426">
                  <c:v>0.17986142999999999</c:v>
                </c:pt>
                <c:pt idx="2427">
                  <c:v>0.15597261999999998</c:v>
                </c:pt>
                <c:pt idx="2428">
                  <c:v>0.14253512999999998</c:v>
                </c:pt>
                <c:pt idx="2429">
                  <c:v>0.11979198999999999</c:v>
                </c:pt>
                <c:pt idx="2430">
                  <c:v>0.11117612999999998</c:v>
                </c:pt>
                <c:pt idx="2431">
                  <c:v>6.3151899999999997E-2</c:v>
                </c:pt>
                <c:pt idx="2432">
                  <c:v>8.5753820000000022E-2</c:v>
                </c:pt>
                <c:pt idx="2433">
                  <c:v>0.13493208000000001</c:v>
                </c:pt>
                <c:pt idx="2434">
                  <c:v>0.11780241000000001</c:v>
                </c:pt>
                <c:pt idx="2435">
                  <c:v>4.8739539999999998E-2</c:v>
                </c:pt>
                <c:pt idx="2436">
                  <c:v>7.5036249999999985E-2</c:v>
                </c:pt>
                <c:pt idx="2437">
                  <c:v>9.1712100000000005E-2</c:v>
                </c:pt>
                <c:pt idx="2438">
                  <c:v>0.15575204999999998</c:v>
                </c:pt>
                <c:pt idx="2439">
                  <c:v>0.16179810999999997</c:v>
                </c:pt>
                <c:pt idx="2440">
                  <c:v>0.12146256000000001</c:v>
                </c:pt>
                <c:pt idx="2441">
                  <c:v>0.20459405999999997</c:v>
                </c:pt>
                <c:pt idx="2442">
                  <c:v>0.20947104</c:v>
                </c:pt>
                <c:pt idx="2443">
                  <c:v>0.18675859999999997</c:v>
                </c:pt>
                <c:pt idx="2444">
                  <c:v>0.10831831000000001</c:v>
                </c:pt>
                <c:pt idx="2445">
                  <c:v>0.10894261999999999</c:v>
                </c:pt>
                <c:pt idx="2446">
                  <c:v>7.5014479999999994E-2</c:v>
                </c:pt>
                <c:pt idx="2447">
                  <c:v>0.19782070000000002</c:v>
                </c:pt>
                <c:pt idx="2448">
                  <c:v>0.17927780999999998</c:v>
                </c:pt>
                <c:pt idx="2449">
                  <c:v>0.11449595</c:v>
                </c:pt>
                <c:pt idx="2450">
                  <c:v>0.13500347000000004</c:v>
                </c:pt>
                <c:pt idx="2451">
                  <c:v>0.15329829000000003</c:v>
                </c:pt>
                <c:pt idx="2452">
                  <c:v>7.2943480000000019E-2</c:v>
                </c:pt>
                <c:pt idx="2453">
                  <c:v>0.12464154000000001</c:v>
                </c:pt>
                <c:pt idx="2454">
                  <c:v>6.4621090000000006E-2</c:v>
                </c:pt>
                <c:pt idx="2455">
                  <c:v>0.12011337000000001</c:v>
                </c:pt>
                <c:pt idx="2456">
                  <c:v>0.14216565</c:v>
                </c:pt>
                <c:pt idx="2457">
                  <c:v>0.11297050000000002</c:v>
                </c:pt>
                <c:pt idx="2458">
                  <c:v>9.5222069999999992E-2</c:v>
                </c:pt>
                <c:pt idx="2459">
                  <c:v>0.13396456000000001</c:v>
                </c:pt>
                <c:pt idx="2460">
                  <c:v>0.12741925000000001</c:v>
                </c:pt>
                <c:pt idx="2461">
                  <c:v>0.18533620000000003</c:v>
                </c:pt>
                <c:pt idx="2462">
                  <c:v>0.17649846999999999</c:v>
                </c:pt>
                <c:pt idx="2463">
                  <c:v>0.13839546999999999</c:v>
                </c:pt>
                <c:pt idx="2464">
                  <c:v>2.5936700000000002E-3</c:v>
                </c:pt>
                <c:pt idx="2465">
                  <c:v>9.8619399999999979E-3</c:v>
                </c:pt>
                <c:pt idx="2466">
                  <c:v>3.6614880000000002E-2</c:v>
                </c:pt>
                <c:pt idx="2467">
                  <c:v>9.883220999999999E-2</c:v>
                </c:pt>
                <c:pt idx="2468">
                  <c:v>0.12104251999999999</c:v>
                </c:pt>
                <c:pt idx="2469">
                  <c:v>0.19455460999999996</c:v>
                </c:pt>
                <c:pt idx="2470">
                  <c:v>0.21019988000000001</c:v>
                </c:pt>
                <c:pt idx="2471">
                  <c:v>0.21069811999999996</c:v>
                </c:pt>
                <c:pt idx="2472">
                  <c:v>0.20531402000000001</c:v>
                </c:pt>
                <c:pt idx="2473">
                  <c:v>0.18938639000000002</c:v>
                </c:pt>
                <c:pt idx="2474">
                  <c:v>7.1314809999999992E-2</c:v>
                </c:pt>
                <c:pt idx="2475">
                  <c:v>0.10775522999999999</c:v>
                </c:pt>
                <c:pt idx="2476">
                  <c:v>0.19406235999999996</c:v>
                </c:pt>
                <c:pt idx="2477">
                  <c:v>0.16442561999999997</c:v>
                </c:pt>
                <c:pt idx="2478">
                  <c:v>0.16550932000000002</c:v>
                </c:pt>
                <c:pt idx="2479">
                  <c:v>0.18722956999999998</c:v>
                </c:pt>
                <c:pt idx="2480">
                  <c:v>0.117382</c:v>
                </c:pt>
                <c:pt idx="2481">
                  <c:v>0.14579624999999999</c:v>
                </c:pt>
                <c:pt idx="2482">
                  <c:v>9.543622000000003E-2</c:v>
                </c:pt>
                <c:pt idx="2483">
                  <c:v>0.14005676</c:v>
                </c:pt>
                <c:pt idx="2484">
                  <c:v>7.2695129999999997E-2</c:v>
                </c:pt>
                <c:pt idx="2485">
                  <c:v>0.13794513</c:v>
                </c:pt>
                <c:pt idx="2486">
                  <c:v>0.13527512999999999</c:v>
                </c:pt>
                <c:pt idx="2487">
                  <c:v>0.10751313999999998</c:v>
                </c:pt>
                <c:pt idx="2488">
                  <c:v>1.5826800000000002E-3</c:v>
                </c:pt>
                <c:pt idx="2489">
                  <c:v>9.5981499999999997E-3</c:v>
                </c:pt>
                <c:pt idx="2490">
                  <c:v>2.509989E-2</c:v>
                </c:pt>
                <c:pt idx="2491">
                  <c:v>0.13241438</c:v>
                </c:pt>
                <c:pt idx="2492">
                  <c:v>0.12762196000000003</c:v>
                </c:pt>
                <c:pt idx="2493">
                  <c:v>0.11463566999999998</c:v>
                </c:pt>
                <c:pt idx="2494">
                  <c:v>0.11999884000000001</c:v>
                </c:pt>
                <c:pt idx="2495">
                  <c:v>7.3277730000000013E-2</c:v>
                </c:pt>
                <c:pt idx="2496">
                  <c:v>9.2206160000000009E-2</c:v>
                </c:pt>
                <c:pt idx="2497">
                  <c:v>3.1805989999999999E-2</c:v>
                </c:pt>
                <c:pt idx="2498">
                  <c:v>0.11170237</c:v>
                </c:pt>
                <c:pt idx="2499">
                  <c:v>0.14402867999999999</c:v>
                </c:pt>
                <c:pt idx="2500">
                  <c:v>0.12473974999999998</c:v>
                </c:pt>
                <c:pt idx="2501">
                  <c:v>0.10976604999999999</c:v>
                </c:pt>
                <c:pt idx="2502">
                  <c:v>0.10947096000000001</c:v>
                </c:pt>
                <c:pt idx="2503">
                  <c:v>0.19030146000000001</c:v>
                </c:pt>
                <c:pt idx="2504">
                  <c:v>0.24541642999999999</c:v>
                </c:pt>
                <c:pt idx="2505">
                  <c:v>0.15261769</c:v>
                </c:pt>
                <c:pt idx="2506">
                  <c:v>0.15443461000000006</c:v>
                </c:pt>
                <c:pt idx="2507">
                  <c:v>0.20617379000000002</c:v>
                </c:pt>
                <c:pt idx="2508">
                  <c:v>0.24127654999999998</c:v>
                </c:pt>
                <c:pt idx="2509">
                  <c:v>0.2770725</c:v>
                </c:pt>
                <c:pt idx="2510">
                  <c:v>0.20257116999999999</c:v>
                </c:pt>
                <c:pt idx="2511">
                  <c:v>0.16201453999999998</c:v>
                </c:pt>
                <c:pt idx="2512">
                  <c:v>7.4371679999999996E-2</c:v>
                </c:pt>
                <c:pt idx="2513">
                  <c:v>5.9353129999999983E-2</c:v>
                </c:pt>
                <c:pt idx="2514">
                  <c:v>0.11116324</c:v>
                </c:pt>
                <c:pt idx="2515">
                  <c:v>0.14161471</c:v>
                </c:pt>
                <c:pt idx="2516">
                  <c:v>0.18916065999999998</c:v>
                </c:pt>
                <c:pt idx="2517">
                  <c:v>0.17041455000000005</c:v>
                </c:pt>
                <c:pt idx="2518">
                  <c:v>0.14809127000000002</c:v>
                </c:pt>
                <c:pt idx="2519">
                  <c:v>0.16463563000000003</c:v>
                </c:pt>
                <c:pt idx="2520">
                  <c:v>0.16416860999999999</c:v>
                </c:pt>
                <c:pt idx="2521">
                  <c:v>0.12652341000000003</c:v>
                </c:pt>
                <c:pt idx="2522">
                  <c:v>5.9526690000000007E-2</c:v>
                </c:pt>
                <c:pt idx="2523">
                  <c:v>0.15324823000000001</c:v>
                </c:pt>
                <c:pt idx="2524">
                  <c:v>8.1007389999999999E-2</c:v>
                </c:pt>
                <c:pt idx="2525">
                  <c:v>0.12821168999999999</c:v>
                </c:pt>
                <c:pt idx="2526">
                  <c:v>0.24172050999999997</c:v>
                </c:pt>
                <c:pt idx="2527">
                  <c:v>0.17877050999999999</c:v>
                </c:pt>
                <c:pt idx="2528">
                  <c:v>0.18781916999999998</c:v>
                </c:pt>
                <c:pt idx="2529">
                  <c:v>0.22440990999999996</c:v>
                </c:pt>
                <c:pt idx="2530">
                  <c:v>0.26628068999999999</c:v>
                </c:pt>
                <c:pt idx="2531">
                  <c:v>0.14404184</c:v>
                </c:pt>
                <c:pt idx="2533">
                  <c:v>3.7700519999999994E-2</c:v>
                </c:pt>
                <c:pt idx="2534">
                  <c:v>0.12416416</c:v>
                </c:pt>
                <c:pt idx="2535">
                  <c:v>0.17931670999999996</c:v>
                </c:pt>
                <c:pt idx="2536">
                  <c:v>0.21076481</c:v>
                </c:pt>
                <c:pt idx="2537">
                  <c:v>0.21556155999999996</c:v>
                </c:pt>
                <c:pt idx="2538">
                  <c:v>0.18826163000000001</c:v>
                </c:pt>
                <c:pt idx="2539">
                  <c:v>7.2132309999999991E-2</c:v>
                </c:pt>
                <c:pt idx="2540">
                  <c:v>0.11141433000000001</c:v>
                </c:pt>
                <c:pt idx="2541">
                  <c:v>0.16701292000000001</c:v>
                </c:pt>
                <c:pt idx="2542">
                  <c:v>0.26861031999999996</c:v>
                </c:pt>
                <c:pt idx="2543">
                  <c:v>0.26152107000000002</c:v>
                </c:pt>
                <c:pt idx="2544">
                  <c:v>0.2841902</c:v>
                </c:pt>
                <c:pt idx="2545">
                  <c:v>0.29637565999999999</c:v>
                </c:pt>
                <c:pt idx="2546">
                  <c:v>0.32773924999999993</c:v>
                </c:pt>
                <c:pt idx="2547">
                  <c:v>0.31402296000000002</c:v>
                </c:pt>
                <c:pt idx="2548">
                  <c:v>0.29270577999999997</c:v>
                </c:pt>
                <c:pt idx="2549">
                  <c:v>0.29019365000000003</c:v>
                </c:pt>
                <c:pt idx="2550">
                  <c:v>0.29155776999999994</c:v>
                </c:pt>
                <c:pt idx="2551">
                  <c:v>0.23816064000000006</c:v>
                </c:pt>
                <c:pt idx="2552">
                  <c:v>0.22462950000000004</c:v>
                </c:pt>
                <c:pt idx="2553">
                  <c:v>0.25610458000000003</c:v>
                </c:pt>
                <c:pt idx="2554">
                  <c:v>0.30138274000000004</c:v>
                </c:pt>
                <c:pt idx="2555">
                  <c:v>0.34062953999999995</c:v>
                </c:pt>
                <c:pt idx="2556">
                  <c:v>0.31529186999999997</c:v>
                </c:pt>
                <c:pt idx="2557">
                  <c:v>0.20395679999999997</c:v>
                </c:pt>
                <c:pt idx="2558">
                  <c:v>0.16667099999999996</c:v>
                </c:pt>
                <c:pt idx="2559">
                  <c:v>0.16583228</c:v>
                </c:pt>
                <c:pt idx="2560">
                  <c:v>0.16348842000000002</c:v>
                </c:pt>
                <c:pt idx="2561">
                  <c:v>0.18696023999999997</c:v>
                </c:pt>
                <c:pt idx="2562">
                  <c:v>0.18455923999999993</c:v>
                </c:pt>
                <c:pt idx="2563">
                  <c:v>0.16605411</c:v>
                </c:pt>
                <c:pt idx="2564">
                  <c:v>0.14947590999999999</c:v>
                </c:pt>
                <c:pt idx="2565">
                  <c:v>0.15532446999999999</c:v>
                </c:pt>
                <c:pt idx="2566">
                  <c:v>0.11588912000000001</c:v>
                </c:pt>
                <c:pt idx="2567">
                  <c:v>0.13329019</c:v>
                </c:pt>
                <c:pt idx="2568">
                  <c:v>0.10719044999999999</c:v>
                </c:pt>
                <c:pt idx="2569">
                  <c:v>0.14657886000000001</c:v>
                </c:pt>
                <c:pt idx="2570">
                  <c:v>0.12786963000000001</c:v>
                </c:pt>
                <c:pt idx="2571">
                  <c:v>0.17489069000000002</c:v>
                </c:pt>
                <c:pt idx="2572">
                  <c:v>0.1544751</c:v>
                </c:pt>
                <c:pt idx="2573">
                  <c:v>0.14965917000000001</c:v>
                </c:pt>
                <c:pt idx="2574">
                  <c:v>9.208723000000002E-2</c:v>
                </c:pt>
                <c:pt idx="2575">
                  <c:v>0.13915923000000002</c:v>
                </c:pt>
                <c:pt idx="2576">
                  <c:v>0.15686267999999998</c:v>
                </c:pt>
                <c:pt idx="2577">
                  <c:v>0.11522567999999998</c:v>
                </c:pt>
                <c:pt idx="2578">
                  <c:v>8.999776000000001E-2</c:v>
                </c:pt>
                <c:pt idx="2579">
                  <c:v>0.10461606</c:v>
                </c:pt>
                <c:pt idx="2580">
                  <c:v>0.17695751000000001</c:v>
                </c:pt>
                <c:pt idx="2581">
                  <c:v>0.24141182999999997</c:v>
                </c:pt>
                <c:pt idx="2582">
                  <c:v>0.23235561000000005</c:v>
                </c:pt>
                <c:pt idx="2583">
                  <c:v>0.17041455000000003</c:v>
                </c:pt>
                <c:pt idx="2584">
                  <c:v>0.13218140999999997</c:v>
                </c:pt>
                <c:pt idx="2585">
                  <c:v>0.15718676999999998</c:v>
                </c:pt>
                <c:pt idx="2586">
                  <c:v>0.14854868000000002</c:v>
                </c:pt>
                <c:pt idx="2587">
                  <c:v>0.17045216999999999</c:v>
                </c:pt>
                <c:pt idx="2588">
                  <c:v>0.18897740000000005</c:v>
                </c:pt>
                <c:pt idx="2589">
                  <c:v>0.18417129999999998</c:v>
                </c:pt>
                <c:pt idx="2590">
                  <c:v>0.18355793000000004</c:v>
                </c:pt>
                <c:pt idx="2591">
                  <c:v>0.11628266999999996</c:v>
                </c:pt>
                <c:pt idx="2592">
                  <c:v>0.11967570000000001</c:v>
                </c:pt>
                <c:pt idx="2593">
                  <c:v>0.15378107999999999</c:v>
                </c:pt>
                <c:pt idx="2594">
                  <c:v>0.19693394000000003</c:v>
                </c:pt>
                <c:pt idx="2595">
                  <c:v>0.21933296999999996</c:v>
                </c:pt>
                <c:pt idx="2596">
                  <c:v>0.14693019000000002</c:v>
                </c:pt>
                <c:pt idx="2597">
                  <c:v>0.28390475999999987</c:v>
                </c:pt>
                <c:pt idx="2598">
                  <c:v>0.26011547000000002</c:v>
                </c:pt>
                <c:pt idx="2599">
                  <c:v>0.22250244000000002</c:v>
                </c:pt>
                <c:pt idx="2600">
                  <c:v>0.26959674000000006</c:v>
                </c:pt>
                <c:pt idx="2601">
                  <c:v>0.26884353999999999</c:v>
                </c:pt>
                <c:pt idx="2602">
                  <c:v>0.20977728000000004</c:v>
                </c:pt>
                <c:pt idx="2603">
                  <c:v>0.25330372000000001</c:v>
                </c:pt>
                <c:pt idx="2604">
                  <c:v>0.24758360000000001</c:v>
                </c:pt>
                <c:pt idx="2605">
                  <c:v>0.21287404000000001</c:v>
                </c:pt>
                <c:pt idx="2606">
                  <c:v>0.22722457000000001</c:v>
                </c:pt>
                <c:pt idx="2607">
                  <c:v>0.19467580000000004</c:v>
                </c:pt>
                <c:pt idx="2608">
                  <c:v>0.19528500999999998</c:v>
                </c:pt>
                <c:pt idx="2609">
                  <c:v>0.20740739999999996</c:v>
                </c:pt>
                <c:pt idx="2610">
                  <c:v>0.25655317</c:v>
                </c:pt>
                <c:pt idx="2611">
                  <c:v>0.24677527999999996</c:v>
                </c:pt>
                <c:pt idx="2612">
                  <c:v>0.16683631000000004</c:v>
                </c:pt>
                <c:pt idx="2613">
                  <c:v>0.18773077000000005</c:v>
                </c:pt>
                <c:pt idx="2614">
                  <c:v>0.20318910999999998</c:v>
                </c:pt>
                <c:pt idx="2615">
                  <c:v>0.21539295</c:v>
                </c:pt>
                <c:pt idx="2616">
                  <c:v>0.20310909000000002</c:v>
                </c:pt>
                <c:pt idx="2617">
                  <c:v>0.18915079000000001</c:v>
                </c:pt>
                <c:pt idx="2618">
                  <c:v>0.20083988</c:v>
                </c:pt>
                <c:pt idx="2619">
                  <c:v>0.17475294</c:v>
                </c:pt>
                <c:pt idx="2620">
                  <c:v>0.13978503</c:v>
                </c:pt>
                <c:pt idx="2621">
                  <c:v>0.13202647999999997</c:v>
                </c:pt>
                <c:pt idx="2622">
                  <c:v>0.13238849</c:v>
                </c:pt>
                <c:pt idx="2623">
                  <c:v>0.15781210999999998</c:v>
                </c:pt>
                <c:pt idx="2624">
                  <c:v>0.20386762999999999</c:v>
                </c:pt>
                <c:pt idx="2625">
                  <c:v>0.16494201</c:v>
                </c:pt>
                <c:pt idx="2626">
                  <c:v>0.19461658999999998</c:v>
                </c:pt>
                <c:pt idx="2627">
                  <c:v>0.17743411999999997</c:v>
                </c:pt>
                <c:pt idx="2628">
                  <c:v>0.14142701000000002</c:v>
                </c:pt>
                <c:pt idx="2629">
                  <c:v>0.13859138000000001</c:v>
                </c:pt>
                <c:pt idx="2630">
                  <c:v>0.15188720999999999</c:v>
                </c:pt>
                <c:pt idx="2631">
                  <c:v>0.19957176999999998</c:v>
                </c:pt>
                <c:pt idx="2632">
                  <c:v>0.19621394999999994</c:v>
                </c:pt>
                <c:pt idx="2633">
                  <c:v>0.19289267000000002</c:v>
                </c:pt>
                <c:pt idx="2634">
                  <c:v>0.18902869999999999</c:v>
                </c:pt>
                <c:pt idx="2635">
                  <c:v>0.20083894999999999</c:v>
                </c:pt>
                <c:pt idx="2636">
                  <c:v>0.17465124999999998</c:v>
                </c:pt>
                <c:pt idx="2637">
                  <c:v>0.21919801</c:v>
                </c:pt>
                <c:pt idx="2638">
                  <c:v>0.21466047000000005</c:v>
                </c:pt>
                <c:pt idx="2639">
                  <c:v>0.22354924999999998</c:v>
                </c:pt>
                <c:pt idx="2640">
                  <c:v>0.19978097999999997</c:v>
                </c:pt>
                <c:pt idx="2641">
                  <c:v>0.21729480999999998</c:v>
                </c:pt>
                <c:pt idx="2642">
                  <c:v>0.22124700999999999</c:v>
                </c:pt>
                <c:pt idx="2643">
                  <c:v>0.17868679999999995</c:v>
                </c:pt>
                <c:pt idx="2644">
                  <c:v>0.16776321999999996</c:v>
                </c:pt>
                <c:pt idx="2645">
                  <c:v>0.15579800999999999</c:v>
                </c:pt>
                <c:pt idx="2646">
                  <c:v>0.15413991999999999</c:v>
                </c:pt>
                <c:pt idx="2647">
                  <c:v>0.16453029999999999</c:v>
                </c:pt>
                <c:pt idx="2648">
                  <c:v>0.15859866000000003</c:v>
                </c:pt>
                <c:pt idx="2649">
                  <c:v>0.17381205000000002</c:v>
                </c:pt>
                <c:pt idx="2650">
                  <c:v>0.17548600999999997</c:v>
                </c:pt>
                <c:pt idx="2651">
                  <c:v>0.15010244</c:v>
                </c:pt>
                <c:pt idx="2652">
                  <c:v>0.15543094999999998</c:v>
                </c:pt>
                <c:pt idx="2653">
                  <c:v>0.16468990999999997</c:v>
                </c:pt>
                <c:pt idx="2654">
                  <c:v>0.20426535999999995</c:v>
                </c:pt>
                <c:pt idx="2655">
                  <c:v>0.20472153000000001</c:v>
                </c:pt>
                <c:pt idx="2656">
                  <c:v>0.19318374999999996</c:v>
                </c:pt>
                <c:pt idx="2657">
                  <c:v>0.16063083999999997</c:v>
                </c:pt>
                <c:pt idx="2658">
                  <c:v>0.12932796999999996</c:v>
                </c:pt>
                <c:pt idx="2659">
                  <c:v>8.9916769999999993E-2</c:v>
                </c:pt>
                <c:pt idx="2660">
                  <c:v>5.359470999999999E-2</c:v>
                </c:pt>
                <c:pt idx="2661">
                  <c:v>8.8609340000000009E-2</c:v>
                </c:pt>
                <c:pt idx="2662">
                  <c:v>0.18816637999999999</c:v>
                </c:pt>
                <c:pt idx="2663">
                  <c:v>0.17723166999999995</c:v>
                </c:pt>
                <c:pt idx="2664">
                  <c:v>0.11497269</c:v>
                </c:pt>
                <c:pt idx="2665">
                  <c:v>0.16006301000000001</c:v>
                </c:pt>
                <c:pt idx="2666">
                  <c:v>0.16729252999999999</c:v>
                </c:pt>
                <c:pt idx="2667">
                  <c:v>0.15791514000000001</c:v>
                </c:pt>
                <c:pt idx="2668">
                  <c:v>0.20517142999999999</c:v>
                </c:pt>
                <c:pt idx="2669">
                  <c:v>0.13664427000000001</c:v>
                </c:pt>
                <c:pt idx="2670">
                  <c:v>6.5011030000000011E-2</c:v>
                </c:pt>
                <c:pt idx="2671">
                  <c:v>4.5379909999999989E-2</c:v>
                </c:pt>
                <c:pt idx="2672">
                  <c:v>0.11711179999999999</c:v>
                </c:pt>
                <c:pt idx="2673">
                  <c:v>9.099802999999998E-2</c:v>
                </c:pt>
                <c:pt idx="2674">
                  <c:v>8.6204699999999995E-2</c:v>
                </c:pt>
                <c:pt idx="2675">
                  <c:v>4.9839760000000004E-2</c:v>
                </c:pt>
                <c:pt idx="2676">
                  <c:v>9.565025000000002E-2</c:v>
                </c:pt>
                <c:pt idx="2677">
                  <c:v>3.9104659999999986E-2</c:v>
                </c:pt>
                <c:pt idx="2678">
                  <c:v>6.3926700000000003E-2</c:v>
                </c:pt>
                <c:pt idx="2679">
                  <c:v>7.187729000000001E-2</c:v>
                </c:pt>
                <c:pt idx="2680">
                  <c:v>8.1290799999999983E-2</c:v>
                </c:pt>
                <c:pt idx="2681">
                  <c:v>5.8598200000000003E-2</c:v>
                </c:pt>
                <c:pt idx="2682">
                  <c:v>1.590345E-2</c:v>
                </c:pt>
                <c:pt idx="2683">
                  <c:v>1.0128700000000001E-2</c:v>
                </c:pt>
                <c:pt idx="2684">
                  <c:v>2.4344260000000003E-2</c:v>
                </c:pt>
                <c:pt idx="2685">
                  <c:v>0.14099196000000003</c:v>
                </c:pt>
                <c:pt idx="2686">
                  <c:v>8.001707999999999E-2</c:v>
                </c:pt>
                <c:pt idx="2687">
                  <c:v>0.10039101999999998</c:v>
                </c:pt>
                <c:pt idx="2688">
                  <c:v>0.16675237999999998</c:v>
                </c:pt>
                <c:pt idx="2689">
                  <c:v>0.15616780999999999</c:v>
                </c:pt>
                <c:pt idx="2690">
                  <c:v>0.19850981000000001</c:v>
                </c:pt>
                <c:pt idx="2691">
                  <c:v>0.17190397000000002</c:v>
                </c:pt>
                <c:pt idx="2692">
                  <c:v>0.23968176000000005</c:v>
                </c:pt>
                <c:pt idx="2693">
                  <c:v>0.23891518999999997</c:v>
                </c:pt>
                <c:pt idx="2694">
                  <c:v>0.19280945999999999</c:v>
                </c:pt>
                <c:pt idx="2695">
                  <c:v>0.16278928000000001</c:v>
                </c:pt>
                <c:pt idx="2696">
                  <c:v>0.22766788999999998</c:v>
                </c:pt>
                <c:pt idx="2697">
                  <c:v>0.22978283999999993</c:v>
                </c:pt>
                <c:pt idx="2698">
                  <c:v>0.19309674000000002</c:v>
                </c:pt>
                <c:pt idx="2699">
                  <c:v>0.16925336999999996</c:v>
                </c:pt>
                <c:pt idx="2700">
                  <c:v>0.15561843</c:v>
                </c:pt>
                <c:pt idx="2701">
                  <c:v>0.19432278999999997</c:v>
                </c:pt>
                <c:pt idx="2702">
                  <c:v>0.14194523000000003</c:v>
                </c:pt>
                <c:pt idx="2703">
                  <c:v>7.6082899999999995E-2</c:v>
                </c:pt>
                <c:pt idx="2704">
                  <c:v>0.11551071</c:v>
                </c:pt>
                <c:pt idx="2705">
                  <c:v>8.815553000000001E-2</c:v>
                </c:pt>
                <c:pt idx="2706">
                  <c:v>0.11571391999999998</c:v>
                </c:pt>
                <c:pt idx="2707">
                  <c:v>0.13183657999999998</c:v>
                </c:pt>
                <c:pt idx="2708">
                  <c:v>0.15367808999999996</c:v>
                </c:pt>
                <c:pt idx="2709">
                  <c:v>0.17705393999999999</c:v>
                </c:pt>
                <c:pt idx="2710">
                  <c:v>0.17305132000000001</c:v>
                </c:pt>
                <c:pt idx="2711">
                  <c:v>0.16929011000000002</c:v>
                </c:pt>
                <c:pt idx="2712">
                  <c:v>0.15292683000000001</c:v>
                </c:pt>
                <c:pt idx="2713">
                  <c:v>0.18399874999999999</c:v>
                </c:pt>
                <c:pt idx="2714">
                  <c:v>0.10178562999999999</c:v>
                </c:pt>
                <c:pt idx="2715">
                  <c:v>7.8319699999999978E-2</c:v>
                </c:pt>
                <c:pt idx="2716">
                  <c:v>0.16836735</c:v>
                </c:pt>
                <c:pt idx="2717">
                  <c:v>0.21615849000000001</c:v>
                </c:pt>
                <c:pt idx="2718">
                  <c:v>0.22380538</c:v>
                </c:pt>
                <c:pt idx="2719">
                  <c:v>0.21067892999999999</c:v>
                </c:pt>
                <c:pt idx="2720">
                  <c:v>0.16717246000000002</c:v>
                </c:pt>
                <c:pt idx="2721">
                  <c:v>0.14993447000000001</c:v>
                </c:pt>
                <c:pt idx="2722">
                  <c:v>0.1718401</c:v>
                </c:pt>
                <c:pt idx="2723">
                  <c:v>0.23574048</c:v>
                </c:pt>
                <c:pt idx="2724">
                  <c:v>0.19320005000000001</c:v>
                </c:pt>
                <c:pt idx="2725">
                  <c:v>0.22070571999999999</c:v>
                </c:pt>
                <c:pt idx="2726">
                  <c:v>0.24480279999999996</c:v>
                </c:pt>
                <c:pt idx="2727">
                  <c:v>0.12293855999999999</c:v>
                </c:pt>
                <c:pt idx="2728">
                  <c:v>0.18792194000000001</c:v>
                </c:pt>
                <c:pt idx="2729">
                  <c:v>0.23281523000000001</c:v>
                </c:pt>
                <c:pt idx="2730">
                  <c:v>0.25346090999999998</c:v>
                </c:pt>
                <c:pt idx="2731">
                  <c:v>0.20587462000000004</c:v>
                </c:pt>
                <c:pt idx="2732">
                  <c:v>0.22334058999999998</c:v>
                </c:pt>
                <c:pt idx="2733">
                  <c:v>0.25379808000000004</c:v>
                </c:pt>
                <c:pt idx="2734">
                  <c:v>0.26173475000000002</c:v>
                </c:pt>
                <c:pt idx="2735">
                  <c:v>0.25204420000000005</c:v>
                </c:pt>
                <c:pt idx="2736">
                  <c:v>0.27742050000000007</c:v>
                </c:pt>
                <c:pt idx="2737">
                  <c:v>0.28242603000000005</c:v>
                </c:pt>
                <c:pt idx="2738">
                  <c:v>0.22922661999999999</c:v>
                </c:pt>
                <c:pt idx="2739">
                  <c:v>0.24037339000000002</c:v>
                </c:pt>
                <c:pt idx="2740">
                  <c:v>0.23226364000000005</c:v>
                </c:pt>
                <c:pt idx="2741">
                  <c:v>0.25940945000000004</c:v>
                </c:pt>
                <c:pt idx="2742">
                  <c:v>0.25029793</c:v>
                </c:pt>
                <c:pt idx="2743">
                  <c:v>0.24410644999999997</c:v>
                </c:pt>
                <c:pt idx="2744">
                  <c:v>0.28274485999999999</c:v>
                </c:pt>
                <c:pt idx="2745">
                  <c:v>0.28003921000000004</c:v>
                </c:pt>
                <c:pt idx="2746">
                  <c:v>0.27553291999999996</c:v>
                </c:pt>
                <c:pt idx="2747">
                  <c:v>0.29102080999999996</c:v>
                </c:pt>
                <c:pt idx="2748">
                  <c:v>0.24428379</c:v>
                </c:pt>
                <c:pt idx="2749">
                  <c:v>0.29086378999999996</c:v>
                </c:pt>
                <c:pt idx="2750">
                  <c:v>0.20347846999999997</c:v>
                </c:pt>
                <c:pt idx="2751">
                  <c:v>0.1522481</c:v>
                </c:pt>
                <c:pt idx="2752">
                  <c:v>0.19388003000000001</c:v>
                </c:pt>
                <c:pt idx="2753">
                  <c:v>0.17287284000000003</c:v>
                </c:pt>
                <c:pt idx="2754">
                  <c:v>0.19528951000000003</c:v>
                </c:pt>
                <c:pt idx="2755">
                  <c:v>0.21178537</c:v>
                </c:pt>
                <c:pt idx="2756">
                  <c:v>0.17310745999999999</c:v>
                </c:pt>
                <c:pt idx="2757">
                  <c:v>0.20395435999999997</c:v>
                </c:pt>
                <c:pt idx="2758">
                  <c:v>0.21836845000000002</c:v>
                </c:pt>
                <c:pt idx="2759">
                  <c:v>0.25237365999999994</c:v>
                </c:pt>
                <c:pt idx="2760">
                  <c:v>0.19805312</c:v>
                </c:pt>
                <c:pt idx="2761">
                  <c:v>0.17658709</c:v>
                </c:pt>
                <c:pt idx="2762">
                  <c:v>0.20107670999999999</c:v>
                </c:pt>
                <c:pt idx="2763">
                  <c:v>0.24273507</c:v>
                </c:pt>
                <c:pt idx="2764">
                  <c:v>0.25039742999999998</c:v>
                </c:pt>
                <c:pt idx="2765">
                  <c:v>0.26379562000000001</c:v>
                </c:pt>
                <c:pt idx="2766">
                  <c:v>0.22428572000000002</c:v>
                </c:pt>
                <c:pt idx="2767">
                  <c:v>0.20965015999999997</c:v>
                </c:pt>
                <c:pt idx="2768">
                  <c:v>0.19502027999999999</c:v>
                </c:pt>
                <c:pt idx="2769">
                  <c:v>0.10868335000000003</c:v>
                </c:pt>
                <c:pt idx="2770">
                  <c:v>0.22827569</c:v>
                </c:pt>
                <c:pt idx="2771">
                  <c:v>0.20918413000000008</c:v>
                </c:pt>
                <c:pt idx="2772">
                  <c:v>0.13557654</c:v>
                </c:pt>
                <c:pt idx="2773">
                  <c:v>0.13387837</c:v>
                </c:pt>
                <c:pt idx="2774">
                  <c:v>0.14550737</c:v>
                </c:pt>
                <c:pt idx="2775">
                  <c:v>0.15773696000000001</c:v>
                </c:pt>
                <c:pt idx="2776">
                  <c:v>0.23834288000000003</c:v>
                </c:pt>
                <c:pt idx="2777">
                  <c:v>0.31604396000000001</c:v>
                </c:pt>
                <c:pt idx="2778">
                  <c:v>0.27604871000000003</c:v>
                </c:pt>
                <c:pt idx="2779">
                  <c:v>0.20520399999999997</c:v>
                </c:pt>
                <c:pt idx="2780">
                  <c:v>0.15839672999999996</c:v>
                </c:pt>
                <c:pt idx="2781">
                  <c:v>0.13579849999999996</c:v>
                </c:pt>
                <c:pt idx="2782">
                  <c:v>0.21169014999999999</c:v>
                </c:pt>
                <c:pt idx="2783">
                  <c:v>0.18445730999999996</c:v>
                </c:pt>
                <c:pt idx="2784">
                  <c:v>0.24580572000000001</c:v>
                </c:pt>
                <c:pt idx="2785">
                  <c:v>0.24843096999999997</c:v>
                </c:pt>
                <c:pt idx="2786">
                  <c:v>0.26020623999999998</c:v>
                </c:pt>
                <c:pt idx="2787">
                  <c:v>0.25074207999999998</c:v>
                </c:pt>
                <c:pt idx="2788">
                  <c:v>0.23890322</c:v>
                </c:pt>
                <c:pt idx="2789">
                  <c:v>0.23164799999999997</c:v>
                </c:pt>
                <c:pt idx="2790">
                  <c:v>0.27007273999999992</c:v>
                </c:pt>
                <c:pt idx="2791">
                  <c:v>0.21465720999999996</c:v>
                </c:pt>
                <c:pt idx="2792">
                  <c:v>0.14640635999999999</c:v>
                </c:pt>
                <c:pt idx="2793">
                  <c:v>8.6881349999999982E-2</c:v>
                </c:pt>
                <c:pt idx="2794">
                  <c:v>1.1133289999999999E-2</c:v>
                </c:pt>
                <c:pt idx="2795">
                  <c:v>1.8118639999999998E-2</c:v>
                </c:pt>
                <c:pt idx="2796">
                  <c:v>7.7569229999999975E-2</c:v>
                </c:pt>
                <c:pt idx="2797">
                  <c:v>0.1595203</c:v>
                </c:pt>
                <c:pt idx="2798">
                  <c:v>0.18949953000000003</c:v>
                </c:pt>
                <c:pt idx="2799">
                  <c:v>0.21831371999999999</c:v>
                </c:pt>
                <c:pt idx="2800">
                  <c:v>0.19950587000000003</c:v>
                </c:pt>
                <c:pt idx="2801">
                  <c:v>4.981841E-2</c:v>
                </c:pt>
                <c:pt idx="2802">
                  <c:v>6.9940840000000018E-2</c:v>
                </c:pt>
                <c:pt idx="2803">
                  <c:v>0.17554700000000001</c:v>
                </c:pt>
                <c:pt idx="2804">
                  <c:v>0.13464491999999997</c:v>
                </c:pt>
                <c:pt idx="2805">
                  <c:v>7.3603009999999996E-2</c:v>
                </c:pt>
                <c:pt idx="2806">
                  <c:v>0.11843833999999998</c:v>
                </c:pt>
                <c:pt idx="2807">
                  <c:v>8.372019E-2</c:v>
                </c:pt>
                <c:pt idx="2808">
                  <c:v>0.19225449</c:v>
                </c:pt>
                <c:pt idx="2809">
                  <c:v>0.12256811999999999</c:v>
                </c:pt>
                <c:pt idx="2810">
                  <c:v>0.16658592000000003</c:v>
                </c:pt>
                <c:pt idx="2811">
                  <c:v>0.15536851999999998</c:v>
                </c:pt>
                <c:pt idx="2812">
                  <c:v>0.10918699000000003</c:v>
                </c:pt>
                <c:pt idx="2813">
                  <c:v>6.1730820000000006E-2</c:v>
                </c:pt>
                <c:pt idx="2814">
                  <c:v>9.7828950000000012E-2</c:v>
                </c:pt>
                <c:pt idx="2815">
                  <c:v>3.918137E-2</c:v>
                </c:pt>
                <c:pt idx="2816">
                  <c:v>8.3923769999999995E-2</c:v>
                </c:pt>
                <c:pt idx="2817">
                  <c:v>7.795777999999999E-2</c:v>
                </c:pt>
                <c:pt idx="2818">
                  <c:v>6.2734059999999994E-2</c:v>
                </c:pt>
                <c:pt idx="2819">
                  <c:v>7.6249950000000011E-2</c:v>
                </c:pt>
                <c:pt idx="2820">
                  <c:v>5.7792639999999999E-2</c:v>
                </c:pt>
                <c:pt idx="2821">
                  <c:v>7.3917049999999998E-2</c:v>
                </c:pt>
                <c:pt idx="2822">
                  <c:v>0.10889293000000003</c:v>
                </c:pt>
                <c:pt idx="2823">
                  <c:v>0.19232131</c:v>
                </c:pt>
                <c:pt idx="2824">
                  <c:v>0.19690315999999997</c:v>
                </c:pt>
                <c:pt idx="2825">
                  <c:v>0.17318257000000004</c:v>
                </c:pt>
                <c:pt idx="2826">
                  <c:v>0.17602194999999998</c:v>
                </c:pt>
                <c:pt idx="2827">
                  <c:v>0.20883878</c:v>
                </c:pt>
                <c:pt idx="2828">
                  <c:v>1.1687540000000001E-2</c:v>
                </c:pt>
                <c:pt idx="2836">
                  <c:v>8.2558090000000001E-2</c:v>
                </c:pt>
                <c:pt idx="2837">
                  <c:v>2.0382069999999999E-2</c:v>
                </c:pt>
                <c:pt idx="2838">
                  <c:v>3.9475139999999999E-2</c:v>
                </c:pt>
                <c:pt idx="2839">
                  <c:v>7.5073609999999985E-2</c:v>
                </c:pt>
                <c:pt idx="2840">
                  <c:v>6.5191600000000002E-2</c:v>
                </c:pt>
                <c:pt idx="2841">
                  <c:v>3.3772900000000002E-2</c:v>
                </c:pt>
                <c:pt idx="2842">
                  <c:v>8.2821829999999985E-2</c:v>
                </c:pt>
                <c:pt idx="2843">
                  <c:v>0.12240798999999999</c:v>
                </c:pt>
                <c:pt idx="2844">
                  <c:v>0.18283484999999999</c:v>
                </c:pt>
                <c:pt idx="2845">
                  <c:v>5.0308039999999998E-2</c:v>
                </c:pt>
                <c:pt idx="2846">
                  <c:v>9.1380200000000002E-3</c:v>
                </c:pt>
                <c:pt idx="2847">
                  <c:v>1.4112309999999998E-2</c:v>
                </c:pt>
                <c:pt idx="2848">
                  <c:v>5.6284300000000002E-3</c:v>
                </c:pt>
                <c:pt idx="2849">
                  <c:v>3.4899140000000002E-2</c:v>
                </c:pt>
                <c:pt idx="2850">
                  <c:v>9.440038000000002E-2</c:v>
                </c:pt>
                <c:pt idx="2851">
                  <c:v>0.12549772000000001</c:v>
                </c:pt>
                <c:pt idx="2852">
                  <c:v>0.12712530000000002</c:v>
                </c:pt>
                <c:pt idx="2853">
                  <c:v>8.6449049999999986E-2</c:v>
                </c:pt>
                <c:pt idx="2854">
                  <c:v>5.5177339999999998E-2</c:v>
                </c:pt>
                <c:pt idx="2855">
                  <c:v>2.4317519999999999E-2</c:v>
                </c:pt>
                <c:pt idx="2856">
                  <c:v>6.3695499999999999E-3</c:v>
                </c:pt>
                <c:pt idx="2857">
                  <c:v>5.5179499999999989E-3</c:v>
                </c:pt>
                <c:pt idx="2858">
                  <c:v>1.9839099999999998E-2</c:v>
                </c:pt>
                <c:pt idx="2859">
                  <c:v>5.3580860000000001E-2</c:v>
                </c:pt>
                <c:pt idx="2860">
                  <c:v>3.4437309999999999E-2</c:v>
                </c:pt>
                <c:pt idx="2861">
                  <c:v>1.2022430000000002E-2</c:v>
                </c:pt>
                <c:pt idx="2862">
                  <c:v>9.8189999999999996E-3</c:v>
                </c:pt>
                <c:pt idx="2863">
                  <c:v>2.5513840000000003E-2</c:v>
                </c:pt>
                <c:pt idx="2864">
                  <c:v>4.0546309999999995E-2</c:v>
                </c:pt>
                <c:pt idx="2865">
                  <c:v>3.8051099999999996E-3</c:v>
                </c:pt>
                <c:pt idx="2866">
                  <c:v>5.4439099999999997E-3</c:v>
                </c:pt>
                <c:pt idx="2867">
                  <c:v>9.8102799999999993E-3</c:v>
                </c:pt>
                <c:pt idx="2868">
                  <c:v>2.9115200000000004E-2</c:v>
                </c:pt>
                <c:pt idx="2869">
                  <c:v>4.8414359999999997E-2</c:v>
                </c:pt>
                <c:pt idx="2870">
                  <c:v>9.8136530000000013E-2</c:v>
                </c:pt>
                <c:pt idx="2871">
                  <c:v>6.4628669999999999E-2</c:v>
                </c:pt>
                <c:pt idx="2872">
                  <c:v>1.0087650000000002E-2</c:v>
                </c:pt>
                <c:pt idx="2873">
                  <c:v>4.9660489999999995E-2</c:v>
                </c:pt>
                <c:pt idx="2874">
                  <c:v>5.7703739999999996E-2</c:v>
                </c:pt>
                <c:pt idx="2875">
                  <c:v>2.0549809999999998E-2</c:v>
                </c:pt>
                <c:pt idx="2876">
                  <c:v>1.423226E-2</c:v>
                </c:pt>
                <c:pt idx="2877">
                  <c:v>2.018431E-2</c:v>
                </c:pt>
                <c:pt idx="2878">
                  <c:v>2.0567719999999998E-2</c:v>
                </c:pt>
                <c:pt idx="2879">
                  <c:v>2.4517190000000001E-2</c:v>
                </c:pt>
                <c:pt idx="2880">
                  <c:v>1.753712E-2</c:v>
                </c:pt>
                <c:pt idx="2881">
                  <c:v>7.7896599999999986E-3</c:v>
                </c:pt>
                <c:pt idx="2882">
                  <c:v>2.5944999999999999E-2</c:v>
                </c:pt>
                <c:pt idx="2883">
                  <c:v>7.9408590000000015E-2</c:v>
                </c:pt>
                <c:pt idx="2884">
                  <c:v>9.1243939999999996E-2</c:v>
                </c:pt>
                <c:pt idx="2885">
                  <c:v>7.6828170000000015E-2</c:v>
                </c:pt>
                <c:pt idx="2886">
                  <c:v>5.7030310000000001E-2</c:v>
                </c:pt>
                <c:pt idx="2887">
                  <c:v>4.9646499999999993E-3</c:v>
                </c:pt>
                <c:pt idx="2888">
                  <c:v>1.5371200000000002E-2</c:v>
                </c:pt>
                <c:pt idx="2889">
                  <c:v>6.7759970000000003E-2</c:v>
                </c:pt>
                <c:pt idx="2890">
                  <c:v>7.1865059999999995E-2</c:v>
                </c:pt>
                <c:pt idx="2891">
                  <c:v>7.906813E-2</c:v>
                </c:pt>
                <c:pt idx="2892">
                  <c:v>2.9360090000000009E-2</c:v>
                </c:pt>
                <c:pt idx="2893">
                  <c:v>6.4941689999999996E-2</c:v>
                </c:pt>
                <c:pt idx="2894">
                  <c:v>0.10030946000000002</c:v>
                </c:pt>
                <c:pt idx="2895">
                  <c:v>0.11717436000000001</c:v>
                </c:pt>
                <c:pt idx="2896">
                  <c:v>0.12901734000000001</c:v>
                </c:pt>
                <c:pt idx="2897">
                  <c:v>0.17130216000000001</c:v>
                </c:pt>
                <c:pt idx="2898">
                  <c:v>0.13746904999999998</c:v>
                </c:pt>
                <c:pt idx="2899">
                  <c:v>0.12533935000000002</c:v>
                </c:pt>
                <c:pt idx="2900">
                  <c:v>0.20687972999999998</c:v>
                </c:pt>
                <c:pt idx="2901">
                  <c:v>0.20324262999999995</c:v>
                </c:pt>
                <c:pt idx="2902">
                  <c:v>0.13025948999999998</c:v>
                </c:pt>
                <c:pt idx="2903">
                  <c:v>7.2950189999999998E-2</c:v>
                </c:pt>
                <c:pt idx="3012">
                  <c:v>7.1198199999999998E-3</c:v>
                </c:pt>
                <c:pt idx="3013">
                  <c:v>1.2350859999999998E-2</c:v>
                </c:pt>
                <c:pt idx="3014">
                  <c:v>1.6531100000000003E-2</c:v>
                </c:pt>
                <c:pt idx="3015">
                  <c:v>1.8587610000000001E-2</c:v>
                </c:pt>
                <c:pt idx="3016">
                  <c:v>1.9348930000000004E-2</c:v>
                </c:pt>
                <c:pt idx="3017">
                  <c:v>1.4167479999999998E-2</c:v>
                </c:pt>
                <c:pt idx="3018">
                  <c:v>1.6247070000000002E-2</c:v>
                </c:pt>
                <c:pt idx="3019">
                  <c:v>1.0897190000000001E-2</c:v>
                </c:pt>
                <c:pt idx="3020">
                  <c:v>5.4679599999999991E-3</c:v>
                </c:pt>
                <c:pt idx="3021">
                  <c:v>1.0717879999999997E-2</c:v>
                </c:pt>
                <c:pt idx="3022">
                  <c:v>1.0580420000000002E-2</c:v>
                </c:pt>
                <c:pt idx="3023">
                  <c:v>1.0358629999999999E-2</c:v>
                </c:pt>
                <c:pt idx="3024">
                  <c:v>9.7806199999999986E-3</c:v>
                </c:pt>
                <c:pt idx="3025">
                  <c:v>1.2259319999999999E-2</c:v>
                </c:pt>
                <c:pt idx="3026">
                  <c:v>1.4257850000000001E-2</c:v>
                </c:pt>
                <c:pt idx="3027">
                  <c:v>1.5305280000000003E-2</c:v>
                </c:pt>
                <c:pt idx="3028">
                  <c:v>8.9993199999999999E-3</c:v>
                </c:pt>
                <c:pt idx="3029">
                  <c:v>9.9267799999999996E-3</c:v>
                </c:pt>
                <c:pt idx="3030">
                  <c:v>1.045329E-2</c:v>
                </c:pt>
                <c:pt idx="3031">
                  <c:v>8.8607899999999986E-3</c:v>
                </c:pt>
                <c:pt idx="3032">
                  <c:v>1.129542E-2</c:v>
                </c:pt>
                <c:pt idx="3033">
                  <c:v>1.5073719999999997E-2</c:v>
                </c:pt>
                <c:pt idx="3034">
                  <c:v>1.3413440000000002E-2</c:v>
                </c:pt>
                <c:pt idx="3035">
                  <c:v>6.4893799999999995E-3</c:v>
                </c:pt>
                <c:pt idx="3036">
                  <c:v>5.6484800000000017E-3</c:v>
                </c:pt>
                <c:pt idx="3037">
                  <c:v>2.1785430000000001E-2</c:v>
                </c:pt>
                <c:pt idx="3038">
                  <c:v>2.7614369999999999E-2</c:v>
                </c:pt>
                <c:pt idx="3039">
                  <c:v>3.0799320000000005E-2</c:v>
                </c:pt>
                <c:pt idx="3040">
                  <c:v>3.6289969999999998E-2</c:v>
                </c:pt>
                <c:pt idx="3041">
                  <c:v>3.4897489999999996E-2</c:v>
                </c:pt>
                <c:pt idx="3042">
                  <c:v>2.6349320000000002E-2</c:v>
                </c:pt>
                <c:pt idx="3043">
                  <c:v>2.3662870000000003E-2</c:v>
                </c:pt>
                <c:pt idx="3044">
                  <c:v>1.4457959999999997E-2</c:v>
                </c:pt>
                <c:pt idx="3045">
                  <c:v>6.737159999999999E-3</c:v>
                </c:pt>
                <c:pt idx="3046">
                  <c:v>9.58789E-3</c:v>
                </c:pt>
                <c:pt idx="3047">
                  <c:v>1.0574739999999999E-2</c:v>
                </c:pt>
                <c:pt idx="3048">
                  <c:v>1.2963700000000003E-2</c:v>
                </c:pt>
                <c:pt idx="3049">
                  <c:v>1.6439829999999999E-2</c:v>
                </c:pt>
                <c:pt idx="3050">
                  <c:v>1.680446E-2</c:v>
                </c:pt>
                <c:pt idx="3051">
                  <c:v>1.507122E-2</c:v>
                </c:pt>
                <c:pt idx="3052">
                  <c:v>1.0906449999999998E-2</c:v>
                </c:pt>
                <c:pt idx="3053">
                  <c:v>2.4353399999999998E-3</c:v>
                </c:pt>
                <c:pt idx="3054">
                  <c:v>1.359468E-2</c:v>
                </c:pt>
                <c:pt idx="3055">
                  <c:v>1.8483180000000002E-2</c:v>
                </c:pt>
                <c:pt idx="3056">
                  <c:v>1.2499339999999998E-2</c:v>
                </c:pt>
                <c:pt idx="3057">
                  <c:v>6.3376199999999995E-3</c:v>
                </c:pt>
                <c:pt idx="3058">
                  <c:v>6.6821199999999997E-3</c:v>
                </c:pt>
                <c:pt idx="3059">
                  <c:v>3.1277099999999995E-2</c:v>
                </c:pt>
                <c:pt idx="3060">
                  <c:v>3.990740000000001E-2</c:v>
                </c:pt>
                <c:pt idx="3061">
                  <c:v>4.1042220000000004E-2</c:v>
                </c:pt>
                <c:pt idx="3062">
                  <c:v>3.0262799999999996E-2</c:v>
                </c:pt>
                <c:pt idx="3063">
                  <c:v>2.4801620000000003E-2</c:v>
                </c:pt>
                <c:pt idx="3064">
                  <c:v>2.4528619999999994E-2</c:v>
                </c:pt>
                <c:pt idx="3065">
                  <c:v>3.0335620000000001E-2</c:v>
                </c:pt>
                <c:pt idx="3066">
                  <c:v>3.4176180000000007E-2</c:v>
                </c:pt>
                <c:pt idx="3067">
                  <c:v>3.2480729999999999E-2</c:v>
                </c:pt>
                <c:pt idx="3068">
                  <c:v>2.9145609999999999E-2</c:v>
                </c:pt>
                <c:pt idx="3069">
                  <c:v>2.7311319999999997E-2</c:v>
                </c:pt>
                <c:pt idx="3070">
                  <c:v>2.7403880000000002E-2</c:v>
                </c:pt>
                <c:pt idx="3071">
                  <c:v>3.1313440000000005E-2</c:v>
                </c:pt>
                <c:pt idx="3072">
                  <c:v>3.4050199999999989E-2</c:v>
                </c:pt>
                <c:pt idx="3073">
                  <c:v>3.1258330000000001E-2</c:v>
                </c:pt>
                <c:pt idx="3074">
                  <c:v>3.0548660000000002E-2</c:v>
                </c:pt>
                <c:pt idx="3075">
                  <c:v>3.017251000000001E-2</c:v>
                </c:pt>
                <c:pt idx="3076">
                  <c:v>2.1192560000000003E-2</c:v>
                </c:pt>
                <c:pt idx="3077">
                  <c:v>3.5010450000000005E-2</c:v>
                </c:pt>
                <c:pt idx="3078">
                  <c:v>2.4871580000000001E-2</c:v>
                </c:pt>
                <c:pt idx="3079">
                  <c:v>2.2996209999999996E-2</c:v>
                </c:pt>
                <c:pt idx="3080">
                  <c:v>1.472006E-2</c:v>
                </c:pt>
                <c:pt idx="3081">
                  <c:v>7.2521900000000004E-3</c:v>
                </c:pt>
                <c:pt idx="3160">
                  <c:v>6.5633899999999997E-3</c:v>
                </c:pt>
                <c:pt idx="3161">
                  <c:v>1.1262020000000003E-2</c:v>
                </c:pt>
                <c:pt idx="3162">
                  <c:v>1.3183610000000002E-2</c:v>
                </c:pt>
                <c:pt idx="3163">
                  <c:v>2.1590410000000001E-2</c:v>
                </c:pt>
                <c:pt idx="3164">
                  <c:v>2.6913570000000005E-2</c:v>
                </c:pt>
                <c:pt idx="3165">
                  <c:v>2.875523E-2</c:v>
                </c:pt>
                <c:pt idx="3166">
                  <c:v>3.0826220000000001E-2</c:v>
                </c:pt>
                <c:pt idx="3167">
                  <c:v>1.6007220000000003E-2</c:v>
                </c:pt>
                <c:pt idx="3168">
                  <c:v>1.485209E-2</c:v>
                </c:pt>
                <c:pt idx="3169">
                  <c:v>1.543012E-2</c:v>
                </c:pt>
                <c:pt idx="3170">
                  <c:v>2.7332800000000003E-3</c:v>
                </c:pt>
                <c:pt idx="3171">
                  <c:v>1.1321200000000001E-3</c:v>
                </c:pt>
                <c:pt idx="3172">
                  <c:v>1.0334999999999999E-4</c:v>
                </c:pt>
                <c:pt idx="3173">
                  <c:v>2.1309000000000001E-4</c:v>
                </c:pt>
                <c:pt idx="3174">
                  <c:v>7.1799999999999999E-6</c:v>
                </c:pt>
                <c:pt idx="3175">
                  <c:v>8.6541599999999993E-3</c:v>
                </c:pt>
                <c:pt idx="3176">
                  <c:v>1.388559E-2</c:v>
                </c:pt>
                <c:pt idx="3177">
                  <c:v>1.9709199999999997E-3</c:v>
                </c:pt>
                <c:pt idx="3178">
                  <c:v>9.3330000000000003E-5</c:v>
                </c:pt>
                <c:pt idx="3179">
                  <c:v>3.2173699999999998E-3</c:v>
                </c:pt>
                <c:pt idx="3197">
                  <c:v>9.8311600000000002E-3</c:v>
                </c:pt>
                <c:pt idx="3198">
                  <c:v>8.7794200000000013E-3</c:v>
                </c:pt>
                <c:pt idx="3199">
                  <c:v>2.2748600000000001E-3</c:v>
                </c:pt>
                <c:pt idx="3200">
                  <c:v>2.0118999999999999E-4</c:v>
                </c:pt>
                <c:pt idx="3201">
                  <c:v>8.9786300000000013E-3</c:v>
                </c:pt>
                <c:pt idx="3202">
                  <c:v>1.088358E-2</c:v>
                </c:pt>
                <c:pt idx="3203">
                  <c:v>2.2721199999999999E-3</c:v>
                </c:pt>
                <c:pt idx="3204">
                  <c:v>2.1393899999999997E-3</c:v>
                </c:pt>
                <c:pt idx="3205">
                  <c:v>2.6538600000000005E-3</c:v>
                </c:pt>
                <c:pt idx="3206">
                  <c:v>6.6150900000000006E-3</c:v>
                </c:pt>
                <c:pt idx="3207">
                  <c:v>1.3797310000000002E-2</c:v>
                </c:pt>
                <c:pt idx="3208">
                  <c:v>1.5512180000000002E-2</c:v>
                </c:pt>
                <c:pt idx="3209">
                  <c:v>1.6842480000000003E-2</c:v>
                </c:pt>
                <c:pt idx="3210">
                  <c:v>1.5141719999999999E-2</c:v>
                </c:pt>
                <c:pt idx="3211">
                  <c:v>1.697063E-2</c:v>
                </c:pt>
                <c:pt idx="3212">
                  <c:v>1.7312099999999997E-2</c:v>
                </c:pt>
                <c:pt idx="3213">
                  <c:v>1.9794350000000002E-2</c:v>
                </c:pt>
                <c:pt idx="3214">
                  <c:v>1.7973720000000002E-2</c:v>
                </c:pt>
                <c:pt idx="3215">
                  <c:v>3.0787740000000004E-2</c:v>
                </c:pt>
                <c:pt idx="3216">
                  <c:v>2.5999109999999995E-2</c:v>
                </c:pt>
                <c:pt idx="3217">
                  <c:v>2.2092840000000002E-2</c:v>
                </c:pt>
                <c:pt idx="3218">
                  <c:v>1.6687270000000001E-2</c:v>
                </c:pt>
                <c:pt idx="3219">
                  <c:v>7.6466099999999999E-3</c:v>
                </c:pt>
                <c:pt idx="3220">
                  <c:v>3.0502900000000002E-3</c:v>
                </c:pt>
                <c:pt idx="3221">
                  <c:v>1.2119780000000002E-2</c:v>
                </c:pt>
                <c:pt idx="3222">
                  <c:v>7.5021300000000001E-3</c:v>
                </c:pt>
                <c:pt idx="3223">
                  <c:v>2.1668000000000002E-4</c:v>
                </c:pt>
                <c:pt idx="3224">
                  <c:v>4.7676400000000001E-3</c:v>
                </c:pt>
                <c:pt idx="3225">
                  <c:v>1.1345850000000001E-2</c:v>
                </c:pt>
                <c:pt idx="3226">
                  <c:v>1.5986950000000003E-2</c:v>
                </c:pt>
                <c:pt idx="3227">
                  <c:v>1.6916090000000002E-2</c:v>
                </c:pt>
                <c:pt idx="3228">
                  <c:v>1.3106670000000001E-2</c:v>
                </c:pt>
                <c:pt idx="3229">
                  <c:v>5.5225199999999995E-3</c:v>
                </c:pt>
                <c:pt idx="3230">
                  <c:v>3.93794E-3</c:v>
                </c:pt>
                <c:pt idx="3231">
                  <c:v>3.8733699999999997E-3</c:v>
                </c:pt>
                <c:pt idx="3232">
                  <c:v>6.1513100000000001E-3</c:v>
                </c:pt>
                <c:pt idx="3233">
                  <c:v>1.8217399999999999E-3</c:v>
                </c:pt>
                <c:pt idx="3234">
                  <c:v>2.64314E-3</c:v>
                </c:pt>
                <c:pt idx="3235">
                  <c:v>3.6903999999999995E-4</c:v>
                </c:pt>
                <c:pt idx="3236">
                  <c:v>5.5352200000000013E-3</c:v>
                </c:pt>
                <c:pt idx="3237">
                  <c:v>1.6936130000000004E-2</c:v>
                </c:pt>
                <c:pt idx="3238">
                  <c:v>1.7555390000000001E-2</c:v>
                </c:pt>
                <c:pt idx="3239">
                  <c:v>1.6367899999999997E-3</c:v>
                </c:pt>
                <c:pt idx="3240">
                  <c:v>2.8342399999999996E-3</c:v>
                </c:pt>
                <c:pt idx="3241">
                  <c:v>1.6492500000000001E-3</c:v>
                </c:pt>
                <c:pt idx="3242">
                  <c:v>1.9043600000000001E-3</c:v>
                </c:pt>
                <c:pt idx="3243">
                  <c:v>9.577E-5</c:v>
                </c:pt>
                <c:pt idx="3244">
                  <c:v>2.5216999999999997E-4</c:v>
                </c:pt>
                <c:pt idx="3245">
                  <c:v>5.0782800000000001E-3</c:v>
                </c:pt>
                <c:pt idx="3246">
                  <c:v>1.105949E-2</c:v>
                </c:pt>
                <c:pt idx="3247">
                  <c:v>1.2294940000000002E-2</c:v>
                </c:pt>
                <c:pt idx="3248">
                  <c:v>2.0622660000000004E-2</c:v>
                </c:pt>
                <c:pt idx="3249">
                  <c:v>1.5368089999999999E-2</c:v>
                </c:pt>
                <c:pt idx="3250">
                  <c:v>1.7952260000000001E-2</c:v>
                </c:pt>
                <c:pt idx="3251">
                  <c:v>3.545537E-2</c:v>
                </c:pt>
                <c:pt idx="3252">
                  <c:v>2.7696959999999996E-2</c:v>
                </c:pt>
                <c:pt idx="3253">
                  <c:v>2.0351380000000002E-2</c:v>
                </c:pt>
                <c:pt idx="3254">
                  <c:v>3.17314E-2</c:v>
                </c:pt>
                <c:pt idx="3255">
                  <c:v>2.0794190000000011E-2</c:v>
                </c:pt>
                <c:pt idx="3256">
                  <c:v>1.8898820000000004E-2</c:v>
                </c:pt>
                <c:pt idx="3257">
                  <c:v>1.8616740000000003E-2</c:v>
                </c:pt>
                <c:pt idx="3258">
                  <c:v>3.1830009999999999E-2</c:v>
                </c:pt>
                <c:pt idx="3259">
                  <c:v>2.7663239999999995E-2</c:v>
                </c:pt>
                <c:pt idx="3260">
                  <c:v>3.3014740000000001E-2</c:v>
                </c:pt>
                <c:pt idx="3261">
                  <c:v>4.3308370000000006E-2</c:v>
                </c:pt>
                <c:pt idx="3262">
                  <c:v>4.3177019999999997E-2</c:v>
                </c:pt>
                <c:pt idx="3263">
                  <c:v>2.5933219999999993E-2</c:v>
                </c:pt>
                <c:pt idx="3264">
                  <c:v>1.670994E-2</c:v>
                </c:pt>
                <c:pt idx="3265">
                  <c:v>2.3683760000000002E-2</c:v>
                </c:pt>
                <c:pt idx="3266">
                  <c:v>8.06546E-3</c:v>
                </c:pt>
                <c:pt idx="3267">
                  <c:v>9.3888800000000005E-3</c:v>
                </c:pt>
                <c:pt idx="3268">
                  <c:v>1.6322090000000001E-2</c:v>
                </c:pt>
                <c:pt idx="3269">
                  <c:v>2.1178160000000001E-2</c:v>
                </c:pt>
                <c:pt idx="3270">
                  <c:v>4.5220239999999988E-2</c:v>
                </c:pt>
                <c:pt idx="3271">
                  <c:v>2.5913820000000004E-2</c:v>
                </c:pt>
                <c:pt idx="3272">
                  <c:v>2.4052539999999997E-2</c:v>
                </c:pt>
                <c:pt idx="3273">
                  <c:v>3.0366260000000003E-2</c:v>
                </c:pt>
                <c:pt idx="3274">
                  <c:v>3.213647E-2</c:v>
                </c:pt>
                <c:pt idx="3275">
                  <c:v>4.0665230000000004E-2</c:v>
                </c:pt>
                <c:pt idx="3276">
                  <c:v>2.9252940000000002E-2</c:v>
                </c:pt>
                <c:pt idx="3277">
                  <c:v>3.9102310000000008E-2</c:v>
                </c:pt>
                <c:pt idx="3278">
                  <c:v>3.2664470000000001E-2</c:v>
                </c:pt>
                <c:pt idx="3279">
                  <c:v>3.6168979999999996E-2</c:v>
                </c:pt>
                <c:pt idx="3280">
                  <c:v>3.1053509999999999E-2</c:v>
                </c:pt>
                <c:pt idx="3281">
                  <c:v>2.5927889999999999E-2</c:v>
                </c:pt>
                <c:pt idx="3282">
                  <c:v>1.9852239999999997E-2</c:v>
                </c:pt>
                <c:pt idx="3283">
                  <c:v>2.7494910000000004E-2</c:v>
                </c:pt>
                <c:pt idx="3284">
                  <c:v>2.2924579999999996E-2</c:v>
                </c:pt>
                <c:pt idx="3285">
                  <c:v>2.5416039999999997E-2</c:v>
                </c:pt>
                <c:pt idx="3286">
                  <c:v>3.5526839999999997E-2</c:v>
                </c:pt>
                <c:pt idx="3287">
                  <c:v>2.638913E-2</c:v>
                </c:pt>
                <c:pt idx="3288">
                  <c:v>3.2787400000000001E-2</c:v>
                </c:pt>
                <c:pt idx="3289">
                  <c:v>2.5235250000000004E-2</c:v>
                </c:pt>
                <c:pt idx="3290">
                  <c:v>1.068298E-2</c:v>
                </c:pt>
                <c:pt idx="3291">
                  <c:v>3.2671370000000005E-2</c:v>
                </c:pt>
                <c:pt idx="3292">
                  <c:v>3.8418770000000005E-2</c:v>
                </c:pt>
                <c:pt idx="3293">
                  <c:v>3.4828409999999997E-2</c:v>
                </c:pt>
                <c:pt idx="3294">
                  <c:v>3.6882239999999997E-2</c:v>
                </c:pt>
                <c:pt idx="3295">
                  <c:v>3.6570210000000006E-2</c:v>
                </c:pt>
                <c:pt idx="3296">
                  <c:v>2.0533430000000002E-2</c:v>
                </c:pt>
                <c:pt idx="3297">
                  <c:v>2.558392E-2</c:v>
                </c:pt>
                <c:pt idx="3298">
                  <c:v>3.2384040000000003E-2</c:v>
                </c:pt>
                <c:pt idx="3299">
                  <c:v>4.0868210000000009E-2</c:v>
                </c:pt>
                <c:pt idx="3300">
                  <c:v>3.9429989999999998E-2</c:v>
                </c:pt>
                <c:pt idx="3301">
                  <c:v>3.7216009999999994E-2</c:v>
                </c:pt>
                <c:pt idx="3302">
                  <c:v>4.8891360000000002E-2</c:v>
                </c:pt>
                <c:pt idx="3303">
                  <c:v>4.6542730000000004E-2</c:v>
                </c:pt>
                <c:pt idx="3304">
                  <c:v>4.8739310000000008E-2</c:v>
                </c:pt>
                <c:pt idx="3305">
                  <c:v>5.7237780000000009E-2</c:v>
                </c:pt>
                <c:pt idx="3306">
                  <c:v>6.9865680000000013E-2</c:v>
                </c:pt>
                <c:pt idx="3307">
                  <c:v>7.1650540000000013E-2</c:v>
                </c:pt>
                <c:pt idx="3308">
                  <c:v>7.4226059999999996E-2</c:v>
                </c:pt>
                <c:pt idx="3309">
                  <c:v>6.6320690000000002E-2</c:v>
                </c:pt>
                <c:pt idx="3310">
                  <c:v>5.2052630000000003E-2</c:v>
                </c:pt>
                <c:pt idx="3311">
                  <c:v>7.0758700000000008E-2</c:v>
                </c:pt>
                <c:pt idx="3312">
                  <c:v>7.5578500000000007E-2</c:v>
                </c:pt>
                <c:pt idx="3313">
                  <c:v>6.6594639999999997E-2</c:v>
                </c:pt>
                <c:pt idx="3314">
                  <c:v>8.7698939999999989E-2</c:v>
                </c:pt>
                <c:pt idx="3315">
                  <c:v>8.6770580000000028E-2</c:v>
                </c:pt>
                <c:pt idx="3316">
                  <c:v>6.4707890000000004E-2</c:v>
                </c:pt>
                <c:pt idx="3317">
                  <c:v>8.2509040000000006E-2</c:v>
                </c:pt>
                <c:pt idx="3318">
                  <c:v>8.5467730000000006E-2</c:v>
                </c:pt>
                <c:pt idx="3319">
                  <c:v>7.3137009999999988E-2</c:v>
                </c:pt>
                <c:pt idx="3320">
                  <c:v>5.6115150000000003E-2</c:v>
                </c:pt>
                <c:pt idx="3321">
                  <c:v>5.7263309999999991E-2</c:v>
                </c:pt>
                <c:pt idx="3322">
                  <c:v>6.4614550000000007E-2</c:v>
                </c:pt>
                <c:pt idx="3323">
                  <c:v>6.3993870000000008E-2</c:v>
                </c:pt>
                <c:pt idx="3324">
                  <c:v>9.2689990000000014E-2</c:v>
                </c:pt>
                <c:pt idx="3325">
                  <c:v>8.8851710000000042E-2</c:v>
                </c:pt>
                <c:pt idx="3326">
                  <c:v>8.5648929999999998E-2</c:v>
                </c:pt>
                <c:pt idx="3327">
                  <c:v>0.11716061999999999</c:v>
                </c:pt>
                <c:pt idx="3328">
                  <c:v>0.10621624000000002</c:v>
                </c:pt>
                <c:pt idx="3329">
                  <c:v>0.10038556999999998</c:v>
                </c:pt>
                <c:pt idx="3330">
                  <c:v>9.4990510000000014E-2</c:v>
                </c:pt>
                <c:pt idx="3331">
                  <c:v>9.4794370000000017E-2</c:v>
                </c:pt>
                <c:pt idx="3332">
                  <c:v>7.804063E-2</c:v>
                </c:pt>
                <c:pt idx="3333">
                  <c:v>9.2532889999999979E-2</c:v>
                </c:pt>
                <c:pt idx="3334">
                  <c:v>0.11349176</c:v>
                </c:pt>
                <c:pt idx="3335">
                  <c:v>0.10536164999999997</c:v>
                </c:pt>
                <c:pt idx="3336">
                  <c:v>0.11541281000000002</c:v>
                </c:pt>
                <c:pt idx="3337">
                  <c:v>8.0860810000000019E-2</c:v>
                </c:pt>
                <c:pt idx="3338">
                  <c:v>9.1526199999999988E-2</c:v>
                </c:pt>
                <c:pt idx="3339">
                  <c:v>0.10895211</c:v>
                </c:pt>
                <c:pt idx="3340">
                  <c:v>0.10049599999999999</c:v>
                </c:pt>
                <c:pt idx="3341">
                  <c:v>8.5210919999999996E-2</c:v>
                </c:pt>
                <c:pt idx="3342">
                  <c:v>7.0170929999999992E-2</c:v>
                </c:pt>
                <c:pt idx="3343">
                  <c:v>7.397186E-2</c:v>
                </c:pt>
                <c:pt idx="3344">
                  <c:v>4.7625889999999997E-2</c:v>
                </c:pt>
                <c:pt idx="3345">
                  <c:v>5.0611870000000003E-2</c:v>
                </c:pt>
                <c:pt idx="3346">
                  <c:v>5.3003020000000005E-2</c:v>
                </c:pt>
                <c:pt idx="3347">
                  <c:v>7.6364300000000024E-2</c:v>
                </c:pt>
                <c:pt idx="3348">
                  <c:v>6.1896729999999997E-2</c:v>
                </c:pt>
                <c:pt idx="3349">
                  <c:v>6.3903299999999996E-3</c:v>
                </c:pt>
                <c:pt idx="3350">
                  <c:v>1.108074E-2</c:v>
                </c:pt>
                <c:pt idx="3351">
                  <c:v>6.4905099999999993E-2</c:v>
                </c:pt>
                <c:pt idx="3352">
                  <c:v>0.11740750999999998</c:v>
                </c:pt>
                <c:pt idx="3353">
                  <c:v>0.10979359999999998</c:v>
                </c:pt>
                <c:pt idx="3354">
                  <c:v>8.717047E-2</c:v>
                </c:pt>
                <c:pt idx="3355">
                  <c:v>0.13199931000000004</c:v>
                </c:pt>
                <c:pt idx="3356">
                  <c:v>0.12361254999999999</c:v>
                </c:pt>
                <c:pt idx="3357">
                  <c:v>8.4070359999999969E-2</c:v>
                </c:pt>
                <c:pt idx="3358">
                  <c:v>6.9343139999999984E-2</c:v>
                </c:pt>
                <c:pt idx="3359">
                  <c:v>0.12443976999999999</c:v>
                </c:pt>
                <c:pt idx="3360">
                  <c:v>0.11357669000000002</c:v>
                </c:pt>
                <c:pt idx="3361">
                  <c:v>0.12811849</c:v>
                </c:pt>
                <c:pt idx="3362">
                  <c:v>0.12853224999999999</c:v>
                </c:pt>
                <c:pt idx="3363">
                  <c:v>0.11882673000000001</c:v>
                </c:pt>
                <c:pt idx="3364">
                  <c:v>0.13188090999999999</c:v>
                </c:pt>
                <c:pt idx="3365">
                  <c:v>0.11320271999999999</c:v>
                </c:pt>
                <c:pt idx="3366">
                  <c:v>8.7845269999999975E-2</c:v>
                </c:pt>
                <c:pt idx="3367">
                  <c:v>0.13232480999999999</c:v>
                </c:pt>
                <c:pt idx="3368">
                  <c:v>0.13387825</c:v>
                </c:pt>
                <c:pt idx="3369">
                  <c:v>0.10712794000000002</c:v>
                </c:pt>
                <c:pt idx="3370">
                  <c:v>0.11461112</c:v>
                </c:pt>
                <c:pt idx="3371">
                  <c:v>0.13261542000000001</c:v>
                </c:pt>
                <c:pt idx="3372">
                  <c:v>0.11147982000000002</c:v>
                </c:pt>
                <c:pt idx="3373">
                  <c:v>0.11416605999999997</c:v>
                </c:pt>
                <c:pt idx="3374">
                  <c:v>0.13074263999999999</c:v>
                </c:pt>
                <c:pt idx="3375">
                  <c:v>0.11529541999999998</c:v>
                </c:pt>
                <c:pt idx="3376">
                  <c:v>9.325863999999999E-2</c:v>
                </c:pt>
                <c:pt idx="3377">
                  <c:v>7.504889999999996E-2</c:v>
                </c:pt>
                <c:pt idx="3378">
                  <c:v>6.6251299999999999E-2</c:v>
                </c:pt>
                <c:pt idx="3379">
                  <c:v>7.6516470000000003E-2</c:v>
                </c:pt>
                <c:pt idx="3380">
                  <c:v>7.9083360000000019E-2</c:v>
                </c:pt>
                <c:pt idx="3381">
                  <c:v>3.9965530000000013E-2</c:v>
                </c:pt>
                <c:pt idx="3382">
                  <c:v>2.1532219999999998E-2</c:v>
                </c:pt>
                <c:pt idx="3383">
                  <c:v>2.9688849999999999E-2</c:v>
                </c:pt>
                <c:pt idx="3384">
                  <c:v>4.6036540000000001E-2</c:v>
                </c:pt>
                <c:pt idx="3385">
                  <c:v>7.3975040000000006E-2</c:v>
                </c:pt>
                <c:pt idx="3386">
                  <c:v>8.4746189999999985E-2</c:v>
                </c:pt>
                <c:pt idx="3387">
                  <c:v>5.6921729999999997E-2</c:v>
                </c:pt>
                <c:pt idx="3388">
                  <c:v>5.5773430000000006E-2</c:v>
                </c:pt>
                <c:pt idx="3389">
                  <c:v>0.11440646</c:v>
                </c:pt>
                <c:pt idx="3390">
                  <c:v>0.12992617000000001</c:v>
                </c:pt>
                <c:pt idx="3391">
                  <c:v>0.16210299</c:v>
                </c:pt>
                <c:pt idx="3392">
                  <c:v>0.15097046999999997</c:v>
                </c:pt>
                <c:pt idx="3393">
                  <c:v>0.14592246</c:v>
                </c:pt>
                <c:pt idx="3394">
                  <c:v>0.11954074000000001</c:v>
                </c:pt>
                <c:pt idx="3395">
                  <c:v>0.13172877999999996</c:v>
                </c:pt>
                <c:pt idx="3396">
                  <c:v>0.14498651999999998</c:v>
                </c:pt>
                <c:pt idx="3397">
                  <c:v>0.11003989000000003</c:v>
                </c:pt>
                <c:pt idx="3398">
                  <c:v>0.10188820999999999</c:v>
                </c:pt>
                <c:pt idx="3399">
                  <c:v>9.7571820000000004E-2</c:v>
                </c:pt>
                <c:pt idx="3400">
                  <c:v>0.10634205000000001</c:v>
                </c:pt>
                <c:pt idx="3401">
                  <c:v>0.10403427999999999</c:v>
                </c:pt>
                <c:pt idx="3402">
                  <c:v>9.9566429999999997E-2</c:v>
                </c:pt>
                <c:pt idx="3403">
                  <c:v>7.1967929999999999E-2</c:v>
                </c:pt>
                <c:pt idx="3404">
                  <c:v>9.0948009999999996E-2</c:v>
                </c:pt>
                <c:pt idx="3405">
                  <c:v>0.10190033</c:v>
                </c:pt>
                <c:pt idx="3406">
                  <c:v>9.681229999999999E-2</c:v>
                </c:pt>
                <c:pt idx="3407">
                  <c:v>0.11308440000000002</c:v>
                </c:pt>
                <c:pt idx="3408">
                  <c:v>0.11036591999999999</c:v>
                </c:pt>
                <c:pt idx="3409">
                  <c:v>9.9388069999999995E-2</c:v>
                </c:pt>
                <c:pt idx="3410">
                  <c:v>4.4302589999999989E-2</c:v>
                </c:pt>
                <c:pt idx="3411">
                  <c:v>2.516986999999999E-2</c:v>
                </c:pt>
                <c:pt idx="3412">
                  <c:v>6.4747880000000008E-2</c:v>
                </c:pt>
                <c:pt idx="3413">
                  <c:v>7.5052839999999996E-2</c:v>
                </c:pt>
                <c:pt idx="3414">
                  <c:v>6.6195909999999997E-2</c:v>
                </c:pt>
                <c:pt idx="3415">
                  <c:v>7.8401670000000007E-2</c:v>
                </c:pt>
                <c:pt idx="3416">
                  <c:v>9.1687430000000014E-2</c:v>
                </c:pt>
                <c:pt idx="3417">
                  <c:v>0.10854471000000002</c:v>
                </c:pt>
                <c:pt idx="3418">
                  <c:v>0.11365029000000001</c:v>
                </c:pt>
                <c:pt idx="3419">
                  <c:v>0.12207320999999997</c:v>
                </c:pt>
                <c:pt idx="3420">
                  <c:v>9.0568989999999974E-2</c:v>
                </c:pt>
                <c:pt idx="3421">
                  <c:v>9.6889149999999993E-2</c:v>
                </c:pt>
                <c:pt idx="3422">
                  <c:v>0.13164608000000003</c:v>
                </c:pt>
                <c:pt idx="3423">
                  <c:v>0.11239300999999997</c:v>
                </c:pt>
                <c:pt idx="3424">
                  <c:v>0.11588347</c:v>
                </c:pt>
                <c:pt idx="3425">
                  <c:v>0.10365616</c:v>
                </c:pt>
                <c:pt idx="3426">
                  <c:v>9.5868740000000008E-2</c:v>
                </c:pt>
                <c:pt idx="3427">
                  <c:v>0.10280406000000002</c:v>
                </c:pt>
                <c:pt idx="3428">
                  <c:v>0.10472363999999995</c:v>
                </c:pt>
                <c:pt idx="3429">
                  <c:v>9.8536970000000002E-2</c:v>
                </c:pt>
                <c:pt idx="3430">
                  <c:v>0.10188982999999996</c:v>
                </c:pt>
                <c:pt idx="3431">
                  <c:v>9.3925770000000006E-2</c:v>
                </c:pt>
                <c:pt idx="3432">
                  <c:v>8.8509429999999972E-2</c:v>
                </c:pt>
                <c:pt idx="3433">
                  <c:v>6.5921660000000007E-2</c:v>
                </c:pt>
                <c:pt idx="3434">
                  <c:v>8.507329000000001E-2</c:v>
                </c:pt>
                <c:pt idx="3435">
                  <c:v>0.11264057999999999</c:v>
                </c:pt>
                <c:pt idx="3436">
                  <c:v>0.11965419999999999</c:v>
                </c:pt>
                <c:pt idx="3437">
                  <c:v>0.12458699000000001</c:v>
                </c:pt>
                <c:pt idx="3438">
                  <c:v>0.13020243999999997</c:v>
                </c:pt>
                <c:pt idx="3439">
                  <c:v>0.11081266000000002</c:v>
                </c:pt>
                <c:pt idx="3440">
                  <c:v>0.11217509999999999</c:v>
                </c:pt>
                <c:pt idx="3441">
                  <c:v>0.12009402999999999</c:v>
                </c:pt>
                <c:pt idx="3442">
                  <c:v>0.11761873</c:v>
                </c:pt>
                <c:pt idx="3443">
                  <c:v>0.11912704999999998</c:v>
                </c:pt>
                <c:pt idx="3444">
                  <c:v>0.14213170999999999</c:v>
                </c:pt>
                <c:pt idx="3445">
                  <c:v>0.13257833000000002</c:v>
                </c:pt>
                <c:pt idx="3446">
                  <c:v>0.14137482000000004</c:v>
                </c:pt>
                <c:pt idx="3447">
                  <c:v>0.13348804000000003</c:v>
                </c:pt>
                <c:pt idx="3448">
                  <c:v>8.3314400000000011E-2</c:v>
                </c:pt>
                <c:pt idx="3449">
                  <c:v>0.10838493000000002</c:v>
                </c:pt>
                <c:pt idx="3450">
                  <c:v>0.13018270000000001</c:v>
                </c:pt>
                <c:pt idx="3451">
                  <c:v>0.12658492999999998</c:v>
                </c:pt>
                <c:pt idx="3452">
                  <c:v>0.12466819</c:v>
                </c:pt>
                <c:pt idx="3453">
                  <c:v>0.13438802999999999</c:v>
                </c:pt>
                <c:pt idx="3454">
                  <c:v>0.16140626</c:v>
                </c:pt>
                <c:pt idx="3455">
                  <c:v>0.13649889999999998</c:v>
                </c:pt>
                <c:pt idx="3456">
                  <c:v>4.3073080000000007E-2</c:v>
                </c:pt>
                <c:pt idx="3457">
                  <c:v>2.320529E-2</c:v>
                </c:pt>
                <c:pt idx="3458">
                  <c:v>8.0867380000000003E-2</c:v>
                </c:pt>
                <c:pt idx="3459">
                  <c:v>0.12914075999999999</c:v>
                </c:pt>
                <c:pt idx="3460">
                  <c:v>0.13273327999999998</c:v>
                </c:pt>
                <c:pt idx="3461">
                  <c:v>0.14938451999999999</c:v>
                </c:pt>
                <c:pt idx="3462">
                  <c:v>0.14905074999999998</c:v>
                </c:pt>
                <c:pt idx="3463">
                  <c:v>0.14729245999999999</c:v>
                </c:pt>
                <c:pt idx="3464">
                  <c:v>0.15010265999999997</c:v>
                </c:pt>
                <c:pt idx="3465">
                  <c:v>0.16198318</c:v>
                </c:pt>
                <c:pt idx="3466">
                  <c:v>0.19395144</c:v>
                </c:pt>
                <c:pt idx="3467">
                  <c:v>0.19557564000000002</c:v>
                </c:pt>
                <c:pt idx="3468">
                  <c:v>0.13624370999999999</c:v>
                </c:pt>
                <c:pt idx="3469">
                  <c:v>0.10306367</c:v>
                </c:pt>
                <c:pt idx="3470">
                  <c:v>0.15720097</c:v>
                </c:pt>
                <c:pt idx="3471">
                  <c:v>0.19560767000000001</c:v>
                </c:pt>
                <c:pt idx="3472">
                  <c:v>0.23073652000000006</c:v>
                </c:pt>
                <c:pt idx="3473">
                  <c:v>0.19574523000000002</c:v>
                </c:pt>
                <c:pt idx="3474">
                  <c:v>0.17319215000000002</c:v>
                </c:pt>
                <c:pt idx="3475">
                  <c:v>0.20646203999999999</c:v>
                </c:pt>
                <c:pt idx="3476">
                  <c:v>0.209426</c:v>
                </c:pt>
                <c:pt idx="3477">
                  <c:v>0.10234212000000001</c:v>
                </c:pt>
                <c:pt idx="3478">
                  <c:v>0.18748041999999995</c:v>
                </c:pt>
                <c:pt idx="3479">
                  <c:v>0.22558868000000001</c:v>
                </c:pt>
                <c:pt idx="3480">
                  <c:v>0.23465517000000002</c:v>
                </c:pt>
                <c:pt idx="3481">
                  <c:v>0.12415849</c:v>
                </c:pt>
                <c:pt idx="3482">
                  <c:v>0.19577613999999996</c:v>
                </c:pt>
                <c:pt idx="3483">
                  <c:v>0.22498033000000001</c:v>
                </c:pt>
                <c:pt idx="3484">
                  <c:v>0.20717758999999997</c:v>
                </c:pt>
                <c:pt idx="3485">
                  <c:v>0.21977647</c:v>
                </c:pt>
                <c:pt idx="3486">
                  <c:v>0.18268582</c:v>
                </c:pt>
                <c:pt idx="3487">
                  <c:v>0.21278004</c:v>
                </c:pt>
                <c:pt idx="3488">
                  <c:v>0.22243232999999998</c:v>
                </c:pt>
                <c:pt idx="3489">
                  <c:v>0.19736124999999999</c:v>
                </c:pt>
                <c:pt idx="3490">
                  <c:v>0.16076399000000002</c:v>
                </c:pt>
                <c:pt idx="3491">
                  <c:v>0.18807462999999996</c:v>
                </c:pt>
                <c:pt idx="3492">
                  <c:v>0.17345884000000003</c:v>
                </c:pt>
                <c:pt idx="3493">
                  <c:v>0.20796549999999994</c:v>
                </c:pt>
                <c:pt idx="3494">
                  <c:v>0.18291009999999999</c:v>
                </c:pt>
                <c:pt idx="3495">
                  <c:v>0.16105778000000004</c:v>
                </c:pt>
                <c:pt idx="3496">
                  <c:v>0.20799695999999998</c:v>
                </c:pt>
                <c:pt idx="3497">
                  <c:v>0.21058596000000002</c:v>
                </c:pt>
                <c:pt idx="3498">
                  <c:v>0.20874252999999998</c:v>
                </c:pt>
                <c:pt idx="3499">
                  <c:v>0.18332359999999998</c:v>
                </c:pt>
                <c:pt idx="3500">
                  <c:v>0.18399905999999999</c:v>
                </c:pt>
                <c:pt idx="3501">
                  <c:v>0.20323347000000003</c:v>
                </c:pt>
                <c:pt idx="3502">
                  <c:v>0.18484512999999997</c:v>
                </c:pt>
                <c:pt idx="3503">
                  <c:v>0.19712769000000002</c:v>
                </c:pt>
                <c:pt idx="3504">
                  <c:v>0.20576006000000002</c:v>
                </c:pt>
                <c:pt idx="3505">
                  <c:v>0.23442077999999997</c:v>
                </c:pt>
                <c:pt idx="3506">
                  <c:v>0.25396601000000002</c:v>
                </c:pt>
                <c:pt idx="3507">
                  <c:v>0.21751626000000002</c:v>
                </c:pt>
                <c:pt idx="3508">
                  <c:v>0.17767328999999998</c:v>
                </c:pt>
                <c:pt idx="3509">
                  <c:v>0.21531391</c:v>
                </c:pt>
                <c:pt idx="3510">
                  <c:v>0.21303156000000001</c:v>
                </c:pt>
                <c:pt idx="3511">
                  <c:v>0.19661131000000001</c:v>
                </c:pt>
                <c:pt idx="3512">
                  <c:v>0.16460383999999997</c:v>
                </c:pt>
                <c:pt idx="3513">
                  <c:v>5.9676700000000013E-2</c:v>
                </c:pt>
                <c:pt idx="3514">
                  <c:v>0.13420036999999999</c:v>
                </c:pt>
                <c:pt idx="3515">
                  <c:v>0.15917947000000002</c:v>
                </c:pt>
                <c:pt idx="3516">
                  <c:v>0.18401706000000001</c:v>
                </c:pt>
                <c:pt idx="3517">
                  <c:v>0.21018502999999999</c:v>
                </c:pt>
                <c:pt idx="3518">
                  <c:v>0.16580778999999998</c:v>
                </c:pt>
                <c:pt idx="3519">
                  <c:v>0.21706796999999997</c:v>
                </c:pt>
                <c:pt idx="3520">
                  <c:v>0.20674762999999996</c:v>
                </c:pt>
                <c:pt idx="3521">
                  <c:v>0.19036084000000003</c:v>
                </c:pt>
                <c:pt idx="3522">
                  <c:v>0.17749513</c:v>
                </c:pt>
                <c:pt idx="3523">
                  <c:v>0.21616253000000002</c:v>
                </c:pt>
                <c:pt idx="3524">
                  <c:v>0.19969798999999999</c:v>
                </c:pt>
                <c:pt idx="3525">
                  <c:v>0.1727794</c:v>
                </c:pt>
                <c:pt idx="3526">
                  <c:v>0.21947026000000006</c:v>
                </c:pt>
                <c:pt idx="3527">
                  <c:v>0.17640187000000002</c:v>
                </c:pt>
                <c:pt idx="3528">
                  <c:v>9.6106780000000003E-2</c:v>
                </c:pt>
                <c:pt idx="3529">
                  <c:v>0.12539249</c:v>
                </c:pt>
                <c:pt idx="3530">
                  <c:v>0.17628787999999998</c:v>
                </c:pt>
                <c:pt idx="3531">
                  <c:v>0.19502463</c:v>
                </c:pt>
                <c:pt idx="3532">
                  <c:v>0.19150882000000002</c:v>
                </c:pt>
                <c:pt idx="3533">
                  <c:v>0.11400364999999998</c:v>
                </c:pt>
                <c:pt idx="3534">
                  <c:v>0.13288719999999998</c:v>
                </c:pt>
                <c:pt idx="3535">
                  <c:v>0.15921566999999998</c:v>
                </c:pt>
                <c:pt idx="3536">
                  <c:v>0.16414203999999996</c:v>
                </c:pt>
                <c:pt idx="3537">
                  <c:v>9.0082510000000005E-2</c:v>
                </c:pt>
                <c:pt idx="3538">
                  <c:v>0.10693543000000001</c:v>
                </c:pt>
                <c:pt idx="3539">
                  <c:v>0.14078180000000001</c:v>
                </c:pt>
                <c:pt idx="3540">
                  <c:v>0.13721147999999997</c:v>
                </c:pt>
                <c:pt idx="3541">
                  <c:v>0.13263732</c:v>
                </c:pt>
                <c:pt idx="3542">
                  <c:v>0.11304183000000001</c:v>
                </c:pt>
                <c:pt idx="3543">
                  <c:v>1.9200140000000001E-2</c:v>
                </c:pt>
                <c:pt idx="3544">
                  <c:v>2.8695399999999999E-3</c:v>
                </c:pt>
                <c:pt idx="3545">
                  <c:v>5.1363000000000008E-3</c:v>
                </c:pt>
                <c:pt idx="3546">
                  <c:v>6.4077100000000012E-2</c:v>
                </c:pt>
                <c:pt idx="3547">
                  <c:v>0.12640045999999999</c:v>
                </c:pt>
                <c:pt idx="3548">
                  <c:v>0.18744222000000002</c:v>
                </c:pt>
                <c:pt idx="3549">
                  <c:v>0.17061895999999999</c:v>
                </c:pt>
                <c:pt idx="3550">
                  <c:v>0.19942174000000001</c:v>
                </c:pt>
                <c:pt idx="3551">
                  <c:v>0.18036868999999997</c:v>
                </c:pt>
                <c:pt idx="3552">
                  <c:v>0.14617374999999999</c:v>
                </c:pt>
                <c:pt idx="3553">
                  <c:v>0.13811497</c:v>
                </c:pt>
                <c:pt idx="3554">
                  <c:v>0.18206354999999996</c:v>
                </c:pt>
                <c:pt idx="3555">
                  <c:v>0.15891594000000001</c:v>
                </c:pt>
                <c:pt idx="3556">
                  <c:v>0.13446186000000002</c:v>
                </c:pt>
                <c:pt idx="3557">
                  <c:v>8.1199840000000009E-2</c:v>
                </c:pt>
                <c:pt idx="3558">
                  <c:v>5.2455549999999997E-2</c:v>
                </c:pt>
                <c:pt idx="3559">
                  <c:v>6.6471849999999999E-2</c:v>
                </c:pt>
                <c:pt idx="3560">
                  <c:v>9.8118369999999996E-2</c:v>
                </c:pt>
                <c:pt idx="3561">
                  <c:v>2.4005720000000001E-2</c:v>
                </c:pt>
                <c:pt idx="3562">
                  <c:v>2.2200109999999992E-2</c:v>
                </c:pt>
                <c:pt idx="3563">
                  <c:v>1.8674880000000001E-2</c:v>
                </c:pt>
                <c:pt idx="3564">
                  <c:v>5.4448869999999996E-2</c:v>
                </c:pt>
                <c:pt idx="3565">
                  <c:v>1.6108039999999997E-2</c:v>
                </c:pt>
                <c:pt idx="3566">
                  <c:v>3.4312510000000004E-2</c:v>
                </c:pt>
                <c:pt idx="3567">
                  <c:v>5.9426030000000005E-2</c:v>
                </c:pt>
                <c:pt idx="3568">
                  <c:v>1.9828660000000001E-2</c:v>
                </c:pt>
                <c:pt idx="3569">
                  <c:v>5.1269700000000015E-3</c:v>
                </c:pt>
                <c:pt idx="3570">
                  <c:v>2.8519539999999996E-2</c:v>
                </c:pt>
                <c:pt idx="3571">
                  <c:v>8.3608799999999994E-3</c:v>
                </c:pt>
                <c:pt idx="3572">
                  <c:v>1.2978320000000002E-2</c:v>
                </c:pt>
                <c:pt idx="3573">
                  <c:v>1.7852759999999999E-2</c:v>
                </c:pt>
                <c:pt idx="3574">
                  <c:v>7.2692420000000008E-2</c:v>
                </c:pt>
                <c:pt idx="3575">
                  <c:v>9.579478000000001E-2</c:v>
                </c:pt>
                <c:pt idx="3576">
                  <c:v>9.2711850000000012E-2</c:v>
                </c:pt>
                <c:pt idx="3577">
                  <c:v>7.3626709999999998E-2</c:v>
                </c:pt>
                <c:pt idx="3578">
                  <c:v>5.5950019999999996E-2</c:v>
                </c:pt>
                <c:pt idx="3579">
                  <c:v>8.017421000000001E-2</c:v>
                </c:pt>
                <c:pt idx="3580">
                  <c:v>6.2135039999999996E-2</c:v>
                </c:pt>
                <c:pt idx="3581">
                  <c:v>1.6223310000000001E-2</c:v>
                </c:pt>
                <c:pt idx="3582">
                  <c:v>4.0825220000000009E-2</c:v>
                </c:pt>
                <c:pt idx="3583">
                  <c:v>7.9342919999999997E-2</c:v>
                </c:pt>
                <c:pt idx="3584">
                  <c:v>7.9212480000000002E-2</c:v>
                </c:pt>
                <c:pt idx="3585">
                  <c:v>0.12083012000000001</c:v>
                </c:pt>
                <c:pt idx="3586">
                  <c:v>0.13874441999999998</c:v>
                </c:pt>
                <c:pt idx="3587">
                  <c:v>0.12289805000000001</c:v>
                </c:pt>
                <c:pt idx="3588">
                  <c:v>8.8087250000000006E-2</c:v>
                </c:pt>
                <c:pt idx="3589">
                  <c:v>0.11101598999999999</c:v>
                </c:pt>
                <c:pt idx="3590">
                  <c:v>0.14980303999999997</c:v>
                </c:pt>
                <c:pt idx="3591">
                  <c:v>0.18093414000000002</c:v>
                </c:pt>
                <c:pt idx="3592">
                  <c:v>0.15361411999999999</c:v>
                </c:pt>
                <c:pt idx="3593">
                  <c:v>0.12530020999999997</c:v>
                </c:pt>
                <c:pt idx="3594">
                  <c:v>8.5897689999999999E-2</c:v>
                </c:pt>
                <c:pt idx="3595">
                  <c:v>5.1704840000000009E-2</c:v>
                </c:pt>
                <c:pt idx="3596">
                  <c:v>4.0033640000000002E-2</c:v>
                </c:pt>
                <c:pt idx="3597">
                  <c:v>7.0972859999999999E-2</c:v>
                </c:pt>
                <c:pt idx="3598">
                  <c:v>0.12260819000000001</c:v>
                </c:pt>
                <c:pt idx="3599">
                  <c:v>8.5176200000000007E-2</c:v>
                </c:pt>
                <c:pt idx="3600">
                  <c:v>8.6884590000000012E-2</c:v>
                </c:pt>
                <c:pt idx="3601">
                  <c:v>8.7878170000000019E-2</c:v>
                </c:pt>
                <c:pt idx="3602">
                  <c:v>0.14490105000000003</c:v>
                </c:pt>
                <c:pt idx="3603">
                  <c:v>0.15504972000000003</c:v>
                </c:pt>
                <c:pt idx="3604">
                  <c:v>0.1052461</c:v>
                </c:pt>
                <c:pt idx="3605">
                  <c:v>9.5702949999999981E-2</c:v>
                </c:pt>
                <c:pt idx="3606">
                  <c:v>0.12989794999999998</c:v>
                </c:pt>
                <c:pt idx="3607">
                  <c:v>0.16152770999999999</c:v>
                </c:pt>
                <c:pt idx="3608">
                  <c:v>0.19503979000000002</c:v>
                </c:pt>
                <c:pt idx="3609">
                  <c:v>0.18082081</c:v>
                </c:pt>
                <c:pt idx="3610">
                  <c:v>0.16201892999999998</c:v>
                </c:pt>
                <c:pt idx="3611">
                  <c:v>0.15508254000000002</c:v>
                </c:pt>
                <c:pt idx="3612">
                  <c:v>8.7308590000000005E-2</c:v>
                </c:pt>
                <c:pt idx="3613">
                  <c:v>0.1170891</c:v>
                </c:pt>
                <c:pt idx="3614">
                  <c:v>0.10873120999999999</c:v>
                </c:pt>
                <c:pt idx="3615">
                  <c:v>0.17066078000000004</c:v>
                </c:pt>
                <c:pt idx="3616">
                  <c:v>0.17881338999999999</c:v>
                </c:pt>
                <c:pt idx="3617">
                  <c:v>0.10284518999999999</c:v>
                </c:pt>
                <c:pt idx="3618">
                  <c:v>0.11716190000000001</c:v>
                </c:pt>
                <c:pt idx="3619">
                  <c:v>0.14531997999999999</c:v>
                </c:pt>
                <c:pt idx="3620">
                  <c:v>0.13582263</c:v>
                </c:pt>
                <c:pt idx="3621">
                  <c:v>0.13391231999999997</c:v>
                </c:pt>
                <c:pt idx="3622">
                  <c:v>0.16222172000000001</c:v>
                </c:pt>
                <c:pt idx="3623">
                  <c:v>0.16961616999999998</c:v>
                </c:pt>
                <c:pt idx="3624">
                  <c:v>0.11761803</c:v>
                </c:pt>
                <c:pt idx="3625">
                  <c:v>6.489455999999999E-2</c:v>
                </c:pt>
                <c:pt idx="3626">
                  <c:v>0.11916285</c:v>
                </c:pt>
                <c:pt idx="3627">
                  <c:v>0.19219555999999999</c:v>
                </c:pt>
                <c:pt idx="3628">
                  <c:v>0.16143884</c:v>
                </c:pt>
                <c:pt idx="3629">
                  <c:v>0.13486932999999998</c:v>
                </c:pt>
                <c:pt idx="3630">
                  <c:v>0.16881906999999999</c:v>
                </c:pt>
                <c:pt idx="3631">
                  <c:v>0.19275176000000002</c:v>
                </c:pt>
                <c:pt idx="3632">
                  <c:v>0.19060807000000002</c:v>
                </c:pt>
                <c:pt idx="3633">
                  <c:v>0.19365001000000001</c:v>
                </c:pt>
                <c:pt idx="3634">
                  <c:v>0.22584660000000001</c:v>
                </c:pt>
                <c:pt idx="3635">
                  <c:v>0.22209811000000002</c:v>
                </c:pt>
                <c:pt idx="3636">
                  <c:v>0.24857938999999998</c:v>
                </c:pt>
                <c:pt idx="3637">
                  <c:v>0.14586511000000005</c:v>
                </c:pt>
                <c:pt idx="3638">
                  <c:v>0.18465959999999995</c:v>
                </c:pt>
                <c:pt idx="3639">
                  <c:v>0.20705273000000002</c:v>
                </c:pt>
                <c:pt idx="3640">
                  <c:v>0.11487343999999999</c:v>
                </c:pt>
                <c:pt idx="3641">
                  <c:v>0.11649972</c:v>
                </c:pt>
                <c:pt idx="3642">
                  <c:v>0.20633267999999999</c:v>
                </c:pt>
                <c:pt idx="3643">
                  <c:v>0.21565211000000001</c:v>
                </c:pt>
                <c:pt idx="3644">
                  <c:v>0.20468921000000001</c:v>
                </c:pt>
                <c:pt idx="3645">
                  <c:v>0.20520292000000001</c:v>
                </c:pt>
                <c:pt idx="3646">
                  <c:v>0.24160617999999998</c:v>
                </c:pt>
                <c:pt idx="3647">
                  <c:v>0.29927187</c:v>
                </c:pt>
                <c:pt idx="3648">
                  <c:v>0.25044864</c:v>
                </c:pt>
                <c:pt idx="3649">
                  <c:v>0.22550620999999998</c:v>
                </c:pt>
                <c:pt idx="3650">
                  <c:v>0.26033855</c:v>
                </c:pt>
                <c:pt idx="3651">
                  <c:v>0.23263569000000001</c:v>
                </c:pt>
                <c:pt idx="3652">
                  <c:v>0.30186374999999999</c:v>
                </c:pt>
                <c:pt idx="3653">
                  <c:v>0.33399399000000007</c:v>
                </c:pt>
                <c:pt idx="3654">
                  <c:v>0.24515281999999999</c:v>
                </c:pt>
                <c:pt idx="3655">
                  <c:v>0.20484654999999999</c:v>
                </c:pt>
                <c:pt idx="3656">
                  <c:v>0.22773848000000002</c:v>
                </c:pt>
                <c:pt idx="3657">
                  <c:v>0.19139809000000002</c:v>
                </c:pt>
                <c:pt idx="3658">
                  <c:v>0.18483456999999998</c:v>
                </c:pt>
                <c:pt idx="3659">
                  <c:v>0.17415245999999998</c:v>
                </c:pt>
                <c:pt idx="3660">
                  <c:v>0.1004615</c:v>
                </c:pt>
                <c:pt idx="3661">
                  <c:v>4.9902050000000003E-2</c:v>
                </c:pt>
                <c:pt idx="3662">
                  <c:v>8.251285999999998E-2</c:v>
                </c:pt>
                <c:pt idx="3663">
                  <c:v>0.15176643000000004</c:v>
                </c:pt>
                <c:pt idx="3664">
                  <c:v>0.16811633000000001</c:v>
                </c:pt>
                <c:pt idx="3665">
                  <c:v>0.17330991999999998</c:v>
                </c:pt>
                <c:pt idx="3666">
                  <c:v>0.18834117</c:v>
                </c:pt>
                <c:pt idx="3667">
                  <c:v>0.20670627</c:v>
                </c:pt>
                <c:pt idx="3668">
                  <c:v>0.21102630999999999</c:v>
                </c:pt>
                <c:pt idx="3669">
                  <c:v>0.24033552999999999</c:v>
                </c:pt>
                <c:pt idx="3670">
                  <c:v>0.25714136999999998</c:v>
                </c:pt>
                <c:pt idx="3671">
                  <c:v>0.24481541000000004</c:v>
                </c:pt>
                <c:pt idx="3672">
                  <c:v>0.21263028000000003</c:v>
                </c:pt>
                <c:pt idx="3673">
                  <c:v>0.28721352999999999</c:v>
                </c:pt>
                <c:pt idx="3674">
                  <c:v>0.34484855999999997</c:v>
                </c:pt>
                <c:pt idx="3675">
                  <c:v>0.27579245999999996</c:v>
                </c:pt>
                <c:pt idx="3676">
                  <c:v>0.25859926999999999</c:v>
                </c:pt>
                <c:pt idx="3677">
                  <c:v>0.27015805999999992</c:v>
                </c:pt>
                <c:pt idx="3678">
                  <c:v>0.22711916999999998</c:v>
                </c:pt>
                <c:pt idx="3679">
                  <c:v>0.13389786000000001</c:v>
                </c:pt>
                <c:pt idx="3680">
                  <c:v>0.17226835000000001</c:v>
                </c:pt>
                <c:pt idx="3681">
                  <c:v>0.19920710999999999</c:v>
                </c:pt>
                <c:pt idx="3682">
                  <c:v>0.17791199999999999</c:v>
                </c:pt>
                <c:pt idx="3683">
                  <c:v>0.22281661999999999</c:v>
                </c:pt>
                <c:pt idx="3684">
                  <c:v>0.17780038000000001</c:v>
                </c:pt>
                <c:pt idx="3685">
                  <c:v>0.21301002000000008</c:v>
                </c:pt>
                <c:pt idx="3686">
                  <c:v>0.17349708000000003</c:v>
                </c:pt>
                <c:pt idx="3687">
                  <c:v>0.20303704</c:v>
                </c:pt>
                <c:pt idx="3688">
                  <c:v>0.19130170999999999</c:v>
                </c:pt>
                <c:pt idx="3689">
                  <c:v>0.23359179000000008</c:v>
                </c:pt>
                <c:pt idx="3690">
                  <c:v>0.23482365999999999</c:v>
                </c:pt>
                <c:pt idx="3691">
                  <c:v>0.21792997999999997</c:v>
                </c:pt>
                <c:pt idx="3692">
                  <c:v>0.21313703000000001</c:v>
                </c:pt>
                <c:pt idx="3693">
                  <c:v>0.26952957999999999</c:v>
                </c:pt>
                <c:pt idx="3694">
                  <c:v>0.30717996999999997</c:v>
                </c:pt>
                <c:pt idx="3695">
                  <c:v>0.19693776999999998</c:v>
                </c:pt>
                <c:pt idx="3696">
                  <c:v>0.13680567999999999</c:v>
                </c:pt>
                <c:pt idx="3697">
                  <c:v>0.15249647999999999</c:v>
                </c:pt>
                <c:pt idx="3698">
                  <c:v>0.13836862999999996</c:v>
                </c:pt>
                <c:pt idx="3699">
                  <c:v>0.23979948000000001</c:v>
                </c:pt>
                <c:pt idx="3700">
                  <c:v>0.32535891999999994</c:v>
                </c:pt>
                <c:pt idx="3701">
                  <c:v>0.28810865000000002</c:v>
                </c:pt>
                <c:pt idx="3702">
                  <c:v>0.27452325</c:v>
                </c:pt>
                <c:pt idx="3703">
                  <c:v>0.31000655999999993</c:v>
                </c:pt>
                <c:pt idx="3704">
                  <c:v>0.33159870000000002</c:v>
                </c:pt>
                <c:pt idx="3705">
                  <c:v>0.33056200999999996</c:v>
                </c:pt>
                <c:pt idx="3706">
                  <c:v>0.32784024000000006</c:v>
                </c:pt>
                <c:pt idx="3707">
                  <c:v>0.32002564</c:v>
                </c:pt>
                <c:pt idx="3708">
                  <c:v>0.28121770000000001</c:v>
                </c:pt>
                <c:pt idx="3709">
                  <c:v>0.28217491000000006</c:v>
                </c:pt>
                <c:pt idx="3710">
                  <c:v>0.24081914999999995</c:v>
                </c:pt>
                <c:pt idx="3711">
                  <c:v>0.30703453999999997</c:v>
                </c:pt>
                <c:pt idx="3712">
                  <c:v>0.22560864000000003</c:v>
                </c:pt>
                <c:pt idx="3713">
                  <c:v>0.23952616999999998</c:v>
                </c:pt>
                <c:pt idx="3714">
                  <c:v>0.22334781000000006</c:v>
                </c:pt>
                <c:pt idx="3715">
                  <c:v>0.20307054000000005</c:v>
                </c:pt>
                <c:pt idx="3716">
                  <c:v>0.22524414000000004</c:v>
                </c:pt>
                <c:pt idx="3717">
                  <c:v>0.19834724999999997</c:v>
                </c:pt>
                <c:pt idx="3718">
                  <c:v>0.23842321999999996</c:v>
                </c:pt>
                <c:pt idx="3719">
                  <c:v>0.25669523999999999</c:v>
                </c:pt>
                <c:pt idx="3720">
                  <c:v>0.32886377000000006</c:v>
                </c:pt>
                <c:pt idx="3721">
                  <c:v>0.27546197999999994</c:v>
                </c:pt>
                <c:pt idx="3722">
                  <c:v>0.23166244999999999</c:v>
                </c:pt>
                <c:pt idx="3723">
                  <c:v>0.23207070999999999</c:v>
                </c:pt>
                <c:pt idx="3724">
                  <c:v>0.25574425000000001</c:v>
                </c:pt>
                <c:pt idx="3725">
                  <c:v>0.22467464999999998</c:v>
                </c:pt>
                <c:pt idx="3726">
                  <c:v>0.26355106</c:v>
                </c:pt>
                <c:pt idx="3727">
                  <c:v>0.14745378000000003</c:v>
                </c:pt>
                <c:pt idx="3728">
                  <c:v>0.15374098</c:v>
                </c:pt>
                <c:pt idx="3729">
                  <c:v>0.14649159999999997</c:v>
                </c:pt>
                <c:pt idx="3730">
                  <c:v>8.5139469999999981E-2</c:v>
                </c:pt>
                <c:pt idx="3731">
                  <c:v>6.7747870000000002E-2</c:v>
                </c:pt>
                <c:pt idx="3732">
                  <c:v>0.16375520000000002</c:v>
                </c:pt>
                <c:pt idx="3733">
                  <c:v>0.18058731</c:v>
                </c:pt>
                <c:pt idx="3734">
                  <c:v>0.25504777999999995</c:v>
                </c:pt>
                <c:pt idx="3735">
                  <c:v>0.23174708000000002</c:v>
                </c:pt>
                <c:pt idx="3736">
                  <c:v>0.20061426000000004</c:v>
                </c:pt>
                <c:pt idx="3737">
                  <c:v>0.19700528999999997</c:v>
                </c:pt>
                <c:pt idx="3738">
                  <c:v>0.18753942999999998</c:v>
                </c:pt>
                <c:pt idx="3739">
                  <c:v>0.14616993</c:v>
                </c:pt>
                <c:pt idx="3740">
                  <c:v>0.14930105000000002</c:v>
                </c:pt>
                <c:pt idx="3741">
                  <c:v>0.22359179999999995</c:v>
                </c:pt>
                <c:pt idx="3742">
                  <c:v>0.26646930999999996</c:v>
                </c:pt>
                <c:pt idx="3743">
                  <c:v>0.22808094000000001</c:v>
                </c:pt>
                <c:pt idx="3744">
                  <c:v>0.18647533000000002</c:v>
                </c:pt>
                <c:pt idx="3745">
                  <c:v>0.22864891000000001</c:v>
                </c:pt>
                <c:pt idx="3746">
                  <c:v>0.17767936000000001</c:v>
                </c:pt>
                <c:pt idx="3747">
                  <c:v>0.21742429000000002</c:v>
                </c:pt>
                <c:pt idx="3748">
                  <c:v>0.26273940000000001</c:v>
                </c:pt>
                <c:pt idx="3749">
                  <c:v>0.25565144000000001</c:v>
                </c:pt>
                <c:pt idx="3750">
                  <c:v>0.22756270000000009</c:v>
                </c:pt>
                <c:pt idx="3751">
                  <c:v>0.15003269</c:v>
                </c:pt>
                <c:pt idx="3752">
                  <c:v>0.15702011999999999</c:v>
                </c:pt>
                <c:pt idx="3753">
                  <c:v>0.23831499000000003</c:v>
                </c:pt>
                <c:pt idx="3754">
                  <c:v>0.27341096999999998</c:v>
                </c:pt>
                <c:pt idx="3755">
                  <c:v>0.28341769</c:v>
                </c:pt>
                <c:pt idx="3756">
                  <c:v>0.26227106</c:v>
                </c:pt>
                <c:pt idx="3757">
                  <c:v>0.23259075999999998</c:v>
                </c:pt>
                <c:pt idx="3758">
                  <c:v>0.26026489999999997</c:v>
                </c:pt>
                <c:pt idx="3759">
                  <c:v>0.25368159000000001</c:v>
                </c:pt>
                <c:pt idx="3760">
                  <c:v>0.27049521999999998</c:v>
                </c:pt>
                <c:pt idx="3761">
                  <c:v>0.21699684</c:v>
                </c:pt>
                <c:pt idx="3762">
                  <c:v>0.25703415000000002</c:v>
                </c:pt>
                <c:pt idx="3763">
                  <c:v>0.19819702999999997</c:v>
                </c:pt>
                <c:pt idx="3764">
                  <c:v>0.16224537999999999</c:v>
                </c:pt>
                <c:pt idx="3765">
                  <c:v>0.19510128999999998</c:v>
                </c:pt>
                <c:pt idx="3766">
                  <c:v>0.21663137000000002</c:v>
                </c:pt>
                <c:pt idx="3767">
                  <c:v>0.24153636999999994</c:v>
                </c:pt>
                <c:pt idx="3768">
                  <c:v>0.26248911999999996</c:v>
                </c:pt>
                <c:pt idx="3769">
                  <c:v>0.25627643999999999</c:v>
                </c:pt>
                <c:pt idx="3770">
                  <c:v>0.27467304000000009</c:v>
                </c:pt>
                <c:pt idx="3771">
                  <c:v>0.26421605999999997</c:v>
                </c:pt>
                <c:pt idx="3772">
                  <c:v>0.30290403999999999</c:v>
                </c:pt>
                <c:pt idx="3773">
                  <c:v>0.31825829</c:v>
                </c:pt>
                <c:pt idx="3774">
                  <c:v>0.30204135000000004</c:v>
                </c:pt>
                <c:pt idx="3775">
                  <c:v>0.27427602000000001</c:v>
                </c:pt>
                <c:pt idx="3776">
                  <c:v>0.26921308999999999</c:v>
                </c:pt>
                <c:pt idx="3777">
                  <c:v>0.26951285000000003</c:v>
                </c:pt>
                <c:pt idx="3778">
                  <c:v>0.26406772000000001</c:v>
                </c:pt>
                <c:pt idx="3779">
                  <c:v>0.22293795000000002</c:v>
                </c:pt>
                <c:pt idx="3780">
                  <c:v>0.20901349</c:v>
                </c:pt>
                <c:pt idx="3781">
                  <c:v>0.17216055000000002</c:v>
                </c:pt>
                <c:pt idx="3782">
                  <c:v>0.17938317000000004</c:v>
                </c:pt>
                <c:pt idx="3783">
                  <c:v>0.19806286000000003</c:v>
                </c:pt>
                <c:pt idx="3784">
                  <c:v>0.23279122999999999</c:v>
                </c:pt>
                <c:pt idx="3785">
                  <c:v>0.18674214</c:v>
                </c:pt>
                <c:pt idx="3786">
                  <c:v>0.16039881999999997</c:v>
                </c:pt>
                <c:pt idx="3787">
                  <c:v>0.18418589999999999</c:v>
                </c:pt>
                <c:pt idx="3788">
                  <c:v>0.27565634999999999</c:v>
                </c:pt>
                <c:pt idx="3789">
                  <c:v>0.24472166000000001</c:v>
                </c:pt>
                <c:pt idx="3790">
                  <c:v>0.21111250000000004</c:v>
                </c:pt>
                <c:pt idx="3791">
                  <c:v>0.18618463999999998</c:v>
                </c:pt>
                <c:pt idx="3792">
                  <c:v>0.14397483999999999</c:v>
                </c:pt>
                <c:pt idx="3793">
                  <c:v>0.18427325999999997</c:v>
                </c:pt>
                <c:pt idx="3794">
                  <c:v>0.19955010999999998</c:v>
                </c:pt>
                <c:pt idx="3795">
                  <c:v>0.17654122999999999</c:v>
                </c:pt>
                <c:pt idx="3796">
                  <c:v>0.15542947999999998</c:v>
                </c:pt>
                <c:pt idx="3797">
                  <c:v>0.20443529000000005</c:v>
                </c:pt>
                <c:pt idx="3798">
                  <c:v>0.14685932999999995</c:v>
                </c:pt>
                <c:pt idx="3799">
                  <c:v>4.5026389999999999E-2</c:v>
                </c:pt>
                <c:pt idx="3800">
                  <c:v>0.13075914</c:v>
                </c:pt>
                <c:pt idx="3801">
                  <c:v>0.11975737000000002</c:v>
                </c:pt>
                <c:pt idx="3802">
                  <c:v>0.14148739999999999</c:v>
                </c:pt>
                <c:pt idx="3803">
                  <c:v>0.14968566000000003</c:v>
                </c:pt>
                <c:pt idx="3804">
                  <c:v>0.12775191</c:v>
                </c:pt>
                <c:pt idx="3805">
                  <c:v>0.21193244</c:v>
                </c:pt>
                <c:pt idx="3806">
                  <c:v>0.18161405000000003</c:v>
                </c:pt>
                <c:pt idx="3807">
                  <c:v>0.24687934000000003</c:v>
                </c:pt>
                <c:pt idx="3808">
                  <c:v>0.19389299999999998</c:v>
                </c:pt>
                <c:pt idx="3809">
                  <c:v>0.12630581000000002</c:v>
                </c:pt>
                <c:pt idx="3810">
                  <c:v>0.20953048000000002</c:v>
                </c:pt>
                <c:pt idx="3811">
                  <c:v>0.29530953999999993</c:v>
                </c:pt>
                <c:pt idx="3812">
                  <c:v>0.27650605</c:v>
                </c:pt>
                <c:pt idx="3813">
                  <c:v>0.27492350999999998</c:v>
                </c:pt>
                <c:pt idx="3814">
                  <c:v>0.2743545</c:v>
                </c:pt>
                <c:pt idx="3815">
                  <c:v>0.26093044000000004</c:v>
                </c:pt>
                <c:pt idx="3816">
                  <c:v>0.27307680999999995</c:v>
                </c:pt>
                <c:pt idx="3817">
                  <c:v>0.20708501999999993</c:v>
                </c:pt>
                <c:pt idx="3818">
                  <c:v>0.12772013000000002</c:v>
                </c:pt>
                <c:pt idx="3819">
                  <c:v>0.14327507</c:v>
                </c:pt>
                <c:pt idx="3820">
                  <c:v>0.19893339999999998</c:v>
                </c:pt>
                <c:pt idx="3821">
                  <c:v>0.31471475999999998</c:v>
                </c:pt>
                <c:pt idx="3822">
                  <c:v>0.19456340000000003</c:v>
                </c:pt>
                <c:pt idx="3823">
                  <c:v>0.23050808</c:v>
                </c:pt>
                <c:pt idx="3824">
                  <c:v>0.30331735999999998</c:v>
                </c:pt>
                <c:pt idx="3825">
                  <c:v>0.30925731000000001</c:v>
                </c:pt>
                <c:pt idx="3826">
                  <c:v>0.2089464</c:v>
                </c:pt>
                <c:pt idx="3827">
                  <c:v>0.17149752000000001</c:v>
                </c:pt>
                <c:pt idx="3828">
                  <c:v>0.27635651999999994</c:v>
                </c:pt>
                <c:pt idx="3829">
                  <c:v>0.15478174999999994</c:v>
                </c:pt>
                <c:pt idx="3830">
                  <c:v>0.14188012999999997</c:v>
                </c:pt>
                <c:pt idx="3831">
                  <c:v>0.19615097000000001</c:v>
                </c:pt>
                <c:pt idx="3832">
                  <c:v>0.28446862000000001</c:v>
                </c:pt>
                <c:pt idx="3833">
                  <c:v>0.18309308000000002</c:v>
                </c:pt>
                <c:pt idx="3834">
                  <c:v>0.19052201000000002</c:v>
                </c:pt>
                <c:pt idx="3835">
                  <c:v>0.14429270000000002</c:v>
                </c:pt>
                <c:pt idx="3836">
                  <c:v>0.14431769</c:v>
                </c:pt>
                <c:pt idx="3837">
                  <c:v>0.21215704999999999</c:v>
                </c:pt>
                <c:pt idx="3838">
                  <c:v>0.17132496000000005</c:v>
                </c:pt>
                <c:pt idx="3839">
                  <c:v>0.12253343</c:v>
                </c:pt>
                <c:pt idx="3840">
                  <c:v>0.10823955000000002</c:v>
                </c:pt>
                <c:pt idx="3841">
                  <c:v>0.14570079999999999</c:v>
                </c:pt>
                <c:pt idx="3842">
                  <c:v>0.24849829999999998</c:v>
                </c:pt>
                <c:pt idx="3843">
                  <c:v>0.26317948000000002</c:v>
                </c:pt>
                <c:pt idx="3844">
                  <c:v>0.23788192000000005</c:v>
                </c:pt>
                <c:pt idx="3845">
                  <c:v>0.27221303000000002</c:v>
                </c:pt>
                <c:pt idx="3846">
                  <c:v>0.26028474000000001</c:v>
                </c:pt>
                <c:pt idx="3847">
                  <c:v>0.25526407000000001</c:v>
                </c:pt>
                <c:pt idx="3848">
                  <c:v>0.20274857000000002</c:v>
                </c:pt>
                <c:pt idx="3849">
                  <c:v>0.24964858000000001</c:v>
                </c:pt>
                <c:pt idx="3850">
                  <c:v>0.25165242999999998</c:v>
                </c:pt>
                <c:pt idx="3851">
                  <c:v>0.27696078000000002</c:v>
                </c:pt>
                <c:pt idx="3852">
                  <c:v>0.28206583000000002</c:v>
                </c:pt>
                <c:pt idx="3853">
                  <c:v>0.28155423000000002</c:v>
                </c:pt>
                <c:pt idx="3854">
                  <c:v>0.27106315000000003</c:v>
                </c:pt>
                <c:pt idx="3855">
                  <c:v>0.22147049000000005</c:v>
                </c:pt>
                <c:pt idx="3856">
                  <c:v>0.25283307999999999</c:v>
                </c:pt>
                <c:pt idx="3857">
                  <c:v>0.24011411999999999</c:v>
                </c:pt>
                <c:pt idx="3858">
                  <c:v>0.23155424999999991</c:v>
                </c:pt>
                <c:pt idx="3859">
                  <c:v>0.2632061</c:v>
                </c:pt>
                <c:pt idx="3860">
                  <c:v>0.14926838000000001</c:v>
                </c:pt>
                <c:pt idx="3861">
                  <c:v>0.16054347999999999</c:v>
                </c:pt>
                <c:pt idx="3862">
                  <c:v>6.8808309999999984E-2</c:v>
                </c:pt>
                <c:pt idx="3863">
                  <c:v>0.12789583999999998</c:v>
                </c:pt>
                <c:pt idx="3864">
                  <c:v>0.22129541</c:v>
                </c:pt>
                <c:pt idx="3865">
                  <c:v>0.15034408999999996</c:v>
                </c:pt>
                <c:pt idx="3866">
                  <c:v>0.1032175</c:v>
                </c:pt>
                <c:pt idx="3867">
                  <c:v>0.11249598999999999</c:v>
                </c:pt>
                <c:pt idx="3868">
                  <c:v>0.10504437999999999</c:v>
                </c:pt>
                <c:pt idx="3869">
                  <c:v>8.5872749999999998E-2</c:v>
                </c:pt>
                <c:pt idx="3870">
                  <c:v>2.091032E-2</c:v>
                </c:pt>
                <c:pt idx="3871">
                  <c:v>0.11251333000000001</c:v>
                </c:pt>
                <c:pt idx="3872">
                  <c:v>0.16083150999999998</c:v>
                </c:pt>
                <c:pt idx="3873">
                  <c:v>0.20688744000000001</c:v>
                </c:pt>
                <c:pt idx="3874">
                  <c:v>0.12545135000000002</c:v>
                </c:pt>
                <c:pt idx="3875">
                  <c:v>0.12477262000000001</c:v>
                </c:pt>
                <c:pt idx="3876">
                  <c:v>0.19436086000000002</c:v>
                </c:pt>
                <c:pt idx="3877">
                  <c:v>0.21810338000000007</c:v>
                </c:pt>
                <c:pt idx="3878">
                  <c:v>0.15651748000000001</c:v>
                </c:pt>
                <c:pt idx="3879">
                  <c:v>0.14515027999999996</c:v>
                </c:pt>
                <c:pt idx="3880">
                  <c:v>8.5188189999999983E-2</c:v>
                </c:pt>
                <c:pt idx="3881">
                  <c:v>8.7100300000000005E-2</c:v>
                </c:pt>
                <c:pt idx="3882">
                  <c:v>8.9516559999999995E-2</c:v>
                </c:pt>
                <c:pt idx="3883">
                  <c:v>8.0836679999999994E-2</c:v>
                </c:pt>
                <c:pt idx="3884">
                  <c:v>9.874456999999999E-2</c:v>
                </c:pt>
                <c:pt idx="3885">
                  <c:v>9.0570369999999983E-2</c:v>
                </c:pt>
                <c:pt idx="3886">
                  <c:v>9.0669610000000012E-2</c:v>
                </c:pt>
                <c:pt idx="3887">
                  <c:v>8.8442060000000003E-2</c:v>
                </c:pt>
                <c:pt idx="3888">
                  <c:v>0.11819486999999999</c:v>
                </c:pt>
                <c:pt idx="3889">
                  <c:v>0.17408302999999994</c:v>
                </c:pt>
                <c:pt idx="3890">
                  <c:v>0.15690473999999999</c:v>
                </c:pt>
                <c:pt idx="3891">
                  <c:v>0.11869448999999999</c:v>
                </c:pt>
                <c:pt idx="3892">
                  <c:v>5.0092290000000018E-2</c:v>
                </c:pt>
                <c:pt idx="3893">
                  <c:v>0.10011063000000001</c:v>
                </c:pt>
                <c:pt idx="3894">
                  <c:v>0.19301737000000005</c:v>
                </c:pt>
                <c:pt idx="3895">
                  <c:v>0.17594004999999999</c:v>
                </c:pt>
                <c:pt idx="3896">
                  <c:v>0.14198427999999999</c:v>
                </c:pt>
                <c:pt idx="3897">
                  <c:v>0.13203303</c:v>
                </c:pt>
                <c:pt idx="3898">
                  <c:v>0.19838980999999997</c:v>
                </c:pt>
                <c:pt idx="3899">
                  <c:v>0.17845240000000001</c:v>
                </c:pt>
                <c:pt idx="3900">
                  <c:v>0.12131496000000003</c:v>
                </c:pt>
                <c:pt idx="3901">
                  <c:v>8.3671650000000014E-2</c:v>
                </c:pt>
                <c:pt idx="3902">
                  <c:v>4.4912180000000003E-2</c:v>
                </c:pt>
                <c:pt idx="3903">
                  <c:v>7.156883E-2</c:v>
                </c:pt>
                <c:pt idx="3904">
                  <c:v>0.13747882999999997</c:v>
                </c:pt>
                <c:pt idx="3905">
                  <c:v>0.12878046000000001</c:v>
                </c:pt>
                <c:pt idx="3906">
                  <c:v>0.13341006</c:v>
                </c:pt>
                <c:pt idx="3907">
                  <c:v>7.6761310000000013E-2</c:v>
                </c:pt>
                <c:pt idx="3908">
                  <c:v>0.15705135000000001</c:v>
                </c:pt>
                <c:pt idx="3909">
                  <c:v>0.14903201000000002</c:v>
                </c:pt>
                <c:pt idx="3910">
                  <c:v>0.11463718000000001</c:v>
                </c:pt>
                <c:pt idx="3911">
                  <c:v>3.5330160000000006E-2</c:v>
                </c:pt>
                <c:pt idx="3912">
                  <c:v>1.3790719999999998E-2</c:v>
                </c:pt>
                <c:pt idx="3913">
                  <c:v>6.7243430000000021E-2</c:v>
                </c:pt>
                <c:pt idx="3914">
                  <c:v>1.6771110000000002E-2</c:v>
                </c:pt>
                <c:pt idx="3915">
                  <c:v>5.70617E-3</c:v>
                </c:pt>
                <c:pt idx="3916">
                  <c:v>1.1256520000000001E-2</c:v>
                </c:pt>
                <c:pt idx="3917">
                  <c:v>3.5542900000000003E-3</c:v>
                </c:pt>
                <c:pt idx="3918">
                  <c:v>1.1937659999999999E-2</c:v>
                </c:pt>
                <c:pt idx="3919">
                  <c:v>4.71931E-3</c:v>
                </c:pt>
                <c:pt idx="3920">
                  <c:v>1.025004E-2</c:v>
                </c:pt>
                <c:pt idx="3921">
                  <c:v>4.8653439999999999E-2</c:v>
                </c:pt>
                <c:pt idx="3922">
                  <c:v>8.2324300000000017E-2</c:v>
                </c:pt>
                <c:pt idx="3923">
                  <c:v>0.10468806999999999</c:v>
                </c:pt>
                <c:pt idx="3924">
                  <c:v>5.8965500000000004E-3</c:v>
                </c:pt>
                <c:pt idx="3925">
                  <c:v>2.9060099999999997E-3</c:v>
                </c:pt>
                <c:pt idx="3926">
                  <c:v>3.1350520000000007E-2</c:v>
                </c:pt>
                <c:pt idx="3927">
                  <c:v>7.6150910000000002E-2</c:v>
                </c:pt>
                <c:pt idx="3928">
                  <c:v>7.9101429999999986E-2</c:v>
                </c:pt>
                <c:pt idx="3929">
                  <c:v>5.5258450000000008E-2</c:v>
                </c:pt>
                <c:pt idx="3930">
                  <c:v>8.5011850000000014E-2</c:v>
                </c:pt>
                <c:pt idx="3931">
                  <c:v>9.7087909999999999E-2</c:v>
                </c:pt>
                <c:pt idx="3932">
                  <c:v>0.10336494</c:v>
                </c:pt>
                <c:pt idx="3933">
                  <c:v>8.0777979999999999E-2</c:v>
                </c:pt>
                <c:pt idx="3934">
                  <c:v>4.1139020000000012E-2</c:v>
                </c:pt>
                <c:pt idx="3935">
                  <c:v>1.1139910000000001E-2</c:v>
                </c:pt>
                <c:pt idx="3936">
                  <c:v>1.2706559999999997E-2</c:v>
                </c:pt>
                <c:pt idx="3937">
                  <c:v>6.4731369999999996E-2</c:v>
                </c:pt>
                <c:pt idx="3938">
                  <c:v>8.6673389999999989E-2</c:v>
                </c:pt>
                <c:pt idx="3939">
                  <c:v>7.9607910000000004E-2</c:v>
                </c:pt>
                <c:pt idx="3940">
                  <c:v>8.2890720000000001E-2</c:v>
                </c:pt>
                <c:pt idx="3941">
                  <c:v>0.10857004000000002</c:v>
                </c:pt>
                <c:pt idx="3942">
                  <c:v>6.6136100000000003E-2</c:v>
                </c:pt>
                <c:pt idx="3943">
                  <c:v>3.2267650000000002E-2</c:v>
                </c:pt>
                <c:pt idx="3944">
                  <c:v>5.2909180000000007E-2</c:v>
                </c:pt>
                <c:pt idx="3945">
                  <c:v>5.7058420000000006E-2</c:v>
                </c:pt>
                <c:pt idx="3946">
                  <c:v>2.8993439999999999E-2</c:v>
                </c:pt>
                <c:pt idx="3947">
                  <c:v>6.7995609999999998E-2</c:v>
                </c:pt>
                <c:pt idx="3948">
                  <c:v>6.3658030000000004E-2</c:v>
                </c:pt>
                <c:pt idx="3949">
                  <c:v>6.8778999999999979E-2</c:v>
                </c:pt>
                <c:pt idx="3950">
                  <c:v>0.11763001000000003</c:v>
                </c:pt>
                <c:pt idx="3951">
                  <c:v>0.14922757999999997</c:v>
                </c:pt>
                <c:pt idx="3952">
                  <c:v>0.15134722</c:v>
                </c:pt>
                <c:pt idx="3953">
                  <c:v>0.15027193</c:v>
                </c:pt>
                <c:pt idx="3954">
                  <c:v>0.10238588999999998</c:v>
                </c:pt>
                <c:pt idx="3955">
                  <c:v>0.11327035000000001</c:v>
                </c:pt>
                <c:pt idx="3956">
                  <c:v>0.11912150000000002</c:v>
                </c:pt>
                <c:pt idx="3957">
                  <c:v>6.0808440000000005E-2</c:v>
                </c:pt>
                <c:pt idx="3958">
                  <c:v>0.10512680000000001</c:v>
                </c:pt>
                <c:pt idx="3959">
                  <c:v>0.12797521000000003</c:v>
                </c:pt>
                <c:pt idx="3960">
                  <c:v>0.14766960000000001</c:v>
                </c:pt>
                <c:pt idx="3961">
                  <c:v>0.18281528999999999</c:v>
                </c:pt>
                <c:pt idx="3962">
                  <c:v>0.19100453000000003</c:v>
                </c:pt>
                <c:pt idx="3963">
                  <c:v>0.20373608000000001</c:v>
                </c:pt>
                <c:pt idx="3964">
                  <c:v>0.18968173000000002</c:v>
                </c:pt>
                <c:pt idx="3965">
                  <c:v>0.14880344000000001</c:v>
                </c:pt>
                <c:pt idx="3966">
                  <c:v>0.12309644999999998</c:v>
                </c:pt>
                <c:pt idx="3967">
                  <c:v>0.11412894000000003</c:v>
                </c:pt>
                <c:pt idx="3968">
                  <c:v>0.13886216000000001</c:v>
                </c:pt>
                <c:pt idx="3969">
                  <c:v>7.3963990000000007E-2</c:v>
                </c:pt>
                <c:pt idx="3970">
                  <c:v>8.9299980000000015E-2</c:v>
                </c:pt>
                <c:pt idx="3971">
                  <c:v>2.7438359999999998E-2</c:v>
                </c:pt>
                <c:pt idx="3972">
                  <c:v>2.7485850000000003E-2</c:v>
                </c:pt>
                <c:pt idx="3973">
                  <c:v>3.0746889999999995E-2</c:v>
                </c:pt>
                <c:pt idx="3974">
                  <c:v>1.8886489999999999E-2</c:v>
                </c:pt>
                <c:pt idx="3975">
                  <c:v>4.6213600000000007E-2</c:v>
                </c:pt>
                <c:pt idx="3976">
                  <c:v>5.0499790000000003E-2</c:v>
                </c:pt>
                <c:pt idx="3977">
                  <c:v>5.1225639999999989E-2</c:v>
                </c:pt>
                <c:pt idx="3978">
                  <c:v>8.9599680000000001E-2</c:v>
                </c:pt>
                <c:pt idx="3979">
                  <c:v>0.11824316</c:v>
                </c:pt>
                <c:pt idx="3980">
                  <c:v>0.11305717999999997</c:v>
                </c:pt>
                <c:pt idx="3981">
                  <c:v>0.26155253000000001</c:v>
                </c:pt>
                <c:pt idx="3982">
                  <c:v>0.26035087999999995</c:v>
                </c:pt>
                <c:pt idx="3983">
                  <c:v>0.196156</c:v>
                </c:pt>
                <c:pt idx="3984">
                  <c:v>7.6808800000000024E-2</c:v>
                </c:pt>
                <c:pt idx="3985">
                  <c:v>6.0760889999999998E-2</c:v>
                </c:pt>
                <c:pt idx="3986">
                  <c:v>0.10819037000000001</c:v>
                </c:pt>
                <c:pt idx="3987">
                  <c:v>9.5217189999999993E-2</c:v>
                </c:pt>
                <c:pt idx="3988">
                  <c:v>0.12999952000000001</c:v>
                </c:pt>
                <c:pt idx="3989">
                  <c:v>0.14518953000000001</c:v>
                </c:pt>
                <c:pt idx="3990">
                  <c:v>0.19402084000000003</c:v>
                </c:pt>
                <c:pt idx="3991">
                  <c:v>0.20339102000000006</c:v>
                </c:pt>
                <c:pt idx="3992">
                  <c:v>0.14269432999999995</c:v>
                </c:pt>
                <c:pt idx="3993">
                  <c:v>0.10617084</c:v>
                </c:pt>
                <c:pt idx="3994">
                  <c:v>0.17228899000000006</c:v>
                </c:pt>
                <c:pt idx="3995">
                  <c:v>0.21700420000000001</c:v>
                </c:pt>
                <c:pt idx="3996">
                  <c:v>0.176901</c:v>
                </c:pt>
                <c:pt idx="3997">
                  <c:v>6.3474530000000001E-2</c:v>
                </c:pt>
                <c:pt idx="3998">
                  <c:v>8.8125080000000008E-2</c:v>
                </c:pt>
                <c:pt idx="3999">
                  <c:v>8.8834740000000009E-2</c:v>
                </c:pt>
                <c:pt idx="4000">
                  <c:v>0.15479564000000001</c:v>
                </c:pt>
                <c:pt idx="4001">
                  <c:v>0.23918444</c:v>
                </c:pt>
                <c:pt idx="4002">
                  <c:v>0.19629651999999995</c:v>
                </c:pt>
                <c:pt idx="4003">
                  <c:v>0.17746603999999999</c:v>
                </c:pt>
                <c:pt idx="4004">
                  <c:v>0.187361</c:v>
                </c:pt>
                <c:pt idx="4005">
                  <c:v>0.26878694000000003</c:v>
                </c:pt>
                <c:pt idx="4006">
                  <c:v>0.30154271999999999</c:v>
                </c:pt>
                <c:pt idx="4007">
                  <c:v>0.22890351999999997</c:v>
                </c:pt>
                <c:pt idx="4008">
                  <c:v>0.22987151</c:v>
                </c:pt>
                <c:pt idx="4009">
                  <c:v>0.12575641000000001</c:v>
                </c:pt>
                <c:pt idx="4010">
                  <c:v>1.063656E-2</c:v>
                </c:pt>
                <c:pt idx="4011">
                  <c:v>4.9876439999999994E-2</c:v>
                </c:pt>
                <c:pt idx="4012">
                  <c:v>0.17706877000000001</c:v>
                </c:pt>
                <c:pt idx="4013">
                  <c:v>0.22279994</c:v>
                </c:pt>
                <c:pt idx="4014">
                  <c:v>0.21111233999999995</c:v>
                </c:pt>
                <c:pt idx="4015">
                  <c:v>0.21473395000000001</c:v>
                </c:pt>
                <c:pt idx="4016">
                  <c:v>0.15336602000000005</c:v>
                </c:pt>
                <c:pt idx="4017">
                  <c:v>0.14456655000000002</c:v>
                </c:pt>
                <c:pt idx="4018">
                  <c:v>0.20392678999999997</c:v>
                </c:pt>
                <c:pt idx="4019">
                  <c:v>0.17820810000000001</c:v>
                </c:pt>
                <c:pt idx="4216">
                  <c:v>5.6415999999999992E-3</c:v>
                </c:pt>
                <c:pt idx="4236">
                  <c:v>7.3453580000000004E-2</c:v>
                </c:pt>
                <c:pt idx="4237">
                  <c:v>7.6963759999999978E-2</c:v>
                </c:pt>
                <c:pt idx="4238">
                  <c:v>9.3007670000000001E-2</c:v>
                </c:pt>
                <c:pt idx="4239">
                  <c:v>8.7883139999999998E-2</c:v>
                </c:pt>
                <c:pt idx="4240">
                  <c:v>0.10674418999999999</c:v>
                </c:pt>
                <c:pt idx="4241">
                  <c:v>0.14687125000000001</c:v>
                </c:pt>
                <c:pt idx="4242">
                  <c:v>0.13227431000000001</c:v>
                </c:pt>
                <c:pt idx="4243">
                  <c:v>0.15427109</c:v>
                </c:pt>
                <c:pt idx="4244">
                  <c:v>0.10671193000000002</c:v>
                </c:pt>
                <c:pt idx="4245">
                  <c:v>9.9473379999999986E-2</c:v>
                </c:pt>
                <c:pt idx="4246">
                  <c:v>6.0307240000000005E-2</c:v>
                </c:pt>
                <c:pt idx="4247">
                  <c:v>5.9925029999999997E-2</c:v>
                </c:pt>
                <c:pt idx="4248">
                  <c:v>1.253173E-2</c:v>
                </c:pt>
                <c:pt idx="4249">
                  <c:v>5.4199539999999984E-2</c:v>
                </c:pt>
                <c:pt idx="4250">
                  <c:v>8.4540420000000019E-2</c:v>
                </c:pt>
                <c:pt idx="4251">
                  <c:v>1.3463889999999999E-2</c:v>
                </c:pt>
                <c:pt idx="4252">
                  <c:v>5.6863499999999989E-3</c:v>
                </c:pt>
                <c:pt idx="4253">
                  <c:v>5.5116140000000001E-2</c:v>
                </c:pt>
                <c:pt idx="4254">
                  <c:v>9.7243880000000019E-2</c:v>
                </c:pt>
                <c:pt idx="4255">
                  <c:v>6.7300550000000015E-2</c:v>
                </c:pt>
                <c:pt idx="4256">
                  <c:v>0.14138796999999997</c:v>
                </c:pt>
                <c:pt idx="4257">
                  <c:v>0.14391460999999997</c:v>
                </c:pt>
                <c:pt idx="4258">
                  <c:v>0.10449407999999999</c:v>
                </c:pt>
                <c:pt idx="4259">
                  <c:v>2.248379E-2</c:v>
                </c:pt>
                <c:pt idx="4260">
                  <c:v>2.0261799999999998E-3</c:v>
                </c:pt>
                <c:pt idx="4261">
                  <c:v>2.6329209999999995E-2</c:v>
                </c:pt>
                <c:pt idx="4262">
                  <c:v>1.9364799999999998E-3</c:v>
                </c:pt>
                <c:pt idx="4263">
                  <c:v>1.99635E-3</c:v>
                </c:pt>
                <c:pt idx="4264">
                  <c:v>3.9905780000000002E-2</c:v>
                </c:pt>
                <c:pt idx="4265">
                  <c:v>7.7902290000000013E-2</c:v>
                </c:pt>
                <c:pt idx="4266">
                  <c:v>2.2507079999999999E-2</c:v>
                </c:pt>
                <c:pt idx="4267">
                  <c:v>4.5752560000000005E-2</c:v>
                </c:pt>
                <c:pt idx="4268">
                  <c:v>1.1450330000000002E-2</c:v>
                </c:pt>
                <c:pt idx="4269">
                  <c:v>1.2087130000000001E-2</c:v>
                </c:pt>
                <c:pt idx="4270">
                  <c:v>5.186868E-2</c:v>
                </c:pt>
                <c:pt idx="4271">
                  <c:v>7.8398559999999992E-2</c:v>
                </c:pt>
                <c:pt idx="4272">
                  <c:v>5.8569949999999996E-2</c:v>
                </c:pt>
                <c:pt idx="4273">
                  <c:v>4.3056400000000009E-2</c:v>
                </c:pt>
                <c:pt idx="4274">
                  <c:v>6.0019429999999999E-2</c:v>
                </c:pt>
                <c:pt idx="4275">
                  <c:v>0.10633895</c:v>
                </c:pt>
                <c:pt idx="4276">
                  <c:v>7.3065779999999997E-2</c:v>
                </c:pt>
                <c:pt idx="4277">
                  <c:v>8.1172800000000003E-2</c:v>
                </c:pt>
                <c:pt idx="4278">
                  <c:v>3.8009180000000004E-2</c:v>
                </c:pt>
                <c:pt idx="4279">
                  <c:v>2.80136E-2</c:v>
                </c:pt>
                <c:pt idx="4280">
                  <c:v>2.1717299999999998E-2</c:v>
                </c:pt>
                <c:pt idx="4281">
                  <c:v>2.9428310000000003E-2</c:v>
                </c:pt>
                <c:pt idx="4282">
                  <c:v>1.8061090000000005E-2</c:v>
                </c:pt>
                <c:pt idx="4283">
                  <c:v>5.7095229999999997E-2</c:v>
                </c:pt>
                <c:pt idx="4284">
                  <c:v>5.0090469999999991E-2</c:v>
                </c:pt>
                <c:pt idx="4285">
                  <c:v>8.3690810000000018E-2</c:v>
                </c:pt>
                <c:pt idx="4286">
                  <c:v>0.11187356</c:v>
                </c:pt>
                <c:pt idx="4287">
                  <c:v>3.9254670000000005E-2</c:v>
                </c:pt>
                <c:pt idx="4288">
                  <c:v>2.9169259999999995E-2</c:v>
                </c:pt>
                <c:pt idx="4289">
                  <c:v>8.2953839999999987E-2</c:v>
                </c:pt>
                <c:pt idx="4290">
                  <c:v>5.6871809999999995E-2</c:v>
                </c:pt>
                <c:pt idx="4291">
                  <c:v>7.1122479999999988E-2</c:v>
                </c:pt>
                <c:pt idx="4292">
                  <c:v>1.8222259999999997E-2</c:v>
                </c:pt>
                <c:pt idx="4293">
                  <c:v>2.3521359999999995E-2</c:v>
                </c:pt>
                <c:pt idx="4294">
                  <c:v>6.5223800000000004E-3</c:v>
                </c:pt>
                <c:pt idx="4295">
                  <c:v>7.8627500000000017E-3</c:v>
                </c:pt>
                <c:pt idx="4296">
                  <c:v>3.49045E-3</c:v>
                </c:pt>
                <c:pt idx="4297">
                  <c:v>4.0980960000000004E-2</c:v>
                </c:pt>
                <c:pt idx="4298">
                  <c:v>1.1416969999999999E-2</c:v>
                </c:pt>
                <c:pt idx="4299">
                  <c:v>2.3993480000000005E-2</c:v>
                </c:pt>
                <c:pt idx="4300">
                  <c:v>8.9221039999999988E-2</c:v>
                </c:pt>
                <c:pt idx="4301">
                  <c:v>9.6141179999999979E-2</c:v>
                </c:pt>
                <c:pt idx="4302">
                  <c:v>9.7483839999999988E-2</c:v>
                </c:pt>
                <c:pt idx="4303">
                  <c:v>4.7327290000000001E-2</c:v>
                </c:pt>
                <c:pt idx="4304">
                  <c:v>3.4267300000000002E-3</c:v>
                </c:pt>
                <c:pt idx="4305">
                  <c:v>8.0215100000000011E-2</c:v>
                </c:pt>
                <c:pt idx="4306">
                  <c:v>0.13034156</c:v>
                </c:pt>
                <c:pt idx="4307">
                  <c:v>9.1966809999999996E-2</c:v>
                </c:pt>
                <c:pt idx="4308">
                  <c:v>7.7081040000000003E-2</c:v>
                </c:pt>
                <c:pt idx="4309">
                  <c:v>2.8081679999999998E-2</c:v>
                </c:pt>
                <c:pt idx="4310">
                  <c:v>1.262579E-2</c:v>
                </c:pt>
                <c:pt idx="4311">
                  <c:v>3.2466550000000004E-2</c:v>
                </c:pt>
                <c:pt idx="4312">
                  <c:v>1.8574939999999998E-2</c:v>
                </c:pt>
                <c:pt idx="4313">
                  <c:v>5.7323530000000004E-2</c:v>
                </c:pt>
                <c:pt idx="4314">
                  <c:v>4.5431869999999999E-2</c:v>
                </c:pt>
                <c:pt idx="4315">
                  <c:v>2.3966349999999997E-2</c:v>
                </c:pt>
                <c:pt idx="4316">
                  <c:v>8.4661370000000014E-2</c:v>
                </c:pt>
                <c:pt idx="4317">
                  <c:v>7.4761900000000006E-2</c:v>
                </c:pt>
                <c:pt idx="4318">
                  <c:v>8.0299290000000009E-2</c:v>
                </c:pt>
                <c:pt idx="4319">
                  <c:v>3.1494609999999999E-2</c:v>
                </c:pt>
                <c:pt idx="4320">
                  <c:v>2.0544270000000003E-2</c:v>
                </c:pt>
                <c:pt idx="4321">
                  <c:v>2.4030599999999998E-3</c:v>
                </c:pt>
                <c:pt idx="4322">
                  <c:v>3.4309899999999992E-3</c:v>
                </c:pt>
                <c:pt idx="4323">
                  <c:v>4.3983699999999995E-3</c:v>
                </c:pt>
                <c:pt idx="4324">
                  <c:v>1.4074039999999999E-2</c:v>
                </c:pt>
                <c:pt idx="4325">
                  <c:v>7.389975E-2</c:v>
                </c:pt>
                <c:pt idx="4326">
                  <c:v>8.0594440000000003E-2</c:v>
                </c:pt>
                <c:pt idx="4327">
                  <c:v>7.09584E-3</c:v>
                </c:pt>
                <c:pt idx="4328">
                  <c:v>4.3541500000000002E-3</c:v>
                </c:pt>
                <c:pt idx="4329">
                  <c:v>1.8309599999999997E-3</c:v>
                </c:pt>
                <c:pt idx="4330">
                  <c:v>1.703936E-2</c:v>
                </c:pt>
                <c:pt idx="4331">
                  <c:v>1.1529530000000001E-2</c:v>
                </c:pt>
                <c:pt idx="4332">
                  <c:v>4.6234700000000011E-3</c:v>
                </c:pt>
                <c:pt idx="4333">
                  <c:v>1.4474000000000002E-3</c:v>
                </c:pt>
                <c:pt idx="4334">
                  <c:v>2.2549280000000001E-2</c:v>
                </c:pt>
                <c:pt idx="4335">
                  <c:v>6.1779399999999998E-3</c:v>
                </c:pt>
                <c:pt idx="4336">
                  <c:v>2.0487280000000004E-2</c:v>
                </c:pt>
                <c:pt idx="4337">
                  <c:v>3.2485E-2</c:v>
                </c:pt>
                <c:pt idx="4338">
                  <c:v>5.3396400000000005E-3</c:v>
                </c:pt>
                <c:pt idx="4339">
                  <c:v>2.7595799999999998E-3</c:v>
                </c:pt>
                <c:pt idx="4340">
                  <c:v>2.3437909999999999E-2</c:v>
                </c:pt>
                <c:pt idx="4341">
                  <c:v>8.4528689999999976E-2</c:v>
                </c:pt>
                <c:pt idx="4342">
                  <c:v>6.3257249999999987E-2</c:v>
                </c:pt>
                <c:pt idx="4343">
                  <c:v>2.6372220000000002E-2</c:v>
                </c:pt>
                <c:pt idx="4344">
                  <c:v>5.2010829999999994E-2</c:v>
                </c:pt>
                <c:pt idx="4345">
                  <c:v>0.10362223999999999</c:v>
                </c:pt>
                <c:pt idx="4346">
                  <c:v>0.10350685999999999</c:v>
                </c:pt>
                <c:pt idx="4347">
                  <c:v>9.7933339999999966E-2</c:v>
                </c:pt>
                <c:pt idx="4348">
                  <c:v>9.1963860000000008E-2</c:v>
                </c:pt>
                <c:pt idx="4349">
                  <c:v>9.631171999999999E-2</c:v>
                </c:pt>
                <c:pt idx="4350">
                  <c:v>0.12772739999999999</c:v>
                </c:pt>
                <c:pt idx="4351">
                  <c:v>0.12696588</c:v>
                </c:pt>
                <c:pt idx="4352">
                  <c:v>7.5054260000000012E-2</c:v>
                </c:pt>
                <c:pt idx="4353">
                  <c:v>0.10972532</c:v>
                </c:pt>
                <c:pt idx="4354">
                  <c:v>0.12435088000000001</c:v>
                </c:pt>
                <c:pt idx="4355">
                  <c:v>0.11384164999999999</c:v>
                </c:pt>
                <c:pt idx="4356">
                  <c:v>0.10177212000000001</c:v>
                </c:pt>
                <c:pt idx="4357">
                  <c:v>8.029217000000001E-2</c:v>
                </c:pt>
                <c:pt idx="4358">
                  <c:v>6.2789810000000001E-2</c:v>
                </c:pt>
                <c:pt idx="4359">
                  <c:v>8.6114759999999999E-2</c:v>
                </c:pt>
                <c:pt idx="4360">
                  <c:v>0.10356294000000001</c:v>
                </c:pt>
                <c:pt idx="4361">
                  <c:v>0.10635501000000001</c:v>
                </c:pt>
                <c:pt idx="4362">
                  <c:v>7.9550049999999997E-2</c:v>
                </c:pt>
                <c:pt idx="4363">
                  <c:v>9.3239899999999973E-2</c:v>
                </c:pt>
                <c:pt idx="4364">
                  <c:v>0.14027486999999997</c:v>
                </c:pt>
                <c:pt idx="4365">
                  <c:v>0.12513832999999999</c:v>
                </c:pt>
                <c:pt idx="4366">
                  <c:v>0.11756390999999998</c:v>
                </c:pt>
                <c:pt idx="4367">
                  <c:v>0.12137615</c:v>
                </c:pt>
                <c:pt idx="4368">
                  <c:v>0.14866568999999996</c:v>
                </c:pt>
                <c:pt idx="4369">
                  <c:v>0.18595816999999998</c:v>
                </c:pt>
                <c:pt idx="4370">
                  <c:v>0.15242578000000001</c:v>
                </c:pt>
                <c:pt idx="4371">
                  <c:v>0.12356368000000001</c:v>
                </c:pt>
                <c:pt idx="4372">
                  <c:v>0.15076081</c:v>
                </c:pt>
                <c:pt idx="4373">
                  <c:v>0.14172414000000003</c:v>
                </c:pt>
                <c:pt idx="4374">
                  <c:v>0.14095291000000001</c:v>
                </c:pt>
                <c:pt idx="4375">
                  <c:v>0.14522071</c:v>
                </c:pt>
                <c:pt idx="4376">
                  <c:v>9.8628030000000005E-2</c:v>
                </c:pt>
                <c:pt idx="4377">
                  <c:v>1.7947390000000004E-2</c:v>
                </c:pt>
                <c:pt idx="4378">
                  <c:v>6.6386319999999999E-2</c:v>
                </c:pt>
                <c:pt idx="4379">
                  <c:v>8.9046119999999993E-2</c:v>
                </c:pt>
                <c:pt idx="4380">
                  <c:v>7.5612560000000009E-2</c:v>
                </c:pt>
                <c:pt idx="4381">
                  <c:v>9.4601309999999994E-2</c:v>
                </c:pt>
                <c:pt idx="4382">
                  <c:v>0.12617843000000001</c:v>
                </c:pt>
                <c:pt idx="4383">
                  <c:v>0.14923054000000005</c:v>
                </c:pt>
                <c:pt idx="4384">
                  <c:v>0.20242109999999996</c:v>
                </c:pt>
                <c:pt idx="4385">
                  <c:v>0.13320244999999997</c:v>
                </c:pt>
                <c:pt idx="4386">
                  <c:v>8.2480789999999998E-2</c:v>
                </c:pt>
                <c:pt idx="4387">
                  <c:v>0.11811226000000001</c:v>
                </c:pt>
                <c:pt idx="4388">
                  <c:v>8.0356279999999988E-2</c:v>
                </c:pt>
                <c:pt idx="4389">
                  <c:v>9.0202959999999999E-2</c:v>
                </c:pt>
                <c:pt idx="4390">
                  <c:v>0.10237856000000001</c:v>
                </c:pt>
                <c:pt idx="4391">
                  <c:v>0.12350878999999998</c:v>
                </c:pt>
                <c:pt idx="4392">
                  <c:v>0.15697464999999999</c:v>
                </c:pt>
                <c:pt idx="4393">
                  <c:v>0.20522483999999999</c:v>
                </c:pt>
                <c:pt idx="4394">
                  <c:v>0.19382996999999996</c:v>
                </c:pt>
                <c:pt idx="4395">
                  <c:v>9.4442129999999999E-2</c:v>
                </c:pt>
                <c:pt idx="4396">
                  <c:v>0.10620618999999999</c:v>
                </c:pt>
                <c:pt idx="4397">
                  <c:v>0.13832927999999997</c:v>
                </c:pt>
                <c:pt idx="4398">
                  <c:v>0.12636649999999999</c:v>
                </c:pt>
                <c:pt idx="4399">
                  <c:v>0.16469742000000004</c:v>
                </c:pt>
                <c:pt idx="4400">
                  <c:v>0.15213307999999998</c:v>
                </c:pt>
                <c:pt idx="4401">
                  <c:v>0.16670784000000002</c:v>
                </c:pt>
                <c:pt idx="4402">
                  <c:v>0.15657303</c:v>
                </c:pt>
                <c:pt idx="4403">
                  <c:v>8.9838229999999991E-2</c:v>
                </c:pt>
                <c:pt idx="4404">
                  <c:v>0.11055587000000001</c:v>
                </c:pt>
                <c:pt idx="4405">
                  <c:v>0.12168981999999999</c:v>
                </c:pt>
                <c:pt idx="4406">
                  <c:v>0.16273151999999996</c:v>
                </c:pt>
                <c:pt idx="4407">
                  <c:v>0.13115551</c:v>
                </c:pt>
                <c:pt idx="4408">
                  <c:v>0.15747602000000002</c:v>
                </c:pt>
                <c:pt idx="4409">
                  <c:v>0.14979932999999998</c:v>
                </c:pt>
                <c:pt idx="4410">
                  <c:v>0.16835351000000004</c:v>
                </c:pt>
                <c:pt idx="4411">
                  <c:v>0.12411960000000001</c:v>
                </c:pt>
                <c:pt idx="4412">
                  <c:v>0.18212215000000001</c:v>
                </c:pt>
                <c:pt idx="4413">
                  <c:v>0.23260768000000001</c:v>
                </c:pt>
                <c:pt idx="4414">
                  <c:v>0.18154165000000003</c:v>
                </c:pt>
                <c:pt idx="4415">
                  <c:v>0.13460496</c:v>
                </c:pt>
                <c:pt idx="4416">
                  <c:v>0.15196441000000002</c:v>
                </c:pt>
                <c:pt idx="4417">
                  <c:v>0.16645065999999997</c:v>
                </c:pt>
                <c:pt idx="4418">
                  <c:v>0.22014702999999994</c:v>
                </c:pt>
                <c:pt idx="4419">
                  <c:v>0.24668245999999999</c:v>
                </c:pt>
                <c:pt idx="4420">
                  <c:v>0.18702690999999999</c:v>
                </c:pt>
                <c:pt idx="4421">
                  <c:v>0.22333649</c:v>
                </c:pt>
                <c:pt idx="4422">
                  <c:v>0.18055673999999999</c:v>
                </c:pt>
                <c:pt idx="4423">
                  <c:v>0.20025226999999998</c:v>
                </c:pt>
                <c:pt idx="4424">
                  <c:v>0.18787382</c:v>
                </c:pt>
                <c:pt idx="4425">
                  <c:v>0.21510170000000003</c:v>
                </c:pt>
                <c:pt idx="4426">
                  <c:v>0.16467297</c:v>
                </c:pt>
                <c:pt idx="4427">
                  <c:v>0.18691692999999998</c:v>
                </c:pt>
                <c:pt idx="4428">
                  <c:v>0.15661276999999998</c:v>
                </c:pt>
                <c:pt idx="4429">
                  <c:v>0.20146311000000003</c:v>
                </c:pt>
                <c:pt idx="4430">
                  <c:v>0.22965469999999996</c:v>
                </c:pt>
                <c:pt idx="4431">
                  <c:v>0.21748611000000001</c:v>
                </c:pt>
                <c:pt idx="4432">
                  <c:v>0.18892826999999998</c:v>
                </c:pt>
                <c:pt idx="4433">
                  <c:v>0.17938928000000007</c:v>
                </c:pt>
                <c:pt idx="4434">
                  <c:v>0.15560740999999997</c:v>
                </c:pt>
                <c:pt idx="4435">
                  <c:v>0.15466141999999999</c:v>
                </c:pt>
                <c:pt idx="4436">
                  <c:v>0.17093971000000002</c:v>
                </c:pt>
                <c:pt idx="4437">
                  <c:v>0.27482836999999999</c:v>
                </c:pt>
                <c:pt idx="4438">
                  <c:v>0.29314110000000004</c:v>
                </c:pt>
                <c:pt idx="4439">
                  <c:v>0.29899871</c:v>
                </c:pt>
                <c:pt idx="4440">
                  <c:v>0.25440344999999998</c:v>
                </c:pt>
                <c:pt idx="4441">
                  <c:v>0.25916713999999996</c:v>
                </c:pt>
                <c:pt idx="4442">
                  <c:v>0.23711360000000004</c:v>
                </c:pt>
                <c:pt idx="4443">
                  <c:v>0.17595875</c:v>
                </c:pt>
                <c:pt idx="4444">
                  <c:v>0.19085297000000001</c:v>
                </c:pt>
                <c:pt idx="4445">
                  <c:v>0.14966088</c:v>
                </c:pt>
                <c:pt idx="4446">
                  <c:v>0.15381265999999999</c:v>
                </c:pt>
                <c:pt idx="4447">
                  <c:v>0.13487195000000002</c:v>
                </c:pt>
                <c:pt idx="4448">
                  <c:v>0.20343807999999997</c:v>
                </c:pt>
                <c:pt idx="4449">
                  <c:v>0.21196392999999999</c:v>
                </c:pt>
                <c:pt idx="4450">
                  <c:v>0.18547995999999997</c:v>
                </c:pt>
                <c:pt idx="4451">
                  <c:v>0.16632005999999996</c:v>
                </c:pt>
                <c:pt idx="4452">
                  <c:v>0.15503592999999999</c:v>
                </c:pt>
                <c:pt idx="4453">
                  <c:v>0.12269461999999999</c:v>
                </c:pt>
                <c:pt idx="4454">
                  <c:v>0.13631946</c:v>
                </c:pt>
                <c:pt idx="4455">
                  <c:v>0.17265416</c:v>
                </c:pt>
                <c:pt idx="4456">
                  <c:v>0.18402973</c:v>
                </c:pt>
                <c:pt idx="4457">
                  <c:v>0.19702342</c:v>
                </c:pt>
                <c:pt idx="4458">
                  <c:v>0.21364138999999999</c:v>
                </c:pt>
                <c:pt idx="4459">
                  <c:v>0.20424846999999996</c:v>
                </c:pt>
                <c:pt idx="4460">
                  <c:v>0.15844128999999998</c:v>
                </c:pt>
                <c:pt idx="4461">
                  <c:v>0.14319403</c:v>
                </c:pt>
                <c:pt idx="4462">
                  <c:v>0.19013662999999997</c:v>
                </c:pt>
                <c:pt idx="4463">
                  <c:v>0.17934265999999999</c:v>
                </c:pt>
                <c:pt idx="4464">
                  <c:v>0.15385640999999997</c:v>
                </c:pt>
                <c:pt idx="4465">
                  <c:v>0.19339138</c:v>
                </c:pt>
                <c:pt idx="4466">
                  <c:v>0.25679726999999997</c:v>
                </c:pt>
                <c:pt idx="4467">
                  <c:v>0.28175440000000002</c:v>
                </c:pt>
                <c:pt idx="4468">
                  <c:v>0.27477274000000002</c:v>
                </c:pt>
                <c:pt idx="4469">
                  <c:v>0.28860623000000002</c:v>
                </c:pt>
                <c:pt idx="4470">
                  <c:v>0.27964120000000003</c:v>
                </c:pt>
                <c:pt idx="4471">
                  <c:v>0.31725163999999995</c:v>
                </c:pt>
                <c:pt idx="4472">
                  <c:v>0.30442730000000007</c:v>
                </c:pt>
                <c:pt idx="4473">
                  <c:v>0.2728391</c:v>
                </c:pt>
                <c:pt idx="4474">
                  <c:v>0.24666183000000003</c:v>
                </c:pt>
                <c:pt idx="4475">
                  <c:v>0.24779209000000002</c:v>
                </c:pt>
                <c:pt idx="4476">
                  <c:v>0.22142743000000001</c:v>
                </c:pt>
                <c:pt idx="4477">
                  <c:v>0.20508932000000002</c:v>
                </c:pt>
                <c:pt idx="4478">
                  <c:v>0.20065413000000001</c:v>
                </c:pt>
                <c:pt idx="4479">
                  <c:v>0.18437935999999999</c:v>
                </c:pt>
                <c:pt idx="4480">
                  <c:v>0.19408249</c:v>
                </c:pt>
                <c:pt idx="4481">
                  <c:v>0.17973146999999998</c:v>
                </c:pt>
                <c:pt idx="4482">
                  <c:v>0.20280231000000001</c:v>
                </c:pt>
                <c:pt idx="4483">
                  <c:v>0.21743485000000001</c:v>
                </c:pt>
                <c:pt idx="4484">
                  <c:v>0.16925500999999998</c:v>
                </c:pt>
                <c:pt idx="4485">
                  <c:v>0.16497559000000001</c:v>
                </c:pt>
                <c:pt idx="4486">
                  <c:v>0.17663666</c:v>
                </c:pt>
                <c:pt idx="4487">
                  <c:v>0.21197120999999999</c:v>
                </c:pt>
                <c:pt idx="4488">
                  <c:v>0.21307819</c:v>
                </c:pt>
                <c:pt idx="4489">
                  <c:v>0.22795401999999998</c:v>
                </c:pt>
                <c:pt idx="4490">
                  <c:v>0.21147247999999999</c:v>
                </c:pt>
                <c:pt idx="4491">
                  <c:v>0.27150983999999995</c:v>
                </c:pt>
                <c:pt idx="4492">
                  <c:v>0.28522944000000006</c:v>
                </c:pt>
                <c:pt idx="4493">
                  <c:v>0.26541837000000001</c:v>
                </c:pt>
                <c:pt idx="4494">
                  <c:v>0.25829516000000002</c:v>
                </c:pt>
                <c:pt idx="4495">
                  <c:v>0.26177384000000004</c:v>
                </c:pt>
                <c:pt idx="4496">
                  <c:v>0.24311657</c:v>
                </c:pt>
                <c:pt idx="4497">
                  <c:v>0.24188676000000001</c:v>
                </c:pt>
                <c:pt idx="4498">
                  <c:v>0.21342243999999996</c:v>
                </c:pt>
                <c:pt idx="4499">
                  <c:v>0.17945242999999997</c:v>
                </c:pt>
                <c:pt idx="4500">
                  <c:v>0.11135166999999999</c:v>
                </c:pt>
                <c:pt idx="4501">
                  <c:v>0.11487511</c:v>
                </c:pt>
                <c:pt idx="4502">
                  <c:v>0.14520377000000001</c:v>
                </c:pt>
                <c:pt idx="4503">
                  <c:v>0.12159814999999999</c:v>
                </c:pt>
                <c:pt idx="4504">
                  <c:v>0.14930026999999998</c:v>
                </c:pt>
                <c:pt idx="4505">
                  <c:v>0.17707247000000001</c:v>
                </c:pt>
                <c:pt idx="4506">
                  <c:v>0.15577363999999999</c:v>
                </c:pt>
                <c:pt idx="4507">
                  <c:v>0.17170404000000003</c:v>
                </c:pt>
                <c:pt idx="4508">
                  <c:v>0.17688318999999997</c:v>
                </c:pt>
                <c:pt idx="4509">
                  <c:v>0.17670926000000001</c:v>
                </c:pt>
                <c:pt idx="4510">
                  <c:v>0.23339624000000003</c:v>
                </c:pt>
                <c:pt idx="4511">
                  <c:v>0.24539714999999995</c:v>
                </c:pt>
                <c:pt idx="4512">
                  <c:v>0.25488201999999999</c:v>
                </c:pt>
                <c:pt idx="4513">
                  <c:v>0.24649695000000002</c:v>
                </c:pt>
                <c:pt idx="4514">
                  <c:v>0.29942808000000004</c:v>
                </c:pt>
                <c:pt idx="4515">
                  <c:v>0.26705590999999995</c:v>
                </c:pt>
                <c:pt idx="4516">
                  <c:v>0.26538420000000001</c:v>
                </c:pt>
                <c:pt idx="4517">
                  <c:v>0.24027488</c:v>
                </c:pt>
                <c:pt idx="4518">
                  <c:v>0.25850550000000005</c:v>
                </c:pt>
                <c:pt idx="4519">
                  <c:v>0.23686579000000005</c:v>
                </c:pt>
                <c:pt idx="4520">
                  <c:v>0.19605512</c:v>
                </c:pt>
                <c:pt idx="4521">
                  <c:v>0.17512794000000001</c:v>
                </c:pt>
                <c:pt idx="4522">
                  <c:v>0.24107192000000002</c:v>
                </c:pt>
                <c:pt idx="4523">
                  <c:v>0.30676829000000005</c:v>
                </c:pt>
                <c:pt idx="4524">
                  <c:v>0.31448914</c:v>
                </c:pt>
                <c:pt idx="4525">
                  <c:v>0.28760928000000002</c:v>
                </c:pt>
                <c:pt idx="4526">
                  <c:v>0.25678245</c:v>
                </c:pt>
                <c:pt idx="4527">
                  <c:v>0.31615708999999992</c:v>
                </c:pt>
                <c:pt idx="4528">
                  <c:v>0.25386919000000002</c:v>
                </c:pt>
                <c:pt idx="4529">
                  <c:v>0.15838633000000002</c:v>
                </c:pt>
                <c:pt idx="4530">
                  <c:v>0.17461432999999998</c:v>
                </c:pt>
                <c:pt idx="4531">
                  <c:v>0.17012068999999999</c:v>
                </c:pt>
                <c:pt idx="4532">
                  <c:v>0.22643031999999999</c:v>
                </c:pt>
                <c:pt idx="4533">
                  <c:v>0.23803362</c:v>
                </c:pt>
                <c:pt idx="4534">
                  <c:v>0.19317507999999997</c:v>
                </c:pt>
                <c:pt idx="4535">
                  <c:v>0.19367663000000002</c:v>
                </c:pt>
                <c:pt idx="4536">
                  <c:v>0.20484189000000003</c:v>
                </c:pt>
                <c:pt idx="4537">
                  <c:v>0.23890179000000003</c:v>
                </c:pt>
                <c:pt idx="4538">
                  <c:v>0.25282625000000003</c:v>
                </c:pt>
                <c:pt idx="4539">
                  <c:v>0.23089888000000003</c:v>
                </c:pt>
                <c:pt idx="4540">
                  <c:v>0.22538967999999998</c:v>
                </c:pt>
                <c:pt idx="4541">
                  <c:v>0.17131977000000001</c:v>
                </c:pt>
                <c:pt idx="4542">
                  <c:v>0.19439516000000001</c:v>
                </c:pt>
                <c:pt idx="4543">
                  <c:v>0.14773402000000002</c:v>
                </c:pt>
                <c:pt idx="4544">
                  <c:v>0.18596868</c:v>
                </c:pt>
                <c:pt idx="4545">
                  <c:v>0.22729297000000001</c:v>
                </c:pt>
                <c:pt idx="4546">
                  <c:v>0.23317902000000004</c:v>
                </c:pt>
                <c:pt idx="4547">
                  <c:v>0.22217037999999995</c:v>
                </c:pt>
                <c:pt idx="4548">
                  <c:v>0.20196084</c:v>
                </c:pt>
                <c:pt idx="4549">
                  <c:v>0.15885327999999999</c:v>
                </c:pt>
                <c:pt idx="4550">
                  <c:v>0.21151178000000001</c:v>
                </c:pt>
                <c:pt idx="4551">
                  <c:v>0.15212500000000001</c:v>
                </c:pt>
                <c:pt idx="4552">
                  <c:v>0.24371643999999998</c:v>
                </c:pt>
                <c:pt idx="4553">
                  <c:v>0.27972276000000001</c:v>
                </c:pt>
                <c:pt idx="4554">
                  <c:v>0.26226796999999996</c:v>
                </c:pt>
                <c:pt idx="4555">
                  <c:v>0.18307554000000001</c:v>
                </c:pt>
                <c:pt idx="4556">
                  <c:v>0.16920711000000002</c:v>
                </c:pt>
                <c:pt idx="4557">
                  <c:v>0.16451352</c:v>
                </c:pt>
                <c:pt idx="4558">
                  <c:v>0.16962526</c:v>
                </c:pt>
                <c:pt idx="4559">
                  <c:v>7.5603189999999987E-2</c:v>
                </c:pt>
                <c:pt idx="4560">
                  <c:v>0.10940838999999999</c:v>
                </c:pt>
                <c:pt idx="4561">
                  <c:v>0.20116021000000003</c:v>
                </c:pt>
                <c:pt idx="4562">
                  <c:v>0.24672080999999996</c:v>
                </c:pt>
                <c:pt idx="4563">
                  <c:v>0.2554167</c:v>
                </c:pt>
                <c:pt idx="4564">
                  <c:v>0.15629256</c:v>
                </c:pt>
                <c:pt idx="4565">
                  <c:v>0.16888280999999999</c:v>
                </c:pt>
                <c:pt idx="4566">
                  <c:v>2.8475810000000001E-2</c:v>
                </c:pt>
                <c:pt idx="4567">
                  <c:v>9.4404290000000002E-2</c:v>
                </c:pt>
                <c:pt idx="4568">
                  <c:v>0.22704948</c:v>
                </c:pt>
                <c:pt idx="4569">
                  <c:v>0.25855718</c:v>
                </c:pt>
                <c:pt idx="4570">
                  <c:v>0.26433308999999999</c:v>
                </c:pt>
                <c:pt idx="4571">
                  <c:v>0.32049604000000004</c:v>
                </c:pt>
                <c:pt idx="4572">
                  <c:v>0.25827638999999997</c:v>
                </c:pt>
                <c:pt idx="4573">
                  <c:v>0.24776941</c:v>
                </c:pt>
                <c:pt idx="4574">
                  <c:v>0.23619491999999995</c:v>
                </c:pt>
                <c:pt idx="4575">
                  <c:v>0.25821748</c:v>
                </c:pt>
                <c:pt idx="4576">
                  <c:v>0.29860317999999997</c:v>
                </c:pt>
                <c:pt idx="4577">
                  <c:v>0.21745821999999998</c:v>
                </c:pt>
                <c:pt idx="4578">
                  <c:v>0.21769766999999998</c:v>
                </c:pt>
                <c:pt idx="4579">
                  <c:v>0.26619545</c:v>
                </c:pt>
                <c:pt idx="4580">
                  <c:v>0.28289262999999998</c:v>
                </c:pt>
                <c:pt idx="4581">
                  <c:v>0.27086952999999991</c:v>
                </c:pt>
                <c:pt idx="4582">
                  <c:v>0.23919066000000003</c:v>
                </c:pt>
                <c:pt idx="4583">
                  <c:v>0.17330128</c:v>
                </c:pt>
                <c:pt idx="4585">
                  <c:v>7.4771089999999998E-2</c:v>
                </c:pt>
                <c:pt idx="4586">
                  <c:v>0.28520868999999999</c:v>
                </c:pt>
                <c:pt idx="4587">
                  <c:v>0.21049632000000001</c:v>
                </c:pt>
                <c:pt idx="4588">
                  <c:v>1.9061950000000001E-2</c:v>
                </c:pt>
                <c:pt idx="4589">
                  <c:v>4.7061740000000005E-2</c:v>
                </c:pt>
                <c:pt idx="4590">
                  <c:v>0.12959910999999999</c:v>
                </c:pt>
                <c:pt idx="4591">
                  <c:v>0.16573966000000004</c:v>
                </c:pt>
                <c:pt idx="4592">
                  <c:v>0.21880953</c:v>
                </c:pt>
                <c:pt idx="4593">
                  <c:v>0.21272197000000001</c:v>
                </c:pt>
                <c:pt idx="4594">
                  <c:v>0.27078762000000001</c:v>
                </c:pt>
                <c:pt idx="4595">
                  <c:v>0.29477862000000005</c:v>
                </c:pt>
                <c:pt idx="4596">
                  <c:v>0.24230237999999998</c:v>
                </c:pt>
                <c:pt idx="4597">
                  <c:v>0.14538724000000003</c:v>
                </c:pt>
                <c:pt idx="4598">
                  <c:v>5.2651910000000003E-2</c:v>
                </c:pt>
                <c:pt idx="4599">
                  <c:v>0.21644109000000003</c:v>
                </c:pt>
                <c:pt idx="4600">
                  <c:v>0.26442390000000005</c:v>
                </c:pt>
                <c:pt idx="4601">
                  <c:v>0.23085301999999996</c:v>
                </c:pt>
                <c:pt idx="4602">
                  <c:v>0.17778774</c:v>
                </c:pt>
                <c:pt idx="4603">
                  <c:v>0.16022475000000003</c:v>
                </c:pt>
                <c:pt idx="4604">
                  <c:v>0.24425254000000002</c:v>
                </c:pt>
                <c:pt idx="4605">
                  <c:v>8.7275300000000014E-2</c:v>
                </c:pt>
                <c:pt idx="4606">
                  <c:v>0.10021945</c:v>
                </c:pt>
                <c:pt idx="4607">
                  <c:v>0.13397532999999998</c:v>
                </c:pt>
                <c:pt idx="4608">
                  <c:v>4.1950889999999991E-2</c:v>
                </c:pt>
                <c:pt idx="4609">
                  <c:v>3.7363580000000007E-2</c:v>
                </c:pt>
                <c:pt idx="4610">
                  <c:v>2.7757340000000002E-2</c:v>
                </c:pt>
                <c:pt idx="4611">
                  <c:v>0.12000057</c:v>
                </c:pt>
                <c:pt idx="4612">
                  <c:v>0.18930601999999999</c:v>
                </c:pt>
                <c:pt idx="4613">
                  <c:v>0.18200202999999998</c:v>
                </c:pt>
                <c:pt idx="4614">
                  <c:v>2.6519569999999996E-2</c:v>
                </c:pt>
                <c:pt idx="4615">
                  <c:v>0.14461224</c:v>
                </c:pt>
                <c:pt idx="4616">
                  <c:v>0.20514452999999996</c:v>
                </c:pt>
                <c:pt idx="4617">
                  <c:v>0.20010349999999996</c:v>
                </c:pt>
                <c:pt idx="4618">
                  <c:v>0.12049863</c:v>
                </c:pt>
                <c:pt idx="4619">
                  <c:v>8.7104200000000017E-3</c:v>
                </c:pt>
                <c:pt idx="4620">
                  <c:v>1.6974659999999999E-2</c:v>
                </c:pt>
                <c:pt idx="4621">
                  <c:v>0.12407956999999999</c:v>
                </c:pt>
                <c:pt idx="4622">
                  <c:v>0.20686782999999997</c:v>
                </c:pt>
                <c:pt idx="4623">
                  <c:v>0.21428407999999999</c:v>
                </c:pt>
                <c:pt idx="4624">
                  <c:v>0.18690809999999997</c:v>
                </c:pt>
                <c:pt idx="4625">
                  <c:v>3.4411120000000003E-2</c:v>
                </c:pt>
                <c:pt idx="4626">
                  <c:v>6.9893040000000003E-2</c:v>
                </c:pt>
                <c:pt idx="4627">
                  <c:v>0.13172982</c:v>
                </c:pt>
                <c:pt idx="4628">
                  <c:v>0.19796356999999998</c:v>
                </c:pt>
                <c:pt idx="4629">
                  <c:v>0.16527923999999999</c:v>
                </c:pt>
                <c:pt idx="4630">
                  <c:v>0.10585951999999998</c:v>
                </c:pt>
                <c:pt idx="4631">
                  <c:v>0.14272943999999999</c:v>
                </c:pt>
                <c:pt idx="4632">
                  <c:v>2.0551740000000002E-2</c:v>
                </c:pt>
                <c:pt idx="4633">
                  <c:v>8.9966930000000014E-2</c:v>
                </c:pt>
                <c:pt idx="4634">
                  <c:v>0.15420342000000001</c:v>
                </c:pt>
                <c:pt idx="4635">
                  <c:v>0.21452526000000002</c:v>
                </c:pt>
                <c:pt idx="4636">
                  <c:v>0.24736988999999998</c:v>
                </c:pt>
                <c:pt idx="4637">
                  <c:v>0.17569936999999999</c:v>
                </c:pt>
                <c:pt idx="4638">
                  <c:v>0.14181251</c:v>
                </c:pt>
                <c:pt idx="4639">
                  <c:v>9.8065450000000012E-2</c:v>
                </c:pt>
                <c:pt idx="4640">
                  <c:v>0.11165373000000001</c:v>
                </c:pt>
                <c:pt idx="4641">
                  <c:v>0.14903647</c:v>
                </c:pt>
                <c:pt idx="4642">
                  <c:v>0.21742476999999999</c:v>
                </c:pt>
                <c:pt idx="4643">
                  <c:v>0.17579469</c:v>
                </c:pt>
                <c:pt idx="4644">
                  <c:v>0.11315029999999998</c:v>
                </c:pt>
                <c:pt idx="4645">
                  <c:v>0.10076475</c:v>
                </c:pt>
                <c:pt idx="4646">
                  <c:v>8.9631260000000004E-2</c:v>
                </c:pt>
                <c:pt idx="4647">
                  <c:v>0.11276766000000001</c:v>
                </c:pt>
                <c:pt idx="4648">
                  <c:v>7.6599699999999993E-2</c:v>
                </c:pt>
                <c:pt idx="4649">
                  <c:v>0.12267407</c:v>
                </c:pt>
                <c:pt idx="4650">
                  <c:v>0.15554764999999998</c:v>
                </c:pt>
                <c:pt idx="4651">
                  <c:v>0.16181703999999997</c:v>
                </c:pt>
                <c:pt idx="4652">
                  <c:v>0.15471477</c:v>
                </c:pt>
                <c:pt idx="4653">
                  <c:v>0.11132164</c:v>
                </c:pt>
                <c:pt idx="4654">
                  <c:v>1.6761169999999999E-2</c:v>
                </c:pt>
                <c:pt idx="4655">
                  <c:v>3.0096760000000004E-2</c:v>
                </c:pt>
                <c:pt idx="4656">
                  <c:v>3.3071240000000009E-2</c:v>
                </c:pt>
                <c:pt idx="4657">
                  <c:v>0.10761759999999999</c:v>
                </c:pt>
                <c:pt idx="4658">
                  <c:v>9.8090059999999979E-2</c:v>
                </c:pt>
                <c:pt idx="4659">
                  <c:v>0.12471158</c:v>
                </c:pt>
                <c:pt idx="4660">
                  <c:v>0.16053508</c:v>
                </c:pt>
                <c:pt idx="4661">
                  <c:v>0.20420427999999996</c:v>
                </c:pt>
                <c:pt idx="4662">
                  <c:v>0.17242309000000003</c:v>
                </c:pt>
                <c:pt idx="4663">
                  <c:v>0.14437929000000002</c:v>
                </c:pt>
                <c:pt idx="4664">
                  <c:v>0.13394622</c:v>
                </c:pt>
                <c:pt idx="4665">
                  <c:v>6.8053380000000011E-2</c:v>
                </c:pt>
                <c:pt idx="4666">
                  <c:v>4.6344479999999993E-2</c:v>
                </c:pt>
                <c:pt idx="4667">
                  <c:v>3.9978629999999994E-2</c:v>
                </c:pt>
                <c:pt idx="4668">
                  <c:v>1.4527040000000001E-2</c:v>
                </c:pt>
                <c:pt idx="4669">
                  <c:v>1.444838E-2</c:v>
                </c:pt>
                <c:pt idx="4670">
                  <c:v>6.0086490000000013E-2</c:v>
                </c:pt>
                <c:pt idx="4671">
                  <c:v>1.5772910000000001E-2</c:v>
                </c:pt>
                <c:pt idx="4672">
                  <c:v>2.28203E-3</c:v>
                </c:pt>
                <c:pt idx="4673">
                  <c:v>7.3298990000000008E-2</c:v>
                </c:pt>
                <c:pt idx="4674">
                  <c:v>0.12568665999999998</c:v>
                </c:pt>
                <c:pt idx="4675">
                  <c:v>9.9999610000000003E-2</c:v>
                </c:pt>
                <c:pt idx="4676">
                  <c:v>0.10856435000000002</c:v>
                </c:pt>
                <c:pt idx="4677">
                  <c:v>0.11983935000000001</c:v>
                </c:pt>
                <c:pt idx="4678">
                  <c:v>0.12583713999999999</c:v>
                </c:pt>
                <c:pt idx="4679">
                  <c:v>0.13676887000000001</c:v>
                </c:pt>
                <c:pt idx="4680">
                  <c:v>0.14012635999999998</c:v>
                </c:pt>
                <c:pt idx="4681">
                  <c:v>0.12034708999999999</c:v>
                </c:pt>
                <c:pt idx="4682">
                  <c:v>9.5112129999999975E-2</c:v>
                </c:pt>
                <c:pt idx="4683">
                  <c:v>2.1820499999999996E-2</c:v>
                </c:pt>
                <c:pt idx="4684">
                  <c:v>8.82433E-3</c:v>
                </c:pt>
                <c:pt idx="4685">
                  <c:v>5.4622500000000001E-3</c:v>
                </c:pt>
                <c:pt idx="4686">
                  <c:v>1.8620829999999998E-2</c:v>
                </c:pt>
                <c:pt idx="4687">
                  <c:v>4.6979E-2</c:v>
                </c:pt>
                <c:pt idx="4688">
                  <c:v>6.1678060000000007E-2</c:v>
                </c:pt>
                <c:pt idx="4689">
                  <c:v>6.2285690000000012E-2</c:v>
                </c:pt>
                <c:pt idx="4690">
                  <c:v>5.4419439999999999E-2</c:v>
                </c:pt>
                <c:pt idx="4691">
                  <c:v>7.4604839999999992E-2</c:v>
                </c:pt>
                <c:pt idx="4692">
                  <c:v>0.10127683999999999</c:v>
                </c:pt>
                <c:pt idx="4693">
                  <c:v>0.11937339</c:v>
                </c:pt>
                <c:pt idx="4694">
                  <c:v>0.11586174000000002</c:v>
                </c:pt>
                <c:pt idx="4695">
                  <c:v>0.12941602000000002</c:v>
                </c:pt>
                <c:pt idx="4696">
                  <c:v>0.10840878</c:v>
                </c:pt>
                <c:pt idx="4697">
                  <c:v>9.6295459999999986E-2</c:v>
                </c:pt>
                <c:pt idx="4698">
                  <c:v>0.12095630000000002</c:v>
                </c:pt>
                <c:pt idx="4699">
                  <c:v>0.13560143999999999</c:v>
                </c:pt>
                <c:pt idx="4700">
                  <c:v>0.12515597000000001</c:v>
                </c:pt>
                <c:pt idx="4701">
                  <c:v>7.5176160000000006E-2</c:v>
                </c:pt>
                <c:pt idx="4702">
                  <c:v>0.18801836999999999</c:v>
                </c:pt>
                <c:pt idx="4703">
                  <c:v>0.14209070000000001</c:v>
                </c:pt>
                <c:pt idx="4704">
                  <c:v>0.11479684000000001</c:v>
                </c:pt>
                <c:pt idx="4705">
                  <c:v>0.12121734999999999</c:v>
                </c:pt>
                <c:pt idx="4706">
                  <c:v>0.12210924000000001</c:v>
                </c:pt>
                <c:pt idx="4707">
                  <c:v>0.10567725</c:v>
                </c:pt>
                <c:pt idx="4708">
                  <c:v>8.3525580000000002E-2</c:v>
                </c:pt>
                <c:pt idx="4709">
                  <c:v>4.7264609999999985E-2</c:v>
                </c:pt>
                <c:pt idx="4710">
                  <c:v>6.9299219999999995E-2</c:v>
                </c:pt>
                <c:pt idx="4711">
                  <c:v>9.9432220000000002E-2</c:v>
                </c:pt>
                <c:pt idx="4712">
                  <c:v>8.3087690000000006E-2</c:v>
                </c:pt>
                <c:pt idx="4713">
                  <c:v>0.10818412000000001</c:v>
                </c:pt>
                <c:pt idx="4714">
                  <c:v>0.13685822999999997</c:v>
                </c:pt>
                <c:pt idx="4715">
                  <c:v>0.15579767000000005</c:v>
                </c:pt>
                <c:pt idx="4716">
                  <c:v>0.16561948000000001</c:v>
                </c:pt>
                <c:pt idx="4717">
                  <c:v>0.11367395</c:v>
                </c:pt>
                <c:pt idx="4718">
                  <c:v>0.13166859</c:v>
                </c:pt>
                <c:pt idx="4719">
                  <c:v>0.16416745000000002</c:v>
                </c:pt>
                <c:pt idx="4720">
                  <c:v>0.19387697999999998</c:v>
                </c:pt>
                <c:pt idx="4721">
                  <c:v>0.21191263000000002</c:v>
                </c:pt>
                <c:pt idx="4722">
                  <c:v>0.20777290000000001</c:v>
                </c:pt>
                <c:pt idx="4723">
                  <c:v>0.21785309999999999</c:v>
                </c:pt>
                <c:pt idx="4724">
                  <c:v>0.16857816999999997</c:v>
                </c:pt>
                <c:pt idx="4725">
                  <c:v>0.18991000000000002</c:v>
                </c:pt>
                <c:pt idx="4726">
                  <c:v>0.16475834</c:v>
                </c:pt>
                <c:pt idx="4727">
                  <c:v>0.11836575000000001</c:v>
                </c:pt>
                <c:pt idx="4728">
                  <c:v>7.9559040000000011E-2</c:v>
                </c:pt>
                <c:pt idx="4729">
                  <c:v>0.1306022</c:v>
                </c:pt>
                <c:pt idx="4730">
                  <c:v>0.12212682999999999</c:v>
                </c:pt>
                <c:pt idx="4731">
                  <c:v>0.15207109000000002</c:v>
                </c:pt>
                <c:pt idx="4732">
                  <c:v>0.21325943999999999</c:v>
                </c:pt>
                <c:pt idx="4733">
                  <c:v>0.19144545999999998</c:v>
                </c:pt>
                <c:pt idx="4734">
                  <c:v>0.20225144999999997</c:v>
                </c:pt>
                <c:pt idx="4735">
                  <c:v>0.18939718</c:v>
                </c:pt>
                <c:pt idx="4736">
                  <c:v>9.6308560000000001E-2</c:v>
                </c:pt>
                <c:pt idx="4737">
                  <c:v>9.9599910000000014E-2</c:v>
                </c:pt>
                <c:pt idx="4738">
                  <c:v>5.0506419999999989E-2</c:v>
                </c:pt>
                <c:pt idx="4739">
                  <c:v>7.712347E-2</c:v>
                </c:pt>
                <c:pt idx="4740">
                  <c:v>0.11472339000000002</c:v>
                </c:pt>
                <c:pt idx="4741">
                  <c:v>0.13758011000000001</c:v>
                </c:pt>
                <c:pt idx="4742">
                  <c:v>0.13386444</c:v>
                </c:pt>
                <c:pt idx="4743">
                  <c:v>0.12554796999999998</c:v>
                </c:pt>
                <c:pt idx="4744">
                  <c:v>0.14041698999999996</c:v>
                </c:pt>
                <c:pt idx="4745">
                  <c:v>0.15701399999999999</c:v>
                </c:pt>
                <c:pt idx="4746">
                  <c:v>0.15557456999999997</c:v>
                </c:pt>
                <c:pt idx="4747">
                  <c:v>0.17472306000000001</c:v>
                </c:pt>
                <c:pt idx="4748">
                  <c:v>0.20168146000000003</c:v>
                </c:pt>
                <c:pt idx="4749">
                  <c:v>0.20982032</c:v>
                </c:pt>
                <c:pt idx="4750">
                  <c:v>0.23759274000000002</c:v>
                </c:pt>
                <c:pt idx="4751">
                  <c:v>0.17734009000000003</c:v>
                </c:pt>
                <c:pt idx="4752">
                  <c:v>0.17556247</c:v>
                </c:pt>
                <c:pt idx="4753">
                  <c:v>0.15048841000000002</c:v>
                </c:pt>
                <c:pt idx="4754">
                  <c:v>0.15547959</c:v>
                </c:pt>
                <c:pt idx="4755">
                  <c:v>0.14247695999999999</c:v>
                </c:pt>
                <c:pt idx="4756">
                  <c:v>0.11893609000000001</c:v>
                </c:pt>
                <c:pt idx="4757">
                  <c:v>0.10688108999999998</c:v>
                </c:pt>
                <c:pt idx="4758">
                  <c:v>0.10949099999999999</c:v>
                </c:pt>
                <c:pt idx="4759">
                  <c:v>0.10278924</c:v>
                </c:pt>
                <c:pt idx="4760">
                  <c:v>7.5524459999999988E-2</c:v>
                </c:pt>
                <c:pt idx="4761">
                  <c:v>3.6955159999999994E-2</c:v>
                </c:pt>
                <c:pt idx="4762">
                  <c:v>9.9546109999999979E-2</c:v>
                </c:pt>
                <c:pt idx="4763">
                  <c:v>0.13523203</c:v>
                </c:pt>
                <c:pt idx="4764">
                  <c:v>0.15477833999999999</c:v>
                </c:pt>
                <c:pt idx="4765">
                  <c:v>0.16193194</c:v>
                </c:pt>
                <c:pt idx="4766">
                  <c:v>0.18103099000000003</c:v>
                </c:pt>
                <c:pt idx="4767">
                  <c:v>0.21684461999999999</c:v>
                </c:pt>
                <c:pt idx="4768">
                  <c:v>0.18972103999999998</c:v>
                </c:pt>
                <c:pt idx="4769">
                  <c:v>0.16573336999999999</c:v>
                </c:pt>
                <c:pt idx="4770">
                  <c:v>0.12011909000000001</c:v>
                </c:pt>
                <c:pt idx="4771">
                  <c:v>0.11470477999999999</c:v>
                </c:pt>
                <c:pt idx="4772">
                  <c:v>0.13888075999999999</c:v>
                </c:pt>
                <c:pt idx="4773">
                  <c:v>0.11773599999999998</c:v>
                </c:pt>
                <c:pt idx="4774">
                  <c:v>0.10708036000000001</c:v>
                </c:pt>
                <c:pt idx="4775">
                  <c:v>9.2247050000000011E-2</c:v>
                </c:pt>
                <c:pt idx="4776">
                  <c:v>2.0551739999999999E-2</c:v>
                </c:pt>
                <c:pt idx="4777">
                  <c:v>5.1742729999999994E-2</c:v>
                </c:pt>
                <c:pt idx="4778">
                  <c:v>6.7275650000000006E-2</c:v>
                </c:pt>
                <c:pt idx="4779">
                  <c:v>9.4217830000000016E-2</c:v>
                </c:pt>
                <c:pt idx="4780">
                  <c:v>0.15024224</c:v>
                </c:pt>
                <c:pt idx="4781">
                  <c:v>0.16879009</c:v>
                </c:pt>
                <c:pt idx="4782">
                  <c:v>0.14428727999999999</c:v>
                </c:pt>
                <c:pt idx="4783">
                  <c:v>9.0919890000000003E-2</c:v>
                </c:pt>
                <c:pt idx="4784">
                  <c:v>0.11513348999999999</c:v>
                </c:pt>
                <c:pt idx="4785">
                  <c:v>0.13579732</c:v>
                </c:pt>
                <c:pt idx="4786">
                  <c:v>0.11807484</c:v>
                </c:pt>
                <c:pt idx="4787">
                  <c:v>0.13442599000000002</c:v>
                </c:pt>
                <c:pt idx="4788">
                  <c:v>0.15081123999999999</c:v>
                </c:pt>
                <c:pt idx="4789">
                  <c:v>0.16062231999999999</c:v>
                </c:pt>
                <c:pt idx="4790">
                  <c:v>0.22384115000000004</c:v>
                </c:pt>
                <c:pt idx="4791">
                  <c:v>0.17198980999999994</c:v>
                </c:pt>
                <c:pt idx="4792">
                  <c:v>0.17177396000000003</c:v>
                </c:pt>
                <c:pt idx="4793">
                  <c:v>0.18354418999999997</c:v>
                </c:pt>
                <c:pt idx="4794">
                  <c:v>0.16532042999999999</c:v>
                </c:pt>
                <c:pt idx="4795">
                  <c:v>0.18642784999999998</c:v>
                </c:pt>
                <c:pt idx="4796">
                  <c:v>0.17068069</c:v>
                </c:pt>
                <c:pt idx="4797">
                  <c:v>0.14829732999999998</c:v>
                </c:pt>
                <c:pt idx="4798">
                  <c:v>0.13544390000000001</c:v>
                </c:pt>
                <c:pt idx="4799">
                  <c:v>0.14717106999999999</c:v>
                </c:pt>
                <c:pt idx="4800">
                  <c:v>0.15980880000000003</c:v>
                </c:pt>
                <c:pt idx="4801">
                  <c:v>0.1493099</c:v>
                </c:pt>
                <c:pt idx="4802">
                  <c:v>0.15463557999999999</c:v>
                </c:pt>
                <c:pt idx="4803">
                  <c:v>0.14775201000000002</c:v>
                </c:pt>
                <c:pt idx="4804">
                  <c:v>0.14633114000000003</c:v>
                </c:pt>
                <c:pt idx="4805">
                  <c:v>0.15652641999999997</c:v>
                </c:pt>
                <c:pt idx="4806">
                  <c:v>0.14129412</c:v>
                </c:pt>
                <c:pt idx="4807">
                  <c:v>0.13120590000000001</c:v>
                </c:pt>
                <c:pt idx="4808">
                  <c:v>0.17859825999999998</c:v>
                </c:pt>
                <c:pt idx="4809">
                  <c:v>0.16486912000000004</c:v>
                </c:pt>
                <c:pt idx="4810">
                  <c:v>0.13717990000000002</c:v>
                </c:pt>
                <c:pt idx="4811">
                  <c:v>0.14864407000000002</c:v>
                </c:pt>
                <c:pt idx="4812">
                  <c:v>0.17859347000000003</c:v>
                </c:pt>
                <c:pt idx="4813">
                  <c:v>0.13647353000000001</c:v>
                </c:pt>
                <c:pt idx="4814">
                  <c:v>0.13320347999999999</c:v>
                </c:pt>
                <c:pt idx="4815">
                  <c:v>0.16492071000000003</c:v>
                </c:pt>
                <c:pt idx="4816">
                  <c:v>0.17328568999999999</c:v>
                </c:pt>
                <c:pt idx="4817">
                  <c:v>0.10371610000000001</c:v>
                </c:pt>
                <c:pt idx="4818">
                  <c:v>0.12048509000000002</c:v>
                </c:pt>
                <c:pt idx="4819">
                  <c:v>0.16373656000000003</c:v>
                </c:pt>
                <c:pt idx="4820">
                  <c:v>0.17826417</c:v>
                </c:pt>
                <c:pt idx="4821">
                  <c:v>0.17416775000000001</c:v>
                </c:pt>
                <c:pt idx="4822">
                  <c:v>0.15116422000000004</c:v>
                </c:pt>
                <c:pt idx="4823">
                  <c:v>0.22727213999999993</c:v>
                </c:pt>
                <c:pt idx="4824">
                  <c:v>0.23041849000000003</c:v>
                </c:pt>
                <c:pt idx="4825">
                  <c:v>0.24090683999999998</c:v>
                </c:pt>
                <c:pt idx="4826">
                  <c:v>0.19249904999999998</c:v>
                </c:pt>
                <c:pt idx="4827">
                  <c:v>0.20411201000000001</c:v>
                </c:pt>
                <c:pt idx="4828">
                  <c:v>0.20437879000000003</c:v>
                </c:pt>
                <c:pt idx="4829">
                  <c:v>0.18361073</c:v>
                </c:pt>
                <c:pt idx="4830">
                  <c:v>0.22807941999999998</c:v>
                </c:pt>
                <c:pt idx="4831">
                  <c:v>0.18483507000000007</c:v>
                </c:pt>
                <c:pt idx="4832">
                  <c:v>0.17979604999999996</c:v>
                </c:pt>
                <c:pt idx="4833">
                  <c:v>0.15563356</c:v>
                </c:pt>
                <c:pt idx="4834">
                  <c:v>0.18620263000000001</c:v>
                </c:pt>
                <c:pt idx="4835">
                  <c:v>0.18754908999999997</c:v>
                </c:pt>
                <c:pt idx="4836">
                  <c:v>0.18812894999999999</c:v>
                </c:pt>
                <c:pt idx="4837">
                  <c:v>0.18818038000000001</c:v>
                </c:pt>
                <c:pt idx="4838">
                  <c:v>0.16060764</c:v>
                </c:pt>
                <c:pt idx="4839">
                  <c:v>0.18408476000000007</c:v>
                </c:pt>
                <c:pt idx="4840">
                  <c:v>0.17251596999999999</c:v>
                </c:pt>
                <c:pt idx="4841">
                  <c:v>0.16100646999999998</c:v>
                </c:pt>
                <c:pt idx="4842">
                  <c:v>0.17446567999999998</c:v>
                </c:pt>
                <c:pt idx="4843">
                  <c:v>0.17536479000000002</c:v>
                </c:pt>
                <c:pt idx="4844">
                  <c:v>0.17625616</c:v>
                </c:pt>
                <c:pt idx="4845">
                  <c:v>0.17208391999999997</c:v>
                </c:pt>
                <c:pt idx="4846">
                  <c:v>0.18414064000000002</c:v>
                </c:pt>
                <c:pt idx="4847">
                  <c:v>0.15896742999999999</c:v>
                </c:pt>
                <c:pt idx="4848">
                  <c:v>0.17297488000000003</c:v>
                </c:pt>
                <c:pt idx="4849">
                  <c:v>0.20869054000000006</c:v>
                </c:pt>
                <c:pt idx="4850">
                  <c:v>0.20958572000000003</c:v>
                </c:pt>
                <c:pt idx="4851">
                  <c:v>0.21726534</c:v>
                </c:pt>
                <c:pt idx="4852">
                  <c:v>0.21975180999999996</c:v>
                </c:pt>
                <c:pt idx="4853">
                  <c:v>0.15282018</c:v>
                </c:pt>
                <c:pt idx="4854">
                  <c:v>9.4653669999999981E-2</c:v>
                </c:pt>
                <c:pt idx="4855">
                  <c:v>5.4251170000000001E-2</c:v>
                </c:pt>
                <c:pt idx="4856">
                  <c:v>4.4746050000000002E-2</c:v>
                </c:pt>
                <c:pt idx="4857">
                  <c:v>2.9379500000000004E-3</c:v>
                </c:pt>
                <c:pt idx="4858">
                  <c:v>3.7459600000000003E-2</c:v>
                </c:pt>
                <c:pt idx="4859">
                  <c:v>7.5914220000000018E-2</c:v>
                </c:pt>
                <c:pt idx="4860">
                  <c:v>0.1143199</c:v>
                </c:pt>
                <c:pt idx="4861">
                  <c:v>0.11498585999999998</c:v>
                </c:pt>
                <c:pt idx="4862">
                  <c:v>0.10760541</c:v>
                </c:pt>
                <c:pt idx="4863">
                  <c:v>1.585638E-2</c:v>
                </c:pt>
                <c:pt idx="4865">
                  <c:v>2.7263510000000001E-2</c:v>
                </c:pt>
                <c:pt idx="4866">
                  <c:v>0.14206926000000003</c:v>
                </c:pt>
                <c:pt idx="4867">
                  <c:v>0.11510525000000001</c:v>
                </c:pt>
                <c:pt idx="4868">
                  <c:v>7.0331919999999992E-2</c:v>
                </c:pt>
                <c:pt idx="4869">
                  <c:v>0.16305277000000001</c:v>
                </c:pt>
                <c:pt idx="4870">
                  <c:v>0.13056334</c:v>
                </c:pt>
                <c:pt idx="4871">
                  <c:v>0.13376488</c:v>
                </c:pt>
                <c:pt idx="4872">
                  <c:v>0.17459796999999999</c:v>
                </c:pt>
                <c:pt idx="4873">
                  <c:v>0.12051264</c:v>
                </c:pt>
                <c:pt idx="4874">
                  <c:v>0.12157569999999999</c:v>
                </c:pt>
                <c:pt idx="4875">
                  <c:v>0.13453793999999999</c:v>
                </c:pt>
                <c:pt idx="4876">
                  <c:v>0.13802123000000002</c:v>
                </c:pt>
                <c:pt idx="4877">
                  <c:v>6.3709420000000003E-2</c:v>
                </c:pt>
                <c:pt idx="4878">
                  <c:v>3.3579529999999996E-2</c:v>
                </c:pt>
                <c:pt idx="4879">
                  <c:v>8.4013500000000019E-2</c:v>
                </c:pt>
                <c:pt idx="4880">
                  <c:v>0.15161580999999996</c:v>
                </c:pt>
                <c:pt idx="4881">
                  <c:v>0.16374780999999999</c:v>
                </c:pt>
                <c:pt idx="4882">
                  <c:v>0.17892187999999998</c:v>
                </c:pt>
                <c:pt idx="4883">
                  <c:v>7.3405659999999998E-2</c:v>
                </c:pt>
                <c:pt idx="4884">
                  <c:v>8.4679199999999996E-2</c:v>
                </c:pt>
                <c:pt idx="4885">
                  <c:v>5.8704400000000004E-2</c:v>
                </c:pt>
                <c:pt idx="4886">
                  <c:v>6.90997E-2</c:v>
                </c:pt>
                <c:pt idx="4887">
                  <c:v>0.10540115</c:v>
                </c:pt>
                <c:pt idx="4888">
                  <c:v>8.5856440000000006E-2</c:v>
                </c:pt>
                <c:pt idx="4889">
                  <c:v>0.1142041</c:v>
                </c:pt>
                <c:pt idx="4890">
                  <c:v>8.3846550000000006E-2</c:v>
                </c:pt>
                <c:pt idx="4891">
                  <c:v>6.982199E-2</c:v>
                </c:pt>
                <c:pt idx="4892">
                  <c:v>9.6341060000000006E-2</c:v>
                </c:pt>
                <c:pt idx="4893">
                  <c:v>0.13814360999999997</c:v>
                </c:pt>
                <c:pt idx="4894">
                  <c:v>0.11427614</c:v>
                </c:pt>
                <c:pt idx="4895">
                  <c:v>0.11070275000000002</c:v>
                </c:pt>
                <c:pt idx="4896">
                  <c:v>0.13071231000000003</c:v>
                </c:pt>
                <c:pt idx="4897">
                  <c:v>0.13718386999999999</c:v>
                </c:pt>
                <c:pt idx="4898">
                  <c:v>0.14116908000000006</c:v>
                </c:pt>
                <c:pt idx="4899">
                  <c:v>6.8610639999999987E-2</c:v>
                </c:pt>
                <c:pt idx="4900">
                  <c:v>0.11417458</c:v>
                </c:pt>
                <c:pt idx="4901">
                  <c:v>9.6578540000000004E-2</c:v>
                </c:pt>
                <c:pt idx="4902">
                  <c:v>7.0205460000000011E-2</c:v>
                </c:pt>
                <c:pt idx="4903">
                  <c:v>7.7686670000000013E-2</c:v>
                </c:pt>
                <c:pt idx="4904">
                  <c:v>0.12686623000000002</c:v>
                </c:pt>
                <c:pt idx="4905">
                  <c:v>0.14424363000000001</c:v>
                </c:pt>
                <c:pt idx="4906">
                  <c:v>0.13760767000000002</c:v>
                </c:pt>
                <c:pt idx="4907">
                  <c:v>0.17037375000000002</c:v>
                </c:pt>
                <c:pt idx="4908">
                  <c:v>3.3425469999999999E-2</c:v>
                </c:pt>
                <c:pt idx="4910">
                  <c:v>6.2223439999999998E-2</c:v>
                </c:pt>
                <c:pt idx="4911">
                  <c:v>0.17504516999999997</c:v>
                </c:pt>
                <c:pt idx="4912">
                  <c:v>0.18920575000000001</c:v>
                </c:pt>
                <c:pt idx="4913">
                  <c:v>0.11469395</c:v>
                </c:pt>
                <c:pt idx="4914">
                  <c:v>0.16298151</c:v>
                </c:pt>
                <c:pt idx="4915">
                  <c:v>0.16088060999999998</c:v>
                </c:pt>
                <c:pt idx="4916">
                  <c:v>0.15676311000000001</c:v>
                </c:pt>
                <c:pt idx="4917">
                  <c:v>0.22326255</c:v>
                </c:pt>
                <c:pt idx="4918">
                  <c:v>0.18021112</c:v>
                </c:pt>
                <c:pt idx="4919">
                  <c:v>0.18356521000000003</c:v>
                </c:pt>
                <c:pt idx="4920">
                  <c:v>0.14220677999999998</c:v>
                </c:pt>
                <c:pt idx="4921">
                  <c:v>0.17700362999999997</c:v>
                </c:pt>
                <c:pt idx="4922">
                  <c:v>0.20837555999999999</c:v>
                </c:pt>
                <c:pt idx="4923">
                  <c:v>0.18586062</c:v>
                </c:pt>
                <c:pt idx="4924">
                  <c:v>0.16283551999999998</c:v>
                </c:pt>
                <c:pt idx="4925">
                  <c:v>0.13751007000000001</c:v>
                </c:pt>
                <c:pt idx="4926">
                  <c:v>0.21016843000000004</c:v>
                </c:pt>
                <c:pt idx="4927">
                  <c:v>0.10778524000000002</c:v>
                </c:pt>
                <c:pt idx="4928">
                  <c:v>0.11584137999999999</c:v>
                </c:pt>
                <c:pt idx="4929">
                  <c:v>0.16393192000000004</c:v>
                </c:pt>
                <c:pt idx="4930">
                  <c:v>0.12310761000000002</c:v>
                </c:pt>
                <c:pt idx="4931">
                  <c:v>7.1870729999999994E-2</c:v>
                </c:pt>
                <c:pt idx="4932">
                  <c:v>0.18797464000000003</c:v>
                </c:pt>
                <c:pt idx="4933">
                  <c:v>0.17239182</c:v>
                </c:pt>
                <c:pt idx="4934">
                  <c:v>0.16796304999999997</c:v>
                </c:pt>
                <c:pt idx="4935">
                  <c:v>0.19744346000000004</c:v>
                </c:pt>
                <c:pt idx="4936">
                  <c:v>0.22643173999999999</c:v>
                </c:pt>
                <c:pt idx="4937">
                  <c:v>0.28557503999999995</c:v>
                </c:pt>
                <c:pt idx="4938">
                  <c:v>0.2505249200000001</c:v>
                </c:pt>
                <c:pt idx="4939">
                  <c:v>0.29377109000000001</c:v>
                </c:pt>
                <c:pt idx="4940">
                  <c:v>0.30716928999999993</c:v>
                </c:pt>
                <c:pt idx="4941">
                  <c:v>0.25454306999999998</c:v>
                </c:pt>
                <c:pt idx="4942">
                  <c:v>0.26927518999999994</c:v>
                </c:pt>
                <c:pt idx="4943">
                  <c:v>0.18038412000000001</c:v>
                </c:pt>
                <c:pt idx="4944">
                  <c:v>0.22975839000000003</c:v>
                </c:pt>
                <c:pt idx="4945">
                  <c:v>0.31486970999999997</c:v>
                </c:pt>
                <c:pt idx="4946">
                  <c:v>0.28939627000000001</c:v>
                </c:pt>
                <c:pt idx="4947">
                  <c:v>0.28185280000000001</c:v>
                </c:pt>
                <c:pt idx="4948">
                  <c:v>0.30324002999999983</c:v>
                </c:pt>
                <c:pt idx="4949">
                  <c:v>0.36473691999999991</c:v>
                </c:pt>
                <c:pt idx="4950">
                  <c:v>0.31954652999999983</c:v>
                </c:pt>
                <c:pt idx="4951">
                  <c:v>0.3178322300000001</c:v>
                </c:pt>
                <c:pt idx="4952">
                  <c:v>0.27377490000000004</c:v>
                </c:pt>
                <c:pt idx="4953">
                  <c:v>0.14554308999999999</c:v>
                </c:pt>
                <c:pt idx="4954">
                  <c:v>0.23643530000000001</c:v>
                </c:pt>
                <c:pt idx="4955">
                  <c:v>0.29074431999999989</c:v>
                </c:pt>
                <c:pt idx="4956">
                  <c:v>0.22746188000000001</c:v>
                </c:pt>
                <c:pt idx="4957">
                  <c:v>0.27323201999999996</c:v>
                </c:pt>
                <c:pt idx="4958">
                  <c:v>0.36966577</c:v>
                </c:pt>
                <c:pt idx="4959">
                  <c:v>0.34941648000000003</c:v>
                </c:pt>
                <c:pt idx="4960">
                  <c:v>0.46995796999999995</c:v>
                </c:pt>
                <c:pt idx="4961">
                  <c:v>0.4979925300000001</c:v>
                </c:pt>
                <c:pt idx="4962">
                  <c:v>0.39818357000000004</c:v>
                </c:pt>
                <c:pt idx="4963">
                  <c:v>0.39254356000000007</c:v>
                </c:pt>
                <c:pt idx="4964">
                  <c:v>0.45558326999999998</c:v>
                </c:pt>
                <c:pt idx="4965">
                  <c:v>0.46297846000000004</c:v>
                </c:pt>
                <c:pt idx="4966">
                  <c:v>0.40179421999999992</c:v>
                </c:pt>
                <c:pt idx="4967">
                  <c:v>0.38545651000000003</c:v>
                </c:pt>
                <c:pt idx="4968">
                  <c:v>0.4358204100000001</c:v>
                </c:pt>
                <c:pt idx="4969">
                  <c:v>0.42334603999999987</c:v>
                </c:pt>
                <c:pt idx="4970">
                  <c:v>0.28101840000000006</c:v>
                </c:pt>
                <c:pt idx="4971">
                  <c:v>0.22194610999999997</c:v>
                </c:pt>
                <c:pt idx="4972">
                  <c:v>0.25433980000000006</c:v>
                </c:pt>
                <c:pt idx="4973">
                  <c:v>0.25000414999999993</c:v>
                </c:pt>
                <c:pt idx="4974">
                  <c:v>0.22565358999999996</c:v>
                </c:pt>
                <c:pt idx="4975">
                  <c:v>0.11810054999999998</c:v>
                </c:pt>
                <c:pt idx="4976">
                  <c:v>0.27358846000000003</c:v>
                </c:pt>
                <c:pt idx="4977">
                  <c:v>0.36460370999999997</c:v>
                </c:pt>
                <c:pt idx="4978">
                  <c:v>0.38714656000000003</c:v>
                </c:pt>
                <c:pt idx="4979">
                  <c:v>0.32347099000000007</c:v>
                </c:pt>
                <c:pt idx="4980">
                  <c:v>0.14911023999999992</c:v>
                </c:pt>
                <c:pt idx="4981">
                  <c:v>4.5577059999999996E-2</c:v>
                </c:pt>
                <c:pt idx="4982">
                  <c:v>2.6448799999999995E-2</c:v>
                </c:pt>
                <c:pt idx="4983">
                  <c:v>0.20412322000000002</c:v>
                </c:pt>
                <c:pt idx="4984">
                  <c:v>0.32311573999999998</c:v>
                </c:pt>
                <c:pt idx="4985">
                  <c:v>0.11688262000000001</c:v>
                </c:pt>
                <c:pt idx="4986">
                  <c:v>0.12993877000000001</c:v>
                </c:pt>
                <c:pt idx="4987">
                  <c:v>0.17355695000000002</c:v>
                </c:pt>
                <c:pt idx="4988">
                  <c:v>9.8805330000000011E-2</c:v>
                </c:pt>
                <c:pt idx="4989">
                  <c:v>0.22836625999999999</c:v>
                </c:pt>
                <c:pt idx="4990">
                  <c:v>0.34996331999999997</c:v>
                </c:pt>
                <c:pt idx="4991">
                  <c:v>0.27406194000000006</c:v>
                </c:pt>
                <c:pt idx="4992">
                  <c:v>0.14316476</c:v>
                </c:pt>
                <c:pt idx="4993">
                  <c:v>0.23518169999999999</c:v>
                </c:pt>
                <c:pt idx="4994">
                  <c:v>0.10771337000000002</c:v>
                </c:pt>
                <c:pt idx="4995">
                  <c:v>1.4558180000000002E-2</c:v>
                </c:pt>
                <c:pt idx="4996">
                  <c:v>0.11500322</c:v>
                </c:pt>
                <c:pt idx="4997">
                  <c:v>7.0322080000000023E-2</c:v>
                </c:pt>
                <c:pt idx="4998">
                  <c:v>1.8075789999999998E-2</c:v>
                </c:pt>
                <c:pt idx="4999">
                  <c:v>0.20482249999999996</c:v>
                </c:pt>
                <c:pt idx="5000">
                  <c:v>0.42436785000000005</c:v>
                </c:pt>
                <c:pt idx="5001">
                  <c:v>0.40804464000000007</c:v>
                </c:pt>
                <c:pt idx="5002">
                  <c:v>0.26741176999999999</c:v>
                </c:pt>
                <c:pt idx="5003">
                  <c:v>0.24725168000000003</c:v>
                </c:pt>
                <c:pt idx="5004">
                  <c:v>0.38552671000000011</c:v>
                </c:pt>
                <c:pt idx="5005">
                  <c:v>0.28712664999999998</c:v>
                </c:pt>
                <c:pt idx="5006">
                  <c:v>0.16865417999999996</c:v>
                </c:pt>
                <c:pt idx="5007">
                  <c:v>3.8388109999999996E-2</c:v>
                </c:pt>
                <c:pt idx="5008">
                  <c:v>2.7409409999999999E-2</c:v>
                </c:pt>
                <c:pt idx="5009">
                  <c:v>0.11792522999999998</c:v>
                </c:pt>
                <c:pt idx="5010">
                  <c:v>8.5588399999999981E-2</c:v>
                </c:pt>
                <c:pt idx="5011">
                  <c:v>6.9680099999999993E-3</c:v>
                </c:pt>
                <c:pt idx="5012">
                  <c:v>5.3745299999999998E-3</c:v>
                </c:pt>
                <c:pt idx="5013">
                  <c:v>6.1818539999999984E-2</c:v>
                </c:pt>
                <c:pt idx="5014">
                  <c:v>0.15577111999999999</c:v>
                </c:pt>
                <c:pt idx="5015">
                  <c:v>2.1500170000000002E-2</c:v>
                </c:pt>
                <c:pt idx="5016">
                  <c:v>0.17051801</c:v>
                </c:pt>
                <c:pt idx="5017">
                  <c:v>0.1099647</c:v>
                </c:pt>
                <c:pt idx="5018">
                  <c:v>2.1138570000000006E-2</c:v>
                </c:pt>
                <c:pt idx="5019">
                  <c:v>2.2376299999999995E-2</c:v>
                </c:pt>
                <c:pt idx="5020">
                  <c:v>4.2685010000000002E-2</c:v>
                </c:pt>
                <c:pt idx="5021">
                  <c:v>2.4091150000000002E-2</c:v>
                </c:pt>
                <c:pt idx="5022">
                  <c:v>4.7095209999999998E-2</c:v>
                </c:pt>
                <c:pt idx="5023">
                  <c:v>0.26228354999999998</c:v>
                </c:pt>
                <c:pt idx="5024">
                  <c:v>0.32149356000000001</c:v>
                </c:pt>
                <c:pt idx="5025">
                  <c:v>7.8497370000000011E-2</c:v>
                </c:pt>
                <c:pt idx="5026">
                  <c:v>3.7308659999999993E-2</c:v>
                </c:pt>
                <c:pt idx="5027">
                  <c:v>0.19751300000000002</c:v>
                </c:pt>
                <c:pt idx="5028">
                  <c:v>0.18592141000000004</c:v>
                </c:pt>
                <c:pt idx="5029">
                  <c:v>4.7247419999999998E-2</c:v>
                </c:pt>
                <c:pt idx="5030">
                  <c:v>2.6015660000000003E-2</c:v>
                </c:pt>
                <c:pt idx="5031">
                  <c:v>0.31790751</c:v>
                </c:pt>
                <c:pt idx="5032">
                  <c:v>0.37259469000000006</c:v>
                </c:pt>
                <c:pt idx="5033">
                  <c:v>9.6020480000000005E-2</c:v>
                </c:pt>
                <c:pt idx="5034">
                  <c:v>0.14201761999999998</c:v>
                </c:pt>
                <c:pt idx="5035">
                  <c:v>0.33241131000000002</c:v>
                </c:pt>
                <c:pt idx="5036">
                  <c:v>0.2599580199999999</c:v>
                </c:pt>
                <c:pt idx="5037">
                  <c:v>0.17061720000000002</c:v>
                </c:pt>
                <c:pt idx="5038">
                  <c:v>0.21084537</c:v>
                </c:pt>
                <c:pt idx="5039">
                  <c:v>0.22247804000000002</c:v>
                </c:pt>
                <c:pt idx="5040">
                  <c:v>0.27976981999999995</c:v>
                </c:pt>
                <c:pt idx="5041">
                  <c:v>0.23475173999999996</c:v>
                </c:pt>
                <c:pt idx="5042">
                  <c:v>0.26080521999999995</c:v>
                </c:pt>
                <c:pt idx="5043">
                  <c:v>0.20987826999999998</c:v>
                </c:pt>
                <c:pt idx="5044">
                  <c:v>0.16416697</c:v>
                </c:pt>
                <c:pt idx="5045">
                  <c:v>0.16694799000000002</c:v>
                </c:pt>
                <c:pt idx="5046">
                  <c:v>3.6629309999999998E-2</c:v>
                </c:pt>
                <c:pt idx="5047">
                  <c:v>5.5645500000000001E-2</c:v>
                </c:pt>
                <c:pt idx="5048">
                  <c:v>3.1899770000000001E-2</c:v>
                </c:pt>
                <c:pt idx="5049">
                  <c:v>0.14623664</c:v>
                </c:pt>
                <c:pt idx="5050">
                  <c:v>7.401895E-2</c:v>
                </c:pt>
                <c:pt idx="5051">
                  <c:v>0.13076774999999999</c:v>
                </c:pt>
                <c:pt idx="5052">
                  <c:v>0.27635630999999999</c:v>
                </c:pt>
                <c:pt idx="5053">
                  <c:v>0.50620830000000006</c:v>
                </c:pt>
                <c:pt idx="5054">
                  <c:v>0.37042956000000016</c:v>
                </c:pt>
                <c:pt idx="5055">
                  <c:v>2.1772470000000006E-2</c:v>
                </c:pt>
                <c:pt idx="5056">
                  <c:v>6.6586650000000011E-2</c:v>
                </c:pt>
                <c:pt idx="5057">
                  <c:v>0.11604461999999999</c:v>
                </c:pt>
                <c:pt idx="5058">
                  <c:v>2.6104470000000001E-2</c:v>
                </c:pt>
                <c:pt idx="5059">
                  <c:v>2.7055119999999998E-2</c:v>
                </c:pt>
                <c:pt idx="5060">
                  <c:v>1.2437199999999999E-2</c:v>
                </c:pt>
                <c:pt idx="5061">
                  <c:v>2.0273879999999998E-2</c:v>
                </c:pt>
                <c:pt idx="5062">
                  <c:v>4.027406E-2</c:v>
                </c:pt>
                <c:pt idx="5063">
                  <c:v>0.11254016</c:v>
                </c:pt>
                <c:pt idx="5064">
                  <c:v>0.21193149</c:v>
                </c:pt>
                <c:pt idx="5065">
                  <c:v>0.21488591999999998</c:v>
                </c:pt>
                <c:pt idx="5066">
                  <c:v>0.37467173000000004</c:v>
                </c:pt>
                <c:pt idx="5067">
                  <c:v>0.45401876000000002</c:v>
                </c:pt>
                <c:pt idx="5068">
                  <c:v>0.40531991000000001</c:v>
                </c:pt>
                <c:pt idx="5069">
                  <c:v>0.37984533000000004</c:v>
                </c:pt>
                <c:pt idx="5070">
                  <c:v>0.47404408000000003</c:v>
                </c:pt>
                <c:pt idx="5071">
                  <c:v>0.43351368000000018</c:v>
                </c:pt>
                <c:pt idx="5072">
                  <c:v>0.33298306999999994</c:v>
                </c:pt>
                <c:pt idx="5073">
                  <c:v>0.10906993</c:v>
                </c:pt>
                <c:pt idx="5074">
                  <c:v>8.1692619999999994E-2</c:v>
                </c:pt>
                <c:pt idx="5075">
                  <c:v>8.6312039999999993E-2</c:v>
                </c:pt>
                <c:pt idx="5076">
                  <c:v>8.8338020000000017E-2</c:v>
                </c:pt>
                <c:pt idx="5077">
                  <c:v>0.34085144000000012</c:v>
                </c:pt>
                <c:pt idx="5078">
                  <c:v>0.32393185999999996</c:v>
                </c:pt>
                <c:pt idx="5079">
                  <c:v>0.23197544999999992</c:v>
                </c:pt>
                <c:pt idx="5080">
                  <c:v>0.34497289000000003</c:v>
                </c:pt>
                <c:pt idx="5081">
                  <c:v>0.19000045000000004</c:v>
                </c:pt>
                <c:pt idx="5082">
                  <c:v>0.15559384999999995</c:v>
                </c:pt>
                <c:pt idx="5083">
                  <c:v>0.12653962000000002</c:v>
                </c:pt>
                <c:pt idx="5084">
                  <c:v>0.16210238999999999</c:v>
                </c:pt>
                <c:pt idx="5085">
                  <c:v>0.22225960000000003</c:v>
                </c:pt>
                <c:pt idx="5086">
                  <c:v>0.21666023999999995</c:v>
                </c:pt>
                <c:pt idx="5087">
                  <c:v>0.26215628999999996</c:v>
                </c:pt>
                <c:pt idx="5088">
                  <c:v>0.15778409999999995</c:v>
                </c:pt>
                <c:pt idx="5089">
                  <c:v>0.40843997999999998</c:v>
                </c:pt>
                <c:pt idx="5090">
                  <c:v>0.43257184000000004</c:v>
                </c:pt>
                <c:pt idx="5091">
                  <c:v>0.42129993999999998</c:v>
                </c:pt>
                <c:pt idx="5092">
                  <c:v>0.50635431999999991</c:v>
                </c:pt>
                <c:pt idx="5093">
                  <c:v>0.49473158999999994</c:v>
                </c:pt>
                <c:pt idx="5094">
                  <c:v>0.50818066999999989</c:v>
                </c:pt>
                <c:pt idx="5095">
                  <c:v>0.67618689000000021</c:v>
                </c:pt>
                <c:pt idx="5096">
                  <c:v>0.81257258000000032</c:v>
                </c:pt>
                <c:pt idx="5097">
                  <c:v>0.76827145000000008</c:v>
                </c:pt>
                <c:pt idx="5098">
                  <c:v>0.82773657000000012</c:v>
                </c:pt>
                <c:pt idx="5099">
                  <c:v>0.68004047999999995</c:v>
                </c:pt>
                <c:pt idx="5100">
                  <c:v>0.75089730000000021</c:v>
                </c:pt>
                <c:pt idx="5101">
                  <c:v>0.65112411000000014</c:v>
                </c:pt>
                <c:pt idx="5102">
                  <c:v>0.72687422999999995</c:v>
                </c:pt>
                <c:pt idx="5103">
                  <c:v>0.67827695000000021</c:v>
                </c:pt>
                <c:pt idx="5104">
                  <c:v>0.86000482</c:v>
                </c:pt>
                <c:pt idx="5105">
                  <c:v>0.70393958000000001</c:v>
                </c:pt>
                <c:pt idx="5106">
                  <c:v>0.74179143999999997</c:v>
                </c:pt>
                <c:pt idx="5107">
                  <c:v>0.71796853000000016</c:v>
                </c:pt>
                <c:pt idx="5108">
                  <c:v>0.23921358000000001</c:v>
                </c:pt>
                <c:pt idx="5109">
                  <c:v>0.53079518999999997</c:v>
                </c:pt>
                <c:pt idx="5110">
                  <c:v>0.54172679000000024</c:v>
                </c:pt>
                <c:pt idx="5111">
                  <c:v>0.66334716999999987</c:v>
                </c:pt>
                <c:pt idx="5112">
                  <c:v>0.76683195000000026</c:v>
                </c:pt>
                <c:pt idx="5113">
                  <c:v>0.61663641000000013</c:v>
                </c:pt>
                <c:pt idx="5114">
                  <c:v>0.54173139000000003</c:v>
                </c:pt>
                <c:pt idx="5115">
                  <c:v>0.4817030200000002</c:v>
                </c:pt>
                <c:pt idx="5116">
                  <c:v>0.4801629999999999</c:v>
                </c:pt>
                <c:pt idx="5117">
                  <c:v>0.49559951000000002</c:v>
                </c:pt>
                <c:pt idx="5118">
                  <c:v>0.59318475000000004</c:v>
                </c:pt>
                <c:pt idx="5119">
                  <c:v>0.67236724999999997</c:v>
                </c:pt>
                <c:pt idx="5120">
                  <c:v>0.63224455000000002</c:v>
                </c:pt>
                <c:pt idx="5121">
                  <c:v>0.56125857000000001</c:v>
                </c:pt>
                <c:pt idx="5122">
                  <c:v>0.4841472200000001</c:v>
                </c:pt>
                <c:pt idx="5123">
                  <c:v>0.55211307999999992</c:v>
                </c:pt>
                <c:pt idx="5124">
                  <c:v>0.53418016999999995</c:v>
                </c:pt>
                <c:pt idx="5125">
                  <c:v>0.47080272000000006</c:v>
                </c:pt>
                <c:pt idx="5126">
                  <c:v>0.37033055000000015</c:v>
                </c:pt>
                <c:pt idx="5127">
                  <c:v>0.32441209000000004</c:v>
                </c:pt>
                <c:pt idx="5128">
                  <c:v>0.40289946999999993</c:v>
                </c:pt>
                <c:pt idx="5129">
                  <c:v>0.41949876000000008</c:v>
                </c:pt>
                <c:pt idx="5130">
                  <c:v>0.66741072000000001</c:v>
                </c:pt>
                <c:pt idx="5131">
                  <c:v>0.7480952500000001</c:v>
                </c:pt>
                <c:pt idx="5132">
                  <c:v>0.79844932999999996</c:v>
                </c:pt>
                <c:pt idx="5133">
                  <c:v>0.80513802000000001</c:v>
                </c:pt>
                <c:pt idx="5134">
                  <c:v>0.79375866999999989</c:v>
                </c:pt>
                <c:pt idx="5135">
                  <c:v>0.75732334000000001</c:v>
                </c:pt>
                <c:pt idx="5136">
                  <c:v>0.89042600999999966</c:v>
                </c:pt>
                <c:pt idx="5137">
                  <c:v>0.84244203999999989</c:v>
                </c:pt>
                <c:pt idx="5138">
                  <c:v>0.88006295999999995</c:v>
                </c:pt>
                <c:pt idx="5139">
                  <c:v>0.85319353000000031</c:v>
                </c:pt>
                <c:pt idx="5140">
                  <c:v>0.65775987000000014</c:v>
                </c:pt>
                <c:pt idx="5141">
                  <c:v>0.75859567999999988</c:v>
                </c:pt>
                <c:pt idx="5142">
                  <c:v>0.75134153000000004</c:v>
                </c:pt>
                <c:pt idx="5143">
                  <c:v>0.5549336800000001</c:v>
                </c:pt>
                <c:pt idx="5144">
                  <c:v>0.58057373999999995</c:v>
                </c:pt>
                <c:pt idx="5145">
                  <c:v>0.76691926999999993</c:v>
                </c:pt>
                <c:pt idx="5146">
                  <c:v>0.73903068000000005</c:v>
                </c:pt>
                <c:pt idx="5147">
                  <c:v>0.80913603000000001</c:v>
                </c:pt>
                <c:pt idx="5148">
                  <c:v>0.46514051000000001</c:v>
                </c:pt>
                <c:pt idx="5149">
                  <c:v>0.84983215999999973</c:v>
                </c:pt>
                <c:pt idx="5150">
                  <c:v>0.88067102999999991</c:v>
                </c:pt>
                <c:pt idx="5151">
                  <c:v>0.78416273999999997</c:v>
                </c:pt>
                <c:pt idx="5152">
                  <c:v>0.80893282999999983</c:v>
                </c:pt>
                <c:pt idx="5153">
                  <c:v>0.83159643999999999</c:v>
                </c:pt>
                <c:pt idx="5154">
                  <c:v>0.90182792000000001</c:v>
                </c:pt>
                <c:pt idx="5155">
                  <c:v>0.62508396999999993</c:v>
                </c:pt>
                <c:pt idx="5156">
                  <c:v>0.49004167999999992</c:v>
                </c:pt>
                <c:pt idx="5157">
                  <c:v>0.59495763999999984</c:v>
                </c:pt>
                <c:pt idx="5158">
                  <c:v>0.65355714000000009</c:v>
                </c:pt>
                <c:pt idx="5159">
                  <c:v>0.47494320000000001</c:v>
                </c:pt>
                <c:pt idx="5160">
                  <c:v>0.41954991999999997</c:v>
                </c:pt>
                <c:pt idx="5161">
                  <c:v>0.66742929000000006</c:v>
                </c:pt>
                <c:pt idx="5162">
                  <c:v>0.69485927999999986</c:v>
                </c:pt>
                <c:pt idx="5163">
                  <c:v>0.75363077000000001</c:v>
                </c:pt>
                <c:pt idx="5164">
                  <c:v>0.7183313400000001</c:v>
                </c:pt>
                <c:pt idx="5165">
                  <c:v>0.81856901999999998</c:v>
                </c:pt>
                <c:pt idx="5166">
                  <c:v>0.87093098000000024</c:v>
                </c:pt>
                <c:pt idx="5167">
                  <c:v>0.85231524999999997</c:v>
                </c:pt>
                <c:pt idx="5168">
                  <c:v>0.80295528000000005</c:v>
                </c:pt>
                <c:pt idx="5169">
                  <c:v>0.75955066999999987</c:v>
                </c:pt>
                <c:pt idx="5170">
                  <c:v>0.71080457999999991</c:v>
                </c:pt>
                <c:pt idx="5171">
                  <c:v>0.88871787999999985</c:v>
                </c:pt>
                <c:pt idx="5172">
                  <c:v>0.83552245000000014</c:v>
                </c:pt>
                <c:pt idx="5173">
                  <c:v>0.87113472000000036</c:v>
                </c:pt>
                <c:pt idx="5174">
                  <c:v>0.91493731999999983</c:v>
                </c:pt>
                <c:pt idx="5175">
                  <c:v>0.90175473999999978</c:v>
                </c:pt>
                <c:pt idx="5176">
                  <c:v>0.87857439000000004</c:v>
                </c:pt>
                <c:pt idx="5177">
                  <c:v>0.80819620999999997</c:v>
                </c:pt>
                <c:pt idx="5178">
                  <c:v>0.71964068000000014</c:v>
                </c:pt>
                <c:pt idx="5179">
                  <c:v>0.53327577999999998</c:v>
                </c:pt>
                <c:pt idx="5180">
                  <c:v>0.45294826999999982</c:v>
                </c:pt>
                <c:pt idx="5181">
                  <c:v>0.54318816999999997</c:v>
                </c:pt>
                <c:pt idx="5182">
                  <c:v>0.58281665999999988</c:v>
                </c:pt>
                <c:pt idx="5183">
                  <c:v>0.42481214999999989</c:v>
                </c:pt>
                <c:pt idx="5184">
                  <c:v>0.55264846999999984</c:v>
                </c:pt>
                <c:pt idx="5185">
                  <c:v>0.61769222999999995</c:v>
                </c:pt>
                <c:pt idx="5186">
                  <c:v>0.47998115000000002</c:v>
                </c:pt>
                <c:pt idx="5187">
                  <c:v>0.49430829000000004</c:v>
                </c:pt>
                <c:pt idx="5188">
                  <c:v>0.67816994999999991</c:v>
                </c:pt>
                <c:pt idx="5189">
                  <c:v>0.73462783999999981</c:v>
                </c:pt>
                <c:pt idx="5190">
                  <c:v>0.70445035000000011</c:v>
                </c:pt>
                <c:pt idx="5191">
                  <c:v>0.71840267999999996</c:v>
                </c:pt>
                <c:pt idx="5192">
                  <c:v>0.88477639999999969</c:v>
                </c:pt>
                <c:pt idx="5193">
                  <c:v>0.81142621999999998</c:v>
                </c:pt>
                <c:pt idx="5194">
                  <c:v>0.78491205999999991</c:v>
                </c:pt>
                <c:pt idx="5195">
                  <c:v>0.61830896999999996</c:v>
                </c:pt>
                <c:pt idx="5196">
                  <c:v>0.79722568999999999</c:v>
                </c:pt>
                <c:pt idx="5197">
                  <c:v>0.76629911000000006</c:v>
                </c:pt>
                <c:pt idx="5198">
                  <c:v>0.90214124999999978</c:v>
                </c:pt>
                <c:pt idx="5199">
                  <c:v>0.88954104999999994</c:v>
                </c:pt>
                <c:pt idx="5200">
                  <c:v>0.85630799000000024</c:v>
                </c:pt>
                <c:pt idx="5201">
                  <c:v>0.85077830000000021</c:v>
                </c:pt>
                <c:pt idx="5202">
                  <c:v>0.88273011999999995</c:v>
                </c:pt>
                <c:pt idx="5203">
                  <c:v>0.88307385999999988</c:v>
                </c:pt>
                <c:pt idx="5204">
                  <c:v>0.46522579999999997</c:v>
                </c:pt>
                <c:pt idx="5205">
                  <c:v>0.74411829000000007</c:v>
                </c:pt>
                <c:pt idx="5206">
                  <c:v>0.84680680000000019</c:v>
                </c:pt>
                <c:pt idx="5207">
                  <c:v>0.84834655999999997</c:v>
                </c:pt>
                <c:pt idx="5208">
                  <c:v>0.75367876</c:v>
                </c:pt>
                <c:pt idx="5209">
                  <c:v>0.58316459999999981</c:v>
                </c:pt>
                <c:pt idx="5210">
                  <c:v>0.57839123000000003</c:v>
                </c:pt>
                <c:pt idx="5211">
                  <c:v>0.57663507999999986</c:v>
                </c:pt>
                <c:pt idx="5212">
                  <c:v>0.69993131000000008</c:v>
                </c:pt>
                <c:pt idx="5213">
                  <c:v>0.76332248000000014</c:v>
                </c:pt>
                <c:pt idx="5214">
                  <c:v>0.77323925999999998</c:v>
                </c:pt>
                <c:pt idx="5215">
                  <c:v>0.85927905999999998</c:v>
                </c:pt>
                <c:pt idx="5216">
                  <c:v>0.82256734000000031</c:v>
                </c:pt>
                <c:pt idx="5217">
                  <c:v>0.78817802000000003</c:v>
                </c:pt>
                <c:pt idx="5218">
                  <c:v>0.81291572000000001</c:v>
                </c:pt>
                <c:pt idx="5219">
                  <c:v>0.57497428000000017</c:v>
                </c:pt>
                <c:pt idx="5220">
                  <c:v>0.57812937000000009</c:v>
                </c:pt>
                <c:pt idx="5221">
                  <c:v>0.74168325000000002</c:v>
                </c:pt>
                <c:pt idx="5222">
                  <c:v>0.71979039999999994</c:v>
                </c:pt>
                <c:pt idx="5223">
                  <c:v>0.49477380000000004</c:v>
                </c:pt>
                <c:pt idx="5224">
                  <c:v>3.6361909999999997E-2</c:v>
                </c:pt>
                <c:pt idx="5225">
                  <c:v>2.2060120000000003E-2</c:v>
                </c:pt>
                <c:pt idx="5226">
                  <c:v>2.3770039999999999E-2</c:v>
                </c:pt>
                <c:pt idx="5227">
                  <c:v>0.36856119000000009</c:v>
                </c:pt>
                <c:pt idx="5228">
                  <c:v>0.54719567000000002</c:v>
                </c:pt>
                <c:pt idx="5229">
                  <c:v>0.56567448000000009</c:v>
                </c:pt>
                <c:pt idx="5230">
                  <c:v>0.62099911000000008</c:v>
                </c:pt>
                <c:pt idx="5231">
                  <c:v>0.5944796</c:v>
                </c:pt>
                <c:pt idx="5232">
                  <c:v>0.64225945999999989</c:v>
                </c:pt>
                <c:pt idx="5233">
                  <c:v>0.51917042000000013</c:v>
                </c:pt>
                <c:pt idx="5234">
                  <c:v>0.65358996999999996</c:v>
                </c:pt>
                <c:pt idx="5235">
                  <c:v>0.74748117000000003</c:v>
                </c:pt>
                <c:pt idx="5236">
                  <c:v>0.85437138999999995</c:v>
                </c:pt>
                <c:pt idx="5237">
                  <c:v>0.89691988999999994</c:v>
                </c:pt>
                <c:pt idx="5238">
                  <c:v>0.77555980000000002</c:v>
                </c:pt>
                <c:pt idx="5239">
                  <c:v>0.6270010800000001</c:v>
                </c:pt>
                <c:pt idx="5240">
                  <c:v>0.81365421999999998</c:v>
                </c:pt>
                <c:pt idx="5241">
                  <c:v>0.88670983000000003</c:v>
                </c:pt>
                <c:pt idx="5242">
                  <c:v>0.73498478000000034</c:v>
                </c:pt>
                <c:pt idx="5243">
                  <c:v>0.64119669999999995</c:v>
                </c:pt>
                <c:pt idx="5244">
                  <c:v>0.8206524500000002</c:v>
                </c:pt>
                <c:pt idx="5245">
                  <c:v>0.84158585000000008</c:v>
                </c:pt>
                <c:pt idx="5246">
                  <c:v>0.49836189999999997</c:v>
                </c:pt>
                <c:pt idx="5247">
                  <c:v>0.54035154000000007</c:v>
                </c:pt>
                <c:pt idx="5248">
                  <c:v>0.40308782999999998</c:v>
                </c:pt>
                <c:pt idx="5249">
                  <c:v>0.37432057999999996</c:v>
                </c:pt>
                <c:pt idx="5250">
                  <c:v>0.71114045999999986</c:v>
                </c:pt>
                <c:pt idx="5251">
                  <c:v>0.87654356000000011</c:v>
                </c:pt>
                <c:pt idx="5252">
                  <c:v>0.65864842999999995</c:v>
                </c:pt>
                <c:pt idx="5253">
                  <c:v>0.35618738</c:v>
                </c:pt>
                <c:pt idx="5254">
                  <c:v>0.13035284999999999</c:v>
                </c:pt>
                <c:pt idx="5255">
                  <c:v>0.25229377000000003</c:v>
                </c:pt>
                <c:pt idx="5256">
                  <c:v>0.46233351999999989</c:v>
                </c:pt>
                <c:pt idx="5257">
                  <c:v>0.26889762999999989</c:v>
                </c:pt>
                <c:pt idx="5258">
                  <c:v>0.21286147</c:v>
                </c:pt>
                <c:pt idx="5259">
                  <c:v>0.30657402</c:v>
                </c:pt>
                <c:pt idx="5260">
                  <c:v>0.55261165000000001</c:v>
                </c:pt>
                <c:pt idx="5261">
                  <c:v>0.58779692000000006</c:v>
                </c:pt>
                <c:pt idx="5262">
                  <c:v>0.39328337999999996</c:v>
                </c:pt>
                <c:pt idx="5263">
                  <c:v>0.39819765999999995</c:v>
                </c:pt>
                <c:pt idx="5264">
                  <c:v>7.7373670000000019E-2</c:v>
                </c:pt>
                <c:pt idx="5265">
                  <c:v>6.8746809999999978E-2</c:v>
                </c:pt>
                <c:pt idx="5266">
                  <c:v>9.9093179999999989E-2</c:v>
                </c:pt>
                <c:pt idx="5267">
                  <c:v>3.7466970000000002E-2</c:v>
                </c:pt>
                <c:pt idx="5268">
                  <c:v>2.4245470000000002E-2</c:v>
                </c:pt>
                <c:pt idx="5269">
                  <c:v>0.26239964999999993</c:v>
                </c:pt>
                <c:pt idx="5270">
                  <c:v>0.44900825000000016</c:v>
                </c:pt>
                <c:pt idx="5271">
                  <c:v>0.48209382999999995</c:v>
                </c:pt>
                <c:pt idx="5272">
                  <c:v>0.51695888000000001</c:v>
                </c:pt>
                <c:pt idx="5273">
                  <c:v>0.5310012999999999</c:v>
                </c:pt>
                <c:pt idx="5274">
                  <c:v>0.70057956999999982</c:v>
                </c:pt>
                <c:pt idx="5275">
                  <c:v>0.75207617000000015</c:v>
                </c:pt>
                <c:pt idx="5276">
                  <c:v>0.85616860999999989</c:v>
                </c:pt>
                <c:pt idx="5277">
                  <c:v>0.7716833500000001</c:v>
                </c:pt>
                <c:pt idx="5278">
                  <c:v>0.75806346999999996</c:v>
                </c:pt>
                <c:pt idx="5279">
                  <c:v>0.89035281999999993</c:v>
                </c:pt>
                <c:pt idx="5280">
                  <c:v>0.83868639000000011</c:v>
                </c:pt>
                <c:pt idx="5281">
                  <c:v>0.84658168999999994</c:v>
                </c:pt>
                <c:pt idx="5282">
                  <c:v>0.66279715999999977</c:v>
                </c:pt>
                <c:pt idx="5283">
                  <c:v>0.78853901000000004</c:v>
                </c:pt>
                <c:pt idx="5284">
                  <c:v>0.75368443000000007</c:v>
                </c:pt>
                <c:pt idx="5285">
                  <c:v>0.83579269000000012</c:v>
                </c:pt>
                <c:pt idx="5286">
                  <c:v>0.76107520999999967</c:v>
                </c:pt>
                <c:pt idx="5287">
                  <c:v>0.16558215999999995</c:v>
                </c:pt>
                <c:pt idx="5288">
                  <c:v>0.36794125999999994</c:v>
                </c:pt>
                <c:pt idx="5289">
                  <c:v>0.39194409999999996</c:v>
                </c:pt>
                <c:pt idx="5290">
                  <c:v>0.5272692000000001</c:v>
                </c:pt>
                <c:pt idx="5291">
                  <c:v>0.62042088000000017</c:v>
                </c:pt>
                <c:pt idx="5292">
                  <c:v>0.60707121000000008</c:v>
                </c:pt>
                <c:pt idx="5293">
                  <c:v>0.63689976999999998</c:v>
                </c:pt>
                <c:pt idx="5294">
                  <c:v>0.80271624000000008</c:v>
                </c:pt>
                <c:pt idx="5295">
                  <c:v>0.63149834999999988</c:v>
                </c:pt>
                <c:pt idx="5296">
                  <c:v>0.73853125000000031</c:v>
                </c:pt>
                <c:pt idx="5297">
                  <c:v>0.66720647000000011</c:v>
                </c:pt>
                <c:pt idx="5298">
                  <c:v>0.65871122999999987</c:v>
                </c:pt>
                <c:pt idx="5299">
                  <c:v>0.82894376999999997</c:v>
                </c:pt>
                <c:pt idx="5300">
                  <c:v>0.68799592000000009</c:v>
                </c:pt>
                <c:pt idx="5301">
                  <c:v>0.75631057000000002</c:v>
                </c:pt>
                <c:pt idx="5302">
                  <c:v>0.72392685000000001</c:v>
                </c:pt>
                <c:pt idx="5303">
                  <c:v>0.78427315999999991</c:v>
                </c:pt>
                <c:pt idx="5304">
                  <c:v>0.79305943999999995</c:v>
                </c:pt>
                <c:pt idx="5305">
                  <c:v>0.63110769999999972</c:v>
                </c:pt>
                <c:pt idx="5306">
                  <c:v>0.80273974000000015</c:v>
                </c:pt>
                <c:pt idx="5307">
                  <c:v>0.86851164000000003</c:v>
                </c:pt>
                <c:pt idx="5308">
                  <c:v>0.91657268000000025</c:v>
                </c:pt>
                <c:pt idx="5309">
                  <c:v>0.89159387000000023</c:v>
                </c:pt>
                <c:pt idx="5310">
                  <c:v>0.83924677999999986</c:v>
                </c:pt>
                <c:pt idx="5311">
                  <c:v>0.79332429000000004</c:v>
                </c:pt>
                <c:pt idx="5312">
                  <c:v>0.83998676000000039</c:v>
                </c:pt>
                <c:pt idx="5313">
                  <c:v>0.87862912000000015</c:v>
                </c:pt>
                <c:pt idx="5314">
                  <c:v>0.87285435</c:v>
                </c:pt>
                <c:pt idx="5315">
                  <c:v>0.85399309000000001</c:v>
                </c:pt>
                <c:pt idx="5316">
                  <c:v>0.86885396000000004</c:v>
                </c:pt>
                <c:pt idx="5317">
                  <c:v>0.88587161000000003</c:v>
                </c:pt>
                <c:pt idx="5318">
                  <c:v>0.73249306000000003</c:v>
                </c:pt>
                <c:pt idx="5319">
                  <c:v>0.32444732999999998</c:v>
                </c:pt>
                <c:pt idx="5320">
                  <c:v>0.56127805000000008</c:v>
                </c:pt>
                <c:pt idx="5321">
                  <c:v>0.79626116000000013</c:v>
                </c:pt>
                <c:pt idx="5322">
                  <c:v>0.86236815000000011</c:v>
                </c:pt>
                <c:pt idx="5323">
                  <c:v>0.77120303000000012</c:v>
                </c:pt>
                <c:pt idx="5324">
                  <c:v>0.74833036000000008</c:v>
                </c:pt>
                <c:pt idx="5325">
                  <c:v>0.52567188999999992</c:v>
                </c:pt>
                <c:pt idx="5326">
                  <c:v>0.55246689000000004</c:v>
                </c:pt>
                <c:pt idx="5327">
                  <c:v>0.76576323999999996</c:v>
                </c:pt>
                <c:pt idx="5328">
                  <c:v>0.77134392000000007</c:v>
                </c:pt>
                <c:pt idx="5329">
                  <c:v>0.67020504999999997</c:v>
                </c:pt>
                <c:pt idx="5330">
                  <c:v>0.80849403999999991</c:v>
                </c:pt>
                <c:pt idx="5331">
                  <c:v>0.79275799999999985</c:v>
                </c:pt>
                <c:pt idx="5332">
                  <c:v>0.65817223000000002</c:v>
                </c:pt>
                <c:pt idx="5333">
                  <c:v>0.56177911999999985</c:v>
                </c:pt>
                <c:pt idx="5334">
                  <c:v>0.47761141999999984</c:v>
                </c:pt>
                <c:pt idx="5335">
                  <c:v>0.66648847</c:v>
                </c:pt>
                <c:pt idx="5336">
                  <c:v>0.80439773000000003</c:v>
                </c:pt>
                <c:pt idx="5337">
                  <c:v>0.74378224000000004</c:v>
                </c:pt>
                <c:pt idx="5338">
                  <c:v>0.69941716999999992</c:v>
                </c:pt>
                <c:pt idx="5339">
                  <c:v>0.69105654000000016</c:v>
                </c:pt>
                <c:pt idx="5340">
                  <c:v>0.54894902000000012</c:v>
                </c:pt>
                <c:pt idx="5341">
                  <c:v>0.51301915999999992</c:v>
                </c:pt>
                <c:pt idx="5342">
                  <c:v>0.54522019999999982</c:v>
                </c:pt>
                <c:pt idx="5343">
                  <c:v>0.50591220999999997</c:v>
                </c:pt>
                <c:pt idx="5344">
                  <c:v>0.25873440000000009</c:v>
                </c:pt>
                <c:pt idx="5345">
                  <c:v>4.7516289999999996E-2</c:v>
                </c:pt>
                <c:pt idx="5346">
                  <c:v>0.31125148000000008</c:v>
                </c:pt>
                <c:pt idx="5347">
                  <c:v>0.10124977999999998</c:v>
                </c:pt>
                <c:pt idx="5348">
                  <c:v>0.27739315000000003</c:v>
                </c:pt>
                <c:pt idx="5349">
                  <c:v>0.14726994000000002</c:v>
                </c:pt>
                <c:pt idx="5350">
                  <c:v>6.3202870000000008E-2</c:v>
                </c:pt>
                <c:pt idx="5351">
                  <c:v>0.32958621999999999</c:v>
                </c:pt>
                <c:pt idx="5352">
                  <c:v>0.14793052000000001</c:v>
                </c:pt>
                <c:pt idx="5353">
                  <c:v>0.44007329000000006</c:v>
                </c:pt>
                <c:pt idx="5354">
                  <c:v>0.78775991000000001</c:v>
                </c:pt>
                <c:pt idx="5355">
                  <c:v>0.53289544999999994</c:v>
                </c:pt>
                <c:pt idx="5356">
                  <c:v>0.77634601999999997</c:v>
                </c:pt>
                <c:pt idx="5357">
                  <c:v>0.79911245000000009</c:v>
                </c:pt>
                <c:pt idx="5358">
                  <c:v>0.18895756999999999</c:v>
                </c:pt>
                <c:pt idx="5359">
                  <c:v>0.37744185000000002</c:v>
                </c:pt>
                <c:pt idx="5360">
                  <c:v>0.64392678999999975</c:v>
                </c:pt>
                <c:pt idx="5361">
                  <c:v>0.70212246000000023</c:v>
                </c:pt>
                <c:pt idx="5362">
                  <c:v>0.63366275000000005</c:v>
                </c:pt>
                <c:pt idx="5363">
                  <c:v>0.65685080000000007</c:v>
                </c:pt>
                <c:pt idx="5364">
                  <c:v>0.73623378000000006</c:v>
                </c:pt>
                <c:pt idx="5365">
                  <c:v>0.58600560999999995</c:v>
                </c:pt>
                <c:pt idx="5366">
                  <c:v>0.40886424999999993</c:v>
                </c:pt>
                <c:pt idx="5367">
                  <c:v>0.36461381000000015</c:v>
                </c:pt>
                <c:pt idx="5368">
                  <c:v>0.23547483999999996</c:v>
                </c:pt>
                <c:pt idx="5369">
                  <c:v>0.45746458999999995</c:v>
                </c:pt>
                <c:pt idx="5370">
                  <c:v>0.56056181000000016</c:v>
                </c:pt>
                <c:pt idx="5371">
                  <c:v>0.63575180999999981</c:v>
                </c:pt>
                <c:pt idx="5372">
                  <c:v>0.6830606800000002</c:v>
                </c:pt>
                <c:pt idx="5373">
                  <c:v>0.56226238999999989</c:v>
                </c:pt>
                <c:pt idx="5374">
                  <c:v>0.59892925000000008</c:v>
                </c:pt>
                <c:pt idx="5375">
                  <c:v>0.68770892000000006</c:v>
                </c:pt>
                <c:pt idx="5376">
                  <c:v>0.66649480000000005</c:v>
                </c:pt>
                <c:pt idx="5377">
                  <c:v>0.57882752000000004</c:v>
                </c:pt>
                <c:pt idx="5378">
                  <c:v>0.61982669999999995</c:v>
                </c:pt>
                <c:pt idx="5379">
                  <c:v>0.54026826000000006</c:v>
                </c:pt>
                <c:pt idx="5380">
                  <c:v>0.59512474000000004</c:v>
                </c:pt>
                <c:pt idx="5381">
                  <c:v>0.67474000999999995</c:v>
                </c:pt>
                <c:pt idx="5382">
                  <c:v>0.42378468999999996</c:v>
                </c:pt>
                <c:pt idx="5383">
                  <c:v>0.36587006999999999</c:v>
                </c:pt>
                <c:pt idx="5384">
                  <c:v>0.46353369</c:v>
                </c:pt>
                <c:pt idx="5385">
                  <c:v>0.55659217999999988</c:v>
                </c:pt>
                <c:pt idx="5386">
                  <c:v>0.38148439999999989</c:v>
                </c:pt>
                <c:pt idx="5387">
                  <c:v>0.13791120000000001</c:v>
                </c:pt>
                <c:pt idx="5388">
                  <c:v>9.6123749999999994E-2</c:v>
                </c:pt>
                <c:pt idx="5389">
                  <c:v>2.119706E-2</c:v>
                </c:pt>
                <c:pt idx="5390">
                  <c:v>9.4052500000000004E-3</c:v>
                </c:pt>
                <c:pt idx="5391">
                  <c:v>8.3975389999999983E-2</c:v>
                </c:pt>
                <c:pt idx="5392">
                  <c:v>0.14907545000000008</c:v>
                </c:pt>
                <c:pt idx="5393">
                  <c:v>0.19862638999999999</c:v>
                </c:pt>
                <c:pt idx="5394">
                  <c:v>0.25395628999999997</c:v>
                </c:pt>
                <c:pt idx="5395">
                  <c:v>0.54423231000000005</c:v>
                </c:pt>
                <c:pt idx="5396">
                  <c:v>0.53089147999999997</c:v>
                </c:pt>
                <c:pt idx="5397">
                  <c:v>0.48092215000000005</c:v>
                </c:pt>
                <c:pt idx="5398">
                  <c:v>0.44224358999999996</c:v>
                </c:pt>
                <c:pt idx="5399">
                  <c:v>0.35478396999999995</c:v>
                </c:pt>
                <c:pt idx="5400">
                  <c:v>0.15397643</c:v>
                </c:pt>
                <c:pt idx="5401">
                  <c:v>0.11453481999999998</c:v>
                </c:pt>
                <c:pt idx="5402">
                  <c:v>0.28651262999999999</c:v>
                </c:pt>
                <c:pt idx="5403">
                  <c:v>0.28569085</c:v>
                </c:pt>
                <c:pt idx="5404">
                  <c:v>0.2840787199999999</c:v>
                </c:pt>
                <c:pt idx="5405">
                  <c:v>0.29028250999999999</c:v>
                </c:pt>
                <c:pt idx="5406">
                  <c:v>4.404661E-2</c:v>
                </c:pt>
                <c:pt idx="5407">
                  <c:v>6.6580099999999998E-3</c:v>
                </c:pt>
                <c:pt idx="5408">
                  <c:v>0.19091836999999998</c:v>
                </c:pt>
                <c:pt idx="5409">
                  <c:v>0.22846307000000002</c:v>
                </c:pt>
                <c:pt idx="5410">
                  <c:v>8.4823529999999994E-2</c:v>
                </c:pt>
                <c:pt idx="5411">
                  <c:v>6.5744690000000008E-2</c:v>
                </c:pt>
                <c:pt idx="5412">
                  <c:v>4.1010640000000001E-2</c:v>
                </c:pt>
                <c:pt idx="5413">
                  <c:v>2.9672610000000002E-2</c:v>
                </c:pt>
                <c:pt idx="5414">
                  <c:v>1.5034899999999999E-3</c:v>
                </c:pt>
                <c:pt idx="5415">
                  <c:v>1.849986E-2</c:v>
                </c:pt>
                <c:pt idx="5416">
                  <c:v>1.5858560000000001E-2</c:v>
                </c:pt>
                <c:pt idx="5417">
                  <c:v>4.3061710000000017E-2</c:v>
                </c:pt>
                <c:pt idx="5418">
                  <c:v>5.3326499999999999E-2</c:v>
                </c:pt>
                <c:pt idx="5419">
                  <c:v>0.17356933000000002</c:v>
                </c:pt>
                <c:pt idx="5420">
                  <c:v>0.24834908999999999</c:v>
                </c:pt>
                <c:pt idx="5421">
                  <c:v>0.27232887999999994</c:v>
                </c:pt>
                <c:pt idx="5422">
                  <c:v>0.18314972999999998</c:v>
                </c:pt>
                <c:pt idx="5423">
                  <c:v>7.8825869999999992E-2</c:v>
                </c:pt>
                <c:pt idx="5424">
                  <c:v>0.29945285999999993</c:v>
                </c:pt>
                <c:pt idx="5425">
                  <c:v>0.49680293000000003</c:v>
                </c:pt>
                <c:pt idx="5426">
                  <c:v>0.68149888999999986</c:v>
                </c:pt>
                <c:pt idx="5427">
                  <c:v>0.6013610399999999</c:v>
                </c:pt>
                <c:pt idx="5428">
                  <c:v>0.56882614999999992</c:v>
                </c:pt>
                <c:pt idx="5429">
                  <c:v>0.57717318999999989</c:v>
                </c:pt>
                <c:pt idx="5430">
                  <c:v>0.68065343999999994</c:v>
                </c:pt>
                <c:pt idx="5431">
                  <c:v>0.61142483000000003</c:v>
                </c:pt>
                <c:pt idx="5432">
                  <c:v>0.34751405000000007</c:v>
                </c:pt>
                <c:pt idx="5433">
                  <c:v>0.12848405999999998</c:v>
                </c:pt>
                <c:pt idx="5434">
                  <c:v>6.2126210000000008E-2</c:v>
                </c:pt>
                <c:pt idx="5435">
                  <c:v>8.5242179999999987E-2</c:v>
                </c:pt>
                <c:pt idx="5436">
                  <c:v>0.30297578000000003</c:v>
                </c:pt>
                <c:pt idx="5437">
                  <c:v>0.12710217999999998</c:v>
                </c:pt>
                <c:pt idx="5438">
                  <c:v>4.8082380000000008E-2</c:v>
                </c:pt>
                <c:pt idx="5439">
                  <c:v>0.25682973999999997</c:v>
                </c:pt>
                <c:pt idx="5440">
                  <c:v>0.56201173999999998</c:v>
                </c:pt>
                <c:pt idx="5441">
                  <c:v>0.57962314999999998</c:v>
                </c:pt>
                <c:pt idx="5442">
                  <c:v>0.56703231000000009</c:v>
                </c:pt>
                <c:pt idx="5443">
                  <c:v>0.68032580000000009</c:v>
                </c:pt>
                <c:pt idx="5444">
                  <c:v>0.62466299999999997</c:v>
                </c:pt>
                <c:pt idx="5445">
                  <c:v>0.56112967999999996</c:v>
                </c:pt>
                <c:pt idx="5446">
                  <c:v>0.59461699999999995</c:v>
                </c:pt>
                <c:pt idx="5447">
                  <c:v>0.58574115999999987</c:v>
                </c:pt>
                <c:pt idx="5448">
                  <c:v>0.61500964999999985</c:v>
                </c:pt>
                <c:pt idx="5449">
                  <c:v>0.62534815999999982</c:v>
                </c:pt>
                <c:pt idx="5450">
                  <c:v>0.61579393000000016</c:v>
                </c:pt>
                <c:pt idx="5451">
                  <c:v>0.61668239999999985</c:v>
                </c:pt>
                <c:pt idx="5452">
                  <c:v>0.5799240200000001</c:v>
                </c:pt>
                <c:pt idx="5453">
                  <c:v>0.52367479000000006</c:v>
                </c:pt>
                <c:pt idx="5454">
                  <c:v>0.67213416000000015</c:v>
                </c:pt>
                <c:pt idx="5455">
                  <c:v>0.67506637999999997</c:v>
                </c:pt>
                <c:pt idx="5456">
                  <c:v>0.71022603999999978</c:v>
                </c:pt>
                <c:pt idx="5457">
                  <c:v>0.68126114000000015</c:v>
                </c:pt>
                <c:pt idx="5458">
                  <c:v>0.66800498000000008</c:v>
                </c:pt>
                <c:pt idx="5459">
                  <c:v>0.62706828999999997</c:v>
                </c:pt>
                <c:pt idx="5460">
                  <c:v>0.50538095999999999</c:v>
                </c:pt>
                <c:pt idx="5461">
                  <c:v>0.22799634000000002</c:v>
                </c:pt>
                <c:pt idx="5462">
                  <c:v>0.41445591000000009</c:v>
                </c:pt>
                <c:pt idx="5463">
                  <c:v>0.31276434000000003</c:v>
                </c:pt>
                <c:pt idx="5464">
                  <c:v>0.20526340000000001</c:v>
                </c:pt>
                <c:pt idx="5465">
                  <c:v>0.1841448</c:v>
                </c:pt>
                <c:pt idx="5466">
                  <c:v>0.32944265</c:v>
                </c:pt>
                <c:pt idx="5467">
                  <c:v>0.4733109800000001</c:v>
                </c:pt>
                <c:pt idx="5468">
                  <c:v>0.58311214000000011</c:v>
                </c:pt>
                <c:pt idx="5469">
                  <c:v>0.59129382000000008</c:v>
                </c:pt>
                <c:pt idx="5470">
                  <c:v>0.59059017000000003</c:v>
                </c:pt>
                <c:pt idx="5471">
                  <c:v>0.4991571099999999</c:v>
                </c:pt>
                <c:pt idx="5472">
                  <c:v>0.45683833000000007</c:v>
                </c:pt>
                <c:pt idx="5473">
                  <c:v>0.4143539699999999</c:v>
                </c:pt>
                <c:pt idx="5474">
                  <c:v>0.37206281999999996</c:v>
                </c:pt>
                <c:pt idx="5475">
                  <c:v>0.42639137999999999</c:v>
                </c:pt>
                <c:pt idx="5476">
                  <c:v>0.48804281999999993</c:v>
                </c:pt>
                <c:pt idx="5477">
                  <c:v>0.49678429000000007</c:v>
                </c:pt>
                <c:pt idx="5478">
                  <c:v>0.47379504000000006</c:v>
                </c:pt>
                <c:pt idx="5479">
                  <c:v>0.42368771</c:v>
                </c:pt>
                <c:pt idx="5480">
                  <c:v>0.3919552</c:v>
                </c:pt>
                <c:pt idx="5481">
                  <c:v>0.48243574</c:v>
                </c:pt>
                <c:pt idx="5482">
                  <c:v>0.65087813999999999</c:v>
                </c:pt>
                <c:pt idx="5483">
                  <c:v>0.65544509000000006</c:v>
                </c:pt>
                <c:pt idx="5484">
                  <c:v>0.69100507000000011</c:v>
                </c:pt>
                <c:pt idx="5485">
                  <c:v>0.70603727000000016</c:v>
                </c:pt>
                <c:pt idx="5486">
                  <c:v>0.65839247000000001</c:v>
                </c:pt>
                <c:pt idx="5487">
                  <c:v>0.58186969999999993</c:v>
                </c:pt>
                <c:pt idx="5488">
                  <c:v>0.56230744999999993</c:v>
                </c:pt>
                <c:pt idx="5489">
                  <c:v>0.49858123000000004</c:v>
                </c:pt>
                <c:pt idx="5490">
                  <c:v>0.39046005</c:v>
                </c:pt>
                <c:pt idx="5491">
                  <c:v>0.50502954999999994</c:v>
                </c:pt>
                <c:pt idx="5492">
                  <c:v>0.69359579999999998</c:v>
                </c:pt>
                <c:pt idx="5493">
                  <c:v>0.69658733999999989</c:v>
                </c:pt>
                <c:pt idx="5494">
                  <c:v>0.70976967000000002</c:v>
                </c:pt>
                <c:pt idx="5495">
                  <c:v>0.70545384</c:v>
                </c:pt>
                <c:pt idx="5496">
                  <c:v>0.67016662000000005</c:v>
                </c:pt>
                <c:pt idx="5497">
                  <c:v>0.64788570000000001</c:v>
                </c:pt>
                <c:pt idx="5498">
                  <c:v>0.69135508000000012</c:v>
                </c:pt>
                <c:pt idx="5499">
                  <c:v>0.70043959</c:v>
                </c:pt>
                <c:pt idx="5500">
                  <c:v>0.68417072000000001</c:v>
                </c:pt>
                <c:pt idx="5501">
                  <c:v>0.71708283000000006</c:v>
                </c:pt>
                <c:pt idx="5502">
                  <c:v>0.66820632000000002</c:v>
                </c:pt>
                <c:pt idx="5503">
                  <c:v>0.69887892999999979</c:v>
                </c:pt>
                <c:pt idx="5504">
                  <c:v>0.61595292000000013</c:v>
                </c:pt>
                <c:pt idx="5505">
                  <c:v>0.57728015999999993</c:v>
                </c:pt>
                <c:pt idx="5506">
                  <c:v>0.51541706999999992</c:v>
                </c:pt>
                <c:pt idx="5507">
                  <c:v>0.43982545000000006</c:v>
                </c:pt>
                <c:pt idx="5508">
                  <c:v>0.44500063000000001</c:v>
                </c:pt>
                <c:pt idx="5509">
                  <c:v>0.39921357999999996</c:v>
                </c:pt>
                <c:pt idx="5510">
                  <c:v>0.35317896000000004</c:v>
                </c:pt>
                <c:pt idx="5511">
                  <c:v>0.23341481</c:v>
                </c:pt>
                <c:pt idx="5512">
                  <c:v>0.11932484999999998</c:v>
                </c:pt>
                <c:pt idx="5513">
                  <c:v>3.9186559999999995E-2</c:v>
                </c:pt>
                <c:pt idx="5514">
                  <c:v>0.117731</c:v>
                </c:pt>
                <c:pt idx="5515">
                  <c:v>2.1841289999999999E-2</c:v>
                </c:pt>
                <c:pt idx="5516">
                  <c:v>4.5295780000000001E-2</c:v>
                </c:pt>
                <c:pt idx="5517">
                  <c:v>0.52787181999999999</c:v>
                </c:pt>
                <c:pt idx="5518">
                  <c:v>0.61652611000000013</c:v>
                </c:pt>
                <c:pt idx="5519">
                  <c:v>0.68739263999999989</c:v>
                </c:pt>
                <c:pt idx="5520">
                  <c:v>0.59749903000000004</c:v>
                </c:pt>
                <c:pt idx="5521">
                  <c:v>0.61840959999999989</c:v>
                </c:pt>
                <c:pt idx="5522">
                  <c:v>0.65115978000000008</c:v>
                </c:pt>
                <c:pt idx="5523">
                  <c:v>0.66902948000000018</c:v>
                </c:pt>
                <c:pt idx="5524">
                  <c:v>0.64530340999999991</c:v>
                </c:pt>
                <c:pt idx="5525">
                  <c:v>0.67357949000000006</c:v>
                </c:pt>
                <c:pt idx="5526">
                  <c:v>0.58201851999999998</c:v>
                </c:pt>
                <c:pt idx="5527">
                  <c:v>0.52165490999999997</c:v>
                </c:pt>
                <c:pt idx="5528">
                  <c:v>0.65705102999999976</c:v>
                </c:pt>
                <c:pt idx="5529">
                  <c:v>0.24025056999999997</c:v>
                </c:pt>
                <c:pt idx="5530">
                  <c:v>0.12315297999999998</c:v>
                </c:pt>
                <c:pt idx="5531">
                  <c:v>0.34500017999999993</c:v>
                </c:pt>
                <c:pt idx="5532">
                  <c:v>0.41903335999999997</c:v>
                </c:pt>
                <c:pt idx="5533">
                  <c:v>0.48721133999999999</c:v>
                </c:pt>
                <c:pt idx="5534">
                  <c:v>0.51435500000000001</c:v>
                </c:pt>
                <c:pt idx="5535">
                  <c:v>0.58040044000000002</c:v>
                </c:pt>
                <c:pt idx="5536">
                  <c:v>0.66439612999999986</c:v>
                </c:pt>
                <c:pt idx="5537">
                  <c:v>0.67449523999999994</c:v>
                </c:pt>
                <c:pt idx="5538">
                  <c:v>0.71206524000000027</c:v>
                </c:pt>
                <c:pt idx="5539">
                  <c:v>0.57320320999999996</c:v>
                </c:pt>
                <c:pt idx="5540">
                  <c:v>0.58428674000000003</c:v>
                </c:pt>
                <c:pt idx="5541">
                  <c:v>0.44468787999999992</c:v>
                </c:pt>
                <c:pt idx="5542">
                  <c:v>0.47926659999999993</c:v>
                </c:pt>
                <c:pt idx="5543">
                  <c:v>0.52338494999999996</c:v>
                </c:pt>
                <c:pt idx="5544">
                  <c:v>0.55880334000000009</c:v>
                </c:pt>
                <c:pt idx="5545">
                  <c:v>0.61268333000000008</c:v>
                </c:pt>
                <c:pt idx="5546">
                  <c:v>0.67830948999999996</c:v>
                </c:pt>
                <c:pt idx="5547">
                  <c:v>0.64288506999999995</c:v>
                </c:pt>
                <c:pt idx="5548">
                  <c:v>0.6882243600000002</c:v>
                </c:pt>
                <c:pt idx="5549">
                  <c:v>0.68532092</c:v>
                </c:pt>
                <c:pt idx="5550">
                  <c:v>0.71234491999999994</c:v>
                </c:pt>
                <c:pt idx="5551">
                  <c:v>0.71295054999999985</c:v>
                </c:pt>
                <c:pt idx="5552">
                  <c:v>0.70512617000000011</c:v>
                </c:pt>
                <c:pt idx="5553">
                  <c:v>0.62583395000000008</c:v>
                </c:pt>
                <c:pt idx="5554">
                  <c:v>0.67002673999999995</c:v>
                </c:pt>
                <c:pt idx="5555">
                  <c:v>0.4863444400000001</c:v>
                </c:pt>
                <c:pt idx="5556">
                  <c:v>0.39011025999999999</c:v>
                </c:pt>
                <c:pt idx="5557">
                  <c:v>0.43660614000000009</c:v>
                </c:pt>
                <c:pt idx="5558">
                  <c:v>0.58005804000000005</c:v>
                </c:pt>
                <c:pt idx="5559">
                  <c:v>0.60384190000000015</c:v>
                </c:pt>
                <c:pt idx="5560">
                  <c:v>0.40386501000000002</c:v>
                </c:pt>
                <c:pt idx="5561">
                  <c:v>0.16811794999999999</c:v>
                </c:pt>
                <c:pt idx="5562">
                  <c:v>0.16357651999999995</c:v>
                </c:pt>
                <c:pt idx="5563">
                  <c:v>0.15804787000000001</c:v>
                </c:pt>
                <c:pt idx="5564">
                  <c:v>0.15358197000000001</c:v>
                </c:pt>
                <c:pt idx="5565">
                  <c:v>0.19106742999999998</c:v>
                </c:pt>
                <c:pt idx="5566">
                  <c:v>0.27648413999999999</c:v>
                </c:pt>
                <c:pt idx="5567">
                  <c:v>0.36270745000000004</c:v>
                </c:pt>
                <c:pt idx="5568">
                  <c:v>0.41436041999999995</c:v>
                </c:pt>
                <c:pt idx="5569">
                  <c:v>0.43363320999999988</c:v>
                </c:pt>
                <c:pt idx="5570">
                  <c:v>0.44393914000000001</c:v>
                </c:pt>
                <c:pt idx="5571">
                  <c:v>0.41697533000000009</c:v>
                </c:pt>
                <c:pt idx="5572">
                  <c:v>0.36917306999999994</c:v>
                </c:pt>
                <c:pt idx="5573">
                  <c:v>0.38622720999999999</c:v>
                </c:pt>
                <c:pt idx="5574">
                  <c:v>0.45565966000000002</c:v>
                </c:pt>
                <c:pt idx="5575">
                  <c:v>0.49543155999999999</c:v>
                </c:pt>
                <c:pt idx="5576">
                  <c:v>0.63068186000000026</c:v>
                </c:pt>
                <c:pt idx="5577">
                  <c:v>0.68408693999999981</c:v>
                </c:pt>
                <c:pt idx="5578">
                  <c:v>0.67570047</c:v>
                </c:pt>
                <c:pt idx="5579">
                  <c:v>0.6341529199999999</c:v>
                </c:pt>
                <c:pt idx="5580">
                  <c:v>0.67391630999999996</c:v>
                </c:pt>
                <c:pt idx="5581">
                  <c:v>0.67125112000000009</c:v>
                </c:pt>
                <c:pt idx="5582">
                  <c:v>0.66810612999999996</c:v>
                </c:pt>
                <c:pt idx="5583">
                  <c:v>0.54165467999999994</c:v>
                </c:pt>
                <c:pt idx="5584">
                  <c:v>0.53070516000000012</c:v>
                </c:pt>
                <c:pt idx="5585">
                  <c:v>0.48965176000000005</c:v>
                </c:pt>
                <c:pt idx="5586">
                  <c:v>0.56590273000000002</c:v>
                </c:pt>
                <c:pt idx="5587">
                  <c:v>0.56200000999999977</c:v>
                </c:pt>
                <c:pt idx="5588">
                  <c:v>0.54998594000000001</c:v>
                </c:pt>
                <c:pt idx="5589">
                  <c:v>0.59665894999999991</c:v>
                </c:pt>
                <c:pt idx="5590">
                  <c:v>0.54559466000000001</c:v>
                </c:pt>
                <c:pt idx="5591">
                  <c:v>0.52578464000000003</c:v>
                </c:pt>
                <c:pt idx="5592">
                  <c:v>0.59345950999999997</c:v>
                </c:pt>
                <c:pt idx="5593">
                  <c:v>0.65389977999999993</c:v>
                </c:pt>
                <c:pt idx="5594">
                  <c:v>0.5068494699999998</c:v>
                </c:pt>
                <c:pt idx="5595">
                  <c:v>0.53033340999999989</c:v>
                </c:pt>
                <c:pt idx="5596">
                  <c:v>0.39262477999999995</c:v>
                </c:pt>
                <c:pt idx="5597">
                  <c:v>0.4237932000000002</c:v>
                </c:pt>
                <c:pt idx="5598">
                  <c:v>0.46044820000000014</c:v>
                </c:pt>
                <c:pt idx="5599">
                  <c:v>0.47935431000000006</c:v>
                </c:pt>
                <c:pt idx="5600">
                  <c:v>0.23555213000000005</c:v>
                </c:pt>
                <c:pt idx="5601">
                  <c:v>2.5797750000000001E-2</c:v>
                </c:pt>
                <c:pt idx="5602">
                  <c:v>0.31452581999999996</c:v>
                </c:pt>
                <c:pt idx="5603">
                  <c:v>0.33014337999999999</c:v>
                </c:pt>
                <c:pt idx="5604">
                  <c:v>0.48692145000000009</c:v>
                </c:pt>
                <c:pt idx="5605">
                  <c:v>0.57838918000000017</c:v>
                </c:pt>
                <c:pt idx="5606">
                  <c:v>0.47723088000000002</c:v>
                </c:pt>
                <c:pt idx="5607">
                  <c:v>0.46757890000000008</c:v>
                </c:pt>
                <c:pt idx="5608">
                  <c:v>0.40042733999999996</c:v>
                </c:pt>
                <c:pt idx="5609">
                  <c:v>0.38043602000000004</c:v>
                </c:pt>
                <c:pt idx="5610">
                  <c:v>0.53814629000000003</c:v>
                </c:pt>
                <c:pt idx="5611">
                  <c:v>0.59160482000000003</c:v>
                </c:pt>
              </c:numCache>
            </c:numRef>
          </c:val>
          <c:extLst>
            <c:ext xmlns:c16="http://schemas.microsoft.com/office/drawing/2014/chart" uri="{C3380CC4-5D6E-409C-BE32-E72D297353CC}">
              <c16:uniqueId val="{00000001-B6D1-4BEB-BF55-3B8B8FE53C59}"/>
            </c:ext>
          </c:extLst>
        </c:ser>
        <c:ser>
          <c:idx val="2"/>
          <c:order val="2"/>
          <c:tx>
            <c:strRef>
              <c:f>[Generacion_por_fuente_20240516.xlsx]Hoja1!$F$2</c:f>
              <c:strCache>
                <c:ptCount val="1"/>
                <c:pt idx="0">
                  <c:v>HIDRAULICA</c:v>
                </c:pt>
              </c:strCache>
            </c:strRef>
          </c:tx>
          <c:spPr>
            <a:solidFill>
              <a:srgbClr val="5B9BD5">
                <a:lumMod val="40000"/>
                <a:lumOff val="60000"/>
              </a:srgbClr>
            </a:solidFill>
            <a:ln>
              <a:solidFill>
                <a:srgbClr val="5B9BD5">
                  <a:lumMod val="60000"/>
                  <a:lumOff val="40000"/>
                </a:srgbClr>
              </a:solidFill>
            </a:ln>
            <a:effectLst/>
          </c:spPr>
          <c:invertIfNegative val="0"/>
          <c:cat>
            <c:strRef>
              <c:f>[Generacion_por_fuente_20240516.xlsx]Hoja1!$C$3:$C$5614</c:f>
              <c:strCache>
                <c:ptCount val="5612"/>
                <c:pt idx="0">
                  <c:v>2009-01-01</c:v>
                </c:pt>
                <c:pt idx="1">
                  <c:v>2009-01-02</c:v>
                </c:pt>
                <c:pt idx="2">
                  <c:v>2009-01-03</c:v>
                </c:pt>
                <c:pt idx="3">
                  <c:v>2009-01-04</c:v>
                </c:pt>
                <c:pt idx="4">
                  <c:v>2009-01-05</c:v>
                </c:pt>
                <c:pt idx="5">
                  <c:v>2009-01-06</c:v>
                </c:pt>
                <c:pt idx="6">
                  <c:v>2009-01-07</c:v>
                </c:pt>
                <c:pt idx="7">
                  <c:v>2009-01-08</c:v>
                </c:pt>
                <c:pt idx="8">
                  <c:v>2009-01-09</c:v>
                </c:pt>
                <c:pt idx="9">
                  <c:v>2009-01-10</c:v>
                </c:pt>
                <c:pt idx="10">
                  <c:v>2009-01-11</c:v>
                </c:pt>
                <c:pt idx="11">
                  <c:v>2009-01-12</c:v>
                </c:pt>
                <c:pt idx="12">
                  <c:v>2009-01-13</c:v>
                </c:pt>
                <c:pt idx="13">
                  <c:v>2009-01-14</c:v>
                </c:pt>
                <c:pt idx="14">
                  <c:v>2009-01-15</c:v>
                </c:pt>
                <c:pt idx="15">
                  <c:v>2009-01-16</c:v>
                </c:pt>
                <c:pt idx="16">
                  <c:v>2009-01-17</c:v>
                </c:pt>
                <c:pt idx="17">
                  <c:v>2009-01-18</c:v>
                </c:pt>
                <c:pt idx="18">
                  <c:v>2009-01-19</c:v>
                </c:pt>
                <c:pt idx="19">
                  <c:v>2009-01-20</c:v>
                </c:pt>
                <c:pt idx="20">
                  <c:v>2009-01-21</c:v>
                </c:pt>
                <c:pt idx="21">
                  <c:v>2009-01-22</c:v>
                </c:pt>
                <c:pt idx="22">
                  <c:v>2009-01-23</c:v>
                </c:pt>
                <c:pt idx="23">
                  <c:v>2009-01-24</c:v>
                </c:pt>
                <c:pt idx="24">
                  <c:v>2009-01-25</c:v>
                </c:pt>
                <c:pt idx="25">
                  <c:v>2009-01-26</c:v>
                </c:pt>
                <c:pt idx="26">
                  <c:v>2009-01-27</c:v>
                </c:pt>
                <c:pt idx="27">
                  <c:v>2009-01-28</c:v>
                </c:pt>
                <c:pt idx="28">
                  <c:v>2009-01-29</c:v>
                </c:pt>
                <c:pt idx="29">
                  <c:v>2009-01-30</c:v>
                </c:pt>
                <c:pt idx="30">
                  <c:v>2009-01-31</c:v>
                </c:pt>
                <c:pt idx="31">
                  <c:v>2009-02-01</c:v>
                </c:pt>
                <c:pt idx="32">
                  <c:v>2009-02-02</c:v>
                </c:pt>
                <c:pt idx="33">
                  <c:v>2009-02-03</c:v>
                </c:pt>
                <c:pt idx="34">
                  <c:v>2009-02-04</c:v>
                </c:pt>
                <c:pt idx="35">
                  <c:v>2009-02-05</c:v>
                </c:pt>
                <c:pt idx="36">
                  <c:v>2009-02-06</c:v>
                </c:pt>
                <c:pt idx="37">
                  <c:v>2009-02-07</c:v>
                </c:pt>
                <c:pt idx="38">
                  <c:v>2009-02-08</c:v>
                </c:pt>
                <c:pt idx="39">
                  <c:v>2009-02-09</c:v>
                </c:pt>
                <c:pt idx="40">
                  <c:v>2009-02-10</c:v>
                </c:pt>
                <c:pt idx="41">
                  <c:v>2009-02-11</c:v>
                </c:pt>
                <c:pt idx="42">
                  <c:v>2009-02-12</c:v>
                </c:pt>
                <c:pt idx="43">
                  <c:v>2009-02-13</c:v>
                </c:pt>
                <c:pt idx="44">
                  <c:v>2009-02-14</c:v>
                </c:pt>
                <c:pt idx="45">
                  <c:v>2009-02-15</c:v>
                </c:pt>
                <c:pt idx="46">
                  <c:v>2009-02-16</c:v>
                </c:pt>
                <c:pt idx="47">
                  <c:v>2009-02-17</c:v>
                </c:pt>
                <c:pt idx="48">
                  <c:v>2009-02-18</c:v>
                </c:pt>
                <c:pt idx="49">
                  <c:v>2009-02-19</c:v>
                </c:pt>
                <c:pt idx="50">
                  <c:v>2009-02-20</c:v>
                </c:pt>
                <c:pt idx="51">
                  <c:v>2009-02-21</c:v>
                </c:pt>
                <c:pt idx="52">
                  <c:v>2009-02-22</c:v>
                </c:pt>
                <c:pt idx="53">
                  <c:v>2009-02-23</c:v>
                </c:pt>
                <c:pt idx="54">
                  <c:v>2009-02-24</c:v>
                </c:pt>
                <c:pt idx="55">
                  <c:v>2009-02-25</c:v>
                </c:pt>
                <c:pt idx="56">
                  <c:v>2009-02-26</c:v>
                </c:pt>
                <c:pt idx="57">
                  <c:v>2009-02-27</c:v>
                </c:pt>
                <c:pt idx="58">
                  <c:v>2009-02-28</c:v>
                </c:pt>
                <c:pt idx="59">
                  <c:v>2009-03-01</c:v>
                </c:pt>
                <c:pt idx="60">
                  <c:v>2009-03-02</c:v>
                </c:pt>
                <c:pt idx="61">
                  <c:v>2009-03-03</c:v>
                </c:pt>
                <c:pt idx="62">
                  <c:v>2009-03-04</c:v>
                </c:pt>
                <c:pt idx="63">
                  <c:v>2009-03-05</c:v>
                </c:pt>
                <c:pt idx="64">
                  <c:v>2009-03-06</c:v>
                </c:pt>
                <c:pt idx="65">
                  <c:v>2009-03-07</c:v>
                </c:pt>
                <c:pt idx="66">
                  <c:v>2009-03-08</c:v>
                </c:pt>
                <c:pt idx="67">
                  <c:v>2009-03-09</c:v>
                </c:pt>
                <c:pt idx="68">
                  <c:v>2009-03-10</c:v>
                </c:pt>
                <c:pt idx="69">
                  <c:v>2009-03-11</c:v>
                </c:pt>
                <c:pt idx="70">
                  <c:v>2009-03-12</c:v>
                </c:pt>
                <c:pt idx="71">
                  <c:v>2009-03-13</c:v>
                </c:pt>
                <c:pt idx="72">
                  <c:v>2009-03-14</c:v>
                </c:pt>
                <c:pt idx="73">
                  <c:v>2009-03-15</c:v>
                </c:pt>
                <c:pt idx="74">
                  <c:v>2009-03-16</c:v>
                </c:pt>
                <c:pt idx="75">
                  <c:v>2009-03-17</c:v>
                </c:pt>
                <c:pt idx="76">
                  <c:v>2009-03-18</c:v>
                </c:pt>
                <c:pt idx="77">
                  <c:v>2009-03-19</c:v>
                </c:pt>
                <c:pt idx="78">
                  <c:v>2009-03-20</c:v>
                </c:pt>
                <c:pt idx="79">
                  <c:v>2009-03-21</c:v>
                </c:pt>
                <c:pt idx="80">
                  <c:v>2009-03-22</c:v>
                </c:pt>
                <c:pt idx="81">
                  <c:v>2009-03-23</c:v>
                </c:pt>
                <c:pt idx="82">
                  <c:v>2009-03-24</c:v>
                </c:pt>
                <c:pt idx="83">
                  <c:v>2009-03-25</c:v>
                </c:pt>
                <c:pt idx="84">
                  <c:v>2009-03-26</c:v>
                </c:pt>
                <c:pt idx="85">
                  <c:v>2009-03-27</c:v>
                </c:pt>
                <c:pt idx="86">
                  <c:v>2009-03-28</c:v>
                </c:pt>
                <c:pt idx="87">
                  <c:v>2009-03-29</c:v>
                </c:pt>
                <c:pt idx="88">
                  <c:v>2009-03-30</c:v>
                </c:pt>
                <c:pt idx="89">
                  <c:v>2009-03-31</c:v>
                </c:pt>
                <c:pt idx="90">
                  <c:v>2009-04-01</c:v>
                </c:pt>
                <c:pt idx="91">
                  <c:v>2009-04-02</c:v>
                </c:pt>
                <c:pt idx="92">
                  <c:v>2009-04-03</c:v>
                </c:pt>
                <c:pt idx="93">
                  <c:v>2009-04-04</c:v>
                </c:pt>
                <c:pt idx="94">
                  <c:v>2009-04-05</c:v>
                </c:pt>
                <c:pt idx="95">
                  <c:v>2009-04-06</c:v>
                </c:pt>
                <c:pt idx="96">
                  <c:v>2009-04-07</c:v>
                </c:pt>
                <c:pt idx="97">
                  <c:v>2009-04-08</c:v>
                </c:pt>
                <c:pt idx="98">
                  <c:v>2009-04-09</c:v>
                </c:pt>
                <c:pt idx="99">
                  <c:v>2009-04-10</c:v>
                </c:pt>
                <c:pt idx="100">
                  <c:v>2009-04-11</c:v>
                </c:pt>
                <c:pt idx="101">
                  <c:v>2009-04-12</c:v>
                </c:pt>
                <c:pt idx="102">
                  <c:v>2009-04-13</c:v>
                </c:pt>
                <c:pt idx="103">
                  <c:v>2009-04-14</c:v>
                </c:pt>
                <c:pt idx="104">
                  <c:v>2009-04-15</c:v>
                </c:pt>
                <c:pt idx="105">
                  <c:v>2009-04-16</c:v>
                </c:pt>
                <c:pt idx="106">
                  <c:v>2009-04-17</c:v>
                </c:pt>
                <c:pt idx="107">
                  <c:v>2009-04-18</c:v>
                </c:pt>
                <c:pt idx="108">
                  <c:v>2009-04-19</c:v>
                </c:pt>
                <c:pt idx="109">
                  <c:v>2009-04-20</c:v>
                </c:pt>
                <c:pt idx="110">
                  <c:v>2009-04-21</c:v>
                </c:pt>
                <c:pt idx="111">
                  <c:v>2009-04-22</c:v>
                </c:pt>
                <c:pt idx="112">
                  <c:v>2009-04-23</c:v>
                </c:pt>
                <c:pt idx="113">
                  <c:v>2009-04-24</c:v>
                </c:pt>
                <c:pt idx="114">
                  <c:v>2009-04-25</c:v>
                </c:pt>
                <c:pt idx="115">
                  <c:v>2009-04-26</c:v>
                </c:pt>
                <c:pt idx="116">
                  <c:v>2009-04-27</c:v>
                </c:pt>
                <c:pt idx="117">
                  <c:v>2009-04-28</c:v>
                </c:pt>
                <c:pt idx="118">
                  <c:v>2009-04-29</c:v>
                </c:pt>
                <c:pt idx="119">
                  <c:v>2009-04-30</c:v>
                </c:pt>
                <c:pt idx="120">
                  <c:v>2009-05-01</c:v>
                </c:pt>
                <c:pt idx="121">
                  <c:v>2009-05-02</c:v>
                </c:pt>
                <c:pt idx="122">
                  <c:v>2009-05-03</c:v>
                </c:pt>
                <c:pt idx="123">
                  <c:v>2009-05-04</c:v>
                </c:pt>
                <c:pt idx="124">
                  <c:v>2009-05-05</c:v>
                </c:pt>
                <c:pt idx="125">
                  <c:v>2009-05-06</c:v>
                </c:pt>
                <c:pt idx="126">
                  <c:v>2009-05-07</c:v>
                </c:pt>
                <c:pt idx="127">
                  <c:v>2009-05-08</c:v>
                </c:pt>
                <c:pt idx="128">
                  <c:v>2009-05-09</c:v>
                </c:pt>
                <c:pt idx="129">
                  <c:v>2009-05-10</c:v>
                </c:pt>
                <c:pt idx="130">
                  <c:v>2009-05-11</c:v>
                </c:pt>
                <c:pt idx="131">
                  <c:v>2009-05-12</c:v>
                </c:pt>
                <c:pt idx="132">
                  <c:v>2009-05-13</c:v>
                </c:pt>
                <c:pt idx="133">
                  <c:v>2009-05-14</c:v>
                </c:pt>
                <c:pt idx="134">
                  <c:v>2009-05-15</c:v>
                </c:pt>
                <c:pt idx="135">
                  <c:v>2009-05-16</c:v>
                </c:pt>
                <c:pt idx="136">
                  <c:v>2009-05-17</c:v>
                </c:pt>
                <c:pt idx="137">
                  <c:v>2009-05-18</c:v>
                </c:pt>
                <c:pt idx="138">
                  <c:v>2009-05-19</c:v>
                </c:pt>
                <c:pt idx="139">
                  <c:v>2009-05-20</c:v>
                </c:pt>
                <c:pt idx="140">
                  <c:v>2009-05-21</c:v>
                </c:pt>
                <c:pt idx="141">
                  <c:v>2009-05-22</c:v>
                </c:pt>
                <c:pt idx="142">
                  <c:v>2009-05-23</c:v>
                </c:pt>
                <c:pt idx="143">
                  <c:v>2009-05-24</c:v>
                </c:pt>
                <c:pt idx="144">
                  <c:v>2009-05-25</c:v>
                </c:pt>
                <c:pt idx="145">
                  <c:v>2009-05-26</c:v>
                </c:pt>
                <c:pt idx="146">
                  <c:v>2009-05-27</c:v>
                </c:pt>
                <c:pt idx="147">
                  <c:v>2009-05-28</c:v>
                </c:pt>
                <c:pt idx="148">
                  <c:v>2009-05-29</c:v>
                </c:pt>
                <c:pt idx="149">
                  <c:v>2009-05-30</c:v>
                </c:pt>
                <c:pt idx="150">
                  <c:v>2009-05-31</c:v>
                </c:pt>
                <c:pt idx="151">
                  <c:v>2009-06-01</c:v>
                </c:pt>
                <c:pt idx="152">
                  <c:v>2009-06-02</c:v>
                </c:pt>
                <c:pt idx="153">
                  <c:v>2009-06-03</c:v>
                </c:pt>
                <c:pt idx="154">
                  <c:v>2009-06-04</c:v>
                </c:pt>
                <c:pt idx="155">
                  <c:v>2009-06-05</c:v>
                </c:pt>
                <c:pt idx="156">
                  <c:v>2009-06-06</c:v>
                </c:pt>
                <c:pt idx="157">
                  <c:v>2009-06-07</c:v>
                </c:pt>
                <c:pt idx="158">
                  <c:v>2009-06-08</c:v>
                </c:pt>
                <c:pt idx="159">
                  <c:v>2009-06-09</c:v>
                </c:pt>
                <c:pt idx="160">
                  <c:v>2009-06-10</c:v>
                </c:pt>
                <c:pt idx="161">
                  <c:v>2009-06-11</c:v>
                </c:pt>
                <c:pt idx="162">
                  <c:v>2009-06-12</c:v>
                </c:pt>
                <c:pt idx="163">
                  <c:v>2009-06-13</c:v>
                </c:pt>
                <c:pt idx="164">
                  <c:v>2009-06-14</c:v>
                </c:pt>
                <c:pt idx="165">
                  <c:v>2009-06-15</c:v>
                </c:pt>
                <c:pt idx="166">
                  <c:v>2009-06-16</c:v>
                </c:pt>
                <c:pt idx="167">
                  <c:v>2009-06-17</c:v>
                </c:pt>
                <c:pt idx="168">
                  <c:v>2009-06-18</c:v>
                </c:pt>
                <c:pt idx="169">
                  <c:v>2009-06-19</c:v>
                </c:pt>
                <c:pt idx="170">
                  <c:v>2009-06-20</c:v>
                </c:pt>
                <c:pt idx="171">
                  <c:v>2009-06-21</c:v>
                </c:pt>
                <c:pt idx="172">
                  <c:v>2009-06-22</c:v>
                </c:pt>
                <c:pt idx="173">
                  <c:v>2009-06-23</c:v>
                </c:pt>
                <c:pt idx="174">
                  <c:v>2009-06-24</c:v>
                </c:pt>
                <c:pt idx="175">
                  <c:v>2009-06-25</c:v>
                </c:pt>
                <c:pt idx="176">
                  <c:v>2009-06-26</c:v>
                </c:pt>
                <c:pt idx="177">
                  <c:v>2009-06-27</c:v>
                </c:pt>
                <c:pt idx="178">
                  <c:v>2009-06-28</c:v>
                </c:pt>
                <c:pt idx="179">
                  <c:v>2009-06-29</c:v>
                </c:pt>
                <c:pt idx="180">
                  <c:v>2009-06-30</c:v>
                </c:pt>
                <c:pt idx="181">
                  <c:v>2009-07-01</c:v>
                </c:pt>
                <c:pt idx="182">
                  <c:v>2009-07-02</c:v>
                </c:pt>
                <c:pt idx="183">
                  <c:v>2009-07-03</c:v>
                </c:pt>
                <c:pt idx="184">
                  <c:v>2009-07-04</c:v>
                </c:pt>
                <c:pt idx="185">
                  <c:v>2009-07-05</c:v>
                </c:pt>
                <c:pt idx="186">
                  <c:v>2009-07-06</c:v>
                </c:pt>
                <c:pt idx="187">
                  <c:v>2009-07-07</c:v>
                </c:pt>
                <c:pt idx="188">
                  <c:v>2009-07-08</c:v>
                </c:pt>
                <c:pt idx="189">
                  <c:v>2009-07-09</c:v>
                </c:pt>
                <c:pt idx="190">
                  <c:v>2009-07-10</c:v>
                </c:pt>
                <c:pt idx="191">
                  <c:v>2009-07-11</c:v>
                </c:pt>
                <c:pt idx="192">
                  <c:v>2009-07-12</c:v>
                </c:pt>
                <c:pt idx="193">
                  <c:v>2009-07-13</c:v>
                </c:pt>
                <c:pt idx="194">
                  <c:v>2009-07-14</c:v>
                </c:pt>
                <c:pt idx="195">
                  <c:v>2009-07-15</c:v>
                </c:pt>
                <c:pt idx="196">
                  <c:v>2009-07-16</c:v>
                </c:pt>
                <c:pt idx="197">
                  <c:v>2009-07-17</c:v>
                </c:pt>
                <c:pt idx="198">
                  <c:v>2009-07-18</c:v>
                </c:pt>
                <c:pt idx="199">
                  <c:v>2009-07-19</c:v>
                </c:pt>
                <c:pt idx="200">
                  <c:v>2009-07-20</c:v>
                </c:pt>
                <c:pt idx="201">
                  <c:v>2009-07-21</c:v>
                </c:pt>
                <c:pt idx="202">
                  <c:v>2009-07-22</c:v>
                </c:pt>
                <c:pt idx="203">
                  <c:v>2009-07-23</c:v>
                </c:pt>
                <c:pt idx="204">
                  <c:v>2009-07-24</c:v>
                </c:pt>
                <c:pt idx="205">
                  <c:v>2009-07-25</c:v>
                </c:pt>
                <c:pt idx="206">
                  <c:v>2009-07-26</c:v>
                </c:pt>
                <c:pt idx="207">
                  <c:v>2009-07-27</c:v>
                </c:pt>
                <c:pt idx="208">
                  <c:v>2009-07-28</c:v>
                </c:pt>
                <c:pt idx="209">
                  <c:v>2009-07-29</c:v>
                </c:pt>
                <c:pt idx="210">
                  <c:v>2009-07-30</c:v>
                </c:pt>
                <c:pt idx="211">
                  <c:v>2009-07-31</c:v>
                </c:pt>
                <c:pt idx="212">
                  <c:v>2009-08-01</c:v>
                </c:pt>
                <c:pt idx="213">
                  <c:v>2009-08-02</c:v>
                </c:pt>
                <c:pt idx="214">
                  <c:v>2009-08-03</c:v>
                </c:pt>
                <c:pt idx="215">
                  <c:v>2009-08-04</c:v>
                </c:pt>
                <c:pt idx="216">
                  <c:v>2009-08-05</c:v>
                </c:pt>
                <c:pt idx="217">
                  <c:v>2009-08-06</c:v>
                </c:pt>
                <c:pt idx="218">
                  <c:v>2009-08-07</c:v>
                </c:pt>
                <c:pt idx="219">
                  <c:v>2009-08-08</c:v>
                </c:pt>
                <c:pt idx="220">
                  <c:v>2009-08-09</c:v>
                </c:pt>
                <c:pt idx="221">
                  <c:v>2009-08-10</c:v>
                </c:pt>
                <c:pt idx="222">
                  <c:v>2009-08-11</c:v>
                </c:pt>
                <c:pt idx="223">
                  <c:v>2009-08-12</c:v>
                </c:pt>
                <c:pt idx="224">
                  <c:v>2009-08-13</c:v>
                </c:pt>
                <c:pt idx="225">
                  <c:v>2009-08-14</c:v>
                </c:pt>
                <c:pt idx="226">
                  <c:v>2009-08-15</c:v>
                </c:pt>
                <c:pt idx="227">
                  <c:v>2009-08-16</c:v>
                </c:pt>
                <c:pt idx="228">
                  <c:v>2009-08-17</c:v>
                </c:pt>
                <c:pt idx="229">
                  <c:v>2009-08-18</c:v>
                </c:pt>
                <c:pt idx="230">
                  <c:v>2009-08-19</c:v>
                </c:pt>
                <c:pt idx="231">
                  <c:v>2009-08-20</c:v>
                </c:pt>
                <c:pt idx="232">
                  <c:v>2009-08-21</c:v>
                </c:pt>
                <c:pt idx="233">
                  <c:v>2009-08-22</c:v>
                </c:pt>
                <c:pt idx="234">
                  <c:v>2009-08-23</c:v>
                </c:pt>
                <c:pt idx="235">
                  <c:v>2009-08-24</c:v>
                </c:pt>
                <c:pt idx="236">
                  <c:v>2009-08-25</c:v>
                </c:pt>
                <c:pt idx="237">
                  <c:v>2009-08-26</c:v>
                </c:pt>
                <c:pt idx="238">
                  <c:v>2009-08-27</c:v>
                </c:pt>
                <c:pt idx="239">
                  <c:v>2009-08-28</c:v>
                </c:pt>
                <c:pt idx="240">
                  <c:v>2009-08-29</c:v>
                </c:pt>
                <c:pt idx="241">
                  <c:v>2009-08-30</c:v>
                </c:pt>
                <c:pt idx="242">
                  <c:v>2009-08-31</c:v>
                </c:pt>
                <c:pt idx="243">
                  <c:v>2009-09-01</c:v>
                </c:pt>
                <c:pt idx="244">
                  <c:v>2009-09-02</c:v>
                </c:pt>
                <c:pt idx="245">
                  <c:v>2009-09-03</c:v>
                </c:pt>
                <c:pt idx="246">
                  <c:v>2009-09-04</c:v>
                </c:pt>
                <c:pt idx="247">
                  <c:v>2009-09-05</c:v>
                </c:pt>
                <c:pt idx="248">
                  <c:v>2009-09-06</c:v>
                </c:pt>
                <c:pt idx="249">
                  <c:v>2009-09-07</c:v>
                </c:pt>
                <c:pt idx="250">
                  <c:v>2009-09-08</c:v>
                </c:pt>
                <c:pt idx="251">
                  <c:v>2009-09-09</c:v>
                </c:pt>
                <c:pt idx="252">
                  <c:v>2009-09-10</c:v>
                </c:pt>
                <c:pt idx="253">
                  <c:v>2009-09-11</c:v>
                </c:pt>
                <c:pt idx="254">
                  <c:v>2009-09-12</c:v>
                </c:pt>
                <c:pt idx="255">
                  <c:v>2009-09-13</c:v>
                </c:pt>
                <c:pt idx="256">
                  <c:v>2009-09-14</c:v>
                </c:pt>
                <c:pt idx="257">
                  <c:v>2009-09-15</c:v>
                </c:pt>
                <c:pt idx="258">
                  <c:v>2009-09-16</c:v>
                </c:pt>
                <c:pt idx="259">
                  <c:v>2009-09-17</c:v>
                </c:pt>
                <c:pt idx="260">
                  <c:v>2009-09-18</c:v>
                </c:pt>
                <c:pt idx="261">
                  <c:v>2009-09-19</c:v>
                </c:pt>
                <c:pt idx="262">
                  <c:v>2009-09-20</c:v>
                </c:pt>
                <c:pt idx="263">
                  <c:v>2009-09-21</c:v>
                </c:pt>
                <c:pt idx="264">
                  <c:v>2009-09-22</c:v>
                </c:pt>
                <c:pt idx="265">
                  <c:v>2009-09-23</c:v>
                </c:pt>
                <c:pt idx="266">
                  <c:v>2009-09-24</c:v>
                </c:pt>
                <c:pt idx="267">
                  <c:v>2009-09-25</c:v>
                </c:pt>
                <c:pt idx="268">
                  <c:v>2009-09-26</c:v>
                </c:pt>
                <c:pt idx="269">
                  <c:v>2009-09-27</c:v>
                </c:pt>
                <c:pt idx="270">
                  <c:v>2009-09-28</c:v>
                </c:pt>
                <c:pt idx="271">
                  <c:v>2009-09-29</c:v>
                </c:pt>
                <c:pt idx="272">
                  <c:v>2009-09-30</c:v>
                </c:pt>
                <c:pt idx="273">
                  <c:v>2009-10-01</c:v>
                </c:pt>
                <c:pt idx="274">
                  <c:v>2009-10-02</c:v>
                </c:pt>
                <c:pt idx="275">
                  <c:v>2009-10-03</c:v>
                </c:pt>
                <c:pt idx="276">
                  <c:v>2009-10-04</c:v>
                </c:pt>
                <c:pt idx="277">
                  <c:v>2009-10-05</c:v>
                </c:pt>
                <c:pt idx="278">
                  <c:v>2009-10-06</c:v>
                </c:pt>
                <c:pt idx="279">
                  <c:v>2009-10-07</c:v>
                </c:pt>
                <c:pt idx="280">
                  <c:v>2009-10-08</c:v>
                </c:pt>
                <c:pt idx="281">
                  <c:v>2009-10-09</c:v>
                </c:pt>
                <c:pt idx="282">
                  <c:v>2009-10-10</c:v>
                </c:pt>
                <c:pt idx="283">
                  <c:v>2009-10-11</c:v>
                </c:pt>
                <c:pt idx="284">
                  <c:v>2009-10-12</c:v>
                </c:pt>
                <c:pt idx="285">
                  <c:v>2009-10-13</c:v>
                </c:pt>
                <c:pt idx="286">
                  <c:v>2009-10-14</c:v>
                </c:pt>
                <c:pt idx="287">
                  <c:v>2009-10-15</c:v>
                </c:pt>
                <c:pt idx="288">
                  <c:v>2009-10-16</c:v>
                </c:pt>
                <c:pt idx="289">
                  <c:v>2009-10-17</c:v>
                </c:pt>
                <c:pt idx="290">
                  <c:v>2009-10-18</c:v>
                </c:pt>
                <c:pt idx="291">
                  <c:v>2009-10-19</c:v>
                </c:pt>
                <c:pt idx="292">
                  <c:v>2009-10-20</c:v>
                </c:pt>
                <c:pt idx="293">
                  <c:v>2009-10-21</c:v>
                </c:pt>
                <c:pt idx="294">
                  <c:v>2009-10-22</c:v>
                </c:pt>
                <c:pt idx="295">
                  <c:v>2009-10-23</c:v>
                </c:pt>
                <c:pt idx="296">
                  <c:v>2009-10-24</c:v>
                </c:pt>
                <c:pt idx="297">
                  <c:v>2009-10-25</c:v>
                </c:pt>
                <c:pt idx="298">
                  <c:v>2009-10-26</c:v>
                </c:pt>
                <c:pt idx="299">
                  <c:v>2009-10-27</c:v>
                </c:pt>
                <c:pt idx="300">
                  <c:v>2009-10-28</c:v>
                </c:pt>
                <c:pt idx="301">
                  <c:v>2009-10-29</c:v>
                </c:pt>
                <c:pt idx="302">
                  <c:v>2009-10-30</c:v>
                </c:pt>
                <c:pt idx="303">
                  <c:v>2009-10-31</c:v>
                </c:pt>
                <c:pt idx="304">
                  <c:v>2009-11-01</c:v>
                </c:pt>
                <c:pt idx="305">
                  <c:v>2009-11-02</c:v>
                </c:pt>
                <c:pt idx="306">
                  <c:v>2009-11-03</c:v>
                </c:pt>
                <c:pt idx="307">
                  <c:v>2009-11-04</c:v>
                </c:pt>
                <c:pt idx="308">
                  <c:v>2009-11-05</c:v>
                </c:pt>
                <c:pt idx="309">
                  <c:v>2009-11-06</c:v>
                </c:pt>
                <c:pt idx="310">
                  <c:v>2009-11-07</c:v>
                </c:pt>
                <c:pt idx="311">
                  <c:v>2009-11-08</c:v>
                </c:pt>
                <c:pt idx="312">
                  <c:v>2009-11-09</c:v>
                </c:pt>
                <c:pt idx="313">
                  <c:v>2009-11-10</c:v>
                </c:pt>
                <c:pt idx="314">
                  <c:v>2009-11-11</c:v>
                </c:pt>
                <c:pt idx="315">
                  <c:v>2009-11-12</c:v>
                </c:pt>
                <c:pt idx="316">
                  <c:v>2009-11-13</c:v>
                </c:pt>
                <c:pt idx="317">
                  <c:v>2009-11-14</c:v>
                </c:pt>
                <c:pt idx="318">
                  <c:v>2009-11-15</c:v>
                </c:pt>
                <c:pt idx="319">
                  <c:v>2009-11-16</c:v>
                </c:pt>
                <c:pt idx="320">
                  <c:v>2009-11-17</c:v>
                </c:pt>
                <c:pt idx="321">
                  <c:v>2009-11-18</c:v>
                </c:pt>
                <c:pt idx="322">
                  <c:v>2009-11-19</c:v>
                </c:pt>
                <c:pt idx="323">
                  <c:v>2009-11-20</c:v>
                </c:pt>
                <c:pt idx="324">
                  <c:v>2009-11-21</c:v>
                </c:pt>
                <c:pt idx="325">
                  <c:v>2009-11-22</c:v>
                </c:pt>
                <c:pt idx="326">
                  <c:v>2009-11-23</c:v>
                </c:pt>
                <c:pt idx="327">
                  <c:v>2009-11-24</c:v>
                </c:pt>
                <c:pt idx="328">
                  <c:v>2009-11-25</c:v>
                </c:pt>
                <c:pt idx="329">
                  <c:v>2009-11-26</c:v>
                </c:pt>
                <c:pt idx="330">
                  <c:v>2009-11-27</c:v>
                </c:pt>
                <c:pt idx="331">
                  <c:v>2009-11-28</c:v>
                </c:pt>
                <c:pt idx="332">
                  <c:v>2009-11-29</c:v>
                </c:pt>
                <c:pt idx="333">
                  <c:v>2009-11-30</c:v>
                </c:pt>
                <c:pt idx="334">
                  <c:v>2009-12-01</c:v>
                </c:pt>
                <c:pt idx="335">
                  <c:v>2009-12-02</c:v>
                </c:pt>
                <c:pt idx="336">
                  <c:v>2009-12-03</c:v>
                </c:pt>
                <c:pt idx="337">
                  <c:v>2009-12-04</c:v>
                </c:pt>
                <c:pt idx="338">
                  <c:v>2009-12-05</c:v>
                </c:pt>
                <c:pt idx="339">
                  <c:v>2009-12-06</c:v>
                </c:pt>
                <c:pt idx="340">
                  <c:v>2009-12-07</c:v>
                </c:pt>
                <c:pt idx="341">
                  <c:v>2009-12-08</c:v>
                </c:pt>
                <c:pt idx="342">
                  <c:v>2009-12-09</c:v>
                </c:pt>
                <c:pt idx="343">
                  <c:v>2009-12-10</c:v>
                </c:pt>
                <c:pt idx="344">
                  <c:v>2009-12-11</c:v>
                </c:pt>
                <c:pt idx="345">
                  <c:v>2009-12-12</c:v>
                </c:pt>
                <c:pt idx="346">
                  <c:v>2009-12-13</c:v>
                </c:pt>
                <c:pt idx="347">
                  <c:v>2009-12-14</c:v>
                </c:pt>
                <c:pt idx="348">
                  <c:v>2009-12-15</c:v>
                </c:pt>
                <c:pt idx="349">
                  <c:v>2009-12-16</c:v>
                </c:pt>
                <c:pt idx="350">
                  <c:v>2009-12-17</c:v>
                </c:pt>
                <c:pt idx="351">
                  <c:v>2009-12-18</c:v>
                </c:pt>
                <c:pt idx="352">
                  <c:v>2009-12-19</c:v>
                </c:pt>
                <c:pt idx="353">
                  <c:v>2009-12-20</c:v>
                </c:pt>
                <c:pt idx="354">
                  <c:v>2009-12-21</c:v>
                </c:pt>
                <c:pt idx="355">
                  <c:v>2009-12-22</c:v>
                </c:pt>
                <c:pt idx="356">
                  <c:v>2009-12-23</c:v>
                </c:pt>
                <c:pt idx="357">
                  <c:v>2009-12-24</c:v>
                </c:pt>
                <c:pt idx="358">
                  <c:v>2009-12-25</c:v>
                </c:pt>
                <c:pt idx="359">
                  <c:v>2009-12-26</c:v>
                </c:pt>
                <c:pt idx="360">
                  <c:v>2009-12-27</c:v>
                </c:pt>
                <c:pt idx="361">
                  <c:v>2009-12-28</c:v>
                </c:pt>
                <c:pt idx="362">
                  <c:v>2009-12-29</c:v>
                </c:pt>
                <c:pt idx="363">
                  <c:v>2009-12-30</c:v>
                </c:pt>
                <c:pt idx="364">
                  <c:v>2009-12-31</c:v>
                </c:pt>
                <c:pt idx="365">
                  <c:v>2010-01-01</c:v>
                </c:pt>
                <c:pt idx="366">
                  <c:v>2010-01-02</c:v>
                </c:pt>
                <c:pt idx="367">
                  <c:v>2010-01-03</c:v>
                </c:pt>
                <c:pt idx="368">
                  <c:v>2010-01-04</c:v>
                </c:pt>
                <c:pt idx="369">
                  <c:v>2010-01-05</c:v>
                </c:pt>
                <c:pt idx="370">
                  <c:v>2010-01-06</c:v>
                </c:pt>
                <c:pt idx="371">
                  <c:v>2010-01-07</c:v>
                </c:pt>
                <c:pt idx="372">
                  <c:v>2010-01-08</c:v>
                </c:pt>
                <c:pt idx="373">
                  <c:v>2010-01-09</c:v>
                </c:pt>
                <c:pt idx="374">
                  <c:v>2010-01-10</c:v>
                </c:pt>
                <c:pt idx="375">
                  <c:v>2010-01-11</c:v>
                </c:pt>
                <c:pt idx="376">
                  <c:v>2010-01-12</c:v>
                </c:pt>
                <c:pt idx="377">
                  <c:v>2010-01-13</c:v>
                </c:pt>
                <c:pt idx="378">
                  <c:v>2010-01-14</c:v>
                </c:pt>
                <c:pt idx="379">
                  <c:v>2010-01-15</c:v>
                </c:pt>
                <c:pt idx="380">
                  <c:v>2010-01-16</c:v>
                </c:pt>
                <c:pt idx="381">
                  <c:v>2010-01-17</c:v>
                </c:pt>
                <c:pt idx="382">
                  <c:v>2010-01-18</c:v>
                </c:pt>
                <c:pt idx="383">
                  <c:v>2010-01-19</c:v>
                </c:pt>
                <c:pt idx="384">
                  <c:v>2010-01-20</c:v>
                </c:pt>
                <c:pt idx="385">
                  <c:v>2010-01-21</c:v>
                </c:pt>
                <c:pt idx="386">
                  <c:v>2010-01-22</c:v>
                </c:pt>
                <c:pt idx="387">
                  <c:v>2010-01-23</c:v>
                </c:pt>
                <c:pt idx="388">
                  <c:v>2010-01-24</c:v>
                </c:pt>
                <c:pt idx="389">
                  <c:v>2010-01-25</c:v>
                </c:pt>
                <c:pt idx="390">
                  <c:v>2010-01-26</c:v>
                </c:pt>
                <c:pt idx="391">
                  <c:v>2010-01-27</c:v>
                </c:pt>
                <c:pt idx="392">
                  <c:v>2010-01-28</c:v>
                </c:pt>
                <c:pt idx="393">
                  <c:v>2010-01-29</c:v>
                </c:pt>
                <c:pt idx="394">
                  <c:v>2010-01-30</c:v>
                </c:pt>
                <c:pt idx="395">
                  <c:v>2010-01-31</c:v>
                </c:pt>
                <c:pt idx="396">
                  <c:v>2010-02-01</c:v>
                </c:pt>
                <c:pt idx="397">
                  <c:v>2010-02-02</c:v>
                </c:pt>
                <c:pt idx="398">
                  <c:v>2010-02-03</c:v>
                </c:pt>
                <c:pt idx="399">
                  <c:v>2010-02-04</c:v>
                </c:pt>
                <c:pt idx="400">
                  <c:v>2010-02-05</c:v>
                </c:pt>
                <c:pt idx="401">
                  <c:v>2010-02-06</c:v>
                </c:pt>
                <c:pt idx="402">
                  <c:v>2010-02-07</c:v>
                </c:pt>
                <c:pt idx="403">
                  <c:v>2010-02-08</c:v>
                </c:pt>
                <c:pt idx="404">
                  <c:v>2010-02-09</c:v>
                </c:pt>
                <c:pt idx="405">
                  <c:v>2010-02-10</c:v>
                </c:pt>
                <c:pt idx="406">
                  <c:v>2010-02-11</c:v>
                </c:pt>
                <c:pt idx="407">
                  <c:v>2010-02-12</c:v>
                </c:pt>
                <c:pt idx="408">
                  <c:v>2010-02-13</c:v>
                </c:pt>
                <c:pt idx="409">
                  <c:v>2010-02-14</c:v>
                </c:pt>
                <c:pt idx="410">
                  <c:v>2010-02-15</c:v>
                </c:pt>
                <c:pt idx="411">
                  <c:v>2010-02-16</c:v>
                </c:pt>
                <c:pt idx="412">
                  <c:v>2010-02-17</c:v>
                </c:pt>
                <c:pt idx="413">
                  <c:v>2010-02-18</c:v>
                </c:pt>
                <c:pt idx="414">
                  <c:v>2010-02-19</c:v>
                </c:pt>
                <c:pt idx="415">
                  <c:v>2010-02-20</c:v>
                </c:pt>
                <c:pt idx="416">
                  <c:v>2010-02-21</c:v>
                </c:pt>
                <c:pt idx="417">
                  <c:v>2010-02-22</c:v>
                </c:pt>
                <c:pt idx="418">
                  <c:v>2010-02-23</c:v>
                </c:pt>
                <c:pt idx="419">
                  <c:v>2010-02-24</c:v>
                </c:pt>
                <c:pt idx="420">
                  <c:v>2010-02-25</c:v>
                </c:pt>
                <c:pt idx="421">
                  <c:v>2010-02-26</c:v>
                </c:pt>
                <c:pt idx="422">
                  <c:v>2010-02-27</c:v>
                </c:pt>
                <c:pt idx="423">
                  <c:v>2010-02-28</c:v>
                </c:pt>
                <c:pt idx="424">
                  <c:v>2010-03-01</c:v>
                </c:pt>
                <c:pt idx="425">
                  <c:v>2010-03-02</c:v>
                </c:pt>
                <c:pt idx="426">
                  <c:v>2010-03-03</c:v>
                </c:pt>
                <c:pt idx="427">
                  <c:v>2010-03-04</c:v>
                </c:pt>
                <c:pt idx="428">
                  <c:v>2010-03-05</c:v>
                </c:pt>
                <c:pt idx="429">
                  <c:v>2010-03-06</c:v>
                </c:pt>
                <c:pt idx="430">
                  <c:v>2010-03-07</c:v>
                </c:pt>
                <c:pt idx="431">
                  <c:v>2010-03-08</c:v>
                </c:pt>
                <c:pt idx="432">
                  <c:v>2010-03-09</c:v>
                </c:pt>
                <c:pt idx="433">
                  <c:v>2010-03-10</c:v>
                </c:pt>
                <c:pt idx="434">
                  <c:v>2010-03-11</c:v>
                </c:pt>
                <c:pt idx="435">
                  <c:v>2010-03-12</c:v>
                </c:pt>
                <c:pt idx="436">
                  <c:v>2010-03-13</c:v>
                </c:pt>
                <c:pt idx="437">
                  <c:v>2010-03-14</c:v>
                </c:pt>
                <c:pt idx="438">
                  <c:v>2010-03-15</c:v>
                </c:pt>
                <c:pt idx="439">
                  <c:v>2010-03-16</c:v>
                </c:pt>
                <c:pt idx="440">
                  <c:v>2010-03-17</c:v>
                </c:pt>
                <c:pt idx="441">
                  <c:v>2010-03-18</c:v>
                </c:pt>
                <c:pt idx="442">
                  <c:v>2010-03-19</c:v>
                </c:pt>
                <c:pt idx="443">
                  <c:v>2010-03-20</c:v>
                </c:pt>
                <c:pt idx="444">
                  <c:v>2010-03-21</c:v>
                </c:pt>
                <c:pt idx="445">
                  <c:v>2010-03-22</c:v>
                </c:pt>
                <c:pt idx="446">
                  <c:v>2010-03-23</c:v>
                </c:pt>
                <c:pt idx="447">
                  <c:v>2010-03-24</c:v>
                </c:pt>
                <c:pt idx="448">
                  <c:v>2010-03-25</c:v>
                </c:pt>
                <c:pt idx="449">
                  <c:v>2010-03-26</c:v>
                </c:pt>
                <c:pt idx="450">
                  <c:v>2010-03-27</c:v>
                </c:pt>
                <c:pt idx="451">
                  <c:v>2010-03-28</c:v>
                </c:pt>
                <c:pt idx="452">
                  <c:v>2010-03-29</c:v>
                </c:pt>
                <c:pt idx="453">
                  <c:v>2010-03-30</c:v>
                </c:pt>
                <c:pt idx="454">
                  <c:v>2010-03-31</c:v>
                </c:pt>
                <c:pt idx="455">
                  <c:v>2010-04-01</c:v>
                </c:pt>
                <c:pt idx="456">
                  <c:v>2010-04-02</c:v>
                </c:pt>
                <c:pt idx="457">
                  <c:v>2010-04-03</c:v>
                </c:pt>
                <c:pt idx="458">
                  <c:v>2010-04-04</c:v>
                </c:pt>
                <c:pt idx="459">
                  <c:v>2010-04-05</c:v>
                </c:pt>
                <c:pt idx="460">
                  <c:v>2010-04-06</c:v>
                </c:pt>
                <c:pt idx="461">
                  <c:v>2010-04-07</c:v>
                </c:pt>
                <c:pt idx="462">
                  <c:v>2010-04-08</c:v>
                </c:pt>
                <c:pt idx="463">
                  <c:v>2010-04-09</c:v>
                </c:pt>
                <c:pt idx="464">
                  <c:v>2010-04-10</c:v>
                </c:pt>
                <c:pt idx="465">
                  <c:v>2010-04-11</c:v>
                </c:pt>
                <c:pt idx="466">
                  <c:v>2010-04-12</c:v>
                </c:pt>
                <c:pt idx="467">
                  <c:v>2010-04-13</c:v>
                </c:pt>
                <c:pt idx="468">
                  <c:v>2010-04-14</c:v>
                </c:pt>
                <c:pt idx="469">
                  <c:v>2010-04-15</c:v>
                </c:pt>
                <c:pt idx="470">
                  <c:v>2010-04-16</c:v>
                </c:pt>
                <c:pt idx="471">
                  <c:v>2010-04-17</c:v>
                </c:pt>
                <c:pt idx="472">
                  <c:v>2010-04-18</c:v>
                </c:pt>
                <c:pt idx="473">
                  <c:v>2010-04-19</c:v>
                </c:pt>
                <c:pt idx="474">
                  <c:v>2010-04-20</c:v>
                </c:pt>
                <c:pt idx="475">
                  <c:v>2010-04-21</c:v>
                </c:pt>
                <c:pt idx="476">
                  <c:v>2010-04-22</c:v>
                </c:pt>
                <c:pt idx="477">
                  <c:v>2010-04-23</c:v>
                </c:pt>
                <c:pt idx="478">
                  <c:v>2010-04-24</c:v>
                </c:pt>
                <c:pt idx="479">
                  <c:v>2010-04-25</c:v>
                </c:pt>
                <c:pt idx="480">
                  <c:v>2010-04-26</c:v>
                </c:pt>
                <c:pt idx="481">
                  <c:v>2010-04-27</c:v>
                </c:pt>
                <c:pt idx="482">
                  <c:v>2010-04-28</c:v>
                </c:pt>
                <c:pt idx="483">
                  <c:v>2010-04-29</c:v>
                </c:pt>
                <c:pt idx="484">
                  <c:v>2010-04-30</c:v>
                </c:pt>
                <c:pt idx="485">
                  <c:v>2010-05-01</c:v>
                </c:pt>
                <c:pt idx="486">
                  <c:v>2010-05-02</c:v>
                </c:pt>
                <c:pt idx="487">
                  <c:v>2010-05-03</c:v>
                </c:pt>
                <c:pt idx="488">
                  <c:v>2010-05-04</c:v>
                </c:pt>
                <c:pt idx="489">
                  <c:v>2010-05-05</c:v>
                </c:pt>
                <c:pt idx="490">
                  <c:v>2010-05-06</c:v>
                </c:pt>
                <c:pt idx="491">
                  <c:v>2010-05-07</c:v>
                </c:pt>
                <c:pt idx="492">
                  <c:v>2010-05-08</c:v>
                </c:pt>
                <c:pt idx="493">
                  <c:v>2010-05-09</c:v>
                </c:pt>
                <c:pt idx="494">
                  <c:v>2010-05-10</c:v>
                </c:pt>
                <c:pt idx="495">
                  <c:v>2010-05-11</c:v>
                </c:pt>
                <c:pt idx="496">
                  <c:v>2010-05-12</c:v>
                </c:pt>
                <c:pt idx="497">
                  <c:v>2010-05-13</c:v>
                </c:pt>
                <c:pt idx="498">
                  <c:v>2010-05-14</c:v>
                </c:pt>
                <c:pt idx="499">
                  <c:v>2010-05-15</c:v>
                </c:pt>
                <c:pt idx="500">
                  <c:v>2010-05-16</c:v>
                </c:pt>
                <c:pt idx="501">
                  <c:v>2010-05-17</c:v>
                </c:pt>
                <c:pt idx="502">
                  <c:v>2010-05-18</c:v>
                </c:pt>
                <c:pt idx="503">
                  <c:v>2010-05-19</c:v>
                </c:pt>
                <c:pt idx="504">
                  <c:v>2010-05-20</c:v>
                </c:pt>
                <c:pt idx="505">
                  <c:v>2010-05-21</c:v>
                </c:pt>
                <c:pt idx="506">
                  <c:v>2010-05-22</c:v>
                </c:pt>
                <c:pt idx="507">
                  <c:v>2010-05-23</c:v>
                </c:pt>
                <c:pt idx="508">
                  <c:v>2010-05-24</c:v>
                </c:pt>
                <c:pt idx="509">
                  <c:v>2010-05-25</c:v>
                </c:pt>
                <c:pt idx="510">
                  <c:v>2010-05-26</c:v>
                </c:pt>
                <c:pt idx="511">
                  <c:v>2010-05-27</c:v>
                </c:pt>
                <c:pt idx="512">
                  <c:v>2010-05-28</c:v>
                </c:pt>
                <c:pt idx="513">
                  <c:v>2010-05-29</c:v>
                </c:pt>
                <c:pt idx="514">
                  <c:v>2010-05-30</c:v>
                </c:pt>
                <c:pt idx="515">
                  <c:v>2010-05-31</c:v>
                </c:pt>
                <c:pt idx="516">
                  <c:v>2010-06-01</c:v>
                </c:pt>
                <c:pt idx="517">
                  <c:v>2010-06-02</c:v>
                </c:pt>
                <c:pt idx="518">
                  <c:v>2010-06-03</c:v>
                </c:pt>
                <c:pt idx="519">
                  <c:v>2010-06-04</c:v>
                </c:pt>
                <c:pt idx="520">
                  <c:v>2010-06-05</c:v>
                </c:pt>
                <c:pt idx="521">
                  <c:v>2010-06-06</c:v>
                </c:pt>
                <c:pt idx="522">
                  <c:v>2010-06-07</c:v>
                </c:pt>
                <c:pt idx="523">
                  <c:v>2010-06-08</c:v>
                </c:pt>
                <c:pt idx="524">
                  <c:v>2010-06-09</c:v>
                </c:pt>
                <c:pt idx="525">
                  <c:v>2010-06-10</c:v>
                </c:pt>
                <c:pt idx="526">
                  <c:v>2010-06-11</c:v>
                </c:pt>
                <c:pt idx="527">
                  <c:v>2010-06-12</c:v>
                </c:pt>
                <c:pt idx="528">
                  <c:v>2010-06-13</c:v>
                </c:pt>
                <c:pt idx="529">
                  <c:v>2010-06-14</c:v>
                </c:pt>
                <c:pt idx="530">
                  <c:v>2010-06-15</c:v>
                </c:pt>
                <c:pt idx="531">
                  <c:v>2010-06-16</c:v>
                </c:pt>
                <c:pt idx="532">
                  <c:v>2010-06-17</c:v>
                </c:pt>
                <c:pt idx="533">
                  <c:v>2010-06-18</c:v>
                </c:pt>
                <c:pt idx="534">
                  <c:v>2010-06-19</c:v>
                </c:pt>
                <c:pt idx="535">
                  <c:v>2010-06-20</c:v>
                </c:pt>
                <c:pt idx="536">
                  <c:v>2010-06-21</c:v>
                </c:pt>
                <c:pt idx="537">
                  <c:v>2010-06-22</c:v>
                </c:pt>
                <c:pt idx="538">
                  <c:v>2010-06-23</c:v>
                </c:pt>
                <c:pt idx="539">
                  <c:v>2010-06-24</c:v>
                </c:pt>
                <c:pt idx="540">
                  <c:v>2010-06-25</c:v>
                </c:pt>
                <c:pt idx="541">
                  <c:v>2010-06-26</c:v>
                </c:pt>
                <c:pt idx="542">
                  <c:v>2010-06-27</c:v>
                </c:pt>
                <c:pt idx="543">
                  <c:v>2010-06-28</c:v>
                </c:pt>
                <c:pt idx="544">
                  <c:v>2010-06-29</c:v>
                </c:pt>
                <c:pt idx="545">
                  <c:v>2010-06-30</c:v>
                </c:pt>
                <c:pt idx="546">
                  <c:v>2010-07-01</c:v>
                </c:pt>
                <c:pt idx="547">
                  <c:v>2010-07-02</c:v>
                </c:pt>
                <c:pt idx="548">
                  <c:v>2010-07-03</c:v>
                </c:pt>
                <c:pt idx="549">
                  <c:v>2010-07-04</c:v>
                </c:pt>
                <c:pt idx="550">
                  <c:v>2010-07-05</c:v>
                </c:pt>
                <c:pt idx="551">
                  <c:v>2010-07-06</c:v>
                </c:pt>
                <c:pt idx="552">
                  <c:v>2010-07-07</c:v>
                </c:pt>
                <c:pt idx="553">
                  <c:v>2010-07-08</c:v>
                </c:pt>
                <c:pt idx="554">
                  <c:v>2010-07-09</c:v>
                </c:pt>
                <c:pt idx="555">
                  <c:v>2010-07-10</c:v>
                </c:pt>
                <c:pt idx="556">
                  <c:v>2010-07-11</c:v>
                </c:pt>
                <c:pt idx="557">
                  <c:v>2010-07-12</c:v>
                </c:pt>
                <c:pt idx="558">
                  <c:v>2010-07-13</c:v>
                </c:pt>
                <c:pt idx="559">
                  <c:v>2010-07-14</c:v>
                </c:pt>
                <c:pt idx="560">
                  <c:v>2010-07-15</c:v>
                </c:pt>
                <c:pt idx="561">
                  <c:v>2010-07-16</c:v>
                </c:pt>
                <c:pt idx="562">
                  <c:v>2010-07-17</c:v>
                </c:pt>
                <c:pt idx="563">
                  <c:v>2010-07-18</c:v>
                </c:pt>
                <c:pt idx="564">
                  <c:v>2010-07-19</c:v>
                </c:pt>
                <c:pt idx="565">
                  <c:v>2010-07-20</c:v>
                </c:pt>
                <c:pt idx="566">
                  <c:v>2010-07-21</c:v>
                </c:pt>
                <c:pt idx="567">
                  <c:v>2010-07-22</c:v>
                </c:pt>
                <c:pt idx="568">
                  <c:v>2010-07-23</c:v>
                </c:pt>
                <c:pt idx="569">
                  <c:v>2010-07-24</c:v>
                </c:pt>
                <c:pt idx="570">
                  <c:v>2010-07-25</c:v>
                </c:pt>
                <c:pt idx="571">
                  <c:v>2010-07-26</c:v>
                </c:pt>
                <c:pt idx="572">
                  <c:v>2010-07-27</c:v>
                </c:pt>
                <c:pt idx="573">
                  <c:v>2010-07-28</c:v>
                </c:pt>
                <c:pt idx="574">
                  <c:v>2010-07-29</c:v>
                </c:pt>
                <c:pt idx="575">
                  <c:v>2010-07-30</c:v>
                </c:pt>
                <c:pt idx="576">
                  <c:v>2010-07-31</c:v>
                </c:pt>
                <c:pt idx="577">
                  <c:v>2010-08-01</c:v>
                </c:pt>
                <c:pt idx="578">
                  <c:v>2010-08-02</c:v>
                </c:pt>
                <c:pt idx="579">
                  <c:v>2010-08-03</c:v>
                </c:pt>
                <c:pt idx="580">
                  <c:v>2010-08-04</c:v>
                </c:pt>
                <c:pt idx="581">
                  <c:v>2010-08-05</c:v>
                </c:pt>
                <c:pt idx="582">
                  <c:v>2010-08-06</c:v>
                </c:pt>
                <c:pt idx="583">
                  <c:v>2010-08-07</c:v>
                </c:pt>
                <c:pt idx="584">
                  <c:v>2010-08-08</c:v>
                </c:pt>
                <c:pt idx="585">
                  <c:v>2010-08-09</c:v>
                </c:pt>
                <c:pt idx="586">
                  <c:v>2010-08-10</c:v>
                </c:pt>
                <c:pt idx="587">
                  <c:v>2010-08-11</c:v>
                </c:pt>
                <c:pt idx="588">
                  <c:v>2010-08-12</c:v>
                </c:pt>
                <c:pt idx="589">
                  <c:v>2010-08-13</c:v>
                </c:pt>
                <c:pt idx="590">
                  <c:v>2010-08-14</c:v>
                </c:pt>
                <c:pt idx="591">
                  <c:v>2010-08-15</c:v>
                </c:pt>
                <c:pt idx="592">
                  <c:v>2010-08-16</c:v>
                </c:pt>
                <c:pt idx="593">
                  <c:v>2010-08-17</c:v>
                </c:pt>
                <c:pt idx="594">
                  <c:v>2010-08-18</c:v>
                </c:pt>
                <c:pt idx="595">
                  <c:v>2010-08-19</c:v>
                </c:pt>
                <c:pt idx="596">
                  <c:v>2010-08-20</c:v>
                </c:pt>
                <c:pt idx="597">
                  <c:v>2010-08-21</c:v>
                </c:pt>
                <c:pt idx="598">
                  <c:v>2010-08-22</c:v>
                </c:pt>
                <c:pt idx="599">
                  <c:v>2010-08-23</c:v>
                </c:pt>
                <c:pt idx="600">
                  <c:v>2010-08-24</c:v>
                </c:pt>
                <c:pt idx="601">
                  <c:v>2010-08-25</c:v>
                </c:pt>
                <c:pt idx="602">
                  <c:v>2010-08-26</c:v>
                </c:pt>
                <c:pt idx="603">
                  <c:v>2010-08-27</c:v>
                </c:pt>
                <c:pt idx="604">
                  <c:v>2010-08-28</c:v>
                </c:pt>
                <c:pt idx="605">
                  <c:v>2010-08-29</c:v>
                </c:pt>
                <c:pt idx="606">
                  <c:v>2010-08-30</c:v>
                </c:pt>
                <c:pt idx="607">
                  <c:v>2010-08-31</c:v>
                </c:pt>
                <c:pt idx="608">
                  <c:v>2010-09-01</c:v>
                </c:pt>
                <c:pt idx="609">
                  <c:v>2010-09-02</c:v>
                </c:pt>
                <c:pt idx="610">
                  <c:v>2010-09-03</c:v>
                </c:pt>
                <c:pt idx="611">
                  <c:v>2010-09-04</c:v>
                </c:pt>
                <c:pt idx="612">
                  <c:v>2010-09-05</c:v>
                </c:pt>
                <c:pt idx="613">
                  <c:v>2010-09-06</c:v>
                </c:pt>
                <c:pt idx="614">
                  <c:v>2010-09-07</c:v>
                </c:pt>
                <c:pt idx="615">
                  <c:v>2010-09-08</c:v>
                </c:pt>
                <c:pt idx="616">
                  <c:v>2010-09-09</c:v>
                </c:pt>
                <c:pt idx="617">
                  <c:v>2010-09-10</c:v>
                </c:pt>
                <c:pt idx="618">
                  <c:v>2010-09-11</c:v>
                </c:pt>
                <c:pt idx="619">
                  <c:v>2010-09-12</c:v>
                </c:pt>
                <c:pt idx="620">
                  <c:v>2010-09-13</c:v>
                </c:pt>
                <c:pt idx="621">
                  <c:v>2010-09-14</c:v>
                </c:pt>
                <c:pt idx="622">
                  <c:v>2010-09-15</c:v>
                </c:pt>
                <c:pt idx="623">
                  <c:v>2010-09-16</c:v>
                </c:pt>
                <c:pt idx="624">
                  <c:v>2010-09-17</c:v>
                </c:pt>
                <c:pt idx="625">
                  <c:v>2010-09-18</c:v>
                </c:pt>
                <c:pt idx="626">
                  <c:v>2010-09-19</c:v>
                </c:pt>
                <c:pt idx="627">
                  <c:v>2010-09-20</c:v>
                </c:pt>
                <c:pt idx="628">
                  <c:v>2010-09-21</c:v>
                </c:pt>
                <c:pt idx="629">
                  <c:v>2010-09-22</c:v>
                </c:pt>
                <c:pt idx="630">
                  <c:v>2010-09-23</c:v>
                </c:pt>
                <c:pt idx="631">
                  <c:v>2010-09-24</c:v>
                </c:pt>
                <c:pt idx="632">
                  <c:v>2010-09-25</c:v>
                </c:pt>
                <c:pt idx="633">
                  <c:v>2010-09-26</c:v>
                </c:pt>
                <c:pt idx="634">
                  <c:v>2010-09-27</c:v>
                </c:pt>
                <c:pt idx="635">
                  <c:v>2010-09-28</c:v>
                </c:pt>
                <c:pt idx="636">
                  <c:v>2010-09-29</c:v>
                </c:pt>
                <c:pt idx="637">
                  <c:v>2010-09-30</c:v>
                </c:pt>
                <c:pt idx="638">
                  <c:v>2010-10-01</c:v>
                </c:pt>
                <c:pt idx="639">
                  <c:v>2010-10-02</c:v>
                </c:pt>
                <c:pt idx="640">
                  <c:v>2010-10-03</c:v>
                </c:pt>
                <c:pt idx="641">
                  <c:v>2010-10-04</c:v>
                </c:pt>
                <c:pt idx="642">
                  <c:v>2010-10-05</c:v>
                </c:pt>
                <c:pt idx="643">
                  <c:v>2010-10-06</c:v>
                </c:pt>
                <c:pt idx="644">
                  <c:v>2010-10-07</c:v>
                </c:pt>
                <c:pt idx="645">
                  <c:v>2010-10-08</c:v>
                </c:pt>
                <c:pt idx="646">
                  <c:v>2010-10-09</c:v>
                </c:pt>
                <c:pt idx="647">
                  <c:v>2010-10-10</c:v>
                </c:pt>
                <c:pt idx="648">
                  <c:v>2010-10-11</c:v>
                </c:pt>
                <c:pt idx="649">
                  <c:v>2010-10-12</c:v>
                </c:pt>
                <c:pt idx="650">
                  <c:v>2010-10-13</c:v>
                </c:pt>
                <c:pt idx="651">
                  <c:v>2010-10-14</c:v>
                </c:pt>
                <c:pt idx="652">
                  <c:v>2010-10-15</c:v>
                </c:pt>
                <c:pt idx="653">
                  <c:v>2010-10-16</c:v>
                </c:pt>
                <c:pt idx="654">
                  <c:v>2010-10-17</c:v>
                </c:pt>
                <c:pt idx="655">
                  <c:v>2010-10-18</c:v>
                </c:pt>
                <c:pt idx="656">
                  <c:v>2010-10-19</c:v>
                </c:pt>
                <c:pt idx="657">
                  <c:v>2010-10-20</c:v>
                </c:pt>
                <c:pt idx="658">
                  <c:v>2010-10-21</c:v>
                </c:pt>
                <c:pt idx="659">
                  <c:v>2010-10-22</c:v>
                </c:pt>
                <c:pt idx="660">
                  <c:v>2010-10-23</c:v>
                </c:pt>
                <c:pt idx="661">
                  <c:v>2010-10-24</c:v>
                </c:pt>
                <c:pt idx="662">
                  <c:v>2010-10-25</c:v>
                </c:pt>
                <c:pt idx="663">
                  <c:v>2010-10-26</c:v>
                </c:pt>
                <c:pt idx="664">
                  <c:v>2010-10-27</c:v>
                </c:pt>
                <c:pt idx="665">
                  <c:v>2010-10-28</c:v>
                </c:pt>
                <c:pt idx="666">
                  <c:v>2010-10-29</c:v>
                </c:pt>
                <c:pt idx="667">
                  <c:v>2010-10-30</c:v>
                </c:pt>
                <c:pt idx="668">
                  <c:v>2010-10-31</c:v>
                </c:pt>
                <c:pt idx="669">
                  <c:v>2010-11-01</c:v>
                </c:pt>
                <c:pt idx="670">
                  <c:v>2010-11-02</c:v>
                </c:pt>
                <c:pt idx="671">
                  <c:v>2010-11-03</c:v>
                </c:pt>
                <c:pt idx="672">
                  <c:v>2010-11-04</c:v>
                </c:pt>
                <c:pt idx="673">
                  <c:v>2010-11-05</c:v>
                </c:pt>
                <c:pt idx="674">
                  <c:v>2010-11-06</c:v>
                </c:pt>
                <c:pt idx="675">
                  <c:v>2010-11-07</c:v>
                </c:pt>
                <c:pt idx="676">
                  <c:v>2010-11-08</c:v>
                </c:pt>
                <c:pt idx="677">
                  <c:v>2010-11-09</c:v>
                </c:pt>
                <c:pt idx="678">
                  <c:v>2010-11-10</c:v>
                </c:pt>
                <c:pt idx="679">
                  <c:v>2010-11-11</c:v>
                </c:pt>
                <c:pt idx="680">
                  <c:v>2010-11-12</c:v>
                </c:pt>
                <c:pt idx="681">
                  <c:v>2010-11-13</c:v>
                </c:pt>
                <c:pt idx="682">
                  <c:v>2010-11-14</c:v>
                </c:pt>
                <c:pt idx="683">
                  <c:v>2010-11-15</c:v>
                </c:pt>
                <c:pt idx="684">
                  <c:v>2010-11-16</c:v>
                </c:pt>
                <c:pt idx="685">
                  <c:v>2010-11-17</c:v>
                </c:pt>
                <c:pt idx="686">
                  <c:v>2010-11-18</c:v>
                </c:pt>
                <c:pt idx="687">
                  <c:v>2010-11-19</c:v>
                </c:pt>
                <c:pt idx="688">
                  <c:v>2010-11-20</c:v>
                </c:pt>
                <c:pt idx="689">
                  <c:v>2010-11-21</c:v>
                </c:pt>
                <c:pt idx="690">
                  <c:v>2010-11-22</c:v>
                </c:pt>
                <c:pt idx="691">
                  <c:v>2010-11-23</c:v>
                </c:pt>
                <c:pt idx="692">
                  <c:v>2010-11-24</c:v>
                </c:pt>
                <c:pt idx="693">
                  <c:v>2010-11-25</c:v>
                </c:pt>
                <c:pt idx="694">
                  <c:v>2010-11-26</c:v>
                </c:pt>
                <c:pt idx="695">
                  <c:v>2010-11-27</c:v>
                </c:pt>
                <c:pt idx="696">
                  <c:v>2010-11-28</c:v>
                </c:pt>
                <c:pt idx="697">
                  <c:v>2010-11-29</c:v>
                </c:pt>
                <c:pt idx="698">
                  <c:v>2010-11-30</c:v>
                </c:pt>
                <c:pt idx="699">
                  <c:v>2010-12-01</c:v>
                </c:pt>
                <c:pt idx="700">
                  <c:v>2010-12-02</c:v>
                </c:pt>
                <c:pt idx="701">
                  <c:v>2010-12-03</c:v>
                </c:pt>
                <c:pt idx="702">
                  <c:v>2010-12-04</c:v>
                </c:pt>
                <c:pt idx="703">
                  <c:v>2010-12-05</c:v>
                </c:pt>
                <c:pt idx="704">
                  <c:v>2010-12-06</c:v>
                </c:pt>
                <c:pt idx="705">
                  <c:v>2010-12-07</c:v>
                </c:pt>
                <c:pt idx="706">
                  <c:v>2010-12-08</c:v>
                </c:pt>
                <c:pt idx="707">
                  <c:v>2010-12-09</c:v>
                </c:pt>
                <c:pt idx="708">
                  <c:v>2010-12-10</c:v>
                </c:pt>
                <c:pt idx="709">
                  <c:v>2010-12-11</c:v>
                </c:pt>
                <c:pt idx="710">
                  <c:v>2010-12-12</c:v>
                </c:pt>
                <c:pt idx="711">
                  <c:v>2010-12-13</c:v>
                </c:pt>
                <c:pt idx="712">
                  <c:v>2010-12-14</c:v>
                </c:pt>
                <c:pt idx="713">
                  <c:v>2010-12-15</c:v>
                </c:pt>
                <c:pt idx="714">
                  <c:v>2010-12-16</c:v>
                </c:pt>
                <c:pt idx="715">
                  <c:v>2010-12-17</c:v>
                </c:pt>
                <c:pt idx="716">
                  <c:v>2010-12-18</c:v>
                </c:pt>
                <c:pt idx="717">
                  <c:v>2010-12-19</c:v>
                </c:pt>
                <c:pt idx="718">
                  <c:v>2010-12-20</c:v>
                </c:pt>
                <c:pt idx="719">
                  <c:v>2010-12-21</c:v>
                </c:pt>
                <c:pt idx="720">
                  <c:v>2010-12-22</c:v>
                </c:pt>
                <c:pt idx="721">
                  <c:v>2010-12-23</c:v>
                </c:pt>
                <c:pt idx="722">
                  <c:v>2010-12-24</c:v>
                </c:pt>
                <c:pt idx="723">
                  <c:v>2010-12-25</c:v>
                </c:pt>
                <c:pt idx="724">
                  <c:v>2010-12-26</c:v>
                </c:pt>
                <c:pt idx="725">
                  <c:v>2010-12-27</c:v>
                </c:pt>
                <c:pt idx="726">
                  <c:v>2010-12-28</c:v>
                </c:pt>
                <c:pt idx="727">
                  <c:v>2010-12-29</c:v>
                </c:pt>
                <c:pt idx="728">
                  <c:v>2010-12-30</c:v>
                </c:pt>
                <c:pt idx="729">
                  <c:v>2010-12-31</c:v>
                </c:pt>
                <c:pt idx="730">
                  <c:v>2011-01-01</c:v>
                </c:pt>
                <c:pt idx="731">
                  <c:v>2011-01-02</c:v>
                </c:pt>
                <c:pt idx="732">
                  <c:v>2011-01-03</c:v>
                </c:pt>
                <c:pt idx="733">
                  <c:v>2011-01-04</c:v>
                </c:pt>
                <c:pt idx="734">
                  <c:v>2011-01-05</c:v>
                </c:pt>
                <c:pt idx="735">
                  <c:v>2011-01-06</c:v>
                </c:pt>
                <c:pt idx="736">
                  <c:v>2011-01-07</c:v>
                </c:pt>
                <c:pt idx="737">
                  <c:v>2011-01-08</c:v>
                </c:pt>
                <c:pt idx="738">
                  <c:v>2011-01-09</c:v>
                </c:pt>
                <c:pt idx="739">
                  <c:v>2011-01-10</c:v>
                </c:pt>
                <c:pt idx="740">
                  <c:v>2011-01-11</c:v>
                </c:pt>
                <c:pt idx="741">
                  <c:v>2011-01-12</c:v>
                </c:pt>
                <c:pt idx="742">
                  <c:v>2011-01-13</c:v>
                </c:pt>
                <c:pt idx="743">
                  <c:v>2011-01-14</c:v>
                </c:pt>
                <c:pt idx="744">
                  <c:v>2011-01-15</c:v>
                </c:pt>
                <c:pt idx="745">
                  <c:v>2011-01-16</c:v>
                </c:pt>
                <c:pt idx="746">
                  <c:v>2011-01-17</c:v>
                </c:pt>
                <c:pt idx="747">
                  <c:v>2011-01-18</c:v>
                </c:pt>
                <c:pt idx="748">
                  <c:v>2011-01-19</c:v>
                </c:pt>
                <c:pt idx="749">
                  <c:v>2011-01-20</c:v>
                </c:pt>
                <c:pt idx="750">
                  <c:v>2011-01-21</c:v>
                </c:pt>
                <c:pt idx="751">
                  <c:v>2011-01-22</c:v>
                </c:pt>
                <c:pt idx="752">
                  <c:v>2011-01-23</c:v>
                </c:pt>
                <c:pt idx="753">
                  <c:v>2011-01-24</c:v>
                </c:pt>
                <c:pt idx="754">
                  <c:v>2011-01-25</c:v>
                </c:pt>
                <c:pt idx="755">
                  <c:v>2011-01-26</c:v>
                </c:pt>
                <c:pt idx="756">
                  <c:v>2011-01-27</c:v>
                </c:pt>
                <c:pt idx="757">
                  <c:v>2011-01-28</c:v>
                </c:pt>
                <c:pt idx="758">
                  <c:v>2011-01-29</c:v>
                </c:pt>
                <c:pt idx="759">
                  <c:v>2011-01-30</c:v>
                </c:pt>
                <c:pt idx="760">
                  <c:v>2011-01-31</c:v>
                </c:pt>
                <c:pt idx="761">
                  <c:v>2011-02-01</c:v>
                </c:pt>
                <c:pt idx="762">
                  <c:v>2011-02-02</c:v>
                </c:pt>
                <c:pt idx="763">
                  <c:v>2011-02-03</c:v>
                </c:pt>
                <c:pt idx="764">
                  <c:v>2011-02-04</c:v>
                </c:pt>
                <c:pt idx="765">
                  <c:v>2011-02-05</c:v>
                </c:pt>
                <c:pt idx="766">
                  <c:v>2011-02-06</c:v>
                </c:pt>
                <c:pt idx="767">
                  <c:v>2011-02-07</c:v>
                </c:pt>
                <c:pt idx="768">
                  <c:v>2011-02-08</c:v>
                </c:pt>
                <c:pt idx="769">
                  <c:v>2011-02-09</c:v>
                </c:pt>
                <c:pt idx="770">
                  <c:v>2011-02-10</c:v>
                </c:pt>
                <c:pt idx="771">
                  <c:v>2011-02-11</c:v>
                </c:pt>
                <c:pt idx="772">
                  <c:v>2011-02-12</c:v>
                </c:pt>
                <c:pt idx="773">
                  <c:v>2011-02-13</c:v>
                </c:pt>
                <c:pt idx="774">
                  <c:v>2011-02-14</c:v>
                </c:pt>
                <c:pt idx="775">
                  <c:v>2011-02-15</c:v>
                </c:pt>
                <c:pt idx="776">
                  <c:v>2011-02-16</c:v>
                </c:pt>
                <c:pt idx="777">
                  <c:v>2011-02-17</c:v>
                </c:pt>
                <c:pt idx="778">
                  <c:v>2011-02-18</c:v>
                </c:pt>
                <c:pt idx="779">
                  <c:v>2011-02-19</c:v>
                </c:pt>
                <c:pt idx="780">
                  <c:v>2011-02-20</c:v>
                </c:pt>
                <c:pt idx="781">
                  <c:v>2011-02-21</c:v>
                </c:pt>
                <c:pt idx="782">
                  <c:v>2011-02-22</c:v>
                </c:pt>
                <c:pt idx="783">
                  <c:v>2011-02-23</c:v>
                </c:pt>
                <c:pt idx="784">
                  <c:v>2011-02-24</c:v>
                </c:pt>
                <c:pt idx="785">
                  <c:v>2011-02-25</c:v>
                </c:pt>
                <c:pt idx="786">
                  <c:v>2011-02-26</c:v>
                </c:pt>
                <c:pt idx="787">
                  <c:v>2011-02-27</c:v>
                </c:pt>
                <c:pt idx="788">
                  <c:v>2011-02-28</c:v>
                </c:pt>
                <c:pt idx="789">
                  <c:v>2011-03-01</c:v>
                </c:pt>
                <c:pt idx="790">
                  <c:v>2011-03-02</c:v>
                </c:pt>
                <c:pt idx="791">
                  <c:v>2011-03-03</c:v>
                </c:pt>
                <c:pt idx="792">
                  <c:v>2011-03-04</c:v>
                </c:pt>
                <c:pt idx="793">
                  <c:v>2011-03-05</c:v>
                </c:pt>
                <c:pt idx="794">
                  <c:v>2011-03-06</c:v>
                </c:pt>
                <c:pt idx="795">
                  <c:v>2011-03-07</c:v>
                </c:pt>
                <c:pt idx="796">
                  <c:v>2011-03-08</c:v>
                </c:pt>
                <c:pt idx="797">
                  <c:v>2011-03-09</c:v>
                </c:pt>
                <c:pt idx="798">
                  <c:v>2011-03-10</c:v>
                </c:pt>
                <c:pt idx="799">
                  <c:v>2011-03-11</c:v>
                </c:pt>
                <c:pt idx="800">
                  <c:v>2011-03-12</c:v>
                </c:pt>
                <c:pt idx="801">
                  <c:v>2011-03-13</c:v>
                </c:pt>
                <c:pt idx="802">
                  <c:v>2011-03-14</c:v>
                </c:pt>
                <c:pt idx="803">
                  <c:v>2011-03-15</c:v>
                </c:pt>
                <c:pt idx="804">
                  <c:v>2011-03-16</c:v>
                </c:pt>
                <c:pt idx="805">
                  <c:v>2011-03-17</c:v>
                </c:pt>
                <c:pt idx="806">
                  <c:v>2011-03-18</c:v>
                </c:pt>
                <c:pt idx="807">
                  <c:v>2011-03-19</c:v>
                </c:pt>
                <c:pt idx="808">
                  <c:v>2011-03-20</c:v>
                </c:pt>
                <c:pt idx="809">
                  <c:v>2011-03-21</c:v>
                </c:pt>
                <c:pt idx="810">
                  <c:v>2011-03-22</c:v>
                </c:pt>
                <c:pt idx="811">
                  <c:v>2011-03-23</c:v>
                </c:pt>
                <c:pt idx="812">
                  <c:v>2011-03-24</c:v>
                </c:pt>
                <c:pt idx="813">
                  <c:v>2011-03-25</c:v>
                </c:pt>
                <c:pt idx="814">
                  <c:v>2011-03-26</c:v>
                </c:pt>
                <c:pt idx="815">
                  <c:v>2011-03-27</c:v>
                </c:pt>
                <c:pt idx="816">
                  <c:v>2011-03-28</c:v>
                </c:pt>
                <c:pt idx="817">
                  <c:v>2011-03-29</c:v>
                </c:pt>
                <c:pt idx="818">
                  <c:v>2011-03-30</c:v>
                </c:pt>
                <c:pt idx="819">
                  <c:v>2011-03-31</c:v>
                </c:pt>
                <c:pt idx="820">
                  <c:v>2011-04-01</c:v>
                </c:pt>
                <c:pt idx="821">
                  <c:v>2011-04-02</c:v>
                </c:pt>
                <c:pt idx="822">
                  <c:v>2011-04-03</c:v>
                </c:pt>
                <c:pt idx="823">
                  <c:v>2011-04-04</c:v>
                </c:pt>
                <c:pt idx="824">
                  <c:v>2011-04-05</c:v>
                </c:pt>
                <c:pt idx="825">
                  <c:v>2011-04-06</c:v>
                </c:pt>
                <c:pt idx="826">
                  <c:v>2011-04-07</c:v>
                </c:pt>
                <c:pt idx="827">
                  <c:v>2011-04-08</c:v>
                </c:pt>
                <c:pt idx="828">
                  <c:v>2011-04-09</c:v>
                </c:pt>
                <c:pt idx="829">
                  <c:v>2011-04-10</c:v>
                </c:pt>
                <c:pt idx="830">
                  <c:v>2011-04-11</c:v>
                </c:pt>
                <c:pt idx="831">
                  <c:v>2011-04-12</c:v>
                </c:pt>
                <c:pt idx="832">
                  <c:v>2011-04-13</c:v>
                </c:pt>
                <c:pt idx="833">
                  <c:v>2011-04-14</c:v>
                </c:pt>
                <c:pt idx="834">
                  <c:v>2011-04-15</c:v>
                </c:pt>
                <c:pt idx="835">
                  <c:v>2011-04-16</c:v>
                </c:pt>
                <c:pt idx="836">
                  <c:v>2011-04-17</c:v>
                </c:pt>
                <c:pt idx="837">
                  <c:v>2011-04-18</c:v>
                </c:pt>
                <c:pt idx="838">
                  <c:v>2011-04-19</c:v>
                </c:pt>
                <c:pt idx="839">
                  <c:v>2011-04-20</c:v>
                </c:pt>
                <c:pt idx="840">
                  <c:v>2011-04-21</c:v>
                </c:pt>
                <c:pt idx="841">
                  <c:v>2011-04-22</c:v>
                </c:pt>
                <c:pt idx="842">
                  <c:v>2011-04-23</c:v>
                </c:pt>
                <c:pt idx="843">
                  <c:v>2011-04-24</c:v>
                </c:pt>
                <c:pt idx="844">
                  <c:v>2011-04-25</c:v>
                </c:pt>
                <c:pt idx="845">
                  <c:v>2011-04-26</c:v>
                </c:pt>
                <c:pt idx="846">
                  <c:v>2011-04-27</c:v>
                </c:pt>
                <c:pt idx="847">
                  <c:v>2011-04-28</c:v>
                </c:pt>
                <c:pt idx="848">
                  <c:v>2011-04-29</c:v>
                </c:pt>
                <c:pt idx="849">
                  <c:v>2011-04-30</c:v>
                </c:pt>
                <c:pt idx="850">
                  <c:v>2011-05-01</c:v>
                </c:pt>
                <c:pt idx="851">
                  <c:v>2011-05-02</c:v>
                </c:pt>
                <c:pt idx="852">
                  <c:v>2011-05-03</c:v>
                </c:pt>
                <c:pt idx="853">
                  <c:v>2011-05-04</c:v>
                </c:pt>
                <c:pt idx="854">
                  <c:v>2011-05-05</c:v>
                </c:pt>
                <c:pt idx="855">
                  <c:v>2011-05-06</c:v>
                </c:pt>
                <c:pt idx="856">
                  <c:v>2011-05-07</c:v>
                </c:pt>
                <c:pt idx="857">
                  <c:v>2011-05-08</c:v>
                </c:pt>
                <c:pt idx="858">
                  <c:v>2011-05-09</c:v>
                </c:pt>
                <c:pt idx="859">
                  <c:v>2011-05-10</c:v>
                </c:pt>
                <c:pt idx="860">
                  <c:v>2011-05-11</c:v>
                </c:pt>
                <c:pt idx="861">
                  <c:v>2011-05-12</c:v>
                </c:pt>
                <c:pt idx="862">
                  <c:v>2011-05-13</c:v>
                </c:pt>
                <c:pt idx="863">
                  <c:v>2011-05-14</c:v>
                </c:pt>
                <c:pt idx="864">
                  <c:v>2011-05-15</c:v>
                </c:pt>
                <c:pt idx="865">
                  <c:v>2011-05-16</c:v>
                </c:pt>
                <c:pt idx="866">
                  <c:v>2011-05-17</c:v>
                </c:pt>
                <c:pt idx="867">
                  <c:v>2011-05-18</c:v>
                </c:pt>
                <c:pt idx="868">
                  <c:v>2011-05-19</c:v>
                </c:pt>
                <c:pt idx="869">
                  <c:v>2011-05-20</c:v>
                </c:pt>
                <c:pt idx="870">
                  <c:v>2011-05-21</c:v>
                </c:pt>
                <c:pt idx="871">
                  <c:v>2011-05-22</c:v>
                </c:pt>
                <c:pt idx="872">
                  <c:v>2011-05-23</c:v>
                </c:pt>
                <c:pt idx="873">
                  <c:v>2011-05-24</c:v>
                </c:pt>
                <c:pt idx="874">
                  <c:v>2011-05-25</c:v>
                </c:pt>
                <c:pt idx="875">
                  <c:v>2011-05-26</c:v>
                </c:pt>
                <c:pt idx="876">
                  <c:v>2011-05-27</c:v>
                </c:pt>
                <c:pt idx="877">
                  <c:v>2011-05-28</c:v>
                </c:pt>
                <c:pt idx="878">
                  <c:v>2011-05-29</c:v>
                </c:pt>
                <c:pt idx="879">
                  <c:v>2011-05-30</c:v>
                </c:pt>
                <c:pt idx="880">
                  <c:v>2011-05-31</c:v>
                </c:pt>
                <c:pt idx="881">
                  <c:v>2011-06-01</c:v>
                </c:pt>
                <c:pt idx="882">
                  <c:v>2011-06-02</c:v>
                </c:pt>
                <c:pt idx="883">
                  <c:v>2011-06-03</c:v>
                </c:pt>
                <c:pt idx="884">
                  <c:v>2011-06-04</c:v>
                </c:pt>
                <c:pt idx="885">
                  <c:v>2011-06-05</c:v>
                </c:pt>
                <c:pt idx="886">
                  <c:v>2011-06-06</c:v>
                </c:pt>
                <c:pt idx="887">
                  <c:v>2011-06-07</c:v>
                </c:pt>
                <c:pt idx="888">
                  <c:v>2011-06-08</c:v>
                </c:pt>
                <c:pt idx="889">
                  <c:v>2011-06-09</c:v>
                </c:pt>
                <c:pt idx="890">
                  <c:v>2011-06-10</c:v>
                </c:pt>
                <c:pt idx="891">
                  <c:v>2011-06-11</c:v>
                </c:pt>
                <c:pt idx="892">
                  <c:v>2011-06-12</c:v>
                </c:pt>
                <c:pt idx="893">
                  <c:v>2011-06-13</c:v>
                </c:pt>
                <c:pt idx="894">
                  <c:v>2011-06-14</c:v>
                </c:pt>
                <c:pt idx="895">
                  <c:v>2011-06-15</c:v>
                </c:pt>
                <c:pt idx="896">
                  <c:v>2011-06-16</c:v>
                </c:pt>
                <c:pt idx="897">
                  <c:v>2011-06-17</c:v>
                </c:pt>
                <c:pt idx="898">
                  <c:v>2011-06-18</c:v>
                </c:pt>
                <c:pt idx="899">
                  <c:v>2011-06-19</c:v>
                </c:pt>
                <c:pt idx="900">
                  <c:v>2011-06-20</c:v>
                </c:pt>
                <c:pt idx="901">
                  <c:v>2011-06-21</c:v>
                </c:pt>
                <c:pt idx="902">
                  <c:v>2011-06-22</c:v>
                </c:pt>
                <c:pt idx="903">
                  <c:v>2011-06-23</c:v>
                </c:pt>
                <c:pt idx="904">
                  <c:v>2011-06-24</c:v>
                </c:pt>
                <c:pt idx="905">
                  <c:v>2011-06-25</c:v>
                </c:pt>
                <c:pt idx="906">
                  <c:v>2011-06-26</c:v>
                </c:pt>
                <c:pt idx="907">
                  <c:v>2011-06-27</c:v>
                </c:pt>
                <c:pt idx="908">
                  <c:v>2011-06-28</c:v>
                </c:pt>
                <c:pt idx="909">
                  <c:v>2011-06-29</c:v>
                </c:pt>
                <c:pt idx="910">
                  <c:v>2011-06-30</c:v>
                </c:pt>
                <c:pt idx="911">
                  <c:v>2011-07-01</c:v>
                </c:pt>
                <c:pt idx="912">
                  <c:v>2011-07-02</c:v>
                </c:pt>
                <c:pt idx="913">
                  <c:v>2011-07-03</c:v>
                </c:pt>
                <c:pt idx="914">
                  <c:v>2011-07-04</c:v>
                </c:pt>
                <c:pt idx="915">
                  <c:v>2011-07-05</c:v>
                </c:pt>
                <c:pt idx="916">
                  <c:v>2011-07-06</c:v>
                </c:pt>
                <c:pt idx="917">
                  <c:v>2011-07-07</c:v>
                </c:pt>
                <c:pt idx="918">
                  <c:v>2011-07-08</c:v>
                </c:pt>
                <c:pt idx="919">
                  <c:v>2011-07-09</c:v>
                </c:pt>
                <c:pt idx="920">
                  <c:v>2011-07-10</c:v>
                </c:pt>
                <c:pt idx="921">
                  <c:v>2011-07-11</c:v>
                </c:pt>
                <c:pt idx="922">
                  <c:v>2011-07-12</c:v>
                </c:pt>
                <c:pt idx="923">
                  <c:v>2011-07-13</c:v>
                </c:pt>
                <c:pt idx="924">
                  <c:v>2011-07-14</c:v>
                </c:pt>
                <c:pt idx="925">
                  <c:v>2011-07-15</c:v>
                </c:pt>
                <c:pt idx="926">
                  <c:v>2011-07-16</c:v>
                </c:pt>
                <c:pt idx="927">
                  <c:v>2011-07-17</c:v>
                </c:pt>
                <c:pt idx="928">
                  <c:v>2011-07-18</c:v>
                </c:pt>
                <c:pt idx="929">
                  <c:v>2011-07-19</c:v>
                </c:pt>
                <c:pt idx="930">
                  <c:v>2011-07-20</c:v>
                </c:pt>
                <c:pt idx="931">
                  <c:v>2011-07-21</c:v>
                </c:pt>
                <c:pt idx="932">
                  <c:v>2011-07-22</c:v>
                </c:pt>
                <c:pt idx="933">
                  <c:v>2011-07-23</c:v>
                </c:pt>
                <c:pt idx="934">
                  <c:v>2011-07-24</c:v>
                </c:pt>
                <c:pt idx="935">
                  <c:v>2011-07-25</c:v>
                </c:pt>
                <c:pt idx="936">
                  <c:v>2011-07-26</c:v>
                </c:pt>
                <c:pt idx="937">
                  <c:v>2011-07-27</c:v>
                </c:pt>
                <c:pt idx="938">
                  <c:v>2011-07-28</c:v>
                </c:pt>
                <c:pt idx="939">
                  <c:v>2011-07-29</c:v>
                </c:pt>
                <c:pt idx="940">
                  <c:v>2011-07-30</c:v>
                </c:pt>
                <c:pt idx="941">
                  <c:v>2011-07-31</c:v>
                </c:pt>
                <c:pt idx="942">
                  <c:v>2011-08-01</c:v>
                </c:pt>
                <c:pt idx="943">
                  <c:v>2011-08-02</c:v>
                </c:pt>
                <c:pt idx="944">
                  <c:v>2011-08-03</c:v>
                </c:pt>
                <c:pt idx="945">
                  <c:v>2011-08-04</c:v>
                </c:pt>
                <c:pt idx="946">
                  <c:v>2011-08-05</c:v>
                </c:pt>
                <c:pt idx="947">
                  <c:v>2011-08-06</c:v>
                </c:pt>
                <c:pt idx="948">
                  <c:v>2011-08-07</c:v>
                </c:pt>
                <c:pt idx="949">
                  <c:v>2011-08-08</c:v>
                </c:pt>
                <c:pt idx="950">
                  <c:v>2011-08-09</c:v>
                </c:pt>
                <c:pt idx="951">
                  <c:v>2011-08-10</c:v>
                </c:pt>
                <c:pt idx="952">
                  <c:v>2011-08-11</c:v>
                </c:pt>
                <c:pt idx="953">
                  <c:v>2011-08-12</c:v>
                </c:pt>
                <c:pt idx="954">
                  <c:v>2011-08-13</c:v>
                </c:pt>
                <c:pt idx="955">
                  <c:v>2011-08-14</c:v>
                </c:pt>
                <c:pt idx="956">
                  <c:v>2011-08-15</c:v>
                </c:pt>
                <c:pt idx="957">
                  <c:v>2011-08-16</c:v>
                </c:pt>
                <c:pt idx="958">
                  <c:v>2011-08-17</c:v>
                </c:pt>
                <c:pt idx="959">
                  <c:v>2011-08-18</c:v>
                </c:pt>
                <c:pt idx="960">
                  <c:v>2011-08-19</c:v>
                </c:pt>
                <c:pt idx="961">
                  <c:v>2011-08-20</c:v>
                </c:pt>
                <c:pt idx="962">
                  <c:v>2011-08-21</c:v>
                </c:pt>
                <c:pt idx="963">
                  <c:v>2011-08-22</c:v>
                </c:pt>
                <c:pt idx="964">
                  <c:v>2011-08-23</c:v>
                </c:pt>
                <c:pt idx="965">
                  <c:v>2011-08-24</c:v>
                </c:pt>
                <c:pt idx="966">
                  <c:v>2011-08-25</c:v>
                </c:pt>
                <c:pt idx="967">
                  <c:v>2011-08-26</c:v>
                </c:pt>
                <c:pt idx="968">
                  <c:v>2011-08-27</c:v>
                </c:pt>
                <c:pt idx="969">
                  <c:v>2011-08-28</c:v>
                </c:pt>
                <c:pt idx="970">
                  <c:v>2011-08-29</c:v>
                </c:pt>
                <c:pt idx="971">
                  <c:v>2011-08-30</c:v>
                </c:pt>
                <c:pt idx="972">
                  <c:v>2011-08-31</c:v>
                </c:pt>
                <c:pt idx="973">
                  <c:v>2011-09-01</c:v>
                </c:pt>
                <c:pt idx="974">
                  <c:v>2011-09-02</c:v>
                </c:pt>
                <c:pt idx="975">
                  <c:v>2011-09-03</c:v>
                </c:pt>
                <c:pt idx="976">
                  <c:v>2011-09-04</c:v>
                </c:pt>
                <c:pt idx="977">
                  <c:v>2011-09-05</c:v>
                </c:pt>
                <c:pt idx="978">
                  <c:v>2011-09-06</c:v>
                </c:pt>
                <c:pt idx="979">
                  <c:v>2011-09-07</c:v>
                </c:pt>
                <c:pt idx="980">
                  <c:v>2011-09-08</c:v>
                </c:pt>
                <c:pt idx="981">
                  <c:v>2011-09-09</c:v>
                </c:pt>
                <c:pt idx="982">
                  <c:v>2011-09-10</c:v>
                </c:pt>
                <c:pt idx="983">
                  <c:v>2011-09-11</c:v>
                </c:pt>
                <c:pt idx="984">
                  <c:v>2011-09-12</c:v>
                </c:pt>
                <c:pt idx="985">
                  <c:v>2011-09-13</c:v>
                </c:pt>
                <c:pt idx="986">
                  <c:v>2011-09-14</c:v>
                </c:pt>
                <c:pt idx="987">
                  <c:v>2011-09-15</c:v>
                </c:pt>
                <c:pt idx="988">
                  <c:v>2011-09-16</c:v>
                </c:pt>
                <c:pt idx="989">
                  <c:v>2011-09-17</c:v>
                </c:pt>
                <c:pt idx="990">
                  <c:v>2011-09-18</c:v>
                </c:pt>
                <c:pt idx="991">
                  <c:v>2011-09-19</c:v>
                </c:pt>
                <c:pt idx="992">
                  <c:v>2011-09-20</c:v>
                </c:pt>
                <c:pt idx="993">
                  <c:v>2011-09-21</c:v>
                </c:pt>
                <c:pt idx="994">
                  <c:v>2011-09-22</c:v>
                </c:pt>
                <c:pt idx="995">
                  <c:v>2011-09-23</c:v>
                </c:pt>
                <c:pt idx="996">
                  <c:v>2011-09-24</c:v>
                </c:pt>
                <c:pt idx="997">
                  <c:v>2011-09-25</c:v>
                </c:pt>
                <c:pt idx="998">
                  <c:v>2011-09-26</c:v>
                </c:pt>
                <c:pt idx="999">
                  <c:v>2011-09-27</c:v>
                </c:pt>
                <c:pt idx="1000">
                  <c:v>2011-09-28</c:v>
                </c:pt>
                <c:pt idx="1001">
                  <c:v>2011-09-29</c:v>
                </c:pt>
                <c:pt idx="1002">
                  <c:v>2011-09-30</c:v>
                </c:pt>
                <c:pt idx="1003">
                  <c:v>2011-10-01</c:v>
                </c:pt>
                <c:pt idx="1004">
                  <c:v>2011-10-02</c:v>
                </c:pt>
                <c:pt idx="1005">
                  <c:v>2011-10-03</c:v>
                </c:pt>
                <c:pt idx="1006">
                  <c:v>2011-10-04</c:v>
                </c:pt>
                <c:pt idx="1007">
                  <c:v>2011-10-05</c:v>
                </c:pt>
                <c:pt idx="1008">
                  <c:v>2011-10-06</c:v>
                </c:pt>
                <c:pt idx="1009">
                  <c:v>2011-10-07</c:v>
                </c:pt>
                <c:pt idx="1010">
                  <c:v>2011-10-08</c:v>
                </c:pt>
                <c:pt idx="1011">
                  <c:v>2011-10-09</c:v>
                </c:pt>
                <c:pt idx="1012">
                  <c:v>2011-10-10</c:v>
                </c:pt>
                <c:pt idx="1013">
                  <c:v>2011-10-11</c:v>
                </c:pt>
                <c:pt idx="1014">
                  <c:v>2011-10-12</c:v>
                </c:pt>
                <c:pt idx="1015">
                  <c:v>2011-10-13</c:v>
                </c:pt>
                <c:pt idx="1016">
                  <c:v>2011-10-14</c:v>
                </c:pt>
                <c:pt idx="1017">
                  <c:v>2011-10-15</c:v>
                </c:pt>
                <c:pt idx="1018">
                  <c:v>2011-10-16</c:v>
                </c:pt>
                <c:pt idx="1019">
                  <c:v>2011-10-17</c:v>
                </c:pt>
                <c:pt idx="1020">
                  <c:v>2011-10-18</c:v>
                </c:pt>
                <c:pt idx="1021">
                  <c:v>2011-10-19</c:v>
                </c:pt>
                <c:pt idx="1022">
                  <c:v>2011-10-20</c:v>
                </c:pt>
                <c:pt idx="1023">
                  <c:v>2011-10-21</c:v>
                </c:pt>
                <c:pt idx="1024">
                  <c:v>2011-10-22</c:v>
                </c:pt>
                <c:pt idx="1025">
                  <c:v>2011-10-23</c:v>
                </c:pt>
                <c:pt idx="1026">
                  <c:v>2011-10-24</c:v>
                </c:pt>
                <c:pt idx="1027">
                  <c:v>2011-10-25</c:v>
                </c:pt>
                <c:pt idx="1028">
                  <c:v>2011-10-26</c:v>
                </c:pt>
                <c:pt idx="1029">
                  <c:v>2011-10-27</c:v>
                </c:pt>
                <c:pt idx="1030">
                  <c:v>2011-10-28</c:v>
                </c:pt>
                <c:pt idx="1031">
                  <c:v>2011-10-29</c:v>
                </c:pt>
                <c:pt idx="1032">
                  <c:v>2011-10-30</c:v>
                </c:pt>
                <c:pt idx="1033">
                  <c:v>2011-10-31</c:v>
                </c:pt>
                <c:pt idx="1034">
                  <c:v>2011-11-01</c:v>
                </c:pt>
                <c:pt idx="1035">
                  <c:v>2011-11-02</c:v>
                </c:pt>
                <c:pt idx="1036">
                  <c:v>2011-11-03</c:v>
                </c:pt>
                <c:pt idx="1037">
                  <c:v>2011-11-04</c:v>
                </c:pt>
                <c:pt idx="1038">
                  <c:v>2011-11-05</c:v>
                </c:pt>
                <c:pt idx="1039">
                  <c:v>2011-11-06</c:v>
                </c:pt>
                <c:pt idx="1040">
                  <c:v>2011-11-07</c:v>
                </c:pt>
                <c:pt idx="1041">
                  <c:v>2011-11-08</c:v>
                </c:pt>
                <c:pt idx="1042">
                  <c:v>2011-11-09</c:v>
                </c:pt>
                <c:pt idx="1043">
                  <c:v>2011-11-10</c:v>
                </c:pt>
                <c:pt idx="1044">
                  <c:v>2011-11-11</c:v>
                </c:pt>
                <c:pt idx="1045">
                  <c:v>2011-11-12</c:v>
                </c:pt>
                <c:pt idx="1046">
                  <c:v>2011-11-13</c:v>
                </c:pt>
                <c:pt idx="1047">
                  <c:v>2011-11-14</c:v>
                </c:pt>
                <c:pt idx="1048">
                  <c:v>2011-11-15</c:v>
                </c:pt>
                <c:pt idx="1049">
                  <c:v>2011-11-16</c:v>
                </c:pt>
                <c:pt idx="1050">
                  <c:v>2011-11-17</c:v>
                </c:pt>
                <c:pt idx="1051">
                  <c:v>2011-11-18</c:v>
                </c:pt>
                <c:pt idx="1052">
                  <c:v>2011-11-19</c:v>
                </c:pt>
                <c:pt idx="1053">
                  <c:v>2011-11-20</c:v>
                </c:pt>
                <c:pt idx="1054">
                  <c:v>2011-11-21</c:v>
                </c:pt>
                <c:pt idx="1055">
                  <c:v>2011-11-22</c:v>
                </c:pt>
                <c:pt idx="1056">
                  <c:v>2011-11-23</c:v>
                </c:pt>
                <c:pt idx="1057">
                  <c:v>2011-11-24</c:v>
                </c:pt>
                <c:pt idx="1058">
                  <c:v>2011-11-25</c:v>
                </c:pt>
                <c:pt idx="1059">
                  <c:v>2011-11-26</c:v>
                </c:pt>
                <c:pt idx="1060">
                  <c:v>2011-11-27</c:v>
                </c:pt>
                <c:pt idx="1061">
                  <c:v>2011-11-28</c:v>
                </c:pt>
                <c:pt idx="1062">
                  <c:v>2011-11-29</c:v>
                </c:pt>
                <c:pt idx="1063">
                  <c:v>2011-11-30</c:v>
                </c:pt>
                <c:pt idx="1064">
                  <c:v>2011-12-01</c:v>
                </c:pt>
                <c:pt idx="1065">
                  <c:v>2011-12-02</c:v>
                </c:pt>
                <c:pt idx="1066">
                  <c:v>2011-12-03</c:v>
                </c:pt>
                <c:pt idx="1067">
                  <c:v>2011-12-04</c:v>
                </c:pt>
                <c:pt idx="1068">
                  <c:v>2011-12-05</c:v>
                </c:pt>
                <c:pt idx="1069">
                  <c:v>2011-12-06</c:v>
                </c:pt>
                <c:pt idx="1070">
                  <c:v>2011-12-07</c:v>
                </c:pt>
                <c:pt idx="1071">
                  <c:v>2011-12-08</c:v>
                </c:pt>
                <c:pt idx="1072">
                  <c:v>2011-12-09</c:v>
                </c:pt>
                <c:pt idx="1073">
                  <c:v>2011-12-10</c:v>
                </c:pt>
                <c:pt idx="1074">
                  <c:v>2011-12-11</c:v>
                </c:pt>
                <c:pt idx="1075">
                  <c:v>2011-12-12</c:v>
                </c:pt>
                <c:pt idx="1076">
                  <c:v>2011-12-13</c:v>
                </c:pt>
                <c:pt idx="1077">
                  <c:v>2011-12-14</c:v>
                </c:pt>
                <c:pt idx="1078">
                  <c:v>2011-12-15</c:v>
                </c:pt>
                <c:pt idx="1079">
                  <c:v>2011-12-16</c:v>
                </c:pt>
                <c:pt idx="1080">
                  <c:v>2011-12-17</c:v>
                </c:pt>
                <c:pt idx="1081">
                  <c:v>2011-12-18</c:v>
                </c:pt>
                <c:pt idx="1082">
                  <c:v>2011-12-19</c:v>
                </c:pt>
                <c:pt idx="1083">
                  <c:v>2011-12-20</c:v>
                </c:pt>
                <c:pt idx="1084">
                  <c:v>2011-12-21</c:v>
                </c:pt>
                <c:pt idx="1085">
                  <c:v>2011-12-22</c:v>
                </c:pt>
                <c:pt idx="1086">
                  <c:v>2011-12-23</c:v>
                </c:pt>
                <c:pt idx="1087">
                  <c:v>2011-12-24</c:v>
                </c:pt>
                <c:pt idx="1088">
                  <c:v>2011-12-25</c:v>
                </c:pt>
                <c:pt idx="1089">
                  <c:v>2011-12-26</c:v>
                </c:pt>
                <c:pt idx="1090">
                  <c:v>2011-12-27</c:v>
                </c:pt>
                <c:pt idx="1091">
                  <c:v>2011-12-28</c:v>
                </c:pt>
                <c:pt idx="1092">
                  <c:v>2011-12-29</c:v>
                </c:pt>
                <c:pt idx="1093">
                  <c:v>2011-12-30</c:v>
                </c:pt>
                <c:pt idx="1094">
                  <c:v>2011-12-31</c:v>
                </c:pt>
                <c:pt idx="1095">
                  <c:v>2012-01-01</c:v>
                </c:pt>
                <c:pt idx="1096">
                  <c:v>2012-01-02</c:v>
                </c:pt>
                <c:pt idx="1097">
                  <c:v>2012-01-03</c:v>
                </c:pt>
                <c:pt idx="1098">
                  <c:v>2012-01-04</c:v>
                </c:pt>
                <c:pt idx="1099">
                  <c:v>2012-01-05</c:v>
                </c:pt>
                <c:pt idx="1100">
                  <c:v>2012-01-06</c:v>
                </c:pt>
                <c:pt idx="1101">
                  <c:v>2012-01-07</c:v>
                </c:pt>
                <c:pt idx="1102">
                  <c:v>2012-01-08</c:v>
                </c:pt>
                <c:pt idx="1103">
                  <c:v>2012-01-09</c:v>
                </c:pt>
                <c:pt idx="1104">
                  <c:v>2012-01-10</c:v>
                </c:pt>
                <c:pt idx="1105">
                  <c:v>2012-01-11</c:v>
                </c:pt>
                <c:pt idx="1106">
                  <c:v>2012-01-12</c:v>
                </c:pt>
                <c:pt idx="1107">
                  <c:v>2012-01-13</c:v>
                </c:pt>
                <c:pt idx="1108">
                  <c:v>2012-01-14</c:v>
                </c:pt>
                <c:pt idx="1109">
                  <c:v>2012-01-15</c:v>
                </c:pt>
                <c:pt idx="1110">
                  <c:v>2012-01-16</c:v>
                </c:pt>
                <c:pt idx="1111">
                  <c:v>2012-01-17</c:v>
                </c:pt>
                <c:pt idx="1112">
                  <c:v>2012-01-18</c:v>
                </c:pt>
                <c:pt idx="1113">
                  <c:v>2012-01-19</c:v>
                </c:pt>
                <c:pt idx="1114">
                  <c:v>2012-01-20</c:v>
                </c:pt>
                <c:pt idx="1115">
                  <c:v>2012-01-21</c:v>
                </c:pt>
                <c:pt idx="1116">
                  <c:v>2012-01-22</c:v>
                </c:pt>
                <c:pt idx="1117">
                  <c:v>2012-01-23</c:v>
                </c:pt>
                <c:pt idx="1118">
                  <c:v>2012-01-24</c:v>
                </c:pt>
                <c:pt idx="1119">
                  <c:v>2012-01-25</c:v>
                </c:pt>
                <c:pt idx="1120">
                  <c:v>2012-01-26</c:v>
                </c:pt>
                <c:pt idx="1121">
                  <c:v>2012-01-27</c:v>
                </c:pt>
                <c:pt idx="1122">
                  <c:v>2012-01-28</c:v>
                </c:pt>
                <c:pt idx="1123">
                  <c:v>2012-01-29</c:v>
                </c:pt>
                <c:pt idx="1124">
                  <c:v>2012-01-30</c:v>
                </c:pt>
                <c:pt idx="1125">
                  <c:v>2012-01-31</c:v>
                </c:pt>
                <c:pt idx="1126">
                  <c:v>2012-02-01</c:v>
                </c:pt>
                <c:pt idx="1127">
                  <c:v>2012-02-02</c:v>
                </c:pt>
                <c:pt idx="1128">
                  <c:v>2012-02-03</c:v>
                </c:pt>
                <c:pt idx="1129">
                  <c:v>2012-02-04</c:v>
                </c:pt>
                <c:pt idx="1130">
                  <c:v>2012-02-05</c:v>
                </c:pt>
                <c:pt idx="1131">
                  <c:v>2012-02-06</c:v>
                </c:pt>
                <c:pt idx="1132">
                  <c:v>2012-02-07</c:v>
                </c:pt>
                <c:pt idx="1133">
                  <c:v>2012-02-08</c:v>
                </c:pt>
                <c:pt idx="1134">
                  <c:v>2012-02-09</c:v>
                </c:pt>
                <c:pt idx="1135">
                  <c:v>2012-02-10</c:v>
                </c:pt>
                <c:pt idx="1136">
                  <c:v>2012-02-11</c:v>
                </c:pt>
                <c:pt idx="1137">
                  <c:v>2012-02-12</c:v>
                </c:pt>
                <c:pt idx="1138">
                  <c:v>2012-02-13</c:v>
                </c:pt>
                <c:pt idx="1139">
                  <c:v>2012-02-14</c:v>
                </c:pt>
                <c:pt idx="1140">
                  <c:v>2012-02-15</c:v>
                </c:pt>
                <c:pt idx="1141">
                  <c:v>2012-02-16</c:v>
                </c:pt>
                <c:pt idx="1142">
                  <c:v>2012-02-17</c:v>
                </c:pt>
                <c:pt idx="1143">
                  <c:v>2012-02-18</c:v>
                </c:pt>
                <c:pt idx="1144">
                  <c:v>2012-02-19</c:v>
                </c:pt>
                <c:pt idx="1145">
                  <c:v>2012-02-20</c:v>
                </c:pt>
                <c:pt idx="1146">
                  <c:v>2012-02-21</c:v>
                </c:pt>
                <c:pt idx="1147">
                  <c:v>2012-02-22</c:v>
                </c:pt>
                <c:pt idx="1148">
                  <c:v>2012-02-23</c:v>
                </c:pt>
                <c:pt idx="1149">
                  <c:v>2012-02-24</c:v>
                </c:pt>
                <c:pt idx="1150">
                  <c:v>2012-02-25</c:v>
                </c:pt>
                <c:pt idx="1151">
                  <c:v>2012-02-26</c:v>
                </c:pt>
                <c:pt idx="1152">
                  <c:v>2012-02-27</c:v>
                </c:pt>
                <c:pt idx="1153">
                  <c:v>2012-02-28</c:v>
                </c:pt>
                <c:pt idx="1154">
                  <c:v>2012-02-29</c:v>
                </c:pt>
                <c:pt idx="1155">
                  <c:v>2012-03-01</c:v>
                </c:pt>
                <c:pt idx="1156">
                  <c:v>2012-03-02</c:v>
                </c:pt>
                <c:pt idx="1157">
                  <c:v>2012-03-03</c:v>
                </c:pt>
                <c:pt idx="1158">
                  <c:v>2012-03-04</c:v>
                </c:pt>
                <c:pt idx="1159">
                  <c:v>2012-03-05</c:v>
                </c:pt>
                <c:pt idx="1160">
                  <c:v>2012-03-06</c:v>
                </c:pt>
                <c:pt idx="1161">
                  <c:v>2012-03-07</c:v>
                </c:pt>
                <c:pt idx="1162">
                  <c:v>2012-03-08</c:v>
                </c:pt>
                <c:pt idx="1163">
                  <c:v>2012-03-09</c:v>
                </c:pt>
                <c:pt idx="1164">
                  <c:v>2012-03-10</c:v>
                </c:pt>
                <c:pt idx="1165">
                  <c:v>2012-03-11</c:v>
                </c:pt>
                <c:pt idx="1166">
                  <c:v>2012-03-12</c:v>
                </c:pt>
                <c:pt idx="1167">
                  <c:v>2012-03-13</c:v>
                </c:pt>
                <c:pt idx="1168">
                  <c:v>2012-03-14</c:v>
                </c:pt>
                <c:pt idx="1169">
                  <c:v>2012-03-15</c:v>
                </c:pt>
                <c:pt idx="1170">
                  <c:v>2012-03-16</c:v>
                </c:pt>
                <c:pt idx="1171">
                  <c:v>2012-03-17</c:v>
                </c:pt>
                <c:pt idx="1172">
                  <c:v>2012-03-18</c:v>
                </c:pt>
                <c:pt idx="1173">
                  <c:v>2012-03-19</c:v>
                </c:pt>
                <c:pt idx="1174">
                  <c:v>2012-03-20</c:v>
                </c:pt>
                <c:pt idx="1175">
                  <c:v>2012-03-21</c:v>
                </c:pt>
                <c:pt idx="1176">
                  <c:v>2012-03-22</c:v>
                </c:pt>
                <c:pt idx="1177">
                  <c:v>2012-03-23</c:v>
                </c:pt>
                <c:pt idx="1178">
                  <c:v>2012-03-24</c:v>
                </c:pt>
                <c:pt idx="1179">
                  <c:v>2012-03-25</c:v>
                </c:pt>
                <c:pt idx="1180">
                  <c:v>2012-03-26</c:v>
                </c:pt>
                <c:pt idx="1181">
                  <c:v>2012-03-27</c:v>
                </c:pt>
                <c:pt idx="1182">
                  <c:v>2012-03-28</c:v>
                </c:pt>
                <c:pt idx="1183">
                  <c:v>2012-03-29</c:v>
                </c:pt>
                <c:pt idx="1184">
                  <c:v>2012-03-30</c:v>
                </c:pt>
                <c:pt idx="1185">
                  <c:v>2012-03-31</c:v>
                </c:pt>
                <c:pt idx="1186">
                  <c:v>2012-04-01</c:v>
                </c:pt>
                <c:pt idx="1187">
                  <c:v>2012-04-02</c:v>
                </c:pt>
                <c:pt idx="1188">
                  <c:v>2012-04-03</c:v>
                </c:pt>
                <c:pt idx="1189">
                  <c:v>2012-04-04</c:v>
                </c:pt>
                <c:pt idx="1190">
                  <c:v>2012-04-05</c:v>
                </c:pt>
                <c:pt idx="1191">
                  <c:v>2012-04-06</c:v>
                </c:pt>
                <c:pt idx="1192">
                  <c:v>2012-04-07</c:v>
                </c:pt>
                <c:pt idx="1193">
                  <c:v>2012-04-08</c:v>
                </c:pt>
                <c:pt idx="1194">
                  <c:v>2012-04-09</c:v>
                </c:pt>
                <c:pt idx="1195">
                  <c:v>2012-04-10</c:v>
                </c:pt>
                <c:pt idx="1196">
                  <c:v>2012-04-11</c:v>
                </c:pt>
                <c:pt idx="1197">
                  <c:v>2012-04-12</c:v>
                </c:pt>
                <c:pt idx="1198">
                  <c:v>2012-04-13</c:v>
                </c:pt>
                <c:pt idx="1199">
                  <c:v>2012-04-14</c:v>
                </c:pt>
                <c:pt idx="1200">
                  <c:v>2012-04-15</c:v>
                </c:pt>
                <c:pt idx="1201">
                  <c:v>2012-04-16</c:v>
                </c:pt>
                <c:pt idx="1202">
                  <c:v>2012-04-17</c:v>
                </c:pt>
                <c:pt idx="1203">
                  <c:v>2012-04-18</c:v>
                </c:pt>
                <c:pt idx="1204">
                  <c:v>2012-04-19</c:v>
                </c:pt>
                <c:pt idx="1205">
                  <c:v>2012-04-20</c:v>
                </c:pt>
                <c:pt idx="1206">
                  <c:v>2012-04-21</c:v>
                </c:pt>
                <c:pt idx="1207">
                  <c:v>2012-04-22</c:v>
                </c:pt>
                <c:pt idx="1208">
                  <c:v>2012-04-23</c:v>
                </c:pt>
                <c:pt idx="1209">
                  <c:v>2012-04-24</c:v>
                </c:pt>
                <c:pt idx="1210">
                  <c:v>2012-04-25</c:v>
                </c:pt>
                <c:pt idx="1211">
                  <c:v>2012-04-26</c:v>
                </c:pt>
                <c:pt idx="1212">
                  <c:v>2012-04-27</c:v>
                </c:pt>
                <c:pt idx="1213">
                  <c:v>2012-04-28</c:v>
                </c:pt>
                <c:pt idx="1214">
                  <c:v>2012-04-29</c:v>
                </c:pt>
                <c:pt idx="1215">
                  <c:v>2012-04-30</c:v>
                </c:pt>
                <c:pt idx="1216">
                  <c:v>2012-05-01</c:v>
                </c:pt>
                <c:pt idx="1217">
                  <c:v>2012-05-02</c:v>
                </c:pt>
                <c:pt idx="1218">
                  <c:v>2012-05-03</c:v>
                </c:pt>
                <c:pt idx="1219">
                  <c:v>2012-05-04</c:v>
                </c:pt>
                <c:pt idx="1220">
                  <c:v>2012-05-05</c:v>
                </c:pt>
                <c:pt idx="1221">
                  <c:v>2012-05-06</c:v>
                </c:pt>
                <c:pt idx="1222">
                  <c:v>2012-05-07</c:v>
                </c:pt>
                <c:pt idx="1223">
                  <c:v>2012-05-08</c:v>
                </c:pt>
                <c:pt idx="1224">
                  <c:v>2012-05-09</c:v>
                </c:pt>
                <c:pt idx="1225">
                  <c:v>2012-05-10</c:v>
                </c:pt>
                <c:pt idx="1226">
                  <c:v>2012-05-11</c:v>
                </c:pt>
                <c:pt idx="1227">
                  <c:v>2012-05-12</c:v>
                </c:pt>
                <c:pt idx="1228">
                  <c:v>2012-05-13</c:v>
                </c:pt>
                <c:pt idx="1229">
                  <c:v>2012-05-14</c:v>
                </c:pt>
                <c:pt idx="1230">
                  <c:v>2012-05-15</c:v>
                </c:pt>
                <c:pt idx="1231">
                  <c:v>2012-05-16</c:v>
                </c:pt>
                <c:pt idx="1232">
                  <c:v>2012-05-17</c:v>
                </c:pt>
                <c:pt idx="1233">
                  <c:v>2012-05-18</c:v>
                </c:pt>
                <c:pt idx="1234">
                  <c:v>2012-05-19</c:v>
                </c:pt>
                <c:pt idx="1235">
                  <c:v>2012-05-20</c:v>
                </c:pt>
                <c:pt idx="1236">
                  <c:v>2012-05-21</c:v>
                </c:pt>
                <c:pt idx="1237">
                  <c:v>2012-05-22</c:v>
                </c:pt>
                <c:pt idx="1238">
                  <c:v>2012-05-23</c:v>
                </c:pt>
                <c:pt idx="1239">
                  <c:v>2012-05-24</c:v>
                </c:pt>
                <c:pt idx="1240">
                  <c:v>2012-05-25</c:v>
                </c:pt>
                <c:pt idx="1241">
                  <c:v>2012-05-26</c:v>
                </c:pt>
                <c:pt idx="1242">
                  <c:v>2012-05-27</c:v>
                </c:pt>
                <c:pt idx="1243">
                  <c:v>2012-05-28</c:v>
                </c:pt>
                <c:pt idx="1244">
                  <c:v>2012-05-29</c:v>
                </c:pt>
                <c:pt idx="1245">
                  <c:v>2012-05-30</c:v>
                </c:pt>
                <c:pt idx="1246">
                  <c:v>2012-05-31</c:v>
                </c:pt>
                <c:pt idx="1247">
                  <c:v>2012-06-01</c:v>
                </c:pt>
                <c:pt idx="1248">
                  <c:v>2012-06-02</c:v>
                </c:pt>
                <c:pt idx="1249">
                  <c:v>2012-06-03</c:v>
                </c:pt>
                <c:pt idx="1250">
                  <c:v>2012-06-04</c:v>
                </c:pt>
                <c:pt idx="1251">
                  <c:v>2012-06-05</c:v>
                </c:pt>
                <c:pt idx="1252">
                  <c:v>2012-06-06</c:v>
                </c:pt>
                <c:pt idx="1253">
                  <c:v>2012-06-07</c:v>
                </c:pt>
                <c:pt idx="1254">
                  <c:v>2012-06-08</c:v>
                </c:pt>
                <c:pt idx="1255">
                  <c:v>2012-06-09</c:v>
                </c:pt>
                <c:pt idx="1256">
                  <c:v>2012-06-10</c:v>
                </c:pt>
                <c:pt idx="1257">
                  <c:v>2012-06-11</c:v>
                </c:pt>
                <c:pt idx="1258">
                  <c:v>2012-06-12</c:v>
                </c:pt>
                <c:pt idx="1259">
                  <c:v>2012-06-13</c:v>
                </c:pt>
                <c:pt idx="1260">
                  <c:v>2012-06-14</c:v>
                </c:pt>
                <c:pt idx="1261">
                  <c:v>2012-06-15</c:v>
                </c:pt>
                <c:pt idx="1262">
                  <c:v>2012-06-16</c:v>
                </c:pt>
                <c:pt idx="1263">
                  <c:v>2012-06-17</c:v>
                </c:pt>
                <c:pt idx="1264">
                  <c:v>2012-06-18</c:v>
                </c:pt>
                <c:pt idx="1265">
                  <c:v>2012-06-19</c:v>
                </c:pt>
                <c:pt idx="1266">
                  <c:v>2012-06-20</c:v>
                </c:pt>
                <c:pt idx="1267">
                  <c:v>2012-06-21</c:v>
                </c:pt>
                <c:pt idx="1268">
                  <c:v>2012-06-22</c:v>
                </c:pt>
                <c:pt idx="1269">
                  <c:v>2012-06-23</c:v>
                </c:pt>
                <c:pt idx="1270">
                  <c:v>2012-06-24</c:v>
                </c:pt>
                <c:pt idx="1271">
                  <c:v>2012-06-25</c:v>
                </c:pt>
                <c:pt idx="1272">
                  <c:v>2012-06-26</c:v>
                </c:pt>
                <c:pt idx="1273">
                  <c:v>2012-06-27</c:v>
                </c:pt>
                <c:pt idx="1274">
                  <c:v>2012-06-28</c:v>
                </c:pt>
                <c:pt idx="1275">
                  <c:v>2012-06-29</c:v>
                </c:pt>
                <c:pt idx="1276">
                  <c:v>2012-06-30</c:v>
                </c:pt>
                <c:pt idx="1277">
                  <c:v>2012-07-01</c:v>
                </c:pt>
                <c:pt idx="1278">
                  <c:v>2012-07-02</c:v>
                </c:pt>
                <c:pt idx="1279">
                  <c:v>2012-07-03</c:v>
                </c:pt>
                <c:pt idx="1280">
                  <c:v>2012-07-04</c:v>
                </c:pt>
                <c:pt idx="1281">
                  <c:v>2012-07-05</c:v>
                </c:pt>
                <c:pt idx="1282">
                  <c:v>2012-07-06</c:v>
                </c:pt>
                <c:pt idx="1283">
                  <c:v>2012-07-07</c:v>
                </c:pt>
                <c:pt idx="1284">
                  <c:v>2012-07-08</c:v>
                </c:pt>
                <c:pt idx="1285">
                  <c:v>2012-07-09</c:v>
                </c:pt>
                <c:pt idx="1286">
                  <c:v>2012-07-10</c:v>
                </c:pt>
                <c:pt idx="1287">
                  <c:v>2012-07-11</c:v>
                </c:pt>
                <c:pt idx="1288">
                  <c:v>2012-07-12</c:v>
                </c:pt>
                <c:pt idx="1289">
                  <c:v>2012-07-13</c:v>
                </c:pt>
                <c:pt idx="1290">
                  <c:v>2012-07-14</c:v>
                </c:pt>
                <c:pt idx="1291">
                  <c:v>2012-07-15</c:v>
                </c:pt>
                <c:pt idx="1292">
                  <c:v>2012-07-16</c:v>
                </c:pt>
                <c:pt idx="1293">
                  <c:v>2012-07-17</c:v>
                </c:pt>
                <c:pt idx="1294">
                  <c:v>2012-07-18</c:v>
                </c:pt>
                <c:pt idx="1295">
                  <c:v>2012-07-19</c:v>
                </c:pt>
                <c:pt idx="1296">
                  <c:v>2012-07-20</c:v>
                </c:pt>
                <c:pt idx="1297">
                  <c:v>2012-07-21</c:v>
                </c:pt>
                <c:pt idx="1298">
                  <c:v>2012-07-22</c:v>
                </c:pt>
                <c:pt idx="1299">
                  <c:v>2012-07-23</c:v>
                </c:pt>
                <c:pt idx="1300">
                  <c:v>2012-07-24</c:v>
                </c:pt>
                <c:pt idx="1301">
                  <c:v>2012-07-25</c:v>
                </c:pt>
                <c:pt idx="1302">
                  <c:v>2012-07-26</c:v>
                </c:pt>
                <c:pt idx="1303">
                  <c:v>2012-07-27</c:v>
                </c:pt>
                <c:pt idx="1304">
                  <c:v>2012-07-28</c:v>
                </c:pt>
                <c:pt idx="1305">
                  <c:v>2012-07-29</c:v>
                </c:pt>
                <c:pt idx="1306">
                  <c:v>2012-07-30</c:v>
                </c:pt>
                <c:pt idx="1307">
                  <c:v>2012-07-31</c:v>
                </c:pt>
                <c:pt idx="1308">
                  <c:v>2012-08-01</c:v>
                </c:pt>
                <c:pt idx="1309">
                  <c:v>2012-08-02</c:v>
                </c:pt>
                <c:pt idx="1310">
                  <c:v>2012-08-03</c:v>
                </c:pt>
                <c:pt idx="1311">
                  <c:v>2012-08-04</c:v>
                </c:pt>
                <c:pt idx="1312">
                  <c:v>2012-08-05</c:v>
                </c:pt>
                <c:pt idx="1313">
                  <c:v>2012-08-06</c:v>
                </c:pt>
                <c:pt idx="1314">
                  <c:v>2012-08-07</c:v>
                </c:pt>
                <c:pt idx="1315">
                  <c:v>2012-08-08</c:v>
                </c:pt>
                <c:pt idx="1316">
                  <c:v>2012-08-09</c:v>
                </c:pt>
                <c:pt idx="1317">
                  <c:v>2012-08-10</c:v>
                </c:pt>
                <c:pt idx="1318">
                  <c:v>2012-08-11</c:v>
                </c:pt>
                <c:pt idx="1319">
                  <c:v>2012-08-12</c:v>
                </c:pt>
                <c:pt idx="1320">
                  <c:v>2012-08-13</c:v>
                </c:pt>
                <c:pt idx="1321">
                  <c:v>2012-08-14</c:v>
                </c:pt>
                <c:pt idx="1322">
                  <c:v>2012-08-15</c:v>
                </c:pt>
                <c:pt idx="1323">
                  <c:v>2012-08-16</c:v>
                </c:pt>
                <c:pt idx="1324">
                  <c:v>2012-08-17</c:v>
                </c:pt>
                <c:pt idx="1325">
                  <c:v>2012-08-18</c:v>
                </c:pt>
                <c:pt idx="1326">
                  <c:v>2012-08-19</c:v>
                </c:pt>
                <c:pt idx="1327">
                  <c:v>2012-08-20</c:v>
                </c:pt>
                <c:pt idx="1328">
                  <c:v>2012-08-21</c:v>
                </c:pt>
                <c:pt idx="1329">
                  <c:v>2012-08-22</c:v>
                </c:pt>
                <c:pt idx="1330">
                  <c:v>2012-08-23</c:v>
                </c:pt>
                <c:pt idx="1331">
                  <c:v>2012-08-24</c:v>
                </c:pt>
                <c:pt idx="1332">
                  <c:v>2012-08-25</c:v>
                </c:pt>
                <c:pt idx="1333">
                  <c:v>2012-08-26</c:v>
                </c:pt>
                <c:pt idx="1334">
                  <c:v>2012-08-27</c:v>
                </c:pt>
                <c:pt idx="1335">
                  <c:v>2012-08-28</c:v>
                </c:pt>
                <c:pt idx="1336">
                  <c:v>2012-08-29</c:v>
                </c:pt>
                <c:pt idx="1337">
                  <c:v>2012-08-30</c:v>
                </c:pt>
                <c:pt idx="1338">
                  <c:v>2012-08-31</c:v>
                </c:pt>
                <c:pt idx="1339">
                  <c:v>2012-09-01</c:v>
                </c:pt>
                <c:pt idx="1340">
                  <c:v>2012-09-02</c:v>
                </c:pt>
                <c:pt idx="1341">
                  <c:v>2012-09-03</c:v>
                </c:pt>
                <c:pt idx="1342">
                  <c:v>2012-09-04</c:v>
                </c:pt>
                <c:pt idx="1343">
                  <c:v>2012-09-05</c:v>
                </c:pt>
                <c:pt idx="1344">
                  <c:v>2012-09-06</c:v>
                </c:pt>
                <c:pt idx="1345">
                  <c:v>2012-09-07</c:v>
                </c:pt>
                <c:pt idx="1346">
                  <c:v>2012-09-08</c:v>
                </c:pt>
                <c:pt idx="1347">
                  <c:v>2012-09-09</c:v>
                </c:pt>
                <c:pt idx="1348">
                  <c:v>2012-09-10</c:v>
                </c:pt>
                <c:pt idx="1349">
                  <c:v>2012-09-11</c:v>
                </c:pt>
                <c:pt idx="1350">
                  <c:v>2012-09-12</c:v>
                </c:pt>
                <c:pt idx="1351">
                  <c:v>2012-09-13</c:v>
                </c:pt>
                <c:pt idx="1352">
                  <c:v>2012-09-14</c:v>
                </c:pt>
                <c:pt idx="1353">
                  <c:v>2012-09-15</c:v>
                </c:pt>
                <c:pt idx="1354">
                  <c:v>2012-09-16</c:v>
                </c:pt>
                <c:pt idx="1355">
                  <c:v>2012-09-17</c:v>
                </c:pt>
                <c:pt idx="1356">
                  <c:v>2012-09-18</c:v>
                </c:pt>
                <c:pt idx="1357">
                  <c:v>2012-09-19</c:v>
                </c:pt>
                <c:pt idx="1358">
                  <c:v>2012-09-20</c:v>
                </c:pt>
                <c:pt idx="1359">
                  <c:v>2012-09-21</c:v>
                </c:pt>
                <c:pt idx="1360">
                  <c:v>2012-09-22</c:v>
                </c:pt>
                <c:pt idx="1361">
                  <c:v>2012-09-23</c:v>
                </c:pt>
                <c:pt idx="1362">
                  <c:v>2012-09-24</c:v>
                </c:pt>
                <c:pt idx="1363">
                  <c:v>2012-09-25</c:v>
                </c:pt>
                <c:pt idx="1364">
                  <c:v>2012-09-26</c:v>
                </c:pt>
                <c:pt idx="1365">
                  <c:v>2012-09-27</c:v>
                </c:pt>
                <c:pt idx="1366">
                  <c:v>2012-09-28</c:v>
                </c:pt>
                <c:pt idx="1367">
                  <c:v>2012-09-29</c:v>
                </c:pt>
                <c:pt idx="1368">
                  <c:v>2012-09-30</c:v>
                </c:pt>
                <c:pt idx="1369">
                  <c:v>2012-10-01</c:v>
                </c:pt>
                <c:pt idx="1370">
                  <c:v>2012-10-02</c:v>
                </c:pt>
                <c:pt idx="1371">
                  <c:v>2012-10-03</c:v>
                </c:pt>
                <c:pt idx="1372">
                  <c:v>2012-10-04</c:v>
                </c:pt>
                <c:pt idx="1373">
                  <c:v>2012-10-05</c:v>
                </c:pt>
                <c:pt idx="1374">
                  <c:v>2012-10-06</c:v>
                </c:pt>
                <c:pt idx="1375">
                  <c:v>2012-10-07</c:v>
                </c:pt>
                <c:pt idx="1376">
                  <c:v>2012-10-08</c:v>
                </c:pt>
                <c:pt idx="1377">
                  <c:v>2012-10-09</c:v>
                </c:pt>
                <c:pt idx="1378">
                  <c:v>2012-10-10</c:v>
                </c:pt>
                <c:pt idx="1379">
                  <c:v>2012-10-11</c:v>
                </c:pt>
                <c:pt idx="1380">
                  <c:v>2012-10-12</c:v>
                </c:pt>
                <c:pt idx="1381">
                  <c:v>2012-10-13</c:v>
                </c:pt>
                <c:pt idx="1382">
                  <c:v>2012-10-14</c:v>
                </c:pt>
                <c:pt idx="1383">
                  <c:v>2012-10-15</c:v>
                </c:pt>
                <c:pt idx="1384">
                  <c:v>2012-10-16</c:v>
                </c:pt>
                <c:pt idx="1385">
                  <c:v>2012-10-17</c:v>
                </c:pt>
                <c:pt idx="1386">
                  <c:v>2012-10-18</c:v>
                </c:pt>
                <c:pt idx="1387">
                  <c:v>2012-10-19</c:v>
                </c:pt>
                <c:pt idx="1388">
                  <c:v>2012-10-20</c:v>
                </c:pt>
                <c:pt idx="1389">
                  <c:v>2012-10-21</c:v>
                </c:pt>
                <c:pt idx="1390">
                  <c:v>2012-10-22</c:v>
                </c:pt>
                <c:pt idx="1391">
                  <c:v>2012-10-23</c:v>
                </c:pt>
                <c:pt idx="1392">
                  <c:v>2012-10-24</c:v>
                </c:pt>
                <c:pt idx="1393">
                  <c:v>2012-10-25</c:v>
                </c:pt>
                <c:pt idx="1394">
                  <c:v>2012-10-26</c:v>
                </c:pt>
                <c:pt idx="1395">
                  <c:v>2012-10-27</c:v>
                </c:pt>
                <c:pt idx="1396">
                  <c:v>2012-10-28</c:v>
                </c:pt>
                <c:pt idx="1397">
                  <c:v>2012-10-29</c:v>
                </c:pt>
                <c:pt idx="1398">
                  <c:v>2012-10-30</c:v>
                </c:pt>
                <c:pt idx="1399">
                  <c:v>2012-10-31</c:v>
                </c:pt>
                <c:pt idx="1400">
                  <c:v>2012-11-01</c:v>
                </c:pt>
                <c:pt idx="1401">
                  <c:v>2012-11-02</c:v>
                </c:pt>
                <c:pt idx="1402">
                  <c:v>2012-11-03</c:v>
                </c:pt>
                <c:pt idx="1403">
                  <c:v>2012-11-04</c:v>
                </c:pt>
                <c:pt idx="1404">
                  <c:v>2012-11-05</c:v>
                </c:pt>
                <c:pt idx="1405">
                  <c:v>2012-11-06</c:v>
                </c:pt>
                <c:pt idx="1406">
                  <c:v>2012-11-07</c:v>
                </c:pt>
                <c:pt idx="1407">
                  <c:v>2012-11-08</c:v>
                </c:pt>
                <c:pt idx="1408">
                  <c:v>2012-11-09</c:v>
                </c:pt>
                <c:pt idx="1409">
                  <c:v>2012-11-10</c:v>
                </c:pt>
                <c:pt idx="1410">
                  <c:v>2012-11-11</c:v>
                </c:pt>
                <c:pt idx="1411">
                  <c:v>2012-11-12</c:v>
                </c:pt>
                <c:pt idx="1412">
                  <c:v>2012-11-13</c:v>
                </c:pt>
                <c:pt idx="1413">
                  <c:v>2012-11-14</c:v>
                </c:pt>
                <c:pt idx="1414">
                  <c:v>2012-11-15</c:v>
                </c:pt>
                <c:pt idx="1415">
                  <c:v>2012-11-16</c:v>
                </c:pt>
                <c:pt idx="1416">
                  <c:v>2012-11-17</c:v>
                </c:pt>
                <c:pt idx="1417">
                  <c:v>2012-11-18</c:v>
                </c:pt>
                <c:pt idx="1418">
                  <c:v>2012-11-19</c:v>
                </c:pt>
                <c:pt idx="1419">
                  <c:v>2012-11-20</c:v>
                </c:pt>
                <c:pt idx="1420">
                  <c:v>2012-11-21</c:v>
                </c:pt>
                <c:pt idx="1421">
                  <c:v>2012-11-22</c:v>
                </c:pt>
                <c:pt idx="1422">
                  <c:v>2012-11-23</c:v>
                </c:pt>
                <c:pt idx="1423">
                  <c:v>2012-11-24</c:v>
                </c:pt>
                <c:pt idx="1424">
                  <c:v>2012-11-25</c:v>
                </c:pt>
                <c:pt idx="1425">
                  <c:v>2012-11-26</c:v>
                </c:pt>
                <c:pt idx="1426">
                  <c:v>2012-11-27</c:v>
                </c:pt>
                <c:pt idx="1427">
                  <c:v>2012-11-28</c:v>
                </c:pt>
                <c:pt idx="1428">
                  <c:v>2012-11-29</c:v>
                </c:pt>
                <c:pt idx="1429">
                  <c:v>2012-11-30</c:v>
                </c:pt>
                <c:pt idx="1430">
                  <c:v>2012-12-01</c:v>
                </c:pt>
                <c:pt idx="1431">
                  <c:v>2012-12-02</c:v>
                </c:pt>
                <c:pt idx="1432">
                  <c:v>2012-12-03</c:v>
                </c:pt>
                <c:pt idx="1433">
                  <c:v>2012-12-04</c:v>
                </c:pt>
                <c:pt idx="1434">
                  <c:v>2012-12-05</c:v>
                </c:pt>
                <c:pt idx="1435">
                  <c:v>2012-12-06</c:v>
                </c:pt>
                <c:pt idx="1436">
                  <c:v>2012-12-07</c:v>
                </c:pt>
                <c:pt idx="1437">
                  <c:v>2012-12-08</c:v>
                </c:pt>
                <c:pt idx="1438">
                  <c:v>2012-12-09</c:v>
                </c:pt>
                <c:pt idx="1439">
                  <c:v>2012-12-10</c:v>
                </c:pt>
                <c:pt idx="1440">
                  <c:v>2012-12-11</c:v>
                </c:pt>
                <c:pt idx="1441">
                  <c:v>2012-12-12</c:v>
                </c:pt>
                <c:pt idx="1442">
                  <c:v>2012-12-13</c:v>
                </c:pt>
                <c:pt idx="1443">
                  <c:v>2012-12-14</c:v>
                </c:pt>
                <c:pt idx="1444">
                  <c:v>2012-12-15</c:v>
                </c:pt>
                <c:pt idx="1445">
                  <c:v>2012-12-16</c:v>
                </c:pt>
                <c:pt idx="1446">
                  <c:v>2012-12-17</c:v>
                </c:pt>
                <c:pt idx="1447">
                  <c:v>2012-12-18</c:v>
                </c:pt>
                <c:pt idx="1448">
                  <c:v>2012-12-19</c:v>
                </c:pt>
                <c:pt idx="1449">
                  <c:v>2012-12-20</c:v>
                </c:pt>
                <c:pt idx="1450">
                  <c:v>2012-12-21</c:v>
                </c:pt>
                <c:pt idx="1451">
                  <c:v>2012-12-22</c:v>
                </c:pt>
                <c:pt idx="1452">
                  <c:v>2012-12-23</c:v>
                </c:pt>
                <c:pt idx="1453">
                  <c:v>2012-12-24</c:v>
                </c:pt>
                <c:pt idx="1454">
                  <c:v>2012-12-25</c:v>
                </c:pt>
                <c:pt idx="1455">
                  <c:v>2012-12-26</c:v>
                </c:pt>
                <c:pt idx="1456">
                  <c:v>2012-12-27</c:v>
                </c:pt>
                <c:pt idx="1457">
                  <c:v>2012-12-28</c:v>
                </c:pt>
                <c:pt idx="1458">
                  <c:v>2012-12-29</c:v>
                </c:pt>
                <c:pt idx="1459">
                  <c:v>2012-12-30</c:v>
                </c:pt>
                <c:pt idx="1460">
                  <c:v>2012-12-31</c:v>
                </c:pt>
                <c:pt idx="1461">
                  <c:v>2013-01-01</c:v>
                </c:pt>
                <c:pt idx="1462">
                  <c:v>2013-01-02</c:v>
                </c:pt>
                <c:pt idx="1463">
                  <c:v>2013-01-03</c:v>
                </c:pt>
                <c:pt idx="1464">
                  <c:v>2013-01-04</c:v>
                </c:pt>
                <c:pt idx="1465">
                  <c:v>2013-01-05</c:v>
                </c:pt>
                <c:pt idx="1466">
                  <c:v>2013-01-06</c:v>
                </c:pt>
                <c:pt idx="1467">
                  <c:v>2013-01-07</c:v>
                </c:pt>
                <c:pt idx="1468">
                  <c:v>2013-01-08</c:v>
                </c:pt>
                <c:pt idx="1469">
                  <c:v>2013-01-09</c:v>
                </c:pt>
                <c:pt idx="1470">
                  <c:v>2013-01-10</c:v>
                </c:pt>
                <c:pt idx="1471">
                  <c:v>2013-01-11</c:v>
                </c:pt>
                <c:pt idx="1472">
                  <c:v>2013-01-12</c:v>
                </c:pt>
                <c:pt idx="1473">
                  <c:v>2013-01-13</c:v>
                </c:pt>
                <c:pt idx="1474">
                  <c:v>2013-01-14</c:v>
                </c:pt>
                <c:pt idx="1475">
                  <c:v>2013-01-15</c:v>
                </c:pt>
                <c:pt idx="1476">
                  <c:v>2013-01-16</c:v>
                </c:pt>
                <c:pt idx="1477">
                  <c:v>2013-01-17</c:v>
                </c:pt>
                <c:pt idx="1478">
                  <c:v>2013-01-18</c:v>
                </c:pt>
                <c:pt idx="1479">
                  <c:v>2013-01-19</c:v>
                </c:pt>
                <c:pt idx="1480">
                  <c:v>2013-01-20</c:v>
                </c:pt>
                <c:pt idx="1481">
                  <c:v>2013-01-21</c:v>
                </c:pt>
                <c:pt idx="1482">
                  <c:v>2013-01-22</c:v>
                </c:pt>
                <c:pt idx="1483">
                  <c:v>2013-01-23</c:v>
                </c:pt>
                <c:pt idx="1484">
                  <c:v>2013-01-24</c:v>
                </c:pt>
                <c:pt idx="1485">
                  <c:v>2013-01-25</c:v>
                </c:pt>
                <c:pt idx="1486">
                  <c:v>2013-01-26</c:v>
                </c:pt>
                <c:pt idx="1487">
                  <c:v>2013-01-27</c:v>
                </c:pt>
                <c:pt idx="1488">
                  <c:v>2013-01-28</c:v>
                </c:pt>
                <c:pt idx="1489">
                  <c:v>2013-01-29</c:v>
                </c:pt>
                <c:pt idx="1490">
                  <c:v>2013-01-30</c:v>
                </c:pt>
                <c:pt idx="1491">
                  <c:v>2013-01-31</c:v>
                </c:pt>
                <c:pt idx="1492">
                  <c:v>2013-02-01</c:v>
                </c:pt>
                <c:pt idx="1493">
                  <c:v>2013-02-02</c:v>
                </c:pt>
                <c:pt idx="1494">
                  <c:v>2013-02-03</c:v>
                </c:pt>
                <c:pt idx="1495">
                  <c:v>2013-02-04</c:v>
                </c:pt>
                <c:pt idx="1496">
                  <c:v>2013-02-05</c:v>
                </c:pt>
                <c:pt idx="1497">
                  <c:v>2013-02-06</c:v>
                </c:pt>
                <c:pt idx="1498">
                  <c:v>2013-02-07</c:v>
                </c:pt>
                <c:pt idx="1499">
                  <c:v>2013-02-08</c:v>
                </c:pt>
                <c:pt idx="1500">
                  <c:v>2013-02-09</c:v>
                </c:pt>
                <c:pt idx="1501">
                  <c:v>2013-02-10</c:v>
                </c:pt>
                <c:pt idx="1502">
                  <c:v>2013-02-11</c:v>
                </c:pt>
                <c:pt idx="1503">
                  <c:v>2013-02-12</c:v>
                </c:pt>
                <c:pt idx="1504">
                  <c:v>2013-02-13</c:v>
                </c:pt>
                <c:pt idx="1505">
                  <c:v>2013-02-14</c:v>
                </c:pt>
                <c:pt idx="1506">
                  <c:v>2013-02-15</c:v>
                </c:pt>
                <c:pt idx="1507">
                  <c:v>2013-02-16</c:v>
                </c:pt>
                <c:pt idx="1508">
                  <c:v>2013-02-17</c:v>
                </c:pt>
                <c:pt idx="1509">
                  <c:v>2013-02-18</c:v>
                </c:pt>
                <c:pt idx="1510">
                  <c:v>2013-02-19</c:v>
                </c:pt>
                <c:pt idx="1511">
                  <c:v>2013-02-20</c:v>
                </c:pt>
                <c:pt idx="1512">
                  <c:v>2013-02-21</c:v>
                </c:pt>
                <c:pt idx="1513">
                  <c:v>2013-02-22</c:v>
                </c:pt>
                <c:pt idx="1514">
                  <c:v>2013-02-23</c:v>
                </c:pt>
                <c:pt idx="1515">
                  <c:v>2013-02-24</c:v>
                </c:pt>
                <c:pt idx="1516">
                  <c:v>2013-02-25</c:v>
                </c:pt>
                <c:pt idx="1517">
                  <c:v>2013-02-26</c:v>
                </c:pt>
                <c:pt idx="1518">
                  <c:v>2013-02-27</c:v>
                </c:pt>
                <c:pt idx="1519">
                  <c:v>2013-02-28</c:v>
                </c:pt>
                <c:pt idx="1520">
                  <c:v>2013-03-01</c:v>
                </c:pt>
                <c:pt idx="1521">
                  <c:v>2013-03-02</c:v>
                </c:pt>
                <c:pt idx="1522">
                  <c:v>2013-03-03</c:v>
                </c:pt>
                <c:pt idx="1523">
                  <c:v>2013-03-04</c:v>
                </c:pt>
                <c:pt idx="1524">
                  <c:v>2013-03-05</c:v>
                </c:pt>
                <c:pt idx="1525">
                  <c:v>2013-03-06</c:v>
                </c:pt>
                <c:pt idx="1526">
                  <c:v>2013-03-07</c:v>
                </c:pt>
                <c:pt idx="1527">
                  <c:v>2013-03-08</c:v>
                </c:pt>
                <c:pt idx="1528">
                  <c:v>2013-03-09</c:v>
                </c:pt>
                <c:pt idx="1529">
                  <c:v>2013-03-10</c:v>
                </c:pt>
                <c:pt idx="1530">
                  <c:v>2013-03-11</c:v>
                </c:pt>
                <c:pt idx="1531">
                  <c:v>2013-03-12</c:v>
                </c:pt>
                <c:pt idx="1532">
                  <c:v>2013-03-13</c:v>
                </c:pt>
                <c:pt idx="1533">
                  <c:v>2013-03-14</c:v>
                </c:pt>
                <c:pt idx="1534">
                  <c:v>2013-03-15</c:v>
                </c:pt>
                <c:pt idx="1535">
                  <c:v>2013-03-16</c:v>
                </c:pt>
                <c:pt idx="1536">
                  <c:v>2013-03-17</c:v>
                </c:pt>
                <c:pt idx="1537">
                  <c:v>2013-03-18</c:v>
                </c:pt>
                <c:pt idx="1538">
                  <c:v>2013-03-19</c:v>
                </c:pt>
                <c:pt idx="1539">
                  <c:v>2013-03-20</c:v>
                </c:pt>
                <c:pt idx="1540">
                  <c:v>2013-03-21</c:v>
                </c:pt>
                <c:pt idx="1541">
                  <c:v>2013-03-22</c:v>
                </c:pt>
                <c:pt idx="1542">
                  <c:v>2013-03-23</c:v>
                </c:pt>
                <c:pt idx="1543">
                  <c:v>2013-03-24</c:v>
                </c:pt>
                <c:pt idx="1544">
                  <c:v>2013-03-25</c:v>
                </c:pt>
                <c:pt idx="1545">
                  <c:v>2013-03-26</c:v>
                </c:pt>
                <c:pt idx="1546">
                  <c:v>2013-03-27</c:v>
                </c:pt>
                <c:pt idx="1547">
                  <c:v>2013-03-28</c:v>
                </c:pt>
                <c:pt idx="1548">
                  <c:v>2013-03-29</c:v>
                </c:pt>
                <c:pt idx="1549">
                  <c:v>2013-03-30</c:v>
                </c:pt>
                <c:pt idx="1550">
                  <c:v>2013-03-31</c:v>
                </c:pt>
                <c:pt idx="1551">
                  <c:v>2013-04-01</c:v>
                </c:pt>
                <c:pt idx="1552">
                  <c:v>2013-04-02</c:v>
                </c:pt>
                <c:pt idx="1553">
                  <c:v>2013-04-03</c:v>
                </c:pt>
                <c:pt idx="1554">
                  <c:v>2013-04-04</c:v>
                </c:pt>
                <c:pt idx="1555">
                  <c:v>2013-04-05</c:v>
                </c:pt>
                <c:pt idx="1556">
                  <c:v>2013-04-06</c:v>
                </c:pt>
                <c:pt idx="1557">
                  <c:v>2013-04-07</c:v>
                </c:pt>
                <c:pt idx="1558">
                  <c:v>2013-04-08</c:v>
                </c:pt>
                <c:pt idx="1559">
                  <c:v>2013-04-09</c:v>
                </c:pt>
                <c:pt idx="1560">
                  <c:v>2013-04-10</c:v>
                </c:pt>
                <c:pt idx="1561">
                  <c:v>2013-04-11</c:v>
                </c:pt>
                <c:pt idx="1562">
                  <c:v>2013-04-12</c:v>
                </c:pt>
                <c:pt idx="1563">
                  <c:v>2013-04-13</c:v>
                </c:pt>
                <c:pt idx="1564">
                  <c:v>2013-04-14</c:v>
                </c:pt>
                <c:pt idx="1565">
                  <c:v>2013-04-15</c:v>
                </c:pt>
                <c:pt idx="1566">
                  <c:v>2013-04-16</c:v>
                </c:pt>
                <c:pt idx="1567">
                  <c:v>2013-04-17</c:v>
                </c:pt>
                <c:pt idx="1568">
                  <c:v>2013-04-18</c:v>
                </c:pt>
                <c:pt idx="1569">
                  <c:v>2013-04-19</c:v>
                </c:pt>
                <c:pt idx="1570">
                  <c:v>2013-04-20</c:v>
                </c:pt>
                <c:pt idx="1571">
                  <c:v>2013-04-21</c:v>
                </c:pt>
                <c:pt idx="1572">
                  <c:v>2013-04-22</c:v>
                </c:pt>
                <c:pt idx="1573">
                  <c:v>2013-04-23</c:v>
                </c:pt>
                <c:pt idx="1574">
                  <c:v>2013-04-24</c:v>
                </c:pt>
                <c:pt idx="1575">
                  <c:v>2013-04-25</c:v>
                </c:pt>
                <c:pt idx="1576">
                  <c:v>2013-04-26</c:v>
                </c:pt>
                <c:pt idx="1577">
                  <c:v>2013-04-27</c:v>
                </c:pt>
                <c:pt idx="1578">
                  <c:v>2013-04-28</c:v>
                </c:pt>
                <c:pt idx="1579">
                  <c:v>2013-04-29</c:v>
                </c:pt>
                <c:pt idx="1580">
                  <c:v>2013-04-30</c:v>
                </c:pt>
                <c:pt idx="1581">
                  <c:v>2013-05-01</c:v>
                </c:pt>
                <c:pt idx="1582">
                  <c:v>2013-05-02</c:v>
                </c:pt>
                <c:pt idx="1583">
                  <c:v>2013-05-03</c:v>
                </c:pt>
                <c:pt idx="1584">
                  <c:v>2013-05-04</c:v>
                </c:pt>
                <c:pt idx="1585">
                  <c:v>2013-05-05</c:v>
                </c:pt>
                <c:pt idx="1586">
                  <c:v>2013-05-06</c:v>
                </c:pt>
                <c:pt idx="1587">
                  <c:v>2013-05-07</c:v>
                </c:pt>
                <c:pt idx="1588">
                  <c:v>2013-05-08</c:v>
                </c:pt>
                <c:pt idx="1589">
                  <c:v>2013-05-09</c:v>
                </c:pt>
                <c:pt idx="1590">
                  <c:v>2013-05-10</c:v>
                </c:pt>
                <c:pt idx="1591">
                  <c:v>2013-05-11</c:v>
                </c:pt>
                <c:pt idx="1592">
                  <c:v>2013-05-12</c:v>
                </c:pt>
                <c:pt idx="1593">
                  <c:v>2013-05-13</c:v>
                </c:pt>
                <c:pt idx="1594">
                  <c:v>2013-05-14</c:v>
                </c:pt>
                <c:pt idx="1595">
                  <c:v>2013-05-15</c:v>
                </c:pt>
                <c:pt idx="1596">
                  <c:v>2013-05-16</c:v>
                </c:pt>
                <c:pt idx="1597">
                  <c:v>2013-05-17</c:v>
                </c:pt>
                <c:pt idx="1598">
                  <c:v>2013-05-18</c:v>
                </c:pt>
                <c:pt idx="1599">
                  <c:v>2013-05-19</c:v>
                </c:pt>
                <c:pt idx="1600">
                  <c:v>2013-05-20</c:v>
                </c:pt>
                <c:pt idx="1601">
                  <c:v>2013-05-21</c:v>
                </c:pt>
                <c:pt idx="1602">
                  <c:v>2013-05-22</c:v>
                </c:pt>
                <c:pt idx="1603">
                  <c:v>2013-05-23</c:v>
                </c:pt>
                <c:pt idx="1604">
                  <c:v>2013-05-24</c:v>
                </c:pt>
                <c:pt idx="1605">
                  <c:v>2013-05-25</c:v>
                </c:pt>
                <c:pt idx="1606">
                  <c:v>2013-05-26</c:v>
                </c:pt>
                <c:pt idx="1607">
                  <c:v>2013-05-27</c:v>
                </c:pt>
                <c:pt idx="1608">
                  <c:v>2013-05-28</c:v>
                </c:pt>
                <c:pt idx="1609">
                  <c:v>2013-05-29</c:v>
                </c:pt>
                <c:pt idx="1610">
                  <c:v>2013-05-30</c:v>
                </c:pt>
                <c:pt idx="1611">
                  <c:v>2013-05-31</c:v>
                </c:pt>
                <c:pt idx="1612">
                  <c:v>2013-06-01</c:v>
                </c:pt>
                <c:pt idx="1613">
                  <c:v>2013-06-02</c:v>
                </c:pt>
                <c:pt idx="1614">
                  <c:v>2013-06-03</c:v>
                </c:pt>
                <c:pt idx="1615">
                  <c:v>2013-06-04</c:v>
                </c:pt>
                <c:pt idx="1616">
                  <c:v>2013-06-05</c:v>
                </c:pt>
                <c:pt idx="1617">
                  <c:v>2013-06-06</c:v>
                </c:pt>
                <c:pt idx="1618">
                  <c:v>2013-06-07</c:v>
                </c:pt>
                <c:pt idx="1619">
                  <c:v>2013-06-08</c:v>
                </c:pt>
                <c:pt idx="1620">
                  <c:v>2013-06-09</c:v>
                </c:pt>
                <c:pt idx="1621">
                  <c:v>2013-06-10</c:v>
                </c:pt>
                <c:pt idx="1622">
                  <c:v>2013-06-11</c:v>
                </c:pt>
                <c:pt idx="1623">
                  <c:v>2013-06-12</c:v>
                </c:pt>
                <c:pt idx="1624">
                  <c:v>2013-06-13</c:v>
                </c:pt>
                <c:pt idx="1625">
                  <c:v>2013-06-14</c:v>
                </c:pt>
                <c:pt idx="1626">
                  <c:v>2013-06-15</c:v>
                </c:pt>
                <c:pt idx="1627">
                  <c:v>2013-06-16</c:v>
                </c:pt>
                <c:pt idx="1628">
                  <c:v>2013-06-17</c:v>
                </c:pt>
                <c:pt idx="1629">
                  <c:v>2013-06-18</c:v>
                </c:pt>
                <c:pt idx="1630">
                  <c:v>2013-06-19</c:v>
                </c:pt>
                <c:pt idx="1631">
                  <c:v>2013-06-20</c:v>
                </c:pt>
                <c:pt idx="1632">
                  <c:v>2013-06-21</c:v>
                </c:pt>
                <c:pt idx="1633">
                  <c:v>2013-06-22</c:v>
                </c:pt>
                <c:pt idx="1634">
                  <c:v>2013-06-23</c:v>
                </c:pt>
                <c:pt idx="1635">
                  <c:v>2013-06-24</c:v>
                </c:pt>
                <c:pt idx="1636">
                  <c:v>2013-06-25</c:v>
                </c:pt>
                <c:pt idx="1637">
                  <c:v>2013-06-26</c:v>
                </c:pt>
                <c:pt idx="1638">
                  <c:v>2013-06-27</c:v>
                </c:pt>
                <c:pt idx="1639">
                  <c:v>2013-06-28</c:v>
                </c:pt>
                <c:pt idx="1640">
                  <c:v>2013-06-29</c:v>
                </c:pt>
                <c:pt idx="1641">
                  <c:v>2013-06-30</c:v>
                </c:pt>
                <c:pt idx="1642">
                  <c:v>2013-07-01</c:v>
                </c:pt>
                <c:pt idx="1643">
                  <c:v>2013-07-02</c:v>
                </c:pt>
                <c:pt idx="1644">
                  <c:v>2013-07-03</c:v>
                </c:pt>
                <c:pt idx="1645">
                  <c:v>2013-07-04</c:v>
                </c:pt>
                <c:pt idx="1646">
                  <c:v>2013-07-05</c:v>
                </c:pt>
                <c:pt idx="1647">
                  <c:v>2013-07-06</c:v>
                </c:pt>
                <c:pt idx="1648">
                  <c:v>2013-07-07</c:v>
                </c:pt>
                <c:pt idx="1649">
                  <c:v>2013-07-08</c:v>
                </c:pt>
                <c:pt idx="1650">
                  <c:v>2013-07-09</c:v>
                </c:pt>
                <c:pt idx="1651">
                  <c:v>2013-07-10</c:v>
                </c:pt>
                <c:pt idx="1652">
                  <c:v>2013-07-11</c:v>
                </c:pt>
                <c:pt idx="1653">
                  <c:v>2013-07-12</c:v>
                </c:pt>
                <c:pt idx="1654">
                  <c:v>2013-07-13</c:v>
                </c:pt>
                <c:pt idx="1655">
                  <c:v>2013-07-14</c:v>
                </c:pt>
                <c:pt idx="1656">
                  <c:v>2013-07-15</c:v>
                </c:pt>
                <c:pt idx="1657">
                  <c:v>2013-07-16</c:v>
                </c:pt>
                <c:pt idx="1658">
                  <c:v>2013-07-17</c:v>
                </c:pt>
                <c:pt idx="1659">
                  <c:v>2013-07-18</c:v>
                </c:pt>
                <c:pt idx="1660">
                  <c:v>2013-07-19</c:v>
                </c:pt>
                <c:pt idx="1661">
                  <c:v>2013-07-20</c:v>
                </c:pt>
                <c:pt idx="1662">
                  <c:v>2013-07-21</c:v>
                </c:pt>
                <c:pt idx="1663">
                  <c:v>2013-07-22</c:v>
                </c:pt>
                <c:pt idx="1664">
                  <c:v>2013-07-23</c:v>
                </c:pt>
                <c:pt idx="1665">
                  <c:v>2013-07-24</c:v>
                </c:pt>
                <c:pt idx="1666">
                  <c:v>2013-07-25</c:v>
                </c:pt>
                <c:pt idx="1667">
                  <c:v>2013-07-26</c:v>
                </c:pt>
                <c:pt idx="1668">
                  <c:v>2013-07-27</c:v>
                </c:pt>
                <c:pt idx="1669">
                  <c:v>2013-07-28</c:v>
                </c:pt>
                <c:pt idx="1670">
                  <c:v>2013-07-29</c:v>
                </c:pt>
                <c:pt idx="1671">
                  <c:v>2013-07-30</c:v>
                </c:pt>
                <c:pt idx="1672">
                  <c:v>2013-07-31</c:v>
                </c:pt>
                <c:pt idx="1673">
                  <c:v>2013-08-01</c:v>
                </c:pt>
                <c:pt idx="1674">
                  <c:v>2013-08-02</c:v>
                </c:pt>
                <c:pt idx="1675">
                  <c:v>2013-08-03</c:v>
                </c:pt>
                <c:pt idx="1676">
                  <c:v>2013-08-04</c:v>
                </c:pt>
                <c:pt idx="1677">
                  <c:v>2013-08-05</c:v>
                </c:pt>
                <c:pt idx="1678">
                  <c:v>2013-08-06</c:v>
                </c:pt>
                <c:pt idx="1679">
                  <c:v>2013-08-07</c:v>
                </c:pt>
                <c:pt idx="1680">
                  <c:v>2013-08-08</c:v>
                </c:pt>
                <c:pt idx="1681">
                  <c:v>2013-08-09</c:v>
                </c:pt>
                <c:pt idx="1682">
                  <c:v>2013-08-10</c:v>
                </c:pt>
                <c:pt idx="1683">
                  <c:v>2013-08-11</c:v>
                </c:pt>
                <c:pt idx="1684">
                  <c:v>2013-08-12</c:v>
                </c:pt>
                <c:pt idx="1685">
                  <c:v>2013-08-13</c:v>
                </c:pt>
                <c:pt idx="1686">
                  <c:v>2013-08-14</c:v>
                </c:pt>
                <c:pt idx="1687">
                  <c:v>2013-08-15</c:v>
                </c:pt>
                <c:pt idx="1688">
                  <c:v>2013-08-16</c:v>
                </c:pt>
                <c:pt idx="1689">
                  <c:v>2013-08-17</c:v>
                </c:pt>
                <c:pt idx="1690">
                  <c:v>2013-08-18</c:v>
                </c:pt>
                <c:pt idx="1691">
                  <c:v>2013-08-19</c:v>
                </c:pt>
                <c:pt idx="1692">
                  <c:v>2013-08-20</c:v>
                </c:pt>
                <c:pt idx="1693">
                  <c:v>2013-08-21</c:v>
                </c:pt>
                <c:pt idx="1694">
                  <c:v>2013-08-22</c:v>
                </c:pt>
                <c:pt idx="1695">
                  <c:v>2013-08-23</c:v>
                </c:pt>
                <c:pt idx="1696">
                  <c:v>2013-08-24</c:v>
                </c:pt>
                <c:pt idx="1697">
                  <c:v>2013-08-25</c:v>
                </c:pt>
                <c:pt idx="1698">
                  <c:v>2013-08-26</c:v>
                </c:pt>
                <c:pt idx="1699">
                  <c:v>2013-08-27</c:v>
                </c:pt>
                <c:pt idx="1700">
                  <c:v>2013-08-28</c:v>
                </c:pt>
                <c:pt idx="1701">
                  <c:v>2013-08-29</c:v>
                </c:pt>
                <c:pt idx="1702">
                  <c:v>2013-08-30</c:v>
                </c:pt>
                <c:pt idx="1703">
                  <c:v>2013-08-31</c:v>
                </c:pt>
                <c:pt idx="1704">
                  <c:v>2013-09-01</c:v>
                </c:pt>
                <c:pt idx="1705">
                  <c:v>2013-09-02</c:v>
                </c:pt>
                <c:pt idx="1706">
                  <c:v>2013-09-03</c:v>
                </c:pt>
                <c:pt idx="1707">
                  <c:v>2013-09-04</c:v>
                </c:pt>
                <c:pt idx="1708">
                  <c:v>2013-09-05</c:v>
                </c:pt>
                <c:pt idx="1709">
                  <c:v>2013-09-06</c:v>
                </c:pt>
                <c:pt idx="1710">
                  <c:v>2013-09-07</c:v>
                </c:pt>
                <c:pt idx="1711">
                  <c:v>2013-09-08</c:v>
                </c:pt>
                <c:pt idx="1712">
                  <c:v>2013-09-09</c:v>
                </c:pt>
                <c:pt idx="1713">
                  <c:v>2013-09-10</c:v>
                </c:pt>
                <c:pt idx="1714">
                  <c:v>2013-09-11</c:v>
                </c:pt>
                <c:pt idx="1715">
                  <c:v>2013-09-12</c:v>
                </c:pt>
                <c:pt idx="1716">
                  <c:v>2013-09-13</c:v>
                </c:pt>
                <c:pt idx="1717">
                  <c:v>2013-09-14</c:v>
                </c:pt>
                <c:pt idx="1718">
                  <c:v>2013-09-15</c:v>
                </c:pt>
                <c:pt idx="1719">
                  <c:v>2013-09-16</c:v>
                </c:pt>
                <c:pt idx="1720">
                  <c:v>2013-09-17</c:v>
                </c:pt>
                <c:pt idx="1721">
                  <c:v>2013-09-18</c:v>
                </c:pt>
                <c:pt idx="1722">
                  <c:v>2013-09-19</c:v>
                </c:pt>
                <c:pt idx="1723">
                  <c:v>2013-09-20</c:v>
                </c:pt>
                <c:pt idx="1724">
                  <c:v>2013-09-21</c:v>
                </c:pt>
                <c:pt idx="1725">
                  <c:v>2013-09-22</c:v>
                </c:pt>
                <c:pt idx="1726">
                  <c:v>2013-09-23</c:v>
                </c:pt>
                <c:pt idx="1727">
                  <c:v>2013-09-24</c:v>
                </c:pt>
                <c:pt idx="1728">
                  <c:v>2013-09-25</c:v>
                </c:pt>
                <c:pt idx="1729">
                  <c:v>2013-09-26</c:v>
                </c:pt>
                <c:pt idx="1730">
                  <c:v>2013-09-27</c:v>
                </c:pt>
                <c:pt idx="1731">
                  <c:v>2013-09-28</c:v>
                </c:pt>
                <c:pt idx="1732">
                  <c:v>2013-09-29</c:v>
                </c:pt>
                <c:pt idx="1733">
                  <c:v>2013-09-30</c:v>
                </c:pt>
                <c:pt idx="1734">
                  <c:v>2013-10-01</c:v>
                </c:pt>
                <c:pt idx="1735">
                  <c:v>2013-10-02</c:v>
                </c:pt>
                <c:pt idx="1736">
                  <c:v>2013-10-03</c:v>
                </c:pt>
                <c:pt idx="1737">
                  <c:v>2013-10-04</c:v>
                </c:pt>
                <c:pt idx="1738">
                  <c:v>2013-10-05</c:v>
                </c:pt>
                <c:pt idx="1739">
                  <c:v>2013-10-06</c:v>
                </c:pt>
                <c:pt idx="1740">
                  <c:v>2013-10-07</c:v>
                </c:pt>
                <c:pt idx="1741">
                  <c:v>2013-10-08</c:v>
                </c:pt>
                <c:pt idx="1742">
                  <c:v>2013-10-09</c:v>
                </c:pt>
                <c:pt idx="1743">
                  <c:v>2013-10-10</c:v>
                </c:pt>
                <c:pt idx="1744">
                  <c:v>2013-10-11</c:v>
                </c:pt>
                <c:pt idx="1745">
                  <c:v>2013-10-12</c:v>
                </c:pt>
                <c:pt idx="1746">
                  <c:v>2013-10-13</c:v>
                </c:pt>
                <c:pt idx="1747">
                  <c:v>2013-10-14</c:v>
                </c:pt>
                <c:pt idx="1748">
                  <c:v>2013-10-15</c:v>
                </c:pt>
                <c:pt idx="1749">
                  <c:v>2013-10-16</c:v>
                </c:pt>
                <c:pt idx="1750">
                  <c:v>2013-10-17</c:v>
                </c:pt>
                <c:pt idx="1751">
                  <c:v>2013-10-18</c:v>
                </c:pt>
                <c:pt idx="1752">
                  <c:v>2013-10-19</c:v>
                </c:pt>
                <c:pt idx="1753">
                  <c:v>2013-10-20</c:v>
                </c:pt>
                <c:pt idx="1754">
                  <c:v>2013-10-21</c:v>
                </c:pt>
                <c:pt idx="1755">
                  <c:v>2013-10-22</c:v>
                </c:pt>
                <c:pt idx="1756">
                  <c:v>2013-10-23</c:v>
                </c:pt>
                <c:pt idx="1757">
                  <c:v>2013-10-24</c:v>
                </c:pt>
                <c:pt idx="1758">
                  <c:v>2013-10-25</c:v>
                </c:pt>
                <c:pt idx="1759">
                  <c:v>2013-10-26</c:v>
                </c:pt>
                <c:pt idx="1760">
                  <c:v>2013-10-27</c:v>
                </c:pt>
                <c:pt idx="1761">
                  <c:v>2013-10-28</c:v>
                </c:pt>
                <c:pt idx="1762">
                  <c:v>2013-10-29</c:v>
                </c:pt>
                <c:pt idx="1763">
                  <c:v>2013-10-30</c:v>
                </c:pt>
                <c:pt idx="1764">
                  <c:v>2013-10-31</c:v>
                </c:pt>
                <c:pt idx="1765">
                  <c:v>2013-11-01</c:v>
                </c:pt>
                <c:pt idx="1766">
                  <c:v>2013-11-02</c:v>
                </c:pt>
                <c:pt idx="1767">
                  <c:v>2013-11-03</c:v>
                </c:pt>
                <c:pt idx="1768">
                  <c:v>2013-11-04</c:v>
                </c:pt>
                <c:pt idx="1769">
                  <c:v>2013-11-05</c:v>
                </c:pt>
                <c:pt idx="1770">
                  <c:v>2013-11-06</c:v>
                </c:pt>
                <c:pt idx="1771">
                  <c:v>2013-11-07</c:v>
                </c:pt>
                <c:pt idx="1772">
                  <c:v>2013-11-08</c:v>
                </c:pt>
                <c:pt idx="1773">
                  <c:v>2013-11-09</c:v>
                </c:pt>
                <c:pt idx="1774">
                  <c:v>2013-11-10</c:v>
                </c:pt>
                <c:pt idx="1775">
                  <c:v>2013-11-11</c:v>
                </c:pt>
                <c:pt idx="1776">
                  <c:v>2013-11-12</c:v>
                </c:pt>
                <c:pt idx="1777">
                  <c:v>2013-11-13</c:v>
                </c:pt>
                <c:pt idx="1778">
                  <c:v>2013-11-14</c:v>
                </c:pt>
                <c:pt idx="1779">
                  <c:v>2013-11-15</c:v>
                </c:pt>
                <c:pt idx="1780">
                  <c:v>2013-11-16</c:v>
                </c:pt>
                <c:pt idx="1781">
                  <c:v>2013-11-17</c:v>
                </c:pt>
                <c:pt idx="1782">
                  <c:v>2013-11-18</c:v>
                </c:pt>
                <c:pt idx="1783">
                  <c:v>2013-11-19</c:v>
                </c:pt>
                <c:pt idx="1784">
                  <c:v>2013-11-20</c:v>
                </c:pt>
                <c:pt idx="1785">
                  <c:v>2013-11-21</c:v>
                </c:pt>
                <c:pt idx="1786">
                  <c:v>2013-11-22</c:v>
                </c:pt>
                <c:pt idx="1787">
                  <c:v>2013-11-23</c:v>
                </c:pt>
                <c:pt idx="1788">
                  <c:v>2013-11-24</c:v>
                </c:pt>
                <c:pt idx="1789">
                  <c:v>2013-11-25</c:v>
                </c:pt>
                <c:pt idx="1790">
                  <c:v>2013-11-26</c:v>
                </c:pt>
                <c:pt idx="1791">
                  <c:v>2013-11-27</c:v>
                </c:pt>
                <c:pt idx="1792">
                  <c:v>2013-11-28</c:v>
                </c:pt>
                <c:pt idx="1793">
                  <c:v>2013-11-29</c:v>
                </c:pt>
                <c:pt idx="1794">
                  <c:v>2013-11-30</c:v>
                </c:pt>
                <c:pt idx="1795">
                  <c:v>2013-12-01</c:v>
                </c:pt>
                <c:pt idx="1796">
                  <c:v>2013-12-02</c:v>
                </c:pt>
                <c:pt idx="1797">
                  <c:v>2013-12-03</c:v>
                </c:pt>
                <c:pt idx="1798">
                  <c:v>2013-12-04</c:v>
                </c:pt>
                <c:pt idx="1799">
                  <c:v>2013-12-05</c:v>
                </c:pt>
                <c:pt idx="1800">
                  <c:v>2013-12-06</c:v>
                </c:pt>
                <c:pt idx="1801">
                  <c:v>2013-12-07</c:v>
                </c:pt>
                <c:pt idx="1802">
                  <c:v>2013-12-08</c:v>
                </c:pt>
                <c:pt idx="1803">
                  <c:v>2013-12-09</c:v>
                </c:pt>
                <c:pt idx="1804">
                  <c:v>2013-12-10</c:v>
                </c:pt>
                <c:pt idx="1805">
                  <c:v>2013-12-11</c:v>
                </c:pt>
                <c:pt idx="1806">
                  <c:v>2013-12-12</c:v>
                </c:pt>
                <c:pt idx="1807">
                  <c:v>2013-12-13</c:v>
                </c:pt>
                <c:pt idx="1808">
                  <c:v>2013-12-14</c:v>
                </c:pt>
                <c:pt idx="1809">
                  <c:v>2013-12-15</c:v>
                </c:pt>
                <c:pt idx="1810">
                  <c:v>2013-12-16</c:v>
                </c:pt>
                <c:pt idx="1811">
                  <c:v>2013-12-17</c:v>
                </c:pt>
                <c:pt idx="1812">
                  <c:v>2013-12-18</c:v>
                </c:pt>
                <c:pt idx="1813">
                  <c:v>2013-12-19</c:v>
                </c:pt>
                <c:pt idx="1814">
                  <c:v>2013-12-20</c:v>
                </c:pt>
                <c:pt idx="1815">
                  <c:v>2013-12-21</c:v>
                </c:pt>
                <c:pt idx="1816">
                  <c:v>2013-12-22</c:v>
                </c:pt>
                <c:pt idx="1817">
                  <c:v>2013-12-23</c:v>
                </c:pt>
                <c:pt idx="1818">
                  <c:v>2013-12-24</c:v>
                </c:pt>
                <c:pt idx="1819">
                  <c:v>2013-12-25</c:v>
                </c:pt>
                <c:pt idx="1820">
                  <c:v>2013-12-26</c:v>
                </c:pt>
                <c:pt idx="1821">
                  <c:v>2013-12-27</c:v>
                </c:pt>
                <c:pt idx="1822">
                  <c:v>2013-12-28</c:v>
                </c:pt>
                <c:pt idx="1823">
                  <c:v>2013-12-29</c:v>
                </c:pt>
                <c:pt idx="1824">
                  <c:v>2013-12-30</c:v>
                </c:pt>
                <c:pt idx="1825">
                  <c:v>2013-12-31</c:v>
                </c:pt>
                <c:pt idx="1826">
                  <c:v>2014-01-01</c:v>
                </c:pt>
                <c:pt idx="1827">
                  <c:v>2014-01-02</c:v>
                </c:pt>
                <c:pt idx="1828">
                  <c:v>2014-01-03</c:v>
                </c:pt>
                <c:pt idx="1829">
                  <c:v>2014-01-04</c:v>
                </c:pt>
                <c:pt idx="1830">
                  <c:v>2014-01-05</c:v>
                </c:pt>
                <c:pt idx="1831">
                  <c:v>2014-01-06</c:v>
                </c:pt>
                <c:pt idx="1832">
                  <c:v>2014-01-07</c:v>
                </c:pt>
                <c:pt idx="1833">
                  <c:v>2014-01-08</c:v>
                </c:pt>
                <c:pt idx="1834">
                  <c:v>2014-01-09</c:v>
                </c:pt>
                <c:pt idx="1835">
                  <c:v>2014-01-10</c:v>
                </c:pt>
                <c:pt idx="1836">
                  <c:v>2014-01-11</c:v>
                </c:pt>
                <c:pt idx="1837">
                  <c:v>2014-01-12</c:v>
                </c:pt>
                <c:pt idx="1838">
                  <c:v>2014-01-13</c:v>
                </c:pt>
                <c:pt idx="1839">
                  <c:v>2014-01-14</c:v>
                </c:pt>
                <c:pt idx="1840">
                  <c:v>2014-01-15</c:v>
                </c:pt>
                <c:pt idx="1841">
                  <c:v>2014-01-16</c:v>
                </c:pt>
                <c:pt idx="1842">
                  <c:v>2014-01-17</c:v>
                </c:pt>
                <c:pt idx="1843">
                  <c:v>2014-01-18</c:v>
                </c:pt>
                <c:pt idx="1844">
                  <c:v>2014-01-19</c:v>
                </c:pt>
                <c:pt idx="1845">
                  <c:v>2014-01-20</c:v>
                </c:pt>
                <c:pt idx="1846">
                  <c:v>2014-01-21</c:v>
                </c:pt>
                <c:pt idx="1847">
                  <c:v>2014-01-22</c:v>
                </c:pt>
                <c:pt idx="1848">
                  <c:v>2014-01-23</c:v>
                </c:pt>
                <c:pt idx="1849">
                  <c:v>2014-01-24</c:v>
                </c:pt>
                <c:pt idx="1850">
                  <c:v>2014-01-25</c:v>
                </c:pt>
                <c:pt idx="1851">
                  <c:v>2014-01-26</c:v>
                </c:pt>
                <c:pt idx="1852">
                  <c:v>2014-01-27</c:v>
                </c:pt>
                <c:pt idx="1853">
                  <c:v>2014-01-28</c:v>
                </c:pt>
                <c:pt idx="1854">
                  <c:v>2014-01-29</c:v>
                </c:pt>
                <c:pt idx="1855">
                  <c:v>2014-01-30</c:v>
                </c:pt>
                <c:pt idx="1856">
                  <c:v>2014-01-31</c:v>
                </c:pt>
                <c:pt idx="1857">
                  <c:v>2014-02-01</c:v>
                </c:pt>
                <c:pt idx="1858">
                  <c:v>2014-02-02</c:v>
                </c:pt>
                <c:pt idx="1859">
                  <c:v>2014-02-03</c:v>
                </c:pt>
                <c:pt idx="1860">
                  <c:v>2014-02-04</c:v>
                </c:pt>
                <c:pt idx="1861">
                  <c:v>2014-02-05</c:v>
                </c:pt>
                <c:pt idx="1862">
                  <c:v>2014-02-06</c:v>
                </c:pt>
                <c:pt idx="1863">
                  <c:v>2014-02-07</c:v>
                </c:pt>
                <c:pt idx="1864">
                  <c:v>2014-02-08</c:v>
                </c:pt>
                <c:pt idx="1865">
                  <c:v>2014-02-09</c:v>
                </c:pt>
                <c:pt idx="1866">
                  <c:v>2014-02-10</c:v>
                </c:pt>
                <c:pt idx="1867">
                  <c:v>2014-02-11</c:v>
                </c:pt>
                <c:pt idx="1868">
                  <c:v>2014-02-12</c:v>
                </c:pt>
                <c:pt idx="1869">
                  <c:v>2014-02-13</c:v>
                </c:pt>
                <c:pt idx="1870">
                  <c:v>2014-02-14</c:v>
                </c:pt>
                <c:pt idx="1871">
                  <c:v>2014-02-15</c:v>
                </c:pt>
                <c:pt idx="1872">
                  <c:v>2014-02-16</c:v>
                </c:pt>
                <c:pt idx="1873">
                  <c:v>2014-02-17</c:v>
                </c:pt>
                <c:pt idx="1874">
                  <c:v>2014-02-18</c:v>
                </c:pt>
                <c:pt idx="1875">
                  <c:v>2014-02-19</c:v>
                </c:pt>
                <c:pt idx="1876">
                  <c:v>2014-02-20</c:v>
                </c:pt>
                <c:pt idx="1877">
                  <c:v>2014-02-21</c:v>
                </c:pt>
                <c:pt idx="1878">
                  <c:v>2014-02-22</c:v>
                </c:pt>
                <c:pt idx="1879">
                  <c:v>2014-02-23</c:v>
                </c:pt>
                <c:pt idx="1880">
                  <c:v>2014-02-24</c:v>
                </c:pt>
                <c:pt idx="1881">
                  <c:v>2014-02-25</c:v>
                </c:pt>
                <c:pt idx="1882">
                  <c:v>2014-02-26</c:v>
                </c:pt>
                <c:pt idx="1883">
                  <c:v>2014-02-27</c:v>
                </c:pt>
                <c:pt idx="1884">
                  <c:v>2014-02-28</c:v>
                </c:pt>
                <c:pt idx="1885">
                  <c:v>2014-03-01</c:v>
                </c:pt>
                <c:pt idx="1886">
                  <c:v>2014-03-02</c:v>
                </c:pt>
                <c:pt idx="1887">
                  <c:v>2014-03-03</c:v>
                </c:pt>
                <c:pt idx="1888">
                  <c:v>2014-03-04</c:v>
                </c:pt>
                <c:pt idx="1889">
                  <c:v>2014-03-05</c:v>
                </c:pt>
                <c:pt idx="1890">
                  <c:v>2014-03-06</c:v>
                </c:pt>
                <c:pt idx="1891">
                  <c:v>2014-03-07</c:v>
                </c:pt>
                <c:pt idx="1892">
                  <c:v>2014-03-08</c:v>
                </c:pt>
                <c:pt idx="1893">
                  <c:v>2014-03-09</c:v>
                </c:pt>
                <c:pt idx="1894">
                  <c:v>2014-03-10</c:v>
                </c:pt>
                <c:pt idx="1895">
                  <c:v>2014-03-11</c:v>
                </c:pt>
                <c:pt idx="1896">
                  <c:v>2014-03-12</c:v>
                </c:pt>
                <c:pt idx="1897">
                  <c:v>2014-03-13</c:v>
                </c:pt>
                <c:pt idx="1898">
                  <c:v>2014-03-14</c:v>
                </c:pt>
                <c:pt idx="1899">
                  <c:v>2014-03-15</c:v>
                </c:pt>
                <c:pt idx="1900">
                  <c:v>2014-03-16</c:v>
                </c:pt>
                <c:pt idx="1901">
                  <c:v>2014-03-17</c:v>
                </c:pt>
                <c:pt idx="1902">
                  <c:v>2014-03-18</c:v>
                </c:pt>
                <c:pt idx="1903">
                  <c:v>2014-03-19</c:v>
                </c:pt>
                <c:pt idx="1904">
                  <c:v>2014-03-20</c:v>
                </c:pt>
                <c:pt idx="1905">
                  <c:v>2014-03-21</c:v>
                </c:pt>
                <c:pt idx="1906">
                  <c:v>2014-03-22</c:v>
                </c:pt>
                <c:pt idx="1907">
                  <c:v>2014-03-23</c:v>
                </c:pt>
                <c:pt idx="1908">
                  <c:v>2014-03-24</c:v>
                </c:pt>
                <c:pt idx="1909">
                  <c:v>2014-03-25</c:v>
                </c:pt>
                <c:pt idx="1910">
                  <c:v>2014-03-26</c:v>
                </c:pt>
                <c:pt idx="1911">
                  <c:v>2014-03-27</c:v>
                </c:pt>
                <c:pt idx="1912">
                  <c:v>2014-03-28</c:v>
                </c:pt>
                <c:pt idx="1913">
                  <c:v>2014-03-29</c:v>
                </c:pt>
                <c:pt idx="1914">
                  <c:v>2014-03-30</c:v>
                </c:pt>
                <c:pt idx="1915">
                  <c:v>2014-03-31</c:v>
                </c:pt>
                <c:pt idx="1916">
                  <c:v>2014-04-01</c:v>
                </c:pt>
                <c:pt idx="1917">
                  <c:v>2014-04-02</c:v>
                </c:pt>
                <c:pt idx="1918">
                  <c:v>2014-04-03</c:v>
                </c:pt>
                <c:pt idx="1919">
                  <c:v>2014-04-04</c:v>
                </c:pt>
                <c:pt idx="1920">
                  <c:v>2014-04-05</c:v>
                </c:pt>
                <c:pt idx="1921">
                  <c:v>2014-04-06</c:v>
                </c:pt>
                <c:pt idx="1922">
                  <c:v>2014-04-07</c:v>
                </c:pt>
                <c:pt idx="1923">
                  <c:v>2014-04-08</c:v>
                </c:pt>
                <c:pt idx="1924">
                  <c:v>2014-04-09</c:v>
                </c:pt>
                <c:pt idx="1925">
                  <c:v>2014-04-10</c:v>
                </c:pt>
                <c:pt idx="1926">
                  <c:v>2014-04-11</c:v>
                </c:pt>
                <c:pt idx="1927">
                  <c:v>2014-04-12</c:v>
                </c:pt>
                <c:pt idx="1928">
                  <c:v>2014-04-13</c:v>
                </c:pt>
                <c:pt idx="1929">
                  <c:v>2014-04-14</c:v>
                </c:pt>
                <c:pt idx="1930">
                  <c:v>2014-04-15</c:v>
                </c:pt>
                <c:pt idx="1931">
                  <c:v>2014-04-16</c:v>
                </c:pt>
                <c:pt idx="1932">
                  <c:v>2014-04-17</c:v>
                </c:pt>
                <c:pt idx="1933">
                  <c:v>2014-04-18</c:v>
                </c:pt>
                <c:pt idx="1934">
                  <c:v>2014-04-19</c:v>
                </c:pt>
                <c:pt idx="1935">
                  <c:v>2014-04-20</c:v>
                </c:pt>
                <c:pt idx="1936">
                  <c:v>2014-04-21</c:v>
                </c:pt>
                <c:pt idx="1937">
                  <c:v>2014-04-22</c:v>
                </c:pt>
                <c:pt idx="1938">
                  <c:v>2014-04-23</c:v>
                </c:pt>
                <c:pt idx="1939">
                  <c:v>2014-04-24</c:v>
                </c:pt>
                <c:pt idx="1940">
                  <c:v>2014-04-25</c:v>
                </c:pt>
                <c:pt idx="1941">
                  <c:v>2014-04-26</c:v>
                </c:pt>
                <c:pt idx="1942">
                  <c:v>2014-04-27</c:v>
                </c:pt>
                <c:pt idx="1943">
                  <c:v>2014-04-28</c:v>
                </c:pt>
                <c:pt idx="1944">
                  <c:v>2014-04-29</c:v>
                </c:pt>
                <c:pt idx="1945">
                  <c:v>2014-04-30</c:v>
                </c:pt>
                <c:pt idx="1946">
                  <c:v>2014-05-01</c:v>
                </c:pt>
                <c:pt idx="1947">
                  <c:v>2014-05-02</c:v>
                </c:pt>
                <c:pt idx="1948">
                  <c:v>2014-05-03</c:v>
                </c:pt>
                <c:pt idx="1949">
                  <c:v>2014-05-04</c:v>
                </c:pt>
                <c:pt idx="1950">
                  <c:v>2014-05-05</c:v>
                </c:pt>
                <c:pt idx="1951">
                  <c:v>2014-05-06</c:v>
                </c:pt>
                <c:pt idx="1952">
                  <c:v>2014-05-07</c:v>
                </c:pt>
                <c:pt idx="1953">
                  <c:v>2014-05-08</c:v>
                </c:pt>
                <c:pt idx="1954">
                  <c:v>2014-05-09</c:v>
                </c:pt>
                <c:pt idx="1955">
                  <c:v>2014-05-10</c:v>
                </c:pt>
                <c:pt idx="1956">
                  <c:v>2014-05-11</c:v>
                </c:pt>
                <c:pt idx="1957">
                  <c:v>2014-05-12</c:v>
                </c:pt>
                <c:pt idx="1958">
                  <c:v>2014-05-13</c:v>
                </c:pt>
                <c:pt idx="1959">
                  <c:v>2014-05-14</c:v>
                </c:pt>
                <c:pt idx="1960">
                  <c:v>2014-05-15</c:v>
                </c:pt>
                <c:pt idx="1961">
                  <c:v>2014-05-16</c:v>
                </c:pt>
                <c:pt idx="1962">
                  <c:v>2014-05-17</c:v>
                </c:pt>
                <c:pt idx="1963">
                  <c:v>2014-05-18</c:v>
                </c:pt>
                <c:pt idx="1964">
                  <c:v>2014-05-19</c:v>
                </c:pt>
                <c:pt idx="1965">
                  <c:v>2014-05-20</c:v>
                </c:pt>
                <c:pt idx="1966">
                  <c:v>2014-05-21</c:v>
                </c:pt>
                <c:pt idx="1967">
                  <c:v>2014-05-22</c:v>
                </c:pt>
                <c:pt idx="1968">
                  <c:v>2014-05-23</c:v>
                </c:pt>
                <c:pt idx="1969">
                  <c:v>2014-05-24</c:v>
                </c:pt>
                <c:pt idx="1970">
                  <c:v>2014-05-25</c:v>
                </c:pt>
                <c:pt idx="1971">
                  <c:v>2014-05-26</c:v>
                </c:pt>
                <c:pt idx="1972">
                  <c:v>2014-05-27</c:v>
                </c:pt>
                <c:pt idx="1973">
                  <c:v>2014-05-28</c:v>
                </c:pt>
                <c:pt idx="1974">
                  <c:v>2014-05-29</c:v>
                </c:pt>
                <c:pt idx="1975">
                  <c:v>2014-05-30</c:v>
                </c:pt>
                <c:pt idx="1976">
                  <c:v>2014-05-31</c:v>
                </c:pt>
                <c:pt idx="1977">
                  <c:v>2014-06-01</c:v>
                </c:pt>
                <c:pt idx="1978">
                  <c:v>2014-06-02</c:v>
                </c:pt>
                <c:pt idx="1979">
                  <c:v>2014-06-03</c:v>
                </c:pt>
                <c:pt idx="1980">
                  <c:v>2014-06-04</c:v>
                </c:pt>
                <c:pt idx="1981">
                  <c:v>2014-06-05</c:v>
                </c:pt>
                <c:pt idx="1982">
                  <c:v>2014-06-06</c:v>
                </c:pt>
                <c:pt idx="1983">
                  <c:v>2014-06-07</c:v>
                </c:pt>
                <c:pt idx="1984">
                  <c:v>2014-06-08</c:v>
                </c:pt>
                <c:pt idx="1985">
                  <c:v>2014-06-09</c:v>
                </c:pt>
                <c:pt idx="1986">
                  <c:v>2014-06-10</c:v>
                </c:pt>
                <c:pt idx="1987">
                  <c:v>2014-06-11</c:v>
                </c:pt>
                <c:pt idx="1988">
                  <c:v>2014-06-12</c:v>
                </c:pt>
                <c:pt idx="1989">
                  <c:v>2014-06-13</c:v>
                </c:pt>
                <c:pt idx="1990">
                  <c:v>2014-06-14</c:v>
                </c:pt>
                <c:pt idx="1991">
                  <c:v>2014-06-15</c:v>
                </c:pt>
                <c:pt idx="1992">
                  <c:v>2014-06-16</c:v>
                </c:pt>
                <c:pt idx="1993">
                  <c:v>2014-06-17</c:v>
                </c:pt>
                <c:pt idx="1994">
                  <c:v>2014-06-18</c:v>
                </c:pt>
                <c:pt idx="1995">
                  <c:v>2014-06-19</c:v>
                </c:pt>
                <c:pt idx="1996">
                  <c:v>2014-06-20</c:v>
                </c:pt>
                <c:pt idx="1997">
                  <c:v>2014-06-21</c:v>
                </c:pt>
                <c:pt idx="1998">
                  <c:v>2014-06-22</c:v>
                </c:pt>
                <c:pt idx="1999">
                  <c:v>2014-06-23</c:v>
                </c:pt>
                <c:pt idx="2000">
                  <c:v>2014-06-24</c:v>
                </c:pt>
                <c:pt idx="2001">
                  <c:v>2014-06-25</c:v>
                </c:pt>
                <c:pt idx="2002">
                  <c:v>2014-06-26</c:v>
                </c:pt>
                <c:pt idx="2003">
                  <c:v>2014-06-27</c:v>
                </c:pt>
                <c:pt idx="2004">
                  <c:v>2014-06-28</c:v>
                </c:pt>
                <c:pt idx="2005">
                  <c:v>2014-06-29</c:v>
                </c:pt>
                <c:pt idx="2006">
                  <c:v>2014-06-30</c:v>
                </c:pt>
                <c:pt idx="2007">
                  <c:v>2014-07-01</c:v>
                </c:pt>
                <c:pt idx="2008">
                  <c:v>2014-07-02</c:v>
                </c:pt>
                <c:pt idx="2009">
                  <c:v>2014-07-03</c:v>
                </c:pt>
                <c:pt idx="2010">
                  <c:v>2014-07-04</c:v>
                </c:pt>
                <c:pt idx="2011">
                  <c:v>2014-07-05</c:v>
                </c:pt>
                <c:pt idx="2012">
                  <c:v>2014-07-06</c:v>
                </c:pt>
                <c:pt idx="2013">
                  <c:v>2014-07-07</c:v>
                </c:pt>
                <c:pt idx="2014">
                  <c:v>2014-07-08</c:v>
                </c:pt>
                <c:pt idx="2015">
                  <c:v>2014-07-09</c:v>
                </c:pt>
                <c:pt idx="2016">
                  <c:v>2014-07-10</c:v>
                </c:pt>
                <c:pt idx="2017">
                  <c:v>2014-07-11</c:v>
                </c:pt>
                <c:pt idx="2018">
                  <c:v>2014-07-12</c:v>
                </c:pt>
                <c:pt idx="2019">
                  <c:v>2014-07-13</c:v>
                </c:pt>
                <c:pt idx="2020">
                  <c:v>2014-07-14</c:v>
                </c:pt>
                <c:pt idx="2021">
                  <c:v>2014-07-15</c:v>
                </c:pt>
                <c:pt idx="2022">
                  <c:v>2014-07-16</c:v>
                </c:pt>
                <c:pt idx="2023">
                  <c:v>2014-07-17</c:v>
                </c:pt>
                <c:pt idx="2024">
                  <c:v>2014-07-18</c:v>
                </c:pt>
                <c:pt idx="2025">
                  <c:v>2014-07-19</c:v>
                </c:pt>
                <c:pt idx="2026">
                  <c:v>2014-07-20</c:v>
                </c:pt>
                <c:pt idx="2027">
                  <c:v>2014-07-21</c:v>
                </c:pt>
                <c:pt idx="2028">
                  <c:v>2014-07-22</c:v>
                </c:pt>
                <c:pt idx="2029">
                  <c:v>2014-07-23</c:v>
                </c:pt>
                <c:pt idx="2030">
                  <c:v>2014-07-24</c:v>
                </c:pt>
                <c:pt idx="2031">
                  <c:v>2014-07-25</c:v>
                </c:pt>
                <c:pt idx="2032">
                  <c:v>2014-07-26</c:v>
                </c:pt>
                <c:pt idx="2033">
                  <c:v>2014-07-27</c:v>
                </c:pt>
                <c:pt idx="2034">
                  <c:v>2014-07-28</c:v>
                </c:pt>
                <c:pt idx="2035">
                  <c:v>2014-07-29</c:v>
                </c:pt>
                <c:pt idx="2036">
                  <c:v>2014-07-30</c:v>
                </c:pt>
                <c:pt idx="2037">
                  <c:v>2014-07-31</c:v>
                </c:pt>
                <c:pt idx="2038">
                  <c:v>2014-08-01</c:v>
                </c:pt>
                <c:pt idx="2039">
                  <c:v>2014-08-02</c:v>
                </c:pt>
                <c:pt idx="2040">
                  <c:v>2014-08-03</c:v>
                </c:pt>
                <c:pt idx="2041">
                  <c:v>2014-08-04</c:v>
                </c:pt>
                <c:pt idx="2042">
                  <c:v>2014-08-05</c:v>
                </c:pt>
                <c:pt idx="2043">
                  <c:v>2014-08-06</c:v>
                </c:pt>
                <c:pt idx="2044">
                  <c:v>2014-08-07</c:v>
                </c:pt>
                <c:pt idx="2045">
                  <c:v>2014-08-08</c:v>
                </c:pt>
                <c:pt idx="2046">
                  <c:v>2014-08-09</c:v>
                </c:pt>
                <c:pt idx="2047">
                  <c:v>2014-08-10</c:v>
                </c:pt>
                <c:pt idx="2048">
                  <c:v>2014-08-11</c:v>
                </c:pt>
                <c:pt idx="2049">
                  <c:v>2014-08-12</c:v>
                </c:pt>
                <c:pt idx="2050">
                  <c:v>2014-08-13</c:v>
                </c:pt>
                <c:pt idx="2051">
                  <c:v>2014-08-14</c:v>
                </c:pt>
                <c:pt idx="2052">
                  <c:v>2014-08-15</c:v>
                </c:pt>
                <c:pt idx="2053">
                  <c:v>2014-08-16</c:v>
                </c:pt>
                <c:pt idx="2054">
                  <c:v>2014-08-17</c:v>
                </c:pt>
                <c:pt idx="2055">
                  <c:v>2014-08-18</c:v>
                </c:pt>
                <c:pt idx="2056">
                  <c:v>2014-08-19</c:v>
                </c:pt>
                <c:pt idx="2057">
                  <c:v>2014-08-20</c:v>
                </c:pt>
                <c:pt idx="2058">
                  <c:v>2014-08-21</c:v>
                </c:pt>
                <c:pt idx="2059">
                  <c:v>2014-08-22</c:v>
                </c:pt>
                <c:pt idx="2060">
                  <c:v>2014-08-23</c:v>
                </c:pt>
                <c:pt idx="2061">
                  <c:v>2014-08-24</c:v>
                </c:pt>
                <c:pt idx="2062">
                  <c:v>2014-08-25</c:v>
                </c:pt>
                <c:pt idx="2063">
                  <c:v>2014-08-26</c:v>
                </c:pt>
                <c:pt idx="2064">
                  <c:v>2014-08-27</c:v>
                </c:pt>
                <c:pt idx="2065">
                  <c:v>2014-08-28</c:v>
                </c:pt>
                <c:pt idx="2066">
                  <c:v>2014-08-29</c:v>
                </c:pt>
                <c:pt idx="2067">
                  <c:v>2014-08-30</c:v>
                </c:pt>
                <c:pt idx="2068">
                  <c:v>2014-08-31</c:v>
                </c:pt>
                <c:pt idx="2069">
                  <c:v>2014-09-01</c:v>
                </c:pt>
                <c:pt idx="2070">
                  <c:v>2014-09-02</c:v>
                </c:pt>
                <c:pt idx="2071">
                  <c:v>2014-09-03</c:v>
                </c:pt>
                <c:pt idx="2072">
                  <c:v>2014-09-04</c:v>
                </c:pt>
                <c:pt idx="2073">
                  <c:v>2014-09-05</c:v>
                </c:pt>
                <c:pt idx="2074">
                  <c:v>2014-09-06</c:v>
                </c:pt>
                <c:pt idx="2075">
                  <c:v>2014-09-07</c:v>
                </c:pt>
                <c:pt idx="2076">
                  <c:v>2014-09-08</c:v>
                </c:pt>
                <c:pt idx="2077">
                  <c:v>2014-09-09</c:v>
                </c:pt>
                <c:pt idx="2078">
                  <c:v>2014-09-10</c:v>
                </c:pt>
                <c:pt idx="2079">
                  <c:v>2014-09-11</c:v>
                </c:pt>
                <c:pt idx="2080">
                  <c:v>2014-09-12</c:v>
                </c:pt>
                <c:pt idx="2081">
                  <c:v>2014-09-13</c:v>
                </c:pt>
                <c:pt idx="2082">
                  <c:v>2014-09-14</c:v>
                </c:pt>
                <c:pt idx="2083">
                  <c:v>2014-09-15</c:v>
                </c:pt>
                <c:pt idx="2084">
                  <c:v>2014-09-16</c:v>
                </c:pt>
                <c:pt idx="2085">
                  <c:v>2014-09-17</c:v>
                </c:pt>
                <c:pt idx="2086">
                  <c:v>2014-09-18</c:v>
                </c:pt>
                <c:pt idx="2087">
                  <c:v>2014-09-19</c:v>
                </c:pt>
                <c:pt idx="2088">
                  <c:v>2014-09-20</c:v>
                </c:pt>
                <c:pt idx="2089">
                  <c:v>2014-09-21</c:v>
                </c:pt>
                <c:pt idx="2090">
                  <c:v>2014-09-22</c:v>
                </c:pt>
                <c:pt idx="2091">
                  <c:v>2014-09-23</c:v>
                </c:pt>
                <c:pt idx="2092">
                  <c:v>2014-09-24</c:v>
                </c:pt>
                <c:pt idx="2093">
                  <c:v>2014-09-25</c:v>
                </c:pt>
                <c:pt idx="2094">
                  <c:v>2014-09-26</c:v>
                </c:pt>
                <c:pt idx="2095">
                  <c:v>2014-09-27</c:v>
                </c:pt>
                <c:pt idx="2096">
                  <c:v>2014-09-28</c:v>
                </c:pt>
                <c:pt idx="2097">
                  <c:v>2014-09-29</c:v>
                </c:pt>
                <c:pt idx="2098">
                  <c:v>2014-09-30</c:v>
                </c:pt>
                <c:pt idx="2099">
                  <c:v>2014-10-01</c:v>
                </c:pt>
                <c:pt idx="2100">
                  <c:v>2014-10-02</c:v>
                </c:pt>
                <c:pt idx="2101">
                  <c:v>2014-10-03</c:v>
                </c:pt>
                <c:pt idx="2102">
                  <c:v>2014-10-04</c:v>
                </c:pt>
                <c:pt idx="2103">
                  <c:v>2014-10-05</c:v>
                </c:pt>
                <c:pt idx="2104">
                  <c:v>2014-10-06</c:v>
                </c:pt>
                <c:pt idx="2105">
                  <c:v>2014-10-07</c:v>
                </c:pt>
                <c:pt idx="2106">
                  <c:v>2014-10-08</c:v>
                </c:pt>
                <c:pt idx="2107">
                  <c:v>2014-10-09</c:v>
                </c:pt>
                <c:pt idx="2108">
                  <c:v>2014-10-10</c:v>
                </c:pt>
                <c:pt idx="2109">
                  <c:v>2014-10-11</c:v>
                </c:pt>
                <c:pt idx="2110">
                  <c:v>2014-10-12</c:v>
                </c:pt>
                <c:pt idx="2111">
                  <c:v>2014-10-13</c:v>
                </c:pt>
                <c:pt idx="2112">
                  <c:v>2014-10-14</c:v>
                </c:pt>
                <c:pt idx="2113">
                  <c:v>2014-10-15</c:v>
                </c:pt>
                <c:pt idx="2114">
                  <c:v>2014-10-16</c:v>
                </c:pt>
                <c:pt idx="2115">
                  <c:v>2014-10-17</c:v>
                </c:pt>
                <c:pt idx="2116">
                  <c:v>2014-10-18</c:v>
                </c:pt>
                <c:pt idx="2117">
                  <c:v>2014-10-19</c:v>
                </c:pt>
                <c:pt idx="2118">
                  <c:v>2014-10-20</c:v>
                </c:pt>
                <c:pt idx="2119">
                  <c:v>2014-10-21</c:v>
                </c:pt>
                <c:pt idx="2120">
                  <c:v>2014-10-22</c:v>
                </c:pt>
                <c:pt idx="2121">
                  <c:v>2014-10-23</c:v>
                </c:pt>
                <c:pt idx="2122">
                  <c:v>2014-10-24</c:v>
                </c:pt>
                <c:pt idx="2123">
                  <c:v>2014-10-25</c:v>
                </c:pt>
                <c:pt idx="2124">
                  <c:v>2014-10-26</c:v>
                </c:pt>
                <c:pt idx="2125">
                  <c:v>2014-10-27</c:v>
                </c:pt>
                <c:pt idx="2126">
                  <c:v>2014-10-28</c:v>
                </c:pt>
                <c:pt idx="2127">
                  <c:v>2014-10-29</c:v>
                </c:pt>
                <c:pt idx="2128">
                  <c:v>2014-10-30</c:v>
                </c:pt>
                <c:pt idx="2129">
                  <c:v>2014-10-31</c:v>
                </c:pt>
                <c:pt idx="2130">
                  <c:v>2014-11-01</c:v>
                </c:pt>
                <c:pt idx="2131">
                  <c:v>2014-11-02</c:v>
                </c:pt>
                <c:pt idx="2132">
                  <c:v>2014-11-03</c:v>
                </c:pt>
                <c:pt idx="2133">
                  <c:v>2014-11-04</c:v>
                </c:pt>
                <c:pt idx="2134">
                  <c:v>2014-11-05</c:v>
                </c:pt>
                <c:pt idx="2135">
                  <c:v>2014-11-06</c:v>
                </c:pt>
                <c:pt idx="2136">
                  <c:v>2014-11-07</c:v>
                </c:pt>
                <c:pt idx="2137">
                  <c:v>2014-11-08</c:v>
                </c:pt>
                <c:pt idx="2138">
                  <c:v>2014-11-09</c:v>
                </c:pt>
                <c:pt idx="2139">
                  <c:v>2014-11-10</c:v>
                </c:pt>
                <c:pt idx="2140">
                  <c:v>2014-11-11</c:v>
                </c:pt>
                <c:pt idx="2141">
                  <c:v>2014-11-12</c:v>
                </c:pt>
                <c:pt idx="2142">
                  <c:v>2014-11-13</c:v>
                </c:pt>
                <c:pt idx="2143">
                  <c:v>2014-11-14</c:v>
                </c:pt>
                <c:pt idx="2144">
                  <c:v>2014-11-15</c:v>
                </c:pt>
                <c:pt idx="2145">
                  <c:v>2014-11-16</c:v>
                </c:pt>
                <c:pt idx="2146">
                  <c:v>2014-11-17</c:v>
                </c:pt>
                <c:pt idx="2147">
                  <c:v>2014-11-18</c:v>
                </c:pt>
                <c:pt idx="2148">
                  <c:v>2014-11-19</c:v>
                </c:pt>
                <c:pt idx="2149">
                  <c:v>2014-11-20</c:v>
                </c:pt>
                <c:pt idx="2150">
                  <c:v>2014-11-21</c:v>
                </c:pt>
                <c:pt idx="2151">
                  <c:v>2014-11-22</c:v>
                </c:pt>
                <c:pt idx="2152">
                  <c:v>2014-11-23</c:v>
                </c:pt>
                <c:pt idx="2153">
                  <c:v>2014-11-24</c:v>
                </c:pt>
                <c:pt idx="2154">
                  <c:v>2014-11-25</c:v>
                </c:pt>
                <c:pt idx="2155">
                  <c:v>2014-11-26</c:v>
                </c:pt>
                <c:pt idx="2156">
                  <c:v>2014-11-27</c:v>
                </c:pt>
                <c:pt idx="2157">
                  <c:v>2014-11-28</c:v>
                </c:pt>
                <c:pt idx="2158">
                  <c:v>2014-11-29</c:v>
                </c:pt>
                <c:pt idx="2159">
                  <c:v>2014-11-30</c:v>
                </c:pt>
                <c:pt idx="2160">
                  <c:v>2014-12-01</c:v>
                </c:pt>
                <c:pt idx="2161">
                  <c:v>2014-12-02</c:v>
                </c:pt>
                <c:pt idx="2162">
                  <c:v>2014-12-03</c:v>
                </c:pt>
                <c:pt idx="2163">
                  <c:v>2014-12-04</c:v>
                </c:pt>
                <c:pt idx="2164">
                  <c:v>2014-12-05</c:v>
                </c:pt>
                <c:pt idx="2165">
                  <c:v>2014-12-06</c:v>
                </c:pt>
                <c:pt idx="2166">
                  <c:v>2014-12-07</c:v>
                </c:pt>
                <c:pt idx="2167">
                  <c:v>2014-12-08</c:v>
                </c:pt>
                <c:pt idx="2168">
                  <c:v>2014-12-09</c:v>
                </c:pt>
                <c:pt idx="2169">
                  <c:v>2014-12-10</c:v>
                </c:pt>
                <c:pt idx="2170">
                  <c:v>2014-12-11</c:v>
                </c:pt>
                <c:pt idx="2171">
                  <c:v>2014-12-12</c:v>
                </c:pt>
                <c:pt idx="2172">
                  <c:v>2014-12-13</c:v>
                </c:pt>
                <c:pt idx="2173">
                  <c:v>2014-12-14</c:v>
                </c:pt>
                <c:pt idx="2174">
                  <c:v>2014-12-15</c:v>
                </c:pt>
                <c:pt idx="2175">
                  <c:v>2014-12-16</c:v>
                </c:pt>
                <c:pt idx="2176">
                  <c:v>2014-12-17</c:v>
                </c:pt>
                <c:pt idx="2177">
                  <c:v>2014-12-18</c:v>
                </c:pt>
                <c:pt idx="2178">
                  <c:v>2014-12-19</c:v>
                </c:pt>
                <c:pt idx="2179">
                  <c:v>2014-12-20</c:v>
                </c:pt>
                <c:pt idx="2180">
                  <c:v>2014-12-21</c:v>
                </c:pt>
                <c:pt idx="2181">
                  <c:v>2014-12-22</c:v>
                </c:pt>
                <c:pt idx="2182">
                  <c:v>2014-12-23</c:v>
                </c:pt>
                <c:pt idx="2183">
                  <c:v>2014-12-24</c:v>
                </c:pt>
                <c:pt idx="2184">
                  <c:v>2014-12-25</c:v>
                </c:pt>
                <c:pt idx="2185">
                  <c:v>2014-12-26</c:v>
                </c:pt>
                <c:pt idx="2186">
                  <c:v>2014-12-27</c:v>
                </c:pt>
                <c:pt idx="2187">
                  <c:v>2014-12-28</c:v>
                </c:pt>
                <c:pt idx="2188">
                  <c:v>2014-12-29</c:v>
                </c:pt>
                <c:pt idx="2189">
                  <c:v>2014-12-30</c:v>
                </c:pt>
                <c:pt idx="2190">
                  <c:v>2014-12-31</c:v>
                </c:pt>
                <c:pt idx="2191">
                  <c:v>2015-01-01</c:v>
                </c:pt>
                <c:pt idx="2192">
                  <c:v>2015-01-02</c:v>
                </c:pt>
                <c:pt idx="2193">
                  <c:v>2015-01-03</c:v>
                </c:pt>
                <c:pt idx="2194">
                  <c:v>2015-01-04</c:v>
                </c:pt>
                <c:pt idx="2195">
                  <c:v>2015-01-05</c:v>
                </c:pt>
                <c:pt idx="2196">
                  <c:v>2015-01-06</c:v>
                </c:pt>
                <c:pt idx="2197">
                  <c:v>2015-01-07</c:v>
                </c:pt>
                <c:pt idx="2198">
                  <c:v>2015-01-08</c:v>
                </c:pt>
                <c:pt idx="2199">
                  <c:v>2015-01-09</c:v>
                </c:pt>
                <c:pt idx="2200">
                  <c:v>2015-01-10</c:v>
                </c:pt>
                <c:pt idx="2201">
                  <c:v>2015-01-11</c:v>
                </c:pt>
                <c:pt idx="2202">
                  <c:v>2015-01-12</c:v>
                </c:pt>
                <c:pt idx="2203">
                  <c:v>2015-01-13</c:v>
                </c:pt>
                <c:pt idx="2204">
                  <c:v>2015-01-14</c:v>
                </c:pt>
                <c:pt idx="2205">
                  <c:v>2015-01-15</c:v>
                </c:pt>
                <c:pt idx="2206">
                  <c:v>2015-01-16</c:v>
                </c:pt>
                <c:pt idx="2207">
                  <c:v>2015-01-17</c:v>
                </c:pt>
                <c:pt idx="2208">
                  <c:v>2015-01-18</c:v>
                </c:pt>
                <c:pt idx="2209">
                  <c:v>2015-01-19</c:v>
                </c:pt>
                <c:pt idx="2210">
                  <c:v>2015-01-20</c:v>
                </c:pt>
                <c:pt idx="2211">
                  <c:v>2015-01-21</c:v>
                </c:pt>
                <c:pt idx="2212">
                  <c:v>2015-01-22</c:v>
                </c:pt>
                <c:pt idx="2213">
                  <c:v>2015-01-23</c:v>
                </c:pt>
                <c:pt idx="2214">
                  <c:v>2015-01-24</c:v>
                </c:pt>
                <c:pt idx="2215">
                  <c:v>2015-01-25</c:v>
                </c:pt>
                <c:pt idx="2216">
                  <c:v>2015-01-26</c:v>
                </c:pt>
                <c:pt idx="2217">
                  <c:v>2015-01-27</c:v>
                </c:pt>
                <c:pt idx="2218">
                  <c:v>2015-01-28</c:v>
                </c:pt>
                <c:pt idx="2219">
                  <c:v>2015-01-29</c:v>
                </c:pt>
                <c:pt idx="2220">
                  <c:v>2015-01-30</c:v>
                </c:pt>
                <c:pt idx="2221">
                  <c:v>2015-01-31</c:v>
                </c:pt>
                <c:pt idx="2222">
                  <c:v>2015-02-01</c:v>
                </c:pt>
                <c:pt idx="2223">
                  <c:v>2015-02-02</c:v>
                </c:pt>
                <c:pt idx="2224">
                  <c:v>2015-02-03</c:v>
                </c:pt>
                <c:pt idx="2225">
                  <c:v>2015-02-04</c:v>
                </c:pt>
                <c:pt idx="2226">
                  <c:v>2015-02-05</c:v>
                </c:pt>
                <c:pt idx="2227">
                  <c:v>2015-02-06</c:v>
                </c:pt>
                <c:pt idx="2228">
                  <c:v>2015-02-07</c:v>
                </c:pt>
                <c:pt idx="2229">
                  <c:v>2015-02-08</c:v>
                </c:pt>
                <c:pt idx="2230">
                  <c:v>2015-02-09</c:v>
                </c:pt>
                <c:pt idx="2231">
                  <c:v>2015-02-10</c:v>
                </c:pt>
                <c:pt idx="2232">
                  <c:v>2015-02-11</c:v>
                </c:pt>
                <c:pt idx="2233">
                  <c:v>2015-02-12</c:v>
                </c:pt>
                <c:pt idx="2234">
                  <c:v>2015-02-13</c:v>
                </c:pt>
                <c:pt idx="2235">
                  <c:v>2015-02-14</c:v>
                </c:pt>
                <c:pt idx="2236">
                  <c:v>2015-02-15</c:v>
                </c:pt>
                <c:pt idx="2237">
                  <c:v>2015-02-16</c:v>
                </c:pt>
                <c:pt idx="2238">
                  <c:v>2015-02-17</c:v>
                </c:pt>
                <c:pt idx="2239">
                  <c:v>2015-02-18</c:v>
                </c:pt>
                <c:pt idx="2240">
                  <c:v>2015-02-19</c:v>
                </c:pt>
                <c:pt idx="2241">
                  <c:v>2015-02-20</c:v>
                </c:pt>
                <c:pt idx="2242">
                  <c:v>2015-02-21</c:v>
                </c:pt>
                <c:pt idx="2243">
                  <c:v>2015-02-22</c:v>
                </c:pt>
                <c:pt idx="2244">
                  <c:v>2015-02-23</c:v>
                </c:pt>
                <c:pt idx="2245">
                  <c:v>2015-02-24</c:v>
                </c:pt>
                <c:pt idx="2246">
                  <c:v>2015-02-25</c:v>
                </c:pt>
                <c:pt idx="2247">
                  <c:v>2015-02-26</c:v>
                </c:pt>
                <c:pt idx="2248">
                  <c:v>2015-02-27</c:v>
                </c:pt>
                <c:pt idx="2249">
                  <c:v>2015-02-28</c:v>
                </c:pt>
                <c:pt idx="2250">
                  <c:v>2015-03-01</c:v>
                </c:pt>
                <c:pt idx="2251">
                  <c:v>2015-03-02</c:v>
                </c:pt>
                <c:pt idx="2252">
                  <c:v>2015-03-03</c:v>
                </c:pt>
                <c:pt idx="2253">
                  <c:v>2015-03-04</c:v>
                </c:pt>
                <c:pt idx="2254">
                  <c:v>2015-03-05</c:v>
                </c:pt>
                <c:pt idx="2255">
                  <c:v>2015-03-06</c:v>
                </c:pt>
                <c:pt idx="2256">
                  <c:v>2015-03-07</c:v>
                </c:pt>
                <c:pt idx="2257">
                  <c:v>2015-03-08</c:v>
                </c:pt>
                <c:pt idx="2258">
                  <c:v>2015-03-09</c:v>
                </c:pt>
                <c:pt idx="2259">
                  <c:v>2015-03-10</c:v>
                </c:pt>
                <c:pt idx="2260">
                  <c:v>2015-03-11</c:v>
                </c:pt>
                <c:pt idx="2261">
                  <c:v>2015-03-12</c:v>
                </c:pt>
                <c:pt idx="2262">
                  <c:v>2015-03-13</c:v>
                </c:pt>
                <c:pt idx="2263">
                  <c:v>2015-03-14</c:v>
                </c:pt>
                <c:pt idx="2264">
                  <c:v>2015-03-15</c:v>
                </c:pt>
                <c:pt idx="2265">
                  <c:v>2015-03-16</c:v>
                </c:pt>
                <c:pt idx="2266">
                  <c:v>2015-03-17</c:v>
                </c:pt>
                <c:pt idx="2267">
                  <c:v>2015-03-18</c:v>
                </c:pt>
                <c:pt idx="2268">
                  <c:v>2015-03-19</c:v>
                </c:pt>
                <c:pt idx="2269">
                  <c:v>2015-03-20</c:v>
                </c:pt>
                <c:pt idx="2270">
                  <c:v>2015-03-21</c:v>
                </c:pt>
                <c:pt idx="2271">
                  <c:v>2015-03-22</c:v>
                </c:pt>
                <c:pt idx="2272">
                  <c:v>2015-03-23</c:v>
                </c:pt>
                <c:pt idx="2273">
                  <c:v>2015-03-24</c:v>
                </c:pt>
                <c:pt idx="2274">
                  <c:v>2015-03-25</c:v>
                </c:pt>
                <c:pt idx="2275">
                  <c:v>2015-03-26</c:v>
                </c:pt>
                <c:pt idx="2276">
                  <c:v>2015-03-27</c:v>
                </c:pt>
                <c:pt idx="2277">
                  <c:v>2015-03-28</c:v>
                </c:pt>
                <c:pt idx="2278">
                  <c:v>2015-03-29</c:v>
                </c:pt>
                <c:pt idx="2279">
                  <c:v>2015-03-30</c:v>
                </c:pt>
                <c:pt idx="2280">
                  <c:v>2015-03-31</c:v>
                </c:pt>
                <c:pt idx="2281">
                  <c:v>2015-04-01</c:v>
                </c:pt>
                <c:pt idx="2282">
                  <c:v>2015-04-02</c:v>
                </c:pt>
                <c:pt idx="2283">
                  <c:v>2015-04-03</c:v>
                </c:pt>
                <c:pt idx="2284">
                  <c:v>2015-04-04</c:v>
                </c:pt>
                <c:pt idx="2285">
                  <c:v>2015-04-05</c:v>
                </c:pt>
                <c:pt idx="2286">
                  <c:v>2015-04-06</c:v>
                </c:pt>
                <c:pt idx="2287">
                  <c:v>2015-04-07</c:v>
                </c:pt>
                <c:pt idx="2288">
                  <c:v>2015-04-08</c:v>
                </c:pt>
                <c:pt idx="2289">
                  <c:v>2015-04-09</c:v>
                </c:pt>
                <c:pt idx="2290">
                  <c:v>2015-04-10</c:v>
                </c:pt>
                <c:pt idx="2291">
                  <c:v>2015-04-11</c:v>
                </c:pt>
                <c:pt idx="2292">
                  <c:v>2015-04-12</c:v>
                </c:pt>
                <c:pt idx="2293">
                  <c:v>2015-04-13</c:v>
                </c:pt>
                <c:pt idx="2294">
                  <c:v>2015-04-14</c:v>
                </c:pt>
                <c:pt idx="2295">
                  <c:v>2015-04-15</c:v>
                </c:pt>
                <c:pt idx="2296">
                  <c:v>2015-04-16</c:v>
                </c:pt>
                <c:pt idx="2297">
                  <c:v>2015-04-17</c:v>
                </c:pt>
                <c:pt idx="2298">
                  <c:v>2015-04-18</c:v>
                </c:pt>
                <c:pt idx="2299">
                  <c:v>2015-04-19</c:v>
                </c:pt>
                <c:pt idx="2300">
                  <c:v>2015-04-20</c:v>
                </c:pt>
                <c:pt idx="2301">
                  <c:v>2015-04-21</c:v>
                </c:pt>
                <c:pt idx="2302">
                  <c:v>2015-04-22</c:v>
                </c:pt>
                <c:pt idx="2303">
                  <c:v>2015-04-23</c:v>
                </c:pt>
                <c:pt idx="2304">
                  <c:v>2015-04-24</c:v>
                </c:pt>
                <c:pt idx="2305">
                  <c:v>2015-04-25</c:v>
                </c:pt>
                <c:pt idx="2306">
                  <c:v>2015-04-26</c:v>
                </c:pt>
                <c:pt idx="2307">
                  <c:v>2015-04-27</c:v>
                </c:pt>
                <c:pt idx="2308">
                  <c:v>2015-04-28</c:v>
                </c:pt>
                <c:pt idx="2309">
                  <c:v>2015-04-29</c:v>
                </c:pt>
                <c:pt idx="2310">
                  <c:v>2015-04-30</c:v>
                </c:pt>
                <c:pt idx="2311">
                  <c:v>2015-05-01</c:v>
                </c:pt>
                <c:pt idx="2312">
                  <c:v>2015-05-02</c:v>
                </c:pt>
                <c:pt idx="2313">
                  <c:v>2015-05-03</c:v>
                </c:pt>
                <c:pt idx="2314">
                  <c:v>2015-05-04</c:v>
                </c:pt>
                <c:pt idx="2315">
                  <c:v>2015-05-05</c:v>
                </c:pt>
                <c:pt idx="2316">
                  <c:v>2015-05-06</c:v>
                </c:pt>
                <c:pt idx="2317">
                  <c:v>2015-05-07</c:v>
                </c:pt>
                <c:pt idx="2318">
                  <c:v>2015-05-08</c:v>
                </c:pt>
                <c:pt idx="2319">
                  <c:v>2015-05-09</c:v>
                </c:pt>
                <c:pt idx="2320">
                  <c:v>2015-05-10</c:v>
                </c:pt>
                <c:pt idx="2321">
                  <c:v>2015-05-11</c:v>
                </c:pt>
                <c:pt idx="2322">
                  <c:v>2015-05-12</c:v>
                </c:pt>
                <c:pt idx="2323">
                  <c:v>2015-05-13</c:v>
                </c:pt>
                <c:pt idx="2324">
                  <c:v>2015-05-14</c:v>
                </c:pt>
                <c:pt idx="2325">
                  <c:v>2015-05-15</c:v>
                </c:pt>
                <c:pt idx="2326">
                  <c:v>2015-05-16</c:v>
                </c:pt>
                <c:pt idx="2327">
                  <c:v>2015-05-17</c:v>
                </c:pt>
                <c:pt idx="2328">
                  <c:v>2015-05-18</c:v>
                </c:pt>
                <c:pt idx="2329">
                  <c:v>2015-05-19</c:v>
                </c:pt>
                <c:pt idx="2330">
                  <c:v>2015-05-20</c:v>
                </c:pt>
                <c:pt idx="2331">
                  <c:v>2015-05-21</c:v>
                </c:pt>
                <c:pt idx="2332">
                  <c:v>2015-05-22</c:v>
                </c:pt>
                <c:pt idx="2333">
                  <c:v>2015-05-23</c:v>
                </c:pt>
                <c:pt idx="2334">
                  <c:v>2015-05-24</c:v>
                </c:pt>
                <c:pt idx="2335">
                  <c:v>2015-05-25</c:v>
                </c:pt>
                <c:pt idx="2336">
                  <c:v>2015-05-26</c:v>
                </c:pt>
                <c:pt idx="2337">
                  <c:v>2015-05-27</c:v>
                </c:pt>
                <c:pt idx="2338">
                  <c:v>2015-05-28</c:v>
                </c:pt>
                <c:pt idx="2339">
                  <c:v>2015-05-29</c:v>
                </c:pt>
                <c:pt idx="2340">
                  <c:v>2015-05-30</c:v>
                </c:pt>
                <c:pt idx="2341">
                  <c:v>2015-05-31</c:v>
                </c:pt>
                <c:pt idx="2342">
                  <c:v>2015-06-01</c:v>
                </c:pt>
                <c:pt idx="2343">
                  <c:v>2015-06-02</c:v>
                </c:pt>
                <c:pt idx="2344">
                  <c:v>2015-06-03</c:v>
                </c:pt>
                <c:pt idx="2345">
                  <c:v>2015-06-04</c:v>
                </c:pt>
                <c:pt idx="2346">
                  <c:v>2015-06-05</c:v>
                </c:pt>
                <c:pt idx="2347">
                  <c:v>2015-06-06</c:v>
                </c:pt>
                <c:pt idx="2348">
                  <c:v>2015-06-07</c:v>
                </c:pt>
                <c:pt idx="2349">
                  <c:v>2015-06-08</c:v>
                </c:pt>
                <c:pt idx="2350">
                  <c:v>2015-06-09</c:v>
                </c:pt>
                <c:pt idx="2351">
                  <c:v>2015-06-10</c:v>
                </c:pt>
                <c:pt idx="2352">
                  <c:v>2015-06-11</c:v>
                </c:pt>
                <c:pt idx="2353">
                  <c:v>2015-06-12</c:v>
                </c:pt>
                <c:pt idx="2354">
                  <c:v>2015-06-13</c:v>
                </c:pt>
                <c:pt idx="2355">
                  <c:v>2015-06-14</c:v>
                </c:pt>
                <c:pt idx="2356">
                  <c:v>2015-06-15</c:v>
                </c:pt>
                <c:pt idx="2357">
                  <c:v>2015-06-16</c:v>
                </c:pt>
                <c:pt idx="2358">
                  <c:v>2015-06-17</c:v>
                </c:pt>
                <c:pt idx="2359">
                  <c:v>2015-06-18</c:v>
                </c:pt>
                <c:pt idx="2360">
                  <c:v>2015-06-19</c:v>
                </c:pt>
                <c:pt idx="2361">
                  <c:v>2015-06-20</c:v>
                </c:pt>
                <c:pt idx="2362">
                  <c:v>2015-06-21</c:v>
                </c:pt>
                <c:pt idx="2363">
                  <c:v>2015-06-22</c:v>
                </c:pt>
                <c:pt idx="2364">
                  <c:v>2015-06-23</c:v>
                </c:pt>
                <c:pt idx="2365">
                  <c:v>2015-06-24</c:v>
                </c:pt>
                <c:pt idx="2366">
                  <c:v>2015-06-25</c:v>
                </c:pt>
                <c:pt idx="2367">
                  <c:v>2015-06-26</c:v>
                </c:pt>
                <c:pt idx="2368">
                  <c:v>2015-06-27</c:v>
                </c:pt>
                <c:pt idx="2369">
                  <c:v>2015-06-28</c:v>
                </c:pt>
                <c:pt idx="2370">
                  <c:v>2015-06-29</c:v>
                </c:pt>
                <c:pt idx="2371">
                  <c:v>2015-06-30</c:v>
                </c:pt>
                <c:pt idx="2372">
                  <c:v>2015-07-01</c:v>
                </c:pt>
                <c:pt idx="2373">
                  <c:v>2015-07-02</c:v>
                </c:pt>
                <c:pt idx="2374">
                  <c:v>2015-07-03</c:v>
                </c:pt>
                <c:pt idx="2375">
                  <c:v>2015-07-04</c:v>
                </c:pt>
                <c:pt idx="2376">
                  <c:v>2015-07-05</c:v>
                </c:pt>
                <c:pt idx="2377">
                  <c:v>2015-07-06</c:v>
                </c:pt>
                <c:pt idx="2378">
                  <c:v>2015-07-07</c:v>
                </c:pt>
                <c:pt idx="2379">
                  <c:v>2015-07-08</c:v>
                </c:pt>
                <c:pt idx="2380">
                  <c:v>2015-07-09</c:v>
                </c:pt>
                <c:pt idx="2381">
                  <c:v>2015-07-10</c:v>
                </c:pt>
                <c:pt idx="2382">
                  <c:v>2015-07-11</c:v>
                </c:pt>
                <c:pt idx="2383">
                  <c:v>2015-07-12</c:v>
                </c:pt>
                <c:pt idx="2384">
                  <c:v>2015-07-13</c:v>
                </c:pt>
                <c:pt idx="2385">
                  <c:v>2015-07-14</c:v>
                </c:pt>
                <c:pt idx="2386">
                  <c:v>2015-07-15</c:v>
                </c:pt>
                <c:pt idx="2387">
                  <c:v>2015-07-16</c:v>
                </c:pt>
                <c:pt idx="2388">
                  <c:v>2015-07-17</c:v>
                </c:pt>
                <c:pt idx="2389">
                  <c:v>2015-07-18</c:v>
                </c:pt>
                <c:pt idx="2390">
                  <c:v>2015-07-19</c:v>
                </c:pt>
                <c:pt idx="2391">
                  <c:v>2015-07-20</c:v>
                </c:pt>
                <c:pt idx="2392">
                  <c:v>2015-07-21</c:v>
                </c:pt>
                <c:pt idx="2393">
                  <c:v>2015-07-22</c:v>
                </c:pt>
                <c:pt idx="2394">
                  <c:v>2015-07-23</c:v>
                </c:pt>
                <c:pt idx="2395">
                  <c:v>2015-07-24</c:v>
                </c:pt>
                <c:pt idx="2396">
                  <c:v>2015-07-25</c:v>
                </c:pt>
                <c:pt idx="2397">
                  <c:v>2015-07-26</c:v>
                </c:pt>
                <c:pt idx="2398">
                  <c:v>2015-07-27</c:v>
                </c:pt>
                <c:pt idx="2399">
                  <c:v>2015-07-28</c:v>
                </c:pt>
                <c:pt idx="2400">
                  <c:v>2015-07-29</c:v>
                </c:pt>
                <c:pt idx="2401">
                  <c:v>2015-07-30</c:v>
                </c:pt>
                <c:pt idx="2402">
                  <c:v>2015-07-31</c:v>
                </c:pt>
                <c:pt idx="2403">
                  <c:v>2015-08-01</c:v>
                </c:pt>
                <c:pt idx="2404">
                  <c:v>2015-08-02</c:v>
                </c:pt>
                <c:pt idx="2405">
                  <c:v>2015-08-03</c:v>
                </c:pt>
                <c:pt idx="2406">
                  <c:v>2015-08-04</c:v>
                </c:pt>
                <c:pt idx="2407">
                  <c:v>2015-08-05</c:v>
                </c:pt>
                <c:pt idx="2408">
                  <c:v>2015-08-06</c:v>
                </c:pt>
                <c:pt idx="2409">
                  <c:v>2015-08-07</c:v>
                </c:pt>
                <c:pt idx="2410">
                  <c:v>2015-08-08</c:v>
                </c:pt>
                <c:pt idx="2411">
                  <c:v>2015-08-09</c:v>
                </c:pt>
                <c:pt idx="2412">
                  <c:v>2015-08-10</c:v>
                </c:pt>
                <c:pt idx="2413">
                  <c:v>2015-08-11</c:v>
                </c:pt>
                <c:pt idx="2414">
                  <c:v>2015-08-12</c:v>
                </c:pt>
                <c:pt idx="2415">
                  <c:v>2015-08-13</c:v>
                </c:pt>
                <c:pt idx="2416">
                  <c:v>2015-08-14</c:v>
                </c:pt>
                <c:pt idx="2417">
                  <c:v>2015-08-15</c:v>
                </c:pt>
                <c:pt idx="2418">
                  <c:v>2015-08-16</c:v>
                </c:pt>
                <c:pt idx="2419">
                  <c:v>2015-08-17</c:v>
                </c:pt>
                <c:pt idx="2420">
                  <c:v>2015-08-18</c:v>
                </c:pt>
                <c:pt idx="2421">
                  <c:v>2015-08-19</c:v>
                </c:pt>
                <c:pt idx="2422">
                  <c:v>2015-08-20</c:v>
                </c:pt>
                <c:pt idx="2423">
                  <c:v>2015-08-21</c:v>
                </c:pt>
                <c:pt idx="2424">
                  <c:v>2015-08-22</c:v>
                </c:pt>
                <c:pt idx="2425">
                  <c:v>2015-08-23</c:v>
                </c:pt>
                <c:pt idx="2426">
                  <c:v>2015-08-24</c:v>
                </c:pt>
                <c:pt idx="2427">
                  <c:v>2015-08-25</c:v>
                </c:pt>
                <c:pt idx="2428">
                  <c:v>2015-08-26</c:v>
                </c:pt>
                <c:pt idx="2429">
                  <c:v>2015-08-27</c:v>
                </c:pt>
                <c:pt idx="2430">
                  <c:v>2015-08-28</c:v>
                </c:pt>
                <c:pt idx="2431">
                  <c:v>2015-08-29</c:v>
                </c:pt>
                <c:pt idx="2432">
                  <c:v>2015-08-30</c:v>
                </c:pt>
                <c:pt idx="2433">
                  <c:v>2015-08-31</c:v>
                </c:pt>
                <c:pt idx="2434">
                  <c:v>2015-09-01</c:v>
                </c:pt>
                <c:pt idx="2435">
                  <c:v>2015-09-02</c:v>
                </c:pt>
                <c:pt idx="2436">
                  <c:v>2015-09-03</c:v>
                </c:pt>
                <c:pt idx="2437">
                  <c:v>2015-09-04</c:v>
                </c:pt>
                <c:pt idx="2438">
                  <c:v>2015-09-05</c:v>
                </c:pt>
                <c:pt idx="2439">
                  <c:v>2015-09-06</c:v>
                </c:pt>
                <c:pt idx="2440">
                  <c:v>2015-09-07</c:v>
                </c:pt>
                <c:pt idx="2441">
                  <c:v>2015-09-08</c:v>
                </c:pt>
                <c:pt idx="2442">
                  <c:v>2015-09-09</c:v>
                </c:pt>
                <c:pt idx="2443">
                  <c:v>2015-09-10</c:v>
                </c:pt>
                <c:pt idx="2444">
                  <c:v>2015-09-11</c:v>
                </c:pt>
                <c:pt idx="2445">
                  <c:v>2015-09-12</c:v>
                </c:pt>
                <c:pt idx="2446">
                  <c:v>2015-09-13</c:v>
                </c:pt>
                <c:pt idx="2447">
                  <c:v>2015-09-14</c:v>
                </c:pt>
                <c:pt idx="2448">
                  <c:v>2015-09-15</c:v>
                </c:pt>
                <c:pt idx="2449">
                  <c:v>2015-09-16</c:v>
                </c:pt>
                <c:pt idx="2450">
                  <c:v>2015-09-17</c:v>
                </c:pt>
                <c:pt idx="2451">
                  <c:v>2015-09-18</c:v>
                </c:pt>
                <c:pt idx="2452">
                  <c:v>2015-09-19</c:v>
                </c:pt>
                <c:pt idx="2453">
                  <c:v>2015-09-20</c:v>
                </c:pt>
                <c:pt idx="2454">
                  <c:v>2015-09-21</c:v>
                </c:pt>
                <c:pt idx="2455">
                  <c:v>2015-09-22</c:v>
                </c:pt>
                <c:pt idx="2456">
                  <c:v>2015-09-23</c:v>
                </c:pt>
                <c:pt idx="2457">
                  <c:v>2015-09-24</c:v>
                </c:pt>
                <c:pt idx="2458">
                  <c:v>2015-09-25</c:v>
                </c:pt>
                <c:pt idx="2459">
                  <c:v>2015-09-26</c:v>
                </c:pt>
                <c:pt idx="2460">
                  <c:v>2015-09-27</c:v>
                </c:pt>
                <c:pt idx="2461">
                  <c:v>2015-09-28</c:v>
                </c:pt>
                <c:pt idx="2462">
                  <c:v>2015-09-29</c:v>
                </c:pt>
                <c:pt idx="2463">
                  <c:v>2015-09-30</c:v>
                </c:pt>
                <c:pt idx="2464">
                  <c:v>2015-10-01</c:v>
                </c:pt>
                <c:pt idx="2465">
                  <c:v>2015-10-02</c:v>
                </c:pt>
                <c:pt idx="2466">
                  <c:v>2015-10-03</c:v>
                </c:pt>
                <c:pt idx="2467">
                  <c:v>2015-10-04</c:v>
                </c:pt>
                <c:pt idx="2468">
                  <c:v>2015-10-05</c:v>
                </c:pt>
                <c:pt idx="2469">
                  <c:v>2015-10-06</c:v>
                </c:pt>
                <c:pt idx="2470">
                  <c:v>2015-10-07</c:v>
                </c:pt>
                <c:pt idx="2471">
                  <c:v>2015-10-08</c:v>
                </c:pt>
                <c:pt idx="2472">
                  <c:v>2015-10-09</c:v>
                </c:pt>
                <c:pt idx="2473">
                  <c:v>2015-10-10</c:v>
                </c:pt>
                <c:pt idx="2474">
                  <c:v>2015-10-11</c:v>
                </c:pt>
                <c:pt idx="2475">
                  <c:v>2015-10-12</c:v>
                </c:pt>
                <c:pt idx="2476">
                  <c:v>2015-10-13</c:v>
                </c:pt>
                <c:pt idx="2477">
                  <c:v>2015-10-14</c:v>
                </c:pt>
                <c:pt idx="2478">
                  <c:v>2015-10-15</c:v>
                </c:pt>
                <c:pt idx="2479">
                  <c:v>2015-10-16</c:v>
                </c:pt>
                <c:pt idx="2480">
                  <c:v>2015-10-17</c:v>
                </c:pt>
                <c:pt idx="2481">
                  <c:v>2015-10-18</c:v>
                </c:pt>
                <c:pt idx="2482">
                  <c:v>2015-10-19</c:v>
                </c:pt>
                <c:pt idx="2483">
                  <c:v>2015-10-20</c:v>
                </c:pt>
                <c:pt idx="2484">
                  <c:v>2015-10-21</c:v>
                </c:pt>
                <c:pt idx="2485">
                  <c:v>2015-10-22</c:v>
                </c:pt>
                <c:pt idx="2486">
                  <c:v>2015-10-23</c:v>
                </c:pt>
                <c:pt idx="2487">
                  <c:v>2015-10-24</c:v>
                </c:pt>
                <c:pt idx="2488">
                  <c:v>2015-10-25</c:v>
                </c:pt>
                <c:pt idx="2489">
                  <c:v>2015-10-26</c:v>
                </c:pt>
                <c:pt idx="2490">
                  <c:v>2015-10-27</c:v>
                </c:pt>
                <c:pt idx="2491">
                  <c:v>2015-10-28</c:v>
                </c:pt>
                <c:pt idx="2492">
                  <c:v>2015-10-29</c:v>
                </c:pt>
                <c:pt idx="2493">
                  <c:v>2015-10-30</c:v>
                </c:pt>
                <c:pt idx="2494">
                  <c:v>2015-10-31</c:v>
                </c:pt>
                <c:pt idx="2495">
                  <c:v>2015-11-01</c:v>
                </c:pt>
                <c:pt idx="2496">
                  <c:v>2015-11-02</c:v>
                </c:pt>
                <c:pt idx="2497">
                  <c:v>2015-11-03</c:v>
                </c:pt>
                <c:pt idx="2498">
                  <c:v>2015-11-04</c:v>
                </c:pt>
                <c:pt idx="2499">
                  <c:v>2015-11-05</c:v>
                </c:pt>
                <c:pt idx="2500">
                  <c:v>2015-11-06</c:v>
                </c:pt>
                <c:pt idx="2501">
                  <c:v>2015-11-07</c:v>
                </c:pt>
                <c:pt idx="2502">
                  <c:v>2015-11-08</c:v>
                </c:pt>
                <c:pt idx="2503">
                  <c:v>2015-11-09</c:v>
                </c:pt>
                <c:pt idx="2504">
                  <c:v>2015-11-10</c:v>
                </c:pt>
                <c:pt idx="2505">
                  <c:v>2015-11-11</c:v>
                </c:pt>
                <c:pt idx="2506">
                  <c:v>2015-11-12</c:v>
                </c:pt>
                <c:pt idx="2507">
                  <c:v>2015-11-13</c:v>
                </c:pt>
                <c:pt idx="2508">
                  <c:v>2015-11-14</c:v>
                </c:pt>
                <c:pt idx="2509">
                  <c:v>2015-11-15</c:v>
                </c:pt>
                <c:pt idx="2510">
                  <c:v>2015-11-16</c:v>
                </c:pt>
                <c:pt idx="2511">
                  <c:v>2015-11-17</c:v>
                </c:pt>
                <c:pt idx="2512">
                  <c:v>2015-11-18</c:v>
                </c:pt>
                <c:pt idx="2513">
                  <c:v>2015-11-19</c:v>
                </c:pt>
                <c:pt idx="2514">
                  <c:v>2015-11-20</c:v>
                </c:pt>
                <c:pt idx="2515">
                  <c:v>2015-11-21</c:v>
                </c:pt>
                <c:pt idx="2516">
                  <c:v>2015-11-22</c:v>
                </c:pt>
                <c:pt idx="2517">
                  <c:v>2015-11-23</c:v>
                </c:pt>
                <c:pt idx="2518">
                  <c:v>2015-11-24</c:v>
                </c:pt>
                <c:pt idx="2519">
                  <c:v>2015-11-25</c:v>
                </c:pt>
                <c:pt idx="2520">
                  <c:v>2015-11-26</c:v>
                </c:pt>
                <c:pt idx="2521">
                  <c:v>2015-11-27</c:v>
                </c:pt>
                <c:pt idx="2522">
                  <c:v>2015-11-28</c:v>
                </c:pt>
                <c:pt idx="2523">
                  <c:v>2015-11-29</c:v>
                </c:pt>
                <c:pt idx="2524">
                  <c:v>2015-11-30</c:v>
                </c:pt>
                <c:pt idx="2525">
                  <c:v>2015-12-01</c:v>
                </c:pt>
                <c:pt idx="2526">
                  <c:v>2015-12-02</c:v>
                </c:pt>
                <c:pt idx="2527">
                  <c:v>2015-12-03</c:v>
                </c:pt>
                <c:pt idx="2528">
                  <c:v>2015-12-04</c:v>
                </c:pt>
                <c:pt idx="2529">
                  <c:v>2015-12-05</c:v>
                </c:pt>
                <c:pt idx="2530">
                  <c:v>2015-12-06</c:v>
                </c:pt>
                <c:pt idx="2531">
                  <c:v>2015-12-07</c:v>
                </c:pt>
                <c:pt idx="2532">
                  <c:v>2015-12-08</c:v>
                </c:pt>
                <c:pt idx="2533">
                  <c:v>2015-12-09</c:v>
                </c:pt>
                <c:pt idx="2534">
                  <c:v>2015-12-10</c:v>
                </c:pt>
                <c:pt idx="2535">
                  <c:v>2015-12-11</c:v>
                </c:pt>
                <c:pt idx="2536">
                  <c:v>2015-12-12</c:v>
                </c:pt>
                <c:pt idx="2537">
                  <c:v>2015-12-13</c:v>
                </c:pt>
                <c:pt idx="2538">
                  <c:v>2015-12-14</c:v>
                </c:pt>
                <c:pt idx="2539">
                  <c:v>2015-12-15</c:v>
                </c:pt>
                <c:pt idx="2540">
                  <c:v>2015-12-16</c:v>
                </c:pt>
                <c:pt idx="2541">
                  <c:v>2015-12-17</c:v>
                </c:pt>
                <c:pt idx="2542">
                  <c:v>2015-12-18</c:v>
                </c:pt>
                <c:pt idx="2543">
                  <c:v>2015-12-19</c:v>
                </c:pt>
                <c:pt idx="2544">
                  <c:v>2015-12-20</c:v>
                </c:pt>
                <c:pt idx="2545">
                  <c:v>2015-12-21</c:v>
                </c:pt>
                <c:pt idx="2546">
                  <c:v>2015-12-22</c:v>
                </c:pt>
                <c:pt idx="2547">
                  <c:v>2015-12-23</c:v>
                </c:pt>
                <c:pt idx="2548">
                  <c:v>2015-12-24</c:v>
                </c:pt>
                <c:pt idx="2549">
                  <c:v>2015-12-25</c:v>
                </c:pt>
                <c:pt idx="2550">
                  <c:v>2015-12-26</c:v>
                </c:pt>
                <c:pt idx="2551">
                  <c:v>2015-12-27</c:v>
                </c:pt>
                <c:pt idx="2552">
                  <c:v>2015-12-28</c:v>
                </c:pt>
                <c:pt idx="2553">
                  <c:v>2015-12-29</c:v>
                </c:pt>
                <c:pt idx="2554">
                  <c:v>2015-12-30</c:v>
                </c:pt>
                <c:pt idx="2555">
                  <c:v>2015-12-31</c:v>
                </c:pt>
                <c:pt idx="2556">
                  <c:v>2016-01-01</c:v>
                </c:pt>
                <c:pt idx="2557">
                  <c:v>2016-01-02</c:v>
                </c:pt>
                <c:pt idx="2558">
                  <c:v>2016-01-03</c:v>
                </c:pt>
                <c:pt idx="2559">
                  <c:v>2016-01-04</c:v>
                </c:pt>
                <c:pt idx="2560">
                  <c:v>2016-01-05</c:v>
                </c:pt>
                <c:pt idx="2561">
                  <c:v>2016-01-06</c:v>
                </c:pt>
                <c:pt idx="2562">
                  <c:v>2016-01-07</c:v>
                </c:pt>
                <c:pt idx="2563">
                  <c:v>2016-01-08</c:v>
                </c:pt>
                <c:pt idx="2564">
                  <c:v>2016-01-09</c:v>
                </c:pt>
                <c:pt idx="2565">
                  <c:v>2016-01-10</c:v>
                </c:pt>
                <c:pt idx="2566">
                  <c:v>2016-01-11</c:v>
                </c:pt>
                <c:pt idx="2567">
                  <c:v>2016-01-12</c:v>
                </c:pt>
                <c:pt idx="2568">
                  <c:v>2016-01-13</c:v>
                </c:pt>
                <c:pt idx="2569">
                  <c:v>2016-01-14</c:v>
                </c:pt>
                <c:pt idx="2570">
                  <c:v>2016-01-15</c:v>
                </c:pt>
                <c:pt idx="2571">
                  <c:v>2016-01-16</c:v>
                </c:pt>
                <c:pt idx="2572">
                  <c:v>2016-01-17</c:v>
                </c:pt>
                <c:pt idx="2573">
                  <c:v>2016-01-18</c:v>
                </c:pt>
                <c:pt idx="2574">
                  <c:v>2016-01-19</c:v>
                </c:pt>
                <c:pt idx="2575">
                  <c:v>2016-01-20</c:v>
                </c:pt>
                <c:pt idx="2576">
                  <c:v>2016-01-21</c:v>
                </c:pt>
                <c:pt idx="2577">
                  <c:v>2016-01-22</c:v>
                </c:pt>
                <c:pt idx="2578">
                  <c:v>2016-01-23</c:v>
                </c:pt>
                <c:pt idx="2579">
                  <c:v>2016-01-24</c:v>
                </c:pt>
                <c:pt idx="2580">
                  <c:v>2016-01-25</c:v>
                </c:pt>
                <c:pt idx="2581">
                  <c:v>2016-01-26</c:v>
                </c:pt>
                <c:pt idx="2582">
                  <c:v>2016-01-27</c:v>
                </c:pt>
                <c:pt idx="2583">
                  <c:v>2016-01-28</c:v>
                </c:pt>
                <c:pt idx="2584">
                  <c:v>2016-01-29</c:v>
                </c:pt>
                <c:pt idx="2585">
                  <c:v>2016-01-30</c:v>
                </c:pt>
                <c:pt idx="2586">
                  <c:v>2016-01-31</c:v>
                </c:pt>
                <c:pt idx="2587">
                  <c:v>2016-02-01</c:v>
                </c:pt>
                <c:pt idx="2588">
                  <c:v>2016-02-02</c:v>
                </c:pt>
                <c:pt idx="2589">
                  <c:v>2016-02-03</c:v>
                </c:pt>
                <c:pt idx="2590">
                  <c:v>2016-02-04</c:v>
                </c:pt>
                <c:pt idx="2591">
                  <c:v>2016-02-05</c:v>
                </c:pt>
                <c:pt idx="2592">
                  <c:v>2016-02-06</c:v>
                </c:pt>
                <c:pt idx="2593">
                  <c:v>2016-02-07</c:v>
                </c:pt>
                <c:pt idx="2594">
                  <c:v>2016-02-08</c:v>
                </c:pt>
                <c:pt idx="2595">
                  <c:v>2016-02-09</c:v>
                </c:pt>
                <c:pt idx="2596">
                  <c:v>2016-02-10</c:v>
                </c:pt>
                <c:pt idx="2597">
                  <c:v>2016-02-11</c:v>
                </c:pt>
                <c:pt idx="2598">
                  <c:v>2016-02-12</c:v>
                </c:pt>
                <c:pt idx="2599">
                  <c:v>2016-02-13</c:v>
                </c:pt>
                <c:pt idx="2600">
                  <c:v>2016-02-14</c:v>
                </c:pt>
                <c:pt idx="2601">
                  <c:v>2016-02-15</c:v>
                </c:pt>
                <c:pt idx="2602">
                  <c:v>2016-02-16</c:v>
                </c:pt>
                <c:pt idx="2603">
                  <c:v>2016-02-17</c:v>
                </c:pt>
                <c:pt idx="2604">
                  <c:v>2016-02-18</c:v>
                </c:pt>
                <c:pt idx="2605">
                  <c:v>2016-02-19</c:v>
                </c:pt>
                <c:pt idx="2606">
                  <c:v>2016-02-20</c:v>
                </c:pt>
                <c:pt idx="2607">
                  <c:v>2016-02-21</c:v>
                </c:pt>
                <c:pt idx="2608">
                  <c:v>2016-02-22</c:v>
                </c:pt>
                <c:pt idx="2609">
                  <c:v>2016-02-23</c:v>
                </c:pt>
                <c:pt idx="2610">
                  <c:v>2016-02-24</c:v>
                </c:pt>
                <c:pt idx="2611">
                  <c:v>2016-02-25</c:v>
                </c:pt>
                <c:pt idx="2612">
                  <c:v>2016-02-26</c:v>
                </c:pt>
                <c:pt idx="2613">
                  <c:v>2016-02-27</c:v>
                </c:pt>
                <c:pt idx="2614">
                  <c:v>2016-02-28</c:v>
                </c:pt>
                <c:pt idx="2615">
                  <c:v>2016-02-29</c:v>
                </c:pt>
                <c:pt idx="2616">
                  <c:v>2016-03-01</c:v>
                </c:pt>
                <c:pt idx="2617">
                  <c:v>2016-03-02</c:v>
                </c:pt>
                <c:pt idx="2618">
                  <c:v>2016-03-03</c:v>
                </c:pt>
                <c:pt idx="2619">
                  <c:v>2016-03-04</c:v>
                </c:pt>
                <c:pt idx="2620">
                  <c:v>2016-03-05</c:v>
                </c:pt>
                <c:pt idx="2621">
                  <c:v>2016-03-06</c:v>
                </c:pt>
                <c:pt idx="2622">
                  <c:v>2016-03-07</c:v>
                </c:pt>
                <c:pt idx="2623">
                  <c:v>2016-03-08</c:v>
                </c:pt>
                <c:pt idx="2624">
                  <c:v>2016-03-09</c:v>
                </c:pt>
                <c:pt idx="2625">
                  <c:v>2016-03-10</c:v>
                </c:pt>
                <c:pt idx="2626">
                  <c:v>2016-03-11</c:v>
                </c:pt>
                <c:pt idx="2627">
                  <c:v>2016-03-12</c:v>
                </c:pt>
                <c:pt idx="2628">
                  <c:v>2016-03-13</c:v>
                </c:pt>
                <c:pt idx="2629">
                  <c:v>2016-03-14</c:v>
                </c:pt>
                <c:pt idx="2630">
                  <c:v>2016-03-15</c:v>
                </c:pt>
                <c:pt idx="2631">
                  <c:v>2016-03-16</c:v>
                </c:pt>
                <c:pt idx="2632">
                  <c:v>2016-03-17</c:v>
                </c:pt>
                <c:pt idx="2633">
                  <c:v>2016-03-18</c:v>
                </c:pt>
                <c:pt idx="2634">
                  <c:v>2016-03-19</c:v>
                </c:pt>
                <c:pt idx="2635">
                  <c:v>2016-03-20</c:v>
                </c:pt>
                <c:pt idx="2636">
                  <c:v>2016-03-21</c:v>
                </c:pt>
                <c:pt idx="2637">
                  <c:v>2016-03-22</c:v>
                </c:pt>
                <c:pt idx="2638">
                  <c:v>2016-03-23</c:v>
                </c:pt>
                <c:pt idx="2639">
                  <c:v>2016-03-24</c:v>
                </c:pt>
                <c:pt idx="2640">
                  <c:v>2016-03-25</c:v>
                </c:pt>
                <c:pt idx="2641">
                  <c:v>2016-03-26</c:v>
                </c:pt>
                <c:pt idx="2642">
                  <c:v>2016-03-27</c:v>
                </c:pt>
                <c:pt idx="2643">
                  <c:v>2016-03-28</c:v>
                </c:pt>
                <c:pt idx="2644">
                  <c:v>2016-03-29</c:v>
                </c:pt>
                <c:pt idx="2645">
                  <c:v>2016-03-30</c:v>
                </c:pt>
                <c:pt idx="2646">
                  <c:v>2016-03-31</c:v>
                </c:pt>
                <c:pt idx="2647">
                  <c:v>2016-04-01</c:v>
                </c:pt>
                <c:pt idx="2648">
                  <c:v>2016-04-02</c:v>
                </c:pt>
                <c:pt idx="2649">
                  <c:v>2016-04-03</c:v>
                </c:pt>
                <c:pt idx="2650">
                  <c:v>2016-04-04</c:v>
                </c:pt>
                <c:pt idx="2651">
                  <c:v>2016-04-05</c:v>
                </c:pt>
                <c:pt idx="2652">
                  <c:v>2016-04-06</c:v>
                </c:pt>
                <c:pt idx="2653">
                  <c:v>2016-04-07</c:v>
                </c:pt>
                <c:pt idx="2654">
                  <c:v>2016-04-08</c:v>
                </c:pt>
                <c:pt idx="2655">
                  <c:v>2016-04-09</c:v>
                </c:pt>
                <c:pt idx="2656">
                  <c:v>2016-04-10</c:v>
                </c:pt>
                <c:pt idx="2657">
                  <c:v>2016-04-11</c:v>
                </c:pt>
                <c:pt idx="2658">
                  <c:v>2016-04-12</c:v>
                </c:pt>
                <c:pt idx="2659">
                  <c:v>2016-04-13</c:v>
                </c:pt>
                <c:pt idx="2660">
                  <c:v>2016-04-14</c:v>
                </c:pt>
                <c:pt idx="2661">
                  <c:v>2016-04-15</c:v>
                </c:pt>
                <c:pt idx="2662">
                  <c:v>2016-04-16</c:v>
                </c:pt>
                <c:pt idx="2663">
                  <c:v>2016-04-17</c:v>
                </c:pt>
                <c:pt idx="2664">
                  <c:v>2016-04-18</c:v>
                </c:pt>
                <c:pt idx="2665">
                  <c:v>2016-04-19</c:v>
                </c:pt>
                <c:pt idx="2666">
                  <c:v>2016-04-20</c:v>
                </c:pt>
                <c:pt idx="2667">
                  <c:v>2016-04-21</c:v>
                </c:pt>
                <c:pt idx="2668">
                  <c:v>2016-04-22</c:v>
                </c:pt>
                <c:pt idx="2669">
                  <c:v>2016-04-23</c:v>
                </c:pt>
                <c:pt idx="2670">
                  <c:v>2016-04-24</c:v>
                </c:pt>
                <c:pt idx="2671">
                  <c:v>2016-04-25</c:v>
                </c:pt>
                <c:pt idx="2672">
                  <c:v>2016-04-26</c:v>
                </c:pt>
                <c:pt idx="2673">
                  <c:v>2016-04-27</c:v>
                </c:pt>
                <c:pt idx="2674">
                  <c:v>2016-04-28</c:v>
                </c:pt>
                <c:pt idx="2675">
                  <c:v>2016-04-29</c:v>
                </c:pt>
                <c:pt idx="2676">
                  <c:v>2016-04-30</c:v>
                </c:pt>
                <c:pt idx="2677">
                  <c:v>2016-05-01</c:v>
                </c:pt>
                <c:pt idx="2678">
                  <c:v>2016-05-02</c:v>
                </c:pt>
                <c:pt idx="2679">
                  <c:v>2016-05-03</c:v>
                </c:pt>
                <c:pt idx="2680">
                  <c:v>2016-05-04</c:v>
                </c:pt>
                <c:pt idx="2681">
                  <c:v>2016-05-05</c:v>
                </c:pt>
                <c:pt idx="2682">
                  <c:v>2016-05-06</c:v>
                </c:pt>
                <c:pt idx="2683">
                  <c:v>2016-05-07</c:v>
                </c:pt>
                <c:pt idx="2684">
                  <c:v>2016-05-08</c:v>
                </c:pt>
                <c:pt idx="2685">
                  <c:v>2016-05-09</c:v>
                </c:pt>
                <c:pt idx="2686">
                  <c:v>2016-05-10</c:v>
                </c:pt>
                <c:pt idx="2687">
                  <c:v>2016-05-11</c:v>
                </c:pt>
                <c:pt idx="2688">
                  <c:v>2016-05-12</c:v>
                </c:pt>
                <c:pt idx="2689">
                  <c:v>2016-05-13</c:v>
                </c:pt>
                <c:pt idx="2690">
                  <c:v>2016-05-14</c:v>
                </c:pt>
                <c:pt idx="2691">
                  <c:v>2016-05-15</c:v>
                </c:pt>
                <c:pt idx="2692">
                  <c:v>2016-05-16</c:v>
                </c:pt>
                <c:pt idx="2693">
                  <c:v>2016-05-17</c:v>
                </c:pt>
                <c:pt idx="2694">
                  <c:v>2016-05-18</c:v>
                </c:pt>
                <c:pt idx="2695">
                  <c:v>2016-05-19</c:v>
                </c:pt>
                <c:pt idx="2696">
                  <c:v>2016-05-20</c:v>
                </c:pt>
                <c:pt idx="2697">
                  <c:v>2016-05-21</c:v>
                </c:pt>
                <c:pt idx="2698">
                  <c:v>2016-05-22</c:v>
                </c:pt>
                <c:pt idx="2699">
                  <c:v>2016-05-23</c:v>
                </c:pt>
                <c:pt idx="2700">
                  <c:v>2016-05-24</c:v>
                </c:pt>
                <c:pt idx="2701">
                  <c:v>2016-05-25</c:v>
                </c:pt>
                <c:pt idx="2702">
                  <c:v>2016-05-26</c:v>
                </c:pt>
                <c:pt idx="2703">
                  <c:v>2016-05-27</c:v>
                </c:pt>
                <c:pt idx="2704">
                  <c:v>2016-05-28</c:v>
                </c:pt>
                <c:pt idx="2705">
                  <c:v>2016-05-29</c:v>
                </c:pt>
                <c:pt idx="2706">
                  <c:v>2016-05-30</c:v>
                </c:pt>
                <c:pt idx="2707">
                  <c:v>2016-05-31</c:v>
                </c:pt>
                <c:pt idx="2708">
                  <c:v>2016-06-01</c:v>
                </c:pt>
                <c:pt idx="2709">
                  <c:v>2016-06-02</c:v>
                </c:pt>
                <c:pt idx="2710">
                  <c:v>2016-06-03</c:v>
                </c:pt>
                <c:pt idx="2711">
                  <c:v>2016-06-04</c:v>
                </c:pt>
                <c:pt idx="2712">
                  <c:v>2016-06-05</c:v>
                </c:pt>
                <c:pt idx="2713">
                  <c:v>2016-06-06</c:v>
                </c:pt>
                <c:pt idx="2714">
                  <c:v>2016-06-07</c:v>
                </c:pt>
                <c:pt idx="2715">
                  <c:v>2016-06-08</c:v>
                </c:pt>
                <c:pt idx="2716">
                  <c:v>2016-06-09</c:v>
                </c:pt>
                <c:pt idx="2717">
                  <c:v>2016-06-10</c:v>
                </c:pt>
                <c:pt idx="2718">
                  <c:v>2016-06-11</c:v>
                </c:pt>
                <c:pt idx="2719">
                  <c:v>2016-06-12</c:v>
                </c:pt>
                <c:pt idx="2720">
                  <c:v>2016-06-13</c:v>
                </c:pt>
                <c:pt idx="2721">
                  <c:v>2016-06-14</c:v>
                </c:pt>
                <c:pt idx="2722">
                  <c:v>2016-06-15</c:v>
                </c:pt>
                <c:pt idx="2723">
                  <c:v>2016-06-16</c:v>
                </c:pt>
                <c:pt idx="2724">
                  <c:v>2016-06-17</c:v>
                </c:pt>
                <c:pt idx="2725">
                  <c:v>2016-06-18</c:v>
                </c:pt>
                <c:pt idx="2726">
                  <c:v>2016-06-19</c:v>
                </c:pt>
                <c:pt idx="2727">
                  <c:v>2016-06-20</c:v>
                </c:pt>
                <c:pt idx="2728">
                  <c:v>2016-06-21</c:v>
                </c:pt>
                <c:pt idx="2729">
                  <c:v>2016-06-22</c:v>
                </c:pt>
                <c:pt idx="2730">
                  <c:v>2016-06-23</c:v>
                </c:pt>
                <c:pt idx="2731">
                  <c:v>2016-06-24</c:v>
                </c:pt>
                <c:pt idx="2732">
                  <c:v>2016-06-25</c:v>
                </c:pt>
                <c:pt idx="2733">
                  <c:v>2016-06-26</c:v>
                </c:pt>
                <c:pt idx="2734">
                  <c:v>2016-06-27</c:v>
                </c:pt>
                <c:pt idx="2735">
                  <c:v>2016-06-28</c:v>
                </c:pt>
                <c:pt idx="2736">
                  <c:v>2016-06-29</c:v>
                </c:pt>
                <c:pt idx="2737">
                  <c:v>2016-06-30</c:v>
                </c:pt>
                <c:pt idx="2738">
                  <c:v>2016-07-01</c:v>
                </c:pt>
                <c:pt idx="2739">
                  <c:v>2016-07-02</c:v>
                </c:pt>
                <c:pt idx="2740">
                  <c:v>2016-07-03</c:v>
                </c:pt>
                <c:pt idx="2741">
                  <c:v>2016-07-04</c:v>
                </c:pt>
                <c:pt idx="2742">
                  <c:v>2016-07-05</c:v>
                </c:pt>
                <c:pt idx="2743">
                  <c:v>2016-07-06</c:v>
                </c:pt>
                <c:pt idx="2744">
                  <c:v>2016-07-07</c:v>
                </c:pt>
                <c:pt idx="2745">
                  <c:v>2016-07-08</c:v>
                </c:pt>
                <c:pt idx="2746">
                  <c:v>2016-07-09</c:v>
                </c:pt>
                <c:pt idx="2747">
                  <c:v>2016-07-10</c:v>
                </c:pt>
                <c:pt idx="2748">
                  <c:v>2016-07-11</c:v>
                </c:pt>
                <c:pt idx="2749">
                  <c:v>2016-07-12</c:v>
                </c:pt>
                <c:pt idx="2750">
                  <c:v>2016-07-13</c:v>
                </c:pt>
                <c:pt idx="2751">
                  <c:v>2016-07-14</c:v>
                </c:pt>
                <c:pt idx="2752">
                  <c:v>2016-07-15</c:v>
                </c:pt>
                <c:pt idx="2753">
                  <c:v>2016-07-16</c:v>
                </c:pt>
                <c:pt idx="2754">
                  <c:v>2016-07-17</c:v>
                </c:pt>
                <c:pt idx="2755">
                  <c:v>2016-07-18</c:v>
                </c:pt>
                <c:pt idx="2756">
                  <c:v>2016-07-19</c:v>
                </c:pt>
                <c:pt idx="2757">
                  <c:v>2016-07-20</c:v>
                </c:pt>
                <c:pt idx="2758">
                  <c:v>2016-07-21</c:v>
                </c:pt>
                <c:pt idx="2759">
                  <c:v>2016-07-22</c:v>
                </c:pt>
                <c:pt idx="2760">
                  <c:v>2016-07-23</c:v>
                </c:pt>
                <c:pt idx="2761">
                  <c:v>2016-07-24</c:v>
                </c:pt>
                <c:pt idx="2762">
                  <c:v>2016-07-25</c:v>
                </c:pt>
                <c:pt idx="2763">
                  <c:v>2016-07-26</c:v>
                </c:pt>
                <c:pt idx="2764">
                  <c:v>2016-07-27</c:v>
                </c:pt>
                <c:pt idx="2765">
                  <c:v>2016-07-28</c:v>
                </c:pt>
                <c:pt idx="2766">
                  <c:v>2016-07-29</c:v>
                </c:pt>
                <c:pt idx="2767">
                  <c:v>2016-07-30</c:v>
                </c:pt>
                <c:pt idx="2768">
                  <c:v>2016-07-31</c:v>
                </c:pt>
                <c:pt idx="2769">
                  <c:v>2016-08-01</c:v>
                </c:pt>
                <c:pt idx="2770">
                  <c:v>2016-08-02</c:v>
                </c:pt>
                <c:pt idx="2771">
                  <c:v>2016-08-03</c:v>
                </c:pt>
                <c:pt idx="2772">
                  <c:v>2016-08-04</c:v>
                </c:pt>
                <c:pt idx="2773">
                  <c:v>2016-08-05</c:v>
                </c:pt>
                <c:pt idx="2774">
                  <c:v>2016-08-06</c:v>
                </c:pt>
                <c:pt idx="2775">
                  <c:v>2016-08-07</c:v>
                </c:pt>
                <c:pt idx="2776">
                  <c:v>2016-08-08</c:v>
                </c:pt>
                <c:pt idx="2777">
                  <c:v>2016-08-09</c:v>
                </c:pt>
                <c:pt idx="2778">
                  <c:v>2016-08-10</c:v>
                </c:pt>
                <c:pt idx="2779">
                  <c:v>2016-08-11</c:v>
                </c:pt>
                <c:pt idx="2780">
                  <c:v>2016-08-12</c:v>
                </c:pt>
                <c:pt idx="2781">
                  <c:v>2016-08-13</c:v>
                </c:pt>
                <c:pt idx="2782">
                  <c:v>2016-08-14</c:v>
                </c:pt>
                <c:pt idx="2783">
                  <c:v>2016-08-15</c:v>
                </c:pt>
                <c:pt idx="2784">
                  <c:v>2016-08-16</c:v>
                </c:pt>
                <c:pt idx="2785">
                  <c:v>2016-08-17</c:v>
                </c:pt>
                <c:pt idx="2786">
                  <c:v>2016-08-18</c:v>
                </c:pt>
                <c:pt idx="2787">
                  <c:v>2016-08-19</c:v>
                </c:pt>
                <c:pt idx="2788">
                  <c:v>2016-08-20</c:v>
                </c:pt>
                <c:pt idx="2789">
                  <c:v>2016-08-21</c:v>
                </c:pt>
                <c:pt idx="2790">
                  <c:v>2016-08-22</c:v>
                </c:pt>
                <c:pt idx="2791">
                  <c:v>2016-08-23</c:v>
                </c:pt>
                <c:pt idx="2792">
                  <c:v>2016-08-24</c:v>
                </c:pt>
                <c:pt idx="2793">
                  <c:v>2016-08-25</c:v>
                </c:pt>
                <c:pt idx="2794">
                  <c:v>2016-08-26</c:v>
                </c:pt>
                <c:pt idx="2795">
                  <c:v>2016-08-27</c:v>
                </c:pt>
                <c:pt idx="2796">
                  <c:v>2016-08-28</c:v>
                </c:pt>
                <c:pt idx="2797">
                  <c:v>2016-08-29</c:v>
                </c:pt>
                <c:pt idx="2798">
                  <c:v>2016-08-30</c:v>
                </c:pt>
                <c:pt idx="2799">
                  <c:v>2016-08-31</c:v>
                </c:pt>
                <c:pt idx="2800">
                  <c:v>2016-09-01</c:v>
                </c:pt>
                <c:pt idx="2801">
                  <c:v>2016-09-02</c:v>
                </c:pt>
                <c:pt idx="2802">
                  <c:v>2016-09-03</c:v>
                </c:pt>
                <c:pt idx="2803">
                  <c:v>2016-09-04</c:v>
                </c:pt>
                <c:pt idx="2804">
                  <c:v>2016-09-05</c:v>
                </c:pt>
                <c:pt idx="2805">
                  <c:v>2016-09-06</c:v>
                </c:pt>
                <c:pt idx="2806">
                  <c:v>2016-09-07</c:v>
                </c:pt>
                <c:pt idx="2807">
                  <c:v>2016-09-08</c:v>
                </c:pt>
                <c:pt idx="2808">
                  <c:v>2016-09-09</c:v>
                </c:pt>
                <c:pt idx="2809">
                  <c:v>2016-09-10</c:v>
                </c:pt>
                <c:pt idx="2810">
                  <c:v>2016-09-11</c:v>
                </c:pt>
                <c:pt idx="2811">
                  <c:v>2016-09-12</c:v>
                </c:pt>
                <c:pt idx="2812">
                  <c:v>2016-09-13</c:v>
                </c:pt>
                <c:pt idx="2813">
                  <c:v>2016-09-14</c:v>
                </c:pt>
                <c:pt idx="2814">
                  <c:v>2016-09-15</c:v>
                </c:pt>
                <c:pt idx="2815">
                  <c:v>2016-09-16</c:v>
                </c:pt>
                <c:pt idx="2816">
                  <c:v>2016-09-17</c:v>
                </c:pt>
                <c:pt idx="2817">
                  <c:v>2016-09-18</c:v>
                </c:pt>
                <c:pt idx="2818">
                  <c:v>2016-09-19</c:v>
                </c:pt>
                <c:pt idx="2819">
                  <c:v>2016-09-20</c:v>
                </c:pt>
                <c:pt idx="2820">
                  <c:v>2016-09-21</c:v>
                </c:pt>
                <c:pt idx="2821">
                  <c:v>2016-09-22</c:v>
                </c:pt>
                <c:pt idx="2822">
                  <c:v>2016-09-23</c:v>
                </c:pt>
                <c:pt idx="2823">
                  <c:v>2016-09-24</c:v>
                </c:pt>
                <c:pt idx="2824">
                  <c:v>2016-09-25</c:v>
                </c:pt>
                <c:pt idx="2825">
                  <c:v>2016-09-26</c:v>
                </c:pt>
                <c:pt idx="2826">
                  <c:v>2016-09-27</c:v>
                </c:pt>
                <c:pt idx="2827">
                  <c:v>2016-09-28</c:v>
                </c:pt>
                <c:pt idx="2828">
                  <c:v>2016-09-29</c:v>
                </c:pt>
                <c:pt idx="2829">
                  <c:v>2016-09-30</c:v>
                </c:pt>
                <c:pt idx="2830">
                  <c:v>2016-10-01</c:v>
                </c:pt>
                <c:pt idx="2831">
                  <c:v>2016-10-02</c:v>
                </c:pt>
                <c:pt idx="2832">
                  <c:v>2016-10-03</c:v>
                </c:pt>
                <c:pt idx="2833">
                  <c:v>2016-10-04</c:v>
                </c:pt>
                <c:pt idx="2834">
                  <c:v>2016-10-05</c:v>
                </c:pt>
                <c:pt idx="2835">
                  <c:v>2016-10-06</c:v>
                </c:pt>
                <c:pt idx="2836">
                  <c:v>2016-10-07</c:v>
                </c:pt>
                <c:pt idx="2837">
                  <c:v>2016-10-08</c:v>
                </c:pt>
                <c:pt idx="2838">
                  <c:v>2016-10-09</c:v>
                </c:pt>
                <c:pt idx="2839">
                  <c:v>2016-10-10</c:v>
                </c:pt>
                <c:pt idx="2840">
                  <c:v>2016-10-11</c:v>
                </c:pt>
                <c:pt idx="2841">
                  <c:v>2016-10-12</c:v>
                </c:pt>
                <c:pt idx="2842">
                  <c:v>2016-10-13</c:v>
                </c:pt>
                <c:pt idx="2843">
                  <c:v>2016-10-14</c:v>
                </c:pt>
                <c:pt idx="2844">
                  <c:v>2016-10-15</c:v>
                </c:pt>
                <c:pt idx="2845">
                  <c:v>2016-10-16</c:v>
                </c:pt>
                <c:pt idx="2846">
                  <c:v>2016-10-17</c:v>
                </c:pt>
                <c:pt idx="2847">
                  <c:v>2016-10-18</c:v>
                </c:pt>
                <c:pt idx="2848">
                  <c:v>2016-10-19</c:v>
                </c:pt>
                <c:pt idx="2849">
                  <c:v>2016-10-20</c:v>
                </c:pt>
                <c:pt idx="2850">
                  <c:v>2016-10-21</c:v>
                </c:pt>
                <c:pt idx="2851">
                  <c:v>2016-10-22</c:v>
                </c:pt>
                <c:pt idx="2852">
                  <c:v>2016-10-23</c:v>
                </c:pt>
                <c:pt idx="2853">
                  <c:v>2016-10-24</c:v>
                </c:pt>
                <c:pt idx="2854">
                  <c:v>2016-10-25</c:v>
                </c:pt>
                <c:pt idx="2855">
                  <c:v>2016-10-26</c:v>
                </c:pt>
                <c:pt idx="2856">
                  <c:v>2016-10-27</c:v>
                </c:pt>
                <c:pt idx="2857">
                  <c:v>2016-10-28</c:v>
                </c:pt>
                <c:pt idx="2858">
                  <c:v>2016-10-29</c:v>
                </c:pt>
                <c:pt idx="2859">
                  <c:v>2016-10-30</c:v>
                </c:pt>
                <c:pt idx="2860">
                  <c:v>2016-10-31</c:v>
                </c:pt>
                <c:pt idx="2861">
                  <c:v>2016-11-01</c:v>
                </c:pt>
                <c:pt idx="2862">
                  <c:v>2016-11-02</c:v>
                </c:pt>
                <c:pt idx="2863">
                  <c:v>2016-11-03</c:v>
                </c:pt>
                <c:pt idx="2864">
                  <c:v>2016-11-04</c:v>
                </c:pt>
                <c:pt idx="2865">
                  <c:v>2016-11-05</c:v>
                </c:pt>
                <c:pt idx="2866">
                  <c:v>2016-11-06</c:v>
                </c:pt>
                <c:pt idx="2867">
                  <c:v>2016-11-07</c:v>
                </c:pt>
                <c:pt idx="2868">
                  <c:v>2016-11-08</c:v>
                </c:pt>
                <c:pt idx="2869">
                  <c:v>2016-11-09</c:v>
                </c:pt>
                <c:pt idx="2870">
                  <c:v>2016-11-10</c:v>
                </c:pt>
                <c:pt idx="2871">
                  <c:v>2016-11-11</c:v>
                </c:pt>
                <c:pt idx="2872">
                  <c:v>2016-11-12</c:v>
                </c:pt>
                <c:pt idx="2873">
                  <c:v>2016-11-13</c:v>
                </c:pt>
                <c:pt idx="2874">
                  <c:v>2016-11-14</c:v>
                </c:pt>
                <c:pt idx="2875">
                  <c:v>2016-11-15</c:v>
                </c:pt>
                <c:pt idx="2876">
                  <c:v>2016-11-16</c:v>
                </c:pt>
                <c:pt idx="2877">
                  <c:v>2016-11-17</c:v>
                </c:pt>
                <c:pt idx="2878">
                  <c:v>2016-11-18</c:v>
                </c:pt>
                <c:pt idx="2879">
                  <c:v>2016-11-19</c:v>
                </c:pt>
                <c:pt idx="2880">
                  <c:v>2016-11-20</c:v>
                </c:pt>
                <c:pt idx="2881">
                  <c:v>2016-11-21</c:v>
                </c:pt>
                <c:pt idx="2882">
                  <c:v>2016-11-22</c:v>
                </c:pt>
                <c:pt idx="2883">
                  <c:v>2016-11-23</c:v>
                </c:pt>
                <c:pt idx="2884">
                  <c:v>2016-11-24</c:v>
                </c:pt>
                <c:pt idx="2885">
                  <c:v>2016-11-25</c:v>
                </c:pt>
                <c:pt idx="2886">
                  <c:v>2016-11-26</c:v>
                </c:pt>
                <c:pt idx="2887">
                  <c:v>2016-11-27</c:v>
                </c:pt>
                <c:pt idx="2888">
                  <c:v>2016-11-28</c:v>
                </c:pt>
                <c:pt idx="2889">
                  <c:v>2016-11-29</c:v>
                </c:pt>
                <c:pt idx="2890">
                  <c:v>2016-11-30</c:v>
                </c:pt>
                <c:pt idx="2891">
                  <c:v>2016-12-01</c:v>
                </c:pt>
                <c:pt idx="2892">
                  <c:v>2016-12-02</c:v>
                </c:pt>
                <c:pt idx="2893">
                  <c:v>2016-12-03</c:v>
                </c:pt>
                <c:pt idx="2894">
                  <c:v>2016-12-04</c:v>
                </c:pt>
                <c:pt idx="2895">
                  <c:v>2016-12-05</c:v>
                </c:pt>
                <c:pt idx="2896">
                  <c:v>2016-12-06</c:v>
                </c:pt>
                <c:pt idx="2897">
                  <c:v>2016-12-07</c:v>
                </c:pt>
                <c:pt idx="2898">
                  <c:v>2016-12-08</c:v>
                </c:pt>
                <c:pt idx="2899">
                  <c:v>2016-12-09</c:v>
                </c:pt>
                <c:pt idx="2900">
                  <c:v>2016-12-10</c:v>
                </c:pt>
                <c:pt idx="2901">
                  <c:v>2016-12-11</c:v>
                </c:pt>
                <c:pt idx="2902">
                  <c:v>2016-12-12</c:v>
                </c:pt>
                <c:pt idx="2903">
                  <c:v>2016-12-13</c:v>
                </c:pt>
                <c:pt idx="2904">
                  <c:v>2016-12-14</c:v>
                </c:pt>
                <c:pt idx="2905">
                  <c:v>2016-12-15</c:v>
                </c:pt>
                <c:pt idx="2906">
                  <c:v>2016-12-16</c:v>
                </c:pt>
                <c:pt idx="2907">
                  <c:v>2016-12-17</c:v>
                </c:pt>
                <c:pt idx="2908">
                  <c:v>2016-12-18</c:v>
                </c:pt>
                <c:pt idx="2909">
                  <c:v>2016-12-19</c:v>
                </c:pt>
                <c:pt idx="2910">
                  <c:v>2016-12-20</c:v>
                </c:pt>
                <c:pt idx="2911">
                  <c:v>2016-12-21</c:v>
                </c:pt>
                <c:pt idx="2912">
                  <c:v>2016-12-22</c:v>
                </c:pt>
                <c:pt idx="2913">
                  <c:v>2016-12-23</c:v>
                </c:pt>
                <c:pt idx="2914">
                  <c:v>2016-12-24</c:v>
                </c:pt>
                <c:pt idx="2915">
                  <c:v>2016-12-25</c:v>
                </c:pt>
                <c:pt idx="2916">
                  <c:v>2016-12-26</c:v>
                </c:pt>
                <c:pt idx="2917">
                  <c:v>2016-12-27</c:v>
                </c:pt>
                <c:pt idx="2918">
                  <c:v>2016-12-28</c:v>
                </c:pt>
                <c:pt idx="2919">
                  <c:v>2016-12-29</c:v>
                </c:pt>
                <c:pt idx="2920">
                  <c:v>2016-12-30</c:v>
                </c:pt>
                <c:pt idx="2921">
                  <c:v>2016-12-31</c:v>
                </c:pt>
                <c:pt idx="2922">
                  <c:v>2017-01-01</c:v>
                </c:pt>
                <c:pt idx="2923">
                  <c:v>2017-01-02</c:v>
                </c:pt>
                <c:pt idx="2924">
                  <c:v>2017-01-03</c:v>
                </c:pt>
                <c:pt idx="2925">
                  <c:v>2017-01-04</c:v>
                </c:pt>
                <c:pt idx="2926">
                  <c:v>2017-01-05</c:v>
                </c:pt>
                <c:pt idx="2927">
                  <c:v>2017-01-06</c:v>
                </c:pt>
                <c:pt idx="2928">
                  <c:v>2017-01-07</c:v>
                </c:pt>
                <c:pt idx="2929">
                  <c:v>2017-01-08</c:v>
                </c:pt>
                <c:pt idx="2930">
                  <c:v>2017-01-09</c:v>
                </c:pt>
                <c:pt idx="2931">
                  <c:v>2017-01-10</c:v>
                </c:pt>
                <c:pt idx="2932">
                  <c:v>2017-01-11</c:v>
                </c:pt>
                <c:pt idx="2933">
                  <c:v>2017-01-12</c:v>
                </c:pt>
                <c:pt idx="2934">
                  <c:v>2017-01-13</c:v>
                </c:pt>
                <c:pt idx="2935">
                  <c:v>2017-01-14</c:v>
                </c:pt>
                <c:pt idx="2936">
                  <c:v>2017-01-15</c:v>
                </c:pt>
                <c:pt idx="2937">
                  <c:v>2017-01-16</c:v>
                </c:pt>
                <c:pt idx="2938">
                  <c:v>2017-01-17</c:v>
                </c:pt>
                <c:pt idx="2939">
                  <c:v>2017-01-18</c:v>
                </c:pt>
                <c:pt idx="2940">
                  <c:v>2017-01-19</c:v>
                </c:pt>
                <c:pt idx="2941">
                  <c:v>2017-01-20</c:v>
                </c:pt>
                <c:pt idx="2942">
                  <c:v>2017-01-21</c:v>
                </c:pt>
                <c:pt idx="2943">
                  <c:v>2017-01-22</c:v>
                </c:pt>
                <c:pt idx="2944">
                  <c:v>2017-01-23</c:v>
                </c:pt>
                <c:pt idx="2945">
                  <c:v>2017-01-24</c:v>
                </c:pt>
                <c:pt idx="2946">
                  <c:v>2017-01-25</c:v>
                </c:pt>
                <c:pt idx="2947">
                  <c:v>2017-01-26</c:v>
                </c:pt>
                <c:pt idx="2948">
                  <c:v>2017-01-27</c:v>
                </c:pt>
                <c:pt idx="2949">
                  <c:v>2017-01-28</c:v>
                </c:pt>
                <c:pt idx="2950">
                  <c:v>2017-01-29</c:v>
                </c:pt>
                <c:pt idx="2951">
                  <c:v>2017-01-30</c:v>
                </c:pt>
                <c:pt idx="2952">
                  <c:v>2017-01-31</c:v>
                </c:pt>
                <c:pt idx="2953">
                  <c:v>2017-02-01</c:v>
                </c:pt>
                <c:pt idx="2954">
                  <c:v>2017-02-02</c:v>
                </c:pt>
                <c:pt idx="2955">
                  <c:v>2017-02-03</c:v>
                </c:pt>
                <c:pt idx="2956">
                  <c:v>2017-02-04</c:v>
                </c:pt>
                <c:pt idx="2957">
                  <c:v>2017-02-05</c:v>
                </c:pt>
                <c:pt idx="2958">
                  <c:v>2017-02-06</c:v>
                </c:pt>
                <c:pt idx="2959">
                  <c:v>2017-02-07</c:v>
                </c:pt>
                <c:pt idx="2960">
                  <c:v>2017-02-08</c:v>
                </c:pt>
                <c:pt idx="2961">
                  <c:v>2017-02-09</c:v>
                </c:pt>
                <c:pt idx="2962">
                  <c:v>2017-02-10</c:v>
                </c:pt>
                <c:pt idx="2963">
                  <c:v>2017-02-11</c:v>
                </c:pt>
                <c:pt idx="2964">
                  <c:v>2017-02-12</c:v>
                </c:pt>
                <c:pt idx="2965">
                  <c:v>2017-02-13</c:v>
                </c:pt>
                <c:pt idx="2966">
                  <c:v>2017-02-14</c:v>
                </c:pt>
                <c:pt idx="2967">
                  <c:v>2017-02-15</c:v>
                </c:pt>
                <c:pt idx="2968">
                  <c:v>2017-02-16</c:v>
                </c:pt>
                <c:pt idx="2969">
                  <c:v>2017-02-17</c:v>
                </c:pt>
                <c:pt idx="2970">
                  <c:v>2017-02-18</c:v>
                </c:pt>
                <c:pt idx="2971">
                  <c:v>2017-02-19</c:v>
                </c:pt>
                <c:pt idx="2972">
                  <c:v>2017-02-20</c:v>
                </c:pt>
                <c:pt idx="2973">
                  <c:v>2017-02-21</c:v>
                </c:pt>
                <c:pt idx="2974">
                  <c:v>2017-02-22</c:v>
                </c:pt>
                <c:pt idx="2975">
                  <c:v>2017-02-23</c:v>
                </c:pt>
                <c:pt idx="2976">
                  <c:v>2017-02-24</c:v>
                </c:pt>
                <c:pt idx="2977">
                  <c:v>2017-02-25</c:v>
                </c:pt>
                <c:pt idx="2978">
                  <c:v>2017-02-26</c:v>
                </c:pt>
                <c:pt idx="2979">
                  <c:v>2017-02-27</c:v>
                </c:pt>
                <c:pt idx="2980">
                  <c:v>2017-02-28</c:v>
                </c:pt>
                <c:pt idx="2981">
                  <c:v>2017-03-01</c:v>
                </c:pt>
                <c:pt idx="2982">
                  <c:v>2017-03-02</c:v>
                </c:pt>
                <c:pt idx="2983">
                  <c:v>2017-03-03</c:v>
                </c:pt>
                <c:pt idx="2984">
                  <c:v>2017-03-04</c:v>
                </c:pt>
                <c:pt idx="2985">
                  <c:v>2017-03-05</c:v>
                </c:pt>
                <c:pt idx="2986">
                  <c:v>2017-03-06</c:v>
                </c:pt>
                <c:pt idx="2987">
                  <c:v>2017-03-07</c:v>
                </c:pt>
                <c:pt idx="2988">
                  <c:v>2017-03-08</c:v>
                </c:pt>
                <c:pt idx="2989">
                  <c:v>2017-03-09</c:v>
                </c:pt>
                <c:pt idx="2990">
                  <c:v>2017-03-10</c:v>
                </c:pt>
                <c:pt idx="2991">
                  <c:v>2017-03-11</c:v>
                </c:pt>
                <c:pt idx="2992">
                  <c:v>2017-03-12</c:v>
                </c:pt>
                <c:pt idx="2993">
                  <c:v>2017-03-13</c:v>
                </c:pt>
                <c:pt idx="2994">
                  <c:v>2017-03-14</c:v>
                </c:pt>
                <c:pt idx="2995">
                  <c:v>2017-03-15</c:v>
                </c:pt>
                <c:pt idx="2996">
                  <c:v>2017-03-16</c:v>
                </c:pt>
                <c:pt idx="2997">
                  <c:v>2017-03-17</c:v>
                </c:pt>
                <c:pt idx="2998">
                  <c:v>2017-03-18</c:v>
                </c:pt>
                <c:pt idx="2999">
                  <c:v>2017-03-19</c:v>
                </c:pt>
                <c:pt idx="3000">
                  <c:v>2017-03-20</c:v>
                </c:pt>
                <c:pt idx="3001">
                  <c:v>2017-03-21</c:v>
                </c:pt>
                <c:pt idx="3002">
                  <c:v>2017-03-22</c:v>
                </c:pt>
                <c:pt idx="3003">
                  <c:v>2017-03-23</c:v>
                </c:pt>
                <c:pt idx="3004">
                  <c:v>2017-03-24</c:v>
                </c:pt>
                <c:pt idx="3005">
                  <c:v>2017-03-25</c:v>
                </c:pt>
                <c:pt idx="3006">
                  <c:v>2017-03-26</c:v>
                </c:pt>
                <c:pt idx="3007">
                  <c:v>2017-03-27</c:v>
                </c:pt>
                <c:pt idx="3008">
                  <c:v>2017-03-28</c:v>
                </c:pt>
                <c:pt idx="3009">
                  <c:v>2017-03-29</c:v>
                </c:pt>
                <c:pt idx="3010">
                  <c:v>2017-03-30</c:v>
                </c:pt>
                <c:pt idx="3011">
                  <c:v>2017-03-31</c:v>
                </c:pt>
                <c:pt idx="3012">
                  <c:v>2017-04-01</c:v>
                </c:pt>
                <c:pt idx="3013">
                  <c:v>2017-04-02</c:v>
                </c:pt>
                <c:pt idx="3014">
                  <c:v>2017-04-03</c:v>
                </c:pt>
                <c:pt idx="3015">
                  <c:v>2017-04-04</c:v>
                </c:pt>
                <c:pt idx="3016">
                  <c:v>2017-04-05</c:v>
                </c:pt>
                <c:pt idx="3017">
                  <c:v>2017-04-06</c:v>
                </c:pt>
                <c:pt idx="3018">
                  <c:v>2017-04-07</c:v>
                </c:pt>
                <c:pt idx="3019">
                  <c:v>2017-04-08</c:v>
                </c:pt>
                <c:pt idx="3020">
                  <c:v>2017-04-09</c:v>
                </c:pt>
                <c:pt idx="3021">
                  <c:v>2017-04-10</c:v>
                </c:pt>
                <c:pt idx="3022">
                  <c:v>2017-04-11</c:v>
                </c:pt>
                <c:pt idx="3023">
                  <c:v>2017-04-12</c:v>
                </c:pt>
                <c:pt idx="3024">
                  <c:v>2017-04-13</c:v>
                </c:pt>
                <c:pt idx="3025">
                  <c:v>2017-04-14</c:v>
                </c:pt>
                <c:pt idx="3026">
                  <c:v>2017-04-15</c:v>
                </c:pt>
                <c:pt idx="3027">
                  <c:v>2017-04-16</c:v>
                </c:pt>
                <c:pt idx="3028">
                  <c:v>2017-04-17</c:v>
                </c:pt>
                <c:pt idx="3029">
                  <c:v>2017-04-18</c:v>
                </c:pt>
                <c:pt idx="3030">
                  <c:v>2017-04-19</c:v>
                </c:pt>
                <c:pt idx="3031">
                  <c:v>2017-04-20</c:v>
                </c:pt>
                <c:pt idx="3032">
                  <c:v>2017-04-21</c:v>
                </c:pt>
                <c:pt idx="3033">
                  <c:v>2017-04-22</c:v>
                </c:pt>
                <c:pt idx="3034">
                  <c:v>2017-04-23</c:v>
                </c:pt>
                <c:pt idx="3035">
                  <c:v>2017-04-24</c:v>
                </c:pt>
                <c:pt idx="3036">
                  <c:v>2017-04-25</c:v>
                </c:pt>
                <c:pt idx="3037">
                  <c:v>2017-04-26</c:v>
                </c:pt>
                <c:pt idx="3038">
                  <c:v>2017-04-27</c:v>
                </c:pt>
                <c:pt idx="3039">
                  <c:v>2017-04-28</c:v>
                </c:pt>
                <c:pt idx="3040">
                  <c:v>2017-04-29</c:v>
                </c:pt>
                <c:pt idx="3041">
                  <c:v>2017-04-30</c:v>
                </c:pt>
                <c:pt idx="3042">
                  <c:v>2017-05-01</c:v>
                </c:pt>
                <c:pt idx="3043">
                  <c:v>2017-05-02</c:v>
                </c:pt>
                <c:pt idx="3044">
                  <c:v>2017-05-03</c:v>
                </c:pt>
                <c:pt idx="3045">
                  <c:v>2017-05-04</c:v>
                </c:pt>
                <c:pt idx="3046">
                  <c:v>2017-05-05</c:v>
                </c:pt>
                <c:pt idx="3047">
                  <c:v>2017-05-06</c:v>
                </c:pt>
                <c:pt idx="3048">
                  <c:v>2017-05-07</c:v>
                </c:pt>
                <c:pt idx="3049">
                  <c:v>2017-05-08</c:v>
                </c:pt>
                <c:pt idx="3050">
                  <c:v>2017-05-09</c:v>
                </c:pt>
                <c:pt idx="3051">
                  <c:v>2017-05-10</c:v>
                </c:pt>
                <c:pt idx="3052">
                  <c:v>2017-05-11</c:v>
                </c:pt>
                <c:pt idx="3053">
                  <c:v>2017-05-12</c:v>
                </c:pt>
                <c:pt idx="3054">
                  <c:v>2017-05-13</c:v>
                </c:pt>
                <c:pt idx="3055">
                  <c:v>2017-05-14</c:v>
                </c:pt>
                <c:pt idx="3056">
                  <c:v>2017-05-15</c:v>
                </c:pt>
                <c:pt idx="3057">
                  <c:v>2017-05-16</c:v>
                </c:pt>
                <c:pt idx="3058">
                  <c:v>2017-05-17</c:v>
                </c:pt>
                <c:pt idx="3059">
                  <c:v>2017-05-18</c:v>
                </c:pt>
                <c:pt idx="3060">
                  <c:v>2017-05-19</c:v>
                </c:pt>
                <c:pt idx="3061">
                  <c:v>2017-05-20</c:v>
                </c:pt>
                <c:pt idx="3062">
                  <c:v>2017-05-21</c:v>
                </c:pt>
                <c:pt idx="3063">
                  <c:v>2017-05-22</c:v>
                </c:pt>
                <c:pt idx="3064">
                  <c:v>2017-05-23</c:v>
                </c:pt>
                <c:pt idx="3065">
                  <c:v>2017-05-24</c:v>
                </c:pt>
                <c:pt idx="3066">
                  <c:v>2017-05-25</c:v>
                </c:pt>
                <c:pt idx="3067">
                  <c:v>2017-05-26</c:v>
                </c:pt>
                <c:pt idx="3068">
                  <c:v>2017-05-27</c:v>
                </c:pt>
                <c:pt idx="3069">
                  <c:v>2017-05-28</c:v>
                </c:pt>
                <c:pt idx="3070">
                  <c:v>2017-05-29</c:v>
                </c:pt>
                <c:pt idx="3071">
                  <c:v>2017-05-30</c:v>
                </c:pt>
                <c:pt idx="3072">
                  <c:v>2017-05-31</c:v>
                </c:pt>
                <c:pt idx="3073">
                  <c:v>2017-06-01</c:v>
                </c:pt>
                <c:pt idx="3074">
                  <c:v>2017-06-02</c:v>
                </c:pt>
                <c:pt idx="3075">
                  <c:v>2017-06-03</c:v>
                </c:pt>
                <c:pt idx="3076">
                  <c:v>2017-06-04</c:v>
                </c:pt>
                <c:pt idx="3077">
                  <c:v>2017-06-05</c:v>
                </c:pt>
                <c:pt idx="3078">
                  <c:v>2017-06-06</c:v>
                </c:pt>
                <c:pt idx="3079">
                  <c:v>2017-06-07</c:v>
                </c:pt>
                <c:pt idx="3080">
                  <c:v>2017-06-08</c:v>
                </c:pt>
                <c:pt idx="3081">
                  <c:v>2017-06-09</c:v>
                </c:pt>
                <c:pt idx="3082">
                  <c:v>2017-06-10</c:v>
                </c:pt>
                <c:pt idx="3083">
                  <c:v>2017-06-11</c:v>
                </c:pt>
                <c:pt idx="3084">
                  <c:v>2017-06-12</c:v>
                </c:pt>
                <c:pt idx="3085">
                  <c:v>2017-06-13</c:v>
                </c:pt>
                <c:pt idx="3086">
                  <c:v>2017-06-14</c:v>
                </c:pt>
                <c:pt idx="3087">
                  <c:v>2017-06-15</c:v>
                </c:pt>
                <c:pt idx="3088">
                  <c:v>2017-06-16</c:v>
                </c:pt>
                <c:pt idx="3089">
                  <c:v>2017-06-17</c:v>
                </c:pt>
                <c:pt idx="3090">
                  <c:v>2017-06-18</c:v>
                </c:pt>
                <c:pt idx="3091">
                  <c:v>2017-06-19</c:v>
                </c:pt>
                <c:pt idx="3092">
                  <c:v>2017-06-20</c:v>
                </c:pt>
                <c:pt idx="3093">
                  <c:v>2017-06-21</c:v>
                </c:pt>
                <c:pt idx="3094">
                  <c:v>2017-06-22</c:v>
                </c:pt>
                <c:pt idx="3095">
                  <c:v>2017-06-23</c:v>
                </c:pt>
                <c:pt idx="3096">
                  <c:v>2017-06-24</c:v>
                </c:pt>
                <c:pt idx="3097">
                  <c:v>2017-06-25</c:v>
                </c:pt>
                <c:pt idx="3098">
                  <c:v>2017-06-26</c:v>
                </c:pt>
                <c:pt idx="3099">
                  <c:v>2017-06-27</c:v>
                </c:pt>
                <c:pt idx="3100">
                  <c:v>2017-06-28</c:v>
                </c:pt>
                <c:pt idx="3101">
                  <c:v>2017-06-29</c:v>
                </c:pt>
                <c:pt idx="3102">
                  <c:v>2017-06-30</c:v>
                </c:pt>
                <c:pt idx="3103">
                  <c:v>2017-07-01</c:v>
                </c:pt>
                <c:pt idx="3104">
                  <c:v>2017-07-02</c:v>
                </c:pt>
                <c:pt idx="3105">
                  <c:v>2017-07-03</c:v>
                </c:pt>
                <c:pt idx="3106">
                  <c:v>2017-07-04</c:v>
                </c:pt>
                <c:pt idx="3107">
                  <c:v>2017-07-05</c:v>
                </c:pt>
                <c:pt idx="3108">
                  <c:v>2017-07-06</c:v>
                </c:pt>
                <c:pt idx="3109">
                  <c:v>2017-07-07</c:v>
                </c:pt>
                <c:pt idx="3110">
                  <c:v>2017-07-08</c:v>
                </c:pt>
                <c:pt idx="3111">
                  <c:v>2017-07-09</c:v>
                </c:pt>
                <c:pt idx="3112">
                  <c:v>2017-07-10</c:v>
                </c:pt>
                <c:pt idx="3113">
                  <c:v>2017-07-11</c:v>
                </c:pt>
                <c:pt idx="3114">
                  <c:v>2017-07-12</c:v>
                </c:pt>
                <c:pt idx="3115">
                  <c:v>2017-07-13</c:v>
                </c:pt>
                <c:pt idx="3116">
                  <c:v>2017-07-14</c:v>
                </c:pt>
                <c:pt idx="3117">
                  <c:v>2017-07-15</c:v>
                </c:pt>
                <c:pt idx="3118">
                  <c:v>2017-07-16</c:v>
                </c:pt>
                <c:pt idx="3119">
                  <c:v>2017-07-17</c:v>
                </c:pt>
                <c:pt idx="3120">
                  <c:v>2017-07-18</c:v>
                </c:pt>
                <c:pt idx="3121">
                  <c:v>2017-07-19</c:v>
                </c:pt>
                <c:pt idx="3122">
                  <c:v>2017-07-20</c:v>
                </c:pt>
                <c:pt idx="3123">
                  <c:v>2017-07-21</c:v>
                </c:pt>
                <c:pt idx="3124">
                  <c:v>2017-07-22</c:v>
                </c:pt>
                <c:pt idx="3125">
                  <c:v>2017-07-23</c:v>
                </c:pt>
                <c:pt idx="3126">
                  <c:v>2017-07-24</c:v>
                </c:pt>
                <c:pt idx="3127">
                  <c:v>2017-07-25</c:v>
                </c:pt>
                <c:pt idx="3128">
                  <c:v>2017-07-26</c:v>
                </c:pt>
                <c:pt idx="3129">
                  <c:v>2017-07-27</c:v>
                </c:pt>
                <c:pt idx="3130">
                  <c:v>2017-07-28</c:v>
                </c:pt>
                <c:pt idx="3131">
                  <c:v>2017-07-29</c:v>
                </c:pt>
                <c:pt idx="3132">
                  <c:v>2017-07-30</c:v>
                </c:pt>
                <c:pt idx="3133">
                  <c:v>2017-07-31</c:v>
                </c:pt>
                <c:pt idx="3134">
                  <c:v>2017-08-01</c:v>
                </c:pt>
                <c:pt idx="3135">
                  <c:v>2017-08-02</c:v>
                </c:pt>
                <c:pt idx="3136">
                  <c:v>2017-08-03</c:v>
                </c:pt>
                <c:pt idx="3137">
                  <c:v>2017-08-04</c:v>
                </c:pt>
                <c:pt idx="3138">
                  <c:v>2017-08-05</c:v>
                </c:pt>
                <c:pt idx="3139">
                  <c:v>2017-08-06</c:v>
                </c:pt>
                <c:pt idx="3140">
                  <c:v>2017-08-07</c:v>
                </c:pt>
                <c:pt idx="3141">
                  <c:v>2017-08-08</c:v>
                </c:pt>
                <c:pt idx="3142">
                  <c:v>2017-08-09</c:v>
                </c:pt>
                <c:pt idx="3143">
                  <c:v>2017-08-10</c:v>
                </c:pt>
                <c:pt idx="3144">
                  <c:v>2017-08-11</c:v>
                </c:pt>
                <c:pt idx="3145">
                  <c:v>2017-08-12</c:v>
                </c:pt>
                <c:pt idx="3146">
                  <c:v>2017-08-13</c:v>
                </c:pt>
                <c:pt idx="3147">
                  <c:v>2017-08-14</c:v>
                </c:pt>
                <c:pt idx="3148">
                  <c:v>2017-08-15</c:v>
                </c:pt>
                <c:pt idx="3149">
                  <c:v>2017-08-16</c:v>
                </c:pt>
                <c:pt idx="3150">
                  <c:v>2017-08-17</c:v>
                </c:pt>
                <c:pt idx="3151">
                  <c:v>2017-08-18</c:v>
                </c:pt>
                <c:pt idx="3152">
                  <c:v>2017-08-19</c:v>
                </c:pt>
                <c:pt idx="3153">
                  <c:v>2017-08-20</c:v>
                </c:pt>
                <c:pt idx="3154">
                  <c:v>2017-08-21</c:v>
                </c:pt>
                <c:pt idx="3155">
                  <c:v>2017-08-22</c:v>
                </c:pt>
                <c:pt idx="3156">
                  <c:v>2017-08-23</c:v>
                </c:pt>
                <c:pt idx="3157">
                  <c:v>2017-08-24</c:v>
                </c:pt>
                <c:pt idx="3158">
                  <c:v>2017-08-25</c:v>
                </c:pt>
                <c:pt idx="3159">
                  <c:v>2017-08-26</c:v>
                </c:pt>
                <c:pt idx="3160">
                  <c:v>2017-08-27</c:v>
                </c:pt>
                <c:pt idx="3161">
                  <c:v>2017-08-28</c:v>
                </c:pt>
                <c:pt idx="3162">
                  <c:v>2017-08-29</c:v>
                </c:pt>
                <c:pt idx="3163">
                  <c:v>2017-08-30</c:v>
                </c:pt>
                <c:pt idx="3164">
                  <c:v>2017-08-31</c:v>
                </c:pt>
                <c:pt idx="3165">
                  <c:v>2017-09-01</c:v>
                </c:pt>
                <c:pt idx="3166">
                  <c:v>2017-09-02</c:v>
                </c:pt>
                <c:pt idx="3167">
                  <c:v>2017-09-03</c:v>
                </c:pt>
                <c:pt idx="3168">
                  <c:v>2017-09-04</c:v>
                </c:pt>
                <c:pt idx="3169">
                  <c:v>2017-09-05</c:v>
                </c:pt>
                <c:pt idx="3170">
                  <c:v>2017-09-06</c:v>
                </c:pt>
                <c:pt idx="3171">
                  <c:v>2017-09-07</c:v>
                </c:pt>
                <c:pt idx="3172">
                  <c:v>2017-09-08</c:v>
                </c:pt>
                <c:pt idx="3173">
                  <c:v>2017-09-09</c:v>
                </c:pt>
                <c:pt idx="3174">
                  <c:v>2017-09-10</c:v>
                </c:pt>
                <c:pt idx="3175">
                  <c:v>2017-09-11</c:v>
                </c:pt>
                <c:pt idx="3176">
                  <c:v>2017-09-12</c:v>
                </c:pt>
                <c:pt idx="3177">
                  <c:v>2017-09-13</c:v>
                </c:pt>
                <c:pt idx="3178">
                  <c:v>2017-09-14</c:v>
                </c:pt>
                <c:pt idx="3179">
                  <c:v>2017-09-15</c:v>
                </c:pt>
                <c:pt idx="3180">
                  <c:v>2017-09-16</c:v>
                </c:pt>
                <c:pt idx="3181">
                  <c:v>2017-09-17</c:v>
                </c:pt>
                <c:pt idx="3182">
                  <c:v>2017-09-18</c:v>
                </c:pt>
                <c:pt idx="3183">
                  <c:v>2017-09-19</c:v>
                </c:pt>
                <c:pt idx="3184">
                  <c:v>2017-09-20</c:v>
                </c:pt>
                <c:pt idx="3185">
                  <c:v>2017-09-21</c:v>
                </c:pt>
                <c:pt idx="3186">
                  <c:v>2017-09-22</c:v>
                </c:pt>
                <c:pt idx="3187">
                  <c:v>2017-09-23</c:v>
                </c:pt>
                <c:pt idx="3188">
                  <c:v>2017-09-24</c:v>
                </c:pt>
                <c:pt idx="3189">
                  <c:v>2017-09-25</c:v>
                </c:pt>
                <c:pt idx="3190">
                  <c:v>2017-09-26</c:v>
                </c:pt>
                <c:pt idx="3191">
                  <c:v>2017-09-27</c:v>
                </c:pt>
                <c:pt idx="3192">
                  <c:v>2017-09-28</c:v>
                </c:pt>
                <c:pt idx="3193">
                  <c:v>2017-09-29</c:v>
                </c:pt>
                <c:pt idx="3194">
                  <c:v>2017-09-30</c:v>
                </c:pt>
                <c:pt idx="3195">
                  <c:v>2017-10-01</c:v>
                </c:pt>
                <c:pt idx="3196">
                  <c:v>2017-10-02</c:v>
                </c:pt>
                <c:pt idx="3197">
                  <c:v>2017-10-03</c:v>
                </c:pt>
                <c:pt idx="3198">
                  <c:v>2017-10-04</c:v>
                </c:pt>
                <c:pt idx="3199">
                  <c:v>2017-10-05</c:v>
                </c:pt>
                <c:pt idx="3200">
                  <c:v>2017-10-06</c:v>
                </c:pt>
                <c:pt idx="3201">
                  <c:v>2017-10-07</c:v>
                </c:pt>
                <c:pt idx="3202">
                  <c:v>2017-10-08</c:v>
                </c:pt>
                <c:pt idx="3203">
                  <c:v>2017-10-09</c:v>
                </c:pt>
                <c:pt idx="3204">
                  <c:v>2017-10-10</c:v>
                </c:pt>
                <c:pt idx="3205">
                  <c:v>2017-10-11</c:v>
                </c:pt>
                <c:pt idx="3206">
                  <c:v>2017-10-12</c:v>
                </c:pt>
                <c:pt idx="3207">
                  <c:v>2017-10-13</c:v>
                </c:pt>
                <c:pt idx="3208">
                  <c:v>2017-10-14</c:v>
                </c:pt>
                <c:pt idx="3209">
                  <c:v>2017-10-15</c:v>
                </c:pt>
                <c:pt idx="3210">
                  <c:v>2017-10-16</c:v>
                </c:pt>
                <c:pt idx="3211">
                  <c:v>2017-10-17</c:v>
                </c:pt>
                <c:pt idx="3212">
                  <c:v>2017-10-18</c:v>
                </c:pt>
                <c:pt idx="3213">
                  <c:v>2017-10-19</c:v>
                </c:pt>
                <c:pt idx="3214">
                  <c:v>2017-10-20</c:v>
                </c:pt>
                <c:pt idx="3215">
                  <c:v>2017-10-21</c:v>
                </c:pt>
                <c:pt idx="3216">
                  <c:v>2017-10-22</c:v>
                </c:pt>
                <c:pt idx="3217">
                  <c:v>2017-10-23</c:v>
                </c:pt>
                <c:pt idx="3218">
                  <c:v>2017-10-24</c:v>
                </c:pt>
                <c:pt idx="3219">
                  <c:v>2017-10-25</c:v>
                </c:pt>
                <c:pt idx="3220">
                  <c:v>2017-10-26</c:v>
                </c:pt>
                <c:pt idx="3221">
                  <c:v>2017-10-27</c:v>
                </c:pt>
                <c:pt idx="3222">
                  <c:v>2017-10-28</c:v>
                </c:pt>
                <c:pt idx="3223">
                  <c:v>2017-10-29</c:v>
                </c:pt>
                <c:pt idx="3224">
                  <c:v>2017-10-30</c:v>
                </c:pt>
                <c:pt idx="3225">
                  <c:v>2017-10-31</c:v>
                </c:pt>
                <c:pt idx="3226">
                  <c:v>2017-11-01</c:v>
                </c:pt>
                <c:pt idx="3227">
                  <c:v>2017-11-02</c:v>
                </c:pt>
                <c:pt idx="3228">
                  <c:v>2017-11-03</c:v>
                </c:pt>
                <c:pt idx="3229">
                  <c:v>2017-11-04</c:v>
                </c:pt>
                <c:pt idx="3230">
                  <c:v>2017-11-05</c:v>
                </c:pt>
                <c:pt idx="3231">
                  <c:v>2017-11-06</c:v>
                </c:pt>
                <c:pt idx="3232">
                  <c:v>2017-11-07</c:v>
                </c:pt>
                <c:pt idx="3233">
                  <c:v>2017-11-08</c:v>
                </c:pt>
                <c:pt idx="3234">
                  <c:v>2017-11-09</c:v>
                </c:pt>
                <c:pt idx="3235">
                  <c:v>2017-11-10</c:v>
                </c:pt>
                <c:pt idx="3236">
                  <c:v>2017-11-11</c:v>
                </c:pt>
                <c:pt idx="3237">
                  <c:v>2017-11-12</c:v>
                </c:pt>
                <c:pt idx="3238">
                  <c:v>2017-11-13</c:v>
                </c:pt>
                <c:pt idx="3239">
                  <c:v>2017-11-14</c:v>
                </c:pt>
                <c:pt idx="3240">
                  <c:v>2017-11-15</c:v>
                </c:pt>
                <c:pt idx="3241">
                  <c:v>2017-11-16</c:v>
                </c:pt>
                <c:pt idx="3242">
                  <c:v>2017-11-17</c:v>
                </c:pt>
                <c:pt idx="3243">
                  <c:v>2017-11-18</c:v>
                </c:pt>
                <c:pt idx="3244">
                  <c:v>2017-11-19</c:v>
                </c:pt>
                <c:pt idx="3245">
                  <c:v>2017-11-20</c:v>
                </c:pt>
                <c:pt idx="3246">
                  <c:v>2017-11-21</c:v>
                </c:pt>
                <c:pt idx="3247">
                  <c:v>2017-11-22</c:v>
                </c:pt>
                <c:pt idx="3248">
                  <c:v>2017-11-23</c:v>
                </c:pt>
                <c:pt idx="3249">
                  <c:v>2017-11-24</c:v>
                </c:pt>
                <c:pt idx="3250">
                  <c:v>2017-11-25</c:v>
                </c:pt>
                <c:pt idx="3251">
                  <c:v>2017-11-26</c:v>
                </c:pt>
                <c:pt idx="3252">
                  <c:v>2017-11-27</c:v>
                </c:pt>
                <c:pt idx="3253">
                  <c:v>2017-11-28</c:v>
                </c:pt>
                <c:pt idx="3254">
                  <c:v>2017-11-29</c:v>
                </c:pt>
                <c:pt idx="3255">
                  <c:v>2017-11-30</c:v>
                </c:pt>
                <c:pt idx="3256">
                  <c:v>2017-12-01</c:v>
                </c:pt>
                <c:pt idx="3257">
                  <c:v>2017-12-02</c:v>
                </c:pt>
                <c:pt idx="3258">
                  <c:v>2017-12-03</c:v>
                </c:pt>
                <c:pt idx="3259">
                  <c:v>2017-12-04</c:v>
                </c:pt>
                <c:pt idx="3260">
                  <c:v>2017-12-05</c:v>
                </c:pt>
                <c:pt idx="3261">
                  <c:v>2017-12-06</c:v>
                </c:pt>
                <c:pt idx="3262">
                  <c:v>2017-12-07</c:v>
                </c:pt>
                <c:pt idx="3263">
                  <c:v>2017-12-08</c:v>
                </c:pt>
                <c:pt idx="3264">
                  <c:v>2017-12-09</c:v>
                </c:pt>
                <c:pt idx="3265">
                  <c:v>2017-12-10</c:v>
                </c:pt>
                <c:pt idx="3266">
                  <c:v>2017-12-11</c:v>
                </c:pt>
                <c:pt idx="3267">
                  <c:v>2017-12-12</c:v>
                </c:pt>
                <c:pt idx="3268">
                  <c:v>2017-12-13</c:v>
                </c:pt>
                <c:pt idx="3269">
                  <c:v>2017-12-14</c:v>
                </c:pt>
                <c:pt idx="3270">
                  <c:v>2017-12-15</c:v>
                </c:pt>
                <c:pt idx="3271">
                  <c:v>2017-12-16</c:v>
                </c:pt>
                <c:pt idx="3272">
                  <c:v>2017-12-17</c:v>
                </c:pt>
                <c:pt idx="3273">
                  <c:v>2017-12-18</c:v>
                </c:pt>
                <c:pt idx="3274">
                  <c:v>2017-12-19</c:v>
                </c:pt>
                <c:pt idx="3275">
                  <c:v>2017-12-20</c:v>
                </c:pt>
                <c:pt idx="3276">
                  <c:v>2017-12-21</c:v>
                </c:pt>
                <c:pt idx="3277">
                  <c:v>2017-12-22</c:v>
                </c:pt>
                <c:pt idx="3278">
                  <c:v>2017-12-23</c:v>
                </c:pt>
                <c:pt idx="3279">
                  <c:v>2017-12-24</c:v>
                </c:pt>
                <c:pt idx="3280">
                  <c:v>2017-12-25</c:v>
                </c:pt>
                <c:pt idx="3281">
                  <c:v>2017-12-26</c:v>
                </c:pt>
                <c:pt idx="3282">
                  <c:v>2017-12-27</c:v>
                </c:pt>
                <c:pt idx="3283">
                  <c:v>2017-12-28</c:v>
                </c:pt>
                <c:pt idx="3284">
                  <c:v>2017-12-29</c:v>
                </c:pt>
                <c:pt idx="3285">
                  <c:v>2017-12-30</c:v>
                </c:pt>
                <c:pt idx="3286">
                  <c:v>2017-12-31</c:v>
                </c:pt>
                <c:pt idx="3287">
                  <c:v>2018-01-01</c:v>
                </c:pt>
                <c:pt idx="3288">
                  <c:v>2018-01-02</c:v>
                </c:pt>
                <c:pt idx="3289">
                  <c:v>2018-01-03</c:v>
                </c:pt>
                <c:pt idx="3290">
                  <c:v>2018-01-04</c:v>
                </c:pt>
                <c:pt idx="3291">
                  <c:v>2018-01-05</c:v>
                </c:pt>
                <c:pt idx="3292">
                  <c:v>2018-01-06</c:v>
                </c:pt>
                <c:pt idx="3293">
                  <c:v>2018-01-07</c:v>
                </c:pt>
                <c:pt idx="3294">
                  <c:v>2018-01-08</c:v>
                </c:pt>
                <c:pt idx="3295">
                  <c:v>2018-01-09</c:v>
                </c:pt>
                <c:pt idx="3296">
                  <c:v>2018-01-10</c:v>
                </c:pt>
                <c:pt idx="3297">
                  <c:v>2018-01-11</c:v>
                </c:pt>
                <c:pt idx="3298">
                  <c:v>2018-01-12</c:v>
                </c:pt>
                <c:pt idx="3299">
                  <c:v>2018-01-13</c:v>
                </c:pt>
                <c:pt idx="3300">
                  <c:v>2018-01-14</c:v>
                </c:pt>
                <c:pt idx="3301">
                  <c:v>2018-01-15</c:v>
                </c:pt>
                <c:pt idx="3302">
                  <c:v>2018-01-16</c:v>
                </c:pt>
                <c:pt idx="3303">
                  <c:v>2018-01-17</c:v>
                </c:pt>
                <c:pt idx="3304">
                  <c:v>2018-01-18</c:v>
                </c:pt>
                <c:pt idx="3305">
                  <c:v>2018-01-19</c:v>
                </c:pt>
                <c:pt idx="3306">
                  <c:v>2018-01-20</c:v>
                </c:pt>
                <c:pt idx="3307">
                  <c:v>2018-01-21</c:v>
                </c:pt>
                <c:pt idx="3308">
                  <c:v>2018-01-22</c:v>
                </c:pt>
                <c:pt idx="3309">
                  <c:v>2018-01-23</c:v>
                </c:pt>
                <c:pt idx="3310">
                  <c:v>2018-01-24</c:v>
                </c:pt>
                <c:pt idx="3311">
                  <c:v>2018-01-25</c:v>
                </c:pt>
                <c:pt idx="3312">
                  <c:v>2018-01-26</c:v>
                </c:pt>
                <c:pt idx="3313">
                  <c:v>2018-01-27</c:v>
                </c:pt>
                <c:pt idx="3314">
                  <c:v>2018-01-28</c:v>
                </c:pt>
                <c:pt idx="3315">
                  <c:v>2018-01-29</c:v>
                </c:pt>
                <c:pt idx="3316">
                  <c:v>2018-01-30</c:v>
                </c:pt>
                <c:pt idx="3317">
                  <c:v>2018-01-31</c:v>
                </c:pt>
                <c:pt idx="3318">
                  <c:v>2018-02-01</c:v>
                </c:pt>
                <c:pt idx="3319">
                  <c:v>2018-02-02</c:v>
                </c:pt>
                <c:pt idx="3320">
                  <c:v>2018-02-03</c:v>
                </c:pt>
                <c:pt idx="3321">
                  <c:v>2018-02-04</c:v>
                </c:pt>
                <c:pt idx="3322">
                  <c:v>2018-02-05</c:v>
                </c:pt>
                <c:pt idx="3323">
                  <c:v>2018-02-06</c:v>
                </c:pt>
                <c:pt idx="3324">
                  <c:v>2018-02-07</c:v>
                </c:pt>
                <c:pt idx="3325">
                  <c:v>2018-02-08</c:v>
                </c:pt>
                <c:pt idx="3326">
                  <c:v>2018-02-09</c:v>
                </c:pt>
                <c:pt idx="3327">
                  <c:v>2018-02-10</c:v>
                </c:pt>
                <c:pt idx="3328">
                  <c:v>2018-02-11</c:v>
                </c:pt>
                <c:pt idx="3329">
                  <c:v>2018-02-12</c:v>
                </c:pt>
                <c:pt idx="3330">
                  <c:v>2018-02-13</c:v>
                </c:pt>
                <c:pt idx="3331">
                  <c:v>2018-02-14</c:v>
                </c:pt>
                <c:pt idx="3332">
                  <c:v>2018-02-15</c:v>
                </c:pt>
                <c:pt idx="3333">
                  <c:v>2018-02-16</c:v>
                </c:pt>
                <c:pt idx="3334">
                  <c:v>2018-02-17</c:v>
                </c:pt>
                <c:pt idx="3335">
                  <c:v>2018-02-18</c:v>
                </c:pt>
                <c:pt idx="3336">
                  <c:v>2018-02-19</c:v>
                </c:pt>
                <c:pt idx="3337">
                  <c:v>2018-02-20</c:v>
                </c:pt>
                <c:pt idx="3338">
                  <c:v>2018-02-21</c:v>
                </c:pt>
                <c:pt idx="3339">
                  <c:v>2018-02-22</c:v>
                </c:pt>
                <c:pt idx="3340">
                  <c:v>2018-02-23</c:v>
                </c:pt>
                <c:pt idx="3341">
                  <c:v>2018-02-24</c:v>
                </c:pt>
                <c:pt idx="3342">
                  <c:v>2018-02-25</c:v>
                </c:pt>
                <c:pt idx="3343">
                  <c:v>2018-02-26</c:v>
                </c:pt>
                <c:pt idx="3344">
                  <c:v>2018-02-27</c:v>
                </c:pt>
                <c:pt idx="3345">
                  <c:v>2018-02-28</c:v>
                </c:pt>
                <c:pt idx="3346">
                  <c:v>2018-03-01</c:v>
                </c:pt>
                <c:pt idx="3347">
                  <c:v>2018-03-02</c:v>
                </c:pt>
                <c:pt idx="3348">
                  <c:v>2018-03-03</c:v>
                </c:pt>
                <c:pt idx="3349">
                  <c:v>2018-03-04</c:v>
                </c:pt>
                <c:pt idx="3350">
                  <c:v>2018-03-05</c:v>
                </c:pt>
                <c:pt idx="3351">
                  <c:v>2018-03-06</c:v>
                </c:pt>
                <c:pt idx="3352">
                  <c:v>2018-03-07</c:v>
                </c:pt>
                <c:pt idx="3353">
                  <c:v>2018-03-08</c:v>
                </c:pt>
                <c:pt idx="3354">
                  <c:v>2018-03-09</c:v>
                </c:pt>
                <c:pt idx="3355">
                  <c:v>2018-03-10</c:v>
                </c:pt>
                <c:pt idx="3356">
                  <c:v>2018-03-11</c:v>
                </c:pt>
                <c:pt idx="3357">
                  <c:v>2018-03-12</c:v>
                </c:pt>
                <c:pt idx="3358">
                  <c:v>2018-03-13</c:v>
                </c:pt>
                <c:pt idx="3359">
                  <c:v>2018-03-14</c:v>
                </c:pt>
                <c:pt idx="3360">
                  <c:v>2018-03-15</c:v>
                </c:pt>
                <c:pt idx="3361">
                  <c:v>2018-03-16</c:v>
                </c:pt>
                <c:pt idx="3362">
                  <c:v>2018-03-17</c:v>
                </c:pt>
                <c:pt idx="3363">
                  <c:v>2018-03-18</c:v>
                </c:pt>
                <c:pt idx="3364">
                  <c:v>2018-03-19</c:v>
                </c:pt>
                <c:pt idx="3365">
                  <c:v>2018-03-20</c:v>
                </c:pt>
                <c:pt idx="3366">
                  <c:v>2018-03-21</c:v>
                </c:pt>
                <c:pt idx="3367">
                  <c:v>2018-03-22</c:v>
                </c:pt>
                <c:pt idx="3368">
                  <c:v>2018-03-23</c:v>
                </c:pt>
                <c:pt idx="3369">
                  <c:v>2018-03-24</c:v>
                </c:pt>
                <c:pt idx="3370">
                  <c:v>2018-03-25</c:v>
                </c:pt>
                <c:pt idx="3371">
                  <c:v>2018-03-26</c:v>
                </c:pt>
                <c:pt idx="3372">
                  <c:v>2018-03-27</c:v>
                </c:pt>
                <c:pt idx="3373">
                  <c:v>2018-03-28</c:v>
                </c:pt>
                <c:pt idx="3374">
                  <c:v>2018-03-29</c:v>
                </c:pt>
                <c:pt idx="3375">
                  <c:v>2018-03-30</c:v>
                </c:pt>
                <c:pt idx="3376">
                  <c:v>2018-03-31</c:v>
                </c:pt>
                <c:pt idx="3377">
                  <c:v>2018-04-01</c:v>
                </c:pt>
                <c:pt idx="3378">
                  <c:v>2018-04-02</c:v>
                </c:pt>
                <c:pt idx="3379">
                  <c:v>2018-04-03</c:v>
                </c:pt>
                <c:pt idx="3380">
                  <c:v>2018-04-04</c:v>
                </c:pt>
                <c:pt idx="3381">
                  <c:v>2018-04-05</c:v>
                </c:pt>
                <c:pt idx="3382">
                  <c:v>2018-04-06</c:v>
                </c:pt>
                <c:pt idx="3383">
                  <c:v>2018-04-07</c:v>
                </c:pt>
                <c:pt idx="3384">
                  <c:v>2018-04-08</c:v>
                </c:pt>
                <c:pt idx="3385">
                  <c:v>2018-04-09</c:v>
                </c:pt>
                <c:pt idx="3386">
                  <c:v>2018-04-10</c:v>
                </c:pt>
                <c:pt idx="3387">
                  <c:v>2018-04-11</c:v>
                </c:pt>
                <c:pt idx="3388">
                  <c:v>2018-04-12</c:v>
                </c:pt>
                <c:pt idx="3389">
                  <c:v>2018-04-13</c:v>
                </c:pt>
                <c:pt idx="3390">
                  <c:v>2018-04-14</c:v>
                </c:pt>
                <c:pt idx="3391">
                  <c:v>2018-04-15</c:v>
                </c:pt>
                <c:pt idx="3392">
                  <c:v>2018-04-16</c:v>
                </c:pt>
                <c:pt idx="3393">
                  <c:v>2018-04-17</c:v>
                </c:pt>
                <c:pt idx="3394">
                  <c:v>2018-04-18</c:v>
                </c:pt>
                <c:pt idx="3395">
                  <c:v>2018-04-19</c:v>
                </c:pt>
                <c:pt idx="3396">
                  <c:v>2018-04-20</c:v>
                </c:pt>
                <c:pt idx="3397">
                  <c:v>2018-04-21</c:v>
                </c:pt>
                <c:pt idx="3398">
                  <c:v>2018-04-22</c:v>
                </c:pt>
                <c:pt idx="3399">
                  <c:v>2018-04-23</c:v>
                </c:pt>
                <c:pt idx="3400">
                  <c:v>2018-04-24</c:v>
                </c:pt>
                <c:pt idx="3401">
                  <c:v>2018-04-25</c:v>
                </c:pt>
                <c:pt idx="3402">
                  <c:v>2018-04-26</c:v>
                </c:pt>
                <c:pt idx="3403">
                  <c:v>2018-04-27</c:v>
                </c:pt>
                <c:pt idx="3404">
                  <c:v>2018-04-28</c:v>
                </c:pt>
                <c:pt idx="3405">
                  <c:v>2018-04-29</c:v>
                </c:pt>
                <c:pt idx="3406">
                  <c:v>2018-04-30</c:v>
                </c:pt>
                <c:pt idx="3407">
                  <c:v>2018-05-01</c:v>
                </c:pt>
                <c:pt idx="3408">
                  <c:v>2018-05-02</c:v>
                </c:pt>
                <c:pt idx="3409">
                  <c:v>2018-05-03</c:v>
                </c:pt>
                <c:pt idx="3410">
                  <c:v>2018-05-04</c:v>
                </c:pt>
                <c:pt idx="3411">
                  <c:v>2018-05-05</c:v>
                </c:pt>
                <c:pt idx="3412">
                  <c:v>2018-05-06</c:v>
                </c:pt>
                <c:pt idx="3413">
                  <c:v>2018-05-07</c:v>
                </c:pt>
                <c:pt idx="3414">
                  <c:v>2018-05-08</c:v>
                </c:pt>
                <c:pt idx="3415">
                  <c:v>2018-05-09</c:v>
                </c:pt>
                <c:pt idx="3416">
                  <c:v>2018-05-10</c:v>
                </c:pt>
                <c:pt idx="3417">
                  <c:v>2018-05-11</c:v>
                </c:pt>
                <c:pt idx="3418">
                  <c:v>2018-05-12</c:v>
                </c:pt>
                <c:pt idx="3419">
                  <c:v>2018-05-13</c:v>
                </c:pt>
                <c:pt idx="3420">
                  <c:v>2018-05-14</c:v>
                </c:pt>
                <c:pt idx="3421">
                  <c:v>2018-05-15</c:v>
                </c:pt>
                <c:pt idx="3422">
                  <c:v>2018-05-16</c:v>
                </c:pt>
                <c:pt idx="3423">
                  <c:v>2018-05-17</c:v>
                </c:pt>
                <c:pt idx="3424">
                  <c:v>2018-05-18</c:v>
                </c:pt>
                <c:pt idx="3425">
                  <c:v>2018-05-19</c:v>
                </c:pt>
                <c:pt idx="3426">
                  <c:v>2018-05-20</c:v>
                </c:pt>
                <c:pt idx="3427">
                  <c:v>2018-05-21</c:v>
                </c:pt>
                <c:pt idx="3428">
                  <c:v>2018-05-22</c:v>
                </c:pt>
                <c:pt idx="3429">
                  <c:v>2018-05-23</c:v>
                </c:pt>
                <c:pt idx="3430">
                  <c:v>2018-05-24</c:v>
                </c:pt>
                <c:pt idx="3431">
                  <c:v>2018-05-25</c:v>
                </c:pt>
                <c:pt idx="3432">
                  <c:v>2018-05-26</c:v>
                </c:pt>
                <c:pt idx="3433">
                  <c:v>2018-05-27</c:v>
                </c:pt>
                <c:pt idx="3434">
                  <c:v>2018-05-28</c:v>
                </c:pt>
                <c:pt idx="3435">
                  <c:v>2018-05-29</c:v>
                </c:pt>
                <c:pt idx="3436">
                  <c:v>2018-05-30</c:v>
                </c:pt>
                <c:pt idx="3437">
                  <c:v>2018-05-31</c:v>
                </c:pt>
                <c:pt idx="3438">
                  <c:v>2018-06-01</c:v>
                </c:pt>
                <c:pt idx="3439">
                  <c:v>2018-06-02</c:v>
                </c:pt>
                <c:pt idx="3440">
                  <c:v>2018-06-03</c:v>
                </c:pt>
                <c:pt idx="3441">
                  <c:v>2018-06-04</c:v>
                </c:pt>
                <c:pt idx="3442">
                  <c:v>2018-06-05</c:v>
                </c:pt>
                <c:pt idx="3443">
                  <c:v>2018-06-06</c:v>
                </c:pt>
                <c:pt idx="3444">
                  <c:v>2018-06-07</c:v>
                </c:pt>
                <c:pt idx="3445">
                  <c:v>2018-06-08</c:v>
                </c:pt>
                <c:pt idx="3446">
                  <c:v>2018-06-09</c:v>
                </c:pt>
                <c:pt idx="3447">
                  <c:v>2018-06-10</c:v>
                </c:pt>
                <c:pt idx="3448">
                  <c:v>2018-06-11</c:v>
                </c:pt>
                <c:pt idx="3449">
                  <c:v>2018-06-12</c:v>
                </c:pt>
                <c:pt idx="3450">
                  <c:v>2018-06-13</c:v>
                </c:pt>
                <c:pt idx="3451">
                  <c:v>2018-06-14</c:v>
                </c:pt>
                <c:pt idx="3452">
                  <c:v>2018-06-15</c:v>
                </c:pt>
                <c:pt idx="3453">
                  <c:v>2018-06-16</c:v>
                </c:pt>
                <c:pt idx="3454">
                  <c:v>2018-06-17</c:v>
                </c:pt>
                <c:pt idx="3455">
                  <c:v>2018-06-18</c:v>
                </c:pt>
                <c:pt idx="3456">
                  <c:v>2018-06-19</c:v>
                </c:pt>
                <c:pt idx="3457">
                  <c:v>2018-06-20</c:v>
                </c:pt>
                <c:pt idx="3458">
                  <c:v>2018-06-21</c:v>
                </c:pt>
                <c:pt idx="3459">
                  <c:v>2018-06-22</c:v>
                </c:pt>
                <c:pt idx="3460">
                  <c:v>2018-06-23</c:v>
                </c:pt>
                <c:pt idx="3461">
                  <c:v>2018-06-24</c:v>
                </c:pt>
                <c:pt idx="3462">
                  <c:v>2018-06-25</c:v>
                </c:pt>
                <c:pt idx="3463">
                  <c:v>2018-06-26</c:v>
                </c:pt>
                <c:pt idx="3464">
                  <c:v>2018-06-27</c:v>
                </c:pt>
                <c:pt idx="3465">
                  <c:v>2018-06-28</c:v>
                </c:pt>
                <c:pt idx="3466">
                  <c:v>2018-06-29</c:v>
                </c:pt>
                <c:pt idx="3467">
                  <c:v>2018-06-30</c:v>
                </c:pt>
                <c:pt idx="3468">
                  <c:v>2018-07-01</c:v>
                </c:pt>
                <c:pt idx="3469">
                  <c:v>2018-07-02</c:v>
                </c:pt>
                <c:pt idx="3470">
                  <c:v>2018-07-03</c:v>
                </c:pt>
                <c:pt idx="3471">
                  <c:v>2018-07-04</c:v>
                </c:pt>
                <c:pt idx="3472">
                  <c:v>2018-07-05</c:v>
                </c:pt>
                <c:pt idx="3473">
                  <c:v>2018-07-06</c:v>
                </c:pt>
                <c:pt idx="3474">
                  <c:v>2018-07-07</c:v>
                </c:pt>
                <c:pt idx="3475">
                  <c:v>2018-07-08</c:v>
                </c:pt>
                <c:pt idx="3476">
                  <c:v>2018-07-09</c:v>
                </c:pt>
                <c:pt idx="3477">
                  <c:v>2018-07-10</c:v>
                </c:pt>
                <c:pt idx="3478">
                  <c:v>2018-07-11</c:v>
                </c:pt>
                <c:pt idx="3479">
                  <c:v>2018-07-12</c:v>
                </c:pt>
                <c:pt idx="3480">
                  <c:v>2018-07-13</c:v>
                </c:pt>
                <c:pt idx="3481">
                  <c:v>2018-07-14</c:v>
                </c:pt>
                <c:pt idx="3482">
                  <c:v>2018-07-15</c:v>
                </c:pt>
                <c:pt idx="3483">
                  <c:v>2018-07-16</c:v>
                </c:pt>
                <c:pt idx="3484">
                  <c:v>2018-07-17</c:v>
                </c:pt>
                <c:pt idx="3485">
                  <c:v>2018-07-18</c:v>
                </c:pt>
                <c:pt idx="3486">
                  <c:v>2018-07-19</c:v>
                </c:pt>
                <c:pt idx="3487">
                  <c:v>2018-07-20</c:v>
                </c:pt>
                <c:pt idx="3488">
                  <c:v>2018-07-21</c:v>
                </c:pt>
                <c:pt idx="3489">
                  <c:v>2018-07-22</c:v>
                </c:pt>
                <c:pt idx="3490">
                  <c:v>2018-07-23</c:v>
                </c:pt>
                <c:pt idx="3491">
                  <c:v>2018-07-24</c:v>
                </c:pt>
                <c:pt idx="3492">
                  <c:v>2018-07-25</c:v>
                </c:pt>
                <c:pt idx="3493">
                  <c:v>2018-07-26</c:v>
                </c:pt>
                <c:pt idx="3494">
                  <c:v>2018-07-27</c:v>
                </c:pt>
                <c:pt idx="3495">
                  <c:v>2018-07-28</c:v>
                </c:pt>
                <c:pt idx="3496">
                  <c:v>2018-07-29</c:v>
                </c:pt>
                <c:pt idx="3497">
                  <c:v>2018-07-30</c:v>
                </c:pt>
                <c:pt idx="3498">
                  <c:v>2018-07-31</c:v>
                </c:pt>
                <c:pt idx="3499">
                  <c:v>2018-08-01</c:v>
                </c:pt>
                <c:pt idx="3500">
                  <c:v>2018-08-02</c:v>
                </c:pt>
                <c:pt idx="3501">
                  <c:v>2018-08-03</c:v>
                </c:pt>
                <c:pt idx="3502">
                  <c:v>2018-08-04</c:v>
                </c:pt>
                <c:pt idx="3503">
                  <c:v>2018-08-05</c:v>
                </c:pt>
                <c:pt idx="3504">
                  <c:v>2018-08-06</c:v>
                </c:pt>
                <c:pt idx="3505">
                  <c:v>2018-08-07</c:v>
                </c:pt>
                <c:pt idx="3506">
                  <c:v>2018-08-08</c:v>
                </c:pt>
                <c:pt idx="3507">
                  <c:v>2018-08-09</c:v>
                </c:pt>
                <c:pt idx="3508">
                  <c:v>2018-08-10</c:v>
                </c:pt>
                <c:pt idx="3509">
                  <c:v>2018-08-11</c:v>
                </c:pt>
                <c:pt idx="3510">
                  <c:v>2018-08-12</c:v>
                </c:pt>
                <c:pt idx="3511">
                  <c:v>2018-08-13</c:v>
                </c:pt>
                <c:pt idx="3512">
                  <c:v>2018-08-14</c:v>
                </c:pt>
                <c:pt idx="3513">
                  <c:v>2018-08-15</c:v>
                </c:pt>
                <c:pt idx="3514">
                  <c:v>2018-08-16</c:v>
                </c:pt>
                <c:pt idx="3515">
                  <c:v>2018-08-17</c:v>
                </c:pt>
                <c:pt idx="3516">
                  <c:v>2018-08-18</c:v>
                </c:pt>
                <c:pt idx="3517">
                  <c:v>2018-08-19</c:v>
                </c:pt>
                <c:pt idx="3518">
                  <c:v>2018-08-20</c:v>
                </c:pt>
                <c:pt idx="3519">
                  <c:v>2018-08-21</c:v>
                </c:pt>
                <c:pt idx="3520">
                  <c:v>2018-08-22</c:v>
                </c:pt>
                <c:pt idx="3521">
                  <c:v>2018-08-23</c:v>
                </c:pt>
                <c:pt idx="3522">
                  <c:v>2018-08-24</c:v>
                </c:pt>
                <c:pt idx="3523">
                  <c:v>2018-08-25</c:v>
                </c:pt>
                <c:pt idx="3524">
                  <c:v>2018-08-26</c:v>
                </c:pt>
                <c:pt idx="3525">
                  <c:v>2018-08-27</c:v>
                </c:pt>
                <c:pt idx="3526">
                  <c:v>2018-08-28</c:v>
                </c:pt>
                <c:pt idx="3527">
                  <c:v>2018-08-29</c:v>
                </c:pt>
                <c:pt idx="3528">
                  <c:v>2018-08-30</c:v>
                </c:pt>
                <c:pt idx="3529">
                  <c:v>2018-08-31</c:v>
                </c:pt>
                <c:pt idx="3530">
                  <c:v>2018-09-01</c:v>
                </c:pt>
                <c:pt idx="3531">
                  <c:v>2018-09-02</c:v>
                </c:pt>
                <c:pt idx="3532">
                  <c:v>2018-09-03</c:v>
                </c:pt>
                <c:pt idx="3533">
                  <c:v>2018-09-04</c:v>
                </c:pt>
                <c:pt idx="3534">
                  <c:v>2018-09-05</c:v>
                </c:pt>
                <c:pt idx="3535">
                  <c:v>2018-09-06</c:v>
                </c:pt>
                <c:pt idx="3536">
                  <c:v>2018-09-07</c:v>
                </c:pt>
                <c:pt idx="3537">
                  <c:v>2018-09-08</c:v>
                </c:pt>
                <c:pt idx="3538">
                  <c:v>2018-09-09</c:v>
                </c:pt>
                <c:pt idx="3539">
                  <c:v>2018-09-10</c:v>
                </c:pt>
                <c:pt idx="3540">
                  <c:v>2018-09-11</c:v>
                </c:pt>
                <c:pt idx="3541">
                  <c:v>2018-09-12</c:v>
                </c:pt>
                <c:pt idx="3542">
                  <c:v>2018-09-13</c:v>
                </c:pt>
                <c:pt idx="3543">
                  <c:v>2018-09-14</c:v>
                </c:pt>
                <c:pt idx="3544">
                  <c:v>2018-09-15</c:v>
                </c:pt>
                <c:pt idx="3545">
                  <c:v>2018-09-16</c:v>
                </c:pt>
                <c:pt idx="3546">
                  <c:v>2018-09-17</c:v>
                </c:pt>
                <c:pt idx="3547">
                  <c:v>2018-09-18</c:v>
                </c:pt>
                <c:pt idx="3548">
                  <c:v>2018-09-19</c:v>
                </c:pt>
                <c:pt idx="3549">
                  <c:v>2018-09-20</c:v>
                </c:pt>
                <c:pt idx="3550">
                  <c:v>2018-09-21</c:v>
                </c:pt>
                <c:pt idx="3551">
                  <c:v>2018-09-22</c:v>
                </c:pt>
                <c:pt idx="3552">
                  <c:v>2018-09-23</c:v>
                </c:pt>
                <c:pt idx="3553">
                  <c:v>2018-09-24</c:v>
                </c:pt>
                <c:pt idx="3554">
                  <c:v>2018-09-25</c:v>
                </c:pt>
                <c:pt idx="3555">
                  <c:v>2018-09-26</c:v>
                </c:pt>
                <c:pt idx="3556">
                  <c:v>2018-09-27</c:v>
                </c:pt>
                <c:pt idx="3557">
                  <c:v>2018-09-28</c:v>
                </c:pt>
                <c:pt idx="3558">
                  <c:v>2018-09-29</c:v>
                </c:pt>
                <c:pt idx="3559">
                  <c:v>2018-09-30</c:v>
                </c:pt>
                <c:pt idx="3560">
                  <c:v>2018-10-01</c:v>
                </c:pt>
                <c:pt idx="3561">
                  <c:v>2018-10-02</c:v>
                </c:pt>
                <c:pt idx="3562">
                  <c:v>2018-10-03</c:v>
                </c:pt>
                <c:pt idx="3563">
                  <c:v>2018-10-04</c:v>
                </c:pt>
                <c:pt idx="3564">
                  <c:v>2018-10-05</c:v>
                </c:pt>
                <c:pt idx="3565">
                  <c:v>2018-10-06</c:v>
                </c:pt>
                <c:pt idx="3566">
                  <c:v>2018-10-07</c:v>
                </c:pt>
                <c:pt idx="3567">
                  <c:v>2018-10-08</c:v>
                </c:pt>
                <c:pt idx="3568">
                  <c:v>2018-10-09</c:v>
                </c:pt>
                <c:pt idx="3569">
                  <c:v>2018-10-10</c:v>
                </c:pt>
                <c:pt idx="3570">
                  <c:v>2018-10-11</c:v>
                </c:pt>
                <c:pt idx="3571">
                  <c:v>2018-10-12</c:v>
                </c:pt>
                <c:pt idx="3572">
                  <c:v>2018-10-13</c:v>
                </c:pt>
                <c:pt idx="3573">
                  <c:v>2018-10-14</c:v>
                </c:pt>
                <c:pt idx="3574">
                  <c:v>2018-10-15</c:v>
                </c:pt>
                <c:pt idx="3575">
                  <c:v>2018-10-16</c:v>
                </c:pt>
                <c:pt idx="3576">
                  <c:v>2018-10-17</c:v>
                </c:pt>
                <c:pt idx="3577">
                  <c:v>2018-10-18</c:v>
                </c:pt>
                <c:pt idx="3578">
                  <c:v>2018-10-19</c:v>
                </c:pt>
                <c:pt idx="3579">
                  <c:v>2018-10-20</c:v>
                </c:pt>
                <c:pt idx="3580">
                  <c:v>2018-10-21</c:v>
                </c:pt>
                <c:pt idx="3581">
                  <c:v>2018-10-22</c:v>
                </c:pt>
                <c:pt idx="3582">
                  <c:v>2018-10-23</c:v>
                </c:pt>
                <c:pt idx="3583">
                  <c:v>2018-10-24</c:v>
                </c:pt>
                <c:pt idx="3584">
                  <c:v>2018-10-25</c:v>
                </c:pt>
                <c:pt idx="3585">
                  <c:v>2018-10-26</c:v>
                </c:pt>
                <c:pt idx="3586">
                  <c:v>2018-10-27</c:v>
                </c:pt>
                <c:pt idx="3587">
                  <c:v>2018-10-28</c:v>
                </c:pt>
                <c:pt idx="3588">
                  <c:v>2018-10-29</c:v>
                </c:pt>
                <c:pt idx="3589">
                  <c:v>2018-10-30</c:v>
                </c:pt>
                <c:pt idx="3590">
                  <c:v>2018-10-31</c:v>
                </c:pt>
                <c:pt idx="3591">
                  <c:v>2018-11-01</c:v>
                </c:pt>
                <c:pt idx="3592">
                  <c:v>2018-11-02</c:v>
                </c:pt>
                <c:pt idx="3593">
                  <c:v>2018-11-03</c:v>
                </c:pt>
                <c:pt idx="3594">
                  <c:v>2018-11-04</c:v>
                </c:pt>
                <c:pt idx="3595">
                  <c:v>2018-11-05</c:v>
                </c:pt>
                <c:pt idx="3596">
                  <c:v>2018-11-06</c:v>
                </c:pt>
                <c:pt idx="3597">
                  <c:v>2018-11-07</c:v>
                </c:pt>
                <c:pt idx="3598">
                  <c:v>2018-11-08</c:v>
                </c:pt>
                <c:pt idx="3599">
                  <c:v>2018-11-09</c:v>
                </c:pt>
                <c:pt idx="3600">
                  <c:v>2018-11-10</c:v>
                </c:pt>
                <c:pt idx="3601">
                  <c:v>2018-11-11</c:v>
                </c:pt>
                <c:pt idx="3602">
                  <c:v>2018-11-12</c:v>
                </c:pt>
                <c:pt idx="3603">
                  <c:v>2018-11-13</c:v>
                </c:pt>
                <c:pt idx="3604">
                  <c:v>2018-11-14</c:v>
                </c:pt>
                <c:pt idx="3605">
                  <c:v>2018-11-15</c:v>
                </c:pt>
                <c:pt idx="3606">
                  <c:v>2018-11-16</c:v>
                </c:pt>
                <c:pt idx="3607">
                  <c:v>2018-11-17</c:v>
                </c:pt>
                <c:pt idx="3608">
                  <c:v>2018-11-18</c:v>
                </c:pt>
                <c:pt idx="3609">
                  <c:v>2018-11-19</c:v>
                </c:pt>
                <c:pt idx="3610">
                  <c:v>2018-11-20</c:v>
                </c:pt>
                <c:pt idx="3611">
                  <c:v>2018-11-21</c:v>
                </c:pt>
                <c:pt idx="3612">
                  <c:v>2018-11-22</c:v>
                </c:pt>
                <c:pt idx="3613">
                  <c:v>2018-11-23</c:v>
                </c:pt>
                <c:pt idx="3614">
                  <c:v>2018-11-24</c:v>
                </c:pt>
                <c:pt idx="3615">
                  <c:v>2018-11-25</c:v>
                </c:pt>
                <c:pt idx="3616">
                  <c:v>2018-11-26</c:v>
                </c:pt>
                <c:pt idx="3617">
                  <c:v>2018-11-27</c:v>
                </c:pt>
                <c:pt idx="3618">
                  <c:v>2018-11-28</c:v>
                </c:pt>
                <c:pt idx="3619">
                  <c:v>2018-11-29</c:v>
                </c:pt>
                <c:pt idx="3620">
                  <c:v>2018-11-30</c:v>
                </c:pt>
                <c:pt idx="3621">
                  <c:v>2018-12-01</c:v>
                </c:pt>
                <c:pt idx="3622">
                  <c:v>2018-12-02</c:v>
                </c:pt>
                <c:pt idx="3623">
                  <c:v>2018-12-03</c:v>
                </c:pt>
                <c:pt idx="3624">
                  <c:v>2018-12-04</c:v>
                </c:pt>
                <c:pt idx="3625">
                  <c:v>2018-12-05</c:v>
                </c:pt>
                <c:pt idx="3626">
                  <c:v>2018-12-06</c:v>
                </c:pt>
                <c:pt idx="3627">
                  <c:v>2018-12-07</c:v>
                </c:pt>
                <c:pt idx="3628">
                  <c:v>2018-12-08</c:v>
                </c:pt>
                <c:pt idx="3629">
                  <c:v>2018-12-09</c:v>
                </c:pt>
                <c:pt idx="3630">
                  <c:v>2018-12-10</c:v>
                </c:pt>
                <c:pt idx="3631">
                  <c:v>2018-12-11</c:v>
                </c:pt>
                <c:pt idx="3632">
                  <c:v>2018-12-12</c:v>
                </c:pt>
                <c:pt idx="3633">
                  <c:v>2018-12-13</c:v>
                </c:pt>
                <c:pt idx="3634">
                  <c:v>2018-12-14</c:v>
                </c:pt>
                <c:pt idx="3635">
                  <c:v>2018-12-15</c:v>
                </c:pt>
                <c:pt idx="3636">
                  <c:v>2018-12-16</c:v>
                </c:pt>
                <c:pt idx="3637">
                  <c:v>2018-12-17</c:v>
                </c:pt>
                <c:pt idx="3638">
                  <c:v>2018-12-18</c:v>
                </c:pt>
                <c:pt idx="3639">
                  <c:v>2018-12-19</c:v>
                </c:pt>
                <c:pt idx="3640">
                  <c:v>2018-12-20</c:v>
                </c:pt>
                <c:pt idx="3641">
                  <c:v>2018-12-21</c:v>
                </c:pt>
                <c:pt idx="3642">
                  <c:v>2018-12-22</c:v>
                </c:pt>
                <c:pt idx="3643">
                  <c:v>2018-12-23</c:v>
                </c:pt>
                <c:pt idx="3644">
                  <c:v>2018-12-24</c:v>
                </c:pt>
                <c:pt idx="3645">
                  <c:v>2018-12-25</c:v>
                </c:pt>
                <c:pt idx="3646">
                  <c:v>2018-12-26</c:v>
                </c:pt>
                <c:pt idx="3647">
                  <c:v>2018-12-27</c:v>
                </c:pt>
                <c:pt idx="3648">
                  <c:v>2018-12-28</c:v>
                </c:pt>
                <c:pt idx="3649">
                  <c:v>2018-12-29</c:v>
                </c:pt>
                <c:pt idx="3650">
                  <c:v>2018-12-30</c:v>
                </c:pt>
                <c:pt idx="3651">
                  <c:v>2018-12-31</c:v>
                </c:pt>
                <c:pt idx="3652">
                  <c:v>2019-01-01</c:v>
                </c:pt>
                <c:pt idx="3653">
                  <c:v>2019-01-02</c:v>
                </c:pt>
                <c:pt idx="3654">
                  <c:v>2019-01-03</c:v>
                </c:pt>
                <c:pt idx="3655">
                  <c:v>2019-01-04</c:v>
                </c:pt>
                <c:pt idx="3656">
                  <c:v>2019-01-05</c:v>
                </c:pt>
                <c:pt idx="3657">
                  <c:v>2019-01-06</c:v>
                </c:pt>
                <c:pt idx="3658">
                  <c:v>2019-01-07</c:v>
                </c:pt>
                <c:pt idx="3659">
                  <c:v>2019-01-08</c:v>
                </c:pt>
                <c:pt idx="3660">
                  <c:v>2019-01-09</c:v>
                </c:pt>
                <c:pt idx="3661">
                  <c:v>2019-01-10</c:v>
                </c:pt>
                <c:pt idx="3662">
                  <c:v>2019-01-11</c:v>
                </c:pt>
                <c:pt idx="3663">
                  <c:v>2019-01-12</c:v>
                </c:pt>
                <c:pt idx="3664">
                  <c:v>2019-01-13</c:v>
                </c:pt>
                <c:pt idx="3665">
                  <c:v>2019-01-14</c:v>
                </c:pt>
                <c:pt idx="3666">
                  <c:v>2019-01-15</c:v>
                </c:pt>
                <c:pt idx="3667">
                  <c:v>2019-01-16</c:v>
                </c:pt>
                <c:pt idx="3668">
                  <c:v>2019-01-17</c:v>
                </c:pt>
                <c:pt idx="3669">
                  <c:v>2019-01-18</c:v>
                </c:pt>
                <c:pt idx="3670">
                  <c:v>2019-01-19</c:v>
                </c:pt>
                <c:pt idx="3671">
                  <c:v>2019-01-20</c:v>
                </c:pt>
                <c:pt idx="3672">
                  <c:v>2019-01-21</c:v>
                </c:pt>
                <c:pt idx="3673">
                  <c:v>2019-01-22</c:v>
                </c:pt>
                <c:pt idx="3674">
                  <c:v>2019-01-23</c:v>
                </c:pt>
                <c:pt idx="3675">
                  <c:v>2019-01-24</c:v>
                </c:pt>
                <c:pt idx="3676">
                  <c:v>2019-01-25</c:v>
                </c:pt>
                <c:pt idx="3677">
                  <c:v>2019-01-26</c:v>
                </c:pt>
                <c:pt idx="3678">
                  <c:v>2019-01-27</c:v>
                </c:pt>
                <c:pt idx="3679">
                  <c:v>2019-01-28</c:v>
                </c:pt>
                <c:pt idx="3680">
                  <c:v>2019-01-29</c:v>
                </c:pt>
                <c:pt idx="3681">
                  <c:v>2019-01-30</c:v>
                </c:pt>
                <c:pt idx="3682">
                  <c:v>2019-01-31</c:v>
                </c:pt>
                <c:pt idx="3683">
                  <c:v>2019-02-01</c:v>
                </c:pt>
                <c:pt idx="3684">
                  <c:v>2019-02-02</c:v>
                </c:pt>
                <c:pt idx="3685">
                  <c:v>2019-02-03</c:v>
                </c:pt>
                <c:pt idx="3686">
                  <c:v>2019-02-04</c:v>
                </c:pt>
                <c:pt idx="3687">
                  <c:v>2019-02-05</c:v>
                </c:pt>
                <c:pt idx="3688">
                  <c:v>2019-02-06</c:v>
                </c:pt>
                <c:pt idx="3689">
                  <c:v>2019-02-07</c:v>
                </c:pt>
                <c:pt idx="3690">
                  <c:v>2019-02-08</c:v>
                </c:pt>
                <c:pt idx="3691">
                  <c:v>2019-02-09</c:v>
                </c:pt>
                <c:pt idx="3692">
                  <c:v>2019-02-10</c:v>
                </c:pt>
                <c:pt idx="3693">
                  <c:v>2019-02-11</c:v>
                </c:pt>
                <c:pt idx="3694">
                  <c:v>2019-02-12</c:v>
                </c:pt>
                <c:pt idx="3695">
                  <c:v>2019-02-13</c:v>
                </c:pt>
                <c:pt idx="3696">
                  <c:v>2019-02-14</c:v>
                </c:pt>
                <c:pt idx="3697">
                  <c:v>2019-02-15</c:v>
                </c:pt>
                <c:pt idx="3698">
                  <c:v>2019-02-16</c:v>
                </c:pt>
                <c:pt idx="3699">
                  <c:v>2019-02-17</c:v>
                </c:pt>
                <c:pt idx="3700">
                  <c:v>2019-02-18</c:v>
                </c:pt>
                <c:pt idx="3701">
                  <c:v>2019-02-19</c:v>
                </c:pt>
                <c:pt idx="3702">
                  <c:v>2019-02-20</c:v>
                </c:pt>
                <c:pt idx="3703">
                  <c:v>2019-02-21</c:v>
                </c:pt>
                <c:pt idx="3704">
                  <c:v>2019-02-22</c:v>
                </c:pt>
                <c:pt idx="3705">
                  <c:v>2019-02-23</c:v>
                </c:pt>
                <c:pt idx="3706">
                  <c:v>2019-02-24</c:v>
                </c:pt>
                <c:pt idx="3707">
                  <c:v>2019-02-25</c:v>
                </c:pt>
                <c:pt idx="3708">
                  <c:v>2019-02-26</c:v>
                </c:pt>
                <c:pt idx="3709">
                  <c:v>2019-02-27</c:v>
                </c:pt>
                <c:pt idx="3710">
                  <c:v>2019-02-28</c:v>
                </c:pt>
                <c:pt idx="3711">
                  <c:v>2019-03-01</c:v>
                </c:pt>
                <c:pt idx="3712">
                  <c:v>2019-03-02</c:v>
                </c:pt>
                <c:pt idx="3713">
                  <c:v>2019-03-03</c:v>
                </c:pt>
                <c:pt idx="3714">
                  <c:v>2019-03-04</c:v>
                </c:pt>
                <c:pt idx="3715">
                  <c:v>2019-03-05</c:v>
                </c:pt>
                <c:pt idx="3716">
                  <c:v>2019-03-06</c:v>
                </c:pt>
                <c:pt idx="3717">
                  <c:v>2019-03-07</c:v>
                </c:pt>
                <c:pt idx="3718">
                  <c:v>2019-03-08</c:v>
                </c:pt>
                <c:pt idx="3719">
                  <c:v>2019-03-09</c:v>
                </c:pt>
                <c:pt idx="3720">
                  <c:v>2019-03-10</c:v>
                </c:pt>
                <c:pt idx="3721">
                  <c:v>2019-03-11</c:v>
                </c:pt>
                <c:pt idx="3722">
                  <c:v>2019-03-12</c:v>
                </c:pt>
                <c:pt idx="3723">
                  <c:v>2019-03-13</c:v>
                </c:pt>
                <c:pt idx="3724">
                  <c:v>2019-03-14</c:v>
                </c:pt>
                <c:pt idx="3725">
                  <c:v>2019-03-15</c:v>
                </c:pt>
                <c:pt idx="3726">
                  <c:v>2019-03-16</c:v>
                </c:pt>
                <c:pt idx="3727">
                  <c:v>2019-03-17</c:v>
                </c:pt>
                <c:pt idx="3728">
                  <c:v>2019-03-18</c:v>
                </c:pt>
                <c:pt idx="3729">
                  <c:v>2019-03-19</c:v>
                </c:pt>
                <c:pt idx="3730">
                  <c:v>2019-03-20</c:v>
                </c:pt>
                <c:pt idx="3731">
                  <c:v>2019-03-21</c:v>
                </c:pt>
                <c:pt idx="3732">
                  <c:v>2019-03-22</c:v>
                </c:pt>
                <c:pt idx="3733">
                  <c:v>2019-03-23</c:v>
                </c:pt>
                <c:pt idx="3734">
                  <c:v>2019-03-24</c:v>
                </c:pt>
                <c:pt idx="3735">
                  <c:v>2019-03-25</c:v>
                </c:pt>
                <c:pt idx="3736">
                  <c:v>2019-03-26</c:v>
                </c:pt>
                <c:pt idx="3737">
                  <c:v>2019-03-27</c:v>
                </c:pt>
                <c:pt idx="3738">
                  <c:v>2019-03-28</c:v>
                </c:pt>
                <c:pt idx="3739">
                  <c:v>2019-03-29</c:v>
                </c:pt>
                <c:pt idx="3740">
                  <c:v>2019-03-30</c:v>
                </c:pt>
                <c:pt idx="3741">
                  <c:v>2019-03-31</c:v>
                </c:pt>
                <c:pt idx="3742">
                  <c:v>2019-04-01</c:v>
                </c:pt>
                <c:pt idx="3743">
                  <c:v>2019-04-02</c:v>
                </c:pt>
                <c:pt idx="3744">
                  <c:v>2019-04-03</c:v>
                </c:pt>
                <c:pt idx="3745">
                  <c:v>2019-04-04</c:v>
                </c:pt>
                <c:pt idx="3746">
                  <c:v>2019-04-05</c:v>
                </c:pt>
                <c:pt idx="3747">
                  <c:v>2019-04-06</c:v>
                </c:pt>
                <c:pt idx="3748">
                  <c:v>2019-04-07</c:v>
                </c:pt>
                <c:pt idx="3749">
                  <c:v>2019-04-08</c:v>
                </c:pt>
                <c:pt idx="3750">
                  <c:v>2019-04-09</c:v>
                </c:pt>
                <c:pt idx="3751">
                  <c:v>2019-04-10</c:v>
                </c:pt>
                <c:pt idx="3752">
                  <c:v>2019-04-11</c:v>
                </c:pt>
                <c:pt idx="3753">
                  <c:v>2019-04-12</c:v>
                </c:pt>
                <c:pt idx="3754">
                  <c:v>2019-04-13</c:v>
                </c:pt>
                <c:pt idx="3755">
                  <c:v>2019-04-14</c:v>
                </c:pt>
                <c:pt idx="3756">
                  <c:v>2019-04-15</c:v>
                </c:pt>
                <c:pt idx="3757">
                  <c:v>2019-04-16</c:v>
                </c:pt>
                <c:pt idx="3758">
                  <c:v>2019-04-17</c:v>
                </c:pt>
                <c:pt idx="3759">
                  <c:v>2019-04-18</c:v>
                </c:pt>
                <c:pt idx="3760">
                  <c:v>2019-04-19</c:v>
                </c:pt>
                <c:pt idx="3761">
                  <c:v>2019-04-20</c:v>
                </c:pt>
                <c:pt idx="3762">
                  <c:v>2019-04-21</c:v>
                </c:pt>
                <c:pt idx="3763">
                  <c:v>2019-04-22</c:v>
                </c:pt>
                <c:pt idx="3764">
                  <c:v>2019-04-23</c:v>
                </c:pt>
                <c:pt idx="3765">
                  <c:v>2019-04-24</c:v>
                </c:pt>
                <c:pt idx="3766">
                  <c:v>2019-04-25</c:v>
                </c:pt>
                <c:pt idx="3767">
                  <c:v>2019-04-26</c:v>
                </c:pt>
                <c:pt idx="3768">
                  <c:v>2019-04-27</c:v>
                </c:pt>
                <c:pt idx="3769">
                  <c:v>2019-04-28</c:v>
                </c:pt>
                <c:pt idx="3770">
                  <c:v>2019-04-29</c:v>
                </c:pt>
                <c:pt idx="3771">
                  <c:v>2019-04-30</c:v>
                </c:pt>
                <c:pt idx="3772">
                  <c:v>2019-05-01</c:v>
                </c:pt>
                <c:pt idx="3773">
                  <c:v>2019-05-02</c:v>
                </c:pt>
                <c:pt idx="3774">
                  <c:v>2019-05-03</c:v>
                </c:pt>
                <c:pt idx="3775">
                  <c:v>2019-05-04</c:v>
                </c:pt>
                <c:pt idx="3776">
                  <c:v>2019-05-05</c:v>
                </c:pt>
                <c:pt idx="3777">
                  <c:v>2019-05-06</c:v>
                </c:pt>
                <c:pt idx="3778">
                  <c:v>2019-05-07</c:v>
                </c:pt>
                <c:pt idx="3779">
                  <c:v>2019-05-08</c:v>
                </c:pt>
                <c:pt idx="3780">
                  <c:v>2019-05-09</c:v>
                </c:pt>
                <c:pt idx="3781">
                  <c:v>2019-05-10</c:v>
                </c:pt>
                <c:pt idx="3782">
                  <c:v>2019-05-11</c:v>
                </c:pt>
                <c:pt idx="3783">
                  <c:v>2019-05-12</c:v>
                </c:pt>
                <c:pt idx="3784">
                  <c:v>2019-05-13</c:v>
                </c:pt>
                <c:pt idx="3785">
                  <c:v>2019-05-14</c:v>
                </c:pt>
                <c:pt idx="3786">
                  <c:v>2019-05-15</c:v>
                </c:pt>
                <c:pt idx="3787">
                  <c:v>2019-05-16</c:v>
                </c:pt>
                <c:pt idx="3788">
                  <c:v>2019-05-17</c:v>
                </c:pt>
                <c:pt idx="3789">
                  <c:v>2019-05-18</c:v>
                </c:pt>
                <c:pt idx="3790">
                  <c:v>2019-05-19</c:v>
                </c:pt>
                <c:pt idx="3791">
                  <c:v>2019-05-20</c:v>
                </c:pt>
                <c:pt idx="3792">
                  <c:v>2019-05-21</c:v>
                </c:pt>
                <c:pt idx="3793">
                  <c:v>2019-05-22</c:v>
                </c:pt>
                <c:pt idx="3794">
                  <c:v>2019-05-23</c:v>
                </c:pt>
                <c:pt idx="3795">
                  <c:v>2019-05-24</c:v>
                </c:pt>
                <c:pt idx="3796">
                  <c:v>2019-05-25</c:v>
                </c:pt>
                <c:pt idx="3797">
                  <c:v>2019-05-26</c:v>
                </c:pt>
                <c:pt idx="3798">
                  <c:v>2019-05-27</c:v>
                </c:pt>
                <c:pt idx="3799">
                  <c:v>2019-05-28</c:v>
                </c:pt>
                <c:pt idx="3800">
                  <c:v>2019-05-29</c:v>
                </c:pt>
                <c:pt idx="3801">
                  <c:v>2019-05-30</c:v>
                </c:pt>
                <c:pt idx="3802">
                  <c:v>2019-05-31</c:v>
                </c:pt>
                <c:pt idx="3803">
                  <c:v>2019-06-01</c:v>
                </c:pt>
                <c:pt idx="3804">
                  <c:v>2019-06-02</c:v>
                </c:pt>
                <c:pt idx="3805">
                  <c:v>2019-06-03</c:v>
                </c:pt>
                <c:pt idx="3806">
                  <c:v>2019-06-04</c:v>
                </c:pt>
                <c:pt idx="3807">
                  <c:v>2019-06-05</c:v>
                </c:pt>
                <c:pt idx="3808">
                  <c:v>2019-06-06</c:v>
                </c:pt>
                <c:pt idx="3809">
                  <c:v>2019-06-07</c:v>
                </c:pt>
                <c:pt idx="3810">
                  <c:v>2019-06-08</c:v>
                </c:pt>
                <c:pt idx="3811">
                  <c:v>2019-06-09</c:v>
                </c:pt>
                <c:pt idx="3812">
                  <c:v>2019-06-10</c:v>
                </c:pt>
                <c:pt idx="3813">
                  <c:v>2019-06-11</c:v>
                </c:pt>
                <c:pt idx="3814">
                  <c:v>2019-06-12</c:v>
                </c:pt>
                <c:pt idx="3815">
                  <c:v>2019-06-13</c:v>
                </c:pt>
                <c:pt idx="3816">
                  <c:v>2019-06-14</c:v>
                </c:pt>
                <c:pt idx="3817">
                  <c:v>2019-06-15</c:v>
                </c:pt>
                <c:pt idx="3818">
                  <c:v>2019-06-16</c:v>
                </c:pt>
                <c:pt idx="3819">
                  <c:v>2019-06-17</c:v>
                </c:pt>
                <c:pt idx="3820">
                  <c:v>2019-06-18</c:v>
                </c:pt>
                <c:pt idx="3821">
                  <c:v>2019-06-19</c:v>
                </c:pt>
                <c:pt idx="3822">
                  <c:v>2019-06-20</c:v>
                </c:pt>
                <c:pt idx="3823">
                  <c:v>2019-06-21</c:v>
                </c:pt>
                <c:pt idx="3824">
                  <c:v>2019-06-22</c:v>
                </c:pt>
                <c:pt idx="3825">
                  <c:v>2019-06-23</c:v>
                </c:pt>
                <c:pt idx="3826">
                  <c:v>2019-06-24</c:v>
                </c:pt>
                <c:pt idx="3827">
                  <c:v>2019-06-25</c:v>
                </c:pt>
                <c:pt idx="3828">
                  <c:v>2019-06-26</c:v>
                </c:pt>
                <c:pt idx="3829">
                  <c:v>2019-06-27</c:v>
                </c:pt>
                <c:pt idx="3830">
                  <c:v>2019-06-28</c:v>
                </c:pt>
                <c:pt idx="3831">
                  <c:v>2019-06-29</c:v>
                </c:pt>
                <c:pt idx="3832">
                  <c:v>2019-06-30</c:v>
                </c:pt>
                <c:pt idx="3833">
                  <c:v>2019-07-01</c:v>
                </c:pt>
                <c:pt idx="3834">
                  <c:v>2019-07-02</c:v>
                </c:pt>
                <c:pt idx="3835">
                  <c:v>2019-07-03</c:v>
                </c:pt>
                <c:pt idx="3836">
                  <c:v>2019-07-04</c:v>
                </c:pt>
                <c:pt idx="3837">
                  <c:v>2019-07-05</c:v>
                </c:pt>
                <c:pt idx="3838">
                  <c:v>2019-07-06</c:v>
                </c:pt>
                <c:pt idx="3839">
                  <c:v>2019-07-07</c:v>
                </c:pt>
                <c:pt idx="3840">
                  <c:v>2019-07-08</c:v>
                </c:pt>
                <c:pt idx="3841">
                  <c:v>2019-07-09</c:v>
                </c:pt>
                <c:pt idx="3842">
                  <c:v>2019-07-10</c:v>
                </c:pt>
                <c:pt idx="3843">
                  <c:v>2019-07-11</c:v>
                </c:pt>
                <c:pt idx="3844">
                  <c:v>2019-07-12</c:v>
                </c:pt>
                <c:pt idx="3845">
                  <c:v>2019-07-13</c:v>
                </c:pt>
                <c:pt idx="3846">
                  <c:v>2019-07-14</c:v>
                </c:pt>
                <c:pt idx="3847">
                  <c:v>2019-07-15</c:v>
                </c:pt>
                <c:pt idx="3848">
                  <c:v>2019-07-16</c:v>
                </c:pt>
                <c:pt idx="3849">
                  <c:v>2019-07-17</c:v>
                </c:pt>
                <c:pt idx="3850">
                  <c:v>2019-07-18</c:v>
                </c:pt>
                <c:pt idx="3851">
                  <c:v>2019-07-19</c:v>
                </c:pt>
                <c:pt idx="3852">
                  <c:v>2019-07-20</c:v>
                </c:pt>
                <c:pt idx="3853">
                  <c:v>2019-07-21</c:v>
                </c:pt>
                <c:pt idx="3854">
                  <c:v>2019-07-22</c:v>
                </c:pt>
                <c:pt idx="3855">
                  <c:v>2019-07-23</c:v>
                </c:pt>
                <c:pt idx="3856">
                  <c:v>2019-07-24</c:v>
                </c:pt>
                <c:pt idx="3857">
                  <c:v>2019-07-25</c:v>
                </c:pt>
                <c:pt idx="3858">
                  <c:v>2019-07-26</c:v>
                </c:pt>
                <c:pt idx="3859">
                  <c:v>2019-07-27</c:v>
                </c:pt>
                <c:pt idx="3860">
                  <c:v>2019-07-28</c:v>
                </c:pt>
                <c:pt idx="3861">
                  <c:v>2019-07-29</c:v>
                </c:pt>
                <c:pt idx="3862">
                  <c:v>2019-07-30</c:v>
                </c:pt>
                <c:pt idx="3863">
                  <c:v>2019-07-31</c:v>
                </c:pt>
                <c:pt idx="3864">
                  <c:v>2019-08-01</c:v>
                </c:pt>
                <c:pt idx="3865">
                  <c:v>2019-08-02</c:v>
                </c:pt>
                <c:pt idx="3866">
                  <c:v>2019-08-03</c:v>
                </c:pt>
                <c:pt idx="3867">
                  <c:v>2019-08-04</c:v>
                </c:pt>
                <c:pt idx="3868">
                  <c:v>2019-08-05</c:v>
                </c:pt>
                <c:pt idx="3869">
                  <c:v>2019-08-06</c:v>
                </c:pt>
                <c:pt idx="3870">
                  <c:v>2019-08-07</c:v>
                </c:pt>
                <c:pt idx="3871">
                  <c:v>2019-08-08</c:v>
                </c:pt>
                <c:pt idx="3872">
                  <c:v>2019-08-09</c:v>
                </c:pt>
                <c:pt idx="3873">
                  <c:v>2019-08-10</c:v>
                </c:pt>
                <c:pt idx="3874">
                  <c:v>2019-08-11</c:v>
                </c:pt>
                <c:pt idx="3875">
                  <c:v>2019-08-12</c:v>
                </c:pt>
                <c:pt idx="3876">
                  <c:v>2019-08-13</c:v>
                </c:pt>
                <c:pt idx="3877">
                  <c:v>2019-08-14</c:v>
                </c:pt>
                <c:pt idx="3878">
                  <c:v>2019-08-15</c:v>
                </c:pt>
                <c:pt idx="3879">
                  <c:v>2019-08-16</c:v>
                </c:pt>
                <c:pt idx="3880">
                  <c:v>2019-08-17</c:v>
                </c:pt>
                <c:pt idx="3881">
                  <c:v>2019-08-18</c:v>
                </c:pt>
                <c:pt idx="3882">
                  <c:v>2019-08-19</c:v>
                </c:pt>
                <c:pt idx="3883">
                  <c:v>2019-08-20</c:v>
                </c:pt>
                <c:pt idx="3884">
                  <c:v>2019-08-21</c:v>
                </c:pt>
                <c:pt idx="3885">
                  <c:v>2019-08-22</c:v>
                </c:pt>
                <c:pt idx="3886">
                  <c:v>2019-08-23</c:v>
                </c:pt>
                <c:pt idx="3887">
                  <c:v>2019-08-24</c:v>
                </c:pt>
                <c:pt idx="3888">
                  <c:v>2019-08-25</c:v>
                </c:pt>
                <c:pt idx="3889">
                  <c:v>2019-08-26</c:v>
                </c:pt>
                <c:pt idx="3890">
                  <c:v>2019-08-27</c:v>
                </c:pt>
                <c:pt idx="3891">
                  <c:v>2019-08-28</c:v>
                </c:pt>
                <c:pt idx="3892">
                  <c:v>2019-08-29</c:v>
                </c:pt>
                <c:pt idx="3893">
                  <c:v>2019-08-30</c:v>
                </c:pt>
                <c:pt idx="3894">
                  <c:v>2019-08-31</c:v>
                </c:pt>
                <c:pt idx="3895">
                  <c:v>2019-09-01</c:v>
                </c:pt>
                <c:pt idx="3896">
                  <c:v>2019-09-02</c:v>
                </c:pt>
                <c:pt idx="3897">
                  <c:v>2019-09-03</c:v>
                </c:pt>
                <c:pt idx="3898">
                  <c:v>2019-09-04</c:v>
                </c:pt>
                <c:pt idx="3899">
                  <c:v>2019-09-05</c:v>
                </c:pt>
                <c:pt idx="3900">
                  <c:v>2019-09-06</c:v>
                </c:pt>
                <c:pt idx="3901">
                  <c:v>2019-09-07</c:v>
                </c:pt>
                <c:pt idx="3902">
                  <c:v>2019-09-08</c:v>
                </c:pt>
                <c:pt idx="3903">
                  <c:v>2019-09-09</c:v>
                </c:pt>
                <c:pt idx="3904">
                  <c:v>2019-09-10</c:v>
                </c:pt>
                <c:pt idx="3905">
                  <c:v>2019-09-11</c:v>
                </c:pt>
                <c:pt idx="3906">
                  <c:v>2019-09-12</c:v>
                </c:pt>
                <c:pt idx="3907">
                  <c:v>2019-09-13</c:v>
                </c:pt>
                <c:pt idx="3908">
                  <c:v>2019-09-14</c:v>
                </c:pt>
                <c:pt idx="3909">
                  <c:v>2019-09-15</c:v>
                </c:pt>
                <c:pt idx="3910">
                  <c:v>2019-09-16</c:v>
                </c:pt>
                <c:pt idx="3911">
                  <c:v>2019-09-17</c:v>
                </c:pt>
                <c:pt idx="3912">
                  <c:v>2019-09-18</c:v>
                </c:pt>
                <c:pt idx="3913">
                  <c:v>2019-09-19</c:v>
                </c:pt>
                <c:pt idx="3914">
                  <c:v>2019-09-20</c:v>
                </c:pt>
                <c:pt idx="3915">
                  <c:v>2019-09-21</c:v>
                </c:pt>
                <c:pt idx="3916">
                  <c:v>2019-09-22</c:v>
                </c:pt>
                <c:pt idx="3917">
                  <c:v>2019-09-23</c:v>
                </c:pt>
                <c:pt idx="3918">
                  <c:v>2019-09-24</c:v>
                </c:pt>
                <c:pt idx="3919">
                  <c:v>2019-09-25</c:v>
                </c:pt>
                <c:pt idx="3920">
                  <c:v>2019-09-26</c:v>
                </c:pt>
                <c:pt idx="3921">
                  <c:v>2019-09-27</c:v>
                </c:pt>
                <c:pt idx="3922">
                  <c:v>2019-09-28</c:v>
                </c:pt>
                <c:pt idx="3923">
                  <c:v>2019-09-29</c:v>
                </c:pt>
                <c:pt idx="3924">
                  <c:v>2019-09-30</c:v>
                </c:pt>
                <c:pt idx="3925">
                  <c:v>2019-10-01</c:v>
                </c:pt>
                <c:pt idx="3926">
                  <c:v>2019-10-02</c:v>
                </c:pt>
                <c:pt idx="3927">
                  <c:v>2019-10-03</c:v>
                </c:pt>
                <c:pt idx="3928">
                  <c:v>2019-10-04</c:v>
                </c:pt>
                <c:pt idx="3929">
                  <c:v>2019-10-05</c:v>
                </c:pt>
                <c:pt idx="3930">
                  <c:v>2019-10-06</c:v>
                </c:pt>
                <c:pt idx="3931">
                  <c:v>2019-10-07</c:v>
                </c:pt>
                <c:pt idx="3932">
                  <c:v>2019-10-08</c:v>
                </c:pt>
                <c:pt idx="3933">
                  <c:v>2019-10-09</c:v>
                </c:pt>
                <c:pt idx="3934">
                  <c:v>2019-10-10</c:v>
                </c:pt>
                <c:pt idx="3935">
                  <c:v>2019-10-11</c:v>
                </c:pt>
                <c:pt idx="3936">
                  <c:v>2019-10-12</c:v>
                </c:pt>
                <c:pt idx="3937">
                  <c:v>2019-10-13</c:v>
                </c:pt>
                <c:pt idx="3938">
                  <c:v>2019-10-14</c:v>
                </c:pt>
                <c:pt idx="3939">
                  <c:v>2019-10-15</c:v>
                </c:pt>
                <c:pt idx="3940">
                  <c:v>2019-10-16</c:v>
                </c:pt>
                <c:pt idx="3941">
                  <c:v>2019-10-17</c:v>
                </c:pt>
                <c:pt idx="3942">
                  <c:v>2019-10-18</c:v>
                </c:pt>
                <c:pt idx="3943">
                  <c:v>2019-10-19</c:v>
                </c:pt>
                <c:pt idx="3944">
                  <c:v>2019-10-20</c:v>
                </c:pt>
                <c:pt idx="3945">
                  <c:v>2019-10-21</c:v>
                </c:pt>
                <c:pt idx="3946">
                  <c:v>2019-10-22</c:v>
                </c:pt>
                <c:pt idx="3947">
                  <c:v>2019-10-23</c:v>
                </c:pt>
                <c:pt idx="3948">
                  <c:v>2019-10-24</c:v>
                </c:pt>
                <c:pt idx="3949">
                  <c:v>2019-10-25</c:v>
                </c:pt>
                <c:pt idx="3950">
                  <c:v>2019-10-26</c:v>
                </c:pt>
                <c:pt idx="3951">
                  <c:v>2019-10-27</c:v>
                </c:pt>
                <c:pt idx="3952">
                  <c:v>2019-10-28</c:v>
                </c:pt>
                <c:pt idx="3953">
                  <c:v>2019-10-29</c:v>
                </c:pt>
                <c:pt idx="3954">
                  <c:v>2019-10-30</c:v>
                </c:pt>
                <c:pt idx="3955">
                  <c:v>2019-10-31</c:v>
                </c:pt>
                <c:pt idx="3956">
                  <c:v>2019-11-01</c:v>
                </c:pt>
                <c:pt idx="3957">
                  <c:v>2019-11-02</c:v>
                </c:pt>
                <c:pt idx="3958">
                  <c:v>2019-11-03</c:v>
                </c:pt>
                <c:pt idx="3959">
                  <c:v>2019-11-04</c:v>
                </c:pt>
                <c:pt idx="3960">
                  <c:v>2019-11-05</c:v>
                </c:pt>
                <c:pt idx="3961">
                  <c:v>2019-11-06</c:v>
                </c:pt>
                <c:pt idx="3962">
                  <c:v>2019-11-07</c:v>
                </c:pt>
                <c:pt idx="3963">
                  <c:v>2019-11-08</c:v>
                </c:pt>
                <c:pt idx="3964">
                  <c:v>2019-11-09</c:v>
                </c:pt>
                <c:pt idx="3965">
                  <c:v>2019-11-10</c:v>
                </c:pt>
                <c:pt idx="3966">
                  <c:v>2019-11-11</c:v>
                </c:pt>
                <c:pt idx="3967">
                  <c:v>2019-11-12</c:v>
                </c:pt>
                <c:pt idx="3968">
                  <c:v>2019-11-13</c:v>
                </c:pt>
                <c:pt idx="3969">
                  <c:v>2019-11-14</c:v>
                </c:pt>
                <c:pt idx="3970">
                  <c:v>2019-11-15</c:v>
                </c:pt>
                <c:pt idx="3971">
                  <c:v>2019-11-16</c:v>
                </c:pt>
                <c:pt idx="3972">
                  <c:v>2019-11-17</c:v>
                </c:pt>
                <c:pt idx="3973">
                  <c:v>2019-11-18</c:v>
                </c:pt>
                <c:pt idx="3974">
                  <c:v>2019-11-19</c:v>
                </c:pt>
                <c:pt idx="3975">
                  <c:v>2019-11-20</c:v>
                </c:pt>
                <c:pt idx="3976">
                  <c:v>2019-11-21</c:v>
                </c:pt>
                <c:pt idx="3977">
                  <c:v>2019-11-22</c:v>
                </c:pt>
                <c:pt idx="3978">
                  <c:v>2019-11-23</c:v>
                </c:pt>
                <c:pt idx="3979">
                  <c:v>2019-11-24</c:v>
                </c:pt>
                <c:pt idx="3980">
                  <c:v>2019-11-25</c:v>
                </c:pt>
                <c:pt idx="3981">
                  <c:v>2019-11-26</c:v>
                </c:pt>
                <c:pt idx="3982">
                  <c:v>2019-11-27</c:v>
                </c:pt>
                <c:pt idx="3983">
                  <c:v>2019-11-28</c:v>
                </c:pt>
                <c:pt idx="3984">
                  <c:v>2019-11-29</c:v>
                </c:pt>
                <c:pt idx="3985">
                  <c:v>2019-11-30</c:v>
                </c:pt>
                <c:pt idx="3986">
                  <c:v>2019-12-01</c:v>
                </c:pt>
                <c:pt idx="3987">
                  <c:v>2019-12-02</c:v>
                </c:pt>
                <c:pt idx="3988">
                  <c:v>2019-12-03</c:v>
                </c:pt>
                <c:pt idx="3989">
                  <c:v>2019-12-04</c:v>
                </c:pt>
                <c:pt idx="3990">
                  <c:v>2019-12-05</c:v>
                </c:pt>
                <c:pt idx="3991">
                  <c:v>2019-12-06</c:v>
                </c:pt>
                <c:pt idx="3992">
                  <c:v>2019-12-07</c:v>
                </c:pt>
                <c:pt idx="3993">
                  <c:v>2019-12-08</c:v>
                </c:pt>
                <c:pt idx="3994">
                  <c:v>2019-12-09</c:v>
                </c:pt>
                <c:pt idx="3995">
                  <c:v>2019-12-10</c:v>
                </c:pt>
                <c:pt idx="3996">
                  <c:v>2019-12-11</c:v>
                </c:pt>
                <c:pt idx="3997">
                  <c:v>2019-12-12</c:v>
                </c:pt>
                <c:pt idx="3998">
                  <c:v>2019-12-13</c:v>
                </c:pt>
                <c:pt idx="3999">
                  <c:v>2019-12-14</c:v>
                </c:pt>
                <c:pt idx="4000">
                  <c:v>2019-12-15</c:v>
                </c:pt>
                <c:pt idx="4001">
                  <c:v>2019-12-16</c:v>
                </c:pt>
                <c:pt idx="4002">
                  <c:v>2019-12-17</c:v>
                </c:pt>
                <c:pt idx="4003">
                  <c:v>2019-12-18</c:v>
                </c:pt>
                <c:pt idx="4004">
                  <c:v>2019-12-19</c:v>
                </c:pt>
                <c:pt idx="4005">
                  <c:v>2019-12-20</c:v>
                </c:pt>
                <c:pt idx="4006">
                  <c:v>2019-12-21</c:v>
                </c:pt>
                <c:pt idx="4007">
                  <c:v>2019-12-22</c:v>
                </c:pt>
                <c:pt idx="4008">
                  <c:v>2019-12-23</c:v>
                </c:pt>
                <c:pt idx="4009">
                  <c:v>2019-12-24</c:v>
                </c:pt>
                <c:pt idx="4010">
                  <c:v>2019-12-25</c:v>
                </c:pt>
                <c:pt idx="4011">
                  <c:v>2019-12-26</c:v>
                </c:pt>
                <c:pt idx="4012">
                  <c:v>2019-12-27</c:v>
                </c:pt>
                <c:pt idx="4013">
                  <c:v>2019-12-28</c:v>
                </c:pt>
                <c:pt idx="4014">
                  <c:v>2019-12-29</c:v>
                </c:pt>
                <c:pt idx="4015">
                  <c:v>2019-12-30</c:v>
                </c:pt>
                <c:pt idx="4016">
                  <c:v>2019-12-31</c:v>
                </c:pt>
                <c:pt idx="4017">
                  <c:v>2020-01-01</c:v>
                </c:pt>
                <c:pt idx="4018">
                  <c:v>2020-01-02</c:v>
                </c:pt>
                <c:pt idx="4019">
                  <c:v>2020-01-03</c:v>
                </c:pt>
                <c:pt idx="4020">
                  <c:v>2020-01-04</c:v>
                </c:pt>
                <c:pt idx="4021">
                  <c:v>2020-01-05</c:v>
                </c:pt>
                <c:pt idx="4022">
                  <c:v>2020-01-06</c:v>
                </c:pt>
                <c:pt idx="4023">
                  <c:v>2020-01-07</c:v>
                </c:pt>
                <c:pt idx="4024">
                  <c:v>2020-01-08</c:v>
                </c:pt>
                <c:pt idx="4025">
                  <c:v>2020-01-09</c:v>
                </c:pt>
                <c:pt idx="4026">
                  <c:v>2020-01-10</c:v>
                </c:pt>
                <c:pt idx="4027">
                  <c:v>2020-01-11</c:v>
                </c:pt>
                <c:pt idx="4028">
                  <c:v>2020-01-12</c:v>
                </c:pt>
                <c:pt idx="4029">
                  <c:v>2020-01-13</c:v>
                </c:pt>
                <c:pt idx="4030">
                  <c:v>2020-01-14</c:v>
                </c:pt>
                <c:pt idx="4031">
                  <c:v>2020-01-15</c:v>
                </c:pt>
                <c:pt idx="4032">
                  <c:v>2020-01-16</c:v>
                </c:pt>
                <c:pt idx="4033">
                  <c:v>2020-01-17</c:v>
                </c:pt>
                <c:pt idx="4034">
                  <c:v>2020-01-18</c:v>
                </c:pt>
                <c:pt idx="4035">
                  <c:v>2020-01-19</c:v>
                </c:pt>
                <c:pt idx="4036">
                  <c:v>2020-01-20</c:v>
                </c:pt>
                <c:pt idx="4037">
                  <c:v>2020-01-21</c:v>
                </c:pt>
                <c:pt idx="4038">
                  <c:v>2020-01-22</c:v>
                </c:pt>
                <c:pt idx="4039">
                  <c:v>2020-01-23</c:v>
                </c:pt>
                <c:pt idx="4040">
                  <c:v>2020-01-24</c:v>
                </c:pt>
                <c:pt idx="4041">
                  <c:v>2020-01-25</c:v>
                </c:pt>
                <c:pt idx="4042">
                  <c:v>2020-01-26</c:v>
                </c:pt>
                <c:pt idx="4043">
                  <c:v>2020-01-27</c:v>
                </c:pt>
                <c:pt idx="4044">
                  <c:v>2020-01-28</c:v>
                </c:pt>
                <c:pt idx="4045">
                  <c:v>2020-01-29</c:v>
                </c:pt>
                <c:pt idx="4046">
                  <c:v>2020-01-30</c:v>
                </c:pt>
                <c:pt idx="4047">
                  <c:v>2020-01-31</c:v>
                </c:pt>
                <c:pt idx="4048">
                  <c:v>2020-02-01</c:v>
                </c:pt>
                <c:pt idx="4049">
                  <c:v>2020-02-02</c:v>
                </c:pt>
                <c:pt idx="4050">
                  <c:v>2020-02-03</c:v>
                </c:pt>
                <c:pt idx="4051">
                  <c:v>2020-02-04</c:v>
                </c:pt>
                <c:pt idx="4052">
                  <c:v>2020-02-05</c:v>
                </c:pt>
                <c:pt idx="4053">
                  <c:v>2020-02-06</c:v>
                </c:pt>
                <c:pt idx="4054">
                  <c:v>2020-02-07</c:v>
                </c:pt>
                <c:pt idx="4055">
                  <c:v>2020-02-08</c:v>
                </c:pt>
                <c:pt idx="4056">
                  <c:v>2020-02-09</c:v>
                </c:pt>
                <c:pt idx="4057">
                  <c:v>2020-02-10</c:v>
                </c:pt>
                <c:pt idx="4058">
                  <c:v>2020-02-11</c:v>
                </c:pt>
                <c:pt idx="4059">
                  <c:v>2020-02-12</c:v>
                </c:pt>
                <c:pt idx="4060">
                  <c:v>2020-02-13</c:v>
                </c:pt>
                <c:pt idx="4061">
                  <c:v>2020-02-14</c:v>
                </c:pt>
                <c:pt idx="4062">
                  <c:v>2020-02-15</c:v>
                </c:pt>
                <c:pt idx="4063">
                  <c:v>2020-02-16</c:v>
                </c:pt>
                <c:pt idx="4064">
                  <c:v>2020-02-17</c:v>
                </c:pt>
                <c:pt idx="4065">
                  <c:v>2020-02-18</c:v>
                </c:pt>
                <c:pt idx="4066">
                  <c:v>2020-02-19</c:v>
                </c:pt>
                <c:pt idx="4067">
                  <c:v>2020-02-20</c:v>
                </c:pt>
                <c:pt idx="4068">
                  <c:v>2020-02-21</c:v>
                </c:pt>
                <c:pt idx="4069">
                  <c:v>2020-02-22</c:v>
                </c:pt>
                <c:pt idx="4070">
                  <c:v>2020-02-23</c:v>
                </c:pt>
                <c:pt idx="4071">
                  <c:v>2020-02-24</c:v>
                </c:pt>
                <c:pt idx="4072">
                  <c:v>2020-02-25</c:v>
                </c:pt>
                <c:pt idx="4073">
                  <c:v>2020-02-26</c:v>
                </c:pt>
                <c:pt idx="4074">
                  <c:v>2020-02-27</c:v>
                </c:pt>
                <c:pt idx="4075">
                  <c:v>2020-02-28</c:v>
                </c:pt>
                <c:pt idx="4076">
                  <c:v>2020-02-29</c:v>
                </c:pt>
                <c:pt idx="4077">
                  <c:v>2020-03-01</c:v>
                </c:pt>
                <c:pt idx="4078">
                  <c:v>2020-03-02</c:v>
                </c:pt>
                <c:pt idx="4079">
                  <c:v>2020-03-03</c:v>
                </c:pt>
                <c:pt idx="4080">
                  <c:v>2020-03-04</c:v>
                </c:pt>
                <c:pt idx="4081">
                  <c:v>2020-03-05</c:v>
                </c:pt>
                <c:pt idx="4082">
                  <c:v>2020-03-06</c:v>
                </c:pt>
                <c:pt idx="4083">
                  <c:v>2020-03-07</c:v>
                </c:pt>
                <c:pt idx="4084">
                  <c:v>2020-03-08</c:v>
                </c:pt>
                <c:pt idx="4085">
                  <c:v>2020-03-09</c:v>
                </c:pt>
                <c:pt idx="4086">
                  <c:v>2020-03-10</c:v>
                </c:pt>
                <c:pt idx="4087">
                  <c:v>2020-03-11</c:v>
                </c:pt>
                <c:pt idx="4088">
                  <c:v>2020-03-12</c:v>
                </c:pt>
                <c:pt idx="4089">
                  <c:v>2020-03-13</c:v>
                </c:pt>
                <c:pt idx="4090">
                  <c:v>2020-03-14</c:v>
                </c:pt>
                <c:pt idx="4091">
                  <c:v>2020-03-15</c:v>
                </c:pt>
                <c:pt idx="4092">
                  <c:v>2020-03-16</c:v>
                </c:pt>
                <c:pt idx="4093">
                  <c:v>2020-03-17</c:v>
                </c:pt>
                <c:pt idx="4094">
                  <c:v>2020-03-18</c:v>
                </c:pt>
                <c:pt idx="4095">
                  <c:v>2020-03-19</c:v>
                </c:pt>
                <c:pt idx="4096">
                  <c:v>2020-03-20</c:v>
                </c:pt>
                <c:pt idx="4097">
                  <c:v>2020-03-21</c:v>
                </c:pt>
                <c:pt idx="4098">
                  <c:v>2020-03-22</c:v>
                </c:pt>
                <c:pt idx="4099">
                  <c:v>2020-03-23</c:v>
                </c:pt>
                <c:pt idx="4100">
                  <c:v>2020-03-24</c:v>
                </c:pt>
                <c:pt idx="4101">
                  <c:v>2020-03-25</c:v>
                </c:pt>
                <c:pt idx="4102">
                  <c:v>2020-03-26</c:v>
                </c:pt>
                <c:pt idx="4103">
                  <c:v>2020-03-27</c:v>
                </c:pt>
                <c:pt idx="4104">
                  <c:v>2020-03-28</c:v>
                </c:pt>
                <c:pt idx="4105">
                  <c:v>2020-03-29</c:v>
                </c:pt>
                <c:pt idx="4106">
                  <c:v>2020-03-30</c:v>
                </c:pt>
                <c:pt idx="4107">
                  <c:v>2020-03-31</c:v>
                </c:pt>
                <c:pt idx="4108">
                  <c:v>2020-04-01</c:v>
                </c:pt>
                <c:pt idx="4109">
                  <c:v>2020-04-02</c:v>
                </c:pt>
                <c:pt idx="4110">
                  <c:v>2020-04-03</c:v>
                </c:pt>
                <c:pt idx="4111">
                  <c:v>2020-04-04</c:v>
                </c:pt>
                <c:pt idx="4112">
                  <c:v>2020-04-05</c:v>
                </c:pt>
                <c:pt idx="4113">
                  <c:v>2020-04-06</c:v>
                </c:pt>
                <c:pt idx="4114">
                  <c:v>2020-04-07</c:v>
                </c:pt>
                <c:pt idx="4115">
                  <c:v>2020-04-08</c:v>
                </c:pt>
                <c:pt idx="4116">
                  <c:v>2020-04-09</c:v>
                </c:pt>
                <c:pt idx="4117">
                  <c:v>2020-04-10</c:v>
                </c:pt>
                <c:pt idx="4118">
                  <c:v>2020-04-11</c:v>
                </c:pt>
                <c:pt idx="4119">
                  <c:v>2020-04-12</c:v>
                </c:pt>
                <c:pt idx="4120">
                  <c:v>2020-04-13</c:v>
                </c:pt>
                <c:pt idx="4121">
                  <c:v>2020-04-14</c:v>
                </c:pt>
                <c:pt idx="4122">
                  <c:v>2020-04-15</c:v>
                </c:pt>
                <c:pt idx="4123">
                  <c:v>2020-04-16</c:v>
                </c:pt>
                <c:pt idx="4124">
                  <c:v>2020-04-17</c:v>
                </c:pt>
                <c:pt idx="4125">
                  <c:v>2020-04-18</c:v>
                </c:pt>
                <c:pt idx="4126">
                  <c:v>2020-04-19</c:v>
                </c:pt>
                <c:pt idx="4127">
                  <c:v>2020-04-20</c:v>
                </c:pt>
                <c:pt idx="4128">
                  <c:v>2020-04-21</c:v>
                </c:pt>
                <c:pt idx="4129">
                  <c:v>2020-04-22</c:v>
                </c:pt>
                <c:pt idx="4130">
                  <c:v>2020-04-23</c:v>
                </c:pt>
                <c:pt idx="4131">
                  <c:v>2020-04-24</c:v>
                </c:pt>
                <c:pt idx="4132">
                  <c:v>2020-04-25</c:v>
                </c:pt>
                <c:pt idx="4133">
                  <c:v>2020-04-26</c:v>
                </c:pt>
                <c:pt idx="4134">
                  <c:v>2020-04-27</c:v>
                </c:pt>
                <c:pt idx="4135">
                  <c:v>2020-04-28</c:v>
                </c:pt>
                <c:pt idx="4136">
                  <c:v>2020-04-29</c:v>
                </c:pt>
                <c:pt idx="4137">
                  <c:v>2020-04-30</c:v>
                </c:pt>
                <c:pt idx="4138">
                  <c:v>2020-05-01</c:v>
                </c:pt>
                <c:pt idx="4139">
                  <c:v>2020-05-02</c:v>
                </c:pt>
                <c:pt idx="4140">
                  <c:v>2020-05-03</c:v>
                </c:pt>
                <c:pt idx="4141">
                  <c:v>2020-05-04</c:v>
                </c:pt>
                <c:pt idx="4142">
                  <c:v>2020-05-05</c:v>
                </c:pt>
                <c:pt idx="4143">
                  <c:v>2020-05-06</c:v>
                </c:pt>
                <c:pt idx="4144">
                  <c:v>2020-05-07</c:v>
                </c:pt>
                <c:pt idx="4145">
                  <c:v>2020-05-08</c:v>
                </c:pt>
                <c:pt idx="4146">
                  <c:v>2020-05-09</c:v>
                </c:pt>
                <c:pt idx="4147">
                  <c:v>2020-05-10</c:v>
                </c:pt>
                <c:pt idx="4148">
                  <c:v>2020-05-11</c:v>
                </c:pt>
                <c:pt idx="4149">
                  <c:v>2020-05-12</c:v>
                </c:pt>
                <c:pt idx="4150">
                  <c:v>2020-05-13</c:v>
                </c:pt>
                <c:pt idx="4151">
                  <c:v>2020-05-14</c:v>
                </c:pt>
                <c:pt idx="4152">
                  <c:v>2020-05-15</c:v>
                </c:pt>
                <c:pt idx="4153">
                  <c:v>2020-05-16</c:v>
                </c:pt>
                <c:pt idx="4154">
                  <c:v>2020-05-17</c:v>
                </c:pt>
                <c:pt idx="4155">
                  <c:v>2020-05-18</c:v>
                </c:pt>
                <c:pt idx="4156">
                  <c:v>2020-05-19</c:v>
                </c:pt>
                <c:pt idx="4157">
                  <c:v>2020-05-20</c:v>
                </c:pt>
                <c:pt idx="4158">
                  <c:v>2020-05-21</c:v>
                </c:pt>
                <c:pt idx="4159">
                  <c:v>2020-05-22</c:v>
                </c:pt>
                <c:pt idx="4160">
                  <c:v>2020-05-23</c:v>
                </c:pt>
                <c:pt idx="4161">
                  <c:v>2020-05-24</c:v>
                </c:pt>
                <c:pt idx="4162">
                  <c:v>2020-05-25</c:v>
                </c:pt>
                <c:pt idx="4163">
                  <c:v>2020-05-26</c:v>
                </c:pt>
                <c:pt idx="4164">
                  <c:v>2020-05-27</c:v>
                </c:pt>
                <c:pt idx="4165">
                  <c:v>2020-05-28</c:v>
                </c:pt>
                <c:pt idx="4166">
                  <c:v>2020-05-29</c:v>
                </c:pt>
                <c:pt idx="4167">
                  <c:v>2020-05-30</c:v>
                </c:pt>
                <c:pt idx="4168">
                  <c:v>2020-05-31</c:v>
                </c:pt>
                <c:pt idx="4169">
                  <c:v>2020-06-01</c:v>
                </c:pt>
                <c:pt idx="4170">
                  <c:v>2020-06-02</c:v>
                </c:pt>
                <c:pt idx="4171">
                  <c:v>2020-06-03</c:v>
                </c:pt>
                <c:pt idx="4172">
                  <c:v>2020-06-04</c:v>
                </c:pt>
                <c:pt idx="4173">
                  <c:v>2020-06-05</c:v>
                </c:pt>
                <c:pt idx="4174">
                  <c:v>2020-06-06</c:v>
                </c:pt>
                <c:pt idx="4175">
                  <c:v>2020-06-07</c:v>
                </c:pt>
                <c:pt idx="4176">
                  <c:v>2020-06-08</c:v>
                </c:pt>
                <c:pt idx="4177">
                  <c:v>2020-06-09</c:v>
                </c:pt>
                <c:pt idx="4178">
                  <c:v>2020-06-10</c:v>
                </c:pt>
                <c:pt idx="4179">
                  <c:v>2020-06-11</c:v>
                </c:pt>
                <c:pt idx="4180">
                  <c:v>2020-06-12</c:v>
                </c:pt>
                <c:pt idx="4181">
                  <c:v>2020-06-13</c:v>
                </c:pt>
                <c:pt idx="4182">
                  <c:v>2020-06-14</c:v>
                </c:pt>
                <c:pt idx="4183">
                  <c:v>2020-06-15</c:v>
                </c:pt>
                <c:pt idx="4184">
                  <c:v>2020-06-16</c:v>
                </c:pt>
                <c:pt idx="4185">
                  <c:v>2020-06-17</c:v>
                </c:pt>
                <c:pt idx="4186">
                  <c:v>2020-06-18</c:v>
                </c:pt>
                <c:pt idx="4187">
                  <c:v>2020-06-19</c:v>
                </c:pt>
                <c:pt idx="4188">
                  <c:v>2020-06-20</c:v>
                </c:pt>
                <c:pt idx="4189">
                  <c:v>2020-06-21</c:v>
                </c:pt>
                <c:pt idx="4190">
                  <c:v>2020-06-22</c:v>
                </c:pt>
                <c:pt idx="4191">
                  <c:v>2020-06-23</c:v>
                </c:pt>
                <c:pt idx="4192">
                  <c:v>2020-06-24</c:v>
                </c:pt>
                <c:pt idx="4193">
                  <c:v>2020-06-25</c:v>
                </c:pt>
                <c:pt idx="4194">
                  <c:v>2020-06-26</c:v>
                </c:pt>
                <c:pt idx="4195">
                  <c:v>2020-06-27</c:v>
                </c:pt>
                <c:pt idx="4196">
                  <c:v>2020-06-28</c:v>
                </c:pt>
                <c:pt idx="4197">
                  <c:v>2020-06-29</c:v>
                </c:pt>
                <c:pt idx="4198">
                  <c:v>2020-06-30</c:v>
                </c:pt>
                <c:pt idx="4199">
                  <c:v>2020-07-01</c:v>
                </c:pt>
                <c:pt idx="4200">
                  <c:v>2020-07-02</c:v>
                </c:pt>
                <c:pt idx="4201">
                  <c:v>2020-07-03</c:v>
                </c:pt>
                <c:pt idx="4202">
                  <c:v>2020-07-04</c:v>
                </c:pt>
                <c:pt idx="4203">
                  <c:v>2020-07-05</c:v>
                </c:pt>
                <c:pt idx="4204">
                  <c:v>2020-07-06</c:v>
                </c:pt>
                <c:pt idx="4205">
                  <c:v>2020-07-07</c:v>
                </c:pt>
                <c:pt idx="4206">
                  <c:v>2020-07-08</c:v>
                </c:pt>
                <c:pt idx="4207">
                  <c:v>2020-07-09</c:v>
                </c:pt>
                <c:pt idx="4208">
                  <c:v>2020-07-10</c:v>
                </c:pt>
                <c:pt idx="4209">
                  <c:v>2020-07-11</c:v>
                </c:pt>
                <c:pt idx="4210">
                  <c:v>2020-07-12</c:v>
                </c:pt>
                <c:pt idx="4211">
                  <c:v>2020-07-13</c:v>
                </c:pt>
                <c:pt idx="4212">
                  <c:v>2020-07-14</c:v>
                </c:pt>
                <c:pt idx="4213">
                  <c:v>2020-07-15</c:v>
                </c:pt>
                <c:pt idx="4214">
                  <c:v>2020-07-16</c:v>
                </c:pt>
                <c:pt idx="4215">
                  <c:v>2020-07-17</c:v>
                </c:pt>
                <c:pt idx="4216">
                  <c:v>2020-07-18</c:v>
                </c:pt>
                <c:pt idx="4217">
                  <c:v>2020-07-19</c:v>
                </c:pt>
                <c:pt idx="4218">
                  <c:v>2020-07-20</c:v>
                </c:pt>
                <c:pt idx="4219">
                  <c:v>2020-07-21</c:v>
                </c:pt>
                <c:pt idx="4220">
                  <c:v>2020-07-22</c:v>
                </c:pt>
                <c:pt idx="4221">
                  <c:v>2020-07-23</c:v>
                </c:pt>
                <c:pt idx="4222">
                  <c:v>2020-07-24</c:v>
                </c:pt>
                <c:pt idx="4223">
                  <c:v>2020-07-25</c:v>
                </c:pt>
                <c:pt idx="4224">
                  <c:v>2020-07-26</c:v>
                </c:pt>
                <c:pt idx="4225">
                  <c:v>2020-07-27</c:v>
                </c:pt>
                <c:pt idx="4226">
                  <c:v>2020-07-28</c:v>
                </c:pt>
                <c:pt idx="4227">
                  <c:v>2020-07-29</c:v>
                </c:pt>
                <c:pt idx="4228">
                  <c:v>2020-07-30</c:v>
                </c:pt>
                <c:pt idx="4229">
                  <c:v>2020-07-31</c:v>
                </c:pt>
                <c:pt idx="4230">
                  <c:v>2020-08-01</c:v>
                </c:pt>
                <c:pt idx="4231">
                  <c:v>2020-08-02</c:v>
                </c:pt>
                <c:pt idx="4232">
                  <c:v>2020-08-03</c:v>
                </c:pt>
                <c:pt idx="4233">
                  <c:v>2020-08-04</c:v>
                </c:pt>
                <c:pt idx="4234">
                  <c:v>2020-08-05</c:v>
                </c:pt>
                <c:pt idx="4235">
                  <c:v>2020-08-06</c:v>
                </c:pt>
                <c:pt idx="4236">
                  <c:v>2020-08-07</c:v>
                </c:pt>
                <c:pt idx="4237">
                  <c:v>2020-08-08</c:v>
                </c:pt>
                <c:pt idx="4238">
                  <c:v>2020-08-09</c:v>
                </c:pt>
                <c:pt idx="4239">
                  <c:v>2020-08-10</c:v>
                </c:pt>
                <c:pt idx="4240">
                  <c:v>2020-08-11</c:v>
                </c:pt>
                <c:pt idx="4241">
                  <c:v>2020-08-12</c:v>
                </c:pt>
                <c:pt idx="4242">
                  <c:v>2020-08-13</c:v>
                </c:pt>
                <c:pt idx="4243">
                  <c:v>2020-08-14</c:v>
                </c:pt>
                <c:pt idx="4244">
                  <c:v>2020-08-15</c:v>
                </c:pt>
                <c:pt idx="4245">
                  <c:v>2020-08-16</c:v>
                </c:pt>
                <c:pt idx="4246">
                  <c:v>2020-08-17</c:v>
                </c:pt>
                <c:pt idx="4247">
                  <c:v>2020-08-18</c:v>
                </c:pt>
                <c:pt idx="4248">
                  <c:v>2020-08-19</c:v>
                </c:pt>
                <c:pt idx="4249">
                  <c:v>2020-08-20</c:v>
                </c:pt>
                <c:pt idx="4250">
                  <c:v>2020-08-21</c:v>
                </c:pt>
                <c:pt idx="4251">
                  <c:v>2020-08-22</c:v>
                </c:pt>
                <c:pt idx="4252">
                  <c:v>2020-08-23</c:v>
                </c:pt>
                <c:pt idx="4253">
                  <c:v>2020-08-24</c:v>
                </c:pt>
                <c:pt idx="4254">
                  <c:v>2020-08-25</c:v>
                </c:pt>
                <c:pt idx="4255">
                  <c:v>2020-08-26</c:v>
                </c:pt>
                <c:pt idx="4256">
                  <c:v>2020-08-27</c:v>
                </c:pt>
                <c:pt idx="4257">
                  <c:v>2020-08-28</c:v>
                </c:pt>
                <c:pt idx="4258">
                  <c:v>2020-08-29</c:v>
                </c:pt>
                <c:pt idx="4259">
                  <c:v>2020-08-30</c:v>
                </c:pt>
                <c:pt idx="4260">
                  <c:v>2020-08-31</c:v>
                </c:pt>
                <c:pt idx="4261">
                  <c:v>2020-09-01</c:v>
                </c:pt>
                <c:pt idx="4262">
                  <c:v>2020-09-02</c:v>
                </c:pt>
                <c:pt idx="4263">
                  <c:v>2020-09-03</c:v>
                </c:pt>
                <c:pt idx="4264">
                  <c:v>2020-09-04</c:v>
                </c:pt>
                <c:pt idx="4265">
                  <c:v>2020-09-05</c:v>
                </c:pt>
                <c:pt idx="4266">
                  <c:v>2020-09-06</c:v>
                </c:pt>
                <c:pt idx="4267">
                  <c:v>2020-09-07</c:v>
                </c:pt>
                <c:pt idx="4268">
                  <c:v>2020-09-08</c:v>
                </c:pt>
                <c:pt idx="4269">
                  <c:v>2020-09-09</c:v>
                </c:pt>
                <c:pt idx="4270">
                  <c:v>2020-09-10</c:v>
                </c:pt>
                <c:pt idx="4271">
                  <c:v>2020-09-11</c:v>
                </c:pt>
                <c:pt idx="4272">
                  <c:v>2020-09-12</c:v>
                </c:pt>
                <c:pt idx="4273">
                  <c:v>2020-09-13</c:v>
                </c:pt>
                <c:pt idx="4274">
                  <c:v>2020-09-14</c:v>
                </c:pt>
                <c:pt idx="4275">
                  <c:v>2020-09-15</c:v>
                </c:pt>
                <c:pt idx="4276">
                  <c:v>2020-09-16</c:v>
                </c:pt>
                <c:pt idx="4277">
                  <c:v>2020-09-17</c:v>
                </c:pt>
                <c:pt idx="4278">
                  <c:v>2020-09-18</c:v>
                </c:pt>
                <c:pt idx="4279">
                  <c:v>2020-09-19</c:v>
                </c:pt>
                <c:pt idx="4280">
                  <c:v>2020-09-20</c:v>
                </c:pt>
                <c:pt idx="4281">
                  <c:v>2020-09-21</c:v>
                </c:pt>
                <c:pt idx="4282">
                  <c:v>2020-09-22</c:v>
                </c:pt>
                <c:pt idx="4283">
                  <c:v>2020-09-23</c:v>
                </c:pt>
                <c:pt idx="4284">
                  <c:v>2020-09-24</c:v>
                </c:pt>
                <c:pt idx="4285">
                  <c:v>2020-09-25</c:v>
                </c:pt>
                <c:pt idx="4286">
                  <c:v>2020-09-26</c:v>
                </c:pt>
                <c:pt idx="4287">
                  <c:v>2020-09-27</c:v>
                </c:pt>
                <c:pt idx="4288">
                  <c:v>2020-09-28</c:v>
                </c:pt>
                <c:pt idx="4289">
                  <c:v>2020-09-29</c:v>
                </c:pt>
                <c:pt idx="4290">
                  <c:v>2020-09-30</c:v>
                </c:pt>
                <c:pt idx="4291">
                  <c:v>2020-10-01</c:v>
                </c:pt>
                <c:pt idx="4292">
                  <c:v>2020-10-02</c:v>
                </c:pt>
                <c:pt idx="4293">
                  <c:v>2020-10-03</c:v>
                </c:pt>
                <c:pt idx="4294">
                  <c:v>2020-10-04</c:v>
                </c:pt>
                <c:pt idx="4295">
                  <c:v>2020-10-05</c:v>
                </c:pt>
                <c:pt idx="4296">
                  <c:v>2020-10-06</c:v>
                </c:pt>
                <c:pt idx="4297">
                  <c:v>2020-10-07</c:v>
                </c:pt>
                <c:pt idx="4298">
                  <c:v>2020-10-08</c:v>
                </c:pt>
                <c:pt idx="4299">
                  <c:v>2020-10-09</c:v>
                </c:pt>
                <c:pt idx="4300">
                  <c:v>2020-10-10</c:v>
                </c:pt>
                <c:pt idx="4301">
                  <c:v>2020-10-11</c:v>
                </c:pt>
                <c:pt idx="4302">
                  <c:v>2020-10-12</c:v>
                </c:pt>
                <c:pt idx="4303">
                  <c:v>2020-10-13</c:v>
                </c:pt>
                <c:pt idx="4304">
                  <c:v>2020-10-14</c:v>
                </c:pt>
                <c:pt idx="4305">
                  <c:v>2020-10-15</c:v>
                </c:pt>
                <c:pt idx="4306">
                  <c:v>2020-10-16</c:v>
                </c:pt>
                <c:pt idx="4307">
                  <c:v>2020-10-17</c:v>
                </c:pt>
                <c:pt idx="4308">
                  <c:v>2020-10-18</c:v>
                </c:pt>
                <c:pt idx="4309">
                  <c:v>2020-10-19</c:v>
                </c:pt>
                <c:pt idx="4310">
                  <c:v>2020-10-20</c:v>
                </c:pt>
                <c:pt idx="4311">
                  <c:v>2020-10-21</c:v>
                </c:pt>
                <c:pt idx="4312">
                  <c:v>2020-10-22</c:v>
                </c:pt>
                <c:pt idx="4313">
                  <c:v>2020-10-23</c:v>
                </c:pt>
                <c:pt idx="4314">
                  <c:v>2020-10-24</c:v>
                </c:pt>
                <c:pt idx="4315">
                  <c:v>2020-10-25</c:v>
                </c:pt>
                <c:pt idx="4316">
                  <c:v>2020-10-26</c:v>
                </c:pt>
                <c:pt idx="4317">
                  <c:v>2020-10-27</c:v>
                </c:pt>
                <c:pt idx="4318">
                  <c:v>2020-10-28</c:v>
                </c:pt>
                <c:pt idx="4319">
                  <c:v>2020-10-29</c:v>
                </c:pt>
                <c:pt idx="4320">
                  <c:v>2020-10-30</c:v>
                </c:pt>
                <c:pt idx="4321">
                  <c:v>2020-10-31</c:v>
                </c:pt>
                <c:pt idx="4322">
                  <c:v>2020-11-01</c:v>
                </c:pt>
                <c:pt idx="4323">
                  <c:v>2020-11-02</c:v>
                </c:pt>
                <c:pt idx="4324">
                  <c:v>2020-11-03</c:v>
                </c:pt>
                <c:pt idx="4325">
                  <c:v>2020-11-04</c:v>
                </c:pt>
                <c:pt idx="4326">
                  <c:v>2020-11-05</c:v>
                </c:pt>
                <c:pt idx="4327">
                  <c:v>2020-11-06</c:v>
                </c:pt>
                <c:pt idx="4328">
                  <c:v>2020-11-07</c:v>
                </c:pt>
                <c:pt idx="4329">
                  <c:v>2020-11-08</c:v>
                </c:pt>
                <c:pt idx="4330">
                  <c:v>2020-11-09</c:v>
                </c:pt>
                <c:pt idx="4331">
                  <c:v>2020-11-10</c:v>
                </c:pt>
                <c:pt idx="4332">
                  <c:v>2020-11-11</c:v>
                </c:pt>
                <c:pt idx="4333">
                  <c:v>2020-11-12</c:v>
                </c:pt>
                <c:pt idx="4334">
                  <c:v>2020-11-13</c:v>
                </c:pt>
                <c:pt idx="4335">
                  <c:v>2020-11-14</c:v>
                </c:pt>
                <c:pt idx="4336">
                  <c:v>2020-11-15</c:v>
                </c:pt>
                <c:pt idx="4337">
                  <c:v>2020-11-16</c:v>
                </c:pt>
                <c:pt idx="4338">
                  <c:v>2020-11-17</c:v>
                </c:pt>
                <c:pt idx="4339">
                  <c:v>2020-11-18</c:v>
                </c:pt>
                <c:pt idx="4340">
                  <c:v>2020-11-19</c:v>
                </c:pt>
                <c:pt idx="4341">
                  <c:v>2020-11-20</c:v>
                </c:pt>
                <c:pt idx="4342">
                  <c:v>2020-11-21</c:v>
                </c:pt>
                <c:pt idx="4343">
                  <c:v>2020-11-22</c:v>
                </c:pt>
                <c:pt idx="4344">
                  <c:v>2020-11-23</c:v>
                </c:pt>
                <c:pt idx="4345">
                  <c:v>2020-11-24</c:v>
                </c:pt>
                <c:pt idx="4346">
                  <c:v>2020-11-25</c:v>
                </c:pt>
                <c:pt idx="4347">
                  <c:v>2020-11-26</c:v>
                </c:pt>
                <c:pt idx="4348">
                  <c:v>2020-11-27</c:v>
                </c:pt>
                <c:pt idx="4349">
                  <c:v>2020-11-28</c:v>
                </c:pt>
                <c:pt idx="4350">
                  <c:v>2020-11-29</c:v>
                </c:pt>
                <c:pt idx="4351">
                  <c:v>2020-11-30</c:v>
                </c:pt>
                <c:pt idx="4352">
                  <c:v>2020-12-01</c:v>
                </c:pt>
                <c:pt idx="4353">
                  <c:v>2020-12-02</c:v>
                </c:pt>
                <c:pt idx="4354">
                  <c:v>2020-12-03</c:v>
                </c:pt>
                <c:pt idx="4355">
                  <c:v>2020-12-04</c:v>
                </c:pt>
                <c:pt idx="4356">
                  <c:v>2020-12-05</c:v>
                </c:pt>
                <c:pt idx="4357">
                  <c:v>2020-12-06</c:v>
                </c:pt>
                <c:pt idx="4358">
                  <c:v>2020-12-07</c:v>
                </c:pt>
                <c:pt idx="4359">
                  <c:v>2020-12-08</c:v>
                </c:pt>
                <c:pt idx="4360">
                  <c:v>2020-12-09</c:v>
                </c:pt>
                <c:pt idx="4361">
                  <c:v>2020-12-10</c:v>
                </c:pt>
                <c:pt idx="4362">
                  <c:v>2020-12-11</c:v>
                </c:pt>
                <c:pt idx="4363">
                  <c:v>2020-12-12</c:v>
                </c:pt>
                <c:pt idx="4364">
                  <c:v>2020-12-13</c:v>
                </c:pt>
                <c:pt idx="4365">
                  <c:v>2020-12-14</c:v>
                </c:pt>
                <c:pt idx="4366">
                  <c:v>2020-12-15</c:v>
                </c:pt>
                <c:pt idx="4367">
                  <c:v>2020-12-16</c:v>
                </c:pt>
                <c:pt idx="4368">
                  <c:v>2020-12-17</c:v>
                </c:pt>
                <c:pt idx="4369">
                  <c:v>2020-12-18</c:v>
                </c:pt>
                <c:pt idx="4370">
                  <c:v>2020-12-19</c:v>
                </c:pt>
                <c:pt idx="4371">
                  <c:v>2020-12-20</c:v>
                </c:pt>
                <c:pt idx="4372">
                  <c:v>2020-12-21</c:v>
                </c:pt>
                <c:pt idx="4373">
                  <c:v>2020-12-22</c:v>
                </c:pt>
                <c:pt idx="4374">
                  <c:v>2020-12-23</c:v>
                </c:pt>
                <c:pt idx="4375">
                  <c:v>2020-12-24</c:v>
                </c:pt>
                <c:pt idx="4376">
                  <c:v>2020-12-25</c:v>
                </c:pt>
                <c:pt idx="4377">
                  <c:v>2020-12-26</c:v>
                </c:pt>
                <c:pt idx="4378">
                  <c:v>2020-12-27</c:v>
                </c:pt>
                <c:pt idx="4379">
                  <c:v>2020-12-28</c:v>
                </c:pt>
                <c:pt idx="4380">
                  <c:v>2020-12-29</c:v>
                </c:pt>
                <c:pt idx="4381">
                  <c:v>2020-12-30</c:v>
                </c:pt>
                <c:pt idx="4382">
                  <c:v>2020-12-31</c:v>
                </c:pt>
                <c:pt idx="4383">
                  <c:v>2021-01-01</c:v>
                </c:pt>
                <c:pt idx="4384">
                  <c:v>2021-01-02</c:v>
                </c:pt>
                <c:pt idx="4385">
                  <c:v>2021-01-03</c:v>
                </c:pt>
                <c:pt idx="4386">
                  <c:v>2021-01-04</c:v>
                </c:pt>
                <c:pt idx="4387">
                  <c:v>2021-01-05</c:v>
                </c:pt>
                <c:pt idx="4388">
                  <c:v>2021-01-06</c:v>
                </c:pt>
                <c:pt idx="4389">
                  <c:v>2021-01-07</c:v>
                </c:pt>
                <c:pt idx="4390">
                  <c:v>2021-01-08</c:v>
                </c:pt>
                <c:pt idx="4391">
                  <c:v>2021-01-09</c:v>
                </c:pt>
                <c:pt idx="4392">
                  <c:v>2021-01-10</c:v>
                </c:pt>
                <c:pt idx="4393">
                  <c:v>2021-01-11</c:v>
                </c:pt>
                <c:pt idx="4394">
                  <c:v>2021-01-12</c:v>
                </c:pt>
                <c:pt idx="4395">
                  <c:v>2021-01-13</c:v>
                </c:pt>
                <c:pt idx="4396">
                  <c:v>2021-01-14</c:v>
                </c:pt>
                <c:pt idx="4397">
                  <c:v>2021-01-15</c:v>
                </c:pt>
                <c:pt idx="4398">
                  <c:v>2021-01-16</c:v>
                </c:pt>
                <c:pt idx="4399">
                  <c:v>2021-01-17</c:v>
                </c:pt>
                <c:pt idx="4400">
                  <c:v>2021-01-18</c:v>
                </c:pt>
                <c:pt idx="4401">
                  <c:v>2021-01-19</c:v>
                </c:pt>
                <c:pt idx="4402">
                  <c:v>2021-01-20</c:v>
                </c:pt>
                <c:pt idx="4403">
                  <c:v>2021-01-21</c:v>
                </c:pt>
                <c:pt idx="4404">
                  <c:v>2021-01-22</c:v>
                </c:pt>
                <c:pt idx="4405">
                  <c:v>2021-01-23</c:v>
                </c:pt>
                <c:pt idx="4406">
                  <c:v>2021-01-24</c:v>
                </c:pt>
                <c:pt idx="4407">
                  <c:v>2021-01-25</c:v>
                </c:pt>
                <c:pt idx="4408">
                  <c:v>2021-01-26</c:v>
                </c:pt>
                <c:pt idx="4409">
                  <c:v>2021-01-27</c:v>
                </c:pt>
                <c:pt idx="4410">
                  <c:v>2021-01-28</c:v>
                </c:pt>
                <c:pt idx="4411">
                  <c:v>2021-01-29</c:v>
                </c:pt>
                <c:pt idx="4412">
                  <c:v>2021-01-30</c:v>
                </c:pt>
                <c:pt idx="4413">
                  <c:v>2021-01-31</c:v>
                </c:pt>
                <c:pt idx="4414">
                  <c:v>2021-02-01</c:v>
                </c:pt>
                <c:pt idx="4415">
                  <c:v>2021-02-02</c:v>
                </c:pt>
                <c:pt idx="4416">
                  <c:v>2021-02-03</c:v>
                </c:pt>
                <c:pt idx="4417">
                  <c:v>2021-02-04</c:v>
                </c:pt>
                <c:pt idx="4418">
                  <c:v>2021-02-05</c:v>
                </c:pt>
                <c:pt idx="4419">
                  <c:v>2021-02-06</c:v>
                </c:pt>
                <c:pt idx="4420">
                  <c:v>2021-02-07</c:v>
                </c:pt>
                <c:pt idx="4421">
                  <c:v>2021-02-08</c:v>
                </c:pt>
                <c:pt idx="4422">
                  <c:v>2021-02-09</c:v>
                </c:pt>
                <c:pt idx="4423">
                  <c:v>2021-02-10</c:v>
                </c:pt>
                <c:pt idx="4424">
                  <c:v>2021-02-11</c:v>
                </c:pt>
                <c:pt idx="4425">
                  <c:v>2021-02-12</c:v>
                </c:pt>
                <c:pt idx="4426">
                  <c:v>2021-02-13</c:v>
                </c:pt>
                <c:pt idx="4427">
                  <c:v>2021-02-14</c:v>
                </c:pt>
                <c:pt idx="4428">
                  <c:v>2021-02-15</c:v>
                </c:pt>
                <c:pt idx="4429">
                  <c:v>2021-02-16</c:v>
                </c:pt>
                <c:pt idx="4430">
                  <c:v>2021-02-17</c:v>
                </c:pt>
                <c:pt idx="4431">
                  <c:v>2021-02-18</c:v>
                </c:pt>
                <c:pt idx="4432">
                  <c:v>2021-02-19</c:v>
                </c:pt>
                <c:pt idx="4433">
                  <c:v>2021-02-20</c:v>
                </c:pt>
                <c:pt idx="4434">
                  <c:v>2021-02-21</c:v>
                </c:pt>
                <c:pt idx="4435">
                  <c:v>2021-02-22</c:v>
                </c:pt>
                <c:pt idx="4436">
                  <c:v>2021-02-23</c:v>
                </c:pt>
                <c:pt idx="4437">
                  <c:v>2021-02-24</c:v>
                </c:pt>
                <c:pt idx="4438">
                  <c:v>2021-02-25</c:v>
                </c:pt>
                <c:pt idx="4439">
                  <c:v>2021-02-26</c:v>
                </c:pt>
                <c:pt idx="4440">
                  <c:v>2021-02-27</c:v>
                </c:pt>
                <c:pt idx="4441">
                  <c:v>2021-02-28</c:v>
                </c:pt>
                <c:pt idx="4442">
                  <c:v>2021-03-01</c:v>
                </c:pt>
                <c:pt idx="4443">
                  <c:v>2021-03-02</c:v>
                </c:pt>
                <c:pt idx="4444">
                  <c:v>2021-03-03</c:v>
                </c:pt>
                <c:pt idx="4445">
                  <c:v>2021-03-04</c:v>
                </c:pt>
                <c:pt idx="4446">
                  <c:v>2021-03-05</c:v>
                </c:pt>
                <c:pt idx="4447">
                  <c:v>2021-03-06</c:v>
                </c:pt>
                <c:pt idx="4448">
                  <c:v>2021-03-07</c:v>
                </c:pt>
                <c:pt idx="4449">
                  <c:v>2021-03-08</c:v>
                </c:pt>
                <c:pt idx="4450">
                  <c:v>2021-03-09</c:v>
                </c:pt>
                <c:pt idx="4451">
                  <c:v>2021-03-10</c:v>
                </c:pt>
                <c:pt idx="4452">
                  <c:v>2021-03-11</c:v>
                </c:pt>
                <c:pt idx="4453">
                  <c:v>2021-03-12</c:v>
                </c:pt>
                <c:pt idx="4454">
                  <c:v>2021-03-13</c:v>
                </c:pt>
                <c:pt idx="4455">
                  <c:v>2021-03-14</c:v>
                </c:pt>
                <c:pt idx="4456">
                  <c:v>2021-03-15</c:v>
                </c:pt>
                <c:pt idx="4457">
                  <c:v>2021-03-16</c:v>
                </c:pt>
                <c:pt idx="4458">
                  <c:v>2021-03-17</c:v>
                </c:pt>
                <c:pt idx="4459">
                  <c:v>2021-03-18</c:v>
                </c:pt>
                <c:pt idx="4460">
                  <c:v>2021-03-19</c:v>
                </c:pt>
                <c:pt idx="4461">
                  <c:v>2021-03-20</c:v>
                </c:pt>
                <c:pt idx="4462">
                  <c:v>2021-03-21</c:v>
                </c:pt>
                <c:pt idx="4463">
                  <c:v>2021-03-22</c:v>
                </c:pt>
                <c:pt idx="4464">
                  <c:v>2021-03-23</c:v>
                </c:pt>
                <c:pt idx="4465">
                  <c:v>2021-03-24</c:v>
                </c:pt>
                <c:pt idx="4466">
                  <c:v>2021-03-25</c:v>
                </c:pt>
                <c:pt idx="4467">
                  <c:v>2021-03-26</c:v>
                </c:pt>
                <c:pt idx="4468">
                  <c:v>2021-03-27</c:v>
                </c:pt>
                <c:pt idx="4469">
                  <c:v>2021-03-28</c:v>
                </c:pt>
                <c:pt idx="4470">
                  <c:v>2021-03-29</c:v>
                </c:pt>
                <c:pt idx="4471">
                  <c:v>2021-03-30</c:v>
                </c:pt>
                <c:pt idx="4472">
                  <c:v>2021-03-31</c:v>
                </c:pt>
                <c:pt idx="4473">
                  <c:v>2021-04-01</c:v>
                </c:pt>
                <c:pt idx="4474">
                  <c:v>2021-04-02</c:v>
                </c:pt>
                <c:pt idx="4475">
                  <c:v>2021-04-03</c:v>
                </c:pt>
                <c:pt idx="4476">
                  <c:v>2021-04-04</c:v>
                </c:pt>
                <c:pt idx="4477">
                  <c:v>2021-04-05</c:v>
                </c:pt>
                <c:pt idx="4478">
                  <c:v>2021-04-06</c:v>
                </c:pt>
                <c:pt idx="4479">
                  <c:v>2021-04-07</c:v>
                </c:pt>
                <c:pt idx="4480">
                  <c:v>2021-04-08</c:v>
                </c:pt>
                <c:pt idx="4481">
                  <c:v>2021-04-09</c:v>
                </c:pt>
                <c:pt idx="4482">
                  <c:v>2021-04-10</c:v>
                </c:pt>
                <c:pt idx="4483">
                  <c:v>2021-04-11</c:v>
                </c:pt>
                <c:pt idx="4484">
                  <c:v>2021-04-12</c:v>
                </c:pt>
                <c:pt idx="4485">
                  <c:v>2021-04-13</c:v>
                </c:pt>
                <c:pt idx="4486">
                  <c:v>2021-04-14</c:v>
                </c:pt>
                <c:pt idx="4487">
                  <c:v>2021-04-15</c:v>
                </c:pt>
                <c:pt idx="4488">
                  <c:v>2021-04-16</c:v>
                </c:pt>
                <c:pt idx="4489">
                  <c:v>2021-04-17</c:v>
                </c:pt>
                <c:pt idx="4490">
                  <c:v>2021-04-18</c:v>
                </c:pt>
                <c:pt idx="4491">
                  <c:v>2021-04-19</c:v>
                </c:pt>
                <c:pt idx="4492">
                  <c:v>2021-04-20</c:v>
                </c:pt>
                <c:pt idx="4493">
                  <c:v>2021-04-21</c:v>
                </c:pt>
                <c:pt idx="4494">
                  <c:v>2021-04-22</c:v>
                </c:pt>
                <c:pt idx="4495">
                  <c:v>2021-04-23</c:v>
                </c:pt>
                <c:pt idx="4496">
                  <c:v>2021-04-24</c:v>
                </c:pt>
                <c:pt idx="4497">
                  <c:v>2021-04-25</c:v>
                </c:pt>
                <c:pt idx="4498">
                  <c:v>2021-04-26</c:v>
                </c:pt>
                <c:pt idx="4499">
                  <c:v>2021-04-27</c:v>
                </c:pt>
                <c:pt idx="4500">
                  <c:v>2021-04-28</c:v>
                </c:pt>
                <c:pt idx="4501">
                  <c:v>2021-04-29</c:v>
                </c:pt>
                <c:pt idx="4502">
                  <c:v>2021-04-30</c:v>
                </c:pt>
                <c:pt idx="4503">
                  <c:v>2021-05-01</c:v>
                </c:pt>
                <c:pt idx="4504">
                  <c:v>2021-05-02</c:v>
                </c:pt>
                <c:pt idx="4505">
                  <c:v>2021-05-03</c:v>
                </c:pt>
                <c:pt idx="4506">
                  <c:v>2021-05-04</c:v>
                </c:pt>
                <c:pt idx="4507">
                  <c:v>2021-05-05</c:v>
                </c:pt>
                <c:pt idx="4508">
                  <c:v>2021-05-06</c:v>
                </c:pt>
                <c:pt idx="4509">
                  <c:v>2021-05-07</c:v>
                </c:pt>
                <c:pt idx="4510">
                  <c:v>2021-05-08</c:v>
                </c:pt>
                <c:pt idx="4511">
                  <c:v>2021-05-09</c:v>
                </c:pt>
                <c:pt idx="4512">
                  <c:v>2021-05-10</c:v>
                </c:pt>
                <c:pt idx="4513">
                  <c:v>2021-05-11</c:v>
                </c:pt>
                <c:pt idx="4514">
                  <c:v>2021-05-12</c:v>
                </c:pt>
                <c:pt idx="4515">
                  <c:v>2021-05-13</c:v>
                </c:pt>
                <c:pt idx="4516">
                  <c:v>2021-05-14</c:v>
                </c:pt>
                <c:pt idx="4517">
                  <c:v>2021-05-15</c:v>
                </c:pt>
                <c:pt idx="4518">
                  <c:v>2021-05-16</c:v>
                </c:pt>
                <c:pt idx="4519">
                  <c:v>2021-05-17</c:v>
                </c:pt>
                <c:pt idx="4520">
                  <c:v>2021-05-18</c:v>
                </c:pt>
                <c:pt idx="4521">
                  <c:v>2021-05-19</c:v>
                </c:pt>
                <c:pt idx="4522">
                  <c:v>2021-05-20</c:v>
                </c:pt>
                <c:pt idx="4523">
                  <c:v>2021-05-21</c:v>
                </c:pt>
                <c:pt idx="4524">
                  <c:v>2021-05-22</c:v>
                </c:pt>
                <c:pt idx="4525">
                  <c:v>2021-05-23</c:v>
                </c:pt>
                <c:pt idx="4526">
                  <c:v>2021-05-24</c:v>
                </c:pt>
                <c:pt idx="4527">
                  <c:v>2021-05-25</c:v>
                </c:pt>
                <c:pt idx="4528">
                  <c:v>2021-05-26</c:v>
                </c:pt>
                <c:pt idx="4529">
                  <c:v>2021-05-27</c:v>
                </c:pt>
                <c:pt idx="4530">
                  <c:v>2021-05-28</c:v>
                </c:pt>
                <c:pt idx="4531">
                  <c:v>2021-05-29</c:v>
                </c:pt>
                <c:pt idx="4532">
                  <c:v>2021-05-30</c:v>
                </c:pt>
                <c:pt idx="4533">
                  <c:v>2021-05-31</c:v>
                </c:pt>
                <c:pt idx="4534">
                  <c:v>2021-06-01</c:v>
                </c:pt>
                <c:pt idx="4535">
                  <c:v>2021-06-02</c:v>
                </c:pt>
                <c:pt idx="4536">
                  <c:v>2021-06-03</c:v>
                </c:pt>
                <c:pt idx="4537">
                  <c:v>2021-06-04</c:v>
                </c:pt>
                <c:pt idx="4538">
                  <c:v>2021-06-05</c:v>
                </c:pt>
                <c:pt idx="4539">
                  <c:v>2021-06-06</c:v>
                </c:pt>
                <c:pt idx="4540">
                  <c:v>2021-06-07</c:v>
                </c:pt>
                <c:pt idx="4541">
                  <c:v>2021-06-08</c:v>
                </c:pt>
                <c:pt idx="4542">
                  <c:v>2021-06-09</c:v>
                </c:pt>
                <c:pt idx="4543">
                  <c:v>2021-06-10</c:v>
                </c:pt>
                <c:pt idx="4544">
                  <c:v>2021-06-11</c:v>
                </c:pt>
                <c:pt idx="4545">
                  <c:v>2021-06-12</c:v>
                </c:pt>
                <c:pt idx="4546">
                  <c:v>2021-06-13</c:v>
                </c:pt>
                <c:pt idx="4547">
                  <c:v>2021-06-14</c:v>
                </c:pt>
                <c:pt idx="4548">
                  <c:v>2021-06-15</c:v>
                </c:pt>
                <c:pt idx="4549">
                  <c:v>2021-06-16</c:v>
                </c:pt>
                <c:pt idx="4550">
                  <c:v>2021-06-17</c:v>
                </c:pt>
                <c:pt idx="4551">
                  <c:v>2021-06-18</c:v>
                </c:pt>
                <c:pt idx="4552">
                  <c:v>2021-06-19</c:v>
                </c:pt>
                <c:pt idx="4553">
                  <c:v>2021-06-20</c:v>
                </c:pt>
                <c:pt idx="4554">
                  <c:v>2021-06-21</c:v>
                </c:pt>
                <c:pt idx="4555">
                  <c:v>2021-06-22</c:v>
                </c:pt>
                <c:pt idx="4556">
                  <c:v>2021-06-23</c:v>
                </c:pt>
                <c:pt idx="4557">
                  <c:v>2021-06-24</c:v>
                </c:pt>
                <c:pt idx="4558">
                  <c:v>2021-06-25</c:v>
                </c:pt>
                <c:pt idx="4559">
                  <c:v>2021-06-26</c:v>
                </c:pt>
                <c:pt idx="4560">
                  <c:v>2021-06-27</c:v>
                </c:pt>
                <c:pt idx="4561">
                  <c:v>2021-06-28</c:v>
                </c:pt>
                <c:pt idx="4562">
                  <c:v>2021-06-29</c:v>
                </c:pt>
                <c:pt idx="4563">
                  <c:v>2021-06-30</c:v>
                </c:pt>
                <c:pt idx="4564">
                  <c:v>2021-07-01</c:v>
                </c:pt>
                <c:pt idx="4565">
                  <c:v>2021-07-02</c:v>
                </c:pt>
                <c:pt idx="4566">
                  <c:v>2021-07-03</c:v>
                </c:pt>
                <c:pt idx="4567">
                  <c:v>2021-07-04</c:v>
                </c:pt>
                <c:pt idx="4568">
                  <c:v>2021-07-05</c:v>
                </c:pt>
                <c:pt idx="4569">
                  <c:v>2021-07-06</c:v>
                </c:pt>
                <c:pt idx="4570">
                  <c:v>2021-07-07</c:v>
                </c:pt>
                <c:pt idx="4571">
                  <c:v>2021-07-08</c:v>
                </c:pt>
                <c:pt idx="4572">
                  <c:v>2021-07-09</c:v>
                </c:pt>
                <c:pt idx="4573">
                  <c:v>2021-07-10</c:v>
                </c:pt>
                <c:pt idx="4574">
                  <c:v>2021-07-11</c:v>
                </c:pt>
                <c:pt idx="4575">
                  <c:v>2021-07-12</c:v>
                </c:pt>
                <c:pt idx="4576">
                  <c:v>2021-07-13</c:v>
                </c:pt>
                <c:pt idx="4577">
                  <c:v>2021-07-14</c:v>
                </c:pt>
                <c:pt idx="4578">
                  <c:v>2021-07-15</c:v>
                </c:pt>
                <c:pt idx="4579">
                  <c:v>2021-07-16</c:v>
                </c:pt>
                <c:pt idx="4580">
                  <c:v>2021-07-17</c:v>
                </c:pt>
                <c:pt idx="4581">
                  <c:v>2021-07-18</c:v>
                </c:pt>
                <c:pt idx="4582">
                  <c:v>2021-07-19</c:v>
                </c:pt>
                <c:pt idx="4583">
                  <c:v>2021-07-20</c:v>
                </c:pt>
                <c:pt idx="4584">
                  <c:v>2021-07-21</c:v>
                </c:pt>
                <c:pt idx="4585">
                  <c:v>2021-07-22</c:v>
                </c:pt>
                <c:pt idx="4586">
                  <c:v>2021-07-23</c:v>
                </c:pt>
                <c:pt idx="4587">
                  <c:v>2021-07-24</c:v>
                </c:pt>
                <c:pt idx="4588">
                  <c:v>2021-07-25</c:v>
                </c:pt>
                <c:pt idx="4589">
                  <c:v>2021-07-26</c:v>
                </c:pt>
                <c:pt idx="4590">
                  <c:v>2021-07-27</c:v>
                </c:pt>
                <c:pt idx="4591">
                  <c:v>2021-07-28</c:v>
                </c:pt>
                <c:pt idx="4592">
                  <c:v>2021-07-29</c:v>
                </c:pt>
                <c:pt idx="4593">
                  <c:v>2021-07-30</c:v>
                </c:pt>
                <c:pt idx="4594">
                  <c:v>2021-07-31</c:v>
                </c:pt>
                <c:pt idx="4595">
                  <c:v>2021-08-01</c:v>
                </c:pt>
                <c:pt idx="4596">
                  <c:v>2021-08-02</c:v>
                </c:pt>
                <c:pt idx="4597">
                  <c:v>2021-08-03</c:v>
                </c:pt>
                <c:pt idx="4598">
                  <c:v>2021-08-04</c:v>
                </c:pt>
                <c:pt idx="4599">
                  <c:v>2021-08-05</c:v>
                </c:pt>
                <c:pt idx="4600">
                  <c:v>2021-08-06</c:v>
                </c:pt>
                <c:pt idx="4601">
                  <c:v>2021-08-07</c:v>
                </c:pt>
                <c:pt idx="4602">
                  <c:v>2021-08-08</c:v>
                </c:pt>
                <c:pt idx="4603">
                  <c:v>2021-08-09</c:v>
                </c:pt>
                <c:pt idx="4604">
                  <c:v>2021-08-10</c:v>
                </c:pt>
                <c:pt idx="4605">
                  <c:v>2021-08-11</c:v>
                </c:pt>
                <c:pt idx="4606">
                  <c:v>2021-08-12</c:v>
                </c:pt>
                <c:pt idx="4607">
                  <c:v>2021-08-13</c:v>
                </c:pt>
                <c:pt idx="4608">
                  <c:v>2021-08-14</c:v>
                </c:pt>
                <c:pt idx="4609">
                  <c:v>2021-08-15</c:v>
                </c:pt>
                <c:pt idx="4610">
                  <c:v>2021-08-16</c:v>
                </c:pt>
                <c:pt idx="4611">
                  <c:v>2021-08-17</c:v>
                </c:pt>
                <c:pt idx="4612">
                  <c:v>2021-08-18</c:v>
                </c:pt>
                <c:pt idx="4613">
                  <c:v>2021-08-19</c:v>
                </c:pt>
                <c:pt idx="4614">
                  <c:v>2021-08-20</c:v>
                </c:pt>
                <c:pt idx="4615">
                  <c:v>2021-08-21</c:v>
                </c:pt>
                <c:pt idx="4616">
                  <c:v>2021-08-22</c:v>
                </c:pt>
                <c:pt idx="4617">
                  <c:v>2021-08-23</c:v>
                </c:pt>
                <c:pt idx="4618">
                  <c:v>2021-08-24</c:v>
                </c:pt>
                <c:pt idx="4619">
                  <c:v>2021-08-25</c:v>
                </c:pt>
                <c:pt idx="4620">
                  <c:v>2021-08-26</c:v>
                </c:pt>
                <c:pt idx="4621">
                  <c:v>2021-08-27</c:v>
                </c:pt>
                <c:pt idx="4622">
                  <c:v>2021-08-28</c:v>
                </c:pt>
                <c:pt idx="4623">
                  <c:v>2021-08-29</c:v>
                </c:pt>
                <c:pt idx="4624">
                  <c:v>2021-08-30</c:v>
                </c:pt>
                <c:pt idx="4625">
                  <c:v>2021-08-31</c:v>
                </c:pt>
                <c:pt idx="4626">
                  <c:v>2021-09-01</c:v>
                </c:pt>
                <c:pt idx="4627">
                  <c:v>2021-09-02</c:v>
                </c:pt>
                <c:pt idx="4628">
                  <c:v>2021-09-03</c:v>
                </c:pt>
                <c:pt idx="4629">
                  <c:v>2021-09-04</c:v>
                </c:pt>
                <c:pt idx="4630">
                  <c:v>2021-09-05</c:v>
                </c:pt>
                <c:pt idx="4631">
                  <c:v>2021-09-06</c:v>
                </c:pt>
                <c:pt idx="4632">
                  <c:v>2021-09-07</c:v>
                </c:pt>
                <c:pt idx="4633">
                  <c:v>2021-09-08</c:v>
                </c:pt>
                <c:pt idx="4634">
                  <c:v>2021-09-09</c:v>
                </c:pt>
                <c:pt idx="4635">
                  <c:v>2021-09-10</c:v>
                </c:pt>
                <c:pt idx="4636">
                  <c:v>2021-09-11</c:v>
                </c:pt>
                <c:pt idx="4637">
                  <c:v>2021-09-12</c:v>
                </c:pt>
                <c:pt idx="4638">
                  <c:v>2021-09-13</c:v>
                </c:pt>
                <c:pt idx="4639">
                  <c:v>2021-09-14</c:v>
                </c:pt>
                <c:pt idx="4640">
                  <c:v>2021-09-15</c:v>
                </c:pt>
                <c:pt idx="4641">
                  <c:v>2021-09-16</c:v>
                </c:pt>
                <c:pt idx="4642">
                  <c:v>2021-09-17</c:v>
                </c:pt>
                <c:pt idx="4643">
                  <c:v>2021-09-18</c:v>
                </c:pt>
                <c:pt idx="4644">
                  <c:v>2021-09-19</c:v>
                </c:pt>
                <c:pt idx="4645">
                  <c:v>2021-09-20</c:v>
                </c:pt>
                <c:pt idx="4646">
                  <c:v>2021-09-21</c:v>
                </c:pt>
                <c:pt idx="4647">
                  <c:v>2021-09-22</c:v>
                </c:pt>
                <c:pt idx="4648">
                  <c:v>2021-09-23</c:v>
                </c:pt>
                <c:pt idx="4649">
                  <c:v>2021-09-24</c:v>
                </c:pt>
                <c:pt idx="4650">
                  <c:v>2021-09-25</c:v>
                </c:pt>
                <c:pt idx="4651">
                  <c:v>2021-09-26</c:v>
                </c:pt>
                <c:pt idx="4652">
                  <c:v>2021-09-27</c:v>
                </c:pt>
                <c:pt idx="4653">
                  <c:v>2021-09-28</c:v>
                </c:pt>
                <c:pt idx="4654">
                  <c:v>2021-09-29</c:v>
                </c:pt>
                <c:pt idx="4655">
                  <c:v>2021-09-30</c:v>
                </c:pt>
                <c:pt idx="4656">
                  <c:v>2021-10-01</c:v>
                </c:pt>
                <c:pt idx="4657">
                  <c:v>2021-10-02</c:v>
                </c:pt>
                <c:pt idx="4658">
                  <c:v>2021-10-03</c:v>
                </c:pt>
                <c:pt idx="4659">
                  <c:v>2021-10-04</c:v>
                </c:pt>
                <c:pt idx="4660">
                  <c:v>2021-10-05</c:v>
                </c:pt>
                <c:pt idx="4661">
                  <c:v>2021-10-06</c:v>
                </c:pt>
                <c:pt idx="4662">
                  <c:v>2021-10-07</c:v>
                </c:pt>
                <c:pt idx="4663">
                  <c:v>2021-10-08</c:v>
                </c:pt>
                <c:pt idx="4664">
                  <c:v>2021-10-09</c:v>
                </c:pt>
                <c:pt idx="4665">
                  <c:v>2021-10-10</c:v>
                </c:pt>
                <c:pt idx="4666">
                  <c:v>2021-10-11</c:v>
                </c:pt>
                <c:pt idx="4667">
                  <c:v>2021-10-12</c:v>
                </c:pt>
                <c:pt idx="4668">
                  <c:v>2021-10-13</c:v>
                </c:pt>
                <c:pt idx="4669">
                  <c:v>2021-10-14</c:v>
                </c:pt>
                <c:pt idx="4670">
                  <c:v>2021-10-15</c:v>
                </c:pt>
                <c:pt idx="4671">
                  <c:v>2021-10-16</c:v>
                </c:pt>
                <c:pt idx="4672">
                  <c:v>2021-10-17</c:v>
                </c:pt>
                <c:pt idx="4673">
                  <c:v>2021-10-18</c:v>
                </c:pt>
                <c:pt idx="4674">
                  <c:v>2021-10-19</c:v>
                </c:pt>
                <c:pt idx="4675">
                  <c:v>2021-10-20</c:v>
                </c:pt>
                <c:pt idx="4676">
                  <c:v>2021-10-21</c:v>
                </c:pt>
                <c:pt idx="4677">
                  <c:v>2021-10-22</c:v>
                </c:pt>
                <c:pt idx="4678">
                  <c:v>2021-10-23</c:v>
                </c:pt>
                <c:pt idx="4679">
                  <c:v>2021-10-24</c:v>
                </c:pt>
                <c:pt idx="4680">
                  <c:v>2021-10-25</c:v>
                </c:pt>
                <c:pt idx="4681">
                  <c:v>2021-10-26</c:v>
                </c:pt>
                <c:pt idx="4682">
                  <c:v>2021-10-27</c:v>
                </c:pt>
                <c:pt idx="4683">
                  <c:v>2021-10-28</c:v>
                </c:pt>
                <c:pt idx="4684">
                  <c:v>2021-10-29</c:v>
                </c:pt>
                <c:pt idx="4685">
                  <c:v>2021-10-30</c:v>
                </c:pt>
                <c:pt idx="4686">
                  <c:v>2021-10-31</c:v>
                </c:pt>
                <c:pt idx="4687">
                  <c:v>2021-11-01</c:v>
                </c:pt>
                <c:pt idx="4688">
                  <c:v>2021-11-02</c:v>
                </c:pt>
                <c:pt idx="4689">
                  <c:v>2021-11-03</c:v>
                </c:pt>
                <c:pt idx="4690">
                  <c:v>2021-11-04</c:v>
                </c:pt>
                <c:pt idx="4691">
                  <c:v>2021-11-05</c:v>
                </c:pt>
                <c:pt idx="4692">
                  <c:v>2021-11-06</c:v>
                </c:pt>
                <c:pt idx="4693">
                  <c:v>2021-11-07</c:v>
                </c:pt>
                <c:pt idx="4694">
                  <c:v>2021-11-08</c:v>
                </c:pt>
                <c:pt idx="4695">
                  <c:v>2021-11-09</c:v>
                </c:pt>
                <c:pt idx="4696">
                  <c:v>2021-11-10</c:v>
                </c:pt>
                <c:pt idx="4697">
                  <c:v>2021-11-11</c:v>
                </c:pt>
                <c:pt idx="4698">
                  <c:v>2021-11-12</c:v>
                </c:pt>
                <c:pt idx="4699">
                  <c:v>2021-11-13</c:v>
                </c:pt>
                <c:pt idx="4700">
                  <c:v>2021-11-14</c:v>
                </c:pt>
                <c:pt idx="4701">
                  <c:v>2021-11-15</c:v>
                </c:pt>
                <c:pt idx="4702">
                  <c:v>2021-11-16</c:v>
                </c:pt>
                <c:pt idx="4703">
                  <c:v>2021-11-17</c:v>
                </c:pt>
                <c:pt idx="4704">
                  <c:v>2021-11-18</c:v>
                </c:pt>
                <c:pt idx="4705">
                  <c:v>2021-11-19</c:v>
                </c:pt>
                <c:pt idx="4706">
                  <c:v>2021-11-20</c:v>
                </c:pt>
                <c:pt idx="4707">
                  <c:v>2021-11-21</c:v>
                </c:pt>
                <c:pt idx="4708">
                  <c:v>2021-11-22</c:v>
                </c:pt>
                <c:pt idx="4709">
                  <c:v>2021-11-23</c:v>
                </c:pt>
                <c:pt idx="4710">
                  <c:v>2021-11-24</c:v>
                </c:pt>
                <c:pt idx="4711">
                  <c:v>2021-11-25</c:v>
                </c:pt>
                <c:pt idx="4712">
                  <c:v>2021-11-26</c:v>
                </c:pt>
                <c:pt idx="4713">
                  <c:v>2021-11-27</c:v>
                </c:pt>
                <c:pt idx="4714">
                  <c:v>2021-11-28</c:v>
                </c:pt>
                <c:pt idx="4715">
                  <c:v>2021-11-29</c:v>
                </c:pt>
                <c:pt idx="4716">
                  <c:v>2021-11-30</c:v>
                </c:pt>
                <c:pt idx="4717">
                  <c:v>2021-12-01</c:v>
                </c:pt>
                <c:pt idx="4718">
                  <c:v>2021-12-02</c:v>
                </c:pt>
                <c:pt idx="4719">
                  <c:v>2021-12-03</c:v>
                </c:pt>
                <c:pt idx="4720">
                  <c:v>2021-12-04</c:v>
                </c:pt>
                <c:pt idx="4721">
                  <c:v>2021-12-05</c:v>
                </c:pt>
                <c:pt idx="4722">
                  <c:v>2021-12-06</c:v>
                </c:pt>
                <c:pt idx="4723">
                  <c:v>2021-12-07</c:v>
                </c:pt>
                <c:pt idx="4724">
                  <c:v>2021-12-08</c:v>
                </c:pt>
                <c:pt idx="4725">
                  <c:v>2021-12-09</c:v>
                </c:pt>
                <c:pt idx="4726">
                  <c:v>2021-12-10</c:v>
                </c:pt>
                <c:pt idx="4727">
                  <c:v>2021-12-11</c:v>
                </c:pt>
                <c:pt idx="4728">
                  <c:v>2021-12-12</c:v>
                </c:pt>
                <c:pt idx="4729">
                  <c:v>2021-12-13</c:v>
                </c:pt>
                <c:pt idx="4730">
                  <c:v>2021-12-14</c:v>
                </c:pt>
                <c:pt idx="4731">
                  <c:v>2021-12-15</c:v>
                </c:pt>
                <c:pt idx="4732">
                  <c:v>2021-12-16</c:v>
                </c:pt>
                <c:pt idx="4733">
                  <c:v>2021-12-17</c:v>
                </c:pt>
                <c:pt idx="4734">
                  <c:v>2021-12-18</c:v>
                </c:pt>
                <c:pt idx="4735">
                  <c:v>2021-12-19</c:v>
                </c:pt>
                <c:pt idx="4736">
                  <c:v>2021-12-20</c:v>
                </c:pt>
                <c:pt idx="4737">
                  <c:v>2021-12-21</c:v>
                </c:pt>
                <c:pt idx="4738">
                  <c:v>2021-12-22</c:v>
                </c:pt>
                <c:pt idx="4739">
                  <c:v>2021-12-23</c:v>
                </c:pt>
                <c:pt idx="4740">
                  <c:v>2021-12-24</c:v>
                </c:pt>
                <c:pt idx="4741">
                  <c:v>2021-12-25</c:v>
                </c:pt>
                <c:pt idx="4742">
                  <c:v>2021-12-26</c:v>
                </c:pt>
                <c:pt idx="4743">
                  <c:v>2021-12-27</c:v>
                </c:pt>
                <c:pt idx="4744">
                  <c:v>2021-12-28</c:v>
                </c:pt>
                <c:pt idx="4745">
                  <c:v>2021-12-29</c:v>
                </c:pt>
                <c:pt idx="4746">
                  <c:v>2021-12-30</c:v>
                </c:pt>
                <c:pt idx="4747">
                  <c:v>2021-12-31</c:v>
                </c:pt>
                <c:pt idx="4748">
                  <c:v>2022-01-01</c:v>
                </c:pt>
                <c:pt idx="4749">
                  <c:v>2022-01-02</c:v>
                </c:pt>
                <c:pt idx="4750">
                  <c:v>2022-01-03</c:v>
                </c:pt>
                <c:pt idx="4751">
                  <c:v>2022-01-04</c:v>
                </c:pt>
                <c:pt idx="4752">
                  <c:v>2022-01-05</c:v>
                </c:pt>
                <c:pt idx="4753">
                  <c:v>2022-01-06</c:v>
                </c:pt>
                <c:pt idx="4754">
                  <c:v>2022-01-07</c:v>
                </c:pt>
                <c:pt idx="4755">
                  <c:v>2022-01-08</c:v>
                </c:pt>
                <c:pt idx="4756">
                  <c:v>2022-01-09</c:v>
                </c:pt>
                <c:pt idx="4757">
                  <c:v>2022-01-10</c:v>
                </c:pt>
                <c:pt idx="4758">
                  <c:v>2022-01-11</c:v>
                </c:pt>
                <c:pt idx="4759">
                  <c:v>2022-01-12</c:v>
                </c:pt>
                <c:pt idx="4760">
                  <c:v>2022-01-13</c:v>
                </c:pt>
                <c:pt idx="4761">
                  <c:v>2022-01-14</c:v>
                </c:pt>
                <c:pt idx="4762">
                  <c:v>2022-01-15</c:v>
                </c:pt>
                <c:pt idx="4763">
                  <c:v>2022-01-16</c:v>
                </c:pt>
                <c:pt idx="4764">
                  <c:v>2022-01-17</c:v>
                </c:pt>
                <c:pt idx="4765">
                  <c:v>2022-01-18</c:v>
                </c:pt>
                <c:pt idx="4766">
                  <c:v>2022-01-19</c:v>
                </c:pt>
                <c:pt idx="4767">
                  <c:v>2022-01-20</c:v>
                </c:pt>
                <c:pt idx="4768">
                  <c:v>2022-01-21</c:v>
                </c:pt>
                <c:pt idx="4769">
                  <c:v>2022-01-22</c:v>
                </c:pt>
                <c:pt idx="4770">
                  <c:v>2022-01-23</c:v>
                </c:pt>
                <c:pt idx="4771">
                  <c:v>2022-01-24</c:v>
                </c:pt>
                <c:pt idx="4772">
                  <c:v>2022-01-25</c:v>
                </c:pt>
                <c:pt idx="4773">
                  <c:v>2022-01-26</c:v>
                </c:pt>
                <c:pt idx="4774">
                  <c:v>2022-01-27</c:v>
                </c:pt>
                <c:pt idx="4775">
                  <c:v>2022-01-28</c:v>
                </c:pt>
                <c:pt idx="4776">
                  <c:v>2022-01-29</c:v>
                </c:pt>
                <c:pt idx="4777">
                  <c:v>2022-01-30</c:v>
                </c:pt>
                <c:pt idx="4778">
                  <c:v>2022-01-31</c:v>
                </c:pt>
                <c:pt idx="4779">
                  <c:v>2022-02-01</c:v>
                </c:pt>
                <c:pt idx="4780">
                  <c:v>2022-02-02</c:v>
                </c:pt>
                <c:pt idx="4781">
                  <c:v>2022-02-03</c:v>
                </c:pt>
                <c:pt idx="4782">
                  <c:v>2022-02-04</c:v>
                </c:pt>
                <c:pt idx="4783">
                  <c:v>2022-02-05</c:v>
                </c:pt>
                <c:pt idx="4784">
                  <c:v>2022-02-06</c:v>
                </c:pt>
                <c:pt idx="4785">
                  <c:v>2022-02-07</c:v>
                </c:pt>
                <c:pt idx="4786">
                  <c:v>2022-02-08</c:v>
                </c:pt>
                <c:pt idx="4787">
                  <c:v>2022-02-09</c:v>
                </c:pt>
                <c:pt idx="4788">
                  <c:v>2022-02-10</c:v>
                </c:pt>
                <c:pt idx="4789">
                  <c:v>2022-02-11</c:v>
                </c:pt>
                <c:pt idx="4790">
                  <c:v>2022-02-12</c:v>
                </c:pt>
                <c:pt idx="4791">
                  <c:v>2022-02-13</c:v>
                </c:pt>
                <c:pt idx="4792">
                  <c:v>2022-02-14</c:v>
                </c:pt>
                <c:pt idx="4793">
                  <c:v>2022-02-15</c:v>
                </c:pt>
                <c:pt idx="4794">
                  <c:v>2022-02-16</c:v>
                </c:pt>
                <c:pt idx="4795">
                  <c:v>2022-02-17</c:v>
                </c:pt>
                <c:pt idx="4796">
                  <c:v>2022-02-18</c:v>
                </c:pt>
                <c:pt idx="4797">
                  <c:v>2022-02-19</c:v>
                </c:pt>
                <c:pt idx="4798">
                  <c:v>2022-02-20</c:v>
                </c:pt>
                <c:pt idx="4799">
                  <c:v>2022-02-21</c:v>
                </c:pt>
                <c:pt idx="4800">
                  <c:v>2022-02-22</c:v>
                </c:pt>
                <c:pt idx="4801">
                  <c:v>2022-02-23</c:v>
                </c:pt>
                <c:pt idx="4802">
                  <c:v>2022-02-24</c:v>
                </c:pt>
                <c:pt idx="4803">
                  <c:v>2022-02-25</c:v>
                </c:pt>
                <c:pt idx="4804">
                  <c:v>2022-02-26</c:v>
                </c:pt>
                <c:pt idx="4805">
                  <c:v>2022-02-27</c:v>
                </c:pt>
                <c:pt idx="4806">
                  <c:v>2022-02-28</c:v>
                </c:pt>
                <c:pt idx="4807">
                  <c:v>2022-03-01</c:v>
                </c:pt>
                <c:pt idx="4808">
                  <c:v>2022-03-02</c:v>
                </c:pt>
                <c:pt idx="4809">
                  <c:v>2022-03-03</c:v>
                </c:pt>
                <c:pt idx="4810">
                  <c:v>2022-03-04</c:v>
                </c:pt>
                <c:pt idx="4811">
                  <c:v>2022-03-05</c:v>
                </c:pt>
                <c:pt idx="4812">
                  <c:v>2022-03-06</c:v>
                </c:pt>
                <c:pt idx="4813">
                  <c:v>2022-03-07</c:v>
                </c:pt>
                <c:pt idx="4814">
                  <c:v>2022-03-08</c:v>
                </c:pt>
                <c:pt idx="4815">
                  <c:v>2022-03-09</c:v>
                </c:pt>
                <c:pt idx="4816">
                  <c:v>2022-03-10</c:v>
                </c:pt>
                <c:pt idx="4817">
                  <c:v>2022-03-11</c:v>
                </c:pt>
                <c:pt idx="4818">
                  <c:v>2022-03-12</c:v>
                </c:pt>
                <c:pt idx="4819">
                  <c:v>2022-03-13</c:v>
                </c:pt>
                <c:pt idx="4820">
                  <c:v>2022-03-14</c:v>
                </c:pt>
                <c:pt idx="4821">
                  <c:v>2022-03-15</c:v>
                </c:pt>
                <c:pt idx="4822">
                  <c:v>2022-03-16</c:v>
                </c:pt>
                <c:pt idx="4823">
                  <c:v>2022-03-17</c:v>
                </c:pt>
                <c:pt idx="4824">
                  <c:v>2022-03-18</c:v>
                </c:pt>
                <c:pt idx="4825">
                  <c:v>2022-03-19</c:v>
                </c:pt>
                <c:pt idx="4826">
                  <c:v>2022-03-20</c:v>
                </c:pt>
                <c:pt idx="4827">
                  <c:v>2022-03-21</c:v>
                </c:pt>
                <c:pt idx="4828">
                  <c:v>2022-03-22</c:v>
                </c:pt>
                <c:pt idx="4829">
                  <c:v>2022-03-23</c:v>
                </c:pt>
                <c:pt idx="4830">
                  <c:v>2022-03-24</c:v>
                </c:pt>
                <c:pt idx="4831">
                  <c:v>2022-03-25</c:v>
                </c:pt>
                <c:pt idx="4832">
                  <c:v>2022-03-26</c:v>
                </c:pt>
                <c:pt idx="4833">
                  <c:v>2022-03-27</c:v>
                </c:pt>
                <c:pt idx="4834">
                  <c:v>2022-03-28</c:v>
                </c:pt>
                <c:pt idx="4835">
                  <c:v>2022-03-29</c:v>
                </c:pt>
                <c:pt idx="4836">
                  <c:v>2022-03-30</c:v>
                </c:pt>
                <c:pt idx="4837">
                  <c:v>2022-03-31</c:v>
                </c:pt>
                <c:pt idx="4838">
                  <c:v>2022-04-01</c:v>
                </c:pt>
                <c:pt idx="4839">
                  <c:v>2022-04-02</c:v>
                </c:pt>
                <c:pt idx="4840">
                  <c:v>2022-04-03</c:v>
                </c:pt>
                <c:pt idx="4841">
                  <c:v>2022-04-04</c:v>
                </c:pt>
                <c:pt idx="4842">
                  <c:v>2022-04-05</c:v>
                </c:pt>
                <c:pt idx="4843">
                  <c:v>2022-04-06</c:v>
                </c:pt>
                <c:pt idx="4844">
                  <c:v>2022-04-07</c:v>
                </c:pt>
                <c:pt idx="4845">
                  <c:v>2022-04-08</c:v>
                </c:pt>
                <c:pt idx="4846">
                  <c:v>2022-04-09</c:v>
                </c:pt>
                <c:pt idx="4847">
                  <c:v>2022-04-10</c:v>
                </c:pt>
                <c:pt idx="4848">
                  <c:v>2022-04-11</c:v>
                </c:pt>
                <c:pt idx="4849">
                  <c:v>2022-04-12</c:v>
                </c:pt>
                <c:pt idx="4850">
                  <c:v>2022-04-13</c:v>
                </c:pt>
                <c:pt idx="4851">
                  <c:v>2022-04-14</c:v>
                </c:pt>
                <c:pt idx="4852">
                  <c:v>2022-04-15</c:v>
                </c:pt>
                <c:pt idx="4853">
                  <c:v>2022-04-16</c:v>
                </c:pt>
                <c:pt idx="4854">
                  <c:v>2022-04-17</c:v>
                </c:pt>
                <c:pt idx="4855">
                  <c:v>2022-04-18</c:v>
                </c:pt>
                <c:pt idx="4856">
                  <c:v>2022-04-19</c:v>
                </c:pt>
                <c:pt idx="4857">
                  <c:v>2022-04-20</c:v>
                </c:pt>
                <c:pt idx="4858">
                  <c:v>2022-04-21</c:v>
                </c:pt>
                <c:pt idx="4859">
                  <c:v>2022-04-22</c:v>
                </c:pt>
                <c:pt idx="4860">
                  <c:v>2022-04-23</c:v>
                </c:pt>
                <c:pt idx="4861">
                  <c:v>2022-04-24</c:v>
                </c:pt>
                <c:pt idx="4862">
                  <c:v>2022-04-25</c:v>
                </c:pt>
                <c:pt idx="4863">
                  <c:v>2022-04-26</c:v>
                </c:pt>
                <c:pt idx="4864">
                  <c:v>2022-04-27</c:v>
                </c:pt>
                <c:pt idx="4865">
                  <c:v>2022-04-28</c:v>
                </c:pt>
                <c:pt idx="4866">
                  <c:v>2022-04-29</c:v>
                </c:pt>
                <c:pt idx="4867">
                  <c:v>2022-04-30</c:v>
                </c:pt>
                <c:pt idx="4868">
                  <c:v>2022-05-01</c:v>
                </c:pt>
                <c:pt idx="4869">
                  <c:v>2022-05-02</c:v>
                </c:pt>
                <c:pt idx="4870">
                  <c:v>2022-05-03</c:v>
                </c:pt>
                <c:pt idx="4871">
                  <c:v>2022-05-04</c:v>
                </c:pt>
                <c:pt idx="4872">
                  <c:v>2022-05-05</c:v>
                </c:pt>
                <c:pt idx="4873">
                  <c:v>2022-05-06</c:v>
                </c:pt>
                <c:pt idx="4874">
                  <c:v>2022-05-07</c:v>
                </c:pt>
                <c:pt idx="4875">
                  <c:v>2022-05-08</c:v>
                </c:pt>
                <c:pt idx="4876">
                  <c:v>2022-05-09</c:v>
                </c:pt>
                <c:pt idx="4877">
                  <c:v>2022-05-10</c:v>
                </c:pt>
                <c:pt idx="4878">
                  <c:v>2022-05-11</c:v>
                </c:pt>
                <c:pt idx="4879">
                  <c:v>2022-05-12</c:v>
                </c:pt>
                <c:pt idx="4880">
                  <c:v>2022-05-13</c:v>
                </c:pt>
                <c:pt idx="4881">
                  <c:v>2022-05-14</c:v>
                </c:pt>
                <c:pt idx="4882">
                  <c:v>2022-05-15</c:v>
                </c:pt>
                <c:pt idx="4883">
                  <c:v>2022-05-16</c:v>
                </c:pt>
                <c:pt idx="4884">
                  <c:v>2022-05-17</c:v>
                </c:pt>
                <c:pt idx="4885">
                  <c:v>2022-05-18</c:v>
                </c:pt>
                <c:pt idx="4886">
                  <c:v>2022-05-19</c:v>
                </c:pt>
                <c:pt idx="4887">
                  <c:v>2022-05-20</c:v>
                </c:pt>
                <c:pt idx="4888">
                  <c:v>2022-05-21</c:v>
                </c:pt>
                <c:pt idx="4889">
                  <c:v>2022-05-22</c:v>
                </c:pt>
                <c:pt idx="4890">
                  <c:v>2022-05-23</c:v>
                </c:pt>
                <c:pt idx="4891">
                  <c:v>2022-05-24</c:v>
                </c:pt>
                <c:pt idx="4892">
                  <c:v>2022-05-25</c:v>
                </c:pt>
                <c:pt idx="4893">
                  <c:v>2022-05-26</c:v>
                </c:pt>
                <c:pt idx="4894">
                  <c:v>2022-05-27</c:v>
                </c:pt>
                <c:pt idx="4895">
                  <c:v>2022-05-28</c:v>
                </c:pt>
                <c:pt idx="4896">
                  <c:v>2022-05-29</c:v>
                </c:pt>
                <c:pt idx="4897">
                  <c:v>2022-05-30</c:v>
                </c:pt>
                <c:pt idx="4898">
                  <c:v>2022-05-31</c:v>
                </c:pt>
                <c:pt idx="4899">
                  <c:v>2022-06-01</c:v>
                </c:pt>
                <c:pt idx="4900">
                  <c:v>2022-06-02</c:v>
                </c:pt>
                <c:pt idx="4901">
                  <c:v>2022-06-03</c:v>
                </c:pt>
                <c:pt idx="4902">
                  <c:v>2022-06-04</c:v>
                </c:pt>
                <c:pt idx="4903">
                  <c:v>2022-06-05</c:v>
                </c:pt>
                <c:pt idx="4904">
                  <c:v>2022-06-06</c:v>
                </c:pt>
                <c:pt idx="4905">
                  <c:v>2022-06-07</c:v>
                </c:pt>
                <c:pt idx="4906">
                  <c:v>2022-06-08</c:v>
                </c:pt>
                <c:pt idx="4907">
                  <c:v>2022-06-09</c:v>
                </c:pt>
                <c:pt idx="4908">
                  <c:v>2022-06-10</c:v>
                </c:pt>
                <c:pt idx="4909">
                  <c:v>2022-06-11</c:v>
                </c:pt>
                <c:pt idx="4910">
                  <c:v>2022-06-12</c:v>
                </c:pt>
                <c:pt idx="4911">
                  <c:v>2022-06-13</c:v>
                </c:pt>
                <c:pt idx="4912">
                  <c:v>2022-06-14</c:v>
                </c:pt>
                <c:pt idx="4913">
                  <c:v>2022-06-15</c:v>
                </c:pt>
                <c:pt idx="4914">
                  <c:v>2022-06-16</c:v>
                </c:pt>
                <c:pt idx="4915">
                  <c:v>2022-06-17</c:v>
                </c:pt>
                <c:pt idx="4916">
                  <c:v>2022-06-18</c:v>
                </c:pt>
                <c:pt idx="4917">
                  <c:v>2022-06-19</c:v>
                </c:pt>
                <c:pt idx="4918">
                  <c:v>2022-06-20</c:v>
                </c:pt>
                <c:pt idx="4919">
                  <c:v>2022-06-21</c:v>
                </c:pt>
                <c:pt idx="4920">
                  <c:v>2022-06-22</c:v>
                </c:pt>
                <c:pt idx="4921">
                  <c:v>2022-06-23</c:v>
                </c:pt>
                <c:pt idx="4922">
                  <c:v>2022-06-24</c:v>
                </c:pt>
                <c:pt idx="4923">
                  <c:v>2022-06-25</c:v>
                </c:pt>
                <c:pt idx="4924">
                  <c:v>2022-06-26</c:v>
                </c:pt>
                <c:pt idx="4925">
                  <c:v>2022-06-27</c:v>
                </c:pt>
                <c:pt idx="4926">
                  <c:v>2022-06-28</c:v>
                </c:pt>
                <c:pt idx="4927">
                  <c:v>2022-06-29</c:v>
                </c:pt>
                <c:pt idx="4928">
                  <c:v>2022-06-30</c:v>
                </c:pt>
                <c:pt idx="4929">
                  <c:v>2022-07-01</c:v>
                </c:pt>
                <c:pt idx="4930">
                  <c:v>2022-07-02</c:v>
                </c:pt>
                <c:pt idx="4931">
                  <c:v>2022-07-03</c:v>
                </c:pt>
                <c:pt idx="4932">
                  <c:v>2022-07-04</c:v>
                </c:pt>
                <c:pt idx="4933">
                  <c:v>2022-07-05</c:v>
                </c:pt>
                <c:pt idx="4934">
                  <c:v>2022-07-06</c:v>
                </c:pt>
                <c:pt idx="4935">
                  <c:v>2022-07-07</c:v>
                </c:pt>
                <c:pt idx="4936">
                  <c:v>2022-07-08</c:v>
                </c:pt>
                <c:pt idx="4937">
                  <c:v>2022-07-09</c:v>
                </c:pt>
                <c:pt idx="4938">
                  <c:v>2022-07-10</c:v>
                </c:pt>
                <c:pt idx="4939">
                  <c:v>2022-07-11</c:v>
                </c:pt>
                <c:pt idx="4940">
                  <c:v>2022-07-12</c:v>
                </c:pt>
                <c:pt idx="4941">
                  <c:v>2022-07-13</c:v>
                </c:pt>
                <c:pt idx="4942">
                  <c:v>2022-07-14</c:v>
                </c:pt>
                <c:pt idx="4943">
                  <c:v>2022-07-15</c:v>
                </c:pt>
                <c:pt idx="4944">
                  <c:v>2022-07-16</c:v>
                </c:pt>
                <c:pt idx="4945">
                  <c:v>2022-07-17</c:v>
                </c:pt>
                <c:pt idx="4946">
                  <c:v>2022-07-18</c:v>
                </c:pt>
                <c:pt idx="4947">
                  <c:v>2022-07-19</c:v>
                </c:pt>
                <c:pt idx="4948">
                  <c:v>2022-07-20</c:v>
                </c:pt>
                <c:pt idx="4949">
                  <c:v>2022-07-21</c:v>
                </c:pt>
                <c:pt idx="4950">
                  <c:v>2022-07-22</c:v>
                </c:pt>
                <c:pt idx="4951">
                  <c:v>2022-07-23</c:v>
                </c:pt>
                <c:pt idx="4952">
                  <c:v>2022-07-24</c:v>
                </c:pt>
                <c:pt idx="4953">
                  <c:v>2022-07-25</c:v>
                </c:pt>
                <c:pt idx="4954">
                  <c:v>2022-07-26</c:v>
                </c:pt>
                <c:pt idx="4955">
                  <c:v>2022-07-27</c:v>
                </c:pt>
                <c:pt idx="4956">
                  <c:v>2022-07-28</c:v>
                </c:pt>
                <c:pt idx="4957">
                  <c:v>2022-07-29</c:v>
                </c:pt>
                <c:pt idx="4958">
                  <c:v>2022-07-30</c:v>
                </c:pt>
                <c:pt idx="4959">
                  <c:v>2022-07-31</c:v>
                </c:pt>
                <c:pt idx="4960">
                  <c:v>2022-08-01</c:v>
                </c:pt>
                <c:pt idx="4961">
                  <c:v>2022-08-02</c:v>
                </c:pt>
                <c:pt idx="4962">
                  <c:v>2022-08-03</c:v>
                </c:pt>
                <c:pt idx="4963">
                  <c:v>2022-08-04</c:v>
                </c:pt>
                <c:pt idx="4964">
                  <c:v>2022-08-05</c:v>
                </c:pt>
                <c:pt idx="4965">
                  <c:v>2022-08-06</c:v>
                </c:pt>
                <c:pt idx="4966">
                  <c:v>2022-08-07</c:v>
                </c:pt>
                <c:pt idx="4967">
                  <c:v>2022-08-08</c:v>
                </c:pt>
                <c:pt idx="4968">
                  <c:v>2022-08-09</c:v>
                </c:pt>
                <c:pt idx="4969">
                  <c:v>2022-08-10</c:v>
                </c:pt>
                <c:pt idx="4970">
                  <c:v>2022-08-11</c:v>
                </c:pt>
                <c:pt idx="4971">
                  <c:v>2022-08-12</c:v>
                </c:pt>
                <c:pt idx="4972">
                  <c:v>2022-08-13</c:v>
                </c:pt>
                <c:pt idx="4973">
                  <c:v>2022-08-14</c:v>
                </c:pt>
                <c:pt idx="4974">
                  <c:v>2022-08-15</c:v>
                </c:pt>
                <c:pt idx="4975">
                  <c:v>2022-08-16</c:v>
                </c:pt>
                <c:pt idx="4976">
                  <c:v>2022-08-17</c:v>
                </c:pt>
                <c:pt idx="4977">
                  <c:v>2022-08-18</c:v>
                </c:pt>
                <c:pt idx="4978">
                  <c:v>2022-08-19</c:v>
                </c:pt>
                <c:pt idx="4979">
                  <c:v>2022-08-20</c:v>
                </c:pt>
                <c:pt idx="4980">
                  <c:v>2022-08-21</c:v>
                </c:pt>
                <c:pt idx="4981">
                  <c:v>2022-08-22</c:v>
                </c:pt>
                <c:pt idx="4982">
                  <c:v>2022-08-23</c:v>
                </c:pt>
                <c:pt idx="4983">
                  <c:v>2022-08-24</c:v>
                </c:pt>
                <c:pt idx="4984">
                  <c:v>2022-08-25</c:v>
                </c:pt>
                <c:pt idx="4985">
                  <c:v>2022-08-26</c:v>
                </c:pt>
                <c:pt idx="4986">
                  <c:v>2022-08-27</c:v>
                </c:pt>
                <c:pt idx="4987">
                  <c:v>2022-08-28</c:v>
                </c:pt>
                <c:pt idx="4988">
                  <c:v>2022-08-29</c:v>
                </c:pt>
                <c:pt idx="4989">
                  <c:v>2022-08-30</c:v>
                </c:pt>
                <c:pt idx="4990">
                  <c:v>2022-08-31</c:v>
                </c:pt>
                <c:pt idx="4991">
                  <c:v>2022-09-01</c:v>
                </c:pt>
                <c:pt idx="4992">
                  <c:v>2022-09-02</c:v>
                </c:pt>
                <c:pt idx="4993">
                  <c:v>2022-09-03</c:v>
                </c:pt>
                <c:pt idx="4994">
                  <c:v>2022-09-04</c:v>
                </c:pt>
                <c:pt idx="4995">
                  <c:v>2022-09-05</c:v>
                </c:pt>
                <c:pt idx="4996">
                  <c:v>2022-09-06</c:v>
                </c:pt>
                <c:pt idx="4997">
                  <c:v>2022-09-07</c:v>
                </c:pt>
                <c:pt idx="4998">
                  <c:v>2022-09-08</c:v>
                </c:pt>
                <c:pt idx="4999">
                  <c:v>2022-09-09</c:v>
                </c:pt>
                <c:pt idx="5000">
                  <c:v>2022-09-10</c:v>
                </c:pt>
                <c:pt idx="5001">
                  <c:v>2022-09-11</c:v>
                </c:pt>
                <c:pt idx="5002">
                  <c:v>2022-09-12</c:v>
                </c:pt>
                <c:pt idx="5003">
                  <c:v>2022-09-13</c:v>
                </c:pt>
                <c:pt idx="5004">
                  <c:v>2022-09-14</c:v>
                </c:pt>
                <c:pt idx="5005">
                  <c:v>2022-09-15</c:v>
                </c:pt>
                <c:pt idx="5006">
                  <c:v>2022-09-16</c:v>
                </c:pt>
                <c:pt idx="5007">
                  <c:v>2022-09-17</c:v>
                </c:pt>
                <c:pt idx="5008">
                  <c:v>2022-09-18</c:v>
                </c:pt>
                <c:pt idx="5009">
                  <c:v>2022-09-19</c:v>
                </c:pt>
                <c:pt idx="5010">
                  <c:v>2022-09-20</c:v>
                </c:pt>
                <c:pt idx="5011">
                  <c:v>2022-09-21</c:v>
                </c:pt>
                <c:pt idx="5012">
                  <c:v>2022-09-22</c:v>
                </c:pt>
                <c:pt idx="5013">
                  <c:v>2022-09-23</c:v>
                </c:pt>
                <c:pt idx="5014">
                  <c:v>2022-09-24</c:v>
                </c:pt>
                <c:pt idx="5015">
                  <c:v>2022-09-25</c:v>
                </c:pt>
                <c:pt idx="5016">
                  <c:v>2022-09-26</c:v>
                </c:pt>
                <c:pt idx="5017">
                  <c:v>2022-09-27</c:v>
                </c:pt>
                <c:pt idx="5018">
                  <c:v>2022-09-28</c:v>
                </c:pt>
                <c:pt idx="5019">
                  <c:v>2022-09-29</c:v>
                </c:pt>
                <c:pt idx="5020">
                  <c:v>2022-09-30</c:v>
                </c:pt>
                <c:pt idx="5021">
                  <c:v>2022-10-01</c:v>
                </c:pt>
                <c:pt idx="5022">
                  <c:v>2022-10-02</c:v>
                </c:pt>
                <c:pt idx="5023">
                  <c:v>2022-10-03</c:v>
                </c:pt>
                <c:pt idx="5024">
                  <c:v>2022-10-04</c:v>
                </c:pt>
                <c:pt idx="5025">
                  <c:v>2022-10-05</c:v>
                </c:pt>
                <c:pt idx="5026">
                  <c:v>2022-10-06</c:v>
                </c:pt>
                <c:pt idx="5027">
                  <c:v>2022-10-07</c:v>
                </c:pt>
                <c:pt idx="5028">
                  <c:v>2022-10-08</c:v>
                </c:pt>
                <c:pt idx="5029">
                  <c:v>2022-10-09</c:v>
                </c:pt>
                <c:pt idx="5030">
                  <c:v>2022-10-10</c:v>
                </c:pt>
                <c:pt idx="5031">
                  <c:v>2022-10-11</c:v>
                </c:pt>
                <c:pt idx="5032">
                  <c:v>2022-10-12</c:v>
                </c:pt>
                <c:pt idx="5033">
                  <c:v>2022-10-13</c:v>
                </c:pt>
                <c:pt idx="5034">
                  <c:v>2022-10-14</c:v>
                </c:pt>
                <c:pt idx="5035">
                  <c:v>2022-10-15</c:v>
                </c:pt>
                <c:pt idx="5036">
                  <c:v>2022-10-16</c:v>
                </c:pt>
                <c:pt idx="5037">
                  <c:v>2022-10-17</c:v>
                </c:pt>
                <c:pt idx="5038">
                  <c:v>2022-10-18</c:v>
                </c:pt>
                <c:pt idx="5039">
                  <c:v>2022-10-19</c:v>
                </c:pt>
                <c:pt idx="5040">
                  <c:v>2022-10-20</c:v>
                </c:pt>
                <c:pt idx="5041">
                  <c:v>2022-10-21</c:v>
                </c:pt>
                <c:pt idx="5042">
                  <c:v>2022-10-22</c:v>
                </c:pt>
                <c:pt idx="5043">
                  <c:v>2022-10-23</c:v>
                </c:pt>
                <c:pt idx="5044">
                  <c:v>2022-10-24</c:v>
                </c:pt>
                <c:pt idx="5045">
                  <c:v>2022-10-25</c:v>
                </c:pt>
                <c:pt idx="5046">
                  <c:v>2022-10-26</c:v>
                </c:pt>
                <c:pt idx="5047">
                  <c:v>2022-10-27</c:v>
                </c:pt>
                <c:pt idx="5048">
                  <c:v>2022-10-28</c:v>
                </c:pt>
                <c:pt idx="5049">
                  <c:v>2022-10-29</c:v>
                </c:pt>
                <c:pt idx="5050">
                  <c:v>2022-10-30</c:v>
                </c:pt>
                <c:pt idx="5051">
                  <c:v>2022-10-31</c:v>
                </c:pt>
                <c:pt idx="5052">
                  <c:v>2022-11-01</c:v>
                </c:pt>
                <c:pt idx="5053">
                  <c:v>2022-11-02</c:v>
                </c:pt>
                <c:pt idx="5054">
                  <c:v>2022-11-03</c:v>
                </c:pt>
                <c:pt idx="5055">
                  <c:v>2022-11-04</c:v>
                </c:pt>
                <c:pt idx="5056">
                  <c:v>2022-11-05</c:v>
                </c:pt>
                <c:pt idx="5057">
                  <c:v>2022-11-06</c:v>
                </c:pt>
                <c:pt idx="5058">
                  <c:v>2022-11-07</c:v>
                </c:pt>
                <c:pt idx="5059">
                  <c:v>2022-11-08</c:v>
                </c:pt>
                <c:pt idx="5060">
                  <c:v>2022-11-09</c:v>
                </c:pt>
                <c:pt idx="5061">
                  <c:v>2022-11-10</c:v>
                </c:pt>
                <c:pt idx="5062">
                  <c:v>2022-11-11</c:v>
                </c:pt>
                <c:pt idx="5063">
                  <c:v>2022-11-12</c:v>
                </c:pt>
                <c:pt idx="5064">
                  <c:v>2022-11-13</c:v>
                </c:pt>
                <c:pt idx="5065">
                  <c:v>2022-11-14</c:v>
                </c:pt>
                <c:pt idx="5066">
                  <c:v>2022-11-15</c:v>
                </c:pt>
                <c:pt idx="5067">
                  <c:v>2022-11-16</c:v>
                </c:pt>
                <c:pt idx="5068">
                  <c:v>2022-11-17</c:v>
                </c:pt>
                <c:pt idx="5069">
                  <c:v>2022-11-18</c:v>
                </c:pt>
                <c:pt idx="5070">
                  <c:v>2022-11-19</c:v>
                </c:pt>
                <c:pt idx="5071">
                  <c:v>2022-11-20</c:v>
                </c:pt>
                <c:pt idx="5072">
                  <c:v>2022-11-21</c:v>
                </c:pt>
                <c:pt idx="5073">
                  <c:v>2022-11-22</c:v>
                </c:pt>
                <c:pt idx="5074">
                  <c:v>2022-11-23</c:v>
                </c:pt>
                <c:pt idx="5075">
                  <c:v>2022-11-24</c:v>
                </c:pt>
                <c:pt idx="5076">
                  <c:v>2022-11-25</c:v>
                </c:pt>
                <c:pt idx="5077">
                  <c:v>2022-11-26</c:v>
                </c:pt>
                <c:pt idx="5078">
                  <c:v>2022-11-27</c:v>
                </c:pt>
                <c:pt idx="5079">
                  <c:v>2022-11-28</c:v>
                </c:pt>
                <c:pt idx="5080">
                  <c:v>2022-11-29</c:v>
                </c:pt>
                <c:pt idx="5081">
                  <c:v>2022-11-30</c:v>
                </c:pt>
                <c:pt idx="5082">
                  <c:v>2022-12-01</c:v>
                </c:pt>
                <c:pt idx="5083">
                  <c:v>2022-12-02</c:v>
                </c:pt>
                <c:pt idx="5084">
                  <c:v>2022-12-03</c:v>
                </c:pt>
                <c:pt idx="5085">
                  <c:v>2022-12-04</c:v>
                </c:pt>
                <c:pt idx="5086">
                  <c:v>2022-12-05</c:v>
                </c:pt>
                <c:pt idx="5087">
                  <c:v>2022-12-06</c:v>
                </c:pt>
                <c:pt idx="5088">
                  <c:v>2022-12-07</c:v>
                </c:pt>
                <c:pt idx="5089">
                  <c:v>2022-12-08</c:v>
                </c:pt>
                <c:pt idx="5090">
                  <c:v>2022-12-09</c:v>
                </c:pt>
                <c:pt idx="5091">
                  <c:v>2022-12-10</c:v>
                </c:pt>
                <c:pt idx="5092">
                  <c:v>2022-12-11</c:v>
                </c:pt>
                <c:pt idx="5093">
                  <c:v>2022-12-12</c:v>
                </c:pt>
                <c:pt idx="5094">
                  <c:v>2022-12-13</c:v>
                </c:pt>
                <c:pt idx="5095">
                  <c:v>2022-12-14</c:v>
                </c:pt>
                <c:pt idx="5096">
                  <c:v>2022-12-15</c:v>
                </c:pt>
                <c:pt idx="5097">
                  <c:v>2022-12-16</c:v>
                </c:pt>
                <c:pt idx="5098">
                  <c:v>2022-12-17</c:v>
                </c:pt>
                <c:pt idx="5099">
                  <c:v>2022-12-18</c:v>
                </c:pt>
                <c:pt idx="5100">
                  <c:v>2022-12-19</c:v>
                </c:pt>
                <c:pt idx="5101">
                  <c:v>2022-12-20</c:v>
                </c:pt>
                <c:pt idx="5102">
                  <c:v>2022-12-21</c:v>
                </c:pt>
                <c:pt idx="5103">
                  <c:v>2022-12-22</c:v>
                </c:pt>
                <c:pt idx="5104">
                  <c:v>2022-12-23</c:v>
                </c:pt>
                <c:pt idx="5105">
                  <c:v>2022-12-24</c:v>
                </c:pt>
                <c:pt idx="5106">
                  <c:v>2022-12-25</c:v>
                </c:pt>
                <c:pt idx="5107">
                  <c:v>2022-12-26</c:v>
                </c:pt>
                <c:pt idx="5108">
                  <c:v>2022-12-27</c:v>
                </c:pt>
                <c:pt idx="5109">
                  <c:v>2022-12-28</c:v>
                </c:pt>
                <c:pt idx="5110">
                  <c:v>2022-12-29</c:v>
                </c:pt>
                <c:pt idx="5111">
                  <c:v>2022-12-30</c:v>
                </c:pt>
                <c:pt idx="5112">
                  <c:v>2022-12-31</c:v>
                </c:pt>
                <c:pt idx="5113">
                  <c:v>2023-01-01</c:v>
                </c:pt>
                <c:pt idx="5114">
                  <c:v>2023-01-02</c:v>
                </c:pt>
                <c:pt idx="5115">
                  <c:v>2023-01-03</c:v>
                </c:pt>
                <c:pt idx="5116">
                  <c:v>2023-01-04</c:v>
                </c:pt>
                <c:pt idx="5117">
                  <c:v>2023-01-05</c:v>
                </c:pt>
                <c:pt idx="5118">
                  <c:v>2023-01-06</c:v>
                </c:pt>
                <c:pt idx="5119">
                  <c:v>2023-01-07</c:v>
                </c:pt>
                <c:pt idx="5120">
                  <c:v>2023-01-08</c:v>
                </c:pt>
                <c:pt idx="5121">
                  <c:v>2023-01-09</c:v>
                </c:pt>
                <c:pt idx="5122">
                  <c:v>2023-01-10</c:v>
                </c:pt>
                <c:pt idx="5123">
                  <c:v>2023-01-11</c:v>
                </c:pt>
                <c:pt idx="5124">
                  <c:v>2023-01-12</c:v>
                </c:pt>
                <c:pt idx="5125">
                  <c:v>2023-01-13</c:v>
                </c:pt>
                <c:pt idx="5126">
                  <c:v>2023-01-14</c:v>
                </c:pt>
                <c:pt idx="5127">
                  <c:v>2023-01-15</c:v>
                </c:pt>
                <c:pt idx="5128">
                  <c:v>2023-01-16</c:v>
                </c:pt>
                <c:pt idx="5129">
                  <c:v>2023-01-17</c:v>
                </c:pt>
                <c:pt idx="5130">
                  <c:v>2023-01-18</c:v>
                </c:pt>
                <c:pt idx="5131">
                  <c:v>2023-01-19</c:v>
                </c:pt>
                <c:pt idx="5132">
                  <c:v>2023-01-20</c:v>
                </c:pt>
                <c:pt idx="5133">
                  <c:v>2023-01-21</c:v>
                </c:pt>
                <c:pt idx="5134">
                  <c:v>2023-01-22</c:v>
                </c:pt>
                <c:pt idx="5135">
                  <c:v>2023-01-23</c:v>
                </c:pt>
                <c:pt idx="5136">
                  <c:v>2023-01-24</c:v>
                </c:pt>
                <c:pt idx="5137">
                  <c:v>2023-01-25</c:v>
                </c:pt>
                <c:pt idx="5138">
                  <c:v>2023-01-26</c:v>
                </c:pt>
                <c:pt idx="5139">
                  <c:v>2023-01-27</c:v>
                </c:pt>
                <c:pt idx="5140">
                  <c:v>2023-01-28</c:v>
                </c:pt>
                <c:pt idx="5141">
                  <c:v>2023-01-29</c:v>
                </c:pt>
                <c:pt idx="5142">
                  <c:v>2023-01-30</c:v>
                </c:pt>
                <c:pt idx="5143">
                  <c:v>2023-01-31</c:v>
                </c:pt>
                <c:pt idx="5144">
                  <c:v>2023-02-01</c:v>
                </c:pt>
                <c:pt idx="5145">
                  <c:v>2023-02-02</c:v>
                </c:pt>
                <c:pt idx="5146">
                  <c:v>2023-02-03</c:v>
                </c:pt>
                <c:pt idx="5147">
                  <c:v>2023-02-04</c:v>
                </c:pt>
                <c:pt idx="5148">
                  <c:v>2023-02-05</c:v>
                </c:pt>
                <c:pt idx="5149">
                  <c:v>2023-02-06</c:v>
                </c:pt>
                <c:pt idx="5150">
                  <c:v>2023-02-07</c:v>
                </c:pt>
                <c:pt idx="5151">
                  <c:v>2023-02-08</c:v>
                </c:pt>
                <c:pt idx="5152">
                  <c:v>2023-02-09</c:v>
                </c:pt>
                <c:pt idx="5153">
                  <c:v>2023-02-10</c:v>
                </c:pt>
                <c:pt idx="5154">
                  <c:v>2023-02-11</c:v>
                </c:pt>
                <c:pt idx="5155">
                  <c:v>2023-02-12</c:v>
                </c:pt>
                <c:pt idx="5156">
                  <c:v>2023-02-13</c:v>
                </c:pt>
                <c:pt idx="5157">
                  <c:v>2023-02-14</c:v>
                </c:pt>
                <c:pt idx="5158">
                  <c:v>2023-02-15</c:v>
                </c:pt>
                <c:pt idx="5159">
                  <c:v>2023-02-16</c:v>
                </c:pt>
                <c:pt idx="5160">
                  <c:v>2023-02-17</c:v>
                </c:pt>
                <c:pt idx="5161">
                  <c:v>2023-02-18</c:v>
                </c:pt>
                <c:pt idx="5162">
                  <c:v>2023-02-19</c:v>
                </c:pt>
                <c:pt idx="5163">
                  <c:v>2023-02-20</c:v>
                </c:pt>
                <c:pt idx="5164">
                  <c:v>2023-02-21</c:v>
                </c:pt>
                <c:pt idx="5165">
                  <c:v>2023-02-22</c:v>
                </c:pt>
                <c:pt idx="5166">
                  <c:v>2023-02-23</c:v>
                </c:pt>
                <c:pt idx="5167">
                  <c:v>2023-02-24</c:v>
                </c:pt>
                <c:pt idx="5168">
                  <c:v>2023-02-25</c:v>
                </c:pt>
                <c:pt idx="5169">
                  <c:v>2023-02-26</c:v>
                </c:pt>
                <c:pt idx="5170">
                  <c:v>2023-02-27</c:v>
                </c:pt>
                <c:pt idx="5171">
                  <c:v>2023-02-28</c:v>
                </c:pt>
                <c:pt idx="5172">
                  <c:v>2023-03-01</c:v>
                </c:pt>
                <c:pt idx="5173">
                  <c:v>2023-03-02</c:v>
                </c:pt>
                <c:pt idx="5174">
                  <c:v>2023-03-03</c:v>
                </c:pt>
                <c:pt idx="5175">
                  <c:v>2023-03-04</c:v>
                </c:pt>
                <c:pt idx="5176">
                  <c:v>2023-03-05</c:v>
                </c:pt>
                <c:pt idx="5177">
                  <c:v>2023-03-06</c:v>
                </c:pt>
                <c:pt idx="5178">
                  <c:v>2023-03-07</c:v>
                </c:pt>
                <c:pt idx="5179">
                  <c:v>2023-03-08</c:v>
                </c:pt>
                <c:pt idx="5180">
                  <c:v>2023-03-09</c:v>
                </c:pt>
                <c:pt idx="5181">
                  <c:v>2023-03-10</c:v>
                </c:pt>
                <c:pt idx="5182">
                  <c:v>2023-03-11</c:v>
                </c:pt>
                <c:pt idx="5183">
                  <c:v>2023-03-12</c:v>
                </c:pt>
                <c:pt idx="5184">
                  <c:v>2023-03-13</c:v>
                </c:pt>
                <c:pt idx="5185">
                  <c:v>2023-03-14</c:v>
                </c:pt>
                <c:pt idx="5186">
                  <c:v>2023-03-15</c:v>
                </c:pt>
                <c:pt idx="5187">
                  <c:v>2023-03-16</c:v>
                </c:pt>
                <c:pt idx="5188">
                  <c:v>2023-03-17</c:v>
                </c:pt>
                <c:pt idx="5189">
                  <c:v>2023-03-18</c:v>
                </c:pt>
                <c:pt idx="5190">
                  <c:v>2023-03-19</c:v>
                </c:pt>
                <c:pt idx="5191">
                  <c:v>2023-03-20</c:v>
                </c:pt>
                <c:pt idx="5192">
                  <c:v>2023-03-21</c:v>
                </c:pt>
                <c:pt idx="5193">
                  <c:v>2023-03-22</c:v>
                </c:pt>
                <c:pt idx="5194">
                  <c:v>2023-03-23</c:v>
                </c:pt>
                <c:pt idx="5195">
                  <c:v>2023-03-24</c:v>
                </c:pt>
                <c:pt idx="5196">
                  <c:v>2023-03-25</c:v>
                </c:pt>
                <c:pt idx="5197">
                  <c:v>2023-03-26</c:v>
                </c:pt>
                <c:pt idx="5198">
                  <c:v>2023-03-27</c:v>
                </c:pt>
                <c:pt idx="5199">
                  <c:v>2023-03-28</c:v>
                </c:pt>
                <c:pt idx="5200">
                  <c:v>2023-03-29</c:v>
                </c:pt>
                <c:pt idx="5201">
                  <c:v>2023-03-30</c:v>
                </c:pt>
                <c:pt idx="5202">
                  <c:v>2023-03-31</c:v>
                </c:pt>
                <c:pt idx="5203">
                  <c:v>2023-04-01</c:v>
                </c:pt>
                <c:pt idx="5204">
                  <c:v>2023-04-02</c:v>
                </c:pt>
                <c:pt idx="5205">
                  <c:v>2023-04-03</c:v>
                </c:pt>
                <c:pt idx="5206">
                  <c:v>2023-04-04</c:v>
                </c:pt>
                <c:pt idx="5207">
                  <c:v>2023-04-05</c:v>
                </c:pt>
                <c:pt idx="5208">
                  <c:v>2023-04-06</c:v>
                </c:pt>
                <c:pt idx="5209">
                  <c:v>2023-04-07</c:v>
                </c:pt>
                <c:pt idx="5210">
                  <c:v>2023-04-08</c:v>
                </c:pt>
                <c:pt idx="5211">
                  <c:v>2023-04-09</c:v>
                </c:pt>
                <c:pt idx="5212">
                  <c:v>2023-04-10</c:v>
                </c:pt>
                <c:pt idx="5213">
                  <c:v>2023-04-11</c:v>
                </c:pt>
                <c:pt idx="5214">
                  <c:v>2023-04-12</c:v>
                </c:pt>
                <c:pt idx="5215">
                  <c:v>2023-04-13</c:v>
                </c:pt>
                <c:pt idx="5216">
                  <c:v>2023-04-14</c:v>
                </c:pt>
                <c:pt idx="5217">
                  <c:v>2023-04-15</c:v>
                </c:pt>
                <c:pt idx="5218">
                  <c:v>2023-04-16</c:v>
                </c:pt>
                <c:pt idx="5219">
                  <c:v>2023-04-17</c:v>
                </c:pt>
                <c:pt idx="5220">
                  <c:v>2023-04-18</c:v>
                </c:pt>
                <c:pt idx="5221">
                  <c:v>2023-04-19</c:v>
                </c:pt>
                <c:pt idx="5222">
                  <c:v>2023-04-20</c:v>
                </c:pt>
                <c:pt idx="5223">
                  <c:v>2023-04-21</c:v>
                </c:pt>
                <c:pt idx="5224">
                  <c:v>2023-04-22</c:v>
                </c:pt>
                <c:pt idx="5225">
                  <c:v>2023-04-23</c:v>
                </c:pt>
                <c:pt idx="5226">
                  <c:v>2023-04-24</c:v>
                </c:pt>
                <c:pt idx="5227">
                  <c:v>2023-04-25</c:v>
                </c:pt>
                <c:pt idx="5228">
                  <c:v>2023-04-26</c:v>
                </c:pt>
                <c:pt idx="5229">
                  <c:v>2023-04-27</c:v>
                </c:pt>
                <c:pt idx="5230">
                  <c:v>2023-04-28</c:v>
                </c:pt>
                <c:pt idx="5231">
                  <c:v>2023-04-29</c:v>
                </c:pt>
                <c:pt idx="5232">
                  <c:v>2023-04-30</c:v>
                </c:pt>
                <c:pt idx="5233">
                  <c:v>2023-05-01</c:v>
                </c:pt>
                <c:pt idx="5234">
                  <c:v>2023-05-02</c:v>
                </c:pt>
                <c:pt idx="5235">
                  <c:v>2023-05-03</c:v>
                </c:pt>
                <c:pt idx="5236">
                  <c:v>2023-05-04</c:v>
                </c:pt>
                <c:pt idx="5237">
                  <c:v>2023-05-05</c:v>
                </c:pt>
                <c:pt idx="5238">
                  <c:v>2023-05-06</c:v>
                </c:pt>
                <c:pt idx="5239">
                  <c:v>2023-05-07</c:v>
                </c:pt>
                <c:pt idx="5240">
                  <c:v>2023-05-08</c:v>
                </c:pt>
                <c:pt idx="5241">
                  <c:v>2023-05-09</c:v>
                </c:pt>
                <c:pt idx="5242">
                  <c:v>2023-05-10</c:v>
                </c:pt>
                <c:pt idx="5243">
                  <c:v>2023-05-11</c:v>
                </c:pt>
                <c:pt idx="5244">
                  <c:v>2023-05-12</c:v>
                </c:pt>
                <c:pt idx="5245">
                  <c:v>2023-05-13</c:v>
                </c:pt>
                <c:pt idx="5246">
                  <c:v>2023-05-14</c:v>
                </c:pt>
                <c:pt idx="5247">
                  <c:v>2023-05-15</c:v>
                </c:pt>
                <c:pt idx="5248">
                  <c:v>2023-05-16</c:v>
                </c:pt>
                <c:pt idx="5249">
                  <c:v>2023-05-17</c:v>
                </c:pt>
                <c:pt idx="5250">
                  <c:v>2023-05-18</c:v>
                </c:pt>
                <c:pt idx="5251">
                  <c:v>2023-05-19</c:v>
                </c:pt>
                <c:pt idx="5252">
                  <c:v>2023-05-20</c:v>
                </c:pt>
                <c:pt idx="5253">
                  <c:v>2023-05-21</c:v>
                </c:pt>
                <c:pt idx="5254">
                  <c:v>2023-05-22</c:v>
                </c:pt>
                <c:pt idx="5255">
                  <c:v>2023-05-23</c:v>
                </c:pt>
                <c:pt idx="5256">
                  <c:v>2023-05-24</c:v>
                </c:pt>
                <c:pt idx="5257">
                  <c:v>2023-05-25</c:v>
                </c:pt>
                <c:pt idx="5258">
                  <c:v>2023-05-26</c:v>
                </c:pt>
                <c:pt idx="5259">
                  <c:v>2023-05-27</c:v>
                </c:pt>
                <c:pt idx="5260">
                  <c:v>2023-05-28</c:v>
                </c:pt>
                <c:pt idx="5261">
                  <c:v>2023-05-29</c:v>
                </c:pt>
                <c:pt idx="5262">
                  <c:v>2023-05-30</c:v>
                </c:pt>
                <c:pt idx="5263">
                  <c:v>2023-05-31</c:v>
                </c:pt>
                <c:pt idx="5264">
                  <c:v>2023-06-01</c:v>
                </c:pt>
                <c:pt idx="5265">
                  <c:v>2023-06-02</c:v>
                </c:pt>
                <c:pt idx="5266">
                  <c:v>2023-06-03</c:v>
                </c:pt>
                <c:pt idx="5267">
                  <c:v>2023-06-04</c:v>
                </c:pt>
                <c:pt idx="5268">
                  <c:v>2023-06-05</c:v>
                </c:pt>
                <c:pt idx="5269">
                  <c:v>2023-06-06</c:v>
                </c:pt>
                <c:pt idx="5270">
                  <c:v>2023-06-07</c:v>
                </c:pt>
                <c:pt idx="5271">
                  <c:v>2023-06-08</c:v>
                </c:pt>
                <c:pt idx="5272">
                  <c:v>2023-06-09</c:v>
                </c:pt>
                <c:pt idx="5273">
                  <c:v>2023-06-10</c:v>
                </c:pt>
                <c:pt idx="5274">
                  <c:v>2023-06-11</c:v>
                </c:pt>
                <c:pt idx="5275">
                  <c:v>2023-06-12</c:v>
                </c:pt>
                <c:pt idx="5276">
                  <c:v>2023-06-13</c:v>
                </c:pt>
                <c:pt idx="5277">
                  <c:v>2023-06-14</c:v>
                </c:pt>
                <c:pt idx="5278">
                  <c:v>2023-06-15</c:v>
                </c:pt>
                <c:pt idx="5279">
                  <c:v>2023-06-16</c:v>
                </c:pt>
                <c:pt idx="5280">
                  <c:v>2023-06-17</c:v>
                </c:pt>
                <c:pt idx="5281">
                  <c:v>2023-06-18</c:v>
                </c:pt>
                <c:pt idx="5282">
                  <c:v>2023-06-19</c:v>
                </c:pt>
                <c:pt idx="5283">
                  <c:v>2023-06-20</c:v>
                </c:pt>
                <c:pt idx="5284">
                  <c:v>2023-06-21</c:v>
                </c:pt>
                <c:pt idx="5285">
                  <c:v>2023-06-22</c:v>
                </c:pt>
                <c:pt idx="5286">
                  <c:v>2023-06-23</c:v>
                </c:pt>
                <c:pt idx="5287">
                  <c:v>2023-06-24</c:v>
                </c:pt>
                <c:pt idx="5288">
                  <c:v>2023-06-25</c:v>
                </c:pt>
                <c:pt idx="5289">
                  <c:v>2023-06-26</c:v>
                </c:pt>
                <c:pt idx="5290">
                  <c:v>2023-06-27</c:v>
                </c:pt>
                <c:pt idx="5291">
                  <c:v>2023-06-28</c:v>
                </c:pt>
                <c:pt idx="5292">
                  <c:v>2023-06-29</c:v>
                </c:pt>
                <c:pt idx="5293">
                  <c:v>2023-06-30</c:v>
                </c:pt>
                <c:pt idx="5294">
                  <c:v>2023-07-01</c:v>
                </c:pt>
                <c:pt idx="5295">
                  <c:v>2023-07-02</c:v>
                </c:pt>
                <c:pt idx="5296">
                  <c:v>2023-07-03</c:v>
                </c:pt>
                <c:pt idx="5297">
                  <c:v>2023-07-04</c:v>
                </c:pt>
                <c:pt idx="5298">
                  <c:v>2023-07-05</c:v>
                </c:pt>
                <c:pt idx="5299">
                  <c:v>2023-07-06</c:v>
                </c:pt>
                <c:pt idx="5300">
                  <c:v>2023-07-07</c:v>
                </c:pt>
                <c:pt idx="5301">
                  <c:v>2023-07-08</c:v>
                </c:pt>
                <c:pt idx="5302">
                  <c:v>2023-07-09</c:v>
                </c:pt>
                <c:pt idx="5303">
                  <c:v>2023-07-10</c:v>
                </c:pt>
                <c:pt idx="5304">
                  <c:v>2023-07-11</c:v>
                </c:pt>
                <c:pt idx="5305">
                  <c:v>2023-07-12</c:v>
                </c:pt>
                <c:pt idx="5306">
                  <c:v>2023-07-13</c:v>
                </c:pt>
                <c:pt idx="5307">
                  <c:v>2023-07-14</c:v>
                </c:pt>
                <c:pt idx="5308">
                  <c:v>2023-07-15</c:v>
                </c:pt>
                <c:pt idx="5309">
                  <c:v>2023-07-16</c:v>
                </c:pt>
                <c:pt idx="5310">
                  <c:v>2023-07-17</c:v>
                </c:pt>
                <c:pt idx="5311">
                  <c:v>2023-07-18</c:v>
                </c:pt>
                <c:pt idx="5312">
                  <c:v>2023-07-19</c:v>
                </c:pt>
                <c:pt idx="5313">
                  <c:v>2023-07-20</c:v>
                </c:pt>
                <c:pt idx="5314">
                  <c:v>2023-07-21</c:v>
                </c:pt>
                <c:pt idx="5315">
                  <c:v>2023-07-22</c:v>
                </c:pt>
                <c:pt idx="5316">
                  <c:v>2023-07-23</c:v>
                </c:pt>
                <c:pt idx="5317">
                  <c:v>2023-07-24</c:v>
                </c:pt>
                <c:pt idx="5318">
                  <c:v>2023-07-25</c:v>
                </c:pt>
                <c:pt idx="5319">
                  <c:v>2023-07-26</c:v>
                </c:pt>
                <c:pt idx="5320">
                  <c:v>2023-07-27</c:v>
                </c:pt>
                <c:pt idx="5321">
                  <c:v>2023-07-28</c:v>
                </c:pt>
                <c:pt idx="5322">
                  <c:v>2023-07-29</c:v>
                </c:pt>
                <c:pt idx="5323">
                  <c:v>2023-07-30</c:v>
                </c:pt>
                <c:pt idx="5324">
                  <c:v>2023-07-31</c:v>
                </c:pt>
                <c:pt idx="5325">
                  <c:v>2023-08-01</c:v>
                </c:pt>
                <c:pt idx="5326">
                  <c:v>2023-08-02</c:v>
                </c:pt>
                <c:pt idx="5327">
                  <c:v>2023-08-03</c:v>
                </c:pt>
                <c:pt idx="5328">
                  <c:v>2023-08-04</c:v>
                </c:pt>
                <c:pt idx="5329">
                  <c:v>2023-08-05</c:v>
                </c:pt>
                <c:pt idx="5330">
                  <c:v>2023-08-06</c:v>
                </c:pt>
                <c:pt idx="5331">
                  <c:v>2023-08-07</c:v>
                </c:pt>
                <c:pt idx="5332">
                  <c:v>2023-08-08</c:v>
                </c:pt>
                <c:pt idx="5333">
                  <c:v>2023-08-09</c:v>
                </c:pt>
                <c:pt idx="5334">
                  <c:v>2023-08-10</c:v>
                </c:pt>
                <c:pt idx="5335">
                  <c:v>2023-08-11</c:v>
                </c:pt>
                <c:pt idx="5336">
                  <c:v>2023-08-12</c:v>
                </c:pt>
                <c:pt idx="5337">
                  <c:v>2023-08-13</c:v>
                </c:pt>
                <c:pt idx="5338">
                  <c:v>2023-08-14</c:v>
                </c:pt>
                <c:pt idx="5339">
                  <c:v>2023-08-15</c:v>
                </c:pt>
                <c:pt idx="5340">
                  <c:v>2023-08-16</c:v>
                </c:pt>
                <c:pt idx="5341">
                  <c:v>2023-08-17</c:v>
                </c:pt>
                <c:pt idx="5342">
                  <c:v>2023-08-18</c:v>
                </c:pt>
                <c:pt idx="5343">
                  <c:v>2023-08-19</c:v>
                </c:pt>
                <c:pt idx="5344">
                  <c:v>2023-08-20</c:v>
                </c:pt>
                <c:pt idx="5345">
                  <c:v>2023-08-21</c:v>
                </c:pt>
                <c:pt idx="5346">
                  <c:v>2023-08-22</c:v>
                </c:pt>
                <c:pt idx="5347">
                  <c:v>2023-08-23</c:v>
                </c:pt>
                <c:pt idx="5348">
                  <c:v>2023-08-24</c:v>
                </c:pt>
                <c:pt idx="5349">
                  <c:v>2023-08-25</c:v>
                </c:pt>
                <c:pt idx="5350">
                  <c:v>2023-08-26</c:v>
                </c:pt>
                <c:pt idx="5351">
                  <c:v>2023-08-27</c:v>
                </c:pt>
                <c:pt idx="5352">
                  <c:v>2023-08-28</c:v>
                </c:pt>
                <c:pt idx="5353">
                  <c:v>2023-08-29</c:v>
                </c:pt>
                <c:pt idx="5354">
                  <c:v>2023-08-30</c:v>
                </c:pt>
                <c:pt idx="5355">
                  <c:v>2023-08-31</c:v>
                </c:pt>
                <c:pt idx="5356">
                  <c:v>2023-09-01</c:v>
                </c:pt>
                <c:pt idx="5357">
                  <c:v>2023-09-02</c:v>
                </c:pt>
                <c:pt idx="5358">
                  <c:v>2023-09-03</c:v>
                </c:pt>
                <c:pt idx="5359">
                  <c:v>2023-09-04</c:v>
                </c:pt>
                <c:pt idx="5360">
                  <c:v>2023-09-05</c:v>
                </c:pt>
                <c:pt idx="5361">
                  <c:v>2023-09-06</c:v>
                </c:pt>
                <c:pt idx="5362">
                  <c:v>2023-09-07</c:v>
                </c:pt>
                <c:pt idx="5363">
                  <c:v>2023-09-08</c:v>
                </c:pt>
                <c:pt idx="5364">
                  <c:v>2023-09-09</c:v>
                </c:pt>
                <c:pt idx="5365">
                  <c:v>2023-09-10</c:v>
                </c:pt>
                <c:pt idx="5366">
                  <c:v>2023-09-11</c:v>
                </c:pt>
                <c:pt idx="5367">
                  <c:v>2023-09-12</c:v>
                </c:pt>
                <c:pt idx="5368">
                  <c:v>2023-09-13</c:v>
                </c:pt>
                <c:pt idx="5369">
                  <c:v>2023-09-14</c:v>
                </c:pt>
                <c:pt idx="5370">
                  <c:v>2023-09-15</c:v>
                </c:pt>
                <c:pt idx="5371">
                  <c:v>2023-09-16</c:v>
                </c:pt>
                <c:pt idx="5372">
                  <c:v>2023-09-17</c:v>
                </c:pt>
                <c:pt idx="5373">
                  <c:v>2023-09-18</c:v>
                </c:pt>
                <c:pt idx="5374">
                  <c:v>2023-09-19</c:v>
                </c:pt>
                <c:pt idx="5375">
                  <c:v>2023-09-20</c:v>
                </c:pt>
                <c:pt idx="5376">
                  <c:v>2023-09-21</c:v>
                </c:pt>
                <c:pt idx="5377">
                  <c:v>2023-09-22</c:v>
                </c:pt>
                <c:pt idx="5378">
                  <c:v>2023-09-23</c:v>
                </c:pt>
                <c:pt idx="5379">
                  <c:v>2023-09-24</c:v>
                </c:pt>
                <c:pt idx="5380">
                  <c:v>2023-09-25</c:v>
                </c:pt>
                <c:pt idx="5381">
                  <c:v>2023-09-26</c:v>
                </c:pt>
                <c:pt idx="5382">
                  <c:v>2023-09-27</c:v>
                </c:pt>
                <c:pt idx="5383">
                  <c:v>2023-09-28</c:v>
                </c:pt>
                <c:pt idx="5384">
                  <c:v>2023-09-29</c:v>
                </c:pt>
                <c:pt idx="5385">
                  <c:v>2023-09-30</c:v>
                </c:pt>
                <c:pt idx="5386">
                  <c:v>2023-10-01</c:v>
                </c:pt>
                <c:pt idx="5387">
                  <c:v>2023-10-02</c:v>
                </c:pt>
                <c:pt idx="5388">
                  <c:v>2023-10-03</c:v>
                </c:pt>
                <c:pt idx="5389">
                  <c:v>2023-10-04</c:v>
                </c:pt>
                <c:pt idx="5390">
                  <c:v>2023-10-05</c:v>
                </c:pt>
                <c:pt idx="5391">
                  <c:v>2023-10-06</c:v>
                </c:pt>
                <c:pt idx="5392">
                  <c:v>2023-10-07</c:v>
                </c:pt>
                <c:pt idx="5393">
                  <c:v>2023-10-08</c:v>
                </c:pt>
                <c:pt idx="5394">
                  <c:v>2023-10-09</c:v>
                </c:pt>
                <c:pt idx="5395">
                  <c:v>2023-10-10</c:v>
                </c:pt>
                <c:pt idx="5396">
                  <c:v>2023-10-11</c:v>
                </c:pt>
                <c:pt idx="5397">
                  <c:v>2023-10-12</c:v>
                </c:pt>
                <c:pt idx="5398">
                  <c:v>2023-10-13</c:v>
                </c:pt>
                <c:pt idx="5399">
                  <c:v>2023-10-14</c:v>
                </c:pt>
                <c:pt idx="5400">
                  <c:v>2023-10-15</c:v>
                </c:pt>
                <c:pt idx="5401">
                  <c:v>2023-10-16</c:v>
                </c:pt>
                <c:pt idx="5402">
                  <c:v>2023-10-17</c:v>
                </c:pt>
                <c:pt idx="5403">
                  <c:v>2023-10-18</c:v>
                </c:pt>
                <c:pt idx="5404">
                  <c:v>2023-10-19</c:v>
                </c:pt>
                <c:pt idx="5405">
                  <c:v>2023-10-20</c:v>
                </c:pt>
                <c:pt idx="5406">
                  <c:v>2023-10-21</c:v>
                </c:pt>
                <c:pt idx="5407">
                  <c:v>2023-10-22</c:v>
                </c:pt>
                <c:pt idx="5408">
                  <c:v>2023-10-23</c:v>
                </c:pt>
                <c:pt idx="5409">
                  <c:v>2023-10-24</c:v>
                </c:pt>
                <c:pt idx="5410">
                  <c:v>2023-10-25</c:v>
                </c:pt>
                <c:pt idx="5411">
                  <c:v>2023-10-26</c:v>
                </c:pt>
                <c:pt idx="5412">
                  <c:v>2023-10-27</c:v>
                </c:pt>
                <c:pt idx="5413">
                  <c:v>2023-10-28</c:v>
                </c:pt>
                <c:pt idx="5414">
                  <c:v>2023-10-29</c:v>
                </c:pt>
                <c:pt idx="5415">
                  <c:v>2023-10-30</c:v>
                </c:pt>
                <c:pt idx="5416">
                  <c:v>2023-10-31</c:v>
                </c:pt>
                <c:pt idx="5417">
                  <c:v>2023-11-01</c:v>
                </c:pt>
                <c:pt idx="5418">
                  <c:v>2023-11-02</c:v>
                </c:pt>
                <c:pt idx="5419">
                  <c:v>2023-11-03</c:v>
                </c:pt>
                <c:pt idx="5420">
                  <c:v>2023-11-04</c:v>
                </c:pt>
                <c:pt idx="5421">
                  <c:v>2023-11-05</c:v>
                </c:pt>
                <c:pt idx="5422">
                  <c:v>2023-11-06</c:v>
                </c:pt>
                <c:pt idx="5423">
                  <c:v>2023-11-07</c:v>
                </c:pt>
                <c:pt idx="5424">
                  <c:v>2023-11-08</c:v>
                </c:pt>
                <c:pt idx="5425">
                  <c:v>2023-11-09</c:v>
                </c:pt>
                <c:pt idx="5426">
                  <c:v>2023-11-10</c:v>
                </c:pt>
                <c:pt idx="5427">
                  <c:v>2023-11-11</c:v>
                </c:pt>
                <c:pt idx="5428">
                  <c:v>2023-11-12</c:v>
                </c:pt>
                <c:pt idx="5429">
                  <c:v>2023-11-13</c:v>
                </c:pt>
                <c:pt idx="5430">
                  <c:v>2023-11-14</c:v>
                </c:pt>
                <c:pt idx="5431">
                  <c:v>2023-11-15</c:v>
                </c:pt>
                <c:pt idx="5432">
                  <c:v>2023-11-16</c:v>
                </c:pt>
                <c:pt idx="5433">
                  <c:v>2023-11-17</c:v>
                </c:pt>
                <c:pt idx="5434">
                  <c:v>2023-11-18</c:v>
                </c:pt>
                <c:pt idx="5435">
                  <c:v>2023-11-19</c:v>
                </c:pt>
                <c:pt idx="5436">
                  <c:v>2023-11-20</c:v>
                </c:pt>
                <c:pt idx="5437">
                  <c:v>2023-11-21</c:v>
                </c:pt>
                <c:pt idx="5438">
                  <c:v>2023-11-22</c:v>
                </c:pt>
                <c:pt idx="5439">
                  <c:v>2023-11-23</c:v>
                </c:pt>
                <c:pt idx="5440">
                  <c:v>2023-11-24</c:v>
                </c:pt>
                <c:pt idx="5441">
                  <c:v>2023-11-25</c:v>
                </c:pt>
                <c:pt idx="5442">
                  <c:v>2023-11-26</c:v>
                </c:pt>
                <c:pt idx="5443">
                  <c:v>2023-11-27</c:v>
                </c:pt>
                <c:pt idx="5444">
                  <c:v>2023-11-28</c:v>
                </c:pt>
                <c:pt idx="5445">
                  <c:v>2023-11-29</c:v>
                </c:pt>
                <c:pt idx="5446">
                  <c:v>2023-11-30</c:v>
                </c:pt>
                <c:pt idx="5447">
                  <c:v>2023-12-01</c:v>
                </c:pt>
                <c:pt idx="5448">
                  <c:v>2023-12-02</c:v>
                </c:pt>
                <c:pt idx="5449">
                  <c:v>2023-12-03</c:v>
                </c:pt>
                <c:pt idx="5450">
                  <c:v>2023-12-04</c:v>
                </c:pt>
                <c:pt idx="5451">
                  <c:v>2023-12-05</c:v>
                </c:pt>
                <c:pt idx="5452">
                  <c:v>2023-12-06</c:v>
                </c:pt>
                <c:pt idx="5453">
                  <c:v>2023-12-07</c:v>
                </c:pt>
                <c:pt idx="5454">
                  <c:v>2023-12-08</c:v>
                </c:pt>
                <c:pt idx="5455">
                  <c:v>2023-12-09</c:v>
                </c:pt>
                <c:pt idx="5456">
                  <c:v>2023-12-10</c:v>
                </c:pt>
                <c:pt idx="5457">
                  <c:v>2023-12-11</c:v>
                </c:pt>
                <c:pt idx="5458">
                  <c:v>2023-12-12</c:v>
                </c:pt>
                <c:pt idx="5459">
                  <c:v>2023-12-13</c:v>
                </c:pt>
                <c:pt idx="5460">
                  <c:v>2023-12-14</c:v>
                </c:pt>
                <c:pt idx="5461">
                  <c:v>2023-12-15</c:v>
                </c:pt>
                <c:pt idx="5462">
                  <c:v>2023-12-16</c:v>
                </c:pt>
                <c:pt idx="5463">
                  <c:v>2023-12-17</c:v>
                </c:pt>
                <c:pt idx="5464">
                  <c:v>2023-12-18</c:v>
                </c:pt>
                <c:pt idx="5465">
                  <c:v>2023-12-19</c:v>
                </c:pt>
                <c:pt idx="5466">
                  <c:v>2023-12-20</c:v>
                </c:pt>
                <c:pt idx="5467">
                  <c:v>2023-12-21</c:v>
                </c:pt>
                <c:pt idx="5468">
                  <c:v>2023-12-22</c:v>
                </c:pt>
                <c:pt idx="5469">
                  <c:v>2023-12-23</c:v>
                </c:pt>
                <c:pt idx="5470">
                  <c:v>2023-12-24</c:v>
                </c:pt>
                <c:pt idx="5471">
                  <c:v>2023-12-25</c:v>
                </c:pt>
                <c:pt idx="5472">
                  <c:v>2023-12-26</c:v>
                </c:pt>
                <c:pt idx="5473">
                  <c:v>2023-12-27</c:v>
                </c:pt>
                <c:pt idx="5474">
                  <c:v>2023-12-28</c:v>
                </c:pt>
                <c:pt idx="5475">
                  <c:v>2023-12-29</c:v>
                </c:pt>
                <c:pt idx="5476">
                  <c:v>2023-12-30</c:v>
                </c:pt>
                <c:pt idx="5477">
                  <c:v>2023-12-31</c:v>
                </c:pt>
                <c:pt idx="5478">
                  <c:v>2024-01-01</c:v>
                </c:pt>
                <c:pt idx="5479">
                  <c:v>2024-01-02</c:v>
                </c:pt>
                <c:pt idx="5480">
                  <c:v>2024-01-03</c:v>
                </c:pt>
                <c:pt idx="5481">
                  <c:v>2024-01-04</c:v>
                </c:pt>
                <c:pt idx="5482">
                  <c:v>2024-01-05</c:v>
                </c:pt>
                <c:pt idx="5483">
                  <c:v>2024-01-06</c:v>
                </c:pt>
                <c:pt idx="5484">
                  <c:v>2024-01-07</c:v>
                </c:pt>
                <c:pt idx="5485">
                  <c:v>2024-01-08</c:v>
                </c:pt>
                <c:pt idx="5486">
                  <c:v>2024-01-09</c:v>
                </c:pt>
                <c:pt idx="5487">
                  <c:v>2024-01-10</c:v>
                </c:pt>
                <c:pt idx="5488">
                  <c:v>2024-01-11</c:v>
                </c:pt>
                <c:pt idx="5489">
                  <c:v>2024-01-12</c:v>
                </c:pt>
                <c:pt idx="5490">
                  <c:v>2024-01-13</c:v>
                </c:pt>
                <c:pt idx="5491">
                  <c:v>2024-01-14</c:v>
                </c:pt>
                <c:pt idx="5492">
                  <c:v>2024-01-15</c:v>
                </c:pt>
                <c:pt idx="5493">
                  <c:v>2024-01-16</c:v>
                </c:pt>
                <c:pt idx="5494">
                  <c:v>2024-01-17</c:v>
                </c:pt>
                <c:pt idx="5495">
                  <c:v>2024-01-18</c:v>
                </c:pt>
                <c:pt idx="5496">
                  <c:v>2024-01-19</c:v>
                </c:pt>
                <c:pt idx="5497">
                  <c:v>2024-01-20</c:v>
                </c:pt>
                <c:pt idx="5498">
                  <c:v>2024-01-21</c:v>
                </c:pt>
                <c:pt idx="5499">
                  <c:v>2024-01-22</c:v>
                </c:pt>
                <c:pt idx="5500">
                  <c:v>2024-01-23</c:v>
                </c:pt>
                <c:pt idx="5501">
                  <c:v>2024-01-24</c:v>
                </c:pt>
                <c:pt idx="5502">
                  <c:v>2024-01-25</c:v>
                </c:pt>
                <c:pt idx="5503">
                  <c:v>2024-01-26</c:v>
                </c:pt>
                <c:pt idx="5504">
                  <c:v>2024-01-27</c:v>
                </c:pt>
                <c:pt idx="5505">
                  <c:v>2024-01-28</c:v>
                </c:pt>
                <c:pt idx="5506">
                  <c:v>2024-01-29</c:v>
                </c:pt>
                <c:pt idx="5507">
                  <c:v>2024-01-30</c:v>
                </c:pt>
                <c:pt idx="5508">
                  <c:v>2024-01-31</c:v>
                </c:pt>
                <c:pt idx="5509">
                  <c:v>2024-02-01</c:v>
                </c:pt>
                <c:pt idx="5510">
                  <c:v>2024-02-02</c:v>
                </c:pt>
                <c:pt idx="5511">
                  <c:v>2024-02-03</c:v>
                </c:pt>
                <c:pt idx="5512">
                  <c:v>2024-02-04</c:v>
                </c:pt>
                <c:pt idx="5513">
                  <c:v>2024-02-05</c:v>
                </c:pt>
                <c:pt idx="5514">
                  <c:v>2024-02-06</c:v>
                </c:pt>
                <c:pt idx="5515">
                  <c:v>2024-02-07</c:v>
                </c:pt>
                <c:pt idx="5516">
                  <c:v>2024-02-08</c:v>
                </c:pt>
                <c:pt idx="5517">
                  <c:v>2024-02-09</c:v>
                </c:pt>
                <c:pt idx="5518">
                  <c:v>2024-02-10</c:v>
                </c:pt>
                <c:pt idx="5519">
                  <c:v>2024-02-11</c:v>
                </c:pt>
                <c:pt idx="5520">
                  <c:v>2024-02-12</c:v>
                </c:pt>
                <c:pt idx="5521">
                  <c:v>2024-02-13</c:v>
                </c:pt>
                <c:pt idx="5522">
                  <c:v>2024-02-14</c:v>
                </c:pt>
                <c:pt idx="5523">
                  <c:v>2024-02-15</c:v>
                </c:pt>
                <c:pt idx="5524">
                  <c:v>2024-02-16</c:v>
                </c:pt>
                <c:pt idx="5525">
                  <c:v>2024-02-17</c:v>
                </c:pt>
                <c:pt idx="5526">
                  <c:v>2024-02-18</c:v>
                </c:pt>
                <c:pt idx="5527">
                  <c:v>2024-02-19</c:v>
                </c:pt>
                <c:pt idx="5528">
                  <c:v>2024-02-20</c:v>
                </c:pt>
                <c:pt idx="5529">
                  <c:v>2024-02-21</c:v>
                </c:pt>
                <c:pt idx="5530">
                  <c:v>2024-02-22</c:v>
                </c:pt>
                <c:pt idx="5531">
                  <c:v>2024-02-23</c:v>
                </c:pt>
                <c:pt idx="5532">
                  <c:v>2024-02-24</c:v>
                </c:pt>
                <c:pt idx="5533">
                  <c:v>2024-02-25</c:v>
                </c:pt>
                <c:pt idx="5534">
                  <c:v>2024-02-26</c:v>
                </c:pt>
                <c:pt idx="5535">
                  <c:v>2024-02-27</c:v>
                </c:pt>
                <c:pt idx="5536">
                  <c:v>2024-02-28</c:v>
                </c:pt>
                <c:pt idx="5537">
                  <c:v>2024-02-29</c:v>
                </c:pt>
                <c:pt idx="5538">
                  <c:v>2024-03-01</c:v>
                </c:pt>
                <c:pt idx="5539">
                  <c:v>2024-03-02</c:v>
                </c:pt>
                <c:pt idx="5540">
                  <c:v>2024-03-03</c:v>
                </c:pt>
                <c:pt idx="5541">
                  <c:v>2024-03-04</c:v>
                </c:pt>
                <c:pt idx="5542">
                  <c:v>2024-03-05</c:v>
                </c:pt>
                <c:pt idx="5543">
                  <c:v>2024-03-06</c:v>
                </c:pt>
                <c:pt idx="5544">
                  <c:v>2024-03-07</c:v>
                </c:pt>
                <c:pt idx="5545">
                  <c:v>2024-03-08</c:v>
                </c:pt>
                <c:pt idx="5546">
                  <c:v>2024-03-09</c:v>
                </c:pt>
                <c:pt idx="5547">
                  <c:v>2024-03-10</c:v>
                </c:pt>
                <c:pt idx="5548">
                  <c:v>2024-03-11</c:v>
                </c:pt>
                <c:pt idx="5549">
                  <c:v>2024-03-12</c:v>
                </c:pt>
                <c:pt idx="5550">
                  <c:v>2024-03-13</c:v>
                </c:pt>
                <c:pt idx="5551">
                  <c:v>2024-03-14</c:v>
                </c:pt>
                <c:pt idx="5552">
                  <c:v>2024-03-15</c:v>
                </c:pt>
                <c:pt idx="5553">
                  <c:v>2024-03-16</c:v>
                </c:pt>
                <c:pt idx="5554">
                  <c:v>2024-03-17</c:v>
                </c:pt>
                <c:pt idx="5555">
                  <c:v>2024-03-18</c:v>
                </c:pt>
                <c:pt idx="5556">
                  <c:v>2024-03-19</c:v>
                </c:pt>
                <c:pt idx="5557">
                  <c:v>2024-03-20</c:v>
                </c:pt>
                <c:pt idx="5558">
                  <c:v>2024-03-21</c:v>
                </c:pt>
                <c:pt idx="5559">
                  <c:v>2024-03-22</c:v>
                </c:pt>
                <c:pt idx="5560">
                  <c:v>2024-03-23</c:v>
                </c:pt>
                <c:pt idx="5561">
                  <c:v>2024-03-24</c:v>
                </c:pt>
                <c:pt idx="5562">
                  <c:v>2024-03-25</c:v>
                </c:pt>
                <c:pt idx="5563">
                  <c:v>2024-03-26</c:v>
                </c:pt>
                <c:pt idx="5564">
                  <c:v>2024-03-27</c:v>
                </c:pt>
                <c:pt idx="5565">
                  <c:v>2024-03-28</c:v>
                </c:pt>
                <c:pt idx="5566">
                  <c:v>2024-03-29</c:v>
                </c:pt>
                <c:pt idx="5567">
                  <c:v>2024-03-30</c:v>
                </c:pt>
                <c:pt idx="5568">
                  <c:v>2024-03-31</c:v>
                </c:pt>
                <c:pt idx="5569">
                  <c:v>2024-04-01</c:v>
                </c:pt>
                <c:pt idx="5570">
                  <c:v>2024-04-02</c:v>
                </c:pt>
                <c:pt idx="5571">
                  <c:v>2024-04-03</c:v>
                </c:pt>
                <c:pt idx="5572">
                  <c:v>2024-04-04</c:v>
                </c:pt>
                <c:pt idx="5573">
                  <c:v>2024-04-05</c:v>
                </c:pt>
                <c:pt idx="5574">
                  <c:v>2024-04-06</c:v>
                </c:pt>
                <c:pt idx="5575">
                  <c:v>2024-04-07</c:v>
                </c:pt>
                <c:pt idx="5576">
                  <c:v>2024-04-08</c:v>
                </c:pt>
                <c:pt idx="5577">
                  <c:v>2024-04-09</c:v>
                </c:pt>
                <c:pt idx="5578">
                  <c:v>2024-04-10</c:v>
                </c:pt>
                <c:pt idx="5579">
                  <c:v>2024-04-11</c:v>
                </c:pt>
                <c:pt idx="5580">
                  <c:v>2024-04-12</c:v>
                </c:pt>
                <c:pt idx="5581">
                  <c:v>2024-04-13</c:v>
                </c:pt>
                <c:pt idx="5582">
                  <c:v>2024-04-14</c:v>
                </c:pt>
                <c:pt idx="5583">
                  <c:v>2024-04-15</c:v>
                </c:pt>
                <c:pt idx="5584">
                  <c:v>2024-04-16</c:v>
                </c:pt>
                <c:pt idx="5585">
                  <c:v>2024-04-17</c:v>
                </c:pt>
                <c:pt idx="5586">
                  <c:v>2024-04-18</c:v>
                </c:pt>
                <c:pt idx="5587">
                  <c:v>2024-04-19</c:v>
                </c:pt>
                <c:pt idx="5588">
                  <c:v>2024-04-20</c:v>
                </c:pt>
                <c:pt idx="5589">
                  <c:v>2024-04-21</c:v>
                </c:pt>
                <c:pt idx="5590">
                  <c:v>2024-04-22</c:v>
                </c:pt>
                <c:pt idx="5591">
                  <c:v>2024-04-23</c:v>
                </c:pt>
                <c:pt idx="5592">
                  <c:v>2024-04-24</c:v>
                </c:pt>
                <c:pt idx="5593">
                  <c:v>2024-04-25</c:v>
                </c:pt>
                <c:pt idx="5594">
                  <c:v>2024-04-26</c:v>
                </c:pt>
                <c:pt idx="5595">
                  <c:v>2024-04-27</c:v>
                </c:pt>
                <c:pt idx="5596">
                  <c:v>2024-04-28</c:v>
                </c:pt>
                <c:pt idx="5597">
                  <c:v>2024-04-29</c:v>
                </c:pt>
                <c:pt idx="5598">
                  <c:v>2024-04-30</c:v>
                </c:pt>
                <c:pt idx="5599">
                  <c:v>2024-05-01</c:v>
                </c:pt>
                <c:pt idx="5600">
                  <c:v>2024-05-02</c:v>
                </c:pt>
                <c:pt idx="5601">
                  <c:v>2024-05-03</c:v>
                </c:pt>
                <c:pt idx="5602">
                  <c:v>2024-05-04</c:v>
                </c:pt>
                <c:pt idx="5603">
                  <c:v>2024-05-05</c:v>
                </c:pt>
                <c:pt idx="5604">
                  <c:v>2024-05-06</c:v>
                </c:pt>
                <c:pt idx="5605">
                  <c:v>2024-05-07</c:v>
                </c:pt>
                <c:pt idx="5606">
                  <c:v>2024-05-08</c:v>
                </c:pt>
                <c:pt idx="5607">
                  <c:v>2024-05-09</c:v>
                </c:pt>
                <c:pt idx="5608">
                  <c:v>2024-05-10</c:v>
                </c:pt>
                <c:pt idx="5609">
                  <c:v>2024-05-11</c:v>
                </c:pt>
                <c:pt idx="5610">
                  <c:v>2024-05-12</c:v>
                </c:pt>
                <c:pt idx="5611">
                  <c:v>2024-05-13</c:v>
                </c:pt>
              </c:strCache>
            </c:strRef>
          </c:cat>
          <c:val>
            <c:numRef>
              <c:f>[Generacion_por_fuente_20240516.xlsx]Hoja1!$F$3:$F$5614</c:f>
              <c:numCache>
                <c:formatCode>#,##0.000;\(#,##0.000\)</c:formatCode>
                <c:ptCount val="5612"/>
                <c:pt idx="0">
                  <c:v>82.851539439999982</c:v>
                </c:pt>
                <c:pt idx="1">
                  <c:v>107.72436002000001</c:v>
                </c:pt>
                <c:pt idx="2">
                  <c:v>111.05615396000007</c:v>
                </c:pt>
                <c:pt idx="3">
                  <c:v>97.847282090000093</c:v>
                </c:pt>
                <c:pt idx="4">
                  <c:v>118.86526191000006</c:v>
                </c:pt>
                <c:pt idx="5">
                  <c:v>123.89209266</c:v>
                </c:pt>
                <c:pt idx="6">
                  <c:v>134.21423619000007</c:v>
                </c:pt>
                <c:pt idx="7">
                  <c:v>133.44097161000008</c:v>
                </c:pt>
                <c:pt idx="8">
                  <c:v>129.31402008000001</c:v>
                </c:pt>
                <c:pt idx="9">
                  <c:v>128.28744689000001</c:v>
                </c:pt>
                <c:pt idx="10">
                  <c:v>114.21969220000008</c:v>
                </c:pt>
                <c:pt idx="11">
                  <c:v>119.67238747000007</c:v>
                </c:pt>
                <c:pt idx="12">
                  <c:v>132.50056306999991</c:v>
                </c:pt>
                <c:pt idx="13">
                  <c:v>131.22218132000012</c:v>
                </c:pt>
                <c:pt idx="14">
                  <c:v>135.59163861999997</c:v>
                </c:pt>
                <c:pt idx="15">
                  <c:v>130.81436011000002</c:v>
                </c:pt>
                <c:pt idx="16">
                  <c:v>131.65756211000013</c:v>
                </c:pt>
                <c:pt idx="17">
                  <c:v>114.38632254000007</c:v>
                </c:pt>
                <c:pt idx="18">
                  <c:v>128.08828733000007</c:v>
                </c:pt>
                <c:pt idx="19">
                  <c:v>128.84587772000003</c:v>
                </c:pt>
                <c:pt idx="20">
                  <c:v>132.47354786</c:v>
                </c:pt>
                <c:pt idx="21">
                  <c:v>144.15969198000019</c:v>
                </c:pt>
                <c:pt idx="22">
                  <c:v>146.00513909999987</c:v>
                </c:pt>
                <c:pt idx="23">
                  <c:v>136.42285708000011</c:v>
                </c:pt>
                <c:pt idx="24">
                  <c:v>114.74552049000002</c:v>
                </c:pt>
                <c:pt idx="25">
                  <c:v>136.04682520999998</c:v>
                </c:pt>
                <c:pt idx="26">
                  <c:v>136.42837938000011</c:v>
                </c:pt>
                <c:pt idx="27">
                  <c:v>140.29122020000014</c:v>
                </c:pt>
                <c:pt idx="28">
                  <c:v>145.01830251000007</c:v>
                </c:pt>
                <c:pt idx="29">
                  <c:v>142.79144152000012</c:v>
                </c:pt>
                <c:pt idx="30">
                  <c:v>135.44115134000006</c:v>
                </c:pt>
                <c:pt idx="31">
                  <c:v>107.80405047000016</c:v>
                </c:pt>
                <c:pt idx="32">
                  <c:v>136.22597892000007</c:v>
                </c:pt>
                <c:pt idx="33">
                  <c:v>133.26516662000006</c:v>
                </c:pt>
                <c:pt idx="34">
                  <c:v>135.39385664000014</c:v>
                </c:pt>
                <c:pt idx="35">
                  <c:v>135.74144508000009</c:v>
                </c:pt>
                <c:pt idx="36">
                  <c:v>131.49154127</c:v>
                </c:pt>
                <c:pt idx="37">
                  <c:v>128.83674584000016</c:v>
                </c:pt>
                <c:pt idx="38">
                  <c:v>112.32856711999999</c:v>
                </c:pt>
                <c:pt idx="39">
                  <c:v>142.82461837000014</c:v>
                </c:pt>
                <c:pt idx="40">
                  <c:v>143.97820807000002</c:v>
                </c:pt>
                <c:pt idx="41">
                  <c:v>138.32417690000003</c:v>
                </c:pt>
                <c:pt idx="42">
                  <c:v>136.16735838999998</c:v>
                </c:pt>
                <c:pt idx="43">
                  <c:v>136.34078956999997</c:v>
                </c:pt>
                <c:pt idx="44">
                  <c:v>129.26210570999999</c:v>
                </c:pt>
                <c:pt idx="45">
                  <c:v>110.29565564999997</c:v>
                </c:pt>
                <c:pt idx="46">
                  <c:v>133.86806259000005</c:v>
                </c:pt>
                <c:pt idx="47">
                  <c:v>136.46465324000002</c:v>
                </c:pt>
                <c:pt idx="48">
                  <c:v>128.59183607000006</c:v>
                </c:pt>
                <c:pt idx="49">
                  <c:v>125.43681731999992</c:v>
                </c:pt>
                <c:pt idx="50">
                  <c:v>124.54123965000004</c:v>
                </c:pt>
                <c:pt idx="51">
                  <c:v>115.62111479000009</c:v>
                </c:pt>
                <c:pt idx="52">
                  <c:v>96.773326119999979</c:v>
                </c:pt>
                <c:pt idx="53">
                  <c:v>121.15524791000011</c:v>
                </c:pt>
                <c:pt idx="54">
                  <c:v>119.95439330000006</c:v>
                </c:pt>
                <c:pt idx="55">
                  <c:v>137.05952809000016</c:v>
                </c:pt>
                <c:pt idx="56">
                  <c:v>138.95803906999996</c:v>
                </c:pt>
                <c:pt idx="57">
                  <c:v>142.02588995000002</c:v>
                </c:pt>
                <c:pt idx="58">
                  <c:v>124.44753986999996</c:v>
                </c:pt>
                <c:pt idx="59">
                  <c:v>115.22552981000001</c:v>
                </c:pt>
                <c:pt idx="60">
                  <c:v>130.6812926600002</c:v>
                </c:pt>
                <c:pt idx="61">
                  <c:v>131.46168959999994</c:v>
                </c:pt>
                <c:pt idx="62">
                  <c:v>131.29228237999999</c:v>
                </c:pt>
                <c:pt idx="63">
                  <c:v>125.46173264999992</c:v>
                </c:pt>
                <c:pt idx="64">
                  <c:v>132.3830800399999</c:v>
                </c:pt>
                <c:pt idx="65">
                  <c:v>129.36990019999973</c:v>
                </c:pt>
                <c:pt idx="66">
                  <c:v>115.0357062099998</c:v>
                </c:pt>
                <c:pt idx="67">
                  <c:v>138.36231458999998</c:v>
                </c:pt>
                <c:pt idx="68">
                  <c:v>137.00442791999987</c:v>
                </c:pt>
                <c:pt idx="69">
                  <c:v>140.22413728999996</c:v>
                </c:pt>
                <c:pt idx="70">
                  <c:v>140.7989788699999</c:v>
                </c:pt>
                <c:pt idx="71">
                  <c:v>136.17616826999998</c:v>
                </c:pt>
                <c:pt idx="72">
                  <c:v>130.6398978499999</c:v>
                </c:pt>
                <c:pt idx="73">
                  <c:v>103.29639997999992</c:v>
                </c:pt>
                <c:pt idx="74">
                  <c:v>140.94124418999991</c:v>
                </c:pt>
                <c:pt idx="75">
                  <c:v>137.15838092999982</c:v>
                </c:pt>
                <c:pt idx="76">
                  <c:v>135.25456218999972</c:v>
                </c:pt>
                <c:pt idx="77">
                  <c:v>131.18523177999992</c:v>
                </c:pt>
                <c:pt idx="78">
                  <c:v>126.86017080999984</c:v>
                </c:pt>
                <c:pt idx="79">
                  <c:v>128.29297476999986</c:v>
                </c:pt>
                <c:pt idx="80">
                  <c:v>113.90949160999985</c:v>
                </c:pt>
                <c:pt idx="81">
                  <c:v>121.11396598999988</c:v>
                </c:pt>
                <c:pt idx="82">
                  <c:v>131.23032899999978</c:v>
                </c:pt>
                <c:pt idx="83">
                  <c:v>126.26476356999974</c:v>
                </c:pt>
                <c:pt idx="84">
                  <c:v>125.78451990000003</c:v>
                </c:pt>
                <c:pt idx="85">
                  <c:v>125.73165754999985</c:v>
                </c:pt>
                <c:pt idx="86">
                  <c:v>116.01664914999991</c:v>
                </c:pt>
                <c:pt idx="87">
                  <c:v>105.57751133999983</c:v>
                </c:pt>
                <c:pt idx="88">
                  <c:v>131.32250782999989</c:v>
                </c:pt>
                <c:pt idx="89">
                  <c:v>129.53265609999985</c:v>
                </c:pt>
                <c:pt idx="90">
                  <c:v>127.27889663999989</c:v>
                </c:pt>
                <c:pt idx="91">
                  <c:v>129.25489342999995</c:v>
                </c:pt>
                <c:pt idx="92">
                  <c:v>133.39227704999999</c:v>
                </c:pt>
                <c:pt idx="93">
                  <c:v>125.75513033999992</c:v>
                </c:pt>
                <c:pt idx="94">
                  <c:v>115.77053980999997</c:v>
                </c:pt>
                <c:pt idx="95">
                  <c:v>128.93433282999993</c:v>
                </c:pt>
                <c:pt idx="96">
                  <c:v>136.62863025999991</c:v>
                </c:pt>
                <c:pt idx="97">
                  <c:v>133.37639269999994</c:v>
                </c:pt>
                <c:pt idx="98">
                  <c:v>108.87788911999994</c:v>
                </c:pt>
                <c:pt idx="99">
                  <c:v>100.43054547999979</c:v>
                </c:pt>
                <c:pt idx="100">
                  <c:v>116.1412291899999</c:v>
                </c:pt>
                <c:pt idx="101">
                  <c:v>108.97693782999991</c:v>
                </c:pt>
                <c:pt idx="102">
                  <c:v>132.64919879999982</c:v>
                </c:pt>
                <c:pt idx="103">
                  <c:v>136.34015431999981</c:v>
                </c:pt>
                <c:pt idx="104">
                  <c:v>133.30268655999998</c:v>
                </c:pt>
                <c:pt idx="105">
                  <c:v>131.45389686999985</c:v>
                </c:pt>
                <c:pt idx="106">
                  <c:v>127.4638763</c:v>
                </c:pt>
                <c:pt idx="107">
                  <c:v>119.37357543999997</c:v>
                </c:pt>
                <c:pt idx="108">
                  <c:v>104.93582398</c:v>
                </c:pt>
                <c:pt idx="109">
                  <c:v>133.48817261999986</c:v>
                </c:pt>
                <c:pt idx="110">
                  <c:v>136.28001818999977</c:v>
                </c:pt>
                <c:pt idx="111">
                  <c:v>140.89238265999987</c:v>
                </c:pt>
                <c:pt idx="112">
                  <c:v>139.76529131000004</c:v>
                </c:pt>
                <c:pt idx="113">
                  <c:v>140.22894876999987</c:v>
                </c:pt>
                <c:pt idx="114">
                  <c:v>133.2117058799999</c:v>
                </c:pt>
                <c:pt idx="115">
                  <c:v>114.9544721099999</c:v>
                </c:pt>
                <c:pt idx="116">
                  <c:v>139.58102111999983</c:v>
                </c:pt>
                <c:pt idx="117">
                  <c:v>138.84901345999981</c:v>
                </c:pt>
                <c:pt idx="118">
                  <c:v>127.67575685999986</c:v>
                </c:pt>
                <c:pt idx="119">
                  <c:v>121.83161652999995</c:v>
                </c:pt>
                <c:pt idx="120">
                  <c:v>114.49644536999968</c:v>
                </c:pt>
                <c:pt idx="121">
                  <c:v>123.9600175099998</c:v>
                </c:pt>
                <c:pt idx="122">
                  <c:v>109.45170781999992</c:v>
                </c:pt>
                <c:pt idx="123">
                  <c:v>130.37302159999987</c:v>
                </c:pt>
                <c:pt idx="124">
                  <c:v>131.90512412999976</c:v>
                </c:pt>
                <c:pt idx="125">
                  <c:v>137.64011186999997</c:v>
                </c:pt>
                <c:pt idx="126">
                  <c:v>144.37277024999977</c:v>
                </c:pt>
                <c:pt idx="127">
                  <c:v>136.47709314999983</c:v>
                </c:pt>
                <c:pt idx="128">
                  <c:v>131.1696369399998</c:v>
                </c:pt>
                <c:pt idx="129">
                  <c:v>122.08312343999981</c:v>
                </c:pt>
                <c:pt idx="130">
                  <c:v>142.18230354000005</c:v>
                </c:pt>
                <c:pt idx="131">
                  <c:v>137.49429386999998</c:v>
                </c:pt>
                <c:pt idx="132">
                  <c:v>131.84871582999989</c:v>
                </c:pt>
                <c:pt idx="133">
                  <c:v>129.66692674999999</c:v>
                </c:pt>
                <c:pt idx="134">
                  <c:v>132.10279435999996</c:v>
                </c:pt>
                <c:pt idx="135">
                  <c:v>130.16422105999999</c:v>
                </c:pt>
                <c:pt idx="136">
                  <c:v>113.57775772999976</c:v>
                </c:pt>
                <c:pt idx="137">
                  <c:v>125.96288648000009</c:v>
                </c:pt>
                <c:pt idx="138">
                  <c:v>125.66807818999987</c:v>
                </c:pt>
                <c:pt idx="139">
                  <c:v>126.15602153999994</c:v>
                </c:pt>
                <c:pt idx="140">
                  <c:v>120.86687544999988</c:v>
                </c:pt>
                <c:pt idx="141">
                  <c:v>120.7473691299999</c:v>
                </c:pt>
                <c:pt idx="142">
                  <c:v>113.58871847999993</c:v>
                </c:pt>
                <c:pt idx="143">
                  <c:v>93.529816299999979</c:v>
                </c:pt>
                <c:pt idx="144">
                  <c:v>96.391996139999918</c:v>
                </c:pt>
                <c:pt idx="145">
                  <c:v>124.28236616999985</c:v>
                </c:pt>
                <c:pt idx="146">
                  <c:v>121.45758084999989</c:v>
                </c:pt>
                <c:pt idx="147">
                  <c:v>117.09939120999988</c:v>
                </c:pt>
                <c:pt idx="148">
                  <c:v>109.50793658999984</c:v>
                </c:pt>
                <c:pt idx="149">
                  <c:v>97.877463379999895</c:v>
                </c:pt>
                <c:pt idx="150">
                  <c:v>87.772209159999761</c:v>
                </c:pt>
                <c:pt idx="151">
                  <c:v>110.5077851299999</c:v>
                </c:pt>
                <c:pt idx="152">
                  <c:v>114.21714197999997</c:v>
                </c:pt>
                <c:pt idx="153">
                  <c:v>115.43717807999982</c:v>
                </c:pt>
                <c:pt idx="154">
                  <c:v>109.43040730999989</c:v>
                </c:pt>
                <c:pt idx="155">
                  <c:v>103.98853539999973</c:v>
                </c:pt>
                <c:pt idx="156">
                  <c:v>98.086906539999788</c:v>
                </c:pt>
                <c:pt idx="157">
                  <c:v>83.498827539999908</c:v>
                </c:pt>
                <c:pt idx="158">
                  <c:v>119.25184099000012</c:v>
                </c:pt>
                <c:pt idx="159">
                  <c:v>119.69510060000012</c:v>
                </c:pt>
                <c:pt idx="160">
                  <c:v>123.1628069799999</c:v>
                </c:pt>
                <c:pt idx="161">
                  <c:v>130.98105321999986</c:v>
                </c:pt>
                <c:pt idx="162">
                  <c:v>123.36332906999995</c:v>
                </c:pt>
                <c:pt idx="163">
                  <c:v>117.18902822999992</c:v>
                </c:pt>
                <c:pt idx="164">
                  <c:v>102.98697895999999</c:v>
                </c:pt>
                <c:pt idx="165">
                  <c:v>110.67430255000001</c:v>
                </c:pt>
                <c:pt idx="166">
                  <c:v>130.16174465999987</c:v>
                </c:pt>
                <c:pt idx="167">
                  <c:v>132.30026948999998</c:v>
                </c:pt>
                <c:pt idx="168">
                  <c:v>136.59264610999995</c:v>
                </c:pt>
                <c:pt idx="169">
                  <c:v>136.7267830799999</c:v>
                </c:pt>
                <c:pt idx="170">
                  <c:v>123.33145324000002</c:v>
                </c:pt>
                <c:pt idx="171">
                  <c:v>104.68041452999988</c:v>
                </c:pt>
                <c:pt idx="172">
                  <c:v>112.17234217999997</c:v>
                </c:pt>
                <c:pt idx="173">
                  <c:v>129.56331242999994</c:v>
                </c:pt>
                <c:pt idx="174">
                  <c:v>125.34147268000008</c:v>
                </c:pt>
                <c:pt idx="175">
                  <c:v>125.13522486000021</c:v>
                </c:pt>
                <c:pt idx="176">
                  <c:v>127.55849470000005</c:v>
                </c:pt>
                <c:pt idx="177">
                  <c:v>119.17819591000011</c:v>
                </c:pt>
                <c:pt idx="178">
                  <c:v>99.136812430000077</c:v>
                </c:pt>
                <c:pt idx="179">
                  <c:v>99.144346139999982</c:v>
                </c:pt>
                <c:pt idx="180">
                  <c:v>109.79365987999998</c:v>
                </c:pt>
                <c:pt idx="181">
                  <c:v>120.07025020999978</c:v>
                </c:pt>
                <c:pt idx="182">
                  <c:v>120.81900572999974</c:v>
                </c:pt>
                <c:pt idx="183">
                  <c:v>118.73530897999972</c:v>
                </c:pt>
                <c:pt idx="184">
                  <c:v>115.60028722</c:v>
                </c:pt>
                <c:pt idx="185">
                  <c:v>105.1879185999999</c:v>
                </c:pt>
                <c:pt idx="186">
                  <c:v>117.95803457999973</c:v>
                </c:pt>
                <c:pt idx="187">
                  <c:v>125.12667613999986</c:v>
                </c:pt>
                <c:pt idx="188">
                  <c:v>121.29490317999985</c:v>
                </c:pt>
                <c:pt idx="189">
                  <c:v>121.02470749999982</c:v>
                </c:pt>
                <c:pt idx="190">
                  <c:v>128.06588873999982</c:v>
                </c:pt>
                <c:pt idx="191">
                  <c:v>119.64973195999995</c:v>
                </c:pt>
                <c:pt idx="192">
                  <c:v>102.62164621999993</c:v>
                </c:pt>
                <c:pt idx="193">
                  <c:v>123.87746766999987</c:v>
                </c:pt>
                <c:pt idx="194">
                  <c:v>125.80760154999989</c:v>
                </c:pt>
                <c:pt idx="195">
                  <c:v>121.93700344999984</c:v>
                </c:pt>
                <c:pt idx="196">
                  <c:v>123.57027300999982</c:v>
                </c:pt>
                <c:pt idx="197">
                  <c:v>118.92586915999985</c:v>
                </c:pt>
                <c:pt idx="198">
                  <c:v>109.01273514999986</c:v>
                </c:pt>
                <c:pt idx="199">
                  <c:v>90.248451719999849</c:v>
                </c:pt>
                <c:pt idx="200">
                  <c:v>87.876936789999704</c:v>
                </c:pt>
                <c:pt idx="201">
                  <c:v>104.25168116999981</c:v>
                </c:pt>
                <c:pt idx="202">
                  <c:v>105.27009718999976</c:v>
                </c:pt>
                <c:pt idx="203">
                  <c:v>102.8245102499998</c:v>
                </c:pt>
                <c:pt idx="204">
                  <c:v>116.12557708999987</c:v>
                </c:pt>
                <c:pt idx="205">
                  <c:v>115.30673425999997</c:v>
                </c:pt>
                <c:pt idx="206">
                  <c:v>98.395482579999907</c:v>
                </c:pt>
                <c:pt idx="207">
                  <c:v>127.44414910999977</c:v>
                </c:pt>
                <c:pt idx="208">
                  <c:v>122.70163557999986</c:v>
                </c:pt>
                <c:pt idx="209">
                  <c:v>117.80232080999981</c:v>
                </c:pt>
                <c:pt idx="210">
                  <c:v>115.37367637999979</c:v>
                </c:pt>
                <c:pt idx="211">
                  <c:v>115.96146808999971</c:v>
                </c:pt>
                <c:pt idx="212">
                  <c:v>106.55482672999979</c:v>
                </c:pt>
                <c:pt idx="213">
                  <c:v>90.393907999999954</c:v>
                </c:pt>
                <c:pt idx="214">
                  <c:v>118.17714027999992</c:v>
                </c:pt>
                <c:pt idx="215">
                  <c:v>114.37348832999997</c:v>
                </c:pt>
                <c:pt idx="216">
                  <c:v>115.50211992999986</c:v>
                </c:pt>
                <c:pt idx="217">
                  <c:v>116.93796237999973</c:v>
                </c:pt>
                <c:pt idx="218">
                  <c:v>106.56545688999992</c:v>
                </c:pt>
                <c:pt idx="219">
                  <c:v>110.46674691999972</c:v>
                </c:pt>
                <c:pt idx="220">
                  <c:v>100.24201534999986</c:v>
                </c:pt>
                <c:pt idx="221">
                  <c:v>121.57053238999973</c:v>
                </c:pt>
                <c:pt idx="222">
                  <c:v>125.07284897999988</c:v>
                </c:pt>
                <c:pt idx="223">
                  <c:v>114.5551104099999</c:v>
                </c:pt>
                <c:pt idx="224">
                  <c:v>120.72992231999982</c:v>
                </c:pt>
                <c:pt idx="225">
                  <c:v>123.02769510999995</c:v>
                </c:pt>
                <c:pt idx="226">
                  <c:v>113.0746496</c:v>
                </c:pt>
                <c:pt idx="227">
                  <c:v>91.462279619999848</c:v>
                </c:pt>
                <c:pt idx="228">
                  <c:v>113.18294145999995</c:v>
                </c:pt>
                <c:pt idx="229">
                  <c:v>122.91374521999994</c:v>
                </c:pt>
                <c:pt idx="230">
                  <c:v>128.41544268999996</c:v>
                </c:pt>
                <c:pt idx="231">
                  <c:v>120.28441549000011</c:v>
                </c:pt>
                <c:pt idx="232">
                  <c:v>116.90859744999992</c:v>
                </c:pt>
                <c:pt idx="233">
                  <c:v>109.63003214000007</c:v>
                </c:pt>
                <c:pt idx="234">
                  <c:v>96.445701330000077</c:v>
                </c:pt>
                <c:pt idx="235">
                  <c:v>118.06696978999993</c:v>
                </c:pt>
                <c:pt idx="236">
                  <c:v>114.59493344999997</c:v>
                </c:pt>
                <c:pt idx="237">
                  <c:v>120.79582292999991</c:v>
                </c:pt>
                <c:pt idx="238">
                  <c:v>123.27657983999995</c:v>
                </c:pt>
                <c:pt idx="239">
                  <c:v>121.97625697999993</c:v>
                </c:pt>
                <c:pt idx="240">
                  <c:v>104.97986426999996</c:v>
                </c:pt>
                <c:pt idx="241">
                  <c:v>86.848156359999962</c:v>
                </c:pt>
                <c:pt idx="242">
                  <c:v>116.78154598999986</c:v>
                </c:pt>
                <c:pt idx="243">
                  <c:v>119.5122728999999</c:v>
                </c:pt>
                <c:pt idx="244">
                  <c:v>119.41493771000003</c:v>
                </c:pt>
                <c:pt idx="245">
                  <c:v>124.27868922000002</c:v>
                </c:pt>
                <c:pt idx="246">
                  <c:v>116.10107014000006</c:v>
                </c:pt>
                <c:pt idx="247">
                  <c:v>112.25566702000015</c:v>
                </c:pt>
                <c:pt idx="248">
                  <c:v>97.761194900000064</c:v>
                </c:pt>
                <c:pt idx="249">
                  <c:v>121.96660979999999</c:v>
                </c:pt>
                <c:pt idx="250">
                  <c:v>125.19165421999988</c:v>
                </c:pt>
                <c:pt idx="251">
                  <c:v>111.75110880999981</c:v>
                </c:pt>
                <c:pt idx="252">
                  <c:v>112.61088492999991</c:v>
                </c:pt>
                <c:pt idx="253">
                  <c:v>110.30995136000004</c:v>
                </c:pt>
                <c:pt idx="254">
                  <c:v>101.30118686000012</c:v>
                </c:pt>
                <c:pt idx="255">
                  <c:v>90.765712000000065</c:v>
                </c:pt>
                <c:pt idx="256">
                  <c:v>118.59184487000017</c:v>
                </c:pt>
                <c:pt idx="257">
                  <c:v>114.37927618999989</c:v>
                </c:pt>
                <c:pt idx="258">
                  <c:v>115.15561768000006</c:v>
                </c:pt>
                <c:pt idx="259">
                  <c:v>112.84897906</c:v>
                </c:pt>
                <c:pt idx="260">
                  <c:v>119.23545539999994</c:v>
                </c:pt>
                <c:pt idx="261">
                  <c:v>110.9833658999999</c:v>
                </c:pt>
                <c:pt idx="262">
                  <c:v>92.530864549999862</c:v>
                </c:pt>
                <c:pt idx="263">
                  <c:v>117.09805197999987</c:v>
                </c:pt>
                <c:pt idx="264">
                  <c:v>118.68892269999984</c:v>
                </c:pt>
                <c:pt idx="265">
                  <c:v>119.74407001999998</c:v>
                </c:pt>
                <c:pt idx="266">
                  <c:v>121.33208845999989</c:v>
                </c:pt>
                <c:pt idx="267">
                  <c:v>122.66223020000012</c:v>
                </c:pt>
                <c:pt idx="268">
                  <c:v>106.33084729000012</c:v>
                </c:pt>
                <c:pt idx="269">
                  <c:v>93.451797930000126</c:v>
                </c:pt>
                <c:pt idx="270">
                  <c:v>114.36174066000022</c:v>
                </c:pt>
                <c:pt idx="271">
                  <c:v>119.06217398000007</c:v>
                </c:pt>
                <c:pt idx="272">
                  <c:v>113.58128491999994</c:v>
                </c:pt>
                <c:pt idx="273">
                  <c:v>115.85761505999976</c:v>
                </c:pt>
                <c:pt idx="274">
                  <c:v>112.24178659999984</c:v>
                </c:pt>
                <c:pt idx="275">
                  <c:v>91.64384084999989</c:v>
                </c:pt>
                <c:pt idx="276">
                  <c:v>71.543782119999889</c:v>
                </c:pt>
                <c:pt idx="277">
                  <c:v>99.11901563999993</c:v>
                </c:pt>
                <c:pt idx="278">
                  <c:v>99.055149089999887</c:v>
                </c:pt>
                <c:pt idx="279">
                  <c:v>97.711973550000039</c:v>
                </c:pt>
                <c:pt idx="280">
                  <c:v>96.449909210000129</c:v>
                </c:pt>
                <c:pt idx="281">
                  <c:v>96.570348460000133</c:v>
                </c:pt>
                <c:pt idx="282">
                  <c:v>86.092244210000175</c:v>
                </c:pt>
                <c:pt idx="283">
                  <c:v>64.214863149999971</c:v>
                </c:pt>
                <c:pt idx="284">
                  <c:v>58.224757439999962</c:v>
                </c:pt>
                <c:pt idx="285">
                  <c:v>79.501317240000063</c:v>
                </c:pt>
                <c:pt idx="286">
                  <c:v>79.062981270000279</c:v>
                </c:pt>
                <c:pt idx="287">
                  <c:v>73.824911580000162</c:v>
                </c:pt>
                <c:pt idx="288">
                  <c:v>76.948130949999936</c:v>
                </c:pt>
                <c:pt idx="289">
                  <c:v>76.781974700000106</c:v>
                </c:pt>
                <c:pt idx="290">
                  <c:v>62.410444140000003</c:v>
                </c:pt>
                <c:pt idx="291">
                  <c:v>82.191617020000024</c:v>
                </c:pt>
                <c:pt idx="292">
                  <c:v>81.124477089999843</c:v>
                </c:pt>
                <c:pt idx="293">
                  <c:v>85.83588678999989</c:v>
                </c:pt>
                <c:pt idx="294">
                  <c:v>88.593370230000033</c:v>
                </c:pt>
                <c:pt idx="295">
                  <c:v>90.262196400000022</c:v>
                </c:pt>
                <c:pt idx="296">
                  <c:v>78.797585159999969</c:v>
                </c:pt>
                <c:pt idx="297">
                  <c:v>68.264083299999996</c:v>
                </c:pt>
                <c:pt idx="298">
                  <c:v>88.631960960000157</c:v>
                </c:pt>
                <c:pt idx="299">
                  <c:v>96.135704660000073</c:v>
                </c:pt>
                <c:pt idx="300">
                  <c:v>92.884298840000056</c:v>
                </c:pt>
                <c:pt idx="301">
                  <c:v>93.774925289999885</c:v>
                </c:pt>
                <c:pt idx="302">
                  <c:v>87.791164679999966</c:v>
                </c:pt>
                <c:pt idx="303">
                  <c:v>81.158357860000081</c:v>
                </c:pt>
                <c:pt idx="304">
                  <c:v>64.574379329999971</c:v>
                </c:pt>
                <c:pt idx="305">
                  <c:v>71.190560890000057</c:v>
                </c:pt>
                <c:pt idx="306">
                  <c:v>102.79562777000004</c:v>
                </c:pt>
                <c:pt idx="307">
                  <c:v>96.799080659999859</c:v>
                </c:pt>
                <c:pt idx="308">
                  <c:v>98.603311269999978</c:v>
                </c:pt>
                <c:pt idx="309">
                  <c:v>100.75535086000002</c:v>
                </c:pt>
                <c:pt idx="310">
                  <c:v>89.896334489999944</c:v>
                </c:pt>
                <c:pt idx="311">
                  <c:v>78.32947088999984</c:v>
                </c:pt>
                <c:pt idx="312">
                  <c:v>94.415035340000031</c:v>
                </c:pt>
                <c:pt idx="313">
                  <c:v>98.177821620000159</c:v>
                </c:pt>
                <c:pt idx="314">
                  <c:v>98.373887540000055</c:v>
                </c:pt>
                <c:pt idx="315">
                  <c:v>96.033682530000007</c:v>
                </c:pt>
                <c:pt idx="316">
                  <c:v>99.736091940000009</c:v>
                </c:pt>
                <c:pt idx="317">
                  <c:v>89.472056920000043</c:v>
                </c:pt>
                <c:pt idx="318">
                  <c:v>72.666862770000009</c:v>
                </c:pt>
                <c:pt idx="319">
                  <c:v>76.590849550000087</c:v>
                </c:pt>
                <c:pt idx="320">
                  <c:v>94.582604960000026</c:v>
                </c:pt>
                <c:pt idx="321">
                  <c:v>103.27322763000004</c:v>
                </c:pt>
                <c:pt idx="322">
                  <c:v>99.412809960000061</c:v>
                </c:pt>
                <c:pt idx="323">
                  <c:v>115.56013321000007</c:v>
                </c:pt>
                <c:pt idx="324">
                  <c:v>104.20328228999993</c:v>
                </c:pt>
                <c:pt idx="325">
                  <c:v>83.916367210000118</c:v>
                </c:pt>
                <c:pt idx="326">
                  <c:v>97.356695529999925</c:v>
                </c:pt>
                <c:pt idx="327">
                  <c:v>103.2846743800001</c:v>
                </c:pt>
                <c:pt idx="328">
                  <c:v>103.69485822000006</c:v>
                </c:pt>
                <c:pt idx="329">
                  <c:v>101.91158530000001</c:v>
                </c:pt>
                <c:pt idx="330">
                  <c:v>94.281964240000036</c:v>
                </c:pt>
                <c:pt idx="331">
                  <c:v>85.965094699999995</c:v>
                </c:pt>
                <c:pt idx="332">
                  <c:v>69.507548910000025</c:v>
                </c:pt>
                <c:pt idx="333">
                  <c:v>88.918796780000008</c:v>
                </c:pt>
                <c:pt idx="334">
                  <c:v>95.017791979999998</c:v>
                </c:pt>
                <c:pt idx="335">
                  <c:v>87.693299510000074</c:v>
                </c:pt>
                <c:pt idx="336">
                  <c:v>88.927842230000081</c:v>
                </c:pt>
                <c:pt idx="337">
                  <c:v>94.575827610000033</c:v>
                </c:pt>
                <c:pt idx="338">
                  <c:v>90.189073929999978</c:v>
                </c:pt>
                <c:pt idx="339">
                  <c:v>74.520632220000067</c:v>
                </c:pt>
                <c:pt idx="340">
                  <c:v>94.554441510000231</c:v>
                </c:pt>
                <c:pt idx="341">
                  <c:v>67.04767286000002</c:v>
                </c:pt>
                <c:pt idx="342">
                  <c:v>88.88455122000002</c:v>
                </c:pt>
                <c:pt idx="343">
                  <c:v>88.033175419999978</c:v>
                </c:pt>
                <c:pt idx="344">
                  <c:v>92.550042689999984</c:v>
                </c:pt>
                <c:pt idx="345">
                  <c:v>76.847279710000038</c:v>
                </c:pt>
                <c:pt idx="346">
                  <c:v>59.693816179999992</c:v>
                </c:pt>
                <c:pt idx="347">
                  <c:v>83.033476189999988</c:v>
                </c:pt>
                <c:pt idx="348">
                  <c:v>83.663291839999957</c:v>
                </c:pt>
                <c:pt idx="349">
                  <c:v>85.447516110000151</c:v>
                </c:pt>
                <c:pt idx="350">
                  <c:v>84.524717649999999</c:v>
                </c:pt>
                <c:pt idx="351">
                  <c:v>81.811650420000035</c:v>
                </c:pt>
                <c:pt idx="352">
                  <c:v>71.056557739999974</c:v>
                </c:pt>
                <c:pt idx="353">
                  <c:v>57.085037719999995</c:v>
                </c:pt>
                <c:pt idx="354">
                  <c:v>78.261887540000103</c:v>
                </c:pt>
                <c:pt idx="355">
                  <c:v>76.269349050000173</c:v>
                </c:pt>
                <c:pt idx="356">
                  <c:v>76.963145439999977</c:v>
                </c:pt>
                <c:pt idx="357">
                  <c:v>59.347477020000106</c:v>
                </c:pt>
                <c:pt idx="358">
                  <c:v>44.478170710000057</c:v>
                </c:pt>
                <c:pt idx="359">
                  <c:v>54.932425260000024</c:v>
                </c:pt>
                <c:pt idx="360">
                  <c:v>51.035020710000005</c:v>
                </c:pt>
                <c:pt idx="361">
                  <c:v>71.020204289999981</c:v>
                </c:pt>
                <c:pt idx="362">
                  <c:v>72.975072750000095</c:v>
                </c:pt>
                <c:pt idx="363">
                  <c:v>68.83208120000009</c:v>
                </c:pt>
                <c:pt idx="364">
                  <c:v>53.834594120000013</c:v>
                </c:pt>
                <c:pt idx="365">
                  <c:v>36.065706240000033</c:v>
                </c:pt>
                <c:pt idx="366">
                  <c:v>46.750588480000026</c:v>
                </c:pt>
                <c:pt idx="367">
                  <c:v>42.739979350000056</c:v>
                </c:pt>
                <c:pt idx="368">
                  <c:v>62.555220849999969</c:v>
                </c:pt>
                <c:pt idx="369">
                  <c:v>69.318269549999968</c:v>
                </c:pt>
                <c:pt idx="370">
                  <c:v>70.002494769999956</c:v>
                </c:pt>
                <c:pt idx="371">
                  <c:v>72.820096579999955</c:v>
                </c:pt>
                <c:pt idx="372">
                  <c:v>73.370745899999974</c:v>
                </c:pt>
                <c:pt idx="373">
                  <c:v>67.860156729999943</c:v>
                </c:pt>
                <c:pt idx="374">
                  <c:v>54.208707529999955</c:v>
                </c:pt>
                <c:pt idx="375">
                  <c:v>52.437902380000004</c:v>
                </c:pt>
                <c:pt idx="376">
                  <c:v>67.953136839999956</c:v>
                </c:pt>
                <c:pt idx="377">
                  <c:v>76.358878280000042</c:v>
                </c:pt>
                <c:pt idx="378">
                  <c:v>77.15737409999997</c:v>
                </c:pt>
                <c:pt idx="379">
                  <c:v>74.020467380000028</c:v>
                </c:pt>
                <c:pt idx="380">
                  <c:v>69.947720860000004</c:v>
                </c:pt>
                <c:pt idx="381">
                  <c:v>52.268475699999996</c:v>
                </c:pt>
                <c:pt idx="382">
                  <c:v>74.334528349999943</c:v>
                </c:pt>
                <c:pt idx="383">
                  <c:v>79.464219989999933</c:v>
                </c:pt>
                <c:pt idx="384">
                  <c:v>80.159105819999994</c:v>
                </c:pt>
                <c:pt idx="385">
                  <c:v>76.412430470000132</c:v>
                </c:pt>
                <c:pt idx="386">
                  <c:v>77.114207830000069</c:v>
                </c:pt>
                <c:pt idx="387">
                  <c:v>69.721573240000097</c:v>
                </c:pt>
                <c:pt idx="388">
                  <c:v>54.296800929999968</c:v>
                </c:pt>
                <c:pt idx="389">
                  <c:v>76.59704635999995</c:v>
                </c:pt>
                <c:pt idx="390">
                  <c:v>77.103160239999966</c:v>
                </c:pt>
                <c:pt idx="391">
                  <c:v>79.544643559999969</c:v>
                </c:pt>
                <c:pt idx="392">
                  <c:v>79.783464139999921</c:v>
                </c:pt>
                <c:pt idx="393">
                  <c:v>79.638101840000033</c:v>
                </c:pt>
                <c:pt idx="394">
                  <c:v>70.364609940000051</c:v>
                </c:pt>
                <c:pt idx="395">
                  <c:v>57.556293560000029</c:v>
                </c:pt>
                <c:pt idx="396">
                  <c:v>78.085623040000115</c:v>
                </c:pt>
                <c:pt idx="397">
                  <c:v>80.900149340000084</c:v>
                </c:pt>
                <c:pt idx="398">
                  <c:v>88.537963360000063</c:v>
                </c:pt>
                <c:pt idx="399">
                  <c:v>91.329268550000094</c:v>
                </c:pt>
                <c:pt idx="400">
                  <c:v>92.927264060000127</c:v>
                </c:pt>
                <c:pt idx="401">
                  <c:v>77.601023270000042</c:v>
                </c:pt>
                <c:pt idx="402">
                  <c:v>63.60190503999997</c:v>
                </c:pt>
                <c:pt idx="403">
                  <c:v>77.88213319999997</c:v>
                </c:pt>
                <c:pt idx="404">
                  <c:v>79.323604449999877</c:v>
                </c:pt>
                <c:pt idx="405">
                  <c:v>80.553458290000094</c:v>
                </c:pt>
                <c:pt idx="406">
                  <c:v>81.764589470000146</c:v>
                </c:pt>
                <c:pt idx="407">
                  <c:v>81.637550010000069</c:v>
                </c:pt>
                <c:pt idx="408">
                  <c:v>81.677724409999968</c:v>
                </c:pt>
                <c:pt idx="409">
                  <c:v>75.76015091999993</c:v>
                </c:pt>
                <c:pt idx="410">
                  <c:v>87.145746919999937</c:v>
                </c:pt>
                <c:pt idx="411">
                  <c:v>84.82066334000001</c:v>
                </c:pt>
                <c:pt idx="412">
                  <c:v>87.10837083999985</c:v>
                </c:pt>
                <c:pt idx="413">
                  <c:v>89.883381490000147</c:v>
                </c:pt>
                <c:pt idx="414">
                  <c:v>90.725246849999962</c:v>
                </c:pt>
                <c:pt idx="415">
                  <c:v>81.497366039999989</c:v>
                </c:pt>
                <c:pt idx="416">
                  <c:v>65.533764610000034</c:v>
                </c:pt>
                <c:pt idx="417">
                  <c:v>81.975638430000117</c:v>
                </c:pt>
                <c:pt idx="418">
                  <c:v>86.410979799999978</c:v>
                </c:pt>
                <c:pt idx="419">
                  <c:v>84.962997000000016</c:v>
                </c:pt>
                <c:pt idx="420">
                  <c:v>86.266989809999885</c:v>
                </c:pt>
                <c:pt idx="421">
                  <c:v>83.230780359999912</c:v>
                </c:pt>
                <c:pt idx="422">
                  <c:v>73.976833499999984</c:v>
                </c:pt>
                <c:pt idx="423">
                  <c:v>60.525333090000039</c:v>
                </c:pt>
                <c:pt idx="424">
                  <c:v>80.706375920000013</c:v>
                </c:pt>
                <c:pt idx="425">
                  <c:v>88.023431760000008</c:v>
                </c:pt>
                <c:pt idx="426">
                  <c:v>91.058498089999915</c:v>
                </c:pt>
                <c:pt idx="427">
                  <c:v>85.14706372000002</c:v>
                </c:pt>
                <c:pt idx="428">
                  <c:v>86.361683439999908</c:v>
                </c:pt>
                <c:pt idx="429">
                  <c:v>84.663856379999999</c:v>
                </c:pt>
                <c:pt idx="430">
                  <c:v>63.982197060000139</c:v>
                </c:pt>
                <c:pt idx="431">
                  <c:v>83.093095450000021</c:v>
                </c:pt>
                <c:pt idx="432">
                  <c:v>84.497193359999955</c:v>
                </c:pt>
                <c:pt idx="433">
                  <c:v>93.131792489999938</c:v>
                </c:pt>
                <c:pt idx="434">
                  <c:v>90.300818029999789</c:v>
                </c:pt>
                <c:pt idx="435">
                  <c:v>93.015605440000002</c:v>
                </c:pt>
                <c:pt idx="436">
                  <c:v>82.468454869999988</c:v>
                </c:pt>
                <c:pt idx="437">
                  <c:v>62.683989290000021</c:v>
                </c:pt>
                <c:pt idx="438">
                  <c:v>94.555985259999943</c:v>
                </c:pt>
                <c:pt idx="439">
                  <c:v>98.42749354999998</c:v>
                </c:pt>
                <c:pt idx="440">
                  <c:v>96.020778980000117</c:v>
                </c:pt>
                <c:pt idx="441">
                  <c:v>92.078424690000062</c:v>
                </c:pt>
                <c:pt idx="442">
                  <c:v>95.149468040000031</c:v>
                </c:pt>
                <c:pt idx="443">
                  <c:v>87.738151740000077</c:v>
                </c:pt>
                <c:pt idx="444">
                  <c:v>74.884507720000101</c:v>
                </c:pt>
                <c:pt idx="445">
                  <c:v>75.606032090000028</c:v>
                </c:pt>
                <c:pt idx="446">
                  <c:v>96.435180520000131</c:v>
                </c:pt>
                <c:pt idx="447">
                  <c:v>98.556954569999988</c:v>
                </c:pt>
                <c:pt idx="448">
                  <c:v>96.08506802000008</c:v>
                </c:pt>
                <c:pt idx="449">
                  <c:v>100.29878704000015</c:v>
                </c:pt>
                <c:pt idx="450">
                  <c:v>94.187357790000107</c:v>
                </c:pt>
                <c:pt idx="451">
                  <c:v>81.28880416000014</c:v>
                </c:pt>
                <c:pt idx="452">
                  <c:v>105.74865218000016</c:v>
                </c:pt>
                <c:pt idx="453">
                  <c:v>105.37503876000009</c:v>
                </c:pt>
                <c:pt idx="454">
                  <c:v>95.367251100000047</c:v>
                </c:pt>
                <c:pt idx="455">
                  <c:v>57.667174179999968</c:v>
                </c:pt>
                <c:pt idx="456">
                  <c:v>47.093658440000041</c:v>
                </c:pt>
                <c:pt idx="457">
                  <c:v>57.600941700000028</c:v>
                </c:pt>
                <c:pt idx="458">
                  <c:v>54.630253710000012</c:v>
                </c:pt>
                <c:pt idx="459">
                  <c:v>85.365046450000108</c:v>
                </c:pt>
                <c:pt idx="460">
                  <c:v>90.312475739999968</c:v>
                </c:pt>
                <c:pt idx="461">
                  <c:v>96.539852149999945</c:v>
                </c:pt>
                <c:pt idx="462">
                  <c:v>94.499118259999889</c:v>
                </c:pt>
                <c:pt idx="463">
                  <c:v>96.641062600000055</c:v>
                </c:pt>
                <c:pt idx="464">
                  <c:v>86.8893333299999</c:v>
                </c:pt>
                <c:pt idx="465">
                  <c:v>63.206201779999994</c:v>
                </c:pt>
                <c:pt idx="466">
                  <c:v>84.083349870000092</c:v>
                </c:pt>
                <c:pt idx="467">
                  <c:v>88.862897950000075</c:v>
                </c:pt>
                <c:pt idx="468">
                  <c:v>85.034569509999997</c:v>
                </c:pt>
                <c:pt idx="469">
                  <c:v>86.534928180000023</c:v>
                </c:pt>
                <c:pt idx="470">
                  <c:v>89.070430989999849</c:v>
                </c:pt>
                <c:pt idx="471">
                  <c:v>80.419160349999871</c:v>
                </c:pt>
                <c:pt idx="472">
                  <c:v>64.892576560000066</c:v>
                </c:pt>
                <c:pt idx="473">
                  <c:v>106.50882791999986</c:v>
                </c:pt>
                <c:pt idx="474">
                  <c:v>109.59094551999993</c:v>
                </c:pt>
                <c:pt idx="475">
                  <c:v>109.32060876999988</c:v>
                </c:pt>
                <c:pt idx="476">
                  <c:v>114.45801346999997</c:v>
                </c:pt>
                <c:pt idx="477">
                  <c:v>115.91935292999997</c:v>
                </c:pt>
                <c:pt idx="478">
                  <c:v>104.93603905000012</c:v>
                </c:pt>
                <c:pt idx="479">
                  <c:v>88.792562290000021</c:v>
                </c:pt>
                <c:pt idx="480">
                  <c:v>105.73969004999996</c:v>
                </c:pt>
                <c:pt idx="481">
                  <c:v>103.69648860999985</c:v>
                </c:pt>
                <c:pt idx="482">
                  <c:v>106.65725143999977</c:v>
                </c:pt>
                <c:pt idx="483">
                  <c:v>103.51177514999988</c:v>
                </c:pt>
                <c:pt idx="484">
                  <c:v>98.537455129999913</c:v>
                </c:pt>
                <c:pt idx="485">
                  <c:v>80.036060019999837</c:v>
                </c:pt>
                <c:pt idx="486">
                  <c:v>73.906302749999909</c:v>
                </c:pt>
                <c:pt idx="487">
                  <c:v>101.88964836999999</c:v>
                </c:pt>
                <c:pt idx="488">
                  <c:v>107.45911770999996</c:v>
                </c:pt>
                <c:pt idx="489">
                  <c:v>108.28708753000009</c:v>
                </c:pt>
                <c:pt idx="490">
                  <c:v>109.72137294000004</c:v>
                </c:pt>
                <c:pt idx="491">
                  <c:v>111.74641674000011</c:v>
                </c:pt>
                <c:pt idx="492">
                  <c:v>102.13789762000007</c:v>
                </c:pt>
                <c:pt idx="493">
                  <c:v>85.726506699999987</c:v>
                </c:pt>
                <c:pt idx="494">
                  <c:v>111.34295577000012</c:v>
                </c:pt>
                <c:pt idx="495">
                  <c:v>112.23252345000012</c:v>
                </c:pt>
                <c:pt idx="496">
                  <c:v>108.62214036999994</c:v>
                </c:pt>
                <c:pt idx="497">
                  <c:v>106.92953758999991</c:v>
                </c:pt>
                <c:pt idx="498">
                  <c:v>107.20078427999992</c:v>
                </c:pt>
                <c:pt idx="499">
                  <c:v>95.939474259999955</c:v>
                </c:pt>
                <c:pt idx="500">
                  <c:v>79.032744890000046</c:v>
                </c:pt>
                <c:pt idx="501">
                  <c:v>82.442226360000006</c:v>
                </c:pt>
                <c:pt idx="502">
                  <c:v>111.31013081999991</c:v>
                </c:pt>
                <c:pt idx="503">
                  <c:v>113.62426948999997</c:v>
                </c:pt>
                <c:pt idx="504">
                  <c:v>117.03764566000015</c:v>
                </c:pt>
                <c:pt idx="505">
                  <c:v>108.5465500000001</c:v>
                </c:pt>
                <c:pt idx="506">
                  <c:v>99.110503120000118</c:v>
                </c:pt>
                <c:pt idx="507">
                  <c:v>86.268198850000203</c:v>
                </c:pt>
                <c:pt idx="508">
                  <c:v>112.57169921000025</c:v>
                </c:pt>
                <c:pt idx="509">
                  <c:v>113.88069773000022</c:v>
                </c:pt>
                <c:pt idx="510">
                  <c:v>115.52346349000022</c:v>
                </c:pt>
                <c:pt idx="511">
                  <c:v>108.93855139000011</c:v>
                </c:pt>
                <c:pt idx="512">
                  <c:v>102.90190331000016</c:v>
                </c:pt>
                <c:pt idx="513">
                  <c:v>93.338345020000148</c:v>
                </c:pt>
                <c:pt idx="514">
                  <c:v>79.30421191000022</c:v>
                </c:pt>
                <c:pt idx="515">
                  <c:v>106.412359</c:v>
                </c:pt>
                <c:pt idx="516">
                  <c:v>114.88183845000013</c:v>
                </c:pt>
                <c:pt idx="517">
                  <c:v>119.1913926600001</c:v>
                </c:pt>
                <c:pt idx="518">
                  <c:v>125.75068169000018</c:v>
                </c:pt>
                <c:pt idx="519">
                  <c:v>139.86097955999995</c:v>
                </c:pt>
                <c:pt idx="520">
                  <c:v>134.26163340000014</c:v>
                </c:pt>
                <c:pt idx="521">
                  <c:v>121.39506947999993</c:v>
                </c:pt>
                <c:pt idx="522">
                  <c:v>123.84373364999993</c:v>
                </c:pt>
                <c:pt idx="523">
                  <c:v>140.00946356000006</c:v>
                </c:pt>
                <c:pt idx="524">
                  <c:v>135.52762431000008</c:v>
                </c:pt>
                <c:pt idx="525">
                  <c:v>135.15445854999996</c:v>
                </c:pt>
                <c:pt idx="526">
                  <c:v>138.22506933999992</c:v>
                </c:pt>
                <c:pt idx="527">
                  <c:v>132.81454999999991</c:v>
                </c:pt>
                <c:pt idx="528">
                  <c:v>115.69696177000003</c:v>
                </c:pt>
                <c:pt idx="529">
                  <c:v>116.66973238000003</c:v>
                </c:pt>
                <c:pt idx="530">
                  <c:v>131.75549672999995</c:v>
                </c:pt>
                <c:pt idx="531">
                  <c:v>132.31932994000002</c:v>
                </c:pt>
                <c:pt idx="532">
                  <c:v>134.83499400999997</c:v>
                </c:pt>
                <c:pt idx="533">
                  <c:v>140.70992566000004</c:v>
                </c:pt>
                <c:pt idx="534">
                  <c:v>113.19237269000001</c:v>
                </c:pt>
                <c:pt idx="535">
                  <c:v>100.50637758999996</c:v>
                </c:pt>
                <c:pt idx="536">
                  <c:v>130.12403724000009</c:v>
                </c:pt>
                <c:pt idx="537">
                  <c:v>134.81877566000009</c:v>
                </c:pt>
                <c:pt idx="538">
                  <c:v>137.01404204000008</c:v>
                </c:pt>
                <c:pt idx="539">
                  <c:v>133.17828540000014</c:v>
                </c:pt>
                <c:pt idx="540">
                  <c:v>139.39581275000026</c:v>
                </c:pt>
                <c:pt idx="541">
                  <c:v>132.47352128000006</c:v>
                </c:pt>
                <c:pt idx="542">
                  <c:v>111.12751117000012</c:v>
                </c:pt>
                <c:pt idx="543">
                  <c:v>130.2042256200001</c:v>
                </c:pt>
                <c:pt idx="544">
                  <c:v>135.20463530999999</c:v>
                </c:pt>
                <c:pt idx="545">
                  <c:v>133.35169019000017</c:v>
                </c:pt>
                <c:pt idx="546">
                  <c:v>123.76616431000006</c:v>
                </c:pt>
                <c:pt idx="547">
                  <c:v>121.32899257999982</c:v>
                </c:pt>
                <c:pt idx="548">
                  <c:v>127.83936293000009</c:v>
                </c:pt>
                <c:pt idx="549">
                  <c:v>116.25325477999996</c:v>
                </c:pt>
                <c:pt idx="550">
                  <c:v>118.16597873000012</c:v>
                </c:pt>
                <c:pt idx="551">
                  <c:v>132.60504401000011</c:v>
                </c:pt>
                <c:pt idx="552">
                  <c:v>133.40532096000021</c:v>
                </c:pt>
                <c:pt idx="553">
                  <c:v>126.74000407000003</c:v>
                </c:pt>
                <c:pt idx="554">
                  <c:v>128.7828073199999</c:v>
                </c:pt>
                <c:pt idx="555">
                  <c:v>131.54806072999989</c:v>
                </c:pt>
                <c:pt idx="556">
                  <c:v>116.16093130999975</c:v>
                </c:pt>
                <c:pt idx="557">
                  <c:v>141.1080474599998</c:v>
                </c:pt>
                <c:pt idx="558">
                  <c:v>141.12116281999988</c:v>
                </c:pt>
                <c:pt idx="559">
                  <c:v>141.03762323999987</c:v>
                </c:pt>
                <c:pt idx="560">
                  <c:v>138.15194730999985</c:v>
                </c:pt>
                <c:pt idx="561">
                  <c:v>138.12905682000005</c:v>
                </c:pt>
                <c:pt idx="562">
                  <c:v>131.7261818299998</c:v>
                </c:pt>
                <c:pt idx="563">
                  <c:v>115.11264534000016</c:v>
                </c:pt>
                <c:pt idx="564">
                  <c:v>133.9111124399999</c:v>
                </c:pt>
                <c:pt idx="565">
                  <c:v>112.11386792999986</c:v>
                </c:pt>
                <c:pt idx="566">
                  <c:v>142.67533532999997</c:v>
                </c:pt>
                <c:pt idx="567">
                  <c:v>142.70911992999993</c:v>
                </c:pt>
                <c:pt idx="568">
                  <c:v>143.7639423800002</c:v>
                </c:pt>
                <c:pt idx="569">
                  <c:v>137.67102279000005</c:v>
                </c:pt>
                <c:pt idx="570">
                  <c:v>127.33406950000007</c:v>
                </c:pt>
                <c:pt idx="571">
                  <c:v>145.21513829999978</c:v>
                </c:pt>
                <c:pt idx="572">
                  <c:v>142.0437649499998</c:v>
                </c:pt>
                <c:pt idx="573">
                  <c:v>137.9362048599998</c:v>
                </c:pt>
                <c:pt idx="574">
                  <c:v>138.68999015000003</c:v>
                </c:pt>
                <c:pt idx="575">
                  <c:v>136.82509802999996</c:v>
                </c:pt>
                <c:pt idx="576">
                  <c:v>128.36657050999989</c:v>
                </c:pt>
                <c:pt idx="577">
                  <c:v>109.51466148000007</c:v>
                </c:pt>
                <c:pt idx="578">
                  <c:v>134.27018067000006</c:v>
                </c:pt>
                <c:pt idx="579">
                  <c:v>139.53010517999965</c:v>
                </c:pt>
                <c:pt idx="580">
                  <c:v>136.54809529999986</c:v>
                </c:pt>
                <c:pt idx="581">
                  <c:v>135.79119416999998</c:v>
                </c:pt>
                <c:pt idx="582">
                  <c:v>136.4795982899999</c:v>
                </c:pt>
                <c:pt idx="583">
                  <c:v>111.9422147099999</c:v>
                </c:pt>
                <c:pt idx="584">
                  <c:v>112.44338107999987</c:v>
                </c:pt>
                <c:pt idx="585">
                  <c:v>137.20014858999986</c:v>
                </c:pt>
                <c:pt idx="586">
                  <c:v>142.55108494999988</c:v>
                </c:pt>
                <c:pt idx="587">
                  <c:v>138.59692058999983</c:v>
                </c:pt>
                <c:pt idx="588">
                  <c:v>137.05918338000009</c:v>
                </c:pt>
                <c:pt idx="589">
                  <c:v>132.91795015000005</c:v>
                </c:pt>
                <c:pt idx="590">
                  <c:v>130.92768857000004</c:v>
                </c:pt>
                <c:pt idx="591">
                  <c:v>109.29660182999993</c:v>
                </c:pt>
                <c:pt idx="592">
                  <c:v>112.92466230999996</c:v>
                </c:pt>
                <c:pt idx="593">
                  <c:v>137.68117351000018</c:v>
                </c:pt>
                <c:pt idx="594">
                  <c:v>137.84176323999995</c:v>
                </c:pt>
                <c:pt idx="595">
                  <c:v>139.30605802999992</c:v>
                </c:pt>
                <c:pt idx="596">
                  <c:v>135.87797799000009</c:v>
                </c:pt>
                <c:pt idx="597">
                  <c:v>131.57845613000012</c:v>
                </c:pt>
                <c:pt idx="598">
                  <c:v>114.96132714000007</c:v>
                </c:pt>
                <c:pt idx="599">
                  <c:v>139.37068282999999</c:v>
                </c:pt>
                <c:pt idx="600">
                  <c:v>141.99288548999996</c:v>
                </c:pt>
                <c:pt idx="601">
                  <c:v>139.5065683600001</c:v>
                </c:pt>
                <c:pt idx="602">
                  <c:v>126.35786241999996</c:v>
                </c:pt>
                <c:pt idx="603">
                  <c:v>126.82744177000002</c:v>
                </c:pt>
                <c:pt idx="604">
                  <c:v>128.93782307999993</c:v>
                </c:pt>
                <c:pt idx="605">
                  <c:v>114.84609290000003</c:v>
                </c:pt>
                <c:pt idx="606">
                  <c:v>137.84374856999978</c:v>
                </c:pt>
                <c:pt idx="607">
                  <c:v>140.37511409999999</c:v>
                </c:pt>
                <c:pt idx="608">
                  <c:v>133.47540784999995</c:v>
                </c:pt>
                <c:pt idx="609">
                  <c:v>132.98028793000006</c:v>
                </c:pt>
                <c:pt idx="610">
                  <c:v>133.81190950999999</c:v>
                </c:pt>
                <c:pt idx="611">
                  <c:v>128.09153493000002</c:v>
                </c:pt>
                <c:pt idx="612">
                  <c:v>110.58046142000008</c:v>
                </c:pt>
                <c:pt idx="613">
                  <c:v>132.53073904999999</c:v>
                </c:pt>
                <c:pt idx="614">
                  <c:v>133.65965721999987</c:v>
                </c:pt>
                <c:pt idx="615">
                  <c:v>134.35417542999988</c:v>
                </c:pt>
                <c:pt idx="616">
                  <c:v>135.58188426999973</c:v>
                </c:pt>
                <c:pt idx="617">
                  <c:v>137.69918675999983</c:v>
                </c:pt>
                <c:pt idx="618">
                  <c:v>131.88813542999992</c:v>
                </c:pt>
                <c:pt idx="619">
                  <c:v>115.75962191999982</c:v>
                </c:pt>
                <c:pt idx="620">
                  <c:v>140.15065865999995</c:v>
                </c:pt>
                <c:pt idx="621">
                  <c:v>139.96680795999998</c:v>
                </c:pt>
                <c:pt idx="622">
                  <c:v>144.15695730999991</c:v>
                </c:pt>
                <c:pt idx="623">
                  <c:v>138.96169991999986</c:v>
                </c:pt>
                <c:pt idx="624">
                  <c:v>139.86483844</c:v>
                </c:pt>
                <c:pt idx="625">
                  <c:v>130.87573970000005</c:v>
                </c:pt>
                <c:pt idx="626">
                  <c:v>111.29753648999987</c:v>
                </c:pt>
                <c:pt idx="627">
                  <c:v>130.16515295999992</c:v>
                </c:pt>
                <c:pt idx="628">
                  <c:v>135.49381996999978</c:v>
                </c:pt>
                <c:pt idx="629">
                  <c:v>134.02155856999997</c:v>
                </c:pt>
                <c:pt idx="630">
                  <c:v>130.6944376699999</c:v>
                </c:pt>
                <c:pt idx="631">
                  <c:v>128.52854810999986</c:v>
                </c:pt>
                <c:pt idx="632">
                  <c:v>117.58719588999995</c:v>
                </c:pt>
                <c:pt idx="633">
                  <c:v>106.56219702999981</c:v>
                </c:pt>
                <c:pt idx="634">
                  <c:v>122.74332464999992</c:v>
                </c:pt>
                <c:pt idx="635">
                  <c:v>121.81434933999991</c:v>
                </c:pt>
                <c:pt idx="636">
                  <c:v>126.64339896999998</c:v>
                </c:pt>
                <c:pt idx="637">
                  <c:v>129.86003855000013</c:v>
                </c:pt>
                <c:pt idx="638">
                  <c:v>128.03807436</c:v>
                </c:pt>
                <c:pt idx="639">
                  <c:v>119.99882808999982</c:v>
                </c:pt>
                <c:pt idx="640">
                  <c:v>107.23268775999999</c:v>
                </c:pt>
                <c:pt idx="641">
                  <c:v>124.33755773999989</c:v>
                </c:pt>
                <c:pt idx="642">
                  <c:v>122.9544437499999</c:v>
                </c:pt>
                <c:pt idx="643">
                  <c:v>127.16415803999999</c:v>
                </c:pt>
                <c:pt idx="644">
                  <c:v>128.65198855000003</c:v>
                </c:pt>
                <c:pt idx="645">
                  <c:v>133.25157000999997</c:v>
                </c:pt>
                <c:pt idx="646">
                  <c:v>127.48432515999997</c:v>
                </c:pt>
                <c:pt idx="647">
                  <c:v>108.18528493000007</c:v>
                </c:pt>
                <c:pt idx="648">
                  <c:v>132.98040942999995</c:v>
                </c:pt>
                <c:pt idx="649">
                  <c:v>132.25431229000006</c:v>
                </c:pt>
                <c:pt idx="650">
                  <c:v>133.04788242999999</c:v>
                </c:pt>
                <c:pt idx="651">
                  <c:v>134.73379526999989</c:v>
                </c:pt>
                <c:pt idx="652">
                  <c:v>129.5546256800001</c:v>
                </c:pt>
                <c:pt idx="653">
                  <c:v>123.23984185999993</c:v>
                </c:pt>
                <c:pt idx="654">
                  <c:v>105.60241168000002</c:v>
                </c:pt>
                <c:pt idx="655">
                  <c:v>108.01934952000005</c:v>
                </c:pt>
                <c:pt idx="656">
                  <c:v>127.39642904999999</c:v>
                </c:pt>
                <c:pt idx="657">
                  <c:v>126.2768119399999</c:v>
                </c:pt>
                <c:pt idx="658">
                  <c:v>125.01735653999992</c:v>
                </c:pt>
                <c:pt idx="659">
                  <c:v>126.74092824999985</c:v>
                </c:pt>
                <c:pt idx="660">
                  <c:v>121.70458294999963</c:v>
                </c:pt>
                <c:pt idx="661">
                  <c:v>113.96986808999995</c:v>
                </c:pt>
                <c:pt idx="662">
                  <c:v>132.05652887999992</c:v>
                </c:pt>
                <c:pt idx="663">
                  <c:v>131.98553291999988</c:v>
                </c:pt>
                <c:pt idx="664">
                  <c:v>133.87085870999991</c:v>
                </c:pt>
                <c:pt idx="665">
                  <c:v>133.85865218000004</c:v>
                </c:pt>
                <c:pt idx="666">
                  <c:v>130.77837836</c:v>
                </c:pt>
                <c:pt idx="667">
                  <c:v>119.93809725000017</c:v>
                </c:pt>
                <c:pt idx="668">
                  <c:v>102.29939862000008</c:v>
                </c:pt>
                <c:pt idx="669">
                  <c:v>98.808526119999954</c:v>
                </c:pt>
                <c:pt idx="670">
                  <c:v>116.18717350000007</c:v>
                </c:pt>
                <c:pt idx="671">
                  <c:v>118.23467625000013</c:v>
                </c:pt>
                <c:pt idx="672">
                  <c:v>126.17254077000007</c:v>
                </c:pt>
                <c:pt idx="673">
                  <c:v>125.54086716999998</c:v>
                </c:pt>
                <c:pt idx="674">
                  <c:v>117.15565159000002</c:v>
                </c:pt>
                <c:pt idx="675">
                  <c:v>109.11101600999999</c:v>
                </c:pt>
                <c:pt idx="676">
                  <c:v>123.7953549600001</c:v>
                </c:pt>
                <c:pt idx="677">
                  <c:v>125.13630464999991</c:v>
                </c:pt>
                <c:pt idx="678">
                  <c:v>138.62716159999997</c:v>
                </c:pt>
                <c:pt idx="679">
                  <c:v>132.83004729999985</c:v>
                </c:pt>
                <c:pt idx="680">
                  <c:v>138.27517493999986</c:v>
                </c:pt>
                <c:pt idx="681">
                  <c:v>131.38830905999976</c:v>
                </c:pt>
                <c:pt idx="682">
                  <c:v>117.5345568799998</c:v>
                </c:pt>
                <c:pt idx="683">
                  <c:v>121.35149570000004</c:v>
                </c:pt>
                <c:pt idx="684">
                  <c:v>139.97989887</c:v>
                </c:pt>
                <c:pt idx="685">
                  <c:v>142.47205012999993</c:v>
                </c:pt>
                <c:pt idx="686">
                  <c:v>144.2750278900001</c:v>
                </c:pt>
                <c:pt idx="687">
                  <c:v>142.00962862999995</c:v>
                </c:pt>
                <c:pt idx="688">
                  <c:v>132.57648221000002</c:v>
                </c:pt>
                <c:pt idx="689">
                  <c:v>119.07805100000002</c:v>
                </c:pt>
                <c:pt idx="690">
                  <c:v>138.09121205000011</c:v>
                </c:pt>
                <c:pt idx="691">
                  <c:v>139.83927910999998</c:v>
                </c:pt>
                <c:pt idx="692">
                  <c:v>141.08010646999986</c:v>
                </c:pt>
                <c:pt idx="693">
                  <c:v>140.81786523999995</c:v>
                </c:pt>
                <c:pt idx="694">
                  <c:v>139.99621249999987</c:v>
                </c:pt>
                <c:pt idx="695">
                  <c:v>130.79885364000017</c:v>
                </c:pt>
                <c:pt idx="696">
                  <c:v>117.93393824</c:v>
                </c:pt>
                <c:pt idx="697">
                  <c:v>130.98294775999986</c:v>
                </c:pt>
                <c:pt idx="698">
                  <c:v>136.29323553999981</c:v>
                </c:pt>
                <c:pt idx="699">
                  <c:v>139.85740860999994</c:v>
                </c:pt>
                <c:pt idx="700">
                  <c:v>138.64004947000004</c:v>
                </c:pt>
                <c:pt idx="701">
                  <c:v>134.92799119999987</c:v>
                </c:pt>
                <c:pt idx="702">
                  <c:v>124.66261675000001</c:v>
                </c:pt>
                <c:pt idx="703">
                  <c:v>106.75118923000012</c:v>
                </c:pt>
                <c:pt idx="704">
                  <c:v>127.86939844999996</c:v>
                </c:pt>
                <c:pt idx="705">
                  <c:v>131.69584141999999</c:v>
                </c:pt>
                <c:pt idx="706">
                  <c:v>113.66500275000007</c:v>
                </c:pt>
                <c:pt idx="707">
                  <c:v>128.1978671899999</c:v>
                </c:pt>
                <c:pt idx="708">
                  <c:v>129.89481984000005</c:v>
                </c:pt>
                <c:pt idx="709">
                  <c:v>124.47923135999999</c:v>
                </c:pt>
                <c:pt idx="710">
                  <c:v>113.03179095999984</c:v>
                </c:pt>
                <c:pt idx="711">
                  <c:v>138.07345022000013</c:v>
                </c:pt>
                <c:pt idx="712">
                  <c:v>137.28225578000004</c:v>
                </c:pt>
                <c:pt idx="713">
                  <c:v>137.12219580999991</c:v>
                </c:pt>
                <c:pt idx="714">
                  <c:v>136.36700517</c:v>
                </c:pt>
                <c:pt idx="715">
                  <c:v>138.89561591</c:v>
                </c:pt>
                <c:pt idx="716">
                  <c:v>127.60177099000011</c:v>
                </c:pt>
                <c:pt idx="717">
                  <c:v>120.67648918000006</c:v>
                </c:pt>
                <c:pt idx="718">
                  <c:v>140.65505135000012</c:v>
                </c:pt>
                <c:pt idx="719">
                  <c:v>139.13251974000005</c:v>
                </c:pt>
                <c:pt idx="720">
                  <c:v>139.81270852000003</c:v>
                </c:pt>
                <c:pt idx="721">
                  <c:v>139.24836583999985</c:v>
                </c:pt>
                <c:pt idx="722">
                  <c:v>123.99514531999991</c:v>
                </c:pt>
                <c:pt idx="723">
                  <c:v>103.24477283999991</c:v>
                </c:pt>
                <c:pt idx="724">
                  <c:v>106.98591132</c:v>
                </c:pt>
                <c:pt idx="725">
                  <c:v>130.79274643999995</c:v>
                </c:pt>
                <c:pt idx="726">
                  <c:v>129.06080977000008</c:v>
                </c:pt>
                <c:pt idx="727">
                  <c:v>128.51801110000011</c:v>
                </c:pt>
                <c:pt idx="728">
                  <c:v>127.20048720000001</c:v>
                </c:pt>
                <c:pt idx="729">
                  <c:v>112.34956897000019</c:v>
                </c:pt>
                <c:pt idx="730">
                  <c:v>94.315559360000009</c:v>
                </c:pt>
                <c:pt idx="731">
                  <c:v>96.960660660000116</c:v>
                </c:pt>
                <c:pt idx="732">
                  <c:v>119.72034730000004</c:v>
                </c:pt>
                <c:pt idx="733">
                  <c:v>124.27278241000012</c:v>
                </c:pt>
                <c:pt idx="734">
                  <c:v>126.13621606000015</c:v>
                </c:pt>
                <c:pt idx="735">
                  <c:v>128.6163900600003</c:v>
                </c:pt>
                <c:pt idx="736">
                  <c:v>129.37759020000013</c:v>
                </c:pt>
                <c:pt idx="737">
                  <c:v>127.77043054000015</c:v>
                </c:pt>
                <c:pt idx="738">
                  <c:v>109.92759645000012</c:v>
                </c:pt>
                <c:pt idx="739">
                  <c:v>112.63516608000002</c:v>
                </c:pt>
                <c:pt idx="740">
                  <c:v>130.14732991000002</c:v>
                </c:pt>
                <c:pt idx="741">
                  <c:v>133.95292935000015</c:v>
                </c:pt>
                <c:pt idx="742">
                  <c:v>136.40243566999996</c:v>
                </c:pt>
                <c:pt idx="743">
                  <c:v>134.04117111000002</c:v>
                </c:pt>
                <c:pt idx="744">
                  <c:v>129.93130464000018</c:v>
                </c:pt>
                <c:pt idx="745">
                  <c:v>127.24870378000016</c:v>
                </c:pt>
                <c:pt idx="746">
                  <c:v>142.08248160000034</c:v>
                </c:pt>
                <c:pt idx="747">
                  <c:v>134.06031366000008</c:v>
                </c:pt>
                <c:pt idx="748">
                  <c:v>136.52396193000001</c:v>
                </c:pt>
                <c:pt idx="749">
                  <c:v>137.37096410000015</c:v>
                </c:pt>
                <c:pt idx="750">
                  <c:v>138.35639453000007</c:v>
                </c:pt>
                <c:pt idx="751">
                  <c:v>127.46895157000004</c:v>
                </c:pt>
                <c:pt idx="752">
                  <c:v>120.00214773000002</c:v>
                </c:pt>
                <c:pt idx="753">
                  <c:v>131.08967369000004</c:v>
                </c:pt>
                <c:pt idx="754">
                  <c:v>132.29945082000015</c:v>
                </c:pt>
                <c:pt idx="755">
                  <c:v>122.25806769999997</c:v>
                </c:pt>
                <c:pt idx="756">
                  <c:v>123.60576027000019</c:v>
                </c:pt>
                <c:pt idx="757">
                  <c:v>125.04359817000012</c:v>
                </c:pt>
                <c:pt idx="758">
                  <c:v>117.68789364999995</c:v>
                </c:pt>
                <c:pt idx="759">
                  <c:v>109.69933467000001</c:v>
                </c:pt>
                <c:pt idx="760">
                  <c:v>130.8572094099998</c:v>
                </c:pt>
                <c:pt idx="761">
                  <c:v>128.69701980000008</c:v>
                </c:pt>
                <c:pt idx="762">
                  <c:v>129.88509315000005</c:v>
                </c:pt>
                <c:pt idx="763">
                  <c:v>131.03527883000018</c:v>
                </c:pt>
                <c:pt idx="764">
                  <c:v>130.93103175000013</c:v>
                </c:pt>
                <c:pt idx="765">
                  <c:v>122.02870149999994</c:v>
                </c:pt>
                <c:pt idx="766">
                  <c:v>103.2484605999998</c:v>
                </c:pt>
                <c:pt idx="767">
                  <c:v>129.06736830000011</c:v>
                </c:pt>
                <c:pt idx="768">
                  <c:v>127.63133769999997</c:v>
                </c:pt>
                <c:pt idx="769">
                  <c:v>123.01036143999998</c:v>
                </c:pt>
                <c:pt idx="770">
                  <c:v>124.72642571000009</c:v>
                </c:pt>
                <c:pt idx="771">
                  <c:v>131.04691305000011</c:v>
                </c:pt>
                <c:pt idx="772">
                  <c:v>138.00740933999995</c:v>
                </c:pt>
                <c:pt idx="773">
                  <c:v>115.22711232999998</c:v>
                </c:pt>
                <c:pt idx="774">
                  <c:v>123.63892887000006</c:v>
                </c:pt>
                <c:pt idx="775">
                  <c:v>134.07034830000006</c:v>
                </c:pt>
                <c:pt idx="776">
                  <c:v>128.22370827</c:v>
                </c:pt>
                <c:pt idx="777">
                  <c:v>128.94590497999997</c:v>
                </c:pt>
                <c:pt idx="778">
                  <c:v>130.48262456000003</c:v>
                </c:pt>
                <c:pt idx="779">
                  <c:v>126.32736111999981</c:v>
                </c:pt>
                <c:pt idx="780">
                  <c:v>111.94571289</c:v>
                </c:pt>
                <c:pt idx="781">
                  <c:v>130.5282170000001</c:v>
                </c:pt>
                <c:pt idx="782">
                  <c:v>133.21088241000015</c:v>
                </c:pt>
                <c:pt idx="783">
                  <c:v>132.01131067000009</c:v>
                </c:pt>
                <c:pt idx="784">
                  <c:v>129.32666904000018</c:v>
                </c:pt>
                <c:pt idx="785">
                  <c:v>134.69336653000002</c:v>
                </c:pt>
                <c:pt idx="786">
                  <c:v>131.33309165000017</c:v>
                </c:pt>
                <c:pt idx="787">
                  <c:v>114.63139663000005</c:v>
                </c:pt>
                <c:pt idx="788">
                  <c:v>134.14037808</c:v>
                </c:pt>
                <c:pt idx="789">
                  <c:v>133.35572285999993</c:v>
                </c:pt>
                <c:pt idx="790">
                  <c:v>144.69842091999999</c:v>
                </c:pt>
                <c:pt idx="791">
                  <c:v>143.57278963999985</c:v>
                </c:pt>
                <c:pt idx="792">
                  <c:v>145.19939620999983</c:v>
                </c:pt>
                <c:pt idx="793">
                  <c:v>136.5961458699999</c:v>
                </c:pt>
                <c:pt idx="794">
                  <c:v>127.07212601999981</c:v>
                </c:pt>
                <c:pt idx="795">
                  <c:v>143.82189624</c:v>
                </c:pt>
                <c:pt idx="796">
                  <c:v>143.31398726999996</c:v>
                </c:pt>
                <c:pt idx="797">
                  <c:v>139.47570946999988</c:v>
                </c:pt>
                <c:pt idx="798">
                  <c:v>141.41432312000001</c:v>
                </c:pt>
                <c:pt idx="799">
                  <c:v>142.20057241999987</c:v>
                </c:pt>
                <c:pt idx="800">
                  <c:v>140.84245123999983</c:v>
                </c:pt>
                <c:pt idx="801">
                  <c:v>123.0267431299999</c:v>
                </c:pt>
                <c:pt idx="802">
                  <c:v>142.44311458000018</c:v>
                </c:pt>
                <c:pt idx="803">
                  <c:v>136.28170032999986</c:v>
                </c:pt>
                <c:pt idx="804">
                  <c:v>138.12602751999998</c:v>
                </c:pt>
                <c:pt idx="805">
                  <c:v>140.58978642000011</c:v>
                </c:pt>
                <c:pt idx="806">
                  <c:v>144.56230926000018</c:v>
                </c:pt>
                <c:pt idx="807">
                  <c:v>129.43668703000006</c:v>
                </c:pt>
                <c:pt idx="808">
                  <c:v>115.18893263000024</c:v>
                </c:pt>
                <c:pt idx="809">
                  <c:v>119.26973844000001</c:v>
                </c:pt>
                <c:pt idx="810">
                  <c:v>136.7369438799999</c:v>
                </c:pt>
                <c:pt idx="811">
                  <c:v>134.94269960999975</c:v>
                </c:pt>
                <c:pt idx="812">
                  <c:v>140.53909858000003</c:v>
                </c:pt>
                <c:pt idx="813">
                  <c:v>139.04246394999984</c:v>
                </c:pt>
                <c:pt idx="814">
                  <c:v>136.90885262999998</c:v>
                </c:pt>
                <c:pt idx="815">
                  <c:v>121.58324106000005</c:v>
                </c:pt>
                <c:pt idx="816">
                  <c:v>139.74133233000003</c:v>
                </c:pt>
                <c:pt idx="817">
                  <c:v>143.44513749000012</c:v>
                </c:pt>
                <c:pt idx="818">
                  <c:v>141.20008389999987</c:v>
                </c:pt>
                <c:pt idx="819">
                  <c:v>139.92137202000004</c:v>
                </c:pt>
                <c:pt idx="820">
                  <c:v>142.79762700999996</c:v>
                </c:pt>
                <c:pt idx="821">
                  <c:v>135.86634584000021</c:v>
                </c:pt>
                <c:pt idx="822">
                  <c:v>114.08556707000011</c:v>
                </c:pt>
                <c:pt idx="823">
                  <c:v>140.82825339000001</c:v>
                </c:pt>
                <c:pt idx="824">
                  <c:v>143.30042169000006</c:v>
                </c:pt>
                <c:pt idx="825">
                  <c:v>135.45422885000011</c:v>
                </c:pt>
                <c:pt idx="826">
                  <c:v>135.42194144000015</c:v>
                </c:pt>
                <c:pt idx="827">
                  <c:v>134.13068777999985</c:v>
                </c:pt>
                <c:pt idx="828">
                  <c:v>127.4859791999999</c:v>
                </c:pt>
                <c:pt idx="829">
                  <c:v>112.15721452000012</c:v>
                </c:pt>
                <c:pt idx="830">
                  <c:v>126.3441176</c:v>
                </c:pt>
                <c:pt idx="831">
                  <c:v>130.8767018299998</c:v>
                </c:pt>
                <c:pt idx="832">
                  <c:v>131.2510436999998</c:v>
                </c:pt>
                <c:pt idx="833">
                  <c:v>136.12000563000001</c:v>
                </c:pt>
                <c:pt idx="834">
                  <c:v>136.73293438000005</c:v>
                </c:pt>
                <c:pt idx="835">
                  <c:v>126.53101758000004</c:v>
                </c:pt>
                <c:pt idx="836">
                  <c:v>119.6711370300001</c:v>
                </c:pt>
                <c:pt idx="837">
                  <c:v>138.53556464000022</c:v>
                </c:pt>
                <c:pt idx="838">
                  <c:v>141.28135626000008</c:v>
                </c:pt>
                <c:pt idx="839">
                  <c:v>140.84502325999986</c:v>
                </c:pt>
                <c:pt idx="840">
                  <c:v>117.73113475000008</c:v>
                </c:pt>
                <c:pt idx="841">
                  <c:v>105.96182435000019</c:v>
                </c:pt>
                <c:pt idx="842">
                  <c:v>120.56848224000012</c:v>
                </c:pt>
                <c:pt idx="843">
                  <c:v>115.39175338000005</c:v>
                </c:pt>
                <c:pt idx="844">
                  <c:v>140.13352207000005</c:v>
                </c:pt>
                <c:pt idx="845">
                  <c:v>141.31483512000003</c:v>
                </c:pt>
                <c:pt idx="846">
                  <c:v>145.0514489600001</c:v>
                </c:pt>
                <c:pt idx="847">
                  <c:v>141.15270882000004</c:v>
                </c:pt>
                <c:pt idx="848">
                  <c:v>145.42996399000003</c:v>
                </c:pt>
                <c:pt idx="849">
                  <c:v>135.58140904000004</c:v>
                </c:pt>
                <c:pt idx="850">
                  <c:v>122.9765004600001</c:v>
                </c:pt>
                <c:pt idx="851">
                  <c:v>141.88186665999982</c:v>
                </c:pt>
                <c:pt idx="852">
                  <c:v>142.92473149999987</c:v>
                </c:pt>
                <c:pt idx="853">
                  <c:v>147.00377627</c:v>
                </c:pt>
                <c:pt idx="854">
                  <c:v>146.30001505000016</c:v>
                </c:pt>
                <c:pt idx="855">
                  <c:v>150.88880761000004</c:v>
                </c:pt>
                <c:pt idx="856">
                  <c:v>141.85641421000003</c:v>
                </c:pt>
                <c:pt idx="857">
                  <c:v>122.89339445000009</c:v>
                </c:pt>
                <c:pt idx="858">
                  <c:v>146.37621684000007</c:v>
                </c:pt>
                <c:pt idx="859">
                  <c:v>146.89845584000008</c:v>
                </c:pt>
                <c:pt idx="860">
                  <c:v>147.03639455999982</c:v>
                </c:pt>
                <c:pt idx="861">
                  <c:v>147.75037280999985</c:v>
                </c:pt>
                <c:pt idx="862">
                  <c:v>144.55668208999995</c:v>
                </c:pt>
                <c:pt idx="863">
                  <c:v>132.36885946999993</c:v>
                </c:pt>
                <c:pt idx="864">
                  <c:v>120.46201540000008</c:v>
                </c:pt>
                <c:pt idx="865">
                  <c:v>141.10400946000004</c:v>
                </c:pt>
                <c:pt idx="866">
                  <c:v>140.51246025999995</c:v>
                </c:pt>
                <c:pt idx="867">
                  <c:v>140.84849767999987</c:v>
                </c:pt>
                <c:pt idx="868">
                  <c:v>141.62673509000015</c:v>
                </c:pt>
                <c:pt idx="869">
                  <c:v>143.63000885999986</c:v>
                </c:pt>
                <c:pt idx="870">
                  <c:v>136.52579513000009</c:v>
                </c:pt>
                <c:pt idx="871">
                  <c:v>116.35638654000006</c:v>
                </c:pt>
                <c:pt idx="872">
                  <c:v>138.00008061999986</c:v>
                </c:pt>
                <c:pt idx="873">
                  <c:v>144.89344086999992</c:v>
                </c:pt>
                <c:pt idx="874">
                  <c:v>143.63544175000001</c:v>
                </c:pt>
                <c:pt idx="875">
                  <c:v>142.68028612999996</c:v>
                </c:pt>
                <c:pt idx="876">
                  <c:v>140.36742889999991</c:v>
                </c:pt>
                <c:pt idx="877">
                  <c:v>130.08099037999983</c:v>
                </c:pt>
                <c:pt idx="878">
                  <c:v>114.72654454000011</c:v>
                </c:pt>
                <c:pt idx="879">
                  <c:v>140.1187621</c:v>
                </c:pt>
                <c:pt idx="880">
                  <c:v>139.53461671999989</c:v>
                </c:pt>
                <c:pt idx="881">
                  <c:v>138.52333216000002</c:v>
                </c:pt>
                <c:pt idx="882">
                  <c:v>134.21104301</c:v>
                </c:pt>
                <c:pt idx="883">
                  <c:v>134.71446991999989</c:v>
                </c:pt>
                <c:pt idx="884">
                  <c:v>128.39954225999989</c:v>
                </c:pt>
                <c:pt idx="885">
                  <c:v>111.56339172000021</c:v>
                </c:pt>
                <c:pt idx="886">
                  <c:v>116.75775432</c:v>
                </c:pt>
                <c:pt idx="887">
                  <c:v>138.71962825999992</c:v>
                </c:pt>
                <c:pt idx="888">
                  <c:v>138.68052756000003</c:v>
                </c:pt>
                <c:pt idx="889">
                  <c:v>140.31925380999999</c:v>
                </c:pt>
                <c:pt idx="890">
                  <c:v>143.53603515999984</c:v>
                </c:pt>
                <c:pt idx="891">
                  <c:v>135.46306430999988</c:v>
                </c:pt>
                <c:pt idx="892">
                  <c:v>119.78031837</c:v>
                </c:pt>
                <c:pt idx="893">
                  <c:v>146.23505696000004</c:v>
                </c:pt>
                <c:pt idx="894">
                  <c:v>148.82357255999995</c:v>
                </c:pt>
                <c:pt idx="895">
                  <c:v>145.5682790700001</c:v>
                </c:pt>
                <c:pt idx="896">
                  <c:v>141.10317708000025</c:v>
                </c:pt>
                <c:pt idx="897">
                  <c:v>142.8391814499999</c:v>
                </c:pt>
                <c:pt idx="898">
                  <c:v>134.15245248999989</c:v>
                </c:pt>
                <c:pt idx="899">
                  <c:v>115.01360699</c:v>
                </c:pt>
                <c:pt idx="900">
                  <c:v>141.03779313000018</c:v>
                </c:pt>
                <c:pt idx="901">
                  <c:v>143.29626408999997</c:v>
                </c:pt>
                <c:pt idx="902">
                  <c:v>144.80526790999983</c:v>
                </c:pt>
                <c:pt idx="903">
                  <c:v>143.81968458999989</c:v>
                </c:pt>
                <c:pt idx="904">
                  <c:v>142.59094891000012</c:v>
                </c:pt>
                <c:pt idx="905">
                  <c:v>133.36028582000026</c:v>
                </c:pt>
                <c:pt idx="906">
                  <c:v>112.95591296000008</c:v>
                </c:pt>
                <c:pt idx="907">
                  <c:v>115.80371035000015</c:v>
                </c:pt>
                <c:pt idx="908">
                  <c:v>139.23824072999997</c:v>
                </c:pt>
                <c:pt idx="909">
                  <c:v>142.26745230999995</c:v>
                </c:pt>
                <c:pt idx="910">
                  <c:v>141.84833724000003</c:v>
                </c:pt>
                <c:pt idx="911">
                  <c:v>137.84635236000005</c:v>
                </c:pt>
                <c:pt idx="912">
                  <c:v>131.19101022000007</c:v>
                </c:pt>
                <c:pt idx="913">
                  <c:v>112.40831845000005</c:v>
                </c:pt>
                <c:pt idx="914">
                  <c:v>113.57705703000001</c:v>
                </c:pt>
                <c:pt idx="915">
                  <c:v>131.76102716000008</c:v>
                </c:pt>
                <c:pt idx="916">
                  <c:v>134.23086431999977</c:v>
                </c:pt>
                <c:pt idx="917">
                  <c:v>132.20214279000001</c:v>
                </c:pt>
                <c:pt idx="918">
                  <c:v>139.55853377000017</c:v>
                </c:pt>
                <c:pt idx="919">
                  <c:v>127.82914166999991</c:v>
                </c:pt>
                <c:pt idx="920">
                  <c:v>119.42290847000004</c:v>
                </c:pt>
                <c:pt idx="921">
                  <c:v>135.66071467000009</c:v>
                </c:pt>
                <c:pt idx="922">
                  <c:v>142.55925539999993</c:v>
                </c:pt>
                <c:pt idx="923">
                  <c:v>135.69631708999989</c:v>
                </c:pt>
                <c:pt idx="924">
                  <c:v>134.01940645999989</c:v>
                </c:pt>
                <c:pt idx="925">
                  <c:v>137.50945008999983</c:v>
                </c:pt>
                <c:pt idx="926">
                  <c:v>132.13491277999987</c:v>
                </c:pt>
                <c:pt idx="927">
                  <c:v>116.41198547999988</c:v>
                </c:pt>
                <c:pt idx="928">
                  <c:v>139.61666200999989</c:v>
                </c:pt>
                <c:pt idx="929">
                  <c:v>140.62145197999982</c:v>
                </c:pt>
                <c:pt idx="930">
                  <c:v>125.27704308999994</c:v>
                </c:pt>
                <c:pt idx="931">
                  <c:v>138.42557568999996</c:v>
                </c:pt>
                <c:pt idx="932">
                  <c:v>141.84758824999977</c:v>
                </c:pt>
                <c:pt idx="933">
                  <c:v>131.22490961999989</c:v>
                </c:pt>
                <c:pt idx="934">
                  <c:v>112.3925907299999</c:v>
                </c:pt>
                <c:pt idx="935">
                  <c:v>135.5989057499998</c:v>
                </c:pt>
                <c:pt idx="936">
                  <c:v>132.58762397000015</c:v>
                </c:pt>
                <c:pt idx="937">
                  <c:v>143.03989700999975</c:v>
                </c:pt>
                <c:pt idx="938">
                  <c:v>140.56349353999997</c:v>
                </c:pt>
                <c:pt idx="939">
                  <c:v>140.85264676000014</c:v>
                </c:pt>
                <c:pt idx="940">
                  <c:v>130.58015029999996</c:v>
                </c:pt>
                <c:pt idx="941">
                  <c:v>119.84648366000013</c:v>
                </c:pt>
                <c:pt idx="942">
                  <c:v>139.36195354000009</c:v>
                </c:pt>
                <c:pt idx="943">
                  <c:v>140.27173176999986</c:v>
                </c:pt>
                <c:pt idx="944">
                  <c:v>141.1333870199999</c:v>
                </c:pt>
                <c:pt idx="945">
                  <c:v>134.58018705999999</c:v>
                </c:pt>
                <c:pt idx="946">
                  <c:v>130.90690899999996</c:v>
                </c:pt>
                <c:pt idx="947">
                  <c:v>127.83964713999967</c:v>
                </c:pt>
                <c:pt idx="948">
                  <c:v>115.71594575999985</c:v>
                </c:pt>
                <c:pt idx="949">
                  <c:v>136.53926347999996</c:v>
                </c:pt>
                <c:pt idx="950">
                  <c:v>137.37901747000004</c:v>
                </c:pt>
                <c:pt idx="951">
                  <c:v>136.92731361999998</c:v>
                </c:pt>
                <c:pt idx="952">
                  <c:v>126.16850214999991</c:v>
                </c:pt>
                <c:pt idx="953">
                  <c:v>133.42616779000002</c:v>
                </c:pt>
                <c:pt idx="954">
                  <c:v>128.70045733999976</c:v>
                </c:pt>
                <c:pt idx="955">
                  <c:v>116.20968757999998</c:v>
                </c:pt>
                <c:pt idx="956">
                  <c:v>113.5694565499998</c:v>
                </c:pt>
                <c:pt idx="957">
                  <c:v>128.95817466000005</c:v>
                </c:pt>
                <c:pt idx="958">
                  <c:v>134.50916183999996</c:v>
                </c:pt>
                <c:pt idx="959">
                  <c:v>139.98421418000032</c:v>
                </c:pt>
                <c:pt idx="960">
                  <c:v>139.16386180000023</c:v>
                </c:pt>
                <c:pt idx="961">
                  <c:v>132.56860725999994</c:v>
                </c:pt>
                <c:pt idx="962">
                  <c:v>115.78046027000011</c:v>
                </c:pt>
                <c:pt idx="963">
                  <c:v>136.20820423000018</c:v>
                </c:pt>
                <c:pt idx="964">
                  <c:v>133.36736031000018</c:v>
                </c:pt>
                <c:pt idx="965">
                  <c:v>125.30280411</c:v>
                </c:pt>
                <c:pt idx="966">
                  <c:v>125.42879417000013</c:v>
                </c:pt>
                <c:pt idx="967">
                  <c:v>130.91246302999986</c:v>
                </c:pt>
                <c:pt idx="968">
                  <c:v>119.75925217</c:v>
                </c:pt>
                <c:pt idx="969">
                  <c:v>112.04818237000013</c:v>
                </c:pt>
                <c:pt idx="970">
                  <c:v>130.43559289999996</c:v>
                </c:pt>
                <c:pt idx="971">
                  <c:v>134.79550266999999</c:v>
                </c:pt>
                <c:pt idx="972">
                  <c:v>134.49309505999994</c:v>
                </c:pt>
                <c:pt idx="973">
                  <c:v>137.58803269000006</c:v>
                </c:pt>
                <c:pt idx="974">
                  <c:v>137.96325477999994</c:v>
                </c:pt>
                <c:pt idx="975">
                  <c:v>128.23240085999998</c:v>
                </c:pt>
                <c:pt idx="976">
                  <c:v>107.43712662000002</c:v>
                </c:pt>
                <c:pt idx="977">
                  <c:v>134.95248590999995</c:v>
                </c:pt>
                <c:pt idx="978">
                  <c:v>135.25375878999992</c:v>
                </c:pt>
                <c:pt idx="979">
                  <c:v>135.20538588999995</c:v>
                </c:pt>
                <c:pt idx="980">
                  <c:v>131.46521902999987</c:v>
                </c:pt>
                <c:pt idx="981">
                  <c:v>133.25375085000002</c:v>
                </c:pt>
                <c:pt idx="982">
                  <c:v>125.56645015000014</c:v>
                </c:pt>
                <c:pt idx="983">
                  <c:v>111.62566938999984</c:v>
                </c:pt>
                <c:pt idx="984">
                  <c:v>135.3368280200001</c:v>
                </c:pt>
                <c:pt idx="985">
                  <c:v>139.38574838</c:v>
                </c:pt>
                <c:pt idx="986">
                  <c:v>136.31498234000009</c:v>
                </c:pt>
                <c:pt idx="987">
                  <c:v>138.79373719999992</c:v>
                </c:pt>
                <c:pt idx="988">
                  <c:v>140.28796343999988</c:v>
                </c:pt>
                <c:pt idx="989">
                  <c:v>132.26603079000006</c:v>
                </c:pt>
                <c:pt idx="990">
                  <c:v>111.1982208700001</c:v>
                </c:pt>
                <c:pt idx="991">
                  <c:v>137.34183991000009</c:v>
                </c:pt>
                <c:pt idx="992">
                  <c:v>134.27568878000002</c:v>
                </c:pt>
                <c:pt idx="993">
                  <c:v>138.43152007999993</c:v>
                </c:pt>
                <c:pt idx="994">
                  <c:v>141.22233139000002</c:v>
                </c:pt>
                <c:pt idx="995">
                  <c:v>145.80987061000005</c:v>
                </c:pt>
                <c:pt idx="996">
                  <c:v>138.91646623999992</c:v>
                </c:pt>
                <c:pt idx="997">
                  <c:v>115.08827647999976</c:v>
                </c:pt>
                <c:pt idx="998">
                  <c:v>137.52482577999996</c:v>
                </c:pt>
                <c:pt idx="999">
                  <c:v>137.87582471000005</c:v>
                </c:pt>
                <c:pt idx="1000">
                  <c:v>137.17044548999982</c:v>
                </c:pt>
                <c:pt idx="1001">
                  <c:v>134.58824615999993</c:v>
                </c:pt>
                <c:pt idx="1002">
                  <c:v>136.68058483999985</c:v>
                </c:pt>
                <c:pt idx="1003">
                  <c:v>129.65760706000006</c:v>
                </c:pt>
                <c:pt idx="1004">
                  <c:v>119.87066240999994</c:v>
                </c:pt>
                <c:pt idx="1005">
                  <c:v>140.31626600000024</c:v>
                </c:pt>
                <c:pt idx="1006">
                  <c:v>138.40124208999987</c:v>
                </c:pt>
                <c:pt idx="1007">
                  <c:v>134.19246615999978</c:v>
                </c:pt>
                <c:pt idx="1008">
                  <c:v>137.51593900999981</c:v>
                </c:pt>
                <c:pt idx="1009">
                  <c:v>138.70172371999999</c:v>
                </c:pt>
                <c:pt idx="1010">
                  <c:v>130.4226807199999</c:v>
                </c:pt>
                <c:pt idx="1011">
                  <c:v>111.56983554999994</c:v>
                </c:pt>
                <c:pt idx="1012">
                  <c:v>135.77892242999994</c:v>
                </c:pt>
                <c:pt idx="1013">
                  <c:v>132.09913341999987</c:v>
                </c:pt>
                <c:pt idx="1014">
                  <c:v>132.39575720999997</c:v>
                </c:pt>
                <c:pt idx="1015">
                  <c:v>136.11715647999989</c:v>
                </c:pt>
                <c:pt idx="1016">
                  <c:v>142.02847533999983</c:v>
                </c:pt>
                <c:pt idx="1017">
                  <c:v>132.48500846999991</c:v>
                </c:pt>
                <c:pt idx="1018">
                  <c:v>117.08840515999989</c:v>
                </c:pt>
                <c:pt idx="1019">
                  <c:v>122.73748046999998</c:v>
                </c:pt>
                <c:pt idx="1020">
                  <c:v>136.47926018999993</c:v>
                </c:pt>
                <c:pt idx="1021">
                  <c:v>143.28864819</c:v>
                </c:pt>
                <c:pt idx="1022">
                  <c:v>145.19890898999978</c:v>
                </c:pt>
                <c:pt idx="1023">
                  <c:v>138.60421946</c:v>
                </c:pt>
                <c:pt idx="1024">
                  <c:v>133.87228309999998</c:v>
                </c:pt>
                <c:pt idx="1025">
                  <c:v>120.42857714999985</c:v>
                </c:pt>
                <c:pt idx="1026">
                  <c:v>140.61191286999983</c:v>
                </c:pt>
                <c:pt idx="1027">
                  <c:v>146.54549530000014</c:v>
                </c:pt>
                <c:pt idx="1028">
                  <c:v>144.50388272999999</c:v>
                </c:pt>
                <c:pt idx="1029">
                  <c:v>143.8768230699998</c:v>
                </c:pt>
                <c:pt idx="1030">
                  <c:v>142.90374061999978</c:v>
                </c:pt>
                <c:pt idx="1031">
                  <c:v>113.61383125999984</c:v>
                </c:pt>
                <c:pt idx="1032">
                  <c:v>95.443047899999797</c:v>
                </c:pt>
                <c:pt idx="1033">
                  <c:v>129.28002345999977</c:v>
                </c:pt>
                <c:pt idx="1034">
                  <c:v>138.74185120999985</c:v>
                </c:pt>
                <c:pt idx="1035">
                  <c:v>140.35406417999991</c:v>
                </c:pt>
                <c:pt idx="1036">
                  <c:v>137.19553258999986</c:v>
                </c:pt>
                <c:pt idx="1037">
                  <c:v>139.0498274399998</c:v>
                </c:pt>
                <c:pt idx="1038">
                  <c:v>135.72460761999992</c:v>
                </c:pt>
                <c:pt idx="1039">
                  <c:v>121.11696842999979</c:v>
                </c:pt>
                <c:pt idx="1040">
                  <c:v>125.54638129999994</c:v>
                </c:pt>
                <c:pt idx="1041">
                  <c:v>142.97804128999988</c:v>
                </c:pt>
                <c:pt idx="1042">
                  <c:v>140.53456488999979</c:v>
                </c:pt>
                <c:pt idx="1043">
                  <c:v>138.81979318999987</c:v>
                </c:pt>
                <c:pt idx="1044">
                  <c:v>137.47533772999989</c:v>
                </c:pt>
                <c:pt idx="1045">
                  <c:v>130.64472912999986</c:v>
                </c:pt>
                <c:pt idx="1046">
                  <c:v>113.0962533099998</c:v>
                </c:pt>
                <c:pt idx="1047">
                  <c:v>123.45138499999986</c:v>
                </c:pt>
                <c:pt idx="1048">
                  <c:v>140.41387483999998</c:v>
                </c:pt>
                <c:pt idx="1049">
                  <c:v>141.00424981999976</c:v>
                </c:pt>
                <c:pt idx="1050">
                  <c:v>143.48403278000004</c:v>
                </c:pt>
                <c:pt idx="1051">
                  <c:v>144.32465538999986</c:v>
                </c:pt>
                <c:pt idx="1052">
                  <c:v>138.64136428999973</c:v>
                </c:pt>
                <c:pt idx="1053">
                  <c:v>122.95600736000003</c:v>
                </c:pt>
                <c:pt idx="1054">
                  <c:v>148.55240500000008</c:v>
                </c:pt>
                <c:pt idx="1055">
                  <c:v>147.20490496999994</c:v>
                </c:pt>
                <c:pt idx="1056">
                  <c:v>145.80598063999986</c:v>
                </c:pt>
                <c:pt idx="1057">
                  <c:v>137.33931186999993</c:v>
                </c:pt>
                <c:pt idx="1058">
                  <c:v>136.40882005999975</c:v>
                </c:pt>
                <c:pt idx="1059">
                  <c:v>133.58554338999991</c:v>
                </c:pt>
                <c:pt idx="1060">
                  <c:v>123.11895880999995</c:v>
                </c:pt>
                <c:pt idx="1061">
                  <c:v>138.74451492999981</c:v>
                </c:pt>
                <c:pt idx="1062">
                  <c:v>132.01075688999978</c:v>
                </c:pt>
                <c:pt idx="1063">
                  <c:v>129.30881703999981</c:v>
                </c:pt>
                <c:pt idx="1064">
                  <c:v>130.55539992000004</c:v>
                </c:pt>
                <c:pt idx="1065">
                  <c:v>141.92348569999996</c:v>
                </c:pt>
                <c:pt idx="1066">
                  <c:v>131.89594145999988</c:v>
                </c:pt>
                <c:pt idx="1067">
                  <c:v>124.23677253999985</c:v>
                </c:pt>
                <c:pt idx="1068">
                  <c:v>146.48074977999994</c:v>
                </c:pt>
                <c:pt idx="1069">
                  <c:v>146.36498153999995</c:v>
                </c:pt>
                <c:pt idx="1070">
                  <c:v>146.51574719000007</c:v>
                </c:pt>
                <c:pt idx="1071">
                  <c:v>128.92653149000006</c:v>
                </c:pt>
                <c:pt idx="1072">
                  <c:v>148.76775289000005</c:v>
                </c:pt>
                <c:pt idx="1073">
                  <c:v>144.46776377000026</c:v>
                </c:pt>
                <c:pt idx="1074">
                  <c:v>133.47274675</c:v>
                </c:pt>
                <c:pt idx="1075">
                  <c:v>147.3321127400001</c:v>
                </c:pt>
                <c:pt idx="1076">
                  <c:v>149.08701139999985</c:v>
                </c:pt>
                <c:pt idx="1077">
                  <c:v>135.36849223999997</c:v>
                </c:pt>
                <c:pt idx="1078">
                  <c:v>135.34528375000014</c:v>
                </c:pt>
                <c:pt idx="1079">
                  <c:v>135.15704635999992</c:v>
                </c:pt>
                <c:pt idx="1080">
                  <c:v>126.62478262999977</c:v>
                </c:pt>
                <c:pt idx="1081">
                  <c:v>115.49825308000003</c:v>
                </c:pt>
                <c:pt idx="1082">
                  <c:v>140.14043360999975</c:v>
                </c:pt>
                <c:pt idx="1083">
                  <c:v>140.50563862999985</c:v>
                </c:pt>
                <c:pt idx="1084">
                  <c:v>141.86915872999984</c:v>
                </c:pt>
                <c:pt idx="1085">
                  <c:v>141.30644178999981</c:v>
                </c:pt>
                <c:pt idx="1086">
                  <c:v>134.97610117999963</c:v>
                </c:pt>
                <c:pt idx="1087">
                  <c:v>120.00702528000004</c:v>
                </c:pt>
                <c:pt idx="1088">
                  <c:v>101.39430765999997</c:v>
                </c:pt>
                <c:pt idx="1089">
                  <c:v>128.70129982000006</c:v>
                </c:pt>
                <c:pt idx="1090">
                  <c:v>130.69693303000003</c:v>
                </c:pt>
                <c:pt idx="1091">
                  <c:v>131.03549150000001</c:v>
                </c:pt>
                <c:pt idx="1092">
                  <c:v>128.56773232999993</c:v>
                </c:pt>
                <c:pt idx="1093">
                  <c:v>125.89702891999993</c:v>
                </c:pt>
                <c:pt idx="1094">
                  <c:v>116.20984030999993</c:v>
                </c:pt>
                <c:pt idx="1095">
                  <c:v>97.64035762000006</c:v>
                </c:pt>
                <c:pt idx="1096">
                  <c:v>121.65337324000009</c:v>
                </c:pt>
                <c:pt idx="1097">
                  <c:v>128.58011469000007</c:v>
                </c:pt>
                <c:pt idx="1098">
                  <c:v>129.15957659999989</c:v>
                </c:pt>
                <c:pt idx="1099">
                  <c:v>132.07991260999984</c:v>
                </c:pt>
                <c:pt idx="1100">
                  <c:v>129.37894557000004</c:v>
                </c:pt>
                <c:pt idx="1101">
                  <c:v>131.63648562999987</c:v>
                </c:pt>
                <c:pt idx="1102">
                  <c:v>119.5233905399998</c:v>
                </c:pt>
                <c:pt idx="1103">
                  <c:v>119.45941921999992</c:v>
                </c:pt>
                <c:pt idx="1104">
                  <c:v>133.59963165999994</c:v>
                </c:pt>
                <c:pt idx="1105">
                  <c:v>136.15632099999996</c:v>
                </c:pt>
                <c:pt idx="1106">
                  <c:v>137.74551597999999</c:v>
                </c:pt>
                <c:pt idx="1107">
                  <c:v>144.97459187999976</c:v>
                </c:pt>
                <c:pt idx="1108">
                  <c:v>136.36988436999988</c:v>
                </c:pt>
                <c:pt idx="1109">
                  <c:v>115.11694812999986</c:v>
                </c:pt>
                <c:pt idx="1110">
                  <c:v>133.17412853999994</c:v>
                </c:pt>
                <c:pt idx="1111">
                  <c:v>136.48682179000008</c:v>
                </c:pt>
                <c:pt idx="1112">
                  <c:v>134.84266676999994</c:v>
                </c:pt>
                <c:pt idx="1113">
                  <c:v>134.60470973999986</c:v>
                </c:pt>
                <c:pt idx="1114">
                  <c:v>134.25311261999991</c:v>
                </c:pt>
                <c:pt idx="1115">
                  <c:v>125.97802205999999</c:v>
                </c:pt>
                <c:pt idx="1116">
                  <c:v>109.82861496</c:v>
                </c:pt>
                <c:pt idx="1117">
                  <c:v>132.38476176999993</c:v>
                </c:pt>
                <c:pt idx="1118">
                  <c:v>132.38678430000004</c:v>
                </c:pt>
                <c:pt idx="1119">
                  <c:v>133.32972476000009</c:v>
                </c:pt>
                <c:pt idx="1120">
                  <c:v>130.91197398</c:v>
                </c:pt>
                <c:pt idx="1121">
                  <c:v>138.18309645999997</c:v>
                </c:pt>
                <c:pt idx="1122">
                  <c:v>131.92637465000007</c:v>
                </c:pt>
                <c:pt idx="1123">
                  <c:v>117.56615125000009</c:v>
                </c:pt>
                <c:pt idx="1124">
                  <c:v>141.08931665000014</c:v>
                </c:pt>
                <c:pt idx="1125">
                  <c:v>142.94319886000022</c:v>
                </c:pt>
                <c:pt idx="1126">
                  <c:v>142.30907210000004</c:v>
                </c:pt>
                <c:pt idx="1127">
                  <c:v>137.43023077999993</c:v>
                </c:pt>
                <c:pt idx="1128">
                  <c:v>141.72148086000018</c:v>
                </c:pt>
                <c:pt idx="1129">
                  <c:v>131.93989830000001</c:v>
                </c:pt>
                <c:pt idx="1130">
                  <c:v>111.72460715000003</c:v>
                </c:pt>
                <c:pt idx="1131">
                  <c:v>135.33007228999998</c:v>
                </c:pt>
                <c:pt idx="1132">
                  <c:v>143.64213459999996</c:v>
                </c:pt>
                <c:pt idx="1133">
                  <c:v>142.68953549000008</c:v>
                </c:pt>
                <c:pt idx="1134">
                  <c:v>138.92214936000011</c:v>
                </c:pt>
                <c:pt idx="1135">
                  <c:v>140.74487945999996</c:v>
                </c:pt>
                <c:pt idx="1136">
                  <c:v>134.14080422000001</c:v>
                </c:pt>
                <c:pt idx="1137">
                  <c:v>116.6433440000001</c:v>
                </c:pt>
                <c:pt idx="1138">
                  <c:v>141.69957471000001</c:v>
                </c:pt>
                <c:pt idx="1139">
                  <c:v>141.2578168200001</c:v>
                </c:pt>
                <c:pt idx="1140">
                  <c:v>140.20349486999993</c:v>
                </c:pt>
                <c:pt idx="1141">
                  <c:v>144.32619691999983</c:v>
                </c:pt>
                <c:pt idx="1142">
                  <c:v>142.27585688999997</c:v>
                </c:pt>
                <c:pt idx="1143">
                  <c:v>133.38254720999996</c:v>
                </c:pt>
                <c:pt idx="1144">
                  <c:v>116.45082894999996</c:v>
                </c:pt>
                <c:pt idx="1145">
                  <c:v>137.50241500999996</c:v>
                </c:pt>
                <c:pt idx="1146">
                  <c:v>145.46447210999992</c:v>
                </c:pt>
                <c:pt idx="1147">
                  <c:v>144.62606042999997</c:v>
                </c:pt>
                <c:pt idx="1148">
                  <c:v>146.07487354000014</c:v>
                </c:pt>
                <c:pt idx="1149">
                  <c:v>148.89333090000017</c:v>
                </c:pt>
                <c:pt idx="1150">
                  <c:v>137.84418448000017</c:v>
                </c:pt>
                <c:pt idx="1151">
                  <c:v>125.05429700000006</c:v>
                </c:pt>
                <c:pt idx="1152">
                  <c:v>146.65699172000021</c:v>
                </c:pt>
                <c:pt idx="1153">
                  <c:v>141.27225725999995</c:v>
                </c:pt>
                <c:pt idx="1154">
                  <c:v>135.68817757000002</c:v>
                </c:pt>
                <c:pt idx="1155">
                  <c:v>136.76258006000003</c:v>
                </c:pt>
                <c:pt idx="1156">
                  <c:v>139.26304083000002</c:v>
                </c:pt>
                <c:pt idx="1157">
                  <c:v>132.85255364999998</c:v>
                </c:pt>
                <c:pt idx="1158">
                  <c:v>119.32765758000014</c:v>
                </c:pt>
                <c:pt idx="1159">
                  <c:v>135.75754337000009</c:v>
                </c:pt>
                <c:pt idx="1160">
                  <c:v>143.04043880000003</c:v>
                </c:pt>
                <c:pt idx="1161">
                  <c:v>147.15672245999983</c:v>
                </c:pt>
                <c:pt idx="1162">
                  <c:v>138.57892832000019</c:v>
                </c:pt>
                <c:pt idx="1163">
                  <c:v>141.89234729000026</c:v>
                </c:pt>
                <c:pt idx="1164">
                  <c:v>131.73170947000017</c:v>
                </c:pt>
                <c:pt idx="1165">
                  <c:v>123.74796873000021</c:v>
                </c:pt>
                <c:pt idx="1166">
                  <c:v>135.26455869000003</c:v>
                </c:pt>
                <c:pt idx="1167">
                  <c:v>133.01475814</c:v>
                </c:pt>
                <c:pt idx="1168">
                  <c:v>143.91990420000025</c:v>
                </c:pt>
                <c:pt idx="1169">
                  <c:v>142.00829026000017</c:v>
                </c:pt>
                <c:pt idx="1170">
                  <c:v>136.75286966000013</c:v>
                </c:pt>
                <c:pt idx="1171">
                  <c:v>119.33582531000013</c:v>
                </c:pt>
                <c:pt idx="1172">
                  <c:v>108.97359359000025</c:v>
                </c:pt>
                <c:pt idx="1173">
                  <c:v>109.09810654</c:v>
                </c:pt>
                <c:pt idx="1174">
                  <c:v>133.53948559000017</c:v>
                </c:pt>
                <c:pt idx="1175">
                  <c:v>132.2065814500001</c:v>
                </c:pt>
                <c:pt idx="1176">
                  <c:v>129.74453070000007</c:v>
                </c:pt>
                <c:pt idx="1177">
                  <c:v>141.89704478999974</c:v>
                </c:pt>
                <c:pt idx="1178">
                  <c:v>134.83352593999996</c:v>
                </c:pt>
                <c:pt idx="1179">
                  <c:v>115.70866280000017</c:v>
                </c:pt>
                <c:pt idx="1180">
                  <c:v>142.45656396999999</c:v>
                </c:pt>
                <c:pt idx="1181">
                  <c:v>144.05746976000009</c:v>
                </c:pt>
                <c:pt idx="1182">
                  <c:v>143.48685423999993</c:v>
                </c:pt>
                <c:pt idx="1183">
                  <c:v>147.18459547000023</c:v>
                </c:pt>
                <c:pt idx="1184">
                  <c:v>142.51054370000023</c:v>
                </c:pt>
                <c:pt idx="1185">
                  <c:v>132.50371441000001</c:v>
                </c:pt>
                <c:pt idx="1186">
                  <c:v>126.04175115000011</c:v>
                </c:pt>
                <c:pt idx="1187">
                  <c:v>136.37462769000015</c:v>
                </c:pt>
                <c:pt idx="1188">
                  <c:v>131.62382637999994</c:v>
                </c:pt>
                <c:pt idx="1189">
                  <c:v>128.12554019000001</c:v>
                </c:pt>
                <c:pt idx="1190">
                  <c:v>113.56953721000015</c:v>
                </c:pt>
                <c:pt idx="1191">
                  <c:v>102.5937996700001</c:v>
                </c:pt>
                <c:pt idx="1192">
                  <c:v>114.13962190000001</c:v>
                </c:pt>
                <c:pt idx="1193">
                  <c:v>110.59951140999999</c:v>
                </c:pt>
                <c:pt idx="1194">
                  <c:v>134.74421244000013</c:v>
                </c:pt>
                <c:pt idx="1195">
                  <c:v>140.62013249999981</c:v>
                </c:pt>
                <c:pt idx="1196">
                  <c:v>138.49145221999993</c:v>
                </c:pt>
                <c:pt idx="1197">
                  <c:v>135.29294894999992</c:v>
                </c:pt>
                <c:pt idx="1198">
                  <c:v>125.00110506999997</c:v>
                </c:pt>
                <c:pt idx="1199">
                  <c:v>119.05316747000008</c:v>
                </c:pt>
                <c:pt idx="1200">
                  <c:v>106.26158833000007</c:v>
                </c:pt>
                <c:pt idx="1201">
                  <c:v>135.40336392000003</c:v>
                </c:pt>
                <c:pt idx="1202">
                  <c:v>137.52778014999998</c:v>
                </c:pt>
                <c:pt idx="1203">
                  <c:v>134.60830711999995</c:v>
                </c:pt>
                <c:pt idx="1204">
                  <c:v>138.98795542999989</c:v>
                </c:pt>
                <c:pt idx="1205">
                  <c:v>147.87422901999972</c:v>
                </c:pt>
                <c:pt idx="1206">
                  <c:v>140.05790588000016</c:v>
                </c:pt>
                <c:pt idx="1207">
                  <c:v>124.29766798999987</c:v>
                </c:pt>
                <c:pt idx="1208">
                  <c:v>145.24929452999996</c:v>
                </c:pt>
                <c:pt idx="1209">
                  <c:v>148.41770418000013</c:v>
                </c:pt>
                <c:pt idx="1210">
                  <c:v>150.82165852000026</c:v>
                </c:pt>
                <c:pt idx="1211">
                  <c:v>151.89668323000006</c:v>
                </c:pt>
                <c:pt idx="1212">
                  <c:v>147.75665445000001</c:v>
                </c:pt>
                <c:pt idx="1213">
                  <c:v>139.03313801000021</c:v>
                </c:pt>
                <c:pt idx="1214">
                  <c:v>119.62763330000016</c:v>
                </c:pt>
                <c:pt idx="1215">
                  <c:v>141.81035379000011</c:v>
                </c:pt>
                <c:pt idx="1216">
                  <c:v>121.7064371199999</c:v>
                </c:pt>
                <c:pt idx="1217">
                  <c:v>140.37073309999997</c:v>
                </c:pt>
                <c:pt idx="1218">
                  <c:v>144.06056301999979</c:v>
                </c:pt>
                <c:pt idx="1219">
                  <c:v>140.12816560000013</c:v>
                </c:pt>
                <c:pt idx="1220">
                  <c:v>133.84700973000011</c:v>
                </c:pt>
                <c:pt idx="1221">
                  <c:v>121.26499571000025</c:v>
                </c:pt>
                <c:pt idx="1222">
                  <c:v>143.83048699000011</c:v>
                </c:pt>
                <c:pt idx="1223">
                  <c:v>148.66296661999988</c:v>
                </c:pt>
                <c:pt idx="1224">
                  <c:v>147.48362502999993</c:v>
                </c:pt>
                <c:pt idx="1225">
                  <c:v>146.90500445000006</c:v>
                </c:pt>
                <c:pt idx="1226">
                  <c:v>151.72337942999974</c:v>
                </c:pt>
                <c:pt idx="1227">
                  <c:v>141.57513498999981</c:v>
                </c:pt>
                <c:pt idx="1228">
                  <c:v>121.45093354000012</c:v>
                </c:pt>
                <c:pt idx="1229">
                  <c:v>145.92835489000024</c:v>
                </c:pt>
                <c:pt idx="1230">
                  <c:v>150.9234110699999</c:v>
                </c:pt>
                <c:pt idx="1231">
                  <c:v>153.34945852999965</c:v>
                </c:pt>
                <c:pt idx="1232">
                  <c:v>151.68797686999986</c:v>
                </c:pt>
                <c:pt idx="1233">
                  <c:v>149.11706425000017</c:v>
                </c:pt>
                <c:pt idx="1234">
                  <c:v>143.82137505999992</c:v>
                </c:pt>
                <c:pt idx="1235">
                  <c:v>121.49685864999999</c:v>
                </c:pt>
                <c:pt idx="1236">
                  <c:v>127.28954296999993</c:v>
                </c:pt>
                <c:pt idx="1237">
                  <c:v>143.85648706999993</c:v>
                </c:pt>
                <c:pt idx="1238">
                  <c:v>148.06350416999999</c:v>
                </c:pt>
                <c:pt idx="1239">
                  <c:v>152.43189861000002</c:v>
                </c:pt>
                <c:pt idx="1240">
                  <c:v>153.12378079999999</c:v>
                </c:pt>
                <c:pt idx="1241">
                  <c:v>144.54809324999999</c:v>
                </c:pt>
                <c:pt idx="1242">
                  <c:v>124.27445556000015</c:v>
                </c:pt>
                <c:pt idx="1243">
                  <c:v>153.53515987999984</c:v>
                </c:pt>
                <c:pt idx="1244">
                  <c:v>148.49479547999991</c:v>
                </c:pt>
                <c:pt idx="1245">
                  <c:v>150.50246897000008</c:v>
                </c:pt>
                <c:pt idx="1246">
                  <c:v>147.06203569999994</c:v>
                </c:pt>
                <c:pt idx="1247">
                  <c:v>149.41055666000008</c:v>
                </c:pt>
                <c:pt idx="1248">
                  <c:v>143.34648851999998</c:v>
                </c:pt>
                <c:pt idx="1249">
                  <c:v>127.87466575000003</c:v>
                </c:pt>
                <c:pt idx="1250">
                  <c:v>149.48499628000016</c:v>
                </c:pt>
                <c:pt idx="1251">
                  <c:v>151.87901742999998</c:v>
                </c:pt>
                <c:pt idx="1252">
                  <c:v>154.59602924000001</c:v>
                </c:pt>
                <c:pt idx="1253">
                  <c:v>154.74417843999987</c:v>
                </c:pt>
                <c:pt idx="1254">
                  <c:v>152.03577387999991</c:v>
                </c:pt>
                <c:pt idx="1255">
                  <c:v>140.71120105999992</c:v>
                </c:pt>
                <c:pt idx="1256">
                  <c:v>125.57047942999989</c:v>
                </c:pt>
                <c:pt idx="1257">
                  <c:v>126.38133021999987</c:v>
                </c:pt>
                <c:pt idx="1258">
                  <c:v>146.59305937999974</c:v>
                </c:pt>
                <c:pt idx="1259">
                  <c:v>146.72002218999981</c:v>
                </c:pt>
                <c:pt idx="1260">
                  <c:v>143.90983439000007</c:v>
                </c:pt>
                <c:pt idx="1261">
                  <c:v>147.79476055000001</c:v>
                </c:pt>
                <c:pt idx="1262">
                  <c:v>135.41946770999999</c:v>
                </c:pt>
                <c:pt idx="1263">
                  <c:v>113.29560985999977</c:v>
                </c:pt>
                <c:pt idx="1264">
                  <c:v>124.87786799999992</c:v>
                </c:pt>
                <c:pt idx="1265">
                  <c:v>147.01325298000003</c:v>
                </c:pt>
                <c:pt idx="1266">
                  <c:v>140.29864894999969</c:v>
                </c:pt>
                <c:pt idx="1267">
                  <c:v>132.94886385999985</c:v>
                </c:pt>
                <c:pt idx="1268">
                  <c:v>138.43808032999993</c:v>
                </c:pt>
                <c:pt idx="1269">
                  <c:v>131.78624744999962</c:v>
                </c:pt>
                <c:pt idx="1270">
                  <c:v>111.16696576999965</c:v>
                </c:pt>
                <c:pt idx="1271">
                  <c:v>131.84001059999986</c:v>
                </c:pt>
                <c:pt idx="1272">
                  <c:v>134.66204151999997</c:v>
                </c:pt>
                <c:pt idx="1273">
                  <c:v>136.35497878000007</c:v>
                </c:pt>
                <c:pt idx="1274">
                  <c:v>134.6954324199998</c:v>
                </c:pt>
                <c:pt idx="1275">
                  <c:v>135.33566605999988</c:v>
                </c:pt>
                <c:pt idx="1276">
                  <c:v>125.39016932999998</c:v>
                </c:pt>
                <c:pt idx="1277">
                  <c:v>107.88234194999983</c:v>
                </c:pt>
                <c:pt idx="1278">
                  <c:v>110.78692709999991</c:v>
                </c:pt>
                <c:pt idx="1279">
                  <c:v>136.56728706999985</c:v>
                </c:pt>
                <c:pt idx="1280">
                  <c:v>132.90997648999996</c:v>
                </c:pt>
                <c:pt idx="1281">
                  <c:v>136.07258017999982</c:v>
                </c:pt>
                <c:pt idx="1282">
                  <c:v>133.72284134</c:v>
                </c:pt>
                <c:pt idx="1283">
                  <c:v>130.40809422999996</c:v>
                </c:pt>
                <c:pt idx="1284">
                  <c:v>112.47766961000008</c:v>
                </c:pt>
                <c:pt idx="1285">
                  <c:v>139.67575272999983</c:v>
                </c:pt>
                <c:pt idx="1286">
                  <c:v>135.81533549999995</c:v>
                </c:pt>
                <c:pt idx="1287">
                  <c:v>136.75291326000001</c:v>
                </c:pt>
                <c:pt idx="1288">
                  <c:v>139.20309708999989</c:v>
                </c:pt>
                <c:pt idx="1289">
                  <c:v>138.05280313999975</c:v>
                </c:pt>
                <c:pt idx="1290">
                  <c:v>129.34791716000001</c:v>
                </c:pt>
                <c:pt idx="1291">
                  <c:v>115.7322626599999</c:v>
                </c:pt>
                <c:pt idx="1292">
                  <c:v>138.82096754999986</c:v>
                </c:pt>
                <c:pt idx="1293">
                  <c:v>141.97881072999988</c:v>
                </c:pt>
                <c:pt idx="1294">
                  <c:v>136.98698201999991</c:v>
                </c:pt>
                <c:pt idx="1295">
                  <c:v>142.39069782999988</c:v>
                </c:pt>
                <c:pt idx="1296">
                  <c:v>127.70147446999998</c:v>
                </c:pt>
                <c:pt idx="1297">
                  <c:v>129.68212583999986</c:v>
                </c:pt>
                <c:pt idx="1298">
                  <c:v>114.80058292999982</c:v>
                </c:pt>
                <c:pt idx="1299">
                  <c:v>139.63454504999979</c:v>
                </c:pt>
                <c:pt idx="1300">
                  <c:v>138.69379003</c:v>
                </c:pt>
                <c:pt idx="1301">
                  <c:v>148.11968802000001</c:v>
                </c:pt>
                <c:pt idx="1302">
                  <c:v>149.31923005000007</c:v>
                </c:pt>
                <c:pt idx="1303">
                  <c:v>147.30312449000004</c:v>
                </c:pt>
                <c:pt idx="1304">
                  <c:v>138.33711834000019</c:v>
                </c:pt>
                <c:pt idx="1305">
                  <c:v>123.59656188000007</c:v>
                </c:pt>
                <c:pt idx="1306">
                  <c:v>133.77940159000011</c:v>
                </c:pt>
                <c:pt idx="1307">
                  <c:v>139.72709353000016</c:v>
                </c:pt>
                <c:pt idx="1308">
                  <c:v>137.16729715999995</c:v>
                </c:pt>
                <c:pt idx="1309">
                  <c:v>139.56875337999986</c:v>
                </c:pt>
                <c:pt idx="1310">
                  <c:v>145.62068954000009</c:v>
                </c:pt>
                <c:pt idx="1311">
                  <c:v>137.35575880000013</c:v>
                </c:pt>
                <c:pt idx="1312">
                  <c:v>120.14724586000008</c:v>
                </c:pt>
                <c:pt idx="1313">
                  <c:v>140.8341613100001</c:v>
                </c:pt>
                <c:pt idx="1314">
                  <c:v>120.24456427999998</c:v>
                </c:pt>
                <c:pt idx="1315">
                  <c:v>144.50715324000009</c:v>
                </c:pt>
                <c:pt idx="1316">
                  <c:v>134.13979995</c:v>
                </c:pt>
                <c:pt idx="1317">
                  <c:v>130.73016311000018</c:v>
                </c:pt>
                <c:pt idx="1318">
                  <c:v>130.39805820000009</c:v>
                </c:pt>
                <c:pt idx="1319">
                  <c:v>116.10550312999983</c:v>
                </c:pt>
                <c:pt idx="1320">
                  <c:v>133.15781246000003</c:v>
                </c:pt>
                <c:pt idx="1321">
                  <c:v>127.72112297000007</c:v>
                </c:pt>
                <c:pt idx="1322">
                  <c:v>123.86098856000012</c:v>
                </c:pt>
                <c:pt idx="1323">
                  <c:v>126.28660757999995</c:v>
                </c:pt>
                <c:pt idx="1324">
                  <c:v>126.73067622999993</c:v>
                </c:pt>
                <c:pt idx="1325">
                  <c:v>119.02157952999993</c:v>
                </c:pt>
                <c:pt idx="1326">
                  <c:v>104.87567573000024</c:v>
                </c:pt>
                <c:pt idx="1327">
                  <c:v>107.31217836999988</c:v>
                </c:pt>
                <c:pt idx="1328">
                  <c:v>128.71419938</c:v>
                </c:pt>
                <c:pt idx="1329">
                  <c:v>129.69637773999997</c:v>
                </c:pt>
                <c:pt idx="1330">
                  <c:v>136.92278350999999</c:v>
                </c:pt>
                <c:pt idx="1331">
                  <c:v>141.42476870000024</c:v>
                </c:pt>
                <c:pt idx="1332">
                  <c:v>136.04876382000006</c:v>
                </c:pt>
                <c:pt idx="1333">
                  <c:v>120.98357910999997</c:v>
                </c:pt>
                <c:pt idx="1334">
                  <c:v>140.484554</c:v>
                </c:pt>
                <c:pt idx="1335">
                  <c:v>141.59735993999982</c:v>
                </c:pt>
                <c:pt idx="1336">
                  <c:v>141.80186897000016</c:v>
                </c:pt>
                <c:pt idx="1337">
                  <c:v>127.78357461000017</c:v>
                </c:pt>
                <c:pt idx="1338">
                  <c:v>128.58183050999997</c:v>
                </c:pt>
                <c:pt idx="1339">
                  <c:v>121.41846994000005</c:v>
                </c:pt>
                <c:pt idx="1340">
                  <c:v>117.4440121600002</c:v>
                </c:pt>
                <c:pt idx="1341">
                  <c:v>135.09883119000003</c:v>
                </c:pt>
                <c:pt idx="1342">
                  <c:v>133.64789747000009</c:v>
                </c:pt>
                <c:pt idx="1343">
                  <c:v>136.43551602000016</c:v>
                </c:pt>
                <c:pt idx="1344">
                  <c:v>138.76866487000026</c:v>
                </c:pt>
                <c:pt idx="1345">
                  <c:v>142.92060826000011</c:v>
                </c:pt>
                <c:pt idx="1346">
                  <c:v>125.95046678000023</c:v>
                </c:pt>
                <c:pt idx="1347">
                  <c:v>114.72291618000007</c:v>
                </c:pt>
                <c:pt idx="1348">
                  <c:v>139.94426490000021</c:v>
                </c:pt>
                <c:pt idx="1349">
                  <c:v>134.22806306000012</c:v>
                </c:pt>
                <c:pt idx="1350">
                  <c:v>133.35595594000026</c:v>
                </c:pt>
                <c:pt idx="1351">
                  <c:v>135.25037060000002</c:v>
                </c:pt>
                <c:pt idx="1352">
                  <c:v>135.91305404000005</c:v>
                </c:pt>
                <c:pt idx="1353">
                  <c:v>125.21811803000018</c:v>
                </c:pt>
                <c:pt idx="1354">
                  <c:v>112.78019730000014</c:v>
                </c:pt>
                <c:pt idx="1355">
                  <c:v>126.60531949000004</c:v>
                </c:pt>
                <c:pt idx="1356">
                  <c:v>127.07714968000005</c:v>
                </c:pt>
                <c:pt idx="1357">
                  <c:v>128.1288869600001</c:v>
                </c:pt>
                <c:pt idx="1358">
                  <c:v>129.21835246000001</c:v>
                </c:pt>
                <c:pt idx="1359">
                  <c:v>125.86282057999996</c:v>
                </c:pt>
                <c:pt idx="1360">
                  <c:v>108.98456476000004</c:v>
                </c:pt>
                <c:pt idx="1361">
                  <c:v>92.770631110000053</c:v>
                </c:pt>
                <c:pt idx="1362">
                  <c:v>116.15416983000001</c:v>
                </c:pt>
                <c:pt idx="1363">
                  <c:v>121.87378787000009</c:v>
                </c:pt>
                <c:pt idx="1364">
                  <c:v>122.03161994000013</c:v>
                </c:pt>
                <c:pt idx="1365">
                  <c:v>127.27184527000023</c:v>
                </c:pt>
                <c:pt idx="1366">
                  <c:v>124.25643154000016</c:v>
                </c:pt>
                <c:pt idx="1367">
                  <c:v>110.60884553000014</c:v>
                </c:pt>
                <c:pt idx="1368">
                  <c:v>90.065206940000223</c:v>
                </c:pt>
                <c:pt idx="1369">
                  <c:v>119.09891785999999</c:v>
                </c:pt>
                <c:pt idx="1370">
                  <c:v>120.17117001000004</c:v>
                </c:pt>
                <c:pt idx="1371">
                  <c:v>127.9246258700002</c:v>
                </c:pt>
                <c:pt idx="1372">
                  <c:v>126.55536175999988</c:v>
                </c:pt>
                <c:pt idx="1373">
                  <c:v>118.76205919000012</c:v>
                </c:pt>
                <c:pt idx="1374">
                  <c:v>101.86388239000011</c:v>
                </c:pt>
                <c:pt idx="1375">
                  <c:v>87.362823269999907</c:v>
                </c:pt>
                <c:pt idx="1376">
                  <c:v>108.44207298000016</c:v>
                </c:pt>
                <c:pt idx="1377">
                  <c:v>116.11556625999999</c:v>
                </c:pt>
                <c:pt idx="1378">
                  <c:v>123.27639336000009</c:v>
                </c:pt>
                <c:pt idx="1379">
                  <c:v>125.02140108000005</c:v>
                </c:pt>
                <c:pt idx="1380">
                  <c:v>123.70977718999998</c:v>
                </c:pt>
                <c:pt idx="1381">
                  <c:v>115.13907844999991</c:v>
                </c:pt>
                <c:pt idx="1382">
                  <c:v>94.71435172000001</c:v>
                </c:pt>
                <c:pt idx="1383">
                  <c:v>101.22570683999997</c:v>
                </c:pt>
                <c:pt idx="1384">
                  <c:v>120.0920174499997</c:v>
                </c:pt>
                <c:pt idx="1385">
                  <c:v>119.14956885999975</c:v>
                </c:pt>
                <c:pt idx="1386">
                  <c:v>116.75208663999976</c:v>
                </c:pt>
                <c:pt idx="1387">
                  <c:v>111.20685952999992</c:v>
                </c:pt>
                <c:pt idx="1388">
                  <c:v>117.90166300999985</c:v>
                </c:pt>
                <c:pt idx="1389">
                  <c:v>104.99135986999984</c:v>
                </c:pt>
                <c:pt idx="1390">
                  <c:v>129.03042938999985</c:v>
                </c:pt>
                <c:pt idx="1391">
                  <c:v>126.44837414999991</c:v>
                </c:pt>
                <c:pt idx="1392">
                  <c:v>132.26171668999967</c:v>
                </c:pt>
                <c:pt idx="1393">
                  <c:v>133.90811803999986</c:v>
                </c:pt>
                <c:pt idx="1394">
                  <c:v>142.54923894999965</c:v>
                </c:pt>
                <c:pt idx="1395">
                  <c:v>132.19459020999986</c:v>
                </c:pt>
                <c:pt idx="1396">
                  <c:v>118.74126844999972</c:v>
                </c:pt>
                <c:pt idx="1397">
                  <c:v>135.43748122000005</c:v>
                </c:pt>
                <c:pt idx="1398">
                  <c:v>133.69562621999992</c:v>
                </c:pt>
                <c:pt idx="1399">
                  <c:v>129.26404571999998</c:v>
                </c:pt>
                <c:pt idx="1400">
                  <c:v>135.22541895000001</c:v>
                </c:pt>
                <c:pt idx="1401">
                  <c:v>133.69637874999975</c:v>
                </c:pt>
                <c:pt idx="1402">
                  <c:v>122.8037975799998</c:v>
                </c:pt>
                <c:pt idx="1403">
                  <c:v>106.60649614999987</c:v>
                </c:pt>
                <c:pt idx="1404">
                  <c:v>111.50848781000015</c:v>
                </c:pt>
                <c:pt idx="1405">
                  <c:v>128.78382406999995</c:v>
                </c:pt>
                <c:pt idx="1406">
                  <c:v>129.65878861999968</c:v>
                </c:pt>
                <c:pt idx="1407">
                  <c:v>128.49392428000013</c:v>
                </c:pt>
                <c:pt idx="1408">
                  <c:v>128.99630812999976</c:v>
                </c:pt>
                <c:pt idx="1409">
                  <c:v>116.02590322999987</c:v>
                </c:pt>
                <c:pt idx="1410">
                  <c:v>97.804953889999879</c:v>
                </c:pt>
                <c:pt idx="1411">
                  <c:v>102.08564482999974</c:v>
                </c:pt>
                <c:pt idx="1412">
                  <c:v>122.58754480999987</c:v>
                </c:pt>
                <c:pt idx="1413">
                  <c:v>123.40226573999983</c:v>
                </c:pt>
                <c:pt idx="1414">
                  <c:v>118.31028818999998</c:v>
                </c:pt>
                <c:pt idx="1415">
                  <c:v>113.85053313999978</c:v>
                </c:pt>
                <c:pt idx="1416">
                  <c:v>109.65328314999994</c:v>
                </c:pt>
                <c:pt idx="1417">
                  <c:v>103.36497720999994</c:v>
                </c:pt>
                <c:pt idx="1418">
                  <c:v>124.79315851999969</c:v>
                </c:pt>
                <c:pt idx="1419">
                  <c:v>126.75263129999978</c:v>
                </c:pt>
                <c:pt idx="1420">
                  <c:v>136.97699284000007</c:v>
                </c:pt>
                <c:pt idx="1421">
                  <c:v>135.02262022999997</c:v>
                </c:pt>
                <c:pt idx="1422">
                  <c:v>132.78433201999988</c:v>
                </c:pt>
                <c:pt idx="1423">
                  <c:v>128.12674374999989</c:v>
                </c:pt>
                <c:pt idx="1424">
                  <c:v>111.76467029999971</c:v>
                </c:pt>
                <c:pt idx="1425">
                  <c:v>133.85231204999977</c:v>
                </c:pt>
                <c:pt idx="1426">
                  <c:v>137.2551685199999</c:v>
                </c:pt>
                <c:pt idx="1427">
                  <c:v>136.82384358999994</c:v>
                </c:pt>
                <c:pt idx="1428">
                  <c:v>134.55938815999991</c:v>
                </c:pt>
                <c:pt idx="1429">
                  <c:v>129.66149852999988</c:v>
                </c:pt>
                <c:pt idx="1430">
                  <c:v>118.00113029999997</c:v>
                </c:pt>
                <c:pt idx="1431">
                  <c:v>102.72501803000007</c:v>
                </c:pt>
                <c:pt idx="1432">
                  <c:v>120.90968812000006</c:v>
                </c:pt>
                <c:pt idx="1433">
                  <c:v>128.64297285999996</c:v>
                </c:pt>
                <c:pt idx="1434">
                  <c:v>126.15598243999997</c:v>
                </c:pt>
                <c:pt idx="1435">
                  <c:v>129.05461989999995</c:v>
                </c:pt>
                <c:pt idx="1436">
                  <c:v>128.97759194999972</c:v>
                </c:pt>
                <c:pt idx="1437">
                  <c:v>112.27569179000002</c:v>
                </c:pt>
                <c:pt idx="1438">
                  <c:v>110.4339813399999</c:v>
                </c:pt>
                <c:pt idx="1439">
                  <c:v>132.28099962999988</c:v>
                </c:pt>
                <c:pt idx="1440">
                  <c:v>132.25865418999967</c:v>
                </c:pt>
                <c:pt idx="1441">
                  <c:v>140.1777881899998</c:v>
                </c:pt>
                <c:pt idx="1442">
                  <c:v>129.87861099999972</c:v>
                </c:pt>
                <c:pt idx="1443">
                  <c:v>123.25353467000006</c:v>
                </c:pt>
                <c:pt idx="1444">
                  <c:v>108.7190251200001</c:v>
                </c:pt>
                <c:pt idx="1445">
                  <c:v>100.08492855999987</c:v>
                </c:pt>
                <c:pt idx="1446">
                  <c:v>123.38021684999984</c:v>
                </c:pt>
                <c:pt idx="1447">
                  <c:v>122.90196161999987</c:v>
                </c:pt>
                <c:pt idx="1448">
                  <c:v>126.16322428000002</c:v>
                </c:pt>
                <c:pt idx="1449">
                  <c:v>116.4848002099998</c:v>
                </c:pt>
                <c:pt idx="1450">
                  <c:v>113.5026120499999</c:v>
                </c:pt>
                <c:pt idx="1451">
                  <c:v>104.71544536999987</c:v>
                </c:pt>
                <c:pt idx="1452">
                  <c:v>86.634547619999793</c:v>
                </c:pt>
                <c:pt idx="1453">
                  <c:v>98.882988939999905</c:v>
                </c:pt>
                <c:pt idx="1454">
                  <c:v>91.922089929999999</c:v>
                </c:pt>
                <c:pt idx="1455">
                  <c:v>111.1303471799998</c:v>
                </c:pt>
                <c:pt idx="1456">
                  <c:v>114.96794552999987</c:v>
                </c:pt>
                <c:pt idx="1457">
                  <c:v>115.11474301000003</c:v>
                </c:pt>
                <c:pt idx="1458">
                  <c:v>111.14727232999988</c:v>
                </c:pt>
                <c:pt idx="1459">
                  <c:v>103.59131265999994</c:v>
                </c:pt>
                <c:pt idx="1460">
                  <c:v>102.50825638999984</c:v>
                </c:pt>
                <c:pt idx="1461">
                  <c:v>87.464896540000026</c:v>
                </c:pt>
                <c:pt idx="1462">
                  <c:v>100.82312331000001</c:v>
                </c:pt>
                <c:pt idx="1463">
                  <c:v>111.80719369999986</c:v>
                </c:pt>
                <c:pt idx="1464">
                  <c:v>115.57992888000008</c:v>
                </c:pt>
                <c:pt idx="1465">
                  <c:v>104.78454323000004</c:v>
                </c:pt>
                <c:pt idx="1466">
                  <c:v>91.793865130000057</c:v>
                </c:pt>
                <c:pt idx="1467">
                  <c:v>92.328799719999992</c:v>
                </c:pt>
                <c:pt idx="1468">
                  <c:v>118.91251849999993</c:v>
                </c:pt>
                <c:pt idx="1469">
                  <c:v>121.93431251999996</c:v>
                </c:pt>
                <c:pt idx="1470">
                  <c:v>116.28024400999999</c:v>
                </c:pt>
                <c:pt idx="1471">
                  <c:v>127.38863732999988</c:v>
                </c:pt>
                <c:pt idx="1472">
                  <c:v>116.69651902000001</c:v>
                </c:pt>
                <c:pt idx="1473">
                  <c:v>96.457460250000139</c:v>
                </c:pt>
                <c:pt idx="1474">
                  <c:v>112.65550501000014</c:v>
                </c:pt>
                <c:pt idx="1475">
                  <c:v>107.83718848999983</c:v>
                </c:pt>
                <c:pt idx="1476">
                  <c:v>109.78067371000004</c:v>
                </c:pt>
                <c:pt idx="1477">
                  <c:v>118.56906605</c:v>
                </c:pt>
                <c:pt idx="1478">
                  <c:v>116.23616291000008</c:v>
                </c:pt>
                <c:pt idx="1479">
                  <c:v>106.48490585999996</c:v>
                </c:pt>
                <c:pt idx="1480">
                  <c:v>95.066801679999983</c:v>
                </c:pt>
                <c:pt idx="1481">
                  <c:v>113.04291833000006</c:v>
                </c:pt>
                <c:pt idx="1482">
                  <c:v>118.26003345000015</c:v>
                </c:pt>
                <c:pt idx="1483">
                  <c:v>115.83049503000019</c:v>
                </c:pt>
                <c:pt idx="1484">
                  <c:v>116.12630235000012</c:v>
                </c:pt>
                <c:pt idx="1485">
                  <c:v>120.49621242000012</c:v>
                </c:pt>
                <c:pt idx="1486">
                  <c:v>114.47860738000003</c:v>
                </c:pt>
                <c:pt idx="1487">
                  <c:v>101.32190143000027</c:v>
                </c:pt>
                <c:pt idx="1488">
                  <c:v>117.8520706800001</c:v>
                </c:pt>
                <c:pt idx="1489">
                  <c:v>124.73096831000008</c:v>
                </c:pt>
                <c:pt idx="1490">
                  <c:v>121.86304033000006</c:v>
                </c:pt>
                <c:pt idx="1491">
                  <c:v>124.02711478999998</c:v>
                </c:pt>
                <c:pt idx="1492">
                  <c:v>115.55833999999984</c:v>
                </c:pt>
                <c:pt idx="1493">
                  <c:v>109.40453833999963</c:v>
                </c:pt>
                <c:pt idx="1494">
                  <c:v>83.120856449999735</c:v>
                </c:pt>
                <c:pt idx="1495">
                  <c:v>104.68177875999976</c:v>
                </c:pt>
                <c:pt idx="1496">
                  <c:v>109.48181574999964</c:v>
                </c:pt>
                <c:pt idx="1497">
                  <c:v>112.10596563999992</c:v>
                </c:pt>
                <c:pt idx="1498">
                  <c:v>118.04545599999992</c:v>
                </c:pt>
                <c:pt idx="1499">
                  <c:v>114.26684442999992</c:v>
                </c:pt>
                <c:pt idx="1500">
                  <c:v>102.48282324999991</c:v>
                </c:pt>
                <c:pt idx="1501">
                  <c:v>84.080837849999739</c:v>
                </c:pt>
                <c:pt idx="1502">
                  <c:v>108.08555788999972</c:v>
                </c:pt>
                <c:pt idx="1503">
                  <c:v>112.76072323999986</c:v>
                </c:pt>
                <c:pt idx="1504">
                  <c:v>109.71932290999975</c:v>
                </c:pt>
                <c:pt idx="1505">
                  <c:v>113.23819691999962</c:v>
                </c:pt>
                <c:pt idx="1506">
                  <c:v>119.13589933999982</c:v>
                </c:pt>
                <c:pt idx="1507">
                  <c:v>108.95673105999995</c:v>
                </c:pt>
                <c:pt idx="1508">
                  <c:v>97.047256019999864</c:v>
                </c:pt>
                <c:pt idx="1509">
                  <c:v>115.43617415999985</c:v>
                </c:pt>
                <c:pt idx="1510">
                  <c:v>119.1325778599998</c:v>
                </c:pt>
                <c:pt idx="1511">
                  <c:v>131.57053426999971</c:v>
                </c:pt>
                <c:pt idx="1512">
                  <c:v>130.11331016999983</c:v>
                </c:pt>
                <c:pt idx="1513">
                  <c:v>124.46973835999968</c:v>
                </c:pt>
                <c:pt idx="1514">
                  <c:v>107.81737054999991</c:v>
                </c:pt>
                <c:pt idx="1515">
                  <c:v>101.60035618999983</c:v>
                </c:pt>
                <c:pt idx="1516">
                  <c:v>133.59465813999995</c:v>
                </c:pt>
                <c:pt idx="1517">
                  <c:v>134.49123855999954</c:v>
                </c:pt>
                <c:pt idx="1518">
                  <c:v>127.62509340999971</c:v>
                </c:pt>
                <c:pt idx="1519">
                  <c:v>125.67843185999986</c:v>
                </c:pt>
                <c:pt idx="1520">
                  <c:v>121.0795753699998</c:v>
                </c:pt>
                <c:pt idx="1521">
                  <c:v>114.46136144999973</c:v>
                </c:pt>
                <c:pt idx="1522">
                  <c:v>104.80044591999986</c:v>
                </c:pt>
                <c:pt idx="1523">
                  <c:v>124.01997146999969</c:v>
                </c:pt>
                <c:pt idx="1524">
                  <c:v>123.73785965999966</c:v>
                </c:pt>
                <c:pt idx="1525">
                  <c:v>122.59357148999995</c:v>
                </c:pt>
                <c:pt idx="1526">
                  <c:v>122.32959067999997</c:v>
                </c:pt>
                <c:pt idx="1527">
                  <c:v>118.39575546999987</c:v>
                </c:pt>
                <c:pt idx="1528">
                  <c:v>107.97664822999984</c:v>
                </c:pt>
                <c:pt idx="1529">
                  <c:v>95.311009299999867</c:v>
                </c:pt>
                <c:pt idx="1530">
                  <c:v>113.46557675999978</c:v>
                </c:pt>
                <c:pt idx="1531">
                  <c:v>116.23627722999966</c:v>
                </c:pt>
                <c:pt idx="1532">
                  <c:v>118.44646324999994</c:v>
                </c:pt>
                <c:pt idx="1533">
                  <c:v>122.0542300799998</c:v>
                </c:pt>
                <c:pt idx="1534">
                  <c:v>122.97854167999975</c:v>
                </c:pt>
                <c:pt idx="1535">
                  <c:v>119.25844306999986</c:v>
                </c:pt>
                <c:pt idx="1536">
                  <c:v>117.80917759999987</c:v>
                </c:pt>
                <c:pt idx="1537">
                  <c:v>136.51032627999976</c:v>
                </c:pt>
                <c:pt idx="1538">
                  <c:v>137.89067462999969</c:v>
                </c:pt>
                <c:pt idx="1539">
                  <c:v>137.24039033999964</c:v>
                </c:pt>
                <c:pt idx="1540">
                  <c:v>138.96068513999941</c:v>
                </c:pt>
                <c:pt idx="1541">
                  <c:v>138.68018875999968</c:v>
                </c:pt>
                <c:pt idx="1542">
                  <c:v>137.75427947999967</c:v>
                </c:pt>
                <c:pt idx="1543">
                  <c:v>124.60762913999996</c:v>
                </c:pt>
                <c:pt idx="1544">
                  <c:v>128.86729960999992</c:v>
                </c:pt>
                <c:pt idx="1545">
                  <c:v>140.53443003999973</c:v>
                </c:pt>
                <c:pt idx="1546">
                  <c:v>139.47407279000001</c:v>
                </c:pt>
                <c:pt idx="1547">
                  <c:v>122.86039588999972</c:v>
                </c:pt>
                <c:pt idx="1548">
                  <c:v>110.43413226999995</c:v>
                </c:pt>
                <c:pt idx="1549">
                  <c:v>123.28678845999993</c:v>
                </c:pt>
                <c:pt idx="1550">
                  <c:v>109.9991602999998</c:v>
                </c:pt>
                <c:pt idx="1551">
                  <c:v>137.94832590999954</c:v>
                </c:pt>
                <c:pt idx="1552">
                  <c:v>135.29080249999976</c:v>
                </c:pt>
                <c:pt idx="1553">
                  <c:v>135.24068530999963</c:v>
                </c:pt>
                <c:pt idx="1554">
                  <c:v>135.87860297999961</c:v>
                </c:pt>
                <c:pt idx="1555">
                  <c:v>129.6122590299999</c:v>
                </c:pt>
                <c:pt idx="1556">
                  <c:v>111.88634148999986</c:v>
                </c:pt>
                <c:pt idx="1557">
                  <c:v>84.900342019999812</c:v>
                </c:pt>
                <c:pt idx="1558">
                  <c:v>118.4699951500001</c:v>
                </c:pt>
                <c:pt idx="1559">
                  <c:v>113.95512142999988</c:v>
                </c:pt>
                <c:pt idx="1560">
                  <c:v>115.4923411299998</c:v>
                </c:pt>
                <c:pt idx="1561">
                  <c:v>115.90359469999991</c:v>
                </c:pt>
                <c:pt idx="1562">
                  <c:v>120.01640394999981</c:v>
                </c:pt>
                <c:pt idx="1563">
                  <c:v>111.7410095499998</c:v>
                </c:pt>
                <c:pt idx="1564">
                  <c:v>93.534358989999831</c:v>
                </c:pt>
                <c:pt idx="1565">
                  <c:v>114.94980769999985</c:v>
                </c:pt>
                <c:pt idx="1566">
                  <c:v>113.62634483000012</c:v>
                </c:pt>
                <c:pt idx="1567">
                  <c:v>112.37476395000002</c:v>
                </c:pt>
                <c:pt idx="1568">
                  <c:v>115.6158910699999</c:v>
                </c:pt>
                <c:pt idx="1569">
                  <c:v>118.35697861000004</c:v>
                </c:pt>
                <c:pt idx="1570">
                  <c:v>104.97184467000012</c:v>
                </c:pt>
                <c:pt idx="1571">
                  <c:v>89.80096539000003</c:v>
                </c:pt>
                <c:pt idx="1572">
                  <c:v>121.87402995000014</c:v>
                </c:pt>
                <c:pt idx="1573">
                  <c:v>126.83103152000011</c:v>
                </c:pt>
                <c:pt idx="1574">
                  <c:v>131.76734080000008</c:v>
                </c:pt>
                <c:pt idx="1575">
                  <c:v>141.55732684000006</c:v>
                </c:pt>
                <c:pt idx="1576">
                  <c:v>128.34945076</c:v>
                </c:pt>
                <c:pt idx="1577">
                  <c:v>127.07440194000021</c:v>
                </c:pt>
                <c:pt idx="1578">
                  <c:v>102.95854670000014</c:v>
                </c:pt>
                <c:pt idx="1579">
                  <c:v>133.14557421000001</c:v>
                </c:pt>
                <c:pt idx="1580">
                  <c:v>121.48487944999995</c:v>
                </c:pt>
                <c:pt idx="1581">
                  <c:v>111.19954807000025</c:v>
                </c:pt>
                <c:pt idx="1582">
                  <c:v>121.89646271000004</c:v>
                </c:pt>
                <c:pt idx="1583">
                  <c:v>127.39404507000025</c:v>
                </c:pt>
                <c:pt idx="1584">
                  <c:v>125.08860472999991</c:v>
                </c:pt>
                <c:pt idx="1585">
                  <c:v>105.96296224000004</c:v>
                </c:pt>
                <c:pt idx="1586">
                  <c:v>130.50644615999963</c:v>
                </c:pt>
                <c:pt idx="1587">
                  <c:v>126.65630208999985</c:v>
                </c:pt>
                <c:pt idx="1588">
                  <c:v>131.28145112999982</c:v>
                </c:pt>
                <c:pt idx="1589">
                  <c:v>129.94000374000007</c:v>
                </c:pt>
                <c:pt idx="1590">
                  <c:v>131.66882116999977</c:v>
                </c:pt>
                <c:pt idx="1591">
                  <c:v>119.82107872999971</c:v>
                </c:pt>
                <c:pt idx="1592">
                  <c:v>105.99157913999986</c:v>
                </c:pt>
                <c:pt idx="1593">
                  <c:v>120.60216772999981</c:v>
                </c:pt>
                <c:pt idx="1594">
                  <c:v>133.22344830999972</c:v>
                </c:pt>
                <c:pt idx="1595">
                  <c:v>129.83624204999975</c:v>
                </c:pt>
                <c:pt idx="1596">
                  <c:v>129.15835275999973</c:v>
                </c:pt>
                <c:pt idx="1597">
                  <c:v>138.97446387999994</c:v>
                </c:pt>
                <c:pt idx="1598">
                  <c:v>130.93592980999972</c:v>
                </c:pt>
                <c:pt idx="1599">
                  <c:v>117.29762161999972</c:v>
                </c:pt>
                <c:pt idx="1600">
                  <c:v>135.76993454999985</c:v>
                </c:pt>
                <c:pt idx="1601">
                  <c:v>134.45285102999972</c:v>
                </c:pt>
                <c:pt idx="1602">
                  <c:v>133.12665071999956</c:v>
                </c:pt>
                <c:pt idx="1603">
                  <c:v>128.81950573999978</c:v>
                </c:pt>
                <c:pt idx="1604">
                  <c:v>146.43819143999977</c:v>
                </c:pt>
                <c:pt idx="1605">
                  <c:v>144.15637724999968</c:v>
                </c:pt>
                <c:pt idx="1606">
                  <c:v>127.44797381999979</c:v>
                </c:pt>
                <c:pt idx="1607">
                  <c:v>148.19935775999983</c:v>
                </c:pt>
                <c:pt idx="1608">
                  <c:v>148.70268534999965</c:v>
                </c:pt>
                <c:pt idx="1609">
                  <c:v>138.59836923999967</c:v>
                </c:pt>
                <c:pt idx="1610">
                  <c:v>144.38300258999976</c:v>
                </c:pt>
                <c:pt idx="1611">
                  <c:v>142.74321920999975</c:v>
                </c:pt>
                <c:pt idx="1612">
                  <c:v>133.93977864999979</c:v>
                </c:pt>
                <c:pt idx="1613">
                  <c:v>125.44767109999987</c:v>
                </c:pt>
                <c:pt idx="1614">
                  <c:v>121.41622706999993</c:v>
                </c:pt>
                <c:pt idx="1615">
                  <c:v>138.99923175999993</c:v>
                </c:pt>
                <c:pt idx="1616">
                  <c:v>135.32094902000006</c:v>
                </c:pt>
                <c:pt idx="1617">
                  <c:v>134.83600369999974</c:v>
                </c:pt>
                <c:pt idx="1618">
                  <c:v>136.73346165999976</c:v>
                </c:pt>
                <c:pt idx="1619">
                  <c:v>135.28270952999981</c:v>
                </c:pt>
                <c:pt idx="1620">
                  <c:v>109.5999052999998</c:v>
                </c:pt>
                <c:pt idx="1621">
                  <c:v>120.76323602999993</c:v>
                </c:pt>
                <c:pt idx="1622">
                  <c:v>130.51758552999988</c:v>
                </c:pt>
                <c:pt idx="1623">
                  <c:v>126.85153670999976</c:v>
                </c:pt>
                <c:pt idx="1624">
                  <c:v>126.61587922999981</c:v>
                </c:pt>
                <c:pt idx="1625">
                  <c:v>131.87893790999991</c:v>
                </c:pt>
                <c:pt idx="1626">
                  <c:v>118.29550465999981</c:v>
                </c:pt>
                <c:pt idx="1627">
                  <c:v>97.913496059999929</c:v>
                </c:pt>
                <c:pt idx="1628">
                  <c:v>127.07085399999998</c:v>
                </c:pt>
                <c:pt idx="1629">
                  <c:v>132.66851725999985</c:v>
                </c:pt>
                <c:pt idx="1630">
                  <c:v>134.16006508999982</c:v>
                </c:pt>
                <c:pt idx="1631">
                  <c:v>144.64030969000024</c:v>
                </c:pt>
                <c:pt idx="1632">
                  <c:v>137.8374763599999</c:v>
                </c:pt>
                <c:pt idx="1633">
                  <c:v>129.46370260999981</c:v>
                </c:pt>
                <c:pt idx="1634">
                  <c:v>111.58221684999971</c:v>
                </c:pt>
                <c:pt idx="1635">
                  <c:v>125.32732445000032</c:v>
                </c:pt>
                <c:pt idx="1636">
                  <c:v>120.28066736000002</c:v>
                </c:pt>
                <c:pt idx="1637">
                  <c:v>122.61006299999991</c:v>
                </c:pt>
                <c:pt idx="1638">
                  <c:v>115.83635257999991</c:v>
                </c:pt>
                <c:pt idx="1639">
                  <c:v>108.70990991999986</c:v>
                </c:pt>
                <c:pt idx="1640">
                  <c:v>108.1141731</c:v>
                </c:pt>
                <c:pt idx="1641">
                  <c:v>105.63235286999989</c:v>
                </c:pt>
                <c:pt idx="1642">
                  <c:v>107.77683902999996</c:v>
                </c:pt>
                <c:pt idx="1643">
                  <c:v>119.0871526699998</c:v>
                </c:pt>
                <c:pt idx="1644">
                  <c:v>118.41405386999961</c:v>
                </c:pt>
                <c:pt idx="1645">
                  <c:v>123.89596743999954</c:v>
                </c:pt>
                <c:pt idx="1646">
                  <c:v>122.95441583999991</c:v>
                </c:pt>
                <c:pt idx="1647">
                  <c:v>111.75210008999994</c:v>
                </c:pt>
                <c:pt idx="1648">
                  <c:v>90.695653299999833</c:v>
                </c:pt>
                <c:pt idx="1649">
                  <c:v>121.77703937999982</c:v>
                </c:pt>
                <c:pt idx="1650">
                  <c:v>121.2521913400001</c:v>
                </c:pt>
                <c:pt idx="1651">
                  <c:v>110.79433020999984</c:v>
                </c:pt>
                <c:pt idx="1652">
                  <c:v>107.23664068999966</c:v>
                </c:pt>
                <c:pt idx="1653">
                  <c:v>112.53311601999987</c:v>
                </c:pt>
                <c:pt idx="1654">
                  <c:v>103.89201471999984</c:v>
                </c:pt>
                <c:pt idx="1655">
                  <c:v>88.178517799999966</c:v>
                </c:pt>
                <c:pt idx="1656">
                  <c:v>114.41192028999971</c:v>
                </c:pt>
                <c:pt idx="1657">
                  <c:v>119.07823657</c:v>
                </c:pt>
                <c:pt idx="1658">
                  <c:v>121.79063380999982</c:v>
                </c:pt>
                <c:pt idx="1659">
                  <c:v>125.66596089999979</c:v>
                </c:pt>
                <c:pt idx="1660">
                  <c:v>128.68320056999991</c:v>
                </c:pt>
                <c:pt idx="1661">
                  <c:v>108.5147654999998</c:v>
                </c:pt>
                <c:pt idx="1662">
                  <c:v>102.43513788999979</c:v>
                </c:pt>
                <c:pt idx="1663">
                  <c:v>127.2896473899999</c:v>
                </c:pt>
                <c:pt idx="1664">
                  <c:v>131.28556886999954</c:v>
                </c:pt>
                <c:pt idx="1665">
                  <c:v>130.35531898999972</c:v>
                </c:pt>
                <c:pt idx="1666">
                  <c:v>126.69409939999974</c:v>
                </c:pt>
                <c:pt idx="1667">
                  <c:v>118.64732889999979</c:v>
                </c:pt>
                <c:pt idx="1668">
                  <c:v>111.83784255999981</c:v>
                </c:pt>
                <c:pt idx="1669">
                  <c:v>98.740614009999916</c:v>
                </c:pt>
                <c:pt idx="1670">
                  <c:v>114.62677032999966</c:v>
                </c:pt>
                <c:pt idx="1671">
                  <c:v>119.10814011000006</c:v>
                </c:pt>
                <c:pt idx="1672">
                  <c:v>118.36372284999997</c:v>
                </c:pt>
                <c:pt idx="1673">
                  <c:v>116.77826684999989</c:v>
                </c:pt>
                <c:pt idx="1674">
                  <c:v>118.26972773999978</c:v>
                </c:pt>
                <c:pt idx="1675">
                  <c:v>104.56124210999997</c:v>
                </c:pt>
                <c:pt idx="1676">
                  <c:v>92.702355180000168</c:v>
                </c:pt>
                <c:pt idx="1677">
                  <c:v>120.04887018999976</c:v>
                </c:pt>
                <c:pt idx="1678">
                  <c:v>121.8016303200001</c:v>
                </c:pt>
                <c:pt idx="1679">
                  <c:v>110.46466851999999</c:v>
                </c:pt>
                <c:pt idx="1680">
                  <c:v>114.68941290000001</c:v>
                </c:pt>
                <c:pt idx="1681">
                  <c:v>119.65842252999994</c:v>
                </c:pt>
                <c:pt idx="1682">
                  <c:v>104.84418651999997</c:v>
                </c:pt>
                <c:pt idx="1683">
                  <c:v>91.980375380000083</c:v>
                </c:pt>
                <c:pt idx="1684">
                  <c:v>112.6386936399996</c:v>
                </c:pt>
                <c:pt idx="1685">
                  <c:v>117.08913452999975</c:v>
                </c:pt>
                <c:pt idx="1686">
                  <c:v>127.84573994999973</c:v>
                </c:pt>
                <c:pt idx="1687">
                  <c:v>132.6545299899999</c:v>
                </c:pt>
                <c:pt idx="1688">
                  <c:v>139.69221075999999</c:v>
                </c:pt>
                <c:pt idx="1689">
                  <c:v>132.28617689999965</c:v>
                </c:pt>
                <c:pt idx="1690">
                  <c:v>110.92696702999989</c:v>
                </c:pt>
                <c:pt idx="1691">
                  <c:v>115.88653553999985</c:v>
                </c:pt>
                <c:pt idx="1692">
                  <c:v>127.19353524999985</c:v>
                </c:pt>
                <c:pt idx="1693">
                  <c:v>131.24135265999979</c:v>
                </c:pt>
                <c:pt idx="1694">
                  <c:v>140.09660492999967</c:v>
                </c:pt>
                <c:pt idx="1695">
                  <c:v>138.63234117999971</c:v>
                </c:pt>
                <c:pt idx="1696">
                  <c:v>127.03369373999966</c:v>
                </c:pt>
                <c:pt idx="1697">
                  <c:v>124.77125151999969</c:v>
                </c:pt>
                <c:pt idx="1698">
                  <c:v>133.73517823999973</c:v>
                </c:pt>
                <c:pt idx="1699">
                  <c:v>126.24561345999994</c:v>
                </c:pt>
                <c:pt idx="1700">
                  <c:v>133.08854613999972</c:v>
                </c:pt>
                <c:pt idx="1701">
                  <c:v>138.11567869999979</c:v>
                </c:pt>
                <c:pt idx="1702">
                  <c:v>140.1579959099999</c:v>
                </c:pt>
                <c:pt idx="1703">
                  <c:v>130.9896841799999</c:v>
                </c:pt>
                <c:pt idx="1704">
                  <c:v>109.5965436499997</c:v>
                </c:pt>
                <c:pt idx="1705">
                  <c:v>134.69949034999973</c:v>
                </c:pt>
                <c:pt idx="1706">
                  <c:v>130.30176407999994</c:v>
                </c:pt>
                <c:pt idx="1707">
                  <c:v>136.61545818999988</c:v>
                </c:pt>
                <c:pt idx="1708">
                  <c:v>140.71514856999971</c:v>
                </c:pt>
                <c:pt idx="1709">
                  <c:v>141.13127163999994</c:v>
                </c:pt>
                <c:pt idx="1710">
                  <c:v>133.24230882999967</c:v>
                </c:pt>
                <c:pt idx="1711">
                  <c:v>117.67370659999982</c:v>
                </c:pt>
                <c:pt idx="1712">
                  <c:v>138.66079592000008</c:v>
                </c:pt>
                <c:pt idx="1713">
                  <c:v>139.89268489999981</c:v>
                </c:pt>
                <c:pt idx="1714">
                  <c:v>142.36362597999999</c:v>
                </c:pt>
                <c:pt idx="1715">
                  <c:v>139.95498327999996</c:v>
                </c:pt>
                <c:pt idx="1716">
                  <c:v>141.19757839999983</c:v>
                </c:pt>
                <c:pt idx="1717">
                  <c:v>132.85648420999979</c:v>
                </c:pt>
                <c:pt idx="1718">
                  <c:v>119.97278577999991</c:v>
                </c:pt>
                <c:pt idx="1719">
                  <c:v>144.19274139999985</c:v>
                </c:pt>
                <c:pt idx="1720">
                  <c:v>139.33654747999981</c:v>
                </c:pt>
                <c:pt idx="1721">
                  <c:v>126.12007562999987</c:v>
                </c:pt>
                <c:pt idx="1722">
                  <c:v>125.59993404999999</c:v>
                </c:pt>
                <c:pt idx="1723">
                  <c:v>138.61172127999978</c:v>
                </c:pt>
                <c:pt idx="1724">
                  <c:v>126.51389133999992</c:v>
                </c:pt>
                <c:pt idx="1725">
                  <c:v>118.90846437999993</c:v>
                </c:pt>
                <c:pt idx="1726">
                  <c:v>145.72343273999982</c:v>
                </c:pt>
                <c:pt idx="1727">
                  <c:v>133.20061987999986</c:v>
                </c:pt>
                <c:pt idx="1728">
                  <c:v>131.71798705000003</c:v>
                </c:pt>
                <c:pt idx="1729">
                  <c:v>126.91004041999989</c:v>
                </c:pt>
                <c:pt idx="1730">
                  <c:v>127.3957577599998</c:v>
                </c:pt>
                <c:pt idx="1731">
                  <c:v>114.29233276000011</c:v>
                </c:pt>
                <c:pt idx="1732">
                  <c:v>104.7892152999999</c:v>
                </c:pt>
                <c:pt idx="1733">
                  <c:v>124.85232065999992</c:v>
                </c:pt>
                <c:pt idx="1734">
                  <c:v>127.16944950000011</c:v>
                </c:pt>
                <c:pt idx="1735">
                  <c:v>142.65326094000017</c:v>
                </c:pt>
                <c:pt idx="1736">
                  <c:v>135.38389095000022</c:v>
                </c:pt>
                <c:pt idx="1737">
                  <c:v>120.51276279000007</c:v>
                </c:pt>
                <c:pt idx="1738">
                  <c:v>116.14410183000014</c:v>
                </c:pt>
                <c:pt idx="1739">
                  <c:v>108.11164027000015</c:v>
                </c:pt>
                <c:pt idx="1740">
                  <c:v>133.13585332000005</c:v>
                </c:pt>
                <c:pt idx="1741">
                  <c:v>130.76281258000012</c:v>
                </c:pt>
                <c:pt idx="1742">
                  <c:v>131.14029898000018</c:v>
                </c:pt>
                <c:pt idx="1743">
                  <c:v>136.3158166800001</c:v>
                </c:pt>
                <c:pt idx="1744">
                  <c:v>131.06634528000001</c:v>
                </c:pt>
                <c:pt idx="1745">
                  <c:v>127.03081226000016</c:v>
                </c:pt>
                <c:pt idx="1746">
                  <c:v>112.64474769999997</c:v>
                </c:pt>
                <c:pt idx="1747">
                  <c:v>114.53069888000009</c:v>
                </c:pt>
                <c:pt idx="1748">
                  <c:v>130.8799414800003</c:v>
                </c:pt>
                <c:pt idx="1749">
                  <c:v>125.88872392000025</c:v>
                </c:pt>
                <c:pt idx="1750">
                  <c:v>125.08217939000004</c:v>
                </c:pt>
                <c:pt idx="1751">
                  <c:v>131.57214506000017</c:v>
                </c:pt>
                <c:pt idx="1752">
                  <c:v>124.97144193000003</c:v>
                </c:pt>
                <c:pt idx="1753">
                  <c:v>104.16459956999996</c:v>
                </c:pt>
                <c:pt idx="1754">
                  <c:v>123.39330783000001</c:v>
                </c:pt>
                <c:pt idx="1755">
                  <c:v>117.57740235000018</c:v>
                </c:pt>
                <c:pt idx="1756">
                  <c:v>121.99262338000004</c:v>
                </c:pt>
                <c:pt idx="1757">
                  <c:v>118.79845226000009</c:v>
                </c:pt>
                <c:pt idx="1758">
                  <c:v>121.58797320000011</c:v>
                </c:pt>
                <c:pt idx="1759">
                  <c:v>108.21410809999995</c:v>
                </c:pt>
                <c:pt idx="1760">
                  <c:v>96.28259385999992</c:v>
                </c:pt>
                <c:pt idx="1761">
                  <c:v>119.17030302999999</c:v>
                </c:pt>
                <c:pt idx="1762">
                  <c:v>125.52702511000014</c:v>
                </c:pt>
                <c:pt idx="1763">
                  <c:v>123.17937804999988</c:v>
                </c:pt>
                <c:pt idx="1764">
                  <c:v>120.19272941999992</c:v>
                </c:pt>
                <c:pt idx="1765">
                  <c:v>114.67863025999999</c:v>
                </c:pt>
                <c:pt idx="1766">
                  <c:v>105.57533137999991</c:v>
                </c:pt>
                <c:pt idx="1767">
                  <c:v>86.368318519999804</c:v>
                </c:pt>
                <c:pt idx="1768">
                  <c:v>97.824605719999653</c:v>
                </c:pt>
                <c:pt idx="1769">
                  <c:v>114.10820438999994</c:v>
                </c:pt>
                <c:pt idx="1770">
                  <c:v>117.27651548000006</c:v>
                </c:pt>
                <c:pt idx="1771">
                  <c:v>119.24566570999998</c:v>
                </c:pt>
                <c:pt idx="1772">
                  <c:v>124.07873783999985</c:v>
                </c:pt>
                <c:pt idx="1773">
                  <c:v>126.73498427999988</c:v>
                </c:pt>
                <c:pt idx="1774">
                  <c:v>105.83451041999993</c:v>
                </c:pt>
                <c:pt idx="1775">
                  <c:v>112.58467858999994</c:v>
                </c:pt>
                <c:pt idx="1776">
                  <c:v>135.76581824999991</c:v>
                </c:pt>
                <c:pt idx="1777">
                  <c:v>132.69327792999988</c:v>
                </c:pt>
                <c:pt idx="1778">
                  <c:v>127.12702285000005</c:v>
                </c:pt>
                <c:pt idx="1779">
                  <c:v>124.25743511000002</c:v>
                </c:pt>
                <c:pt idx="1780">
                  <c:v>117.20859020999984</c:v>
                </c:pt>
                <c:pt idx="1781">
                  <c:v>106.73873406999985</c:v>
                </c:pt>
                <c:pt idx="1782">
                  <c:v>132.40821525000004</c:v>
                </c:pt>
                <c:pt idx="1783">
                  <c:v>127.46759439000016</c:v>
                </c:pt>
                <c:pt idx="1784">
                  <c:v>125.56246180999976</c:v>
                </c:pt>
                <c:pt idx="1785">
                  <c:v>127.67823853000003</c:v>
                </c:pt>
                <c:pt idx="1786">
                  <c:v>132.29869138999993</c:v>
                </c:pt>
                <c:pt idx="1787">
                  <c:v>122.45474538999984</c:v>
                </c:pt>
                <c:pt idx="1788">
                  <c:v>103.17819947999968</c:v>
                </c:pt>
                <c:pt idx="1789">
                  <c:v>120.56604458999976</c:v>
                </c:pt>
                <c:pt idx="1790">
                  <c:v>123.71310472</c:v>
                </c:pt>
                <c:pt idx="1791">
                  <c:v>126.52008055999988</c:v>
                </c:pt>
                <c:pt idx="1792">
                  <c:v>128.85722427999983</c:v>
                </c:pt>
                <c:pt idx="1793">
                  <c:v>124.0150943499999</c:v>
                </c:pt>
                <c:pt idx="1794">
                  <c:v>117.53558134000004</c:v>
                </c:pt>
                <c:pt idx="1795">
                  <c:v>109.46237324999986</c:v>
                </c:pt>
                <c:pt idx="1796">
                  <c:v>125.91544804999988</c:v>
                </c:pt>
                <c:pt idx="1797">
                  <c:v>127.39326902999977</c:v>
                </c:pt>
                <c:pt idx="1798">
                  <c:v>128.08410313999977</c:v>
                </c:pt>
                <c:pt idx="1799">
                  <c:v>141.6084776699997</c:v>
                </c:pt>
                <c:pt idx="1800">
                  <c:v>134.29053187000014</c:v>
                </c:pt>
                <c:pt idx="1801">
                  <c:v>128.66227184999985</c:v>
                </c:pt>
                <c:pt idx="1802">
                  <c:v>110.33857507999991</c:v>
                </c:pt>
                <c:pt idx="1803">
                  <c:v>134.80759466999987</c:v>
                </c:pt>
                <c:pt idx="1804">
                  <c:v>132.69791150000006</c:v>
                </c:pt>
                <c:pt idx="1805">
                  <c:v>140.43100370999983</c:v>
                </c:pt>
                <c:pt idx="1806">
                  <c:v>140.61863459999967</c:v>
                </c:pt>
                <c:pt idx="1807">
                  <c:v>142.86834690000003</c:v>
                </c:pt>
                <c:pt idx="1808">
                  <c:v>119.27686398999992</c:v>
                </c:pt>
                <c:pt idx="1809">
                  <c:v>104.53312966999988</c:v>
                </c:pt>
                <c:pt idx="1810">
                  <c:v>122.17545222999979</c:v>
                </c:pt>
                <c:pt idx="1811">
                  <c:v>125.77629162999995</c:v>
                </c:pt>
                <c:pt idx="1812">
                  <c:v>127.41033769999991</c:v>
                </c:pt>
                <c:pt idx="1813">
                  <c:v>126.20757590999992</c:v>
                </c:pt>
                <c:pt idx="1814">
                  <c:v>122.42412875999999</c:v>
                </c:pt>
                <c:pt idx="1815">
                  <c:v>122.3031557499999</c:v>
                </c:pt>
                <c:pt idx="1816">
                  <c:v>112.99055921999991</c:v>
                </c:pt>
                <c:pt idx="1817">
                  <c:v>124.15810143999994</c:v>
                </c:pt>
                <c:pt idx="1818">
                  <c:v>116.31389149999991</c:v>
                </c:pt>
                <c:pt idx="1819">
                  <c:v>103.56399368999989</c:v>
                </c:pt>
                <c:pt idx="1820">
                  <c:v>135.92541496999993</c:v>
                </c:pt>
                <c:pt idx="1821">
                  <c:v>134.74801970999991</c:v>
                </c:pt>
                <c:pt idx="1822">
                  <c:v>135.39236910000002</c:v>
                </c:pt>
                <c:pt idx="1823">
                  <c:v>116.99433580999987</c:v>
                </c:pt>
                <c:pt idx="1824">
                  <c:v>122.47334398</c:v>
                </c:pt>
                <c:pt idx="1825">
                  <c:v>110.68303271999994</c:v>
                </c:pt>
                <c:pt idx="1826">
                  <c:v>85.909911379999713</c:v>
                </c:pt>
                <c:pt idx="1827">
                  <c:v>104.60937594999977</c:v>
                </c:pt>
                <c:pt idx="1828">
                  <c:v>119.49914282999968</c:v>
                </c:pt>
                <c:pt idx="1829">
                  <c:v>113.85628082999983</c:v>
                </c:pt>
                <c:pt idx="1830">
                  <c:v>94.294275539999873</c:v>
                </c:pt>
                <c:pt idx="1831">
                  <c:v>95.53454535999991</c:v>
                </c:pt>
                <c:pt idx="1832">
                  <c:v>112.35442517999996</c:v>
                </c:pt>
                <c:pt idx="1833">
                  <c:v>110.81509072999991</c:v>
                </c:pt>
                <c:pt idx="1834">
                  <c:v>112.1889827399998</c:v>
                </c:pt>
                <c:pt idx="1835">
                  <c:v>120.25826084999991</c:v>
                </c:pt>
                <c:pt idx="1836">
                  <c:v>112.21907010999986</c:v>
                </c:pt>
                <c:pt idx="1837">
                  <c:v>109.12267634999984</c:v>
                </c:pt>
                <c:pt idx="1838">
                  <c:v>125.73307288000007</c:v>
                </c:pt>
                <c:pt idx="1839">
                  <c:v>135.50587544999985</c:v>
                </c:pt>
                <c:pt idx="1840">
                  <c:v>126.67365150999989</c:v>
                </c:pt>
                <c:pt idx="1841">
                  <c:v>132.30500465999978</c:v>
                </c:pt>
                <c:pt idx="1842">
                  <c:v>128.50373507000006</c:v>
                </c:pt>
                <c:pt idx="1843">
                  <c:v>122.63526375999993</c:v>
                </c:pt>
                <c:pt idx="1844">
                  <c:v>104.78813776999979</c:v>
                </c:pt>
                <c:pt idx="1845">
                  <c:v>125.98769068999997</c:v>
                </c:pt>
                <c:pt idx="1846">
                  <c:v>130.58280652999983</c:v>
                </c:pt>
                <c:pt idx="1847">
                  <c:v>126.89012692999987</c:v>
                </c:pt>
                <c:pt idx="1848">
                  <c:v>136.47951224000002</c:v>
                </c:pt>
                <c:pt idx="1849">
                  <c:v>132.94093488999991</c:v>
                </c:pt>
                <c:pt idx="1850">
                  <c:v>123.97068483999996</c:v>
                </c:pt>
                <c:pt idx="1851">
                  <c:v>98.969093529999796</c:v>
                </c:pt>
                <c:pt idx="1852">
                  <c:v>132.83110881999994</c:v>
                </c:pt>
                <c:pt idx="1853">
                  <c:v>132.9004878999998</c:v>
                </c:pt>
                <c:pt idx="1854">
                  <c:v>135.71097736999994</c:v>
                </c:pt>
                <c:pt idx="1855">
                  <c:v>127.04810928999986</c:v>
                </c:pt>
                <c:pt idx="1856">
                  <c:v>125.70611507999985</c:v>
                </c:pt>
                <c:pt idx="1857">
                  <c:v>123.07945490000002</c:v>
                </c:pt>
                <c:pt idx="1858">
                  <c:v>104.0587629300001</c:v>
                </c:pt>
                <c:pt idx="1859">
                  <c:v>125.99849844999997</c:v>
                </c:pt>
                <c:pt idx="1860">
                  <c:v>123.88736402999986</c:v>
                </c:pt>
                <c:pt idx="1861">
                  <c:v>121.52758055999998</c:v>
                </c:pt>
                <c:pt idx="1862">
                  <c:v>123.02442232999998</c:v>
                </c:pt>
                <c:pt idx="1863">
                  <c:v>124.69078232000001</c:v>
                </c:pt>
                <c:pt idx="1864">
                  <c:v>116.83023697999991</c:v>
                </c:pt>
                <c:pt idx="1865">
                  <c:v>102.30738606999985</c:v>
                </c:pt>
                <c:pt idx="1866">
                  <c:v>127.72145936999999</c:v>
                </c:pt>
                <c:pt idx="1867">
                  <c:v>126.70389992999988</c:v>
                </c:pt>
                <c:pt idx="1868">
                  <c:v>124.23094638999989</c:v>
                </c:pt>
                <c:pt idx="1869">
                  <c:v>123.66582084999992</c:v>
                </c:pt>
                <c:pt idx="1870">
                  <c:v>123.35909303999993</c:v>
                </c:pt>
                <c:pt idx="1871">
                  <c:v>116.43286087000006</c:v>
                </c:pt>
                <c:pt idx="1872">
                  <c:v>96.959826169999815</c:v>
                </c:pt>
                <c:pt idx="1873">
                  <c:v>126.10968563000004</c:v>
                </c:pt>
                <c:pt idx="1874">
                  <c:v>125.41305701999988</c:v>
                </c:pt>
                <c:pt idx="1875">
                  <c:v>119.98953816000001</c:v>
                </c:pt>
                <c:pt idx="1876">
                  <c:v>122.01939235</c:v>
                </c:pt>
                <c:pt idx="1877">
                  <c:v>124.04346798000002</c:v>
                </c:pt>
                <c:pt idx="1878">
                  <c:v>125.9295220999999</c:v>
                </c:pt>
                <c:pt idx="1879">
                  <c:v>102.78220790999997</c:v>
                </c:pt>
                <c:pt idx="1880">
                  <c:v>139.85641064000004</c:v>
                </c:pt>
                <c:pt idx="1881">
                  <c:v>133.49795049000014</c:v>
                </c:pt>
                <c:pt idx="1882">
                  <c:v>128.71808941000009</c:v>
                </c:pt>
                <c:pt idx="1883">
                  <c:v>127.39433629999981</c:v>
                </c:pt>
                <c:pt idx="1884">
                  <c:v>127.09724005999999</c:v>
                </c:pt>
                <c:pt idx="1885">
                  <c:v>118.0171303499999</c:v>
                </c:pt>
                <c:pt idx="1886">
                  <c:v>106.71960475999985</c:v>
                </c:pt>
                <c:pt idx="1887">
                  <c:v>121.05636963999999</c:v>
                </c:pt>
                <c:pt idx="1888">
                  <c:v>123.19848908999987</c:v>
                </c:pt>
                <c:pt idx="1889">
                  <c:v>128.92073433999991</c:v>
                </c:pt>
                <c:pt idx="1890">
                  <c:v>130.91672947999996</c:v>
                </c:pt>
                <c:pt idx="1891">
                  <c:v>132.15951956999982</c:v>
                </c:pt>
                <c:pt idx="1892">
                  <c:v>134.0982906399999</c:v>
                </c:pt>
                <c:pt idx="1893">
                  <c:v>110.53186579999981</c:v>
                </c:pt>
                <c:pt idx="1894">
                  <c:v>135.25517669000004</c:v>
                </c:pt>
                <c:pt idx="1895">
                  <c:v>137.95527391000016</c:v>
                </c:pt>
                <c:pt idx="1896">
                  <c:v>136.69629063000011</c:v>
                </c:pt>
                <c:pt idx="1897">
                  <c:v>134.06567894999972</c:v>
                </c:pt>
                <c:pt idx="1898">
                  <c:v>138.44303696999984</c:v>
                </c:pt>
                <c:pt idx="1899">
                  <c:v>121.62581461999984</c:v>
                </c:pt>
                <c:pt idx="1900">
                  <c:v>113.54449044999981</c:v>
                </c:pt>
                <c:pt idx="1901">
                  <c:v>143.35835818999985</c:v>
                </c:pt>
                <c:pt idx="1902">
                  <c:v>142.01125718999981</c:v>
                </c:pt>
                <c:pt idx="1903">
                  <c:v>139.23398298000009</c:v>
                </c:pt>
                <c:pt idx="1904">
                  <c:v>140.53866702999991</c:v>
                </c:pt>
                <c:pt idx="1905">
                  <c:v>145.98392914999991</c:v>
                </c:pt>
                <c:pt idx="1906">
                  <c:v>133.8777004799997</c:v>
                </c:pt>
                <c:pt idx="1907">
                  <c:v>117.38973742999987</c:v>
                </c:pt>
                <c:pt idx="1908">
                  <c:v>110.50925805000001</c:v>
                </c:pt>
                <c:pt idx="1909">
                  <c:v>130.51940412999983</c:v>
                </c:pt>
                <c:pt idx="1910">
                  <c:v>135.58620678000003</c:v>
                </c:pt>
                <c:pt idx="1911">
                  <c:v>137.27664093999977</c:v>
                </c:pt>
                <c:pt idx="1912">
                  <c:v>131.7620764699997</c:v>
                </c:pt>
                <c:pt idx="1913">
                  <c:v>121.81130349999987</c:v>
                </c:pt>
                <c:pt idx="1914">
                  <c:v>102.93911149999971</c:v>
                </c:pt>
                <c:pt idx="1915">
                  <c:v>126.73653410999968</c:v>
                </c:pt>
                <c:pt idx="1916">
                  <c:v>130.75068951999984</c:v>
                </c:pt>
                <c:pt idx="1917">
                  <c:v>126.91105068999988</c:v>
                </c:pt>
                <c:pt idx="1918">
                  <c:v>118.45584253999984</c:v>
                </c:pt>
                <c:pt idx="1919">
                  <c:v>109.78938401999994</c:v>
                </c:pt>
                <c:pt idx="1920">
                  <c:v>101.70349568999977</c:v>
                </c:pt>
                <c:pt idx="1921">
                  <c:v>89.394991980000015</c:v>
                </c:pt>
                <c:pt idx="1922">
                  <c:v>119.05877493000007</c:v>
                </c:pt>
                <c:pt idx="1923">
                  <c:v>122.53455915000021</c:v>
                </c:pt>
                <c:pt idx="1924">
                  <c:v>124.49908466000008</c:v>
                </c:pt>
                <c:pt idx="1925">
                  <c:v>119.34458860999997</c:v>
                </c:pt>
                <c:pt idx="1926">
                  <c:v>121.32568980999984</c:v>
                </c:pt>
                <c:pt idx="1927">
                  <c:v>114.22038950999976</c:v>
                </c:pt>
                <c:pt idx="1928">
                  <c:v>95.84102352000005</c:v>
                </c:pt>
                <c:pt idx="1929">
                  <c:v>121.55878335999984</c:v>
                </c:pt>
                <c:pt idx="1930">
                  <c:v>115.14474319</c:v>
                </c:pt>
                <c:pt idx="1931">
                  <c:v>109.59976555999999</c:v>
                </c:pt>
                <c:pt idx="1932">
                  <c:v>89.798146529999855</c:v>
                </c:pt>
                <c:pt idx="1933">
                  <c:v>85.714259749999982</c:v>
                </c:pt>
                <c:pt idx="1934">
                  <c:v>98.335352489999835</c:v>
                </c:pt>
                <c:pt idx="1935">
                  <c:v>93.342229199999949</c:v>
                </c:pt>
                <c:pt idx="1936">
                  <c:v>118.90962957999973</c:v>
                </c:pt>
                <c:pt idx="1937">
                  <c:v>121.19975827999984</c:v>
                </c:pt>
                <c:pt idx="1938">
                  <c:v>124.45169565999983</c:v>
                </c:pt>
                <c:pt idx="1939">
                  <c:v>123.25220920999999</c:v>
                </c:pt>
                <c:pt idx="1940">
                  <c:v>129.0652726299999</c:v>
                </c:pt>
                <c:pt idx="1941">
                  <c:v>118.84959125999995</c:v>
                </c:pt>
                <c:pt idx="1942">
                  <c:v>95.344964589999975</c:v>
                </c:pt>
                <c:pt idx="1943">
                  <c:v>127.22406331000002</c:v>
                </c:pt>
                <c:pt idx="1944">
                  <c:v>129.95497129</c:v>
                </c:pt>
                <c:pt idx="1945">
                  <c:v>127.61079116000005</c:v>
                </c:pt>
                <c:pt idx="1946">
                  <c:v>91.450408479999908</c:v>
                </c:pt>
                <c:pt idx="1947">
                  <c:v>116.68122489999983</c:v>
                </c:pt>
                <c:pt idx="1948">
                  <c:v>109.54137211999982</c:v>
                </c:pt>
                <c:pt idx="1949">
                  <c:v>85.838008410000029</c:v>
                </c:pt>
                <c:pt idx="1950">
                  <c:v>120.41319904999989</c:v>
                </c:pt>
                <c:pt idx="1951">
                  <c:v>121.28847462000002</c:v>
                </c:pt>
                <c:pt idx="1952">
                  <c:v>111.43950236000003</c:v>
                </c:pt>
                <c:pt idx="1953">
                  <c:v>113.5197840300001</c:v>
                </c:pt>
                <c:pt idx="1954">
                  <c:v>119.6163863200001</c:v>
                </c:pt>
                <c:pt idx="1955">
                  <c:v>127.27445859000011</c:v>
                </c:pt>
                <c:pt idx="1956">
                  <c:v>105.42555609999987</c:v>
                </c:pt>
                <c:pt idx="1957">
                  <c:v>127.09311110999995</c:v>
                </c:pt>
                <c:pt idx="1958">
                  <c:v>121.59507508</c:v>
                </c:pt>
                <c:pt idx="1959">
                  <c:v>120.07761032999983</c:v>
                </c:pt>
                <c:pt idx="1960">
                  <c:v>111.80278409000005</c:v>
                </c:pt>
                <c:pt idx="1961">
                  <c:v>117.45085852999992</c:v>
                </c:pt>
                <c:pt idx="1962">
                  <c:v>106.73551966999989</c:v>
                </c:pt>
                <c:pt idx="1963">
                  <c:v>106.54089760999979</c:v>
                </c:pt>
                <c:pt idx="1964">
                  <c:v>119.37084431000019</c:v>
                </c:pt>
                <c:pt idx="1965">
                  <c:v>107.52947239999988</c:v>
                </c:pt>
                <c:pt idx="1966">
                  <c:v>107.85446909999986</c:v>
                </c:pt>
                <c:pt idx="1967">
                  <c:v>108.15693797000002</c:v>
                </c:pt>
                <c:pt idx="1968">
                  <c:v>110.04105646999977</c:v>
                </c:pt>
                <c:pt idx="1969">
                  <c:v>111.82308092999993</c:v>
                </c:pt>
                <c:pt idx="1970">
                  <c:v>92.346421099999915</c:v>
                </c:pt>
                <c:pt idx="1971">
                  <c:v>110.65010681999968</c:v>
                </c:pt>
                <c:pt idx="1972">
                  <c:v>108.7701435</c:v>
                </c:pt>
                <c:pt idx="1973">
                  <c:v>109.77563861000004</c:v>
                </c:pt>
                <c:pt idx="1974">
                  <c:v>109.47931368999988</c:v>
                </c:pt>
                <c:pt idx="1975">
                  <c:v>113.95112951999974</c:v>
                </c:pt>
                <c:pt idx="1976">
                  <c:v>96.6535660899997</c:v>
                </c:pt>
                <c:pt idx="1977">
                  <c:v>77.355870899999914</c:v>
                </c:pt>
                <c:pt idx="1978">
                  <c:v>75.444090369999856</c:v>
                </c:pt>
                <c:pt idx="1979">
                  <c:v>100.27851025999996</c:v>
                </c:pt>
                <c:pt idx="1980">
                  <c:v>111.48127767</c:v>
                </c:pt>
                <c:pt idx="1981">
                  <c:v>112.87776116000001</c:v>
                </c:pt>
                <c:pt idx="1982">
                  <c:v>115.28581487000007</c:v>
                </c:pt>
                <c:pt idx="1983">
                  <c:v>100.98121091000003</c:v>
                </c:pt>
                <c:pt idx="1984">
                  <c:v>84.550032009999768</c:v>
                </c:pt>
                <c:pt idx="1985">
                  <c:v>116.18986895999988</c:v>
                </c:pt>
                <c:pt idx="1986">
                  <c:v>122.22739800999989</c:v>
                </c:pt>
                <c:pt idx="1987">
                  <c:v>116.51374002999988</c:v>
                </c:pt>
                <c:pt idx="1988">
                  <c:v>120.55841650999986</c:v>
                </c:pt>
                <c:pt idx="1989">
                  <c:v>121.66806371999992</c:v>
                </c:pt>
                <c:pt idx="1990">
                  <c:v>105.53278293999993</c:v>
                </c:pt>
                <c:pt idx="1991">
                  <c:v>92.116967549999842</c:v>
                </c:pt>
                <c:pt idx="1992">
                  <c:v>121.48780043000001</c:v>
                </c:pt>
                <c:pt idx="1993">
                  <c:v>126.68073478000002</c:v>
                </c:pt>
                <c:pt idx="1994">
                  <c:v>119.85422786999986</c:v>
                </c:pt>
                <c:pt idx="1995">
                  <c:v>116.84925886000008</c:v>
                </c:pt>
                <c:pt idx="1996">
                  <c:v>119.35688296000004</c:v>
                </c:pt>
                <c:pt idx="1997">
                  <c:v>108.59550942999999</c:v>
                </c:pt>
                <c:pt idx="1998">
                  <c:v>99.827116179999905</c:v>
                </c:pt>
                <c:pt idx="1999">
                  <c:v>99.674826119999963</c:v>
                </c:pt>
                <c:pt idx="2000">
                  <c:v>113.74517531000018</c:v>
                </c:pt>
                <c:pt idx="2001">
                  <c:v>117.16636703999993</c:v>
                </c:pt>
                <c:pt idx="2002">
                  <c:v>122.42642841000003</c:v>
                </c:pt>
                <c:pt idx="2003">
                  <c:v>134.7438764100001</c:v>
                </c:pt>
                <c:pt idx="2004">
                  <c:v>129.83848439999994</c:v>
                </c:pt>
                <c:pt idx="2005">
                  <c:v>114.72681616999989</c:v>
                </c:pt>
                <c:pt idx="2006">
                  <c:v>108.92660820999986</c:v>
                </c:pt>
                <c:pt idx="2007">
                  <c:v>123.94975665999986</c:v>
                </c:pt>
                <c:pt idx="2008">
                  <c:v>125.18548466999977</c:v>
                </c:pt>
                <c:pt idx="2009">
                  <c:v>129.5340716799999</c:v>
                </c:pt>
                <c:pt idx="2010">
                  <c:v>126.10411219999995</c:v>
                </c:pt>
                <c:pt idx="2011">
                  <c:v>122.61077183999981</c:v>
                </c:pt>
                <c:pt idx="2012">
                  <c:v>108.25194599999982</c:v>
                </c:pt>
                <c:pt idx="2013">
                  <c:v>124.84560952999978</c:v>
                </c:pt>
                <c:pt idx="2014">
                  <c:v>121.60543491999995</c:v>
                </c:pt>
                <c:pt idx="2015">
                  <c:v>128.29160702999997</c:v>
                </c:pt>
                <c:pt idx="2016">
                  <c:v>126.09401923999988</c:v>
                </c:pt>
                <c:pt idx="2017">
                  <c:v>139.00684758999998</c:v>
                </c:pt>
                <c:pt idx="2018">
                  <c:v>135.20926522999989</c:v>
                </c:pt>
                <c:pt idx="2019">
                  <c:v>111.85147210000008</c:v>
                </c:pt>
                <c:pt idx="2020">
                  <c:v>132.01625816000018</c:v>
                </c:pt>
                <c:pt idx="2021">
                  <c:v>134.39507817000029</c:v>
                </c:pt>
                <c:pt idx="2022">
                  <c:v>132.47747136000015</c:v>
                </c:pt>
                <c:pt idx="2023">
                  <c:v>134.27135045000017</c:v>
                </c:pt>
                <c:pt idx="2024">
                  <c:v>134.31369779000016</c:v>
                </c:pt>
                <c:pt idx="2025">
                  <c:v>125.26589331999998</c:v>
                </c:pt>
                <c:pt idx="2026">
                  <c:v>104.19905968999996</c:v>
                </c:pt>
                <c:pt idx="2027">
                  <c:v>122.17355133000005</c:v>
                </c:pt>
                <c:pt idx="2028">
                  <c:v>134.55420203999998</c:v>
                </c:pt>
                <c:pt idx="2029">
                  <c:v>136.41683270000004</c:v>
                </c:pt>
                <c:pt idx="2030">
                  <c:v>136.93562571000012</c:v>
                </c:pt>
                <c:pt idx="2031">
                  <c:v>138.18654232999987</c:v>
                </c:pt>
                <c:pt idx="2032">
                  <c:v>123.4265794100002</c:v>
                </c:pt>
                <c:pt idx="2033">
                  <c:v>100.45707635000018</c:v>
                </c:pt>
                <c:pt idx="2034">
                  <c:v>121.39709444000016</c:v>
                </c:pt>
                <c:pt idx="2035">
                  <c:v>118.78445639000009</c:v>
                </c:pt>
                <c:pt idx="2036">
                  <c:v>116.38514151999999</c:v>
                </c:pt>
                <c:pt idx="2037">
                  <c:v>119.28576285000007</c:v>
                </c:pt>
                <c:pt idx="2038">
                  <c:v>115.66919020000009</c:v>
                </c:pt>
                <c:pt idx="2039">
                  <c:v>110.81121692000013</c:v>
                </c:pt>
                <c:pt idx="2040">
                  <c:v>97.364139519999895</c:v>
                </c:pt>
                <c:pt idx="2041">
                  <c:v>120.95309661999988</c:v>
                </c:pt>
                <c:pt idx="2042">
                  <c:v>118.90130368999993</c:v>
                </c:pt>
                <c:pt idx="2043">
                  <c:v>116.14238898999994</c:v>
                </c:pt>
                <c:pt idx="2044">
                  <c:v>92.955306109999995</c:v>
                </c:pt>
                <c:pt idx="2045">
                  <c:v>119.44490943999996</c:v>
                </c:pt>
                <c:pt idx="2046">
                  <c:v>122.67025856999992</c:v>
                </c:pt>
                <c:pt idx="2047">
                  <c:v>109.61159876999984</c:v>
                </c:pt>
                <c:pt idx="2048">
                  <c:v>134.16635877000007</c:v>
                </c:pt>
                <c:pt idx="2049">
                  <c:v>129.94766757000016</c:v>
                </c:pt>
                <c:pt idx="2050">
                  <c:v>132.30837398000006</c:v>
                </c:pt>
                <c:pt idx="2051">
                  <c:v>136.00970264000014</c:v>
                </c:pt>
                <c:pt idx="2052">
                  <c:v>134.08398621999999</c:v>
                </c:pt>
                <c:pt idx="2053">
                  <c:v>133.60624006000015</c:v>
                </c:pt>
                <c:pt idx="2054">
                  <c:v>116.40887160999984</c:v>
                </c:pt>
                <c:pt idx="2055">
                  <c:v>115.55153207000009</c:v>
                </c:pt>
                <c:pt idx="2056">
                  <c:v>131.99379710000002</c:v>
                </c:pt>
                <c:pt idx="2057">
                  <c:v>135.44752649999995</c:v>
                </c:pt>
                <c:pt idx="2058">
                  <c:v>136.46945611000021</c:v>
                </c:pt>
                <c:pt idx="2059">
                  <c:v>140.78689548999989</c:v>
                </c:pt>
                <c:pt idx="2060">
                  <c:v>133.90595525999996</c:v>
                </c:pt>
                <c:pt idx="2061">
                  <c:v>106.32596249999985</c:v>
                </c:pt>
                <c:pt idx="2062">
                  <c:v>130.16610192000016</c:v>
                </c:pt>
                <c:pt idx="2063">
                  <c:v>134.54422091000001</c:v>
                </c:pt>
                <c:pt idx="2064">
                  <c:v>129.39303320999997</c:v>
                </c:pt>
                <c:pt idx="2065">
                  <c:v>126.70275208000008</c:v>
                </c:pt>
                <c:pt idx="2066">
                  <c:v>134.6789633300001</c:v>
                </c:pt>
                <c:pt idx="2067">
                  <c:v>133.08208984000018</c:v>
                </c:pt>
                <c:pt idx="2068">
                  <c:v>113.40254577000013</c:v>
                </c:pt>
                <c:pt idx="2069">
                  <c:v>136.94769187000017</c:v>
                </c:pt>
                <c:pt idx="2070">
                  <c:v>132.6323490599998</c:v>
                </c:pt>
                <c:pt idx="2071">
                  <c:v>127.44063318000003</c:v>
                </c:pt>
                <c:pt idx="2072">
                  <c:v>121.44968418999996</c:v>
                </c:pt>
                <c:pt idx="2073">
                  <c:v>125.90824972000007</c:v>
                </c:pt>
                <c:pt idx="2074">
                  <c:v>120.52719245000021</c:v>
                </c:pt>
                <c:pt idx="2075">
                  <c:v>110.06316656999999</c:v>
                </c:pt>
                <c:pt idx="2076">
                  <c:v>127.9301763200001</c:v>
                </c:pt>
                <c:pt idx="2077">
                  <c:v>133.63397745999987</c:v>
                </c:pt>
                <c:pt idx="2078">
                  <c:v>137.6915875199999</c:v>
                </c:pt>
                <c:pt idx="2079">
                  <c:v>135.31456423000003</c:v>
                </c:pt>
                <c:pt idx="2080">
                  <c:v>135.35985929000006</c:v>
                </c:pt>
                <c:pt idx="2081">
                  <c:v>130.43891005000017</c:v>
                </c:pt>
                <c:pt idx="2082">
                  <c:v>118.8088653299999</c:v>
                </c:pt>
                <c:pt idx="2083">
                  <c:v>134.65041836</c:v>
                </c:pt>
                <c:pt idx="2084">
                  <c:v>133.11662651</c:v>
                </c:pt>
                <c:pt idx="2085">
                  <c:v>132.57968166999993</c:v>
                </c:pt>
                <c:pt idx="2086">
                  <c:v>138.48305617000008</c:v>
                </c:pt>
                <c:pt idx="2087">
                  <c:v>139.06063341000007</c:v>
                </c:pt>
                <c:pt idx="2088">
                  <c:v>137.62181689000005</c:v>
                </c:pt>
                <c:pt idx="2089">
                  <c:v>112.54344218999991</c:v>
                </c:pt>
                <c:pt idx="2090">
                  <c:v>141.71507484000014</c:v>
                </c:pt>
                <c:pt idx="2091">
                  <c:v>146.77995153000026</c:v>
                </c:pt>
                <c:pt idx="2092">
                  <c:v>153.47720013999975</c:v>
                </c:pt>
                <c:pt idx="2093">
                  <c:v>144.20774683999977</c:v>
                </c:pt>
                <c:pt idx="2094">
                  <c:v>136.74245982000005</c:v>
                </c:pt>
                <c:pt idx="2095">
                  <c:v>129.12522157000004</c:v>
                </c:pt>
                <c:pt idx="2096">
                  <c:v>101.01216488000009</c:v>
                </c:pt>
                <c:pt idx="2097">
                  <c:v>132.73670487999993</c:v>
                </c:pt>
                <c:pt idx="2098">
                  <c:v>136.13900046000006</c:v>
                </c:pt>
                <c:pt idx="2099">
                  <c:v>129.31337186000005</c:v>
                </c:pt>
                <c:pt idx="2100">
                  <c:v>125.21525268000011</c:v>
                </c:pt>
                <c:pt idx="2101">
                  <c:v>125.06388751000014</c:v>
                </c:pt>
                <c:pt idx="2102">
                  <c:v>120.65095544999997</c:v>
                </c:pt>
                <c:pt idx="2103">
                  <c:v>97.899839210000053</c:v>
                </c:pt>
                <c:pt idx="2104">
                  <c:v>125.19548801999983</c:v>
                </c:pt>
                <c:pt idx="2105">
                  <c:v>137.59844441999965</c:v>
                </c:pt>
                <c:pt idx="2106">
                  <c:v>130.23011236999994</c:v>
                </c:pt>
                <c:pt idx="2107">
                  <c:v>122.94995385000004</c:v>
                </c:pt>
                <c:pt idx="2108">
                  <c:v>131.1821918699998</c:v>
                </c:pt>
                <c:pt idx="2109">
                  <c:v>118.36822582999999</c:v>
                </c:pt>
                <c:pt idx="2110">
                  <c:v>105.23466101999996</c:v>
                </c:pt>
                <c:pt idx="2111">
                  <c:v>100.95088798000002</c:v>
                </c:pt>
                <c:pt idx="2112">
                  <c:v>129.21558653999998</c:v>
                </c:pt>
                <c:pt idx="2113">
                  <c:v>132.19539353000005</c:v>
                </c:pt>
                <c:pt idx="2114">
                  <c:v>131.66954520000002</c:v>
                </c:pt>
                <c:pt idx="2115">
                  <c:v>134.72366339999979</c:v>
                </c:pt>
                <c:pt idx="2116">
                  <c:v>121.9062529600002</c:v>
                </c:pt>
                <c:pt idx="2117">
                  <c:v>100.63035968999982</c:v>
                </c:pt>
                <c:pt idx="2118">
                  <c:v>122.51507394999999</c:v>
                </c:pt>
                <c:pt idx="2119">
                  <c:v>134.4634951700001</c:v>
                </c:pt>
                <c:pt idx="2120">
                  <c:v>135.24191934000027</c:v>
                </c:pt>
                <c:pt idx="2121">
                  <c:v>138.9569212799999</c:v>
                </c:pt>
                <c:pt idx="2122">
                  <c:v>135.8754760099996</c:v>
                </c:pt>
                <c:pt idx="2123">
                  <c:v>124.85876216999998</c:v>
                </c:pt>
                <c:pt idx="2124">
                  <c:v>106.65936059000005</c:v>
                </c:pt>
                <c:pt idx="2125">
                  <c:v>125.63851455999992</c:v>
                </c:pt>
                <c:pt idx="2126">
                  <c:v>131.53584997999988</c:v>
                </c:pt>
                <c:pt idx="2127">
                  <c:v>132.93326699999986</c:v>
                </c:pt>
                <c:pt idx="2128">
                  <c:v>127.78412809999999</c:v>
                </c:pt>
                <c:pt idx="2129">
                  <c:v>119.90752728000007</c:v>
                </c:pt>
                <c:pt idx="2130">
                  <c:v>121.12392183999985</c:v>
                </c:pt>
                <c:pt idx="2131">
                  <c:v>104.88203310999998</c:v>
                </c:pt>
                <c:pt idx="2132">
                  <c:v>109.86663694999991</c:v>
                </c:pt>
                <c:pt idx="2133">
                  <c:v>134.73543842000004</c:v>
                </c:pt>
                <c:pt idx="2134">
                  <c:v>139.67669547</c:v>
                </c:pt>
                <c:pt idx="2135">
                  <c:v>137.74824587000001</c:v>
                </c:pt>
                <c:pt idx="2136">
                  <c:v>140.62694905000032</c:v>
                </c:pt>
                <c:pt idx="2137">
                  <c:v>136.98147393999997</c:v>
                </c:pt>
                <c:pt idx="2138">
                  <c:v>114.49332808999995</c:v>
                </c:pt>
                <c:pt idx="2139">
                  <c:v>133.97085610999989</c:v>
                </c:pt>
                <c:pt idx="2140">
                  <c:v>137.09732240000017</c:v>
                </c:pt>
                <c:pt idx="2141">
                  <c:v>136.34520781000012</c:v>
                </c:pt>
                <c:pt idx="2142">
                  <c:v>134.92411603999997</c:v>
                </c:pt>
                <c:pt idx="2143">
                  <c:v>134.54348419999999</c:v>
                </c:pt>
                <c:pt idx="2144">
                  <c:v>133.78460127000014</c:v>
                </c:pt>
                <c:pt idx="2145">
                  <c:v>126.0592875</c:v>
                </c:pt>
                <c:pt idx="2146">
                  <c:v>134.67122035000003</c:v>
                </c:pt>
                <c:pt idx="2147">
                  <c:v>141.89372259000024</c:v>
                </c:pt>
                <c:pt idx="2148">
                  <c:v>135.39328738000009</c:v>
                </c:pt>
                <c:pt idx="2149">
                  <c:v>140.96600066999986</c:v>
                </c:pt>
                <c:pt idx="2150">
                  <c:v>143.15719856000004</c:v>
                </c:pt>
                <c:pt idx="2151">
                  <c:v>133.82830356999995</c:v>
                </c:pt>
                <c:pt idx="2152">
                  <c:v>121.16368857999991</c:v>
                </c:pt>
                <c:pt idx="2153">
                  <c:v>136.73007055999986</c:v>
                </c:pt>
                <c:pt idx="2154">
                  <c:v>138.9213099100001</c:v>
                </c:pt>
                <c:pt idx="2155">
                  <c:v>139.77517376999992</c:v>
                </c:pt>
                <c:pt idx="2156">
                  <c:v>133.48984303999995</c:v>
                </c:pt>
                <c:pt idx="2157">
                  <c:v>138.75924708999958</c:v>
                </c:pt>
                <c:pt idx="2158">
                  <c:v>138.89303020999992</c:v>
                </c:pt>
                <c:pt idx="2159">
                  <c:v>119.91213301000003</c:v>
                </c:pt>
                <c:pt idx="2160">
                  <c:v>145.79871155999993</c:v>
                </c:pt>
                <c:pt idx="2161">
                  <c:v>142.18726524999991</c:v>
                </c:pt>
                <c:pt idx="2162">
                  <c:v>137.09780715999992</c:v>
                </c:pt>
                <c:pt idx="2163">
                  <c:v>137.08418659999992</c:v>
                </c:pt>
                <c:pt idx="2164">
                  <c:v>127.5943725399999</c:v>
                </c:pt>
                <c:pt idx="2165">
                  <c:v>118.47828331999999</c:v>
                </c:pt>
                <c:pt idx="2166">
                  <c:v>100.68600760999986</c:v>
                </c:pt>
                <c:pt idx="2167">
                  <c:v>102.02002764999986</c:v>
                </c:pt>
                <c:pt idx="2168">
                  <c:v>129.73224589999973</c:v>
                </c:pt>
                <c:pt idx="2169">
                  <c:v>126.31484370999998</c:v>
                </c:pt>
                <c:pt idx="2170">
                  <c:v>134.04639914000003</c:v>
                </c:pt>
                <c:pt idx="2171">
                  <c:v>137.76477360000013</c:v>
                </c:pt>
                <c:pt idx="2172">
                  <c:v>130.45938998000005</c:v>
                </c:pt>
                <c:pt idx="2173">
                  <c:v>105.70117604000004</c:v>
                </c:pt>
                <c:pt idx="2174">
                  <c:v>130.62306359999991</c:v>
                </c:pt>
                <c:pt idx="2175">
                  <c:v>130.38456985000002</c:v>
                </c:pt>
                <c:pt idx="2176">
                  <c:v>141.44089835</c:v>
                </c:pt>
                <c:pt idx="2177">
                  <c:v>141.61327564000004</c:v>
                </c:pt>
                <c:pt idx="2178">
                  <c:v>138.69896938000008</c:v>
                </c:pt>
                <c:pt idx="2179">
                  <c:v>153.05788913999976</c:v>
                </c:pt>
                <c:pt idx="2180">
                  <c:v>134.8660518799997</c:v>
                </c:pt>
                <c:pt idx="2181">
                  <c:v>147.37576909999999</c:v>
                </c:pt>
                <c:pt idx="2182">
                  <c:v>135.15650525000001</c:v>
                </c:pt>
                <c:pt idx="2183">
                  <c:v>122.83820046999986</c:v>
                </c:pt>
                <c:pt idx="2184">
                  <c:v>100.98065893999997</c:v>
                </c:pt>
                <c:pt idx="2185">
                  <c:v>125.47404209999986</c:v>
                </c:pt>
                <c:pt idx="2186">
                  <c:v>122.98105766000012</c:v>
                </c:pt>
                <c:pt idx="2187">
                  <c:v>109.10688048000003</c:v>
                </c:pt>
                <c:pt idx="2188">
                  <c:v>121.72127571999988</c:v>
                </c:pt>
                <c:pt idx="2189">
                  <c:v>121.87760078999997</c:v>
                </c:pt>
                <c:pt idx="2190">
                  <c:v>105.47087511999982</c:v>
                </c:pt>
                <c:pt idx="2191">
                  <c:v>85.413635049999897</c:v>
                </c:pt>
                <c:pt idx="2192">
                  <c:v>104.9816902099998</c:v>
                </c:pt>
                <c:pt idx="2193">
                  <c:v>103.86585073999989</c:v>
                </c:pt>
                <c:pt idx="2194">
                  <c:v>92.117861670000124</c:v>
                </c:pt>
                <c:pt idx="2195">
                  <c:v>112.14257109999998</c:v>
                </c:pt>
                <c:pt idx="2196">
                  <c:v>121.20834571999985</c:v>
                </c:pt>
                <c:pt idx="2197">
                  <c:v>115.99981331999996</c:v>
                </c:pt>
                <c:pt idx="2198">
                  <c:v>119.48059118999998</c:v>
                </c:pt>
                <c:pt idx="2199">
                  <c:v>114.1706767699999</c:v>
                </c:pt>
                <c:pt idx="2200">
                  <c:v>96.970763580000224</c:v>
                </c:pt>
                <c:pt idx="2201">
                  <c:v>83.866082569999946</c:v>
                </c:pt>
                <c:pt idx="2202">
                  <c:v>91.47524238000004</c:v>
                </c:pt>
                <c:pt idx="2203">
                  <c:v>114.03797170000003</c:v>
                </c:pt>
                <c:pt idx="2204">
                  <c:v>126.41818832000003</c:v>
                </c:pt>
                <c:pt idx="2205">
                  <c:v>131.80277807999983</c:v>
                </c:pt>
                <c:pt idx="2206">
                  <c:v>133.47252794000008</c:v>
                </c:pt>
                <c:pt idx="2207">
                  <c:v>118.00541579000016</c:v>
                </c:pt>
                <c:pt idx="2208">
                  <c:v>108.46148130000006</c:v>
                </c:pt>
                <c:pt idx="2209">
                  <c:v>130.75472347999988</c:v>
                </c:pt>
                <c:pt idx="2210">
                  <c:v>131.21675455999997</c:v>
                </c:pt>
                <c:pt idx="2211">
                  <c:v>127.48027310000006</c:v>
                </c:pt>
                <c:pt idx="2212">
                  <c:v>131.75763267000002</c:v>
                </c:pt>
                <c:pt idx="2213">
                  <c:v>127.92221397000017</c:v>
                </c:pt>
                <c:pt idx="2214">
                  <c:v>121.76934364000005</c:v>
                </c:pt>
                <c:pt idx="2215">
                  <c:v>109.59737689000011</c:v>
                </c:pt>
                <c:pt idx="2216">
                  <c:v>135.35003352999985</c:v>
                </c:pt>
                <c:pt idx="2217">
                  <c:v>143.11315654999999</c:v>
                </c:pt>
                <c:pt idx="2218">
                  <c:v>138.55210405000011</c:v>
                </c:pt>
                <c:pt idx="2219">
                  <c:v>135.31515905000009</c:v>
                </c:pt>
                <c:pt idx="2220">
                  <c:v>132.36308309999981</c:v>
                </c:pt>
                <c:pt idx="2221">
                  <c:v>125.33582160999981</c:v>
                </c:pt>
                <c:pt idx="2222">
                  <c:v>102.8643448499999</c:v>
                </c:pt>
                <c:pt idx="2223">
                  <c:v>130.60688794000001</c:v>
                </c:pt>
                <c:pt idx="2224">
                  <c:v>134.28935577000001</c:v>
                </c:pt>
                <c:pt idx="2225">
                  <c:v>137.32134700999978</c:v>
                </c:pt>
                <c:pt idx="2226">
                  <c:v>136.46867897000004</c:v>
                </c:pt>
                <c:pt idx="2227">
                  <c:v>140.04628131999999</c:v>
                </c:pt>
                <c:pt idx="2228">
                  <c:v>126.35030970999989</c:v>
                </c:pt>
                <c:pt idx="2229">
                  <c:v>100.82997704999997</c:v>
                </c:pt>
                <c:pt idx="2230">
                  <c:v>127.76116919</c:v>
                </c:pt>
                <c:pt idx="2231">
                  <c:v>134.45077910999993</c:v>
                </c:pt>
                <c:pt idx="2232">
                  <c:v>140.13597306999992</c:v>
                </c:pt>
                <c:pt idx="2233">
                  <c:v>138.51719563000003</c:v>
                </c:pt>
                <c:pt idx="2234">
                  <c:v>141.84805331999971</c:v>
                </c:pt>
                <c:pt idx="2235">
                  <c:v>136.85048126999999</c:v>
                </c:pt>
                <c:pt idx="2236">
                  <c:v>122.43564032999981</c:v>
                </c:pt>
                <c:pt idx="2237">
                  <c:v>154.50846416000007</c:v>
                </c:pt>
                <c:pt idx="2238">
                  <c:v>149.63464569999996</c:v>
                </c:pt>
                <c:pt idx="2239">
                  <c:v>153.9103853299998</c:v>
                </c:pt>
                <c:pt idx="2240">
                  <c:v>150.03503228</c:v>
                </c:pt>
                <c:pt idx="2241">
                  <c:v>149.3841843700001</c:v>
                </c:pt>
                <c:pt idx="2242">
                  <c:v>140.24953434000003</c:v>
                </c:pt>
                <c:pt idx="2243">
                  <c:v>122.37808473999991</c:v>
                </c:pt>
                <c:pt idx="2244">
                  <c:v>143.7372197899999</c:v>
                </c:pt>
                <c:pt idx="2245">
                  <c:v>148.50540958999966</c:v>
                </c:pt>
                <c:pt idx="2246">
                  <c:v>140.4236531400002</c:v>
                </c:pt>
                <c:pt idx="2247">
                  <c:v>136.67737068999992</c:v>
                </c:pt>
                <c:pt idx="2248">
                  <c:v>135.23921055</c:v>
                </c:pt>
                <c:pt idx="2249">
                  <c:v>129.52412101999985</c:v>
                </c:pt>
                <c:pt idx="2250">
                  <c:v>114.86631999000001</c:v>
                </c:pt>
                <c:pt idx="2251">
                  <c:v>132.73174020000008</c:v>
                </c:pt>
                <c:pt idx="2252">
                  <c:v>148.87195292000033</c:v>
                </c:pt>
                <c:pt idx="2253">
                  <c:v>139.93010710000007</c:v>
                </c:pt>
                <c:pt idx="2254">
                  <c:v>139.49773134999992</c:v>
                </c:pt>
                <c:pt idx="2255">
                  <c:v>133.82719769000005</c:v>
                </c:pt>
                <c:pt idx="2256">
                  <c:v>118.13056521999998</c:v>
                </c:pt>
                <c:pt idx="2257">
                  <c:v>110.49484535000023</c:v>
                </c:pt>
                <c:pt idx="2258">
                  <c:v>130.2881799700001</c:v>
                </c:pt>
                <c:pt idx="2259">
                  <c:v>136.33643152999991</c:v>
                </c:pt>
                <c:pt idx="2260">
                  <c:v>139.7008856299999</c:v>
                </c:pt>
                <c:pt idx="2261">
                  <c:v>141.14055372999999</c:v>
                </c:pt>
                <c:pt idx="2262">
                  <c:v>135.01378557999988</c:v>
                </c:pt>
                <c:pt idx="2263">
                  <c:v>126.19242912999998</c:v>
                </c:pt>
                <c:pt idx="2264">
                  <c:v>107.19727145000012</c:v>
                </c:pt>
                <c:pt idx="2265">
                  <c:v>128.41184884000006</c:v>
                </c:pt>
                <c:pt idx="2266">
                  <c:v>133.72044333000002</c:v>
                </c:pt>
                <c:pt idx="2267">
                  <c:v>126.35511515999988</c:v>
                </c:pt>
                <c:pt idx="2268">
                  <c:v>130.01842600000006</c:v>
                </c:pt>
                <c:pt idx="2269">
                  <c:v>132.10572101000005</c:v>
                </c:pt>
                <c:pt idx="2270">
                  <c:v>128.88719539999994</c:v>
                </c:pt>
                <c:pt idx="2271">
                  <c:v>104.25770926000007</c:v>
                </c:pt>
                <c:pt idx="2272">
                  <c:v>113.17578858000017</c:v>
                </c:pt>
                <c:pt idx="2273">
                  <c:v>138.38690583999994</c:v>
                </c:pt>
                <c:pt idx="2274">
                  <c:v>140.57901798</c:v>
                </c:pt>
                <c:pt idx="2275">
                  <c:v>141.34783143999991</c:v>
                </c:pt>
                <c:pt idx="2276">
                  <c:v>146.90016969000021</c:v>
                </c:pt>
                <c:pt idx="2277">
                  <c:v>133.54489920999976</c:v>
                </c:pt>
                <c:pt idx="2278">
                  <c:v>111.28070228999998</c:v>
                </c:pt>
                <c:pt idx="2279">
                  <c:v>130.41748248000002</c:v>
                </c:pt>
                <c:pt idx="2280">
                  <c:v>130.91353122000001</c:v>
                </c:pt>
                <c:pt idx="2281">
                  <c:v>131.99226142999996</c:v>
                </c:pt>
                <c:pt idx="2282">
                  <c:v>109.49447334999992</c:v>
                </c:pt>
                <c:pt idx="2283">
                  <c:v>98.189327740000124</c:v>
                </c:pt>
                <c:pt idx="2284">
                  <c:v>110.18734172000008</c:v>
                </c:pt>
                <c:pt idx="2285">
                  <c:v>113.58083128000017</c:v>
                </c:pt>
                <c:pt idx="2286">
                  <c:v>139.77889189000004</c:v>
                </c:pt>
                <c:pt idx="2287">
                  <c:v>145.74434151999989</c:v>
                </c:pt>
                <c:pt idx="2288">
                  <c:v>144.25778251000028</c:v>
                </c:pt>
                <c:pt idx="2289">
                  <c:v>148.38969945000034</c:v>
                </c:pt>
                <c:pt idx="2290">
                  <c:v>148.89649071000008</c:v>
                </c:pt>
                <c:pt idx="2291">
                  <c:v>135.18090100999981</c:v>
                </c:pt>
                <c:pt idx="2292">
                  <c:v>115.45720548000006</c:v>
                </c:pt>
                <c:pt idx="2293">
                  <c:v>133.65125782999982</c:v>
                </c:pt>
                <c:pt idx="2294">
                  <c:v>134.60632039000004</c:v>
                </c:pt>
                <c:pt idx="2295">
                  <c:v>133.05224112999997</c:v>
                </c:pt>
                <c:pt idx="2296">
                  <c:v>136.27307200999994</c:v>
                </c:pt>
                <c:pt idx="2297">
                  <c:v>137.08167899999984</c:v>
                </c:pt>
                <c:pt idx="2298">
                  <c:v>132.84943473999979</c:v>
                </c:pt>
                <c:pt idx="2299">
                  <c:v>111.58064911999999</c:v>
                </c:pt>
                <c:pt idx="2300">
                  <c:v>142.35489602000004</c:v>
                </c:pt>
                <c:pt idx="2301">
                  <c:v>148.66663701999991</c:v>
                </c:pt>
                <c:pt idx="2302">
                  <c:v>148.74392184000013</c:v>
                </c:pt>
                <c:pt idx="2303">
                  <c:v>144.43660375000022</c:v>
                </c:pt>
                <c:pt idx="2304">
                  <c:v>144.79786320000017</c:v>
                </c:pt>
                <c:pt idx="2305">
                  <c:v>140.03173919999998</c:v>
                </c:pt>
                <c:pt idx="2306">
                  <c:v>123.47940635999979</c:v>
                </c:pt>
                <c:pt idx="2307">
                  <c:v>152.72429730999977</c:v>
                </c:pt>
                <c:pt idx="2308">
                  <c:v>151.86709185999999</c:v>
                </c:pt>
                <c:pt idx="2309">
                  <c:v>152.30559246999994</c:v>
                </c:pt>
                <c:pt idx="2310">
                  <c:v>147.61726113999998</c:v>
                </c:pt>
                <c:pt idx="2311">
                  <c:v>121.42148570999987</c:v>
                </c:pt>
                <c:pt idx="2312">
                  <c:v>121.49183554999993</c:v>
                </c:pt>
                <c:pt idx="2313">
                  <c:v>111.86669985000022</c:v>
                </c:pt>
                <c:pt idx="2314">
                  <c:v>136.42727360999999</c:v>
                </c:pt>
                <c:pt idx="2315">
                  <c:v>149.58235452999966</c:v>
                </c:pt>
                <c:pt idx="2316">
                  <c:v>142.56623661999993</c:v>
                </c:pt>
                <c:pt idx="2317">
                  <c:v>142.42803468000011</c:v>
                </c:pt>
                <c:pt idx="2318">
                  <c:v>136.7394139299999</c:v>
                </c:pt>
                <c:pt idx="2319">
                  <c:v>123.89109326000001</c:v>
                </c:pt>
                <c:pt idx="2320">
                  <c:v>104.78988236999994</c:v>
                </c:pt>
                <c:pt idx="2321">
                  <c:v>140.34843553999977</c:v>
                </c:pt>
                <c:pt idx="2322">
                  <c:v>141.94666140000015</c:v>
                </c:pt>
                <c:pt idx="2323">
                  <c:v>140.1504180900001</c:v>
                </c:pt>
                <c:pt idx="2324">
                  <c:v>139.60245408999998</c:v>
                </c:pt>
                <c:pt idx="2325">
                  <c:v>134.36728434000003</c:v>
                </c:pt>
                <c:pt idx="2326">
                  <c:v>121.80427399000004</c:v>
                </c:pt>
                <c:pt idx="2327">
                  <c:v>108.12514440000014</c:v>
                </c:pt>
                <c:pt idx="2328">
                  <c:v>120.48702230999999</c:v>
                </c:pt>
                <c:pt idx="2329">
                  <c:v>132.96820370999995</c:v>
                </c:pt>
                <c:pt idx="2330">
                  <c:v>131.7121925299999</c:v>
                </c:pt>
                <c:pt idx="2331">
                  <c:v>123.41120490000023</c:v>
                </c:pt>
                <c:pt idx="2332">
                  <c:v>125.64299701999998</c:v>
                </c:pt>
                <c:pt idx="2333">
                  <c:v>123.14952466999999</c:v>
                </c:pt>
                <c:pt idx="2334">
                  <c:v>104.42036166000003</c:v>
                </c:pt>
                <c:pt idx="2335">
                  <c:v>125.77784990000008</c:v>
                </c:pt>
                <c:pt idx="2336">
                  <c:v>128.80466449000008</c:v>
                </c:pt>
                <c:pt idx="2337">
                  <c:v>124.91968600000018</c:v>
                </c:pt>
                <c:pt idx="2338">
                  <c:v>118.32431221999977</c:v>
                </c:pt>
                <c:pt idx="2339">
                  <c:v>121.08392857999976</c:v>
                </c:pt>
                <c:pt idx="2340">
                  <c:v>115.61853776000004</c:v>
                </c:pt>
                <c:pt idx="2341">
                  <c:v>107.06697486000007</c:v>
                </c:pt>
                <c:pt idx="2342">
                  <c:v>132.8998701299999</c:v>
                </c:pt>
                <c:pt idx="2343">
                  <c:v>134.42508412999996</c:v>
                </c:pt>
                <c:pt idx="2344">
                  <c:v>133.50508452000011</c:v>
                </c:pt>
                <c:pt idx="2345">
                  <c:v>129.62840475000021</c:v>
                </c:pt>
                <c:pt idx="2346">
                  <c:v>126.27352924999963</c:v>
                </c:pt>
                <c:pt idx="2347">
                  <c:v>118.08195226000008</c:v>
                </c:pt>
                <c:pt idx="2348">
                  <c:v>97.961437509999996</c:v>
                </c:pt>
                <c:pt idx="2349">
                  <c:v>99.32800028000004</c:v>
                </c:pt>
                <c:pt idx="2350">
                  <c:v>118.14881148000005</c:v>
                </c:pt>
                <c:pt idx="2351">
                  <c:v>131.32708956999983</c:v>
                </c:pt>
                <c:pt idx="2352">
                  <c:v>131.81256908000012</c:v>
                </c:pt>
                <c:pt idx="2353">
                  <c:v>133.83970957000028</c:v>
                </c:pt>
                <c:pt idx="2354">
                  <c:v>130.67967147000005</c:v>
                </c:pt>
                <c:pt idx="2355">
                  <c:v>113.58842764000002</c:v>
                </c:pt>
                <c:pt idx="2356">
                  <c:v>113.62080963000008</c:v>
                </c:pt>
                <c:pt idx="2357">
                  <c:v>135.95556951000006</c:v>
                </c:pt>
                <c:pt idx="2358">
                  <c:v>135.71597879000024</c:v>
                </c:pt>
                <c:pt idx="2359">
                  <c:v>138.77178767000004</c:v>
                </c:pt>
                <c:pt idx="2360">
                  <c:v>128.76171719000001</c:v>
                </c:pt>
                <c:pt idx="2361">
                  <c:v>120.70470282999999</c:v>
                </c:pt>
                <c:pt idx="2362">
                  <c:v>116.60967828999993</c:v>
                </c:pt>
                <c:pt idx="2363">
                  <c:v>136.82230797999989</c:v>
                </c:pt>
                <c:pt idx="2364">
                  <c:v>145.24474242999995</c:v>
                </c:pt>
                <c:pt idx="2365">
                  <c:v>145.63673673000008</c:v>
                </c:pt>
                <c:pt idx="2366">
                  <c:v>141.33123313999994</c:v>
                </c:pt>
                <c:pt idx="2367">
                  <c:v>139.95862461999997</c:v>
                </c:pt>
                <c:pt idx="2368">
                  <c:v>131.75842556000026</c:v>
                </c:pt>
                <c:pt idx="2369">
                  <c:v>122.65252658000006</c:v>
                </c:pt>
                <c:pt idx="2370">
                  <c:v>129.14868112000011</c:v>
                </c:pt>
                <c:pt idx="2371">
                  <c:v>141.07216085000016</c:v>
                </c:pt>
                <c:pt idx="2372">
                  <c:v>141.56763204000006</c:v>
                </c:pt>
                <c:pt idx="2373">
                  <c:v>140.97990345999997</c:v>
                </c:pt>
                <c:pt idx="2374">
                  <c:v>141.49026761000016</c:v>
                </c:pt>
                <c:pt idx="2375">
                  <c:v>129.01724893000008</c:v>
                </c:pt>
                <c:pt idx="2376">
                  <c:v>110.83709455000022</c:v>
                </c:pt>
                <c:pt idx="2377">
                  <c:v>131.37135862000002</c:v>
                </c:pt>
                <c:pt idx="2378">
                  <c:v>130.69329664</c:v>
                </c:pt>
                <c:pt idx="2379">
                  <c:v>129.4104810900001</c:v>
                </c:pt>
                <c:pt idx="2380">
                  <c:v>132.43649732000006</c:v>
                </c:pt>
                <c:pt idx="2381">
                  <c:v>130.16240766000004</c:v>
                </c:pt>
                <c:pt idx="2382">
                  <c:v>121.25877286000012</c:v>
                </c:pt>
                <c:pt idx="2383">
                  <c:v>113.51634760999997</c:v>
                </c:pt>
                <c:pt idx="2384">
                  <c:v>137.02013076000003</c:v>
                </c:pt>
                <c:pt idx="2385">
                  <c:v>139.77547702000018</c:v>
                </c:pt>
                <c:pt idx="2386">
                  <c:v>129.47909935000001</c:v>
                </c:pt>
                <c:pt idx="2387">
                  <c:v>126.61134417999999</c:v>
                </c:pt>
                <c:pt idx="2388">
                  <c:v>131.1370892300003</c:v>
                </c:pt>
                <c:pt idx="2389">
                  <c:v>123.14458654999994</c:v>
                </c:pt>
                <c:pt idx="2390">
                  <c:v>109.54742469000003</c:v>
                </c:pt>
                <c:pt idx="2391">
                  <c:v>114.23914261999994</c:v>
                </c:pt>
                <c:pt idx="2392">
                  <c:v>131.89486715000004</c:v>
                </c:pt>
                <c:pt idx="2393">
                  <c:v>136.3223260999998</c:v>
                </c:pt>
                <c:pt idx="2394">
                  <c:v>141.74739292999988</c:v>
                </c:pt>
                <c:pt idx="2395">
                  <c:v>142.02357143</c:v>
                </c:pt>
                <c:pt idx="2396">
                  <c:v>139.80924195999992</c:v>
                </c:pt>
                <c:pt idx="2397">
                  <c:v>130.33150635000001</c:v>
                </c:pt>
                <c:pt idx="2398">
                  <c:v>141.80829349999996</c:v>
                </c:pt>
                <c:pt idx="2399">
                  <c:v>142.3537349500001</c:v>
                </c:pt>
                <c:pt idx="2400">
                  <c:v>143.24904852999978</c:v>
                </c:pt>
                <c:pt idx="2401">
                  <c:v>142.81250661000007</c:v>
                </c:pt>
                <c:pt idx="2402">
                  <c:v>146.24138060000016</c:v>
                </c:pt>
                <c:pt idx="2403">
                  <c:v>139.0881973500002</c:v>
                </c:pt>
                <c:pt idx="2404">
                  <c:v>126.84078867000028</c:v>
                </c:pt>
                <c:pt idx="2405">
                  <c:v>148.68264249000026</c:v>
                </c:pt>
                <c:pt idx="2406">
                  <c:v>146.34055766999987</c:v>
                </c:pt>
                <c:pt idx="2407">
                  <c:v>148.45653144000002</c:v>
                </c:pt>
                <c:pt idx="2408">
                  <c:v>153.30985075000012</c:v>
                </c:pt>
                <c:pt idx="2409">
                  <c:v>135.15129078999996</c:v>
                </c:pt>
                <c:pt idx="2410">
                  <c:v>137.1686349900001</c:v>
                </c:pt>
                <c:pt idx="2411">
                  <c:v>118.29641077999986</c:v>
                </c:pt>
                <c:pt idx="2412">
                  <c:v>141.42524142000002</c:v>
                </c:pt>
                <c:pt idx="2413">
                  <c:v>139.54836450999997</c:v>
                </c:pt>
                <c:pt idx="2414">
                  <c:v>141.71518910000017</c:v>
                </c:pt>
                <c:pt idx="2415">
                  <c:v>140.59615150000013</c:v>
                </c:pt>
                <c:pt idx="2416">
                  <c:v>138.81022295000014</c:v>
                </c:pt>
                <c:pt idx="2417">
                  <c:v>129.88536162999989</c:v>
                </c:pt>
                <c:pt idx="2418">
                  <c:v>112.81263153000017</c:v>
                </c:pt>
                <c:pt idx="2419">
                  <c:v>125.73249996000013</c:v>
                </c:pt>
                <c:pt idx="2420">
                  <c:v>143.31864879000011</c:v>
                </c:pt>
                <c:pt idx="2421">
                  <c:v>148.31824367999997</c:v>
                </c:pt>
                <c:pt idx="2422">
                  <c:v>144.64457042000001</c:v>
                </c:pt>
                <c:pt idx="2423">
                  <c:v>145.07539392000001</c:v>
                </c:pt>
                <c:pt idx="2424">
                  <c:v>138.46771714999997</c:v>
                </c:pt>
                <c:pt idx="2425">
                  <c:v>123.34259963000005</c:v>
                </c:pt>
                <c:pt idx="2426">
                  <c:v>140.64462288999997</c:v>
                </c:pt>
                <c:pt idx="2427">
                  <c:v>138.64695346000008</c:v>
                </c:pt>
                <c:pt idx="2428">
                  <c:v>136.37953246999999</c:v>
                </c:pt>
                <c:pt idx="2429">
                  <c:v>143.61699759000004</c:v>
                </c:pt>
                <c:pt idx="2430">
                  <c:v>141.82198443000007</c:v>
                </c:pt>
                <c:pt idx="2431">
                  <c:v>141.87063982999993</c:v>
                </c:pt>
                <c:pt idx="2432">
                  <c:v>116.88418457999995</c:v>
                </c:pt>
                <c:pt idx="2433">
                  <c:v>135.27632820000014</c:v>
                </c:pt>
                <c:pt idx="2434">
                  <c:v>137.09155122000013</c:v>
                </c:pt>
                <c:pt idx="2435">
                  <c:v>129.74279771000005</c:v>
                </c:pt>
                <c:pt idx="2436">
                  <c:v>129.23237662999992</c:v>
                </c:pt>
                <c:pt idx="2437">
                  <c:v>140.40394288999988</c:v>
                </c:pt>
                <c:pt idx="2438">
                  <c:v>127.82998821000022</c:v>
                </c:pt>
                <c:pt idx="2439">
                  <c:v>98.645801770000077</c:v>
                </c:pt>
                <c:pt idx="2440">
                  <c:v>130.74970135999999</c:v>
                </c:pt>
                <c:pt idx="2441">
                  <c:v>134.66945758000011</c:v>
                </c:pt>
                <c:pt idx="2442">
                  <c:v>133.10577457999989</c:v>
                </c:pt>
                <c:pt idx="2443">
                  <c:v>133.06402979999999</c:v>
                </c:pt>
                <c:pt idx="2444">
                  <c:v>122.91065590000009</c:v>
                </c:pt>
                <c:pt idx="2445">
                  <c:v>122.38012591999993</c:v>
                </c:pt>
                <c:pt idx="2446">
                  <c:v>112.00274143000013</c:v>
                </c:pt>
                <c:pt idx="2447">
                  <c:v>132.35251212999995</c:v>
                </c:pt>
                <c:pt idx="2448">
                  <c:v>144.38717992000039</c:v>
                </c:pt>
                <c:pt idx="2449">
                  <c:v>140.98800651000019</c:v>
                </c:pt>
                <c:pt idx="2450">
                  <c:v>136.31380636999995</c:v>
                </c:pt>
                <c:pt idx="2451">
                  <c:v>139.4925156900002</c:v>
                </c:pt>
                <c:pt idx="2452">
                  <c:v>130.9985429099998</c:v>
                </c:pt>
                <c:pt idx="2453">
                  <c:v>114.44561796999997</c:v>
                </c:pt>
                <c:pt idx="2454">
                  <c:v>136.83073278000009</c:v>
                </c:pt>
                <c:pt idx="2455">
                  <c:v>133.20396205000009</c:v>
                </c:pt>
                <c:pt idx="2456">
                  <c:v>116.28228792000012</c:v>
                </c:pt>
                <c:pt idx="2457">
                  <c:v>121.7540853500001</c:v>
                </c:pt>
                <c:pt idx="2458">
                  <c:v>118.66169058999988</c:v>
                </c:pt>
                <c:pt idx="2459">
                  <c:v>108.68065405</c:v>
                </c:pt>
                <c:pt idx="2460">
                  <c:v>91.476580280000206</c:v>
                </c:pt>
                <c:pt idx="2461">
                  <c:v>114.53314005999998</c:v>
                </c:pt>
                <c:pt idx="2462">
                  <c:v>111.83168719999993</c:v>
                </c:pt>
                <c:pt idx="2463">
                  <c:v>109.54350250999997</c:v>
                </c:pt>
                <c:pt idx="2464">
                  <c:v>113.65283551000005</c:v>
                </c:pt>
                <c:pt idx="2465">
                  <c:v>114.65012208000002</c:v>
                </c:pt>
                <c:pt idx="2466">
                  <c:v>107.35237089999994</c:v>
                </c:pt>
                <c:pt idx="2467">
                  <c:v>84.640641790000004</c:v>
                </c:pt>
                <c:pt idx="2468">
                  <c:v>109.24749448000003</c:v>
                </c:pt>
                <c:pt idx="2469">
                  <c:v>115.36707313000002</c:v>
                </c:pt>
                <c:pt idx="2470">
                  <c:v>110.00202831000013</c:v>
                </c:pt>
                <c:pt idx="2471">
                  <c:v>112.57398597000017</c:v>
                </c:pt>
                <c:pt idx="2472">
                  <c:v>112.23299174000003</c:v>
                </c:pt>
                <c:pt idx="2473">
                  <c:v>99.535843090000185</c:v>
                </c:pt>
                <c:pt idx="2474">
                  <c:v>76.132443939999874</c:v>
                </c:pt>
                <c:pt idx="2475">
                  <c:v>71.180060319999995</c:v>
                </c:pt>
                <c:pt idx="2476">
                  <c:v>96.051519949999971</c:v>
                </c:pt>
                <c:pt idx="2477">
                  <c:v>93.422294940000057</c:v>
                </c:pt>
                <c:pt idx="2478">
                  <c:v>97.454609619999843</c:v>
                </c:pt>
                <c:pt idx="2479">
                  <c:v>98.688813710000076</c:v>
                </c:pt>
                <c:pt idx="2480">
                  <c:v>100.57480831999983</c:v>
                </c:pt>
                <c:pt idx="2481">
                  <c:v>93.785556099999923</c:v>
                </c:pt>
                <c:pt idx="2482">
                  <c:v>112.88787792999996</c:v>
                </c:pt>
                <c:pt idx="2483">
                  <c:v>113.39044679000001</c:v>
                </c:pt>
                <c:pt idx="2484">
                  <c:v>111.06211017000011</c:v>
                </c:pt>
                <c:pt idx="2485">
                  <c:v>111.95726075999995</c:v>
                </c:pt>
                <c:pt idx="2486">
                  <c:v>113.88012880000012</c:v>
                </c:pt>
                <c:pt idx="2487">
                  <c:v>92.423838230000072</c:v>
                </c:pt>
                <c:pt idx="2488">
                  <c:v>69.727252060000041</c:v>
                </c:pt>
                <c:pt idx="2489">
                  <c:v>104.87653758000012</c:v>
                </c:pt>
                <c:pt idx="2490">
                  <c:v>102.34901946000011</c:v>
                </c:pt>
                <c:pt idx="2491">
                  <c:v>104.64148395000002</c:v>
                </c:pt>
                <c:pt idx="2492">
                  <c:v>105.3332637699999</c:v>
                </c:pt>
                <c:pt idx="2493">
                  <c:v>105.81508855000003</c:v>
                </c:pt>
                <c:pt idx="2494">
                  <c:v>99.068414270000133</c:v>
                </c:pt>
                <c:pt idx="2495">
                  <c:v>77.617806059999978</c:v>
                </c:pt>
                <c:pt idx="2496">
                  <c:v>84.404830139999987</c:v>
                </c:pt>
                <c:pt idx="2497">
                  <c:v>103.80421748000006</c:v>
                </c:pt>
                <c:pt idx="2498">
                  <c:v>103.87783284999999</c:v>
                </c:pt>
                <c:pt idx="2499">
                  <c:v>107.35216812999997</c:v>
                </c:pt>
                <c:pt idx="2500">
                  <c:v>109.31328349000007</c:v>
                </c:pt>
                <c:pt idx="2501">
                  <c:v>94.888656620000035</c:v>
                </c:pt>
                <c:pt idx="2502">
                  <c:v>78.962128900000053</c:v>
                </c:pt>
                <c:pt idx="2503">
                  <c:v>100.88254483000006</c:v>
                </c:pt>
                <c:pt idx="2504">
                  <c:v>106.36688286000008</c:v>
                </c:pt>
                <c:pt idx="2505">
                  <c:v>102.77233592999991</c:v>
                </c:pt>
                <c:pt idx="2506">
                  <c:v>108.56822364000016</c:v>
                </c:pt>
                <c:pt idx="2507">
                  <c:v>108.78145448999979</c:v>
                </c:pt>
                <c:pt idx="2508">
                  <c:v>99.545902769999842</c:v>
                </c:pt>
                <c:pt idx="2509">
                  <c:v>95.270012910000091</c:v>
                </c:pt>
                <c:pt idx="2510">
                  <c:v>94.109428700000265</c:v>
                </c:pt>
                <c:pt idx="2511">
                  <c:v>111.32094044000026</c:v>
                </c:pt>
                <c:pt idx="2512">
                  <c:v>110.84538874000006</c:v>
                </c:pt>
                <c:pt idx="2513">
                  <c:v>109.94330652999992</c:v>
                </c:pt>
                <c:pt idx="2514">
                  <c:v>114.37362241000002</c:v>
                </c:pt>
                <c:pt idx="2515">
                  <c:v>100.26680785000009</c:v>
                </c:pt>
                <c:pt idx="2516">
                  <c:v>88.907382710000064</c:v>
                </c:pt>
                <c:pt idx="2517">
                  <c:v>109.50544876000001</c:v>
                </c:pt>
                <c:pt idx="2518">
                  <c:v>104.04314293</c:v>
                </c:pt>
                <c:pt idx="2519">
                  <c:v>104.90794855</c:v>
                </c:pt>
                <c:pt idx="2520">
                  <c:v>108.54704997000005</c:v>
                </c:pt>
                <c:pt idx="2521">
                  <c:v>105.4297656200001</c:v>
                </c:pt>
                <c:pt idx="2522">
                  <c:v>92.053827079999934</c:v>
                </c:pt>
                <c:pt idx="2523">
                  <c:v>81.864368159999955</c:v>
                </c:pt>
                <c:pt idx="2524">
                  <c:v>107.62224362999996</c:v>
                </c:pt>
                <c:pt idx="2525">
                  <c:v>108.60340189000014</c:v>
                </c:pt>
                <c:pt idx="2526">
                  <c:v>111.41091082000004</c:v>
                </c:pt>
                <c:pt idx="2527">
                  <c:v>106.10273449999995</c:v>
                </c:pt>
                <c:pt idx="2528">
                  <c:v>102.87588790999997</c:v>
                </c:pt>
                <c:pt idx="2529">
                  <c:v>93.361927779999817</c:v>
                </c:pt>
                <c:pt idx="2530">
                  <c:v>70.849618740000025</c:v>
                </c:pt>
                <c:pt idx="2531">
                  <c:v>91.286612439999914</c:v>
                </c:pt>
                <c:pt idx="2532">
                  <c:v>82.313181290000102</c:v>
                </c:pt>
                <c:pt idx="2533">
                  <c:v>101.99926000999989</c:v>
                </c:pt>
                <c:pt idx="2534">
                  <c:v>103.08492188999989</c:v>
                </c:pt>
                <c:pt idx="2535">
                  <c:v>107.08925964000004</c:v>
                </c:pt>
                <c:pt idx="2536">
                  <c:v>98.692223360000057</c:v>
                </c:pt>
                <c:pt idx="2537">
                  <c:v>90.818402069999976</c:v>
                </c:pt>
                <c:pt idx="2538">
                  <c:v>106.1840350600001</c:v>
                </c:pt>
                <c:pt idx="2539">
                  <c:v>103.73555843000005</c:v>
                </c:pt>
                <c:pt idx="2540">
                  <c:v>109.93683691000018</c:v>
                </c:pt>
                <c:pt idx="2541">
                  <c:v>110.45211581999996</c:v>
                </c:pt>
                <c:pt idx="2542">
                  <c:v>126.51118994000005</c:v>
                </c:pt>
                <c:pt idx="2543">
                  <c:v>114.77289313000004</c:v>
                </c:pt>
                <c:pt idx="2544">
                  <c:v>101.36079401999994</c:v>
                </c:pt>
                <c:pt idx="2545">
                  <c:v>119.47985703000019</c:v>
                </c:pt>
                <c:pt idx="2546">
                  <c:v>114.7988009999999</c:v>
                </c:pt>
                <c:pt idx="2547">
                  <c:v>118.30587077999998</c:v>
                </c:pt>
                <c:pt idx="2548">
                  <c:v>82.679135770000087</c:v>
                </c:pt>
                <c:pt idx="2549">
                  <c:v>58.937290400000016</c:v>
                </c:pt>
                <c:pt idx="2550">
                  <c:v>72.864501759999925</c:v>
                </c:pt>
                <c:pt idx="2551">
                  <c:v>70.797978979999996</c:v>
                </c:pt>
                <c:pt idx="2552">
                  <c:v>99.039159570000038</c:v>
                </c:pt>
                <c:pt idx="2553">
                  <c:v>99.742255559999847</c:v>
                </c:pt>
                <c:pt idx="2554">
                  <c:v>97.374504379999919</c:v>
                </c:pt>
                <c:pt idx="2555">
                  <c:v>80.873151989999926</c:v>
                </c:pt>
                <c:pt idx="2556">
                  <c:v>57.889779720000007</c:v>
                </c:pt>
                <c:pt idx="2557">
                  <c:v>67.566979219999965</c:v>
                </c:pt>
                <c:pt idx="2558">
                  <c:v>62.701704840000005</c:v>
                </c:pt>
                <c:pt idx="2559">
                  <c:v>83.316794560000162</c:v>
                </c:pt>
                <c:pt idx="2560">
                  <c:v>88.393701180000122</c:v>
                </c:pt>
                <c:pt idx="2561">
                  <c:v>89.119109360000195</c:v>
                </c:pt>
                <c:pt idx="2562">
                  <c:v>83.758420699999959</c:v>
                </c:pt>
                <c:pt idx="2563">
                  <c:v>98.277741600000013</c:v>
                </c:pt>
                <c:pt idx="2564">
                  <c:v>92.902958279999922</c:v>
                </c:pt>
                <c:pt idx="2565">
                  <c:v>78.674544890000178</c:v>
                </c:pt>
                <c:pt idx="2566">
                  <c:v>75.190990669999863</c:v>
                </c:pt>
                <c:pt idx="2567">
                  <c:v>95.581991599999895</c:v>
                </c:pt>
                <c:pt idx="2568">
                  <c:v>103.98824115000009</c:v>
                </c:pt>
                <c:pt idx="2569">
                  <c:v>94.700028499999917</c:v>
                </c:pt>
                <c:pt idx="2570">
                  <c:v>101.13002478999989</c:v>
                </c:pt>
                <c:pt idx="2571">
                  <c:v>90.2091184599999</c:v>
                </c:pt>
                <c:pt idx="2572">
                  <c:v>70.124177120000041</c:v>
                </c:pt>
                <c:pt idx="2573">
                  <c:v>95.348995849999838</c:v>
                </c:pt>
                <c:pt idx="2574">
                  <c:v>97.551513539999974</c:v>
                </c:pt>
                <c:pt idx="2575">
                  <c:v>100.21500746000008</c:v>
                </c:pt>
                <c:pt idx="2576">
                  <c:v>106.32055999999987</c:v>
                </c:pt>
                <c:pt idx="2577">
                  <c:v>101.37541160999997</c:v>
                </c:pt>
                <c:pt idx="2578">
                  <c:v>99.083891079999987</c:v>
                </c:pt>
                <c:pt idx="2579">
                  <c:v>76.944828159999915</c:v>
                </c:pt>
                <c:pt idx="2580">
                  <c:v>101.28792608000005</c:v>
                </c:pt>
                <c:pt idx="2581">
                  <c:v>102.57358837999989</c:v>
                </c:pt>
                <c:pt idx="2582">
                  <c:v>105.38906377999987</c:v>
                </c:pt>
                <c:pt idx="2583">
                  <c:v>112.99291506000007</c:v>
                </c:pt>
                <c:pt idx="2584">
                  <c:v>106.2021819199999</c:v>
                </c:pt>
                <c:pt idx="2585">
                  <c:v>96.343618719999867</c:v>
                </c:pt>
                <c:pt idx="2586">
                  <c:v>78.311816909999877</c:v>
                </c:pt>
                <c:pt idx="2587">
                  <c:v>103.19220576000009</c:v>
                </c:pt>
                <c:pt idx="2588">
                  <c:v>109.67656758999998</c:v>
                </c:pt>
                <c:pt idx="2589">
                  <c:v>112.31062437000003</c:v>
                </c:pt>
                <c:pt idx="2590">
                  <c:v>114.31740802000007</c:v>
                </c:pt>
                <c:pt idx="2591">
                  <c:v>103.58004184000006</c:v>
                </c:pt>
                <c:pt idx="2592">
                  <c:v>92.897048130000201</c:v>
                </c:pt>
                <c:pt idx="2593">
                  <c:v>73.133690520000215</c:v>
                </c:pt>
                <c:pt idx="2594">
                  <c:v>97.367771789999992</c:v>
                </c:pt>
                <c:pt idx="2595">
                  <c:v>98.037878229999947</c:v>
                </c:pt>
                <c:pt idx="2596">
                  <c:v>100.31091212000005</c:v>
                </c:pt>
                <c:pt idx="2597">
                  <c:v>100.89513028000003</c:v>
                </c:pt>
                <c:pt idx="2598">
                  <c:v>102.70086257</c:v>
                </c:pt>
                <c:pt idx="2599">
                  <c:v>93.029389559999842</c:v>
                </c:pt>
                <c:pt idx="2600">
                  <c:v>79.890097209999908</c:v>
                </c:pt>
                <c:pt idx="2601">
                  <c:v>100.39600598000007</c:v>
                </c:pt>
                <c:pt idx="2602">
                  <c:v>108.22984523000007</c:v>
                </c:pt>
                <c:pt idx="2603">
                  <c:v>100.10052873000002</c:v>
                </c:pt>
                <c:pt idx="2604">
                  <c:v>99.827752619999856</c:v>
                </c:pt>
                <c:pt idx="2605">
                  <c:v>102.13865206999988</c:v>
                </c:pt>
                <c:pt idx="2606">
                  <c:v>90.728263999999726</c:v>
                </c:pt>
                <c:pt idx="2607">
                  <c:v>68.731771370000004</c:v>
                </c:pt>
                <c:pt idx="2608">
                  <c:v>98.942775250000096</c:v>
                </c:pt>
                <c:pt idx="2609">
                  <c:v>106.52228825000005</c:v>
                </c:pt>
                <c:pt idx="2610">
                  <c:v>104.90007599999976</c:v>
                </c:pt>
                <c:pt idx="2611">
                  <c:v>103.25851331999988</c:v>
                </c:pt>
                <c:pt idx="2612">
                  <c:v>100.32370669999978</c:v>
                </c:pt>
                <c:pt idx="2613">
                  <c:v>91.613647980000053</c:v>
                </c:pt>
                <c:pt idx="2614">
                  <c:v>76.670971840000064</c:v>
                </c:pt>
                <c:pt idx="2615">
                  <c:v>102.49453378999982</c:v>
                </c:pt>
                <c:pt idx="2616">
                  <c:v>101.42810157000002</c:v>
                </c:pt>
                <c:pt idx="2617">
                  <c:v>97.800717249999835</c:v>
                </c:pt>
                <c:pt idx="2618">
                  <c:v>100.5044487200001</c:v>
                </c:pt>
                <c:pt idx="2619">
                  <c:v>99.211924679999825</c:v>
                </c:pt>
                <c:pt idx="2620">
                  <c:v>90.995533370000047</c:v>
                </c:pt>
                <c:pt idx="2621">
                  <c:v>71.305037169999963</c:v>
                </c:pt>
                <c:pt idx="2622">
                  <c:v>90.61690922000021</c:v>
                </c:pt>
                <c:pt idx="2623">
                  <c:v>90.174682859999962</c:v>
                </c:pt>
                <c:pt idx="2624">
                  <c:v>85.802719690000004</c:v>
                </c:pt>
                <c:pt idx="2625">
                  <c:v>84.365353760000033</c:v>
                </c:pt>
                <c:pt idx="2626">
                  <c:v>83.400161610000012</c:v>
                </c:pt>
                <c:pt idx="2627">
                  <c:v>74.504814679999697</c:v>
                </c:pt>
                <c:pt idx="2628">
                  <c:v>55.649612910000016</c:v>
                </c:pt>
                <c:pt idx="2629">
                  <c:v>85.325928700000006</c:v>
                </c:pt>
                <c:pt idx="2630">
                  <c:v>84.159563369999802</c:v>
                </c:pt>
                <c:pt idx="2631">
                  <c:v>84.359183399999708</c:v>
                </c:pt>
                <c:pt idx="2632">
                  <c:v>86.437603379999871</c:v>
                </c:pt>
                <c:pt idx="2633">
                  <c:v>82.985107030000108</c:v>
                </c:pt>
                <c:pt idx="2634">
                  <c:v>78.513235370000004</c:v>
                </c:pt>
                <c:pt idx="2635">
                  <c:v>56.870905439999916</c:v>
                </c:pt>
                <c:pt idx="2636">
                  <c:v>64.945180770000078</c:v>
                </c:pt>
                <c:pt idx="2637">
                  <c:v>81.454986709999929</c:v>
                </c:pt>
                <c:pt idx="2638">
                  <c:v>81.487775079999849</c:v>
                </c:pt>
                <c:pt idx="2639">
                  <c:v>71.157291710000209</c:v>
                </c:pt>
                <c:pt idx="2640">
                  <c:v>61.668625430000077</c:v>
                </c:pt>
                <c:pt idx="2641">
                  <c:v>70.03243846999996</c:v>
                </c:pt>
                <c:pt idx="2642">
                  <c:v>61.196183239999911</c:v>
                </c:pt>
                <c:pt idx="2643">
                  <c:v>87.46482819000019</c:v>
                </c:pt>
                <c:pt idx="2644">
                  <c:v>82.441875489999987</c:v>
                </c:pt>
                <c:pt idx="2645">
                  <c:v>78.603454969999987</c:v>
                </c:pt>
                <c:pt idx="2646">
                  <c:v>79.10602886999979</c:v>
                </c:pt>
                <c:pt idx="2647">
                  <c:v>80.724832550000059</c:v>
                </c:pt>
                <c:pt idx="2648">
                  <c:v>67.79261821999998</c:v>
                </c:pt>
                <c:pt idx="2649">
                  <c:v>59.994129719999968</c:v>
                </c:pt>
                <c:pt idx="2650">
                  <c:v>84.86671051999987</c:v>
                </c:pt>
                <c:pt idx="2651">
                  <c:v>87.778832390000034</c:v>
                </c:pt>
                <c:pt idx="2652">
                  <c:v>93.609942710000055</c:v>
                </c:pt>
                <c:pt idx="2653">
                  <c:v>94.602372829999666</c:v>
                </c:pt>
                <c:pt idx="2654">
                  <c:v>94.425621910000061</c:v>
                </c:pt>
                <c:pt idx="2655">
                  <c:v>80.502687280000032</c:v>
                </c:pt>
                <c:pt idx="2656">
                  <c:v>76.068962809999903</c:v>
                </c:pt>
                <c:pt idx="2657">
                  <c:v>96.163136729999806</c:v>
                </c:pt>
                <c:pt idx="2658">
                  <c:v>102.66607767000029</c:v>
                </c:pt>
                <c:pt idx="2659">
                  <c:v>116.21468520999994</c:v>
                </c:pt>
                <c:pt idx="2660">
                  <c:v>127.36724939000007</c:v>
                </c:pt>
                <c:pt idx="2661">
                  <c:v>133.54265828999985</c:v>
                </c:pt>
                <c:pt idx="2662">
                  <c:v>132.80403059999995</c:v>
                </c:pt>
                <c:pt idx="2663">
                  <c:v>110.64513212</c:v>
                </c:pt>
                <c:pt idx="2664">
                  <c:v>137.24729294999995</c:v>
                </c:pt>
                <c:pt idx="2665">
                  <c:v>139.81563757000018</c:v>
                </c:pt>
                <c:pt idx="2666">
                  <c:v>139.63111146000006</c:v>
                </c:pt>
                <c:pt idx="2667">
                  <c:v>135.49200935000005</c:v>
                </c:pt>
                <c:pt idx="2668">
                  <c:v>128.68245138000015</c:v>
                </c:pt>
                <c:pt idx="2669">
                  <c:v>124.95519274000007</c:v>
                </c:pt>
                <c:pt idx="2670">
                  <c:v>106.92375259999993</c:v>
                </c:pt>
                <c:pt idx="2671">
                  <c:v>129.20373229000009</c:v>
                </c:pt>
                <c:pt idx="2672">
                  <c:v>127.65025608999991</c:v>
                </c:pt>
                <c:pt idx="2673">
                  <c:v>126.81714265000012</c:v>
                </c:pt>
                <c:pt idx="2674">
                  <c:v>125.39597909000017</c:v>
                </c:pt>
                <c:pt idx="2675">
                  <c:v>129.77646695000018</c:v>
                </c:pt>
                <c:pt idx="2676">
                  <c:v>122.39356746000014</c:v>
                </c:pt>
                <c:pt idx="2677">
                  <c:v>102.89876454000017</c:v>
                </c:pt>
                <c:pt idx="2678">
                  <c:v>135.4262319500001</c:v>
                </c:pt>
                <c:pt idx="2679">
                  <c:v>140.28215971000014</c:v>
                </c:pt>
                <c:pt idx="2680">
                  <c:v>147.01436887999967</c:v>
                </c:pt>
                <c:pt idx="2681">
                  <c:v>141.51380214000002</c:v>
                </c:pt>
                <c:pt idx="2682">
                  <c:v>141.58237768999993</c:v>
                </c:pt>
                <c:pt idx="2683">
                  <c:v>136.6678587600002</c:v>
                </c:pt>
                <c:pt idx="2684">
                  <c:v>114.37307325999997</c:v>
                </c:pt>
                <c:pt idx="2685">
                  <c:v>120.07439289000024</c:v>
                </c:pt>
                <c:pt idx="2686">
                  <c:v>137.68603562000024</c:v>
                </c:pt>
                <c:pt idx="2687">
                  <c:v>146.24025271000031</c:v>
                </c:pt>
                <c:pt idx="2688">
                  <c:v>152.09717739000001</c:v>
                </c:pt>
                <c:pt idx="2689">
                  <c:v>160.50946833999947</c:v>
                </c:pt>
                <c:pt idx="2690">
                  <c:v>150.44705370999995</c:v>
                </c:pt>
                <c:pt idx="2691">
                  <c:v>135.28175680999993</c:v>
                </c:pt>
                <c:pt idx="2692">
                  <c:v>150.48816590999994</c:v>
                </c:pt>
                <c:pt idx="2693">
                  <c:v>153.04274598999979</c:v>
                </c:pt>
                <c:pt idx="2694">
                  <c:v>152.92793012000016</c:v>
                </c:pt>
                <c:pt idx="2695">
                  <c:v>147.71205985000037</c:v>
                </c:pt>
                <c:pt idx="2696">
                  <c:v>149.75922570999975</c:v>
                </c:pt>
                <c:pt idx="2697">
                  <c:v>140.33232378</c:v>
                </c:pt>
                <c:pt idx="2698">
                  <c:v>129.1623146</c:v>
                </c:pt>
                <c:pt idx="2699">
                  <c:v>141.90630729000029</c:v>
                </c:pt>
                <c:pt idx="2700">
                  <c:v>147.4477126300001</c:v>
                </c:pt>
                <c:pt idx="2701">
                  <c:v>146.78310847000006</c:v>
                </c:pt>
                <c:pt idx="2702">
                  <c:v>140.61235700999998</c:v>
                </c:pt>
                <c:pt idx="2703">
                  <c:v>137.62503533999998</c:v>
                </c:pt>
                <c:pt idx="2704">
                  <c:v>131.98783801000033</c:v>
                </c:pt>
                <c:pt idx="2705">
                  <c:v>112.62866935999999</c:v>
                </c:pt>
                <c:pt idx="2706">
                  <c:v>123.32731601000008</c:v>
                </c:pt>
                <c:pt idx="2707">
                  <c:v>136.84250401</c:v>
                </c:pt>
                <c:pt idx="2708">
                  <c:v>129.05039595000002</c:v>
                </c:pt>
                <c:pt idx="2709">
                  <c:v>131.55797416000019</c:v>
                </c:pt>
                <c:pt idx="2710">
                  <c:v>138.00770265000003</c:v>
                </c:pt>
                <c:pt idx="2711">
                  <c:v>141.2280242999999</c:v>
                </c:pt>
                <c:pt idx="2712">
                  <c:v>126.84001367999984</c:v>
                </c:pt>
                <c:pt idx="2713">
                  <c:v>130.42507087000007</c:v>
                </c:pt>
                <c:pt idx="2714">
                  <c:v>145.29416319000003</c:v>
                </c:pt>
                <c:pt idx="2715">
                  <c:v>143.16645782999981</c:v>
                </c:pt>
                <c:pt idx="2716">
                  <c:v>135.67332954000014</c:v>
                </c:pt>
                <c:pt idx="2717">
                  <c:v>140.59874778999992</c:v>
                </c:pt>
                <c:pt idx="2718">
                  <c:v>136.80039822000009</c:v>
                </c:pt>
                <c:pt idx="2719">
                  <c:v>127.10708869000014</c:v>
                </c:pt>
                <c:pt idx="2720">
                  <c:v>141.78249327</c:v>
                </c:pt>
                <c:pt idx="2721">
                  <c:v>134.68844737000012</c:v>
                </c:pt>
                <c:pt idx="2722">
                  <c:v>138.87900593000001</c:v>
                </c:pt>
                <c:pt idx="2723">
                  <c:v>138.49490108999987</c:v>
                </c:pt>
                <c:pt idx="2724">
                  <c:v>141.85189185000013</c:v>
                </c:pt>
                <c:pt idx="2725">
                  <c:v>132.97733527999998</c:v>
                </c:pt>
                <c:pt idx="2726">
                  <c:v>112.22413570999994</c:v>
                </c:pt>
                <c:pt idx="2727">
                  <c:v>133.6672093999999</c:v>
                </c:pt>
                <c:pt idx="2728">
                  <c:v>135.13565300000002</c:v>
                </c:pt>
                <c:pt idx="2729">
                  <c:v>143.85861411000022</c:v>
                </c:pt>
                <c:pt idx="2730">
                  <c:v>143.64222659000023</c:v>
                </c:pt>
                <c:pt idx="2731">
                  <c:v>140.03207951000002</c:v>
                </c:pt>
                <c:pt idx="2732">
                  <c:v>136.99317919999993</c:v>
                </c:pt>
                <c:pt idx="2733">
                  <c:v>116.31326523999985</c:v>
                </c:pt>
                <c:pt idx="2734">
                  <c:v>143.89204101999957</c:v>
                </c:pt>
                <c:pt idx="2735">
                  <c:v>149.9960357999997</c:v>
                </c:pt>
                <c:pt idx="2736">
                  <c:v>150.40083102999989</c:v>
                </c:pt>
                <c:pt idx="2737">
                  <c:v>149.11960398999986</c:v>
                </c:pt>
                <c:pt idx="2738">
                  <c:v>145.4733920900002</c:v>
                </c:pt>
                <c:pt idx="2739">
                  <c:v>132.35589024000012</c:v>
                </c:pt>
                <c:pt idx="2740">
                  <c:v>119.02635818999998</c:v>
                </c:pt>
                <c:pt idx="2741">
                  <c:v>119.66302790999991</c:v>
                </c:pt>
                <c:pt idx="2742">
                  <c:v>142.09819782000008</c:v>
                </c:pt>
                <c:pt idx="2743">
                  <c:v>145.25905324000021</c:v>
                </c:pt>
                <c:pt idx="2744">
                  <c:v>153.22774624000016</c:v>
                </c:pt>
                <c:pt idx="2745">
                  <c:v>154.34854452999997</c:v>
                </c:pt>
                <c:pt idx="2746">
                  <c:v>144.34642871999986</c:v>
                </c:pt>
                <c:pt idx="2747">
                  <c:v>131.03480148999981</c:v>
                </c:pt>
                <c:pt idx="2748">
                  <c:v>146.24758186999995</c:v>
                </c:pt>
                <c:pt idx="2749">
                  <c:v>142.55910785000043</c:v>
                </c:pt>
                <c:pt idx="2750">
                  <c:v>142.91276055999992</c:v>
                </c:pt>
                <c:pt idx="2751">
                  <c:v>145.53678511999982</c:v>
                </c:pt>
                <c:pt idx="2752">
                  <c:v>149.0172744799998</c:v>
                </c:pt>
                <c:pt idx="2753">
                  <c:v>142.45020781999997</c:v>
                </c:pt>
                <c:pt idx="2754">
                  <c:v>123.12684785999993</c:v>
                </c:pt>
                <c:pt idx="2755">
                  <c:v>147.94222714000026</c:v>
                </c:pt>
                <c:pt idx="2756">
                  <c:v>152.46314284000016</c:v>
                </c:pt>
                <c:pt idx="2757">
                  <c:v>137.90775030000029</c:v>
                </c:pt>
                <c:pt idx="2758">
                  <c:v>150.07115456999992</c:v>
                </c:pt>
                <c:pt idx="2759">
                  <c:v>144.95306779000015</c:v>
                </c:pt>
                <c:pt idx="2760">
                  <c:v>136.50841822000021</c:v>
                </c:pt>
                <c:pt idx="2761">
                  <c:v>116.74653430999993</c:v>
                </c:pt>
                <c:pt idx="2762">
                  <c:v>140.31304954999996</c:v>
                </c:pt>
                <c:pt idx="2763">
                  <c:v>158.35077680000006</c:v>
                </c:pt>
                <c:pt idx="2764">
                  <c:v>157.7415902999999</c:v>
                </c:pt>
                <c:pt idx="2765">
                  <c:v>152.68662001999982</c:v>
                </c:pt>
                <c:pt idx="2766">
                  <c:v>156.13716562000002</c:v>
                </c:pt>
                <c:pt idx="2767">
                  <c:v>154.03580455999955</c:v>
                </c:pt>
                <c:pt idx="2768">
                  <c:v>137.74734899000009</c:v>
                </c:pt>
                <c:pt idx="2769">
                  <c:v>156.15226625999972</c:v>
                </c:pt>
                <c:pt idx="2770">
                  <c:v>154.96865758000007</c:v>
                </c:pt>
                <c:pt idx="2771">
                  <c:v>148.43944470999995</c:v>
                </c:pt>
                <c:pt idx="2772">
                  <c:v>149.05852985000001</c:v>
                </c:pt>
                <c:pt idx="2773">
                  <c:v>153.41411702000011</c:v>
                </c:pt>
                <c:pt idx="2774">
                  <c:v>151.81916462000012</c:v>
                </c:pt>
                <c:pt idx="2775">
                  <c:v>135.89940742999994</c:v>
                </c:pt>
                <c:pt idx="2776">
                  <c:v>159.05551648999992</c:v>
                </c:pt>
                <c:pt idx="2777">
                  <c:v>161.34910878999986</c:v>
                </c:pt>
                <c:pt idx="2778">
                  <c:v>158.15861106000008</c:v>
                </c:pt>
                <c:pt idx="2779">
                  <c:v>154.71005687000002</c:v>
                </c:pt>
                <c:pt idx="2780">
                  <c:v>154.9185638200002</c:v>
                </c:pt>
                <c:pt idx="2781">
                  <c:v>150.42165877000019</c:v>
                </c:pt>
                <c:pt idx="2782">
                  <c:v>130.4599464600002</c:v>
                </c:pt>
                <c:pt idx="2783">
                  <c:v>134.01879348999998</c:v>
                </c:pt>
                <c:pt idx="2784">
                  <c:v>152.24902975999976</c:v>
                </c:pt>
                <c:pt idx="2785">
                  <c:v>155.84453944999998</c:v>
                </c:pt>
                <c:pt idx="2786">
                  <c:v>152.91869237000031</c:v>
                </c:pt>
                <c:pt idx="2787">
                  <c:v>154.92188562000024</c:v>
                </c:pt>
                <c:pt idx="2788">
                  <c:v>150.80559586000015</c:v>
                </c:pt>
                <c:pt idx="2789">
                  <c:v>127.86121855000005</c:v>
                </c:pt>
                <c:pt idx="2790">
                  <c:v>150.06732833000001</c:v>
                </c:pt>
                <c:pt idx="2791">
                  <c:v>149.84447021999955</c:v>
                </c:pt>
                <c:pt idx="2792">
                  <c:v>141.40030152000031</c:v>
                </c:pt>
                <c:pt idx="2793">
                  <c:v>139.57804551999988</c:v>
                </c:pt>
                <c:pt idx="2794">
                  <c:v>132.58509237999985</c:v>
                </c:pt>
                <c:pt idx="2795">
                  <c:v>136.14094425000036</c:v>
                </c:pt>
                <c:pt idx="2796">
                  <c:v>105.34009030999994</c:v>
                </c:pt>
                <c:pt idx="2797">
                  <c:v>142.25821319000002</c:v>
                </c:pt>
                <c:pt idx="2798">
                  <c:v>154.14135843000025</c:v>
                </c:pt>
                <c:pt idx="2799">
                  <c:v>147.55691728000011</c:v>
                </c:pt>
                <c:pt idx="2800">
                  <c:v>145.11754444000061</c:v>
                </c:pt>
                <c:pt idx="2801">
                  <c:v>144.28903855000004</c:v>
                </c:pt>
                <c:pt idx="2802">
                  <c:v>145.06152487000031</c:v>
                </c:pt>
                <c:pt idx="2803">
                  <c:v>135.71802440000008</c:v>
                </c:pt>
                <c:pt idx="2804">
                  <c:v>155.45248893999999</c:v>
                </c:pt>
                <c:pt idx="2805">
                  <c:v>152.14066409000017</c:v>
                </c:pt>
                <c:pt idx="2806">
                  <c:v>144.99560403999999</c:v>
                </c:pt>
                <c:pt idx="2807">
                  <c:v>142.48326159999996</c:v>
                </c:pt>
                <c:pt idx="2808">
                  <c:v>139.37781548999985</c:v>
                </c:pt>
                <c:pt idx="2809">
                  <c:v>135.56119845000003</c:v>
                </c:pt>
                <c:pt idx="2810">
                  <c:v>123.72415699000001</c:v>
                </c:pt>
                <c:pt idx="2811">
                  <c:v>141.19912980000001</c:v>
                </c:pt>
                <c:pt idx="2812">
                  <c:v>154.72758110999993</c:v>
                </c:pt>
                <c:pt idx="2813">
                  <c:v>151.70196868999997</c:v>
                </c:pt>
                <c:pt idx="2814">
                  <c:v>152.67758107000037</c:v>
                </c:pt>
                <c:pt idx="2815">
                  <c:v>164.43890635000002</c:v>
                </c:pt>
                <c:pt idx="2816">
                  <c:v>156.42546383000038</c:v>
                </c:pt>
                <c:pt idx="2817">
                  <c:v>138.43363102999982</c:v>
                </c:pt>
                <c:pt idx="2818">
                  <c:v>157.07788606000025</c:v>
                </c:pt>
                <c:pt idx="2819">
                  <c:v>159.91813353000003</c:v>
                </c:pt>
                <c:pt idx="2820">
                  <c:v>158.07943061000014</c:v>
                </c:pt>
                <c:pt idx="2821">
                  <c:v>153.14699290999999</c:v>
                </c:pt>
                <c:pt idx="2822">
                  <c:v>150.71631454000033</c:v>
                </c:pt>
                <c:pt idx="2823">
                  <c:v>153.60749508000015</c:v>
                </c:pt>
                <c:pt idx="2824">
                  <c:v>136.1977303200002</c:v>
                </c:pt>
                <c:pt idx="2825">
                  <c:v>148.05557469999985</c:v>
                </c:pt>
                <c:pt idx="2826">
                  <c:v>165.34953928000004</c:v>
                </c:pt>
                <c:pt idx="2827">
                  <c:v>164.25856039000038</c:v>
                </c:pt>
                <c:pt idx="2828">
                  <c:v>166.73066497999997</c:v>
                </c:pt>
                <c:pt idx="2829">
                  <c:v>158.48115838999991</c:v>
                </c:pt>
                <c:pt idx="2830">
                  <c:v>137.27360020000012</c:v>
                </c:pt>
                <c:pt idx="2831">
                  <c:v>118.55334341999992</c:v>
                </c:pt>
                <c:pt idx="2832">
                  <c:v>145.71144188000014</c:v>
                </c:pt>
                <c:pt idx="2833">
                  <c:v>149.18254046000038</c:v>
                </c:pt>
                <c:pt idx="2834">
                  <c:v>152.30447707000008</c:v>
                </c:pt>
                <c:pt idx="2835">
                  <c:v>152.70735663000002</c:v>
                </c:pt>
                <c:pt idx="2836">
                  <c:v>153.29148828999973</c:v>
                </c:pt>
                <c:pt idx="2837">
                  <c:v>145.11985549000011</c:v>
                </c:pt>
                <c:pt idx="2838">
                  <c:v>130.77125013000003</c:v>
                </c:pt>
                <c:pt idx="2839">
                  <c:v>151.07876449000037</c:v>
                </c:pt>
                <c:pt idx="2840">
                  <c:v>150.41284355000036</c:v>
                </c:pt>
                <c:pt idx="2841">
                  <c:v>143.22757400999998</c:v>
                </c:pt>
                <c:pt idx="2842">
                  <c:v>141.01363720999984</c:v>
                </c:pt>
                <c:pt idx="2843">
                  <c:v>137.43748308999994</c:v>
                </c:pt>
                <c:pt idx="2844">
                  <c:v>138.91129152000016</c:v>
                </c:pt>
                <c:pt idx="2845">
                  <c:v>118.97857068999993</c:v>
                </c:pt>
                <c:pt idx="2846">
                  <c:v>120.86159987000003</c:v>
                </c:pt>
                <c:pt idx="2847">
                  <c:v>139.32313384000014</c:v>
                </c:pt>
                <c:pt idx="2848">
                  <c:v>148.30604941000016</c:v>
                </c:pt>
                <c:pt idx="2849">
                  <c:v>149.68697270000044</c:v>
                </c:pt>
                <c:pt idx="2850">
                  <c:v>146.99861598999954</c:v>
                </c:pt>
                <c:pt idx="2851">
                  <c:v>139.05730542000018</c:v>
                </c:pt>
                <c:pt idx="2852">
                  <c:v>113.3692257900001</c:v>
                </c:pt>
                <c:pt idx="2853">
                  <c:v>137.29403159999984</c:v>
                </c:pt>
                <c:pt idx="2854">
                  <c:v>139.77222756999998</c:v>
                </c:pt>
                <c:pt idx="2855">
                  <c:v>133.43396516999996</c:v>
                </c:pt>
                <c:pt idx="2856">
                  <c:v>137.66021756000006</c:v>
                </c:pt>
                <c:pt idx="2857">
                  <c:v>140.0814507299996</c:v>
                </c:pt>
                <c:pt idx="2858">
                  <c:v>130.39338001999982</c:v>
                </c:pt>
                <c:pt idx="2859">
                  <c:v>117.76570315000004</c:v>
                </c:pt>
                <c:pt idx="2860">
                  <c:v>145.56509036999992</c:v>
                </c:pt>
                <c:pt idx="2861">
                  <c:v>149.70398475000022</c:v>
                </c:pt>
                <c:pt idx="2862">
                  <c:v>147.39605238000044</c:v>
                </c:pt>
                <c:pt idx="2863">
                  <c:v>147.8682960299997</c:v>
                </c:pt>
                <c:pt idx="2864">
                  <c:v>150.02531634000033</c:v>
                </c:pt>
                <c:pt idx="2865">
                  <c:v>142.35931240000042</c:v>
                </c:pt>
                <c:pt idx="2866">
                  <c:v>128.03034021999983</c:v>
                </c:pt>
                <c:pt idx="2867">
                  <c:v>129.29632458000009</c:v>
                </c:pt>
                <c:pt idx="2868">
                  <c:v>149.41724906000033</c:v>
                </c:pt>
                <c:pt idx="2869">
                  <c:v>150.11379432999993</c:v>
                </c:pt>
                <c:pt idx="2870">
                  <c:v>151.8295944800002</c:v>
                </c:pt>
                <c:pt idx="2871">
                  <c:v>146.37188199000067</c:v>
                </c:pt>
                <c:pt idx="2872">
                  <c:v>142.49152584000018</c:v>
                </c:pt>
                <c:pt idx="2873">
                  <c:v>124.46665902000025</c:v>
                </c:pt>
                <c:pt idx="2874">
                  <c:v>131.34113440000016</c:v>
                </c:pt>
                <c:pt idx="2875">
                  <c:v>148.27873724000005</c:v>
                </c:pt>
                <c:pt idx="2876">
                  <c:v>153.89248559000023</c:v>
                </c:pt>
                <c:pt idx="2877">
                  <c:v>155.73344212999996</c:v>
                </c:pt>
                <c:pt idx="2878">
                  <c:v>157.60843564000024</c:v>
                </c:pt>
                <c:pt idx="2879">
                  <c:v>152.61501447999987</c:v>
                </c:pt>
                <c:pt idx="2880">
                  <c:v>136.49694520000006</c:v>
                </c:pt>
                <c:pt idx="2881">
                  <c:v>161.83310915000001</c:v>
                </c:pt>
                <c:pt idx="2882">
                  <c:v>168.54439168999951</c:v>
                </c:pt>
                <c:pt idx="2883">
                  <c:v>168.31669073999981</c:v>
                </c:pt>
                <c:pt idx="2884">
                  <c:v>168.90502026999991</c:v>
                </c:pt>
                <c:pt idx="2885">
                  <c:v>155.84802089000019</c:v>
                </c:pt>
                <c:pt idx="2886">
                  <c:v>144.00693456000027</c:v>
                </c:pt>
                <c:pt idx="2887">
                  <c:v>126.91997761000022</c:v>
                </c:pt>
                <c:pt idx="2888">
                  <c:v>152.81673755000008</c:v>
                </c:pt>
                <c:pt idx="2889">
                  <c:v>145.85961834000014</c:v>
                </c:pt>
                <c:pt idx="2890">
                  <c:v>148.2640435200002</c:v>
                </c:pt>
                <c:pt idx="2891">
                  <c:v>147.11977293999996</c:v>
                </c:pt>
                <c:pt idx="2892">
                  <c:v>142.50793962999981</c:v>
                </c:pt>
                <c:pt idx="2893">
                  <c:v>133.26514568999988</c:v>
                </c:pt>
                <c:pt idx="2894">
                  <c:v>134.14321473999985</c:v>
                </c:pt>
                <c:pt idx="2895">
                  <c:v>155.65325818999978</c:v>
                </c:pt>
                <c:pt idx="2896">
                  <c:v>161.03780349000002</c:v>
                </c:pt>
                <c:pt idx="2897">
                  <c:v>159.34226551999967</c:v>
                </c:pt>
                <c:pt idx="2898">
                  <c:v>142.96998562000027</c:v>
                </c:pt>
                <c:pt idx="2899">
                  <c:v>164.44204725000037</c:v>
                </c:pt>
                <c:pt idx="2900">
                  <c:v>154.55279033999989</c:v>
                </c:pt>
                <c:pt idx="2901">
                  <c:v>142.64180821000014</c:v>
                </c:pt>
                <c:pt idx="2902">
                  <c:v>167.39921000999999</c:v>
                </c:pt>
                <c:pt idx="2903">
                  <c:v>168.70587782999991</c:v>
                </c:pt>
                <c:pt idx="2904">
                  <c:v>171.29209314999991</c:v>
                </c:pt>
                <c:pt idx="2905">
                  <c:v>168.92470088999988</c:v>
                </c:pt>
                <c:pt idx="2906">
                  <c:v>168.12889203999998</c:v>
                </c:pt>
                <c:pt idx="2907">
                  <c:v>154.52298714000008</c:v>
                </c:pt>
                <c:pt idx="2908">
                  <c:v>137.28583671999993</c:v>
                </c:pt>
                <c:pt idx="2909">
                  <c:v>157.06946876000035</c:v>
                </c:pt>
                <c:pt idx="2910">
                  <c:v>151.42092229000025</c:v>
                </c:pt>
                <c:pt idx="2911">
                  <c:v>142.64116186999976</c:v>
                </c:pt>
                <c:pt idx="2912">
                  <c:v>147.09656436000009</c:v>
                </c:pt>
                <c:pt idx="2913">
                  <c:v>145.89819963000019</c:v>
                </c:pt>
                <c:pt idx="2914">
                  <c:v>130.28260644000008</c:v>
                </c:pt>
                <c:pt idx="2915">
                  <c:v>125.41209007999994</c:v>
                </c:pt>
                <c:pt idx="2916">
                  <c:v>156.83342307000001</c:v>
                </c:pt>
                <c:pt idx="2917">
                  <c:v>160.88804538999975</c:v>
                </c:pt>
                <c:pt idx="2918">
                  <c:v>162.35810314999986</c:v>
                </c:pt>
                <c:pt idx="2919">
                  <c:v>161.46816264000017</c:v>
                </c:pt>
                <c:pt idx="2920">
                  <c:v>154.80957735999925</c:v>
                </c:pt>
                <c:pt idx="2921">
                  <c:v>140.66282430000018</c:v>
                </c:pt>
                <c:pt idx="2922">
                  <c:v>124.82239238999999</c:v>
                </c:pt>
                <c:pt idx="2923">
                  <c:v>147.70548529999999</c:v>
                </c:pt>
                <c:pt idx="2924">
                  <c:v>157.24242964999985</c:v>
                </c:pt>
                <c:pt idx="2925">
                  <c:v>158.11342185000009</c:v>
                </c:pt>
                <c:pt idx="2926">
                  <c:v>153.8355814599999</c:v>
                </c:pt>
                <c:pt idx="2927">
                  <c:v>153.79987486999983</c:v>
                </c:pt>
                <c:pt idx="2928">
                  <c:v>145.25546993999987</c:v>
                </c:pt>
                <c:pt idx="2929">
                  <c:v>133.57252410000024</c:v>
                </c:pt>
                <c:pt idx="2930">
                  <c:v>132.21063588000013</c:v>
                </c:pt>
                <c:pt idx="2931">
                  <c:v>148.47692389999972</c:v>
                </c:pt>
                <c:pt idx="2932">
                  <c:v>151.31187537999975</c:v>
                </c:pt>
                <c:pt idx="2933">
                  <c:v>156.77544538000018</c:v>
                </c:pt>
                <c:pt idx="2934">
                  <c:v>161.26959209999998</c:v>
                </c:pt>
                <c:pt idx="2935">
                  <c:v>149.54918731999996</c:v>
                </c:pt>
                <c:pt idx="2936">
                  <c:v>130.59371663999957</c:v>
                </c:pt>
                <c:pt idx="2937">
                  <c:v>157.08612515999968</c:v>
                </c:pt>
                <c:pt idx="2938">
                  <c:v>159.08638582000006</c:v>
                </c:pt>
                <c:pt idx="2939">
                  <c:v>161.86641136000028</c:v>
                </c:pt>
                <c:pt idx="2940">
                  <c:v>164.37684107000004</c:v>
                </c:pt>
                <c:pt idx="2941">
                  <c:v>164.89115541000035</c:v>
                </c:pt>
                <c:pt idx="2942">
                  <c:v>156.52609102000042</c:v>
                </c:pt>
                <c:pt idx="2943">
                  <c:v>138.3753810100001</c:v>
                </c:pt>
                <c:pt idx="2944">
                  <c:v>156.42027285000015</c:v>
                </c:pt>
                <c:pt idx="2945">
                  <c:v>156.59421428999991</c:v>
                </c:pt>
                <c:pt idx="2946">
                  <c:v>159.85557141000055</c:v>
                </c:pt>
                <c:pt idx="2947">
                  <c:v>160.57065483000039</c:v>
                </c:pt>
                <c:pt idx="2948">
                  <c:v>162.17721534000015</c:v>
                </c:pt>
                <c:pt idx="2949">
                  <c:v>151.23272060000011</c:v>
                </c:pt>
                <c:pt idx="2950">
                  <c:v>134.94169464000026</c:v>
                </c:pt>
                <c:pt idx="2951">
                  <c:v>157.31337833000001</c:v>
                </c:pt>
                <c:pt idx="2952">
                  <c:v>153.67142634999971</c:v>
                </c:pt>
                <c:pt idx="2953">
                  <c:v>157.28334280999968</c:v>
                </c:pt>
                <c:pt idx="2954">
                  <c:v>166.39817100999983</c:v>
                </c:pt>
                <c:pt idx="2955">
                  <c:v>166.53811393000041</c:v>
                </c:pt>
                <c:pt idx="2956">
                  <c:v>158.50269138000039</c:v>
                </c:pt>
                <c:pt idx="2957">
                  <c:v>145.25895668000007</c:v>
                </c:pt>
                <c:pt idx="2958">
                  <c:v>165.25531920000026</c:v>
                </c:pt>
                <c:pt idx="2959">
                  <c:v>165.49745184999998</c:v>
                </c:pt>
                <c:pt idx="2960">
                  <c:v>167.29973554000051</c:v>
                </c:pt>
                <c:pt idx="2961">
                  <c:v>160.84178842000057</c:v>
                </c:pt>
                <c:pt idx="2962">
                  <c:v>153.74548621000028</c:v>
                </c:pt>
                <c:pt idx="2963">
                  <c:v>148.40900416000011</c:v>
                </c:pt>
                <c:pt idx="2964">
                  <c:v>132.46762248999994</c:v>
                </c:pt>
                <c:pt idx="2965">
                  <c:v>153.91900964999974</c:v>
                </c:pt>
                <c:pt idx="2966">
                  <c:v>147.85186852999976</c:v>
                </c:pt>
                <c:pt idx="2967">
                  <c:v>145.72169303000021</c:v>
                </c:pt>
                <c:pt idx="2968">
                  <c:v>143.00299886000013</c:v>
                </c:pt>
                <c:pt idx="2969">
                  <c:v>143.05977153999999</c:v>
                </c:pt>
                <c:pt idx="2970">
                  <c:v>144.59029681000084</c:v>
                </c:pt>
                <c:pt idx="2971">
                  <c:v>128.94442305999999</c:v>
                </c:pt>
                <c:pt idx="2972">
                  <c:v>152.40260447999998</c:v>
                </c:pt>
                <c:pt idx="2973">
                  <c:v>150.9563843200003</c:v>
                </c:pt>
                <c:pt idx="2974">
                  <c:v>151.23874160000028</c:v>
                </c:pt>
                <c:pt idx="2975">
                  <c:v>148.33699369000047</c:v>
                </c:pt>
                <c:pt idx="2976">
                  <c:v>148.53236715999998</c:v>
                </c:pt>
                <c:pt idx="2977">
                  <c:v>141.60326060000011</c:v>
                </c:pt>
                <c:pt idx="2978">
                  <c:v>125.10545145999995</c:v>
                </c:pt>
                <c:pt idx="2979">
                  <c:v>147.79283723000012</c:v>
                </c:pt>
                <c:pt idx="2980">
                  <c:v>141.40172993000013</c:v>
                </c:pt>
                <c:pt idx="2981">
                  <c:v>138.09238800000003</c:v>
                </c:pt>
                <c:pt idx="2982">
                  <c:v>146.83541333999995</c:v>
                </c:pt>
                <c:pt idx="2983">
                  <c:v>143.01361390000011</c:v>
                </c:pt>
                <c:pt idx="2984">
                  <c:v>130.2410121799999</c:v>
                </c:pt>
                <c:pt idx="2985">
                  <c:v>117.60299332000015</c:v>
                </c:pt>
                <c:pt idx="2986">
                  <c:v>144.70813252999992</c:v>
                </c:pt>
                <c:pt idx="2987">
                  <c:v>149.1429739900002</c:v>
                </c:pt>
                <c:pt idx="2988">
                  <c:v>150.05690262000047</c:v>
                </c:pt>
                <c:pt idx="2989">
                  <c:v>146.52646687000021</c:v>
                </c:pt>
                <c:pt idx="2990">
                  <c:v>151.08566902000001</c:v>
                </c:pt>
                <c:pt idx="2991">
                  <c:v>144.15191189000029</c:v>
                </c:pt>
                <c:pt idx="2992">
                  <c:v>124.30643604000011</c:v>
                </c:pt>
                <c:pt idx="2993">
                  <c:v>130.29021261000017</c:v>
                </c:pt>
                <c:pt idx="2994">
                  <c:v>139.09704678999981</c:v>
                </c:pt>
                <c:pt idx="2995">
                  <c:v>148.37861421000022</c:v>
                </c:pt>
                <c:pt idx="2996">
                  <c:v>153.66841560000003</c:v>
                </c:pt>
                <c:pt idx="2997">
                  <c:v>160.57101514000036</c:v>
                </c:pt>
                <c:pt idx="2998">
                  <c:v>147.3515805700001</c:v>
                </c:pt>
                <c:pt idx="2999">
                  <c:v>130.52889713999974</c:v>
                </c:pt>
                <c:pt idx="3000">
                  <c:v>138.25937438000005</c:v>
                </c:pt>
                <c:pt idx="3001">
                  <c:v>157.62981616000027</c:v>
                </c:pt>
                <c:pt idx="3002">
                  <c:v>152.85019216000015</c:v>
                </c:pt>
                <c:pt idx="3003">
                  <c:v>153.32821449000008</c:v>
                </c:pt>
                <c:pt idx="3004">
                  <c:v>157.19820445999954</c:v>
                </c:pt>
                <c:pt idx="3005">
                  <c:v>158.00319952999993</c:v>
                </c:pt>
                <c:pt idx="3006">
                  <c:v>136.26718128000002</c:v>
                </c:pt>
                <c:pt idx="3007">
                  <c:v>163.43070891000013</c:v>
                </c:pt>
                <c:pt idx="3008">
                  <c:v>167.55208384000014</c:v>
                </c:pt>
                <c:pt idx="3009">
                  <c:v>166.92210317999991</c:v>
                </c:pt>
                <c:pt idx="3010">
                  <c:v>166.9018745500004</c:v>
                </c:pt>
                <c:pt idx="3011">
                  <c:v>166.97913351</c:v>
                </c:pt>
                <c:pt idx="3012">
                  <c:v>161.04531451000005</c:v>
                </c:pt>
                <c:pt idx="3013">
                  <c:v>143.97454953999997</c:v>
                </c:pt>
                <c:pt idx="3014">
                  <c:v>166.75163337999959</c:v>
                </c:pt>
                <c:pt idx="3015">
                  <c:v>169.35609019999993</c:v>
                </c:pt>
                <c:pt idx="3016">
                  <c:v>169.25333941000034</c:v>
                </c:pt>
                <c:pt idx="3017">
                  <c:v>170.22637675000018</c:v>
                </c:pt>
                <c:pt idx="3018">
                  <c:v>169.57811603000039</c:v>
                </c:pt>
                <c:pt idx="3019">
                  <c:v>158.31159894000007</c:v>
                </c:pt>
                <c:pt idx="3020">
                  <c:v>130.68843657000014</c:v>
                </c:pt>
                <c:pt idx="3021">
                  <c:v>149.18974773000051</c:v>
                </c:pt>
                <c:pt idx="3022">
                  <c:v>160.29429106999967</c:v>
                </c:pt>
                <c:pt idx="3023">
                  <c:v>156.10747852000023</c:v>
                </c:pt>
                <c:pt idx="3024">
                  <c:v>136.26970614999993</c:v>
                </c:pt>
                <c:pt idx="3025">
                  <c:v>130.13962509000027</c:v>
                </c:pt>
                <c:pt idx="3026">
                  <c:v>143.6166352999997</c:v>
                </c:pt>
                <c:pt idx="3027">
                  <c:v>139.97259556999984</c:v>
                </c:pt>
                <c:pt idx="3028">
                  <c:v>160.80711251999963</c:v>
                </c:pt>
                <c:pt idx="3029">
                  <c:v>163.6831632699996</c:v>
                </c:pt>
                <c:pt idx="3030">
                  <c:v>156.83978371000015</c:v>
                </c:pt>
                <c:pt idx="3031">
                  <c:v>156.70972467000033</c:v>
                </c:pt>
                <c:pt idx="3032">
                  <c:v>159.88049823999995</c:v>
                </c:pt>
                <c:pt idx="3033">
                  <c:v>161.23400471000065</c:v>
                </c:pt>
                <c:pt idx="3034">
                  <c:v>146.42652434000033</c:v>
                </c:pt>
                <c:pt idx="3035">
                  <c:v>163.68784182000047</c:v>
                </c:pt>
                <c:pt idx="3036">
                  <c:v>164.99153192000006</c:v>
                </c:pt>
                <c:pt idx="3037">
                  <c:v>161.92548745999966</c:v>
                </c:pt>
                <c:pt idx="3038">
                  <c:v>169.81523483999959</c:v>
                </c:pt>
                <c:pt idx="3039">
                  <c:v>170.95699345999981</c:v>
                </c:pt>
                <c:pt idx="3040">
                  <c:v>162.15403440999984</c:v>
                </c:pt>
                <c:pt idx="3041">
                  <c:v>138.62759775000015</c:v>
                </c:pt>
                <c:pt idx="3042">
                  <c:v>142.91778848000021</c:v>
                </c:pt>
                <c:pt idx="3043">
                  <c:v>162.02096101999999</c:v>
                </c:pt>
                <c:pt idx="3044">
                  <c:v>167.11117735999969</c:v>
                </c:pt>
                <c:pt idx="3045">
                  <c:v>171.54073761000049</c:v>
                </c:pt>
                <c:pt idx="3046">
                  <c:v>169.6894973499999</c:v>
                </c:pt>
                <c:pt idx="3047">
                  <c:v>160.48523944000024</c:v>
                </c:pt>
                <c:pt idx="3048">
                  <c:v>141.76378784999994</c:v>
                </c:pt>
                <c:pt idx="3049">
                  <c:v>162.54105181999975</c:v>
                </c:pt>
                <c:pt idx="3050">
                  <c:v>165.89028223000008</c:v>
                </c:pt>
                <c:pt idx="3051">
                  <c:v>164.42909764999973</c:v>
                </c:pt>
                <c:pt idx="3052">
                  <c:v>159.01019587999991</c:v>
                </c:pt>
                <c:pt idx="3053">
                  <c:v>166.11925447999954</c:v>
                </c:pt>
                <c:pt idx="3054">
                  <c:v>161.78047177000008</c:v>
                </c:pt>
                <c:pt idx="3055">
                  <c:v>143.40754309999963</c:v>
                </c:pt>
                <c:pt idx="3056">
                  <c:v>167.43960470999997</c:v>
                </c:pt>
                <c:pt idx="3057">
                  <c:v>166.84365278999954</c:v>
                </c:pt>
                <c:pt idx="3058">
                  <c:v>170.67021181000001</c:v>
                </c:pt>
                <c:pt idx="3059">
                  <c:v>172.09269684999995</c:v>
                </c:pt>
                <c:pt idx="3060">
                  <c:v>174.04854311000017</c:v>
                </c:pt>
                <c:pt idx="3061">
                  <c:v>166.00881028999973</c:v>
                </c:pt>
                <c:pt idx="3062">
                  <c:v>150.03480244000002</c:v>
                </c:pt>
                <c:pt idx="3063">
                  <c:v>168.53900943999986</c:v>
                </c:pt>
                <c:pt idx="3064">
                  <c:v>171.20957349999989</c:v>
                </c:pt>
                <c:pt idx="3065">
                  <c:v>173.70464301000021</c:v>
                </c:pt>
                <c:pt idx="3066">
                  <c:v>174.42923308999988</c:v>
                </c:pt>
                <c:pt idx="3067">
                  <c:v>172.96957132999978</c:v>
                </c:pt>
                <c:pt idx="3068">
                  <c:v>163.69916535000044</c:v>
                </c:pt>
                <c:pt idx="3069">
                  <c:v>135.5809630900001</c:v>
                </c:pt>
                <c:pt idx="3070">
                  <c:v>135.55605136000011</c:v>
                </c:pt>
                <c:pt idx="3071">
                  <c:v>169.26433079000017</c:v>
                </c:pt>
                <c:pt idx="3072">
                  <c:v>172.69699455999998</c:v>
                </c:pt>
                <c:pt idx="3073">
                  <c:v>170.33727978000016</c:v>
                </c:pt>
                <c:pt idx="3074">
                  <c:v>172.99425248000023</c:v>
                </c:pt>
                <c:pt idx="3075">
                  <c:v>163.53434180000011</c:v>
                </c:pt>
                <c:pt idx="3076">
                  <c:v>144.13470078999953</c:v>
                </c:pt>
                <c:pt idx="3077">
                  <c:v>168.15655653000013</c:v>
                </c:pt>
                <c:pt idx="3078">
                  <c:v>171.75896388000024</c:v>
                </c:pt>
                <c:pt idx="3079">
                  <c:v>169.38675765000016</c:v>
                </c:pt>
                <c:pt idx="3080">
                  <c:v>165.15514259000057</c:v>
                </c:pt>
                <c:pt idx="3081">
                  <c:v>168.46700732999952</c:v>
                </c:pt>
                <c:pt idx="3082">
                  <c:v>165.54908975000015</c:v>
                </c:pt>
                <c:pt idx="3083">
                  <c:v>146.2961229200009</c:v>
                </c:pt>
                <c:pt idx="3084">
                  <c:v>165.02701884000044</c:v>
                </c:pt>
                <c:pt idx="3085">
                  <c:v>166.30698824000038</c:v>
                </c:pt>
                <c:pt idx="3086">
                  <c:v>169.68828448000039</c:v>
                </c:pt>
                <c:pt idx="3087">
                  <c:v>165.84597774000076</c:v>
                </c:pt>
                <c:pt idx="3088">
                  <c:v>170.88556974000002</c:v>
                </c:pt>
                <c:pt idx="3089">
                  <c:v>161.24176654000024</c:v>
                </c:pt>
                <c:pt idx="3090">
                  <c:v>140.38093792000024</c:v>
                </c:pt>
                <c:pt idx="3091">
                  <c:v>143.38381695000038</c:v>
                </c:pt>
                <c:pt idx="3092">
                  <c:v>169.12631403000032</c:v>
                </c:pt>
                <c:pt idx="3093">
                  <c:v>166.78895256000015</c:v>
                </c:pt>
                <c:pt idx="3094">
                  <c:v>169.81762246000008</c:v>
                </c:pt>
                <c:pt idx="3095">
                  <c:v>169.50615324999998</c:v>
                </c:pt>
                <c:pt idx="3096">
                  <c:v>165.50086387999986</c:v>
                </c:pt>
                <c:pt idx="3097">
                  <c:v>142.33201929000018</c:v>
                </c:pt>
                <c:pt idx="3098">
                  <c:v>142.40800526999979</c:v>
                </c:pt>
                <c:pt idx="3099">
                  <c:v>168.08980860000037</c:v>
                </c:pt>
                <c:pt idx="3100">
                  <c:v>172.28400888000019</c:v>
                </c:pt>
                <c:pt idx="3101">
                  <c:v>173.56517352</c:v>
                </c:pt>
                <c:pt idx="3102">
                  <c:v>169.21160384999993</c:v>
                </c:pt>
                <c:pt idx="3103">
                  <c:v>163.81725937000022</c:v>
                </c:pt>
                <c:pt idx="3104">
                  <c:v>141.77332103000026</c:v>
                </c:pt>
                <c:pt idx="3105">
                  <c:v>143.21322976000022</c:v>
                </c:pt>
                <c:pt idx="3106">
                  <c:v>165.20622229000062</c:v>
                </c:pt>
                <c:pt idx="3107">
                  <c:v>167.75230453999987</c:v>
                </c:pt>
                <c:pt idx="3108">
                  <c:v>168.36921030000016</c:v>
                </c:pt>
                <c:pt idx="3109">
                  <c:v>170.80900199000075</c:v>
                </c:pt>
                <c:pt idx="3110">
                  <c:v>166.13118821999984</c:v>
                </c:pt>
                <c:pt idx="3111">
                  <c:v>147.36278207000024</c:v>
                </c:pt>
                <c:pt idx="3112">
                  <c:v>172.88785944000028</c:v>
                </c:pt>
                <c:pt idx="3113">
                  <c:v>173.15280022000039</c:v>
                </c:pt>
                <c:pt idx="3114">
                  <c:v>167.85711181000002</c:v>
                </c:pt>
                <c:pt idx="3115">
                  <c:v>173.48603852000025</c:v>
                </c:pt>
                <c:pt idx="3116">
                  <c:v>173.34077594000019</c:v>
                </c:pt>
                <c:pt idx="3117">
                  <c:v>164.98631239000073</c:v>
                </c:pt>
                <c:pt idx="3118">
                  <c:v>143.67980405999998</c:v>
                </c:pt>
                <c:pt idx="3119">
                  <c:v>168.83901364000025</c:v>
                </c:pt>
                <c:pt idx="3120">
                  <c:v>172.05497936000032</c:v>
                </c:pt>
                <c:pt idx="3121">
                  <c:v>168.53281316000022</c:v>
                </c:pt>
                <c:pt idx="3122">
                  <c:v>149.68716444000023</c:v>
                </c:pt>
                <c:pt idx="3123">
                  <c:v>166.97180196000011</c:v>
                </c:pt>
                <c:pt idx="3124">
                  <c:v>163.55760124000011</c:v>
                </c:pt>
                <c:pt idx="3125">
                  <c:v>145.81492949000017</c:v>
                </c:pt>
                <c:pt idx="3126">
                  <c:v>172.92805447000032</c:v>
                </c:pt>
                <c:pt idx="3127">
                  <c:v>174.60206752000025</c:v>
                </c:pt>
                <c:pt idx="3128">
                  <c:v>171.78284170000035</c:v>
                </c:pt>
                <c:pt idx="3129">
                  <c:v>173.16459004000023</c:v>
                </c:pt>
                <c:pt idx="3130">
                  <c:v>171.85374556000036</c:v>
                </c:pt>
                <c:pt idx="3131">
                  <c:v>163.36493996000024</c:v>
                </c:pt>
                <c:pt idx="3132">
                  <c:v>139.86524403000007</c:v>
                </c:pt>
                <c:pt idx="3133">
                  <c:v>160.87471723000019</c:v>
                </c:pt>
                <c:pt idx="3134">
                  <c:v>165.22577153</c:v>
                </c:pt>
                <c:pt idx="3135">
                  <c:v>169.43451757999978</c:v>
                </c:pt>
                <c:pt idx="3136">
                  <c:v>174.76302136999996</c:v>
                </c:pt>
                <c:pt idx="3137">
                  <c:v>171.36630179999983</c:v>
                </c:pt>
                <c:pt idx="3138">
                  <c:v>159.84043497999971</c:v>
                </c:pt>
                <c:pt idx="3139">
                  <c:v>146.55109763999974</c:v>
                </c:pt>
                <c:pt idx="3140">
                  <c:v>151.41372001999986</c:v>
                </c:pt>
                <c:pt idx="3141">
                  <c:v>176.15602704000017</c:v>
                </c:pt>
                <c:pt idx="3142">
                  <c:v>172.60092382000022</c:v>
                </c:pt>
                <c:pt idx="3143">
                  <c:v>172.8979091600001</c:v>
                </c:pt>
                <c:pt idx="3144">
                  <c:v>172.4821694500001</c:v>
                </c:pt>
                <c:pt idx="3145">
                  <c:v>160.63927275999993</c:v>
                </c:pt>
                <c:pt idx="3146">
                  <c:v>145.55782992999977</c:v>
                </c:pt>
                <c:pt idx="3147">
                  <c:v>171.73282415000003</c:v>
                </c:pt>
                <c:pt idx="3148">
                  <c:v>171.94075188000056</c:v>
                </c:pt>
                <c:pt idx="3149">
                  <c:v>166.54276714999992</c:v>
                </c:pt>
                <c:pt idx="3150">
                  <c:v>165.60211861000056</c:v>
                </c:pt>
                <c:pt idx="3151">
                  <c:v>171.60777241000005</c:v>
                </c:pt>
                <c:pt idx="3152">
                  <c:v>160.47687537000019</c:v>
                </c:pt>
                <c:pt idx="3153">
                  <c:v>141.3736049099997</c:v>
                </c:pt>
                <c:pt idx="3154">
                  <c:v>145.16513277999962</c:v>
                </c:pt>
                <c:pt idx="3155">
                  <c:v>168.79873599999996</c:v>
                </c:pt>
                <c:pt idx="3156">
                  <c:v>170.12120168999982</c:v>
                </c:pt>
                <c:pt idx="3157">
                  <c:v>164.88180522999983</c:v>
                </c:pt>
                <c:pt idx="3158">
                  <c:v>163.77927757999996</c:v>
                </c:pt>
                <c:pt idx="3159">
                  <c:v>153.07815947000017</c:v>
                </c:pt>
                <c:pt idx="3160">
                  <c:v>143.71913393999975</c:v>
                </c:pt>
                <c:pt idx="3161">
                  <c:v>164.15390691000022</c:v>
                </c:pt>
                <c:pt idx="3162">
                  <c:v>164.25887486000033</c:v>
                </c:pt>
                <c:pt idx="3163">
                  <c:v>160.9158154600002</c:v>
                </c:pt>
                <c:pt idx="3164">
                  <c:v>160.82640846000001</c:v>
                </c:pt>
                <c:pt idx="3165">
                  <c:v>162.42312259000022</c:v>
                </c:pt>
                <c:pt idx="3166">
                  <c:v>155.70176140000004</c:v>
                </c:pt>
                <c:pt idx="3167">
                  <c:v>135.42314981000007</c:v>
                </c:pt>
                <c:pt idx="3168">
                  <c:v>164.51400833000005</c:v>
                </c:pt>
                <c:pt idx="3169">
                  <c:v>167.57475902999997</c:v>
                </c:pt>
                <c:pt idx="3170">
                  <c:v>167.07053067000001</c:v>
                </c:pt>
                <c:pt idx="3171">
                  <c:v>165.03942659999993</c:v>
                </c:pt>
                <c:pt idx="3172">
                  <c:v>161.94592438000015</c:v>
                </c:pt>
                <c:pt idx="3173">
                  <c:v>151.93487752999991</c:v>
                </c:pt>
                <c:pt idx="3174">
                  <c:v>135.25240950999984</c:v>
                </c:pt>
                <c:pt idx="3175">
                  <c:v>156.7582396099998</c:v>
                </c:pt>
                <c:pt idx="3176">
                  <c:v>158.76879878000003</c:v>
                </c:pt>
                <c:pt idx="3177">
                  <c:v>158.13266322999982</c:v>
                </c:pt>
                <c:pt idx="3178">
                  <c:v>153.91971617999965</c:v>
                </c:pt>
                <c:pt idx="3179">
                  <c:v>159.67883964000006</c:v>
                </c:pt>
                <c:pt idx="3180">
                  <c:v>148.8114738899998</c:v>
                </c:pt>
                <c:pt idx="3181">
                  <c:v>136.17994459999994</c:v>
                </c:pt>
                <c:pt idx="3182">
                  <c:v>160.32288218999983</c:v>
                </c:pt>
                <c:pt idx="3183">
                  <c:v>166.79198668999982</c:v>
                </c:pt>
                <c:pt idx="3184">
                  <c:v>169.84549349000019</c:v>
                </c:pt>
                <c:pt idx="3185">
                  <c:v>169.95550295000007</c:v>
                </c:pt>
                <c:pt idx="3186">
                  <c:v>169.13956651000021</c:v>
                </c:pt>
                <c:pt idx="3187">
                  <c:v>156.57120992000006</c:v>
                </c:pt>
                <c:pt idx="3188">
                  <c:v>140.06278522000002</c:v>
                </c:pt>
                <c:pt idx="3189">
                  <c:v>164.95306108999992</c:v>
                </c:pt>
                <c:pt idx="3190">
                  <c:v>165.62945423999972</c:v>
                </c:pt>
                <c:pt idx="3191">
                  <c:v>169.03158707</c:v>
                </c:pt>
                <c:pt idx="3192">
                  <c:v>168.7272515099998</c:v>
                </c:pt>
                <c:pt idx="3193">
                  <c:v>168.83132909999998</c:v>
                </c:pt>
                <c:pt idx="3194">
                  <c:v>156.67158189000006</c:v>
                </c:pt>
                <c:pt idx="3195">
                  <c:v>143.84367543999994</c:v>
                </c:pt>
                <c:pt idx="3196">
                  <c:v>165.66103682999977</c:v>
                </c:pt>
                <c:pt idx="3197">
                  <c:v>160.18336331999973</c:v>
                </c:pt>
                <c:pt idx="3198">
                  <c:v>165.20020555000013</c:v>
                </c:pt>
                <c:pt idx="3199">
                  <c:v>163.21545658999975</c:v>
                </c:pt>
                <c:pt idx="3200">
                  <c:v>160.83884771999999</c:v>
                </c:pt>
                <c:pt idx="3201">
                  <c:v>150.89116755000023</c:v>
                </c:pt>
                <c:pt idx="3202">
                  <c:v>141.97242461000002</c:v>
                </c:pt>
                <c:pt idx="3203">
                  <c:v>166.56831277000052</c:v>
                </c:pt>
                <c:pt idx="3204">
                  <c:v>168.72597525999961</c:v>
                </c:pt>
                <c:pt idx="3205">
                  <c:v>167.78256054000053</c:v>
                </c:pt>
                <c:pt idx="3206">
                  <c:v>170.72873024000023</c:v>
                </c:pt>
                <c:pt idx="3207">
                  <c:v>167.89774972000009</c:v>
                </c:pt>
                <c:pt idx="3208">
                  <c:v>153.70387998000007</c:v>
                </c:pt>
                <c:pt idx="3209">
                  <c:v>134.99101439999987</c:v>
                </c:pt>
                <c:pt idx="3210">
                  <c:v>148.77502989999991</c:v>
                </c:pt>
                <c:pt idx="3211">
                  <c:v>165.56185086999949</c:v>
                </c:pt>
                <c:pt idx="3212">
                  <c:v>159.83238278000033</c:v>
                </c:pt>
                <c:pt idx="3213">
                  <c:v>160.52474421000016</c:v>
                </c:pt>
                <c:pt idx="3214">
                  <c:v>159.20638261000011</c:v>
                </c:pt>
                <c:pt idx="3215">
                  <c:v>152.63377401000002</c:v>
                </c:pt>
                <c:pt idx="3216">
                  <c:v>132.41420746999992</c:v>
                </c:pt>
                <c:pt idx="3217">
                  <c:v>151.5943698800005</c:v>
                </c:pt>
                <c:pt idx="3218">
                  <c:v>152.01092888999986</c:v>
                </c:pt>
                <c:pt idx="3219">
                  <c:v>153.16124406000006</c:v>
                </c:pt>
                <c:pt idx="3220">
                  <c:v>152.55093963999983</c:v>
                </c:pt>
                <c:pt idx="3221">
                  <c:v>155.38030956000006</c:v>
                </c:pt>
                <c:pt idx="3222">
                  <c:v>146.31071141000021</c:v>
                </c:pt>
                <c:pt idx="3223">
                  <c:v>124.19047513999978</c:v>
                </c:pt>
                <c:pt idx="3224">
                  <c:v>150.24634441000001</c:v>
                </c:pt>
                <c:pt idx="3225">
                  <c:v>154.32971060000025</c:v>
                </c:pt>
                <c:pt idx="3226">
                  <c:v>159.9560584100002</c:v>
                </c:pt>
                <c:pt idx="3227">
                  <c:v>158.79717370000066</c:v>
                </c:pt>
                <c:pt idx="3228">
                  <c:v>156.44173968000035</c:v>
                </c:pt>
                <c:pt idx="3229">
                  <c:v>148.75678281000023</c:v>
                </c:pt>
                <c:pt idx="3230">
                  <c:v>128.10421410000023</c:v>
                </c:pt>
                <c:pt idx="3231">
                  <c:v>132.05107723999984</c:v>
                </c:pt>
                <c:pt idx="3232">
                  <c:v>155.75638463000018</c:v>
                </c:pt>
                <c:pt idx="3233">
                  <c:v>158.25125163000038</c:v>
                </c:pt>
                <c:pt idx="3234">
                  <c:v>160.27790100000013</c:v>
                </c:pt>
                <c:pt idx="3235">
                  <c:v>163.24006336999969</c:v>
                </c:pt>
                <c:pt idx="3236">
                  <c:v>154.64505601999997</c:v>
                </c:pt>
                <c:pt idx="3237">
                  <c:v>135.64270028000018</c:v>
                </c:pt>
                <c:pt idx="3238">
                  <c:v>141.78131780000018</c:v>
                </c:pt>
                <c:pt idx="3239">
                  <c:v>160.25749661000006</c:v>
                </c:pt>
                <c:pt idx="3240">
                  <c:v>153.90562642999978</c:v>
                </c:pt>
                <c:pt idx="3241">
                  <c:v>155.67994723000007</c:v>
                </c:pt>
                <c:pt idx="3242">
                  <c:v>160.86803173999965</c:v>
                </c:pt>
                <c:pt idx="3243">
                  <c:v>149.8154088299998</c:v>
                </c:pt>
                <c:pt idx="3244">
                  <c:v>137.97921975999995</c:v>
                </c:pt>
                <c:pt idx="3245">
                  <c:v>163.46399505000005</c:v>
                </c:pt>
                <c:pt idx="3246">
                  <c:v>168.55173591999969</c:v>
                </c:pt>
                <c:pt idx="3247">
                  <c:v>165.04041431999988</c:v>
                </c:pt>
                <c:pt idx="3248">
                  <c:v>168.29828313999974</c:v>
                </c:pt>
                <c:pt idx="3249">
                  <c:v>166.72035114000002</c:v>
                </c:pt>
                <c:pt idx="3250">
                  <c:v>158.04362694000037</c:v>
                </c:pt>
                <c:pt idx="3251">
                  <c:v>136.46236291000017</c:v>
                </c:pt>
                <c:pt idx="3252">
                  <c:v>169.60924730000008</c:v>
                </c:pt>
                <c:pt idx="3253">
                  <c:v>172.98866702000029</c:v>
                </c:pt>
                <c:pt idx="3254">
                  <c:v>170.51359913000002</c:v>
                </c:pt>
                <c:pt idx="3255">
                  <c:v>171.80153178000009</c:v>
                </c:pt>
                <c:pt idx="3256">
                  <c:v>164.03580176</c:v>
                </c:pt>
                <c:pt idx="3257">
                  <c:v>155.95544082000012</c:v>
                </c:pt>
                <c:pt idx="3258">
                  <c:v>142.76597719000023</c:v>
                </c:pt>
                <c:pt idx="3259">
                  <c:v>164.77767458000045</c:v>
                </c:pt>
                <c:pt idx="3260">
                  <c:v>167.04596332000006</c:v>
                </c:pt>
                <c:pt idx="3261">
                  <c:v>173.06976513000001</c:v>
                </c:pt>
                <c:pt idx="3262">
                  <c:v>170.51125633000004</c:v>
                </c:pt>
                <c:pt idx="3263">
                  <c:v>154.73384952999947</c:v>
                </c:pt>
                <c:pt idx="3264">
                  <c:v>160.86046146999959</c:v>
                </c:pt>
                <c:pt idx="3265">
                  <c:v>145.25870378000025</c:v>
                </c:pt>
                <c:pt idx="3266">
                  <c:v>167.79830458000029</c:v>
                </c:pt>
                <c:pt idx="3267">
                  <c:v>168.65619421000048</c:v>
                </c:pt>
                <c:pt idx="3268">
                  <c:v>166.62602864999977</c:v>
                </c:pt>
                <c:pt idx="3269">
                  <c:v>166.51535684000004</c:v>
                </c:pt>
                <c:pt idx="3270">
                  <c:v>165.57239591999993</c:v>
                </c:pt>
                <c:pt idx="3271">
                  <c:v>155.86212221000048</c:v>
                </c:pt>
                <c:pt idx="3272">
                  <c:v>141.44596338000051</c:v>
                </c:pt>
                <c:pt idx="3273">
                  <c:v>170.89899963999994</c:v>
                </c:pt>
                <c:pt idx="3274">
                  <c:v>175.08884881000014</c:v>
                </c:pt>
                <c:pt idx="3275">
                  <c:v>173.50856024000021</c:v>
                </c:pt>
                <c:pt idx="3276">
                  <c:v>172.25338516999977</c:v>
                </c:pt>
                <c:pt idx="3277">
                  <c:v>168.39147746999978</c:v>
                </c:pt>
                <c:pt idx="3278">
                  <c:v>158.5494363600001</c:v>
                </c:pt>
                <c:pt idx="3279">
                  <c:v>140.61479450000007</c:v>
                </c:pt>
                <c:pt idx="3280">
                  <c:v>128.50395377999988</c:v>
                </c:pt>
                <c:pt idx="3281">
                  <c:v>152.36931560999972</c:v>
                </c:pt>
                <c:pt idx="3282">
                  <c:v>148.34416313999964</c:v>
                </c:pt>
                <c:pt idx="3283">
                  <c:v>144.56560571999972</c:v>
                </c:pt>
                <c:pt idx="3284">
                  <c:v>144.13340222000008</c:v>
                </c:pt>
                <c:pt idx="3285">
                  <c:v>133.70656340999975</c:v>
                </c:pt>
                <c:pt idx="3286">
                  <c:v>119.02315084000011</c:v>
                </c:pt>
                <c:pt idx="3287">
                  <c:v>107.14036069000032</c:v>
                </c:pt>
                <c:pt idx="3288">
                  <c:v>128.51591308000013</c:v>
                </c:pt>
                <c:pt idx="3289">
                  <c:v>136.32104243000032</c:v>
                </c:pt>
                <c:pt idx="3290">
                  <c:v>139.01599565999987</c:v>
                </c:pt>
                <c:pt idx="3291">
                  <c:v>143.2202652000002</c:v>
                </c:pt>
                <c:pt idx="3292">
                  <c:v>132.75031259999975</c:v>
                </c:pt>
                <c:pt idx="3293">
                  <c:v>121.60161872000019</c:v>
                </c:pt>
                <c:pt idx="3294">
                  <c:v>124.49536464999994</c:v>
                </c:pt>
                <c:pt idx="3295">
                  <c:v>143.50880054000058</c:v>
                </c:pt>
                <c:pt idx="3296">
                  <c:v>145.11735762000043</c:v>
                </c:pt>
                <c:pt idx="3297">
                  <c:v>150.87111738999994</c:v>
                </c:pt>
                <c:pt idx="3298">
                  <c:v>152.41125079000065</c:v>
                </c:pt>
                <c:pt idx="3299">
                  <c:v>143.04383593000065</c:v>
                </c:pt>
                <c:pt idx="3300">
                  <c:v>128.71183689999992</c:v>
                </c:pt>
                <c:pt idx="3301">
                  <c:v>154.05818432999988</c:v>
                </c:pt>
                <c:pt idx="3302">
                  <c:v>151.19878624000006</c:v>
                </c:pt>
                <c:pt idx="3303">
                  <c:v>148.1019752800002</c:v>
                </c:pt>
                <c:pt idx="3304">
                  <c:v>145.65238602000028</c:v>
                </c:pt>
                <c:pt idx="3305">
                  <c:v>150.85840963000024</c:v>
                </c:pt>
                <c:pt idx="3306">
                  <c:v>146.8596367100001</c:v>
                </c:pt>
                <c:pt idx="3307">
                  <c:v>142.68400315000017</c:v>
                </c:pt>
                <c:pt idx="3308">
                  <c:v>159.29202866000011</c:v>
                </c:pt>
                <c:pt idx="3309">
                  <c:v>159.18986315000026</c:v>
                </c:pt>
                <c:pt idx="3310">
                  <c:v>158.07404646000018</c:v>
                </c:pt>
                <c:pt idx="3311">
                  <c:v>161.39547348000033</c:v>
                </c:pt>
                <c:pt idx="3312">
                  <c:v>162.29363357000042</c:v>
                </c:pt>
                <c:pt idx="3313">
                  <c:v>152.02871895000004</c:v>
                </c:pt>
                <c:pt idx="3314">
                  <c:v>134.14451985000019</c:v>
                </c:pt>
                <c:pt idx="3315">
                  <c:v>159.76757291000027</c:v>
                </c:pt>
                <c:pt idx="3316">
                  <c:v>165.1715089500002</c:v>
                </c:pt>
                <c:pt idx="3317">
                  <c:v>167.68585934000026</c:v>
                </c:pt>
                <c:pt idx="3318">
                  <c:v>154.48194018000021</c:v>
                </c:pt>
                <c:pt idx="3319">
                  <c:v>146.99686504000019</c:v>
                </c:pt>
                <c:pt idx="3320">
                  <c:v>137.06343728000016</c:v>
                </c:pt>
                <c:pt idx="3321">
                  <c:v>118.4219350299998</c:v>
                </c:pt>
                <c:pt idx="3322">
                  <c:v>134.68684064000016</c:v>
                </c:pt>
                <c:pt idx="3323">
                  <c:v>140.87100017000017</c:v>
                </c:pt>
                <c:pt idx="3324">
                  <c:v>140.58590595000021</c:v>
                </c:pt>
                <c:pt idx="3325">
                  <c:v>145.9391827099999</c:v>
                </c:pt>
                <c:pt idx="3326">
                  <c:v>145.1899083600002</c:v>
                </c:pt>
                <c:pt idx="3327">
                  <c:v>125.81237449999999</c:v>
                </c:pt>
                <c:pt idx="3328">
                  <c:v>103.37880083</c:v>
                </c:pt>
                <c:pt idx="3329">
                  <c:v>124.24996701999977</c:v>
                </c:pt>
                <c:pt idx="3330">
                  <c:v>126.37213819000004</c:v>
                </c:pt>
                <c:pt idx="3331">
                  <c:v>129.59667040000011</c:v>
                </c:pt>
                <c:pt idx="3332">
                  <c:v>130.30281156000024</c:v>
                </c:pt>
                <c:pt idx="3333">
                  <c:v>132.32524784000006</c:v>
                </c:pt>
                <c:pt idx="3334">
                  <c:v>135.21863600999978</c:v>
                </c:pt>
                <c:pt idx="3335">
                  <c:v>122.51453841999979</c:v>
                </c:pt>
                <c:pt idx="3336">
                  <c:v>143.06513024000009</c:v>
                </c:pt>
                <c:pt idx="3337">
                  <c:v>146.08515689000012</c:v>
                </c:pt>
                <c:pt idx="3338">
                  <c:v>146.21612506000031</c:v>
                </c:pt>
                <c:pt idx="3339">
                  <c:v>140.54265271000037</c:v>
                </c:pt>
                <c:pt idx="3340">
                  <c:v>138.87843024999984</c:v>
                </c:pt>
                <c:pt idx="3341">
                  <c:v>130.81724769999988</c:v>
                </c:pt>
                <c:pt idx="3342">
                  <c:v>114.73883748000034</c:v>
                </c:pt>
                <c:pt idx="3343">
                  <c:v>137.82231017000032</c:v>
                </c:pt>
                <c:pt idx="3344">
                  <c:v>143.44389129000018</c:v>
                </c:pt>
                <c:pt idx="3345">
                  <c:v>152.34485592000013</c:v>
                </c:pt>
                <c:pt idx="3346">
                  <c:v>152.41818127000036</c:v>
                </c:pt>
                <c:pt idx="3347">
                  <c:v>152.65756388000031</c:v>
                </c:pt>
                <c:pt idx="3348">
                  <c:v>147.04057997999985</c:v>
                </c:pt>
                <c:pt idx="3349">
                  <c:v>129.17699629999984</c:v>
                </c:pt>
                <c:pt idx="3350">
                  <c:v>147.66758030000008</c:v>
                </c:pt>
                <c:pt idx="3351">
                  <c:v>151.98425718000007</c:v>
                </c:pt>
                <c:pt idx="3352">
                  <c:v>153.24214106999983</c:v>
                </c:pt>
                <c:pt idx="3353">
                  <c:v>151.22422706999987</c:v>
                </c:pt>
                <c:pt idx="3354">
                  <c:v>156.04594545999939</c:v>
                </c:pt>
                <c:pt idx="3355">
                  <c:v>148.43126912999998</c:v>
                </c:pt>
                <c:pt idx="3356">
                  <c:v>124.88319602000014</c:v>
                </c:pt>
                <c:pt idx="3357">
                  <c:v>152.55662726999989</c:v>
                </c:pt>
                <c:pt idx="3358">
                  <c:v>142.36541034000004</c:v>
                </c:pt>
                <c:pt idx="3359">
                  <c:v>136.26386464000024</c:v>
                </c:pt>
                <c:pt idx="3360">
                  <c:v>134.45465496999981</c:v>
                </c:pt>
                <c:pt idx="3361">
                  <c:v>133.96957237000018</c:v>
                </c:pt>
                <c:pt idx="3362">
                  <c:v>127.08094866</c:v>
                </c:pt>
                <c:pt idx="3363">
                  <c:v>115.58998791999988</c:v>
                </c:pt>
                <c:pt idx="3364">
                  <c:v>121.14740409999989</c:v>
                </c:pt>
                <c:pt idx="3365">
                  <c:v>137.12152950999979</c:v>
                </c:pt>
                <c:pt idx="3366">
                  <c:v>137.82643401000001</c:v>
                </c:pt>
                <c:pt idx="3367">
                  <c:v>140.94682005999968</c:v>
                </c:pt>
                <c:pt idx="3368">
                  <c:v>146.2324606300003</c:v>
                </c:pt>
                <c:pt idx="3369">
                  <c:v>146.60733058000011</c:v>
                </c:pt>
                <c:pt idx="3370">
                  <c:v>134.76530808999999</c:v>
                </c:pt>
                <c:pt idx="3371">
                  <c:v>153.78023842999974</c:v>
                </c:pt>
                <c:pt idx="3372">
                  <c:v>154.52510245999974</c:v>
                </c:pt>
                <c:pt idx="3373">
                  <c:v>149.19757967999928</c:v>
                </c:pt>
                <c:pt idx="3374">
                  <c:v>128.34892554000001</c:v>
                </c:pt>
                <c:pt idx="3375">
                  <c:v>124.38816983999982</c:v>
                </c:pt>
                <c:pt idx="3376">
                  <c:v>131.48122049000017</c:v>
                </c:pt>
                <c:pt idx="3377">
                  <c:v>128.61891643999979</c:v>
                </c:pt>
                <c:pt idx="3378">
                  <c:v>153.92237573999998</c:v>
                </c:pt>
                <c:pt idx="3379">
                  <c:v>153.10855826000005</c:v>
                </c:pt>
                <c:pt idx="3380">
                  <c:v>155.21939581000021</c:v>
                </c:pt>
                <c:pt idx="3381">
                  <c:v>160.91780277999968</c:v>
                </c:pt>
                <c:pt idx="3382">
                  <c:v>159.13763240999964</c:v>
                </c:pt>
                <c:pt idx="3383">
                  <c:v>154.33543066000033</c:v>
                </c:pt>
                <c:pt idx="3384">
                  <c:v>140.88561523999954</c:v>
                </c:pt>
                <c:pt idx="3385">
                  <c:v>164.86717345000011</c:v>
                </c:pt>
                <c:pt idx="3386">
                  <c:v>166.31805047000026</c:v>
                </c:pt>
                <c:pt idx="3387">
                  <c:v>164.50177736000015</c:v>
                </c:pt>
                <c:pt idx="3388">
                  <c:v>166.8306988199999</c:v>
                </c:pt>
                <c:pt idx="3389">
                  <c:v>167.71587187000014</c:v>
                </c:pt>
                <c:pt idx="3390">
                  <c:v>161.6965212500001</c:v>
                </c:pt>
                <c:pt idx="3391">
                  <c:v>143.60995076000015</c:v>
                </c:pt>
                <c:pt idx="3392">
                  <c:v>166.27642629000044</c:v>
                </c:pt>
                <c:pt idx="3393">
                  <c:v>163.53916529000043</c:v>
                </c:pt>
                <c:pt idx="3394">
                  <c:v>165.49709856000041</c:v>
                </c:pt>
                <c:pt idx="3395">
                  <c:v>164.96386893000005</c:v>
                </c:pt>
                <c:pt idx="3396">
                  <c:v>164.41462502999966</c:v>
                </c:pt>
                <c:pt idx="3397">
                  <c:v>161.22546479999988</c:v>
                </c:pt>
                <c:pt idx="3398">
                  <c:v>143.0312009199998</c:v>
                </c:pt>
                <c:pt idx="3399">
                  <c:v>163.45716177000017</c:v>
                </c:pt>
                <c:pt idx="3400">
                  <c:v>166.47632818000056</c:v>
                </c:pt>
                <c:pt idx="3401">
                  <c:v>168.57683674999998</c:v>
                </c:pt>
                <c:pt idx="3402">
                  <c:v>170.27330612000071</c:v>
                </c:pt>
                <c:pt idx="3403">
                  <c:v>165.92541117000044</c:v>
                </c:pt>
                <c:pt idx="3404">
                  <c:v>162.59796023999988</c:v>
                </c:pt>
                <c:pt idx="3405">
                  <c:v>143.36567941000015</c:v>
                </c:pt>
                <c:pt idx="3406">
                  <c:v>164.24110921000059</c:v>
                </c:pt>
                <c:pt idx="3407">
                  <c:v>141.27890398000005</c:v>
                </c:pt>
                <c:pt idx="3408">
                  <c:v>157.39545086000015</c:v>
                </c:pt>
                <c:pt idx="3409">
                  <c:v>166.34113777999974</c:v>
                </c:pt>
                <c:pt idx="3410">
                  <c:v>161.77066128000021</c:v>
                </c:pt>
                <c:pt idx="3411">
                  <c:v>153.74872520999983</c:v>
                </c:pt>
                <c:pt idx="3412">
                  <c:v>140.39406111000014</c:v>
                </c:pt>
                <c:pt idx="3413">
                  <c:v>158.0308932600002</c:v>
                </c:pt>
                <c:pt idx="3414">
                  <c:v>156.35935969000022</c:v>
                </c:pt>
                <c:pt idx="3415">
                  <c:v>160.37564264999992</c:v>
                </c:pt>
                <c:pt idx="3416">
                  <c:v>162.79548473000031</c:v>
                </c:pt>
                <c:pt idx="3417">
                  <c:v>164.96626816000017</c:v>
                </c:pt>
                <c:pt idx="3418">
                  <c:v>158.71475299999969</c:v>
                </c:pt>
                <c:pt idx="3419">
                  <c:v>136.25283974000013</c:v>
                </c:pt>
                <c:pt idx="3420">
                  <c:v>136.99403177000033</c:v>
                </c:pt>
                <c:pt idx="3421">
                  <c:v>159.48911080999957</c:v>
                </c:pt>
                <c:pt idx="3422">
                  <c:v>161.73138489000019</c:v>
                </c:pt>
                <c:pt idx="3423">
                  <c:v>163.33356048999985</c:v>
                </c:pt>
                <c:pt idx="3424">
                  <c:v>162.87021525000014</c:v>
                </c:pt>
                <c:pt idx="3425">
                  <c:v>157.9114373899998</c:v>
                </c:pt>
                <c:pt idx="3426">
                  <c:v>142.74746534000008</c:v>
                </c:pt>
                <c:pt idx="3427">
                  <c:v>165.92650753000015</c:v>
                </c:pt>
                <c:pt idx="3428">
                  <c:v>171.37357717000043</c:v>
                </c:pt>
                <c:pt idx="3429">
                  <c:v>170.46327594000002</c:v>
                </c:pt>
                <c:pt idx="3430">
                  <c:v>168.71201628000011</c:v>
                </c:pt>
                <c:pt idx="3431">
                  <c:v>171.67457222000002</c:v>
                </c:pt>
                <c:pt idx="3432">
                  <c:v>159.99582854000033</c:v>
                </c:pt>
                <c:pt idx="3433">
                  <c:v>141.52817051999978</c:v>
                </c:pt>
                <c:pt idx="3434">
                  <c:v>166.65186515999991</c:v>
                </c:pt>
                <c:pt idx="3435">
                  <c:v>164.62478492999972</c:v>
                </c:pt>
                <c:pt idx="3436">
                  <c:v>163.47095557</c:v>
                </c:pt>
                <c:pt idx="3437">
                  <c:v>164.5051680899997</c:v>
                </c:pt>
                <c:pt idx="3438">
                  <c:v>163.99155065999997</c:v>
                </c:pt>
                <c:pt idx="3439">
                  <c:v>156.30577503000009</c:v>
                </c:pt>
                <c:pt idx="3440">
                  <c:v>142.91909618999989</c:v>
                </c:pt>
                <c:pt idx="3441">
                  <c:v>145.70856665000022</c:v>
                </c:pt>
                <c:pt idx="3442">
                  <c:v>164.67822234000005</c:v>
                </c:pt>
                <c:pt idx="3443">
                  <c:v>162.89858285000048</c:v>
                </c:pt>
                <c:pt idx="3444">
                  <c:v>170.4998321499998</c:v>
                </c:pt>
                <c:pt idx="3445">
                  <c:v>170.61373854000067</c:v>
                </c:pt>
                <c:pt idx="3446">
                  <c:v>162.3840134400001</c:v>
                </c:pt>
                <c:pt idx="3447">
                  <c:v>136.5292908200002</c:v>
                </c:pt>
                <c:pt idx="3448">
                  <c:v>140.25691537000012</c:v>
                </c:pt>
                <c:pt idx="3449">
                  <c:v>162.45143278999996</c:v>
                </c:pt>
                <c:pt idx="3450">
                  <c:v>164.85353074999961</c:v>
                </c:pt>
                <c:pt idx="3451">
                  <c:v>164.19447056000018</c:v>
                </c:pt>
                <c:pt idx="3452">
                  <c:v>163.58968558000026</c:v>
                </c:pt>
                <c:pt idx="3453">
                  <c:v>163.20405446000009</c:v>
                </c:pt>
                <c:pt idx="3454">
                  <c:v>148.76953475999971</c:v>
                </c:pt>
                <c:pt idx="3455">
                  <c:v>170.24388187000059</c:v>
                </c:pt>
                <c:pt idx="3456">
                  <c:v>165.38177896000016</c:v>
                </c:pt>
                <c:pt idx="3457">
                  <c:v>164.46405221999979</c:v>
                </c:pt>
                <c:pt idx="3458">
                  <c:v>164.77668008999979</c:v>
                </c:pt>
                <c:pt idx="3459">
                  <c:v>164.8536525800001</c:v>
                </c:pt>
                <c:pt idx="3460">
                  <c:v>159.53829672000009</c:v>
                </c:pt>
                <c:pt idx="3461">
                  <c:v>146.33544481999999</c:v>
                </c:pt>
                <c:pt idx="3462">
                  <c:v>163.07078091999995</c:v>
                </c:pt>
                <c:pt idx="3463">
                  <c:v>172.43832469000034</c:v>
                </c:pt>
                <c:pt idx="3464">
                  <c:v>174.39215315000044</c:v>
                </c:pt>
                <c:pt idx="3465">
                  <c:v>170.84657856999991</c:v>
                </c:pt>
                <c:pt idx="3466">
                  <c:v>170.34331363000075</c:v>
                </c:pt>
                <c:pt idx="3467">
                  <c:v>161.87745615000003</c:v>
                </c:pt>
                <c:pt idx="3468">
                  <c:v>137.58802999</c:v>
                </c:pt>
                <c:pt idx="3469">
                  <c:v>139.29739087999994</c:v>
                </c:pt>
                <c:pt idx="3470">
                  <c:v>160.58360308000002</c:v>
                </c:pt>
                <c:pt idx="3471">
                  <c:v>162.92924669999985</c:v>
                </c:pt>
                <c:pt idx="3472">
                  <c:v>166.55046192000009</c:v>
                </c:pt>
                <c:pt idx="3473">
                  <c:v>168.69682489000027</c:v>
                </c:pt>
                <c:pt idx="3474">
                  <c:v>165.38596047999985</c:v>
                </c:pt>
                <c:pt idx="3475">
                  <c:v>146.62459196999973</c:v>
                </c:pt>
                <c:pt idx="3476">
                  <c:v>172.94427284000014</c:v>
                </c:pt>
                <c:pt idx="3477">
                  <c:v>176.75357973000035</c:v>
                </c:pt>
                <c:pt idx="3478">
                  <c:v>176.76747273999973</c:v>
                </c:pt>
                <c:pt idx="3479">
                  <c:v>178.70163246999925</c:v>
                </c:pt>
                <c:pt idx="3480">
                  <c:v>177.77094461999994</c:v>
                </c:pt>
                <c:pt idx="3481">
                  <c:v>169.68472928999998</c:v>
                </c:pt>
                <c:pt idx="3482">
                  <c:v>146.01597842000007</c:v>
                </c:pt>
                <c:pt idx="3483">
                  <c:v>169.30574411999964</c:v>
                </c:pt>
                <c:pt idx="3484">
                  <c:v>170.42219003999989</c:v>
                </c:pt>
                <c:pt idx="3485">
                  <c:v>167.10984024000004</c:v>
                </c:pt>
                <c:pt idx="3486">
                  <c:v>173.23769655000066</c:v>
                </c:pt>
                <c:pt idx="3487">
                  <c:v>163.92541966999977</c:v>
                </c:pt>
                <c:pt idx="3488">
                  <c:v>161.79118202000018</c:v>
                </c:pt>
                <c:pt idx="3489">
                  <c:v>149.69860204999964</c:v>
                </c:pt>
                <c:pt idx="3490">
                  <c:v>166.75254023999997</c:v>
                </c:pt>
                <c:pt idx="3491">
                  <c:v>167.76299873999969</c:v>
                </c:pt>
                <c:pt idx="3492">
                  <c:v>167.71562995000019</c:v>
                </c:pt>
                <c:pt idx="3493">
                  <c:v>171.71558962999953</c:v>
                </c:pt>
                <c:pt idx="3494">
                  <c:v>169.68526331999954</c:v>
                </c:pt>
                <c:pt idx="3495">
                  <c:v>160.1605261199997</c:v>
                </c:pt>
                <c:pt idx="3496">
                  <c:v>137.2532195299998</c:v>
                </c:pt>
                <c:pt idx="3497">
                  <c:v>163.37391617999995</c:v>
                </c:pt>
                <c:pt idx="3498">
                  <c:v>165.55897166999983</c:v>
                </c:pt>
                <c:pt idx="3499">
                  <c:v>164.40736639999986</c:v>
                </c:pt>
                <c:pt idx="3500">
                  <c:v>171.75251098999962</c:v>
                </c:pt>
                <c:pt idx="3501">
                  <c:v>167.94164429000026</c:v>
                </c:pt>
                <c:pt idx="3502">
                  <c:v>164.68869098000016</c:v>
                </c:pt>
                <c:pt idx="3503">
                  <c:v>147.14526312999999</c:v>
                </c:pt>
                <c:pt idx="3504">
                  <c:v>165.65969025999991</c:v>
                </c:pt>
                <c:pt idx="3505">
                  <c:v>157.16925026000007</c:v>
                </c:pt>
                <c:pt idx="3506">
                  <c:v>173.45178951999998</c:v>
                </c:pt>
                <c:pt idx="3507">
                  <c:v>176.97427512000036</c:v>
                </c:pt>
                <c:pt idx="3508">
                  <c:v>168.35774101999999</c:v>
                </c:pt>
                <c:pt idx="3509">
                  <c:v>161.87260221000028</c:v>
                </c:pt>
                <c:pt idx="3510">
                  <c:v>151.79181586000013</c:v>
                </c:pt>
                <c:pt idx="3511">
                  <c:v>167.75339802999991</c:v>
                </c:pt>
                <c:pt idx="3512">
                  <c:v>162.58162869000014</c:v>
                </c:pt>
                <c:pt idx="3513">
                  <c:v>155.66911516000064</c:v>
                </c:pt>
                <c:pt idx="3514">
                  <c:v>163.04129689999991</c:v>
                </c:pt>
                <c:pt idx="3515">
                  <c:v>164.91202492000022</c:v>
                </c:pt>
                <c:pt idx="3516">
                  <c:v>160.69135426999986</c:v>
                </c:pt>
                <c:pt idx="3517">
                  <c:v>137.38721762999975</c:v>
                </c:pt>
                <c:pt idx="3518">
                  <c:v>142.79090603</c:v>
                </c:pt>
                <c:pt idx="3519">
                  <c:v>167.09328133000034</c:v>
                </c:pt>
                <c:pt idx="3520">
                  <c:v>168.85535455000021</c:v>
                </c:pt>
                <c:pt idx="3521">
                  <c:v>170.64625971000055</c:v>
                </c:pt>
                <c:pt idx="3522">
                  <c:v>171.8646410300006</c:v>
                </c:pt>
                <c:pt idx="3523">
                  <c:v>163.35918356999946</c:v>
                </c:pt>
                <c:pt idx="3524">
                  <c:v>146.66441753999999</c:v>
                </c:pt>
                <c:pt idx="3525">
                  <c:v>162.10416736000067</c:v>
                </c:pt>
                <c:pt idx="3526">
                  <c:v>165.08268735000019</c:v>
                </c:pt>
                <c:pt idx="3527">
                  <c:v>175.56653263999951</c:v>
                </c:pt>
                <c:pt idx="3528">
                  <c:v>166.59729540000026</c:v>
                </c:pt>
                <c:pt idx="3529">
                  <c:v>167.83675076999964</c:v>
                </c:pt>
                <c:pt idx="3530">
                  <c:v>158.06125894000016</c:v>
                </c:pt>
                <c:pt idx="3531">
                  <c:v>139.59923112000007</c:v>
                </c:pt>
                <c:pt idx="3532">
                  <c:v>162.94800730999995</c:v>
                </c:pt>
                <c:pt idx="3533">
                  <c:v>165.58813921000089</c:v>
                </c:pt>
                <c:pt idx="3534">
                  <c:v>161.5194825099999</c:v>
                </c:pt>
                <c:pt idx="3535">
                  <c:v>161.46848480999981</c:v>
                </c:pt>
                <c:pt idx="3536">
                  <c:v>167.10107183000011</c:v>
                </c:pt>
                <c:pt idx="3537">
                  <c:v>163.90136668000036</c:v>
                </c:pt>
                <c:pt idx="3538">
                  <c:v>147.44429580000025</c:v>
                </c:pt>
                <c:pt idx="3539">
                  <c:v>158.88237927999995</c:v>
                </c:pt>
                <c:pt idx="3540">
                  <c:v>167.68963999999957</c:v>
                </c:pt>
                <c:pt idx="3541">
                  <c:v>169.84959614999974</c:v>
                </c:pt>
                <c:pt idx="3542">
                  <c:v>168.46590773000005</c:v>
                </c:pt>
                <c:pt idx="3543">
                  <c:v>162.2632480400006</c:v>
                </c:pt>
                <c:pt idx="3544">
                  <c:v>153.8176341099998</c:v>
                </c:pt>
                <c:pt idx="3545">
                  <c:v>132.72310246000001</c:v>
                </c:pt>
                <c:pt idx="3546">
                  <c:v>159.72494158999999</c:v>
                </c:pt>
                <c:pt idx="3547">
                  <c:v>168.01640391000018</c:v>
                </c:pt>
                <c:pt idx="3548">
                  <c:v>167.59758672999959</c:v>
                </c:pt>
                <c:pt idx="3549">
                  <c:v>168.54829331999997</c:v>
                </c:pt>
                <c:pt idx="3550">
                  <c:v>169.92207149999973</c:v>
                </c:pt>
                <c:pt idx="3551">
                  <c:v>162.33086050999967</c:v>
                </c:pt>
                <c:pt idx="3552">
                  <c:v>152.00136504000051</c:v>
                </c:pt>
                <c:pt idx="3553">
                  <c:v>169.52041664999999</c:v>
                </c:pt>
                <c:pt idx="3554">
                  <c:v>171.6393363600003</c:v>
                </c:pt>
                <c:pt idx="3555">
                  <c:v>159.83697057000001</c:v>
                </c:pt>
                <c:pt idx="3556">
                  <c:v>160.54838997999974</c:v>
                </c:pt>
                <c:pt idx="3557">
                  <c:v>161.29138481000018</c:v>
                </c:pt>
                <c:pt idx="3558">
                  <c:v>156.04182962999965</c:v>
                </c:pt>
                <c:pt idx="3559">
                  <c:v>137.62693607000028</c:v>
                </c:pt>
                <c:pt idx="3560">
                  <c:v>160.6252093600005</c:v>
                </c:pt>
                <c:pt idx="3561">
                  <c:v>167.05953729000041</c:v>
                </c:pt>
                <c:pt idx="3562">
                  <c:v>165.10205489000032</c:v>
                </c:pt>
                <c:pt idx="3563">
                  <c:v>163.17365278999981</c:v>
                </c:pt>
                <c:pt idx="3564">
                  <c:v>163.31566508999944</c:v>
                </c:pt>
                <c:pt idx="3565">
                  <c:v>158.68721329999968</c:v>
                </c:pt>
                <c:pt idx="3566">
                  <c:v>139.22524786999966</c:v>
                </c:pt>
                <c:pt idx="3567">
                  <c:v>167.29363021000029</c:v>
                </c:pt>
                <c:pt idx="3568">
                  <c:v>166.26017429999985</c:v>
                </c:pt>
                <c:pt idx="3569">
                  <c:v>164.28472053999997</c:v>
                </c:pt>
                <c:pt idx="3570">
                  <c:v>159.38383926000006</c:v>
                </c:pt>
                <c:pt idx="3571">
                  <c:v>158.19159015999989</c:v>
                </c:pt>
                <c:pt idx="3572">
                  <c:v>154.44388510999968</c:v>
                </c:pt>
                <c:pt idx="3573">
                  <c:v>136.74034716</c:v>
                </c:pt>
                <c:pt idx="3574">
                  <c:v>143.11936228000039</c:v>
                </c:pt>
                <c:pt idx="3575">
                  <c:v>167.42117868000045</c:v>
                </c:pt>
                <c:pt idx="3576">
                  <c:v>169.76120066000021</c:v>
                </c:pt>
                <c:pt idx="3577">
                  <c:v>172.56412588999981</c:v>
                </c:pt>
                <c:pt idx="3578">
                  <c:v>171.88907790999994</c:v>
                </c:pt>
                <c:pt idx="3579">
                  <c:v>162.68528524000007</c:v>
                </c:pt>
                <c:pt idx="3580">
                  <c:v>142.59862264000017</c:v>
                </c:pt>
                <c:pt idx="3581">
                  <c:v>166.1921400799998</c:v>
                </c:pt>
                <c:pt idx="3582">
                  <c:v>163.72163660999962</c:v>
                </c:pt>
                <c:pt idx="3583">
                  <c:v>168.58975945000029</c:v>
                </c:pt>
                <c:pt idx="3584">
                  <c:v>170.5156611999997</c:v>
                </c:pt>
                <c:pt idx="3585">
                  <c:v>170.73349121999982</c:v>
                </c:pt>
                <c:pt idx="3586">
                  <c:v>165.1880432800003</c:v>
                </c:pt>
                <c:pt idx="3587">
                  <c:v>143.93100328</c:v>
                </c:pt>
                <c:pt idx="3588">
                  <c:v>161.98595923999989</c:v>
                </c:pt>
                <c:pt idx="3589">
                  <c:v>164.82950037000009</c:v>
                </c:pt>
                <c:pt idx="3590">
                  <c:v>170.19524077999972</c:v>
                </c:pt>
                <c:pt idx="3591">
                  <c:v>173.8280156199998</c:v>
                </c:pt>
                <c:pt idx="3592">
                  <c:v>170.87754479000046</c:v>
                </c:pt>
                <c:pt idx="3593">
                  <c:v>164.81388939000115</c:v>
                </c:pt>
                <c:pt idx="3594">
                  <c:v>142.3445417099999</c:v>
                </c:pt>
                <c:pt idx="3595">
                  <c:v>145.78283213000003</c:v>
                </c:pt>
                <c:pt idx="3596">
                  <c:v>173.69355017999962</c:v>
                </c:pt>
                <c:pt idx="3597">
                  <c:v>176.41969651000042</c:v>
                </c:pt>
                <c:pt idx="3598">
                  <c:v>178.85674620000046</c:v>
                </c:pt>
                <c:pt idx="3599">
                  <c:v>175.97771875999999</c:v>
                </c:pt>
                <c:pt idx="3600">
                  <c:v>165.71035574000013</c:v>
                </c:pt>
                <c:pt idx="3601">
                  <c:v>147.23524382000008</c:v>
                </c:pt>
                <c:pt idx="3602">
                  <c:v>155.68567901000048</c:v>
                </c:pt>
                <c:pt idx="3603">
                  <c:v>172.51025276000016</c:v>
                </c:pt>
                <c:pt idx="3604">
                  <c:v>170.4727731399999</c:v>
                </c:pt>
                <c:pt idx="3605">
                  <c:v>172.8359842700001</c:v>
                </c:pt>
                <c:pt idx="3606">
                  <c:v>172.91594611000002</c:v>
                </c:pt>
                <c:pt idx="3607">
                  <c:v>172.65599417999994</c:v>
                </c:pt>
                <c:pt idx="3608">
                  <c:v>154.9758968499998</c:v>
                </c:pt>
                <c:pt idx="3609">
                  <c:v>172.50506902000032</c:v>
                </c:pt>
                <c:pt idx="3610">
                  <c:v>174.87576669999976</c:v>
                </c:pt>
                <c:pt idx="3611">
                  <c:v>173.96141631999996</c:v>
                </c:pt>
                <c:pt idx="3612">
                  <c:v>178.11514767999998</c:v>
                </c:pt>
                <c:pt idx="3613">
                  <c:v>171.96459978999997</c:v>
                </c:pt>
                <c:pt idx="3614">
                  <c:v>162.0236336399999</c:v>
                </c:pt>
                <c:pt idx="3615">
                  <c:v>147.60197617000006</c:v>
                </c:pt>
                <c:pt idx="3616">
                  <c:v>174.63630321999986</c:v>
                </c:pt>
                <c:pt idx="3617">
                  <c:v>173.72321253000038</c:v>
                </c:pt>
                <c:pt idx="3618">
                  <c:v>173.73088026000008</c:v>
                </c:pt>
                <c:pt idx="3619">
                  <c:v>171.75184970999979</c:v>
                </c:pt>
                <c:pt idx="3620">
                  <c:v>172.33246478000032</c:v>
                </c:pt>
                <c:pt idx="3621">
                  <c:v>162.84732535999987</c:v>
                </c:pt>
                <c:pt idx="3622">
                  <c:v>147.20316723000013</c:v>
                </c:pt>
                <c:pt idx="3623">
                  <c:v>170.80420601999981</c:v>
                </c:pt>
                <c:pt idx="3624">
                  <c:v>171.05604017000016</c:v>
                </c:pt>
                <c:pt idx="3625">
                  <c:v>172.13095160000015</c:v>
                </c:pt>
                <c:pt idx="3626">
                  <c:v>170.81845490999982</c:v>
                </c:pt>
                <c:pt idx="3627">
                  <c:v>167.49931856999996</c:v>
                </c:pt>
                <c:pt idx="3628">
                  <c:v>152.79163088000038</c:v>
                </c:pt>
                <c:pt idx="3629">
                  <c:v>145.30809540999937</c:v>
                </c:pt>
                <c:pt idx="3630">
                  <c:v>167.85753933999948</c:v>
                </c:pt>
                <c:pt idx="3631">
                  <c:v>162.69434815999949</c:v>
                </c:pt>
                <c:pt idx="3632">
                  <c:v>165.27574208999971</c:v>
                </c:pt>
                <c:pt idx="3633">
                  <c:v>154.90111243000001</c:v>
                </c:pt>
                <c:pt idx="3634">
                  <c:v>151.35897057</c:v>
                </c:pt>
                <c:pt idx="3635">
                  <c:v>135.84190699000018</c:v>
                </c:pt>
                <c:pt idx="3636">
                  <c:v>126.67207040000009</c:v>
                </c:pt>
                <c:pt idx="3637">
                  <c:v>143.92569854000024</c:v>
                </c:pt>
                <c:pt idx="3638">
                  <c:v>150.82179554000001</c:v>
                </c:pt>
                <c:pt idx="3639">
                  <c:v>146.97967850999996</c:v>
                </c:pt>
                <c:pt idx="3640">
                  <c:v>145.53591151000026</c:v>
                </c:pt>
                <c:pt idx="3641">
                  <c:v>145.83839749000006</c:v>
                </c:pt>
                <c:pt idx="3642">
                  <c:v>135.62923913000031</c:v>
                </c:pt>
                <c:pt idx="3643">
                  <c:v>120.96797381</c:v>
                </c:pt>
                <c:pt idx="3644">
                  <c:v>120.08071204000008</c:v>
                </c:pt>
                <c:pt idx="3645">
                  <c:v>113.14344308999985</c:v>
                </c:pt>
                <c:pt idx="3646">
                  <c:v>134.80911736999994</c:v>
                </c:pt>
                <c:pt idx="3647">
                  <c:v>138.86488162000003</c:v>
                </c:pt>
                <c:pt idx="3648">
                  <c:v>135.66208116000018</c:v>
                </c:pt>
                <c:pt idx="3649">
                  <c:v>124.1661231600001</c:v>
                </c:pt>
                <c:pt idx="3650">
                  <c:v>111.50077345999983</c:v>
                </c:pt>
                <c:pt idx="3651">
                  <c:v>107.33089428999996</c:v>
                </c:pt>
                <c:pt idx="3652">
                  <c:v>89.458469449999924</c:v>
                </c:pt>
                <c:pt idx="3653">
                  <c:v>115.87822251000004</c:v>
                </c:pt>
                <c:pt idx="3654">
                  <c:v>126.88702169999996</c:v>
                </c:pt>
                <c:pt idx="3655">
                  <c:v>131.81259403999996</c:v>
                </c:pt>
                <c:pt idx="3656">
                  <c:v>126.88078507999998</c:v>
                </c:pt>
                <c:pt idx="3657">
                  <c:v>109.11574235000002</c:v>
                </c:pt>
                <c:pt idx="3658">
                  <c:v>110.80516498999992</c:v>
                </c:pt>
                <c:pt idx="3659">
                  <c:v>130.71661034999988</c:v>
                </c:pt>
                <c:pt idx="3660">
                  <c:v>130.05533178000002</c:v>
                </c:pt>
                <c:pt idx="3661">
                  <c:v>123.62885151999984</c:v>
                </c:pt>
                <c:pt idx="3662">
                  <c:v>127.84300097000006</c:v>
                </c:pt>
                <c:pt idx="3663">
                  <c:v>118.61268574000005</c:v>
                </c:pt>
                <c:pt idx="3664">
                  <c:v>114.91450656999997</c:v>
                </c:pt>
                <c:pt idx="3665">
                  <c:v>131.93611390000018</c:v>
                </c:pt>
                <c:pt idx="3666">
                  <c:v>137.76064054000011</c:v>
                </c:pt>
                <c:pt idx="3667">
                  <c:v>142.86882047000003</c:v>
                </c:pt>
                <c:pt idx="3668">
                  <c:v>141.26959436999996</c:v>
                </c:pt>
                <c:pt idx="3669">
                  <c:v>133.17018846000011</c:v>
                </c:pt>
                <c:pt idx="3670">
                  <c:v>128.56949038999974</c:v>
                </c:pt>
                <c:pt idx="3671">
                  <c:v>118.53576924999993</c:v>
                </c:pt>
                <c:pt idx="3672">
                  <c:v>137.08469732</c:v>
                </c:pt>
                <c:pt idx="3673">
                  <c:v>147.97645464000013</c:v>
                </c:pt>
                <c:pt idx="3674">
                  <c:v>149.74562706000015</c:v>
                </c:pt>
                <c:pt idx="3675">
                  <c:v>148.61737771999981</c:v>
                </c:pt>
                <c:pt idx="3676">
                  <c:v>140.21239683999997</c:v>
                </c:pt>
                <c:pt idx="3677">
                  <c:v>133.57778892999994</c:v>
                </c:pt>
                <c:pt idx="3678">
                  <c:v>118.30919921999994</c:v>
                </c:pt>
                <c:pt idx="3679">
                  <c:v>134.56301574999978</c:v>
                </c:pt>
                <c:pt idx="3680">
                  <c:v>129.20288137</c:v>
                </c:pt>
                <c:pt idx="3681">
                  <c:v>137.12461387000008</c:v>
                </c:pt>
                <c:pt idx="3682">
                  <c:v>139.5960201700002</c:v>
                </c:pt>
                <c:pt idx="3683">
                  <c:v>133.75212726999979</c:v>
                </c:pt>
                <c:pt idx="3684">
                  <c:v>126.94106370000023</c:v>
                </c:pt>
                <c:pt idx="3685">
                  <c:v>114.60730874999989</c:v>
                </c:pt>
                <c:pt idx="3686">
                  <c:v>139.03713805999968</c:v>
                </c:pt>
                <c:pt idx="3687">
                  <c:v>141.05149299999965</c:v>
                </c:pt>
                <c:pt idx="3688">
                  <c:v>137.33989430999972</c:v>
                </c:pt>
                <c:pt idx="3689">
                  <c:v>142.21195691000017</c:v>
                </c:pt>
                <c:pt idx="3690">
                  <c:v>141.76661427000008</c:v>
                </c:pt>
                <c:pt idx="3691">
                  <c:v>132.74053145999972</c:v>
                </c:pt>
                <c:pt idx="3692">
                  <c:v>116.57310014999975</c:v>
                </c:pt>
                <c:pt idx="3693">
                  <c:v>134.2787368599997</c:v>
                </c:pt>
                <c:pt idx="3694">
                  <c:v>136.11997696000023</c:v>
                </c:pt>
                <c:pt idx="3695">
                  <c:v>138.16561177000017</c:v>
                </c:pt>
                <c:pt idx="3696">
                  <c:v>135.38634305999997</c:v>
                </c:pt>
                <c:pt idx="3697">
                  <c:v>146.1191201500001</c:v>
                </c:pt>
                <c:pt idx="3698">
                  <c:v>143.79178582999967</c:v>
                </c:pt>
                <c:pt idx="3699">
                  <c:v>120.34606053999974</c:v>
                </c:pt>
                <c:pt idx="3700">
                  <c:v>140.03860847999991</c:v>
                </c:pt>
                <c:pt idx="3701">
                  <c:v>138.01789421999973</c:v>
                </c:pt>
                <c:pt idx="3702">
                  <c:v>133.79084509999984</c:v>
                </c:pt>
                <c:pt idx="3703">
                  <c:v>125.40207767999991</c:v>
                </c:pt>
                <c:pt idx="3704">
                  <c:v>124.82888100000008</c:v>
                </c:pt>
                <c:pt idx="3705">
                  <c:v>120.5882021300001</c:v>
                </c:pt>
                <c:pt idx="3706">
                  <c:v>105.24149923999992</c:v>
                </c:pt>
                <c:pt idx="3707">
                  <c:v>123.88163291000028</c:v>
                </c:pt>
                <c:pt idx="3708">
                  <c:v>125.64817392000019</c:v>
                </c:pt>
                <c:pt idx="3709">
                  <c:v>139.16912668999984</c:v>
                </c:pt>
                <c:pt idx="3710">
                  <c:v>139.93091559000015</c:v>
                </c:pt>
                <c:pt idx="3711">
                  <c:v>135.62308852000027</c:v>
                </c:pt>
                <c:pt idx="3712">
                  <c:v>125.46427241000012</c:v>
                </c:pt>
                <c:pt idx="3713">
                  <c:v>119.38376085000029</c:v>
                </c:pt>
                <c:pt idx="3714">
                  <c:v>142.33711147999978</c:v>
                </c:pt>
                <c:pt idx="3715">
                  <c:v>149.23489534999987</c:v>
                </c:pt>
                <c:pt idx="3716">
                  <c:v>138.1555762600002</c:v>
                </c:pt>
                <c:pt idx="3717">
                  <c:v>130.39089505999988</c:v>
                </c:pt>
                <c:pt idx="3718">
                  <c:v>141.23388716000025</c:v>
                </c:pt>
                <c:pt idx="3719">
                  <c:v>129.55511536999995</c:v>
                </c:pt>
                <c:pt idx="3720">
                  <c:v>113.25945901999961</c:v>
                </c:pt>
                <c:pt idx="3721">
                  <c:v>136.27708122999996</c:v>
                </c:pt>
                <c:pt idx="3722">
                  <c:v>132.64029789999989</c:v>
                </c:pt>
                <c:pt idx="3723">
                  <c:v>136.65872482000017</c:v>
                </c:pt>
                <c:pt idx="3724">
                  <c:v>134.78203421999999</c:v>
                </c:pt>
                <c:pt idx="3725">
                  <c:v>144.25400157000004</c:v>
                </c:pt>
                <c:pt idx="3726">
                  <c:v>136.18323547999984</c:v>
                </c:pt>
                <c:pt idx="3727">
                  <c:v>121.42844868000005</c:v>
                </c:pt>
                <c:pt idx="3728">
                  <c:v>143.67744502000014</c:v>
                </c:pt>
                <c:pt idx="3729">
                  <c:v>138.47086088000026</c:v>
                </c:pt>
                <c:pt idx="3730">
                  <c:v>140.75651965999961</c:v>
                </c:pt>
                <c:pt idx="3731">
                  <c:v>143.39024942999995</c:v>
                </c:pt>
                <c:pt idx="3732">
                  <c:v>143.37302852999989</c:v>
                </c:pt>
                <c:pt idx="3733">
                  <c:v>138.47382414000012</c:v>
                </c:pt>
                <c:pt idx="3734">
                  <c:v>132.46366536999963</c:v>
                </c:pt>
                <c:pt idx="3735">
                  <c:v>132.90391505999995</c:v>
                </c:pt>
                <c:pt idx="3736">
                  <c:v>152.9178014099997</c:v>
                </c:pt>
                <c:pt idx="3737">
                  <c:v>152.87234688999996</c:v>
                </c:pt>
                <c:pt idx="3738">
                  <c:v>153.94228121999973</c:v>
                </c:pt>
                <c:pt idx="3739">
                  <c:v>152.8844217400005</c:v>
                </c:pt>
                <c:pt idx="3740">
                  <c:v>142.21153540999981</c:v>
                </c:pt>
                <c:pt idx="3741">
                  <c:v>128.79783844000016</c:v>
                </c:pt>
                <c:pt idx="3742">
                  <c:v>147.33343996000013</c:v>
                </c:pt>
                <c:pt idx="3743">
                  <c:v>144.92667289999983</c:v>
                </c:pt>
                <c:pt idx="3744">
                  <c:v>147.72490780000024</c:v>
                </c:pt>
                <c:pt idx="3745">
                  <c:v>153.44446933000023</c:v>
                </c:pt>
                <c:pt idx="3746">
                  <c:v>149.41787512999974</c:v>
                </c:pt>
                <c:pt idx="3747">
                  <c:v>148.69417555000032</c:v>
                </c:pt>
                <c:pt idx="3748">
                  <c:v>129.29441895999975</c:v>
                </c:pt>
                <c:pt idx="3749">
                  <c:v>155.13510328000007</c:v>
                </c:pt>
                <c:pt idx="3750">
                  <c:v>158.72141395000003</c:v>
                </c:pt>
                <c:pt idx="3751">
                  <c:v>158.02998625000023</c:v>
                </c:pt>
                <c:pt idx="3752">
                  <c:v>152.51771614999993</c:v>
                </c:pt>
                <c:pt idx="3753">
                  <c:v>148.62744991999989</c:v>
                </c:pt>
                <c:pt idx="3754">
                  <c:v>151.75796431000023</c:v>
                </c:pt>
                <c:pt idx="3755">
                  <c:v>135.71761855999995</c:v>
                </c:pt>
                <c:pt idx="3756">
                  <c:v>158.22951966999969</c:v>
                </c:pt>
                <c:pt idx="3757">
                  <c:v>155.47742712999997</c:v>
                </c:pt>
                <c:pt idx="3758">
                  <c:v>160.00756318999956</c:v>
                </c:pt>
                <c:pt idx="3759">
                  <c:v>141.58083102999998</c:v>
                </c:pt>
                <c:pt idx="3760">
                  <c:v>133.63196801000004</c:v>
                </c:pt>
                <c:pt idx="3761">
                  <c:v>141.82696647999992</c:v>
                </c:pt>
                <c:pt idx="3762">
                  <c:v>137.04431870000002</c:v>
                </c:pt>
                <c:pt idx="3763">
                  <c:v>158.20276473000004</c:v>
                </c:pt>
                <c:pt idx="3764">
                  <c:v>161.67457657000034</c:v>
                </c:pt>
                <c:pt idx="3765">
                  <c:v>167.44398398000044</c:v>
                </c:pt>
                <c:pt idx="3766">
                  <c:v>167.14437879000019</c:v>
                </c:pt>
                <c:pt idx="3767">
                  <c:v>170.96470621000009</c:v>
                </c:pt>
                <c:pt idx="3768">
                  <c:v>165.7841211999999</c:v>
                </c:pt>
                <c:pt idx="3769">
                  <c:v>141.34139681000002</c:v>
                </c:pt>
                <c:pt idx="3770">
                  <c:v>165.99491201999996</c:v>
                </c:pt>
                <c:pt idx="3771">
                  <c:v>169.64118567999986</c:v>
                </c:pt>
                <c:pt idx="3772">
                  <c:v>153.77008018999967</c:v>
                </c:pt>
                <c:pt idx="3773">
                  <c:v>160.77821295000007</c:v>
                </c:pt>
                <c:pt idx="3774">
                  <c:v>162.42424258000023</c:v>
                </c:pt>
                <c:pt idx="3775">
                  <c:v>149.40995524000016</c:v>
                </c:pt>
                <c:pt idx="3776">
                  <c:v>133.27649183999998</c:v>
                </c:pt>
                <c:pt idx="3777">
                  <c:v>152.08444129000034</c:v>
                </c:pt>
                <c:pt idx="3778">
                  <c:v>149.29708417999984</c:v>
                </c:pt>
                <c:pt idx="3779">
                  <c:v>143.44174341999971</c:v>
                </c:pt>
                <c:pt idx="3780">
                  <c:v>138.94605038000012</c:v>
                </c:pt>
                <c:pt idx="3781">
                  <c:v>137.57101039999989</c:v>
                </c:pt>
                <c:pt idx="3782">
                  <c:v>134.08211873999988</c:v>
                </c:pt>
                <c:pt idx="3783">
                  <c:v>124.21930084999973</c:v>
                </c:pt>
                <c:pt idx="3784">
                  <c:v>159.42670659999993</c:v>
                </c:pt>
                <c:pt idx="3785">
                  <c:v>166.48045553000034</c:v>
                </c:pt>
                <c:pt idx="3786">
                  <c:v>169.41841266000009</c:v>
                </c:pt>
                <c:pt idx="3787">
                  <c:v>170.07947927999984</c:v>
                </c:pt>
                <c:pt idx="3788">
                  <c:v>172.68876872000024</c:v>
                </c:pt>
                <c:pt idx="3789">
                  <c:v>166.54235349999968</c:v>
                </c:pt>
                <c:pt idx="3790">
                  <c:v>148.11349773000009</c:v>
                </c:pt>
                <c:pt idx="3791">
                  <c:v>165.96941883000017</c:v>
                </c:pt>
                <c:pt idx="3792">
                  <c:v>169.181109020001</c:v>
                </c:pt>
                <c:pt idx="3793">
                  <c:v>175.58415912999988</c:v>
                </c:pt>
                <c:pt idx="3794">
                  <c:v>169.03794940000014</c:v>
                </c:pt>
                <c:pt idx="3795">
                  <c:v>174.92022519000005</c:v>
                </c:pt>
                <c:pt idx="3796">
                  <c:v>163.08860680999965</c:v>
                </c:pt>
                <c:pt idx="3797">
                  <c:v>145.43629038999987</c:v>
                </c:pt>
                <c:pt idx="3798">
                  <c:v>167.12984515999997</c:v>
                </c:pt>
                <c:pt idx="3799">
                  <c:v>174.54438437000005</c:v>
                </c:pt>
                <c:pt idx="3800">
                  <c:v>171.13582517999978</c:v>
                </c:pt>
                <c:pt idx="3801">
                  <c:v>175.48318692000026</c:v>
                </c:pt>
                <c:pt idx="3802">
                  <c:v>172.68656424999972</c:v>
                </c:pt>
                <c:pt idx="3803">
                  <c:v>160.95970433000042</c:v>
                </c:pt>
                <c:pt idx="3804">
                  <c:v>145.38849279999997</c:v>
                </c:pt>
                <c:pt idx="3805">
                  <c:v>152.5952148399999</c:v>
                </c:pt>
                <c:pt idx="3806">
                  <c:v>173.63288392000013</c:v>
                </c:pt>
                <c:pt idx="3807">
                  <c:v>170.75145717999953</c:v>
                </c:pt>
                <c:pt idx="3808">
                  <c:v>171.13564340999969</c:v>
                </c:pt>
                <c:pt idx="3809">
                  <c:v>169.68662129000012</c:v>
                </c:pt>
                <c:pt idx="3810">
                  <c:v>165.88817137000004</c:v>
                </c:pt>
                <c:pt idx="3811">
                  <c:v>153.46167155000015</c:v>
                </c:pt>
                <c:pt idx="3812">
                  <c:v>171.71528970999995</c:v>
                </c:pt>
                <c:pt idx="3813">
                  <c:v>176.15857049000007</c:v>
                </c:pt>
                <c:pt idx="3814">
                  <c:v>174.61508199000005</c:v>
                </c:pt>
                <c:pt idx="3815">
                  <c:v>179.0753346700003</c:v>
                </c:pt>
                <c:pt idx="3816">
                  <c:v>176.17526956999993</c:v>
                </c:pt>
                <c:pt idx="3817">
                  <c:v>170.57207393000024</c:v>
                </c:pt>
                <c:pt idx="3818">
                  <c:v>152.76033612000012</c:v>
                </c:pt>
                <c:pt idx="3819">
                  <c:v>173.09867211999995</c:v>
                </c:pt>
                <c:pt idx="3820">
                  <c:v>178.47462643000026</c:v>
                </c:pt>
                <c:pt idx="3821">
                  <c:v>173.99202617999958</c:v>
                </c:pt>
                <c:pt idx="3822">
                  <c:v>174.58317403999959</c:v>
                </c:pt>
                <c:pt idx="3823">
                  <c:v>180.59647235000014</c:v>
                </c:pt>
                <c:pt idx="3824">
                  <c:v>167.69143988999997</c:v>
                </c:pt>
                <c:pt idx="3825">
                  <c:v>154.38284177000011</c:v>
                </c:pt>
                <c:pt idx="3826">
                  <c:v>153.91053198999973</c:v>
                </c:pt>
                <c:pt idx="3827">
                  <c:v>165.55846348999987</c:v>
                </c:pt>
                <c:pt idx="3828">
                  <c:v>171.09609826999986</c:v>
                </c:pt>
                <c:pt idx="3829">
                  <c:v>173.53042161999969</c:v>
                </c:pt>
                <c:pt idx="3830">
                  <c:v>170.06473582999996</c:v>
                </c:pt>
                <c:pt idx="3831">
                  <c:v>164.09682939999965</c:v>
                </c:pt>
                <c:pt idx="3832">
                  <c:v>144.31029435000036</c:v>
                </c:pt>
                <c:pt idx="3833">
                  <c:v>144.26197115999997</c:v>
                </c:pt>
                <c:pt idx="3834">
                  <c:v>170.82639618999991</c:v>
                </c:pt>
                <c:pt idx="3835">
                  <c:v>175.79802072999982</c:v>
                </c:pt>
                <c:pt idx="3836">
                  <c:v>176.65549165000002</c:v>
                </c:pt>
                <c:pt idx="3837">
                  <c:v>178.74659932000003</c:v>
                </c:pt>
                <c:pt idx="3838">
                  <c:v>169.87363427999992</c:v>
                </c:pt>
                <c:pt idx="3839">
                  <c:v>153.43239242999994</c:v>
                </c:pt>
                <c:pt idx="3840">
                  <c:v>168.97553990000011</c:v>
                </c:pt>
                <c:pt idx="3841">
                  <c:v>167.84836022999991</c:v>
                </c:pt>
                <c:pt idx="3842">
                  <c:v>170.70729453999965</c:v>
                </c:pt>
                <c:pt idx="3843">
                  <c:v>172.86409457999983</c:v>
                </c:pt>
                <c:pt idx="3844">
                  <c:v>174.72995712999992</c:v>
                </c:pt>
                <c:pt idx="3845">
                  <c:v>165.28532654</c:v>
                </c:pt>
                <c:pt idx="3846">
                  <c:v>148.19951914000006</c:v>
                </c:pt>
                <c:pt idx="3847">
                  <c:v>172.43486155999997</c:v>
                </c:pt>
                <c:pt idx="3848">
                  <c:v>170.3356976999998</c:v>
                </c:pt>
                <c:pt idx="3849">
                  <c:v>175.51900501999987</c:v>
                </c:pt>
                <c:pt idx="3850">
                  <c:v>177.83796586999983</c:v>
                </c:pt>
                <c:pt idx="3851">
                  <c:v>175.54221139000018</c:v>
                </c:pt>
                <c:pt idx="3852">
                  <c:v>156.44950813000031</c:v>
                </c:pt>
                <c:pt idx="3853">
                  <c:v>147.32546128000004</c:v>
                </c:pt>
                <c:pt idx="3854">
                  <c:v>173.54268487000002</c:v>
                </c:pt>
                <c:pt idx="3855">
                  <c:v>172.06514801000026</c:v>
                </c:pt>
                <c:pt idx="3856">
                  <c:v>173.51437645999991</c:v>
                </c:pt>
                <c:pt idx="3857">
                  <c:v>170.73462655000006</c:v>
                </c:pt>
                <c:pt idx="3858">
                  <c:v>172.07379693999994</c:v>
                </c:pt>
                <c:pt idx="3859">
                  <c:v>165.30830275000011</c:v>
                </c:pt>
                <c:pt idx="3860">
                  <c:v>148.07495312000015</c:v>
                </c:pt>
                <c:pt idx="3861">
                  <c:v>171.06891628000005</c:v>
                </c:pt>
                <c:pt idx="3862">
                  <c:v>176.30547064999999</c:v>
                </c:pt>
                <c:pt idx="3863">
                  <c:v>177.3496034199998</c:v>
                </c:pt>
                <c:pt idx="3864">
                  <c:v>172.5384367299998</c:v>
                </c:pt>
                <c:pt idx="3865">
                  <c:v>172.14995313999964</c:v>
                </c:pt>
                <c:pt idx="3866">
                  <c:v>164.0723706500001</c:v>
                </c:pt>
                <c:pt idx="3867">
                  <c:v>145.68632396000029</c:v>
                </c:pt>
                <c:pt idx="3868">
                  <c:v>168.43515849000016</c:v>
                </c:pt>
                <c:pt idx="3869">
                  <c:v>164.38660786999989</c:v>
                </c:pt>
                <c:pt idx="3870">
                  <c:v>151.6337955300001</c:v>
                </c:pt>
                <c:pt idx="3871">
                  <c:v>172.79295786000009</c:v>
                </c:pt>
                <c:pt idx="3872">
                  <c:v>173.65882532999993</c:v>
                </c:pt>
                <c:pt idx="3873">
                  <c:v>164.30993618000005</c:v>
                </c:pt>
                <c:pt idx="3874">
                  <c:v>146.20585192999988</c:v>
                </c:pt>
                <c:pt idx="3875">
                  <c:v>178.35670157999994</c:v>
                </c:pt>
                <c:pt idx="3876">
                  <c:v>170.65110934999996</c:v>
                </c:pt>
                <c:pt idx="3877">
                  <c:v>167.27863224000012</c:v>
                </c:pt>
                <c:pt idx="3878">
                  <c:v>165.90973198999993</c:v>
                </c:pt>
                <c:pt idx="3879">
                  <c:v>159.81005191999998</c:v>
                </c:pt>
                <c:pt idx="3880">
                  <c:v>157.31978611999995</c:v>
                </c:pt>
                <c:pt idx="3881">
                  <c:v>145.21585604000009</c:v>
                </c:pt>
                <c:pt idx="3882">
                  <c:v>153.06773831999988</c:v>
                </c:pt>
                <c:pt idx="3883">
                  <c:v>170.33415792</c:v>
                </c:pt>
                <c:pt idx="3884">
                  <c:v>172.90677275999994</c:v>
                </c:pt>
                <c:pt idx="3885">
                  <c:v>176.71186187999984</c:v>
                </c:pt>
                <c:pt idx="3886">
                  <c:v>177.97804407000004</c:v>
                </c:pt>
                <c:pt idx="3887">
                  <c:v>172.8262115200001</c:v>
                </c:pt>
                <c:pt idx="3888">
                  <c:v>150.57581200999985</c:v>
                </c:pt>
                <c:pt idx="3889">
                  <c:v>170.1928644600001</c:v>
                </c:pt>
                <c:pt idx="3890">
                  <c:v>172.14309033999984</c:v>
                </c:pt>
                <c:pt idx="3891">
                  <c:v>164.73782677000017</c:v>
                </c:pt>
                <c:pt idx="3892">
                  <c:v>162.18494590999984</c:v>
                </c:pt>
                <c:pt idx="3893">
                  <c:v>163.61447817999965</c:v>
                </c:pt>
                <c:pt idx="3894">
                  <c:v>155.9805643599997</c:v>
                </c:pt>
                <c:pt idx="3895">
                  <c:v>135.96130355000025</c:v>
                </c:pt>
                <c:pt idx="3896">
                  <c:v>157.57870895000028</c:v>
                </c:pt>
                <c:pt idx="3897">
                  <c:v>161.2892779499997</c:v>
                </c:pt>
                <c:pt idx="3898">
                  <c:v>163.16679440000016</c:v>
                </c:pt>
                <c:pt idx="3899">
                  <c:v>162.91818287999976</c:v>
                </c:pt>
                <c:pt idx="3900">
                  <c:v>163.64202135000019</c:v>
                </c:pt>
                <c:pt idx="3901">
                  <c:v>157.39158640000014</c:v>
                </c:pt>
                <c:pt idx="3902">
                  <c:v>135.87599613</c:v>
                </c:pt>
                <c:pt idx="3903">
                  <c:v>168.07450981999978</c:v>
                </c:pt>
                <c:pt idx="3904">
                  <c:v>170.60163387</c:v>
                </c:pt>
                <c:pt idx="3905">
                  <c:v>167.33475166999972</c:v>
                </c:pt>
                <c:pt idx="3906">
                  <c:v>164.87160579000013</c:v>
                </c:pt>
                <c:pt idx="3907">
                  <c:v>161.46590482999994</c:v>
                </c:pt>
                <c:pt idx="3908">
                  <c:v>153.47579461999987</c:v>
                </c:pt>
                <c:pt idx="3909">
                  <c:v>135.90619667999994</c:v>
                </c:pt>
                <c:pt idx="3910">
                  <c:v>156.00957511999988</c:v>
                </c:pt>
                <c:pt idx="3911">
                  <c:v>154.90628883999977</c:v>
                </c:pt>
                <c:pt idx="3912">
                  <c:v>149.01440352999995</c:v>
                </c:pt>
                <c:pt idx="3913">
                  <c:v>140.92638451000005</c:v>
                </c:pt>
                <c:pt idx="3914">
                  <c:v>140.8741469899999</c:v>
                </c:pt>
                <c:pt idx="3915">
                  <c:v>143.11460634999992</c:v>
                </c:pt>
                <c:pt idx="3916">
                  <c:v>132.68034924000008</c:v>
                </c:pt>
                <c:pt idx="3917">
                  <c:v>154.35841003000004</c:v>
                </c:pt>
                <c:pt idx="3918">
                  <c:v>160.51379920999997</c:v>
                </c:pt>
                <c:pt idx="3919">
                  <c:v>156.91686497999984</c:v>
                </c:pt>
                <c:pt idx="3920">
                  <c:v>152.40326949000007</c:v>
                </c:pt>
                <c:pt idx="3921">
                  <c:v>156.15310318999985</c:v>
                </c:pt>
                <c:pt idx="3922">
                  <c:v>152.22091492999996</c:v>
                </c:pt>
                <c:pt idx="3923">
                  <c:v>128.09033209000006</c:v>
                </c:pt>
                <c:pt idx="3924">
                  <c:v>148.86476312999989</c:v>
                </c:pt>
                <c:pt idx="3925">
                  <c:v>142.30155234999967</c:v>
                </c:pt>
                <c:pt idx="3926">
                  <c:v>141.18230192999994</c:v>
                </c:pt>
                <c:pt idx="3927">
                  <c:v>140.8333692299997</c:v>
                </c:pt>
                <c:pt idx="3928">
                  <c:v>149.47764097000021</c:v>
                </c:pt>
                <c:pt idx="3929">
                  <c:v>144.47468188999963</c:v>
                </c:pt>
                <c:pt idx="3930">
                  <c:v>122.80977882999976</c:v>
                </c:pt>
                <c:pt idx="3931">
                  <c:v>147.64612580000073</c:v>
                </c:pt>
                <c:pt idx="3932">
                  <c:v>150.94426435999983</c:v>
                </c:pt>
                <c:pt idx="3933">
                  <c:v>144.23254883999988</c:v>
                </c:pt>
                <c:pt idx="3934">
                  <c:v>140.52316154999997</c:v>
                </c:pt>
                <c:pt idx="3935">
                  <c:v>136.54486765999994</c:v>
                </c:pt>
                <c:pt idx="3936">
                  <c:v>134.6441814199998</c:v>
                </c:pt>
                <c:pt idx="3937">
                  <c:v>118.88301111000027</c:v>
                </c:pt>
                <c:pt idx="3938">
                  <c:v>117.64261037000013</c:v>
                </c:pt>
                <c:pt idx="3939">
                  <c:v>142.28178925000017</c:v>
                </c:pt>
                <c:pt idx="3940">
                  <c:v>148.48961629000001</c:v>
                </c:pt>
                <c:pt idx="3941">
                  <c:v>148.32317098999951</c:v>
                </c:pt>
                <c:pt idx="3942">
                  <c:v>144.5151272799998</c:v>
                </c:pt>
                <c:pt idx="3943">
                  <c:v>122.83814251000004</c:v>
                </c:pt>
                <c:pt idx="3944">
                  <c:v>116.20599275999984</c:v>
                </c:pt>
                <c:pt idx="3945">
                  <c:v>139.12676446999993</c:v>
                </c:pt>
                <c:pt idx="3946">
                  <c:v>148.93490111999998</c:v>
                </c:pt>
                <c:pt idx="3947">
                  <c:v>151.49322869999961</c:v>
                </c:pt>
                <c:pt idx="3948">
                  <c:v>148.14497557999977</c:v>
                </c:pt>
                <c:pt idx="3949">
                  <c:v>158.91702646999974</c:v>
                </c:pt>
                <c:pt idx="3950">
                  <c:v>153.79774878000015</c:v>
                </c:pt>
                <c:pt idx="3951">
                  <c:v>134.1239628900004</c:v>
                </c:pt>
                <c:pt idx="3952">
                  <c:v>161.54635966000012</c:v>
                </c:pt>
                <c:pt idx="3953">
                  <c:v>169.44555986000034</c:v>
                </c:pt>
                <c:pt idx="3954">
                  <c:v>163.92306776000015</c:v>
                </c:pt>
                <c:pt idx="3955">
                  <c:v>155.15191475000017</c:v>
                </c:pt>
                <c:pt idx="3956">
                  <c:v>156.44520188999991</c:v>
                </c:pt>
                <c:pt idx="3957">
                  <c:v>150.75900089000004</c:v>
                </c:pt>
                <c:pt idx="3958">
                  <c:v>137.14914114999993</c:v>
                </c:pt>
                <c:pt idx="3959">
                  <c:v>140.63157191000013</c:v>
                </c:pt>
                <c:pt idx="3960">
                  <c:v>154.93526424000029</c:v>
                </c:pt>
                <c:pt idx="3961">
                  <c:v>156.73172822999999</c:v>
                </c:pt>
                <c:pt idx="3962">
                  <c:v>157.67376167999987</c:v>
                </c:pt>
                <c:pt idx="3963">
                  <c:v>151.82322362000002</c:v>
                </c:pt>
                <c:pt idx="3964">
                  <c:v>146.40663123000002</c:v>
                </c:pt>
                <c:pt idx="3965">
                  <c:v>125.19554171000003</c:v>
                </c:pt>
                <c:pt idx="3966">
                  <c:v>122.31880606000026</c:v>
                </c:pt>
                <c:pt idx="3967">
                  <c:v>142.82056050999992</c:v>
                </c:pt>
                <c:pt idx="3968">
                  <c:v>149.18879171999993</c:v>
                </c:pt>
                <c:pt idx="3969">
                  <c:v>141.24614931000016</c:v>
                </c:pt>
                <c:pt idx="3970">
                  <c:v>145.5560131000002</c:v>
                </c:pt>
                <c:pt idx="3971">
                  <c:v>146.63281715000028</c:v>
                </c:pt>
                <c:pt idx="3972">
                  <c:v>135.52002162999992</c:v>
                </c:pt>
                <c:pt idx="3973">
                  <c:v>152.30698954999968</c:v>
                </c:pt>
                <c:pt idx="3974">
                  <c:v>153.11965848999984</c:v>
                </c:pt>
                <c:pt idx="3975">
                  <c:v>152.70483358999994</c:v>
                </c:pt>
                <c:pt idx="3976">
                  <c:v>147.32890902000017</c:v>
                </c:pt>
                <c:pt idx="3977">
                  <c:v>142.30250337000004</c:v>
                </c:pt>
                <c:pt idx="3978">
                  <c:v>144.92243413999978</c:v>
                </c:pt>
                <c:pt idx="3979">
                  <c:v>128.91213780000012</c:v>
                </c:pt>
                <c:pt idx="3980">
                  <c:v>150.99673047000027</c:v>
                </c:pt>
                <c:pt idx="3981">
                  <c:v>161.20887840999981</c:v>
                </c:pt>
                <c:pt idx="3982">
                  <c:v>158.78886620000037</c:v>
                </c:pt>
                <c:pt idx="3983">
                  <c:v>162.32690855999977</c:v>
                </c:pt>
                <c:pt idx="3984">
                  <c:v>157.16734804000001</c:v>
                </c:pt>
                <c:pt idx="3985">
                  <c:v>148.63049480999982</c:v>
                </c:pt>
                <c:pt idx="3986">
                  <c:v>137.63555830000004</c:v>
                </c:pt>
                <c:pt idx="3987">
                  <c:v>155.20164913000005</c:v>
                </c:pt>
                <c:pt idx="3988">
                  <c:v>148.47062906000022</c:v>
                </c:pt>
                <c:pt idx="3989">
                  <c:v>147.01518818999992</c:v>
                </c:pt>
                <c:pt idx="3990">
                  <c:v>156.76678224999989</c:v>
                </c:pt>
                <c:pt idx="3991">
                  <c:v>155.45551230999982</c:v>
                </c:pt>
                <c:pt idx="3992">
                  <c:v>140.03893868000006</c:v>
                </c:pt>
                <c:pt idx="3993">
                  <c:v>123.25267965000019</c:v>
                </c:pt>
                <c:pt idx="3994">
                  <c:v>142.35581562000007</c:v>
                </c:pt>
                <c:pt idx="3995">
                  <c:v>144.72517882000022</c:v>
                </c:pt>
                <c:pt idx="3996">
                  <c:v>147.81854105000008</c:v>
                </c:pt>
                <c:pt idx="3997">
                  <c:v>140.61268644000015</c:v>
                </c:pt>
                <c:pt idx="3998">
                  <c:v>143.90559104999994</c:v>
                </c:pt>
                <c:pt idx="3999">
                  <c:v>131.5720651200001</c:v>
                </c:pt>
                <c:pt idx="4000">
                  <c:v>117.32446938999999</c:v>
                </c:pt>
                <c:pt idx="4001">
                  <c:v>142.5615708200001</c:v>
                </c:pt>
                <c:pt idx="4002">
                  <c:v>140.64546977000003</c:v>
                </c:pt>
                <c:pt idx="4003">
                  <c:v>146.31147018000007</c:v>
                </c:pt>
                <c:pt idx="4004">
                  <c:v>152.12790049999987</c:v>
                </c:pt>
                <c:pt idx="4005">
                  <c:v>143.00779847999991</c:v>
                </c:pt>
                <c:pt idx="4006">
                  <c:v>131.25072883000007</c:v>
                </c:pt>
                <c:pt idx="4007">
                  <c:v>119.07374988000004</c:v>
                </c:pt>
                <c:pt idx="4008">
                  <c:v>130.41628162000001</c:v>
                </c:pt>
                <c:pt idx="4009">
                  <c:v>117.97054624999994</c:v>
                </c:pt>
                <c:pt idx="4010">
                  <c:v>105.80002398000008</c:v>
                </c:pt>
                <c:pt idx="4011">
                  <c:v>120.77681237999997</c:v>
                </c:pt>
                <c:pt idx="4012">
                  <c:v>125.06676749999997</c:v>
                </c:pt>
                <c:pt idx="4013">
                  <c:v>130.40548957000013</c:v>
                </c:pt>
                <c:pt idx="4014">
                  <c:v>120.39883183999984</c:v>
                </c:pt>
                <c:pt idx="4015">
                  <c:v>129.05459355999994</c:v>
                </c:pt>
                <c:pt idx="4016">
                  <c:v>113.83740557000002</c:v>
                </c:pt>
                <c:pt idx="4017">
                  <c:v>109.61359076999999</c:v>
                </c:pt>
                <c:pt idx="4018">
                  <c:v>120.98787472000009</c:v>
                </c:pt>
                <c:pt idx="4019">
                  <c:v>137.19333450000002</c:v>
                </c:pt>
                <c:pt idx="4020">
                  <c:v>129.25900585000005</c:v>
                </c:pt>
                <c:pt idx="4021">
                  <c:v>117.58879759999985</c:v>
                </c:pt>
                <c:pt idx="4022">
                  <c:v>116.99308419999986</c:v>
                </c:pt>
                <c:pt idx="4023">
                  <c:v>128.33356876000011</c:v>
                </c:pt>
                <c:pt idx="4024">
                  <c:v>129.95402741999999</c:v>
                </c:pt>
                <c:pt idx="4025">
                  <c:v>136.39168231999989</c:v>
                </c:pt>
                <c:pt idx="4026">
                  <c:v>143.84262475</c:v>
                </c:pt>
                <c:pt idx="4027">
                  <c:v>133.96827986999992</c:v>
                </c:pt>
                <c:pt idx="4028">
                  <c:v>120.88051972000007</c:v>
                </c:pt>
                <c:pt idx="4029">
                  <c:v>132.95234998000021</c:v>
                </c:pt>
                <c:pt idx="4030">
                  <c:v>130.19043042999994</c:v>
                </c:pt>
                <c:pt idx="4031">
                  <c:v>136.08356823999947</c:v>
                </c:pt>
                <c:pt idx="4032">
                  <c:v>136.38195586999981</c:v>
                </c:pt>
                <c:pt idx="4033">
                  <c:v>140.69820759000004</c:v>
                </c:pt>
                <c:pt idx="4034">
                  <c:v>135.18048486000006</c:v>
                </c:pt>
                <c:pt idx="4035">
                  <c:v>114.41250804000006</c:v>
                </c:pt>
                <c:pt idx="4036">
                  <c:v>133.72982126999992</c:v>
                </c:pt>
                <c:pt idx="4037">
                  <c:v>130.81790590999998</c:v>
                </c:pt>
                <c:pt idx="4038">
                  <c:v>129.64982897000004</c:v>
                </c:pt>
                <c:pt idx="4039">
                  <c:v>125.33719484000004</c:v>
                </c:pt>
                <c:pt idx="4040">
                  <c:v>130.44978124000016</c:v>
                </c:pt>
                <c:pt idx="4041">
                  <c:v>123.27032849000001</c:v>
                </c:pt>
                <c:pt idx="4042">
                  <c:v>114.04244501000002</c:v>
                </c:pt>
                <c:pt idx="4043">
                  <c:v>133.7110196000001</c:v>
                </c:pt>
                <c:pt idx="4044">
                  <c:v>135.87722682000015</c:v>
                </c:pt>
                <c:pt idx="4045">
                  <c:v>140.83558326000011</c:v>
                </c:pt>
                <c:pt idx="4046">
                  <c:v>138.3225301300001</c:v>
                </c:pt>
                <c:pt idx="4047">
                  <c:v>140.92560598000009</c:v>
                </c:pt>
                <c:pt idx="4048">
                  <c:v>121.37590256999989</c:v>
                </c:pt>
                <c:pt idx="4049">
                  <c:v>115.76864195999984</c:v>
                </c:pt>
                <c:pt idx="4050">
                  <c:v>138.4364209099999</c:v>
                </c:pt>
                <c:pt idx="4051">
                  <c:v>126.78903114999987</c:v>
                </c:pt>
                <c:pt idx="4052">
                  <c:v>121.92381816999985</c:v>
                </c:pt>
                <c:pt idx="4053">
                  <c:v>124.76704744</c:v>
                </c:pt>
                <c:pt idx="4054">
                  <c:v>132.83999489999994</c:v>
                </c:pt>
                <c:pt idx="4055">
                  <c:v>125.4923392000001</c:v>
                </c:pt>
                <c:pt idx="4056">
                  <c:v>101.78898137999992</c:v>
                </c:pt>
                <c:pt idx="4057">
                  <c:v>132.07886367</c:v>
                </c:pt>
                <c:pt idx="4058">
                  <c:v>130.27651262000001</c:v>
                </c:pt>
                <c:pt idx="4059">
                  <c:v>128.47593049999989</c:v>
                </c:pt>
                <c:pt idx="4060">
                  <c:v>129.07978831000003</c:v>
                </c:pt>
                <c:pt idx="4061">
                  <c:v>130.22623456999978</c:v>
                </c:pt>
                <c:pt idx="4062">
                  <c:v>122.24949880000011</c:v>
                </c:pt>
                <c:pt idx="4063">
                  <c:v>96.791199750000104</c:v>
                </c:pt>
                <c:pt idx="4064">
                  <c:v>124.38930895000001</c:v>
                </c:pt>
                <c:pt idx="4065">
                  <c:v>136.46967511000014</c:v>
                </c:pt>
                <c:pt idx="4066">
                  <c:v>132.03929789000003</c:v>
                </c:pt>
                <c:pt idx="4067">
                  <c:v>126.08460334</c:v>
                </c:pt>
                <c:pt idx="4068">
                  <c:v>115.98110597000002</c:v>
                </c:pt>
                <c:pt idx="4069">
                  <c:v>101.65569045999995</c:v>
                </c:pt>
                <c:pt idx="4070">
                  <c:v>88.177438960000089</c:v>
                </c:pt>
                <c:pt idx="4071">
                  <c:v>110.03951338000002</c:v>
                </c:pt>
                <c:pt idx="4072">
                  <c:v>109.12429561999987</c:v>
                </c:pt>
                <c:pt idx="4073">
                  <c:v>123.34793335000012</c:v>
                </c:pt>
                <c:pt idx="4074">
                  <c:v>139.37599142999997</c:v>
                </c:pt>
                <c:pt idx="4075">
                  <c:v>145.00154455000003</c:v>
                </c:pt>
                <c:pt idx="4076">
                  <c:v>126.19359118</c:v>
                </c:pt>
                <c:pt idx="4077">
                  <c:v>111.88004546000025</c:v>
                </c:pt>
                <c:pt idx="4078">
                  <c:v>133.37530927</c:v>
                </c:pt>
                <c:pt idx="4079">
                  <c:v>138.07576871999987</c:v>
                </c:pt>
                <c:pt idx="4080">
                  <c:v>127.43170879999994</c:v>
                </c:pt>
                <c:pt idx="4081">
                  <c:v>134.00011767000001</c:v>
                </c:pt>
                <c:pt idx="4082">
                  <c:v>129.41702005000002</c:v>
                </c:pt>
                <c:pt idx="4083">
                  <c:v>109.3571251700001</c:v>
                </c:pt>
                <c:pt idx="4084">
                  <c:v>101.78899128000009</c:v>
                </c:pt>
                <c:pt idx="4085">
                  <c:v>122.81299915999985</c:v>
                </c:pt>
                <c:pt idx="4086">
                  <c:v>131.30496659999997</c:v>
                </c:pt>
                <c:pt idx="4087">
                  <c:v>126.73110325999997</c:v>
                </c:pt>
                <c:pt idx="4088">
                  <c:v>134.43983297000014</c:v>
                </c:pt>
                <c:pt idx="4089">
                  <c:v>125.18293873000002</c:v>
                </c:pt>
                <c:pt idx="4090">
                  <c:v>136.71485366999997</c:v>
                </c:pt>
                <c:pt idx="4091">
                  <c:v>118.48765880000001</c:v>
                </c:pt>
                <c:pt idx="4092">
                  <c:v>142.53212289999999</c:v>
                </c:pt>
                <c:pt idx="4093">
                  <c:v>134.91950842000014</c:v>
                </c:pt>
                <c:pt idx="4094">
                  <c:v>130.37263518000012</c:v>
                </c:pt>
                <c:pt idx="4095">
                  <c:v>131.40691601000012</c:v>
                </c:pt>
                <c:pt idx="4096">
                  <c:v>119.25141547999981</c:v>
                </c:pt>
                <c:pt idx="4097">
                  <c:v>109.57324557</c:v>
                </c:pt>
                <c:pt idx="4098">
                  <c:v>105.07069792000007</c:v>
                </c:pt>
                <c:pt idx="4099">
                  <c:v>107.37738376000004</c:v>
                </c:pt>
                <c:pt idx="4100">
                  <c:v>112.22916366999996</c:v>
                </c:pt>
                <c:pt idx="4101">
                  <c:v>108.10134684999996</c:v>
                </c:pt>
                <c:pt idx="4102">
                  <c:v>112.46240606999994</c:v>
                </c:pt>
                <c:pt idx="4103">
                  <c:v>114.77197282999995</c:v>
                </c:pt>
                <c:pt idx="4104">
                  <c:v>114.65980803999996</c:v>
                </c:pt>
                <c:pt idx="4105">
                  <c:v>115.88980329000027</c:v>
                </c:pt>
                <c:pt idx="4106">
                  <c:v>122.30270324000021</c:v>
                </c:pt>
                <c:pt idx="4107">
                  <c:v>127.59655479000017</c:v>
                </c:pt>
                <c:pt idx="4108">
                  <c:v>123.07667748000033</c:v>
                </c:pt>
                <c:pt idx="4109">
                  <c:v>124.61023645000024</c:v>
                </c:pt>
                <c:pt idx="4110">
                  <c:v>128.43143920000003</c:v>
                </c:pt>
                <c:pt idx="4111">
                  <c:v>128.15569112000023</c:v>
                </c:pt>
                <c:pt idx="4112">
                  <c:v>118.84180169999999</c:v>
                </c:pt>
                <c:pt idx="4113">
                  <c:v>123.7271531100003</c:v>
                </c:pt>
                <c:pt idx="4114">
                  <c:v>119.77457297000008</c:v>
                </c:pt>
                <c:pt idx="4115">
                  <c:v>117.16540998000032</c:v>
                </c:pt>
                <c:pt idx="4116">
                  <c:v>111.34305207000004</c:v>
                </c:pt>
                <c:pt idx="4117">
                  <c:v>107.79550200999986</c:v>
                </c:pt>
                <c:pt idx="4118">
                  <c:v>108.10143426000006</c:v>
                </c:pt>
                <c:pt idx="4119">
                  <c:v>105.75010908</c:v>
                </c:pt>
                <c:pt idx="4120">
                  <c:v>118.19925015000025</c:v>
                </c:pt>
                <c:pt idx="4121">
                  <c:v>120.47778010000012</c:v>
                </c:pt>
                <c:pt idx="4122">
                  <c:v>118.24628896999995</c:v>
                </c:pt>
                <c:pt idx="4123">
                  <c:v>118.06448578999994</c:v>
                </c:pt>
                <c:pt idx="4124">
                  <c:v>119.25283759</c:v>
                </c:pt>
                <c:pt idx="4125">
                  <c:v>100.38740584000014</c:v>
                </c:pt>
                <c:pt idx="4126">
                  <c:v>97.642597280000032</c:v>
                </c:pt>
                <c:pt idx="4127">
                  <c:v>103.48718811999997</c:v>
                </c:pt>
                <c:pt idx="4128">
                  <c:v>108.6238162099998</c:v>
                </c:pt>
                <c:pt idx="4129">
                  <c:v>117.01324333999993</c:v>
                </c:pt>
                <c:pt idx="4130">
                  <c:v>115.74991550000027</c:v>
                </c:pt>
                <c:pt idx="4131">
                  <c:v>119.13526118999994</c:v>
                </c:pt>
                <c:pt idx="4132">
                  <c:v>125.50573078000006</c:v>
                </c:pt>
                <c:pt idx="4133">
                  <c:v>114.41109308999985</c:v>
                </c:pt>
                <c:pt idx="4134">
                  <c:v>121.53750368999998</c:v>
                </c:pt>
                <c:pt idx="4135">
                  <c:v>103.57456024999985</c:v>
                </c:pt>
                <c:pt idx="4136">
                  <c:v>110.02102117999981</c:v>
                </c:pt>
                <c:pt idx="4137">
                  <c:v>115.84704680999991</c:v>
                </c:pt>
                <c:pt idx="4138">
                  <c:v>110.49438373999995</c:v>
                </c:pt>
                <c:pt idx="4139">
                  <c:v>110.42064561999992</c:v>
                </c:pt>
                <c:pt idx="4140">
                  <c:v>101.21994799000015</c:v>
                </c:pt>
                <c:pt idx="4141">
                  <c:v>109.18287223000004</c:v>
                </c:pt>
                <c:pt idx="4142">
                  <c:v>113.8275877899999</c:v>
                </c:pt>
                <c:pt idx="4143">
                  <c:v>125.19811652000001</c:v>
                </c:pt>
                <c:pt idx="4144">
                  <c:v>119.05262645000002</c:v>
                </c:pt>
                <c:pt idx="4145">
                  <c:v>118.97783074000003</c:v>
                </c:pt>
                <c:pt idx="4146">
                  <c:v>119.83316334999991</c:v>
                </c:pt>
                <c:pt idx="4147">
                  <c:v>103.90404331999972</c:v>
                </c:pt>
                <c:pt idx="4148">
                  <c:v>123.95596705999986</c:v>
                </c:pt>
                <c:pt idx="4149">
                  <c:v>126.30199748999968</c:v>
                </c:pt>
                <c:pt idx="4150">
                  <c:v>123.55877890999972</c:v>
                </c:pt>
                <c:pt idx="4151">
                  <c:v>122.79814313999989</c:v>
                </c:pt>
                <c:pt idx="4152">
                  <c:v>114.75750029000014</c:v>
                </c:pt>
                <c:pt idx="4153">
                  <c:v>103.93464621000011</c:v>
                </c:pt>
                <c:pt idx="4154">
                  <c:v>82.486016299999932</c:v>
                </c:pt>
                <c:pt idx="4155">
                  <c:v>97.494470560000082</c:v>
                </c:pt>
                <c:pt idx="4156">
                  <c:v>93.803168330000133</c:v>
                </c:pt>
                <c:pt idx="4157">
                  <c:v>113.88783642999998</c:v>
                </c:pt>
                <c:pt idx="4158">
                  <c:v>118.74057738999997</c:v>
                </c:pt>
                <c:pt idx="4159">
                  <c:v>118.75219576000001</c:v>
                </c:pt>
                <c:pt idx="4160">
                  <c:v>117.76325136999992</c:v>
                </c:pt>
                <c:pt idx="4161">
                  <c:v>102.53748967999992</c:v>
                </c:pt>
                <c:pt idx="4162">
                  <c:v>95.840824559999973</c:v>
                </c:pt>
                <c:pt idx="4163">
                  <c:v>107.81803862999998</c:v>
                </c:pt>
                <c:pt idx="4164">
                  <c:v>102.86561029000019</c:v>
                </c:pt>
                <c:pt idx="4165">
                  <c:v>104.09556912000001</c:v>
                </c:pt>
                <c:pt idx="4166">
                  <c:v>107.75224536999988</c:v>
                </c:pt>
                <c:pt idx="4167">
                  <c:v>92.805312030000053</c:v>
                </c:pt>
                <c:pt idx="4168">
                  <c:v>87.63941980000007</c:v>
                </c:pt>
                <c:pt idx="4169">
                  <c:v>98.376270790000063</c:v>
                </c:pt>
                <c:pt idx="4170">
                  <c:v>100.44058454999998</c:v>
                </c:pt>
                <c:pt idx="4171">
                  <c:v>112.75072964999985</c:v>
                </c:pt>
                <c:pt idx="4172">
                  <c:v>114.99941937000004</c:v>
                </c:pt>
                <c:pt idx="4173">
                  <c:v>124.15658094999989</c:v>
                </c:pt>
                <c:pt idx="4174">
                  <c:v>111.78953848000012</c:v>
                </c:pt>
                <c:pt idx="4175">
                  <c:v>93.961881590000004</c:v>
                </c:pt>
                <c:pt idx="4176">
                  <c:v>114.61788950999998</c:v>
                </c:pt>
                <c:pt idx="4177">
                  <c:v>114.32151410000007</c:v>
                </c:pt>
                <c:pt idx="4178">
                  <c:v>97.448326440000045</c:v>
                </c:pt>
                <c:pt idx="4179">
                  <c:v>94.387197490000062</c:v>
                </c:pt>
                <c:pt idx="4180">
                  <c:v>99.754564469999906</c:v>
                </c:pt>
                <c:pt idx="4181">
                  <c:v>106.53198006000022</c:v>
                </c:pt>
                <c:pt idx="4182">
                  <c:v>97.654225179999912</c:v>
                </c:pt>
                <c:pt idx="4183">
                  <c:v>105.12889062999987</c:v>
                </c:pt>
                <c:pt idx="4184">
                  <c:v>125.01700467000002</c:v>
                </c:pt>
                <c:pt idx="4185">
                  <c:v>121.28705609000014</c:v>
                </c:pt>
                <c:pt idx="4186">
                  <c:v>123.15993660999989</c:v>
                </c:pt>
                <c:pt idx="4187">
                  <c:v>125.77423875000018</c:v>
                </c:pt>
                <c:pt idx="4188">
                  <c:v>122.3813188499999</c:v>
                </c:pt>
                <c:pt idx="4189">
                  <c:v>112.53532670999998</c:v>
                </c:pt>
                <c:pt idx="4190">
                  <c:v>113.25081938999993</c:v>
                </c:pt>
                <c:pt idx="4191">
                  <c:v>130.72322191000009</c:v>
                </c:pt>
                <c:pt idx="4192">
                  <c:v>128.77578466000008</c:v>
                </c:pt>
                <c:pt idx="4193">
                  <c:v>129.40457536000022</c:v>
                </c:pt>
                <c:pt idx="4194">
                  <c:v>133.18123579000007</c:v>
                </c:pt>
                <c:pt idx="4195">
                  <c:v>128.31005099999993</c:v>
                </c:pt>
                <c:pt idx="4196">
                  <c:v>107.07364603000008</c:v>
                </c:pt>
                <c:pt idx="4197">
                  <c:v>116.15280074000005</c:v>
                </c:pt>
                <c:pt idx="4198">
                  <c:v>137.14361092000001</c:v>
                </c:pt>
                <c:pt idx="4199">
                  <c:v>140.9923063800002</c:v>
                </c:pt>
                <c:pt idx="4200">
                  <c:v>134.09127317000019</c:v>
                </c:pt>
                <c:pt idx="4201">
                  <c:v>133.04497341999993</c:v>
                </c:pt>
                <c:pt idx="4202">
                  <c:v>131.47498502999997</c:v>
                </c:pt>
                <c:pt idx="4203">
                  <c:v>123.53362068999996</c:v>
                </c:pt>
                <c:pt idx="4204">
                  <c:v>157.42439325000024</c:v>
                </c:pt>
                <c:pt idx="4205">
                  <c:v>160.99578650999987</c:v>
                </c:pt>
                <c:pt idx="4206">
                  <c:v>158.70584081999988</c:v>
                </c:pt>
                <c:pt idx="4207">
                  <c:v>161.02722373999987</c:v>
                </c:pt>
                <c:pt idx="4208">
                  <c:v>163.43259626999995</c:v>
                </c:pt>
                <c:pt idx="4209">
                  <c:v>154.32825556000029</c:v>
                </c:pt>
                <c:pt idx="4210">
                  <c:v>138.85780311999991</c:v>
                </c:pt>
                <c:pt idx="4211">
                  <c:v>162.04101928000006</c:v>
                </c:pt>
                <c:pt idx="4212">
                  <c:v>160.91496024000003</c:v>
                </c:pt>
                <c:pt idx="4213">
                  <c:v>167.01011078000002</c:v>
                </c:pt>
                <c:pt idx="4214">
                  <c:v>160.99909765999973</c:v>
                </c:pt>
                <c:pt idx="4215">
                  <c:v>158.75919653999989</c:v>
                </c:pt>
                <c:pt idx="4216">
                  <c:v>155.42976308999997</c:v>
                </c:pt>
                <c:pt idx="4217">
                  <c:v>139.44174716000003</c:v>
                </c:pt>
                <c:pt idx="4218">
                  <c:v>138.86014448000012</c:v>
                </c:pt>
                <c:pt idx="4219">
                  <c:v>152.72520657999968</c:v>
                </c:pt>
                <c:pt idx="4220">
                  <c:v>153.05620847000017</c:v>
                </c:pt>
                <c:pt idx="4221">
                  <c:v>151.45835424999996</c:v>
                </c:pt>
                <c:pt idx="4222">
                  <c:v>150.29343021000017</c:v>
                </c:pt>
                <c:pt idx="4223">
                  <c:v>139.65348647999994</c:v>
                </c:pt>
                <c:pt idx="4224">
                  <c:v>125.99803471999996</c:v>
                </c:pt>
                <c:pt idx="4225">
                  <c:v>152.56845211000004</c:v>
                </c:pt>
                <c:pt idx="4226">
                  <c:v>157.68456119999996</c:v>
                </c:pt>
                <c:pt idx="4227">
                  <c:v>159.79949431999998</c:v>
                </c:pt>
                <c:pt idx="4228">
                  <c:v>164.46655327000002</c:v>
                </c:pt>
                <c:pt idx="4229">
                  <c:v>166.29896606999989</c:v>
                </c:pt>
                <c:pt idx="4230">
                  <c:v>151.06416375000012</c:v>
                </c:pt>
                <c:pt idx="4231">
                  <c:v>139.08096424000001</c:v>
                </c:pt>
                <c:pt idx="4232">
                  <c:v>161.28906676000005</c:v>
                </c:pt>
                <c:pt idx="4233">
                  <c:v>160.38929443999993</c:v>
                </c:pt>
                <c:pt idx="4234">
                  <c:v>163.48314612999999</c:v>
                </c:pt>
                <c:pt idx="4235">
                  <c:v>158.82936751000005</c:v>
                </c:pt>
                <c:pt idx="4236">
                  <c:v>149.55687266999993</c:v>
                </c:pt>
                <c:pt idx="4237">
                  <c:v>141.09495926000025</c:v>
                </c:pt>
                <c:pt idx="4238">
                  <c:v>127.28362101999993</c:v>
                </c:pt>
                <c:pt idx="4239">
                  <c:v>151.7783563700003</c:v>
                </c:pt>
                <c:pt idx="4240">
                  <c:v>153.52147822000003</c:v>
                </c:pt>
                <c:pt idx="4241">
                  <c:v>157.20352643999999</c:v>
                </c:pt>
                <c:pt idx="4242">
                  <c:v>158.05148034999993</c:v>
                </c:pt>
                <c:pt idx="4243">
                  <c:v>155.4355683899997</c:v>
                </c:pt>
                <c:pt idx="4244">
                  <c:v>144.17827904000023</c:v>
                </c:pt>
                <c:pt idx="4245">
                  <c:v>125.78461773999996</c:v>
                </c:pt>
                <c:pt idx="4246">
                  <c:v>129.60413396000007</c:v>
                </c:pt>
                <c:pt idx="4247">
                  <c:v>156.71117144000024</c:v>
                </c:pt>
                <c:pt idx="4248">
                  <c:v>159.77873762999999</c:v>
                </c:pt>
                <c:pt idx="4249">
                  <c:v>160.76639990999996</c:v>
                </c:pt>
                <c:pt idx="4250">
                  <c:v>154.44295227000006</c:v>
                </c:pt>
                <c:pt idx="4251">
                  <c:v>151.53540887000005</c:v>
                </c:pt>
                <c:pt idx="4252">
                  <c:v>133.44209243000009</c:v>
                </c:pt>
                <c:pt idx="4253">
                  <c:v>156.82061991000003</c:v>
                </c:pt>
                <c:pt idx="4254">
                  <c:v>157.0817099600001</c:v>
                </c:pt>
                <c:pt idx="4255">
                  <c:v>159.57170091999996</c:v>
                </c:pt>
                <c:pt idx="4256">
                  <c:v>162.47103243000018</c:v>
                </c:pt>
                <c:pt idx="4257">
                  <c:v>167.53893161000002</c:v>
                </c:pt>
                <c:pt idx="4258">
                  <c:v>159.6599636599999</c:v>
                </c:pt>
                <c:pt idx="4259">
                  <c:v>134.95931644000007</c:v>
                </c:pt>
                <c:pt idx="4260">
                  <c:v>159.41600937999982</c:v>
                </c:pt>
                <c:pt idx="4261">
                  <c:v>160.64657087000006</c:v>
                </c:pt>
                <c:pt idx="4262">
                  <c:v>159.16506758000054</c:v>
                </c:pt>
                <c:pt idx="4263">
                  <c:v>162.41230120000029</c:v>
                </c:pt>
                <c:pt idx="4264">
                  <c:v>162.62718206000034</c:v>
                </c:pt>
                <c:pt idx="4265">
                  <c:v>156.40492356000036</c:v>
                </c:pt>
                <c:pt idx="4266">
                  <c:v>135.59130562999977</c:v>
                </c:pt>
                <c:pt idx="4267">
                  <c:v>154.06747261999959</c:v>
                </c:pt>
                <c:pt idx="4268">
                  <c:v>153.98482300000009</c:v>
                </c:pt>
                <c:pt idx="4269">
                  <c:v>153.80634409000012</c:v>
                </c:pt>
                <c:pt idx="4270">
                  <c:v>161.01597837999998</c:v>
                </c:pt>
                <c:pt idx="4271">
                  <c:v>163.07127176999981</c:v>
                </c:pt>
                <c:pt idx="4272">
                  <c:v>148.03241651000016</c:v>
                </c:pt>
                <c:pt idx="4273">
                  <c:v>125.16549885999981</c:v>
                </c:pt>
                <c:pt idx="4274">
                  <c:v>146.05223321000031</c:v>
                </c:pt>
                <c:pt idx="4275">
                  <c:v>148.11003642999992</c:v>
                </c:pt>
                <c:pt idx="4276">
                  <c:v>143.91137058000001</c:v>
                </c:pt>
                <c:pt idx="4277">
                  <c:v>146.43114015999976</c:v>
                </c:pt>
                <c:pt idx="4278">
                  <c:v>146.23705163000005</c:v>
                </c:pt>
                <c:pt idx="4279">
                  <c:v>137.40172889000013</c:v>
                </c:pt>
                <c:pt idx="4280">
                  <c:v>121.94311407999987</c:v>
                </c:pt>
                <c:pt idx="4281">
                  <c:v>142.91524896999988</c:v>
                </c:pt>
                <c:pt idx="4282">
                  <c:v>148.64828278999943</c:v>
                </c:pt>
                <c:pt idx="4283">
                  <c:v>146.05785650000013</c:v>
                </c:pt>
                <c:pt idx="4284">
                  <c:v>141.7682819999996</c:v>
                </c:pt>
                <c:pt idx="4285">
                  <c:v>158.3995721399998</c:v>
                </c:pt>
                <c:pt idx="4286">
                  <c:v>146.22252453000016</c:v>
                </c:pt>
                <c:pt idx="4287">
                  <c:v>128.97087930999996</c:v>
                </c:pt>
                <c:pt idx="4288">
                  <c:v>156.04366699999963</c:v>
                </c:pt>
                <c:pt idx="4289">
                  <c:v>159.64463102999943</c:v>
                </c:pt>
                <c:pt idx="4290">
                  <c:v>159.97900451999982</c:v>
                </c:pt>
                <c:pt idx="4291">
                  <c:v>162.86011422999999</c:v>
                </c:pt>
                <c:pt idx="4292">
                  <c:v>160.28009680999983</c:v>
                </c:pt>
                <c:pt idx="4293">
                  <c:v>153.24423562000007</c:v>
                </c:pt>
                <c:pt idx="4294">
                  <c:v>133.02629511000012</c:v>
                </c:pt>
                <c:pt idx="4295">
                  <c:v>154.36573857999966</c:v>
                </c:pt>
                <c:pt idx="4296">
                  <c:v>152.61174382000004</c:v>
                </c:pt>
                <c:pt idx="4297">
                  <c:v>155.24166007999952</c:v>
                </c:pt>
                <c:pt idx="4298">
                  <c:v>149.3962739799999</c:v>
                </c:pt>
                <c:pt idx="4299">
                  <c:v>150.81241988000014</c:v>
                </c:pt>
                <c:pt idx="4300">
                  <c:v>143.22160135999999</c:v>
                </c:pt>
                <c:pt idx="4301">
                  <c:v>146.5149132600001</c:v>
                </c:pt>
                <c:pt idx="4302">
                  <c:v>140.98218005999968</c:v>
                </c:pt>
                <c:pt idx="4303">
                  <c:v>154.37024842</c:v>
                </c:pt>
                <c:pt idx="4304">
                  <c:v>156.44960203999969</c:v>
                </c:pt>
                <c:pt idx="4305">
                  <c:v>159.32816760999989</c:v>
                </c:pt>
                <c:pt idx="4306">
                  <c:v>161.65457385999954</c:v>
                </c:pt>
                <c:pt idx="4307">
                  <c:v>148.44502293000008</c:v>
                </c:pt>
                <c:pt idx="4308">
                  <c:v>128.25961919000002</c:v>
                </c:pt>
                <c:pt idx="4309">
                  <c:v>148.34642954000012</c:v>
                </c:pt>
                <c:pt idx="4310">
                  <c:v>153.03793242000032</c:v>
                </c:pt>
                <c:pt idx="4311">
                  <c:v>150.16693484000027</c:v>
                </c:pt>
                <c:pt idx="4312">
                  <c:v>149.66954115000033</c:v>
                </c:pt>
                <c:pt idx="4313">
                  <c:v>149.30751078000003</c:v>
                </c:pt>
                <c:pt idx="4314">
                  <c:v>131.66018137000003</c:v>
                </c:pt>
                <c:pt idx="4315">
                  <c:v>128.61578826000027</c:v>
                </c:pt>
                <c:pt idx="4316">
                  <c:v>151.21730612000019</c:v>
                </c:pt>
                <c:pt idx="4317">
                  <c:v>157.63153866000019</c:v>
                </c:pt>
                <c:pt idx="4318">
                  <c:v>151.93823958000021</c:v>
                </c:pt>
                <c:pt idx="4319">
                  <c:v>160.27134819</c:v>
                </c:pt>
                <c:pt idx="4320">
                  <c:v>168.41742599999975</c:v>
                </c:pt>
                <c:pt idx="4321">
                  <c:v>154.47568355000041</c:v>
                </c:pt>
                <c:pt idx="4322">
                  <c:v>138.64790862000004</c:v>
                </c:pt>
                <c:pt idx="4323">
                  <c:v>144.40951149000006</c:v>
                </c:pt>
                <c:pt idx="4324">
                  <c:v>159.83730943999993</c:v>
                </c:pt>
                <c:pt idx="4325">
                  <c:v>164.50412537999995</c:v>
                </c:pt>
                <c:pt idx="4326">
                  <c:v>155.29108030000012</c:v>
                </c:pt>
                <c:pt idx="4327">
                  <c:v>160.51702410000016</c:v>
                </c:pt>
                <c:pt idx="4328">
                  <c:v>154.08176548999995</c:v>
                </c:pt>
                <c:pt idx="4329">
                  <c:v>138.90969697999995</c:v>
                </c:pt>
                <c:pt idx="4330">
                  <c:v>159.41523646999991</c:v>
                </c:pt>
                <c:pt idx="4331">
                  <c:v>163.04550999000023</c:v>
                </c:pt>
                <c:pt idx="4332">
                  <c:v>158.88223913000019</c:v>
                </c:pt>
                <c:pt idx="4333">
                  <c:v>160.11054050999982</c:v>
                </c:pt>
                <c:pt idx="4334">
                  <c:v>160.80302910999984</c:v>
                </c:pt>
                <c:pt idx="4335">
                  <c:v>155.01001054000008</c:v>
                </c:pt>
                <c:pt idx="4336">
                  <c:v>152.69548070000013</c:v>
                </c:pt>
                <c:pt idx="4337">
                  <c:v>162.82837835000032</c:v>
                </c:pt>
                <c:pt idx="4338">
                  <c:v>175.63198741999997</c:v>
                </c:pt>
                <c:pt idx="4339">
                  <c:v>169.29823672000015</c:v>
                </c:pt>
                <c:pt idx="4340">
                  <c:v>168.50301249999981</c:v>
                </c:pt>
                <c:pt idx="4341">
                  <c:v>178.76318175000006</c:v>
                </c:pt>
                <c:pt idx="4342">
                  <c:v>170.21616369000017</c:v>
                </c:pt>
                <c:pt idx="4343">
                  <c:v>155.95338039000029</c:v>
                </c:pt>
                <c:pt idx="4344">
                  <c:v>176.56179201000012</c:v>
                </c:pt>
                <c:pt idx="4345">
                  <c:v>169.6712912900002</c:v>
                </c:pt>
                <c:pt idx="4346">
                  <c:v>176.08383782000018</c:v>
                </c:pt>
                <c:pt idx="4347">
                  <c:v>171.64923424000006</c:v>
                </c:pt>
                <c:pt idx="4348">
                  <c:v>168.14970871999998</c:v>
                </c:pt>
                <c:pt idx="4349">
                  <c:v>156.80081740999995</c:v>
                </c:pt>
                <c:pt idx="4350">
                  <c:v>140.81193442999995</c:v>
                </c:pt>
                <c:pt idx="4351">
                  <c:v>172.93635487999995</c:v>
                </c:pt>
                <c:pt idx="4352">
                  <c:v>182.25864357999978</c:v>
                </c:pt>
                <c:pt idx="4353">
                  <c:v>182.77012606999966</c:v>
                </c:pt>
                <c:pt idx="4354">
                  <c:v>174.66351254000014</c:v>
                </c:pt>
                <c:pt idx="4355">
                  <c:v>177.11897522000024</c:v>
                </c:pt>
                <c:pt idx="4356">
                  <c:v>170.30222387000043</c:v>
                </c:pt>
                <c:pt idx="4357">
                  <c:v>152.61961255000008</c:v>
                </c:pt>
                <c:pt idx="4358">
                  <c:v>163.50931356999993</c:v>
                </c:pt>
                <c:pt idx="4359">
                  <c:v>156.37465458000017</c:v>
                </c:pt>
                <c:pt idx="4360">
                  <c:v>174.08570424000021</c:v>
                </c:pt>
                <c:pt idx="4361">
                  <c:v>172.73371425000011</c:v>
                </c:pt>
                <c:pt idx="4362">
                  <c:v>176.27259192999983</c:v>
                </c:pt>
                <c:pt idx="4363">
                  <c:v>165.70496971999981</c:v>
                </c:pt>
                <c:pt idx="4364">
                  <c:v>147.0278198900001</c:v>
                </c:pt>
                <c:pt idx="4365">
                  <c:v>164.01414345999984</c:v>
                </c:pt>
                <c:pt idx="4366">
                  <c:v>159.19102378000051</c:v>
                </c:pt>
                <c:pt idx="4367">
                  <c:v>159.56790253999995</c:v>
                </c:pt>
                <c:pt idx="4368">
                  <c:v>155.77101912000009</c:v>
                </c:pt>
                <c:pt idx="4369">
                  <c:v>156.84390080000026</c:v>
                </c:pt>
                <c:pt idx="4370">
                  <c:v>144.96805901999994</c:v>
                </c:pt>
                <c:pt idx="4371">
                  <c:v>128.61093276000017</c:v>
                </c:pt>
                <c:pt idx="4372">
                  <c:v>152.5924578300002</c:v>
                </c:pt>
                <c:pt idx="4373">
                  <c:v>151.59653331999976</c:v>
                </c:pt>
                <c:pt idx="4374">
                  <c:v>148.66068320999992</c:v>
                </c:pt>
                <c:pt idx="4375">
                  <c:v>132.66127779999988</c:v>
                </c:pt>
                <c:pt idx="4376">
                  <c:v>112.31830194999984</c:v>
                </c:pt>
                <c:pt idx="4377">
                  <c:v>132.77709924999979</c:v>
                </c:pt>
                <c:pt idx="4378">
                  <c:v>141.99160522999986</c:v>
                </c:pt>
                <c:pt idx="4379">
                  <c:v>146.89020969000001</c:v>
                </c:pt>
                <c:pt idx="4380">
                  <c:v>145.25738077000005</c:v>
                </c:pt>
                <c:pt idx="4381">
                  <c:v>145.09073449999983</c:v>
                </c:pt>
                <c:pt idx="4382">
                  <c:v>135.57310405000018</c:v>
                </c:pt>
                <c:pt idx="4383">
                  <c:v>124.78797101999999</c:v>
                </c:pt>
                <c:pt idx="4384">
                  <c:v>134.56664069999997</c:v>
                </c:pt>
                <c:pt idx="4385">
                  <c:v>133.71007968000009</c:v>
                </c:pt>
                <c:pt idx="4386">
                  <c:v>152.05204139999992</c:v>
                </c:pt>
                <c:pt idx="4387">
                  <c:v>154.39642724999976</c:v>
                </c:pt>
                <c:pt idx="4388">
                  <c:v>156.24480933999982</c:v>
                </c:pt>
                <c:pt idx="4389">
                  <c:v>156.92219614999996</c:v>
                </c:pt>
                <c:pt idx="4390">
                  <c:v>152.86799827999977</c:v>
                </c:pt>
                <c:pt idx="4391">
                  <c:v>146.39880259</c:v>
                </c:pt>
                <c:pt idx="4392">
                  <c:v>136.24308555000016</c:v>
                </c:pt>
                <c:pt idx="4393">
                  <c:v>141.45591664999998</c:v>
                </c:pt>
                <c:pt idx="4394">
                  <c:v>163.45057620999998</c:v>
                </c:pt>
                <c:pt idx="4395">
                  <c:v>165.33662058999985</c:v>
                </c:pt>
                <c:pt idx="4396">
                  <c:v>170.0150251200001</c:v>
                </c:pt>
                <c:pt idx="4397">
                  <c:v>167.3589047000001</c:v>
                </c:pt>
                <c:pt idx="4398">
                  <c:v>159.78801302999989</c:v>
                </c:pt>
                <c:pt idx="4399">
                  <c:v>142.28649751000023</c:v>
                </c:pt>
                <c:pt idx="4400">
                  <c:v>160.13750356999986</c:v>
                </c:pt>
                <c:pt idx="4401">
                  <c:v>157.85151592999978</c:v>
                </c:pt>
                <c:pt idx="4402">
                  <c:v>152.30159512999998</c:v>
                </c:pt>
                <c:pt idx="4403">
                  <c:v>154.4074076199999</c:v>
                </c:pt>
                <c:pt idx="4404">
                  <c:v>151.08379629999993</c:v>
                </c:pt>
                <c:pt idx="4405">
                  <c:v>141.16461911999977</c:v>
                </c:pt>
                <c:pt idx="4406">
                  <c:v>124.27327533000006</c:v>
                </c:pt>
                <c:pt idx="4407">
                  <c:v>143.99687770999992</c:v>
                </c:pt>
                <c:pt idx="4408">
                  <c:v>144.84365910000005</c:v>
                </c:pt>
                <c:pt idx="4409">
                  <c:v>139.7469350100001</c:v>
                </c:pt>
                <c:pt idx="4410">
                  <c:v>147.50282677999996</c:v>
                </c:pt>
                <c:pt idx="4411">
                  <c:v>150.83180440000021</c:v>
                </c:pt>
                <c:pt idx="4412">
                  <c:v>141.54689262999992</c:v>
                </c:pt>
                <c:pt idx="4413">
                  <c:v>122.81215042000008</c:v>
                </c:pt>
                <c:pt idx="4414">
                  <c:v>144.10207741000002</c:v>
                </c:pt>
                <c:pt idx="4415">
                  <c:v>144.49171788999985</c:v>
                </c:pt>
                <c:pt idx="4416">
                  <c:v>144.29900756000012</c:v>
                </c:pt>
                <c:pt idx="4417">
                  <c:v>145.39499037999991</c:v>
                </c:pt>
                <c:pt idx="4418">
                  <c:v>149.13478514999991</c:v>
                </c:pt>
                <c:pt idx="4419">
                  <c:v>143.09567663000021</c:v>
                </c:pt>
                <c:pt idx="4420">
                  <c:v>124.03857768000002</c:v>
                </c:pt>
                <c:pt idx="4421">
                  <c:v>148.19390333999993</c:v>
                </c:pt>
                <c:pt idx="4422">
                  <c:v>147.77378315000024</c:v>
                </c:pt>
                <c:pt idx="4423">
                  <c:v>148.50801844000009</c:v>
                </c:pt>
                <c:pt idx="4424">
                  <c:v>148.24473384999979</c:v>
                </c:pt>
                <c:pt idx="4425">
                  <c:v>148.20505350000005</c:v>
                </c:pt>
                <c:pt idx="4426">
                  <c:v>134.26039950999998</c:v>
                </c:pt>
                <c:pt idx="4427">
                  <c:v>120.48212445999965</c:v>
                </c:pt>
                <c:pt idx="4428">
                  <c:v>141.34555288000024</c:v>
                </c:pt>
                <c:pt idx="4429">
                  <c:v>146.81149066999984</c:v>
                </c:pt>
                <c:pt idx="4430">
                  <c:v>147.33395512999985</c:v>
                </c:pt>
                <c:pt idx="4431">
                  <c:v>148.67083373</c:v>
                </c:pt>
                <c:pt idx="4432">
                  <c:v>148.65068371999973</c:v>
                </c:pt>
                <c:pt idx="4433">
                  <c:v>143.4968465299998</c:v>
                </c:pt>
                <c:pt idx="4434">
                  <c:v>122.78458275000006</c:v>
                </c:pt>
                <c:pt idx="4435">
                  <c:v>143.05503200000041</c:v>
                </c:pt>
                <c:pt idx="4436">
                  <c:v>151.19395380000026</c:v>
                </c:pt>
                <c:pt idx="4437">
                  <c:v>154.73324300000016</c:v>
                </c:pt>
                <c:pt idx="4438">
                  <c:v>154.90889706000021</c:v>
                </c:pt>
                <c:pt idx="4439">
                  <c:v>154.34845926999998</c:v>
                </c:pt>
                <c:pt idx="4440">
                  <c:v>139.93296823</c:v>
                </c:pt>
                <c:pt idx="4441">
                  <c:v>119.14229023999984</c:v>
                </c:pt>
                <c:pt idx="4442">
                  <c:v>141.41115395999981</c:v>
                </c:pt>
                <c:pt idx="4443">
                  <c:v>137.83659284999987</c:v>
                </c:pt>
                <c:pt idx="4444">
                  <c:v>142.35371252999991</c:v>
                </c:pt>
                <c:pt idx="4445">
                  <c:v>151.0919974900003</c:v>
                </c:pt>
                <c:pt idx="4446">
                  <c:v>150.69952231000002</c:v>
                </c:pt>
                <c:pt idx="4447">
                  <c:v>134.8792589699998</c:v>
                </c:pt>
                <c:pt idx="4448">
                  <c:v>131.48385594000021</c:v>
                </c:pt>
                <c:pt idx="4449">
                  <c:v>152.1126238399998</c:v>
                </c:pt>
                <c:pt idx="4450">
                  <c:v>155.8117165300001</c:v>
                </c:pt>
                <c:pt idx="4451">
                  <c:v>159.60848881000001</c:v>
                </c:pt>
                <c:pt idx="4452">
                  <c:v>164.58578418000008</c:v>
                </c:pt>
                <c:pt idx="4453">
                  <c:v>158.05371862999999</c:v>
                </c:pt>
                <c:pt idx="4454">
                  <c:v>150.91453922999978</c:v>
                </c:pt>
                <c:pt idx="4455">
                  <c:v>137.56886288999988</c:v>
                </c:pt>
                <c:pt idx="4456">
                  <c:v>157.68603979000014</c:v>
                </c:pt>
                <c:pt idx="4457">
                  <c:v>159.31159777999986</c:v>
                </c:pt>
                <c:pt idx="4458">
                  <c:v>159.11741421999983</c:v>
                </c:pt>
                <c:pt idx="4459">
                  <c:v>161.04161318000024</c:v>
                </c:pt>
                <c:pt idx="4460">
                  <c:v>166.35524546000005</c:v>
                </c:pt>
                <c:pt idx="4461">
                  <c:v>156.74046194000013</c:v>
                </c:pt>
                <c:pt idx="4462">
                  <c:v>148.47623721999997</c:v>
                </c:pt>
                <c:pt idx="4463">
                  <c:v>151.47547286000002</c:v>
                </c:pt>
                <c:pt idx="4464">
                  <c:v>169.92429632000028</c:v>
                </c:pt>
                <c:pt idx="4465">
                  <c:v>174.9819253200001</c:v>
                </c:pt>
                <c:pt idx="4466">
                  <c:v>175.30876163999963</c:v>
                </c:pt>
                <c:pt idx="4467">
                  <c:v>170.30297085000026</c:v>
                </c:pt>
                <c:pt idx="4468">
                  <c:v>160.98546051</c:v>
                </c:pt>
                <c:pt idx="4469">
                  <c:v>145.85355984</c:v>
                </c:pt>
                <c:pt idx="4470">
                  <c:v>170.89079359000033</c:v>
                </c:pt>
                <c:pt idx="4471">
                  <c:v>175.1689399600001</c:v>
                </c:pt>
                <c:pt idx="4472">
                  <c:v>168.96850787000025</c:v>
                </c:pt>
                <c:pt idx="4473">
                  <c:v>150.64242944000023</c:v>
                </c:pt>
                <c:pt idx="4474">
                  <c:v>137.41531932999982</c:v>
                </c:pt>
                <c:pt idx="4475">
                  <c:v>140.05767876000036</c:v>
                </c:pt>
                <c:pt idx="4476">
                  <c:v>136.68526645999992</c:v>
                </c:pt>
                <c:pt idx="4477">
                  <c:v>164.60923942999975</c:v>
                </c:pt>
                <c:pt idx="4478">
                  <c:v>171.93713416999995</c:v>
                </c:pt>
                <c:pt idx="4479">
                  <c:v>167.12442478999972</c:v>
                </c:pt>
                <c:pt idx="4480">
                  <c:v>172.31996587999993</c:v>
                </c:pt>
                <c:pt idx="4481">
                  <c:v>171.91837015000007</c:v>
                </c:pt>
                <c:pt idx="4482">
                  <c:v>164.10231936999986</c:v>
                </c:pt>
                <c:pt idx="4483">
                  <c:v>153.91342147000015</c:v>
                </c:pt>
                <c:pt idx="4484">
                  <c:v>169.35660890999984</c:v>
                </c:pt>
                <c:pt idx="4485">
                  <c:v>176.17026213999986</c:v>
                </c:pt>
                <c:pt idx="4486">
                  <c:v>174.95326148000012</c:v>
                </c:pt>
                <c:pt idx="4487">
                  <c:v>171.95445920999973</c:v>
                </c:pt>
                <c:pt idx="4488">
                  <c:v>170.94424242000051</c:v>
                </c:pt>
                <c:pt idx="4489">
                  <c:v>163.72506100000027</c:v>
                </c:pt>
                <c:pt idx="4490">
                  <c:v>145.25075212999971</c:v>
                </c:pt>
                <c:pt idx="4491">
                  <c:v>162.74059183999987</c:v>
                </c:pt>
                <c:pt idx="4492">
                  <c:v>171.14893488000024</c:v>
                </c:pt>
                <c:pt idx="4493">
                  <c:v>162.77892838999983</c:v>
                </c:pt>
                <c:pt idx="4494">
                  <c:v>162.52083229999994</c:v>
                </c:pt>
                <c:pt idx="4495">
                  <c:v>161.10207050999975</c:v>
                </c:pt>
                <c:pt idx="4496">
                  <c:v>159.1821649099999</c:v>
                </c:pt>
                <c:pt idx="4497">
                  <c:v>141.01554441000008</c:v>
                </c:pt>
                <c:pt idx="4498">
                  <c:v>156.41892925000008</c:v>
                </c:pt>
                <c:pt idx="4499">
                  <c:v>153.4924709500001</c:v>
                </c:pt>
                <c:pt idx="4500">
                  <c:v>145.66664883999994</c:v>
                </c:pt>
                <c:pt idx="4501">
                  <c:v>149.09823029000003</c:v>
                </c:pt>
                <c:pt idx="4502">
                  <c:v>150.00599431000001</c:v>
                </c:pt>
                <c:pt idx="4503">
                  <c:v>151.77711395000003</c:v>
                </c:pt>
                <c:pt idx="4504">
                  <c:v>143.44076879999994</c:v>
                </c:pt>
                <c:pt idx="4505">
                  <c:v>160.4220068000001</c:v>
                </c:pt>
                <c:pt idx="4506">
                  <c:v>160.82423371000007</c:v>
                </c:pt>
                <c:pt idx="4507">
                  <c:v>159.5326354000002</c:v>
                </c:pt>
                <c:pt idx="4508">
                  <c:v>164.62255950000002</c:v>
                </c:pt>
                <c:pt idx="4509">
                  <c:v>170.06171525999991</c:v>
                </c:pt>
                <c:pt idx="4510">
                  <c:v>162.22890198999994</c:v>
                </c:pt>
                <c:pt idx="4511">
                  <c:v>150.42784961999985</c:v>
                </c:pt>
                <c:pt idx="4512">
                  <c:v>170.49051441999981</c:v>
                </c:pt>
                <c:pt idx="4513">
                  <c:v>176.5384956800001</c:v>
                </c:pt>
                <c:pt idx="4514">
                  <c:v>174.41308657000005</c:v>
                </c:pt>
                <c:pt idx="4515">
                  <c:v>177.20781468999994</c:v>
                </c:pt>
                <c:pt idx="4516">
                  <c:v>181.48161244999986</c:v>
                </c:pt>
                <c:pt idx="4517">
                  <c:v>172.57357379000015</c:v>
                </c:pt>
                <c:pt idx="4518">
                  <c:v>154.66420473000017</c:v>
                </c:pt>
                <c:pt idx="4519">
                  <c:v>157.90486229000001</c:v>
                </c:pt>
                <c:pt idx="4520">
                  <c:v>169.25498872999998</c:v>
                </c:pt>
                <c:pt idx="4521">
                  <c:v>170.46884302000015</c:v>
                </c:pt>
                <c:pt idx="4522">
                  <c:v>177.99039828000005</c:v>
                </c:pt>
                <c:pt idx="4523">
                  <c:v>179.83168551000003</c:v>
                </c:pt>
                <c:pt idx="4524">
                  <c:v>173.47884016000015</c:v>
                </c:pt>
                <c:pt idx="4525">
                  <c:v>157.36450381000037</c:v>
                </c:pt>
                <c:pt idx="4526">
                  <c:v>170.98408179000015</c:v>
                </c:pt>
                <c:pt idx="4527">
                  <c:v>168.99771620000007</c:v>
                </c:pt>
                <c:pt idx="4528">
                  <c:v>172.69169619000027</c:v>
                </c:pt>
                <c:pt idx="4529">
                  <c:v>177.98414539000038</c:v>
                </c:pt>
                <c:pt idx="4530">
                  <c:v>166.57956248000013</c:v>
                </c:pt>
                <c:pt idx="4531">
                  <c:v>159.85752877999994</c:v>
                </c:pt>
                <c:pt idx="4532">
                  <c:v>149.61052596000007</c:v>
                </c:pt>
                <c:pt idx="4533">
                  <c:v>170.32384883000043</c:v>
                </c:pt>
                <c:pt idx="4534">
                  <c:v>172.12631679000037</c:v>
                </c:pt>
                <c:pt idx="4535">
                  <c:v>174.41548805000008</c:v>
                </c:pt>
                <c:pt idx="4536">
                  <c:v>177.13341238999999</c:v>
                </c:pt>
                <c:pt idx="4537">
                  <c:v>175.24147438000008</c:v>
                </c:pt>
                <c:pt idx="4538">
                  <c:v>167.92595106999966</c:v>
                </c:pt>
                <c:pt idx="4539">
                  <c:v>152.54807386000007</c:v>
                </c:pt>
                <c:pt idx="4540">
                  <c:v>154.49633877000005</c:v>
                </c:pt>
                <c:pt idx="4541">
                  <c:v>170.3408795199999</c:v>
                </c:pt>
                <c:pt idx="4542">
                  <c:v>170.35489753000007</c:v>
                </c:pt>
                <c:pt idx="4543">
                  <c:v>174.29428887999899</c:v>
                </c:pt>
                <c:pt idx="4544">
                  <c:v>179.82174873999978</c:v>
                </c:pt>
                <c:pt idx="4545">
                  <c:v>171.84938979999998</c:v>
                </c:pt>
                <c:pt idx="4546">
                  <c:v>154.82128180000012</c:v>
                </c:pt>
                <c:pt idx="4547">
                  <c:v>157.94098889999998</c:v>
                </c:pt>
                <c:pt idx="4548">
                  <c:v>170.31341492000035</c:v>
                </c:pt>
                <c:pt idx="4549">
                  <c:v>175.93615133000023</c:v>
                </c:pt>
                <c:pt idx="4550">
                  <c:v>178.18852282999987</c:v>
                </c:pt>
                <c:pt idx="4551">
                  <c:v>176.27592434999971</c:v>
                </c:pt>
                <c:pt idx="4552">
                  <c:v>172.63079768000009</c:v>
                </c:pt>
                <c:pt idx="4553">
                  <c:v>158.27302641000026</c:v>
                </c:pt>
                <c:pt idx="4554">
                  <c:v>174.45130697999983</c:v>
                </c:pt>
                <c:pt idx="4555">
                  <c:v>176.2325421900004</c:v>
                </c:pt>
                <c:pt idx="4556">
                  <c:v>177.64457245999995</c:v>
                </c:pt>
                <c:pt idx="4557">
                  <c:v>173.74817147000033</c:v>
                </c:pt>
                <c:pt idx="4558">
                  <c:v>172.34663715000005</c:v>
                </c:pt>
                <c:pt idx="4559">
                  <c:v>165.77178173999948</c:v>
                </c:pt>
                <c:pt idx="4560">
                  <c:v>154.57291043999987</c:v>
                </c:pt>
                <c:pt idx="4561">
                  <c:v>174.25572025999963</c:v>
                </c:pt>
                <c:pt idx="4562">
                  <c:v>178.62642781000051</c:v>
                </c:pt>
                <c:pt idx="4563">
                  <c:v>177.08305434000027</c:v>
                </c:pt>
                <c:pt idx="4564">
                  <c:v>175.44541331000019</c:v>
                </c:pt>
                <c:pt idx="4565">
                  <c:v>178.08217684999991</c:v>
                </c:pt>
                <c:pt idx="4566">
                  <c:v>169.67922907000005</c:v>
                </c:pt>
                <c:pt idx="4567">
                  <c:v>147.81481087999998</c:v>
                </c:pt>
                <c:pt idx="4568">
                  <c:v>155.32350556999978</c:v>
                </c:pt>
                <c:pt idx="4569">
                  <c:v>172.85408166999997</c:v>
                </c:pt>
                <c:pt idx="4570">
                  <c:v>176.07481934</c:v>
                </c:pt>
                <c:pt idx="4571">
                  <c:v>174.80415489999996</c:v>
                </c:pt>
                <c:pt idx="4572">
                  <c:v>174.76056035999994</c:v>
                </c:pt>
                <c:pt idx="4573">
                  <c:v>169.61677605</c:v>
                </c:pt>
                <c:pt idx="4574">
                  <c:v>149.11839721999996</c:v>
                </c:pt>
                <c:pt idx="4575">
                  <c:v>175.65686151000003</c:v>
                </c:pt>
                <c:pt idx="4576">
                  <c:v>179.80164028000016</c:v>
                </c:pt>
                <c:pt idx="4577">
                  <c:v>180.88822217000006</c:v>
                </c:pt>
                <c:pt idx="4578">
                  <c:v>182.94291828999982</c:v>
                </c:pt>
                <c:pt idx="4579">
                  <c:v>182.0564991899999</c:v>
                </c:pt>
                <c:pt idx="4580">
                  <c:v>172.1729255900002</c:v>
                </c:pt>
                <c:pt idx="4581">
                  <c:v>157.69635960000014</c:v>
                </c:pt>
                <c:pt idx="4582">
                  <c:v>178.80707485000016</c:v>
                </c:pt>
                <c:pt idx="4583">
                  <c:v>168.68887154999982</c:v>
                </c:pt>
                <c:pt idx="4584">
                  <c:v>182.96934748000007</c:v>
                </c:pt>
                <c:pt idx="4585">
                  <c:v>180.19312270999998</c:v>
                </c:pt>
                <c:pt idx="4586">
                  <c:v>182.42578173000001</c:v>
                </c:pt>
                <c:pt idx="4587">
                  <c:v>171.76360004999984</c:v>
                </c:pt>
                <c:pt idx="4588">
                  <c:v>149.2706177999998</c:v>
                </c:pt>
                <c:pt idx="4589">
                  <c:v>175.42723752000023</c:v>
                </c:pt>
                <c:pt idx="4590">
                  <c:v>175.33139384000009</c:v>
                </c:pt>
                <c:pt idx="4591">
                  <c:v>178.47367911999984</c:v>
                </c:pt>
                <c:pt idx="4592">
                  <c:v>180.52030071000024</c:v>
                </c:pt>
                <c:pt idx="4593">
                  <c:v>178.5807455500001</c:v>
                </c:pt>
                <c:pt idx="4594">
                  <c:v>172.81468924000001</c:v>
                </c:pt>
                <c:pt idx="4595">
                  <c:v>155.87503396</c:v>
                </c:pt>
                <c:pt idx="4596">
                  <c:v>171.49181373999969</c:v>
                </c:pt>
                <c:pt idx="4597">
                  <c:v>173.33062487999965</c:v>
                </c:pt>
                <c:pt idx="4598">
                  <c:v>177.69377927000005</c:v>
                </c:pt>
                <c:pt idx="4599">
                  <c:v>181.77762137000008</c:v>
                </c:pt>
                <c:pt idx="4600">
                  <c:v>179.73309774000026</c:v>
                </c:pt>
                <c:pt idx="4601">
                  <c:v>164.23154118999983</c:v>
                </c:pt>
                <c:pt idx="4602">
                  <c:v>156.13204167000006</c:v>
                </c:pt>
                <c:pt idx="4603">
                  <c:v>174.0829737199999</c:v>
                </c:pt>
                <c:pt idx="4604">
                  <c:v>178.43608511000045</c:v>
                </c:pt>
                <c:pt idx="4605">
                  <c:v>182.53527610999996</c:v>
                </c:pt>
                <c:pt idx="4606">
                  <c:v>179.48685747999977</c:v>
                </c:pt>
                <c:pt idx="4607">
                  <c:v>181.70932448999997</c:v>
                </c:pt>
                <c:pt idx="4608">
                  <c:v>173.07278512000008</c:v>
                </c:pt>
                <c:pt idx="4609">
                  <c:v>149.46689230999993</c:v>
                </c:pt>
                <c:pt idx="4610">
                  <c:v>154.63527997000008</c:v>
                </c:pt>
                <c:pt idx="4611">
                  <c:v>173.31122049000012</c:v>
                </c:pt>
                <c:pt idx="4612">
                  <c:v>175.71825137000008</c:v>
                </c:pt>
                <c:pt idx="4613">
                  <c:v>178.19132269999977</c:v>
                </c:pt>
                <c:pt idx="4614">
                  <c:v>178.44321656999972</c:v>
                </c:pt>
                <c:pt idx="4615">
                  <c:v>168.58243262000019</c:v>
                </c:pt>
                <c:pt idx="4616">
                  <c:v>158.87273926000015</c:v>
                </c:pt>
                <c:pt idx="4617">
                  <c:v>180.16709580999984</c:v>
                </c:pt>
                <c:pt idx="4618">
                  <c:v>176.22267664999998</c:v>
                </c:pt>
                <c:pt idx="4619">
                  <c:v>176.20953834999992</c:v>
                </c:pt>
                <c:pt idx="4620">
                  <c:v>184.60360707999996</c:v>
                </c:pt>
                <c:pt idx="4621">
                  <c:v>185.69182242999977</c:v>
                </c:pt>
                <c:pt idx="4622">
                  <c:v>178.9412653200001</c:v>
                </c:pt>
                <c:pt idx="4623">
                  <c:v>161.80837832000003</c:v>
                </c:pt>
                <c:pt idx="4624">
                  <c:v>177.67515194999987</c:v>
                </c:pt>
                <c:pt idx="4625">
                  <c:v>181.08339073999994</c:v>
                </c:pt>
                <c:pt idx="4626">
                  <c:v>188.08974050000006</c:v>
                </c:pt>
                <c:pt idx="4627">
                  <c:v>194.45550224999994</c:v>
                </c:pt>
                <c:pt idx="4628">
                  <c:v>196.40072718999988</c:v>
                </c:pt>
                <c:pt idx="4629">
                  <c:v>182.36675896</c:v>
                </c:pt>
                <c:pt idx="4630">
                  <c:v>167.5581973500002</c:v>
                </c:pt>
                <c:pt idx="4631">
                  <c:v>185.44908520999999</c:v>
                </c:pt>
                <c:pt idx="4632">
                  <c:v>177.6050630900001</c:v>
                </c:pt>
                <c:pt idx="4633">
                  <c:v>182.58126475</c:v>
                </c:pt>
                <c:pt idx="4634">
                  <c:v>190.72327658999998</c:v>
                </c:pt>
                <c:pt idx="4635">
                  <c:v>193.27834323000013</c:v>
                </c:pt>
                <c:pt idx="4636">
                  <c:v>173.44323866000016</c:v>
                </c:pt>
                <c:pt idx="4637">
                  <c:v>163.07480966000014</c:v>
                </c:pt>
                <c:pt idx="4638">
                  <c:v>182.53413992999998</c:v>
                </c:pt>
                <c:pt idx="4639">
                  <c:v>181.61430601000012</c:v>
                </c:pt>
                <c:pt idx="4640">
                  <c:v>184.75463730999979</c:v>
                </c:pt>
                <c:pt idx="4641">
                  <c:v>188.96136755000001</c:v>
                </c:pt>
                <c:pt idx="4642">
                  <c:v>193.96833008000024</c:v>
                </c:pt>
                <c:pt idx="4643">
                  <c:v>185.87119434999994</c:v>
                </c:pt>
                <c:pt idx="4644">
                  <c:v>166.81275065000023</c:v>
                </c:pt>
                <c:pt idx="4645">
                  <c:v>193.11842612999988</c:v>
                </c:pt>
                <c:pt idx="4646">
                  <c:v>191.02624005999979</c:v>
                </c:pt>
                <c:pt idx="4647">
                  <c:v>187.6233562299999</c:v>
                </c:pt>
                <c:pt idx="4648">
                  <c:v>184.96699792000001</c:v>
                </c:pt>
                <c:pt idx="4649">
                  <c:v>186.55405985000013</c:v>
                </c:pt>
                <c:pt idx="4650">
                  <c:v>177.27889937000006</c:v>
                </c:pt>
                <c:pt idx="4651">
                  <c:v>163.35969602000031</c:v>
                </c:pt>
                <c:pt idx="4652">
                  <c:v>185.07153309000037</c:v>
                </c:pt>
                <c:pt idx="4653">
                  <c:v>189.70151118000024</c:v>
                </c:pt>
                <c:pt idx="4654">
                  <c:v>191.09736154999982</c:v>
                </c:pt>
                <c:pt idx="4655">
                  <c:v>187.59049450000032</c:v>
                </c:pt>
                <c:pt idx="4656">
                  <c:v>184.85798229999983</c:v>
                </c:pt>
                <c:pt idx="4657">
                  <c:v>184.08635968999994</c:v>
                </c:pt>
                <c:pt idx="4658">
                  <c:v>159.93631398000008</c:v>
                </c:pt>
                <c:pt idx="4659">
                  <c:v>189.15934254999993</c:v>
                </c:pt>
                <c:pt idx="4660">
                  <c:v>190.11894124999981</c:v>
                </c:pt>
                <c:pt idx="4661">
                  <c:v>190.96033997999996</c:v>
                </c:pt>
                <c:pt idx="4662">
                  <c:v>193.08448396000017</c:v>
                </c:pt>
                <c:pt idx="4663">
                  <c:v>191.08204659000015</c:v>
                </c:pt>
                <c:pt idx="4664">
                  <c:v>183.0874338400001</c:v>
                </c:pt>
                <c:pt idx="4665">
                  <c:v>168.96077178000013</c:v>
                </c:pt>
                <c:pt idx="4666">
                  <c:v>186.36223556000013</c:v>
                </c:pt>
                <c:pt idx="4667">
                  <c:v>190.08159148000007</c:v>
                </c:pt>
                <c:pt idx="4668">
                  <c:v>188.35590199000012</c:v>
                </c:pt>
                <c:pt idx="4669">
                  <c:v>191.58589710000001</c:v>
                </c:pt>
                <c:pt idx="4670">
                  <c:v>189.53946496000006</c:v>
                </c:pt>
                <c:pt idx="4671">
                  <c:v>180.48295487000041</c:v>
                </c:pt>
                <c:pt idx="4672">
                  <c:v>162.68323928999982</c:v>
                </c:pt>
                <c:pt idx="4673">
                  <c:v>168.86430084000006</c:v>
                </c:pt>
                <c:pt idx="4674">
                  <c:v>187.62270522999992</c:v>
                </c:pt>
                <c:pt idx="4675">
                  <c:v>185.39106585000019</c:v>
                </c:pt>
                <c:pt idx="4676">
                  <c:v>181.08808855000009</c:v>
                </c:pt>
                <c:pt idx="4677">
                  <c:v>181.16544587999994</c:v>
                </c:pt>
                <c:pt idx="4678">
                  <c:v>178.76762801999979</c:v>
                </c:pt>
                <c:pt idx="4679">
                  <c:v>161.09199805000014</c:v>
                </c:pt>
                <c:pt idx="4680">
                  <c:v>183.00706506000029</c:v>
                </c:pt>
                <c:pt idx="4681">
                  <c:v>183.94524403000014</c:v>
                </c:pt>
                <c:pt idx="4682">
                  <c:v>180.90070483000036</c:v>
                </c:pt>
                <c:pt idx="4683">
                  <c:v>184.54636452999986</c:v>
                </c:pt>
                <c:pt idx="4684">
                  <c:v>175.31116884000025</c:v>
                </c:pt>
                <c:pt idx="4685">
                  <c:v>171.20140988000006</c:v>
                </c:pt>
                <c:pt idx="4686">
                  <c:v>151.74907335000026</c:v>
                </c:pt>
                <c:pt idx="4687">
                  <c:v>153.11286600000017</c:v>
                </c:pt>
                <c:pt idx="4688">
                  <c:v>173.88796912999979</c:v>
                </c:pt>
                <c:pt idx="4689">
                  <c:v>180.39146578999976</c:v>
                </c:pt>
                <c:pt idx="4690">
                  <c:v>182.34855935999988</c:v>
                </c:pt>
                <c:pt idx="4691">
                  <c:v>187.78459395999985</c:v>
                </c:pt>
                <c:pt idx="4692">
                  <c:v>180.74664436000006</c:v>
                </c:pt>
                <c:pt idx="4693">
                  <c:v>165.50423763000003</c:v>
                </c:pt>
                <c:pt idx="4694">
                  <c:v>184.44222335000003</c:v>
                </c:pt>
                <c:pt idx="4695">
                  <c:v>185.39496378000015</c:v>
                </c:pt>
                <c:pt idx="4696">
                  <c:v>184.60194369999999</c:v>
                </c:pt>
                <c:pt idx="4697">
                  <c:v>185.37743788999975</c:v>
                </c:pt>
                <c:pt idx="4698">
                  <c:v>186.32420803999986</c:v>
                </c:pt>
                <c:pt idx="4699">
                  <c:v>177.00929523999994</c:v>
                </c:pt>
                <c:pt idx="4700">
                  <c:v>161.26967739999995</c:v>
                </c:pt>
                <c:pt idx="4701">
                  <c:v>164.74601959999984</c:v>
                </c:pt>
                <c:pt idx="4702">
                  <c:v>188.27836116000009</c:v>
                </c:pt>
                <c:pt idx="4703">
                  <c:v>186.64288285000021</c:v>
                </c:pt>
                <c:pt idx="4704">
                  <c:v>189.03141692999995</c:v>
                </c:pt>
                <c:pt idx="4705">
                  <c:v>184.2222069200003</c:v>
                </c:pt>
                <c:pt idx="4706">
                  <c:v>179.76398838000014</c:v>
                </c:pt>
                <c:pt idx="4707">
                  <c:v>158.45390357999992</c:v>
                </c:pt>
                <c:pt idx="4708">
                  <c:v>180.73303288999986</c:v>
                </c:pt>
                <c:pt idx="4709">
                  <c:v>181.55133972000013</c:v>
                </c:pt>
                <c:pt idx="4710">
                  <c:v>181.38749657000022</c:v>
                </c:pt>
                <c:pt idx="4711">
                  <c:v>181.16317764999985</c:v>
                </c:pt>
                <c:pt idx="4712">
                  <c:v>181.0615485300001</c:v>
                </c:pt>
                <c:pt idx="4713">
                  <c:v>173.73494082000008</c:v>
                </c:pt>
                <c:pt idx="4714">
                  <c:v>161.26259323000008</c:v>
                </c:pt>
                <c:pt idx="4715">
                  <c:v>180.75897838000017</c:v>
                </c:pt>
                <c:pt idx="4716">
                  <c:v>185.2100384300002</c:v>
                </c:pt>
                <c:pt idx="4717">
                  <c:v>183.89582448999982</c:v>
                </c:pt>
                <c:pt idx="4718">
                  <c:v>184.3745565200002</c:v>
                </c:pt>
                <c:pt idx="4719">
                  <c:v>185.78283218000038</c:v>
                </c:pt>
                <c:pt idx="4720">
                  <c:v>177.72978721000052</c:v>
                </c:pt>
                <c:pt idx="4721">
                  <c:v>161.0181647499999</c:v>
                </c:pt>
                <c:pt idx="4722">
                  <c:v>181.6528128599999</c:v>
                </c:pt>
                <c:pt idx="4723">
                  <c:v>182.6356840200001</c:v>
                </c:pt>
                <c:pt idx="4724">
                  <c:v>167.09416178000009</c:v>
                </c:pt>
                <c:pt idx="4725">
                  <c:v>185.80873851000021</c:v>
                </c:pt>
                <c:pt idx="4726">
                  <c:v>180.26390114000026</c:v>
                </c:pt>
                <c:pt idx="4727">
                  <c:v>168.45314548000036</c:v>
                </c:pt>
                <c:pt idx="4728">
                  <c:v>141.91938172000016</c:v>
                </c:pt>
                <c:pt idx="4729">
                  <c:v>154.94827785000027</c:v>
                </c:pt>
                <c:pt idx="4730">
                  <c:v>160.76498159999986</c:v>
                </c:pt>
                <c:pt idx="4731">
                  <c:v>162.4619139200004</c:v>
                </c:pt>
                <c:pt idx="4732">
                  <c:v>164.84947590000064</c:v>
                </c:pt>
                <c:pt idx="4733">
                  <c:v>162.82509081999939</c:v>
                </c:pt>
                <c:pt idx="4734">
                  <c:v>150.36635352999977</c:v>
                </c:pt>
                <c:pt idx="4735">
                  <c:v>139.00783835000016</c:v>
                </c:pt>
                <c:pt idx="4736">
                  <c:v>147.40365221000019</c:v>
                </c:pt>
                <c:pt idx="4737">
                  <c:v>143.19481773000012</c:v>
                </c:pt>
                <c:pt idx="4738">
                  <c:v>139.29303500999993</c:v>
                </c:pt>
                <c:pt idx="4739">
                  <c:v>139.06671445999984</c:v>
                </c:pt>
                <c:pt idx="4740">
                  <c:v>124.81132433000001</c:v>
                </c:pt>
                <c:pt idx="4741">
                  <c:v>120.3813152100001</c:v>
                </c:pt>
                <c:pt idx="4742">
                  <c:v>123.58017502999952</c:v>
                </c:pt>
                <c:pt idx="4743">
                  <c:v>139.63763774</c:v>
                </c:pt>
                <c:pt idx="4744">
                  <c:v>142.19815292999994</c:v>
                </c:pt>
                <c:pt idx="4745">
                  <c:v>142.7596549900004</c:v>
                </c:pt>
                <c:pt idx="4746">
                  <c:v>141.00487283999976</c:v>
                </c:pt>
                <c:pt idx="4747">
                  <c:v>135.36314851999998</c:v>
                </c:pt>
                <c:pt idx="4748">
                  <c:v>119.72601243000024</c:v>
                </c:pt>
                <c:pt idx="4749">
                  <c:v>125.16017450000002</c:v>
                </c:pt>
                <c:pt idx="4750">
                  <c:v>146.88147739999988</c:v>
                </c:pt>
                <c:pt idx="4751">
                  <c:v>164.19068525000003</c:v>
                </c:pt>
                <c:pt idx="4752">
                  <c:v>169.78545306999987</c:v>
                </c:pt>
                <c:pt idx="4753">
                  <c:v>170.47358263999996</c:v>
                </c:pt>
                <c:pt idx="4754">
                  <c:v>170.9501345700003</c:v>
                </c:pt>
                <c:pt idx="4755">
                  <c:v>166.86806928999997</c:v>
                </c:pt>
                <c:pt idx="4756">
                  <c:v>154.41689272000008</c:v>
                </c:pt>
                <c:pt idx="4757">
                  <c:v>156.39895906999979</c:v>
                </c:pt>
                <c:pt idx="4758">
                  <c:v>165.43024578999984</c:v>
                </c:pt>
                <c:pt idx="4759">
                  <c:v>158.91075039999967</c:v>
                </c:pt>
                <c:pt idx="4760">
                  <c:v>161.08091787000009</c:v>
                </c:pt>
                <c:pt idx="4761">
                  <c:v>156.14355565000008</c:v>
                </c:pt>
                <c:pt idx="4762">
                  <c:v>145.13368442999999</c:v>
                </c:pt>
                <c:pt idx="4763">
                  <c:v>131.38426697000011</c:v>
                </c:pt>
                <c:pt idx="4764">
                  <c:v>158.77370335000018</c:v>
                </c:pt>
                <c:pt idx="4765">
                  <c:v>161.46635273000032</c:v>
                </c:pt>
                <c:pt idx="4766">
                  <c:v>162.76245342000016</c:v>
                </c:pt>
                <c:pt idx="4767">
                  <c:v>163.17854313000004</c:v>
                </c:pt>
                <c:pt idx="4768">
                  <c:v>164.01655295999996</c:v>
                </c:pt>
                <c:pt idx="4769">
                  <c:v>153.04260073000026</c:v>
                </c:pt>
                <c:pt idx="4770">
                  <c:v>137.56086004999986</c:v>
                </c:pt>
                <c:pt idx="4771">
                  <c:v>158.56920015000028</c:v>
                </c:pt>
                <c:pt idx="4772">
                  <c:v>156.21214835999999</c:v>
                </c:pt>
                <c:pt idx="4773">
                  <c:v>158.13005508000006</c:v>
                </c:pt>
                <c:pt idx="4774">
                  <c:v>158.62439156000022</c:v>
                </c:pt>
                <c:pt idx="4775">
                  <c:v>158.84920684999997</c:v>
                </c:pt>
                <c:pt idx="4776">
                  <c:v>150.62682725000028</c:v>
                </c:pt>
                <c:pt idx="4777">
                  <c:v>128.30810125999994</c:v>
                </c:pt>
                <c:pt idx="4778">
                  <c:v>154.69109337999998</c:v>
                </c:pt>
                <c:pt idx="4779">
                  <c:v>159.7648556699998</c:v>
                </c:pt>
                <c:pt idx="4780">
                  <c:v>156.25091205999982</c:v>
                </c:pt>
                <c:pt idx="4781">
                  <c:v>153.83369677000027</c:v>
                </c:pt>
                <c:pt idx="4782">
                  <c:v>163.33877117000051</c:v>
                </c:pt>
                <c:pt idx="4783">
                  <c:v>146.86258771999982</c:v>
                </c:pt>
                <c:pt idx="4784">
                  <c:v>129.61666432000027</c:v>
                </c:pt>
                <c:pt idx="4785">
                  <c:v>154.91091947000004</c:v>
                </c:pt>
                <c:pt idx="4786">
                  <c:v>160.32573853999983</c:v>
                </c:pt>
                <c:pt idx="4787">
                  <c:v>160.49439575000028</c:v>
                </c:pt>
                <c:pt idx="4788">
                  <c:v>161.33302667999996</c:v>
                </c:pt>
                <c:pt idx="4789">
                  <c:v>162.47184091000048</c:v>
                </c:pt>
                <c:pt idx="4790">
                  <c:v>154.36821210000008</c:v>
                </c:pt>
                <c:pt idx="4791">
                  <c:v>137.82962998000013</c:v>
                </c:pt>
                <c:pt idx="4792">
                  <c:v>161.13339900000011</c:v>
                </c:pt>
                <c:pt idx="4793">
                  <c:v>158.81795308</c:v>
                </c:pt>
                <c:pt idx="4794">
                  <c:v>159.43524935999986</c:v>
                </c:pt>
                <c:pt idx="4795">
                  <c:v>162.71917254999977</c:v>
                </c:pt>
                <c:pt idx="4796">
                  <c:v>162.30830365999984</c:v>
                </c:pt>
                <c:pt idx="4797">
                  <c:v>149.02572087999982</c:v>
                </c:pt>
                <c:pt idx="4798">
                  <c:v>128.25731803999997</c:v>
                </c:pt>
                <c:pt idx="4799">
                  <c:v>158.4776339</c:v>
                </c:pt>
                <c:pt idx="4800">
                  <c:v>167.06566939000012</c:v>
                </c:pt>
                <c:pt idx="4801">
                  <c:v>166.56226514999983</c:v>
                </c:pt>
                <c:pt idx="4802">
                  <c:v>168.19232630999986</c:v>
                </c:pt>
                <c:pt idx="4803">
                  <c:v>170.05846402999987</c:v>
                </c:pt>
                <c:pt idx="4804">
                  <c:v>160.63368192999999</c:v>
                </c:pt>
                <c:pt idx="4805">
                  <c:v>140.86310868000012</c:v>
                </c:pt>
                <c:pt idx="4806">
                  <c:v>160.81539585000002</c:v>
                </c:pt>
                <c:pt idx="4807">
                  <c:v>162.43430793999988</c:v>
                </c:pt>
                <c:pt idx="4808">
                  <c:v>164.73142479999998</c:v>
                </c:pt>
                <c:pt idx="4809">
                  <c:v>166.91333584999938</c:v>
                </c:pt>
                <c:pt idx="4810">
                  <c:v>174.75414020000017</c:v>
                </c:pt>
                <c:pt idx="4811">
                  <c:v>170.1235692100002</c:v>
                </c:pt>
                <c:pt idx="4812">
                  <c:v>156.6531247299998</c:v>
                </c:pt>
                <c:pt idx="4813">
                  <c:v>174.53339198999993</c:v>
                </c:pt>
                <c:pt idx="4814">
                  <c:v>184.25643248999964</c:v>
                </c:pt>
                <c:pt idx="4815">
                  <c:v>184.90549651000009</c:v>
                </c:pt>
                <c:pt idx="4816">
                  <c:v>186.19655571999974</c:v>
                </c:pt>
                <c:pt idx="4817">
                  <c:v>185.92735417000006</c:v>
                </c:pt>
                <c:pt idx="4818">
                  <c:v>178.97397614000022</c:v>
                </c:pt>
                <c:pt idx="4819">
                  <c:v>161.38758849000018</c:v>
                </c:pt>
                <c:pt idx="4820">
                  <c:v>184.51713880999955</c:v>
                </c:pt>
                <c:pt idx="4821">
                  <c:v>184.13606511999976</c:v>
                </c:pt>
                <c:pt idx="4822">
                  <c:v>181.71816409999977</c:v>
                </c:pt>
                <c:pt idx="4823">
                  <c:v>181.43916619000007</c:v>
                </c:pt>
                <c:pt idx="4824">
                  <c:v>181.64866062999985</c:v>
                </c:pt>
                <c:pt idx="4825">
                  <c:v>166.60611778999987</c:v>
                </c:pt>
                <c:pt idx="4826">
                  <c:v>150.97940950999998</c:v>
                </c:pt>
                <c:pt idx="4827">
                  <c:v>156.66921379999962</c:v>
                </c:pt>
                <c:pt idx="4828">
                  <c:v>181.61118622999979</c:v>
                </c:pt>
                <c:pt idx="4829">
                  <c:v>183.53996030999997</c:v>
                </c:pt>
                <c:pt idx="4830">
                  <c:v>182.62255512000019</c:v>
                </c:pt>
                <c:pt idx="4831">
                  <c:v>187.61734719000012</c:v>
                </c:pt>
                <c:pt idx="4832">
                  <c:v>174.90506339000027</c:v>
                </c:pt>
                <c:pt idx="4833">
                  <c:v>159.12613957999969</c:v>
                </c:pt>
                <c:pt idx="4834">
                  <c:v>174.63656254999975</c:v>
                </c:pt>
                <c:pt idx="4835">
                  <c:v>170.98875495999997</c:v>
                </c:pt>
                <c:pt idx="4836">
                  <c:v>171.39937329999998</c:v>
                </c:pt>
                <c:pt idx="4837">
                  <c:v>169.53230683000024</c:v>
                </c:pt>
                <c:pt idx="4838">
                  <c:v>174.7606183500003</c:v>
                </c:pt>
                <c:pt idx="4839">
                  <c:v>177.08929371000013</c:v>
                </c:pt>
                <c:pt idx="4840">
                  <c:v>160.21845390000024</c:v>
                </c:pt>
                <c:pt idx="4841">
                  <c:v>174.9957275600004</c:v>
                </c:pt>
                <c:pt idx="4842">
                  <c:v>178.73209636999965</c:v>
                </c:pt>
                <c:pt idx="4843">
                  <c:v>186.82279146000045</c:v>
                </c:pt>
                <c:pt idx="4844">
                  <c:v>184.25754672000062</c:v>
                </c:pt>
                <c:pt idx="4845">
                  <c:v>184.66172347000034</c:v>
                </c:pt>
                <c:pt idx="4846">
                  <c:v>181.47156500999984</c:v>
                </c:pt>
                <c:pt idx="4847">
                  <c:v>167.22480630999914</c:v>
                </c:pt>
                <c:pt idx="4848">
                  <c:v>181.68751275000025</c:v>
                </c:pt>
                <c:pt idx="4849">
                  <c:v>182.00861552999942</c:v>
                </c:pt>
                <c:pt idx="4850">
                  <c:v>181.20237439999977</c:v>
                </c:pt>
                <c:pt idx="4851">
                  <c:v>161.16449701999957</c:v>
                </c:pt>
                <c:pt idx="4852">
                  <c:v>152.92443305999998</c:v>
                </c:pt>
                <c:pt idx="4853">
                  <c:v>163.36277208000016</c:v>
                </c:pt>
                <c:pt idx="4854">
                  <c:v>156.16540374000002</c:v>
                </c:pt>
                <c:pt idx="4855">
                  <c:v>178.35342271000005</c:v>
                </c:pt>
                <c:pt idx="4856">
                  <c:v>182.87725225999986</c:v>
                </c:pt>
                <c:pt idx="4857">
                  <c:v>177.49990987000072</c:v>
                </c:pt>
                <c:pt idx="4858">
                  <c:v>181.94586562999976</c:v>
                </c:pt>
                <c:pt idx="4859">
                  <c:v>182.68375821000004</c:v>
                </c:pt>
                <c:pt idx="4860">
                  <c:v>175.8040836899998</c:v>
                </c:pt>
                <c:pt idx="4861">
                  <c:v>159.66148715000006</c:v>
                </c:pt>
                <c:pt idx="4862">
                  <c:v>179.6769344999999</c:v>
                </c:pt>
                <c:pt idx="4863">
                  <c:v>185.27678744000056</c:v>
                </c:pt>
                <c:pt idx="4864">
                  <c:v>187.06219784000027</c:v>
                </c:pt>
                <c:pt idx="4865">
                  <c:v>184.29337475999978</c:v>
                </c:pt>
                <c:pt idx="4866">
                  <c:v>185.25733463000049</c:v>
                </c:pt>
                <c:pt idx="4867">
                  <c:v>181.24233656000004</c:v>
                </c:pt>
                <c:pt idx="4868">
                  <c:v>158.78742495000003</c:v>
                </c:pt>
                <c:pt idx="4869">
                  <c:v>184.56788845999978</c:v>
                </c:pt>
                <c:pt idx="4870">
                  <c:v>188.14892025000017</c:v>
                </c:pt>
                <c:pt idx="4871">
                  <c:v>190.32851278999951</c:v>
                </c:pt>
                <c:pt idx="4872">
                  <c:v>184.32959020999976</c:v>
                </c:pt>
                <c:pt idx="4873">
                  <c:v>181.2151276200002</c:v>
                </c:pt>
                <c:pt idx="4874">
                  <c:v>173.02195634</c:v>
                </c:pt>
                <c:pt idx="4875">
                  <c:v>158.36150422000006</c:v>
                </c:pt>
                <c:pt idx="4876">
                  <c:v>188.00945611999992</c:v>
                </c:pt>
                <c:pt idx="4877">
                  <c:v>190.19585834000014</c:v>
                </c:pt>
                <c:pt idx="4878">
                  <c:v>188.71260748000014</c:v>
                </c:pt>
                <c:pt idx="4879">
                  <c:v>189.85046346000001</c:v>
                </c:pt>
                <c:pt idx="4880">
                  <c:v>186.27615151000018</c:v>
                </c:pt>
                <c:pt idx="4881">
                  <c:v>183.31104970000001</c:v>
                </c:pt>
                <c:pt idx="4882">
                  <c:v>165.8521833499999</c:v>
                </c:pt>
                <c:pt idx="4883">
                  <c:v>184.98348400000023</c:v>
                </c:pt>
                <c:pt idx="4884">
                  <c:v>186.35829418999981</c:v>
                </c:pt>
                <c:pt idx="4885">
                  <c:v>188.55502667000027</c:v>
                </c:pt>
                <c:pt idx="4886">
                  <c:v>182.09341200999981</c:v>
                </c:pt>
                <c:pt idx="4887">
                  <c:v>183.96440982000007</c:v>
                </c:pt>
                <c:pt idx="4888">
                  <c:v>180.23486061</c:v>
                </c:pt>
                <c:pt idx="4889">
                  <c:v>168.65220660000031</c:v>
                </c:pt>
                <c:pt idx="4890">
                  <c:v>187.82834541000014</c:v>
                </c:pt>
                <c:pt idx="4891">
                  <c:v>190.67867077000005</c:v>
                </c:pt>
                <c:pt idx="4892">
                  <c:v>190.75602574000013</c:v>
                </c:pt>
                <c:pt idx="4893">
                  <c:v>185.54026421999998</c:v>
                </c:pt>
                <c:pt idx="4894">
                  <c:v>188.01814692000011</c:v>
                </c:pt>
                <c:pt idx="4895">
                  <c:v>178.97826112999999</c:v>
                </c:pt>
                <c:pt idx="4896">
                  <c:v>150.24129190999997</c:v>
                </c:pt>
                <c:pt idx="4897">
                  <c:v>163.61471511000011</c:v>
                </c:pt>
                <c:pt idx="4898">
                  <c:v>178.86527841000009</c:v>
                </c:pt>
                <c:pt idx="4899">
                  <c:v>183.27075966999968</c:v>
                </c:pt>
                <c:pt idx="4900">
                  <c:v>183.29658509000009</c:v>
                </c:pt>
                <c:pt idx="4901">
                  <c:v>181.03689847999968</c:v>
                </c:pt>
                <c:pt idx="4902">
                  <c:v>170.77103813000025</c:v>
                </c:pt>
                <c:pt idx="4903">
                  <c:v>153.07894236000013</c:v>
                </c:pt>
                <c:pt idx="4904">
                  <c:v>180.07104686000028</c:v>
                </c:pt>
                <c:pt idx="4905">
                  <c:v>180.55920228999969</c:v>
                </c:pt>
                <c:pt idx="4906">
                  <c:v>181.33422523000004</c:v>
                </c:pt>
                <c:pt idx="4907">
                  <c:v>183.03027258999956</c:v>
                </c:pt>
                <c:pt idx="4908">
                  <c:v>186.0586230600002</c:v>
                </c:pt>
                <c:pt idx="4909">
                  <c:v>177.09134213999948</c:v>
                </c:pt>
                <c:pt idx="4910">
                  <c:v>156.55771815000014</c:v>
                </c:pt>
                <c:pt idx="4911">
                  <c:v>179.16818417999923</c:v>
                </c:pt>
                <c:pt idx="4912">
                  <c:v>179.14045817999994</c:v>
                </c:pt>
                <c:pt idx="4913">
                  <c:v>183.02421138000062</c:v>
                </c:pt>
                <c:pt idx="4914">
                  <c:v>183.84462508000047</c:v>
                </c:pt>
                <c:pt idx="4915">
                  <c:v>186.16888207999992</c:v>
                </c:pt>
                <c:pt idx="4916">
                  <c:v>178.81882993000005</c:v>
                </c:pt>
                <c:pt idx="4917">
                  <c:v>154.22809916999992</c:v>
                </c:pt>
                <c:pt idx="4918">
                  <c:v>162.1086258900001</c:v>
                </c:pt>
                <c:pt idx="4919">
                  <c:v>180.06875094000046</c:v>
                </c:pt>
                <c:pt idx="4920">
                  <c:v>181.66488129000041</c:v>
                </c:pt>
                <c:pt idx="4921">
                  <c:v>182.91668763999974</c:v>
                </c:pt>
                <c:pt idx="4922">
                  <c:v>185.97058075999962</c:v>
                </c:pt>
                <c:pt idx="4923">
                  <c:v>176.28323811999982</c:v>
                </c:pt>
                <c:pt idx="4924">
                  <c:v>154.65172528000016</c:v>
                </c:pt>
                <c:pt idx="4925">
                  <c:v>159.08869066999929</c:v>
                </c:pt>
                <c:pt idx="4926">
                  <c:v>179.54803575000042</c:v>
                </c:pt>
                <c:pt idx="4927">
                  <c:v>182.11290587999994</c:v>
                </c:pt>
                <c:pt idx="4928">
                  <c:v>176.1103136800001</c:v>
                </c:pt>
                <c:pt idx="4929">
                  <c:v>179.33088872000008</c:v>
                </c:pt>
                <c:pt idx="4930">
                  <c:v>178.89387170000015</c:v>
                </c:pt>
                <c:pt idx="4931">
                  <c:v>159.83683413000008</c:v>
                </c:pt>
                <c:pt idx="4932">
                  <c:v>171.08450847000017</c:v>
                </c:pt>
                <c:pt idx="4933">
                  <c:v>184.73823083000002</c:v>
                </c:pt>
                <c:pt idx="4934">
                  <c:v>185.61875065000007</c:v>
                </c:pt>
                <c:pt idx="4935">
                  <c:v>188.06064219000001</c:v>
                </c:pt>
                <c:pt idx="4936">
                  <c:v>193.12497692999978</c:v>
                </c:pt>
                <c:pt idx="4937">
                  <c:v>184.93874208000017</c:v>
                </c:pt>
                <c:pt idx="4938">
                  <c:v>165.46868889000029</c:v>
                </c:pt>
                <c:pt idx="4939">
                  <c:v>183.59080774</c:v>
                </c:pt>
                <c:pt idx="4940">
                  <c:v>185.78417369000007</c:v>
                </c:pt>
                <c:pt idx="4941">
                  <c:v>186.73705449000019</c:v>
                </c:pt>
                <c:pt idx="4942">
                  <c:v>186.25335309999986</c:v>
                </c:pt>
                <c:pt idx="4943">
                  <c:v>187.33114837000014</c:v>
                </c:pt>
                <c:pt idx="4944">
                  <c:v>177.00459460999988</c:v>
                </c:pt>
                <c:pt idx="4945">
                  <c:v>163.19001026999996</c:v>
                </c:pt>
                <c:pt idx="4946">
                  <c:v>182.27350014000001</c:v>
                </c:pt>
                <c:pt idx="4947">
                  <c:v>184.49181555999999</c:v>
                </c:pt>
                <c:pt idx="4948">
                  <c:v>173.25052672999988</c:v>
                </c:pt>
                <c:pt idx="4949">
                  <c:v>186.86588488000012</c:v>
                </c:pt>
                <c:pt idx="4950">
                  <c:v>188.23437914999985</c:v>
                </c:pt>
                <c:pt idx="4951">
                  <c:v>180.35878848000007</c:v>
                </c:pt>
                <c:pt idx="4952">
                  <c:v>159.73153764000014</c:v>
                </c:pt>
                <c:pt idx="4953">
                  <c:v>180.29429529999993</c:v>
                </c:pt>
                <c:pt idx="4954">
                  <c:v>175.86969056999993</c:v>
                </c:pt>
                <c:pt idx="4955">
                  <c:v>174.3056173400004</c:v>
                </c:pt>
                <c:pt idx="4956">
                  <c:v>171.66559617999988</c:v>
                </c:pt>
                <c:pt idx="4957">
                  <c:v>175.53204152000043</c:v>
                </c:pt>
                <c:pt idx="4958">
                  <c:v>169.76987183000054</c:v>
                </c:pt>
                <c:pt idx="4959">
                  <c:v>159.09252540000057</c:v>
                </c:pt>
                <c:pt idx="4960">
                  <c:v>185.30497947000018</c:v>
                </c:pt>
                <c:pt idx="4961">
                  <c:v>183.32361561000005</c:v>
                </c:pt>
                <c:pt idx="4962">
                  <c:v>182.74828125999989</c:v>
                </c:pt>
                <c:pt idx="4963">
                  <c:v>185.95910493000028</c:v>
                </c:pt>
                <c:pt idx="4964">
                  <c:v>186.39366118999988</c:v>
                </c:pt>
                <c:pt idx="4965">
                  <c:v>179.46872310999973</c:v>
                </c:pt>
                <c:pt idx="4966">
                  <c:v>164.59873428000017</c:v>
                </c:pt>
                <c:pt idx="4967">
                  <c:v>189.4006812800001</c:v>
                </c:pt>
                <c:pt idx="4968">
                  <c:v>190.31805228000002</c:v>
                </c:pt>
                <c:pt idx="4969">
                  <c:v>190.99027537000023</c:v>
                </c:pt>
                <c:pt idx="4970">
                  <c:v>190.55106416999999</c:v>
                </c:pt>
                <c:pt idx="4971">
                  <c:v>188.52416382999945</c:v>
                </c:pt>
                <c:pt idx="4972">
                  <c:v>177.83510726000026</c:v>
                </c:pt>
                <c:pt idx="4973">
                  <c:v>160.08647495999975</c:v>
                </c:pt>
                <c:pt idx="4974">
                  <c:v>163.01768971999999</c:v>
                </c:pt>
                <c:pt idx="4975">
                  <c:v>183.5368408399998</c:v>
                </c:pt>
                <c:pt idx="4976">
                  <c:v>189.45178796000059</c:v>
                </c:pt>
                <c:pt idx="4977">
                  <c:v>192.81271403999989</c:v>
                </c:pt>
                <c:pt idx="4978">
                  <c:v>195.50387200999987</c:v>
                </c:pt>
                <c:pt idx="4979">
                  <c:v>183.69718274999957</c:v>
                </c:pt>
                <c:pt idx="4980">
                  <c:v>165.22709914000006</c:v>
                </c:pt>
                <c:pt idx="4981">
                  <c:v>185.18724675000041</c:v>
                </c:pt>
                <c:pt idx="4982">
                  <c:v>183.96807868000016</c:v>
                </c:pt>
                <c:pt idx="4983">
                  <c:v>183.95563044999986</c:v>
                </c:pt>
                <c:pt idx="4984">
                  <c:v>187.98469227999982</c:v>
                </c:pt>
                <c:pt idx="4985">
                  <c:v>191.39282169999967</c:v>
                </c:pt>
                <c:pt idx="4986">
                  <c:v>186.36762361000032</c:v>
                </c:pt>
                <c:pt idx="4987">
                  <c:v>168.71952455000101</c:v>
                </c:pt>
                <c:pt idx="4988">
                  <c:v>181.52354226000008</c:v>
                </c:pt>
                <c:pt idx="4989">
                  <c:v>191.55471122999978</c:v>
                </c:pt>
                <c:pt idx="4990">
                  <c:v>181.10051552000013</c:v>
                </c:pt>
                <c:pt idx="4991">
                  <c:v>176.76495388000004</c:v>
                </c:pt>
                <c:pt idx="4992">
                  <c:v>174.1720715900006</c:v>
                </c:pt>
                <c:pt idx="4993">
                  <c:v>171.90657765999973</c:v>
                </c:pt>
                <c:pt idx="4994">
                  <c:v>163.87671596999948</c:v>
                </c:pt>
                <c:pt idx="4995">
                  <c:v>188.5352142199994</c:v>
                </c:pt>
                <c:pt idx="4996">
                  <c:v>190.22742422000005</c:v>
                </c:pt>
                <c:pt idx="4997">
                  <c:v>192.91700373999987</c:v>
                </c:pt>
                <c:pt idx="4998">
                  <c:v>192.07616590000046</c:v>
                </c:pt>
                <c:pt idx="4999">
                  <c:v>191.21022083999986</c:v>
                </c:pt>
                <c:pt idx="5000">
                  <c:v>188.78190935000026</c:v>
                </c:pt>
                <c:pt idx="5001">
                  <c:v>159.78024385000009</c:v>
                </c:pt>
                <c:pt idx="5002">
                  <c:v>186.00107633000025</c:v>
                </c:pt>
                <c:pt idx="5003">
                  <c:v>182.60111576999964</c:v>
                </c:pt>
                <c:pt idx="5004">
                  <c:v>180.0671724800001</c:v>
                </c:pt>
                <c:pt idx="5005">
                  <c:v>179.78310162000025</c:v>
                </c:pt>
                <c:pt idx="5006">
                  <c:v>184.09206760000043</c:v>
                </c:pt>
                <c:pt idx="5007">
                  <c:v>175.79443166999965</c:v>
                </c:pt>
                <c:pt idx="5008">
                  <c:v>161.58447174000008</c:v>
                </c:pt>
                <c:pt idx="5009">
                  <c:v>180.12223143000034</c:v>
                </c:pt>
                <c:pt idx="5010">
                  <c:v>178.73432157000084</c:v>
                </c:pt>
                <c:pt idx="5011">
                  <c:v>181.47123302999955</c:v>
                </c:pt>
                <c:pt idx="5012">
                  <c:v>180.75340912999985</c:v>
                </c:pt>
                <c:pt idx="5013">
                  <c:v>186.11088642999985</c:v>
                </c:pt>
                <c:pt idx="5014">
                  <c:v>185.40601959999987</c:v>
                </c:pt>
                <c:pt idx="5015">
                  <c:v>163.26078346000008</c:v>
                </c:pt>
                <c:pt idx="5016">
                  <c:v>191.08173930000024</c:v>
                </c:pt>
                <c:pt idx="5017">
                  <c:v>197.76019383999954</c:v>
                </c:pt>
                <c:pt idx="5018">
                  <c:v>197.63548376000031</c:v>
                </c:pt>
                <c:pt idx="5019">
                  <c:v>197.07503571000015</c:v>
                </c:pt>
                <c:pt idx="5020">
                  <c:v>195.47163392000047</c:v>
                </c:pt>
                <c:pt idx="5021">
                  <c:v>178.3779235500005</c:v>
                </c:pt>
                <c:pt idx="5022">
                  <c:v>165.61363271999974</c:v>
                </c:pt>
                <c:pt idx="5023">
                  <c:v>193.65612356999955</c:v>
                </c:pt>
                <c:pt idx="5024">
                  <c:v>194.63428054000025</c:v>
                </c:pt>
                <c:pt idx="5025">
                  <c:v>193.16920936999963</c:v>
                </c:pt>
                <c:pt idx="5026">
                  <c:v>192.94761795000014</c:v>
                </c:pt>
                <c:pt idx="5027">
                  <c:v>186.67653586999975</c:v>
                </c:pt>
                <c:pt idx="5028">
                  <c:v>185.83619167999981</c:v>
                </c:pt>
                <c:pt idx="5029">
                  <c:v>167.99110822000009</c:v>
                </c:pt>
                <c:pt idx="5030">
                  <c:v>195.64509707000016</c:v>
                </c:pt>
                <c:pt idx="5031">
                  <c:v>200.57074658999986</c:v>
                </c:pt>
                <c:pt idx="5032">
                  <c:v>200.73467879000015</c:v>
                </c:pt>
                <c:pt idx="5033">
                  <c:v>200.15899397999982</c:v>
                </c:pt>
                <c:pt idx="5034">
                  <c:v>201.89119819000013</c:v>
                </c:pt>
                <c:pt idx="5035">
                  <c:v>193.41482978999974</c:v>
                </c:pt>
                <c:pt idx="5036">
                  <c:v>165.88161335999985</c:v>
                </c:pt>
                <c:pt idx="5037">
                  <c:v>174.05927431000015</c:v>
                </c:pt>
                <c:pt idx="5038">
                  <c:v>197.84574648999995</c:v>
                </c:pt>
                <c:pt idx="5039">
                  <c:v>190.92121085000025</c:v>
                </c:pt>
                <c:pt idx="5040">
                  <c:v>187.05118343999993</c:v>
                </c:pt>
                <c:pt idx="5041">
                  <c:v>188.42228089</c:v>
                </c:pt>
                <c:pt idx="5042">
                  <c:v>190.04593522999994</c:v>
                </c:pt>
                <c:pt idx="5043">
                  <c:v>167.87988803999991</c:v>
                </c:pt>
                <c:pt idx="5044">
                  <c:v>195.55529104999985</c:v>
                </c:pt>
                <c:pt idx="5045">
                  <c:v>195.43861806000029</c:v>
                </c:pt>
                <c:pt idx="5046">
                  <c:v>192.96738597000004</c:v>
                </c:pt>
                <c:pt idx="5047">
                  <c:v>192.76394824999994</c:v>
                </c:pt>
                <c:pt idx="5048">
                  <c:v>190.67652963999984</c:v>
                </c:pt>
                <c:pt idx="5049">
                  <c:v>181.47107344000025</c:v>
                </c:pt>
                <c:pt idx="5050">
                  <c:v>169.41488749000001</c:v>
                </c:pt>
                <c:pt idx="5051">
                  <c:v>191.00332482000024</c:v>
                </c:pt>
                <c:pt idx="5052">
                  <c:v>200.18970496999984</c:v>
                </c:pt>
                <c:pt idx="5053">
                  <c:v>199.3365707899998</c:v>
                </c:pt>
                <c:pt idx="5054">
                  <c:v>191.27709836999981</c:v>
                </c:pt>
                <c:pt idx="5055">
                  <c:v>186.79219125000009</c:v>
                </c:pt>
                <c:pt idx="5056">
                  <c:v>183.4908237600001</c:v>
                </c:pt>
                <c:pt idx="5057">
                  <c:v>160.57088757999978</c:v>
                </c:pt>
                <c:pt idx="5058">
                  <c:v>168.91789071000017</c:v>
                </c:pt>
                <c:pt idx="5059">
                  <c:v>193.90138475000018</c:v>
                </c:pt>
                <c:pt idx="5060">
                  <c:v>189.53751256000007</c:v>
                </c:pt>
                <c:pt idx="5061">
                  <c:v>194.50831959999996</c:v>
                </c:pt>
                <c:pt idx="5062">
                  <c:v>194.62920292999988</c:v>
                </c:pt>
                <c:pt idx="5063">
                  <c:v>186.04074540000016</c:v>
                </c:pt>
                <c:pt idx="5064">
                  <c:v>167.40811831000002</c:v>
                </c:pt>
                <c:pt idx="5065">
                  <c:v>175.06250058000012</c:v>
                </c:pt>
                <c:pt idx="5066">
                  <c:v>195.87353168000024</c:v>
                </c:pt>
                <c:pt idx="5067">
                  <c:v>193.79373593000045</c:v>
                </c:pt>
                <c:pt idx="5068">
                  <c:v>190.96807312000024</c:v>
                </c:pt>
                <c:pt idx="5069">
                  <c:v>185.53599740999988</c:v>
                </c:pt>
                <c:pt idx="5070">
                  <c:v>188.38670016000026</c:v>
                </c:pt>
                <c:pt idx="5071">
                  <c:v>173.18258014000023</c:v>
                </c:pt>
                <c:pt idx="5072">
                  <c:v>193.13610306000001</c:v>
                </c:pt>
                <c:pt idx="5073">
                  <c:v>200.14076721000006</c:v>
                </c:pt>
                <c:pt idx="5074">
                  <c:v>194.71629976000011</c:v>
                </c:pt>
                <c:pt idx="5075">
                  <c:v>196.01767478999983</c:v>
                </c:pt>
                <c:pt idx="5076">
                  <c:v>198.67380832999999</c:v>
                </c:pt>
                <c:pt idx="5077">
                  <c:v>191.39765098000015</c:v>
                </c:pt>
                <c:pt idx="5078">
                  <c:v>166.77920919000005</c:v>
                </c:pt>
                <c:pt idx="5079">
                  <c:v>192.56199486</c:v>
                </c:pt>
                <c:pt idx="5080">
                  <c:v>192.96624015999978</c:v>
                </c:pt>
                <c:pt idx="5081">
                  <c:v>188.94757322999999</c:v>
                </c:pt>
                <c:pt idx="5082">
                  <c:v>191.99668440999992</c:v>
                </c:pt>
                <c:pt idx="5083">
                  <c:v>189.72211153000009</c:v>
                </c:pt>
                <c:pt idx="5084">
                  <c:v>178.58250712000063</c:v>
                </c:pt>
                <c:pt idx="5085">
                  <c:v>166.57280993000029</c:v>
                </c:pt>
                <c:pt idx="5086">
                  <c:v>185.62973590000004</c:v>
                </c:pt>
                <c:pt idx="5087">
                  <c:v>190.91992158999935</c:v>
                </c:pt>
                <c:pt idx="5088">
                  <c:v>188.74760088999963</c:v>
                </c:pt>
                <c:pt idx="5089">
                  <c:v>170.01488905999994</c:v>
                </c:pt>
                <c:pt idx="5090">
                  <c:v>190.13514017000023</c:v>
                </c:pt>
                <c:pt idx="5091">
                  <c:v>184.42531535999987</c:v>
                </c:pt>
                <c:pt idx="5092">
                  <c:v>168.29964415000009</c:v>
                </c:pt>
                <c:pt idx="5093">
                  <c:v>192.62990349999998</c:v>
                </c:pt>
                <c:pt idx="5094">
                  <c:v>196.53929385999996</c:v>
                </c:pt>
                <c:pt idx="5095">
                  <c:v>195.5945426000001</c:v>
                </c:pt>
                <c:pt idx="5096">
                  <c:v>187.5469725199996</c:v>
                </c:pt>
                <c:pt idx="5097">
                  <c:v>186.33327287000017</c:v>
                </c:pt>
                <c:pt idx="5098">
                  <c:v>173.70819659000011</c:v>
                </c:pt>
                <c:pt idx="5099">
                  <c:v>158.42110530000016</c:v>
                </c:pt>
                <c:pt idx="5100">
                  <c:v>178.08978398000008</c:v>
                </c:pt>
                <c:pt idx="5101">
                  <c:v>184.44654417999979</c:v>
                </c:pt>
                <c:pt idx="5102">
                  <c:v>186.44233625000012</c:v>
                </c:pt>
                <c:pt idx="5103">
                  <c:v>186.47217320999974</c:v>
                </c:pt>
                <c:pt idx="5104">
                  <c:v>183.00244143000037</c:v>
                </c:pt>
                <c:pt idx="5105">
                  <c:v>158.42871179999995</c:v>
                </c:pt>
                <c:pt idx="5106">
                  <c:v>136.14006070999972</c:v>
                </c:pt>
                <c:pt idx="5107">
                  <c:v>160.35103162999994</c:v>
                </c:pt>
                <c:pt idx="5108">
                  <c:v>169.5654085299999</c:v>
                </c:pt>
                <c:pt idx="5109">
                  <c:v>168.67328323000027</c:v>
                </c:pt>
                <c:pt idx="5110">
                  <c:v>166.44006651999987</c:v>
                </c:pt>
                <c:pt idx="5111">
                  <c:v>162.87785274000007</c:v>
                </c:pt>
                <c:pt idx="5112">
                  <c:v>144.01711128000002</c:v>
                </c:pt>
                <c:pt idx="5113">
                  <c:v>128.67261285000018</c:v>
                </c:pt>
                <c:pt idx="5114">
                  <c:v>152.36498790999991</c:v>
                </c:pt>
                <c:pt idx="5115">
                  <c:v>163.49519084999966</c:v>
                </c:pt>
                <c:pt idx="5116">
                  <c:v>168.0023281199995</c:v>
                </c:pt>
                <c:pt idx="5117">
                  <c:v>165.62486658999993</c:v>
                </c:pt>
                <c:pt idx="5118">
                  <c:v>169.58903379999995</c:v>
                </c:pt>
                <c:pt idx="5119">
                  <c:v>164.81149755000004</c:v>
                </c:pt>
                <c:pt idx="5120">
                  <c:v>156.64935829000001</c:v>
                </c:pt>
                <c:pt idx="5121">
                  <c:v>156.68562128999992</c:v>
                </c:pt>
                <c:pt idx="5122">
                  <c:v>175.1536878199997</c:v>
                </c:pt>
                <c:pt idx="5123">
                  <c:v>176.60961968000015</c:v>
                </c:pt>
                <c:pt idx="5124">
                  <c:v>190.15360931999996</c:v>
                </c:pt>
                <c:pt idx="5125">
                  <c:v>199.23477294000003</c:v>
                </c:pt>
                <c:pt idx="5126">
                  <c:v>190.08078425000019</c:v>
                </c:pt>
                <c:pt idx="5127">
                  <c:v>171.17160292999995</c:v>
                </c:pt>
                <c:pt idx="5128">
                  <c:v>191.03381719000018</c:v>
                </c:pt>
                <c:pt idx="5129">
                  <c:v>200.59878916000008</c:v>
                </c:pt>
                <c:pt idx="5130">
                  <c:v>199.48248356999991</c:v>
                </c:pt>
                <c:pt idx="5131">
                  <c:v>200.09347208000005</c:v>
                </c:pt>
                <c:pt idx="5132">
                  <c:v>195.65749753999995</c:v>
                </c:pt>
                <c:pt idx="5133">
                  <c:v>185.28557137999994</c:v>
                </c:pt>
                <c:pt idx="5134">
                  <c:v>178.51739897000002</c:v>
                </c:pt>
                <c:pt idx="5135">
                  <c:v>202.9434457000001</c:v>
                </c:pt>
                <c:pt idx="5136">
                  <c:v>206.86429358999996</c:v>
                </c:pt>
                <c:pt idx="5137">
                  <c:v>203.13686917999993</c:v>
                </c:pt>
                <c:pt idx="5138">
                  <c:v>200.02701750999981</c:v>
                </c:pt>
                <c:pt idx="5139">
                  <c:v>197.65295258000017</c:v>
                </c:pt>
                <c:pt idx="5140">
                  <c:v>187.59217266000002</c:v>
                </c:pt>
                <c:pt idx="5141">
                  <c:v>162.14964542999982</c:v>
                </c:pt>
                <c:pt idx="5142">
                  <c:v>184.94622563000016</c:v>
                </c:pt>
                <c:pt idx="5143">
                  <c:v>174.92803268</c:v>
                </c:pt>
                <c:pt idx="5144">
                  <c:v>168.9237693799999</c:v>
                </c:pt>
                <c:pt idx="5145">
                  <c:v>162.2736390500001</c:v>
                </c:pt>
                <c:pt idx="5146">
                  <c:v>158.63844410999997</c:v>
                </c:pt>
                <c:pt idx="5147">
                  <c:v>148.92173488</c:v>
                </c:pt>
                <c:pt idx="5148">
                  <c:v>136.90368391000001</c:v>
                </c:pt>
                <c:pt idx="5149">
                  <c:v>171.07209229000009</c:v>
                </c:pt>
                <c:pt idx="5150">
                  <c:v>169.14321141000002</c:v>
                </c:pt>
                <c:pt idx="5151">
                  <c:v>167.48124601999999</c:v>
                </c:pt>
                <c:pt idx="5152">
                  <c:v>172.12472964</c:v>
                </c:pt>
                <c:pt idx="5153">
                  <c:v>181.16399730999996</c:v>
                </c:pt>
                <c:pt idx="5154">
                  <c:v>170.60308885000026</c:v>
                </c:pt>
                <c:pt idx="5155">
                  <c:v>156.18441733999992</c:v>
                </c:pt>
                <c:pt idx="5156">
                  <c:v>170.88203603999983</c:v>
                </c:pt>
                <c:pt idx="5157">
                  <c:v>173.77502122000004</c:v>
                </c:pt>
                <c:pt idx="5158">
                  <c:v>178.46542620000005</c:v>
                </c:pt>
                <c:pt idx="5159">
                  <c:v>176.04228371999997</c:v>
                </c:pt>
                <c:pt idx="5160">
                  <c:v>181.54528664999987</c:v>
                </c:pt>
                <c:pt idx="5161">
                  <c:v>179.68056121000004</c:v>
                </c:pt>
                <c:pt idx="5162">
                  <c:v>149.16139746000013</c:v>
                </c:pt>
                <c:pt idx="5163">
                  <c:v>180.26712777000023</c:v>
                </c:pt>
                <c:pt idx="5164">
                  <c:v>181.23033604000014</c:v>
                </c:pt>
                <c:pt idx="5165">
                  <c:v>189.02648267999996</c:v>
                </c:pt>
                <c:pt idx="5166">
                  <c:v>185.81829194999997</c:v>
                </c:pt>
                <c:pt idx="5167">
                  <c:v>188.65341343000009</c:v>
                </c:pt>
                <c:pt idx="5168">
                  <c:v>178.31245440999984</c:v>
                </c:pt>
                <c:pt idx="5169">
                  <c:v>163.65091330999999</c:v>
                </c:pt>
                <c:pt idx="5170">
                  <c:v>190.48684039999998</c:v>
                </c:pt>
                <c:pt idx="5171">
                  <c:v>185.67495189000002</c:v>
                </c:pt>
                <c:pt idx="5172">
                  <c:v>182.30765355999995</c:v>
                </c:pt>
                <c:pt idx="5173">
                  <c:v>181.63596875000005</c:v>
                </c:pt>
                <c:pt idx="5174">
                  <c:v>179.74100139000001</c:v>
                </c:pt>
                <c:pt idx="5175">
                  <c:v>172.04318321999997</c:v>
                </c:pt>
                <c:pt idx="5176">
                  <c:v>156.16406763000026</c:v>
                </c:pt>
                <c:pt idx="5177">
                  <c:v>177.48131816999995</c:v>
                </c:pt>
                <c:pt idx="5178">
                  <c:v>173.38774965000019</c:v>
                </c:pt>
                <c:pt idx="5179">
                  <c:v>173.53787329000016</c:v>
                </c:pt>
                <c:pt idx="5180">
                  <c:v>172.39694466</c:v>
                </c:pt>
                <c:pt idx="5181">
                  <c:v>182.60371746999988</c:v>
                </c:pt>
                <c:pt idx="5182">
                  <c:v>174.38915424000001</c:v>
                </c:pt>
                <c:pt idx="5183">
                  <c:v>159.95361509000003</c:v>
                </c:pt>
                <c:pt idx="5184">
                  <c:v>190.02369905000012</c:v>
                </c:pt>
                <c:pt idx="5185">
                  <c:v>192.12000347000026</c:v>
                </c:pt>
                <c:pt idx="5186">
                  <c:v>191.2280946100002</c:v>
                </c:pt>
                <c:pt idx="5187">
                  <c:v>185.92094776999991</c:v>
                </c:pt>
                <c:pt idx="5188">
                  <c:v>182.85716339999988</c:v>
                </c:pt>
                <c:pt idx="5189">
                  <c:v>182.63216189999986</c:v>
                </c:pt>
                <c:pt idx="5190">
                  <c:v>164.28031883000006</c:v>
                </c:pt>
                <c:pt idx="5191">
                  <c:v>171.29094333999981</c:v>
                </c:pt>
                <c:pt idx="5192">
                  <c:v>193.20810650000013</c:v>
                </c:pt>
                <c:pt idx="5193">
                  <c:v>190.20226459999967</c:v>
                </c:pt>
                <c:pt idx="5194">
                  <c:v>188.13437328000003</c:v>
                </c:pt>
                <c:pt idx="5195">
                  <c:v>188.71432746000002</c:v>
                </c:pt>
                <c:pt idx="5196">
                  <c:v>181.59549232999993</c:v>
                </c:pt>
                <c:pt idx="5197">
                  <c:v>167.5089169</c:v>
                </c:pt>
                <c:pt idx="5198">
                  <c:v>189.72336200999987</c:v>
                </c:pt>
                <c:pt idx="5199">
                  <c:v>195.46149887000018</c:v>
                </c:pt>
                <c:pt idx="5200">
                  <c:v>191.96657950000011</c:v>
                </c:pt>
                <c:pt idx="5201">
                  <c:v>196.07481687000052</c:v>
                </c:pt>
                <c:pt idx="5202">
                  <c:v>194.41415643999994</c:v>
                </c:pt>
                <c:pt idx="5203">
                  <c:v>188.41819794999986</c:v>
                </c:pt>
                <c:pt idx="5204">
                  <c:v>167.80118796000011</c:v>
                </c:pt>
                <c:pt idx="5205">
                  <c:v>188.80910079000003</c:v>
                </c:pt>
                <c:pt idx="5206">
                  <c:v>188.92571041000008</c:v>
                </c:pt>
                <c:pt idx="5207">
                  <c:v>189.37167996999992</c:v>
                </c:pt>
                <c:pt idx="5208">
                  <c:v>165.62307344999999</c:v>
                </c:pt>
                <c:pt idx="5209">
                  <c:v>153.71893325999994</c:v>
                </c:pt>
                <c:pt idx="5210">
                  <c:v>165.62220982000002</c:v>
                </c:pt>
                <c:pt idx="5211">
                  <c:v>168.08203415000045</c:v>
                </c:pt>
                <c:pt idx="5212">
                  <c:v>195.22208944000005</c:v>
                </c:pt>
                <c:pt idx="5213">
                  <c:v>198.68744143000006</c:v>
                </c:pt>
                <c:pt idx="5214">
                  <c:v>196.1828106800001</c:v>
                </c:pt>
                <c:pt idx="5215">
                  <c:v>195.05911040000012</c:v>
                </c:pt>
                <c:pt idx="5216">
                  <c:v>199.33002026000028</c:v>
                </c:pt>
                <c:pt idx="5217">
                  <c:v>190.80165029000014</c:v>
                </c:pt>
                <c:pt idx="5218">
                  <c:v>171.28426408999988</c:v>
                </c:pt>
                <c:pt idx="5219">
                  <c:v>189.15994100999995</c:v>
                </c:pt>
                <c:pt idx="5220">
                  <c:v>192.9303188600002</c:v>
                </c:pt>
                <c:pt idx="5221">
                  <c:v>193.96048052999976</c:v>
                </c:pt>
                <c:pt idx="5222">
                  <c:v>190.82142833999993</c:v>
                </c:pt>
                <c:pt idx="5223">
                  <c:v>188.69987459999996</c:v>
                </c:pt>
                <c:pt idx="5224">
                  <c:v>184.82473458999985</c:v>
                </c:pt>
                <c:pt idx="5225">
                  <c:v>159.64357398999962</c:v>
                </c:pt>
                <c:pt idx="5226">
                  <c:v>180.52553459999984</c:v>
                </c:pt>
                <c:pt idx="5227">
                  <c:v>183.9842585199998</c:v>
                </c:pt>
                <c:pt idx="5228">
                  <c:v>190.14508401999987</c:v>
                </c:pt>
                <c:pt idx="5229">
                  <c:v>193.81816467999994</c:v>
                </c:pt>
                <c:pt idx="5230">
                  <c:v>196.11072038999993</c:v>
                </c:pt>
                <c:pt idx="5231">
                  <c:v>191.56719432999992</c:v>
                </c:pt>
                <c:pt idx="5232">
                  <c:v>162.8121966599999</c:v>
                </c:pt>
                <c:pt idx="5233">
                  <c:v>169.34495353999995</c:v>
                </c:pt>
                <c:pt idx="5234">
                  <c:v>198.06201617999989</c:v>
                </c:pt>
                <c:pt idx="5235">
                  <c:v>203.72478873999981</c:v>
                </c:pt>
                <c:pt idx="5236">
                  <c:v>205.10892769000017</c:v>
                </c:pt>
                <c:pt idx="5237">
                  <c:v>202.03242121999978</c:v>
                </c:pt>
                <c:pt idx="5238">
                  <c:v>197.68645129999985</c:v>
                </c:pt>
                <c:pt idx="5239">
                  <c:v>170.92553992000006</c:v>
                </c:pt>
                <c:pt idx="5240">
                  <c:v>179.28383902000016</c:v>
                </c:pt>
                <c:pt idx="5241">
                  <c:v>177.39187297000001</c:v>
                </c:pt>
                <c:pt idx="5242">
                  <c:v>171.77332579000017</c:v>
                </c:pt>
                <c:pt idx="5243">
                  <c:v>168.28661964000005</c:v>
                </c:pt>
                <c:pt idx="5244">
                  <c:v>166.47068971999997</c:v>
                </c:pt>
                <c:pt idx="5245">
                  <c:v>160.57148393999987</c:v>
                </c:pt>
                <c:pt idx="5246">
                  <c:v>140.14711307000007</c:v>
                </c:pt>
                <c:pt idx="5247">
                  <c:v>162.14160850999994</c:v>
                </c:pt>
                <c:pt idx="5248">
                  <c:v>167.67190830000001</c:v>
                </c:pt>
                <c:pt idx="5249">
                  <c:v>162.41034879000009</c:v>
                </c:pt>
                <c:pt idx="5250">
                  <c:v>160.29493089999994</c:v>
                </c:pt>
                <c:pt idx="5251">
                  <c:v>165.04991232000015</c:v>
                </c:pt>
                <c:pt idx="5252">
                  <c:v>146.6957535799998</c:v>
                </c:pt>
                <c:pt idx="5253">
                  <c:v>128.37235452000007</c:v>
                </c:pt>
                <c:pt idx="5254">
                  <c:v>124.19855027999998</c:v>
                </c:pt>
                <c:pt idx="5255">
                  <c:v>156.86034626000003</c:v>
                </c:pt>
                <c:pt idx="5256">
                  <c:v>157.42848641000006</c:v>
                </c:pt>
                <c:pt idx="5257">
                  <c:v>153.09878906000023</c:v>
                </c:pt>
                <c:pt idx="5258">
                  <c:v>153.6909382799999</c:v>
                </c:pt>
                <c:pt idx="5259">
                  <c:v>146.53626073000004</c:v>
                </c:pt>
                <c:pt idx="5260">
                  <c:v>132.05856449000015</c:v>
                </c:pt>
                <c:pt idx="5261">
                  <c:v>160.47505216999997</c:v>
                </c:pt>
                <c:pt idx="5262">
                  <c:v>169.20845796999996</c:v>
                </c:pt>
                <c:pt idx="5263">
                  <c:v>177.67632511999997</c:v>
                </c:pt>
                <c:pt idx="5264">
                  <c:v>179.27996318000007</c:v>
                </c:pt>
                <c:pt idx="5265">
                  <c:v>190.54774954999996</c:v>
                </c:pt>
                <c:pt idx="5266">
                  <c:v>189.12192298999992</c:v>
                </c:pt>
                <c:pt idx="5267">
                  <c:v>168.37929342000021</c:v>
                </c:pt>
                <c:pt idx="5268">
                  <c:v>189.62115444</c:v>
                </c:pt>
                <c:pt idx="5269">
                  <c:v>193.19884236999994</c:v>
                </c:pt>
                <c:pt idx="5270">
                  <c:v>182.74637349000014</c:v>
                </c:pt>
                <c:pt idx="5271">
                  <c:v>168.97836715999995</c:v>
                </c:pt>
                <c:pt idx="5272">
                  <c:v>174.03057764000008</c:v>
                </c:pt>
                <c:pt idx="5273">
                  <c:v>168.76805354999991</c:v>
                </c:pt>
                <c:pt idx="5274">
                  <c:v>150.13821587000007</c:v>
                </c:pt>
                <c:pt idx="5275">
                  <c:v>158.27887700000002</c:v>
                </c:pt>
                <c:pt idx="5276">
                  <c:v>185.87149403999999</c:v>
                </c:pt>
                <c:pt idx="5277">
                  <c:v>187.69032503</c:v>
                </c:pt>
                <c:pt idx="5278">
                  <c:v>184.2031217699998</c:v>
                </c:pt>
                <c:pt idx="5279">
                  <c:v>177.34958266000007</c:v>
                </c:pt>
                <c:pt idx="5280">
                  <c:v>157.72373581000016</c:v>
                </c:pt>
                <c:pt idx="5281">
                  <c:v>133.24314627999999</c:v>
                </c:pt>
                <c:pt idx="5282">
                  <c:v>136.72200430000007</c:v>
                </c:pt>
                <c:pt idx="5283">
                  <c:v>165.91658699000013</c:v>
                </c:pt>
                <c:pt idx="5284">
                  <c:v>174.7330139900001</c:v>
                </c:pt>
                <c:pt idx="5285">
                  <c:v>163.5306721900001</c:v>
                </c:pt>
                <c:pt idx="5286">
                  <c:v>162.48649261000006</c:v>
                </c:pt>
                <c:pt idx="5287">
                  <c:v>142.69917857999997</c:v>
                </c:pt>
                <c:pt idx="5288">
                  <c:v>125.90443702000002</c:v>
                </c:pt>
                <c:pt idx="5289">
                  <c:v>148.19971307000012</c:v>
                </c:pt>
                <c:pt idx="5290">
                  <c:v>162.17506485999996</c:v>
                </c:pt>
                <c:pt idx="5291">
                  <c:v>166.87843418999995</c:v>
                </c:pt>
                <c:pt idx="5292">
                  <c:v>169.38291359000004</c:v>
                </c:pt>
                <c:pt idx="5293">
                  <c:v>167.13187019999995</c:v>
                </c:pt>
                <c:pt idx="5294">
                  <c:v>149.21762102999969</c:v>
                </c:pt>
                <c:pt idx="5295">
                  <c:v>122.97339271000003</c:v>
                </c:pt>
                <c:pt idx="5296">
                  <c:v>133.92929112999983</c:v>
                </c:pt>
                <c:pt idx="5297">
                  <c:v>157.35986551999997</c:v>
                </c:pt>
                <c:pt idx="5298">
                  <c:v>158.42506822000041</c:v>
                </c:pt>
                <c:pt idx="5299">
                  <c:v>162.11480521999974</c:v>
                </c:pt>
                <c:pt idx="5300">
                  <c:v>160.96468884000021</c:v>
                </c:pt>
                <c:pt idx="5301">
                  <c:v>153.04952595000012</c:v>
                </c:pt>
                <c:pt idx="5302">
                  <c:v>127.09174731999994</c:v>
                </c:pt>
                <c:pt idx="5303">
                  <c:v>161.64573888000007</c:v>
                </c:pt>
                <c:pt idx="5304">
                  <c:v>165.89786859000014</c:v>
                </c:pt>
                <c:pt idx="5305">
                  <c:v>162.36553302000021</c:v>
                </c:pt>
                <c:pt idx="5306">
                  <c:v>164.30770548000007</c:v>
                </c:pt>
                <c:pt idx="5307">
                  <c:v>166.65952967000001</c:v>
                </c:pt>
                <c:pt idx="5308">
                  <c:v>155.02747541000002</c:v>
                </c:pt>
                <c:pt idx="5309">
                  <c:v>134.3552668600002</c:v>
                </c:pt>
                <c:pt idx="5310">
                  <c:v>154.49115036999993</c:v>
                </c:pt>
                <c:pt idx="5311">
                  <c:v>163.87363105999995</c:v>
                </c:pt>
                <c:pt idx="5312">
                  <c:v>171.71869410999983</c:v>
                </c:pt>
                <c:pt idx="5313">
                  <c:v>167.00464284999993</c:v>
                </c:pt>
                <c:pt idx="5314">
                  <c:v>175.7361981199997</c:v>
                </c:pt>
                <c:pt idx="5315">
                  <c:v>164.31141023000029</c:v>
                </c:pt>
                <c:pt idx="5316">
                  <c:v>153.86131372999998</c:v>
                </c:pt>
                <c:pt idx="5317">
                  <c:v>167.15184582000009</c:v>
                </c:pt>
                <c:pt idx="5318">
                  <c:v>168.0912670400001</c:v>
                </c:pt>
                <c:pt idx="5319">
                  <c:v>167.39303609000007</c:v>
                </c:pt>
                <c:pt idx="5320">
                  <c:v>160.76693267999994</c:v>
                </c:pt>
                <c:pt idx="5321">
                  <c:v>169.42606682999988</c:v>
                </c:pt>
                <c:pt idx="5322">
                  <c:v>167.02194516999981</c:v>
                </c:pt>
                <c:pt idx="5323">
                  <c:v>148.04594688</c:v>
                </c:pt>
                <c:pt idx="5324">
                  <c:v>161.94276508000007</c:v>
                </c:pt>
                <c:pt idx="5325">
                  <c:v>164.06237320000051</c:v>
                </c:pt>
                <c:pt idx="5326">
                  <c:v>162.68578688999986</c:v>
                </c:pt>
                <c:pt idx="5327">
                  <c:v>169.18716896000001</c:v>
                </c:pt>
                <c:pt idx="5328">
                  <c:v>176.60085929000007</c:v>
                </c:pt>
                <c:pt idx="5329">
                  <c:v>162.79826860000003</c:v>
                </c:pt>
                <c:pt idx="5330">
                  <c:v>141.04412112000006</c:v>
                </c:pt>
                <c:pt idx="5331">
                  <c:v>149.59037262999991</c:v>
                </c:pt>
                <c:pt idx="5332">
                  <c:v>169.92597198999982</c:v>
                </c:pt>
                <c:pt idx="5333">
                  <c:v>181.10783215000001</c:v>
                </c:pt>
                <c:pt idx="5334">
                  <c:v>180.91537033999981</c:v>
                </c:pt>
                <c:pt idx="5335">
                  <c:v>175.36578224999985</c:v>
                </c:pt>
                <c:pt idx="5336">
                  <c:v>161.59396724000001</c:v>
                </c:pt>
                <c:pt idx="5337">
                  <c:v>141.71727961000013</c:v>
                </c:pt>
                <c:pt idx="5338">
                  <c:v>162.25333418000002</c:v>
                </c:pt>
                <c:pt idx="5339">
                  <c:v>160.63085387000015</c:v>
                </c:pt>
                <c:pt idx="5340">
                  <c:v>154.52172402000022</c:v>
                </c:pt>
                <c:pt idx="5341">
                  <c:v>160.53211902000007</c:v>
                </c:pt>
                <c:pt idx="5342">
                  <c:v>159.11699028000012</c:v>
                </c:pt>
                <c:pt idx="5343">
                  <c:v>159.36605693000041</c:v>
                </c:pt>
                <c:pt idx="5344">
                  <c:v>143.38158281999981</c:v>
                </c:pt>
                <c:pt idx="5345">
                  <c:v>143.64205250999996</c:v>
                </c:pt>
                <c:pt idx="5346">
                  <c:v>162.55634360000002</c:v>
                </c:pt>
                <c:pt idx="5347">
                  <c:v>178.53118418000017</c:v>
                </c:pt>
                <c:pt idx="5348">
                  <c:v>190.61421523999994</c:v>
                </c:pt>
                <c:pt idx="5349">
                  <c:v>192.54521584000005</c:v>
                </c:pt>
                <c:pt idx="5350">
                  <c:v>183.85998434999999</c:v>
                </c:pt>
                <c:pt idx="5351">
                  <c:v>167.31371209000022</c:v>
                </c:pt>
                <c:pt idx="5352">
                  <c:v>188.95092078999991</c:v>
                </c:pt>
                <c:pt idx="5353">
                  <c:v>192.27283255999984</c:v>
                </c:pt>
                <c:pt idx="5354">
                  <c:v>181.10892848999987</c:v>
                </c:pt>
                <c:pt idx="5355">
                  <c:v>169.92989728999996</c:v>
                </c:pt>
                <c:pt idx="5356">
                  <c:v>164.79195361000012</c:v>
                </c:pt>
                <c:pt idx="5357">
                  <c:v>154.87029890000022</c:v>
                </c:pt>
                <c:pt idx="5358">
                  <c:v>124.53899381999987</c:v>
                </c:pt>
                <c:pt idx="5359">
                  <c:v>152.95517377999991</c:v>
                </c:pt>
                <c:pt idx="5360">
                  <c:v>155.73767218999993</c:v>
                </c:pt>
                <c:pt idx="5361">
                  <c:v>161.91501761000004</c:v>
                </c:pt>
                <c:pt idx="5362">
                  <c:v>161.74778177000002</c:v>
                </c:pt>
                <c:pt idx="5363">
                  <c:v>159.1339035900001</c:v>
                </c:pt>
                <c:pt idx="5364">
                  <c:v>145.99961670999988</c:v>
                </c:pt>
                <c:pt idx="5365">
                  <c:v>119.51905326000005</c:v>
                </c:pt>
                <c:pt idx="5366">
                  <c:v>148.84162834000028</c:v>
                </c:pt>
                <c:pt idx="5367">
                  <c:v>155.31325285999989</c:v>
                </c:pt>
                <c:pt idx="5368">
                  <c:v>159.96012126999975</c:v>
                </c:pt>
                <c:pt idx="5369">
                  <c:v>157.39291772999974</c:v>
                </c:pt>
                <c:pt idx="5370">
                  <c:v>150.60635975999989</c:v>
                </c:pt>
                <c:pt idx="5371">
                  <c:v>135.29326889000009</c:v>
                </c:pt>
                <c:pt idx="5372">
                  <c:v>124.50745854000014</c:v>
                </c:pt>
                <c:pt idx="5373">
                  <c:v>145.34330778</c:v>
                </c:pt>
                <c:pt idx="5374">
                  <c:v>151.4654624600002</c:v>
                </c:pt>
                <c:pt idx="5375">
                  <c:v>148.0598391799999</c:v>
                </c:pt>
                <c:pt idx="5376">
                  <c:v>151.46292064999994</c:v>
                </c:pt>
                <c:pt idx="5377">
                  <c:v>162.62391202000006</c:v>
                </c:pt>
                <c:pt idx="5378">
                  <c:v>143.64035012000011</c:v>
                </c:pt>
                <c:pt idx="5379">
                  <c:v>118.91380193999984</c:v>
                </c:pt>
                <c:pt idx="5380">
                  <c:v>156.07421837000001</c:v>
                </c:pt>
                <c:pt idx="5381">
                  <c:v>159.67119849000025</c:v>
                </c:pt>
                <c:pt idx="5382">
                  <c:v>158.67038389999979</c:v>
                </c:pt>
                <c:pt idx="5383">
                  <c:v>156.41783629</c:v>
                </c:pt>
                <c:pt idx="5384">
                  <c:v>155.00815498999992</c:v>
                </c:pt>
                <c:pt idx="5385">
                  <c:v>150.5100630500001</c:v>
                </c:pt>
                <c:pt idx="5386">
                  <c:v>129.28331728999981</c:v>
                </c:pt>
                <c:pt idx="5387">
                  <c:v>148.56702099000009</c:v>
                </c:pt>
                <c:pt idx="5388">
                  <c:v>150.44711219999999</c:v>
                </c:pt>
                <c:pt idx="5389">
                  <c:v>146.22302463999992</c:v>
                </c:pt>
                <c:pt idx="5390">
                  <c:v>148.72654958999988</c:v>
                </c:pt>
                <c:pt idx="5391">
                  <c:v>144.86247249999985</c:v>
                </c:pt>
                <c:pt idx="5392">
                  <c:v>131.56431868000004</c:v>
                </c:pt>
                <c:pt idx="5393">
                  <c:v>112.34316243000001</c:v>
                </c:pt>
                <c:pt idx="5394">
                  <c:v>139.41900797</c:v>
                </c:pt>
                <c:pt idx="5395">
                  <c:v>138.43200477000008</c:v>
                </c:pt>
                <c:pt idx="5396">
                  <c:v>138.74235207999999</c:v>
                </c:pt>
                <c:pt idx="5397">
                  <c:v>144.36320559000012</c:v>
                </c:pt>
                <c:pt idx="5398">
                  <c:v>143.88004046999987</c:v>
                </c:pt>
                <c:pt idx="5399">
                  <c:v>130.85876431999992</c:v>
                </c:pt>
                <c:pt idx="5400">
                  <c:v>106.86863701999982</c:v>
                </c:pt>
                <c:pt idx="5401">
                  <c:v>116.80827452000015</c:v>
                </c:pt>
                <c:pt idx="5402">
                  <c:v>126.11617771000002</c:v>
                </c:pt>
                <c:pt idx="5403">
                  <c:v>134.83565721000002</c:v>
                </c:pt>
                <c:pt idx="5404">
                  <c:v>140.30174600999999</c:v>
                </c:pt>
                <c:pt idx="5405">
                  <c:v>138.29214959999996</c:v>
                </c:pt>
                <c:pt idx="5406">
                  <c:v>122.19191091000003</c:v>
                </c:pt>
                <c:pt idx="5407">
                  <c:v>109.88261601999999</c:v>
                </c:pt>
                <c:pt idx="5408">
                  <c:v>130.16694082999987</c:v>
                </c:pt>
                <c:pt idx="5409">
                  <c:v>135.8918500099999</c:v>
                </c:pt>
                <c:pt idx="5410">
                  <c:v>126.49026711000002</c:v>
                </c:pt>
                <c:pt idx="5411">
                  <c:v>132.02048117000004</c:v>
                </c:pt>
                <c:pt idx="5412">
                  <c:v>148.50166557</c:v>
                </c:pt>
                <c:pt idx="5413">
                  <c:v>155.00746356999994</c:v>
                </c:pt>
                <c:pt idx="5414">
                  <c:v>146.76006367999977</c:v>
                </c:pt>
                <c:pt idx="5415">
                  <c:v>161.53193223999983</c:v>
                </c:pt>
                <c:pt idx="5416">
                  <c:v>165.3785175300001</c:v>
                </c:pt>
                <c:pt idx="5417">
                  <c:v>174.27651065999981</c:v>
                </c:pt>
                <c:pt idx="5418">
                  <c:v>171.08577251999986</c:v>
                </c:pt>
                <c:pt idx="5419">
                  <c:v>185.13699947999976</c:v>
                </c:pt>
                <c:pt idx="5420">
                  <c:v>181.66545327000023</c:v>
                </c:pt>
                <c:pt idx="5421">
                  <c:v>163.68208692999971</c:v>
                </c:pt>
                <c:pt idx="5422">
                  <c:v>168.87303976999976</c:v>
                </c:pt>
                <c:pt idx="5423">
                  <c:v>172.9361566999996</c:v>
                </c:pt>
                <c:pt idx="5424">
                  <c:v>185.89644789999994</c:v>
                </c:pt>
                <c:pt idx="5425">
                  <c:v>184.04858351000001</c:v>
                </c:pt>
                <c:pt idx="5426">
                  <c:v>164.44919999000018</c:v>
                </c:pt>
                <c:pt idx="5427">
                  <c:v>160.5281841500001</c:v>
                </c:pt>
                <c:pt idx="5428">
                  <c:v>144.07646684999997</c:v>
                </c:pt>
                <c:pt idx="5429">
                  <c:v>150.51531055000007</c:v>
                </c:pt>
                <c:pt idx="5430">
                  <c:v>151.22699824000003</c:v>
                </c:pt>
                <c:pt idx="5431">
                  <c:v>147.63333741000008</c:v>
                </c:pt>
                <c:pt idx="5432">
                  <c:v>166.08734625000008</c:v>
                </c:pt>
                <c:pt idx="5433">
                  <c:v>183.46239091999948</c:v>
                </c:pt>
                <c:pt idx="5434">
                  <c:v>160.62010315000009</c:v>
                </c:pt>
                <c:pt idx="5435">
                  <c:v>141.02085914000006</c:v>
                </c:pt>
                <c:pt idx="5436">
                  <c:v>166.24497934999999</c:v>
                </c:pt>
                <c:pt idx="5437">
                  <c:v>176.59626807000006</c:v>
                </c:pt>
                <c:pt idx="5438">
                  <c:v>177.1223276700002</c:v>
                </c:pt>
                <c:pt idx="5439">
                  <c:v>184.93721498000025</c:v>
                </c:pt>
                <c:pt idx="5440">
                  <c:v>184.97638456000004</c:v>
                </c:pt>
                <c:pt idx="5441">
                  <c:v>168.29510473999989</c:v>
                </c:pt>
                <c:pt idx="5442">
                  <c:v>153.52236193000007</c:v>
                </c:pt>
                <c:pt idx="5443">
                  <c:v>175.12795925000009</c:v>
                </c:pt>
                <c:pt idx="5444">
                  <c:v>170.90314275999987</c:v>
                </c:pt>
                <c:pt idx="5445">
                  <c:v>165.64709837000001</c:v>
                </c:pt>
                <c:pt idx="5446">
                  <c:v>157.19527912000024</c:v>
                </c:pt>
                <c:pt idx="5447">
                  <c:v>149.66884857000002</c:v>
                </c:pt>
                <c:pt idx="5448">
                  <c:v>132.4595292300001</c:v>
                </c:pt>
                <c:pt idx="5449">
                  <c:v>110.82179539000002</c:v>
                </c:pt>
                <c:pt idx="5450">
                  <c:v>144.06697460000007</c:v>
                </c:pt>
                <c:pt idx="5451">
                  <c:v>144.35078098999989</c:v>
                </c:pt>
                <c:pt idx="5452">
                  <c:v>142.36104601999997</c:v>
                </c:pt>
                <c:pt idx="5453">
                  <c:v>137.12812325000016</c:v>
                </c:pt>
                <c:pt idx="5454">
                  <c:v>113.38391681999997</c:v>
                </c:pt>
                <c:pt idx="5455">
                  <c:v>123.21472179000008</c:v>
                </c:pt>
                <c:pt idx="5456">
                  <c:v>104.68190361000008</c:v>
                </c:pt>
                <c:pt idx="5457">
                  <c:v>133.04892173999991</c:v>
                </c:pt>
                <c:pt idx="5458">
                  <c:v>135.42203428999977</c:v>
                </c:pt>
                <c:pt idx="5459">
                  <c:v>136.91244888000006</c:v>
                </c:pt>
                <c:pt idx="5460">
                  <c:v>137.94689699000006</c:v>
                </c:pt>
                <c:pt idx="5461">
                  <c:v>132.67337508000023</c:v>
                </c:pt>
                <c:pt idx="5462">
                  <c:v>120.38522171000001</c:v>
                </c:pt>
                <c:pt idx="5463">
                  <c:v>102.02726346999992</c:v>
                </c:pt>
                <c:pt idx="5464">
                  <c:v>140.91983599999995</c:v>
                </c:pt>
                <c:pt idx="5465">
                  <c:v>147.48706426999991</c:v>
                </c:pt>
                <c:pt idx="5466">
                  <c:v>158.4958341399998</c:v>
                </c:pt>
                <c:pt idx="5467">
                  <c:v>166.10241255999989</c:v>
                </c:pt>
                <c:pt idx="5468">
                  <c:v>171.18897283000024</c:v>
                </c:pt>
                <c:pt idx="5469">
                  <c:v>149.59408175000033</c:v>
                </c:pt>
                <c:pt idx="5470">
                  <c:v>120.25560959000005</c:v>
                </c:pt>
                <c:pt idx="5471">
                  <c:v>104.64952598999999</c:v>
                </c:pt>
                <c:pt idx="5472">
                  <c:v>142.1566220399998</c:v>
                </c:pt>
                <c:pt idx="5473">
                  <c:v>145.79053236999999</c:v>
                </c:pt>
                <c:pt idx="5474">
                  <c:v>144.51217366999995</c:v>
                </c:pt>
                <c:pt idx="5475">
                  <c:v>141.58660330999999</c:v>
                </c:pt>
                <c:pt idx="5476">
                  <c:v>163.35983325000007</c:v>
                </c:pt>
                <c:pt idx="5477">
                  <c:v>159.31360301999985</c:v>
                </c:pt>
                <c:pt idx="5478">
                  <c:v>143.84205863000042</c:v>
                </c:pt>
                <c:pt idx="5479">
                  <c:v>162.27707758999969</c:v>
                </c:pt>
                <c:pt idx="5480">
                  <c:v>165.10378736000001</c:v>
                </c:pt>
                <c:pt idx="5481">
                  <c:v>160.14283227000013</c:v>
                </c:pt>
                <c:pt idx="5482">
                  <c:v>159.30471029000017</c:v>
                </c:pt>
                <c:pt idx="5483">
                  <c:v>139.84545188999991</c:v>
                </c:pt>
                <c:pt idx="5484">
                  <c:v>130.69287934999971</c:v>
                </c:pt>
                <c:pt idx="5485">
                  <c:v>128.70223171000018</c:v>
                </c:pt>
                <c:pt idx="5486">
                  <c:v>146.40602848</c:v>
                </c:pt>
                <c:pt idx="5487">
                  <c:v>150.37253757999991</c:v>
                </c:pt>
                <c:pt idx="5488">
                  <c:v>150.84019006000025</c:v>
                </c:pt>
                <c:pt idx="5489">
                  <c:v>145.46222589000016</c:v>
                </c:pt>
                <c:pt idx="5490">
                  <c:v>122.72589795000002</c:v>
                </c:pt>
                <c:pt idx="5491">
                  <c:v>104.6139078299998</c:v>
                </c:pt>
                <c:pt idx="5492">
                  <c:v>135.51496760000003</c:v>
                </c:pt>
                <c:pt idx="5493">
                  <c:v>142.69019331999999</c:v>
                </c:pt>
                <c:pt idx="5494">
                  <c:v>157.69501499</c:v>
                </c:pt>
                <c:pt idx="5495">
                  <c:v>159.39621549999978</c:v>
                </c:pt>
                <c:pt idx="5496">
                  <c:v>162.58152813999993</c:v>
                </c:pt>
                <c:pt idx="5497">
                  <c:v>139.01279682000012</c:v>
                </c:pt>
                <c:pt idx="5498">
                  <c:v>126.68710032000008</c:v>
                </c:pt>
                <c:pt idx="5499">
                  <c:v>139.92256584999984</c:v>
                </c:pt>
                <c:pt idx="5500">
                  <c:v>145.12963756000005</c:v>
                </c:pt>
                <c:pt idx="5501">
                  <c:v>142.65797825999991</c:v>
                </c:pt>
                <c:pt idx="5502">
                  <c:v>141.1412473200003</c:v>
                </c:pt>
                <c:pt idx="5503">
                  <c:v>153.13498113000003</c:v>
                </c:pt>
                <c:pt idx="5504">
                  <c:v>153.60178873000004</c:v>
                </c:pt>
                <c:pt idx="5505">
                  <c:v>141.56527338000006</c:v>
                </c:pt>
                <c:pt idx="5506">
                  <c:v>165.28316540000006</c:v>
                </c:pt>
                <c:pt idx="5507">
                  <c:v>158.57630499000024</c:v>
                </c:pt>
                <c:pt idx="5508">
                  <c:v>157.53824746999996</c:v>
                </c:pt>
                <c:pt idx="5509">
                  <c:v>150.16783219999991</c:v>
                </c:pt>
                <c:pt idx="5510">
                  <c:v>139.74063877000015</c:v>
                </c:pt>
                <c:pt idx="5511">
                  <c:v>128.34550406999995</c:v>
                </c:pt>
                <c:pt idx="5512">
                  <c:v>115.75334017999995</c:v>
                </c:pt>
                <c:pt idx="5513">
                  <c:v>149.03414940000005</c:v>
                </c:pt>
                <c:pt idx="5514">
                  <c:v>169.08145283999994</c:v>
                </c:pt>
                <c:pt idx="5515">
                  <c:v>155.24062754000008</c:v>
                </c:pt>
                <c:pt idx="5516">
                  <c:v>167.00594822000002</c:v>
                </c:pt>
                <c:pt idx="5517">
                  <c:v>166.36633775000021</c:v>
                </c:pt>
                <c:pt idx="5518">
                  <c:v>160.28980759999996</c:v>
                </c:pt>
                <c:pt idx="5519">
                  <c:v>144.39096684999987</c:v>
                </c:pt>
                <c:pt idx="5520">
                  <c:v>158.91251489999996</c:v>
                </c:pt>
                <c:pt idx="5521">
                  <c:v>158.18300563999978</c:v>
                </c:pt>
                <c:pt idx="5522">
                  <c:v>151.80148061000006</c:v>
                </c:pt>
                <c:pt idx="5523">
                  <c:v>142.86853486000001</c:v>
                </c:pt>
                <c:pt idx="5524">
                  <c:v>153.07046599999978</c:v>
                </c:pt>
                <c:pt idx="5525">
                  <c:v>146.80737939000002</c:v>
                </c:pt>
                <c:pt idx="5526">
                  <c:v>121.17550801000012</c:v>
                </c:pt>
                <c:pt idx="5527">
                  <c:v>154.57807649000031</c:v>
                </c:pt>
                <c:pt idx="5528">
                  <c:v>151.72544108000017</c:v>
                </c:pt>
                <c:pt idx="5529">
                  <c:v>145.78796424000006</c:v>
                </c:pt>
                <c:pt idx="5530">
                  <c:v>131.83066742999992</c:v>
                </c:pt>
                <c:pt idx="5531">
                  <c:v>131.56969698000003</c:v>
                </c:pt>
                <c:pt idx="5532">
                  <c:v>123.02160414999994</c:v>
                </c:pt>
                <c:pt idx="5533">
                  <c:v>101.81902885000005</c:v>
                </c:pt>
                <c:pt idx="5534">
                  <c:v>131.57553706000004</c:v>
                </c:pt>
                <c:pt idx="5535">
                  <c:v>135.72437563000008</c:v>
                </c:pt>
                <c:pt idx="5536">
                  <c:v>141.10310581999997</c:v>
                </c:pt>
                <c:pt idx="5537">
                  <c:v>137.69851598000011</c:v>
                </c:pt>
                <c:pt idx="5538">
                  <c:v>139.84664195999989</c:v>
                </c:pt>
                <c:pt idx="5539">
                  <c:v>139.1704031499998</c:v>
                </c:pt>
                <c:pt idx="5540">
                  <c:v>116.89399962999997</c:v>
                </c:pt>
                <c:pt idx="5541">
                  <c:v>151.18792221999985</c:v>
                </c:pt>
                <c:pt idx="5542">
                  <c:v>147.81665132000006</c:v>
                </c:pt>
                <c:pt idx="5543">
                  <c:v>141.76208828000003</c:v>
                </c:pt>
                <c:pt idx="5544">
                  <c:v>139.08794136000014</c:v>
                </c:pt>
                <c:pt idx="5545">
                  <c:v>140.84446910000003</c:v>
                </c:pt>
                <c:pt idx="5546">
                  <c:v>137.03065955999986</c:v>
                </c:pt>
                <c:pt idx="5547">
                  <c:v>110.90163615000003</c:v>
                </c:pt>
                <c:pt idx="5548">
                  <c:v>140.37369776999984</c:v>
                </c:pt>
                <c:pt idx="5549">
                  <c:v>142.69471091000005</c:v>
                </c:pt>
                <c:pt idx="5550">
                  <c:v>142.26091079</c:v>
                </c:pt>
                <c:pt idx="5551">
                  <c:v>143.43429247000003</c:v>
                </c:pt>
                <c:pt idx="5552">
                  <c:v>143.42937280000001</c:v>
                </c:pt>
                <c:pt idx="5553">
                  <c:v>132.05266930000019</c:v>
                </c:pt>
                <c:pt idx="5554">
                  <c:v>113.18279041000002</c:v>
                </c:pt>
                <c:pt idx="5555">
                  <c:v>140.71788495999999</c:v>
                </c:pt>
                <c:pt idx="5556">
                  <c:v>141.59312051000006</c:v>
                </c:pt>
                <c:pt idx="5557">
                  <c:v>135.59523207000007</c:v>
                </c:pt>
                <c:pt idx="5558">
                  <c:v>138.09685993999989</c:v>
                </c:pt>
                <c:pt idx="5559">
                  <c:v>138.93986854000002</c:v>
                </c:pt>
                <c:pt idx="5560">
                  <c:v>127.66872701000005</c:v>
                </c:pt>
                <c:pt idx="5561">
                  <c:v>112.47717652000009</c:v>
                </c:pt>
                <c:pt idx="5562">
                  <c:v>112.19551599000008</c:v>
                </c:pt>
                <c:pt idx="5563">
                  <c:v>126.1923028099999</c:v>
                </c:pt>
                <c:pt idx="5564">
                  <c:v>108.43992291000002</c:v>
                </c:pt>
                <c:pt idx="5565">
                  <c:v>88.029997410000036</c:v>
                </c:pt>
                <c:pt idx="5566">
                  <c:v>78.966494419999961</c:v>
                </c:pt>
                <c:pt idx="5567">
                  <c:v>103.08719588999999</c:v>
                </c:pt>
                <c:pt idx="5568">
                  <c:v>95.084632090000085</c:v>
                </c:pt>
                <c:pt idx="5569">
                  <c:v>117.21722128</c:v>
                </c:pt>
                <c:pt idx="5570">
                  <c:v>117.81340097999973</c:v>
                </c:pt>
                <c:pt idx="5571">
                  <c:v>117.14124072999994</c:v>
                </c:pt>
                <c:pt idx="5572">
                  <c:v>117.44423569000011</c:v>
                </c:pt>
                <c:pt idx="5573">
                  <c:v>123.19846330999975</c:v>
                </c:pt>
                <c:pt idx="5574">
                  <c:v>124.24311253000003</c:v>
                </c:pt>
                <c:pt idx="5575">
                  <c:v>108.74444945999991</c:v>
                </c:pt>
                <c:pt idx="5576">
                  <c:v>117.60764546000013</c:v>
                </c:pt>
                <c:pt idx="5577">
                  <c:v>116.36085693999995</c:v>
                </c:pt>
                <c:pt idx="5578">
                  <c:v>116.60228269999985</c:v>
                </c:pt>
                <c:pt idx="5579">
                  <c:v>117.71961926000034</c:v>
                </c:pt>
                <c:pt idx="5580">
                  <c:v>114.76663824000003</c:v>
                </c:pt>
                <c:pt idx="5581">
                  <c:v>104.73933885000014</c:v>
                </c:pt>
                <c:pt idx="5582">
                  <c:v>84.708732749999996</c:v>
                </c:pt>
                <c:pt idx="5583">
                  <c:v>108.76594035999973</c:v>
                </c:pt>
                <c:pt idx="5584">
                  <c:v>114.05127289999976</c:v>
                </c:pt>
                <c:pt idx="5585">
                  <c:v>111.69970515000011</c:v>
                </c:pt>
                <c:pt idx="5586">
                  <c:v>108.64874462000003</c:v>
                </c:pt>
                <c:pt idx="5587">
                  <c:v>104.71708693999983</c:v>
                </c:pt>
                <c:pt idx="5588">
                  <c:v>96.885517560000082</c:v>
                </c:pt>
                <c:pt idx="5589">
                  <c:v>78.218276760000336</c:v>
                </c:pt>
                <c:pt idx="5590">
                  <c:v>96.986403460000048</c:v>
                </c:pt>
                <c:pt idx="5591">
                  <c:v>105.83354674000003</c:v>
                </c:pt>
                <c:pt idx="5592">
                  <c:v>107.98988794000002</c:v>
                </c:pt>
                <c:pt idx="5593">
                  <c:v>101.00415307000027</c:v>
                </c:pt>
                <c:pt idx="5594">
                  <c:v>99.411625420000021</c:v>
                </c:pt>
                <c:pt idx="5595">
                  <c:v>101.76878766999992</c:v>
                </c:pt>
                <c:pt idx="5596">
                  <c:v>88.511828119999791</c:v>
                </c:pt>
                <c:pt idx="5597">
                  <c:v>141.56892762000015</c:v>
                </c:pt>
                <c:pt idx="5598">
                  <c:v>143.2572289899997</c:v>
                </c:pt>
                <c:pt idx="5599">
                  <c:v>171.99477928999983</c:v>
                </c:pt>
                <c:pt idx="5600">
                  <c:v>193.62563631000052</c:v>
                </c:pt>
                <c:pt idx="5601">
                  <c:v>185.22575236000012</c:v>
                </c:pt>
                <c:pt idx="5602">
                  <c:v>185.42763873999991</c:v>
                </c:pt>
                <c:pt idx="5603">
                  <c:v>161.17984327000019</c:v>
                </c:pt>
                <c:pt idx="5604">
                  <c:v>192.04331179000019</c:v>
                </c:pt>
                <c:pt idx="5605">
                  <c:v>194.73643858999941</c:v>
                </c:pt>
                <c:pt idx="5606">
                  <c:v>192.01094990999999</c:v>
                </c:pt>
                <c:pt idx="5607">
                  <c:v>186.58343952999994</c:v>
                </c:pt>
                <c:pt idx="5608">
                  <c:v>181.68378173000002</c:v>
                </c:pt>
                <c:pt idx="5609">
                  <c:v>180.14194242999989</c:v>
                </c:pt>
                <c:pt idx="5610">
                  <c:v>164.21269477999985</c:v>
                </c:pt>
                <c:pt idx="5611">
                  <c:v>168.90132943999998</c:v>
                </c:pt>
              </c:numCache>
            </c:numRef>
          </c:val>
          <c:extLst>
            <c:ext xmlns:c16="http://schemas.microsoft.com/office/drawing/2014/chart" uri="{C3380CC4-5D6E-409C-BE32-E72D297353CC}">
              <c16:uniqueId val="{00000002-B6D1-4BEB-BF55-3B8B8FE53C59}"/>
            </c:ext>
          </c:extLst>
        </c:ser>
        <c:ser>
          <c:idx val="3"/>
          <c:order val="3"/>
          <c:tx>
            <c:strRef>
              <c:f>[Generacion_por_fuente_20240516.xlsx]Hoja1!$G$2</c:f>
              <c:strCache>
                <c:ptCount val="1"/>
                <c:pt idx="0">
                  <c:v>SOLAR</c:v>
                </c:pt>
              </c:strCache>
            </c:strRef>
          </c:tx>
          <c:spPr>
            <a:solidFill>
              <a:schemeClr val="accent4"/>
            </a:solidFill>
            <a:ln>
              <a:noFill/>
            </a:ln>
            <a:effectLst/>
          </c:spPr>
          <c:invertIfNegative val="0"/>
          <c:cat>
            <c:strRef>
              <c:f>[Generacion_por_fuente_20240516.xlsx]Hoja1!$C$3:$C$5614</c:f>
              <c:strCache>
                <c:ptCount val="5612"/>
                <c:pt idx="0">
                  <c:v>2009-01-01</c:v>
                </c:pt>
                <c:pt idx="1">
                  <c:v>2009-01-02</c:v>
                </c:pt>
                <c:pt idx="2">
                  <c:v>2009-01-03</c:v>
                </c:pt>
                <c:pt idx="3">
                  <c:v>2009-01-04</c:v>
                </c:pt>
                <c:pt idx="4">
                  <c:v>2009-01-05</c:v>
                </c:pt>
                <c:pt idx="5">
                  <c:v>2009-01-06</c:v>
                </c:pt>
                <c:pt idx="6">
                  <c:v>2009-01-07</c:v>
                </c:pt>
                <c:pt idx="7">
                  <c:v>2009-01-08</c:v>
                </c:pt>
                <c:pt idx="8">
                  <c:v>2009-01-09</c:v>
                </c:pt>
                <c:pt idx="9">
                  <c:v>2009-01-10</c:v>
                </c:pt>
                <c:pt idx="10">
                  <c:v>2009-01-11</c:v>
                </c:pt>
                <c:pt idx="11">
                  <c:v>2009-01-12</c:v>
                </c:pt>
                <c:pt idx="12">
                  <c:v>2009-01-13</c:v>
                </c:pt>
                <c:pt idx="13">
                  <c:v>2009-01-14</c:v>
                </c:pt>
                <c:pt idx="14">
                  <c:v>2009-01-15</c:v>
                </c:pt>
                <c:pt idx="15">
                  <c:v>2009-01-16</c:v>
                </c:pt>
                <c:pt idx="16">
                  <c:v>2009-01-17</c:v>
                </c:pt>
                <c:pt idx="17">
                  <c:v>2009-01-18</c:v>
                </c:pt>
                <c:pt idx="18">
                  <c:v>2009-01-19</c:v>
                </c:pt>
                <c:pt idx="19">
                  <c:v>2009-01-20</c:v>
                </c:pt>
                <c:pt idx="20">
                  <c:v>2009-01-21</c:v>
                </c:pt>
                <c:pt idx="21">
                  <c:v>2009-01-22</c:v>
                </c:pt>
                <c:pt idx="22">
                  <c:v>2009-01-23</c:v>
                </c:pt>
                <c:pt idx="23">
                  <c:v>2009-01-24</c:v>
                </c:pt>
                <c:pt idx="24">
                  <c:v>2009-01-25</c:v>
                </c:pt>
                <c:pt idx="25">
                  <c:v>2009-01-26</c:v>
                </c:pt>
                <c:pt idx="26">
                  <c:v>2009-01-27</c:v>
                </c:pt>
                <c:pt idx="27">
                  <c:v>2009-01-28</c:v>
                </c:pt>
                <c:pt idx="28">
                  <c:v>2009-01-29</c:v>
                </c:pt>
                <c:pt idx="29">
                  <c:v>2009-01-30</c:v>
                </c:pt>
                <c:pt idx="30">
                  <c:v>2009-01-31</c:v>
                </c:pt>
                <c:pt idx="31">
                  <c:v>2009-02-01</c:v>
                </c:pt>
                <c:pt idx="32">
                  <c:v>2009-02-02</c:v>
                </c:pt>
                <c:pt idx="33">
                  <c:v>2009-02-03</c:v>
                </c:pt>
                <c:pt idx="34">
                  <c:v>2009-02-04</c:v>
                </c:pt>
                <c:pt idx="35">
                  <c:v>2009-02-05</c:v>
                </c:pt>
                <c:pt idx="36">
                  <c:v>2009-02-06</c:v>
                </c:pt>
                <c:pt idx="37">
                  <c:v>2009-02-07</c:v>
                </c:pt>
                <c:pt idx="38">
                  <c:v>2009-02-08</c:v>
                </c:pt>
                <c:pt idx="39">
                  <c:v>2009-02-09</c:v>
                </c:pt>
                <c:pt idx="40">
                  <c:v>2009-02-10</c:v>
                </c:pt>
                <c:pt idx="41">
                  <c:v>2009-02-11</c:v>
                </c:pt>
                <c:pt idx="42">
                  <c:v>2009-02-12</c:v>
                </c:pt>
                <c:pt idx="43">
                  <c:v>2009-02-13</c:v>
                </c:pt>
                <c:pt idx="44">
                  <c:v>2009-02-14</c:v>
                </c:pt>
                <c:pt idx="45">
                  <c:v>2009-02-15</c:v>
                </c:pt>
                <c:pt idx="46">
                  <c:v>2009-02-16</c:v>
                </c:pt>
                <c:pt idx="47">
                  <c:v>2009-02-17</c:v>
                </c:pt>
                <c:pt idx="48">
                  <c:v>2009-02-18</c:v>
                </c:pt>
                <c:pt idx="49">
                  <c:v>2009-02-19</c:v>
                </c:pt>
                <c:pt idx="50">
                  <c:v>2009-02-20</c:v>
                </c:pt>
                <c:pt idx="51">
                  <c:v>2009-02-21</c:v>
                </c:pt>
                <c:pt idx="52">
                  <c:v>2009-02-22</c:v>
                </c:pt>
                <c:pt idx="53">
                  <c:v>2009-02-23</c:v>
                </c:pt>
                <c:pt idx="54">
                  <c:v>2009-02-24</c:v>
                </c:pt>
                <c:pt idx="55">
                  <c:v>2009-02-25</c:v>
                </c:pt>
                <c:pt idx="56">
                  <c:v>2009-02-26</c:v>
                </c:pt>
                <c:pt idx="57">
                  <c:v>2009-02-27</c:v>
                </c:pt>
                <c:pt idx="58">
                  <c:v>2009-02-28</c:v>
                </c:pt>
                <c:pt idx="59">
                  <c:v>2009-03-01</c:v>
                </c:pt>
                <c:pt idx="60">
                  <c:v>2009-03-02</c:v>
                </c:pt>
                <c:pt idx="61">
                  <c:v>2009-03-03</c:v>
                </c:pt>
                <c:pt idx="62">
                  <c:v>2009-03-04</c:v>
                </c:pt>
                <c:pt idx="63">
                  <c:v>2009-03-05</c:v>
                </c:pt>
                <c:pt idx="64">
                  <c:v>2009-03-06</c:v>
                </c:pt>
                <c:pt idx="65">
                  <c:v>2009-03-07</c:v>
                </c:pt>
                <c:pt idx="66">
                  <c:v>2009-03-08</c:v>
                </c:pt>
                <c:pt idx="67">
                  <c:v>2009-03-09</c:v>
                </c:pt>
                <c:pt idx="68">
                  <c:v>2009-03-10</c:v>
                </c:pt>
                <c:pt idx="69">
                  <c:v>2009-03-11</c:v>
                </c:pt>
                <c:pt idx="70">
                  <c:v>2009-03-12</c:v>
                </c:pt>
                <c:pt idx="71">
                  <c:v>2009-03-13</c:v>
                </c:pt>
                <c:pt idx="72">
                  <c:v>2009-03-14</c:v>
                </c:pt>
                <c:pt idx="73">
                  <c:v>2009-03-15</c:v>
                </c:pt>
                <c:pt idx="74">
                  <c:v>2009-03-16</c:v>
                </c:pt>
                <c:pt idx="75">
                  <c:v>2009-03-17</c:v>
                </c:pt>
                <c:pt idx="76">
                  <c:v>2009-03-18</c:v>
                </c:pt>
                <c:pt idx="77">
                  <c:v>2009-03-19</c:v>
                </c:pt>
                <c:pt idx="78">
                  <c:v>2009-03-20</c:v>
                </c:pt>
                <c:pt idx="79">
                  <c:v>2009-03-21</c:v>
                </c:pt>
                <c:pt idx="80">
                  <c:v>2009-03-22</c:v>
                </c:pt>
                <c:pt idx="81">
                  <c:v>2009-03-23</c:v>
                </c:pt>
                <c:pt idx="82">
                  <c:v>2009-03-24</c:v>
                </c:pt>
                <c:pt idx="83">
                  <c:v>2009-03-25</c:v>
                </c:pt>
                <c:pt idx="84">
                  <c:v>2009-03-26</c:v>
                </c:pt>
                <c:pt idx="85">
                  <c:v>2009-03-27</c:v>
                </c:pt>
                <c:pt idx="86">
                  <c:v>2009-03-28</c:v>
                </c:pt>
                <c:pt idx="87">
                  <c:v>2009-03-29</c:v>
                </c:pt>
                <c:pt idx="88">
                  <c:v>2009-03-30</c:v>
                </c:pt>
                <c:pt idx="89">
                  <c:v>2009-03-31</c:v>
                </c:pt>
                <c:pt idx="90">
                  <c:v>2009-04-01</c:v>
                </c:pt>
                <c:pt idx="91">
                  <c:v>2009-04-02</c:v>
                </c:pt>
                <c:pt idx="92">
                  <c:v>2009-04-03</c:v>
                </c:pt>
                <c:pt idx="93">
                  <c:v>2009-04-04</c:v>
                </c:pt>
                <c:pt idx="94">
                  <c:v>2009-04-05</c:v>
                </c:pt>
                <c:pt idx="95">
                  <c:v>2009-04-06</c:v>
                </c:pt>
                <c:pt idx="96">
                  <c:v>2009-04-07</c:v>
                </c:pt>
                <c:pt idx="97">
                  <c:v>2009-04-08</c:v>
                </c:pt>
                <c:pt idx="98">
                  <c:v>2009-04-09</c:v>
                </c:pt>
                <c:pt idx="99">
                  <c:v>2009-04-10</c:v>
                </c:pt>
                <c:pt idx="100">
                  <c:v>2009-04-11</c:v>
                </c:pt>
                <c:pt idx="101">
                  <c:v>2009-04-12</c:v>
                </c:pt>
                <c:pt idx="102">
                  <c:v>2009-04-13</c:v>
                </c:pt>
                <c:pt idx="103">
                  <c:v>2009-04-14</c:v>
                </c:pt>
                <c:pt idx="104">
                  <c:v>2009-04-15</c:v>
                </c:pt>
                <c:pt idx="105">
                  <c:v>2009-04-16</c:v>
                </c:pt>
                <c:pt idx="106">
                  <c:v>2009-04-17</c:v>
                </c:pt>
                <c:pt idx="107">
                  <c:v>2009-04-18</c:v>
                </c:pt>
                <c:pt idx="108">
                  <c:v>2009-04-19</c:v>
                </c:pt>
                <c:pt idx="109">
                  <c:v>2009-04-20</c:v>
                </c:pt>
                <c:pt idx="110">
                  <c:v>2009-04-21</c:v>
                </c:pt>
                <c:pt idx="111">
                  <c:v>2009-04-22</c:v>
                </c:pt>
                <c:pt idx="112">
                  <c:v>2009-04-23</c:v>
                </c:pt>
                <c:pt idx="113">
                  <c:v>2009-04-24</c:v>
                </c:pt>
                <c:pt idx="114">
                  <c:v>2009-04-25</c:v>
                </c:pt>
                <c:pt idx="115">
                  <c:v>2009-04-26</c:v>
                </c:pt>
                <c:pt idx="116">
                  <c:v>2009-04-27</c:v>
                </c:pt>
                <c:pt idx="117">
                  <c:v>2009-04-28</c:v>
                </c:pt>
                <c:pt idx="118">
                  <c:v>2009-04-29</c:v>
                </c:pt>
                <c:pt idx="119">
                  <c:v>2009-04-30</c:v>
                </c:pt>
                <c:pt idx="120">
                  <c:v>2009-05-01</c:v>
                </c:pt>
                <c:pt idx="121">
                  <c:v>2009-05-02</c:v>
                </c:pt>
                <c:pt idx="122">
                  <c:v>2009-05-03</c:v>
                </c:pt>
                <c:pt idx="123">
                  <c:v>2009-05-04</c:v>
                </c:pt>
                <c:pt idx="124">
                  <c:v>2009-05-05</c:v>
                </c:pt>
                <c:pt idx="125">
                  <c:v>2009-05-06</c:v>
                </c:pt>
                <c:pt idx="126">
                  <c:v>2009-05-07</c:v>
                </c:pt>
                <c:pt idx="127">
                  <c:v>2009-05-08</c:v>
                </c:pt>
                <c:pt idx="128">
                  <c:v>2009-05-09</c:v>
                </c:pt>
                <c:pt idx="129">
                  <c:v>2009-05-10</c:v>
                </c:pt>
                <c:pt idx="130">
                  <c:v>2009-05-11</c:v>
                </c:pt>
                <c:pt idx="131">
                  <c:v>2009-05-12</c:v>
                </c:pt>
                <c:pt idx="132">
                  <c:v>2009-05-13</c:v>
                </c:pt>
                <c:pt idx="133">
                  <c:v>2009-05-14</c:v>
                </c:pt>
                <c:pt idx="134">
                  <c:v>2009-05-15</c:v>
                </c:pt>
                <c:pt idx="135">
                  <c:v>2009-05-16</c:v>
                </c:pt>
                <c:pt idx="136">
                  <c:v>2009-05-17</c:v>
                </c:pt>
                <c:pt idx="137">
                  <c:v>2009-05-18</c:v>
                </c:pt>
                <c:pt idx="138">
                  <c:v>2009-05-19</c:v>
                </c:pt>
                <c:pt idx="139">
                  <c:v>2009-05-20</c:v>
                </c:pt>
                <c:pt idx="140">
                  <c:v>2009-05-21</c:v>
                </c:pt>
                <c:pt idx="141">
                  <c:v>2009-05-22</c:v>
                </c:pt>
                <c:pt idx="142">
                  <c:v>2009-05-23</c:v>
                </c:pt>
                <c:pt idx="143">
                  <c:v>2009-05-24</c:v>
                </c:pt>
                <c:pt idx="144">
                  <c:v>2009-05-25</c:v>
                </c:pt>
                <c:pt idx="145">
                  <c:v>2009-05-26</c:v>
                </c:pt>
                <c:pt idx="146">
                  <c:v>2009-05-27</c:v>
                </c:pt>
                <c:pt idx="147">
                  <c:v>2009-05-28</c:v>
                </c:pt>
                <c:pt idx="148">
                  <c:v>2009-05-29</c:v>
                </c:pt>
                <c:pt idx="149">
                  <c:v>2009-05-30</c:v>
                </c:pt>
                <c:pt idx="150">
                  <c:v>2009-05-31</c:v>
                </c:pt>
                <c:pt idx="151">
                  <c:v>2009-06-01</c:v>
                </c:pt>
                <c:pt idx="152">
                  <c:v>2009-06-02</c:v>
                </c:pt>
                <c:pt idx="153">
                  <c:v>2009-06-03</c:v>
                </c:pt>
                <c:pt idx="154">
                  <c:v>2009-06-04</c:v>
                </c:pt>
                <c:pt idx="155">
                  <c:v>2009-06-05</c:v>
                </c:pt>
                <c:pt idx="156">
                  <c:v>2009-06-06</c:v>
                </c:pt>
                <c:pt idx="157">
                  <c:v>2009-06-07</c:v>
                </c:pt>
                <c:pt idx="158">
                  <c:v>2009-06-08</c:v>
                </c:pt>
                <c:pt idx="159">
                  <c:v>2009-06-09</c:v>
                </c:pt>
                <c:pt idx="160">
                  <c:v>2009-06-10</c:v>
                </c:pt>
                <c:pt idx="161">
                  <c:v>2009-06-11</c:v>
                </c:pt>
                <c:pt idx="162">
                  <c:v>2009-06-12</c:v>
                </c:pt>
                <c:pt idx="163">
                  <c:v>2009-06-13</c:v>
                </c:pt>
                <c:pt idx="164">
                  <c:v>2009-06-14</c:v>
                </c:pt>
                <c:pt idx="165">
                  <c:v>2009-06-15</c:v>
                </c:pt>
                <c:pt idx="166">
                  <c:v>2009-06-16</c:v>
                </c:pt>
                <c:pt idx="167">
                  <c:v>2009-06-17</c:v>
                </c:pt>
                <c:pt idx="168">
                  <c:v>2009-06-18</c:v>
                </c:pt>
                <c:pt idx="169">
                  <c:v>2009-06-19</c:v>
                </c:pt>
                <c:pt idx="170">
                  <c:v>2009-06-20</c:v>
                </c:pt>
                <c:pt idx="171">
                  <c:v>2009-06-21</c:v>
                </c:pt>
                <c:pt idx="172">
                  <c:v>2009-06-22</c:v>
                </c:pt>
                <c:pt idx="173">
                  <c:v>2009-06-23</c:v>
                </c:pt>
                <c:pt idx="174">
                  <c:v>2009-06-24</c:v>
                </c:pt>
                <c:pt idx="175">
                  <c:v>2009-06-25</c:v>
                </c:pt>
                <c:pt idx="176">
                  <c:v>2009-06-26</c:v>
                </c:pt>
                <c:pt idx="177">
                  <c:v>2009-06-27</c:v>
                </c:pt>
                <c:pt idx="178">
                  <c:v>2009-06-28</c:v>
                </c:pt>
                <c:pt idx="179">
                  <c:v>2009-06-29</c:v>
                </c:pt>
                <c:pt idx="180">
                  <c:v>2009-06-30</c:v>
                </c:pt>
                <c:pt idx="181">
                  <c:v>2009-07-01</c:v>
                </c:pt>
                <c:pt idx="182">
                  <c:v>2009-07-02</c:v>
                </c:pt>
                <c:pt idx="183">
                  <c:v>2009-07-03</c:v>
                </c:pt>
                <c:pt idx="184">
                  <c:v>2009-07-04</c:v>
                </c:pt>
                <c:pt idx="185">
                  <c:v>2009-07-05</c:v>
                </c:pt>
                <c:pt idx="186">
                  <c:v>2009-07-06</c:v>
                </c:pt>
                <c:pt idx="187">
                  <c:v>2009-07-07</c:v>
                </c:pt>
                <c:pt idx="188">
                  <c:v>2009-07-08</c:v>
                </c:pt>
                <c:pt idx="189">
                  <c:v>2009-07-09</c:v>
                </c:pt>
                <c:pt idx="190">
                  <c:v>2009-07-10</c:v>
                </c:pt>
                <c:pt idx="191">
                  <c:v>2009-07-11</c:v>
                </c:pt>
                <c:pt idx="192">
                  <c:v>2009-07-12</c:v>
                </c:pt>
                <c:pt idx="193">
                  <c:v>2009-07-13</c:v>
                </c:pt>
                <c:pt idx="194">
                  <c:v>2009-07-14</c:v>
                </c:pt>
                <c:pt idx="195">
                  <c:v>2009-07-15</c:v>
                </c:pt>
                <c:pt idx="196">
                  <c:v>2009-07-16</c:v>
                </c:pt>
                <c:pt idx="197">
                  <c:v>2009-07-17</c:v>
                </c:pt>
                <c:pt idx="198">
                  <c:v>2009-07-18</c:v>
                </c:pt>
                <c:pt idx="199">
                  <c:v>2009-07-19</c:v>
                </c:pt>
                <c:pt idx="200">
                  <c:v>2009-07-20</c:v>
                </c:pt>
                <c:pt idx="201">
                  <c:v>2009-07-21</c:v>
                </c:pt>
                <c:pt idx="202">
                  <c:v>2009-07-22</c:v>
                </c:pt>
                <c:pt idx="203">
                  <c:v>2009-07-23</c:v>
                </c:pt>
                <c:pt idx="204">
                  <c:v>2009-07-24</c:v>
                </c:pt>
                <c:pt idx="205">
                  <c:v>2009-07-25</c:v>
                </c:pt>
                <c:pt idx="206">
                  <c:v>2009-07-26</c:v>
                </c:pt>
                <c:pt idx="207">
                  <c:v>2009-07-27</c:v>
                </c:pt>
                <c:pt idx="208">
                  <c:v>2009-07-28</c:v>
                </c:pt>
                <c:pt idx="209">
                  <c:v>2009-07-29</c:v>
                </c:pt>
                <c:pt idx="210">
                  <c:v>2009-07-30</c:v>
                </c:pt>
                <c:pt idx="211">
                  <c:v>2009-07-31</c:v>
                </c:pt>
                <c:pt idx="212">
                  <c:v>2009-08-01</c:v>
                </c:pt>
                <c:pt idx="213">
                  <c:v>2009-08-02</c:v>
                </c:pt>
                <c:pt idx="214">
                  <c:v>2009-08-03</c:v>
                </c:pt>
                <c:pt idx="215">
                  <c:v>2009-08-04</c:v>
                </c:pt>
                <c:pt idx="216">
                  <c:v>2009-08-05</c:v>
                </c:pt>
                <c:pt idx="217">
                  <c:v>2009-08-06</c:v>
                </c:pt>
                <c:pt idx="218">
                  <c:v>2009-08-07</c:v>
                </c:pt>
                <c:pt idx="219">
                  <c:v>2009-08-08</c:v>
                </c:pt>
                <c:pt idx="220">
                  <c:v>2009-08-09</c:v>
                </c:pt>
                <c:pt idx="221">
                  <c:v>2009-08-10</c:v>
                </c:pt>
                <c:pt idx="222">
                  <c:v>2009-08-11</c:v>
                </c:pt>
                <c:pt idx="223">
                  <c:v>2009-08-12</c:v>
                </c:pt>
                <c:pt idx="224">
                  <c:v>2009-08-13</c:v>
                </c:pt>
                <c:pt idx="225">
                  <c:v>2009-08-14</c:v>
                </c:pt>
                <c:pt idx="226">
                  <c:v>2009-08-15</c:v>
                </c:pt>
                <c:pt idx="227">
                  <c:v>2009-08-16</c:v>
                </c:pt>
                <c:pt idx="228">
                  <c:v>2009-08-17</c:v>
                </c:pt>
                <c:pt idx="229">
                  <c:v>2009-08-18</c:v>
                </c:pt>
                <c:pt idx="230">
                  <c:v>2009-08-19</c:v>
                </c:pt>
                <c:pt idx="231">
                  <c:v>2009-08-20</c:v>
                </c:pt>
                <c:pt idx="232">
                  <c:v>2009-08-21</c:v>
                </c:pt>
                <c:pt idx="233">
                  <c:v>2009-08-22</c:v>
                </c:pt>
                <c:pt idx="234">
                  <c:v>2009-08-23</c:v>
                </c:pt>
                <c:pt idx="235">
                  <c:v>2009-08-24</c:v>
                </c:pt>
                <c:pt idx="236">
                  <c:v>2009-08-25</c:v>
                </c:pt>
                <c:pt idx="237">
                  <c:v>2009-08-26</c:v>
                </c:pt>
                <c:pt idx="238">
                  <c:v>2009-08-27</c:v>
                </c:pt>
                <c:pt idx="239">
                  <c:v>2009-08-28</c:v>
                </c:pt>
                <c:pt idx="240">
                  <c:v>2009-08-29</c:v>
                </c:pt>
                <c:pt idx="241">
                  <c:v>2009-08-30</c:v>
                </c:pt>
                <c:pt idx="242">
                  <c:v>2009-08-31</c:v>
                </c:pt>
                <c:pt idx="243">
                  <c:v>2009-09-01</c:v>
                </c:pt>
                <c:pt idx="244">
                  <c:v>2009-09-02</c:v>
                </c:pt>
                <c:pt idx="245">
                  <c:v>2009-09-03</c:v>
                </c:pt>
                <c:pt idx="246">
                  <c:v>2009-09-04</c:v>
                </c:pt>
                <c:pt idx="247">
                  <c:v>2009-09-05</c:v>
                </c:pt>
                <c:pt idx="248">
                  <c:v>2009-09-06</c:v>
                </c:pt>
                <c:pt idx="249">
                  <c:v>2009-09-07</c:v>
                </c:pt>
                <c:pt idx="250">
                  <c:v>2009-09-08</c:v>
                </c:pt>
                <c:pt idx="251">
                  <c:v>2009-09-09</c:v>
                </c:pt>
                <c:pt idx="252">
                  <c:v>2009-09-10</c:v>
                </c:pt>
                <c:pt idx="253">
                  <c:v>2009-09-11</c:v>
                </c:pt>
                <c:pt idx="254">
                  <c:v>2009-09-12</c:v>
                </c:pt>
                <c:pt idx="255">
                  <c:v>2009-09-13</c:v>
                </c:pt>
                <c:pt idx="256">
                  <c:v>2009-09-14</c:v>
                </c:pt>
                <c:pt idx="257">
                  <c:v>2009-09-15</c:v>
                </c:pt>
                <c:pt idx="258">
                  <c:v>2009-09-16</c:v>
                </c:pt>
                <c:pt idx="259">
                  <c:v>2009-09-17</c:v>
                </c:pt>
                <c:pt idx="260">
                  <c:v>2009-09-18</c:v>
                </c:pt>
                <c:pt idx="261">
                  <c:v>2009-09-19</c:v>
                </c:pt>
                <c:pt idx="262">
                  <c:v>2009-09-20</c:v>
                </c:pt>
                <c:pt idx="263">
                  <c:v>2009-09-21</c:v>
                </c:pt>
                <c:pt idx="264">
                  <c:v>2009-09-22</c:v>
                </c:pt>
                <c:pt idx="265">
                  <c:v>2009-09-23</c:v>
                </c:pt>
                <c:pt idx="266">
                  <c:v>2009-09-24</c:v>
                </c:pt>
                <c:pt idx="267">
                  <c:v>2009-09-25</c:v>
                </c:pt>
                <c:pt idx="268">
                  <c:v>2009-09-26</c:v>
                </c:pt>
                <c:pt idx="269">
                  <c:v>2009-09-27</c:v>
                </c:pt>
                <c:pt idx="270">
                  <c:v>2009-09-28</c:v>
                </c:pt>
                <c:pt idx="271">
                  <c:v>2009-09-29</c:v>
                </c:pt>
                <c:pt idx="272">
                  <c:v>2009-09-30</c:v>
                </c:pt>
                <c:pt idx="273">
                  <c:v>2009-10-01</c:v>
                </c:pt>
                <c:pt idx="274">
                  <c:v>2009-10-02</c:v>
                </c:pt>
                <c:pt idx="275">
                  <c:v>2009-10-03</c:v>
                </c:pt>
                <c:pt idx="276">
                  <c:v>2009-10-04</c:v>
                </c:pt>
                <c:pt idx="277">
                  <c:v>2009-10-05</c:v>
                </c:pt>
                <c:pt idx="278">
                  <c:v>2009-10-06</c:v>
                </c:pt>
                <c:pt idx="279">
                  <c:v>2009-10-07</c:v>
                </c:pt>
                <c:pt idx="280">
                  <c:v>2009-10-08</c:v>
                </c:pt>
                <c:pt idx="281">
                  <c:v>2009-10-09</c:v>
                </c:pt>
                <c:pt idx="282">
                  <c:v>2009-10-10</c:v>
                </c:pt>
                <c:pt idx="283">
                  <c:v>2009-10-11</c:v>
                </c:pt>
                <c:pt idx="284">
                  <c:v>2009-10-12</c:v>
                </c:pt>
                <c:pt idx="285">
                  <c:v>2009-10-13</c:v>
                </c:pt>
                <c:pt idx="286">
                  <c:v>2009-10-14</c:v>
                </c:pt>
                <c:pt idx="287">
                  <c:v>2009-10-15</c:v>
                </c:pt>
                <c:pt idx="288">
                  <c:v>2009-10-16</c:v>
                </c:pt>
                <c:pt idx="289">
                  <c:v>2009-10-17</c:v>
                </c:pt>
                <c:pt idx="290">
                  <c:v>2009-10-18</c:v>
                </c:pt>
                <c:pt idx="291">
                  <c:v>2009-10-19</c:v>
                </c:pt>
                <c:pt idx="292">
                  <c:v>2009-10-20</c:v>
                </c:pt>
                <c:pt idx="293">
                  <c:v>2009-10-21</c:v>
                </c:pt>
                <c:pt idx="294">
                  <c:v>2009-10-22</c:v>
                </c:pt>
                <c:pt idx="295">
                  <c:v>2009-10-23</c:v>
                </c:pt>
                <c:pt idx="296">
                  <c:v>2009-10-24</c:v>
                </c:pt>
                <c:pt idx="297">
                  <c:v>2009-10-25</c:v>
                </c:pt>
                <c:pt idx="298">
                  <c:v>2009-10-26</c:v>
                </c:pt>
                <c:pt idx="299">
                  <c:v>2009-10-27</c:v>
                </c:pt>
                <c:pt idx="300">
                  <c:v>2009-10-28</c:v>
                </c:pt>
                <c:pt idx="301">
                  <c:v>2009-10-29</c:v>
                </c:pt>
                <c:pt idx="302">
                  <c:v>2009-10-30</c:v>
                </c:pt>
                <c:pt idx="303">
                  <c:v>2009-10-31</c:v>
                </c:pt>
                <c:pt idx="304">
                  <c:v>2009-11-01</c:v>
                </c:pt>
                <c:pt idx="305">
                  <c:v>2009-11-02</c:v>
                </c:pt>
                <c:pt idx="306">
                  <c:v>2009-11-03</c:v>
                </c:pt>
                <c:pt idx="307">
                  <c:v>2009-11-04</c:v>
                </c:pt>
                <c:pt idx="308">
                  <c:v>2009-11-05</c:v>
                </c:pt>
                <c:pt idx="309">
                  <c:v>2009-11-06</c:v>
                </c:pt>
                <c:pt idx="310">
                  <c:v>2009-11-07</c:v>
                </c:pt>
                <c:pt idx="311">
                  <c:v>2009-11-08</c:v>
                </c:pt>
                <c:pt idx="312">
                  <c:v>2009-11-09</c:v>
                </c:pt>
                <c:pt idx="313">
                  <c:v>2009-11-10</c:v>
                </c:pt>
                <c:pt idx="314">
                  <c:v>2009-11-11</c:v>
                </c:pt>
                <c:pt idx="315">
                  <c:v>2009-11-12</c:v>
                </c:pt>
                <c:pt idx="316">
                  <c:v>2009-11-13</c:v>
                </c:pt>
                <c:pt idx="317">
                  <c:v>2009-11-14</c:v>
                </c:pt>
                <c:pt idx="318">
                  <c:v>2009-11-15</c:v>
                </c:pt>
                <c:pt idx="319">
                  <c:v>2009-11-16</c:v>
                </c:pt>
                <c:pt idx="320">
                  <c:v>2009-11-17</c:v>
                </c:pt>
                <c:pt idx="321">
                  <c:v>2009-11-18</c:v>
                </c:pt>
                <c:pt idx="322">
                  <c:v>2009-11-19</c:v>
                </c:pt>
                <c:pt idx="323">
                  <c:v>2009-11-20</c:v>
                </c:pt>
                <c:pt idx="324">
                  <c:v>2009-11-21</c:v>
                </c:pt>
                <c:pt idx="325">
                  <c:v>2009-11-22</c:v>
                </c:pt>
                <c:pt idx="326">
                  <c:v>2009-11-23</c:v>
                </c:pt>
                <c:pt idx="327">
                  <c:v>2009-11-24</c:v>
                </c:pt>
                <c:pt idx="328">
                  <c:v>2009-11-25</c:v>
                </c:pt>
                <c:pt idx="329">
                  <c:v>2009-11-26</c:v>
                </c:pt>
                <c:pt idx="330">
                  <c:v>2009-11-27</c:v>
                </c:pt>
                <c:pt idx="331">
                  <c:v>2009-11-28</c:v>
                </c:pt>
                <c:pt idx="332">
                  <c:v>2009-11-29</c:v>
                </c:pt>
                <c:pt idx="333">
                  <c:v>2009-11-30</c:v>
                </c:pt>
                <c:pt idx="334">
                  <c:v>2009-12-01</c:v>
                </c:pt>
                <c:pt idx="335">
                  <c:v>2009-12-02</c:v>
                </c:pt>
                <c:pt idx="336">
                  <c:v>2009-12-03</c:v>
                </c:pt>
                <c:pt idx="337">
                  <c:v>2009-12-04</c:v>
                </c:pt>
                <c:pt idx="338">
                  <c:v>2009-12-05</c:v>
                </c:pt>
                <c:pt idx="339">
                  <c:v>2009-12-06</c:v>
                </c:pt>
                <c:pt idx="340">
                  <c:v>2009-12-07</c:v>
                </c:pt>
                <c:pt idx="341">
                  <c:v>2009-12-08</c:v>
                </c:pt>
                <c:pt idx="342">
                  <c:v>2009-12-09</c:v>
                </c:pt>
                <c:pt idx="343">
                  <c:v>2009-12-10</c:v>
                </c:pt>
                <c:pt idx="344">
                  <c:v>2009-12-11</c:v>
                </c:pt>
                <c:pt idx="345">
                  <c:v>2009-12-12</c:v>
                </c:pt>
                <c:pt idx="346">
                  <c:v>2009-12-13</c:v>
                </c:pt>
                <c:pt idx="347">
                  <c:v>2009-12-14</c:v>
                </c:pt>
                <c:pt idx="348">
                  <c:v>2009-12-15</c:v>
                </c:pt>
                <c:pt idx="349">
                  <c:v>2009-12-16</c:v>
                </c:pt>
                <c:pt idx="350">
                  <c:v>2009-12-17</c:v>
                </c:pt>
                <c:pt idx="351">
                  <c:v>2009-12-18</c:v>
                </c:pt>
                <c:pt idx="352">
                  <c:v>2009-12-19</c:v>
                </c:pt>
                <c:pt idx="353">
                  <c:v>2009-12-20</c:v>
                </c:pt>
                <c:pt idx="354">
                  <c:v>2009-12-21</c:v>
                </c:pt>
                <c:pt idx="355">
                  <c:v>2009-12-22</c:v>
                </c:pt>
                <c:pt idx="356">
                  <c:v>2009-12-23</c:v>
                </c:pt>
                <c:pt idx="357">
                  <c:v>2009-12-24</c:v>
                </c:pt>
                <c:pt idx="358">
                  <c:v>2009-12-25</c:v>
                </c:pt>
                <c:pt idx="359">
                  <c:v>2009-12-26</c:v>
                </c:pt>
                <c:pt idx="360">
                  <c:v>2009-12-27</c:v>
                </c:pt>
                <c:pt idx="361">
                  <c:v>2009-12-28</c:v>
                </c:pt>
                <c:pt idx="362">
                  <c:v>2009-12-29</c:v>
                </c:pt>
                <c:pt idx="363">
                  <c:v>2009-12-30</c:v>
                </c:pt>
                <c:pt idx="364">
                  <c:v>2009-12-31</c:v>
                </c:pt>
                <c:pt idx="365">
                  <c:v>2010-01-01</c:v>
                </c:pt>
                <c:pt idx="366">
                  <c:v>2010-01-02</c:v>
                </c:pt>
                <c:pt idx="367">
                  <c:v>2010-01-03</c:v>
                </c:pt>
                <c:pt idx="368">
                  <c:v>2010-01-04</c:v>
                </c:pt>
                <c:pt idx="369">
                  <c:v>2010-01-05</c:v>
                </c:pt>
                <c:pt idx="370">
                  <c:v>2010-01-06</c:v>
                </c:pt>
                <c:pt idx="371">
                  <c:v>2010-01-07</c:v>
                </c:pt>
                <c:pt idx="372">
                  <c:v>2010-01-08</c:v>
                </c:pt>
                <c:pt idx="373">
                  <c:v>2010-01-09</c:v>
                </c:pt>
                <c:pt idx="374">
                  <c:v>2010-01-10</c:v>
                </c:pt>
                <c:pt idx="375">
                  <c:v>2010-01-11</c:v>
                </c:pt>
                <c:pt idx="376">
                  <c:v>2010-01-12</c:v>
                </c:pt>
                <c:pt idx="377">
                  <c:v>2010-01-13</c:v>
                </c:pt>
                <c:pt idx="378">
                  <c:v>2010-01-14</c:v>
                </c:pt>
                <c:pt idx="379">
                  <c:v>2010-01-15</c:v>
                </c:pt>
                <c:pt idx="380">
                  <c:v>2010-01-16</c:v>
                </c:pt>
                <c:pt idx="381">
                  <c:v>2010-01-17</c:v>
                </c:pt>
                <c:pt idx="382">
                  <c:v>2010-01-18</c:v>
                </c:pt>
                <c:pt idx="383">
                  <c:v>2010-01-19</c:v>
                </c:pt>
                <c:pt idx="384">
                  <c:v>2010-01-20</c:v>
                </c:pt>
                <c:pt idx="385">
                  <c:v>2010-01-21</c:v>
                </c:pt>
                <c:pt idx="386">
                  <c:v>2010-01-22</c:v>
                </c:pt>
                <c:pt idx="387">
                  <c:v>2010-01-23</c:v>
                </c:pt>
                <c:pt idx="388">
                  <c:v>2010-01-24</c:v>
                </c:pt>
                <c:pt idx="389">
                  <c:v>2010-01-25</c:v>
                </c:pt>
                <c:pt idx="390">
                  <c:v>2010-01-26</c:v>
                </c:pt>
                <c:pt idx="391">
                  <c:v>2010-01-27</c:v>
                </c:pt>
                <c:pt idx="392">
                  <c:v>2010-01-28</c:v>
                </c:pt>
                <c:pt idx="393">
                  <c:v>2010-01-29</c:v>
                </c:pt>
                <c:pt idx="394">
                  <c:v>2010-01-30</c:v>
                </c:pt>
                <c:pt idx="395">
                  <c:v>2010-01-31</c:v>
                </c:pt>
                <c:pt idx="396">
                  <c:v>2010-02-01</c:v>
                </c:pt>
                <c:pt idx="397">
                  <c:v>2010-02-02</c:v>
                </c:pt>
                <c:pt idx="398">
                  <c:v>2010-02-03</c:v>
                </c:pt>
                <c:pt idx="399">
                  <c:v>2010-02-04</c:v>
                </c:pt>
                <c:pt idx="400">
                  <c:v>2010-02-05</c:v>
                </c:pt>
                <c:pt idx="401">
                  <c:v>2010-02-06</c:v>
                </c:pt>
                <c:pt idx="402">
                  <c:v>2010-02-07</c:v>
                </c:pt>
                <c:pt idx="403">
                  <c:v>2010-02-08</c:v>
                </c:pt>
                <c:pt idx="404">
                  <c:v>2010-02-09</c:v>
                </c:pt>
                <c:pt idx="405">
                  <c:v>2010-02-10</c:v>
                </c:pt>
                <c:pt idx="406">
                  <c:v>2010-02-11</c:v>
                </c:pt>
                <c:pt idx="407">
                  <c:v>2010-02-12</c:v>
                </c:pt>
                <c:pt idx="408">
                  <c:v>2010-02-13</c:v>
                </c:pt>
                <c:pt idx="409">
                  <c:v>2010-02-14</c:v>
                </c:pt>
                <c:pt idx="410">
                  <c:v>2010-02-15</c:v>
                </c:pt>
                <c:pt idx="411">
                  <c:v>2010-02-16</c:v>
                </c:pt>
                <c:pt idx="412">
                  <c:v>2010-02-17</c:v>
                </c:pt>
                <c:pt idx="413">
                  <c:v>2010-02-18</c:v>
                </c:pt>
                <c:pt idx="414">
                  <c:v>2010-02-19</c:v>
                </c:pt>
                <c:pt idx="415">
                  <c:v>2010-02-20</c:v>
                </c:pt>
                <c:pt idx="416">
                  <c:v>2010-02-21</c:v>
                </c:pt>
                <c:pt idx="417">
                  <c:v>2010-02-22</c:v>
                </c:pt>
                <c:pt idx="418">
                  <c:v>2010-02-23</c:v>
                </c:pt>
                <c:pt idx="419">
                  <c:v>2010-02-24</c:v>
                </c:pt>
                <c:pt idx="420">
                  <c:v>2010-02-25</c:v>
                </c:pt>
                <c:pt idx="421">
                  <c:v>2010-02-26</c:v>
                </c:pt>
                <c:pt idx="422">
                  <c:v>2010-02-27</c:v>
                </c:pt>
                <c:pt idx="423">
                  <c:v>2010-02-28</c:v>
                </c:pt>
                <c:pt idx="424">
                  <c:v>2010-03-01</c:v>
                </c:pt>
                <c:pt idx="425">
                  <c:v>2010-03-02</c:v>
                </c:pt>
                <c:pt idx="426">
                  <c:v>2010-03-03</c:v>
                </c:pt>
                <c:pt idx="427">
                  <c:v>2010-03-04</c:v>
                </c:pt>
                <c:pt idx="428">
                  <c:v>2010-03-05</c:v>
                </c:pt>
                <c:pt idx="429">
                  <c:v>2010-03-06</c:v>
                </c:pt>
                <c:pt idx="430">
                  <c:v>2010-03-07</c:v>
                </c:pt>
                <c:pt idx="431">
                  <c:v>2010-03-08</c:v>
                </c:pt>
                <c:pt idx="432">
                  <c:v>2010-03-09</c:v>
                </c:pt>
                <c:pt idx="433">
                  <c:v>2010-03-10</c:v>
                </c:pt>
                <c:pt idx="434">
                  <c:v>2010-03-11</c:v>
                </c:pt>
                <c:pt idx="435">
                  <c:v>2010-03-12</c:v>
                </c:pt>
                <c:pt idx="436">
                  <c:v>2010-03-13</c:v>
                </c:pt>
                <c:pt idx="437">
                  <c:v>2010-03-14</c:v>
                </c:pt>
                <c:pt idx="438">
                  <c:v>2010-03-15</c:v>
                </c:pt>
                <c:pt idx="439">
                  <c:v>2010-03-16</c:v>
                </c:pt>
                <c:pt idx="440">
                  <c:v>2010-03-17</c:v>
                </c:pt>
                <c:pt idx="441">
                  <c:v>2010-03-18</c:v>
                </c:pt>
                <c:pt idx="442">
                  <c:v>2010-03-19</c:v>
                </c:pt>
                <c:pt idx="443">
                  <c:v>2010-03-20</c:v>
                </c:pt>
                <c:pt idx="444">
                  <c:v>2010-03-21</c:v>
                </c:pt>
                <c:pt idx="445">
                  <c:v>2010-03-22</c:v>
                </c:pt>
                <c:pt idx="446">
                  <c:v>2010-03-23</c:v>
                </c:pt>
                <c:pt idx="447">
                  <c:v>2010-03-24</c:v>
                </c:pt>
                <c:pt idx="448">
                  <c:v>2010-03-25</c:v>
                </c:pt>
                <c:pt idx="449">
                  <c:v>2010-03-26</c:v>
                </c:pt>
                <c:pt idx="450">
                  <c:v>2010-03-27</c:v>
                </c:pt>
                <c:pt idx="451">
                  <c:v>2010-03-28</c:v>
                </c:pt>
                <c:pt idx="452">
                  <c:v>2010-03-29</c:v>
                </c:pt>
                <c:pt idx="453">
                  <c:v>2010-03-30</c:v>
                </c:pt>
                <c:pt idx="454">
                  <c:v>2010-03-31</c:v>
                </c:pt>
                <c:pt idx="455">
                  <c:v>2010-04-01</c:v>
                </c:pt>
                <c:pt idx="456">
                  <c:v>2010-04-02</c:v>
                </c:pt>
                <c:pt idx="457">
                  <c:v>2010-04-03</c:v>
                </c:pt>
                <c:pt idx="458">
                  <c:v>2010-04-04</c:v>
                </c:pt>
                <c:pt idx="459">
                  <c:v>2010-04-05</c:v>
                </c:pt>
                <c:pt idx="460">
                  <c:v>2010-04-06</c:v>
                </c:pt>
                <c:pt idx="461">
                  <c:v>2010-04-07</c:v>
                </c:pt>
                <c:pt idx="462">
                  <c:v>2010-04-08</c:v>
                </c:pt>
                <c:pt idx="463">
                  <c:v>2010-04-09</c:v>
                </c:pt>
                <c:pt idx="464">
                  <c:v>2010-04-10</c:v>
                </c:pt>
                <c:pt idx="465">
                  <c:v>2010-04-11</c:v>
                </c:pt>
                <c:pt idx="466">
                  <c:v>2010-04-12</c:v>
                </c:pt>
                <c:pt idx="467">
                  <c:v>2010-04-13</c:v>
                </c:pt>
                <c:pt idx="468">
                  <c:v>2010-04-14</c:v>
                </c:pt>
                <c:pt idx="469">
                  <c:v>2010-04-15</c:v>
                </c:pt>
                <c:pt idx="470">
                  <c:v>2010-04-16</c:v>
                </c:pt>
                <c:pt idx="471">
                  <c:v>2010-04-17</c:v>
                </c:pt>
                <c:pt idx="472">
                  <c:v>2010-04-18</c:v>
                </c:pt>
                <c:pt idx="473">
                  <c:v>2010-04-19</c:v>
                </c:pt>
                <c:pt idx="474">
                  <c:v>2010-04-20</c:v>
                </c:pt>
                <c:pt idx="475">
                  <c:v>2010-04-21</c:v>
                </c:pt>
                <c:pt idx="476">
                  <c:v>2010-04-22</c:v>
                </c:pt>
                <c:pt idx="477">
                  <c:v>2010-04-23</c:v>
                </c:pt>
                <c:pt idx="478">
                  <c:v>2010-04-24</c:v>
                </c:pt>
                <c:pt idx="479">
                  <c:v>2010-04-25</c:v>
                </c:pt>
                <c:pt idx="480">
                  <c:v>2010-04-26</c:v>
                </c:pt>
                <c:pt idx="481">
                  <c:v>2010-04-27</c:v>
                </c:pt>
                <c:pt idx="482">
                  <c:v>2010-04-28</c:v>
                </c:pt>
                <c:pt idx="483">
                  <c:v>2010-04-29</c:v>
                </c:pt>
                <c:pt idx="484">
                  <c:v>2010-04-30</c:v>
                </c:pt>
                <c:pt idx="485">
                  <c:v>2010-05-01</c:v>
                </c:pt>
                <c:pt idx="486">
                  <c:v>2010-05-02</c:v>
                </c:pt>
                <c:pt idx="487">
                  <c:v>2010-05-03</c:v>
                </c:pt>
                <c:pt idx="488">
                  <c:v>2010-05-04</c:v>
                </c:pt>
                <c:pt idx="489">
                  <c:v>2010-05-05</c:v>
                </c:pt>
                <c:pt idx="490">
                  <c:v>2010-05-06</c:v>
                </c:pt>
                <c:pt idx="491">
                  <c:v>2010-05-07</c:v>
                </c:pt>
                <c:pt idx="492">
                  <c:v>2010-05-08</c:v>
                </c:pt>
                <c:pt idx="493">
                  <c:v>2010-05-09</c:v>
                </c:pt>
                <c:pt idx="494">
                  <c:v>2010-05-10</c:v>
                </c:pt>
                <c:pt idx="495">
                  <c:v>2010-05-11</c:v>
                </c:pt>
                <c:pt idx="496">
                  <c:v>2010-05-12</c:v>
                </c:pt>
                <c:pt idx="497">
                  <c:v>2010-05-13</c:v>
                </c:pt>
                <c:pt idx="498">
                  <c:v>2010-05-14</c:v>
                </c:pt>
                <c:pt idx="499">
                  <c:v>2010-05-15</c:v>
                </c:pt>
                <c:pt idx="500">
                  <c:v>2010-05-16</c:v>
                </c:pt>
                <c:pt idx="501">
                  <c:v>2010-05-17</c:v>
                </c:pt>
                <c:pt idx="502">
                  <c:v>2010-05-18</c:v>
                </c:pt>
                <c:pt idx="503">
                  <c:v>2010-05-19</c:v>
                </c:pt>
                <c:pt idx="504">
                  <c:v>2010-05-20</c:v>
                </c:pt>
                <c:pt idx="505">
                  <c:v>2010-05-21</c:v>
                </c:pt>
                <c:pt idx="506">
                  <c:v>2010-05-22</c:v>
                </c:pt>
                <c:pt idx="507">
                  <c:v>2010-05-23</c:v>
                </c:pt>
                <c:pt idx="508">
                  <c:v>2010-05-24</c:v>
                </c:pt>
                <c:pt idx="509">
                  <c:v>2010-05-25</c:v>
                </c:pt>
                <c:pt idx="510">
                  <c:v>2010-05-26</c:v>
                </c:pt>
                <c:pt idx="511">
                  <c:v>2010-05-27</c:v>
                </c:pt>
                <c:pt idx="512">
                  <c:v>2010-05-28</c:v>
                </c:pt>
                <c:pt idx="513">
                  <c:v>2010-05-29</c:v>
                </c:pt>
                <c:pt idx="514">
                  <c:v>2010-05-30</c:v>
                </c:pt>
                <c:pt idx="515">
                  <c:v>2010-05-31</c:v>
                </c:pt>
                <c:pt idx="516">
                  <c:v>2010-06-01</c:v>
                </c:pt>
                <c:pt idx="517">
                  <c:v>2010-06-02</c:v>
                </c:pt>
                <c:pt idx="518">
                  <c:v>2010-06-03</c:v>
                </c:pt>
                <c:pt idx="519">
                  <c:v>2010-06-04</c:v>
                </c:pt>
                <c:pt idx="520">
                  <c:v>2010-06-05</c:v>
                </c:pt>
                <c:pt idx="521">
                  <c:v>2010-06-06</c:v>
                </c:pt>
                <c:pt idx="522">
                  <c:v>2010-06-07</c:v>
                </c:pt>
                <c:pt idx="523">
                  <c:v>2010-06-08</c:v>
                </c:pt>
                <c:pt idx="524">
                  <c:v>2010-06-09</c:v>
                </c:pt>
                <c:pt idx="525">
                  <c:v>2010-06-10</c:v>
                </c:pt>
                <c:pt idx="526">
                  <c:v>2010-06-11</c:v>
                </c:pt>
                <c:pt idx="527">
                  <c:v>2010-06-12</c:v>
                </c:pt>
                <c:pt idx="528">
                  <c:v>2010-06-13</c:v>
                </c:pt>
                <c:pt idx="529">
                  <c:v>2010-06-14</c:v>
                </c:pt>
                <c:pt idx="530">
                  <c:v>2010-06-15</c:v>
                </c:pt>
                <c:pt idx="531">
                  <c:v>2010-06-16</c:v>
                </c:pt>
                <c:pt idx="532">
                  <c:v>2010-06-17</c:v>
                </c:pt>
                <c:pt idx="533">
                  <c:v>2010-06-18</c:v>
                </c:pt>
                <c:pt idx="534">
                  <c:v>2010-06-19</c:v>
                </c:pt>
                <c:pt idx="535">
                  <c:v>2010-06-20</c:v>
                </c:pt>
                <c:pt idx="536">
                  <c:v>2010-06-21</c:v>
                </c:pt>
                <c:pt idx="537">
                  <c:v>2010-06-22</c:v>
                </c:pt>
                <c:pt idx="538">
                  <c:v>2010-06-23</c:v>
                </c:pt>
                <c:pt idx="539">
                  <c:v>2010-06-24</c:v>
                </c:pt>
                <c:pt idx="540">
                  <c:v>2010-06-25</c:v>
                </c:pt>
                <c:pt idx="541">
                  <c:v>2010-06-26</c:v>
                </c:pt>
                <c:pt idx="542">
                  <c:v>2010-06-27</c:v>
                </c:pt>
                <c:pt idx="543">
                  <c:v>2010-06-28</c:v>
                </c:pt>
                <c:pt idx="544">
                  <c:v>2010-06-29</c:v>
                </c:pt>
                <c:pt idx="545">
                  <c:v>2010-06-30</c:v>
                </c:pt>
                <c:pt idx="546">
                  <c:v>2010-07-01</c:v>
                </c:pt>
                <c:pt idx="547">
                  <c:v>2010-07-02</c:v>
                </c:pt>
                <c:pt idx="548">
                  <c:v>2010-07-03</c:v>
                </c:pt>
                <c:pt idx="549">
                  <c:v>2010-07-04</c:v>
                </c:pt>
                <c:pt idx="550">
                  <c:v>2010-07-05</c:v>
                </c:pt>
                <c:pt idx="551">
                  <c:v>2010-07-06</c:v>
                </c:pt>
                <c:pt idx="552">
                  <c:v>2010-07-07</c:v>
                </c:pt>
                <c:pt idx="553">
                  <c:v>2010-07-08</c:v>
                </c:pt>
                <c:pt idx="554">
                  <c:v>2010-07-09</c:v>
                </c:pt>
                <c:pt idx="555">
                  <c:v>2010-07-10</c:v>
                </c:pt>
                <c:pt idx="556">
                  <c:v>2010-07-11</c:v>
                </c:pt>
                <c:pt idx="557">
                  <c:v>2010-07-12</c:v>
                </c:pt>
                <c:pt idx="558">
                  <c:v>2010-07-13</c:v>
                </c:pt>
                <c:pt idx="559">
                  <c:v>2010-07-14</c:v>
                </c:pt>
                <c:pt idx="560">
                  <c:v>2010-07-15</c:v>
                </c:pt>
                <c:pt idx="561">
                  <c:v>2010-07-16</c:v>
                </c:pt>
                <c:pt idx="562">
                  <c:v>2010-07-17</c:v>
                </c:pt>
                <c:pt idx="563">
                  <c:v>2010-07-18</c:v>
                </c:pt>
                <c:pt idx="564">
                  <c:v>2010-07-19</c:v>
                </c:pt>
                <c:pt idx="565">
                  <c:v>2010-07-20</c:v>
                </c:pt>
                <c:pt idx="566">
                  <c:v>2010-07-21</c:v>
                </c:pt>
                <c:pt idx="567">
                  <c:v>2010-07-22</c:v>
                </c:pt>
                <c:pt idx="568">
                  <c:v>2010-07-23</c:v>
                </c:pt>
                <c:pt idx="569">
                  <c:v>2010-07-24</c:v>
                </c:pt>
                <c:pt idx="570">
                  <c:v>2010-07-25</c:v>
                </c:pt>
                <c:pt idx="571">
                  <c:v>2010-07-26</c:v>
                </c:pt>
                <c:pt idx="572">
                  <c:v>2010-07-27</c:v>
                </c:pt>
                <c:pt idx="573">
                  <c:v>2010-07-28</c:v>
                </c:pt>
                <c:pt idx="574">
                  <c:v>2010-07-29</c:v>
                </c:pt>
                <c:pt idx="575">
                  <c:v>2010-07-30</c:v>
                </c:pt>
                <c:pt idx="576">
                  <c:v>2010-07-31</c:v>
                </c:pt>
                <c:pt idx="577">
                  <c:v>2010-08-01</c:v>
                </c:pt>
                <c:pt idx="578">
                  <c:v>2010-08-02</c:v>
                </c:pt>
                <c:pt idx="579">
                  <c:v>2010-08-03</c:v>
                </c:pt>
                <c:pt idx="580">
                  <c:v>2010-08-04</c:v>
                </c:pt>
                <c:pt idx="581">
                  <c:v>2010-08-05</c:v>
                </c:pt>
                <c:pt idx="582">
                  <c:v>2010-08-06</c:v>
                </c:pt>
                <c:pt idx="583">
                  <c:v>2010-08-07</c:v>
                </c:pt>
                <c:pt idx="584">
                  <c:v>2010-08-08</c:v>
                </c:pt>
                <c:pt idx="585">
                  <c:v>2010-08-09</c:v>
                </c:pt>
                <c:pt idx="586">
                  <c:v>2010-08-10</c:v>
                </c:pt>
                <c:pt idx="587">
                  <c:v>2010-08-11</c:v>
                </c:pt>
                <c:pt idx="588">
                  <c:v>2010-08-12</c:v>
                </c:pt>
                <c:pt idx="589">
                  <c:v>2010-08-13</c:v>
                </c:pt>
                <c:pt idx="590">
                  <c:v>2010-08-14</c:v>
                </c:pt>
                <c:pt idx="591">
                  <c:v>2010-08-15</c:v>
                </c:pt>
                <c:pt idx="592">
                  <c:v>2010-08-16</c:v>
                </c:pt>
                <c:pt idx="593">
                  <c:v>2010-08-17</c:v>
                </c:pt>
                <c:pt idx="594">
                  <c:v>2010-08-18</c:v>
                </c:pt>
                <c:pt idx="595">
                  <c:v>2010-08-19</c:v>
                </c:pt>
                <c:pt idx="596">
                  <c:v>2010-08-20</c:v>
                </c:pt>
                <c:pt idx="597">
                  <c:v>2010-08-21</c:v>
                </c:pt>
                <c:pt idx="598">
                  <c:v>2010-08-22</c:v>
                </c:pt>
                <c:pt idx="599">
                  <c:v>2010-08-23</c:v>
                </c:pt>
                <c:pt idx="600">
                  <c:v>2010-08-24</c:v>
                </c:pt>
                <c:pt idx="601">
                  <c:v>2010-08-25</c:v>
                </c:pt>
                <c:pt idx="602">
                  <c:v>2010-08-26</c:v>
                </c:pt>
                <c:pt idx="603">
                  <c:v>2010-08-27</c:v>
                </c:pt>
                <c:pt idx="604">
                  <c:v>2010-08-28</c:v>
                </c:pt>
                <c:pt idx="605">
                  <c:v>2010-08-29</c:v>
                </c:pt>
                <c:pt idx="606">
                  <c:v>2010-08-30</c:v>
                </c:pt>
                <c:pt idx="607">
                  <c:v>2010-08-31</c:v>
                </c:pt>
                <c:pt idx="608">
                  <c:v>2010-09-01</c:v>
                </c:pt>
                <c:pt idx="609">
                  <c:v>2010-09-02</c:v>
                </c:pt>
                <c:pt idx="610">
                  <c:v>2010-09-03</c:v>
                </c:pt>
                <c:pt idx="611">
                  <c:v>2010-09-04</c:v>
                </c:pt>
                <c:pt idx="612">
                  <c:v>2010-09-05</c:v>
                </c:pt>
                <c:pt idx="613">
                  <c:v>2010-09-06</c:v>
                </c:pt>
                <c:pt idx="614">
                  <c:v>2010-09-07</c:v>
                </c:pt>
                <c:pt idx="615">
                  <c:v>2010-09-08</c:v>
                </c:pt>
                <c:pt idx="616">
                  <c:v>2010-09-09</c:v>
                </c:pt>
                <c:pt idx="617">
                  <c:v>2010-09-10</c:v>
                </c:pt>
                <c:pt idx="618">
                  <c:v>2010-09-11</c:v>
                </c:pt>
                <c:pt idx="619">
                  <c:v>2010-09-12</c:v>
                </c:pt>
                <c:pt idx="620">
                  <c:v>2010-09-13</c:v>
                </c:pt>
                <c:pt idx="621">
                  <c:v>2010-09-14</c:v>
                </c:pt>
                <c:pt idx="622">
                  <c:v>2010-09-15</c:v>
                </c:pt>
                <c:pt idx="623">
                  <c:v>2010-09-16</c:v>
                </c:pt>
                <c:pt idx="624">
                  <c:v>2010-09-17</c:v>
                </c:pt>
                <c:pt idx="625">
                  <c:v>2010-09-18</c:v>
                </c:pt>
                <c:pt idx="626">
                  <c:v>2010-09-19</c:v>
                </c:pt>
                <c:pt idx="627">
                  <c:v>2010-09-20</c:v>
                </c:pt>
                <c:pt idx="628">
                  <c:v>2010-09-21</c:v>
                </c:pt>
                <c:pt idx="629">
                  <c:v>2010-09-22</c:v>
                </c:pt>
                <c:pt idx="630">
                  <c:v>2010-09-23</c:v>
                </c:pt>
                <c:pt idx="631">
                  <c:v>2010-09-24</c:v>
                </c:pt>
                <c:pt idx="632">
                  <c:v>2010-09-25</c:v>
                </c:pt>
                <c:pt idx="633">
                  <c:v>2010-09-26</c:v>
                </c:pt>
                <c:pt idx="634">
                  <c:v>2010-09-27</c:v>
                </c:pt>
                <c:pt idx="635">
                  <c:v>2010-09-28</c:v>
                </c:pt>
                <c:pt idx="636">
                  <c:v>2010-09-29</c:v>
                </c:pt>
                <c:pt idx="637">
                  <c:v>2010-09-30</c:v>
                </c:pt>
                <c:pt idx="638">
                  <c:v>2010-10-01</c:v>
                </c:pt>
                <c:pt idx="639">
                  <c:v>2010-10-02</c:v>
                </c:pt>
                <c:pt idx="640">
                  <c:v>2010-10-03</c:v>
                </c:pt>
                <c:pt idx="641">
                  <c:v>2010-10-04</c:v>
                </c:pt>
                <c:pt idx="642">
                  <c:v>2010-10-05</c:v>
                </c:pt>
                <c:pt idx="643">
                  <c:v>2010-10-06</c:v>
                </c:pt>
                <c:pt idx="644">
                  <c:v>2010-10-07</c:v>
                </c:pt>
                <c:pt idx="645">
                  <c:v>2010-10-08</c:v>
                </c:pt>
                <c:pt idx="646">
                  <c:v>2010-10-09</c:v>
                </c:pt>
                <c:pt idx="647">
                  <c:v>2010-10-10</c:v>
                </c:pt>
                <c:pt idx="648">
                  <c:v>2010-10-11</c:v>
                </c:pt>
                <c:pt idx="649">
                  <c:v>2010-10-12</c:v>
                </c:pt>
                <c:pt idx="650">
                  <c:v>2010-10-13</c:v>
                </c:pt>
                <c:pt idx="651">
                  <c:v>2010-10-14</c:v>
                </c:pt>
                <c:pt idx="652">
                  <c:v>2010-10-15</c:v>
                </c:pt>
                <c:pt idx="653">
                  <c:v>2010-10-16</c:v>
                </c:pt>
                <c:pt idx="654">
                  <c:v>2010-10-17</c:v>
                </c:pt>
                <c:pt idx="655">
                  <c:v>2010-10-18</c:v>
                </c:pt>
                <c:pt idx="656">
                  <c:v>2010-10-19</c:v>
                </c:pt>
                <c:pt idx="657">
                  <c:v>2010-10-20</c:v>
                </c:pt>
                <c:pt idx="658">
                  <c:v>2010-10-21</c:v>
                </c:pt>
                <c:pt idx="659">
                  <c:v>2010-10-22</c:v>
                </c:pt>
                <c:pt idx="660">
                  <c:v>2010-10-23</c:v>
                </c:pt>
                <c:pt idx="661">
                  <c:v>2010-10-24</c:v>
                </c:pt>
                <c:pt idx="662">
                  <c:v>2010-10-25</c:v>
                </c:pt>
                <c:pt idx="663">
                  <c:v>2010-10-26</c:v>
                </c:pt>
                <c:pt idx="664">
                  <c:v>2010-10-27</c:v>
                </c:pt>
                <c:pt idx="665">
                  <c:v>2010-10-28</c:v>
                </c:pt>
                <c:pt idx="666">
                  <c:v>2010-10-29</c:v>
                </c:pt>
                <c:pt idx="667">
                  <c:v>2010-10-30</c:v>
                </c:pt>
                <c:pt idx="668">
                  <c:v>2010-10-31</c:v>
                </c:pt>
                <c:pt idx="669">
                  <c:v>2010-11-01</c:v>
                </c:pt>
                <c:pt idx="670">
                  <c:v>2010-11-02</c:v>
                </c:pt>
                <c:pt idx="671">
                  <c:v>2010-11-03</c:v>
                </c:pt>
                <c:pt idx="672">
                  <c:v>2010-11-04</c:v>
                </c:pt>
                <c:pt idx="673">
                  <c:v>2010-11-05</c:v>
                </c:pt>
                <c:pt idx="674">
                  <c:v>2010-11-06</c:v>
                </c:pt>
                <c:pt idx="675">
                  <c:v>2010-11-07</c:v>
                </c:pt>
                <c:pt idx="676">
                  <c:v>2010-11-08</c:v>
                </c:pt>
                <c:pt idx="677">
                  <c:v>2010-11-09</c:v>
                </c:pt>
                <c:pt idx="678">
                  <c:v>2010-11-10</c:v>
                </c:pt>
                <c:pt idx="679">
                  <c:v>2010-11-11</c:v>
                </c:pt>
                <c:pt idx="680">
                  <c:v>2010-11-12</c:v>
                </c:pt>
                <c:pt idx="681">
                  <c:v>2010-11-13</c:v>
                </c:pt>
                <c:pt idx="682">
                  <c:v>2010-11-14</c:v>
                </c:pt>
                <c:pt idx="683">
                  <c:v>2010-11-15</c:v>
                </c:pt>
                <c:pt idx="684">
                  <c:v>2010-11-16</c:v>
                </c:pt>
                <c:pt idx="685">
                  <c:v>2010-11-17</c:v>
                </c:pt>
                <c:pt idx="686">
                  <c:v>2010-11-18</c:v>
                </c:pt>
                <c:pt idx="687">
                  <c:v>2010-11-19</c:v>
                </c:pt>
                <c:pt idx="688">
                  <c:v>2010-11-20</c:v>
                </c:pt>
                <c:pt idx="689">
                  <c:v>2010-11-21</c:v>
                </c:pt>
                <c:pt idx="690">
                  <c:v>2010-11-22</c:v>
                </c:pt>
                <c:pt idx="691">
                  <c:v>2010-11-23</c:v>
                </c:pt>
                <c:pt idx="692">
                  <c:v>2010-11-24</c:v>
                </c:pt>
                <c:pt idx="693">
                  <c:v>2010-11-25</c:v>
                </c:pt>
                <c:pt idx="694">
                  <c:v>2010-11-26</c:v>
                </c:pt>
                <c:pt idx="695">
                  <c:v>2010-11-27</c:v>
                </c:pt>
                <c:pt idx="696">
                  <c:v>2010-11-28</c:v>
                </c:pt>
                <c:pt idx="697">
                  <c:v>2010-11-29</c:v>
                </c:pt>
                <c:pt idx="698">
                  <c:v>2010-11-30</c:v>
                </c:pt>
                <c:pt idx="699">
                  <c:v>2010-12-01</c:v>
                </c:pt>
                <c:pt idx="700">
                  <c:v>2010-12-02</c:v>
                </c:pt>
                <c:pt idx="701">
                  <c:v>2010-12-03</c:v>
                </c:pt>
                <c:pt idx="702">
                  <c:v>2010-12-04</c:v>
                </c:pt>
                <c:pt idx="703">
                  <c:v>2010-12-05</c:v>
                </c:pt>
                <c:pt idx="704">
                  <c:v>2010-12-06</c:v>
                </c:pt>
                <c:pt idx="705">
                  <c:v>2010-12-07</c:v>
                </c:pt>
                <c:pt idx="706">
                  <c:v>2010-12-08</c:v>
                </c:pt>
                <c:pt idx="707">
                  <c:v>2010-12-09</c:v>
                </c:pt>
                <c:pt idx="708">
                  <c:v>2010-12-10</c:v>
                </c:pt>
                <c:pt idx="709">
                  <c:v>2010-12-11</c:v>
                </c:pt>
                <c:pt idx="710">
                  <c:v>2010-12-12</c:v>
                </c:pt>
                <c:pt idx="711">
                  <c:v>2010-12-13</c:v>
                </c:pt>
                <c:pt idx="712">
                  <c:v>2010-12-14</c:v>
                </c:pt>
                <c:pt idx="713">
                  <c:v>2010-12-15</c:v>
                </c:pt>
                <c:pt idx="714">
                  <c:v>2010-12-16</c:v>
                </c:pt>
                <c:pt idx="715">
                  <c:v>2010-12-17</c:v>
                </c:pt>
                <c:pt idx="716">
                  <c:v>2010-12-18</c:v>
                </c:pt>
                <c:pt idx="717">
                  <c:v>2010-12-19</c:v>
                </c:pt>
                <c:pt idx="718">
                  <c:v>2010-12-20</c:v>
                </c:pt>
                <c:pt idx="719">
                  <c:v>2010-12-21</c:v>
                </c:pt>
                <c:pt idx="720">
                  <c:v>2010-12-22</c:v>
                </c:pt>
                <c:pt idx="721">
                  <c:v>2010-12-23</c:v>
                </c:pt>
                <c:pt idx="722">
                  <c:v>2010-12-24</c:v>
                </c:pt>
                <c:pt idx="723">
                  <c:v>2010-12-25</c:v>
                </c:pt>
                <c:pt idx="724">
                  <c:v>2010-12-26</c:v>
                </c:pt>
                <c:pt idx="725">
                  <c:v>2010-12-27</c:v>
                </c:pt>
                <c:pt idx="726">
                  <c:v>2010-12-28</c:v>
                </c:pt>
                <c:pt idx="727">
                  <c:v>2010-12-29</c:v>
                </c:pt>
                <c:pt idx="728">
                  <c:v>2010-12-30</c:v>
                </c:pt>
                <c:pt idx="729">
                  <c:v>2010-12-31</c:v>
                </c:pt>
                <c:pt idx="730">
                  <c:v>2011-01-01</c:v>
                </c:pt>
                <c:pt idx="731">
                  <c:v>2011-01-02</c:v>
                </c:pt>
                <c:pt idx="732">
                  <c:v>2011-01-03</c:v>
                </c:pt>
                <c:pt idx="733">
                  <c:v>2011-01-04</c:v>
                </c:pt>
                <c:pt idx="734">
                  <c:v>2011-01-05</c:v>
                </c:pt>
                <c:pt idx="735">
                  <c:v>2011-01-06</c:v>
                </c:pt>
                <c:pt idx="736">
                  <c:v>2011-01-07</c:v>
                </c:pt>
                <c:pt idx="737">
                  <c:v>2011-01-08</c:v>
                </c:pt>
                <c:pt idx="738">
                  <c:v>2011-01-09</c:v>
                </c:pt>
                <c:pt idx="739">
                  <c:v>2011-01-10</c:v>
                </c:pt>
                <c:pt idx="740">
                  <c:v>2011-01-11</c:v>
                </c:pt>
                <c:pt idx="741">
                  <c:v>2011-01-12</c:v>
                </c:pt>
                <c:pt idx="742">
                  <c:v>2011-01-13</c:v>
                </c:pt>
                <c:pt idx="743">
                  <c:v>2011-01-14</c:v>
                </c:pt>
                <c:pt idx="744">
                  <c:v>2011-01-15</c:v>
                </c:pt>
                <c:pt idx="745">
                  <c:v>2011-01-16</c:v>
                </c:pt>
                <c:pt idx="746">
                  <c:v>2011-01-17</c:v>
                </c:pt>
                <c:pt idx="747">
                  <c:v>2011-01-18</c:v>
                </c:pt>
                <c:pt idx="748">
                  <c:v>2011-01-19</c:v>
                </c:pt>
                <c:pt idx="749">
                  <c:v>2011-01-20</c:v>
                </c:pt>
                <c:pt idx="750">
                  <c:v>2011-01-21</c:v>
                </c:pt>
                <c:pt idx="751">
                  <c:v>2011-01-22</c:v>
                </c:pt>
                <c:pt idx="752">
                  <c:v>2011-01-23</c:v>
                </c:pt>
                <c:pt idx="753">
                  <c:v>2011-01-24</c:v>
                </c:pt>
                <c:pt idx="754">
                  <c:v>2011-01-25</c:v>
                </c:pt>
                <c:pt idx="755">
                  <c:v>2011-01-26</c:v>
                </c:pt>
                <c:pt idx="756">
                  <c:v>2011-01-27</c:v>
                </c:pt>
                <c:pt idx="757">
                  <c:v>2011-01-28</c:v>
                </c:pt>
                <c:pt idx="758">
                  <c:v>2011-01-29</c:v>
                </c:pt>
                <c:pt idx="759">
                  <c:v>2011-01-30</c:v>
                </c:pt>
                <c:pt idx="760">
                  <c:v>2011-01-31</c:v>
                </c:pt>
                <c:pt idx="761">
                  <c:v>2011-02-01</c:v>
                </c:pt>
                <c:pt idx="762">
                  <c:v>2011-02-02</c:v>
                </c:pt>
                <c:pt idx="763">
                  <c:v>2011-02-03</c:v>
                </c:pt>
                <c:pt idx="764">
                  <c:v>2011-02-04</c:v>
                </c:pt>
                <c:pt idx="765">
                  <c:v>2011-02-05</c:v>
                </c:pt>
                <c:pt idx="766">
                  <c:v>2011-02-06</c:v>
                </c:pt>
                <c:pt idx="767">
                  <c:v>2011-02-07</c:v>
                </c:pt>
                <c:pt idx="768">
                  <c:v>2011-02-08</c:v>
                </c:pt>
                <c:pt idx="769">
                  <c:v>2011-02-09</c:v>
                </c:pt>
                <c:pt idx="770">
                  <c:v>2011-02-10</c:v>
                </c:pt>
                <c:pt idx="771">
                  <c:v>2011-02-11</c:v>
                </c:pt>
                <c:pt idx="772">
                  <c:v>2011-02-12</c:v>
                </c:pt>
                <c:pt idx="773">
                  <c:v>2011-02-13</c:v>
                </c:pt>
                <c:pt idx="774">
                  <c:v>2011-02-14</c:v>
                </c:pt>
                <c:pt idx="775">
                  <c:v>2011-02-15</c:v>
                </c:pt>
                <c:pt idx="776">
                  <c:v>2011-02-16</c:v>
                </c:pt>
                <c:pt idx="777">
                  <c:v>2011-02-17</c:v>
                </c:pt>
                <c:pt idx="778">
                  <c:v>2011-02-18</c:v>
                </c:pt>
                <c:pt idx="779">
                  <c:v>2011-02-19</c:v>
                </c:pt>
                <c:pt idx="780">
                  <c:v>2011-02-20</c:v>
                </c:pt>
                <c:pt idx="781">
                  <c:v>2011-02-21</c:v>
                </c:pt>
                <c:pt idx="782">
                  <c:v>2011-02-22</c:v>
                </c:pt>
                <c:pt idx="783">
                  <c:v>2011-02-23</c:v>
                </c:pt>
                <c:pt idx="784">
                  <c:v>2011-02-24</c:v>
                </c:pt>
                <c:pt idx="785">
                  <c:v>2011-02-25</c:v>
                </c:pt>
                <c:pt idx="786">
                  <c:v>2011-02-26</c:v>
                </c:pt>
                <c:pt idx="787">
                  <c:v>2011-02-27</c:v>
                </c:pt>
                <c:pt idx="788">
                  <c:v>2011-02-28</c:v>
                </c:pt>
                <c:pt idx="789">
                  <c:v>2011-03-01</c:v>
                </c:pt>
                <c:pt idx="790">
                  <c:v>2011-03-02</c:v>
                </c:pt>
                <c:pt idx="791">
                  <c:v>2011-03-03</c:v>
                </c:pt>
                <c:pt idx="792">
                  <c:v>2011-03-04</c:v>
                </c:pt>
                <c:pt idx="793">
                  <c:v>2011-03-05</c:v>
                </c:pt>
                <c:pt idx="794">
                  <c:v>2011-03-06</c:v>
                </c:pt>
                <c:pt idx="795">
                  <c:v>2011-03-07</c:v>
                </c:pt>
                <c:pt idx="796">
                  <c:v>2011-03-08</c:v>
                </c:pt>
                <c:pt idx="797">
                  <c:v>2011-03-09</c:v>
                </c:pt>
                <c:pt idx="798">
                  <c:v>2011-03-10</c:v>
                </c:pt>
                <c:pt idx="799">
                  <c:v>2011-03-11</c:v>
                </c:pt>
                <c:pt idx="800">
                  <c:v>2011-03-12</c:v>
                </c:pt>
                <c:pt idx="801">
                  <c:v>2011-03-13</c:v>
                </c:pt>
                <c:pt idx="802">
                  <c:v>2011-03-14</c:v>
                </c:pt>
                <c:pt idx="803">
                  <c:v>2011-03-15</c:v>
                </c:pt>
                <c:pt idx="804">
                  <c:v>2011-03-16</c:v>
                </c:pt>
                <c:pt idx="805">
                  <c:v>2011-03-17</c:v>
                </c:pt>
                <c:pt idx="806">
                  <c:v>2011-03-18</c:v>
                </c:pt>
                <c:pt idx="807">
                  <c:v>2011-03-19</c:v>
                </c:pt>
                <c:pt idx="808">
                  <c:v>2011-03-20</c:v>
                </c:pt>
                <c:pt idx="809">
                  <c:v>2011-03-21</c:v>
                </c:pt>
                <c:pt idx="810">
                  <c:v>2011-03-22</c:v>
                </c:pt>
                <c:pt idx="811">
                  <c:v>2011-03-23</c:v>
                </c:pt>
                <c:pt idx="812">
                  <c:v>2011-03-24</c:v>
                </c:pt>
                <c:pt idx="813">
                  <c:v>2011-03-25</c:v>
                </c:pt>
                <c:pt idx="814">
                  <c:v>2011-03-26</c:v>
                </c:pt>
                <c:pt idx="815">
                  <c:v>2011-03-27</c:v>
                </c:pt>
                <c:pt idx="816">
                  <c:v>2011-03-28</c:v>
                </c:pt>
                <c:pt idx="817">
                  <c:v>2011-03-29</c:v>
                </c:pt>
                <c:pt idx="818">
                  <c:v>2011-03-30</c:v>
                </c:pt>
                <c:pt idx="819">
                  <c:v>2011-03-31</c:v>
                </c:pt>
                <c:pt idx="820">
                  <c:v>2011-04-01</c:v>
                </c:pt>
                <c:pt idx="821">
                  <c:v>2011-04-02</c:v>
                </c:pt>
                <c:pt idx="822">
                  <c:v>2011-04-03</c:v>
                </c:pt>
                <c:pt idx="823">
                  <c:v>2011-04-04</c:v>
                </c:pt>
                <c:pt idx="824">
                  <c:v>2011-04-05</c:v>
                </c:pt>
                <c:pt idx="825">
                  <c:v>2011-04-06</c:v>
                </c:pt>
                <c:pt idx="826">
                  <c:v>2011-04-07</c:v>
                </c:pt>
                <c:pt idx="827">
                  <c:v>2011-04-08</c:v>
                </c:pt>
                <c:pt idx="828">
                  <c:v>2011-04-09</c:v>
                </c:pt>
                <c:pt idx="829">
                  <c:v>2011-04-10</c:v>
                </c:pt>
                <c:pt idx="830">
                  <c:v>2011-04-11</c:v>
                </c:pt>
                <c:pt idx="831">
                  <c:v>2011-04-12</c:v>
                </c:pt>
                <c:pt idx="832">
                  <c:v>2011-04-13</c:v>
                </c:pt>
                <c:pt idx="833">
                  <c:v>2011-04-14</c:v>
                </c:pt>
                <c:pt idx="834">
                  <c:v>2011-04-15</c:v>
                </c:pt>
                <c:pt idx="835">
                  <c:v>2011-04-16</c:v>
                </c:pt>
                <c:pt idx="836">
                  <c:v>2011-04-17</c:v>
                </c:pt>
                <c:pt idx="837">
                  <c:v>2011-04-18</c:v>
                </c:pt>
                <c:pt idx="838">
                  <c:v>2011-04-19</c:v>
                </c:pt>
                <c:pt idx="839">
                  <c:v>2011-04-20</c:v>
                </c:pt>
                <c:pt idx="840">
                  <c:v>2011-04-21</c:v>
                </c:pt>
                <c:pt idx="841">
                  <c:v>2011-04-22</c:v>
                </c:pt>
                <c:pt idx="842">
                  <c:v>2011-04-23</c:v>
                </c:pt>
                <c:pt idx="843">
                  <c:v>2011-04-24</c:v>
                </c:pt>
                <c:pt idx="844">
                  <c:v>2011-04-25</c:v>
                </c:pt>
                <c:pt idx="845">
                  <c:v>2011-04-26</c:v>
                </c:pt>
                <c:pt idx="846">
                  <c:v>2011-04-27</c:v>
                </c:pt>
                <c:pt idx="847">
                  <c:v>2011-04-28</c:v>
                </c:pt>
                <c:pt idx="848">
                  <c:v>2011-04-29</c:v>
                </c:pt>
                <c:pt idx="849">
                  <c:v>2011-04-30</c:v>
                </c:pt>
                <c:pt idx="850">
                  <c:v>2011-05-01</c:v>
                </c:pt>
                <c:pt idx="851">
                  <c:v>2011-05-02</c:v>
                </c:pt>
                <c:pt idx="852">
                  <c:v>2011-05-03</c:v>
                </c:pt>
                <c:pt idx="853">
                  <c:v>2011-05-04</c:v>
                </c:pt>
                <c:pt idx="854">
                  <c:v>2011-05-05</c:v>
                </c:pt>
                <c:pt idx="855">
                  <c:v>2011-05-06</c:v>
                </c:pt>
                <c:pt idx="856">
                  <c:v>2011-05-07</c:v>
                </c:pt>
                <c:pt idx="857">
                  <c:v>2011-05-08</c:v>
                </c:pt>
                <c:pt idx="858">
                  <c:v>2011-05-09</c:v>
                </c:pt>
                <c:pt idx="859">
                  <c:v>2011-05-10</c:v>
                </c:pt>
                <c:pt idx="860">
                  <c:v>2011-05-11</c:v>
                </c:pt>
                <c:pt idx="861">
                  <c:v>2011-05-12</c:v>
                </c:pt>
                <c:pt idx="862">
                  <c:v>2011-05-13</c:v>
                </c:pt>
                <c:pt idx="863">
                  <c:v>2011-05-14</c:v>
                </c:pt>
                <c:pt idx="864">
                  <c:v>2011-05-15</c:v>
                </c:pt>
                <c:pt idx="865">
                  <c:v>2011-05-16</c:v>
                </c:pt>
                <c:pt idx="866">
                  <c:v>2011-05-17</c:v>
                </c:pt>
                <c:pt idx="867">
                  <c:v>2011-05-18</c:v>
                </c:pt>
                <c:pt idx="868">
                  <c:v>2011-05-19</c:v>
                </c:pt>
                <c:pt idx="869">
                  <c:v>2011-05-20</c:v>
                </c:pt>
                <c:pt idx="870">
                  <c:v>2011-05-21</c:v>
                </c:pt>
                <c:pt idx="871">
                  <c:v>2011-05-22</c:v>
                </c:pt>
                <c:pt idx="872">
                  <c:v>2011-05-23</c:v>
                </c:pt>
                <c:pt idx="873">
                  <c:v>2011-05-24</c:v>
                </c:pt>
                <c:pt idx="874">
                  <c:v>2011-05-25</c:v>
                </c:pt>
                <c:pt idx="875">
                  <c:v>2011-05-26</c:v>
                </c:pt>
                <c:pt idx="876">
                  <c:v>2011-05-27</c:v>
                </c:pt>
                <c:pt idx="877">
                  <c:v>2011-05-28</c:v>
                </c:pt>
                <c:pt idx="878">
                  <c:v>2011-05-29</c:v>
                </c:pt>
                <c:pt idx="879">
                  <c:v>2011-05-30</c:v>
                </c:pt>
                <c:pt idx="880">
                  <c:v>2011-05-31</c:v>
                </c:pt>
                <c:pt idx="881">
                  <c:v>2011-06-01</c:v>
                </c:pt>
                <c:pt idx="882">
                  <c:v>2011-06-02</c:v>
                </c:pt>
                <c:pt idx="883">
                  <c:v>2011-06-03</c:v>
                </c:pt>
                <c:pt idx="884">
                  <c:v>2011-06-04</c:v>
                </c:pt>
                <c:pt idx="885">
                  <c:v>2011-06-05</c:v>
                </c:pt>
                <c:pt idx="886">
                  <c:v>2011-06-06</c:v>
                </c:pt>
                <c:pt idx="887">
                  <c:v>2011-06-07</c:v>
                </c:pt>
                <c:pt idx="888">
                  <c:v>2011-06-08</c:v>
                </c:pt>
                <c:pt idx="889">
                  <c:v>2011-06-09</c:v>
                </c:pt>
                <c:pt idx="890">
                  <c:v>2011-06-10</c:v>
                </c:pt>
                <c:pt idx="891">
                  <c:v>2011-06-11</c:v>
                </c:pt>
                <c:pt idx="892">
                  <c:v>2011-06-12</c:v>
                </c:pt>
                <c:pt idx="893">
                  <c:v>2011-06-13</c:v>
                </c:pt>
                <c:pt idx="894">
                  <c:v>2011-06-14</c:v>
                </c:pt>
                <c:pt idx="895">
                  <c:v>2011-06-15</c:v>
                </c:pt>
                <c:pt idx="896">
                  <c:v>2011-06-16</c:v>
                </c:pt>
                <c:pt idx="897">
                  <c:v>2011-06-17</c:v>
                </c:pt>
                <c:pt idx="898">
                  <c:v>2011-06-18</c:v>
                </c:pt>
                <c:pt idx="899">
                  <c:v>2011-06-19</c:v>
                </c:pt>
                <c:pt idx="900">
                  <c:v>2011-06-20</c:v>
                </c:pt>
                <c:pt idx="901">
                  <c:v>2011-06-21</c:v>
                </c:pt>
                <c:pt idx="902">
                  <c:v>2011-06-22</c:v>
                </c:pt>
                <c:pt idx="903">
                  <c:v>2011-06-23</c:v>
                </c:pt>
                <c:pt idx="904">
                  <c:v>2011-06-24</c:v>
                </c:pt>
                <c:pt idx="905">
                  <c:v>2011-06-25</c:v>
                </c:pt>
                <c:pt idx="906">
                  <c:v>2011-06-26</c:v>
                </c:pt>
                <c:pt idx="907">
                  <c:v>2011-06-27</c:v>
                </c:pt>
                <c:pt idx="908">
                  <c:v>2011-06-28</c:v>
                </c:pt>
                <c:pt idx="909">
                  <c:v>2011-06-29</c:v>
                </c:pt>
                <c:pt idx="910">
                  <c:v>2011-06-30</c:v>
                </c:pt>
                <c:pt idx="911">
                  <c:v>2011-07-01</c:v>
                </c:pt>
                <c:pt idx="912">
                  <c:v>2011-07-02</c:v>
                </c:pt>
                <c:pt idx="913">
                  <c:v>2011-07-03</c:v>
                </c:pt>
                <c:pt idx="914">
                  <c:v>2011-07-04</c:v>
                </c:pt>
                <c:pt idx="915">
                  <c:v>2011-07-05</c:v>
                </c:pt>
                <c:pt idx="916">
                  <c:v>2011-07-06</c:v>
                </c:pt>
                <c:pt idx="917">
                  <c:v>2011-07-07</c:v>
                </c:pt>
                <c:pt idx="918">
                  <c:v>2011-07-08</c:v>
                </c:pt>
                <c:pt idx="919">
                  <c:v>2011-07-09</c:v>
                </c:pt>
                <c:pt idx="920">
                  <c:v>2011-07-10</c:v>
                </c:pt>
                <c:pt idx="921">
                  <c:v>2011-07-11</c:v>
                </c:pt>
                <c:pt idx="922">
                  <c:v>2011-07-12</c:v>
                </c:pt>
                <c:pt idx="923">
                  <c:v>2011-07-13</c:v>
                </c:pt>
                <c:pt idx="924">
                  <c:v>2011-07-14</c:v>
                </c:pt>
                <c:pt idx="925">
                  <c:v>2011-07-15</c:v>
                </c:pt>
                <c:pt idx="926">
                  <c:v>2011-07-16</c:v>
                </c:pt>
                <c:pt idx="927">
                  <c:v>2011-07-17</c:v>
                </c:pt>
                <c:pt idx="928">
                  <c:v>2011-07-18</c:v>
                </c:pt>
                <c:pt idx="929">
                  <c:v>2011-07-19</c:v>
                </c:pt>
                <c:pt idx="930">
                  <c:v>2011-07-20</c:v>
                </c:pt>
                <c:pt idx="931">
                  <c:v>2011-07-21</c:v>
                </c:pt>
                <c:pt idx="932">
                  <c:v>2011-07-22</c:v>
                </c:pt>
                <c:pt idx="933">
                  <c:v>2011-07-23</c:v>
                </c:pt>
                <c:pt idx="934">
                  <c:v>2011-07-24</c:v>
                </c:pt>
                <c:pt idx="935">
                  <c:v>2011-07-25</c:v>
                </c:pt>
                <c:pt idx="936">
                  <c:v>2011-07-26</c:v>
                </c:pt>
                <c:pt idx="937">
                  <c:v>2011-07-27</c:v>
                </c:pt>
                <c:pt idx="938">
                  <c:v>2011-07-28</c:v>
                </c:pt>
                <c:pt idx="939">
                  <c:v>2011-07-29</c:v>
                </c:pt>
                <c:pt idx="940">
                  <c:v>2011-07-30</c:v>
                </c:pt>
                <c:pt idx="941">
                  <c:v>2011-07-31</c:v>
                </c:pt>
                <c:pt idx="942">
                  <c:v>2011-08-01</c:v>
                </c:pt>
                <c:pt idx="943">
                  <c:v>2011-08-02</c:v>
                </c:pt>
                <c:pt idx="944">
                  <c:v>2011-08-03</c:v>
                </c:pt>
                <c:pt idx="945">
                  <c:v>2011-08-04</c:v>
                </c:pt>
                <c:pt idx="946">
                  <c:v>2011-08-05</c:v>
                </c:pt>
                <c:pt idx="947">
                  <c:v>2011-08-06</c:v>
                </c:pt>
                <c:pt idx="948">
                  <c:v>2011-08-07</c:v>
                </c:pt>
                <c:pt idx="949">
                  <c:v>2011-08-08</c:v>
                </c:pt>
                <c:pt idx="950">
                  <c:v>2011-08-09</c:v>
                </c:pt>
                <c:pt idx="951">
                  <c:v>2011-08-10</c:v>
                </c:pt>
                <c:pt idx="952">
                  <c:v>2011-08-11</c:v>
                </c:pt>
                <c:pt idx="953">
                  <c:v>2011-08-12</c:v>
                </c:pt>
                <c:pt idx="954">
                  <c:v>2011-08-13</c:v>
                </c:pt>
                <c:pt idx="955">
                  <c:v>2011-08-14</c:v>
                </c:pt>
                <c:pt idx="956">
                  <c:v>2011-08-15</c:v>
                </c:pt>
                <c:pt idx="957">
                  <c:v>2011-08-16</c:v>
                </c:pt>
                <c:pt idx="958">
                  <c:v>2011-08-17</c:v>
                </c:pt>
                <c:pt idx="959">
                  <c:v>2011-08-18</c:v>
                </c:pt>
                <c:pt idx="960">
                  <c:v>2011-08-19</c:v>
                </c:pt>
                <c:pt idx="961">
                  <c:v>2011-08-20</c:v>
                </c:pt>
                <c:pt idx="962">
                  <c:v>2011-08-21</c:v>
                </c:pt>
                <c:pt idx="963">
                  <c:v>2011-08-22</c:v>
                </c:pt>
                <c:pt idx="964">
                  <c:v>2011-08-23</c:v>
                </c:pt>
                <c:pt idx="965">
                  <c:v>2011-08-24</c:v>
                </c:pt>
                <c:pt idx="966">
                  <c:v>2011-08-25</c:v>
                </c:pt>
                <c:pt idx="967">
                  <c:v>2011-08-26</c:v>
                </c:pt>
                <c:pt idx="968">
                  <c:v>2011-08-27</c:v>
                </c:pt>
                <c:pt idx="969">
                  <c:v>2011-08-28</c:v>
                </c:pt>
                <c:pt idx="970">
                  <c:v>2011-08-29</c:v>
                </c:pt>
                <c:pt idx="971">
                  <c:v>2011-08-30</c:v>
                </c:pt>
                <c:pt idx="972">
                  <c:v>2011-08-31</c:v>
                </c:pt>
                <c:pt idx="973">
                  <c:v>2011-09-01</c:v>
                </c:pt>
                <c:pt idx="974">
                  <c:v>2011-09-02</c:v>
                </c:pt>
                <c:pt idx="975">
                  <c:v>2011-09-03</c:v>
                </c:pt>
                <c:pt idx="976">
                  <c:v>2011-09-04</c:v>
                </c:pt>
                <c:pt idx="977">
                  <c:v>2011-09-05</c:v>
                </c:pt>
                <c:pt idx="978">
                  <c:v>2011-09-06</c:v>
                </c:pt>
                <c:pt idx="979">
                  <c:v>2011-09-07</c:v>
                </c:pt>
                <c:pt idx="980">
                  <c:v>2011-09-08</c:v>
                </c:pt>
                <c:pt idx="981">
                  <c:v>2011-09-09</c:v>
                </c:pt>
                <c:pt idx="982">
                  <c:v>2011-09-10</c:v>
                </c:pt>
                <c:pt idx="983">
                  <c:v>2011-09-11</c:v>
                </c:pt>
                <c:pt idx="984">
                  <c:v>2011-09-12</c:v>
                </c:pt>
                <c:pt idx="985">
                  <c:v>2011-09-13</c:v>
                </c:pt>
                <c:pt idx="986">
                  <c:v>2011-09-14</c:v>
                </c:pt>
                <c:pt idx="987">
                  <c:v>2011-09-15</c:v>
                </c:pt>
                <c:pt idx="988">
                  <c:v>2011-09-16</c:v>
                </c:pt>
                <c:pt idx="989">
                  <c:v>2011-09-17</c:v>
                </c:pt>
                <c:pt idx="990">
                  <c:v>2011-09-18</c:v>
                </c:pt>
                <c:pt idx="991">
                  <c:v>2011-09-19</c:v>
                </c:pt>
                <c:pt idx="992">
                  <c:v>2011-09-20</c:v>
                </c:pt>
                <c:pt idx="993">
                  <c:v>2011-09-21</c:v>
                </c:pt>
                <c:pt idx="994">
                  <c:v>2011-09-22</c:v>
                </c:pt>
                <c:pt idx="995">
                  <c:v>2011-09-23</c:v>
                </c:pt>
                <c:pt idx="996">
                  <c:v>2011-09-24</c:v>
                </c:pt>
                <c:pt idx="997">
                  <c:v>2011-09-25</c:v>
                </c:pt>
                <c:pt idx="998">
                  <c:v>2011-09-26</c:v>
                </c:pt>
                <c:pt idx="999">
                  <c:v>2011-09-27</c:v>
                </c:pt>
                <c:pt idx="1000">
                  <c:v>2011-09-28</c:v>
                </c:pt>
                <c:pt idx="1001">
                  <c:v>2011-09-29</c:v>
                </c:pt>
                <c:pt idx="1002">
                  <c:v>2011-09-30</c:v>
                </c:pt>
                <c:pt idx="1003">
                  <c:v>2011-10-01</c:v>
                </c:pt>
                <c:pt idx="1004">
                  <c:v>2011-10-02</c:v>
                </c:pt>
                <c:pt idx="1005">
                  <c:v>2011-10-03</c:v>
                </c:pt>
                <c:pt idx="1006">
                  <c:v>2011-10-04</c:v>
                </c:pt>
                <c:pt idx="1007">
                  <c:v>2011-10-05</c:v>
                </c:pt>
                <c:pt idx="1008">
                  <c:v>2011-10-06</c:v>
                </c:pt>
                <c:pt idx="1009">
                  <c:v>2011-10-07</c:v>
                </c:pt>
                <c:pt idx="1010">
                  <c:v>2011-10-08</c:v>
                </c:pt>
                <c:pt idx="1011">
                  <c:v>2011-10-09</c:v>
                </c:pt>
                <c:pt idx="1012">
                  <c:v>2011-10-10</c:v>
                </c:pt>
                <c:pt idx="1013">
                  <c:v>2011-10-11</c:v>
                </c:pt>
                <c:pt idx="1014">
                  <c:v>2011-10-12</c:v>
                </c:pt>
                <c:pt idx="1015">
                  <c:v>2011-10-13</c:v>
                </c:pt>
                <c:pt idx="1016">
                  <c:v>2011-10-14</c:v>
                </c:pt>
                <c:pt idx="1017">
                  <c:v>2011-10-15</c:v>
                </c:pt>
                <c:pt idx="1018">
                  <c:v>2011-10-16</c:v>
                </c:pt>
                <c:pt idx="1019">
                  <c:v>2011-10-17</c:v>
                </c:pt>
                <c:pt idx="1020">
                  <c:v>2011-10-18</c:v>
                </c:pt>
                <c:pt idx="1021">
                  <c:v>2011-10-19</c:v>
                </c:pt>
                <c:pt idx="1022">
                  <c:v>2011-10-20</c:v>
                </c:pt>
                <c:pt idx="1023">
                  <c:v>2011-10-21</c:v>
                </c:pt>
                <c:pt idx="1024">
                  <c:v>2011-10-22</c:v>
                </c:pt>
                <c:pt idx="1025">
                  <c:v>2011-10-23</c:v>
                </c:pt>
                <c:pt idx="1026">
                  <c:v>2011-10-24</c:v>
                </c:pt>
                <c:pt idx="1027">
                  <c:v>2011-10-25</c:v>
                </c:pt>
                <c:pt idx="1028">
                  <c:v>2011-10-26</c:v>
                </c:pt>
                <c:pt idx="1029">
                  <c:v>2011-10-27</c:v>
                </c:pt>
                <c:pt idx="1030">
                  <c:v>2011-10-28</c:v>
                </c:pt>
                <c:pt idx="1031">
                  <c:v>2011-10-29</c:v>
                </c:pt>
                <c:pt idx="1032">
                  <c:v>2011-10-30</c:v>
                </c:pt>
                <c:pt idx="1033">
                  <c:v>2011-10-31</c:v>
                </c:pt>
                <c:pt idx="1034">
                  <c:v>2011-11-01</c:v>
                </c:pt>
                <c:pt idx="1035">
                  <c:v>2011-11-02</c:v>
                </c:pt>
                <c:pt idx="1036">
                  <c:v>2011-11-03</c:v>
                </c:pt>
                <c:pt idx="1037">
                  <c:v>2011-11-04</c:v>
                </c:pt>
                <c:pt idx="1038">
                  <c:v>2011-11-05</c:v>
                </c:pt>
                <c:pt idx="1039">
                  <c:v>2011-11-06</c:v>
                </c:pt>
                <c:pt idx="1040">
                  <c:v>2011-11-07</c:v>
                </c:pt>
                <c:pt idx="1041">
                  <c:v>2011-11-08</c:v>
                </c:pt>
                <c:pt idx="1042">
                  <c:v>2011-11-09</c:v>
                </c:pt>
                <c:pt idx="1043">
                  <c:v>2011-11-10</c:v>
                </c:pt>
                <c:pt idx="1044">
                  <c:v>2011-11-11</c:v>
                </c:pt>
                <c:pt idx="1045">
                  <c:v>2011-11-12</c:v>
                </c:pt>
                <c:pt idx="1046">
                  <c:v>2011-11-13</c:v>
                </c:pt>
                <c:pt idx="1047">
                  <c:v>2011-11-14</c:v>
                </c:pt>
                <c:pt idx="1048">
                  <c:v>2011-11-15</c:v>
                </c:pt>
                <c:pt idx="1049">
                  <c:v>2011-11-16</c:v>
                </c:pt>
                <c:pt idx="1050">
                  <c:v>2011-11-17</c:v>
                </c:pt>
                <c:pt idx="1051">
                  <c:v>2011-11-18</c:v>
                </c:pt>
                <c:pt idx="1052">
                  <c:v>2011-11-19</c:v>
                </c:pt>
                <c:pt idx="1053">
                  <c:v>2011-11-20</c:v>
                </c:pt>
                <c:pt idx="1054">
                  <c:v>2011-11-21</c:v>
                </c:pt>
                <c:pt idx="1055">
                  <c:v>2011-11-22</c:v>
                </c:pt>
                <c:pt idx="1056">
                  <c:v>2011-11-23</c:v>
                </c:pt>
                <c:pt idx="1057">
                  <c:v>2011-11-24</c:v>
                </c:pt>
                <c:pt idx="1058">
                  <c:v>2011-11-25</c:v>
                </c:pt>
                <c:pt idx="1059">
                  <c:v>2011-11-26</c:v>
                </c:pt>
                <c:pt idx="1060">
                  <c:v>2011-11-27</c:v>
                </c:pt>
                <c:pt idx="1061">
                  <c:v>2011-11-28</c:v>
                </c:pt>
                <c:pt idx="1062">
                  <c:v>2011-11-29</c:v>
                </c:pt>
                <c:pt idx="1063">
                  <c:v>2011-11-30</c:v>
                </c:pt>
                <c:pt idx="1064">
                  <c:v>2011-12-01</c:v>
                </c:pt>
                <c:pt idx="1065">
                  <c:v>2011-12-02</c:v>
                </c:pt>
                <c:pt idx="1066">
                  <c:v>2011-12-03</c:v>
                </c:pt>
                <c:pt idx="1067">
                  <c:v>2011-12-04</c:v>
                </c:pt>
                <c:pt idx="1068">
                  <c:v>2011-12-05</c:v>
                </c:pt>
                <c:pt idx="1069">
                  <c:v>2011-12-06</c:v>
                </c:pt>
                <c:pt idx="1070">
                  <c:v>2011-12-07</c:v>
                </c:pt>
                <c:pt idx="1071">
                  <c:v>2011-12-08</c:v>
                </c:pt>
                <c:pt idx="1072">
                  <c:v>2011-12-09</c:v>
                </c:pt>
                <c:pt idx="1073">
                  <c:v>2011-12-10</c:v>
                </c:pt>
                <c:pt idx="1074">
                  <c:v>2011-12-11</c:v>
                </c:pt>
                <c:pt idx="1075">
                  <c:v>2011-12-12</c:v>
                </c:pt>
                <c:pt idx="1076">
                  <c:v>2011-12-13</c:v>
                </c:pt>
                <c:pt idx="1077">
                  <c:v>2011-12-14</c:v>
                </c:pt>
                <c:pt idx="1078">
                  <c:v>2011-12-15</c:v>
                </c:pt>
                <c:pt idx="1079">
                  <c:v>2011-12-16</c:v>
                </c:pt>
                <c:pt idx="1080">
                  <c:v>2011-12-17</c:v>
                </c:pt>
                <c:pt idx="1081">
                  <c:v>2011-12-18</c:v>
                </c:pt>
                <c:pt idx="1082">
                  <c:v>2011-12-19</c:v>
                </c:pt>
                <c:pt idx="1083">
                  <c:v>2011-12-20</c:v>
                </c:pt>
                <c:pt idx="1084">
                  <c:v>2011-12-21</c:v>
                </c:pt>
                <c:pt idx="1085">
                  <c:v>2011-12-22</c:v>
                </c:pt>
                <c:pt idx="1086">
                  <c:v>2011-12-23</c:v>
                </c:pt>
                <c:pt idx="1087">
                  <c:v>2011-12-24</c:v>
                </c:pt>
                <c:pt idx="1088">
                  <c:v>2011-12-25</c:v>
                </c:pt>
                <c:pt idx="1089">
                  <c:v>2011-12-26</c:v>
                </c:pt>
                <c:pt idx="1090">
                  <c:v>2011-12-27</c:v>
                </c:pt>
                <c:pt idx="1091">
                  <c:v>2011-12-28</c:v>
                </c:pt>
                <c:pt idx="1092">
                  <c:v>2011-12-29</c:v>
                </c:pt>
                <c:pt idx="1093">
                  <c:v>2011-12-30</c:v>
                </c:pt>
                <c:pt idx="1094">
                  <c:v>2011-12-31</c:v>
                </c:pt>
                <c:pt idx="1095">
                  <c:v>2012-01-01</c:v>
                </c:pt>
                <c:pt idx="1096">
                  <c:v>2012-01-02</c:v>
                </c:pt>
                <c:pt idx="1097">
                  <c:v>2012-01-03</c:v>
                </c:pt>
                <c:pt idx="1098">
                  <c:v>2012-01-04</c:v>
                </c:pt>
                <c:pt idx="1099">
                  <c:v>2012-01-05</c:v>
                </c:pt>
                <c:pt idx="1100">
                  <c:v>2012-01-06</c:v>
                </c:pt>
                <c:pt idx="1101">
                  <c:v>2012-01-07</c:v>
                </c:pt>
                <c:pt idx="1102">
                  <c:v>2012-01-08</c:v>
                </c:pt>
                <c:pt idx="1103">
                  <c:v>2012-01-09</c:v>
                </c:pt>
                <c:pt idx="1104">
                  <c:v>2012-01-10</c:v>
                </c:pt>
                <c:pt idx="1105">
                  <c:v>2012-01-11</c:v>
                </c:pt>
                <c:pt idx="1106">
                  <c:v>2012-01-12</c:v>
                </c:pt>
                <c:pt idx="1107">
                  <c:v>2012-01-13</c:v>
                </c:pt>
                <c:pt idx="1108">
                  <c:v>2012-01-14</c:v>
                </c:pt>
                <c:pt idx="1109">
                  <c:v>2012-01-15</c:v>
                </c:pt>
                <c:pt idx="1110">
                  <c:v>2012-01-16</c:v>
                </c:pt>
                <c:pt idx="1111">
                  <c:v>2012-01-17</c:v>
                </c:pt>
                <c:pt idx="1112">
                  <c:v>2012-01-18</c:v>
                </c:pt>
                <c:pt idx="1113">
                  <c:v>2012-01-19</c:v>
                </c:pt>
                <c:pt idx="1114">
                  <c:v>2012-01-20</c:v>
                </c:pt>
                <c:pt idx="1115">
                  <c:v>2012-01-21</c:v>
                </c:pt>
                <c:pt idx="1116">
                  <c:v>2012-01-22</c:v>
                </c:pt>
                <c:pt idx="1117">
                  <c:v>2012-01-23</c:v>
                </c:pt>
                <c:pt idx="1118">
                  <c:v>2012-01-24</c:v>
                </c:pt>
                <c:pt idx="1119">
                  <c:v>2012-01-25</c:v>
                </c:pt>
                <c:pt idx="1120">
                  <c:v>2012-01-26</c:v>
                </c:pt>
                <c:pt idx="1121">
                  <c:v>2012-01-27</c:v>
                </c:pt>
                <c:pt idx="1122">
                  <c:v>2012-01-28</c:v>
                </c:pt>
                <c:pt idx="1123">
                  <c:v>2012-01-29</c:v>
                </c:pt>
                <c:pt idx="1124">
                  <c:v>2012-01-30</c:v>
                </c:pt>
                <c:pt idx="1125">
                  <c:v>2012-01-31</c:v>
                </c:pt>
                <c:pt idx="1126">
                  <c:v>2012-02-01</c:v>
                </c:pt>
                <c:pt idx="1127">
                  <c:v>2012-02-02</c:v>
                </c:pt>
                <c:pt idx="1128">
                  <c:v>2012-02-03</c:v>
                </c:pt>
                <c:pt idx="1129">
                  <c:v>2012-02-04</c:v>
                </c:pt>
                <c:pt idx="1130">
                  <c:v>2012-02-05</c:v>
                </c:pt>
                <c:pt idx="1131">
                  <c:v>2012-02-06</c:v>
                </c:pt>
                <c:pt idx="1132">
                  <c:v>2012-02-07</c:v>
                </c:pt>
                <c:pt idx="1133">
                  <c:v>2012-02-08</c:v>
                </c:pt>
                <c:pt idx="1134">
                  <c:v>2012-02-09</c:v>
                </c:pt>
                <c:pt idx="1135">
                  <c:v>2012-02-10</c:v>
                </c:pt>
                <c:pt idx="1136">
                  <c:v>2012-02-11</c:v>
                </c:pt>
                <c:pt idx="1137">
                  <c:v>2012-02-12</c:v>
                </c:pt>
                <c:pt idx="1138">
                  <c:v>2012-02-13</c:v>
                </c:pt>
                <c:pt idx="1139">
                  <c:v>2012-02-14</c:v>
                </c:pt>
                <c:pt idx="1140">
                  <c:v>2012-02-15</c:v>
                </c:pt>
                <c:pt idx="1141">
                  <c:v>2012-02-16</c:v>
                </c:pt>
                <c:pt idx="1142">
                  <c:v>2012-02-17</c:v>
                </c:pt>
                <c:pt idx="1143">
                  <c:v>2012-02-18</c:v>
                </c:pt>
                <c:pt idx="1144">
                  <c:v>2012-02-19</c:v>
                </c:pt>
                <c:pt idx="1145">
                  <c:v>2012-02-20</c:v>
                </c:pt>
                <c:pt idx="1146">
                  <c:v>2012-02-21</c:v>
                </c:pt>
                <c:pt idx="1147">
                  <c:v>2012-02-22</c:v>
                </c:pt>
                <c:pt idx="1148">
                  <c:v>2012-02-23</c:v>
                </c:pt>
                <c:pt idx="1149">
                  <c:v>2012-02-24</c:v>
                </c:pt>
                <c:pt idx="1150">
                  <c:v>2012-02-25</c:v>
                </c:pt>
                <c:pt idx="1151">
                  <c:v>2012-02-26</c:v>
                </c:pt>
                <c:pt idx="1152">
                  <c:v>2012-02-27</c:v>
                </c:pt>
                <c:pt idx="1153">
                  <c:v>2012-02-28</c:v>
                </c:pt>
                <c:pt idx="1154">
                  <c:v>2012-02-29</c:v>
                </c:pt>
                <c:pt idx="1155">
                  <c:v>2012-03-01</c:v>
                </c:pt>
                <c:pt idx="1156">
                  <c:v>2012-03-02</c:v>
                </c:pt>
                <c:pt idx="1157">
                  <c:v>2012-03-03</c:v>
                </c:pt>
                <c:pt idx="1158">
                  <c:v>2012-03-04</c:v>
                </c:pt>
                <c:pt idx="1159">
                  <c:v>2012-03-05</c:v>
                </c:pt>
                <c:pt idx="1160">
                  <c:v>2012-03-06</c:v>
                </c:pt>
                <c:pt idx="1161">
                  <c:v>2012-03-07</c:v>
                </c:pt>
                <c:pt idx="1162">
                  <c:v>2012-03-08</c:v>
                </c:pt>
                <c:pt idx="1163">
                  <c:v>2012-03-09</c:v>
                </c:pt>
                <c:pt idx="1164">
                  <c:v>2012-03-10</c:v>
                </c:pt>
                <c:pt idx="1165">
                  <c:v>2012-03-11</c:v>
                </c:pt>
                <c:pt idx="1166">
                  <c:v>2012-03-12</c:v>
                </c:pt>
                <c:pt idx="1167">
                  <c:v>2012-03-13</c:v>
                </c:pt>
                <c:pt idx="1168">
                  <c:v>2012-03-14</c:v>
                </c:pt>
                <c:pt idx="1169">
                  <c:v>2012-03-15</c:v>
                </c:pt>
                <c:pt idx="1170">
                  <c:v>2012-03-16</c:v>
                </c:pt>
                <c:pt idx="1171">
                  <c:v>2012-03-17</c:v>
                </c:pt>
                <c:pt idx="1172">
                  <c:v>2012-03-18</c:v>
                </c:pt>
                <c:pt idx="1173">
                  <c:v>2012-03-19</c:v>
                </c:pt>
                <c:pt idx="1174">
                  <c:v>2012-03-20</c:v>
                </c:pt>
                <c:pt idx="1175">
                  <c:v>2012-03-21</c:v>
                </c:pt>
                <c:pt idx="1176">
                  <c:v>2012-03-22</c:v>
                </c:pt>
                <c:pt idx="1177">
                  <c:v>2012-03-23</c:v>
                </c:pt>
                <c:pt idx="1178">
                  <c:v>2012-03-24</c:v>
                </c:pt>
                <c:pt idx="1179">
                  <c:v>2012-03-25</c:v>
                </c:pt>
                <c:pt idx="1180">
                  <c:v>2012-03-26</c:v>
                </c:pt>
                <c:pt idx="1181">
                  <c:v>2012-03-27</c:v>
                </c:pt>
                <c:pt idx="1182">
                  <c:v>2012-03-28</c:v>
                </c:pt>
                <c:pt idx="1183">
                  <c:v>2012-03-29</c:v>
                </c:pt>
                <c:pt idx="1184">
                  <c:v>2012-03-30</c:v>
                </c:pt>
                <c:pt idx="1185">
                  <c:v>2012-03-31</c:v>
                </c:pt>
                <c:pt idx="1186">
                  <c:v>2012-04-01</c:v>
                </c:pt>
                <c:pt idx="1187">
                  <c:v>2012-04-02</c:v>
                </c:pt>
                <c:pt idx="1188">
                  <c:v>2012-04-03</c:v>
                </c:pt>
                <c:pt idx="1189">
                  <c:v>2012-04-04</c:v>
                </c:pt>
                <c:pt idx="1190">
                  <c:v>2012-04-05</c:v>
                </c:pt>
                <c:pt idx="1191">
                  <c:v>2012-04-06</c:v>
                </c:pt>
                <c:pt idx="1192">
                  <c:v>2012-04-07</c:v>
                </c:pt>
                <c:pt idx="1193">
                  <c:v>2012-04-08</c:v>
                </c:pt>
                <c:pt idx="1194">
                  <c:v>2012-04-09</c:v>
                </c:pt>
                <c:pt idx="1195">
                  <c:v>2012-04-10</c:v>
                </c:pt>
                <c:pt idx="1196">
                  <c:v>2012-04-11</c:v>
                </c:pt>
                <c:pt idx="1197">
                  <c:v>2012-04-12</c:v>
                </c:pt>
                <c:pt idx="1198">
                  <c:v>2012-04-13</c:v>
                </c:pt>
                <c:pt idx="1199">
                  <c:v>2012-04-14</c:v>
                </c:pt>
                <c:pt idx="1200">
                  <c:v>2012-04-15</c:v>
                </c:pt>
                <c:pt idx="1201">
                  <c:v>2012-04-16</c:v>
                </c:pt>
                <c:pt idx="1202">
                  <c:v>2012-04-17</c:v>
                </c:pt>
                <c:pt idx="1203">
                  <c:v>2012-04-18</c:v>
                </c:pt>
                <c:pt idx="1204">
                  <c:v>2012-04-19</c:v>
                </c:pt>
                <c:pt idx="1205">
                  <c:v>2012-04-20</c:v>
                </c:pt>
                <c:pt idx="1206">
                  <c:v>2012-04-21</c:v>
                </c:pt>
                <c:pt idx="1207">
                  <c:v>2012-04-22</c:v>
                </c:pt>
                <c:pt idx="1208">
                  <c:v>2012-04-23</c:v>
                </c:pt>
                <c:pt idx="1209">
                  <c:v>2012-04-24</c:v>
                </c:pt>
                <c:pt idx="1210">
                  <c:v>2012-04-25</c:v>
                </c:pt>
                <c:pt idx="1211">
                  <c:v>2012-04-26</c:v>
                </c:pt>
                <c:pt idx="1212">
                  <c:v>2012-04-27</c:v>
                </c:pt>
                <c:pt idx="1213">
                  <c:v>2012-04-28</c:v>
                </c:pt>
                <c:pt idx="1214">
                  <c:v>2012-04-29</c:v>
                </c:pt>
                <c:pt idx="1215">
                  <c:v>2012-04-30</c:v>
                </c:pt>
                <c:pt idx="1216">
                  <c:v>2012-05-01</c:v>
                </c:pt>
                <c:pt idx="1217">
                  <c:v>2012-05-02</c:v>
                </c:pt>
                <c:pt idx="1218">
                  <c:v>2012-05-03</c:v>
                </c:pt>
                <c:pt idx="1219">
                  <c:v>2012-05-04</c:v>
                </c:pt>
                <c:pt idx="1220">
                  <c:v>2012-05-05</c:v>
                </c:pt>
                <c:pt idx="1221">
                  <c:v>2012-05-06</c:v>
                </c:pt>
                <c:pt idx="1222">
                  <c:v>2012-05-07</c:v>
                </c:pt>
                <c:pt idx="1223">
                  <c:v>2012-05-08</c:v>
                </c:pt>
                <c:pt idx="1224">
                  <c:v>2012-05-09</c:v>
                </c:pt>
                <c:pt idx="1225">
                  <c:v>2012-05-10</c:v>
                </c:pt>
                <c:pt idx="1226">
                  <c:v>2012-05-11</c:v>
                </c:pt>
                <c:pt idx="1227">
                  <c:v>2012-05-12</c:v>
                </c:pt>
                <c:pt idx="1228">
                  <c:v>2012-05-13</c:v>
                </c:pt>
                <c:pt idx="1229">
                  <c:v>2012-05-14</c:v>
                </c:pt>
                <c:pt idx="1230">
                  <c:v>2012-05-15</c:v>
                </c:pt>
                <c:pt idx="1231">
                  <c:v>2012-05-16</c:v>
                </c:pt>
                <c:pt idx="1232">
                  <c:v>2012-05-17</c:v>
                </c:pt>
                <c:pt idx="1233">
                  <c:v>2012-05-18</c:v>
                </c:pt>
                <c:pt idx="1234">
                  <c:v>2012-05-19</c:v>
                </c:pt>
                <c:pt idx="1235">
                  <c:v>2012-05-20</c:v>
                </c:pt>
                <c:pt idx="1236">
                  <c:v>2012-05-21</c:v>
                </c:pt>
                <c:pt idx="1237">
                  <c:v>2012-05-22</c:v>
                </c:pt>
                <c:pt idx="1238">
                  <c:v>2012-05-23</c:v>
                </c:pt>
                <c:pt idx="1239">
                  <c:v>2012-05-24</c:v>
                </c:pt>
                <c:pt idx="1240">
                  <c:v>2012-05-25</c:v>
                </c:pt>
                <c:pt idx="1241">
                  <c:v>2012-05-26</c:v>
                </c:pt>
                <c:pt idx="1242">
                  <c:v>2012-05-27</c:v>
                </c:pt>
                <c:pt idx="1243">
                  <c:v>2012-05-28</c:v>
                </c:pt>
                <c:pt idx="1244">
                  <c:v>2012-05-29</c:v>
                </c:pt>
                <c:pt idx="1245">
                  <c:v>2012-05-30</c:v>
                </c:pt>
                <c:pt idx="1246">
                  <c:v>2012-05-31</c:v>
                </c:pt>
                <c:pt idx="1247">
                  <c:v>2012-06-01</c:v>
                </c:pt>
                <c:pt idx="1248">
                  <c:v>2012-06-02</c:v>
                </c:pt>
                <c:pt idx="1249">
                  <c:v>2012-06-03</c:v>
                </c:pt>
                <c:pt idx="1250">
                  <c:v>2012-06-04</c:v>
                </c:pt>
                <c:pt idx="1251">
                  <c:v>2012-06-05</c:v>
                </c:pt>
                <c:pt idx="1252">
                  <c:v>2012-06-06</c:v>
                </c:pt>
                <c:pt idx="1253">
                  <c:v>2012-06-07</c:v>
                </c:pt>
                <c:pt idx="1254">
                  <c:v>2012-06-08</c:v>
                </c:pt>
                <c:pt idx="1255">
                  <c:v>2012-06-09</c:v>
                </c:pt>
                <c:pt idx="1256">
                  <c:v>2012-06-10</c:v>
                </c:pt>
                <c:pt idx="1257">
                  <c:v>2012-06-11</c:v>
                </c:pt>
                <c:pt idx="1258">
                  <c:v>2012-06-12</c:v>
                </c:pt>
                <c:pt idx="1259">
                  <c:v>2012-06-13</c:v>
                </c:pt>
                <c:pt idx="1260">
                  <c:v>2012-06-14</c:v>
                </c:pt>
                <c:pt idx="1261">
                  <c:v>2012-06-15</c:v>
                </c:pt>
                <c:pt idx="1262">
                  <c:v>2012-06-16</c:v>
                </c:pt>
                <c:pt idx="1263">
                  <c:v>2012-06-17</c:v>
                </c:pt>
                <c:pt idx="1264">
                  <c:v>2012-06-18</c:v>
                </c:pt>
                <c:pt idx="1265">
                  <c:v>2012-06-19</c:v>
                </c:pt>
                <c:pt idx="1266">
                  <c:v>2012-06-20</c:v>
                </c:pt>
                <c:pt idx="1267">
                  <c:v>2012-06-21</c:v>
                </c:pt>
                <c:pt idx="1268">
                  <c:v>2012-06-22</c:v>
                </c:pt>
                <c:pt idx="1269">
                  <c:v>2012-06-23</c:v>
                </c:pt>
                <c:pt idx="1270">
                  <c:v>2012-06-24</c:v>
                </c:pt>
                <c:pt idx="1271">
                  <c:v>2012-06-25</c:v>
                </c:pt>
                <c:pt idx="1272">
                  <c:v>2012-06-26</c:v>
                </c:pt>
                <c:pt idx="1273">
                  <c:v>2012-06-27</c:v>
                </c:pt>
                <c:pt idx="1274">
                  <c:v>2012-06-28</c:v>
                </c:pt>
                <c:pt idx="1275">
                  <c:v>2012-06-29</c:v>
                </c:pt>
                <c:pt idx="1276">
                  <c:v>2012-06-30</c:v>
                </c:pt>
                <c:pt idx="1277">
                  <c:v>2012-07-01</c:v>
                </c:pt>
                <c:pt idx="1278">
                  <c:v>2012-07-02</c:v>
                </c:pt>
                <c:pt idx="1279">
                  <c:v>2012-07-03</c:v>
                </c:pt>
                <c:pt idx="1280">
                  <c:v>2012-07-04</c:v>
                </c:pt>
                <c:pt idx="1281">
                  <c:v>2012-07-05</c:v>
                </c:pt>
                <c:pt idx="1282">
                  <c:v>2012-07-06</c:v>
                </c:pt>
                <c:pt idx="1283">
                  <c:v>2012-07-07</c:v>
                </c:pt>
                <c:pt idx="1284">
                  <c:v>2012-07-08</c:v>
                </c:pt>
                <c:pt idx="1285">
                  <c:v>2012-07-09</c:v>
                </c:pt>
                <c:pt idx="1286">
                  <c:v>2012-07-10</c:v>
                </c:pt>
                <c:pt idx="1287">
                  <c:v>2012-07-11</c:v>
                </c:pt>
                <c:pt idx="1288">
                  <c:v>2012-07-12</c:v>
                </c:pt>
                <c:pt idx="1289">
                  <c:v>2012-07-13</c:v>
                </c:pt>
                <c:pt idx="1290">
                  <c:v>2012-07-14</c:v>
                </c:pt>
                <c:pt idx="1291">
                  <c:v>2012-07-15</c:v>
                </c:pt>
                <c:pt idx="1292">
                  <c:v>2012-07-16</c:v>
                </c:pt>
                <c:pt idx="1293">
                  <c:v>2012-07-17</c:v>
                </c:pt>
                <c:pt idx="1294">
                  <c:v>2012-07-18</c:v>
                </c:pt>
                <c:pt idx="1295">
                  <c:v>2012-07-19</c:v>
                </c:pt>
                <c:pt idx="1296">
                  <c:v>2012-07-20</c:v>
                </c:pt>
                <c:pt idx="1297">
                  <c:v>2012-07-21</c:v>
                </c:pt>
                <c:pt idx="1298">
                  <c:v>2012-07-22</c:v>
                </c:pt>
                <c:pt idx="1299">
                  <c:v>2012-07-23</c:v>
                </c:pt>
                <c:pt idx="1300">
                  <c:v>2012-07-24</c:v>
                </c:pt>
                <c:pt idx="1301">
                  <c:v>2012-07-25</c:v>
                </c:pt>
                <c:pt idx="1302">
                  <c:v>2012-07-26</c:v>
                </c:pt>
                <c:pt idx="1303">
                  <c:v>2012-07-27</c:v>
                </c:pt>
                <c:pt idx="1304">
                  <c:v>2012-07-28</c:v>
                </c:pt>
                <c:pt idx="1305">
                  <c:v>2012-07-29</c:v>
                </c:pt>
                <c:pt idx="1306">
                  <c:v>2012-07-30</c:v>
                </c:pt>
                <c:pt idx="1307">
                  <c:v>2012-07-31</c:v>
                </c:pt>
                <c:pt idx="1308">
                  <c:v>2012-08-01</c:v>
                </c:pt>
                <c:pt idx="1309">
                  <c:v>2012-08-02</c:v>
                </c:pt>
                <c:pt idx="1310">
                  <c:v>2012-08-03</c:v>
                </c:pt>
                <c:pt idx="1311">
                  <c:v>2012-08-04</c:v>
                </c:pt>
                <c:pt idx="1312">
                  <c:v>2012-08-05</c:v>
                </c:pt>
                <c:pt idx="1313">
                  <c:v>2012-08-06</c:v>
                </c:pt>
                <c:pt idx="1314">
                  <c:v>2012-08-07</c:v>
                </c:pt>
                <c:pt idx="1315">
                  <c:v>2012-08-08</c:v>
                </c:pt>
                <c:pt idx="1316">
                  <c:v>2012-08-09</c:v>
                </c:pt>
                <c:pt idx="1317">
                  <c:v>2012-08-10</c:v>
                </c:pt>
                <c:pt idx="1318">
                  <c:v>2012-08-11</c:v>
                </c:pt>
                <c:pt idx="1319">
                  <c:v>2012-08-12</c:v>
                </c:pt>
                <c:pt idx="1320">
                  <c:v>2012-08-13</c:v>
                </c:pt>
                <c:pt idx="1321">
                  <c:v>2012-08-14</c:v>
                </c:pt>
                <c:pt idx="1322">
                  <c:v>2012-08-15</c:v>
                </c:pt>
                <c:pt idx="1323">
                  <c:v>2012-08-16</c:v>
                </c:pt>
                <c:pt idx="1324">
                  <c:v>2012-08-17</c:v>
                </c:pt>
                <c:pt idx="1325">
                  <c:v>2012-08-18</c:v>
                </c:pt>
                <c:pt idx="1326">
                  <c:v>2012-08-19</c:v>
                </c:pt>
                <c:pt idx="1327">
                  <c:v>2012-08-20</c:v>
                </c:pt>
                <c:pt idx="1328">
                  <c:v>2012-08-21</c:v>
                </c:pt>
                <c:pt idx="1329">
                  <c:v>2012-08-22</c:v>
                </c:pt>
                <c:pt idx="1330">
                  <c:v>2012-08-23</c:v>
                </c:pt>
                <c:pt idx="1331">
                  <c:v>2012-08-24</c:v>
                </c:pt>
                <c:pt idx="1332">
                  <c:v>2012-08-25</c:v>
                </c:pt>
                <c:pt idx="1333">
                  <c:v>2012-08-26</c:v>
                </c:pt>
                <c:pt idx="1334">
                  <c:v>2012-08-27</c:v>
                </c:pt>
                <c:pt idx="1335">
                  <c:v>2012-08-28</c:v>
                </c:pt>
                <c:pt idx="1336">
                  <c:v>2012-08-29</c:v>
                </c:pt>
                <c:pt idx="1337">
                  <c:v>2012-08-30</c:v>
                </c:pt>
                <c:pt idx="1338">
                  <c:v>2012-08-31</c:v>
                </c:pt>
                <c:pt idx="1339">
                  <c:v>2012-09-01</c:v>
                </c:pt>
                <c:pt idx="1340">
                  <c:v>2012-09-02</c:v>
                </c:pt>
                <c:pt idx="1341">
                  <c:v>2012-09-03</c:v>
                </c:pt>
                <c:pt idx="1342">
                  <c:v>2012-09-04</c:v>
                </c:pt>
                <c:pt idx="1343">
                  <c:v>2012-09-05</c:v>
                </c:pt>
                <c:pt idx="1344">
                  <c:v>2012-09-06</c:v>
                </c:pt>
                <c:pt idx="1345">
                  <c:v>2012-09-07</c:v>
                </c:pt>
                <c:pt idx="1346">
                  <c:v>2012-09-08</c:v>
                </c:pt>
                <c:pt idx="1347">
                  <c:v>2012-09-09</c:v>
                </c:pt>
                <c:pt idx="1348">
                  <c:v>2012-09-10</c:v>
                </c:pt>
                <c:pt idx="1349">
                  <c:v>2012-09-11</c:v>
                </c:pt>
                <c:pt idx="1350">
                  <c:v>2012-09-12</c:v>
                </c:pt>
                <c:pt idx="1351">
                  <c:v>2012-09-13</c:v>
                </c:pt>
                <c:pt idx="1352">
                  <c:v>2012-09-14</c:v>
                </c:pt>
                <c:pt idx="1353">
                  <c:v>2012-09-15</c:v>
                </c:pt>
                <c:pt idx="1354">
                  <c:v>2012-09-16</c:v>
                </c:pt>
                <c:pt idx="1355">
                  <c:v>2012-09-17</c:v>
                </c:pt>
                <c:pt idx="1356">
                  <c:v>2012-09-18</c:v>
                </c:pt>
                <c:pt idx="1357">
                  <c:v>2012-09-19</c:v>
                </c:pt>
                <c:pt idx="1358">
                  <c:v>2012-09-20</c:v>
                </c:pt>
                <c:pt idx="1359">
                  <c:v>2012-09-21</c:v>
                </c:pt>
                <c:pt idx="1360">
                  <c:v>2012-09-22</c:v>
                </c:pt>
                <c:pt idx="1361">
                  <c:v>2012-09-23</c:v>
                </c:pt>
                <c:pt idx="1362">
                  <c:v>2012-09-24</c:v>
                </c:pt>
                <c:pt idx="1363">
                  <c:v>2012-09-25</c:v>
                </c:pt>
                <c:pt idx="1364">
                  <c:v>2012-09-26</c:v>
                </c:pt>
                <c:pt idx="1365">
                  <c:v>2012-09-27</c:v>
                </c:pt>
                <c:pt idx="1366">
                  <c:v>2012-09-28</c:v>
                </c:pt>
                <c:pt idx="1367">
                  <c:v>2012-09-29</c:v>
                </c:pt>
                <c:pt idx="1368">
                  <c:v>2012-09-30</c:v>
                </c:pt>
                <c:pt idx="1369">
                  <c:v>2012-10-01</c:v>
                </c:pt>
                <c:pt idx="1370">
                  <c:v>2012-10-02</c:v>
                </c:pt>
                <c:pt idx="1371">
                  <c:v>2012-10-03</c:v>
                </c:pt>
                <c:pt idx="1372">
                  <c:v>2012-10-04</c:v>
                </c:pt>
                <c:pt idx="1373">
                  <c:v>2012-10-05</c:v>
                </c:pt>
                <c:pt idx="1374">
                  <c:v>2012-10-06</c:v>
                </c:pt>
                <c:pt idx="1375">
                  <c:v>2012-10-07</c:v>
                </c:pt>
                <c:pt idx="1376">
                  <c:v>2012-10-08</c:v>
                </c:pt>
                <c:pt idx="1377">
                  <c:v>2012-10-09</c:v>
                </c:pt>
                <c:pt idx="1378">
                  <c:v>2012-10-10</c:v>
                </c:pt>
                <c:pt idx="1379">
                  <c:v>2012-10-11</c:v>
                </c:pt>
                <c:pt idx="1380">
                  <c:v>2012-10-12</c:v>
                </c:pt>
                <c:pt idx="1381">
                  <c:v>2012-10-13</c:v>
                </c:pt>
                <c:pt idx="1382">
                  <c:v>2012-10-14</c:v>
                </c:pt>
                <c:pt idx="1383">
                  <c:v>2012-10-15</c:v>
                </c:pt>
                <c:pt idx="1384">
                  <c:v>2012-10-16</c:v>
                </c:pt>
                <c:pt idx="1385">
                  <c:v>2012-10-17</c:v>
                </c:pt>
                <c:pt idx="1386">
                  <c:v>2012-10-18</c:v>
                </c:pt>
                <c:pt idx="1387">
                  <c:v>2012-10-19</c:v>
                </c:pt>
                <c:pt idx="1388">
                  <c:v>2012-10-20</c:v>
                </c:pt>
                <c:pt idx="1389">
                  <c:v>2012-10-21</c:v>
                </c:pt>
                <c:pt idx="1390">
                  <c:v>2012-10-22</c:v>
                </c:pt>
                <c:pt idx="1391">
                  <c:v>2012-10-23</c:v>
                </c:pt>
                <c:pt idx="1392">
                  <c:v>2012-10-24</c:v>
                </c:pt>
                <c:pt idx="1393">
                  <c:v>2012-10-25</c:v>
                </c:pt>
                <c:pt idx="1394">
                  <c:v>2012-10-26</c:v>
                </c:pt>
                <c:pt idx="1395">
                  <c:v>2012-10-27</c:v>
                </c:pt>
                <c:pt idx="1396">
                  <c:v>2012-10-28</c:v>
                </c:pt>
                <c:pt idx="1397">
                  <c:v>2012-10-29</c:v>
                </c:pt>
                <c:pt idx="1398">
                  <c:v>2012-10-30</c:v>
                </c:pt>
                <c:pt idx="1399">
                  <c:v>2012-10-31</c:v>
                </c:pt>
                <c:pt idx="1400">
                  <c:v>2012-11-01</c:v>
                </c:pt>
                <c:pt idx="1401">
                  <c:v>2012-11-02</c:v>
                </c:pt>
                <c:pt idx="1402">
                  <c:v>2012-11-03</c:v>
                </c:pt>
                <c:pt idx="1403">
                  <c:v>2012-11-04</c:v>
                </c:pt>
                <c:pt idx="1404">
                  <c:v>2012-11-05</c:v>
                </c:pt>
                <c:pt idx="1405">
                  <c:v>2012-11-06</c:v>
                </c:pt>
                <c:pt idx="1406">
                  <c:v>2012-11-07</c:v>
                </c:pt>
                <c:pt idx="1407">
                  <c:v>2012-11-08</c:v>
                </c:pt>
                <c:pt idx="1408">
                  <c:v>2012-11-09</c:v>
                </c:pt>
                <c:pt idx="1409">
                  <c:v>2012-11-10</c:v>
                </c:pt>
                <c:pt idx="1410">
                  <c:v>2012-11-11</c:v>
                </c:pt>
                <c:pt idx="1411">
                  <c:v>2012-11-12</c:v>
                </c:pt>
                <c:pt idx="1412">
                  <c:v>2012-11-13</c:v>
                </c:pt>
                <c:pt idx="1413">
                  <c:v>2012-11-14</c:v>
                </c:pt>
                <c:pt idx="1414">
                  <c:v>2012-11-15</c:v>
                </c:pt>
                <c:pt idx="1415">
                  <c:v>2012-11-16</c:v>
                </c:pt>
                <c:pt idx="1416">
                  <c:v>2012-11-17</c:v>
                </c:pt>
                <c:pt idx="1417">
                  <c:v>2012-11-18</c:v>
                </c:pt>
                <c:pt idx="1418">
                  <c:v>2012-11-19</c:v>
                </c:pt>
                <c:pt idx="1419">
                  <c:v>2012-11-20</c:v>
                </c:pt>
                <c:pt idx="1420">
                  <c:v>2012-11-21</c:v>
                </c:pt>
                <c:pt idx="1421">
                  <c:v>2012-11-22</c:v>
                </c:pt>
                <c:pt idx="1422">
                  <c:v>2012-11-23</c:v>
                </c:pt>
                <c:pt idx="1423">
                  <c:v>2012-11-24</c:v>
                </c:pt>
                <c:pt idx="1424">
                  <c:v>2012-11-25</c:v>
                </c:pt>
                <c:pt idx="1425">
                  <c:v>2012-11-26</c:v>
                </c:pt>
                <c:pt idx="1426">
                  <c:v>2012-11-27</c:v>
                </c:pt>
                <c:pt idx="1427">
                  <c:v>2012-11-28</c:v>
                </c:pt>
                <c:pt idx="1428">
                  <c:v>2012-11-29</c:v>
                </c:pt>
                <c:pt idx="1429">
                  <c:v>2012-11-30</c:v>
                </c:pt>
                <c:pt idx="1430">
                  <c:v>2012-12-01</c:v>
                </c:pt>
                <c:pt idx="1431">
                  <c:v>2012-12-02</c:v>
                </c:pt>
                <c:pt idx="1432">
                  <c:v>2012-12-03</c:v>
                </c:pt>
                <c:pt idx="1433">
                  <c:v>2012-12-04</c:v>
                </c:pt>
                <c:pt idx="1434">
                  <c:v>2012-12-05</c:v>
                </c:pt>
                <c:pt idx="1435">
                  <c:v>2012-12-06</c:v>
                </c:pt>
                <c:pt idx="1436">
                  <c:v>2012-12-07</c:v>
                </c:pt>
                <c:pt idx="1437">
                  <c:v>2012-12-08</c:v>
                </c:pt>
                <c:pt idx="1438">
                  <c:v>2012-12-09</c:v>
                </c:pt>
                <c:pt idx="1439">
                  <c:v>2012-12-10</c:v>
                </c:pt>
                <c:pt idx="1440">
                  <c:v>2012-12-11</c:v>
                </c:pt>
                <c:pt idx="1441">
                  <c:v>2012-12-12</c:v>
                </c:pt>
                <c:pt idx="1442">
                  <c:v>2012-12-13</c:v>
                </c:pt>
                <c:pt idx="1443">
                  <c:v>2012-12-14</c:v>
                </c:pt>
                <c:pt idx="1444">
                  <c:v>2012-12-15</c:v>
                </c:pt>
                <c:pt idx="1445">
                  <c:v>2012-12-16</c:v>
                </c:pt>
                <c:pt idx="1446">
                  <c:v>2012-12-17</c:v>
                </c:pt>
                <c:pt idx="1447">
                  <c:v>2012-12-18</c:v>
                </c:pt>
                <c:pt idx="1448">
                  <c:v>2012-12-19</c:v>
                </c:pt>
                <c:pt idx="1449">
                  <c:v>2012-12-20</c:v>
                </c:pt>
                <c:pt idx="1450">
                  <c:v>2012-12-21</c:v>
                </c:pt>
                <c:pt idx="1451">
                  <c:v>2012-12-22</c:v>
                </c:pt>
                <c:pt idx="1452">
                  <c:v>2012-12-23</c:v>
                </c:pt>
                <c:pt idx="1453">
                  <c:v>2012-12-24</c:v>
                </c:pt>
                <c:pt idx="1454">
                  <c:v>2012-12-25</c:v>
                </c:pt>
                <c:pt idx="1455">
                  <c:v>2012-12-26</c:v>
                </c:pt>
                <c:pt idx="1456">
                  <c:v>2012-12-27</c:v>
                </c:pt>
                <c:pt idx="1457">
                  <c:v>2012-12-28</c:v>
                </c:pt>
                <c:pt idx="1458">
                  <c:v>2012-12-29</c:v>
                </c:pt>
                <c:pt idx="1459">
                  <c:v>2012-12-30</c:v>
                </c:pt>
                <c:pt idx="1460">
                  <c:v>2012-12-31</c:v>
                </c:pt>
                <c:pt idx="1461">
                  <c:v>2013-01-01</c:v>
                </c:pt>
                <c:pt idx="1462">
                  <c:v>2013-01-02</c:v>
                </c:pt>
                <c:pt idx="1463">
                  <c:v>2013-01-03</c:v>
                </c:pt>
                <c:pt idx="1464">
                  <c:v>2013-01-04</c:v>
                </c:pt>
                <c:pt idx="1465">
                  <c:v>2013-01-05</c:v>
                </c:pt>
                <c:pt idx="1466">
                  <c:v>2013-01-06</c:v>
                </c:pt>
                <c:pt idx="1467">
                  <c:v>2013-01-07</c:v>
                </c:pt>
                <c:pt idx="1468">
                  <c:v>2013-01-08</c:v>
                </c:pt>
                <c:pt idx="1469">
                  <c:v>2013-01-09</c:v>
                </c:pt>
                <c:pt idx="1470">
                  <c:v>2013-01-10</c:v>
                </c:pt>
                <c:pt idx="1471">
                  <c:v>2013-01-11</c:v>
                </c:pt>
                <c:pt idx="1472">
                  <c:v>2013-01-12</c:v>
                </c:pt>
                <c:pt idx="1473">
                  <c:v>2013-01-13</c:v>
                </c:pt>
                <c:pt idx="1474">
                  <c:v>2013-01-14</c:v>
                </c:pt>
                <c:pt idx="1475">
                  <c:v>2013-01-15</c:v>
                </c:pt>
                <c:pt idx="1476">
                  <c:v>2013-01-16</c:v>
                </c:pt>
                <c:pt idx="1477">
                  <c:v>2013-01-17</c:v>
                </c:pt>
                <c:pt idx="1478">
                  <c:v>2013-01-18</c:v>
                </c:pt>
                <c:pt idx="1479">
                  <c:v>2013-01-19</c:v>
                </c:pt>
                <c:pt idx="1480">
                  <c:v>2013-01-20</c:v>
                </c:pt>
                <c:pt idx="1481">
                  <c:v>2013-01-21</c:v>
                </c:pt>
                <c:pt idx="1482">
                  <c:v>2013-01-22</c:v>
                </c:pt>
                <c:pt idx="1483">
                  <c:v>2013-01-23</c:v>
                </c:pt>
                <c:pt idx="1484">
                  <c:v>2013-01-24</c:v>
                </c:pt>
                <c:pt idx="1485">
                  <c:v>2013-01-25</c:v>
                </c:pt>
                <c:pt idx="1486">
                  <c:v>2013-01-26</c:v>
                </c:pt>
                <c:pt idx="1487">
                  <c:v>2013-01-27</c:v>
                </c:pt>
                <c:pt idx="1488">
                  <c:v>2013-01-28</c:v>
                </c:pt>
                <c:pt idx="1489">
                  <c:v>2013-01-29</c:v>
                </c:pt>
                <c:pt idx="1490">
                  <c:v>2013-01-30</c:v>
                </c:pt>
                <c:pt idx="1491">
                  <c:v>2013-01-31</c:v>
                </c:pt>
                <c:pt idx="1492">
                  <c:v>2013-02-01</c:v>
                </c:pt>
                <c:pt idx="1493">
                  <c:v>2013-02-02</c:v>
                </c:pt>
                <c:pt idx="1494">
                  <c:v>2013-02-03</c:v>
                </c:pt>
                <c:pt idx="1495">
                  <c:v>2013-02-04</c:v>
                </c:pt>
                <c:pt idx="1496">
                  <c:v>2013-02-05</c:v>
                </c:pt>
                <c:pt idx="1497">
                  <c:v>2013-02-06</c:v>
                </c:pt>
                <c:pt idx="1498">
                  <c:v>2013-02-07</c:v>
                </c:pt>
                <c:pt idx="1499">
                  <c:v>2013-02-08</c:v>
                </c:pt>
                <c:pt idx="1500">
                  <c:v>2013-02-09</c:v>
                </c:pt>
                <c:pt idx="1501">
                  <c:v>2013-02-10</c:v>
                </c:pt>
                <c:pt idx="1502">
                  <c:v>2013-02-11</c:v>
                </c:pt>
                <c:pt idx="1503">
                  <c:v>2013-02-12</c:v>
                </c:pt>
                <c:pt idx="1504">
                  <c:v>2013-02-13</c:v>
                </c:pt>
                <c:pt idx="1505">
                  <c:v>2013-02-14</c:v>
                </c:pt>
                <c:pt idx="1506">
                  <c:v>2013-02-15</c:v>
                </c:pt>
                <c:pt idx="1507">
                  <c:v>2013-02-16</c:v>
                </c:pt>
                <c:pt idx="1508">
                  <c:v>2013-02-17</c:v>
                </c:pt>
                <c:pt idx="1509">
                  <c:v>2013-02-18</c:v>
                </c:pt>
                <c:pt idx="1510">
                  <c:v>2013-02-19</c:v>
                </c:pt>
                <c:pt idx="1511">
                  <c:v>2013-02-20</c:v>
                </c:pt>
                <c:pt idx="1512">
                  <c:v>2013-02-21</c:v>
                </c:pt>
                <c:pt idx="1513">
                  <c:v>2013-02-22</c:v>
                </c:pt>
                <c:pt idx="1514">
                  <c:v>2013-02-23</c:v>
                </c:pt>
                <c:pt idx="1515">
                  <c:v>2013-02-24</c:v>
                </c:pt>
                <c:pt idx="1516">
                  <c:v>2013-02-25</c:v>
                </c:pt>
                <c:pt idx="1517">
                  <c:v>2013-02-26</c:v>
                </c:pt>
                <c:pt idx="1518">
                  <c:v>2013-02-27</c:v>
                </c:pt>
                <c:pt idx="1519">
                  <c:v>2013-02-28</c:v>
                </c:pt>
                <c:pt idx="1520">
                  <c:v>2013-03-01</c:v>
                </c:pt>
                <c:pt idx="1521">
                  <c:v>2013-03-02</c:v>
                </c:pt>
                <c:pt idx="1522">
                  <c:v>2013-03-03</c:v>
                </c:pt>
                <c:pt idx="1523">
                  <c:v>2013-03-04</c:v>
                </c:pt>
                <c:pt idx="1524">
                  <c:v>2013-03-05</c:v>
                </c:pt>
                <c:pt idx="1525">
                  <c:v>2013-03-06</c:v>
                </c:pt>
                <c:pt idx="1526">
                  <c:v>2013-03-07</c:v>
                </c:pt>
                <c:pt idx="1527">
                  <c:v>2013-03-08</c:v>
                </c:pt>
                <c:pt idx="1528">
                  <c:v>2013-03-09</c:v>
                </c:pt>
                <c:pt idx="1529">
                  <c:v>2013-03-10</c:v>
                </c:pt>
                <c:pt idx="1530">
                  <c:v>2013-03-11</c:v>
                </c:pt>
                <c:pt idx="1531">
                  <c:v>2013-03-12</c:v>
                </c:pt>
                <c:pt idx="1532">
                  <c:v>2013-03-13</c:v>
                </c:pt>
                <c:pt idx="1533">
                  <c:v>2013-03-14</c:v>
                </c:pt>
                <c:pt idx="1534">
                  <c:v>2013-03-15</c:v>
                </c:pt>
                <c:pt idx="1535">
                  <c:v>2013-03-16</c:v>
                </c:pt>
                <c:pt idx="1536">
                  <c:v>2013-03-17</c:v>
                </c:pt>
                <c:pt idx="1537">
                  <c:v>2013-03-18</c:v>
                </c:pt>
                <c:pt idx="1538">
                  <c:v>2013-03-19</c:v>
                </c:pt>
                <c:pt idx="1539">
                  <c:v>2013-03-20</c:v>
                </c:pt>
                <c:pt idx="1540">
                  <c:v>2013-03-21</c:v>
                </c:pt>
                <c:pt idx="1541">
                  <c:v>2013-03-22</c:v>
                </c:pt>
                <c:pt idx="1542">
                  <c:v>2013-03-23</c:v>
                </c:pt>
                <c:pt idx="1543">
                  <c:v>2013-03-24</c:v>
                </c:pt>
                <c:pt idx="1544">
                  <c:v>2013-03-25</c:v>
                </c:pt>
                <c:pt idx="1545">
                  <c:v>2013-03-26</c:v>
                </c:pt>
                <c:pt idx="1546">
                  <c:v>2013-03-27</c:v>
                </c:pt>
                <c:pt idx="1547">
                  <c:v>2013-03-28</c:v>
                </c:pt>
                <c:pt idx="1548">
                  <c:v>2013-03-29</c:v>
                </c:pt>
                <c:pt idx="1549">
                  <c:v>2013-03-30</c:v>
                </c:pt>
                <c:pt idx="1550">
                  <c:v>2013-03-31</c:v>
                </c:pt>
                <c:pt idx="1551">
                  <c:v>2013-04-01</c:v>
                </c:pt>
                <c:pt idx="1552">
                  <c:v>2013-04-02</c:v>
                </c:pt>
                <c:pt idx="1553">
                  <c:v>2013-04-03</c:v>
                </c:pt>
                <c:pt idx="1554">
                  <c:v>2013-04-04</c:v>
                </c:pt>
                <c:pt idx="1555">
                  <c:v>2013-04-05</c:v>
                </c:pt>
                <c:pt idx="1556">
                  <c:v>2013-04-06</c:v>
                </c:pt>
                <c:pt idx="1557">
                  <c:v>2013-04-07</c:v>
                </c:pt>
                <c:pt idx="1558">
                  <c:v>2013-04-08</c:v>
                </c:pt>
                <c:pt idx="1559">
                  <c:v>2013-04-09</c:v>
                </c:pt>
                <c:pt idx="1560">
                  <c:v>2013-04-10</c:v>
                </c:pt>
                <c:pt idx="1561">
                  <c:v>2013-04-11</c:v>
                </c:pt>
                <c:pt idx="1562">
                  <c:v>2013-04-12</c:v>
                </c:pt>
                <c:pt idx="1563">
                  <c:v>2013-04-13</c:v>
                </c:pt>
                <c:pt idx="1564">
                  <c:v>2013-04-14</c:v>
                </c:pt>
                <c:pt idx="1565">
                  <c:v>2013-04-15</c:v>
                </c:pt>
                <c:pt idx="1566">
                  <c:v>2013-04-16</c:v>
                </c:pt>
                <c:pt idx="1567">
                  <c:v>2013-04-17</c:v>
                </c:pt>
                <c:pt idx="1568">
                  <c:v>2013-04-18</c:v>
                </c:pt>
                <c:pt idx="1569">
                  <c:v>2013-04-19</c:v>
                </c:pt>
                <c:pt idx="1570">
                  <c:v>2013-04-20</c:v>
                </c:pt>
                <c:pt idx="1571">
                  <c:v>2013-04-21</c:v>
                </c:pt>
                <c:pt idx="1572">
                  <c:v>2013-04-22</c:v>
                </c:pt>
                <c:pt idx="1573">
                  <c:v>2013-04-23</c:v>
                </c:pt>
                <c:pt idx="1574">
                  <c:v>2013-04-24</c:v>
                </c:pt>
                <c:pt idx="1575">
                  <c:v>2013-04-25</c:v>
                </c:pt>
                <c:pt idx="1576">
                  <c:v>2013-04-26</c:v>
                </c:pt>
                <c:pt idx="1577">
                  <c:v>2013-04-27</c:v>
                </c:pt>
                <c:pt idx="1578">
                  <c:v>2013-04-28</c:v>
                </c:pt>
                <c:pt idx="1579">
                  <c:v>2013-04-29</c:v>
                </c:pt>
                <c:pt idx="1580">
                  <c:v>2013-04-30</c:v>
                </c:pt>
                <c:pt idx="1581">
                  <c:v>2013-05-01</c:v>
                </c:pt>
                <c:pt idx="1582">
                  <c:v>2013-05-02</c:v>
                </c:pt>
                <c:pt idx="1583">
                  <c:v>2013-05-03</c:v>
                </c:pt>
                <c:pt idx="1584">
                  <c:v>2013-05-04</c:v>
                </c:pt>
                <c:pt idx="1585">
                  <c:v>2013-05-05</c:v>
                </c:pt>
                <c:pt idx="1586">
                  <c:v>2013-05-06</c:v>
                </c:pt>
                <c:pt idx="1587">
                  <c:v>2013-05-07</c:v>
                </c:pt>
                <c:pt idx="1588">
                  <c:v>2013-05-08</c:v>
                </c:pt>
                <c:pt idx="1589">
                  <c:v>2013-05-09</c:v>
                </c:pt>
                <c:pt idx="1590">
                  <c:v>2013-05-10</c:v>
                </c:pt>
                <c:pt idx="1591">
                  <c:v>2013-05-11</c:v>
                </c:pt>
                <c:pt idx="1592">
                  <c:v>2013-05-12</c:v>
                </c:pt>
                <c:pt idx="1593">
                  <c:v>2013-05-13</c:v>
                </c:pt>
                <c:pt idx="1594">
                  <c:v>2013-05-14</c:v>
                </c:pt>
                <c:pt idx="1595">
                  <c:v>2013-05-15</c:v>
                </c:pt>
                <c:pt idx="1596">
                  <c:v>2013-05-16</c:v>
                </c:pt>
                <c:pt idx="1597">
                  <c:v>2013-05-17</c:v>
                </c:pt>
                <c:pt idx="1598">
                  <c:v>2013-05-18</c:v>
                </c:pt>
                <c:pt idx="1599">
                  <c:v>2013-05-19</c:v>
                </c:pt>
                <c:pt idx="1600">
                  <c:v>2013-05-20</c:v>
                </c:pt>
                <c:pt idx="1601">
                  <c:v>2013-05-21</c:v>
                </c:pt>
                <c:pt idx="1602">
                  <c:v>2013-05-22</c:v>
                </c:pt>
                <c:pt idx="1603">
                  <c:v>2013-05-23</c:v>
                </c:pt>
                <c:pt idx="1604">
                  <c:v>2013-05-24</c:v>
                </c:pt>
                <c:pt idx="1605">
                  <c:v>2013-05-25</c:v>
                </c:pt>
                <c:pt idx="1606">
                  <c:v>2013-05-26</c:v>
                </c:pt>
                <c:pt idx="1607">
                  <c:v>2013-05-27</c:v>
                </c:pt>
                <c:pt idx="1608">
                  <c:v>2013-05-28</c:v>
                </c:pt>
                <c:pt idx="1609">
                  <c:v>2013-05-29</c:v>
                </c:pt>
                <c:pt idx="1610">
                  <c:v>2013-05-30</c:v>
                </c:pt>
                <c:pt idx="1611">
                  <c:v>2013-05-31</c:v>
                </c:pt>
                <c:pt idx="1612">
                  <c:v>2013-06-01</c:v>
                </c:pt>
                <c:pt idx="1613">
                  <c:v>2013-06-02</c:v>
                </c:pt>
                <c:pt idx="1614">
                  <c:v>2013-06-03</c:v>
                </c:pt>
                <c:pt idx="1615">
                  <c:v>2013-06-04</c:v>
                </c:pt>
                <c:pt idx="1616">
                  <c:v>2013-06-05</c:v>
                </c:pt>
                <c:pt idx="1617">
                  <c:v>2013-06-06</c:v>
                </c:pt>
                <c:pt idx="1618">
                  <c:v>2013-06-07</c:v>
                </c:pt>
                <c:pt idx="1619">
                  <c:v>2013-06-08</c:v>
                </c:pt>
                <c:pt idx="1620">
                  <c:v>2013-06-09</c:v>
                </c:pt>
                <c:pt idx="1621">
                  <c:v>2013-06-10</c:v>
                </c:pt>
                <c:pt idx="1622">
                  <c:v>2013-06-11</c:v>
                </c:pt>
                <c:pt idx="1623">
                  <c:v>2013-06-12</c:v>
                </c:pt>
                <c:pt idx="1624">
                  <c:v>2013-06-13</c:v>
                </c:pt>
                <c:pt idx="1625">
                  <c:v>2013-06-14</c:v>
                </c:pt>
                <c:pt idx="1626">
                  <c:v>2013-06-15</c:v>
                </c:pt>
                <c:pt idx="1627">
                  <c:v>2013-06-16</c:v>
                </c:pt>
                <c:pt idx="1628">
                  <c:v>2013-06-17</c:v>
                </c:pt>
                <c:pt idx="1629">
                  <c:v>2013-06-18</c:v>
                </c:pt>
                <c:pt idx="1630">
                  <c:v>2013-06-19</c:v>
                </c:pt>
                <c:pt idx="1631">
                  <c:v>2013-06-20</c:v>
                </c:pt>
                <c:pt idx="1632">
                  <c:v>2013-06-21</c:v>
                </c:pt>
                <c:pt idx="1633">
                  <c:v>2013-06-22</c:v>
                </c:pt>
                <c:pt idx="1634">
                  <c:v>2013-06-23</c:v>
                </c:pt>
                <c:pt idx="1635">
                  <c:v>2013-06-24</c:v>
                </c:pt>
                <c:pt idx="1636">
                  <c:v>2013-06-25</c:v>
                </c:pt>
                <c:pt idx="1637">
                  <c:v>2013-06-26</c:v>
                </c:pt>
                <c:pt idx="1638">
                  <c:v>2013-06-27</c:v>
                </c:pt>
                <c:pt idx="1639">
                  <c:v>2013-06-28</c:v>
                </c:pt>
                <c:pt idx="1640">
                  <c:v>2013-06-29</c:v>
                </c:pt>
                <c:pt idx="1641">
                  <c:v>2013-06-30</c:v>
                </c:pt>
                <c:pt idx="1642">
                  <c:v>2013-07-01</c:v>
                </c:pt>
                <c:pt idx="1643">
                  <c:v>2013-07-02</c:v>
                </c:pt>
                <c:pt idx="1644">
                  <c:v>2013-07-03</c:v>
                </c:pt>
                <c:pt idx="1645">
                  <c:v>2013-07-04</c:v>
                </c:pt>
                <c:pt idx="1646">
                  <c:v>2013-07-05</c:v>
                </c:pt>
                <c:pt idx="1647">
                  <c:v>2013-07-06</c:v>
                </c:pt>
                <c:pt idx="1648">
                  <c:v>2013-07-07</c:v>
                </c:pt>
                <c:pt idx="1649">
                  <c:v>2013-07-08</c:v>
                </c:pt>
                <c:pt idx="1650">
                  <c:v>2013-07-09</c:v>
                </c:pt>
                <c:pt idx="1651">
                  <c:v>2013-07-10</c:v>
                </c:pt>
                <c:pt idx="1652">
                  <c:v>2013-07-11</c:v>
                </c:pt>
                <c:pt idx="1653">
                  <c:v>2013-07-12</c:v>
                </c:pt>
                <c:pt idx="1654">
                  <c:v>2013-07-13</c:v>
                </c:pt>
                <c:pt idx="1655">
                  <c:v>2013-07-14</c:v>
                </c:pt>
                <c:pt idx="1656">
                  <c:v>2013-07-15</c:v>
                </c:pt>
                <c:pt idx="1657">
                  <c:v>2013-07-16</c:v>
                </c:pt>
                <c:pt idx="1658">
                  <c:v>2013-07-17</c:v>
                </c:pt>
                <c:pt idx="1659">
                  <c:v>2013-07-18</c:v>
                </c:pt>
                <c:pt idx="1660">
                  <c:v>2013-07-19</c:v>
                </c:pt>
                <c:pt idx="1661">
                  <c:v>2013-07-20</c:v>
                </c:pt>
                <c:pt idx="1662">
                  <c:v>2013-07-21</c:v>
                </c:pt>
                <c:pt idx="1663">
                  <c:v>2013-07-22</c:v>
                </c:pt>
                <c:pt idx="1664">
                  <c:v>2013-07-23</c:v>
                </c:pt>
                <c:pt idx="1665">
                  <c:v>2013-07-24</c:v>
                </c:pt>
                <c:pt idx="1666">
                  <c:v>2013-07-25</c:v>
                </c:pt>
                <c:pt idx="1667">
                  <c:v>2013-07-26</c:v>
                </c:pt>
                <c:pt idx="1668">
                  <c:v>2013-07-27</c:v>
                </c:pt>
                <c:pt idx="1669">
                  <c:v>2013-07-28</c:v>
                </c:pt>
                <c:pt idx="1670">
                  <c:v>2013-07-29</c:v>
                </c:pt>
                <c:pt idx="1671">
                  <c:v>2013-07-30</c:v>
                </c:pt>
                <c:pt idx="1672">
                  <c:v>2013-07-31</c:v>
                </c:pt>
                <c:pt idx="1673">
                  <c:v>2013-08-01</c:v>
                </c:pt>
                <c:pt idx="1674">
                  <c:v>2013-08-02</c:v>
                </c:pt>
                <c:pt idx="1675">
                  <c:v>2013-08-03</c:v>
                </c:pt>
                <c:pt idx="1676">
                  <c:v>2013-08-04</c:v>
                </c:pt>
                <c:pt idx="1677">
                  <c:v>2013-08-05</c:v>
                </c:pt>
                <c:pt idx="1678">
                  <c:v>2013-08-06</c:v>
                </c:pt>
                <c:pt idx="1679">
                  <c:v>2013-08-07</c:v>
                </c:pt>
                <c:pt idx="1680">
                  <c:v>2013-08-08</c:v>
                </c:pt>
                <c:pt idx="1681">
                  <c:v>2013-08-09</c:v>
                </c:pt>
                <c:pt idx="1682">
                  <c:v>2013-08-10</c:v>
                </c:pt>
                <c:pt idx="1683">
                  <c:v>2013-08-11</c:v>
                </c:pt>
                <c:pt idx="1684">
                  <c:v>2013-08-12</c:v>
                </c:pt>
                <c:pt idx="1685">
                  <c:v>2013-08-13</c:v>
                </c:pt>
                <c:pt idx="1686">
                  <c:v>2013-08-14</c:v>
                </c:pt>
                <c:pt idx="1687">
                  <c:v>2013-08-15</c:v>
                </c:pt>
                <c:pt idx="1688">
                  <c:v>2013-08-16</c:v>
                </c:pt>
                <c:pt idx="1689">
                  <c:v>2013-08-17</c:v>
                </c:pt>
                <c:pt idx="1690">
                  <c:v>2013-08-18</c:v>
                </c:pt>
                <c:pt idx="1691">
                  <c:v>2013-08-19</c:v>
                </c:pt>
                <c:pt idx="1692">
                  <c:v>2013-08-20</c:v>
                </c:pt>
                <c:pt idx="1693">
                  <c:v>2013-08-21</c:v>
                </c:pt>
                <c:pt idx="1694">
                  <c:v>2013-08-22</c:v>
                </c:pt>
                <c:pt idx="1695">
                  <c:v>2013-08-23</c:v>
                </c:pt>
                <c:pt idx="1696">
                  <c:v>2013-08-24</c:v>
                </c:pt>
                <c:pt idx="1697">
                  <c:v>2013-08-25</c:v>
                </c:pt>
                <c:pt idx="1698">
                  <c:v>2013-08-26</c:v>
                </c:pt>
                <c:pt idx="1699">
                  <c:v>2013-08-27</c:v>
                </c:pt>
                <c:pt idx="1700">
                  <c:v>2013-08-28</c:v>
                </c:pt>
                <c:pt idx="1701">
                  <c:v>2013-08-29</c:v>
                </c:pt>
                <c:pt idx="1702">
                  <c:v>2013-08-30</c:v>
                </c:pt>
                <c:pt idx="1703">
                  <c:v>2013-08-31</c:v>
                </c:pt>
                <c:pt idx="1704">
                  <c:v>2013-09-01</c:v>
                </c:pt>
                <c:pt idx="1705">
                  <c:v>2013-09-02</c:v>
                </c:pt>
                <c:pt idx="1706">
                  <c:v>2013-09-03</c:v>
                </c:pt>
                <c:pt idx="1707">
                  <c:v>2013-09-04</c:v>
                </c:pt>
                <c:pt idx="1708">
                  <c:v>2013-09-05</c:v>
                </c:pt>
                <c:pt idx="1709">
                  <c:v>2013-09-06</c:v>
                </c:pt>
                <c:pt idx="1710">
                  <c:v>2013-09-07</c:v>
                </c:pt>
                <c:pt idx="1711">
                  <c:v>2013-09-08</c:v>
                </c:pt>
                <c:pt idx="1712">
                  <c:v>2013-09-09</c:v>
                </c:pt>
                <c:pt idx="1713">
                  <c:v>2013-09-10</c:v>
                </c:pt>
                <c:pt idx="1714">
                  <c:v>2013-09-11</c:v>
                </c:pt>
                <c:pt idx="1715">
                  <c:v>2013-09-12</c:v>
                </c:pt>
                <c:pt idx="1716">
                  <c:v>2013-09-13</c:v>
                </c:pt>
                <c:pt idx="1717">
                  <c:v>2013-09-14</c:v>
                </c:pt>
                <c:pt idx="1718">
                  <c:v>2013-09-15</c:v>
                </c:pt>
                <c:pt idx="1719">
                  <c:v>2013-09-16</c:v>
                </c:pt>
                <c:pt idx="1720">
                  <c:v>2013-09-17</c:v>
                </c:pt>
                <c:pt idx="1721">
                  <c:v>2013-09-18</c:v>
                </c:pt>
                <c:pt idx="1722">
                  <c:v>2013-09-19</c:v>
                </c:pt>
                <c:pt idx="1723">
                  <c:v>2013-09-20</c:v>
                </c:pt>
                <c:pt idx="1724">
                  <c:v>2013-09-21</c:v>
                </c:pt>
                <c:pt idx="1725">
                  <c:v>2013-09-22</c:v>
                </c:pt>
                <c:pt idx="1726">
                  <c:v>2013-09-23</c:v>
                </c:pt>
                <c:pt idx="1727">
                  <c:v>2013-09-24</c:v>
                </c:pt>
                <c:pt idx="1728">
                  <c:v>2013-09-25</c:v>
                </c:pt>
                <c:pt idx="1729">
                  <c:v>2013-09-26</c:v>
                </c:pt>
                <c:pt idx="1730">
                  <c:v>2013-09-27</c:v>
                </c:pt>
                <c:pt idx="1731">
                  <c:v>2013-09-28</c:v>
                </c:pt>
                <c:pt idx="1732">
                  <c:v>2013-09-29</c:v>
                </c:pt>
                <c:pt idx="1733">
                  <c:v>2013-09-30</c:v>
                </c:pt>
                <c:pt idx="1734">
                  <c:v>2013-10-01</c:v>
                </c:pt>
                <c:pt idx="1735">
                  <c:v>2013-10-02</c:v>
                </c:pt>
                <c:pt idx="1736">
                  <c:v>2013-10-03</c:v>
                </c:pt>
                <c:pt idx="1737">
                  <c:v>2013-10-04</c:v>
                </c:pt>
                <c:pt idx="1738">
                  <c:v>2013-10-05</c:v>
                </c:pt>
                <c:pt idx="1739">
                  <c:v>2013-10-06</c:v>
                </c:pt>
                <c:pt idx="1740">
                  <c:v>2013-10-07</c:v>
                </c:pt>
                <c:pt idx="1741">
                  <c:v>2013-10-08</c:v>
                </c:pt>
                <c:pt idx="1742">
                  <c:v>2013-10-09</c:v>
                </c:pt>
                <c:pt idx="1743">
                  <c:v>2013-10-10</c:v>
                </c:pt>
                <c:pt idx="1744">
                  <c:v>2013-10-11</c:v>
                </c:pt>
                <c:pt idx="1745">
                  <c:v>2013-10-12</c:v>
                </c:pt>
                <c:pt idx="1746">
                  <c:v>2013-10-13</c:v>
                </c:pt>
                <c:pt idx="1747">
                  <c:v>2013-10-14</c:v>
                </c:pt>
                <c:pt idx="1748">
                  <c:v>2013-10-15</c:v>
                </c:pt>
                <c:pt idx="1749">
                  <c:v>2013-10-16</c:v>
                </c:pt>
                <c:pt idx="1750">
                  <c:v>2013-10-17</c:v>
                </c:pt>
                <c:pt idx="1751">
                  <c:v>2013-10-18</c:v>
                </c:pt>
                <c:pt idx="1752">
                  <c:v>2013-10-19</c:v>
                </c:pt>
                <c:pt idx="1753">
                  <c:v>2013-10-20</c:v>
                </c:pt>
                <c:pt idx="1754">
                  <c:v>2013-10-21</c:v>
                </c:pt>
                <c:pt idx="1755">
                  <c:v>2013-10-22</c:v>
                </c:pt>
                <c:pt idx="1756">
                  <c:v>2013-10-23</c:v>
                </c:pt>
                <c:pt idx="1757">
                  <c:v>2013-10-24</c:v>
                </c:pt>
                <c:pt idx="1758">
                  <c:v>2013-10-25</c:v>
                </c:pt>
                <c:pt idx="1759">
                  <c:v>2013-10-26</c:v>
                </c:pt>
                <c:pt idx="1760">
                  <c:v>2013-10-27</c:v>
                </c:pt>
                <c:pt idx="1761">
                  <c:v>2013-10-28</c:v>
                </c:pt>
                <c:pt idx="1762">
                  <c:v>2013-10-29</c:v>
                </c:pt>
                <c:pt idx="1763">
                  <c:v>2013-10-30</c:v>
                </c:pt>
                <c:pt idx="1764">
                  <c:v>2013-10-31</c:v>
                </c:pt>
                <c:pt idx="1765">
                  <c:v>2013-11-01</c:v>
                </c:pt>
                <c:pt idx="1766">
                  <c:v>2013-11-02</c:v>
                </c:pt>
                <c:pt idx="1767">
                  <c:v>2013-11-03</c:v>
                </c:pt>
                <c:pt idx="1768">
                  <c:v>2013-11-04</c:v>
                </c:pt>
                <c:pt idx="1769">
                  <c:v>2013-11-05</c:v>
                </c:pt>
                <c:pt idx="1770">
                  <c:v>2013-11-06</c:v>
                </c:pt>
                <c:pt idx="1771">
                  <c:v>2013-11-07</c:v>
                </c:pt>
                <c:pt idx="1772">
                  <c:v>2013-11-08</c:v>
                </c:pt>
                <c:pt idx="1773">
                  <c:v>2013-11-09</c:v>
                </c:pt>
                <c:pt idx="1774">
                  <c:v>2013-11-10</c:v>
                </c:pt>
                <c:pt idx="1775">
                  <c:v>2013-11-11</c:v>
                </c:pt>
                <c:pt idx="1776">
                  <c:v>2013-11-12</c:v>
                </c:pt>
                <c:pt idx="1777">
                  <c:v>2013-11-13</c:v>
                </c:pt>
                <c:pt idx="1778">
                  <c:v>2013-11-14</c:v>
                </c:pt>
                <c:pt idx="1779">
                  <c:v>2013-11-15</c:v>
                </c:pt>
                <c:pt idx="1780">
                  <c:v>2013-11-16</c:v>
                </c:pt>
                <c:pt idx="1781">
                  <c:v>2013-11-17</c:v>
                </c:pt>
                <c:pt idx="1782">
                  <c:v>2013-11-18</c:v>
                </c:pt>
                <c:pt idx="1783">
                  <c:v>2013-11-19</c:v>
                </c:pt>
                <c:pt idx="1784">
                  <c:v>2013-11-20</c:v>
                </c:pt>
                <c:pt idx="1785">
                  <c:v>2013-11-21</c:v>
                </c:pt>
                <c:pt idx="1786">
                  <c:v>2013-11-22</c:v>
                </c:pt>
                <c:pt idx="1787">
                  <c:v>2013-11-23</c:v>
                </c:pt>
                <c:pt idx="1788">
                  <c:v>2013-11-24</c:v>
                </c:pt>
                <c:pt idx="1789">
                  <c:v>2013-11-25</c:v>
                </c:pt>
                <c:pt idx="1790">
                  <c:v>2013-11-26</c:v>
                </c:pt>
                <c:pt idx="1791">
                  <c:v>2013-11-27</c:v>
                </c:pt>
                <c:pt idx="1792">
                  <c:v>2013-11-28</c:v>
                </c:pt>
                <c:pt idx="1793">
                  <c:v>2013-11-29</c:v>
                </c:pt>
                <c:pt idx="1794">
                  <c:v>2013-11-30</c:v>
                </c:pt>
                <c:pt idx="1795">
                  <c:v>2013-12-01</c:v>
                </c:pt>
                <c:pt idx="1796">
                  <c:v>2013-12-02</c:v>
                </c:pt>
                <c:pt idx="1797">
                  <c:v>2013-12-03</c:v>
                </c:pt>
                <c:pt idx="1798">
                  <c:v>2013-12-04</c:v>
                </c:pt>
                <c:pt idx="1799">
                  <c:v>2013-12-05</c:v>
                </c:pt>
                <c:pt idx="1800">
                  <c:v>2013-12-06</c:v>
                </c:pt>
                <c:pt idx="1801">
                  <c:v>2013-12-07</c:v>
                </c:pt>
                <c:pt idx="1802">
                  <c:v>2013-12-08</c:v>
                </c:pt>
                <c:pt idx="1803">
                  <c:v>2013-12-09</c:v>
                </c:pt>
                <c:pt idx="1804">
                  <c:v>2013-12-10</c:v>
                </c:pt>
                <c:pt idx="1805">
                  <c:v>2013-12-11</c:v>
                </c:pt>
                <c:pt idx="1806">
                  <c:v>2013-12-12</c:v>
                </c:pt>
                <c:pt idx="1807">
                  <c:v>2013-12-13</c:v>
                </c:pt>
                <c:pt idx="1808">
                  <c:v>2013-12-14</c:v>
                </c:pt>
                <c:pt idx="1809">
                  <c:v>2013-12-15</c:v>
                </c:pt>
                <c:pt idx="1810">
                  <c:v>2013-12-16</c:v>
                </c:pt>
                <c:pt idx="1811">
                  <c:v>2013-12-17</c:v>
                </c:pt>
                <c:pt idx="1812">
                  <c:v>2013-12-18</c:v>
                </c:pt>
                <c:pt idx="1813">
                  <c:v>2013-12-19</c:v>
                </c:pt>
                <c:pt idx="1814">
                  <c:v>2013-12-20</c:v>
                </c:pt>
                <c:pt idx="1815">
                  <c:v>2013-12-21</c:v>
                </c:pt>
                <c:pt idx="1816">
                  <c:v>2013-12-22</c:v>
                </c:pt>
                <c:pt idx="1817">
                  <c:v>2013-12-23</c:v>
                </c:pt>
                <c:pt idx="1818">
                  <c:v>2013-12-24</c:v>
                </c:pt>
                <c:pt idx="1819">
                  <c:v>2013-12-25</c:v>
                </c:pt>
                <c:pt idx="1820">
                  <c:v>2013-12-26</c:v>
                </c:pt>
                <c:pt idx="1821">
                  <c:v>2013-12-27</c:v>
                </c:pt>
                <c:pt idx="1822">
                  <c:v>2013-12-28</c:v>
                </c:pt>
                <c:pt idx="1823">
                  <c:v>2013-12-29</c:v>
                </c:pt>
                <c:pt idx="1824">
                  <c:v>2013-12-30</c:v>
                </c:pt>
                <c:pt idx="1825">
                  <c:v>2013-12-31</c:v>
                </c:pt>
                <c:pt idx="1826">
                  <c:v>2014-01-01</c:v>
                </c:pt>
                <c:pt idx="1827">
                  <c:v>2014-01-02</c:v>
                </c:pt>
                <c:pt idx="1828">
                  <c:v>2014-01-03</c:v>
                </c:pt>
                <c:pt idx="1829">
                  <c:v>2014-01-04</c:v>
                </c:pt>
                <c:pt idx="1830">
                  <c:v>2014-01-05</c:v>
                </c:pt>
                <c:pt idx="1831">
                  <c:v>2014-01-06</c:v>
                </c:pt>
                <c:pt idx="1832">
                  <c:v>2014-01-07</c:v>
                </c:pt>
                <c:pt idx="1833">
                  <c:v>2014-01-08</c:v>
                </c:pt>
                <c:pt idx="1834">
                  <c:v>2014-01-09</c:v>
                </c:pt>
                <c:pt idx="1835">
                  <c:v>2014-01-10</c:v>
                </c:pt>
                <c:pt idx="1836">
                  <c:v>2014-01-11</c:v>
                </c:pt>
                <c:pt idx="1837">
                  <c:v>2014-01-12</c:v>
                </c:pt>
                <c:pt idx="1838">
                  <c:v>2014-01-13</c:v>
                </c:pt>
                <c:pt idx="1839">
                  <c:v>2014-01-14</c:v>
                </c:pt>
                <c:pt idx="1840">
                  <c:v>2014-01-15</c:v>
                </c:pt>
                <c:pt idx="1841">
                  <c:v>2014-01-16</c:v>
                </c:pt>
                <c:pt idx="1842">
                  <c:v>2014-01-17</c:v>
                </c:pt>
                <c:pt idx="1843">
                  <c:v>2014-01-18</c:v>
                </c:pt>
                <c:pt idx="1844">
                  <c:v>2014-01-19</c:v>
                </c:pt>
                <c:pt idx="1845">
                  <c:v>2014-01-20</c:v>
                </c:pt>
                <c:pt idx="1846">
                  <c:v>2014-01-21</c:v>
                </c:pt>
                <c:pt idx="1847">
                  <c:v>2014-01-22</c:v>
                </c:pt>
                <c:pt idx="1848">
                  <c:v>2014-01-23</c:v>
                </c:pt>
                <c:pt idx="1849">
                  <c:v>2014-01-24</c:v>
                </c:pt>
                <c:pt idx="1850">
                  <c:v>2014-01-25</c:v>
                </c:pt>
                <c:pt idx="1851">
                  <c:v>2014-01-26</c:v>
                </c:pt>
                <c:pt idx="1852">
                  <c:v>2014-01-27</c:v>
                </c:pt>
                <c:pt idx="1853">
                  <c:v>2014-01-28</c:v>
                </c:pt>
                <c:pt idx="1854">
                  <c:v>2014-01-29</c:v>
                </c:pt>
                <c:pt idx="1855">
                  <c:v>2014-01-30</c:v>
                </c:pt>
                <c:pt idx="1856">
                  <c:v>2014-01-31</c:v>
                </c:pt>
                <c:pt idx="1857">
                  <c:v>2014-02-01</c:v>
                </c:pt>
                <c:pt idx="1858">
                  <c:v>2014-02-02</c:v>
                </c:pt>
                <c:pt idx="1859">
                  <c:v>2014-02-03</c:v>
                </c:pt>
                <c:pt idx="1860">
                  <c:v>2014-02-04</c:v>
                </c:pt>
                <c:pt idx="1861">
                  <c:v>2014-02-05</c:v>
                </c:pt>
                <c:pt idx="1862">
                  <c:v>2014-02-06</c:v>
                </c:pt>
                <c:pt idx="1863">
                  <c:v>2014-02-07</c:v>
                </c:pt>
                <c:pt idx="1864">
                  <c:v>2014-02-08</c:v>
                </c:pt>
                <c:pt idx="1865">
                  <c:v>2014-02-09</c:v>
                </c:pt>
                <c:pt idx="1866">
                  <c:v>2014-02-10</c:v>
                </c:pt>
                <c:pt idx="1867">
                  <c:v>2014-02-11</c:v>
                </c:pt>
                <c:pt idx="1868">
                  <c:v>2014-02-12</c:v>
                </c:pt>
                <c:pt idx="1869">
                  <c:v>2014-02-13</c:v>
                </c:pt>
                <c:pt idx="1870">
                  <c:v>2014-02-14</c:v>
                </c:pt>
                <c:pt idx="1871">
                  <c:v>2014-02-15</c:v>
                </c:pt>
                <c:pt idx="1872">
                  <c:v>2014-02-16</c:v>
                </c:pt>
                <c:pt idx="1873">
                  <c:v>2014-02-17</c:v>
                </c:pt>
                <c:pt idx="1874">
                  <c:v>2014-02-18</c:v>
                </c:pt>
                <c:pt idx="1875">
                  <c:v>2014-02-19</c:v>
                </c:pt>
                <c:pt idx="1876">
                  <c:v>2014-02-20</c:v>
                </c:pt>
                <c:pt idx="1877">
                  <c:v>2014-02-21</c:v>
                </c:pt>
                <c:pt idx="1878">
                  <c:v>2014-02-22</c:v>
                </c:pt>
                <c:pt idx="1879">
                  <c:v>2014-02-23</c:v>
                </c:pt>
                <c:pt idx="1880">
                  <c:v>2014-02-24</c:v>
                </c:pt>
                <c:pt idx="1881">
                  <c:v>2014-02-25</c:v>
                </c:pt>
                <c:pt idx="1882">
                  <c:v>2014-02-26</c:v>
                </c:pt>
                <c:pt idx="1883">
                  <c:v>2014-02-27</c:v>
                </c:pt>
                <c:pt idx="1884">
                  <c:v>2014-02-28</c:v>
                </c:pt>
                <c:pt idx="1885">
                  <c:v>2014-03-01</c:v>
                </c:pt>
                <c:pt idx="1886">
                  <c:v>2014-03-02</c:v>
                </c:pt>
                <c:pt idx="1887">
                  <c:v>2014-03-03</c:v>
                </c:pt>
                <c:pt idx="1888">
                  <c:v>2014-03-04</c:v>
                </c:pt>
                <c:pt idx="1889">
                  <c:v>2014-03-05</c:v>
                </c:pt>
                <c:pt idx="1890">
                  <c:v>2014-03-06</c:v>
                </c:pt>
                <c:pt idx="1891">
                  <c:v>2014-03-07</c:v>
                </c:pt>
                <c:pt idx="1892">
                  <c:v>2014-03-08</c:v>
                </c:pt>
                <c:pt idx="1893">
                  <c:v>2014-03-09</c:v>
                </c:pt>
                <c:pt idx="1894">
                  <c:v>2014-03-10</c:v>
                </c:pt>
                <c:pt idx="1895">
                  <c:v>2014-03-11</c:v>
                </c:pt>
                <c:pt idx="1896">
                  <c:v>2014-03-12</c:v>
                </c:pt>
                <c:pt idx="1897">
                  <c:v>2014-03-13</c:v>
                </c:pt>
                <c:pt idx="1898">
                  <c:v>2014-03-14</c:v>
                </c:pt>
                <c:pt idx="1899">
                  <c:v>2014-03-15</c:v>
                </c:pt>
                <c:pt idx="1900">
                  <c:v>2014-03-16</c:v>
                </c:pt>
                <c:pt idx="1901">
                  <c:v>2014-03-17</c:v>
                </c:pt>
                <c:pt idx="1902">
                  <c:v>2014-03-18</c:v>
                </c:pt>
                <c:pt idx="1903">
                  <c:v>2014-03-19</c:v>
                </c:pt>
                <c:pt idx="1904">
                  <c:v>2014-03-20</c:v>
                </c:pt>
                <c:pt idx="1905">
                  <c:v>2014-03-21</c:v>
                </c:pt>
                <c:pt idx="1906">
                  <c:v>2014-03-22</c:v>
                </c:pt>
                <c:pt idx="1907">
                  <c:v>2014-03-23</c:v>
                </c:pt>
                <c:pt idx="1908">
                  <c:v>2014-03-24</c:v>
                </c:pt>
                <c:pt idx="1909">
                  <c:v>2014-03-25</c:v>
                </c:pt>
                <c:pt idx="1910">
                  <c:v>2014-03-26</c:v>
                </c:pt>
                <c:pt idx="1911">
                  <c:v>2014-03-27</c:v>
                </c:pt>
                <c:pt idx="1912">
                  <c:v>2014-03-28</c:v>
                </c:pt>
                <c:pt idx="1913">
                  <c:v>2014-03-29</c:v>
                </c:pt>
                <c:pt idx="1914">
                  <c:v>2014-03-30</c:v>
                </c:pt>
                <c:pt idx="1915">
                  <c:v>2014-03-31</c:v>
                </c:pt>
                <c:pt idx="1916">
                  <c:v>2014-04-01</c:v>
                </c:pt>
                <c:pt idx="1917">
                  <c:v>2014-04-02</c:v>
                </c:pt>
                <c:pt idx="1918">
                  <c:v>2014-04-03</c:v>
                </c:pt>
                <c:pt idx="1919">
                  <c:v>2014-04-04</c:v>
                </c:pt>
                <c:pt idx="1920">
                  <c:v>2014-04-05</c:v>
                </c:pt>
                <c:pt idx="1921">
                  <c:v>2014-04-06</c:v>
                </c:pt>
                <c:pt idx="1922">
                  <c:v>2014-04-07</c:v>
                </c:pt>
                <c:pt idx="1923">
                  <c:v>2014-04-08</c:v>
                </c:pt>
                <c:pt idx="1924">
                  <c:v>2014-04-09</c:v>
                </c:pt>
                <c:pt idx="1925">
                  <c:v>2014-04-10</c:v>
                </c:pt>
                <c:pt idx="1926">
                  <c:v>2014-04-11</c:v>
                </c:pt>
                <c:pt idx="1927">
                  <c:v>2014-04-12</c:v>
                </c:pt>
                <c:pt idx="1928">
                  <c:v>2014-04-13</c:v>
                </c:pt>
                <c:pt idx="1929">
                  <c:v>2014-04-14</c:v>
                </c:pt>
                <c:pt idx="1930">
                  <c:v>2014-04-15</c:v>
                </c:pt>
                <c:pt idx="1931">
                  <c:v>2014-04-16</c:v>
                </c:pt>
                <c:pt idx="1932">
                  <c:v>2014-04-17</c:v>
                </c:pt>
                <c:pt idx="1933">
                  <c:v>2014-04-18</c:v>
                </c:pt>
                <c:pt idx="1934">
                  <c:v>2014-04-19</c:v>
                </c:pt>
                <c:pt idx="1935">
                  <c:v>2014-04-20</c:v>
                </c:pt>
                <c:pt idx="1936">
                  <c:v>2014-04-21</c:v>
                </c:pt>
                <c:pt idx="1937">
                  <c:v>2014-04-22</c:v>
                </c:pt>
                <c:pt idx="1938">
                  <c:v>2014-04-23</c:v>
                </c:pt>
                <c:pt idx="1939">
                  <c:v>2014-04-24</c:v>
                </c:pt>
                <c:pt idx="1940">
                  <c:v>2014-04-25</c:v>
                </c:pt>
                <c:pt idx="1941">
                  <c:v>2014-04-26</c:v>
                </c:pt>
                <c:pt idx="1942">
                  <c:v>2014-04-27</c:v>
                </c:pt>
                <c:pt idx="1943">
                  <c:v>2014-04-28</c:v>
                </c:pt>
                <c:pt idx="1944">
                  <c:v>2014-04-29</c:v>
                </c:pt>
                <c:pt idx="1945">
                  <c:v>2014-04-30</c:v>
                </c:pt>
                <c:pt idx="1946">
                  <c:v>2014-05-01</c:v>
                </c:pt>
                <c:pt idx="1947">
                  <c:v>2014-05-02</c:v>
                </c:pt>
                <c:pt idx="1948">
                  <c:v>2014-05-03</c:v>
                </c:pt>
                <c:pt idx="1949">
                  <c:v>2014-05-04</c:v>
                </c:pt>
                <c:pt idx="1950">
                  <c:v>2014-05-05</c:v>
                </c:pt>
                <c:pt idx="1951">
                  <c:v>2014-05-06</c:v>
                </c:pt>
                <c:pt idx="1952">
                  <c:v>2014-05-07</c:v>
                </c:pt>
                <c:pt idx="1953">
                  <c:v>2014-05-08</c:v>
                </c:pt>
                <c:pt idx="1954">
                  <c:v>2014-05-09</c:v>
                </c:pt>
                <c:pt idx="1955">
                  <c:v>2014-05-10</c:v>
                </c:pt>
                <c:pt idx="1956">
                  <c:v>2014-05-11</c:v>
                </c:pt>
                <c:pt idx="1957">
                  <c:v>2014-05-12</c:v>
                </c:pt>
                <c:pt idx="1958">
                  <c:v>2014-05-13</c:v>
                </c:pt>
                <c:pt idx="1959">
                  <c:v>2014-05-14</c:v>
                </c:pt>
                <c:pt idx="1960">
                  <c:v>2014-05-15</c:v>
                </c:pt>
                <c:pt idx="1961">
                  <c:v>2014-05-16</c:v>
                </c:pt>
                <c:pt idx="1962">
                  <c:v>2014-05-17</c:v>
                </c:pt>
                <c:pt idx="1963">
                  <c:v>2014-05-18</c:v>
                </c:pt>
                <c:pt idx="1964">
                  <c:v>2014-05-19</c:v>
                </c:pt>
                <c:pt idx="1965">
                  <c:v>2014-05-20</c:v>
                </c:pt>
                <c:pt idx="1966">
                  <c:v>2014-05-21</c:v>
                </c:pt>
                <c:pt idx="1967">
                  <c:v>2014-05-22</c:v>
                </c:pt>
                <c:pt idx="1968">
                  <c:v>2014-05-23</c:v>
                </c:pt>
                <c:pt idx="1969">
                  <c:v>2014-05-24</c:v>
                </c:pt>
                <c:pt idx="1970">
                  <c:v>2014-05-25</c:v>
                </c:pt>
                <c:pt idx="1971">
                  <c:v>2014-05-26</c:v>
                </c:pt>
                <c:pt idx="1972">
                  <c:v>2014-05-27</c:v>
                </c:pt>
                <c:pt idx="1973">
                  <c:v>2014-05-28</c:v>
                </c:pt>
                <c:pt idx="1974">
                  <c:v>2014-05-29</c:v>
                </c:pt>
                <c:pt idx="1975">
                  <c:v>2014-05-30</c:v>
                </c:pt>
                <c:pt idx="1976">
                  <c:v>2014-05-31</c:v>
                </c:pt>
                <c:pt idx="1977">
                  <c:v>2014-06-01</c:v>
                </c:pt>
                <c:pt idx="1978">
                  <c:v>2014-06-02</c:v>
                </c:pt>
                <c:pt idx="1979">
                  <c:v>2014-06-03</c:v>
                </c:pt>
                <c:pt idx="1980">
                  <c:v>2014-06-04</c:v>
                </c:pt>
                <c:pt idx="1981">
                  <c:v>2014-06-05</c:v>
                </c:pt>
                <c:pt idx="1982">
                  <c:v>2014-06-06</c:v>
                </c:pt>
                <c:pt idx="1983">
                  <c:v>2014-06-07</c:v>
                </c:pt>
                <c:pt idx="1984">
                  <c:v>2014-06-08</c:v>
                </c:pt>
                <c:pt idx="1985">
                  <c:v>2014-06-09</c:v>
                </c:pt>
                <c:pt idx="1986">
                  <c:v>2014-06-10</c:v>
                </c:pt>
                <c:pt idx="1987">
                  <c:v>2014-06-11</c:v>
                </c:pt>
                <c:pt idx="1988">
                  <c:v>2014-06-12</c:v>
                </c:pt>
                <c:pt idx="1989">
                  <c:v>2014-06-13</c:v>
                </c:pt>
                <c:pt idx="1990">
                  <c:v>2014-06-14</c:v>
                </c:pt>
                <c:pt idx="1991">
                  <c:v>2014-06-15</c:v>
                </c:pt>
                <c:pt idx="1992">
                  <c:v>2014-06-16</c:v>
                </c:pt>
                <c:pt idx="1993">
                  <c:v>2014-06-17</c:v>
                </c:pt>
                <c:pt idx="1994">
                  <c:v>2014-06-18</c:v>
                </c:pt>
                <c:pt idx="1995">
                  <c:v>2014-06-19</c:v>
                </c:pt>
                <c:pt idx="1996">
                  <c:v>2014-06-20</c:v>
                </c:pt>
                <c:pt idx="1997">
                  <c:v>2014-06-21</c:v>
                </c:pt>
                <c:pt idx="1998">
                  <c:v>2014-06-22</c:v>
                </c:pt>
                <c:pt idx="1999">
                  <c:v>2014-06-23</c:v>
                </c:pt>
                <c:pt idx="2000">
                  <c:v>2014-06-24</c:v>
                </c:pt>
                <c:pt idx="2001">
                  <c:v>2014-06-25</c:v>
                </c:pt>
                <c:pt idx="2002">
                  <c:v>2014-06-26</c:v>
                </c:pt>
                <c:pt idx="2003">
                  <c:v>2014-06-27</c:v>
                </c:pt>
                <c:pt idx="2004">
                  <c:v>2014-06-28</c:v>
                </c:pt>
                <c:pt idx="2005">
                  <c:v>2014-06-29</c:v>
                </c:pt>
                <c:pt idx="2006">
                  <c:v>2014-06-30</c:v>
                </c:pt>
                <c:pt idx="2007">
                  <c:v>2014-07-01</c:v>
                </c:pt>
                <c:pt idx="2008">
                  <c:v>2014-07-02</c:v>
                </c:pt>
                <c:pt idx="2009">
                  <c:v>2014-07-03</c:v>
                </c:pt>
                <c:pt idx="2010">
                  <c:v>2014-07-04</c:v>
                </c:pt>
                <c:pt idx="2011">
                  <c:v>2014-07-05</c:v>
                </c:pt>
                <c:pt idx="2012">
                  <c:v>2014-07-06</c:v>
                </c:pt>
                <c:pt idx="2013">
                  <c:v>2014-07-07</c:v>
                </c:pt>
                <c:pt idx="2014">
                  <c:v>2014-07-08</c:v>
                </c:pt>
                <c:pt idx="2015">
                  <c:v>2014-07-09</c:v>
                </c:pt>
                <c:pt idx="2016">
                  <c:v>2014-07-10</c:v>
                </c:pt>
                <c:pt idx="2017">
                  <c:v>2014-07-11</c:v>
                </c:pt>
                <c:pt idx="2018">
                  <c:v>2014-07-12</c:v>
                </c:pt>
                <c:pt idx="2019">
                  <c:v>2014-07-13</c:v>
                </c:pt>
                <c:pt idx="2020">
                  <c:v>2014-07-14</c:v>
                </c:pt>
                <c:pt idx="2021">
                  <c:v>2014-07-15</c:v>
                </c:pt>
                <c:pt idx="2022">
                  <c:v>2014-07-16</c:v>
                </c:pt>
                <c:pt idx="2023">
                  <c:v>2014-07-17</c:v>
                </c:pt>
                <c:pt idx="2024">
                  <c:v>2014-07-18</c:v>
                </c:pt>
                <c:pt idx="2025">
                  <c:v>2014-07-19</c:v>
                </c:pt>
                <c:pt idx="2026">
                  <c:v>2014-07-20</c:v>
                </c:pt>
                <c:pt idx="2027">
                  <c:v>2014-07-21</c:v>
                </c:pt>
                <c:pt idx="2028">
                  <c:v>2014-07-22</c:v>
                </c:pt>
                <c:pt idx="2029">
                  <c:v>2014-07-23</c:v>
                </c:pt>
                <c:pt idx="2030">
                  <c:v>2014-07-24</c:v>
                </c:pt>
                <c:pt idx="2031">
                  <c:v>2014-07-25</c:v>
                </c:pt>
                <c:pt idx="2032">
                  <c:v>2014-07-26</c:v>
                </c:pt>
                <c:pt idx="2033">
                  <c:v>2014-07-27</c:v>
                </c:pt>
                <c:pt idx="2034">
                  <c:v>2014-07-28</c:v>
                </c:pt>
                <c:pt idx="2035">
                  <c:v>2014-07-29</c:v>
                </c:pt>
                <c:pt idx="2036">
                  <c:v>2014-07-30</c:v>
                </c:pt>
                <c:pt idx="2037">
                  <c:v>2014-07-31</c:v>
                </c:pt>
                <c:pt idx="2038">
                  <c:v>2014-08-01</c:v>
                </c:pt>
                <c:pt idx="2039">
                  <c:v>2014-08-02</c:v>
                </c:pt>
                <c:pt idx="2040">
                  <c:v>2014-08-03</c:v>
                </c:pt>
                <c:pt idx="2041">
                  <c:v>2014-08-04</c:v>
                </c:pt>
                <c:pt idx="2042">
                  <c:v>2014-08-05</c:v>
                </c:pt>
                <c:pt idx="2043">
                  <c:v>2014-08-06</c:v>
                </c:pt>
                <c:pt idx="2044">
                  <c:v>2014-08-07</c:v>
                </c:pt>
                <c:pt idx="2045">
                  <c:v>2014-08-08</c:v>
                </c:pt>
                <c:pt idx="2046">
                  <c:v>2014-08-09</c:v>
                </c:pt>
                <c:pt idx="2047">
                  <c:v>2014-08-10</c:v>
                </c:pt>
                <c:pt idx="2048">
                  <c:v>2014-08-11</c:v>
                </c:pt>
                <c:pt idx="2049">
                  <c:v>2014-08-12</c:v>
                </c:pt>
                <c:pt idx="2050">
                  <c:v>2014-08-13</c:v>
                </c:pt>
                <c:pt idx="2051">
                  <c:v>2014-08-14</c:v>
                </c:pt>
                <c:pt idx="2052">
                  <c:v>2014-08-15</c:v>
                </c:pt>
                <c:pt idx="2053">
                  <c:v>2014-08-16</c:v>
                </c:pt>
                <c:pt idx="2054">
                  <c:v>2014-08-17</c:v>
                </c:pt>
                <c:pt idx="2055">
                  <c:v>2014-08-18</c:v>
                </c:pt>
                <c:pt idx="2056">
                  <c:v>2014-08-19</c:v>
                </c:pt>
                <c:pt idx="2057">
                  <c:v>2014-08-20</c:v>
                </c:pt>
                <c:pt idx="2058">
                  <c:v>2014-08-21</c:v>
                </c:pt>
                <c:pt idx="2059">
                  <c:v>2014-08-22</c:v>
                </c:pt>
                <c:pt idx="2060">
                  <c:v>2014-08-23</c:v>
                </c:pt>
                <c:pt idx="2061">
                  <c:v>2014-08-24</c:v>
                </c:pt>
                <c:pt idx="2062">
                  <c:v>2014-08-25</c:v>
                </c:pt>
                <c:pt idx="2063">
                  <c:v>2014-08-26</c:v>
                </c:pt>
                <c:pt idx="2064">
                  <c:v>2014-08-27</c:v>
                </c:pt>
                <c:pt idx="2065">
                  <c:v>2014-08-28</c:v>
                </c:pt>
                <c:pt idx="2066">
                  <c:v>2014-08-29</c:v>
                </c:pt>
                <c:pt idx="2067">
                  <c:v>2014-08-30</c:v>
                </c:pt>
                <c:pt idx="2068">
                  <c:v>2014-08-31</c:v>
                </c:pt>
                <c:pt idx="2069">
                  <c:v>2014-09-01</c:v>
                </c:pt>
                <c:pt idx="2070">
                  <c:v>2014-09-02</c:v>
                </c:pt>
                <c:pt idx="2071">
                  <c:v>2014-09-03</c:v>
                </c:pt>
                <c:pt idx="2072">
                  <c:v>2014-09-04</c:v>
                </c:pt>
                <c:pt idx="2073">
                  <c:v>2014-09-05</c:v>
                </c:pt>
                <c:pt idx="2074">
                  <c:v>2014-09-06</c:v>
                </c:pt>
                <c:pt idx="2075">
                  <c:v>2014-09-07</c:v>
                </c:pt>
                <c:pt idx="2076">
                  <c:v>2014-09-08</c:v>
                </c:pt>
                <c:pt idx="2077">
                  <c:v>2014-09-09</c:v>
                </c:pt>
                <c:pt idx="2078">
                  <c:v>2014-09-10</c:v>
                </c:pt>
                <c:pt idx="2079">
                  <c:v>2014-09-11</c:v>
                </c:pt>
                <c:pt idx="2080">
                  <c:v>2014-09-12</c:v>
                </c:pt>
                <c:pt idx="2081">
                  <c:v>2014-09-13</c:v>
                </c:pt>
                <c:pt idx="2082">
                  <c:v>2014-09-14</c:v>
                </c:pt>
                <c:pt idx="2083">
                  <c:v>2014-09-15</c:v>
                </c:pt>
                <c:pt idx="2084">
                  <c:v>2014-09-16</c:v>
                </c:pt>
                <c:pt idx="2085">
                  <c:v>2014-09-17</c:v>
                </c:pt>
                <c:pt idx="2086">
                  <c:v>2014-09-18</c:v>
                </c:pt>
                <c:pt idx="2087">
                  <c:v>2014-09-19</c:v>
                </c:pt>
                <c:pt idx="2088">
                  <c:v>2014-09-20</c:v>
                </c:pt>
                <c:pt idx="2089">
                  <c:v>2014-09-21</c:v>
                </c:pt>
                <c:pt idx="2090">
                  <c:v>2014-09-22</c:v>
                </c:pt>
                <c:pt idx="2091">
                  <c:v>2014-09-23</c:v>
                </c:pt>
                <c:pt idx="2092">
                  <c:v>2014-09-24</c:v>
                </c:pt>
                <c:pt idx="2093">
                  <c:v>2014-09-25</c:v>
                </c:pt>
                <c:pt idx="2094">
                  <c:v>2014-09-26</c:v>
                </c:pt>
                <c:pt idx="2095">
                  <c:v>2014-09-27</c:v>
                </c:pt>
                <c:pt idx="2096">
                  <c:v>2014-09-28</c:v>
                </c:pt>
                <c:pt idx="2097">
                  <c:v>2014-09-29</c:v>
                </c:pt>
                <c:pt idx="2098">
                  <c:v>2014-09-30</c:v>
                </c:pt>
                <c:pt idx="2099">
                  <c:v>2014-10-01</c:v>
                </c:pt>
                <c:pt idx="2100">
                  <c:v>2014-10-02</c:v>
                </c:pt>
                <c:pt idx="2101">
                  <c:v>2014-10-03</c:v>
                </c:pt>
                <c:pt idx="2102">
                  <c:v>2014-10-04</c:v>
                </c:pt>
                <c:pt idx="2103">
                  <c:v>2014-10-05</c:v>
                </c:pt>
                <c:pt idx="2104">
                  <c:v>2014-10-06</c:v>
                </c:pt>
                <c:pt idx="2105">
                  <c:v>2014-10-07</c:v>
                </c:pt>
                <c:pt idx="2106">
                  <c:v>2014-10-08</c:v>
                </c:pt>
                <c:pt idx="2107">
                  <c:v>2014-10-09</c:v>
                </c:pt>
                <c:pt idx="2108">
                  <c:v>2014-10-10</c:v>
                </c:pt>
                <c:pt idx="2109">
                  <c:v>2014-10-11</c:v>
                </c:pt>
                <c:pt idx="2110">
                  <c:v>2014-10-12</c:v>
                </c:pt>
                <c:pt idx="2111">
                  <c:v>2014-10-13</c:v>
                </c:pt>
                <c:pt idx="2112">
                  <c:v>2014-10-14</c:v>
                </c:pt>
                <c:pt idx="2113">
                  <c:v>2014-10-15</c:v>
                </c:pt>
                <c:pt idx="2114">
                  <c:v>2014-10-16</c:v>
                </c:pt>
                <c:pt idx="2115">
                  <c:v>2014-10-17</c:v>
                </c:pt>
                <c:pt idx="2116">
                  <c:v>2014-10-18</c:v>
                </c:pt>
                <c:pt idx="2117">
                  <c:v>2014-10-19</c:v>
                </c:pt>
                <c:pt idx="2118">
                  <c:v>2014-10-20</c:v>
                </c:pt>
                <c:pt idx="2119">
                  <c:v>2014-10-21</c:v>
                </c:pt>
                <c:pt idx="2120">
                  <c:v>2014-10-22</c:v>
                </c:pt>
                <c:pt idx="2121">
                  <c:v>2014-10-23</c:v>
                </c:pt>
                <c:pt idx="2122">
                  <c:v>2014-10-24</c:v>
                </c:pt>
                <c:pt idx="2123">
                  <c:v>2014-10-25</c:v>
                </c:pt>
                <c:pt idx="2124">
                  <c:v>2014-10-26</c:v>
                </c:pt>
                <c:pt idx="2125">
                  <c:v>2014-10-27</c:v>
                </c:pt>
                <c:pt idx="2126">
                  <c:v>2014-10-28</c:v>
                </c:pt>
                <c:pt idx="2127">
                  <c:v>2014-10-29</c:v>
                </c:pt>
                <c:pt idx="2128">
                  <c:v>2014-10-30</c:v>
                </c:pt>
                <c:pt idx="2129">
                  <c:v>2014-10-31</c:v>
                </c:pt>
                <c:pt idx="2130">
                  <c:v>2014-11-01</c:v>
                </c:pt>
                <c:pt idx="2131">
                  <c:v>2014-11-02</c:v>
                </c:pt>
                <c:pt idx="2132">
                  <c:v>2014-11-03</c:v>
                </c:pt>
                <c:pt idx="2133">
                  <c:v>2014-11-04</c:v>
                </c:pt>
                <c:pt idx="2134">
                  <c:v>2014-11-05</c:v>
                </c:pt>
                <c:pt idx="2135">
                  <c:v>2014-11-06</c:v>
                </c:pt>
                <c:pt idx="2136">
                  <c:v>2014-11-07</c:v>
                </c:pt>
                <c:pt idx="2137">
                  <c:v>2014-11-08</c:v>
                </c:pt>
                <c:pt idx="2138">
                  <c:v>2014-11-09</c:v>
                </c:pt>
                <c:pt idx="2139">
                  <c:v>2014-11-10</c:v>
                </c:pt>
                <c:pt idx="2140">
                  <c:v>2014-11-11</c:v>
                </c:pt>
                <c:pt idx="2141">
                  <c:v>2014-11-12</c:v>
                </c:pt>
                <c:pt idx="2142">
                  <c:v>2014-11-13</c:v>
                </c:pt>
                <c:pt idx="2143">
                  <c:v>2014-11-14</c:v>
                </c:pt>
                <c:pt idx="2144">
                  <c:v>2014-11-15</c:v>
                </c:pt>
                <c:pt idx="2145">
                  <c:v>2014-11-16</c:v>
                </c:pt>
                <c:pt idx="2146">
                  <c:v>2014-11-17</c:v>
                </c:pt>
                <c:pt idx="2147">
                  <c:v>2014-11-18</c:v>
                </c:pt>
                <c:pt idx="2148">
                  <c:v>2014-11-19</c:v>
                </c:pt>
                <c:pt idx="2149">
                  <c:v>2014-11-20</c:v>
                </c:pt>
                <c:pt idx="2150">
                  <c:v>2014-11-21</c:v>
                </c:pt>
                <c:pt idx="2151">
                  <c:v>2014-11-22</c:v>
                </c:pt>
                <c:pt idx="2152">
                  <c:v>2014-11-23</c:v>
                </c:pt>
                <c:pt idx="2153">
                  <c:v>2014-11-24</c:v>
                </c:pt>
                <c:pt idx="2154">
                  <c:v>2014-11-25</c:v>
                </c:pt>
                <c:pt idx="2155">
                  <c:v>2014-11-26</c:v>
                </c:pt>
                <c:pt idx="2156">
                  <c:v>2014-11-27</c:v>
                </c:pt>
                <c:pt idx="2157">
                  <c:v>2014-11-28</c:v>
                </c:pt>
                <c:pt idx="2158">
                  <c:v>2014-11-29</c:v>
                </c:pt>
                <c:pt idx="2159">
                  <c:v>2014-11-30</c:v>
                </c:pt>
                <c:pt idx="2160">
                  <c:v>2014-12-01</c:v>
                </c:pt>
                <c:pt idx="2161">
                  <c:v>2014-12-02</c:v>
                </c:pt>
                <c:pt idx="2162">
                  <c:v>2014-12-03</c:v>
                </c:pt>
                <c:pt idx="2163">
                  <c:v>2014-12-04</c:v>
                </c:pt>
                <c:pt idx="2164">
                  <c:v>2014-12-05</c:v>
                </c:pt>
                <c:pt idx="2165">
                  <c:v>2014-12-06</c:v>
                </c:pt>
                <c:pt idx="2166">
                  <c:v>2014-12-07</c:v>
                </c:pt>
                <c:pt idx="2167">
                  <c:v>2014-12-08</c:v>
                </c:pt>
                <c:pt idx="2168">
                  <c:v>2014-12-09</c:v>
                </c:pt>
                <c:pt idx="2169">
                  <c:v>2014-12-10</c:v>
                </c:pt>
                <c:pt idx="2170">
                  <c:v>2014-12-11</c:v>
                </c:pt>
                <c:pt idx="2171">
                  <c:v>2014-12-12</c:v>
                </c:pt>
                <c:pt idx="2172">
                  <c:v>2014-12-13</c:v>
                </c:pt>
                <c:pt idx="2173">
                  <c:v>2014-12-14</c:v>
                </c:pt>
                <c:pt idx="2174">
                  <c:v>2014-12-15</c:v>
                </c:pt>
                <c:pt idx="2175">
                  <c:v>2014-12-16</c:v>
                </c:pt>
                <c:pt idx="2176">
                  <c:v>2014-12-17</c:v>
                </c:pt>
                <c:pt idx="2177">
                  <c:v>2014-12-18</c:v>
                </c:pt>
                <c:pt idx="2178">
                  <c:v>2014-12-19</c:v>
                </c:pt>
                <c:pt idx="2179">
                  <c:v>2014-12-20</c:v>
                </c:pt>
                <c:pt idx="2180">
                  <c:v>2014-12-21</c:v>
                </c:pt>
                <c:pt idx="2181">
                  <c:v>2014-12-22</c:v>
                </c:pt>
                <c:pt idx="2182">
                  <c:v>2014-12-23</c:v>
                </c:pt>
                <c:pt idx="2183">
                  <c:v>2014-12-24</c:v>
                </c:pt>
                <c:pt idx="2184">
                  <c:v>2014-12-25</c:v>
                </c:pt>
                <c:pt idx="2185">
                  <c:v>2014-12-26</c:v>
                </c:pt>
                <c:pt idx="2186">
                  <c:v>2014-12-27</c:v>
                </c:pt>
                <c:pt idx="2187">
                  <c:v>2014-12-28</c:v>
                </c:pt>
                <c:pt idx="2188">
                  <c:v>2014-12-29</c:v>
                </c:pt>
                <c:pt idx="2189">
                  <c:v>2014-12-30</c:v>
                </c:pt>
                <c:pt idx="2190">
                  <c:v>2014-12-31</c:v>
                </c:pt>
                <c:pt idx="2191">
                  <c:v>2015-01-01</c:v>
                </c:pt>
                <c:pt idx="2192">
                  <c:v>2015-01-02</c:v>
                </c:pt>
                <c:pt idx="2193">
                  <c:v>2015-01-03</c:v>
                </c:pt>
                <c:pt idx="2194">
                  <c:v>2015-01-04</c:v>
                </c:pt>
                <c:pt idx="2195">
                  <c:v>2015-01-05</c:v>
                </c:pt>
                <c:pt idx="2196">
                  <c:v>2015-01-06</c:v>
                </c:pt>
                <c:pt idx="2197">
                  <c:v>2015-01-07</c:v>
                </c:pt>
                <c:pt idx="2198">
                  <c:v>2015-01-08</c:v>
                </c:pt>
                <c:pt idx="2199">
                  <c:v>2015-01-09</c:v>
                </c:pt>
                <c:pt idx="2200">
                  <c:v>2015-01-10</c:v>
                </c:pt>
                <c:pt idx="2201">
                  <c:v>2015-01-11</c:v>
                </c:pt>
                <c:pt idx="2202">
                  <c:v>2015-01-12</c:v>
                </c:pt>
                <c:pt idx="2203">
                  <c:v>2015-01-13</c:v>
                </c:pt>
                <c:pt idx="2204">
                  <c:v>2015-01-14</c:v>
                </c:pt>
                <c:pt idx="2205">
                  <c:v>2015-01-15</c:v>
                </c:pt>
                <c:pt idx="2206">
                  <c:v>2015-01-16</c:v>
                </c:pt>
                <c:pt idx="2207">
                  <c:v>2015-01-17</c:v>
                </c:pt>
                <c:pt idx="2208">
                  <c:v>2015-01-18</c:v>
                </c:pt>
                <c:pt idx="2209">
                  <c:v>2015-01-19</c:v>
                </c:pt>
                <c:pt idx="2210">
                  <c:v>2015-01-20</c:v>
                </c:pt>
                <c:pt idx="2211">
                  <c:v>2015-01-21</c:v>
                </c:pt>
                <c:pt idx="2212">
                  <c:v>2015-01-22</c:v>
                </c:pt>
                <c:pt idx="2213">
                  <c:v>2015-01-23</c:v>
                </c:pt>
                <c:pt idx="2214">
                  <c:v>2015-01-24</c:v>
                </c:pt>
                <c:pt idx="2215">
                  <c:v>2015-01-25</c:v>
                </c:pt>
                <c:pt idx="2216">
                  <c:v>2015-01-26</c:v>
                </c:pt>
                <c:pt idx="2217">
                  <c:v>2015-01-27</c:v>
                </c:pt>
                <c:pt idx="2218">
                  <c:v>2015-01-28</c:v>
                </c:pt>
                <c:pt idx="2219">
                  <c:v>2015-01-29</c:v>
                </c:pt>
                <c:pt idx="2220">
                  <c:v>2015-01-30</c:v>
                </c:pt>
                <c:pt idx="2221">
                  <c:v>2015-01-31</c:v>
                </c:pt>
                <c:pt idx="2222">
                  <c:v>2015-02-01</c:v>
                </c:pt>
                <c:pt idx="2223">
                  <c:v>2015-02-02</c:v>
                </c:pt>
                <c:pt idx="2224">
                  <c:v>2015-02-03</c:v>
                </c:pt>
                <c:pt idx="2225">
                  <c:v>2015-02-04</c:v>
                </c:pt>
                <c:pt idx="2226">
                  <c:v>2015-02-05</c:v>
                </c:pt>
                <c:pt idx="2227">
                  <c:v>2015-02-06</c:v>
                </c:pt>
                <c:pt idx="2228">
                  <c:v>2015-02-07</c:v>
                </c:pt>
                <c:pt idx="2229">
                  <c:v>2015-02-08</c:v>
                </c:pt>
                <c:pt idx="2230">
                  <c:v>2015-02-09</c:v>
                </c:pt>
                <c:pt idx="2231">
                  <c:v>2015-02-10</c:v>
                </c:pt>
                <c:pt idx="2232">
                  <c:v>2015-02-11</c:v>
                </c:pt>
                <c:pt idx="2233">
                  <c:v>2015-02-12</c:v>
                </c:pt>
                <c:pt idx="2234">
                  <c:v>2015-02-13</c:v>
                </c:pt>
                <c:pt idx="2235">
                  <c:v>2015-02-14</c:v>
                </c:pt>
                <c:pt idx="2236">
                  <c:v>2015-02-15</c:v>
                </c:pt>
                <c:pt idx="2237">
                  <c:v>2015-02-16</c:v>
                </c:pt>
                <c:pt idx="2238">
                  <c:v>2015-02-17</c:v>
                </c:pt>
                <c:pt idx="2239">
                  <c:v>2015-02-18</c:v>
                </c:pt>
                <c:pt idx="2240">
                  <c:v>2015-02-19</c:v>
                </c:pt>
                <c:pt idx="2241">
                  <c:v>2015-02-20</c:v>
                </c:pt>
                <c:pt idx="2242">
                  <c:v>2015-02-21</c:v>
                </c:pt>
                <c:pt idx="2243">
                  <c:v>2015-02-22</c:v>
                </c:pt>
                <c:pt idx="2244">
                  <c:v>2015-02-23</c:v>
                </c:pt>
                <c:pt idx="2245">
                  <c:v>2015-02-24</c:v>
                </c:pt>
                <c:pt idx="2246">
                  <c:v>2015-02-25</c:v>
                </c:pt>
                <c:pt idx="2247">
                  <c:v>2015-02-26</c:v>
                </c:pt>
                <c:pt idx="2248">
                  <c:v>2015-02-27</c:v>
                </c:pt>
                <c:pt idx="2249">
                  <c:v>2015-02-28</c:v>
                </c:pt>
                <c:pt idx="2250">
                  <c:v>2015-03-01</c:v>
                </c:pt>
                <c:pt idx="2251">
                  <c:v>2015-03-02</c:v>
                </c:pt>
                <c:pt idx="2252">
                  <c:v>2015-03-03</c:v>
                </c:pt>
                <c:pt idx="2253">
                  <c:v>2015-03-04</c:v>
                </c:pt>
                <c:pt idx="2254">
                  <c:v>2015-03-05</c:v>
                </c:pt>
                <c:pt idx="2255">
                  <c:v>2015-03-06</c:v>
                </c:pt>
                <c:pt idx="2256">
                  <c:v>2015-03-07</c:v>
                </c:pt>
                <c:pt idx="2257">
                  <c:v>2015-03-08</c:v>
                </c:pt>
                <c:pt idx="2258">
                  <c:v>2015-03-09</c:v>
                </c:pt>
                <c:pt idx="2259">
                  <c:v>2015-03-10</c:v>
                </c:pt>
                <c:pt idx="2260">
                  <c:v>2015-03-11</c:v>
                </c:pt>
                <c:pt idx="2261">
                  <c:v>2015-03-12</c:v>
                </c:pt>
                <c:pt idx="2262">
                  <c:v>2015-03-13</c:v>
                </c:pt>
                <c:pt idx="2263">
                  <c:v>2015-03-14</c:v>
                </c:pt>
                <c:pt idx="2264">
                  <c:v>2015-03-15</c:v>
                </c:pt>
                <c:pt idx="2265">
                  <c:v>2015-03-16</c:v>
                </c:pt>
                <c:pt idx="2266">
                  <c:v>2015-03-17</c:v>
                </c:pt>
                <c:pt idx="2267">
                  <c:v>2015-03-18</c:v>
                </c:pt>
                <c:pt idx="2268">
                  <c:v>2015-03-19</c:v>
                </c:pt>
                <c:pt idx="2269">
                  <c:v>2015-03-20</c:v>
                </c:pt>
                <c:pt idx="2270">
                  <c:v>2015-03-21</c:v>
                </c:pt>
                <c:pt idx="2271">
                  <c:v>2015-03-22</c:v>
                </c:pt>
                <c:pt idx="2272">
                  <c:v>2015-03-23</c:v>
                </c:pt>
                <c:pt idx="2273">
                  <c:v>2015-03-24</c:v>
                </c:pt>
                <c:pt idx="2274">
                  <c:v>2015-03-25</c:v>
                </c:pt>
                <c:pt idx="2275">
                  <c:v>2015-03-26</c:v>
                </c:pt>
                <c:pt idx="2276">
                  <c:v>2015-03-27</c:v>
                </c:pt>
                <c:pt idx="2277">
                  <c:v>2015-03-28</c:v>
                </c:pt>
                <c:pt idx="2278">
                  <c:v>2015-03-29</c:v>
                </c:pt>
                <c:pt idx="2279">
                  <c:v>2015-03-30</c:v>
                </c:pt>
                <c:pt idx="2280">
                  <c:v>2015-03-31</c:v>
                </c:pt>
                <c:pt idx="2281">
                  <c:v>2015-04-01</c:v>
                </c:pt>
                <c:pt idx="2282">
                  <c:v>2015-04-02</c:v>
                </c:pt>
                <c:pt idx="2283">
                  <c:v>2015-04-03</c:v>
                </c:pt>
                <c:pt idx="2284">
                  <c:v>2015-04-04</c:v>
                </c:pt>
                <c:pt idx="2285">
                  <c:v>2015-04-05</c:v>
                </c:pt>
                <c:pt idx="2286">
                  <c:v>2015-04-06</c:v>
                </c:pt>
                <c:pt idx="2287">
                  <c:v>2015-04-07</c:v>
                </c:pt>
                <c:pt idx="2288">
                  <c:v>2015-04-08</c:v>
                </c:pt>
                <c:pt idx="2289">
                  <c:v>2015-04-09</c:v>
                </c:pt>
                <c:pt idx="2290">
                  <c:v>2015-04-10</c:v>
                </c:pt>
                <c:pt idx="2291">
                  <c:v>2015-04-11</c:v>
                </c:pt>
                <c:pt idx="2292">
                  <c:v>2015-04-12</c:v>
                </c:pt>
                <c:pt idx="2293">
                  <c:v>2015-04-13</c:v>
                </c:pt>
                <c:pt idx="2294">
                  <c:v>2015-04-14</c:v>
                </c:pt>
                <c:pt idx="2295">
                  <c:v>2015-04-15</c:v>
                </c:pt>
                <c:pt idx="2296">
                  <c:v>2015-04-16</c:v>
                </c:pt>
                <c:pt idx="2297">
                  <c:v>2015-04-17</c:v>
                </c:pt>
                <c:pt idx="2298">
                  <c:v>2015-04-18</c:v>
                </c:pt>
                <c:pt idx="2299">
                  <c:v>2015-04-19</c:v>
                </c:pt>
                <c:pt idx="2300">
                  <c:v>2015-04-20</c:v>
                </c:pt>
                <c:pt idx="2301">
                  <c:v>2015-04-21</c:v>
                </c:pt>
                <c:pt idx="2302">
                  <c:v>2015-04-22</c:v>
                </c:pt>
                <c:pt idx="2303">
                  <c:v>2015-04-23</c:v>
                </c:pt>
                <c:pt idx="2304">
                  <c:v>2015-04-24</c:v>
                </c:pt>
                <c:pt idx="2305">
                  <c:v>2015-04-25</c:v>
                </c:pt>
                <c:pt idx="2306">
                  <c:v>2015-04-26</c:v>
                </c:pt>
                <c:pt idx="2307">
                  <c:v>2015-04-27</c:v>
                </c:pt>
                <c:pt idx="2308">
                  <c:v>2015-04-28</c:v>
                </c:pt>
                <c:pt idx="2309">
                  <c:v>2015-04-29</c:v>
                </c:pt>
                <c:pt idx="2310">
                  <c:v>2015-04-30</c:v>
                </c:pt>
                <c:pt idx="2311">
                  <c:v>2015-05-01</c:v>
                </c:pt>
                <c:pt idx="2312">
                  <c:v>2015-05-02</c:v>
                </c:pt>
                <c:pt idx="2313">
                  <c:v>2015-05-03</c:v>
                </c:pt>
                <c:pt idx="2314">
                  <c:v>2015-05-04</c:v>
                </c:pt>
                <c:pt idx="2315">
                  <c:v>2015-05-05</c:v>
                </c:pt>
                <c:pt idx="2316">
                  <c:v>2015-05-06</c:v>
                </c:pt>
                <c:pt idx="2317">
                  <c:v>2015-05-07</c:v>
                </c:pt>
                <c:pt idx="2318">
                  <c:v>2015-05-08</c:v>
                </c:pt>
                <c:pt idx="2319">
                  <c:v>2015-05-09</c:v>
                </c:pt>
                <c:pt idx="2320">
                  <c:v>2015-05-10</c:v>
                </c:pt>
                <c:pt idx="2321">
                  <c:v>2015-05-11</c:v>
                </c:pt>
                <c:pt idx="2322">
                  <c:v>2015-05-12</c:v>
                </c:pt>
                <c:pt idx="2323">
                  <c:v>2015-05-13</c:v>
                </c:pt>
                <c:pt idx="2324">
                  <c:v>2015-05-14</c:v>
                </c:pt>
                <c:pt idx="2325">
                  <c:v>2015-05-15</c:v>
                </c:pt>
                <c:pt idx="2326">
                  <c:v>2015-05-16</c:v>
                </c:pt>
                <c:pt idx="2327">
                  <c:v>2015-05-17</c:v>
                </c:pt>
                <c:pt idx="2328">
                  <c:v>2015-05-18</c:v>
                </c:pt>
                <c:pt idx="2329">
                  <c:v>2015-05-19</c:v>
                </c:pt>
                <c:pt idx="2330">
                  <c:v>2015-05-20</c:v>
                </c:pt>
                <c:pt idx="2331">
                  <c:v>2015-05-21</c:v>
                </c:pt>
                <c:pt idx="2332">
                  <c:v>2015-05-22</c:v>
                </c:pt>
                <c:pt idx="2333">
                  <c:v>2015-05-23</c:v>
                </c:pt>
                <c:pt idx="2334">
                  <c:v>2015-05-24</c:v>
                </c:pt>
                <c:pt idx="2335">
                  <c:v>2015-05-25</c:v>
                </c:pt>
                <c:pt idx="2336">
                  <c:v>2015-05-26</c:v>
                </c:pt>
                <c:pt idx="2337">
                  <c:v>2015-05-27</c:v>
                </c:pt>
                <c:pt idx="2338">
                  <c:v>2015-05-28</c:v>
                </c:pt>
                <c:pt idx="2339">
                  <c:v>2015-05-29</c:v>
                </c:pt>
                <c:pt idx="2340">
                  <c:v>2015-05-30</c:v>
                </c:pt>
                <c:pt idx="2341">
                  <c:v>2015-05-31</c:v>
                </c:pt>
                <c:pt idx="2342">
                  <c:v>2015-06-01</c:v>
                </c:pt>
                <c:pt idx="2343">
                  <c:v>2015-06-02</c:v>
                </c:pt>
                <c:pt idx="2344">
                  <c:v>2015-06-03</c:v>
                </c:pt>
                <c:pt idx="2345">
                  <c:v>2015-06-04</c:v>
                </c:pt>
                <c:pt idx="2346">
                  <c:v>2015-06-05</c:v>
                </c:pt>
                <c:pt idx="2347">
                  <c:v>2015-06-06</c:v>
                </c:pt>
                <c:pt idx="2348">
                  <c:v>2015-06-07</c:v>
                </c:pt>
                <c:pt idx="2349">
                  <c:v>2015-06-08</c:v>
                </c:pt>
                <c:pt idx="2350">
                  <c:v>2015-06-09</c:v>
                </c:pt>
                <c:pt idx="2351">
                  <c:v>2015-06-10</c:v>
                </c:pt>
                <c:pt idx="2352">
                  <c:v>2015-06-11</c:v>
                </c:pt>
                <c:pt idx="2353">
                  <c:v>2015-06-12</c:v>
                </c:pt>
                <c:pt idx="2354">
                  <c:v>2015-06-13</c:v>
                </c:pt>
                <c:pt idx="2355">
                  <c:v>2015-06-14</c:v>
                </c:pt>
                <c:pt idx="2356">
                  <c:v>2015-06-15</c:v>
                </c:pt>
                <c:pt idx="2357">
                  <c:v>2015-06-16</c:v>
                </c:pt>
                <c:pt idx="2358">
                  <c:v>2015-06-17</c:v>
                </c:pt>
                <c:pt idx="2359">
                  <c:v>2015-06-18</c:v>
                </c:pt>
                <c:pt idx="2360">
                  <c:v>2015-06-19</c:v>
                </c:pt>
                <c:pt idx="2361">
                  <c:v>2015-06-20</c:v>
                </c:pt>
                <c:pt idx="2362">
                  <c:v>2015-06-21</c:v>
                </c:pt>
                <c:pt idx="2363">
                  <c:v>2015-06-22</c:v>
                </c:pt>
                <c:pt idx="2364">
                  <c:v>2015-06-23</c:v>
                </c:pt>
                <c:pt idx="2365">
                  <c:v>2015-06-24</c:v>
                </c:pt>
                <c:pt idx="2366">
                  <c:v>2015-06-25</c:v>
                </c:pt>
                <c:pt idx="2367">
                  <c:v>2015-06-26</c:v>
                </c:pt>
                <c:pt idx="2368">
                  <c:v>2015-06-27</c:v>
                </c:pt>
                <c:pt idx="2369">
                  <c:v>2015-06-28</c:v>
                </c:pt>
                <c:pt idx="2370">
                  <c:v>2015-06-29</c:v>
                </c:pt>
                <c:pt idx="2371">
                  <c:v>2015-06-30</c:v>
                </c:pt>
                <c:pt idx="2372">
                  <c:v>2015-07-01</c:v>
                </c:pt>
                <c:pt idx="2373">
                  <c:v>2015-07-02</c:v>
                </c:pt>
                <c:pt idx="2374">
                  <c:v>2015-07-03</c:v>
                </c:pt>
                <c:pt idx="2375">
                  <c:v>2015-07-04</c:v>
                </c:pt>
                <c:pt idx="2376">
                  <c:v>2015-07-05</c:v>
                </c:pt>
                <c:pt idx="2377">
                  <c:v>2015-07-06</c:v>
                </c:pt>
                <c:pt idx="2378">
                  <c:v>2015-07-07</c:v>
                </c:pt>
                <c:pt idx="2379">
                  <c:v>2015-07-08</c:v>
                </c:pt>
                <c:pt idx="2380">
                  <c:v>2015-07-09</c:v>
                </c:pt>
                <c:pt idx="2381">
                  <c:v>2015-07-10</c:v>
                </c:pt>
                <c:pt idx="2382">
                  <c:v>2015-07-11</c:v>
                </c:pt>
                <c:pt idx="2383">
                  <c:v>2015-07-12</c:v>
                </c:pt>
                <c:pt idx="2384">
                  <c:v>2015-07-13</c:v>
                </c:pt>
                <c:pt idx="2385">
                  <c:v>2015-07-14</c:v>
                </c:pt>
                <c:pt idx="2386">
                  <c:v>2015-07-15</c:v>
                </c:pt>
                <c:pt idx="2387">
                  <c:v>2015-07-16</c:v>
                </c:pt>
                <c:pt idx="2388">
                  <c:v>2015-07-17</c:v>
                </c:pt>
                <c:pt idx="2389">
                  <c:v>2015-07-18</c:v>
                </c:pt>
                <c:pt idx="2390">
                  <c:v>2015-07-19</c:v>
                </c:pt>
                <c:pt idx="2391">
                  <c:v>2015-07-20</c:v>
                </c:pt>
                <c:pt idx="2392">
                  <c:v>2015-07-21</c:v>
                </c:pt>
                <c:pt idx="2393">
                  <c:v>2015-07-22</c:v>
                </c:pt>
                <c:pt idx="2394">
                  <c:v>2015-07-23</c:v>
                </c:pt>
                <c:pt idx="2395">
                  <c:v>2015-07-24</c:v>
                </c:pt>
                <c:pt idx="2396">
                  <c:v>2015-07-25</c:v>
                </c:pt>
                <c:pt idx="2397">
                  <c:v>2015-07-26</c:v>
                </c:pt>
                <c:pt idx="2398">
                  <c:v>2015-07-27</c:v>
                </c:pt>
                <c:pt idx="2399">
                  <c:v>2015-07-28</c:v>
                </c:pt>
                <c:pt idx="2400">
                  <c:v>2015-07-29</c:v>
                </c:pt>
                <c:pt idx="2401">
                  <c:v>2015-07-30</c:v>
                </c:pt>
                <c:pt idx="2402">
                  <c:v>2015-07-31</c:v>
                </c:pt>
                <c:pt idx="2403">
                  <c:v>2015-08-01</c:v>
                </c:pt>
                <c:pt idx="2404">
                  <c:v>2015-08-02</c:v>
                </c:pt>
                <c:pt idx="2405">
                  <c:v>2015-08-03</c:v>
                </c:pt>
                <c:pt idx="2406">
                  <c:v>2015-08-04</c:v>
                </c:pt>
                <c:pt idx="2407">
                  <c:v>2015-08-05</c:v>
                </c:pt>
                <c:pt idx="2408">
                  <c:v>2015-08-06</c:v>
                </c:pt>
                <c:pt idx="2409">
                  <c:v>2015-08-07</c:v>
                </c:pt>
                <c:pt idx="2410">
                  <c:v>2015-08-08</c:v>
                </c:pt>
                <c:pt idx="2411">
                  <c:v>2015-08-09</c:v>
                </c:pt>
                <c:pt idx="2412">
                  <c:v>2015-08-10</c:v>
                </c:pt>
                <c:pt idx="2413">
                  <c:v>2015-08-11</c:v>
                </c:pt>
                <c:pt idx="2414">
                  <c:v>2015-08-12</c:v>
                </c:pt>
                <c:pt idx="2415">
                  <c:v>2015-08-13</c:v>
                </c:pt>
                <c:pt idx="2416">
                  <c:v>2015-08-14</c:v>
                </c:pt>
                <c:pt idx="2417">
                  <c:v>2015-08-15</c:v>
                </c:pt>
                <c:pt idx="2418">
                  <c:v>2015-08-16</c:v>
                </c:pt>
                <c:pt idx="2419">
                  <c:v>2015-08-17</c:v>
                </c:pt>
                <c:pt idx="2420">
                  <c:v>2015-08-18</c:v>
                </c:pt>
                <c:pt idx="2421">
                  <c:v>2015-08-19</c:v>
                </c:pt>
                <c:pt idx="2422">
                  <c:v>2015-08-20</c:v>
                </c:pt>
                <c:pt idx="2423">
                  <c:v>2015-08-21</c:v>
                </c:pt>
                <c:pt idx="2424">
                  <c:v>2015-08-22</c:v>
                </c:pt>
                <c:pt idx="2425">
                  <c:v>2015-08-23</c:v>
                </c:pt>
                <c:pt idx="2426">
                  <c:v>2015-08-24</c:v>
                </c:pt>
                <c:pt idx="2427">
                  <c:v>2015-08-25</c:v>
                </c:pt>
                <c:pt idx="2428">
                  <c:v>2015-08-26</c:v>
                </c:pt>
                <c:pt idx="2429">
                  <c:v>2015-08-27</c:v>
                </c:pt>
                <c:pt idx="2430">
                  <c:v>2015-08-28</c:v>
                </c:pt>
                <c:pt idx="2431">
                  <c:v>2015-08-29</c:v>
                </c:pt>
                <c:pt idx="2432">
                  <c:v>2015-08-30</c:v>
                </c:pt>
                <c:pt idx="2433">
                  <c:v>2015-08-31</c:v>
                </c:pt>
                <c:pt idx="2434">
                  <c:v>2015-09-01</c:v>
                </c:pt>
                <c:pt idx="2435">
                  <c:v>2015-09-02</c:v>
                </c:pt>
                <c:pt idx="2436">
                  <c:v>2015-09-03</c:v>
                </c:pt>
                <c:pt idx="2437">
                  <c:v>2015-09-04</c:v>
                </c:pt>
                <c:pt idx="2438">
                  <c:v>2015-09-05</c:v>
                </c:pt>
                <c:pt idx="2439">
                  <c:v>2015-09-06</c:v>
                </c:pt>
                <c:pt idx="2440">
                  <c:v>2015-09-07</c:v>
                </c:pt>
                <c:pt idx="2441">
                  <c:v>2015-09-08</c:v>
                </c:pt>
                <c:pt idx="2442">
                  <c:v>2015-09-09</c:v>
                </c:pt>
                <c:pt idx="2443">
                  <c:v>2015-09-10</c:v>
                </c:pt>
                <c:pt idx="2444">
                  <c:v>2015-09-11</c:v>
                </c:pt>
                <c:pt idx="2445">
                  <c:v>2015-09-12</c:v>
                </c:pt>
                <c:pt idx="2446">
                  <c:v>2015-09-13</c:v>
                </c:pt>
                <c:pt idx="2447">
                  <c:v>2015-09-14</c:v>
                </c:pt>
                <c:pt idx="2448">
                  <c:v>2015-09-15</c:v>
                </c:pt>
                <c:pt idx="2449">
                  <c:v>2015-09-16</c:v>
                </c:pt>
                <c:pt idx="2450">
                  <c:v>2015-09-17</c:v>
                </c:pt>
                <c:pt idx="2451">
                  <c:v>2015-09-18</c:v>
                </c:pt>
                <c:pt idx="2452">
                  <c:v>2015-09-19</c:v>
                </c:pt>
                <c:pt idx="2453">
                  <c:v>2015-09-20</c:v>
                </c:pt>
                <c:pt idx="2454">
                  <c:v>2015-09-21</c:v>
                </c:pt>
                <c:pt idx="2455">
                  <c:v>2015-09-22</c:v>
                </c:pt>
                <c:pt idx="2456">
                  <c:v>2015-09-23</c:v>
                </c:pt>
                <c:pt idx="2457">
                  <c:v>2015-09-24</c:v>
                </c:pt>
                <c:pt idx="2458">
                  <c:v>2015-09-25</c:v>
                </c:pt>
                <c:pt idx="2459">
                  <c:v>2015-09-26</c:v>
                </c:pt>
                <c:pt idx="2460">
                  <c:v>2015-09-27</c:v>
                </c:pt>
                <c:pt idx="2461">
                  <c:v>2015-09-28</c:v>
                </c:pt>
                <c:pt idx="2462">
                  <c:v>2015-09-29</c:v>
                </c:pt>
                <c:pt idx="2463">
                  <c:v>2015-09-30</c:v>
                </c:pt>
                <c:pt idx="2464">
                  <c:v>2015-10-01</c:v>
                </c:pt>
                <c:pt idx="2465">
                  <c:v>2015-10-02</c:v>
                </c:pt>
                <c:pt idx="2466">
                  <c:v>2015-10-03</c:v>
                </c:pt>
                <c:pt idx="2467">
                  <c:v>2015-10-04</c:v>
                </c:pt>
                <c:pt idx="2468">
                  <c:v>2015-10-05</c:v>
                </c:pt>
                <c:pt idx="2469">
                  <c:v>2015-10-06</c:v>
                </c:pt>
                <c:pt idx="2470">
                  <c:v>2015-10-07</c:v>
                </c:pt>
                <c:pt idx="2471">
                  <c:v>2015-10-08</c:v>
                </c:pt>
                <c:pt idx="2472">
                  <c:v>2015-10-09</c:v>
                </c:pt>
                <c:pt idx="2473">
                  <c:v>2015-10-10</c:v>
                </c:pt>
                <c:pt idx="2474">
                  <c:v>2015-10-11</c:v>
                </c:pt>
                <c:pt idx="2475">
                  <c:v>2015-10-12</c:v>
                </c:pt>
                <c:pt idx="2476">
                  <c:v>2015-10-13</c:v>
                </c:pt>
                <c:pt idx="2477">
                  <c:v>2015-10-14</c:v>
                </c:pt>
                <c:pt idx="2478">
                  <c:v>2015-10-15</c:v>
                </c:pt>
                <c:pt idx="2479">
                  <c:v>2015-10-16</c:v>
                </c:pt>
                <c:pt idx="2480">
                  <c:v>2015-10-17</c:v>
                </c:pt>
                <c:pt idx="2481">
                  <c:v>2015-10-18</c:v>
                </c:pt>
                <c:pt idx="2482">
                  <c:v>2015-10-19</c:v>
                </c:pt>
                <c:pt idx="2483">
                  <c:v>2015-10-20</c:v>
                </c:pt>
                <c:pt idx="2484">
                  <c:v>2015-10-21</c:v>
                </c:pt>
                <c:pt idx="2485">
                  <c:v>2015-10-22</c:v>
                </c:pt>
                <c:pt idx="2486">
                  <c:v>2015-10-23</c:v>
                </c:pt>
                <c:pt idx="2487">
                  <c:v>2015-10-24</c:v>
                </c:pt>
                <c:pt idx="2488">
                  <c:v>2015-10-25</c:v>
                </c:pt>
                <c:pt idx="2489">
                  <c:v>2015-10-26</c:v>
                </c:pt>
                <c:pt idx="2490">
                  <c:v>2015-10-27</c:v>
                </c:pt>
                <c:pt idx="2491">
                  <c:v>2015-10-28</c:v>
                </c:pt>
                <c:pt idx="2492">
                  <c:v>2015-10-29</c:v>
                </c:pt>
                <c:pt idx="2493">
                  <c:v>2015-10-30</c:v>
                </c:pt>
                <c:pt idx="2494">
                  <c:v>2015-10-31</c:v>
                </c:pt>
                <c:pt idx="2495">
                  <c:v>2015-11-01</c:v>
                </c:pt>
                <c:pt idx="2496">
                  <c:v>2015-11-02</c:v>
                </c:pt>
                <c:pt idx="2497">
                  <c:v>2015-11-03</c:v>
                </c:pt>
                <c:pt idx="2498">
                  <c:v>2015-11-04</c:v>
                </c:pt>
                <c:pt idx="2499">
                  <c:v>2015-11-05</c:v>
                </c:pt>
                <c:pt idx="2500">
                  <c:v>2015-11-06</c:v>
                </c:pt>
                <c:pt idx="2501">
                  <c:v>2015-11-07</c:v>
                </c:pt>
                <c:pt idx="2502">
                  <c:v>2015-11-08</c:v>
                </c:pt>
                <c:pt idx="2503">
                  <c:v>2015-11-09</c:v>
                </c:pt>
                <c:pt idx="2504">
                  <c:v>2015-11-10</c:v>
                </c:pt>
                <c:pt idx="2505">
                  <c:v>2015-11-11</c:v>
                </c:pt>
                <c:pt idx="2506">
                  <c:v>2015-11-12</c:v>
                </c:pt>
                <c:pt idx="2507">
                  <c:v>2015-11-13</c:v>
                </c:pt>
                <c:pt idx="2508">
                  <c:v>2015-11-14</c:v>
                </c:pt>
                <c:pt idx="2509">
                  <c:v>2015-11-15</c:v>
                </c:pt>
                <c:pt idx="2510">
                  <c:v>2015-11-16</c:v>
                </c:pt>
                <c:pt idx="2511">
                  <c:v>2015-11-17</c:v>
                </c:pt>
                <c:pt idx="2512">
                  <c:v>2015-11-18</c:v>
                </c:pt>
                <c:pt idx="2513">
                  <c:v>2015-11-19</c:v>
                </c:pt>
                <c:pt idx="2514">
                  <c:v>2015-11-20</c:v>
                </c:pt>
                <c:pt idx="2515">
                  <c:v>2015-11-21</c:v>
                </c:pt>
                <c:pt idx="2516">
                  <c:v>2015-11-22</c:v>
                </c:pt>
                <c:pt idx="2517">
                  <c:v>2015-11-23</c:v>
                </c:pt>
                <c:pt idx="2518">
                  <c:v>2015-11-24</c:v>
                </c:pt>
                <c:pt idx="2519">
                  <c:v>2015-11-25</c:v>
                </c:pt>
                <c:pt idx="2520">
                  <c:v>2015-11-26</c:v>
                </c:pt>
                <c:pt idx="2521">
                  <c:v>2015-11-27</c:v>
                </c:pt>
                <c:pt idx="2522">
                  <c:v>2015-11-28</c:v>
                </c:pt>
                <c:pt idx="2523">
                  <c:v>2015-11-29</c:v>
                </c:pt>
                <c:pt idx="2524">
                  <c:v>2015-11-30</c:v>
                </c:pt>
                <c:pt idx="2525">
                  <c:v>2015-12-01</c:v>
                </c:pt>
                <c:pt idx="2526">
                  <c:v>2015-12-02</c:v>
                </c:pt>
                <c:pt idx="2527">
                  <c:v>2015-12-03</c:v>
                </c:pt>
                <c:pt idx="2528">
                  <c:v>2015-12-04</c:v>
                </c:pt>
                <c:pt idx="2529">
                  <c:v>2015-12-05</c:v>
                </c:pt>
                <c:pt idx="2530">
                  <c:v>2015-12-06</c:v>
                </c:pt>
                <c:pt idx="2531">
                  <c:v>2015-12-07</c:v>
                </c:pt>
                <c:pt idx="2532">
                  <c:v>2015-12-08</c:v>
                </c:pt>
                <c:pt idx="2533">
                  <c:v>2015-12-09</c:v>
                </c:pt>
                <c:pt idx="2534">
                  <c:v>2015-12-10</c:v>
                </c:pt>
                <c:pt idx="2535">
                  <c:v>2015-12-11</c:v>
                </c:pt>
                <c:pt idx="2536">
                  <c:v>2015-12-12</c:v>
                </c:pt>
                <c:pt idx="2537">
                  <c:v>2015-12-13</c:v>
                </c:pt>
                <c:pt idx="2538">
                  <c:v>2015-12-14</c:v>
                </c:pt>
                <c:pt idx="2539">
                  <c:v>2015-12-15</c:v>
                </c:pt>
                <c:pt idx="2540">
                  <c:v>2015-12-16</c:v>
                </c:pt>
                <c:pt idx="2541">
                  <c:v>2015-12-17</c:v>
                </c:pt>
                <c:pt idx="2542">
                  <c:v>2015-12-18</c:v>
                </c:pt>
                <c:pt idx="2543">
                  <c:v>2015-12-19</c:v>
                </c:pt>
                <c:pt idx="2544">
                  <c:v>2015-12-20</c:v>
                </c:pt>
                <c:pt idx="2545">
                  <c:v>2015-12-21</c:v>
                </c:pt>
                <c:pt idx="2546">
                  <c:v>2015-12-22</c:v>
                </c:pt>
                <c:pt idx="2547">
                  <c:v>2015-12-23</c:v>
                </c:pt>
                <c:pt idx="2548">
                  <c:v>2015-12-24</c:v>
                </c:pt>
                <c:pt idx="2549">
                  <c:v>2015-12-25</c:v>
                </c:pt>
                <c:pt idx="2550">
                  <c:v>2015-12-26</c:v>
                </c:pt>
                <c:pt idx="2551">
                  <c:v>2015-12-27</c:v>
                </c:pt>
                <c:pt idx="2552">
                  <c:v>2015-12-28</c:v>
                </c:pt>
                <c:pt idx="2553">
                  <c:v>2015-12-29</c:v>
                </c:pt>
                <c:pt idx="2554">
                  <c:v>2015-12-30</c:v>
                </c:pt>
                <c:pt idx="2555">
                  <c:v>2015-12-31</c:v>
                </c:pt>
                <c:pt idx="2556">
                  <c:v>2016-01-01</c:v>
                </c:pt>
                <c:pt idx="2557">
                  <c:v>2016-01-02</c:v>
                </c:pt>
                <c:pt idx="2558">
                  <c:v>2016-01-03</c:v>
                </c:pt>
                <c:pt idx="2559">
                  <c:v>2016-01-04</c:v>
                </c:pt>
                <c:pt idx="2560">
                  <c:v>2016-01-05</c:v>
                </c:pt>
                <c:pt idx="2561">
                  <c:v>2016-01-06</c:v>
                </c:pt>
                <c:pt idx="2562">
                  <c:v>2016-01-07</c:v>
                </c:pt>
                <c:pt idx="2563">
                  <c:v>2016-01-08</c:v>
                </c:pt>
                <c:pt idx="2564">
                  <c:v>2016-01-09</c:v>
                </c:pt>
                <c:pt idx="2565">
                  <c:v>2016-01-10</c:v>
                </c:pt>
                <c:pt idx="2566">
                  <c:v>2016-01-11</c:v>
                </c:pt>
                <c:pt idx="2567">
                  <c:v>2016-01-12</c:v>
                </c:pt>
                <c:pt idx="2568">
                  <c:v>2016-01-13</c:v>
                </c:pt>
                <c:pt idx="2569">
                  <c:v>2016-01-14</c:v>
                </c:pt>
                <c:pt idx="2570">
                  <c:v>2016-01-15</c:v>
                </c:pt>
                <c:pt idx="2571">
                  <c:v>2016-01-16</c:v>
                </c:pt>
                <c:pt idx="2572">
                  <c:v>2016-01-17</c:v>
                </c:pt>
                <c:pt idx="2573">
                  <c:v>2016-01-18</c:v>
                </c:pt>
                <c:pt idx="2574">
                  <c:v>2016-01-19</c:v>
                </c:pt>
                <c:pt idx="2575">
                  <c:v>2016-01-20</c:v>
                </c:pt>
                <c:pt idx="2576">
                  <c:v>2016-01-21</c:v>
                </c:pt>
                <c:pt idx="2577">
                  <c:v>2016-01-22</c:v>
                </c:pt>
                <c:pt idx="2578">
                  <c:v>2016-01-23</c:v>
                </c:pt>
                <c:pt idx="2579">
                  <c:v>2016-01-24</c:v>
                </c:pt>
                <c:pt idx="2580">
                  <c:v>2016-01-25</c:v>
                </c:pt>
                <c:pt idx="2581">
                  <c:v>2016-01-26</c:v>
                </c:pt>
                <c:pt idx="2582">
                  <c:v>2016-01-27</c:v>
                </c:pt>
                <c:pt idx="2583">
                  <c:v>2016-01-28</c:v>
                </c:pt>
                <c:pt idx="2584">
                  <c:v>2016-01-29</c:v>
                </c:pt>
                <c:pt idx="2585">
                  <c:v>2016-01-30</c:v>
                </c:pt>
                <c:pt idx="2586">
                  <c:v>2016-01-31</c:v>
                </c:pt>
                <c:pt idx="2587">
                  <c:v>2016-02-01</c:v>
                </c:pt>
                <c:pt idx="2588">
                  <c:v>2016-02-02</c:v>
                </c:pt>
                <c:pt idx="2589">
                  <c:v>2016-02-03</c:v>
                </c:pt>
                <c:pt idx="2590">
                  <c:v>2016-02-04</c:v>
                </c:pt>
                <c:pt idx="2591">
                  <c:v>2016-02-05</c:v>
                </c:pt>
                <c:pt idx="2592">
                  <c:v>2016-02-06</c:v>
                </c:pt>
                <c:pt idx="2593">
                  <c:v>2016-02-07</c:v>
                </c:pt>
                <c:pt idx="2594">
                  <c:v>2016-02-08</c:v>
                </c:pt>
                <c:pt idx="2595">
                  <c:v>2016-02-09</c:v>
                </c:pt>
                <c:pt idx="2596">
                  <c:v>2016-02-10</c:v>
                </c:pt>
                <c:pt idx="2597">
                  <c:v>2016-02-11</c:v>
                </c:pt>
                <c:pt idx="2598">
                  <c:v>2016-02-12</c:v>
                </c:pt>
                <c:pt idx="2599">
                  <c:v>2016-02-13</c:v>
                </c:pt>
                <c:pt idx="2600">
                  <c:v>2016-02-14</c:v>
                </c:pt>
                <c:pt idx="2601">
                  <c:v>2016-02-15</c:v>
                </c:pt>
                <c:pt idx="2602">
                  <c:v>2016-02-16</c:v>
                </c:pt>
                <c:pt idx="2603">
                  <c:v>2016-02-17</c:v>
                </c:pt>
                <c:pt idx="2604">
                  <c:v>2016-02-18</c:v>
                </c:pt>
                <c:pt idx="2605">
                  <c:v>2016-02-19</c:v>
                </c:pt>
                <c:pt idx="2606">
                  <c:v>2016-02-20</c:v>
                </c:pt>
                <c:pt idx="2607">
                  <c:v>2016-02-21</c:v>
                </c:pt>
                <c:pt idx="2608">
                  <c:v>2016-02-22</c:v>
                </c:pt>
                <c:pt idx="2609">
                  <c:v>2016-02-23</c:v>
                </c:pt>
                <c:pt idx="2610">
                  <c:v>2016-02-24</c:v>
                </c:pt>
                <c:pt idx="2611">
                  <c:v>2016-02-25</c:v>
                </c:pt>
                <c:pt idx="2612">
                  <c:v>2016-02-26</c:v>
                </c:pt>
                <c:pt idx="2613">
                  <c:v>2016-02-27</c:v>
                </c:pt>
                <c:pt idx="2614">
                  <c:v>2016-02-28</c:v>
                </c:pt>
                <c:pt idx="2615">
                  <c:v>2016-02-29</c:v>
                </c:pt>
                <c:pt idx="2616">
                  <c:v>2016-03-01</c:v>
                </c:pt>
                <c:pt idx="2617">
                  <c:v>2016-03-02</c:v>
                </c:pt>
                <c:pt idx="2618">
                  <c:v>2016-03-03</c:v>
                </c:pt>
                <c:pt idx="2619">
                  <c:v>2016-03-04</c:v>
                </c:pt>
                <c:pt idx="2620">
                  <c:v>2016-03-05</c:v>
                </c:pt>
                <c:pt idx="2621">
                  <c:v>2016-03-06</c:v>
                </c:pt>
                <c:pt idx="2622">
                  <c:v>2016-03-07</c:v>
                </c:pt>
                <c:pt idx="2623">
                  <c:v>2016-03-08</c:v>
                </c:pt>
                <c:pt idx="2624">
                  <c:v>2016-03-09</c:v>
                </c:pt>
                <c:pt idx="2625">
                  <c:v>2016-03-10</c:v>
                </c:pt>
                <c:pt idx="2626">
                  <c:v>2016-03-11</c:v>
                </c:pt>
                <c:pt idx="2627">
                  <c:v>2016-03-12</c:v>
                </c:pt>
                <c:pt idx="2628">
                  <c:v>2016-03-13</c:v>
                </c:pt>
                <c:pt idx="2629">
                  <c:v>2016-03-14</c:v>
                </c:pt>
                <c:pt idx="2630">
                  <c:v>2016-03-15</c:v>
                </c:pt>
                <c:pt idx="2631">
                  <c:v>2016-03-16</c:v>
                </c:pt>
                <c:pt idx="2632">
                  <c:v>2016-03-17</c:v>
                </c:pt>
                <c:pt idx="2633">
                  <c:v>2016-03-18</c:v>
                </c:pt>
                <c:pt idx="2634">
                  <c:v>2016-03-19</c:v>
                </c:pt>
                <c:pt idx="2635">
                  <c:v>2016-03-20</c:v>
                </c:pt>
                <c:pt idx="2636">
                  <c:v>2016-03-21</c:v>
                </c:pt>
                <c:pt idx="2637">
                  <c:v>2016-03-22</c:v>
                </c:pt>
                <c:pt idx="2638">
                  <c:v>2016-03-23</c:v>
                </c:pt>
                <c:pt idx="2639">
                  <c:v>2016-03-24</c:v>
                </c:pt>
                <c:pt idx="2640">
                  <c:v>2016-03-25</c:v>
                </c:pt>
                <c:pt idx="2641">
                  <c:v>2016-03-26</c:v>
                </c:pt>
                <c:pt idx="2642">
                  <c:v>2016-03-27</c:v>
                </c:pt>
                <c:pt idx="2643">
                  <c:v>2016-03-28</c:v>
                </c:pt>
                <c:pt idx="2644">
                  <c:v>2016-03-29</c:v>
                </c:pt>
                <c:pt idx="2645">
                  <c:v>2016-03-30</c:v>
                </c:pt>
                <c:pt idx="2646">
                  <c:v>2016-03-31</c:v>
                </c:pt>
                <c:pt idx="2647">
                  <c:v>2016-04-01</c:v>
                </c:pt>
                <c:pt idx="2648">
                  <c:v>2016-04-02</c:v>
                </c:pt>
                <c:pt idx="2649">
                  <c:v>2016-04-03</c:v>
                </c:pt>
                <c:pt idx="2650">
                  <c:v>2016-04-04</c:v>
                </c:pt>
                <c:pt idx="2651">
                  <c:v>2016-04-05</c:v>
                </c:pt>
                <c:pt idx="2652">
                  <c:v>2016-04-06</c:v>
                </c:pt>
                <c:pt idx="2653">
                  <c:v>2016-04-07</c:v>
                </c:pt>
                <c:pt idx="2654">
                  <c:v>2016-04-08</c:v>
                </c:pt>
                <c:pt idx="2655">
                  <c:v>2016-04-09</c:v>
                </c:pt>
                <c:pt idx="2656">
                  <c:v>2016-04-10</c:v>
                </c:pt>
                <c:pt idx="2657">
                  <c:v>2016-04-11</c:v>
                </c:pt>
                <c:pt idx="2658">
                  <c:v>2016-04-12</c:v>
                </c:pt>
                <c:pt idx="2659">
                  <c:v>2016-04-13</c:v>
                </c:pt>
                <c:pt idx="2660">
                  <c:v>2016-04-14</c:v>
                </c:pt>
                <c:pt idx="2661">
                  <c:v>2016-04-15</c:v>
                </c:pt>
                <c:pt idx="2662">
                  <c:v>2016-04-16</c:v>
                </c:pt>
                <c:pt idx="2663">
                  <c:v>2016-04-17</c:v>
                </c:pt>
                <c:pt idx="2664">
                  <c:v>2016-04-18</c:v>
                </c:pt>
                <c:pt idx="2665">
                  <c:v>2016-04-19</c:v>
                </c:pt>
                <c:pt idx="2666">
                  <c:v>2016-04-20</c:v>
                </c:pt>
                <c:pt idx="2667">
                  <c:v>2016-04-21</c:v>
                </c:pt>
                <c:pt idx="2668">
                  <c:v>2016-04-22</c:v>
                </c:pt>
                <c:pt idx="2669">
                  <c:v>2016-04-23</c:v>
                </c:pt>
                <c:pt idx="2670">
                  <c:v>2016-04-24</c:v>
                </c:pt>
                <c:pt idx="2671">
                  <c:v>2016-04-25</c:v>
                </c:pt>
                <c:pt idx="2672">
                  <c:v>2016-04-26</c:v>
                </c:pt>
                <c:pt idx="2673">
                  <c:v>2016-04-27</c:v>
                </c:pt>
                <c:pt idx="2674">
                  <c:v>2016-04-28</c:v>
                </c:pt>
                <c:pt idx="2675">
                  <c:v>2016-04-29</c:v>
                </c:pt>
                <c:pt idx="2676">
                  <c:v>2016-04-30</c:v>
                </c:pt>
                <c:pt idx="2677">
                  <c:v>2016-05-01</c:v>
                </c:pt>
                <c:pt idx="2678">
                  <c:v>2016-05-02</c:v>
                </c:pt>
                <c:pt idx="2679">
                  <c:v>2016-05-03</c:v>
                </c:pt>
                <c:pt idx="2680">
                  <c:v>2016-05-04</c:v>
                </c:pt>
                <c:pt idx="2681">
                  <c:v>2016-05-05</c:v>
                </c:pt>
                <c:pt idx="2682">
                  <c:v>2016-05-06</c:v>
                </c:pt>
                <c:pt idx="2683">
                  <c:v>2016-05-07</c:v>
                </c:pt>
                <c:pt idx="2684">
                  <c:v>2016-05-08</c:v>
                </c:pt>
                <c:pt idx="2685">
                  <c:v>2016-05-09</c:v>
                </c:pt>
                <c:pt idx="2686">
                  <c:v>2016-05-10</c:v>
                </c:pt>
                <c:pt idx="2687">
                  <c:v>2016-05-11</c:v>
                </c:pt>
                <c:pt idx="2688">
                  <c:v>2016-05-12</c:v>
                </c:pt>
                <c:pt idx="2689">
                  <c:v>2016-05-13</c:v>
                </c:pt>
                <c:pt idx="2690">
                  <c:v>2016-05-14</c:v>
                </c:pt>
                <c:pt idx="2691">
                  <c:v>2016-05-15</c:v>
                </c:pt>
                <c:pt idx="2692">
                  <c:v>2016-05-16</c:v>
                </c:pt>
                <c:pt idx="2693">
                  <c:v>2016-05-17</c:v>
                </c:pt>
                <c:pt idx="2694">
                  <c:v>2016-05-18</c:v>
                </c:pt>
                <c:pt idx="2695">
                  <c:v>2016-05-19</c:v>
                </c:pt>
                <c:pt idx="2696">
                  <c:v>2016-05-20</c:v>
                </c:pt>
                <c:pt idx="2697">
                  <c:v>2016-05-21</c:v>
                </c:pt>
                <c:pt idx="2698">
                  <c:v>2016-05-22</c:v>
                </c:pt>
                <c:pt idx="2699">
                  <c:v>2016-05-23</c:v>
                </c:pt>
                <c:pt idx="2700">
                  <c:v>2016-05-24</c:v>
                </c:pt>
                <c:pt idx="2701">
                  <c:v>2016-05-25</c:v>
                </c:pt>
                <c:pt idx="2702">
                  <c:v>2016-05-26</c:v>
                </c:pt>
                <c:pt idx="2703">
                  <c:v>2016-05-27</c:v>
                </c:pt>
                <c:pt idx="2704">
                  <c:v>2016-05-28</c:v>
                </c:pt>
                <c:pt idx="2705">
                  <c:v>2016-05-29</c:v>
                </c:pt>
                <c:pt idx="2706">
                  <c:v>2016-05-30</c:v>
                </c:pt>
                <c:pt idx="2707">
                  <c:v>2016-05-31</c:v>
                </c:pt>
                <c:pt idx="2708">
                  <c:v>2016-06-01</c:v>
                </c:pt>
                <c:pt idx="2709">
                  <c:v>2016-06-02</c:v>
                </c:pt>
                <c:pt idx="2710">
                  <c:v>2016-06-03</c:v>
                </c:pt>
                <c:pt idx="2711">
                  <c:v>2016-06-04</c:v>
                </c:pt>
                <c:pt idx="2712">
                  <c:v>2016-06-05</c:v>
                </c:pt>
                <c:pt idx="2713">
                  <c:v>2016-06-06</c:v>
                </c:pt>
                <c:pt idx="2714">
                  <c:v>2016-06-07</c:v>
                </c:pt>
                <c:pt idx="2715">
                  <c:v>2016-06-08</c:v>
                </c:pt>
                <c:pt idx="2716">
                  <c:v>2016-06-09</c:v>
                </c:pt>
                <c:pt idx="2717">
                  <c:v>2016-06-10</c:v>
                </c:pt>
                <c:pt idx="2718">
                  <c:v>2016-06-11</c:v>
                </c:pt>
                <c:pt idx="2719">
                  <c:v>2016-06-12</c:v>
                </c:pt>
                <c:pt idx="2720">
                  <c:v>2016-06-13</c:v>
                </c:pt>
                <c:pt idx="2721">
                  <c:v>2016-06-14</c:v>
                </c:pt>
                <c:pt idx="2722">
                  <c:v>2016-06-15</c:v>
                </c:pt>
                <c:pt idx="2723">
                  <c:v>2016-06-16</c:v>
                </c:pt>
                <c:pt idx="2724">
                  <c:v>2016-06-17</c:v>
                </c:pt>
                <c:pt idx="2725">
                  <c:v>2016-06-18</c:v>
                </c:pt>
                <c:pt idx="2726">
                  <c:v>2016-06-19</c:v>
                </c:pt>
                <c:pt idx="2727">
                  <c:v>2016-06-20</c:v>
                </c:pt>
                <c:pt idx="2728">
                  <c:v>2016-06-21</c:v>
                </c:pt>
                <c:pt idx="2729">
                  <c:v>2016-06-22</c:v>
                </c:pt>
                <c:pt idx="2730">
                  <c:v>2016-06-23</c:v>
                </c:pt>
                <c:pt idx="2731">
                  <c:v>2016-06-24</c:v>
                </c:pt>
                <c:pt idx="2732">
                  <c:v>2016-06-25</c:v>
                </c:pt>
                <c:pt idx="2733">
                  <c:v>2016-06-26</c:v>
                </c:pt>
                <c:pt idx="2734">
                  <c:v>2016-06-27</c:v>
                </c:pt>
                <c:pt idx="2735">
                  <c:v>2016-06-28</c:v>
                </c:pt>
                <c:pt idx="2736">
                  <c:v>2016-06-29</c:v>
                </c:pt>
                <c:pt idx="2737">
                  <c:v>2016-06-30</c:v>
                </c:pt>
                <c:pt idx="2738">
                  <c:v>2016-07-01</c:v>
                </c:pt>
                <c:pt idx="2739">
                  <c:v>2016-07-02</c:v>
                </c:pt>
                <c:pt idx="2740">
                  <c:v>2016-07-03</c:v>
                </c:pt>
                <c:pt idx="2741">
                  <c:v>2016-07-04</c:v>
                </c:pt>
                <c:pt idx="2742">
                  <c:v>2016-07-05</c:v>
                </c:pt>
                <c:pt idx="2743">
                  <c:v>2016-07-06</c:v>
                </c:pt>
                <c:pt idx="2744">
                  <c:v>2016-07-07</c:v>
                </c:pt>
                <c:pt idx="2745">
                  <c:v>2016-07-08</c:v>
                </c:pt>
                <c:pt idx="2746">
                  <c:v>2016-07-09</c:v>
                </c:pt>
                <c:pt idx="2747">
                  <c:v>2016-07-10</c:v>
                </c:pt>
                <c:pt idx="2748">
                  <c:v>2016-07-11</c:v>
                </c:pt>
                <c:pt idx="2749">
                  <c:v>2016-07-12</c:v>
                </c:pt>
                <c:pt idx="2750">
                  <c:v>2016-07-13</c:v>
                </c:pt>
                <c:pt idx="2751">
                  <c:v>2016-07-14</c:v>
                </c:pt>
                <c:pt idx="2752">
                  <c:v>2016-07-15</c:v>
                </c:pt>
                <c:pt idx="2753">
                  <c:v>2016-07-16</c:v>
                </c:pt>
                <c:pt idx="2754">
                  <c:v>2016-07-17</c:v>
                </c:pt>
                <c:pt idx="2755">
                  <c:v>2016-07-18</c:v>
                </c:pt>
                <c:pt idx="2756">
                  <c:v>2016-07-19</c:v>
                </c:pt>
                <c:pt idx="2757">
                  <c:v>2016-07-20</c:v>
                </c:pt>
                <c:pt idx="2758">
                  <c:v>2016-07-21</c:v>
                </c:pt>
                <c:pt idx="2759">
                  <c:v>2016-07-22</c:v>
                </c:pt>
                <c:pt idx="2760">
                  <c:v>2016-07-23</c:v>
                </c:pt>
                <c:pt idx="2761">
                  <c:v>2016-07-24</c:v>
                </c:pt>
                <c:pt idx="2762">
                  <c:v>2016-07-25</c:v>
                </c:pt>
                <c:pt idx="2763">
                  <c:v>2016-07-26</c:v>
                </c:pt>
                <c:pt idx="2764">
                  <c:v>2016-07-27</c:v>
                </c:pt>
                <c:pt idx="2765">
                  <c:v>2016-07-28</c:v>
                </c:pt>
                <c:pt idx="2766">
                  <c:v>2016-07-29</c:v>
                </c:pt>
                <c:pt idx="2767">
                  <c:v>2016-07-30</c:v>
                </c:pt>
                <c:pt idx="2768">
                  <c:v>2016-07-31</c:v>
                </c:pt>
                <c:pt idx="2769">
                  <c:v>2016-08-01</c:v>
                </c:pt>
                <c:pt idx="2770">
                  <c:v>2016-08-02</c:v>
                </c:pt>
                <c:pt idx="2771">
                  <c:v>2016-08-03</c:v>
                </c:pt>
                <c:pt idx="2772">
                  <c:v>2016-08-04</c:v>
                </c:pt>
                <c:pt idx="2773">
                  <c:v>2016-08-05</c:v>
                </c:pt>
                <c:pt idx="2774">
                  <c:v>2016-08-06</c:v>
                </c:pt>
                <c:pt idx="2775">
                  <c:v>2016-08-07</c:v>
                </c:pt>
                <c:pt idx="2776">
                  <c:v>2016-08-08</c:v>
                </c:pt>
                <c:pt idx="2777">
                  <c:v>2016-08-09</c:v>
                </c:pt>
                <c:pt idx="2778">
                  <c:v>2016-08-10</c:v>
                </c:pt>
                <c:pt idx="2779">
                  <c:v>2016-08-11</c:v>
                </c:pt>
                <c:pt idx="2780">
                  <c:v>2016-08-12</c:v>
                </c:pt>
                <c:pt idx="2781">
                  <c:v>2016-08-13</c:v>
                </c:pt>
                <c:pt idx="2782">
                  <c:v>2016-08-14</c:v>
                </c:pt>
                <c:pt idx="2783">
                  <c:v>2016-08-15</c:v>
                </c:pt>
                <c:pt idx="2784">
                  <c:v>2016-08-16</c:v>
                </c:pt>
                <c:pt idx="2785">
                  <c:v>2016-08-17</c:v>
                </c:pt>
                <c:pt idx="2786">
                  <c:v>2016-08-18</c:v>
                </c:pt>
                <c:pt idx="2787">
                  <c:v>2016-08-19</c:v>
                </c:pt>
                <c:pt idx="2788">
                  <c:v>2016-08-20</c:v>
                </c:pt>
                <c:pt idx="2789">
                  <c:v>2016-08-21</c:v>
                </c:pt>
                <c:pt idx="2790">
                  <c:v>2016-08-22</c:v>
                </c:pt>
                <c:pt idx="2791">
                  <c:v>2016-08-23</c:v>
                </c:pt>
                <c:pt idx="2792">
                  <c:v>2016-08-24</c:v>
                </c:pt>
                <c:pt idx="2793">
                  <c:v>2016-08-25</c:v>
                </c:pt>
                <c:pt idx="2794">
                  <c:v>2016-08-26</c:v>
                </c:pt>
                <c:pt idx="2795">
                  <c:v>2016-08-27</c:v>
                </c:pt>
                <c:pt idx="2796">
                  <c:v>2016-08-28</c:v>
                </c:pt>
                <c:pt idx="2797">
                  <c:v>2016-08-29</c:v>
                </c:pt>
                <c:pt idx="2798">
                  <c:v>2016-08-30</c:v>
                </c:pt>
                <c:pt idx="2799">
                  <c:v>2016-08-31</c:v>
                </c:pt>
                <c:pt idx="2800">
                  <c:v>2016-09-01</c:v>
                </c:pt>
                <c:pt idx="2801">
                  <c:v>2016-09-02</c:v>
                </c:pt>
                <c:pt idx="2802">
                  <c:v>2016-09-03</c:v>
                </c:pt>
                <c:pt idx="2803">
                  <c:v>2016-09-04</c:v>
                </c:pt>
                <c:pt idx="2804">
                  <c:v>2016-09-05</c:v>
                </c:pt>
                <c:pt idx="2805">
                  <c:v>2016-09-06</c:v>
                </c:pt>
                <c:pt idx="2806">
                  <c:v>2016-09-07</c:v>
                </c:pt>
                <c:pt idx="2807">
                  <c:v>2016-09-08</c:v>
                </c:pt>
                <c:pt idx="2808">
                  <c:v>2016-09-09</c:v>
                </c:pt>
                <c:pt idx="2809">
                  <c:v>2016-09-10</c:v>
                </c:pt>
                <c:pt idx="2810">
                  <c:v>2016-09-11</c:v>
                </c:pt>
                <c:pt idx="2811">
                  <c:v>2016-09-12</c:v>
                </c:pt>
                <c:pt idx="2812">
                  <c:v>2016-09-13</c:v>
                </c:pt>
                <c:pt idx="2813">
                  <c:v>2016-09-14</c:v>
                </c:pt>
                <c:pt idx="2814">
                  <c:v>2016-09-15</c:v>
                </c:pt>
                <c:pt idx="2815">
                  <c:v>2016-09-16</c:v>
                </c:pt>
                <c:pt idx="2816">
                  <c:v>2016-09-17</c:v>
                </c:pt>
                <c:pt idx="2817">
                  <c:v>2016-09-18</c:v>
                </c:pt>
                <c:pt idx="2818">
                  <c:v>2016-09-19</c:v>
                </c:pt>
                <c:pt idx="2819">
                  <c:v>2016-09-20</c:v>
                </c:pt>
                <c:pt idx="2820">
                  <c:v>2016-09-21</c:v>
                </c:pt>
                <c:pt idx="2821">
                  <c:v>2016-09-22</c:v>
                </c:pt>
                <c:pt idx="2822">
                  <c:v>2016-09-23</c:v>
                </c:pt>
                <c:pt idx="2823">
                  <c:v>2016-09-24</c:v>
                </c:pt>
                <c:pt idx="2824">
                  <c:v>2016-09-25</c:v>
                </c:pt>
                <c:pt idx="2825">
                  <c:v>2016-09-26</c:v>
                </c:pt>
                <c:pt idx="2826">
                  <c:v>2016-09-27</c:v>
                </c:pt>
                <c:pt idx="2827">
                  <c:v>2016-09-28</c:v>
                </c:pt>
                <c:pt idx="2828">
                  <c:v>2016-09-29</c:v>
                </c:pt>
                <c:pt idx="2829">
                  <c:v>2016-09-30</c:v>
                </c:pt>
                <c:pt idx="2830">
                  <c:v>2016-10-01</c:v>
                </c:pt>
                <c:pt idx="2831">
                  <c:v>2016-10-02</c:v>
                </c:pt>
                <c:pt idx="2832">
                  <c:v>2016-10-03</c:v>
                </c:pt>
                <c:pt idx="2833">
                  <c:v>2016-10-04</c:v>
                </c:pt>
                <c:pt idx="2834">
                  <c:v>2016-10-05</c:v>
                </c:pt>
                <c:pt idx="2835">
                  <c:v>2016-10-06</c:v>
                </c:pt>
                <c:pt idx="2836">
                  <c:v>2016-10-07</c:v>
                </c:pt>
                <c:pt idx="2837">
                  <c:v>2016-10-08</c:v>
                </c:pt>
                <c:pt idx="2838">
                  <c:v>2016-10-09</c:v>
                </c:pt>
                <c:pt idx="2839">
                  <c:v>2016-10-10</c:v>
                </c:pt>
                <c:pt idx="2840">
                  <c:v>2016-10-11</c:v>
                </c:pt>
                <c:pt idx="2841">
                  <c:v>2016-10-12</c:v>
                </c:pt>
                <c:pt idx="2842">
                  <c:v>2016-10-13</c:v>
                </c:pt>
                <c:pt idx="2843">
                  <c:v>2016-10-14</c:v>
                </c:pt>
                <c:pt idx="2844">
                  <c:v>2016-10-15</c:v>
                </c:pt>
                <c:pt idx="2845">
                  <c:v>2016-10-16</c:v>
                </c:pt>
                <c:pt idx="2846">
                  <c:v>2016-10-17</c:v>
                </c:pt>
                <c:pt idx="2847">
                  <c:v>2016-10-18</c:v>
                </c:pt>
                <c:pt idx="2848">
                  <c:v>2016-10-19</c:v>
                </c:pt>
                <c:pt idx="2849">
                  <c:v>2016-10-20</c:v>
                </c:pt>
                <c:pt idx="2850">
                  <c:v>2016-10-21</c:v>
                </c:pt>
                <c:pt idx="2851">
                  <c:v>2016-10-22</c:v>
                </c:pt>
                <c:pt idx="2852">
                  <c:v>2016-10-23</c:v>
                </c:pt>
                <c:pt idx="2853">
                  <c:v>2016-10-24</c:v>
                </c:pt>
                <c:pt idx="2854">
                  <c:v>2016-10-25</c:v>
                </c:pt>
                <c:pt idx="2855">
                  <c:v>2016-10-26</c:v>
                </c:pt>
                <c:pt idx="2856">
                  <c:v>2016-10-27</c:v>
                </c:pt>
                <c:pt idx="2857">
                  <c:v>2016-10-28</c:v>
                </c:pt>
                <c:pt idx="2858">
                  <c:v>2016-10-29</c:v>
                </c:pt>
                <c:pt idx="2859">
                  <c:v>2016-10-30</c:v>
                </c:pt>
                <c:pt idx="2860">
                  <c:v>2016-10-31</c:v>
                </c:pt>
                <c:pt idx="2861">
                  <c:v>2016-11-01</c:v>
                </c:pt>
                <c:pt idx="2862">
                  <c:v>2016-11-02</c:v>
                </c:pt>
                <c:pt idx="2863">
                  <c:v>2016-11-03</c:v>
                </c:pt>
                <c:pt idx="2864">
                  <c:v>2016-11-04</c:v>
                </c:pt>
                <c:pt idx="2865">
                  <c:v>2016-11-05</c:v>
                </c:pt>
                <c:pt idx="2866">
                  <c:v>2016-11-06</c:v>
                </c:pt>
                <c:pt idx="2867">
                  <c:v>2016-11-07</c:v>
                </c:pt>
                <c:pt idx="2868">
                  <c:v>2016-11-08</c:v>
                </c:pt>
                <c:pt idx="2869">
                  <c:v>2016-11-09</c:v>
                </c:pt>
                <c:pt idx="2870">
                  <c:v>2016-11-10</c:v>
                </c:pt>
                <c:pt idx="2871">
                  <c:v>2016-11-11</c:v>
                </c:pt>
                <c:pt idx="2872">
                  <c:v>2016-11-12</c:v>
                </c:pt>
                <c:pt idx="2873">
                  <c:v>2016-11-13</c:v>
                </c:pt>
                <c:pt idx="2874">
                  <c:v>2016-11-14</c:v>
                </c:pt>
                <c:pt idx="2875">
                  <c:v>2016-11-15</c:v>
                </c:pt>
                <c:pt idx="2876">
                  <c:v>2016-11-16</c:v>
                </c:pt>
                <c:pt idx="2877">
                  <c:v>2016-11-17</c:v>
                </c:pt>
                <c:pt idx="2878">
                  <c:v>2016-11-18</c:v>
                </c:pt>
                <c:pt idx="2879">
                  <c:v>2016-11-19</c:v>
                </c:pt>
                <c:pt idx="2880">
                  <c:v>2016-11-20</c:v>
                </c:pt>
                <c:pt idx="2881">
                  <c:v>2016-11-21</c:v>
                </c:pt>
                <c:pt idx="2882">
                  <c:v>2016-11-22</c:v>
                </c:pt>
                <c:pt idx="2883">
                  <c:v>2016-11-23</c:v>
                </c:pt>
                <c:pt idx="2884">
                  <c:v>2016-11-24</c:v>
                </c:pt>
                <c:pt idx="2885">
                  <c:v>2016-11-25</c:v>
                </c:pt>
                <c:pt idx="2886">
                  <c:v>2016-11-26</c:v>
                </c:pt>
                <c:pt idx="2887">
                  <c:v>2016-11-27</c:v>
                </c:pt>
                <c:pt idx="2888">
                  <c:v>2016-11-28</c:v>
                </c:pt>
                <c:pt idx="2889">
                  <c:v>2016-11-29</c:v>
                </c:pt>
                <c:pt idx="2890">
                  <c:v>2016-11-30</c:v>
                </c:pt>
                <c:pt idx="2891">
                  <c:v>2016-12-01</c:v>
                </c:pt>
                <c:pt idx="2892">
                  <c:v>2016-12-02</c:v>
                </c:pt>
                <c:pt idx="2893">
                  <c:v>2016-12-03</c:v>
                </c:pt>
                <c:pt idx="2894">
                  <c:v>2016-12-04</c:v>
                </c:pt>
                <c:pt idx="2895">
                  <c:v>2016-12-05</c:v>
                </c:pt>
                <c:pt idx="2896">
                  <c:v>2016-12-06</c:v>
                </c:pt>
                <c:pt idx="2897">
                  <c:v>2016-12-07</c:v>
                </c:pt>
                <c:pt idx="2898">
                  <c:v>2016-12-08</c:v>
                </c:pt>
                <c:pt idx="2899">
                  <c:v>2016-12-09</c:v>
                </c:pt>
                <c:pt idx="2900">
                  <c:v>2016-12-10</c:v>
                </c:pt>
                <c:pt idx="2901">
                  <c:v>2016-12-11</c:v>
                </c:pt>
                <c:pt idx="2902">
                  <c:v>2016-12-12</c:v>
                </c:pt>
                <c:pt idx="2903">
                  <c:v>2016-12-13</c:v>
                </c:pt>
                <c:pt idx="2904">
                  <c:v>2016-12-14</c:v>
                </c:pt>
                <c:pt idx="2905">
                  <c:v>2016-12-15</c:v>
                </c:pt>
                <c:pt idx="2906">
                  <c:v>2016-12-16</c:v>
                </c:pt>
                <c:pt idx="2907">
                  <c:v>2016-12-17</c:v>
                </c:pt>
                <c:pt idx="2908">
                  <c:v>2016-12-18</c:v>
                </c:pt>
                <c:pt idx="2909">
                  <c:v>2016-12-19</c:v>
                </c:pt>
                <c:pt idx="2910">
                  <c:v>2016-12-20</c:v>
                </c:pt>
                <c:pt idx="2911">
                  <c:v>2016-12-21</c:v>
                </c:pt>
                <c:pt idx="2912">
                  <c:v>2016-12-22</c:v>
                </c:pt>
                <c:pt idx="2913">
                  <c:v>2016-12-23</c:v>
                </c:pt>
                <c:pt idx="2914">
                  <c:v>2016-12-24</c:v>
                </c:pt>
                <c:pt idx="2915">
                  <c:v>2016-12-25</c:v>
                </c:pt>
                <c:pt idx="2916">
                  <c:v>2016-12-26</c:v>
                </c:pt>
                <c:pt idx="2917">
                  <c:v>2016-12-27</c:v>
                </c:pt>
                <c:pt idx="2918">
                  <c:v>2016-12-28</c:v>
                </c:pt>
                <c:pt idx="2919">
                  <c:v>2016-12-29</c:v>
                </c:pt>
                <c:pt idx="2920">
                  <c:v>2016-12-30</c:v>
                </c:pt>
                <c:pt idx="2921">
                  <c:v>2016-12-31</c:v>
                </c:pt>
                <c:pt idx="2922">
                  <c:v>2017-01-01</c:v>
                </c:pt>
                <c:pt idx="2923">
                  <c:v>2017-01-02</c:v>
                </c:pt>
                <c:pt idx="2924">
                  <c:v>2017-01-03</c:v>
                </c:pt>
                <c:pt idx="2925">
                  <c:v>2017-01-04</c:v>
                </c:pt>
                <c:pt idx="2926">
                  <c:v>2017-01-05</c:v>
                </c:pt>
                <c:pt idx="2927">
                  <c:v>2017-01-06</c:v>
                </c:pt>
                <c:pt idx="2928">
                  <c:v>2017-01-07</c:v>
                </c:pt>
                <c:pt idx="2929">
                  <c:v>2017-01-08</c:v>
                </c:pt>
                <c:pt idx="2930">
                  <c:v>2017-01-09</c:v>
                </c:pt>
                <c:pt idx="2931">
                  <c:v>2017-01-10</c:v>
                </c:pt>
                <c:pt idx="2932">
                  <c:v>2017-01-11</c:v>
                </c:pt>
                <c:pt idx="2933">
                  <c:v>2017-01-12</c:v>
                </c:pt>
                <c:pt idx="2934">
                  <c:v>2017-01-13</c:v>
                </c:pt>
                <c:pt idx="2935">
                  <c:v>2017-01-14</c:v>
                </c:pt>
                <c:pt idx="2936">
                  <c:v>2017-01-15</c:v>
                </c:pt>
                <c:pt idx="2937">
                  <c:v>2017-01-16</c:v>
                </c:pt>
                <c:pt idx="2938">
                  <c:v>2017-01-17</c:v>
                </c:pt>
                <c:pt idx="2939">
                  <c:v>2017-01-18</c:v>
                </c:pt>
                <c:pt idx="2940">
                  <c:v>2017-01-19</c:v>
                </c:pt>
                <c:pt idx="2941">
                  <c:v>2017-01-20</c:v>
                </c:pt>
                <c:pt idx="2942">
                  <c:v>2017-01-21</c:v>
                </c:pt>
                <c:pt idx="2943">
                  <c:v>2017-01-22</c:v>
                </c:pt>
                <c:pt idx="2944">
                  <c:v>2017-01-23</c:v>
                </c:pt>
                <c:pt idx="2945">
                  <c:v>2017-01-24</c:v>
                </c:pt>
                <c:pt idx="2946">
                  <c:v>2017-01-25</c:v>
                </c:pt>
                <c:pt idx="2947">
                  <c:v>2017-01-26</c:v>
                </c:pt>
                <c:pt idx="2948">
                  <c:v>2017-01-27</c:v>
                </c:pt>
                <c:pt idx="2949">
                  <c:v>2017-01-28</c:v>
                </c:pt>
                <c:pt idx="2950">
                  <c:v>2017-01-29</c:v>
                </c:pt>
                <c:pt idx="2951">
                  <c:v>2017-01-30</c:v>
                </c:pt>
                <c:pt idx="2952">
                  <c:v>2017-01-31</c:v>
                </c:pt>
                <c:pt idx="2953">
                  <c:v>2017-02-01</c:v>
                </c:pt>
                <c:pt idx="2954">
                  <c:v>2017-02-02</c:v>
                </c:pt>
                <c:pt idx="2955">
                  <c:v>2017-02-03</c:v>
                </c:pt>
                <c:pt idx="2956">
                  <c:v>2017-02-04</c:v>
                </c:pt>
                <c:pt idx="2957">
                  <c:v>2017-02-05</c:v>
                </c:pt>
                <c:pt idx="2958">
                  <c:v>2017-02-06</c:v>
                </c:pt>
                <c:pt idx="2959">
                  <c:v>2017-02-07</c:v>
                </c:pt>
                <c:pt idx="2960">
                  <c:v>2017-02-08</c:v>
                </c:pt>
                <c:pt idx="2961">
                  <c:v>2017-02-09</c:v>
                </c:pt>
                <c:pt idx="2962">
                  <c:v>2017-02-10</c:v>
                </c:pt>
                <c:pt idx="2963">
                  <c:v>2017-02-11</c:v>
                </c:pt>
                <c:pt idx="2964">
                  <c:v>2017-02-12</c:v>
                </c:pt>
                <c:pt idx="2965">
                  <c:v>2017-02-13</c:v>
                </c:pt>
                <c:pt idx="2966">
                  <c:v>2017-02-14</c:v>
                </c:pt>
                <c:pt idx="2967">
                  <c:v>2017-02-15</c:v>
                </c:pt>
                <c:pt idx="2968">
                  <c:v>2017-02-16</c:v>
                </c:pt>
                <c:pt idx="2969">
                  <c:v>2017-02-17</c:v>
                </c:pt>
                <c:pt idx="2970">
                  <c:v>2017-02-18</c:v>
                </c:pt>
                <c:pt idx="2971">
                  <c:v>2017-02-19</c:v>
                </c:pt>
                <c:pt idx="2972">
                  <c:v>2017-02-20</c:v>
                </c:pt>
                <c:pt idx="2973">
                  <c:v>2017-02-21</c:v>
                </c:pt>
                <c:pt idx="2974">
                  <c:v>2017-02-22</c:v>
                </c:pt>
                <c:pt idx="2975">
                  <c:v>2017-02-23</c:v>
                </c:pt>
                <c:pt idx="2976">
                  <c:v>2017-02-24</c:v>
                </c:pt>
                <c:pt idx="2977">
                  <c:v>2017-02-25</c:v>
                </c:pt>
                <c:pt idx="2978">
                  <c:v>2017-02-26</c:v>
                </c:pt>
                <c:pt idx="2979">
                  <c:v>2017-02-27</c:v>
                </c:pt>
                <c:pt idx="2980">
                  <c:v>2017-02-28</c:v>
                </c:pt>
                <c:pt idx="2981">
                  <c:v>2017-03-01</c:v>
                </c:pt>
                <c:pt idx="2982">
                  <c:v>2017-03-02</c:v>
                </c:pt>
                <c:pt idx="2983">
                  <c:v>2017-03-03</c:v>
                </c:pt>
                <c:pt idx="2984">
                  <c:v>2017-03-04</c:v>
                </c:pt>
                <c:pt idx="2985">
                  <c:v>2017-03-05</c:v>
                </c:pt>
                <c:pt idx="2986">
                  <c:v>2017-03-06</c:v>
                </c:pt>
                <c:pt idx="2987">
                  <c:v>2017-03-07</c:v>
                </c:pt>
                <c:pt idx="2988">
                  <c:v>2017-03-08</c:v>
                </c:pt>
                <c:pt idx="2989">
                  <c:v>2017-03-09</c:v>
                </c:pt>
                <c:pt idx="2990">
                  <c:v>2017-03-10</c:v>
                </c:pt>
                <c:pt idx="2991">
                  <c:v>2017-03-11</c:v>
                </c:pt>
                <c:pt idx="2992">
                  <c:v>2017-03-12</c:v>
                </c:pt>
                <c:pt idx="2993">
                  <c:v>2017-03-13</c:v>
                </c:pt>
                <c:pt idx="2994">
                  <c:v>2017-03-14</c:v>
                </c:pt>
                <c:pt idx="2995">
                  <c:v>2017-03-15</c:v>
                </c:pt>
                <c:pt idx="2996">
                  <c:v>2017-03-16</c:v>
                </c:pt>
                <c:pt idx="2997">
                  <c:v>2017-03-17</c:v>
                </c:pt>
                <c:pt idx="2998">
                  <c:v>2017-03-18</c:v>
                </c:pt>
                <c:pt idx="2999">
                  <c:v>2017-03-19</c:v>
                </c:pt>
                <c:pt idx="3000">
                  <c:v>2017-03-20</c:v>
                </c:pt>
                <c:pt idx="3001">
                  <c:v>2017-03-21</c:v>
                </c:pt>
                <c:pt idx="3002">
                  <c:v>2017-03-22</c:v>
                </c:pt>
                <c:pt idx="3003">
                  <c:v>2017-03-23</c:v>
                </c:pt>
                <c:pt idx="3004">
                  <c:v>2017-03-24</c:v>
                </c:pt>
                <c:pt idx="3005">
                  <c:v>2017-03-25</c:v>
                </c:pt>
                <c:pt idx="3006">
                  <c:v>2017-03-26</c:v>
                </c:pt>
                <c:pt idx="3007">
                  <c:v>2017-03-27</c:v>
                </c:pt>
                <c:pt idx="3008">
                  <c:v>2017-03-28</c:v>
                </c:pt>
                <c:pt idx="3009">
                  <c:v>2017-03-29</c:v>
                </c:pt>
                <c:pt idx="3010">
                  <c:v>2017-03-30</c:v>
                </c:pt>
                <c:pt idx="3011">
                  <c:v>2017-03-31</c:v>
                </c:pt>
                <c:pt idx="3012">
                  <c:v>2017-04-01</c:v>
                </c:pt>
                <c:pt idx="3013">
                  <c:v>2017-04-02</c:v>
                </c:pt>
                <c:pt idx="3014">
                  <c:v>2017-04-03</c:v>
                </c:pt>
                <c:pt idx="3015">
                  <c:v>2017-04-04</c:v>
                </c:pt>
                <c:pt idx="3016">
                  <c:v>2017-04-05</c:v>
                </c:pt>
                <c:pt idx="3017">
                  <c:v>2017-04-06</c:v>
                </c:pt>
                <c:pt idx="3018">
                  <c:v>2017-04-07</c:v>
                </c:pt>
                <c:pt idx="3019">
                  <c:v>2017-04-08</c:v>
                </c:pt>
                <c:pt idx="3020">
                  <c:v>2017-04-09</c:v>
                </c:pt>
                <c:pt idx="3021">
                  <c:v>2017-04-10</c:v>
                </c:pt>
                <c:pt idx="3022">
                  <c:v>2017-04-11</c:v>
                </c:pt>
                <c:pt idx="3023">
                  <c:v>2017-04-12</c:v>
                </c:pt>
                <c:pt idx="3024">
                  <c:v>2017-04-13</c:v>
                </c:pt>
                <c:pt idx="3025">
                  <c:v>2017-04-14</c:v>
                </c:pt>
                <c:pt idx="3026">
                  <c:v>2017-04-15</c:v>
                </c:pt>
                <c:pt idx="3027">
                  <c:v>2017-04-16</c:v>
                </c:pt>
                <c:pt idx="3028">
                  <c:v>2017-04-17</c:v>
                </c:pt>
                <c:pt idx="3029">
                  <c:v>2017-04-18</c:v>
                </c:pt>
                <c:pt idx="3030">
                  <c:v>2017-04-19</c:v>
                </c:pt>
                <c:pt idx="3031">
                  <c:v>2017-04-20</c:v>
                </c:pt>
                <c:pt idx="3032">
                  <c:v>2017-04-21</c:v>
                </c:pt>
                <c:pt idx="3033">
                  <c:v>2017-04-22</c:v>
                </c:pt>
                <c:pt idx="3034">
                  <c:v>2017-04-23</c:v>
                </c:pt>
                <c:pt idx="3035">
                  <c:v>2017-04-24</c:v>
                </c:pt>
                <c:pt idx="3036">
                  <c:v>2017-04-25</c:v>
                </c:pt>
                <c:pt idx="3037">
                  <c:v>2017-04-26</c:v>
                </c:pt>
                <c:pt idx="3038">
                  <c:v>2017-04-27</c:v>
                </c:pt>
                <c:pt idx="3039">
                  <c:v>2017-04-28</c:v>
                </c:pt>
                <c:pt idx="3040">
                  <c:v>2017-04-29</c:v>
                </c:pt>
                <c:pt idx="3041">
                  <c:v>2017-04-30</c:v>
                </c:pt>
                <c:pt idx="3042">
                  <c:v>2017-05-01</c:v>
                </c:pt>
                <c:pt idx="3043">
                  <c:v>2017-05-02</c:v>
                </c:pt>
                <c:pt idx="3044">
                  <c:v>2017-05-03</c:v>
                </c:pt>
                <c:pt idx="3045">
                  <c:v>2017-05-04</c:v>
                </c:pt>
                <c:pt idx="3046">
                  <c:v>2017-05-05</c:v>
                </c:pt>
                <c:pt idx="3047">
                  <c:v>2017-05-06</c:v>
                </c:pt>
                <c:pt idx="3048">
                  <c:v>2017-05-07</c:v>
                </c:pt>
                <c:pt idx="3049">
                  <c:v>2017-05-08</c:v>
                </c:pt>
                <c:pt idx="3050">
                  <c:v>2017-05-09</c:v>
                </c:pt>
                <c:pt idx="3051">
                  <c:v>2017-05-10</c:v>
                </c:pt>
                <c:pt idx="3052">
                  <c:v>2017-05-11</c:v>
                </c:pt>
                <c:pt idx="3053">
                  <c:v>2017-05-12</c:v>
                </c:pt>
                <c:pt idx="3054">
                  <c:v>2017-05-13</c:v>
                </c:pt>
                <c:pt idx="3055">
                  <c:v>2017-05-14</c:v>
                </c:pt>
                <c:pt idx="3056">
                  <c:v>2017-05-15</c:v>
                </c:pt>
                <c:pt idx="3057">
                  <c:v>2017-05-16</c:v>
                </c:pt>
                <c:pt idx="3058">
                  <c:v>2017-05-17</c:v>
                </c:pt>
                <c:pt idx="3059">
                  <c:v>2017-05-18</c:v>
                </c:pt>
                <c:pt idx="3060">
                  <c:v>2017-05-19</c:v>
                </c:pt>
                <c:pt idx="3061">
                  <c:v>2017-05-20</c:v>
                </c:pt>
                <c:pt idx="3062">
                  <c:v>2017-05-21</c:v>
                </c:pt>
                <c:pt idx="3063">
                  <c:v>2017-05-22</c:v>
                </c:pt>
                <c:pt idx="3064">
                  <c:v>2017-05-23</c:v>
                </c:pt>
                <c:pt idx="3065">
                  <c:v>2017-05-24</c:v>
                </c:pt>
                <c:pt idx="3066">
                  <c:v>2017-05-25</c:v>
                </c:pt>
                <c:pt idx="3067">
                  <c:v>2017-05-26</c:v>
                </c:pt>
                <c:pt idx="3068">
                  <c:v>2017-05-27</c:v>
                </c:pt>
                <c:pt idx="3069">
                  <c:v>2017-05-28</c:v>
                </c:pt>
                <c:pt idx="3070">
                  <c:v>2017-05-29</c:v>
                </c:pt>
                <c:pt idx="3071">
                  <c:v>2017-05-30</c:v>
                </c:pt>
                <c:pt idx="3072">
                  <c:v>2017-05-31</c:v>
                </c:pt>
                <c:pt idx="3073">
                  <c:v>2017-06-01</c:v>
                </c:pt>
                <c:pt idx="3074">
                  <c:v>2017-06-02</c:v>
                </c:pt>
                <c:pt idx="3075">
                  <c:v>2017-06-03</c:v>
                </c:pt>
                <c:pt idx="3076">
                  <c:v>2017-06-04</c:v>
                </c:pt>
                <c:pt idx="3077">
                  <c:v>2017-06-05</c:v>
                </c:pt>
                <c:pt idx="3078">
                  <c:v>2017-06-06</c:v>
                </c:pt>
                <c:pt idx="3079">
                  <c:v>2017-06-07</c:v>
                </c:pt>
                <c:pt idx="3080">
                  <c:v>2017-06-08</c:v>
                </c:pt>
                <c:pt idx="3081">
                  <c:v>2017-06-09</c:v>
                </c:pt>
                <c:pt idx="3082">
                  <c:v>2017-06-10</c:v>
                </c:pt>
                <c:pt idx="3083">
                  <c:v>2017-06-11</c:v>
                </c:pt>
                <c:pt idx="3084">
                  <c:v>2017-06-12</c:v>
                </c:pt>
                <c:pt idx="3085">
                  <c:v>2017-06-13</c:v>
                </c:pt>
                <c:pt idx="3086">
                  <c:v>2017-06-14</c:v>
                </c:pt>
                <c:pt idx="3087">
                  <c:v>2017-06-15</c:v>
                </c:pt>
                <c:pt idx="3088">
                  <c:v>2017-06-16</c:v>
                </c:pt>
                <c:pt idx="3089">
                  <c:v>2017-06-17</c:v>
                </c:pt>
                <c:pt idx="3090">
                  <c:v>2017-06-18</c:v>
                </c:pt>
                <c:pt idx="3091">
                  <c:v>2017-06-19</c:v>
                </c:pt>
                <c:pt idx="3092">
                  <c:v>2017-06-20</c:v>
                </c:pt>
                <c:pt idx="3093">
                  <c:v>2017-06-21</c:v>
                </c:pt>
                <c:pt idx="3094">
                  <c:v>2017-06-22</c:v>
                </c:pt>
                <c:pt idx="3095">
                  <c:v>2017-06-23</c:v>
                </c:pt>
                <c:pt idx="3096">
                  <c:v>2017-06-24</c:v>
                </c:pt>
                <c:pt idx="3097">
                  <c:v>2017-06-25</c:v>
                </c:pt>
                <c:pt idx="3098">
                  <c:v>2017-06-26</c:v>
                </c:pt>
                <c:pt idx="3099">
                  <c:v>2017-06-27</c:v>
                </c:pt>
                <c:pt idx="3100">
                  <c:v>2017-06-28</c:v>
                </c:pt>
                <c:pt idx="3101">
                  <c:v>2017-06-29</c:v>
                </c:pt>
                <c:pt idx="3102">
                  <c:v>2017-06-30</c:v>
                </c:pt>
                <c:pt idx="3103">
                  <c:v>2017-07-01</c:v>
                </c:pt>
                <c:pt idx="3104">
                  <c:v>2017-07-02</c:v>
                </c:pt>
                <c:pt idx="3105">
                  <c:v>2017-07-03</c:v>
                </c:pt>
                <c:pt idx="3106">
                  <c:v>2017-07-04</c:v>
                </c:pt>
                <c:pt idx="3107">
                  <c:v>2017-07-05</c:v>
                </c:pt>
                <c:pt idx="3108">
                  <c:v>2017-07-06</c:v>
                </c:pt>
                <c:pt idx="3109">
                  <c:v>2017-07-07</c:v>
                </c:pt>
                <c:pt idx="3110">
                  <c:v>2017-07-08</c:v>
                </c:pt>
                <c:pt idx="3111">
                  <c:v>2017-07-09</c:v>
                </c:pt>
                <c:pt idx="3112">
                  <c:v>2017-07-10</c:v>
                </c:pt>
                <c:pt idx="3113">
                  <c:v>2017-07-11</c:v>
                </c:pt>
                <c:pt idx="3114">
                  <c:v>2017-07-12</c:v>
                </c:pt>
                <c:pt idx="3115">
                  <c:v>2017-07-13</c:v>
                </c:pt>
                <c:pt idx="3116">
                  <c:v>2017-07-14</c:v>
                </c:pt>
                <c:pt idx="3117">
                  <c:v>2017-07-15</c:v>
                </c:pt>
                <c:pt idx="3118">
                  <c:v>2017-07-16</c:v>
                </c:pt>
                <c:pt idx="3119">
                  <c:v>2017-07-17</c:v>
                </c:pt>
                <c:pt idx="3120">
                  <c:v>2017-07-18</c:v>
                </c:pt>
                <c:pt idx="3121">
                  <c:v>2017-07-19</c:v>
                </c:pt>
                <c:pt idx="3122">
                  <c:v>2017-07-20</c:v>
                </c:pt>
                <c:pt idx="3123">
                  <c:v>2017-07-21</c:v>
                </c:pt>
                <c:pt idx="3124">
                  <c:v>2017-07-22</c:v>
                </c:pt>
                <c:pt idx="3125">
                  <c:v>2017-07-23</c:v>
                </c:pt>
                <c:pt idx="3126">
                  <c:v>2017-07-24</c:v>
                </c:pt>
                <c:pt idx="3127">
                  <c:v>2017-07-25</c:v>
                </c:pt>
                <c:pt idx="3128">
                  <c:v>2017-07-26</c:v>
                </c:pt>
                <c:pt idx="3129">
                  <c:v>2017-07-27</c:v>
                </c:pt>
                <c:pt idx="3130">
                  <c:v>2017-07-28</c:v>
                </c:pt>
                <c:pt idx="3131">
                  <c:v>2017-07-29</c:v>
                </c:pt>
                <c:pt idx="3132">
                  <c:v>2017-07-30</c:v>
                </c:pt>
                <c:pt idx="3133">
                  <c:v>2017-07-31</c:v>
                </c:pt>
                <c:pt idx="3134">
                  <c:v>2017-08-01</c:v>
                </c:pt>
                <c:pt idx="3135">
                  <c:v>2017-08-02</c:v>
                </c:pt>
                <c:pt idx="3136">
                  <c:v>2017-08-03</c:v>
                </c:pt>
                <c:pt idx="3137">
                  <c:v>2017-08-04</c:v>
                </c:pt>
                <c:pt idx="3138">
                  <c:v>2017-08-05</c:v>
                </c:pt>
                <c:pt idx="3139">
                  <c:v>2017-08-06</c:v>
                </c:pt>
                <c:pt idx="3140">
                  <c:v>2017-08-07</c:v>
                </c:pt>
                <c:pt idx="3141">
                  <c:v>2017-08-08</c:v>
                </c:pt>
                <c:pt idx="3142">
                  <c:v>2017-08-09</c:v>
                </c:pt>
                <c:pt idx="3143">
                  <c:v>2017-08-10</c:v>
                </c:pt>
                <c:pt idx="3144">
                  <c:v>2017-08-11</c:v>
                </c:pt>
                <c:pt idx="3145">
                  <c:v>2017-08-12</c:v>
                </c:pt>
                <c:pt idx="3146">
                  <c:v>2017-08-13</c:v>
                </c:pt>
                <c:pt idx="3147">
                  <c:v>2017-08-14</c:v>
                </c:pt>
                <c:pt idx="3148">
                  <c:v>2017-08-15</c:v>
                </c:pt>
                <c:pt idx="3149">
                  <c:v>2017-08-16</c:v>
                </c:pt>
                <c:pt idx="3150">
                  <c:v>2017-08-17</c:v>
                </c:pt>
                <c:pt idx="3151">
                  <c:v>2017-08-18</c:v>
                </c:pt>
                <c:pt idx="3152">
                  <c:v>2017-08-19</c:v>
                </c:pt>
                <c:pt idx="3153">
                  <c:v>2017-08-20</c:v>
                </c:pt>
                <c:pt idx="3154">
                  <c:v>2017-08-21</c:v>
                </c:pt>
                <c:pt idx="3155">
                  <c:v>2017-08-22</c:v>
                </c:pt>
                <c:pt idx="3156">
                  <c:v>2017-08-23</c:v>
                </c:pt>
                <c:pt idx="3157">
                  <c:v>2017-08-24</c:v>
                </c:pt>
                <c:pt idx="3158">
                  <c:v>2017-08-25</c:v>
                </c:pt>
                <c:pt idx="3159">
                  <c:v>2017-08-26</c:v>
                </c:pt>
                <c:pt idx="3160">
                  <c:v>2017-08-27</c:v>
                </c:pt>
                <c:pt idx="3161">
                  <c:v>2017-08-28</c:v>
                </c:pt>
                <c:pt idx="3162">
                  <c:v>2017-08-29</c:v>
                </c:pt>
                <c:pt idx="3163">
                  <c:v>2017-08-30</c:v>
                </c:pt>
                <c:pt idx="3164">
                  <c:v>2017-08-31</c:v>
                </c:pt>
                <c:pt idx="3165">
                  <c:v>2017-09-01</c:v>
                </c:pt>
                <c:pt idx="3166">
                  <c:v>2017-09-02</c:v>
                </c:pt>
                <c:pt idx="3167">
                  <c:v>2017-09-03</c:v>
                </c:pt>
                <c:pt idx="3168">
                  <c:v>2017-09-04</c:v>
                </c:pt>
                <c:pt idx="3169">
                  <c:v>2017-09-05</c:v>
                </c:pt>
                <c:pt idx="3170">
                  <c:v>2017-09-06</c:v>
                </c:pt>
                <c:pt idx="3171">
                  <c:v>2017-09-07</c:v>
                </c:pt>
                <c:pt idx="3172">
                  <c:v>2017-09-08</c:v>
                </c:pt>
                <c:pt idx="3173">
                  <c:v>2017-09-09</c:v>
                </c:pt>
                <c:pt idx="3174">
                  <c:v>2017-09-10</c:v>
                </c:pt>
                <c:pt idx="3175">
                  <c:v>2017-09-11</c:v>
                </c:pt>
                <c:pt idx="3176">
                  <c:v>2017-09-12</c:v>
                </c:pt>
                <c:pt idx="3177">
                  <c:v>2017-09-13</c:v>
                </c:pt>
                <c:pt idx="3178">
                  <c:v>2017-09-14</c:v>
                </c:pt>
                <c:pt idx="3179">
                  <c:v>2017-09-15</c:v>
                </c:pt>
                <c:pt idx="3180">
                  <c:v>2017-09-16</c:v>
                </c:pt>
                <c:pt idx="3181">
                  <c:v>2017-09-17</c:v>
                </c:pt>
                <c:pt idx="3182">
                  <c:v>2017-09-18</c:v>
                </c:pt>
                <c:pt idx="3183">
                  <c:v>2017-09-19</c:v>
                </c:pt>
                <c:pt idx="3184">
                  <c:v>2017-09-20</c:v>
                </c:pt>
                <c:pt idx="3185">
                  <c:v>2017-09-21</c:v>
                </c:pt>
                <c:pt idx="3186">
                  <c:v>2017-09-22</c:v>
                </c:pt>
                <c:pt idx="3187">
                  <c:v>2017-09-23</c:v>
                </c:pt>
                <c:pt idx="3188">
                  <c:v>2017-09-24</c:v>
                </c:pt>
                <c:pt idx="3189">
                  <c:v>2017-09-25</c:v>
                </c:pt>
                <c:pt idx="3190">
                  <c:v>2017-09-26</c:v>
                </c:pt>
                <c:pt idx="3191">
                  <c:v>2017-09-27</c:v>
                </c:pt>
                <c:pt idx="3192">
                  <c:v>2017-09-28</c:v>
                </c:pt>
                <c:pt idx="3193">
                  <c:v>2017-09-29</c:v>
                </c:pt>
                <c:pt idx="3194">
                  <c:v>2017-09-30</c:v>
                </c:pt>
                <c:pt idx="3195">
                  <c:v>2017-10-01</c:v>
                </c:pt>
                <c:pt idx="3196">
                  <c:v>2017-10-02</c:v>
                </c:pt>
                <c:pt idx="3197">
                  <c:v>2017-10-03</c:v>
                </c:pt>
                <c:pt idx="3198">
                  <c:v>2017-10-04</c:v>
                </c:pt>
                <c:pt idx="3199">
                  <c:v>2017-10-05</c:v>
                </c:pt>
                <c:pt idx="3200">
                  <c:v>2017-10-06</c:v>
                </c:pt>
                <c:pt idx="3201">
                  <c:v>2017-10-07</c:v>
                </c:pt>
                <c:pt idx="3202">
                  <c:v>2017-10-08</c:v>
                </c:pt>
                <c:pt idx="3203">
                  <c:v>2017-10-09</c:v>
                </c:pt>
                <c:pt idx="3204">
                  <c:v>2017-10-10</c:v>
                </c:pt>
                <c:pt idx="3205">
                  <c:v>2017-10-11</c:v>
                </c:pt>
                <c:pt idx="3206">
                  <c:v>2017-10-12</c:v>
                </c:pt>
                <c:pt idx="3207">
                  <c:v>2017-10-13</c:v>
                </c:pt>
                <c:pt idx="3208">
                  <c:v>2017-10-14</c:v>
                </c:pt>
                <c:pt idx="3209">
                  <c:v>2017-10-15</c:v>
                </c:pt>
                <c:pt idx="3210">
                  <c:v>2017-10-16</c:v>
                </c:pt>
                <c:pt idx="3211">
                  <c:v>2017-10-17</c:v>
                </c:pt>
                <c:pt idx="3212">
                  <c:v>2017-10-18</c:v>
                </c:pt>
                <c:pt idx="3213">
                  <c:v>2017-10-19</c:v>
                </c:pt>
                <c:pt idx="3214">
                  <c:v>2017-10-20</c:v>
                </c:pt>
                <c:pt idx="3215">
                  <c:v>2017-10-21</c:v>
                </c:pt>
                <c:pt idx="3216">
                  <c:v>2017-10-22</c:v>
                </c:pt>
                <c:pt idx="3217">
                  <c:v>2017-10-23</c:v>
                </c:pt>
                <c:pt idx="3218">
                  <c:v>2017-10-24</c:v>
                </c:pt>
                <c:pt idx="3219">
                  <c:v>2017-10-25</c:v>
                </c:pt>
                <c:pt idx="3220">
                  <c:v>2017-10-26</c:v>
                </c:pt>
                <c:pt idx="3221">
                  <c:v>2017-10-27</c:v>
                </c:pt>
                <c:pt idx="3222">
                  <c:v>2017-10-28</c:v>
                </c:pt>
                <c:pt idx="3223">
                  <c:v>2017-10-29</c:v>
                </c:pt>
                <c:pt idx="3224">
                  <c:v>2017-10-30</c:v>
                </c:pt>
                <c:pt idx="3225">
                  <c:v>2017-10-31</c:v>
                </c:pt>
                <c:pt idx="3226">
                  <c:v>2017-11-01</c:v>
                </c:pt>
                <c:pt idx="3227">
                  <c:v>2017-11-02</c:v>
                </c:pt>
                <c:pt idx="3228">
                  <c:v>2017-11-03</c:v>
                </c:pt>
                <c:pt idx="3229">
                  <c:v>2017-11-04</c:v>
                </c:pt>
                <c:pt idx="3230">
                  <c:v>2017-11-05</c:v>
                </c:pt>
                <c:pt idx="3231">
                  <c:v>2017-11-06</c:v>
                </c:pt>
                <c:pt idx="3232">
                  <c:v>2017-11-07</c:v>
                </c:pt>
                <c:pt idx="3233">
                  <c:v>2017-11-08</c:v>
                </c:pt>
                <c:pt idx="3234">
                  <c:v>2017-11-09</c:v>
                </c:pt>
                <c:pt idx="3235">
                  <c:v>2017-11-10</c:v>
                </c:pt>
                <c:pt idx="3236">
                  <c:v>2017-11-11</c:v>
                </c:pt>
                <c:pt idx="3237">
                  <c:v>2017-11-12</c:v>
                </c:pt>
                <c:pt idx="3238">
                  <c:v>2017-11-13</c:v>
                </c:pt>
                <c:pt idx="3239">
                  <c:v>2017-11-14</c:v>
                </c:pt>
                <c:pt idx="3240">
                  <c:v>2017-11-15</c:v>
                </c:pt>
                <c:pt idx="3241">
                  <c:v>2017-11-16</c:v>
                </c:pt>
                <c:pt idx="3242">
                  <c:v>2017-11-17</c:v>
                </c:pt>
                <c:pt idx="3243">
                  <c:v>2017-11-18</c:v>
                </c:pt>
                <c:pt idx="3244">
                  <c:v>2017-11-19</c:v>
                </c:pt>
                <c:pt idx="3245">
                  <c:v>2017-11-20</c:v>
                </c:pt>
                <c:pt idx="3246">
                  <c:v>2017-11-21</c:v>
                </c:pt>
                <c:pt idx="3247">
                  <c:v>2017-11-22</c:v>
                </c:pt>
                <c:pt idx="3248">
                  <c:v>2017-11-23</c:v>
                </c:pt>
                <c:pt idx="3249">
                  <c:v>2017-11-24</c:v>
                </c:pt>
                <c:pt idx="3250">
                  <c:v>2017-11-25</c:v>
                </c:pt>
                <c:pt idx="3251">
                  <c:v>2017-11-26</c:v>
                </c:pt>
                <c:pt idx="3252">
                  <c:v>2017-11-27</c:v>
                </c:pt>
                <c:pt idx="3253">
                  <c:v>2017-11-28</c:v>
                </c:pt>
                <c:pt idx="3254">
                  <c:v>2017-11-29</c:v>
                </c:pt>
                <c:pt idx="3255">
                  <c:v>2017-11-30</c:v>
                </c:pt>
                <c:pt idx="3256">
                  <c:v>2017-12-01</c:v>
                </c:pt>
                <c:pt idx="3257">
                  <c:v>2017-12-02</c:v>
                </c:pt>
                <c:pt idx="3258">
                  <c:v>2017-12-03</c:v>
                </c:pt>
                <c:pt idx="3259">
                  <c:v>2017-12-04</c:v>
                </c:pt>
                <c:pt idx="3260">
                  <c:v>2017-12-05</c:v>
                </c:pt>
                <c:pt idx="3261">
                  <c:v>2017-12-06</c:v>
                </c:pt>
                <c:pt idx="3262">
                  <c:v>2017-12-07</c:v>
                </c:pt>
                <c:pt idx="3263">
                  <c:v>2017-12-08</c:v>
                </c:pt>
                <c:pt idx="3264">
                  <c:v>2017-12-09</c:v>
                </c:pt>
                <c:pt idx="3265">
                  <c:v>2017-12-10</c:v>
                </c:pt>
                <c:pt idx="3266">
                  <c:v>2017-12-11</c:v>
                </c:pt>
                <c:pt idx="3267">
                  <c:v>2017-12-12</c:v>
                </c:pt>
                <c:pt idx="3268">
                  <c:v>2017-12-13</c:v>
                </c:pt>
                <c:pt idx="3269">
                  <c:v>2017-12-14</c:v>
                </c:pt>
                <c:pt idx="3270">
                  <c:v>2017-12-15</c:v>
                </c:pt>
                <c:pt idx="3271">
                  <c:v>2017-12-16</c:v>
                </c:pt>
                <c:pt idx="3272">
                  <c:v>2017-12-17</c:v>
                </c:pt>
                <c:pt idx="3273">
                  <c:v>2017-12-18</c:v>
                </c:pt>
                <c:pt idx="3274">
                  <c:v>2017-12-19</c:v>
                </c:pt>
                <c:pt idx="3275">
                  <c:v>2017-12-20</c:v>
                </c:pt>
                <c:pt idx="3276">
                  <c:v>2017-12-21</c:v>
                </c:pt>
                <c:pt idx="3277">
                  <c:v>2017-12-22</c:v>
                </c:pt>
                <c:pt idx="3278">
                  <c:v>2017-12-23</c:v>
                </c:pt>
                <c:pt idx="3279">
                  <c:v>2017-12-24</c:v>
                </c:pt>
                <c:pt idx="3280">
                  <c:v>2017-12-25</c:v>
                </c:pt>
                <c:pt idx="3281">
                  <c:v>2017-12-26</c:v>
                </c:pt>
                <c:pt idx="3282">
                  <c:v>2017-12-27</c:v>
                </c:pt>
                <c:pt idx="3283">
                  <c:v>2017-12-28</c:v>
                </c:pt>
                <c:pt idx="3284">
                  <c:v>2017-12-29</c:v>
                </c:pt>
                <c:pt idx="3285">
                  <c:v>2017-12-30</c:v>
                </c:pt>
                <c:pt idx="3286">
                  <c:v>2017-12-31</c:v>
                </c:pt>
                <c:pt idx="3287">
                  <c:v>2018-01-01</c:v>
                </c:pt>
                <c:pt idx="3288">
                  <c:v>2018-01-02</c:v>
                </c:pt>
                <c:pt idx="3289">
                  <c:v>2018-01-03</c:v>
                </c:pt>
                <c:pt idx="3290">
                  <c:v>2018-01-04</c:v>
                </c:pt>
                <c:pt idx="3291">
                  <c:v>2018-01-05</c:v>
                </c:pt>
                <c:pt idx="3292">
                  <c:v>2018-01-06</c:v>
                </c:pt>
                <c:pt idx="3293">
                  <c:v>2018-01-07</c:v>
                </c:pt>
                <c:pt idx="3294">
                  <c:v>2018-01-08</c:v>
                </c:pt>
                <c:pt idx="3295">
                  <c:v>2018-01-09</c:v>
                </c:pt>
                <c:pt idx="3296">
                  <c:v>2018-01-10</c:v>
                </c:pt>
                <c:pt idx="3297">
                  <c:v>2018-01-11</c:v>
                </c:pt>
                <c:pt idx="3298">
                  <c:v>2018-01-12</c:v>
                </c:pt>
                <c:pt idx="3299">
                  <c:v>2018-01-13</c:v>
                </c:pt>
                <c:pt idx="3300">
                  <c:v>2018-01-14</c:v>
                </c:pt>
                <c:pt idx="3301">
                  <c:v>2018-01-15</c:v>
                </c:pt>
                <c:pt idx="3302">
                  <c:v>2018-01-16</c:v>
                </c:pt>
                <c:pt idx="3303">
                  <c:v>2018-01-17</c:v>
                </c:pt>
                <c:pt idx="3304">
                  <c:v>2018-01-18</c:v>
                </c:pt>
                <c:pt idx="3305">
                  <c:v>2018-01-19</c:v>
                </c:pt>
                <c:pt idx="3306">
                  <c:v>2018-01-20</c:v>
                </c:pt>
                <c:pt idx="3307">
                  <c:v>2018-01-21</c:v>
                </c:pt>
                <c:pt idx="3308">
                  <c:v>2018-01-22</c:v>
                </c:pt>
                <c:pt idx="3309">
                  <c:v>2018-01-23</c:v>
                </c:pt>
                <c:pt idx="3310">
                  <c:v>2018-01-24</c:v>
                </c:pt>
                <c:pt idx="3311">
                  <c:v>2018-01-25</c:v>
                </c:pt>
                <c:pt idx="3312">
                  <c:v>2018-01-26</c:v>
                </c:pt>
                <c:pt idx="3313">
                  <c:v>2018-01-27</c:v>
                </c:pt>
                <c:pt idx="3314">
                  <c:v>2018-01-28</c:v>
                </c:pt>
                <c:pt idx="3315">
                  <c:v>2018-01-29</c:v>
                </c:pt>
                <c:pt idx="3316">
                  <c:v>2018-01-30</c:v>
                </c:pt>
                <c:pt idx="3317">
                  <c:v>2018-01-31</c:v>
                </c:pt>
                <c:pt idx="3318">
                  <c:v>2018-02-01</c:v>
                </c:pt>
                <c:pt idx="3319">
                  <c:v>2018-02-02</c:v>
                </c:pt>
                <c:pt idx="3320">
                  <c:v>2018-02-03</c:v>
                </c:pt>
                <c:pt idx="3321">
                  <c:v>2018-02-04</c:v>
                </c:pt>
                <c:pt idx="3322">
                  <c:v>2018-02-05</c:v>
                </c:pt>
                <c:pt idx="3323">
                  <c:v>2018-02-06</c:v>
                </c:pt>
                <c:pt idx="3324">
                  <c:v>2018-02-07</c:v>
                </c:pt>
                <c:pt idx="3325">
                  <c:v>2018-02-08</c:v>
                </c:pt>
                <c:pt idx="3326">
                  <c:v>2018-02-09</c:v>
                </c:pt>
                <c:pt idx="3327">
                  <c:v>2018-02-10</c:v>
                </c:pt>
                <c:pt idx="3328">
                  <c:v>2018-02-11</c:v>
                </c:pt>
                <c:pt idx="3329">
                  <c:v>2018-02-12</c:v>
                </c:pt>
                <c:pt idx="3330">
                  <c:v>2018-02-13</c:v>
                </c:pt>
                <c:pt idx="3331">
                  <c:v>2018-02-14</c:v>
                </c:pt>
                <c:pt idx="3332">
                  <c:v>2018-02-15</c:v>
                </c:pt>
                <c:pt idx="3333">
                  <c:v>2018-02-16</c:v>
                </c:pt>
                <c:pt idx="3334">
                  <c:v>2018-02-17</c:v>
                </c:pt>
                <c:pt idx="3335">
                  <c:v>2018-02-18</c:v>
                </c:pt>
                <c:pt idx="3336">
                  <c:v>2018-02-19</c:v>
                </c:pt>
                <c:pt idx="3337">
                  <c:v>2018-02-20</c:v>
                </c:pt>
                <c:pt idx="3338">
                  <c:v>2018-02-21</c:v>
                </c:pt>
                <c:pt idx="3339">
                  <c:v>2018-02-22</c:v>
                </c:pt>
                <c:pt idx="3340">
                  <c:v>2018-02-23</c:v>
                </c:pt>
                <c:pt idx="3341">
                  <c:v>2018-02-24</c:v>
                </c:pt>
                <c:pt idx="3342">
                  <c:v>2018-02-25</c:v>
                </c:pt>
                <c:pt idx="3343">
                  <c:v>2018-02-26</c:v>
                </c:pt>
                <c:pt idx="3344">
                  <c:v>2018-02-27</c:v>
                </c:pt>
                <c:pt idx="3345">
                  <c:v>2018-02-28</c:v>
                </c:pt>
                <c:pt idx="3346">
                  <c:v>2018-03-01</c:v>
                </c:pt>
                <c:pt idx="3347">
                  <c:v>2018-03-02</c:v>
                </c:pt>
                <c:pt idx="3348">
                  <c:v>2018-03-03</c:v>
                </c:pt>
                <c:pt idx="3349">
                  <c:v>2018-03-04</c:v>
                </c:pt>
                <c:pt idx="3350">
                  <c:v>2018-03-05</c:v>
                </c:pt>
                <c:pt idx="3351">
                  <c:v>2018-03-06</c:v>
                </c:pt>
                <c:pt idx="3352">
                  <c:v>2018-03-07</c:v>
                </c:pt>
                <c:pt idx="3353">
                  <c:v>2018-03-08</c:v>
                </c:pt>
                <c:pt idx="3354">
                  <c:v>2018-03-09</c:v>
                </c:pt>
                <c:pt idx="3355">
                  <c:v>2018-03-10</c:v>
                </c:pt>
                <c:pt idx="3356">
                  <c:v>2018-03-11</c:v>
                </c:pt>
                <c:pt idx="3357">
                  <c:v>2018-03-12</c:v>
                </c:pt>
                <c:pt idx="3358">
                  <c:v>2018-03-13</c:v>
                </c:pt>
                <c:pt idx="3359">
                  <c:v>2018-03-14</c:v>
                </c:pt>
                <c:pt idx="3360">
                  <c:v>2018-03-15</c:v>
                </c:pt>
                <c:pt idx="3361">
                  <c:v>2018-03-16</c:v>
                </c:pt>
                <c:pt idx="3362">
                  <c:v>2018-03-17</c:v>
                </c:pt>
                <c:pt idx="3363">
                  <c:v>2018-03-18</c:v>
                </c:pt>
                <c:pt idx="3364">
                  <c:v>2018-03-19</c:v>
                </c:pt>
                <c:pt idx="3365">
                  <c:v>2018-03-20</c:v>
                </c:pt>
                <c:pt idx="3366">
                  <c:v>2018-03-21</c:v>
                </c:pt>
                <c:pt idx="3367">
                  <c:v>2018-03-22</c:v>
                </c:pt>
                <c:pt idx="3368">
                  <c:v>2018-03-23</c:v>
                </c:pt>
                <c:pt idx="3369">
                  <c:v>2018-03-24</c:v>
                </c:pt>
                <c:pt idx="3370">
                  <c:v>2018-03-25</c:v>
                </c:pt>
                <c:pt idx="3371">
                  <c:v>2018-03-26</c:v>
                </c:pt>
                <c:pt idx="3372">
                  <c:v>2018-03-27</c:v>
                </c:pt>
                <c:pt idx="3373">
                  <c:v>2018-03-28</c:v>
                </c:pt>
                <c:pt idx="3374">
                  <c:v>2018-03-29</c:v>
                </c:pt>
                <c:pt idx="3375">
                  <c:v>2018-03-30</c:v>
                </c:pt>
                <c:pt idx="3376">
                  <c:v>2018-03-31</c:v>
                </c:pt>
                <c:pt idx="3377">
                  <c:v>2018-04-01</c:v>
                </c:pt>
                <c:pt idx="3378">
                  <c:v>2018-04-02</c:v>
                </c:pt>
                <c:pt idx="3379">
                  <c:v>2018-04-03</c:v>
                </c:pt>
                <c:pt idx="3380">
                  <c:v>2018-04-04</c:v>
                </c:pt>
                <c:pt idx="3381">
                  <c:v>2018-04-05</c:v>
                </c:pt>
                <c:pt idx="3382">
                  <c:v>2018-04-06</c:v>
                </c:pt>
                <c:pt idx="3383">
                  <c:v>2018-04-07</c:v>
                </c:pt>
                <c:pt idx="3384">
                  <c:v>2018-04-08</c:v>
                </c:pt>
                <c:pt idx="3385">
                  <c:v>2018-04-09</c:v>
                </c:pt>
                <c:pt idx="3386">
                  <c:v>2018-04-10</c:v>
                </c:pt>
                <c:pt idx="3387">
                  <c:v>2018-04-11</c:v>
                </c:pt>
                <c:pt idx="3388">
                  <c:v>2018-04-12</c:v>
                </c:pt>
                <c:pt idx="3389">
                  <c:v>2018-04-13</c:v>
                </c:pt>
                <c:pt idx="3390">
                  <c:v>2018-04-14</c:v>
                </c:pt>
                <c:pt idx="3391">
                  <c:v>2018-04-15</c:v>
                </c:pt>
                <c:pt idx="3392">
                  <c:v>2018-04-16</c:v>
                </c:pt>
                <c:pt idx="3393">
                  <c:v>2018-04-17</c:v>
                </c:pt>
                <c:pt idx="3394">
                  <c:v>2018-04-18</c:v>
                </c:pt>
                <c:pt idx="3395">
                  <c:v>2018-04-19</c:v>
                </c:pt>
                <c:pt idx="3396">
                  <c:v>2018-04-20</c:v>
                </c:pt>
                <c:pt idx="3397">
                  <c:v>2018-04-21</c:v>
                </c:pt>
                <c:pt idx="3398">
                  <c:v>2018-04-22</c:v>
                </c:pt>
                <c:pt idx="3399">
                  <c:v>2018-04-23</c:v>
                </c:pt>
                <c:pt idx="3400">
                  <c:v>2018-04-24</c:v>
                </c:pt>
                <c:pt idx="3401">
                  <c:v>2018-04-25</c:v>
                </c:pt>
                <c:pt idx="3402">
                  <c:v>2018-04-26</c:v>
                </c:pt>
                <c:pt idx="3403">
                  <c:v>2018-04-27</c:v>
                </c:pt>
                <c:pt idx="3404">
                  <c:v>2018-04-28</c:v>
                </c:pt>
                <c:pt idx="3405">
                  <c:v>2018-04-29</c:v>
                </c:pt>
                <c:pt idx="3406">
                  <c:v>2018-04-30</c:v>
                </c:pt>
                <c:pt idx="3407">
                  <c:v>2018-05-01</c:v>
                </c:pt>
                <c:pt idx="3408">
                  <c:v>2018-05-02</c:v>
                </c:pt>
                <c:pt idx="3409">
                  <c:v>2018-05-03</c:v>
                </c:pt>
                <c:pt idx="3410">
                  <c:v>2018-05-04</c:v>
                </c:pt>
                <c:pt idx="3411">
                  <c:v>2018-05-05</c:v>
                </c:pt>
                <c:pt idx="3412">
                  <c:v>2018-05-06</c:v>
                </c:pt>
                <c:pt idx="3413">
                  <c:v>2018-05-07</c:v>
                </c:pt>
                <c:pt idx="3414">
                  <c:v>2018-05-08</c:v>
                </c:pt>
                <c:pt idx="3415">
                  <c:v>2018-05-09</c:v>
                </c:pt>
                <c:pt idx="3416">
                  <c:v>2018-05-10</c:v>
                </c:pt>
                <c:pt idx="3417">
                  <c:v>2018-05-11</c:v>
                </c:pt>
                <c:pt idx="3418">
                  <c:v>2018-05-12</c:v>
                </c:pt>
                <c:pt idx="3419">
                  <c:v>2018-05-13</c:v>
                </c:pt>
                <c:pt idx="3420">
                  <c:v>2018-05-14</c:v>
                </c:pt>
                <c:pt idx="3421">
                  <c:v>2018-05-15</c:v>
                </c:pt>
                <c:pt idx="3422">
                  <c:v>2018-05-16</c:v>
                </c:pt>
                <c:pt idx="3423">
                  <c:v>2018-05-17</c:v>
                </c:pt>
                <c:pt idx="3424">
                  <c:v>2018-05-18</c:v>
                </c:pt>
                <c:pt idx="3425">
                  <c:v>2018-05-19</c:v>
                </c:pt>
                <c:pt idx="3426">
                  <c:v>2018-05-20</c:v>
                </c:pt>
                <c:pt idx="3427">
                  <c:v>2018-05-21</c:v>
                </c:pt>
                <c:pt idx="3428">
                  <c:v>2018-05-22</c:v>
                </c:pt>
                <c:pt idx="3429">
                  <c:v>2018-05-23</c:v>
                </c:pt>
                <c:pt idx="3430">
                  <c:v>2018-05-24</c:v>
                </c:pt>
                <c:pt idx="3431">
                  <c:v>2018-05-25</c:v>
                </c:pt>
                <c:pt idx="3432">
                  <c:v>2018-05-26</c:v>
                </c:pt>
                <c:pt idx="3433">
                  <c:v>2018-05-27</c:v>
                </c:pt>
                <c:pt idx="3434">
                  <c:v>2018-05-28</c:v>
                </c:pt>
                <c:pt idx="3435">
                  <c:v>2018-05-29</c:v>
                </c:pt>
                <c:pt idx="3436">
                  <c:v>2018-05-30</c:v>
                </c:pt>
                <c:pt idx="3437">
                  <c:v>2018-05-31</c:v>
                </c:pt>
                <c:pt idx="3438">
                  <c:v>2018-06-01</c:v>
                </c:pt>
                <c:pt idx="3439">
                  <c:v>2018-06-02</c:v>
                </c:pt>
                <c:pt idx="3440">
                  <c:v>2018-06-03</c:v>
                </c:pt>
                <c:pt idx="3441">
                  <c:v>2018-06-04</c:v>
                </c:pt>
                <c:pt idx="3442">
                  <c:v>2018-06-05</c:v>
                </c:pt>
                <c:pt idx="3443">
                  <c:v>2018-06-06</c:v>
                </c:pt>
                <c:pt idx="3444">
                  <c:v>2018-06-07</c:v>
                </c:pt>
                <c:pt idx="3445">
                  <c:v>2018-06-08</c:v>
                </c:pt>
                <c:pt idx="3446">
                  <c:v>2018-06-09</c:v>
                </c:pt>
                <c:pt idx="3447">
                  <c:v>2018-06-10</c:v>
                </c:pt>
                <c:pt idx="3448">
                  <c:v>2018-06-11</c:v>
                </c:pt>
                <c:pt idx="3449">
                  <c:v>2018-06-12</c:v>
                </c:pt>
                <c:pt idx="3450">
                  <c:v>2018-06-13</c:v>
                </c:pt>
                <c:pt idx="3451">
                  <c:v>2018-06-14</c:v>
                </c:pt>
                <c:pt idx="3452">
                  <c:v>2018-06-15</c:v>
                </c:pt>
                <c:pt idx="3453">
                  <c:v>2018-06-16</c:v>
                </c:pt>
                <c:pt idx="3454">
                  <c:v>2018-06-17</c:v>
                </c:pt>
                <c:pt idx="3455">
                  <c:v>2018-06-18</c:v>
                </c:pt>
                <c:pt idx="3456">
                  <c:v>2018-06-19</c:v>
                </c:pt>
                <c:pt idx="3457">
                  <c:v>2018-06-20</c:v>
                </c:pt>
                <c:pt idx="3458">
                  <c:v>2018-06-21</c:v>
                </c:pt>
                <c:pt idx="3459">
                  <c:v>2018-06-22</c:v>
                </c:pt>
                <c:pt idx="3460">
                  <c:v>2018-06-23</c:v>
                </c:pt>
                <c:pt idx="3461">
                  <c:v>2018-06-24</c:v>
                </c:pt>
                <c:pt idx="3462">
                  <c:v>2018-06-25</c:v>
                </c:pt>
                <c:pt idx="3463">
                  <c:v>2018-06-26</c:v>
                </c:pt>
                <c:pt idx="3464">
                  <c:v>2018-06-27</c:v>
                </c:pt>
                <c:pt idx="3465">
                  <c:v>2018-06-28</c:v>
                </c:pt>
                <c:pt idx="3466">
                  <c:v>2018-06-29</c:v>
                </c:pt>
                <c:pt idx="3467">
                  <c:v>2018-06-30</c:v>
                </c:pt>
                <c:pt idx="3468">
                  <c:v>2018-07-01</c:v>
                </c:pt>
                <c:pt idx="3469">
                  <c:v>2018-07-02</c:v>
                </c:pt>
                <c:pt idx="3470">
                  <c:v>2018-07-03</c:v>
                </c:pt>
                <c:pt idx="3471">
                  <c:v>2018-07-04</c:v>
                </c:pt>
                <c:pt idx="3472">
                  <c:v>2018-07-05</c:v>
                </c:pt>
                <c:pt idx="3473">
                  <c:v>2018-07-06</c:v>
                </c:pt>
                <c:pt idx="3474">
                  <c:v>2018-07-07</c:v>
                </c:pt>
                <c:pt idx="3475">
                  <c:v>2018-07-08</c:v>
                </c:pt>
                <c:pt idx="3476">
                  <c:v>2018-07-09</c:v>
                </c:pt>
                <c:pt idx="3477">
                  <c:v>2018-07-10</c:v>
                </c:pt>
                <c:pt idx="3478">
                  <c:v>2018-07-11</c:v>
                </c:pt>
                <c:pt idx="3479">
                  <c:v>2018-07-12</c:v>
                </c:pt>
                <c:pt idx="3480">
                  <c:v>2018-07-13</c:v>
                </c:pt>
                <c:pt idx="3481">
                  <c:v>2018-07-14</c:v>
                </c:pt>
                <c:pt idx="3482">
                  <c:v>2018-07-15</c:v>
                </c:pt>
                <c:pt idx="3483">
                  <c:v>2018-07-16</c:v>
                </c:pt>
                <c:pt idx="3484">
                  <c:v>2018-07-17</c:v>
                </c:pt>
                <c:pt idx="3485">
                  <c:v>2018-07-18</c:v>
                </c:pt>
                <c:pt idx="3486">
                  <c:v>2018-07-19</c:v>
                </c:pt>
                <c:pt idx="3487">
                  <c:v>2018-07-20</c:v>
                </c:pt>
                <c:pt idx="3488">
                  <c:v>2018-07-21</c:v>
                </c:pt>
                <c:pt idx="3489">
                  <c:v>2018-07-22</c:v>
                </c:pt>
                <c:pt idx="3490">
                  <c:v>2018-07-23</c:v>
                </c:pt>
                <c:pt idx="3491">
                  <c:v>2018-07-24</c:v>
                </c:pt>
                <c:pt idx="3492">
                  <c:v>2018-07-25</c:v>
                </c:pt>
                <c:pt idx="3493">
                  <c:v>2018-07-26</c:v>
                </c:pt>
                <c:pt idx="3494">
                  <c:v>2018-07-27</c:v>
                </c:pt>
                <c:pt idx="3495">
                  <c:v>2018-07-28</c:v>
                </c:pt>
                <c:pt idx="3496">
                  <c:v>2018-07-29</c:v>
                </c:pt>
                <c:pt idx="3497">
                  <c:v>2018-07-30</c:v>
                </c:pt>
                <c:pt idx="3498">
                  <c:v>2018-07-31</c:v>
                </c:pt>
                <c:pt idx="3499">
                  <c:v>2018-08-01</c:v>
                </c:pt>
                <c:pt idx="3500">
                  <c:v>2018-08-02</c:v>
                </c:pt>
                <c:pt idx="3501">
                  <c:v>2018-08-03</c:v>
                </c:pt>
                <c:pt idx="3502">
                  <c:v>2018-08-04</c:v>
                </c:pt>
                <c:pt idx="3503">
                  <c:v>2018-08-05</c:v>
                </c:pt>
                <c:pt idx="3504">
                  <c:v>2018-08-06</c:v>
                </c:pt>
                <c:pt idx="3505">
                  <c:v>2018-08-07</c:v>
                </c:pt>
                <c:pt idx="3506">
                  <c:v>2018-08-08</c:v>
                </c:pt>
                <c:pt idx="3507">
                  <c:v>2018-08-09</c:v>
                </c:pt>
                <c:pt idx="3508">
                  <c:v>2018-08-10</c:v>
                </c:pt>
                <c:pt idx="3509">
                  <c:v>2018-08-11</c:v>
                </c:pt>
                <c:pt idx="3510">
                  <c:v>2018-08-12</c:v>
                </c:pt>
                <c:pt idx="3511">
                  <c:v>2018-08-13</c:v>
                </c:pt>
                <c:pt idx="3512">
                  <c:v>2018-08-14</c:v>
                </c:pt>
                <c:pt idx="3513">
                  <c:v>2018-08-15</c:v>
                </c:pt>
                <c:pt idx="3514">
                  <c:v>2018-08-16</c:v>
                </c:pt>
                <c:pt idx="3515">
                  <c:v>2018-08-17</c:v>
                </c:pt>
                <c:pt idx="3516">
                  <c:v>2018-08-18</c:v>
                </c:pt>
                <c:pt idx="3517">
                  <c:v>2018-08-19</c:v>
                </c:pt>
                <c:pt idx="3518">
                  <c:v>2018-08-20</c:v>
                </c:pt>
                <c:pt idx="3519">
                  <c:v>2018-08-21</c:v>
                </c:pt>
                <c:pt idx="3520">
                  <c:v>2018-08-22</c:v>
                </c:pt>
                <c:pt idx="3521">
                  <c:v>2018-08-23</c:v>
                </c:pt>
                <c:pt idx="3522">
                  <c:v>2018-08-24</c:v>
                </c:pt>
                <c:pt idx="3523">
                  <c:v>2018-08-25</c:v>
                </c:pt>
                <c:pt idx="3524">
                  <c:v>2018-08-26</c:v>
                </c:pt>
                <c:pt idx="3525">
                  <c:v>2018-08-27</c:v>
                </c:pt>
                <c:pt idx="3526">
                  <c:v>2018-08-28</c:v>
                </c:pt>
                <c:pt idx="3527">
                  <c:v>2018-08-29</c:v>
                </c:pt>
                <c:pt idx="3528">
                  <c:v>2018-08-30</c:v>
                </c:pt>
                <c:pt idx="3529">
                  <c:v>2018-08-31</c:v>
                </c:pt>
                <c:pt idx="3530">
                  <c:v>2018-09-01</c:v>
                </c:pt>
                <c:pt idx="3531">
                  <c:v>2018-09-02</c:v>
                </c:pt>
                <c:pt idx="3532">
                  <c:v>2018-09-03</c:v>
                </c:pt>
                <c:pt idx="3533">
                  <c:v>2018-09-04</c:v>
                </c:pt>
                <c:pt idx="3534">
                  <c:v>2018-09-05</c:v>
                </c:pt>
                <c:pt idx="3535">
                  <c:v>2018-09-06</c:v>
                </c:pt>
                <c:pt idx="3536">
                  <c:v>2018-09-07</c:v>
                </c:pt>
                <c:pt idx="3537">
                  <c:v>2018-09-08</c:v>
                </c:pt>
                <c:pt idx="3538">
                  <c:v>2018-09-09</c:v>
                </c:pt>
                <c:pt idx="3539">
                  <c:v>2018-09-10</c:v>
                </c:pt>
                <c:pt idx="3540">
                  <c:v>2018-09-11</c:v>
                </c:pt>
                <c:pt idx="3541">
                  <c:v>2018-09-12</c:v>
                </c:pt>
                <c:pt idx="3542">
                  <c:v>2018-09-13</c:v>
                </c:pt>
                <c:pt idx="3543">
                  <c:v>2018-09-14</c:v>
                </c:pt>
                <c:pt idx="3544">
                  <c:v>2018-09-15</c:v>
                </c:pt>
                <c:pt idx="3545">
                  <c:v>2018-09-16</c:v>
                </c:pt>
                <c:pt idx="3546">
                  <c:v>2018-09-17</c:v>
                </c:pt>
                <c:pt idx="3547">
                  <c:v>2018-09-18</c:v>
                </c:pt>
                <c:pt idx="3548">
                  <c:v>2018-09-19</c:v>
                </c:pt>
                <c:pt idx="3549">
                  <c:v>2018-09-20</c:v>
                </c:pt>
                <c:pt idx="3550">
                  <c:v>2018-09-21</c:v>
                </c:pt>
                <c:pt idx="3551">
                  <c:v>2018-09-22</c:v>
                </c:pt>
                <c:pt idx="3552">
                  <c:v>2018-09-23</c:v>
                </c:pt>
                <c:pt idx="3553">
                  <c:v>2018-09-24</c:v>
                </c:pt>
                <c:pt idx="3554">
                  <c:v>2018-09-25</c:v>
                </c:pt>
                <c:pt idx="3555">
                  <c:v>2018-09-26</c:v>
                </c:pt>
                <c:pt idx="3556">
                  <c:v>2018-09-27</c:v>
                </c:pt>
                <c:pt idx="3557">
                  <c:v>2018-09-28</c:v>
                </c:pt>
                <c:pt idx="3558">
                  <c:v>2018-09-29</c:v>
                </c:pt>
                <c:pt idx="3559">
                  <c:v>2018-09-30</c:v>
                </c:pt>
                <c:pt idx="3560">
                  <c:v>2018-10-01</c:v>
                </c:pt>
                <c:pt idx="3561">
                  <c:v>2018-10-02</c:v>
                </c:pt>
                <c:pt idx="3562">
                  <c:v>2018-10-03</c:v>
                </c:pt>
                <c:pt idx="3563">
                  <c:v>2018-10-04</c:v>
                </c:pt>
                <c:pt idx="3564">
                  <c:v>2018-10-05</c:v>
                </c:pt>
                <c:pt idx="3565">
                  <c:v>2018-10-06</c:v>
                </c:pt>
                <c:pt idx="3566">
                  <c:v>2018-10-07</c:v>
                </c:pt>
                <c:pt idx="3567">
                  <c:v>2018-10-08</c:v>
                </c:pt>
                <c:pt idx="3568">
                  <c:v>2018-10-09</c:v>
                </c:pt>
                <c:pt idx="3569">
                  <c:v>2018-10-10</c:v>
                </c:pt>
                <c:pt idx="3570">
                  <c:v>2018-10-11</c:v>
                </c:pt>
                <c:pt idx="3571">
                  <c:v>2018-10-12</c:v>
                </c:pt>
                <c:pt idx="3572">
                  <c:v>2018-10-13</c:v>
                </c:pt>
                <c:pt idx="3573">
                  <c:v>2018-10-14</c:v>
                </c:pt>
                <c:pt idx="3574">
                  <c:v>2018-10-15</c:v>
                </c:pt>
                <c:pt idx="3575">
                  <c:v>2018-10-16</c:v>
                </c:pt>
                <c:pt idx="3576">
                  <c:v>2018-10-17</c:v>
                </c:pt>
                <c:pt idx="3577">
                  <c:v>2018-10-18</c:v>
                </c:pt>
                <c:pt idx="3578">
                  <c:v>2018-10-19</c:v>
                </c:pt>
                <c:pt idx="3579">
                  <c:v>2018-10-20</c:v>
                </c:pt>
                <c:pt idx="3580">
                  <c:v>2018-10-21</c:v>
                </c:pt>
                <c:pt idx="3581">
                  <c:v>2018-10-22</c:v>
                </c:pt>
                <c:pt idx="3582">
                  <c:v>2018-10-23</c:v>
                </c:pt>
                <c:pt idx="3583">
                  <c:v>2018-10-24</c:v>
                </c:pt>
                <c:pt idx="3584">
                  <c:v>2018-10-25</c:v>
                </c:pt>
                <c:pt idx="3585">
                  <c:v>2018-10-26</c:v>
                </c:pt>
                <c:pt idx="3586">
                  <c:v>2018-10-27</c:v>
                </c:pt>
                <c:pt idx="3587">
                  <c:v>2018-10-28</c:v>
                </c:pt>
                <c:pt idx="3588">
                  <c:v>2018-10-29</c:v>
                </c:pt>
                <c:pt idx="3589">
                  <c:v>2018-10-30</c:v>
                </c:pt>
                <c:pt idx="3590">
                  <c:v>2018-10-31</c:v>
                </c:pt>
                <c:pt idx="3591">
                  <c:v>2018-11-01</c:v>
                </c:pt>
                <c:pt idx="3592">
                  <c:v>2018-11-02</c:v>
                </c:pt>
                <c:pt idx="3593">
                  <c:v>2018-11-03</c:v>
                </c:pt>
                <c:pt idx="3594">
                  <c:v>2018-11-04</c:v>
                </c:pt>
                <c:pt idx="3595">
                  <c:v>2018-11-05</c:v>
                </c:pt>
                <c:pt idx="3596">
                  <c:v>2018-11-06</c:v>
                </c:pt>
                <c:pt idx="3597">
                  <c:v>2018-11-07</c:v>
                </c:pt>
                <c:pt idx="3598">
                  <c:v>2018-11-08</c:v>
                </c:pt>
                <c:pt idx="3599">
                  <c:v>2018-11-09</c:v>
                </c:pt>
                <c:pt idx="3600">
                  <c:v>2018-11-10</c:v>
                </c:pt>
                <c:pt idx="3601">
                  <c:v>2018-11-11</c:v>
                </c:pt>
                <c:pt idx="3602">
                  <c:v>2018-11-12</c:v>
                </c:pt>
                <c:pt idx="3603">
                  <c:v>2018-11-13</c:v>
                </c:pt>
                <c:pt idx="3604">
                  <c:v>2018-11-14</c:v>
                </c:pt>
                <c:pt idx="3605">
                  <c:v>2018-11-15</c:v>
                </c:pt>
                <c:pt idx="3606">
                  <c:v>2018-11-16</c:v>
                </c:pt>
                <c:pt idx="3607">
                  <c:v>2018-11-17</c:v>
                </c:pt>
                <c:pt idx="3608">
                  <c:v>2018-11-18</c:v>
                </c:pt>
                <c:pt idx="3609">
                  <c:v>2018-11-19</c:v>
                </c:pt>
                <c:pt idx="3610">
                  <c:v>2018-11-20</c:v>
                </c:pt>
                <c:pt idx="3611">
                  <c:v>2018-11-21</c:v>
                </c:pt>
                <c:pt idx="3612">
                  <c:v>2018-11-22</c:v>
                </c:pt>
                <c:pt idx="3613">
                  <c:v>2018-11-23</c:v>
                </c:pt>
                <c:pt idx="3614">
                  <c:v>2018-11-24</c:v>
                </c:pt>
                <c:pt idx="3615">
                  <c:v>2018-11-25</c:v>
                </c:pt>
                <c:pt idx="3616">
                  <c:v>2018-11-26</c:v>
                </c:pt>
                <c:pt idx="3617">
                  <c:v>2018-11-27</c:v>
                </c:pt>
                <c:pt idx="3618">
                  <c:v>2018-11-28</c:v>
                </c:pt>
                <c:pt idx="3619">
                  <c:v>2018-11-29</c:v>
                </c:pt>
                <c:pt idx="3620">
                  <c:v>2018-11-30</c:v>
                </c:pt>
                <c:pt idx="3621">
                  <c:v>2018-12-01</c:v>
                </c:pt>
                <c:pt idx="3622">
                  <c:v>2018-12-02</c:v>
                </c:pt>
                <c:pt idx="3623">
                  <c:v>2018-12-03</c:v>
                </c:pt>
                <c:pt idx="3624">
                  <c:v>2018-12-04</c:v>
                </c:pt>
                <c:pt idx="3625">
                  <c:v>2018-12-05</c:v>
                </c:pt>
                <c:pt idx="3626">
                  <c:v>2018-12-06</c:v>
                </c:pt>
                <c:pt idx="3627">
                  <c:v>2018-12-07</c:v>
                </c:pt>
                <c:pt idx="3628">
                  <c:v>2018-12-08</c:v>
                </c:pt>
                <c:pt idx="3629">
                  <c:v>2018-12-09</c:v>
                </c:pt>
                <c:pt idx="3630">
                  <c:v>2018-12-10</c:v>
                </c:pt>
                <c:pt idx="3631">
                  <c:v>2018-12-11</c:v>
                </c:pt>
                <c:pt idx="3632">
                  <c:v>2018-12-12</c:v>
                </c:pt>
                <c:pt idx="3633">
                  <c:v>2018-12-13</c:v>
                </c:pt>
                <c:pt idx="3634">
                  <c:v>2018-12-14</c:v>
                </c:pt>
                <c:pt idx="3635">
                  <c:v>2018-12-15</c:v>
                </c:pt>
                <c:pt idx="3636">
                  <c:v>2018-12-16</c:v>
                </c:pt>
                <c:pt idx="3637">
                  <c:v>2018-12-17</c:v>
                </c:pt>
                <c:pt idx="3638">
                  <c:v>2018-12-18</c:v>
                </c:pt>
                <c:pt idx="3639">
                  <c:v>2018-12-19</c:v>
                </c:pt>
                <c:pt idx="3640">
                  <c:v>2018-12-20</c:v>
                </c:pt>
                <c:pt idx="3641">
                  <c:v>2018-12-21</c:v>
                </c:pt>
                <c:pt idx="3642">
                  <c:v>2018-12-22</c:v>
                </c:pt>
                <c:pt idx="3643">
                  <c:v>2018-12-23</c:v>
                </c:pt>
                <c:pt idx="3644">
                  <c:v>2018-12-24</c:v>
                </c:pt>
                <c:pt idx="3645">
                  <c:v>2018-12-25</c:v>
                </c:pt>
                <c:pt idx="3646">
                  <c:v>2018-12-26</c:v>
                </c:pt>
                <c:pt idx="3647">
                  <c:v>2018-12-27</c:v>
                </c:pt>
                <c:pt idx="3648">
                  <c:v>2018-12-28</c:v>
                </c:pt>
                <c:pt idx="3649">
                  <c:v>2018-12-29</c:v>
                </c:pt>
                <c:pt idx="3650">
                  <c:v>2018-12-30</c:v>
                </c:pt>
                <c:pt idx="3651">
                  <c:v>2018-12-31</c:v>
                </c:pt>
                <c:pt idx="3652">
                  <c:v>2019-01-01</c:v>
                </c:pt>
                <c:pt idx="3653">
                  <c:v>2019-01-02</c:v>
                </c:pt>
                <c:pt idx="3654">
                  <c:v>2019-01-03</c:v>
                </c:pt>
                <c:pt idx="3655">
                  <c:v>2019-01-04</c:v>
                </c:pt>
                <c:pt idx="3656">
                  <c:v>2019-01-05</c:v>
                </c:pt>
                <c:pt idx="3657">
                  <c:v>2019-01-06</c:v>
                </c:pt>
                <c:pt idx="3658">
                  <c:v>2019-01-07</c:v>
                </c:pt>
                <c:pt idx="3659">
                  <c:v>2019-01-08</c:v>
                </c:pt>
                <c:pt idx="3660">
                  <c:v>2019-01-09</c:v>
                </c:pt>
                <c:pt idx="3661">
                  <c:v>2019-01-10</c:v>
                </c:pt>
                <c:pt idx="3662">
                  <c:v>2019-01-11</c:v>
                </c:pt>
                <c:pt idx="3663">
                  <c:v>2019-01-12</c:v>
                </c:pt>
                <c:pt idx="3664">
                  <c:v>2019-01-13</c:v>
                </c:pt>
                <c:pt idx="3665">
                  <c:v>2019-01-14</c:v>
                </c:pt>
                <c:pt idx="3666">
                  <c:v>2019-01-15</c:v>
                </c:pt>
                <c:pt idx="3667">
                  <c:v>2019-01-16</c:v>
                </c:pt>
                <c:pt idx="3668">
                  <c:v>2019-01-17</c:v>
                </c:pt>
                <c:pt idx="3669">
                  <c:v>2019-01-18</c:v>
                </c:pt>
                <c:pt idx="3670">
                  <c:v>2019-01-19</c:v>
                </c:pt>
                <c:pt idx="3671">
                  <c:v>2019-01-20</c:v>
                </c:pt>
                <c:pt idx="3672">
                  <c:v>2019-01-21</c:v>
                </c:pt>
                <c:pt idx="3673">
                  <c:v>2019-01-22</c:v>
                </c:pt>
                <c:pt idx="3674">
                  <c:v>2019-01-23</c:v>
                </c:pt>
                <c:pt idx="3675">
                  <c:v>2019-01-24</c:v>
                </c:pt>
                <c:pt idx="3676">
                  <c:v>2019-01-25</c:v>
                </c:pt>
                <c:pt idx="3677">
                  <c:v>2019-01-26</c:v>
                </c:pt>
                <c:pt idx="3678">
                  <c:v>2019-01-27</c:v>
                </c:pt>
                <c:pt idx="3679">
                  <c:v>2019-01-28</c:v>
                </c:pt>
                <c:pt idx="3680">
                  <c:v>2019-01-29</c:v>
                </c:pt>
                <c:pt idx="3681">
                  <c:v>2019-01-30</c:v>
                </c:pt>
                <c:pt idx="3682">
                  <c:v>2019-01-31</c:v>
                </c:pt>
                <c:pt idx="3683">
                  <c:v>2019-02-01</c:v>
                </c:pt>
                <c:pt idx="3684">
                  <c:v>2019-02-02</c:v>
                </c:pt>
                <c:pt idx="3685">
                  <c:v>2019-02-03</c:v>
                </c:pt>
                <c:pt idx="3686">
                  <c:v>2019-02-04</c:v>
                </c:pt>
                <c:pt idx="3687">
                  <c:v>2019-02-05</c:v>
                </c:pt>
                <c:pt idx="3688">
                  <c:v>2019-02-06</c:v>
                </c:pt>
                <c:pt idx="3689">
                  <c:v>2019-02-07</c:v>
                </c:pt>
                <c:pt idx="3690">
                  <c:v>2019-02-08</c:v>
                </c:pt>
                <c:pt idx="3691">
                  <c:v>2019-02-09</c:v>
                </c:pt>
                <c:pt idx="3692">
                  <c:v>2019-02-10</c:v>
                </c:pt>
                <c:pt idx="3693">
                  <c:v>2019-02-11</c:v>
                </c:pt>
                <c:pt idx="3694">
                  <c:v>2019-02-12</c:v>
                </c:pt>
                <c:pt idx="3695">
                  <c:v>2019-02-13</c:v>
                </c:pt>
                <c:pt idx="3696">
                  <c:v>2019-02-14</c:v>
                </c:pt>
                <c:pt idx="3697">
                  <c:v>2019-02-15</c:v>
                </c:pt>
                <c:pt idx="3698">
                  <c:v>2019-02-16</c:v>
                </c:pt>
                <c:pt idx="3699">
                  <c:v>2019-02-17</c:v>
                </c:pt>
                <c:pt idx="3700">
                  <c:v>2019-02-18</c:v>
                </c:pt>
                <c:pt idx="3701">
                  <c:v>2019-02-19</c:v>
                </c:pt>
                <c:pt idx="3702">
                  <c:v>2019-02-20</c:v>
                </c:pt>
                <c:pt idx="3703">
                  <c:v>2019-02-21</c:v>
                </c:pt>
                <c:pt idx="3704">
                  <c:v>2019-02-22</c:v>
                </c:pt>
                <c:pt idx="3705">
                  <c:v>2019-02-23</c:v>
                </c:pt>
                <c:pt idx="3706">
                  <c:v>2019-02-24</c:v>
                </c:pt>
                <c:pt idx="3707">
                  <c:v>2019-02-25</c:v>
                </c:pt>
                <c:pt idx="3708">
                  <c:v>2019-02-26</c:v>
                </c:pt>
                <c:pt idx="3709">
                  <c:v>2019-02-27</c:v>
                </c:pt>
                <c:pt idx="3710">
                  <c:v>2019-02-28</c:v>
                </c:pt>
                <c:pt idx="3711">
                  <c:v>2019-03-01</c:v>
                </c:pt>
                <c:pt idx="3712">
                  <c:v>2019-03-02</c:v>
                </c:pt>
                <c:pt idx="3713">
                  <c:v>2019-03-03</c:v>
                </c:pt>
                <c:pt idx="3714">
                  <c:v>2019-03-04</c:v>
                </c:pt>
                <c:pt idx="3715">
                  <c:v>2019-03-05</c:v>
                </c:pt>
                <c:pt idx="3716">
                  <c:v>2019-03-06</c:v>
                </c:pt>
                <c:pt idx="3717">
                  <c:v>2019-03-07</c:v>
                </c:pt>
                <c:pt idx="3718">
                  <c:v>2019-03-08</c:v>
                </c:pt>
                <c:pt idx="3719">
                  <c:v>2019-03-09</c:v>
                </c:pt>
                <c:pt idx="3720">
                  <c:v>2019-03-10</c:v>
                </c:pt>
                <c:pt idx="3721">
                  <c:v>2019-03-11</c:v>
                </c:pt>
                <c:pt idx="3722">
                  <c:v>2019-03-12</c:v>
                </c:pt>
                <c:pt idx="3723">
                  <c:v>2019-03-13</c:v>
                </c:pt>
                <c:pt idx="3724">
                  <c:v>2019-03-14</c:v>
                </c:pt>
                <c:pt idx="3725">
                  <c:v>2019-03-15</c:v>
                </c:pt>
                <c:pt idx="3726">
                  <c:v>2019-03-16</c:v>
                </c:pt>
                <c:pt idx="3727">
                  <c:v>2019-03-17</c:v>
                </c:pt>
                <c:pt idx="3728">
                  <c:v>2019-03-18</c:v>
                </c:pt>
                <c:pt idx="3729">
                  <c:v>2019-03-19</c:v>
                </c:pt>
                <c:pt idx="3730">
                  <c:v>2019-03-20</c:v>
                </c:pt>
                <c:pt idx="3731">
                  <c:v>2019-03-21</c:v>
                </c:pt>
                <c:pt idx="3732">
                  <c:v>2019-03-22</c:v>
                </c:pt>
                <c:pt idx="3733">
                  <c:v>2019-03-23</c:v>
                </c:pt>
                <c:pt idx="3734">
                  <c:v>2019-03-24</c:v>
                </c:pt>
                <c:pt idx="3735">
                  <c:v>2019-03-25</c:v>
                </c:pt>
                <c:pt idx="3736">
                  <c:v>2019-03-26</c:v>
                </c:pt>
                <c:pt idx="3737">
                  <c:v>2019-03-27</c:v>
                </c:pt>
                <c:pt idx="3738">
                  <c:v>2019-03-28</c:v>
                </c:pt>
                <c:pt idx="3739">
                  <c:v>2019-03-29</c:v>
                </c:pt>
                <c:pt idx="3740">
                  <c:v>2019-03-30</c:v>
                </c:pt>
                <c:pt idx="3741">
                  <c:v>2019-03-31</c:v>
                </c:pt>
                <c:pt idx="3742">
                  <c:v>2019-04-01</c:v>
                </c:pt>
                <c:pt idx="3743">
                  <c:v>2019-04-02</c:v>
                </c:pt>
                <c:pt idx="3744">
                  <c:v>2019-04-03</c:v>
                </c:pt>
                <c:pt idx="3745">
                  <c:v>2019-04-04</c:v>
                </c:pt>
                <c:pt idx="3746">
                  <c:v>2019-04-05</c:v>
                </c:pt>
                <c:pt idx="3747">
                  <c:v>2019-04-06</c:v>
                </c:pt>
                <c:pt idx="3748">
                  <c:v>2019-04-07</c:v>
                </c:pt>
                <c:pt idx="3749">
                  <c:v>2019-04-08</c:v>
                </c:pt>
                <c:pt idx="3750">
                  <c:v>2019-04-09</c:v>
                </c:pt>
                <c:pt idx="3751">
                  <c:v>2019-04-10</c:v>
                </c:pt>
                <c:pt idx="3752">
                  <c:v>2019-04-11</c:v>
                </c:pt>
                <c:pt idx="3753">
                  <c:v>2019-04-12</c:v>
                </c:pt>
                <c:pt idx="3754">
                  <c:v>2019-04-13</c:v>
                </c:pt>
                <c:pt idx="3755">
                  <c:v>2019-04-14</c:v>
                </c:pt>
                <c:pt idx="3756">
                  <c:v>2019-04-15</c:v>
                </c:pt>
                <c:pt idx="3757">
                  <c:v>2019-04-16</c:v>
                </c:pt>
                <c:pt idx="3758">
                  <c:v>2019-04-17</c:v>
                </c:pt>
                <c:pt idx="3759">
                  <c:v>2019-04-18</c:v>
                </c:pt>
                <c:pt idx="3760">
                  <c:v>2019-04-19</c:v>
                </c:pt>
                <c:pt idx="3761">
                  <c:v>2019-04-20</c:v>
                </c:pt>
                <c:pt idx="3762">
                  <c:v>2019-04-21</c:v>
                </c:pt>
                <c:pt idx="3763">
                  <c:v>2019-04-22</c:v>
                </c:pt>
                <c:pt idx="3764">
                  <c:v>2019-04-23</c:v>
                </c:pt>
                <c:pt idx="3765">
                  <c:v>2019-04-24</c:v>
                </c:pt>
                <c:pt idx="3766">
                  <c:v>2019-04-25</c:v>
                </c:pt>
                <c:pt idx="3767">
                  <c:v>2019-04-26</c:v>
                </c:pt>
                <c:pt idx="3768">
                  <c:v>2019-04-27</c:v>
                </c:pt>
                <c:pt idx="3769">
                  <c:v>2019-04-28</c:v>
                </c:pt>
                <c:pt idx="3770">
                  <c:v>2019-04-29</c:v>
                </c:pt>
                <c:pt idx="3771">
                  <c:v>2019-04-30</c:v>
                </c:pt>
                <c:pt idx="3772">
                  <c:v>2019-05-01</c:v>
                </c:pt>
                <c:pt idx="3773">
                  <c:v>2019-05-02</c:v>
                </c:pt>
                <c:pt idx="3774">
                  <c:v>2019-05-03</c:v>
                </c:pt>
                <c:pt idx="3775">
                  <c:v>2019-05-04</c:v>
                </c:pt>
                <c:pt idx="3776">
                  <c:v>2019-05-05</c:v>
                </c:pt>
                <c:pt idx="3777">
                  <c:v>2019-05-06</c:v>
                </c:pt>
                <c:pt idx="3778">
                  <c:v>2019-05-07</c:v>
                </c:pt>
                <c:pt idx="3779">
                  <c:v>2019-05-08</c:v>
                </c:pt>
                <c:pt idx="3780">
                  <c:v>2019-05-09</c:v>
                </c:pt>
                <c:pt idx="3781">
                  <c:v>2019-05-10</c:v>
                </c:pt>
                <c:pt idx="3782">
                  <c:v>2019-05-11</c:v>
                </c:pt>
                <c:pt idx="3783">
                  <c:v>2019-05-12</c:v>
                </c:pt>
                <c:pt idx="3784">
                  <c:v>2019-05-13</c:v>
                </c:pt>
                <c:pt idx="3785">
                  <c:v>2019-05-14</c:v>
                </c:pt>
                <c:pt idx="3786">
                  <c:v>2019-05-15</c:v>
                </c:pt>
                <c:pt idx="3787">
                  <c:v>2019-05-16</c:v>
                </c:pt>
                <c:pt idx="3788">
                  <c:v>2019-05-17</c:v>
                </c:pt>
                <c:pt idx="3789">
                  <c:v>2019-05-18</c:v>
                </c:pt>
                <c:pt idx="3790">
                  <c:v>2019-05-19</c:v>
                </c:pt>
                <c:pt idx="3791">
                  <c:v>2019-05-20</c:v>
                </c:pt>
                <c:pt idx="3792">
                  <c:v>2019-05-21</c:v>
                </c:pt>
                <c:pt idx="3793">
                  <c:v>2019-05-22</c:v>
                </c:pt>
                <c:pt idx="3794">
                  <c:v>2019-05-23</c:v>
                </c:pt>
                <c:pt idx="3795">
                  <c:v>2019-05-24</c:v>
                </c:pt>
                <c:pt idx="3796">
                  <c:v>2019-05-25</c:v>
                </c:pt>
                <c:pt idx="3797">
                  <c:v>2019-05-26</c:v>
                </c:pt>
                <c:pt idx="3798">
                  <c:v>2019-05-27</c:v>
                </c:pt>
                <c:pt idx="3799">
                  <c:v>2019-05-28</c:v>
                </c:pt>
                <c:pt idx="3800">
                  <c:v>2019-05-29</c:v>
                </c:pt>
                <c:pt idx="3801">
                  <c:v>2019-05-30</c:v>
                </c:pt>
                <c:pt idx="3802">
                  <c:v>2019-05-31</c:v>
                </c:pt>
                <c:pt idx="3803">
                  <c:v>2019-06-01</c:v>
                </c:pt>
                <c:pt idx="3804">
                  <c:v>2019-06-02</c:v>
                </c:pt>
                <c:pt idx="3805">
                  <c:v>2019-06-03</c:v>
                </c:pt>
                <c:pt idx="3806">
                  <c:v>2019-06-04</c:v>
                </c:pt>
                <c:pt idx="3807">
                  <c:v>2019-06-05</c:v>
                </c:pt>
                <c:pt idx="3808">
                  <c:v>2019-06-06</c:v>
                </c:pt>
                <c:pt idx="3809">
                  <c:v>2019-06-07</c:v>
                </c:pt>
                <c:pt idx="3810">
                  <c:v>2019-06-08</c:v>
                </c:pt>
                <c:pt idx="3811">
                  <c:v>2019-06-09</c:v>
                </c:pt>
                <c:pt idx="3812">
                  <c:v>2019-06-10</c:v>
                </c:pt>
                <c:pt idx="3813">
                  <c:v>2019-06-11</c:v>
                </c:pt>
                <c:pt idx="3814">
                  <c:v>2019-06-12</c:v>
                </c:pt>
                <c:pt idx="3815">
                  <c:v>2019-06-13</c:v>
                </c:pt>
                <c:pt idx="3816">
                  <c:v>2019-06-14</c:v>
                </c:pt>
                <c:pt idx="3817">
                  <c:v>2019-06-15</c:v>
                </c:pt>
                <c:pt idx="3818">
                  <c:v>2019-06-16</c:v>
                </c:pt>
                <c:pt idx="3819">
                  <c:v>2019-06-17</c:v>
                </c:pt>
                <c:pt idx="3820">
                  <c:v>2019-06-18</c:v>
                </c:pt>
                <c:pt idx="3821">
                  <c:v>2019-06-19</c:v>
                </c:pt>
                <c:pt idx="3822">
                  <c:v>2019-06-20</c:v>
                </c:pt>
                <c:pt idx="3823">
                  <c:v>2019-06-21</c:v>
                </c:pt>
                <c:pt idx="3824">
                  <c:v>2019-06-22</c:v>
                </c:pt>
                <c:pt idx="3825">
                  <c:v>2019-06-23</c:v>
                </c:pt>
                <c:pt idx="3826">
                  <c:v>2019-06-24</c:v>
                </c:pt>
                <c:pt idx="3827">
                  <c:v>2019-06-25</c:v>
                </c:pt>
                <c:pt idx="3828">
                  <c:v>2019-06-26</c:v>
                </c:pt>
                <c:pt idx="3829">
                  <c:v>2019-06-27</c:v>
                </c:pt>
                <c:pt idx="3830">
                  <c:v>2019-06-28</c:v>
                </c:pt>
                <c:pt idx="3831">
                  <c:v>2019-06-29</c:v>
                </c:pt>
                <c:pt idx="3832">
                  <c:v>2019-06-30</c:v>
                </c:pt>
                <c:pt idx="3833">
                  <c:v>2019-07-01</c:v>
                </c:pt>
                <c:pt idx="3834">
                  <c:v>2019-07-02</c:v>
                </c:pt>
                <c:pt idx="3835">
                  <c:v>2019-07-03</c:v>
                </c:pt>
                <c:pt idx="3836">
                  <c:v>2019-07-04</c:v>
                </c:pt>
                <c:pt idx="3837">
                  <c:v>2019-07-05</c:v>
                </c:pt>
                <c:pt idx="3838">
                  <c:v>2019-07-06</c:v>
                </c:pt>
                <c:pt idx="3839">
                  <c:v>2019-07-07</c:v>
                </c:pt>
                <c:pt idx="3840">
                  <c:v>2019-07-08</c:v>
                </c:pt>
                <c:pt idx="3841">
                  <c:v>2019-07-09</c:v>
                </c:pt>
                <c:pt idx="3842">
                  <c:v>2019-07-10</c:v>
                </c:pt>
                <c:pt idx="3843">
                  <c:v>2019-07-11</c:v>
                </c:pt>
                <c:pt idx="3844">
                  <c:v>2019-07-12</c:v>
                </c:pt>
                <c:pt idx="3845">
                  <c:v>2019-07-13</c:v>
                </c:pt>
                <c:pt idx="3846">
                  <c:v>2019-07-14</c:v>
                </c:pt>
                <c:pt idx="3847">
                  <c:v>2019-07-15</c:v>
                </c:pt>
                <c:pt idx="3848">
                  <c:v>2019-07-16</c:v>
                </c:pt>
                <c:pt idx="3849">
                  <c:v>2019-07-17</c:v>
                </c:pt>
                <c:pt idx="3850">
                  <c:v>2019-07-18</c:v>
                </c:pt>
                <c:pt idx="3851">
                  <c:v>2019-07-19</c:v>
                </c:pt>
                <c:pt idx="3852">
                  <c:v>2019-07-20</c:v>
                </c:pt>
                <c:pt idx="3853">
                  <c:v>2019-07-21</c:v>
                </c:pt>
                <c:pt idx="3854">
                  <c:v>2019-07-22</c:v>
                </c:pt>
                <c:pt idx="3855">
                  <c:v>2019-07-23</c:v>
                </c:pt>
                <c:pt idx="3856">
                  <c:v>2019-07-24</c:v>
                </c:pt>
                <c:pt idx="3857">
                  <c:v>2019-07-25</c:v>
                </c:pt>
                <c:pt idx="3858">
                  <c:v>2019-07-26</c:v>
                </c:pt>
                <c:pt idx="3859">
                  <c:v>2019-07-27</c:v>
                </c:pt>
                <c:pt idx="3860">
                  <c:v>2019-07-28</c:v>
                </c:pt>
                <c:pt idx="3861">
                  <c:v>2019-07-29</c:v>
                </c:pt>
                <c:pt idx="3862">
                  <c:v>2019-07-30</c:v>
                </c:pt>
                <c:pt idx="3863">
                  <c:v>2019-07-31</c:v>
                </c:pt>
                <c:pt idx="3864">
                  <c:v>2019-08-01</c:v>
                </c:pt>
                <c:pt idx="3865">
                  <c:v>2019-08-02</c:v>
                </c:pt>
                <c:pt idx="3866">
                  <c:v>2019-08-03</c:v>
                </c:pt>
                <c:pt idx="3867">
                  <c:v>2019-08-04</c:v>
                </c:pt>
                <c:pt idx="3868">
                  <c:v>2019-08-05</c:v>
                </c:pt>
                <c:pt idx="3869">
                  <c:v>2019-08-06</c:v>
                </c:pt>
                <c:pt idx="3870">
                  <c:v>2019-08-07</c:v>
                </c:pt>
                <c:pt idx="3871">
                  <c:v>2019-08-08</c:v>
                </c:pt>
                <c:pt idx="3872">
                  <c:v>2019-08-09</c:v>
                </c:pt>
                <c:pt idx="3873">
                  <c:v>2019-08-10</c:v>
                </c:pt>
                <c:pt idx="3874">
                  <c:v>2019-08-11</c:v>
                </c:pt>
                <c:pt idx="3875">
                  <c:v>2019-08-12</c:v>
                </c:pt>
                <c:pt idx="3876">
                  <c:v>2019-08-13</c:v>
                </c:pt>
                <c:pt idx="3877">
                  <c:v>2019-08-14</c:v>
                </c:pt>
                <c:pt idx="3878">
                  <c:v>2019-08-15</c:v>
                </c:pt>
                <c:pt idx="3879">
                  <c:v>2019-08-16</c:v>
                </c:pt>
                <c:pt idx="3880">
                  <c:v>2019-08-17</c:v>
                </c:pt>
                <c:pt idx="3881">
                  <c:v>2019-08-18</c:v>
                </c:pt>
                <c:pt idx="3882">
                  <c:v>2019-08-19</c:v>
                </c:pt>
                <c:pt idx="3883">
                  <c:v>2019-08-20</c:v>
                </c:pt>
                <c:pt idx="3884">
                  <c:v>2019-08-21</c:v>
                </c:pt>
                <c:pt idx="3885">
                  <c:v>2019-08-22</c:v>
                </c:pt>
                <c:pt idx="3886">
                  <c:v>2019-08-23</c:v>
                </c:pt>
                <c:pt idx="3887">
                  <c:v>2019-08-24</c:v>
                </c:pt>
                <c:pt idx="3888">
                  <c:v>2019-08-25</c:v>
                </c:pt>
                <c:pt idx="3889">
                  <c:v>2019-08-26</c:v>
                </c:pt>
                <c:pt idx="3890">
                  <c:v>2019-08-27</c:v>
                </c:pt>
                <c:pt idx="3891">
                  <c:v>2019-08-28</c:v>
                </c:pt>
                <c:pt idx="3892">
                  <c:v>2019-08-29</c:v>
                </c:pt>
                <c:pt idx="3893">
                  <c:v>2019-08-30</c:v>
                </c:pt>
                <c:pt idx="3894">
                  <c:v>2019-08-31</c:v>
                </c:pt>
                <c:pt idx="3895">
                  <c:v>2019-09-01</c:v>
                </c:pt>
                <c:pt idx="3896">
                  <c:v>2019-09-02</c:v>
                </c:pt>
                <c:pt idx="3897">
                  <c:v>2019-09-03</c:v>
                </c:pt>
                <c:pt idx="3898">
                  <c:v>2019-09-04</c:v>
                </c:pt>
                <c:pt idx="3899">
                  <c:v>2019-09-05</c:v>
                </c:pt>
                <c:pt idx="3900">
                  <c:v>2019-09-06</c:v>
                </c:pt>
                <c:pt idx="3901">
                  <c:v>2019-09-07</c:v>
                </c:pt>
                <c:pt idx="3902">
                  <c:v>2019-09-08</c:v>
                </c:pt>
                <c:pt idx="3903">
                  <c:v>2019-09-09</c:v>
                </c:pt>
                <c:pt idx="3904">
                  <c:v>2019-09-10</c:v>
                </c:pt>
                <c:pt idx="3905">
                  <c:v>2019-09-11</c:v>
                </c:pt>
                <c:pt idx="3906">
                  <c:v>2019-09-12</c:v>
                </c:pt>
                <c:pt idx="3907">
                  <c:v>2019-09-13</c:v>
                </c:pt>
                <c:pt idx="3908">
                  <c:v>2019-09-14</c:v>
                </c:pt>
                <c:pt idx="3909">
                  <c:v>2019-09-15</c:v>
                </c:pt>
                <c:pt idx="3910">
                  <c:v>2019-09-16</c:v>
                </c:pt>
                <c:pt idx="3911">
                  <c:v>2019-09-17</c:v>
                </c:pt>
                <c:pt idx="3912">
                  <c:v>2019-09-18</c:v>
                </c:pt>
                <c:pt idx="3913">
                  <c:v>2019-09-19</c:v>
                </c:pt>
                <c:pt idx="3914">
                  <c:v>2019-09-20</c:v>
                </c:pt>
                <c:pt idx="3915">
                  <c:v>2019-09-21</c:v>
                </c:pt>
                <c:pt idx="3916">
                  <c:v>2019-09-22</c:v>
                </c:pt>
                <c:pt idx="3917">
                  <c:v>2019-09-23</c:v>
                </c:pt>
                <c:pt idx="3918">
                  <c:v>2019-09-24</c:v>
                </c:pt>
                <c:pt idx="3919">
                  <c:v>2019-09-25</c:v>
                </c:pt>
                <c:pt idx="3920">
                  <c:v>2019-09-26</c:v>
                </c:pt>
                <c:pt idx="3921">
                  <c:v>2019-09-27</c:v>
                </c:pt>
                <c:pt idx="3922">
                  <c:v>2019-09-28</c:v>
                </c:pt>
                <c:pt idx="3923">
                  <c:v>2019-09-29</c:v>
                </c:pt>
                <c:pt idx="3924">
                  <c:v>2019-09-30</c:v>
                </c:pt>
                <c:pt idx="3925">
                  <c:v>2019-10-01</c:v>
                </c:pt>
                <c:pt idx="3926">
                  <c:v>2019-10-02</c:v>
                </c:pt>
                <c:pt idx="3927">
                  <c:v>2019-10-03</c:v>
                </c:pt>
                <c:pt idx="3928">
                  <c:v>2019-10-04</c:v>
                </c:pt>
                <c:pt idx="3929">
                  <c:v>2019-10-05</c:v>
                </c:pt>
                <c:pt idx="3930">
                  <c:v>2019-10-06</c:v>
                </c:pt>
                <c:pt idx="3931">
                  <c:v>2019-10-07</c:v>
                </c:pt>
                <c:pt idx="3932">
                  <c:v>2019-10-08</c:v>
                </c:pt>
                <c:pt idx="3933">
                  <c:v>2019-10-09</c:v>
                </c:pt>
                <c:pt idx="3934">
                  <c:v>2019-10-10</c:v>
                </c:pt>
                <c:pt idx="3935">
                  <c:v>2019-10-11</c:v>
                </c:pt>
                <c:pt idx="3936">
                  <c:v>2019-10-12</c:v>
                </c:pt>
                <c:pt idx="3937">
                  <c:v>2019-10-13</c:v>
                </c:pt>
                <c:pt idx="3938">
                  <c:v>2019-10-14</c:v>
                </c:pt>
                <c:pt idx="3939">
                  <c:v>2019-10-15</c:v>
                </c:pt>
                <c:pt idx="3940">
                  <c:v>2019-10-16</c:v>
                </c:pt>
                <c:pt idx="3941">
                  <c:v>2019-10-17</c:v>
                </c:pt>
                <c:pt idx="3942">
                  <c:v>2019-10-18</c:v>
                </c:pt>
                <c:pt idx="3943">
                  <c:v>2019-10-19</c:v>
                </c:pt>
                <c:pt idx="3944">
                  <c:v>2019-10-20</c:v>
                </c:pt>
                <c:pt idx="3945">
                  <c:v>2019-10-21</c:v>
                </c:pt>
                <c:pt idx="3946">
                  <c:v>2019-10-22</c:v>
                </c:pt>
                <c:pt idx="3947">
                  <c:v>2019-10-23</c:v>
                </c:pt>
                <c:pt idx="3948">
                  <c:v>2019-10-24</c:v>
                </c:pt>
                <c:pt idx="3949">
                  <c:v>2019-10-25</c:v>
                </c:pt>
                <c:pt idx="3950">
                  <c:v>2019-10-26</c:v>
                </c:pt>
                <c:pt idx="3951">
                  <c:v>2019-10-27</c:v>
                </c:pt>
                <c:pt idx="3952">
                  <c:v>2019-10-28</c:v>
                </c:pt>
                <c:pt idx="3953">
                  <c:v>2019-10-29</c:v>
                </c:pt>
                <c:pt idx="3954">
                  <c:v>2019-10-30</c:v>
                </c:pt>
                <c:pt idx="3955">
                  <c:v>2019-10-31</c:v>
                </c:pt>
                <c:pt idx="3956">
                  <c:v>2019-11-01</c:v>
                </c:pt>
                <c:pt idx="3957">
                  <c:v>2019-11-02</c:v>
                </c:pt>
                <c:pt idx="3958">
                  <c:v>2019-11-03</c:v>
                </c:pt>
                <c:pt idx="3959">
                  <c:v>2019-11-04</c:v>
                </c:pt>
                <c:pt idx="3960">
                  <c:v>2019-11-05</c:v>
                </c:pt>
                <c:pt idx="3961">
                  <c:v>2019-11-06</c:v>
                </c:pt>
                <c:pt idx="3962">
                  <c:v>2019-11-07</c:v>
                </c:pt>
                <c:pt idx="3963">
                  <c:v>2019-11-08</c:v>
                </c:pt>
                <c:pt idx="3964">
                  <c:v>2019-11-09</c:v>
                </c:pt>
                <c:pt idx="3965">
                  <c:v>2019-11-10</c:v>
                </c:pt>
                <c:pt idx="3966">
                  <c:v>2019-11-11</c:v>
                </c:pt>
                <c:pt idx="3967">
                  <c:v>2019-11-12</c:v>
                </c:pt>
                <c:pt idx="3968">
                  <c:v>2019-11-13</c:v>
                </c:pt>
                <c:pt idx="3969">
                  <c:v>2019-11-14</c:v>
                </c:pt>
                <c:pt idx="3970">
                  <c:v>2019-11-15</c:v>
                </c:pt>
                <c:pt idx="3971">
                  <c:v>2019-11-16</c:v>
                </c:pt>
                <c:pt idx="3972">
                  <c:v>2019-11-17</c:v>
                </c:pt>
                <c:pt idx="3973">
                  <c:v>2019-11-18</c:v>
                </c:pt>
                <c:pt idx="3974">
                  <c:v>2019-11-19</c:v>
                </c:pt>
                <c:pt idx="3975">
                  <c:v>2019-11-20</c:v>
                </c:pt>
                <c:pt idx="3976">
                  <c:v>2019-11-21</c:v>
                </c:pt>
                <c:pt idx="3977">
                  <c:v>2019-11-22</c:v>
                </c:pt>
                <c:pt idx="3978">
                  <c:v>2019-11-23</c:v>
                </c:pt>
                <c:pt idx="3979">
                  <c:v>2019-11-24</c:v>
                </c:pt>
                <c:pt idx="3980">
                  <c:v>2019-11-25</c:v>
                </c:pt>
                <c:pt idx="3981">
                  <c:v>2019-11-26</c:v>
                </c:pt>
                <c:pt idx="3982">
                  <c:v>2019-11-27</c:v>
                </c:pt>
                <c:pt idx="3983">
                  <c:v>2019-11-28</c:v>
                </c:pt>
                <c:pt idx="3984">
                  <c:v>2019-11-29</c:v>
                </c:pt>
                <c:pt idx="3985">
                  <c:v>2019-11-30</c:v>
                </c:pt>
                <c:pt idx="3986">
                  <c:v>2019-12-01</c:v>
                </c:pt>
                <c:pt idx="3987">
                  <c:v>2019-12-02</c:v>
                </c:pt>
                <c:pt idx="3988">
                  <c:v>2019-12-03</c:v>
                </c:pt>
                <c:pt idx="3989">
                  <c:v>2019-12-04</c:v>
                </c:pt>
                <c:pt idx="3990">
                  <c:v>2019-12-05</c:v>
                </c:pt>
                <c:pt idx="3991">
                  <c:v>2019-12-06</c:v>
                </c:pt>
                <c:pt idx="3992">
                  <c:v>2019-12-07</c:v>
                </c:pt>
                <c:pt idx="3993">
                  <c:v>2019-12-08</c:v>
                </c:pt>
                <c:pt idx="3994">
                  <c:v>2019-12-09</c:v>
                </c:pt>
                <c:pt idx="3995">
                  <c:v>2019-12-10</c:v>
                </c:pt>
                <c:pt idx="3996">
                  <c:v>2019-12-11</c:v>
                </c:pt>
                <c:pt idx="3997">
                  <c:v>2019-12-12</c:v>
                </c:pt>
                <c:pt idx="3998">
                  <c:v>2019-12-13</c:v>
                </c:pt>
                <c:pt idx="3999">
                  <c:v>2019-12-14</c:v>
                </c:pt>
                <c:pt idx="4000">
                  <c:v>2019-12-15</c:v>
                </c:pt>
                <c:pt idx="4001">
                  <c:v>2019-12-16</c:v>
                </c:pt>
                <c:pt idx="4002">
                  <c:v>2019-12-17</c:v>
                </c:pt>
                <c:pt idx="4003">
                  <c:v>2019-12-18</c:v>
                </c:pt>
                <c:pt idx="4004">
                  <c:v>2019-12-19</c:v>
                </c:pt>
                <c:pt idx="4005">
                  <c:v>2019-12-20</c:v>
                </c:pt>
                <c:pt idx="4006">
                  <c:v>2019-12-21</c:v>
                </c:pt>
                <c:pt idx="4007">
                  <c:v>2019-12-22</c:v>
                </c:pt>
                <c:pt idx="4008">
                  <c:v>2019-12-23</c:v>
                </c:pt>
                <c:pt idx="4009">
                  <c:v>2019-12-24</c:v>
                </c:pt>
                <c:pt idx="4010">
                  <c:v>2019-12-25</c:v>
                </c:pt>
                <c:pt idx="4011">
                  <c:v>2019-12-26</c:v>
                </c:pt>
                <c:pt idx="4012">
                  <c:v>2019-12-27</c:v>
                </c:pt>
                <c:pt idx="4013">
                  <c:v>2019-12-28</c:v>
                </c:pt>
                <c:pt idx="4014">
                  <c:v>2019-12-29</c:v>
                </c:pt>
                <c:pt idx="4015">
                  <c:v>2019-12-30</c:v>
                </c:pt>
                <c:pt idx="4016">
                  <c:v>2019-12-31</c:v>
                </c:pt>
                <c:pt idx="4017">
                  <c:v>2020-01-01</c:v>
                </c:pt>
                <c:pt idx="4018">
                  <c:v>2020-01-02</c:v>
                </c:pt>
                <c:pt idx="4019">
                  <c:v>2020-01-03</c:v>
                </c:pt>
                <c:pt idx="4020">
                  <c:v>2020-01-04</c:v>
                </c:pt>
                <c:pt idx="4021">
                  <c:v>2020-01-05</c:v>
                </c:pt>
                <c:pt idx="4022">
                  <c:v>2020-01-06</c:v>
                </c:pt>
                <c:pt idx="4023">
                  <c:v>2020-01-07</c:v>
                </c:pt>
                <c:pt idx="4024">
                  <c:v>2020-01-08</c:v>
                </c:pt>
                <c:pt idx="4025">
                  <c:v>2020-01-09</c:v>
                </c:pt>
                <c:pt idx="4026">
                  <c:v>2020-01-10</c:v>
                </c:pt>
                <c:pt idx="4027">
                  <c:v>2020-01-11</c:v>
                </c:pt>
                <c:pt idx="4028">
                  <c:v>2020-01-12</c:v>
                </c:pt>
                <c:pt idx="4029">
                  <c:v>2020-01-13</c:v>
                </c:pt>
                <c:pt idx="4030">
                  <c:v>2020-01-14</c:v>
                </c:pt>
                <c:pt idx="4031">
                  <c:v>2020-01-15</c:v>
                </c:pt>
                <c:pt idx="4032">
                  <c:v>2020-01-16</c:v>
                </c:pt>
                <c:pt idx="4033">
                  <c:v>2020-01-17</c:v>
                </c:pt>
                <c:pt idx="4034">
                  <c:v>2020-01-18</c:v>
                </c:pt>
                <c:pt idx="4035">
                  <c:v>2020-01-19</c:v>
                </c:pt>
                <c:pt idx="4036">
                  <c:v>2020-01-20</c:v>
                </c:pt>
                <c:pt idx="4037">
                  <c:v>2020-01-21</c:v>
                </c:pt>
                <c:pt idx="4038">
                  <c:v>2020-01-22</c:v>
                </c:pt>
                <c:pt idx="4039">
                  <c:v>2020-01-23</c:v>
                </c:pt>
                <c:pt idx="4040">
                  <c:v>2020-01-24</c:v>
                </c:pt>
                <c:pt idx="4041">
                  <c:v>2020-01-25</c:v>
                </c:pt>
                <c:pt idx="4042">
                  <c:v>2020-01-26</c:v>
                </c:pt>
                <c:pt idx="4043">
                  <c:v>2020-01-27</c:v>
                </c:pt>
                <c:pt idx="4044">
                  <c:v>2020-01-28</c:v>
                </c:pt>
                <c:pt idx="4045">
                  <c:v>2020-01-29</c:v>
                </c:pt>
                <c:pt idx="4046">
                  <c:v>2020-01-30</c:v>
                </c:pt>
                <c:pt idx="4047">
                  <c:v>2020-01-31</c:v>
                </c:pt>
                <c:pt idx="4048">
                  <c:v>2020-02-01</c:v>
                </c:pt>
                <c:pt idx="4049">
                  <c:v>2020-02-02</c:v>
                </c:pt>
                <c:pt idx="4050">
                  <c:v>2020-02-03</c:v>
                </c:pt>
                <c:pt idx="4051">
                  <c:v>2020-02-04</c:v>
                </c:pt>
                <c:pt idx="4052">
                  <c:v>2020-02-05</c:v>
                </c:pt>
                <c:pt idx="4053">
                  <c:v>2020-02-06</c:v>
                </c:pt>
                <c:pt idx="4054">
                  <c:v>2020-02-07</c:v>
                </c:pt>
                <c:pt idx="4055">
                  <c:v>2020-02-08</c:v>
                </c:pt>
                <c:pt idx="4056">
                  <c:v>2020-02-09</c:v>
                </c:pt>
                <c:pt idx="4057">
                  <c:v>2020-02-10</c:v>
                </c:pt>
                <c:pt idx="4058">
                  <c:v>2020-02-11</c:v>
                </c:pt>
                <c:pt idx="4059">
                  <c:v>2020-02-12</c:v>
                </c:pt>
                <c:pt idx="4060">
                  <c:v>2020-02-13</c:v>
                </c:pt>
                <c:pt idx="4061">
                  <c:v>2020-02-14</c:v>
                </c:pt>
                <c:pt idx="4062">
                  <c:v>2020-02-15</c:v>
                </c:pt>
                <c:pt idx="4063">
                  <c:v>2020-02-16</c:v>
                </c:pt>
                <c:pt idx="4064">
                  <c:v>2020-02-17</c:v>
                </c:pt>
                <c:pt idx="4065">
                  <c:v>2020-02-18</c:v>
                </c:pt>
                <c:pt idx="4066">
                  <c:v>2020-02-19</c:v>
                </c:pt>
                <c:pt idx="4067">
                  <c:v>2020-02-20</c:v>
                </c:pt>
                <c:pt idx="4068">
                  <c:v>2020-02-21</c:v>
                </c:pt>
                <c:pt idx="4069">
                  <c:v>2020-02-22</c:v>
                </c:pt>
                <c:pt idx="4070">
                  <c:v>2020-02-23</c:v>
                </c:pt>
                <c:pt idx="4071">
                  <c:v>2020-02-24</c:v>
                </c:pt>
                <c:pt idx="4072">
                  <c:v>2020-02-25</c:v>
                </c:pt>
                <c:pt idx="4073">
                  <c:v>2020-02-26</c:v>
                </c:pt>
                <c:pt idx="4074">
                  <c:v>2020-02-27</c:v>
                </c:pt>
                <c:pt idx="4075">
                  <c:v>2020-02-28</c:v>
                </c:pt>
                <c:pt idx="4076">
                  <c:v>2020-02-29</c:v>
                </c:pt>
                <c:pt idx="4077">
                  <c:v>2020-03-01</c:v>
                </c:pt>
                <c:pt idx="4078">
                  <c:v>2020-03-02</c:v>
                </c:pt>
                <c:pt idx="4079">
                  <c:v>2020-03-03</c:v>
                </c:pt>
                <c:pt idx="4080">
                  <c:v>2020-03-04</c:v>
                </c:pt>
                <c:pt idx="4081">
                  <c:v>2020-03-05</c:v>
                </c:pt>
                <c:pt idx="4082">
                  <c:v>2020-03-06</c:v>
                </c:pt>
                <c:pt idx="4083">
                  <c:v>2020-03-07</c:v>
                </c:pt>
                <c:pt idx="4084">
                  <c:v>2020-03-08</c:v>
                </c:pt>
                <c:pt idx="4085">
                  <c:v>2020-03-09</c:v>
                </c:pt>
                <c:pt idx="4086">
                  <c:v>2020-03-10</c:v>
                </c:pt>
                <c:pt idx="4087">
                  <c:v>2020-03-11</c:v>
                </c:pt>
                <c:pt idx="4088">
                  <c:v>2020-03-12</c:v>
                </c:pt>
                <c:pt idx="4089">
                  <c:v>2020-03-13</c:v>
                </c:pt>
                <c:pt idx="4090">
                  <c:v>2020-03-14</c:v>
                </c:pt>
                <c:pt idx="4091">
                  <c:v>2020-03-15</c:v>
                </c:pt>
                <c:pt idx="4092">
                  <c:v>2020-03-16</c:v>
                </c:pt>
                <c:pt idx="4093">
                  <c:v>2020-03-17</c:v>
                </c:pt>
                <c:pt idx="4094">
                  <c:v>2020-03-18</c:v>
                </c:pt>
                <c:pt idx="4095">
                  <c:v>2020-03-19</c:v>
                </c:pt>
                <c:pt idx="4096">
                  <c:v>2020-03-20</c:v>
                </c:pt>
                <c:pt idx="4097">
                  <c:v>2020-03-21</c:v>
                </c:pt>
                <c:pt idx="4098">
                  <c:v>2020-03-22</c:v>
                </c:pt>
                <c:pt idx="4099">
                  <c:v>2020-03-23</c:v>
                </c:pt>
                <c:pt idx="4100">
                  <c:v>2020-03-24</c:v>
                </c:pt>
                <c:pt idx="4101">
                  <c:v>2020-03-25</c:v>
                </c:pt>
                <c:pt idx="4102">
                  <c:v>2020-03-26</c:v>
                </c:pt>
                <c:pt idx="4103">
                  <c:v>2020-03-27</c:v>
                </c:pt>
                <c:pt idx="4104">
                  <c:v>2020-03-28</c:v>
                </c:pt>
                <c:pt idx="4105">
                  <c:v>2020-03-29</c:v>
                </c:pt>
                <c:pt idx="4106">
                  <c:v>2020-03-30</c:v>
                </c:pt>
                <c:pt idx="4107">
                  <c:v>2020-03-31</c:v>
                </c:pt>
                <c:pt idx="4108">
                  <c:v>2020-04-01</c:v>
                </c:pt>
                <c:pt idx="4109">
                  <c:v>2020-04-02</c:v>
                </c:pt>
                <c:pt idx="4110">
                  <c:v>2020-04-03</c:v>
                </c:pt>
                <c:pt idx="4111">
                  <c:v>2020-04-04</c:v>
                </c:pt>
                <c:pt idx="4112">
                  <c:v>2020-04-05</c:v>
                </c:pt>
                <c:pt idx="4113">
                  <c:v>2020-04-06</c:v>
                </c:pt>
                <c:pt idx="4114">
                  <c:v>2020-04-07</c:v>
                </c:pt>
                <c:pt idx="4115">
                  <c:v>2020-04-08</c:v>
                </c:pt>
                <c:pt idx="4116">
                  <c:v>2020-04-09</c:v>
                </c:pt>
                <c:pt idx="4117">
                  <c:v>2020-04-10</c:v>
                </c:pt>
                <c:pt idx="4118">
                  <c:v>2020-04-11</c:v>
                </c:pt>
                <c:pt idx="4119">
                  <c:v>2020-04-12</c:v>
                </c:pt>
                <c:pt idx="4120">
                  <c:v>2020-04-13</c:v>
                </c:pt>
                <c:pt idx="4121">
                  <c:v>2020-04-14</c:v>
                </c:pt>
                <c:pt idx="4122">
                  <c:v>2020-04-15</c:v>
                </c:pt>
                <c:pt idx="4123">
                  <c:v>2020-04-16</c:v>
                </c:pt>
                <c:pt idx="4124">
                  <c:v>2020-04-17</c:v>
                </c:pt>
                <c:pt idx="4125">
                  <c:v>2020-04-18</c:v>
                </c:pt>
                <c:pt idx="4126">
                  <c:v>2020-04-19</c:v>
                </c:pt>
                <c:pt idx="4127">
                  <c:v>2020-04-20</c:v>
                </c:pt>
                <c:pt idx="4128">
                  <c:v>2020-04-21</c:v>
                </c:pt>
                <c:pt idx="4129">
                  <c:v>2020-04-22</c:v>
                </c:pt>
                <c:pt idx="4130">
                  <c:v>2020-04-23</c:v>
                </c:pt>
                <c:pt idx="4131">
                  <c:v>2020-04-24</c:v>
                </c:pt>
                <c:pt idx="4132">
                  <c:v>2020-04-25</c:v>
                </c:pt>
                <c:pt idx="4133">
                  <c:v>2020-04-26</c:v>
                </c:pt>
                <c:pt idx="4134">
                  <c:v>2020-04-27</c:v>
                </c:pt>
                <c:pt idx="4135">
                  <c:v>2020-04-28</c:v>
                </c:pt>
                <c:pt idx="4136">
                  <c:v>2020-04-29</c:v>
                </c:pt>
                <c:pt idx="4137">
                  <c:v>2020-04-30</c:v>
                </c:pt>
                <c:pt idx="4138">
                  <c:v>2020-05-01</c:v>
                </c:pt>
                <c:pt idx="4139">
                  <c:v>2020-05-02</c:v>
                </c:pt>
                <c:pt idx="4140">
                  <c:v>2020-05-03</c:v>
                </c:pt>
                <c:pt idx="4141">
                  <c:v>2020-05-04</c:v>
                </c:pt>
                <c:pt idx="4142">
                  <c:v>2020-05-05</c:v>
                </c:pt>
                <c:pt idx="4143">
                  <c:v>2020-05-06</c:v>
                </c:pt>
                <c:pt idx="4144">
                  <c:v>2020-05-07</c:v>
                </c:pt>
                <c:pt idx="4145">
                  <c:v>2020-05-08</c:v>
                </c:pt>
                <c:pt idx="4146">
                  <c:v>2020-05-09</c:v>
                </c:pt>
                <c:pt idx="4147">
                  <c:v>2020-05-10</c:v>
                </c:pt>
                <c:pt idx="4148">
                  <c:v>2020-05-11</c:v>
                </c:pt>
                <c:pt idx="4149">
                  <c:v>2020-05-12</c:v>
                </c:pt>
                <c:pt idx="4150">
                  <c:v>2020-05-13</c:v>
                </c:pt>
                <c:pt idx="4151">
                  <c:v>2020-05-14</c:v>
                </c:pt>
                <c:pt idx="4152">
                  <c:v>2020-05-15</c:v>
                </c:pt>
                <c:pt idx="4153">
                  <c:v>2020-05-16</c:v>
                </c:pt>
                <c:pt idx="4154">
                  <c:v>2020-05-17</c:v>
                </c:pt>
                <c:pt idx="4155">
                  <c:v>2020-05-18</c:v>
                </c:pt>
                <c:pt idx="4156">
                  <c:v>2020-05-19</c:v>
                </c:pt>
                <c:pt idx="4157">
                  <c:v>2020-05-20</c:v>
                </c:pt>
                <c:pt idx="4158">
                  <c:v>2020-05-21</c:v>
                </c:pt>
                <c:pt idx="4159">
                  <c:v>2020-05-22</c:v>
                </c:pt>
                <c:pt idx="4160">
                  <c:v>2020-05-23</c:v>
                </c:pt>
                <c:pt idx="4161">
                  <c:v>2020-05-24</c:v>
                </c:pt>
                <c:pt idx="4162">
                  <c:v>2020-05-25</c:v>
                </c:pt>
                <c:pt idx="4163">
                  <c:v>2020-05-26</c:v>
                </c:pt>
                <c:pt idx="4164">
                  <c:v>2020-05-27</c:v>
                </c:pt>
                <c:pt idx="4165">
                  <c:v>2020-05-28</c:v>
                </c:pt>
                <c:pt idx="4166">
                  <c:v>2020-05-29</c:v>
                </c:pt>
                <c:pt idx="4167">
                  <c:v>2020-05-30</c:v>
                </c:pt>
                <c:pt idx="4168">
                  <c:v>2020-05-31</c:v>
                </c:pt>
                <c:pt idx="4169">
                  <c:v>2020-06-01</c:v>
                </c:pt>
                <c:pt idx="4170">
                  <c:v>2020-06-02</c:v>
                </c:pt>
                <c:pt idx="4171">
                  <c:v>2020-06-03</c:v>
                </c:pt>
                <c:pt idx="4172">
                  <c:v>2020-06-04</c:v>
                </c:pt>
                <c:pt idx="4173">
                  <c:v>2020-06-05</c:v>
                </c:pt>
                <c:pt idx="4174">
                  <c:v>2020-06-06</c:v>
                </c:pt>
                <c:pt idx="4175">
                  <c:v>2020-06-07</c:v>
                </c:pt>
                <c:pt idx="4176">
                  <c:v>2020-06-08</c:v>
                </c:pt>
                <c:pt idx="4177">
                  <c:v>2020-06-09</c:v>
                </c:pt>
                <c:pt idx="4178">
                  <c:v>2020-06-10</c:v>
                </c:pt>
                <c:pt idx="4179">
                  <c:v>2020-06-11</c:v>
                </c:pt>
                <c:pt idx="4180">
                  <c:v>2020-06-12</c:v>
                </c:pt>
                <c:pt idx="4181">
                  <c:v>2020-06-13</c:v>
                </c:pt>
                <c:pt idx="4182">
                  <c:v>2020-06-14</c:v>
                </c:pt>
                <c:pt idx="4183">
                  <c:v>2020-06-15</c:v>
                </c:pt>
                <c:pt idx="4184">
                  <c:v>2020-06-16</c:v>
                </c:pt>
                <c:pt idx="4185">
                  <c:v>2020-06-17</c:v>
                </c:pt>
                <c:pt idx="4186">
                  <c:v>2020-06-18</c:v>
                </c:pt>
                <c:pt idx="4187">
                  <c:v>2020-06-19</c:v>
                </c:pt>
                <c:pt idx="4188">
                  <c:v>2020-06-20</c:v>
                </c:pt>
                <c:pt idx="4189">
                  <c:v>2020-06-21</c:v>
                </c:pt>
                <c:pt idx="4190">
                  <c:v>2020-06-22</c:v>
                </c:pt>
                <c:pt idx="4191">
                  <c:v>2020-06-23</c:v>
                </c:pt>
                <c:pt idx="4192">
                  <c:v>2020-06-24</c:v>
                </c:pt>
                <c:pt idx="4193">
                  <c:v>2020-06-25</c:v>
                </c:pt>
                <c:pt idx="4194">
                  <c:v>2020-06-26</c:v>
                </c:pt>
                <c:pt idx="4195">
                  <c:v>2020-06-27</c:v>
                </c:pt>
                <c:pt idx="4196">
                  <c:v>2020-06-28</c:v>
                </c:pt>
                <c:pt idx="4197">
                  <c:v>2020-06-29</c:v>
                </c:pt>
                <c:pt idx="4198">
                  <c:v>2020-06-30</c:v>
                </c:pt>
                <c:pt idx="4199">
                  <c:v>2020-07-01</c:v>
                </c:pt>
                <c:pt idx="4200">
                  <c:v>2020-07-02</c:v>
                </c:pt>
                <c:pt idx="4201">
                  <c:v>2020-07-03</c:v>
                </c:pt>
                <c:pt idx="4202">
                  <c:v>2020-07-04</c:v>
                </c:pt>
                <c:pt idx="4203">
                  <c:v>2020-07-05</c:v>
                </c:pt>
                <c:pt idx="4204">
                  <c:v>2020-07-06</c:v>
                </c:pt>
                <c:pt idx="4205">
                  <c:v>2020-07-07</c:v>
                </c:pt>
                <c:pt idx="4206">
                  <c:v>2020-07-08</c:v>
                </c:pt>
                <c:pt idx="4207">
                  <c:v>2020-07-09</c:v>
                </c:pt>
                <c:pt idx="4208">
                  <c:v>2020-07-10</c:v>
                </c:pt>
                <c:pt idx="4209">
                  <c:v>2020-07-11</c:v>
                </c:pt>
                <c:pt idx="4210">
                  <c:v>2020-07-12</c:v>
                </c:pt>
                <c:pt idx="4211">
                  <c:v>2020-07-13</c:v>
                </c:pt>
                <c:pt idx="4212">
                  <c:v>2020-07-14</c:v>
                </c:pt>
                <c:pt idx="4213">
                  <c:v>2020-07-15</c:v>
                </c:pt>
                <c:pt idx="4214">
                  <c:v>2020-07-16</c:v>
                </c:pt>
                <c:pt idx="4215">
                  <c:v>2020-07-17</c:v>
                </c:pt>
                <c:pt idx="4216">
                  <c:v>2020-07-18</c:v>
                </c:pt>
                <c:pt idx="4217">
                  <c:v>2020-07-19</c:v>
                </c:pt>
                <c:pt idx="4218">
                  <c:v>2020-07-20</c:v>
                </c:pt>
                <c:pt idx="4219">
                  <c:v>2020-07-21</c:v>
                </c:pt>
                <c:pt idx="4220">
                  <c:v>2020-07-22</c:v>
                </c:pt>
                <c:pt idx="4221">
                  <c:v>2020-07-23</c:v>
                </c:pt>
                <c:pt idx="4222">
                  <c:v>2020-07-24</c:v>
                </c:pt>
                <c:pt idx="4223">
                  <c:v>2020-07-25</c:v>
                </c:pt>
                <c:pt idx="4224">
                  <c:v>2020-07-26</c:v>
                </c:pt>
                <c:pt idx="4225">
                  <c:v>2020-07-27</c:v>
                </c:pt>
                <c:pt idx="4226">
                  <c:v>2020-07-28</c:v>
                </c:pt>
                <c:pt idx="4227">
                  <c:v>2020-07-29</c:v>
                </c:pt>
                <c:pt idx="4228">
                  <c:v>2020-07-30</c:v>
                </c:pt>
                <c:pt idx="4229">
                  <c:v>2020-07-31</c:v>
                </c:pt>
                <c:pt idx="4230">
                  <c:v>2020-08-01</c:v>
                </c:pt>
                <c:pt idx="4231">
                  <c:v>2020-08-02</c:v>
                </c:pt>
                <c:pt idx="4232">
                  <c:v>2020-08-03</c:v>
                </c:pt>
                <c:pt idx="4233">
                  <c:v>2020-08-04</c:v>
                </c:pt>
                <c:pt idx="4234">
                  <c:v>2020-08-05</c:v>
                </c:pt>
                <c:pt idx="4235">
                  <c:v>2020-08-06</c:v>
                </c:pt>
                <c:pt idx="4236">
                  <c:v>2020-08-07</c:v>
                </c:pt>
                <c:pt idx="4237">
                  <c:v>2020-08-08</c:v>
                </c:pt>
                <c:pt idx="4238">
                  <c:v>2020-08-09</c:v>
                </c:pt>
                <c:pt idx="4239">
                  <c:v>2020-08-10</c:v>
                </c:pt>
                <c:pt idx="4240">
                  <c:v>2020-08-11</c:v>
                </c:pt>
                <c:pt idx="4241">
                  <c:v>2020-08-12</c:v>
                </c:pt>
                <c:pt idx="4242">
                  <c:v>2020-08-13</c:v>
                </c:pt>
                <c:pt idx="4243">
                  <c:v>2020-08-14</c:v>
                </c:pt>
                <c:pt idx="4244">
                  <c:v>2020-08-15</c:v>
                </c:pt>
                <c:pt idx="4245">
                  <c:v>2020-08-16</c:v>
                </c:pt>
                <c:pt idx="4246">
                  <c:v>2020-08-17</c:v>
                </c:pt>
                <c:pt idx="4247">
                  <c:v>2020-08-18</c:v>
                </c:pt>
                <c:pt idx="4248">
                  <c:v>2020-08-19</c:v>
                </c:pt>
                <c:pt idx="4249">
                  <c:v>2020-08-20</c:v>
                </c:pt>
                <c:pt idx="4250">
                  <c:v>2020-08-21</c:v>
                </c:pt>
                <c:pt idx="4251">
                  <c:v>2020-08-22</c:v>
                </c:pt>
                <c:pt idx="4252">
                  <c:v>2020-08-23</c:v>
                </c:pt>
                <c:pt idx="4253">
                  <c:v>2020-08-24</c:v>
                </c:pt>
                <c:pt idx="4254">
                  <c:v>2020-08-25</c:v>
                </c:pt>
                <c:pt idx="4255">
                  <c:v>2020-08-26</c:v>
                </c:pt>
                <c:pt idx="4256">
                  <c:v>2020-08-27</c:v>
                </c:pt>
                <c:pt idx="4257">
                  <c:v>2020-08-28</c:v>
                </c:pt>
                <c:pt idx="4258">
                  <c:v>2020-08-29</c:v>
                </c:pt>
                <c:pt idx="4259">
                  <c:v>2020-08-30</c:v>
                </c:pt>
                <c:pt idx="4260">
                  <c:v>2020-08-31</c:v>
                </c:pt>
                <c:pt idx="4261">
                  <c:v>2020-09-01</c:v>
                </c:pt>
                <c:pt idx="4262">
                  <c:v>2020-09-02</c:v>
                </c:pt>
                <c:pt idx="4263">
                  <c:v>2020-09-03</c:v>
                </c:pt>
                <c:pt idx="4264">
                  <c:v>2020-09-04</c:v>
                </c:pt>
                <c:pt idx="4265">
                  <c:v>2020-09-05</c:v>
                </c:pt>
                <c:pt idx="4266">
                  <c:v>2020-09-06</c:v>
                </c:pt>
                <c:pt idx="4267">
                  <c:v>2020-09-07</c:v>
                </c:pt>
                <c:pt idx="4268">
                  <c:v>2020-09-08</c:v>
                </c:pt>
                <c:pt idx="4269">
                  <c:v>2020-09-09</c:v>
                </c:pt>
                <c:pt idx="4270">
                  <c:v>2020-09-10</c:v>
                </c:pt>
                <c:pt idx="4271">
                  <c:v>2020-09-11</c:v>
                </c:pt>
                <c:pt idx="4272">
                  <c:v>2020-09-12</c:v>
                </c:pt>
                <c:pt idx="4273">
                  <c:v>2020-09-13</c:v>
                </c:pt>
                <c:pt idx="4274">
                  <c:v>2020-09-14</c:v>
                </c:pt>
                <c:pt idx="4275">
                  <c:v>2020-09-15</c:v>
                </c:pt>
                <c:pt idx="4276">
                  <c:v>2020-09-16</c:v>
                </c:pt>
                <c:pt idx="4277">
                  <c:v>2020-09-17</c:v>
                </c:pt>
                <c:pt idx="4278">
                  <c:v>2020-09-18</c:v>
                </c:pt>
                <c:pt idx="4279">
                  <c:v>2020-09-19</c:v>
                </c:pt>
                <c:pt idx="4280">
                  <c:v>2020-09-20</c:v>
                </c:pt>
                <c:pt idx="4281">
                  <c:v>2020-09-21</c:v>
                </c:pt>
                <c:pt idx="4282">
                  <c:v>2020-09-22</c:v>
                </c:pt>
                <c:pt idx="4283">
                  <c:v>2020-09-23</c:v>
                </c:pt>
                <c:pt idx="4284">
                  <c:v>2020-09-24</c:v>
                </c:pt>
                <c:pt idx="4285">
                  <c:v>2020-09-25</c:v>
                </c:pt>
                <c:pt idx="4286">
                  <c:v>2020-09-26</c:v>
                </c:pt>
                <c:pt idx="4287">
                  <c:v>2020-09-27</c:v>
                </c:pt>
                <c:pt idx="4288">
                  <c:v>2020-09-28</c:v>
                </c:pt>
                <c:pt idx="4289">
                  <c:v>2020-09-29</c:v>
                </c:pt>
                <c:pt idx="4290">
                  <c:v>2020-09-30</c:v>
                </c:pt>
                <c:pt idx="4291">
                  <c:v>2020-10-01</c:v>
                </c:pt>
                <c:pt idx="4292">
                  <c:v>2020-10-02</c:v>
                </c:pt>
                <c:pt idx="4293">
                  <c:v>2020-10-03</c:v>
                </c:pt>
                <c:pt idx="4294">
                  <c:v>2020-10-04</c:v>
                </c:pt>
                <c:pt idx="4295">
                  <c:v>2020-10-05</c:v>
                </c:pt>
                <c:pt idx="4296">
                  <c:v>2020-10-06</c:v>
                </c:pt>
                <c:pt idx="4297">
                  <c:v>2020-10-07</c:v>
                </c:pt>
                <c:pt idx="4298">
                  <c:v>2020-10-08</c:v>
                </c:pt>
                <c:pt idx="4299">
                  <c:v>2020-10-09</c:v>
                </c:pt>
                <c:pt idx="4300">
                  <c:v>2020-10-10</c:v>
                </c:pt>
                <c:pt idx="4301">
                  <c:v>2020-10-11</c:v>
                </c:pt>
                <c:pt idx="4302">
                  <c:v>2020-10-12</c:v>
                </c:pt>
                <c:pt idx="4303">
                  <c:v>2020-10-13</c:v>
                </c:pt>
                <c:pt idx="4304">
                  <c:v>2020-10-14</c:v>
                </c:pt>
                <c:pt idx="4305">
                  <c:v>2020-10-15</c:v>
                </c:pt>
                <c:pt idx="4306">
                  <c:v>2020-10-16</c:v>
                </c:pt>
                <c:pt idx="4307">
                  <c:v>2020-10-17</c:v>
                </c:pt>
                <c:pt idx="4308">
                  <c:v>2020-10-18</c:v>
                </c:pt>
                <c:pt idx="4309">
                  <c:v>2020-10-19</c:v>
                </c:pt>
                <c:pt idx="4310">
                  <c:v>2020-10-20</c:v>
                </c:pt>
                <c:pt idx="4311">
                  <c:v>2020-10-21</c:v>
                </c:pt>
                <c:pt idx="4312">
                  <c:v>2020-10-22</c:v>
                </c:pt>
                <c:pt idx="4313">
                  <c:v>2020-10-23</c:v>
                </c:pt>
                <c:pt idx="4314">
                  <c:v>2020-10-24</c:v>
                </c:pt>
                <c:pt idx="4315">
                  <c:v>2020-10-25</c:v>
                </c:pt>
                <c:pt idx="4316">
                  <c:v>2020-10-26</c:v>
                </c:pt>
                <c:pt idx="4317">
                  <c:v>2020-10-27</c:v>
                </c:pt>
                <c:pt idx="4318">
                  <c:v>2020-10-28</c:v>
                </c:pt>
                <c:pt idx="4319">
                  <c:v>2020-10-29</c:v>
                </c:pt>
                <c:pt idx="4320">
                  <c:v>2020-10-30</c:v>
                </c:pt>
                <c:pt idx="4321">
                  <c:v>2020-10-31</c:v>
                </c:pt>
                <c:pt idx="4322">
                  <c:v>2020-11-01</c:v>
                </c:pt>
                <c:pt idx="4323">
                  <c:v>2020-11-02</c:v>
                </c:pt>
                <c:pt idx="4324">
                  <c:v>2020-11-03</c:v>
                </c:pt>
                <c:pt idx="4325">
                  <c:v>2020-11-04</c:v>
                </c:pt>
                <c:pt idx="4326">
                  <c:v>2020-11-05</c:v>
                </c:pt>
                <c:pt idx="4327">
                  <c:v>2020-11-06</c:v>
                </c:pt>
                <c:pt idx="4328">
                  <c:v>2020-11-07</c:v>
                </c:pt>
                <c:pt idx="4329">
                  <c:v>2020-11-08</c:v>
                </c:pt>
                <c:pt idx="4330">
                  <c:v>2020-11-09</c:v>
                </c:pt>
                <c:pt idx="4331">
                  <c:v>2020-11-10</c:v>
                </c:pt>
                <c:pt idx="4332">
                  <c:v>2020-11-11</c:v>
                </c:pt>
                <c:pt idx="4333">
                  <c:v>2020-11-12</c:v>
                </c:pt>
                <c:pt idx="4334">
                  <c:v>2020-11-13</c:v>
                </c:pt>
                <c:pt idx="4335">
                  <c:v>2020-11-14</c:v>
                </c:pt>
                <c:pt idx="4336">
                  <c:v>2020-11-15</c:v>
                </c:pt>
                <c:pt idx="4337">
                  <c:v>2020-11-16</c:v>
                </c:pt>
                <c:pt idx="4338">
                  <c:v>2020-11-17</c:v>
                </c:pt>
                <c:pt idx="4339">
                  <c:v>2020-11-18</c:v>
                </c:pt>
                <c:pt idx="4340">
                  <c:v>2020-11-19</c:v>
                </c:pt>
                <c:pt idx="4341">
                  <c:v>2020-11-20</c:v>
                </c:pt>
                <c:pt idx="4342">
                  <c:v>2020-11-21</c:v>
                </c:pt>
                <c:pt idx="4343">
                  <c:v>2020-11-22</c:v>
                </c:pt>
                <c:pt idx="4344">
                  <c:v>2020-11-23</c:v>
                </c:pt>
                <c:pt idx="4345">
                  <c:v>2020-11-24</c:v>
                </c:pt>
                <c:pt idx="4346">
                  <c:v>2020-11-25</c:v>
                </c:pt>
                <c:pt idx="4347">
                  <c:v>2020-11-26</c:v>
                </c:pt>
                <c:pt idx="4348">
                  <c:v>2020-11-27</c:v>
                </c:pt>
                <c:pt idx="4349">
                  <c:v>2020-11-28</c:v>
                </c:pt>
                <c:pt idx="4350">
                  <c:v>2020-11-29</c:v>
                </c:pt>
                <c:pt idx="4351">
                  <c:v>2020-11-30</c:v>
                </c:pt>
                <c:pt idx="4352">
                  <c:v>2020-12-01</c:v>
                </c:pt>
                <c:pt idx="4353">
                  <c:v>2020-12-02</c:v>
                </c:pt>
                <c:pt idx="4354">
                  <c:v>2020-12-03</c:v>
                </c:pt>
                <c:pt idx="4355">
                  <c:v>2020-12-04</c:v>
                </c:pt>
                <c:pt idx="4356">
                  <c:v>2020-12-05</c:v>
                </c:pt>
                <c:pt idx="4357">
                  <c:v>2020-12-06</c:v>
                </c:pt>
                <c:pt idx="4358">
                  <c:v>2020-12-07</c:v>
                </c:pt>
                <c:pt idx="4359">
                  <c:v>2020-12-08</c:v>
                </c:pt>
                <c:pt idx="4360">
                  <c:v>2020-12-09</c:v>
                </c:pt>
                <c:pt idx="4361">
                  <c:v>2020-12-10</c:v>
                </c:pt>
                <c:pt idx="4362">
                  <c:v>2020-12-11</c:v>
                </c:pt>
                <c:pt idx="4363">
                  <c:v>2020-12-12</c:v>
                </c:pt>
                <c:pt idx="4364">
                  <c:v>2020-12-13</c:v>
                </c:pt>
                <c:pt idx="4365">
                  <c:v>2020-12-14</c:v>
                </c:pt>
                <c:pt idx="4366">
                  <c:v>2020-12-15</c:v>
                </c:pt>
                <c:pt idx="4367">
                  <c:v>2020-12-16</c:v>
                </c:pt>
                <c:pt idx="4368">
                  <c:v>2020-12-17</c:v>
                </c:pt>
                <c:pt idx="4369">
                  <c:v>2020-12-18</c:v>
                </c:pt>
                <c:pt idx="4370">
                  <c:v>2020-12-19</c:v>
                </c:pt>
                <c:pt idx="4371">
                  <c:v>2020-12-20</c:v>
                </c:pt>
                <c:pt idx="4372">
                  <c:v>2020-12-21</c:v>
                </c:pt>
                <c:pt idx="4373">
                  <c:v>2020-12-22</c:v>
                </c:pt>
                <c:pt idx="4374">
                  <c:v>2020-12-23</c:v>
                </c:pt>
                <c:pt idx="4375">
                  <c:v>2020-12-24</c:v>
                </c:pt>
                <c:pt idx="4376">
                  <c:v>2020-12-25</c:v>
                </c:pt>
                <c:pt idx="4377">
                  <c:v>2020-12-26</c:v>
                </c:pt>
                <c:pt idx="4378">
                  <c:v>2020-12-27</c:v>
                </c:pt>
                <c:pt idx="4379">
                  <c:v>2020-12-28</c:v>
                </c:pt>
                <c:pt idx="4380">
                  <c:v>2020-12-29</c:v>
                </c:pt>
                <c:pt idx="4381">
                  <c:v>2020-12-30</c:v>
                </c:pt>
                <c:pt idx="4382">
                  <c:v>2020-12-31</c:v>
                </c:pt>
                <c:pt idx="4383">
                  <c:v>2021-01-01</c:v>
                </c:pt>
                <c:pt idx="4384">
                  <c:v>2021-01-02</c:v>
                </c:pt>
                <c:pt idx="4385">
                  <c:v>2021-01-03</c:v>
                </c:pt>
                <c:pt idx="4386">
                  <c:v>2021-01-04</c:v>
                </c:pt>
                <c:pt idx="4387">
                  <c:v>2021-01-05</c:v>
                </c:pt>
                <c:pt idx="4388">
                  <c:v>2021-01-06</c:v>
                </c:pt>
                <c:pt idx="4389">
                  <c:v>2021-01-07</c:v>
                </c:pt>
                <c:pt idx="4390">
                  <c:v>2021-01-08</c:v>
                </c:pt>
                <c:pt idx="4391">
                  <c:v>2021-01-09</c:v>
                </c:pt>
                <c:pt idx="4392">
                  <c:v>2021-01-10</c:v>
                </c:pt>
                <c:pt idx="4393">
                  <c:v>2021-01-11</c:v>
                </c:pt>
                <c:pt idx="4394">
                  <c:v>2021-01-12</c:v>
                </c:pt>
                <c:pt idx="4395">
                  <c:v>2021-01-13</c:v>
                </c:pt>
                <c:pt idx="4396">
                  <c:v>2021-01-14</c:v>
                </c:pt>
                <c:pt idx="4397">
                  <c:v>2021-01-15</c:v>
                </c:pt>
                <c:pt idx="4398">
                  <c:v>2021-01-16</c:v>
                </c:pt>
                <c:pt idx="4399">
                  <c:v>2021-01-17</c:v>
                </c:pt>
                <c:pt idx="4400">
                  <c:v>2021-01-18</c:v>
                </c:pt>
                <c:pt idx="4401">
                  <c:v>2021-01-19</c:v>
                </c:pt>
                <c:pt idx="4402">
                  <c:v>2021-01-20</c:v>
                </c:pt>
                <c:pt idx="4403">
                  <c:v>2021-01-21</c:v>
                </c:pt>
                <c:pt idx="4404">
                  <c:v>2021-01-22</c:v>
                </c:pt>
                <c:pt idx="4405">
                  <c:v>2021-01-23</c:v>
                </c:pt>
                <c:pt idx="4406">
                  <c:v>2021-01-24</c:v>
                </c:pt>
                <c:pt idx="4407">
                  <c:v>2021-01-25</c:v>
                </c:pt>
                <c:pt idx="4408">
                  <c:v>2021-01-26</c:v>
                </c:pt>
                <c:pt idx="4409">
                  <c:v>2021-01-27</c:v>
                </c:pt>
                <c:pt idx="4410">
                  <c:v>2021-01-28</c:v>
                </c:pt>
                <c:pt idx="4411">
                  <c:v>2021-01-29</c:v>
                </c:pt>
                <c:pt idx="4412">
                  <c:v>2021-01-30</c:v>
                </c:pt>
                <c:pt idx="4413">
                  <c:v>2021-01-31</c:v>
                </c:pt>
                <c:pt idx="4414">
                  <c:v>2021-02-01</c:v>
                </c:pt>
                <c:pt idx="4415">
                  <c:v>2021-02-02</c:v>
                </c:pt>
                <c:pt idx="4416">
                  <c:v>2021-02-03</c:v>
                </c:pt>
                <c:pt idx="4417">
                  <c:v>2021-02-04</c:v>
                </c:pt>
                <c:pt idx="4418">
                  <c:v>2021-02-05</c:v>
                </c:pt>
                <c:pt idx="4419">
                  <c:v>2021-02-06</c:v>
                </c:pt>
                <c:pt idx="4420">
                  <c:v>2021-02-07</c:v>
                </c:pt>
                <c:pt idx="4421">
                  <c:v>2021-02-08</c:v>
                </c:pt>
                <c:pt idx="4422">
                  <c:v>2021-02-09</c:v>
                </c:pt>
                <c:pt idx="4423">
                  <c:v>2021-02-10</c:v>
                </c:pt>
                <c:pt idx="4424">
                  <c:v>2021-02-11</c:v>
                </c:pt>
                <c:pt idx="4425">
                  <c:v>2021-02-12</c:v>
                </c:pt>
                <c:pt idx="4426">
                  <c:v>2021-02-13</c:v>
                </c:pt>
                <c:pt idx="4427">
                  <c:v>2021-02-14</c:v>
                </c:pt>
                <c:pt idx="4428">
                  <c:v>2021-02-15</c:v>
                </c:pt>
                <c:pt idx="4429">
                  <c:v>2021-02-16</c:v>
                </c:pt>
                <c:pt idx="4430">
                  <c:v>2021-02-17</c:v>
                </c:pt>
                <c:pt idx="4431">
                  <c:v>2021-02-18</c:v>
                </c:pt>
                <c:pt idx="4432">
                  <c:v>2021-02-19</c:v>
                </c:pt>
                <c:pt idx="4433">
                  <c:v>2021-02-20</c:v>
                </c:pt>
                <c:pt idx="4434">
                  <c:v>2021-02-21</c:v>
                </c:pt>
                <c:pt idx="4435">
                  <c:v>2021-02-22</c:v>
                </c:pt>
                <c:pt idx="4436">
                  <c:v>2021-02-23</c:v>
                </c:pt>
                <c:pt idx="4437">
                  <c:v>2021-02-24</c:v>
                </c:pt>
                <c:pt idx="4438">
                  <c:v>2021-02-25</c:v>
                </c:pt>
                <c:pt idx="4439">
                  <c:v>2021-02-26</c:v>
                </c:pt>
                <c:pt idx="4440">
                  <c:v>2021-02-27</c:v>
                </c:pt>
                <c:pt idx="4441">
                  <c:v>2021-02-28</c:v>
                </c:pt>
                <c:pt idx="4442">
                  <c:v>2021-03-01</c:v>
                </c:pt>
                <c:pt idx="4443">
                  <c:v>2021-03-02</c:v>
                </c:pt>
                <c:pt idx="4444">
                  <c:v>2021-03-03</c:v>
                </c:pt>
                <c:pt idx="4445">
                  <c:v>2021-03-04</c:v>
                </c:pt>
                <c:pt idx="4446">
                  <c:v>2021-03-05</c:v>
                </c:pt>
                <c:pt idx="4447">
                  <c:v>2021-03-06</c:v>
                </c:pt>
                <c:pt idx="4448">
                  <c:v>2021-03-07</c:v>
                </c:pt>
                <c:pt idx="4449">
                  <c:v>2021-03-08</c:v>
                </c:pt>
                <c:pt idx="4450">
                  <c:v>2021-03-09</c:v>
                </c:pt>
                <c:pt idx="4451">
                  <c:v>2021-03-10</c:v>
                </c:pt>
                <c:pt idx="4452">
                  <c:v>2021-03-11</c:v>
                </c:pt>
                <c:pt idx="4453">
                  <c:v>2021-03-12</c:v>
                </c:pt>
                <c:pt idx="4454">
                  <c:v>2021-03-13</c:v>
                </c:pt>
                <c:pt idx="4455">
                  <c:v>2021-03-14</c:v>
                </c:pt>
                <c:pt idx="4456">
                  <c:v>2021-03-15</c:v>
                </c:pt>
                <c:pt idx="4457">
                  <c:v>2021-03-16</c:v>
                </c:pt>
                <c:pt idx="4458">
                  <c:v>2021-03-17</c:v>
                </c:pt>
                <c:pt idx="4459">
                  <c:v>2021-03-18</c:v>
                </c:pt>
                <c:pt idx="4460">
                  <c:v>2021-03-19</c:v>
                </c:pt>
                <c:pt idx="4461">
                  <c:v>2021-03-20</c:v>
                </c:pt>
                <c:pt idx="4462">
                  <c:v>2021-03-21</c:v>
                </c:pt>
                <c:pt idx="4463">
                  <c:v>2021-03-22</c:v>
                </c:pt>
                <c:pt idx="4464">
                  <c:v>2021-03-23</c:v>
                </c:pt>
                <c:pt idx="4465">
                  <c:v>2021-03-24</c:v>
                </c:pt>
                <c:pt idx="4466">
                  <c:v>2021-03-25</c:v>
                </c:pt>
                <c:pt idx="4467">
                  <c:v>2021-03-26</c:v>
                </c:pt>
                <c:pt idx="4468">
                  <c:v>2021-03-27</c:v>
                </c:pt>
                <c:pt idx="4469">
                  <c:v>2021-03-28</c:v>
                </c:pt>
                <c:pt idx="4470">
                  <c:v>2021-03-29</c:v>
                </c:pt>
                <c:pt idx="4471">
                  <c:v>2021-03-30</c:v>
                </c:pt>
                <c:pt idx="4472">
                  <c:v>2021-03-31</c:v>
                </c:pt>
                <c:pt idx="4473">
                  <c:v>2021-04-01</c:v>
                </c:pt>
                <c:pt idx="4474">
                  <c:v>2021-04-02</c:v>
                </c:pt>
                <c:pt idx="4475">
                  <c:v>2021-04-03</c:v>
                </c:pt>
                <c:pt idx="4476">
                  <c:v>2021-04-04</c:v>
                </c:pt>
                <c:pt idx="4477">
                  <c:v>2021-04-05</c:v>
                </c:pt>
                <c:pt idx="4478">
                  <c:v>2021-04-06</c:v>
                </c:pt>
                <c:pt idx="4479">
                  <c:v>2021-04-07</c:v>
                </c:pt>
                <c:pt idx="4480">
                  <c:v>2021-04-08</c:v>
                </c:pt>
                <c:pt idx="4481">
                  <c:v>2021-04-09</c:v>
                </c:pt>
                <c:pt idx="4482">
                  <c:v>2021-04-10</c:v>
                </c:pt>
                <c:pt idx="4483">
                  <c:v>2021-04-11</c:v>
                </c:pt>
                <c:pt idx="4484">
                  <c:v>2021-04-12</c:v>
                </c:pt>
                <c:pt idx="4485">
                  <c:v>2021-04-13</c:v>
                </c:pt>
                <c:pt idx="4486">
                  <c:v>2021-04-14</c:v>
                </c:pt>
                <c:pt idx="4487">
                  <c:v>2021-04-15</c:v>
                </c:pt>
                <c:pt idx="4488">
                  <c:v>2021-04-16</c:v>
                </c:pt>
                <c:pt idx="4489">
                  <c:v>2021-04-17</c:v>
                </c:pt>
                <c:pt idx="4490">
                  <c:v>2021-04-18</c:v>
                </c:pt>
                <c:pt idx="4491">
                  <c:v>2021-04-19</c:v>
                </c:pt>
                <c:pt idx="4492">
                  <c:v>2021-04-20</c:v>
                </c:pt>
                <c:pt idx="4493">
                  <c:v>2021-04-21</c:v>
                </c:pt>
                <c:pt idx="4494">
                  <c:v>2021-04-22</c:v>
                </c:pt>
                <c:pt idx="4495">
                  <c:v>2021-04-23</c:v>
                </c:pt>
                <c:pt idx="4496">
                  <c:v>2021-04-24</c:v>
                </c:pt>
                <c:pt idx="4497">
                  <c:v>2021-04-25</c:v>
                </c:pt>
                <c:pt idx="4498">
                  <c:v>2021-04-26</c:v>
                </c:pt>
                <c:pt idx="4499">
                  <c:v>2021-04-27</c:v>
                </c:pt>
                <c:pt idx="4500">
                  <c:v>2021-04-28</c:v>
                </c:pt>
                <c:pt idx="4501">
                  <c:v>2021-04-29</c:v>
                </c:pt>
                <c:pt idx="4502">
                  <c:v>2021-04-30</c:v>
                </c:pt>
                <c:pt idx="4503">
                  <c:v>2021-05-01</c:v>
                </c:pt>
                <c:pt idx="4504">
                  <c:v>2021-05-02</c:v>
                </c:pt>
                <c:pt idx="4505">
                  <c:v>2021-05-03</c:v>
                </c:pt>
                <c:pt idx="4506">
                  <c:v>2021-05-04</c:v>
                </c:pt>
                <c:pt idx="4507">
                  <c:v>2021-05-05</c:v>
                </c:pt>
                <c:pt idx="4508">
                  <c:v>2021-05-06</c:v>
                </c:pt>
                <c:pt idx="4509">
                  <c:v>2021-05-07</c:v>
                </c:pt>
                <c:pt idx="4510">
                  <c:v>2021-05-08</c:v>
                </c:pt>
                <c:pt idx="4511">
                  <c:v>2021-05-09</c:v>
                </c:pt>
                <c:pt idx="4512">
                  <c:v>2021-05-10</c:v>
                </c:pt>
                <c:pt idx="4513">
                  <c:v>2021-05-11</c:v>
                </c:pt>
                <c:pt idx="4514">
                  <c:v>2021-05-12</c:v>
                </c:pt>
                <c:pt idx="4515">
                  <c:v>2021-05-13</c:v>
                </c:pt>
                <c:pt idx="4516">
                  <c:v>2021-05-14</c:v>
                </c:pt>
                <c:pt idx="4517">
                  <c:v>2021-05-15</c:v>
                </c:pt>
                <c:pt idx="4518">
                  <c:v>2021-05-16</c:v>
                </c:pt>
                <c:pt idx="4519">
                  <c:v>2021-05-17</c:v>
                </c:pt>
                <c:pt idx="4520">
                  <c:v>2021-05-18</c:v>
                </c:pt>
                <c:pt idx="4521">
                  <c:v>2021-05-19</c:v>
                </c:pt>
                <c:pt idx="4522">
                  <c:v>2021-05-20</c:v>
                </c:pt>
                <c:pt idx="4523">
                  <c:v>2021-05-21</c:v>
                </c:pt>
                <c:pt idx="4524">
                  <c:v>2021-05-22</c:v>
                </c:pt>
                <c:pt idx="4525">
                  <c:v>2021-05-23</c:v>
                </c:pt>
                <c:pt idx="4526">
                  <c:v>2021-05-24</c:v>
                </c:pt>
                <c:pt idx="4527">
                  <c:v>2021-05-25</c:v>
                </c:pt>
                <c:pt idx="4528">
                  <c:v>2021-05-26</c:v>
                </c:pt>
                <c:pt idx="4529">
                  <c:v>2021-05-27</c:v>
                </c:pt>
                <c:pt idx="4530">
                  <c:v>2021-05-28</c:v>
                </c:pt>
                <c:pt idx="4531">
                  <c:v>2021-05-29</c:v>
                </c:pt>
                <c:pt idx="4532">
                  <c:v>2021-05-30</c:v>
                </c:pt>
                <c:pt idx="4533">
                  <c:v>2021-05-31</c:v>
                </c:pt>
                <c:pt idx="4534">
                  <c:v>2021-06-01</c:v>
                </c:pt>
                <c:pt idx="4535">
                  <c:v>2021-06-02</c:v>
                </c:pt>
                <c:pt idx="4536">
                  <c:v>2021-06-03</c:v>
                </c:pt>
                <c:pt idx="4537">
                  <c:v>2021-06-04</c:v>
                </c:pt>
                <c:pt idx="4538">
                  <c:v>2021-06-05</c:v>
                </c:pt>
                <c:pt idx="4539">
                  <c:v>2021-06-06</c:v>
                </c:pt>
                <c:pt idx="4540">
                  <c:v>2021-06-07</c:v>
                </c:pt>
                <c:pt idx="4541">
                  <c:v>2021-06-08</c:v>
                </c:pt>
                <c:pt idx="4542">
                  <c:v>2021-06-09</c:v>
                </c:pt>
                <c:pt idx="4543">
                  <c:v>2021-06-10</c:v>
                </c:pt>
                <c:pt idx="4544">
                  <c:v>2021-06-11</c:v>
                </c:pt>
                <c:pt idx="4545">
                  <c:v>2021-06-12</c:v>
                </c:pt>
                <c:pt idx="4546">
                  <c:v>2021-06-13</c:v>
                </c:pt>
                <c:pt idx="4547">
                  <c:v>2021-06-14</c:v>
                </c:pt>
                <c:pt idx="4548">
                  <c:v>2021-06-15</c:v>
                </c:pt>
                <c:pt idx="4549">
                  <c:v>2021-06-16</c:v>
                </c:pt>
                <c:pt idx="4550">
                  <c:v>2021-06-17</c:v>
                </c:pt>
                <c:pt idx="4551">
                  <c:v>2021-06-18</c:v>
                </c:pt>
                <c:pt idx="4552">
                  <c:v>2021-06-19</c:v>
                </c:pt>
                <c:pt idx="4553">
                  <c:v>2021-06-20</c:v>
                </c:pt>
                <c:pt idx="4554">
                  <c:v>2021-06-21</c:v>
                </c:pt>
                <c:pt idx="4555">
                  <c:v>2021-06-22</c:v>
                </c:pt>
                <c:pt idx="4556">
                  <c:v>2021-06-23</c:v>
                </c:pt>
                <c:pt idx="4557">
                  <c:v>2021-06-24</c:v>
                </c:pt>
                <c:pt idx="4558">
                  <c:v>2021-06-25</c:v>
                </c:pt>
                <c:pt idx="4559">
                  <c:v>2021-06-26</c:v>
                </c:pt>
                <c:pt idx="4560">
                  <c:v>2021-06-27</c:v>
                </c:pt>
                <c:pt idx="4561">
                  <c:v>2021-06-28</c:v>
                </c:pt>
                <c:pt idx="4562">
                  <c:v>2021-06-29</c:v>
                </c:pt>
                <c:pt idx="4563">
                  <c:v>2021-06-30</c:v>
                </c:pt>
                <c:pt idx="4564">
                  <c:v>2021-07-01</c:v>
                </c:pt>
                <c:pt idx="4565">
                  <c:v>2021-07-02</c:v>
                </c:pt>
                <c:pt idx="4566">
                  <c:v>2021-07-03</c:v>
                </c:pt>
                <c:pt idx="4567">
                  <c:v>2021-07-04</c:v>
                </c:pt>
                <c:pt idx="4568">
                  <c:v>2021-07-05</c:v>
                </c:pt>
                <c:pt idx="4569">
                  <c:v>2021-07-06</c:v>
                </c:pt>
                <c:pt idx="4570">
                  <c:v>2021-07-07</c:v>
                </c:pt>
                <c:pt idx="4571">
                  <c:v>2021-07-08</c:v>
                </c:pt>
                <c:pt idx="4572">
                  <c:v>2021-07-09</c:v>
                </c:pt>
                <c:pt idx="4573">
                  <c:v>2021-07-10</c:v>
                </c:pt>
                <c:pt idx="4574">
                  <c:v>2021-07-11</c:v>
                </c:pt>
                <c:pt idx="4575">
                  <c:v>2021-07-12</c:v>
                </c:pt>
                <c:pt idx="4576">
                  <c:v>2021-07-13</c:v>
                </c:pt>
                <c:pt idx="4577">
                  <c:v>2021-07-14</c:v>
                </c:pt>
                <c:pt idx="4578">
                  <c:v>2021-07-15</c:v>
                </c:pt>
                <c:pt idx="4579">
                  <c:v>2021-07-16</c:v>
                </c:pt>
                <c:pt idx="4580">
                  <c:v>2021-07-17</c:v>
                </c:pt>
                <c:pt idx="4581">
                  <c:v>2021-07-18</c:v>
                </c:pt>
                <c:pt idx="4582">
                  <c:v>2021-07-19</c:v>
                </c:pt>
                <c:pt idx="4583">
                  <c:v>2021-07-20</c:v>
                </c:pt>
                <c:pt idx="4584">
                  <c:v>2021-07-21</c:v>
                </c:pt>
                <c:pt idx="4585">
                  <c:v>2021-07-22</c:v>
                </c:pt>
                <c:pt idx="4586">
                  <c:v>2021-07-23</c:v>
                </c:pt>
                <c:pt idx="4587">
                  <c:v>2021-07-24</c:v>
                </c:pt>
                <c:pt idx="4588">
                  <c:v>2021-07-25</c:v>
                </c:pt>
                <c:pt idx="4589">
                  <c:v>2021-07-26</c:v>
                </c:pt>
                <c:pt idx="4590">
                  <c:v>2021-07-27</c:v>
                </c:pt>
                <c:pt idx="4591">
                  <c:v>2021-07-28</c:v>
                </c:pt>
                <c:pt idx="4592">
                  <c:v>2021-07-29</c:v>
                </c:pt>
                <c:pt idx="4593">
                  <c:v>2021-07-30</c:v>
                </c:pt>
                <c:pt idx="4594">
                  <c:v>2021-07-31</c:v>
                </c:pt>
                <c:pt idx="4595">
                  <c:v>2021-08-01</c:v>
                </c:pt>
                <c:pt idx="4596">
                  <c:v>2021-08-02</c:v>
                </c:pt>
                <c:pt idx="4597">
                  <c:v>2021-08-03</c:v>
                </c:pt>
                <c:pt idx="4598">
                  <c:v>2021-08-04</c:v>
                </c:pt>
                <c:pt idx="4599">
                  <c:v>2021-08-05</c:v>
                </c:pt>
                <c:pt idx="4600">
                  <c:v>2021-08-06</c:v>
                </c:pt>
                <c:pt idx="4601">
                  <c:v>2021-08-07</c:v>
                </c:pt>
                <c:pt idx="4602">
                  <c:v>2021-08-08</c:v>
                </c:pt>
                <c:pt idx="4603">
                  <c:v>2021-08-09</c:v>
                </c:pt>
                <c:pt idx="4604">
                  <c:v>2021-08-10</c:v>
                </c:pt>
                <c:pt idx="4605">
                  <c:v>2021-08-11</c:v>
                </c:pt>
                <c:pt idx="4606">
                  <c:v>2021-08-12</c:v>
                </c:pt>
                <c:pt idx="4607">
                  <c:v>2021-08-13</c:v>
                </c:pt>
                <c:pt idx="4608">
                  <c:v>2021-08-14</c:v>
                </c:pt>
                <c:pt idx="4609">
                  <c:v>2021-08-15</c:v>
                </c:pt>
                <c:pt idx="4610">
                  <c:v>2021-08-16</c:v>
                </c:pt>
                <c:pt idx="4611">
                  <c:v>2021-08-17</c:v>
                </c:pt>
                <c:pt idx="4612">
                  <c:v>2021-08-18</c:v>
                </c:pt>
                <c:pt idx="4613">
                  <c:v>2021-08-19</c:v>
                </c:pt>
                <c:pt idx="4614">
                  <c:v>2021-08-20</c:v>
                </c:pt>
                <c:pt idx="4615">
                  <c:v>2021-08-21</c:v>
                </c:pt>
                <c:pt idx="4616">
                  <c:v>2021-08-22</c:v>
                </c:pt>
                <c:pt idx="4617">
                  <c:v>2021-08-23</c:v>
                </c:pt>
                <c:pt idx="4618">
                  <c:v>2021-08-24</c:v>
                </c:pt>
                <c:pt idx="4619">
                  <c:v>2021-08-25</c:v>
                </c:pt>
                <c:pt idx="4620">
                  <c:v>2021-08-26</c:v>
                </c:pt>
                <c:pt idx="4621">
                  <c:v>2021-08-27</c:v>
                </c:pt>
                <c:pt idx="4622">
                  <c:v>2021-08-28</c:v>
                </c:pt>
                <c:pt idx="4623">
                  <c:v>2021-08-29</c:v>
                </c:pt>
                <c:pt idx="4624">
                  <c:v>2021-08-30</c:v>
                </c:pt>
                <c:pt idx="4625">
                  <c:v>2021-08-31</c:v>
                </c:pt>
                <c:pt idx="4626">
                  <c:v>2021-09-01</c:v>
                </c:pt>
                <c:pt idx="4627">
                  <c:v>2021-09-02</c:v>
                </c:pt>
                <c:pt idx="4628">
                  <c:v>2021-09-03</c:v>
                </c:pt>
                <c:pt idx="4629">
                  <c:v>2021-09-04</c:v>
                </c:pt>
                <c:pt idx="4630">
                  <c:v>2021-09-05</c:v>
                </c:pt>
                <c:pt idx="4631">
                  <c:v>2021-09-06</c:v>
                </c:pt>
                <c:pt idx="4632">
                  <c:v>2021-09-07</c:v>
                </c:pt>
                <c:pt idx="4633">
                  <c:v>2021-09-08</c:v>
                </c:pt>
                <c:pt idx="4634">
                  <c:v>2021-09-09</c:v>
                </c:pt>
                <c:pt idx="4635">
                  <c:v>2021-09-10</c:v>
                </c:pt>
                <c:pt idx="4636">
                  <c:v>2021-09-11</c:v>
                </c:pt>
                <c:pt idx="4637">
                  <c:v>2021-09-12</c:v>
                </c:pt>
                <c:pt idx="4638">
                  <c:v>2021-09-13</c:v>
                </c:pt>
                <c:pt idx="4639">
                  <c:v>2021-09-14</c:v>
                </c:pt>
                <c:pt idx="4640">
                  <c:v>2021-09-15</c:v>
                </c:pt>
                <c:pt idx="4641">
                  <c:v>2021-09-16</c:v>
                </c:pt>
                <c:pt idx="4642">
                  <c:v>2021-09-17</c:v>
                </c:pt>
                <c:pt idx="4643">
                  <c:v>2021-09-18</c:v>
                </c:pt>
                <c:pt idx="4644">
                  <c:v>2021-09-19</c:v>
                </c:pt>
                <c:pt idx="4645">
                  <c:v>2021-09-20</c:v>
                </c:pt>
                <c:pt idx="4646">
                  <c:v>2021-09-21</c:v>
                </c:pt>
                <c:pt idx="4647">
                  <c:v>2021-09-22</c:v>
                </c:pt>
                <c:pt idx="4648">
                  <c:v>2021-09-23</c:v>
                </c:pt>
                <c:pt idx="4649">
                  <c:v>2021-09-24</c:v>
                </c:pt>
                <c:pt idx="4650">
                  <c:v>2021-09-25</c:v>
                </c:pt>
                <c:pt idx="4651">
                  <c:v>2021-09-26</c:v>
                </c:pt>
                <c:pt idx="4652">
                  <c:v>2021-09-27</c:v>
                </c:pt>
                <c:pt idx="4653">
                  <c:v>2021-09-28</c:v>
                </c:pt>
                <c:pt idx="4654">
                  <c:v>2021-09-29</c:v>
                </c:pt>
                <c:pt idx="4655">
                  <c:v>2021-09-30</c:v>
                </c:pt>
                <c:pt idx="4656">
                  <c:v>2021-10-01</c:v>
                </c:pt>
                <c:pt idx="4657">
                  <c:v>2021-10-02</c:v>
                </c:pt>
                <c:pt idx="4658">
                  <c:v>2021-10-03</c:v>
                </c:pt>
                <c:pt idx="4659">
                  <c:v>2021-10-04</c:v>
                </c:pt>
                <c:pt idx="4660">
                  <c:v>2021-10-05</c:v>
                </c:pt>
                <c:pt idx="4661">
                  <c:v>2021-10-06</c:v>
                </c:pt>
                <c:pt idx="4662">
                  <c:v>2021-10-07</c:v>
                </c:pt>
                <c:pt idx="4663">
                  <c:v>2021-10-08</c:v>
                </c:pt>
                <c:pt idx="4664">
                  <c:v>2021-10-09</c:v>
                </c:pt>
                <c:pt idx="4665">
                  <c:v>2021-10-10</c:v>
                </c:pt>
                <c:pt idx="4666">
                  <c:v>2021-10-11</c:v>
                </c:pt>
                <c:pt idx="4667">
                  <c:v>2021-10-12</c:v>
                </c:pt>
                <c:pt idx="4668">
                  <c:v>2021-10-13</c:v>
                </c:pt>
                <c:pt idx="4669">
                  <c:v>2021-10-14</c:v>
                </c:pt>
                <c:pt idx="4670">
                  <c:v>2021-10-15</c:v>
                </c:pt>
                <c:pt idx="4671">
                  <c:v>2021-10-16</c:v>
                </c:pt>
                <c:pt idx="4672">
                  <c:v>2021-10-17</c:v>
                </c:pt>
                <c:pt idx="4673">
                  <c:v>2021-10-18</c:v>
                </c:pt>
                <c:pt idx="4674">
                  <c:v>2021-10-19</c:v>
                </c:pt>
                <c:pt idx="4675">
                  <c:v>2021-10-20</c:v>
                </c:pt>
                <c:pt idx="4676">
                  <c:v>2021-10-21</c:v>
                </c:pt>
                <c:pt idx="4677">
                  <c:v>2021-10-22</c:v>
                </c:pt>
                <c:pt idx="4678">
                  <c:v>2021-10-23</c:v>
                </c:pt>
                <c:pt idx="4679">
                  <c:v>2021-10-24</c:v>
                </c:pt>
                <c:pt idx="4680">
                  <c:v>2021-10-25</c:v>
                </c:pt>
                <c:pt idx="4681">
                  <c:v>2021-10-26</c:v>
                </c:pt>
                <c:pt idx="4682">
                  <c:v>2021-10-27</c:v>
                </c:pt>
                <c:pt idx="4683">
                  <c:v>2021-10-28</c:v>
                </c:pt>
                <c:pt idx="4684">
                  <c:v>2021-10-29</c:v>
                </c:pt>
                <c:pt idx="4685">
                  <c:v>2021-10-30</c:v>
                </c:pt>
                <c:pt idx="4686">
                  <c:v>2021-10-31</c:v>
                </c:pt>
                <c:pt idx="4687">
                  <c:v>2021-11-01</c:v>
                </c:pt>
                <c:pt idx="4688">
                  <c:v>2021-11-02</c:v>
                </c:pt>
                <c:pt idx="4689">
                  <c:v>2021-11-03</c:v>
                </c:pt>
                <c:pt idx="4690">
                  <c:v>2021-11-04</c:v>
                </c:pt>
                <c:pt idx="4691">
                  <c:v>2021-11-05</c:v>
                </c:pt>
                <c:pt idx="4692">
                  <c:v>2021-11-06</c:v>
                </c:pt>
                <c:pt idx="4693">
                  <c:v>2021-11-07</c:v>
                </c:pt>
                <c:pt idx="4694">
                  <c:v>2021-11-08</c:v>
                </c:pt>
                <c:pt idx="4695">
                  <c:v>2021-11-09</c:v>
                </c:pt>
                <c:pt idx="4696">
                  <c:v>2021-11-10</c:v>
                </c:pt>
                <c:pt idx="4697">
                  <c:v>2021-11-11</c:v>
                </c:pt>
                <c:pt idx="4698">
                  <c:v>2021-11-12</c:v>
                </c:pt>
                <c:pt idx="4699">
                  <c:v>2021-11-13</c:v>
                </c:pt>
                <c:pt idx="4700">
                  <c:v>2021-11-14</c:v>
                </c:pt>
                <c:pt idx="4701">
                  <c:v>2021-11-15</c:v>
                </c:pt>
                <c:pt idx="4702">
                  <c:v>2021-11-16</c:v>
                </c:pt>
                <c:pt idx="4703">
                  <c:v>2021-11-17</c:v>
                </c:pt>
                <c:pt idx="4704">
                  <c:v>2021-11-18</c:v>
                </c:pt>
                <c:pt idx="4705">
                  <c:v>2021-11-19</c:v>
                </c:pt>
                <c:pt idx="4706">
                  <c:v>2021-11-20</c:v>
                </c:pt>
                <c:pt idx="4707">
                  <c:v>2021-11-21</c:v>
                </c:pt>
                <c:pt idx="4708">
                  <c:v>2021-11-22</c:v>
                </c:pt>
                <c:pt idx="4709">
                  <c:v>2021-11-23</c:v>
                </c:pt>
                <c:pt idx="4710">
                  <c:v>2021-11-24</c:v>
                </c:pt>
                <c:pt idx="4711">
                  <c:v>2021-11-25</c:v>
                </c:pt>
                <c:pt idx="4712">
                  <c:v>2021-11-26</c:v>
                </c:pt>
                <c:pt idx="4713">
                  <c:v>2021-11-27</c:v>
                </c:pt>
                <c:pt idx="4714">
                  <c:v>2021-11-28</c:v>
                </c:pt>
                <c:pt idx="4715">
                  <c:v>2021-11-29</c:v>
                </c:pt>
                <c:pt idx="4716">
                  <c:v>2021-11-30</c:v>
                </c:pt>
                <c:pt idx="4717">
                  <c:v>2021-12-01</c:v>
                </c:pt>
                <c:pt idx="4718">
                  <c:v>2021-12-02</c:v>
                </c:pt>
                <c:pt idx="4719">
                  <c:v>2021-12-03</c:v>
                </c:pt>
                <c:pt idx="4720">
                  <c:v>2021-12-04</c:v>
                </c:pt>
                <c:pt idx="4721">
                  <c:v>2021-12-05</c:v>
                </c:pt>
                <c:pt idx="4722">
                  <c:v>2021-12-06</c:v>
                </c:pt>
                <c:pt idx="4723">
                  <c:v>2021-12-07</c:v>
                </c:pt>
                <c:pt idx="4724">
                  <c:v>2021-12-08</c:v>
                </c:pt>
                <c:pt idx="4725">
                  <c:v>2021-12-09</c:v>
                </c:pt>
                <c:pt idx="4726">
                  <c:v>2021-12-10</c:v>
                </c:pt>
                <c:pt idx="4727">
                  <c:v>2021-12-11</c:v>
                </c:pt>
                <c:pt idx="4728">
                  <c:v>2021-12-12</c:v>
                </c:pt>
                <c:pt idx="4729">
                  <c:v>2021-12-13</c:v>
                </c:pt>
                <c:pt idx="4730">
                  <c:v>2021-12-14</c:v>
                </c:pt>
                <c:pt idx="4731">
                  <c:v>2021-12-15</c:v>
                </c:pt>
                <c:pt idx="4732">
                  <c:v>2021-12-16</c:v>
                </c:pt>
                <c:pt idx="4733">
                  <c:v>2021-12-17</c:v>
                </c:pt>
                <c:pt idx="4734">
                  <c:v>2021-12-18</c:v>
                </c:pt>
                <c:pt idx="4735">
                  <c:v>2021-12-19</c:v>
                </c:pt>
                <c:pt idx="4736">
                  <c:v>2021-12-20</c:v>
                </c:pt>
                <c:pt idx="4737">
                  <c:v>2021-12-21</c:v>
                </c:pt>
                <c:pt idx="4738">
                  <c:v>2021-12-22</c:v>
                </c:pt>
                <c:pt idx="4739">
                  <c:v>2021-12-23</c:v>
                </c:pt>
                <c:pt idx="4740">
                  <c:v>2021-12-24</c:v>
                </c:pt>
                <c:pt idx="4741">
                  <c:v>2021-12-25</c:v>
                </c:pt>
                <c:pt idx="4742">
                  <c:v>2021-12-26</c:v>
                </c:pt>
                <c:pt idx="4743">
                  <c:v>2021-12-27</c:v>
                </c:pt>
                <c:pt idx="4744">
                  <c:v>2021-12-28</c:v>
                </c:pt>
                <c:pt idx="4745">
                  <c:v>2021-12-29</c:v>
                </c:pt>
                <c:pt idx="4746">
                  <c:v>2021-12-30</c:v>
                </c:pt>
                <c:pt idx="4747">
                  <c:v>2021-12-31</c:v>
                </c:pt>
                <c:pt idx="4748">
                  <c:v>2022-01-01</c:v>
                </c:pt>
                <c:pt idx="4749">
                  <c:v>2022-01-02</c:v>
                </c:pt>
                <c:pt idx="4750">
                  <c:v>2022-01-03</c:v>
                </c:pt>
                <c:pt idx="4751">
                  <c:v>2022-01-04</c:v>
                </c:pt>
                <c:pt idx="4752">
                  <c:v>2022-01-05</c:v>
                </c:pt>
                <c:pt idx="4753">
                  <c:v>2022-01-06</c:v>
                </c:pt>
                <c:pt idx="4754">
                  <c:v>2022-01-07</c:v>
                </c:pt>
                <c:pt idx="4755">
                  <c:v>2022-01-08</c:v>
                </c:pt>
                <c:pt idx="4756">
                  <c:v>2022-01-09</c:v>
                </c:pt>
                <c:pt idx="4757">
                  <c:v>2022-01-10</c:v>
                </c:pt>
                <c:pt idx="4758">
                  <c:v>2022-01-11</c:v>
                </c:pt>
                <c:pt idx="4759">
                  <c:v>2022-01-12</c:v>
                </c:pt>
                <c:pt idx="4760">
                  <c:v>2022-01-13</c:v>
                </c:pt>
                <c:pt idx="4761">
                  <c:v>2022-01-14</c:v>
                </c:pt>
                <c:pt idx="4762">
                  <c:v>2022-01-15</c:v>
                </c:pt>
                <c:pt idx="4763">
                  <c:v>2022-01-16</c:v>
                </c:pt>
                <c:pt idx="4764">
                  <c:v>2022-01-17</c:v>
                </c:pt>
                <c:pt idx="4765">
                  <c:v>2022-01-18</c:v>
                </c:pt>
                <c:pt idx="4766">
                  <c:v>2022-01-19</c:v>
                </c:pt>
                <c:pt idx="4767">
                  <c:v>2022-01-20</c:v>
                </c:pt>
                <c:pt idx="4768">
                  <c:v>2022-01-21</c:v>
                </c:pt>
                <c:pt idx="4769">
                  <c:v>2022-01-22</c:v>
                </c:pt>
                <c:pt idx="4770">
                  <c:v>2022-01-23</c:v>
                </c:pt>
                <c:pt idx="4771">
                  <c:v>2022-01-24</c:v>
                </c:pt>
                <c:pt idx="4772">
                  <c:v>2022-01-25</c:v>
                </c:pt>
                <c:pt idx="4773">
                  <c:v>2022-01-26</c:v>
                </c:pt>
                <c:pt idx="4774">
                  <c:v>2022-01-27</c:v>
                </c:pt>
                <c:pt idx="4775">
                  <c:v>2022-01-28</c:v>
                </c:pt>
                <c:pt idx="4776">
                  <c:v>2022-01-29</c:v>
                </c:pt>
                <c:pt idx="4777">
                  <c:v>2022-01-30</c:v>
                </c:pt>
                <c:pt idx="4778">
                  <c:v>2022-01-31</c:v>
                </c:pt>
                <c:pt idx="4779">
                  <c:v>2022-02-01</c:v>
                </c:pt>
                <c:pt idx="4780">
                  <c:v>2022-02-02</c:v>
                </c:pt>
                <c:pt idx="4781">
                  <c:v>2022-02-03</c:v>
                </c:pt>
                <c:pt idx="4782">
                  <c:v>2022-02-04</c:v>
                </c:pt>
                <c:pt idx="4783">
                  <c:v>2022-02-05</c:v>
                </c:pt>
                <c:pt idx="4784">
                  <c:v>2022-02-06</c:v>
                </c:pt>
                <c:pt idx="4785">
                  <c:v>2022-02-07</c:v>
                </c:pt>
                <c:pt idx="4786">
                  <c:v>2022-02-08</c:v>
                </c:pt>
                <c:pt idx="4787">
                  <c:v>2022-02-09</c:v>
                </c:pt>
                <c:pt idx="4788">
                  <c:v>2022-02-10</c:v>
                </c:pt>
                <c:pt idx="4789">
                  <c:v>2022-02-11</c:v>
                </c:pt>
                <c:pt idx="4790">
                  <c:v>2022-02-12</c:v>
                </c:pt>
                <c:pt idx="4791">
                  <c:v>2022-02-13</c:v>
                </c:pt>
                <c:pt idx="4792">
                  <c:v>2022-02-14</c:v>
                </c:pt>
                <c:pt idx="4793">
                  <c:v>2022-02-15</c:v>
                </c:pt>
                <c:pt idx="4794">
                  <c:v>2022-02-16</c:v>
                </c:pt>
                <c:pt idx="4795">
                  <c:v>2022-02-17</c:v>
                </c:pt>
                <c:pt idx="4796">
                  <c:v>2022-02-18</c:v>
                </c:pt>
                <c:pt idx="4797">
                  <c:v>2022-02-19</c:v>
                </c:pt>
                <c:pt idx="4798">
                  <c:v>2022-02-20</c:v>
                </c:pt>
                <c:pt idx="4799">
                  <c:v>2022-02-21</c:v>
                </c:pt>
                <c:pt idx="4800">
                  <c:v>2022-02-22</c:v>
                </c:pt>
                <c:pt idx="4801">
                  <c:v>2022-02-23</c:v>
                </c:pt>
                <c:pt idx="4802">
                  <c:v>2022-02-24</c:v>
                </c:pt>
                <c:pt idx="4803">
                  <c:v>2022-02-25</c:v>
                </c:pt>
                <c:pt idx="4804">
                  <c:v>2022-02-26</c:v>
                </c:pt>
                <c:pt idx="4805">
                  <c:v>2022-02-27</c:v>
                </c:pt>
                <c:pt idx="4806">
                  <c:v>2022-02-28</c:v>
                </c:pt>
                <c:pt idx="4807">
                  <c:v>2022-03-01</c:v>
                </c:pt>
                <c:pt idx="4808">
                  <c:v>2022-03-02</c:v>
                </c:pt>
                <c:pt idx="4809">
                  <c:v>2022-03-03</c:v>
                </c:pt>
                <c:pt idx="4810">
                  <c:v>2022-03-04</c:v>
                </c:pt>
                <c:pt idx="4811">
                  <c:v>2022-03-05</c:v>
                </c:pt>
                <c:pt idx="4812">
                  <c:v>2022-03-06</c:v>
                </c:pt>
                <c:pt idx="4813">
                  <c:v>2022-03-07</c:v>
                </c:pt>
                <c:pt idx="4814">
                  <c:v>2022-03-08</c:v>
                </c:pt>
                <c:pt idx="4815">
                  <c:v>2022-03-09</c:v>
                </c:pt>
                <c:pt idx="4816">
                  <c:v>2022-03-10</c:v>
                </c:pt>
                <c:pt idx="4817">
                  <c:v>2022-03-11</c:v>
                </c:pt>
                <c:pt idx="4818">
                  <c:v>2022-03-12</c:v>
                </c:pt>
                <c:pt idx="4819">
                  <c:v>2022-03-13</c:v>
                </c:pt>
                <c:pt idx="4820">
                  <c:v>2022-03-14</c:v>
                </c:pt>
                <c:pt idx="4821">
                  <c:v>2022-03-15</c:v>
                </c:pt>
                <c:pt idx="4822">
                  <c:v>2022-03-16</c:v>
                </c:pt>
                <c:pt idx="4823">
                  <c:v>2022-03-17</c:v>
                </c:pt>
                <c:pt idx="4824">
                  <c:v>2022-03-18</c:v>
                </c:pt>
                <c:pt idx="4825">
                  <c:v>2022-03-19</c:v>
                </c:pt>
                <c:pt idx="4826">
                  <c:v>2022-03-20</c:v>
                </c:pt>
                <c:pt idx="4827">
                  <c:v>2022-03-21</c:v>
                </c:pt>
                <c:pt idx="4828">
                  <c:v>2022-03-22</c:v>
                </c:pt>
                <c:pt idx="4829">
                  <c:v>2022-03-23</c:v>
                </c:pt>
                <c:pt idx="4830">
                  <c:v>2022-03-24</c:v>
                </c:pt>
                <c:pt idx="4831">
                  <c:v>2022-03-25</c:v>
                </c:pt>
                <c:pt idx="4832">
                  <c:v>2022-03-26</c:v>
                </c:pt>
                <c:pt idx="4833">
                  <c:v>2022-03-27</c:v>
                </c:pt>
                <c:pt idx="4834">
                  <c:v>2022-03-28</c:v>
                </c:pt>
                <c:pt idx="4835">
                  <c:v>2022-03-29</c:v>
                </c:pt>
                <c:pt idx="4836">
                  <c:v>2022-03-30</c:v>
                </c:pt>
                <c:pt idx="4837">
                  <c:v>2022-03-31</c:v>
                </c:pt>
                <c:pt idx="4838">
                  <c:v>2022-04-01</c:v>
                </c:pt>
                <c:pt idx="4839">
                  <c:v>2022-04-02</c:v>
                </c:pt>
                <c:pt idx="4840">
                  <c:v>2022-04-03</c:v>
                </c:pt>
                <c:pt idx="4841">
                  <c:v>2022-04-04</c:v>
                </c:pt>
                <c:pt idx="4842">
                  <c:v>2022-04-05</c:v>
                </c:pt>
                <c:pt idx="4843">
                  <c:v>2022-04-06</c:v>
                </c:pt>
                <c:pt idx="4844">
                  <c:v>2022-04-07</c:v>
                </c:pt>
                <c:pt idx="4845">
                  <c:v>2022-04-08</c:v>
                </c:pt>
                <c:pt idx="4846">
                  <c:v>2022-04-09</c:v>
                </c:pt>
                <c:pt idx="4847">
                  <c:v>2022-04-10</c:v>
                </c:pt>
                <c:pt idx="4848">
                  <c:v>2022-04-11</c:v>
                </c:pt>
                <c:pt idx="4849">
                  <c:v>2022-04-12</c:v>
                </c:pt>
                <c:pt idx="4850">
                  <c:v>2022-04-13</c:v>
                </c:pt>
                <c:pt idx="4851">
                  <c:v>2022-04-14</c:v>
                </c:pt>
                <c:pt idx="4852">
                  <c:v>2022-04-15</c:v>
                </c:pt>
                <c:pt idx="4853">
                  <c:v>2022-04-16</c:v>
                </c:pt>
                <c:pt idx="4854">
                  <c:v>2022-04-17</c:v>
                </c:pt>
                <c:pt idx="4855">
                  <c:v>2022-04-18</c:v>
                </c:pt>
                <c:pt idx="4856">
                  <c:v>2022-04-19</c:v>
                </c:pt>
                <c:pt idx="4857">
                  <c:v>2022-04-20</c:v>
                </c:pt>
                <c:pt idx="4858">
                  <c:v>2022-04-21</c:v>
                </c:pt>
                <c:pt idx="4859">
                  <c:v>2022-04-22</c:v>
                </c:pt>
                <c:pt idx="4860">
                  <c:v>2022-04-23</c:v>
                </c:pt>
                <c:pt idx="4861">
                  <c:v>2022-04-24</c:v>
                </c:pt>
                <c:pt idx="4862">
                  <c:v>2022-04-25</c:v>
                </c:pt>
                <c:pt idx="4863">
                  <c:v>2022-04-26</c:v>
                </c:pt>
                <c:pt idx="4864">
                  <c:v>2022-04-27</c:v>
                </c:pt>
                <c:pt idx="4865">
                  <c:v>2022-04-28</c:v>
                </c:pt>
                <c:pt idx="4866">
                  <c:v>2022-04-29</c:v>
                </c:pt>
                <c:pt idx="4867">
                  <c:v>2022-04-30</c:v>
                </c:pt>
                <c:pt idx="4868">
                  <c:v>2022-05-01</c:v>
                </c:pt>
                <c:pt idx="4869">
                  <c:v>2022-05-02</c:v>
                </c:pt>
                <c:pt idx="4870">
                  <c:v>2022-05-03</c:v>
                </c:pt>
                <c:pt idx="4871">
                  <c:v>2022-05-04</c:v>
                </c:pt>
                <c:pt idx="4872">
                  <c:v>2022-05-05</c:v>
                </c:pt>
                <c:pt idx="4873">
                  <c:v>2022-05-06</c:v>
                </c:pt>
                <c:pt idx="4874">
                  <c:v>2022-05-07</c:v>
                </c:pt>
                <c:pt idx="4875">
                  <c:v>2022-05-08</c:v>
                </c:pt>
                <c:pt idx="4876">
                  <c:v>2022-05-09</c:v>
                </c:pt>
                <c:pt idx="4877">
                  <c:v>2022-05-10</c:v>
                </c:pt>
                <c:pt idx="4878">
                  <c:v>2022-05-11</c:v>
                </c:pt>
                <c:pt idx="4879">
                  <c:v>2022-05-12</c:v>
                </c:pt>
                <c:pt idx="4880">
                  <c:v>2022-05-13</c:v>
                </c:pt>
                <c:pt idx="4881">
                  <c:v>2022-05-14</c:v>
                </c:pt>
                <c:pt idx="4882">
                  <c:v>2022-05-15</c:v>
                </c:pt>
                <c:pt idx="4883">
                  <c:v>2022-05-16</c:v>
                </c:pt>
                <c:pt idx="4884">
                  <c:v>2022-05-17</c:v>
                </c:pt>
                <c:pt idx="4885">
                  <c:v>2022-05-18</c:v>
                </c:pt>
                <c:pt idx="4886">
                  <c:v>2022-05-19</c:v>
                </c:pt>
                <c:pt idx="4887">
                  <c:v>2022-05-20</c:v>
                </c:pt>
                <c:pt idx="4888">
                  <c:v>2022-05-21</c:v>
                </c:pt>
                <c:pt idx="4889">
                  <c:v>2022-05-22</c:v>
                </c:pt>
                <c:pt idx="4890">
                  <c:v>2022-05-23</c:v>
                </c:pt>
                <c:pt idx="4891">
                  <c:v>2022-05-24</c:v>
                </c:pt>
                <c:pt idx="4892">
                  <c:v>2022-05-25</c:v>
                </c:pt>
                <c:pt idx="4893">
                  <c:v>2022-05-26</c:v>
                </c:pt>
                <c:pt idx="4894">
                  <c:v>2022-05-27</c:v>
                </c:pt>
                <c:pt idx="4895">
                  <c:v>2022-05-28</c:v>
                </c:pt>
                <c:pt idx="4896">
                  <c:v>2022-05-29</c:v>
                </c:pt>
                <c:pt idx="4897">
                  <c:v>2022-05-30</c:v>
                </c:pt>
                <c:pt idx="4898">
                  <c:v>2022-05-31</c:v>
                </c:pt>
                <c:pt idx="4899">
                  <c:v>2022-06-01</c:v>
                </c:pt>
                <c:pt idx="4900">
                  <c:v>2022-06-02</c:v>
                </c:pt>
                <c:pt idx="4901">
                  <c:v>2022-06-03</c:v>
                </c:pt>
                <c:pt idx="4902">
                  <c:v>2022-06-04</c:v>
                </c:pt>
                <c:pt idx="4903">
                  <c:v>2022-06-05</c:v>
                </c:pt>
                <c:pt idx="4904">
                  <c:v>2022-06-06</c:v>
                </c:pt>
                <c:pt idx="4905">
                  <c:v>2022-06-07</c:v>
                </c:pt>
                <c:pt idx="4906">
                  <c:v>2022-06-08</c:v>
                </c:pt>
                <c:pt idx="4907">
                  <c:v>2022-06-09</c:v>
                </c:pt>
                <c:pt idx="4908">
                  <c:v>2022-06-10</c:v>
                </c:pt>
                <c:pt idx="4909">
                  <c:v>2022-06-11</c:v>
                </c:pt>
                <c:pt idx="4910">
                  <c:v>2022-06-12</c:v>
                </c:pt>
                <c:pt idx="4911">
                  <c:v>2022-06-13</c:v>
                </c:pt>
                <c:pt idx="4912">
                  <c:v>2022-06-14</c:v>
                </c:pt>
                <c:pt idx="4913">
                  <c:v>2022-06-15</c:v>
                </c:pt>
                <c:pt idx="4914">
                  <c:v>2022-06-16</c:v>
                </c:pt>
                <c:pt idx="4915">
                  <c:v>2022-06-17</c:v>
                </c:pt>
                <c:pt idx="4916">
                  <c:v>2022-06-18</c:v>
                </c:pt>
                <c:pt idx="4917">
                  <c:v>2022-06-19</c:v>
                </c:pt>
                <c:pt idx="4918">
                  <c:v>2022-06-20</c:v>
                </c:pt>
                <c:pt idx="4919">
                  <c:v>2022-06-21</c:v>
                </c:pt>
                <c:pt idx="4920">
                  <c:v>2022-06-22</c:v>
                </c:pt>
                <c:pt idx="4921">
                  <c:v>2022-06-23</c:v>
                </c:pt>
                <c:pt idx="4922">
                  <c:v>2022-06-24</c:v>
                </c:pt>
                <c:pt idx="4923">
                  <c:v>2022-06-25</c:v>
                </c:pt>
                <c:pt idx="4924">
                  <c:v>2022-06-26</c:v>
                </c:pt>
                <c:pt idx="4925">
                  <c:v>2022-06-27</c:v>
                </c:pt>
                <c:pt idx="4926">
                  <c:v>2022-06-28</c:v>
                </c:pt>
                <c:pt idx="4927">
                  <c:v>2022-06-29</c:v>
                </c:pt>
                <c:pt idx="4928">
                  <c:v>2022-06-30</c:v>
                </c:pt>
                <c:pt idx="4929">
                  <c:v>2022-07-01</c:v>
                </c:pt>
                <c:pt idx="4930">
                  <c:v>2022-07-02</c:v>
                </c:pt>
                <c:pt idx="4931">
                  <c:v>2022-07-03</c:v>
                </c:pt>
                <c:pt idx="4932">
                  <c:v>2022-07-04</c:v>
                </c:pt>
                <c:pt idx="4933">
                  <c:v>2022-07-05</c:v>
                </c:pt>
                <c:pt idx="4934">
                  <c:v>2022-07-06</c:v>
                </c:pt>
                <c:pt idx="4935">
                  <c:v>2022-07-07</c:v>
                </c:pt>
                <c:pt idx="4936">
                  <c:v>2022-07-08</c:v>
                </c:pt>
                <c:pt idx="4937">
                  <c:v>2022-07-09</c:v>
                </c:pt>
                <c:pt idx="4938">
                  <c:v>2022-07-10</c:v>
                </c:pt>
                <c:pt idx="4939">
                  <c:v>2022-07-11</c:v>
                </c:pt>
                <c:pt idx="4940">
                  <c:v>2022-07-12</c:v>
                </c:pt>
                <c:pt idx="4941">
                  <c:v>2022-07-13</c:v>
                </c:pt>
                <c:pt idx="4942">
                  <c:v>2022-07-14</c:v>
                </c:pt>
                <c:pt idx="4943">
                  <c:v>2022-07-15</c:v>
                </c:pt>
                <c:pt idx="4944">
                  <c:v>2022-07-16</c:v>
                </c:pt>
                <c:pt idx="4945">
                  <c:v>2022-07-17</c:v>
                </c:pt>
                <c:pt idx="4946">
                  <c:v>2022-07-18</c:v>
                </c:pt>
                <c:pt idx="4947">
                  <c:v>2022-07-19</c:v>
                </c:pt>
                <c:pt idx="4948">
                  <c:v>2022-07-20</c:v>
                </c:pt>
                <c:pt idx="4949">
                  <c:v>2022-07-21</c:v>
                </c:pt>
                <c:pt idx="4950">
                  <c:v>2022-07-22</c:v>
                </c:pt>
                <c:pt idx="4951">
                  <c:v>2022-07-23</c:v>
                </c:pt>
                <c:pt idx="4952">
                  <c:v>2022-07-24</c:v>
                </c:pt>
                <c:pt idx="4953">
                  <c:v>2022-07-25</c:v>
                </c:pt>
                <c:pt idx="4954">
                  <c:v>2022-07-26</c:v>
                </c:pt>
                <c:pt idx="4955">
                  <c:v>2022-07-27</c:v>
                </c:pt>
                <c:pt idx="4956">
                  <c:v>2022-07-28</c:v>
                </c:pt>
                <c:pt idx="4957">
                  <c:v>2022-07-29</c:v>
                </c:pt>
                <c:pt idx="4958">
                  <c:v>2022-07-30</c:v>
                </c:pt>
                <c:pt idx="4959">
                  <c:v>2022-07-31</c:v>
                </c:pt>
                <c:pt idx="4960">
                  <c:v>2022-08-01</c:v>
                </c:pt>
                <c:pt idx="4961">
                  <c:v>2022-08-02</c:v>
                </c:pt>
                <c:pt idx="4962">
                  <c:v>2022-08-03</c:v>
                </c:pt>
                <c:pt idx="4963">
                  <c:v>2022-08-04</c:v>
                </c:pt>
                <c:pt idx="4964">
                  <c:v>2022-08-05</c:v>
                </c:pt>
                <c:pt idx="4965">
                  <c:v>2022-08-06</c:v>
                </c:pt>
                <c:pt idx="4966">
                  <c:v>2022-08-07</c:v>
                </c:pt>
                <c:pt idx="4967">
                  <c:v>2022-08-08</c:v>
                </c:pt>
                <c:pt idx="4968">
                  <c:v>2022-08-09</c:v>
                </c:pt>
                <c:pt idx="4969">
                  <c:v>2022-08-10</c:v>
                </c:pt>
                <c:pt idx="4970">
                  <c:v>2022-08-11</c:v>
                </c:pt>
                <c:pt idx="4971">
                  <c:v>2022-08-12</c:v>
                </c:pt>
                <c:pt idx="4972">
                  <c:v>2022-08-13</c:v>
                </c:pt>
                <c:pt idx="4973">
                  <c:v>2022-08-14</c:v>
                </c:pt>
                <c:pt idx="4974">
                  <c:v>2022-08-15</c:v>
                </c:pt>
                <c:pt idx="4975">
                  <c:v>2022-08-16</c:v>
                </c:pt>
                <c:pt idx="4976">
                  <c:v>2022-08-17</c:v>
                </c:pt>
                <c:pt idx="4977">
                  <c:v>2022-08-18</c:v>
                </c:pt>
                <c:pt idx="4978">
                  <c:v>2022-08-19</c:v>
                </c:pt>
                <c:pt idx="4979">
                  <c:v>2022-08-20</c:v>
                </c:pt>
                <c:pt idx="4980">
                  <c:v>2022-08-21</c:v>
                </c:pt>
                <c:pt idx="4981">
                  <c:v>2022-08-22</c:v>
                </c:pt>
                <c:pt idx="4982">
                  <c:v>2022-08-23</c:v>
                </c:pt>
                <c:pt idx="4983">
                  <c:v>2022-08-24</c:v>
                </c:pt>
                <c:pt idx="4984">
                  <c:v>2022-08-25</c:v>
                </c:pt>
                <c:pt idx="4985">
                  <c:v>2022-08-26</c:v>
                </c:pt>
                <c:pt idx="4986">
                  <c:v>2022-08-27</c:v>
                </c:pt>
                <c:pt idx="4987">
                  <c:v>2022-08-28</c:v>
                </c:pt>
                <c:pt idx="4988">
                  <c:v>2022-08-29</c:v>
                </c:pt>
                <c:pt idx="4989">
                  <c:v>2022-08-30</c:v>
                </c:pt>
                <c:pt idx="4990">
                  <c:v>2022-08-31</c:v>
                </c:pt>
                <c:pt idx="4991">
                  <c:v>2022-09-01</c:v>
                </c:pt>
                <c:pt idx="4992">
                  <c:v>2022-09-02</c:v>
                </c:pt>
                <c:pt idx="4993">
                  <c:v>2022-09-03</c:v>
                </c:pt>
                <c:pt idx="4994">
                  <c:v>2022-09-04</c:v>
                </c:pt>
                <c:pt idx="4995">
                  <c:v>2022-09-05</c:v>
                </c:pt>
                <c:pt idx="4996">
                  <c:v>2022-09-06</c:v>
                </c:pt>
                <c:pt idx="4997">
                  <c:v>2022-09-07</c:v>
                </c:pt>
                <c:pt idx="4998">
                  <c:v>2022-09-08</c:v>
                </c:pt>
                <c:pt idx="4999">
                  <c:v>2022-09-09</c:v>
                </c:pt>
                <c:pt idx="5000">
                  <c:v>2022-09-10</c:v>
                </c:pt>
                <c:pt idx="5001">
                  <c:v>2022-09-11</c:v>
                </c:pt>
                <c:pt idx="5002">
                  <c:v>2022-09-12</c:v>
                </c:pt>
                <c:pt idx="5003">
                  <c:v>2022-09-13</c:v>
                </c:pt>
                <c:pt idx="5004">
                  <c:v>2022-09-14</c:v>
                </c:pt>
                <c:pt idx="5005">
                  <c:v>2022-09-15</c:v>
                </c:pt>
                <c:pt idx="5006">
                  <c:v>2022-09-16</c:v>
                </c:pt>
                <c:pt idx="5007">
                  <c:v>2022-09-17</c:v>
                </c:pt>
                <c:pt idx="5008">
                  <c:v>2022-09-18</c:v>
                </c:pt>
                <c:pt idx="5009">
                  <c:v>2022-09-19</c:v>
                </c:pt>
                <c:pt idx="5010">
                  <c:v>2022-09-20</c:v>
                </c:pt>
                <c:pt idx="5011">
                  <c:v>2022-09-21</c:v>
                </c:pt>
                <c:pt idx="5012">
                  <c:v>2022-09-22</c:v>
                </c:pt>
                <c:pt idx="5013">
                  <c:v>2022-09-23</c:v>
                </c:pt>
                <c:pt idx="5014">
                  <c:v>2022-09-24</c:v>
                </c:pt>
                <c:pt idx="5015">
                  <c:v>2022-09-25</c:v>
                </c:pt>
                <c:pt idx="5016">
                  <c:v>2022-09-26</c:v>
                </c:pt>
                <c:pt idx="5017">
                  <c:v>2022-09-27</c:v>
                </c:pt>
                <c:pt idx="5018">
                  <c:v>2022-09-28</c:v>
                </c:pt>
                <c:pt idx="5019">
                  <c:v>2022-09-29</c:v>
                </c:pt>
                <c:pt idx="5020">
                  <c:v>2022-09-30</c:v>
                </c:pt>
                <c:pt idx="5021">
                  <c:v>2022-10-01</c:v>
                </c:pt>
                <c:pt idx="5022">
                  <c:v>2022-10-02</c:v>
                </c:pt>
                <c:pt idx="5023">
                  <c:v>2022-10-03</c:v>
                </c:pt>
                <c:pt idx="5024">
                  <c:v>2022-10-04</c:v>
                </c:pt>
                <c:pt idx="5025">
                  <c:v>2022-10-05</c:v>
                </c:pt>
                <c:pt idx="5026">
                  <c:v>2022-10-06</c:v>
                </c:pt>
                <c:pt idx="5027">
                  <c:v>2022-10-07</c:v>
                </c:pt>
                <c:pt idx="5028">
                  <c:v>2022-10-08</c:v>
                </c:pt>
                <c:pt idx="5029">
                  <c:v>2022-10-09</c:v>
                </c:pt>
                <c:pt idx="5030">
                  <c:v>2022-10-10</c:v>
                </c:pt>
                <c:pt idx="5031">
                  <c:v>2022-10-11</c:v>
                </c:pt>
                <c:pt idx="5032">
                  <c:v>2022-10-12</c:v>
                </c:pt>
                <c:pt idx="5033">
                  <c:v>2022-10-13</c:v>
                </c:pt>
                <c:pt idx="5034">
                  <c:v>2022-10-14</c:v>
                </c:pt>
                <c:pt idx="5035">
                  <c:v>2022-10-15</c:v>
                </c:pt>
                <c:pt idx="5036">
                  <c:v>2022-10-16</c:v>
                </c:pt>
                <c:pt idx="5037">
                  <c:v>2022-10-17</c:v>
                </c:pt>
                <c:pt idx="5038">
                  <c:v>2022-10-18</c:v>
                </c:pt>
                <c:pt idx="5039">
                  <c:v>2022-10-19</c:v>
                </c:pt>
                <c:pt idx="5040">
                  <c:v>2022-10-20</c:v>
                </c:pt>
                <c:pt idx="5041">
                  <c:v>2022-10-21</c:v>
                </c:pt>
                <c:pt idx="5042">
                  <c:v>2022-10-22</c:v>
                </c:pt>
                <c:pt idx="5043">
                  <c:v>2022-10-23</c:v>
                </c:pt>
                <c:pt idx="5044">
                  <c:v>2022-10-24</c:v>
                </c:pt>
                <c:pt idx="5045">
                  <c:v>2022-10-25</c:v>
                </c:pt>
                <c:pt idx="5046">
                  <c:v>2022-10-26</c:v>
                </c:pt>
                <c:pt idx="5047">
                  <c:v>2022-10-27</c:v>
                </c:pt>
                <c:pt idx="5048">
                  <c:v>2022-10-28</c:v>
                </c:pt>
                <c:pt idx="5049">
                  <c:v>2022-10-29</c:v>
                </c:pt>
                <c:pt idx="5050">
                  <c:v>2022-10-30</c:v>
                </c:pt>
                <c:pt idx="5051">
                  <c:v>2022-10-31</c:v>
                </c:pt>
                <c:pt idx="5052">
                  <c:v>2022-11-01</c:v>
                </c:pt>
                <c:pt idx="5053">
                  <c:v>2022-11-02</c:v>
                </c:pt>
                <c:pt idx="5054">
                  <c:v>2022-11-03</c:v>
                </c:pt>
                <c:pt idx="5055">
                  <c:v>2022-11-04</c:v>
                </c:pt>
                <c:pt idx="5056">
                  <c:v>2022-11-05</c:v>
                </c:pt>
                <c:pt idx="5057">
                  <c:v>2022-11-06</c:v>
                </c:pt>
                <c:pt idx="5058">
                  <c:v>2022-11-07</c:v>
                </c:pt>
                <c:pt idx="5059">
                  <c:v>2022-11-08</c:v>
                </c:pt>
                <c:pt idx="5060">
                  <c:v>2022-11-09</c:v>
                </c:pt>
                <c:pt idx="5061">
                  <c:v>2022-11-10</c:v>
                </c:pt>
                <c:pt idx="5062">
                  <c:v>2022-11-11</c:v>
                </c:pt>
                <c:pt idx="5063">
                  <c:v>2022-11-12</c:v>
                </c:pt>
                <c:pt idx="5064">
                  <c:v>2022-11-13</c:v>
                </c:pt>
                <c:pt idx="5065">
                  <c:v>2022-11-14</c:v>
                </c:pt>
                <c:pt idx="5066">
                  <c:v>2022-11-15</c:v>
                </c:pt>
                <c:pt idx="5067">
                  <c:v>2022-11-16</c:v>
                </c:pt>
                <c:pt idx="5068">
                  <c:v>2022-11-17</c:v>
                </c:pt>
                <c:pt idx="5069">
                  <c:v>2022-11-18</c:v>
                </c:pt>
                <c:pt idx="5070">
                  <c:v>2022-11-19</c:v>
                </c:pt>
                <c:pt idx="5071">
                  <c:v>2022-11-20</c:v>
                </c:pt>
                <c:pt idx="5072">
                  <c:v>2022-11-21</c:v>
                </c:pt>
                <c:pt idx="5073">
                  <c:v>2022-11-22</c:v>
                </c:pt>
                <c:pt idx="5074">
                  <c:v>2022-11-23</c:v>
                </c:pt>
                <c:pt idx="5075">
                  <c:v>2022-11-24</c:v>
                </c:pt>
                <c:pt idx="5076">
                  <c:v>2022-11-25</c:v>
                </c:pt>
                <c:pt idx="5077">
                  <c:v>2022-11-26</c:v>
                </c:pt>
                <c:pt idx="5078">
                  <c:v>2022-11-27</c:v>
                </c:pt>
                <c:pt idx="5079">
                  <c:v>2022-11-28</c:v>
                </c:pt>
                <c:pt idx="5080">
                  <c:v>2022-11-29</c:v>
                </c:pt>
                <c:pt idx="5081">
                  <c:v>2022-11-30</c:v>
                </c:pt>
                <c:pt idx="5082">
                  <c:v>2022-12-01</c:v>
                </c:pt>
                <c:pt idx="5083">
                  <c:v>2022-12-02</c:v>
                </c:pt>
                <c:pt idx="5084">
                  <c:v>2022-12-03</c:v>
                </c:pt>
                <c:pt idx="5085">
                  <c:v>2022-12-04</c:v>
                </c:pt>
                <c:pt idx="5086">
                  <c:v>2022-12-05</c:v>
                </c:pt>
                <c:pt idx="5087">
                  <c:v>2022-12-06</c:v>
                </c:pt>
                <c:pt idx="5088">
                  <c:v>2022-12-07</c:v>
                </c:pt>
                <c:pt idx="5089">
                  <c:v>2022-12-08</c:v>
                </c:pt>
                <c:pt idx="5090">
                  <c:v>2022-12-09</c:v>
                </c:pt>
                <c:pt idx="5091">
                  <c:v>2022-12-10</c:v>
                </c:pt>
                <c:pt idx="5092">
                  <c:v>2022-12-11</c:v>
                </c:pt>
                <c:pt idx="5093">
                  <c:v>2022-12-12</c:v>
                </c:pt>
                <c:pt idx="5094">
                  <c:v>2022-12-13</c:v>
                </c:pt>
                <c:pt idx="5095">
                  <c:v>2022-12-14</c:v>
                </c:pt>
                <c:pt idx="5096">
                  <c:v>2022-12-15</c:v>
                </c:pt>
                <c:pt idx="5097">
                  <c:v>2022-12-16</c:v>
                </c:pt>
                <c:pt idx="5098">
                  <c:v>2022-12-17</c:v>
                </c:pt>
                <c:pt idx="5099">
                  <c:v>2022-12-18</c:v>
                </c:pt>
                <c:pt idx="5100">
                  <c:v>2022-12-19</c:v>
                </c:pt>
                <c:pt idx="5101">
                  <c:v>2022-12-20</c:v>
                </c:pt>
                <c:pt idx="5102">
                  <c:v>2022-12-21</c:v>
                </c:pt>
                <c:pt idx="5103">
                  <c:v>2022-12-22</c:v>
                </c:pt>
                <c:pt idx="5104">
                  <c:v>2022-12-23</c:v>
                </c:pt>
                <c:pt idx="5105">
                  <c:v>2022-12-24</c:v>
                </c:pt>
                <c:pt idx="5106">
                  <c:v>2022-12-25</c:v>
                </c:pt>
                <c:pt idx="5107">
                  <c:v>2022-12-26</c:v>
                </c:pt>
                <c:pt idx="5108">
                  <c:v>2022-12-27</c:v>
                </c:pt>
                <c:pt idx="5109">
                  <c:v>2022-12-28</c:v>
                </c:pt>
                <c:pt idx="5110">
                  <c:v>2022-12-29</c:v>
                </c:pt>
                <c:pt idx="5111">
                  <c:v>2022-12-30</c:v>
                </c:pt>
                <c:pt idx="5112">
                  <c:v>2022-12-31</c:v>
                </c:pt>
                <c:pt idx="5113">
                  <c:v>2023-01-01</c:v>
                </c:pt>
                <c:pt idx="5114">
                  <c:v>2023-01-02</c:v>
                </c:pt>
                <c:pt idx="5115">
                  <c:v>2023-01-03</c:v>
                </c:pt>
                <c:pt idx="5116">
                  <c:v>2023-01-04</c:v>
                </c:pt>
                <c:pt idx="5117">
                  <c:v>2023-01-05</c:v>
                </c:pt>
                <c:pt idx="5118">
                  <c:v>2023-01-06</c:v>
                </c:pt>
                <c:pt idx="5119">
                  <c:v>2023-01-07</c:v>
                </c:pt>
                <c:pt idx="5120">
                  <c:v>2023-01-08</c:v>
                </c:pt>
                <c:pt idx="5121">
                  <c:v>2023-01-09</c:v>
                </c:pt>
                <c:pt idx="5122">
                  <c:v>2023-01-10</c:v>
                </c:pt>
                <c:pt idx="5123">
                  <c:v>2023-01-11</c:v>
                </c:pt>
                <c:pt idx="5124">
                  <c:v>2023-01-12</c:v>
                </c:pt>
                <c:pt idx="5125">
                  <c:v>2023-01-13</c:v>
                </c:pt>
                <c:pt idx="5126">
                  <c:v>2023-01-14</c:v>
                </c:pt>
                <c:pt idx="5127">
                  <c:v>2023-01-15</c:v>
                </c:pt>
                <c:pt idx="5128">
                  <c:v>2023-01-16</c:v>
                </c:pt>
                <c:pt idx="5129">
                  <c:v>2023-01-17</c:v>
                </c:pt>
                <c:pt idx="5130">
                  <c:v>2023-01-18</c:v>
                </c:pt>
                <c:pt idx="5131">
                  <c:v>2023-01-19</c:v>
                </c:pt>
                <c:pt idx="5132">
                  <c:v>2023-01-20</c:v>
                </c:pt>
                <c:pt idx="5133">
                  <c:v>2023-01-21</c:v>
                </c:pt>
                <c:pt idx="5134">
                  <c:v>2023-01-22</c:v>
                </c:pt>
                <c:pt idx="5135">
                  <c:v>2023-01-23</c:v>
                </c:pt>
                <c:pt idx="5136">
                  <c:v>2023-01-24</c:v>
                </c:pt>
                <c:pt idx="5137">
                  <c:v>2023-01-25</c:v>
                </c:pt>
                <c:pt idx="5138">
                  <c:v>2023-01-26</c:v>
                </c:pt>
                <c:pt idx="5139">
                  <c:v>2023-01-27</c:v>
                </c:pt>
                <c:pt idx="5140">
                  <c:v>2023-01-28</c:v>
                </c:pt>
                <c:pt idx="5141">
                  <c:v>2023-01-29</c:v>
                </c:pt>
                <c:pt idx="5142">
                  <c:v>2023-01-30</c:v>
                </c:pt>
                <c:pt idx="5143">
                  <c:v>2023-01-31</c:v>
                </c:pt>
                <c:pt idx="5144">
                  <c:v>2023-02-01</c:v>
                </c:pt>
                <c:pt idx="5145">
                  <c:v>2023-02-02</c:v>
                </c:pt>
                <c:pt idx="5146">
                  <c:v>2023-02-03</c:v>
                </c:pt>
                <c:pt idx="5147">
                  <c:v>2023-02-04</c:v>
                </c:pt>
                <c:pt idx="5148">
                  <c:v>2023-02-05</c:v>
                </c:pt>
                <c:pt idx="5149">
                  <c:v>2023-02-06</c:v>
                </c:pt>
                <c:pt idx="5150">
                  <c:v>2023-02-07</c:v>
                </c:pt>
                <c:pt idx="5151">
                  <c:v>2023-02-08</c:v>
                </c:pt>
                <c:pt idx="5152">
                  <c:v>2023-02-09</c:v>
                </c:pt>
                <c:pt idx="5153">
                  <c:v>2023-02-10</c:v>
                </c:pt>
                <c:pt idx="5154">
                  <c:v>2023-02-11</c:v>
                </c:pt>
                <c:pt idx="5155">
                  <c:v>2023-02-12</c:v>
                </c:pt>
                <c:pt idx="5156">
                  <c:v>2023-02-13</c:v>
                </c:pt>
                <c:pt idx="5157">
                  <c:v>2023-02-14</c:v>
                </c:pt>
                <c:pt idx="5158">
                  <c:v>2023-02-15</c:v>
                </c:pt>
                <c:pt idx="5159">
                  <c:v>2023-02-16</c:v>
                </c:pt>
                <c:pt idx="5160">
                  <c:v>2023-02-17</c:v>
                </c:pt>
                <c:pt idx="5161">
                  <c:v>2023-02-18</c:v>
                </c:pt>
                <c:pt idx="5162">
                  <c:v>2023-02-19</c:v>
                </c:pt>
                <c:pt idx="5163">
                  <c:v>2023-02-20</c:v>
                </c:pt>
                <c:pt idx="5164">
                  <c:v>2023-02-21</c:v>
                </c:pt>
                <c:pt idx="5165">
                  <c:v>2023-02-22</c:v>
                </c:pt>
                <c:pt idx="5166">
                  <c:v>2023-02-23</c:v>
                </c:pt>
                <c:pt idx="5167">
                  <c:v>2023-02-24</c:v>
                </c:pt>
                <c:pt idx="5168">
                  <c:v>2023-02-25</c:v>
                </c:pt>
                <c:pt idx="5169">
                  <c:v>2023-02-26</c:v>
                </c:pt>
                <c:pt idx="5170">
                  <c:v>2023-02-27</c:v>
                </c:pt>
                <c:pt idx="5171">
                  <c:v>2023-02-28</c:v>
                </c:pt>
                <c:pt idx="5172">
                  <c:v>2023-03-01</c:v>
                </c:pt>
                <c:pt idx="5173">
                  <c:v>2023-03-02</c:v>
                </c:pt>
                <c:pt idx="5174">
                  <c:v>2023-03-03</c:v>
                </c:pt>
                <c:pt idx="5175">
                  <c:v>2023-03-04</c:v>
                </c:pt>
                <c:pt idx="5176">
                  <c:v>2023-03-05</c:v>
                </c:pt>
                <c:pt idx="5177">
                  <c:v>2023-03-06</c:v>
                </c:pt>
                <c:pt idx="5178">
                  <c:v>2023-03-07</c:v>
                </c:pt>
                <c:pt idx="5179">
                  <c:v>2023-03-08</c:v>
                </c:pt>
                <c:pt idx="5180">
                  <c:v>2023-03-09</c:v>
                </c:pt>
                <c:pt idx="5181">
                  <c:v>2023-03-10</c:v>
                </c:pt>
                <c:pt idx="5182">
                  <c:v>2023-03-11</c:v>
                </c:pt>
                <c:pt idx="5183">
                  <c:v>2023-03-12</c:v>
                </c:pt>
                <c:pt idx="5184">
                  <c:v>2023-03-13</c:v>
                </c:pt>
                <c:pt idx="5185">
                  <c:v>2023-03-14</c:v>
                </c:pt>
                <c:pt idx="5186">
                  <c:v>2023-03-15</c:v>
                </c:pt>
                <c:pt idx="5187">
                  <c:v>2023-03-16</c:v>
                </c:pt>
                <c:pt idx="5188">
                  <c:v>2023-03-17</c:v>
                </c:pt>
                <c:pt idx="5189">
                  <c:v>2023-03-18</c:v>
                </c:pt>
                <c:pt idx="5190">
                  <c:v>2023-03-19</c:v>
                </c:pt>
                <c:pt idx="5191">
                  <c:v>2023-03-20</c:v>
                </c:pt>
                <c:pt idx="5192">
                  <c:v>2023-03-21</c:v>
                </c:pt>
                <c:pt idx="5193">
                  <c:v>2023-03-22</c:v>
                </c:pt>
                <c:pt idx="5194">
                  <c:v>2023-03-23</c:v>
                </c:pt>
                <c:pt idx="5195">
                  <c:v>2023-03-24</c:v>
                </c:pt>
                <c:pt idx="5196">
                  <c:v>2023-03-25</c:v>
                </c:pt>
                <c:pt idx="5197">
                  <c:v>2023-03-26</c:v>
                </c:pt>
                <c:pt idx="5198">
                  <c:v>2023-03-27</c:v>
                </c:pt>
                <c:pt idx="5199">
                  <c:v>2023-03-28</c:v>
                </c:pt>
                <c:pt idx="5200">
                  <c:v>2023-03-29</c:v>
                </c:pt>
                <c:pt idx="5201">
                  <c:v>2023-03-30</c:v>
                </c:pt>
                <c:pt idx="5202">
                  <c:v>2023-03-31</c:v>
                </c:pt>
                <c:pt idx="5203">
                  <c:v>2023-04-01</c:v>
                </c:pt>
                <c:pt idx="5204">
                  <c:v>2023-04-02</c:v>
                </c:pt>
                <c:pt idx="5205">
                  <c:v>2023-04-03</c:v>
                </c:pt>
                <c:pt idx="5206">
                  <c:v>2023-04-04</c:v>
                </c:pt>
                <c:pt idx="5207">
                  <c:v>2023-04-05</c:v>
                </c:pt>
                <c:pt idx="5208">
                  <c:v>2023-04-06</c:v>
                </c:pt>
                <c:pt idx="5209">
                  <c:v>2023-04-07</c:v>
                </c:pt>
                <c:pt idx="5210">
                  <c:v>2023-04-08</c:v>
                </c:pt>
                <c:pt idx="5211">
                  <c:v>2023-04-09</c:v>
                </c:pt>
                <c:pt idx="5212">
                  <c:v>2023-04-10</c:v>
                </c:pt>
                <c:pt idx="5213">
                  <c:v>2023-04-11</c:v>
                </c:pt>
                <c:pt idx="5214">
                  <c:v>2023-04-12</c:v>
                </c:pt>
                <c:pt idx="5215">
                  <c:v>2023-04-13</c:v>
                </c:pt>
                <c:pt idx="5216">
                  <c:v>2023-04-14</c:v>
                </c:pt>
                <c:pt idx="5217">
                  <c:v>2023-04-15</c:v>
                </c:pt>
                <c:pt idx="5218">
                  <c:v>2023-04-16</c:v>
                </c:pt>
                <c:pt idx="5219">
                  <c:v>2023-04-17</c:v>
                </c:pt>
                <c:pt idx="5220">
                  <c:v>2023-04-18</c:v>
                </c:pt>
                <c:pt idx="5221">
                  <c:v>2023-04-19</c:v>
                </c:pt>
                <c:pt idx="5222">
                  <c:v>2023-04-20</c:v>
                </c:pt>
                <c:pt idx="5223">
                  <c:v>2023-04-21</c:v>
                </c:pt>
                <c:pt idx="5224">
                  <c:v>2023-04-22</c:v>
                </c:pt>
                <c:pt idx="5225">
                  <c:v>2023-04-23</c:v>
                </c:pt>
                <c:pt idx="5226">
                  <c:v>2023-04-24</c:v>
                </c:pt>
                <c:pt idx="5227">
                  <c:v>2023-04-25</c:v>
                </c:pt>
                <c:pt idx="5228">
                  <c:v>2023-04-26</c:v>
                </c:pt>
                <c:pt idx="5229">
                  <c:v>2023-04-27</c:v>
                </c:pt>
                <c:pt idx="5230">
                  <c:v>2023-04-28</c:v>
                </c:pt>
                <c:pt idx="5231">
                  <c:v>2023-04-29</c:v>
                </c:pt>
                <c:pt idx="5232">
                  <c:v>2023-04-30</c:v>
                </c:pt>
                <c:pt idx="5233">
                  <c:v>2023-05-01</c:v>
                </c:pt>
                <c:pt idx="5234">
                  <c:v>2023-05-02</c:v>
                </c:pt>
                <c:pt idx="5235">
                  <c:v>2023-05-03</c:v>
                </c:pt>
                <c:pt idx="5236">
                  <c:v>2023-05-04</c:v>
                </c:pt>
                <c:pt idx="5237">
                  <c:v>2023-05-05</c:v>
                </c:pt>
                <c:pt idx="5238">
                  <c:v>2023-05-06</c:v>
                </c:pt>
                <c:pt idx="5239">
                  <c:v>2023-05-07</c:v>
                </c:pt>
                <c:pt idx="5240">
                  <c:v>2023-05-08</c:v>
                </c:pt>
                <c:pt idx="5241">
                  <c:v>2023-05-09</c:v>
                </c:pt>
                <c:pt idx="5242">
                  <c:v>2023-05-10</c:v>
                </c:pt>
                <c:pt idx="5243">
                  <c:v>2023-05-11</c:v>
                </c:pt>
                <c:pt idx="5244">
                  <c:v>2023-05-12</c:v>
                </c:pt>
                <c:pt idx="5245">
                  <c:v>2023-05-13</c:v>
                </c:pt>
                <c:pt idx="5246">
                  <c:v>2023-05-14</c:v>
                </c:pt>
                <c:pt idx="5247">
                  <c:v>2023-05-15</c:v>
                </c:pt>
                <c:pt idx="5248">
                  <c:v>2023-05-16</c:v>
                </c:pt>
                <c:pt idx="5249">
                  <c:v>2023-05-17</c:v>
                </c:pt>
                <c:pt idx="5250">
                  <c:v>2023-05-18</c:v>
                </c:pt>
                <c:pt idx="5251">
                  <c:v>2023-05-19</c:v>
                </c:pt>
                <c:pt idx="5252">
                  <c:v>2023-05-20</c:v>
                </c:pt>
                <c:pt idx="5253">
                  <c:v>2023-05-21</c:v>
                </c:pt>
                <c:pt idx="5254">
                  <c:v>2023-05-22</c:v>
                </c:pt>
                <c:pt idx="5255">
                  <c:v>2023-05-23</c:v>
                </c:pt>
                <c:pt idx="5256">
                  <c:v>2023-05-24</c:v>
                </c:pt>
                <c:pt idx="5257">
                  <c:v>2023-05-25</c:v>
                </c:pt>
                <c:pt idx="5258">
                  <c:v>2023-05-26</c:v>
                </c:pt>
                <c:pt idx="5259">
                  <c:v>2023-05-27</c:v>
                </c:pt>
                <c:pt idx="5260">
                  <c:v>2023-05-28</c:v>
                </c:pt>
                <c:pt idx="5261">
                  <c:v>2023-05-29</c:v>
                </c:pt>
                <c:pt idx="5262">
                  <c:v>2023-05-30</c:v>
                </c:pt>
                <c:pt idx="5263">
                  <c:v>2023-05-31</c:v>
                </c:pt>
                <c:pt idx="5264">
                  <c:v>2023-06-01</c:v>
                </c:pt>
                <c:pt idx="5265">
                  <c:v>2023-06-02</c:v>
                </c:pt>
                <c:pt idx="5266">
                  <c:v>2023-06-03</c:v>
                </c:pt>
                <c:pt idx="5267">
                  <c:v>2023-06-04</c:v>
                </c:pt>
                <c:pt idx="5268">
                  <c:v>2023-06-05</c:v>
                </c:pt>
                <c:pt idx="5269">
                  <c:v>2023-06-06</c:v>
                </c:pt>
                <c:pt idx="5270">
                  <c:v>2023-06-07</c:v>
                </c:pt>
                <c:pt idx="5271">
                  <c:v>2023-06-08</c:v>
                </c:pt>
                <c:pt idx="5272">
                  <c:v>2023-06-09</c:v>
                </c:pt>
                <c:pt idx="5273">
                  <c:v>2023-06-10</c:v>
                </c:pt>
                <c:pt idx="5274">
                  <c:v>2023-06-11</c:v>
                </c:pt>
                <c:pt idx="5275">
                  <c:v>2023-06-12</c:v>
                </c:pt>
                <c:pt idx="5276">
                  <c:v>2023-06-13</c:v>
                </c:pt>
                <c:pt idx="5277">
                  <c:v>2023-06-14</c:v>
                </c:pt>
                <c:pt idx="5278">
                  <c:v>2023-06-15</c:v>
                </c:pt>
                <c:pt idx="5279">
                  <c:v>2023-06-16</c:v>
                </c:pt>
                <c:pt idx="5280">
                  <c:v>2023-06-17</c:v>
                </c:pt>
                <c:pt idx="5281">
                  <c:v>2023-06-18</c:v>
                </c:pt>
                <c:pt idx="5282">
                  <c:v>2023-06-19</c:v>
                </c:pt>
                <c:pt idx="5283">
                  <c:v>2023-06-20</c:v>
                </c:pt>
                <c:pt idx="5284">
                  <c:v>2023-06-21</c:v>
                </c:pt>
                <c:pt idx="5285">
                  <c:v>2023-06-22</c:v>
                </c:pt>
                <c:pt idx="5286">
                  <c:v>2023-06-23</c:v>
                </c:pt>
                <c:pt idx="5287">
                  <c:v>2023-06-24</c:v>
                </c:pt>
                <c:pt idx="5288">
                  <c:v>2023-06-25</c:v>
                </c:pt>
                <c:pt idx="5289">
                  <c:v>2023-06-26</c:v>
                </c:pt>
                <c:pt idx="5290">
                  <c:v>2023-06-27</c:v>
                </c:pt>
                <c:pt idx="5291">
                  <c:v>2023-06-28</c:v>
                </c:pt>
                <c:pt idx="5292">
                  <c:v>2023-06-29</c:v>
                </c:pt>
                <c:pt idx="5293">
                  <c:v>2023-06-30</c:v>
                </c:pt>
                <c:pt idx="5294">
                  <c:v>2023-07-01</c:v>
                </c:pt>
                <c:pt idx="5295">
                  <c:v>2023-07-02</c:v>
                </c:pt>
                <c:pt idx="5296">
                  <c:v>2023-07-03</c:v>
                </c:pt>
                <c:pt idx="5297">
                  <c:v>2023-07-04</c:v>
                </c:pt>
                <c:pt idx="5298">
                  <c:v>2023-07-05</c:v>
                </c:pt>
                <c:pt idx="5299">
                  <c:v>2023-07-06</c:v>
                </c:pt>
                <c:pt idx="5300">
                  <c:v>2023-07-07</c:v>
                </c:pt>
                <c:pt idx="5301">
                  <c:v>2023-07-08</c:v>
                </c:pt>
                <c:pt idx="5302">
                  <c:v>2023-07-09</c:v>
                </c:pt>
                <c:pt idx="5303">
                  <c:v>2023-07-10</c:v>
                </c:pt>
                <c:pt idx="5304">
                  <c:v>2023-07-11</c:v>
                </c:pt>
                <c:pt idx="5305">
                  <c:v>2023-07-12</c:v>
                </c:pt>
                <c:pt idx="5306">
                  <c:v>2023-07-13</c:v>
                </c:pt>
                <c:pt idx="5307">
                  <c:v>2023-07-14</c:v>
                </c:pt>
                <c:pt idx="5308">
                  <c:v>2023-07-15</c:v>
                </c:pt>
                <c:pt idx="5309">
                  <c:v>2023-07-16</c:v>
                </c:pt>
                <c:pt idx="5310">
                  <c:v>2023-07-17</c:v>
                </c:pt>
                <c:pt idx="5311">
                  <c:v>2023-07-18</c:v>
                </c:pt>
                <c:pt idx="5312">
                  <c:v>2023-07-19</c:v>
                </c:pt>
                <c:pt idx="5313">
                  <c:v>2023-07-20</c:v>
                </c:pt>
                <c:pt idx="5314">
                  <c:v>2023-07-21</c:v>
                </c:pt>
                <c:pt idx="5315">
                  <c:v>2023-07-22</c:v>
                </c:pt>
                <c:pt idx="5316">
                  <c:v>2023-07-23</c:v>
                </c:pt>
                <c:pt idx="5317">
                  <c:v>2023-07-24</c:v>
                </c:pt>
                <c:pt idx="5318">
                  <c:v>2023-07-25</c:v>
                </c:pt>
                <c:pt idx="5319">
                  <c:v>2023-07-26</c:v>
                </c:pt>
                <c:pt idx="5320">
                  <c:v>2023-07-27</c:v>
                </c:pt>
                <c:pt idx="5321">
                  <c:v>2023-07-28</c:v>
                </c:pt>
                <c:pt idx="5322">
                  <c:v>2023-07-29</c:v>
                </c:pt>
                <c:pt idx="5323">
                  <c:v>2023-07-30</c:v>
                </c:pt>
                <c:pt idx="5324">
                  <c:v>2023-07-31</c:v>
                </c:pt>
                <c:pt idx="5325">
                  <c:v>2023-08-01</c:v>
                </c:pt>
                <c:pt idx="5326">
                  <c:v>2023-08-02</c:v>
                </c:pt>
                <c:pt idx="5327">
                  <c:v>2023-08-03</c:v>
                </c:pt>
                <c:pt idx="5328">
                  <c:v>2023-08-04</c:v>
                </c:pt>
                <c:pt idx="5329">
                  <c:v>2023-08-05</c:v>
                </c:pt>
                <c:pt idx="5330">
                  <c:v>2023-08-06</c:v>
                </c:pt>
                <c:pt idx="5331">
                  <c:v>2023-08-07</c:v>
                </c:pt>
                <c:pt idx="5332">
                  <c:v>2023-08-08</c:v>
                </c:pt>
                <c:pt idx="5333">
                  <c:v>2023-08-09</c:v>
                </c:pt>
                <c:pt idx="5334">
                  <c:v>2023-08-10</c:v>
                </c:pt>
                <c:pt idx="5335">
                  <c:v>2023-08-11</c:v>
                </c:pt>
                <c:pt idx="5336">
                  <c:v>2023-08-12</c:v>
                </c:pt>
                <c:pt idx="5337">
                  <c:v>2023-08-13</c:v>
                </c:pt>
                <c:pt idx="5338">
                  <c:v>2023-08-14</c:v>
                </c:pt>
                <c:pt idx="5339">
                  <c:v>2023-08-15</c:v>
                </c:pt>
                <c:pt idx="5340">
                  <c:v>2023-08-16</c:v>
                </c:pt>
                <c:pt idx="5341">
                  <c:v>2023-08-17</c:v>
                </c:pt>
                <c:pt idx="5342">
                  <c:v>2023-08-18</c:v>
                </c:pt>
                <c:pt idx="5343">
                  <c:v>2023-08-19</c:v>
                </c:pt>
                <c:pt idx="5344">
                  <c:v>2023-08-20</c:v>
                </c:pt>
                <c:pt idx="5345">
                  <c:v>2023-08-21</c:v>
                </c:pt>
                <c:pt idx="5346">
                  <c:v>2023-08-22</c:v>
                </c:pt>
                <c:pt idx="5347">
                  <c:v>2023-08-23</c:v>
                </c:pt>
                <c:pt idx="5348">
                  <c:v>2023-08-24</c:v>
                </c:pt>
                <c:pt idx="5349">
                  <c:v>2023-08-25</c:v>
                </c:pt>
                <c:pt idx="5350">
                  <c:v>2023-08-26</c:v>
                </c:pt>
                <c:pt idx="5351">
                  <c:v>2023-08-27</c:v>
                </c:pt>
                <c:pt idx="5352">
                  <c:v>2023-08-28</c:v>
                </c:pt>
                <c:pt idx="5353">
                  <c:v>2023-08-29</c:v>
                </c:pt>
                <c:pt idx="5354">
                  <c:v>2023-08-30</c:v>
                </c:pt>
                <c:pt idx="5355">
                  <c:v>2023-08-31</c:v>
                </c:pt>
                <c:pt idx="5356">
                  <c:v>2023-09-01</c:v>
                </c:pt>
                <c:pt idx="5357">
                  <c:v>2023-09-02</c:v>
                </c:pt>
                <c:pt idx="5358">
                  <c:v>2023-09-03</c:v>
                </c:pt>
                <c:pt idx="5359">
                  <c:v>2023-09-04</c:v>
                </c:pt>
                <c:pt idx="5360">
                  <c:v>2023-09-05</c:v>
                </c:pt>
                <c:pt idx="5361">
                  <c:v>2023-09-06</c:v>
                </c:pt>
                <c:pt idx="5362">
                  <c:v>2023-09-07</c:v>
                </c:pt>
                <c:pt idx="5363">
                  <c:v>2023-09-08</c:v>
                </c:pt>
                <c:pt idx="5364">
                  <c:v>2023-09-09</c:v>
                </c:pt>
                <c:pt idx="5365">
                  <c:v>2023-09-10</c:v>
                </c:pt>
                <c:pt idx="5366">
                  <c:v>2023-09-11</c:v>
                </c:pt>
                <c:pt idx="5367">
                  <c:v>2023-09-12</c:v>
                </c:pt>
                <c:pt idx="5368">
                  <c:v>2023-09-13</c:v>
                </c:pt>
                <c:pt idx="5369">
                  <c:v>2023-09-14</c:v>
                </c:pt>
                <c:pt idx="5370">
                  <c:v>2023-09-15</c:v>
                </c:pt>
                <c:pt idx="5371">
                  <c:v>2023-09-16</c:v>
                </c:pt>
                <c:pt idx="5372">
                  <c:v>2023-09-17</c:v>
                </c:pt>
                <c:pt idx="5373">
                  <c:v>2023-09-18</c:v>
                </c:pt>
                <c:pt idx="5374">
                  <c:v>2023-09-19</c:v>
                </c:pt>
                <c:pt idx="5375">
                  <c:v>2023-09-20</c:v>
                </c:pt>
                <c:pt idx="5376">
                  <c:v>2023-09-21</c:v>
                </c:pt>
                <c:pt idx="5377">
                  <c:v>2023-09-22</c:v>
                </c:pt>
                <c:pt idx="5378">
                  <c:v>2023-09-23</c:v>
                </c:pt>
                <c:pt idx="5379">
                  <c:v>2023-09-24</c:v>
                </c:pt>
                <c:pt idx="5380">
                  <c:v>2023-09-25</c:v>
                </c:pt>
                <c:pt idx="5381">
                  <c:v>2023-09-26</c:v>
                </c:pt>
                <c:pt idx="5382">
                  <c:v>2023-09-27</c:v>
                </c:pt>
                <c:pt idx="5383">
                  <c:v>2023-09-28</c:v>
                </c:pt>
                <c:pt idx="5384">
                  <c:v>2023-09-29</c:v>
                </c:pt>
                <c:pt idx="5385">
                  <c:v>2023-09-30</c:v>
                </c:pt>
                <c:pt idx="5386">
                  <c:v>2023-10-01</c:v>
                </c:pt>
                <c:pt idx="5387">
                  <c:v>2023-10-02</c:v>
                </c:pt>
                <c:pt idx="5388">
                  <c:v>2023-10-03</c:v>
                </c:pt>
                <c:pt idx="5389">
                  <c:v>2023-10-04</c:v>
                </c:pt>
                <c:pt idx="5390">
                  <c:v>2023-10-05</c:v>
                </c:pt>
                <c:pt idx="5391">
                  <c:v>2023-10-06</c:v>
                </c:pt>
                <c:pt idx="5392">
                  <c:v>2023-10-07</c:v>
                </c:pt>
                <c:pt idx="5393">
                  <c:v>2023-10-08</c:v>
                </c:pt>
                <c:pt idx="5394">
                  <c:v>2023-10-09</c:v>
                </c:pt>
                <c:pt idx="5395">
                  <c:v>2023-10-10</c:v>
                </c:pt>
                <c:pt idx="5396">
                  <c:v>2023-10-11</c:v>
                </c:pt>
                <c:pt idx="5397">
                  <c:v>2023-10-12</c:v>
                </c:pt>
                <c:pt idx="5398">
                  <c:v>2023-10-13</c:v>
                </c:pt>
                <c:pt idx="5399">
                  <c:v>2023-10-14</c:v>
                </c:pt>
                <c:pt idx="5400">
                  <c:v>2023-10-15</c:v>
                </c:pt>
                <c:pt idx="5401">
                  <c:v>2023-10-16</c:v>
                </c:pt>
                <c:pt idx="5402">
                  <c:v>2023-10-17</c:v>
                </c:pt>
                <c:pt idx="5403">
                  <c:v>2023-10-18</c:v>
                </c:pt>
                <c:pt idx="5404">
                  <c:v>2023-10-19</c:v>
                </c:pt>
                <c:pt idx="5405">
                  <c:v>2023-10-20</c:v>
                </c:pt>
                <c:pt idx="5406">
                  <c:v>2023-10-21</c:v>
                </c:pt>
                <c:pt idx="5407">
                  <c:v>2023-10-22</c:v>
                </c:pt>
                <c:pt idx="5408">
                  <c:v>2023-10-23</c:v>
                </c:pt>
                <c:pt idx="5409">
                  <c:v>2023-10-24</c:v>
                </c:pt>
                <c:pt idx="5410">
                  <c:v>2023-10-25</c:v>
                </c:pt>
                <c:pt idx="5411">
                  <c:v>2023-10-26</c:v>
                </c:pt>
                <c:pt idx="5412">
                  <c:v>2023-10-27</c:v>
                </c:pt>
                <c:pt idx="5413">
                  <c:v>2023-10-28</c:v>
                </c:pt>
                <c:pt idx="5414">
                  <c:v>2023-10-29</c:v>
                </c:pt>
                <c:pt idx="5415">
                  <c:v>2023-10-30</c:v>
                </c:pt>
                <c:pt idx="5416">
                  <c:v>2023-10-31</c:v>
                </c:pt>
                <c:pt idx="5417">
                  <c:v>2023-11-01</c:v>
                </c:pt>
                <c:pt idx="5418">
                  <c:v>2023-11-02</c:v>
                </c:pt>
                <c:pt idx="5419">
                  <c:v>2023-11-03</c:v>
                </c:pt>
                <c:pt idx="5420">
                  <c:v>2023-11-04</c:v>
                </c:pt>
                <c:pt idx="5421">
                  <c:v>2023-11-05</c:v>
                </c:pt>
                <c:pt idx="5422">
                  <c:v>2023-11-06</c:v>
                </c:pt>
                <c:pt idx="5423">
                  <c:v>2023-11-07</c:v>
                </c:pt>
                <c:pt idx="5424">
                  <c:v>2023-11-08</c:v>
                </c:pt>
                <c:pt idx="5425">
                  <c:v>2023-11-09</c:v>
                </c:pt>
                <c:pt idx="5426">
                  <c:v>2023-11-10</c:v>
                </c:pt>
                <c:pt idx="5427">
                  <c:v>2023-11-11</c:v>
                </c:pt>
                <c:pt idx="5428">
                  <c:v>2023-11-12</c:v>
                </c:pt>
                <c:pt idx="5429">
                  <c:v>2023-11-13</c:v>
                </c:pt>
                <c:pt idx="5430">
                  <c:v>2023-11-14</c:v>
                </c:pt>
                <c:pt idx="5431">
                  <c:v>2023-11-15</c:v>
                </c:pt>
                <c:pt idx="5432">
                  <c:v>2023-11-16</c:v>
                </c:pt>
                <c:pt idx="5433">
                  <c:v>2023-11-17</c:v>
                </c:pt>
                <c:pt idx="5434">
                  <c:v>2023-11-18</c:v>
                </c:pt>
                <c:pt idx="5435">
                  <c:v>2023-11-19</c:v>
                </c:pt>
                <c:pt idx="5436">
                  <c:v>2023-11-20</c:v>
                </c:pt>
                <c:pt idx="5437">
                  <c:v>2023-11-21</c:v>
                </c:pt>
                <c:pt idx="5438">
                  <c:v>2023-11-22</c:v>
                </c:pt>
                <c:pt idx="5439">
                  <c:v>2023-11-23</c:v>
                </c:pt>
                <c:pt idx="5440">
                  <c:v>2023-11-24</c:v>
                </c:pt>
                <c:pt idx="5441">
                  <c:v>2023-11-25</c:v>
                </c:pt>
                <c:pt idx="5442">
                  <c:v>2023-11-26</c:v>
                </c:pt>
                <c:pt idx="5443">
                  <c:v>2023-11-27</c:v>
                </c:pt>
                <c:pt idx="5444">
                  <c:v>2023-11-28</c:v>
                </c:pt>
                <c:pt idx="5445">
                  <c:v>2023-11-29</c:v>
                </c:pt>
                <c:pt idx="5446">
                  <c:v>2023-11-30</c:v>
                </c:pt>
                <c:pt idx="5447">
                  <c:v>2023-12-01</c:v>
                </c:pt>
                <c:pt idx="5448">
                  <c:v>2023-12-02</c:v>
                </c:pt>
                <c:pt idx="5449">
                  <c:v>2023-12-03</c:v>
                </c:pt>
                <c:pt idx="5450">
                  <c:v>2023-12-04</c:v>
                </c:pt>
                <c:pt idx="5451">
                  <c:v>2023-12-05</c:v>
                </c:pt>
                <c:pt idx="5452">
                  <c:v>2023-12-06</c:v>
                </c:pt>
                <c:pt idx="5453">
                  <c:v>2023-12-07</c:v>
                </c:pt>
                <c:pt idx="5454">
                  <c:v>2023-12-08</c:v>
                </c:pt>
                <c:pt idx="5455">
                  <c:v>2023-12-09</c:v>
                </c:pt>
                <c:pt idx="5456">
                  <c:v>2023-12-10</c:v>
                </c:pt>
                <c:pt idx="5457">
                  <c:v>2023-12-11</c:v>
                </c:pt>
                <c:pt idx="5458">
                  <c:v>2023-12-12</c:v>
                </c:pt>
                <c:pt idx="5459">
                  <c:v>2023-12-13</c:v>
                </c:pt>
                <c:pt idx="5460">
                  <c:v>2023-12-14</c:v>
                </c:pt>
                <c:pt idx="5461">
                  <c:v>2023-12-15</c:v>
                </c:pt>
                <c:pt idx="5462">
                  <c:v>2023-12-16</c:v>
                </c:pt>
                <c:pt idx="5463">
                  <c:v>2023-12-17</c:v>
                </c:pt>
                <c:pt idx="5464">
                  <c:v>2023-12-18</c:v>
                </c:pt>
                <c:pt idx="5465">
                  <c:v>2023-12-19</c:v>
                </c:pt>
                <c:pt idx="5466">
                  <c:v>2023-12-20</c:v>
                </c:pt>
                <c:pt idx="5467">
                  <c:v>2023-12-21</c:v>
                </c:pt>
                <c:pt idx="5468">
                  <c:v>2023-12-22</c:v>
                </c:pt>
                <c:pt idx="5469">
                  <c:v>2023-12-23</c:v>
                </c:pt>
                <c:pt idx="5470">
                  <c:v>2023-12-24</c:v>
                </c:pt>
                <c:pt idx="5471">
                  <c:v>2023-12-25</c:v>
                </c:pt>
                <c:pt idx="5472">
                  <c:v>2023-12-26</c:v>
                </c:pt>
                <c:pt idx="5473">
                  <c:v>2023-12-27</c:v>
                </c:pt>
                <c:pt idx="5474">
                  <c:v>2023-12-28</c:v>
                </c:pt>
                <c:pt idx="5475">
                  <c:v>2023-12-29</c:v>
                </c:pt>
                <c:pt idx="5476">
                  <c:v>2023-12-30</c:v>
                </c:pt>
                <c:pt idx="5477">
                  <c:v>2023-12-31</c:v>
                </c:pt>
                <c:pt idx="5478">
                  <c:v>2024-01-01</c:v>
                </c:pt>
                <c:pt idx="5479">
                  <c:v>2024-01-02</c:v>
                </c:pt>
                <c:pt idx="5480">
                  <c:v>2024-01-03</c:v>
                </c:pt>
                <c:pt idx="5481">
                  <c:v>2024-01-04</c:v>
                </c:pt>
                <c:pt idx="5482">
                  <c:v>2024-01-05</c:v>
                </c:pt>
                <c:pt idx="5483">
                  <c:v>2024-01-06</c:v>
                </c:pt>
                <c:pt idx="5484">
                  <c:v>2024-01-07</c:v>
                </c:pt>
                <c:pt idx="5485">
                  <c:v>2024-01-08</c:v>
                </c:pt>
                <c:pt idx="5486">
                  <c:v>2024-01-09</c:v>
                </c:pt>
                <c:pt idx="5487">
                  <c:v>2024-01-10</c:v>
                </c:pt>
                <c:pt idx="5488">
                  <c:v>2024-01-11</c:v>
                </c:pt>
                <c:pt idx="5489">
                  <c:v>2024-01-12</c:v>
                </c:pt>
                <c:pt idx="5490">
                  <c:v>2024-01-13</c:v>
                </c:pt>
                <c:pt idx="5491">
                  <c:v>2024-01-14</c:v>
                </c:pt>
                <c:pt idx="5492">
                  <c:v>2024-01-15</c:v>
                </c:pt>
                <c:pt idx="5493">
                  <c:v>2024-01-16</c:v>
                </c:pt>
                <c:pt idx="5494">
                  <c:v>2024-01-17</c:v>
                </c:pt>
                <c:pt idx="5495">
                  <c:v>2024-01-18</c:v>
                </c:pt>
                <c:pt idx="5496">
                  <c:v>2024-01-19</c:v>
                </c:pt>
                <c:pt idx="5497">
                  <c:v>2024-01-20</c:v>
                </c:pt>
                <c:pt idx="5498">
                  <c:v>2024-01-21</c:v>
                </c:pt>
                <c:pt idx="5499">
                  <c:v>2024-01-22</c:v>
                </c:pt>
                <c:pt idx="5500">
                  <c:v>2024-01-23</c:v>
                </c:pt>
                <c:pt idx="5501">
                  <c:v>2024-01-24</c:v>
                </c:pt>
                <c:pt idx="5502">
                  <c:v>2024-01-25</c:v>
                </c:pt>
                <c:pt idx="5503">
                  <c:v>2024-01-26</c:v>
                </c:pt>
                <c:pt idx="5504">
                  <c:v>2024-01-27</c:v>
                </c:pt>
                <c:pt idx="5505">
                  <c:v>2024-01-28</c:v>
                </c:pt>
                <c:pt idx="5506">
                  <c:v>2024-01-29</c:v>
                </c:pt>
                <c:pt idx="5507">
                  <c:v>2024-01-30</c:v>
                </c:pt>
                <c:pt idx="5508">
                  <c:v>2024-01-31</c:v>
                </c:pt>
                <c:pt idx="5509">
                  <c:v>2024-02-01</c:v>
                </c:pt>
                <c:pt idx="5510">
                  <c:v>2024-02-02</c:v>
                </c:pt>
                <c:pt idx="5511">
                  <c:v>2024-02-03</c:v>
                </c:pt>
                <c:pt idx="5512">
                  <c:v>2024-02-04</c:v>
                </c:pt>
                <c:pt idx="5513">
                  <c:v>2024-02-05</c:v>
                </c:pt>
                <c:pt idx="5514">
                  <c:v>2024-02-06</c:v>
                </c:pt>
                <c:pt idx="5515">
                  <c:v>2024-02-07</c:v>
                </c:pt>
                <c:pt idx="5516">
                  <c:v>2024-02-08</c:v>
                </c:pt>
                <c:pt idx="5517">
                  <c:v>2024-02-09</c:v>
                </c:pt>
                <c:pt idx="5518">
                  <c:v>2024-02-10</c:v>
                </c:pt>
                <c:pt idx="5519">
                  <c:v>2024-02-11</c:v>
                </c:pt>
                <c:pt idx="5520">
                  <c:v>2024-02-12</c:v>
                </c:pt>
                <c:pt idx="5521">
                  <c:v>2024-02-13</c:v>
                </c:pt>
                <c:pt idx="5522">
                  <c:v>2024-02-14</c:v>
                </c:pt>
                <c:pt idx="5523">
                  <c:v>2024-02-15</c:v>
                </c:pt>
                <c:pt idx="5524">
                  <c:v>2024-02-16</c:v>
                </c:pt>
                <c:pt idx="5525">
                  <c:v>2024-02-17</c:v>
                </c:pt>
                <c:pt idx="5526">
                  <c:v>2024-02-18</c:v>
                </c:pt>
                <c:pt idx="5527">
                  <c:v>2024-02-19</c:v>
                </c:pt>
                <c:pt idx="5528">
                  <c:v>2024-02-20</c:v>
                </c:pt>
                <c:pt idx="5529">
                  <c:v>2024-02-21</c:v>
                </c:pt>
                <c:pt idx="5530">
                  <c:v>2024-02-22</c:v>
                </c:pt>
                <c:pt idx="5531">
                  <c:v>2024-02-23</c:v>
                </c:pt>
                <c:pt idx="5532">
                  <c:v>2024-02-24</c:v>
                </c:pt>
                <c:pt idx="5533">
                  <c:v>2024-02-25</c:v>
                </c:pt>
                <c:pt idx="5534">
                  <c:v>2024-02-26</c:v>
                </c:pt>
                <c:pt idx="5535">
                  <c:v>2024-02-27</c:v>
                </c:pt>
                <c:pt idx="5536">
                  <c:v>2024-02-28</c:v>
                </c:pt>
                <c:pt idx="5537">
                  <c:v>2024-02-29</c:v>
                </c:pt>
                <c:pt idx="5538">
                  <c:v>2024-03-01</c:v>
                </c:pt>
                <c:pt idx="5539">
                  <c:v>2024-03-02</c:v>
                </c:pt>
                <c:pt idx="5540">
                  <c:v>2024-03-03</c:v>
                </c:pt>
                <c:pt idx="5541">
                  <c:v>2024-03-04</c:v>
                </c:pt>
                <c:pt idx="5542">
                  <c:v>2024-03-05</c:v>
                </c:pt>
                <c:pt idx="5543">
                  <c:v>2024-03-06</c:v>
                </c:pt>
                <c:pt idx="5544">
                  <c:v>2024-03-07</c:v>
                </c:pt>
                <c:pt idx="5545">
                  <c:v>2024-03-08</c:v>
                </c:pt>
                <c:pt idx="5546">
                  <c:v>2024-03-09</c:v>
                </c:pt>
                <c:pt idx="5547">
                  <c:v>2024-03-10</c:v>
                </c:pt>
                <c:pt idx="5548">
                  <c:v>2024-03-11</c:v>
                </c:pt>
                <c:pt idx="5549">
                  <c:v>2024-03-12</c:v>
                </c:pt>
                <c:pt idx="5550">
                  <c:v>2024-03-13</c:v>
                </c:pt>
                <c:pt idx="5551">
                  <c:v>2024-03-14</c:v>
                </c:pt>
                <c:pt idx="5552">
                  <c:v>2024-03-15</c:v>
                </c:pt>
                <c:pt idx="5553">
                  <c:v>2024-03-16</c:v>
                </c:pt>
                <c:pt idx="5554">
                  <c:v>2024-03-17</c:v>
                </c:pt>
                <c:pt idx="5555">
                  <c:v>2024-03-18</c:v>
                </c:pt>
                <c:pt idx="5556">
                  <c:v>2024-03-19</c:v>
                </c:pt>
                <c:pt idx="5557">
                  <c:v>2024-03-20</c:v>
                </c:pt>
                <c:pt idx="5558">
                  <c:v>2024-03-21</c:v>
                </c:pt>
                <c:pt idx="5559">
                  <c:v>2024-03-22</c:v>
                </c:pt>
                <c:pt idx="5560">
                  <c:v>2024-03-23</c:v>
                </c:pt>
                <c:pt idx="5561">
                  <c:v>2024-03-24</c:v>
                </c:pt>
                <c:pt idx="5562">
                  <c:v>2024-03-25</c:v>
                </c:pt>
                <c:pt idx="5563">
                  <c:v>2024-03-26</c:v>
                </c:pt>
                <c:pt idx="5564">
                  <c:v>2024-03-27</c:v>
                </c:pt>
                <c:pt idx="5565">
                  <c:v>2024-03-28</c:v>
                </c:pt>
                <c:pt idx="5566">
                  <c:v>2024-03-29</c:v>
                </c:pt>
                <c:pt idx="5567">
                  <c:v>2024-03-30</c:v>
                </c:pt>
                <c:pt idx="5568">
                  <c:v>2024-03-31</c:v>
                </c:pt>
                <c:pt idx="5569">
                  <c:v>2024-04-01</c:v>
                </c:pt>
                <c:pt idx="5570">
                  <c:v>2024-04-02</c:v>
                </c:pt>
                <c:pt idx="5571">
                  <c:v>2024-04-03</c:v>
                </c:pt>
                <c:pt idx="5572">
                  <c:v>2024-04-04</c:v>
                </c:pt>
                <c:pt idx="5573">
                  <c:v>2024-04-05</c:v>
                </c:pt>
                <c:pt idx="5574">
                  <c:v>2024-04-06</c:v>
                </c:pt>
                <c:pt idx="5575">
                  <c:v>2024-04-07</c:v>
                </c:pt>
                <c:pt idx="5576">
                  <c:v>2024-04-08</c:v>
                </c:pt>
                <c:pt idx="5577">
                  <c:v>2024-04-09</c:v>
                </c:pt>
                <c:pt idx="5578">
                  <c:v>2024-04-10</c:v>
                </c:pt>
                <c:pt idx="5579">
                  <c:v>2024-04-11</c:v>
                </c:pt>
                <c:pt idx="5580">
                  <c:v>2024-04-12</c:v>
                </c:pt>
                <c:pt idx="5581">
                  <c:v>2024-04-13</c:v>
                </c:pt>
                <c:pt idx="5582">
                  <c:v>2024-04-14</c:v>
                </c:pt>
                <c:pt idx="5583">
                  <c:v>2024-04-15</c:v>
                </c:pt>
                <c:pt idx="5584">
                  <c:v>2024-04-16</c:v>
                </c:pt>
                <c:pt idx="5585">
                  <c:v>2024-04-17</c:v>
                </c:pt>
                <c:pt idx="5586">
                  <c:v>2024-04-18</c:v>
                </c:pt>
                <c:pt idx="5587">
                  <c:v>2024-04-19</c:v>
                </c:pt>
                <c:pt idx="5588">
                  <c:v>2024-04-20</c:v>
                </c:pt>
                <c:pt idx="5589">
                  <c:v>2024-04-21</c:v>
                </c:pt>
                <c:pt idx="5590">
                  <c:v>2024-04-22</c:v>
                </c:pt>
                <c:pt idx="5591">
                  <c:v>2024-04-23</c:v>
                </c:pt>
                <c:pt idx="5592">
                  <c:v>2024-04-24</c:v>
                </c:pt>
                <c:pt idx="5593">
                  <c:v>2024-04-25</c:v>
                </c:pt>
                <c:pt idx="5594">
                  <c:v>2024-04-26</c:v>
                </c:pt>
                <c:pt idx="5595">
                  <c:v>2024-04-27</c:v>
                </c:pt>
                <c:pt idx="5596">
                  <c:v>2024-04-28</c:v>
                </c:pt>
                <c:pt idx="5597">
                  <c:v>2024-04-29</c:v>
                </c:pt>
                <c:pt idx="5598">
                  <c:v>2024-04-30</c:v>
                </c:pt>
                <c:pt idx="5599">
                  <c:v>2024-05-01</c:v>
                </c:pt>
                <c:pt idx="5600">
                  <c:v>2024-05-02</c:v>
                </c:pt>
                <c:pt idx="5601">
                  <c:v>2024-05-03</c:v>
                </c:pt>
                <c:pt idx="5602">
                  <c:v>2024-05-04</c:v>
                </c:pt>
                <c:pt idx="5603">
                  <c:v>2024-05-05</c:v>
                </c:pt>
                <c:pt idx="5604">
                  <c:v>2024-05-06</c:v>
                </c:pt>
                <c:pt idx="5605">
                  <c:v>2024-05-07</c:v>
                </c:pt>
                <c:pt idx="5606">
                  <c:v>2024-05-08</c:v>
                </c:pt>
                <c:pt idx="5607">
                  <c:v>2024-05-09</c:v>
                </c:pt>
                <c:pt idx="5608">
                  <c:v>2024-05-10</c:v>
                </c:pt>
                <c:pt idx="5609">
                  <c:v>2024-05-11</c:v>
                </c:pt>
                <c:pt idx="5610">
                  <c:v>2024-05-12</c:v>
                </c:pt>
                <c:pt idx="5611">
                  <c:v>2024-05-13</c:v>
                </c:pt>
              </c:strCache>
            </c:strRef>
          </c:cat>
          <c:val>
            <c:numRef>
              <c:f>[Generacion_por_fuente_20240516.xlsx]Hoja1!$G$3:$G$5614</c:f>
              <c:numCache>
                <c:formatCode>General</c:formatCode>
                <c:ptCount val="5612"/>
                <c:pt idx="3152" formatCode="#,##0.000;\(#,##0.000\)">
                  <c:v>8.8349999999999993E-5</c:v>
                </c:pt>
                <c:pt idx="3153" formatCode="#,##0.000;\(#,##0.000\)">
                  <c:v>1.6903770000000002E-2</c:v>
                </c:pt>
                <c:pt idx="3154" formatCode="#,##0.000;\(#,##0.000\)">
                  <c:v>4.4862910000000006E-2</c:v>
                </c:pt>
                <c:pt idx="3155" formatCode="#,##0.000;\(#,##0.000\)">
                  <c:v>4.4558190000000004E-2</c:v>
                </c:pt>
                <c:pt idx="3156" formatCode="#,##0.000;\(#,##0.000\)">
                  <c:v>4.4131040000000003E-2</c:v>
                </c:pt>
                <c:pt idx="3157" formatCode="#,##0.000;\(#,##0.000\)">
                  <c:v>3.6774790000000002E-2</c:v>
                </c:pt>
                <c:pt idx="3158" formatCode="#,##0.000;\(#,##0.000\)">
                  <c:v>2.4698109999999995E-2</c:v>
                </c:pt>
                <c:pt idx="3159" formatCode="#,##0.000;\(#,##0.000\)">
                  <c:v>4.9980880000000005E-2</c:v>
                </c:pt>
                <c:pt idx="3160" formatCode="#,##0.000;\(#,##0.000\)">
                  <c:v>4.8769989999999999E-2</c:v>
                </c:pt>
                <c:pt idx="3161" formatCode="#,##0.000;\(#,##0.000\)">
                  <c:v>4.3145839999999998E-2</c:v>
                </c:pt>
                <c:pt idx="3162" formatCode="#,##0.000;\(#,##0.000\)">
                  <c:v>4.5412679999999997E-2</c:v>
                </c:pt>
                <c:pt idx="3163" formatCode="#,##0.000;\(#,##0.000\)">
                  <c:v>4.2440280000000004E-2</c:v>
                </c:pt>
                <c:pt idx="3164" formatCode="#,##0.000;\(#,##0.000\)">
                  <c:v>5.5731350000000006E-2</c:v>
                </c:pt>
                <c:pt idx="3165" formatCode="#,##0.000;\(#,##0.000\)">
                  <c:v>5.0947080000000006E-2</c:v>
                </c:pt>
                <c:pt idx="3166" formatCode="#,##0.000;\(#,##0.000\)">
                  <c:v>3.9096990000000005E-2</c:v>
                </c:pt>
                <c:pt idx="3167" formatCode="#,##0.000;\(#,##0.000\)">
                  <c:v>5.8942640000000004E-2</c:v>
                </c:pt>
                <c:pt idx="3168" formatCode="#,##0.000;\(#,##0.000\)">
                  <c:v>5.555036E-2</c:v>
                </c:pt>
                <c:pt idx="3169" formatCode="#,##0.000;\(#,##0.000\)">
                  <c:v>5.6117800000000002E-2</c:v>
                </c:pt>
                <c:pt idx="3170" formatCode="#,##0.000;\(#,##0.000\)">
                  <c:v>5.4143790000000004E-2</c:v>
                </c:pt>
                <c:pt idx="3171" formatCode="#,##0.000;\(#,##0.000\)">
                  <c:v>3.9149789999999997E-2</c:v>
                </c:pt>
                <c:pt idx="3172" formatCode="#,##0.000;\(#,##0.000\)">
                  <c:v>2.0357839999999999E-2</c:v>
                </c:pt>
                <c:pt idx="3173" formatCode="#,##0.000;\(#,##0.000\)">
                  <c:v>2.7001989999999997E-2</c:v>
                </c:pt>
                <c:pt idx="3174" formatCode="#,##0.000;\(#,##0.000\)">
                  <c:v>2.6134269999999998E-2</c:v>
                </c:pt>
                <c:pt idx="3175" formatCode="#,##0.000;\(#,##0.000\)">
                  <c:v>3.0548189999999999E-2</c:v>
                </c:pt>
                <c:pt idx="3176" formatCode="#,##0.000;\(#,##0.000\)">
                  <c:v>3.4105120000000003E-2</c:v>
                </c:pt>
                <c:pt idx="3177" formatCode="#,##0.000;\(#,##0.000\)">
                  <c:v>4.7253480000000007E-2</c:v>
                </c:pt>
                <c:pt idx="3178" formatCode="#,##0.000;\(#,##0.000\)">
                  <c:v>4.4303919999999997E-2</c:v>
                </c:pt>
                <c:pt idx="3179" formatCode="#,##0.000;\(#,##0.000\)">
                  <c:v>4.1375799999999997E-2</c:v>
                </c:pt>
                <c:pt idx="3180" formatCode="#,##0.000;\(#,##0.000\)">
                  <c:v>3.2603800000000002E-2</c:v>
                </c:pt>
                <c:pt idx="3181" formatCode="#,##0.000;\(#,##0.000\)">
                  <c:v>4.2058430000000001E-2</c:v>
                </c:pt>
                <c:pt idx="3182" formatCode="#,##0.000;\(#,##0.000\)">
                  <c:v>4.7062720000000002E-2</c:v>
                </c:pt>
                <c:pt idx="3183" formatCode="#,##0.000;\(#,##0.000\)">
                  <c:v>5.1066E-2</c:v>
                </c:pt>
                <c:pt idx="3184" formatCode="#,##0.000;\(#,##0.000\)">
                  <c:v>4.9254950000000006E-2</c:v>
                </c:pt>
                <c:pt idx="3185" formatCode="#,##0.000;\(#,##0.000\)">
                  <c:v>5.0798280000000001E-2</c:v>
                </c:pt>
                <c:pt idx="3186" formatCode="#,##0.000;\(#,##0.000\)">
                  <c:v>5.00086E-2</c:v>
                </c:pt>
                <c:pt idx="3187" formatCode="#,##0.000;\(#,##0.000\)">
                  <c:v>4.3765039999999984E-2</c:v>
                </c:pt>
                <c:pt idx="3188" formatCode="#,##0.000;\(#,##0.000\)">
                  <c:v>4.8132999999999995E-2</c:v>
                </c:pt>
                <c:pt idx="3189" formatCode="#,##0.000;\(#,##0.000\)">
                  <c:v>5.1743879999999999E-2</c:v>
                </c:pt>
                <c:pt idx="3190" formatCode="#,##0.000;\(#,##0.000\)">
                  <c:v>5.941428E-2</c:v>
                </c:pt>
                <c:pt idx="3191" formatCode="#,##0.000;\(#,##0.000\)">
                  <c:v>6.087596E-2</c:v>
                </c:pt>
                <c:pt idx="3192" formatCode="#,##0.000;\(#,##0.000\)">
                  <c:v>4.3416629999999991E-2</c:v>
                </c:pt>
                <c:pt idx="3193" formatCode="#,##0.000;\(#,##0.000\)">
                  <c:v>4.2640310000000001E-2</c:v>
                </c:pt>
                <c:pt idx="3194" formatCode="#,##0.000;\(#,##0.000\)">
                  <c:v>2.5417040000000005E-2</c:v>
                </c:pt>
                <c:pt idx="3195" formatCode="#,##0.000;\(#,##0.000\)">
                  <c:v>4.4403309999999994E-2</c:v>
                </c:pt>
                <c:pt idx="3196" formatCode="#,##0.000;\(#,##0.000\)">
                  <c:v>3.0970549999999999E-2</c:v>
                </c:pt>
                <c:pt idx="3197" formatCode="#,##0.000;\(#,##0.000\)">
                  <c:v>4.6532909999999997E-2</c:v>
                </c:pt>
                <c:pt idx="3198" formatCode="#,##0.000;\(#,##0.000\)">
                  <c:v>4.0373219999999994E-2</c:v>
                </c:pt>
                <c:pt idx="3199" formatCode="#,##0.000;\(#,##0.000\)">
                  <c:v>2.4214019999999996E-2</c:v>
                </c:pt>
                <c:pt idx="3200" formatCode="#,##0.000;\(#,##0.000\)">
                  <c:v>4.0489790000000012E-2</c:v>
                </c:pt>
                <c:pt idx="3201" formatCode="#,##0.000;\(#,##0.000\)">
                  <c:v>4.7710589999999997E-2</c:v>
                </c:pt>
                <c:pt idx="3202" formatCode="#,##0.000;\(#,##0.000\)">
                  <c:v>5.2069949999999997E-2</c:v>
                </c:pt>
                <c:pt idx="3203" formatCode="#,##0.000;\(#,##0.000\)">
                  <c:v>3.8893869999999997E-2</c:v>
                </c:pt>
                <c:pt idx="3204" formatCode="#,##0.000;\(#,##0.000\)">
                  <c:v>4.5232759999999997E-2</c:v>
                </c:pt>
                <c:pt idx="3205" formatCode="#,##0.000;\(#,##0.000\)">
                  <c:v>1.8480880000000002E-2</c:v>
                </c:pt>
                <c:pt idx="3206" formatCode="#,##0.000;\(#,##0.000\)">
                  <c:v>5.0966150000000002E-2</c:v>
                </c:pt>
                <c:pt idx="3207" formatCode="#,##0.000;\(#,##0.000\)">
                  <c:v>3.4212699999999992E-2</c:v>
                </c:pt>
                <c:pt idx="3208" formatCode="#,##0.000;\(#,##0.000\)">
                  <c:v>3.0661699999999997E-2</c:v>
                </c:pt>
                <c:pt idx="3209" formatCode="#,##0.000;\(#,##0.000\)">
                  <c:v>3.5017860000000005E-2</c:v>
                </c:pt>
                <c:pt idx="3210" formatCode="#,##0.000;\(#,##0.000\)">
                  <c:v>4.4065990000000006E-2</c:v>
                </c:pt>
                <c:pt idx="3211" formatCode="#,##0.000;\(#,##0.000\)">
                  <c:v>4.8819350000000004E-2</c:v>
                </c:pt>
                <c:pt idx="3212" formatCode="#,##0.000;\(#,##0.000\)">
                  <c:v>4.1801670000000006E-2</c:v>
                </c:pt>
                <c:pt idx="3213" formatCode="#,##0.000;\(#,##0.000\)">
                  <c:v>4.010466E-2</c:v>
                </c:pt>
                <c:pt idx="3214" formatCode="#,##0.000;\(#,##0.000\)">
                  <c:v>4.0647389999999992E-2</c:v>
                </c:pt>
                <c:pt idx="3215" formatCode="#,##0.000;\(#,##0.000\)">
                  <c:v>3.4621079999999999E-2</c:v>
                </c:pt>
                <c:pt idx="3216" formatCode="#,##0.000;\(#,##0.000\)">
                  <c:v>2.4168709999999999E-2</c:v>
                </c:pt>
                <c:pt idx="3217" formatCode="#,##0.000;\(#,##0.000\)">
                  <c:v>3.7254629999999997E-2</c:v>
                </c:pt>
                <c:pt idx="3218" formatCode="#,##0.000;\(#,##0.000\)">
                  <c:v>1.5143549999999999E-2</c:v>
                </c:pt>
                <c:pt idx="3219" formatCode="#,##0.000;\(#,##0.000\)">
                  <c:v>3.0581509999999999E-2</c:v>
                </c:pt>
                <c:pt idx="3220" formatCode="#,##0.000;\(#,##0.000\)">
                  <c:v>3.2930859999999999E-2</c:v>
                </c:pt>
                <c:pt idx="3221" formatCode="#,##0.000;\(#,##0.000\)">
                  <c:v>5.4044030000000007E-2</c:v>
                </c:pt>
                <c:pt idx="3222" formatCode="#,##0.000;\(#,##0.000\)">
                  <c:v>1.84397E-2</c:v>
                </c:pt>
                <c:pt idx="3223" formatCode="#,##0.000;\(#,##0.000\)">
                  <c:v>2.7405149999999993E-2</c:v>
                </c:pt>
                <c:pt idx="3224" formatCode="#,##0.000;\(#,##0.000\)">
                  <c:v>2.709166E-2</c:v>
                </c:pt>
                <c:pt idx="3225" formatCode="#,##0.000;\(#,##0.000\)">
                  <c:v>5.1805830000000004E-2</c:v>
                </c:pt>
                <c:pt idx="3226" formatCode="#,##0.000;\(#,##0.000\)">
                  <c:v>4.801511E-2</c:v>
                </c:pt>
                <c:pt idx="3227" formatCode="#,##0.000;\(#,##0.000\)">
                  <c:v>5.5045790000000004E-2</c:v>
                </c:pt>
                <c:pt idx="3228" formatCode="#,##0.000;\(#,##0.000\)">
                  <c:v>3.4501199999999996E-2</c:v>
                </c:pt>
                <c:pt idx="3229" formatCode="#,##0.000;\(#,##0.000\)">
                  <c:v>2.4140950000000005E-2</c:v>
                </c:pt>
                <c:pt idx="3230" formatCode="#,##0.000;\(#,##0.000\)">
                  <c:v>3.8897749999999995E-2</c:v>
                </c:pt>
                <c:pt idx="3231" formatCode="#,##0.000;\(#,##0.000\)">
                  <c:v>4.2947749999999993E-2</c:v>
                </c:pt>
                <c:pt idx="3232" formatCode="#,##0.000;\(#,##0.000\)">
                  <c:v>3.9993149999999991E-2</c:v>
                </c:pt>
                <c:pt idx="3233" formatCode="#,##0.000;\(#,##0.000\)">
                  <c:v>3.8842389999999997E-2</c:v>
                </c:pt>
                <c:pt idx="3234" formatCode="#,##0.000;\(#,##0.000\)">
                  <c:v>4.1635989999999998E-2</c:v>
                </c:pt>
                <c:pt idx="3235" formatCode="#,##0.000;\(#,##0.000\)">
                  <c:v>2.359259E-2</c:v>
                </c:pt>
                <c:pt idx="3236" formatCode="#,##0.000;\(#,##0.000\)">
                  <c:v>4.0258469999999991E-2</c:v>
                </c:pt>
                <c:pt idx="3237" formatCode="#,##0.000;\(#,##0.000\)">
                  <c:v>3.8760829999999996E-2</c:v>
                </c:pt>
                <c:pt idx="3238" formatCode="#,##0.000;\(#,##0.000\)">
                  <c:v>3.3933600000000001E-2</c:v>
                </c:pt>
                <c:pt idx="3239" formatCode="#,##0.000;\(#,##0.000\)">
                  <c:v>2.9815949999999994E-2</c:v>
                </c:pt>
                <c:pt idx="3240" formatCode="#,##0.000;\(#,##0.000\)">
                  <c:v>1.9451550000000001E-2</c:v>
                </c:pt>
                <c:pt idx="3241" formatCode="#,##0.000;\(#,##0.000\)">
                  <c:v>2.705111E-2</c:v>
                </c:pt>
                <c:pt idx="3242" formatCode="#,##0.000;\(#,##0.000\)">
                  <c:v>3.5095000000000001E-2</c:v>
                </c:pt>
                <c:pt idx="3243" formatCode="#,##0.000;\(#,##0.000\)">
                  <c:v>3.8843429999999998E-2</c:v>
                </c:pt>
                <c:pt idx="3244" formatCode="#,##0.000;\(#,##0.000\)">
                  <c:v>3.1078390000000004E-2</c:v>
                </c:pt>
                <c:pt idx="3245" formatCode="#,##0.000;\(#,##0.000\)">
                  <c:v>3.2817400000000004E-2</c:v>
                </c:pt>
                <c:pt idx="3246" formatCode="#,##0.000;\(#,##0.000\)">
                  <c:v>4.3731059999999995E-2</c:v>
                </c:pt>
                <c:pt idx="3247" formatCode="#,##0.000;\(#,##0.000\)">
                  <c:v>5.2865750000000003E-2</c:v>
                </c:pt>
                <c:pt idx="3248" formatCode="#,##0.000;\(#,##0.000\)">
                  <c:v>4.8809710000000006E-2</c:v>
                </c:pt>
                <c:pt idx="3249" formatCode="#,##0.000;\(#,##0.000\)">
                  <c:v>2.7195190000000004E-2</c:v>
                </c:pt>
                <c:pt idx="3250" formatCode="#,##0.000;\(#,##0.000\)">
                  <c:v>4.2389629999999998E-2</c:v>
                </c:pt>
                <c:pt idx="3251" formatCode="#,##0.000;\(#,##0.000\)">
                  <c:v>4.5819359999999996E-2</c:v>
                </c:pt>
                <c:pt idx="3252" formatCode="#,##0.000;\(#,##0.000\)">
                  <c:v>3.7341189999999996E-2</c:v>
                </c:pt>
                <c:pt idx="3253" formatCode="#,##0.000;\(#,##0.000\)">
                  <c:v>5.0477670000000002E-2</c:v>
                </c:pt>
                <c:pt idx="3254" formatCode="#,##0.000;\(#,##0.000\)">
                  <c:v>3.9279109999999992E-2</c:v>
                </c:pt>
                <c:pt idx="3255" formatCode="#,##0.000;\(#,##0.000\)">
                  <c:v>4.4956300000000005E-2</c:v>
                </c:pt>
                <c:pt idx="3256" formatCode="#,##0.000;\(#,##0.000\)">
                  <c:v>3.0731419999999995E-2</c:v>
                </c:pt>
                <c:pt idx="3257" formatCode="#,##0.000;\(#,##0.000\)">
                  <c:v>3.8051509999999997E-2</c:v>
                </c:pt>
                <c:pt idx="3258" formatCode="#,##0.000;\(#,##0.000\)">
                  <c:v>4.6528390000000003E-2</c:v>
                </c:pt>
                <c:pt idx="3259" formatCode="#,##0.000;\(#,##0.000\)">
                  <c:v>4.297854000000001E-2</c:v>
                </c:pt>
                <c:pt idx="3260" formatCode="#,##0.000;\(#,##0.000\)">
                  <c:v>4.9625839999999997E-2</c:v>
                </c:pt>
                <c:pt idx="3261" formatCode="#,##0.000;\(#,##0.000\)">
                  <c:v>4.7810150000000003E-2</c:v>
                </c:pt>
                <c:pt idx="3262" formatCode="#,##0.000;\(#,##0.000\)">
                  <c:v>4.3583709999999991E-2</c:v>
                </c:pt>
                <c:pt idx="3263" formatCode="#,##0.000;\(#,##0.000\)">
                  <c:v>4.460834000000001E-2</c:v>
                </c:pt>
                <c:pt idx="3264" formatCode="#,##0.000;\(#,##0.000\)">
                  <c:v>4.117991E-2</c:v>
                </c:pt>
                <c:pt idx="3265" formatCode="#,##0.000;\(#,##0.000\)">
                  <c:v>2.3963789999999999E-2</c:v>
                </c:pt>
                <c:pt idx="3266" formatCode="#,##0.000;\(#,##0.000\)">
                  <c:v>2.2056539999999999E-2</c:v>
                </c:pt>
                <c:pt idx="3267" formatCode="#,##0.000;\(#,##0.000\)">
                  <c:v>2.1584200000000001E-2</c:v>
                </c:pt>
                <c:pt idx="3268" formatCode="#,##0.000;\(#,##0.000\)">
                  <c:v>4.9632909999999995E-2</c:v>
                </c:pt>
                <c:pt idx="3269" formatCode="#,##0.000;\(#,##0.000\)">
                  <c:v>4.7866469999999994E-2</c:v>
                </c:pt>
                <c:pt idx="3270" formatCode="#,##0.000;\(#,##0.000\)">
                  <c:v>4.6001710000000001E-2</c:v>
                </c:pt>
                <c:pt idx="3271" formatCode="#,##0.000;\(#,##0.000\)">
                  <c:v>4.8760430000000007E-2</c:v>
                </c:pt>
                <c:pt idx="3272" formatCode="#,##0.000;\(#,##0.000\)">
                  <c:v>5.2076160000000003E-2</c:v>
                </c:pt>
                <c:pt idx="3273" formatCode="#,##0.000;\(#,##0.000\)">
                  <c:v>5.169443E-2</c:v>
                </c:pt>
                <c:pt idx="3274" formatCode="#,##0.000;\(#,##0.000\)">
                  <c:v>5.0263990000000008E-2</c:v>
                </c:pt>
                <c:pt idx="3275" formatCode="#,##0.000;\(#,##0.000\)">
                  <c:v>5.139810999999999E-2</c:v>
                </c:pt>
                <c:pt idx="3276" formatCode="#,##0.000;\(#,##0.000\)">
                  <c:v>4.5448469999999998E-2</c:v>
                </c:pt>
                <c:pt idx="3277" formatCode="#,##0.000;\(#,##0.000\)">
                  <c:v>5.0019229999999991E-2</c:v>
                </c:pt>
                <c:pt idx="3278" formatCode="#,##0.000;\(#,##0.000\)">
                  <c:v>4.876167E-2</c:v>
                </c:pt>
                <c:pt idx="3279" formatCode="#,##0.000;\(#,##0.000\)">
                  <c:v>4.2280469999999994E-2</c:v>
                </c:pt>
                <c:pt idx="3280" formatCode="#,##0.000;\(#,##0.000\)">
                  <c:v>3.3464320000000006E-2</c:v>
                </c:pt>
                <c:pt idx="3281" formatCode="#,##0.000;\(#,##0.000\)">
                  <c:v>3.1499549999999994E-2</c:v>
                </c:pt>
                <c:pt idx="3282" formatCode="#,##0.000;\(#,##0.000\)">
                  <c:v>4.2437999999999997E-2</c:v>
                </c:pt>
                <c:pt idx="3283" formatCode="#,##0.000;\(#,##0.000\)">
                  <c:v>3.0754590000000005E-2</c:v>
                </c:pt>
                <c:pt idx="3284" formatCode="#,##0.000;\(#,##0.000\)">
                  <c:v>2.7719919999999999E-2</c:v>
                </c:pt>
                <c:pt idx="3285" formatCode="#,##0.000;\(#,##0.000\)">
                  <c:v>3.5338310000000012E-2</c:v>
                </c:pt>
                <c:pt idx="3286" formatCode="#,##0.000;\(#,##0.000\)">
                  <c:v>3.1960640000000005E-2</c:v>
                </c:pt>
                <c:pt idx="3287" formatCode="#,##0.000;\(#,##0.000\)">
                  <c:v>2.1509760000000003E-2</c:v>
                </c:pt>
                <c:pt idx="3288" formatCode="#,##0.000;\(#,##0.000\)">
                  <c:v>5.2558389999999997E-2</c:v>
                </c:pt>
                <c:pt idx="3289" formatCode="#,##0.000;\(#,##0.000\)">
                  <c:v>4.61868E-2</c:v>
                </c:pt>
                <c:pt idx="3290" formatCode="#,##0.000;\(#,##0.000\)">
                  <c:v>4.4559559999999998E-2</c:v>
                </c:pt>
                <c:pt idx="3291" formatCode="#,##0.000;\(#,##0.000\)">
                  <c:v>5.1641590000000001E-2</c:v>
                </c:pt>
                <c:pt idx="3292" formatCode="#,##0.000;\(#,##0.000\)">
                  <c:v>4.2890400000000002E-2</c:v>
                </c:pt>
                <c:pt idx="3293" formatCode="#,##0.000;\(#,##0.000\)">
                  <c:v>5.0006030000000007E-2</c:v>
                </c:pt>
                <c:pt idx="3294" formatCode="#,##0.000;\(#,##0.000\)">
                  <c:v>4.9820070000000008E-2</c:v>
                </c:pt>
                <c:pt idx="3295" formatCode="#,##0.000;\(#,##0.000\)">
                  <c:v>3.4924810000000008E-2</c:v>
                </c:pt>
                <c:pt idx="3296" formatCode="#,##0.000;\(#,##0.000\)">
                  <c:v>4.3708800000000013E-2</c:v>
                </c:pt>
                <c:pt idx="3297" formatCode="#,##0.000;\(#,##0.000\)">
                  <c:v>5.2492800000000006E-2</c:v>
                </c:pt>
                <c:pt idx="3298" formatCode="#,##0.000;\(#,##0.000\)">
                  <c:v>2.8945200000000001E-2</c:v>
                </c:pt>
                <c:pt idx="3299" formatCode="#,##0.000;\(#,##0.000\)">
                  <c:v>4.3282270000000012E-2</c:v>
                </c:pt>
                <c:pt idx="3300" formatCode="#,##0.000;\(#,##0.000\)">
                  <c:v>3.4303710000000001E-2</c:v>
                </c:pt>
                <c:pt idx="3301" formatCode="#,##0.000;\(#,##0.000\)">
                  <c:v>4.2696789999999991E-2</c:v>
                </c:pt>
                <c:pt idx="3302" formatCode="#,##0.000;\(#,##0.000\)">
                  <c:v>4.1391600000000001E-2</c:v>
                </c:pt>
                <c:pt idx="3303" formatCode="#,##0.000;\(#,##0.000\)">
                  <c:v>3.3112799999999998E-2</c:v>
                </c:pt>
                <c:pt idx="3304" formatCode="#,##0.000;\(#,##0.000\)">
                  <c:v>3.6733870000000002E-2</c:v>
                </c:pt>
                <c:pt idx="3305" formatCode="#,##0.000;\(#,##0.000\)">
                  <c:v>4.9098669999999997E-2</c:v>
                </c:pt>
                <c:pt idx="3306" formatCode="#,##0.000;\(#,##0.000\)">
                  <c:v>3.5265150000000002E-2</c:v>
                </c:pt>
                <c:pt idx="3307" formatCode="#,##0.000;\(#,##0.000\)">
                  <c:v>4.1532789999999993E-2</c:v>
                </c:pt>
                <c:pt idx="3308" formatCode="#,##0.000;\(#,##0.000\)">
                  <c:v>3.4954560000000003E-2</c:v>
                </c:pt>
                <c:pt idx="3309" formatCode="#,##0.000;\(#,##0.000\)">
                  <c:v>3.9139869999999993E-2</c:v>
                </c:pt>
                <c:pt idx="3310" formatCode="#,##0.000;\(#,##0.000\)">
                  <c:v>4.5263630000000006E-2</c:v>
                </c:pt>
                <c:pt idx="3311" formatCode="#,##0.000;\(#,##0.000\)">
                  <c:v>4.2874469999999991E-2</c:v>
                </c:pt>
                <c:pt idx="3312" formatCode="#,##0.000;\(#,##0.000\)">
                  <c:v>2.8937999999999998E-2</c:v>
                </c:pt>
                <c:pt idx="3313" formatCode="#,##0.000;\(#,##0.000\)">
                  <c:v>3.8455199999999995E-2</c:v>
                </c:pt>
                <c:pt idx="3314" formatCode="#,##0.000;\(#,##0.000\)">
                  <c:v>3.3375599999999998E-2</c:v>
                </c:pt>
                <c:pt idx="3315" formatCode="#,##0.000;\(#,##0.000\)">
                  <c:v>4.8549600000000012E-2</c:v>
                </c:pt>
                <c:pt idx="3316" formatCode="#,##0.000;\(#,##0.000\)">
                  <c:v>2.4403540000000001E-2</c:v>
                </c:pt>
                <c:pt idx="3317" formatCode="#,##0.000;\(#,##0.000\)">
                  <c:v>4.741034999999999E-2</c:v>
                </c:pt>
                <c:pt idx="3318" formatCode="#,##0.000;\(#,##0.000\)">
                  <c:v>3.5381999999999997E-2</c:v>
                </c:pt>
                <c:pt idx="3319" formatCode="#,##0.000;\(#,##0.000\)">
                  <c:v>3.5271519999999994E-2</c:v>
                </c:pt>
                <c:pt idx="3320" formatCode="#,##0.000;\(#,##0.000\)">
                  <c:v>3.6619209999999999E-2</c:v>
                </c:pt>
                <c:pt idx="3321" formatCode="#,##0.000;\(#,##0.000\)">
                  <c:v>4.7288400000000008E-2</c:v>
                </c:pt>
                <c:pt idx="3322" formatCode="#,##0.000;\(#,##0.000\)">
                  <c:v>4.0530619999999996E-2</c:v>
                </c:pt>
                <c:pt idx="3323" formatCode="#,##0.000;\(#,##0.000\)">
                  <c:v>4.4124010000000005E-2</c:v>
                </c:pt>
                <c:pt idx="3324" formatCode="#,##0.000;\(#,##0.000\)">
                  <c:v>3.3809509999999994E-2</c:v>
                </c:pt>
                <c:pt idx="3325" formatCode="#,##0.000;\(#,##0.000\)">
                  <c:v>4.6417160000000006E-2</c:v>
                </c:pt>
                <c:pt idx="3326" formatCode="#,##0.000;\(#,##0.000\)">
                  <c:v>5.1017589999999995E-2</c:v>
                </c:pt>
                <c:pt idx="3327" formatCode="#,##0.000;\(#,##0.000\)">
                  <c:v>4.4833049999999992E-2</c:v>
                </c:pt>
                <c:pt idx="3328" formatCode="#,##0.000;\(#,##0.000\)">
                  <c:v>3.1892199999999996E-2</c:v>
                </c:pt>
                <c:pt idx="3329" formatCode="#,##0.000;\(#,##0.000\)">
                  <c:v>4.9790030000000006E-2</c:v>
                </c:pt>
                <c:pt idx="3330" formatCode="#,##0.000;\(#,##0.000\)">
                  <c:v>3.2679599999999996E-2</c:v>
                </c:pt>
                <c:pt idx="3331" formatCode="#,##0.000;\(#,##0.000\)">
                  <c:v>4.9589839999999996E-2</c:v>
                </c:pt>
                <c:pt idx="3332" formatCode="#,##0.000;\(#,##0.000\)">
                  <c:v>3.9114709999999997E-2</c:v>
                </c:pt>
                <c:pt idx="3333" formatCode="#,##0.000;\(#,##0.000\)">
                  <c:v>5.3830389999999992E-2</c:v>
                </c:pt>
                <c:pt idx="3334" formatCode="#,##0.000;\(#,##0.000\)">
                  <c:v>3.3897610000000002E-2</c:v>
                </c:pt>
                <c:pt idx="3335" formatCode="#,##0.000;\(#,##0.000\)">
                  <c:v>4.447679999999999E-2</c:v>
                </c:pt>
                <c:pt idx="3336" formatCode="#,##0.000;\(#,##0.000\)">
                  <c:v>3.6372710000000003E-2</c:v>
                </c:pt>
                <c:pt idx="3337" formatCode="#,##0.000;\(#,##0.000\)">
                  <c:v>4.1922959999999995E-2</c:v>
                </c:pt>
                <c:pt idx="3338" formatCode="#,##0.000;\(#,##0.000\)">
                  <c:v>4.5281839999999997E-2</c:v>
                </c:pt>
                <c:pt idx="3339" formatCode="#,##0.000;\(#,##0.000\)">
                  <c:v>3.6040429999999998E-2</c:v>
                </c:pt>
                <c:pt idx="3340" formatCode="#,##0.000;\(#,##0.000\)">
                  <c:v>3.6615149999999999E-2</c:v>
                </c:pt>
                <c:pt idx="3341" formatCode="#,##0.000;\(#,##0.000\)">
                  <c:v>4.3131230000000007E-2</c:v>
                </c:pt>
                <c:pt idx="3342" formatCode="#,##0.000;\(#,##0.000\)">
                  <c:v>4.6197110000000007E-2</c:v>
                </c:pt>
                <c:pt idx="3343" formatCode="#,##0.000;\(#,##0.000\)">
                  <c:v>5.2502400000000005E-2</c:v>
                </c:pt>
                <c:pt idx="3344" formatCode="#,##0.000;\(#,##0.000\)">
                  <c:v>5.512319999999999E-2</c:v>
                </c:pt>
                <c:pt idx="3345" formatCode="#,##0.000;\(#,##0.000\)">
                  <c:v>5.7343120000000004E-2</c:v>
                </c:pt>
                <c:pt idx="3346" formatCode="#,##0.000;\(#,##0.000\)">
                  <c:v>5.0439649999999996E-2</c:v>
                </c:pt>
                <c:pt idx="3347" formatCode="#,##0.000;\(#,##0.000\)">
                  <c:v>2.7258669999999999E-2</c:v>
                </c:pt>
                <c:pt idx="3348" formatCode="#,##0.000;\(#,##0.000\)">
                  <c:v>4.6760409999999995E-2</c:v>
                </c:pt>
                <c:pt idx="3349" formatCode="#,##0.000;\(#,##0.000\)">
                  <c:v>5.439229000000001E-2</c:v>
                </c:pt>
                <c:pt idx="3350" formatCode="#,##0.000;\(#,##0.000\)">
                  <c:v>4.3168350000000001E-2</c:v>
                </c:pt>
                <c:pt idx="3351" formatCode="#,##0.000;\(#,##0.000\)">
                  <c:v>4.157607E-2</c:v>
                </c:pt>
                <c:pt idx="3352" formatCode="#,##0.000;\(#,##0.000\)">
                  <c:v>4.0272790000000003E-2</c:v>
                </c:pt>
                <c:pt idx="3353" formatCode="#,##0.000;\(#,##0.000\)">
                  <c:v>3.6531569999999999E-2</c:v>
                </c:pt>
                <c:pt idx="3354" formatCode="#,##0.000;\(#,##0.000\)">
                  <c:v>5.3465630000000007E-2</c:v>
                </c:pt>
                <c:pt idx="3355" formatCode="#,##0.000;\(#,##0.000\)">
                  <c:v>5.4994429999999997E-2</c:v>
                </c:pt>
                <c:pt idx="3356" formatCode="#,##0.000;\(#,##0.000\)">
                  <c:v>5.3322790000000002E-2</c:v>
                </c:pt>
                <c:pt idx="3357" formatCode="#,##0.000;\(#,##0.000\)">
                  <c:v>5.284519E-2</c:v>
                </c:pt>
                <c:pt idx="3358" formatCode="#,##0.000;\(#,##0.000\)">
                  <c:v>4.9337630000000007E-2</c:v>
                </c:pt>
                <c:pt idx="3359" formatCode="#,##0.000;\(#,##0.000\)">
                  <c:v>5.0511270000000004E-2</c:v>
                </c:pt>
                <c:pt idx="3360" formatCode="#,##0.000;\(#,##0.000\)">
                  <c:v>4.6569229999999996E-2</c:v>
                </c:pt>
                <c:pt idx="3361" formatCode="#,##0.000;\(#,##0.000\)">
                  <c:v>5.1149710000000001E-2</c:v>
                </c:pt>
                <c:pt idx="3362" formatCode="#,##0.000;\(#,##0.000\)">
                  <c:v>4.6649669999999997E-2</c:v>
                </c:pt>
                <c:pt idx="3363" formatCode="#,##0.000;\(#,##0.000\)">
                  <c:v>4.1687669999999996E-2</c:v>
                </c:pt>
                <c:pt idx="3364" formatCode="#,##0.000;\(#,##0.000\)">
                  <c:v>3.7912229999999998E-2</c:v>
                </c:pt>
                <c:pt idx="3365" formatCode="#,##0.000;\(#,##0.000\)">
                  <c:v>3.5125780000000002E-2</c:v>
                </c:pt>
                <c:pt idx="3366" formatCode="#,##0.000;\(#,##0.000\)">
                  <c:v>4.4955230000000006E-2</c:v>
                </c:pt>
                <c:pt idx="3367" formatCode="#,##0.000;\(#,##0.000\)">
                  <c:v>3.0555810000000006E-2</c:v>
                </c:pt>
                <c:pt idx="3368" formatCode="#,##0.000;\(#,##0.000\)">
                  <c:v>4.4556419999999999E-2</c:v>
                </c:pt>
                <c:pt idx="3369" formatCode="#,##0.000;\(#,##0.000\)">
                  <c:v>2.7292220000000002E-2</c:v>
                </c:pt>
                <c:pt idx="3370" formatCode="#,##0.000;\(#,##0.000\)">
                  <c:v>5.2790280000000009E-2</c:v>
                </c:pt>
                <c:pt idx="3371" formatCode="#,##0.000;\(#,##0.000\)">
                  <c:v>4.7261670000000006E-2</c:v>
                </c:pt>
                <c:pt idx="3372" formatCode="#,##0.000;\(#,##0.000\)">
                  <c:v>4.41012E-2</c:v>
                </c:pt>
                <c:pt idx="3373" formatCode="#,##0.000;\(#,##0.000\)">
                  <c:v>3.2067149999999996E-2</c:v>
                </c:pt>
                <c:pt idx="3374" formatCode="#,##0.000;\(#,##0.000\)">
                  <c:v>2.6726070000000005E-2</c:v>
                </c:pt>
                <c:pt idx="3375" formatCode="#,##0.000;\(#,##0.000\)">
                  <c:v>2.687409E-2</c:v>
                </c:pt>
                <c:pt idx="3376" formatCode="#,##0.000;\(#,##0.000\)">
                  <c:v>3.3673950000000001E-2</c:v>
                </c:pt>
                <c:pt idx="3377" formatCode="#,##0.000;\(#,##0.000\)">
                  <c:v>4.3777160000000002E-2</c:v>
                </c:pt>
                <c:pt idx="3378" formatCode="#,##0.000;\(#,##0.000\)">
                  <c:v>2.8723989999999998E-2</c:v>
                </c:pt>
                <c:pt idx="3379" formatCode="#,##0.000;\(#,##0.000\)">
                  <c:v>3.975182E-2</c:v>
                </c:pt>
                <c:pt idx="3380" formatCode="#,##0.000;\(#,##0.000\)">
                  <c:v>1.6940360000000002E-2</c:v>
                </c:pt>
                <c:pt idx="3381" formatCode="#,##0.000;\(#,##0.000\)">
                  <c:v>3.753836E-2</c:v>
                </c:pt>
                <c:pt idx="3382" formatCode="#,##0.000;\(#,##0.000\)">
                  <c:v>3.8540320000000003E-2</c:v>
                </c:pt>
                <c:pt idx="3383" formatCode="#,##0.000;\(#,##0.000\)">
                  <c:v>4.6905309999999999E-2</c:v>
                </c:pt>
                <c:pt idx="3384" formatCode="#,##0.000;\(#,##0.000\)">
                  <c:v>5.057495E-2</c:v>
                </c:pt>
                <c:pt idx="3385" formatCode="#,##0.000;\(#,##0.000\)">
                  <c:v>4.1395610000000006E-2</c:v>
                </c:pt>
                <c:pt idx="3386" formatCode="#,##0.000;\(#,##0.000\)">
                  <c:v>3.0602399999999998E-2</c:v>
                </c:pt>
                <c:pt idx="3387" formatCode="#,##0.000;\(#,##0.000\)">
                  <c:v>3.815735E-2</c:v>
                </c:pt>
                <c:pt idx="3388" formatCode="#,##0.000;\(#,##0.000\)">
                  <c:v>3.3417599999999999E-2</c:v>
                </c:pt>
                <c:pt idx="3389" formatCode="#,##0.000;\(#,##0.000\)">
                  <c:v>4.72548E-2</c:v>
                </c:pt>
                <c:pt idx="3390" formatCode="#,##0.000;\(#,##0.000\)">
                  <c:v>3.7714800000000014E-2</c:v>
                </c:pt>
                <c:pt idx="3391" formatCode="#,##0.000;\(#,##0.000\)">
                  <c:v>5.0634790000000006E-2</c:v>
                </c:pt>
                <c:pt idx="3392" formatCode="#,##0.000;\(#,##0.000\)">
                  <c:v>4.085594E-2</c:v>
                </c:pt>
                <c:pt idx="3393" formatCode="#,##0.000;\(#,##0.000\)">
                  <c:v>2.9313279999999997E-2</c:v>
                </c:pt>
                <c:pt idx="3394" formatCode="#,##0.000;\(#,##0.000\)">
                  <c:v>4.1380639999999989E-2</c:v>
                </c:pt>
                <c:pt idx="3395" formatCode="#,##0.000;\(#,##0.000\)">
                  <c:v>3.8962800000000006E-2</c:v>
                </c:pt>
                <c:pt idx="3396" formatCode="#,##0.000;\(#,##0.000\)">
                  <c:v>3.1146989999999999E-2</c:v>
                </c:pt>
                <c:pt idx="3397" formatCode="#,##0.000;\(#,##0.000\)">
                  <c:v>3.2925389999999999E-2</c:v>
                </c:pt>
                <c:pt idx="3398" formatCode="#,##0.000;\(#,##0.000\)">
                  <c:v>3.2115229999999995E-2</c:v>
                </c:pt>
                <c:pt idx="3399" formatCode="#,##0.000;\(#,##0.000\)">
                  <c:v>3.9466070000000006E-2</c:v>
                </c:pt>
                <c:pt idx="3400" formatCode="#,##0.000;\(#,##0.000\)">
                  <c:v>3.9005669999999999E-2</c:v>
                </c:pt>
                <c:pt idx="3401" formatCode="#,##0.000;\(#,##0.000\)">
                  <c:v>2.9993840000000001E-2</c:v>
                </c:pt>
                <c:pt idx="3402" formatCode="#,##0.000;\(#,##0.000\)">
                  <c:v>2.8197600000000007E-2</c:v>
                </c:pt>
                <c:pt idx="3403" formatCode="#,##0.000;\(#,##0.000\)">
                  <c:v>3.3794279999999996E-2</c:v>
                </c:pt>
                <c:pt idx="3404" formatCode="#,##0.000;\(#,##0.000\)">
                  <c:v>2.3797200000000004E-2</c:v>
                </c:pt>
                <c:pt idx="3405" formatCode="#,##0.000;\(#,##0.000\)">
                  <c:v>1.3653520000000002E-2</c:v>
                </c:pt>
                <c:pt idx="3406" formatCode="#,##0.000;\(#,##0.000\)">
                  <c:v>3.7698829999999996E-2</c:v>
                </c:pt>
                <c:pt idx="3407" formatCode="#,##0.000;\(#,##0.000\)">
                  <c:v>3.6269629999999997E-2</c:v>
                </c:pt>
                <c:pt idx="3408" formatCode="#,##0.000;\(#,##0.000\)">
                  <c:v>4.624035E-2</c:v>
                </c:pt>
                <c:pt idx="3409" formatCode="#,##0.000;\(#,##0.000\)">
                  <c:v>2.8756600000000004E-2</c:v>
                </c:pt>
                <c:pt idx="3410" formatCode="#,##0.000;\(#,##0.000\)">
                  <c:v>3.4617019999999998E-2</c:v>
                </c:pt>
                <c:pt idx="3411" formatCode="#,##0.000;\(#,##0.000\)">
                  <c:v>3.7313880000000001E-2</c:v>
                </c:pt>
                <c:pt idx="3412" formatCode="#,##0.000;\(#,##0.000\)">
                  <c:v>2.9246070000000002E-2</c:v>
                </c:pt>
                <c:pt idx="3413" formatCode="#,##0.000;\(#,##0.000\)">
                  <c:v>2.8983439999999996E-2</c:v>
                </c:pt>
                <c:pt idx="3414" formatCode="#,##0.000;\(#,##0.000\)">
                  <c:v>2.5924760000000002E-2</c:v>
                </c:pt>
                <c:pt idx="3415" formatCode="#,##0.000;\(#,##0.000\)">
                  <c:v>3.7477990000000003E-2</c:v>
                </c:pt>
                <c:pt idx="3416" formatCode="#,##0.000;\(#,##0.000\)">
                  <c:v>3.793639E-2</c:v>
                </c:pt>
                <c:pt idx="3417" formatCode="#,##0.000;\(#,##0.000\)">
                  <c:v>3.8554759999999993E-2</c:v>
                </c:pt>
                <c:pt idx="3418" formatCode="#,##0.000;\(#,##0.000\)">
                  <c:v>2.6273629999999996E-2</c:v>
                </c:pt>
                <c:pt idx="3419" formatCode="#,##0.000;\(#,##0.000\)">
                  <c:v>1.4119040000000001E-2</c:v>
                </c:pt>
                <c:pt idx="3420" formatCode="#,##0.000;\(#,##0.000\)">
                  <c:v>2.8828679999999999E-2</c:v>
                </c:pt>
                <c:pt idx="3421" formatCode="#,##0.000;\(#,##0.000\)">
                  <c:v>3.8873919999999999E-2</c:v>
                </c:pt>
                <c:pt idx="3422" formatCode="#,##0.000;\(#,##0.000\)">
                  <c:v>3.6375519999999995E-2</c:v>
                </c:pt>
                <c:pt idx="3423" formatCode="#,##0.000;\(#,##0.000\)">
                  <c:v>3.5801799999999995E-2</c:v>
                </c:pt>
                <c:pt idx="3424" formatCode="#,##0.000;\(#,##0.000\)">
                  <c:v>2.9166869999999998E-2</c:v>
                </c:pt>
                <c:pt idx="3425" formatCode="#,##0.000;\(#,##0.000\)">
                  <c:v>3.6235040000000003E-2</c:v>
                </c:pt>
                <c:pt idx="3426" formatCode="#,##0.000;\(#,##0.000\)">
                  <c:v>3.9343039999999996E-2</c:v>
                </c:pt>
                <c:pt idx="3427" formatCode="#,##0.000;\(#,##0.000\)">
                  <c:v>2.1906999999999999E-2</c:v>
                </c:pt>
                <c:pt idx="3428" formatCode="#,##0.000;\(#,##0.000\)">
                  <c:v>3.6154560000000002E-2</c:v>
                </c:pt>
                <c:pt idx="3429" formatCode="#,##0.000;\(#,##0.000\)">
                  <c:v>3.2997400000000003E-2</c:v>
                </c:pt>
                <c:pt idx="3430" formatCode="#,##0.000;\(#,##0.000\)">
                  <c:v>3.6544520000000004E-2</c:v>
                </c:pt>
                <c:pt idx="3431" formatCode="#,##0.000;\(#,##0.000\)">
                  <c:v>3.6292390000000008E-2</c:v>
                </c:pt>
                <c:pt idx="3432" formatCode="#,##0.000;\(#,##0.000\)">
                  <c:v>3.8861839999999995E-2</c:v>
                </c:pt>
                <c:pt idx="3433" formatCode="#,##0.000;\(#,##0.000\)">
                  <c:v>3.6946589999999994E-2</c:v>
                </c:pt>
                <c:pt idx="3434" formatCode="#,##0.000;\(#,##0.000\)">
                  <c:v>2.5807779999999999E-2</c:v>
                </c:pt>
                <c:pt idx="3435" formatCode="#,##0.000;\(#,##0.000\)">
                  <c:v>3.9969440000000002E-2</c:v>
                </c:pt>
                <c:pt idx="3436" formatCode="#,##0.000;\(#,##0.000\)">
                  <c:v>2.573371E-2</c:v>
                </c:pt>
                <c:pt idx="3437" formatCode="#,##0.000;\(#,##0.000\)">
                  <c:v>4.2215840000000004E-2</c:v>
                </c:pt>
                <c:pt idx="3438" formatCode="#,##0.000;\(#,##0.000\)">
                  <c:v>2.917022E-2</c:v>
                </c:pt>
                <c:pt idx="3439" formatCode="#,##0.000;\(#,##0.000\)">
                  <c:v>4.0273159999999995E-2</c:v>
                </c:pt>
                <c:pt idx="3440" formatCode="#,##0.000;\(#,##0.000\)">
                  <c:v>3.5482720000000002E-2</c:v>
                </c:pt>
                <c:pt idx="3441" formatCode="#,##0.000;\(#,##0.000\)">
                  <c:v>2.3991309999999998E-2</c:v>
                </c:pt>
                <c:pt idx="3442" formatCode="#,##0.000;\(#,##0.000\)">
                  <c:v>3.16834E-2</c:v>
                </c:pt>
                <c:pt idx="3443" formatCode="#,##0.000;\(#,##0.000\)">
                  <c:v>2.8309040000000001E-2</c:v>
                </c:pt>
                <c:pt idx="3444" formatCode="#,##0.000;\(#,##0.000\)">
                  <c:v>3.97116E-2</c:v>
                </c:pt>
                <c:pt idx="3445" formatCode="#,##0.000;\(#,##0.000\)">
                  <c:v>3.1938990000000007E-2</c:v>
                </c:pt>
                <c:pt idx="3446" formatCode="#,##0.000;\(#,##0.000\)">
                  <c:v>3.1620910000000002E-2</c:v>
                </c:pt>
                <c:pt idx="3447" formatCode="#,##0.000;\(#,##0.000\)">
                  <c:v>3.5488800000000001E-2</c:v>
                </c:pt>
                <c:pt idx="3448" formatCode="#,##0.000;\(#,##0.000\)">
                  <c:v>3.6236110000000002E-2</c:v>
                </c:pt>
                <c:pt idx="3449" formatCode="#,##0.000;\(#,##0.000\)">
                  <c:v>4.1128470000000007E-2</c:v>
                </c:pt>
                <c:pt idx="3450" formatCode="#,##0.000;\(#,##0.000\)">
                  <c:v>3.6145200000000002E-2</c:v>
                </c:pt>
                <c:pt idx="3451" formatCode="#,##0.000;\(#,##0.000\)">
                  <c:v>3.3350399999999995E-2</c:v>
                </c:pt>
                <c:pt idx="3452" formatCode="#,##0.000;\(#,##0.000\)">
                  <c:v>3.4205880000000008E-2</c:v>
                </c:pt>
                <c:pt idx="3453" formatCode="#,##0.000;\(#,##0.000\)">
                  <c:v>3.9945069999999999E-2</c:v>
                </c:pt>
                <c:pt idx="3454" formatCode="#,##0.000;\(#,##0.000\)">
                  <c:v>2.9977159999999999E-2</c:v>
                </c:pt>
                <c:pt idx="3455" formatCode="#,##0.000;\(#,##0.000\)">
                  <c:v>3.722015E-2</c:v>
                </c:pt>
                <c:pt idx="3456" formatCode="#,##0.000;\(#,##0.000\)">
                  <c:v>3.4537039999999998E-2</c:v>
                </c:pt>
                <c:pt idx="3457" formatCode="#,##0.000;\(#,##0.000\)">
                  <c:v>4.0407309999999995E-2</c:v>
                </c:pt>
                <c:pt idx="3458" formatCode="#,##0.000;\(#,##0.000\)">
                  <c:v>3.6943160000000003E-2</c:v>
                </c:pt>
                <c:pt idx="3459" formatCode="#,##0.000;\(#,##0.000\)">
                  <c:v>3.8487479999999998E-2</c:v>
                </c:pt>
                <c:pt idx="3460" formatCode="#,##0.000;\(#,##0.000\)">
                  <c:v>3.2721389999999996E-2</c:v>
                </c:pt>
                <c:pt idx="3461" formatCode="#,##0.000;\(#,##0.000\)">
                  <c:v>3.729948000000001E-2</c:v>
                </c:pt>
                <c:pt idx="3462" formatCode="#,##0.000;\(#,##0.000\)">
                  <c:v>3.4184400000000011E-2</c:v>
                </c:pt>
                <c:pt idx="3463" formatCode="#,##0.000;\(#,##0.000\)">
                  <c:v>2.9048150000000005E-2</c:v>
                </c:pt>
                <c:pt idx="3464" formatCode="#,##0.000;\(#,##0.000\)">
                  <c:v>3.2905200000000003E-2</c:v>
                </c:pt>
                <c:pt idx="3465" formatCode="#,##0.000;\(#,##0.000\)">
                  <c:v>2.4044279999999998E-2</c:v>
                </c:pt>
                <c:pt idx="3466" formatCode="#,##0.000;\(#,##0.000\)">
                  <c:v>2.8532109999999999E-2</c:v>
                </c:pt>
                <c:pt idx="3467" formatCode="#,##0.000;\(#,##0.000\)">
                  <c:v>1.8868640000000002E-2</c:v>
                </c:pt>
                <c:pt idx="3468" formatCode="#,##0.000;\(#,##0.000\)">
                  <c:v>3.021459E-2</c:v>
                </c:pt>
                <c:pt idx="3469" formatCode="#,##0.000;\(#,##0.000\)">
                  <c:v>2.9972150000000003E-2</c:v>
                </c:pt>
                <c:pt idx="3470" formatCode="#,##0.000;\(#,##0.000\)">
                  <c:v>3.4394399999999999E-2</c:v>
                </c:pt>
                <c:pt idx="3471" formatCode="#,##0.000;\(#,##0.000\)">
                  <c:v>3.251855E-2</c:v>
                </c:pt>
                <c:pt idx="3472" formatCode="#,##0.000;\(#,##0.000\)">
                  <c:v>2.3981879999999997E-2</c:v>
                </c:pt>
                <c:pt idx="3473" formatCode="#,##0.000;\(#,##0.000\)">
                  <c:v>2.3416799999999998E-2</c:v>
                </c:pt>
                <c:pt idx="3474" formatCode="#,##0.000;\(#,##0.000\)">
                  <c:v>2.9839040000000001E-2</c:v>
                </c:pt>
                <c:pt idx="3475" formatCode="#,##0.000;\(#,##0.000\)">
                  <c:v>3.1837199999999996E-2</c:v>
                </c:pt>
                <c:pt idx="3476" formatCode="#,##0.000;\(#,##0.000\)">
                  <c:v>2.5935559999999996E-2</c:v>
                </c:pt>
                <c:pt idx="3477" formatCode="#,##0.000;\(#,##0.000\)">
                  <c:v>2.7095960000000002E-2</c:v>
                </c:pt>
                <c:pt idx="3478" formatCode="#,##0.000;\(#,##0.000\)">
                  <c:v>2.9688250000000003E-2</c:v>
                </c:pt>
                <c:pt idx="3479" formatCode="#,##0.000;\(#,##0.000\)">
                  <c:v>3.155036E-2</c:v>
                </c:pt>
                <c:pt idx="3480" formatCode="#,##0.000;\(#,##0.000\)">
                  <c:v>2.5409749999999998E-2</c:v>
                </c:pt>
                <c:pt idx="3481" formatCode="#,##0.000;\(#,##0.000\)">
                  <c:v>2.9625439999999996E-2</c:v>
                </c:pt>
                <c:pt idx="3482" formatCode="#,##0.000;\(#,##0.000\)">
                  <c:v>3.0527789999999996E-2</c:v>
                </c:pt>
                <c:pt idx="3483" formatCode="#,##0.000;\(#,##0.000\)">
                  <c:v>2.5584960000000004E-2</c:v>
                </c:pt>
                <c:pt idx="3484" formatCode="#,##0.000;\(#,##0.000\)">
                  <c:v>2.271811E-2</c:v>
                </c:pt>
                <c:pt idx="3485" formatCode="#,##0.000;\(#,##0.000\)">
                  <c:v>3.05004E-2</c:v>
                </c:pt>
                <c:pt idx="3486" formatCode="#,##0.000;\(#,##0.000\)">
                  <c:v>2.55576E-2</c:v>
                </c:pt>
                <c:pt idx="3487" formatCode="#,##0.000;\(#,##0.000\)">
                  <c:v>2.7305630000000001E-2</c:v>
                </c:pt>
                <c:pt idx="3488" formatCode="#,##0.000;\(#,##0.000\)">
                  <c:v>2.4928550000000001E-2</c:v>
                </c:pt>
                <c:pt idx="3489" formatCode="#,##0.000;\(#,##0.000\)">
                  <c:v>2.6584550000000002E-2</c:v>
                </c:pt>
                <c:pt idx="3490" formatCode="#,##0.000;\(#,##0.000\)">
                  <c:v>3.0441269999999999E-2</c:v>
                </c:pt>
                <c:pt idx="3491" formatCode="#,##0.000;\(#,##0.000\)">
                  <c:v>1.52868E-2</c:v>
                </c:pt>
                <c:pt idx="3492" formatCode="#,##0.000;\(#,##0.000\)">
                  <c:v>3.3330789999999999E-2</c:v>
                </c:pt>
                <c:pt idx="3493" formatCode="#,##0.000;\(#,##0.000\)">
                  <c:v>3.2140349999999998E-2</c:v>
                </c:pt>
                <c:pt idx="3494" formatCode="#,##0.000;\(#,##0.000\)">
                  <c:v>3.1841549999999996E-2</c:v>
                </c:pt>
                <c:pt idx="3495" formatCode="#,##0.000;\(#,##0.000\)">
                  <c:v>3.2043599999999998E-2</c:v>
                </c:pt>
                <c:pt idx="3496" formatCode="#,##0.000;\(#,##0.000\)">
                  <c:v>2.4228E-2</c:v>
                </c:pt>
                <c:pt idx="3497" formatCode="#,##0.000;\(#,##0.000\)">
                  <c:v>2.0425909999999999E-2</c:v>
                </c:pt>
                <c:pt idx="3498" formatCode="#,##0.000;\(#,##0.000\)">
                  <c:v>2.6881039999999998E-2</c:v>
                </c:pt>
                <c:pt idx="3499" formatCode="#,##0.000;\(#,##0.000\)">
                  <c:v>3.6009189999999996E-2</c:v>
                </c:pt>
                <c:pt idx="3500" formatCode="#,##0.000;\(#,##0.000\)">
                  <c:v>5.5281999999999996E-3</c:v>
                </c:pt>
                <c:pt idx="3501" formatCode="#,##0.000;\(#,##0.000\)">
                  <c:v>3.0536110000000002E-2</c:v>
                </c:pt>
                <c:pt idx="3502" formatCode="#,##0.000;\(#,##0.000\)">
                  <c:v>2.9679190000000001E-2</c:v>
                </c:pt>
                <c:pt idx="3503" formatCode="#,##0.000;\(#,##0.000\)">
                  <c:v>2.4460080000000006E-2</c:v>
                </c:pt>
                <c:pt idx="3504" formatCode="#,##0.000;\(#,##0.000\)">
                  <c:v>1.221038E-2</c:v>
                </c:pt>
                <c:pt idx="3505" formatCode="#,##0.000;\(#,##0.000\)">
                  <c:v>1.619758E-2</c:v>
                </c:pt>
                <c:pt idx="3506" formatCode="#,##0.000;\(#,##0.000\)">
                  <c:v>1.6825200000000002E-2</c:v>
                </c:pt>
                <c:pt idx="3624" formatCode="#,##0.000;\(#,##0.000\)">
                  <c:v>1.12E-2</c:v>
                </c:pt>
                <c:pt idx="3625" formatCode="#,##0.000;\(#,##0.000\)">
                  <c:v>2.6298999999999999E-2</c:v>
                </c:pt>
                <c:pt idx="3626" formatCode="#,##0.000;\(#,##0.000\)">
                  <c:v>1.1498E-2</c:v>
                </c:pt>
                <c:pt idx="3627" formatCode="#,##0.000;\(#,##0.000\)">
                  <c:v>1.52E-2</c:v>
                </c:pt>
                <c:pt idx="3628" formatCode="#,##0.000;\(#,##0.000\)">
                  <c:v>1.2500000000000001E-2</c:v>
                </c:pt>
                <c:pt idx="3629" formatCode="#,##0.000;\(#,##0.000\)">
                  <c:v>1.23E-2</c:v>
                </c:pt>
                <c:pt idx="3630" formatCode="#,##0.000;\(#,##0.000\)">
                  <c:v>1.24E-2</c:v>
                </c:pt>
                <c:pt idx="3631" formatCode="#,##0.000;\(#,##0.000\)">
                  <c:v>1.1199000000000001E-2</c:v>
                </c:pt>
                <c:pt idx="3637" formatCode="#,##0.000;\(#,##0.000\)">
                  <c:v>3.7999999999999999E-2</c:v>
                </c:pt>
                <c:pt idx="3638" formatCode="#,##0.000;\(#,##0.000\)">
                  <c:v>3.7999999999999999E-2</c:v>
                </c:pt>
                <c:pt idx="3639" formatCode="#,##0.000;\(#,##0.000\)">
                  <c:v>1.1599999999999999E-2</c:v>
                </c:pt>
                <c:pt idx="3640" formatCode="#,##0.000;\(#,##0.000\)">
                  <c:v>2.4098000000000001E-2</c:v>
                </c:pt>
                <c:pt idx="3641" formatCode="#,##0.000;\(#,##0.000\)">
                  <c:v>5.6500000000000002E-2</c:v>
                </c:pt>
                <c:pt idx="3642" formatCode="#,##0.000;\(#,##0.000\)">
                  <c:v>0.106299</c:v>
                </c:pt>
                <c:pt idx="3643" formatCode="#,##0.000;\(#,##0.000\)">
                  <c:v>0.105099</c:v>
                </c:pt>
                <c:pt idx="3644" formatCode="#,##0.000;\(#,##0.000\)">
                  <c:v>0.101699</c:v>
                </c:pt>
                <c:pt idx="3645" formatCode="#,##0.000;\(#,##0.000\)">
                  <c:v>9.8099000000000006E-2</c:v>
                </c:pt>
                <c:pt idx="3646" formatCode="#,##0.000;\(#,##0.000\)">
                  <c:v>9.8698999999999995E-2</c:v>
                </c:pt>
                <c:pt idx="3647" formatCode="#,##0.000;\(#,##0.000\)">
                  <c:v>8.7399000000000004E-2</c:v>
                </c:pt>
                <c:pt idx="3648" formatCode="#,##0.000;\(#,##0.000\)">
                  <c:v>7.4898999999999993E-2</c:v>
                </c:pt>
                <c:pt idx="3649" formatCode="#,##0.000;\(#,##0.000\)">
                  <c:v>7.5098999999999999E-2</c:v>
                </c:pt>
                <c:pt idx="3650" formatCode="#,##0.000;\(#,##0.000\)">
                  <c:v>7.5898999999999994E-2</c:v>
                </c:pt>
                <c:pt idx="3651" formatCode="#,##0.000;\(#,##0.000\)">
                  <c:v>7.4998999999999996E-2</c:v>
                </c:pt>
                <c:pt idx="3652" formatCode="#,##0.000;\(#,##0.000\)">
                  <c:v>7.6199000000000003E-2</c:v>
                </c:pt>
                <c:pt idx="3653" formatCode="#,##0.000;\(#,##0.000\)">
                  <c:v>7.7998999999999999E-2</c:v>
                </c:pt>
                <c:pt idx="3654" formatCode="#,##0.000;\(#,##0.000\)">
                  <c:v>7.4799000000000004E-2</c:v>
                </c:pt>
                <c:pt idx="3655" formatCode="#,##0.000;\(#,##0.000\)">
                  <c:v>2.6699000000000001E-2</c:v>
                </c:pt>
                <c:pt idx="3656" formatCode="#,##0.000;\(#,##0.000\)">
                  <c:v>3.4598999999999998E-2</c:v>
                </c:pt>
                <c:pt idx="3657" formatCode="#,##0.000;\(#,##0.000\)">
                  <c:v>3.2899999999999999E-2</c:v>
                </c:pt>
                <c:pt idx="3658" formatCode="#,##0.000;\(#,##0.000\)">
                  <c:v>1.299E-3</c:v>
                </c:pt>
                <c:pt idx="3660" formatCode="#,##0.000;\(#,##0.000\)">
                  <c:v>1E-4</c:v>
                </c:pt>
                <c:pt idx="3667" formatCode="#,##0.000;\(#,##0.000\)">
                  <c:v>2.5999999999999999E-3</c:v>
                </c:pt>
                <c:pt idx="3668" formatCode="#,##0.000;\(#,##0.000\)">
                  <c:v>2.1999000000000001E-2</c:v>
                </c:pt>
                <c:pt idx="3669" formatCode="#,##0.000;\(#,##0.000\)">
                  <c:v>0.10835112</c:v>
                </c:pt>
                <c:pt idx="3670" formatCode="#,##0.000;\(#,##0.000\)">
                  <c:v>0.19998828000000002</c:v>
                </c:pt>
                <c:pt idx="3671" formatCode="#,##0.000;\(#,##0.000\)">
                  <c:v>0.21154763999999998</c:v>
                </c:pt>
                <c:pt idx="3672" formatCode="#,##0.000;\(#,##0.000\)">
                  <c:v>0.21247342</c:v>
                </c:pt>
                <c:pt idx="3673" formatCode="#,##0.000;\(#,##0.000\)">
                  <c:v>0.21346252000000002</c:v>
                </c:pt>
                <c:pt idx="3674" formatCode="#,##0.000;\(#,##0.000\)">
                  <c:v>0.18154086999999999</c:v>
                </c:pt>
                <c:pt idx="3675" formatCode="#,##0.000;\(#,##0.000\)">
                  <c:v>0.13802769000000001</c:v>
                </c:pt>
                <c:pt idx="3676" formatCode="#,##0.000;\(#,##0.000\)">
                  <c:v>5.156881E-2</c:v>
                </c:pt>
                <c:pt idx="3677" formatCode="#,##0.000;\(#,##0.000\)">
                  <c:v>2.4961850000000001E-2</c:v>
                </c:pt>
                <c:pt idx="3678" formatCode="#,##0.000;\(#,##0.000\)">
                  <c:v>2.389426E-2</c:v>
                </c:pt>
                <c:pt idx="3679" formatCode="#,##0.000;\(#,##0.000\)">
                  <c:v>2.3916060000000003E-2</c:v>
                </c:pt>
                <c:pt idx="3680" formatCode="#,##0.000;\(#,##0.000\)">
                  <c:v>5.7937220000000005E-2</c:v>
                </c:pt>
                <c:pt idx="3681" formatCode="#,##0.000;\(#,##0.000\)">
                  <c:v>0.13811645</c:v>
                </c:pt>
                <c:pt idx="3682" formatCode="#,##0.000;\(#,##0.000\)">
                  <c:v>0.20459346999999997</c:v>
                </c:pt>
                <c:pt idx="3683" formatCode="#,##0.000;\(#,##0.000\)">
                  <c:v>0.20204434999999998</c:v>
                </c:pt>
                <c:pt idx="3684" formatCode="#,##0.000;\(#,##0.000\)">
                  <c:v>3.7532050000000004E-2</c:v>
                </c:pt>
                <c:pt idx="3685" formatCode="#,##0.000;\(#,##0.000\)">
                  <c:v>3.4258850000000007E-2</c:v>
                </c:pt>
                <c:pt idx="3686" formatCode="#,##0.000;\(#,##0.000\)">
                  <c:v>3.4834899999999995E-2</c:v>
                </c:pt>
                <c:pt idx="3687" formatCode="#,##0.000;\(#,##0.000\)">
                  <c:v>2.7186999999999999E-2</c:v>
                </c:pt>
                <c:pt idx="3688" formatCode="#,##0.000;\(#,##0.000\)">
                  <c:v>5.4378150000000007E-2</c:v>
                </c:pt>
                <c:pt idx="3689" formatCode="#,##0.000;\(#,##0.000\)">
                  <c:v>0.1227881</c:v>
                </c:pt>
                <c:pt idx="3690" formatCode="#,##0.000;\(#,##0.000\)">
                  <c:v>0.18248836999999996</c:v>
                </c:pt>
                <c:pt idx="3691" formatCode="#,##0.000;\(#,##0.000\)">
                  <c:v>9.9848719999999988E-2</c:v>
                </c:pt>
                <c:pt idx="3692" formatCode="#,##0.000;\(#,##0.000\)">
                  <c:v>7.804179E-2</c:v>
                </c:pt>
                <c:pt idx="3693" formatCode="#,##0.000;\(#,##0.000\)">
                  <c:v>0.14766061</c:v>
                </c:pt>
                <c:pt idx="3694" formatCode="#,##0.000;\(#,##0.000\)">
                  <c:v>0.20792121</c:v>
                </c:pt>
                <c:pt idx="3695" formatCode="#,##0.000;\(#,##0.000\)">
                  <c:v>0.23002041000000001</c:v>
                </c:pt>
                <c:pt idx="3696" formatCode="#,##0.000;\(#,##0.000\)">
                  <c:v>0.15604567</c:v>
                </c:pt>
                <c:pt idx="3697" formatCode="#,##0.000;\(#,##0.000\)">
                  <c:v>0.20571663000000001</c:v>
                </c:pt>
                <c:pt idx="3698" formatCode="#,##0.000;\(#,##0.000\)">
                  <c:v>0.16361345000000002</c:v>
                </c:pt>
                <c:pt idx="3699" formatCode="#,##0.000;\(#,##0.000\)">
                  <c:v>0.14157447999999997</c:v>
                </c:pt>
                <c:pt idx="3700" formatCode="#,##0.000;\(#,##0.000\)">
                  <c:v>0.13627626000000001</c:v>
                </c:pt>
                <c:pt idx="3701" formatCode="#,##0.000;\(#,##0.000\)">
                  <c:v>0.17135635000000002</c:v>
                </c:pt>
                <c:pt idx="3702" formatCode="#,##0.000;\(#,##0.000\)">
                  <c:v>0.10865248</c:v>
                </c:pt>
                <c:pt idx="3703" formatCode="#,##0.000;\(#,##0.000\)">
                  <c:v>0.23777508000000003</c:v>
                </c:pt>
                <c:pt idx="3704" formatCode="#,##0.000;\(#,##0.000\)">
                  <c:v>0.24550896</c:v>
                </c:pt>
                <c:pt idx="3705" formatCode="#,##0.000;\(#,##0.000\)">
                  <c:v>0.23356974000000003</c:v>
                </c:pt>
                <c:pt idx="3706" formatCode="#,##0.000;\(#,##0.000\)">
                  <c:v>0.24820074000000003</c:v>
                </c:pt>
                <c:pt idx="3707" formatCode="#,##0.000;\(#,##0.000\)">
                  <c:v>0.22948088000000003</c:v>
                </c:pt>
                <c:pt idx="3708" formatCode="#,##0.000;\(#,##0.000\)">
                  <c:v>0.24465558000000001</c:v>
                </c:pt>
                <c:pt idx="3709" formatCode="#,##0.000;\(#,##0.000\)">
                  <c:v>0.25476949999999998</c:v>
                </c:pt>
                <c:pt idx="3710" formatCode="#,##0.000;\(#,##0.000\)">
                  <c:v>0.25042932000000001</c:v>
                </c:pt>
                <c:pt idx="3711" formatCode="#,##0.000;\(#,##0.000\)">
                  <c:v>0.25234044999999999</c:v>
                </c:pt>
                <c:pt idx="3712" formatCode="#,##0.000;\(#,##0.000\)">
                  <c:v>0.22342214999999999</c:v>
                </c:pt>
                <c:pt idx="3713" formatCode="#,##0.000;\(#,##0.000\)">
                  <c:v>0.29529465999999999</c:v>
                </c:pt>
                <c:pt idx="3714" formatCode="#,##0.000;\(#,##0.000\)">
                  <c:v>0.25510534999999995</c:v>
                </c:pt>
                <c:pt idx="3715" formatCode="#,##0.000;\(#,##0.000\)">
                  <c:v>0.24010886000000004</c:v>
                </c:pt>
                <c:pt idx="3716" formatCode="#,##0.000;\(#,##0.000\)">
                  <c:v>0.30402659000000004</c:v>
                </c:pt>
                <c:pt idx="3717" formatCode="#,##0.000;\(#,##0.000\)">
                  <c:v>0.29681638000000005</c:v>
                </c:pt>
                <c:pt idx="3718" formatCode="#,##0.000;\(#,##0.000\)">
                  <c:v>0.3383048500000001</c:v>
                </c:pt>
                <c:pt idx="3719" formatCode="#,##0.000;\(#,##0.000\)">
                  <c:v>0.32867155999999992</c:v>
                </c:pt>
                <c:pt idx="3720" formatCode="#,##0.000;\(#,##0.000\)">
                  <c:v>0.27260729000000006</c:v>
                </c:pt>
                <c:pt idx="3721" formatCode="#,##0.000;\(#,##0.000\)">
                  <c:v>0.34294329000000001</c:v>
                </c:pt>
                <c:pt idx="3722" formatCode="#,##0.000;\(#,##0.000\)">
                  <c:v>0.39043095999999988</c:v>
                </c:pt>
                <c:pt idx="3723" formatCode="#,##0.000;\(#,##0.000\)">
                  <c:v>0.35218116999999993</c:v>
                </c:pt>
                <c:pt idx="3724" formatCode="#,##0.000;\(#,##0.000\)">
                  <c:v>0.39404757999999995</c:v>
                </c:pt>
                <c:pt idx="3725" formatCode="#,##0.000;\(#,##0.000\)">
                  <c:v>0.38146408000000004</c:v>
                </c:pt>
                <c:pt idx="3726" formatCode="#,##0.000;\(#,##0.000\)">
                  <c:v>0.44223429999999991</c:v>
                </c:pt>
                <c:pt idx="3727" formatCode="#,##0.000;\(#,##0.000\)">
                  <c:v>0.29487632999999996</c:v>
                </c:pt>
                <c:pt idx="3728" formatCode="#,##0.000;\(#,##0.000\)">
                  <c:v>0.40486914999999996</c:v>
                </c:pt>
                <c:pt idx="3729" formatCode="#,##0.000;\(#,##0.000\)">
                  <c:v>0.26592847000000003</c:v>
                </c:pt>
                <c:pt idx="3730" formatCode="#,##0.000;\(#,##0.000\)">
                  <c:v>0.30160054999999997</c:v>
                </c:pt>
                <c:pt idx="3731" formatCode="#,##0.000;\(#,##0.000\)">
                  <c:v>0.26809249000000002</c:v>
                </c:pt>
                <c:pt idx="3732" formatCode="#,##0.000;\(#,##0.000\)">
                  <c:v>0.2510385</c:v>
                </c:pt>
                <c:pt idx="3733" formatCode="#,##0.000;\(#,##0.000\)">
                  <c:v>0.31276464000000004</c:v>
                </c:pt>
                <c:pt idx="3734" formatCode="#,##0.000;\(#,##0.000\)">
                  <c:v>0.29718980000000006</c:v>
                </c:pt>
                <c:pt idx="3735" formatCode="#,##0.000;\(#,##0.000\)">
                  <c:v>0.31655434999999998</c:v>
                </c:pt>
                <c:pt idx="3736" formatCode="#,##0.000;\(#,##0.000\)">
                  <c:v>0.32141477999999996</c:v>
                </c:pt>
                <c:pt idx="3737" formatCode="#,##0.000;\(#,##0.000\)">
                  <c:v>0.32378817000000004</c:v>
                </c:pt>
                <c:pt idx="3738" formatCode="#,##0.000;\(#,##0.000\)">
                  <c:v>0.32152666000000002</c:v>
                </c:pt>
                <c:pt idx="3739" formatCode="#,##0.000;\(#,##0.000\)">
                  <c:v>0.29235721000000009</c:v>
                </c:pt>
                <c:pt idx="3740" formatCode="#,##0.000;\(#,##0.000\)">
                  <c:v>0.38746754999999999</c:v>
                </c:pt>
                <c:pt idx="3741" formatCode="#,##0.000;\(#,##0.000\)">
                  <c:v>0.42585665</c:v>
                </c:pt>
                <c:pt idx="3742" formatCode="#,##0.000;\(#,##0.000\)">
                  <c:v>0.22912794000000003</c:v>
                </c:pt>
                <c:pt idx="3743" formatCode="#,##0.000;\(#,##0.000\)">
                  <c:v>0.27423375999999999</c:v>
                </c:pt>
                <c:pt idx="3744" formatCode="#,##0.000;\(#,##0.000\)">
                  <c:v>0.45183099999999993</c:v>
                </c:pt>
                <c:pt idx="3745" formatCode="#,##0.000;\(#,##0.000\)">
                  <c:v>0.46149297000000006</c:v>
                </c:pt>
                <c:pt idx="3746" formatCode="#,##0.000;\(#,##0.000\)">
                  <c:v>0.45790365999999999</c:v>
                </c:pt>
                <c:pt idx="3747" formatCode="#,##0.000;\(#,##0.000\)">
                  <c:v>0.51297577999999999</c:v>
                </c:pt>
                <c:pt idx="3749" formatCode="#,##0.000;\(#,##0.000\)">
                  <c:v>0.41779079000000002</c:v>
                </c:pt>
                <c:pt idx="3750" formatCode="#,##0.000;\(#,##0.000\)">
                  <c:v>0.40194384999999994</c:v>
                </c:pt>
                <c:pt idx="3751" formatCode="#,##0.000;\(#,##0.000\)">
                  <c:v>0.24566054000000001</c:v>
                </c:pt>
                <c:pt idx="3752" formatCode="#,##0.000;\(#,##0.000\)">
                  <c:v>0.23565142</c:v>
                </c:pt>
                <c:pt idx="3753" formatCode="#,##0.000;\(#,##0.000\)">
                  <c:v>0.42692583000000001</c:v>
                </c:pt>
                <c:pt idx="3754" formatCode="#,##0.000;\(#,##0.000\)">
                  <c:v>0.44678619999999997</c:v>
                </c:pt>
                <c:pt idx="3755" formatCode="#,##0.000;\(#,##0.000\)">
                  <c:v>0.36389667999999997</c:v>
                </c:pt>
                <c:pt idx="3756" formatCode="#,##0.000;\(#,##0.000\)">
                  <c:v>0.39209690999999997</c:v>
                </c:pt>
                <c:pt idx="3757" formatCode="#,##0.000;\(#,##0.000\)">
                  <c:v>0.50123270000000009</c:v>
                </c:pt>
                <c:pt idx="3758" formatCode="#,##0.000;\(#,##0.000\)">
                  <c:v>0.46109028999999996</c:v>
                </c:pt>
                <c:pt idx="3759" formatCode="#,##0.000;\(#,##0.000\)">
                  <c:v>0.32328776000000004</c:v>
                </c:pt>
                <c:pt idx="3760" formatCode="#,##0.000;\(#,##0.000\)">
                  <c:v>0.41110161000000001</c:v>
                </c:pt>
                <c:pt idx="3761" formatCode="#,##0.000;\(#,##0.000\)">
                  <c:v>0.25211868999999998</c:v>
                </c:pt>
                <c:pt idx="3762" formatCode="#,##0.000;\(#,##0.000\)">
                  <c:v>0.30666051</c:v>
                </c:pt>
                <c:pt idx="3763" formatCode="#,##0.000;\(#,##0.000\)">
                  <c:v>0.25091730999999995</c:v>
                </c:pt>
                <c:pt idx="3764" formatCode="#,##0.000;\(#,##0.000\)">
                  <c:v>0.41924794000000004</c:v>
                </c:pt>
                <c:pt idx="3765" formatCode="#,##0.000;\(#,##0.000\)">
                  <c:v>0.39713765000000001</c:v>
                </c:pt>
                <c:pt idx="3766" formatCode="#,##0.000;\(#,##0.000\)">
                  <c:v>0.42130554000000003</c:v>
                </c:pt>
                <c:pt idx="3767" formatCode="#,##0.000;\(#,##0.000\)">
                  <c:v>0.33345504000000004</c:v>
                </c:pt>
                <c:pt idx="3768" formatCode="#,##0.000;\(#,##0.000\)">
                  <c:v>0.40701763999999996</c:v>
                </c:pt>
                <c:pt idx="3769" formatCode="#,##0.000;\(#,##0.000\)">
                  <c:v>0.43810826000000008</c:v>
                </c:pt>
                <c:pt idx="3770" formatCode="#,##0.000;\(#,##0.000\)">
                  <c:v>0.37878984000000004</c:v>
                </c:pt>
                <c:pt idx="3771" formatCode="#,##0.000;\(#,##0.000\)">
                  <c:v>0.41911668000000007</c:v>
                </c:pt>
                <c:pt idx="3772" formatCode="#,##0.000;\(#,##0.000\)">
                  <c:v>0.42853040999999997</c:v>
                </c:pt>
                <c:pt idx="3773" formatCode="#,##0.000;\(#,##0.000\)">
                  <c:v>0.43749666999999998</c:v>
                </c:pt>
                <c:pt idx="3774" formatCode="#,##0.000;\(#,##0.000\)">
                  <c:v>0.34573383000000002</c:v>
                </c:pt>
                <c:pt idx="3775" formatCode="#,##0.000;\(#,##0.000\)">
                  <c:v>0.29928104000000005</c:v>
                </c:pt>
                <c:pt idx="3776" formatCode="#,##0.000;\(#,##0.000\)">
                  <c:v>1.22046E-3</c:v>
                </c:pt>
                <c:pt idx="3777" formatCode="#,##0.000;\(#,##0.000\)">
                  <c:v>0.35358780999999995</c:v>
                </c:pt>
                <c:pt idx="3778" formatCode="#,##0.000;\(#,##0.000\)">
                  <c:v>0.30895054999999999</c:v>
                </c:pt>
                <c:pt idx="3779" formatCode="#,##0.000;\(#,##0.000\)">
                  <c:v>0.25091469999999999</c:v>
                </c:pt>
                <c:pt idx="3780" formatCode="#,##0.000;\(#,##0.000\)">
                  <c:v>0.27015707000000005</c:v>
                </c:pt>
                <c:pt idx="3781" formatCode="#,##0.000;\(#,##0.000\)">
                  <c:v>0.23564216999999998</c:v>
                </c:pt>
                <c:pt idx="3782" formatCode="#,##0.000;\(#,##0.000\)">
                  <c:v>0.21059602999999996</c:v>
                </c:pt>
                <c:pt idx="3783" formatCode="#,##0.000;\(#,##0.000\)">
                  <c:v>0.20403121999999999</c:v>
                </c:pt>
                <c:pt idx="3784" formatCode="#,##0.000;\(#,##0.000\)">
                  <c:v>0.31277763999999997</c:v>
                </c:pt>
                <c:pt idx="3785" formatCode="#,##0.000;\(#,##0.000\)">
                  <c:v>0.29496553999999997</c:v>
                </c:pt>
                <c:pt idx="3786" formatCode="#,##0.000;\(#,##0.000\)">
                  <c:v>0.26731720000000003</c:v>
                </c:pt>
                <c:pt idx="3787" formatCode="#,##0.000;\(#,##0.000\)">
                  <c:v>0.37721688000000003</c:v>
                </c:pt>
                <c:pt idx="3788" formatCode="#,##0.000;\(#,##0.000\)">
                  <c:v>0.25894299999999998</c:v>
                </c:pt>
                <c:pt idx="3789" formatCode="#,##0.000;\(#,##0.000\)">
                  <c:v>0.30192767000000004</c:v>
                </c:pt>
                <c:pt idx="3790" formatCode="#,##0.000;\(#,##0.000\)">
                  <c:v>0.20826733000000003</c:v>
                </c:pt>
                <c:pt idx="3791" formatCode="#,##0.000;\(#,##0.000\)">
                  <c:v>0.31143974999999996</c:v>
                </c:pt>
                <c:pt idx="3792" formatCode="#,##0.000;\(#,##0.000\)">
                  <c:v>0.26172883999999996</c:v>
                </c:pt>
                <c:pt idx="3793" formatCode="#,##0.000;\(#,##0.000\)">
                  <c:v>0.35231686000000006</c:v>
                </c:pt>
                <c:pt idx="3794" formatCode="#,##0.000;\(#,##0.000\)">
                  <c:v>0.21542262000000001</c:v>
                </c:pt>
                <c:pt idx="3795" formatCode="#,##0.000;\(#,##0.000\)">
                  <c:v>0.38534476999999995</c:v>
                </c:pt>
                <c:pt idx="3796" formatCode="#,##0.000;\(#,##0.000\)">
                  <c:v>0.24366783000000003</c:v>
                </c:pt>
                <c:pt idx="3797" formatCode="#,##0.000;\(#,##0.000\)">
                  <c:v>0.26665326999999994</c:v>
                </c:pt>
                <c:pt idx="3798" formatCode="#,##0.000;\(#,##0.000\)">
                  <c:v>0.34090021000000004</c:v>
                </c:pt>
                <c:pt idx="3799" formatCode="#,##0.000;\(#,##0.000\)">
                  <c:v>0.20627747999999999</c:v>
                </c:pt>
                <c:pt idx="3800" formatCode="#,##0.000;\(#,##0.000\)">
                  <c:v>0.31035687000000006</c:v>
                </c:pt>
                <c:pt idx="3801" formatCode="#,##0.000;\(#,##0.000\)">
                  <c:v>0.25414756999999999</c:v>
                </c:pt>
                <c:pt idx="3802" formatCode="#,##0.000;\(#,##0.000\)">
                  <c:v>0.30082855000000003</c:v>
                </c:pt>
                <c:pt idx="3803" formatCode="#,##0.000;\(#,##0.000\)">
                  <c:v>0.32277662000000001</c:v>
                </c:pt>
                <c:pt idx="3804" formatCode="#,##0.000;\(#,##0.000\)">
                  <c:v>0.28293282999999997</c:v>
                </c:pt>
                <c:pt idx="3805" formatCode="#,##0.000;\(#,##0.000\)">
                  <c:v>0.40779896999999998</c:v>
                </c:pt>
                <c:pt idx="3806" formatCode="#,##0.000;\(#,##0.000\)">
                  <c:v>0.33507941000000002</c:v>
                </c:pt>
                <c:pt idx="3807" formatCode="#,##0.000;\(#,##0.000\)">
                  <c:v>0.32109179999999998</c:v>
                </c:pt>
                <c:pt idx="3808" formatCode="#,##0.000;\(#,##0.000\)">
                  <c:v>0.23506869</c:v>
                </c:pt>
                <c:pt idx="3809" formatCode="#,##0.000;\(#,##0.000\)">
                  <c:v>0.27953945999999996</c:v>
                </c:pt>
                <c:pt idx="3810" formatCode="#,##0.000;\(#,##0.000\)">
                  <c:v>0.38168932</c:v>
                </c:pt>
                <c:pt idx="3811" formatCode="#,##0.000;\(#,##0.000\)">
                  <c:v>0.36262684000000001</c:v>
                </c:pt>
                <c:pt idx="3812" formatCode="#,##0.000;\(#,##0.000\)">
                  <c:v>0.25349505999999999</c:v>
                </c:pt>
                <c:pt idx="3813" formatCode="#,##0.000;\(#,##0.000\)">
                  <c:v>0.29086849999999997</c:v>
                </c:pt>
                <c:pt idx="3814" formatCode="#,##0.000;\(#,##0.000\)">
                  <c:v>0.31078707999999999</c:v>
                </c:pt>
                <c:pt idx="3815" formatCode="#,##0.000;\(#,##0.000\)">
                  <c:v>0.40264847999999998</c:v>
                </c:pt>
                <c:pt idx="3816" formatCode="#,##0.000;\(#,##0.000\)">
                  <c:v>0.33317531</c:v>
                </c:pt>
                <c:pt idx="3817" formatCode="#,##0.000;\(#,##0.000\)">
                  <c:v>0.35452982999999999</c:v>
                </c:pt>
                <c:pt idx="3818" formatCode="#,##0.000;\(#,##0.000\)">
                  <c:v>0.40735831</c:v>
                </c:pt>
                <c:pt idx="3819" formatCode="#,##0.000;\(#,##0.000\)">
                  <c:v>0.41435348999999999</c:v>
                </c:pt>
                <c:pt idx="3820" formatCode="#,##0.000;\(#,##0.000\)">
                  <c:v>0.43159936999999998</c:v>
                </c:pt>
                <c:pt idx="3821" formatCode="#,##0.000;\(#,##0.000\)">
                  <c:v>0.38442775000000001</c:v>
                </c:pt>
                <c:pt idx="3822" formatCode="#,##0.000;\(#,##0.000\)">
                  <c:v>0.34811088999999995</c:v>
                </c:pt>
                <c:pt idx="3823" formatCode="#,##0.000;\(#,##0.000\)">
                  <c:v>0.37170825000000002</c:v>
                </c:pt>
                <c:pt idx="3824" formatCode="#,##0.000;\(#,##0.000\)">
                  <c:v>0.26404453000000006</c:v>
                </c:pt>
                <c:pt idx="3825" formatCode="#,##0.000;\(#,##0.000\)">
                  <c:v>0.38221914000000001</c:v>
                </c:pt>
                <c:pt idx="3826" formatCode="#,##0.000;\(#,##0.000\)">
                  <c:v>0.24688917000000002</c:v>
                </c:pt>
                <c:pt idx="3827" formatCode="#,##0.000;\(#,##0.000\)">
                  <c:v>0.28665941000000006</c:v>
                </c:pt>
                <c:pt idx="3828" formatCode="#,##0.000;\(#,##0.000\)">
                  <c:v>0.42936550000000001</c:v>
                </c:pt>
                <c:pt idx="3829" formatCode="#,##0.000;\(#,##0.000\)">
                  <c:v>0.35954802000000008</c:v>
                </c:pt>
                <c:pt idx="3830" formatCode="#,##0.000;\(#,##0.000\)">
                  <c:v>0.38985712000000006</c:v>
                </c:pt>
                <c:pt idx="3831" formatCode="#,##0.000;\(#,##0.000\)">
                  <c:v>0.31674515999999997</c:v>
                </c:pt>
                <c:pt idx="3832" formatCode="#,##0.000;\(#,##0.000\)">
                  <c:v>0.33131783999999997</c:v>
                </c:pt>
                <c:pt idx="3833" formatCode="#,##0.000;\(#,##0.000\)">
                  <c:v>0.31267646999999998</c:v>
                </c:pt>
                <c:pt idx="3834" formatCode="#,##0.000;\(#,##0.000\)">
                  <c:v>0.33809470000000003</c:v>
                </c:pt>
                <c:pt idx="3835" formatCode="#,##0.000;\(#,##0.000\)">
                  <c:v>0.40053042</c:v>
                </c:pt>
                <c:pt idx="3836" formatCode="#,##0.000;\(#,##0.000\)">
                  <c:v>0.42168216999999997</c:v>
                </c:pt>
                <c:pt idx="3837" formatCode="#,##0.000;\(#,##0.000\)">
                  <c:v>0.40794040000000004</c:v>
                </c:pt>
                <c:pt idx="3838" formatCode="#,##0.000;\(#,##0.000\)">
                  <c:v>0.31261711000000003</c:v>
                </c:pt>
                <c:pt idx="3839" formatCode="#,##0.000;\(#,##0.000\)">
                  <c:v>0.37059127999999997</c:v>
                </c:pt>
                <c:pt idx="3840" formatCode="#,##0.000;\(#,##0.000\)">
                  <c:v>0.29395661000000006</c:v>
                </c:pt>
                <c:pt idx="3841" formatCode="#,##0.000;\(#,##0.000\)">
                  <c:v>0.26835282999999993</c:v>
                </c:pt>
                <c:pt idx="3842" formatCode="#,##0.000;\(#,##0.000\)">
                  <c:v>0.34680881999999996</c:v>
                </c:pt>
                <c:pt idx="3843" formatCode="#,##0.000;\(#,##0.000\)">
                  <c:v>0.36010069999999994</c:v>
                </c:pt>
                <c:pt idx="3844" formatCode="#,##0.000;\(#,##0.000\)">
                  <c:v>0.40440758999999998</c:v>
                </c:pt>
                <c:pt idx="3845" formatCode="#,##0.000;\(#,##0.000\)">
                  <c:v>0.40259902999999997</c:v>
                </c:pt>
                <c:pt idx="3846" formatCode="#,##0.000;\(#,##0.000\)">
                  <c:v>0.38294479999999992</c:v>
                </c:pt>
                <c:pt idx="3847" formatCode="#,##0.000;\(#,##0.000\)">
                  <c:v>0.40484520999999996</c:v>
                </c:pt>
                <c:pt idx="3848" formatCode="#,##0.000;\(#,##0.000\)">
                  <c:v>0.39582817000000003</c:v>
                </c:pt>
                <c:pt idx="3849" formatCode="#,##0.000;\(#,##0.000\)">
                  <c:v>0.37788447999999997</c:v>
                </c:pt>
                <c:pt idx="3850" formatCode="#,##0.000;\(#,##0.000\)">
                  <c:v>0.42866617000000007</c:v>
                </c:pt>
                <c:pt idx="3851" formatCode="#,##0.000;\(#,##0.000\)">
                  <c:v>0.37465772000000003</c:v>
                </c:pt>
                <c:pt idx="3852" formatCode="#,##0.000;\(#,##0.000\)">
                  <c:v>0.41809750000000007</c:v>
                </c:pt>
                <c:pt idx="3853" formatCode="#,##0.000;\(#,##0.000\)">
                  <c:v>0.41358148999999994</c:v>
                </c:pt>
                <c:pt idx="3854" formatCode="#,##0.000;\(#,##0.000\)">
                  <c:v>0.39136498999999997</c:v>
                </c:pt>
                <c:pt idx="3855" formatCode="#,##0.000;\(#,##0.000\)">
                  <c:v>0.18453509000000001</c:v>
                </c:pt>
                <c:pt idx="3856" formatCode="#,##0.000;\(#,##0.000\)">
                  <c:v>0.21885242000000002</c:v>
                </c:pt>
                <c:pt idx="3857" formatCode="#,##0.000;\(#,##0.000\)">
                  <c:v>0.33992023999999998</c:v>
                </c:pt>
                <c:pt idx="3858" formatCode="#,##0.000;\(#,##0.000\)">
                  <c:v>0.3195985400000001</c:v>
                </c:pt>
                <c:pt idx="3859" formatCode="#,##0.000;\(#,##0.000\)">
                  <c:v>0.35035611</c:v>
                </c:pt>
                <c:pt idx="3860" formatCode="#,##0.000;\(#,##0.000\)">
                  <c:v>0.31703052000000004</c:v>
                </c:pt>
                <c:pt idx="3861" formatCode="#,##0.000;\(#,##0.000\)">
                  <c:v>0.33163930000000003</c:v>
                </c:pt>
                <c:pt idx="3862" formatCode="#,##0.000;\(#,##0.000\)">
                  <c:v>0.25452073000000003</c:v>
                </c:pt>
                <c:pt idx="3863" formatCode="#,##0.000;\(#,##0.000\)">
                  <c:v>0.32094581999999994</c:v>
                </c:pt>
                <c:pt idx="3864" formatCode="#,##0.000;\(#,##0.000\)">
                  <c:v>0.34098892000000003</c:v>
                </c:pt>
                <c:pt idx="3865" formatCode="#,##0.000;\(#,##0.000\)">
                  <c:v>0.38381105999999993</c:v>
                </c:pt>
                <c:pt idx="3866" formatCode="#,##0.000;\(#,##0.000\)">
                  <c:v>0.33976232000000006</c:v>
                </c:pt>
                <c:pt idx="3867" formatCode="#,##0.000;\(#,##0.000\)">
                  <c:v>0.37795157000000001</c:v>
                </c:pt>
                <c:pt idx="3868" formatCode="#,##0.000;\(#,##0.000\)">
                  <c:v>0.33786667000000004</c:v>
                </c:pt>
                <c:pt idx="3869" formatCode="#,##0.000;\(#,##0.000\)">
                  <c:v>0.33505886000000007</c:v>
                </c:pt>
                <c:pt idx="3870" formatCode="#,##0.000;\(#,##0.000\)">
                  <c:v>0.36160239999999999</c:v>
                </c:pt>
                <c:pt idx="3871" formatCode="#,##0.000;\(#,##0.000\)">
                  <c:v>0.37767739</c:v>
                </c:pt>
                <c:pt idx="3872" formatCode="#,##0.000;\(#,##0.000\)">
                  <c:v>0.35096485000000005</c:v>
                </c:pt>
                <c:pt idx="3873" formatCode="#,##0.000;\(#,##0.000\)">
                  <c:v>0.40924320000000003</c:v>
                </c:pt>
                <c:pt idx="3874" formatCode="#,##0.000;\(#,##0.000\)">
                  <c:v>0.42700089000000002</c:v>
                </c:pt>
                <c:pt idx="3875" formatCode="#,##0.000;\(#,##0.000\)">
                  <c:v>0.38836621999999998</c:v>
                </c:pt>
                <c:pt idx="3876" formatCode="#,##0.000;\(#,##0.000\)">
                  <c:v>0.30562792999999999</c:v>
                </c:pt>
                <c:pt idx="3877" formatCode="#,##0.000;\(#,##0.000\)">
                  <c:v>0.23305414000000002</c:v>
                </c:pt>
                <c:pt idx="3878" formatCode="#,##0.000;\(#,##0.000\)">
                  <c:v>0.28544285999999996</c:v>
                </c:pt>
                <c:pt idx="3879" formatCode="#,##0.000;\(#,##0.000\)">
                  <c:v>0.30881586</c:v>
                </c:pt>
                <c:pt idx="3880" formatCode="#,##0.000;\(#,##0.000\)">
                  <c:v>0.31186861000000005</c:v>
                </c:pt>
                <c:pt idx="3881" formatCode="#,##0.000;\(#,##0.000\)">
                  <c:v>0.41138221999999997</c:v>
                </c:pt>
                <c:pt idx="3882" formatCode="#,##0.000;\(#,##0.000\)">
                  <c:v>0.42338702999999994</c:v>
                </c:pt>
                <c:pt idx="3883" formatCode="#,##0.000;\(#,##0.000\)">
                  <c:v>0.40184464999999997</c:v>
                </c:pt>
                <c:pt idx="3884" formatCode="#,##0.000;\(#,##0.000\)">
                  <c:v>0.38409349000000004</c:v>
                </c:pt>
                <c:pt idx="3885" formatCode="#,##0.000;\(#,##0.000\)">
                  <c:v>0.40347003000000004</c:v>
                </c:pt>
                <c:pt idx="3886" formatCode="#,##0.000;\(#,##0.000\)">
                  <c:v>0.35669862000000002</c:v>
                </c:pt>
                <c:pt idx="3887" formatCode="#,##0.000;\(#,##0.000\)">
                  <c:v>0.34264111000000003</c:v>
                </c:pt>
                <c:pt idx="3888" formatCode="#,##0.000;\(#,##0.000\)">
                  <c:v>0.4367294100000001</c:v>
                </c:pt>
                <c:pt idx="3889" formatCode="#,##0.000;\(#,##0.000\)">
                  <c:v>0.38621895000000001</c:v>
                </c:pt>
                <c:pt idx="3890" formatCode="#,##0.000;\(#,##0.000\)">
                  <c:v>0.41205715000000004</c:v>
                </c:pt>
                <c:pt idx="3891" formatCode="#,##0.000;\(#,##0.000\)">
                  <c:v>0.32815733000000008</c:v>
                </c:pt>
                <c:pt idx="3892" formatCode="#,##0.000;\(#,##0.000\)">
                  <c:v>0.32936259999999995</c:v>
                </c:pt>
                <c:pt idx="3893" formatCode="#,##0.000;\(#,##0.000\)">
                  <c:v>0.39666434</c:v>
                </c:pt>
                <c:pt idx="3894" formatCode="#,##0.000;\(#,##0.000\)">
                  <c:v>0.36660142000000007</c:v>
                </c:pt>
                <c:pt idx="3895" formatCode="#,##0.000;\(#,##0.000\)">
                  <c:v>0.38407878000000001</c:v>
                </c:pt>
                <c:pt idx="3896" formatCode="#,##0.000;\(#,##0.000\)">
                  <c:v>0.2825297100000001</c:v>
                </c:pt>
                <c:pt idx="3897" formatCode="#,##0.000;\(#,##0.000\)">
                  <c:v>0.31642483999999999</c:v>
                </c:pt>
                <c:pt idx="3898" formatCode="#,##0.000;\(#,##0.000\)">
                  <c:v>0.33460946000000008</c:v>
                </c:pt>
                <c:pt idx="3899" formatCode="#,##0.000;\(#,##0.000\)">
                  <c:v>0.37621868000000003</c:v>
                </c:pt>
                <c:pt idx="3900" formatCode="#,##0.000;\(#,##0.000\)">
                  <c:v>0.44135815999999994</c:v>
                </c:pt>
                <c:pt idx="3901" formatCode="#,##0.000;\(#,##0.000\)">
                  <c:v>0.39717081000000004</c:v>
                </c:pt>
                <c:pt idx="3902" formatCode="#,##0.000;\(#,##0.000\)">
                  <c:v>0.35371222000000002</c:v>
                </c:pt>
                <c:pt idx="3903" formatCode="#,##0.000;\(#,##0.000\)">
                  <c:v>0.31448731000000008</c:v>
                </c:pt>
                <c:pt idx="3904" formatCode="#,##0.000;\(#,##0.000\)">
                  <c:v>0.44133283999999995</c:v>
                </c:pt>
                <c:pt idx="3905" formatCode="#,##0.000;\(#,##0.000\)">
                  <c:v>0.40507847000000002</c:v>
                </c:pt>
                <c:pt idx="3906" formatCode="#,##0.000;\(#,##0.000\)">
                  <c:v>0.34075706</c:v>
                </c:pt>
                <c:pt idx="3907" formatCode="#,##0.000;\(#,##0.000\)">
                  <c:v>0.37182508999999997</c:v>
                </c:pt>
                <c:pt idx="3908" formatCode="#,##0.000;\(#,##0.000\)">
                  <c:v>0.33880878000000003</c:v>
                </c:pt>
                <c:pt idx="3909" formatCode="#,##0.000;\(#,##0.000\)">
                  <c:v>0.40813962000000004</c:v>
                </c:pt>
                <c:pt idx="3910" formatCode="#,##0.000;\(#,##0.000\)">
                  <c:v>0.35062124</c:v>
                </c:pt>
                <c:pt idx="3911" formatCode="#,##0.000;\(#,##0.000\)">
                  <c:v>0.37529704000000003</c:v>
                </c:pt>
                <c:pt idx="3912" formatCode="#,##0.000;\(#,##0.000\)">
                  <c:v>0.33594909000000006</c:v>
                </c:pt>
                <c:pt idx="3913" formatCode="#,##0.000;\(#,##0.000\)">
                  <c:v>0.22316409999999998</c:v>
                </c:pt>
                <c:pt idx="3914" formatCode="#,##0.000;\(#,##0.000\)">
                  <c:v>0.35271371000000001</c:v>
                </c:pt>
                <c:pt idx="3915" formatCode="#,##0.000;\(#,##0.000\)">
                  <c:v>0.10576513</c:v>
                </c:pt>
                <c:pt idx="3916" formatCode="#,##0.000;\(#,##0.000\)">
                  <c:v>0.40005641000000003</c:v>
                </c:pt>
                <c:pt idx="3917" formatCode="#,##0.000;\(#,##0.000\)">
                  <c:v>0.26790372000000001</c:v>
                </c:pt>
                <c:pt idx="3918" formatCode="#,##0.000;\(#,##0.000\)">
                  <c:v>0.40283731</c:v>
                </c:pt>
                <c:pt idx="3919" formatCode="#,##0.000;\(#,##0.000\)">
                  <c:v>0.40486634000000005</c:v>
                </c:pt>
                <c:pt idx="3920" formatCode="#,##0.000;\(#,##0.000\)">
                  <c:v>0.37156799999999995</c:v>
                </c:pt>
                <c:pt idx="3921" formatCode="#,##0.000;\(#,##0.000\)">
                  <c:v>0.41206171999999996</c:v>
                </c:pt>
                <c:pt idx="3922" formatCode="#,##0.000;\(#,##0.000\)">
                  <c:v>0.32776814000000004</c:v>
                </c:pt>
                <c:pt idx="3923" formatCode="#,##0.000;\(#,##0.000\)">
                  <c:v>0.44052543</c:v>
                </c:pt>
                <c:pt idx="3924" formatCode="#,##0.000;\(#,##0.000\)">
                  <c:v>0.36176850999999999</c:v>
                </c:pt>
                <c:pt idx="3925" formatCode="#,##0.000;\(#,##0.000\)">
                  <c:v>0.39131165000000001</c:v>
                </c:pt>
                <c:pt idx="3926" formatCode="#,##0.000;\(#,##0.000\)">
                  <c:v>0.28120416000000004</c:v>
                </c:pt>
                <c:pt idx="3927" formatCode="#,##0.000;\(#,##0.000\)">
                  <c:v>0.36820077999999995</c:v>
                </c:pt>
                <c:pt idx="3928" formatCode="#,##0.000;\(#,##0.000\)">
                  <c:v>0.32271683000000001</c:v>
                </c:pt>
                <c:pt idx="3929" formatCode="#,##0.000;\(#,##0.000\)">
                  <c:v>0.39808358999999999</c:v>
                </c:pt>
                <c:pt idx="3930" formatCode="#,##0.000;\(#,##0.000\)">
                  <c:v>0.29601831999999995</c:v>
                </c:pt>
                <c:pt idx="3931" formatCode="#,##0.000;\(#,##0.000\)">
                  <c:v>0.39095641000000003</c:v>
                </c:pt>
                <c:pt idx="3932" formatCode="#,##0.000;\(#,##0.000\)">
                  <c:v>0.40965131000000005</c:v>
                </c:pt>
                <c:pt idx="3933" formatCode="#,##0.000;\(#,##0.000\)">
                  <c:v>0.41370327000000001</c:v>
                </c:pt>
                <c:pt idx="3934" formatCode="#,##0.000;\(#,##0.000\)">
                  <c:v>0.23951232000000003</c:v>
                </c:pt>
                <c:pt idx="3935" formatCode="#,##0.000;\(#,##0.000\)">
                  <c:v>0.25553025000000001</c:v>
                </c:pt>
                <c:pt idx="3936" formatCode="#,##0.000;\(#,##0.000\)">
                  <c:v>0.33587915999999995</c:v>
                </c:pt>
                <c:pt idx="3937" formatCode="#,##0.000;\(#,##0.000\)">
                  <c:v>0.35357450999999995</c:v>
                </c:pt>
                <c:pt idx="3938" formatCode="#,##0.000;\(#,##0.000\)">
                  <c:v>0.27992698000000005</c:v>
                </c:pt>
                <c:pt idx="3939" formatCode="#,##0.000;\(#,##0.000\)">
                  <c:v>0.43623422000000001</c:v>
                </c:pt>
                <c:pt idx="3940" formatCode="#,##0.000;\(#,##0.000\)">
                  <c:v>0.40048758000000007</c:v>
                </c:pt>
                <c:pt idx="3941" formatCode="#,##0.000;\(#,##0.000\)">
                  <c:v>0.40660579999999991</c:v>
                </c:pt>
                <c:pt idx="3942" formatCode="#,##0.000;\(#,##0.000\)">
                  <c:v>0.40250280999999999</c:v>
                </c:pt>
                <c:pt idx="3943" formatCode="#,##0.000;\(#,##0.000\)">
                  <c:v>0.18862039000000005</c:v>
                </c:pt>
                <c:pt idx="3944" formatCode="#,##0.000;\(#,##0.000\)">
                  <c:v>1.5633270000000001E-2</c:v>
                </c:pt>
                <c:pt idx="3945" formatCode="#,##0.000;\(#,##0.000\)">
                  <c:v>0.23248505999999997</c:v>
                </c:pt>
                <c:pt idx="3946" formatCode="#,##0.000;\(#,##0.000\)">
                  <c:v>0.27827903999999998</c:v>
                </c:pt>
                <c:pt idx="3947" formatCode="#,##0.000;\(#,##0.000\)">
                  <c:v>0.44012549000000001</c:v>
                </c:pt>
                <c:pt idx="3948" formatCode="#,##0.000;\(#,##0.000\)">
                  <c:v>0.25285521999999999</c:v>
                </c:pt>
                <c:pt idx="3949" formatCode="#,##0.000;\(#,##0.000\)">
                  <c:v>0.39948100000000003</c:v>
                </c:pt>
                <c:pt idx="3950" formatCode="#,##0.000;\(#,##0.000\)">
                  <c:v>0.32997764000000002</c:v>
                </c:pt>
                <c:pt idx="3951" formatCode="#,##0.000;\(#,##0.000\)">
                  <c:v>0.38102780999999997</c:v>
                </c:pt>
                <c:pt idx="3952" formatCode="#,##0.000;\(#,##0.000\)">
                  <c:v>0.41764087999999999</c:v>
                </c:pt>
                <c:pt idx="3953" formatCode="#,##0.000;\(#,##0.000\)">
                  <c:v>0.34067691999999999</c:v>
                </c:pt>
                <c:pt idx="3954" formatCode="#,##0.000;\(#,##0.000\)">
                  <c:v>0.37558885999999997</c:v>
                </c:pt>
                <c:pt idx="3955" formatCode="#,##0.000;\(#,##0.000\)">
                  <c:v>0.41406623999999997</c:v>
                </c:pt>
                <c:pt idx="3956" formatCode="#,##0.000;\(#,##0.000\)">
                  <c:v>0.39100053000000001</c:v>
                </c:pt>
                <c:pt idx="3957" formatCode="#,##0.000;\(#,##0.000\)">
                  <c:v>0.29416167999999998</c:v>
                </c:pt>
                <c:pt idx="3958" formatCode="#,##0.000;\(#,##0.000\)">
                  <c:v>0.43748890000000001</c:v>
                </c:pt>
                <c:pt idx="3959" formatCode="#,##0.000;\(#,##0.000\)">
                  <c:v>0.43769151999999989</c:v>
                </c:pt>
                <c:pt idx="3960" formatCode="#,##0.000;\(#,##0.000\)">
                  <c:v>0.31968277</c:v>
                </c:pt>
                <c:pt idx="3961" formatCode="#,##0.000;\(#,##0.000\)">
                  <c:v>0.43644875999999999</c:v>
                </c:pt>
                <c:pt idx="3962" formatCode="#,##0.000;\(#,##0.000\)">
                  <c:v>0.42517168999999999</c:v>
                </c:pt>
                <c:pt idx="3963" formatCode="#,##0.000;\(#,##0.000\)">
                  <c:v>0.46384603999999996</c:v>
                </c:pt>
                <c:pt idx="3964" formatCode="#,##0.000;\(#,##0.000\)">
                  <c:v>0.27513045999999997</c:v>
                </c:pt>
                <c:pt idx="3965" formatCode="#,##0.000;\(#,##0.000\)">
                  <c:v>0.32946332999999994</c:v>
                </c:pt>
                <c:pt idx="3966" formatCode="#,##0.000;\(#,##0.000\)">
                  <c:v>0.35188889999999995</c:v>
                </c:pt>
                <c:pt idx="3967" formatCode="#,##0.000;\(#,##0.000\)">
                  <c:v>0.41949103000000004</c:v>
                </c:pt>
                <c:pt idx="3968" formatCode="#,##0.000;\(#,##0.000\)">
                  <c:v>0.28369724000000007</c:v>
                </c:pt>
                <c:pt idx="3969" formatCode="#,##0.000;\(#,##0.000\)">
                  <c:v>0.39907674999999992</c:v>
                </c:pt>
                <c:pt idx="3970" formatCode="#,##0.000;\(#,##0.000\)">
                  <c:v>0.42263221000000001</c:v>
                </c:pt>
                <c:pt idx="3971" formatCode="#,##0.000;\(#,##0.000\)">
                  <c:v>0.4153772200000001</c:v>
                </c:pt>
                <c:pt idx="3972" formatCode="#,##0.000;\(#,##0.000\)">
                  <c:v>0.45360046000000004</c:v>
                </c:pt>
                <c:pt idx="3973" formatCode="#,##0.000;\(#,##0.000\)">
                  <c:v>0.39786092000000001</c:v>
                </c:pt>
                <c:pt idx="3974" formatCode="#,##0.000;\(#,##0.000\)">
                  <c:v>0.48822289000000008</c:v>
                </c:pt>
                <c:pt idx="3975" formatCode="#,##0.000;\(#,##0.000\)">
                  <c:v>0.48048499000000006</c:v>
                </c:pt>
                <c:pt idx="3976" formatCode="#,##0.000;\(#,##0.000\)">
                  <c:v>0.51667465000000001</c:v>
                </c:pt>
                <c:pt idx="3977" formatCode="#,##0.000;\(#,##0.000\)">
                  <c:v>0.48088415999999989</c:v>
                </c:pt>
                <c:pt idx="3978" formatCode="#,##0.000;\(#,##0.000\)">
                  <c:v>0.48586174999999998</c:v>
                </c:pt>
                <c:pt idx="3979" formatCode="#,##0.000;\(#,##0.000\)">
                  <c:v>0.52131428999999996</c:v>
                </c:pt>
                <c:pt idx="3980" formatCode="#,##0.000;\(#,##0.000\)">
                  <c:v>0.51085797999999993</c:v>
                </c:pt>
                <c:pt idx="3981" formatCode="#,##0.000;\(#,##0.000\)">
                  <c:v>0.49966855999999998</c:v>
                </c:pt>
                <c:pt idx="3982" formatCode="#,##0.000;\(#,##0.000\)">
                  <c:v>0.5277631599999999</c:v>
                </c:pt>
                <c:pt idx="3983" formatCode="#,##0.000;\(#,##0.000\)">
                  <c:v>0.45938950999999995</c:v>
                </c:pt>
                <c:pt idx="3984" formatCode="#,##0.000;\(#,##0.000\)">
                  <c:v>0.31952812000000003</c:v>
                </c:pt>
                <c:pt idx="3985" formatCode="#,##0.000;\(#,##0.000\)">
                  <c:v>0.54427875000000014</c:v>
                </c:pt>
                <c:pt idx="3986" formatCode="#,##0.000;\(#,##0.000\)">
                  <c:v>0.56231051999999992</c:v>
                </c:pt>
                <c:pt idx="3987" formatCode="#,##0.000;\(#,##0.000\)">
                  <c:v>6.1730710000000008E-2</c:v>
                </c:pt>
                <c:pt idx="3988" formatCode="#,##0.000;\(#,##0.000\)">
                  <c:v>0.45738056999999999</c:v>
                </c:pt>
                <c:pt idx="3989" formatCode="#,##0.000;\(#,##0.000\)">
                  <c:v>0.34199755000000004</c:v>
                </c:pt>
                <c:pt idx="3990" formatCode="#,##0.000;\(#,##0.000\)">
                  <c:v>0.41972524999999999</c:v>
                </c:pt>
                <c:pt idx="3991" formatCode="#,##0.000;\(#,##0.000\)">
                  <c:v>0.41113285999999999</c:v>
                </c:pt>
                <c:pt idx="3992" formatCode="#,##0.000;\(#,##0.000\)">
                  <c:v>0.41094277999999995</c:v>
                </c:pt>
                <c:pt idx="3993" formatCode="#,##0.000;\(#,##0.000\)">
                  <c:v>0.51726406999999996</c:v>
                </c:pt>
                <c:pt idx="3994" formatCode="#,##0.000;\(#,##0.000\)">
                  <c:v>0.53986276</c:v>
                </c:pt>
                <c:pt idx="3995" formatCode="#,##0.000;\(#,##0.000\)">
                  <c:v>0.50759822999999993</c:v>
                </c:pt>
                <c:pt idx="3996" formatCode="#,##0.000;\(#,##0.000\)">
                  <c:v>0.32767099000000005</c:v>
                </c:pt>
                <c:pt idx="3997" formatCode="#,##0.000;\(#,##0.000\)">
                  <c:v>0.50206843000000001</c:v>
                </c:pt>
                <c:pt idx="3998" formatCode="#,##0.000;\(#,##0.000\)">
                  <c:v>0.52026382000000004</c:v>
                </c:pt>
                <c:pt idx="3999" formatCode="#,##0.000;\(#,##0.000\)">
                  <c:v>0.41336261000000002</c:v>
                </c:pt>
                <c:pt idx="4000" formatCode="#,##0.000;\(#,##0.000\)">
                  <c:v>0.47181855</c:v>
                </c:pt>
                <c:pt idx="4001" formatCode="#,##0.000;\(#,##0.000\)">
                  <c:v>0.51382614999999987</c:v>
                </c:pt>
                <c:pt idx="4002" formatCode="#,##0.000;\(#,##0.000\)">
                  <c:v>0.50999846999999998</c:v>
                </c:pt>
                <c:pt idx="4003" formatCode="#,##0.000;\(#,##0.000\)">
                  <c:v>0.30697948999999997</c:v>
                </c:pt>
                <c:pt idx="4004" formatCode="#,##0.000;\(#,##0.000\)">
                  <c:v>0.43409929999999985</c:v>
                </c:pt>
                <c:pt idx="4005" formatCode="#,##0.000;\(#,##0.000\)">
                  <c:v>0.48172776000000006</c:v>
                </c:pt>
                <c:pt idx="4006" formatCode="#,##0.000;\(#,##0.000\)">
                  <c:v>0.38756322000000004</c:v>
                </c:pt>
                <c:pt idx="4007" formatCode="#,##0.000;\(#,##0.000\)">
                  <c:v>0.48273618000000007</c:v>
                </c:pt>
                <c:pt idx="4008" formatCode="#,##0.000;\(#,##0.000\)">
                  <c:v>0.45050639999999997</c:v>
                </c:pt>
                <c:pt idx="4009" formatCode="#,##0.000;\(#,##0.000\)">
                  <c:v>0.47790742000000003</c:v>
                </c:pt>
                <c:pt idx="4010" formatCode="#,##0.000;\(#,##0.000\)">
                  <c:v>0.22614582999999999</c:v>
                </c:pt>
                <c:pt idx="4011" formatCode="#,##0.000;\(#,##0.000\)">
                  <c:v>0.34482087000000006</c:v>
                </c:pt>
                <c:pt idx="4012" formatCode="#,##0.000;\(#,##0.000\)">
                  <c:v>0.33652949999999998</c:v>
                </c:pt>
                <c:pt idx="4013" formatCode="#,##0.000;\(#,##0.000\)">
                  <c:v>0.31759274999999998</c:v>
                </c:pt>
                <c:pt idx="4014" formatCode="#,##0.000;\(#,##0.000\)">
                  <c:v>0.34542560000000005</c:v>
                </c:pt>
                <c:pt idx="4015" formatCode="#,##0.000;\(#,##0.000\)">
                  <c:v>0.34355276000000001</c:v>
                </c:pt>
                <c:pt idx="4016" formatCode="#,##0.000;\(#,##0.000\)">
                  <c:v>0.29258411000000006</c:v>
                </c:pt>
                <c:pt idx="4017" formatCode="#,##0.000;\(#,##0.000\)">
                  <c:v>0.43987019999999993</c:v>
                </c:pt>
                <c:pt idx="4018" formatCode="#,##0.000;\(#,##0.000\)">
                  <c:v>0.50092890000000012</c:v>
                </c:pt>
                <c:pt idx="4019" formatCode="#,##0.000;\(#,##0.000\)">
                  <c:v>0.51601269999999999</c:v>
                </c:pt>
                <c:pt idx="4020" formatCode="#,##0.000;\(#,##0.000\)">
                  <c:v>0.53151775000000001</c:v>
                </c:pt>
                <c:pt idx="4021" formatCode="#,##0.000;\(#,##0.000\)">
                  <c:v>0.50011638000000003</c:v>
                </c:pt>
                <c:pt idx="4022" formatCode="#,##0.000;\(#,##0.000\)">
                  <c:v>0.46515716000000001</c:v>
                </c:pt>
                <c:pt idx="4023" formatCode="#,##0.000;\(#,##0.000\)">
                  <c:v>0.50027133000000001</c:v>
                </c:pt>
                <c:pt idx="4024" formatCode="#,##0.000;\(#,##0.000\)">
                  <c:v>0.52815111000000003</c:v>
                </c:pt>
                <c:pt idx="4025" formatCode="#,##0.000;\(#,##0.000\)">
                  <c:v>0.52846064999999998</c:v>
                </c:pt>
                <c:pt idx="4026" formatCode="#,##0.000;\(#,##0.000\)">
                  <c:v>0.51939461000000009</c:v>
                </c:pt>
                <c:pt idx="4027" formatCode="#,##0.000;\(#,##0.000\)">
                  <c:v>0.55070889000000001</c:v>
                </c:pt>
                <c:pt idx="4028" formatCode="#,##0.000;\(#,##0.000\)">
                  <c:v>0.54982112999999999</c:v>
                </c:pt>
                <c:pt idx="4029" formatCode="#,##0.000;\(#,##0.000\)">
                  <c:v>0.54084745000000012</c:v>
                </c:pt>
                <c:pt idx="4030" formatCode="#,##0.000;\(#,##0.000\)">
                  <c:v>0.54558419000000002</c:v>
                </c:pt>
                <c:pt idx="4031" formatCode="#,##0.000;\(#,##0.000\)">
                  <c:v>0.52022279999999999</c:v>
                </c:pt>
                <c:pt idx="4032" formatCode="#,##0.000;\(#,##0.000\)">
                  <c:v>0.53188097000000001</c:v>
                </c:pt>
                <c:pt idx="4033" formatCode="#,##0.000;\(#,##0.000\)">
                  <c:v>0.53880430999999995</c:v>
                </c:pt>
                <c:pt idx="4034" formatCode="#,##0.000;\(#,##0.000\)">
                  <c:v>0.56634217999999992</c:v>
                </c:pt>
                <c:pt idx="4035" formatCode="#,##0.000;\(#,##0.000\)">
                  <c:v>0.54706605000000008</c:v>
                </c:pt>
                <c:pt idx="4036" formatCode="#,##0.000;\(#,##0.000\)">
                  <c:v>0.44988632999999995</c:v>
                </c:pt>
                <c:pt idx="4037" formatCode="#,##0.000;\(#,##0.000\)">
                  <c:v>0.40078594000000001</c:v>
                </c:pt>
                <c:pt idx="4038" formatCode="#,##0.000;\(#,##0.000\)">
                  <c:v>0.30969694000000009</c:v>
                </c:pt>
                <c:pt idx="4039" formatCode="#,##0.000;\(#,##0.000\)">
                  <c:v>0.46532344000000009</c:v>
                </c:pt>
                <c:pt idx="4040" formatCode="#,##0.000;\(#,##0.000\)">
                  <c:v>0.38421083999999989</c:v>
                </c:pt>
                <c:pt idx="4041" formatCode="#,##0.000;\(#,##0.000\)">
                  <c:v>0.53864157999999995</c:v>
                </c:pt>
                <c:pt idx="4042" formatCode="#,##0.000;\(#,##0.000\)">
                  <c:v>0.56975412999999986</c:v>
                </c:pt>
                <c:pt idx="4043" formatCode="#,##0.000;\(#,##0.000\)">
                  <c:v>0.50455333999999996</c:v>
                </c:pt>
                <c:pt idx="4044" formatCode="#,##0.000;\(#,##0.000\)">
                  <c:v>0.51110025999999997</c:v>
                </c:pt>
                <c:pt idx="4045" formatCode="#,##0.000;\(#,##0.000\)">
                  <c:v>0.45761447999999999</c:v>
                </c:pt>
                <c:pt idx="4046" formatCode="#,##0.000;\(#,##0.000\)">
                  <c:v>0.49823353000000004</c:v>
                </c:pt>
                <c:pt idx="4047" formatCode="#,##0.000;\(#,##0.000\)">
                  <c:v>0.56520609999999993</c:v>
                </c:pt>
                <c:pt idx="4048" formatCode="#,##0.000;\(#,##0.000\)">
                  <c:v>0.56348395000000007</c:v>
                </c:pt>
                <c:pt idx="4049" formatCode="#,##0.000;\(#,##0.000\)">
                  <c:v>0.44848003999999991</c:v>
                </c:pt>
                <c:pt idx="4050" formatCode="#,##0.000;\(#,##0.000\)">
                  <c:v>0.53927577999999998</c:v>
                </c:pt>
                <c:pt idx="4051" formatCode="#,##0.000;\(#,##0.000\)">
                  <c:v>0.55158291000000004</c:v>
                </c:pt>
                <c:pt idx="4052" formatCode="#,##0.000;\(#,##0.000\)">
                  <c:v>0.55889339999999987</c:v>
                </c:pt>
                <c:pt idx="4053" formatCode="#,##0.000;\(#,##0.000\)">
                  <c:v>0.57031078000000002</c:v>
                </c:pt>
                <c:pt idx="4054" formatCode="#,##0.000;\(#,##0.000\)">
                  <c:v>0.55324914000000025</c:v>
                </c:pt>
                <c:pt idx="4055" formatCode="#,##0.000;\(#,##0.000\)">
                  <c:v>0.56635333999999993</c:v>
                </c:pt>
                <c:pt idx="4056" formatCode="#,##0.000;\(#,##0.000\)">
                  <c:v>7.9487479999999999E-2</c:v>
                </c:pt>
                <c:pt idx="4057" formatCode="#,##0.000;\(#,##0.000\)">
                  <c:v>0.5503207200000001</c:v>
                </c:pt>
                <c:pt idx="4058" formatCode="#,##0.000;\(#,##0.000\)">
                  <c:v>0.56520344999999994</c:v>
                </c:pt>
                <c:pt idx="4059" formatCode="#,##0.000;\(#,##0.000\)">
                  <c:v>0.55959076000000008</c:v>
                </c:pt>
                <c:pt idx="4060" formatCode="#,##0.000;\(#,##0.000\)">
                  <c:v>0.56184186000000003</c:v>
                </c:pt>
                <c:pt idx="4061" formatCode="#,##0.000;\(#,##0.000\)">
                  <c:v>0.54921945999999999</c:v>
                </c:pt>
                <c:pt idx="4062" formatCode="#,##0.000;\(#,##0.000\)">
                  <c:v>0.55659150999999984</c:v>
                </c:pt>
                <c:pt idx="4063" formatCode="#,##0.000;\(#,##0.000\)">
                  <c:v>0.53632318000000001</c:v>
                </c:pt>
                <c:pt idx="4064" formatCode="#,##0.000;\(#,##0.000\)">
                  <c:v>0.56068344999999997</c:v>
                </c:pt>
                <c:pt idx="4065" formatCode="#,##0.000;\(#,##0.000\)">
                  <c:v>0.58700861000000015</c:v>
                </c:pt>
                <c:pt idx="4066" formatCode="#,##0.000;\(#,##0.000\)">
                  <c:v>0.58039216999999987</c:v>
                </c:pt>
                <c:pt idx="4067" formatCode="#,##0.000;\(#,##0.000\)">
                  <c:v>0.52168240999999993</c:v>
                </c:pt>
                <c:pt idx="4068" formatCode="#,##0.000;\(#,##0.000\)">
                  <c:v>0.48585595000000015</c:v>
                </c:pt>
                <c:pt idx="4069" formatCode="#,##0.000;\(#,##0.000\)">
                  <c:v>0.41354679000000005</c:v>
                </c:pt>
                <c:pt idx="4070" formatCode="#,##0.000;\(#,##0.000\)">
                  <c:v>0.54829826999999998</c:v>
                </c:pt>
                <c:pt idx="4071" formatCode="#,##0.000;\(#,##0.000\)">
                  <c:v>0.57495900999999994</c:v>
                </c:pt>
                <c:pt idx="4072" formatCode="#,##0.000;\(#,##0.000\)">
                  <c:v>0.54906308999999998</c:v>
                </c:pt>
                <c:pt idx="4073" formatCode="#,##0.000;\(#,##0.000\)">
                  <c:v>0.46896807000000001</c:v>
                </c:pt>
                <c:pt idx="4074" formatCode="#,##0.000;\(#,##0.000\)">
                  <c:v>0.49409136999999986</c:v>
                </c:pt>
                <c:pt idx="4075" formatCode="#,##0.000;\(#,##0.000\)">
                  <c:v>0.60487789000000003</c:v>
                </c:pt>
                <c:pt idx="4076" formatCode="#,##0.000;\(#,##0.000\)">
                  <c:v>0.62928925999999974</c:v>
                </c:pt>
                <c:pt idx="4077" formatCode="#,##0.000;\(#,##0.000\)">
                  <c:v>0.62265518000000009</c:v>
                </c:pt>
                <c:pt idx="4078" formatCode="#,##0.000;\(#,##0.000\)">
                  <c:v>0.56680603000000007</c:v>
                </c:pt>
                <c:pt idx="4079" formatCode="#,##0.000;\(#,##0.000\)">
                  <c:v>0.57615869000000008</c:v>
                </c:pt>
                <c:pt idx="4080" formatCode="#,##0.000;\(#,##0.000\)">
                  <c:v>0.57576020999999999</c:v>
                </c:pt>
                <c:pt idx="4081" formatCode="#,##0.000;\(#,##0.000\)">
                  <c:v>0.57008190000000003</c:v>
                </c:pt>
                <c:pt idx="4082" formatCode="#,##0.000;\(#,##0.000\)">
                  <c:v>0.54484655999999998</c:v>
                </c:pt>
                <c:pt idx="4083" formatCode="#,##0.000;\(#,##0.000\)">
                  <c:v>0.42458436000000005</c:v>
                </c:pt>
                <c:pt idx="4084" formatCode="#,##0.000;\(#,##0.000\)">
                  <c:v>0.56617587000000014</c:v>
                </c:pt>
                <c:pt idx="4085" formatCode="#,##0.000;\(#,##0.000\)">
                  <c:v>0.50240729000000006</c:v>
                </c:pt>
                <c:pt idx="4086" formatCode="#,##0.000;\(#,##0.000\)">
                  <c:v>0.45952631999999999</c:v>
                </c:pt>
                <c:pt idx="4087" formatCode="#,##0.000;\(#,##0.000\)">
                  <c:v>0.37243691000000001</c:v>
                </c:pt>
                <c:pt idx="4088" formatCode="#,##0.000;\(#,##0.000\)">
                  <c:v>0.42758226999999999</c:v>
                </c:pt>
                <c:pt idx="4089" formatCode="#,##0.000;\(#,##0.000\)">
                  <c:v>0.43145612999999999</c:v>
                </c:pt>
                <c:pt idx="4090" formatCode="#,##0.000;\(#,##0.000\)">
                  <c:v>0.54679463000000006</c:v>
                </c:pt>
                <c:pt idx="4091" formatCode="#,##0.000;\(#,##0.000\)">
                  <c:v>0.52303914000000007</c:v>
                </c:pt>
                <c:pt idx="4092" formatCode="#,##0.000;\(#,##0.000\)">
                  <c:v>0.51411955000000009</c:v>
                </c:pt>
                <c:pt idx="4093" formatCode="#,##0.000;\(#,##0.000\)">
                  <c:v>0.56384250000000002</c:v>
                </c:pt>
                <c:pt idx="4094" formatCode="#,##0.000;\(#,##0.000\)">
                  <c:v>0.53937565000000021</c:v>
                </c:pt>
                <c:pt idx="4095" formatCode="#,##0.000;\(#,##0.000\)">
                  <c:v>0.54538794999999995</c:v>
                </c:pt>
                <c:pt idx="4096" formatCode="#,##0.000;\(#,##0.000\)">
                  <c:v>0.48128814000000003</c:v>
                </c:pt>
                <c:pt idx="4097" formatCode="#,##0.000;\(#,##0.000\)">
                  <c:v>0.52013108999999991</c:v>
                </c:pt>
                <c:pt idx="4098" formatCode="#,##0.000;\(#,##0.000\)">
                  <c:v>0.60307319000000026</c:v>
                </c:pt>
                <c:pt idx="4099" formatCode="#,##0.000;\(#,##0.000\)">
                  <c:v>0.53165350000000011</c:v>
                </c:pt>
                <c:pt idx="4100" formatCode="#,##0.000;\(#,##0.000\)">
                  <c:v>0.50169100000000011</c:v>
                </c:pt>
                <c:pt idx="4101" formatCode="#,##0.000;\(#,##0.000\)">
                  <c:v>0.50082822000000005</c:v>
                </c:pt>
                <c:pt idx="4102" formatCode="#,##0.000;\(#,##0.000\)">
                  <c:v>0.51867563000000005</c:v>
                </c:pt>
                <c:pt idx="4103" formatCode="#,##0.000;\(#,##0.000\)">
                  <c:v>0.4933520099999999</c:v>
                </c:pt>
                <c:pt idx="4104" formatCode="#,##0.000;\(#,##0.000\)">
                  <c:v>0.5249364700000001</c:v>
                </c:pt>
                <c:pt idx="4105" formatCode="#,##0.000;\(#,##0.000\)">
                  <c:v>0.47118772999999997</c:v>
                </c:pt>
                <c:pt idx="4106" formatCode="#,##0.000;\(#,##0.000\)">
                  <c:v>0.46448212999999999</c:v>
                </c:pt>
                <c:pt idx="4107" formatCode="#,##0.000;\(#,##0.000\)">
                  <c:v>0.46624388999999994</c:v>
                </c:pt>
                <c:pt idx="4108" formatCode="#,##0.000;\(#,##0.000\)">
                  <c:v>0.36265151999999989</c:v>
                </c:pt>
                <c:pt idx="4109" formatCode="#,##0.000;\(#,##0.000\)">
                  <c:v>0.39924890999999996</c:v>
                </c:pt>
                <c:pt idx="4110" formatCode="#,##0.000;\(#,##0.000\)">
                  <c:v>0.50569866000000008</c:v>
                </c:pt>
                <c:pt idx="4111" formatCode="#,##0.000;\(#,##0.000\)">
                  <c:v>0.51923162999999994</c:v>
                </c:pt>
                <c:pt idx="4112" formatCode="#,##0.000;\(#,##0.000\)">
                  <c:v>0.52169560000000004</c:v>
                </c:pt>
                <c:pt idx="4113" formatCode="#,##0.000;\(#,##0.000\)">
                  <c:v>0.26263942000000007</c:v>
                </c:pt>
                <c:pt idx="4114" formatCode="#,##0.000;\(#,##0.000\)">
                  <c:v>0.54695461000000012</c:v>
                </c:pt>
                <c:pt idx="4115" formatCode="#,##0.000;\(#,##0.000\)">
                  <c:v>0.6050081100000001</c:v>
                </c:pt>
                <c:pt idx="4116" formatCode="#,##0.000;\(#,##0.000\)">
                  <c:v>0.54088716000000003</c:v>
                </c:pt>
                <c:pt idx="4117" formatCode="#,##0.000;\(#,##0.000\)">
                  <c:v>0.5334918500000001</c:v>
                </c:pt>
                <c:pt idx="4118" formatCode="#,##0.000;\(#,##0.000\)">
                  <c:v>0.48718811000000017</c:v>
                </c:pt>
                <c:pt idx="4119" formatCode="#,##0.000;\(#,##0.000\)">
                  <c:v>0.46577811999999996</c:v>
                </c:pt>
                <c:pt idx="4120" formatCode="#,##0.000;\(#,##0.000\)">
                  <c:v>0.51026413000000004</c:v>
                </c:pt>
                <c:pt idx="4121" formatCode="#,##0.000;\(#,##0.000\)">
                  <c:v>0.55293811999999998</c:v>
                </c:pt>
                <c:pt idx="4122" formatCode="#,##0.000;\(#,##0.000\)">
                  <c:v>0.55163489999999993</c:v>
                </c:pt>
                <c:pt idx="4123" formatCode="#,##0.000;\(#,##0.000\)">
                  <c:v>0.59356796000000012</c:v>
                </c:pt>
                <c:pt idx="4124" formatCode="#,##0.000;\(#,##0.000\)">
                  <c:v>0.51600656999999994</c:v>
                </c:pt>
                <c:pt idx="4125" formatCode="#,##0.000;\(#,##0.000\)">
                  <c:v>0.46689198999999998</c:v>
                </c:pt>
                <c:pt idx="4126" formatCode="#,##0.000;\(#,##0.000\)">
                  <c:v>0.41121642000000008</c:v>
                </c:pt>
                <c:pt idx="4127" formatCode="#,##0.000;\(#,##0.000\)">
                  <c:v>0.49724000999999984</c:v>
                </c:pt>
                <c:pt idx="4128" formatCode="#,##0.000;\(#,##0.000\)">
                  <c:v>0.45540186999999982</c:v>
                </c:pt>
                <c:pt idx="4129" formatCode="#,##0.000;\(#,##0.000\)">
                  <c:v>0.50039719000000016</c:v>
                </c:pt>
                <c:pt idx="4130" formatCode="#,##0.000;\(#,##0.000\)">
                  <c:v>0.33855266000000012</c:v>
                </c:pt>
                <c:pt idx="4131" formatCode="#,##0.000;\(#,##0.000\)">
                  <c:v>0.50534616999999982</c:v>
                </c:pt>
                <c:pt idx="4132" formatCode="#,##0.000;\(#,##0.000\)">
                  <c:v>0.55714506000000008</c:v>
                </c:pt>
                <c:pt idx="4133" formatCode="#,##0.000;\(#,##0.000\)">
                  <c:v>0.59966344000000005</c:v>
                </c:pt>
                <c:pt idx="4134" formatCode="#,##0.000;\(#,##0.000\)">
                  <c:v>0.5462360500000002</c:v>
                </c:pt>
                <c:pt idx="4135" formatCode="#,##0.000;\(#,##0.000\)">
                  <c:v>0.4586835600000001</c:v>
                </c:pt>
                <c:pt idx="4136" formatCode="#,##0.000;\(#,##0.000\)">
                  <c:v>0.50302422000000002</c:v>
                </c:pt>
                <c:pt idx="4137" formatCode="#,##0.000;\(#,##0.000\)">
                  <c:v>0.41921130999999995</c:v>
                </c:pt>
                <c:pt idx="4138" formatCode="#,##0.000;\(#,##0.000\)">
                  <c:v>0.55809895000000009</c:v>
                </c:pt>
                <c:pt idx="4139" formatCode="#,##0.000;\(#,##0.000\)">
                  <c:v>0.55917810000000023</c:v>
                </c:pt>
                <c:pt idx="4140" formatCode="#,##0.000;\(#,##0.000\)">
                  <c:v>0.45927910000000005</c:v>
                </c:pt>
                <c:pt idx="4141" formatCode="#,##0.000;\(#,##0.000\)">
                  <c:v>0.39054306999999988</c:v>
                </c:pt>
                <c:pt idx="4142" formatCode="#,##0.000;\(#,##0.000\)">
                  <c:v>0.47384021999999998</c:v>
                </c:pt>
                <c:pt idx="4143" formatCode="#,##0.000;\(#,##0.000\)">
                  <c:v>0.45822819999999997</c:v>
                </c:pt>
                <c:pt idx="4144" formatCode="#,##0.000;\(#,##0.000\)">
                  <c:v>0.44653718999999986</c:v>
                </c:pt>
                <c:pt idx="4145" formatCode="#,##0.000;\(#,##0.000\)">
                  <c:v>0.52462691000000006</c:v>
                </c:pt>
                <c:pt idx="4146" formatCode="#,##0.000;\(#,##0.000\)">
                  <c:v>0.64537294000000001</c:v>
                </c:pt>
                <c:pt idx="4147" formatCode="#,##0.000;\(#,##0.000\)">
                  <c:v>0.62123471000000008</c:v>
                </c:pt>
                <c:pt idx="4148" formatCode="#,##0.000;\(#,##0.000\)">
                  <c:v>0.55130602000000006</c:v>
                </c:pt>
                <c:pt idx="4149" formatCode="#,##0.000;\(#,##0.000\)">
                  <c:v>0.45643294000000001</c:v>
                </c:pt>
                <c:pt idx="4150" formatCode="#,##0.000;\(#,##0.000\)">
                  <c:v>0.34688506999999991</c:v>
                </c:pt>
                <c:pt idx="4151" formatCode="#,##0.000;\(#,##0.000\)">
                  <c:v>0.35141889999999998</c:v>
                </c:pt>
                <c:pt idx="4152" formatCode="#,##0.000;\(#,##0.000\)">
                  <c:v>0.59267231000000009</c:v>
                </c:pt>
                <c:pt idx="4153" formatCode="#,##0.000;\(#,##0.000\)">
                  <c:v>0.61823832000000034</c:v>
                </c:pt>
                <c:pt idx="4154" formatCode="#,##0.000;\(#,##0.000\)">
                  <c:v>0.53810527999999991</c:v>
                </c:pt>
                <c:pt idx="4155" formatCode="#,##0.000;\(#,##0.000\)">
                  <c:v>0.52498785999999986</c:v>
                </c:pt>
                <c:pt idx="4156" formatCode="#,##0.000;\(#,##0.000\)">
                  <c:v>0.44465194999999946</c:v>
                </c:pt>
                <c:pt idx="4157" formatCode="#,##0.000;\(#,##0.000\)">
                  <c:v>0.50138062999999999</c:v>
                </c:pt>
                <c:pt idx="4158" formatCode="#,##0.000;\(#,##0.000\)">
                  <c:v>0.58242994999999997</c:v>
                </c:pt>
                <c:pt idx="4159" formatCode="#,##0.000;\(#,##0.000\)">
                  <c:v>0.42170021999999996</c:v>
                </c:pt>
                <c:pt idx="4160" formatCode="#,##0.000;\(#,##0.000\)">
                  <c:v>0.57503466999999986</c:v>
                </c:pt>
                <c:pt idx="4161" formatCode="#,##0.000;\(#,##0.000\)">
                  <c:v>0.5945417999999999</c:v>
                </c:pt>
                <c:pt idx="4162" formatCode="#,##0.000;\(#,##0.000\)">
                  <c:v>0.54959553000000017</c:v>
                </c:pt>
                <c:pt idx="4163" formatCode="#,##0.000;\(#,##0.000\)">
                  <c:v>0.49071053000000003</c:v>
                </c:pt>
                <c:pt idx="4164" formatCode="#,##0.000;\(#,##0.000\)">
                  <c:v>0.41611948999999993</c:v>
                </c:pt>
                <c:pt idx="4165" formatCode="#,##0.000;\(#,##0.000\)">
                  <c:v>0.43277089000000013</c:v>
                </c:pt>
                <c:pt idx="4166" formatCode="#,##0.000;\(#,##0.000\)">
                  <c:v>0.42353989999999997</c:v>
                </c:pt>
                <c:pt idx="4167" formatCode="#,##0.000;\(#,##0.000\)">
                  <c:v>0.23475338000000004</c:v>
                </c:pt>
                <c:pt idx="4168" formatCode="#,##0.000;\(#,##0.000\)">
                  <c:v>0.27011590999999996</c:v>
                </c:pt>
                <c:pt idx="4169" formatCode="#,##0.000;\(#,##0.000\)">
                  <c:v>0.43725652999999998</c:v>
                </c:pt>
                <c:pt idx="4170" formatCode="#,##0.000;\(#,##0.000\)">
                  <c:v>0.50767720999999999</c:v>
                </c:pt>
                <c:pt idx="4171" formatCode="#,##0.000;\(#,##0.000\)">
                  <c:v>0.46127822999999996</c:v>
                </c:pt>
                <c:pt idx="4172" formatCode="#,##0.000;\(#,##0.000\)">
                  <c:v>0.52988777999999992</c:v>
                </c:pt>
                <c:pt idx="4173" formatCode="#,##0.000;\(#,##0.000\)">
                  <c:v>0.45869075999999998</c:v>
                </c:pt>
                <c:pt idx="4174" formatCode="#,##0.000;\(#,##0.000\)">
                  <c:v>0.21363008999999999</c:v>
                </c:pt>
                <c:pt idx="4175" formatCode="#,##0.000;\(#,##0.000\)">
                  <c:v>0.57311546000000035</c:v>
                </c:pt>
                <c:pt idx="4176" formatCode="#,##0.000;\(#,##0.000\)">
                  <c:v>0.57978386000000004</c:v>
                </c:pt>
                <c:pt idx="4177" formatCode="#,##0.000;\(#,##0.000\)">
                  <c:v>0.56167168000000001</c:v>
                </c:pt>
                <c:pt idx="4178" formatCode="#,##0.000;\(#,##0.000\)">
                  <c:v>0.32016305999999994</c:v>
                </c:pt>
                <c:pt idx="4179" formatCode="#,##0.000;\(#,##0.000\)">
                  <c:v>0.39617641000000003</c:v>
                </c:pt>
                <c:pt idx="4180" formatCode="#,##0.000;\(#,##0.000\)">
                  <c:v>0.41729719000000004</c:v>
                </c:pt>
                <c:pt idx="4181" formatCode="#,##0.000;\(#,##0.000\)">
                  <c:v>0.46235791000000004</c:v>
                </c:pt>
                <c:pt idx="4182" formatCode="#,##0.000;\(#,##0.000\)">
                  <c:v>0.56361652999999989</c:v>
                </c:pt>
                <c:pt idx="4183" formatCode="#,##0.000;\(#,##0.000\)">
                  <c:v>0.38858393000000024</c:v>
                </c:pt>
                <c:pt idx="4184" formatCode="#,##0.000;\(#,##0.000\)">
                  <c:v>0.40194897000000002</c:v>
                </c:pt>
                <c:pt idx="4185" formatCode="#,##0.000;\(#,##0.000\)">
                  <c:v>0.34259054999999999</c:v>
                </c:pt>
                <c:pt idx="4186" formatCode="#,##0.000;\(#,##0.000\)">
                  <c:v>0.47766993999999996</c:v>
                </c:pt>
                <c:pt idx="4187" formatCode="#,##0.000;\(#,##0.000\)">
                  <c:v>0.33248897999999999</c:v>
                </c:pt>
                <c:pt idx="4188" formatCode="#,##0.000;\(#,##0.000\)">
                  <c:v>0.45034266999999994</c:v>
                </c:pt>
                <c:pt idx="4189" formatCode="#,##0.000;\(#,##0.000\)">
                  <c:v>0.36366842000000005</c:v>
                </c:pt>
                <c:pt idx="4190" formatCode="#,##0.000;\(#,##0.000\)">
                  <c:v>0.44860293000000001</c:v>
                </c:pt>
                <c:pt idx="4191" formatCode="#,##0.000;\(#,##0.000\)">
                  <c:v>0.58820553999999992</c:v>
                </c:pt>
                <c:pt idx="4192" formatCode="#,##0.000;\(#,##0.000\)">
                  <c:v>0.42394493</c:v>
                </c:pt>
                <c:pt idx="4193" formatCode="#,##0.000;\(#,##0.000\)">
                  <c:v>0.53212019999999993</c:v>
                </c:pt>
                <c:pt idx="4194" formatCode="#,##0.000;\(#,##0.000\)">
                  <c:v>0.45129657000000001</c:v>
                </c:pt>
                <c:pt idx="4195" formatCode="#,##0.000;\(#,##0.000\)">
                  <c:v>0.53940292000000001</c:v>
                </c:pt>
                <c:pt idx="4196" formatCode="#,##0.000;\(#,##0.000\)">
                  <c:v>0.49301026000000003</c:v>
                </c:pt>
                <c:pt idx="4197" formatCode="#,##0.000;\(#,##0.000\)">
                  <c:v>0.57221484</c:v>
                </c:pt>
                <c:pt idx="4198" formatCode="#,##0.000;\(#,##0.000\)">
                  <c:v>0.47784954000000002</c:v>
                </c:pt>
                <c:pt idx="4199" formatCode="#,##0.000;\(#,##0.000\)">
                  <c:v>0.35976722999999999</c:v>
                </c:pt>
                <c:pt idx="4200" formatCode="#,##0.000;\(#,##0.000\)">
                  <c:v>0.37283538999999999</c:v>
                </c:pt>
                <c:pt idx="4201" formatCode="#,##0.000;\(#,##0.000\)">
                  <c:v>0.42441577000000003</c:v>
                </c:pt>
                <c:pt idx="4202" formatCode="#,##0.000;\(#,##0.000\)">
                  <c:v>0.48381544999999981</c:v>
                </c:pt>
                <c:pt idx="4203" formatCode="#,##0.000;\(#,##0.000\)">
                  <c:v>0.43232770000000004</c:v>
                </c:pt>
                <c:pt idx="4204" formatCode="#,##0.000;\(#,##0.000\)">
                  <c:v>0.40533314000000009</c:v>
                </c:pt>
                <c:pt idx="4205" formatCode="#,##0.000;\(#,##0.000\)">
                  <c:v>0.40035770999999998</c:v>
                </c:pt>
                <c:pt idx="4206" formatCode="#,##0.000;\(#,##0.000\)">
                  <c:v>0.49553598000000004</c:v>
                </c:pt>
                <c:pt idx="4207" formatCode="#,##0.000;\(#,##0.000\)">
                  <c:v>0.60089004999999995</c:v>
                </c:pt>
                <c:pt idx="4208" formatCode="#,##0.000;\(#,##0.000\)">
                  <c:v>0.50317868999999993</c:v>
                </c:pt>
                <c:pt idx="4209" formatCode="#,##0.000;\(#,##0.000\)">
                  <c:v>0.36024520000000004</c:v>
                </c:pt>
                <c:pt idx="4210" formatCode="#,##0.000;\(#,##0.000\)">
                  <c:v>0.35429499000000003</c:v>
                </c:pt>
                <c:pt idx="4211" formatCode="#,##0.000;\(#,##0.000\)">
                  <c:v>0.61018102000000007</c:v>
                </c:pt>
                <c:pt idx="4212" formatCode="#,##0.000;\(#,##0.000\)">
                  <c:v>0.48003412999999995</c:v>
                </c:pt>
                <c:pt idx="4213" formatCode="#,##0.000;\(#,##0.000\)">
                  <c:v>0.58709937000000001</c:v>
                </c:pt>
                <c:pt idx="4214" formatCode="#,##0.000;\(#,##0.000\)">
                  <c:v>0.56241519000000018</c:v>
                </c:pt>
                <c:pt idx="4215" formatCode="#,##0.000;\(#,##0.000\)">
                  <c:v>0.50497778000000004</c:v>
                </c:pt>
                <c:pt idx="4216" formatCode="#,##0.000;\(#,##0.000\)">
                  <c:v>0.51264286999999997</c:v>
                </c:pt>
                <c:pt idx="4217" formatCode="#,##0.000;\(#,##0.000\)">
                  <c:v>0.57060255000000004</c:v>
                </c:pt>
                <c:pt idx="4218" formatCode="#,##0.000;\(#,##0.000\)">
                  <c:v>0.3819619199999999</c:v>
                </c:pt>
                <c:pt idx="4219" formatCode="#,##0.000;\(#,##0.000\)">
                  <c:v>0.39548484000000012</c:v>
                </c:pt>
                <c:pt idx="4220" formatCode="#,##0.000;\(#,##0.000\)">
                  <c:v>0.34157659999999995</c:v>
                </c:pt>
                <c:pt idx="4221" formatCode="#,##0.000;\(#,##0.000\)">
                  <c:v>0.47211916000000004</c:v>
                </c:pt>
                <c:pt idx="4222" formatCode="#,##0.000;\(#,##0.000\)">
                  <c:v>0.27293294000000001</c:v>
                </c:pt>
                <c:pt idx="4223" formatCode="#,##0.000;\(#,##0.000\)">
                  <c:v>0.31510758999999999</c:v>
                </c:pt>
                <c:pt idx="4224" formatCode="#,##0.000;\(#,##0.000\)">
                  <c:v>0.53875171000000011</c:v>
                </c:pt>
                <c:pt idx="4225" formatCode="#,##0.000;\(#,##0.000\)">
                  <c:v>0.48862517999999994</c:v>
                </c:pt>
                <c:pt idx="4226" formatCode="#,##0.000;\(#,##0.000\)">
                  <c:v>0.51922844000000001</c:v>
                </c:pt>
                <c:pt idx="4227" formatCode="#,##0.000;\(#,##0.000\)">
                  <c:v>0.50854978999999989</c:v>
                </c:pt>
                <c:pt idx="4228" formatCode="#,##0.000;\(#,##0.000\)">
                  <c:v>0.48904401000000003</c:v>
                </c:pt>
                <c:pt idx="4229" formatCode="#,##0.000;\(#,##0.000\)">
                  <c:v>0.50593834999999998</c:v>
                </c:pt>
                <c:pt idx="4230" formatCode="#,##0.000;\(#,##0.000\)">
                  <c:v>0.57285439999999999</c:v>
                </c:pt>
                <c:pt idx="4231" formatCode="#,##0.000;\(#,##0.000\)">
                  <c:v>0.54189306000000004</c:v>
                </c:pt>
                <c:pt idx="4232" formatCode="#,##0.000;\(#,##0.000\)">
                  <c:v>0.41523114999999988</c:v>
                </c:pt>
                <c:pt idx="4233" formatCode="#,##0.000;\(#,##0.000\)">
                  <c:v>0.50711817000000003</c:v>
                </c:pt>
                <c:pt idx="4234" formatCode="#,##0.000;\(#,##0.000\)">
                  <c:v>0.46747706</c:v>
                </c:pt>
                <c:pt idx="4235" formatCode="#,##0.000;\(#,##0.000\)">
                  <c:v>0.42217413999999998</c:v>
                </c:pt>
                <c:pt idx="4236" formatCode="#,##0.000;\(#,##0.000\)">
                  <c:v>0.44722310000000004</c:v>
                </c:pt>
                <c:pt idx="4237" formatCode="#,##0.000;\(#,##0.000\)">
                  <c:v>0.44052185999999999</c:v>
                </c:pt>
                <c:pt idx="4238" formatCode="#,##0.000;\(#,##0.000\)">
                  <c:v>0.42834019000000001</c:v>
                </c:pt>
                <c:pt idx="4239" formatCode="#,##0.000;\(#,##0.000\)">
                  <c:v>0.49815721000000002</c:v>
                </c:pt>
                <c:pt idx="4240" formatCode="#,##0.000;\(#,##0.000\)">
                  <c:v>0.36723372999999998</c:v>
                </c:pt>
                <c:pt idx="4241" formatCode="#,##0.000;\(#,##0.000\)">
                  <c:v>0.34318473000000016</c:v>
                </c:pt>
                <c:pt idx="4242" formatCode="#,##0.000;\(#,##0.000\)">
                  <c:v>0.46941364999999996</c:v>
                </c:pt>
                <c:pt idx="4243" formatCode="#,##0.000;\(#,##0.000\)">
                  <c:v>0.41752128999999993</c:v>
                </c:pt>
                <c:pt idx="4244" formatCode="#,##0.000;\(#,##0.000\)">
                  <c:v>0.39017522999999998</c:v>
                </c:pt>
                <c:pt idx="4245" formatCode="#,##0.000;\(#,##0.000\)">
                  <c:v>0.49882796000000001</c:v>
                </c:pt>
                <c:pt idx="4246" formatCode="#,##0.000;\(#,##0.000\)">
                  <c:v>0.35501100000000013</c:v>
                </c:pt>
                <c:pt idx="4247" formatCode="#,##0.000;\(#,##0.000\)">
                  <c:v>0.41099909000000001</c:v>
                </c:pt>
                <c:pt idx="4248" formatCode="#,##0.000;\(#,##0.000\)">
                  <c:v>0.27438687</c:v>
                </c:pt>
                <c:pt idx="4249" formatCode="#,##0.000;\(#,##0.000\)">
                  <c:v>0.45677609999999996</c:v>
                </c:pt>
                <c:pt idx="4250" formatCode="#,##0.000;\(#,##0.000\)">
                  <c:v>0.53218589000000005</c:v>
                </c:pt>
                <c:pt idx="4251" formatCode="#,##0.000;\(#,##0.000\)">
                  <c:v>0.46316618000000009</c:v>
                </c:pt>
                <c:pt idx="4252" formatCode="#,##0.000;\(#,##0.000\)">
                  <c:v>0.55301548000000011</c:v>
                </c:pt>
                <c:pt idx="4253" formatCode="#,##0.000;\(#,##0.000\)">
                  <c:v>0.58914023999999987</c:v>
                </c:pt>
                <c:pt idx="4254" formatCode="#,##0.000;\(#,##0.000\)">
                  <c:v>0.48042753999999999</c:v>
                </c:pt>
                <c:pt idx="4255" formatCode="#,##0.000;\(#,##0.000\)">
                  <c:v>0.36150716000000005</c:v>
                </c:pt>
                <c:pt idx="4256" formatCode="#,##0.000;\(#,##0.000\)">
                  <c:v>0.57050159</c:v>
                </c:pt>
                <c:pt idx="4257" formatCode="#,##0.000;\(#,##0.000\)">
                  <c:v>0.59716935999999987</c:v>
                </c:pt>
                <c:pt idx="4258" formatCode="#,##0.000;\(#,##0.000\)">
                  <c:v>0.6580653500000001</c:v>
                </c:pt>
                <c:pt idx="4259" formatCode="#,##0.000;\(#,##0.000\)">
                  <c:v>0.18821351</c:v>
                </c:pt>
                <c:pt idx="4260" formatCode="#,##0.000;\(#,##0.000\)">
                  <c:v>0.55512026000000003</c:v>
                </c:pt>
                <c:pt idx="4261" formatCode="#,##0.000;\(#,##0.000\)">
                  <c:v>0.60447067999999993</c:v>
                </c:pt>
                <c:pt idx="4262" formatCode="#,##0.000;\(#,##0.000\)">
                  <c:v>0.39109780999999999</c:v>
                </c:pt>
                <c:pt idx="4263" formatCode="#,##0.000;\(#,##0.000\)">
                  <c:v>0.63478712999999987</c:v>
                </c:pt>
                <c:pt idx="4264" formatCode="#,##0.000;\(#,##0.000\)">
                  <c:v>0.53156935999999977</c:v>
                </c:pt>
                <c:pt idx="4265" formatCode="#,##0.000;\(#,##0.000\)">
                  <c:v>0.67534691000000024</c:v>
                </c:pt>
                <c:pt idx="4266" formatCode="#,##0.000;\(#,##0.000\)">
                  <c:v>0.49342806999999972</c:v>
                </c:pt>
                <c:pt idx="4267" formatCode="#,##0.000;\(#,##0.000\)">
                  <c:v>0.50218571000000001</c:v>
                </c:pt>
                <c:pt idx="4268" formatCode="#,##0.000;\(#,##0.000\)">
                  <c:v>0.4247471000000001</c:v>
                </c:pt>
                <c:pt idx="4269" formatCode="#,##0.000;\(#,##0.000\)">
                  <c:v>0.56969553999999989</c:v>
                </c:pt>
                <c:pt idx="4270" formatCode="#,##0.000;\(#,##0.000\)">
                  <c:v>0.67096677999999987</c:v>
                </c:pt>
                <c:pt idx="4271" formatCode="#,##0.000;\(#,##0.000\)">
                  <c:v>0.64267330000000011</c:v>
                </c:pt>
                <c:pt idx="4272" formatCode="#,##0.000;\(#,##0.000\)">
                  <c:v>0.58616132999999992</c:v>
                </c:pt>
                <c:pt idx="4273" formatCode="#,##0.000;\(#,##0.000\)">
                  <c:v>0.60572724000000011</c:v>
                </c:pt>
                <c:pt idx="4274" formatCode="#,##0.000;\(#,##0.000\)">
                  <c:v>0.58443782999999994</c:v>
                </c:pt>
                <c:pt idx="4275" formatCode="#,##0.000;\(#,##0.000\)">
                  <c:v>0.47757051</c:v>
                </c:pt>
                <c:pt idx="4276" formatCode="#,##0.000;\(#,##0.000\)">
                  <c:v>0.5680937199999998</c:v>
                </c:pt>
                <c:pt idx="4277" formatCode="#,##0.000;\(#,##0.000\)">
                  <c:v>0.63820668999999985</c:v>
                </c:pt>
                <c:pt idx="4278" formatCode="#,##0.000;\(#,##0.000\)">
                  <c:v>0.6110669999999998</c:v>
                </c:pt>
                <c:pt idx="4279" formatCode="#,##0.000;\(#,##0.000\)">
                  <c:v>0.53588469999999999</c:v>
                </c:pt>
                <c:pt idx="4280" formatCode="#,##0.000;\(#,##0.000\)">
                  <c:v>0.52901869999999984</c:v>
                </c:pt>
                <c:pt idx="4281" formatCode="#,##0.000;\(#,##0.000\)">
                  <c:v>0.58901432999999959</c:v>
                </c:pt>
                <c:pt idx="4282" formatCode="#,##0.000;\(#,##0.000\)">
                  <c:v>0.63906624999999995</c:v>
                </c:pt>
                <c:pt idx="4283" formatCode="#,##0.000;\(#,##0.000\)">
                  <c:v>0.42215107999999996</c:v>
                </c:pt>
                <c:pt idx="4284" formatCode="#,##0.000;\(#,##0.000\)">
                  <c:v>0.44008629999999982</c:v>
                </c:pt>
                <c:pt idx="4285" formatCode="#,##0.000;\(#,##0.000\)">
                  <c:v>0.5544372999999998</c:v>
                </c:pt>
                <c:pt idx="4286" formatCode="#,##0.000;\(#,##0.000\)">
                  <c:v>0.49757114000000002</c:v>
                </c:pt>
                <c:pt idx="4287" formatCode="#,##0.000;\(#,##0.000\)">
                  <c:v>0.46830304</c:v>
                </c:pt>
                <c:pt idx="4288" formatCode="#,##0.000;\(#,##0.000\)">
                  <c:v>0.57024776000000021</c:v>
                </c:pt>
                <c:pt idx="4289" formatCode="#,##0.000;\(#,##0.000\)">
                  <c:v>0.6374466900000002</c:v>
                </c:pt>
                <c:pt idx="4290" formatCode="#,##0.000;\(#,##0.000\)">
                  <c:v>0.34769885999999994</c:v>
                </c:pt>
                <c:pt idx="4291" formatCode="#,##0.000;\(#,##0.000\)">
                  <c:v>0.60513737999999961</c:v>
                </c:pt>
                <c:pt idx="4292" formatCode="#,##0.000;\(#,##0.000\)">
                  <c:v>0.52764222999999999</c:v>
                </c:pt>
                <c:pt idx="4293" formatCode="#,##0.000;\(#,##0.000\)">
                  <c:v>0.50326454999999992</c:v>
                </c:pt>
                <c:pt idx="4294" formatCode="#,##0.000;\(#,##0.000\)">
                  <c:v>0.5451181100000001</c:v>
                </c:pt>
                <c:pt idx="4295" formatCode="#,##0.000;\(#,##0.000\)">
                  <c:v>0.56392320999999968</c:v>
                </c:pt>
                <c:pt idx="4296" formatCode="#,##0.000;\(#,##0.000\)">
                  <c:v>0.50967958000000002</c:v>
                </c:pt>
                <c:pt idx="4297" formatCode="#,##0.000;\(#,##0.000\)">
                  <c:v>0.51208026999999989</c:v>
                </c:pt>
                <c:pt idx="4298" formatCode="#,##0.000;\(#,##0.000\)">
                  <c:v>0.45267891000000016</c:v>
                </c:pt>
                <c:pt idx="4299" formatCode="#,##0.000;\(#,##0.000\)">
                  <c:v>0.58789179999999985</c:v>
                </c:pt>
                <c:pt idx="4300" formatCode="#,##0.000;\(#,##0.000\)">
                  <c:v>0.60851278999999958</c:v>
                </c:pt>
                <c:pt idx="4301" formatCode="#,##0.000;\(#,##0.000\)">
                  <c:v>0.64761025000000016</c:v>
                </c:pt>
                <c:pt idx="4302" formatCode="#,##0.000;\(#,##0.000\)">
                  <c:v>0.45608222000000004</c:v>
                </c:pt>
                <c:pt idx="4303" formatCode="#,##0.000;\(#,##0.000\)">
                  <c:v>0.45202979999999987</c:v>
                </c:pt>
                <c:pt idx="4304" formatCode="#,##0.000;\(#,##0.000\)">
                  <c:v>0.45972537000000024</c:v>
                </c:pt>
                <c:pt idx="4305" formatCode="#,##0.000;\(#,##0.000\)">
                  <c:v>0.65751383999999991</c:v>
                </c:pt>
                <c:pt idx="4306" formatCode="#,##0.000;\(#,##0.000\)">
                  <c:v>0.60203645999999988</c:v>
                </c:pt>
                <c:pt idx="4307" formatCode="#,##0.000;\(#,##0.000\)">
                  <c:v>0.54286276000000022</c:v>
                </c:pt>
                <c:pt idx="4308" formatCode="#,##0.000;\(#,##0.000\)">
                  <c:v>0.56891286000000019</c:v>
                </c:pt>
                <c:pt idx="4309" formatCode="#,##0.000;\(#,##0.000\)">
                  <c:v>0.47716200000000003</c:v>
                </c:pt>
                <c:pt idx="4310" formatCode="#,##0.000;\(#,##0.000\)">
                  <c:v>0.46405915999999992</c:v>
                </c:pt>
                <c:pt idx="4311" formatCode="#,##0.000;\(#,##0.000\)">
                  <c:v>0.61942441999999986</c:v>
                </c:pt>
                <c:pt idx="4312" formatCode="#,##0.000;\(#,##0.000\)">
                  <c:v>0.57293676000000027</c:v>
                </c:pt>
                <c:pt idx="4313" formatCode="#,##0.000;\(#,##0.000\)">
                  <c:v>0.56917381</c:v>
                </c:pt>
                <c:pt idx="4314" formatCode="#,##0.000;\(#,##0.000\)">
                  <c:v>0.48378764000000007</c:v>
                </c:pt>
                <c:pt idx="4315" formatCode="#,##0.000;\(#,##0.000\)">
                  <c:v>0.59290420000000021</c:v>
                </c:pt>
                <c:pt idx="4316" formatCode="#,##0.000;\(#,##0.000\)">
                  <c:v>0.57578342999999965</c:v>
                </c:pt>
                <c:pt idx="4317" formatCode="#,##0.000;\(#,##0.000\)">
                  <c:v>0.65296005000000013</c:v>
                </c:pt>
                <c:pt idx="4318" formatCode="#,##0.000;\(#,##0.000\)">
                  <c:v>0.54225285999999995</c:v>
                </c:pt>
                <c:pt idx="4319" formatCode="#,##0.000;\(#,##0.000\)">
                  <c:v>0.42833691000000002</c:v>
                </c:pt>
                <c:pt idx="4320" formatCode="#,##0.000;\(#,##0.000\)">
                  <c:v>0.58497890000000019</c:v>
                </c:pt>
                <c:pt idx="4321" formatCode="#,##0.000;\(#,##0.000\)">
                  <c:v>0.47176714000000008</c:v>
                </c:pt>
                <c:pt idx="4322" formatCode="#,##0.000;\(#,##0.000\)">
                  <c:v>0.37404632999999998</c:v>
                </c:pt>
                <c:pt idx="4323" formatCode="#,##0.000;\(#,##0.000\)">
                  <c:v>0.53832334999999998</c:v>
                </c:pt>
                <c:pt idx="4324" formatCode="#,##0.000;\(#,##0.000\)">
                  <c:v>0.62955963000000004</c:v>
                </c:pt>
                <c:pt idx="4325" formatCode="#,##0.000;\(#,##0.000\)">
                  <c:v>0.52779803000000014</c:v>
                </c:pt>
                <c:pt idx="4326" formatCode="#,##0.000;\(#,##0.000\)">
                  <c:v>0.35655601999999997</c:v>
                </c:pt>
                <c:pt idx="4327" formatCode="#,##0.000;\(#,##0.000\)">
                  <c:v>0.45585646999999996</c:v>
                </c:pt>
                <c:pt idx="4328" formatCode="#,##0.000;\(#,##0.000\)">
                  <c:v>0.41869674000000012</c:v>
                </c:pt>
                <c:pt idx="4329" formatCode="#,##0.000;\(#,##0.000\)">
                  <c:v>0.41766173999999995</c:v>
                </c:pt>
                <c:pt idx="4330" formatCode="#,##0.000;\(#,##0.000\)">
                  <c:v>0.50408437999999989</c:v>
                </c:pt>
                <c:pt idx="4331" formatCode="#,##0.000;\(#,##0.000\)">
                  <c:v>0.45300389000000002</c:v>
                </c:pt>
                <c:pt idx="4332" formatCode="#,##0.000;\(#,##0.000\)">
                  <c:v>0.34215325000000002</c:v>
                </c:pt>
                <c:pt idx="4333" formatCode="#,##0.000;\(#,##0.000\)">
                  <c:v>0.45501767999999992</c:v>
                </c:pt>
                <c:pt idx="4334" formatCode="#,##0.000;\(#,##0.000\)">
                  <c:v>0.31016884</c:v>
                </c:pt>
                <c:pt idx="4335" formatCode="#,##0.000;\(#,##0.000\)">
                  <c:v>0.37389570999999994</c:v>
                </c:pt>
                <c:pt idx="4336" formatCode="#,##0.000;\(#,##0.000\)">
                  <c:v>0.71801936000000011</c:v>
                </c:pt>
                <c:pt idx="4337" formatCode="#,##0.000;\(#,##0.000\)">
                  <c:v>0.51898226999999986</c:v>
                </c:pt>
                <c:pt idx="4338" formatCode="#,##0.000;\(#,##0.000\)">
                  <c:v>0.41889012999999986</c:v>
                </c:pt>
                <c:pt idx="4339" formatCode="#,##0.000;\(#,##0.000\)">
                  <c:v>0.50708481999999999</c:v>
                </c:pt>
                <c:pt idx="4340" formatCode="#,##0.000;\(#,##0.000\)">
                  <c:v>0.59489394000000018</c:v>
                </c:pt>
                <c:pt idx="4341" formatCode="#,##0.000;\(#,##0.000\)">
                  <c:v>0.67428240000000006</c:v>
                </c:pt>
                <c:pt idx="4342" formatCode="#,##0.000;\(#,##0.000\)">
                  <c:v>0.60195259999999995</c:v>
                </c:pt>
                <c:pt idx="4343" formatCode="#,##0.000;\(#,##0.000\)">
                  <c:v>0.47108219000000012</c:v>
                </c:pt>
                <c:pt idx="4344" formatCode="#,##0.000;\(#,##0.000\)">
                  <c:v>0.56159419999999993</c:v>
                </c:pt>
                <c:pt idx="4345" formatCode="#,##0.000;\(#,##0.000\)">
                  <c:v>0.5820377000000001</c:v>
                </c:pt>
                <c:pt idx="4346" formatCode="#,##0.000;\(#,##0.000\)">
                  <c:v>0.6535087599999998</c:v>
                </c:pt>
                <c:pt idx="4347" formatCode="#,##0.000;\(#,##0.000\)">
                  <c:v>0.78271683000000003</c:v>
                </c:pt>
                <c:pt idx="4348" formatCode="#,##0.000;\(#,##0.000\)">
                  <c:v>0.55876859999999984</c:v>
                </c:pt>
                <c:pt idx="4349" formatCode="#,##0.000;\(#,##0.000\)">
                  <c:v>0.51799995999999981</c:v>
                </c:pt>
                <c:pt idx="4350" formatCode="#,##0.000;\(#,##0.000\)">
                  <c:v>0.71556740000000019</c:v>
                </c:pt>
                <c:pt idx="4351" formatCode="#,##0.000;\(#,##0.000\)">
                  <c:v>0.57510733999999997</c:v>
                </c:pt>
                <c:pt idx="4352" formatCode="#,##0.000;\(#,##0.000\)">
                  <c:v>0.4509790800000002</c:v>
                </c:pt>
                <c:pt idx="4353" formatCode="#,##0.000;\(#,##0.000\)">
                  <c:v>0.67662734999999985</c:v>
                </c:pt>
                <c:pt idx="4354" formatCode="#,##0.000;\(#,##0.000\)">
                  <c:v>0.78258039000000024</c:v>
                </c:pt>
                <c:pt idx="4355" formatCode="#,##0.000;\(#,##0.000\)">
                  <c:v>0.83483831999999969</c:v>
                </c:pt>
                <c:pt idx="4356" formatCode="#,##0.000;\(#,##0.000\)">
                  <c:v>0.74566872999999978</c:v>
                </c:pt>
                <c:pt idx="4357" formatCode="#,##0.000;\(#,##0.000\)">
                  <c:v>0.71400337999999997</c:v>
                </c:pt>
                <c:pt idx="4358" formatCode="#,##0.000;\(#,##0.000\)">
                  <c:v>0.55234421000000022</c:v>
                </c:pt>
                <c:pt idx="4359" formatCode="#,##0.000;\(#,##0.000\)">
                  <c:v>0.4811058099999998</c:v>
                </c:pt>
                <c:pt idx="4360" formatCode="#,##0.000;\(#,##0.000\)">
                  <c:v>0.51811561000000006</c:v>
                </c:pt>
                <c:pt idx="4361" formatCode="#,##0.000;\(#,##0.000\)">
                  <c:v>0.80928531999999986</c:v>
                </c:pt>
                <c:pt idx="4362" formatCode="#,##0.000;\(#,##0.000\)">
                  <c:v>0.89162138000000024</c:v>
                </c:pt>
                <c:pt idx="4363" formatCode="#,##0.000;\(#,##0.000\)">
                  <c:v>0.78920388000000008</c:v>
                </c:pt>
                <c:pt idx="4364" formatCode="#,##0.000;\(#,##0.000\)">
                  <c:v>0.85330366999999929</c:v>
                </c:pt>
                <c:pt idx="4365" formatCode="#,##0.000;\(#,##0.000\)">
                  <c:v>0.88814261000000039</c:v>
                </c:pt>
                <c:pt idx="4366" formatCode="#,##0.000;\(#,##0.000\)">
                  <c:v>0.82643956000000018</c:v>
                </c:pt>
                <c:pt idx="4367" formatCode="#,##0.000;\(#,##0.000\)">
                  <c:v>0.76708238000000051</c:v>
                </c:pt>
                <c:pt idx="4368" formatCode="#,##0.000;\(#,##0.000\)">
                  <c:v>0.78853632999999967</c:v>
                </c:pt>
                <c:pt idx="4369" formatCode="#,##0.000;\(#,##0.000\)">
                  <c:v>0.72937255999999984</c:v>
                </c:pt>
                <c:pt idx="4370" formatCode="#,##0.000;\(#,##0.000\)">
                  <c:v>0.80745226999999997</c:v>
                </c:pt>
                <c:pt idx="4371" formatCode="#,##0.000;\(#,##0.000\)">
                  <c:v>0.83037961000000027</c:v>
                </c:pt>
                <c:pt idx="4372" formatCode="#,##0.000;\(#,##0.000\)">
                  <c:v>0.66804955999999971</c:v>
                </c:pt>
                <c:pt idx="4373" formatCode="#,##0.000;\(#,##0.000\)">
                  <c:v>0.50024916999999991</c:v>
                </c:pt>
                <c:pt idx="4374" formatCode="#,##0.000;\(#,##0.000\)">
                  <c:v>0.79102278000000026</c:v>
                </c:pt>
                <c:pt idx="4375" formatCode="#,##0.000;\(#,##0.000\)">
                  <c:v>0.72838469000000039</c:v>
                </c:pt>
                <c:pt idx="4376" formatCode="#,##0.000;\(#,##0.000\)">
                  <c:v>0.76383383000000016</c:v>
                </c:pt>
                <c:pt idx="4377" formatCode="#,##0.000;\(#,##0.000\)">
                  <c:v>0.71956870999999945</c:v>
                </c:pt>
                <c:pt idx="4378" formatCode="#,##0.000;\(#,##0.000\)">
                  <c:v>0.81796009000000036</c:v>
                </c:pt>
                <c:pt idx="4379" formatCode="#,##0.000;\(#,##0.000\)">
                  <c:v>0.80124553000000009</c:v>
                </c:pt>
                <c:pt idx="4380" formatCode="#,##0.000;\(#,##0.000\)">
                  <c:v>0.79702052999999995</c:v>
                </c:pt>
                <c:pt idx="4381" formatCode="#,##0.000;\(#,##0.000\)">
                  <c:v>0.82493455000000016</c:v>
                </c:pt>
                <c:pt idx="4382" formatCode="#,##0.000;\(#,##0.000\)">
                  <c:v>0.82223591999999979</c:v>
                </c:pt>
                <c:pt idx="4383" formatCode="#,##0.000;\(#,##0.000\)">
                  <c:v>0.7449133899999999</c:v>
                </c:pt>
                <c:pt idx="4384" formatCode="#,##0.000;\(#,##0.000\)">
                  <c:v>0.59046216999999979</c:v>
                </c:pt>
                <c:pt idx="4385" formatCode="#,##0.000;\(#,##0.000\)">
                  <c:v>0.76521462000000007</c:v>
                </c:pt>
                <c:pt idx="4386" formatCode="#,##0.000;\(#,##0.000\)">
                  <c:v>0.89467854999999996</c:v>
                </c:pt>
                <c:pt idx="4387" formatCode="#,##0.000;\(#,##0.000\)">
                  <c:v>0.98355393000000002</c:v>
                </c:pt>
                <c:pt idx="4388" formatCode="#,##0.000;\(#,##0.000\)">
                  <c:v>0.61642034000000012</c:v>
                </c:pt>
                <c:pt idx="4389" formatCode="#,##0.000;\(#,##0.000\)">
                  <c:v>0.69185863000000014</c:v>
                </c:pt>
                <c:pt idx="4390" formatCode="#,##0.000;\(#,##0.000\)">
                  <c:v>0.61261336999999971</c:v>
                </c:pt>
                <c:pt idx="4391" formatCode="#,##0.000;\(#,##0.000\)">
                  <c:v>0.65068563000000035</c:v>
                </c:pt>
                <c:pt idx="4392" formatCode="#,##0.000;\(#,##0.000\)">
                  <c:v>0.63144215000000026</c:v>
                </c:pt>
                <c:pt idx="4393" formatCode="#,##0.000;\(#,##0.000\)">
                  <c:v>0.69323501000000021</c:v>
                </c:pt>
                <c:pt idx="4394" formatCode="#,##0.000;\(#,##0.000\)">
                  <c:v>0.84199437000000033</c:v>
                </c:pt>
                <c:pt idx="4395" formatCode="#,##0.000;\(#,##0.000\)">
                  <c:v>0.89404990000000006</c:v>
                </c:pt>
                <c:pt idx="4396" formatCode="#,##0.000;\(#,##0.000\)">
                  <c:v>0.86615973000000013</c:v>
                </c:pt>
                <c:pt idx="4397" formatCode="#,##0.000;\(#,##0.000\)">
                  <c:v>0.96997536999999989</c:v>
                </c:pt>
                <c:pt idx="4398" formatCode="#,##0.000;\(#,##0.000\)">
                  <c:v>0.92292781999999973</c:v>
                </c:pt>
                <c:pt idx="4399" formatCode="#,##0.000;\(#,##0.000\)">
                  <c:v>0.96960774000000038</c:v>
                </c:pt>
                <c:pt idx="4400" formatCode="#,##0.000;\(#,##0.000\)">
                  <c:v>0.90616737999999997</c:v>
                </c:pt>
                <c:pt idx="4401" formatCode="#,##0.000;\(#,##0.000\)">
                  <c:v>0.85275456999999988</c:v>
                </c:pt>
                <c:pt idx="4402" formatCode="#,##0.000;\(#,##0.000\)">
                  <c:v>0.85494597000000072</c:v>
                </c:pt>
                <c:pt idx="4403" formatCode="#,##0.000;\(#,##0.000\)">
                  <c:v>0.75702722</c:v>
                </c:pt>
                <c:pt idx="4404" formatCode="#,##0.000;\(#,##0.000\)">
                  <c:v>0.67056656000000003</c:v>
                </c:pt>
                <c:pt idx="4405" formatCode="#,##0.000;\(#,##0.000\)">
                  <c:v>0.69628173000000027</c:v>
                </c:pt>
                <c:pt idx="4406" formatCode="#,##0.000;\(#,##0.000\)">
                  <c:v>0.82338558999999978</c:v>
                </c:pt>
                <c:pt idx="4407" formatCode="#,##0.000;\(#,##0.000\)">
                  <c:v>0.7526493700000001</c:v>
                </c:pt>
                <c:pt idx="4408" formatCode="#,##0.000;\(#,##0.000\)">
                  <c:v>0.84448992000000001</c:v>
                </c:pt>
                <c:pt idx="4409" formatCode="#,##0.000;\(#,##0.000\)">
                  <c:v>0.87995908</c:v>
                </c:pt>
                <c:pt idx="4410" formatCode="#,##0.000;\(#,##0.000\)">
                  <c:v>0.92001829000000013</c:v>
                </c:pt>
                <c:pt idx="4411" formatCode="#,##0.000;\(#,##0.000\)">
                  <c:v>0.93748602000000025</c:v>
                </c:pt>
                <c:pt idx="4412" formatCode="#,##0.000;\(#,##0.000\)">
                  <c:v>0.91388944999999933</c:v>
                </c:pt>
                <c:pt idx="4413" formatCode="#,##0.000;\(#,##0.000\)">
                  <c:v>0.98659077999999989</c:v>
                </c:pt>
                <c:pt idx="4414" formatCode="#,##0.000;\(#,##0.000\)">
                  <c:v>0.65528209999999976</c:v>
                </c:pt>
                <c:pt idx="4415" formatCode="#,##0.000;\(#,##0.000\)">
                  <c:v>0.82114788999999977</c:v>
                </c:pt>
                <c:pt idx="4416" formatCode="#,##0.000;\(#,##0.000\)">
                  <c:v>0.90830952999999992</c:v>
                </c:pt>
                <c:pt idx="4417" formatCode="#,##0.000;\(#,##0.000\)">
                  <c:v>0.72785738999999994</c:v>
                </c:pt>
                <c:pt idx="4418" formatCode="#,##0.000;\(#,##0.000\)">
                  <c:v>0.69303970000000015</c:v>
                </c:pt>
                <c:pt idx="4419" formatCode="#,##0.000;\(#,##0.000\)">
                  <c:v>0.85463972000000021</c:v>
                </c:pt>
                <c:pt idx="4420" formatCode="#,##0.000;\(#,##0.000\)">
                  <c:v>0.93521568999999982</c:v>
                </c:pt>
                <c:pt idx="4421" formatCode="#,##0.000;\(#,##0.000\)">
                  <c:v>0.87248697000000031</c:v>
                </c:pt>
                <c:pt idx="4422" formatCode="#,##0.000;\(#,##0.000\)">
                  <c:v>0.89281473</c:v>
                </c:pt>
                <c:pt idx="4423" formatCode="#,##0.000;\(#,##0.000\)">
                  <c:v>0.90187979999999968</c:v>
                </c:pt>
                <c:pt idx="4424" formatCode="#,##0.000;\(#,##0.000\)">
                  <c:v>0.99477042000000038</c:v>
                </c:pt>
                <c:pt idx="4425" formatCode="#,##0.000;\(#,##0.000\)">
                  <c:v>0.95281237999999957</c:v>
                </c:pt>
                <c:pt idx="4426" formatCode="#,##0.000;\(#,##0.000\)">
                  <c:v>0.77945597000000011</c:v>
                </c:pt>
                <c:pt idx="4427" formatCode="#,##0.000;\(#,##0.000\)">
                  <c:v>0.83324631000000005</c:v>
                </c:pt>
                <c:pt idx="4428" formatCode="#,##0.000;\(#,##0.000\)">
                  <c:v>0.88868249999999993</c:v>
                </c:pt>
                <c:pt idx="4429" formatCode="#,##0.000;\(#,##0.000\)">
                  <c:v>0.97311981000000003</c:v>
                </c:pt>
                <c:pt idx="4430" formatCode="#,##0.000;\(#,##0.000\)">
                  <c:v>0.91694895999999992</c:v>
                </c:pt>
                <c:pt idx="4431" formatCode="#,##0.000;\(#,##0.000\)">
                  <c:v>0.79501385000000035</c:v>
                </c:pt>
                <c:pt idx="4432" formatCode="#,##0.000;\(#,##0.000\)">
                  <c:v>0.70833440999999997</c:v>
                </c:pt>
                <c:pt idx="4433" formatCode="#,##0.000;\(#,##0.000\)">
                  <c:v>0.91561758999999965</c:v>
                </c:pt>
                <c:pt idx="4434" formatCode="#,##0.000;\(#,##0.000\)">
                  <c:v>0.9700331400000004</c:v>
                </c:pt>
                <c:pt idx="4435" formatCode="#,##0.000;\(#,##0.000\)">
                  <c:v>0.90804788000000025</c:v>
                </c:pt>
                <c:pt idx="4436" formatCode="#,##0.000;\(#,##0.000\)">
                  <c:v>0.93708203999999995</c:v>
                </c:pt>
                <c:pt idx="4437" formatCode="#,##0.000;\(#,##0.000\)">
                  <c:v>0.7483799200000002</c:v>
                </c:pt>
                <c:pt idx="4438" formatCode="#,##0.000;\(#,##0.000\)">
                  <c:v>0.83005013999999999</c:v>
                </c:pt>
                <c:pt idx="4439" formatCode="#,##0.000;\(#,##0.000\)">
                  <c:v>1.0412244199999998</c:v>
                </c:pt>
                <c:pt idx="4440" formatCode="#,##0.000;\(#,##0.000\)">
                  <c:v>0.97331340999999982</c:v>
                </c:pt>
                <c:pt idx="4441" formatCode="#,##0.000;\(#,##0.000\)">
                  <c:v>1.0033539899999997</c:v>
                </c:pt>
                <c:pt idx="4442" formatCode="#,##0.000;\(#,##0.000\)">
                  <c:v>0.96484755000000011</c:v>
                </c:pt>
                <c:pt idx="4443" formatCode="#,##0.000;\(#,##0.000\)">
                  <c:v>0.90794994000000029</c:v>
                </c:pt>
                <c:pt idx="4444" formatCode="#,##0.000;\(#,##0.000\)">
                  <c:v>1.0486611799999999</c:v>
                </c:pt>
                <c:pt idx="4445" formatCode="#,##0.000;\(#,##0.000\)">
                  <c:v>0.81402788000000004</c:v>
                </c:pt>
                <c:pt idx="4446" formatCode="#,##0.000;\(#,##0.000\)">
                  <c:v>0.77622953999999988</c:v>
                </c:pt>
                <c:pt idx="4447" formatCode="#,##0.000;\(#,##0.000\)">
                  <c:v>0.72196939000000038</c:v>
                </c:pt>
                <c:pt idx="4448" formatCode="#,##0.000;\(#,##0.000\)">
                  <c:v>0.74001342000000037</c:v>
                </c:pt>
                <c:pt idx="4449" formatCode="#,##0.000;\(#,##0.000\)">
                  <c:v>0.73062519999999986</c:v>
                </c:pt>
                <c:pt idx="4450" formatCode="#,##0.000;\(#,##0.000\)">
                  <c:v>0.9144935799999997</c:v>
                </c:pt>
                <c:pt idx="4451" formatCode="#,##0.000;\(#,##0.000\)">
                  <c:v>0.83448198000000007</c:v>
                </c:pt>
                <c:pt idx="4452" formatCode="#,##0.000;\(#,##0.000\)">
                  <c:v>0.71771412999999995</c:v>
                </c:pt>
                <c:pt idx="4453" formatCode="#,##0.000;\(#,##0.000\)">
                  <c:v>0.87439372999999998</c:v>
                </c:pt>
                <c:pt idx="4454" formatCode="#,##0.000;\(#,##0.000\)">
                  <c:v>0.60460151000000018</c:v>
                </c:pt>
                <c:pt idx="4455" formatCode="#,##0.000;\(#,##0.000\)">
                  <c:v>0.96075253999999999</c:v>
                </c:pt>
                <c:pt idx="4456" formatCode="#,##0.000;\(#,##0.000\)">
                  <c:v>0.86252107000000011</c:v>
                </c:pt>
                <c:pt idx="4457" formatCode="#,##0.000;\(#,##0.000\)">
                  <c:v>0.56352368999999991</c:v>
                </c:pt>
                <c:pt idx="4458" formatCode="#,##0.000;\(#,##0.000\)">
                  <c:v>0.73460683000000027</c:v>
                </c:pt>
                <c:pt idx="4459" formatCode="#,##0.000;\(#,##0.000\)">
                  <c:v>0.76204088999999986</c:v>
                </c:pt>
                <c:pt idx="4460" formatCode="#,##0.000;\(#,##0.000\)">
                  <c:v>0.98863634000000011</c:v>
                </c:pt>
                <c:pt idx="4461" formatCode="#,##0.000;\(#,##0.000\)">
                  <c:v>1.05853047</c:v>
                </c:pt>
                <c:pt idx="4462" formatCode="#,##0.000;\(#,##0.000\)">
                  <c:v>1.1922550300000001</c:v>
                </c:pt>
                <c:pt idx="4463" formatCode="#,##0.000;\(#,##0.000\)">
                  <c:v>0.52415102000000013</c:v>
                </c:pt>
                <c:pt idx="4464" formatCode="#,##0.000;\(#,##0.000\)">
                  <c:v>0.70402447000000001</c:v>
                </c:pt>
                <c:pt idx="4465" formatCode="#,##0.000;\(#,##0.000\)">
                  <c:v>0.78411186000000022</c:v>
                </c:pt>
                <c:pt idx="4466" formatCode="#,##0.000;\(#,##0.000\)">
                  <c:v>0.73727455000000008</c:v>
                </c:pt>
                <c:pt idx="4467" formatCode="#,##0.000;\(#,##0.000\)">
                  <c:v>0.71048579000000034</c:v>
                </c:pt>
                <c:pt idx="4468" formatCode="#,##0.000;\(#,##0.000\)">
                  <c:v>0.6804171200000001</c:v>
                </c:pt>
                <c:pt idx="4469" formatCode="#,##0.000;\(#,##0.000\)">
                  <c:v>0.82505520999999993</c:v>
                </c:pt>
                <c:pt idx="4470" formatCode="#,##0.000;\(#,##0.000\)">
                  <c:v>0.99062593999999993</c:v>
                </c:pt>
                <c:pt idx="4471" formatCode="#,##0.000;\(#,##0.000\)">
                  <c:v>0.82676247000000003</c:v>
                </c:pt>
                <c:pt idx="4472" formatCode="#,##0.000;\(#,##0.000\)">
                  <c:v>0.85610195999999994</c:v>
                </c:pt>
                <c:pt idx="4473" formatCode="#,##0.000;\(#,##0.000\)">
                  <c:v>0.79674378000000023</c:v>
                </c:pt>
                <c:pt idx="4474" formatCode="#,##0.000;\(#,##0.000\)">
                  <c:v>0.84954349999999978</c:v>
                </c:pt>
                <c:pt idx="4475" formatCode="#,##0.000;\(#,##0.000\)">
                  <c:v>0.83715635000000066</c:v>
                </c:pt>
                <c:pt idx="4476" formatCode="#,##0.000;\(#,##0.000\)">
                  <c:v>0.90420937000000023</c:v>
                </c:pt>
                <c:pt idx="4477" formatCode="#,##0.000;\(#,##0.000\)">
                  <c:v>0.82145520999999999</c:v>
                </c:pt>
                <c:pt idx="4478" formatCode="#,##0.000;\(#,##0.000\)">
                  <c:v>0.89256619000000037</c:v>
                </c:pt>
                <c:pt idx="4479" formatCode="#,##0.000;\(#,##0.000\)">
                  <c:v>0.71493350000000067</c:v>
                </c:pt>
                <c:pt idx="4480" formatCode="#,##0.000;\(#,##0.000\)">
                  <c:v>0.72721213999999945</c:v>
                </c:pt>
                <c:pt idx="4481" formatCode="#,##0.000;\(#,##0.000\)">
                  <c:v>0.4499547599999999</c:v>
                </c:pt>
                <c:pt idx="4482" formatCode="#,##0.000;\(#,##0.000\)">
                  <c:v>0.59760411999999985</c:v>
                </c:pt>
                <c:pt idx="4483" formatCode="#,##0.000;\(#,##0.000\)">
                  <c:v>0.86342140000000001</c:v>
                </c:pt>
                <c:pt idx="4484" formatCode="#,##0.000;\(#,##0.000\)">
                  <c:v>0.57052441999999992</c:v>
                </c:pt>
                <c:pt idx="4485" formatCode="#,##0.000;\(#,##0.000\)">
                  <c:v>0.81526766999999978</c:v>
                </c:pt>
                <c:pt idx="4486" formatCode="#,##0.000;\(#,##0.000\)">
                  <c:v>0.63664370000000003</c:v>
                </c:pt>
                <c:pt idx="4487" formatCode="#,##0.000;\(#,##0.000\)">
                  <c:v>0.67997521000000016</c:v>
                </c:pt>
                <c:pt idx="4488" formatCode="#,##0.000;\(#,##0.000\)">
                  <c:v>0.67823113000000002</c:v>
                </c:pt>
                <c:pt idx="4489" formatCode="#,##0.000;\(#,##0.000\)">
                  <c:v>0.72526981000000001</c:v>
                </c:pt>
                <c:pt idx="4490" formatCode="#,##0.000;\(#,##0.000\)">
                  <c:v>0.87534685000000012</c:v>
                </c:pt>
                <c:pt idx="4491" formatCode="#,##0.000;\(#,##0.000\)">
                  <c:v>1.0351818799999999</c:v>
                </c:pt>
                <c:pt idx="4492" formatCode="#,##0.000;\(#,##0.000\)">
                  <c:v>1.0872490000000001</c:v>
                </c:pt>
                <c:pt idx="4493" formatCode="#,##0.000;\(#,##0.000\)">
                  <c:v>1.1617280100000003</c:v>
                </c:pt>
                <c:pt idx="4494" formatCode="#,##0.000;\(#,##0.000\)">
                  <c:v>1.1348643099999998</c:v>
                </c:pt>
                <c:pt idx="4495" formatCode="#,##0.000;\(#,##0.000\)">
                  <c:v>1.1194817700000002</c:v>
                </c:pt>
                <c:pt idx="4496" formatCode="#,##0.000;\(#,##0.000\)">
                  <c:v>0.80547219999999997</c:v>
                </c:pt>
                <c:pt idx="4497" formatCode="#,##0.000;\(#,##0.000\)">
                  <c:v>0.71199934000000009</c:v>
                </c:pt>
                <c:pt idx="4498" formatCode="#,##0.000;\(#,##0.000\)">
                  <c:v>0.70941445999999997</c:v>
                </c:pt>
                <c:pt idx="4499" formatCode="#,##0.000;\(#,##0.000\)">
                  <c:v>0.48109040999999997</c:v>
                </c:pt>
                <c:pt idx="4500" formatCode="#,##0.000;\(#,##0.000\)">
                  <c:v>0.74161618000000007</c:v>
                </c:pt>
                <c:pt idx="4501" formatCode="#,##0.000;\(#,##0.000\)">
                  <c:v>0.76371238000000008</c:v>
                </c:pt>
                <c:pt idx="4502" formatCode="#,##0.000;\(#,##0.000\)">
                  <c:v>0.5801449500000001</c:v>
                </c:pt>
                <c:pt idx="4503" formatCode="#,##0.000;\(#,##0.000\)">
                  <c:v>0.98549821999999998</c:v>
                </c:pt>
                <c:pt idx="4504" formatCode="#,##0.000;\(#,##0.000\)">
                  <c:v>0.87734569000000029</c:v>
                </c:pt>
                <c:pt idx="4505" formatCode="#,##0.000;\(#,##0.000\)">
                  <c:v>0.60378618000000017</c:v>
                </c:pt>
                <c:pt idx="4506" formatCode="#,##0.000;\(#,##0.000\)">
                  <c:v>0.82655639999999997</c:v>
                </c:pt>
                <c:pt idx="4507" formatCode="#,##0.000;\(#,##0.000\)">
                  <c:v>0.68639001999999993</c:v>
                </c:pt>
                <c:pt idx="4508" formatCode="#,##0.000;\(#,##0.000\)">
                  <c:v>0.73443742999999995</c:v>
                </c:pt>
                <c:pt idx="4509" formatCode="#,##0.000;\(#,##0.000\)">
                  <c:v>0.77812396000000006</c:v>
                </c:pt>
                <c:pt idx="4510" formatCode="#,##0.000;\(#,##0.000\)">
                  <c:v>0.64690348999999991</c:v>
                </c:pt>
                <c:pt idx="4511" formatCode="#,##0.000;\(#,##0.000\)">
                  <c:v>0.90824557000000017</c:v>
                </c:pt>
                <c:pt idx="4512" formatCode="#,##0.000;\(#,##0.000\)">
                  <c:v>0.58568540000000002</c:v>
                </c:pt>
                <c:pt idx="4513" formatCode="#,##0.000;\(#,##0.000\)">
                  <c:v>0.75489820000000019</c:v>
                </c:pt>
                <c:pt idx="4514" formatCode="#,##0.000;\(#,##0.000\)">
                  <c:v>0.84587410000000007</c:v>
                </c:pt>
                <c:pt idx="4515" formatCode="#,##0.000;\(#,##0.000\)">
                  <c:v>0.85245588000000017</c:v>
                </c:pt>
                <c:pt idx="4516" formatCode="#,##0.000;\(#,##0.000\)">
                  <c:v>0.79005208000000005</c:v>
                </c:pt>
                <c:pt idx="4517" formatCode="#,##0.000;\(#,##0.000\)">
                  <c:v>0.91973931999999958</c:v>
                </c:pt>
                <c:pt idx="4518" formatCode="#,##0.000;\(#,##0.000\)">
                  <c:v>0.48353913000000009</c:v>
                </c:pt>
                <c:pt idx="4519" formatCode="#,##0.000;\(#,##0.000\)">
                  <c:v>0.39596944999999983</c:v>
                </c:pt>
                <c:pt idx="4520" formatCode="#,##0.000;\(#,##0.000\)">
                  <c:v>0.75713723999999982</c:v>
                </c:pt>
                <c:pt idx="4521" formatCode="#,##0.000;\(#,##0.000\)">
                  <c:v>0.63352699999999995</c:v>
                </c:pt>
                <c:pt idx="4522" formatCode="#,##0.000;\(#,##0.000\)">
                  <c:v>0.96641484999999983</c:v>
                </c:pt>
                <c:pt idx="4523" formatCode="#,##0.000;\(#,##0.000\)">
                  <c:v>0.94184385000000004</c:v>
                </c:pt>
                <c:pt idx="4524" formatCode="#,##0.000;\(#,##0.000\)">
                  <c:v>0.67968336000000007</c:v>
                </c:pt>
                <c:pt idx="4525" formatCode="#,##0.000;\(#,##0.000\)">
                  <c:v>0.29485798999999996</c:v>
                </c:pt>
                <c:pt idx="4526" formatCode="#,##0.000;\(#,##0.000\)">
                  <c:v>0.48537300000000005</c:v>
                </c:pt>
                <c:pt idx="4527" formatCode="#,##0.000;\(#,##0.000\)">
                  <c:v>0.36462922999999997</c:v>
                </c:pt>
                <c:pt idx="4528" formatCode="#,##0.000;\(#,##0.000\)">
                  <c:v>0.79270115000000019</c:v>
                </c:pt>
                <c:pt idx="4529" formatCode="#,##0.000;\(#,##0.000\)">
                  <c:v>0.50509433000000026</c:v>
                </c:pt>
                <c:pt idx="4530" formatCode="#,##0.000;\(#,##0.000\)">
                  <c:v>0.78104835999999989</c:v>
                </c:pt>
                <c:pt idx="4531" formatCode="#,##0.000;\(#,##0.000\)">
                  <c:v>0.67650377999999989</c:v>
                </c:pt>
                <c:pt idx="4532" formatCode="#,##0.000;\(#,##0.000\)">
                  <c:v>0.60065189999999991</c:v>
                </c:pt>
                <c:pt idx="4533" formatCode="#,##0.000;\(#,##0.000\)">
                  <c:v>0.82276002999999986</c:v>
                </c:pt>
                <c:pt idx="4534" formatCode="#,##0.000;\(#,##0.000\)">
                  <c:v>0.63828104000000041</c:v>
                </c:pt>
                <c:pt idx="4535" formatCode="#,##0.000;\(#,##0.000\)">
                  <c:v>0.75712096000000029</c:v>
                </c:pt>
                <c:pt idx="4536" formatCode="#,##0.000;\(#,##0.000\)">
                  <c:v>0.77577526999999991</c:v>
                </c:pt>
                <c:pt idx="4537" formatCode="#,##0.000;\(#,##0.000\)">
                  <c:v>0.63790100000000005</c:v>
                </c:pt>
                <c:pt idx="4538" formatCode="#,##0.000;\(#,##0.000\)">
                  <c:v>0.78402752000000009</c:v>
                </c:pt>
                <c:pt idx="4539" formatCode="#,##0.000;\(#,##0.000\)">
                  <c:v>0.81575275000000036</c:v>
                </c:pt>
                <c:pt idx="4540" formatCode="#,##0.000;\(#,##0.000\)">
                  <c:v>0.53324465999999993</c:v>
                </c:pt>
                <c:pt idx="4541" formatCode="#,##0.000;\(#,##0.000\)">
                  <c:v>0.48963973999999988</c:v>
                </c:pt>
                <c:pt idx="4542" formatCode="#,##0.000;\(#,##0.000\)">
                  <c:v>0.58171612000000006</c:v>
                </c:pt>
                <c:pt idx="4543" formatCode="#,##0.000;\(#,##0.000\)">
                  <c:v>0.86603717000000013</c:v>
                </c:pt>
                <c:pt idx="4544" formatCode="#,##0.000;\(#,##0.000\)">
                  <c:v>0.70086130999999974</c:v>
                </c:pt>
                <c:pt idx="4545" formatCode="#,##0.000;\(#,##0.000\)">
                  <c:v>0.64137883000000007</c:v>
                </c:pt>
                <c:pt idx="4546" formatCode="#,##0.000;\(#,##0.000\)">
                  <c:v>0.6593938100000003</c:v>
                </c:pt>
                <c:pt idx="4547" formatCode="#,##0.000;\(#,##0.000\)">
                  <c:v>0.73901878999999993</c:v>
                </c:pt>
                <c:pt idx="4548" formatCode="#,##0.000;\(#,##0.000\)">
                  <c:v>0.68441468999999988</c:v>
                </c:pt>
                <c:pt idx="4549" formatCode="#,##0.000;\(#,##0.000\)">
                  <c:v>0.81045716000000001</c:v>
                </c:pt>
                <c:pt idx="4550" formatCode="#,##0.000;\(#,##0.000\)">
                  <c:v>0.96742009000000029</c:v>
                </c:pt>
                <c:pt idx="4551" formatCode="#,##0.000;\(#,##0.000\)">
                  <c:v>0.60927205999999978</c:v>
                </c:pt>
                <c:pt idx="4552" formatCode="#,##0.000;\(#,##0.000\)">
                  <c:v>0.7025786799999999</c:v>
                </c:pt>
                <c:pt idx="4553" formatCode="#,##0.000;\(#,##0.000\)">
                  <c:v>0.64872168999999957</c:v>
                </c:pt>
                <c:pt idx="4554" formatCode="#,##0.000;\(#,##0.000\)">
                  <c:v>0.89186372000000025</c:v>
                </c:pt>
                <c:pt idx="4555" formatCode="#,##0.000;\(#,##0.000\)">
                  <c:v>0.72104780000000013</c:v>
                </c:pt>
                <c:pt idx="4556" formatCode="#,##0.000;\(#,##0.000\)">
                  <c:v>0.7736539400000001</c:v>
                </c:pt>
                <c:pt idx="4557" formatCode="#,##0.000;\(#,##0.000\)">
                  <c:v>0.79961895000000005</c:v>
                </c:pt>
                <c:pt idx="4558" formatCode="#,##0.000;\(#,##0.000\)">
                  <c:v>0.84222297000000013</c:v>
                </c:pt>
                <c:pt idx="4559" formatCode="#,##0.000;\(#,##0.000\)">
                  <c:v>0.50020853999999992</c:v>
                </c:pt>
                <c:pt idx="4560" formatCode="#,##0.000;\(#,##0.000\)">
                  <c:v>1.01525208</c:v>
                </c:pt>
                <c:pt idx="4561" formatCode="#,##0.000;\(#,##0.000\)">
                  <c:v>0.87950307000000061</c:v>
                </c:pt>
                <c:pt idx="4562" formatCode="#,##0.000;\(#,##0.000\)">
                  <c:v>1.0178305600000004</c:v>
                </c:pt>
                <c:pt idx="4563" formatCode="#,##0.000;\(#,##0.000\)">
                  <c:v>0.74997376999999965</c:v>
                </c:pt>
                <c:pt idx="4564" formatCode="#,##0.000;\(#,##0.000\)">
                  <c:v>0.86132010000000014</c:v>
                </c:pt>
                <c:pt idx="4565" formatCode="#,##0.000;\(#,##0.000\)">
                  <c:v>0.91231142999999992</c:v>
                </c:pt>
                <c:pt idx="4566" formatCode="#,##0.000;\(#,##0.000\)">
                  <c:v>0.82129286999999995</c:v>
                </c:pt>
                <c:pt idx="4567" formatCode="#,##0.000;\(#,##0.000\)">
                  <c:v>0.71929734000000001</c:v>
                </c:pt>
                <c:pt idx="4568" formatCode="#,##0.000;\(#,##0.000\)">
                  <c:v>0.85483237999999961</c:v>
                </c:pt>
                <c:pt idx="4569" formatCode="#,##0.000;\(#,##0.000\)">
                  <c:v>0.87351155999999985</c:v>
                </c:pt>
                <c:pt idx="4570" formatCode="#,##0.000;\(#,##0.000\)">
                  <c:v>0.90733967000000015</c:v>
                </c:pt>
                <c:pt idx="4571" formatCode="#,##0.000;\(#,##0.000\)">
                  <c:v>0.75606534000000003</c:v>
                </c:pt>
                <c:pt idx="4572" formatCode="#,##0.000;\(#,##0.000\)">
                  <c:v>0.61385036000000004</c:v>
                </c:pt>
                <c:pt idx="4573" formatCode="#,##0.000;\(#,##0.000\)">
                  <c:v>0.54832111999999977</c:v>
                </c:pt>
                <c:pt idx="4574" formatCode="#,##0.000;\(#,##0.000\)">
                  <c:v>0.85404880999999977</c:v>
                </c:pt>
                <c:pt idx="4575" formatCode="#,##0.000;\(#,##0.000\)">
                  <c:v>1.0975785300000001</c:v>
                </c:pt>
                <c:pt idx="4576" formatCode="#,##0.000;\(#,##0.000\)">
                  <c:v>0.85233428999999994</c:v>
                </c:pt>
                <c:pt idx="4577" formatCode="#,##0.000;\(#,##0.000\)">
                  <c:v>0.66891706000000006</c:v>
                </c:pt>
                <c:pt idx="4578" formatCode="#,##0.000;\(#,##0.000\)">
                  <c:v>0.9436559499999998</c:v>
                </c:pt>
                <c:pt idx="4579" formatCode="#,##0.000;\(#,##0.000\)">
                  <c:v>0.90616374</c:v>
                </c:pt>
                <c:pt idx="4580" formatCode="#,##0.000;\(#,##0.000\)">
                  <c:v>0.8177920400000005</c:v>
                </c:pt>
                <c:pt idx="4581" formatCode="#,##0.000;\(#,##0.000\)">
                  <c:v>0.7562691800000001</c:v>
                </c:pt>
                <c:pt idx="4582" formatCode="#,##0.000;\(#,##0.000\)">
                  <c:v>0.88077047999999991</c:v>
                </c:pt>
                <c:pt idx="4583" formatCode="#,##0.000;\(#,##0.000\)">
                  <c:v>0.99138634999999986</c:v>
                </c:pt>
                <c:pt idx="4584" formatCode="#,##0.000;\(#,##0.000\)">
                  <c:v>0.85187768000000019</c:v>
                </c:pt>
                <c:pt idx="4585" formatCode="#,##0.000;\(#,##0.000\)">
                  <c:v>0.94912947000000025</c:v>
                </c:pt>
                <c:pt idx="4586" formatCode="#,##0.000;\(#,##0.000\)">
                  <c:v>0.83749708</c:v>
                </c:pt>
                <c:pt idx="4587" formatCode="#,##0.000;\(#,##0.000\)">
                  <c:v>0.73166556999999999</c:v>
                </c:pt>
                <c:pt idx="4588" formatCode="#,##0.000;\(#,##0.000\)">
                  <c:v>0.55222875000000016</c:v>
                </c:pt>
                <c:pt idx="4589" formatCode="#,##0.000;\(#,##0.000\)">
                  <c:v>0.59761976000000017</c:v>
                </c:pt>
                <c:pt idx="4590" formatCode="#,##0.000;\(#,##0.000\)">
                  <c:v>0.76154568999999994</c:v>
                </c:pt>
                <c:pt idx="4591" formatCode="#,##0.000;\(#,##0.000\)">
                  <c:v>0.97947292999999969</c:v>
                </c:pt>
                <c:pt idx="4592" formatCode="#,##0.000;\(#,##0.000\)">
                  <c:v>0.89476890000000009</c:v>
                </c:pt>
                <c:pt idx="4593" formatCode="#,##0.000;\(#,##0.000\)">
                  <c:v>0.60556084000000021</c:v>
                </c:pt>
                <c:pt idx="4594" formatCode="#,##0.000;\(#,##0.000\)">
                  <c:v>0.9725720499999998</c:v>
                </c:pt>
                <c:pt idx="4595" formatCode="#,##0.000;\(#,##0.000\)">
                  <c:v>0.95505301999999992</c:v>
                </c:pt>
                <c:pt idx="4596" formatCode="#,##0.000;\(#,##0.000\)">
                  <c:v>0.69155407000000002</c:v>
                </c:pt>
                <c:pt idx="4597" formatCode="#,##0.000;\(#,##0.000\)">
                  <c:v>0.62279240000000025</c:v>
                </c:pt>
                <c:pt idx="4598" formatCode="#,##0.000;\(#,##0.000\)">
                  <c:v>0.84781351999999977</c:v>
                </c:pt>
                <c:pt idx="4599" formatCode="#,##0.000;\(#,##0.000\)">
                  <c:v>0.79663890999999998</c:v>
                </c:pt>
                <c:pt idx="4600" formatCode="#,##0.000;\(#,##0.000\)">
                  <c:v>0.81686888999999985</c:v>
                </c:pt>
                <c:pt idx="4601" formatCode="#,##0.000;\(#,##0.000\)">
                  <c:v>0.81142434000000019</c:v>
                </c:pt>
                <c:pt idx="4602" formatCode="#,##0.000;\(#,##0.000\)">
                  <c:v>0.88990703999999998</c:v>
                </c:pt>
                <c:pt idx="4603" formatCode="#,##0.000;\(#,##0.000\)">
                  <c:v>0.89400688999999978</c:v>
                </c:pt>
                <c:pt idx="4604" formatCode="#,##0.000;\(#,##0.000\)">
                  <c:v>0.76606565999999976</c:v>
                </c:pt>
                <c:pt idx="4605" formatCode="#,##0.000;\(#,##0.000\)">
                  <c:v>0.93654989999999994</c:v>
                </c:pt>
                <c:pt idx="4606" formatCode="#,##0.000;\(#,##0.000\)">
                  <c:v>0.89051155999999976</c:v>
                </c:pt>
                <c:pt idx="4607" formatCode="#,##0.000;\(#,##0.000\)">
                  <c:v>0.8312149099999997</c:v>
                </c:pt>
                <c:pt idx="4608" formatCode="#,##0.000;\(#,##0.000\)">
                  <c:v>0.54408630999999985</c:v>
                </c:pt>
                <c:pt idx="4609" formatCode="#,##0.000;\(#,##0.000\)">
                  <c:v>0.9801372599999999</c:v>
                </c:pt>
                <c:pt idx="4610" formatCode="#,##0.000;\(#,##0.000\)">
                  <c:v>0.67211913999999973</c:v>
                </c:pt>
                <c:pt idx="4611" formatCode="#,##0.000;\(#,##0.000\)">
                  <c:v>0.66735445000000004</c:v>
                </c:pt>
                <c:pt idx="4612" formatCode="#,##0.000;\(#,##0.000\)">
                  <c:v>0.83357931000000007</c:v>
                </c:pt>
                <c:pt idx="4613" formatCode="#,##0.000;\(#,##0.000\)">
                  <c:v>0.65973642999999982</c:v>
                </c:pt>
                <c:pt idx="4614" formatCode="#,##0.000;\(#,##0.000\)">
                  <c:v>0.92459795</c:v>
                </c:pt>
                <c:pt idx="4615" formatCode="#,##0.000;\(#,##0.000\)">
                  <c:v>1.1521383699999999</c:v>
                </c:pt>
                <c:pt idx="4616" formatCode="#,##0.000;\(#,##0.000\)">
                  <c:v>0.77837277000000027</c:v>
                </c:pt>
                <c:pt idx="4617" formatCode="#,##0.000;\(#,##0.000\)">
                  <c:v>1.0324188000000003</c:v>
                </c:pt>
                <c:pt idx="4618" formatCode="#,##0.000;\(#,##0.000\)">
                  <c:v>0.91592440000000019</c:v>
                </c:pt>
                <c:pt idx="4619" formatCode="#,##0.000;\(#,##0.000\)">
                  <c:v>0.80689222999999977</c:v>
                </c:pt>
                <c:pt idx="4620" formatCode="#,##0.000;\(#,##0.000\)">
                  <c:v>0.97777732000000006</c:v>
                </c:pt>
                <c:pt idx="4621" formatCode="#,##0.000;\(#,##0.000\)">
                  <c:v>0.95325621999999999</c:v>
                </c:pt>
                <c:pt idx="4622" formatCode="#,##0.000;\(#,##0.000\)">
                  <c:v>0.99425377999999998</c:v>
                </c:pt>
                <c:pt idx="4623" formatCode="#,##0.000;\(#,##0.000\)">
                  <c:v>0.72694128000000002</c:v>
                </c:pt>
                <c:pt idx="4624" formatCode="#,##0.000;\(#,##0.000\)">
                  <c:v>0.60569534000000014</c:v>
                </c:pt>
                <c:pt idx="4625" formatCode="#,##0.000;\(#,##0.000\)">
                  <c:v>0.83176286000000033</c:v>
                </c:pt>
                <c:pt idx="4626" formatCode="#,##0.000;\(#,##0.000\)">
                  <c:v>0.90511552000000028</c:v>
                </c:pt>
                <c:pt idx="4627" formatCode="#,##0.000;\(#,##0.000\)">
                  <c:v>1.1091450600000001</c:v>
                </c:pt>
                <c:pt idx="4628" formatCode="#,##0.000;\(#,##0.000\)">
                  <c:v>0.97280930999999982</c:v>
                </c:pt>
                <c:pt idx="4629" formatCode="#,##0.000;\(#,##0.000\)">
                  <c:v>0.80588935000000006</c:v>
                </c:pt>
                <c:pt idx="4630" formatCode="#,##0.000;\(#,##0.000\)">
                  <c:v>0.77396947999999988</c:v>
                </c:pt>
                <c:pt idx="4631" formatCode="#,##0.000;\(#,##0.000\)">
                  <c:v>0.61585468999999993</c:v>
                </c:pt>
                <c:pt idx="4632" formatCode="#,##0.000;\(#,##0.000\)">
                  <c:v>0.80944087000000009</c:v>
                </c:pt>
                <c:pt idx="4633" formatCode="#,##0.000;\(#,##0.000\)">
                  <c:v>0.97264745999999969</c:v>
                </c:pt>
                <c:pt idx="4634" formatCode="#,##0.000;\(#,##0.000\)">
                  <c:v>0.93333580000000005</c:v>
                </c:pt>
                <c:pt idx="4635" formatCode="#,##0.000;\(#,##0.000\)">
                  <c:v>0.76191962000000013</c:v>
                </c:pt>
                <c:pt idx="4636" formatCode="#,##0.000;\(#,##0.000\)">
                  <c:v>0.72436296000000011</c:v>
                </c:pt>
                <c:pt idx="4637" formatCode="#,##0.000;\(#,##0.000\)">
                  <c:v>0.87208491999999971</c:v>
                </c:pt>
                <c:pt idx="4638" formatCode="#,##0.000;\(#,##0.000\)">
                  <c:v>0.90884277000000002</c:v>
                </c:pt>
                <c:pt idx="4639" formatCode="#,##0.000;\(#,##0.000\)">
                  <c:v>1.1416285699999997</c:v>
                </c:pt>
                <c:pt idx="4640" formatCode="#,##0.000;\(#,##0.000\)">
                  <c:v>0.94496845000000007</c:v>
                </c:pt>
                <c:pt idx="4641" formatCode="#,##0.000;\(#,##0.000\)">
                  <c:v>0.83043725000000002</c:v>
                </c:pt>
                <c:pt idx="4642" formatCode="#,##0.000;\(#,##0.000\)">
                  <c:v>1.1992598600000002</c:v>
                </c:pt>
                <c:pt idx="4643" formatCode="#,##0.000;\(#,##0.000\)">
                  <c:v>1.1291452799999999</c:v>
                </c:pt>
                <c:pt idx="4644" formatCode="#,##0.000;\(#,##0.000\)">
                  <c:v>1.0645947200000001</c:v>
                </c:pt>
                <c:pt idx="4645" formatCode="#,##0.000;\(#,##0.000\)">
                  <c:v>0.9701608700000004</c:v>
                </c:pt>
                <c:pt idx="4646" formatCode="#,##0.000;\(#,##0.000\)">
                  <c:v>0.83312426999999978</c:v>
                </c:pt>
                <c:pt idx="4647" formatCode="#,##0.000;\(#,##0.000\)">
                  <c:v>0.7021567099999998</c:v>
                </c:pt>
                <c:pt idx="4648" formatCode="#,##0.000;\(#,##0.000\)">
                  <c:v>0.94197435000000007</c:v>
                </c:pt>
                <c:pt idx="4649" formatCode="#,##0.000;\(#,##0.000\)">
                  <c:v>0.90070576000000035</c:v>
                </c:pt>
                <c:pt idx="4650" formatCode="#,##0.000;\(#,##0.000\)">
                  <c:v>1.2194484500000002</c:v>
                </c:pt>
                <c:pt idx="4651" formatCode="#,##0.000;\(#,##0.000\)">
                  <c:v>1.4210350699999998</c:v>
                </c:pt>
                <c:pt idx="4652" formatCode="#,##0.000;\(#,##0.000\)">
                  <c:v>0.94068057000000005</c:v>
                </c:pt>
                <c:pt idx="4653" formatCode="#,##0.000;\(#,##0.000\)">
                  <c:v>0.80252002000000011</c:v>
                </c:pt>
                <c:pt idx="4654" formatCode="#,##0.000;\(#,##0.000\)">
                  <c:v>0.95602440000000022</c:v>
                </c:pt>
                <c:pt idx="4655" formatCode="#,##0.000;\(#,##0.000\)">
                  <c:v>0.90718145999999988</c:v>
                </c:pt>
                <c:pt idx="4656" formatCode="#,##0.000;\(#,##0.000\)">
                  <c:v>1.1987252699999997</c:v>
                </c:pt>
                <c:pt idx="4657" formatCode="#,##0.000;\(#,##0.000\)">
                  <c:v>1.3870713700000001</c:v>
                </c:pt>
                <c:pt idx="4658" formatCode="#,##0.000;\(#,##0.000\)">
                  <c:v>0.88616608999999991</c:v>
                </c:pt>
                <c:pt idx="4659" formatCode="#,##0.000;\(#,##0.000\)">
                  <c:v>1.1480584500000002</c:v>
                </c:pt>
                <c:pt idx="4660" formatCode="#,##0.000;\(#,##0.000\)">
                  <c:v>0.96054201999999977</c:v>
                </c:pt>
                <c:pt idx="4661" formatCode="#,##0.000;\(#,##0.000\)">
                  <c:v>0.84491768999999994</c:v>
                </c:pt>
                <c:pt idx="4662" formatCode="#,##0.000;\(#,##0.000\)">
                  <c:v>1.1660293799999999</c:v>
                </c:pt>
                <c:pt idx="4663" formatCode="#,##0.000;\(#,##0.000\)">
                  <c:v>1.2651683999999999</c:v>
                </c:pt>
                <c:pt idx="4664" formatCode="#,##0.000;\(#,##0.000\)">
                  <c:v>1.1809810900000002</c:v>
                </c:pt>
                <c:pt idx="4665" formatCode="#,##0.000;\(#,##0.000\)">
                  <c:v>0.89599191999999983</c:v>
                </c:pt>
                <c:pt idx="4666" formatCode="#,##0.000;\(#,##0.000\)">
                  <c:v>0.68445937999999984</c:v>
                </c:pt>
                <c:pt idx="4667" formatCode="#,##0.000;\(#,##0.000\)">
                  <c:v>1.0848758600000001</c:v>
                </c:pt>
                <c:pt idx="4668" formatCode="#,##0.000;\(#,##0.000\)">
                  <c:v>1.0315036100000003</c:v>
                </c:pt>
                <c:pt idx="4669" formatCode="#,##0.000;\(#,##0.000\)">
                  <c:v>1.2018260499999995</c:v>
                </c:pt>
                <c:pt idx="4670" formatCode="#,##0.000;\(#,##0.000\)">
                  <c:v>1.1514190700000002</c:v>
                </c:pt>
                <c:pt idx="4671" formatCode="#,##0.000;\(#,##0.000\)">
                  <c:v>0.54695550000000015</c:v>
                </c:pt>
                <c:pt idx="4672" formatCode="#,##0.000;\(#,##0.000\)">
                  <c:v>0.84132237000000032</c:v>
                </c:pt>
                <c:pt idx="4673" formatCode="#,##0.000;\(#,##0.000\)">
                  <c:v>1.1233494699999997</c:v>
                </c:pt>
                <c:pt idx="4674" formatCode="#,##0.000;\(#,##0.000\)">
                  <c:v>1.0550615499999998</c:v>
                </c:pt>
                <c:pt idx="4675" formatCode="#,##0.000;\(#,##0.000\)">
                  <c:v>0.94490808999999998</c:v>
                </c:pt>
                <c:pt idx="4676" formatCode="#,##0.000;\(#,##0.000\)">
                  <c:v>1.0116696999999999</c:v>
                </c:pt>
                <c:pt idx="4677" formatCode="#,##0.000;\(#,##0.000\)">
                  <c:v>1.1532004899999999</c:v>
                </c:pt>
                <c:pt idx="4678" formatCode="#,##0.000;\(#,##0.000\)">
                  <c:v>1.1267623</c:v>
                </c:pt>
                <c:pt idx="4679" formatCode="#,##0.000;\(#,##0.000\)">
                  <c:v>1.0089686999999996</c:v>
                </c:pt>
                <c:pt idx="4680" formatCode="#,##0.000;\(#,##0.000\)">
                  <c:v>1.1982662400000001</c:v>
                </c:pt>
                <c:pt idx="4681" formatCode="#,##0.000;\(#,##0.000\)">
                  <c:v>0.80156432000000011</c:v>
                </c:pt>
                <c:pt idx="4682" formatCode="#,##0.000;\(#,##0.000\)">
                  <c:v>0.6618310500000002</c:v>
                </c:pt>
                <c:pt idx="4683" formatCode="#,##0.000;\(#,##0.000\)">
                  <c:v>1.0573476099999999</c:v>
                </c:pt>
                <c:pt idx="4684" formatCode="#,##0.000;\(#,##0.000\)">
                  <c:v>0.58867550000000013</c:v>
                </c:pt>
                <c:pt idx="4685" formatCode="#,##0.000;\(#,##0.000\)">
                  <c:v>1.0662225500000002</c:v>
                </c:pt>
                <c:pt idx="4686" formatCode="#,##0.000;\(#,##0.000\)">
                  <c:v>0.93101251000000029</c:v>
                </c:pt>
                <c:pt idx="4687" formatCode="#,##0.000;\(#,##0.000\)">
                  <c:v>1.0900106200000002</c:v>
                </c:pt>
                <c:pt idx="4688" formatCode="#,##0.000;\(#,##0.000\)">
                  <c:v>1.17481524</c:v>
                </c:pt>
                <c:pt idx="4689" formatCode="#,##0.000;\(#,##0.000\)">
                  <c:v>1.0671367200000001</c:v>
                </c:pt>
                <c:pt idx="4690" formatCode="#,##0.000;\(#,##0.000\)">
                  <c:v>1.0737113299999999</c:v>
                </c:pt>
                <c:pt idx="4691" formatCode="#,##0.000;\(#,##0.000\)">
                  <c:v>1.2929143099999998</c:v>
                </c:pt>
                <c:pt idx="4692" formatCode="#,##0.000;\(#,##0.000\)">
                  <c:v>1.0726003900000001</c:v>
                </c:pt>
                <c:pt idx="4693" formatCode="#,##0.000;\(#,##0.000\)">
                  <c:v>1.1586020699999999</c:v>
                </c:pt>
                <c:pt idx="4694" formatCode="#,##0.000;\(#,##0.000\)">
                  <c:v>0.91996538999999988</c:v>
                </c:pt>
                <c:pt idx="4695" formatCode="#,##0.000;\(#,##0.000\)">
                  <c:v>1.2157621800000002</c:v>
                </c:pt>
                <c:pt idx="4696" formatCode="#,##0.000;\(#,##0.000\)">
                  <c:v>1.3158058799999999</c:v>
                </c:pt>
                <c:pt idx="4697" formatCode="#,##0.000;\(#,##0.000\)">
                  <c:v>1.42182119</c:v>
                </c:pt>
                <c:pt idx="4698" formatCode="#,##0.000;\(#,##0.000\)">
                  <c:v>1.4072247299999998</c:v>
                </c:pt>
                <c:pt idx="4699" formatCode="#,##0.000;\(#,##0.000\)">
                  <c:v>1.2383074600000001</c:v>
                </c:pt>
                <c:pt idx="4700" formatCode="#,##0.000;\(#,##0.000\)">
                  <c:v>1.14626848</c:v>
                </c:pt>
                <c:pt idx="4701" formatCode="#,##0.000;\(#,##0.000\)">
                  <c:v>1.2531931699999999</c:v>
                </c:pt>
                <c:pt idx="4702" formatCode="#,##0.000;\(#,##0.000\)">
                  <c:v>1.3216186500000005</c:v>
                </c:pt>
                <c:pt idx="4703" formatCode="#,##0.000;\(#,##0.000\)">
                  <c:v>1.39054174</c:v>
                </c:pt>
                <c:pt idx="4704" formatCode="#,##0.000;\(#,##0.000\)">
                  <c:v>1.3142057899999999</c:v>
                </c:pt>
                <c:pt idx="4705" formatCode="#,##0.000;\(#,##0.000\)">
                  <c:v>1.32507592</c:v>
                </c:pt>
                <c:pt idx="4706" formatCode="#,##0.000;\(#,##0.000\)">
                  <c:v>1.18844729</c:v>
                </c:pt>
                <c:pt idx="4707" formatCode="#,##0.000;\(#,##0.000\)">
                  <c:v>1.06385522</c:v>
                </c:pt>
                <c:pt idx="4708" formatCode="#,##0.000;\(#,##0.000\)">
                  <c:v>0.91683380000000003</c:v>
                </c:pt>
                <c:pt idx="4709" formatCode="#,##0.000;\(#,##0.000\)">
                  <c:v>0.58991067999999991</c:v>
                </c:pt>
                <c:pt idx="4710" formatCode="#,##0.000;\(#,##0.000\)">
                  <c:v>0.75382953000000008</c:v>
                </c:pt>
                <c:pt idx="4711" formatCode="#,##0.000;\(#,##0.000\)">
                  <c:v>0.86169184999999993</c:v>
                </c:pt>
                <c:pt idx="4712" formatCode="#,##0.000;\(#,##0.000\)">
                  <c:v>0.80673020999999989</c:v>
                </c:pt>
                <c:pt idx="4713" formatCode="#,##0.000;\(#,##0.000\)">
                  <c:v>1.07206997</c:v>
                </c:pt>
                <c:pt idx="4714" formatCode="#,##0.000;\(#,##0.000\)">
                  <c:v>1.2844056199999996</c:v>
                </c:pt>
                <c:pt idx="4715" formatCode="#,##0.000;\(#,##0.000\)">
                  <c:v>1.1257742700000002</c:v>
                </c:pt>
                <c:pt idx="4716" formatCode="#,##0.000;\(#,##0.000\)">
                  <c:v>0.90795298000000002</c:v>
                </c:pt>
                <c:pt idx="4717" formatCode="#,##0.000;\(#,##0.000\)">
                  <c:v>1.1020706199999997</c:v>
                </c:pt>
                <c:pt idx="4718" formatCode="#,##0.000;\(#,##0.000\)">
                  <c:v>1.1611940399999992</c:v>
                </c:pt>
                <c:pt idx="4719" formatCode="#,##0.000;\(#,##0.000\)">
                  <c:v>1.24133111</c:v>
                </c:pt>
                <c:pt idx="4720" formatCode="#,##0.000;\(#,##0.000\)">
                  <c:v>1.1288009399999992</c:v>
                </c:pt>
                <c:pt idx="4721" formatCode="#,##0.000;\(#,##0.000\)">
                  <c:v>1.1266694999999998</c:v>
                </c:pt>
                <c:pt idx="4722" formatCode="#,##0.000;\(#,##0.000\)">
                  <c:v>1.2749567100000008</c:v>
                </c:pt>
                <c:pt idx="4723" formatCode="#,##0.000;\(#,##0.000\)">
                  <c:v>1.2142584800000005</c:v>
                </c:pt>
                <c:pt idx="4724" formatCode="#,##0.000;\(#,##0.000\)">
                  <c:v>1.3086201299999991</c:v>
                </c:pt>
                <c:pt idx="4725" formatCode="#,##0.000;\(#,##0.000\)">
                  <c:v>1.1132901899999992</c:v>
                </c:pt>
                <c:pt idx="4726" formatCode="#,##0.000;\(#,##0.000\)">
                  <c:v>1.1895631799999991</c:v>
                </c:pt>
                <c:pt idx="4727" formatCode="#,##0.000;\(#,##0.000\)">
                  <c:v>1.0998839399999998</c:v>
                </c:pt>
                <c:pt idx="4728" formatCode="#,##0.000;\(#,##0.000\)">
                  <c:v>1.1595321199999995</c:v>
                </c:pt>
                <c:pt idx="4729" formatCode="#,##0.000;\(#,##0.000\)">
                  <c:v>0.86784878999999959</c:v>
                </c:pt>
                <c:pt idx="4730" formatCode="#,##0.000;\(#,##0.000\)">
                  <c:v>1.1553216299999989</c:v>
                </c:pt>
                <c:pt idx="4731" formatCode="#,##0.000;\(#,##0.000\)">
                  <c:v>1.0968360399999992</c:v>
                </c:pt>
                <c:pt idx="4732" formatCode="#,##0.000;\(#,##0.000\)">
                  <c:v>1.0563649499999999</c:v>
                </c:pt>
                <c:pt idx="4733" formatCode="#,##0.000;\(#,##0.000\)">
                  <c:v>0.91221000000000052</c:v>
                </c:pt>
                <c:pt idx="4734" formatCode="#,##0.000;\(#,##0.000\)">
                  <c:v>0.91441279000000042</c:v>
                </c:pt>
                <c:pt idx="4735" formatCode="#,##0.000;\(#,##0.000\)">
                  <c:v>1.1292242899999996</c:v>
                </c:pt>
                <c:pt idx="4736" formatCode="#,##0.000;\(#,##0.000\)">
                  <c:v>1.212818</c:v>
                </c:pt>
                <c:pt idx="4737" formatCode="#,##0.000;\(#,##0.000\)">
                  <c:v>1.1836113799999999</c:v>
                </c:pt>
                <c:pt idx="4738" formatCode="#,##0.000;\(#,##0.000\)">
                  <c:v>0.99157785000000009</c:v>
                </c:pt>
                <c:pt idx="4739" formatCode="#,##0.000;\(#,##0.000\)">
                  <c:v>1.0062006799999994</c:v>
                </c:pt>
                <c:pt idx="4740" formatCode="#,##0.000;\(#,##0.000\)">
                  <c:v>1.2278044800000008</c:v>
                </c:pt>
                <c:pt idx="4741" formatCode="#,##0.000;\(#,##0.000\)">
                  <c:v>1.3092101899999995</c:v>
                </c:pt>
                <c:pt idx="4742" formatCode="#,##0.000;\(#,##0.000\)">
                  <c:v>1.28641406</c:v>
                </c:pt>
                <c:pt idx="4743" formatCode="#,##0.000;\(#,##0.000\)">
                  <c:v>1.2408736800000002</c:v>
                </c:pt>
                <c:pt idx="4744" formatCode="#,##0.000;\(#,##0.000\)">
                  <c:v>1.2642602799999998</c:v>
                </c:pt>
                <c:pt idx="4745" formatCode="#,##0.000;\(#,##0.000\)">
                  <c:v>1.2369206599999991</c:v>
                </c:pt>
                <c:pt idx="4746" formatCode="#,##0.000;\(#,##0.000\)">
                  <c:v>1.2695925800000007</c:v>
                </c:pt>
                <c:pt idx="4747" formatCode="#,##0.000;\(#,##0.000\)">
                  <c:v>1.3503902200000004</c:v>
                </c:pt>
                <c:pt idx="4748" formatCode="#,##0.000;\(#,##0.000\)">
                  <c:v>1.3249591300000001</c:v>
                </c:pt>
                <c:pt idx="4749" formatCode="#,##0.000;\(#,##0.000\)">
                  <c:v>1.3643703699999998</c:v>
                </c:pt>
                <c:pt idx="4750" formatCode="#,##0.000;\(#,##0.000\)">
                  <c:v>1.3103342799999991</c:v>
                </c:pt>
                <c:pt idx="4751" formatCode="#,##0.000;\(#,##0.000\)">
                  <c:v>1.3686217700000003</c:v>
                </c:pt>
                <c:pt idx="4752" formatCode="#,##0.000;\(#,##0.000\)">
                  <c:v>1.3737259400000004</c:v>
                </c:pt>
                <c:pt idx="4753" formatCode="#,##0.000;\(#,##0.000\)">
                  <c:v>1.2618271700000003</c:v>
                </c:pt>
                <c:pt idx="4754" formatCode="#,##0.000;\(#,##0.000\)">
                  <c:v>1.2427955500000003</c:v>
                </c:pt>
                <c:pt idx="4755" formatCode="#,##0.000;\(#,##0.000\)">
                  <c:v>1.3478838300000002</c:v>
                </c:pt>
                <c:pt idx="4756" formatCode="#,##0.000;\(#,##0.000\)">
                  <c:v>1.3611240799999997</c:v>
                </c:pt>
                <c:pt idx="4757" formatCode="#,##0.000;\(#,##0.000\)">
                  <c:v>1.2365046499999999</c:v>
                </c:pt>
                <c:pt idx="4758" formatCode="#,##0.000;\(#,##0.000\)">
                  <c:v>1.0772919199999995</c:v>
                </c:pt>
                <c:pt idx="4759" formatCode="#,##0.000;\(#,##0.000\)">
                  <c:v>1.3166321599999997</c:v>
                </c:pt>
                <c:pt idx="4760" formatCode="#,##0.000;\(#,##0.000\)">
                  <c:v>1.0859131200000001</c:v>
                </c:pt>
                <c:pt idx="4761" formatCode="#,##0.000;\(#,##0.000\)">
                  <c:v>1.1235958899999994</c:v>
                </c:pt>
                <c:pt idx="4762" formatCode="#,##0.000;\(#,##0.000\)">
                  <c:v>1.1318600399999998</c:v>
                </c:pt>
                <c:pt idx="4763" formatCode="#,##0.000;\(#,##0.000\)">
                  <c:v>1.0837645899999999</c:v>
                </c:pt>
                <c:pt idx="4764" formatCode="#,##0.000;\(#,##0.000\)">
                  <c:v>0.98238215999999967</c:v>
                </c:pt>
                <c:pt idx="4765" formatCode="#,##0.000;\(#,##0.000\)">
                  <c:v>1.0112116600000001</c:v>
                </c:pt>
                <c:pt idx="4766" formatCode="#,##0.000;\(#,##0.000\)">
                  <c:v>1.3410220100000001</c:v>
                </c:pt>
                <c:pt idx="4767" formatCode="#,##0.000;\(#,##0.000\)">
                  <c:v>1.0926887199999997</c:v>
                </c:pt>
                <c:pt idx="4768" formatCode="#,##0.000;\(#,##0.000\)">
                  <c:v>1.1314421700000004</c:v>
                </c:pt>
                <c:pt idx="4769" formatCode="#,##0.000;\(#,##0.000\)">
                  <c:v>1.2551100599999998</c:v>
                </c:pt>
                <c:pt idx="4770" formatCode="#,##0.000;\(#,##0.000\)">
                  <c:v>1.2355012299999999</c:v>
                </c:pt>
                <c:pt idx="4771" formatCode="#,##0.000;\(#,##0.000\)">
                  <c:v>1.2113542999999996</c:v>
                </c:pt>
                <c:pt idx="4772" formatCode="#,##0.000;\(#,##0.000\)">
                  <c:v>1.1895442499999995</c:v>
                </c:pt>
                <c:pt idx="4773" formatCode="#,##0.000;\(#,##0.000\)">
                  <c:v>1.0773328099999999</c:v>
                </c:pt>
                <c:pt idx="4774" formatCode="#,##0.000;\(#,##0.000\)">
                  <c:v>1.3079820999999998</c:v>
                </c:pt>
                <c:pt idx="4775" formatCode="#,##0.000;\(#,##0.000\)">
                  <c:v>1.3224138699999997</c:v>
                </c:pt>
                <c:pt idx="4776" formatCode="#,##0.000;\(#,##0.000\)">
                  <c:v>1.2266954600000002</c:v>
                </c:pt>
                <c:pt idx="4777" formatCode="#,##0.000;\(#,##0.000\)">
                  <c:v>1.2108066899999999</c:v>
                </c:pt>
                <c:pt idx="4778" formatCode="#,##0.000;\(#,##0.000\)">
                  <c:v>1.2633582399999999</c:v>
                </c:pt>
                <c:pt idx="4779" formatCode="#,##0.000;\(#,##0.000\)">
                  <c:v>1.35290994</c:v>
                </c:pt>
                <c:pt idx="4780" formatCode="#,##0.000;\(#,##0.000\)">
                  <c:v>1.3287640900000002</c:v>
                </c:pt>
                <c:pt idx="4781" formatCode="#,##0.000;\(#,##0.000\)">
                  <c:v>1.1387563000000003</c:v>
                </c:pt>
                <c:pt idx="4782" formatCode="#,##0.000;\(#,##0.000\)">
                  <c:v>1.1716402200000002</c:v>
                </c:pt>
                <c:pt idx="4783" formatCode="#,##0.000;\(#,##0.000\)">
                  <c:v>0.89493962000000049</c:v>
                </c:pt>
                <c:pt idx="4784" formatCode="#,##0.000;\(#,##0.000\)">
                  <c:v>0.94626379000000027</c:v>
                </c:pt>
                <c:pt idx="4785" formatCode="#,##0.000;\(#,##0.000\)">
                  <c:v>0.80321311000000017</c:v>
                </c:pt>
                <c:pt idx="4786" formatCode="#,##0.000;\(#,##0.000\)">
                  <c:v>0.79233261999999993</c:v>
                </c:pt>
                <c:pt idx="4787" formatCode="#,##0.000;\(#,##0.000\)">
                  <c:v>0.71194134999999981</c:v>
                </c:pt>
                <c:pt idx="4788" formatCode="#,##0.000;\(#,##0.000\)">
                  <c:v>1.1441992199999997</c:v>
                </c:pt>
                <c:pt idx="4789" formatCode="#,##0.000;\(#,##0.000\)">
                  <c:v>1.2346503999999998</c:v>
                </c:pt>
                <c:pt idx="4790" formatCode="#,##0.000;\(#,##0.000\)">
                  <c:v>1.2005189500000002</c:v>
                </c:pt>
                <c:pt idx="4791" formatCode="#,##0.000;\(#,##0.000\)">
                  <c:v>1.3814281600000005</c:v>
                </c:pt>
                <c:pt idx="4792" formatCode="#,##0.000;\(#,##0.000\)">
                  <c:v>1.0561987599999998</c:v>
                </c:pt>
                <c:pt idx="4793" formatCode="#,##0.000;\(#,##0.000\)">
                  <c:v>1.2658753500000002</c:v>
                </c:pt>
                <c:pt idx="4794" formatCode="#,##0.000;\(#,##0.000\)">
                  <c:v>1.3698659500000001</c:v>
                </c:pt>
                <c:pt idx="4795" formatCode="#,##0.000;\(#,##0.000\)">
                  <c:v>1.2586532500000001</c:v>
                </c:pt>
                <c:pt idx="4796" formatCode="#,##0.000;\(#,##0.000\)">
                  <c:v>1.1302514399999999</c:v>
                </c:pt>
                <c:pt idx="4797" formatCode="#,##0.000;\(#,##0.000\)">
                  <c:v>1.1231486100000003</c:v>
                </c:pt>
                <c:pt idx="4798" formatCode="#,##0.000;\(#,##0.000\)">
                  <c:v>1.40336405</c:v>
                </c:pt>
                <c:pt idx="4799" formatCode="#,##0.000;\(#,##0.000\)">
                  <c:v>1.3975427100000002</c:v>
                </c:pt>
                <c:pt idx="4800" formatCode="#,##0.000;\(#,##0.000\)">
                  <c:v>1.4433648100000001</c:v>
                </c:pt>
                <c:pt idx="4801" formatCode="#,##0.000;\(#,##0.000\)">
                  <c:v>1.3617459800000007</c:v>
                </c:pt>
                <c:pt idx="4802" formatCode="#,##0.000;\(#,##0.000\)">
                  <c:v>1.0454709800000002</c:v>
                </c:pt>
                <c:pt idx="4803" formatCode="#,##0.000;\(#,##0.000\)">
                  <c:v>1.1808004499999998</c:v>
                </c:pt>
                <c:pt idx="4804" formatCode="#,##0.000;\(#,##0.000\)">
                  <c:v>1.1220835299999998</c:v>
                </c:pt>
                <c:pt idx="4805" formatCode="#,##0.000;\(#,##0.000\)">
                  <c:v>0.80689111999999963</c:v>
                </c:pt>
                <c:pt idx="4806" formatCode="#,##0.000;\(#,##0.000\)">
                  <c:v>0.70878586999999982</c:v>
                </c:pt>
                <c:pt idx="4807" formatCode="#,##0.000;\(#,##0.000\)">
                  <c:v>0.88609512999999984</c:v>
                </c:pt>
                <c:pt idx="4808" formatCode="#,##0.000;\(#,##0.000\)">
                  <c:v>0.82248810999999999</c:v>
                </c:pt>
                <c:pt idx="4809" formatCode="#,##0.000;\(#,##0.000\)">
                  <c:v>1.0078615099999997</c:v>
                </c:pt>
                <c:pt idx="4810" formatCode="#,##0.000;\(#,##0.000\)">
                  <c:v>1.0368084100000003</c:v>
                </c:pt>
                <c:pt idx="4811" formatCode="#,##0.000;\(#,##0.000\)">
                  <c:v>0.94858586000000034</c:v>
                </c:pt>
                <c:pt idx="4812" formatCode="#,##0.000;\(#,##0.000\)">
                  <c:v>0.98487323999999998</c:v>
                </c:pt>
                <c:pt idx="4813" formatCode="#,##0.000;\(#,##0.000\)">
                  <c:v>1.3651093799999998</c:v>
                </c:pt>
                <c:pt idx="4814" formatCode="#,##0.000;\(#,##0.000\)">
                  <c:v>1.3559605900000002</c:v>
                </c:pt>
                <c:pt idx="4815" formatCode="#,##0.000;\(#,##0.000\)">
                  <c:v>1.3964957000000009</c:v>
                </c:pt>
                <c:pt idx="4816" formatCode="#,##0.000;\(#,##0.000\)">
                  <c:v>1.2633503900000003</c:v>
                </c:pt>
                <c:pt idx="4817" formatCode="#,##0.000;\(#,##0.000\)">
                  <c:v>1.2849619399999999</c:v>
                </c:pt>
                <c:pt idx="4818" formatCode="#,##0.000;\(#,##0.000\)">
                  <c:v>1.2930469800000002</c:v>
                </c:pt>
                <c:pt idx="4819" formatCode="#,##0.000;\(#,##0.000\)">
                  <c:v>0.76104102999999979</c:v>
                </c:pt>
                <c:pt idx="4820" formatCode="#,##0.000;\(#,##0.000\)">
                  <c:v>1.169709040000001</c:v>
                </c:pt>
                <c:pt idx="4821" formatCode="#,##0.000;\(#,##0.000\)">
                  <c:v>1.4417610400000005</c:v>
                </c:pt>
                <c:pt idx="4822" formatCode="#,##0.000;\(#,##0.000\)">
                  <c:v>1.2765853400000005</c:v>
                </c:pt>
                <c:pt idx="4823" formatCode="#,##0.000;\(#,##0.000\)">
                  <c:v>1.1059592100000002</c:v>
                </c:pt>
                <c:pt idx="4824" formatCode="#,##0.000;\(#,##0.000\)">
                  <c:v>1.2021225999999994</c:v>
                </c:pt>
                <c:pt idx="4825" formatCode="#,##0.000;\(#,##0.000\)">
                  <c:v>1.3222364499999999</c:v>
                </c:pt>
                <c:pt idx="4826" formatCode="#,##0.000;\(#,##0.000\)">
                  <c:v>1.0544348199999998</c:v>
                </c:pt>
                <c:pt idx="4827" formatCode="#,##0.000;\(#,##0.000\)">
                  <c:v>1.2051531899999997</c:v>
                </c:pt>
                <c:pt idx="4828" formatCode="#,##0.000;\(#,##0.000\)">
                  <c:v>1.11832759</c:v>
                </c:pt>
                <c:pt idx="4829" formatCode="#,##0.000;\(#,##0.000\)">
                  <c:v>1.1679375100000002</c:v>
                </c:pt>
                <c:pt idx="4830" formatCode="#,##0.000;\(#,##0.000\)">
                  <c:v>1.3771599600000004</c:v>
                </c:pt>
                <c:pt idx="4831" formatCode="#,##0.000;\(#,##0.000\)">
                  <c:v>1.2361318099999996</c:v>
                </c:pt>
                <c:pt idx="4832" formatCode="#,##0.000;\(#,##0.000\)">
                  <c:v>0.91590348999999982</c:v>
                </c:pt>
                <c:pt idx="4833" formatCode="#,##0.000;\(#,##0.000\)">
                  <c:v>0.81863279000000033</c:v>
                </c:pt>
                <c:pt idx="4834" formatCode="#,##0.000;\(#,##0.000\)">
                  <c:v>0.7918175300000001</c:v>
                </c:pt>
                <c:pt idx="4835" formatCode="#,##0.000;\(#,##0.000\)">
                  <c:v>0.81513337000000008</c:v>
                </c:pt>
                <c:pt idx="4836" formatCode="#,##0.000;\(#,##0.000\)">
                  <c:v>1.2898903499999999</c:v>
                </c:pt>
                <c:pt idx="4837" formatCode="#,##0.000;\(#,##0.000\)">
                  <c:v>1.2291823300000004</c:v>
                </c:pt>
                <c:pt idx="4838" formatCode="#,##0.000;\(#,##0.000\)">
                  <c:v>1.1792355500000005</c:v>
                </c:pt>
                <c:pt idx="4839" formatCode="#,##0.000;\(#,##0.000\)">
                  <c:v>1.2098262399999991</c:v>
                </c:pt>
                <c:pt idx="4840" formatCode="#,##0.000;\(#,##0.000\)">
                  <c:v>1.0170179099999999</c:v>
                </c:pt>
                <c:pt idx="4841" formatCode="#,##0.000;\(#,##0.000\)">
                  <c:v>1.1547814400000003</c:v>
                </c:pt>
                <c:pt idx="4842" formatCode="#,##0.000;\(#,##0.000\)">
                  <c:v>1.0721805600000003</c:v>
                </c:pt>
                <c:pt idx="4843" formatCode="#,##0.000;\(#,##0.000\)">
                  <c:v>1.2151682100000003</c:v>
                </c:pt>
                <c:pt idx="4844" formatCode="#,##0.000;\(#,##0.000\)">
                  <c:v>0.81693170999999987</c:v>
                </c:pt>
                <c:pt idx="4845" formatCode="#,##0.000;\(#,##0.000\)">
                  <c:v>1.1179763299999999</c:v>
                </c:pt>
                <c:pt idx="4846" formatCode="#,##0.000;\(#,##0.000\)">
                  <c:v>1.2431834200000003</c:v>
                </c:pt>
                <c:pt idx="4847" formatCode="#,##0.000;\(#,##0.000\)">
                  <c:v>1.3006603600000004</c:v>
                </c:pt>
                <c:pt idx="4848" formatCode="#,##0.000;\(#,##0.000\)">
                  <c:v>1.0354551299999994</c:v>
                </c:pt>
                <c:pt idx="4849" formatCode="#,##0.000;\(#,##0.000\)">
                  <c:v>1.3214977999999993</c:v>
                </c:pt>
                <c:pt idx="4850" formatCode="#,##0.000;\(#,##0.000\)">
                  <c:v>1.4428908899999997</c:v>
                </c:pt>
                <c:pt idx="4851" formatCode="#,##0.000;\(#,##0.000\)">
                  <c:v>1.4059141199999998</c:v>
                </c:pt>
                <c:pt idx="4852" formatCode="#,##0.000;\(#,##0.000\)">
                  <c:v>1.3659349599999995</c:v>
                </c:pt>
                <c:pt idx="4853" formatCode="#,##0.000;\(#,##0.000\)">
                  <c:v>0.80924605999999943</c:v>
                </c:pt>
                <c:pt idx="4854" formatCode="#,##0.000;\(#,##0.000\)">
                  <c:v>1.1006689500000004</c:v>
                </c:pt>
                <c:pt idx="4855" formatCode="#,##0.000;\(#,##0.000\)">
                  <c:v>0.86349024999999957</c:v>
                </c:pt>
                <c:pt idx="4856" formatCode="#,##0.000;\(#,##0.000\)">
                  <c:v>0.83845659999999977</c:v>
                </c:pt>
                <c:pt idx="4857" formatCode="#,##0.000;\(#,##0.000\)">
                  <c:v>1.0705717799999999</c:v>
                </c:pt>
                <c:pt idx="4858" formatCode="#,##0.000;\(#,##0.000\)">
                  <c:v>0.90798718000000012</c:v>
                </c:pt>
                <c:pt idx="4859" formatCode="#,##0.000;\(#,##0.000\)">
                  <c:v>1.0629278400000011</c:v>
                </c:pt>
                <c:pt idx="4860" formatCode="#,##0.000;\(#,##0.000\)">
                  <c:v>1.1942625099999997</c:v>
                </c:pt>
                <c:pt idx="4861" formatCode="#,##0.000;\(#,##0.000\)">
                  <c:v>1.3765869499999999</c:v>
                </c:pt>
                <c:pt idx="4862" formatCode="#,##0.000;\(#,##0.000\)">
                  <c:v>1.1569542199999998</c:v>
                </c:pt>
                <c:pt idx="4863" formatCode="#,##0.000;\(#,##0.000\)">
                  <c:v>1.1798032999999992</c:v>
                </c:pt>
                <c:pt idx="4864" formatCode="#,##0.000;\(#,##0.000\)">
                  <c:v>0.40765793000000006</c:v>
                </c:pt>
                <c:pt idx="4865" formatCode="#,##0.000;\(#,##0.000\)">
                  <c:v>0.90099531000000055</c:v>
                </c:pt>
                <c:pt idx="4866" formatCode="#,##0.000;\(#,##0.000\)">
                  <c:v>0.94323072999999991</c:v>
                </c:pt>
                <c:pt idx="4867" formatCode="#,##0.000;\(#,##0.000\)">
                  <c:v>1.0137083399999995</c:v>
                </c:pt>
                <c:pt idx="4868" formatCode="#,##0.000;\(#,##0.000\)">
                  <c:v>1.2581968600000004</c:v>
                </c:pt>
                <c:pt idx="4869" formatCode="#,##0.000;\(#,##0.000\)">
                  <c:v>1.2028621999999998</c:v>
                </c:pt>
                <c:pt idx="4870" formatCode="#,##0.000;\(#,##0.000\)">
                  <c:v>1.4264023200000009</c:v>
                </c:pt>
                <c:pt idx="4871" formatCode="#,##0.000;\(#,##0.000\)">
                  <c:v>1.2758479499999995</c:v>
                </c:pt>
                <c:pt idx="4872" formatCode="#,##0.000;\(#,##0.000\)">
                  <c:v>0.61159954000000005</c:v>
                </c:pt>
                <c:pt idx="4873" formatCode="#,##0.000;\(#,##0.000\)">
                  <c:v>0.80560842000000021</c:v>
                </c:pt>
                <c:pt idx="4874" formatCode="#,##0.000;\(#,##0.000\)">
                  <c:v>0.79134958999999949</c:v>
                </c:pt>
                <c:pt idx="4875" formatCode="#,##0.000;\(#,##0.000\)">
                  <c:v>1.2515009999999998</c:v>
                </c:pt>
                <c:pt idx="4876" formatCode="#,##0.000;\(#,##0.000\)">
                  <c:v>1.2622604399999997</c:v>
                </c:pt>
                <c:pt idx="4877" formatCode="#,##0.000;\(#,##0.000\)">
                  <c:v>0.71730180999999982</c:v>
                </c:pt>
                <c:pt idx="4878" formatCode="#,##0.000;\(#,##0.000\)">
                  <c:v>0.92559850000000021</c:v>
                </c:pt>
                <c:pt idx="4879" formatCode="#,##0.000;\(#,##0.000\)">
                  <c:v>1.1038269699999996</c:v>
                </c:pt>
                <c:pt idx="4880" formatCode="#,##0.000;\(#,##0.000\)">
                  <c:v>1.1166036300000004</c:v>
                </c:pt>
                <c:pt idx="4881" formatCode="#,##0.000;\(#,##0.000\)">
                  <c:v>0.93332217000000006</c:v>
                </c:pt>
                <c:pt idx="4882" formatCode="#,##0.000;\(#,##0.000\)">
                  <c:v>1.0695044700000003</c:v>
                </c:pt>
                <c:pt idx="4883" formatCode="#,##0.000;\(#,##0.000\)">
                  <c:v>0.91920428000000021</c:v>
                </c:pt>
                <c:pt idx="4884" formatCode="#,##0.000;\(#,##0.000\)">
                  <c:v>0.71699050999999991</c:v>
                </c:pt>
                <c:pt idx="4885" formatCode="#,##0.000;\(#,##0.000\)">
                  <c:v>0.56667758000000024</c:v>
                </c:pt>
                <c:pt idx="4886" formatCode="#,##0.000;\(#,##0.000\)">
                  <c:v>0.58766056000000033</c:v>
                </c:pt>
                <c:pt idx="4887" formatCode="#,##0.000;\(#,##0.000\)">
                  <c:v>1.00501011</c:v>
                </c:pt>
                <c:pt idx="4888" formatCode="#,##0.000;\(#,##0.000\)">
                  <c:v>1.2158644999999995</c:v>
                </c:pt>
                <c:pt idx="4889" formatCode="#,##0.000;\(#,##0.000\)">
                  <c:v>1.4075635299999998</c:v>
                </c:pt>
                <c:pt idx="4890" formatCode="#,##0.000;\(#,##0.000\)">
                  <c:v>1.1161193500000002</c:v>
                </c:pt>
                <c:pt idx="4891" formatCode="#,##0.000;\(#,##0.000\)">
                  <c:v>0.93519775999999988</c:v>
                </c:pt>
                <c:pt idx="4892" formatCode="#,##0.000;\(#,##0.000\)">
                  <c:v>0.60115501999999987</c:v>
                </c:pt>
                <c:pt idx="4893" formatCode="#,##0.000;\(#,##0.000\)">
                  <c:v>0.73445615999999969</c:v>
                </c:pt>
                <c:pt idx="4894" formatCode="#,##0.000;\(#,##0.000\)">
                  <c:v>1.0827538300000001</c:v>
                </c:pt>
                <c:pt idx="4895" formatCode="#,##0.000;\(#,##0.000\)">
                  <c:v>1.2535846600000002</c:v>
                </c:pt>
                <c:pt idx="4896" formatCode="#,##0.000;\(#,##0.000\)">
                  <c:v>1.2903509700000002</c:v>
                </c:pt>
                <c:pt idx="4897" formatCode="#,##0.000;\(#,##0.000\)">
                  <c:v>1.1422237699999997</c:v>
                </c:pt>
                <c:pt idx="4898" formatCode="#,##0.000;\(#,##0.000\)">
                  <c:v>0.93830201000000002</c:v>
                </c:pt>
                <c:pt idx="4899" formatCode="#,##0.000;\(#,##0.000\)">
                  <c:v>1.3094778800000013</c:v>
                </c:pt>
                <c:pt idx="4900" formatCode="#,##0.000;\(#,##0.000\)">
                  <c:v>0.85544574000000007</c:v>
                </c:pt>
                <c:pt idx="4901" formatCode="#,##0.000;\(#,##0.000\)">
                  <c:v>0.75384309999999999</c:v>
                </c:pt>
                <c:pt idx="4902" formatCode="#,##0.000;\(#,##0.000\)">
                  <c:v>0.6394161200000007</c:v>
                </c:pt>
                <c:pt idx="4903" formatCode="#,##0.000;\(#,##0.000\)">
                  <c:v>1.1618598399999998</c:v>
                </c:pt>
                <c:pt idx="4904" formatCode="#,##0.000;\(#,##0.000\)">
                  <c:v>1.1408550500000003</c:v>
                </c:pt>
                <c:pt idx="4905" formatCode="#,##0.000;\(#,##0.000\)">
                  <c:v>0.68278452000000012</c:v>
                </c:pt>
                <c:pt idx="4906" formatCode="#,##0.000;\(#,##0.000\)">
                  <c:v>1.2137676699999997</c:v>
                </c:pt>
                <c:pt idx="4907" formatCode="#,##0.000;\(#,##0.000\)">
                  <c:v>1.0001209900000003</c:v>
                </c:pt>
                <c:pt idx="4908" formatCode="#,##0.000;\(#,##0.000\)">
                  <c:v>1.3864561500000001</c:v>
                </c:pt>
                <c:pt idx="4909" formatCode="#,##0.000;\(#,##0.000\)">
                  <c:v>0.74630270999999992</c:v>
                </c:pt>
                <c:pt idx="4910" formatCode="#,##0.000;\(#,##0.000\)">
                  <c:v>1.0110165200000005</c:v>
                </c:pt>
                <c:pt idx="4911" formatCode="#,##0.000;\(#,##0.000\)">
                  <c:v>1.0485934699999999</c:v>
                </c:pt>
                <c:pt idx="4912" formatCode="#,##0.000;\(#,##0.000\)">
                  <c:v>0.85266275000000036</c:v>
                </c:pt>
                <c:pt idx="4913" formatCode="#,##0.000;\(#,##0.000\)">
                  <c:v>1.1431603500000007</c:v>
                </c:pt>
                <c:pt idx="4914" formatCode="#,##0.000;\(#,##0.000\)">
                  <c:v>1.0671247900000003</c:v>
                </c:pt>
                <c:pt idx="4915" formatCode="#,##0.000;\(#,##0.000\)">
                  <c:v>0.71844319999999973</c:v>
                </c:pt>
                <c:pt idx="4916" formatCode="#,##0.000;\(#,##0.000\)">
                  <c:v>1.0826475800000002</c:v>
                </c:pt>
                <c:pt idx="4917" formatCode="#,##0.000;\(#,##0.000\)">
                  <c:v>0.54346774000000009</c:v>
                </c:pt>
                <c:pt idx="4918" formatCode="#,##0.000;\(#,##0.000\)">
                  <c:v>1.1757030700000006</c:v>
                </c:pt>
                <c:pt idx="4919" formatCode="#,##0.000;\(#,##0.000\)">
                  <c:v>0.76886379999999954</c:v>
                </c:pt>
                <c:pt idx="4920" formatCode="#,##0.000;\(#,##0.000\)">
                  <c:v>1.1123116799999997</c:v>
                </c:pt>
                <c:pt idx="4921" formatCode="#,##0.000;\(#,##0.000\)">
                  <c:v>1.05896185</c:v>
                </c:pt>
                <c:pt idx="4922" formatCode="#,##0.000;\(#,##0.000\)">
                  <c:v>0.85048373999999949</c:v>
                </c:pt>
                <c:pt idx="4923" formatCode="#,##0.000;\(#,##0.000\)">
                  <c:v>0.81153891000000022</c:v>
                </c:pt>
                <c:pt idx="4924" formatCode="#,##0.000;\(#,##0.000\)">
                  <c:v>1.0147789</c:v>
                </c:pt>
                <c:pt idx="4925" formatCode="#,##0.000;\(#,##0.000\)">
                  <c:v>1.4703008000000011</c:v>
                </c:pt>
                <c:pt idx="4926" formatCode="#,##0.000;\(#,##0.000\)">
                  <c:v>1.1012469499999997</c:v>
                </c:pt>
                <c:pt idx="4927" formatCode="#,##0.000;\(#,##0.000\)">
                  <c:v>1.2857785600000013</c:v>
                </c:pt>
                <c:pt idx="4928" formatCode="#,##0.000;\(#,##0.000\)">
                  <c:v>1.1570885100000003</c:v>
                </c:pt>
                <c:pt idx="4929" formatCode="#,##0.000;\(#,##0.000\)">
                  <c:v>1.3436333700000005</c:v>
                </c:pt>
                <c:pt idx="4930" formatCode="#,##0.000;\(#,##0.000\)">
                  <c:v>1.23193106</c:v>
                </c:pt>
                <c:pt idx="4931" formatCode="#,##0.000;\(#,##0.000\)">
                  <c:v>1.3907299900000003</c:v>
                </c:pt>
                <c:pt idx="4932" formatCode="#,##0.000;\(#,##0.000\)">
                  <c:v>1.28269645</c:v>
                </c:pt>
                <c:pt idx="4933" formatCode="#,##0.000;\(#,##0.000\)">
                  <c:v>1.5213642199999997</c:v>
                </c:pt>
                <c:pt idx="4934" formatCode="#,##0.000;\(#,##0.000\)">
                  <c:v>1.5615456300000006</c:v>
                </c:pt>
                <c:pt idx="4935" formatCode="#,##0.000;\(#,##0.000\)">
                  <c:v>1.2769050599999998</c:v>
                </c:pt>
                <c:pt idx="4936" formatCode="#,##0.000;\(#,##0.000\)">
                  <c:v>0.91501558000000005</c:v>
                </c:pt>
                <c:pt idx="4937" formatCode="#,##0.000;\(#,##0.000\)">
                  <c:v>1.4358004500000006</c:v>
                </c:pt>
                <c:pt idx="4938" formatCode="#,##0.000;\(#,##0.000\)">
                  <c:v>1.2371671800000008</c:v>
                </c:pt>
                <c:pt idx="4939" formatCode="#,##0.000;\(#,##0.000\)">
                  <c:v>0.71735106000000026</c:v>
                </c:pt>
                <c:pt idx="4940" formatCode="#,##0.000;\(#,##0.000\)">
                  <c:v>1.2794817100000007</c:v>
                </c:pt>
                <c:pt idx="4941" formatCode="#,##0.000;\(#,##0.000\)">
                  <c:v>1.4688429600000004</c:v>
                </c:pt>
                <c:pt idx="4942" formatCode="#,##0.000;\(#,##0.000\)">
                  <c:v>1.3797248700000004</c:v>
                </c:pt>
                <c:pt idx="4943" formatCode="#,##0.000;\(#,##0.000\)">
                  <c:v>1.62996026</c:v>
                </c:pt>
                <c:pt idx="4944" formatCode="#,##0.000;\(#,##0.000\)">
                  <c:v>1.5946571999999997</c:v>
                </c:pt>
                <c:pt idx="4945" formatCode="#,##0.000;\(#,##0.000\)">
                  <c:v>1.1893616899999999</c:v>
                </c:pt>
                <c:pt idx="4946" formatCode="#,##0.000;\(#,##0.000\)">
                  <c:v>1.2676576000000004</c:v>
                </c:pt>
                <c:pt idx="4947" formatCode="#,##0.000;\(#,##0.000\)">
                  <c:v>0.97245248999999967</c:v>
                </c:pt>
                <c:pt idx="4948" formatCode="#,##0.000;\(#,##0.000\)">
                  <c:v>1.4002856600000009</c:v>
                </c:pt>
                <c:pt idx="4949" formatCode="#,##0.000;\(#,##0.000\)">
                  <c:v>1.3281067199999996</c:v>
                </c:pt>
                <c:pt idx="4950" formatCode="#,##0.000;\(#,##0.000\)">
                  <c:v>1.4442241600000003</c:v>
                </c:pt>
                <c:pt idx="4951" formatCode="#,##0.000;\(#,##0.000\)">
                  <c:v>1.0109751000000002</c:v>
                </c:pt>
                <c:pt idx="4952" formatCode="#,##0.000;\(#,##0.000\)">
                  <c:v>1.3348823699999997</c:v>
                </c:pt>
                <c:pt idx="4953" formatCode="#,##0.000;\(#,##0.000\)">
                  <c:v>1.0668140199999991</c:v>
                </c:pt>
                <c:pt idx="4954" formatCode="#,##0.000;\(#,##0.000\)">
                  <c:v>1.1244773099999998</c:v>
                </c:pt>
                <c:pt idx="4955" formatCode="#,##0.000;\(#,##0.000\)">
                  <c:v>1.0711882700000002</c:v>
                </c:pt>
                <c:pt idx="4956" formatCode="#,##0.000;\(#,##0.000\)">
                  <c:v>1.1398414599999998</c:v>
                </c:pt>
                <c:pt idx="4957" formatCode="#,##0.000;\(#,##0.000\)">
                  <c:v>1.40592037</c:v>
                </c:pt>
                <c:pt idx="4958" formatCode="#,##0.000;\(#,##0.000\)">
                  <c:v>1.5493400000000006</c:v>
                </c:pt>
                <c:pt idx="4959" formatCode="#,##0.000;\(#,##0.000\)">
                  <c:v>1.6900938699999994</c:v>
                </c:pt>
                <c:pt idx="4960" formatCode="#,##0.000;\(#,##0.000\)">
                  <c:v>1.4513003699999991</c:v>
                </c:pt>
                <c:pt idx="4961" formatCode="#,##0.000;\(#,##0.000\)">
                  <c:v>1.4089278000000007</c:v>
                </c:pt>
                <c:pt idx="4962" formatCode="#,##0.000;\(#,##0.000\)">
                  <c:v>1.4250659099999998</c:v>
                </c:pt>
                <c:pt idx="4963" formatCode="#,##0.000;\(#,##0.000\)">
                  <c:v>1.5206415600000005</c:v>
                </c:pt>
                <c:pt idx="4964" formatCode="#,##0.000;\(#,##0.000\)">
                  <c:v>1.1402644499999999</c:v>
                </c:pt>
                <c:pt idx="4965" formatCode="#,##0.000;\(#,##0.000\)">
                  <c:v>1.1963135400000002</c:v>
                </c:pt>
                <c:pt idx="4966" formatCode="#,##0.000;\(#,##0.000\)">
                  <c:v>1.8629213700000002</c:v>
                </c:pt>
                <c:pt idx="4967" formatCode="#,##0.000;\(#,##0.000\)">
                  <c:v>1.8720056799999993</c:v>
                </c:pt>
                <c:pt idx="4968" formatCode="#,##0.000;\(#,##0.000\)">
                  <c:v>1.2103323200000007</c:v>
                </c:pt>
                <c:pt idx="4969" formatCode="#,##0.000;\(#,##0.000\)">
                  <c:v>1.2917728700000002</c:v>
                </c:pt>
                <c:pt idx="4970" formatCode="#,##0.000;\(#,##0.000\)">
                  <c:v>1.8924383000000002</c:v>
                </c:pt>
                <c:pt idx="4971" formatCode="#,##0.000;\(#,##0.000\)">
                  <c:v>1.5666116999999999</c:v>
                </c:pt>
                <c:pt idx="4972" formatCode="#,##0.000;\(#,##0.000\)">
                  <c:v>1.3285138899999998</c:v>
                </c:pt>
                <c:pt idx="4973" formatCode="#,##0.000;\(#,##0.000\)">
                  <c:v>1.0572240499999999</c:v>
                </c:pt>
                <c:pt idx="4974" formatCode="#,##0.000;\(#,##0.000\)">
                  <c:v>1.5184515199999999</c:v>
                </c:pt>
                <c:pt idx="4975" formatCode="#,##0.000;\(#,##0.000\)">
                  <c:v>1.6184590000000005</c:v>
                </c:pt>
                <c:pt idx="4976" formatCode="#,##0.000;\(#,##0.000\)">
                  <c:v>2.0437848400000007</c:v>
                </c:pt>
                <c:pt idx="4977" formatCode="#,##0.000;\(#,##0.000\)">
                  <c:v>2.1002546099999995</c:v>
                </c:pt>
                <c:pt idx="4978" formatCode="#,##0.000;\(#,##0.000\)">
                  <c:v>2.0367488999999996</c:v>
                </c:pt>
                <c:pt idx="4979" formatCode="#,##0.000;\(#,##0.000\)">
                  <c:v>0.97042687999999988</c:v>
                </c:pt>
                <c:pt idx="4980" formatCode="#,##0.000;\(#,##0.000\)">
                  <c:v>1.2356110599999997</c:v>
                </c:pt>
                <c:pt idx="4981" formatCode="#,##0.000;\(#,##0.000\)">
                  <c:v>1.1443774499999999</c:v>
                </c:pt>
                <c:pt idx="4982" formatCode="#,##0.000;\(#,##0.000\)">
                  <c:v>1.6518813899999989</c:v>
                </c:pt>
                <c:pt idx="4983" formatCode="#,##0.000;\(#,##0.000\)">
                  <c:v>1.8041881500000012</c:v>
                </c:pt>
                <c:pt idx="4984" formatCode="#,##0.000;\(#,##0.000\)">
                  <c:v>1.4092964299999993</c:v>
                </c:pt>
                <c:pt idx="4985" formatCode="#,##0.000;\(#,##0.000\)">
                  <c:v>1.0982788900000007</c:v>
                </c:pt>
                <c:pt idx="4986" formatCode="#,##0.000;\(#,##0.000\)">
                  <c:v>1.8094782600000008</c:v>
                </c:pt>
                <c:pt idx="4987" formatCode="#,##0.000;\(#,##0.000\)">
                  <c:v>1.57291844</c:v>
                </c:pt>
                <c:pt idx="4988" formatCode="#,##0.000;\(#,##0.000\)">
                  <c:v>1.1983147899999989</c:v>
                </c:pt>
                <c:pt idx="4989" formatCode="#,##0.000;\(#,##0.000\)">
                  <c:v>1.7681116900000013</c:v>
                </c:pt>
                <c:pt idx="4990" formatCode="#,##0.000;\(#,##0.000\)">
                  <c:v>1.7791506700000002</c:v>
                </c:pt>
                <c:pt idx="4991" formatCode="#,##0.000;\(#,##0.000\)">
                  <c:v>1.6857564100000009</c:v>
                </c:pt>
                <c:pt idx="4992" formatCode="#,##0.000;\(#,##0.000\)">
                  <c:v>1.6140726499999998</c:v>
                </c:pt>
                <c:pt idx="4993" formatCode="#,##0.000;\(#,##0.000\)">
                  <c:v>1.3660448900000004</c:v>
                </c:pt>
                <c:pt idx="4994" formatCode="#,##0.000;\(#,##0.000\)">
                  <c:v>1.7786536199999994</c:v>
                </c:pt>
                <c:pt idx="4995" formatCode="#,##0.000;\(#,##0.000\)">
                  <c:v>1.3954429099999992</c:v>
                </c:pt>
                <c:pt idx="4996" formatCode="#,##0.000;\(#,##0.000\)">
                  <c:v>1.8541402799999991</c:v>
                </c:pt>
                <c:pt idx="4997" formatCode="#,##0.000;\(#,##0.000\)">
                  <c:v>1.9193142799999994</c:v>
                </c:pt>
                <c:pt idx="4998" formatCode="#,##0.000;\(#,##0.000\)">
                  <c:v>1.7665386699999996</c:v>
                </c:pt>
                <c:pt idx="4999" formatCode="#,##0.000;\(#,##0.000\)">
                  <c:v>1.2465850499999998</c:v>
                </c:pt>
                <c:pt idx="5000" formatCode="#,##0.000;\(#,##0.000\)">
                  <c:v>1.4154606300000006</c:v>
                </c:pt>
                <c:pt idx="5001" formatCode="#,##0.000;\(#,##0.000\)">
                  <c:v>1.77416017</c:v>
                </c:pt>
                <c:pt idx="5002" formatCode="#,##0.000;\(#,##0.000\)">
                  <c:v>1.3922732700000002</c:v>
                </c:pt>
                <c:pt idx="5003" formatCode="#,##0.000;\(#,##0.000\)">
                  <c:v>1.6061874499999997</c:v>
                </c:pt>
                <c:pt idx="5004" formatCode="#,##0.000;\(#,##0.000\)">
                  <c:v>1.7837911900000001</c:v>
                </c:pt>
                <c:pt idx="5005" formatCode="#,##0.000;\(#,##0.000\)">
                  <c:v>1.8818477000000007</c:v>
                </c:pt>
                <c:pt idx="5006" formatCode="#,##0.000;\(#,##0.000\)">
                  <c:v>1.1106563899999999</c:v>
                </c:pt>
                <c:pt idx="5007" formatCode="#,##0.000;\(#,##0.000\)">
                  <c:v>1.9303093200000003</c:v>
                </c:pt>
                <c:pt idx="5008" formatCode="#,##0.000;\(#,##0.000\)">
                  <c:v>1.896346909999999</c:v>
                </c:pt>
                <c:pt idx="5009" formatCode="#,##0.000;\(#,##0.000\)">
                  <c:v>1.1441247000000001</c:v>
                </c:pt>
                <c:pt idx="5010" formatCode="#,##0.000;\(#,##0.000\)">
                  <c:v>2.0219750299999992</c:v>
                </c:pt>
                <c:pt idx="5011" formatCode="#,##0.000;\(#,##0.000\)">
                  <c:v>1.4126134799999996</c:v>
                </c:pt>
                <c:pt idx="5012" formatCode="#,##0.000;\(#,##0.000\)">
                  <c:v>1.5442429400000002</c:v>
                </c:pt>
                <c:pt idx="5013" formatCode="#,##0.000;\(#,##0.000\)">
                  <c:v>1.9653436200000003</c:v>
                </c:pt>
                <c:pt idx="5014" formatCode="#,##0.000;\(#,##0.000\)">
                  <c:v>1.2950095599999996</c:v>
                </c:pt>
                <c:pt idx="5015" formatCode="#,##0.000;\(#,##0.000\)">
                  <c:v>1.9758466299999993</c:v>
                </c:pt>
                <c:pt idx="5016" formatCode="#,##0.000;\(#,##0.000\)">
                  <c:v>2.216817530000001</c:v>
                </c:pt>
                <c:pt idx="5017" formatCode="#,##0.000;\(#,##0.000\)">
                  <c:v>1.8278238900000008</c:v>
                </c:pt>
                <c:pt idx="5018" formatCode="#,##0.000;\(#,##0.000\)">
                  <c:v>1.5357088500000002</c:v>
                </c:pt>
                <c:pt idx="5019" formatCode="#,##0.000;\(#,##0.000\)">
                  <c:v>1.87308849</c:v>
                </c:pt>
                <c:pt idx="5020" formatCode="#,##0.000;\(#,##0.000\)">
                  <c:v>1.5718054300000004</c:v>
                </c:pt>
                <c:pt idx="5021" formatCode="#,##0.000;\(#,##0.000\)">
                  <c:v>1.5334862700000003</c:v>
                </c:pt>
                <c:pt idx="5022" formatCode="#,##0.000;\(#,##0.000\)">
                  <c:v>2.1541096800000004</c:v>
                </c:pt>
                <c:pt idx="5023" formatCode="#,##0.000;\(#,##0.000\)">
                  <c:v>2.1243057599999995</c:v>
                </c:pt>
                <c:pt idx="5024" formatCode="#,##0.000;\(#,##0.000\)">
                  <c:v>1.8213528800000021</c:v>
                </c:pt>
                <c:pt idx="5025" formatCode="#,##0.000;\(#,##0.000\)">
                  <c:v>1.5872257600000002</c:v>
                </c:pt>
                <c:pt idx="5026" formatCode="#,##0.000;\(#,##0.000\)">
                  <c:v>1.6402573599999999</c:v>
                </c:pt>
                <c:pt idx="5027" formatCode="#,##0.000;\(#,##0.000\)">
                  <c:v>1.5028195300000002</c:v>
                </c:pt>
                <c:pt idx="5028" formatCode="#,##0.000;\(#,##0.000\)">
                  <c:v>1.11839534</c:v>
                </c:pt>
                <c:pt idx="5029" formatCode="#,##0.000;\(#,##0.000\)">
                  <c:v>1.9076846600000001</c:v>
                </c:pt>
                <c:pt idx="5030" formatCode="#,##0.000;\(#,##0.000\)">
                  <c:v>1.9560314099999996</c:v>
                </c:pt>
                <c:pt idx="5031" formatCode="#,##0.000;\(#,##0.000\)">
                  <c:v>1.3107350399999995</c:v>
                </c:pt>
                <c:pt idx="5032" formatCode="#,##0.000;\(#,##0.000\)">
                  <c:v>1.7914023200000004</c:v>
                </c:pt>
                <c:pt idx="5033" formatCode="#,##0.000;\(#,##0.000\)">
                  <c:v>1.6558168500000006</c:v>
                </c:pt>
                <c:pt idx="5034" formatCode="#,##0.000;\(#,##0.000\)">
                  <c:v>1.7677624299999999</c:v>
                </c:pt>
                <c:pt idx="5035" formatCode="#,##0.000;\(#,##0.000\)">
                  <c:v>1.5219504799999999</c:v>
                </c:pt>
                <c:pt idx="5036" formatCode="#,##0.000;\(#,##0.000\)">
                  <c:v>1.6757373299999998</c:v>
                </c:pt>
                <c:pt idx="5037" formatCode="#,##0.000;\(#,##0.000\)">
                  <c:v>1.4333148299999996</c:v>
                </c:pt>
                <c:pt idx="5038" formatCode="#,##0.000;\(#,##0.000\)">
                  <c:v>1.4137670800000002</c:v>
                </c:pt>
                <c:pt idx="5039" formatCode="#,##0.000;\(#,##0.000\)">
                  <c:v>1.5890430500000001</c:v>
                </c:pt>
                <c:pt idx="5040" formatCode="#,##0.000;\(#,##0.000\)">
                  <c:v>1.4557741499999994</c:v>
                </c:pt>
                <c:pt idx="5041" formatCode="#,##0.000;\(#,##0.000\)">
                  <c:v>1.9588227100000002</c:v>
                </c:pt>
                <c:pt idx="5042" formatCode="#,##0.000;\(#,##0.000\)">
                  <c:v>1.93085481</c:v>
                </c:pt>
                <c:pt idx="5043" formatCode="#,##0.000;\(#,##0.000\)">
                  <c:v>1.6068600999999996</c:v>
                </c:pt>
                <c:pt idx="5044" formatCode="#,##0.000;\(#,##0.000\)">
                  <c:v>1.5165872600000003</c:v>
                </c:pt>
                <c:pt idx="5045" formatCode="#,##0.000;\(#,##0.000\)">
                  <c:v>1.7063188600000008</c:v>
                </c:pt>
                <c:pt idx="5046" formatCode="#,##0.000;\(#,##0.000\)">
                  <c:v>1.4170616400000002</c:v>
                </c:pt>
                <c:pt idx="5047" formatCode="#,##0.000;\(#,##0.000\)">
                  <c:v>1.7531433900000002</c:v>
                </c:pt>
                <c:pt idx="5048" formatCode="#,##0.000;\(#,##0.000\)">
                  <c:v>1.9504106099999994</c:v>
                </c:pt>
                <c:pt idx="5049" formatCode="#,##0.000;\(#,##0.000\)">
                  <c:v>1.4655748899999994</c:v>
                </c:pt>
                <c:pt idx="5050" formatCode="#,##0.000;\(#,##0.000\)">
                  <c:v>1.9588039099999996</c:v>
                </c:pt>
                <c:pt idx="5051" formatCode="#,##0.000;\(#,##0.000\)">
                  <c:v>2.3203651300000008</c:v>
                </c:pt>
                <c:pt idx="5052" formatCode="#,##0.000;\(#,##0.000\)">
                  <c:v>2.3404659499999996</c:v>
                </c:pt>
                <c:pt idx="5053" formatCode="#,##0.000;\(#,##0.000\)">
                  <c:v>1.04866068</c:v>
                </c:pt>
                <c:pt idx="5054" formatCode="#,##0.000;\(#,##0.000\)">
                  <c:v>1.4528435999999996</c:v>
                </c:pt>
                <c:pt idx="5055" formatCode="#,##0.000;\(#,##0.000\)">
                  <c:v>1.7270993500000005</c:v>
                </c:pt>
                <c:pt idx="5056" formatCode="#,##0.000;\(#,##0.000\)">
                  <c:v>1.3855214499999997</c:v>
                </c:pt>
                <c:pt idx="5057" formatCode="#,##0.000;\(#,##0.000\)">
                  <c:v>1.5103927999999998</c:v>
                </c:pt>
                <c:pt idx="5058" formatCode="#,##0.000;\(#,##0.000\)">
                  <c:v>1.6582987799999993</c:v>
                </c:pt>
                <c:pt idx="5059" formatCode="#,##0.000;\(#,##0.000\)">
                  <c:v>1.3926141100000002</c:v>
                </c:pt>
                <c:pt idx="5060" formatCode="#,##0.000;\(#,##0.000\)">
                  <c:v>1.8160943300000005</c:v>
                </c:pt>
                <c:pt idx="5061" formatCode="#,##0.000;\(#,##0.000\)">
                  <c:v>1.6629053199999995</c:v>
                </c:pt>
                <c:pt idx="5062" formatCode="#,##0.000;\(#,##0.000\)">
                  <c:v>1.4163486300000003</c:v>
                </c:pt>
                <c:pt idx="5063" formatCode="#,##0.000;\(#,##0.000\)">
                  <c:v>1.4228162999999998</c:v>
                </c:pt>
                <c:pt idx="5064" formatCode="#,##0.000;\(#,##0.000\)">
                  <c:v>1.810568420000001</c:v>
                </c:pt>
                <c:pt idx="5065" formatCode="#,##0.000;\(#,##0.000\)">
                  <c:v>1.6857871800000006</c:v>
                </c:pt>
                <c:pt idx="5066" formatCode="#,##0.000;\(#,##0.000\)">
                  <c:v>1.9029027200000002</c:v>
                </c:pt>
                <c:pt idx="5067" formatCode="#,##0.000;\(#,##0.000\)">
                  <c:v>1.4184434700000002</c:v>
                </c:pt>
                <c:pt idx="5068" formatCode="#,##0.000;\(#,##0.000\)">
                  <c:v>1.2357249899999998</c:v>
                </c:pt>
                <c:pt idx="5069" formatCode="#,##0.000;\(#,##0.000\)">
                  <c:v>1.1639492699999996</c:v>
                </c:pt>
                <c:pt idx="5070" formatCode="#,##0.000;\(#,##0.000\)">
                  <c:v>2.0033154999999998</c:v>
                </c:pt>
                <c:pt idx="5071" formatCode="#,##0.000;\(#,##0.000\)">
                  <c:v>1.9498200700000001</c:v>
                </c:pt>
                <c:pt idx="5072" formatCode="#,##0.000;\(#,##0.000\)">
                  <c:v>1.9321280500000007</c:v>
                </c:pt>
                <c:pt idx="5073" formatCode="#,##0.000;\(#,##0.000\)">
                  <c:v>1.9188912399999998</c:v>
                </c:pt>
                <c:pt idx="5074" formatCode="#,##0.000;\(#,##0.000\)">
                  <c:v>1.9840890600000001</c:v>
                </c:pt>
                <c:pt idx="5075" formatCode="#,##0.000;\(#,##0.000\)">
                  <c:v>1.8256269499999986</c:v>
                </c:pt>
                <c:pt idx="5076" formatCode="#,##0.000;\(#,##0.000\)">
                  <c:v>1.66486348</c:v>
                </c:pt>
                <c:pt idx="5077" formatCode="#,##0.000;\(#,##0.000\)">
                  <c:v>1.69799499</c:v>
                </c:pt>
                <c:pt idx="5078" formatCode="#,##0.000;\(#,##0.000\)">
                  <c:v>1.0248449100000001</c:v>
                </c:pt>
                <c:pt idx="5079" formatCode="#,##0.000;\(#,##0.000\)">
                  <c:v>1.2245553800000004</c:v>
                </c:pt>
                <c:pt idx="5080" formatCode="#,##0.000;\(#,##0.000\)">
                  <c:v>1.3855787099999999</c:v>
                </c:pt>
                <c:pt idx="5081" formatCode="#,##0.000;\(#,##0.000\)">
                  <c:v>1.7393418800000002</c:v>
                </c:pt>
                <c:pt idx="5082" formatCode="#,##0.000;\(#,##0.000\)">
                  <c:v>1.9888504500000004</c:v>
                </c:pt>
                <c:pt idx="5083" formatCode="#,##0.000;\(#,##0.000\)">
                  <c:v>2.2549054099999992</c:v>
                </c:pt>
                <c:pt idx="5084" formatCode="#,##0.000;\(#,##0.000\)">
                  <c:v>1.996175129999999</c:v>
                </c:pt>
                <c:pt idx="5085" formatCode="#,##0.000;\(#,##0.000\)">
                  <c:v>1.9356476099999993</c:v>
                </c:pt>
                <c:pt idx="5086" formatCode="#,##0.000;\(#,##0.000\)">
                  <c:v>2.0407340100000009</c:v>
                </c:pt>
                <c:pt idx="5087" formatCode="#,##0.000;\(#,##0.000\)">
                  <c:v>1.9295484399999985</c:v>
                </c:pt>
                <c:pt idx="5088" formatCode="#,##0.000;\(#,##0.000\)">
                  <c:v>2.0742361199999992</c:v>
                </c:pt>
                <c:pt idx="5089" formatCode="#,##0.000;\(#,##0.000\)">
                  <c:v>2.1509229399999996</c:v>
                </c:pt>
                <c:pt idx="5090" formatCode="#,##0.000;\(#,##0.000\)">
                  <c:v>2.2103316499999996</c:v>
                </c:pt>
                <c:pt idx="5091" formatCode="#,##0.000;\(#,##0.000\)">
                  <c:v>1.8383561600000002</c:v>
                </c:pt>
                <c:pt idx="5092" formatCode="#,##0.000;\(#,##0.000\)">
                  <c:v>1.9957951799999996</c:v>
                </c:pt>
                <c:pt idx="5093" formatCode="#,##0.000;\(#,##0.000\)">
                  <c:v>1.8232693200000005</c:v>
                </c:pt>
                <c:pt idx="5094" formatCode="#,##0.000;\(#,##0.000\)">
                  <c:v>1.6238810300000004</c:v>
                </c:pt>
                <c:pt idx="5095" formatCode="#,##0.000;\(#,##0.000\)">
                  <c:v>1.9894426399999996</c:v>
                </c:pt>
                <c:pt idx="5096" formatCode="#,##0.000;\(#,##0.000\)">
                  <c:v>2.0749825800000004</c:v>
                </c:pt>
                <c:pt idx="5097" formatCode="#,##0.000;\(#,##0.000\)">
                  <c:v>2.2441864100000002</c:v>
                </c:pt>
                <c:pt idx="5098" formatCode="#,##0.000;\(#,##0.000\)">
                  <c:v>2.2194030199999997</c:v>
                </c:pt>
                <c:pt idx="5099" formatCode="#,##0.000;\(#,##0.000\)">
                  <c:v>2.1120218200000003</c:v>
                </c:pt>
                <c:pt idx="5100" formatCode="#,##0.000;\(#,##0.000\)">
                  <c:v>2.2251454999999991</c:v>
                </c:pt>
                <c:pt idx="5101" formatCode="#,##0.000;\(#,##0.000\)">
                  <c:v>2.1634998799999989</c:v>
                </c:pt>
                <c:pt idx="5102" formatCode="#,##0.000;\(#,##0.000\)">
                  <c:v>2.2747288399999999</c:v>
                </c:pt>
                <c:pt idx="5103" formatCode="#,##0.000;\(#,##0.000\)">
                  <c:v>2.1936031500000013</c:v>
                </c:pt>
                <c:pt idx="5104" formatCode="#,##0.000;\(#,##0.000\)">
                  <c:v>2.2418003799999999</c:v>
                </c:pt>
                <c:pt idx="5105" formatCode="#,##0.000;\(#,##0.000\)">
                  <c:v>2.3387796799999996</c:v>
                </c:pt>
                <c:pt idx="5106" formatCode="#,##0.000;\(#,##0.000\)">
                  <c:v>2.3361826300000001</c:v>
                </c:pt>
                <c:pt idx="5107" formatCode="#,##0.000;\(#,##0.000\)">
                  <c:v>2.2972815200000016</c:v>
                </c:pt>
                <c:pt idx="5108" formatCode="#,##0.000;\(#,##0.000\)">
                  <c:v>2.159467320000001</c:v>
                </c:pt>
                <c:pt idx="5109" formatCode="#,##0.000;\(#,##0.000\)">
                  <c:v>2.2524763200000004</c:v>
                </c:pt>
                <c:pt idx="5110" formatCode="#,##0.000;\(#,##0.000\)">
                  <c:v>2.2643508100000012</c:v>
                </c:pt>
                <c:pt idx="5111" formatCode="#,##0.000;\(#,##0.000\)">
                  <c:v>2.3965586499999998</c:v>
                </c:pt>
                <c:pt idx="5112" formatCode="#,##0.000;\(#,##0.000\)">
                  <c:v>2.2159241299999994</c:v>
                </c:pt>
                <c:pt idx="5113" formatCode="#,##0.000;\(#,##0.000\)">
                  <c:v>2.1608713500000012</c:v>
                </c:pt>
                <c:pt idx="5114" formatCode="#,##0.000;\(#,##0.000\)">
                  <c:v>1.986398530000002</c:v>
                </c:pt>
                <c:pt idx="5115" formatCode="#,##0.000;\(#,##0.000\)">
                  <c:v>1.8381584299999998</c:v>
                </c:pt>
                <c:pt idx="5116" formatCode="#,##0.000;\(#,##0.000\)">
                  <c:v>2.0457027800000001</c:v>
                </c:pt>
                <c:pt idx="5117" formatCode="#,##0.000;\(#,##0.000\)">
                  <c:v>2.2014589799999995</c:v>
                </c:pt>
                <c:pt idx="5118" formatCode="#,##0.000;\(#,##0.000\)">
                  <c:v>2.0039148800000013</c:v>
                </c:pt>
                <c:pt idx="5119" formatCode="#,##0.000;\(#,##0.000\)">
                  <c:v>1.4928330899999991</c:v>
                </c:pt>
                <c:pt idx="5120" formatCode="#,##0.000;\(#,##0.000\)">
                  <c:v>1.5623361900000008</c:v>
                </c:pt>
                <c:pt idx="5121" formatCode="#,##0.000;\(#,##0.000\)">
                  <c:v>1.8331812799999996</c:v>
                </c:pt>
                <c:pt idx="5122" formatCode="#,##0.000;\(#,##0.000\)">
                  <c:v>1.3596146899999999</c:v>
                </c:pt>
                <c:pt idx="5123" formatCode="#,##0.000;\(#,##0.000\)">
                  <c:v>1.6447474799999999</c:v>
                </c:pt>
                <c:pt idx="5124" formatCode="#,##0.000;\(#,##0.000\)">
                  <c:v>1.6685486299999999</c:v>
                </c:pt>
                <c:pt idx="5125" formatCode="#,##0.000;\(#,##0.000\)">
                  <c:v>2.0815944999999996</c:v>
                </c:pt>
                <c:pt idx="5126" formatCode="#,##0.000;\(#,##0.000\)">
                  <c:v>2.1030551799999997</c:v>
                </c:pt>
                <c:pt idx="5127" formatCode="#,##0.000;\(#,##0.000\)">
                  <c:v>1.8692588700000001</c:v>
                </c:pt>
                <c:pt idx="5128" formatCode="#,##0.000;\(#,##0.000\)">
                  <c:v>2.2735325599999978</c:v>
                </c:pt>
                <c:pt idx="5129" formatCode="#,##0.000;\(#,##0.000\)">
                  <c:v>2.1308434899999993</c:v>
                </c:pt>
                <c:pt idx="5130" formatCode="#,##0.000;\(#,##0.000\)">
                  <c:v>2.0561322999999994</c:v>
                </c:pt>
                <c:pt idx="5131" formatCode="#,##0.000;\(#,##0.000\)">
                  <c:v>2.3199486000000005</c:v>
                </c:pt>
                <c:pt idx="5132" formatCode="#,##0.000;\(#,##0.000\)">
                  <c:v>2.3245972899999998</c:v>
                </c:pt>
                <c:pt idx="5133" formatCode="#,##0.000;\(#,##0.000\)">
                  <c:v>2.41741487</c:v>
                </c:pt>
                <c:pt idx="5134" formatCode="#,##0.000;\(#,##0.000\)">
                  <c:v>2.2698730699999992</c:v>
                </c:pt>
                <c:pt idx="5135" formatCode="#,##0.000;\(#,##0.000\)">
                  <c:v>2.0852584900000006</c:v>
                </c:pt>
                <c:pt idx="5136" formatCode="#,##0.000;\(#,##0.000\)">
                  <c:v>2.0807721100000007</c:v>
                </c:pt>
                <c:pt idx="5137" formatCode="#,##0.000;\(#,##0.000\)">
                  <c:v>2.4360480200000003</c:v>
                </c:pt>
                <c:pt idx="5138" formatCode="#,##0.000;\(#,##0.000\)">
                  <c:v>2.5105969099999994</c:v>
                </c:pt>
                <c:pt idx="5139" formatCode="#,##0.000;\(#,##0.000\)">
                  <c:v>2.593936719999999</c:v>
                </c:pt>
                <c:pt idx="5140" formatCode="#,##0.000;\(#,##0.000\)">
                  <c:v>2.6825326899999995</c:v>
                </c:pt>
                <c:pt idx="5141" formatCode="#,##0.000;\(#,##0.000\)">
                  <c:v>2.6638748300000001</c:v>
                </c:pt>
                <c:pt idx="5142" formatCode="#,##0.000;\(#,##0.000\)">
                  <c:v>2.6384339799999994</c:v>
                </c:pt>
                <c:pt idx="5143" formatCode="#,##0.000;\(#,##0.000\)">
                  <c:v>2.5583119500000011</c:v>
                </c:pt>
                <c:pt idx="5144" formatCode="#,##0.000;\(#,##0.000\)">
                  <c:v>2.6618922300000012</c:v>
                </c:pt>
                <c:pt idx="5145" formatCode="#,##0.000;\(#,##0.000\)">
                  <c:v>2.5918755199999994</c:v>
                </c:pt>
                <c:pt idx="5146" formatCode="#,##0.000;\(#,##0.000\)">
                  <c:v>2.5158987199999996</c:v>
                </c:pt>
                <c:pt idx="5147" formatCode="#,##0.000;\(#,##0.000\)">
                  <c:v>2.3236273999999995</c:v>
                </c:pt>
                <c:pt idx="5148" formatCode="#,##0.000;\(#,##0.000\)">
                  <c:v>2.2172970800000003</c:v>
                </c:pt>
                <c:pt idx="5149" formatCode="#,##0.000;\(#,##0.000\)">
                  <c:v>2.2233884000000002</c:v>
                </c:pt>
                <c:pt idx="5150" formatCode="#,##0.000;\(#,##0.000\)">
                  <c:v>2.3484756999999994</c:v>
                </c:pt>
                <c:pt idx="5151" formatCode="#,##0.000;\(#,##0.000\)">
                  <c:v>2.6550913800000004</c:v>
                </c:pt>
                <c:pt idx="5152" formatCode="#,##0.000;\(#,##0.000\)">
                  <c:v>2.39504319</c:v>
                </c:pt>
                <c:pt idx="5153" formatCode="#,##0.000;\(#,##0.000\)">
                  <c:v>2.5508163099999992</c:v>
                </c:pt>
                <c:pt idx="5154" formatCode="#,##0.000;\(#,##0.000\)">
                  <c:v>2.3616871900000018</c:v>
                </c:pt>
                <c:pt idx="5155" formatCode="#,##0.000;\(#,##0.000\)">
                  <c:v>2.3775419599999998</c:v>
                </c:pt>
                <c:pt idx="5156" formatCode="#,##0.000;\(#,##0.000\)">
                  <c:v>2.3099314699999995</c:v>
                </c:pt>
                <c:pt idx="5157" formatCode="#,##0.000;\(#,##0.000\)">
                  <c:v>1.9649763299999996</c:v>
                </c:pt>
                <c:pt idx="5158" formatCode="#,##0.000;\(#,##0.000\)">
                  <c:v>2.2630351800000001</c:v>
                </c:pt>
                <c:pt idx="5159" formatCode="#,##0.000;\(#,##0.000\)">
                  <c:v>2.1002602499999998</c:v>
                </c:pt>
                <c:pt idx="5160" formatCode="#,##0.000;\(#,##0.000\)">
                  <c:v>2.6901063200000008</c:v>
                </c:pt>
                <c:pt idx="5161" formatCode="#,##0.000;\(#,##0.000\)">
                  <c:v>2.5256670600000009</c:v>
                </c:pt>
                <c:pt idx="5162" formatCode="#,##0.000;\(#,##0.000\)">
                  <c:v>2.3943655099999992</c:v>
                </c:pt>
                <c:pt idx="5163" formatCode="#,##0.000;\(#,##0.000\)">
                  <c:v>2.55758383</c:v>
                </c:pt>
                <c:pt idx="5164" formatCode="#,##0.000;\(#,##0.000\)">
                  <c:v>2.3957303099999998</c:v>
                </c:pt>
                <c:pt idx="5165" formatCode="#,##0.000;\(#,##0.000\)">
                  <c:v>2.2985510100000002</c:v>
                </c:pt>
                <c:pt idx="5166" formatCode="#,##0.000;\(#,##0.000\)">
                  <c:v>2.5090811100000012</c:v>
                </c:pt>
                <c:pt idx="5167" formatCode="#,##0.000;\(#,##0.000\)">
                  <c:v>2.8118038800000003</c:v>
                </c:pt>
                <c:pt idx="5168" formatCode="#,##0.000;\(#,##0.000\)">
                  <c:v>2.6780970699999984</c:v>
                </c:pt>
                <c:pt idx="5169" formatCode="#,##0.000;\(#,##0.000\)">
                  <c:v>2.6208298100000005</c:v>
                </c:pt>
                <c:pt idx="5170" formatCode="#,##0.000;\(#,##0.000\)">
                  <c:v>2.3564097899999989</c:v>
                </c:pt>
                <c:pt idx="5171" formatCode="#,##0.000;\(#,##0.000\)">
                  <c:v>2.3129625300000014</c:v>
                </c:pt>
                <c:pt idx="5172" formatCode="#,##0.000;\(#,##0.000\)">
                  <c:v>1.9527232300000001</c:v>
                </c:pt>
                <c:pt idx="5173" formatCode="#,##0.000;\(#,##0.000\)">
                  <c:v>1.7988365000000006</c:v>
                </c:pt>
                <c:pt idx="5174" formatCode="#,##0.000;\(#,##0.000\)">
                  <c:v>1.9188883800000018</c:v>
                </c:pt>
                <c:pt idx="5175" formatCode="#,##0.000;\(#,##0.000\)">
                  <c:v>2.1747125499999993</c:v>
                </c:pt>
                <c:pt idx="5176" formatCode="#,##0.000;\(#,##0.000\)">
                  <c:v>2.1482181399999996</c:v>
                </c:pt>
                <c:pt idx="5177" formatCode="#,##0.000;\(#,##0.000\)">
                  <c:v>2.216538729999999</c:v>
                </c:pt>
                <c:pt idx="5178" formatCode="#,##0.000;\(#,##0.000\)">
                  <c:v>2.31476412</c:v>
                </c:pt>
                <c:pt idx="5179" formatCode="#,##0.000;\(#,##0.000\)">
                  <c:v>2.1485049200000006</c:v>
                </c:pt>
                <c:pt idx="5180" formatCode="#,##0.000;\(#,##0.000\)">
                  <c:v>1.29379851</c:v>
                </c:pt>
                <c:pt idx="5181" formatCode="#,##0.000;\(#,##0.000\)">
                  <c:v>2.5733606200000003</c:v>
                </c:pt>
                <c:pt idx="5182" formatCode="#,##0.000;\(#,##0.000\)">
                  <c:v>1.2587771100000003</c:v>
                </c:pt>
                <c:pt idx="5183" formatCode="#,##0.000;\(#,##0.000\)">
                  <c:v>1.9508386499999992</c:v>
                </c:pt>
                <c:pt idx="5184" formatCode="#,##0.000;\(#,##0.000\)">
                  <c:v>1.6384604599999997</c:v>
                </c:pt>
                <c:pt idx="5185" formatCode="#,##0.000;\(#,##0.000\)">
                  <c:v>2.0397959899999991</c:v>
                </c:pt>
                <c:pt idx="5186" formatCode="#,##0.000;\(#,##0.000\)">
                  <c:v>2.0928029500000003</c:v>
                </c:pt>
                <c:pt idx="5187" formatCode="#,##0.000;\(#,##0.000\)">
                  <c:v>2.1284180199999998</c:v>
                </c:pt>
                <c:pt idx="5188" formatCode="#,##0.000;\(#,##0.000\)">
                  <c:v>2.3226716499999993</c:v>
                </c:pt>
                <c:pt idx="5189" formatCode="#,##0.000;\(#,##0.000\)">
                  <c:v>2.2930893199999995</c:v>
                </c:pt>
                <c:pt idx="5190" formatCode="#,##0.000;\(#,##0.000\)">
                  <c:v>2.5693509300000019</c:v>
                </c:pt>
                <c:pt idx="5191" formatCode="#,##0.000;\(#,##0.000\)">
                  <c:v>2.6610015700000007</c:v>
                </c:pt>
                <c:pt idx="5192" formatCode="#,##0.000;\(#,##0.000\)">
                  <c:v>2.9925224899999989</c:v>
                </c:pt>
                <c:pt idx="5193" formatCode="#,##0.000;\(#,##0.000\)">
                  <c:v>3.0756716599999989</c:v>
                </c:pt>
                <c:pt idx="5194" formatCode="#,##0.000;\(#,##0.000\)">
                  <c:v>2.6642766299999998</c:v>
                </c:pt>
                <c:pt idx="5195" formatCode="#,##0.000;\(#,##0.000\)">
                  <c:v>2.4420282100000001</c:v>
                </c:pt>
                <c:pt idx="5196" formatCode="#,##0.000;\(#,##0.000\)">
                  <c:v>2.4040092599999996</c:v>
                </c:pt>
                <c:pt idx="5197" formatCode="#,##0.000;\(#,##0.000\)">
                  <c:v>2.25865582</c:v>
                </c:pt>
                <c:pt idx="5198" formatCode="#,##0.000;\(#,##0.000\)">
                  <c:v>2.3260173699999993</c:v>
                </c:pt>
                <c:pt idx="5199" formatCode="#,##0.000;\(#,##0.000\)">
                  <c:v>2.1641739499999995</c:v>
                </c:pt>
                <c:pt idx="5200" formatCode="#,##0.000;\(#,##0.000\)">
                  <c:v>1.8904330299999994</c:v>
                </c:pt>
                <c:pt idx="5201" formatCode="#,##0.000;\(#,##0.000\)">
                  <c:v>2.4699384099999988</c:v>
                </c:pt>
                <c:pt idx="5202" formatCode="#,##0.000;\(#,##0.000\)">
                  <c:v>2.1117076000000004</c:v>
                </c:pt>
                <c:pt idx="5203" formatCode="#,##0.000;\(#,##0.000\)">
                  <c:v>2.371310199999999</c:v>
                </c:pt>
                <c:pt idx="5204" formatCode="#,##0.000;\(#,##0.000\)">
                  <c:v>2.4222171299999991</c:v>
                </c:pt>
                <c:pt idx="5205" formatCode="#,##0.000;\(#,##0.000\)">
                  <c:v>3.2405058399999991</c:v>
                </c:pt>
                <c:pt idx="5206" formatCode="#,##0.000;\(#,##0.000\)">
                  <c:v>2.8783538300000018</c:v>
                </c:pt>
                <c:pt idx="5207" formatCode="#,##0.000;\(#,##0.000\)">
                  <c:v>2.93189236</c:v>
                </c:pt>
                <c:pt idx="5208" formatCode="#,##0.000;\(#,##0.000\)">
                  <c:v>2.2234786800000004</c:v>
                </c:pt>
                <c:pt idx="5209" formatCode="#,##0.000;\(#,##0.000\)">
                  <c:v>2.3500455400000004</c:v>
                </c:pt>
                <c:pt idx="5210" formatCode="#,##0.000;\(#,##0.000\)">
                  <c:v>2.0691965200000011</c:v>
                </c:pt>
                <c:pt idx="5211" formatCode="#,##0.000;\(#,##0.000\)">
                  <c:v>2.5583314699999997</c:v>
                </c:pt>
                <c:pt idx="5212" formatCode="#,##0.000;\(#,##0.000\)">
                  <c:v>2.6357184799999995</c:v>
                </c:pt>
                <c:pt idx="5213" formatCode="#,##0.000;\(#,##0.000\)">
                  <c:v>2.1693792300000005</c:v>
                </c:pt>
                <c:pt idx="5214" formatCode="#,##0.000;\(#,##0.000\)">
                  <c:v>2.3030263</c:v>
                </c:pt>
                <c:pt idx="5215" formatCode="#,##0.000;\(#,##0.000\)">
                  <c:v>2.6214174299999997</c:v>
                </c:pt>
                <c:pt idx="5216" formatCode="#,##0.000;\(#,##0.000\)">
                  <c:v>2.5377718400000009</c:v>
                </c:pt>
                <c:pt idx="5217" formatCode="#,##0.000;\(#,##0.000\)">
                  <c:v>2.5620458400000006</c:v>
                </c:pt>
                <c:pt idx="5218" formatCode="#,##0.000;\(#,##0.000\)">
                  <c:v>1.14333</c:v>
                </c:pt>
                <c:pt idx="5219" formatCode="#,##0.000;\(#,##0.000\)">
                  <c:v>2.2058860500000006</c:v>
                </c:pt>
                <c:pt idx="5220" formatCode="#,##0.000;\(#,##0.000\)">
                  <c:v>2.2566753300000006</c:v>
                </c:pt>
                <c:pt idx="5221" formatCode="#,##0.000;\(#,##0.000\)">
                  <c:v>2.4992958699999992</c:v>
                </c:pt>
                <c:pt idx="5222" formatCode="#,##0.000;\(#,##0.000\)">
                  <c:v>2.2166010199999997</c:v>
                </c:pt>
                <c:pt idx="5223" formatCode="#,##0.000;\(#,##0.000\)">
                  <c:v>1.8685398499999997</c:v>
                </c:pt>
                <c:pt idx="5224" formatCode="#,##0.000;\(#,##0.000\)">
                  <c:v>1.9022960200000005</c:v>
                </c:pt>
                <c:pt idx="5225" formatCode="#,##0.000;\(#,##0.000\)">
                  <c:v>2.5399111000000008</c:v>
                </c:pt>
                <c:pt idx="5226" formatCode="#,##0.000;\(#,##0.000\)">
                  <c:v>2.6471411000000011</c:v>
                </c:pt>
                <c:pt idx="5227" formatCode="#,##0.000;\(#,##0.000\)">
                  <c:v>2.5642279000000006</c:v>
                </c:pt>
                <c:pt idx="5228" formatCode="#,##0.000;\(#,##0.000\)">
                  <c:v>2.5800505200000012</c:v>
                </c:pt>
                <c:pt idx="5229" formatCode="#,##0.000;\(#,##0.000\)">
                  <c:v>2.4054276899999989</c:v>
                </c:pt>
                <c:pt idx="5230" formatCode="#,##0.000;\(#,##0.000\)">
                  <c:v>2.2903876400000001</c:v>
                </c:pt>
                <c:pt idx="5231" formatCode="#,##0.000;\(#,##0.000\)">
                  <c:v>2.5907831800000007</c:v>
                </c:pt>
                <c:pt idx="5232" formatCode="#,##0.000;\(#,##0.000\)">
                  <c:v>1.59933602</c:v>
                </c:pt>
                <c:pt idx="5233" formatCode="#,##0.000;\(#,##0.000\)">
                  <c:v>2.5338146000000004</c:v>
                </c:pt>
                <c:pt idx="5234" formatCode="#,##0.000;\(#,##0.000\)">
                  <c:v>2.8574545900000001</c:v>
                </c:pt>
                <c:pt idx="5235" formatCode="#,##0.000;\(#,##0.000\)">
                  <c:v>2.8355918399999993</c:v>
                </c:pt>
                <c:pt idx="5236" formatCode="#,##0.000;\(#,##0.000\)">
                  <c:v>2.6898755700000008</c:v>
                </c:pt>
                <c:pt idx="5237" formatCode="#,##0.000;\(#,##0.000\)">
                  <c:v>2.5203889900000003</c:v>
                </c:pt>
                <c:pt idx="5238" formatCode="#,##0.000;\(#,##0.000\)">
                  <c:v>2.5525089800000016</c:v>
                </c:pt>
                <c:pt idx="5239" formatCode="#,##0.000;\(#,##0.000\)">
                  <c:v>3.0934970899999992</c:v>
                </c:pt>
                <c:pt idx="5240" formatCode="#,##0.000;\(#,##0.000\)">
                  <c:v>2.4993492900000005</c:v>
                </c:pt>
                <c:pt idx="5241" formatCode="#,##0.000;\(#,##0.000\)">
                  <c:v>1.9343197599999997</c:v>
                </c:pt>
                <c:pt idx="5242" formatCode="#,##0.000;\(#,##0.000\)">
                  <c:v>1.6293786799999992</c:v>
                </c:pt>
                <c:pt idx="5243" formatCode="#,##0.000;\(#,##0.000\)">
                  <c:v>2.4632142599999987</c:v>
                </c:pt>
                <c:pt idx="5244" formatCode="#,##0.000;\(#,##0.000\)">
                  <c:v>2.4081839199999995</c:v>
                </c:pt>
                <c:pt idx="5245" formatCode="#,##0.000;\(#,##0.000\)">
                  <c:v>2.4220432900000004</c:v>
                </c:pt>
                <c:pt idx="5246" formatCode="#,##0.000;\(#,##0.000\)">
                  <c:v>2.0191296799999994</c:v>
                </c:pt>
                <c:pt idx="5247" formatCode="#,##0.000;\(#,##0.000\)">
                  <c:v>1.4719783100000006</c:v>
                </c:pt>
                <c:pt idx="5248" formatCode="#,##0.000;\(#,##0.000\)">
                  <c:v>2.0494666699999993</c:v>
                </c:pt>
                <c:pt idx="5249" formatCode="#,##0.000;\(#,##0.000\)">
                  <c:v>2.02758935</c:v>
                </c:pt>
                <c:pt idx="5250" formatCode="#,##0.000;\(#,##0.000\)">
                  <c:v>2.7156147800000001</c:v>
                </c:pt>
                <c:pt idx="5251" formatCode="#,##0.000;\(#,##0.000\)">
                  <c:v>2.4278697700000018</c:v>
                </c:pt>
                <c:pt idx="5252" formatCode="#,##0.000;\(#,##0.000\)">
                  <c:v>1.7834605400000008</c:v>
                </c:pt>
                <c:pt idx="5253" formatCode="#,##0.000;\(#,##0.000\)">
                  <c:v>1.5538904299999996</c:v>
                </c:pt>
                <c:pt idx="5254" formatCode="#,##0.000;\(#,##0.000\)">
                  <c:v>2.3394110800000001</c:v>
                </c:pt>
                <c:pt idx="5255" formatCode="#,##0.000;\(#,##0.000\)">
                  <c:v>2.3262128099999999</c:v>
                </c:pt>
                <c:pt idx="5256" formatCode="#,##0.000;\(#,##0.000\)">
                  <c:v>2.0756281099999998</c:v>
                </c:pt>
                <c:pt idx="5257" formatCode="#,##0.000;\(#,##0.000\)">
                  <c:v>2.3102297800000002</c:v>
                </c:pt>
                <c:pt idx="5258" formatCode="#,##0.000;\(#,##0.000\)">
                  <c:v>1.8280135700000004</c:v>
                </c:pt>
                <c:pt idx="5259" formatCode="#,##0.000;\(#,##0.000\)">
                  <c:v>2.25027249</c:v>
                </c:pt>
                <c:pt idx="5260" formatCode="#,##0.000;\(#,##0.000\)">
                  <c:v>2.8469790900000009</c:v>
                </c:pt>
                <c:pt idx="5261" formatCode="#,##0.000;\(#,##0.000\)">
                  <c:v>2.4534491599999995</c:v>
                </c:pt>
                <c:pt idx="5262" formatCode="#,##0.000;\(#,##0.000\)">
                  <c:v>2.2058514400000004</c:v>
                </c:pt>
                <c:pt idx="5263" formatCode="#,##0.000;\(#,##0.000\)">
                  <c:v>2.3614667300000001</c:v>
                </c:pt>
                <c:pt idx="5264" formatCode="#,##0.000;\(#,##0.000\)">
                  <c:v>1.67702131</c:v>
                </c:pt>
                <c:pt idx="5265" formatCode="#,##0.000;\(#,##0.000\)">
                  <c:v>2.5326001699999998</c:v>
                </c:pt>
                <c:pt idx="5266" formatCode="#,##0.000;\(#,##0.000\)">
                  <c:v>3.1300760799999998</c:v>
                </c:pt>
                <c:pt idx="5267" formatCode="#,##0.000;\(#,##0.000\)">
                  <c:v>2.2780451900000003</c:v>
                </c:pt>
                <c:pt idx="5268" formatCode="#,##0.000;\(#,##0.000\)">
                  <c:v>2.0070301599999993</c:v>
                </c:pt>
                <c:pt idx="5269" formatCode="#,##0.000;\(#,##0.000\)">
                  <c:v>2.67915817</c:v>
                </c:pt>
                <c:pt idx="5270" formatCode="#,##0.000;\(#,##0.000\)">
                  <c:v>2.59456212</c:v>
                </c:pt>
                <c:pt idx="5271" formatCode="#,##0.000;\(#,##0.000\)">
                  <c:v>1.4971539500000002</c:v>
                </c:pt>
                <c:pt idx="5272" formatCode="#,##0.000;\(#,##0.000\)">
                  <c:v>2.6741328500000017</c:v>
                </c:pt>
                <c:pt idx="5273" formatCode="#,##0.000;\(#,##0.000\)">
                  <c:v>2.6319871199999993</c:v>
                </c:pt>
                <c:pt idx="5274" formatCode="#,##0.000;\(#,##0.000\)">
                  <c:v>2.8364818799999996</c:v>
                </c:pt>
                <c:pt idx="5275" formatCode="#,##0.000;\(#,##0.000\)">
                  <c:v>3.0582472399999987</c:v>
                </c:pt>
                <c:pt idx="5276" formatCode="#,##0.000;\(#,##0.000\)">
                  <c:v>3.5306441299999989</c:v>
                </c:pt>
                <c:pt idx="5277" formatCode="#,##0.000;\(#,##0.000\)">
                  <c:v>2.3469325699999994</c:v>
                </c:pt>
                <c:pt idx="5278" formatCode="#,##0.000;\(#,##0.000\)">
                  <c:v>2.7493477600000009</c:v>
                </c:pt>
                <c:pt idx="5279" formatCode="#,##0.000;\(#,##0.000\)">
                  <c:v>2.3485136399999997</c:v>
                </c:pt>
                <c:pt idx="5280" formatCode="#,##0.000;\(#,##0.000\)">
                  <c:v>2.5065647499999995</c:v>
                </c:pt>
                <c:pt idx="5281" formatCode="#,##0.000;\(#,##0.000\)">
                  <c:v>3.3056984899999993</c:v>
                </c:pt>
                <c:pt idx="5282" formatCode="#,##0.000;\(#,##0.000\)">
                  <c:v>3.9366131099999992</c:v>
                </c:pt>
                <c:pt idx="5283" formatCode="#,##0.000;\(#,##0.000\)">
                  <c:v>3.3634277300000015</c:v>
                </c:pt>
                <c:pt idx="5284" formatCode="#,##0.000;\(#,##0.000\)">
                  <c:v>3.2583487399999975</c:v>
                </c:pt>
                <c:pt idx="5285" formatCode="#,##0.000;\(#,##0.000\)">
                  <c:v>2.8883395599999986</c:v>
                </c:pt>
                <c:pt idx="5286" formatCode="#,##0.000;\(#,##0.000\)">
                  <c:v>2.9246454299999995</c:v>
                </c:pt>
                <c:pt idx="5287" formatCode="#,##0.000;\(#,##0.000\)">
                  <c:v>2.7233773400000003</c:v>
                </c:pt>
                <c:pt idx="5288" formatCode="#,##0.000;\(#,##0.000\)">
                  <c:v>2.2997806700000001</c:v>
                </c:pt>
                <c:pt idx="5289" formatCode="#,##0.000;\(#,##0.000\)">
                  <c:v>2.3054387300000014</c:v>
                </c:pt>
                <c:pt idx="5290" formatCode="#,##0.000;\(#,##0.000\)">
                  <c:v>3.1865137200000002</c:v>
                </c:pt>
                <c:pt idx="5291" formatCode="#,##0.000;\(#,##0.000\)">
                  <c:v>2.8933679000000003</c:v>
                </c:pt>
                <c:pt idx="5292" formatCode="#,##0.000;\(#,##0.000\)">
                  <c:v>3.2941607800000003</c:v>
                </c:pt>
                <c:pt idx="5293" formatCode="#,##0.000;\(#,##0.000\)">
                  <c:v>2.9075053200000003</c:v>
                </c:pt>
                <c:pt idx="5294" formatCode="#,##0.000;\(#,##0.000\)">
                  <c:v>2.9079129000000004</c:v>
                </c:pt>
                <c:pt idx="5295" formatCode="#,##0.000;\(#,##0.000\)">
                  <c:v>2.6708193900000032</c:v>
                </c:pt>
                <c:pt idx="5296" formatCode="#,##0.000;\(#,##0.000\)">
                  <c:v>2.711408770000002</c:v>
                </c:pt>
                <c:pt idx="5297" formatCode="#,##0.000;\(#,##0.000\)">
                  <c:v>2.3450273999999989</c:v>
                </c:pt>
                <c:pt idx="5298" formatCode="#,##0.000;\(#,##0.000\)">
                  <c:v>2.6168644299999997</c:v>
                </c:pt>
                <c:pt idx="5299" formatCode="#,##0.000;\(#,##0.000\)">
                  <c:v>2.640867629999998</c:v>
                </c:pt>
                <c:pt idx="5300" formatCode="#,##0.000;\(#,##0.000\)">
                  <c:v>2.0412679799999998</c:v>
                </c:pt>
                <c:pt idx="5301" formatCode="#,##0.000;\(#,##0.000\)">
                  <c:v>3.0122789199999991</c:v>
                </c:pt>
                <c:pt idx="5302" formatCode="#,##0.000;\(#,##0.000\)">
                  <c:v>3.5977137399999992</c:v>
                </c:pt>
                <c:pt idx="5303" formatCode="#,##0.000;\(#,##0.000\)">
                  <c:v>3.0393188999999992</c:v>
                </c:pt>
                <c:pt idx="5304" formatCode="#,##0.000;\(#,##0.000\)">
                  <c:v>2.9377735600000014</c:v>
                </c:pt>
                <c:pt idx="5305" formatCode="#,##0.000;\(#,##0.000\)">
                  <c:v>3.0958504199999992</c:v>
                </c:pt>
                <c:pt idx="5306" formatCode="#,##0.000;\(#,##0.000\)">
                  <c:v>3.8547190399999982</c:v>
                </c:pt>
                <c:pt idx="5307" formatCode="#,##0.000;\(#,##0.000\)">
                  <c:v>2.7651778600000005</c:v>
                </c:pt>
                <c:pt idx="5308" formatCode="#,##0.000;\(#,##0.000\)">
                  <c:v>3.4167091099999984</c:v>
                </c:pt>
                <c:pt idx="5309" formatCode="#,##0.000;\(#,##0.000\)">
                  <c:v>3.6845519900000006</c:v>
                </c:pt>
                <c:pt idx="5310" formatCode="#,##0.000;\(#,##0.000\)">
                  <c:v>3.2089721699999978</c:v>
                </c:pt>
                <c:pt idx="5311" formatCode="#,##0.000;\(#,##0.000\)">
                  <c:v>3.3603401799999983</c:v>
                </c:pt>
                <c:pt idx="5312" formatCode="#,##0.000;\(#,##0.000\)">
                  <c:v>3.8412393200000006</c:v>
                </c:pt>
                <c:pt idx="5313" formatCode="#,##0.000;\(#,##0.000\)">
                  <c:v>4.0402204200000025</c:v>
                </c:pt>
                <c:pt idx="5314" formatCode="#,##0.000;\(#,##0.000\)">
                  <c:v>3.1075971399999993</c:v>
                </c:pt>
                <c:pt idx="5315" formatCode="#,##0.000;\(#,##0.000\)">
                  <c:v>2.9967998999999992</c:v>
                </c:pt>
                <c:pt idx="5316" formatCode="#,##0.000;\(#,##0.000\)">
                  <c:v>3.2269136999999981</c:v>
                </c:pt>
                <c:pt idx="5317" formatCode="#,##0.000;\(#,##0.000\)">
                  <c:v>3.6725376999999999</c:v>
                </c:pt>
                <c:pt idx="5318" formatCode="#,##0.000;\(#,##0.000\)">
                  <c:v>3.2451056799999995</c:v>
                </c:pt>
                <c:pt idx="5319" formatCode="#,##0.000;\(#,##0.000\)">
                  <c:v>3.2064123800000006</c:v>
                </c:pt>
                <c:pt idx="5320" formatCode="#,##0.000;\(#,##0.000\)">
                  <c:v>2.9187194900000004</c:v>
                </c:pt>
                <c:pt idx="5321" formatCode="#,##0.000;\(#,##0.000\)">
                  <c:v>3.4165351499999996</c:v>
                </c:pt>
                <c:pt idx="5322" formatCode="#,##0.000;\(#,##0.000\)">
                  <c:v>3.2708010799999991</c:v>
                </c:pt>
                <c:pt idx="5323" formatCode="#,##0.000;\(#,##0.000\)">
                  <c:v>3.1924460799999981</c:v>
                </c:pt>
                <c:pt idx="5324" formatCode="#,##0.000;\(#,##0.000\)">
                  <c:v>3.5898037900000004</c:v>
                </c:pt>
                <c:pt idx="5325" formatCode="#,##0.000;\(#,##0.000\)">
                  <c:v>3.3208323699999998</c:v>
                </c:pt>
                <c:pt idx="5326" formatCode="#,##0.000;\(#,##0.000\)">
                  <c:v>3.6326305300000001</c:v>
                </c:pt>
                <c:pt idx="5327" formatCode="#,##0.000;\(#,##0.000\)">
                  <c:v>3.7419933899999989</c:v>
                </c:pt>
                <c:pt idx="5328" formatCode="#,##0.000;\(#,##0.000\)">
                  <c:v>3.5936285299999997</c:v>
                </c:pt>
                <c:pt idx="5329" formatCode="#,##0.000;\(#,##0.000\)">
                  <c:v>3.7564894499999997</c:v>
                </c:pt>
                <c:pt idx="5330" formatCode="#,##0.000;\(#,##0.000\)">
                  <c:v>3.3175474900000004</c:v>
                </c:pt>
                <c:pt idx="5331" formatCode="#,##0.000;\(#,##0.000\)">
                  <c:v>3.0139032500000011</c:v>
                </c:pt>
                <c:pt idx="5332" formatCode="#,##0.000;\(#,##0.000\)">
                  <c:v>3.9845752700000006</c:v>
                </c:pt>
                <c:pt idx="5333" formatCode="#,##0.000;\(#,##0.000\)">
                  <c:v>3.1582265499999997</c:v>
                </c:pt>
                <c:pt idx="5334" formatCode="#,##0.000;\(#,##0.000\)">
                  <c:v>2.8863704400000012</c:v>
                </c:pt>
                <c:pt idx="5335" formatCode="#,##0.000;\(#,##0.000\)">
                  <c:v>3.5993404699999996</c:v>
                </c:pt>
                <c:pt idx="5336" formatCode="#,##0.000;\(#,##0.000\)">
                  <c:v>3.44138141</c:v>
                </c:pt>
                <c:pt idx="5337" formatCode="#,##0.000;\(#,##0.000\)">
                  <c:v>3.2181444699999999</c:v>
                </c:pt>
                <c:pt idx="5338" formatCode="#,##0.000;\(#,##0.000\)">
                  <c:v>3.6792171899999997</c:v>
                </c:pt>
                <c:pt idx="5339" formatCode="#,##0.000;\(#,##0.000\)">
                  <c:v>3.2106167899999991</c:v>
                </c:pt>
                <c:pt idx="5340" formatCode="#,##0.000;\(#,##0.000\)">
                  <c:v>2.9937322899999979</c:v>
                </c:pt>
                <c:pt idx="5341" formatCode="#,##0.000;\(#,##0.000\)">
                  <c:v>3.9228249000000002</c:v>
                </c:pt>
                <c:pt idx="5342" formatCode="#,##0.000;\(#,##0.000\)">
                  <c:v>3.2878299999999987</c:v>
                </c:pt>
                <c:pt idx="5343" formatCode="#,##0.000;\(#,##0.000\)">
                  <c:v>3.2054869899999994</c:v>
                </c:pt>
                <c:pt idx="5344" formatCode="#,##0.000;\(#,##0.000\)">
                  <c:v>2.8002145700000005</c:v>
                </c:pt>
                <c:pt idx="5345" formatCode="#,##0.000;\(#,##0.000\)">
                  <c:v>2.9295892299999999</c:v>
                </c:pt>
                <c:pt idx="5346" formatCode="#,##0.000;\(#,##0.000\)">
                  <c:v>2.6907469099999997</c:v>
                </c:pt>
                <c:pt idx="5347" formatCode="#,##0.000;\(#,##0.000\)">
                  <c:v>3.8836397300000005</c:v>
                </c:pt>
                <c:pt idx="5348" formatCode="#,##0.000;\(#,##0.000\)">
                  <c:v>3.5744609200000008</c:v>
                </c:pt>
                <c:pt idx="5349" formatCode="#,##0.000;\(#,##0.000\)">
                  <c:v>4.0557159999999994</c:v>
                </c:pt>
                <c:pt idx="5350" formatCode="#,##0.000;\(#,##0.000\)">
                  <c:v>4.2266078999999976</c:v>
                </c:pt>
                <c:pt idx="5351" formatCode="#,##0.000;\(#,##0.000\)">
                  <c:v>4.1765036199999992</c:v>
                </c:pt>
                <c:pt idx="5352" formatCode="#,##0.000;\(#,##0.000\)">
                  <c:v>4.1779497199999991</c:v>
                </c:pt>
                <c:pt idx="5353" formatCode="#,##0.000;\(#,##0.000\)">
                  <c:v>4.2086587500000006</c:v>
                </c:pt>
                <c:pt idx="5354" formatCode="#,##0.000;\(#,##0.000\)">
                  <c:v>4.3340508600000023</c:v>
                </c:pt>
                <c:pt idx="5355" formatCode="#,##0.000;\(#,##0.000\)">
                  <c:v>4.0528699500000025</c:v>
                </c:pt>
                <c:pt idx="5356" formatCode="#,##0.000;\(#,##0.000\)">
                  <c:v>4.1283968300000025</c:v>
                </c:pt>
                <c:pt idx="5357" formatCode="#,##0.000;\(#,##0.000\)">
                  <c:v>2.9418131100000005</c:v>
                </c:pt>
                <c:pt idx="5358" formatCode="#,##0.000;\(#,##0.000\)">
                  <c:v>3.5437886199999991</c:v>
                </c:pt>
                <c:pt idx="5359" formatCode="#,##0.000;\(#,##0.000\)">
                  <c:v>3.7855767099999991</c:v>
                </c:pt>
                <c:pt idx="5360" formatCode="#,##0.000;\(#,##0.000\)">
                  <c:v>3.8260580400000004</c:v>
                </c:pt>
                <c:pt idx="5361" formatCode="#,##0.000;\(#,##0.000\)">
                  <c:v>4.5313674000000006</c:v>
                </c:pt>
                <c:pt idx="5362" formatCode="#,##0.000;\(#,##0.000\)">
                  <c:v>3.8928540899999997</c:v>
                </c:pt>
                <c:pt idx="5363" formatCode="#,##0.000;\(#,##0.000\)">
                  <c:v>3.8506389000000012</c:v>
                </c:pt>
                <c:pt idx="5364" formatCode="#,##0.000;\(#,##0.000\)">
                  <c:v>3.7677448400000007</c:v>
                </c:pt>
                <c:pt idx="5365" formatCode="#,##0.000;\(#,##0.000\)">
                  <c:v>3.0738558500000002</c:v>
                </c:pt>
                <c:pt idx="5366" formatCode="#,##0.000;\(#,##0.000\)">
                  <c:v>4.3970041400000026</c:v>
                </c:pt>
                <c:pt idx="5367" formatCode="#,##0.000;\(#,##0.000\)">
                  <c:v>3.8118843000000027</c:v>
                </c:pt>
                <c:pt idx="5368" formatCode="#,##0.000;\(#,##0.000\)">
                  <c:v>3.6071763299999993</c:v>
                </c:pt>
                <c:pt idx="5369" formatCode="#,##0.000;\(#,##0.000\)">
                  <c:v>3.7725306099999996</c:v>
                </c:pt>
                <c:pt idx="5370" formatCode="#,##0.000;\(#,##0.000\)">
                  <c:v>3.9639174700000006</c:v>
                </c:pt>
                <c:pt idx="5371" formatCode="#,##0.000;\(#,##0.000\)">
                  <c:v>4.281078909999998</c:v>
                </c:pt>
                <c:pt idx="5372" formatCode="#,##0.000;\(#,##0.000\)">
                  <c:v>3.4101076000000026</c:v>
                </c:pt>
                <c:pt idx="5373" formatCode="#,##0.000;\(#,##0.000\)">
                  <c:v>3.6265358399999998</c:v>
                </c:pt>
                <c:pt idx="5374" formatCode="#,##0.000;\(#,##0.000\)">
                  <c:v>4.1520595399999998</c:v>
                </c:pt>
                <c:pt idx="5375" formatCode="#,##0.000;\(#,##0.000\)">
                  <c:v>4.2203499999999998</c:v>
                </c:pt>
                <c:pt idx="5376" formatCode="#,##0.000;\(#,##0.000\)">
                  <c:v>4.7515053700000012</c:v>
                </c:pt>
                <c:pt idx="5377" formatCode="#,##0.000;\(#,##0.000\)">
                  <c:v>4.1566806899999973</c:v>
                </c:pt>
                <c:pt idx="5378" formatCode="#,##0.000;\(#,##0.000\)">
                  <c:v>3.64332046</c:v>
                </c:pt>
                <c:pt idx="5379" formatCode="#,##0.000;\(#,##0.000\)">
                  <c:v>3.9692877900000001</c:v>
                </c:pt>
                <c:pt idx="5380" formatCode="#,##0.000;\(#,##0.000\)">
                  <c:v>4.7385997299999998</c:v>
                </c:pt>
                <c:pt idx="5381" formatCode="#,##0.000;\(#,##0.000\)">
                  <c:v>4.4028961899999999</c:v>
                </c:pt>
                <c:pt idx="5382" formatCode="#,##0.000;\(#,##0.000\)">
                  <c:v>4.4749533099999992</c:v>
                </c:pt>
                <c:pt idx="5383" formatCode="#,##0.000;\(#,##0.000\)">
                  <c:v>4.0204340000000007</c:v>
                </c:pt>
                <c:pt idx="5384" formatCode="#,##0.000;\(#,##0.000\)">
                  <c:v>4.9849069099999976</c:v>
                </c:pt>
                <c:pt idx="5385" formatCode="#,##0.000;\(#,##0.000\)">
                  <c:v>4.7091698099999988</c:v>
                </c:pt>
                <c:pt idx="5386" formatCode="#,##0.000;\(#,##0.000\)">
                  <c:v>4.0646542999999982</c:v>
                </c:pt>
                <c:pt idx="5387" formatCode="#,##0.000;\(#,##0.000\)">
                  <c:v>4.0149323300000006</c:v>
                </c:pt>
                <c:pt idx="5388" formatCode="#,##0.000;\(#,##0.000\)">
                  <c:v>3.9150399400000002</c:v>
                </c:pt>
                <c:pt idx="5389" formatCode="#,##0.000;\(#,##0.000\)">
                  <c:v>3.0132401299999989</c:v>
                </c:pt>
                <c:pt idx="5390" formatCode="#,##0.000;\(#,##0.000\)">
                  <c:v>3.744861369999998</c:v>
                </c:pt>
                <c:pt idx="5391" formatCode="#,##0.000;\(#,##0.000\)">
                  <c:v>3.868085129999999</c:v>
                </c:pt>
                <c:pt idx="5392" formatCode="#,##0.000;\(#,##0.000\)">
                  <c:v>4.3568629000000012</c:v>
                </c:pt>
                <c:pt idx="5393" formatCode="#,##0.000;\(#,##0.000\)">
                  <c:v>3.5361914300000006</c:v>
                </c:pt>
                <c:pt idx="5394" formatCode="#,##0.000;\(#,##0.000\)">
                  <c:v>4.2446256899999995</c:v>
                </c:pt>
                <c:pt idx="5395" formatCode="#,##0.000;\(#,##0.000\)">
                  <c:v>4.0974608899999998</c:v>
                </c:pt>
                <c:pt idx="5396" formatCode="#,##0.000;\(#,##0.000\)">
                  <c:v>4.7715327000000016</c:v>
                </c:pt>
                <c:pt idx="5397" formatCode="#,##0.000;\(#,##0.000\)">
                  <c:v>4.9889531099999997</c:v>
                </c:pt>
                <c:pt idx="5398" formatCode="#,##0.000;\(#,##0.000\)">
                  <c:v>4.5849555799999981</c:v>
                </c:pt>
                <c:pt idx="5399" formatCode="#,##0.000;\(#,##0.000\)">
                  <c:v>3.5803121800000013</c:v>
                </c:pt>
                <c:pt idx="5400" formatCode="#,##0.000;\(#,##0.000\)">
                  <c:v>4.6535645799999994</c:v>
                </c:pt>
                <c:pt idx="5401" formatCode="#,##0.000;\(#,##0.000\)">
                  <c:v>3.5732168299999998</c:v>
                </c:pt>
                <c:pt idx="5402" formatCode="#,##0.000;\(#,##0.000\)">
                  <c:v>5.1589781599999993</c:v>
                </c:pt>
                <c:pt idx="5403" formatCode="#,##0.000;\(#,##0.000\)">
                  <c:v>4.8580232700000012</c:v>
                </c:pt>
                <c:pt idx="5404" formatCode="#,##0.000;\(#,##0.000\)">
                  <c:v>4.6399144999999988</c:v>
                </c:pt>
                <c:pt idx="5405" formatCode="#,##0.000;\(#,##0.000\)">
                  <c:v>3.6611677</c:v>
                </c:pt>
                <c:pt idx="5406" formatCode="#,##0.000;\(#,##0.000\)">
                  <c:v>4.2530246899999993</c:v>
                </c:pt>
                <c:pt idx="5407" formatCode="#,##0.000;\(#,##0.000\)">
                  <c:v>3.1548852799999998</c:v>
                </c:pt>
                <c:pt idx="5408" formatCode="#,##0.000;\(#,##0.000\)">
                  <c:v>4.9588707300000001</c:v>
                </c:pt>
                <c:pt idx="5409" formatCode="#,##0.000;\(#,##0.000\)">
                  <c:v>3.8707521699999985</c:v>
                </c:pt>
                <c:pt idx="5410" formatCode="#,##0.000;\(#,##0.000\)">
                  <c:v>3.5936422499999994</c:v>
                </c:pt>
                <c:pt idx="5411" formatCode="#,##0.000;\(#,##0.000\)">
                  <c:v>4.0585989500000013</c:v>
                </c:pt>
                <c:pt idx="5412" formatCode="#,##0.000;\(#,##0.000\)">
                  <c:v>3.5298817799999993</c:v>
                </c:pt>
                <c:pt idx="5413" formatCode="#,##0.000;\(#,##0.000\)">
                  <c:v>3.6784858599999986</c:v>
                </c:pt>
                <c:pt idx="5414" formatCode="#,##0.000;\(#,##0.000\)">
                  <c:v>4.2161942000000012</c:v>
                </c:pt>
                <c:pt idx="5415" formatCode="#,##0.000;\(#,##0.000\)">
                  <c:v>4.9658927700000008</c:v>
                </c:pt>
                <c:pt idx="5416" formatCode="#,##0.000;\(#,##0.000\)">
                  <c:v>3.9992283399999997</c:v>
                </c:pt>
                <c:pt idx="5417" formatCode="#,##0.000;\(#,##0.000\)">
                  <c:v>2.6373824800000025</c:v>
                </c:pt>
                <c:pt idx="5418" formatCode="#,##0.000;\(#,##0.000\)">
                  <c:v>4.5749855499999974</c:v>
                </c:pt>
                <c:pt idx="5419" formatCode="#,##0.000;\(#,##0.000\)">
                  <c:v>4.4793790699999949</c:v>
                </c:pt>
                <c:pt idx="5420" formatCode="#,##0.000;\(#,##0.000\)">
                  <c:v>4.4514933400000034</c:v>
                </c:pt>
                <c:pt idx="5421" formatCode="#,##0.000;\(#,##0.000\)">
                  <c:v>4.1417906800000024</c:v>
                </c:pt>
                <c:pt idx="5422" formatCode="#,##0.000;\(#,##0.000\)">
                  <c:v>3.7650304300000008</c:v>
                </c:pt>
                <c:pt idx="5423" formatCode="#,##0.000;\(#,##0.000\)">
                  <c:v>4.1340712800000032</c:v>
                </c:pt>
                <c:pt idx="5424" formatCode="#,##0.000;\(#,##0.000\)">
                  <c:v>5.3363362499999996</c:v>
                </c:pt>
                <c:pt idx="5425" formatCode="#,##0.000;\(#,##0.000\)">
                  <c:v>4.9690528500000015</c:v>
                </c:pt>
                <c:pt idx="5426" formatCode="#,##0.000;\(#,##0.000\)">
                  <c:v>4.25787359</c:v>
                </c:pt>
                <c:pt idx="5427" formatCode="#,##0.000;\(#,##0.000\)">
                  <c:v>4.303607200000001</c:v>
                </c:pt>
                <c:pt idx="5428" formatCode="#,##0.000;\(#,##0.000\)">
                  <c:v>4.1359045000000023</c:v>
                </c:pt>
                <c:pt idx="5429" formatCode="#,##0.000;\(#,##0.000\)">
                  <c:v>4.3076769700000019</c:v>
                </c:pt>
                <c:pt idx="5430" formatCode="#,##0.000;\(#,##0.000\)">
                  <c:v>4.717072850000001</c:v>
                </c:pt>
                <c:pt idx="5431" formatCode="#,##0.000;\(#,##0.000\)">
                  <c:v>3.484249049999999</c:v>
                </c:pt>
                <c:pt idx="5432" formatCode="#,##0.000;\(#,##0.000\)">
                  <c:v>5.0945522600000013</c:v>
                </c:pt>
                <c:pt idx="5433" formatCode="#,##0.000;\(#,##0.000\)">
                  <c:v>5.3199133599999993</c:v>
                </c:pt>
                <c:pt idx="5434" formatCode="#,##0.000;\(#,##0.000\)">
                  <c:v>4.4768309999999998</c:v>
                </c:pt>
                <c:pt idx="5435" formatCode="#,##0.000;\(#,##0.000\)">
                  <c:v>3.7170790099999986</c:v>
                </c:pt>
                <c:pt idx="5436" formatCode="#,##0.000;\(#,##0.000\)">
                  <c:v>4.8009118900000001</c:v>
                </c:pt>
                <c:pt idx="5437" formatCode="#,##0.000;\(#,##0.000\)">
                  <c:v>5.0178583699999981</c:v>
                </c:pt>
                <c:pt idx="5438" formatCode="#,##0.000;\(#,##0.000\)">
                  <c:v>4.7387740399999991</c:v>
                </c:pt>
                <c:pt idx="5439" formatCode="#,##0.000;\(#,##0.000\)">
                  <c:v>5.1667010400000013</c:v>
                </c:pt>
                <c:pt idx="5440" formatCode="#,##0.000;\(#,##0.000\)">
                  <c:v>5.1632488100000007</c:v>
                </c:pt>
                <c:pt idx="5441" formatCode="#,##0.000;\(#,##0.000\)">
                  <c:v>4.822133860000001</c:v>
                </c:pt>
                <c:pt idx="5442" formatCode="#,##0.000;\(#,##0.000\)">
                  <c:v>5.5915747599999976</c:v>
                </c:pt>
                <c:pt idx="5443" formatCode="#,##0.000;\(#,##0.000\)">
                  <c:v>5.8626835599999971</c:v>
                </c:pt>
                <c:pt idx="5444" formatCode="#,##0.000;\(#,##0.000\)">
                  <c:v>5.8907363500000001</c:v>
                </c:pt>
                <c:pt idx="5445" formatCode="#,##0.000;\(#,##0.000\)">
                  <c:v>5.2069790200000003</c:v>
                </c:pt>
                <c:pt idx="5446" formatCode="#,##0.000;\(#,##0.000\)">
                  <c:v>5.6400110799999998</c:v>
                </c:pt>
                <c:pt idx="5447" formatCode="#,##0.000;\(#,##0.000\)">
                  <c:v>6.6649411899999942</c:v>
                </c:pt>
                <c:pt idx="5448" formatCode="#,##0.000;\(#,##0.000\)">
                  <c:v>6.5566203199999915</c:v>
                </c:pt>
                <c:pt idx="5449" formatCode="#,##0.000;\(#,##0.000\)">
                  <c:v>6.6799396599999961</c:v>
                </c:pt>
                <c:pt idx="5450" formatCode="#,##0.000;\(#,##0.000\)">
                  <c:v>6.2183229000000049</c:v>
                </c:pt>
                <c:pt idx="5451" formatCode="#,##0.000;\(#,##0.000\)">
                  <c:v>6.5756401400000026</c:v>
                </c:pt>
                <c:pt idx="5452" formatCode="#,##0.000;\(#,##0.000\)">
                  <c:v>5.8795685899999945</c:v>
                </c:pt>
                <c:pt idx="5453" formatCode="#,##0.000;\(#,##0.000\)">
                  <c:v>6.2577998899999985</c:v>
                </c:pt>
                <c:pt idx="5454" formatCode="#,##0.000;\(#,##0.000\)">
                  <c:v>6.2456870600000025</c:v>
                </c:pt>
                <c:pt idx="5455" formatCode="#,##0.000;\(#,##0.000\)">
                  <c:v>6.1065876300000035</c:v>
                </c:pt>
                <c:pt idx="5456" formatCode="#,##0.000;\(#,##0.000\)">
                  <c:v>5.6117242599999999</c:v>
                </c:pt>
                <c:pt idx="5457" formatCode="#,##0.000;\(#,##0.000\)">
                  <c:v>6.3379173600000014</c:v>
                </c:pt>
                <c:pt idx="5458" formatCode="#,##0.000;\(#,##0.000\)">
                  <c:v>6.5030741300000026</c:v>
                </c:pt>
                <c:pt idx="5459" formatCode="#,##0.000;\(#,##0.000\)">
                  <c:v>6.0615210799999977</c:v>
                </c:pt>
                <c:pt idx="5460" formatCode="#,##0.000;\(#,##0.000\)">
                  <c:v>5.9407225800000019</c:v>
                </c:pt>
                <c:pt idx="5461" formatCode="#,##0.000;\(#,##0.000\)">
                  <c:v>4.24393843</c:v>
                </c:pt>
                <c:pt idx="5462" formatCode="#,##0.000;\(#,##0.000\)">
                  <c:v>4.5834442399999995</c:v>
                </c:pt>
                <c:pt idx="5463" formatCode="#,##0.000;\(#,##0.000\)">
                  <c:v>4.8451186300000009</c:v>
                </c:pt>
                <c:pt idx="5464" formatCode="#,##0.000;\(#,##0.000\)">
                  <c:v>5.1923966400000019</c:v>
                </c:pt>
                <c:pt idx="5465" formatCode="#,##0.000;\(#,##0.000\)">
                  <c:v>5.3126093600000006</c:v>
                </c:pt>
                <c:pt idx="5466" formatCode="#,##0.000;\(#,##0.000\)">
                  <c:v>5.9025461500000036</c:v>
                </c:pt>
                <c:pt idx="5467" formatCode="#,##0.000;\(#,##0.000\)">
                  <c:v>6.1458960300000012</c:v>
                </c:pt>
                <c:pt idx="5468" formatCode="#,##0.000;\(#,##0.000\)">
                  <c:v>6.1623098500000051</c:v>
                </c:pt>
                <c:pt idx="5469" formatCode="#,##0.000;\(#,##0.000\)">
                  <c:v>6.6702362100000014</c:v>
                </c:pt>
                <c:pt idx="5470" formatCode="#,##0.000;\(#,##0.000\)">
                  <c:v>6.3236366900000016</c:v>
                </c:pt>
                <c:pt idx="5471" formatCode="#,##0.000;\(#,##0.000\)">
                  <c:v>5.7776476899999993</c:v>
                </c:pt>
                <c:pt idx="5472" formatCode="#,##0.000;\(#,##0.000\)">
                  <c:v>5.0617536800000007</c:v>
                </c:pt>
                <c:pt idx="5473" formatCode="#,##0.000;\(#,##0.000\)">
                  <c:v>4.7825859999999993</c:v>
                </c:pt>
                <c:pt idx="5474" formatCode="#,##0.000;\(#,##0.000\)">
                  <c:v>5.3630788599999999</c:v>
                </c:pt>
                <c:pt idx="5475" formatCode="#,##0.000;\(#,##0.000\)">
                  <c:v>5.4997111100000007</c:v>
                </c:pt>
                <c:pt idx="5476" formatCode="#,##0.000;\(#,##0.000\)">
                  <c:v>6.4448750299999968</c:v>
                </c:pt>
                <c:pt idx="5477" formatCode="#,##0.000;\(#,##0.000\)">
                  <c:v>6.2179243499999988</c:v>
                </c:pt>
                <c:pt idx="5478" formatCode="#,##0.000;\(#,##0.000\)">
                  <c:v>6.3846285900000037</c:v>
                </c:pt>
                <c:pt idx="5479" formatCode="#,##0.000;\(#,##0.000\)">
                  <c:v>6.9476276800000001</c:v>
                </c:pt>
                <c:pt idx="5480" formatCode="#,##0.000;\(#,##0.000\)">
                  <c:v>7.4248807599999989</c:v>
                </c:pt>
                <c:pt idx="5481" formatCode="#,##0.000;\(#,##0.000\)">
                  <c:v>7.4436632000000067</c:v>
                </c:pt>
                <c:pt idx="5482" formatCode="#,##0.000;\(#,##0.000\)">
                  <c:v>7.1358474600000017</c:v>
                </c:pt>
                <c:pt idx="5483" formatCode="#,##0.000;\(#,##0.000\)">
                  <c:v>7.9096041900000005</c:v>
                </c:pt>
                <c:pt idx="5484" formatCode="#,##0.000;\(#,##0.000\)">
                  <c:v>7.9218268700000012</c:v>
                </c:pt>
                <c:pt idx="5485" formatCode="#,##0.000;\(#,##0.000\)">
                  <c:v>7.8687874299999949</c:v>
                </c:pt>
                <c:pt idx="5486" formatCode="#,##0.000;\(#,##0.000\)">
                  <c:v>7.8349721899999984</c:v>
                </c:pt>
                <c:pt idx="5487" formatCode="#,##0.000;\(#,##0.000\)">
                  <c:v>7.5390326899999991</c:v>
                </c:pt>
                <c:pt idx="5488" formatCode="#,##0.000;\(#,##0.000\)">
                  <c:v>7.2561029300000035</c:v>
                </c:pt>
                <c:pt idx="5489" formatCode="#,##0.000;\(#,##0.000\)">
                  <c:v>6.8904749700000023</c:v>
                </c:pt>
                <c:pt idx="5490" formatCode="#,##0.000;\(#,##0.000\)">
                  <c:v>6.6785246099999966</c:v>
                </c:pt>
                <c:pt idx="5491" formatCode="#,##0.000;\(#,##0.000\)">
                  <c:v>7.4450665799999989</c:v>
                </c:pt>
                <c:pt idx="5492" formatCode="#,##0.000;\(#,##0.000\)">
                  <c:v>7.9959630500000012</c:v>
                </c:pt>
                <c:pt idx="5493" formatCode="#,##0.000;\(#,##0.000\)">
                  <c:v>7.8559681199999973</c:v>
                </c:pt>
                <c:pt idx="5494" formatCode="#,##0.000;\(#,##0.000\)">
                  <c:v>6.9053246599999998</c:v>
                </c:pt>
                <c:pt idx="5495" formatCode="#,##0.000;\(#,##0.000\)">
                  <c:v>7.5694858299999979</c:v>
                </c:pt>
                <c:pt idx="5496" formatCode="#,##0.000;\(#,##0.000\)">
                  <c:v>7.1412021300000017</c:v>
                </c:pt>
                <c:pt idx="5497" formatCode="#,##0.000;\(#,##0.000\)">
                  <c:v>7.1577256699999987</c:v>
                </c:pt>
                <c:pt idx="5498" formatCode="#,##0.000;\(#,##0.000\)">
                  <c:v>7.1323643199999989</c:v>
                </c:pt>
                <c:pt idx="5499" formatCode="#,##0.000;\(#,##0.000\)">
                  <c:v>7.8494111699999998</c:v>
                </c:pt>
                <c:pt idx="5500" formatCode="#,##0.000;\(#,##0.000\)">
                  <c:v>7.8222190899999982</c:v>
                </c:pt>
                <c:pt idx="5501" formatCode="#,##0.000;\(#,##0.000\)">
                  <c:v>7.9842534200000026</c:v>
                </c:pt>
                <c:pt idx="5502" formatCode="#,##0.000;\(#,##0.000\)">
                  <c:v>7.7448037899999989</c:v>
                </c:pt>
                <c:pt idx="5503" formatCode="#,##0.000;\(#,##0.000\)">
                  <c:v>7.6858606499999969</c:v>
                </c:pt>
                <c:pt idx="5504" formatCode="#,##0.000;\(#,##0.000\)">
                  <c:v>7.8099787999999988</c:v>
                </c:pt>
                <c:pt idx="5505" formatCode="#,##0.000;\(#,##0.000\)">
                  <c:v>7.5180455799999999</c:v>
                </c:pt>
                <c:pt idx="5506" formatCode="#,##0.000;\(#,##0.000\)">
                  <c:v>7.077157600000004</c:v>
                </c:pt>
                <c:pt idx="5507" formatCode="#,##0.000;\(#,##0.000\)">
                  <c:v>6.4703578199999985</c:v>
                </c:pt>
                <c:pt idx="5508" formatCode="#,##0.000;\(#,##0.000\)">
                  <c:v>6.2184667500000002</c:v>
                </c:pt>
                <c:pt idx="5509" formatCode="#,##0.000;\(#,##0.000\)">
                  <c:v>5.3425315700000002</c:v>
                </c:pt>
                <c:pt idx="5510" formatCode="#,##0.000;\(#,##0.000\)">
                  <c:v>3.8752719100000017</c:v>
                </c:pt>
                <c:pt idx="5511" formatCode="#,##0.000;\(#,##0.000\)">
                  <c:v>6.576773629999999</c:v>
                </c:pt>
                <c:pt idx="5512" formatCode="#,##0.000;\(#,##0.000\)">
                  <c:v>6.5853392500000041</c:v>
                </c:pt>
                <c:pt idx="5513" formatCode="#,##0.000;\(#,##0.000\)">
                  <c:v>5.31468411</c:v>
                </c:pt>
                <c:pt idx="5514" formatCode="#,##0.000;\(#,##0.000\)">
                  <c:v>5.949118470000001</c:v>
                </c:pt>
                <c:pt idx="5515" formatCode="#,##0.000;\(#,##0.000\)">
                  <c:v>4.5051668200000021</c:v>
                </c:pt>
                <c:pt idx="5516" formatCode="#,##0.000;\(#,##0.000\)">
                  <c:v>4.9160958400000005</c:v>
                </c:pt>
                <c:pt idx="5517" formatCode="#,##0.000;\(#,##0.000\)">
                  <c:v>7.5532803799999968</c:v>
                </c:pt>
                <c:pt idx="5518" formatCode="#,##0.000;\(#,##0.000\)">
                  <c:v>8.3734983599999957</c:v>
                </c:pt>
                <c:pt idx="5519" formatCode="#,##0.000;\(#,##0.000\)">
                  <c:v>8.8570873300000024</c:v>
                </c:pt>
                <c:pt idx="5520" formatCode="#,##0.000;\(#,##0.000\)">
                  <c:v>8.5551286500000003</c:v>
                </c:pt>
                <c:pt idx="5521" formatCode="#,##0.000;\(#,##0.000\)">
                  <c:v>8.3577634700000054</c:v>
                </c:pt>
                <c:pt idx="5522" formatCode="#,##0.000;\(#,##0.000\)">
                  <c:v>7.3112331000000053</c:v>
                </c:pt>
                <c:pt idx="5523" formatCode="#,##0.000;\(#,##0.000\)">
                  <c:v>8.09747722</c:v>
                </c:pt>
                <c:pt idx="5524" formatCode="#,##0.000;\(#,##0.000\)">
                  <c:v>7.0931123700000027</c:v>
                </c:pt>
                <c:pt idx="5525" formatCode="#,##0.000;\(#,##0.000\)">
                  <c:v>7.8303062699999968</c:v>
                </c:pt>
                <c:pt idx="5526" formatCode="#,##0.000;\(#,##0.000\)">
                  <c:v>8.0339644799999999</c:v>
                </c:pt>
                <c:pt idx="5527" formatCode="#,##0.000;\(#,##0.000\)">
                  <c:v>7.0510871799999961</c:v>
                </c:pt>
                <c:pt idx="5528" formatCode="#,##0.000;\(#,##0.000\)">
                  <c:v>7.0622962399999984</c:v>
                </c:pt>
                <c:pt idx="5529" formatCode="#,##0.000;\(#,##0.000\)">
                  <c:v>6.2517561599999985</c:v>
                </c:pt>
                <c:pt idx="5530" formatCode="#,##0.000;\(#,##0.000\)">
                  <c:v>6.8897364900000042</c:v>
                </c:pt>
                <c:pt idx="5531" formatCode="#,##0.000;\(#,##0.000\)">
                  <c:v>8.3727188300000019</c:v>
                </c:pt>
                <c:pt idx="5532" formatCode="#,##0.000;\(#,##0.000\)">
                  <c:v>8.693154299999998</c:v>
                </c:pt>
                <c:pt idx="5533" formatCode="#,##0.000;\(#,##0.000\)">
                  <c:v>8.2938147900000025</c:v>
                </c:pt>
                <c:pt idx="5534" formatCode="#,##0.000;\(#,##0.000\)">
                  <c:v>7.7922402199999974</c:v>
                </c:pt>
                <c:pt idx="5535" formatCode="#,##0.000;\(#,##0.000\)">
                  <c:v>8.6868642100000031</c:v>
                </c:pt>
                <c:pt idx="5536" formatCode="#,##0.000;\(#,##0.000\)">
                  <c:v>8.2611546200000028</c:v>
                </c:pt>
                <c:pt idx="5537" formatCode="#,##0.000;\(#,##0.000\)">
                  <c:v>8.5341986800000029</c:v>
                </c:pt>
                <c:pt idx="5538" formatCode="#,##0.000;\(#,##0.000\)">
                  <c:v>8.7082992699999977</c:v>
                </c:pt>
                <c:pt idx="5539" formatCode="#,##0.000;\(#,##0.000\)">
                  <c:v>9.4112225600000059</c:v>
                </c:pt>
                <c:pt idx="5540" formatCode="#,##0.000;\(#,##0.000\)">
                  <c:v>8.9773903699999984</c:v>
                </c:pt>
                <c:pt idx="5541" formatCode="#,##0.000;\(#,##0.000\)">
                  <c:v>8.9975920699999996</c:v>
                </c:pt>
                <c:pt idx="5542" formatCode="#,##0.000;\(#,##0.000\)">
                  <c:v>8.978952069999993</c:v>
                </c:pt>
                <c:pt idx="5543" formatCode="#,##0.000;\(#,##0.000\)">
                  <c:v>8.8930759099999968</c:v>
                </c:pt>
                <c:pt idx="5544" formatCode="#,##0.000;\(#,##0.000\)">
                  <c:v>8.0618206400000023</c:v>
                </c:pt>
                <c:pt idx="5545" formatCode="#,##0.000;\(#,##0.000\)">
                  <c:v>7.913375610000001</c:v>
                </c:pt>
                <c:pt idx="5546" formatCode="#,##0.000;\(#,##0.000\)">
                  <c:v>6.9717169999999982</c:v>
                </c:pt>
                <c:pt idx="5547" formatCode="#,##0.000;\(#,##0.000\)">
                  <c:v>9.0092507700000048</c:v>
                </c:pt>
                <c:pt idx="5548" formatCode="#,##0.000;\(#,##0.000\)">
                  <c:v>7.8682746299999993</c:v>
                </c:pt>
                <c:pt idx="5549" formatCode="#,##0.000;\(#,##0.000\)">
                  <c:v>8.3836248000000051</c:v>
                </c:pt>
                <c:pt idx="5550" formatCode="#,##0.000;\(#,##0.000\)">
                  <c:v>9.2120928200000023</c:v>
                </c:pt>
                <c:pt idx="5551" formatCode="#,##0.000;\(#,##0.000\)">
                  <c:v>8.5225656500000007</c:v>
                </c:pt>
                <c:pt idx="5552" formatCode="#,##0.000;\(#,##0.000\)">
                  <c:v>8.7733927700000027</c:v>
                </c:pt>
                <c:pt idx="5553" formatCode="#,##0.000;\(#,##0.000\)">
                  <c:v>9.6334665899999941</c:v>
                </c:pt>
                <c:pt idx="5554" formatCode="#,##0.000;\(#,##0.000\)">
                  <c:v>8.7193724299999982</c:v>
                </c:pt>
                <c:pt idx="5555" formatCode="#,##0.000;\(#,##0.000\)">
                  <c:v>8.4943419500000026</c:v>
                </c:pt>
                <c:pt idx="5556" formatCode="#,##0.000;\(#,##0.000\)">
                  <c:v>6.8439924499999991</c:v>
                </c:pt>
                <c:pt idx="5557" formatCode="#,##0.000;\(#,##0.000\)">
                  <c:v>7.0468539200000011</c:v>
                </c:pt>
                <c:pt idx="5558" formatCode="#,##0.000;\(#,##0.000\)">
                  <c:v>6.7198761600000045</c:v>
                </c:pt>
                <c:pt idx="5559" formatCode="#,##0.000;\(#,##0.000\)">
                  <c:v>9.1565317199999985</c:v>
                </c:pt>
                <c:pt idx="5560" formatCode="#,##0.000;\(#,##0.000\)">
                  <c:v>7.9722444099999983</c:v>
                </c:pt>
                <c:pt idx="5561" formatCode="#,##0.000;\(#,##0.000\)">
                  <c:v>8.1163711700000061</c:v>
                </c:pt>
                <c:pt idx="5562" formatCode="#,##0.000;\(#,##0.000\)">
                  <c:v>7.9326159700000058</c:v>
                </c:pt>
                <c:pt idx="5563" formatCode="#,##0.000;\(#,##0.000\)">
                  <c:v>8.5429100000000044</c:v>
                </c:pt>
                <c:pt idx="5564" formatCode="#,##0.000;\(#,##0.000\)">
                  <c:v>7.4406090200000001</c:v>
                </c:pt>
                <c:pt idx="5565" formatCode="#,##0.000;\(#,##0.000\)">
                  <c:v>10.205500730000002</c:v>
                </c:pt>
                <c:pt idx="5566" formatCode="#,##0.000;\(#,##0.000\)">
                  <c:v>10.384412260000001</c:v>
                </c:pt>
                <c:pt idx="5567" formatCode="#,##0.000;\(#,##0.000\)">
                  <c:v>9.4140111000000015</c:v>
                </c:pt>
                <c:pt idx="5568" formatCode="#,##0.000;\(#,##0.000\)">
                  <c:v>9.2594500600000007</c:v>
                </c:pt>
                <c:pt idx="5569" formatCode="#,##0.000;\(#,##0.000\)">
                  <c:v>9.8612460600000098</c:v>
                </c:pt>
                <c:pt idx="5570" formatCode="#,##0.000;\(#,##0.000\)">
                  <c:v>7.8577618199999879</c:v>
                </c:pt>
                <c:pt idx="5571" formatCode="#,##0.000;\(#,##0.000\)">
                  <c:v>7.0017032600000002</c:v>
                </c:pt>
                <c:pt idx="5572" formatCode="#,##0.000;\(#,##0.000\)">
                  <c:v>5.7627514599999978</c:v>
                </c:pt>
                <c:pt idx="5573" formatCode="#,##0.000;\(#,##0.000\)">
                  <c:v>9.0908984700000115</c:v>
                </c:pt>
                <c:pt idx="5574" formatCode="#,##0.000;\(#,##0.000\)">
                  <c:v>9.8181550600000094</c:v>
                </c:pt>
                <c:pt idx="5575" formatCode="#,##0.000;\(#,##0.000\)">
                  <c:v>10.317829410000003</c:v>
                </c:pt>
                <c:pt idx="5576" formatCode="#,##0.000;\(#,##0.000\)">
                  <c:v>9.0901887299999942</c:v>
                </c:pt>
                <c:pt idx="5577" formatCode="#,##0.000;\(#,##0.000\)">
                  <c:v>9.504195650000014</c:v>
                </c:pt>
                <c:pt idx="5578" formatCode="#,##0.000;\(#,##0.000\)">
                  <c:v>10.46596682</c:v>
                </c:pt>
                <c:pt idx="5579" formatCode="#,##0.000;\(#,##0.000\)">
                  <c:v>10.182968860000019</c:v>
                </c:pt>
                <c:pt idx="5580" formatCode="#,##0.000;\(#,##0.000\)">
                  <c:v>10.998914539999978</c:v>
                </c:pt>
                <c:pt idx="5581" formatCode="#,##0.000;\(#,##0.000\)">
                  <c:v>11.10499651000001</c:v>
                </c:pt>
                <c:pt idx="5582" formatCode="#,##0.000;\(#,##0.000\)">
                  <c:v>10.316870290000001</c:v>
                </c:pt>
                <c:pt idx="5583" formatCode="#,##0.000;\(#,##0.000\)">
                  <c:v>10.317798949999993</c:v>
                </c:pt>
                <c:pt idx="5584" formatCode="#,##0.000;\(#,##0.000\)">
                  <c:v>9.8456836299999857</c:v>
                </c:pt>
                <c:pt idx="5585" formatCode="#,##0.000;\(#,##0.000\)">
                  <c:v>7.1913367099999999</c:v>
                </c:pt>
                <c:pt idx="5586" formatCode="#,##0.000;\(#,##0.000\)">
                  <c:v>7.1580447300000083</c:v>
                </c:pt>
                <c:pt idx="5587" formatCode="#,##0.000;\(#,##0.000\)">
                  <c:v>6.6590622600000007</c:v>
                </c:pt>
                <c:pt idx="5588" formatCode="#,##0.000;\(#,##0.000\)">
                  <c:v>9.3063674899999889</c:v>
                </c:pt>
                <c:pt idx="5589" formatCode="#,##0.000;\(#,##0.000\)">
                  <c:v>7.6356686499999933</c:v>
                </c:pt>
                <c:pt idx="5590" formatCode="#,##0.000;\(#,##0.000\)">
                  <c:v>5.8349365000000022</c:v>
                </c:pt>
                <c:pt idx="5591" formatCode="#,##0.000;\(#,##0.000\)">
                  <c:v>9.0162186699999936</c:v>
                </c:pt>
                <c:pt idx="5592" formatCode="#,##0.000;\(#,##0.000\)">
                  <c:v>9.9094928200000307</c:v>
                </c:pt>
                <c:pt idx="5593" formatCode="#,##0.000;\(#,##0.000\)">
                  <c:v>8.079401260000008</c:v>
                </c:pt>
                <c:pt idx="5594" formatCode="#,##0.000;\(#,##0.000\)">
                  <c:v>5.6886223600000063</c:v>
                </c:pt>
                <c:pt idx="5595" formatCode="#,##0.000;\(#,##0.000\)">
                  <c:v>8.2609373900000023</c:v>
                </c:pt>
                <c:pt idx="5596" formatCode="#,##0.000;\(#,##0.000\)">
                  <c:v>7.1980125000000097</c:v>
                </c:pt>
                <c:pt idx="5597" formatCode="#,##0.000;\(#,##0.000\)">
                  <c:v>8.5333055500000068</c:v>
                </c:pt>
                <c:pt idx="5598" formatCode="#,##0.000;\(#,##0.000\)">
                  <c:v>10.122348389999988</c:v>
                </c:pt>
                <c:pt idx="5599" formatCode="#,##0.000;\(#,##0.000\)">
                  <c:v>9.7018977799999888</c:v>
                </c:pt>
                <c:pt idx="5600" formatCode="#,##0.000;\(#,##0.000\)">
                  <c:v>7.4579430299999991</c:v>
                </c:pt>
                <c:pt idx="5601" formatCode="#,##0.000;\(#,##0.000\)">
                  <c:v>7.7553242399999922</c:v>
                </c:pt>
                <c:pt idx="5602" formatCode="#,##0.000;\(#,##0.000\)">
                  <c:v>4.9266500400000037</c:v>
                </c:pt>
                <c:pt idx="5603" formatCode="#,##0.000;\(#,##0.000\)">
                  <c:v>8.779950239999998</c:v>
                </c:pt>
                <c:pt idx="5604" formatCode="#,##0.000;\(#,##0.000\)">
                  <c:v>8.9564496600000005</c:v>
                </c:pt>
                <c:pt idx="5605" formatCode="#,##0.000;\(#,##0.000\)">
                  <c:v>7.2522683899999967</c:v>
                </c:pt>
                <c:pt idx="5606" formatCode="#,##0.000;\(#,##0.000\)">
                  <c:v>6.1143233899999991</c:v>
                </c:pt>
                <c:pt idx="5607" formatCode="#,##0.000;\(#,##0.000\)">
                  <c:v>5.4439269499999954</c:v>
                </c:pt>
                <c:pt idx="5608" formatCode="#,##0.000;\(#,##0.000\)">
                  <c:v>10.533572190000001</c:v>
                </c:pt>
                <c:pt idx="5609" formatCode="#,##0.000;\(#,##0.000\)">
                  <c:v>10.253253020000002</c:v>
                </c:pt>
                <c:pt idx="5610" formatCode="#,##0.000;\(#,##0.000\)">
                  <c:v>8.281637840000009</c:v>
                </c:pt>
                <c:pt idx="5611" formatCode="#,##0.000;\(#,##0.000\)">
                  <c:v>10.787925899999994</c:v>
                </c:pt>
              </c:numCache>
            </c:numRef>
          </c:val>
          <c:extLst>
            <c:ext xmlns:c16="http://schemas.microsoft.com/office/drawing/2014/chart" uri="{C3380CC4-5D6E-409C-BE32-E72D297353CC}">
              <c16:uniqueId val="{00000003-B6D1-4BEB-BF55-3B8B8FE53C59}"/>
            </c:ext>
          </c:extLst>
        </c:ser>
        <c:ser>
          <c:idx val="4"/>
          <c:order val="4"/>
          <c:tx>
            <c:strRef>
              <c:f>[Generacion_por_fuente_20240516.xlsx]Hoja1!$H$2</c:f>
              <c:strCache>
                <c:ptCount val="1"/>
                <c:pt idx="0">
                  <c:v>TERMICA</c:v>
                </c:pt>
              </c:strCache>
            </c:strRef>
          </c:tx>
          <c:spPr>
            <a:solidFill>
              <a:sysClr val="window" lastClr="FFFFFF">
                <a:lumMod val="85000"/>
              </a:sysClr>
            </a:solidFill>
            <a:ln>
              <a:noFill/>
            </a:ln>
            <a:effectLst/>
          </c:spPr>
          <c:invertIfNegative val="0"/>
          <c:cat>
            <c:strRef>
              <c:f>[Generacion_por_fuente_20240516.xlsx]Hoja1!$C$3:$C$5614</c:f>
              <c:strCache>
                <c:ptCount val="5612"/>
                <c:pt idx="0">
                  <c:v>2009-01-01</c:v>
                </c:pt>
                <c:pt idx="1">
                  <c:v>2009-01-02</c:v>
                </c:pt>
                <c:pt idx="2">
                  <c:v>2009-01-03</c:v>
                </c:pt>
                <c:pt idx="3">
                  <c:v>2009-01-04</c:v>
                </c:pt>
                <c:pt idx="4">
                  <c:v>2009-01-05</c:v>
                </c:pt>
                <c:pt idx="5">
                  <c:v>2009-01-06</c:v>
                </c:pt>
                <c:pt idx="6">
                  <c:v>2009-01-07</c:v>
                </c:pt>
                <c:pt idx="7">
                  <c:v>2009-01-08</c:v>
                </c:pt>
                <c:pt idx="8">
                  <c:v>2009-01-09</c:v>
                </c:pt>
                <c:pt idx="9">
                  <c:v>2009-01-10</c:v>
                </c:pt>
                <c:pt idx="10">
                  <c:v>2009-01-11</c:v>
                </c:pt>
                <c:pt idx="11">
                  <c:v>2009-01-12</c:v>
                </c:pt>
                <c:pt idx="12">
                  <c:v>2009-01-13</c:v>
                </c:pt>
                <c:pt idx="13">
                  <c:v>2009-01-14</c:v>
                </c:pt>
                <c:pt idx="14">
                  <c:v>2009-01-15</c:v>
                </c:pt>
                <c:pt idx="15">
                  <c:v>2009-01-16</c:v>
                </c:pt>
                <c:pt idx="16">
                  <c:v>2009-01-17</c:v>
                </c:pt>
                <c:pt idx="17">
                  <c:v>2009-01-18</c:v>
                </c:pt>
                <c:pt idx="18">
                  <c:v>2009-01-19</c:v>
                </c:pt>
                <c:pt idx="19">
                  <c:v>2009-01-20</c:v>
                </c:pt>
                <c:pt idx="20">
                  <c:v>2009-01-21</c:v>
                </c:pt>
                <c:pt idx="21">
                  <c:v>2009-01-22</c:v>
                </c:pt>
                <c:pt idx="22">
                  <c:v>2009-01-23</c:v>
                </c:pt>
                <c:pt idx="23">
                  <c:v>2009-01-24</c:v>
                </c:pt>
                <c:pt idx="24">
                  <c:v>2009-01-25</c:v>
                </c:pt>
                <c:pt idx="25">
                  <c:v>2009-01-26</c:v>
                </c:pt>
                <c:pt idx="26">
                  <c:v>2009-01-27</c:v>
                </c:pt>
                <c:pt idx="27">
                  <c:v>2009-01-28</c:v>
                </c:pt>
                <c:pt idx="28">
                  <c:v>2009-01-29</c:v>
                </c:pt>
                <c:pt idx="29">
                  <c:v>2009-01-30</c:v>
                </c:pt>
                <c:pt idx="30">
                  <c:v>2009-01-31</c:v>
                </c:pt>
                <c:pt idx="31">
                  <c:v>2009-02-01</c:v>
                </c:pt>
                <c:pt idx="32">
                  <c:v>2009-02-02</c:v>
                </c:pt>
                <c:pt idx="33">
                  <c:v>2009-02-03</c:v>
                </c:pt>
                <c:pt idx="34">
                  <c:v>2009-02-04</c:v>
                </c:pt>
                <c:pt idx="35">
                  <c:v>2009-02-05</c:v>
                </c:pt>
                <c:pt idx="36">
                  <c:v>2009-02-06</c:v>
                </c:pt>
                <c:pt idx="37">
                  <c:v>2009-02-07</c:v>
                </c:pt>
                <c:pt idx="38">
                  <c:v>2009-02-08</c:v>
                </c:pt>
                <c:pt idx="39">
                  <c:v>2009-02-09</c:v>
                </c:pt>
                <c:pt idx="40">
                  <c:v>2009-02-10</c:v>
                </c:pt>
                <c:pt idx="41">
                  <c:v>2009-02-11</c:v>
                </c:pt>
                <c:pt idx="42">
                  <c:v>2009-02-12</c:v>
                </c:pt>
                <c:pt idx="43">
                  <c:v>2009-02-13</c:v>
                </c:pt>
                <c:pt idx="44">
                  <c:v>2009-02-14</c:v>
                </c:pt>
                <c:pt idx="45">
                  <c:v>2009-02-15</c:v>
                </c:pt>
                <c:pt idx="46">
                  <c:v>2009-02-16</c:v>
                </c:pt>
                <c:pt idx="47">
                  <c:v>2009-02-17</c:v>
                </c:pt>
                <c:pt idx="48">
                  <c:v>2009-02-18</c:v>
                </c:pt>
                <c:pt idx="49">
                  <c:v>2009-02-19</c:v>
                </c:pt>
                <c:pt idx="50">
                  <c:v>2009-02-20</c:v>
                </c:pt>
                <c:pt idx="51">
                  <c:v>2009-02-21</c:v>
                </c:pt>
                <c:pt idx="52">
                  <c:v>2009-02-22</c:v>
                </c:pt>
                <c:pt idx="53">
                  <c:v>2009-02-23</c:v>
                </c:pt>
                <c:pt idx="54">
                  <c:v>2009-02-24</c:v>
                </c:pt>
                <c:pt idx="55">
                  <c:v>2009-02-25</c:v>
                </c:pt>
                <c:pt idx="56">
                  <c:v>2009-02-26</c:v>
                </c:pt>
                <c:pt idx="57">
                  <c:v>2009-02-27</c:v>
                </c:pt>
                <c:pt idx="58">
                  <c:v>2009-02-28</c:v>
                </c:pt>
                <c:pt idx="59">
                  <c:v>2009-03-01</c:v>
                </c:pt>
                <c:pt idx="60">
                  <c:v>2009-03-02</c:v>
                </c:pt>
                <c:pt idx="61">
                  <c:v>2009-03-03</c:v>
                </c:pt>
                <c:pt idx="62">
                  <c:v>2009-03-04</c:v>
                </c:pt>
                <c:pt idx="63">
                  <c:v>2009-03-05</c:v>
                </c:pt>
                <c:pt idx="64">
                  <c:v>2009-03-06</c:v>
                </c:pt>
                <c:pt idx="65">
                  <c:v>2009-03-07</c:v>
                </c:pt>
                <c:pt idx="66">
                  <c:v>2009-03-08</c:v>
                </c:pt>
                <c:pt idx="67">
                  <c:v>2009-03-09</c:v>
                </c:pt>
                <c:pt idx="68">
                  <c:v>2009-03-10</c:v>
                </c:pt>
                <c:pt idx="69">
                  <c:v>2009-03-11</c:v>
                </c:pt>
                <c:pt idx="70">
                  <c:v>2009-03-12</c:v>
                </c:pt>
                <c:pt idx="71">
                  <c:v>2009-03-13</c:v>
                </c:pt>
                <c:pt idx="72">
                  <c:v>2009-03-14</c:v>
                </c:pt>
                <c:pt idx="73">
                  <c:v>2009-03-15</c:v>
                </c:pt>
                <c:pt idx="74">
                  <c:v>2009-03-16</c:v>
                </c:pt>
                <c:pt idx="75">
                  <c:v>2009-03-17</c:v>
                </c:pt>
                <c:pt idx="76">
                  <c:v>2009-03-18</c:v>
                </c:pt>
                <c:pt idx="77">
                  <c:v>2009-03-19</c:v>
                </c:pt>
                <c:pt idx="78">
                  <c:v>2009-03-20</c:v>
                </c:pt>
                <c:pt idx="79">
                  <c:v>2009-03-21</c:v>
                </c:pt>
                <c:pt idx="80">
                  <c:v>2009-03-22</c:v>
                </c:pt>
                <c:pt idx="81">
                  <c:v>2009-03-23</c:v>
                </c:pt>
                <c:pt idx="82">
                  <c:v>2009-03-24</c:v>
                </c:pt>
                <c:pt idx="83">
                  <c:v>2009-03-25</c:v>
                </c:pt>
                <c:pt idx="84">
                  <c:v>2009-03-26</c:v>
                </c:pt>
                <c:pt idx="85">
                  <c:v>2009-03-27</c:v>
                </c:pt>
                <c:pt idx="86">
                  <c:v>2009-03-28</c:v>
                </c:pt>
                <c:pt idx="87">
                  <c:v>2009-03-29</c:v>
                </c:pt>
                <c:pt idx="88">
                  <c:v>2009-03-30</c:v>
                </c:pt>
                <c:pt idx="89">
                  <c:v>2009-03-31</c:v>
                </c:pt>
                <c:pt idx="90">
                  <c:v>2009-04-01</c:v>
                </c:pt>
                <c:pt idx="91">
                  <c:v>2009-04-02</c:v>
                </c:pt>
                <c:pt idx="92">
                  <c:v>2009-04-03</c:v>
                </c:pt>
                <c:pt idx="93">
                  <c:v>2009-04-04</c:v>
                </c:pt>
                <c:pt idx="94">
                  <c:v>2009-04-05</c:v>
                </c:pt>
                <c:pt idx="95">
                  <c:v>2009-04-06</c:v>
                </c:pt>
                <c:pt idx="96">
                  <c:v>2009-04-07</c:v>
                </c:pt>
                <c:pt idx="97">
                  <c:v>2009-04-08</c:v>
                </c:pt>
                <c:pt idx="98">
                  <c:v>2009-04-09</c:v>
                </c:pt>
                <c:pt idx="99">
                  <c:v>2009-04-10</c:v>
                </c:pt>
                <c:pt idx="100">
                  <c:v>2009-04-11</c:v>
                </c:pt>
                <c:pt idx="101">
                  <c:v>2009-04-12</c:v>
                </c:pt>
                <c:pt idx="102">
                  <c:v>2009-04-13</c:v>
                </c:pt>
                <c:pt idx="103">
                  <c:v>2009-04-14</c:v>
                </c:pt>
                <c:pt idx="104">
                  <c:v>2009-04-15</c:v>
                </c:pt>
                <c:pt idx="105">
                  <c:v>2009-04-16</c:v>
                </c:pt>
                <c:pt idx="106">
                  <c:v>2009-04-17</c:v>
                </c:pt>
                <c:pt idx="107">
                  <c:v>2009-04-18</c:v>
                </c:pt>
                <c:pt idx="108">
                  <c:v>2009-04-19</c:v>
                </c:pt>
                <c:pt idx="109">
                  <c:v>2009-04-20</c:v>
                </c:pt>
                <c:pt idx="110">
                  <c:v>2009-04-21</c:v>
                </c:pt>
                <c:pt idx="111">
                  <c:v>2009-04-22</c:v>
                </c:pt>
                <c:pt idx="112">
                  <c:v>2009-04-23</c:v>
                </c:pt>
                <c:pt idx="113">
                  <c:v>2009-04-24</c:v>
                </c:pt>
                <c:pt idx="114">
                  <c:v>2009-04-25</c:v>
                </c:pt>
                <c:pt idx="115">
                  <c:v>2009-04-26</c:v>
                </c:pt>
                <c:pt idx="116">
                  <c:v>2009-04-27</c:v>
                </c:pt>
                <c:pt idx="117">
                  <c:v>2009-04-28</c:v>
                </c:pt>
                <c:pt idx="118">
                  <c:v>2009-04-29</c:v>
                </c:pt>
                <c:pt idx="119">
                  <c:v>2009-04-30</c:v>
                </c:pt>
                <c:pt idx="120">
                  <c:v>2009-05-01</c:v>
                </c:pt>
                <c:pt idx="121">
                  <c:v>2009-05-02</c:v>
                </c:pt>
                <c:pt idx="122">
                  <c:v>2009-05-03</c:v>
                </c:pt>
                <c:pt idx="123">
                  <c:v>2009-05-04</c:v>
                </c:pt>
                <c:pt idx="124">
                  <c:v>2009-05-05</c:v>
                </c:pt>
                <c:pt idx="125">
                  <c:v>2009-05-06</c:v>
                </c:pt>
                <c:pt idx="126">
                  <c:v>2009-05-07</c:v>
                </c:pt>
                <c:pt idx="127">
                  <c:v>2009-05-08</c:v>
                </c:pt>
                <c:pt idx="128">
                  <c:v>2009-05-09</c:v>
                </c:pt>
                <c:pt idx="129">
                  <c:v>2009-05-10</c:v>
                </c:pt>
                <c:pt idx="130">
                  <c:v>2009-05-11</c:v>
                </c:pt>
                <c:pt idx="131">
                  <c:v>2009-05-12</c:v>
                </c:pt>
                <c:pt idx="132">
                  <c:v>2009-05-13</c:v>
                </c:pt>
                <c:pt idx="133">
                  <c:v>2009-05-14</c:v>
                </c:pt>
                <c:pt idx="134">
                  <c:v>2009-05-15</c:v>
                </c:pt>
                <c:pt idx="135">
                  <c:v>2009-05-16</c:v>
                </c:pt>
                <c:pt idx="136">
                  <c:v>2009-05-17</c:v>
                </c:pt>
                <c:pt idx="137">
                  <c:v>2009-05-18</c:v>
                </c:pt>
                <c:pt idx="138">
                  <c:v>2009-05-19</c:v>
                </c:pt>
                <c:pt idx="139">
                  <c:v>2009-05-20</c:v>
                </c:pt>
                <c:pt idx="140">
                  <c:v>2009-05-21</c:v>
                </c:pt>
                <c:pt idx="141">
                  <c:v>2009-05-22</c:v>
                </c:pt>
                <c:pt idx="142">
                  <c:v>2009-05-23</c:v>
                </c:pt>
                <c:pt idx="143">
                  <c:v>2009-05-24</c:v>
                </c:pt>
                <c:pt idx="144">
                  <c:v>2009-05-25</c:v>
                </c:pt>
                <c:pt idx="145">
                  <c:v>2009-05-26</c:v>
                </c:pt>
                <c:pt idx="146">
                  <c:v>2009-05-27</c:v>
                </c:pt>
                <c:pt idx="147">
                  <c:v>2009-05-28</c:v>
                </c:pt>
                <c:pt idx="148">
                  <c:v>2009-05-29</c:v>
                </c:pt>
                <c:pt idx="149">
                  <c:v>2009-05-30</c:v>
                </c:pt>
                <c:pt idx="150">
                  <c:v>2009-05-31</c:v>
                </c:pt>
                <c:pt idx="151">
                  <c:v>2009-06-01</c:v>
                </c:pt>
                <c:pt idx="152">
                  <c:v>2009-06-02</c:v>
                </c:pt>
                <c:pt idx="153">
                  <c:v>2009-06-03</c:v>
                </c:pt>
                <c:pt idx="154">
                  <c:v>2009-06-04</c:v>
                </c:pt>
                <c:pt idx="155">
                  <c:v>2009-06-05</c:v>
                </c:pt>
                <c:pt idx="156">
                  <c:v>2009-06-06</c:v>
                </c:pt>
                <c:pt idx="157">
                  <c:v>2009-06-07</c:v>
                </c:pt>
                <c:pt idx="158">
                  <c:v>2009-06-08</c:v>
                </c:pt>
                <c:pt idx="159">
                  <c:v>2009-06-09</c:v>
                </c:pt>
                <c:pt idx="160">
                  <c:v>2009-06-10</c:v>
                </c:pt>
                <c:pt idx="161">
                  <c:v>2009-06-11</c:v>
                </c:pt>
                <c:pt idx="162">
                  <c:v>2009-06-12</c:v>
                </c:pt>
                <c:pt idx="163">
                  <c:v>2009-06-13</c:v>
                </c:pt>
                <c:pt idx="164">
                  <c:v>2009-06-14</c:v>
                </c:pt>
                <c:pt idx="165">
                  <c:v>2009-06-15</c:v>
                </c:pt>
                <c:pt idx="166">
                  <c:v>2009-06-16</c:v>
                </c:pt>
                <c:pt idx="167">
                  <c:v>2009-06-17</c:v>
                </c:pt>
                <c:pt idx="168">
                  <c:v>2009-06-18</c:v>
                </c:pt>
                <c:pt idx="169">
                  <c:v>2009-06-19</c:v>
                </c:pt>
                <c:pt idx="170">
                  <c:v>2009-06-20</c:v>
                </c:pt>
                <c:pt idx="171">
                  <c:v>2009-06-21</c:v>
                </c:pt>
                <c:pt idx="172">
                  <c:v>2009-06-22</c:v>
                </c:pt>
                <c:pt idx="173">
                  <c:v>2009-06-23</c:v>
                </c:pt>
                <c:pt idx="174">
                  <c:v>2009-06-24</c:v>
                </c:pt>
                <c:pt idx="175">
                  <c:v>2009-06-25</c:v>
                </c:pt>
                <c:pt idx="176">
                  <c:v>2009-06-26</c:v>
                </c:pt>
                <c:pt idx="177">
                  <c:v>2009-06-27</c:v>
                </c:pt>
                <c:pt idx="178">
                  <c:v>2009-06-28</c:v>
                </c:pt>
                <c:pt idx="179">
                  <c:v>2009-06-29</c:v>
                </c:pt>
                <c:pt idx="180">
                  <c:v>2009-06-30</c:v>
                </c:pt>
                <c:pt idx="181">
                  <c:v>2009-07-01</c:v>
                </c:pt>
                <c:pt idx="182">
                  <c:v>2009-07-02</c:v>
                </c:pt>
                <c:pt idx="183">
                  <c:v>2009-07-03</c:v>
                </c:pt>
                <c:pt idx="184">
                  <c:v>2009-07-04</c:v>
                </c:pt>
                <c:pt idx="185">
                  <c:v>2009-07-05</c:v>
                </c:pt>
                <c:pt idx="186">
                  <c:v>2009-07-06</c:v>
                </c:pt>
                <c:pt idx="187">
                  <c:v>2009-07-07</c:v>
                </c:pt>
                <c:pt idx="188">
                  <c:v>2009-07-08</c:v>
                </c:pt>
                <c:pt idx="189">
                  <c:v>2009-07-09</c:v>
                </c:pt>
                <c:pt idx="190">
                  <c:v>2009-07-10</c:v>
                </c:pt>
                <c:pt idx="191">
                  <c:v>2009-07-11</c:v>
                </c:pt>
                <c:pt idx="192">
                  <c:v>2009-07-12</c:v>
                </c:pt>
                <c:pt idx="193">
                  <c:v>2009-07-13</c:v>
                </c:pt>
                <c:pt idx="194">
                  <c:v>2009-07-14</c:v>
                </c:pt>
                <c:pt idx="195">
                  <c:v>2009-07-15</c:v>
                </c:pt>
                <c:pt idx="196">
                  <c:v>2009-07-16</c:v>
                </c:pt>
                <c:pt idx="197">
                  <c:v>2009-07-17</c:v>
                </c:pt>
                <c:pt idx="198">
                  <c:v>2009-07-18</c:v>
                </c:pt>
                <c:pt idx="199">
                  <c:v>2009-07-19</c:v>
                </c:pt>
                <c:pt idx="200">
                  <c:v>2009-07-20</c:v>
                </c:pt>
                <c:pt idx="201">
                  <c:v>2009-07-21</c:v>
                </c:pt>
                <c:pt idx="202">
                  <c:v>2009-07-22</c:v>
                </c:pt>
                <c:pt idx="203">
                  <c:v>2009-07-23</c:v>
                </c:pt>
                <c:pt idx="204">
                  <c:v>2009-07-24</c:v>
                </c:pt>
                <c:pt idx="205">
                  <c:v>2009-07-25</c:v>
                </c:pt>
                <c:pt idx="206">
                  <c:v>2009-07-26</c:v>
                </c:pt>
                <c:pt idx="207">
                  <c:v>2009-07-27</c:v>
                </c:pt>
                <c:pt idx="208">
                  <c:v>2009-07-28</c:v>
                </c:pt>
                <c:pt idx="209">
                  <c:v>2009-07-29</c:v>
                </c:pt>
                <c:pt idx="210">
                  <c:v>2009-07-30</c:v>
                </c:pt>
                <c:pt idx="211">
                  <c:v>2009-07-31</c:v>
                </c:pt>
                <c:pt idx="212">
                  <c:v>2009-08-01</c:v>
                </c:pt>
                <c:pt idx="213">
                  <c:v>2009-08-02</c:v>
                </c:pt>
                <c:pt idx="214">
                  <c:v>2009-08-03</c:v>
                </c:pt>
                <c:pt idx="215">
                  <c:v>2009-08-04</c:v>
                </c:pt>
                <c:pt idx="216">
                  <c:v>2009-08-05</c:v>
                </c:pt>
                <c:pt idx="217">
                  <c:v>2009-08-06</c:v>
                </c:pt>
                <c:pt idx="218">
                  <c:v>2009-08-07</c:v>
                </c:pt>
                <c:pt idx="219">
                  <c:v>2009-08-08</c:v>
                </c:pt>
                <c:pt idx="220">
                  <c:v>2009-08-09</c:v>
                </c:pt>
                <c:pt idx="221">
                  <c:v>2009-08-10</c:v>
                </c:pt>
                <c:pt idx="222">
                  <c:v>2009-08-11</c:v>
                </c:pt>
                <c:pt idx="223">
                  <c:v>2009-08-12</c:v>
                </c:pt>
                <c:pt idx="224">
                  <c:v>2009-08-13</c:v>
                </c:pt>
                <c:pt idx="225">
                  <c:v>2009-08-14</c:v>
                </c:pt>
                <c:pt idx="226">
                  <c:v>2009-08-15</c:v>
                </c:pt>
                <c:pt idx="227">
                  <c:v>2009-08-16</c:v>
                </c:pt>
                <c:pt idx="228">
                  <c:v>2009-08-17</c:v>
                </c:pt>
                <c:pt idx="229">
                  <c:v>2009-08-18</c:v>
                </c:pt>
                <c:pt idx="230">
                  <c:v>2009-08-19</c:v>
                </c:pt>
                <c:pt idx="231">
                  <c:v>2009-08-20</c:v>
                </c:pt>
                <c:pt idx="232">
                  <c:v>2009-08-21</c:v>
                </c:pt>
                <c:pt idx="233">
                  <c:v>2009-08-22</c:v>
                </c:pt>
                <c:pt idx="234">
                  <c:v>2009-08-23</c:v>
                </c:pt>
                <c:pt idx="235">
                  <c:v>2009-08-24</c:v>
                </c:pt>
                <c:pt idx="236">
                  <c:v>2009-08-25</c:v>
                </c:pt>
                <c:pt idx="237">
                  <c:v>2009-08-26</c:v>
                </c:pt>
                <c:pt idx="238">
                  <c:v>2009-08-27</c:v>
                </c:pt>
                <c:pt idx="239">
                  <c:v>2009-08-28</c:v>
                </c:pt>
                <c:pt idx="240">
                  <c:v>2009-08-29</c:v>
                </c:pt>
                <c:pt idx="241">
                  <c:v>2009-08-30</c:v>
                </c:pt>
                <c:pt idx="242">
                  <c:v>2009-08-31</c:v>
                </c:pt>
                <c:pt idx="243">
                  <c:v>2009-09-01</c:v>
                </c:pt>
                <c:pt idx="244">
                  <c:v>2009-09-02</c:v>
                </c:pt>
                <c:pt idx="245">
                  <c:v>2009-09-03</c:v>
                </c:pt>
                <c:pt idx="246">
                  <c:v>2009-09-04</c:v>
                </c:pt>
                <c:pt idx="247">
                  <c:v>2009-09-05</c:v>
                </c:pt>
                <c:pt idx="248">
                  <c:v>2009-09-06</c:v>
                </c:pt>
                <c:pt idx="249">
                  <c:v>2009-09-07</c:v>
                </c:pt>
                <c:pt idx="250">
                  <c:v>2009-09-08</c:v>
                </c:pt>
                <c:pt idx="251">
                  <c:v>2009-09-09</c:v>
                </c:pt>
                <c:pt idx="252">
                  <c:v>2009-09-10</c:v>
                </c:pt>
                <c:pt idx="253">
                  <c:v>2009-09-11</c:v>
                </c:pt>
                <c:pt idx="254">
                  <c:v>2009-09-12</c:v>
                </c:pt>
                <c:pt idx="255">
                  <c:v>2009-09-13</c:v>
                </c:pt>
                <c:pt idx="256">
                  <c:v>2009-09-14</c:v>
                </c:pt>
                <c:pt idx="257">
                  <c:v>2009-09-15</c:v>
                </c:pt>
                <c:pt idx="258">
                  <c:v>2009-09-16</c:v>
                </c:pt>
                <c:pt idx="259">
                  <c:v>2009-09-17</c:v>
                </c:pt>
                <c:pt idx="260">
                  <c:v>2009-09-18</c:v>
                </c:pt>
                <c:pt idx="261">
                  <c:v>2009-09-19</c:v>
                </c:pt>
                <c:pt idx="262">
                  <c:v>2009-09-20</c:v>
                </c:pt>
                <c:pt idx="263">
                  <c:v>2009-09-21</c:v>
                </c:pt>
                <c:pt idx="264">
                  <c:v>2009-09-22</c:v>
                </c:pt>
                <c:pt idx="265">
                  <c:v>2009-09-23</c:v>
                </c:pt>
                <c:pt idx="266">
                  <c:v>2009-09-24</c:v>
                </c:pt>
                <c:pt idx="267">
                  <c:v>2009-09-25</c:v>
                </c:pt>
                <c:pt idx="268">
                  <c:v>2009-09-26</c:v>
                </c:pt>
                <c:pt idx="269">
                  <c:v>2009-09-27</c:v>
                </c:pt>
                <c:pt idx="270">
                  <c:v>2009-09-28</c:v>
                </c:pt>
                <c:pt idx="271">
                  <c:v>2009-09-29</c:v>
                </c:pt>
                <c:pt idx="272">
                  <c:v>2009-09-30</c:v>
                </c:pt>
                <c:pt idx="273">
                  <c:v>2009-10-01</c:v>
                </c:pt>
                <c:pt idx="274">
                  <c:v>2009-10-02</c:v>
                </c:pt>
                <c:pt idx="275">
                  <c:v>2009-10-03</c:v>
                </c:pt>
                <c:pt idx="276">
                  <c:v>2009-10-04</c:v>
                </c:pt>
                <c:pt idx="277">
                  <c:v>2009-10-05</c:v>
                </c:pt>
                <c:pt idx="278">
                  <c:v>2009-10-06</c:v>
                </c:pt>
                <c:pt idx="279">
                  <c:v>2009-10-07</c:v>
                </c:pt>
                <c:pt idx="280">
                  <c:v>2009-10-08</c:v>
                </c:pt>
                <c:pt idx="281">
                  <c:v>2009-10-09</c:v>
                </c:pt>
                <c:pt idx="282">
                  <c:v>2009-10-10</c:v>
                </c:pt>
                <c:pt idx="283">
                  <c:v>2009-10-11</c:v>
                </c:pt>
                <c:pt idx="284">
                  <c:v>2009-10-12</c:v>
                </c:pt>
                <c:pt idx="285">
                  <c:v>2009-10-13</c:v>
                </c:pt>
                <c:pt idx="286">
                  <c:v>2009-10-14</c:v>
                </c:pt>
                <c:pt idx="287">
                  <c:v>2009-10-15</c:v>
                </c:pt>
                <c:pt idx="288">
                  <c:v>2009-10-16</c:v>
                </c:pt>
                <c:pt idx="289">
                  <c:v>2009-10-17</c:v>
                </c:pt>
                <c:pt idx="290">
                  <c:v>2009-10-18</c:v>
                </c:pt>
                <c:pt idx="291">
                  <c:v>2009-10-19</c:v>
                </c:pt>
                <c:pt idx="292">
                  <c:v>2009-10-20</c:v>
                </c:pt>
                <c:pt idx="293">
                  <c:v>2009-10-21</c:v>
                </c:pt>
                <c:pt idx="294">
                  <c:v>2009-10-22</c:v>
                </c:pt>
                <c:pt idx="295">
                  <c:v>2009-10-23</c:v>
                </c:pt>
                <c:pt idx="296">
                  <c:v>2009-10-24</c:v>
                </c:pt>
                <c:pt idx="297">
                  <c:v>2009-10-25</c:v>
                </c:pt>
                <c:pt idx="298">
                  <c:v>2009-10-26</c:v>
                </c:pt>
                <c:pt idx="299">
                  <c:v>2009-10-27</c:v>
                </c:pt>
                <c:pt idx="300">
                  <c:v>2009-10-28</c:v>
                </c:pt>
                <c:pt idx="301">
                  <c:v>2009-10-29</c:v>
                </c:pt>
                <c:pt idx="302">
                  <c:v>2009-10-30</c:v>
                </c:pt>
                <c:pt idx="303">
                  <c:v>2009-10-31</c:v>
                </c:pt>
                <c:pt idx="304">
                  <c:v>2009-11-01</c:v>
                </c:pt>
                <c:pt idx="305">
                  <c:v>2009-11-02</c:v>
                </c:pt>
                <c:pt idx="306">
                  <c:v>2009-11-03</c:v>
                </c:pt>
                <c:pt idx="307">
                  <c:v>2009-11-04</c:v>
                </c:pt>
                <c:pt idx="308">
                  <c:v>2009-11-05</c:v>
                </c:pt>
                <c:pt idx="309">
                  <c:v>2009-11-06</c:v>
                </c:pt>
                <c:pt idx="310">
                  <c:v>2009-11-07</c:v>
                </c:pt>
                <c:pt idx="311">
                  <c:v>2009-11-08</c:v>
                </c:pt>
                <c:pt idx="312">
                  <c:v>2009-11-09</c:v>
                </c:pt>
                <c:pt idx="313">
                  <c:v>2009-11-10</c:v>
                </c:pt>
                <c:pt idx="314">
                  <c:v>2009-11-11</c:v>
                </c:pt>
                <c:pt idx="315">
                  <c:v>2009-11-12</c:v>
                </c:pt>
                <c:pt idx="316">
                  <c:v>2009-11-13</c:v>
                </c:pt>
                <c:pt idx="317">
                  <c:v>2009-11-14</c:v>
                </c:pt>
                <c:pt idx="318">
                  <c:v>2009-11-15</c:v>
                </c:pt>
                <c:pt idx="319">
                  <c:v>2009-11-16</c:v>
                </c:pt>
                <c:pt idx="320">
                  <c:v>2009-11-17</c:v>
                </c:pt>
                <c:pt idx="321">
                  <c:v>2009-11-18</c:v>
                </c:pt>
                <c:pt idx="322">
                  <c:v>2009-11-19</c:v>
                </c:pt>
                <c:pt idx="323">
                  <c:v>2009-11-20</c:v>
                </c:pt>
                <c:pt idx="324">
                  <c:v>2009-11-21</c:v>
                </c:pt>
                <c:pt idx="325">
                  <c:v>2009-11-22</c:v>
                </c:pt>
                <c:pt idx="326">
                  <c:v>2009-11-23</c:v>
                </c:pt>
                <c:pt idx="327">
                  <c:v>2009-11-24</c:v>
                </c:pt>
                <c:pt idx="328">
                  <c:v>2009-11-25</c:v>
                </c:pt>
                <c:pt idx="329">
                  <c:v>2009-11-26</c:v>
                </c:pt>
                <c:pt idx="330">
                  <c:v>2009-11-27</c:v>
                </c:pt>
                <c:pt idx="331">
                  <c:v>2009-11-28</c:v>
                </c:pt>
                <c:pt idx="332">
                  <c:v>2009-11-29</c:v>
                </c:pt>
                <c:pt idx="333">
                  <c:v>2009-11-30</c:v>
                </c:pt>
                <c:pt idx="334">
                  <c:v>2009-12-01</c:v>
                </c:pt>
                <c:pt idx="335">
                  <c:v>2009-12-02</c:v>
                </c:pt>
                <c:pt idx="336">
                  <c:v>2009-12-03</c:v>
                </c:pt>
                <c:pt idx="337">
                  <c:v>2009-12-04</c:v>
                </c:pt>
                <c:pt idx="338">
                  <c:v>2009-12-05</c:v>
                </c:pt>
                <c:pt idx="339">
                  <c:v>2009-12-06</c:v>
                </c:pt>
                <c:pt idx="340">
                  <c:v>2009-12-07</c:v>
                </c:pt>
                <c:pt idx="341">
                  <c:v>2009-12-08</c:v>
                </c:pt>
                <c:pt idx="342">
                  <c:v>2009-12-09</c:v>
                </c:pt>
                <c:pt idx="343">
                  <c:v>2009-12-10</c:v>
                </c:pt>
                <c:pt idx="344">
                  <c:v>2009-12-11</c:v>
                </c:pt>
                <c:pt idx="345">
                  <c:v>2009-12-12</c:v>
                </c:pt>
                <c:pt idx="346">
                  <c:v>2009-12-13</c:v>
                </c:pt>
                <c:pt idx="347">
                  <c:v>2009-12-14</c:v>
                </c:pt>
                <c:pt idx="348">
                  <c:v>2009-12-15</c:v>
                </c:pt>
                <c:pt idx="349">
                  <c:v>2009-12-16</c:v>
                </c:pt>
                <c:pt idx="350">
                  <c:v>2009-12-17</c:v>
                </c:pt>
                <c:pt idx="351">
                  <c:v>2009-12-18</c:v>
                </c:pt>
                <c:pt idx="352">
                  <c:v>2009-12-19</c:v>
                </c:pt>
                <c:pt idx="353">
                  <c:v>2009-12-20</c:v>
                </c:pt>
                <c:pt idx="354">
                  <c:v>2009-12-21</c:v>
                </c:pt>
                <c:pt idx="355">
                  <c:v>2009-12-22</c:v>
                </c:pt>
                <c:pt idx="356">
                  <c:v>2009-12-23</c:v>
                </c:pt>
                <c:pt idx="357">
                  <c:v>2009-12-24</c:v>
                </c:pt>
                <c:pt idx="358">
                  <c:v>2009-12-25</c:v>
                </c:pt>
                <c:pt idx="359">
                  <c:v>2009-12-26</c:v>
                </c:pt>
                <c:pt idx="360">
                  <c:v>2009-12-27</c:v>
                </c:pt>
                <c:pt idx="361">
                  <c:v>2009-12-28</c:v>
                </c:pt>
                <c:pt idx="362">
                  <c:v>2009-12-29</c:v>
                </c:pt>
                <c:pt idx="363">
                  <c:v>2009-12-30</c:v>
                </c:pt>
                <c:pt idx="364">
                  <c:v>2009-12-31</c:v>
                </c:pt>
                <c:pt idx="365">
                  <c:v>2010-01-01</c:v>
                </c:pt>
                <c:pt idx="366">
                  <c:v>2010-01-02</c:v>
                </c:pt>
                <c:pt idx="367">
                  <c:v>2010-01-03</c:v>
                </c:pt>
                <c:pt idx="368">
                  <c:v>2010-01-04</c:v>
                </c:pt>
                <c:pt idx="369">
                  <c:v>2010-01-05</c:v>
                </c:pt>
                <c:pt idx="370">
                  <c:v>2010-01-06</c:v>
                </c:pt>
                <c:pt idx="371">
                  <c:v>2010-01-07</c:v>
                </c:pt>
                <c:pt idx="372">
                  <c:v>2010-01-08</c:v>
                </c:pt>
                <c:pt idx="373">
                  <c:v>2010-01-09</c:v>
                </c:pt>
                <c:pt idx="374">
                  <c:v>2010-01-10</c:v>
                </c:pt>
                <c:pt idx="375">
                  <c:v>2010-01-11</c:v>
                </c:pt>
                <c:pt idx="376">
                  <c:v>2010-01-12</c:v>
                </c:pt>
                <c:pt idx="377">
                  <c:v>2010-01-13</c:v>
                </c:pt>
                <c:pt idx="378">
                  <c:v>2010-01-14</c:v>
                </c:pt>
                <c:pt idx="379">
                  <c:v>2010-01-15</c:v>
                </c:pt>
                <c:pt idx="380">
                  <c:v>2010-01-16</c:v>
                </c:pt>
                <c:pt idx="381">
                  <c:v>2010-01-17</c:v>
                </c:pt>
                <c:pt idx="382">
                  <c:v>2010-01-18</c:v>
                </c:pt>
                <c:pt idx="383">
                  <c:v>2010-01-19</c:v>
                </c:pt>
                <c:pt idx="384">
                  <c:v>2010-01-20</c:v>
                </c:pt>
                <c:pt idx="385">
                  <c:v>2010-01-21</c:v>
                </c:pt>
                <c:pt idx="386">
                  <c:v>2010-01-22</c:v>
                </c:pt>
                <c:pt idx="387">
                  <c:v>2010-01-23</c:v>
                </c:pt>
                <c:pt idx="388">
                  <c:v>2010-01-24</c:v>
                </c:pt>
                <c:pt idx="389">
                  <c:v>2010-01-25</c:v>
                </c:pt>
                <c:pt idx="390">
                  <c:v>2010-01-26</c:v>
                </c:pt>
                <c:pt idx="391">
                  <c:v>2010-01-27</c:v>
                </c:pt>
                <c:pt idx="392">
                  <c:v>2010-01-28</c:v>
                </c:pt>
                <c:pt idx="393">
                  <c:v>2010-01-29</c:v>
                </c:pt>
                <c:pt idx="394">
                  <c:v>2010-01-30</c:v>
                </c:pt>
                <c:pt idx="395">
                  <c:v>2010-01-31</c:v>
                </c:pt>
                <c:pt idx="396">
                  <c:v>2010-02-01</c:v>
                </c:pt>
                <c:pt idx="397">
                  <c:v>2010-02-02</c:v>
                </c:pt>
                <c:pt idx="398">
                  <c:v>2010-02-03</c:v>
                </c:pt>
                <c:pt idx="399">
                  <c:v>2010-02-04</c:v>
                </c:pt>
                <c:pt idx="400">
                  <c:v>2010-02-05</c:v>
                </c:pt>
                <c:pt idx="401">
                  <c:v>2010-02-06</c:v>
                </c:pt>
                <c:pt idx="402">
                  <c:v>2010-02-07</c:v>
                </c:pt>
                <c:pt idx="403">
                  <c:v>2010-02-08</c:v>
                </c:pt>
                <c:pt idx="404">
                  <c:v>2010-02-09</c:v>
                </c:pt>
                <c:pt idx="405">
                  <c:v>2010-02-10</c:v>
                </c:pt>
                <c:pt idx="406">
                  <c:v>2010-02-11</c:v>
                </c:pt>
                <c:pt idx="407">
                  <c:v>2010-02-12</c:v>
                </c:pt>
                <c:pt idx="408">
                  <c:v>2010-02-13</c:v>
                </c:pt>
                <c:pt idx="409">
                  <c:v>2010-02-14</c:v>
                </c:pt>
                <c:pt idx="410">
                  <c:v>2010-02-15</c:v>
                </c:pt>
                <c:pt idx="411">
                  <c:v>2010-02-16</c:v>
                </c:pt>
                <c:pt idx="412">
                  <c:v>2010-02-17</c:v>
                </c:pt>
                <c:pt idx="413">
                  <c:v>2010-02-18</c:v>
                </c:pt>
                <c:pt idx="414">
                  <c:v>2010-02-19</c:v>
                </c:pt>
                <c:pt idx="415">
                  <c:v>2010-02-20</c:v>
                </c:pt>
                <c:pt idx="416">
                  <c:v>2010-02-21</c:v>
                </c:pt>
                <c:pt idx="417">
                  <c:v>2010-02-22</c:v>
                </c:pt>
                <c:pt idx="418">
                  <c:v>2010-02-23</c:v>
                </c:pt>
                <c:pt idx="419">
                  <c:v>2010-02-24</c:v>
                </c:pt>
                <c:pt idx="420">
                  <c:v>2010-02-25</c:v>
                </c:pt>
                <c:pt idx="421">
                  <c:v>2010-02-26</c:v>
                </c:pt>
                <c:pt idx="422">
                  <c:v>2010-02-27</c:v>
                </c:pt>
                <c:pt idx="423">
                  <c:v>2010-02-28</c:v>
                </c:pt>
                <c:pt idx="424">
                  <c:v>2010-03-01</c:v>
                </c:pt>
                <c:pt idx="425">
                  <c:v>2010-03-02</c:v>
                </c:pt>
                <c:pt idx="426">
                  <c:v>2010-03-03</c:v>
                </c:pt>
                <c:pt idx="427">
                  <c:v>2010-03-04</c:v>
                </c:pt>
                <c:pt idx="428">
                  <c:v>2010-03-05</c:v>
                </c:pt>
                <c:pt idx="429">
                  <c:v>2010-03-06</c:v>
                </c:pt>
                <c:pt idx="430">
                  <c:v>2010-03-07</c:v>
                </c:pt>
                <c:pt idx="431">
                  <c:v>2010-03-08</c:v>
                </c:pt>
                <c:pt idx="432">
                  <c:v>2010-03-09</c:v>
                </c:pt>
                <c:pt idx="433">
                  <c:v>2010-03-10</c:v>
                </c:pt>
                <c:pt idx="434">
                  <c:v>2010-03-11</c:v>
                </c:pt>
                <c:pt idx="435">
                  <c:v>2010-03-12</c:v>
                </c:pt>
                <c:pt idx="436">
                  <c:v>2010-03-13</c:v>
                </c:pt>
                <c:pt idx="437">
                  <c:v>2010-03-14</c:v>
                </c:pt>
                <c:pt idx="438">
                  <c:v>2010-03-15</c:v>
                </c:pt>
                <c:pt idx="439">
                  <c:v>2010-03-16</c:v>
                </c:pt>
                <c:pt idx="440">
                  <c:v>2010-03-17</c:v>
                </c:pt>
                <c:pt idx="441">
                  <c:v>2010-03-18</c:v>
                </c:pt>
                <c:pt idx="442">
                  <c:v>2010-03-19</c:v>
                </c:pt>
                <c:pt idx="443">
                  <c:v>2010-03-20</c:v>
                </c:pt>
                <c:pt idx="444">
                  <c:v>2010-03-21</c:v>
                </c:pt>
                <c:pt idx="445">
                  <c:v>2010-03-22</c:v>
                </c:pt>
                <c:pt idx="446">
                  <c:v>2010-03-23</c:v>
                </c:pt>
                <c:pt idx="447">
                  <c:v>2010-03-24</c:v>
                </c:pt>
                <c:pt idx="448">
                  <c:v>2010-03-25</c:v>
                </c:pt>
                <c:pt idx="449">
                  <c:v>2010-03-26</c:v>
                </c:pt>
                <c:pt idx="450">
                  <c:v>2010-03-27</c:v>
                </c:pt>
                <c:pt idx="451">
                  <c:v>2010-03-28</c:v>
                </c:pt>
                <c:pt idx="452">
                  <c:v>2010-03-29</c:v>
                </c:pt>
                <c:pt idx="453">
                  <c:v>2010-03-30</c:v>
                </c:pt>
                <c:pt idx="454">
                  <c:v>2010-03-31</c:v>
                </c:pt>
                <c:pt idx="455">
                  <c:v>2010-04-01</c:v>
                </c:pt>
                <c:pt idx="456">
                  <c:v>2010-04-02</c:v>
                </c:pt>
                <c:pt idx="457">
                  <c:v>2010-04-03</c:v>
                </c:pt>
                <c:pt idx="458">
                  <c:v>2010-04-04</c:v>
                </c:pt>
                <c:pt idx="459">
                  <c:v>2010-04-05</c:v>
                </c:pt>
                <c:pt idx="460">
                  <c:v>2010-04-06</c:v>
                </c:pt>
                <c:pt idx="461">
                  <c:v>2010-04-07</c:v>
                </c:pt>
                <c:pt idx="462">
                  <c:v>2010-04-08</c:v>
                </c:pt>
                <c:pt idx="463">
                  <c:v>2010-04-09</c:v>
                </c:pt>
                <c:pt idx="464">
                  <c:v>2010-04-10</c:v>
                </c:pt>
                <c:pt idx="465">
                  <c:v>2010-04-11</c:v>
                </c:pt>
                <c:pt idx="466">
                  <c:v>2010-04-12</c:v>
                </c:pt>
                <c:pt idx="467">
                  <c:v>2010-04-13</c:v>
                </c:pt>
                <c:pt idx="468">
                  <c:v>2010-04-14</c:v>
                </c:pt>
                <c:pt idx="469">
                  <c:v>2010-04-15</c:v>
                </c:pt>
                <c:pt idx="470">
                  <c:v>2010-04-16</c:v>
                </c:pt>
                <c:pt idx="471">
                  <c:v>2010-04-17</c:v>
                </c:pt>
                <c:pt idx="472">
                  <c:v>2010-04-18</c:v>
                </c:pt>
                <c:pt idx="473">
                  <c:v>2010-04-19</c:v>
                </c:pt>
                <c:pt idx="474">
                  <c:v>2010-04-20</c:v>
                </c:pt>
                <c:pt idx="475">
                  <c:v>2010-04-21</c:v>
                </c:pt>
                <c:pt idx="476">
                  <c:v>2010-04-22</c:v>
                </c:pt>
                <c:pt idx="477">
                  <c:v>2010-04-23</c:v>
                </c:pt>
                <c:pt idx="478">
                  <c:v>2010-04-24</c:v>
                </c:pt>
                <c:pt idx="479">
                  <c:v>2010-04-25</c:v>
                </c:pt>
                <c:pt idx="480">
                  <c:v>2010-04-26</c:v>
                </c:pt>
                <c:pt idx="481">
                  <c:v>2010-04-27</c:v>
                </c:pt>
                <c:pt idx="482">
                  <c:v>2010-04-28</c:v>
                </c:pt>
                <c:pt idx="483">
                  <c:v>2010-04-29</c:v>
                </c:pt>
                <c:pt idx="484">
                  <c:v>2010-04-30</c:v>
                </c:pt>
                <c:pt idx="485">
                  <c:v>2010-05-01</c:v>
                </c:pt>
                <c:pt idx="486">
                  <c:v>2010-05-02</c:v>
                </c:pt>
                <c:pt idx="487">
                  <c:v>2010-05-03</c:v>
                </c:pt>
                <c:pt idx="488">
                  <c:v>2010-05-04</c:v>
                </c:pt>
                <c:pt idx="489">
                  <c:v>2010-05-05</c:v>
                </c:pt>
                <c:pt idx="490">
                  <c:v>2010-05-06</c:v>
                </c:pt>
                <c:pt idx="491">
                  <c:v>2010-05-07</c:v>
                </c:pt>
                <c:pt idx="492">
                  <c:v>2010-05-08</c:v>
                </c:pt>
                <c:pt idx="493">
                  <c:v>2010-05-09</c:v>
                </c:pt>
                <c:pt idx="494">
                  <c:v>2010-05-10</c:v>
                </c:pt>
                <c:pt idx="495">
                  <c:v>2010-05-11</c:v>
                </c:pt>
                <c:pt idx="496">
                  <c:v>2010-05-12</c:v>
                </c:pt>
                <c:pt idx="497">
                  <c:v>2010-05-13</c:v>
                </c:pt>
                <c:pt idx="498">
                  <c:v>2010-05-14</c:v>
                </c:pt>
                <c:pt idx="499">
                  <c:v>2010-05-15</c:v>
                </c:pt>
                <c:pt idx="500">
                  <c:v>2010-05-16</c:v>
                </c:pt>
                <c:pt idx="501">
                  <c:v>2010-05-17</c:v>
                </c:pt>
                <c:pt idx="502">
                  <c:v>2010-05-18</c:v>
                </c:pt>
                <c:pt idx="503">
                  <c:v>2010-05-19</c:v>
                </c:pt>
                <c:pt idx="504">
                  <c:v>2010-05-20</c:v>
                </c:pt>
                <c:pt idx="505">
                  <c:v>2010-05-21</c:v>
                </c:pt>
                <c:pt idx="506">
                  <c:v>2010-05-22</c:v>
                </c:pt>
                <c:pt idx="507">
                  <c:v>2010-05-23</c:v>
                </c:pt>
                <c:pt idx="508">
                  <c:v>2010-05-24</c:v>
                </c:pt>
                <c:pt idx="509">
                  <c:v>2010-05-25</c:v>
                </c:pt>
                <c:pt idx="510">
                  <c:v>2010-05-26</c:v>
                </c:pt>
                <c:pt idx="511">
                  <c:v>2010-05-27</c:v>
                </c:pt>
                <c:pt idx="512">
                  <c:v>2010-05-28</c:v>
                </c:pt>
                <c:pt idx="513">
                  <c:v>2010-05-29</c:v>
                </c:pt>
                <c:pt idx="514">
                  <c:v>2010-05-30</c:v>
                </c:pt>
                <c:pt idx="515">
                  <c:v>2010-05-31</c:v>
                </c:pt>
                <c:pt idx="516">
                  <c:v>2010-06-01</c:v>
                </c:pt>
                <c:pt idx="517">
                  <c:v>2010-06-02</c:v>
                </c:pt>
                <c:pt idx="518">
                  <c:v>2010-06-03</c:v>
                </c:pt>
                <c:pt idx="519">
                  <c:v>2010-06-04</c:v>
                </c:pt>
                <c:pt idx="520">
                  <c:v>2010-06-05</c:v>
                </c:pt>
                <c:pt idx="521">
                  <c:v>2010-06-06</c:v>
                </c:pt>
                <c:pt idx="522">
                  <c:v>2010-06-07</c:v>
                </c:pt>
                <c:pt idx="523">
                  <c:v>2010-06-08</c:v>
                </c:pt>
                <c:pt idx="524">
                  <c:v>2010-06-09</c:v>
                </c:pt>
                <c:pt idx="525">
                  <c:v>2010-06-10</c:v>
                </c:pt>
                <c:pt idx="526">
                  <c:v>2010-06-11</c:v>
                </c:pt>
                <c:pt idx="527">
                  <c:v>2010-06-12</c:v>
                </c:pt>
                <c:pt idx="528">
                  <c:v>2010-06-13</c:v>
                </c:pt>
                <c:pt idx="529">
                  <c:v>2010-06-14</c:v>
                </c:pt>
                <c:pt idx="530">
                  <c:v>2010-06-15</c:v>
                </c:pt>
                <c:pt idx="531">
                  <c:v>2010-06-16</c:v>
                </c:pt>
                <c:pt idx="532">
                  <c:v>2010-06-17</c:v>
                </c:pt>
                <c:pt idx="533">
                  <c:v>2010-06-18</c:v>
                </c:pt>
                <c:pt idx="534">
                  <c:v>2010-06-19</c:v>
                </c:pt>
                <c:pt idx="535">
                  <c:v>2010-06-20</c:v>
                </c:pt>
                <c:pt idx="536">
                  <c:v>2010-06-21</c:v>
                </c:pt>
                <c:pt idx="537">
                  <c:v>2010-06-22</c:v>
                </c:pt>
                <c:pt idx="538">
                  <c:v>2010-06-23</c:v>
                </c:pt>
                <c:pt idx="539">
                  <c:v>2010-06-24</c:v>
                </c:pt>
                <c:pt idx="540">
                  <c:v>2010-06-25</c:v>
                </c:pt>
                <c:pt idx="541">
                  <c:v>2010-06-26</c:v>
                </c:pt>
                <c:pt idx="542">
                  <c:v>2010-06-27</c:v>
                </c:pt>
                <c:pt idx="543">
                  <c:v>2010-06-28</c:v>
                </c:pt>
                <c:pt idx="544">
                  <c:v>2010-06-29</c:v>
                </c:pt>
                <c:pt idx="545">
                  <c:v>2010-06-30</c:v>
                </c:pt>
                <c:pt idx="546">
                  <c:v>2010-07-01</c:v>
                </c:pt>
                <c:pt idx="547">
                  <c:v>2010-07-02</c:v>
                </c:pt>
                <c:pt idx="548">
                  <c:v>2010-07-03</c:v>
                </c:pt>
                <c:pt idx="549">
                  <c:v>2010-07-04</c:v>
                </c:pt>
                <c:pt idx="550">
                  <c:v>2010-07-05</c:v>
                </c:pt>
                <c:pt idx="551">
                  <c:v>2010-07-06</c:v>
                </c:pt>
                <c:pt idx="552">
                  <c:v>2010-07-07</c:v>
                </c:pt>
                <c:pt idx="553">
                  <c:v>2010-07-08</c:v>
                </c:pt>
                <c:pt idx="554">
                  <c:v>2010-07-09</c:v>
                </c:pt>
                <c:pt idx="555">
                  <c:v>2010-07-10</c:v>
                </c:pt>
                <c:pt idx="556">
                  <c:v>2010-07-11</c:v>
                </c:pt>
                <c:pt idx="557">
                  <c:v>2010-07-12</c:v>
                </c:pt>
                <c:pt idx="558">
                  <c:v>2010-07-13</c:v>
                </c:pt>
                <c:pt idx="559">
                  <c:v>2010-07-14</c:v>
                </c:pt>
                <c:pt idx="560">
                  <c:v>2010-07-15</c:v>
                </c:pt>
                <c:pt idx="561">
                  <c:v>2010-07-16</c:v>
                </c:pt>
                <c:pt idx="562">
                  <c:v>2010-07-17</c:v>
                </c:pt>
                <c:pt idx="563">
                  <c:v>2010-07-18</c:v>
                </c:pt>
                <c:pt idx="564">
                  <c:v>2010-07-19</c:v>
                </c:pt>
                <c:pt idx="565">
                  <c:v>2010-07-20</c:v>
                </c:pt>
                <c:pt idx="566">
                  <c:v>2010-07-21</c:v>
                </c:pt>
                <c:pt idx="567">
                  <c:v>2010-07-22</c:v>
                </c:pt>
                <c:pt idx="568">
                  <c:v>2010-07-23</c:v>
                </c:pt>
                <c:pt idx="569">
                  <c:v>2010-07-24</c:v>
                </c:pt>
                <c:pt idx="570">
                  <c:v>2010-07-25</c:v>
                </c:pt>
                <c:pt idx="571">
                  <c:v>2010-07-26</c:v>
                </c:pt>
                <c:pt idx="572">
                  <c:v>2010-07-27</c:v>
                </c:pt>
                <c:pt idx="573">
                  <c:v>2010-07-28</c:v>
                </c:pt>
                <c:pt idx="574">
                  <c:v>2010-07-29</c:v>
                </c:pt>
                <c:pt idx="575">
                  <c:v>2010-07-30</c:v>
                </c:pt>
                <c:pt idx="576">
                  <c:v>2010-07-31</c:v>
                </c:pt>
                <c:pt idx="577">
                  <c:v>2010-08-01</c:v>
                </c:pt>
                <c:pt idx="578">
                  <c:v>2010-08-02</c:v>
                </c:pt>
                <c:pt idx="579">
                  <c:v>2010-08-03</c:v>
                </c:pt>
                <c:pt idx="580">
                  <c:v>2010-08-04</c:v>
                </c:pt>
                <c:pt idx="581">
                  <c:v>2010-08-05</c:v>
                </c:pt>
                <c:pt idx="582">
                  <c:v>2010-08-06</c:v>
                </c:pt>
                <c:pt idx="583">
                  <c:v>2010-08-07</c:v>
                </c:pt>
                <c:pt idx="584">
                  <c:v>2010-08-08</c:v>
                </c:pt>
                <c:pt idx="585">
                  <c:v>2010-08-09</c:v>
                </c:pt>
                <c:pt idx="586">
                  <c:v>2010-08-10</c:v>
                </c:pt>
                <c:pt idx="587">
                  <c:v>2010-08-11</c:v>
                </c:pt>
                <c:pt idx="588">
                  <c:v>2010-08-12</c:v>
                </c:pt>
                <c:pt idx="589">
                  <c:v>2010-08-13</c:v>
                </c:pt>
                <c:pt idx="590">
                  <c:v>2010-08-14</c:v>
                </c:pt>
                <c:pt idx="591">
                  <c:v>2010-08-15</c:v>
                </c:pt>
                <c:pt idx="592">
                  <c:v>2010-08-16</c:v>
                </c:pt>
                <c:pt idx="593">
                  <c:v>2010-08-17</c:v>
                </c:pt>
                <c:pt idx="594">
                  <c:v>2010-08-18</c:v>
                </c:pt>
                <c:pt idx="595">
                  <c:v>2010-08-19</c:v>
                </c:pt>
                <c:pt idx="596">
                  <c:v>2010-08-20</c:v>
                </c:pt>
                <c:pt idx="597">
                  <c:v>2010-08-21</c:v>
                </c:pt>
                <c:pt idx="598">
                  <c:v>2010-08-22</c:v>
                </c:pt>
                <c:pt idx="599">
                  <c:v>2010-08-23</c:v>
                </c:pt>
                <c:pt idx="600">
                  <c:v>2010-08-24</c:v>
                </c:pt>
                <c:pt idx="601">
                  <c:v>2010-08-25</c:v>
                </c:pt>
                <c:pt idx="602">
                  <c:v>2010-08-26</c:v>
                </c:pt>
                <c:pt idx="603">
                  <c:v>2010-08-27</c:v>
                </c:pt>
                <c:pt idx="604">
                  <c:v>2010-08-28</c:v>
                </c:pt>
                <c:pt idx="605">
                  <c:v>2010-08-29</c:v>
                </c:pt>
                <c:pt idx="606">
                  <c:v>2010-08-30</c:v>
                </c:pt>
                <c:pt idx="607">
                  <c:v>2010-08-31</c:v>
                </c:pt>
                <c:pt idx="608">
                  <c:v>2010-09-01</c:v>
                </c:pt>
                <c:pt idx="609">
                  <c:v>2010-09-02</c:v>
                </c:pt>
                <c:pt idx="610">
                  <c:v>2010-09-03</c:v>
                </c:pt>
                <c:pt idx="611">
                  <c:v>2010-09-04</c:v>
                </c:pt>
                <c:pt idx="612">
                  <c:v>2010-09-05</c:v>
                </c:pt>
                <c:pt idx="613">
                  <c:v>2010-09-06</c:v>
                </c:pt>
                <c:pt idx="614">
                  <c:v>2010-09-07</c:v>
                </c:pt>
                <c:pt idx="615">
                  <c:v>2010-09-08</c:v>
                </c:pt>
                <c:pt idx="616">
                  <c:v>2010-09-09</c:v>
                </c:pt>
                <c:pt idx="617">
                  <c:v>2010-09-10</c:v>
                </c:pt>
                <c:pt idx="618">
                  <c:v>2010-09-11</c:v>
                </c:pt>
                <c:pt idx="619">
                  <c:v>2010-09-12</c:v>
                </c:pt>
                <c:pt idx="620">
                  <c:v>2010-09-13</c:v>
                </c:pt>
                <c:pt idx="621">
                  <c:v>2010-09-14</c:v>
                </c:pt>
                <c:pt idx="622">
                  <c:v>2010-09-15</c:v>
                </c:pt>
                <c:pt idx="623">
                  <c:v>2010-09-16</c:v>
                </c:pt>
                <c:pt idx="624">
                  <c:v>2010-09-17</c:v>
                </c:pt>
                <c:pt idx="625">
                  <c:v>2010-09-18</c:v>
                </c:pt>
                <c:pt idx="626">
                  <c:v>2010-09-19</c:v>
                </c:pt>
                <c:pt idx="627">
                  <c:v>2010-09-20</c:v>
                </c:pt>
                <c:pt idx="628">
                  <c:v>2010-09-21</c:v>
                </c:pt>
                <c:pt idx="629">
                  <c:v>2010-09-22</c:v>
                </c:pt>
                <c:pt idx="630">
                  <c:v>2010-09-23</c:v>
                </c:pt>
                <c:pt idx="631">
                  <c:v>2010-09-24</c:v>
                </c:pt>
                <c:pt idx="632">
                  <c:v>2010-09-25</c:v>
                </c:pt>
                <c:pt idx="633">
                  <c:v>2010-09-26</c:v>
                </c:pt>
                <c:pt idx="634">
                  <c:v>2010-09-27</c:v>
                </c:pt>
                <c:pt idx="635">
                  <c:v>2010-09-28</c:v>
                </c:pt>
                <c:pt idx="636">
                  <c:v>2010-09-29</c:v>
                </c:pt>
                <c:pt idx="637">
                  <c:v>2010-09-30</c:v>
                </c:pt>
                <c:pt idx="638">
                  <c:v>2010-10-01</c:v>
                </c:pt>
                <c:pt idx="639">
                  <c:v>2010-10-02</c:v>
                </c:pt>
                <c:pt idx="640">
                  <c:v>2010-10-03</c:v>
                </c:pt>
                <c:pt idx="641">
                  <c:v>2010-10-04</c:v>
                </c:pt>
                <c:pt idx="642">
                  <c:v>2010-10-05</c:v>
                </c:pt>
                <c:pt idx="643">
                  <c:v>2010-10-06</c:v>
                </c:pt>
                <c:pt idx="644">
                  <c:v>2010-10-07</c:v>
                </c:pt>
                <c:pt idx="645">
                  <c:v>2010-10-08</c:v>
                </c:pt>
                <c:pt idx="646">
                  <c:v>2010-10-09</c:v>
                </c:pt>
                <c:pt idx="647">
                  <c:v>2010-10-10</c:v>
                </c:pt>
                <c:pt idx="648">
                  <c:v>2010-10-11</c:v>
                </c:pt>
                <c:pt idx="649">
                  <c:v>2010-10-12</c:v>
                </c:pt>
                <c:pt idx="650">
                  <c:v>2010-10-13</c:v>
                </c:pt>
                <c:pt idx="651">
                  <c:v>2010-10-14</c:v>
                </c:pt>
                <c:pt idx="652">
                  <c:v>2010-10-15</c:v>
                </c:pt>
                <c:pt idx="653">
                  <c:v>2010-10-16</c:v>
                </c:pt>
                <c:pt idx="654">
                  <c:v>2010-10-17</c:v>
                </c:pt>
                <c:pt idx="655">
                  <c:v>2010-10-18</c:v>
                </c:pt>
                <c:pt idx="656">
                  <c:v>2010-10-19</c:v>
                </c:pt>
                <c:pt idx="657">
                  <c:v>2010-10-20</c:v>
                </c:pt>
                <c:pt idx="658">
                  <c:v>2010-10-21</c:v>
                </c:pt>
                <c:pt idx="659">
                  <c:v>2010-10-22</c:v>
                </c:pt>
                <c:pt idx="660">
                  <c:v>2010-10-23</c:v>
                </c:pt>
                <c:pt idx="661">
                  <c:v>2010-10-24</c:v>
                </c:pt>
                <c:pt idx="662">
                  <c:v>2010-10-25</c:v>
                </c:pt>
                <c:pt idx="663">
                  <c:v>2010-10-26</c:v>
                </c:pt>
                <c:pt idx="664">
                  <c:v>2010-10-27</c:v>
                </c:pt>
                <c:pt idx="665">
                  <c:v>2010-10-28</c:v>
                </c:pt>
                <c:pt idx="666">
                  <c:v>2010-10-29</c:v>
                </c:pt>
                <c:pt idx="667">
                  <c:v>2010-10-30</c:v>
                </c:pt>
                <c:pt idx="668">
                  <c:v>2010-10-31</c:v>
                </c:pt>
                <c:pt idx="669">
                  <c:v>2010-11-01</c:v>
                </c:pt>
                <c:pt idx="670">
                  <c:v>2010-11-02</c:v>
                </c:pt>
                <c:pt idx="671">
                  <c:v>2010-11-03</c:v>
                </c:pt>
                <c:pt idx="672">
                  <c:v>2010-11-04</c:v>
                </c:pt>
                <c:pt idx="673">
                  <c:v>2010-11-05</c:v>
                </c:pt>
                <c:pt idx="674">
                  <c:v>2010-11-06</c:v>
                </c:pt>
                <c:pt idx="675">
                  <c:v>2010-11-07</c:v>
                </c:pt>
                <c:pt idx="676">
                  <c:v>2010-11-08</c:v>
                </c:pt>
                <c:pt idx="677">
                  <c:v>2010-11-09</c:v>
                </c:pt>
                <c:pt idx="678">
                  <c:v>2010-11-10</c:v>
                </c:pt>
                <c:pt idx="679">
                  <c:v>2010-11-11</c:v>
                </c:pt>
                <c:pt idx="680">
                  <c:v>2010-11-12</c:v>
                </c:pt>
                <c:pt idx="681">
                  <c:v>2010-11-13</c:v>
                </c:pt>
                <c:pt idx="682">
                  <c:v>2010-11-14</c:v>
                </c:pt>
                <c:pt idx="683">
                  <c:v>2010-11-15</c:v>
                </c:pt>
                <c:pt idx="684">
                  <c:v>2010-11-16</c:v>
                </c:pt>
                <c:pt idx="685">
                  <c:v>2010-11-17</c:v>
                </c:pt>
                <c:pt idx="686">
                  <c:v>2010-11-18</c:v>
                </c:pt>
                <c:pt idx="687">
                  <c:v>2010-11-19</c:v>
                </c:pt>
                <c:pt idx="688">
                  <c:v>2010-11-20</c:v>
                </c:pt>
                <c:pt idx="689">
                  <c:v>2010-11-21</c:v>
                </c:pt>
                <c:pt idx="690">
                  <c:v>2010-11-22</c:v>
                </c:pt>
                <c:pt idx="691">
                  <c:v>2010-11-23</c:v>
                </c:pt>
                <c:pt idx="692">
                  <c:v>2010-11-24</c:v>
                </c:pt>
                <c:pt idx="693">
                  <c:v>2010-11-25</c:v>
                </c:pt>
                <c:pt idx="694">
                  <c:v>2010-11-26</c:v>
                </c:pt>
                <c:pt idx="695">
                  <c:v>2010-11-27</c:v>
                </c:pt>
                <c:pt idx="696">
                  <c:v>2010-11-28</c:v>
                </c:pt>
                <c:pt idx="697">
                  <c:v>2010-11-29</c:v>
                </c:pt>
                <c:pt idx="698">
                  <c:v>2010-11-30</c:v>
                </c:pt>
                <c:pt idx="699">
                  <c:v>2010-12-01</c:v>
                </c:pt>
                <c:pt idx="700">
                  <c:v>2010-12-02</c:v>
                </c:pt>
                <c:pt idx="701">
                  <c:v>2010-12-03</c:v>
                </c:pt>
                <c:pt idx="702">
                  <c:v>2010-12-04</c:v>
                </c:pt>
                <c:pt idx="703">
                  <c:v>2010-12-05</c:v>
                </c:pt>
                <c:pt idx="704">
                  <c:v>2010-12-06</c:v>
                </c:pt>
                <c:pt idx="705">
                  <c:v>2010-12-07</c:v>
                </c:pt>
                <c:pt idx="706">
                  <c:v>2010-12-08</c:v>
                </c:pt>
                <c:pt idx="707">
                  <c:v>2010-12-09</c:v>
                </c:pt>
                <c:pt idx="708">
                  <c:v>2010-12-10</c:v>
                </c:pt>
                <c:pt idx="709">
                  <c:v>2010-12-11</c:v>
                </c:pt>
                <c:pt idx="710">
                  <c:v>2010-12-12</c:v>
                </c:pt>
                <c:pt idx="711">
                  <c:v>2010-12-13</c:v>
                </c:pt>
                <c:pt idx="712">
                  <c:v>2010-12-14</c:v>
                </c:pt>
                <c:pt idx="713">
                  <c:v>2010-12-15</c:v>
                </c:pt>
                <c:pt idx="714">
                  <c:v>2010-12-16</c:v>
                </c:pt>
                <c:pt idx="715">
                  <c:v>2010-12-17</c:v>
                </c:pt>
                <c:pt idx="716">
                  <c:v>2010-12-18</c:v>
                </c:pt>
                <c:pt idx="717">
                  <c:v>2010-12-19</c:v>
                </c:pt>
                <c:pt idx="718">
                  <c:v>2010-12-20</c:v>
                </c:pt>
                <c:pt idx="719">
                  <c:v>2010-12-21</c:v>
                </c:pt>
                <c:pt idx="720">
                  <c:v>2010-12-22</c:v>
                </c:pt>
                <c:pt idx="721">
                  <c:v>2010-12-23</c:v>
                </c:pt>
                <c:pt idx="722">
                  <c:v>2010-12-24</c:v>
                </c:pt>
                <c:pt idx="723">
                  <c:v>2010-12-25</c:v>
                </c:pt>
                <c:pt idx="724">
                  <c:v>2010-12-26</c:v>
                </c:pt>
                <c:pt idx="725">
                  <c:v>2010-12-27</c:v>
                </c:pt>
                <c:pt idx="726">
                  <c:v>2010-12-28</c:v>
                </c:pt>
                <c:pt idx="727">
                  <c:v>2010-12-29</c:v>
                </c:pt>
                <c:pt idx="728">
                  <c:v>2010-12-30</c:v>
                </c:pt>
                <c:pt idx="729">
                  <c:v>2010-12-31</c:v>
                </c:pt>
                <c:pt idx="730">
                  <c:v>2011-01-01</c:v>
                </c:pt>
                <c:pt idx="731">
                  <c:v>2011-01-02</c:v>
                </c:pt>
                <c:pt idx="732">
                  <c:v>2011-01-03</c:v>
                </c:pt>
                <c:pt idx="733">
                  <c:v>2011-01-04</c:v>
                </c:pt>
                <c:pt idx="734">
                  <c:v>2011-01-05</c:v>
                </c:pt>
                <c:pt idx="735">
                  <c:v>2011-01-06</c:v>
                </c:pt>
                <c:pt idx="736">
                  <c:v>2011-01-07</c:v>
                </c:pt>
                <c:pt idx="737">
                  <c:v>2011-01-08</c:v>
                </c:pt>
                <c:pt idx="738">
                  <c:v>2011-01-09</c:v>
                </c:pt>
                <c:pt idx="739">
                  <c:v>2011-01-10</c:v>
                </c:pt>
                <c:pt idx="740">
                  <c:v>2011-01-11</c:v>
                </c:pt>
                <c:pt idx="741">
                  <c:v>2011-01-12</c:v>
                </c:pt>
                <c:pt idx="742">
                  <c:v>2011-01-13</c:v>
                </c:pt>
                <c:pt idx="743">
                  <c:v>2011-01-14</c:v>
                </c:pt>
                <c:pt idx="744">
                  <c:v>2011-01-15</c:v>
                </c:pt>
                <c:pt idx="745">
                  <c:v>2011-01-16</c:v>
                </c:pt>
                <c:pt idx="746">
                  <c:v>2011-01-17</c:v>
                </c:pt>
                <c:pt idx="747">
                  <c:v>2011-01-18</c:v>
                </c:pt>
                <c:pt idx="748">
                  <c:v>2011-01-19</c:v>
                </c:pt>
                <c:pt idx="749">
                  <c:v>2011-01-20</c:v>
                </c:pt>
                <c:pt idx="750">
                  <c:v>2011-01-21</c:v>
                </c:pt>
                <c:pt idx="751">
                  <c:v>2011-01-22</c:v>
                </c:pt>
                <c:pt idx="752">
                  <c:v>2011-01-23</c:v>
                </c:pt>
                <c:pt idx="753">
                  <c:v>2011-01-24</c:v>
                </c:pt>
                <c:pt idx="754">
                  <c:v>2011-01-25</c:v>
                </c:pt>
                <c:pt idx="755">
                  <c:v>2011-01-26</c:v>
                </c:pt>
                <c:pt idx="756">
                  <c:v>2011-01-27</c:v>
                </c:pt>
                <c:pt idx="757">
                  <c:v>2011-01-28</c:v>
                </c:pt>
                <c:pt idx="758">
                  <c:v>2011-01-29</c:v>
                </c:pt>
                <c:pt idx="759">
                  <c:v>2011-01-30</c:v>
                </c:pt>
                <c:pt idx="760">
                  <c:v>2011-01-31</c:v>
                </c:pt>
                <c:pt idx="761">
                  <c:v>2011-02-01</c:v>
                </c:pt>
                <c:pt idx="762">
                  <c:v>2011-02-02</c:v>
                </c:pt>
                <c:pt idx="763">
                  <c:v>2011-02-03</c:v>
                </c:pt>
                <c:pt idx="764">
                  <c:v>2011-02-04</c:v>
                </c:pt>
                <c:pt idx="765">
                  <c:v>2011-02-05</c:v>
                </c:pt>
                <c:pt idx="766">
                  <c:v>2011-02-06</c:v>
                </c:pt>
                <c:pt idx="767">
                  <c:v>2011-02-07</c:v>
                </c:pt>
                <c:pt idx="768">
                  <c:v>2011-02-08</c:v>
                </c:pt>
                <c:pt idx="769">
                  <c:v>2011-02-09</c:v>
                </c:pt>
                <c:pt idx="770">
                  <c:v>2011-02-10</c:v>
                </c:pt>
                <c:pt idx="771">
                  <c:v>2011-02-11</c:v>
                </c:pt>
                <c:pt idx="772">
                  <c:v>2011-02-12</c:v>
                </c:pt>
                <c:pt idx="773">
                  <c:v>2011-02-13</c:v>
                </c:pt>
                <c:pt idx="774">
                  <c:v>2011-02-14</c:v>
                </c:pt>
                <c:pt idx="775">
                  <c:v>2011-02-15</c:v>
                </c:pt>
                <c:pt idx="776">
                  <c:v>2011-02-16</c:v>
                </c:pt>
                <c:pt idx="777">
                  <c:v>2011-02-17</c:v>
                </c:pt>
                <c:pt idx="778">
                  <c:v>2011-02-18</c:v>
                </c:pt>
                <c:pt idx="779">
                  <c:v>2011-02-19</c:v>
                </c:pt>
                <c:pt idx="780">
                  <c:v>2011-02-20</c:v>
                </c:pt>
                <c:pt idx="781">
                  <c:v>2011-02-21</c:v>
                </c:pt>
                <c:pt idx="782">
                  <c:v>2011-02-22</c:v>
                </c:pt>
                <c:pt idx="783">
                  <c:v>2011-02-23</c:v>
                </c:pt>
                <c:pt idx="784">
                  <c:v>2011-02-24</c:v>
                </c:pt>
                <c:pt idx="785">
                  <c:v>2011-02-25</c:v>
                </c:pt>
                <c:pt idx="786">
                  <c:v>2011-02-26</c:v>
                </c:pt>
                <c:pt idx="787">
                  <c:v>2011-02-27</c:v>
                </c:pt>
                <c:pt idx="788">
                  <c:v>2011-02-28</c:v>
                </c:pt>
                <c:pt idx="789">
                  <c:v>2011-03-01</c:v>
                </c:pt>
                <c:pt idx="790">
                  <c:v>2011-03-02</c:v>
                </c:pt>
                <c:pt idx="791">
                  <c:v>2011-03-03</c:v>
                </c:pt>
                <c:pt idx="792">
                  <c:v>2011-03-04</c:v>
                </c:pt>
                <c:pt idx="793">
                  <c:v>2011-03-05</c:v>
                </c:pt>
                <c:pt idx="794">
                  <c:v>2011-03-06</c:v>
                </c:pt>
                <c:pt idx="795">
                  <c:v>2011-03-07</c:v>
                </c:pt>
                <c:pt idx="796">
                  <c:v>2011-03-08</c:v>
                </c:pt>
                <c:pt idx="797">
                  <c:v>2011-03-09</c:v>
                </c:pt>
                <c:pt idx="798">
                  <c:v>2011-03-10</c:v>
                </c:pt>
                <c:pt idx="799">
                  <c:v>2011-03-11</c:v>
                </c:pt>
                <c:pt idx="800">
                  <c:v>2011-03-12</c:v>
                </c:pt>
                <c:pt idx="801">
                  <c:v>2011-03-13</c:v>
                </c:pt>
                <c:pt idx="802">
                  <c:v>2011-03-14</c:v>
                </c:pt>
                <c:pt idx="803">
                  <c:v>2011-03-15</c:v>
                </c:pt>
                <c:pt idx="804">
                  <c:v>2011-03-16</c:v>
                </c:pt>
                <c:pt idx="805">
                  <c:v>2011-03-17</c:v>
                </c:pt>
                <c:pt idx="806">
                  <c:v>2011-03-18</c:v>
                </c:pt>
                <c:pt idx="807">
                  <c:v>2011-03-19</c:v>
                </c:pt>
                <c:pt idx="808">
                  <c:v>2011-03-20</c:v>
                </c:pt>
                <c:pt idx="809">
                  <c:v>2011-03-21</c:v>
                </c:pt>
                <c:pt idx="810">
                  <c:v>2011-03-22</c:v>
                </c:pt>
                <c:pt idx="811">
                  <c:v>2011-03-23</c:v>
                </c:pt>
                <c:pt idx="812">
                  <c:v>2011-03-24</c:v>
                </c:pt>
                <c:pt idx="813">
                  <c:v>2011-03-25</c:v>
                </c:pt>
                <c:pt idx="814">
                  <c:v>2011-03-26</c:v>
                </c:pt>
                <c:pt idx="815">
                  <c:v>2011-03-27</c:v>
                </c:pt>
                <c:pt idx="816">
                  <c:v>2011-03-28</c:v>
                </c:pt>
                <c:pt idx="817">
                  <c:v>2011-03-29</c:v>
                </c:pt>
                <c:pt idx="818">
                  <c:v>2011-03-30</c:v>
                </c:pt>
                <c:pt idx="819">
                  <c:v>2011-03-31</c:v>
                </c:pt>
                <c:pt idx="820">
                  <c:v>2011-04-01</c:v>
                </c:pt>
                <c:pt idx="821">
                  <c:v>2011-04-02</c:v>
                </c:pt>
                <c:pt idx="822">
                  <c:v>2011-04-03</c:v>
                </c:pt>
                <c:pt idx="823">
                  <c:v>2011-04-04</c:v>
                </c:pt>
                <c:pt idx="824">
                  <c:v>2011-04-05</c:v>
                </c:pt>
                <c:pt idx="825">
                  <c:v>2011-04-06</c:v>
                </c:pt>
                <c:pt idx="826">
                  <c:v>2011-04-07</c:v>
                </c:pt>
                <c:pt idx="827">
                  <c:v>2011-04-08</c:v>
                </c:pt>
                <c:pt idx="828">
                  <c:v>2011-04-09</c:v>
                </c:pt>
                <c:pt idx="829">
                  <c:v>2011-04-10</c:v>
                </c:pt>
                <c:pt idx="830">
                  <c:v>2011-04-11</c:v>
                </c:pt>
                <c:pt idx="831">
                  <c:v>2011-04-12</c:v>
                </c:pt>
                <c:pt idx="832">
                  <c:v>2011-04-13</c:v>
                </c:pt>
                <c:pt idx="833">
                  <c:v>2011-04-14</c:v>
                </c:pt>
                <c:pt idx="834">
                  <c:v>2011-04-15</c:v>
                </c:pt>
                <c:pt idx="835">
                  <c:v>2011-04-16</c:v>
                </c:pt>
                <c:pt idx="836">
                  <c:v>2011-04-17</c:v>
                </c:pt>
                <c:pt idx="837">
                  <c:v>2011-04-18</c:v>
                </c:pt>
                <c:pt idx="838">
                  <c:v>2011-04-19</c:v>
                </c:pt>
                <c:pt idx="839">
                  <c:v>2011-04-20</c:v>
                </c:pt>
                <c:pt idx="840">
                  <c:v>2011-04-21</c:v>
                </c:pt>
                <c:pt idx="841">
                  <c:v>2011-04-22</c:v>
                </c:pt>
                <c:pt idx="842">
                  <c:v>2011-04-23</c:v>
                </c:pt>
                <c:pt idx="843">
                  <c:v>2011-04-24</c:v>
                </c:pt>
                <c:pt idx="844">
                  <c:v>2011-04-25</c:v>
                </c:pt>
                <c:pt idx="845">
                  <c:v>2011-04-26</c:v>
                </c:pt>
                <c:pt idx="846">
                  <c:v>2011-04-27</c:v>
                </c:pt>
                <c:pt idx="847">
                  <c:v>2011-04-28</c:v>
                </c:pt>
                <c:pt idx="848">
                  <c:v>2011-04-29</c:v>
                </c:pt>
                <c:pt idx="849">
                  <c:v>2011-04-30</c:v>
                </c:pt>
                <c:pt idx="850">
                  <c:v>2011-05-01</c:v>
                </c:pt>
                <c:pt idx="851">
                  <c:v>2011-05-02</c:v>
                </c:pt>
                <c:pt idx="852">
                  <c:v>2011-05-03</c:v>
                </c:pt>
                <c:pt idx="853">
                  <c:v>2011-05-04</c:v>
                </c:pt>
                <c:pt idx="854">
                  <c:v>2011-05-05</c:v>
                </c:pt>
                <c:pt idx="855">
                  <c:v>2011-05-06</c:v>
                </c:pt>
                <c:pt idx="856">
                  <c:v>2011-05-07</c:v>
                </c:pt>
                <c:pt idx="857">
                  <c:v>2011-05-08</c:v>
                </c:pt>
                <c:pt idx="858">
                  <c:v>2011-05-09</c:v>
                </c:pt>
                <c:pt idx="859">
                  <c:v>2011-05-10</c:v>
                </c:pt>
                <c:pt idx="860">
                  <c:v>2011-05-11</c:v>
                </c:pt>
                <c:pt idx="861">
                  <c:v>2011-05-12</c:v>
                </c:pt>
                <c:pt idx="862">
                  <c:v>2011-05-13</c:v>
                </c:pt>
                <c:pt idx="863">
                  <c:v>2011-05-14</c:v>
                </c:pt>
                <c:pt idx="864">
                  <c:v>2011-05-15</c:v>
                </c:pt>
                <c:pt idx="865">
                  <c:v>2011-05-16</c:v>
                </c:pt>
                <c:pt idx="866">
                  <c:v>2011-05-17</c:v>
                </c:pt>
                <c:pt idx="867">
                  <c:v>2011-05-18</c:v>
                </c:pt>
                <c:pt idx="868">
                  <c:v>2011-05-19</c:v>
                </c:pt>
                <c:pt idx="869">
                  <c:v>2011-05-20</c:v>
                </c:pt>
                <c:pt idx="870">
                  <c:v>2011-05-21</c:v>
                </c:pt>
                <c:pt idx="871">
                  <c:v>2011-05-22</c:v>
                </c:pt>
                <c:pt idx="872">
                  <c:v>2011-05-23</c:v>
                </c:pt>
                <c:pt idx="873">
                  <c:v>2011-05-24</c:v>
                </c:pt>
                <c:pt idx="874">
                  <c:v>2011-05-25</c:v>
                </c:pt>
                <c:pt idx="875">
                  <c:v>2011-05-26</c:v>
                </c:pt>
                <c:pt idx="876">
                  <c:v>2011-05-27</c:v>
                </c:pt>
                <c:pt idx="877">
                  <c:v>2011-05-28</c:v>
                </c:pt>
                <c:pt idx="878">
                  <c:v>2011-05-29</c:v>
                </c:pt>
                <c:pt idx="879">
                  <c:v>2011-05-30</c:v>
                </c:pt>
                <c:pt idx="880">
                  <c:v>2011-05-31</c:v>
                </c:pt>
                <c:pt idx="881">
                  <c:v>2011-06-01</c:v>
                </c:pt>
                <c:pt idx="882">
                  <c:v>2011-06-02</c:v>
                </c:pt>
                <c:pt idx="883">
                  <c:v>2011-06-03</c:v>
                </c:pt>
                <c:pt idx="884">
                  <c:v>2011-06-04</c:v>
                </c:pt>
                <c:pt idx="885">
                  <c:v>2011-06-05</c:v>
                </c:pt>
                <c:pt idx="886">
                  <c:v>2011-06-06</c:v>
                </c:pt>
                <c:pt idx="887">
                  <c:v>2011-06-07</c:v>
                </c:pt>
                <c:pt idx="888">
                  <c:v>2011-06-08</c:v>
                </c:pt>
                <c:pt idx="889">
                  <c:v>2011-06-09</c:v>
                </c:pt>
                <c:pt idx="890">
                  <c:v>2011-06-10</c:v>
                </c:pt>
                <c:pt idx="891">
                  <c:v>2011-06-11</c:v>
                </c:pt>
                <c:pt idx="892">
                  <c:v>2011-06-12</c:v>
                </c:pt>
                <c:pt idx="893">
                  <c:v>2011-06-13</c:v>
                </c:pt>
                <c:pt idx="894">
                  <c:v>2011-06-14</c:v>
                </c:pt>
                <c:pt idx="895">
                  <c:v>2011-06-15</c:v>
                </c:pt>
                <c:pt idx="896">
                  <c:v>2011-06-16</c:v>
                </c:pt>
                <c:pt idx="897">
                  <c:v>2011-06-17</c:v>
                </c:pt>
                <c:pt idx="898">
                  <c:v>2011-06-18</c:v>
                </c:pt>
                <c:pt idx="899">
                  <c:v>2011-06-19</c:v>
                </c:pt>
                <c:pt idx="900">
                  <c:v>2011-06-20</c:v>
                </c:pt>
                <c:pt idx="901">
                  <c:v>2011-06-21</c:v>
                </c:pt>
                <c:pt idx="902">
                  <c:v>2011-06-22</c:v>
                </c:pt>
                <c:pt idx="903">
                  <c:v>2011-06-23</c:v>
                </c:pt>
                <c:pt idx="904">
                  <c:v>2011-06-24</c:v>
                </c:pt>
                <c:pt idx="905">
                  <c:v>2011-06-25</c:v>
                </c:pt>
                <c:pt idx="906">
                  <c:v>2011-06-26</c:v>
                </c:pt>
                <c:pt idx="907">
                  <c:v>2011-06-27</c:v>
                </c:pt>
                <c:pt idx="908">
                  <c:v>2011-06-28</c:v>
                </c:pt>
                <c:pt idx="909">
                  <c:v>2011-06-29</c:v>
                </c:pt>
                <c:pt idx="910">
                  <c:v>2011-06-30</c:v>
                </c:pt>
                <c:pt idx="911">
                  <c:v>2011-07-01</c:v>
                </c:pt>
                <c:pt idx="912">
                  <c:v>2011-07-02</c:v>
                </c:pt>
                <c:pt idx="913">
                  <c:v>2011-07-03</c:v>
                </c:pt>
                <c:pt idx="914">
                  <c:v>2011-07-04</c:v>
                </c:pt>
                <c:pt idx="915">
                  <c:v>2011-07-05</c:v>
                </c:pt>
                <c:pt idx="916">
                  <c:v>2011-07-06</c:v>
                </c:pt>
                <c:pt idx="917">
                  <c:v>2011-07-07</c:v>
                </c:pt>
                <c:pt idx="918">
                  <c:v>2011-07-08</c:v>
                </c:pt>
                <c:pt idx="919">
                  <c:v>2011-07-09</c:v>
                </c:pt>
                <c:pt idx="920">
                  <c:v>2011-07-10</c:v>
                </c:pt>
                <c:pt idx="921">
                  <c:v>2011-07-11</c:v>
                </c:pt>
                <c:pt idx="922">
                  <c:v>2011-07-12</c:v>
                </c:pt>
                <c:pt idx="923">
                  <c:v>2011-07-13</c:v>
                </c:pt>
                <c:pt idx="924">
                  <c:v>2011-07-14</c:v>
                </c:pt>
                <c:pt idx="925">
                  <c:v>2011-07-15</c:v>
                </c:pt>
                <c:pt idx="926">
                  <c:v>2011-07-16</c:v>
                </c:pt>
                <c:pt idx="927">
                  <c:v>2011-07-17</c:v>
                </c:pt>
                <c:pt idx="928">
                  <c:v>2011-07-18</c:v>
                </c:pt>
                <c:pt idx="929">
                  <c:v>2011-07-19</c:v>
                </c:pt>
                <c:pt idx="930">
                  <c:v>2011-07-20</c:v>
                </c:pt>
                <c:pt idx="931">
                  <c:v>2011-07-21</c:v>
                </c:pt>
                <c:pt idx="932">
                  <c:v>2011-07-22</c:v>
                </c:pt>
                <c:pt idx="933">
                  <c:v>2011-07-23</c:v>
                </c:pt>
                <c:pt idx="934">
                  <c:v>2011-07-24</c:v>
                </c:pt>
                <c:pt idx="935">
                  <c:v>2011-07-25</c:v>
                </c:pt>
                <c:pt idx="936">
                  <c:v>2011-07-26</c:v>
                </c:pt>
                <c:pt idx="937">
                  <c:v>2011-07-27</c:v>
                </c:pt>
                <c:pt idx="938">
                  <c:v>2011-07-28</c:v>
                </c:pt>
                <c:pt idx="939">
                  <c:v>2011-07-29</c:v>
                </c:pt>
                <c:pt idx="940">
                  <c:v>2011-07-30</c:v>
                </c:pt>
                <c:pt idx="941">
                  <c:v>2011-07-31</c:v>
                </c:pt>
                <c:pt idx="942">
                  <c:v>2011-08-01</c:v>
                </c:pt>
                <c:pt idx="943">
                  <c:v>2011-08-02</c:v>
                </c:pt>
                <c:pt idx="944">
                  <c:v>2011-08-03</c:v>
                </c:pt>
                <c:pt idx="945">
                  <c:v>2011-08-04</c:v>
                </c:pt>
                <c:pt idx="946">
                  <c:v>2011-08-05</c:v>
                </c:pt>
                <c:pt idx="947">
                  <c:v>2011-08-06</c:v>
                </c:pt>
                <c:pt idx="948">
                  <c:v>2011-08-07</c:v>
                </c:pt>
                <c:pt idx="949">
                  <c:v>2011-08-08</c:v>
                </c:pt>
                <c:pt idx="950">
                  <c:v>2011-08-09</c:v>
                </c:pt>
                <c:pt idx="951">
                  <c:v>2011-08-10</c:v>
                </c:pt>
                <c:pt idx="952">
                  <c:v>2011-08-11</c:v>
                </c:pt>
                <c:pt idx="953">
                  <c:v>2011-08-12</c:v>
                </c:pt>
                <c:pt idx="954">
                  <c:v>2011-08-13</c:v>
                </c:pt>
                <c:pt idx="955">
                  <c:v>2011-08-14</c:v>
                </c:pt>
                <c:pt idx="956">
                  <c:v>2011-08-15</c:v>
                </c:pt>
                <c:pt idx="957">
                  <c:v>2011-08-16</c:v>
                </c:pt>
                <c:pt idx="958">
                  <c:v>2011-08-17</c:v>
                </c:pt>
                <c:pt idx="959">
                  <c:v>2011-08-18</c:v>
                </c:pt>
                <c:pt idx="960">
                  <c:v>2011-08-19</c:v>
                </c:pt>
                <c:pt idx="961">
                  <c:v>2011-08-20</c:v>
                </c:pt>
                <c:pt idx="962">
                  <c:v>2011-08-21</c:v>
                </c:pt>
                <c:pt idx="963">
                  <c:v>2011-08-22</c:v>
                </c:pt>
                <c:pt idx="964">
                  <c:v>2011-08-23</c:v>
                </c:pt>
                <c:pt idx="965">
                  <c:v>2011-08-24</c:v>
                </c:pt>
                <c:pt idx="966">
                  <c:v>2011-08-25</c:v>
                </c:pt>
                <c:pt idx="967">
                  <c:v>2011-08-26</c:v>
                </c:pt>
                <c:pt idx="968">
                  <c:v>2011-08-27</c:v>
                </c:pt>
                <c:pt idx="969">
                  <c:v>2011-08-28</c:v>
                </c:pt>
                <c:pt idx="970">
                  <c:v>2011-08-29</c:v>
                </c:pt>
                <c:pt idx="971">
                  <c:v>2011-08-30</c:v>
                </c:pt>
                <c:pt idx="972">
                  <c:v>2011-08-31</c:v>
                </c:pt>
                <c:pt idx="973">
                  <c:v>2011-09-01</c:v>
                </c:pt>
                <c:pt idx="974">
                  <c:v>2011-09-02</c:v>
                </c:pt>
                <c:pt idx="975">
                  <c:v>2011-09-03</c:v>
                </c:pt>
                <c:pt idx="976">
                  <c:v>2011-09-04</c:v>
                </c:pt>
                <c:pt idx="977">
                  <c:v>2011-09-05</c:v>
                </c:pt>
                <c:pt idx="978">
                  <c:v>2011-09-06</c:v>
                </c:pt>
                <c:pt idx="979">
                  <c:v>2011-09-07</c:v>
                </c:pt>
                <c:pt idx="980">
                  <c:v>2011-09-08</c:v>
                </c:pt>
                <c:pt idx="981">
                  <c:v>2011-09-09</c:v>
                </c:pt>
                <c:pt idx="982">
                  <c:v>2011-09-10</c:v>
                </c:pt>
                <c:pt idx="983">
                  <c:v>2011-09-11</c:v>
                </c:pt>
                <c:pt idx="984">
                  <c:v>2011-09-12</c:v>
                </c:pt>
                <c:pt idx="985">
                  <c:v>2011-09-13</c:v>
                </c:pt>
                <c:pt idx="986">
                  <c:v>2011-09-14</c:v>
                </c:pt>
                <c:pt idx="987">
                  <c:v>2011-09-15</c:v>
                </c:pt>
                <c:pt idx="988">
                  <c:v>2011-09-16</c:v>
                </c:pt>
                <c:pt idx="989">
                  <c:v>2011-09-17</c:v>
                </c:pt>
                <c:pt idx="990">
                  <c:v>2011-09-18</c:v>
                </c:pt>
                <c:pt idx="991">
                  <c:v>2011-09-19</c:v>
                </c:pt>
                <c:pt idx="992">
                  <c:v>2011-09-20</c:v>
                </c:pt>
                <c:pt idx="993">
                  <c:v>2011-09-21</c:v>
                </c:pt>
                <c:pt idx="994">
                  <c:v>2011-09-22</c:v>
                </c:pt>
                <c:pt idx="995">
                  <c:v>2011-09-23</c:v>
                </c:pt>
                <c:pt idx="996">
                  <c:v>2011-09-24</c:v>
                </c:pt>
                <c:pt idx="997">
                  <c:v>2011-09-25</c:v>
                </c:pt>
                <c:pt idx="998">
                  <c:v>2011-09-26</c:v>
                </c:pt>
                <c:pt idx="999">
                  <c:v>2011-09-27</c:v>
                </c:pt>
                <c:pt idx="1000">
                  <c:v>2011-09-28</c:v>
                </c:pt>
                <c:pt idx="1001">
                  <c:v>2011-09-29</c:v>
                </c:pt>
                <c:pt idx="1002">
                  <c:v>2011-09-30</c:v>
                </c:pt>
                <c:pt idx="1003">
                  <c:v>2011-10-01</c:v>
                </c:pt>
                <c:pt idx="1004">
                  <c:v>2011-10-02</c:v>
                </c:pt>
                <c:pt idx="1005">
                  <c:v>2011-10-03</c:v>
                </c:pt>
                <c:pt idx="1006">
                  <c:v>2011-10-04</c:v>
                </c:pt>
                <c:pt idx="1007">
                  <c:v>2011-10-05</c:v>
                </c:pt>
                <c:pt idx="1008">
                  <c:v>2011-10-06</c:v>
                </c:pt>
                <c:pt idx="1009">
                  <c:v>2011-10-07</c:v>
                </c:pt>
                <c:pt idx="1010">
                  <c:v>2011-10-08</c:v>
                </c:pt>
                <c:pt idx="1011">
                  <c:v>2011-10-09</c:v>
                </c:pt>
                <c:pt idx="1012">
                  <c:v>2011-10-10</c:v>
                </c:pt>
                <c:pt idx="1013">
                  <c:v>2011-10-11</c:v>
                </c:pt>
                <c:pt idx="1014">
                  <c:v>2011-10-12</c:v>
                </c:pt>
                <c:pt idx="1015">
                  <c:v>2011-10-13</c:v>
                </c:pt>
                <c:pt idx="1016">
                  <c:v>2011-10-14</c:v>
                </c:pt>
                <c:pt idx="1017">
                  <c:v>2011-10-15</c:v>
                </c:pt>
                <c:pt idx="1018">
                  <c:v>2011-10-16</c:v>
                </c:pt>
                <c:pt idx="1019">
                  <c:v>2011-10-17</c:v>
                </c:pt>
                <c:pt idx="1020">
                  <c:v>2011-10-18</c:v>
                </c:pt>
                <c:pt idx="1021">
                  <c:v>2011-10-19</c:v>
                </c:pt>
                <c:pt idx="1022">
                  <c:v>2011-10-20</c:v>
                </c:pt>
                <c:pt idx="1023">
                  <c:v>2011-10-21</c:v>
                </c:pt>
                <c:pt idx="1024">
                  <c:v>2011-10-22</c:v>
                </c:pt>
                <c:pt idx="1025">
                  <c:v>2011-10-23</c:v>
                </c:pt>
                <c:pt idx="1026">
                  <c:v>2011-10-24</c:v>
                </c:pt>
                <c:pt idx="1027">
                  <c:v>2011-10-25</c:v>
                </c:pt>
                <c:pt idx="1028">
                  <c:v>2011-10-26</c:v>
                </c:pt>
                <c:pt idx="1029">
                  <c:v>2011-10-27</c:v>
                </c:pt>
                <c:pt idx="1030">
                  <c:v>2011-10-28</c:v>
                </c:pt>
                <c:pt idx="1031">
                  <c:v>2011-10-29</c:v>
                </c:pt>
                <c:pt idx="1032">
                  <c:v>2011-10-30</c:v>
                </c:pt>
                <c:pt idx="1033">
                  <c:v>2011-10-31</c:v>
                </c:pt>
                <c:pt idx="1034">
                  <c:v>2011-11-01</c:v>
                </c:pt>
                <c:pt idx="1035">
                  <c:v>2011-11-02</c:v>
                </c:pt>
                <c:pt idx="1036">
                  <c:v>2011-11-03</c:v>
                </c:pt>
                <c:pt idx="1037">
                  <c:v>2011-11-04</c:v>
                </c:pt>
                <c:pt idx="1038">
                  <c:v>2011-11-05</c:v>
                </c:pt>
                <c:pt idx="1039">
                  <c:v>2011-11-06</c:v>
                </c:pt>
                <c:pt idx="1040">
                  <c:v>2011-11-07</c:v>
                </c:pt>
                <c:pt idx="1041">
                  <c:v>2011-11-08</c:v>
                </c:pt>
                <c:pt idx="1042">
                  <c:v>2011-11-09</c:v>
                </c:pt>
                <c:pt idx="1043">
                  <c:v>2011-11-10</c:v>
                </c:pt>
                <c:pt idx="1044">
                  <c:v>2011-11-11</c:v>
                </c:pt>
                <c:pt idx="1045">
                  <c:v>2011-11-12</c:v>
                </c:pt>
                <c:pt idx="1046">
                  <c:v>2011-11-13</c:v>
                </c:pt>
                <c:pt idx="1047">
                  <c:v>2011-11-14</c:v>
                </c:pt>
                <c:pt idx="1048">
                  <c:v>2011-11-15</c:v>
                </c:pt>
                <c:pt idx="1049">
                  <c:v>2011-11-16</c:v>
                </c:pt>
                <c:pt idx="1050">
                  <c:v>2011-11-17</c:v>
                </c:pt>
                <c:pt idx="1051">
                  <c:v>2011-11-18</c:v>
                </c:pt>
                <c:pt idx="1052">
                  <c:v>2011-11-19</c:v>
                </c:pt>
                <c:pt idx="1053">
                  <c:v>2011-11-20</c:v>
                </c:pt>
                <c:pt idx="1054">
                  <c:v>2011-11-21</c:v>
                </c:pt>
                <c:pt idx="1055">
                  <c:v>2011-11-22</c:v>
                </c:pt>
                <c:pt idx="1056">
                  <c:v>2011-11-23</c:v>
                </c:pt>
                <c:pt idx="1057">
                  <c:v>2011-11-24</c:v>
                </c:pt>
                <c:pt idx="1058">
                  <c:v>2011-11-25</c:v>
                </c:pt>
                <c:pt idx="1059">
                  <c:v>2011-11-26</c:v>
                </c:pt>
                <c:pt idx="1060">
                  <c:v>2011-11-27</c:v>
                </c:pt>
                <c:pt idx="1061">
                  <c:v>2011-11-28</c:v>
                </c:pt>
                <c:pt idx="1062">
                  <c:v>2011-11-29</c:v>
                </c:pt>
                <c:pt idx="1063">
                  <c:v>2011-11-30</c:v>
                </c:pt>
                <c:pt idx="1064">
                  <c:v>2011-12-01</c:v>
                </c:pt>
                <c:pt idx="1065">
                  <c:v>2011-12-02</c:v>
                </c:pt>
                <c:pt idx="1066">
                  <c:v>2011-12-03</c:v>
                </c:pt>
                <c:pt idx="1067">
                  <c:v>2011-12-04</c:v>
                </c:pt>
                <c:pt idx="1068">
                  <c:v>2011-12-05</c:v>
                </c:pt>
                <c:pt idx="1069">
                  <c:v>2011-12-06</c:v>
                </c:pt>
                <c:pt idx="1070">
                  <c:v>2011-12-07</c:v>
                </c:pt>
                <c:pt idx="1071">
                  <c:v>2011-12-08</c:v>
                </c:pt>
                <c:pt idx="1072">
                  <c:v>2011-12-09</c:v>
                </c:pt>
                <c:pt idx="1073">
                  <c:v>2011-12-10</c:v>
                </c:pt>
                <c:pt idx="1074">
                  <c:v>2011-12-11</c:v>
                </c:pt>
                <c:pt idx="1075">
                  <c:v>2011-12-12</c:v>
                </c:pt>
                <c:pt idx="1076">
                  <c:v>2011-12-13</c:v>
                </c:pt>
                <c:pt idx="1077">
                  <c:v>2011-12-14</c:v>
                </c:pt>
                <c:pt idx="1078">
                  <c:v>2011-12-15</c:v>
                </c:pt>
                <c:pt idx="1079">
                  <c:v>2011-12-16</c:v>
                </c:pt>
                <c:pt idx="1080">
                  <c:v>2011-12-17</c:v>
                </c:pt>
                <c:pt idx="1081">
                  <c:v>2011-12-18</c:v>
                </c:pt>
                <c:pt idx="1082">
                  <c:v>2011-12-19</c:v>
                </c:pt>
                <c:pt idx="1083">
                  <c:v>2011-12-20</c:v>
                </c:pt>
                <c:pt idx="1084">
                  <c:v>2011-12-21</c:v>
                </c:pt>
                <c:pt idx="1085">
                  <c:v>2011-12-22</c:v>
                </c:pt>
                <c:pt idx="1086">
                  <c:v>2011-12-23</c:v>
                </c:pt>
                <c:pt idx="1087">
                  <c:v>2011-12-24</c:v>
                </c:pt>
                <c:pt idx="1088">
                  <c:v>2011-12-25</c:v>
                </c:pt>
                <c:pt idx="1089">
                  <c:v>2011-12-26</c:v>
                </c:pt>
                <c:pt idx="1090">
                  <c:v>2011-12-27</c:v>
                </c:pt>
                <c:pt idx="1091">
                  <c:v>2011-12-28</c:v>
                </c:pt>
                <c:pt idx="1092">
                  <c:v>2011-12-29</c:v>
                </c:pt>
                <c:pt idx="1093">
                  <c:v>2011-12-30</c:v>
                </c:pt>
                <c:pt idx="1094">
                  <c:v>2011-12-31</c:v>
                </c:pt>
                <c:pt idx="1095">
                  <c:v>2012-01-01</c:v>
                </c:pt>
                <c:pt idx="1096">
                  <c:v>2012-01-02</c:v>
                </c:pt>
                <c:pt idx="1097">
                  <c:v>2012-01-03</c:v>
                </c:pt>
                <c:pt idx="1098">
                  <c:v>2012-01-04</c:v>
                </c:pt>
                <c:pt idx="1099">
                  <c:v>2012-01-05</c:v>
                </c:pt>
                <c:pt idx="1100">
                  <c:v>2012-01-06</c:v>
                </c:pt>
                <c:pt idx="1101">
                  <c:v>2012-01-07</c:v>
                </c:pt>
                <c:pt idx="1102">
                  <c:v>2012-01-08</c:v>
                </c:pt>
                <c:pt idx="1103">
                  <c:v>2012-01-09</c:v>
                </c:pt>
                <c:pt idx="1104">
                  <c:v>2012-01-10</c:v>
                </c:pt>
                <c:pt idx="1105">
                  <c:v>2012-01-11</c:v>
                </c:pt>
                <c:pt idx="1106">
                  <c:v>2012-01-12</c:v>
                </c:pt>
                <c:pt idx="1107">
                  <c:v>2012-01-13</c:v>
                </c:pt>
                <c:pt idx="1108">
                  <c:v>2012-01-14</c:v>
                </c:pt>
                <c:pt idx="1109">
                  <c:v>2012-01-15</c:v>
                </c:pt>
                <c:pt idx="1110">
                  <c:v>2012-01-16</c:v>
                </c:pt>
                <c:pt idx="1111">
                  <c:v>2012-01-17</c:v>
                </c:pt>
                <c:pt idx="1112">
                  <c:v>2012-01-18</c:v>
                </c:pt>
                <c:pt idx="1113">
                  <c:v>2012-01-19</c:v>
                </c:pt>
                <c:pt idx="1114">
                  <c:v>2012-01-20</c:v>
                </c:pt>
                <c:pt idx="1115">
                  <c:v>2012-01-21</c:v>
                </c:pt>
                <c:pt idx="1116">
                  <c:v>2012-01-22</c:v>
                </c:pt>
                <c:pt idx="1117">
                  <c:v>2012-01-23</c:v>
                </c:pt>
                <c:pt idx="1118">
                  <c:v>2012-01-24</c:v>
                </c:pt>
                <c:pt idx="1119">
                  <c:v>2012-01-25</c:v>
                </c:pt>
                <c:pt idx="1120">
                  <c:v>2012-01-26</c:v>
                </c:pt>
                <c:pt idx="1121">
                  <c:v>2012-01-27</c:v>
                </c:pt>
                <c:pt idx="1122">
                  <c:v>2012-01-28</c:v>
                </c:pt>
                <c:pt idx="1123">
                  <c:v>2012-01-29</c:v>
                </c:pt>
                <c:pt idx="1124">
                  <c:v>2012-01-30</c:v>
                </c:pt>
                <c:pt idx="1125">
                  <c:v>2012-01-31</c:v>
                </c:pt>
                <c:pt idx="1126">
                  <c:v>2012-02-01</c:v>
                </c:pt>
                <c:pt idx="1127">
                  <c:v>2012-02-02</c:v>
                </c:pt>
                <c:pt idx="1128">
                  <c:v>2012-02-03</c:v>
                </c:pt>
                <c:pt idx="1129">
                  <c:v>2012-02-04</c:v>
                </c:pt>
                <c:pt idx="1130">
                  <c:v>2012-02-05</c:v>
                </c:pt>
                <c:pt idx="1131">
                  <c:v>2012-02-06</c:v>
                </c:pt>
                <c:pt idx="1132">
                  <c:v>2012-02-07</c:v>
                </c:pt>
                <c:pt idx="1133">
                  <c:v>2012-02-08</c:v>
                </c:pt>
                <c:pt idx="1134">
                  <c:v>2012-02-09</c:v>
                </c:pt>
                <c:pt idx="1135">
                  <c:v>2012-02-10</c:v>
                </c:pt>
                <c:pt idx="1136">
                  <c:v>2012-02-11</c:v>
                </c:pt>
                <c:pt idx="1137">
                  <c:v>2012-02-12</c:v>
                </c:pt>
                <c:pt idx="1138">
                  <c:v>2012-02-13</c:v>
                </c:pt>
                <c:pt idx="1139">
                  <c:v>2012-02-14</c:v>
                </c:pt>
                <c:pt idx="1140">
                  <c:v>2012-02-15</c:v>
                </c:pt>
                <c:pt idx="1141">
                  <c:v>2012-02-16</c:v>
                </c:pt>
                <c:pt idx="1142">
                  <c:v>2012-02-17</c:v>
                </c:pt>
                <c:pt idx="1143">
                  <c:v>2012-02-18</c:v>
                </c:pt>
                <c:pt idx="1144">
                  <c:v>2012-02-19</c:v>
                </c:pt>
                <c:pt idx="1145">
                  <c:v>2012-02-20</c:v>
                </c:pt>
                <c:pt idx="1146">
                  <c:v>2012-02-21</c:v>
                </c:pt>
                <c:pt idx="1147">
                  <c:v>2012-02-22</c:v>
                </c:pt>
                <c:pt idx="1148">
                  <c:v>2012-02-23</c:v>
                </c:pt>
                <c:pt idx="1149">
                  <c:v>2012-02-24</c:v>
                </c:pt>
                <c:pt idx="1150">
                  <c:v>2012-02-25</c:v>
                </c:pt>
                <c:pt idx="1151">
                  <c:v>2012-02-26</c:v>
                </c:pt>
                <c:pt idx="1152">
                  <c:v>2012-02-27</c:v>
                </c:pt>
                <c:pt idx="1153">
                  <c:v>2012-02-28</c:v>
                </c:pt>
                <c:pt idx="1154">
                  <c:v>2012-02-29</c:v>
                </c:pt>
                <c:pt idx="1155">
                  <c:v>2012-03-01</c:v>
                </c:pt>
                <c:pt idx="1156">
                  <c:v>2012-03-02</c:v>
                </c:pt>
                <c:pt idx="1157">
                  <c:v>2012-03-03</c:v>
                </c:pt>
                <c:pt idx="1158">
                  <c:v>2012-03-04</c:v>
                </c:pt>
                <c:pt idx="1159">
                  <c:v>2012-03-05</c:v>
                </c:pt>
                <c:pt idx="1160">
                  <c:v>2012-03-06</c:v>
                </c:pt>
                <c:pt idx="1161">
                  <c:v>2012-03-07</c:v>
                </c:pt>
                <c:pt idx="1162">
                  <c:v>2012-03-08</c:v>
                </c:pt>
                <c:pt idx="1163">
                  <c:v>2012-03-09</c:v>
                </c:pt>
                <c:pt idx="1164">
                  <c:v>2012-03-10</c:v>
                </c:pt>
                <c:pt idx="1165">
                  <c:v>2012-03-11</c:v>
                </c:pt>
                <c:pt idx="1166">
                  <c:v>2012-03-12</c:v>
                </c:pt>
                <c:pt idx="1167">
                  <c:v>2012-03-13</c:v>
                </c:pt>
                <c:pt idx="1168">
                  <c:v>2012-03-14</c:v>
                </c:pt>
                <c:pt idx="1169">
                  <c:v>2012-03-15</c:v>
                </c:pt>
                <c:pt idx="1170">
                  <c:v>2012-03-16</c:v>
                </c:pt>
                <c:pt idx="1171">
                  <c:v>2012-03-17</c:v>
                </c:pt>
                <c:pt idx="1172">
                  <c:v>2012-03-18</c:v>
                </c:pt>
                <c:pt idx="1173">
                  <c:v>2012-03-19</c:v>
                </c:pt>
                <c:pt idx="1174">
                  <c:v>2012-03-20</c:v>
                </c:pt>
                <c:pt idx="1175">
                  <c:v>2012-03-21</c:v>
                </c:pt>
                <c:pt idx="1176">
                  <c:v>2012-03-22</c:v>
                </c:pt>
                <c:pt idx="1177">
                  <c:v>2012-03-23</c:v>
                </c:pt>
                <c:pt idx="1178">
                  <c:v>2012-03-24</c:v>
                </c:pt>
                <c:pt idx="1179">
                  <c:v>2012-03-25</c:v>
                </c:pt>
                <c:pt idx="1180">
                  <c:v>2012-03-26</c:v>
                </c:pt>
                <c:pt idx="1181">
                  <c:v>2012-03-27</c:v>
                </c:pt>
                <c:pt idx="1182">
                  <c:v>2012-03-28</c:v>
                </c:pt>
                <c:pt idx="1183">
                  <c:v>2012-03-29</c:v>
                </c:pt>
                <c:pt idx="1184">
                  <c:v>2012-03-30</c:v>
                </c:pt>
                <c:pt idx="1185">
                  <c:v>2012-03-31</c:v>
                </c:pt>
                <c:pt idx="1186">
                  <c:v>2012-04-01</c:v>
                </c:pt>
                <c:pt idx="1187">
                  <c:v>2012-04-02</c:v>
                </c:pt>
                <c:pt idx="1188">
                  <c:v>2012-04-03</c:v>
                </c:pt>
                <c:pt idx="1189">
                  <c:v>2012-04-04</c:v>
                </c:pt>
                <c:pt idx="1190">
                  <c:v>2012-04-05</c:v>
                </c:pt>
                <c:pt idx="1191">
                  <c:v>2012-04-06</c:v>
                </c:pt>
                <c:pt idx="1192">
                  <c:v>2012-04-07</c:v>
                </c:pt>
                <c:pt idx="1193">
                  <c:v>2012-04-08</c:v>
                </c:pt>
                <c:pt idx="1194">
                  <c:v>2012-04-09</c:v>
                </c:pt>
                <c:pt idx="1195">
                  <c:v>2012-04-10</c:v>
                </c:pt>
                <c:pt idx="1196">
                  <c:v>2012-04-11</c:v>
                </c:pt>
                <c:pt idx="1197">
                  <c:v>2012-04-12</c:v>
                </c:pt>
                <c:pt idx="1198">
                  <c:v>2012-04-13</c:v>
                </c:pt>
                <c:pt idx="1199">
                  <c:v>2012-04-14</c:v>
                </c:pt>
                <c:pt idx="1200">
                  <c:v>2012-04-15</c:v>
                </c:pt>
                <c:pt idx="1201">
                  <c:v>2012-04-16</c:v>
                </c:pt>
                <c:pt idx="1202">
                  <c:v>2012-04-17</c:v>
                </c:pt>
                <c:pt idx="1203">
                  <c:v>2012-04-18</c:v>
                </c:pt>
                <c:pt idx="1204">
                  <c:v>2012-04-19</c:v>
                </c:pt>
                <c:pt idx="1205">
                  <c:v>2012-04-20</c:v>
                </c:pt>
                <c:pt idx="1206">
                  <c:v>2012-04-21</c:v>
                </c:pt>
                <c:pt idx="1207">
                  <c:v>2012-04-22</c:v>
                </c:pt>
                <c:pt idx="1208">
                  <c:v>2012-04-23</c:v>
                </c:pt>
                <c:pt idx="1209">
                  <c:v>2012-04-24</c:v>
                </c:pt>
                <c:pt idx="1210">
                  <c:v>2012-04-25</c:v>
                </c:pt>
                <c:pt idx="1211">
                  <c:v>2012-04-26</c:v>
                </c:pt>
                <c:pt idx="1212">
                  <c:v>2012-04-27</c:v>
                </c:pt>
                <c:pt idx="1213">
                  <c:v>2012-04-28</c:v>
                </c:pt>
                <c:pt idx="1214">
                  <c:v>2012-04-29</c:v>
                </c:pt>
                <c:pt idx="1215">
                  <c:v>2012-04-30</c:v>
                </c:pt>
                <c:pt idx="1216">
                  <c:v>2012-05-01</c:v>
                </c:pt>
                <c:pt idx="1217">
                  <c:v>2012-05-02</c:v>
                </c:pt>
                <c:pt idx="1218">
                  <c:v>2012-05-03</c:v>
                </c:pt>
                <c:pt idx="1219">
                  <c:v>2012-05-04</c:v>
                </c:pt>
                <c:pt idx="1220">
                  <c:v>2012-05-05</c:v>
                </c:pt>
                <c:pt idx="1221">
                  <c:v>2012-05-06</c:v>
                </c:pt>
                <c:pt idx="1222">
                  <c:v>2012-05-07</c:v>
                </c:pt>
                <c:pt idx="1223">
                  <c:v>2012-05-08</c:v>
                </c:pt>
                <c:pt idx="1224">
                  <c:v>2012-05-09</c:v>
                </c:pt>
                <c:pt idx="1225">
                  <c:v>2012-05-10</c:v>
                </c:pt>
                <c:pt idx="1226">
                  <c:v>2012-05-11</c:v>
                </c:pt>
                <c:pt idx="1227">
                  <c:v>2012-05-12</c:v>
                </c:pt>
                <c:pt idx="1228">
                  <c:v>2012-05-13</c:v>
                </c:pt>
                <c:pt idx="1229">
                  <c:v>2012-05-14</c:v>
                </c:pt>
                <c:pt idx="1230">
                  <c:v>2012-05-15</c:v>
                </c:pt>
                <c:pt idx="1231">
                  <c:v>2012-05-16</c:v>
                </c:pt>
                <c:pt idx="1232">
                  <c:v>2012-05-17</c:v>
                </c:pt>
                <c:pt idx="1233">
                  <c:v>2012-05-18</c:v>
                </c:pt>
                <c:pt idx="1234">
                  <c:v>2012-05-19</c:v>
                </c:pt>
                <c:pt idx="1235">
                  <c:v>2012-05-20</c:v>
                </c:pt>
                <c:pt idx="1236">
                  <c:v>2012-05-21</c:v>
                </c:pt>
                <c:pt idx="1237">
                  <c:v>2012-05-22</c:v>
                </c:pt>
                <c:pt idx="1238">
                  <c:v>2012-05-23</c:v>
                </c:pt>
                <c:pt idx="1239">
                  <c:v>2012-05-24</c:v>
                </c:pt>
                <c:pt idx="1240">
                  <c:v>2012-05-25</c:v>
                </c:pt>
                <c:pt idx="1241">
                  <c:v>2012-05-26</c:v>
                </c:pt>
                <c:pt idx="1242">
                  <c:v>2012-05-27</c:v>
                </c:pt>
                <c:pt idx="1243">
                  <c:v>2012-05-28</c:v>
                </c:pt>
                <c:pt idx="1244">
                  <c:v>2012-05-29</c:v>
                </c:pt>
                <c:pt idx="1245">
                  <c:v>2012-05-30</c:v>
                </c:pt>
                <c:pt idx="1246">
                  <c:v>2012-05-31</c:v>
                </c:pt>
                <c:pt idx="1247">
                  <c:v>2012-06-01</c:v>
                </c:pt>
                <c:pt idx="1248">
                  <c:v>2012-06-02</c:v>
                </c:pt>
                <c:pt idx="1249">
                  <c:v>2012-06-03</c:v>
                </c:pt>
                <c:pt idx="1250">
                  <c:v>2012-06-04</c:v>
                </c:pt>
                <c:pt idx="1251">
                  <c:v>2012-06-05</c:v>
                </c:pt>
                <c:pt idx="1252">
                  <c:v>2012-06-06</c:v>
                </c:pt>
                <c:pt idx="1253">
                  <c:v>2012-06-07</c:v>
                </c:pt>
                <c:pt idx="1254">
                  <c:v>2012-06-08</c:v>
                </c:pt>
                <c:pt idx="1255">
                  <c:v>2012-06-09</c:v>
                </c:pt>
                <c:pt idx="1256">
                  <c:v>2012-06-10</c:v>
                </c:pt>
                <c:pt idx="1257">
                  <c:v>2012-06-11</c:v>
                </c:pt>
                <c:pt idx="1258">
                  <c:v>2012-06-12</c:v>
                </c:pt>
                <c:pt idx="1259">
                  <c:v>2012-06-13</c:v>
                </c:pt>
                <c:pt idx="1260">
                  <c:v>2012-06-14</c:v>
                </c:pt>
                <c:pt idx="1261">
                  <c:v>2012-06-15</c:v>
                </c:pt>
                <c:pt idx="1262">
                  <c:v>2012-06-16</c:v>
                </c:pt>
                <c:pt idx="1263">
                  <c:v>2012-06-17</c:v>
                </c:pt>
                <c:pt idx="1264">
                  <c:v>2012-06-18</c:v>
                </c:pt>
                <c:pt idx="1265">
                  <c:v>2012-06-19</c:v>
                </c:pt>
                <c:pt idx="1266">
                  <c:v>2012-06-20</c:v>
                </c:pt>
                <c:pt idx="1267">
                  <c:v>2012-06-21</c:v>
                </c:pt>
                <c:pt idx="1268">
                  <c:v>2012-06-22</c:v>
                </c:pt>
                <c:pt idx="1269">
                  <c:v>2012-06-23</c:v>
                </c:pt>
                <c:pt idx="1270">
                  <c:v>2012-06-24</c:v>
                </c:pt>
                <c:pt idx="1271">
                  <c:v>2012-06-25</c:v>
                </c:pt>
                <c:pt idx="1272">
                  <c:v>2012-06-26</c:v>
                </c:pt>
                <c:pt idx="1273">
                  <c:v>2012-06-27</c:v>
                </c:pt>
                <c:pt idx="1274">
                  <c:v>2012-06-28</c:v>
                </c:pt>
                <c:pt idx="1275">
                  <c:v>2012-06-29</c:v>
                </c:pt>
                <c:pt idx="1276">
                  <c:v>2012-06-30</c:v>
                </c:pt>
                <c:pt idx="1277">
                  <c:v>2012-07-01</c:v>
                </c:pt>
                <c:pt idx="1278">
                  <c:v>2012-07-02</c:v>
                </c:pt>
                <c:pt idx="1279">
                  <c:v>2012-07-03</c:v>
                </c:pt>
                <c:pt idx="1280">
                  <c:v>2012-07-04</c:v>
                </c:pt>
                <c:pt idx="1281">
                  <c:v>2012-07-05</c:v>
                </c:pt>
                <c:pt idx="1282">
                  <c:v>2012-07-06</c:v>
                </c:pt>
                <c:pt idx="1283">
                  <c:v>2012-07-07</c:v>
                </c:pt>
                <c:pt idx="1284">
                  <c:v>2012-07-08</c:v>
                </c:pt>
                <c:pt idx="1285">
                  <c:v>2012-07-09</c:v>
                </c:pt>
                <c:pt idx="1286">
                  <c:v>2012-07-10</c:v>
                </c:pt>
                <c:pt idx="1287">
                  <c:v>2012-07-11</c:v>
                </c:pt>
                <c:pt idx="1288">
                  <c:v>2012-07-12</c:v>
                </c:pt>
                <c:pt idx="1289">
                  <c:v>2012-07-13</c:v>
                </c:pt>
                <c:pt idx="1290">
                  <c:v>2012-07-14</c:v>
                </c:pt>
                <c:pt idx="1291">
                  <c:v>2012-07-15</c:v>
                </c:pt>
                <c:pt idx="1292">
                  <c:v>2012-07-16</c:v>
                </c:pt>
                <c:pt idx="1293">
                  <c:v>2012-07-17</c:v>
                </c:pt>
                <c:pt idx="1294">
                  <c:v>2012-07-18</c:v>
                </c:pt>
                <c:pt idx="1295">
                  <c:v>2012-07-19</c:v>
                </c:pt>
                <c:pt idx="1296">
                  <c:v>2012-07-20</c:v>
                </c:pt>
                <c:pt idx="1297">
                  <c:v>2012-07-21</c:v>
                </c:pt>
                <c:pt idx="1298">
                  <c:v>2012-07-22</c:v>
                </c:pt>
                <c:pt idx="1299">
                  <c:v>2012-07-23</c:v>
                </c:pt>
                <c:pt idx="1300">
                  <c:v>2012-07-24</c:v>
                </c:pt>
                <c:pt idx="1301">
                  <c:v>2012-07-25</c:v>
                </c:pt>
                <c:pt idx="1302">
                  <c:v>2012-07-26</c:v>
                </c:pt>
                <c:pt idx="1303">
                  <c:v>2012-07-27</c:v>
                </c:pt>
                <c:pt idx="1304">
                  <c:v>2012-07-28</c:v>
                </c:pt>
                <c:pt idx="1305">
                  <c:v>2012-07-29</c:v>
                </c:pt>
                <c:pt idx="1306">
                  <c:v>2012-07-30</c:v>
                </c:pt>
                <c:pt idx="1307">
                  <c:v>2012-07-31</c:v>
                </c:pt>
                <c:pt idx="1308">
                  <c:v>2012-08-01</c:v>
                </c:pt>
                <c:pt idx="1309">
                  <c:v>2012-08-02</c:v>
                </c:pt>
                <c:pt idx="1310">
                  <c:v>2012-08-03</c:v>
                </c:pt>
                <c:pt idx="1311">
                  <c:v>2012-08-04</c:v>
                </c:pt>
                <c:pt idx="1312">
                  <c:v>2012-08-05</c:v>
                </c:pt>
                <c:pt idx="1313">
                  <c:v>2012-08-06</c:v>
                </c:pt>
                <c:pt idx="1314">
                  <c:v>2012-08-07</c:v>
                </c:pt>
                <c:pt idx="1315">
                  <c:v>2012-08-08</c:v>
                </c:pt>
                <c:pt idx="1316">
                  <c:v>2012-08-09</c:v>
                </c:pt>
                <c:pt idx="1317">
                  <c:v>2012-08-10</c:v>
                </c:pt>
                <c:pt idx="1318">
                  <c:v>2012-08-11</c:v>
                </c:pt>
                <c:pt idx="1319">
                  <c:v>2012-08-12</c:v>
                </c:pt>
                <c:pt idx="1320">
                  <c:v>2012-08-13</c:v>
                </c:pt>
                <c:pt idx="1321">
                  <c:v>2012-08-14</c:v>
                </c:pt>
                <c:pt idx="1322">
                  <c:v>2012-08-15</c:v>
                </c:pt>
                <c:pt idx="1323">
                  <c:v>2012-08-16</c:v>
                </c:pt>
                <c:pt idx="1324">
                  <c:v>2012-08-17</c:v>
                </c:pt>
                <c:pt idx="1325">
                  <c:v>2012-08-18</c:v>
                </c:pt>
                <c:pt idx="1326">
                  <c:v>2012-08-19</c:v>
                </c:pt>
                <c:pt idx="1327">
                  <c:v>2012-08-20</c:v>
                </c:pt>
                <c:pt idx="1328">
                  <c:v>2012-08-21</c:v>
                </c:pt>
                <c:pt idx="1329">
                  <c:v>2012-08-22</c:v>
                </c:pt>
                <c:pt idx="1330">
                  <c:v>2012-08-23</c:v>
                </c:pt>
                <c:pt idx="1331">
                  <c:v>2012-08-24</c:v>
                </c:pt>
                <c:pt idx="1332">
                  <c:v>2012-08-25</c:v>
                </c:pt>
                <c:pt idx="1333">
                  <c:v>2012-08-26</c:v>
                </c:pt>
                <c:pt idx="1334">
                  <c:v>2012-08-27</c:v>
                </c:pt>
                <c:pt idx="1335">
                  <c:v>2012-08-28</c:v>
                </c:pt>
                <c:pt idx="1336">
                  <c:v>2012-08-29</c:v>
                </c:pt>
                <c:pt idx="1337">
                  <c:v>2012-08-30</c:v>
                </c:pt>
                <c:pt idx="1338">
                  <c:v>2012-08-31</c:v>
                </c:pt>
                <c:pt idx="1339">
                  <c:v>2012-09-01</c:v>
                </c:pt>
                <c:pt idx="1340">
                  <c:v>2012-09-02</c:v>
                </c:pt>
                <c:pt idx="1341">
                  <c:v>2012-09-03</c:v>
                </c:pt>
                <c:pt idx="1342">
                  <c:v>2012-09-04</c:v>
                </c:pt>
                <c:pt idx="1343">
                  <c:v>2012-09-05</c:v>
                </c:pt>
                <c:pt idx="1344">
                  <c:v>2012-09-06</c:v>
                </c:pt>
                <c:pt idx="1345">
                  <c:v>2012-09-07</c:v>
                </c:pt>
                <c:pt idx="1346">
                  <c:v>2012-09-08</c:v>
                </c:pt>
                <c:pt idx="1347">
                  <c:v>2012-09-09</c:v>
                </c:pt>
                <c:pt idx="1348">
                  <c:v>2012-09-10</c:v>
                </c:pt>
                <c:pt idx="1349">
                  <c:v>2012-09-11</c:v>
                </c:pt>
                <c:pt idx="1350">
                  <c:v>2012-09-12</c:v>
                </c:pt>
                <c:pt idx="1351">
                  <c:v>2012-09-13</c:v>
                </c:pt>
                <c:pt idx="1352">
                  <c:v>2012-09-14</c:v>
                </c:pt>
                <c:pt idx="1353">
                  <c:v>2012-09-15</c:v>
                </c:pt>
                <c:pt idx="1354">
                  <c:v>2012-09-16</c:v>
                </c:pt>
                <c:pt idx="1355">
                  <c:v>2012-09-17</c:v>
                </c:pt>
                <c:pt idx="1356">
                  <c:v>2012-09-18</c:v>
                </c:pt>
                <c:pt idx="1357">
                  <c:v>2012-09-19</c:v>
                </c:pt>
                <c:pt idx="1358">
                  <c:v>2012-09-20</c:v>
                </c:pt>
                <c:pt idx="1359">
                  <c:v>2012-09-21</c:v>
                </c:pt>
                <c:pt idx="1360">
                  <c:v>2012-09-22</c:v>
                </c:pt>
                <c:pt idx="1361">
                  <c:v>2012-09-23</c:v>
                </c:pt>
                <c:pt idx="1362">
                  <c:v>2012-09-24</c:v>
                </c:pt>
                <c:pt idx="1363">
                  <c:v>2012-09-25</c:v>
                </c:pt>
                <c:pt idx="1364">
                  <c:v>2012-09-26</c:v>
                </c:pt>
                <c:pt idx="1365">
                  <c:v>2012-09-27</c:v>
                </c:pt>
                <c:pt idx="1366">
                  <c:v>2012-09-28</c:v>
                </c:pt>
                <c:pt idx="1367">
                  <c:v>2012-09-29</c:v>
                </c:pt>
                <c:pt idx="1368">
                  <c:v>2012-09-30</c:v>
                </c:pt>
                <c:pt idx="1369">
                  <c:v>2012-10-01</c:v>
                </c:pt>
                <c:pt idx="1370">
                  <c:v>2012-10-02</c:v>
                </c:pt>
                <c:pt idx="1371">
                  <c:v>2012-10-03</c:v>
                </c:pt>
                <c:pt idx="1372">
                  <c:v>2012-10-04</c:v>
                </c:pt>
                <c:pt idx="1373">
                  <c:v>2012-10-05</c:v>
                </c:pt>
                <c:pt idx="1374">
                  <c:v>2012-10-06</c:v>
                </c:pt>
                <c:pt idx="1375">
                  <c:v>2012-10-07</c:v>
                </c:pt>
                <c:pt idx="1376">
                  <c:v>2012-10-08</c:v>
                </c:pt>
                <c:pt idx="1377">
                  <c:v>2012-10-09</c:v>
                </c:pt>
                <c:pt idx="1378">
                  <c:v>2012-10-10</c:v>
                </c:pt>
                <c:pt idx="1379">
                  <c:v>2012-10-11</c:v>
                </c:pt>
                <c:pt idx="1380">
                  <c:v>2012-10-12</c:v>
                </c:pt>
                <c:pt idx="1381">
                  <c:v>2012-10-13</c:v>
                </c:pt>
                <c:pt idx="1382">
                  <c:v>2012-10-14</c:v>
                </c:pt>
                <c:pt idx="1383">
                  <c:v>2012-10-15</c:v>
                </c:pt>
                <c:pt idx="1384">
                  <c:v>2012-10-16</c:v>
                </c:pt>
                <c:pt idx="1385">
                  <c:v>2012-10-17</c:v>
                </c:pt>
                <c:pt idx="1386">
                  <c:v>2012-10-18</c:v>
                </c:pt>
                <c:pt idx="1387">
                  <c:v>2012-10-19</c:v>
                </c:pt>
                <c:pt idx="1388">
                  <c:v>2012-10-20</c:v>
                </c:pt>
                <c:pt idx="1389">
                  <c:v>2012-10-21</c:v>
                </c:pt>
                <c:pt idx="1390">
                  <c:v>2012-10-22</c:v>
                </c:pt>
                <c:pt idx="1391">
                  <c:v>2012-10-23</c:v>
                </c:pt>
                <c:pt idx="1392">
                  <c:v>2012-10-24</c:v>
                </c:pt>
                <c:pt idx="1393">
                  <c:v>2012-10-25</c:v>
                </c:pt>
                <c:pt idx="1394">
                  <c:v>2012-10-26</c:v>
                </c:pt>
                <c:pt idx="1395">
                  <c:v>2012-10-27</c:v>
                </c:pt>
                <c:pt idx="1396">
                  <c:v>2012-10-28</c:v>
                </c:pt>
                <c:pt idx="1397">
                  <c:v>2012-10-29</c:v>
                </c:pt>
                <c:pt idx="1398">
                  <c:v>2012-10-30</c:v>
                </c:pt>
                <c:pt idx="1399">
                  <c:v>2012-10-31</c:v>
                </c:pt>
                <c:pt idx="1400">
                  <c:v>2012-11-01</c:v>
                </c:pt>
                <c:pt idx="1401">
                  <c:v>2012-11-02</c:v>
                </c:pt>
                <c:pt idx="1402">
                  <c:v>2012-11-03</c:v>
                </c:pt>
                <c:pt idx="1403">
                  <c:v>2012-11-04</c:v>
                </c:pt>
                <c:pt idx="1404">
                  <c:v>2012-11-05</c:v>
                </c:pt>
                <c:pt idx="1405">
                  <c:v>2012-11-06</c:v>
                </c:pt>
                <c:pt idx="1406">
                  <c:v>2012-11-07</c:v>
                </c:pt>
                <c:pt idx="1407">
                  <c:v>2012-11-08</c:v>
                </c:pt>
                <c:pt idx="1408">
                  <c:v>2012-11-09</c:v>
                </c:pt>
                <c:pt idx="1409">
                  <c:v>2012-11-10</c:v>
                </c:pt>
                <c:pt idx="1410">
                  <c:v>2012-11-11</c:v>
                </c:pt>
                <c:pt idx="1411">
                  <c:v>2012-11-12</c:v>
                </c:pt>
                <c:pt idx="1412">
                  <c:v>2012-11-13</c:v>
                </c:pt>
                <c:pt idx="1413">
                  <c:v>2012-11-14</c:v>
                </c:pt>
                <c:pt idx="1414">
                  <c:v>2012-11-15</c:v>
                </c:pt>
                <c:pt idx="1415">
                  <c:v>2012-11-16</c:v>
                </c:pt>
                <c:pt idx="1416">
                  <c:v>2012-11-17</c:v>
                </c:pt>
                <c:pt idx="1417">
                  <c:v>2012-11-18</c:v>
                </c:pt>
                <c:pt idx="1418">
                  <c:v>2012-11-19</c:v>
                </c:pt>
                <c:pt idx="1419">
                  <c:v>2012-11-20</c:v>
                </c:pt>
                <c:pt idx="1420">
                  <c:v>2012-11-21</c:v>
                </c:pt>
                <c:pt idx="1421">
                  <c:v>2012-11-22</c:v>
                </c:pt>
                <c:pt idx="1422">
                  <c:v>2012-11-23</c:v>
                </c:pt>
                <c:pt idx="1423">
                  <c:v>2012-11-24</c:v>
                </c:pt>
                <c:pt idx="1424">
                  <c:v>2012-11-25</c:v>
                </c:pt>
                <c:pt idx="1425">
                  <c:v>2012-11-26</c:v>
                </c:pt>
                <c:pt idx="1426">
                  <c:v>2012-11-27</c:v>
                </c:pt>
                <c:pt idx="1427">
                  <c:v>2012-11-28</c:v>
                </c:pt>
                <c:pt idx="1428">
                  <c:v>2012-11-29</c:v>
                </c:pt>
                <c:pt idx="1429">
                  <c:v>2012-11-30</c:v>
                </c:pt>
                <c:pt idx="1430">
                  <c:v>2012-12-01</c:v>
                </c:pt>
                <c:pt idx="1431">
                  <c:v>2012-12-02</c:v>
                </c:pt>
                <c:pt idx="1432">
                  <c:v>2012-12-03</c:v>
                </c:pt>
                <c:pt idx="1433">
                  <c:v>2012-12-04</c:v>
                </c:pt>
                <c:pt idx="1434">
                  <c:v>2012-12-05</c:v>
                </c:pt>
                <c:pt idx="1435">
                  <c:v>2012-12-06</c:v>
                </c:pt>
                <c:pt idx="1436">
                  <c:v>2012-12-07</c:v>
                </c:pt>
                <c:pt idx="1437">
                  <c:v>2012-12-08</c:v>
                </c:pt>
                <c:pt idx="1438">
                  <c:v>2012-12-09</c:v>
                </c:pt>
                <c:pt idx="1439">
                  <c:v>2012-12-10</c:v>
                </c:pt>
                <c:pt idx="1440">
                  <c:v>2012-12-11</c:v>
                </c:pt>
                <c:pt idx="1441">
                  <c:v>2012-12-12</c:v>
                </c:pt>
                <c:pt idx="1442">
                  <c:v>2012-12-13</c:v>
                </c:pt>
                <c:pt idx="1443">
                  <c:v>2012-12-14</c:v>
                </c:pt>
                <c:pt idx="1444">
                  <c:v>2012-12-15</c:v>
                </c:pt>
                <c:pt idx="1445">
                  <c:v>2012-12-16</c:v>
                </c:pt>
                <c:pt idx="1446">
                  <c:v>2012-12-17</c:v>
                </c:pt>
                <c:pt idx="1447">
                  <c:v>2012-12-18</c:v>
                </c:pt>
                <c:pt idx="1448">
                  <c:v>2012-12-19</c:v>
                </c:pt>
                <c:pt idx="1449">
                  <c:v>2012-12-20</c:v>
                </c:pt>
                <c:pt idx="1450">
                  <c:v>2012-12-21</c:v>
                </c:pt>
                <c:pt idx="1451">
                  <c:v>2012-12-22</c:v>
                </c:pt>
                <c:pt idx="1452">
                  <c:v>2012-12-23</c:v>
                </c:pt>
                <c:pt idx="1453">
                  <c:v>2012-12-24</c:v>
                </c:pt>
                <c:pt idx="1454">
                  <c:v>2012-12-25</c:v>
                </c:pt>
                <c:pt idx="1455">
                  <c:v>2012-12-26</c:v>
                </c:pt>
                <c:pt idx="1456">
                  <c:v>2012-12-27</c:v>
                </c:pt>
                <c:pt idx="1457">
                  <c:v>2012-12-28</c:v>
                </c:pt>
                <c:pt idx="1458">
                  <c:v>2012-12-29</c:v>
                </c:pt>
                <c:pt idx="1459">
                  <c:v>2012-12-30</c:v>
                </c:pt>
                <c:pt idx="1460">
                  <c:v>2012-12-31</c:v>
                </c:pt>
                <c:pt idx="1461">
                  <c:v>2013-01-01</c:v>
                </c:pt>
                <c:pt idx="1462">
                  <c:v>2013-01-02</c:v>
                </c:pt>
                <c:pt idx="1463">
                  <c:v>2013-01-03</c:v>
                </c:pt>
                <c:pt idx="1464">
                  <c:v>2013-01-04</c:v>
                </c:pt>
                <c:pt idx="1465">
                  <c:v>2013-01-05</c:v>
                </c:pt>
                <c:pt idx="1466">
                  <c:v>2013-01-06</c:v>
                </c:pt>
                <c:pt idx="1467">
                  <c:v>2013-01-07</c:v>
                </c:pt>
                <c:pt idx="1468">
                  <c:v>2013-01-08</c:v>
                </c:pt>
                <c:pt idx="1469">
                  <c:v>2013-01-09</c:v>
                </c:pt>
                <c:pt idx="1470">
                  <c:v>2013-01-10</c:v>
                </c:pt>
                <c:pt idx="1471">
                  <c:v>2013-01-11</c:v>
                </c:pt>
                <c:pt idx="1472">
                  <c:v>2013-01-12</c:v>
                </c:pt>
                <c:pt idx="1473">
                  <c:v>2013-01-13</c:v>
                </c:pt>
                <c:pt idx="1474">
                  <c:v>2013-01-14</c:v>
                </c:pt>
                <c:pt idx="1475">
                  <c:v>2013-01-15</c:v>
                </c:pt>
                <c:pt idx="1476">
                  <c:v>2013-01-16</c:v>
                </c:pt>
                <c:pt idx="1477">
                  <c:v>2013-01-17</c:v>
                </c:pt>
                <c:pt idx="1478">
                  <c:v>2013-01-18</c:v>
                </c:pt>
                <c:pt idx="1479">
                  <c:v>2013-01-19</c:v>
                </c:pt>
                <c:pt idx="1480">
                  <c:v>2013-01-20</c:v>
                </c:pt>
                <c:pt idx="1481">
                  <c:v>2013-01-21</c:v>
                </c:pt>
                <c:pt idx="1482">
                  <c:v>2013-01-22</c:v>
                </c:pt>
                <c:pt idx="1483">
                  <c:v>2013-01-23</c:v>
                </c:pt>
                <c:pt idx="1484">
                  <c:v>2013-01-24</c:v>
                </c:pt>
                <c:pt idx="1485">
                  <c:v>2013-01-25</c:v>
                </c:pt>
                <c:pt idx="1486">
                  <c:v>2013-01-26</c:v>
                </c:pt>
                <c:pt idx="1487">
                  <c:v>2013-01-27</c:v>
                </c:pt>
                <c:pt idx="1488">
                  <c:v>2013-01-28</c:v>
                </c:pt>
                <c:pt idx="1489">
                  <c:v>2013-01-29</c:v>
                </c:pt>
                <c:pt idx="1490">
                  <c:v>2013-01-30</c:v>
                </c:pt>
                <c:pt idx="1491">
                  <c:v>2013-01-31</c:v>
                </c:pt>
                <c:pt idx="1492">
                  <c:v>2013-02-01</c:v>
                </c:pt>
                <c:pt idx="1493">
                  <c:v>2013-02-02</c:v>
                </c:pt>
                <c:pt idx="1494">
                  <c:v>2013-02-03</c:v>
                </c:pt>
                <c:pt idx="1495">
                  <c:v>2013-02-04</c:v>
                </c:pt>
                <c:pt idx="1496">
                  <c:v>2013-02-05</c:v>
                </c:pt>
                <c:pt idx="1497">
                  <c:v>2013-02-06</c:v>
                </c:pt>
                <c:pt idx="1498">
                  <c:v>2013-02-07</c:v>
                </c:pt>
                <c:pt idx="1499">
                  <c:v>2013-02-08</c:v>
                </c:pt>
                <c:pt idx="1500">
                  <c:v>2013-02-09</c:v>
                </c:pt>
                <c:pt idx="1501">
                  <c:v>2013-02-10</c:v>
                </c:pt>
                <c:pt idx="1502">
                  <c:v>2013-02-11</c:v>
                </c:pt>
                <c:pt idx="1503">
                  <c:v>2013-02-12</c:v>
                </c:pt>
                <c:pt idx="1504">
                  <c:v>2013-02-13</c:v>
                </c:pt>
                <c:pt idx="1505">
                  <c:v>2013-02-14</c:v>
                </c:pt>
                <c:pt idx="1506">
                  <c:v>2013-02-15</c:v>
                </c:pt>
                <c:pt idx="1507">
                  <c:v>2013-02-16</c:v>
                </c:pt>
                <c:pt idx="1508">
                  <c:v>2013-02-17</c:v>
                </c:pt>
                <c:pt idx="1509">
                  <c:v>2013-02-18</c:v>
                </c:pt>
                <c:pt idx="1510">
                  <c:v>2013-02-19</c:v>
                </c:pt>
                <c:pt idx="1511">
                  <c:v>2013-02-20</c:v>
                </c:pt>
                <c:pt idx="1512">
                  <c:v>2013-02-21</c:v>
                </c:pt>
                <c:pt idx="1513">
                  <c:v>2013-02-22</c:v>
                </c:pt>
                <c:pt idx="1514">
                  <c:v>2013-02-23</c:v>
                </c:pt>
                <c:pt idx="1515">
                  <c:v>2013-02-24</c:v>
                </c:pt>
                <c:pt idx="1516">
                  <c:v>2013-02-25</c:v>
                </c:pt>
                <c:pt idx="1517">
                  <c:v>2013-02-26</c:v>
                </c:pt>
                <c:pt idx="1518">
                  <c:v>2013-02-27</c:v>
                </c:pt>
                <c:pt idx="1519">
                  <c:v>2013-02-28</c:v>
                </c:pt>
                <c:pt idx="1520">
                  <c:v>2013-03-01</c:v>
                </c:pt>
                <c:pt idx="1521">
                  <c:v>2013-03-02</c:v>
                </c:pt>
                <c:pt idx="1522">
                  <c:v>2013-03-03</c:v>
                </c:pt>
                <c:pt idx="1523">
                  <c:v>2013-03-04</c:v>
                </c:pt>
                <c:pt idx="1524">
                  <c:v>2013-03-05</c:v>
                </c:pt>
                <c:pt idx="1525">
                  <c:v>2013-03-06</c:v>
                </c:pt>
                <c:pt idx="1526">
                  <c:v>2013-03-07</c:v>
                </c:pt>
                <c:pt idx="1527">
                  <c:v>2013-03-08</c:v>
                </c:pt>
                <c:pt idx="1528">
                  <c:v>2013-03-09</c:v>
                </c:pt>
                <c:pt idx="1529">
                  <c:v>2013-03-10</c:v>
                </c:pt>
                <c:pt idx="1530">
                  <c:v>2013-03-11</c:v>
                </c:pt>
                <c:pt idx="1531">
                  <c:v>2013-03-12</c:v>
                </c:pt>
                <c:pt idx="1532">
                  <c:v>2013-03-13</c:v>
                </c:pt>
                <c:pt idx="1533">
                  <c:v>2013-03-14</c:v>
                </c:pt>
                <c:pt idx="1534">
                  <c:v>2013-03-15</c:v>
                </c:pt>
                <c:pt idx="1535">
                  <c:v>2013-03-16</c:v>
                </c:pt>
                <c:pt idx="1536">
                  <c:v>2013-03-17</c:v>
                </c:pt>
                <c:pt idx="1537">
                  <c:v>2013-03-18</c:v>
                </c:pt>
                <c:pt idx="1538">
                  <c:v>2013-03-19</c:v>
                </c:pt>
                <c:pt idx="1539">
                  <c:v>2013-03-20</c:v>
                </c:pt>
                <c:pt idx="1540">
                  <c:v>2013-03-21</c:v>
                </c:pt>
                <c:pt idx="1541">
                  <c:v>2013-03-22</c:v>
                </c:pt>
                <c:pt idx="1542">
                  <c:v>2013-03-23</c:v>
                </c:pt>
                <c:pt idx="1543">
                  <c:v>2013-03-24</c:v>
                </c:pt>
                <c:pt idx="1544">
                  <c:v>2013-03-25</c:v>
                </c:pt>
                <c:pt idx="1545">
                  <c:v>2013-03-26</c:v>
                </c:pt>
                <c:pt idx="1546">
                  <c:v>2013-03-27</c:v>
                </c:pt>
                <c:pt idx="1547">
                  <c:v>2013-03-28</c:v>
                </c:pt>
                <c:pt idx="1548">
                  <c:v>2013-03-29</c:v>
                </c:pt>
                <c:pt idx="1549">
                  <c:v>2013-03-30</c:v>
                </c:pt>
                <c:pt idx="1550">
                  <c:v>2013-03-31</c:v>
                </c:pt>
                <c:pt idx="1551">
                  <c:v>2013-04-01</c:v>
                </c:pt>
                <c:pt idx="1552">
                  <c:v>2013-04-02</c:v>
                </c:pt>
                <c:pt idx="1553">
                  <c:v>2013-04-03</c:v>
                </c:pt>
                <c:pt idx="1554">
                  <c:v>2013-04-04</c:v>
                </c:pt>
                <c:pt idx="1555">
                  <c:v>2013-04-05</c:v>
                </c:pt>
                <c:pt idx="1556">
                  <c:v>2013-04-06</c:v>
                </c:pt>
                <c:pt idx="1557">
                  <c:v>2013-04-07</c:v>
                </c:pt>
                <c:pt idx="1558">
                  <c:v>2013-04-08</c:v>
                </c:pt>
                <c:pt idx="1559">
                  <c:v>2013-04-09</c:v>
                </c:pt>
                <c:pt idx="1560">
                  <c:v>2013-04-10</c:v>
                </c:pt>
                <c:pt idx="1561">
                  <c:v>2013-04-11</c:v>
                </c:pt>
                <c:pt idx="1562">
                  <c:v>2013-04-12</c:v>
                </c:pt>
                <c:pt idx="1563">
                  <c:v>2013-04-13</c:v>
                </c:pt>
                <c:pt idx="1564">
                  <c:v>2013-04-14</c:v>
                </c:pt>
                <c:pt idx="1565">
                  <c:v>2013-04-15</c:v>
                </c:pt>
                <c:pt idx="1566">
                  <c:v>2013-04-16</c:v>
                </c:pt>
                <c:pt idx="1567">
                  <c:v>2013-04-17</c:v>
                </c:pt>
                <c:pt idx="1568">
                  <c:v>2013-04-18</c:v>
                </c:pt>
                <c:pt idx="1569">
                  <c:v>2013-04-19</c:v>
                </c:pt>
                <c:pt idx="1570">
                  <c:v>2013-04-20</c:v>
                </c:pt>
                <c:pt idx="1571">
                  <c:v>2013-04-21</c:v>
                </c:pt>
                <c:pt idx="1572">
                  <c:v>2013-04-22</c:v>
                </c:pt>
                <c:pt idx="1573">
                  <c:v>2013-04-23</c:v>
                </c:pt>
                <c:pt idx="1574">
                  <c:v>2013-04-24</c:v>
                </c:pt>
                <c:pt idx="1575">
                  <c:v>2013-04-25</c:v>
                </c:pt>
                <c:pt idx="1576">
                  <c:v>2013-04-26</c:v>
                </c:pt>
                <c:pt idx="1577">
                  <c:v>2013-04-27</c:v>
                </c:pt>
                <c:pt idx="1578">
                  <c:v>2013-04-28</c:v>
                </c:pt>
                <c:pt idx="1579">
                  <c:v>2013-04-29</c:v>
                </c:pt>
                <c:pt idx="1580">
                  <c:v>2013-04-30</c:v>
                </c:pt>
                <c:pt idx="1581">
                  <c:v>2013-05-01</c:v>
                </c:pt>
                <c:pt idx="1582">
                  <c:v>2013-05-02</c:v>
                </c:pt>
                <c:pt idx="1583">
                  <c:v>2013-05-03</c:v>
                </c:pt>
                <c:pt idx="1584">
                  <c:v>2013-05-04</c:v>
                </c:pt>
                <c:pt idx="1585">
                  <c:v>2013-05-05</c:v>
                </c:pt>
                <c:pt idx="1586">
                  <c:v>2013-05-06</c:v>
                </c:pt>
                <c:pt idx="1587">
                  <c:v>2013-05-07</c:v>
                </c:pt>
                <c:pt idx="1588">
                  <c:v>2013-05-08</c:v>
                </c:pt>
                <c:pt idx="1589">
                  <c:v>2013-05-09</c:v>
                </c:pt>
                <c:pt idx="1590">
                  <c:v>2013-05-10</c:v>
                </c:pt>
                <c:pt idx="1591">
                  <c:v>2013-05-11</c:v>
                </c:pt>
                <c:pt idx="1592">
                  <c:v>2013-05-12</c:v>
                </c:pt>
                <c:pt idx="1593">
                  <c:v>2013-05-13</c:v>
                </c:pt>
                <c:pt idx="1594">
                  <c:v>2013-05-14</c:v>
                </c:pt>
                <c:pt idx="1595">
                  <c:v>2013-05-15</c:v>
                </c:pt>
                <c:pt idx="1596">
                  <c:v>2013-05-16</c:v>
                </c:pt>
                <c:pt idx="1597">
                  <c:v>2013-05-17</c:v>
                </c:pt>
                <c:pt idx="1598">
                  <c:v>2013-05-18</c:v>
                </c:pt>
                <c:pt idx="1599">
                  <c:v>2013-05-19</c:v>
                </c:pt>
                <c:pt idx="1600">
                  <c:v>2013-05-20</c:v>
                </c:pt>
                <c:pt idx="1601">
                  <c:v>2013-05-21</c:v>
                </c:pt>
                <c:pt idx="1602">
                  <c:v>2013-05-22</c:v>
                </c:pt>
                <c:pt idx="1603">
                  <c:v>2013-05-23</c:v>
                </c:pt>
                <c:pt idx="1604">
                  <c:v>2013-05-24</c:v>
                </c:pt>
                <c:pt idx="1605">
                  <c:v>2013-05-25</c:v>
                </c:pt>
                <c:pt idx="1606">
                  <c:v>2013-05-26</c:v>
                </c:pt>
                <c:pt idx="1607">
                  <c:v>2013-05-27</c:v>
                </c:pt>
                <c:pt idx="1608">
                  <c:v>2013-05-28</c:v>
                </c:pt>
                <c:pt idx="1609">
                  <c:v>2013-05-29</c:v>
                </c:pt>
                <c:pt idx="1610">
                  <c:v>2013-05-30</c:v>
                </c:pt>
                <c:pt idx="1611">
                  <c:v>2013-05-31</c:v>
                </c:pt>
                <c:pt idx="1612">
                  <c:v>2013-06-01</c:v>
                </c:pt>
                <c:pt idx="1613">
                  <c:v>2013-06-02</c:v>
                </c:pt>
                <c:pt idx="1614">
                  <c:v>2013-06-03</c:v>
                </c:pt>
                <c:pt idx="1615">
                  <c:v>2013-06-04</c:v>
                </c:pt>
                <c:pt idx="1616">
                  <c:v>2013-06-05</c:v>
                </c:pt>
                <c:pt idx="1617">
                  <c:v>2013-06-06</c:v>
                </c:pt>
                <c:pt idx="1618">
                  <c:v>2013-06-07</c:v>
                </c:pt>
                <c:pt idx="1619">
                  <c:v>2013-06-08</c:v>
                </c:pt>
                <c:pt idx="1620">
                  <c:v>2013-06-09</c:v>
                </c:pt>
                <c:pt idx="1621">
                  <c:v>2013-06-10</c:v>
                </c:pt>
                <c:pt idx="1622">
                  <c:v>2013-06-11</c:v>
                </c:pt>
                <c:pt idx="1623">
                  <c:v>2013-06-12</c:v>
                </c:pt>
                <c:pt idx="1624">
                  <c:v>2013-06-13</c:v>
                </c:pt>
                <c:pt idx="1625">
                  <c:v>2013-06-14</c:v>
                </c:pt>
                <c:pt idx="1626">
                  <c:v>2013-06-15</c:v>
                </c:pt>
                <c:pt idx="1627">
                  <c:v>2013-06-16</c:v>
                </c:pt>
                <c:pt idx="1628">
                  <c:v>2013-06-17</c:v>
                </c:pt>
                <c:pt idx="1629">
                  <c:v>2013-06-18</c:v>
                </c:pt>
                <c:pt idx="1630">
                  <c:v>2013-06-19</c:v>
                </c:pt>
                <c:pt idx="1631">
                  <c:v>2013-06-20</c:v>
                </c:pt>
                <c:pt idx="1632">
                  <c:v>2013-06-21</c:v>
                </c:pt>
                <c:pt idx="1633">
                  <c:v>2013-06-22</c:v>
                </c:pt>
                <c:pt idx="1634">
                  <c:v>2013-06-23</c:v>
                </c:pt>
                <c:pt idx="1635">
                  <c:v>2013-06-24</c:v>
                </c:pt>
                <c:pt idx="1636">
                  <c:v>2013-06-25</c:v>
                </c:pt>
                <c:pt idx="1637">
                  <c:v>2013-06-26</c:v>
                </c:pt>
                <c:pt idx="1638">
                  <c:v>2013-06-27</c:v>
                </c:pt>
                <c:pt idx="1639">
                  <c:v>2013-06-28</c:v>
                </c:pt>
                <c:pt idx="1640">
                  <c:v>2013-06-29</c:v>
                </c:pt>
                <c:pt idx="1641">
                  <c:v>2013-06-30</c:v>
                </c:pt>
                <c:pt idx="1642">
                  <c:v>2013-07-01</c:v>
                </c:pt>
                <c:pt idx="1643">
                  <c:v>2013-07-02</c:v>
                </c:pt>
                <c:pt idx="1644">
                  <c:v>2013-07-03</c:v>
                </c:pt>
                <c:pt idx="1645">
                  <c:v>2013-07-04</c:v>
                </c:pt>
                <c:pt idx="1646">
                  <c:v>2013-07-05</c:v>
                </c:pt>
                <c:pt idx="1647">
                  <c:v>2013-07-06</c:v>
                </c:pt>
                <c:pt idx="1648">
                  <c:v>2013-07-07</c:v>
                </c:pt>
                <c:pt idx="1649">
                  <c:v>2013-07-08</c:v>
                </c:pt>
                <c:pt idx="1650">
                  <c:v>2013-07-09</c:v>
                </c:pt>
                <c:pt idx="1651">
                  <c:v>2013-07-10</c:v>
                </c:pt>
                <c:pt idx="1652">
                  <c:v>2013-07-11</c:v>
                </c:pt>
                <c:pt idx="1653">
                  <c:v>2013-07-12</c:v>
                </c:pt>
                <c:pt idx="1654">
                  <c:v>2013-07-13</c:v>
                </c:pt>
                <c:pt idx="1655">
                  <c:v>2013-07-14</c:v>
                </c:pt>
                <c:pt idx="1656">
                  <c:v>2013-07-15</c:v>
                </c:pt>
                <c:pt idx="1657">
                  <c:v>2013-07-16</c:v>
                </c:pt>
                <c:pt idx="1658">
                  <c:v>2013-07-17</c:v>
                </c:pt>
                <c:pt idx="1659">
                  <c:v>2013-07-18</c:v>
                </c:pt>
                <c:pt idx="1660">
                  <c:v>2013-07-19</c:v>
                </c:pt>
                <c:pt idx="1661">
                  <c:v>2013-07-20</c:v>
                </c:pt>
                <c:pt idx="1662">
                  <c:v>2013-07-21</c:v>
                </c:pt>
                <c:pt idx="1663">
                  <c:v>2013-07-22</c:v>
                </c:pt>
                <c:pt idx="1664">
                  <c:v>2013-07-23</c:v>
                </c:pt>
                <c:pt idx="1665">
                  <c:v>2013-07-24</c:v>
                </c:pt>
                <c:pt idx="1666">
                  <c:v>2013-07-25</c:v>
                </c:pt>
                <c:pt idx="1667">
                  <c:v>2013-07-26</c:v>
                </c:pt>
                <c:pt idx="1668">
                  <c:v>2013-07-27</c:v>
                </c:pt>
                <c:pt idx="1669">
                  <c:v>2013-07-28</c:v>
                </c:pt>
                <c:pt idx="1670">
                  <c:v>2013-07-29</c:v>
                </c:pt>
                <c:pt idx="1671">
                  <c:v>2013-07-30</c:v>
                </c:pt>
                <c:pt idx="1672">
                  <c:v>2013-07-31</c:v>
                </c:pt>
                <c:pt idx="1673">
                  <c:v>2013-08-01</c:v>
                </c:pt>
                <c:pt idx="1674">
                  <c:v>2013-08-02</c:v>
                </c:pt>
                <c:pt idx="1675">
                  <c:v>2013-08-03</c:v>
                </c:pt>
                <c:pt idx="1676">
                  <c:v>2013-08-04</c:v>
                </c:pt>
                <c:pt idx="1677">
                  <c:v>2013-08-05</c:v>
                </c:pt>
                <c:pt idx="1678">
                  <c:v>2013-08-06</c:v>
                </c:pt>
                <c:pt idx="1679">
                  <c:v>2013-08-07</c:v>
                </c:pt>
                <c:pt idx="1680">
                  <c:v>2013-08-08</c:v>
                </c:pt>
                <c:pt idx="1681">
                  <c:v>2013-08-09</c:v>
                </c:pt>
                <c:pt idx="1682">
                  <c:v>2013-08-10</c:v>
                </c:pt>
                <c:pt idx="1683">
                  <c:v>2013-08-11</c:v>
                </c:pt>
                <c:pt idx="1684">
                  <c:v>2013-08-12</c:v>
                </c:pt>
                <c:pt idx="1685">
                  <c:v>2013-08-13</c:v>
                </c:pt>
                <c:pt idx="1686">
                  <c:v>2013-08-14</c:v>
                </c:pt>
                <c:pt idx="1687">
                  <c:v>2013-08-15</c:v>
                </c:pt>
                <c:pt idx="1688">
                  <c:v>2013-08-16</c:v>
                </c:pt>
                <c:pt idx="1689">
                  <c:v>2013-08-17</c:v>
                </c:pt>
                <c:pt idx="1690">
                  <c:v>2013-08-18</c:v>
                </c:pt>
                <c:pt idx="1691">
                  <c:v>2013-08-19</c:v>
                </c:pt>
                <c:pt idx="1692">
                  <c:v>2013-08-20</c:v>
                </c:pt>
                <c:pt idx="1693">
                  <c:v>2013-08-21</c:v>
                </c:pt>
                <c:pt idx="1694">
                  <c:v>2013-08-22</c:v>
                </c:pt>
                <c:pt idx="1695">
                  <c:v>2013-08-23</c:v>
                </c:pt>
                <c:pt idx="1696">
                  <c:v>2013-08-24</c:v>
                </c:pt>
                <c:pt idx="1697">
                  <c:v>2013-08-25</c:v>
                </c:pt>
                <c:pt idx="1698">
                  <c:v>2013-08-26</c:v>
                </c:pt>
                <c:pt idx="1699">
                  <c:v>2013-08-27</c:v>
                </c:pt>
                <c:pt idx="1700">
                  <c:v>2013-08-28</c:v>
                </c:pt>
                <c:pt idx="1701">
                  <c:v>2013-08-29</c:v>
                </c:pt>
                <c:pt idx="1702">
                  <c:v>2013-08-30</c:v>
                </c:pt>
                <c:pt idx="1703">
                  <c:v>2013-08-31</c:v>
                </c:pt>
                <c:pt idx="1704">
                  <c:v>2013-09-01</c:v>
                </c:pt>
                <c:pt idx="1705">
                  <c:v>2013-09-02</c:v>
                </c:pt>
                <c:pt idx="1706">
                  <c:v>2013-09-03</c:v>
                </c:pt>
                <c:pt idx="1707">
                  <c:v>2013-09-04</c:v>
                </c:pt>
                <c:pt idx="1708">
                  <c:v>2013-09-05</c:v>
                </c:pt>
                <c:pt idx="1709">
                  <c:v>2013-09-06</c:v>
                </c:pt>
                <c:pt idx="1710">
                  <c:v>2013-09-07</c:v>
                </c:pt>
                <c:pt idx="1711">
                  <c:v>2013-09-08</c:v>
                </c:pt>
                <c:pt idx="1712">
                  <c:v>2013-09-09</c:v>
                </c:pt>
                <c:pt idx="1713">
                  <c:v>2013-09-10</c:v>
                </c:pt>
                <c:pt idx="1714">
                  <c:v>2013-09-11</c:v>
                </c:pt>
                <c:pt idx="1715">
                  <c:v>2013-09-12</c:v>
                </c:pt>
                <c:pt idx="1716">
                  <c:v>2013-09-13</c:v>
                </c:pt>
                <c:pt idx="1717">
                  <c:v>2013-09-14</c:v>
                </c:pt>
                <c:pt idx="1718">
                  <c:v>2013-09-15</c:v>
                </c:pt>
                <c:pt idx="1719">
                  <c:v>2013-09-16</c:v>
                </c:pt>
                <c:pt idx="1720">
                  <c:v>2013-09-17</c:v>
                </c:pt>
                <c:pt idx="1721">
                  <c:v>2013-09-18</c:v>
                </c:pt>
                <c:pt idx="1722">
                  <c:v>2013-09-19</c:v>
                </c:pt>
                <c:pt idx="1723">
                  <c:v>2013-09-20</c:v>
                </c:pt>
                <c:pt idx="1724">
                  <c:v>2013-09-21</c:v>
                </c:pt>
                <c:pt idx="1725">
                  <c:v>2013-09-22</c:v>
                </c:pt>
                <c:pt idx="1726">
                  <c:v>2013-09-23</c:v>
                </c:pt>
                <c:pt idx="1727">
                  <c:v>2013-09-24</c:v>
                </c:pt>
                <c:pt idx="1728">
                  <c:v>2013-09-25</c:v>
                </c:pt>
                <c:pt idx="1729">
                  <c:v>2013-09-26</c:v>
                </c:pt>
                <c:pt idx="1730">
                  <c:v>2013-09-27</c:v>
                </c:pt>
                <c:pt idx="1731">
                  <c:v>2013-09-28</c:v>
                </c:pt>
                <c:pt idx="1732">
                  <c:v>2013-09-29</c:v>
                </c:pt>
                <c:pt idx="1733">
                  <c:v>2013-09-30</c:v>
                </c:pt>
                <c:pt idx="1734">
                  <c:v>2013-10-01</c:v>
                </c:pt>
                <c:pt idx="1735">
                  <c:v>2013-10-02</c:v>
                </c:pt>
                <c:pt idx="1736">
                  <c:v>2013-10-03</c:v>
                </c:pt>
                <c:pt idx="1737">
                  <c:v>2013-10-04</c:v>
                </c:pt>
                <c:pt idx="1738">
                  <c:v>2013-10-05</c:v>
                </c:pt>
                <c:pt idx="1739">
                  <c:v>2013-10-06</c:v>
                </c:pt>
                <c:pt idx="1740">
                  <c:v>2013-10-07</c:v>
                </c:pt>
                <c:pt idx="1741">
                  <c:v>2013-10-08</c:v>
                </c:pt>
                <c:pt idx="1742">
                  <c:v>2013-10-09</c:v>
                </c:pt>
                <c:pt idx="1743">
                  <c:v>2013-10-10</c:v>
                </c:pt>
                <c:pt idx="1744">
                  <c:v>2013-10-11</c:v>
                </c:pt>
                <c:pt idx="1745">
                  <c:v>2013-10-12</c:v>
                </c:pt>
                <c:pt idx="1746">
                  <c:v>2013-10-13</c:v>
                </c:pt>
                <c:pt idx="1747">
                  <c:v>2013-10-14</c:v>
                </c:pt>
                <c:pt idx="1748">
                  <c:v>2013-10-15</c:v>
                </c:pt>
                <c:pt idx="1749">
                  <c:v>2013-10-16</c:v>
                </c:pt>
                <c:pt idx="1750">
                  <c:v>2013-10-17</c:v>
                </c:pt>
                <c:pt idx="1751">
                  <c:v>2013-10-18</c:v>
                </c:pt>
                <c:pt idx="1752">
                  <c:v>2013-10-19</c:v>
                </c:pt>
                <c:pt idx="1753">
                  <c:v>2013-10-20</c:v>
                </c:pt>
                <c:pt idx="1754">
                  <c:v>2013-10-21</c:v>
                </c:pt>
                <c:pt idx="1755">
                  <c:v>2013-10-22</c:v>
                </c:pt>
                <c:pt idx="1756">
                  <c:v>2013-10-23</c:v>
                </c:pt>
                <c:pt idx="1757">
                  <c:v>2013-10-24</c:v>
                </c:pt>
                <c:pt idx="1758">
                  <c:v>2013-10-25</c:v>
                </c:pt>
                <c:pt idx="1759">
                  <c:v>2013-10-26</c:v>
                </c:pt>
                <c:pt idx="1760">
                  <c:v>2013-10-27</c:v>
                </c:pt>
                <c:pt idx="1761">
                  <c:v>2013-10-28</c:v>
                </c:pt>
                <c:pt idx="1762">
                  <c:v>2013-10-29</c:v>
                </c:pt>
                <c:pt idx="1763">
                  <c:v>2013-10-30</c:v>
                </c:pt>
                <c:pt idx="1764">
                  <c:v>2013-10-31</c:v>
                </c:pt>
                <c:pt idx="1765">
                  <c:v>2013-11-01</c:v>
                </c:pt>
                <c:pt idx="1766">
                  <c:v>2013-11-02</c:v>
                </c:pt>
                <c:pt idx="1767">
                  <c:v>2013-11-03</c:v>
                </c:pt>
                <c:pt idx="1768">
                  <c:v>2013-11-04</c:v>
                </c:pt>
                <c:pt idx="1769">
                  <c:v>2013-11-05</c:v>
                </c:pt>
                <c:pt idx="1770">
                  <c:v>2013-11-06</c:v>
                </c:pt>
                <c:pt idx="1771">
                  <c:v>2013-11-07</c:v>
                </c:pt>
                <c:pt idx="1772">
                  <c:v>2013-11-08</c:v>
                </c:pt>
                <c:pt idx="1773">
                  <c:v>2013-11-09</c:v>
                </c:pt>
                <c:pt idx="1774">
                  <c:v>2013-11-10</c:v>
                </c:pt>
                <c:pt idx="1775">
                  <c:v>2013-11-11</c:v>
                </c:pt>
                <c:pt idx="1776">
                  <c:v>2013-11-12</c:v>
                </c:pt>
                <c:pt idx="1777">
                  <c:v>2013-11-13</c:v>
                </c:pt>
                <c:pt idx="1778">
                  <c:v>2013-11-14</c:v>
                </c:pt>
                <c:pt idx="1779">
                  <c:v>2013-11-15</c:v>
                </c:pt>
                <c:pt idx="1780">
                  <c:v>2013-11-16</c:v>
                </c:pt>
                <c:pt idx="1781">
                  <c:v>2013-11-17</c:v>
                </c:pt>
                <c:pt idx="1782">
                  <c:v>2013-11-18</c:v>
                </c:pt>
                <c:pt idx="1783">
                  <c:v>2013-11-19</c:v>
                </c:pt>
                <c:pt idx="1784">
                  <c:v>2013-11-20</c:v>
                </c:pt>
                <c:pt idx="1785">
                  <c:v>2013-11-21</c:v>
                </c:pt>
                <c:pt idx="1786">
                  <c:v>2013-11-22</c:v>
                </c:pt>
                <c:pt idx="1787">
                  <c:v>2013-11-23</c:v>
                </c:pt>
                <c:pt idx="1788">
                  <c:v>2013-11-24</c:v>
                </c:pt>
                <c:pt idx="1789">
                  <c:v>2013-11-25</c:v>
                </c:pt>
                <c:pt idx="1790">
                  <c:v>2013-11-26</c:v>
                </c:pt>
                <c:pt idx="1791">
                  <c:v>2013-11-27</c:v>
                </c:pt>
                <c:pt idx="1792">
                  <c:v>2013-11-28</c:v>
                </c:pt>
                <c:pt idx="1793">
                  <c:v>2013-11-29</c:v>
                </c:pt>
                <c:pt idx="1794">
                  <c:v>2013-11-30</c:v>
                </c:pt>
                <c:pt idx="1795">
                  <c:v>2013-12-01</c:v>
                </c:pt>
                <c:pt idx="1796">
                  <c:v>2013-12-02</c:v>
                </c:pt>
                <c:pt idx="1797">
                  <c:v>2013-12-03</c:v>
                </c:pt>
                <c:pt idx="1798">
                  <c:v>2013-12-04</c:v>
                </c:pt>
                <c:pt idx="1799">
                  <c:v>2013-12-05</c:v>
                </c:pt>
                <c:pt idx="1800">
                  <c:v>2013-12-06</c:v>
                </c:pt>
                <c:pt idx="1801">
                  <c:v>2013-12-07</c:v>
                </c:pt>
                <c:pt idx="1802">
                  <c:v>2013-12-08</c:v>
                </c:pt>
                <c:pt idx="1803">
                  <c:v>2013-12-09</c:v>
                </c:pt>
                <c:pt idx="1804">
                  <c:v>2013-12-10</c:v>
                </c:pt>
                <c:pt idx="1805">
                  <c:v>2013-12-11</c:v>
                </c:pt>
                <c:pt idx="1806">
                  <c:v>2013-12-12</c:v>
                </c:pt>
                <c:pt idx="1807">
                  <c:v>2013-12-13</c:v>
                </c:pt>
                <c:pt idx="1808">
                  <c:v>2013-12-14</c:v>
                </c:pt>
                <c:pt idx="1809">
                  <c:v>2013-12-15</c:v>
                </c:pt>
                <c:pt idx="1810">
                  <c:v>2013-12-16</c:v>
                </c:pt>
                <c:pt idx="1811">
                  <c:v>2013-12-17</c:v>
                </c:pt>
                <c:pt idx="1812">
                  <c:v>2013-12-18</c:v>
                </c:pt>
                <c:pt idx="1813">
                  <c:v>2013-12-19</c:v>
                </c:pt>
                <c:pt idx="1814">
                  <c:v>2013-12-20</c:v>
                </c:pt>
                <c:pt idx="1815">
                  <c:v>2013-12-21</c:v>
                </c:pt>
                <c:pt idx="1816">
                  <c:v>2013-12-22</c:v>
                </c:pt>
                <c:pt idx="1817">
                  <c:v>2013-12-23</c:v>
                </c:pt>
                <c:pt idx="1818">
                  <c:v>2013-12-24</c:v>
                </c:pt>
                <c:pt idx="1819">
                  <c:v>2013-12-25</c:v>
                </c:pt>
                <c:pt idx="1820">
                  <c:v>2013-12-26</c:v>
                </c:pt>
                <c:pt idx="1821">
                  <c:v>2013-12-27</c:v>
                </c:pt>
                <c:pt idx="1822">
                  <c:v>2013-12-28</c:v>
                </c:pt>
                <c:pt idx="1823">
                  <c:v>2013-12-29</c:v>
                </c:pt>
                <c:pt idx="1824">
                  <c:v>2013-12-30</c:v>
                </c:pt>
                <c:pt idx="1825">
                  <c:v>2013-12-31</c:v>
                </c:pt>
                <c:pt idx="1826">
                  <c:v>2014-01-01</c:v>
                </c:pt>
                <c:pt idx="1827">
                  <c:v>2014-01-02</c:v>
                </c:pt>
                <c:pt idx="1828">
                  <c:v>2014-01-03</c:v>
                </c:pt>
                <c:pt idx="1829">
                  <c:v>2014-01-04</c:v>
                </c:pt>
                <c:pt idx="1830">
                  <c:v>2014-01-05</c:v>
                </c:pt>
                <c:pt idx="1831">
                  <c:v>2014-01-06</c:v>
                </c:pt>
                <c:pt idx="1832">
                  <c:v>2014-01-07</c:v>
                </c:pt>
                <c:pt idx="1833">
                  <c:v>2014-01-08</c:v>
                </c:pt>
                <c:pt idx="1834">
                  <c:v>2014-01-09</c:v>
                </c:pt>
                <c:pt idx="1835">
                  <c:v>2014-01-10</c:v>
                </c:pt>
                <c:pt idx="1836">
                  <c:v>2014-01-11</c:v>
                </c:pt>
                <c:pt idx="1837">
                  <c:v>2014-01-12</c:v>
                </c:pt>
                <c:pt idx="1838">
                  <c:v>2014-01-13</c:v>
                </c:pt>
                <c:pt idx="1839">
                  <c:v>2014-01-14</c:v>
                </c:pt>
                <c:pt idx="1840">
                  <c:v>2014-01-15</c:v>
                </c:pt>
                <c:pt idx="1841">
                  <c:v>2014-01-16</c:v>
                </c:pt>
                <c:pt idx="1842">
                  <c:v>2014-01-17</c:v>
                </c:pt>
                <c:pt idx="1843">
                  <c:v>2014-01-18</c:v>
                </c:pt>
                <c:pt idx="1844">
                  <c:v>2014-01-19</c:v>
                </c:pt>
                <c:pt idx="1845">
                  <c:v>2014-01-20</c:v>
                </c:pt>
                <c:pt idx="1846">
                  <c:v>2014-01-21</c:v>
                </c:pt>
                <c:pt idx="1847">
                  <c:v>2014-01-22</c:v>
                </c:pt>
                <c:pt idx="1848">
                  <c:v>2014-01-23</c:v>
                </c:pt>
                <c:pt idx="1849">
                  <c:v>2014-01-24</c:v>
                </c:pt>
                <c:pt idx="1850">
                  <c:v>2014-01-25</c:v>
                </c:pt>
                <c:pt idx="1851">
                  <c:v>2014-01-26</c:v>
                </c:pt>
                <c:pt idx="1852">
                  <c:v>2014-01-27</c:v>
                </c:pt>
                <c:pt idx="1853">
                  <c:v>2014-01-28</c:v>
                </c:pt>
                <c:pt idx="1854">
                  <c:v>2014-01-29</c:v>
                </c:pt>
                <c:pt idx="1855">
                  <c:v>2014-01-30</c:v>
                </c:pt>
                <c:pt idx="1856">
                  <c:v>2014-01-31</c:v>
                </c:pt>
                <c:pt idx="1857">
                  <c:v>2014-02-01</c:v>
                </c:pt>
                <c:pt idx="1858">
                  <c:v>2014-02-02</c:v>
                </c:pt>
                <c:pt idx="1859">
                  <c:v>2014-02-03</c:v>
                </c:pt>
                <c:pt idx="1860">
                  <c:v>2014-02-04</c:v>
                </c:pt>
                <c:pt idx="1861">
                  <c:v>2014-02-05</c:v>
                </c:pt>
                <c:pt idx="1862">
                  <c:v>2014-02-06</c:v>
                </c:pt>
                <c:pt idx="1863">
                  <c:v>2014-02-07</c:v>
                </c:pt>
                <c:pt idx="1864">
                  <c:v>2014-02-08</c:v>
                </c:pt>
                <c:pt idx="1865">
                  <c:v>2014-02-09</c:v>
                </c:pt>
                <c:pt idx="1866">
                  <c:v>2014-02-10</c:v>
                </c:pt>
                <c:pt idx="1867">
                  <c:v>2014-02-11</c:v>
                </c:pt>
                <c:pt idx="1868">
                  <c:v>2014-02-12</c:v>
                </c:pt>
                <c:pt idx="1869">
                  <c:v>2014-02-13</c:v>
                </c:pt>
                <c:pt idx="1870">
                  <c:v>2014-02-14</c:v>
                </c:pt>
                <c:pt idx="1871">
                  <c:v>2014-02-15</c:v>
                </c:pt>
                <c:pt idx="1872">
                  <c:v>2014-02-16</c:v>
                </c:pt>
                <c:pt idx="1873">
                  <c:v>2014-02-17</c:v>
                </c:pt>
                <c:pt idx="1874">
                  <c:v>2014-02-18</c:v>
                </c:pt>
                <c:pt idx="1875">
                  <c:v>2014-02-19</c:v>
                </c:pt>
                <c:pt idx="1876">
                  <c:v>2014-02-20</c:v>
                </c:pt>
                <c:pt idx="1877">
                  <c:v>2014-02-21</c:v>
                </c:pt>
                <c:pt idx="1878">
                  <c:v>2014-02-22</c:v>
                </c:pt>
                <c:pt idx="1879">
                  <c:v>2014-02-23</c:v>
                </c:pt>
                <c:pt idx="1880">
                  <c:v>2014-02-24</c:v>
                </c:pt>
                <c:pt idx="1881">
                  <c:v>2014-02-25</c:v>
                </c:pt>
                <c:pt idx="1882">
                  <c:v>2014-02-26</c:v>
                </c:pt>
                <c:pt idx="1883">
                  <c:v>2014-02-27</c:v>
                </c:pt>
                <c:pt idx="1884">
                  <c:v>2014-02-28</c:v>
                </c:pt>
                <c:pt idx="1885">
                  <c:v>2014-03-01</c:v>
                </c:pt>
                <c:pt idx="1886">
                  <c:v>2014-03-02</c:v>
                </c:pt>
                <c:pt idx="1887">
                  <c:v>2014-03-03</c:v>
                </c:pt>
                <c:pt idx="1888">
                  <c:v>2014-03-04</c:v>
                </c:pt>
                <c:pt idx="1889">
                  <c:v>2014-03-05</c:v>
                </c:pt>
                <c:pt idx="1890">
                  <c:v>2014-03-06</c:v>
                </c:pt>
                <c:pt idx="1891">
                  <c:v>2014-03-07</c:v>
                </c:pt>
                <c:pt idx="1892">
                  <c:v>2014-03-08</c:v>
                </c:pt>
                <c:pt idx="1893">
                  <c:v>2014-03-09</c:v>
                </c:pt>
                <c:pt idx="1894">
                  <c:v>2014-03-10</c:v>
                </c:pt>
                <c:pt idx="1895">
                  <c:v>2014-03-11</c:v>
                </c:pt>
                <c:pt idx="1896">
                  <c:v>2014-03-12</c:v>
                </c:pt>
                <c:pt idx="1897">
                  <c:v>2014-03-13</c:v>
                </c:pt>
                <c:pt idx="1898">
                  <c:v>2014-03-14</c:v>
                </c:pt>
                <c:pt idx="1899">
                  <c:v>2014-03-15</c:v>
                </c:pt>
                <c:pt idx="1900">
                  <c:v>2014-03-16</c:v>
                </c:pt>
                <c:pt idx="1901">
                  <c:v>2014-03-17</c:v>
                </c:pt>
                <c:pt idx="1902">
                  <c:v>2014-03-18</c:v>
                </c:pt>
                <c:pt idx="1903">
                  <c:v>2014-03-19</c:v>
                </c:pt>
                <c:pt idx="1904">
                  <c:v>2014-03-20</c:v>
                </c:pt>
                <c:pt idx="1905">
                  <c:v>2014-03-21</c:v>
                </c:pt>
                <c:pt idx="1906">
                  <c:v>2014-03-22</c:v>
                </c:pt>
                <c:pt idx="1907">
                  <c:v>2014-03-23</c:v>
                </c:pt>
                <c:pt idx="1908">
                  <c:v>2014-03-24</c:v>
                </c:pt>
                <c:pt idx="1909">
                  <c:v>2014-03-25</c:v>
                </c:pt>
                <c:pt idx="1910">
                  <c:v>2014-03-26</c:v>
                </c:pt>
                <c:pt idx="1911">
                  <c:v>2014-03-27</c:v>
                </c:pt>
                <c:pt idx="1912">
                  <c:v>2014-03-28</c:v>
                </c:pt>
                <c:pt idx="1913">
                  <c:v>2014-03-29</c:v>
                </c:pt>
                <c:pt idx="1914">
                  <c:v>2014-03-30</c:v>
                </c:pt>
                <c:pt idx="1915">
                  <c:v>2014-03-31</c:v>
                </c:pt>
                <c:pt idx="1916">
                  <c:v>2014-04-01</c:v>
                </c:pt>
                <c:pt idx="1917">
                  <c:v>2014-04-02</c:v>
                </c:pt>
                <c:pt idx="1918">
                  <c:v>2014-04-03</c:v>
                </c:pt>
                <c:pt idx="1919">
                  <c:v>2014-04-04</c:v>
                </c:pt>
                <c:pt idx="1920">
                  <c:v>2014-04-05</c:v>
                </c:pt>
                <c:pt idx="1921">
                  <c:v>2014-04-06</c:v>
                </c:pt>
                <c:pt idx="1922">
                  <c:v>2014-04-07</c:v>
                </c:pt>
                <c:pt idx="1923">
                  <c:v>2014-04-08</c:v>
                </c:pt>
                <c:pt idx="1924">
                  <c:v>2014-04-09</c:v>
                </c:pt>
                <c:pt idx="1925">
                  <c:v>2014-04-10</c:v>
                </c:pt>
                <c:pt idx="1926">
                  <c:v>2014-04-11</c:v>
                </c:pt>
                <c:pt idx="1927">
                  <c:v>2014-04-12</c:v>
                </c:pt>
                <c:pt idx="1928">
                  <c:v>2014-04-13</c:v>
                </c:pt>
                <c:pt idx="1929">
                  <c:v>2014-04-14</c:v>
                </c:pt>
                <c:pt idx="1930">
                  <c:v>2014-04-15</c:v>
                </c:pt>
                <c:pt idx="1931">
                  <c:v>2014-04-16</c:v>
                </c:pt>
                <c:pt idx="1932">
                  <c:v>2014-04-17</c:v>
                </c:pt>
                <c:pt idx="1933">
                  <c:v>2014-04-18</c:v>
                </c:pt>
                <c:pt idx="1934">
                  <c:v>2014-04-19</c:v>
                </c:pt>
                <c:pt idx="1935">
                  <c:v>2014-04-20</c:v>
                </c:pt>
                <c:pt idx="1936">
                  <c:v>2014-04-21</c:v>
                </c:pt>
                <c:pt idx="1937">
                  <c:v>2014-04-22</c:v>
                </c:pt>
                <c:pt idx="1938">
                  <c:v>2014-04-23</c:v>
                </c:pt>
                <c:pt idx="1939">
                  <c:v>2014-04-24</c:v>
                </c:pt>
                <c:pt idx="1940">
                  <c:v>2014-04-25</c:v>
                </c:pt>
                <c:pt idx="1941">
                  <c:v>2014-04-26</c:v>
                </c:pt>
                <c:pt idx="1942">
                  <c:v>2014-04-27</c:v>
                </c:pt>
                <c:pt idx="1943">
                  <c:v>2014-04-28</c:v>
                </c:pt>
                <c:pt idx="1944">
                  <c:v>2014-04-29</c:v>
                </c:pt>
                <c:pt idx="1945">
                  <c:v>2014-04-30</c:v>
                </c:pt>
                <c:pt idx="1946">
                  <c:v>2014-05-01</c:v>
                </c:pt>
                <c:pt idx="1947">
                  <c:v>2014-05-02</c:v>
                </c:pt>
                <c:pt idx="1948">
                  <c:v>2014-05-03</c:v>
                </c:pt>
                <c:pt idx="1949">
                  <c:v>2014-05-04</c:v>
                </c:pt>
                <c:pt idx="1950">
                  <c:v>2014-05-05</c:v>
                </c:pt>
                <c:pt idx="1951">
                  <c:v>2014-05-06</c:v>
                </c:pt>
                <c:pt idx="1952">
                  <c:v>2014-05-07</c:v>
                </c:pt>
                <c:pt idx="1953">
                  <c:v>2014-05-08</c:v>
                </c:pt>
                <c:pt idx="1954">
                  <c:v>2014-05-09</c:v>
                </c:pt>
                <c:pt idx="1955">
                  <c:v>2014-05-10</c:v>
                </c:pt>
                <c:pt idx="1956">
                  <c:v>2014-05-11</c:v>
                </c:pt>
                <c:pt idx="1957">
                  <c:v>2014-05-12</c:v>
                </c:pt>
                <c:pt idx="1958">
                  <c:v>2014-05-13</c:v>
                </c:pt>
                <c:pt idx="1959">
                  <c:v>2014-05-14</c:v>
                </c:pt>
                <c:pt idx="1960">
                  <c:v>2014-05-15</c:v>
                </c:pt>
                <c:pt idx="1961">
                  <c:v>2014-05-16</c:v>
                </c:pt>
                <c:pt idx="1962">
                  <c:v>2014-05-17</c:v>
                </c:pt>
                <c:pt idx="1963">
                  <c:v>2014-05-18</c:v>
                </c:pt>
                <c:pt idx="1964">
                  <c:v>2014-05-19</c:v>
                </c:pt>
                <c:pt idx="1965">
                  <c:v>2014-05-20</c:v>
                </c:pt>
                <c:pt idx="1966">
                  <c:v>2014-05-21</c:v>
                </c:pt>
                <c:pt idx="1967">
                  <c:v>2014-05-22</c:v>
                </c:pt>
                <c:pt idx="1968">
                  <c:v>2014-05-23</c:v>
                </c:pt>
                <c:pt idx="1969">
                  <c:v>2014-05-24</c:v>
                </c:pt>
                <c:pt idx="1970">
                  <c:v>2014-05-25</c:v>
                </c:pt>
                <c:pt idx="1971">
                  <c:v>2014-05-26</c:v>
                </c:pt>
                <c:pt idx="1972">
                  <c:v>2014-05-27</c:v>
                </c:pt>
                <c:pt idx="1973">
                  <c:v>2014-05-28</c:v>
                </c:pt>
                <c:pt idx="1974">
                  <c:v>2014-05-29</c:v>
                </c:pt>
                <c:pt idx="1975">
                  <c:v>2014-05-30</c:v>
                </c:pt>
                <c:pt idx="1976">
                  <c:v>2014-05-31</c:v>
                </c:pt>
                <c:pt idx="1977">
                  <c:v>2014-06-01</c:v>
                </c:pt>
                <c:pt idx="1978">
                  <c:v>2014-06-02</c:v>
                </c:pt>
                <c:pt idx="1979">
                  <c:v>2014-06-03</c:v>
                </c:pt>
                <c:pt idx="1980">
                  <c:v>2014-06-04</c:v>
                </c:pt>
                <c:pt idx="1981">
                  <c:v>2014-06-05</c:v>
                </c:pt>
                <c:pt idx="1982">
                  <c:v>2014-06-06</c:v>
                </c:pt>
                <c:pt idx="1983">
                  <c:v>2014-06-07</c:v>
                </c:pt>
                <c:pt idx="1984">
                  <c:v>2014-06-08</c:v>
                </c:pt>
                <c:pt idx="1985">
                  <c:v>2014-06-09</c:v>
                </c:pt>
                <c:pt idx="1986">
                  <c:v>2014-06-10</c:v>
                </c:pt>
                <c:pt idx="1987">
                  <c:v>2014-06-11</c:v>
                </c:pt>
                <c:pt idx="1988">
                  <c:v>2014-06-12</c:v>
                </c:pt>
                <c:pt idx="1989">
                  <c:v>2014-06-13</c:v>
                </c:pt>
                <c:pt idx="1990">
                  <c:v>2014-06-14</c:v>
                </c:pt>
                <c:pt idx="1991">
                  <c:v>2014-06-15</c:v>
                </c:pt>
                <c:pt idx="1992">
                  <c:v>2014-06-16</c:v>
                </c:pt>
                <c:pt idx="1993">
                  <c:v>2014-06-17</c:v>
                </c:pt>
                <c:pt idx="1994">
                  <c:v>2014-06-18</c:v>
                </c:pt>
                <c:pt idx="1995">
                  <c:v>2014-06-19</c:v>
                </c:pt>
                <c:pt idx="1996">
                  <c:v>2014-06-20</c:v>
                </c:pt>
                <c:pt idx="1997">
                  <c:v>2014-06-21</c:v>
                </c:pt>
                <c:pt idx="1998">
                  <c:v>2014-06-22</c:v>
                </c:pt>
                <c:pt idx="1999">
                  <c:v>2014-06-23</c:v>
                </c:pt>
                <c:pt idx="2000">
                  <c:v>2014-06-24</c:v>
                </c:pt>
                <c:pt idx="2001">
                  <c:v>2014-06-25</c:v>
                </c:pt>
                <c:pt idx="2002">
                  <c:v>2014-06-26</c:v>
                </c:pt>
                <c:pt idx="2003">
                  <c:v>2014-06-27</c:v>
                </c:pt>
                <c:pt idx="2004">
                  <c:v>2014-06-28</c:v>
                </c:pt>
                <c:pt idx="2005">
                  <c:v>2014-06-29</c:v>
                </c:pt>
                <c:pt idx="2006">
                  <c:v>2014-06-30</c:v>
                </c:pt>
                <c:pt idx="2007">
                  <c:v>2014-07-01</c:v>
                </c:pt>
                <c:pt idx="2008">
                  <c:v>2014-07-02</c:v>
                </c:pt>
                <c:pt idx="2009">
                  <c:v>2014-07-03</c:v>
                </c:pt>
                <c:pt idx="2010">
                  <c:v>2014-07-04</c:v>
                </c:pt>
                <c:pt idx="2011">
                  <c:v>2014-07-05</c:v>
                </c:pt>
                <c:pt idx="2012">
                  <c:v>2014-07-06</c:v>
                </c:pt>
                <c:pt idx="2013">
                  <c:v>2014-07-07</c:v>
                </c:pt>
                <c:pt idx="2014">
                  <c:v>2014-07-08</c:v>
                </c:pt>
                <c:pt idx="2015">
                  <c:v>2014-07-09</c:v>
                </c:pt>
                <c:pt idx="2016">
                  <c:v>2014-07-10</c:v>
                </c:pt>
                <c:pt idx="2017">
                  <c:v>2014-07-11</c:v>
                </c:pt>
                <c:pt idx="2018">
                  <c:v>2014-07-12</c:v>
                </c:pt>
                <c:pt idx="2019">
                  <c:v>2014-07-13</c:v>
                </c:pt>
                <c:pt idx="2020">
                  <c:v>2014-07-14</c:v>
                </c:pt>
                <c:pt idx="2021">
                  <c:v>2014-07-15</c:v>
                </c:pt>
                <c:pt idx="2022">
                  <c:v>2014-07-16</c:v>
                </c:pt>
                <c:pt idx="2023">
                  <c:v>2014-07-17</c:v>
                </c:pt>
                <c:pt idx="2024">
                  <c:v>2014-07-18</c:v>
                </c:pt>
                <c:pt idx="2025">
                  <c:v>2014-07-19</c:v>
                </c:pt>
                <c:pt idx="2026">
                  <c:v>2014-07-20</c:v>
                </c:pt>
                <c:pt idx="2027">
                  <c:v>2014-07-21</c:v>
                </c:pt>
                <c:pt idx="2028">
                  <c:v>2014-07-22</c:v>
                </c:pt>
                <c:pt idx="2029">
                  <c:v>2014-07-23</c:v>
                </c:pt>
                <c:pt idx="2030">
                  <c:v>2014-07-24</c:v>
                </c:pt>
                <c:pt idx="2031">
                  <c:v>2014-07-25</c:v>
                </c:pt>
                <c:pt idx="2032">
                  <c:v>2014-07-26</c:v>
                </c:pt>
                <c:pt idx="2033">
                  <c:v>2014-07-27</c:v>
                </c:pt>
                <c:pt idx="2034">
                  <c:v>2014-07-28</c:v>
                </c:pt>
                <c:pt idx="2035">
                  <c:v>2014-07-29</c:v>
                </c:pt>
                <c:pt idx="2036">
                  <c:v>2014-07-30</c:v>
                </c:pt>
                <c:pt idx="2037">
                  <c:v>2014-07-31</c:v>
                </c:pt>
                <c:pt idx="2038">
                  <c:v>2014-08-01</c:v>
                </c:pt>
                <c:pt idx="2039">
                  <c:v>2014-08-02</c:v>
                </c:pt>
                <c:pt idx="2040">
                  <c:v>2014-08-03</c:v>
                </c:pt>
                <c:pt idx="2041">
                  <c:v>2014-08-04</c:v>
                </c:pt>
                <c:pt idx="2042">
                  <c:v>2014-08-05</c:v>
                </c:pt>
                <c:pt idx="2043">
                  <c:v>2014-08-06</c:v>
                </c:pt>
                <c:pt idx="2044">
                  <c:v>2014-08-07</c:v>
                </c:pt>
                <c:pt idx="2045">
                  <c:v>2014-08-08</c:v>
                </c:pt>
                <c:pt idx="2046">
                  <c:v>2014-08-09</c:v>
                </c:pt>
                <c:pt idx="2047">
                  <c:v>2014-08-10</c:v>
                </c:pt>
                <c:pt idx="2048">
                  <c:v>2014-08-11</c:v>
                </c:pt>
                <c:pt idx="2049">
                  <c:v>2014-08-12</c:v>
                </c:pt>
                <c:pt idx="2050">
                  <c:v>2014-08-13</c:v>
                </c:pt>
                <c:pt idx="2051">
                  <c:v>2014-08-14</c:v>
                </c:pt>
                <c:pt idx="2052">
                  <c:v>2014-08-15</c:v>
                </c:pt>
                <c:pt idx="2053">
                  <c:v>2014-08-16</c:v>
                </c:pt>
                <c:pt idx="2054">
                  <c:v>2014-08-17</c:v>
                </c:pt>
                <c:pt idx="2055">
                  <c:v>2014-08-18</c:v>
                </c:pt>
                <c:pt idx="2056">
                  <c:v>2014-08-19</c:v>
                </c:pt>
                <c:pt idx="2057">
                  <c:v>2014-08-20</c:v>
                </c:pt>
                <c:pt idx="2058">
                  <c:v>2014-08-21</c:v>
                </c:pt>
                <c:pt idx="2059">
                  <c:v>2014-08-22</c:v>
                </c:pt>
                <c:pt idx="2060">
                  <c:v>2014-08-23</c:v>
                </c:pt>
                <c:pt idx="2061">
                  <c:v>2014-08-24</c:v>
                </c:pt>
                <c:pt idx="2062">
                  <c:v>2014-08-25</c:v>
                </c:pt>
                <c:pt idx="2063">
                  <c:v>2014-08-26</c:v>
                </c:pt>
                <c:pt idx="2064">
                  <c:v>2014-08-27</c:v>
                </c:pt>
                <c:pt idx="2065">
                  <c:v>2014-08-28</c:v>
                </c:pt>
                <c:pt idx="2066">
                  <c:v>2014-08-29</c:v>
                </c:pt>
                <c:pt idx="2067">
                  <c:v>2014-08-30</c:v>
                </c:pt>
                <c:pt idx="2068">
                  <c:v>2014-08-31</c:v>
                </c:pt>
                <c:pt idx="2069">
                  <c:v>2014-09-01</c:v>
                </c:pt>
                <c:pt idx="2070">
                  <c:v>2014-09-02</c:v>
                </c:pt>
                <c:pt idx="2071">
                  <c:v>2014-09-03</c:v>
                </c:pt>
                <c:pt idx="2072">
                  <c:v>2014-09-04</c:v>
                </c:pt>
                <c:pt idx="2073">
                  <c:v>2014-09-05</c:v>
                </c:pt>
                <c:pt idx="2074">
                  <c:v>2014-09-06</c:v>
                </c:pt>
                <c:pt idx="2075">
                  <c:v>2014-09-07</c:v>
                </c:pt>
                <c:pt idx="2076">
                  <c:v>2014-09-08</c:v>
                </c:pt>
                <c:pt idx="2077">
                  <c:v>2014-09-09</c:v>
                </c:pt>
                <c:pt idx="2078">
                  <c:v>2014-09-10</c:v>
                </c:pt>
                <c:pt idx="2079">
                  <c:v>2014-09-11</c:v>
                </c:pt>
                <c:pt idx="2080">
                  <c:v>2014-09-12</c:v>
                </c:pt>
                <c:pt idx="2081">
                  <c:v>2014-09-13</c:v>
                </c:pt>
                <c:pt idx="2082">
                  <c:v>2014-09-14</c:v>
                </c:pt>
                <c:pt idx="2083">
                  <c:v>2014-09-15</c:v>
                </c:pt>
                <c:pt idx="2084">
                  <c:v>2014-09-16</c:v>
                </c:pt>
                <c:pt idx="2085">
                  <c:v>2014-09-17</c:v>
                </c:pt>
                <c:pt idx="2086">
                  <c:v>2014-09-18</c:v>
                </c:pt>
                <c:pt idx="2087">
                  <c:v>2014-09-19</c:v>
                </c:pt>
                <c:pt idx="2088">
                  <c:v>2014-09-20</c:v>
                </c:pt>
                <c:pt idx="2089">
                  <c:v>2014-09-21</c:v>
                </c:pt>
                <c:pt idx="2090">
                  <c:v>2014-09-22</c:v>
                </c:pt>
                <c:pt idx="2091">
                  <c:v>2014-09-23</c:v>
                </c:pt>
                <c:pt idx="2092">
                  <c:v>2014-09-24</c:v>
                </c:pt>
                <c:pt idx="2093">
                  <c:v>2014-09-25</c:v>
                </c:pt>
                <c:pt idx="2094">
                  <c:v>2014-09-26</c:v>
                </c:pt>
                <c:pt idx="2095">
                  <c:v>2014-09-27</c:v>
                </c:pt>
                <c:pt idx="2096">
                  <c:v>2014-09-28</c:v>
                </c:pt>
                <c:pt idx="2097">
                  <c:v>2014-09-29</c:v>
                </c:pt>
                <c:pt idx="2098">
                  <c:v>2014-09-30</c:v>
                </c:pt>
                <c:pt idx="2099">
                  <c:v>2014-10-01</c:v>
                </c:pt>
                <c:pt idx="2100">
                  <c:v>2014-10-02</c:v>
                </c:pt>
                <c:pt idx="2101">
                  <c:v>2014-10-03</c:v>
                </c:pt>
                <c:pt idx="2102">
                  <c:v>2014-10-04</c:v>
                </c:pt>
                <c:pt idx="2103">
                  <c:v>2014-10-05</c:v>
                </c:pt>
                <c:pt idx="2104">
                  <c:v>2014-10-06</c:v>
                </c:pt>
                <c:pt idx="2105">
                  <c:v>2014-10-07</c:v>
                </c:pt>
                <c:pt idx="2106">
                  <c:v>2014-10-08</c:v>
                </c:pt>
                <c:pt idx="2107">
                  <c:v>2014-10-09</c:v>
                </c:pt>
                <c:pt idx="2108">
                  <c:v>2014-10-10</c:v>
                </c:pt>
                <c:pt idx="2109">
                  <c:v>2014-10-11</c:v>
                </c:pt>
                <c:pt idx="2110">
                  <c:v>2014-10-12</c:v>
                </c:pt>
                <c:pt idx="2111">
                  <c:v>2014-10-13</c:v>
                </c:pt>
                <c:pt idx="2112">
                  <c:v>2014-10-14</c:v>
                </c:pt>
                <c:pt idx="2113">
                  <c:v>2014-10-15</c:v>
                </c:pt>
                <c:pt idx="2114">
                  <c:v>2014-10-16</c:v>
                </c:pt>
                <c:pt idx="2115">
                  <c:v>2014-10-17</c:v>
                </c:pt>
                <c:pt idx="2116">
                  <c:v>2014-10-18</c:v>
                </c:pt>
                <c:pt idx="2117">
                  <c:v>2014-10-19</c:v>
                </c:pt>
                <c:pt idx="2118">
                  <c:v>2014-10-20</c:v>
                </c:pt>
                <c:pt idx="2119">
                  <c:v>2014-10-21</c:v>
                </c:pt>
                <c:pt idx="2120">
                  <c:v>2014-10-22</c:v>
                </c:pt>
                <c:pt idx="2121">
                  <c:v>2014-10-23</c:v>
                </c:pt>
                <c:pt idx="2122">
                  <c:v>2014-10-24</c:v>
                </c:pt>
                <c:pt idx="2123">
                  <c:v>2014-10-25</c:v>
                </c:pt>
                <c:pt idx="2124">
                  <c:v>2014-10-26</c:v>
                </c:pt>
                <c:pt idx="2125">
                  <c:v>2014-10-27</c:v>
                </c:pt>
                <c:pt idx="2126">
                  <c:v>2014-10-28</c:v>
                </c:pt>
                <c:pt idx="2127">
                  <c:v>2014-10-29</c:v>
                </c:pt>
                <c:pt idx="2128">
                  <c:v>2014-10-30</c:v>
                </c:pt>
                <c:pt idx="2129">
                  <c:v>2014-10-31</c:v>
                </c:pt>
                <c:pt idx="2130">
                  <c:v>2014-11-01</c:v>
                </c:pt>
                <c:pt idx="2131">
                  <c:v>2014-11-02</c:v>
                </c:pt>
                <c:pt idx="2132">
                  <c:v>2014-11-03</c:v>
                </c:pt>
                <c:pt idx="2133">
                  <c:v>2014-11-04</c:v>
                </c:pt>
                <c:pt idx="2134">
                  <c:v>2014-11-05</c:v>
                </c:pt>
                <c:pt idx="2135">
                  <c:v>2014-11-06</c:v>
                </c:pt>
                <c:pt idx="2136">
                  <c:v>2014-11-07</c:v>
                </c:pt>
                <c:pt idx="2137">
                  <c:v>2014-11-08</c:v>
                </c:pt>
                <c:pt idx="2138">
                  <c:v>2014-11-09</c:v>
                </c:pt>
                <c:pt idx="2139">
                  <c:v>2014-11-10</c:v>
                </c:pt>
                <c:pt idx="2140">
                  <c:v>2014-11-11</c:v>
                </c:pt>
                <c:pt idx="2141">
                  <c:v>2014-11-12</c:v>
                </c:pt>
                <c:pt idx="2142">
                  <c:v>2014-11-13</c:v>
                </c:pt>
                <c:pt idx="2143">
                  <c:v>2014-11-14</c:v>
                </c:pt>
                <c:pt idx="2144">
                  <c:v>2014-11-15</c:v>
                </c:pt>
                <c:pt idx="2145">
                  <c:v>2014-11-16</c:v>
                </c:pt>
                <c:pt idx="2146">
                  <c:v>2014-11-17</c:v>
                </c:pt>
                <c:pt idx="2147">
                  <c:v>2014-11-18</c:v>
                </c:pt>
                <c:pt idx="2148">
                  <c:v>2014-11-19</c:v>
                </c:pt>
                <c:pt idx="2149">
                  <c:v>2014-11-20</c:v>
                </c:pt>
                <c:pt idx="2150">
                  <c:v>2014-11-21</c:v>
                </c:pt>
                <c:pt idx="2151">
                  <c:v>2014-11-22</c:v>
                </c:pt>
                <c:pt idx="2152">
                  <c:v>2014-11-23</c:v>
                </c:pt>
                <c:pt idx="2153">
                  <c:v>2014-11-24</c:v>
                </c:pt>
                <c:pt idx="2154">
                  <c:v>2014-11-25</c:v>
                </c:pt>
                <c:pt idx="2155">
                  <c:v>2014-11-26</c:v>
                </c:pt>
                <c:pt idx="2156">
                  <c:v>2014-11-27</c:v>
                </c:pt>
                <c:pt idx="2157">
                  <c:v>2014-11-28</c:v>
                </c:pt>
                <c:pt idx="2158">
                  <c:v>2014-11-29</c:v>
                </c:pt>
                <c:pt idx="2159">
                  <c:v>2014-11-30</c:v>
                </c:pt>
                <c:pt idx="2160">
                  <c:v>2014-12-01</c:v>
                </c:pt>
                <c:pt idx="2161">
                  <c:v>2014-12-02</c:v>
                </c:pt>
                <c:pt idx="2162">
                  <c:v>2014-12-03</c:v>
                </c:pt>
                <c:pt idx="2163">
                  <c:v>2014-12-04</c:v>
                </c:pt>
                <c:pt idx="2164">
                  <c:v>2014-12-05</c:v>
                </c:pt>
                <c:pt idx="2165">
                  <c:v>2014-12-06</c:v>
                </c:pt>
                <c:pt idx="2166">
                  <c:v>2014-12-07</c:v>
                </c:pt>
                <c:pt idx="2167">
                  <c:v>2014-12-08</c:v>
                </c:pt>
                <c:pt idx="2168">
                  <c:v>2014-12-09</c:v>
                </c:pt>
                <c:pt idx="2169">
                  <c:v>2014-12-10</c:v>
                </c:pt>
                <c:pt idx="2170">
                  <c:v>2014-12-11</c:v>
                </c:pt>
                <c:pt idx="2171">
                  <c:v>2014-12-12</c:v>
                </c:pt>
                <c:pt idx="2172">
                  <c:v>2014-12-13</c:v>
                </c:pt>
                <c:pt idx="2173">
                  <c:v>2014-12-14</c:v>
                </c:pt>
                <c:pt idx="2174">
                  <c:v>2014-12-15</c:v>
                </c:pt>
                <c:pt idx="2175">
                  <c:v>2014-12-16</c:v>
                </c:pt>
                <c:pt idx="2176">
                  <c:v>2014-12-17</c:v>
                </c:pt>
                <c:pt idx="2177">
                  <c:v>2014-12-18</c:v>
                </c:pt>
                <c:pt idx="2178">
                  <c:v>2014-12-19</c:v>
                </c:pt>
                <c:pt idx="2179">
                  <c:v>2014-12-20</c:v>
                </c:pt>
                <c:pt idx="2180">
                  <c:v>2014-12-21</c:v>
                </c:pt>
                <c:pt idx="2181">
                  <c:v>2014-12-22</c:v>
                </c:pt>
                <c:pt idx="2182">
                  <c:v>2014-12-23</c:v>
                </c:pt>
                <c:pt idx="2183">
                  <c:v>2014-12-24</c:v>
                </c:pt>
                <c:pt idx="2184">
                  <c:v>2014-12-25</c:v>
                </c:pt>
                <c:pt idx="2185">
                  <c:v>2014-12-26</c:v>
                </c:pt>
                <c:pt idx="2186">
                  <c:v>2014-12-27</c:v>
                </c:pt>
                <c:pt idx="2187">
                  <c:v>2014-12-28</c:v>
                </c:pt>
                <c:pt idx="2188">
                  <c:v>2014-12-29</c:v>
                </c:pt>
                <c:pt idx="2189">
                  <c:v>2014-12-30</c:v>
                </c:pt>
                <c:pt idx="2190">
                  <c:v>2014-12-31</c:v>
                </c:pt>
                <c:pt idx="2191">
                  <c:v>2015-01-01</c:v>
                </c:pt>
                <c:pt idx="2192">
                  <c:v>2015-01-02</c:v>
                </c:pt>
                <c:pt idx="2193">
                  <c:v>2015-01-03</c:v>
                </c:pt>
                <c:pt idx="2194">
                  <c:v>2015-01-04</c:v>
                </c:pt>
                <c:pt idx="2195">
                  <c:v>2015-01-05</c:v>
                </c:pt>
                <c:pt idx="2196">
                  <c:v>2015-01-06</c:v>
                </c:pt>
                <c:pt idx="2197">
                  <c:v>2015-01-07</c:v>
                </c:pt>
                <c:pt idx="2198">
                  <c:v>2015-01-08</c:v>
                </c:pt>
                <c:pt idx="2199">
                  <c:v>2015-01-09</c:v>
                </c:pt>
                <c:pt idx="2200">
                  <c:v>2015-01-10</c:v>
                </c:pt>
                <c:pt idx="2201">
                  <c:v>2015-01-11</c:v>
                </c:pt>
                <c:pt idx="2202">
                  <c:v>2015-01-12</c:v>
                </c:pt>
                <c:pt idx="2203">
                  <c:v>2015-01-13</c:v>
                </c:pt>
                <c:pt idx="2204">
                  <c:v>2015-01-14</c:v>
                </c:pt>
                <c:pt idx="2205">
                  <c:v>2015-01-15</c:v>
                </c:pt>
                <c:pt idx="2206">
                  <c:v>2015-01-16</c:v>
                </c:pt>
                <c:pt idx="2207">
                  <c:v>2015-01-17</c:v>
                </c:pt>
                <c:pt idx="2208">
                  <c:v>2015-01-18</c:v>
                </c:pt>
                <c:pt idx="2209">
                  <c:v>2015-01-19</c:v>
                </c:pt>
                <c:pt idx="2210">
                  <c:v>2015-01-20</c:v>
                </c:pt>
                <c:pt idx="2211">
                  <c:v>2015-01-21</c:v>
                </c:pt>
                <c:pt idx="2212">
                  <c:v>2015-01-22</c:v>
                </c:pt>
                <c:pt idx="2213">
                  <c:v>2015-01-23</c:v>
                </c:pt>
                <c:pt idx="2214">
                  <c:v>2015-01-24</c:v>
                </c:pt>
                <c:pt idx="2215">
                  <c:v>2015-01-25</c:v>
                </c:pt>
                <c:pt idx="2216">
                  <c:v>2015-01-26</c:v>
                </c:pt>
                <c:pt idx="2217">
                  <c:v>2015-01-27</c:v>
                </c:pt>
                <c:pt idx="2218">
                  <c:v>2015-01-28</c:v>
                </c:pt>
                <c:pt idx="2219">
                  <c:v>2015-01-29</c:v>
                </c:pt>
                <c:pt idx="2220">
                  <c:v>2015-01-30</c:v>
                </c:pt>
                <c:pt idx="2221">
                  <c:v>2015-01-31</c:v>
                </c:pt>
                <c:pt idx="2222">
                  <c:v>2015-02-01</c:v>
                </c:pt>
                <c:pt idx="2223">
                  <c:v>2015-02-02</c:v>
                </c:pt>
                <c:pt idx="2224">
                  <c:v>2015-02-03</c:v>
                </c:pt>
                <c:pt idx="2225">
                  <c:v>2015-02-04</c:v>
                </c:pt>
                <c:pt idx="2226">
                  <c:v>2015-02-05</c:v>
                </c:pt>
                <c:pt idx="2227">
                  <c:v>2015-02-06</c:v>
                </c:pt>
                <c:pt idx="2228">
                  <c:v>2015-02-07</c:v>
                </c:pt>
                <c:pt idx="2229">
                  <c:v>2015-02-08</c:v>
                </c:pt>
                <c:pt idx="2230">
                  <c:v>2015-02-09</c:v>
                </c:pt>
                <c:pt idx="2231">
                  <c:v>2015-02-10</c:v>
                </c:pt>
                <c:pt idx="2232">
                  <c:v>2015-02-11</c:v>
                </c:pt>
                <c:pt idx="2233">
                  <c:v>2015-02-12</c:v>
                </c:pt>
                <c:pt idx="2234">
                  <c:v>2015-02-13</c:v>
                </c:pt>
                <c:pt idx="2235">
                  <c:v>2015-02-14</c:v>
                </c:pt>
                <c:pt idx="2236">
                  <c:v>2015-02-15</c:v>
                </c:pt>
                <c:pt idx="2237">
                  <c:v>2015-02-16</c:v>
                </c:pt>
                <c:pt idx="2238">
                  <c:v>2015-02-17</c:v>
                </c:pt>
                <c:pt idx="2239">
                  <c:v>2015-02-18</c:v>
                </c:pt>
                <c:pt idx="2240">
                  <c:v>2015-02-19</c:v>
                </c:pt>
                <c:pt idx="2241">
                  <c:v>2015-02-20</c:v>
                </c:pt>
                <c:pt idx="2242">
                  <c:v>2015-02-21</c:v>
                </c:pt>
                <c:pt idx="2243">
                  <c:v>2015-02-22</c:v>
                </c:pt>
                <c:pt idx="2244">
                  <c:v>2015-02-23</c:v>
                </c:pt>
                <c:pt idx="2245">
                  <c:v>2015-02-24</c:v>
                </c:pt>
                <c:pt idx="2246">
                  <c:v>2015-02-25</c:v>
                </c:pt>
                <c:pt idx="2247">
                  <c:v>2015-02-26</c:v>
                </c:pt>
                <c:pt idx="2248">
                  <c:v>2015-02-27</c:v>
                </c:pt>
                <c:pt idx="2249">
                  <c:v>2015-02-28</c:v>
                </c:pt>
                <c:pt idx="2250">
                  <c:v>2015-03-01</c:v>
                </c:pt>
                <c:pt idx="2251">
                  <c:v>2015-03-02</c:v>
                </c:pt>
                <c:pt idx="2252">
                  <c:v>2015-03-03</c:v>
                </c:pt>
                <c:pt idx="2253">
                  <c:v>2015-03-04</c:v>
                </c:pt>
                <c:pt idx="2254">
                  <c:v>2015-03-05</c:v>
                </c:pt>
                <c:pt idx="2255">
                  <c:v>2015-03-06</c:v>
                </c:pt>
                <c:pt idx="2256">
                  <c:v>2015-03-07</c:v>
                </c:pt>
                <c:pt idx="2257">
                  <c:v>2015-03-08</c:v>
                </c:pt>
                <c:pt idx="2258">
                  <c:v>2015-03-09</c:v>
                </c:pt>
                <c:pt idx="2259">
                  <c:v>2015-03-10</c:v>
                </c:pt>
                <c:pt idx="2260">
                  <c:v>2015-03-11</c:v>
                </c:pt>
                <c:pt idx="2261">
                  <c:v>2015-03-12</c:v>
                </c:pt>
                <c:pt idx="2262">
                  <c:v>2015-03-13</c:v>
                </c:pt>
                <c:pt idx="2263">
                  <c:v>2015-03-14</c:v>
                </c:pt>
                <c:pt idx="2264">
                  <c:v>2015-03-15</c:v>
                </c:pt>
                <c:pt idx="2265">
                  <c:v>2015-03-16</c:v>
                </c:pt>
                <c:pt idx="2266">
                  <c:v>2015-03-17</c:v>
                </c:pt>
                <c:pt idx="2267">
                  <c:v>2015-03-18</c:v>
                </c:pt>
                <c:pt idx="2268">
                  <c:v>2015-03-19</c:v>
                </c:pt>
                <c:pt idx="2269">
                  <c:v>2015-03-20</c:v>
                </c:pt>
                <c:pt idx="2270">
                  <c:v>2015-03-21</c:v>
                </c:pt>
                <c:pt idx="2271">
                  <c:v>2015-03-22</c:v>
                </c:pt>
                <c:pt idx="2272">
                  <c:v>2015-03-23</c:v>
                </c:pt>
                <c:pt idx="2273">
                  <c:v>2015-03-24</c:v>
                </c:pt>
                <c:pt idx="2274">
                  <c:v>2015-03-25</c:v>
                </c:pt>
                <c:pt idx="2275">
                  <c:v>2015-03-26</c:v>
                </c:pt>
                <c:pt idx="2276">
                  <c:v>2015-03-27</c:v>
                </c:pt>
                <c:pt idx="2277">
                  <c:v>2015-03-28</c:v>
                </c:pt>
                <c:pt idx="2278">
                  <c:v>2015-03-29</c:v>
                </c:pt>
                <c:pt idx="2279">
                  <c:v>2015-03-30</c:v>
                </c:pt>
                <c:pt idx="2280">
                  <c:v>2015-03-31</c:v>
                </c:pt>
                <c:pt idx="2281">
                  <c:v>2015-04-01</c:v>
                </c:pt>
                <c:pt idx="2282">
                  <c:v>2015-04-02</c:v>
                </c:pt>
                <c:pt idx="2283">
                  <c:v>2015-04-03</c:v>
                </c:pt>
                <c:pt idx="2284">
                  <c:v>2015-04-04</c:v>
                </c:pt>
                <c:pt idx="2285">
                  <c:v>2015-04-05</c:v>
                </c:pt>
                <c:pt idx="2286">
                  <c:v>2015-04-06</c:v>
                </c:pt>
                <c:pt idx="2287">
                  <c:v>2015-04-07</c:v>
                </c:pt>
                <c:pt idx="2288">
                  <c:v>2015-04-08</c:v>
                </c:pt>
                <c:pt idx="2289">
                  <c:v>2015-04-09</c:v>
                </c:pt>
                <c:pt idx="2290">
                  <c:v>2015-04-10</c:v>
                </c:pt>
                <c:pt idx="2291">
                  <c:v>2015-04-11</c:v>
                </c:pt>
                <c:pt idx="2292">
                  <c:v>2015-04-12</c:v>
                </c:pt>
                <c:pt idx="2293">
                  <c:v>2015-04-13</c:v>
                </c:pt>
                <c:pt idx="2294">
                  <c:v>2015-04-14</c:v>
                </c:pt>
                <c:pt idx="2295">
                  <c:v>2015-04-15</c:v>
                </c:pt>
                <c:pt idx="2296">
                  <c:v>2015-04-16</c:v>
                </c:pt>
                <c:pt idx="2297">
                  <c:v>2015-04-17</c:v>
                </c:pt>
                <c:pt idx="2298">
                  <c:v>2015-04-18</c:v>
                </c:pt>
                <c:pt idx="2299">
                  <c:v>2015-04-19</c:v>
                </c:pt>
                <c:pt idx="2300">
                  <c:v>2015-04-20</c:v>
                </c:pt>
                <c:pt idx="2301">
                  <c:v>2015-04-21</c:v>
                </c:pt>
                <c:pt idx="2302">
                  <c:v>2015-04-22</c:v>
                </c:pt>
                <c:pt idx="2303">
                  <c:v>2015-04-23</c:v>
                </c:pt>
                <c:pt idx="2304">
                  <c:v>2015-04-24</c:v>
                </c:pt>
                <c:pt idx="2305">
                  <c:v>2015-04-25</c:v>
                </c:pt>
                <c:pt idx="2306">
                  <c:v>2015-04-26</c:v>
                </c:pt>
                <c:pt idx="2307">
                  <c:v>2015-04-27</c:v>
                </c:pt>
                <c:pt idx="2308">
                  <c:v>2015-04-28</c:v>
                </c:pt>
                <c:pt idx="2309">
                  <c:v>2015-04-29</c:v>
                </c:pt>
                <c:pt idx="2310">
                  <c:v>2015-04-30</c:v>
                </c:pt>
                <c:pt idx="2311">
                  <c:v>2015-05-01</c:v>
                </c:pt>
                <c:pt idx="2312">
                  <c:v>2015-05-02</c:v>
                </c:pt>
                <c:pt idx="2313">
                  <c:v>2015-05-03</c:v>
                </c:pt>
                <c:pt idx="2314">
                  <c:v>2015-05-04</c:v>
                </c:pt>
                <c:pt idx="2315">
                  <c:v>2015-05-05</c:v>
                </c:pt>
                <c:pt idx="2316">
                  <c:v>2015-05-06</c:v>
                </c:pt>
                <c:pt idx="2317">
                  <c:v>2015-05-07</c:v>
                </c:pt>
                <c:pt idx="2318">
                  <c:v>2015-05-08</c:v>
                </c:pt>
                <c:pt idx="2319">
                  <c:v>2015-05-09</c:v>
                </c:pt>
                <c:pt idx="2320">
                  <c:v>2015-05-10</c:v>
                </c:pt>
                <c:pt idx="2321">
                  <c:v>2015-05-11</c:v>
                </c:pt>
                <c:pt idx="2322">
                  <c:v>2015-05-12</c:v>
                </c:pt>
                <c:pt idx="2323">
                  <c:v>2015-05-13</c:v>
                </c:pt>
                <c:pt idx="2324">
                  <c:v>2015-05-14</c:v>
                </c:pt>
                <c:pt idx="2325">
                  <c:v>2015-05-15</c:v>
                </c:pt>
                <c:pt idx="2326">
                  <c:v>2015-05-16</c:v>
                </c:pt>
                <c:pt idx="2327">
                  <c:v>2015-05-17</c:v>
                </c:pt>
                <c:pt idx="2328">
                  <c:v>2015-05-18</c:v>
                </c:pt>
                <c:pt idx="2329">
                  <c:v>2015-05-19</c:v>
                </c:pt>
                <c:pt idx="2330">
                  <c:v>2015-05-20</c:v>
                </c:pt>
                <c:pt idx="2331">
                  <c:v>2015-05-21</c:v>
                </c:pt>
                <c:pt idx="2332">
                  <c:v>2015-05-22</c:v>
                </c:pt>
                <c:pt idx="2333">
                  <c:v>2015-05-23</c:v>
                </c:pt>
                <c:pt idx="2334">
                  <c:v>2015-05-24</c:v>
                </c:pt>
                <c:pt idx="2335">
                  <c:v>2015-05-25</c:v>
                </c:pt>
                <c:pt idx="2336">
                  <c:v>2015-05-26</c:v>
                </c:pt>
                <c:pt idx="2337">
                  <c:v>2015-05-27</c:v>
                </c:pt>
                <c:pt idx="2338">
                  <c:v>2015-05-28</c:v>
                </c:pt>
                <c:pt idx="2339">
                  <c:v>2015-05-29</c:v>
                </c:pt>
                <c:pt idx="2340">
                  <c:v>2015-05-30</c:v>
                </c:pt>
                <c:pt idx="2341">
                  <c:v>2015-05-31</c:v>
                </c:pt>
                <c:pt idx="2342">
                  <c:v>2015-06-01</c:v>
                </c:pt>
                <c:pt idx="2343">
                  <c:v>2015-06-02</c:v>
                </c:pt>
                <c:pt idx="2344">
                  <c:v>2015-06-03</c:v>
                </c:pt>
                <c:pt idx="2345">
                  <c:v>2015-06-04</c:v>
                </c:pt>
                <c:pt idx="2346">
                  <c:v>2015-06-05</c:v>
                </c:pt>
                <c:pt idx="2347">
                  <c:v>2015-06-06</c:v>
                </c:pt>
                <c:pt idx="2348">
                  <c:v>2015-06-07</c:v>
                </c:pt>
                <c:pt idx="2349">
                  <c:v>2015-06-08</c:v>
                </c:pt>
                <c:pt idx="2350">
                  <c:v>2015-06-09</c:v>
                </c:pt>
                <c:pt idx="2351">
                  <c:v>2015-06-10</c:v>
                </c:pt>
                <c:pt idx="2352">
                  <c:v>2015-06-11</c:v>
                </c:pt>
                <c:pt idx="2353">
                  <c:v>2015-06-12</c:v>
                </c:pt>
                <c:pt idx="2354">
                  <c:v>2015-06-13</c:v>
                </c:pt>
                <c:pt idx="2355">
                  <c:v>2015-06-14</c:v>
                </c:pt>
                <c:pt idx="2356">
                  <c:v>2015-06-15</c:v>
                </c:pt>
                <c:pt idx="2357">
                  <c:v>2015-06-16</c:v>
                </c:pt>
                <c:pt idx="2358">
                  <c:v>2015-06-17</c:v>
                </c:pt>
                <c:pt idx="2359">
                  <c:v>2015-06-18</c:v>
                </c:pt>
                <c:pt idx="2360">
                  <c:v>2015-06-19</c:v>
                </c:pt>
                <c:pt idx="2361">
                  <c:v>2015-06-20</c:v>
                </c:pt>
                <c:pt idx="2362">
                  <c:v>2015-06-21</c:v>
                </c:pt>
                <c:pt idx="2363">
                  <c:v>2015-06-22</c:v>
                </c:pt>
                <c:pt idx="2364">
                  <c:v>2015-06-23</c:v>
                </c:pt>
                <c:pt idx="2365">
                  <c:v>2015-06-24</c:v>
                </c:pt>
                <c:pt idx="2366">
                  <c:v>2015-06-25</c:v>
                </c:pt>
                <c:pt idx="2367">
                  <c:v>2015-06-26</c:v>
                </c:pt>
                <c:pt idx="2368">
                  <c:v>2015-06-27</c:v>
                </c:pt>
                <c:pt idx="2369">
                  <c:v>2015-06-28</c:v>
                </c:pt>
                <c:pt idx="2370">
                  <c:v>2015-06-29</c:v>
                </c:pt>
                <c:pt idx="2371">
                  <c:v>2015-06-30</c:v>
                </c:pt>
                <c:pt idx="2372">
                  <c:v>2015-07-01</c:v>
                </c:pt>
                <c:pt idx="2373">
                  <c:v>2015-07-02</c:v>
                </c:pt>
                <c:pt idx="2374">
                  <c:v>2015-07-03</c:v>
                </c:pt>
                <c:pt idx="2375">
                  <c:v>2015-07-04</c:v>
                </c:pt>
                <c:pt idx="2376">
                  <c:v>2015-07-05</c:v>
                </c:pt>
                <c:pt idx="2377">
                  <c:v>2015-07-06</c:v>
                </c:pt>
                <c:pt idx="2378">
                  <c:v>2015-07-07</c:v>
                </c:pt>
                <c:pt idx="2379">
                  <c:v>2015-07-08</c:v>
                </c:pt>
                <c:pt idx="2380">
                  <c:v>2015-07-09</c:v>
                </c:pt>
                <c:pt idx="2381">
                  <c:v>2015-07-10</c:v>
                </c:pt>
                <c:pt idx="2382">
                  <c:v>2015-07-11</c:v>
                </c:pt>
                <c:pt idx="2383">
                  <c:v>2015-07-12</c:v>
                </c:pt>
                <c:pt idx="2384">
                  <c:v>2015-07-13</c:v>
                </c:pt>
                <c:pt idx="2385">
                  <c:v>2015-07-14</c:v>
                </c:pt>
                <c:pt idx="2386">
                  <c:v>2015-07-15</c:v>
                </c:pt>
                <c:pt idx="2387">
                  <c:v>2015-07-16</c:v>
                </c:pt>
                <c:pt idx="2388">
                  <c:v>2015-07-17</c:v>
                </c:pt>
                <c:pt idx="2389">
                  <c:v>2015-07-18</c:v>
                </c:pt>
                <c:pt idx="2390">
                  <c:v>2015-07-19</c:v>
                </c:pt>
                <c:pt idx="2391">
                  <c:v>2015-07-20</c:v>
                </c:pt>
                <c:pt idx="2392">
                  <c:v>2015-07-21</c:v>
                </c:pt>
                <c:pt idx="2393">
                  <c:v>2015-07-22</c:v>
                </c:pt>
                <c:pt idx="2394">
                  <c:v>2015-07-23</c:v>
                </c:pt>
                <c:pt idx="2395">
                  <c:v>2015-07-24</c:v>
                </c:pt>
                <c:pt idx="2396">
                  <c:v>2015-07-25</c:v>
                </c:pt>
                <c:pt idx="2397">
                  <c:v>2015-07-26</c:v>
                </c:pt>
                <c:pt idx="2398">
                  <c:v>2015-07-27</c:v>
                </c:pt>
                <c:pt idx="2399">
                  <c:v>2015-07-28</c:v>
                </c:pt>
                <c:pt idx="2400">
                  <c:v>2015-07-29</c:v>
                </c:pt>
                <c:pt idx="2401">
                  <c:v>2015-07-30</c:v>
                </c:pt>
                <c:pt idx="2402">
                  <c:v>2015-07-31</c:v>
                </c:pt>
                <c:pt idx="2403">
                  <c:v>2015-08-01</c:v>
                </c:pt>
                <c:pt idx="2404">
                  <c:v>2015-08-02</c:v>
                </c:pt>
                <c:pt idx="2405">
                  <c:v>2015-08-03</c:v>
                </c:pt>
                <c:pt idx="2406">
                  <c:v>2015-08-04</c:v>
                </c:pt>
                <c:pt idx="2407">
                  <c:v>2015-08-05</c:v>
                </c:pt>
                <c:pt idx="2408">
                  <c:v>2015-08-06</c:v>
                </c:pt>
                <c:pt idx="2409">
                  <c:v>2015-08-07</c:v>
                </c:pt>
                <c:pt idx="2410">
                  <c:v>2015-08-08</c:v>
                </c:pt>
                <c:pt idx="2411">
                  <c:v>2015-08-09</c:v>
                </c:pt>
                <c:pt idx="2412">
                  <c:v>2015-08-10</c:v>
                </c:pt>
                <c:pt idx="2413">
                  <c:v>2015-08-11</c:v>
                </c:pt>
                <c:pt idx="2414">
                  <c:v>2015-08-12</c:v>
                </c:pt>
                <c:pt idx="2415">
                  <c:v>2015-08-13</c:v>
                </c:pt>
                <c:pt idx="2416">
                  <c:v>2015-08-14</c:v>
                </c:pt>
                <c:pt idx="2417">
                  <c:v>2015-08-15</c:v>
                </c:pt>
                <c:pt idx="2418">
                  <c:v>2015-08-16</c:v>
                </c:pt>
                <c:pt idx="2419">
                  <c:v>2015-08-17</c:v>
                </c:pt>
                <c:pt idx="2420">
                  <c:v>2015-08-18</c:v>
                </c:pt>
                <c:pt idx="2421">
                  <c:v>2015-08-19</c:v>
                </c:pt>
                <c:pt idx="2422">
                  <c:v>2015-08-20</c:v>
                </c:pt>
                <c:pt idx="2423">
                  <c:v>2015-08-21</c:v>
                </c:pt>
                <c:pt idx="2424">
                  <c:v>2015-08-22</c:v>
                </c:pt>
                <c:pt idx="2425">
                  <c:v>2015-08-23</c:v>
                </c:pt>
                <c:pt idx="2426">
                  <c:v>2015-08-24</c:v>
                </c:pt>
                <c:pt idx="2427">
                  <c:v>2015-08-25</c:v>
                </c:pt>
                <c:pt idx="2428">
                  <c:v>2015-08-26</c:v>
                </c:pt>
                <c:pt idx="2429">
                  <c:v>2015-08-27</c:v>
                </c:pt>
                <c:pt idx="2430">
                  <c:v>2015-08-28</c:v>
                </c:pt>
                <c:pt idx="2431">
                  <c:v>2015-08-29</c:v>
                </c:pt>
                <c:pt idx="2432">
                  <c:v>2015-08-30</c:v>
                </c:pt>
                <c:pt idx="2433">
                  <c:v>2015-08-31</c:v>
                </c:pt>
                <c:pt idx="2434">
                  <c:v>2015-09-01</c:v>
                </c:pt>
                <c:pt idx="2435">
                  <c:v>2015-09-02</c:v>
                </c:pt>
                <c:pt idx="2436">
                  <c:v>2015-09-03</c:v>
                </c:pt>
                <c:pt idx="2437">
                  <c:v>2015-09-04</c:v>
                </c:pt>
                <c:pt idx="2438">
                  <c:v>2015-09-05</c:v>
                </c:pt>
                <c:pt idx="2439">
                  <c:v>2015-09-06</c:v>
                </c:pt>
                <c:pt idx="2440">
                  <c:v>2015-09-07</c:v>
                </c:pt>
                <c:pt idx="2441">
                  <c:v>2015-09-08</c:v>
                </c:pt>
                <c:pt idx="2442">
                  <c:v>2015-09-09</c:v>
                </c:pt>
                <c:pt idx="2443">
                  <c:v>2015-09-10</c:v>
                </c:pt>
                <c:pt idx="2444">
                  <c:v>2015-09-11</c:v>
                </c:pt>
                <c:pt idx="2445">
                  <c:v>2015-09-12</c:v>
                </c:pt>
                <c:pt idx="2446">
                  <c:v>2015-09-13</c:v>
                </c:pt>
                <c:pt idx="2447">
                  <c:v>2015-09-14</c:v>
                </c:pt>
                <c:pt idx="2448">
                  <c:v>2015-09-15</c:v>
                </c:pt>
                <c:pt idx="2449">
                  <c:v>2015-09-16</c:v>
                </c:pt>
                <c:pt idx="2450">
                  <c:v>2015-09-17</c:v>
                </c:pt>
                <c:pt idx="2451">
                  <c:v>2015-09-18</c:v>
                </c:pt>
                <c:pt idx="2452">
                  <c:v>2015-09-19</c:v>
                </c:pt>
                <c:pt idx="2453">
                  <c:v>2015-09-20</c:v>
                </c:pt>
                <c:pt idx="2454">
                  <c:v>2015-09-21</c:v>
                </c:pt>
                <c:pt idx="2455">
                  <c:v>2015-09-22</c:v>
                </c:pt>
                <c:pt idx="2456">
                  <c:v>2015-09-23</c:v>
                </c:pt>
                <c:pt idx="2457">
                  <c:v>2015-09-24</c:v>
                </c:pt>
                <c:pt idx="2458">
                  <c:v>2015-09-25</c:v>
                </c:pt>
                <c:pt idx="2459">
                  <c:v>2015-09-26</c:v>
                </c:pt>
                <c:pt idx="2460">
                  <c:v>2015-09-27</c:v>
                </c:pt>
                <c:pt idx="2461">
                  <c:v>2015-09-28</c:v>
                </c:pt>
                <c:pt idx="2462">
                  <c:v>2015-09-29</c:v>
                </c:pt>
                <c:pt idx="2463">
                  <c:v>2015-09-30</c:v>
                </c:pt>
                <c:pt idx="2464">
                  <c:v>2015-10-01</c:v>
                </c:pt>
                <c:pt idx="2465">
                  <c:v>2015-10-02</c:v>
                </c:pt>
                <c:pt idx="2466">
                  <c:v>2015-10-03</c:v>
                </c:pt>
                <c:pt idx="2467">
                  <c:v>2015-10-04</c:v>
                </c:pt>
                <c:pt idx="2468">
                  <c:v>2015-10-05</c:v>
                </c:pt>
                <c:pt idx="2469">
                  <c:v>2015-10-06</c:v>
                </c:pt>
                <c:pt idx="2470">
                  <c:v>2015-10-07</c:v>
                </c:pt>
                <c:pt idx="2471">
                  <c:v>2015-10-08</c:v>
                </c:pt>
                <c:pt idx="2472">
                  <c:v>2015-10-09</c:v>
                </c:pt>
                <c:pt idx="2473">
                  <c:v>2015-10-10</c:v>
                </c:pt>
                <c:pt idx="2474">
                  <c:v>2015-10-11</c:v>
                </c:pt>
                <c:pt idx="2475">
                  <c:v>2015-10-12</c:v>
                </c:pt>
                <c:pt idx="2476">
                  <c:v>2015-10-13</c:v>
                </c:pt>
                <c:pt idx="2477">
                  <c:v>2015-10-14</c:v>
                </c:pt>
                <c:pt idx="2478">
                  <c:v>2015-10-15</c:v>
                </c:pt>
                <c:pt idx="2479">
                  <c:v>2015-10-16</c:v>
                </c:pt>
                <c:pt idx="2480">
                  <c:v>2015-10-17</c:v>
                </c:pt>
                <c:pt idx="2481">
                  <c:v>2015-10-18</c:v>
                </c:pt>
                <c:pt idx="2482">
                  <c:v>2015-10-19</c:v>
                </c:pt>
                <c:pt idx="2483">
                  <c:v>2015-10-20</c:v>
                </c:pt>
                <c:pt idx="2484">
                  <c:v>2015-10-21</c:v>
                </c:pt>
                <c:pt idx="2485">
                  <c:v>2015-10-22</c:v>
                </c:pt>
                <c:pt idx="2486">
                  <c:v>2015-10-23</c:v>
                </c:pt>
                <c:pt idx="2487">
                  <c:v>2015-10-24</c:v>
                </c:pt>
                <c:pt idx="2488">
                  <c:v>2015-10-25</c:v>
                </c:pt>
                <c:pt idx="2489">
                  <c:v>2015-10-26</c:v>
                </c:pt>
                <c:pt idx="2490">
                  <c:v>2015-10-27</c:v>
                </c:pt>
                <c:pt idx="2491">
                  <c:v>2015-10-28</c:v>
                </c:pt>
                <c:pt idx="2492">
                  <c:v>2015-10-29</c:v>
                </c:pt>
                <c:pt idx="2493">
                  <c:v>2015-10-30</c:v>
                </c:pt>
                <c:pt idx="2494">
                  <c:v>2015-10-31</c:v>
                </c:pt>
                <c:pt idx="2495">
                  <c:v>2015-11-01</c:v>
                </c:pt>
                <c:pt idx="2496">
                  <c:v>2015-11-02</c:v>
                </c:pt>
                <c:pt idx="2497">
                  <c:v>2015-11-03</c:v>
                </c:pt>
                <c:pt idx="2498">
                  <c:v>2015-11-04</c:v>
                </c:pt>
                <c:pt idx="2499">
                  <c:v>2015-11-05</c:v>
                </c:pt>
                <c:pt idx="2500">
                  <c:v>2015-11-06</c:v>
                </c:pt>
                <c:pt idx="2501">
                  <c:v>2015-11-07</c:v>
                </c:pt>
                <c:pt idx="2502">
                  <c:v>2015-11-08</c:v>
                </c:pt>
                <c:pt idx="2503">
                  <c:v>2015-11-09</c:v>
                </c:pt>
                <c:pt idx="2504">
                  <c:v>2015-11-10</c:v>
                </c:pt>
                <c:pt idx="2505">
                  <c:v>2015-11-11</c:v>
                </c:pt>
                <c:pt idx="2506">
                  <c:v>2015-11-12</c:v>
                </c:pt>
                <c:pt idx="2507">
                  <c:v>2015-11-13</c:v>
                </c:pt>
                <c:pt idx="2508">
                  <c:v>2015-11-14</c:v>
                </c:pt>
                <c:pt idx="2509">
                  <c:v>2015-11-15</c:v>
                </c:pt>
                <c:pt idx="2510">
                  <c:v>2015-11-16</c:v>
                </c:pt>
                <c:pt idx="2511">
                  <c:v>2015-11-17</c:v>
                </c:pt>
                <c:pt idx="2512">
                  <c:v>2015-11-18</c:v>
                </c:pt>
                <c:pt idx="2513">
                  <c:v>2015-11-19</c:v>
                </c:pt>
                <c:pt idx="2514">
                  <c:v>2015-11-20</c:v>
                </c:pt>
                <c:pt idx="2515">
                  <c:v>2015-11-21</c:v>
                </c:pt>
                <c:pt idx="2516">
                  <c:v>2015-11-22</c:v>
                </c:pt>
                <c:pt idx="2517">
                  <c:v>2015-11-23</c:v>
                </c:pt>
                <c:pt idx="2518">
                  <c:v>2015-11-24</c:v>
                </c:pt>
                <c:pt idx="2519">
                  <c:v>2015-11-25</c:v>
                </c:pt>
                <c:pt idx="2520">
                  <c:v>2015-11-26</c:v>
                </c:pt>
                <c:pt idx="2521">
                  <c:v>2015-11-27</c:v>
                </c:pt>
                <c:pt idx="2522">
                  <c:v>2015-11-28</c:v>
                </c:pt>
                <c:pt idx="2523">
                  <c:v>2015-11-29</c:v>
                </c:pt>
                <c:pt idx="2524">
                  <c:v>2015-11-30</c:v>
                </c:pt>
                <c:pt idx="2525">
                  <c:v>2015-12-01</c:v>
                </c:pt>
                <c:pt idx="2526">
                  <c:v>2015-12-02</c:v>
                </c:pt>
                <c:pt idx="2527">
                  <c:v>2015-12-03</c:v>
                </c:pt>
                <c:pt idx="2528">
                  <c:v>2015-12-04</c:v>
                </c:pt>
                <c:pt idx="2529">
                  <c:v>2015-12-05</c:v>
                </c:pt>
                <c:pt idx="2530">
                  <c:v>2015-12-06</c:v>
                </c:pt>
                <c:pt idx="2531">
                  <c:v>2015-12-07</c:v>
                </c:pt>
                <c:pt idx="2532">
                  <c:v>2015-12-08</c:v>
                </c:pt>
                <c:pt idx="2533">
                  <c:v>2015-12-09</c:v>
                </c:pt>
                <c:pt idx="2534">
                  <c:v>2015-12-10</c:v>
                </c:pt>
                <c:pt idx="2535">
                  <c:v>2015-12-11</c:v>
                </c:pt>
                <c:pt idx="2536">
                  <c:v>2015-12-12</c:v>
                </c:pt>
                <c:pt idx="2537">
                  <c:v>2015-12-13</c:v>
                </c:pt>
                <c:pt idx="2538">
                  <c:v>2015-12-14</c:v>
                </c:pt>
                <c:pt idx="2539">
                  <c:v>2015-12-15</c:v>
                </c:pt>
                <c:pt idx="2540">
                  <c:v>2015-12-16</c:v>
                </c:pt>
                <c:pt idx="2541">
                  <c:v>2015-12-17</c:v>
                </c:pt>
                <c:pt idx="2542">
                  <c:v>2015-12-18</c:v>
                </c:pt>
                <c:pt idx="2543">
                  <c:v>2015-12-19</c:v>
                </c:pt>
                <c:pt idx="2544">
                  <c:v>2015-12-20</c:v>
                </c:pt>
                <c:pt idx="2545">
                  <c:v>2015-12-21</c:v>
                </c:pt>
                <c:pt idx="2546">
                  <c:v>2015-12-22</c:v>
                </c:pt>
                <c:pt idx="2547">
                  <c:v>2015-12-23</c:v>
                </c:pt>
                <c:pt idx="2548">
                  <c:v>2015-12-24</c:v>
                </c:pt>
                <c:pt idx="2549">
                  <c:v>2015-12-25</c:v>
                </c:pt>
                <c:pt idx="2550">
                  <c:v>2015-12-26</c:v>
                </c:pt>
                <c:pt idx="2551">
                  <c:v>2015-12-27</c:v>
                </c:pt>
                <c:pt idx="2552">
                  <c:v>2015-12-28</c:v>
                </c:pt>
                <c:pt idx="2553">
                  <c:v>2015-12-29</c:v>
                </c:pt>
                <c:pt idx="2554">
                  <c:v>2015-12-30</c:v>
                </c:pt>
                <c:pt idx="2555">
                  <c:v>2015-12-31</c:v>
                </c:pt>
                <c:pt idx="2556">
                  <c:v>2016-01-01</c:v>
                </c:pt>
                <c:pt idx="2557">
                  <c:v>2016-01-02</c:v>
                </c:pt>
                <c:pt idx="2558">
                  <c:v>2016-01-03</c:v>
                </c:pt>
                <c:pt idx="2559">
                  <c:v>2016-01-04</c:v>
                </c:pt>
                <c:pt idx="2560">
                  <c:v>2016-01-05</c:v>
                </c:pt>
                <c:pt idx="2561">
                  <c:v>2016-01-06</c:v>
                </c:pt>
                <c:pt idx="2562">
                  <c:v>2016-01-07</c:v>
                </c:pt>
                <c:pt idx="2563">
                  <c:v>2016-01-08</c:v>
                </c:pt>
                <c:pt idx="2564">
                  <c:v>2016-01-09</c:v>
                </c:pt>
                <c:pt idx="2565">
                  <c:v>2016-01-10</c:v>
                </c:pt>
                <c:pt idx="2566">
                  <c:v>2016-01-11</c:v>
                </c:pt>
                <c:pt idx="2567">
                  <c:v>2016-01-12</c:v>
                </c:pt>
                <c:pt idx="2568">
                  <c:v>2016-01-13</c:v>
                </c:pt>
                <c:pt idx="2569">
                  <c:v>2016-01-14</c:v>
                </c:pt>
                <c:pt idx="2570">
                  <c:v>2016-01-15</c:v>
                </c:pt>
                <c:pt idx="2571">
                  <c:v>2016-01-16</c:v>
                </c:pt>
                <c:pt idx="2572">
                  <c:v>2016-01-17</c:v>
                </c:pt>
                <c:pt idx="2573">
                  <c:v>2016-01-18</c:v>
                </c:pt>
                <c:pt idx="2574">
                  <c:v>2016-01-19</c:v>
                </c:pt>
                <c:pt idx="2575">
                  <c:v>2016-01-20</c:v>
                </c:pt>
                <c:pt idx="2576">
                  <c:v>2016-01-21</c:v>
                </c:pt>
                <c:pt idx="2577">
                  <c:v>2016-01-22</c:v>
                </c:pt>
                <c:pt idx="2578">
                  <c:v>2016-01-23</c:v>
                </c:pt>
                <c:pt idx="2579">
                  <c:v>2016-01-24</c:v>
                </c:pt>
                <c:pt idx="2580">
                  <c:v>2016-01-25</c:v>
                </c:pt>
                <c:pt idx="2581">
                  <c:v>2016-01-26</c:v>
                </c:pt>
                <c:pt idx="2582">
                  <c:v>2016-01-27</c:v>
                </c:pt>
                <c:pt idx="2583">
                  <c:v>2016-01-28</c:v>
                </c:pt>
                <c:pt idx="2584">
                  <c:v>2016-01-29</c:v>
                </c:pt>
                <c:pt idx="2585">
                  <c:v>2016-01-30</c:v>
                </c:pt>
                <c:pt idx="2586">
                  <c:v>2016-01-31</c:v>
                </c:pt>
                <c:pt idx="2587">
                  <c:v>2016-02-01</c:v>
                </c:pt>
                <c:pt idx="2588">
                  <c:v>2016-02-02</c:v>
                </c:pt>
                <c:pt idx="2589">
                  <c:v>2016-02-03</c:v>
                </c:pt>
                <c:pt idx="2590">
                  <c:v>2016-02-04</c:v>
                </c:pt>
                <c:pt idx="2591">
                  <c:v>2016-02-05</c:v>
                </c:pt>
                <c:pt idx="2592">
                  <c:v>2016-02-06</c:v>
                </c:pt>
                <c:pt idx="2593">
                  <c:v>2016-02-07</c:v>
                </c:pt>
                <c:pt idx="2594">
                  <c:v>2016-02-08</c:v>
                </c:pt>
                <c:pt idx="2595">
                  <c:v>2016-02-09</c:v>
                </c:pt>
                <c:pt idx="2596">
                  <c:v>2016-02-10</c:v>
                </c:pt>
                <c:pt idx="2597">
                  <c:v>2016-02-11</c:v>
                </c:pt>
                <c:pt idx="2598">
                  <c:v>2016-02-12</c:v>
                </c:pt>
                <c:pt idx="2599">
                  <c:v>2016-02-13</c:v>
                </c:pt>
                <c:pt idx="2600">
                  <c:v>2016-02-14</c:v>
                </c:pt>
                <c:pt idx="2601">
                  <c:v>2016-02-15</c:v>
                </c:pt>
                <c:pt idx="2602">
                  <c:v>2016-02-16</c:v>
                </c:pt>
                <c:pt idx="2603">
                  <c:v>2016-02-17</c:v>
                </c:pt>
                <c:pt idx="2604">
                  <c:v>2016-02-18</c:v>
                </c:pt>
                <c:pt idx="2605">
                  <c:v>2016-02-19</c:v>
                </c:pt>
                <c:pt idx="2606">
                  <c:v>2016-02-20</c:v>
                </c:pt>
                <c:pt idx="2607">
                  <c:v>2016-02-21</c:v>
                </c:pt>
                <c:pt idx="2608">
                  <c:v>2016-02-22</c:v>
                </c:pt>
                <c:pt idx="2609">
                  <c:v>2016-02-23</c:v>
                </c:pt>
                <c:pt idx="2610">
                  <c:v>2016-02-24</c:v>
                </c:pt>
                <c:pt idx="2611">
                  <c:v>2016-02-25</c:v>
                </c:pt>
                <c:pt idx="2612">
                  <c:v>2016-02-26</c:v>
                </c:pt>
                <c:pt idx="2613">
                  <c:v>2016-02-27</c:v>
                </c:pt>
                <c:pt idx="2614">
                  <c:v>2016-02-28</c:v>
                </c:pt>
                <c:pt idx="2615">
                  <c:v>2016-02-29</c:v>
                </c:pt>
                <c:pt idx="2616">
                  <c:v>2016-03-01</c:v>
                </c:pt>
                <c:pt idx="2617">
                  <c:v>2016-03-02</c:v>
                </c:pt>
                <c:pt idx="2618">
                  <c:v>2016-03-03</c:v>
                </c:pt>
                <c:pt idx="2619">
                  <c:v>2016-03-04</c:v>
                </c:pt>
                <c:pt idx="2620">
                  <c:v>2016-03-05</c:v>
                </c:pt>
                <c:pt idx="2621">
                  <c:v>2016-03-06</c:v>
                </c:pt>
                <c:pt idx="2622">
                  <c:v>2016-03-07</c:v>
                </c:pt>
                <c:pt idx="2623">
                  <c:v>2016-03-08</c:v>
                </c:pt>
                <c:pt idx="2624">
                  <c:v>2016-03-09</c:v>
                </c:pt>
                <c:pt idx="2625">
                  <c:v>2016-03-10</c:v>
                </c:pt>
                <c:pt idx="2626">
                  <c:v>2016-03-11</c:v>
                </c:pt>
                <c:pt idx="2627">
                  <c:v>2016-03-12</c:v>
                </c:pt>
                <c:pt idx="2628">
                  <c:v>2016-03-13</c:v>
                </c:pt>
                <c:pt idx="2629">
                  <c:v>2016-03-14</c:v>
                </c:pt>
                <c:pt idx="2630">
                  <c:v>2016-03-15</c:v>
                </c:pt>
                <c:pt idx="2631">
                  <c:v>2016-03-16</c:v>
                </c:pt>
                <c:pt idx="2632">
                  <c:v>2016-03-17</c:v>
                </c:pt>
                <c:pt idx="2633">
                  <c:v>2016-03-18</c:v>
                </c:pt>
                <c:pt idx="2634">
                  <c:v>2016-03-19</c:v>
                </c:pt>
                <c:pt idx="2635">
                  <c:v>2016-03-20</c:v>
                </c:pt>
                <c:pt idx="2636">
                  <c:v>2016-03-21</c:v>
                </c:pt>
                <c:pt idx="2637">
                  <c:v>2016-03-22</c:v>
                </c:pt>
                <c:pt idx="2638">
                  <c:v>2016-03-23</c:v>
                </c:pt>
                <c:pt idx="2639">
                  <c:v>2016-03-24</c:v>
                </c:pt>
                <c:pt idx="2640">
                  <c:v>2016-03-25</c:v>
                </c:pt>
                <c:pt idx="2641">
                  <c:v>2016-03-26</c:v>
                </c:pt>
                <c:pt idx="2642">
                  <c:v>2016-03-27</c:v>
                </c:pt>
                <c:pt idx="2643">
                  <c:v>2016-03-28</c:v>
                </c:pt>
                <c:pt idx="2644">
                  <c:v>2016-03-29</c:v>
                </c:pt>
                <c:pt idx="2645">
                  <c:v>2016-03-30</c:v>
                </c:pt>
                <c:pt idx="2646">
                  <c:v>2016-03-31</c:v>
                </c:pt>
                <c:pt idx="2647">
                  <c:v>2016-04-01</c:v>
                </c:pt>
                <c:pt idx="2648">
                  <c:v>2016-04-02</c:v>
                </c:pt>
                <c:pt idx="2649">
                  <c:v>2016-04-03</c:v>
                </c:pt>
                <c:pt idx="2650">
                  <c:v>2016-04-04</c:v>
                </c:pt>
                <c:pt idx="2651">
                  <c:v>2016-04-05</c:v>
                </c:pt>
                <c:pt idx="2652">
                  <c:v>2016-04-06</c:v>
                </c:pt>
                <c:pt idx="2653">
                  <c:v>2016-04-07</c:v>
                </c:pt>
                <c:pt idx="2654">
                  <c:v>2016-04-08</c:v>
                </c:pt>
                <c:pt idx="2655">
                  <c:v>2016-04-09</c:v>
                </c:pt>
                <c:pt idx="2656">
                  <c:v>2016-04-10</c:v>
                </c:pt>
                <c:pt idx="2657">
                  <c:v>2016-04-11</c:v>
                </c:pt>
                <c:pt idx="2658">
                  <c:v>2016-04-12</c:v>
                </c:pt>
                <c:pt idx="2659">
                  <c:v>2016-04-13</c:v>
                </c:pt>
                <c:pt idx="2660">
                  <c:v>2016-04-14</c:v>
                </c:pt>
                <c:pt idx="2661">
                  <c:v>2016-04-15</c:v>
                </c:pt>
                <c:pt idx="2662">
                  <c:v>2016-04-16</c:v>
                </c:pt>
                <c:pt idx="2663">
                  <c:v>2016-04-17</c:v>
                </c:pt>
                <c:pt idx="2664">
                  <c:v>2016-04-18</c:v>
                </c:pt>
                <c:pt idx="2665">
                  <c:v>2016-04-19</c:v>
                </c:pt>
                <c:pt idx="2666">
                  <c:v>2016-04-20</c:v>
                </c:pt>
                <c:pt idx="2667">
                  <c:v>2016-04-21</c:v>
                </c:pt>
                <c:pt idx="2668">
                  <c:v>2016-04-22</c:v>
                </c:pt>
                <c:pt idx="2669">
                  <c:v>2016-04-23</c:v>
                </c:pt>
                <c:pt idx="2670">
                  <c:v>2016-04-24</c:v>
                </c:pt>
                <c:pt idx="2671">
                  <c:v>2016-04-25</c:v>
                </c:pt>
                <c:pt idx="2672">
                  <c:v>2016-04-26</c:v>
                </c:pt>
                <c:pt idx="2673">
                  <c:v>2016-04-27</c:v>
                </c:pt>
                <c:pt idx="2674">
                  <c:v>2016-04-28</c:v>
                </c:pt>
                <c:pt idx="2675">
                  <c:v>2016-04-29</c:v>
                </c:pt>
                <c:pt idx="2676">
                  <c:v>2016-04-30</c:v>
                </c:pt>
                <c:pt idx="2677">
                  <c:v>2016-05-01</c:v>
                </c:pt>
                <c:pt idx="2678">
                  <c:v>2016-05-02</c:v>
                </c:pt>
                <c:pt idx="2679">
                  <c:v>2016-05-03</c:v>
                </c:pt>
                <c:pt idx="2680">
                  <c:v>2016-05-04</c:v>
                </c:pt>
                <c:pt idx="2681">
                  <c:v>2016-05-05</c:v>
                </c:pt>
                <c:pt idx="2682">
                  <c:v>2016-05-06</c:v>
                </c:pt>
                <c:pt idx="2683">
                  <c:v>2016-05-07</c:v>
                </c:pt>
                <c:pt idx="2684">
                  <c:v>2016-05-08</c:v>
                </c:pt>
                <c:pt idx="2685">
                  <c:v>2016-05-09</c:v>
                </c:pt>
                <c:pt idx="2686">
                  <c:v>2016-05-10</c:v>
                </c:pt>
                <c:pt idx="2687">
                  <c:v>2016-05-11</c:v>
                </c:pt>
                <c:pt idx="2688">
                  <c:v>2016-05-12</c:v>
                </c:pt>
                <c:pt idx="2689">
                  <c:v>2016-05-13</c:v>
                </c:pt>
                <c:pt idx="2690">
                  <c:v>2016-05-14</c:v>
                </c:pt>
                <c:pt idx="2691">
                  <c:v>2016-05-15</c:v>
                </c:pt>
                <c:pt idx="2692">
                  <c:v>2016-05-16</c:v>
                </c:pt>
                <c:pt idx="2693">
                  <c:v>2016-05-17</c:v>
                </c:pt>
                <c:pt idx="2694">
                  <c:v>2016-05-18</c:v>
                </c:pt>
                <c:pt idx="2695">
                  <c:v>2016-05-19</c:v>
                </c:pt>
                <c:pt idx="2696">
                  <c:v>2016-05-20</c:v>
                </c:pt>
                <c:pt idx="2697">
                  <c:v>2016-05-21</c:v>
                </c:pt>
                <c:pt idx="2698">
                  <c:v>2016-05-22</c:v>
                </c:pt>
                <c:pt idx="2699">
                  <c:v>2016-05-23</c:v>
                </c:pt>
                <c:pt idx="2700">
                  <c:v>2016-05-24</c:v>
                </c:pt>
                <c:pt idx="2701">
                  <c:v>2016-05-25</c:v>
                </c:pt>
                <c:pt idx="2702">
                  <c:v>2016-05-26</c:v>
                </c:pt>
                <c:pt idx="2703">
                  <c:v>2016-05-27</c:v>
                </c:pt>
                <c:pt idx="2704">
                  <c:v>2016-05-28</c:v>
                </c:pt>
                <c:pt idx="2705">
                  <c:v>2016-05-29</c:v>
                </c:pt>
                <c:pt idx="2706">
                  <c:v>2016-05-30</c:v>
                </c:pt>
                <c:pt idx="2707">
                  <c:v>2016-05-31</c:v>
                </c:pt>
                <c:pt idx="2708">
                  <c:v>2016-06-01</c:v>
                </c:pt>
                <c:pt idx="2709">
                  <c:v>2016-06-02</c:v>
                </c:pt>
                <c:pt idx="2710">
                  <c:v>2016-06-03</c:v>
                </c:pt>
                <c:pt idx="2711">
                  <c:v>2016-06-04</c:v>
                </c:pt>
                <c:pt idx="2712">
                  <c:v>2016-06-05</c:v>
                </c:pt>
                <c:pt idx="2713">
                  <c:v>2016-06-06</c:v>
                </c:pt>
                <c:pt idx="2714">
                  <c:v>2016-06-07</c:v>
                </c:pt>
                <c:pt idx="2715">
                  <c:v>2016-06-08</c:v>
                </c:pt>
                <c:pt idx="2716">
                  <c:v>2016-06-09</c:v>
                </c:pt>
                <c:pt idx="2717">
                  <c:v>2016-06-10</c:v>
                </c:pt>
                <c:pt idx="2718">
                  <c:v>2016-06-11</c:v>
                </c:pt>
                <c:pt idx="2719">
                  <c:v>2016-06-12</c:v>
                </c:pt>
                <c:pt idx="2720">
                  <c:v>2016-06-13</c:v>
                </c:pt>
                <c:pt idx="2721">
                  <c:v>2016-06-14</c:v>
                </c:pt>
                <c:pt idx="2722">
                  <c:v>2016-06-15</c:v>
                </c:pt>
                <c:pt idx="2723">
                  <c:v>2016-06-16</c:v>
                </c:pt>
                <c:pt idx="2724">
                  <c:v>2016-06-17</c:v>
                </c:pt>
                <c:pt idx="2725">
                  <c:v>2016-06-18</c:v>
                </c:pt>
                <c:pt idx="2726">
                  <c:v>2016-06-19</c:v>
                </c:pt>
                <c:pt idx="2727">
                  <c:v>2016-06-20</c:v>
                </c:pt>
                <c:pt idx="2728">
                  <c:v>2016-06-21</c:v>
                </c:pt>
                <c:pt idx="2729">
                  <c:v>2016-06-22</c:v>
                </c:pt>
                <c:pt idx="2730">
                  <c:v>2016-06-23</c:v>
                </c:pt>
                <c:pt idx="2731">
                  <c:v>2016-06-24</c:v>
                </c:pt>
                <c:pt idx="2732">
                  <c:v>2016-06-25</c:v>
                </c:pt>
                <c:pt idx="2733">
                  <c:v>2016-06-26</c:v>
                </c:pt>
                <c:pt idx="2734">
                  <c:v>2016-06-27</c:v>
                </c:pt>
                <c:pt idx="2735">
                  <c:v>2016-06-28</c:v>
                </c:pt>
                <c:pt idx="2736">
                  <c:v>2016-06-29</c:v>
                </c:pt>
                <c:pt idx="2737">
                  <c:v>2016-06-30</c:v>
                </c:pt>
                <c:pt idx="2738">
                  <c:v>2016-07-01</c:v>
                </c:pt>
                <c:pt idx="2739">
                  <c:v>2016-07-02</c:v>
                </c:pt>
                <c:pt idx="2740">
                  <c:v>2016-07-03</c:v>
                </c:pt>
                <c:pt idx="2741">
                  <c:v>2016-07-04</c:v>
                </c:pt>
                <c:pt idx="2742">
                  <c:v>2016-07-05</c:v>
                </c:pt>
                <c:pt idx="2743">
                  <c:v>2016-07-06</c:v>
                </c:pt>
                <c:pt idx="2744">
                  <c:v>2016-07-07</c:v>
                </c:pt>
                <c:pt idx="2745">
                  <c:v>2016-07-08</c:v>
                </c:pt>
                <c:pt idx="2746">
                  <c:v>2016-07-09</c:v>
                </c:pt>
                <c:pt idx="2747">
                  <c:v>2016-07-10</c:v>
                </c:pt>
                <c:pt idx="2748">
                  <c:v>2016-07-11</c:v>
                </c:pt>
                <c:pt idx="2749">
                  <c:v>2016-07-12</c:v>
                </c:pt>
                <c:pt idx="2750">
                  <c:v>2016-07-13</c:v>
                </c:pt>
                <c:pt idx="2751">
                  <c:v>2016-07-14</c:v>
                </c:pt>
                <c:pt idx="2752">
                  <c:v>2016-07-15</c:v>
                </c:pt>
                <c:pt idx="2753">
                  <c:v>2016-07-16</c:v>
                </c:pt>
                <c:pt idx="2754">
                  <c:v>2016-07-17</c:v>
                </c:pt>
                <c:pt idx="2755">
                  <c:v>2016-07-18</c:v>
                </c:pt>
                <c:pt idx="2756">
                  <c:v>2016-07-19</c:v>
                </c:pt>
                <c:pt idx="2757">
                  <c:v>2016-07-20</c:v>
                </c:pt>
                <c:pt idx="2758">
                  <c:v>2016-07-21</c:v>
                </c:pt>
                <c:pt idx="2759">
                  <c:v>2016-07-22</c:v>
                </c:pt>
                <c:pt idx="2760">
                  <c:v>2016-07-23</c:v>
                </c:pt>
                <c:pt idx="2761">
                  <c:v>2016-07-24</c:v>
                </c:pt>
                <c:pt idx="2762">
                  <c:v>2016-07-25</c:v>
                </c:pt>
                <c:pt idx="2763">
                  <c:v>2016-07-26</c:v>
                </c:pt>
                <c:pt idx="2764">
                  <c:v>2016-07-27</c:v>
                </c:pt>
                <c:pt idx="2765">
                  <c:v>2016-07-28</c:v>
                </c:pt>
                <c:pt idx="2766">
                  <c:v>2016-07-29</c:v>
                </c:pt>
                <c:pt idx="2767">
                  <c:v>2016-07-30</c:v>
                </c:pt>
                <c:pt idx="2768">
                  <c:v>2016-07-31</c:v>
                </c:pt>
                <c:pt idx="2769">
                  <c:v>2016-08-01</c:v>
                </c:pt>
                <c:pt idx="2770">
                  <c:v>2016-08-02</c:v>
                </c:pt>
                <c:pt idx="2771">
                  <c:v>2016-08-03</c:v>
                </c:pt>
                <c:pt idx="2772">
                  <c:v>2016-08-04</c:v>
                </c:pt>
                <c:pt idx="2773">
                  <c:v>2016-08-05</c:v>
                </c:pt>
                <c:pt idx="2774">
                  <c:v>2016-08-06</c:v>
                </c:pt>
                <c:pt idx="2775">
                  <c:v>2016-08-07</c:v>
                </c:pt>
                <c:pt idx="2776">
                  <c:v>2016-08-08</c:v>
                </c:pt>
                <c:pt idx="2777">
                  <c:v>2016-08-09</c:v>
                </c:pt>
                <c:pt idx="2778">
                  <c:v>2016-08-10</c:v>
                </c:pt>
                <c:pt idx="2779">
                  <c:v>2016-08-11</c:v>
                </c:pt>
                <c:pt idx="2780">
                  <c:v>2016-08-12</c:v>
                </c:pt>
                <c:pt idx="2781">
                  <c:v>2016-08-13</c:v>
                </c:pt>
                <c:pt idx="2782">
                  <c:v>2016-08-14</c:v>
                </c:pt>
                <c:pt idx="2783">
                  <c:v>2016-08-15</c:v>
                </c:pt>
                <c:pt idx="2784">
                  <c:v>2016-08-16</c:v>
                </c:pt>
                <c:pt idx="2785">
                  <c:v>2016-08-17</c:v>
                </c:pt>
                <c:pt idx="2786">
                  <c:v>2016-08-18</c:v>
                </c:pt>
                <c:pt idx="2787">
                  <c:v>2016-08-19</c:v>
                </c:pt>
                <c:pt idx="2788">
                  <c:v>2016-08-20</c:v>
                </c:pt>
                <c:pt idx="2789">
                  <c:v>2016-08-21</c:v>
                </c:pt>
                <c:pt idx="2790">
                  <c:v>2016-08-22</c:v>
                </c:pt>
                <c:pt idx="2791">
                  <c:v>2016-08-23</c:v>
                </c:pt>
                <c:pt idx="2792">
                  <c:v>2016-08-24</c:v>
                </c:pt>
                <c:pt idx="2793">
                  <c:v>2016-08-25</c:v>
                </c:pt>
                <c:pt idx="2794">
                  <c:v>2016-08-26</c:v>
                </c:pt>
                <c:pt idx="2795">
                  <c:v>2016-08-27</c:v>
                </c:pt>
                <c:pt idx="2796">
                  <c:v>2016-08-28</c:v>
                </c:pt>
                <c:pt idx="2797">
                  <c:v>2016-08-29</c:v>
                </c:pt>
                <c:pt idx="2798">
                  <c:v>2016-08-30</c:v>
                </c:pt>
                <c:pt idx="2799">
                  <c:v>2016-08-31</c:v>
                </c:pt>
                <c:pt idx="2800">
                  <c:v>2016-09-01</c:v>
                </c:pt>
                <c:pt idx="2801">
                  <c:v>2016-09-02</c:v>
                </c:pt>
                <c:pt idx="2802">
                  <c:v>2016-09-03</c:v>
                </c:pt>
                <c:pt idx="2803">
                  <c:v>2016-09-04</c:v>
                </c:pt>
                <c:pt idx="2804">
                  <c:v>2016-09-05</c:v>
                </c:pt>
                <c:pt idx="2805">
                  <c:v>2016-09-06</c:v>
                </c:pt>
                <c:pt idx="2806">
                  <c:v>2016-09-07</c:v>
                </c:pt>
                <c:pt idx="2807">
                  <c:v>2016-09-08</c:v>
                </c:pt>
                <c:pt idx="2808">
                  <c:v>2016-09-09</c:v>
                </c:pt>
                <c:pt idx="2809">
                  <c:v>2016-09-10</c:v>
                </c:pt>
                <c:pt idx="2810">
                  <c:v>2016-09-11</c:v>
                </c:pt>
                <c:pt idx="2811">
                  <c:v>2016-09-12</c:v>
                </c:pt>
                <c:pt idx="2812">
                  <c:v>2016-09-13</c:v>
                </c:pt>
                <c:pt idx="2813">
                  <c:v>2016-09-14</c:v>
                </c:pt>
                <c:pt idx="2814">
                  <c:v>2016-09-15</c:v>
                </c:pt>
                <c:pt idx="2815">
                  <c:v>2016-09-16</c:v>
                </c:pt>
                <c:pt idx="2816">
                  <c:v>2016-09-17</c:v>
                </c:pt>
                <c:pt idx="2817">
                  <c:v>2016-09-18</c:v>
                </c:pt>
                <c:pt idx="2818">
                  <c:v>2016-09-19</c:v>
                </c:pt>
                <c:pt idx="2819">
                  <c:v>2016-09-20</c:v>
                </c:pt>
                <c:pt idx="2820">
                  <c:v>2016-09-21</c:v>
                </c:pt>
                <c:pt idx="2821">
                  <c:v>2016-09-22</c:v>
                </c:pt>
                <c:pt idx="2822">
                  <c:v>2016-09-23</c:v>
                </c:pt>
                <c:pt idx="2823">
                  <c:v>2016-09-24</c:v>
                </c:pt>
                <c:pt idx="2824">
                  <c:v>2016-09-25</c:v>
                </c:pt>
                <c:pt idx="2825">
                  <c:v>2016-09-26</c:v>
                </c:pt>
                <c:pt idx="2826">
                  <c:v>2016-09-27</c:v>
                </c:pt>
                <c:pt idx="2827">
                  <c:v>2016-09-28</c:v>
                </c:pt>
                <c:pt idx="2828">
                  <c:v>2016-09-29</c:v>
                </c:pt>
                <c:pt idx="2829">
                  <c:v>2016-09-30</c:v>
                </c:pt>
                <c:pt idx="2830">
                  <c:v>2016-10-01</c:v>
                </c:pt>
                <c:pt idx="2831">
                  <c:v>2016-10-02</c:v>
                </c:pt>
                <c:pt idx="2832">
                  <c:v>2016-10-03</c:v>
                </c:pt>
                <c:pt idx="2833">
                  <c:v>2016-10-04</c:v>
                </c:pt>
                <c:pt idx="2834">
                  <c:v>2016-10-05</c:v>
                </c:pt>
                <c:pt idx="2835">
                  <c:v>2016-10-06</c:v>
                </c:pt>
                <c:pt idx="2836">
                  <c:v>2016-10-07</c:v>
                </c:pt>
                <c:pt idx="2837">
                  <c:v>2016-10-08</c:v>
                </c:pt>
                <c:pt idx="2838">
                  <c:v>2016-10-09</c:v>
                </c:pt>
                <c:pt idx="2839">
                  <c:v>2016-10-10</c:v>
                </c:pt>
                <c:pt idx="2840">
                  <c:v>2016-10-11</c:v>
                </c:pt>
                <c:pt idx="2841">
                  <c:v>2016-10-12</c:v>
                </c:pt>
                <c:pt idx="2842">
                  <c:v>2016-10-13</c:v>
                </c:pt>
                <c:pt idx="2843">
                  <c:v>2016-10-14</c:v>
                </c:pt>
                <c:pt idx="2844">
                  <c:v>2016-10-15</c:v>
                </c:pt>
                <c:pt idx="2845">
                  <c:v>2016-10-16</c:v>
                </c:pt>
                <c:pt idx="2846">
                  <c:v>2016-10-17</c:v>
                </c:pt>
                <c:pt idx="2847">
                  <c:v>2016-10-18</c:v>
                </c:pt>
                <c:pt idx="2848">
                  <c:v>2016-10-19</c:v>
                </c:pt>
                <c:pt idx="2849">
                  <c:v>2016-10-20</c:v>
                </c:pt>
                <c:pt idx="2850">
                  <c:v>2016-10-21</c:v>
                </c:pt>
                <c:pt idx="2851">
                  <c:v>2016-10-22</c:v>
                </c:pt>
                <c:pt idx="2852">
                  <c:v>2016-10-23</c:v>
                </c:pt>
                <c:pt idx="2853">
                  <c:v>2016-10-24</c:v>
                </c:pt>
                <c:pt idx="2854">
                  <c:v>2016-10-25</c:v>
                </c:pt>
                <c:pt idx="2855">
                  <c:v>2016-10-26</c:v>
                </c:pt>
                <c:pt idx="2856">
                  <c:v>2016-10-27</c:v>
                </c:pt>
                <c:pt idx="2857">
                  <c:v>2016-10-28</c:v>
                </c:pt>
                <c:pt idx="2858">
                  <c:v>2016-10-29</c:v>
                </c:pt>
                <c:pt idx="2859">
                  <c:v>2016-10-30</c:v>
                </c:pt>
                <c:pt idx="2860">
                  <c:v>2016-10-31</c:v>
                </c:pt>
                <c:pt idx="2861">
                  <c:v>2016-11-01</c:v>
                </c:pt>
                <c:pt idx="2862">
                  <c:v>2016-11-02</c:v>
                </c:pt>
                <c:pt idx="2863">
                  <c:v>2016-11-03</c:v>
                </c:pt>
                <c:pt idx="2864">
                  <c:v>2016-11-04</c:v>
                </c:pt>
                <c:pt idx="2865">
                  <c:v>2016-11-05</c:v>
                </c:pt>
                <c:pt idx="2866">
                  <c:v>2016-11-06</c:v>
                </c:pt>
                <c:pt idx="2867">
                  <c:v>2016-11-07</c:v>
                </c:pt>
                <c:pt idx="2868">
                  <c:v>2016-11-08</c:v>
                </c:pt>
                <c:pt idx="2869">
                  <c:v>2016-11-09</c:v>
                </c:pt>
                <c:pt idx="2870">
                  <c:v>2016-11-10</c:v>
                </c:pt>
                <c:pt idx="2871">
                  <c:v>2016-11-11</c:v>
                </c:pt>
                <c:pt idx="2872">
                  <c:v>2016-11-12</c:v>
                </c:pt>
                <c:pt idx="2873">
                  <c:v>2016-11-13</c:v>
                </c:pt>
                <c:pt idx="2874">
                  <c:v>2016-11-14</c:v>
                </c:pt>
                <c:pt idx="2875">
                  <c:v>2016-11-15</c:v>
                </c:pt>
                <c:pt idx="2876">
                  <c:v>2016-11-16</c:v>
                </c:pt>
                <c:pt idx="2877">
                  <c:v>2016-11-17</c:v>
                </c:pt>
                <c:pt idx="2878">
                  <c:v>2016-11-18</c:v>
                </c:pt>
                <c:pt idx="2879">
                  <c:v>2016-11-19</c:v>
                </c:pt>
                <c:pt idx="2880">
                  <c:v>2016-11-20</c:v>
                </c:pt>
                <c:pt idx="2881">
                  <c:v>2016-11-21</c:v>
                </c:pt>
                <c:pt idx="2882">
                  <c:v>2016-11-22</c:v>
                </c:pt>
                <c:pt idx="2883">
                  <c:v>2016-11-23</c:v>
                </c:pt>
                <c:pt idx="2884">
                  <c:v>2016-11-24</c:v>
                </c:pt>
                <c:pt idx="2885">
                  <c:v>2016-11-25</c:v>
                </c:pt>
                <c:pt idx="2886">
                  <c:v>2016-11-26</c:v>
                </c:pt>
                <c:pt idx="2887">
                  <c:v>2016-11-27</c:v>
                </c:pt>
                <c:pt idx="2888">
                  <c:v>2016-11-28</c:v>
                </c:pt>
                <c:pt idx="2889">
                  <c:v>2016-11-29</c:v>
                </c:pt>
                <c:pt idx="2890">
                  <c:v>2016-11-30</c:v>
                </c:pt>
                <c:pt idx="2891">
                  <c:v>2016-12-01</c:v>
                </c:pt>
                <c:pt idx="2892">
                  <c:v>2016-12-02</c:v>
                </c:pt>
                <c:pt idx="2893">
                  <c:v>2016-12-03</c:v>
                </c:pt>
                <c:pt idx="2894">
                  <c:v>2016-12-04</c:v>
                </c:pt>
                <c:pt idx="2895">
                  <c:v>2016-12-05</c:v>
                </c:pt>
                <c:pt idx="2896">
                  <c:v>2016-12-06</c:v>
                </c:pt>
                <c:pt idx="2897">
                  <c:v>2016-12-07</c:v>
                </c:pt>
                <c:pt idx="2898">
                  <c:v>2016-12-08</c:v>
                </c:pt>
                <c:pt idx="2899">
                  <c:v>2016-12-09</c:v>
                </c:pt>
                <c:pt idx="2900">
                  <c:v>2016-12-10</c:v>
                </c:pt>
                <c:pt idx="2901">
                  <c:v>2016-12-11</c:v>
                </c:pt>
                <c:pt idx="2902">
                  <c:v>2016-12-12</c:v>
                </c:pt>
                <c:pt idx="2903">
                  <c:v>2016-12-13</c:v>
                </c:pt>
                <c:pt idx="2904">
                  <c:v>2016-12-14</c:v>
                </c:pt>
                <c:pt idx="2905">
                  <c:v>2016-12-15</c:v>
                </c:pt>
                <c:pt idx="2906">
                  <c:v>2016-12-16</c:v>
                </c:pt>
                <c:pt idx="2907">
                  <c:v>2016-12-17</c:v>
                </c:pt>
                <c:pt idx="2908">
                  <c:v>2016-12-18</c:v>
                </c:pt>
                <c:pt idx="2909">
                  <c:v>2016-12-19</c:v>
                </c:pt>
                <c:pt idx="2910">
                  <c:v>2016-12-20</c:v>
                </c:pt>
                <c:pt idx="2911">
                  <c:v>2016-12-21</c:v>
                </c:pt>
                <c:pt idx="2912">
                  <c:v>2016-12-22</c:v>
                </c:pt>
                <c:pt idx="2913">
                  <c:v>2016-12-23</c:v>
                </c:pt>
                <c:pt idx="2914">
                  <c:v>2016-12-24</c:v>
                </c:pt>
                <c:pt idx="2915">
                  <c:v>2016-12-25</c:v>
                </c:pt>
                <c:pt idx="2916">
                  <c:v>2016-12-26</c:v>
                </c:pt>
                <c:pt idx="2917">
                  <c:v>2016-12-27</c:v>
                </c:pt>
                <c:pt idx="2918">
                  <c:v>2016-12-28</c:v>
                </c:pt>
                <c:pt idx="2919">
                  <c:v>2016-12-29</c:v>
                </c:pt>
                <c:pt idx="2920">
                  <c:v>2016-12-30</c:v>
                </c:pt>
                <c:pt idx="2921">
                  <c:v>2016-12-31</c:v>
                </c:pt>
                <c:pt idx="2922">
                  <c:v>2017-01-01</c:v>
                </c:pt>
                <c:pt idx="2923">
                  <c:v>2017-01-02</c:v>
                </c:pt>
                <c:pt idx="2924">
                  <c:v>2017-01-03</c:v>
                </c:pt>
                <c:pt idx="2925">
                  <c:v>2017-01-04</c:v>
                </c:pt>
                <c:pt idx="2926">
                  <c:v>2017-01-05</c:v>
                </c:pt>
                <c:pt idx="2927">
                  <c:v>2017-01-06</c:v>
                </c:pt>
                <c:pt idx="2928">
                  <c:v>2017-01-07</c:v>
                </c:pt>
                <c:pt idx="2929">
                  <c:v>2017-01-08</c:v>
                </c:pt>
                <c:pt idx="2930">
                  <c:v>2017-01-09</c:v>
                </c:pt>
                <c:pt idx="2931">
                  <c:v>2017-01-10</c:v>
                </c:pt>
                <c:pt idx="2932">
                  <c:v>2017-01-11</c:v>
                </c:pt>
                <c:pt idx="2933">
                  <c:v>2017-01-12</c:v>
                </c:pt>
                <c:pt idx="2934">
                  <c:v>2017-01-13</c:v>
                </c:pt>
                <c:pt idx="2935">
                  <c:v>2017-01-14</c:v>
                </c:pt>
                <c:pt idx="2936">
                  <c:v>2017-01-15</c:v>
                </c:pt>
                <c:pt idx="2937">
                  <c:v>2017-01-16</c:v>
                </c:pt>
                <c:pt idx="2938">
                  <c:v>2017-01-17</c:v>
                </c:pt>
                <c:pt idx="2939">
                  <c:v>2017-01-18</c:v>
                </c:pt>
                <c:pt idx="2940">
                  <c:v>2017-01-19</c:v>
                </c:pt>
                <c:pt idx="2941">
                  <c:v>2017-01-20</c:v>
                </c:pt>
                <c:pt idx="2942">
                  <c:v>2017-01-21</c:v>
                </c:pt>
                <c:pt idx="2943">
                  <c:v>2017-01-22</c:v>
                </c:pt>
                <c:pt idx="2944">
                  <c:v>2017-01-23</c:v>
                </c:pt>
                <c:pt idx="2945">
                  <c:v>2017-01-24</c:v>
                </c:pt>
                <c:pt idx="2946">
                  <c:v>2017-01-25</c:v>
                </c:pt>
                <c:pt idx="2947">
                  <c:v>2017-01-26</c:v>
                </c:pt>
                <c:pt idx="2948">
                  <c:v>2017-01-27</c:v>
                </c:pt>
                <c:pt idx="2949">
                  <c:v>2017-01-28</c:v>
                </c:pt>
                <c:pt idx="2950">
                  <c:v>2017-01-29</c:v>
                </c:pt>
                <c:pt idx="2951">
                  <c:v>2017-01-30</c:v>
                </c:pt>
                <c:pt idx="2952">
                  <c:v>2017-01-31</c:v>
                </c:pt>
                <c:pt idx="2953">
                  <c:v>2017-02-01</c:v>
                </c:pt>
                <c:pt idx="2954">
                  <c:v>2017-02-02</c:v>
                </c:pt>
                <c:pt idx="2955">
                  <c:v>2017-02-03</c:v>
                </c:pt>
                <c:pt idx="2956">
                  <c:v>2017-02-04</c:v>
                </c:pt>
                <c:pt idx="2957">
                  <c:v>2017-02-05</c:v>
                </c:pt>
                <c:pt idx="2958">
                  <c:v>2017-02-06</c:v>
                </c:pt>
                <c:pt idx="2959">
                  <c:v>2017-02-07</c:v>
                </c:pt>
                <c:pt idx="2960">
                  <c:v>2017-02-08</c:v>
                </c:pt>
                <c:pt idx="2961">
                  <c:v>2017-02-09</c:v>
                </c:pt>
                <c:pt idx="2962">
                  <c:v>2017-02-10</c:v>
                </c:pt>
                <c:pt idx="2963">
                  <c:v>2017-02-11</c:v>
                </c:pt>
                <c:pt idx="2964">
                  <c:v>2017-02-12</c:v>
                </c:pt>
                <c:pt idx="2965">
                  <c:v>2017-02-13</c:v>
                </c:pt>
                <c:pt idx="2966">
                  <c:v>2017-02-14</c:v>
                </c:pt>
                <c:pt idx="2967">
                  <c:v>2017-02-15</c:v>
                </c:pt>
                <c:pt idx="2968">
                  <c:v>2017-02-16</c:v>
                </c:pt>
                <c:pt idx="2969">
                  <c:v>2017-02-17</c:v>
                </c:pt>
                <c:pt idx="2970">
                  <c:v>2017-02-18</c:v>
                </c:pt>
                <c:pt idx="2971">
                  <c:v>2017-02-19</c:v>
                </c:pt>
                <c:pt idx="2972">
                  <c:v>2017-02-20</c:v>
                </c:pt>
                <c:pt idx="2973">
                  <c:v>2017-02-21</c:v>
                </c:pt>
                <c:pt idx="2974">
                  <c:v>2017-02-22</c:v>
                </c:pt>
                <c:pt idx="2975">
                  <c:v>2017-02-23</c:v>
                </c:pt>
                <c:pt idx="2976">
                  <c:v>2017-02-24</c:v>
                </c:pt>
                <c:pt idx="2977">
                  <c:v>2017-02-25</c:v>
                </c:pt>
                <c:pt idx="2978">
                  <c:v>2017-02-26</c:v>
                </c:pt>
                <c:pt idx="2979">
                  <c:v>2017-02-27</c:v>
                </c:pt>
                <c:pt idx="2980">
                  <c:v>2017-02-28</c:v>
                </c:pt>
                <c:pt idx="2981">
                  <c:v>2017-03-01</c:v>
                </c:pt>
                <c:pt idx="2982">
                  <c:v>2017-03-02</c:v>
                </c:pt>
                <c:pt idx="2983">
                  <c:v>2017-03-03</c:v>
                </c:pt>
                <c:pt idx="2984">
                  <c:v>2017-03-04</c:v>
                </c:pt>
                <c:pt idx="2985">
                  <c:v>2017-03-05</c:v>
                </c:pt>
                <c:pt idx="2986">
                  <c:v>2017-03-06</c:v>
                </c:pt>
                <c:pt idx="2987">
                  <c:v>2017-03-07</c:v>
                </c:pt>
                <c:pt idx="2988">
                  <c:v>2017-03-08</c:v>
                </c:pt>
                <c:pt idx="2989">
                  <c:v>2017-03-09</c:v>
                </c:pt>
                <c:pt idx="2990">
                  <c:v>2017-03-10</c:v>
                </c:pt>
                <c:pt idx="2991">
                  <c:v>2017-03-11</c:v>
                </c:pt>
                <c:pt idx="2992">
                  <c:v>2017-03-12</c:v>
                </c:pt>
                <c:pt idx="2993">
                  <c:v>2017-03-13</c:v>
                </c:pt>
                <c:pt idx="2994">
                  <c:v>2017-03-14</c:v>
                </c:pt>
                <c:pt idx="2995">
                  <c:v>2017-03-15</c:v>
                </c:pt>
                <c:pt idx="2996">
                  <c:v>2017-03-16</c:v>
                </c:pt>
                <c:pt idx="2997">
                  <c:v>2017-03-17</c:v>
                </c:pt>
                <c:pt idx="2998">
                  <c:v>2017-03-18</c:v>
                </c:pt>
                <c:pt idx="2999">
                  <c:v>2017-03-19</c:v>
                </c:pt>
                <c:pt idx="3000">
                  <c:v>2017-03-20</c:v>
                </c:pt>
                <c:pt idx="3001">
                  <c:v>2017-03-21</c:v>
                </c:pt>
                <c:pt idx="3002">
                  <c:v>2017-03-22</c:v>
                </c:pt>
                <c:pt idx="3003">
                  <c:v>2017-03-23</c:v>
                </c:pt>
                <c:pt idx="3004">
                  <c:v>2017-03-24</c:v>
                </c:pt>
                <c:pt idx="3005">
                  <c:v>2017-03-25</c:v>
                </c:pt>
                <c:pt idx="3006">
                  <c:v>2017-03-26</c:v>
                </c:pt>
                <c:pt idx="3007">
                  <c:v>2017-03-27</c:v>
                </c:pt>
                <c:pt idx="3008">
                  <c:v>2017-03-28</c:v>
                </c:pt>
                <c:pt idx="3009">
                  <c:v>2017-03-29</c:v>
                </c:pt>
                <c:pt idx="3010">
                  <c:v>2017-03-30</c:v>
                </c:pt>
                <c:pt idx="3011">
                  <c:v>2017-03-31</c:v>
                </c:pt>
                <c:pt idx="3012">
                  <c:v>2017-04-01</c:v>
                </c:pt>
                <c:pt idx="3013">
                  <c:v>2017-04-02</c:v>
                </c:pt>
                <c:pt idx="3014">
                  <c:v>2017-04-03</c:v>
                </c:pt>
                <c:pt idx="3015">
                  <c:v>2017-04-04</c:v>
                </c:pt>
                <c:pt idx="3016">
                  <c:v>2017-04-05</c:v>
                </c:pt>
                <c:pt idx="3017">
                  <c:v>2017-04-06</c:v>
                </c:pt>
                <c:pt idx="3018">
                  <c:v>2017-04-07</c:v>
                </c:pt>
                <c:pt idx="3019">
                  <c:v>2017-04-08</c:v>
                </c:pt>
                <c:pt idx="3020">
                  <c:v>2017-04-09</c:v>
                </c:pt>
                <c:pt idx="3021">
                  <c:v>2017-04-10</c:v>
                </c:pt>
                <c:pt idx="3022">
                  <c:v>2017-04-11</c:v>
                </c:pt>
                <c:pt idx="3023">
                  <c:v>2017-04-12</c:v>
                </c:pt>
                <c:pt idx="3024">
                  <c:v>2017-04-13</c:v>
                </c:pt>
                <c:pt idx="3025">
                  <c:v>2017-04-14</c:v>
                </c:pt>
                <c:pt idx="3026">
                  <c:v>2017-04-15</c:v>
                </c:pt>
                <c:pt idx="3027">
                  <c:v>2017-04-16</c:v>
                </c:pt>
                <c:pt idx="3028">
                  <c:v>2017-04-17</c:v>
                </c:pt>
                <c:pt idx="3029">
                  <c:v>2017-04-18</c:v>
                </c:pt>
                <c:pt idx="3030">
                  <c:v>2017-04-19</c:v>
                </c:pt>
                <c:pt idx="3031">
                  <c:v>2017-04-20</c:v>
                </c:pt>
                <c:pt idx="3032">
                  <c:v>2017-04-21</c:v>
                </c:pt>
                <c:pt idx="3033">
                  <c:v>2017-04-22</c:v>
                </c:pt>
                <c:pt idx="3034">
                  <c:v>2017-04-23</c:v>
                </c:pt>
                <c:pt idx="3035">
                  <c:v>2017-04-24</c:v>
                </c:pt>
                <c:pt idx="3036">
                  <c:v>2017-04-25</c:v>
                </c:pt>
                <c:pt idx="3037">
                  <c:v>2017-04-26</c:v>
                </c:pt>
                <c:pt idx="3038">
                  <c:v>2017-04-27</c:v>
                </c:pt>
                <c:pt idx="3039">
                  <c:v>2017-04-28</c:v>
                </c:pt>
                <c:pt idx="3040">
                  <c:v>2017-04-29</c:v>
                </c:pt>
                <c:pt idx="3041">
                  <c:v>2017-04-30</c:v>
                </c:pt>
                <c:pt idx="3042">
                  <c:v>2017-05-01</c:v>
                </c:pt>
                <c:pt idx="3043">
                  <c:v>2017-05-02</c:v>
                </c:pt>
                <c:pt idx="3044">
                  <c:v>2017-05-03</c:v>
                </c:pt>
                <c:pt idx="3045">
                  <c:v>2017-05-04</c:v>
                </c:pt>
                <c:pt idx="3046">
                  <c:v>2017-05-05</c:v>
                </c:pt>
                <c:pt idx="3047">
                  <c:v>2017-05-06</c:v>
                </c:pt>
                <c:pt idx="3048">
                  <c:v>2017-05-07</c:v>
                </c:pt>
                <c:pt idx="3049">
                  <c:v>2017-05-08</c:v>
                </c:pt>
                <c:pt idx="3050">
                  <c:v>2017-05-09</c:v>
                </c:pt>
                <c:pt idx="3051">
                  <c:v>2017-05-10</c:v>
                </c:pt>
                <c:pt idx="3052">
                  <c:v>2017-05-11</c:v>
                </c:pt>
                <c:pt idx="3053">
                  <c:v>2017-05-12</c:v>
                </c:pt>
                <c:pt idx="3054">
                  <c:v>2017-05-13</c:v>
                </c:pt>
                <c:pt idx="3055">
                  <c:v>2017-05-14</c:v>
                </c:pt>
                <c:pt idx="3056">
                  <c:v>2017-05-15</c:v>
                </c:pt>
                <c:pt idx="3057">
                  <c:v>2017-05-16</c:v>
                </c:pt>
                <c:pt idx="3058">
                  <c:v>2017-05-17</c:v>
                </c:pt>
                <c:pt idx="3059">
                  <c:v>2017-05-18</c:v>
                </c:pt>
                <c:pt idx="3060">
                  <c:v>2017-05-19</c:v>
                </c:pt>
                <c:pt idx="3061">
                  <c:v>2017-05-20</c:v>
                </c:pt>
                <c:pt idx="3062">
                  <c:v>2017-05-21</c:v>
                </c:pt>
                <c:pt idx="3063">
                  <c:v>2017-05-22</c:v>
                </c:pt>
                <c:pt idx="3064">
                  <c:v>2017-05-23</c:v>
                </c:pt>
                <c:pt idx="3065">
                  <c:v>2017-05-24</c:v>
                </c:pt>
                <c:pt idx="3066">
                  <c:v>2017-05-25</c:v>
                </c:pt>
                <c:pt idx="3067">
                  <c:v>2017-05-26</c:v>
                </c:pt>
                <c:pt idx="3068">
                  <c:v>2017-05-27</c:v>
                </c:pt>
                <c:pt idx="3069">
                  <c:v>2017-05-28</c:v>
                </c:pt>
                <c:pt idx="3070">
                  <c:v>2017-05-29</c:v>
                </c:pt>
                <c:pt idx="3071">
                  <c:v>2017-05-30</c:v>
                </c:pt>
                <c:pt idx="3072">
                  <c:v>2017-05-31</c:v>
                </c:pt>
                <c:pt idx="3073">
                  <c:v>2017-06-01</c:v>
                </c:pt>
                <c:pt idx="3074">
                  <c:v>2017-06-02</c:v>
                </c:pt>
                <c:pt idx="3075">
                  <c:v>2017-06-03</c:v>
                </c:pt>
                <c:pt idx="3076">
                  <c:v>2017-06-04</c:v>
                </c:pt>
                <c:pt idx="3077">
                  <c:v>2017-06-05</c:v>
                </c:pt>
                <c:pt idx="3078">
                  <c:v>2017-06-06</c:v>
                </c:pt>
                <c:pt idx="3079">
                  <c:v>2017-06-07</c:v>
                </c:pt>
                <c:pt idx="3080">
                  <c:v>2017-06-08</c:v>
                </c:pt>
                <c:pt idx="3081">
                  <c:v>2017-06-09</c:v>
                </c:pt>
                <c:pt idx="3082">
                  <c:v>2017-06-10</c:v>
                </c:pt>
                <c:pt idx="3083">
                  <c:v>2017-06-11</c:v>
                </c:pt>
                <c:pt idx="3084">
                  <c:v>2017-06-12</c:v>
                </c:pt>
                <c:pt idx="3085">
                  <c:v>2017-06-13</c:v>
                </c:pt>
                <c:pt idx="3086">
                  <c:v>2017-06-14</c:v>
                </c:pt>
                <c:pt idx="3087">
                  <c:v>2017-06-15</c:v>
                </c:pt>
                <c:pt idx="3088">
                  <c:v>2017-06-16</c:v>
                </c:pt>
                <c:pt idx="3089">
                  <c:v>2017-06-17</c:v>
                </c:pt>
                <c:pt idx="3090">
                  <c:v>2017-06-18</c:v>
                </c:pt>
                <c:pt idx="3091">
                  <c:v>2017-06-19</c:v>
                </c:pt>
                <c:pt idx="3092">
                  <c:v>2017-06-20</c:v>
                </c:pt>
                <c:pt idx="3093">
                  <c:v>2017-06-21</c:v>
                </c:pt>
                <c:pt idx="3094">
                  <c:v>2017-06-22</c:v>
                </c:pt>
                <c:pt idx="3095">
                  <c:v>2017-06-23</c:v>
                </c:pt>
                <c:pt idx="3096">
                  <c:v>2017-06-24</c:v>
                </c:pt>
                <c:pt idx="3097">
                  <c:v>2017-06-25</c:v>
                </c:pt>
                <c:pt idx="3098">
                  <c:v>2017-06-26</c:v>
                </c:pt>
                <c:pt idx="3099">
                  <c:v>2017-06-27</c:v>
                </c:pt>
                <c:pt idx="3100">
                  <c:v>2017-06-28</c:v>
                </c:pt>
                <c:pt idx="3101">
                  <c:v>2017-06-29</c:v>
                </c:pt>
                <c:pt idx="3102">
                  <c:v>2017-06-30</c:v>
                </c:pt>
                <c:pt idx="3103">
                  <c:v>2017-07-01</c:v>
                </c:pt>
                <c:pt idx="3104">
                  <c:v>2017-07-02</c:v>
                </c:pt>
                <c:pt idx="3105">
                  <c:v>2017-07-03</c:v>
                </c:pt>
                <c:pt idx="3106">
                  <c:v>2017-07-04</c:v>
                </c:pt>
                <c:pt idx="3107">
                  <c:v>2017-07-05</c:v>
                </c:pt>
                <c:pt idx="3108">
                  <c:v>2017-07-06</c:v>
                </c:pt>
                <c:pt idx="3109">
                  <c:v>2017-07-07</c:v>
                </c:pt>
                <c:pt idx="3110">
                  <c:v>2017-07-08</c:v>
                </c:pt>
                <c:pt idx="3111">
                  <c:v>2017-07-09</c:v>
                </c:pt>
                <c:pt idx="3112">
                  <c:v>2017-07-10</c:v>
                </c:pt>
                <c:pt idx="3113">
                  <c:v>2017-07-11</c:v>
                </c:pt>
                <c:pt idx="3114">
                  <c:v>2017-07-12</c:v>
                </c:pt>
                <c:pt idx="3115">
                  <c:v>2017-07-13</c:v>
                </c:pt>
                <c:pt idx="3116">
                  <c:v>2017-07-14</c:v>
                </c:pt>
                <c:pt idx="3117">
                  <c:v>2017-07-15</c:v>
                </c:pt>
                <c:pt idx="3118">
                  <c:v>2017-07-16</c:v>
                </c:pt>
                <c:pt idx="3119">
                  <c:v>2017-07-17</c:v>
                </c:pt>
                <c:pt idx="3120">
                  <c:v>2017-07-18</c:v>
                </c:pt>
                <c:pt idx="3121">
                  <c:v>2017-07-19</c:v>
                </c:pt>
                <c:pt idx="3122">
                  <c:v>2017-07-20</c:v>
                </c:pt>
                <c:pt idx="3123">
                  <c:v>2017-07-21</c:v>
                </c:pt>
                <c:pt idx="3124">
                  <c:v>2017-07-22</c:v>
                </c:pt>
                <c:pt idx="3125">
                  <c:v>2017-07-23</c:v>
                </c:pt>
                <c:pt idx="3126">
                  <c:v>2017-07-24</c:v>
                </c:pt>
                <c:pt idx="3127">
                  <c:v>2017-07-25</c:v>
                </c:pt>
                <c:pt idx="3128">
                  <c:v>2017-07-26</c:v>
                </c:pt>
                <c:pt idx="3129">
                  <c:v>2017-07-27</c:v>
                </c:pt>
                <c:pt idx="3130">
                  <c:v>2017-07-28</c:v>
                </c:pt>
                <c:pt idx="3131">
                  <c:v>2017-07-29</c:v>
                </c:pt>
                <c:pt idx="3132">
                  <c:v>2017-07-30</c:v>
                </c:pt>
                <c:pt idx="3133">
                  <c:v>2017-07-31</c:v>
                </c:pt>
                <c:pt idx="3134">
                  <c:v>2017-08-01</c:v>
                </c:pt>
                <c:pt idx="3135">
                  <c:v>2017-08-02</c:v>
                </c:pt>
                <c:pt idx="3136">
                  <c:v>2017-08-03</c:v>
                </c:pt>
                <c:pt idx="3137">
                  <c:v>2017-08-04</c:v>
                </c:pt>
                <c:pt idx="3138">
                  <c:v>2017-08-05</c:v>
                </c:pt>
                <c:pt idx="3139">
                  <c:v>2017-08-06</c:v>
                </c:pt>
                <c:pt idx="3140">
                  <c:v>2017-08-07</c:v>
                </c:pt>
                <c:pt idx="3141">
                  <c:v>2017-08-08</c:v>
                </c:pt>
                <c:pt idx="3142">
                  <c:v>2017-08-09</c:v>
                </c:pt>
                <c:pt idx="3143">
                  <c:v>2017-08-10</c:v>
                </c:pt>
                <c:pt idx="3144">
                  <c:v>2017-08-11</c:v>
                </c:pt>
                <c:pt idx="3145">
                  <c:v>2017-08-12</c:v>
                </c:pt>
                <c:pt idx="3146">
                  <c:v>2017-08-13</c:v>
                </c:pt>
                <c:pt idx="3147">
                  <c:v>2017-08-14</c:v>
                </c:pt>
                <c:pt idx="3148">
                  <c:v>2017-08-15</c:v>
                </c:pt>
                <c:pt idx="3149">
                  <c:v>2017-08-16</c:v>
                </c:pt>
                <c:pt idx="3150">
                  <c:v>2017-08-17</c:v>
                </c:pt>
                <c:pt idx="3151">
                  <c:v>2017-08-18</c:v>
                </c:pt>
                <c:pt idx="3152">
                  <c:v>2017-08-19</c:v>
                </c:pt>
                <c:pt idx="3153">
                  <c:v>2017-08-20</c:v>
                </c:pt>
                <c:pt idx="3154">
                  <c:v>2017-08-21</c:v>
                </c:pt>
                <c:pt idx="3155">
                  <c:v>2017-08-22</c:v>
                </c:pt>
                <c:pt idx="3156">
                  <c:v>2017-08-23</c:v>
                </c:pt>
                <c:pt idx="3157">
                  <c:v>2017-08-24</c:v>
                </c:pt>
                <c:pt idx="3158">
                  <c:v>2017-08-25</c:v>
                </c:pt>
                <c:pt idx="3159">
                  <c:v>2017-08-26</c:v>
                </c:pt>
                <c:pt idx="3160">
                  <c:v>2017-08-27</c:v>
                </c:pt>
                <c:pt idx="3161">
                  <c:v>2017-08-28</c:v>
                </c:pt>
                <c:pt idx="3162">
                  <c:v>2017-08-29</c:v>
                </c:pt>
                <c:pt idx="3163">
                  <c:v>2017-08-30</c:v>
                </c:pt>
                <c:pt idx="3164">
                  <c:v>2017-08-31</c:v>
                </c:pt>
                <c:pt idx="3165">
                  <c:v>2017-09-01</c:v>
                </c:pt>
                <c:pt idx="3166">
                  <c:v>2017-09-02</c:v>
                </c:pt>
                <c:pt idx="3167">
                  <c:v>2017-09-03</c:v>
                </c:pt>
                <c:pt idx="3168">
                  <c:v>2017-09-04</c:v>
                </c:pt>
                <c:pt idx="3169">
                  <c:v>2017-09-05</c:v>
                </c:pt>
                <c:pt idx="3170">
                  <c:v>2017-09-06</c:v>
                </c:pt>
                <c:pt idx="3171">
                  <c:v>2017-09-07</c:v>
                </c:pt>
                <c:pt idx="3172">
                  <c:v>2017-09-08</c:v>
                </c:pt>
                <c:pt idx="3173">
                  <c:v>2017-09-09</c:v>
                </c:pt>
                <c:pt idx="3174">
                  <c:v>2017-09-10</c:v>
                </c:pt>
                <c:pt idx="3175">
                  <c:v>2017-09-11</c:v>
                </c:pt>
                <c:pt idx="3176">
                  <c:v>2017-09-12</c:v>
                </c:pt>
                <c:pt idx="3177">
                  <c:v>2017-09-13</c:v>
                </c:pt>
                <c:pt idx="3178">
                  <c:v>2017-09-14</c:v>
                </c:pt>
                <c:pt idx="3179">
                  <c:v>2017-09-15</c:v>
                </c:pt>
                <c:pt idx="3180">
                  <c:v>2017-09-16</c:v>
                </c:pt>
                <c:pt idx="3181">
                  <c:v>2017-09-17</c:v>
                </c:pt>
                <c:pt idx="3182">
                  <c:v>2017-09-18</c:v>
                </c:pt>
                <c:pt idx="3183">
                  <c:v>2017-09-19</c:v>
                </c:pt>
                <c:pt idx="3184">
                  <c:v>2017-09-20</c:v>
                </c:pt>
                <c:pt idx="3185">
                  <c:v>2017-09-21</c:v>
                </c:pt>
                <c:pt idx="3186">
                  <c:v>2017-09-22</c:v>
                </c:pt>
                <c:pt idx="3187">
                  <c:v>2017-09-23</c:v>
                </c:pt>
                <c:pt idx="3188">
                  <c:v>2017-09-24</c:v>
                </c:pt>
                <c:pt idx="3189">
                  <c:v>2017-09-25</c:v>
                </c:pt>
                <c:pt idx="3190">
                  <c:v>2017-09-26</c:v>
                </c:pt>
                <c:pt idx="3191">
                  <c:v>2017-09-27</c:v>
                </c:pt>
                <c:pt idx="3192">
                  <c:v>2017-09-28</c:v>
                </c:pt>
                <c:pt idx="3193">
                  <c:v>2017-09-29</c:v>
                </c:pt>
                <c:pt idx="3194">
                  <c:v>2017-09-30</c:v>
                </c:pt>
                <c:pt idx="3195">
                  <c:v>2017-10-01</c:v>
                </c:pt>
                <c:pt idx="3196">
                  <c:v>2017-10-02</c:v>
                </c:pt>
                <c:pt idx="3197">
                  <c:v>2017-10-03</c:v>
                </c:pt>
                <c:pt idx="3198">
                  <c:v>2017-10-04</c:v>
                </c:pt>
                <c:pt idx="3199">
                  <c:v>2017-10-05</c:v>
                </c:pt>
                <c:pt idx="3200">
                  <c:v>2017-10-06</c:v>
                </c:pt>
                <c:pt idx="3201">
                  <c:v>2017-10-07</c:v>
                </c:pt>
                <c:pt idx="3202">
                  <c:v>2017-10-08</c:v>
                </c:pt>
                <c:pt idx="3203">
                  <c:v>2017-10-09</c:v>
                </c:pt>
                <c:pt idx="3204">
                  <c:v>2017-10-10</c:v>
                </c:pt>
                <c:pt idx="3205">
                  <c:v>2017-10-11</c:v>
                </c:pt>
                <c:pt idx="3206">
                  <c:v>2017-10-12</c:v>
                </c:pt>
                <c:pt idx="3207">
                  <c:v>2017-10-13</c:v>
                </c:pt>
                <c:pt idx="3208">
                  <c:v>2017-10-14</c:v>
                </c:pt>
                <c:pt idx="3209">
                  <c:v>2017-10-15</c:v>
                </c:pt>
                <c:pt idx="3210">
                  <c:v>2017-10-16</c:v>
                </c:pt>
                <c:pt idx="3211">
                  <c:v>2017-10-17</c:v>
                </c:pt>
                <c:pt idx="3212">
                  <c:v>2017-10-18</c:v>
                </c:pt>
                <c:pt idx="3213">
                  <c:v>2017-10-19</c:v>
                </c:pt>
                <c:pt idx="3214">
                  <c:v>2017-10-20</c:v>
                </c:pt>
                <c:pt idx="3215">
                  <c:v>2017-10-21</c:v>
                </c:pt>
                <c:pt idx="3216">
                  <c:v>2017-10-22</c:v>
                </c:pt>
                <c:pt idx="3217">
                  <c:v>2017-10-23</c:v>
                </c:pt>
                <c:pt idx="3218">
                  <c:v>2017-10-24</c:v>
                </c:pt>
                <c:pt idx="3219">
                  <c:v>2017-10-25</c:v>
                </c:pt>
                <c:pt idx="3220">
                  <c:v>2017-10-26</c:v>
                </c:pt>
                <c:pt idx="3221">
                  <c:v>2017-10-27</c:v>
                </c:pt>
                <c:pt idx="3222">
                  <c:v>2017-10-28</c:v>
                </c:pt>
                <c:pt idx="3223">
                  <c:v>2017-10-29</c:v>
                </c:pt>
                <c:pt idx="3224">
                  <c:v>2017-10-30</c:v>
                </c:pt>
                <c:pt idx="3225">
                  <c:v>2017-10-31</c:v>
                </c:pt>
                <c:pt idx="3226">
                  <c:v>2017-11-01</c:v>
                </c:pt>
                <c:pt idx="3227">
                  <c:v>2017-11-02</c:v>
                </c:pt>
                <c:pt idx="3228">
                  <c:v>2017-11-03</c:v>
                </c:pt>
                <c:pt idx="3229">
                  <c:v>2017-11-04</c:v>
                </c:pt>
                <c:pt idx="3230">
                  <c:v>2017-11-05</c:v>
                </c:pt>
                <c:pt idx="3231">
                  <c:v>2017-11-06</c:v>
                </c:pt>
                <c:pt idx="3232">
                  <c:v>2017-11-07</c:v>
                </c:pt>
                <c:pt idx="3233">
                  <c:v>2017-11-08</c:v>
                </c:pt>
                <c:pt idx="3234">
                  <c:v>2017-11-09</c:v>
                </c:pt>
                <c:pt idx="3235">
                  <c:v>2017-11-10</c:v>
                </c:pt>
                <c:pt idx="3236">
                  <c:v>2017-11-11</c:v>
                </c:pt>
                <c:pt idx="3237">
                  <c:v>2017-11-12</c:v>
                </c:pt>
                <c:pt idx="3238">
                  <c:v>2017-11-13</c:v>
                </c:pt>
                <c:pt idx="3239">
                  <c:v>2017-11-14</c:v>
                </c:pt>
                <c:pt idx="3240">
                  <c:v>2017-11-15</c:v>
                </c:pt>
                <c:pt idx="3241">
                  <c:v>2017-11-16</c:v>
                </c:pt>
                <c:pt idx="3242">
                  <c:v>2017-11-17</c:v>
                </c:pt>
                <c:pt idx="3243">
                  <c:v>2017-11-18</c:v>
                </c:pt>
                <c:pt idx="3244">
                  <c:v>2017-11-19</c:v>
                </c:pt>
                <c:pt idx="3245">
                  <c:v>2017-11-20</c:v>
                </c:pt>
                <c:pt idx="3246">
                  <c:v>2017-11-21</c:v>
                </c:pt>
                <c:pt idx="3247">
                  <c:v>2017-11-22</c:v>
                </c:pt>
                <c:pt idx="3248">
                  <c:v>2017-11-23</c:v>
                </c:pt>
                <c:pt idx="3249">
                  <c:v>2017-11-24</c:v>
                </c:pt>
                <c:pt idx="3250">
                  <c:v>2017-11-25</c:v>
                </c:pt>
                <c:pt idx="3251">
                  <c:v>2017-11-26</c:v>
                </c:pt>
                <c:pt idx="3252">
                  <c:v>2017-11-27</c:v>
                </c:pt>
                <c:pt idx="3253">
                  <c:v>2017-11-28</c:v>
                </c:pt>
                <c:pt idx="3254">
                  <c:v>2017-11-29</c:v>
                </c:pt>
                <c:pt idx="3255">
                  <c:v>2017-11-30</c:v>
                </c:pt>
                <c:pt idx="3256">
                  <c:v>2017-12-01</c:v>
                </c:pt>
                <c:pt idx="3257">
                  <c:v>2017-12-02</c:v>
                </c:pt>
                <c:pt idx="3258">
                  <c:v>2017-12-03</c:v>
                </c:pt>
                <c:pt idx="3259">
                  <c:v>2017-12-04</c:v>
                </c:pt>
                <c:pt idx="3260">
                  <c:v>2017-12-05</c:v>
                </c:pt>
                <c:pt idx="3261">
                  <c:v>2017-12-06</c:v>
                </c:pt>
                <c:pt idx="3262">
                  <c:v>2017-12-07</c:v>
                </c:pt>
                <c:pt idx="3263">
                  <c:v>2017-12-08</c:v>
                </c:pt>
                <c:pt idx="3264">
                  <c:v>2017-12-09</c:v>
                </c:pt>
                <c:pt idx="3265">
                  <c:v>2017-12-10</c:v>
                </c:pt>
                <c:pt idx="3266">
                  <c:v>2017-12-11</c:v>
                </c:pt>
                <c:pt idx="3267">
                  <c:v>2017-12-12</c:v>
                </c:pt>
                <c:pt idx="3268">
                  <c:v>2017-12-13</c:v>
                </c:pt>
                <c:pt idx="3269">
                  <c:v>2017-12-14</c:v>
                </c:pt>
                <c:pt idx="3270">
                  <c:v>2017-12-15</c:v>
                </c:pt>
                <c:pt idx="3271">
                  <c:v>2017-12-16</c:v>
                </c:pt>
                <c:pt idx="3272">
                  <c:v>2017-12-17</c:v>
                </c:pt>
                <c:pt idx="3273">
                  <c:v>2017-12-18</c:v>
                </c:pt>
                <c:pt idx="3274">
                  <c:v>2017-12-19</c:v>
                </c:pt>
                <c:pt idx="3275">
                  <c:v>2017-12-20</c:v>
                </c:pt>
                <c:pt idx="3276">
                  <c:v>2017-12-21</c:v>
                </c:pt>
                <c:pt idx="3277">
                  <c:v>2017-12-22</c:v>
                </c:pt>
                <c:pt idx="3278">
                  <c:v>2017-12-23</c:v>
                </c:pt>
                <c:pt idx="3279">
                  <c:v>2017-12-24</c:v>
                </c:pt>
                <c:pt idx="3280">
                  <c:v>2017-12-25</c:v>
                </c:pt>
                <c:pt idx="3281">
                  <c:v>2017-12-26</c:v>
                </c:pt>
                <c:pt idx="3282">
                  <c:v>2017-12-27</c:v>
                </c:pt>
                <c:pt idx="3283">
                  <c:v>2017-12-28</c:v>
                </c:pt>
                <c:pt idx="3284">
                  <c:v>2017-12-29</c:v>
                </c:pt>
                <c:pt idx="3285">
                  <c:v>2017-12-30</c:v>
                </c:pt>
                <c:pt idx="3286">
                  <c:v>2017-12-31</c:v>
                </c:pt>
                <c:pt idx="3287">
                  <c:v>2018-01-01</c:v>
                </c:pt>
                <c:pt idx="3288">
                  <c:v>2018-01-02</c:v>
                </c:pt>
                <c:pt idx="3289">
                  <c:v>2018-01-03</c:v>
                </c:pt>
                <c:pt idx="3290">
                  <c:v>2018-01-04</c:v>
                </c:pt>
                <c:pt idx="3291">
                  <c:v>2018-01-05</c:v>
                </c:pt>
                <c:pt idx="3292">
                  <c:v>2018-01-06</c:v>
                </c:pt>
                <c:pt idx="3293">
                  <c:v>2018-01-07</c:v>
                </c:pt>
                <c:pt idx="3294">
                  <c:v>2018-01-08</c:v>
                </c:pt>
                <c:pt idx="3295">
                  <c:v>2018-01-09</c:v>
                </c:pt>
                <c:pt idx="3296">
                  <c:v>2018-01-10</c:v>
                </c:pt>
                <c:pt idx="3297">
                  <c:v>2018-01-11</c:v>
                </c:pt>
                <c:pt idx="3298">
                  <c:v>2018-01-12</c:v>
                </c:pt>
                <c:pt idx="3299">
                  <c:v>2018-01-13</c:v>
                </c:pt>
                <c:pt idx="3300">
                  <c:v>2018-01-14</c:v>
                </c:pt>
                <c:pt idx="3301">
                  <c:v>2018-01-15</c:v>
                </c:pt>
                <c:pt idx="3302">
                  <c:v>2018-01-16</c:v>
                </c:pt>
                <c:pt idx="3303">
                  <c:v>2018-01-17</c:v>
                </c:pt>
                <c:pt idx="3304">
                  <c:v>2018-01-18</c:v>
                </c:pt>
                <c:pt idx="3305">
                  <c:v>2018-01-19</c:v>
                </c:pt>
                <c:pt idx="3306">
                  <c:v>2018-01-20</c:v>
                </c:pt>
                <c:pt idx="3307">
                  <c:v>2018-01-21</c:v>
                </c:pt>
                <c:pt idx="3308">
                  <c:v>2018-01-22</c:v>
                </c:pt>
                <c:pt idx="3309">
                  <c:v>2018-01-23</c:v>
                </c:pt>
                <c:pt idx="3310">
                  <c:v>2018-01-24</c:v>
                </c:pt>
                <c:pt idx="3311">
                  <c:v>2018-01-25</c:v>
                </c:pt>
                <c:pt idx="3312">
                  <c:v>2018-01-26</c:v>
                </c:pt>
                <c:pt idx="3313">
                  <c:v>2018-01-27</c:v>
                </c:pt>
                <c:pt idx="3314">
                  <c:v>2018-01-28</c:v>
                </c:pt>
                <c:pt idx="3315">
                  <c:v>2018-01-29</c:v>
                </c:pt>
                <c:pt idx="3316">
                  <c:v>2018-01-30</c:v>
                </c:pt>
                <c:pt idx="3317">
                  <c:v>2018-01-31</c:v>
                </c:pt>
                <c:pt idx="3318">
                  <c:v>2018-02-01</c:v>
                </c:pt>
                <c:pt idx="3319">
                  <c:v>2018-02-02</c:v>
                </c:pt>
                <c:pt idx="3320">
                  <c:v>2018-02-03</c:v>
                </c:pt>
                <c:pt idx="3321">
                  <c:v>2018-02-04</c:v>
                </c:pt>
                <c:pt idx="3322">
                  <c:v>2018-02-05</c:v>
                </c:pt>
                <c:pt idx="3323">
                  <c:v>2018-02-06</c:v>
                </c:pt>
                <c:pt idx="3324">
                  <c:v>2018-02-07</c:v>
                </c:pt>
                <c:pt idx="3325">
                  <c:v>2018-02-08</c:v>
                </c:pt>
                <c:pt idx="3326">
                  <c:v>2018-02-09</c:v>
                </c:pt>
                <c:pt idx="3327">
                  <c:v>2018-02-10</c:v>
                </c:pt>
                <c:pt idx="3328">
                  <c:v>2018-02-11</c:v>
                </c:pt>
                <c:pt idx="3329">
                  <c:v>2018-02-12</c:v>
                </c:pt>
                <c:pt idx="3330">
                  <c:v>2018-02-13</c:v>
                </c:pt>
                <c:pt idx="3331">
                  <c:v>2018-02-14</c:v>
                </c:pt>
                <c:pt idx="3332">
                  <c:v>2018-02-15</c:v>
                </c:pt>
                <c:pt idx="3333">
                  <c:v>2018-02-16</c:v>
                </c:pt>
                <c:pt idx="3334">
                  <c:v>2018-02-17</c:v>
                </c:pt>
                <c:pt idx="3335">
                  <c:v>2018-02-18</c:v>
                </c:pt>
                <c:pt idx="3336">
                  <c:v>2018-02-19</c:v>
                </c:pt>
                <c:pt idx="3337">
                  <c:v>2018-02-20</c:v>
                </c:pt>
                <c:pt idx="3338">
                  <c:v>2018-02-21</c:v>
                </c:pt>
                <c:pt idx="3339">
                  <c:v>2018-02-22</c:v>
                </c:pt>
                <c:pt idx="3340">
                  <c:v>2018-02-23</c:v>
                </c:pt>
                <c:pt idx="3341">
                  <c:v>2018-02-24</c:v>
                </c:pt>
                <c:pt idx="3342">
                  <c:v>2018-02-25</c:v>
                </c:pt>
                <c:pt idx="3343">
                  <c:v>2018-02-26</c:v>
                </c:pt>
                <c:pt idx="3344">
                  <c:v>2018-02-27</c:v>
                </c:pt>
                <c:pt idx="3345">
                  <c:v>2018-02-28</c:v>
                </c:pt>
                <c:pt idx="3346">
                  <c:v>2018-03-01</c:v>
                </c:pt>
                <c:pt idx="3347">
                  <c:v>2018-03-02</c:v>
                </c:pt>
                <c:pt idx="3348">
                  <c:v>2018-03-03</c:v>
                </c:pt>
                <c:pt idx="3349">
                  <c:v>2018-03-04</c:v>
                </c:pt>
                <c:pt idx="3350">
                  <c:v>2018-03-05</c:v>
                </c:pt>
                <c:pt idx="3351">
                  <c:v>2018-03-06</c:v>
                </c:pt>
                <c:pt idx="3352">
                  <c:v>2018-03-07</c:v>
                </c:pt>
                <c:pt idx="3353">
                  <c:v>2018-03-08</c:v>
                </c:pt>
                <c:pt idx="3354">
                  <c:v>2018-03-09</c:v>
                </c:pt>
                <c:pt idx="3355">
                  <c:v>2018-03-10</c:v>
                </c:pt>
                <c:pt idx="3356">
                  <c:v>2018-03-11</c:v>
                </c:pt>
                <c:pt idx="3357">
                  <c:v>2018-03-12</c:v>
                </c:pt>
                <c:pt idx="3358">
                  <c:v>2018-03-13</c:v>
                </c:pt>
                <c:pt idx="3359">
                  <c:v>2018-03-14</c:v>
                </c:pt>
                <c:pt idx="3360">
                  <c:v>2018-03-15</c:v>
                </c:pt>
                <c:pt idx="3361">
                  <c:v>2018-03-16</c:v>
                </c:pt>
                <c:pt idx="3362">
                  <c:v>2018-03-17</c:v>
                </c:pt>
                <c:pt idx="3363">
                  <c:v>2018-03-18</c:v>
                </c:pt>
                <c:pt idx="3364">
                  <c:v>2018-03-19</c:v>
                </c:pt>
                <c:pt idx="3365">
                  <c:v>2018-03-20</c:v>
                </c:pt>
                <c:pt idx="3366">
                  <c:v>2018-03-21</c:v>
                </c:pt>
                <c:pt idx="3367">
                  <c:v>2018-03-22</c:v>
                </c:pt>
                <c:pt idx="3368">
                  <c:v>2018-03-23</c:v>
                </c:pt>
                <c:pt idx="3369">
                  <c:v>2018-03-24</c:v>
                </c:pt>
                <c:pt idx="3370">
                  <c:v>2018-03-25</c:v>
                </c:pt>
                <c:pt idx="3371">
                  <c:v>2018-03-26</c:v>
                </c:pt>
                <c:pt idx="3372">
                  <c:v>2018-03-27</c:v>
                </c:pt>
                <c:pt idx="3373">
                  <c:v>2018-03-28</c:v>
                </c:pt>
                <c:pt idx="3374">
                  <c:v>2018-03-29</c:v>
                </c:pt>
                <c:pt idx="3375">
                  <c:v>2018-03-30</c:v>
                </c:pt>
                <c:pt idx="3376">
                  <c:v>2018-03-31</c:v>
                </c:pt>
                <c:pt idx="3377">
                  <c:v>2018-04-01</c:v>
                </c:pt>
                <c:pt idx="3378">
                  <c:v>2018-04-02</c:v>
                </c:pt>
                <c:pt idx="3379">
                  <c:v>2018-04-03</c:v>
                </c:pt>
                <c:pt idx="3380">
                  <c:v>2018-04-04</c:v>
                </c:pt>
                <c:pt idx="3381">
                  <c:v>2018-04-05</c:v>
                </c:pt>
                <c:pt idx="3382">
                  <c:v>2018-04-06</c:v>
                </c:pt>
                <c:pt idx="3383">
                  <c:v>2018-04-07</c:v>
                </c:pt>
                <c:pt idx="3384">
                  <c:v>2018-04-08</c:v>
                </c:pt>
                <c:pt idx="3385">
                  <c:v>2018-04-09</c:v>
                </c:pt>
                <c:pt idx="3386">
                  <c:v>2018-04-10</c:v>
                </c:pt>
                <c:pt idx="3387">
                  <c:v>2018-04-11</c:v>
                </c:pt>
                <c:pt idx="3388">
                  <c:v>2018-04-12</c:v>
                </c:pt>
                <c:pt idx="3389">
                  <c:v>2018-04-13</c:v>
                </c:pt>
                <c:pt idx="3390">
                  <c:v>2018-04-14</c:v>
                </c:pt>
                <c:pt idx="3391">
                  <c:v>2018-04-15</c:v>
                </c:pt>
                <c:pt idx="3392">
                  <c:v>2018-04-16</c:v>
                </c:pt>
                <c:pt idx="3393">
                  <c:v>2018-04-17</c:v>
                </c:pt>
                <c:pt idx="3394">
                  <c:v>2018-04-18</c:v>
                </c:pt>
                <c:pt idx="3395">
                  <c:v>2018-04-19</c:v>
                </c:pt>
                <c:pt idx="3396">
                  <c:v>2018-04-20</c:v>
                </c:pt>
                <c:pt idx="3397">
                  <c:v>2018-04-21</c:v>
                </c:pt>
                <c:pt idx="3398">
                  <c:v>2018-04-22</c:v>
                </c:pt>
                <c:pt idx="3399">
                  <c:v>2018-04-23</c:v>
                </c:pt>
                <c:pt idx="3400">
                  <c:v>2018-04-24</c:v>
                </c:pt>
                <c:pt idx="3401">
                  <c:v>2018-04-25</c:v>
                </c:pt>
                <c:pt idx="3402">
                  <c:v>2018-04-26</c:v>
                </c:pt>
                <c:pt idx="3403">
                  <c:v>2018-04-27</c:v>
                </c:pt>
                <c:pt idx="3404">
                  <c:v>2018-04-28</c:v>
                </c:pt>
                <c:pt idx="3405">
                  <c:v>2018-04-29</c:v>
                </c:pt>
                <c:pt idx="3406">
                  <c:v>2018-04-30</c:v>
                </c:pt>
                <c:pt idx="3407">
                  <c:v>2018-05-01</c:v>
                </c:pt>
                <c:pt idx="3408">
                  <c:v>2018-05-02</c:v>
                </c:pt>
                <c:pt idx="3409">
                  <c:v>2018-05-03</c:v>
                </c:pt>
                <c:pt idx="3410">
                  <c:v>2018-05-04</c:v>
                </c:pt>
                <c:pt idx="3411">
                  <c:v>2018-05-05</c:v>
                </c:pt>
                <c:pt idx="3412">
                  <c:v>2018-05-06</c:v>
                </c:pt>
                <c:pt idx="3413">
                  <c:v>2018-05-07</c:v>
                </c:pt>
                <c:pt idx="3414">
                  <c:v>2018-05-08</c:v>
                </c:pt>
                <c:pt idx="3415">
                  <c:v>2018-05-09</c:v>
                </c:pt>
                <c:pt idx="3416">
                  <c:v>2018-05-10</c:v>
                </c:pt>
                <c:pt idx="3417">
                  <c:v>2018-05-11</c:v>
                </c:pt>
                <c:pt idx="3418">
                  <c:v>2018-05-12</c:v>
                </c:pt>
                <c:pt idx="3419">
                  <c:v>2018-05-13</c:v>
                </c:pt>
                <c:pt idx="3420">
                  <c:v>2018-05-14</c:v>
                </c:pt>
                <c:pt idx="3421">
                  <c:v>2018-05-15</c:v>
                </c:pt>
                <c:pt idx="3422">
                  <c:v>2018-05-16</c:v>
                </c:pt>
                <c:pt idx="3423">
                  <c:v>2018-05-17</c:v>
                </c:pt>
                <c:pt idx="3424">
                  <c:v>2018-05-18</c:v>
                </c:pt>
                <c:pt idx="3425">
                  <c:v>2018-05-19</c:v>
                </c:pt>
                <c:pt idx="3426">
                  <c:v>2018-05-20</c:v>
                </c:pt>
                <c:pt idx="3427">
                  <c:v>2018-05-21</c:v>
                </c:pt>
                <c:pt idx="3428">
                  <c:v>2018-05-22</c:v>
                </c:pt>
                <c:pt idx="3429">
                  <c:v>2018-05-23</c:v>
                </c:pt>
                <c:pt idx="3430">
                  <c:v>2018-05-24</c:v>
                </c:pt>
                <c:pt idx="3431">
                  <c:v>2018-05-25</c:v>
                </c:pt>
                <c:pt idx="3432">
                  <c:v>2018-05-26</c:v>
                </c:pt>
                <c:pt idx="3433">
                  <c:v>2018-05-27</c:v>
                </c:pt>
                <c:pt idx="3434">
                  <c:v>2018-05-28</c:v>
                </c:pt>
                <c:pt idx="3435">
                  <c:v>2018-05-29</c:v>
                </c:pt>
                <c:pt idx="3436">
                  <c:v>2018-05-30</c:v>
                </c:pt>
                <c:pt idx="3437">
                  <c:v>2018-05-31</c:v>
                </c:pt>
                <c:pt idx="3438">
                  <c:v>2018-06-01</c:v>
                </c:pt>
                <c:pt idx="3439">
                  <c:v>2018-06-02</c:v>
                </c:pt>
                <c:pt idx="3440">
                  <c:v>2018-06-03</c:v>
                </c:pt>
                <c:pt idx="3441">
                  <c:v>2018-06-04</c:v>
                </c:pt>
                <c:pt idx="3442">
                  <c:v>2018-06-05</c:v>
                </c:pt>
                <c:pt idx="3443">
                  <c:v>2018-06-06</c:v>
                </c:pt>
                <c:pt idx="3444">
                  <c:v>2018-06-07</c:v>
                </c:pt>
                <c:pt idx="3445">
                  <c:v>2018-06-08</c:v>
                </c:pt>
                <c:pt idx="3446">
                  <c:v>2018-06-09</c:v>
                </c:pt>
                <c:pt idx="3447">
                  <c:v>2018-06-10</c:v>
                </c:pt>
                <c:pt idx="3448">
                  <c:v>2018-06-11</c:v>
                </c:pt>
                <c:pt idx="3449">
                  <c:v>2018-06-12</c:v>
                </c:pt>
                <c:pt idx="3450">
                  <c:v>2018-06-13</c:v>
                </c:pt>
                <c:pt idx="3451">
                  <c:v>2018-06-14</c:v>
                </c:pt>
                <c:pt idx="3452">
                  <c:v>2018-06-15</c:v>
                </c:pt>
                <c:pt idx="3453">
                  <c:v>2018-06-16</c:v>
                </c:pt>
                <c:pt idx="3454">
                  <c:v>2018-06-17</c:v>
                </c:pt>
                <c:pt idx="3455">
                  <c:v>2018-06-18</c:v>
                </c:pt>
                <c:pt idx="3456">
                  <c:v>2018-06-19</c:v>
                </c:pt>
                <c:pt idx="3457">
                  <c:v>2018-06-20</c:v>
                </c:pt>
                <c:pt idx="3458">
                  <c:v>2018-06-21</c:v>
                </c:pt>
                <c:pt idx="3459">
                  <c:v>2018-06-22</c:v>
                </c:pt>
                <c:pt idx="3460">
                  <c:v>2018-06-23</c:v>
                </c:pt>
                <c:pt idx="3461">
                  <c:v>2018-06-24</c:v>
                </c:pt>
                <c:pt idx="3462">
                  <c:v>2018-06-25</c:v>
                </c:pt>
                <c:pt idx="3463">
                  <c:v>2018-06-26</c:v>
                </c:pt>
                <c:pt idx="3464">
                  <c:v>2018-06-27</c:v>
                </c:pt>
                <c:pt idx="3465">
                  <c:v>2018-06-28</c:v>
                </c:pt>
                <c:pt idx="3466">
                  <c:v>2018-06-29</c:v>
                </c:pt>
                <c:pt idx="3467">
                  <c:v>2018-06-30</c:v>
                </c:pt>
                <c:pt idx="3468">
                  <c:v>2018-07-01</c:v>
                </c:pt>
                <c:pt idx="3469">
                  <c:v>2018-07-02</c:v>
                </c:pt>
                <c:pt idx="3470">
                  <c:v>2018-07-03</c:v>
                </c:pt>
                <c:pt idx="3471">
                  <c:v>2018-07-04</c:v>
                </c:pt>
                <c:pt idx="3472">
                  <c:v>2018-07-05</c:v>
                </c:pt>
                <c:pt idx="3473">
                  <c:v>2018-07-06</c:v>
                </c:pt>
                <c:pt idx="3474">
                  <c:v>2018-07-07</c:v>
                </c:pt>
                <c:pt idx="3475">
                  <c:v>2018-07-08</c:v>
                </c:pt>
                <c:pt idx="3476">
                  <c:v>2018-07-09</c:v>
                </c:pt>
                <c:pt idx="3477">
                  <c:v>2018-07-10</c:v>
                </c:pt>
                <c:pt idx="3478">
                  <c:v>2018-07-11</c:v>
                </c:pt>
                <c:pt idx="3479">
                  <c:v>2018-07-12</c:v>
                </c:pt>
                <c:pt idx="3480">
                  <c:v>2018-07-13</c:v>
                </c:pt>
                <c:pt idx="3481">
                  <c:v>2018-07-14</c:v>
                </c:pt>
                <c:pt idx="3482">
                  <c:v>2018-07-15</c:v>
                </c:pt>
                <c:pt idx="3483">
                  <c:v>2018-07-16</c:v>
                </c:pt>
                <c:pt idx="3484">
                  <c:v>2018-07-17</c:v>
                </c:pt>
                <c:pt idx="3485">
                  <c:v>2018-07-18</c:v>
                </c:pt>
                <c:pt idx="3486">
                  <c:v>2018-07-19</c:v>
                </c:pt>
                <c:pt idx="3487">
                  <c:v>2018-07-20</c:v>
                </c:pt>
                <c:pt idx="3488">
                  <c:v>2018-07-21</c:v>
                </c:pt>
                <c:pt idx="3489">
                  <c:v>2018-07-22</c:v>
                </c:pt>
                <c:pt idx="3490">
                  <c:v>2018-07-23</c:v>
                </c:pt>
                <c:pt idx="3491">
                  <c:v>2018-07-24</c:v>
                </c:pt>
                <c:pt idx="3492">
                  <c:v>2018-07-25</c:v>
                </c:pt>
                <c:pt idx="3493">
                  <c:v>2018-07-26</c:v>
                </c:pt>
                <c:pt idx="3494">
                  <c:v>2018-07-27</c:v>
                </c:pt>
                <c:pt idx="3495">
                  <c:v>2018-07-28</c:v>
                </c:pt>
                <c:pt idx="3496">
                  <c:v>2018-07-29</c:v>
                </c:pt>
                <c:pt idx="3497">
                  <c:v>2018-07-30</c:v>
                </c:pt>
                <c:pt idx="3498">
                  <c:v>2018-07-31</c:v>
                </c:pt>
                <c:pt idx="3499">
                  <c:v>2018-08-01</c:v>
                </c:pt>
                <c:pt idx="3500">
                  <c:v>2018-08-02</c:v>
                </c:pt>
                <c:pt idx="3501">
                  <c:v>2018-08-03</c:v>
                </c:pt>
                <c:pt idx="3502">
                  <c:v>2018-08-04</c:v>
                </c:pt>
                <c:pt idx="3503">
                  <c:v>2018-08-05</c:v>
                </c:pt>
                <c:pt idx="3504">
                  <c:v>2018-08-06</c:v>
                </c:pt>
                <c:pt idx="3505">
                  <c:v>2018-08-07</c:v>
                </c:pt>
                <c:pt idx="3506">
                  <c:v>2018-08-08</c:v>
                </c:pt>
                <c:pt idx="3507">
                  <c:v>2018-08-09</c:v>
                </c:pt>
                <c:pt idx="3508">
                  <c:v>2018-08-10</c:v>
                </c:pt>
                <c:pt idx="3509">
                  <c:v>2018-08-11</c:v>
                </c:pt>
                <c:pt idx="3510">
                  <c:v>2018-08-12</c:v>
                </c:pt>
                <c:pt idx="3511">
                  <c:v>2018-08-13</c:v>
                </c:pt>
                <c:pt idx="3512">
                  <c:v>2018-08-14</c:v>
                </c:pt>
                <c:pt idx="3513">
                  <c:v>2018-08-15</c:v>
                </c:pt>
                <c:pt idx="3514">
                  <c:v>2018-08-16</c:v>
                </c:pt>
                <c:pt idx="3515">
                  <c:v>2018-08-17</c:v>
                </c:pt>
                <c:pt idx="3516">
                  <c:v>2018-08-18</c:v>
                </c:pt>
                <c:pt idx="3517">
                  <c:v>2018-08-19</c:v>
                </c:pt>
                <c:pt idx="3518">
                  <c:v>2018-08-20</c:v>
                </c:pt>
                <c:pt idx="3519">
                  <c:v>2018-08-21</c:v>
                </c:pt>
                <c:pt idx="3520">
                  <c:v>2018-08-22</c:v>
                </c:pt>
                <c:pt idx="3521">
                  <c:v>2018-08-23</c:v>
                </c:pt>
                <c:pt idx="3522">
                  <c:v>2018-08-24</c:v>
                </c:pt>
                <c:pt idx="3523">
                  <c:v>2018-08-25</c:v>
                </c:pt>
                <c:pt idx="3524">
                  <c:v>2018-08-26</c:v>
                </c:pt>
                <c:pt idx="3525">
                  <c:v>2018-08-27</c:v>
                </c:pt>
                <c:pt idx="3526">
                  <c:v>2018-08-28</c:v>
                </c:pt>
                <c:pt idx="3527">
                  <c:v>2018-08-29</c:v>
                </c:pt>
                <c:pt idx="3528">
                  <c:v>2018-08-30</c:v>
                </c:pt>
                <c:pt idx="3529">
                  <c:v>2018-08-31</c:v>
                </c:pt>
                <c:pt idx="3530">
                  <c:v>2018-09-01</c:v>
                </c:pt>
                <c:pt idx="3531">
                  <c:v>2018-09-02</c:v>
                </c:pt>
                <c:pt idx="3532">
                  <c:v>2018-09-03</c:v>
                </c:pt>
                <c:pt idx="3533">
                  <c:v>2018-09-04</c:v>
                </c:pt>
                <c:pt idx="3534">
                  <c:v>2018-09-05</c:v>
                </c:pt>
                <c:pt idx="3535">
                  <c:v>2018-09-06</c:v>
                </c:pt>
                <c:pt idx="3536">
                  <c:v>2018-09-07</c:v>
                </c:pt>
                <c:pt idx="3537">
                  <c:v>2018-09-08</c:v>
                </c:pt>
                <c:pt idx="3538">
                  <c:v>2018-09-09</c:v>
                </c:pt>
                <c:pt idx="3539">
                  <c:v>2018-09-10</c:v>
                </c:pt>
                <c:pt idx="3540">
                  <c:v>2018-09-11</c:v>
                </c:pt>
                <c:pt idx="3541">
                  <c:v>2018-09-12</c:v>
                </c:pt>
                <c:pt idx="3542">
                  <c:v>2018-09-13</c:v>
                </c:pt>
                <c:pt idx="3543">
                  <c:v>2018-09-14</c:v>
                </c:pt>
                <c:pt idx="3544">
                  <c:v>2018-09-15</c:v>
                </c:pt>
                <c:pt idx="3545">
                  <c:v>2018-09-16</c:v>
                </c:pt>
                <c:pt idx="3546">
                  <c:v>2018-09-17</c:v>
                </c:pt>
                <c:pt idx="3547">
                  <c:v>2018-09-18</c:v>
                </c:pt>
                <c:pt idx="3548">
                  <c:v>2018-09-19</c:v>
                </c:pt>
                <c:pt idx="3549">
                  <c:v>2018-09-20</c:v>
                </c:pt>
                <c:pt idx="3550">
                  <c:v>2018-09-21</c:v>
                </c:pt>
                <c:pt idx="3551">
                  <c:v>2018-09-22</c:v>
                </c:pt>
                <c:pt idx="3552">
                  <c:v>2018-09-23</c:v>
                </c:pt>
                <c:pt idx="3553">
                  <c:v>2018-09-24</c:v>
                </c:pt>
                <c:pt idx="3554">
                  <c:v>2018-09-25</c:v>
                </c:pt>
                <c:pt idx="3555">
                  <c:v>2018-09-26</c:v>
                </c:pt>
                <c:pt idx="3556">
                  <c:v>2018-09-27</c:v>
                </c:pt>
                <c:pt idx="3557">
                  <c:v>2018-09-28</c:v>
                </c:pt>
                <c:pt idx="3558">
                  <c:v>2018-09-29</c:v>
                </c:pt>
                <c:pt idx="3559">
                  <c:v>2018-09-30</c:v>
                </c:pt>
                <c:pt idx="3560">
                  <c:v>2018-10-01</c:v>
                </c:pt>
                <c:pt idx="3561">
                  <c:v>2018-10-02</c:v>
                </c:pt>
                <c:pt idx="3562">
                  <c:v>2018-10-03</c:v>
                </c:pt>
                <c:pt idx="3563">
                  <c:v>2018-10-04</c:v>
                </c:pt>
                <c:pt idx="3564">
                  <c:v>2018-10-05</c:v>
                </c:pt>
                <c:pt idx="3565">
                  <c:v>2018-10-06</c:v>
                </c:pt>
                <c:pt idx="3566">
                  <c:v>2018-10-07</c:v>
                </c:pt>
                <c:pt idx="3567">
                  <c:v>2018-10-08</c:v>
                </c:pt>
                <c:pt idx="3568">
                  <c:v>2018-10-09</c:v>
                </c:pt>
                <c:pt idx="3569">
                  <c:v>2018-10-10</c:v>
                </c:pt>
                <c:pt idx="3570">
                  <c:v>2018-10-11</c:v>
                </c:pt>
                <c:pt idx="3571">
                  <c:v>2018-10-12</c:v>
                </c:pt>
                <c:pt idx="3572">
                  <c:v>2018-10-13</c:v>
                </c:pt>
                <c:pt idx="3573">
                  <c:v>2018-10-14</c:v>
                </c:pt>
                <c:pt idx="3574">
                  <c:v>2018-10-15</c:v>
                </c:pt>
                <c:pt idx="3575">
                  <c:v>2018-10-16</c:v>
                </c:pt>
                <c:pt idx="3576">
                  <c:v>2018-10-17</c:v>
                </c:pt>
                <c:pt idx="3577">
                  <c:v>2018-10-18</c:v>
                </c:pt>
                <c:pt idx="3578">
                  <c:v>2018-10-19</c:v>
                </c:pt>
                <c:pt idx="3579">
                  <c:v>2018-10-20</c:v>
                </c:pt>
                <c:pt idx="3580">
                  <c:v>2018-10-21</c:v>
                </c:pt>
                <c:pt idx="3581">
                  <c:v>2018-10-22</c:v>
                </c:pt>
                <c:pt idx="3582">
                  <c:v>2018-10-23</c:v>
                </c:pt>
                <c:pt idx="3583">
                  <c:v>2018-10-24</c:v>
                </c:pt>
                <c:pt idx="3584">
                  <c:v>2018-10-25</c:v>
                </c:pt>
                <c:pt idx="3585">
                  <c:v>2018-10-26</c:v>
                </c:pt>
                <c:pt idx="3586">
                  <c:v>2018-10-27</c:v>
                </c:pt>
                <c:pt idx="3587">
                  <c:v>2018-10-28</c:v>
                </c:pt>
                <c:pt idx="3588">
                  <c:v>2018-10-29</c:v>
                </c:pt>
                <c:pt idx="3589">
                  <c:v>2018-10-30</c:v>
                </c:pt>
                <c:pt idx="3590">
                  <c:v>2018-10-31</c:v>
                </c:pt>
                <c:pt idx="3591">
                  <c:v>2018-11-01</c:v>
                </c:pt>
                <c:pt idx="3592">
                  <c:v>2018-11-02</c:v>
                </c:pt>
                <c:pt idx="3593">
                  <c:v>2018-11-03</c:v>
                </c:pt>
                <c:pt idx="3594">
                  <c:v>2018-11-04</c:v>
                </c:pt>
                <c:pt idx="3595">
                  <c:v>2018-11-05</c:v>
                </c:pt>
                <c:pt idx="3596">
                  <c:v>2018-11-06</c:v>
                </c:pt>
                <c:pt idx="3597">
                  <c:v>2018-11-07</c:v>
                </c:pt>
                <c:pt idx="3598">
                  <c:v>2018-11-08</c:v>
                </c:pt>
                <c:pt idx="3599">
                  <c:v>2018-11-09</c:v>
                </c:pt>
                <c:pt idx="3600">
                  <c:v>2018-11-10</c:v>
                </c:pt>
                <c:pt idx="3601">
                  <c:v>2018-11-11</c:v>
                </c:pt>
                <c:pt idx="3602">
                  <c:v>2018-11-12</c:v>
                </c:pt>
                <c:pt idx="3603">
                  <c:v>2018-11-13</c:v>
                </c:pt>
                <c:pt idx="3604">
                  <c:v>2018-11-14</c:v>
                </c:pt>
                <c:pt idx="3605">
                  <c:v>2018-11-15</c:v>
                </c:pt>
                <c:pt idx="3606">
                  <c:v>2018-11-16</c:v>
                </c:pt>
                <c:pt idx="3607">
                  <c:v>2018-11-17</c:v>
                </c:pt>
                <c:pt idx="3608">
                  <c:v>2018-11-18</c:v>
                </c:pt>
                <c:pt idx="3609">
                  <c:v>2018-11-19</c:v>
                </c:pt>
                <c:pt idx="3610">
                  <c:v>2018-11-20</c:v>
                </c:pt>
                <c:pt idx="3611">
                  <c:v>2018-11-21</c:v>
                </c:pt>
                <c:pt idx="3612">
                  <c:v>2018-11-22</c:v>
                </c:pt>
                <c:pt idx="3613">
                  <c:v>2018-11-23</c:v>
                </c:pt>
                <c:pt idx="3614">
                  <c:v>2018-11-24</c:v>
                </c:pt>
                <c:pt idx="3615">
                  <c:v>2018-11-25</c:v>
                </c:pt>
                <c:pt idx="3616">
                  <c:v>2018-11-26</c:v>
                </c:pt>
                <c:pt idx="3617">
                  <c:v>2018-11-27</c:v>
                </c:pt>
                <c:pt idx="3618">
                  <c:v>2018-11-28</c:v>
                </c:pt>
                <c:pt idx="3619">
                  <c:v>2018-11-29</c:v>
                </c:pt>
                <c:pt idx="3620">
                  <c:v>2018-11-30</c:v>
                </c:pt>
                <c:pt idx="3621">
                  <c:v>2018-12-01</c:v>
                </c:pt>
                <c:pt idx="3622">
                  <c:v>2018-12-02</c:v>
                </c:pt>
                <c:pt idx="3623">
                  <c:v>2018-12-03</c:v>
                </c:pt>
                <c:pt idx="3624">
                  <c:v>2018-12-04</c:v>
                </c:pt>
                <c:pt idx="3625">
                  <c:v>2018-12-05</c:v>
                </c:pt>
                <c:pt idx="3626">
                  <c:v>2018-12-06</c:v>
                </c:pt>
                <c:pt idx="3627">
                  <c:v>2018-12-07</c:v>
                </c:pt>
                <c:pt idx="3628">
                  <c:v>2018-12-08</c:v>
                </c:pt>
                <c:pt idx="3629">
                  <c:v>2018-12-09</c:v>
                </c:pt>
                <c:pt idx="3630">
                  <c:v>2018-12-10</c:v>
                </c:pt>
                <c:pt idx="3631">
                  <c:v>2018-12-11</c:v>
                </c:pt>
                <c:pt idx="3632">
                  <c:v>2018-12-12</c:v>
                </c:pt>
                <c:pt idx="3633">
                  <c:v>2018-12-13</c:v>
                </c:pt>
                <c:pt idx="3634">
                  <c:v>2018-12-14</c:v>
                </c:pt>
                <c:pt idx="3635">
                  <c:v>2018-12-15</c:v>
                </c:pt>
                <c:pt idx="3636">
                  <c:v>2018-12-16</c:v>
                </c:pt>
                <c:pt idx="3637">
                  <c:v>2018-12-17</c:v>
                </c:pt>
                <c:pt idx="3638">
                  <c:v>2018-12-18</c:v>
                </c:pt>
                <c:pt idx="3639">
                  <c:v>2018-12-19</c:v>
                </c:pt>
                <c:pt idx="3640">
                  <c:v>2018-12-20</c:v>
                </c:pt>
                <c:pt idx="3641">
                  <c:v>2018-12-21</c:v>
                </c:pt>
                <c:pt idx="3642">
                  <c:v>2018-12-22</c:v>
                </c:pt>
                <c:pt idx="3643">
                  <c:v>2018-12-23</c:v>
                </c:pt>
                <c:pt idx="3644">
                  <c:v>2018-12-24</c:v>
                </c:pt>
                <c:pt idx="3645">
                  <c:v>2018-12-25</c:v>
                </c:pt>
                <c:pt idx="3646">
                  <c:v>2018-12-26</c:v>
                </c:pt>
                <c:pt idx="3647">
                  <c:v>2018-12-27</c:v>
                </c:pt>
                <c:pt idx="3648">
                  <c:v>2018-12-28</c:v>
                </c:pt>
                <c:pt idx="3649">
                  <c:v>2018-12-29</c:v>
                </c:pt>
                <c:pt idx="3650">
                  <c:v>2018-12-30</c:v>
                </c:pt>
                <c:pt idx="3651">
                  <c:v>2018-12-31</c:v>
                </c:pt>
                <c:pt idx="3652">
                  <c:v>2019-01-01</c:v>
                </c:pt>
                <c:pt idx="3653">
                  <c:v>2019-01-02</c:v>
                </c:pt>
                <c:pt idx="3654">
                  <c:v>2019-01-03</c:v>
                </c:pt>
                <c:pt idx="3655">
                  <c:v>2019-01-04</c:v>
                </c:pt>
                <c:pt idx="3656">
                  <c:v>2019-01-05</c:v>
                </c:pt>
                <c:pt idx="3657">
                  <c:v>2019-01-06</c:v>
                </c:pt>
                <c:pt idx="3658">
                  <c:v>2019-01-07</c:v>
                </c:pt>
                <c:pt idx="3659">
                  <c:v>2019-01-08</c:v>
                </c:pt>
                <c:pt idx="3660">
                  <c:v>2019-01-09</c:v>
                </c:pt>
                <c:pt idx="3661">
                  <c:v>2019-01-10</c:v>
                </c:pt>
                <c:pt idx="3662">
                  <c:v>2019-01-11</c:v>
                </c:pt>
                <c:pt idx="3663">
                  <c:v>2019-01-12</c:v>
                </c:pt>
                <c:pt idx="3664">
                  <c:v>2019-01-13</c:v>
                </c:pt>
                <c:pt idx="3665">
                  <c:v>2019-01-14</c:v>
                </c:pt>
                <c:pt idx="3666">
                  <c:v>2019-01-15</c:v>
                </c:pt>
                <c:pt idx="3667">
                  <c:v>2019-01-16</c:v>
                </c:pt>
                <c:pt idx="3668">
                  <c:v>2019-01-17</c:v>
                </c:pt>
                <c:pt idx="3669">
                  <c:v>2019-01-18</c:v>
                </c:pt>
                <c:pt idx="3670">
                  <c:v>2019-01-19</c:v>
                </c:pt>
                <c:pt idx="3671">
                  <c:v>2019-01-20</c:v>
                </c:pt>
                <c:pt idx="3672">
                  <c:v>2019-01-21</c:v>
                </c:pt>
                <c:pt idx="3673">
                  <c:v>2019-01-22</c:v>
                </c:pt>
                <c:pt idx="3674">
                  <c:v>2019-01-23</c:v>
                </c:pt>
                <c:pt idx="3675">
                  <c:v>2019-01-24</c:v>
                </c:pt>
                <c:pt idx="3676">
                  <c:v>2019-01-25</c:v>
                </c:pt>
                <c:pt idx="3677">
                  <c:v>2019-01-26</c:v>
                </c:pt>
                <c:pt idx="3678">
                  <c:v>2019-01-27</c:v>
                </c:pt>
                <c:pt idx="3679">
                  <c:v>2019-01-28</c:v>
                </c:pt>
                <c:pt idx="3680">
                  <c:v>2019-01-29</c:v>
                </c:pt>
                <c:pt idx="3681">
                  <c:v>2019-01-30</c:v>
                </c:pt>
                <c:pt idx="3682">
                  <c:v>2019-01-31</c:v>
                </c:pt>
                <c:pt idx="3683">
                  <c:v>2019-02-01</c:v>
                </c:pt>
                <c:pt idx="3684">
                  <c:v>2019-02-02</c:v>
                </c:pt>
                <c:pt idx="3685">
                  <c:v>2019-02-03</c:v>
                </c:pt>
                <c:pt idx="3686">
                  <c:v>2019-02-04</c:v>
                </c:pt>
                <c:pt idx="3687">
                  <c:v>2019-02-05</c:v>
                </c:pt>
                <c:pt idx="3688">
                  <c:v>2019-02-06</c:v>
                </c:pt>
                <c:pt idx="3689">
                  <c:v>2019-02-07</c:v>
                </c:pt>
                <c:pt idx="3690">
                  <c:v>2019-02-08</c:v>
                </c:pt>
                <c:pt idx="3691">
                  <c:v>2019-02-09</c:v>
                </c:pt>
                <c:pt idx="3692">
                  <c:v>2019-02-10</c:v>
                </c:pt>
                <c:pt idx="3693">
                  <c:v>2019-02-11</c:v>
                </c:pt>
                <c:pt idx="3694">
                  <c:v>2019-02-12</c:v>
                </c:pt>
                <c:pt idx="3695">
                  <c:v>2019-02-13</c:v>
                </c:pt>
                <c:pt idx="3696">
                  <c:v>2019-02-14</c:v>
                </c:pt>
                <c:pt idx="3697">
                  <c:v>2019-02-15</c:v>
                </c:pt>
                <c:pt idx="3698">
                  <c:v>2019-02-16</c:v>
                </c:pt>
                <c:pt idx="3699">
                  <c:v>2019-02-17</c:v>
                </c:pt>
                <c:pt idx="3700">
                  <c:v>2019-02-18</c:v>
                </c:pt>
                <c:pt idx="3701">
                  <c:v>2019-02-19</c:v>
                </c:pt>
                <c:pt idx="3702">
                  <c:v>2019-02-20</c:v>
                </c:pt>
                <c:pt idx="3703">
                  <c:v>2019-02-21</c:v>
                </c:pt>
                <c:pt idx="3704">
                  <c:v>2019-02-22</c:v>
                </c:pt>
                <c:pt idx="3705">
                  <c:v>2019-02-23</c:v>
                </c:pt>
                <c:pt idx="3706">
                  <c:v>2019-02-24</c:v>
                </c:pt>
                <c:pt idx="3707">
                  <c:v>2019-02-25</c:v>
                </c:pt>
                <c:pt idx="3708">
                  <c:v>2019-02-26</c:v>
                </c:pt>
                <c:pt idx="3709">
                  <c:v>2019-02-27</c:v>
                </c:pt>
                <c:pt idx="3710">
                  <c:v>2019-02-28</c:v>
                </c:pt>
                <c:pt idx="3711">
                  <c:v>2019-03-01</c:v>
                </c:pt>
                <c:pt idx="3712">
                  <c:v>2019-03-02</c:v>
                </c:pt>
                <c:pt idx="3713">
                  <c:v>2019-03-03</c:v>
                </c:pt>
                <c:pt idx="3714">
                  <c:v>2019-03-04</c:v>
                </c:pt>
                <c:pt idx="3715">
                  <c:v>2019-03-05</c:v>
                </c:pt>
                <c:pt idx="3716">
                  <c:v>2019-03-06</c:v>
                </c:pt>
                <c:pt idx="3717">
                  <c:v>2019-03-07</c:v>
                </c:pt>
                <c:pt idx="3718">
                  <c:v>2019-03-08</c:v>
                </c:pt>
                <c:pt idx="3719">
                  <c:v>2019-03-09</c:v>
                </c:pt>
                <c:pt idx="3720">
                  <c:v>2019-03-10</c:v>
                </c:pt>
                <c:pt idx="3721">
                  <c:v>2019-03-11</c:v>
                </c:pt>
                <c:pt idx="3722">
                  <c:v>2019-03-12</c:v>
                </c:pt>
                <c:pt idx="3723">
                  <c:v>2019-03-13</c:v>
                </c:pt>
                <c:pt idx="3724">
                  <c:v>2019-03-14</c:v>
                </c:pt>
                <c:pt idx="3725">
                  <c:v>2019-03-15</c:v>
                </c:pt>
                <c:pt idx="3726">
                  <c:v>2019-03-16</c:v>
                </c:pt>
                <c:pt idx="3727">
                  <c:v>2019-03-17</c:v>
                </c:pt>
                <c:pt idx="3728">
                  <c:v>2019-03-18</c:v>
                </c:pt>
                <c:pt idx="3729">
                  <c:v>2019-03-19</c:v>
                </c:pt>
                <c:pt idx="3730">
                  <c:v>2019-03-20</c:v>
                </c:pt>
                <c:pt idx="3731">
                  <c:v>2019-03-21</c:v>
                </c:pt>
                <c:pt idx="3732">
                  <c:v>2019-03-22</c:v>
                </c:pt>
                <c:pt idx="3733">
                  <c:v>2019-03-23</c:v>
                </c:pt>
                <c:pt idx="3734">
                  <c:v>2019-03-24</c:v>
                </c:pt>
                <c:pt idx="3735">
                  <c:v>2019-03-25</c:v>
                </c:pt>
                <c:pt idx="3736">
                  <c:v>2019-03-26</c:v>
                </c:pt>
                <c:pt idx="3737">
                  <c:v>2019-03-27</c:v>
                </c:pt>
                <c:pt idx="3738">
                  <c:v>2019-03-28</c:v>
                </c:pt>
                <c:pt idx="3739">
                  <c:v>2019-03-29</c:v>
                </c:pt>
                <c:pt idx="3740">
                  <c:v>2019-03-30</c:v>
                </c:pt>
                <c:pt idx="3741">
                  <c:v>2019-03-31</c:v>
                </c:pt>
                <c:pt idx="3742">
                  <c:v>2019-04-01</c:v>
                </c:pt>
                <c:pt idx="3743">
                  <c:v>2019-04-02</c:v>
                </c:pt>
                <c:pt idx="3744">
                  <c:v>2019-04-03</c:v>
                </c:pt>
                <c:pt idx="3745">
                  <c:v>2019-04-04</c:v>
                </c:pt>
                <c:pt idx="3746">
                  <c:v>2019-04-05</c:v>
                </c:pt>
                <c:pt idx="3747">
                  <c:v>2019-04-06</c:v>
                </c:pt>
                <c:pt idx="3748">
                  <c:v>2019-04-07</c:v>
                </c:pt>
                <c:pt idx="3749">
                  <c:v>2019-04-08</c:v>
                </c:pt>
                <c:pt idx="3750">
                  <c:v>2019-04-09</c:v>
                </c:pt>
                <c:pt idx="3751">
                  <c:v>2019-04-10</c:v>
                </c:pt>
                <c:pt idx="3752">
                  <c:v>2019-04-11</c:v>
                </c:pt>
                <c:pt idx="3753">
                  <c:v>2019-04-12</c:v>
                </c:pt>
                <c:pt idx="3754">
                  <c:v>2019-04-13</c:v>
                </c:pt>
                <c:pt idx="3755">
                  <c:v>2019-04-14</c:v>
                </c:pt>
                <c:pt idx="3756">
                  <c:v>2019-04-15</c:v>
                </c:pt>
                <c:pt idx="3757">
                  <c:v>2019-04-16</c:v>
                </c:pt>
                <c:pt idx="3758">
                  <c:v>2019-04-17</c:v>
                </c:pt>
                <c:pt idx="3759">
                  <c:v>2019-04-18</c:v>
                </c:pt>
                <c:pt idx="3760">
                  <c:v>2019-04-19</c:v>
                </c:pt>
                <c:pt idx="3761">
                  <c:v>2019-04-20</c:v>
                </c:pt>
                <c:pt idx="3762">
                  <c:v>2019-04-21</c:v>
                </c:pt>
                <c:pt idx="3763">
                  <c:v>2019-04-22</c:v>
                </c:pt>
                <c:pt idx="3764">
                  <c:v>2019-04-23</c:v>
                </c:pt>
                <c:pt idx="3765">
                  <c:v>2019-04-24</c:v>
                </c:pt>
                <c:pt idx="3766">
                  <c:v>2019-04-25</c:v>
                </c:pt>
                <c:pt idx="3767">
                  <c:v>2019-04-26</c:v>
                </c:pt>
                <c:pt idx="3768">
                  <c:v>2019-04-27</c:v>
                </c:pt>
                <c:pt idx="3769">
                  <c:v>2019-04-28</c:v>
                </c:pt>
                <c:pt idx="3770">
                  <c:v>2019-04-29</c:v>
                </c:pt>
                <c:pt idx="3771">
                  <c:v>2019-04-30</c:v>
                </c:pt>
                <c:pt idx="3772">
                  <c:v>2019-05-01</c:v>
                </c:pt>
                <c:pt idx="3773">
                  <c:v>2019-05-02</c:v>
                </c:pt>
                <c:pt idx="3774">
                  <c:v>2019-05-03</c:v>
                </c:pt>
                <c:pt idx="3775">
                  <c:v>2019-05-04</c:v>
                </c:pt>
                <c:pt idx="3776">
                  <c:v>2019-05-05</c:v>
                </c:pt>
                <c:pt idx="3777">
                  <c:v>2019-05-06</c:v>
                </c:pt>
                <c:pt idx="3778">
                  <c:v>2019-05-07</c:v>
                </c:pt>
                <c:pt idx="3779">
                  <c:v>2019-05-08</c:v>
                </c:pt>
                <c:pt idx="3780">
                  <c:v>2019-05-09</c:v>
                </c:pt>
                <c:pt idx="3781">
                  <c:v>2019-05-10</c:v>
                </c:pt>
                <c:pt idx="3782">
                  <c:v>2019-05-11</c:v>
                </c:pt>
                <c:pt idx="3783">
                  <c:v>2019-05-12</c:v>
                </c:pt>
                <c:pt idx="3784">
                  <c:v>2019-05-13</c:v>
                </c:pt>
                <c:pt idx="3785">
                  <c:v>2019-05-14</c:v>
                </c:pt>
                <c:pt idx="3786">
                  <c:v>2019-05-15</c:v>
                </c:pt>
                <c:pt idx="3787">
                  <c:v>2019-05-16</c:v>
                </c:pt>
                <c:pt idx="3788">
                  <c:v>2019-05-17</c:v>
                </c:pt>
                <c:pt idx="3789">
                  <c:v>2019-05-18</c:v>
                </c:pt>
                <c:pt idx="3790">
                  <c:v>2019-05-19</c:v>
                </c:pt>
                <c:pt idx="3791">
                  <c:v>2019-05-20</c:v>
                </c:pt>
                <c:pt idx="3792">
                  <c:v>2019-05-21</c:v>
                </c:pt>
                <c:pt idx="3793">
                  <c:v>2019-05-22</c:v>
                </c:pt>
                <c:pt idx="3794">
                  <c:v>2019-05-23</c:v>
                </c:pt>
                <c:pt idx="3795">
                  <c:v>2019-05-24</c:v>
                </c:pt>
                <c:pt idx="3796">
                  <c:v>2019-05-25</c:v>
                </c:pt>
                <c:pt idx="3797">
                  <c:v>2019-05-26</c:v>
                </c:pt>
                <c:pt idx="3798">
                  <c:v>2019-05-27</c:v>
                </c:pt>
                <c:pt idx="3799">
                  <c:v>2019-05-28</c:v>
                </c:pt>
                <c:pt idx="3800">
                  <c:v>2019-05-29</c:v>
                </c:pt>
                <c:pt idx="3801">
                  <c:v>2019-05-30</c:v>
                </c:pt>
                <c:pt idx="3802">
                  <c:v>2019-05-31</c:v>
                </c:pt>
                <c:pt idx="3803">
                  <c:v>2019-06-01</c:v>
                </c:pt>
                <c:pt idx="3804">
                  <c:v>2019-06-02</c:v>
                </c:pt>
                <c:pt idx="3805">
                  <c:v>2019-06-03</c:v>
                </c:pt>
                <c:pt idx="3806">
                  <c:v>2019-06-04</c:v>
                </c:pt>
                <c:pt idx="3807">
                  <c:v>2019-06-05</c:v>
                </c:pt>
                <c:pt idx="3808">
                  <c:v>2019-06-06</c:v>
                </c:pt>
                <c:pt idx="3809">
                  <c:v>2019-06-07</c:v>
                </c:pt>
                <c:pt idx="3810">
                  <c:v>2019-06-08</c:v>
                </c:pt>
                <c:pt idx="3811">
                  <c:v>2019-06-09</c:v>
                </c:pt>
                <c:pt idx="3812">
                  <c:v>2019-06-10</c:v>
                </c:pt>
                <c:pt idx="3813">
                  <c:v>2019-06-11</c:v>
                </c:pt>
                <c:pt idx="3814">
                  <c:v>2019-06-12</c:v>
                </c:pt>
                <c:pt idx="3815">
                  <c:v>2019-06-13</c:v>
                </c:pt>
                <c:pt idx="3816">
                  <c:v>2019-06-14</c:v>
                </c:pt>
                <c:pt idx="3817">
                  <c:v>2019-06-15</c:v>
                </c:pt>
                <c:pt idx="3818">
                  <c:v>2019-06-16</c:v>
                </c:pt>
                <c:pt idx="3819">
                  <c:v>2019-06-17</c:v>
                </c:pt>
                <c:pt idx="3820">
                  <c:v>2019-06-18</c:v>
                </c:pt>
                <c:pt idx="3821">
                  <c:v>2019-06-19</c:v>
                </c:pt>
                <c:pt idx="3822">
                  <c:v>2019-06-20</c:v>
                </c:pt>
                <c:pt idx="3823">
                  <c:v>2019-06-21</c:v>
                </c:pt>
                <c:pt idx="3824">
                  <c:v>2019-06-22</c:v>
                </c:pt>
                <c:pt idx="3825">
                  <c:v>2019-06-23</c:v>
                </c:pt>
                <c:pt idx="3826">
                  <c:v>2019-06-24</c:v>
                </c:pt>
                <c:pt idx="3827">
                  <c:v>2019-06-25</c:v>
                </c:pt>
                <c:pt idx="3828">
                  <c:v>2019-06-26</c:v>
                </c:pt>
                <c:pt idx="3829">
                  <c:v>2019-06-27</c:v>
                </c:pt>
                <c:pt idx="3830">
                  <c:v>2019-06-28</c:v>
                </c:pt>
                <c:pt idx="3831">
                  <c:v>2019-06-29</c:v>
                </c:pt>
                <c:pt idx="3832">
                  <c:v>2019-06-30</c:v>
                </c:pt>
                <c:pt idx="3833">
                  <c:v>2019-07-01</c:v>
                </c:pt>
                <c:pt idx="3834">
                  <c:v>2019-07-02</c:v>
                </c:pt>
                <c:pt idx="3835">
                  <c:v>2019-07-03</c:v>
                </c:pt>
                <c:pt idx="3836">
                  <c:v>2019-07-04</c:v>
                </c:pt>
                <c:pt idx="3837">
                  <c:v>2019-07-05</c:v>
                </c:pt>
                <c:pt idx="3838">
                  <c:v>2019-07-06</c:v>
                </c:pt>
                <c:pt idx="3839">
                  <c:v>2019-07-07</c:v>
                </c:pt>
                <c:pt idx="3840">
                  <c:v>2019-07-08</c:v>
                </c:pt>
                <c:pt idx="3841">
                  <c:v>2019-07-09</c:v>
                </c:pt>
                <c:pt idx="3842">
                  <c:v>2019-07-10</c:v>
                </c:pt>
                <c:pt idx="3843">
                  <c:v>2019-07-11</c:v>
                </c:pt>
                <c:pt idx="3844">
                  <c:v>2019-07-12</c:v>
                </c:pt>
                <c:pt idx="3845">
                  <c:v>2019-07-13</c:v>
                </c:pt>
                <c:pt idx="3846">
                  <c:v>2019-07-14</c:v>
                </c:pt>
                <c:pt idx="3847">
                  <c:v>2019-07-15</c:v>
                </c:pt>
                <c:pt idx="3848">
                  <c:v>2019-07-16</c:v>
                </c:pt>
                <c:pt idx="3849">
                  <c:v>2019-07-17</c:v>
                </c:pt>
                <c:pt idx="3850">
                  <c:v>2019-07-18</c:v>
                </c:pt>
                <c:pt idx="3851">
                  <c:v>2019-07-19</c:v>
                </c:pt>
                <c:pt idx="3852">
                  <c:v>2019-07-20</c:v>
                </c:pt>
                <c:pt idx="3853">
                  <c:v>2019-07-21</c:v>
                </c:pt>
                <c:pt idx="3854">
                  <c:v>2019-07-22</c:v>
                </c:pt>
                <c:pt idx="3855">
                  <c:v>2019-07-23</c:v>
                </c:pt>
                <c:pt idx="3856">
                  <c:v>2019-07-24</c:v>
                </c:pt>
                <c:pt idx="3857">
                  <c:v>2019-07-25</c:v>
                </c:pt>
                <c:pt idx="3858">
                  <c:v>2019-07-26</c:v>
                </c:pt>
                <c:pt idx="3859">
                  <c:v>2019-07-27</c:v>
                </c:pt>
                <c:pt idx="3860">
                  <c:v>2019-07-28</c:v>
                </c:pt>
                <c:pt idx="3861">
                  <c:v>2019-07-29</c:v>
                </c:pt>
                <c:pt idx="3862">
                  <c:v>2019-07-30</c:v>
                </c:pt>
                <c:pt idx="3863">
                  <c:v>2019-07-31</c:v>
                </c:pt>
                <c:pt idx="3864">
                  <c:v>2019-08-01</c:v>
                </c:pt>
                <c:pt idx="3865">
                  <c:v>2019-08-02</c:v>
                </c:pt>
                <c:pt idx="3866">
                  <c:v>2019-08-03</c:v>
                </c:pt>
                <c:pt idx="3867">
                  <c:v>2019-08-04</c:v>
                </c:pt>
                <c:pt idx="3868">
                  <c:v>2019-08-05</c:v>
                </c:pt>
                <c:pt idx="3869">
                  <c:v>2019-08-06</c:v>
                </c:pt>
                <c:pt idx="3870">
                  <c:v>2019-08-07</c:v>
                </c:pt>
                <c:pt idx="3871">
                  <c:v>2019-08-08</c:v>
                </c:pt>
                <c:pt idx="3872">
                  <c:v>2019-08-09</c:v>
                </c:pt>
                <c:pt idx="3873">
                  <c:v>2019-08-10</c:v>
                </c:pt>
                <c:pt idx="3874">
                  <c:v>2019-08-11</c:v>
                </c:pt>
                <c:pt idx="3875">
                  <c:v>2019-08-12</c:v>
                </c:pt>
                <c:pt idx="3876">
                  <c:v>2019-08-13</c:v>
                </c:pt>
                <c:pt idx="3877">
                  <c:v>2019-08-14</c:v>
                </c:pt>
                <c:pt idx="3878">
                  <c:v>2019-08-15</c:v>
                </c:pt>
                <c:pt idx="3879">
                  <c:v>2019-08-16</c:v>
                </c:pt>
                <c:pt idx="3880">
                  <c:v>2019-08-17</c:v>
                </c:pt>
                <c:pt idx="3881">
                  <c:v>2019-08-18</c:v>
                </c:pt>
                <c:pt idx="3882">
                  <c:v>2019-08-19</c:v>
                </c:pt>
                <c:pt idx="3883">
                  <c:v>2019-08-20</c:v>
                </c:pt>
                <c:pt idx="3884">
                  <c:v>2019-08-21</c:v>
                </c:pt>
                <c:pt idx="3885">
                  <c:v>2019-08-22</c:v>
                </c:pt>
                <c:pt idx="3886">
                  <c:v>2019-08-23</c:v>
                </c:pt>
                <c:pt idx="3887">
                  <c:v>2019-08-24</c:v>
                </c:pt>
                <c:pt idx="3888">
                  <c:v>2019-08-25</c:v>
                </c:pt>
                <c:pt idx="3889">
                  <c:v>2019-08-26</c:v>
                </c:pt>
                <c:pt idx="3890">
                  <c:v>2019-08-27</c:v>
                </c:pt>
                <c:pt idx="3891">
                  <c:v>2019-08-28</c:v>
                </c:pt>
                <c:pt idx="3892">
                  <c:v>2019-08-29</c:v>
                </c:pt>
                <c:pt idx="3893">
                  <c:v>2019-08-30</c:v>
                </c:pt>
                <c:pt idx="3894">
                  <c:v>2019-08-31</c:v>
                </c:pt>
                <c:pt idx="3895">
                  <c:v>2019-09-01</c:v>
                </c:pt>
                <c:pt idx="3896">
                  <c:v>2019-09-02</c:v>
                </c:pt>
                <c:pt idx="3897">
                  <c:v>2019-09-03</c:v>
                </c:pt>
                <c:pt idx="3898">
                  <c:v>2019-09-04</c:v>
                </c:pt>
                <c:pt idx="3899">
                  <c:v>2019-09-05</c:v>
                </c:pt>
                <c:pt idx="3900">
                  <c:v>2019-09-06</c:v>
                </c:pt>
                <c:pt idx="3901">
                  <c:v>2019-09-07</c:v>
                </c:pt>
                <c:pt idx="3902">
                  <c:v>2019-09-08</c:v>
                </c:pt>
                <c:pt idx="3903">
                  <c:v>2019-09-09</c:v>
                </c:pt>
                <c:pt idx="3904">
                  <c:v>2019-09-10</c:v>
                </c:pt>
                <c:pt idx="3905">
                  <c:v>2019-09-11</c:v>
                </c:pt>
                <c:pt idx="3906">
                  <c:v>2019-09-12</c:v>
                </c:pt>
                <c:pt idx="3907">
                  <c:v>2019-09-13</c:v>
                </c:pt>
                <c:pt idx="3908">
                  <c:v>2019-09-14</c:v>
                </c:pt>
                <c:pt idx="3909">
                  <c:v>2019-09-15</c:v>
                </c:pt>
                <c:pt idx="3910">
                  <c:v>2019-09-16</c:v>
                </c:pt>
                <c:pt idx="3911">
                  <c:v>2019-09-17</c:v>
                </c:pt>
                <c:pt idx="3912">
                  <c:v>2019-09-18</c:v>
                </c:pt>
                <c:pt idx="3913">
                  <c:v>2019-09-19</c:v>
                </c:pt>
                <c:pt idx="3914">
                  <c:v>2019-09-20</c:v>
                </c:pt>
                <c:pt idx="3915">
                  <c:v>2019-09-21</c:v>
                </c:pt>
                <c:pt idx="3916">
                  <c:v>2019-09-22</c:v>
                </c:pt>
                <c:pt idx="3917">
                  <c:v>2019-09-23</c:v>
                </c:pt>
                <c:pt idx="3918">
                  <c:v>2019-09-24</c:v>
                </c:pt>
                <c:pt idx="3919">
                  <c:v>2019-09-25</c:v>
                </c:pt>
                <c:pt idx="3920">
                  <c:v>2019-09-26</c:v>
                </c:pt>
                <c:pt idx="3921">
                  <c:v>2019-09-27</c:v>
                </c:pt>
                <c:pt idx="3922">
                  <c:v>2019-09-28</c:v>
                </c:pt>
                <c:pt idx="3923">
                  <c:v>2019-09-29</c:v>
                </c:pt>
                <c:pt idx="3924">
                  <c:v>2019-09-30</c:v>
                </c:pt>
                <c:pt idx="3925">
                  <c:v>2019-10-01</c:v>
                </c:pt>
                <c:pt idx="3926">
                  <c:v>2019-10-02</c:v>
                </c:pt>
                <c:pt idx="3927">
                  <c:v>2019-10-03</c:v>
                </c:pt>
                <c:pt idx="3928">
                  <c:v>2019-10-04</c:v>
                </c:pt>
                <c:pt idx="3929">
                  <c:v>2019-10-05</c:v>
                </c:pt>
                <c:pt idx="3930">
                  <c:v>2019-10-06</c:v>
                </c:pt>
                <c:pt idx="3931">
                  <c:v>2019-10-07</c:v>
                </c:pt>
                <c:pt idx="3932">
                  <c:v>2019-10-08</c:v>
                </c:pt>
                <c:pt idx="3933">
                  <c:v>2019-10-09</c:v>
                </c:pt>
                <c:pt idx="3934">
                  <c:v>2019-10-10</c:v>
                </c:pt>
                <c:pt idx="3935">
                  <c:v>2019-10-11</c:v>
                </c:pt>
                <c:pt idx="3936">
                  <c:v>2019-10-12</c:v>
                </c:pt>
                <c:pt idx="3937">
                  <c:v>2019-10-13</c:v>
                </c:pt>
                <c:pt idx="3938">
                  <c:v>2019-10-14</c:v>
                </c:pt>
                <c:pt idx="3939">
                  <c:v>2019-10-15</c:v>
                </c:pt>
                <c:pt idx="3940">
                  <c:v>2019-10-16</c:v>
                </c:pt>
                <c:pt idx="3941">
                  <c:v>2019-10-17</c:v>
                </c:pt>
                <c:pt idx="3942">
                  <c:v>2019-10-18</c:v>
                </c:pt>
                <c:pt idx="3943">
                  <c:v>2019-10-19</c:v>
                </c:pt>
                <c:pt idx="3944">
                  <c:v>2019-10-20</c:v>
                </c:pt>
                <c:pt idx="3945">
                  <c:v>2019-10-21</c:v>
                </c:pt>
                <c:pt idx="3946">
                  <c:v>2019-10-22</c:v>
                </c:pt>
                <c:pt idx="3947">
                  <c:v>2019-10-23</c:v>
                </c:pt>
                <c:pt idx="3948">
                  <c:v>2019-10-24</c:v>
                </c:pt>
                <c:pt idx="3949">
                  <c:v>2019-10-25</c:v>
                </c:pt>
                <c:pt idx="3950">
                  <c:v>2019-10-26</c:v>
                </c:pt>
                <c:pt idx="3951">
                  <c:v>2019-10-27</c:v>
                </c:pt>
                <c:pt idx="3952">
                  <c:v>2019-10-28</c:v>
                </c:pt>
                <c:pt idx="3953">
                  <c:v>2019-10-29</c:v>
                </c:pt>
                <c:pt idx="3954">
                  <c:v>2019-10-30</c:v>
                </c:pt>
                <c:pt idx="3955">
                  <c:v>2019-10-31</c:v>
                </c:pt>
                <c:pt idx="3956">
                  <c:v>2019-11-01</c:v>
                </c:pt>
                <c:pt idx="3957">
                  <c:v>2019-11-02</c:v>
                </c:pt>
                <c:pt idx="3958">
                  <c:v>2019-11-03</c:v>
                </c:pt>
                <c:pt idx="3959">
                  <c:v>2019-11-04</c:v>
                </c:pt>
                <c:pt idx="3960">
                  <c:v>2019-11-05</c:v>
                </c:pt>
                <c:pt idx="3961">
                  <c:v>2019-11-06</c:v>
                </c:pt>
                <c:pt idx="3962">
                  <c:v>2019-11-07</c:v>
                </c:pt>
                <c:pt idx="3963">
                  <c:v>2019-11-08</c:v>
                </c:pt>
                <c:pt idx="3964">
                  <c:v>2019-11-09</c:v>
                </c:pt>
                <c:pt idx="3965">
                  <c:v>2019-11-10</c:v>
                </c:pt>
                <c:pt idx="3966">
                  <c:v>2019-11-11</c:v>
                </c:pt>
                <c:pt idx="3967">
                  <c:v>2019-11-12</c:v>
                </c:pt>
                <c:pt idx="3968">
                  <c:v>2019-11-13</c:v>
                </c:pt>
                <c:pt idx="3969">
                  <c:v>2019-11-14</c:v>
                </c:pt>
                <c:pt idx="3970">
                  <c:v>2019-11-15</c:v>
                </c:pt>
                <c:pt idx="3971">
                  <c:v>2019-11-16</c:v>
                </c:pt>
                <c:pt idx="3972">
                  <c:v>2019-11-17</c:v>
                </c:pt>
                <c:pt idx="3973">
                  <c:v>2019-11-18</c:v>
                </c:pt>
                <c:pt idx="3974">
                  <c:v>2019-11-19</c:v>
                </c:pt>
                <c:pt idx="3975">
                  <c:v>2019-11-20</c:v>
                </c:pt>
                <c:pt idx="3976">
                  <c:v>2019-11-21</c:v>
                </c:pt>
                <c:pt idx="3977">
                  <c:v>2019-11-22</c:v>
                </c:pt>
                <c:pt idx="3978">
                  <c:v>2019-11-23</c:v>
                </c:pt>
                <c:pt idx="3979">
                  <c:v>2019-11-24</c:v>
                </c:pt>
                <c:pt idx="3980">
                  <c:v>2019-11-25</c:v>
                </c:pt>
                <c:pt idx="3981">
                  <c:v>2019-11-26</c:v>
                </c:pt>
                <c:pt idx="3982">
                  <c:v>2019-11-27</c:v>
                </c:pt>
                <c:pt idx="3983">
                  <c:v>2019-11-28</c:v>
                </c:pt>
                <c:pt idx="3984">
                  <c:v>2019-11-29</c:v>
                </c:pt>
                <c:pt idx="3985">
                  <c:v>2019-11-30</c:v>
                </c:pt>
                <c:pt idx="3986">
                  <c:v>2019-12-01</c:v>
                </c:pt>
                <c:pt idx="3987">
                  <c:v>2019-12-02</c:v>
                </c:pt>
                <c:pt idx="3988">
                  <c:v>2019-12-03</c:v>
                </c:pt>
                <c:pt idx="3989">
                  <c:v>2019-12-04</c:v>
                </c:pt>
                <c:pt idx="3990">
                  <c:v>2019-12-05</c:v>
                </c:pt>
                <c:pt idx="3991">
                  <c:v>2019-12-06</c:v>
                </c:pt>
                <c:pt idx="3992">
                  <c:v>2019-12-07</c:v>
                </c:pt>
                <c:pt idx="3993">
                  <c:v>2019-12-08</c:v>
                </c:pt>
                <c:pt idx="3994">
                  <c:v>2019-12-09</c:v>
                </c:pt>
                <c:pt idx="3995">
                  <c:v>2019-12-10</c:v>
                </c:pt>
                <c:pt idx="3996">
                  <c:v>2019-12-11</c:v>
                </c:pt>
                <c:pt idx="3997">
                  <c:v>2019-12-12</c:v>
                </c:pt>
                <c:pt idx="3998">
                  <c:v>2019-12-13</c:v>
                </c:pt>
                <c:pt idx="3999">
                  <c:v>2019-12-14</c:v>
                </c:pt>
                <c:pt idx="4000">
                  <c:v>2019-12-15</c:v>
                </c:pt>
                <c:pt idx="4001">
                  <c:v>2019-12-16</c:v>
                </c:pt>
                <c:pt idx="4002">
                  <c:v>2019-12-17</c:v>
                </c:pt>
                <c:pt idx="4003">
                  <c:v>2019-12-18</c:v>
                </c:pt>
                <c:pt idx="4004">
                  <c:v>2019-12-19</c:v>
                </c:pt>
                <c:pt idx="4005">
                  <c:v>2019-12-20</c:v>
                </c:pt>
                <c:pt idx="4006">
                  <c:v>2019-12-21</c:v>
                </c:pt>
                <c:pt idx="4007">
                  <c:v>2019-12-22</c:v>
                </c:pt>
                <c:pt idx="4008">
                  <c:v>2019-12-23</c:v>
                </c:pt>
                <c:pt idx="4009">
                  <c:v>2019-12-24</c:v>
                </c:pt>
                <c:pt idx="4010">
                  <c:v>2019-12-25</c:v>
                </c:pt>
                <c:pt idx="4011">
                  <c:v>2019-12-26</c:v>
                </c:pt>
                <c:pt idx="4012">
                  <c:v>2019-12-27</c:v>
                </c:pt>
                <c:pt idx="4013">
                  <c:v>2019-12-28</c:v>
                </c:pt>
                <c:pt idx="4014">
                  <c:v>2019-12-29</c:v>
                </c:pt>
                <c:pt idx="4015">
                  <c:v>2019-12-30</c:v>
                </c:pt>
                <c:pt idx="4016">
                  <c:v>2019-12-31</c:v>
                </c:pt>
                <c:pt idx="4017">
                  <c:v>2020-01-01</c:v>
                </c:pt>
                <c:pt idx="4018">
                  <c:v>2020-01-02</c:v>
                </c:pt>
                <c:pt idx="4019">
                  <c:v>2020-01-03</c:v>
                </c:pt>
                <c:pt idx="4020">
                  <c:v>2020-01-04</c:v>
                </c:pt>
                <c:pt idx="4021">
                  <c:v>2020-01-05</c:v>
                </c:pt>
                <c:pt idx="4022">
                  <c:v>2020-01-06</c:v>
                </c:pt>
                <c:pt idx="4023">
                  <c:v>2020-01-07</c:v>
                </c:pt>
                <c:pt idx="4024">
                  <c:v>2020-01-08</c:v>
                </c:pt>
                <c:pt idx="4025">
                  <c:v>2020-01-09</c:v>
                </c:pt>
                <c:pt idx="4026">
                  <c:v>2020-01-10</c:v>
                </c:pt>
                <c:pt idx="4027">
                  <c:v>2020-01-11</c:v>
                </c:pt>
                <c:pt idx="4028">
                  <c:v>2020-01-12</c:v>
                </c:pt>
                <c:pt idx="4029">
                  <c:v>2020-01-13</c:v>
                </c:pt>
                <c:pt idx="4030">
                  <c:v>2020-01-14</c:v>
                </c:pt>
                <c:pt idx="4031">
                  <c:v>2020-01-15</c:v>
                </c:pt>
                <c:pt idx="4032">
                  <c:v>2020-01-16</c:v>
                </c:pt>
                <c:pt idx="4033">
                  <c:v>2020-01-17</c:v>
                </c:pt>
                <c:pt idx="4034">
                  <c:v>2020-01-18</c:v>
                </c:pt>
                <c:pt idx="4035">
                  <c:v>2020-01-19</c:v>
                </c:pt>
                <c:pt idx="4036">
                  <c:v>2020-01-20</c:v>
                </c:pt>
                <c:pt idx="4037">
                  <c:v>2020-01-21</c:v>
                </c:pt>
                <c:pt idx="4038">
                  <c:v>2020-01-22</c:v>
                </c:pt>
                <c:pt idx="4039">
                  <c:v>2020-01-23</c:v>
                </c:pt>
                <c:pt idx="4040">
                  <c:v>2020-01-24</c:v>
                </c:pt>
                <c:pt idx="4041">
                  <c:v>2020-01-25</c:v>
                </c:pt>
                <c:pt idx="4042">
                  <c:v>2020-01-26</c:v>
                </c:pt>
                <c:pt idx="4043">
                  <c:v>2020-01-27</c:v>
                </c:pt>
                <c:pt idx="4044">
                  <c:v>2020-01-28</c:v>
                </c:pt>
                <c:pt idx="4045">
                  <c:v>2020-01-29</c:v>
                </c:pt>
                <c:pt idx="4046">
                  <c:v>2020-01-30</c:v>
                </c:pt>
                <c:pt idx="4047">
                  <c:v>2020-01-31</c:v>
                </c:pt>
                <c:pt idx="4048">
                  <c:v>2020-02-01</c:v>
                </c:pt>
                <c:pt idx="4049">
                  <c:v>2020-02-02</c:v>
                </c:pt>
                <c:pt idx="4050">
                  <c:v>2020-02-03</c:v>
                </c:pt>
                <c:pt idx="4051">
                  <c:v>2020-02-04</c:v>
                </c:pt>
                <c:pt idx="4052">
                  <c:v>2020-02-05</c:v>
                </c:pt>
                <c:pt idx="4053">
                  <c:v>2020-02-06</c:v>
                </c:pt>
                <c:pt idx="4054">
                  <c:v>2020-02-07</c:v>
                </c:pt>
                <c:pt idx="4055">
                  <c:v>2020-02-08</c:v>
                </c:pt>
                <c:pt idx="4056">
                  <c:v>2020-02-09</c:v>
                </c:pt>
                <c:pt idx="4057">
                  <c:v>2020-02-10</c:v>
                </c:pt>
                <c:pt idx="4058">
                  <c:v>2020-02-11</c:v>
                </c:pt>
                <c:pt idx="4059">
                  <c:v>2020-02-12</c:v>
                </c:pt>
                <c:pt idx="4060">
                  <c:v>2020-02-13</c:v>
                </c:pt>
                <c:pt idx="4061">
                  <c:v>2020-02-14</c:v>
                </c:pt>
                <c:pt idx="4062">
                  <c:v>2020-02-15</c:v>
                </c:pt>
                <c:pt idx="4063">
                  <c:v>2020-02-16</c:v>
                </c:pt>
                <c:pt idx="4064">
                  <c:v>2020-02-17</c:v>
                </c:pt>
                <c:pt idx="4065">
                  <c:v>2020-02-18</c:v>
                </c:pt>
                <c:pt idx="4066">
                  <c:v>2020-02-19</c:v>
                </c:pt>
                <c:pt idx="4067">
                  <c:v>2020-02-20</c:v>
                </c:pt>
                <c:pt idx="4068">
                  <c:v>2020-02-21</c:v>
                </c:pt>
                <c:pt idx="4069">
                  <c:v>2020-02-22</c:v>
                </c:pt>
                <c:pt idx="4070">
                  <c:v>2020-02-23</c:v>
                </c:pt>
                <c:pt idx="4071">
                  <c:v>2020-02-24</c:v>
                </c:pt>
                <c:pt idx="4072">
                  <c:v>2020-02-25</c:v>
                </c:pt>
                <c:pt idx="4073">
                  <c:v>2020-02-26</c:v>
                </c:pt>
                <c:pt idx="4074">
                  <c:v>2020-02-27</c:v>
                </c:pt>
                <c:pt idx="4075">
                  <c:v>2020-02-28</c:v>
                </c:pt>
                <c:pt idx="4076">
                  <c:v>2020-02-29</c:v>
                </c:pt>
                <c:pt idx="4077">
                  <c:v>2020-03-01</c:v>
                </c:pt>
                <c:pt idx="4078">
                  <c:v>2020-03-02</c:v>
                </c:pt>
                <c:pt idx="4079">
                  <c:v>2020-03-03</c:v>
                </c:pt>
                <c:pt idx="4080">
                  <c:v>2020-03-04</c:v>
                </c:pt>
                <c:pt idx="4081">
                  <c:v>2020-03-05</c:v>
                </c:pt>
                <c:pt idx="4082">
                  <c:v>2020-03-06</c:v>
                </c:pt>
                <c:pt idx="4083">
                  <c:v>2020-03-07</c:v>
                </c:pt>
                <c:pt idx="4084">
                  <c:v>2020-03-08</c:v>
                </c:pt>
                <c:pt idx="4085">
                  <c:v>2020-03-09</c:v>
                </c:pt>
                <c:pt idx="4086">
                  <c:v>2020-03-10</c:v>
                </c:pt>
                <c:pt idx="4087">
                  <c:v>2020-03-11</c:v>
                </c:pt>
                <c:pt idx="4088">
                  <c:v>2020-03-12</c:v>
                </c:pt>
                <c:pt idx="4089">
                  <c:v>2020-03-13</c:v>
                </c:pt>
                <c:pt idx="4090">
                  <c:v>2020-03-14</c:v>
                </c:pt>
                <c:pt idx="4091">
                  <c:v>2020-03-15</c:v>
                </c:pt>
                <c:pt idx="4092">
                  <c:v>2020-03-16</c:v>
                </c:pt>
                <c:pt idx="4093">
                  <c:v>2020-03-17</c:v>
                </c:pt>
                <c:pt idx="4094">
                  <c:v>2020-03-18</c:v>
                </c:pt>
                <c:pt idx="4095">
                  <c:v>2020-03-19</c:v>
                </c:pt>
                <c:pt idx="4096">
                  <c:v>2020-03-20</c:v>
                </c:pt>
                <c:pt idx="4097">
                  <c:v>2020-03-21</c:v>
                </c:pt>
                <c:pt idx="4098">
                  <c:v>2020-03-22</c:v>
                </c:pt>
                <c:pt idx="4099">
                  <c:v>2020-03-23</c:v>
                </c:pt>
                <c:pt idx="4100">
                  <c:v>2020-03-24</c:v>
                </c:pt>
                <c:pt idx="4101">
                  <c:v>2020-03-25</c:v>
                </c:pt>
                <c:pt idx="4102">
                  <c:v>2020-03-26</c:v>
                </c:pt>
                <c:pt idx="4103">
                  <c:v>2020-03-27</c:v>
                </c:pt>
                <c:pt idx="4104">
                  <c:v>2020-03-28</c:v>
                </c:pt>
                <c:pt idx="4105">
                  <c:v>2020-03-29</c:v>
                </c:pt>
                <c:pt idx="4106">
                  <c:v>2020-03-30</c:v>
                </c:pt>
                <c:pt idx="4107">
                  <c:v>2020-03-31</c:v>
                </c:pt>
                <c:pt idx="4108">
                  <c:v>2020-04-01</c:v>
                </c:pt>
                <c:pt idx="4109">
                  <c:v>2020-04-02</c:v>
                </c:pt>
                <c:pt idx="4110">
                  <c:v>2020-04-03</c:v>
                </c:pt>
                <c:pt idx="4111">
                  <c:v>2020-04-04</c:v>
                </c:pt>
                <c:pt idx="4112">
                  <c:v>2020-04-05</c:v>
                </c:pt>
                <c:pt idx="4113">
                  <c:v>2020-04-06</c:v>
                </c:pt>
                <c:pt idx="4114">
                  <c:v>2020-04-07</c:v>
                </c:pt>
                <c:pt idx="4115">
                  <c:v>2020-04-08</c:v>
                </c:pt>
                <c:pt idx="4116">
                  <c:v>2020-04-09</c:v>
                </c:pt>
                <c:pt idx="4117">
                  <c:v>2020-04-10</c:v>
                </c:pt>
                <c:pt idx="4118">
                  <c:v>2020-04-11</c:v>
                </c:pt>
                <c:pt idx="4119">
                  <c:v>2020-04-12</c:v>
                </c:pt>
                <c:pt idx="4120">
                  <c:v>2020-04-13</c:v>
                </c:pt>
                <c:pt idx="4121">
                  <c:v>2020-04-14</c:v>
                </c:pt>
                <c:pt idx="4122">
                  <c:v>2020-04-15</c:v>
                </c:pt>
                <c:pt idx="4123">
                  <c:v>2020-04-16</c:v>
                </c:pt>
                <c:pt idx="4124">
                  <c:v>2020-04-17</c:v>
                </c:pt>
                <c:pt idx="4125">
                  <c:v>2020-04-18</c:v>
                </c:pt>
                <c:pt idx="4126">
                  <c:v>2020-04-19</c:v>
                </c:pt>
                <c:pt idx="4127">
                  <c:v>2020-04-20</c:v>
                </c:pt>
                <c:pt idx="4128">
                  <c:v>2020-04-21</c:v>
                </c:pt>
                <c:pt idx="4129">
                  <c:v>2020-04-22</c:v>
                </c:pt>
                <c:pt idx="4130">
                  <c:v>2020-04-23</c:v>
                </c:pt>
                <c:pt idx="4131">
                  <c:v>2020-04-24</c:v>
                </c:pt>
                <c:pt idx="4132">
                  <c:v>2020-04-25</c:v>
                </c:pt>
                <c:pt idx="4133">
                  <c:v>2020-04-26</c:v>
                </c:pt>
                <c:pt idx="4134">
                  <c:v>2020-04-27</c:v>
                </c:pt>
                <c:pt idx="4135">
                  <c:v>2020-04-28</c:v>
                </c:pt>
                <c:pt idx="4136">
                  <c:v>2020-04-29</c:v>
                </c:pt>
                <c:pt idx="4137">
                  <c:v>2020-04-30</c:v>
                </c:pt>
                <c:pt idx="4138">
                  <c:v>2020-05-01</c:v>
                </c:pt>
                <c:pt idx="4139">
                  <c:v>2020-05-02</c:v>
                </c:pt>
                <c:pt idx="4140">
                  <c:v>2020-05-03</c:v>
                </c:pt>
                <c:pt idx="4141">
                  <c:v>2020-05-04</c:v>
                </c:pt>
                <c:pt idx="4142">
                  <c:v>2020-05-05</c:v>
                </c:pt>
                <c:pt idx="4143">
                  <c:v>2020-05-06</c:v>
                </c:pt>
                <c:pt idx="4144">
                  <c:v>2020-05-07</c:v>
                </c:pt>
                <c:pt idx="4145">
                  <c:v>2020-05-08</c:v>
                </c:pt>
                <c:pt idx="4146">
                  <c:v>2020-05-09</c:v>
                </c:pt>
                <c:pt idx="4147">
                  <c:v>2020-05-10</c:v>
                </c:pt>
                <c:pt idx="4148">
                  <c:v>2020-05-11</c:v>
                </c:pt>
                <c:pt idx="4149">
                  <c:v>2020-05-12</c:v>
                </c:pt>
                <c:pt idx="4150">
                  <c:v>2020-05-13</c:v>
                </c:pt>
                <c:pt idx="4151">
                  <c:v>2020-05-14</c:v>
                </c:pt>
                <c:pt idx="4152">
                  <c:v>2020-05-15</c:v>
                </c:pt>
                <c:pt idx="4153">
                  <c:v>2020-05-16</c:v>
                </c:pt>
                <c:pt idx="4154">
                  <c:v>2020-05-17</c:v>
                </c:pt>
                <c:pt idx="4155">
                  <c:v>2020-05-18</c:v>
                </c:pt>
                <c:pt idx="4156">
                  <c:v>2020-05-19</c:v>
                </c:pt>
                <c:pt idx="4157">
                  <c:v>2020-05-20</c:v>
                </c:pt>
                <c:pt idx="4158">
                  <c:v>2020-05-21</c:v>
                </c:pt>
                <c:pt idx="4159">
                  <c:v>2020-05-22</c:v>
                </c:pt>
                <c:pt idx="4160">
                  <c:v>2020-05-23</c:v>
                </c:pt>
                <c:pt idx="4161">
                  <c:v>2020-05-24</c:v>
                </c:pt>
                <c:pt idx="4162">
                  <c:v>2020-05-25</c:v>
                </c:pt>
                <c:pt idx="4163">
                  <c:v>2020-05-26</c:v>
                </c:pt>
                <c:pt idx="4164">
                  <c:v>2020-05-27</c:v>
                </c:pt>
                <c:pt idx="4165">
                  <c:v>2020-05-28</c:v>
                </c:pt>
                <c:pt idx="4166">
                  <c:v>2020-05-29</c:v>
                </c:pt>
                <c:pt idx="4167">
                  <c:v>2020-05-30</c:v>
                </c:pt>
                <c:pt idx="4168">
                  <c:v>2020-05-31</c:v>
                </c:pt>
                <c:pt idx="4169">
                  <c:v>2020-06-01</c:v>
                </c:pt>
                <c:pt idx="4170">
                  <c:v>2020-06-02</c:v>
                </c:pt>
                <c:pt idx="4171">
                  <c:v>2020-06-03</c:v>
                </c:pt>
                <c:pt idx="4172">
                  <c:v>2020-06-04</c:v>
                </c:pt>
                <c:pt idx="4173">
                  <c:v>2020-06-05</c:v>
                </c:pt>
                <c:pt idx="4174">
                  <c:v>2020-06-06</c:v>
                </c:pt>
                <c:pt idx="4175">
                  <c:v>2020-06-07</c:v>
                </c:pt>
                <c:pt idx="4176">
                  <c:v>2020-06-08</c:v>
                </c:pt>
                <c:pt idx="4177">
                  <c:v>2020-06-09</c:v>
                </c:pt>
                <c:pt idx="4178">
                  <c:v>2020-06-10</c:v>
                </c:pt>
                <c:pt idx="4179">
                  <c:v>2020-06-11</c:v>
                </c:pt>
                <c:pt idx="4180">
                  <c:v>2020-06-12</c:v>
                </c:pt>
                <c:pt idx="4181">
                  <c:v>2020-06-13</c:v>
                </c:pt>
                <c:pt idx="4182">
                  <c:v>2020-06-14</c:v>
                </c:pt>
                <c:pt idx="4183">
                  <c:v>2020-06-15</c:v>
                </c:pt>
                <c:pt idx="4184">
                  <c:v>2020-06-16</c:v>
                </c:pt>
                <c:pt idx="4185">
                  <c:v>2020-06-17</c:v>
                </c:pt>
                <c:pt idx="4186">
                  <c:v>2020-06-18</c:v>
                </c:pt>
                <c:pt idx="4187">
                  <c:v>2020-06-19</c:v>
                </c:pt>
                <c:pt idx="4188">
                  <c:v>2020-06-20</c:v>
                </c:pt>
                <c:pt idx="4189">
                  <c:v>2020-06-21</c:v>
                </c:pt>
                <c:pt idx="4190">
                  <c:v>2020-06-22</c:v>
                </c:pt>
                <c:pt idx="4191">
                  <c:v>2020-06-23</c:v>
                </c:pt>
                <c:pt idx="4192">
                  <c:v>2020-06-24</c:v>
                </c:pt>
                <c:pt idx="4193">
                  <c:v>2020-06-25</c:v>
                </c:pt>
                <c:pt idx="4194">
                  <c:v>2020-06-26</c:v>
                </c:pt>
                <c:pt idx="4195">
                  <c:v>2020-06-27</c:v>
                </c:pt>
                <c:pt idx="4196">
                  <c:v>2020-06-28</c:v>
                </c:pt>
                <c:pt idx="4197">
                  <c:v>2020-06-29</c:v>
                </c:pt>
                <c:pt idx="4198">
                  <c:v>2020-06-30</c:v>
                </c:pt>
                <c:pt idx="4199">
                  <c:v>2020-07-01</c:v>
                </c:pt>
                <c:pt idx="4200">
                  <c:v>2020-07-02</c:v>
                </c:pt>
                <c:pt idx="4201">
                  <c:v>2020-07-03</c:v>
                </c:pt>
                <c:pt idx="4202">
                  <c:v>2020-07-04</c:v>
                </c:pt>
                <c:pt idx="4203">
                  <c:v>2020-07-05</c:v>
                </c:pt>
                <c:pt idx="4204">
                  <c:v>2020-07-06</c:v>
                </c:pt>
                <c:pt idx="4205">
                  <c:v>2020-07-07</c:v>
                </c:pt>
                <c:pt idx="4206">
                  <c:v>2020-07-08</c:v>
                </c:pt>
                <c:pt idx="4207">
                  <c:v>2020-07-09</c:v>
                </c:pt>
                <c:pt idx="4208">
                  <c:v>2020-07-10</c:v>
                </c:pt>
                <c:pt idx="4209">
                  <c:v>2020-07-11</c:v>
                </c:pt>
                <c:pt idx="4210">
                  <c:v>2020-07-12</c:v>
                </c:pt>
                <c:pt idx="4211">
                  <c:v>2020-07-13</c:v>
                </c:pt>
                <c:pt idx="4212">
                  <c:v>2020-07-14</c:v>
                </c:pt>
                <c:pt idx="4213">
                  <c:v>2020-07-15</c:v>
                </c:pt>
                <c:pt idx="4214">
                  <c:v>2020-07-16</c:v>
                </c:pt>
                <c:pt idx="4215">
                  <c:v>2020-07-17</c:v>
                </c:pt>
                <c:pt idx="4216">
                  <c:v>2020-07-18</c:v>
                </c:pt>
                <c:pt idx="4217">
                  <c:v>2020-07-19</c:v>
                </c:pt>
                <c:pt idx="4218">
                  <c:v>2020-07-20</c:v>
                </c:pt>
                <c:pt idx="4219">
                  <c:v>2020-07-21</c:v>
                </c:pt>
                <c:pt idx="4220">
                  <c:v>2020-07-22</c:v>
                </c:pt>
                <c:pt idx="4221">
                  <c:v>2020-07-23</c:v>
                </c:pt>
                <c:pt idx="4222">
                  <c:v>2020-07-24</c:v>
                </c:pt>
                <c:pt idx="4223">
                  <c:v>2020-07-25</c:v>
                </c:pt>
                <c:pt idx="4224">
                  <c:v>2020-07-26</c:v>
                </c:pt>
                <c:pt idx="4225">
                  <c:v>2020-07-27</c:v>
                </c:pt>
                <c:pt idx="4226">
                  <c:v>2020-07-28</c:v>
                </c:pt>
                <c:pt idx="4227">
                  <c:v>2020-07-29</c:v>
                </c:pt>
                <c:pt idx="4228">
                  <c:v>2020-07-30</c:v>
                </c:pt>
                <c:pt idx="4229">
                  <c:v>2020-07-31</c:v>
                </c:pt>
                <c:pt idx="4230">
                  <c:v>2020-08-01</c:v>
                </c:pt>
                <c:pt idx="4231">
                  <c:v>2020-08-02</c:v>
                </c:pt>
                <c:pt idx="4232">
                  <c:v>2020-08-03</c:v>
                </c:pt>
                <c:pt idx="4233">
                  <c:v>2020-08-04</c:v>
                </c:pt>
                <c:pt idx="4234">
                  <c:v>2020-08-05</c:v>
                </c:pt>
                <c:pt idx="4235">
                  <c:v>2020-08-06</c:v>
                </c:pt>
                <c:pt idx="4236">
                  <c:v>2020-08-07</c:v>
                </c:pt>
                <c:pt idx="4237">
                  <c:v>2020-08-08</c:v>
                </c:pt>
                <c:pt idx="4238">
                  <c:v>2020-08-09</c:v>
                </c:pt>
                <c:pt idx="4239">
                  <c:v>2020-08-10</c:v>
                </c:pt>
                <c:pt idx="4240">
                  <c:v>2020-08-11</c:v>
                </c:pt>
                <c:pt idx="4241">
                  <c:v>2020-08-12</c:v>
                </c:pt>
                <c:pt idx="4242">
                  <c:v>2020-08-13</c:v>
                </c:pt>
                <c:pt idx="4243">
                  <c:v>2020-08-14</c:v>
                </c:pt>
                <c:pt idx="4244">
                  <c:v>2020-08-15</c:v>
                </c:pt>
                <c:pt idx="4245">
                  <c:v>2020-08-16</c:v>
                </c:pt>
                <c:pt idx="4246">
                  <c:v>2020-08-17</c:v>
                </c:pt>
                <c:pt idx="4247">
                  <c:v>2020-08-18</c:v>
                </c:pt>
                <c:pt idx="4248">
                  <c:v>2020-08-19</c:v>
                </c:pt>
                <c:pt idx="4249">
                  <c:v>2020-08-20</c:v>
                </c:pt>
                <c:pt idx="4250">
                  <c:v>2020-08-21</c:v>
                </c:pt>
                <c:pt idx="4251">
                  <c:v>2020-08-22</c:v>
                </c:pt>
                <c:pt idx="4252">
                  <c:v>2020-08-23</c:v>
                </c:pt>
                <c:pt idx="4253">
                  <c:v>2020-08-24</c:v>
                </c:pt>
                <c:pt idx="4254">
                  <c:v>2020-08-25</c:v>
                </c:pt>
                <c:pt idx="4255">
                  <c:v>2020-08-26</c:v>
                </c:pt>
                <c:pt idx="4256">
                  <c:v>2020-08-27</c:v>
                </c:pt>
                <c:pt idx="4257">
                  <c:v>2020-08-28</c:v>
                </c:pt>
                <c:pt idx="4258">
                  <c:v>2020-08-29</c:v>
                </c:pt>
                <c:pt idx="4259">
                  <c:v>2020-08-30</c:v>
                </c:pt>
                <c:pt idx="4260">
                  <c:v>2020-08-31</c:v>
                </c:pt>
                <c:pt idx="4261">
                  <c:v>2020-09-01</c:v>
                </c:pt>
                <c:pt idx="4262">
                  <c:v>2020-09-02</c:v>
                </c:pt>
                <c:pt idx="4263">
                  <c:v>2020-09-03</c:v>
                </c:pt>
                <c:pt idx="4264">
                  <c:v>2020-09-04</c:v>
                </c:pt>
                <c:pt idx="4265">
                  <c:v>2020-09-05</c:v>
                </c:pt>
                <c:pt idx="4266">
                  <c:v>2020-09-06</c:v>
                </c:pt>
                <c:pt idx="4267">
                  <c:v>2020-09-07</c:v>
                </c:pt>
                <c:pt idx="4268">
                  <c:v>2020-09-08</c:v>
                </c:pt>
                <c:pt idx="4269">
                  <c:v>2020-09-09</c:v>
                </c:pt>
                <c:pt idx="4270">
                  <c:v>2020-09-10</c:v>
                </c:pt>
                <c:pt idx="4271">
                  <c:v>2020-09-11</c:v>
                </c:pt>
                <c:pt idx="4272">
                  <c:v>2020-09-12</c:v>
                </c:pt>
                <c:pt idx="4273">
                  <c:v>2020-09-13</c:v>
                </c:pt>
                <c:pt idx="4274">
                  <c:v>2020-09-14</c:v>
                </c:pt>
                <c:pt idx="4275">
                  <c:v>2020-09-15</c:v>
                </c:pt>
                <c:pt idx="4276">
                  <c:v>2020-09-16</c:v>
                </c:pt>
                <c:pt idx="4277">
                  <c:v>2020-09-17</c:v>
                </c:pt>
                <c:pt idx="4278">
                  <c:v>2020-09-18</c:v>
                </c:pt>
                <c:pt idx="4279">
                  <c:v>2020-09-19</c:v>
                </c:pt>
                <c:pt idx="4280">
                  <c:v>2020-09-20</c:v>
                </c:pt>
                <c:pt idx="4281">
                  <c:v>2020-09-21</c:v>
                </c:pt>
                <c:pt idx="4282">
                  <c:v>2020-09-22</c:v>
                </c:pt>
                <c:pt idx="4283">
                  <c:v>2020-09-23</c:v>
                </c:pt>
                <c:pt idx="4284">
                  <c:v>2020-09-24</c:v>
                </c:pt>
                <c:pt idx="4285">
                  <c:v>2020-09-25</c:v>
                </c:pt>
                <c:pt idx="4286">
                  <c:v>2020-09-26</c:v>
                </c:pt>
                <c:pt idx="4287">
                  <c:v>2020-09-27</c:v>
                </c:pt>
                <c:pt idx="4288">
                  <c:v>2020-09-28</c:v>
                </c:pt>
                <c:pt idx="4289">
                  <c:v>2020-09-29</c:v>
                </c:pt>
                <c:pt idx="4290">
                  <c:v>2020-09-30</c:v>
                </c:pt>
                <c:pt idx="4291">
                  <c:v>2020-10-01</c:v>
                </c:pt>
                <c:pt idx="4292">
                  <c:v>2020-10-02</c:v>
                </c:pt>
                <c:pt idx="4293">
                  <c:v>2020-10-03</c:v>
                </c:pt>
                <c:pt idx="4294">
                  <c:v>2020-10-04</c:v>
                </c:pt>
                <c:pt idx="4295">
                  <c:v>2020-10-05</c:v>
                </c:pt>
                <c:pt idx="4296">
                  <c:v>2020-10-06</c:v>
                </c:pt>
                <c:pt idx="4297">
                  <c:v>2020-10-07</c:v>
                </c:pt>
                <c:pt idx="4298">
                  <c:v>2020-10-08</c:v>
                </c:pt>
                <c:pt idx="4299">
                  <c:v>2020-10-09</c:v>
                </c:pt>
                <c:pt idx="4300">
                  <c:v>2020-10-10</c:v>
                </c:pt>
                <c:pt idx="4301">
                  <c:v>2020-10-11</c:v>
                </c:pt>
                <c:pt idx="4302">
                  <c:v>2020-10-12</c:v>
                </c:pt>
                <c:pt idx="4303">
                  <c:v>2020-10-13</c:v>
                </c:pt>
                <c:pt idx="4304">
                  <c:v>2020-10-14</c:v>
                </c:pt>
                <c:pt idx="4305">
                  <c:v>2020-10-15</c:v>
                </c:pt>
                <c:pt idx="4306">
                  <c:v>2020-10-16</c:v>
                </c:pt>
                <c:pt idx="4307">
                  <c:v>2020-10-17</c:v>
                </c:pt>
                <c:pt idx="4308">
                  <c:v>2020-10-18</c:v>
                </c:pt>
                <c:pt idx="4309">
                  <c:v>2020-10-19</c:v>
                </c:pt>
                <c:pt idx="4310">
                  <c:v>2020-10-20</c:v>
                </c:pt>
                <c:pt idx="4311">
                  <c:v>2020-10-21</c:v>
                </c:pt>
                <c:pt idx="4312">
                  <c:v>2020-10-22</c:v>
                </c:pt>
                <c:pt idx="4313">
                  <c:v>2020-10-23</c:v>
                </c:pt>
                <c:pt idx="4314">
                  <c:v>2020-10-24</c:v>
                </c:pt>
                <c:pt idx="4315">
                  <c:v>2020-10-25</c:v>
                </c:pt>
                <c:pt idx="4316">
                  <c:v>2020-10-26</c:v>
                </c:pt>
                <c:pt idx="4317">
                  <c:v>2020-10-27</c:v>
                </c:pt>
                <c:pt idx="4318">
                  <c:v>2020-10-28</c:v>
                </c:pt>
                <c:pt idx="4319">
                  <c:v>2020-10-29</c:v>
                </c:pt>
                <c:pt idx="4320">
                  <c:v>2020-10-30</c:v>
                </c:pt>
                <c:pt idx="4321">
                  <c:v>2020-10-31</c:v>
                </c:pt>
                <c:pt idx="4322">
                  <c:v>2020-11-01</c:v>
                </c:pt>
                <c:pt idx="4323">
                  <c:v>2020-11-02</c:v>
                </c:pt>
                <c:pt idx="4324">
                  <c:v>2020-11-03</c:v>
                </c:pt>
                <c:pt idx="4325">
                  <c:v>2020-11-04</c:v>
                </c:pt>
                <c:pt idx="4326">
                  <c:v>2020-11-05</c:v>
                </c:pt>
                <c:pt idx="4327">
                  <c:v>2020-11-06</c:v>
                </c:pt>
                <c:pt idx="4328">
                  <c:v>2020-11-07</c:v>
                </c:pt>
                <c:pt idx="4329">
                  <c:v>2020-11-08</c:v>
                </c:pt>
                <c:pt idx="4330">
                  <c:v>2020-11-09</c:v>
                </c:pt>
                <c:pt idx="4331">
                  <c:v>2020-11-10</c:v>
                </c:pt>
                <c:pt idx="4332">
                  <c:v>2020-11-11</c:v>
                </c:pt>
                <c:pt idx="4333">
                  <c:v>2020-11-12</c:v>
                </c:pt>
                <c:pt idx="4334">
                  <c:v>2020-11-13</c:v>
                </c:pt>
                <c:pt idx="4335">
                  <c:v>2020-11-14</c:v>
                </c:pt>
                <c:pt idx="4336">
                  <c:v>2020-11-15</c:v>
                </c:pt>
                <c:pt idx="4337">
                  <c:v>2020-11-16</c:v>
                </c:pt>
                <c:pt idx="4338">
                  <c:v>2020-11-17</c:v>
                </c:pt>
                <c:pt idx="4339">
                  <c:v>2020-11-18</c:v>
                </c:pt>
                <c:pt idx="4340">
                  <c:v>2020-11-19</c:v>
                </c:pt>
                <c:pt idx="4341">
                  <c:v>2020-11-20</c:v>
                </c:pt>
                <c:pt idx="4342">
                  <c:v>2020-11-21</c:v>
                </c:pt>
                <c:pt idx="4343">
                  <c:v>2020-11-22</c:v>
                </c:pt>
                <c:pt idx="4344">
                  <c:v>2020-11-23</c:v>
                </c:pt>
                <c:pt idx="4345">
                  <c:v>2020-11-24</c:v>
                </c:pt>
                <c:pt idx="4346">
                  <c:v>2020-11-25</c:v>
                </c:pt>
                <c:pt idx="4347">
                  <c:v>2020-11-26</c:v>
                </c:pt>
                <c:pt idx="4348">
                  <c:v>2020-11-27</c:v>
                </c:pt>
                <c:pt idx="4349">
                  <c:v>2020-11-28</c:v>
                </c:pt>
                <c:pt idx="4350">
                  <c:v>2020-11-29</c:v>
                </c:pt>
                <c:pt idx="4351">
                  <c:v>2020-11-30</c:v>
                </c:pt>
                <c:pt idx="4352">
                  <c:v>2020-12-01</c:v>
                </c:pt>
                <c:pt idx="4353">
                  <c:v>2020-12-02</c:v>
                </c:pt>
                <c:pt idx="4354">
                  <c:v>2020-12-03</c:v>
                </c:pt>
                <c:pt idx="4355">
                  <c:v>2020-12-04</c:v>
                </c:pt>
                <c:pt idx="4356">
                  <c:v>2020-12-05</c:v>
                </c:pt>
                <c:pt idx="4357">
                  <c:v>2020-12-06</c:v>
                </c:pt>
                <c:pt idx="4358">
                  <c:v>2020-12-07</c:v>
                </c:pt>
                <c:pt idx="4359">
                  <c:v>2020-12-08</c:v>
                </c:pt>
                <c:pt idx="4360">
                  <c:v>2020-12-09</c:v>
                </c:pt>
                <c:pt idx="4361">
                  <c:v>2020-12-10</c:v>
                </c:pt>
                <c:pt idx="4362">
                  <c:v>2020-12-11</c:v>
                </c:pt>
                <c:pt idx="4363">
                  <c:v>2020-12-12</c:v>
                </c:pt>
                <c:pt idx="4364">
                  <c:v>2020-12-13</c:v>
                </c:pt>
                <c:pt idx="4365">
                  <c:v>2020-12-14</c:v>
                </c:pt>
                <c:pt idx="4366">
                  <c:v>2020-12-15</c:v>
                </c:pt>
                <c:pt idx="4367">
                  <c:v>2020-12-16</c:v>
                </c:pt>
                <c:pt idx="4368">
                  <c:v>2020-12-17</c:v>
                </c:pt>
                <c:pt idx="4369">
                  <c:v>2020-12-18</c:v>
                </c:pt>
                <c:pt idx="4370">
                  <c:v>2020-12-19</c:v>
                </c:pt>
                <c:pt idx="4371">
                  <c:v>2020-12-20</c:v>
                </c:pt>
                <c:pt idx="4372">
                  <c:v>2020-12-21</c:v>
                </c:pt>
                <c:pt idx="4373">
                  <c:v>2020-12-22</c:v>
                </c:pt>
                <c:pt idx="4374">
                  <c:v>2020-12-23</c:v>
                </c:pt>
                <c:pt idx="4375">
                  <c:v>2020-12-24</c:v>
                </c:pt>
                <c:pt idx="4376">
                  <c:v>2020-12-25</c:v>
                </c:pt>
                <c:pt idx="4377">
                  <c:v>2020-12-26</c:v>
                </c:pt>
                <c:pt idx="4378">
                  <c:v>2020-12-27</c:v>
                </c:pt>
                <c:pt idx="4379">
                  <c:v>2020-12-28</c:v>
                </c:pt>
                <c:pt idx="4380">
                  <c:v>2020-12-29</c:v>
                </c:pt>
                <c:pt idx="4381">
                  <c:v>2020-12-30</c:v>
                </c:pt>
                <c:pt idx="4382">
                  <c:v>2020-12-31</c:v>
                </c:pt>
                <c:pt idx="4383">
                  <c:v>2021-01-01</c:v>
                </c:pt>
                <c:pt idx="4384">
                  <c:v>2021-01-02</c:v>
                </c:pt>
                <c:pt idx="4385">
                  <c:v>2021-01-03</c:v>
                </c:pt>
                <c:pt idx="4386">
                  <c:v>2021-01-04</c:v>
                </c:pt>
                <c:pt idx="4387">
                  <c:v>2021-01-05</c:v>
                </c:pt>
                <c:pt idx="4388">
                  <c:v>2021-01-06</c:v>
                </c:pt>
                <c:pt idx="4389">
                  <c:v>2021-01-07</c:v>
                </c:pt>
                <c:pt idx="4390">
                  <c:v>2021-01-08</c:v>
                </c:pt>
                <c:pt idx="4391">
                  <c:v>2021-01-09</c:v>
                </c:pt>
                <c:pt idx="4392">
                  <c:v>2021-01-10</c:v>
                </c:pt>
                <c:pt idx="4393">
                  <c:v>2021-01-11</c:v>
                </c:pt>
                <c:pt idx="4394">
                  <c:v>2021-01-12</c:v>
                </c:pt>
                <c:pt idx="4395">
                  <c:v>2021-01-13</c:v>
                </c:pt>
                <c:pt idx="4396">
                  <c:v>2021-01-14</c:v>
                </c:pt>
                <c:pt idx="4397">
                  <c:v>2021-01-15</c:v>
                </c:pt>
                <c:pt idx="4398">
                  <c:v>2021-01-16</c:v>
                </c:pt>
                <c:pt idx="4399">
                  <c:v>2021-01-17</c:v>
                </c:pt>
                <c:pt idx="4400">
                  <c:v>2021-01-18</c:v>
                </c:pt>
                <c:pt idx="4401">
                  <c:v>2021-01-19</c:v>
                </c:pt>
                <c:pt idx="4402">
                  <c:v>2021-01-20</c:v>
                </c:pt>
                <c:pt idx="4403">
                  <c:v>2021-01-21</c:v>
                </c:pt>
                <c:pt idx="4404">
                  <c:v>2021-01-22</c:v>
                </c:pt>
                <c:pt idx="4405">
                  <c:v>2021-01-23</c:v>
                </c:pt>
                <c:pt idx="4406">
                  <c:v>2021-01-24</c:v>
                </c:pt>
                <c:pt idx="4407">
                  <c:v>2021-01-25</c:v>
                </c:pt>
                <c:pt idx="4408">
                  <c:v>2021-01-26</c:v>
                </c:pt>
                <c:pt idx="4409">
                  <c:v>2021-01-27</c:v>
                </c:pt>
                <c:pt idx="4410">
                  <c:v>2021-01-28</c:v>
                </c:pt>
                <c:pt idx="4411">
                  <c:v>2021-01-29</c:v>
                </c:pt>
                <c:pt idx="4412">
                  <c:v>2021-01-30</c:v>
                </c:pt>
                <c:pt idx="4413">
                  <c:v>2021-01-31</c:v>
                </c:pt>
                <c:pt idx="4414">
                  <c:v>2021-02-01</c:v>
                </c:pt>
                <c:pt idx="4415">
                  <c:v>2021-02-02</c:v>
                </c:pt>
                <c:pt idx="4416">
                  <c:v>2021-02-03</c:v>
                </c:pt>
                <c:pt idx="4417">
                  <c:v>2021-02-04</c:v>
                </c:pt>
                <c:pt idx="4418">
                  <c:v>2021-02-05</c:v>
                </c:pt>
                <c:pt idx="4419">
                  <c:v>2021-02-06</c:v>
                </c:pt>
                <c:pt idx="4420">
                  <c:v>2021-02-07</c:v>
                </c:pt>
                <c:pt idx="4421">
                  <c:v>2021-02-08</c:v>
                </c:pt>
                <c:pt idx="4422">
                  <c:v>2021-02-09</c:v>
                </c:pt>
                <c:pt idx="4423">
                  <c:v>2021-02-10</c:v>
                </c:pt>
                <c:pt idx="4424">
                  <c:v>2021-02-11</c:v>
                </c:pt>
                <c:pt idx="4425">
                  <c:v>2021-02-12</c:v>
                </c:pt>
                <c:pt idx="4426">
                  <c:v>2021-02-13</c:v>
                </c:pt>
                <c:pt idx="4427">
                  <c:v>2021-02-14</c:v>
                </c:pt>
                <c:pt idx="4428">
                  <c:v>2021-02-15</c:v>
                </c:pt>
                <c:pt idx="4429">
                  <c:v>2021-02-16</c:v>
                </c:pt>
                <c:pt idx="4430">
                  <c:v>2021-02-17</c:v>
                </c:pt>
                <c:pt idx="4431">
                  <c:v>2021-02-18</c:v>
                </c:pt>
                <c:pt idx="4432">
                  <c:v>2021-02-19</c:v>
                </c:pt>
                <c:pt idx="4433">
                  <c:v>2021-02-20</c:v>
                </c:pt>
                <c:pt idx="4434">
                  <c:v>2021-02-21</c:v>
                </c:pt>
                <c:pt idx="4435">
                  <c:v>2021-02-22</c:v>
                </c:pt>
                <c:pt idx="4436">
                  <c:v>2021-02-23</c:v>
                </c:pt>
                <c:pt idx="4437">
                  <c:v>2021-02-24</c:v>
                </c:pt>
                <c:pt idx="4438">
                  <c:v>2021-02-25</c:v>
                </c:pt>
                <c:pt idx="4439">
                  <c:v>2021-02-26</c:v>
                </c:pt>
                <c:pt idx="4440">
                  <c:v>2021-02-27</c:v>
                </c:pt>
                <c:pt idx="4441">
                  <c:v>2021-02-28</c:v>
                </c:pt>
                <c:pt idx="4442">
                  <c:v>2021-03-01</c:v>
                </c:pt>
                <c:pt idx="4443">
                  <c:v>2021-03-02</c:v>
                </c:pt>
                <c:pt idx="4444">
                  <c:v>2021-03-03</c:v>
                </c:pt>
                <c:pt idx="4445">
                  <c:v>2021-03-04</c:v>
                </c:pt>
                <c:pt idx="4446">
                  <c:v>2021-03-05</c:v>
                </c:pt>
                <c:pt idx="4447">
                  <c:v>2021-03-06</c:v>
                </c:pt>
                <c:pt idx="4448">
                  <c:v>2021-03-07</c:v>
                </c:pt>
                <c:pt idx="4449">
                  <c:v>2021-03-08</c:v>
                </c:pt>
                <c:pt idx="4450">
                  <c:v>2021-03-09</c:v>
                </c:pt>
                <c:pt idx="4451">
                  <c:v>2021-03-10</c:v>
                </c:pt>
                <c:pt idx="4452">
                  <c:v>2021-03-11</c:v>
                </c:pt>
                <c:pt idx="4453">
                  <c:v>2021-03-12</c:v>
                </c:pt>
                <c:pt idx="4454">
                  <c:v>2021-03-13</c:v>
                </c:pt>
                <c:pt idx="4455">
                  <c:v>2021-03-14</c:v>
                </c:pt>
                <c:pt idx="4456">
                  <c:v>2021-03-15</c:v>
                </c:pt>
                <c:pt idx="4457">
                  <c:v>2021-03-16</c:v>
                </c:pt>
                <c:pt idx="4458">
                  <c:v>2021-03-17</c:v>
                </c:pt>
                <c:pt idx="4459">
                  <c:v>2021-03-18</c:v>
                </c:pt>
                <c:pt idx="4460">
                  <c:v>2021-03-19</c:v>
                </c:pt>
                <c:pt idx="4461">
                  <c:v>2021-03-20</c:v>
                </c:pt>
                <c:pt idx="4462">
                  <c:v>2021-03-21</c:v>
                </c:pt>
                <c:pt idx="4463">
                  <c:v>2021-03-22</c:v>
                </c:pt>
                <c:pt idx="4464">
                  <c:v>2021-03-23</c:v>
                </c:pt>
                <c:pt idx="4465">
                  <c:v>2021-03-24</c:v>
                </c:pt>
                <c:pt idx="4466">
                  <c:v>2021-03-25</c:v>
                </c:pt>
                <c:pt idx="4467">
                  <c:v>2021-03-26</c:v>
                </c:pt>
                <c:pt idx="4468">
                  <c:v>2021-03-27</c:v>
                </c:pt>
                <c:pt idx="4469">
                  <c:v>2021-03-28</c:v>
                </c:pt>
                <c:pt idx="4470">
                  <c:v>2021-03-29</c:v>
                </c:pt>
                <c:pt idx="4471">
                  <c:v>2021-03-30</c:v>
                </c:pt>
                <c:pt idx="4472">
                  <c:v>2021-03-31</c:v>
                </c:pt>
                <c:pt idx="4473">
                  <c:v>2021-04-01</c:v>
                </c:pt>
                <c:pt idx="4474">
                  <c:v>2021-04-02</c:v>
                </c:pt>
                <c:pt idx="4475">
                  <c:v>2021-04-03</c:v>
                </c:pt>
                <c:pt idx="4476">
                  <c:v>2021-04-04</c:v>
                </c:pt>
                <c:pt idx="4477">
                  <c:v>2021-04-05</c:v>
                </c:pt>
                <c:pt idx="4478">
                  <c:v>2021-04-06</c:v>
                </c:pt>
                <c:pt idx="4479">
                  <c:v>2021-04-07</c:v>
                </c:pt>
                <c:pt idx="4480">
                  <c:v>2021-04-08</c:v>
                </c:pt>
                <c:pt idx="4481">
                  <c:v>2021-04-09</c:v>
                </c:pt>
                <c:pt idx="4482">
                  <c:v>2021-04-10</c:v>
                </c:pt>
                <c:pt idx="4483">
                  <c:v>2021-04-11</c:v>
                </c:pt>
                <c:pt idx="4484">
                  <c:v>2021-04-12</c:v>
                </c:pt>
                <c:pt idx="4485">
                  <c:v>2021-04-13</c:v>
                </c:pt>
                <c:pt idx="4486">
                  <c:v>2021-04-14</c:v>
                </c:pt>
                <c:pt idx="4487">
                  <c:v>2021-04-15</c:v>
                </c:pt>
                <c:pt idx="4488">
                  <c:v>2021-04-16</c:v>
                </c:pt>
                <c:pt idx="4489">
                  <c:v>2021-04-17</c:v>
                </c:pt>
                <c:pt idx="4490">
                  <c:v>2021-04-18</c:v>
                </c:pt>
                <c:pt idx="4491">
                  <c:v>2021-04-19</c:v>
                </c:pt>
                <c:pt idx="4492">
                  <c:v>2021-04-20</c:v>
                </c:pt>
                <c:pt idx="4493">
                  <c:v>2021-04-21</c:v>
                </c:pt>
                <c:pt idx="4494">
                  <c:v>2021-04-22</c:v>
                </c:pt>
                <c:pt idx="4495">
                  <c:v>2021-04-23</c:v>
                </c:pt>
                <c:pt idx="4496">
                  <c:v>2021-04-24</c:v>
                </c:pt>
                <c:pt idx="4497">
                  <c:v>2021-04-25</c:v>
                </c:pt>
                <c:pt idx="4498">
                  <c:v>2021-04-26</c:v>
                </c:pt>
                <c:pt idx="4499">
                  <c:v>2021-04-27</c:v>
                </c:pt>
                <c:pt idx="4500">
                  <c:v>2021-04-28</c:v>
                </c:pt>
                <c:pt idx="4501">
                  <c:v>2021-04-29</c:v>
                </c:pt>
                <c:pt idx="4502">
                  <c:v>2021-04-30</c:v>
                </c:pt>
                <c:pt idx="4503">
                  <c:v>2021-05-01</c:v>
                </c:pt>
                <c:pt idx="4504">
                  <c:v>2021-05-02</c:v>
                </c:pt>
                <c:pt idx="4505">
                  <c:v>2021-05-03</c:v>
                </c:pt>
                <c:pt idx="4506">
                  <c:v>2021-05-04</c:v>
                </c:pt>
                <c:pt idx="4507">
                  <c:v>2021-05-05</c:v>
                </c:pt>
                <c:pt idx="4508">
                  <c:v>2021-05-06</c:v>
                </c:pt>
                <c:pt idx="4509">
                  <c:v>2021-05-07</c:v>
                </c:pt>
                <c:pt idx="4510">
                  <c:v>2021-05-08</c:v>
                </c:pt>
                <c:pt idx="4511">
                  <c:v>2021-05-09</c:v>
                </c:pt>
                <c:pt idx="4512">
                  <c:v>2021-05-10</c:v>
                </c:pt>
                <c:pt idx="4513">
                  <c:v>2021-05-11</c:v>
                </c:pt>
                <c:pt idx="4514">
                  <c:v>2021-05-12</c:v>
                </c:pt>
                <c:pt idx="4515">
                  <c:v>2021-05-13</c:v>
                </c:pt>
                <c:pt idx="4516">
                  <c:v>2021-05-14</c:v>
                </c:pt>
                <c:pt idx="4517">
                  <c:v>2021-05-15</c:v>
                </c:pt>
                <c:pt idx="4518">
                  <c:v>2021-05-16</c:v>
                </c:pt>
                <c:pt idx="4519">
                  <c:v>2021-05-17</c:v>
                </c:pt>
                <c:pt idx="4520">
                  <c:v>2021-05-18</c:v>
                </c:pt>
                <c:pt idx="4521">
                  <c:v>2021-05-19</c:v>
                </c:pt>
                <c:pt idx="4522">
                  <c:v>2021-05-20</c:v>
                </c:pt>
                <c:pt idx="4523">
                  <c:v>2021-05-21</c:v>
                </c:pt>
                <c:pt idx="4524">
                  <c:v>2021-05-22</c:v>
                </c:pt>
                <c:pt idx="4525">
                  <c:v>2021-05-23</c:v>
                </c:pt>
                <c:pt idx="4526">
                  <c:v>2021-05-24</c:v>
                </c:pt>
                <c:pt idx="4527">
                  <c:v>2021-05-25</c:v>
                </c:pt>
                <c:pt idx="4528">
                  <c:v>2021-05-26</c:v>
                </c:pt>
                <c:pt idx="4529">
                  <c:v>2021-05-27</c:v>
                </c:pt>
                <c:pt idx="4530">
                  <c:v>2021-05-28</c:v>
                </c:pt>
                <c:pt idx="4531">
                  <c:v>2021-05-29</c:v>
                </c:pt>
                <c:pt idx="4532">
                  <c:v>2021-05-30</c:v>
                </c:pt>
                <c:pt idx="4533">
                  <c:v>2021-05-31</c:v>
                </c:pt>
                <c:pt idx="4534">
                  <c:v>2021-06-01</c:v>
                </c:pt>
                <c:pt idx="4535">
                  <c:v>2021-06-02</c:v>
                </c:pt>
                <c:pt idx="4536">
                  <c:v>2021-06-03</c:v>
                </c:pt>
                <c:pt idx="4537">
                  <c:v>2021-06-04</c:v>
                </c:pt>
                <c:pt idx="4538">
                  <c:v>2021-06-05</c:v>
                </c:pt>
                <c:pt idx="4539">
                  <c:v>2021-06-06</c:v>
                </c:pt>
                <c:pt idx="4540">
                  <c:v>2021-06-07</c:v>
                </c:pt>
                <c:pt idx="4541">
                  <c:v>2021-06-08</c:v>
                </c:pt>
                <c:pt idx="4542">
                  <c:v>2021-06-09</c:v>
                </c:pt>
                <c:pt idx="4543">
                  <c:v>2021-06-10</c:v>
                </c:pt>
                <c:pt idx="4544">
                  <c:v>2021-06-11</c:v>
                </c:pt>
                <c:pt idx="4545">
                  <c:v>2021-06-12</c:v>
                </c:pt>
                <c:pt idx="4546">
                  <c:v>2021-06-13</c:v>
                </c:pt>
                <c:pt idx="4547">
                  <c:v>2021-06-14</c:v>
                </c:pt>
                <c:pt idx="4548">
                  <c:v>2021-06-15</c:v>
                </c:pt>
                <c:pt idx="4549">
                  <c:v>2021-06-16</c:v>
                </c:pt>
                <c:pt idx="4550">
                  <c:v>2021-06-17</c:v>
                </c:pt>
                <c:pt idx="4551">
                  <c:v>2021-06-18</c:v>
                </c:pt>
                <c:pt idx="4552">
                  <c:v>2021-06-19</c:v>
                </c:pt>
                <c:pt idx="4553">
                  <c:v>2021-06-20</c:v>
                </c:pt>
                <c:pt idx="4554">
                  <c:v>2021-06-21</c:v>
                </c:pt>
                <c:pt idx="4555">
                  <c:v>2021-06-22</c:v>
                </c:pt>
                <c:pt idx="4556">
                  <c:v>2021-06-23</c:v>
                </c:pt>
                <c:pt idx="4557">
                  <c:v>2021-06-24</c:v>
                </c:pt>
                <c:pt idx="4558">
                  <c:v>2021-06-25</c:v>
                </c:pt>
                <c:pt idx="4559">
                  <c:v>2021-06-26</c:v>
                </c:pt>
                <c:pt idx="4560">
                  <c:v>2021-06-27</c:v>
                </c:pt>
                <c:pt idx="4561">
                  <c:v>2021-06-28</c:v>
                </c:pt>
                <c:pt idx="4562">
                  <c:v>2021-06-29</c:v>
                </c:pt>
                <c:pt idx="4563">
                  <c:v>2021-06-30</c:v>
                </c:pt>
                <c:pt idx="4564">
                  <c:v>2021-07-01</c:v>
                </c:pt>
                <c:pt idx="4565">
                  <c:v>2021-07-02</c:v>
                </c:pt>
                <c:pt idx="4566">
                  <c:v>2021-07-03</c:v>
                </c:pt>
                <c:pt idx="4567">
                  <c:v>2021-07-04</c:v>
                </c:pt>
                <c:pt idx="4568">
                  <c:v>2021-07-05</c:v>
                </c:pt>
                <c:pt idx="4569">
                  <c:v>2021-07-06</c:v>
                </c:pt>
                <c:pt idx="4570">
                  <c:v>2021-07-07</c:v>
                </c:pt>
                <c:pt idx="4571">
                  <c:v>2021-07-08</c:v>
                </c:pt>
                <c:pt idx="4572">
                  <c:v>2021-07-09</c:v>
                </c:pt>
                <c:pt idx="4573">
                  <c:v>2021-07-10</c:v>
                </c:pt>
                <c:pt idx="4574">
                  <c:v>2021-07-11</c:v>
                </c:pt>
                <c:pt idx="4575">
                  <c:v>2021-07-12</c:v>
                </c:pt>
                <c:pt idx="4576">
                  <c:v>2021-07-13</c:v>
                </c:pt>
                <c:pt idx="4577">
                  <c:v>2021-07-14</c:v>
                </c:pt>
                <c:pt idx="4578">
                  <c:v>2021-07-15</c:v>
                </c:pt>
                <c:pt idx="4579">
                  <c:v>2021-07-16</c:v>
                </c:pt>
                <c:pt idx="4580">
                  <c:v>2021-07-17</c:v>
                </c:pt>
                <c:pt idx="4581">
                  <c:v>2021-07-18</c:v>
                </c:pt>
                <c:pt idx="4582">
                  <c:v>2021-07-19</c:v>
                </c:pt>
                <c:pt idx="4583">
                  <c:v>2021-07-20</c:v>
                </c:pt>
                <c:pt idx="4584">
                  <c:v>2021-07-21</c:v>
                </c:pt>
                <c:pt idx="4585">
                  <c:v>2021-07-22</c:v>
                </c:pt>
                <c:pt idx="4586">
                  <c:v>2021-07-23</c:v>
                </c:pt>
                <c:pt idx="4587">
                  <c:v>2021-07-24</c:v>
                </c:pt>
                <c:pt idx="4588">
                  <c:v>2021-07-25</c:v>
                </c:pt>
                <c:pt idx="4589">
                  <c:v>2021-07-26</c:v>
                </c:pt>
                <c:pt idx="4590">
                  <c:v>2021-07-27</c:v>
                </c:pt>
                <c:pt idx="4591">
                  <c:v>2021-07-28</c:v>
                </c:pt>
                <c:pt idx="4592">
                  <c:v>2021-07-29</c:v>
                </c:pt>
                <c:pt idx="4593">
                  <c:v>2021-07-30</c:v>
                </c:pt>
                <c:pt idx="4594">
                  <c:v>2021-07-31</c:v>
                </c:pt>
                <c:pt idx="4595">
                  <c:v>2021-08-01</c:v>
                </c:pt>
                <c:pt idx="4596">
                  <c:v>2021-08-02</c:v>
                </c:pt>
                <c:pt idx="4597">
                  <c:v>2021-08-03</c:v>
                </c:pt>
                <c:pt idx="4598">
                  <c:v>2021-08-04</c:v>
                </c:pt>
                <c:pt idx="4599">
                  <c:v>2021-08-05</c:v>
                </c:pt>
                <c:pt idx="4600">
                  <c:v>2021-08-06</c:v>
                </c:pt>
                <c:pt idx="4601">
                  <c:v>2021-08-07</c:v>
                </c:pt>
                <c:pt idx="4602">
                  <c:v>2021-08-08</c:v>
                </c:pt>
                <c:pt idx="4603">
                  <c:v>2021-08-09</c:v>
                </c:pt>
                <c:pt idx="4604">
                  <c:v>2021-08-10</c:v>
                </c:pt>
                <c:pt idx="4605">
                  <c:v>2021-08-11</c:v>
                </c:pt>
                <c:pt idx="4606">
                  <c:v>2021-08-12</c:v>
                </c:pt>
                <c:pt idx="4607">
                  <c:v>2021-08-13</c:v>
                </c:pt>
                <c:pt idx="4608">
                  <c:v>2021-08-14</c:v>
                </c:pt>
                <c:pt idx="4609">
                  <c:v>2021-08-15</c:v>
                </c:pt>
                <c:pt idx="4610">
                  <c:v>2021-08-16</c:v>
                </c:pt>
                <c:pt idx="4611">
                  <c:v>2021-08-17</c:v>
                </c:pt>
                <c:pt idx="4612">
                  <c:v>2021-08-18</c:v>
                </c:pt>
                <c:pt idx="4613">
                  <c:v>2021-08-19</c:v>
                </c:pt>
                <c:pt idx="4614">
                  <c:v>2021-08-20</c:v>
                </c:pt>
                <c:pt idx="4615">
                  <c:v>2021-08-21</c:v>
                </c:pt>
                <c:pt idx="4616">
                  <c:v>2021-08-22</c:v>
                </c:pt>
                <c:pt idx="4617">
                  <c:v>2021-08-23</c:v>
                </c:pt>
                <c:pt idx="4618">
                  <c:v>2021-08-24</c:v>
                </c:pt>
                <c:pt idx="4619">
                  <c:v>2021-08-25</c:v>
                </c:pt>
                <c:pt idx="4620">
                  <c:v>2021-08-26</c:v>
                </c:pt>
                <c:pt idx="4621">
                  <c:v>2021-08-27</c:v>
                </c:pt>
                <c:pt idx="4622">
                  <c:v>2021-08-28</c:v>
                </c:pt>
                <c:pt idx="4623">
                  <c:v>2021-08-29</c:v>
                </c:pt>
                <c:pt idx="4624">
                  <c:v>2021-08-30</c:v>
                </c:pt>
                <c:pt idx="4625">
                  <c:v>2021-08-31</c:v>
                </c:pt>
                <c:pt idx="4626">
                  <c:v>2021-09-01</c:v>
                </c:pt>
                <c:pt idx="4627">
                  <c:v>2021-09-02</c:v>
                </c:pt>
                <c:pt idx="4628">
                  <c:v>2021-09-03</c:v>
                </c:pt>
                <c:pt idx="4629">
                  <c:v>2021-09-04</c:v>
                </c:pt>
                <c:pt idx="4630">
                  <c:v>2021-09-05</c:v>
                </c:pt>
                <c:pt idx="4631">
                  <c:v>2021-09-06</c:v>
                </c:pt>
                <c:pt idx="4632">
                  <c:v>2021-09-07</c:v>
                </c:pt>
                <c:pt idx="4633">
                  <c:v>2021-09-08</c:v>
                </c:pt>
                <c:pt idx="4634">
                  <c:v>2021-09-09</c:v>
                </c:pt>
                <c:pt idx="4635">
                  <c:v>2021-09-10</c:v>
                </c:pt>
                <c:pt idx="4636">
                  <c:v>2021-09-11</c:v>
                </c:pt>
                <c:pt idx="4637">
                  <c:v>2021-09-12</c:v>
                </c:pt>
                <c:pt idx="4638">
                  <c:v>2021-09-13</c:v>
                </c:pt>
                <c:pt idx="4639">
                  <c:v>2021-09-14</c:v>
                </c:pt>
                <c:pt idx="4640">
                  <c:v>2021-09-15</c:v>
                </c:pt>
                <c:pt idx="4641">
                  <c:v>2021-09-16</c:v>
                </c:pt>
                <c:pt idx="4642">
                  <c:v>2021-09-17</c:v>
                </c:pt>
                <c:pt idx="4643">
                  <c:v>2021-09-18</c:v>
                </c:pt>
                <c:pt idx="4644">
                  <c:v>2021-09-19</c:v>
                </c:pt>
                <c:pt idx="4645">
                  <c:v>2021-09-20</c:v>
                </c:pt>
                <c:pt idx="4646">
                  <c:v>2021-09-21</c:v>
                </c:pt>
                <c:pt idx="4647">
                  <c:v>2021-09-22</c:v>
                </c:pt>
                <c:pt idx="4648">
                  <c:v>2021-09-23</c:v>
                </c:pt>
                <c:pt idx="4649">
                  <c:v>2021-09-24</c:v>
                </c:pt>
                <c:pt idx="4650">
                  <c:v>2021-09-25</c:v>
                </c:pt>
                <c:pt idx="4651">
                  <c:v>2021-09-26</c:v>
                </c:pt>
                <c:pt idx="4652">
                  <c:v>2021-09-27</c:v>
                </c:pt>
                <c:pt idx="4653">
                  <c:v>2021-09-28</c:v>
                </c:pt>
                <c:pt idx="4654">
                  <c:v>2021-09-29</c:v>
                </c:pt>
                <c:pt idx="4655">
                  <c:v>2021-09-30</c:v>
                </c:pt>
                <c:pt idx="4656">
                  <c:v>2021-10-01</c:v>
                </c:pt>
                <c:pt idx="4657">
                  <c:v>2021-10-02</c:v>
                </c:pt>
                <c:pt idx="4658">
                  <c:v>2021-10-03</c:v>
                </c:pt>
                <c:pt idx="4659">
                  <c:v>2021-10-04</c:v>
                </c:pt>
                <c:pt idx="4660">
                  <c:v>2021-10-05</c:v>
                </c:pt>
                <c:pt idx="4661">
                  <c:v>2021-10-06</c:v>
                </c:pt>
                <c:pt idx="4662">
                  <c:v>2021-10-07</c:v>
                </c:pt>
                <c:pt idx="4663">
                  <c:v>2021-10-08</c:v>
                </c:pt>
                <c:pt idx="4664">
                  <c:v>2021-10-09</c:v>
                </c:pt>
                <c:pt idx="4665">
                  <c:v>2021-10-10</c:v>
                </c:pt>
                <c:pt idx="4666">
                  <c:v>2021-10-11</c:v>
                </c:pt>
                <c:pt idx="4667">
                  <c:v>2021-10-12</c:v>
                </c:pt>
                <c:pt idx="4668">
                  <c:v>2021-10-13</c:v>
                </c:pt>
                <c:pt idx="4669">
                  <c:v>2021-10-14</c:v>
                </c:pt>
                <c:pt idx="4670">
                  <c:v>2021-10-15</c:v>
                </c:pt>
                <c:pt idx="4671">
                  <c:v>2021-10-16</c:v>
                </c:pt>
                <c:pt idx="4672">
                  <c:v>2021-10-17</c:v>
                </c:pt>
                <c:pt idx="4673">
                  <c:v>2021-10-18</c:v>
                </c:pt>
                <c:pt idx="4674">
                  <c:v>2021-10-19</c:v>
                </c:pt>
                <c:pt idx="4675">
                  <c:v>2021-10-20</c:v>
                </c:pt>
                <c:pt idx="4676">
                  <c:v>2021-10-21</c:v>
                </c:pt>
                <c:pt idx="4677">
                  <c:v>2021-10-22</c:v>
                </c:pt>
                <c:pt idx="4678">
                  <c:v>2021-10-23</c:v>
                </c:pt>
                <c:pt idx="4679">
                  <c:v>2021-10-24</c:v>
                </c:pt>
                <c:pt idx="4680">
                  <c:v>2021-10-25</c:v>
                </c:pt>
                <c:pt idx="4681">
                  <c:v>2021-10-26</c:v>
                </c:pt>
                <c:pt idx="4682">
                  <c:v>2021-10-27</c:v>
                </c:pt>
                <c:pt idx="4683">
                  <c:v>2021-10-28</c:v>
                </c:pt>
                <c:pt idx="4684">
                  <c:v>2021-10-29</c:v>
                </c:pt>
                <c:pt idx="4685">
                  <c:v>2021-10-30</c:v>
                </c:pt>
                <c:pt idx="4686">
                  <c:v>2021-10-31</c:v>
                </c:pt>
                <c:pt idx="4687">
                  <c:v>2021-11-01</c:v>
                </c:pt>
                <c:pt idx="4688">
                  <c:v>2021-11-02</c:v>
                </c:pt>
                <c:pt idx="4689">
                  <c:v>2021-11-03</c:v>
                </c:pt>
                <c:pt idx="4690">
                  <c:v>2021-11-04</c:v>
                </c:pt>
                <c:pt idx="4691">
                  <c:v>2021-11-05</c:v>
                </c:pt>
                <c:pt idx="4692">
                  <c:v>2021-11-06</c:v>
                </c:pt>
                <c:pt idx="4693">
                  <c:v>2021-11-07</c:v>
                </c:pt>
                <c:pt idx="4694">
                  <c:v>2021-11-08</c:v>
                </c:pt>
                <c:pt idx="4695">
                  <c:v>2021-11-09</c:v>
                </c:pt>
                <c:pt idx="4696">
                  <c:v>2021-11-10</c:v>
                </c:pt>
                <c:pt idx="4697">
                  <c:v>2021-11-11</c:v>
                </c:pt>
                <c:pt idx="4698">
                  <c:v>2021-11-12</c:v>
                </c:pt>
                <c:pt idx="4699">
                  <c:v>2021-11-13</c:v>
                </c:pt>
                <c:pt idx="4700">
                  <c:v>2021-11-14</c:v>
                </c:pt>
                <c:pt idx="4701">
                  <c:v>2021-11-15</c:v>
                </c:pt>
                <c:pt idx="4702">
                  <c:v>2021-11-16</c:v>
                </c:pt>
                <c:pt idx="4703">
                  <c:v>2021-11-17</c:v>
                </c:pt>
                <c:pt idx="4704">
                  <c:v>2021-11-18</c:v>
                </c:pt>
                <c:pt idx="4705">
                  <c:v>2021-11-19</c:v>
                </c:pt>
                <c:pt idx="4706">
                  <c:v>2021-11-20</c:v>
                </c:pt>
                <c:pt idx="4707">
                  <c:v>2021-11-21</c:v>
                </c:pt>
                <c:pt idx="4708">
                  <c:v>2021-11-22</c:v>
                </c:pt>
                <c:pt idx="4709">
                  <c:v>2021-11-23</c:v>
                </c:pt>
                <c:pt idx="4710">
                  <c:v>2021-11-24</c:v>
                </c:pt>
                <c:pt idx="4711">
                  <c:v>2021-11-25</c:v>
                </c:pt>
                <c:pt idx="4712">
                  <c:v>2021-11-26</c:v>
                </c:pt>
                <c:pt idx="4713">
                  <c:v>2021-11-27</c:v>
                </c:pt>
                <c:pt idx="4714">
                  <c:v>2021-11-28</c:v>
                </c:pt>
                <c:pt idx="4715">
                  <c:v>2021-11-29</c:v>
                </c:pt>
                <c:pt idx="4716">
                  <c:v>2021-11-30</c:v>
                </c:pt>
                <c:pt idx="4717">
                  <c:v>2021-12-01</c:v>
                </c:pt>
                <c:pt idx="4718">
                  <c:v>2021-12-02</c:v>
                </c:pt>
                <c:pt idx="4719">
                  <c:v>2021-12-03</c:v>
                </c:pt>
                <c:pt idx="4720">
                  <c:v>2021-12-04</c:v>
                </c:pt>
                <c:pt idx="4721">
                  <c:v>2021-12-05</c:v>
                </c:pt>
                <c:pt idx="4722">
                  <c:v>2021-12-06</c:v>
                </c:pt>
                <c:pt idx="4723">
                  <c:v>2021-12-07</c:v>
                </c:pt>
                <c:pt idx="4724">
                  <c:v>2021-12-08</c:v>
                </c:pt>
                <c:pt idx="4725">
                  <c:v>2021-12-09</c:v>
                </c:pt>
                <c:pt idx="4726">
                  <c:v>2021-12-10</c:v>
                </c:pt>
                <c:pt idx="4727">
                  <c:v>2021-12-11</c:v>
                </c:pt>
                <c:pt idx="4728">
                  <c:v>2021-12-12</c:v>
                </c:pt>
                <c:pt idx="4729">
                  <c:v>2021-12-13</c:v>
                </c:pt>
                <c:pt idx="4730">
                  <c:v>2021-12-14</c:v>
                </c:pt>
                <c:pt idx="4731">
                  <c:v>2021-12-15</c:v>
                </c:pt>
                <c:pt idx="4732">
                  <c:v>2021-12-16</c:v>
                </c:pt>
                <c:pt idx="4733">
                  <c:v>2021-12-17</c:v>
                </c:pt>
                <c:pt idx="4734">
                  <c:v>2021-12-18</c:v>
                </c:pt>
                <c:pt idx="4735">
                  <c:v>2021-12-19</c:v>
                </c:pt>
                <c:pt idx="4736">
                  <c:v>2021-12-20</c:v>
                </c:pt>
                <c:pt idx="4737">
                  <c:v>2021-12-21</c:v>
                </c:pt>
                <c:pt idx="4738">
                  <c:v>2021-12-22</c:v>
                </c:pt>
                <c:pt idx="4739">
                  <c:v>2021-12-23</c:v>
                </c:pt>
                <c:pt idx="4740">
                  <c:v>2021-12-24</c:v>
                </c:pt>
                <c:pt idx="4741">
                  <c:v>2021-12-25</c:v>
                </c:pt>
                <c:pt idx="4742">
                  <c:v>2021-12-26</c:v>
                </c:pt>
                <c:pt idx="4743">
                  <c:v>2021-12-27</c:v>
                </c:pt>
                <c:pt idx="4744">
                  <c:v>2021-12-28</c:v>
                </c:pt>
                <c:pt idx="4745">
                  <c:v>2021-12-29</c:v>
                </c:pt>
                <c:pt idx="4746">
                  <c:v>2021-12-30</c:v>
                </c:pt>
                <c:pt idx="4747">
                  <c:v>2021-12-31</c:v>
                </c:pt>
                <c:pt idx="4748">
                  <c:v>2022-01-01</c:v>
                </c:pt>
                <c:pt idx="4749">
                  <c:v>2022-01-02</c:v>
                </c:pt>
                <c:pt idx="4750">
                  <c:v>2022-01-03</c:v>
                </c:pt>
                <c:pt idx="4751">
                  <c:v>2022-01-04</c:v>
                </c:pt>
                <c:pt idx="4752">
                  <c:v>2022-01-05</c:v>
                </c:pt>
                <c:pt idx="4753">
                  <c:v>2022-01-06</c:v>
                </c:pt>
                <c:pt idx="4754">
                  <c:v>2022-01-07</c:v>
                </c:pt>
                <c:pt idx="4755">
                  <c:v>2022-01-08</c:v>
                </c:pt>
                <c:pt idx="4756">
                  <c:v>2022-01-09</c:v>
                </c:pt>
                <c:pt idx="4757">
                  <c:v>2022-01-10</c:v>
                </c:pt>
                <c:pt idx="4758">
                  <c:v>2022-01-11</c:v>
                </c:pt>
                <c:pt idx="4759">
                  <c:v>2022-01-12</c:v>
                </c:pt>
                <c:pt idx="4760">
                  <c:v>2022-01-13</c:v>
                </c:pt>
                <c:pt idx="4761">
                  <c:v>2022-01-14</c:v>
                </c:pt>
                <c:pt idx="4762">
                  <c:v>2022-01-15</c:v>
                </c:pt>
                <c:pt idx="4763">
                  <c:v>2022-01-16</c:v>
                </c:pt>
                <c:pt idx="4764">
                  <c:v>2022-01-17</c:v>
                </c:pt>
                <c:pt idx="4765">
                  <c:v>2022-01-18</c:v>
                </c:pt>
                <c:pt idx="4766">
                  <c:v>2022-01-19</c:v>
                </c:pt>
                <c:pt idx="4767">
                  <c:v>2022-01-20</c:v>
                </c:pt>
                <c:pt idx="4768">
                  <c:v>2022-01-21</c:v>
                </c:pt>
                <c:pt idx="4769">
                  <c:v>2022-01-22</c:v>
                </c:pt>
                <c:pt idx="4770">
                  <c:v>2022-01-23</c:v>
                </c:pt>
                <c:pt idx="4771">
                  <c:v>2022-01-24</c:v>
                </c:pt>
                <c:pt idx="4772">
                  <c:v>2022-01-25</c:v>
                </c:pt>
                <c:pt idx="4773">
                  <c:v>2022-01-26</c:v>
                </c:pt>
                <c:pt idx="4774">
                  <c:v>2022-01-27</c:v>
                </c:pt>
                <c:pt idx="4775">
                  <c:v>2022-01-28</c:v>
                </c:pt>
                <c:pt idx="4776">
                  <c:v>2022-01-29</c:v>
                </c:pt>
                <c:pt idx="4777">
                  <c:v>2022-01-30</c:v>
                </c:pt>
                <c:pt idx="4778">
                  <c:v>2022-01-31</c:v>
                </c:pt>
                <c:pt idx="4779">
                  <c:v>2022-02-01</c:v>
                </c:pt>
                <c:pt idx="4780">
                  <c:v>2022-02-02</c:v>
                </c:pt>
                <c:pt idx="4781">
                  <c:v>2022-02-03</c:v>
                </c:pt>
                <c:pt idx="4782">
                  <c:v>2022-02-04</c:v>
                </c:pt>
                <c:pt idx="4783">
                  <c:v>2022-02-05</c:v>
                </c:pt>
                <c:pt idx="4784">
                  <c:v>2022-02-06</c:v>
                </c:pt>
                <c:pt idx="4785">
                  <c:v>2022-02-07</c:v>
                </c:pt>
                <c:pt idx="4786">
                  <c:v>2022-02-08</c:v>
                </c:pt>
                <c:pt idx="4787">
                  <c:v>2022-02-09</c:v>
                </c:pt>
                <c:pt idx="4788">
                  <c:v>2022-02-10</c:v>
                </c:pt>
                <c:pt idx="4789">
                  <c:v>2022-02-11</c:v>
                </c:pt>
                <c:pt idx="4790">
                  <c:v>2022-02-12</c:v>
                </c:pt>
                <c:pt idx="4791">
                  <c:v>2022-02-13</c:v>
                </c:pt>
                <c:pt idx="4792">
                  <c:v>2022-02-14</c:v>
                </c:pt>
                <c:pt idx="4793">
                  <c:v>2022-02-15</c:v>
                </c:pt>
                <c:pt idx="4794">
                  <c:v>2022-02-16</c:v>
                </c:pt>
                <c:pt idx="4795">
                  <c:v>2022-02-17</c:v>
                </c:pt>
                <c:pt idx="4796">
                  <c:v>2022-02-18</c:v>
                </c:pt>
                <c:pt idx="4797">
                  <c:v>2022-02-19</c:v>
                </c:pt>
                <c:pt idx="4798">
                  <c:v>2022-02-20</c:v>
                </c:pt>
                <c:pt idx="4799">
                  <c:v>2022-02-21</c:v>
                </c:pt>
                <c:pt idx="4800">
                  <c:v>2022-02-22</c:v>
                </c:pt>
                <c:pt idx="4801">
                  <c:v>2022-02-23</c:v>
                </c:pt>
                <c:pt idx="4802">
                  <c:v>2022-02-24</c:v>
                </c:pt>
                <c:pt idx="4803">
                  <c:v>2022-02-25</c:v>
                </c:pt>
                <c:pt idx="4804">
                  <c:v>2022-02-26</c:v>
                </c:pt>
                <c:pt idx="4805">
                  <c:v>2022-02-27</c:v>
                </c:pt>
                <c:pt idx="4806">
                  <c:v>2022-02-28</c:v>
                </c:pt>
                <c:pt idx="4807">
                  <c:v>2022-03-01</c:v>
                </c:pt>
                <c:pt idx="4808">
                  <c:v>2022-03-02</c:v>
                </c:pt>
                <c:pt idx="4809">
                  <c:v>2022-03-03</c:v>
                </c:pt>
                <c:pt idx="4810">
                  <c:v>2022-03-04</c:v>
                </c:pt>
                <c:pt idx="4811">
                  <c:v>2022-03-05</c:v>
                </c:pt>
                <c:pt idx="4812">
                  <c:v>2022-03-06</c:v>
                </c:pt>
                <c:pt idx="4813">
                  <c:v>2022-03-07</c:v>
                </c:pt>
                <c:pt idx="4814">
                  <c:v>2022-03-08</c:v>
                </c:pt>
                <c:pt idx="4815">
                  <c:v>2022-03-09</c:v>
                </c:pt>
                <c:pt idx="4816">
                  <c:v>2022-03-10</c:v>
                </c:pt>
                <c:pt idx="4817">
                  <c:v>2022-03-11</c:v>
                </c:pt>
                <c:pt idx="4818">
                  <c:v>2022-03-12</c:v>
                </c:pt>
                <c:pt idx="4819">
                  <c:v>2022-03-13</c:v>
                </c:pt>
                <c:pt idx="4820">
                  <c:v>2022-03-14</c:v>
                </c:pt>
                <c:pt idx="4821">
                  <c:v>2022-03-15</c:v>
                </c:pt>
                <c:pt idx="4822">
                  <c:v>2022-03-16</c:v>
                </c:pt>
                <c:pt idx="4823">
                  <c:v>2022-03-17</c:v>
                </c:pt>
                <c:pt idx="4824">
                  <c:v>2022-03-18</c:v>
                </c:pt>
                <c:pt idx="4825">
                  <c:v>2022-03-19</c:v>
                </c:pt>
                <c:pt idx="4826">
                  <c:v>2022-03-20</c:v>
                </c:pt>
                <c:pt idx="4827">
                  <c:v>2022-03-21</c:v>
                </c:pt>
                <c:pt idx="4828">
                  <c:v>2022-03-22</c:v>
                </c:pt>
                <c:pt idx="4829">
                  <c:v>2022-03-23</c:v>
                </c:pt>
                <c:pt idx="4830">
                  <c:v>2022-03-24</c:v>
                </c:pt>
                <c:pt idx="4831">
                  <c:v>2022-03-25</c:v>
                </c:pt>
                <c:pt idx="4832">
                  <c:v>2022-03-26</c:v>
                </c:pt>
                <c:pt idx="4833">
                  <c:v>2022-03-27</c:v>
                </c:pt>
                <c:pt idx="4834">
                  <c:v>2022-03-28</c:v>
                </c:pt>
                <c:pt idx="4835">
                  <c:v>2022-03-29</c:v>
                </c:pt>
                <c:pt idx="4836">
                  <c:v>2022-03-30</c:v>
                </c:pt>
                <c:pt idx="4837">
                  <c:v>2022-03-31</c:v>
                </c:pt>
                <c:pt idx="4838">
                  <c:v>2022-04-01</c:v>
                </c:pt>
                <c:pt idx="4839">
                  <c:v>2022-04-02</c:v>
                </c:pt>
                <c:pt idx="4840">
                  <c:v>2022-04-03</c:v>
                </c:pt>
                <c:pt idx="4841">
                  <c:v>2022-04-04</c:v>
                </c:pt>
                <c:pt idx="4842">
                  <c:v>2022-04-05</c:v>
                </c:pt>
                <c:pt idx="4843">
                  <c:v>2022-04-06</c:v>
                </c:pt>
                <c:pt idx="4844">
                  <c:v>2022-04-07</c:v>
                </c:pt>
                <c:pt idx="4845">
                  <c:v>2022-04-08</c:v>
                </c:pt>
                <c:pt idx="4846">
                  <c:v>2022-04-09</c:v>
                </c:pt>
                <c:pt idx="4847">
                  <c:v>2022-04-10</c:v>
                </c:pt>
                <c:pt idx="4848">
                  <c:v>2022-04-11</c:v>
                </c:pt>
                <c:pt idx="4849">
                  <c:v>2022-04-12</c:v>
                </c:pt>
                <c:pt idx="4850">
                  <c:v>2022-04-13</c:v>
                </c:pt>
                <c:pt idx="4851">
                  <c:v>2022-04-14</c:v>
                </c:pt>
                <c:pt idx="4852">
                  <c:v>2022-04-15</c:v>
                </c:pt>
                <c:pt idx="4853">
                  <c:v>2022-04-16</c:v>
                </c:pt>
                <c:pt idx="4854">
                  <c:v>2022-04-17</c:v>
                </c:pt>
                <c:pt idx="4855">
                  <c:v>2022-04-18</c:v>
                </c:pt>
                <c:pt idx="4856">
                  <c:v>2022-04-19</c:v>
                </c:pt>
                <c:pt idx="4857">
                  <c:v>2022-04-20</c:v>
                </c:pt>
                <c:pt idx="4858">
                  <c:v>2022-04-21</c:v>
                </c:pt>
                <c:pt idx="4859">
                  <c:v>2022-04-22</c:v>
                </c:pt>
                <c:pt idx="4860">
                  <c:v>2022-04-23</c:v>
                </c:pt>
                <c:pt idx="4861">
                  <c:v>2022-04-24</c:v>
                </c:pt>
                <c:pt idx="4862">
                  <c:v>2022-04-25</c:v>
                </c:pt>
                <c:pt idx="4863">
                  <c:v>2022-04-26</c:v>
                </c:pt>
                <c:pt idx="4864">
                  <c:v>2022-04-27</c:v>
                </c:pt>
                <c:pt idx="4865">
                  <c:v>2022-04-28</c:v>
                </c:pt>
                <c:pt idx="4866">
                  <c:v>2022-04-29</c:v>
                </c:pt>
                <c:pt idx="4867">
                  <c:v>2022-04-30</c:v>
                </c:pt>
                <c:pt idx="4868">
                  <c:v>2022-05-01</c:v>
                </c:pt>
                <c:pt idx="4869">
                  <c:v>2022-05-02</c:v>
                </c:pt>
                <c:pt idx="4870">
                  <c:v>2022-05-03</c:v>
                </c:pt>
                <c:pt idx="4871">
                  <c:v>2022-05-04</c:v>
                </c:pt>
                <c:pt idx="4872">
                  <c:v>2022-05-05</c:v>
                </c:pt>
                <c:pt idx="4873">
                  <c:v>2022-05-06</c:v>
                </c:pt>
                <c:pt idx="4874">
                  <c:v>2022-05-07</c:v>
                </c:pt>
                <c:pt idx="4875">
                  <c:v>2022-05-08</c:v>
                </c:pt>
                <c:pt idx="4876">
                  <c:v>2022-05-09</c:v>
                </c:pt>
                <c:pt idx="4877">
                  <c:v>2022-05-10</c:v>
                </c:pt>
                <c:pt idx="4878">
                  <c:v>2022-05-11</c:v>
                </c:pt>
                <c:pt idx="4879">
                  <c:v>2022-05-12</c:v>
                </c:pt>
                <c:pt idx="4880">
                  <c:v>2022-05-13</c:v>
                </c:pt>
                <c:pt idx="4881">
                  <c:v>2022-05-14</c:v>
                </c:pt>
                <c:pt idx="4882">
                  <c:v>2022-05-15</c:v>
                </c:pt>
                <c:pt idx="4883">
                  <c:v>2022-05-16</c:v>
                </c:pt>
                <c:pt idx="4884">
                  <c:v>2022-05-17</c:v>
                </c:pt>
                <c:pt idx="4885">
                  <c:v>2022-05-18</c:v>
                </c:pt>
                <c:pt idx="4886">
                  <c:v>2022-05-19</c:v>
                </c:pt>
                <c:pt idx="4887">
                  <c:v>2022-05-20</c:v>
                </c:pt>
                <c:pt idx="4888">
                  <c:v>2022-05-21</c:v>
                </c:pt>
                <c:pt idx="4889">
                  <c:v>2022-05-22</c:v>
                </c:pt>
                <c:pt idx="4890">
                  <c:v>2022-05-23</c:v>
                </c:pt>
                <c:pt idx="4891">
                  <c:v>2022-05-24</c:v>
                </c:pt>
                <c:pt idx="4892">
                  <c:v>2022-05-25</c:v>
                </c:pt>
                <c:pt idx="4893">
                  <c:v>2022-05-26</c:v>
                </c:pt>
                <c:pt idx="4894">
                  <c:v>2022-05-27</c:v>
                </c:pt>
                <c:pt idx="4895">
                  <c:v>2022-05-28</c:v>
                </c:pt>
                <c:pt idx="4896">
                  <c:v>2022-05-29</c:v>
                </c:pt>
                <c:pt idx="4897">
                  <c:v>2022-05-30</c:v>
                </c:pt>
                <c:pt idx="4898">
                  <c:v>2022-05-31</c:v>
                </c:pt>
                <c:pt idx="4899">
                  <c:v>2022-06-01</c:v>
                </c:pt>
                <c:pt idx="4900">
                  <c:v>2022-06-02</c:v>
                </c:pt>
                <c:pt idx="4901">
                  <c:v>2022-06-03</c:v>
                </c:pt>
                <c:pt idx="4902">
                  <c:v>2022-06-04</c:v>
                </c:pt>
                <c:pt idx="4903">
                  <c:v>2022-06-05</c:v>
                </c:pt>
                <c:pt idx="4904">
                  <c:v>2022-06-06</c:v>
                </c:pt>
                <c:pt idx="4905">
                  <c:v>2022-06-07</c:v>
                </c:pt>
                <c:pt idx="4906">
                  <c:v>2022-06-08</c:v>
                </c:pt>
                <c:pt idx="4907">
                  <c:v>2022-06-09</c:v>
                </c:pt>
                <c:pt idx="4908">
                  <c:v>2022-06-10</c:v>
                </c:pt>
                <c:pt idx="4909">
                  <c:v>2022-06-11</c:v>
                </c:pt>
                <c:pt idx="4910">
                  <c:v>2022-06-12</c:v>
                </c:pt>
                <c:pt idx="4911">
                  <c:v>2022-06-13</c:v>
                </c:pt>
                <c:pt idx="4912">
                  <c:v>2022-06-14</c:v>
                </c:pt>
                <c:pt idx="4913">
                  <c:v>2022-06-15</c:v>
                </c:pt>
                <c:pt idx="4914">
                  <c:v>2022-06-16</c:v>
                </c:pt>
                <c:pt idx="4915">
                  <c:v>2022-06-17</c:v>
                </c:pt>
                <c:pt idx="4916">
                  <c:v>2022-06-18</c:v>
                </c:pt>
                <c:pt idx="4917">
                  <c:v>2022-06-19</c:v>
                </c:pt>
                <c:pt idx="4918">
                  <c:v>2022-06-20</c:v>
                </c:pt>
                <c:pt idx="4919">
                  <c:v>2022-06-21</c:v>
                </c:pt>
                <c:pt idx="4920">
                  <c:v>2022-06-22</c:v>
                </c:pt>
                <c:pt idx="4921">
                  <c:v>2022-06-23</c:v>
                </c:pt>
                <c:pt idx="4922">
                  <c:v>2022-06-24</c:v>
                </c:pt>
                <c:pt idx="4923">
                  <c:v>2022-06-25</c:v>
                </c:pt>
                <c:pt idx="4924">
                  <c:v>2022-06-26</c:v>
                </c:pt>
                <c:pt idx="4925">
                  <c:v>2022-06-27</c:v>
                </c:pt>
                <c:pt idx="4926">
                  <c:v>2022-06-28</c:v>
                </c:pt>
                <c:pt idx="4927">
                  <c:v>2022-06-29</c:v>
                </c:pt>
                <c:pt idx="4928">
                  <c:v>2022-06-30</c:v>
                </c:pt>
                <c:pt idx="4929">
                  <c:v>2022-07-01</c:v>
                </c:pt>
                <c:pt idx="4930">
                  <c:v>2022-07-02</c:v>
                </c:pt>
                <c:pt idx="4931">
                  <c:v>2022-07-03</c:v>
                </c:pt>
                <c:pt idx="4932">
                  <c:v>2022-07-04</c:v>
                </c:pt>
                <c:pt idx="4933">
                  <c:v>2022-07-05</c:v>
                </c:pt>
                <c:pt idx="4934">
                  <c:v>2022-07-06</c:v>
                </c:pt>
                <c:pt idx="4935">
                  <c:v>2022-07-07</c:v>
                </c:pt>
                <c:pt idx="4936">
                  <c:v>2022-07-08</c:v>
                </c:pt>
                <c:pt idx="4937">
                  <c:v>2022-07-09</c:v>
                </c:pt>
                <c:pt idx="4938">
                  <c:v>2022-07-10</c:v>
                </c:pt>
                <c:pt idx="4939">
                  <c:v>2022-07-11</c:v>
                </c:pt>
                <c:pt idx="4940">
                  <c:v>2022-07-12</c:v>
                </c:pt>
                <c:pt idx="4941">
                  <c:v>2022-07-13</c:v>
                </c:pt>
                <c:pt idx="4942">
                  <c:v>2022-07-14</c:v>
                </c:pt>
                <c:pt idx="4943">
                  <c:v>2022-07-15</c:v>
                </c:pt>
                <c:pt idx="4944">
                  <c:v>2022-07-16</c:v>
                </c:pt>
                <c:pt idx="4945">
                  <c:v>2022-07-17</c:v>
                </c:pt>
                <c:pt idx="4946">
                  <c:v>2022-07-18</c:v>
                </c:pt>
                <c:pt idx="4947">
                  <c:v>2022-07-19</c:v>
                </c:pt>
                <c:pt idx="4948">
                  <c:v>2022-07-20</c:v>
                </c:pt>
                <c:pt idx="4949">
                  <c:v>2022-07-21</c:v>
                </c:pt>
                <c:pt idx="4950">
                  <c:v>2022-07-22</c:v>
                </c:pt>
                <c:pt idx="4951">
                  <c:v>2022-07-23</c:v>
                </c:pt>
                <c:pt idx="4952">
                  <c:v>2022-07-24</c:v>
                </c:pt>
                <c:pt idx="4953">
                  <c:v>2022-07-25</c:v>
                </c:pt>
                <c:pt idx="4954">
                  <c:v>2022-07-26</c:v>
                </c:pt>
                <c:pt idx="4955">
                  <c:v>2022-07-27</c:v>
                </c:pt>
                <c:pt idx="4956">
                  <c:v>2022-07-28</c:v>
                </c:pt>
                <c:pt idx="4957">
                  <c:v>2022-07-29</c:v>
                </c:pt>
                <c:pt idx="4958">
                  <c:v>2022-07-30</c:v>
                </c:pt>
                <c:pt idx="4959">
                  <c:v>2022-07-31</c:v>
                </c:pt>
                <c:pt idx="4960">
                  <c:v>2022-08-01</c:v>
                </c:pt>
                <c:pt idx="4961">
                  <c:v>2022-08-02</c:v>
                </c:pt>
                <c:pt idx="4962">
                  <c:v>2022-08-03</c:v>
                </c:pt>
                <c:pt idx="4963">
                  <c:v>2022-08-04</c:v>
                </c:pt>
                <c:pt idx="4964">
                  <c:v>2022-08-05</c:v>
                </c:pt>
                <c:pt idx="4965">
                  <c:v>2022-08-06</c:v>
                </c:pt>
                <c:pt idx="4966">
                  <c:v>2022-08-07</c:v>
                </c:pt>
                <c:pt idx="4967">
                  <c:v>2022-08-08</c:v>
                </c:pt>
                <c:pt idx="4968">
                  <c:v>2022-08-09</c:v>
                </c:pt>
                <c:pt idx="4969">
                  <c:v>2022-08-10</c:v>
                </c:pt>
                <c:pt idx="4970">
                  <c:v>2022-08-11</c:v>
                </c:pt>
                <c:pt idx="4971">
                  <c:v>2022-08-12</c:v>
                </c:pt>
                <c:pt idx="4972">
                  <c:v>2022-08-13</c:v>
                </c:pt>
                <c:pt idx="4973">
                  <c:v>2022-08-14</c:v>
                </c:pt>
                <c:pt idx="4974">
                  <c:v>2022-08-15</c:v>
                </c:pt>
                <c:pt idx="4975">
                  <c:v>2022-08-16</c:v>
                </c:pt>
                <c:pt idx="4976">
                  <c:v>2022-08-17</c:v>
                </c:pt>
                <c:pt idx="4977">
                  <c:v>2022-08-18</c:v>
                </c:pt>
                <c:pt idx="4978">
                  <c:v>2022-08-19</c:v>
                </c:pt>
                <c:pt idx="4979">
                  <c:v>2022-08-20</c:v>
                </c:pt>
                <c:pt idx="4980">
                  <c:v>2022-08-21</c:v>
                </c:pt>
                <c:pt idx="4981">
                  <c:v>2022-08-22</c:v>
                </c:pt>
                <c:pt idx="4982">
                  <c:v>2022-08-23</c:v>
                </c:pt>
                <c:pt idx="4983">
                  <c:v>2022-08-24</c:v>
                </c:pt>
                <c:pt idx="4984">
                  <c:v>2022-08-25</c:v>
                </c:pt>
                <c:pt idx="4985">
                  <c:v>2022-08-26</c:v>
                </c:pt>
                <c:pt idx="4986">
                  <c:v>2022-08-27</c:v>
                </c:pt>
                <c:pt idx="4987">
                  <c:v>2022-08-28</c:v>
                </c:pt>
                <c:pt idx="4988">
                  <c:v>2022-08-29</c:v>
                </c:pt>
                <c:pt idx="4989">
                  <c:v>2022-08-30</c:v>
                </c:pt>
                <c:pt idx="4990">
                  <c:v>2022-08-31</c:v>
                </c:pt>
                <c:pt idx="4991">
                  <c:v>2022-09-01</c:v>
                </c:pt>
                <c:pt idx="4992">
                  <c:v>2022-09-02</c:v>
                </c:pt>
                <c:pt idx="4993">
                  <c:v>2022-09-03</c:v>
                </c:pt>
                <c:pt idx="4994">
                  <c:v>2022-09-04</c:v>
                </c:pt>
                <c:pt idx="4995">
                  <c:v>2022-09-05</c:v>
                </c:pt>
                <c:pt idx="4996">
                  <c:v>2022-09-06</c:v>
                </c:pt>
                <c:pt idx="4997">
                  <c:v>2022-09-07</c:v>
                </c:pt>
                <c:pt idx="4998">
                  <c:v>2022-09-08</c:v>
                </c:pt>
                <c:pt idx="4999">
                  <c:v>2022-09-09</c:v>
                </c:pt>
                <c:pt idx="5000">
                  <c:v>2022-09-10</c:v>
                </c:pt>
                <c:pt idx="5001">
                  <c:v>2022-09-11</c:v>
                </c:pt>
                <c:pt idx="5002">
                  <c:v>2022-09-12</c:v>
                </c:pt>
                <c:pt idx="5003">
                  <c:v>2022-09-13</c:v>
                </c:pt>
                <c:pt idx="5004">
                  <c:v>2022-09-14</c:v>
                </c:pt>
                <c:pt idx="5005">
                  <c:v>2022-09-15</c:v>
                </c:pt>
                <c:pt idx="5006">
                  <c:v>2022-09-16</c:v>
                </c:pt>
                <c:pt idx="5007">
                  <c:v>2022-09-17</c:v>
                </c:pt>
                <c:pt idx="5008">
                  <c:v>2022-09-18</c:v>
                </c:pt>
                <c:pt idx="5009">
                  <c:v>2022-09-19</c:v>
                </c:pt>
                <c:pt idx="5010">
                  <c:v>2022-09-20</c:v>
                </c:pt>
                <c:pt idx="5011">
                  <c:v>2022-09-21</c:v>
                </c:pt>
                <c:pt idx="5012">
                  <c:v>2022-09-22</c:v>
                </c:pt>
                <c:pt idx="5013">
                  <c:v>2022-09-23</c:v>
                </c:pt>
                <c:pt idx="5014">
                  <c:v>2022-09-24</c:v>
                </c:pt>
                <c:pt idx="5015">
                  <c:v>2022-09-25</c:v>
                </c:pt>
                <c:pt idx="5016">
                  <c:v>2022-09-26</c:v>
                </c:pt>
                <c:pt idx="5017">
                  <c:v>2022-09-27</c:v>
                </c:pt>
                <c:pt idx="5018">
                  <c:v>2022-09-28</c:v>
                </c:pt>
                <c:pt idx="5019">
                  <c:v>2022-09-29</c:v>
                </c:pt>
                <c:pt idx="5020">
                  <c:v>2022-09-30</c:v>
                </c:pt>
                <c:pt idx="5021">
                  <c:v>2022-10-01</c:v>
                </c:pt>
                <c:pt idx="5022">
                  <c:v>2022-10-02</c:v>
                </c:pt>
                <c:pt idx="5023">
                  <c:v>2022-10-03</c:v>
                </c:pt>
                <c:pt idx="5024">
                  <c:v>2022-10-04</c:v>
                </c:pt>
                <c:pt idx="5025">
                  <c:v>2022-10-05</c:v>
                </c:pt>
                <c:pt idx="5026">
                  <c:v>2022-10-06</c:v>
                </c:pt>
                <c:pt idx="5027">
                  <c:v>2022-10-07</c:v>
                </c:pt>
                <c:pt idx="5028">
                  <c:v>2022-10-08</c:v>
                </c:pt>
                <c:pt idx="5029">
                  <c:v>2022-10-09</c:v>
                </c:pt>
                <c:pt idx="5030">
                  <c:v>2022-10-10</c:v>
                </c:pt>
                <c:pt idx="5031">
                  <c:v>2022-10-11</c:v>
                </c:pt>
                <c:pt idx="5032">
                  <c:v>2022-10-12</c:v>
                </c:pt>
                <c:pt idx="5033">
                  <c:v>2022-10-13</c:v>
                </c:pt>
                <c:pt idx="5034">
                  <c:v>2022-10-14</c:v>
                </c:pt>
                <c:pt idx="5035">
                  <c:v>2022-10-15</c:v>
                </c:pt>
                <c:pt idx="5036">
                  <c:v>2022-10-16</c:v>
                </c:pt>
                <c:pt idx="5037">
                  <c:v>2022-10-17</c:v>
                </c:pt>
                <c:pt idx="5038">
                  <c:v>2022-10-18</c:v>
                </c:pt>
                <c:pt idx="5039">
                  <c:v>2022-10-19</c:v>
                </c:pt>
                <c:pt idx="5040">
                  <c:v>2022-10-20</c:v>
                </c:pt>
                <c:pt idx="5041">
                  <c:v>2022-10-21</c:v>
                </c:pt>
                <c:pt idx="5042">
                  <c:v>2022-10-22</c:v>
                </c:pt>
                <c:pt idx="5043">
                  <c:v>2022-10-23</c:v>
                </c:pt>
                <c:pt idx="5044">
                  <c:v>2022-10-24</c:v>
                </c:pt>
                <c:pt idx="5045">
                  <c:v>2022-10-25</c:v>
                </c:pt>
                <c:pt idx="5046">
                  <c:v>2022-10-26</c:v>
                </c:pt>
                <c:pt idx="5047">
                  <c:v>2022-10-27</c:v>
                </c:pt>
                <c:pt idx="5048">
                  <c:v>2022-10-28</c:v>
                </c:pt>
                <c:pt idx="5049">
                  <c:v>2022-10-29</c:v>
                </c:pt>
                <c:pt idx="5050">
                  <c:v>2022-10-30</c:v>
                </c:pt>
                <c:pt idx="5051">
                  <c:v>2022-10-31</c:v>
                </c:pt>
                <c:pt idx="5052">
                  <c:v>2022-11-01</c:v>
                </c:pt>
                <c:pt idx="5053">
                  <c:v>2022-11-02</c:v>
                </c:pt>
                <c:pt idx="5054">
                  <c:v>2022-11-03</c:v>
                </c:pt>
                <c:pt idx="5055">
                  <c:v>2022-11-04</c:v>
                </c:pt>
                <c:pt idx="5056">
                  <c:v>2022-11-05</c:v>
                </c:pt>
                <c:pt idx="5057">
                  <c:v>2022-11-06</c:v>
                </c:pt>
                <c:pt idx="5058">
                  <c:v>2022-11-07</c:v>
                </c:pt>
                <c:pt idx="5059">
                  <c:v>2022-11-08</c:v>
                </c:pt>
                <c:pt idx="5060">
                  <c:v>2022-11-09</c:v>
                </c:pt>
                <c:pt idx="5061">
                  <c:v>2022-11-10</c:v>
                </c:pt>
                <c:pt idx="5062">
                  <c:v>2022-11-11</c:v>
                </c:pt>
                <c:pt idx="5063">
                  <c:v>2022-11-12</c:v>
                </c:pt>
                <c:pt idx="5064">
                  <c:v>2022-11-13</c:v>
                </c:pt>
                <c:pt idx="5065">
                  <c:v>2022-11-14</c:v>
                </c:pt>
                <c:pt idx="5066">
                  <c:v>2022-11-15</c:v>
                </c:pt>
                <c:pt idx="5067">
                  <c:v>2022-11-16</c:v>
                </c:pt>
                <c:pt idx="5068">
                  <c:v>2022-11-17</c:v>
                </c:pt>
                <c:pt idx="5069">
                  <c:v>2022-11-18</c:v>
                </c:pt>
                <c:pt idx="5070">
                  <c:v>2022-11-19</c:v>
                </c:pt>
                <c:pt idx="5071">
                  <c:v>2022-11-20</c:v>
                </c:pt>
                <c:pt idx="5072">
                  <c:v>2022-11-21</c:v>
                </c:pt>
                <c:pt idx="5073">
                  <c:v>2022-11-22</c:v>
                </c:pt>
                <c:pt idx="5074">
                  <c:v>2022-11-23</c:v>
                </c:pt>
                <c:pt idx="5075">
                  <c:v>2022-11-24</c:v>
                </c:pt>
                <c:pt idx="5076">
                  <c:v>2022-11-25</c:v>
                </c:pt>
                <c:pt idx="5077">
                  <c:v>2022-11-26</c:v>
                </c:pt>
                <c:pt idx="5078">
                  <c:v>2022-11-27</c:v>
                </c:pt>
                <c:pt idx="5079">
                  <c:v>2022-11-28</c:v>
                </c:pt>
                <c:pt idx="5080">
                  <c:v>2022-11-29</c:v>
                </c:pt>
                <c:pt idx="5081">
                  <c:v>2022-11-30</c:v>
                </c:pt>
                <c:pt idx="5082">
                  <c:v>2022-12-01</c:v>
                </c:pt>
                <c:pt idx="5083">
                  <c:v>2022-12-02</c:v>
                </c:pt>
                <c:pt idx="5084">
                  <c:v>2022-12-03</c:v>
                </c:pt>
                <c:pt idx="5085">
                  <c:v>2022-12-04</c:v>
                </c:pt>
                <c:pt idx="5086">
                  <c:v>2022-12-05</c:v>
                </c:pt>
                <c:pt idx="5087">
                  <c:v>2022-12-06</c:v>
                </c:pt>
                <c:pt idx="5088">
                  <c:v>2022-12-07</c:v>
                </c:pt>
                <c:pt idx="5089">
                  <c:v>2022-12-08</c:v>
                </c:pt>
                <c:pt idx="5090">
                  <c:v>2022-12-09</c:v>
                </c:pt>
                <c:pt idx="5091">
                  <c:v>2022-12-10</c:v>
                </c:pt>
                <c:pt idx="5092">
                  <c:v>2022-12-11</c:v>
                </c:pt>
                <c:pt idx="5093">
                  <c:v>2022-12-12</c:v>
                </c:pt>
                <c:pt idx="5094">
                  <c:v>2022-12-13</c:v>
                </c:pt>
                <c:pt idx="5095">
                  <c:v>2022-12-14</c:v>
                </c:pt>
                <c:pt idx="5096">
                  <c:v>2022-12-15</c:v>
                </c:pt>
                <c:pt idx="5097">
                  <c:v>2022-12-16</c:v>
                </c:pt>
                <c:pt idx="5098">
                  <c:v>2022-12-17</c:v>
                </c:pt>
                <c:pt idx="5099">
                  <c:v>2022-12-18</c:v>
                </c:pt>
                <c:pt idx="5100">
                  <c:v>2022-12-19</c:v>
                </c:pt>
                <c:pt idx="5101">
                  <c:v>2022-12-20</c:v>
                </c:pt>
                <c:pt idx="5102">
                  <c:v>2022-12-21</c:v>
                </c:pt>
                <c:pt idx="5103">
                  <c:v>2022-12-22</c:v>
                </c:pt>
                <c:pt idx="5104">
                  <c:v>2022-12-23</c:v>
                </c:pt>
                <c:pt idx="5105">
                  <c:v>2022-12-24</c:v>
                </c:pt>
                <c:pt idx="5106">
                  <c:v>2022-12-25</c:v>
                </c:pt>
                <c:pt idx="5107">
                  <c:v>2022-12-26</c:v>
                </c:pt>
                <c:pt idx="5108">
                  <c:v>2022-12-27</c:v>
                </c:pt>
                <c:pt idx="5109">
                  <c:v>2022-12-28</c:v>
                </c:pt>
                <c:pt idx="5110">
                  <c:v>2022-12-29</c:v>
                </c:pt>
                <c:pt idx="5111">
                  <c:v>2022-12-30</c:v>
                </c:pt>
                <c:pt idx="5112">
                  <c:v>2022-12-31</c:v>
                </c:pt>
                <c:pt idx="5113">
                  <c:v>2023-01-01</c:v>
                </c:pt>
                <c:pt idx="5114">
                  <c:v>2023-01-02</c:v>
                </c:pt>
                <c:pt idx="5115">
                  <c:v>2023-01-03</c:v>
                </c:pt>
                <c:pt idx="5116">
                  <c:v>2023-01-04</c:v>
                </c:pt>
                <c:pt idx="5117">
                  <c:v>2023-01-05</c:v>
                </c:pt>
                <c:pt idx="5118">
                  <c:v>2023-01-06</c:v>
                </c:pt>
                <c:pt idx="5119">
                  <c:v>2023-01-07</c:v>
                </c:pt>
                <c:pt idx="5120">
                  <c:v>2023-01-08</c:v>
                </c:pt>
                <c:pt idx="5121">
                  <c:v>2023-01-09</c:v>
                </c:pt>
                <c:pt idx="5122">
                  <c:v>2023-01-10</c:v>
                </c:pt>
                <c:pt idx="5123">
                  <c:v>2023-01-11</c:v>
                </c:pt>
                <c:pt idx="5124">
                  <c:v>2023-01-12</c:v>
                </c:pt>
                <c:pt idx="5125">
                  <c:v>2023-01-13</c:v>
                </c:pt>
                <c:pt idx="5126">
                  <c:v>2023-01-14</c:v>
                </c:pt>
                <c:pt idx="5127">
                  <c:v>2023-01-15</c:v>
                </c:pt>
                <c:pt idx="5128">
                  <c:v>2023-01-16</c:v>
                </c:pt>
                <c:pt idx="5129">
                  <c:v>2023-01-17</c:v>
                </c:pt>
                <c:pt idx="5130">
                  <c:v>2023-01-18</c:v>
                </c:pt>
                <c:pt idx="5131">
                  <c:v>2023-01-19</c:v>
                </c:pt>
                <c:pt idx="5132">
                  <c:v>2023-01-20</c:v>
                </c:pt>
                <c:pt idx="5133">
                  <c:v>2023-01-21</c:v>
                </c:pt>
                <c:pt idx="5134">
                  <c:v>2023-01-22</c:v>
                </c:pt>
                <c:pt idx="5135">
                  <c:v>2023-01-23</c:v>
                </c:pt>
                <c:pt idx="5136">
                  <c:v>2023-01-24</c:v>
                </c:pt>
                <c:pt idx="5137">
                  <c:v>2023-01-25</c:v>
                </c:pt>
                <c:pt idx="5138">
                  <c:v>2023-01-26</c:v>
                </c:pt>
                <c:pt idx="5139">
                  <c:v>2023-01-27</c:v>
                </c:pt>
                <c:pt idx="5140">
                  <c:v>2023-01-28</c:v>
                </c:pt>
                <c:pt idx="5141">
                  <c:v>2023-01-29</c:v>
                </c:pt>
                <c:pt idx="5142">
                  <c:v>2023-01-30</c:v>
                </c:pt>
                <c:pt idx="5143">
                  <c:v>2023-01-31</c:v>
                </c:pt>
                <c:pt idx="5144">
                  <c:v>2023-02-01</c:v>
                </c:pt>
                <c:pt idx="5145">
                  <c:v>2023-02-02</c:v>
                </c:pt>
                <c:pt idx="5146">
                  <c:v>2023-02-03</c:v>
                </c:pt>
                <c:pt idx="5147">
                  <c:v>2023-02-04</c:v>
                </c:pt>
                <c:pt idx="5148">
                  <c:v>2023-02-05</c:v>
                </c:pt>
                <c:pt idx="5149">
                  <c:v>2023-02-06</c:v>
                </c:pt>
                <c:pt idx="5150">
                  <c:v>2023-02-07</c:v>
                </c:pt>
                <c:pt idx="5151">
                  <c:v>2023-02-08</c:v>
                </c:pt>
                <c:pt idx="5152">
                  <c:v>2023-02-09</c:v>
                </c:pt>
                <c:pt idx="5153">
                  <c:v>2023-02-10</c:v>
                </c:pt>
                <c:pt idx="5154">
                  <c:v>2023-02-11</c:v>
                </c:pt>
                <c:pt idx="5155">
                  <c:v>2023-02-12</c:v>
                </c:pt>
                <c:pt idx="5156">
                  <c:v>2023-02-13</c:v>
                </c:pt>
                <c:pt idx="5157">
                  <c:v>2023-02-14</c:v>
                </c:pt>
                <c:pt idx="5158">
                  <c:v>2023-02-15</c:v>
                </c:pt>
                <c:pt idx="5159">
                  <c:v>2023-02-16</c:v>
                </c:pt>
                <c:pt idx="5160">
                  <c:v>2023-02-17</c:v>
                </c:pt>
                <c:pt idx="5161">
                  <c:v>2023-02-18</c:v>
                </c:pt>
                <c:pt idx="5162">
                  <c:v>2023-02-19</c:v>
                </c:pt>
                <c:pt idx="5163">
                  <c:v>2023-02-20</c:v>
                </c:pt>
                <c:pt idx="5164">
                  <c:v>2023-02-21</c:v>
                </c:pt>
                <c:pt idx="5165">
                  <c:v>2023-02-22</c:v>
                </c:pt>
                <c:pt idx="5166">
                  <c:v>2023-02-23</c:v>
                </c:pt>
                <c:pt idx="5167">
                  <c:v>2023-02-24</c:v>
                </c:pt>
                <c:pt idx="5168">
                  <c:v>2023-02-25</c:v>
                </c:pt>
                <c:pt idx="5169">
                  <c:v>2023-02-26</c:v>
                </c:pt>
                <c:pt idx="5170">
                  <c:v>2023-02-27</c:v>
                </c:pt>
                <c:pt idx="5171">
                  <c:v>2023-02-28</c:v>
                </c:pt>
                <c:pt idx="5172">
                  <c:v>2023-03-01</c:v>
                </c:pt>
                <c:pt idx="5173">
                  <c:v>2023-03-02</c:v>
                </c:pt>
                <c:pt idx="5174">
                  <c:v>2023-03-03</c:v>
                </c:pt>
                <c:pt idx="5175">
                  <c:v>2023-03-04</c:v>
                </c:pt>
                <c:pt idx="5176">
                  <c:v>2023-03-05</c:v>
                </c:pt>
                <c:pt idx="5177">
                  <c:v>2023-03-06</c:v>
                </c:pt>
                <c:pt idx="5178">
                  <c:v>2023-03-07</c:v>
                </c:pt>
                <c:pt idx="5179">
                  <c:v>2023-03-08</c:v>
                </c:pt>
                <c:pt idx="5180">
                  <c:v>2023-03-09</c:v>
                </c:pt>
                <c:pt idx="5181">
                  <c:v>2023-03-10</c:v>
                </c:pt>
                <c:pt idx="5182">
                  <c:v>2023-03-11</c:v>
                </c:pt>
                <c:pt idx="5183">
                  <c:v>2023-03-12</c:v>
                </c:pt>
                <c:pt idx="5184">
                  <c:v>2023-03-13</c:v>
                </c:pt>
                <c:pt idx="5185">
                  <c:v>2023-03-14</c:v>
                </c:pt>
                <c:pt idx="5186">
                  <c:v>2023-03-15</c:v>
                </c:pt>
                <c:pt idx="5187">
                  <c:v>2023-03-16</c:v>
                </c:pt>
                <c:pt idx="5188">
                  <c:v>2023-03-17</c:v>
                </c:pt>
                <c:pt idx="5189">
                  <c:v>2023-03-18</c:v>
                </c:pt>
                <c:pt idx="5190">
                  <c:v>2023-03-19</c:v>
                </c:pt>
                <c:pt idx="5191">
                  <c:v>2023-03-20</c:v>
                </c:pt>
                <c:pt idx="5192">
                  <c:v>2023-03-21</c:v>
                </c:pt>
                <c:pt idx="5193">
                  <c:v>2023-03-22</c:v>
                </c:pt>
                <c:pt idx="5194">
                  <c:v>2023-03-23</c:v>
                </c:pt>
                <c:pt idx="5195">
                  <c:v>2023-03-24</c:v>
                </c:pt>
                <c:pt idx="5196">
                  <c:v>2023-03-25</c:v>
                </c:pt>
                <c:pt idx="5197">
                  <c:v>2023-03-26</c:v>
                </c:pt>
                <c:pt idx="5198">
                  <c:v>2023-03-27</c:v>
                </c:pt>
                <c:pt idx="5199">
                  <c:v>2023-03-28</c:v>
                </c:pt>
                <c:pt idx="5200">
                  <c:v>2023-03-29</c:v>
                </c:pt>
                <c:pt idx="5201">
                  <c:v>2023-03-30</c:v>
                </c:pt>
                <c:pt idx="5202">
                  <c:v>2023-03-31</c:v>
                </c:pt>
                <c:pt idx="5203">
                  <c:v>2023-04-01</c:v>
                </c:pt>
                <c:pt idx="5204">
                  <c:v>2023-04-02</c:v>
                </c:pt>
                <c:pt idx="5205">
                  <c:v>2023-04-03</c:v>
                </c:pt>
                <c:pt idx="5206">
                  <c:v>2023-04-04</c:v>
                </c:pt>
                <c:pt idx="5207">
                  <c:v>2023-04-05</c:v>
                </c:pt>
                <c:pt idx="5208">
                  <c:v>2023-04-06</c:v>
                </c:pt>
                <c:pt idx="5209">
                  <c:v>2023-04-07</c:v>
                </c:pt>
                <c:pt idx="5210">
                  <c:v>2023-04-08</c:v>
                </c:pt>
                <c:pt idx="5211">
                  <c:v>2023-04-09</c:v>
                </c:pt>
                <c:pt idx="5212">
                  <c:v>2023-04-10</c:v>
                </c:pt>
                <c:pt idx="5213">
                  <c:v>2023-04-11</c:v>
                </c:pt>
                <c:pt idx="5214">
                  <c:v>2023-04-12</c:v>
                </c:pt>
                <c:pt idx="5215">
                  <c:v>2023-04-13</c:v>
                </c:pt>
                <c:pt idx="5216">
                  <c:v>2023-04-14</c:v>
                </c:pt>
                <c:pt idx="5217">
                  <c:v>2023-04-15</c:v>
                </c:pt>
                <c:pt idx="5218">
                  <c:v>2023-04-16</c:v>
                </c:pt>
                <c:pt idx="5219">
                  <c:v>2023-04-17</c:v>
                </c:pt>
                <c:pt idx="5220">
                  <c:v>2023-04-18</c:v>
                </c:pt>
                <c:pt idx="5221">
                  <c:v>2023-04-19</c:v>
                </c:pt>
                <c:pt idx="5222">
                  <c:v>2023-04-20</c:v>
                </c:pt>
                <c:pt idx="5223">
                  <c:v>2023-04-21</c:v>
                </c:pt>
                <c:pt idx="5224">
                  <c:v>2023-04-22</c:v>
                </c:pt>
                <c:pt idx="5225">
                  <c:v>2023-04-23</c:v>
                </c:pt>
                <c:pt idx="5226">
                  <c:v>2023-04-24</c:v>
                </c:pt>
                <c:pt idx="5227">
                  <c:v>2023-04-25</c:v>
                </c:pt>
                <c:pt idx="5228">
                  <c:v>2023-04-26</c:v>
                </c:pt>
                <c:pt idx="5229">
                  <c:v>2023-04-27</c:v>
                </c:pt>
                <c:pt idx="5230">
                  <c:v>2023-04-28</c:v>
                </c:pt>
                <c:pt idx="5231">
                  <c:v>2023-04-29</c:v>
                </c:pt>
                <c:pt idx="5232">
                  <c:v>2023-04-30</c:v>
                </c:pt>
                <c:pt idx="5233">
                  <c:v>2023-05-01</c:v>
                </c:pt>
                <c:pt idx="5234">
                  <c:v>2023-05-02</c:v>
                </c:pt>
                <c:pt idx="5235">
                  <c:v>2023-05-03</c:v>
                </c:pt>
                <c:pt idx="5236">
                  <c:v>2023-05-04</c:v>
                </c:pt>
                <c:pt idx="5237">
                  <c:v>2023-05-05</c:v>
                </c:pt>
                <c:pt idx="5238">
                  <c:v>2023-05-06</c:v>
                </c:pt>
                <c:pt idx="5239">
                  <c:v>2023-05-07</c:v>
                </c:pt>
                <c:pt idx="5240">
                  <c:v>2023-05-08</c:v>
                </c:pt>
                <c:pt idx="5241">
                  <c:v>2023-05-09</c:v>
                </c:pt>
                <c:pt idx="5242">
                  <c:v>2023-05-10</c:v>
                </c:pt>
                <c:pt idx="5243">
                  <c:v>2023-05-11</c:v>
                </c:pt>
                <c:pt idx="5244">
                  <c:v>2023-05-12</c:v>
                </c:pt>
                <c:pt idx="5245">
                  <c:v>2023-05-13</c:v>
                </c:pt>
                <c:pt idx="5246">
                  <c:v>2023-05-14</c:v>
                </c:pt>
                <c:pt idx="5247">
                  <c:v>2023-05-15</c:v>
                </c:pt>
                <c:pt idx="5248">
                  <c:v>2023-05-16</c:v>
                </c:pt>
                <c:pt idx="5249">
                  <c:v>2023-05-17</c:v>
                </c:pt>
                <c:pt idx="5250">
                  <c:v>2023-05-18</c:v>
                </c:pt>
                <c:pt idx="5251">
                  <c:v>2023-05-19</c:v>
                </c:pt>
                <c:pt idx="5252">
                  <c:v>2023-05-20</c:v>
                </c:pt>
                <c:pt idx="5253">
                  <c:v>2023-05-21</c:v>
                </c:pt>
                <c:pt idx="5254">
                  <c:v>2023-05-22</c:v>
                </c:pt>
                <c:pt idx="5255">
                  <c:v>2023-05-23</c:v>
                </c:pt>
                <c:pt idx="5256">
                  <c:v>2023-05-24</c:v>
                </c:pt>
                <c:pt idx="5257">
                  <c:v>2023-05-25</c:v>
                </c:pt>
                <c:pt idx="5258">
                  <c:v>2023-05-26</c:v>
                </c:pt>
                <c:pt idx="5259">
                  <c:v>2023-05-27</c:v>
                </c:pt>
                <c:pt idx="5260">
                  <c:v>2023-05-28</c:v>
                </c:pt>
                <c:pt idx="5261">
                  <c:v>2023-05-29</c:v>
                </c:pt>
                <c:pt idx="5262">
                  <c:v>2023-05-30</c:v>
                </c:pt>
                <c:pt idx="5263">
                  <c:v>2023-05-31</c:v>
                </c:pt>
                <c:pt idx="5264">
                  <c:v>2023-06-01</c:v>
                </c:pt>
                <c:pt idx="5265">
                  <c:v>2023-06-02</c:v>
                </c:pt>
                <c:pt idx="5266">
                  <c:v>2023-06-03</c:v>
                </c:pt>
                <c:pt idx="5267">
                  <c:v>2023-06-04</c:v>
                </c:pt>
                <c:pt idx="5268">
                  <c:v>2023-06-05</c:v>
                </c:pt>
                <c:pt idx="5269">
                  <c:v>2023-06-06</c:v>
                </c:pt>
                <c:pt idx="5270">
                  <c:v>2023-06-07</c:v>
                </c:pt>
                <c:pt idx="5271">
                  <c:v>2023-06-08</c:v>
                </c:pt>
                <c:pt idx="5272">
                  <c:v>2023-06-09</c:v>
                </c:pt>
                <c:pt idx="5273">
                  <c:v>2023-06-10</c:v>
                </c:pt>
                <c:pt idx="5274">
                  <c:v>2023-06-11</c:v>
                </c:pt>
                <c:pt idx="5275">
                  <c:v>2023-06-12</c:v>
                </c:pt>
                <c:pt idx="5276">
                  <c:v>2023-06-13</c:v>
                </c:pt>
                <c:pt idx="5277">
                  <c:v>2023-06-14</c:v>
                </c:pt>
                <c:pt idx="5278">
                  <c:v>2023-06-15</c:v>
                </c:pt>
                <c:pt idx="5279">
                  <c:v>2023-06-16</c:v>
                </c:pt>
                <c:pt idx="5280">
                  <c:v>2023-06-17</c:v>
                </c:pt>
                <c:pt idx="5281">
                  <c:v>2023-06-18</c:v>
                </c:pt>
                <c:pt idx="5282">
                  <c:v>2023-06-19</c:v>
                </c:pt>
                <c:pt idx="5283">
                  <c:v>2023-06-20</c:v>
                </c:pt>
                <c:pt idx="5284">
                  <c:v>2023-06-21</c:v>
                </c:pt>
                <c:pt idx="5285">
                  <c:v>2023-06-22</c:v>
                </c:pt>
                <c:pt idx="5286">
                  <c:v>2023-06-23</c:v>
                </c:pt>
                <c:pt idx="5287">
                  <c:v>2023-06-24</c:v>
                </c:pt>
                <c:pt idx="5288">
                  <c:v>2023-06-25</c:v>
                </c:pt>
                <c:pt idx="5289">
                  <c:v>2023-06-26</c:v>
                </c:pt>
                <c:pt idx="5290">
                  <c:v>2023-06-27</c:v>
                </c:pt>
                <c:pt idx="5291">
                  <c:v>2023-06-28</c:v>
                </c:pt>
                <c:pt idx="5292">
                  <c:v>2023-06-29</c:v>
                </c:pt>
                <c:pt idx="5293">
                  <c:v>2023-06-30</c:v>
                </c:pt>
                <c:pt idx="5294">
                  <c:v>2023-07-01</c:v>
                </c:pt>
                <c:pt idx="5295">
                  <c:v>2023-07-02</c:v>
                </c:pt>
                <c:pt idx="5296">
                  <c:v>2023-07-03</c:v>
                </c:pt>
                <c:pt idx="5297">
                  <c:v>2023-07-04</c:v>
                </c:pt>
                <c:pt idx="5298">
                  <c:v>2023-07-05</c:v>
                </c:pt>
                <c:pt idx="5299">
                  <c:v>2023-07-06</c:v>
                </c:pt>
                <c:pt idx="5300">
                  <c:v>2023-07-07</c:v>
                </c:pt>
                <c:pt idx="5301">
                  <c:v>2023-07-08</c:v>
                </c:pt>
                <c:pt idx="5302">
                  <c:v>2023-07-09</c:v>
                </c:pt>
                <c:pt idx="5303">
                  <c:v>2023-07-10</c:v>
                </c:pt>
                <c:pt idx="5304">
                  <c:v>2023-07-11</c:v>
                </c:pt>
                <c:pt idx="5305">
                  <c:v>2023-07-12</c:v>
                </c:pt>
                <c:pt idx="5306">
                  <c:v>2023-07-13</c:v>
                </c:pt>
                <c:pt idx="5307">
                  <c:v>2023-07-14</c:v>
                </c:pt>
                <c:pt idx="5308">
                  <c:v>2023-07-15</c:v>
                </c:pt>
                <c:pt idx="5309">
                  <c:v>2023-07-16</c:v>
                </c:pt>
                <c:pt idx="5310">
                  <c:v>2023-07-17</c:v>
                </c:pt>
                <c:pt idx="5311">
                  <c:v>2023-07-18</c:v>
                </c:pt>
                <c:pt idx="5312">
                  <c:v>2023-07-19</c:v>
                </c:pt>
                <c:pt idx="5313">
                  <c:v>2023-07-20</c:v>
                </c:pt>
                <c:pt idx="5314">
                  <c:v>2023-07-21</c:v>
                </c:pt>
                <c:pt idx="5315">
                  <c:v>2023-07-22</c:v>
                </c:pt>
                <c:pt idx="5316">
                  <c:v>2023-07-23</c:v>
                </c:pt>
                <c:pt idx="5317">
                  <c:v>2023-07-24</c:v>
                </c:pt>
                <c:pt idx="5318">
                  <c:v>2023-07-25</c:v>
                </c:pt>
                <c:pt idx="5319">
                  <c:v>2023-07-26</c:v>
                </c:pt>
                <c:pt idx="5320">
                  <c:v>2023-07-27</c:v>
                </c:pt>
                <c:pt idx="5321">
                  <c:v>2023-07-28</c:v>
                </c:pt>
                <c:pt idx="5322">
                  <c:v>2023-07-29</c:v>
                </c:pt>
                <c:pt idx="5323">
                  <c:v>2023-07-30</c:v>
                </c:pt>
                <c:pt idx="5324">
                  <c:v>2023-07-31</c:v>
                </c:pt>
                <c:pt idx="5325">
                  <c:v>2023-08-01</c:v>
                </c:pt>
                <c:pt idx="5326">
                  <c:v>2023-08-02</c:v>
                </c:pt>
                <c:pt idx="5327">
                  <c:v>2023-08-03</c:v>
                </c:pt>
                <c:pt idx="5328">
                  <c:v>2023-08-04</c:v>
                </c:pt>
                <c:pt idx="5329">
                  <c:v>2023-08-05</c:v>
                </c:pt>
                <c:pt idx="5330">
                  <c:v>2023-08-06</c:v>
                </c:pt>
                <c:pt idx="5331">
                  <c:v>2023-08-07</c:v>
                </c:pt>
                <c:pt idx="5332">
                  <c:v>2023-08-08</c:v>
                </c:pt>
                <c:pt idx="5333">
                  <c:v>2023-08-09</c:v>
                </c:pt>
                <c:pt idx="5334">
                  <c:v>2023-08-10</c:v>
                </c:pt>
                <c:pt idx="5335">
                  <c:v>2023-08-11</c:v>
                </c:pt>
                <c:pt idx="5336">
                  <c:v>2023-08-12</c:v>
                </c:pt>
                <c:pt idx="5337">
                  <c:v>2023-08-13</c:v>
                </c:pt>
                <c:pt idx="5338">
                  <c:v>2023-08-14</c:v>
                </c:pt>
                <c:pt idx="5339">
                  <c:v>2023-08-15</c:v>
                </c:pt>
                <c:pt idx="5340">
                  <c:v>2023-08-16</c:v>
                </c:pt>
                <c:pt idx="5341">
                  <c:v>2023-08-17</c:v>
                </c:pt>
                <c:pt idx="5342">
                  <c:v>2023-08-18</c:v>
                </c:pt>
                <c:pt idx="5343">
                  <c:v>2023-08-19</c:v>
                </c:pt>
                <c:pt idx="5344">
                  <c:v>2023-08-20</c:v>
                </c:pt>
                <c:pt idx="5345">
                  <c:v>2023-08-21</c:v>
                </c:pt>
                <c:pt idx="5346">
                  <c:v>2023-08-22</c:v>
                </c:pt>
                <c:pt idx="5347">
                  <c:v>2023-08-23</c:v>
                </c:pt>
                <c:pt idx="5348">
                  <c:v>2023-08-24</c:v>
                </c:pt>
                <c:pt idx="5349">
                  <c:v>2023-08-25</c:v>
                </c:pt>
                <c:pt idx="5350">
                  <c:v>2023-08-26</c:v>
                </c:pt>
                <c:pt idx="5351">
                  <c:v>2023-08-27</c:v>
                </c:pt>
                <c:pt idx="5352">
                  <c:v>2023-08-28</c:v>
                </c:pt>
                <c:pt idx="5353">
                  <c:v>2023-08-29</c:v>
                </c:pt>
                <c:pt idx="5354">
                  <c:v>2023-08-30</c:v>
                </c:pt>
                <c:pt idx="5355">
                  <c:v>2023-08-31</c:v>
                </c:pt>
                <c:pt idx="5356">
                  <c:v>2023-09-01</c:v>
                </c:pt>
                <c:pt idx="5357">
                  <c:v>2023-09-02</c:v>
                </c:pt>
                <c:pt idx="5358">
                  <c:v>2023-09-03</c:v>
                </c:pt>
                <c:pt idx="5359">
                  <c:v>2023-09-04</c:v>
                </c:pt>
                <c:pt idx="5360">
                  <c:v>2023-09-05</c:v>
                </c:pt>
                <c:pt idx="5361">
                  <c:v>2023-09-06</c:v>
                </c:pt>
                <c:pt idx="5362">
                  <c:v>2023-09-07</c:v>
                </c:pt>
                <c:pt idx="5363">
                  <c:v>2023-09-08</c:v>
                </c:pt>
                <c:pt idx="5364">
                  <c:v>2023-09-09</c:v>
                </c:pt>
                <c:pt idx="5365">
                  <c:v>2023-09-10</c:v>
                </c:pt>
                <c:pt idx="5366">
                  <c:v>2023-09-11</c:v>
                </c:pt>
                <c:pt idx="5367">
                  <c:v>2023-09-12</c:v>
                </c:pt>
                <c:pt idx="5368">
                  <c:v>2023-09-13</c:v>
                </c:pt>
                <c:pt idx="5369">
                  <c:v>2023-09-14</c:v>
                </c:pt>
                <c:pt idx="5370">
                  <c:v>2023-09-15</c:v>
                </c:pt>
                <c:pt idx="5371">
                  <c:v>2023-09-16</c:v>
                </c:pt>
                <c:pt idx="5372">
                  <c:v>2023-09-17</c:v>
                </c:pt>
                <c:pt idx="5373">
                  <c:v>2023-09-18</c:v>
                </c:pt>
                <c:pt idx="5374">
                  <c:v>2023-09-19</c:v>
                </c:pt>
                <c:pt idx="5375">
                  <c:v>2023-09-20</c:v>
                </c:pt>
                <c:pt idx="5376">
                  <c:v>2023-09-21</c:v>
                </c:pt>
                <c:pt idx="5377">
                  <c:v>2023-09-22</c:v>
                </c:pt>
                <c:pt idx="5378">
                  <c:v>2023-09-23</c:v>
                </c:pt>
                <c:pt idx="5379">
                  <c:v>2023-09-24</c:v>
                </c:pt>
                <c:pt idx="5380">
                  <c:v>2023-09-25</c:v>
                </c:pt>
                <c:pt idx="5381">
                  <c:v>2023-09-26</c:v>
                </c:pt>
                <c:pt idx="5382">
                  <c:v>2023-09-27</c:v>
                </c:pt>
                <c:pt idx="5383">
                  <c:v>2023-09-28</c:v>
                </c:pt>
                <c:pt idx="5384">
                  <c:v>2023-09-29</c:v>
                </c:pt>
                <c:pt idx="5385">
                  <c:v>2023-09-30</c:v>
                </c:pt>
                <c:pt idx="5386">
                  <c:v>2023-10-01</c:v>
                </c:pt>
                <c:pt idx="5387">
                  <c:v>2023-10-02</c:v>
                </c:pt>
                <c:pt idx="5388">
                  <c:v>2023-10-03</c:v>
                </c:pt>
                <c:pt idx="5389">
                  <c:v>2023-10-04</c:v>
                </c:pt>
                <c:pt idx="5390">
                  <c:v>2023-10-05</c:v>
                </c:pt>
                <c:pt idx="5391">
                  <c:v>2023-10-06</c:v>
                </c:pt>
                <c:pt idx="5392">
                  <c:v>2023-10-07</c:v>
                </c:pt>
                <c:pt idx="5393">
                  <c:v>2023-10-08</c:v>
                </c:pt>
                <c:pt idx="5394">
                  <c:v>2023-10-09</c:v>
                </c:pt>
                <c:pt idx="5395">
                  <c:v>2023-10-10</c:v>
                </c:pt>
                <c:pt idx="5396">
                  <c:v>2023-10-11</c:v>
                </c:pt>
                <c:pt idx="5397">
                  <c:v>2023-10-12</c:v>
                </c:pt>
                <c:pt idx="5398">
                  <c:v>2023-10-13</c:v>
                </c:pt>
                <c:pt idx="5399">
                  <c:v>2023-10-14</c:v>
                </c:pt>
                <c:pt idx="5400">
                  <c:v>2023-10-15</c:v>
                </c:pt>
                <c:pt idx="5401">
                  <c:v>2023-10-16</c:v>
                </c:pt>
                <c:pt idx="5402">
                  <c:v>2023-10-17</c:v>
                </c:pt>
                <c:pt idx="5403">
                  <c:v>2023-10-18</c:v>
                </c:pt>
                <c:pt idx="5404">
                  <c:v>2023-10-19</c:v>
                </c:pt>
                <c:pt idx="5405">
                  <c:v>2023-10-20</c:v>
                </c:pt>
                <c:pt idx="5406">
                  <c:v>2023-10-21</c:v>
                </c:pt>
                <c:pt idx="5407">
                  <c:v>2023-10-22</c:v>
                </c:pt>
                <c:pt idx="5408">
                  <c:v>2023-10-23</c:v>
                </c:pt>
                <c:pt idx="5409">
                  <c:v>2023-10-24</c:v>
                </c:pt>
                <c:pt idx="5410">
                  <c:v>2023-10-25</c:v>
                </c:pt>
                <c:pt idx="5411">
                  <c:v>2023-10-26</c:v>
                </c:pt>
                <c:pt idx="5412">
                  <c:v>2023-10-27</c:v>
                </c:pt>
                <c:pt idx="5413">
                  <c:v>2023-10-28</c:v>
                </c:pt>
                <c:pt idx="5414">
                  <c:v>2023-10-29</c:v>
                </c:pt>
                <c:pt idx="5415">
                  <c:v>2023-10-30</c:v>
                </c:pt>
                <c:pt idx="5416">
                  <c:v>2023-10-31</c:v>
                </c:pt>
                <c:pt idx="5417">
                  <c:v>2023-11-01</c:v>
                </c:pt>
                <c:pt idx="5418">
                  <c:v>2023-11-02</c:v>
                </c:pt>
                <c:pt idx="5419">
                  <c:v>2023-11-03</c:v>
                </c:pt>
                <c:pt idx="5420">
                  <c:v>2023-11-04</c:v>
                </c:pt>
                <c:pt idx="5421">
                  <c:v>2023-11-05</c:v>
                </c:pt>
                <c:pt idx="5422">
                  <c:v>2023-11-06</c:v>
                </c:pt>
                <c:pt idx="5423">
                  <c:v>2023-11-07</c:v>
                </c:pt>
                <c:pt idx="5424">
                  <c:v>2023-11-08</c:v>
                </c:pt>
                <c:pt idx="5425">
                  <c:v>2023-11-09</c:v>
                </c:pt>
                <c:pt idx="5426">
                  <c:v>2023-11-10</c:v>
                </c:pt>
                <c:pt idx="5427">
                  <c:v>2023-11-11</c:v>
                </c:pt>
                <c:pt idx="5428">
                  <c:v>2023-11-12</c:v>
                </c:pt>
                <c:pt idx="5429">
                  <c:v>2023-11-13</c:v>
                </c:pt>
                <c:pt idx="5430">
                  <c:v>2023-11-14</c:v>
                </c:pt>
                <c:pt idx="5431">
                  <c:v>2023-11-15</c:v>
                </c:pt>
                <c:pt idx="5432">
                  <c:v>2023-11-16</c:v>
                </c:pt>
                <c:pt idx="5433">
                  <c:v>2023-11-17</c:v>
                </c:pt>
                <c:pt idx="5434">
                  <c:v>2023-11-18</c:v>
                </c:pt>
                <c:pt idx="5435">
                  <c:v>2023-11-19</c:v>
                </c:pt>
                <c:pt idx="5436">
                  <c:v>2023-11-20</c:v>
                </c:pt>
                <c:pt idx="5437">
                  <c:v>2023-11-21</c:v>
                </c:pt>
                <c:pt idx="5438">
                  <c:v>2023-11-22</c:v>
                </c:pt>
                <c:pt idx="5439">
                  <c:v>2023-11-23</c:v>
                </c:pt>
                <c:pt idx="5440">
                  <c:v>2023-11-24</c:v>
                </c:pt>
                <c:pt idx="5441">
                  <c:v>2023-11-25</c:v>
                </c:pt>
                <c:pt idx="5442">
                  <c:v>2023-11-26</c:v>
                </c:pt>
                <c:pt idx="5443">
                  <c:v>2023-11-27</c:v>
                </c:pt>
                <c:pt idx="5444">
                  <c:v>2023-11-28</c:v>
                </c:pt>
                <c:pt idx="5445">
                  <c:v>2023-11-29</c:v>
                </c:pt>
                <c:pt idx="5446">
                  <c:v>2023-11-30</c:v>
                </c:pt>
                <c:pt idx="5447">
                  <c:v>2023-12-01</c:v>
                </c:pt>
                <c:pt idx="5448">
                  <c:v>2023-12-02</c:v>
                </c:pt>
                <c:pt idx="5449">
                  <c:v>2023-12-03</c:v>
                </c:pt>
                <c:pt idx="5450">
                  <c:v>2023-12-04</c:v>
                </c:pt>
                <c:pt idx="5451">
                  <c:v>2023-12-05</c:v>
                </c:pt>
                <c:pt idx="5452">
                  <c:v>2023-12-06</c:v>
                </c:pt>
                <c:pt idx="5453">
                  <c:v>2023-12-07</c:v>
                </c:pt>
                <c:pt idx="5454">
                  <c:v>2023-12-08</c:v>
                </c:pt>
                <c:pt idx="5455">
                  <c:v>2023-12-09</c:v>
                </c:pt>
                <c:pt idx="5456">
                  <c:v>2023-12-10</c:v>
                </c:pt>
                <c:pt idx="5457">
                  <c:v>2023-12-11</c:v>
                </c:pt>
                <c:pt idx="5458">
                  <c:v>2023-12-12</c:v>
                </c:pt>
                <c:pt idx="5459">
                  <c:v>2023-12-13</c:v>
                </c:pt>
                <c:pt idx="5460">
                  <c:v>2023-12-14</c:v>
                </c:pt>
                <c:pt idx="5461">
                  <c:v>2023-12-15</c:v>
                </c:pt>
                <c:pt idx="5462">
                  <c:v>2023-12-16</c:v>
                </c:pt>
                <c:pt idx="5463">
                  <c:v>2023-12-17</c:v>
                </c:pt>
                <c:pt idx="5464">
                  <c:v>2023-12-18</c:v>
                </c:pt>
                <c:pt idx="5465">
                  <c:v>2023-12-19</c:v>
                </c:pt>
                <c:pt idx="5466">
                  <c:v>2023-12-20</c:v>
                </c:pt>
                <c:pt idx="5467">
                  <c:v>2023-12-21</c:v>
                </c:pt>
                <c:pt idx="5468">
                  <c:v>2023-12-22</c:v>
                </c:pt>
                <c:pt idx="5469">
                  <c:v>2023-12-23</c:v>
                </c:pt>
                <c:pt idx="5470">
                  <c:v>2023-12-24</c:v>
                </c:pt>
                <c:pt idx="5471">
                  <c:v>2023-12-25</c:v>
                </c:pt>
                <c:pt idx="5472">
                  <c:v>2023-12-26</c:v>
                </c:pt>
                <c:pt idx="5473">
                  <c:v>2023-12-27</c:v>
                </c:pt>
                <c:pt idx="5474">
                  <c:v>2023-12-28</c:v>
                </c:pt>
                <c:pt idx="5475">
                  <c:v>2023-12-29</c:v>
                </c:pt>
                <c:pt idx="5476">
                  <c:v>2023-12-30</c:v>
                </c:pt>
                <c:pt idx="5477">
                  <c:v>2023-12-31</c:v>
                </c:pt>
                <c:pt idx="5478">
                  <c:v>2024-01-01</c:v>
                </c:pt>
                <c:pt idx="5479">
                  <c:v>2024-01-02</c:v>
                </c:pt>
                <c:pt idx="5480">
                  <c:v>2024-01-03</c:v>
                </c:pt>
                <c:pt idx="5481">
                  <c:v>2024-01-04</c:v>
                </c:pt>
                <c:pt idx="5482">
                  <c:v>2024-01-05</c:v>
                </c:pt>
                <c:pt idx="5483">
                  <c:v>2024-01-06</c:v>
                </c:pt>
                <c:pt idx="5484">
                  <c:v>2024-01-07</c:v>
                </c:pt>
                <c:pt idx="5485">
                  <c:v>2024-01-08</c:v>
                </c:pt>
                <c:pt idx="5486">
                  <c:v>2024-01-09</c:v>
                </c:pt>
                <c:pt idx="5487">
                  <c:v>2024-01-10</c:v>
                </c:pt>
                <c:pt idx="5488">
                  <c:v>2024-01-11</c:v>
                </c:pt>
                <c:pt idx="5489">
                  <c:v>2024-01-12</c:v>
                </c:pt>
                <c:pt idx="5490">
                  <c:v>2024-01-13</c:v>
                </c:pt>
                <c:pt idx="5491">
                  <c:v>2024-01-14</c:v>
                </c:pt>
                <c:pt idx="5492">
                  <c:v>2024-01-15</c:v>
                </c:pt>
                <c:pt idx="5493">
                  <c:v>2024-01-16</c:v>
                </c:pt>
                <c:pt idx="5494">
                  <c:v>2024-01-17</c:v>
                </c:pt>
                <c:pt idx="5495">
                  <c:v>2024-01-18</c:v>
                </c:pt>
                <c:pt idx="5496">
                  <c:v>2024-01-19</c:v>
                </c:pt>
                <c:pt idx="5497">
                  <c:v>2024-01-20</c:v>
                </c:pt>
                <c:pt idx="5498">
                  <c:v>2024-01-21</c:v>
                </c:pt>
                <c:pt idx="5499">
                  <c:v>2024-01-22</c:v>
                </c:pt>
                <c:pt idx="5500">
                  <c:v>2024-01-23</c:v>
                </c:pt>
                <c:pt idx="5501">
                  <c:v>2024-01-24</c:v>
                </c:pt>
                <c:pt idx="5502">
                  <c:v>2024-01-25</c:v>
                </c:pt>
                <c:pt idx="5503">
                  <c:v>2024-01-26</c:v>
                </c:pt>
                <c:pt idx="5504">
                  <c:v>2024-01-27</c:v>
                </c:pt>
                <c:pt idx="5505">
                  <c:v>2024-01-28</c:v>
                </c:pt>
                <c:pt idx="5506">
                  <c:v>2024-01-29</c:v>
                </c:pt>
                <c:pt idx="5507">
                  <c:v>2024-01-30</c:v>
                </c:pt>
                <c:pt idx="5508">
                  <c:v>2024-01-31</c:v>
                </c:pt>
                <c:pt idx="5509">
                  <c:v>2024-02-01</c:v>
                </c:pt>
                <c:pt idx="5510">
                  <c:v>2024-02-02</c:v>
                </c:pt>
                <c:pt idx="5511">
                  <c:v>2024-02-03</c:v>
                </c:pt>
                <c:pt idx="5512">
                  <c:v>2024-02-04</c:v>
                </c:pt>
                <c:pt idx="5513">
                  <c:v>2024-02-05</c:v>
                </c:pt>
                <c:pt idx="5514">
                  <c:v>2024-02-06</c:v>
                </c:pt>
                <c:pt idx="5515">
                  <c:v>2024-02-07</c:v>
                </c:pt>
                <c:pt idx="5516">
                  <c:v>2024-02-08</c:v>
                </c:pt>
                <c:pt idx="5517">
                  <c:v>2024-02-09</c:v>
                </c:pt>
                <c:pt idx="5518">
                  <c:v>2024-02-10</c:v>
                </c:pt>
                <c:pt idx="5519">
                  <c:v>2024-02-11</c:v>
                </c:pt>
                <c:pt idx="5520">
                  <c:v>2024-02-12</c:v>
                </c:pt>
                <c:pt idx="5521">
                  <c:v>2024-02-13</c:v>
                </c:pt>
                <c:pt idx="5522">
                  <c:v>2024-02-14</c:v>
                </c:pt>
                <c:pt idx="5523">
                  <c:v>2024-02-15</c:v>
                </c:pt>
                <c:pt idx="5524">
                  <c:v>2024-02-16</c:v>
                </c:pt>
                <c:pt idx="5525">
                  <c:v>2024-02-17</c:v>
                </c:pt>
                <c:pt idx="5526">
                  <c:v>2024-02-18</c:v>
                </c:pt>
                <c:pt idx="5527">
                  <c:v>2024-02-19</c:v>
                </c:pt>
                <c:pt idx="5528">
                  <c:v>2024-02-20</c:v>
                </c:pt>
                <c:pt idx="5529">
                  <c:v>2024-02-21</c:v>
                </c:pt>
                <c:pt idx="5530">
                  <c:v>2024-02-22</c:v>
                </c:pt>
                <c:pt idx="5531">
                  <c:v>2024-02-23</c:v>
                </c:pt>
                <c:pt idx="5532">
                  <c:v>2024-02-24</c:v>
                </c:pt>
                <c:pt idx="5533">
                  <c:v>2024-02-25</c:v>
                </c:pt>
                <c:pt idx="5534">
                  <c:v>2024-02-26</c:v>
                </c:pt>
                <c:pt idx="5535">
                  <c:v>2024-02-27</c:v>
                </c:pt>
                <c:pt idx="5536">
                  <c:v>2024-02-28</c:v>
                </c:pt>
                <c:pt idx="5537">
                  <c:v>2024-02-29</c:v>
                </c:pt>
                <c:pt idx="5538">
                  <c:v>2024-03-01</c:v>
                </c:pt>
                <c:pt idx="5539">
                  <c:v>2024-03-02</c:v>
                </c:pt>
                <c:pt idx="5540">
                  <c:v>2024-03-03</c:v>
                </c:pt>
                <c:pt idx="5541">
                  <c:v>2024-03-04</c:v>
                </c:pt>
                <c:pt idx="5542">
                  <c:v>2024-03-05</c:v>
                </c:pt>
                <c:pt idx="5543">
                  <c:v>2024-03-06</c:v>
                </c:pt>
                <c:pt idx="5544">
                  <c:v>2024-03-07</c:v>
                </c:pt>
                <c:pt idx="5545">
                  <c:v>2024-03-08</c:v>
                </c:pt>
                <c:pt idx="5546">
                  <c:v>2024-03-09</c:v>
                </c:pt>
                <c:pt idx="5547">
                  <c:v>2024-03-10</c:v>
                </c:pt>
                <c:pt idx="5548">
                  <c:v>2024-03-11</c:v>
                </c:pt>
                <c:pt idx="5549">
                  <c:v>2024-03-12</c:v>
                </c:pt>
                <c:pt idx="5550">
                  <c:v>2024-03-13</c:v>
                </c:pt>
                <c:pt idx="5551">
                  <c:v>2024-03-14</c:v>
                </c:pt>
                <c:pt idx="5552">
                  <c:v>2024-03-15</c:v>
                </c:pt>
                <c:pt idx="5553">
                  <c:v>2024-03-16</c:v>
                </c:pt>
                <c:pt idx="5554">
                  <c:v>2024-03-17</c:v>
                </c:pt>
                <c:pt idx="5555">
                  <c:v>2024-03-18</c:v>
                </c:pt>
                <c:pt idx="5556">
                  <c:v>2024-03-19</c:v>
                </c:pt>
                <c:pt idx="5557">
                  <c:v>2024-03-20</c:v>
                </c:pt>
                <c:pt idx="5558">
                  <c:v>2024-03-21</c:v>
                </c:pt>
                <c:pt idx="5559">
                  <c:v>2024-03-22</c:v>
                </c:pt>
                <c:pt idx="5560">
                  <c:v>2024-03-23</c:v>
                </c:pt>
                <c:pt idx="5561">
                  <c:v>2024-03-24</c:v>
                </c:pt>
                <c:pt idx="5562">
                  <c:v>2024-03-25</c:v>
                </c:pt>
                <c:pt idx="5563">
                  <c:v>2024-03-26</c:v>
                </c:pt>
                <c:pt idx="5564">
                  <c:v>2024-03-27</c:v>
                </c:pt>
                <c:pt idx="5565">
                  <c:v>2024-03-28</c:v>
                </c:pt>
                <c:pt idx="5566">
                  <c:v>2024-03-29</c:v>
                </c:pt>
                <c:pt idx="5567">
                  <c:v>2024-03-30</c:v>
                </c:pt>
                <c:pt idx="5568">
                  <c:v>2024-03-31</c:v>
                </c:pt>
                <c:pt idx="5569">
                  <c:v>2024-04-01</c:v>
                </c:pt>
                <c:pt idx="5570">
                  <c:v>2024-04-02</c:v>
                </c:pt>
                <c:pt idx="5571">
                  <c:v>2024-04-03</c:v>
                </c:pt>
                <c:pt idx="5572">
                  <c:v>2024-04-04</c:v>
                </c:pt>
                <c:pt idx="5573">
                  <c:v>2024-04-05</c:v>
                </c:pt>
                <c:pt idx="5574">
                  <c:v>2024-04-06</c:v>
                </c:pt>
                <c:pt idx="5575">
                  <c:v>2024-04-07</c:v>
                </c:pt>
                <c:pt idx="5576">
                  <c:v>2024-04-08</c:v>
                </c:pt>
                <c:pt idx="5577">
                  <c:v>2024-04-09</c:v>
                </c:pt>
                <c:pt idx="5578">
                  <c:v>2024-04-10</c:v>
                </c:pt>
                <c:pt idx="5579">
                  <c:v>2024-04-11</c:v>
                </c:pt>
                <c:pt idx="5580">
                  <c:v>2024-04-12</c:v>
                </c:pt>
                <c:pt idx="5581">
                  <c:v>2024-04-13</c:v>
                </c:pt>
                <c:pt idx="5582">
                  <c:v>2024-04-14</c:v>
                </c:pt>
                <c:pt idx="5583">
                  <c:v>2024-04-15</c:v>
                </c:pt>
                <c:pt idx="5584">
                  <c:v>2024-04-16</c:v>
                </c:pt>
                <c:pt idx="5585">
                  <c:v>2024-04-17</c:v>
                </c:pt>
                <c:pt idx="5586">
                  <c:v>2024-04-18</c:v>
                </c:pt>
                <c:pt idx="5587">
                  <c:v>2024-04-19</c:v>
                </c:pt>
                <c:pt idx="5588">
                  <c:v>2024-04-20</c:v>
                </c:pt>
                <c:pt idx="5589">
                  <c:v>2024-04-21</c:v>
                </c:pt>
                <c:pt idx="5590">
                  <c:v>2024-04-22</c:v>
                </c:pt>
                <c:pt idx="5591">
                  <c:v>2024-04-23</c:v>
                </c:pt>
                <c:pt idx="5592">
                  <c:v>2024-04-24</c:v>
                </c:pt>
                <c:pt idx="5593">
                  <c:v>2024-04-25</c:v>
                </c:pt>
                <c:pt idx="5594">
                  <c:v>2024-04-26</c:v>
                </c:pt>
                <c:pt idx="5595">
                  <c:v>2024-04-27</c:v>
                </c:pt>
                <c:pt idx="5596">
                  <c:v>2024-04-28</c:v>
                </c:pt>
                <c:pt idx="5597">
                  <c:v>2024-04-29</c:v>
                </c:pt>
                <c:pt idx="5598">
                  <c:v>2024-04-30</c:v>
                </c:pt>
                <c:pt idx="5599">
                  <c:v>2024-05-01</c:v>
                </c:pt>
                <c:pt idx="5600">
                  <c:v>2024-05-02</c:v>
                </c:pt>
                <c:pt idx="5601">
                  <c:v>2024-05-03</c:v>
                </c:pt>
                <c:pt idx="5602">
                  <c:v>2024-05-04</c:v>
                </c:pt>
                <c:pt idx="5603">
                  <c:v>2024-05-05</c:v>
                </c:pt>
                <c:pt idx="5604">
                  <c:v>2024-05-06</c:v>
                </c:pt>
                <c:pt idx="5605">
                  <c:v>2024-05-07</c:v>
                </c:pt>
                <c:pt idx="5606">
                  <c:v>2024-05-08</c:v>
                </c:pt>
                <c:pt idx="5607">
                  <c:v>2024-05-09</c:v>
                </c:pt>
                <c:pt idx="5608">
                  <c:v>2024-05-10</c:v>
                </c:pt>
                <c:pt idx="5609">
                  <c:v>2024-05-11</c:v>
                </c:pt>
                <c:pt idx="5610">
                  <c:v>2024-05-12</c:v>
                </c:pt>
                <c:pt idx="5611">
                  <c:v>2024-05-13</c:v>
                </c:pt>
              </c:strCache>
            </c:strRef>
          </c:cat>
          <c:val>
            <c:numRef>
              <c:f>[Generacion_por_fuente_20240516.xlsx]Hoja1!$H$3:$H$5614</c:f>
              <c:numCache>
                <c:formatCode>#,##0.000;\(#,##0.000\)</c:formatCode>
                <c:ptCount val="5612"/>
                <c:pt idx="0">
                  <c:v>30.572442990000003</c:v>
                </c:pt>
                <c:pt idx="1">
                  <c:v>27.481219850000002</c:v>
                </c:pt>
                <c:pt idx="2">
                  <c:v>27.326105519999995</c:v>
                </c:pt>
                <c:pt idx="3">
                  <c:v>31.755898089999995</c:v>
                </c:pt>
                <c:pt idx="4">
                  <c:v>31.158363219999998</c:v>
                </c:pt>
                <c:pt idx="5">
                  <c:v>30.424884339999995</c:v>
                </c:pt>
                <c:pt idx="6">
                  <c:v>20.923859019999998</c:v>
                </c:pt>
                <c:pt idx="7">
                  <c:v>22.138117760000004</c:v>
                </c:pt>
                <c:pt idx="8">
                  <c:v>24.389823840000009</c:v>
                </c:pt>
                <c:pt idx="9">
                  <c:v>20.253975369999996</c:v>
                </c:pt>
                <c:pt idx="10">
                  <c:v>16.37540504</c:v>
                </c:pt>
                <c:pt idx="11">
                  <c:v>14.498124520000001</c:v>
                </c:pt>
                <c:pt idx="12">
                  <c:v>18.668623739999994</c:v>
                </c:pt>
                <c:pt idx="13">
                  <c:v>21.422870669999995</c:v>
                </c:pt>
                <c:pt idx="14">
                  <c:v>19.456621609999999</c:v>
                </c:pt>
                <c:pt idx="15">
                  <c:v>27.865268790000002</c:v>
                </c:pt>
                <c:pt idx="16">
                  <c:v>18.498907450000004</c:v>
                </c:pt>
                <c:pt idx="17">
                  <c:v>13.306117299999999</c:v>
                </c:pt>
                <c:pt idx="18">
                  <c:v>25.0932241</c:v>
                </c:pt>
                <c:pt idx="19">
                  <c:v>25.877867460000001</c:v>
                </c:pt>
                <c:pt idx="20">
                  <c:v>23.142933329999998</c:v>
                </c:pt>
                <c:pt idx="21">
                  <c:v>15.784658539999999</c:v>
                </c:pt>
                <c:pt idx="22">
                  <c:v>12.845244749999996</c:v>
                </c:pt>
                <c:pt idx="23">
                  <c:v>12.48335657</c:v>
                </c:pt>
                <c:pt idx="24">
                  <c:v>11.058960169999999</c:v>
                </c:pt>
                <c:pt idx="25">
                  <c:v>15.608593629999996</c:v>
                </c:pt>
                <c:pt idx="26">
                  <c:v>19.428817140000007</c:v>
                </c:pt>
                <c:pt idx="27">
                  <c:v>16.738548509999994</c:v>
                </c:pt>
                <c:pt idx="28">
                  <c:v>15.863483610000003</c:v>
                </c:pt>
                <c:pt idx="29">
                  <c:v>14.73372269</c:v>
                </c:pt>
                <c:pt idx="30">
                  <c:v>10.52792986</c:v>
                </c:pt>
                <c:pt idx="31">
                  <c:v>17.806645630000002</c:v>
                </c:pt>
                <c:pt idx="32">
                  <c:v>16.983691410000002</c:v>
                </c:pt>
                <c:pt idx="33">
                  <c:v>24.49786503999999</c:v>
                </c:pt>
                <c:pt idx="34">
                  <c:v>21.815198250000002</c:v>
                </c:pt>
                <c:pt idx="35">
                  <c:v>19.854340200000003</c:v>
                </c:pt>
                <c:pt idx="36">
                  <c:v>24.442905120000006</c:v>
                </c:pt>
                <c:pt idx="37">
                  <c:v>21.569610159999996</c:v>
                </c:pt>
                <c:pt idx="38">
                  <c:v>15.607024630000003</c:v>
                </c:pt>
                <c:pt idx="39">
                  <c:v>15.495793219999999</c:v>
                </c:pt>
                <c:pt idx="40">
                  <c:v>18.172108849999997</c:v>
                </c:pt>
                <c:pt idx="41">
                  <c:v>23.047763979999996</c:v>
                </c:pt>
                <c:pt idx="42">
                  <c:v>25.424731690000012</c:v>
                </c:pt>
                <c:pt idx="43">
                  <c:v>24.691199960000009</c:v>
                </c:pt>
                <c:pt idx="44">
                  <c:v>17.379158660000002</c:v>
                </c:pt>
                <c:pt idx="45">
                  <c:v>16.341833519999998</c:v>
                </c:pt>
                <c:pt idx="46">
                  <c:v>20.663954890000007</c:v>
                </c:pt>
                <c:pt idx="47">
                  <c:v>20.226364510000007</c:v>
                </c:pt>
                <c:pt idx="48">
                  <c:v>29.951574929999992</c:v>
                </c:pt>
                <c:pt idx="49">
                  <c:v>31.298313869999991</c:v>
                </c:pt>
                <c:pt idx="50">
                  <c:v>34.457670409999999</c:v>
                </c:pt>
                <c:pt idx="51">
                  <c:v>32.656448359999992</c:v>
                </c:pt>
                <c:pt idx="52">
                  <c:v>32.125051420000013</c:v>
                </c:pt>
                <c:pt idx="53">
                  <c:v>33.326618630000013</c:v>
                </c:pt>
                <c:pt idx="54">
                  <c:v>33.289651019999987</c:v>
                </c:pt>
                <c:pt idx="55">
                  <c:v>21.697822339999998</c:v>
                </c:pt>
                <c:pt idx="56">
                  <c:v>21.519097930000001</c:v>
                </c:pt>
                <c:pt idx="57">
                  <c:v>18.356726290000008</c:v>
                </c:pt>
                <c:pt idx="58">
                  <c:v>25.538694039999999</c:v>
                </c:pt>
                <c:pt idx="59">
                  <c:v>15.080187800000003</c:v>
                </c:pt>
                <c:pt idx="60">
                  <c:v>21.294523619999996</c:v>
                </c:pt>
                <c:pt idx="61">
                  <c:v>24.531129820000004</c:v>
                </c:pt>
                <c:pt idx="62">
                  <c:v>27.511610899999997</c:v>
                </c:pt>
                <c:pt idx="63">
                  <c:v>32.478732709999996</c:v>
                </c:pt>
                <c:pt idx="64">
                  <c:v>26.292326259999996</c:v>
                </c:pt>
                <c:pt idx="65">
                  <c:v>20.303768789999999</c:v>
                </c:pt>
                <c:pt idx="66">
                  <c:v>18.356032179999996</c:v>
                </c:pt>
                <c:pt idx="67">
                  <c:v>20.620066240000003</c:v>
                </c:pt>
                <c:pt idx="68">
                  <c:v>23.40373378</c:v>
                </c:pt>
                <c:pt idx="69">
                  <c:v>22.316849120000001</c:v>
                </c:pt>
                <c:pt idx="70">
                  <c:v>22.218000759999999</c:v>
                </c:pt>
                <c:pt idx="71">
                  <c:v>26.535509449999996</c:v>
                </c:pt>
                <c:pt idx="72">
                  <c:v>24.629720420000002</c:v>
                </c:pt>
                <c:pt idx="73">
                  <c:v>32.651265459999998</c:v>
                </c:pt>
                <c:pt idx="74">
                  <c:v>21.424743580000001</c:v>
                </c:pt>
                <c:pt idx="75">
                  <c:v>26.85292334</c:v>
                </c:pt>
                <c:pt idx="76">
                  <c:v>28.246962990000004</c:v>
                </c:pt>
                <c:pt idx="77">
                  <c:v>31.998532449999995</c:v>
                </c:pt>
                <c:pt idx="78">
                  <c:v>35.46319175</c:v>
                </c:pt>
                <c:pt idx="79">
                  <c:v>23.250624839999993</c:v>
                </c:pt>
                <c:pt idx="80">
                  <c:v>13.600013120000003</c:v>
                </c:pt>
                <c:pt idx="81">
                  <c:v>11.72774888</c:v>
                </c:pt>
                <c:pt idx="82">
                  <c:v>21.359952030000002</c:v>
                </c:pt>
                <c:pt idx="83">
                  <c:v>26.973717190000002</c:v>
                </c:pt>
                <c:pt idx="84">
                  <c:v>27.240991929999996</c:v>
                </c:pt>
                <c:pt idx="85">
                  <c:v>30.15754613</c:v>
                </c:pt>
                <c:pt idx="86">
                  <c:v>29.087189820000006</c:v>
                </c:pt>
                <c:pt idx="87">
                  <c:v>21.665207339999995</c:v>
                </c:pt>
                <c:pt idx="88">
                  <c:v>25.288672500000001</c:v>
                </c:pt>
                <c:pt idx="89">
                  <c:v>27.693372610000004</c:v>
                </c:pt>
                <c:pt idx="90">
                  <c:v>27.566230979999997</c:v>
                </c:pt>
                <c:pt idx="91">
                  <c:v>25.394482500000002</c:v>
                </c:pt>
                <c:pt idx="92">
                  <c:v>23.394623889999998</c:v>
                </c:pt>
                <c:pt idx="93">
                  <c:v>23.086727189999998</c:v>
                </c:pt>
                <c:pt idx="94">
                  <c:v>18.181560889999997</c:v>
                </c:pt>
                <c:pt idx="95">
                  <c:v>24.803088370000001</c:v>
                </c:pt>
                <c:pt idx="96">
                  <c:v>24.373017509999993</c:v>
                </c:pt>
                <c:pt idx="97">
                  <c:v>22.445063119999997</c:v>
                </c:pt>
                <c:pt idx="98">
                  <c:v>20.050471289999994</c:v>
                </c:pt>
                <c:pt idx="99">
                  <c:v>18.246389870000002</c:v>
                </c:pt>
                <c:pt idx="100">
                  <c:v>19.829655790000004</c:v>
                </c:pt>
                <c:pt idx="101">
                  <c:v>20.584898510000002</c:v>
                </c:pt>
                <c:pt idx="102">
                  <c:v>24.129492729999996</c:v>
                </c:pt>
                <c:pt idx="103">
                  <c:v>26.472703980000002</c:v>
                </c:pt>
                <c:pt idx="104">
                  <c:v>25.392546750000005</c:v>
                </c:pt>
                <c:pt idx="105">
                  <c:v>27.338950109999992</c:v>
                </c:pt>
                <c:pt idx="106">
                  <c:v>29.869102980000005</c:v>
                </c:pt>
                <c:pt idx="107">
                  <c:v>28.982733659999994</c:v>
                </c:pt>
                <c:pt idx="108">
                  <c:v>26.105492180000009</c:v>
                </c:pt>
                <c:pt idx="109">
                  <c:v>21.264775520000001</c:v>
                </c:pt>
                <c:pt idx="110">
                  <c:v>21.617553419999997</c:v>
                </c:pt>
                <c:pt idx="111">
                  <c:v>18.67260589</c:v>
                </c:pt>
                <c:pt idx="112">
                  <c:v>15.915976099999998</c:v>
                </c:pt>
                <c:pt idx="113">
                  <c:v>16.937122560000002</c:v>
                </c:pt>
                <c:pt idx="114">
                  <c:v>20.201009720000002</c:v>
                </c:pt>
                <c:pt idx="115">
                  <c:v>16.174944769999996</c:v>
                </c:pt>
                <c:pt idx="116">
                  <c:v>20.799799159999996</c:v>
                </c:pt>
                <c:pt idx="117">
                  <c:v>22.240468230000001</c:v>
                </c:pt>
                <c:pt idx="118">
                  <c:v>30.154735500000001</c:v>
                </c:pt>
                <c:pt idx="119">
                  <c:v>31.293728039999991</c:v>
                </c:pt>
                <c:pt idx="120">
                  <c:v>16.403011790000001</c:v>
                </c:pt>
                <c:pt idx="121">
                  <c:v>12.306496399999999</c:v>
                </c:pt>
                <c:pt idx="122">
                  <c:v>14.014950819999996</c:v>
                </c:pt>
                <c:pt idx="123">
                  <c:v>19.257794439999994</c:v>
                </c:pt>
                <c:pt idx="124">
                  <c:v>22.655317099999994</c:v>
                </c:pt>
                <c:pt idx="125">
                  <c:v>22.097396329999999</c:v>
                </c:pt>
                <c:pt idx="126">
                  <c:v>21.823602019999996</c:v>
                </c:pt>
                <c:pt idx="127">
                  <c:v>27.580129700000008</c:v>
                </c:pt>
                <c:pt idx="128">
                  <c:v>25.52319542</c:v>
                </c:pt>
                <c:pt idx="129">
                  <c:v>15.609157359999999</c:v>
                </c:pt>
                <c:pt idx="130">
                  <c:v>21.988416280000003</c:v>
                </c:pt>
                <c:pt idx="131">
                  <c:v>30.24900774</c:v>
                </c:pt>
                <c:pt idx="132">
                  <c:v>33.11456162999999</c:v>
                </c:pt>
                <c:pt idx="133">
                  <c:v>36.115613219999993</c:v>
                </c:pt>
                <c:pt idx="134">
                  <c:v>31.52321074</c:v>
                </c:pt>
                <c:pt idx="135">
                  <c:v>24.342264220000001</c:v>
                </c:pt>
                <c:pt idx="136">
                  <c:v>22.904202009999999</c:v>
                </c:pt>
                <c:pt idx="137">
                  <c:v>36.443192839999995</c:v>
                </c:pt>
                <c:pt idx="138">
                  <c:v>39.052327569999996</c:v>
                </c:pt>
                <c:pt idx="139">
                  <c:v>32.055768980000011</c:v>
                </c:pt>
                <c:pt idx="140">
                  <c:v>34.832695289999997</c:v>
                </c:pt>
                <c:pt idx="141">
                  <c:v>34.13633025</c:v>
                </c:pt>
                <c:pt idx="142">
                  <c:v>32.750464319999999</c:v>
                </c:pt>
                <c:pt idx="143">
                  <c:v>35.642015409999999</c:v>
                </c:pt>
                <c:pt idx="144">
                  <c:v>34.308308839999995</c:v>
                </c:pt>
                <c:pt idx="145">
                  <c:v>31.568334260000004</c:v>
                </c:pt>
                <c:pt idx="146">
                  <c:v>38.144974059999988</c:v>
                </c:pt>
                <c:pt idx="147">
                  <c:v>43.09090247999999</c:v>
                </c:pt>
                <c:pt idx="148">
                  <c:v>49.06562207999999</c:v>
                </c:pt>
                <c:pt idx="149">
                  <c:v>50.611976300000002</c:v>
                </c:pt>
                <c:pt idx="150">
                  <c:v>47.588525529999998</c:v>
                </c:pt>
                <c:pt idx="151">
                  <c:v>49.128229180000012</c:v>
                </c:pt>
                <c:pt idx="152">
                  <c:v>51.277800679999999</c:v>
                </c:pt>
                <c:pt idx="153">
                  <c:v>50.92674135</c:v>
                </c:pt>
                <c:pt idx="154">
                  <c:v>50.32497936</c:v>
                </c:pt>
                <c:pt idx="155">
                  <c:v>53.898291499999992</c:v>
                </c:pt>
                <c:pt idx="156">
                  <c:v>49.967166319999997</c:v>
                </c:pt>
                <c:pt idx="157">
                  <c:v>45.95071454</c:v>
                </c:pt>
                <c:pt idx="158">
                  <c:v>35.763288150000001</c:v>
                </c:pt>
                <c:pt idx="159">
                  <c:v>37.262013909999993</c:v>
                </c:pt>
                <c:pt idx="160">
                  <c:v>31.975060710000008</c:v>
                </c:pt>
                <c:pt idx="161">
                  <c:v>25.172228979999989</c:v>
                </c:pt>
                <c:pt idx="162">
                  <c:v>32.632831329999995</c:v>
                </c:pt>
                <c:pt idx="163">
                  <c:v>28.956074150000003</c:v>
                </c:pt>
                <c:pt idx="164">
                  <c:v>20.963359520000004</c:v>
                </c:pt>
                <c:pt idx="165">
                  <c:v>18.992137740000011</c:v>
                </c:pt>
                <c:pt idx="166">
                  <c:v>23.536330650000007</c:v>
                </c:pt>
                <c:pt idx="167">
                  <c:v>23.830622390000002</c:v>
                </c:pt>
                <c:pt idx="168">
                  <c:v>24.403924190000012</c:v>
                </c:pt>
                <c:pt idx="169">
                  <c:v>23.303622730000011</c:v>
                </c:pt>
                <c:pt idx="170">
                  <c:v>24.622719300000004</c:v>
                </c:pt>
                <c:pt idx="171">
                  <c:v>22.171731390000001</c:v>
                </c:pt>
                <c:pt idx="172">
                  <c:v>17.547797059999997</c:v>
                </c:pt>
                <c:pt idx="173">
                  <c:v>30.835085109999994</c:v>
                </c:pt>
                <c:pt idx="174">
                  <c:v>36.441738550000004</c:v>
                </c:pt>
                <c:pt idx="175">
                  <c:v>35.449442640000001</c:v>
                </c:pt>
                <c:pt idx="176">
                  <c:v>33.946076689999998</c:v>
                </c:pt>
                <c:pt idx="177">
                  <c:v>29.400254240000006</c:v>
                </c:pt>
                <c:pt idx="178">
                  <c:v>26.429779289999999</c:v>
                </c:pt>
                <c:pt idx="179">
                  <c:v>31.07353371</c:v>
                </c:pt>
                <c:pt idx="180">
                  <c:v>39.031123130000005</c:v>
                </c:pt>
                <c:pt idx="181">
                  <c:v>32.237499460000002</c:v>
                </c:pt>
                <c:pt idx="182">
                  <c:v>31.656622889999994</c:v>
                </c:pt>
                <c:pt idx="183">
                  <c:v>33.99598967</c:v>
                </c:pt>
                <c:pt idx="184">
                  <c:v>27.117666330000002</c:v>
                </c:pt>
                <c:pt idx="185">
                  <c:v>20.801824190000001</c:v>
                </c:pt>
                <c:pt idx="186">
                  <c:v>33.042726719999997</c:v>
                </c:pt>
                <c:pt idx="187">
                  <c:v>31.383231490000004</c:v>
                </c:pt>
                <c:pt idx="188">
                  <c:v>33.439051000000006</c:v>
                </c:pt>
                <c:pt idx="189">
                  <c:v>33.245001699999996</c:v>
                </c:pt>
                <c:pt idx="190">
                  <c:v>28.140903730000005</c:v>
                </c:pt>
                <c:pt idx="191">
                  <c:v>27.112664029999994</c:v>
                </c:pt>
                <c:pt idx="192">
                  <c:v>25.147464659999994</c:v>
                </c:pt>
                <c:pt idx="193">
                  <c:v>30.91947819000001</c:v>
                </c:pt>
                <c:pt idx="194">
                  <c:v>33.460180239999993</c:v>
                </c:pt>
                <c:pt idx="195">
                  <c:v>34.08483828</c:v>
                </c:pt>
                <c:pt idx="196">
                  <c:v>34.293002319999999</c:v>
                </c:pt>
                <c:pt idx="197">
                  <c:v>40.650358860000004</c:v>
                </c:pt>
                <c:pt idx="198">
                  <c:v>40.009649380000006</c:v>
                </c:pt>
                <c:pt idx="199">
                  <c:v>39.418720540000017</c:v>
                </c:pt>
                <c:pt idx="200">
                  <c:v>44.03166797999998</c:v>
                </c:pt>
                <c:pt idx="201">
                  <c:v>50.47813506</c:v>
                </c:pt>
                <c:pt idx="202">
                  <c:v>50.115090089999995</c:v>
                </c:pt>
                <c:pt idx="203">
                  <c:v>54.098413069999992</c:v>
                </c:pt>
                <c:pt idx="204">
                  <c:v>50.43562788000002</c:v>
                </c:pt>
                <c:pt idx="205">
                  <c:v>39.144300599999994</c:v>
                </c:pt>
                <c:pt idx="206">
                  <c:v>35.158246380000001</c:v>
                </c:pt>
                <c:pt idx="207">
                  <c:v>35.786176600000005</c:v>
                </c:pt>
                <c:pt idx="208">
                  <c:v>40.525561100000026</c:v>
                </c:pt>
                <c:pt idx="209">
                  <c:v>42.22057551000001</c:v>
                </c:pt>
                <c:pt idx="210">
                  <c:v>43.155742580000009</c:v>
                </c:pt>
                <c:pt idx="211">
                  <c:v>42.741771509999985</c:v>
                </c:pt>
                <c:pt idx="212">
                  <c:v>42.470814220000001</c:v>
                </c:pt>
                <c:pt idx="213">
                  <c:v>41.025618059999992</c:v>
                </c:pt>
                <c:pt idx="214">
                  <c:v>45.262990549999998</c:v>
                </c:pt>
                <c:pt idx="215">
                  <c:v>45.973855</c:v>
                </c:pt>
                <c:pt idx="216">
                  <c:v>43.03315233</c:v>
                </c:pt>
                <c:pt idx="217">
                  <c:v>40.507288250000002</c:v>
                </c:pt>
                <c:pt idx="218">
                  <c:v>38.062830369999993</c:v>
                </c:pt>
                <c:pt idx="219">
                  <c:v>37.94769951</c:v>
                </c:pt>
                <c:pt idx="220">
                  <c:v>31.815677469999997</c:v>
                </c:pt>
                <c:pt idx="221">
                  <c:v>31.446864360000006</c:v>
                </c:pt>
                <c:pt idx="222">
                  <c:v>35.947897229999995</c:v>
                </c:pt>
                <c:pt idx="223">
                  <c:v>44.180437540000007</c:v>
                </c:pt>
                <c:pt idx="224">
                  <c:v>39.580975599999988</c:v>
                </c:pt>
                <c:pt idx="225">
                  <c:v>37.4558605</c:v>
                </c:pt>
                <c:pt idx="226">
                  <c:v>38.798631919999998</c:v>
                </c:pt>
                <c:pt idx="227">
                  <c:v>39.860668619999984</c:v>
                </c:pt>
                <c:pt idx="228">
                  <c:v>25.281771450000001</c:v>
                </c:pt>
                <c:pt idx="229">
                  <c:v>39.467342119999998</c:v>
                </c:pt>
                <c:pt idx="230">
                  <c:v>34.213410170000003</c:v>
                </c:pt>
                <c:pt idx="231">
                  <c:v>40.937922470000004</c:v>
                </c:pt>
                <c:pt idx="232">
                  <c:v>45.84152701999998</c:v>
                </c:pt>
                <c:pt idx="233">
                  <c:v>42.519482889999999</c:v>
                </c:pt>
                <c:pt idx="234">
                  <c:v>39.597704399999998</c:v>
                </c:pt>
                <c:pt idx="235">
                  <c:v>42.99678106999999</c:v>
                </c:pt>
                <c:pt idx="236">
                  <c:v>51.09025642000001</c:v>
                </c:pt>
                <c:pt idx="237">
                  <c:v>45.85502360000001</c:v>
                </c:pt>
                <c:pt idx="238">
                  <c:v>42.62597504</c:v>
                </c:pt>
                <c:pt idx="239">
                  <c:v>43.894785429999992</c:v>
                </c:pt>
                <c:pt idx="240">
                  <c:v>47.076521479999997</c:v>
                </c:pt>
                <c:pt idx="241">
                  <c:v>43.04852872</c:v>
                </c:pt>
                <c:pt idx="242">
                  <c:v>39.544148130000011</c:v>
                </c:pt>
                <c:pt idx="243">
                  <c:v>43.080260919999986</c:v>
                </c:pt>
                <c:pt idx="244">
                  <c:v>46.85220128000001</c:v>
                </c:pt>
                <c:pt idx="245">
                  <c:v>44.32515364999999</c:v>
                </c:pt>
                <c:pt idx="246">
                  <c:v>47.808924120000007</c:v>
                </c:pt>
                <c:pt idx="247">
                  <c:v>43.762878090000001</c:v>
                </c:pt>
                <c:pt idx="248">
                  <c:v>43.100822149999999</c:v>
                </c:pt>
                <c:pt idx="249">
                  <c:v>45.135510840000002</c:v>
                </c:pt>
                <c:pt idx="250">
                  <c:v>44.921682029999999</c:v>
                </c:pt>
                <c:pt idx="251">
                  <c:v>52.467803230000001</c:v>
                </c:pt>
                <c:pt idx="252">
                  <c:v>52.664806529999971</c:v>
                </c:pt>
                <c:pt idx="253">
                  <c:v>56.11354905000001</c:v>
                </c:pt>
                <c:pt idx="254">
                  <c:v>53.554433669999987</c:v>
                </c:pt>
                <c:pt idx="255">
                  <c:v>49.072732109999997</c:v>
                </c:pt>
                <c:pt idx="256">
                  <c:v>48.913174779999999</c:v>
                </c:pt>
                <c:pt idx="257">
                  <c:v>50.445490460000009</c:v>
                </c:pt>
                <c:pt idx="258">
                  <c:v>48.239373810000011</c:v>
                </c:pt>
                <c:pt idx="259">
                  <c:v>48.841988820000005</c:v>
                </c:pt>
                <c:pt idx="260">
                  <c:v>47.295421840000003</c:v>
                </c:pt>
                <c:pt idx="261">
                  <c:v>47.776891500000012</c:v>
                </c:pt>
                <c:pt idx="262">
                  <c:v>48.228956129999993</c:v>
                </c:pt>
                <c:pt idx="263">
                  <c:v>47.950412380000003</c:v>
                </c:pt>
                <c:pt idx="264">
                  <c:v>50.888231059999995</c:v>
                </c:pt>
                <c:pt idx="265">
                  <c:v>49.005809299999996</c:v>
                </c:pt>
                <c:pt idx="266">
                  <c:v>48.299330370000007</c:v>
                </c:pt>
                <c:pt idx="267">
                  <c:v>49.081480289999988</c:v>
                </c:pt>
                <c:pt idx="268">
                  <c:v>54.015283359999984</c:v>
                </c:pt>
                <c:pt idx="269">
                  <c:v>49.53024057999999</c:v>
                </c:pt>
                <c:pt idx="270">
                  <c:v>52.158398780000013</c:v>
                </c:pt>
                <c:pt idx="271">
                  <c:v>51.093473310000007</c:v>
                </c:pt>
                <c:pt idx="272">
                  <c:v>55.6389517</c:v>
                </c:pt>
                <c:pt idx="273">
                  <c:v>53.910346950000019</c:v>
                </c:pt>
                <c:pt idx="274">
                  <c:v>52.998075339999993</c:v>
                </c:pt>
                <c:pt idx="275">
                  <c:v>59.664558499999984</c:v>
                </c:pt>
                <c:pt idx="276">
                  <c:v>61.674415660000001</c:v>
                </c:pt>
                <c:pt idx="277">
                  <c:v>60.267056099999991</c:v>
                </c:pt>
                <c:pt idx="278">
                  <c:v>64.905977179999979</c:v>
                </c:pt>
                <c:pt idx="279">
                  <c:v>67.831205899999986</c:v>
                </c:pt>
                <c:pt idx="280">
                  <c:v>67.656301900000031</c:v>
                </c:pt>
                <c:pt idx="281">
                  <c:v>67.639967679999984</c:v>
                </c:pt>
                <c:pt idx="282">
                  <c:v>68.536505979999987</c:v>
                </c:pt>
                <c:pt idx="283">
                  <c:v>68.955132820000031</c:v>
                </c:pt>
                <c:pt idx="284">
                  <c:v>75.434471579999979</c:v>
                </c:pt>
                <c:pt idx="285">
                  <c:v>78.590809330000013</c:v>
                </c:pt>
                <c:pt idx="286">
                  <c:v>79.326643719999979</c:v>
                </c:pt>
                <c:pt idx="287">
                  <c:v>81.850476490000005</c:v>
                </c:pt>
                <c:pt idx="288">
                  <c:v>80.846395359999988</c:v>
                </c:pt>
                <c:pt idx="289">
                  <c:v>73.967042899999981</c:v>
                </c:pt>
                <c:pt idx="290">
                  <c:v>71.00491876000001</c:v>
                </c:pt>
                <c:pt idx="291">
                  <c:v>73.318559669999985</c:v>
                </c:pt>
                <c:pt idx="292">
                  <c:v>75.830191970000001</c:v>
                </c:pt>
                <c:pt idx="293">
                  <c:v>71.808326820000005</c:v>
                </c:pt>
                <c:pt idx="294">
                  <c:v>69.154818850000012</c:v>
                </c:pt>
                <c:pt idx="295">
                  <c:v>70.137534060000007</c:v>
                </c:pt>
                <c:pt idx="296">
                  <c:v>72.454554060000007</c:v>
                </c:pt>
                <c:pt idx="297">
                  <c:v>66.034848789999998</c:v>
                </c:pt>
                <c:pt idx="298">
                  <c:v>69.289924659999983</c:v>
                </c:pt>
                <c:pt idx="299">
                  <c:v>67.633039640000021</c:v>
                </c:pt>
                <c:pt idx="300">
                  <c:v>69.204241699999983</c:v>
                </c:pt>
                <c:pt idx="301">
                  <c:v>68.402221409999981</c:v>
                </c:pt>
                <c:pt idx="302">
                  <c:v>71.521551790000004</c:v>
                </c:pt>
                <c:pt idx="303">
                  <c:v>64.169581959999988</c:v>
                </c:pt>
                <c:pt idx="304">
                  <c:v>64.812351680000006</c:v>
                </c:pt>
                <c:pt idx="305">
                  <c:v>61.916644040000001</c:v>
                </c:pt>
                <c:pt idx="306">
                  <c:v>52.964531430000008</c:v>
                </c:pt>
                <c:pt idx="307">
                  <c:v>62.430794559999995</c:v>
                </c:pt>
                <c:pt idx="308">
                  <c:v>61.577979689999985</c:v>
                </c:pt>
                <c:pt idx="309">
                  <c:v>58.340489569999995</c:v>
                </c:pt>
                <c:pt idx="310">
                  <c:v>61.137063609999998</c:v>
                </c:pt>
                <c:pt idx="311">
                  <c:v>58.413260870000002</c:v>
                </c:pt>
                <c:pt idx="312">
                  <c:v>64.785453619999984</c:v>
                </c:pt>
                <c:pt idx="313">
                  <c:v>64.085943139999998</c:v>
                </c:pt>
                <c:pt idx="314">
                  <c:v>65.747838010000009</c:v>
                </c:pt>
                <c:pt idx="315">
                  <c:v>67.869587349999989</c:v>
                </c:pt>
                <c:pt idx="316">
                  <c:v>62.819856540000025</c:v>
                </c:pt>
                <c:pt idx="317">
                  <c:v>64.236365809999995</c:v>
                </c:pt>
                <c:pt idx="318">
                  <c:v>64.63688046</c:v>
                </c:pt>
                <c:pt idx="319">
                  <c:v>65.032799990000001</c:v>
                </c:pt>
                <c:pt idx="320">
                  <c:v>67.042228600000001</c:v>
                </c:pt>
                <c:pt idx="321">
                  <c:v>60.29855305000001</c:v>
                </c:pt>
                <c:pt idx="322">
                  <c:v>66.041256019999992</c:v>
                </c:pt>
                <c:pt idx="323">
                  <c:v>48.973209320000009</c:v>
                </c:pt>
                <c:pt idx="324">
                  <c:v>54.530310750000012</c:v>
                </c:pt>
                <c:pt idx="325">
                  <c:v>55.09424778999999</c:v>
                </c:pt>
                <c:pt idx="326">
                  <c:v>63.471988270000004</c:v>
                </c:pt>
                <c:pt idx="327">
                  <c:v>59.953554769999997</c:v>
                </c:pt>
                <c:pt idx="328">
                  <c:v>59.273662790000003</c:v>
                </c:pt>
                <c:pt idx="329">
                  <c:v>61.508767079999998</c:v>
                </c:pt>
                <c:pt idx="330">
                  <c:v>69.476159240000001</c:v>
                </c:pt>
                <c:pt idx="331">
                  <c:v>67.801409500000005</c:v>
                </c:pt>
                <c:pt idx="332">
                  <c:v>67.501817729999985</c:v>
                </c:pt>
                <c:pt idx="333">
                  <c:v>71.370669599999999</c:v>
                </c:pt>
                <c:pt idx="334">
                  <c:v>68.801224089999991</c:v>
                </c:pt>
                <c:pt idx="335">
                  <c:v>75.527493820000004</c:v>
                </c:pt>
                <c:pt idx="336">
                  <c:v>76.60072590999998</c:v>
                </c:pt>
                <c:pt idx="337">
                  <c:v>73.442101410000006</c:v>
                </c:pt>
                <c:pt idx="338">
                  <c:v>70.123671069999986</c:v>
                </c:pt>
                <c:pt idx="339">
                  <c:v>70.173889060000008</c:v>
                </c:pt>
                <c:pt idx="340">
                  <c:v>67.752442930000001</c:v>
                </c:pt>
                <c:pt idx="341">
                  <c:v>75.710736530000005</c:v>
                </c:pt>
                <c:pt idx="342">
                  <c:v>74.523185450000014</c:v>
                </c:pt>
                <c:pt idx="343">
                  <c:v>75.638161359999998</c:v>
                </c:pt>
                <c:pt idx="344">
                  <c:v>72.045805339999987</c:v>
                </c:pt>
                <c:pt idx="345">
                  <c:v>77.604377909999997</c:v>
                </c:pt>
                <c:pt idx="346">
                  <c:v>78.814881320000012</c:v>
                </c:pt>
                <c:pt idx="347">
                  <c:v>77.814960330000005</c:v>
                </c:pt>
                <c:pt idx="348">
                  <c:v>79.276415370000009</c:v>
                </c:pt>
                <c:pt idx="349">
                  <c:v>77.667375079999985</c:v>
                </c:pt>
                <c:pt idx="350">
                  <c:v>79.424236950000022</c:v>
                </c:pt>
                <c:pt idx="351">
                  <c:v>80.327869420000013</c:v>
                </c:pt>
                <c:pt idx="352">
                  <c:v>80.673363690000016</c:v>
                </c:pt>
                <c:pt idx="353">
                  <c:v>79.160800579999986</c:v>
                </c:pt>
                <c:pt idx="354">
                  <c:v>77.737784279999971</c:v>
                </c:pt>
                <c:pt idx="355">
                  <c:v>80.819867969999976</c:v>
                </c:pt>
                <c:pt idx="356">
                  <c:v>78.656008870000022</c:v>
                </c:pt>
                <c:pt idx="357">
                  <c:v>85.748004210000005</c:v>
                </c:pt>
                <c:pt idx="358">
                  <c:v>77.533434420000006</c:v>
                </c:pt>
                <c:pt idx="359">
                  <c:v>81.954984319999994</c:v>
                </c:pt>
                <c:pt idx="360">
                  <c:v>81.57171197000001</c:v>
                </c:pt>
                <c:pt idx="361">
                  <c:v>79.681000499999996</c:v>
                </c:pt>
                <c:pt idx="362">
                  <c:v>78.94387476</c:v>
                </c:pt>
                <c:pt idx="363">
                  <c:v>78.584516330000014</c:v>
                </c:pt>
                <c:pt idx="364">
                  <c:v>81.487152719999983</c:v>
                </c:pt>
                <c:pt idx="365">
                  <c:v>79.067636309999997</c:v>
                </c:pt>
                <c:pt idx="366">
                  <c:v>80.698467769999993</c:v>
                </c:pt>
                <c:pt idx="367">
                  <c:v>80.724900209999987</c:v>
                </c:pt>
                <c:pt idx="368">
                  <c:v>83.24265699999998</c:v>
                </c:pt>
                <c:pt idx="369">
                  <c:v>82.435411420000023</c:v>
                </c:pt>
                <c:pt idx="370">
                  <c:v>82.375183789999994</c:v>
                </c:pt>
                <c:pt idx="371">
                  <c:v>78.600173980000022</c:v>
                </c:pt>
                <c:pt idx="372">
                  <c:v>79.809619780000006</c:v>
                </c:pt>
                <c:pt idx="373">
                  <c:v>77.980898310000001</c:v>
                </c:pt>
                <c:pt idx="374">
                  <c:v>74.973704259999991</c:v>
                </c:pt>
                <c:pt idx="375">
                  <c:v>78.889078069999997</c:v>
                </c:pt>
                <c:pt idx="376">
                  <c:v>83.449612849999994</c:v>
                </c:pt>
                <c:pt idx="377">
                  <c:v>79.146321139999984</c:v>
                </c:pt>
                <c:pt idx="378">
                  <c:v>80.193836300000015</c:v>
                </c:pt>
                <c:pt idx="379">
                  <c:v>83.692513289999994</c:v>
                </c:pt>
                <c:pt idx="380">
                  <c:v>80.00770405999998</c:v>
                </c:pt>
                <c:pt idx="381">
                  <c:v>82.264178919999992</c:v>
                </c:pt>
                <c:pt idx="382">
                  <c:v>81.704806469999994</c:v>
                </c:pt>
                <c:pt idx="383">
                  <c:v>79.817321990000011</c:v>
                </c:pt>
                <c:pt idx="384">
                  <c:v>79.66949335999999</c:v>
                </c:pt>
                <c:pt idx="385">
                  <c:v>84.076009999999982</c:v>
                </c:pt>
                <c:pt idx="386">
                  <c:v>83.118227869999956</c:v>
                </c:pt>
                <c:pt idx="387">
                  <c:v>83.002909510000023</c:v>
                </c:pt>
                <c:pt idx="388">
                  <c:v>81.220695910000003</c:v>
                </c:pt>
                <c:pt idx="389">
                  <c:v>81.864372930000002</c:v>
                </c:pt>
                <c:pt idx="390">
                  <c:v>81.171109090000002</c:v>
                </c:pt>
                <c:pt idx="391">
                  <c:v>78.908167419999998</c:v>
                </c:pt>
                <c:pt idx="392">
                  <c:v>79.304444059999966</c:v>
                </c:pt>
                <c:pt idx="393">
                  <c:v>80.80275958</c:v>
                </c:pt>
                <c:pt idx="394">
                  <c:v>80.669099479999986</c:v>
                </c:pt>
                <c:pt idx="395">
                  <c:v>78.266291489999986</c:v>
                </c:pt>
                <c:pt idx="396">
                  <c:v>80.831751710000006</c:v>
                </c:pt>
                <c:pt idx="397">
                  <c:v>80.669135870000005</c:v>
                </c:pt>
                <c:pt idx="398">
                  <c:v>74.444057260000008</c:v>
                </c:pt>
                <c:pt idx="399">
                  <c:v>74.065637620000018</c:v>
                </c:pt>
                <c:pt idx="400">
                  <c:v>72.153729619999993</c:v>
                </c:pt>
                <c:pt idx="401">
                  <c:v>76.67477697999999</c:v>
                </c:pt>
                <c:pt idx="402">
                  <c:v>71.950705709999994</c:v>
                </c:pt>
                <c:pt idx="403">
                  <c:v>82.837601389999961</c:v>
                </c:pt>
                <c:pt idx="404">
                  <c:v>81.466028629999997</c:v>
                </c:pt>
                <c:pt idx="405">
                  <c:v>79.794080179999966</c:v>
                </c:pt>
                <c:pt idx="406">
                  <c:v>78.95739528</c:v>
                </c:pt>
                <c:pt idx="407">
                  <c:v>79.553249009999988</c:v>
                </c:pt>
                <c:pt idx="408">
                  <c:v>70.785969309999984</c:v>
                </c:pt>
                <c:pt idx="409">
                  <c:v>60.12887791</c:v>
                </c:pt>
                <c:pt idx="410">
                  <c:v>71.372250149999999</c:v>
                </c:pt>
                <c:pt idx="411">
                  <c:v>76.162551490000013</c:v>
                </c:pt>
                <c:pt idx="412">
                  <c:v>76.017593990000009</c:v>
                </c:pt>
                <c:pt idx="413">
                  <c:v>73.675141050000008</c:v>
                </c:pt>
                <c:pt idx="414">
                  <c:v>73.12639292999998</c:v>
                </c:pt>
                <c:pt idx="415">
                  <c:v>72.942212290000001</c:v>
                </c:pt>
                <c:pt idx="416">
                  <c:v>71.595780930000004</c:v>
                </c:pt>
                <c:pt idx="417">
                  <c:v>80.999973270000012</c:v>
                </c:pt>
                <c:pt idx="418">
                  <c:v>76.045807410000009</c:v>
                </c:pt>
                <c:pt idx="419">
                  <c:v>76.709442730000006</c:v>
                </c:pt>
                <c:pt idx="420">
                  <c:v>74.373365219999982</c:v>
                </c:pt>
                <c:pt idx="421">
                  <c:v>76.107515460000002</c:v>
                </c:pt>
                <c:pt idx="422">
                  <c:v>76.877077679999999</c:v>
                </c:pt>
                <c:pt idx="423">
                  <c:v>74.426758509999999</c:v>
                </c:pt>
                <c:pt idx="424">
                  <c:v>77.642860939999991</c:v>
                </c:pt>
                <c:pt idx="425">
                  <c:v>73.27696868999999</c:v>
                </c:pt>
                <c:pt idx="426">
                  <c:v>69.402876810000009</c:v>
                </c:pt>
                <c:pt idx="427">
                  <c:v>75.428772989999985</c:v>
                </c:pt>
                <c:pt idx="428">
                  <c:v>74.443902830000013</c:v>
                </c:pt>
                <c:pt idx="429">
                  <c:v>67.572664879999991</c:v>
                </c:pt>
                <c:pt idx="430">
                  <c:v>70.679326740000008</c:v>
                </c:pt>
                <c:pt idx="431">
                  <c:v>73.772477860000009</c:v>
                </c:pt>
                <c:pt idx="432">
                  <c:v>75.996729810000005</c:v>
                </c:pt>
                <c:pt idx="433">
                  <c:v>71.129775670000001</c:v>
                </c:pt>
                <c:pt idx="434">
                  <c:v>72.603653090000023</c:v>
                </c:pt>
                <c:pt idx="435">
                  <c:v>71.074875349999999</c:v>
                </c:pt>
                <c:pt idx="436">
                  <c:v>72.60073706</c:v>
                </c:pt>
                <c:pt idx="437">
                  <c:v>72.994045880000002</c:v>
                </c:pt>
                <c:pt idx="438">
                  <c:v>67.718784619999994</c:v>
                </c:pt>
                <c:pt idx="439">
                  <c:v>66.304413719999999</c:v>
                </c:pt>
                <c:pt idx="440">
                  <c:v>65.100066389999995</c:v>
                </c:pt>
                <c:pt idx="441">
                  <c:v>67.625329559999997</c:v>
                </c:pt>
                <c:pt idx="442">
                  <c:v>68.351003050000017</c:v>
                </c:pt>
                <c:pt idx="443">
                  <c:v>67.384129639999998</c:v>
                </c:pt>
                <c:pt idx="444">
                  <c:v>63.390533070000004</c:v>
                </c:pt>
                <c:pt idx="445">
                  <c:v>64.70452573</c:v>
                </c:pt>
                <c:pt idx="446">
                  <c:v>65.667590230000002</c:v>
                </c:pt>
                <c:pt idx="447">
                  <c:v>66.581041159999984</c:v>
                </c:pt>
                <c:pt idx="448">
                  <c:v>69.772797039999986</c:v>
                </c:pt>
                <c:pt idx="449">
                  <c:v>65.631800590000012</c:v>
                </c:pt>
                <c:pt idx="450">
                  <c:v>63.423409809999988</c:v>
                </c:pt>
                <c:pt idx="451">
                  <c:v>58.526818210000002</c:v>
                </c:pt>
                <c:pt idx="452">
                  <c:v>54.675505450000017</c:v>
                </c:pt>
                <c:pt idx="453">
                  <c:v>55.106023590000007</c:v>
                </c:pt>
                <c:pt idx="454">
                  <c:v>59.398768749999995</c:v>
                </c:pt>
                <c:pt idx="455">
                  <c:v>72.064247629999997</c:v>
                </c:pt>
                <c:pt idx="456">
                  <c:v>74.893095560000006</c:v>
                </c:pt>
                <c:pt idx="457">
                  <c:v>77.693329469999995</c:v>
                </c:pt>
                <c:pt idx="458">
                  <c:v>76.821522740000006</c:v>
                </c:pt>
                <c:pt idx="459">
                  <c:v>71.290453389999982</c:v>
                </c:pt>
                <c:pt idx="460">
                  <c:v>68.63138527000001</c:v>
                </c:pt>
                <c:pt idx="461">
                  <c:v>63.456348990000031</c:v>
                </c:pt>
                <c:pt idx="462">
                  <c:v>63.777260820000009</c:v>
                </c:pt>
                <c:pt idx="463">
                  <c:v>63.14739500000001</c:v>
                </c:pt>
                <c:pt idx="464">
                  <c:v>64.186651650000044</c:v>
                </c:pt>
                <c:pt idx="465">
                  <c:v>71.682593199999985</c:v>
                </c:pt>
                <c:pt idx="466">
                  <c:v>71.843037790000011</c:v>
                </c:pt>
                <c:pt idx="467">
                  <c:v>70.211363800000015</c:v>
                </c:pt>
                <c:pt idx="468">
                  <c:v>72.23848919000001</c:v>
                </c:pt>
                <c:pt idx="469">
                  <c:v>71.929561170000042</c:v>
                </c:pt>
                <c:pt idx="470">
                  <c:v>70.557047789999999</c:v>
                </c:pt>
                <c:pt idx="471">
                  <c:v>70.930321959999972</c:v>
                </c:pt>
                <c:pt idx="472">
                  <c:v>71.010309169999999</c:v>
                </c:pt>
                <c:pt idx="473">
                  <c:v>52.677454889999986</c:v>
                </c:pt>
                <c:pt idx="474">
                  <c:v>50.696867209999986</c:v>
                </c:pt>
                <c:pt idx="475">
                  <c:v>52.750467470000011</c:v>
                </c:pt>
                <c:pt idx="476">
                  <c:v>50.197832579999989</c:v>
                </c:pt>
                <c:pt idx="477">
                  <c:v>49.841006399999991</c:v>
                </c:pt>
                <c:pt idx="478">
                  <c:v>51.817177440000023</c:v>
                </c:pt>
                <c:pt idx="479">
                  <c:v>50.536972629999994</c:v>
                </c:pt>
                <c:pt idx="480">
                  <c:v>54.04685142000001</c:v>
                </c:pt>
                <c:pt idx="481">
                  <c:v>58.732517799999997</c:v>
                </c:pt>
                <c:pt idx="482">
                  <c:v>54.650736999999999</c:v>
                </c:pt>
                <c:pt idx="483">
                  <c:v>57.553843239999992</c:v>
                </c:pt>
                <c:pt idx="484">
                  <c:v>60.701754980000004</c:v>
                </c:pt>
                <c:pt idx="485">
                  <c:v>58.568678169999998</c:v>
                </c:pt>
                <c:pt idx="486">
                  <c:v>56.874692379999992</c:v>
                </c:pt>
                <c:pt idx="487">
                  <c:v>53.251238429999994</c:v>
                </c:pt>
                <c:pt idx="488">
                  <c:v>49.466080040000008</c:v>
                </c:pt>
                <c:pt idx="489">
                  <c:v>49.897419460000002</c:v>
                </c:pt>
                <c:pt idx="490">
                  <c:v>50.348839529999999</c:v>
                </c:pt>
                <c:pt idx="491">
                  <c:v>50.310359540000007</c:v>
                </c:pt>
                <c:pt idx="492">
                  <c:v>50.898190240000005</c:v>
                </c:pt>
                <c:pt idx="493">
                  <c:v>48.327105899999999</c:v>
                </c:pt>
                <c:pt idx="494">
                  <c:v>49.248120419999999</c:v>
                </c:pt>
                <c:pt idx="495">
                  <c:v>50.657334040000009</c:v>
                </c:pt>
                <c:pt idx="496">
                  <c:v>53.283824799999991</c:v>
                </c:pt>
                <c:pt idx="497">
                  <c:v>55.012127960000001</c:v>
                </c:pt>
                <c:pt idx="498">
                  <c:v>56.025993440000015</c:v>
                </c:pt>
                <c:pt idx="499">
                  <c:v>58.816444510000004</c:v>
                </c:pt>
                <c:pt idx="500">
                  <c:v>58.552629159999988</c:v>
                </c:pt>
                <c:pt idx="501">
                  <c:v>57.620415219999991</c:v>
                </c:pt>
                <c:pt idx="502">
                  <c:v>52.869526049999997</c:v>
                </c:pt>
                <c:pt idx="503">
                  <c:v>51.735385000000001</c:v>
                </c:pt>
                <c:pt idx="504">
                  <c:v>46.992017400000016</c:v>
                </c:pt>
                <c:pt idx="505">
                  <c:v>52.073411319999991</c:v>
                </c:pt>
                <c:pt idx="506">
                  <c:v>53.568279789999998</c:v>
                </c:pt>
                <c:pt idx="507">
                  <c:v>48.878654859999997</c:v>
                </c:pt>
                <c:pt idx="508">
                  <c:v>45.438359630000001</c:v>
                </c:pt>
                <c:pt idx="509">
                  <c:v>46.251588680000005</c:v>
                </c:pt>
                <c:pt idx="510">
                  <c:v>44.805995500000002</c:v>
                </c:pt>
                <c:pt idx="511">
                  <c:v>48.79249385</c:v>
                </c:pt>
                <c:pt idx="512">
                  <c:v>53.23862030999998</c:v>
                </c:pt>
                <c:pt idx="513">
                  <c:v>55.444445599999995</c:v>
                </c:pt>
                <c:pt idx="514">
                  <c:v>52.68743903</c:v>
                </c:pt>
                <c:pt idx="515">
                  <c:v>49.59554150000001</c:v>
                </c:pt>
                <c:pt idx="516">
                  <c:v>42.57897333999999</c:v>
                </c:pt>
                <c:pt idx="517">
                  <c:v>37.373092690000007</c:v>
                </c:pt>
                <c:pt idx="518">
                  <c:v>32.385179799999996</c:v>
                </c:pt>
                <c:pt idx="519">
                  <c:v>23.366506140000002</c:v>
                </c:pt>
                <c:pt idx="520">
                  <c:v>22.113089160000005</c:v>
                </c:pt>
                <c:pt idx="521">
                  <c:v>17.96114669</c:v>
                </c:pt>
                <c:pt idx="522">
                  <c:v>17.251397040000001</c:v>
                </c:pt>
                <c:pt idx="523">
                  <c:v>21.904570219999997</c:v>
                </c:pt>
                <c:pt idx="524">
                  <c:v>23.72670626</c:v>
                </c:pt>
                <c:pt idx="525">
                  <c:v>25.215181019999999</c:v>
                </c:pt>
                <c:pt idx="526">
                  <c:v>22.341157979999998</c:v>
                </c:pt>
                <c:pt idx="527">
                  <c:v>20.967122960000001</c:v>
                </c:pt>
                <c:pt idx="528">
                  <c:v>19.412209500000003</c:v>
                </c:pt>
                <c:pt idx="529">
                  <c:v>20.967627420000003</c:v>
                </c:pt>
                <c:pt idx="530">
                  <c:v>27.204095780000003</c:v>
                </c:pt>
                <c:pt idx="531">
                  <c:v>29.605770920000005</c:v>
                </c:pt>
                <c:pt idx="532">
                  <c:v>29.410970660000004</c:v>
                </c:pt>
                <c:pt idx="533">
                  <c:v>23.798888129999998</c:v>
                </c:pt>
                <c:pt idx="534">
                  <c:v>36.523250789999992</c:v>
                </c:pt>
                <c:pt idx="535">
                  <c:v>28.88563521</c:v>
                </c:pt>
                <c:pt idx="536">
                  <c:v>24.481512969999994</c:v>
                </c:pt>
                <c:pt idx="537">
                  <c:v>22.142045610000004</c:v>
                </c:pt>
                <c:pt idx="538">
                  <c:v>22.883643759999998</c:v>
                </c:pt>
                <c:pt idx="539">
                  <c:v>27.571477009999985</c:v>
                </c:pt>
                <c:pt idx="540">
                  <c:v>21.332024069999996</c:v>
                </c:pt>
                <c:pt idx="541">
                  <c:v>19.62723403</c:v>
                </c:pt>
                <c:pt idx="542">
                  <c:v>20.455250190000001</c:v>
                </c:pt>
                <c:pt idx="543">
                  <c:v>23.899406979999991</c:v>
                </c:pt>
                <c:pt idx="544">
                  <c:v>22.854524959999996</c:v>
                </c:pt>
                <c:pt idx="545">
                  <c:v>25.66386253000001</c:v>
                </c:pt>
                <c:pt idx="546">
                  <c:v>33.28663096999999</c:v>
                </c:pt>
                <c:pt idx="547">
                  <c:v>35.109711769999997</c:v>
                </c:pt>
                <c:pt idx="548">
                  <c:v>21.898133860000009</c:v>
                </c:pt>
                <c:pt idx="549">
                  <c:v>14.166573890000006</c:v>
                </c:pt>
                <c:pt idx="550">
                  <c:v>15.513015880000003</c:v>
                </c:pt>
                <c:pt idx="551">
                  <c:v>22.391742339999997</c:v>
                </c:pt>
                <c:pt idx="552">
                  <c:v>23.282611080000002</c:v>
                </c:pt>
                <c:pt idx="553">
                  <c:v>29.150751830000001</c:v>
                </c:pt>
                <c:pt idx="554">
                  <c:v>26.485558370000003</c:v>
                </c:pt>
                <c:pt idx="555">
                  <c:v>16.60811631</c:v>
                </c:pt>
                <c:pt idx="556">
                  <c:v>15.313056939999997</c:v>
                </c:pt>
                <c:pt idx="557">
                  <c:v>17.798007009999996</c:v>
                </c:pt>
                <c:pt idx="558">
                  <c:v>20.432128619999997</c:v>
                </c:pt>
                <c:pt idx="559">
                  <c:v>22.936768380000004</c:v>
                </c:pt>
                <c:pt idx="560">
                  <c:v>23.375479339999995</c:v>
                </c:pt>
                <c:pt idx="561">
                  <c:v>19.241883259999998</c:v>
                </c:pt>
                <c:pt idx="562">
                  <c:v>15.598940560000003</c:v>
                </c:pt>
                <c:pt idx="563">
                  <c:v>17.636657530000001</c:v>
                </c:pt>
                <c:pt idx="564">
                  <c:v>19.89889587</c:v>
                </c:pt>
                <c:pt idx="565">
                  <c:v>26.152717400000004</c:v>
                </c:pt>
                <c:pt idx="566">
                  <c:v>19.634025310000002</c:v>
                </c:pt>
                <c:pt idx="567">
                  <c:v>20.57567083</c:v>
                </c:pt>
                <c:pt idx="568">
                  <c:v>20.844023139999997</c:v>
                </c:pt>
                <c:pt idx="569">
                  <c:v>18.934810580000001</c:v>
                </c:pt>
                <c:pt idx="570">
                  <c:v>13.125864150000002</c:v>
                </c:pt>
                <c:pt idx="571">
                  <c:v>16.939307020000001</c:v>
                </c:pt>
                <c:pt idx="572">
                  <c:v>19.900760749999996</c:v>
                </c:pt>
                <c:pt idx="573">
                  <c:v>20.355096709999991</c:v>
                </c:pt>
                <c:pt idx="574">
                  <c:v>19.907398730000004</c:v>
                </c:pt>
                <c:pt idx="575">
                  <c:v>21.116123210000001</c:v>
                </c:pt>
                <c:pt idx="576">
                  <c:v>20.230827700000003</c:v>
                </c:pt>
                <c:pt idx="577">
                  <c:v>21.616613550000007</c:v>
                </c:pt>
                <c:pt idx="578">
                  <c:v>22.935332850000005</c:v>
                </c:pt>
                <c:pt idx="579">
                  <c:v>20.330652020000002</c:v>
                </c:pt>
                <c:pt idx="580">
                  <c:v>24.58102345</c:v>
                </c:pt>
                <c:pt idx="581">
                  <c:v>25.27569557</c:v>
                </c:pt>
                <c:pt idx="582">
                  <c:v>23.281901380000004</c:v>
                </c:pt>
                <c:pt idx="583">
                  <c:v>27.601127560000002</c:v>
                </c:pt>
                <c:pt idx="584">
                  <c:v>19.651596880000003</c:v>
                </c:pt>
                <c:pt idx="585">
                  <c:v>20.739229180000002</c:v>
                </c:pt>
                <c:pt idx="586">
                  <c:v>21.167070930000001</c:v>
                </c:pt>
                <c:pt idx="587">
                  <c:v>23.901641939999998</c:v>
                </c:pt>
                <c:pt idx="588">
                  <c:v>22.276982470000004</c:v>
                </c:pt>
                <c:pt idx="589">
                  <c:v>25.85796861</c:v>
                </c:pt>
                <c:pt idx="590">
                  <c:v>21.190181899999999</c:v>
                </c:pt>
                <c:pt idx="591">
                  <c:v>22.034493630000004</c:v>
                </c:pt>
                <c:pt idx="592">
                  <c:v>21.888719420000001</c:v>
                </c:pt>
                <c:pt idx="593">
                  <c:v>22.077792810000002</c:v>
                </c:pt>
                <c:pt idx="594">
                  <c:v>22.914551500000002</c:v>
                </c:pt>
                <c:pt idx="595">
                  <c:v>23.525561080000006</c:v>
                </c:pt>
                <c:pt idx="596">
                  <c:v>28.065304090000001</c:v>
                </c:pt>
                <c:pt idx="597">
                  <c:v>23.467258140000006</c:v>
                </c:pt>
                <c:pt idx="598">
                  <c:v>22.090873130000002</c:v>
                </c:pt>
                <c:pt idx="599">
                  <c:v>23.609112160000002</c:v>
                </c:pt>
                <c:pt idx="600">
                  <c:v>24.147465909999998</c:v>
                </c:pt>
                <c:pt idx="601">
                  <c:v>24.679484799999997</c:v>
                </c:pt>
                <c:pt idx="602">
                  <c:v>32.82191177</c:v>
                </c:pt>
                <c:pt idx="603">
                  <c:v>33.371495629999998</c:v>
                </c:pt>
                <c:pt idx="604">
                  <c:v>24.538430699999999</c:v>
                </c:pt>
                <c:pt idx="605">
                  <c:v>24.087203110000001</c:v>
                </c:pt>
                <c:pt idx="606">
                  <c:v>26.060491520000003</c:v>
                </c:pt>
                <c:pt idx="607">
                  <c:v>23.608945119999998</c:v>
                </c:pt>
                <c:pt idx="608">
                  <c:v>28.795006239999996</c:v>
                </c:pt>
                <c:pt idx="609">
                  <c:v>27.880469109999993</c:v>
                </c:pt>
                <c:pt idx="610">
                  <c:v>26.903293440000002</c:v>
                </c:pt>
                <c:pt idx="611">
                  <c:v>24.796048929999994</c:v>
                </c:pt>
                <c:pt idx="612">
                  <c:v>24.556133239999983</c:v>
                </c:pt>
                <c:pt idx="613">
                  <c:v>25.838320639999985</c:v>
                </c:pt>
                <c:pt idx="614">
                  <c:v>28.968503269999978</c:v>
                </c:pt>
                <c:pt idx="615">
                  <c:v>27.223768950000004</c:v>
                </c:pt>
                <c:pt idx="616">
                  <c:v>26.150392539999984</c:v>
                </c:pt>
                <c:pt idx="617">
                  <c:v>23.985295180000001</c:v>
                </c:pt>
                <c:pt idx="618">
                  <c:v>23.467328399999985</c:v>
                </c:pt>
                <c:pt idx="619">
                  <c:v>22.183364290000007</c:v>
                </c:pt>
                <c:pt idx="620">
                  <c:v>21.001353330000004</c:v>
                </c:pt>
                <c:pt idx="621">
                  <c:v>24.243230010000005</c:v>
                </c:pt>
                <c:pt idx="622">
                  <c:v>22.6478082</c:v>
                </c:pt>
                <c:pt idx="623">
                  <c:v>26.04898429</c:v>
                </c:pt>
                <c:pt idx="624">
                  <c:v>25.23045815</c:v>
                </c:pt>
                <c:pt idx="625">
                  <c:v>22.490934019999997</c:v>
                </c:pt>
                <c:pt idx="626">
                  <c:v>22.134950979999996</c:v>
                </c:pt>
                <c:pt idx="627">
                  <c:v>24.87654646</c:v>
                </c:pt>
                <c:pt idx="628">
                  <c:v>23.489582090000003</c:v>
                </c:pt>
                <c:pt idx="629">
                  <c:v>27.698087219999994</c:v>
                </c:pt>
                <c:pt idx="630">
                  <c:v>31.39204711</c:v>
                </c:pt>
                <c:pt idx="631">
                  <c:v>31.169095130000006</c:v>
                </c:pt>
                <c:pt idx="632">
                  <c:v>33.618912159999994</c:v>
                </c:pt>
                <c:pt idx="633">
                  <c:v>27.876988529999998</c:v>
                </c:pt>
                <c:pt idx="634">
                  <c:v>34.388474109999997</c:v>
                </c:pt>
                <c:pt idx="635">
                  <c:v>38.740139449999994</c:v>
                </c:pt>
                <c:pt idx="636">
                  <c:v>35.97682489999999</c:v>
                </c:pt>
                <c:pt idx="637">
                  <c:v>33.678702280000003</c:v>
                </c:pt>
                <c:pt idx="638">
                  <c:v>32.98304048</c:v>
                </c:pt>
                <c:pt idx="639">
                  <c:v>31.970544439999998</c:v>
                </c:pt>
                <c:pt idx="640">
                  <c:v>24.853544039999999</c:v>
                </c:pt>
                <c:pt idx="641">
                  <c:v>30.74861786</c:v>
                </c:pt>
                <c:pt idx="642">
                  <c:v>34.488604020000004</c:v>
                </c:pt>
                <c:pt idx="643">
                  <c:v>32.70679097</c:v>
                </c:pt>
                <c:pt idx="644">
                  <c:v>31.202193160000004</c:v>
                </c:pt>
                <c:pt idx="645">
                  <c:v>28.23766685</c:v>
                </c:pt>
                <c:pt idx="646">
                  <c:v>26.376132619999996</c:v>
                </c:pt>
                <c:pt idx="647">
                  <c:v>28.413376979999988</c:v>
                </c:pt>
                <c:pt idx="648">
                  <c:v>30.055214639999996</c:v>
                </c:pt>
                <c:pt idx="649">
                  <c:v>37.407324989999992</c:v>
                </c:pt>
                <c:pt idx="650">
                  <c:v>37.988992500000009</c:v>
                </c:pt>
                <c:pt idx="651">
                  <c:v>36.773997479999998</c:v>
                </c:pt>
                <c:pt idx="652">
                  <c:v>40.767125629999995</c:v>
                </c:pt>
                <c:pt idx="653">
                  <c:v>35.302449710000012</c:v>
                </c:pt>
                <c:pt idx="654">
                  <c:v>31.606485129999999</c:v>
                </c:pt>
                <c:pt idx="655">
                  <c:v>30.061855490000003</c:v>
                </c:pt>
                <c:pt idx="656">
                  <c:v>35.622851100000005</c:v>
                </c:pt>
                <c:pt idx="657">
                  <c:v>37.997594959999994</c:v>
                </c:pt>
                <c:pt idx="658">
                  <c:v>40.805432510000003</c:v>
                </c:pt>
                <c:pt idx="659">
                  <c:v>41.236896780000002</c:v>
                </c:pt>
                <c:pt idx="660">
                  <c:v>36.431457450000003</c:v>
                </c:pt>
                <c:pt idx="661">
                  <c:v>26.622244429999999</c:v>
                </c:pt>
                <c:pt idx="662">
                  <c:v>30.473115669999995</c:v>
                </c:pt>
                <c:pt idx="663">
                  <c:v>34.651350879999995</c:v>
                </c:pt>
                <c:pt idx="664">
                  <c:v>33.934190899999997</c:v>
                </c:pt>
                <c:pt idx="665">
                  <c:v>32.843207870000001</c:v>
                </c:pt>
                <c:pt idx="666">
                  <c:v>35.453744110000002</c:v>
                </c:pt>
                <c:pt idx="667">
                  <c:v>37.791765699999992</c:v>
                </c:pt>
                <c:pt idx="668">
                  <c:v>37.253906100000002</c:v>
                </c:pt>
                <c:pt idx="669">
                  <c:v>43.037351380000004</c:v>
                </c:pt>
                <c:pt idx="670">
                  <c:v>44.568333489999993</c:v>
                </c:pt>
                <c:pt idx="671">
                  <c:v>43.300806410000007</c:v>
                </c:pt>
                <c:pt idx="672">
                  <c:v>38.173907210000003</c:v>
                </c:pt>
                <c:pt idx="673">
                  <c:v>41.284905610000003</c:v>
                </c:pt>
                <c:pt idx="674">
                  <c:v>38.578452940000005</c:v>
                </c:pt>
                <c:pt idx="675">
                  <c:v>30.072610149999996</c:v>
                </c:pt>
                <c:pt idx="676">
                  <c:v>38.131299759999997</c:v>
                </c:pt>
                <c:pt idx="677">
                  <c:v>39.736910589999987</c:v>
                </c:pt>
                <c:pt idx="678">
                  <c:v>27.085195500000008</c:v>
                </c:pt>
                <c:pt idx="679">
                  <c:v>33.314368860000009</c:v>
                </c:pt>
                <c:pt idx="680">
                  <c:v>27.592166540000008</c:v>
                </c:pt>
                <c:pt idx="681">
                  <c:v>25.600639090000005</c:v>
                </c:pt>
                <c:pt idx="682">
                  <c:v>22.373851039999995</c:v>
                </c:pt>
                <c:pt idx="683">
                  <c:v>21.976363860000003</c:v>
                </c:pt>
                <c:pt idx="684">
                  <c:v>25.064959160000001</c:v>
                </c:pt>
                <c:pt idx="685">
                  <c:v>23.689263459999999</c:v>
                </c:pt>
                <c:pt idx="686">
                  <c:v>22.424804619999996</c:v>
                </c:pt>
                <c:pt idx="687">
                  <c:v>23.75498275</c:v>
                </c:pt>
                <c:pt idx="688">
                  <c:v>24.824923020000004</c:v>
                </c:pt>
                <c:pt idx="689">
                  <c:v>23.981711219999998</c:v>
                </c:pt>
                <c:pt idx="690">
                  <c:v>26.678321210000004</c:v>
                </c:pt>
                <c:pt idx="691">
                  <c:v>28.107917510000004</c:v>
                </c:pt>
                <c:pt idx="692">
                  <c:v>27.493989020000008</c:v>
                </c:pt>
                <c:pt idx="693">
                  <c:v>26.83850533</c:v>
                </c:pt>
                <c:pt idx="694">
                  <c:v>29.368009789999999</c:v>
                </c:pt>
                <c:pt idx="695">
                  <c:v>30.492323249999998</c:v>
                </c:pt>
                <c:pt idx="696">
                  <c:v>23.617272179999993</c:v>
                </c:pt>
                <c:pt idx="697">
                  <c:v>34.739759450000008</c:v>
                </c:pt>
                <c:pt idx="698">
                  <c:v>31.806639170000004</c:v>
                </c:pt>
                <c:pt idx="699">
                  <c:v>28.47993111000001</c:v>
                </c:pt>
                <c:pt idx="700">
                  <c:v>28.375698279999998</c:v>
                </c:pt>
                <c:pt idx="701">
                  <c:v>30.641061719999996</c:v>
                </c:pt>
                <c:pt idx="702">
                  <c:v>33.007937250000005</c:v>
                </c:pt>
                <c:pt idx="703">
                  <c:v>35.086455030000018</c:v>
                </c:pt>
                <c:pt idx="704">
                  <c:v>37.667961900000009</c:v>
                </c:pt>
                <c:pt idx="705">
                  <c:v>35.926673299999997</c:v>
                </c:pt>
                <c:pt idx="706">
                  <c:v>35.050336039999983</c:v>
                </c:pt>
                <c:pt idx="707">
                  <c:v>38.283458159999995</c:v>
                </c:pt>
                <c:pt idx="708">
                  <c:v>38.478181989999989</c:v>
                </c:pt>
                <c:pt idx="709">
                  <c:v>37.279301939999996</c:v>
                </c:pt>
                <c:pt idx="710">
                  <c:v>32.712676720000005</c:v>
                </c:pt>
                <c:pt idx="711">
                  <c:v>28.188283289999994</c:v>
                </c:pt>
                <c:pt idx="712">
                  <c:v>25.478264899999996</c:v>
                </c:pt>
                <c:pt idx="713">
                  <c:v>29.484175199999999</c:v>
                </c:pt>
                <c:pt idx="714">
                  <c:v>29.194573949999999</c:v>
                </c:pt>
                <c:pt idx="715">
                  <c:v>28.67972486</c:v>
                </c:pt>
                <c:pt idx="716">
                  <c:v>31.625937250000007</c:v>
                </c:pt>
                <c:pt idx="717">
                  <c:v>23.932538520000005</c:v>
                </c:pt>
                <c:pt idx="718">
                  <c:v>23.534013980000012</c:v>
                </c:pt>
                <c:pt idx="719">
                  <c:v>25.201622110000002</c:v>
                </c:pt>
                <c:pt idx="720">
                  <c:v>24.037051420000004</c:v>
                </c:pt>
                <c:pt idx="721">
                  <c:v>23.044440459999997</c:v>
                </c:pt>
                <c:pt idx="722">
                  <c:v>22.153122530000001</c:v>
                </c:pt>
                <c:pt idx="723">
                  <c:v>21.878129269999999</c:v>
                </c:pt>
                <c:pt idx="724">
                  <c:v>22.544427089999999</c:v>
                </c:pt>
                <c:pt idx="725">
                  <c:v>24.921672279999992</c:v>
                </c:pt>
                <c:pt idx="726">
                  <c:v>24.729936029999998</c:v>
                </c:pt>
                <c:pt idx="727">
                  <c:v>26.53761046</c:v>
                </c:pt>
                <c:pt idx="728">
                  <c:v>27.653881460000008</c:v>
                </c:pt>
                <c:pt idx="729">
                  <c:v>27.670883200000002</c:v>
                </c:pt>
                <c:pt idx="730">
                  <c:v>23.902434490000005</c:v>
                </c:pt>
                <c:pt idx="731">
                  <c:v>24.644576800000003</c:v>
                </c:pt>
                <c:pt idx="732">
                  <c:v>26.221848699999999</c:v>
                </c:pt>
                <c:pt idx="733">
                  <c:v>24.502719119999998</c:v>
                </c:pt>
                <c:pt idx="734">
                  <c:v>24.205937040000006</c:v>
                </c:pt>
                <c:pt idx="735">
                  <c:v>24.746548450000006</c:v>
                </c:pt>
                <c:pt idx="736">
                  <c:v>24.38316073</c:v>
                </c:pt>
                <c:pt idx="737">
                  <c:v>23.229423339999997</c:v>
                </c:pt>
                <c:pt idx="738">
                  <c:v>23.644616769999988</c:v>
                </c:pt>
                <c:pt idx="739">
                  <c:v>25.920743360000014</c:v>
                </c:pt>
                <c:pt idx="740">
                  <c:v>29.223013069999993</c:v>
                </c:pt>
                <c:pt idx="741">
                  <c:v>31.012488349999991</c:v>
                </c:pt>
                <c:pt idx="742">
                  <c:v>28.62216702000001</c:v>
                </c:pt>
                <c:pt idx="743">
                  <c:v>31.726616089999997</c:v>
                </c:pt>
                <c:pt idx="744">
                  <c:v>29.717579550000011</c:v>
                </c:pt>
                <c:pt idx="745">
                  <c:v>16.944034549999998</c:v>
                </c:pt>
                <c:pt idx="746">
                  <c:v>21.539013819999997</c:v>
                </c:pt>
                <c:pt idx="747">
                  <c:v>33.988322849999996</c:v>
                </c:pt>
                <c:pt idx="748">
                  <c:v>32.588768450000018</c:v>
                </c:pt>
                <c:pt idx="749">
                  <c:v>30.198284559999994</c:v>
                </c:pt>
                <c:pt idx="750">
                  <c:v>30.514664750000001</c:v>
                </c:pt>
                <c:pt idx="751">
                  <c:v>32.553402000000006</c:v>
                </c:pt>
                <c:pt idx="752">
                  <c:v>24.570051469999989</c:v>
                </c:pt>
                <c:pt idx="753">
                  <c:v>33.853316239999998</c:v>
                </c:pt>
                <c:pt idx="754">
                  <c:v>36.610272240000008</c:v>
                </c:pt>
                <c:pt idx="755">
                  <c:v>44.842465609999962</c:v>
                </c:pt>
                <c:pt idx="756">
                  <c:v>44.14334534000001</c:v>
                </c:pt>
                <c:pt idx="757">
                  <c:v>40.659944060000022</c:v>
                </c:pt>
                <c:pt idx="758">
                  <c:v>39.655111060000031</c:v>
                </c:pt>
                <c:pt idx="759">
                  <c:v>30.654915890000002</c:v>
                </c:pt>
                <c:pt idx="760">
                  <c:v>34.376364110000004</c:v>
                </c:pt>
                <c:pt idx="761">
                  <c:v>38.293090480000004</c:v>
                </c:pt>
                <c:pt idx="762">
                  <c:v>38.44952768000001</c:v>
                </c:pt>
                <c:pt idx="763">
                  <c:v>40.373066040000005</c:v>
                </c:pt>
                <c:pt idx="764">
                  <c:v>39.954285810000002</c:v>
                </c:pt>
                <c:pt idx="765">
                  <c:v>39.898889890000014</c:v>
                </c:pt>
                <c:pt idx="766">
                  <c:v>39.857086899999999</c:v>
                </c:pt>
                <c:pt idx="767">
                  <c:v>35.736016630000002</c:v>
                </c:pt>
                <c:pt idx="768">
                  <c:v>39.121698789999989</c:v>
                </c:pt>
                <c:pt idx="769">
                  <c:v>44.188978190000007</c:v>
                </c:pt>
                <c:pt idx="770">
                  <c:v>42.5678755</c:v>
                </c:pt>
                <c:pt idx="771">
                  <c:v>37.039691249999997</c:v>
                </c:pt>
                <c:pt idx="772">
                  <c:v>18.659149339999999</c:v>
                </c:pt>
                <c:pt idx="773">
                  <c:v>24.178549130000004</c:v>
                </c:pt>
                <c:pt idx="774">
                  <c:v>34.764752539999996</c:v>
                </c:pt>
                <c:pt idx="775">
                  <c:v>28.358096380000003</c:v>
                </c:pt>
                <c:pt idx="776">
                  <c:v>33.305405149999991</c:v>
                </c:pt>
                <c:pt idx="777">
                  <c:v>29.313169649999999</c:v>
                </c:pt>
                <c:pt idx="778">
                  <c:v>27.97701992</c:v>
                </c:pt>
                <c:pt idx="779">
                  <c:v>24.910583879999997</c:v>
                </c:pt>
                <c:pt idx="780">
                  <c:v>21.468600439999992</c:v>
                </c:pt>
                <c:pt idx="781">
                  <c:v>29.317523409999996</c:v>
                </c:pt>
                <c:pt idx="782">
                  <c:v>32.08007125000001</c:v>
                </c:pt>
                <c:pt idx="783">
                  <c:v>32.226554640000003</c:v>
                </c:pt>
                <c:pt idx="784">
                  <c:v>32.599112509999998</c:v>
                </c:pt>
                <c:pt idx="785">
                  <c:v>26.691065649999999</c:v>
                </c:pt>
                <c:pt idx="786">
                  <c:v>22.292144739999998</c:v>
                </c:pt>
                <c:pt idx="787">
                  <c:v>19.614772769999998</c:v>
                </c:pt>
                <c:pt idx="788">
                  <c:v>24.750526340000004</c:v>
                </c:pt>
                <c:pt idx="789">
                  <c:v>28.183314629999998</c:v>
                </c:pt>
                <c:pt idx="790">
                  <c:v>20.004524580000002</c:v>
                </c:pt>
                <c:pt idx="791">
                  <c:v>19.964330690000008</c:v>
                </c:pt>
                <c:pt idx="792">
                  <c:v>19.681574229999992</c:v>
                </c:pt>
                <c:pt idx="793">
                  <c:v>20.546812570000011</c:v>
                </c:pt>
                <c:pt idx="794">
                  <c:v>14.996501260000002</c:v>
                </c:pt>
                <c:pt idx="795">
                  <c:v>20.086239019999997</c:v>
                </c:pt>
                <c:pt idx="796">
                  <c:v>22.088754810000008</c:v>
                </c:pt>
                <c:pt idx="797">
                  <c:v>26.237701570000009</c:v>
                </c:pt>
                <c:pt idx="798">
                  <c:v>22.253631740000007</c:v>
                </c:pt>
                <c:pt idx="799">
                  <c:v>24.155469199999999</c:v>
                </c:pt>
                <c:pt idx="800">
                  <c:v>18.544915339999999</c:v>
                </c:pt>
                <c:pt idx="801">
                  <c:v>18.40271714</c:v>
                </c:pt>
                <c:pt idx="802">
                  <c:v>26.61771490000001</c:v>
                </c:pt>
                <c:pt idx="803">
                  <c:v>32.732365419999986</c:v>
                </c:pt>
                <c:pt idx="804">
                  <c:v>31.947080169999996</c:v>
                </c:pt>
                <c:pt idx="805">
                  <c:v>28.275168710000003</c:v>
                </c:pt>
                <c:pt idx="806">
                  <c:v>27.226764370000009</c:v>
                </c:pt>
                <c:pt idx="807">
                  <c:v>25.693288699999997</c:v>
                </c:pt>
                <c:pt idx="808">
                  <c:v>22.825428130000006</c:v>
                </c:pt>
                <c:pt idx="809">
                  <c:v>22.363299550000008</c:v>
                </c:pt>
                <c:pt idx="810">
                  <c:v>26.676305419999991</c:v>
                </c:pt>
                <c:pt idx="811">
                  <c:v>28.012704870000004</c:v>
                </c:pt>
                <c:pt idx="812">
                  <c:v>26.880347199999999</c:v>
                </c:pt>
                <c:pt idx="813">
                  <c:v>30.125067570000009</c:v>
                </c:pt>
                <c:pt idx="814">
                  <c:v>24.424584610000011</c:v>
                </c:pt>
                <c:pt idx="815">
                  <c:v>23.18065051000001</c:v>
                </c:pt>
                <c:pt idx="816">
                  <c:v>31.293896489999995</c:v>
                </c:pt>
                <c:pt idx="817">
                  <c:v>31.073667889999996</c:v>
                </c:pt>
                <c:pt idx="818">
                  <c:v>32.987367519999999</c:v>
                </c:pt>
                <c:pt idx="819">
                  <c:v>31.423851720000005</c:v>
                </c:pt>
                <c:pt idx="820">
                  <c:v>28.512623390000012</c:v>
                </c:pt>
                <c:pt idx="821">
                  <c:v>23.4391572</c:v>
                </c:pt>
                <c:pt idx="822">
                  <c:v>29.326246020000003</c:v>
                </c:pt>
                <c:pt idx="823">
                  <c:v>28.038674729999993</c:v>
                </c:pt>
                <c:pt idx="824">
                  <c:v>27.451876579999993</c:v>
                </c:pt>
                <c:pt idx="825">
                  <c:v>29.407037950000007</c:v>
                </c:pt>
                <c:pt idx="826">
                  <c:v>28.521471750000007</c:v>
                </c:pt>
                <c:pt idx="827">
                  <c:v>29.681009569999993</c:v>
                </c:pt>
                <c:pt idx="828">
                  <c:v>27.468993809999986</c:v>
                </c:pt>
                <c:pt idx="829">
                  <c:v>22.945157479999988</c:v>
                </c:pt>
                <c:pt idx="830">
                  <c:v>33.702420310000001</c:v>
                </c:pt>
                <c:pt idx="831">
                  <c:v>31.821957959999988</c:v>
                </c:pt>
                <c:pt idx="832">
                  <c:v>30.509969110000014</c:v>
                </c:pt>
                <c:pt idx="833">
                  <c:v>27.195964729999989</c:v>
                </c:pt>
                <c:pt idx="834">
                  <c:v>26.320827460000007</c:v>
                </c:pt>
                <c:pt idx="835">
                  <c:v>25.388181400000011</c:v>
                </c:pt>
                <c:pt idx="836">
                  <c:v>19.745637139999992</c:v>
                </c:pt>
                <c:pt idx="837">
                  <c:v>21.176395850000002</c:v>
                </c:pt>
                <c:pt idx="838">
                  <c:v>17.128943139999993</c:v>
                </c:pt>
                <c:pt idx="839">
                  <c:v>15.493730759999998</c:v>
                </c:pt>
                <c:pt idx="840">
                  <c:v>14.81138234</c:v>
                </c:pt>
                <c:pt idx="841">
                  <c:v>14.306145130000001</c:v>
                </c:pt>
                <c:pt idx="842">
                  <c:v>14.393263469999999</c:v>
                </c:pt>
                <c:pt idx="843">
                  <c:v>15.204529390000003</c:v>
                </c:pt>
                <c:pt idx="844">
                  <c:v>17.277722260000004</c:v>
                </c:pt>
                <c:pt idx="845">
                  <c:v>18.823107370000006</c:v>
                </c:pt>
                <c:pt idx="846">
                  <c:v>21.312370079999997</c:v>
                </c:pt>
                <c:pt idx="847">
                  <c:v>21.092740749999983</c:v>
                </c:pt>
                <c:pt idx="848">
                  <c:v>19.112485199999991</c:v>
                </c:pt>
                <c:pt idx="849">
                  <c:v>18.780614670000006</c:v>
                </c:pt>
                <c:pt idx="850">
                  <c:v>16.683189949999999</c:v>
                </c:pt>
                <c:pt idx="851">
                  <c:v>18.241486960000003</c:v>
                </c:pt>
                <c:pt idx="852">
                  <c:v>18.845194899999999</c:v>
                </c:pt>
                <c:pt idx="853">
                  <c:v>15.882250220000003</c:v>
                </c:pt>
                <c:pt idx="854">
                  <c:v>17.947184400000001</c:v>
                </c:pt>
                <c:pt idx="855">
                  <c:v>15.931031310000002</c:v>
                </c:pt>
                <c:pt idx="856">
                  <c:v>15.438216549999996</c:v>
                </c:pt>
                <c:pt idx="857">
                  <c:v>13.728081859999996</c:v>
                </c:pt>
                <c:pt idx="858">
                  <c:v>17.095443230000001</c:v>
                </c:pt>
                <c:pt idx="859">
                  <c:v>19.19673719</c:v>
                </c:pt>
                <c:pt idx="860">
                  <c:v>18.965231399999997</c:v>
                </c:pt>
                <c:pt idx="861">
                  <c:v>19.43860729</c:v>
                </c:pt>
                <c:pt idx="862">
                  <c:v>20.314062720000003</c:v>
                </c:pt>
                <c:pt idx="863">
                  <c:v>20.169143769999998</c:v>
                </c:pt>
                <c:pt idx="864">
                  <c:v>18.531677189999993</c:v>
                </c:pt>
                <c:pt idx="865">
                  <c:v>19.655001150000004</c:v>
                </c:pt>
                <c:pt idx="866">
                  <c:v>21.90368029</c:v>
                </c:pt>
                <c:pt idx="867">
                  <c:v>21.181940880000006</c:v>
                </c:pt>
                <c:pt idx="868">
                  <c:v>21.116977799999997</c:v>
                </c:pt>
                <c:pt idx="869">
                  <c:v>20.719714530000012</c:v>
                </c:pt>
                <c:pt idx="870">
                  <c:v>17.739393530000008</c:v>
                </c:pt>
                <c:pt idx="871">
                  <c:v>17.949420659999998</c:v>
                </c:pt>
                <c:pt idx="872">
                  <c:v>21.932939430000001</c:v>
                </c:pt>
                <c:pt idx="873">
                  <c:v>19.436047469999998</c:v>
                </c:pt>
                <c:pt idx="874">
                  <c:v>18.966113459999995</c:v>
                </c:pt>
                <c:pt idx="875">
                  <c:v>21.987745069999999</c:v>
                </c:pt>
                <c:pt idx="876">
                  <c:v>22.022255319999999</c:v>
                </c:pt>
                <c:pt idx="877">
                  <c:v>20.069804120000004</c:v>
                </c:pt>
                <c:pt idx="878">
                  <c:v>19.491567359999994</c:v>
                </c:pt>
                <c:pt idx="879">
                  <c:v>22.524803669999997</c:v>
                </c:pt>
                <c:pt idx="880">
                  <c:v>23.840301370000002</c:v>
                </c:pt>
                <c:pt idx="881">
                  <c:v>21.898408200000002</c:v>
                </c:pt>
                <c:pt idx="882">
                  <c:v>26.674291670000002</c:v>
                </c:pt>
                <c:pt idx="883">
                  <c:v>25.336517459999996</c:v>
                </c:pt>
                <c:pt idx="884">
                  <c:v>22.012792419999997</c:v>
                </c:pt>
                <c:pt idx="885">
                  <c:v>20.176456309999999</c:v>
                </c:pt>
                <c:pt idx="886">
                  <c:v>19.417213879999998</c:v>
                </c:pt>
                <c:pt idx="887">
                  <c:v>20.932983270000005</c:v>
                </c:pt>
                <c:pt idx="888">
                  <c:v>24.887199989999999</c:v>
                </c:pt>
                <c:pt idx="889">
                  <c:v>24.194828259999998</c:v>
                </c:pt>
                <c:pt idx="890">
                  <c:v>23.93065842</c:v>
                </c:pt>
                <c:pt idx="891">
                  <c:v>20.363281660000006</c:v>
                </c:pt>
                <c:pt idx="892">
                  <c:v>21.08295575</c:v>
                </c:pt>
                <c:pt idx="893">
                  <c:v>21.214452959999999</c:v>
                </c:pt>
                <c:pt idx="894">
                  <c:v>20.740746039999998</c:v>
                </c:pt>
                <c:pt idx="895">
                  <c:v>22.857020949999999</c:v>
                </c:pt>
                <c:pt idx="896">
                  <c:v>24.075871960000004</c:v>
                </c:pt>
                <c:pt idx="897">
                  <c:v>23.361532199999999</c:v>
                </c:pt>
                <c:pt idx="898">
                  <c:v>21.910008210000001</c:v>
                </c:pt>
                <c:pt idx="899">
                  <c:v>19.580653350000002</c:v>
                </c:pt>
                <c:pt idx="900">
                  <c:v>22.730966800000001</c:v>
                </c:pt>
                <c:pt idx="901">
                  <c:v>23.957548649999996</c:v>
                </c:pt>
                <c:pt idx="902">
                  <c:v>24.112657510000002</c:v>
                </c:pt>
                <c:pt idx="903">
                  <c:v>21.566650360000004</c:v>
                </c:pt>
                <c:pt idx="904">
                  <c:v>19.909420219999998</c:v>
                </c:pt>
                <c:pt idx="905">
                  <c:v>19.435882769999996</c:v>
                </c:pt>
                <c:pt idx="906">
                  <c:v>19.693206649999997</c:v>
                </c:pt>
                <c:pt idx="907">
                  <c:v>20.973729079999998</c:v>
                </c:pt>
                <c:pt idx="908">
                  <c:v>23.470178090000005</c:v>
                </c:pt>
                <c:pt idx="909">
                  <c:v>25.06343493</c:v>
                </c:pt>
                <c:pt idx="910">
                  <c:v>22.31130993</c:v>
                </c:pt>
                <c:pt idx="911">
                  <c:v>22.444097130000003</c:v>
                </c:pt>
                <c:pt idx="912">
                  <c:v>18.848052550000002</c:v>
                </c:pt>
                <c:pt idx="913">
                  <c:v>18.39946977</c:v>
                </c:pt>
                <c:pt idx="914">
                  <c:v>20.967491220000003</c:v>
                </c:pt>
                <c:pt idx="915">
                  <c:v>27.003405369999996</c:v>
                </c:pt>
                <c:pt idx="916">
                  <c:v>28.649948370000001</c:v>
                </c:pt>
                <c:pt idx="917">
                  <c:v>29.201554780000002</c:v>
                </c:pt>
                <c:pt idx="918">
                  <c:v>23.998204609999995</c:v>
                </c:pt>
                <c:pt idx="919">
                  <c:v>26.566783019999995</c:v>
                </c:pt>
                <c:pt idx="920">
                  <c:v>18.544414959999994</c:v>
                </c:pt>
                <c:pt idx="921">
                  <c:v>28.340201699999987</c:v>
                </c:pt>
                <c:pt idx="922">
                  <c:v>24.319040990000001</c:v>
                </c:pt>
                <c:pt idx="923">
                  <c:v>26.27166158</c:v>
                </c:pt>
                <c:pt idx="924">
                  <c:v>25.581792760000006</c:v>
                </c:pt>
                <c:pt idx="925">
                  <c:v>22.208894020000002</c:v>
                </c:pt>
                <c:pt idx="926">
                  <c:v>19.709770500000005</c:v>
                </c:pt>
                <c:pt idx="927">
                  <c:v>19.154992089999997</c:v>
                </c:pt>
                <c:pt idx="928">
                  <c:v>21.218725310000004</c:v>
                </c:pt>
                <c:pt idx="929">
                  <c:v>23.394899629999994</c:v>
                </c:pt>
                <c:pt idx="930">
                  <c:v>21.841515689999998</c:v>
                </c:pt>
                <c:pt idx="931">
                  <c:v>27.137161739999989</c:v>
                </c:pt>
                <c:pt idx="932">
                  <c:v>25.750430050000002</c:v>
                </c:pt>
                <c:pt idx="933">
                  <c:v>25.663019390000002</c:v>
                </c:pt>
                <c:pt idx="934">
                  <c:v>27.529705140000001</c:v>
                </c:pt>
                <c:pt idx="935">
                  <c:v>30.186380349999997</c:v>
                </c:pt>
                <c:pt idx="936">
                  <c:v>34.062196909999997</c:v>
                </c:pt>
                <c:pt idx="937">
                  <c:v>25.366396339999998</c:v>
                </c:pt>
                <c:pt idx="938">
                  <c:v>25.09621332</c:v>
                </c:pt>
                <c:pt idx="939">
                  <c:v>20.838884239999995</c:v>
                </c:pt>
                <c:pt idx="940">
                  <c:v>17.857886370000003</c:v>
                </c:pt>
                <c:pt idx="941">
                  <c:v>13.375499379999999</c:v>
                </c:pt>
                <c:pt idx="942">
                  <c:v>19.26459856</c:v>
                </c:pt>
                <c:pt idx="943">
                  <c:v>24.158303040000007</c:v>
                </c:pt>
                <c:pt idx="944">
                  <c:v>24.181333770000009</c:v>
                </c:pt>
                <c:pt idx="945">
                  <c:v>30.488435720000002</c:v>
                </c:pt>
                <c:pt idx="946">
                  <c:v>35.409164049999987</c:v>
                </c:pt>
                <c:pt idx="947">
                  <c:v>29.032461119999994</c:v>
                </c:pt>
                <c:pt idx="948">
                  <c:v>23.500997890000008</c:v>
                </c:pt>
                <c:pt idx="949">
                  <c:v>31.382364540000008</c:v>
                </c:pt>
                <c:pt idx="950">
                  <c:v>32.478999580000007</c:v>
                </c:pt>
                <c:pt idx="951">
                  <c:v>32.992600069999988</c:v>
                </c:pt>
                <c:pt idx="952">
                  <c:v>43.165860109999983</c:v>
                </c:pt>
                <c:pt idx="953">
                  <c:v>31.591537370000019</c:v>
                </c:pt>
                <c:pt idx="954">
                  <c:v>27.621936420000004</c:v>
                </c:pt>
                <c:pt idx="955">
                  <c:v>20.977383020000001</c:v>
                </c:pt>
                <c:pt idx="956">
                  <c:v>27.82969330000001</c:v>
                </c:pt>
                <c:pt idx="957">
                  <c:v>35.657471970000024</c:v>
                </c:pt>
                <c:pt idx="958">
                  <c:v>33.553690220000007</c:v>
                </c:pt>
                <c:pt idx="959">
                  <c:v>29.265114900000007</c:v>
                </c:pt>
                <c:pt idx="960">
                  <c:v>29.89568688</c:v>
                </c:pt>
                <c:pt idx="961">
                  <c:v>24.527868600000001</c:v>
                </c:pt>
                <c:pt idx="962">
                  <c:v>23.076423820000013</c:v>
                </c:pt>
                <c:pt idx="963">
                  <c:v>28.97665494000001</c:v>
                </c:pt>
                <c:pt idx="964">
                  <c:v>33.520479910000006</c:v>
                </c:pt>
                <c:pt idx="965">
                  <c:v>40.975262439999995</c:v>
                </c:pt>
                <c:pt idx="966">
                  <c:v>43.300927090000016</c:v>
                </c:pt>
                <c:pt idx="967">
                  <c:v>38.52461172999999</c:v>
                </c:pt>
                <c:pt idx="968">
                  <c:v>37.29273942999999</c:v>
                </c:pt>
                <c:pt idx="969">
                  <c:v>28.102598279999999</c:v>
                </c:pt>
                <c:pt idx="970">
                  <c:v>33.809461449999993</c:v>
                </c:pt>
                <c:pt idx="971">
                  <c:v>33.320045110000002</c:v>
                </c:pt>
                <c:pt idx="972">
                  <c:v>34.731706539999983</c:v>
                </c:pt>
                <c:pt idx="973">
                  <c:v>28.635360540000008</c:v>
                </c:pt>
                <c:pt idx="974">
                  <c:v>26.915366190000004</c:v>
                </c:pt>
                <c:pt idx="975">
                  <c:v>24.482100029999994</c:v>
                </c:pt>
                <c:pt idx="976">
                  <c:v>25.668712180000007</c:v>
                </c:pt>
                <c:pt idx="977">
                  <c:v>29.989456369999996</c:v>
                </c:pt>
                <c:pt idx="978">
                  <c:v>34.894638709999995</c:v>
                </c:pt>
                <c:pt idx="979">
                  <c:v>35.348534950000001</c:v>
                </c:pt>
                <c:pt idx="980">
                  <c:v>36.321856029999992</c:v>
                </c:pt>
                <c:pt idx="981">
                  <c:v>33.247404369999991</c:v>
                </c:pt>
                <c:pt idx="982">
                  <c:v>29.876025859999999</c:v>
                </c:pt>
                <c:pt idx="983">
                  <c:v>26.072957560000003</c:v>
                </c:pt>
                <c:pt idx="984">
                  <c:v>31.106625269999999</c:v>
                </c:pt>
                <c:pt idx="985">
                  <c:v>32.616751780000001</c:v>
                </c:pt>
                <c:pt idx="986">
                  <c:v>35.594564759999997</c:v>
                </c:pt>
                <c:pt idx="987">
                  <c:v>35.133088870000002</c:v>
                </c:pt>
                <c:pt idx="988">
                  <c:v>31.716363600000001</c:v>
                </c:pt>
                <c:pt idx="989">
                  <c:v>29.646205949999988</c:v>
                </c:pt>
                <c:pt idx="990">
                  <c:v>32.212920539999992</c:v>
                </c:pt>
                <c:pt idx="991">
                  <c:v>31.055902449999998</c:v>
                </c:pt>
                <c:pt idx="992">
                  <c:v>33.673381570000004</c:v>
                </c:pt>
                <c:pt idx="993">
                  <c:v>30.431982770000005</c:v>
                </c:pt>
                <c:pt idx="994">
                  <c:v>31.277093519999998</c:v>
                </c:pt>
                <c:pt idx="995">
                  <c:v>30.229687559999995</c:v>
                </c:pt>
                <c:pt idx="996">
                  <c:v>28.33516229</c:v>
                </c:pt>
                <c:pt idx="997">
                  <c:v>25.985362460000005</c:v>
                </c:pt>
                <c:pt idx="998">
                  <c:v>27.286636489999996</c:v>
                </c:pt>
                <c:pt idx="999">
                  <c:v>28.71517021</c:v>
                </c:pt>
                <c:pt idx="1000">
                  <c:v>34.040649530000003</c:v>
                </c:pt>
                <c:pt idx="1001">
                  <c:v>34.993749689999994</c:v>
                </c:pt>
                <c:pt idx="1002">
                  <c:v>31.609610170000003</c:v>
                </c:pt>
                <c:pt idx="1003">
                  <c:v>27.508176710000001</c:v>
                </c:pt>
                <c:pt idx="1004">
                  <c:v>22.565072360000006</c:v>
                </c:pt>
                <c:pt idx="1005">
                  <c:v>27.922070950000002</c:v>
                </c:pt>
                <c:pt idx="1006">
                  <c:v>30.446320370000006</c:v>
                </c:pt>
                <c:pt idx="1007">
                  <c:v>32.986010360000002</c:v>
                </c:pt>
                <c:pt idx="1008">
                  <c:v>30.805922730000002</c:v>
                </c:pt>
                <c:pt idx="1009">
                  <c:v>29.200072579999997</c:v>
                </c:pt>
                <c:pt idx="1010">
                  <c:v>24.827782300000006</c:v>
                </c:pt>
                <c:pt idx="1011">
                  <c:v>25.961577820000002</c:v>
                </c:pt>
                <c:pt idx="1012">
                  <c:v>28.292023349999997</c:v>
                </c:pt>
                <c:pt idx="1013">
                  <c:v>32.385175089999997</c:v>
                </c:pt>
                <c:pt idx="1014">
                  <c:v>32.359710210000003</c:v>
                </c:pt>
                <c:pt idx="1015">
                  <c:v>30.123970449999995</c:v>
                </c:pt>
                <c:pt idx="1016">
                  <c:v>28.956122950000005</c:v>
                </c:pt>
                <c:pt idx="1017">
                  <c:v>27.254364359999997</c:v>
                </c:pt>
                <c:pt idx="1018">
                  <c:v>23.806025910000002</c:v>
                </c:pt>
                <c:pt idx="1019">
                  <c:v>23.970178400000009</c:v>
                </c:pt>
                <c:pt idx="1020">
                  <c:v>25.600902459999997</c:v>
                </c:pt>
                <c:pt idx="1021">
                  <c:v>28.307370600000002</c:v>
                </c:pt>
                <c:pt idx="1022">
                  <c:v>25.089171019999998</c:v>
                </c:pt>
                <c:pt idx="1023">
                  <c:v>29.365085479999998</c:v>
                </c:pt>
                <c:pt idx="1024">
                  <c:v>25.167642680000004</c:v>
                </c:pt>
                <c:pt idx="1025">
                  <c:v>24.181452209999996</c:v>
                </c:pt>
                <c:pt idx="1026">
                  <c:v>29.822838709999999</c:v>
                </c:pt>
                <c:pt idx="1027">
                  <c:v>29.695989749999999</c:v>
                </c:pt>
                <c:pt idx="1028">
                  <c:v>28.465629329999999</c:v>
                </c:pt>
                <c:pt idx="1029">
                  <c:v>29.114418030000007</c:v>
                </c:pt>
                <c:pt idx="1030">
                  <c:v>29.454999309999998</c:v>
                </c:pt>
                <c:pt idx="1031">
                  <c:v>39.50118186000001</c:v>
                </c:pt>
                <c:pt idx="1032">
                  <c:v>36.318142889999997</c:v>
                </c:pt>
                <c:pt idx="1033">
                  <c:v>31.767747700000005</c:v>
                </c:pt>
                <c:pt idx="1034">
                  <c:v>29.401635710000008</c:v>
                </c:pt>
                <c:pt idx="1035">
                  <c:v>29.438656660000007</c:v>
                </c:pt>
                <c:pt idx="1036">
                  <c:v>35.077889599999999</c:v>
                </c:pt>
                <c:pt idx="1037">
                  <c:v>33.006673670000005</c:v>
                </c:pt>
                <c:pt idx="1038">
                  <c:v>27.064047470000002</c:v>
                </c:pt>
                <c:pt idx="1039">
                  <c:v>26.127429249999999</c:v>
                </c:pt>
                <c:pt idx="1040">
                  <c:v>24.906348959999992</c:v>
                </c:pt>
                <c:pt idx="1041">
                  <c:v>28.848347180000001</c:v>
                </c:pt>
                <c:pt idx="1042">
                  <c:v>31.302018099999998</c:v>
                </c:pt>
                <c:pt idx="1043">
                  <c:v>30.2538172</c:v>
                </c:pt>
                <c:pt idx="1044">
                  <c:v>32.146213960000004</c:v>
                </c:pt>
                <c:pt idx="1045">
                  <c:v>26.273596769999997</c:v>
                </c:pt>
                <c:pt idx="1046">
                  <c:v>24.173553469999998</c:v>
                </c:pt>
                <c:pt idx="1047">
                  <c:v>25.313610349999998</c:v>
                </c:pt>
                <c:pt idx="1048">
                  <c:v>30.045757059999996</c:v>
                </c:pt>
                <c:pt idx="1049">
                  <c:v>33.845729790000007</c:v>
                </c:pt>
                <c:pt idx="1050">
                  <c:v>30.839121470000006</c:v>
                </c:pt>
                <c:pt idx="1051">
                  <c:v>28.871285770000004</c:v>
                </c:pt>
                <c:pt idx="1052">
                  <c:v>27.652705100000013</c:v>
                </c:pt>
                <c:pt idx="1053">
                  <c:v>27.031819289999991</c:v>
                </c:pt>
                <c:pt idx="1054">
                  <c:v>27.276538320000007</c:v>
                </c:pt>
                <c:pt idx="1055">
                  <c:v>30.31959496</c:v>
                </c:pt>
                <c:pt idx="1056">
                  <c:v>31.700172130000002</c:v>
                </c:pt>
                <c:pt idx="1057">
                  <c:v>37.859951280000004</c:v>
                </c:pt>
                <c:pt idx="1058">
                  <c:v>41.150808580000003</c:v>
                </c:pt>
                <c:pt idx="1059">
                  <c:v>34.414173230000003</c:v>
                </c:pt>
                <c:pt idx="1060">
                  <c:v>27.508980379999993</c:v>
                </c:pt>
                <c:pt idx="1061">
                  <c:v>33.592720140000011</c:v>
                </c:pt>
                <c:pt idx="1062">
                  <c:v>35.582994479999996</c:v>
                </c:pt>
                <c:pt idx="1063">
                  <c:v>33.934082589999996</c:v>
                </c:pt>
                <c:pt idx="1064">
                  <c:v>32.074015190000004</c:v>
                </c:pt>
                <c:pt idx="1065">
                  <c:v>27.157403979999998</c:v>
                </c:pt>
                <c:pt idx="1066">
                  <c:v>29.232148540000008</c:v>
                </c:pt>
                <c:pt idx="1067">
                  <c:v>24.951341329999998</c:v>
                </c:pt>
                <c:pt idx="1068">
                  <c:v>25.535715850000003</c:v>
                </c:pt>
                <c:pt idx="1069">
                  <c:v>28.241993620000006</c:v>
                </c:pt>
                <c:pt idx="1070">
                  <c:v>27.512671089999998</c:v>
                </c:pt>
                <c:pt idx="1071">
                  <c:v>26.149037580000009</c:v>
                </c:pt>
                <c:pt idx="1072">
                  <c:v>25.060882980000006</c:v>
                </c:pt>
                <c:pt idx="1073">
                  <c:v>23.904292300000012</c:v>
                </c:pt>
                <c:pt idx="1074">
                  <c:v>19.572312920000005</c:v>
                </c:pt>
                <c:pt idx="1075">
                  <c:v>24.159167309999994</c:v>
                </c:pt>
                <c:pt idx="1076">
                  <c:v>27.62558271000001</c:v>
                </c:pt>
                <c:pt idx="1077">
                  <c:v>31.785972890000007</c:v>
                </c:pt>
                <c:pt idx="1078">
                  <c:v>28.996681870000003</c:v>
                </c:pt>
                <c:pt idx="1079">
                  <c:v>28.098350920000005</c:v>
                </c:pt>
                <c:pt idx="1080">
                  <c:v>25.871060310000015</c:v>
                </c:pt>
                <c:pt idx="1081">
                  <c:v>24.451219459999994</c:v>
                </c:pt>
                <c:pt idx="1082">
                  <c:v>23.666799880000006</c:v>
                </c:pt>
                <c:pt idx="1083">
                  <c:v>25.530057439999997</c:v>
                </c:pt>
                <c:pt idx="1084">
                  <c:v>24.460990290000005</c:v>
                </c:pt>
                <c:pt idx="1085">
                  <c:v>25.52918338000001</c:v>
                </c:pt>
                <c:pt idx="1086">
                  <c:v>28.278760219999999</c:v>
                </c:pt>
                <c:pt idx="1087">
                  <c:v>25.224043980000001</c:v>
                </c:pt>
                <c:pt idx="1088">
                  <c:v>25.034550920000001</c:v>
                </c:pt>
                <c:pt idx="1089">
                  <c:v>27.46740328000001</c:v>
                </c:pt>
                <c:pt idx="1090">
                  <c:v>28.979697139999992</c:v>
                </c:pt>
                <c:pt idx="1091">
                  <c:v>30.633168530000003</c:v>
                </c:pt>
                <c:pt idx="1092">
                  <c:v>31.715013729999999</c:v>
                </c:pt>
                <c:pt idx="1093">
                  <c:v>29.794627520000002</c:v>
                </c:pt>
                <c:pt idx="1094">
                  <c:v>24.943142460000004</c:v>
                </c:pt>
                <c:pt idx="1095">
                  <c:v>24.657201399999998</c:v>
                </c:pt>
                <c:pt idx="1096">
                  <c:v>25.484284740000007</c:v>
                </c:pt>
                <c:pt idx="1097">
                  <c:v>26.740895040000005</c:v>
                </c:pt>
                <c:pt idx="1098">
                  <c:v>27.472646570000013</c:v>
                </c:pt>
                <c:pt idx="1099">
                  <c:v>24.724075540000001</c:v>
                </c:pt>
                <c:pt idx="1100">
                  <c:v>28.18855606</c:v>
                </c:pt>
                <c:pt idx="1101">
                  <c:v>19.793055679999998</c:v>
                </c:pt>
                <c:pt idx="1102">
                  <c:v>15.250249749999998</c:v>
                </c:pt>
                <c:pt idx="1103">
                  <c:v>17.717145550000001</c:v>
                </c:pt>
                <c:pt idx="1104">
                  <c:v>27.025592109999998</c:v>
                </c:pt>
                <c:pt idx="1105">
                  <c:v>27.11298669000001</c:v>
                </c:pt>
                <c:pt idx="1106">
                  <c:v>28.113497579999997</c:v>
                </c:pt>
                <c:pt idx="1107">
                  <c:v>21.794803079999998</c:v>
                </c:pt>
                <c:pt idx="1108">
                  <c:v>20.03624786</c:v>
                </c:pt>
                <c:pt idx="1109">
                  <c:v>22.778316199999988</c:v>
                </c:pt>
                <c:pt idx="1110">
                  <c:v>28.030759230000012</c:v>
                </c:pt>
                <c:pt idx="1111">
                  <c:v>25.918536519999993</c:v>
                </c:pt>
                <c:pt idx="1112">
                  <c:v>28.333275439999998</c:v>
                </c:pt>
                <c:pt idx="1113">
                  <c:v>27.176783360000005</c:v>
                </c:pt>
                <c:pt idx="1114">
                  <c:v>27.298133820000018</c:v>
                </c:pt>
                <c:pt idx="1115">
                  <c:v>26.776837520000004</c:v>
                </c:pt>
                <c:pt idx="1116">
                  <c:v>25.862654089999996</c:v>
                </c:pt>
                <c:pt idx="1117">
                  <c:v>28.315970470000007</c:v>
                </c:pt>
                <c:pt idx="1118">
                  <c:v>28.901749189999993</c:v>
                </c:pt>
                <c:pt idx="1119">
                  <c:v>29.578042759999995</c:v>
                </c:pt>
                <c:pt idx="1120">
                  <c:v>31.55284346000002</c:v>
                </c:pt>
                <c:pt idx="1121">
                  <c:v>25.294216849999998</c:v>
                </c:pt>
                <c:pt idx="1122">
                  <c:v>23.254357929999998</c:v>
                </c:pt>
                <c:pt idx="1123">
                  <c:v>20.102352870000001</c:v>
                </c:pt>
                <c:pt idx="1124">
                  <c:v>19.871838860000004</c:v>
                </c:pt>
                <c:pt idx="1125">
                  <c:v>20.542282779999997</c:v>
                </c:pt>
                <c:pt idx="1126">
                  <c:v>19.160810910000013</c:v>
                </c:pt>
                <c:pt idx="1127">
                  <c:v>25.874606329999985</c:v>
                </c:pt>
                <c:pt idx="1128">
                  <c:v>21.57075682</c:v>
                </c:pt>
                <c:pt idx="1129">
                  <c:v>23.036750089999995</c:v>
                </c:pt>
                <c:pt idx="1130">
                  <c:v>24.58032650000002</c:v>
                </c:pt>
                <c:pt idx="1131">
                  <c:v>26.278181380000003</c:v>
                </c:pt>
                <c:pt idx="1132">
                  <c:v>20.438661679999999</c:v>
                </c:pt>
                <c:pt idx="1133">
                  <c:v>21.997328829999997</c:v>
                </c:pt>
                <c:pt idx="1134">
                  <c:v>25.13613457000001</c:v>
                </c:pt>
                <c:pt idx="1135">
                  <c:v>24.201247770000005</c:v>
                </c:pt>
                <c:pt idx="1136">
                  <c:v>20.989122829999999</c:v>
                </c:pt>
                <c:pt idx="1137">
                  <c:v>20.497253440000001</c:v>
                </c:pt>
                <c:pt idx="1138">
                  <c:v>21.526867169999996</c:v>
                </c:pt>
                <c:pt idx="1139">
                  <c:v>23.837139759999999</c:v>
                </c:pt>
                <c:pt idx="1140">
                  <c:v>23.702519199999994</c:v>
                </c:pt>
                <c:pt idx="1141">
                  <c:v>20.029376330000002</c:v>
                </c:pt>
                <c:pt idx="1142">
                  <c:v>21.312709510000012</c:v>
                </c:pt>
                <c:pt idx="1143">
                  <c:v>20.295559950000001</c:v>
                </c:pt>
                <c:pt idx="1144">
                  <c:v>19.043243179999997</c:v>
                </c:pt>
                <c:pt idx="1145">
                  <c:v>21.745453570000006</c:v>
                </c:pt>
                <c:pt idx="1146">
                  <c:v>18.112951229999997</c:v>
                </c:pt>
                <c:pt idx="1147">
                  <c:v>20.935872410000002</c:v>
                </c:pt>
                <c:pt idx="1148">
                  <c:v>20.167706259999996</c:v>
                </c:pt>
                <c:pt idx="1149">
                  <c:v>19.07950902</c:v>
                </c:pt>
                <c:pt idx="1150">
                  <c:v>19.91399947</c:v>
                </c:pt>
                <c:pt idx="1151">
                  <c:v>15.668503270000002</c:v>
                </c:pt>
                <c:pt idx="1152">
                  <c:v>19.22203532</c:v>
                </c:pt>
                <c:pt idx="1153">
                  <c:v>27.001106370000006</c:v>
                </c:pt>
                <c:pt idx="1154">
                  <c:v>32.096512460000007</c:v>
                </c:pt>
                <c:pt idx="1155">
                  <c:v>31.204672129999988</c:v>
                </c:pt>
                <c:pt idx="1156">
                  <c:v>31.09230158999998</c:v>
                </c:pt>
                <c:pt idx="1157">
                  <c:v>26.130423640000004</c:v>
                </c:pt>
                <c:pt idx="1158">
                  <c:v>22.98214406000001</c:v>
                </c:pt>
                <c:pt idx="1159">
                  <c:v>31.492426799999997</c:v>
                </c:pt>
                <c:pt idx="1160">
                  <c:v>26.075440220000001</c:v>
                </c:pt>
                <c:pt idx="1161">
                  <c:v>23.59389539</c:v>
                </c:pt>
                <c:pt idx="1162">
                  <c:v>30.704339609999998</c:v>
                </c:pt>
                <c:pt idx="1163">
                  <c:v>27.441006680000001</c:v>
                </c:pt>
                <c:pt idx="1164">
                  <c:v>26.644734239999998</c:v>
                </c:pt>
                <c:pt idx="1165">
                  <c:v>17.081432190000001</c:v>
                </c:pt>
                <c:pt idx="1166">
                  <c:v>30.065505910000002</c:v>
                </c:pt>
                <c:pt idx="1167">
                  <c:v>33.065325200000004</c:v>
                </c:pt>
                <c:pt idx="1168">
                  <c:v>23.789648449999998</c:v>
                </c:pt>
                <c:pt idx="1169">
                  <c:v>28.562196769999996</c:v>
                </c:pt>
                <c:pt idx="1170">
                  <c:v>33.581048899999992</c:v>
                </c:pt>
                <c:pt idx="1171">
                  <c:v>38.739048250000025</c:v>
                </c:pt>
                <c:pt idx="1172">
                  <c:v>29.707042809999987</c:v>
                </c:pt>
                <c:pt idx="1173">
                  <c:v>32.743881999999992</c:v>
                </c:pt>
                <c:pt idx="1174">
                  <c:v>31.557995290000004</c:v>
                </c:pt>
                <c:pt idx="1175">
                  <c:v>34.489763030000013</c:v>
                </c:pt>
                <c:pt idx="1176">
                  <c:v>35.845380700000021</c:v>
                </c:pt>
                <c:pt idx="1177">
                  <c:v>24.699910500000001</c:v>
                </c:pt>
                <c:pt idx="1178">
                  <c:v>22.10073487</c:v>
                </c:pt>
                <c:pt idx="1179">
                  <c:v>23.964324829999999</c:v>
                </c:pt>
                <c:pt idx="1180">
                  <c:v>22.18205098</c:v>
                </c:pt>
                <c:pt idx="1181">
                  <c:v>23.453111770000003</c:v>
                </c:pt>
                <c:pt idx="1182">
                  <c:v>24.961541310000001</c:v>
                </c:pt>
                <c:pt idx="1183">
                  <c:v>23.181487400000002</c:v>
                </c:pt>
                <c:pt idx="1184">
                  <c:v>26.67907224</c:v>
                </c:pt>
                <c:pt idx="1185">
                  <c:v>27.186404569999997</c:v>
                </c:pt>
                <c:pt idx="1186">
                  <c:v>17.286552040000007</c:v>
                </c:pt>
                <c:pt idx="1187">
                  <c:v>29.204063110000003</c:v>
                </c:pt>
                <c:pt idx="1188">
                  <c:v>34.104056189999994</c:v>
                </c:pt>
                <c:pt idx="1189">
                  <c:v>34.305703450000003</c:v>
                </c:pt>
                <c:pt idx="1190">
                  <c:v>24.812338530000002</c:v>
                </c:pt>
                <c:pt idx="1191">
                  <c:v>23.301245659999992</c:v>
                </c:pt>
                <c:pt idx="1192">
                  <c:v>25.307972319999998</c:v>
                </c:pt>
                <c:pt idx="1193">
                  <c:v>24.378552129999996</c:v>
                </c:pt>
                <c:pt idx="1194">
                  <c:v>27.474739739999997</c:v>
                </c:pt>
                <c:pt idx="1195">
                  <c:v>27.32035135000001</c:v>
                </c:pt>
                <c:pt idx="1196">
                  <c:v>29.229924059999995</c:v>
                </c:pt>
                <c:pt idx="1197">
                  <c:v>28.880763920000003</c:v>
                </c:pt>
                <c:pt idx="1198">
                  <c:v>39.383002030000007</c:v>
                </c:pt>
                <c:pt idx="1199">
                  <c:v>38.916190949999987</c:v>
                </c:pt>
                <c:pt idx="1200">
                  <c:v>35.723442429999992</c:v>
                </c:pt>
                <c:pt idx="1201">
                  <c:v>30.493329709999994</c:v>
                </c:pt>
                <c:pt idx="1202">
                  <c:v>30.469495440000003</c:v>
                </c:pt>
                <c:pt idx="1203">
                  <c:v>31.158436260000002</c:v>
                </c:pt>
                <c:pt idx="1204">
                  <c:v>26.793521770000002</c:v>
                </c:pt>
                <c:pt idx="1205">
                  <c:v>20.117157840000001</c:v>
                </c:pt>
                <c:pt idx="1206">
                  <c:v>18.331596350000002</c:v>
                </c:pt>
                <c:pt idx="1207">
                  <c:v>17.848279420000008</c:v>
                </c:pt>
                <c:pt idx="1208">
                  <c:v>21.026417140000003</c:v>
                </c:pt>
                <c:pt idx="1209">
                  <c:v>19.681295000000006</c:v>
                </c:pt>
                <c:pt idx="1210">
                  <c:v>18.312282960000001</c:v>
                </c:pt>
                <c:pt idx="1211">
                  <c:v>18.690739429999994</c:v>
                </c:pt>
                <c:pt idx="1212">
                  <c:v>21.026925170000002</c:v>
                </c:pt>
                <c:pt idx="1213">
                  <c:v>20.738203679999998</c:v>
                </c:pt>
                <c:pt idx="1214">
                  <c:v>21.130616119999996</c:v>
                </c:pt>
                <c:pt idx="1215">
                  <c:v>21.632432129999991</c:v>
                </c:pt>
                <c:pt idx="1216">
                  <c:v>19.43917454999999</c:v>
                </c:pt>
                <c:pt idx="1217">
                  <c:v>21.858792140000006</c:v>
                </c:pt>
                <c:pt idx="1218">
                  <c:v>22.211488429999992</c:v>
                </c:pt>
                <c:pt idx="1219">
                  <c:v>23.950595280000016</c:v>
                </c:pt>
                <c:pt idx="1220">
                  <c:v>21.363134240000008</c:v>
                </c:pt>
                <c:pt idx="1221">
                  <c:v>18.9668916</c:v>
                </c:pt>
                <c:pt idx="1222">
                  <c:v>19.186583100000011</c:v>
                </c:pt>
                <c:pt idx="1223">
                  <c:v>18.469282920000001</c:v>
                </c:pt>
                <c:pt idx="1224">
                  <c:v>20.607352449999997</c:v>
                </c:pt>
                <c:pt idx="1225">
                  <c:v>23.068251729999993</c:v>
                </c:pt>
                <c:pt idx="1226">
                  <c:v>18.741565170000005</c:v>
                </c:pt>
                <c:pt idx="1227">
                  <c:v>18.241751359999991</c:v>
                </c:pt>
                <c:pt idx="1228">
                  <c:v>17.787898330000001</c:v>
                </c:pt>
                <c:pt idx="1229">
                  <c:v>19.93394189</c:v>
                </c:pt>
                <c:pt idx="1230">
                  <c:v>19.976455150000003</c:v>
                </c:pt>
                <c:pt idx="1231">
                  <c:v>19.844243080000002</c:v>
                </c:pt>
                <c:pt idx="1232">
                  <c:v>21.498158770000003</c:v>
                </c:pt>
                <c:pt idx="1233">
                  <c:v>24.040320219999987</c:v>
                </c:pt>
                <c:pt idx="1234">
                  <c:v>17.566683000000005</c:v>
                </c:pt>
                <c:pt idx="1235">
                  <c:v>17.264456769999995</c:v>
                </c:pt>
                <c:pt idx="1236">
                  <c:v>17.193087529999996</c:v>
                </c:pt>
                <c:pt idx="1237">
                  <c:v>24.25330061</c:v>
                </c:pt>
                <c:pt idx="1238">
                  <c:v>22.589568190000005</c:v>
                </c:pt>
                <c:pt idx="1239">
                  <c:v>20.965171850000001</c:v>
                </c:pt>
                <c:pt idx="1240">
                  <c:v>19.366053830000006</c:v>
                </c:pt>
                <c:pt idx="1241">
                  <c:v>18.950041170000002</c:v>
                </c:pt>
                <c:pt idx="1242">
                  <c:v>20.422493759999998</c:v>
                </c:pt>
                <c:pt idx="1243">
                  <c:v>18.395422079999999</c:v>
                </c:pt>
                <c:pt idx="1244">
                  <c:v>25.052635780000013</c:v>
                </c:pt>
                <c:pt idx="1245">
                  <c:v>22.113002239999993</c:v>
                </c:pt>
                <c:pt idx="1246">
                  <c:v>26.43922684999999</c:v>
                </c:pt>
                <c:pt idx="1247">
                  <c:v>21.460028799999996</c:v>
                </c:pt>
                <c:pt idx="1248">
                  <c:v>18.190233899999999</c:v>
                </c:pt>
                <c:pt idx="1249">
                  <c:v>16.80385939999999</c:v>
                </c:pt>
                <c:pt idx="1250">
                  <c:v>20.467171589999996</c:v>
                </c:pt>
                <c:pt idx="1251">
                  <c:v>20.63976555</c:v>
                </c:pt>
                <c:pt idx="1252">
                  <c:v>20.64272630999999</c:v>
                </c:pt>
                <c:pt idx="1253">
                  <c:v>21.659844889999992</c:v>
                </c:pt>
                <c:pt idx="1254">
                  <c:v>20.875695050000004</c:v>
                </c:pt>
                <c:pt idx="1255">
                  <c:v>22.966510580000005</c:v>
                </c:pt>
                <c:pt idx="1256">
                  <c:v>20.246350360000008</c:v>
                </c:pt>
                <c:pt idx="1257">
                  <c:v>21.115248540000007</c:v>
                </c:pt>
                <c:pt idx="1258">
                  <c:v>21.228666480000005</c:v>
                </c:pt>
                <c:pt idx="1259">
                  <c:v>23.72309959</c:v>
                </c:pt>
                <c:pt idx="1260">
                  <c:v>26.438547820000007</c:v>
                </c:pt>
                <c:pt idx="1261">
                  <c:v>23.706328159999991</c:v>
                </c:pt>
                <c:pt idx="1262">
                  <c:v>22.078417879999993</c:v>
                </c:pt>
                <c:pt idx="1263">
                  <c:v>22.945202209999994</c:v>
                </c:pt>
                <c:pt idx="1264">
                  <c:v>20.173108389999996</c:v>
                </c:pt>
                <c:pt idx="1265">
                  <c:v>24.342205489999994</c:v>
                </c:pt>
                <c:pt idx="1266">
                  <c:v>32.481309320000001</c:v>
                </c:pt>
                <c:pt idx="1267">
                  <c:v>35.339390350000009</c:v>
                </c:pt>
                <c:pt idx="1268">
                  <c:v>33.439373269999997</c:v>
                </c:pt>
                <c:pt idx="1269">
                  <c:v>30.071068219999994</c:v>
                </c:pt>
                <c:pt idx="1270">
                  <c:v>28.158226209999995</c:v>
                </c:pt>
                <c:pt idx="1271">
                  <c:v>31.83216569</c:v>
                </c:pt>
                <c:pt idx="1272">
                  <c:v>31.205347410000012</c:v>
                </c:pt>
                <c:pt idx="1273">
                  <c:v>30.031591569999993</c:v>
                </c:pt>
                <c:pt idx="1274">
                  <c:v>33.427253290000003</c:v>
                </c:pt>
                <c:pt idx="1275">
                  <c:v>31.466642050000004</c:v>
                </c:pt>
                <c:pt idx="1276">
                  <c:v>29.646989019999999</c:v>
                </c:pt>
                <c:pt idx="1277">
                  <c:v>27.909059100000007</c:v>
                </c:pt>
                <c:pt idx="1278">
                  <c:v>31.13291803000001</c:v>
                </c:pt>
                <c:pt idx="1279">
                  <c:v>29.839594129999991</c:v>
                </c:pt>
                <c:pt idx="1280">
                  <c:v>35.165280489999994</c:v>
                </c:pt>
                <c:pt idx="1281">
                  <c:v>33.603196950000005</c:v>
                </c:pt>
                <c:pt idx="1282">
                  <c:v>36.130051070000007</c:v>
                </c:pt>
                <c:pt idx="1283">
                  <c:v>30.611296529999997</c:v>
                </c:pt>
                <c:pt idx="1284">
                  <c:v>31.171544369999992</c:v>
                </c:pt>
                <c:pt idx="1285">
                  <c:v>31.877565900000011</c:v>
                </c:pt>
                <c:pt idx="1286">
                  <c:v>38.241079789999993</c:v>
                </c:pt>
                <c:pt idx="1287">
                  <c:v>35.14048489000001</c:v>
                </c:pt>
                <c:pt idx="1288">
                  <c:v>31.683619110000002</c:v>
                </c:pt>
                <c:pt idx="1289">
                  <c:v>31.011720629999999</c:v>
                </c:pt>
                <c:pt idx="1290">
                  <c:v>27.716301819999991</c:v>
                </c:pt>
                <c:pt idx="1291">
                  <c:v>25.01135979</c:v>
                </c:pt>
                <c:pt idx="1292">
                  <c:v>28.063058399999985</c:v>
                </c:pt>
                <c:pt idx="1293">
                  <c:v>30.04860956000001</c:v>
                </c:pt>
                <c:pt idx="1294">
                  <c:v>32.62788616000001</c:v>
                </c:pt>
                <c:pt idx="1295">
                  <c:v>28.585099780000004</c:v>
                </c:pt>
                <c:pt idx="1296">
                  <c:v>24.886910630000013</c:v>
                </c:pt>
                <c:pt idx="1297">
                  <c:v>26.679969020000009</c:v>
                </c:pt>
                <c:pt idx="1298">
                  <c:v>27.486208869999992</c:v>
                </c:pt>
                <c:pt idx="1299">
                  <c:v>29.139420430000015</c:v>
                </c:pt>
                <c:pt idx="1300">
                  <c:v>31.806069969999989</c:v>
                </c:pt>
                <c:pt idx="1301">
                  <c:v>25.410359510000013</c:v>
                </c:pt>
                <c:pt idx="1302">
                  <c:v>25.649482960000011</c:v>
                </c:pt>
                <c:pt idx="1303">
                  <c:v>27.155630420000001</c:v>
                </c:pt>
                <c:pt idx="1304">
                  <c:v>25.160886449999989</c:v>
                </c:pt>
                <c:pt idx="1305">
                  <c:v>23.650508929999997</c:v>
                </c:pt>
                <c:pt idx="1306">
                  <c:v>34.87540435999999</c:v>
                </c:pt>
                <c:pt idx="1307">
                  <c:v>30.449378560000007</c:v>
                </c:pt>
                <c:pt idx="1308">
                  <c:v>31.949136590000002</c:v>
                </c:pt>
                <c:pt idx="1309">
                  <c:v>32.372034920000004</c:v>
                </c:pt>
                <c:pt idx="1310">
                  <c:v>26.987898019999999</c:v>
                </c:pt>
                <c:pt idx="1311">
                  <c:v>25.494843990000007</c:v>
                </c:pt>
                <c:pt idx="1312">
                  <c:v>22.432033989999994</c:v>
                </c:pt>
                <c:pt idx="1313">
                  <c:v>24.57826171999999</c:v>
                </c:pt>
                <c:pt idx="1314">
                  <c:v>31.95790027</c:v>
                </c:pt>
                <c:pt idx="1315">
                  <c:v>28.663094319999999</c:v>
                </c:pt>
                <c:pt idx="1316">
                  <c:v>38.072622059999965</c:v>
                </c:pt>
                <c:pt idx="1317">
                  <c:v>42.47683375999997</c:v>
                </c:pt>
                <c:pt idx="1318">
                  <c:v>32.571258619999995</c:v>
                </c:pt>
                <c:pt idx="1319">
                  <c:v>28.802095570000017</c:v>
                </c:pt>
                <c:pt idx="1320">
                  <c:v>35.497809869999998</c:v>
                </c:pt>
                <c:pt idx="1321">
                  <c:v>39.943449159999979</c:v>
                </c:pt>
                <c:pt idx="1322">
                  <c:v>46.477569899999985</c:v>
                </c:pt>
                <c:pt idx="1323">
                  <c:v>46.177685540000027</c:v>
                </c:pt>
                <c:pt idx="1324">
                  <c:v>43.797135869999984</c:v>
                </c:pt>
                <c:pt idx="1325">
                  <c:v>40.162787770000023</c:v>
                </c:pt>
                <c:pt idx="1326">
                  <c:v>38.215846019999994</c:v>
                </c:pt>
                <c:pt idx="1327">
                  <c:v>36.976274589999989</c:v>
                </c:pt>
                <c:pt idx="1328">
                  <c:v>41.060912049999985</c:v>
                </c:pt>
                <c:pt idx="1329">
                  <c:v>41.690464519999999</c:v>
                </c:pt>
                <c:pt idx="1330">
                  <c:v>33.659199859999987</c:v>
                </c:pt>
                <c:pt idx="1331">
                  <c:v>29.024774440000009</c:v>
                </c:pt>
                <c:pt idx="1332">
                  <c:v>24.5545592</c:v>
                </c:pt>
                <c:pt idx="1333">
                  <c:v>22.702465929999999</c:v>
                </c:pt>
                <c:pt idx="1334">
                  <c:v>28.511183969999998</c:v>
                </c:pt>
                <c:pt idx="1335">
                  <c:v>31.10853413000001</c:v>
                </c:pt>
                <c:pt idx="1336">
                  <c:v>33.500563089999993</c:v>
                </c:pt>
                <c:pt idx="1337">
                  <c:v>45.416627810000008</c:v>
                </c:pt>
                <c:pt idx="1338">
                  <c:v>43.781407329999993</c:v>
                </c:pt>
                <c:pt idx="1339">
                  <c:v>39.73163066</c:v>
                </c:pt>
                <c:pt idx="1340">
                  <c:v>26.53435381000001</c:v>
                </c:pt>
                <c:pt idx="1341">
                  <c:v>34.332446269999998</c:v>
                </c:pt>
                <c:pt idx="1342">
                  <c:v>37.686926220000004</c:v>
                </c:pt>
                <c:pt idx="1343">
                  <c:v>35.28439242000001</c:v>
                </c:pt>
                <c:pt idx="1344">
                  <c:v>33.952865560000021</c:v>
                </c:pt>
                <c:pt idx="1345">
                  <c:v>33.539617310000004</c:v>
                </c:pt>
                <c:pt idx="1346">
                  <c:v>40.570801960000004</c:v>
                </c:pt>
                <c:pt idx="1347">
                  <c:v>33.597129409999987</c:v>
                </c:pt>
                <c:pt idx="1348">
                  <c:v>36.079814929999998</c:v>
                </c:pt>
                <c:pt idx="1349">
                  <c:v>43.903101209999988</c:v>
                </c:pt>
                <c:pt idx="1350">
                  <c:v>43.876640460000004</c:v>
                </c:pt>
                <c:pt idx="1351">
                  <c:v>43.619464510000007</c:v>
                </c:pt>
                <c:pt idx="1352">
                  <c:v>43.306198880000004</c:v>
                </c:pt>
                <c:pt idx="1353">
                  <c:v>44.977427000000006</c:v>
                </c:pt>
                <c:pt idx="1354">
                  <c:v>37.97257776</c:v>
                </c:pt>
                <c:pt idx="1355">
                  <c:v>49.160595590000007</c:v>
                </c:pt>
                <c:pt idx="1356">
                  <c:v>53.520384919999977</c:v>
                </c:pt>
                <c:pt idx="1357">
                  <c:v>52.802181040000008</c:v>
                </c:pt>
                <c:pt idx="1358">
                  <c:v>53.78392714000001</c:v>
                </c:pt>
                <c:pt idx="1359">
                  <c:v>55.717113200000021</c:v>
                </c:pt>
                <c:pt idx="1360">
                  <c:v>58.075601740000003</c:v>
                </c:pt>
                <c:pt idx="1361">
                  <c:v>59.125801960000032</c:v>
                </c:pt>
                <c:pt idx="1362">
                  <c:v>57.774365889999977</c:v>
                </c:pt>
                <c:pt idx="1363">
                  <c:v>53.186249430000004</c:v>
                </c:pt>
                <c:pt idx="1364">
                  <c:v>54.699345980000018</c:v>
                </c:pt>
                <c:pt idx="1365">
                  <c:v>49.627560920000001</c:v>
                </c:pt>
                <c:pt idx="1366">
                  <c:v>53.61727186000001</c:v>
                </c:pt>
                <c:pt idx="1367">
                  <c:v>57.511955919999991</c:v>
                </c:pt>
                <c:pt idx="1368">
                  <c:v>58.913922860000014</c:v>
                </c:pt>
                <c:pt idx="1369">
                  <c:v>54.41348137</c:v>
                </c:pt>
                <c:pt idx="1370">
                  <c:v>54.986881449999977</c:v>
                </c:pt>
                <c:pt idx="1371">
                  <c:v>49.058930480000022</c:v>
                </c:pt>
                <c:pt idx="1372">
                  <c:v>51.820631130000002</c:v>
                </c:pt>
                <c:pt idx="1373">
                  <c:v>54.031277990000028</c:v>
                </c:pt>
                <c:pt idx="1374">
                  <c:v>56.594059990000027</c:v>
                </c:pt>
                <c:pt idx="1375">
                  <c:v>53.60787521999999</c:v>
                </c:pt>
                <c:pt idx="1376">
                  <c:v>56.554220310000012</c:v>
                </c:pt>
                <c:pt idx="1377">
                  <c:v>54.618782029999991</c:v>
                </c:pt>
                <c:pt idx="1378">
                  <c:v>48.158885760000011</c:v>
                </c:pt>
                <c:pt idx="1379">
                  <c:v>48.966500499999988</c:v>
                </c:pt>
                <c:pt idx="1380">
                  <c:v>48.07267994999998</c:v>
                </c:pt>
                <c:pt idx="1381">
                  <c:v>45.116674350000004</c:v>
                </c:pt>
                <c:pt idx="1382">
                  <c:v>44.856175590000007</c:v>
                </c:pt>
                <c:pt idx="1383">
                  <c:v>41.902455159999995</c:v>
                </c:pt>
                <c:pt idx="1384">
                  <c:v>45.656250269999994</c:v>
                </c:pt>
                <c:pt idx="1385">
                  <c:v>46.209696639999997</c:v>
                </c:pt>
                <c:pt idx="1386">
                  <c:v>49.578304460000012</c:v>
                </c:pt>
                <c:pt idx="1387">
                  <c:v>53.055309149999992</c:v>
                </c:pt>
                <c:pt idx="1388">
                  <c:v>40.154892930000017</c:v>
                </c:pt>
                <c:pt idx="1389">
                  <c:v>35.844836159999986</c:v>
                </c:pt>
                <c:pt idx="1390">
                  <c:v>36.030573080000011</c:v>
                </c:pt>
                <c:pt idx="1391">
                  <c:v>40.362990839999995</c:v>
                </c:pt>
                <c:pt idx="1392">
                  <c:v>35.458419740000018</c:v>
                </c:pt>
                <c:pt idx="1393">
                  <c:v>36.313868350000007</c:v>
                </c:pt>
                <c:pt idx="1394">
                  <c:v>28.476345860000002</c:v>
                </c:pt>
                <c:pt idx="1395">
                  <c:v>31.026082580000001</c:v>
                </c:pt>
                <c:pt idx="1396">
                  <c:v>27.756154610000006</c:v>
                </c:pt>
                <c:pt idx="1397">
                  <c:v>35.194994680000022</c:v>
                </c:pt>
                <c:pt idx="1398">
                  <c:v>37.11875976999999</c:v>
                </c:pt>
                <c:pt idx="1399">
                  <c:v>40.766047670000006</c:v>
                </c:pt>
                <c:pt idx="1400">
                  <c:v>37.11968937000001</c:v>
                </c:pt>
                <c:pt idx="1401">
                  <c:v>41.003053209999997</c:v>
                </c:pt>
                <c:pt idx="1402">
                  <c:v>41.238844800000024</c:v>
                </c:pt>
                <c:pt idx="1403">
                  <c:v>38.161027389999987</c:v>
                </c:pt>
                <c:pt idx="1404">
                  <c:v>37.769007739999992</c:v>
                </c:pt>
                <c:pt idx="1405">
                  <c:v>43.295623520000028</c:v>
                </c:pt>
                <c:pt idx="1406">
                  <c:v>43.379147610000011</c:v>
                </c:pt>
                <c:pt idx="1407">
                  <c:v>45.95331878999999</c:v>
                </c:pt>
                <c:pt idx="1408">
                  <c:v>47.88291143</c:v>
                </c:pt>
                <c:pt idx="1409">
                  <c:v>50.008762810000015</c:v>
                </c:pt>
                <c:pt idx="1410">
                  <c:v>48.400208340000006</c:v>
                </c:pt>
                <c:pt idx="1411">
                  <c:v>48.828402580000024</c:v>
                </c:pt>
                <c:pt idx="1412">
                  <c:v>50.462777719999977</c:v>
                </c:pt>
                <c:pt idx="1413">
                  <c:v>53.221834140000027</c:v>
                </c:pt>
                <c:pt idx="1414">
                  <c:v>55.290767429999953</c:v>
                </c:pt>
                <c:pt idx="1415">
                  <c:v>60.41264589</c:v>
                </c:pt>
                <c:pt idx="1416">
                  <c:v>54.876320430000028</c:v>
                </c:pt>
                <c:pt idx="1417">
                  <c:v>42.406957190000014</c:v>
                </c:pt>
                <c:pt idx="1418">
                  <c:v>48.906264069999992</c:v>
                </c:pt>
                <c:pt idx="1419">
                  <c:v>50.193960509999989</c:v>
                </c:pt>
                <c:pt idx="1420">
                  <c:v>37.247815199999998</c:v>
                </c:pt>
                <c:pt idx="1421">
                  <c:v>38.616859510000019</c:v>
                </c:pt>
                <c:pt idx="1422">
                  <c:v>40.164553900000008</c:v>
                </c:pt>
                <c:pt idx="1423">
                  <c:v>36.123308350000009</c:v>
                </c:pt>
                <c:pt idx="1424">
                  <c:v>36.397043779999997</c:v>
                </c:pt>
                <c:pt idx="1425">
                  <c:v>39.339234830000002</c:v>
                </c:pt>
                <c:pt idx="1426">
                  <c:v>40.025118659999997</c:v>
                </c:pt>
                <c:pt idx="1427">
                  <c:v>38.772260719999998</c:v>
                </c:pt>
                <c:pt idx="1428">
                  <c:v>41.803487880000006</c:v>
                </c:pt>
                <c:pt idx="1429">
                  <c:v>44.66128720999999</c:v>
                </c:pt>
                <c:pt idx="1430">
                  <c:v>43.979462479999981</c:v>
                </c:pt>
                <c:pt idx="1431">
                  <c:v>42.483202219999974</c:v>
                </c:pt>
                <c:pt idx="1432">
                  <c:v>48.588756520000004</c:v>
                </c:pt>
                <c:pt idx="1433">
                  <c:v>46.115490370000003</c:v>
                </c:pt>
                <c:pt idx="1434">
                  <c:v>47.913877340000013</c:v>
                </c:pt>
                <c:pt idx="1435">
                  <c:v>46.595515940000013</c:v>
                </c:pt>
                <c:pt idx="1436">
                  <c:v>44.405483560000029</c:v>
                </c:pt>
                <c:pt idx="1437">
                  <c:v>43.306041519999987</c:v>
                </c:pt>
                <c:pt idx="1438">
                  <c:v>40.192907820000009</c:v>
                </c:pt>
                <c:pt idx="1439">
                  <c:v>42.775030290000004</c:v>
                </c:pt>
                <c:pt idx="1440">
                  <c:v>45.971444300000002</c:v>
                </c:pt>
                <c:pt idx="1441">
                  <c:v>37.781026019999999</c:v>
                </c:pt>
                <c:pt idx="1442">
                  <c:v>46.415175470000001</c:v>
                </c:pt>
                <c:pt idx="1443">
                  <c:v>49.613915959999993</c:v>
                </c:pt>
                <c:pt idx="1444">
                  <c:v>52.903711619999996</c:v>
                </c:pt>
                <c:pt idx="1445">
                  <c:v>47.213250800000004</c:v>
                </c:pt>
                <c:pt idx="1446">
                  <c:v>47.217430690000008</c:v>
                </c:pt>
                <c:pt idx="1447">
                  <c:v>48.180485719999993</c:v>
                </c:pt>
                <c:pt idx="1448">
                  <c:v>48.884997840000004</c:v>
                </c:pt>
                <c:pt idx="1449">
                  <c:v>57.914381730000017</c:v>
                </c:pt>
                <c:pt idx="1450">
                  <c:v>58.461503970000031</c:v>
                </c:pt>
                <c:pt idx="1451">
                  <c:v>57.102845420000001</c:v>
                </c:pt>
                <c:pt idx="1452">
                  <c:v>58.901378869999995</c:v>
                </c:pt>
                <c:pt idx="1453">
                  <c:v>48.756357919999999</c:v>
                </c:pt>
                <c:pt idx="1454">
                  <c:v>39.164879970000001</c:v>
                </c:pt>
                <c:pt idx="1455">
                  <c:v>51.30118860999999</c:v>
                </c:pt>
                <c:pt idx="1456">
                  <c:v>49.704565529999968</c:v>
                </c:pt>
                <c:pt idx="1457">
                  <c:v>51.390219790000046</c:v>
                </c:pt>
                <c:pt idx="1458">
                  <c:v>45.312423439999996</c:v>
                </c:pt>
                <c:pt idx="1459">
                  <c:v>39.950163179999997</c:v>
                </c:pt>
                <c:pt idx="1460">
                  <c:v>40.616789140000002</c:v>
                </c:pt>
                <c:pt idx="1461">
                  <c:v>37.567779540000004</c:v>
                </c:pt>
                <c:pt idx="1462">
                  <c:v>50.85305104000004</c:v>
                </c:pt>
                <c:pt idx="1463">
                  <c:v>48.810849829999995</c:v>
                </c:pt>
                <c:pt idx="1464">
                  <c:v>47.28223402000004</c:v>
                </c:pt>
                <c:pt idx="1465">
                  <c:v>51.259272790000061</c:v>
                </c:pt>
                <c:pt idx="1466">
                  <c:v>49.197977170000009</c:v>
                </c:pt>
                <c:pt idx="1467">
                  <c:v>50.779007109999952</c:v>
                </c:pt>
                <c:pt idx="1468">
                  <c:v>46.497417190000021</c:v>
                </c:pt>
                <c:pt idx="1469">
                  <c:v>46.599636449999991</c:v>
                </c:pt>
                <c:pt idx="1470">
                  <c:v>53.943388549999973</c:v>
                </c:pt>
                <c:pt idx="1471">
                  <c:v>42.903929330000004</c:v>
                </c:pt>
                <c:pt idx="1472">
                  <c:v>43.897409040000007</c:v>
                </c:pt>
                <c:pt idx="1473">
                  <c:v>47.552772100000034</c:v>
                </c:pt>
                <c:pt idx="1474">
                  <c:v>54.546380760000027</c:v>
                </c:pt>
                <c:pt idx="1475">
                  <c:v>61.886792490000047</c:v>
                </c:pt>
                <c:pt idx="1476">
                  <c:v>61.109025560000035</c:v>
                </c:pt>
                <c:pt idx="1477">
                  <c:v>53.98957606999997</c:v>
                </c:pt>
                <c:pt idx="1478">
                  <c:v>55.877373830000018</c:v>
                </c:pt>
                <c:pt idx="1479">
                  <c:v>55.301514829999981</c:v>
                </c:pt>
                <c:pt idx="1480">
                  <c:v>50.491691419999981</c:v>
                </c:pt>
                <c:pt idx="1481">
                  <c:v>58.971734319999968</c:v>
                </c:pt>
                <c:pt idx="1482">
                  <c:v>56.396121539999953</c:v>
                </c:pt>
                <c:pt idx="1483">
                  <c:v>59.399008620000032</c:v>
                </c:pt>
                <c:pt idx="1484">
                  <c:v>57.721994510000009</c:v>
                </c:pt>
                <c:pt idx="1485">
                  <c:v>52.861546339999997</c:v>
                </c:pt>
                <c:pt idx="1486">
                  <c:v>47.958337270000001</c:v>
                </c:pt>
                <c:pt idx="1487">
                  <c:v>44.137758689999991</c:v>
                </c:pt>
                <c:pt idx="1488">
                  <c:v>54.534823440000004</c:v>
                </c:pt>
                <c:pt idx="1489">
                  <c:v>50.775002440000051</c:v>
                </c:pt>
                <c:pt idx="1490">
                  <c:v>54.739815209999989</c:v>
                </c:pt>
                <c:pt idx="1491">
                  <c:v>53.529222700000012</c:v>
                </c:pt>
                <c:pt idx="1492">
                  <c:v>57.614174139999967</c:v>
                </c:pt>
                <c:pt idx="1493">
                  <c:v>51.747136449999992</c:v>
                </c:pt>
                <c:pt idx="1494">
                  <c:v>60.267749910000013</c:v>
                </c:pt>
                <c:pt idx="1495">
                  <c:v>65.304399020000005</c:v>
                </c:pt>
                <c:pt idx="1496">
                  <c:v>63.569594530000003</c:v>
                </c:pt>
                <c:pt idx="1497">
                  <c:v>63.503688429999997</c:v>
                </c:pt>
                <c:pt idx="1498">
                  <c:v>57.78110418</c:v>
                </c:pt>
                <c:pt idx="1499">
                  <c:v>61.599744700000024</c:v>
                </c:pt>
                <c:pt idx="1500">
                  <c:v>60.027086250000004</c:v>
                </c:pt>
                <c:pt idx="1501">
                  <c:v>59.789911189999984</c:v>
                </c:pt>
                <c:pt idx="1502">
                  <c:v>60.21608098999998</c:v>
                </c:pt>
                <c:pt idx="1503">
                  <c:v>58.283743789999974</c:v>
                </c:pt>
                <c:pt idx="1504">
                  <c:v>64.524059700000009</c:v>
                </c:pt>
                <c:pt idx="1505">
                  <c:v>63.968596399999988</c:v>
                </c:pt>
                <c:pt idx="1506">
                  <c:v>59.350367289999994</c:v>
                </c:pt>
                <c:pt idx="1507">
                  <c:v>59.082923149999999</c:v>
                </c:pt>
                <c:pt idx="1508">
                  <c:v>49.361716489999992</c:v>
                </c:pt>
                <c:pt idx="1509">
                  <c:v>54.179946540000032</c:v>
                </c:pt>
                <c:pt idx="1510">
                  <c:v>55.217425299999995</c:v>
                </c:pt>
                <c:pt idx="1511">
                  <c:v>47.808150989999994</c:v>
                </c:pt>
                <c:pt idx="1512">
                  <c:v>46.265213639999999</c:v>
                </c:pt>
                <c:pt idx="1513">
                  <c:v>53.50269471</c:v>
                </c:pt>
                <c:pt idx="1514">
                  <c:v>56.695139599999997</c:v>
                </c:pt>
                <c:pt idx="1515">
                  <c:v>45.379267689999999</c:v>
                </c:pt>
                <c:pt idx="1516">
                  <c:v>41.366284780000008</c:v>
                </c:pt>
                <c:pt idx="1517">
                  <c:v>45.104820909999987</c:v>
                </c:pt>
                <c:pt idx="1518">
                  <c:v>53.124032390000004</c:v>
                </c:pt>
                <c:pt idx="1519">
                  <c:v>53.506327759999998</c:v>
                </c:pt>
                <c:pt idx="1520">
                  <c:v>54.616548649999984</c:v>
                </c:pt>
                <c:pt idx="1521">
                  <c:v>50.879729799999971</c:v>
                </c:pt>
                <c:pt idx="1522">
                  <c:v>42.502418899999988</c:v>
                </c:pt>
                <c:pt idx="1523">
                  <c:v>44.083264929999999</c:v>
                </c:pt>
                <c:pt idx="1524">
                  <c:v>51.765058530000026</c:v>
                </c:pt>
                <c:pt idx="1525">
                  <c:v>54.714840170000002</c:v>
                </c:pt>
                <c:pt idx="1526">
                  <c:v>54.65536711999998</c:v>
                </c:pt>
                <c:pt idx="1527">
                  <c:v>58.796201869999969</c:v>
                </c:pt>
                <c:pt idx="1528">
                  <c:v>59.841125189999971</c:v>
                </c:pt>
                <c:pt idx="1529">
                  <c:v>53.954978929999982</c:v>
                </c:pt>
                <c:pt idx="1530">
                  <c:v>58.713337960000032</c:v>
                </c:pt>
                <c:pt idx="1531">
                  <c:v>58.686683620000025</c:v>
                </c:pt>
                <c:pt idx="1532">
                  <c:v>60.604169679999991</c:v>
                </c:pt>
                <c:pt idx="1533">
                  <c:v>57.514660029999973</c:v>
                </c:pt>
                <c:pt idx="1534">
                  <c:v>54.044866129999988</c:v>
                </c:pt>
                <c:pt idx="1535">
                  <c:v>49.284044109999989</c:v>
                </c:pt>
                <c:pt idx="1536">
                  <c:v>33.9695173</c:v>
                </c:pt>
                <c:pt idx="1537">
                  <c:v>39.479307720000016</c:v>
                </c:pt>
                <c:pt idx="1538">
                  <c:v>42.595886399999991</c:v>
                </c:pt>
                <c:pt idx="1539">
                  <c:v>40.818886090000021</c:v>
                </c:pt>
                <c:pt idx="1540">
                  <c:v>37.254761790000003</c:v>
                </c:pt>
                <c:pt idx="1541">
                  <c:v>37.645719740000018</c:v>
                </c:pt>
                <c:pt idx="1542">
                  <c:v>26.702651180000004</c:v>
                </c:pt>
                <c:pt idx="1543">
                  <c:v>24.733063820000009</c:v>
                </c:pt>
                <c:pt idx="1544">
                  <c:v>25.600250429999999</c:v>
                </c:pt>
                <c:pt idx="1545">
                  <c:v>29.660063130000008</c:v>
                </c:pt>
                <c:pt idx="1546">
                  <c:v>27.767976349999991</c:v>
                </c:pt>
                <c:pt idx="1547">
                  <c:v>21.679637749999998</c:v>
                </c:pt>
                <c:pt idx="1548">
                  <c:v>26.330987999999998</c:v>
                </c:pt>
                <c:pt idx="1549">
                  <c:v>26.989971499999992</c:v>
                </c:pt>
                <c:pt idx="1550">
                  <c:v>34.382777070000003</c:v>
                </c:pt>
                <c:pt idx="1551">
                  <c:v>38.372671939999996</c:v>
                </c:pt>
                <c:pt idx="1552">
                  <c:v>43.684750930000007</c:v>
                </c:pt>
                <c:pt idx="1553">
                  <c:v>44.286339420000019</c:v>
                </c:pt>
                <c:pt idx="1554">
                  <c:v>43.419166700000027</c:v>
                </c:pt>
                <c:pt idx="1555">
                  <c:v>49.377634999999977</c:v>
                </c:pt>
                <c:pt idx="1556">
                  <c:v>57.278333800000006</c:v>
                </c:pt>
                <c:pt idx="1557">
                  <c:v>67.611981899999975</c:v>
                </c:pt>
                <c:pt idx="1558">
                  <c:v>60.061444260000009</c:v>
                </c:pt>
                <c:pt idx="1559">
                  <c:v>66.181381330000008</c:v>
                </c:pt>
                <c:pt idx="1560">
                  <c:v>64.59537739999999</c:v>
                </c:pt>
                <c:pt idx="1561">
                  <c:v>65.062188280000029</c:v>
                </c:pt>
                <c:pt idx="1562">
                  <c:v>61.859823620000007</c:v>
                </c:pt>
                <c:pt idx="1563">
                  <c:v>61.099680879999994</c:v>
                </c:pt>
                <c:pt idx="1564">
                  <c:v>60.146258340000017</c:v>
                </c:pt>
                <c:pt idx="1565">
                  <c:v>63.052997370000007</c:v>
                </c:pt>
                <c:pt idx="1566">
                  <c:v>67.861808109999998</c:v>
                </c:pt>
                <c:pt idx="1567">
                  <c:v>68.459592959999981</c:v>
                </c:pt>
                <c:pt idx="1568">
                  <c:v>65.682339370000008</c:v>
                </c:pt>
                <c:pt idx="1569">
                  <c:v>58.77321062999998</c:v>
                </c:pt>
                <c:pt idx="1570">
                  <c:v>62.023674670000034</c:v>
                </c:pt>
                <c:pt idx="1571">
                  <c:v>57.11413778999998</c:v>
                </c:pt>
                <c:pt idx="1572">
                  <c:v>53.795725500000003</c:v>
                </c:pt>
                <c:pt idx="1573">
                  <c:v>49.469076180000002</c:v>
                </c:pt>
                <c:pt idx="1574">
                  <c:v>45.298674539999979</c:v>
                </c:pt>
                <c:pt idx="1575">
                  <c:v>37.487062959999989</c:v>
                </c:pt>
                <c:pt idx="1576">
                  <c:v>48.040001789999991</c:v>
                </c:pt>
                <c:pt idx="1577">
                  <c:v>38.183675849999993</c:v>
                </c:pt>
                <c:pt idx="1578">
                  <c:v>44.55714712000001</c:v>
                </c:pt>
                <c:pt idx="1579">
                  <c:v>39.963517899999999</c:v>
                </c:pt>
                <c:pt idx="1580">
                  <c:v>54.444493749999999</c:v>
                </c:pt>
                <c:pt idx="1581">
                  <c:v>41.990130330000007</c:v>
                </c:pt>
                <c:pt idx="1582">
                  <c:v>52.071258770000028</c:v>
                </c:pt>
                <c:pt idx="1583">
                  <c:v>50.747422849999971</c:v>
                </c:pt>
                <c:pt idx="1584">
                  <c:v>46.513887410000017</c:v>
                </c:pt>
                <c:pt idx="1585">
                  <c:v>43.263844639999995</c:v>
                </c:pt>
                <c:pt idx="1586">
                  <c:v>46.266134380000011</c:v>
                </c:pt>
                <c:pt idx="1587">
                  <c:v>51.116312580000006</c:v>
                </c:pt>
                <c:pt idx="1588">
                  <c:v>49.880265980000019</c:v>
                </c:pt>
                <c:pt idx="1589">
                  <c:v>49.759354729999991</c:v>
                </c:pt>
                <c:pt idx="1590">
                  <c:v>48.69973748999999</c:v>
                </c:pt>
                <c:pt idx="1591">
                  <c:v>50.354072639999991</c:v>
                </c:pt>
                <c:pt idx="1592">
                  <c:v>42.479282220000016</c:v>
                </c:pt>
                <c:pt idx="1593">
                  <c:v>36.82248530999999</c:v>
                </c:pt>
                <c:pt idx="1594">
                  <c:v>49.067358210000009</c:v>
                </c:pt>
                <c:pt idx="1595">
                  <c:v>52.317335690000021</c:v>
                </c:pt>
                <c:pt idx="1596">
                  <c:v>54.371331250000033</c:v>
                </c:pt>
                <c:pt idx="1597">
                  <c:v>43.476950080000009</c:v>
                </c:pt>
                <c:pt idx="1598">
                  <c:v>45.985635390000006</c:v>
                </c:pt>
                <c:pt idx="1599">
                  <c:v>37.867633200000007</c:v>
                </c:pt>
                <c:pt idx="1600">
                  <c:v>42.895235230000004</c:v>
                </c:pt>
                <c:pt idx="1601">
                  <c:v>44.716679579999962</c:v>
                </c:pt>
                <c:pt idx="1602">
                  <c:v>42.881324280000001</c:v>
                </c:pt>
                <c:pt idx="1603">
                  <c:v>46.283471060000004</c:v>
                </c:pt>
                <c:pt idx="1604">
                  <c:v>32.026974769999988</c:v>
                </c:pt>
                <c:pt idx="1605">
                  <c:v>27.813640029999977</c:v>
                </c:pt>
                <c:pt idx="1606">
                  <c:v>25.386239500000002</c:v>
                </c:pt>
                <c:pt idx="1607">
                  <c:v>27.439799590000007</c:v>
                </c:pt>
                <c:pt idx="1608">
                  <c:v>32.361931460000008</c:v>
                </c:pt>
                <c:pt idx="1609">
                  <c:v>37.276425830000001</c:v>
                </c:pt>
                <c:pt idx="1610">
                  <c:v>35.302783550000022</c:v>
                </c:pt>
                <c:pt idx="1611">
                  <c:v>34.613745250000001</c:v>
                </c:pt>
                <c:pt idx="1612">
                  <c:v>31.004768170000002</c:v>
                </c:pt>
                <c:pt idx="1613">
                  <c:v>23.203538350000006</c:v>
                </c:pt>
                <c:pt idx="1614">
                  <c:v>30.317679669999993</c:v>
                </c:pt>
                <c:pt idx="1615">
                  <c:v>37.454179600000018</c:v>
                </c:pt>
                <c:pt idx="1616">
                  <c:v>39.703539190000001</c:v>
                </c:pt>
                <c:pt idx="1617">
                  <c:v>41.903814400000016</c:v>
                </c:pt>
                <c:pt idx="1618">
                  <c:v>41.499693979999989</c:v>
                </c:pt>
                <c:pt idx="1619">
                  <c:v>34.016320240000013</c:v>
                </c:pt>
                <c:pt idx="1620">
                  <c:v>38.762532129999997</c:v>
                </c:pt>
                <c:pt idx="1621">
                  <c:v>31.962070080000014</c:v>
                </c:pt>
                <c:pt idx="1622">
                  <c:v>42.348367410000002</c:v>
                </c:pt>
                <c:pt idx="1623">
                  <c:v>46.994765339999994</c:v>
                </c:pt>
                <c:pt idx="1624">
                  <c:v>49.317885199999964</c:v>
                </c:pt>
                <c:pt idx="1625">
                  <c:v>40.419182420000013</c:v>
                </c:pt>
                <c:pt idx="1626">
                  <c:v>45.423415360000021</c:v>
                </c:pt>
                <c:pt idx="1627">
                  <c:v>48.182147189999995</c:v>
                </c:pt>
                <c:pt idx="1628">
                  <c:v>45.887926789999995</c:v>
                </c:pt>
                <c:pt idx="1629">
                  <c:v>46.797767320000005</c:v>
                </c:pt>
                <c:pt idx="1630">
                  <c:v>41.356316820000004</c:v>
                </c:pt>
                <c:pt idx="1631">
                  <c:v>30.829324</c:v>
                </c:pt>
                <c:pt idx="1632">
                  <c:v>39.122502550000014</c:v>
                </c:pt>
                <c:pt idx="1633">
                  <c:v>37.698438209999992</c:v>
                </c:pt>
                <c:pt idx="1634">
                  <c:v>36.621167590000006</c:v>
                </c:pt>
                <c:pt idx="1635">
                  <c:v>44.503286859999982</c:v>
                </c:pt>
                <c:pt idx="1636">
                  <c:v>53.43115232000001</c:v>
                </c:pt>
                <c:pt idx="1637">
                  <c:v>53.998917819999996</c:v>
                </c:pt>
                <c:pt idx="1638">
                  <c:v>61.628029709999979</c:v>
                </c:pt>
                <c:pt idx="1639">
                  <c:v>63.115407249999969</c:v>
                </c:pt>
                <c:pt idx="1640">
                  <c:v>52.154212239999971</c:v>
                </c:pt>
                <c:pt idx="1641">
                  <c:v>36.215289610000006</c:v>
                </c:pt>
                <c:pt idx="1642">
                  <c:v>35.367046190000003</c:v>
                </c:pt>
                <c:pt idx="1643">
                  <c:v>48.203005480000002</c:v>
                </c:pt>
                <c:pt idx="1644">
                  <c:v>57.07020251000003</c:v>
                </c:pt>
                <c:pt idx="1645">
                  <c:v>54.210068320000005</c:v>
                </c:pt>
                <c:pt idx="1646">
                  <c:v>53.467105490000009</c:v>
                </c:pt>
                <c:pt idx="1647">
                  <c:v>55.333265620000006</c:v>
                </c:pt>
                <c:pt idx="1648">
                  <c:v>58.27504368000001</c:v>
                </c:pt>
                <c:pt idx="1649">
                  <c:v>54.345991879999993</c:v>
                </c:pt>
                <c:pt idx="1650">
                  <c:v>54.631697659999993</c:v>
                </c:pt>
                <c:pt idx="1651">
                  <c:v>62.16169214</c:v>
                </c:pt>
                <c:pt idx="1652">
                  <c:v>65.164480599999976</c:v>
                </c:pt>
                <c:pt idx="1653">
                  <c:v>62.287430619999981</c:v>
                </c:pt>
                <c:pt idx="1654">
                  <c:v>61.67824242999999</c:v>
                </c:pt>
                <c:pt idx="1655">
                  <c:v>61.325089450000021</c:v>
                </c:pt>
                <c:pt idx="1656">
                  <c:v>61.721323340000005</c:v>
                </c:pt>
                <c:pt idx="1657">
                  <c:v>59.752984310000016</c:v>
                </c:pt>
                <c:pt idx="1658">
                  <c:v>57.342545090000002</c:v>
                </c:pt>
                <c:pt idx="1659">
                  <c:v>54.759082159999984</c:v>
                </c:pt>
                <c:pt idx="1660">
                  <c:v>48.10023183000002</c:v>
                </c:pt>
                <c:pt idx="1661">
                  <c:v>46.215816600000004</c:v>
                </c:pt>
                <c:pt idx="1662">
                  <c:v>45.548136039999996</c:v>
                </c:pt>
                <c:pt idx="1663">
                  <c:v>48.991119940000011</c:v>
                </c:pt>
                <c:pt idx="1664">
                  <c:v>47.875551180000016</c:v>
                </c:pt>
                <c:pt idx="1665">
                  <c:v>50.312000370000007</c:v>
                </c:pt>
                <c:pt idx="1666">
                  <c:v>55.390464239999993</c:v>
                </c:pt>
                <c:pt idx="1667">
                  <c:v>59.563620129999968</c:v>
                </c:pt>
                <c:pt idx="1668">
                  <c:v>54.324751909999968</c:v>
                </c:pt>
                <c:pt idx="1669">
                  <c:v>52.402684310000019</c:v>
                </c:pt>
                <c:pt idx="1670">
                  <c:v>59.53660591000002</c:v>
                </c:pt>
                <c:pt idx="1671">
                  <c:v>58.114365879999994</c:v>
                </c:pt>
                <c:pt idx="1672">
                  <c:v>59.194678029999992</c:v>
                </c:pt>
                <c:pt idx="1673">
                  <c:v>59.411242879999996</c:v>
                </c:pt>
                <c:pt idx="1674">
                  <c:v>58.363096260000013</c:v>
                </c:pt>
                <c:pt idx="1675">
                  <c:v>61.282472340000012</c:v>
                </c:pt>
                <c:pt idx="1676">
                  <c:v>57.253557600000015</c:v>
                </c:pt>
                <c:pt idx="1677">
                  <c:v>57.149683409999994</c:v>
                </c:pt>
                <c:pt idx="1678">
                  <c:v>57.934517569999997</c:v>
                </c:pt>
                <c:pt idx="1679">
                  <c:v>49.206348480000024</c:v>
                </c:pt>
                <c:pt idx="1680">
                  <c:v>60.477632290000003</c:v>
                </c:pt>
                <c:pt idx="1681">
                  <c:v>56.519354100000001</c:v>
                </c:pt>
                <c:pt idx="1682">
                  <c:v>58.183094930000017</c:v>
                </c:pt>
                <c:pt idx="1683">
                  <c:v>52.82769059999999</c:v>
                </c:pt>
                <c:pt idx="1684">
                  <c:v>55.463133679999991</c:v>
                </c:pt>
                <c:pt idx="1685">
                  <c:v>55.80882222999999</c:v>
                </c:pt>
                <c:pt idx="1686">
                  <c:v>48.60929929000001</c:v>
                </c:pt>
                <c:pt idx="1687">
                  <c:v>46.07835593999998</c:v>
                </c:pt>
                <c:pt idx="1688">
                  <c:v>38.108544750000007</c:v>
                </c:pt>
                <c:pt idx="1689">
                  <c:v>32.316939369999993</c:v>
                </c:pt>
                <c:pt idx="1690">
                  <c:v>33.763252450000017</c:v>
                </c:pt>
                <c:pt idx="1691">
                  <c:v>35.034245620000021</c:v>
                </c:pt>
                <c:pt idx="1692">
                  <c:v>47.161183260000001</c:v>
                </c:pt>
                <c:pt idx="1693">
                  <c:v>44.902091670000004</c:v>
                </c:pt>
                <c:pt idx="1694">
                  <c:v>36.859164390000018</c:v>
                </c:pt>
                <c:pt idx="1695">
                  <c:v>37.355562119999988</c:v>
                </c:pt>
                <c:pt idx="1696">
                  <c:v>36.442585170000015</c:v>
                </c:pt>
                <c:pt idx="1697">
                  <c:v>23.790024570000003</c:v>
                </c:pt>
                <c:pt idx="1698">
                  <c:v>36.859676540000009</c:v>
                </c:pt>
                <c:pt idx="1699">
                  <c:v>43.087868929999985</c:v>
                </c:pt>
                <c:pt idx="1700">
                  <c:v>38.825871839999991</c:v>
                </c:pt>
                <c:pt idx="1701">
                  <c:v>32.693347159999988</c:v>
                </c:pt>
                <c:pt idx="1702">
                  <c:v>28.894362869999973</c:v>
                </c:pt>
                <c:pt idx="1703">
                  <c:v>30.451326900000005</c:v>
                </c:pt>
                <c:pt idx="1704">
                  <c:v>33.637443730000001</c:v>
                </c:pt>
                <c:pt idx="1705">
                  <c:v>35.399547440000013</c:v>
                </c:pt>
                <c:pt idx="1706">
                  <c:v>41.51500003000001</c:v>
                </c:pt>
                <c:pt idx="1707">
                  <c:v>37.469953590000017</c:v>
                </c:pt>
                <c:pt idx="1708">
                  <c:v>35.060470680000009</c:v>
                </c:pt>
                <c:pt idx="1709">
                  <c:v>33.444358949999994</c:v>
                </c:pt>
                <c:pt idx="1710">
                  <c:v>33.019129040000017</c:v>
                </c:pt>
                <c:pt idx="1711">
                  <c:v>30.014202309999995</c:v>
                </c:pt>
                <c:pt idx="1712">
                  <c:v>34.955359519999988</c:v>
                </c:pt>
                <c:pt idx="1713">
                  <c:v>36.259469120000006</c:v>
                </c:pt>
                <c:pt idx="1714">
                  <c:v>30.880949430000008</c:v>
                </c:pt>
                <c:pt idx="1715">
                  <c:v>35.227904369999997</c:v>
                </c:pt>
                <c:pt idx="1716">
                  <c:v>35.570359270000012</c:v>
                </c:pt>
                <c:pt idx="1717">
                  <c:v>32.743870269999995</c:v>
                </c:pt>
                <c:pt idx="1718">
                  <c:v>30.104922570000006</c:v>
                </c:pt>
                <c:pt idx="1719">
                  <c:v>32.229729660000004</c:v>
                </c:pt>
                <c:pt idx="1720">
                  <c:v>39.282335559999993</c:v>
                </c:pt>
                <c:pt idx="1721">
                  <c:v>50.105012000000023</c:v>
                </c:pt>
                <c:pt idx="1722">
                  <c:v>47.424031019999994</c:v>
                </c:pt>
                <c:pt idx="1723">
                  <c:v>40.69416695000001</c:v>
                </c:pt>
                <c:pt idx="1724">
                  <c:v>42.050458439999986</c:v>
                </c:pt>
                <c:pt idx="1725">
                  <c:v>32.935757549999984</c:v>
                </c:pt>
                <c:pt idx="1726">
                  <c:v>33.880961689999992</c:v>
                </c:pt>
                <c:pt idx="1727">
                  <c:v>48.664368580000001</c:v>
                </c:pt>
                <c:pt idx="1728">
                  <c:v>51.301313769999986</c:v>
                </c:pt>
                <c:pt idx="1729">
                  <c:v>51.311266789999983</c:v>
                </c:pt>
                <c:pt idx="1730">
                  <c:v>50.543799689999972</c:v>
                </c:pt>
                <c:pt idx="1731">
                  <c:v>48.811675710000003</c:v>
                </c:pt>
                <c:pt idx="1732">
                  <c:v>40.660211059999995</c:v>
                </c:pt>
                <c:pt idx="1733">
                  <c:v>43.806063260000002</c:v>
                </c:pt>
                <c:pt idx="1734">
                  <c:v>44.262289129999992</c:v>
                </c:pt>
                <c:pt idx="1735">
                  <c:v>32.590290029999991</c:v>
                </c:pt>
                <c:pt idx="1736">
                  <c:v>43.15107213000001</c:v>
                </c:pt>
                <c:pt idx="1737">
                  <c:v>51.757610080000013</c:v>
                </c:pt>
                <c:pt idx="1738">
                  <c:v>47.613482869999991</c:v>
                </c:pt>
                <c:pt idx="1739">
                  <c:v>40.84859565</c:v>
                </c:pt>
                <c:pt idx="1740">
                  <c:v>39.886894319999982</c:v>
                </c:pt>
                <c:pt idx="1741">
                  <c:v>44.379050440000036</c:v>
                </c:pt>
                <c:pt idx="1742">
                  <c:v>46.32413260999995</c:v>
                </c:pt>
                <c:pt idx="1743">
                  <c:v>42.618597469999983</c:v>
                </c:pt>
                <c:pt idx="1744">
                  <c:v>45.251701939999997</c:v>
                </c:pt>
                <c:pt idx="1745">
                  <c:v>39.187451370000005</c:v>
                </c:pt>
                <c:pt idx="1746">
                  <c:v>33.263594330000011</c:v>
                </c:pt>
                <c:pt idx="1747">
                  <c:v>34.179844680000031</c:v>
                </c:pt>
                <c:pt idx="1748">
                  <c:v>40.522680079999979</c:v>
                </c:pt>
                <c:pt idx="1749">
                  <c:v>43.905103349999997</c:v>
                </c:pt>
                <c:pt idx="1750">
                  <c:v>44.98332914999996</c:v>
                </c:pt>
                <c:pt idx="1751">
                  <c:v>43.597739010000005</c:v>
                </c:pt>
                <c:pt idx="1752">
                  <c:v>41.327787489999992</c:v>
                </c:pt>
                <c:pt idx="1753">
                  <c:v>44.565935179999961</c:v>
                </c:pt>
                <c:pt idx="1754">
                  <c:v>49.20231643999999</c:v>
                </c:pt>
                <c:pt idx="1755">
                  <c:v>54.725662070000006</c:v>
                </c:pt>
                <c:pt idx="1756">
                  <c:v>54.23346992000004</c:v>
                </c:pt>
                <c:pt idx="1757">
                  <c:v>57.440977890000006</c:v>
                </c:pt>
                <c:pt idx="1758">
                  <c:v>56.038391099999942</c:v>
                </c:pt>
                <c:pt idx="1759">
                  <c:v>58.054717379999964</c:v>
                </c:pt>
                <c:pt idx="1760">
                  <c:v>55.243833830000028</c:v>
                </c:pt>
                <c:pt idx="1761">
                  <c:v>58.105118799999971</c:v>
                </c:pt>
                <c:pt idx="1762">
                  <c:v>55.40139998999998</c:v>
                </c:pt>
                <c:pt idx="1763">
                  <c:v>55.788281589999968</c:v>
                </c:pt>
                <c:pt idx="1764">
                  <c:v>54.626597059999938</c:v>
                </c:pt>
                <c:pt idx="1765">
                  <c:v>58.554076649999985</c:v>
                </c:pt>
                <c:pt idx="1766">
                  <c:v>57.432438080000011</c:v>
                </c:pt>
                <c:pt idx="1767">
                  <c:v>57.830158920000009</c:v>
                </c:pt>
                <c:pt idx="1768">
                  <c:v>50.836677579999971</c:v>
                </c:pt>
                <c:pt idx="1769">
                  <c:v>58.865932730000019</c:v>
                </c:pt>
                <c:pt idx="1770">
                  <c:v>55.981274349999993</c:v>
                </c:pt>
                <c:pt idx="1771">
                  <c:v>53.991222360000016</c:v>
                </c:pt>
                <c:pt idx="1772">
                  <c:v>51.546209690000033</c:v>
                </c:pt>
                <c:pt idx="1773">
                  <c:v>40.786032739999996</c:v>
                </c:pt>
                <c:pt idx="1774">
                  <c:v>42.462565480000009</c:v>
                </c:pt>
                <c:pt idx="1775">
                  <c:v>43.445059560000018</c:v>
                </c:pt>
                <c:pt idx="1776">
                  <c:v>43.017867719999998</c:v>
                </c:pt>
                <c:pt idx="1777">
                  <c:v>48.74844927000003</c:v>
                </c:pt>
                <c:pt idx="1778">
                  <c:v>52.785911219999981</c:v>
                </c:pt>
                <c:pt idx="1779">
                  <c:v>57.230782070000025</c:v>
                </c:pt>
                <c:pt idx="1780">
                  <c:v>54.757875410000025</c:v>
                </c:pt>
                <c:pt idx="1781">
                  <c:v>48.05816952</c:v>
                </c:pt>
                <c:pt idx="1782">
                  <c:v>46.620158439999997</c:v>
                </c:pt>
                <c:pt idx="1783">
                  <c:v>52.911489269999997</c:v>
                </c:pt>
                <c:pt idx="1784">
                  <c:v>52.197750299999996</c:v>
                </c:pt>
                <c:pt idx="1785">
                  <c:v>52.895652370000015</c:v>
                </c:pt>
                <c:pt idx="1786">
                  <c:v>48.342799759999998</c:v>
                </c:pt>
                <c:pt idx="1787">
                  <c:v>49.896392280000001</c:v>
                </c:pt>
                <c:pt idx="1788">
                  <c:v>49.419637559999984</c:v>
                </c:pt>
                <c:pt idx="1789">
                  <c:v>55.226407320000028</c:v>
                </c:pt>
                <c:pt idx="1790">
                  <c:v>55.207191240000014</c:v>
                </c:pt>
                <c:pt idx="1791">
                  <c:v>51.511490970000033</c:v>
                </c:pt>
                <c:pt idx="1792">
                  <c:v>52.241347729999966</c:v>
                </c:pt>
                <c:pt idx="1793">
                  <c:v>55.088672100000004</c:v>
                </c:pt>
                <c:pt idx="1794">
                  <c:v>49.572858740000008</c:v>
                </c:pt>
                <c:pt idx="1795">
                  <c:v>39.126368489999997</c:v>
                </c:pt>
                <c:pt idx="1796">
                  <c:v>47.014204549999981</c:v>
                </c:pt>
                <c:pt idx="1797">
                  <c:v>49.03080855999999</c:v>
                </c:pt>
                <c:pt idx="1798">
                  <c:v>47.750124859999985</c:v>
                </c:pt>
                <c:pt idx="1799">
                  <c:v>40.535049439999995</c:v>
                </c:pt>
                <c:pt idx="1800">
                  <c:v>48.09018918999999</c:v>
                </c:pt>
                <c:pt idx="1801">
                  <c:v>42.385531129999997</c:v>
                </c:pt>
                <c:pt idx="1802">
                  <c:v>42.068200639999993</c:v>
                </c:pt>
                <c:pt idx="1803">
                  <c:v>43.084177419999982</c:v>
                </c:pt>
                <c:pt idx="1804">
                  <c:v>48.600274989999988</c:v>
                </c:pt>
                <c:pt idx="1805">
                  <c:v>43.573601949999968</c:v>
                </c:pt>
                <c:pt idx="1806">
                  <c:v>44.264010449999979</c:v>
                </c:pt>
                <c:pt idx="1807">
                  <c:v>39.803922510000007</c:v>
                </c:pt>
                <c:pt idx="1808">
                  <c:v>50.561767530000004</c:v>
                </c:pt>
                <c:pt idx="1809">
                  <c:v>49.692265649999996</c:v>
                </c:pt>
                <c:pt idx="1810">
                  <c:v>56.148109769999969</c:v>
                </c:pt>
                <c:pt idx="1811">
                  <c:v>54.960245229999991</c:v>
                </c:pt>
                <c:pt idx="1812">
                  <c:v>54.679231180000031</c:v>
                </c:pt>
                <c:pt idx="1813">
                  <c:v>56.674234130000009</c:v>
                </c:pt>
                <c:pt idx="1814">
                  <c:v>57.051084679999988</c:v>
                </c:pt>
                <c:pt idx="1815">
                  <c:v>47.289794780000044</c:v>
                </c:pt>
                <c:pt idx="1816">
                  <c:v>43.20175202999998</c:v>
                </c:pt>
                <c:pt idx="1817">
                  <c:v>48.376521519999933</c:v>
                </c:pt>
                <c:pt idx="1818">
                  <c:v>42.74595156000003</c:v>
                </c:pt>
                <c:pt idx="1819">
                  <c:v>34.06293818999999</c:v>
                </c:pt>
                <c:pt idx="1820">
                  <c:v>31.414555310000001</c:v>
                </c:pt>
                <c:pt idx="1821">
                  <c:v>39.205663560000012</c:v>
                </c:pt>
                <c:pt idx="1822">
                  <c:v>32.109413650000015</c:v>
                </c:pt>
                <c:pt idx="1823">
                  <c:v>39.354043139999973</c:v>
                </c:pt>
                <c:pt idx="1824">
                  <c:v>46.151744279999988</c:v>
                </c:pt>
                <c:pt idx="1825">
                  <c:v>46.908065730000011</c:v>
                </c:pt>
                <c:pt idx="1826">
                  <c:v>46.625244289999976</c:v>
                </c:pt>
                <c:pt idx="1827">
                  <c:v>54.229770779999988</c:v>
                </c:pt>
                <c:pt idx="1828">
                  <c:v>48.524821669999994</c:v>
                </c:pt>
                <c:pt idx="1829">
                  <c:v>49.19954350000004</c:v>
                </c:pt>
                <c:pt idx="1830">
                  <c:v>51.427267729999961</c:v>
                </c:pt>
                <c:pt idx="1831">
                  <c:v>52.905033339999996</c:v>
                </c:pt>
                <c:pt idx="1832">
                  <c:v>52.930521470000023</c:v>
                </c:pt>
                <c:pt idx="1833">
                  <c:v>55.432722150000004</c:v>
                </c:pt>
                <c:pt idx="1834">
                  <c:v>54.84004103000003</c:v>
                </c:pt>
                <c:pt idx="1835">
                  <c:v>50.892539219999989</c:v>
                </c:pt>
                <c:pt idx="1836">
                  <c:v>52.587351600000041</c:v>
                </c:pt>
                <c:pt idx="1837">
                  <c:v>37.780843810000043</c:v>
                </c:pt>
                <c:pt idx="1838">
                  <c:v>49.000080160000017</c:v>
                </c:pt>
                <c:pt idx="1839">
                  <c:v>44.295256349999967</c:v>
                </c:pt>
                <c:pt idx="1840">
                  <c:v>53.239608750000023</c:v>
                </c:pt>
                <c:pt idx="1841">
                  <c:v>48.747769470000016</c:v>
                </c:pt>
                <c:pt idx="1842">
                  <c:v>52.84245578999996</c:v>
                </c:pt>
                <c:pt idx="1843">
                  <c:v>47.984634759999992</c:v>
                </c:pt>
                <c:pt idx="1844">
                  <c:v>48.406306329999992</c:v>
                </c:pt>
                <c:pt idx="1845">
                  <c:v>52.88579270000001</c:v>
                </c:pt>
                <c:pt idx="1846">
                  <c:v>52.768384010000013</c:v>
                </c:pt>
                <c:pt idx="1847">
                  <c:v>53.856769380000024</c:v>
                </c:pt>
                <c:pt idx="1848">
                  <c:v>45.03990993</c:v>
                </c:pt>
                <c:pt idx="1849">
                  <c:v>48.832080850000004</c:v>
                </c:pt>
                <c:pt idx="1850">
                  <c:v>50.102815470000024</c:v>
                </c:pt>
                <c:pt idx="1851">
                  <c:v>56.470997729999951</c:v>
                </c:pt>
                <c:pt idx="1852">
                  <c:v>49.95729235000001</c:v>
                </c:pt>
                <c:pt idx="1853">
                  <c:v>52.966533190000014</c:v>
                </c:pt>
                <c:pt idx="1854">
                  <c:v>49.112278050000008</c:v>
                </c:pt>
                <c:pt idx="1855">
                  <c:v>55.582592929999954</c:v>
                </c:pt>
                <c:pt idx="1856">
                  <c:v>55.530267750000007</c:v>
                </c:pt>
                <c:pt idx="1857">
                  <c:v>48.260041549999997</c:v>
                </c:pt>
                <c:pt idx="1858">
                  <c:v>47.427228469999996</c:v>
                </c:pt>
                <c:pt idx="1859">
                  <c:v>53.031609269999997</c:v>
                </c:pt>
                <c:pt idx="1860">
                  <c:v>58.048340380000013</c:v>
                </c:pt>
                <c:pt idx="1861">
                  <c:v>58.950415670000005</c:v>
                </c:pt>
                <c:pt idx="1862">
                  <c:v>57.526759429999991</c:v>
                </c:pt>
                <c:pt idx="1863">
                  <c:v>58.256289049999999</c:v>
                </c:pt>
                <c:pt idx="1864">
                  <c:v>56.337574640000007</c:v>
                </c:pt>
                <c:pt idx="1865">
                  <c:v>53.744239059999998</c:v>
                </c:pt>
                <c:pt idx="1866">
                  <c:v>53.332253649999991</c:v>
                </c:pt>
                <c:pt idx="1867">
                  <c:v>55.817476429999978</c:v>
                </c:pt>
                <c:pt idx="1868">
                  <c:v>59.594268850000006</c:v>
                </c:pt>
                <c:pt idx="1869">
                  <c:v>59.717444300000011</c:v>
                </c:pt>
                <c:pt idx="1870">
                  <c:v>59.446900569999997</c:v>
                </c:pt>
                <c:pt idx="1871">
                  <c:v>57.264483040000009</c:v>
                </c:pt>
                <c:pt idx="1872">
                  <c:v>56.886377240000023</c:v>
                </c:pt>
                <c:pt idx="1873">
                  <c:v>55.134070810000004</c:v>
                </c:pt>
                <c:pt idx="1874">
                  <c:v>56.544279520000011</c:v>
                </c:pt>
                <c:pt idx="1875">
                  <c:v>62.127423929999992</c:v>
                </c:pt>
                <c:pt idx="1876">
                  <c:v>61.037925810000004</c:v>
                </c:pt>
                <c:pt idx="1877">
                  <c:v>58.010229489999993</c:v>
                </c:pt>
                <c:pt idx="1878">
                  <c:v>45.863578029999992</c:v>
                </c:pt>
                <c:pt idx="1879">
                  <c:v>52.32935885000002</c:v>
                </c:pt>
                <c:pt idx="1880">
                  <c:v>40.111066819999998</c:v>
                </c:pt>
                <c:pt idx="1881">
                  <c:v>48.887766920000004</c:v>
                </c:pt>
                <c:pt idx="1882">
                  <c:v>53.713846079999996</c:v>
                </c:pt>
                <c:pt idx="1883">
                  <c:v>55.293131700000004</c:v>
                </c:pt>
                <c:pt idx="1884">
                  <c:v>54.148406569999992</c:v>
                </c:pt>
                <c:pt idx="1885">
                  <c:v>50.833590020000003</c:v>
                </c:pt>
                <c:pt idx="1886">
                  <c:v>42.042199459999992</c:v>
                </c:pt>
                <c:pt idx="1887">
                  <c:v>50.456371040000022</c:v>
                </c:pt>
                <c:pt idx="1888">
                  <c:v>51.78420705000002</c:v>
                </c:pt>
                <c:pt idx="1889">
                  <c:v>51.417787070000053</c:v>
                </c:pt>
                <c:pt idx="1890">
                  <c:v>50.40483012</c:v>
                </c:pt>
                <c:pt idx="1891">
                  <c:v>49.967624070000006</c:v>
                </c:pt>
                <c:pt idx="1892">
                  <c:v>37.658047979999985</c:v>
                </c:pt>
                <c:pt idx="1893">
                  <c:v>38.119712880000023</c:v>
                </c:pt>
                <c:pt idx="1894">
                  <c:v>38.338808620000023</c:v>
                </c:pt>
                <c:pt idx="1895">
                  <c:v>40.425490150000009</c:v>
                </c:pt>
                <c:pt idx="1896">
                  <c:v>40.132493630000006</c:v>
                </c:pt>
                <c:pt idx="1897">
                  <c:v>45.094372799999995</c:v>
                </c:pt>
                <c:pt idx="1898">
                  <c:v>40.919969460000011</c:v>
                </c:pt>
                <c:pt idx="1899">
                  <c:v>44.514269599999984</c:v>
                </c:pt>
                <c:pt idx="1900">
                  <c:v>34.288163219999987</c:v>
                </c:pt>
                <c:pt idx="1901">
                  <c:v>34.458234779999998</c:v>
                </c:pt>
                <c:pt idx="1902">
                  <c:v>38.818371800000037</c:v>
                </c:pt>
                <c:pt idx="1903">
                  <c:v>42.502786740000005</c:v>
                </c:pt>
                <c:pt idx="1904">
                  <c:v>43.584158659999979</c:v>
                </c:pt>
                <c:pt idx="1905">
                  <c:v>38.371301410000008</c:v>
                </c:pt>
                <c:pt idx="1906">
                  <c:v>39.916857170000014</c:v>
                </c:pt>
                <c:pt idx="1907">
                  <c:v>36.870335670000017</c:v>
                </c:pt>
                <c:pt idx="1908">
                  <c:v>46.379656520000005</c:v>
                </c:pt>
                <c:pt idx="1909">
                  <c:v>45.898304659999994</c:v>
                </c:pt>
                <c:pt idx="1910">
                  <c:v>44.352328830000005</c:v>
                </c:pt>
                <c:pt idx="1911">
                  <c:v>43.417762719999999</c:v>
                </c:pt>
                <c:pt idx="1912">
                  <c:v>48.856398550000009</c:v>
                </c:pt>
                <c:pt idx="1913">
                  <c:v>50.21150690999999</c:v>
                </c:pt>
                <c:pt idx="1914">
                  <c:v>49.377733760000012</c:v>
                </c:pt>
                <c:pt idx="1915">
                  <c:v>49.365737249999988</c:v>
                </c:pt>
                <c:pt idx="1916">
                  <c:v>48.887603330000005</c:v>
                </c:pt>
                <c:pt idx="1917">
                  <c:v>53.932775350000014</c:v>
                </c:pt>
                <c:pt idx="1918">
                  <c:v>62.387176629999992</c:v>
                </c:pt>
                <c:pt idx="1919">
                  <c:v>71.00217524</c:v>
                </c:pt>
                <c:pt idx="1920">
                  <c:v>68.414335380000011</c:v>
                </c:pt>
                <c:pt idx="1921">
                  <c:v>63.374727369999988</c:v>
                </c:pt>
                <c:pt idx="1922">
                  <c:v>60.803513479999992</c:v>
                </c:pt>
                <c:pt idx="1923">
                  <c:v>60.937610249999999</c:v>
                </c:pt>
                <c:pt idx="1924">
                  <c:v>58.124424580000031</c:v>
                </c:pt>
                <c:pt idx="1925">
                  <c:v>63.034195629999999</c:v>
                </c:pt>
                <c:pt idx="1926">
                  <c:v>63.337435819999996</c:v>
                </c:pt>
                <c:pt idx="1927">
                  <c:v>58.707815400000001</c:v>
                </c:pt>
                <c:pt idx="1928">
                  <c:v>59.583302029999999</c:v>
                </c:pt>
                <c:pt idx="1929">
                  <c:v>58.790803279999992</c:v>
                </c:pt>
                <c:pt idx="1930">
                  <c:v>63.554852839999988</c:v>
                </c:pt>
                <c:pt idx="1931">
                  <c:v>63.632852749999984</c:v>
                </c:pt>
                <c:pt idx="1932">
                  <c:v>57.251291210000026</c:v>
                </c:pt>
                <c:pt idx="1933">
                  <c:v>51.764108600000007</c:v>
                </c:pt>
                <c:pt idx="1934">
                  <c:v>52.661262849999993</c:v>
                </c:pt>
                <c:pt idx="1935">
                  <c:v>53.937026469999999</c:v>
                </c:pt>
                <c:pt idx="1936">
                  <c:v>58.658238070000003</c:v>
                </c:pt>
                <c:pt idx="1937">
                  <c:v>57.382863130000011</c:v>
                </c:pt>
                <c:pt idx="1938">
                  <c:v>56.352560669999995</c:v>
                </c:pt>
                <c:pt idx="1939">
                  <c:v>53.684104310000002</c:v>
                </c:pt>
                <c:pt idx="1940">
                  <c:v>52.573815590000002</c:v>
                </c:pt>
                <c:pt idx="1941">
                  <c:v>50.76030446</c:v>
                </c:pt>
                <c:pt idx="1942">
                  <c:v>58.04154731000002</c:v>
                </c:pt>
                <c:pt idx="1943">
                  <c:v>55.501415529999996</c:v>
                </c:pt>
                <c:pt idx="1944">
                  <c:v>54.276554260000005</c:v>
                </c:pt>
                <c:pt idx="1945">
                  <c:v>54.909667849999991</c:v>
                </c:pt>
                <c:pt idx="1946">
                  <c:v>66.523362880000036</c:v>
                </c:pt>
                <c:pt idx="1947">
                  <c:v>60.537445409999989</c:v>
                </c:pt>
                <c:pt idx="1948">
                  <c:v>60.310654240000012</c:v>
                </c:pt>
                <c:pt idx="1949">
                  <c:v>66.875106630000019</c:v>
                </c:pt>
                <c:pt idx="1950">
                  <c:v>57.584487349999961</c:v>
                </c:pt>
                <c:pt idx="1951">
                  <c:v>60.730214379999978</c:v>
                </c:pt>
                <c:pt idx="1952">
                  <c:v>68.293182479999999</c:v>
                </c:pt>
                <c:pt idx="1953">
                  <c:v>68.303204559999998</c:v>
                </c:pt>
                <c:pt idx="1954">
                  <c:v>60.149978870000034</c:v>
                </c:pt>
                <c:pt idx="1955">
                  <c:v>42.282124050000021</c:v>
                </c:pt>
                <c:pt idx="1956">
                  <c:v>43.695967000000017</c:v>
                </c:pt>
                <c:pt idx="1957">
                  <c:v>51.61985471000002</c:v>
                </c:pt>
                <c:pt idx="1958">
                  <c:v>60.694677400000003</c:v>
                </c:pt>
                <c:pt idx="1959">
                  <c:v>62.849648909999985</c:v>
                </c:pt>
                <c:pt idx="1960">
                  <c:v>68.30435239000002</c:v>
                </c:pt>
                <c:pt idx="1961">
                  <c:v>62.805819790000008</c:v>
                </c:pt>
                <c:pt idx="1962">
                  <c:v>63.202984620000016</c:v>
                </c:pt>
                <c:pt idx="1963">
                  <c:v>45.321642959999977</c:v>
                </c:pt>
                <c:pt idx="1964">
                  <c:v>57.816736139999996</c:v>
                </c:pt>
                <c:pt idx="1965">
                  <c:v>71.275886849999992</c:v>
                </c:pt>
                <c:pt idx="1966">
                  <c:v>70.484152519999995</c:v>
                </c:pt>
                <c:pt idx="1967">
                  <c:v>72.144721669999996</c:v>
                </c:pt>
                <c:pt idx="1968">
                  <c:v>70.36201208</c:v>
                </c:pt>
                <c:pt idx="1969">
                  <c:v>58.086740570000011</c:v>
                </c:pt>
                <c:pt idx="1970">
                  <c:v>60.317135259999993</c:v>
                </c:pt>
                <c:pt idx="1971">
                  <c:v>66.574143500000005</c:v>
                </c:pt>
                <c:pt idx="1972">
                  <c:v>70.634429080000004</c:v>
                </c:pt>
                <c:pt idx="1973">
                  <c:v>69.943369900000022</c:v>
                </c:pt>
                <c:pt idx="1974">
                  <c:v>69.852857790000002</c:v>
                </c:pt>
                <c:pt idx="1975">
                  <c:v>65.774128840000031</c:v>
                </c:pt>
                <c:pt idx="1976">
                  <c:v>73.808298199999967</c:v>
                </c:pt>
                <c:pt idx="1977">
                  <c:v>73.67262135999998</c:v>
                </c:pt>
                <c:pt idx="1978">
                  <c:v>78.754833989999995</c:v>
                </c:pt>
                <c:pt idx="1979">
                  <c:v>79.436311029999985</c:v>
                </c:pt>
                <c:pt idx="1980">
                  <c:v>71.476290779999999</c:v>
                </c:pt>
                <c:pt idx="1981">
                  <c:v>71.581133210000033</c:v>
                </c:pt>
                <c:pt idx="1982">
                  <c:v>70.073369250000027</c:v>
                </c:pt>
                <c:pt idx="1983">
                  <c:v>71.434282789999997</c:v>
                </c:pt>
                <c:pt idx="1984">
                  <c:v>68.864997700000004</c:v>
                </c:pt>
                <c:pt idx="1985">
                  <c:v>65.114528800000016</c:v>
                </c:pt>
                <c:pt idx="1986">
                  <c:v>60.518285229999996</c:v>
                </c:pt>
                <c:pt idx="1987">
                  <c:v>66.532661419999997</c:v>
                </c:pt>
                <c:pt idx="1988">
                  <c:v>65.959690939999987</c:v>
                </c:pt>
                <c:pt idx="1989">
                  <c:v>64.340223039999998</c:v>
                </c:pt>
                <c:pt idx="1990">
                  <c:v>63.854178930000018</c:v>
                </c:pt>
                <c:pt idx="1991">
                  <c:v>59.645653939999988</c:v>
                </c:pt>
                <c:pt idx="1992">
                  <c:v>59.892562500000004</c:v>
                </c:pt>
                <c:pt idx="1993">
                  <c:v>57.369233989999984</c:v>
                </c:pt>
                <c:pt idx="1994">
                  <c:v>64.592963319999996</c:v>
                </c:pt>
                <c:pt idx="1995">
                  <c:v>65.974446749999998</c:v>
                </c:pt>
                <c:pt idx="1996">
                  <c:v>62.119148299999992</c:v>
                </c:pt>
                <c:pt idx="1997">
                  <c:v>62.751847010000027</c:v>
                </c:pt>
                <c:pt idx="1998">
                  <c:v>51.955840760000008</c:v>
                </c:pt>
                <c:pt idx="1999">
                  <c:v>57.30571281000001</c:v>
                </c:pt>
                <c:pt idx="2000">
                  <c:v>64.163332199999985</c:v>
                </c:pt>
                <c:pt idx="2001">
                  <c:v>58.974334570000018</c:v>
                </c:pt>
                <c:pt idx="2002">
                  <c:v>55.137657879999992</c:v>
                </c:pt>
                <c:pt idx="2003">
                  <c:v>42.648437190000003</c:v>
                </c:pt>
                <c:pt idx="2004">
                  <c:v>35.06892929</c:v>
                </c:pt>
                <c:pt idx="2005">
                  <c:v>34.424403419999997</c:v>
                </c:pt>
                <c:pt idx="2006">
                  <c:v>44.177898219999996</c:v>
                </c:pt>
                <c:pt idx="2007">
                  <c:v>50.286645680000014</c:v>
                </c:pt>
                <c:pt idx="2008">
                  <c:v>51.419902629999974</c:v>
                </c:pt>
                <c:pt idx="2009">
                  <c:v>51.295419330000001</c:v>
                </c:pt>
                <c:pt idx="2010">
                  <c:v>48.608519979999997</c:v>
                </c:pt>
                <c:pt idx="2011">
                  <c:v>45.644432319999993</c:v>
                </c:pt>
                <c:pt idx="2012">
                  <c:v>42.97874297000002</c:v>
                </c:pt>
                <c:pt idx="2013">
                  <c:v>52.439044699999975</c:v>
                </c:pt>
                <c:pt idx="2014">
                  <c:v>58.297688949999987</c:v>
                </c:pt>
                <c:pt idx="2015">
                  <c:v>53.123323410000005</c:v>
                </c:pt>
                <c:pt idx="2016">
                  <c:v>53.295205969999977</c:v>
                </c:pt>
                <c:pt idx="2017">
                  <c:v>41.396310819999989</c:v>
                </c:pt>
                <c:pt idx="2018">
                  <c:v>36.736368280000015</c:v>
                </c:pt>
                <c:pt idx="2019">
                  <c:v>42.725099720000024</c:v>
                </c:pt>
                <c:pt idx="2020">
                  <c:v>46.831982259999982</c:v>
                </c:pt>
                <c:pt idx="2021">
                  <c:v>45.762925719999998</c:v>
                </c:pt>
                <c:pt idx="2022">
                  <c:v>49.078962850000003</c:v>
                </c:pt>
                <c:pt idx="2023">
                  <c:v>48.838415060000017</c:v>
                </c:pt>
                <c:pt idx="2024">
                  <c:v>50.099804110000001</c:v>
                </c:pt>
                <c:pt idx="2025">
                  <c:v>48.198480939999975</c:v>
                </c:pt>
                <c:pt idx="2026">
                  <c:v>50.301248410000021</c:v>
                </c:pt>
                <c:pt idx="2027">
                  <c:v>57.146247899999992</c:v>
                </c:pt>
                <c:pt idx="2028">
                  <c:v>51.335620959999986</c:v>
                </c:pt>
                <c:pt idx="2029">
                  <c:v>50.203028800000006</c:v>
                </c:pt>
                <c:pt idx="2030">
                  <c:v>49.765242639999975</c:v>
                </c:pt>
                <c:pt idx="2031">
                  <c:v>48.30113961</c:v>
                </c:pt>
                <c:pt idx="2032">
                  <c:v>49.287912630000015</c:v>
                </c:pt>
                <c:pt idx="2033">
                  <c:v>50.687518370000028</c:v>
                </c:pt>
                <c:pt idx="2034">
                  <c:v>59.289119399999983</c:v>
                </c:pt>
                <c:pt idx="2035">
                  <c:v>63.655769999999997</c:v>
                </c:pt>
                <c:pt idx="2036">
                  <c:v>64.296250169999993</c:v>
                </c:pt>
                <c:pt idx="2037">
                  <c:v>63.122708220000028</c:v>
                </c:pt>
                <c:pt idx="2038">
                  <c:v>66.302211349999951</c:v>
                </c:pt>
                <c:pt idx="2039">
                  <c:v>58.252672380000007</c:v>
                </c:pt>
                <c:pt idx="2040">
                  <c:v>52.192090889999996</c:v>
                </c:pt>
                <c:pt idx="2041">
                  <c:v>56.116065720000044</c:v>
                </c:pt>
                <c:pt idx="2042">
                  <c:v>62.055925469999998</c:v>
                </c:pt>
                <c:pt idx="2043">
                  <c:v>64.912707850000004</c:v>
                </c:pt>
                <c:pt idx="2044">
                  <c:v>66.369829179999996</c:v>
                </c:pt>
                <c:pt idx="2045">
                  <c:v>58.589547019999991</c:v>
                </c:pt>
                <c:pt idx="2046">
                  <c:v>45.53294408</c:v>
                </c:pt>
                <c:pt idx="2047">
                  <c:v>40.437696910000014</c:v>
                </c:pt>
                <c:pt idx="2048">
                  <c:v>44.222735869999987</c:v>
                </c:pt>
                <c:pt idx="2049">
                  <c:v>50.839579129999997</c:v>
                </c:pt>
                <c:pt idx="2050">
                  <c:v>48.221035690000036</c:v>
                </c:pt>
                <c:pt idx="2051">
                  <c:v>44.76519425</c:v>
                </c:pt>
                <c:pt idx="2052">
                  <c:v>50.078382960000006</c:v>
                </c:pt>
                <c:pt idx="2053">
                  <c:v>41.521742579999973</c:v>
                </c:pt>
                <c:pt idx="2054">
                  <c:v>34.590510719999983</c:v>
                </c:pt>
                <c:pt idx="2055">
                  <c:v>39.203394989999993</c:v>
                </c:pt>
                <c:pt idx="2056">
                  <c:v>46.995311170000008</c:v>
                </c:pt>
                <c:pt idx="2057">
                  <c:v>46.976025109999995</c:v>
                </c:pt>
                <c:pt idx="2058">
                  <c:v>46.805382810000005</c:v>
                </c:pt>
                <c:pt idx="2059">
                  <c:v>42.58518338999999</c:v>
                </c:pt>
                <c:pt idx="2060">
                  <c:v>37.877213580000003</c:v>
                </c:pt>
                <c:pt idx="2061">
                  <c:v>45.712904229999992</c:v>
                </c:pt>
                <c:pt idx="2062">
                  <c:v>49.316213820000009</c:v>
                </c:pt>
                <c:pt idx="2063">
                  <c:v>44.729293469999959</c:v>
                </c:pt>
                <c:pt idx="2064">
                  <c:v>50.976289219999984</c:v>
                </c:pt>
                <c:pt idx="2065">
                  <c:v>51.905457180000006</c:v>
                </c:pt>
                <c:pt idx="2066">
                  <c:v>46.965968429999982</c:v>
                </c:pt>
                <c:pt idx="2067">
                  <c:v>40.726242320000004</c:v>
                </c:pt>
                <c:pt idx="2068">
                  <c:v>43.314231910000018</c:v>
                </c:pt>
                <c:pt idx="2069">
                  <c:v>47.181568690000013</c:v>
                </c:pt>
                <c:pt idx="2070">
                  <c:v>52.104906260000007</c:v>
                </c:pt>
                <c:pt idx="2071">
                  <c:v>53.59139176</c:v>
                </c:pt>
                <c:pt idx="2072">
                  <c:v>59.973314809999998</c:v>
                </c:pt>
                <c:pt idx="2073">
                  <c:v>59.778619750000047</c:v>
                </c:pt>
                <c:pt idx="2074">
                  <c:v>54.494754040000025</c:v>
                </c:pt>
                <c:pt idx="2075">
                  <c:v>46.307856969999996</c:v>
                </c:pt>
                <c:pt idx="2076">
                  <c:v>54.450911279999964</c:v>
                </c:pt>
                <c:pt idx="2077">
                  <c:v>54.482137249999994</c:v>
                </c:pt>
                <c:pt idx="2078">
                  <c:v>51.360968710000023</c:v>
                </c:pt>
                <c:pt idx="2079">
                  <c:v>51.709355519999995</c:v>
                </c:pt>
                <c:pt idx="2080">
                  <c:v>49.936857440000011</c:v>
                </c:pt>
                <c:pt idx="2081">
                  <c:v>42.784324360000021</c:v>
                </c:pt>
                <c:pt idx="2082">
                  <c:v>36.577816699999985</c:v>
                </c:pt>
                <c:pt idx="2083">
                  <c:v>44.999406450000002</c:v>
                </c:pt>
                <c:pt idx="2084">
                  <c:v>48.949041030000025</c:v>
                </c:pt>
                <c:pt idx="2085">
                  <c:v>48.086088029999971</c:v>
                </c:pt>
                <c:pt idx="2086">
                  <c:v>43.258505190000015</c:v>
                </c:pt>
                <c:pt idx="2087">
                  <c:v>44.209759320000003</c:v>
                </c:pt>
                <c:pt idx="2088">
                  <c:v>35.31246010000001</c:v>
                </c:pt>
                <c:pt idx="2089">
                  <c:v>40.713400669999999</c:v>
                </c:pt>
                <c:pt idx="2090">
                  <c:v>37.385659309999987</c:v>
                </c:pt>
                <c:pt idx="2091">
                  <c:v>37.558390160000002</c:v>
                </c:pt>
                <c:pt idx="2092">
                  <c:v>35.330029540000012</c:v>
                </c:pt>
                <c:pt idx="2093">
                  <c:v>45.131336429999948</c:v>
                </c:pt>
                <c:pt idx="2094">
                  <c:v>48.753393479999971</c:v>
                </c:pt>
                <c:pt idx="2095">
                  <c:v>47.165472999999977</c:v>
                </c:pt>
                <c:pt idx="2096">
                  <c:v>55.545688350000006</c:v>
                </c:pt>
                <c:pt idx="2097">
                  <c:v>53.463502200000001</c:v>
                </c:pt>
                <c:pt idx="2098">
                  <c:v>54.570498920000027</c:v>
                </c:pt>
                <c:pt idx="2099">
                  <c:v>57.616476849999984</c:v>
                </c:pt>
                <c:pt idx="2100">
                  <c:v>61.554584640000002</c:v>
                </c:pt>
                <c:pt idx="2101">
                  <c:v>62.635056990000017</c:v>
                </c:pt>
                <c:pt idx="2102">
                  <c:v>57.392104199999956</c:v>
                </c:pt>
                <c:pt idx="2103">
                  <c:v>58.666416469999994</c:v>
                </c:pt>
                <c:pt idx="2104">
                  <c:v>57.076362450000033</c:v>
                </c:pt>
                <c:pt idx="2105">
                  <c:v>49.696936219999998</c:v>
                </c:pt>
                <c:pt idx="2106">
                  <c:v>54.609739640000022</c:v>
                </c:pt>
                <c:pt idx="2107">
                  <c:v>57.999137900000001</c:v>
                </c:pt>
                <c:pt idx="2108">
                  <c:v>51.621816789999976</c:v>
                </c:pt>
                <c:pt idx="2109">
                  <c:v>52.289349880000024</c:v>
                </c:pt>
                <c:pt idx="2110">
                  <c:v>41.289420490000033</c:v>
                </c:pt>
                <c:pt idx="2111">
                  <c:v>50.637332310000033</c:v>
                </c:pt>
                <c:pt idx="2112">
                  <c:v>48.912889610000008</c:v>
                </c:pt>
                <c:pt idx="2113">
                  <c:v>48.330974670000025</c:v>
                </c:pt>
                <c:pt idx="2114">
                  <c:v>52.002741160000014</c:v>
                </c:pt>
                <c:pt idx="2115">
                  <c:v>49.921797380000001</c:v>
                </c:pt>
                <c:pt idx="2116">
                  <c:v>49.150504430000012</c:v>
                </c:pt>
                <c:pt idx="2117">
                  <c:v>51.285642870000018</c:v>
                </c:pt>
                <c:pt idx="2118">
                  <c:v>53.42448262000002</c:v>
                </c:pt>
                <c:pt idx="2119">
                  <c:v>47.220363060000011</c:v>
                </c:pt>
                <c:pt idx="2120">
                  <c:v>47.479232910000036</c:v>
                </c:pt>
                <c:pt idx="2121">
                  <c:v>44.372351410000007</c:v>
                </c:pt>
                <c:pt idx="2122">
                  <c:v>47.415002769999916</c:v>
                </c:pt>
                <c:pt idx="2123">
                  <c:v>46.940096490000002</c:v>
                </c:pt>
                <c:pt idx="2124">
                  <c:v>43.734330710000009</c:v>
                </c:pt>
                <c:pt idx="2125">
                  <c:v>50.76603798</c:v>
                </c:pt>
                <c:pt idx="2126">
                  <c:v>50.661082190000037</c:v>
                </c:pt>
                <c:pt idx="2127">
                  <c:v>52.022750949999995</c:v>
                </c:pt>
                <c:pt idx="2128">
                  <c:v>56.720217799999986</c:v>
                </c:pt>
                <c:pt idx="2129">
                  <c:v>58.195819920000005</c:v>
                </c:pt>
                <c:pt idx="2130">
                  <c:v>49.457918599999978</c:v>
                </c:pt>
                <c:pt idx="2131">
                  <c:v>47.923655069999995</c:v>
                </c:pt>
                <c:pt idx="2132">
                  <c:v>48.729391560000032</c:v>
                </c:pt>
                <c:pt idx="2133">
                  <c:v>48.83845981000001</c:v>
                </c:pt>
                <c:pt idx="2134">
                  <c:v>45.747048450000008</c:v>
                </c:pt>
                <c:pt idx="2135">
                  <c:v>49.987180439999989</c:v>
                </c:pt>
                <c:pt idx="2136">
                  <c:v>45.633926089999996</c:v>
                </c:pt>
                <c:pt idx="2137">
                  <c:v>39.438267600000003</c:v>
                </c:pt>
                <c:pt idx="2138">
                  <c:v>43.603411529999974</c:v>
                </c:pt>
                <c:pt idx="2139">
                  <c:v>46.333879420000017</c:v>
                </c:pt>
                <c:pt idx="2140">
                  <c:v>43.126821509999999</c:v>
                </c:pt>
                <c:pt idx="2141">
                  <c:v>43.431215840000021</c:v>
                </c:pt>
                <c:pt idx="2142">
                  <c:v>44.207731750000001</c:v>
                </c:pt>
                <c:pt idx="2143">
                  <c:v>45.759480589999988</c:v>
                </c:pt>
                <c:pt idx="2144">
                  <c:v>38.253891080000031</c:v>
                </c:pt>
                <c:pt idx="2145">
                  <c:v>27.565592329999998</c:v>
                </c:pt>
                <c:pt idx="2146">
                  <c:v>26.188893539999995</c:v>
                </c:pt>
                <c:pt idx="2147">
                  <c:v>45.677074270000013</c:v>
                </c:pt>
                <c:pt idx="2148">
                  <c:v>50.383116469999976</c:v>
                </c:pt>
                <c:pt idx="2149">
                  <c:v>49.531787510000001</c:v>
                </c:pt>
                <c:pt idx="2150">
                  <c:v>48.409206390000008</c:v>
                </c:pt>
                <c:pt idx="2151">
                  <c:v>47.605868929999993</c:v>
                </c:pt>
                <c:pt idx="2152">
                  <c:v>42.326240850000012</c:v>
                </c:pt>
                <c:pt idx="2153">
                  <c:v>52.273113629999997</c:v>
                </c:pt>
                <c:pt idx="2154">
                  <c:v>52.469627049999986</c:v>
                </c:pt>
                <c:pt idx="2155">
                  <c:v>51.481065479999991</c:v>
                </c:pt>
                <c:pt idx="2156">
                  <c:v>55.918254020000006</c:v>
                </c:pt>
                <c:pt idx="2157">
                  <c:v>52.258777929999987</c:v>
                </c:pt>
                <c:pt idx="2158">
                  <c:v>45.130295870000019</c:v>
                </c:pt>
                <c:pt idx="2159">
                  <c:v>42.283998000000004</c:v>
                </c:pt>
                <c:pt idx="2160">
                  <c:v>39.507819800000014</c:v>
                </c:pt>
                <c:pt idx="2161">
                  <c:v>49.556415699999995</c:v>
                </c:pt>
                <c:pt idx="2162">
                  <c:v>52.720154169999986</c:v>
                </c:pt>
                <c:pt idx="2163">
                  <c:v>53.839941820000007</c:v>
                </c:pt>
                <c:pt idx="2164">
                  <c:v>61.729363790000015</c:v>
                </c:pt>
                <c:pt idx="2165">
                  <c:v>60.175351789999965</c:v>
                </c:pt>
                <c:pt idx="2166">
                  <c:v>60.031285010000019</c:v>
                </c:pt>
                <c:pt idx="2167">
                  <c:v>59.606753919999981</c:v>
                </c:pt>
                <c:pt idx="2168">
                  <c:v>56.157622420000003</c:v>
                </c:pt>
                <c:pt idx="2169">
                  <c:v>61.050162039999989</c:v>
                </c:pt>
                <c:pt idx="2170">
                  <c:v>52.381528909999972</c:v>
                </c:pt>
                <c:pt idx="2171">
                  <c:v>51.607798809999984</c:v>
                </c:pt>
                <c:pt idx="2172">
                  <c:v>48.47048156000001</c:v>
                </c:pt>
                <c:pt idx="2173">
                  <c:v>53.549231580000004</c:v>
                </c:pt>
                <c:pt idx="2174">
                  <c:v>52.837982570000001</c:v>
                </c:pt>
                <c:pt idx="2175">
                  <c:v>58.411664909999999</c:v>
                </c:pt>
                <c:pt idx="2176">
                  <c:v>50.026975609999987</c:v>
                </c:pt>
                <c:pt idx="2177">
                  <c:v>47.383294710000001</c:v>
                </c:pt>
                <c:pt idx="2178">
                  <c:v>49.867548389999989</c:v>
                </c:pt>
                <c:pt idx="2179">
                  <c:v>26.424613510000007</c:v>
                </c:pt>
                <c:pt idx="2180">
                  <c:v>26.540381619999991</c:v>
                </c:pt>
                <c:pt idx="2181">
                  <c:v>31.346787870000025</c:v>
                </c:pt>
                <c:pt idx="2182">
                  <c:v>43.373511180000008</c:v>
                </c:pt>
                <c:pt idx="2183">
                  <c:v>44.076783859999971</c:v>
                </c:pt>
                <c:pt idx="2184">
                  <c:v>40.635730649999999</c:v>
                </c:pt>
                <c:pt idx="2185">
                  <c:v>44.137680709999991</c:v>
                </c:pt>
                <c:pt idx="2186">
                  <c:v>45.572572029999989</c:v>
                </c:pt>
                <c:pt idx="2187">
                  <c:v>46.994698360000015</c:v>
                </c:pt>
                <c:pt idx="2188">
                  <c:v>51.010113410000017</c:v>
                </c:pt>
                <c:pt idx="2189">
                  <c:v>50.621287990000006</c:v>
                </c:pt>
                <c:pt idx="2190">
                  <c:v>51.818077260000031</c:v>
                </c:pt>
                <c:pt idx="2191">
                  <c:v>49.365283200000015</c:v>
                </c:pt>
                <c:pt idx="2192">
                  <c:v>51.224508220000011</c:v>
                </c:pt>
                <c:pt idx="2193">
                  <c:v>53.398834700000002</c:v>
                </c:pt>
                <c:pt idx="2194">
                  <c:v>54.675871920000027</c:v>
                </c:pt>
                <c:pt idx="2195">
                  <c:v>60.008087180000025</c:v>
                </c:pt>
                <c:pt idx="2196">
                  <c:v>55.517881049999993</c:v>
                </c:pt>
                <c:pt idx="2197">
                  <c:v>62.827501109999972</c:v>
                </c:pt>
                <c:pt idx="2198">
                  <c:v>60.459855669999996</c:v>
                </c:pt>
                <c:pt idx="2199">
                  <c:v>65.525688799999983</c:v>
                </c:pt>
                <c:pt idx="2200">
                  <c:v>69.72181135000001</c:v>
                </c:pt>
                <c:pt idx="2201">
                  <c:v>66.95912079999998</c:v>
                </c:pt>
                <c:pt idx="2202">
                  <c:v>63.665125019999991</c:v>
                </c:pt>
                <c:pt idx="2203">
                  <c:v>63.857009789999999</c:v>
                </c:pt>
                <c:pt idx="2204">
                  <c:v>58.312915619999998</c:v>
                </c:pt>
                <c:pt idx="2205">
                  <c:v>52.179269399999967</c:v>
                </c:pt>
                <c:pt idx="2206">
                  <c:v>54.268430280000018</c:v>
                </c:pt>
                <c:pt idx="2207">
                  <c:v>59.715744969999982</c:v>
                </c:pt>
                <c:pt idx="2208">
                  <c:v>48.438818049999973</c:v>
                </c:pt>
                <c:pt idx="2209">
                  <c:v>51.028549590000011</c:v>
                </c:pt>
                <c:pt idx="2210">
                  <c:v>54.121096030000011</c:v>
                </c:pt>
                <c:pt idx="2211">
                  <c:v>57.102175559999992</c:v>
                </c:pt>
                <c:pt idx="2212">
                  <c:v>48.968267099999991</c:v>
                </c:pt>
                <c:pt idx="2213">
                  <c:v>51.503371910000041</c:v>
                </c:pt>
                <c:pt idx="2214">
                  <c:v>48.446806340000009</c:v>
                </c:pt>
                <c:pt idx="2215">
                  <c:v>44.583536860000009</c:v>
                </c:pt>
                <c:pt idx="2216">
                  <c:v>45.491895509999999</c:v>
                </c:pt>
                <c:pt idx="2217">
                  <c:v>41.000162580000001</c:v>
                </c:pt>
                <c:pt idx="2218">
                  <c:v>45.161491089999991</c:v>
                </c:pt>
                <c:pt idx="2219">
                  <c:v>48.444660690000013</c:v>
                </c:pt>
                <c:pt idx="2220">
                  <c:v>51.426480010000006</c:v>
                </c:pt>
                <c:pt idx="2221">
                  <c:v>46.442367560000022</c:v>
                </c:pt>
                <c:pt idx="2222">
                  <c:v>50.583348519999994</c:v>
                </c:pt>
                <c:pt idx="2223">
                  <c:v>49.460536190000006</c:v>
                </c:pt>
                <c:pt idx="2224">
                  <c:v>48.702800600000018</c:v>
                </c:pt>
                <c:pt idx="2225">
                  <c:v>48.949920989999988</c:v>
                </c:pt>
                <c:pt idx="2226">
                  <c:v>50.913696229999999</c:v>
                </c:pt>
                <c:pt idx="2227">
                  <c:v>46.012213870000018</c:v>
                </c:pt>
                <c:pt idx="2228">
                  <c:v>47.762395470000001</c:v>
                </c:pt>
                <c:pt idx="2229">
                  <c:v>53.219050639999985</c:v>
                </c:pt>
                <c:pt idx="2230">
                  <c:v>51.40026211</c:v>
                </c:pt>
                <c:pt idx="2231">
                  <c:v>48.515183910000012</c:v>
                </c:pt>
                <c:pt idx="2232">
                  <c:v>43.517986629999996</c:v>
                </c:pt>
                <c:pt idx="2233">
                  <c:v>45.447658460000007</c:v>
                </c:pt>
                <c:pt idx="2234">
                  <c:v>44.587488809999996</c:v>
                </c:pt>
                <c:pt idx="2235">
                  <c:v>37.495381650000006</c:v>
                </c:pt>
                <c:pt idx="2236">
                  <c:v>33.779391359999998</c:v>
                </c:pt>
                <c:pt idx="2237">
                  <c:v>27.50350409</c:v>
                </c:pt>
                <c:pt idx="2238">
                  <c:v>35.665765179999987</c:v>
                </c:pt>
                <c:pt idx="2239">
                  <c:v>34.953781329999991</c:v>
                </c:pt>
                <c:pt idx="2240">
                  <c:v>37.998853350000012</c:v>
                </c:pt>
                <c:pt idx="2241">
                  <c:v>39.139708170000006</c:v>
                </c:pt>
                <c:pt idx="2242">
                  <c:v>39.882858420000019</c:v>
                </c:pt>
                <c:pt idx="2243">
                  <c:v>40.686963479999982</c:v>
                </c:pt>
                <c:pt idx="2244">
                  <c:v>42.137473700000008</c:v>
                </c:pt>
                <c:pt idx="2245">
                  <c:v>42.562537600000013</c:v>
                </c:pt>
                <c:pt idx="2246">
                  <c:v>50.510859939999996</c:v>
                </c:pt>
                <c:pt idx="2247">
                  <c:v>53.382008370000008</c:v>
                </c:pt>
                <c:pt idx="2248">
                  <c:v>55.916609289999982</c:v>
                </c:pt>
                <c:pt idx="2249">
                  <c:v>51.271768480000006</c:v>
                </c:pt>
                <c:pt idx="2250">
                  <c:v>47.413577880000034</c:v>
                </c:pt>
                <c:pt idx="2251">
                  <c:v>54.331293700000018</c:v>
                </c:pt>
                <c:pt idx="2252">
                  <c:v>43.308890840000018</c:v>
                </c:pt>
                <c:pt idx="2253">
                  <c:v>53.085247760000009</c:v>
                </c:pt>
                <c:pt idx="2254">
                  <c:v>54.318087789999986</c:v>
                </c:pt>
                <c:pt idx="2255">
                  <c:v>57.947770400000032</c:v>
                </c:pt>
                <c:pt idx="2256">
                  <c:v>62.861611020000012</c:v>
                </c:pt>
                <c:pt idx="2257">
                  <c:v>50.280264220000021</c:v>
                </c:pt>
                <c:pt idx="2258">
                  <c:v>58.203473240000008</c:v>
                </c:pt>
                <c:pt idx="2259">
                  <c:v>54.679271660000033</c:v>
                </c:pt>
                <c:pt idx="2260">
                  <c:v>54.276279719999991</c:v>
                </c:pt>
                <c:pt idx="2261">
                  <c:v>53.492869170000006</c:v>
                </c:pt>
                <c:pt idx="2262">
                  <c:v>57.988029840000024</c:v>
                </c:pt>
                <c:pt idx="2263">
                  <c:v>54.534561180000004</c:v>
                </c:pt>
                <c:pt idx="2264">
                  <c:v>53.110196180000024</c:v>
                </c:pt>
                <c:pt idx="2265">
                  <c:v>56.802154499999979</c:v>
                </c:pt>
                <c:pt idx="2266">
                  <c:v>52.92672541999999</c:v>
                </c:pt>
                <c:pt idx="2267">
                  <c:v>57.216068790000023</c:v>
                </c:pt>
                <c:pt idx="2268">
                  <c:v>51.597681219999977</c:v>
                </c:pt>
                <c:pt idx="2269">
                  <c:v>48.429617590000007</c:v>
                </c:pt>
                <c:pt idx="2270">
                  <c:v>41.316432259999999</c:v>
                </c:pt>
                <c:pt idx="2271">
                  <c:v>48.252193529999992</c:v>
                </c:pt>
                <c:pt idx="2272">
                  <c:v>46.532949639999991</c:v>
                </c:pt>
                <c:pt idx="2273">
                  <c:v>45.560336550000002</c:v>
                </c:pt>
                <c:pt idx="2274">
                  <c:v>45.245799369999993</c:v>
                </c:pt>
                <c:pt idx="2275">
                  <c:v>46.018549410000013</c:v>
                </c:pt>
                <c:pt idx="2276">
                  <c:v>42.722560439999995</c:v>
                </c:pt>
                <c:pt idx="2277">
                  <c:v>46.425215129999998</c:v>
                </c:pt>
                <c:pt idx="2278">
                  <c:v>46.189061740000007</c:v>
                </c:pt>
                <c:pt idx="2279">
                  <c:v>49.340201910000019</c:v>
                </c:pt>
                <c:pt idx="2280">
                  <c:v>49.797374420000004</c:v>
                </c:pt>
                <c:pt idx="2281">
                  <c:v>45.388617640000014</c:v>
                </c:pt>
                <c:pt idx="2282">
                  <c:v>42.591365330000016</c:v>
                </c:pt>
                <c:pt idx="2283">
                  <c:v>40.860674370000019</c:v>
                </c:pt>
                <c:pt idx="2284">
                  <c:v>42.287551650000012</c:v>
                </c:pt>
                <c:pt idx="2285">
                  <c:v>35.830525109999989</c:v>
                </c:pt>
                <c:pt idx="2286">
                  <c:v>39.334776310000009</c:v>
                </c:pt>
                <c:pt idx="2287">
                  <c:v>36.307537890000006</c:v>
                </c:pt>
                <c:pt idx="2288">
                  <c:v>38.184582369999994</c:v>
                </c:pt>
                <c:pt idx="2289">
                  <c:v>37.301068940000015</c:v>
                </c:pt>
                <c:pt idx="2290">
                  <c:v>39.245313639999999</c:v>
                </c:pt>
                <c:pt idx="2291">
                  <c:v>40.193031160000032</c:v>
                </c:pt>
                <c:pt idx="2292">
                  <c:v>41.064783819999981</c:v>
                </c:pt>
                <c:pt idx="2293">
                  <c:v>49.794068010000004</c:v>
                </c:pt>
                <c:pt idx="2294">
                  <c:v>51.20437849999999</c:v>
                </c:pt>
                <c:pt idx="2295">
                  <c:v>52.619028149999984</c:v>
                </c:pt>
                <c:pt idx="2296">
                  <c:v>47.320589879999979</c:v>
                </c:pt>
                <c:pt idx="2297">
                  <c:v>43.315889869999985</c:v>
                </c:pt>
                <c:pt idx="2298">
                  <c:v>38.450436859999989</c:v>
                </c:pt>
                <c:pt idx="2299">
                  <c:v>39.711781300000006</c:v>
                </c:pt>
                <c:pt idx="2300">
                  <c:v>38.231383500000014</c:v>
                </c:pt>
                <c:pt idx="2301">
                  <c:v>34.243734600000003</c:v>
                </c:pt>
                <c:pt idx="2302">
                  <c:v>36.749184819999989</c:v>
                </c:pt>
                <c:pt idx="2303">
                  <c:v>40.882093170000005</c:v>
                </c:pt>
                <c:pt idx="2304">
                  <c:v>42.922854299999976</c:v>
                </c:pt>
                <c:pt idx="2305">
                  <c:v>35.888151540000003</c:v>
                </c:pt>
                <c:pt idx="2306">
                  <c:v>34.99144347</c:v>
                </c:pt>
                <c:pt idx="2307">
                  <c:v>35.814969410000003</c:v>
                </c:pt>
                <c:pt idx="2308">
                  <c:v>37.50926063</c:v>
                </c:pt>
                <c:pt idx="2309">
                  <c:v>37.636701399999993</c:v>
                </c:pt>
                <c:pt idx="2310">
                  <c:v>39.439884980000009</c:v>
                </c:pt>
                <c:pt idx="2311">
                  <c:v>39.305378079999997</c:v>
                </c:pt>
                <c:pt idx="2312">
                  <c:v>46.09583033000002</c:v>
                </c:pt>
                <c:pt idx="2313">
                  <c:v>44.948079419999992</c:v>
                </c:pt>
                <c:pt idx="2314">
                  <c:v>49.422280610000008</c:v>
                </c:pt>
                <c:pt idx="2315">
                  <c:v>41.05650456999998</c:v>
                </c:pt>
                <c:pt idx="2316">
                  <c:v>48.523705630000002</c:v>
                </c:pt>
                <c:pt idx="2317">
                  <c:v>48.835138460000003</c:v>
                </c:pt>
                <c:pt idx="2318">
                  <c:v>55.899137369999991</c:v>
                </c:pt>
                <c:pt idx="2319">
                  <c:v>58.177701749999969</c:v>
                </c:pt>
                <c:pt idx="2320">
                  <c:v>56.113918819999988</c:v>
                </c:pt>
                <c:pt idx="2321">
                  <c:v>51.69295738000001</c:v>
                </c:pt>
                <c:pt idx="2322">
                  <c:v>57.603552800000003</c:v>
                </c:pt>
                <c:pt idx="2323">
                  <c:v>55.686424410000022</c:v>
                </c:pt>
                <c:pt idx="2324">
                  <c:v>52.950638900000015</c:v>
                </c:pt>
                <c:pt idx="2325">
                  <c:v>53.57448389000001</c:v>
                </c:pt>
                <c:pt idx="2326">
                  <c:v>56.021519679999997</c:v>
                </c:pt>
                <c:pt idx="2327">
                  <c:v>46.751686749999983</c:v>
                </c:pt>
                <c:pt idx="2328">
                  <c:v>39.523145839999991</c:v>
                </c:pt>
                <c:pt idx="2329">
                  <c:v>52.223778860000046</c:v>
                </c:pt>
                <c:pt idx="2330">
                  <c:v>57.984542479999988</c:v>
                </c:pt>
                <c:pt idx="2331">
                  <c:v>65.898343010000019</c:v>
                </c:pt>
                <c:pt idx="2332">
                  <c:v>61.902118510000037</c:v>
                </c:pt>
                <c:pt idx="2333">
                  <c:v>55.824244479999948</c:v>
                </c:pt>
                <c:pt idx="2334">
                  <c:v>56.77242085999999</c:v>
                </c:pt>
                <c:pt idx="2335">
                  <c:v>59.066440739999983</c:v>
                </c:pt>
                <c:pt idx="2336">
                  <c:v>61.139571080000024</c:v>
                </c:pt>
                <c:pt idx="2337">
                  <c:v>64.037483289999997</c:v>
                </c:pt>
                <c:pt idx="2338">
                  <c:v>66.913865979999997</c:v>
                </c:pt>
                <c:pt idx="2339">
                  <c:v>63.872082900000045</c:v>
                </c:pt>
                <c:pt idx="2340">
                  <c:v>57.480063489999992</c:v>
                </c:pt>
                <c:pt idx="2341">
                  <c:v>49.640529100000037</c:v>
                </c:pt>
                <c:pt idx="2342">
                  <c:v>51.711862399999966</c:v>
                </c:pt>
                <c:pt idx="2343">
                  <c:v>50.679732389999998</c:v>
                </c:pt>
                <c:pt idx="2344">
                  <c:v>53.309769199999984</c:v>
                </c:pt>
                <c:pt idx="2345">
                  <c:v>58.85648638</c:v>
                </c:pt>
                <c:pt idx="2346">
                  <c:v>59.832486270000018</c:v>
                </c:pt>
                <c:pt idx="2347">
                  <c:v>58.881087489999956</c:v>
                </c:pt>
                <c:pt idx="2348">
                  <c:v>57.38997673999998</c:v>
                </c:pt>
                <c:pt idx="2349">
                  <c:v>56.634468099999978</c:v>
                </c:pt>
                <c:pt idx="2350">
                  <c:v>61.730487760000003</c:v>
                </c:pt>
                <c:pt idx="2351">
                  <c:v>52.230314990000018</c:v>
                </c:pt>
                <c:pt idx="2352">
                  <c:v>52.956059219999979</c:v>
                </c:pt>
                <c:pt idx="2353">
                  <c:v>53.346613249999997</c:v>
                </c:pt>
                <c:pt idx="2354">
                  <c:v>46.753549610000022</c:v>
                </c:pt>
                <c:pt idx="2355">
                  <c:v>43.534570209999991</c:v>
                </c:pt>
                <c:pt idx="2356">
                  <c:v>45.987360389999992</c:v>
                </c:pt>
                <c:pt idx="2357">
                  <c:v>50.434388989999988</c:v>
                </c:pt>
                <c:pt idx="2358">
                  <c:v>53.034433040000025</c:v>
                </c:pt>
                <c:pt idx="2359">
                  <c:v>51.932132279999983</c:v>
                </c:pt>
                <c:pt idx="2360">
                  <c:v>61.701314389999979</c:v>
                </c:pt>
                <c:pt idx="2361">
                  <c:v>58.568531389999968</c:v>
                </c:pt>
                <c:pt idx="2362">
                  <c:v>42.925702239999964</c:v>
                </c:pt>
                <c:pt idx="2363">
                  <c:v>47.503921059999989</c:v>
                </c:pt>
                <c:pt idx="2364">
                  <c:v>42.028312540000009</c:v>
                </c:pt>
                <c:pt idx="2365">
                  <c:v>43.725916110000014</c:v>
                </c:pt>
                <c:pt idx="2366">
                  <c:v>48.202959169999978</c:v>
                </c:pt>
                <c:pt idx="2367">
                  <c:v>49.421019829999999</c:v>
                </c:pt>
                <c:pt idx="2368">
                  <c:v>45.086242940000012</c:v>
                </c:pt>
                <c:pt idx="2369">
                  <c:v>33.335415639999994</c:v>
                </c:pt>
                <c:pt idx="2370">
                  <c:v>31.331587210000002</c:v>
                </c:pt>
                <c:pt idx="2371">
                  <c:v>42.628377309999998</c:v>
                </c:pt>
                <c:pt idx="2372">
                  <c:v>45.634913570000023</c:v>
                </c:pt>
                <c:pt idx="2373">
                  <c:v>46.366892200000009</c:v>
                </c:pt>
                <c:pt idx="2374">
                  <c:v>47.14009562999999</c:v>
                </c:pt>
                <c:pt idx="2375">
                  <c:v>49.968900560000016</c:v>
                </c:pt>
                <c:pt idx="2376">
                  <c:v>49.068118879999972</c:v>
                </c:pt>
                <c:pt idx="2377">
                  <c:v>52.345465529999991</c:v>
                </c:pt>
                <c:pt idx="2378">
                  <c:v>54.149330810000016</c:v>
                </c:pt>
                <c:pt idx="2379">
                  <c:v>56.653597050000009</c:v>
                </c:pt>
                <c:pt idx="2380">
                  <c:v>56.049842730000037</c:v>
                </c:pt>
                <c:pt idx="2381">
                  <c:v>58.926232140000003</c:v>
                </c:pt>
                <c:pt idx="2382">
                  <c:v>56.988180960000037</c:v>
                </c:pt>
                <c:pt idx="2383">
                  <c:v>46.041802099999991</c:v>
                </c:pt>
                <c:pt idx="2384">
                  <c:v>50.871796149999994</c:v>
                </c:pt>
                <c:pt idx="2385">
                  <c:v>50.840220570000042</c:v>
                </c:pt>
                <c:pt idx="2386">
                  <c:v>57.368960970000003</c:v>
                </c:pt>
                <c:pt idx="2387">
                  <c:v>59.963858070000001</c:v>
                </c:pt>
                <c:pt idx="2388">
                  <c:v>56.21674519999997</c:v>
                </c:pt>
                <c:pt idx="2389">
                  <c:v>51.696228079999976</c:v>
                </c:pt>
                <c:pt idx="2390">
                  <c:v>44.366961050000015</c:v>
                </c:pt>
                <c:pt idx="2391">
                  <c:v>43.597438690000011</c:v>
                </c:pt>
                <c:pt idx="2392">
                  <c:v>51.848486809999997</c:v>
                </c:pt>
                <c:pt idx="2393">
                  <c:v>50.542901809999968</c:v>
                </c:pt>
                <c:pt idx="2394">
                  <c:v>46.323739519999975</c:v>
                </c:pt>
                <c:pt idx="2395">
                  <c:v>46.316722920000018</c:v>
                </c:pt>
                <c:pt idx="2396">
                  <c:v>37.618024640000002</c:v>
                </c:pt>
                <c:pt idx="2397">
                  <c:v>29.294539309999998</c:v>
                </c:pt>
                <c:pt idx="2398">
                  <c:v>44.656966270000012</c:v>
                </c:pt>
                <c:pt idx="2399">
                  <c:v>46.387011930000007</c:v>
                </c:pt>
                <c:pt idx="2400">
                  <c:v>46.217923799999987</c:v>
                </c:pt>
                <c:pt idx="2401">
                  <c:v>44.042006820000033</c:v>
                </c:pt>
                <c:pt idx="2402">
                  <c:v>40.154044140000003</c:v>
                </c:pt>
                <c:pt idx="2403">
                  <c:v>37.310654439999986</c:v>
                </c:pt>
                <c:pt idx="2404">
                  <c:v>33.379416190000008</c:v>
                </c:pt>
                <c:pt idx="2405">
                  <c:v>38.965630579999967</c:v>
                </c:pt>
                <c:pt idx="2406">
                  <c:v>44.527451349999993</c:v>
                </c:pt>
                <c:pt idx="2407">
                  <c:v>45.191706160000038</c:v>
                </c:pt>
                <c:pt idx="2408">
                  <c:v>42.210091020000029</c:v>
                </c:pt>
                <c:pt idx="2409">
                  <c:v>38.64276126</c:v>
                </c:pt>
                <c:pt idx="2410">
                  <c:v>35.531502879999998</c:v>
                </c:pt>
                <c:pt idx="2411">
                  <c:v>35.718824190000007</c:v>
                </c:pt>
                <c:pt idx="2412">
                  <c:v>42.495982909999981</c:v>
                </c:pt>
                <c:pt idx="2413">
                  <c:v>48.292385040000021</c:v>
                </c:pt>
                <c:pt idx="2414">
                  <c:v>50.679782609999982</c:v>
                </c:pt>
                <c:pt idx="2415">
                  <c:v>49.838309700000003</c:v>
                </c:pt>
                <c:pt idx="2416">
                  <c:v>51.464323710000002</c:v>
                </c:pt>
                <c:pt idx="2417">
                  <c:v>49.714012799999978</c:v>
                </c:pt>
                <c:pt idx="2418">
                  <c:v>44.513188690000007</c:v>
                </c:pt>
                <c:pt idx="2419">
                  <c:v>35.910106849999984</c:v>
                </c:pt>
                <c:pt idx="2420">
                  <c:v>43.31462874999999</c:v>
                </c:pt>
                <c:pt idx="2421">
                  <c:v>43.726482620000027</c:v>
                </c:pt>
                <c:pt idx="2422">
                  <c:v>49.03443914999999</c:v>
                </c:pt>
                <c:pt idx="2423">
                  <c:v>48.352295300000002</c:v>
                </c:pt>
                <c:pt idx="2424">
                  <c:v>43.855496180000031</c:v>
                </c:pt>
                <c:pt idx="2425">
                  <c:v>40.048874359999985</c:v>
                </c:pt>
                <c:pt idx="2426">
                  <c:v>48.549561889999957</c:v>
                </c:pt>
                <c:pt idx="2427">
                  <c:v>53.886919979999959</c:v>
                </c:pt>
                <c:pt idx="2428">
                  <c:v>55.765510490000011</c:v>
                </c:pt>
                <c:pt idx="2429">
                  <c:v>50.85829762000003</c:v>
                </c:pt>
                <c:pt idx="2430">
                  <c:v>54.227561640000005</c:v>
                </c:pt>
                <c:pt idx="2431">
                  <c:v>45.398448999999992</c:v>
                </c:pt>
                <c:pt idx="2432">
                  <c:v>49.099849810000023</c:v>
                </c:pt>
                <c:pt idx="2433">
                  <c:v>57.000716579999967</c:v>
                </c:pt>
                <c:pt idx="2434">
                  <c:v>55.639998640000016</c:v>
                </c:pt>
                <c:pt idx="2435">
                  <c:v>64.480506239999997</c:v>
                </c:pt>
                <c:pt idx="2436">
                  <c:v>64.297601759999992</c:v>
                </c:pt>
                <c:pt idx="2437">
                  <c:v>55.65988078000003</c:v>
                </c:pt>
                <c:pt idx="2438">
                  <c:v>59.251668400000021</c:v>
                </c:pt>
                <c:pt idx="2439">
                  <c:v>64.927458399999992</c:v>
                </c:pt>
                <c:pt idx="2440">
                  <c:v>61.993490579999992</c:v>
                </c:pt>
                <c:pt idx="2441">
                  <c:v>62.884809479999994</c:v>
                </c:pt>
                <c:pt idx="2442">
                  <c:v>62.897951080000013</c:v>
                </c:pt>
                <c:pt idx="2443">
                  <c:v>60.594159700000013</c:v>
                </c:pt>
                <c:pt idx="2444">
                  <c:v>64.528390110000018</c:v>
                </c:pt>
                <c:pt idx="2445">
                  <c:v>56.949290770000026</c:v>
                </c:pt>
                <c:pt idx="2446">
                  <c:v>51.548231089999987</c:v>
                </c:pt>
                <c:pt idx="2447">
                  <c:v>60.926572250000021</c:v>
                </c:pt>
                <c:pt idx="2448">
                  <c:v>54.835820460000001</c:v>
                </c:pt>
                <c:pt idx="2449">
                  <c:v>58.655880790000026</c:v>
                </c:pt>
                <c:pt idx="2450">
                  <c:v>59.711559310000005</c:v>
                </c:pt>
                <c:pt idx="2451">
                  <c:v>55.606161329999985</c:v>
                </c:pt>
                <c:pt idx="2452">
                  <c:v>53.839362289999983</c:v>
                </c:pt>
                <c:pt idx="2453">
                  <c:v>51.181169019999992</c:v>
                </c:pt>
                <c:pt idx="2454">
                  <c:v>56.696761779999974</c:v>
                </c:pt>
                <c:pt idx="2455">
                  <c:v>63.543748149999992</c:v>
                </c:pt>
                <c:pt idx="2456">
                  <c:v>79.167033780000082</c:v>
                </c:pt>
                <c:pt idx="2457">
                  <c:v>73.09628831000002</c:v>
                </c:pt>
                <c:pt idx="2458">
                  <c:v>77.493748330000074</c:v>
                </c:pt>
                <c:pt idx="2459">
                  <c:v>75.75304129999995</c:v>
                </c:pt>
                <c:pt idx="2460">
                  <c:v>75.401124089999954</c:v>
                </c:pt>
                <c:pt idx="2461">
                  <c:v>79.844859730000039</c:v>
                </c:pt>
                <c:pt idx="2462">
                  <c:v>84.103425150000007</c:v>
                </c:pt>
                <c:pt idx="2463">
                  <c:v>80.715067030000014</c:v>
                </c:pt>
                <c:pt idx="2464">
                  <c:v>73.203126009999991</c:v>
                </c:pt>
                <c:pt idx="2465">
                  <c:v>73.22454015000001</c:v>
                </c:pt>
                <c:pt idx="2466">
                  <c:v>72.906370339999867</c:v>
                </c:pt>
                <c:pt idx="2467">
                  <c:v>77.056713779999981</c:v>
                </c:pt>
                <c:pt idx="2468">
                  <c:v>82.76817413000002</c:v>
                </c:pt>
                <c:pt idx="2469">
                  <c:v>80.319339810000045</c:v>
                </c:pt>
                <c:pt idx="2470">
                  <c:v>84.335292969999955</c:v>
                </c:pt>
                <c:pt idx="2471">
                  <c:v>81.772244490000034</c:v>
                </c:pt>
                <c:pt idx="2472">
                  <c:v>82.023503670000082</c:v>
                </c:pt>
                <c:pt idx="2473">
                  <c:v>82.127352359999989</c:v>
                </c:pt>
                <c:pt idx="2474">
                  <c:v>81.893217439999958</c:v>
                </c:pt>
                <c:pt idx="2475">
                  <c:v>90.014280209999995</c:v>
                </c:pt>
                <c:pt idx="2476">
                  <c:v>92.356876049999997</c:v>
                </c:pt>
                <c:pt idx="2477">
                  <c:v>93.087176879999916</c:v>
                </c:pt>
                <c:pt idx="2478">
                  <c:v>90.104074600000075</c:v>
                </c:pt>
                <c:pt idx="2479">
                  <c:v>90.641304740000038</c:v>
                </c:pt>
                <c:pt idx="2480">
                  <c:v>81.451441950000032</c:v>
                </c:pt>
                <c:pt idx="2481">
                  <c:v>70.062343259999977</c:v>
                </c:pt>
                <c:pt idx="2482">
                  <c:v>76.263680110000038</c:v>
                </c:pt>
                <c:pt idx="2483">
                  <c:v>79.814050180000038</c:v>
                </c:pt>
                <c:pt idx="2484">
                  <c:v>81.581251499999937</c:v>
                </c:pt>
                <c:pt idx="2485">
                  <c:v>82.817024550000014</c:v>
                </c:pt>
                <c:pt idx="2486">
                  <c:v>79.903729360000014</c:v>
                </c:pt>
                <c:pt idx="2487">
                  <c:v>85.249057820000004</c:v>
                </c:pt>
                <c:pt idx="2488">
                  <c:v>84.504982449999986</c:v>
                </c:pt>
                <c:pt idx="2489">
                  <c:v>76.906418499999958</c:v>
                </c:pt>
                <c:pt idx="2490">
                  <c:v>84.70464266999997</c:v>
                </c:pt>
                <c:pt idx="2491">
                  <c:v>85.904370720000017</c:v>
                </c:pt>
                <c:pt idx="2492">
                  <c:v>85.960116669999948</c:v>
                </c:pt>
                <c:pt idx="2493">
                  <c:v>84.850346799999969</c:v>
                </c:pt>
                <c:pt idx="2494">
                  <c:v>80.161857749999982</c:v>
                </c:pt>
                <c:pt idx="2495">
                  <c:v>80.440960359999963</c:v>
                </c:pt>
                <c:pt idx="2496">
                  <c:v>72.83269177999999</c:v>
                </c:pt>
                <c:pt idx="2497">
                  <c:v>79.323104450000002</c:v>
                </c:pt>
                <c:pt idx="2498">
                  <c:v>81.525069450000018</c:v>
                </c:pt>
                <c:pt idx="2499">
                  <c:v>77.074375479999972</c:v>
                </c:pt>
                <c:pt idx="2500">
                  <c:v>78.516600889999992</c:v>
                </c:pt>
                <c:pt idx="2501">
                  <c:v>83.555558790000021</c:v>
                </c:pt>
                <c:pt idx="2502">
                  <c:v>80.680371280000017</c:v>
                </c:pt>
                <c:pt idx="2503">
                  <c:v>83.525581079999967</c:v>
                </c:pt>
                <c:pt idx="2504">
                  <c:v>81.195004330000074</c:v>
                </c:pt>
                <c:pt idx="2505">
                  <c:v>85.199077179999975</c:v>
                </c:pt>
                <c:pt idx="2506">
                  <c:v>82.095096409999883</c:v>
                </c:pt>
                <c:pt idx="2507">
                  <c:v>81.321940829999932</c:v>
                </c:pt>
                <c:pt idx="2508">
                  <c:v>80.469311109999936</c:v>
                </c:pt>
                <c:pt idx="2509">
                  <c:v>64.763178029999935</c:v>
                </c:pt>
                <c:pt idx="2510">
                  <c:v>67.617581320000056</c:v>
                </c:pt>
                <c:pt idx="2511">
                  <c:v>71.129159899999948</c:v>
                </c:pt>
                <c:pt idx="2512">
                  <c:v>72.540623800000049</c:v>
                </c:pt>
                <c:pt idx="2513">
                  <c:v>75.522525200000047</c:v>
                </c:pt>
                <c:pt idx="2514">
                  <c:v>73.076649909999986</c:v>
                </c:pt>
                <c:pt idx="2515">
                  <c:v>77.762327929999941</c:v>
                </c:pt>
                <c:pt idx="2516">
                  <c:v>71.738878290000017</c:v>
                </c:pt>
                <c:pt idx="2517">
                  <c:v>76.564771599999958</c:v>
                </c:pt>
                <c:pt idx="2518">
                  <c:v>84.946260839999923</c:v>
                </c:pt>
                <c:pt idx="2519">
                  <c:v>86.223410369999939</c:v>
                </c:pt>
                <c:pt idx="2520">
                  <c:v>84.17442245999996</c:v>
                </c:pt>
                <c:pt idx="2521">
                  <c:v>86.342793589999971</c:v>
                </c:pt>
                <c:pt idx="2522">
                  <c:v>86.227212340000094</c:v>
                </c:pt>
                <c:pt idx="2523">
                  <c:v>79.343536150000091</c:v>
                </c:pt>
                <c:pt idx="2524">
                  <c:v>80.749357360000019</c:v>
                </c:pt>
                <c:pt idx="2525">
                  <c:v>82.812158510000003</c:v>
                </c:pt>
                <c:pt idx="2526">
                  <c:v>81.816265009999924</c:v>
                </c:pt>
                <c:pt idx="2527">
                  <c:v>86.018809239999996</c:v>
                </c:pt>
                <c:pt idx="2528">
                  <c:v>88.122108489999903</c:v>
                </c:pt>
                <c:pt idx="2529">
                  <c:v>89.37611917000001</c:v>
                </c:pt>
                <c:pt idx="2530">
                  <c:v>95.76764329000008</c:v>
                </c:pt>
                <c:pt idx="2531">
                  <c:v>94.520214390000064</c:v>
                </c:pt>
                <c:pt idx="2532">
                  <c:v>86.700886760000003</c:v>
                </c:pt>
                <c:pt idx="2533">
                  <c:v>91.965613119999958</c:v>
                </c:pt>
                <c:pt idx="2534">
                  <c:v>91.297898080000067</c:v>
                </c:pt>
                <c:pt idx="2535">
                  <c:v>88.948090460000117</c:v>
                </c:pt>
                <c:pt idx="2536">
                  <c:v>84.918376299999949</c:v>
                </c:pt>
                <c:pt idx="2537">
                  <c:v>76.926131639999952</c:v>
                </c:pt>
                <c:pt idx="2538">
                  <c:v>83.662745560000033</c:v>
                </c:pt>
                <c:pt idx="2539">
                  <c:v>87.620559059999962</c:v>
                </c:pt>
                <c:pt idx="2540">
                  <c:v>82.850103210000015</c:v>
                </c:pt>
                <c:pt idx="2541">
                  <c:v>82.05899823999998</c:v>
                </c:pt>
                <c:pt idx="2542">
                  <c:v>65.337512129999993</c:v>
                </c:pt>
                <c:pt idx="2543">
                  <c:v>65.735836320000033</c:v>
                </c:pt>
                <c:pt idx="2544">
                  <c:v>65.593410120000016</c:v>
                </c:pt>
                <c:pt idx="2545">
                  <c:v>68.24958086999996</c:v>
                </c:pt>
                <c:pt idx="2546">
                  <c:v>75.261609339999936</c:v>
                </c:pt>
                <c:pt idx="2547">
                  <c:v>70.874502970000052</c:v>
                </c:pt>
                <c:pt idx="2548">
                  <c:v>90.627845879999938</c:v>
                </c:pt>
                <c:pt idx="2549">
                  <c:v>89.697152990000035</c:v>
                </c:pt>
                <c:pt idx="2550">
                  <c:v>93.811267169999994</c:v>
                </c:pt>
                <c:pt idx="2551">
                  <c:v>90.561078199999926</c:v>
                </c:pt>
                <c:pt idx="2552">
                  <c:v>81.832723769999973</c:v>
                </c:pt>
                <c:pt idx="2553">
                  <c:v>83.517270119999949</c:v>
                </c:pt>
                <c:pt idx="2554">
                  <c:v>87.065184679999973</c:v>
                </c:pt>
                <c:pt idx="2555">
                  <c:v>86.669455369999994</c:v>
                </c:pt>
                <c:pt idx="2556">
                  <c:v>84.297088639999984</c:v>
                </c:pt>
                <c:pt idx="2557">
                  <c:v>85.99675588999996</c:v>
                </c:pt>
                <c:pt idx="2558">
                  <c:v>89.101807630000025</c:v>
                </c:pt>
                <c:pt idx="2559">
                  <c:v>91.33789342</c:v>
                </c:pt>
                <c:pt idx="2560">
                  <c:v>92.294391060000052</c:v>
                </c:pt>
                <c:pt idx="2561">
                  <c:v>92.843511289999995</c:v>
                </c:pt>
                <c:pt idx="2562">
                  <c:v>98.835332119999975</c:v>
                </c:pt>
                <c:pt idx="2563">
                  <c:v>86.556576559999939</c:v>
                </c:pt>
                <c:pt idx="2564">
                  <c:v>82.866538049999946</c:v>
                </c:pt>
                <c:pt idx="2565">
                  <c:v>77.803583739999979</c:v>
                </c:pt>
                <c:pt idx="2566">
                  <c:v>83.982185339999958</c:v>
                </c:pt>
                <c:pt idx="2567">
                  <c:v>86.601418689999974</c:v>
                </c:pt>
                <c:pt idx="2568">
                  <c:v>82.344958969999979</c:v>
                </c:pt>
                <c:pt idx="2569">
                  <c:v>93.635344749999973</c:v>
                </c:pt>
                <c:pt idx="2570">
                  <c:v>88.665177770000014</c:v>
                </c:pt>
                <c:pt idx="2571">
                  <c:v>88.084712960000033</c:v>
                </c:pt>
                <c:pt idx="2572">
                  <c:v>91.20881385999995</c:v>
                </c:pt>
                <c:pt idx="2573">
                  <c:v>91.198330589999912</c:v>
                </c:pt>
                <c:pt idx="2574">
                  <c:v>92.814742489999944</c:v>
                </c:pt>
                <c:pt idx="2575">
                  <c:v>91.219018570000017</c:v>
                </c:pt>
                <c:pt idx="2576">
                  <c:v>84.965462489999993</c:v>
                </c:pt>
                <c:pt idx="2577">
                  <c:v>92.535984319999997</c:v>
                </c:pt>
                <c:pt idx="2578">
                  <c:v>84.715691389999975</c:v>
                </c:pt>
                <c:pt idx="2579">
                  <c:v>86.240684600000023</c:v>
                </c:pt>
                <c:pt idx="2580">
                  <c:v>85.80339125999997</c:v>
                </c:pt>
                <c:pt idx="2581">
                  <c:v>87.283390890000021</c:v>
                </c:pt>
                <c:pt idx="2582">
                  <c:v>86.728359149999974</c:v>
                </c:pt>
                <c:pt idx="2583">
                  <c:v>81.273481599999968</c:v>
                </c:pt>
                <c:pt idx="2584">
                  <c:v>88.426788140000014</c:v>
                </c:pt>
                <c:pt idx="2585">
                  <c:v>87.442523299999962</c:v>
                </c:pt>
                <c:pt idx="2586">
                  <c:v>85.059575840000036</c:v>
                </c:pt>
                <c:pt idx="2587">
                  <c:v>88.705556090000002</c:v>
                </c:pt>
                <c:pt idx="2588">
                  <c:v>85.803322870000002</c:v>
                </c:pt>
                <c:pt idx="2589">
                  <c:v>87.352843600000028</c:v>
                </c:pt>
                <c:pt idx="2590">
                  <c:v>83.934541280000005</c:v>
                </c:pt>
                <c:pt idx="2591">
                  <c:v>85.992722439999994</c:v>
                </c:pt>
                <c:pt idx="2592">
                  <c:v>86.746624210000022</c:v>
                </c:pt>
                <c:pt idx="2593">
                  <c:v>89.205705640000033</c:v>
                </c:pt>
                <c:pt idx="2594">
                  <c:v>89.693858760000055</c:v>
                </c:pt>
                <c:pt idx="2595">
                  <c:v>92.517144099999996</c:v>
                </c:pt>
                <c:pt idx="2596">
                  <c:v>90.089858360000008</c:v>
                </c:pt>
                <c:pt idx="2597">
                  <c:v>90.402694650000001</c:v>
                </c:pt>
                <c:pt idx="2598">
                  <c:v>89.028559849999994</c:v>
                </c:pt>
                <c:pt idx="2599">
                  <c:v>87.723378699999969</c:v>
                </c:pt>
                <c:pt idx="2600">
                  <c:v>82.06238424</c:v>
                </c:pt>
                <c:pt idx="2601">
                  <c:v>89.653298630000023</c:v>
                </c:pt>
                <c:pt idx="2602">
                  <c:v>85.934968909999967</c:v>
                </c:pt>
                <c:pt idx="2603">
                  <c:v>94.269486470000004</c:v>
                </c:pt>
                <c:pt idx="2604">
                  <c:v>95.358301089999998</c:v>
                </c:pt>
                <c:pt idx="2605">
                  <c:v>91.258731699999956</c:v>
                </c:pt>
                <c:pt idx="2606">
                  <c:v>92.677830660000026</c:v>
                </c:pt>
                <c:pt idx="2607">
                  <c:v>92.862013660000002</c:v>
                </c:pt>
                <c:pt idx="2608">
                  <c:v>88.480256319999995</c:v>
                </c:pt>
                <c:pt idx="2609">
                  <c:v>86.061547290000021</c:v>
                </c:pt>
                <c:pt idx="2610">
                  <c:v>88.390993499999993</c:v>
                </c:pt>
                <c:pt idx="2611">
                  <c:v>88.726281230000012</c:v>
                </c:pt>
                <c:pt idx="2612">
                  <c:v>89.578357190000006</c:v>
                </c:pt>
                <c:pt idx="2613">
                  <c:v>86.127236460000006</c:v>
                </c:pt>
                <c:pt idx="2614">
                  <c:v>83.561383280000001</c:v>
                </c:pt>
                <c:pt idx="2615">
                  <c:v>84.425254919999986</c:v>
                </c:pt>
                <c:pt idx="2616">
                  <c:v>86.952263870000067</c:v>
                </c:pt>
                <c:pt idx="2617">
                  <c:v>87.113849449999904</c:v>
                </c:pt>
                <c:pt idx="2618">
                  <c:v>86.303805249999954</c:v>
                </c:pt>
                <c:pt idx="2619">
                  <c:v>86.877192859999894</c:v>
                </c:pt>
                <c:pt idx="2620">
                  <c:v>85.531909289999945</c:v>
                </c:pt>
                <c:pt idx="2621">
                  <c:v>85.884364919999996</c:v>
                </c:pt>
                <c:pt idx="2622">
                  <c:v>92.803022430000169</c:v>
                </c:pt>
                <c:pt idx="2623">
                  <c:v>93.156743839999947</c:v>
                </c:pt>
                <c:pt idx="2624">
                  <c:v>94.298437939999957</c:v>
                </c:pt>
                <c:pt idx="2625">
                  <c:v>95.838064529999968</c:v>
                </c:pt>
                <c:pt idx="2626">
                  <c:v>95.526851639999862</c:v>
                </c:pt>
                <c:pt idx="2627">
                  <c:v>94.773831389999899</c:v>
                </c:pt>
                <c:pt idx="2628">
                  <c:v>93.190958560000027</c:v>
                </c:pt>
                <c:pt idx="2629">
                  <c:v>91.59250778000002</c:v>
                </c:pt>
                <c:pt idx="2630">
                  <c:v>95.031552130000023</c:v>
                </c:pt>
                <c:pt idx="2631">
                  <c:v>97.33495397999998</c:v>
                </c:pt>
                <c:pt idx="2632">
                  <c:v>94.561722780000011</c:v>
                </c:pt>
                <c:pt idx="2633">
                  <c:v>97.729776380000018</c:v>
                </c:pt>
                <c:pt idx="2634">
                  <c:v>92.844888660000024</c:v>
                </c:pt>
                <c:pt idx="2635">
                  <c:v>94.658585309999964</c:v>
                </c:pt>
                <c:pt idx="2636">
                  <c:v>94.046842659999982</c:v>
                </c:pt>
                <c:pt idx="2637">
                  <c:v>93.756741029999986</c:v>
                </c:pt>
                <c:pt idx="2638">
                  <c:v>91.960448810000045</c:v>
                </c:pt>
                <c:pt idx="2639">
                  <c:v>79.65961626000005</c:v>
                </c:pt>
                <c:pt idx="2640">
                  <c:v>81.040652350000059</c:v>
                </c:pt>
                <c:pt idx="2641">
                  <c:v>83.940789679999995</c:v>
                </c:pt>
                <c:pt idx="2642">
                  <c:v>88.554313629999925</c:v>
                </c:pt>
                <c:pt idx="2643">
                  <c:v>90.451055210000035</c:v>
                </c:pt>
                <c:pt idx="2644">
                  <c:v>100.20829921000012</c:v>
                </c:pt>
                <c:pt idx="2645">
                  <c:v>102.48224904999992</c:v>
                </c:pt>
                <c:pt idx="2646">
                  <c:v>100.45993075000004</c:v>
                </c:pt>
                <c:pt idx="2647">
                  <c:v>96.460097259999984</c:v>
                </c:pt>
                <c:pt idx="2648">
                  <c:v>96.210236179999953</c:v>
                </c:pt>
                <c:pt idx="2649">
                  <c:v>85.246415100000007</c:v>
                </c:pt>
                <c:pt idx="2650">
                  <c:v>89.013898150000017</c:v>
                </c:pt>
                <c:pt idx="2651">
                  <c:v>91.803040110000069</c:v>
                </c:pt>
                <c:pt idx="2652">
                  <c:v>87.61676605999989</c:v>
                </c:pt>
                <c:pt idx="2653">
                  <c:v>87.135401509999994</c:v>
                </c:pt>
                <c:pt idx="2654">
                  <c:v>87.478847600000094</c:v>
                </c:pt>
                <c:pt idx="2655">
                  <c:v>88.096774530000019</c:v>
                </c:pt>
                <c:pt idx="2656">
                  <c:v>74.138788849999983</c:v>
                </c:pt>
                <c:pt idx="2657">
                  <c:v>84.044694249999992</c:v>
                </c:pt>
                <c:pt idx="2658">
                  <c:v>75.230018859999959</c:v>
                </c:pt>
                <c:pt idx="2659">
                  <c:v>60.475794640000046</c:v>
                </c:pt>
                <c:pt idx="2660">
                  <c:v>54.830206160000017</c:v>
                </c:pt>
                <c:pt idx="2661">
                  <c:v>51.888553150000028</c:v>
                </c:pt>
                <c:pt idx="2662">
                  <c:v>43.84456418000002</c:v>
                </c:pt>
                <c:pt idx="2663">
                  <c:v>40.53106635000001</c:v>
                </c:pt>
                <c:pt idx="2664">
                  <c:v>43.886554660000009</c:v>
                </c:pt>
                <c:pt idx="2665">
                  <c:v>43.667764840000039</c:v>
                </c:pt>
                <c:pt idx="2666">
                  <c:v>44.615224639999994</c:v>
                </c:pt>
                <c:pt idx="2667">
                  <c:v>51.234069070000011</c:v>
                </c:pt>
                <c:pt idx="2668">
                  <c:v>58.43913887999998</c:v>
                </c:pt>
                <c:pt idx="2669">
                  <c:v>50.883307429999981</c:v>
                </c:pt>
                <c:pt idx="2670">
                  <c:v>46.609110160000021</c:v>
                </c:pt>
                <c:pt idx="2671">
                  <c:v>47.769102440000026</c:v>
                </c:pt>
                <c:pt idx="2672">
                  <c:v>55.052630959999988</c:v>
                </c:pt>
                <c:pt idx="2673">
                  <c:v>54.945653450000009</c:v>
                </c:pt>
                <c:pt idx="2674">
                  <c:v>55.099645410000008</c:v>
                </c:pt>
                <c:pt idx="2675">
                  <c:v>51.802956290000019</c:v>
                </c:pt>
                <c:pt idx="2676">
                  <c:v>48.782141039999985</c:v>
                </c:pt>
                <c:pt idx="2677">
                  <c:v>47.588115200000011</c:v>
                </c:pt>
                <c:pt idx="2678">
                  <c:v>40.114059139999988</c:v>
                </c:pt>
                <c:pt idx="2679">
                  <c:v>38.609363720000012</c:v>
                </c:pt>
                <c:pt idx="2680">
                  <c:v>35.796238320000015</c:v>
                </c:pt>
                <c:pt idx="2681">
                  <c:v>42.709256449999984</c:v>
                </c:pt>
                <c:pt idx="2682">
                  <c:v>43.33627574999997</c:v>
                </c:pt>
                <c:pt idx="2683">
                  <c:v>35.373194850000019</c:v>
                </c:pt>
                <c:pt idx="2684">
                  <c:v>32.781720060000019</c:v>
                </c:pt>
                <c:pt idx="2685">
                  <c:v>30.190315860000002</c:v>
                </c:pt>
                <c:pt idx="2686">
                  <c:v>32.854269739999992</c:v>
                </c:pt>
                <c:pt idx="2687">
                  <c:v>33.982164270000013</c:v>
                </c:pt>
                <c:pt idx="2688">
                  <c:v>33.846577280000005</c:v>
                </c:pt>
                <c:pt idx="2689">
                  <c:v>27.611213180000011</c:v>
                </c:pt>
                <c:pt idx="2690">
                  <c:v>25.86908398000001</c:v>
                </c:pt>
                <c:pt idx="2691">
                  <c:v>25.581808050000006</c:v>
                </c:pt>
                <c:pt idx="2692">
                  <c:v>30.99079603000002</c:v>
                </c:pt>
                <c:pt idx="2693">
                  <c:v>31.082799240000003</c:v>
                </c:pt>
                <c:pt idx="2694">
                  <c:v>33.007584760000022</c:v>
                </c:pt>
                <c:pt idx="2695">
                  <c:v>38.228563010000045</c:v>
                </c:pt>
                <c:pt idx="2696">
                  <c:v>39.944062959999997</c:v>
                </c:pt>
                <c:pt idx="2697">
                  <c:v>40.560975900000081</c:v>
                </c:pt>
                <c:pt idx="2698">
                  <c:v>32.465654919999992</c:v>
                </c:pt>
                <c:pt idx="2699">
                  <c:v>45.494182239999958</c:v>
                </c:pt>
                <c:pt idx="2700">
                  <c:v>41.479896399999966</c:v>
                </c:pt>
                <c:pt idx="2701">
                  <c:v>39.923495370000005</c:v>
                </c:pt>
                <c:pt idx="2702">
                  <c:v>41.294828150000015</c:v>
                </c:pt>
                <c:pt idx="2703">
                  <c:v>45.104672390000061</c:v>
                </c:pt>
                <c:pt idx="2704">
                  <c:v>42.253706869999995</c:v>
                </c:pt>
                <c:pt idx="2705">
                  <c:v>39.034195050000015</c:v>
                </c:pt>
                <c:pt idx="2706">
                  <c:v>34.451271559999988</c:v>
                </c:pt>
                <c:pt idx="2707">
                  <c:v>39.645112400000009</c:v>
                </c:pt>
                <c:pt idx="2708">
                  <c:v>50.541032479999977</c:v>
                </c:pt>
                <c:pt idx="2709">
                  <c:v>47.872257350000055</c:v>
                </c:pt>
                <c:pt idx="2710">
                  <c:v>41.838180709999996</c:v>
                </c:pt>
                <c:pt idx="2711">
                  <c:v>31.85532834</c:v>
                </c:pt>
                <c:pt idx="2712">
                  <c:v>28.235388219999979</c:v>
                </c:pt>
                <c:pt idx="2713">
                  <c:v>26.350638160000006</c:v>
                </c:pt>
                <c:pt idx="2714">
                  <c:v>32.507932949999983</c:v>
                </c:pt>
                <c:pt idx="2715">
                  <c:v>36.96639140000002</c:v>
                </c:pt>
                <c:pt idx="2716">
                  <c:v>45.564228770000021</c:v>
                </c:pt>
                <c:pt idx="2717">
                  <c:v>41.300012249999995</c:v>
                </c:pt>
                <c:pt idx="2718">
                  <c:v>38.002180430000003</c:v>
                </c:pt>
                <c:pt idx="2719">
                  <c:v>31.708133939999982</c:v>
                </c:pt>
                <c:pt idx="2720">
                  <c:v>38.62828612999995</c:v>
                </c:pt>
                <c:pt idx="2721">
                  <c:v>45.078692079999968</c:v>
                </c:pt>
                <c:pt idx="2722">
                  <c:v>41.943504910000051</c:v>
                </c:pt>
                <c:pt idx="2723">
                  <c:v>46.405937580000021</c:v>
                </c:pt>
                <c:pt idx="2724">
                  <c:v>44.489013329999985</c:v>
                </c:pt>
                <c:pt idx="2725">
                  <c:v>43.76338764999997</c:v>
                </c:pt>
                <c:pt idx="2726">
                  <c:v>42.153015100000026</c:v>
                </c:pt>
                <c:pt idx="2727">
                  <c:v>45.216409090000028</c:v>
                </c:pt>
                <c:pt idx="2728">
                  <c:v>45.889799050000022</c:v>
                </c:pt>
                <c:pt idx="2729">
                  <c:v>41.972184270000049</c:v>
                </c:pt>
                <c:pt idx="2730">
                  <c:v>42.556363789999992</c:v>
                </c:pt>
                <c:pt idx="2731">
                  <c:v>43.938010220000024</c:v>
                </c:pt>
                <c:pt idx="2732">
                  <c:v>36.266494780000009</c:v>
                </c:pt>
                <c:pt idx="2733">
                  <c:v>37.571167079999974</c:v>
                </c:pt>
                <c:pt idx="2734">
                  <c:v>40.035497289999995</c:v>
                </c:pt>
                <c:pt idx="2735">
                  <c:v>38.596763430000038</c:v>
                </c:pt>
                <c:pt idx="2736">
                  <c:v>39.224800219999999</c:v>
                </c:pt>
                <c:pt idx="2737">
                  <c:v>39.606054510000007</c:v>
                </c:pt>
                <c:pt idx="2738">
                  <c:v>38.566730940000021</c:v>
                </c:pt>
                <c:pt idx="2739">
                  <c:v>40.485892069999991</c:v>
                </c:pt>
                <c:pt idx="2740">
                  <c:v>33.634162849999996</c:v>
                </c:pt>
                <c:pt idx="2741">
                  <c:v>35.05564328000002</c:v>
                </c:pt>
                <c:pt idx="2742">
                  <c:v>39.207222949999981</c:v>
                </c:pt>
                <c:pt idx="2743">
                  <c:v>37.441554040000014</c:v>
                </c:pt>
                <c:pt idx="2744">
                  <c:v>31.810731989999997</c:v>
                </c:pt>
                <c:pt idx="2745">
                  <c:v>33.193217700000019</c:v>
                </c:pt>
                <c:pt idx="2746">
                  <c:v>33.94907915000001</c:v>
                </c:pt>
                <c:pt idx="2747">
                  <c:v>27.595841579999995</c:v>
                </c:pt>
                <c:pt idx="2748">
                  <c:v>36.418518910000003</c:v>
                </c:pt>
                <c:pt idx="2749">
                  <c:v>40.228943600000015</c:v>
                </c:pt>
                <c:pt idx="2750">
                  <c:v>39.98212901000003</c:v>
                </c:pt>
                <c:pt idx="2751">
                  <c:v>36.706350019999995</c:v>
                </c:pt>
                <c:pt idx="2752">
                  <c:v>30.94640446</c:v>
                </c:pt>
                <c:pt idx="2753">
                  <c:v>24.508630360000016</c:v>
                </c:pt>
                <c:pt idx="2754">
                  <c:v>27.480868920000006</c:v>
                </c:pt>
                <c:pt idx="2755">
                  <c:v>27.523888389999993</c:v>
                </c:pt>
                <c:pt idx="2756">
                  <c:v>28.224404399999976</c:v>
                </c:pt>
                <c:pt idx="2757">
                  <c:v>24.517014289999988</c:v>
                </c:pt>
                <c:pt idx="2758">
                  <c:v>29.352225390000001</c:v>
                </c:pt>
                <c:pt idx="2759">
                  <c:v>34.212840679999999</c:v>
                </c:pt>
                <c:pt idx="2760">
                  <c:v>34.374160859999996</c:v>
                </c:pt>
                <c:pt idx="2761">
                  <c:v>35.484891370000028</c:v>
                </c:pt>
                <c:pt idx="2762">
                  <c:v>36.962759780000013</c:v>
                </c:pt>
                <c:pt idx="2763">
                  <c:v>27.75098688000001</c:v>
                </c:pt>
                <c:pt idx="2764">
                  <c:v>28.574520890000009</c:v>
                </c:pt>
                <c:pt idx="2765">
                  <c:v>30.966682680000002</c:v>
                </c:pt>
                <c:pt idx="2766">
                  <c:v>29.491130700000003</c:v>
                </c:pt>
                <c:pt idx="2767">
                  <c:v>22.542773139999998</c:v>
                </c:pt>
                <c:pt idx="2768">
                  <c:v>21.182957850000012</c:v>
                </c:pt>
                <c:pt idx="2769">
                  <c:v>28.519136340000006</c:v>
                </c:pt>
                <c:pt idx="2770">
                  <c:v>30.854407769999995</c:v>
                </c:pt>
                <c:pt idx="2771">
                  <c:v>37.298264840000009</c:v>
                </c:pt>
                <c:pt idx="2772">
                  <c:v>35.105646639999996</c:v>
                </c:pt>
                <c:pt idx="2773">
                  <c:v>32.922749030000006</c:v>
                </c:pt>
                <c:pt idx="2774">
                  <c:v>29.838629420000011</c:v>
                </c:pt>
                <c:pt idx="2775">
                  <c:v>28.606445459999993</c:v>
                </c:pt>
                <c:pt idx="2776">
                  <c:v>30.571651690000014</c:v>
                </c:pt>
                <c:pt idx="2777">
                  <c:v>31.472159430000012</c:v>
                </c:pt>
                <c:pt idx="2778">
                  <c:v>31.78927831</c:v>
                </c:pt>
                <c:pt idx="2779">
                  <c:v>35.643278410000029</c:v>
                </c:pt>
                <c:pt idx="2780">
                  <c:v>35.365276810000005</c:v>
                </c:pt>
                <c:pt idx="2781">
                  <c:v>31.211503409999992</c:v>
                </c:pt>
                <c:pt idx="2782">
                  <c:v>29.476227640000005</c:v>
                </c:pt>
                <c:pt idx="2783">
                  <c:v>30.428139480000006</c:v>
                </c:pt>
                <c:pt idx="2784">
                  <c:v>37.616449080000002</c:v>
                </c:pt>
                <c:pt idx="2785">
                  <c:v>35.777326660000014</c:v>
                </c:pt>
                <c:pt idx="2786">
                  <c:v>36.944364590000006</c:v>
                </c:pt>
                <c:pt idx="2787">
                  <c:v>35.417453739999992</c:v>
                </c:pt>
                <c:pt idx="2788">
                  <c:v>31.292799850000019</c:v>
                </c:pt>
                <c:pt idx="2789">
                  <c:v>32.946810570000004</c:v>
                </c:pt>
                <c:pt idx="2790">
                  <c:v>37.089389129999979</c:v>
                </c:pt>
                <c:pt idx="2791">
                  <c:v>42.675261100000014</c:v>
                </c:pt>
                <c:pt idx="2792">
                  <c:v>51.746461240000016</c:v>
                </c:pt>
                <c:pt idx="2793">
                  <c:v>52.68852334000001</c:v>
                </c:pt>
                <c:pt idx="2794">
                  <c:v>52.554875939999995</c:v>
                </c:pt>
                <c:pt idx="2795">
                  <c:v>40.429129870000018</c:v>
                </c:pt>
                <c:pt idx="2796">
                  <c:v>45.591014590000022</c:v>
                </c:pt>
                <c:pt idx="2797">
                  <c:v>43.193098060000004</c:v>
                </c:pt>
                <c:pt idx="2798">
                  <c:v>35.02799779999998</c:v>
                </c:pt>
                <c:pt idx="2799">
                  <c:v>38.69538579999999</c:v>
                </c:pt>
                <c:pt idx="2800">
                  <c:v>37.83642626999999</c:v>
                </c:pt>
                <c:pt idx="2801">
                  <c:v>38.955492149999991</c:v>
                </c:pt>
                <c:pt idx="2802">
                  <c:v>31.384185799999997</c:v>
                </c:pt>
                <c:pt idx="2803">
                  <c:v>23.455451319999995</c:v>
                </c:pt>
                <c:pt idx="2804">
                  <c:v>29.600979979999995</c:v>
                </c:pt>
                <c:pt idx="2805">
                  <c:v>35.165184709999991</c:v>
                </c:pt>
                <c:pt idx="2806">
                  <c:v>36.728802670000015</c:v>
                </c:pt>
                <c:pt idx="2807">
                  <c:v>42.716909579999985</c:v>
                </c:pt>
                <c:pt idx="2808">
                  <c:v>48.390009919999983</c:v>
                </c:pt>
                <c:pt idx="2809">
                  <c:v>43.14367433999999</c:v>
                </c:pt>
                <c:pt idx="2810">
                  <c:v>35.472486129999986</c:v>
                </c:pt>
                <c:pt idx="2811">
                  <c:v>41.399579689999975</c:v>
                </c:pt>
                <c:pt idx="2812">
                  <c:v>31.357654850000021</c:v>
                </c:pt>
                <c:pt idx="2813">
                  <c:v>34.265722120000014</c:v>
                </c:pt>
                <c:pt idx="2814">
                  <c:v>32.72450508</c:v>
                </c:pt>
                <c:pt idx="2815">
                  <c:v>23.189986399999992</c:v>
                </c:pt>
                <c:pt idx="2816">
                  <c:v>24.257404619999999</c:v>
                </c:pt>
                <c:pt idx="2817">
                  <c:v>23.840215889999996</c:v>
                </c:pt>
                <c:pt idx="2818">
                  <c:v>29.580964720000011</c:v>
                </c:pt>
                <c:pt idx="2819">
                  <c:v>31.865325460000012</c:v>
                </c:pt>
                <c:pt idx="2820">
                  <c:v>29.565303130000007</c:v>
                </c:pt>
                <c:pt idx="2821">
                  <c:v>34.065675740000003</c:v>
                </c:pt>
                <c:pt idx="2822">
                  <c:v>38.386706350000019</c:v>
                </c:pt>
                <c:pt idx="2823">
                  <c:v>26.89819803000001</c:v>
                </c:pt>
                <c:pt idx="2824">
                  <c:v>25.438841020000012</c:v>
                </c:pt>
                <c:pt idx="2825">
                  <c:v>40.718161010000003</c:v>
                </c:pt>
                <c:pt idx="2826">
                  <c:v>26.315096230000009</c:v>
                </c:pt>
                <c:pt idx="2827">
                  <c:v>29.156232180000014</c:v>
                </c:pt>
                <c:pt idx="2828">
                  <c:v>27.234335590000001</c:v>
                </c:pt>
                <c:pt idx="2829">
                  <c:v>31.678356159999993</c:v>
                </c:pt>
                <c:pt idx="2830">
                  <c:v>31.529864800000031</c:v>
                </c:pt>
                <c:pt idx="2831">
                  <c:v>28.983749299999996</c:v>
                </c:pt>
                <c:pt idx="2832">
                  <c:v>32.592305210000013</c:v>
                </c:pt>
                <c:pt idx="2833">
                  <c:v>37.626294649999984</c:v>
                </c:pt>
                <c:pt idx="2834">
                  <c:v>33.770976860000019</c:v>
                </c:pt>
                <c:pt idx="2835">
                  <c:v>35.768949110000001</c:v>
                </c:pt>
                <c:pt idx="2836">
                  <c:v>32.196219850000006</c:v>
                </c:pt>
                <c:pt idx="2837">
                  <c:v>30.475907349999993</c:v>
                </c:pt>
                <c:pt idx="2838">
                  <c:v>25.708012200000002</c:v>
                </c:pt>
                <c:pt idx="2839">
                  <c:v>32.710946299999982</c:v>
                </c:pt>
                <c:pt idx="2840">
                  <c:v>37.216041950000005</c:v>
                </c:pt>
                <c:pt idx="2841">
                  <c:v>40.744186750000011</c:v>
                </c:pt>
                <c:pt idx="2842">
                  <c:v>45.180718059999975</c:v>
                </c:pt>
                <c:pt idx="2843">
                  <c:v>47.845925669999986</c:v>
                </c:pt>
                <c:pt idx="2844">
                  <c:v>39.897306700000016</c:v>
                </c:pt>
                <c:pt idx="2845">
                  <c:v>36.457260559999987</c:v>
                </c:pt>
                <c:pt idx="2846">
                  <c:v>38.992796799999994</c:v>
                </c:pt>
                <c:pt idx="2847">
                  <c:v>43.398767129999996</c:v>
                </c:pt>
                <c:pt idx="2848">
                  <c:v>40.132952159999981</c:v>
                </c:pt>
                <c:pt idx="2849">
                  <c:v>41.065828250000031</c:v>
                </c:pt>
                <c:pt idx="2850">
                  <c:v>43.84133163000002</c:v>
                </c:pt>
                <c:pt idx="2851">
                  <c:v>42.511055849999998</c:v>
                </c:pt>
                <c:pt idx="2852">
                  <c:v>46.01512452999998</c:v>
                </c:pt>
                <c:pt idx="2853">
                  <c:v>47.392263629999967</c:v>
                </c:pt>
                <c:pt idx="2854">
                  <c:v>45.211465630000021</c:v>
                </c:pt>
                <c:pt idx="2855">
                  <c:v>49.958989209999956</c:v>
                </c:pt>
                <c:pt idx="2856">
                  <c:v>47.668972300000007</c:v>
                </c:pt>
                <c:pt idx="2857">
                  <c:v>45.252352210000005</c:v>
                </c:pt>
                <c:pt idx="2858">
                  <c:v>42.369751979999975</c:v>
                </c:pt>
                <c:pt idx="2859">
                  <c:v>38.87589768000003</c:v>
                </c:pt>
                <c:pt idx="2860">
                  <c:v>35.70380142999997</c:v>
                </c:pt>
                <c:pt idx="2861">
                  <c:v>32.916441109999987</c:v>
                </c:pt>
                <c:pt idx="2862">
                  <c:v>33.742958099999989</c:v>
                </c:pt>
                <c:pt idx="2863">
                  <c:v>37.071079119999979</c:v>
                </c:pt>
                <c:pt idx="2864">
                  <c:v>35.987848809999974</c:v>
                </c:pt>
                <c:pt idx="2865">
                  <c:v>33.402657659999988</c:v>
                </c:pt>
                <c:pt idx="2866">
                  <c:v>28.518393590000009</c:v>
                </c:pt>
                <c:pt idx="2867">
                  <c:v>29.23736894000001</c:v>
                </c:pt>
                <c:pt idx="2868">
                  <c:v>33.714893029999978</c:v>
                </c:pt>
                <c:pt idx="2869">
                  <c:v>40.533825409999963</c:v>
                </c:pt>
                <c:pt idx="2870">
                  <c:v>40.867751369999972</c:v>
                </c:pt>
                <c:pt idx="2871">
                  <c:v>40.743765349999961</c:v>
                </c:pt>
                <c:pt idx="2872">
                  <c:v>34.485956129999998</c:v>
                </c:pt>
                <c:pt idx="2873">
                  <c:v>34.321637049999993</c:v>
                </c:pt>
                <c:pt idx="2874">
                  <c:v>29.89439290999999</c:v>
                </c:pt>
                <c:pt idx="2875">
                  <c:v>33.613577310000004</c:v>
                </c:pt>
                <c:pt idx="2876">
                  <c:v>31.448082010000018</c:v>
                </c:pt>
                <c:pt idx="2877">
                  <c:v>31.015536559999987</c:v>
                </c:pt>
                <c:pt idx="2878">
                  <c:v>29.166547270000002</c:v>
                </c:pt>
                <c:pt idx="2879">
                  <c:v>24.254847320000003</c:v>
                </c:pt>
                <c:pt idx="2880">
                  <c:v>18.159577930000001</c:v>
                </c:pt>
                <c:pt idx="2881">
                  <c:v>22.154872199999993</c:v>
                </c:pt>
                <c:pt idx="2882">
                  <c:v>19.004121770000001</c:v>
                </c:pt>
                <c:pt idx="2883">
                  <c:v>20.256713569999988</c:v>
                </c:pt>
                <c:pt idx="2884">
                  <c:v>21.831342720000013</c:v>
                </c:pt>
                <c:pt idx="2885">
                  <c:v>32.814833990000011</c:v>
                </c:pt>
                <c:pt idx="2886">
                  <c:v>34.091537500000008</c:v>
                </c:pt>
                <c:pt idx="2887">
                  <c:v>31.231124229999988</c:v>
                </c:pt>
                <c:pt idx="2888">
                  <c:v>30.840720989999991</c:v>
                </c:pt>
                <c:pt idx="2889">
                  <c:v>38.737093479999984</c:v>
                </c:pt>
                <c:pt idx="2890">
                  <c:v>38.861983409999993</c:v>
                </c:pt>
                <c:pt idx="2891">
                  <c:v>39.614325020000024</c:v>
                </c:pt>
                <c:pt idx="2892">
                  <c:v>42.567775999999981</c:v>
                </c:pt>
                <c:pt idx="2893">
                  <c:v>39.780821120000006</c:v>
                </c:pt>
                <c:pt idx="2894">
                  <c:v>23.982435750000022</c:v>
                </c:pt>
                <c:pt idx="2895">
                  <c:v>27.88937932000001</c:v>
                </c:pt>
                <c:pt idx="2896">
                  <c:v>26.569178470000008</c:v>
                </c:pt>
                <c:pt idx="2897">
                  <c:v>26.898425570000018</c:v>
                </c:pt>
                <c:pt idx="2898">
                  <c:v>22.629649580000009</c:v>
                </c:pt>
                <c:pt idx="2899">
                  <c:v>19.348593109999999</c:v>
                </c:pt>
                <c:pt idx="2900">
                  <c:v>21.625133720000001</c:v>
                </c:pt>
                <c:pt idx="2901">
                  <c:v>17.929800570000005</c:v>
                </c:pt>
                <c:pt idx="2902">
                  <c:v>19.950876019999995</c:v>
                </c:pt>
                <c:pt idx="2903">
                  <c:v>20.315495870000003</c:v>
                </c:pt>
                <c:pt idx="2904">
                  <c:v>20.355032430000001</c:v>
                </c:pt>
                <c:pt idx="2905">
                  <c:v>23.318496190000001</c:v>
                </c:pt>
                <c:pt idx="2906">
                  <c:v>21.693466369999999</c:v>
                </c:pt>
                <c:pt idx="2907">
                  <c:v>22.784208360000001</c:v>
                </c:pt>
                <c:pt idx="2908">
                  <c:v>25.001281130000006</c:v>
                </c:pt>
                <c:pt idx="2909">
                  <c:v>29.065848399999993</c:v>
                </c:pt>
                <c:pt idx="2910">
                  <c:v>35.133292409999989</c:v>
                </c:pt>
                <c:pt idx="2911">
                  <c:v>40.905058290000007</c:v>
                </c:pt>
                <c:pt idx="2912">
                  <c:v>36.118362989999987</c:v>
                </c:pt>
                <c:pt idx="2913">
                  <c:v>34.58125393000001</c:v>
                </c:pt>
                <c:pt idx="2914">
                  <c:v>31.840561809999979</c:v>
                </c:pt>
                <c:pt idx="2915">
                  <c:v>19.029429239999992</c:v>
                </c:pt>
                <c:pt idx="2916">
                  <c:v>16.42976883</c:v>
                </c:pt>
                <c:pt idx="2917">
                  <c:v>16.709770889999991</c:v>
                </c:pt>
                <c:pt idx="2918">
                  <c:v>16.467924939999996</c:v>
                </c:pt>
                <c:pt idx="2919">
                  <c:v>17.034677509999998</c:v>
                </c:pt>
                <c:pt idx="2920">
                  <c:v>17.984851430000003</c:v>
                </c:pt>
                <c:pt idx="2921">
                  <c:v>15.745021110000005</c:v>
                </c:pt>
                <c:pt idx="2922">
                  <c:v>13.593245059999999</c:v>
                </c:pt>
                <c:pt idx="2923">
                  <c:v>14.850712489999996</c:v>
                </c:pt>
                <c:pt idx="2924">
                  <c:v>16.233047559999999</c:v>
                </c:pt>
                <c:pt idx="2925">
                  <c:v>17.729348169999998</c:v>
                </c:pt>
                <c:pt idx="2926">
                  <c:v>21.927006819999988</c:v>
                </c:pt>
                <c:pt idx="2927">
                  <c:v>23.15897373</c:v>
                </c:pt>
                <c:pt idx="2928">
                  <c:v>24.287747800000009</c:v>
                </c:pt>
                <c:pt idx="2929">
                  <c:v>18.932779280000005</c:v>
                </c:pt>
                <c:pt idx="2930">
                  <c:v>19.971841080000001</c:v>
                </c:pt>
                <c:pt idx="2931">
                  <c:v>26.536093499999993</c:v>
                </c:pt>
                <c:pt idx="2932">
                  <c:v>27.013814689999997</c:v>
                </c:pt>
                <c:pt idx="2933">
                  <c:v>23.069212930000006</c:v>
                </c:pt>
                <c:pt idx="2934">
                  <c:v>19.072980849999997</c:v>
                </c:pt>
                <c:pt idx="2935">
                  <c:v>21.169830359999999</c:v>
                </c:pt>
                <c:pt idx="2936">
                  <c:v>21.683486750000004</c:v>
                </c:pt>
                <c:pt idx="2937">
                  <c:v>20.55292202</c:v>
                </c:pt>
                <c:pt idx="2938">
                  <c:v>22.029979480000009</c:v>
                </c:pt>
                <c:pt idx="2939">
                  <c:v>17.547902460000003</c:v>
                </c:pt>
                <c:pt idx="2940">
                  <c:v>16.799487360000001</c:v>
                </c:pt>
                <c:pt idx="2941">
                  <c:v>18.540612380000006</c:v>
                </c:pt>
                <c:pt idx="2942">
                  <c:v>16.198731130000006</c:v>
                </c:pt>
                <c:pt idx="2943">
                  <c:v>14.950707260000001</c:v>
                </c:pt>
                <c:pt idx="2944">
                  <c:v>22.418211509999999</c:v>
                </c:pt>
                <c:pt idx="2945">
                  <c:v>25.854634930000014</c:v>
                </c:pt>
                <c:pt idx="2946">
                  <c:v>24.118846210000001</c:v>
                </c:pt>
                <c:pt idx="2947">
                  <c:v>25.027923950000002</c:v>
                </c:pt>
                <c:pt idx="2948">
                  <c:v>24.637440210000008</c:v>
                </c:pt>
                <c:pt idx="2949">
                  <c:v>25.052092599999984</c:v>
                </c:pt>
                <c:pt idx="2950">
                  <c:v>25.688500379999983</c:v>
                </c:pt>
                <c:pt idx="2951">
                  <c:v>27.247645490000032</c:v>
                </c:pt>
                <c:pt idx="2952">
                  <c:v>32.177370870000004</c:v>
                </c:pt>
                <c:pt idx="2953">
                  <c:v>29.239686409999994</c:v>
                </c:pt>
                <c:pt idx="2954">
                  <c:v>22.187790589999995</c:v>
                </c:pt>
                <c:pt idx="2955">
                  <c:v>21.469195019999994</c:v>
                </c:pt>
                <c:pt idx="2956">
                  <c:v>21.133865979999996</c:v>
                </c:pt>
                <c:pt idx="2957">
                  <c:v>17.167207250000004</c:v>
                </c:pt>
                <c:pt idx="2958">
                  <c:v>22.927097060000001</c:v>
                </c:pt>
                <c:pt idx="2959">
                  <c:v>26.255466209999987</c:v>
                </c:pt>
                <c:pt idx="2960">
                  <c:v>26.189925070000005</c:v>
                </c:pt>
                <c:pt idx="2961">
                  <c:v>32.714163140000004</c:v>
                </c:pt>
                <c:pt idx="2962">
                  <c:v>36.33691958</c:v>
                </c:pt>
                <c:pt idx="2963">
                  <c:v>29.210829579999988</c:v>
                </c:pt>
                <c:pt idx="2964">
                  <c:v>27.985879450000006</c:v>
                </c:pt>
                <c:pt idx="2965">
                  <c:v>32.324732829999988</c:v>
                </c:pt>
                <c:pt idx="2966">
                  <c:v>39.495869450000001</c:v>
                </c:pt>
                <c:pt idx="2967">
                  <c:v>42.637105679999991</c:v>
                </c:pt>
                <c:pt idx="2968">
                  <c:v>47.485245140000011</c:v>
                </c:pt>
                <c:pt idx="2969">
                  <c:v>44.996944789999986</c:v>
                </c:pt>
                <c:pt idx="2970">
                  <c:v>34.156707110000013</c:v>
                </c:pt>
                <c:pt idx="2971">
                  <c:v>33.070791959999987</c:v>
                </c:pt>
                <c:pt idx="2972">
                  <c:v>35.253574900000004</c:v>
                </c:pt>
                <c:pt idx="2973">
                  <c:v>38.170044030000007</c:v>
                </c:pt>
                <c:pt idx="2974">
                  <c:v>36.588107310000005</c:v>
                </c:pt>
                <c:pt idx="2975">
                  <c:v>39.894300369999996</c:v>
                </c:pt>
                <c:pt idx="2976">
                  <c:v>40.522537249999985</c:v>
                </c:pt>
                <c:pt idx="2977">
                  <c:v>37.004881149999981</c:v>
                </c:pt>
                <c:pt idx="2978">
                  <c:v>33.907806760000007</c:v>
                </c:pt>
                <c:pt idx="2979">
                  <c:v>34.307907409999984</c:v>
                </c:pt>
                <c:pt idx="2980">
                  <c:v>43.092489770000007</c:v>
                </c:pt>
                <c:pt idx="2981">
                  <c:v>47.254951859999963</c:v>
                </c:pt>
                <c:pt idx="2982">
                  <c:v>40.915269150000015</c:v>
                </c:pt>
                <c:pt idx="2983">
                  <c:v>45.516959720000017</c:v>
                </c:pt>
                <c:pt idx="2984">
                  <c:v>45.470118930000005</c:v>
                </c:pt>
                <c:pt idx="2985">
                  <c:v>41.483643279999988</c:v>
                </c:pt>
                <c:pt idx="2986">
                  <c:v>40.36325630000001</c:v>
                </c:pt>
                <c:pt idx="2987">
                  <c:v>36.322854749999955</c:v>
                </c:pt>
                <c:pt idx="2988">
                  <c:v>31.846530049999991</c:v>
                </c:pt>
                <c:pt idx="2989">
                  <c:v>33.188230260000005</c:v>
                </c:pt>
                <c:pt idx="2990">
                  <c:v>28.915208270000011</c:v>
                </c:pt>
                <c:pt idx="2991">
                  <c:v>26.124871689999988</c:v>
                </c:pt>
                <c:pt idx="2992">
                  <c:v>24.893599330000001</c:v>
                </c:pt>
                <c:pt idx="2993">
                  <c:v>43.075884469999991</c:v>
                </c:pt>
                <c:pt idx="2994">
                  <c:v>37.586399229999991</c:v>
                </c:pt>
                <c:pt idx="2995">
                  <c:v>29.420080410000001</c:v>
                </c:pt>
                <c:pt idx="2996">
                  <c:v>25.75266023</c:v>
                </c:pt>
                <c:pt idx="2997">
                  <c:v>20.744296869999985</c:v>
                </c:pt>
                <c:pt idx="2998">
                  <c:v>23.836599089999996</c:v>
                </c:pt>
                <c:pt idx="2999">
                  <c:v>21.400105309999979</c:v>
                </c:pt>
                <c:pt idx="3000">
                  <c:v>16.986502179999999</c:v>
                </c:pt>
                <c:pt idx="3001">
                  <c:v>22.768706769999998</c:v>
                </c:pt>
                <c:pt idx="3002">
                  <c:v>26.523733029999995</c:v>
                </c:pt>
                <c:pt idx="3003">
                  <c:v>24.781791339999991</c:v>
                </c:pt>
                <c:pt idx="3004">
                  <c:v>23.836272410000003</c:v>
                </c:pt>
                <c:pt idx="3005">
                  <c:v>17.569068050000006</c:v>
                </c:pt>
                <c:pt idx="3006">
                  <c:v>15.881050320000003</c:v>
                </c:pt>
                <c:pt idx="3007">
                  <c:v>16.21774632</c:v>
                </c:pt>
                <c:pt idx="3008">
                  <c:v>17.779692359999999</c:v>
                </c:pt>
                <c:pt idx="3009">
                  <c:v>18.137641129999999</c:v>
                </c:pt>
                <c:pt idx="3010">
                  <c:v>16.489477309999998</c:v>
                </c:pt>
                <c:pt idx="3011">
                  <c:v>13.943491749999998</c:v>
                </c:pt>
                <c:pt idx="3012">
                  <c:v>13.398255320000001</c:v>
                </c:pt>
                <c:pt idx="3013">
                  <c:v>16.451561909999999</c:v>
                </c:pt>
                <c:pt idx="3014">
                  <c:v>21.094170940000005</c:v>
                </c:pt>
                <c:pt idx="3015">
                  <c:v>20.705779749999987</c:v>
                </c:pt>
                <c:pt idx="3016">
                  <c:v>22.718671210000014</c:v>
                </c:pt>
                <c:pt idx="3017">
                  <c:v>22.986988410000002</c:v>
                </c:pt>
                <c:pt idx="3018">
                  <c:v>22.628794170000003</c:v>
                </c:pt>
                <c:pt idx="3019">
                  <c:v>23.026252500000009</c:v>
                </c:pt>
                <c:pt idx="3020">
                  <c:v>27.362142620000007</c:v>
                </c:pt>
                <c:pt idx="3021">
                  <c:v>31.280859959999997</c:v>
                </c:pt>
                <c:pt idx="3022">
                  <c:v>24.403328979999991</c:v>
                </c:pt>
                <c:pt idx="3023">
                  <c:v>25.135798410000003</c:v>
                </c:pt>
                <c:pt idx="3024">
                  <c:v>21.129632390000005</c:v>
                </c:pt>
                <c:pt idx="3025">
                  <c:v>16.534503470000004</c:v>
                </c:pt>
                <c:pt idx="3026">
                  <c:v>16.108599339999998</c:v>
                </c:pt>
                <c:pt idx="3027">
                  <c:v>17.827404209999997</c:v>
                </c:pt>
                <c:pt idx="3028">
                  <c:v>22.250945179999999</c:v>
                </c:pt>
                <c:pt idx="3029">
                  <c:v>25.573784499999991</c:v>
                </c:pt>
                <c:pt idx="3030">
                  <c:v>28.069113359999989</c:v>
                </c:pt>
                <c:pt idx="3031">
                  <c:v>26.468840670000006</c:v>
                </c:pt>
                <c:pt idx="3032">
                  <c:v>26.195723009999998</c:v>
                </c:pt>
                <c:pt idx="3033">
                  <c:v>21.039638270000008</c:v>
                </c:pt>
                <c:pt idx="3034">
                  <c:v>19.508560779999993</c:v>
                </c:pt>
                <c:pt idx="3035">
                  <c:v>23.576118059999999</c:v>
                </c:pt>
                <c:pt idx="3036">
                  <c:v>23.691511500000001</c:v>
                </c:pt>
                <c:pt idx="3037">
                  <c:v>25.483596170000002</c:v>
                </c:pt>
                <c:pt idx="3038">
                  <c:v>20.047204140000002</c:v>
                </c:pt>
                <c:pt idx="3039">
                  <c:v>20.133425660000004</c:v>
                </c:pt>
                <c:pt idx="3040">
                  <c:v>19.861825479999986</c:v>
                </c:pt>
                <c:pt idx="3041">
                  <c:v>17.342393860000008</c:v>
                </c:pt>
                <c:pt idx="3042">
                  <c:v>17.017105319999995</c:v>
                </c:pt>
                <c:pt idx="3043">
                  <c:v>18.629975759999997</c:v>
                </c:pt>
                <c:pt idx="3044">
                  <c:v>18.759133819999999</c:v>
                </c:pt>
                <c:pt idx="3045">
                  <c:v>18.932867910000006</c:v>
                </c:pt>
                <c:pt idx="3046">
                  <c:v>19.178792470000008</c:v>
                </c:pt>
                <c:pt idx="3047">
                  <c:v>17.380756059999996</c:v>
                </c:pt>
                <c:pt idx="3048">
                  <c:v>16.432023050000005</c:v>
                </c:pt>
                <c:pt idx="3049">
                  <c:v>18.955025920000001</c:v>
                </c:pt>
                <c:pt idx="3050">
                  <c:v>19.230495070000003</c:v>
                </c:pt>
                <c:pt idx="3051">
                  <c:v>20.654920300000004</c:v>
                </c:pt>
                <c:pt idx="3052">
                  <c:v>25.709267239999992</c:v>
                </c:pt>
                <c:pt idx="3053">
                  <c:v>16.395014630000002</c:v>
                </c:pt>
                <c:pt idx="3054">
                  <c:v>15.703722519999999</c:v>
                </c:pt>
                <c:pt idx="3055">
                  <c:v>15.029569880000002</c:v>
                </c:pt>
                <c:pt idx="3056">
                  <c:v>17.9461981</c:v>
                </c:pt>
                <c:pt idx="3057">
                  <c:v>19.594517139999997</c:v>
                </c:pt>
                <c:pt idx="3058">
                  <c:v>18.621324799999996</c:v>
                </c:pt>
                <c:pt idx="3059">
                  <c:v>20.204186550000003</c:v>
                </c:pt>
                <c:pt idx="3060">
                  <c:v>21.036773700000001</c:v>
                </c:pt>
                <c:pt idx="3061">
                  <c:v>17.106897500000006</c:v>
                </c:pt>
                <c:pt idx="3062">
                  <c:v>13.938753850000001</c:v>
                </c:pt>
                <c:pt idx="3063">
                  <c:v>18.307417099999995</c:v>
                </c:pt>
                <c:pt idx="3064">
                  <c:v>19.333219469999996</c:v>
                </c:pt>
                <c:pt idx="3065">
                  <c:v>19.109222180000003</c:v>
                </c:pt>
                <c:pt idx="3066">
                  <c:v>21.089383299999998</c:v>
                </c:pt>
                <c:pt idx="3067">
                  <c:v>19.93772155000001</c:v>
                </c:pt>
                <c:pt idx="3068">
                  <c:v>16.835370790000002</c:v>
                </c:pt>
                <c:pt idx="3069">
                  <c:v>25.03484508999999</c:v>
                </c:pt>
                <c:pt idx="3070">
                  <c:v>25.533427720000002</c:v>
                </c:pt>
                <c:pt idx="3071">
                  <c:v>18.122863800000001</c:v>
                </c:pt>
                <c:pt idx="3072">
                  <c:v>17.468395290000004</c:v>
                </c:pt>
                <c:pt idx="3073">
                  <c:v>19.628186390000003</c:v>
                </c:pt>
                <c:pt idx="3074">
                  <c:v>19.846721600000002</c:v>
                </c:pt>
                <c:pt idx="3075">
                  <c:v>21.776813739999998</c:v>
                </c:pt>
                <c:pt idx="3076">
                  <c:v>21.150732640000005</c:v>
                </c:pt>
                <c:pt idx="3077">
                  <c:v>21.121415560000003</c:v>
                </c:pt>
                <c:pt idx="3078">
                  <c:v>21.660305990000001</c:v>
                </c:pt>
                <c:pt idx="3079">
                  <c:v>22.056666449999991</c:v>
                </c:pt>
                <c:pt idx="3080">
                  <c:v>21.409457169999996</c:v>
                </c:pt>
                <c:pt idx="3081">
                  <c:v>19.805641169999991</c:v>
                </c:pt>
                <c:pt idx="3082">
                  <c:v>17.218396660000003</c:v>
                </c:pt>
                <c:pt idx="3083">
                  <c:v>17.82951387</c:v>
                </c:pt>
                <c:pt idx="3084">
                  <c:v>18.50028811</c:v>
                </c:pt>
                <c:pt idx="3085">
                  <c:v>18.74523696</c:v>
                </c:pt>
                <c:pt idx="3086">
                  <c:v>17.463578349999995</c:v>
                </c:pt>
                <c:pt idx="3087">
                  <c:v>19.275159470000002</c:v>
                </c:pt>
                <c:pt idx="3088">
                  <c:v>16.827195100000001</c:v>
                </c:pt>
                <c:pt idx="3089">
                  <c:v>15.515966010000003</c:v>
                </c:pt>
                <c:pt idx="3090">
                  <c:v>14.67905517</c:v>
                </c:pt>
                <c:pt idx="3091">
                  <c:v>15.223498559999998</c:v>
                </c:pt>
                <c:pt idx="3092">
                  <c:v>15.520724350000002</c:v>
                </c:pt>
                <c:pt idx="3093">
                  <c:v>17.24335658</c:v>
                </c:pt>
                <c:pt idx="3094">
                  <c:v>17.394399490000001</c:v>
                </c:pt>
                <c:pt idx="3095">
                  <c:v>18.432445059999996</c:v>
                </c:pt>
                <c:pt idx="3096">
                  <c:v>14.565880570000008</c:v>
                </c:pt>
                <c:pt idx="3097">
                  <c:v>17.178114289999996</c:v>
                </c:pt>
                <c:pt idx="3098">
                  <c:v>17.197495130000011</c:v>
                </c:pt>
                <c:pt idx="3099">
                  <c:v>16.781174949999997</c:v>
                </c:pt>
                <c:pt idx="3100">
                  <c:v>16.023049490000002</c:v>
                </c:pt>
                <c:pt idx="3101">
                  <c:v>16.28046453</c:v>
                </c:pt>
                <c:pt idx="3102">
                  <c:v>19.643706600000002</c:v>
                </c:pt>
                <c:pt idx="3103">
                  <c:v>15.732315089999997</c:v>
                </c:pt>
                <c:pt idx="3104">
                  <c:v>18.257062370000003</c:v>
                </c:pt>
                <c:pt idx="3105">
                  <c:v>13.555690249999998</c:v>
                </c:pt>
                <c:pt idx="3106">
                  <c:v>19.277779030000005</c:v>
                </c:pt>
                <c:pt idx="3107">
                  <c:v>19.106188739999997</c:v>
                </c:pt>
                <c:pt idx="3108">
                  <c:v>18.850901759999999</c:v>
                </c:pt>
                <c:pt idx="3109">
                  <c:v>20.184137549999996</c:v>
                </c:pt>
                <c:pt idx="3110">
                  <c:v>16.097709869999996</c:v>
                </c:pt>
                <c:pt idx="3111">
                  <c:v>15.992444320000002</c:v>
                </c:pt>
                <c:pt idx="3112">
                  <c:v>16.275340700000012</c:v>
                </c:pt>
                <c:pt idx="3113">
                  <c:v>14.924506579999996</c:v>
                </c:pt>
                <c:pt idx="3114">
                  <c:v>15.794672350000004</c:v>
                </c:pt>
                <c:pt idx="3115">
                  <c:v>15.236267379999999</c:v>
                </c:pt>
                <c:pt idx="3116">
                  <c:v>15.607883010000005</c:v>
                </c:pt>
                <c:pt idx="3117">
                  <c:v>13.129072879999997</c:v>
                </c:pt>
                <c:pt idx="3118">
                  <c:v>14.409610150000002</c:v>
                </c:pt>
                <c:pt idx="3119">
                  <c:v>15.756633900000001</c:v>
                </c:pt>
                <c:pt idx="3120">
                  <c:v>16.32244652</c:v>
                </c:pt>
                <c:pt idx="3121">
                  <c:v>17.630924019999998</c:v>
                </c:pt>
                <c:pt idx="3122">
                  <c:v>15.849570239999998</c:v>
                </c:pt>
                <c:pt idx="3123">
                  <c:v>17.586998700000002</c:v>
                </c:pt>
                <c:pt idx="3124">
                  <c:v>16.309877300000004</c:v>
                </c:pt>
                <c:pt idx="3125">
                  <c:v>15.846957000000003</c:v>
                </c:pt>
                <c:pt idx="3126">
                  <c:v>17.72683121</c:v>
                </c:pt>
                <c:pt idx="3127">
                  <c:v>16.994943249999995</c:v>
                </c:pt>
                <c:pt idx="3128">
                  <c:v>19.101421739999999</c:v>
                </c:pt>
                <c:pt idx="3129">
                  <c:v>19.094242760000011</c:v>
                </c:pt>
                <c:pt idx="3130">
                  <c:v>19.980305789999996</c:v>
                </c:pt>
                <c:pt idx="3131">
                  <c:v>17.950813829999998</c:v>
                </c:pt>
                <c:pt idx="3132">
                  <c:v>19.045165050000001</c:v>
                </c:pt>
                <c:pt idx="3133">
                  <c:v>18.526322789999995</c:v>
                </c:pt>
                <c:pt idx="3134">
                  <c:v>18.779256409999984</c:v>
                </c:pt>
                <c:pt idx="3135">
                  <c:v>20.208656660000006</c:v>
                </c:pt>
                <c:pt idx="3136">
                  <c:v>18.348012119999996</c:v>
                </c:pt>
                <c:pt idx="3137">
                  <c:v>18.837454279999992</c:v>
                </c:pt>
                <c:pt idx="3138">
                  <c:v>16.904044679999984</c:v>
                </c:pt>
                <c:pt idx="3139">
                  <c:v>14.951980809999998</c:v>
                </c:pt>
                <c:pt idx="3140">
                  <c:v>17.134861359999999</c:v>
                </c:pt>
                <c:pt idx="3141">
                  <c:v>18.091758890000008</c:v>
                </c:pt>
                <c:pt idx="3142">
                  <c:v>19.583192830000005</c:v>
                </c:pt>
                <c:pt idx="3143">
                  <c:v>18.754654069999994</c:v>
                </c:pt>
                <c:pt idx="3144">
                  <c:v>18.578202860000001</c:v>
                </c:pt>
                <c:pt idx="3145">
                  <c:v>19.14356393000001</c:v>
                </c:pt>
                <c:pt idx="3146">
                  <c:v>17.962096900000002</c:v>
                </c:pt>
                <c:pt idx="3147">
                  <c:v>20.206467450000009</c:v>
                </c:pt>
                <c:pt idx="3148">
                  <c:v>23.069018400000004</c:v>
                </c:pt>
                <c:pt idx="3149">
                  <c:v>24.837622429999978</c:v>
                </c:pt>
                <c:pt idx="3150">
                  <c:v>27.647215520000014</c:v>
                </c:pt>
                <c:pt idx="3151">
                  <c:v>23.995132749999996</c:v>
                </c:pt>
                <c:pt idx="3152">
                  <c:v>20.738154749999993</c:v>
                </c:pt>
                <c:pt idx="3153">
                  <c:v>17.974821239999994</c:v>
                </c:pt>
                <c:pt idx="3154">
                  <c:v>17.188262300000009</c:v>
                </c:pt>
                <c:pt idx="3155">
                  <c:v>20.060061810000004</c:v>
                </c:pt>
                <c:pt idx="3156">
                  <c:v>20.087822779999996</c:v>
                </c:pt>
                <c:pt idx="3157">
                  <c:v>24.577731610000008</c:v>
                </c:pt>
                <c:pt idx="3158">
                  <c:v>26.440598620000006</c:v>
                </c:pt>
                <c:pt idx="3159">
                  <c:v>28.415136499999999</c:v>
                </c:pt>
                <c:pt idx="3160">
                  <c:v>19.767172430000002</c:v>
                </c:pt>
                <c:pt idx="3161">
                  <c:v>22.545108370000001</c:v>
                </c:pt>
                <c:pt idx="3162">
                  <c:v>24.174266149999994</c:v>
                </c:pt>
                <c:pt idx="3163">
                  <c:v>27.477063400000016</c:v>
                </c:pt>
                <c:pt idx="3164">
                  <c:v>29.315912419999989</c:v>
                </c:pt>
                <c:pt idx="3165">
                  <c:v>29.943308830000007</c:v>
                </c:pt>
                <c:pt idx="3166">
                  <c:v>28.405321629999992</c:v>
                </c:pt>
                <c:pt idx="3167">
                  <c:v>27.461356100000003</c:v>
                </c:pt>
                <c:pt idx="3168">
                  <c:v>26.406375180000005</c:v>
                </c:pt>
                <c:pt idx="3169">
                  <c:v>26.91513131000001</c:v>
                </c:pt>
                <c:pt idx="3170">
                  <c:v>26.774071529999997</c:v>
                </c:pt>
                <c:pt idx="3171">
                  <c:v>25.43425465</c:v>
                </c:pt>
                <c:pt idx="3172">
                  <c:v>25.477331370000016</c:v>
                </c:pt>
                <c:pt idx="3173">
                  <c:v>22.612318150000011</c:v>
                </c:pt>
                <c:pt idx="3174">
                  <c:v>22.707440910000003</c:v>
                </c:pt>
                <c:pt idx="3175">
                  <c:v>29.378901179999993</c:v>
                </c:pt>
                <c:pt idx="3176">
                  <c:v>31.929510550000003</c:v>
                </c:pt>
                <c:pt idx="3177">
                  <c:v>32.096993980000022</c:v>
                </c:pt>
                <c:pt idx="3178">
                  <c:v>36.964386900000008</c:v>
                </c:pt>
                <c:pt idx="3179">
                  <c:v>32.032691600000007</c:v>
                </c:pt>
                <c:pt idx="3180">
                  <c:v>33.896063919999996</c:v>
                </c:pt>
                <c:pt idx="3181">
                  <c:v>22.612910420000009</c:v>
                </c:pt>
                <c:pt idx="3182">
                  <c:v>26.824152949999998</c:v>
                </c:pt>
                <c:pt idx="3183">
                  <c:v>25.36999136</c:v>
                </c:pt>
                <c:pt idx="3184">
                  <c:v>24.839772030000002</c:v>
                </c:pt>
                <c:pt idx="3185">
                  <c:v>24.829431709999998</c:v>
                </c:pt>
                <c:pt idx="3186">
                  <c:v>24.836510550000003</c:v>
                </c:pt>
                <c:pt idx="3187">
                  <c:v>24.702603379999999</c:v>
                </c:pt>
                <c:pt idx="3188">
                  <c:v>23.590767929999995</c:v>
                </c:pt>
                <c:pt idx="3189">
                  <c:v>23.039571120000009</c:v>
                </c:pt>
                <c:pt idx="3190">
                  <c:v>24.410614870000011</c:v>
                </c:pt>
                <c:pt idx="3191">
                  <c:v>24.563967599999994</c:v>
                </c:pt>
                <c:pt idx="3192">
                  <c:v>22.943716370000008</c:v>
                </c:pt>
                <c:pt idx="3193">
                  <c:v>20.20621263</c:v>
                </c:pt>
                <c:pt idx="3194">
                  <c:v>19.908468089999992</c:v>
                </c:pt>
                <c:pt idx="3195">
                  <c:v>15.512915300000001</c:v>
                </c:pt>
                <c:pt idx="3196">
                  <c:v>19.13747498</c:v>
                </c:pt>
                <c:pt idx="3197">
                  <c:v>27.879687960000016</c:v>
                </c:pt>
                <c:pt idx="3198">
                  <c:v>20.489873349999996</c:v>
                </c:pt>
                <c:pt idx="3199">
                  <c:v>21.589496579999995</c:v>
                </c:pt>
                <c:pt idx="3200">
                  <c:v>23.772752069999999</c:v>
                </c:pt>
                <c:pt idx="3201">
                  <c:v>28.246126420000003</c:v>
                </c:pt>
                <c:pt idx="3202">
                  <c:v>22.224921340000005</c:v>
                </c:pt>
                <c:pt idx="3203">
                  <c:v>20.929134129999994</c:v>
                </c:pt>
                <c:pt idx="3204">
                  <c:v>21.756610480000003</c:v>
                </c:pt>
                <c:pt idx="3205">
                  <c:v>21.920727450000008</c:v>
                </c:pt>
                <c:pt idx="3206">
                  <c:v>22.463463199999989</c:v>
                </c:pt>
                <c:pt idx="3207">
                  <c:v>26.543249300000014</c:v>
                </c:pt>
                <c:pt idx="3208">
                  <c:v>28.610038010000025</c:v>
                </c:pt>
                <c:pt idx="3209">
                  <c:v>27.464389930000017</c:v>
                </c:pt>
                <c:pt idx="3210">
                  <c:v>20.693633719999994</c:v>
                </c:pt>
                <c:pt idx="3211">
                  <c:v>30.52161619999999</c:v>
                </c:pt>
                <c:pt idx="3212">
                  <c:v>38.535141160000023</c:v>
                </c:pt>
                <c:pt idx="3213">
                  <c:v>36.627195300000004</c:v>
                </c:pt>
                <c:pt idx="3214">
                  <c:v>38.72511973000001</c:v>
                </c:pt>
                <c:pt idx="3215">
                  <c:v>34.412601279999983</c:v>
                </c:pt>
                <c:pt idx="3216">
                  <c:v>32.150756899999998</c:v>
                </c:pt>
                <c:pt idx="3217">
                  <c:v>35.165854039999992</c:v>
                </c:pt>
                <c:pt idx="3218">
                  <c:v>35.153677919999971</c:v>
                </c:pt>
                <c:pt idx="3219">
                  <c:v>32.897249609999982</c:v>
                </c:pt>
                <c:pt idx="3220">
                  <c:v>34.966184330000033</c:v>
                </c:pt>
                <c:pt idx="3221">
                  <c:v>31.721791159999988</c:v>
                </c:pt>
                <c:pt idx="3222">
                  <c:v>29.30883080000002</c:v>
                </c:pt>
                <c:pt idx="3223">
                  <c:v>31.337434979999987</c:v>
                </c:pt>
                <c:pt idx="3224">
                  <c:v>31.380361519999987</c:v>
                </c:pt>
                <c:pt idx="3225">
                  <c:v>29.613236469999965</c:v>
                </c:pt>
                <c:pt idx="3226">
                  <c:v>26.760895700000017</c:v>
                </c:pt>
                <c:pt idx="3227">
                  <c:v>29.057094409999998</c:v>
                </c:pt>
                <c:pt idx="3228">
                  <c:v>30.216472050000004</c:v>
                </c:pt>
                <c:pt idx="3229">
                  <c:v>31.071237479999979</c:v>
                </c:pt>
                <c:pt idx="3230">
                  <c:v>30.337386080000005</c:v>
                </c:pt>
                <c:pt idx="3231">
                  <c:v>30.686469220000014</c:v>
                </c:pt>
                <c:pt idx="3232">
                  <c:v>32.558806799999985</c:v>
                </c:pt>
                <c:pt idx="3233">
                  <c:v>32.397246560000006</c:v>
                </c:pt>
                <c:pt idx="3234">
                  <c:v>30.431440579999997</c:v>
                </c:pt>
                <c:pt idx="3235">
                  <c:v>27.377491130000006</c:v>
                </c:pt>
                <c:pt idx="3236">
                  <c:v>26.057771070000026</c:v>
                </c:pt>
                <c:pt idx="3237">
                  <c:v>25.249109730000004</c:v>
                </c:pt>
                <c:pt idx="3238">
                  <c:v>25.675738670000005</c:v>
                </c:pt>
                <c:pt idx="3239">
                  <c:v>26.670137680000011</c:v>
                </c:pt>
                <c:pt idx="3240">
                  <c:v>32.902356169999997</c:v>
                </c:pt>
                <c:pt idx="3241">
                  <c:v>33.742395449999982</c:v>
                </c:pt>
                <c:pt idx="3242">
                  <c:v>28.66634163000003</c:v>
                </c:pt>
                <c:pt idx="3243">
                  <c:v>27.987835400000016</c:v>
                </c:pt>
                <c:pt idx="3244">
                  <c:v>22.771260820000002</c:v>
                </c:pt>
                <c:pt idx="3245">
                  <c:v>23.021333089999999</c:v>
                </c:pt>
                <c:pt idx="3246">
                  <c:v>22.047276110000009</c:v>
                </c:pt>
                <c:pt idx="3247">
                  <c:v>26.781074710000002</c:v>
                </c:pt>
                <c:pt idx="3248">
                  <c:v>24.87388979</c:v>
                </c:pt>
                <c:pt idx="3249">
                  <c:v>25.121490070000011</c:v>
                </c:pt>
                <c:pt idx="3250">
                  <c:v>24.183320100000003</c:v>
                </c:pt>
                <c:pt idx="3251">
                  <c:v>28.400187840000008</c:v>
                </c:pt>
                <c:pt idx="3252">
                  <c:v>23.536251830000001</c:v>
                </c:pt>
                <c:pt idx="3253">
                  <c:v>22.792776500000013</c:v>
                </c:pt>
                <c:pt idx="3254">
                  <c:v>26.254307800000031</c:v>
                </c:pt>
                <c:pt idx="3255">
                  <c:v>24.683780840000001</c:v>
                </c:pt>
                <c:pt idx="3256">
                  <c:v>28.231922820000015</c:v>
                </c:pt>
                <c:pt idx="3257">
                  <c:v>26.804536970000012</c:v>
                </c:pt>
                <c:pt idx="3258">
                  <c:v>22.571177970000011</c:v>
                </c:pt>
                <c:pt idx="3259">
                  <c:v>26.128478780000016</c:v>
                </c:pt>
                <c:pt idx="3260">
                  <c:v>27.841718869999994</c:v>
                </c:pt>
                <c:pt idx="3261">
                  <c:v>21.968283969999995</c:v>
                </c:pt>
                <c:pt idx="3262">
                  <c:v>22.577091020000008</c:v>
                </c:pt>
                <c:pt idx="3263">
                  <c:v>16.686839880000012</c:v>
                </c:pt>
                <c:pt idx="3264">
                  <c:v>16.547628260000003</c:v>
                </c:pt>
                <c:pt idx="3265">
                  <c:v>19.90594492</c:v>
                </c:pt>
                <c:pt idx="3266">
                  <c:v>21.085906600000005</c:v>
                </c:pt>
                <c:pt idx="3267">
                  <c:v>22.000205519999998</c:v>
                </c:pt>
                <c:pt idx="3268">
                  <c:v>22.260697950000004</c:v>
                </c:pt>
                <c:pt idx="3269">
                  <c:v>24.414254670000009</c:v>
                </c:pt>
                <c:pt idx="3270">
                  <c:v>26.18909411000001</c:v>
                </c:pt>
                <c:pt idx="3271">
                  <c:v>25.087380040000006</c:v>
                </c:pt>
                <c:pt idx="3272">
                  <c:v>23.117514740000001</c:v>
                </c:pt>
                <c:pt idx="3273">
                  <c:v>19.166160880000003</c:v>
                </c:pt>
                <c:pt idx="3274">
                  <c:v>20.403571650000007</c:v>
                </c:pt>
                <c:pt idx="3275">
                  <c:v>19.840902770000007</c:v>
                </c:pt>
                <c:pt idx="3276">
                  <c:v>23.028291419999992</c:v>
                </c:pt>
                <c:pt idx="3277">
                  <c:v>22.979656399999978</c:v>
                </c:pt>
                <c:pt idx="3278">
                  <c:v>20.350232639999991</c:v>
                </c:pt>
                <c:pt idx="3279">
                  <c:v>19.895054970000007</c:v>
                </c:pt>
                <c:pt idx="3280">
                  <c:v>18.899711169999986</c:v>
                </c:pt>
                <c:pt idx="3281">
                  <c:v>25.311368990000005</c:v>
                </c:pt>
                <c:pt idx="3282">
                  <c:v>33.04229136</c:v>
                </c:pt>
                <c:pt idx="3283">
                  <c:v>36.790267300000018</c:v>
                </c:pt>
                <c:pt idx="3284">
                  <c:v>34.292867660000006</c:v>
                </c:pt>
                <c:pt idx="3285">
                  <c:v>32.310586769999979</c:v>
                </c:pt>
                <c:pt idx="3286">
                  <c:v>30.986471310000002</c:v>
                </c:pt>
                <c:pt idx="3287">
                  <c:v>29.234286329999982</c:v>
                </c:pt>
                <c:pt idx="3288">
                  <c:v>32.435320190000013</c:v>
                </c:pt>
                <c:pt idx="3289">
                  <c:v>31.58451205999998</c:v>
                </c:pt>
                <c:pt idx="3290">
                  <c:v>32.896551759999987</c:v>
                </c:pt>
                <c:pt idx="3291">
                  <c:v>34.502095139999994</c:v>
                </c:pt>
                <c:pt idx="3292">
                  <c:v>34.537465999999952</c:v>
                </c:pt>
                <c:pt idx="3293">
                  <c:v>33.101619150000012</c:v>
                </c:pt>
                <c:pt idx="3294">
                  <c:v>31.627010529999989</c:v>
                </c:pt>
                <c:pt idx="3295">
                  <c:v>33.934464959999964</c:v>
                </c:pt>
                <c:pt idx="3296">
                  <c:v>33.795610800000013</c:v>
                </c:pt>
                <c:pt idx="3297">
                  <c:v>35.29191656999997</c:v>
                </c:pt>
                <c:pt idx="3298">
                  <c:v>33.802980439999999</c:v>
                </c:pt>
                <c:pt idx="3299">
                  <c:v>33.714782390000018</c:v>
                </c:pt>
                <c:pt idx="3300">
                  <c:v>32.729670099999986</c:v>
                </c:pt>
                <c:pt idx="3301">
                  <c:v>31.424171999999999</c:v>
                </c:pt>
                <c:pt idx="3302">
                  <c:v>33.006880520000017</c:v>
                </c:pt>
                <c:pt idx="3303">
                  <c:v>33.376189439999976</c:v>
                </c:pt>
                <c:pt idx="3304">
                  <c:v>33.782550869999994</c:v>
                </c:pt>
                <c:pt idx="3305">
                  <c:v>32.776860810000009</c:v>
                </c:pt>
                <c:pt idx="3306">
                  <c:v>26.177547460000014</c:v>
                </c:pt>
                <c:pt idx="3307">
                  <c:v>16.431133519999999</c:v>
                </c:pt>
                <c:pt idx="3308">
                  <c:v>22.441744669999995</c:v>
                </c:pt>
                <c:pt idx="3309">
                  <c:v>24.951084700000006</c:v>
                </c:pt>
                <c:pt idx="3310">
                  <c:v>25.53733617000001</c:v>
                </c:pt>
                <c:pt idx="3311">
                  <c:v>26.091101030000004</c:v>
                </c:pt>
                <c:pt idx="3312">
                  <c:v>24.301758809999992</c:v>
                </c:pt>
                <c:pt idx="3313">
                  <c:v>23.766778559999995</c:v>
                </c:pt>
                <c:pt idx="3314">
                  <c:v>22.907028820000008</c:v>
                </c:pt>
                <c:pt idx="3315">
                  <c:v>25.814195940000019</c:v>
                </c:pt>
                <c:pt idx="3316">
                  <c:v>27.190946700000012</c:v>
                </c:pt>
                <c:pt idx="3317">
                  <c:v>27.302643149999994</c:v>
                </c:pt>
                <c:pt idx="3318">
                  <c:v>38.047187559999983</c:v>
                </c:pt>
                <c:pt idx="3319">
                  <c:v>43.724932169999988</c:v>
                </c:pt>
                <c:pt idx="3320">
                  <c:v>43.944166959999997</c:v>
                </c:pt>
                <c:pt idx="3321">
                  <c:v>44.427942179999938</c:v>
                </c:pt>
                <c:pt idx="3322">
                  <c:v>48.958882800000019</c:v>
                </c:pt>
                <c:pt idx="3323">
                  <c:v>46.542936479999959</c:v>
                </c:pt>
                <c:pt idx="3324">
                  <c:v>47.912840549999984</c:v>
                </c:pt>
                <c:pt idx="3325">
                  <c:v>44.885734249999977</c:v>
                </c:pt>
                <c:pt idx="3326">
                  <c:v>47.55076435999996</c:v>
                </c:pt>
                <c:pt idx="3327">
                  <c:v>55.936343049999948</c:v>
                </c:pt>
                <c:pt idx="3328">
                  <c:v>60.520800579999957</c:v>
                </c:pt>
                <c:pt idx="3329">
                  <c:v>61.510493270000055</c:v>
                </c:pt>
                <c:pt idx="3330">
                  <c:v>60.333196210000011</c:v>
                </c:pt>
                <c:pt idx="3331">
                  <c:v>58.97547305999997</c:v>
                </c:pt>
                <c:pt idx="3332">
                  <c:v>58.50164992000002</c:v>
                </c:pt>
                <c:pt idx="3333">
                  <c:v>59.133885299999982</c:v>
                </c:pt>
                <c:pt idx="3334">
                  <c:v>46.653355769999997</c:v>
                </c:pt>
                <c:pt idx="3335">
                  <c:v>40.606332139999985</c:v>
                </c:pt>
                <c:pt idx="3336">
                  <c:v>44.682823949999985</c:v>
                </c:pt>
                <c:pt idx="3337">
                  <c:v>44.309800170000003</c:v>
                </c:pt>
                <c:pt idx="3338">
                  <c:v>45.325112220000015</c:v>
                </c:pt>
                <c:pt idx="3339">
                  <c:v>48.890638439999947</c:v>
                </c:pt>
                <c:pt idx="3340">
                  <c:v>48.763714689999958</c:v>
                </c:pt>
                <c:pt idx="3341">
                  <c:v>45.634813380000011</c:v>
                </c:pt>
                <c:pt idx="3342">
                  <c:v>43.55995170000002</c:v>
                </c:pt>
                <c:pt idx="3343">
                  <c:v>47.904367499999999</c:v>
                </c:pt>
                <c:pt idx="3344">
                  <c:v>45.505246030000016</c:v>
                </c:pt>
                <c:pt idx="3345">
                  <c:v>35.167168589999982</c:v>
                </c:pt>
                <c:pt idx="3346">
                  <c:v>36.674455499999979</c:v>
                </c:pt>
                <c:pt idx="3347">
                  <c:v>37.311893029999943</c:v>
                </c:pt>
                <c:pt idx="3348">
                  <c:v>33.551164410000013</c:v>
                </c:pt>
                <c:pt idx="3349">
                  <c:v>33.014432380000017</c:v>
                </c:pt>
                <c:pt idx="3350">
                  <c:v>37.551174939999989</c:v>
                </c:pt>
                <c:pt idx="3351">
                  <c:v>35.971383779999982</c:v>
                </c:pt>
                <c:pt idx="3352">
                  <c:v>39.129786880000026</c:v>
                </c:pt>
                <c:pt idx="3353">
                  <c:v>42.149145180000026</c:v>
                </c:pt>
                <c:pt idx="3354">
                  <c:v>38.932131739999996</c:v>
                </c:pt>
                <c:pt idx="3355">
                  <c:v>38.330749919999988</c:v>
                </c:pt>
                <c:pt idx="3356">
                  <c:v>38.894788939999962</c:v>
                </c:pt>
                <c:pt idx="3357">
                  <c:v>43.150238559999998</c:v>
                </c:pt>
                <c:pt idx="3358">
                  <c:v>56.859081149999994</c:v>
                </c:pt>
                <c:pt idx="3359">
                  <c:v>63.506593019999904</c:v>
                </c:pt>
                <c:pt idx="3360">
                  <c:v>63.623606050000014</c:v>
                </c:pt>
                <c:pt idx="3361">
                  <c:v>64.23180731999993</c:v>
                </c:pt>
                <c:pt idx="3362">
                  <c:v>61.31503645999998</c:v>
                </c:pt>
                <c:pt idx="3363">
                  <c:v>52.78349412000005</c:v>
                </c:pt>
                <c:pt idx="3364">
                  <c:v>49.197223060000027</c:v>
                </c:pt>
                <c:pt idx="3365">
                  <c:v>55.410335719999942</c:v>
                </c:pt>
                <c:pt idx="3366">
                  <c:v>57.035169240000052</c:v>
                </c:pt>
                <c:pt idx="3367">
                  <c:v>54.995794109999963</c:v>
                </c:pt>
                <c:pt idx="3368">
                  <c:v>49.75897423</c:v>
                </c:pt>
                <c:pt idx="3369">
                  <c:v>36.197466190000007</c:v>
                </c:pt>
                <c:pt idx="3370">
                  <c:v>32.906786379999986</c:v>
                </c:pt>
                <c:pt idx="3371">
                  <c:v>37.118783630000031</c:v>
                </c:pt>
                <c:pt idx="3372">
                  <c:v>37.221457419999986</c:v>
                </c:pt>
                <c:pt idx="3373">
                  <c:v>36.181148880000002</c:v>
                </c:pt>
                <c:pt idx="3374">
                  <c:v>31.274171769999974</c:v>
                </c:pt>
                <c:pt idx="3375">
                  <c:v>24.508415949999989</c:v>
                </c:pt>
                <c:pt idx="3376">
                  <c:v>29.028780480000012</c:v>
                </c:pt>
                <c:pt idx="3377">
                  <c:v>25.884379749999997</c:v>
                </c:pt>
                <c:pt idx="3378">
                  <c:v>30.222176440000016</c:v>
                </c:pt>
                <c:pt idx="3379">
                  <c:v>33.995320020000008</c:v>
                </c:pt>
                <c:pt idx="3380">
                  <c:v>33.844188800000019</c:v>
                </c:pt>
                <c:pt idx="3381">
                  <c:v>27.529778749999988</c:v>
                </c:pt>
                <c:pt idx="3382">
                  <c:v>24.778440879999991</c:v>
                </c:pt>
                <c:pt idx="3383">
                  <c:v>20.664499160000002</c:v>
                </c:pt>
                <c:pt idx="3384">
                  <c:v>22.157247680000001</c:v>
                </c:pt>
                <c:pt idx="3385">
                  <c:v>24.084010700000011</c:v>
                </c:pt>
                <c:pt idx="3386">
                  <c:v>21.984663089999994</c:v>
                </c:pt>
                <c:pt idx="3387">
                  <c:v>23.896488480000009</c:v>
                </c:pt>
                <c:pt idx="3388">
                  <c:v>22.959092870000003</c:v>
                </c:pt>
                <c:pt idx="3389">
                  <c:v>23.419281640000001</c:v>
                </c:pt>
                <c:pt idx="3390">
                  <c:v>20.913595760000007</c:v>
                </c:pt>
                <c:pt idx="3391">
                  <c:v>20.531027560000002</c:v>
                </c:pt>
                <c:pt idx="3392">
                  <c:v>24.85421573999999</c:v>
                </c:pt>
                <c:pt idx="3393">
                  <c:v>25.600563040000004</c:v>
                </c:pt>
                <c:pt idx="3394">
                  <c:v>25.790661720000003</c:v>
                </c:pt>
                <c:pt idx="3395">
                  <c:v>27.765773780000007</c:v>
                </c:pt>
                <c:pt idx="3396">
                  <c:v>25.88248006000001</c:v>
                </c:pt>
                <c:pt idx="3397">
                  <c:v>21.41773676</c:v>
                </c:pt>
                <c:pt idx="3398">
                  <c:v>21.777801660000005</c:v>
                </c:pt>
                <c:pt idx="3399">
                  <c:v>26.852671159999982</c:v>
                </c:pt>
                <c:pt idx="3400">
                  <c:v>28.06420133</c:v>
                </c:pt>
                <c:pt idx="3401">
                  <c:v>26.598796149999991</c:v>
                </c:pt>
                <c:pt idx="3402">
                  <c:v>25.70402108</c:v>
                </c:pt>
                <c:pt idx="3403">
                  <c:v>24.378639219999993</c:v>
                </c:pt>
                <c:pt idx="3404">
                  <c:v>20.774962130000002</c:v>
                </c:pt>
                <c:pt idx="3405">
                  <c:v>19.973453539999998</c:v>
                </c:pt>
                <c:pt idx="3406">
                  <c:v>22.573337629999997</c:v>
                </c:pt>
                <c:pt idx="3407">
                  <c:v>27.495504929999996</c:v>
                </c:pt>
                <c:pt idx="3408">
                  <c:v>33.093159689999993</c:v>
                </c:pt>
                <c:pt idx="3409">
                  <c:v>27.624107639999995</c:v>
                </c:pt>
                <c:pt idx="3410">
                  <c:v>28.239001490000003</c:v>
                </c:pt>
                <c:pt idx="3411">
                  <c:v>28.621249649999999</c:v>
                </c:pt>
                <c:pt idx="3412">
                  <c:v>24.281767810000002</c:v>
                </c:pt>
                <c:pt idx="3413">
                  <c:v>29.585959639999981</c:v>
                </c:pt>
                <c:pt idx="3414">
                  <c:v>29.114451170000006</c:v>
                </c:pt>
                <c:pt idx="3415">
                  <c:v>28.172809790000013</c:v>
                </c:pt>
                <c:pt idx="3416">
                  <c:v>27.309038170000015</c:v>
                </c:pt>
                <c:pt idx="3417">
                  <c:v>26.764352030000001</c:v>
                </c:pt>
                <c:pt idx="3418">
                  <c:v>25.691500950000002</c:v>
                </c:pt>
                <c:pt idx="3419">
                  <c:v>23.870200989999997</c:v>
                </c:pt>
                <c:pt idx="3420">
                  <c:v>24.878680840000012</c:v>
                </c:pt>
                <c:pt idx="3421">
                  <c:v>27.714314839999993</c:v>
                </c:pt>
                <c:pt idx="3422">
                  <c:v>31.213519509999976</c:v>
                </c:pt>
                <c:pt idx="3423">
                  <c:v>32.616540629999982</c:v>
                </c:pt>
                <c:pt idx="3424">
                  <c:v>31.408113019999995</c:v>
                </c:pt>
                <c:pt idx="3425">
                  <c:v>25.529782730000012</c:v>
                </c:pt>
                <c:pt idx="3426">
                  <c:v>23.0637863</c:v>
                </c:pt>
                <c:pt idx="3427">
                  <c:v>21.38273809999999</c:v>
                </c:pt>
                <c:pt idx="3428">
                  <c:v>21.019053269999993</c:v>
                </c:pt>
                <c:pt idx="3429">
                  <c:v>22.786819559999977</c:v>
                </c:pt>
                <c:pt idx="3430">
                  <c:v>24.180942670000004</c:v>
                </c:pt>
                <c:pt idx="3431">
                  <c:v>23.871929700000003</c:v>
                </c:pt>
                <c:pt idx="3432">
                  <c:v>22.315994469999996</c:v>
                </c:pt>
                <c:pt idx="3433">
                  <c:v>21.237896790000008</c:v>
                </c:pt>
                <c:pt idx="3434">
                  <c:v>21.612293240000003</c:v>
                </c:pt>
                <c:pt idx="3435">
                  <c:v>29.369633130000015</c:v>
                </c:pt>
                <c:pt idx="3436">
                  <c:v>31.721096579999994</c:v>
                </c:pt>
                <c:pt idx="3437">
                  <c:v>30.864116110000005</c:v>
                </c:pt>
                <c:pt idx="3438">
                  <c:v>28.852565310000006</c:v>
                </c:pt>
                <c:pt idx="3439">
                  <c:v>27.497339939999989</c:v>
                </c:pt>
                <c:pt idx="3440">
                  <c:v>22.646413460000002</c:v>
                </c:pt>
                <c:pt idx="3441">
                  <c:v>24.084057110000007</c:v>
                </c:pt>
                <c:pt idx="3442">
                  <c:v>28.537525060000011</c:v>
                </c:pt>
                <c:pt idx="3443">
                  <c:v>34.498278360000015</c:v>
                </c:pt>
                <c:pt idx="3444">
                  <c:v>28.32838580999999</c:v>
                </c:pt>
                <c:pt idx="3445">
                  <c:v>29.923118319999983</c:v>
                </c:pt>
                <c:pt idx="3446">
                  <c:v>27.03582346</c:v>
                </c:pt>
                <c:pt idx="3447">
                  <c:v>29.925798110000002</c:v>
                </c:pt>
                <c:pt idx="3448">
                  <c:v>26.501428619999999</c:v>
                </c:pt>
                <c:pt idx="3449">
                  <c:v>29.867581550000008</c:v>
                </c:pt>
                <c:pt idx="3450">
                  <c:v>32.43643182000001</c:v>
                </c:pt>
                <c:pt idx="3451">
                  <c:v>31.31773844999999</c:v>
                </c:pt>
                <c:pt idx="3452">
                  <c:v>30.903940500000001</c:v>
                </c:pt>
                <c:pt idx="3453">
                  <c:v>23.997515030000006</c:v>
                </c:pt>
                <c:pt idx="3454">
                  <c:v>20.204168490000004</c:v>
                </c:pt>
                <c:pt idx="3455">
                  <c:v>22.804470760000001</c:v>
                </c:pt>
                <c:pt idx="3456">
                  <c:v>27.983938429999988</c:v>
                </c:pt>
                <c:pt idx="3457">
                  <c:v>28.393928890000002</c:v>
                </c:pt>
                <c:pt idx="3458">
                  <c:v>28.124802560000006</c:v>
                </c:pt>
                <c:pt idx="3459">
                  <c:v>30.839014980000012</c:v>
                </c:pt>
                <c:pt idx="3460">
                  <c:v>26.411708090000001</c:v>
                </c:pt>
                <c:pt idx="3461">
                  <c:v>20.086427539999995</c:v>
                </c:pt>
                <c:pt idx="3462">
                  <c:v>24.884401919999998</c:v>
                </c:pt>
                <c:pt idx="3463">
                  <c:v>21.792922250000014</c:v>
                </c:pt>
                <c:pt idx="3464">
                  <c:v>19.618564270000004</c:v>
                </c:pt>
                <c:pt idx="3465">
                  <c:v>21.514824160000003</c:v>
                </c:pt>
                <c:pt idx="3466">
                  <c:v>21.624986889999995</c:v>
                </c:pt>
                <c:pt idx="3467">
                  <c:v>19.962106739999999</c:v>
                </c:pt>
                <c:pt idx="3468">
                  <c:v>22.85084668</c:v>
                </c:pt>
                <c:pt idx="3469">
                  <c:v>23.702733570000003</c:v>
                </c:pt>
                <c:pt idx="3470">
                  <c:v>23.60719692000001</c:v>
                </c:pt>
                <c:pt idx="3471">
                  <c:v>27.985222110000002</c:v>
                </c:pt>
                <c:pt idx="3472">
                  <c:v>28.183736399999983</c:v>
                </c:pt>
                <c:pt idx="3473">
                  <c:v>27.108951560000026</c:v>
                </c:pt>
                <c:pt idx="3474">
                  <c:v>21.060349379999998</c:v>
                </c:pt>
                <c:pt idx="3475">
                  <c:v>21.973192849999982</c:v>
                </c:pt>
                <c:pt idx="3476">
                  <c:v>21.036317699999998</c:v>
                </c:pt>
                <c:pt idx="3477">
                  <c:v>20.397190069999997</c:v>
                </c:pt>
                <c:pt idx="3478">
                  <c:v>20.484290390000005</c:v>
                </c:pt>
                <c:pt idx="3479">
                  <c:v>20.933528729999999</c:v>
                </c:pt>
                <c:pt idx="3480">
                  <c:v>23.233655689999996</c:v>
                </c:pt>
                <c:pt idx="3481">
                  <c:v>20.756963689999989</c:v>
                </c:pt>
                <c:pt idx="3482">
                  <c:v>26.240739339999994</c:v>
                </c:pt>
                <c:pt idx="3483">
                  <c:v>25.415149060000001</c:v>
                </c:pt>
                <c:pt idx="3484">
                  <c:v>26.844454380000009</c:v>
                </c:pt>
                <c:pt idx="3485">
                  <c:v>30.991862150000014</c:v>
                </c:pt>
                <c:pt idx="3486">
                  <c:v>26.30652236000001</c:v>
                </c:pt>
                <c:pt idx="3487">
                  <c:v>17.316036680000003</c:v>
                </c:pt>
                <c:pt idx="3488">
                  <c:v>22.771718670000002</c:v>
                </c:pt>
                <c:pt idx="3489">
                  <c:v>18.472702719999997</c:v>
                </c:pt>
                <c:pt idx="3490">
                  <c:v>27.163610550000001</c:v>
                </c:pt>
                <c:pt idx="3491">
                  <c:v>26.832456480000008</c:v>
                </c:pt>
                <c:pt idx="3492">
                  <c:v>27.81287609000001</c:v>
                </c:pt>
                <c:pt idx="3493">
                  <c:v>26.203553310000011</c:v>
                </c:pt>
                <c:pt idx="3494">
                  <c:v>25.539509810000013</c:v>
                </c:pt>
                <c:pt idx="3495">
                  <c:v>27.755057249999986</c:v>
                </c:pt>
                <c:pt idx="3496">
                  <c:v>32.027968780000023</c:v>
                </c:pt>
                <c:pt idx="3497">
                  <c:v>29.784298379999996</c:v>
                </c:pt>
                <c:pt idx="3498">
                  <c:v>24.574741700000022</c:v>
                </c:pt>
                <c:pt idx="3499">
                  <c:v>28.573201149999996</c:v>
                </c:pt>
                <c:pt idx="3500">
                  <c:v>23.89966914</c:v>
                </c:pt>
                <c:pt idx="3501">
                  <c:v>27.780559420000003</c:v>
                </c:pt>
                <c:pt idx="3502">
                  <c:v>20.950818000000009</c:v>
                </c:pt>
                <c:pt idx="3503">
                  <c:v>19.002843039999998</c:v>
                </c:pt>
                <c:pt idx="3504">
                  <c:v>24.282546349999997</c:v>
                </c:pt>
                <c:pt idx="3505">
                  <c:v>20.784293999999999</c:v>
                </c:pt>
                <c:pt idx="3506">
                  <c:v>25.698280690000008</c:v>
                </c:pt>
                <c:pt idx="3507">
                  <c:v>23.630295459999996</c:v>
                </c:pt>
                <c:pt idx="3508">
                  <c:v>32.186142880000006</c:v>
                </c:pt>
                <c:pt idx="3509">
                  <c:v>28.905785460000001</c:v>
                </c:pt>
                <c:pt idx="3510">
                  <c:v>22.046137060000003</c:v>
                </c:pt>
                <c:pt idx="3511">
                  <c:v>30.987576689999987</c:v>
                </c:pt>
                <c:pt idx="3512">
                  <c:v>31.845670189999996</c:v>
                </c:pt>
                <c:pt idx="3513">
                  <c:v>32.707952099999993</c:v>
                </c:pt>
                <c:pt idx="3514">
                  <c:v>33.70078620000001</c:v>
                </c:pt>
                <c:pt idx="3515">
                  <c:v>34.886458829999967</c:v>
                </c:pt>
                <c:pt idx="3516">
                  <c:v>29.489585970000011</c:v>
                </c:pt>
                <c:pt idx="3517">
                  <c:v>29.16857331000001</c:v>
                </c:pt>
                <c:pt idx="3518">
                  <c:v>29.94403028999999</c:v>
                </c:pt>
                <c:pt idx="3519">
                  <c:v>31.418094280000012</c:v>
                </c:pt>
                <c:pt idx="3520">
                  <c:v>31.973395240000006</c:v>
                </c:pt>
                <c:pt idx="3521">
                  <c:v>28.623876289999991</c:v>
                </c:pt>
                <c:pt idx="3522">
                  <c:v>26.793946770000002</c:v>
                </c:pt>
                <c:pt idx="3523">
                  <c:v>27.37515454</c:v>
                </c:pt>
                <c:pt idx="3524">
                  <c:v>23.138621170000004</c:v>
                </c:pt>
                <c:pt idx="3525">
                  <c:v>33.369063479999987</c:v>
                </c:pt>
                <c:pt idx="3526">
                  <c:v>34.777092330000016</c:v>
                </c:pt>
                <c:pt idx="3527">
                  <c:v>24.842471650000004</c:v>
                </c:pt>
                <c:pt idx="3528">
                  <c:v>32.744396430000009</c:v>
                </c:pt>
                <c:pt idx="3529">
                  <c:v>33.288984519999993</c:v>
                </c:pt>
                <c:pt idx="3530">
                  <c:v>32.39837915999999</c:v>
                </c:pt>
                <c:pt idx="3531">
                  <c:v>32.300963100000011</c:v>
                </c:pt>
                <c:pt idx="3532">
                  <c:v>35.07767412999997</c:v>
                </c:pt>
                <c:pt idx="3533">
                  <c:v>32.684590540000002</c:v>
                </c:pt>
                <c:pt idx="3534">
                  <c:v>33.539696559999989</c:v>
                </c:pt>
                <c:pt idx="3535">
                  <c:v>33.000236480000012</c:v>
                </c:pt>
                <c:pt idx="3536">
                  <c:v>28.285865060000003</c:v>
                </c:pt>
                <c:pt idx="3537">
                  <c:v>23.901336890000007</c:v>
                </c:pt>
                <c:pt idx="3538">
                  <c:v>23.078861539999981</c:v>
                </c:pt>
                <c:pt idx="3539">
                  <c:v>38.000745259999981</c:v>
                </c:pt>
                <c:pt idx="3540">
                  <c:v>32.007514420000021</c:v>
                </c:pt>
                <c:pt idx="3541">
                  <c:v>30.16462167000001</c:v>
                </c:pt>
                <c:pt idx="3542">
                  <c:v>30.542291820000024</c:v>
                </c:pt>
                <c:pt idx="3543">
                  <c:v>34.704694200000013</c:v>
                </c:pt>
                <c:pt idx="3544">
                  <c:v>31.623037509999989</c:v>
                </c:pt>
                <c:pt idx="3545">
                  <c:v>29.918190850000013</c:v>
                </c:pt>
                <c:pt idx="3546">
                  <c:v>31.23736228000001</c:v>
                </c:pt>
                <c:pt idx="3547">
                  <c:v>30.932268269999994</c:v>
                </c:pt>
                <c:pt idx="3548">
                  <c:v>31.83239914000001</c:v>
                </c:pt>
                <c:pt idx="3549">
                  <c:v>32.183629109999998</c:v>
                </c:pt>
                <c:pt idx="3550">
                  <c:v>33.318988990000008</c:v>
                </c:pt>
                <c:pt idx="3551">
                  <c:v>27.688618130000009</c:v>
                </c:pt>
                <c:pt idx="3552">
                  <c:v>19.554304919999989</c:v>
                </c:pt>
                <c:pt idx="3553">
                  <c:v>25.446407590000007</c:v>
                </c:pt>
                <c:pt idx="3554">
                  <c:v>27.247954310000004</c:v>
                </c:pt>
                <c:pt idx="3555">
                  <c:v>37.794391409999996</c:v>
                </c:pt>
                <c:pt idx="3556">
                  <c:v>35.05975890000002</c:v>
                </c:pt>
                <c:pt idx="3557">
                  <c:v>34.268626500000025</c:v>
                </c:pt>
                <c:pt idx="3558">
                  <c:v>31.819030219999988</c:v>
                </c:pt>
                <c:pt idx="3559">
                  <c:v>32.025769029999992</c:v>
                </c:pt>
                <c:pt idx="3560">
                  <c:v>34.572784909999982</c:v>
                </c:pt>
                <c:pt idx="3561">
                  <c:v>31.362382119999992</c:v>
                </c:pt>
                <c:pt idx="3562">
                  <c:v>31.494927800000013</c:v>
                </c:pt>
                <c:pt idx="3563">
                  <c:v>32.484017100000003</c:v>
                </c:pt>
                <c:pt idx="3564">
                  <c:v>32.501503429999978</c:v>
                </c:pt>
                <c:pt idx="3565">
                  <c:v>25.267986219999965</c:v>
                </c:pt>
                <c:pt idx="3566">
                  <c:v>29.390467019999996</c:v>
                </c:pt>
                <c:pt idx="3567">
                  <c:v>27.114972759999997</c:v>
                </c:pt>
                <c:pt idx="3568">
                  <c:v>27.395646449999994</c:v>
                </c:pt>
                <c:pt idx="3569">
                  <c:v>30.355116729999985</c:v>
                </c:pt>
                <c:pt idx="3570">
                  <c:v>33.149372559999975</c:v>
                </c:pt>
                <c:pt idx="3571">
                  <c:v>35.818611930000003</c:v>
                </c:pt>
                <c:pt idx="3572">
                  <c:v>29.034277950000011</c:v>
                </c:pt>
                <c:pt idx="3573">
                  <c:v>27.754604400000002</c:v>
                </c:pt>
                <c:pt idx="3574">
                  <c:v>26.552365769999994</c:v>
                </c:pt>
                <c:pt idx="3575">
                  <c:v>26.474120970000005</c:v>
                </c:pt>
                <c:pt idx="3576">
                  <c:v>27.436962870000023</c:v>
                </c:pt>
                <c:pt idx="3577">
                  <c:v>27.971674050000004</c:v>
                </c:pt>
                <c:pt idx="3578">
                  <c:v>26.709888650000025</c:v>
                </c:pt>
                <c:pt idx="3579">
                  <c:v>27.452473000000005</c:v>
                </c:pt>
                <c:pt idx="3580">
                  <c:v>27.11025923</c:v>
                </c:pt>
                <c:pt idx="3581">
                  <c:v>25.593409350000002</c:v>
                </c:pt>
                <c:pt idx="3582">
                  <c:v>31.277653670000017</c:v>
                </c:pt>
                <c:pt idx="3583">
                  <c:v>26.875697819999989</c:v>
                </c:pt>
                <c:pt idx="3584">
                  <c:v>28.849726590000021</c:v>
                </c:pt>
                <c:pt idx="3585">
                  <c:v>29.528942849999996</c:v>
                </c:pt>
                <c:pt idx="3586">
                  <c:v>26.991061579999997</c:v>
                </c:pt>
                <c:pt idx="3587">
                  <c:v>29.747527490000007</c:v>
                </c:pt>
                <c:pt idx="3588">
                  <c:v>35.282311110000002</c:v>
                </c:pt>
                <c:pt idx="3589">
                  <c:v>35.321514959999995</c:v>
                </c:pt>
                <c:pt idx="3590">
                  <c:v>29.146448570000004</c:v>
                </c:pt>
                <c:pt idx="3591">
                  <c:v>27.61221504000002</c:v>
                </c:pt>
                <c:pt idx="3592">
                  <c:v>26.353438520000005</c:v>
                </c:pt>
                <c:pt idx="3593">
                  <c:v>22.2673548</c:v>
                </c:pt>
                <c:pt idx="3594">
                  <c:v>25.78409928</c:v>
                </c:pt>
                <c:pt idx="3595">
                  <c:v>23.965092170000013</c:v>
                </c:pt>
                <c:pt idx="3596">
                  <c:v>21.257669379999996</c:v>
                </c:pt>
                <c:pt idx="3597">
                  <c:v>22.995386959999973</c:v>
                </c:pt>
                <c:pt idx="3598">
                  <c:v>23.87917925</c:v>
                </c:pt>
                <c:pt idx="3599">
                  <c:v>24.41135658999999</c:v>
                </c:pt>
                <c:pt idx="3600">
                  <c:v>26.557246500000023</c:v>
                </c:pt>
                <c:pt idx="3601">
                  <c:v>26.109193790000006</c:v>
                </c:pt>
                <c:pt idx="3602">
                  <c:v>21.147347840000002</c:v>
                </c:pt>
                <c:pt idx="3603">
                  <c:v>26.87689813999997</c:v>
                </c:pt>
                <c:pt idx="3604">
                  <c:v>29.11956033000002</c:v>
                </c:pt>
                <c:pt idx="3605">
                  <c:v>29.565353250000015</c:v>
                </c:pt>
                <c:pt idx="3606">
                  <c:v>31.251734530000029</c:v>
                </c:pt>
                <c:pt idx="3607">
                  <c:v>21.983326160000001</c:v>
                </c:pt>
                <c:pt idx="3608">
                  <c:v>21.219783839999995</c:v>
                </c:pt>
                <c:pt idx="3609">
                  <c:v>27.751742369999999</c:v>
                </c:pt>
                <c:pt idx="3610">
                  <c:v>27.887708119999992</c:v>
                </c:pt>
                <c:pt idx="3611">
                  <c:v>27.993897999999987</c:v>
                </c:pt>
                <c:pt idx="3612">
                  <c:v>25.620743690000001</c:v>
                </c:pt>
                <c:pt idx="3613">
                  <c:v>29.509946770000003</c:v>
                </c:pt>
                <c:pt idx="3614">
                  <c:v>30.119791320000008</c:v>
                </c:pt>
                <c:pt idx="3615">
                  <c:v>25.420137650000004</c:v>
                </c:pt>
                <c:pt idx="3616">
                  <c:v>24.289571760000008</c:v>
                </c:pt>
                <c:pt idx="3617">
                  <c:v>24.455409710000023</c:v>
                </c:pt>
                <c:pt idx="3618">
                  <c:v>24.649816659999999</c:v>
                </c:pt>
                <c:pt idx="3619">
                  <c:v>27.481440340000006</c:v>
                </c:pt>
                <c:pt idx="3620">
                  <c:v>26.858065190000012</c:v>
                </c:pt>
                <c:pt idx="3621">
                  <c:v>25.104613279999985</c:v>
                </c:pt>
                <c:pt idx="3622">
                  <c:v>23.10653142</c:v>
                </c:pt>
                <c:pt idx="3623">
                  <c:v>25.856312979999998</c:v>
                </c:pt>
                <c:pt idx="3624">
                  <c:v>27.513057150000002</c:v>
                </c:pt>
                <c:pt idx="3625">
                  <c:v>25.183955099999999</c:v>
                </c:pt>
                <c:pt idx="3626">
                  <c:v>25.7821453</c:v>
                </c:pt>
                <c:pt idx="3627">
                  <c:v>27.827820630000002</c:v>
                </c:pt>
                <c:pt idx="3628">
                  <c:v>24.592623159999988</c:v>
                </c:pt>
                <c:pt idx="3629">
                  <c:v>26.826703429999991</c:v>
                </c:pt>
                <c:pt idx="3630">
                  <c:v>30.10520626000001</c:v>
                </c:pt>
                <c:pt idx="3631">
                  <c:v>39.074337050000004</c:v>
                </c:pt>
                <c:pt idx="3632">
                  <c:v>36.274776399999993</c:v>
                </c:pt>
                <c:pt idx="3633">
                  <c:v>47.242841230000039</c:v>
                </c:pt>
                <c:pt idx="3634">
                  <c:v>48.298430819999986</c:v>
                </c:pt>
                <c:pt idx="3635">
                  <c:v>51.68865212000005</c:v>
                </c:pt>
                <c:pt idx="3636">
                  <c:v>44.191455470000044</c:v>
                </c:pt>
                <c:pt idx="3637">
                  <c:v>50.522166810000023</c:v>
                </c:pt>
                <c:pt idx="3638">
                  <c:v>46.635639559999987</c:v>
                </c:pt>
                <c:pt idx="3639">
                  <c:v>50.002766840000021</c:v>
                </c:pt>
                <c:pt idx="3640">
                  <c:v>49.766174389999975</c:v>
                </c:pt>
                <c:pt idx="3641">
                  <c:v>48.223715439999999</c:v>
                </c:pt>
                <c:pt idx="3642">
                  <c:v>46.806824400000011</c:v>
                </c:pt>
                <c:pt idx="3643">
                  <c:v>45.216729930000014</c:v>
                </c:pt>
                <c:pt idx="3644">
                  <c:v>48.159097039999942</c:v>
                </c:pt>
                <c:pt idx="3645">
                  <c:v>37.512073980000018</c:v>
                </c:pt>
                <c:pt idx="3646">
                  <c:v>45.488899019999984</c:v>
                </c:pt>
                <c:pt idx="3647">
                  <c:v>48.097313149999934</c:v>
                </c:pt>
                <c:pt idx="3648">
                  <c:v>52.317378590000033</c:v>
                </c:pt>
                <c:pt idx="3649">
                  <c:v>52.531373039999949</c:v>
                </c:pt>
                <c:pt idx="3650">
                  <c:v>50.943650450000021</c:v>
                </c:pt>
                <c:pt idx="3651">
                  <c:v>54.992481209999987</c:v>
                </c:pt>
                <c:pt idx="3652">
                  <c:v>53.638289999999998</c:v>
                </c:pt>
                <c:pt idx="3653">
                  <c:v>57.538372569999979</c:v>
                </c:pt>
                <c:pt idx="3654">
                  <c:v>56.301589280000016</c:v>
                </c:pt>
                <c:pt idx="3655">
                  <c:v>55.728810140000014</c:v>
                </c:pt>
                <c:pt idx="3656">
                  <c:v>52.575047160000025</c:v>
                </c:pt>
                <c:pt idx="3657">
                  <c:v>53.411801360000005</c:v>
                </c:pt>
                <c:pt idx="3658">
                  <c:v>53.275748949999986</c:v>
                </c:pt>
                <c:pt idx="3659">
                  <c:v>54.445546500000006</c:v>
                </c:pt>
                <c:pt idx="3660">
                  <c:v>52.932433470000007</c:v>
                </c:pt>
                <c:pt idx="3661">
                  <c:v>59.159571840000005</c:v>
                </c:pt>
                <c:pt idx="3662">
                  <c:v>59.513395180000025</c:v>
                </c:pt>
                <c:pt idx="3663">
                  <c:v>59.862149570000007</c:v>
                </c:pt>
                <c:pt idx="3664">
                  <c:v>49.992612490000006</c:v>
                </c:pt>
                <c:pt idx="3665">
                  <c:v>54.047044919999962</c:v>
                </c:pt>
                <c:pt idx="3666">
                  <c:v>51.80579036000001</c:v>
                </c:pt>
                <c:pt idx="3667">
                  <c:v>49.281905599999995</c:v>
                </c:pt>
                <c:pt idx="3668">
                  <c:v>52.577488700000018</c:v>
                </c:pt>
                <c:pt idx="3669">
                  <c:v>60.518540570000006</c:v>
                </c:pt>
                <c:pt idx="3670">
                  <c:v>52.649785259999952</c:v>
                </c:pt>
                <c:pt idx="3671">
                  <c:v>42.637654539999993</c:v>
                </c:pt>
                <c:pt idx="3672">
                  <c:v>51.521026489999997</c:v>
                </c:pt>
                <c:pt idx="3673">
                  <c:v>40.512916480000001</c:v>
                </c:pt>
                <c:pt idx="3674">
                  <c:v>39.36009576</c:v>
                </c:pt>
                <c:pt idx="3675">
                  <c:v>43.925802919999988</c:v>
                </c:pt>
                <c:pt idx="3676">
                  <c:v>54.031770030000025</c:v>
                </c:pt>
                <c:pt idx="3677">
                  <c:v>50.232779469999983</c:v>
                </c:pt>
                <c:pt idx="3678">
                  <c:v>47.720243759999974</c:v>
                </c:pt>
                <c:pt idx="3679">
                  <c:v>54.912743329999969</c:v>
                </c:pt>
                <c:pt idx="3680">
                  <c:v>61.715218500000006</c:v>
                </c:pt>
                <c:pt idx="3681">
                  <c:v>54.197123640000015</c:v>
                </c:pt>
                <c:pt idx="3682">
                  <c:v>51.894861529999986</c:v>
                </c:pt>
                <c:pt idx="3683">
                  <c:v>56.482405079999999</c:v>
                </c:pt>
                <c:pt idx="3684">
                  <c:v>54.451135100000037</c:v>
                </c:pt>
                <c:pt idx="3685">
                  <c:v>48.329598539999985</c:v>
                </c:pt>
                <c:pt idx="3686">
                  <c:v>51.855590599999999</c:v>
                </c:pt>
                <c:pt idx="3687">
                  <c:v>53.726717689999958</c:v>
                </c:pt>
                <c:pt idx="3688">
                  <c:v>57.226251730000008</c:v>
                </c:pt>
                <c:pt idx="3689">
                  <c:v>52.616108820000044</c:v>
                </c:pt>
                <c:pt idx="3690">
                  <c:v>50.30537860000004</c:v>
                </c:pt>
                <c:pt idx="3691">
                  <c:v>49.328312629999992</c:v>
                </c:pt>
                <c:pt idx="3692">
                  <c:v>46.472172189999974</c:v>
                </c:pt>
                <c:pt idx="3693">
                  <c:v>56.634688970000006</c:v>
                </c:pt>
                <c:pt idx="3694">
                  <c:v>56.915440330000024</c:v>
                </c:pt>
                <c:pt idx="3695">
                  <c:v>57.451278790000032</c:v>
                </c:pt>
                <c:pt idx="3696">
                  <c:v>60.926340079999974</c:v>
                </c:pt>
                <c:pt idx="3697">
                  <c:v>51.495903270000063</c:v>
                </c:pt>
                <c:pt idx="3698">
                  <c:v>43.196550590000015</c:v>
                </c:pt>
                <c:pt idx="3699">
                  <c:v>46.584304890000013</c:v>
                </c:pt>
                <c:pt idx="3700">
                  <c:v>50.565104970000014</c:v>
                </c:pt>
                <c:pt idx="3701">
                  <c:v>52.489913659999971</c:v>
                </c:pt>
                <c:pt idx="3702">
                  <c:v>55.186824080000022</c:v>
                </c:pt>
                <c:pt idx="3703">
                  <c:v>64.683376839999966</c:v>
                </c:pt>
                <c:pt idx="3704">
                  <c:v>67.418101179999951</c:v>
                </c:pt>
                <c:pt idx="3705">
                  <c:v>62.660045119999978</c:v>
                </c:pt>
                <c:pt idx="3706">
                  <c:v>57.285172169999989</c:v>
                </c:pt>
                <c:pt idx="3707">
                  <c:v>62.994295579999964</c:v>
                </c:pt>
                <c:pt idx="3708">
                  <c:v>63.95274160999999</c:v>
                </c:pt>
                <c:pt idx="3709">
                  <c:v>51.888267429999978</c:v>
                </c:pt>
                <c:pt idx="3710">
                  <c:v>51.976386249999962</c:v>
                </c:pt>
                <c:pt idx="3711">
                  <c:v>56.790898139999996</c:v>
                </c:pt>
                <c:pt idx="3712">
                  <c:v>55.161332480000034</c:v>
                </c:pt>
                <c:pt idx="3713">
                  <c:v>44.248467419999969</c:v>
                </c:pt>
                <c:pt idx="3714">
                  <c:v>46.193833630000022</c:v>
                </c:pt>
                <c:pt idx="3715">
                  <c:v>41.660184129999998</c:v>
                </c:pt>
                <c:pt idx="3716">
                  <c:v>55.559647189999993</c:v>
                </c:pt>
                <c:pt idx="3717">
                  <c:v>61.766369040000029</c:v>
                </c:pt>
                <c:pt idx="3718">
                  <c:v>52.803704829999994</c:v>
                </c:pt>
                <c:pt idx="3719">
                  <c:v>54.793718470000009</c:v>
                </c:pt>
                <c:pt idx="3720">
                  <c:v>50.764005099999999</c:v>
                </c:pt>
                <c:pt idx="3721">
                  <c:v>50.210661659999957</c:v>
                </c:pt>
                <c:pt idx="3722">
                  <c:v>56.678138759999996</c:v>
                </c:pt>
                <c:pt idx="3723">
                  <c:v>54.036750309999974</c:v>
                </c:pt>
                <c:pt idx="3724">
                  <c:v>56.955737930000033</c:v>
                </c:pt>
                <c:pt idx="3725">
                  <c:v>47.859802659999986</c:v>
                </c:pt>
                <c:pt idx="3726">
                  <c:v>46.826734989999956</c:v>
                </c:pt>
                <c:pt idx="3727">
                  <c:v>42.590730719999961</c:v>
                </c:pt>
                <c:pt idx="3728">
                  <c:v>44.879318149999982</c:v>
                </c:pt>
                <c:pt idx="3729">
                  <c:v>50.013207689999987</c:v>
                </c:pt>
                <c:pt idx="3730">
                  <c:v>50.572938900000004</c:v>
                </c:pt>
                <c:pt idx="3731">
                  <c:v>47.827467460000015</c:v>
                </c:pt>
                <c:pt idx="3732">
                  <c:v>46.996261759999989</c:v>
                </c:pt>
                <c:pt idx="3733">
                  <c:v>41.73789954999998</c:v>
                </c:pt>
                <c:pt idx="3734">
                  <c:v>33.236482500000022</c:v>
                </c:pt>
                <c:pt idx="3735">
                  <c:v>33.890888289999999</c:v>
                </c:pt>
                <c:pt idx="3736">
                  <c:v>39.524287749999964</c:v>
                </c:pt>
                <c:pt idx="3737">
                  <c:v>41.103916560000002</c:v>
                </c:pt>
                <c:pt idx="3738">
                  <c:v>41.567271869999985</c:v>
                </c:pt>
                <c:pt idx="3739">
                  <c:v>37.217654299999985</c:v>
                </c:pt>
                <c:pt idx="3740">
                  <c:v>39.864430430000006</c:v>
                </c:pt>
                <c:pt idx="3741">
                  <c:v>36.912512409999991</c:v>
                </c:pt>
                <c:pt idx="3742">
                  <c:v>39.547299299999978</c:v>
                </c:pt>
                <c:pt idx="3743">
                  <c:v>44.074660540000011</c:v>
                </c:pt>
                <c:pt idx="3744">
                  <c:v>43.034112780000008</c:v>
                </c:pt>
                <c:pt idx="3745">
                  <c:v>39.907442389999993</c:v>
                </c:pt>
                <c:pt idx="3746">
                  <c:v>44.036637769999999</c:v>
                </c:pt>
                <c:pt idx="3747">
                  <c:v>37.932744620000022</c:v>
                </c:pt>
                <c:pt idx="3748">
                  <c:v>39.657823459999996</c:v>
                </c:pt>
                <c:pt idx="3749">
                  <c:v>36.86005732000001</c:v>
                </c:pt>
                <c:pt idx="3750">
                  <c:v>36.851004019999998</c:v>
                </c:pt>
                <c:pt idx="3751">
                  <c:v>38.607531330000036</c:v>
                </c:pt>
                <c:pt idx="3752">
                  <c:v>46.390527620000007</c:v>
                </c:pt>
                <c:pt idx="3753">
                  <c:v>50.964736130000027</c:v>
                </c:pt>
                <c:pt idx="3754">
                  <c:v>37.356002230000016</c:v>
                </c:pt>
                <c:pt idx="3755">
                  <c:v>39.165416020000002</c:v>
                </c:pt>
                <c:pt idx="3756">
                  <c:v>36.126392969999976</c:v>
                </c:pt>
                <c:pt idx="3757">
                  <c:v>37.76863367</c:v>
                </c:pt>
                <c:pt idx="3758">
                  <c:v>32.122059260000007</c:v>
                </c:pt>
                <c:pt idx="3759">
                  <c:v>23.867998610000004</c:v>
                </c:pt>
                <c:pt idx="3760">
                  <c:v>23.151343170000015</c:v>
                </c:pt>
                <c:pt idx="3761">
                  <c:v>23.353649170000004</c:v>
                </c:pt>
                <c:pt idx="3762">
                  <c:v>24.202787279999978</c:v>
                </c:pt>
                <c:pt idx="3763">
                  <c:v>27.144241479999991</c:v>
                </c:pt>
                <c:pt idx="3764">
                  <c:v>29.783552539999992</c:v>
                </c:pt>
                <c:pt idx="3765">
                  <c:v>26.88974709</c:v>
                </c:pt>
                <c:pt idx="3766">
                  <c:v>27.289233200000005</c:v>
                </c:pt>
                <c:pt idx="3767">
                  <c:v>26.530046919999993</c:v>
                </c:pt>
                <c:pt idx="3768">
                  <c:v>23.585832860000004</c:v>
                </c:pt>
                <c:pt idx="3769">
                  <c:v>28.795258220000015</c:v>
                </c:pt>
                <c:pt idx="3770">
                  <c:v>28.625176549999992</c:v>
                </c:pt>
                <c:pt idx="3771">
                  <c:v>27.677796140000002</c:v>
                </c:pt>
                <c:pt idx="3772">
                  <c:v>26.699826159999986</c:v>
                </c:pt>
                <c:pt idx="3773">
                  <c:v>37.167693960000008</c:v>
                </c:pt>
                <c:pt idx="3774">
                  <c:v>38.088955489999989</c:v>
                </c:pt>
                <c:pt idx="3775">
                  <c:v>39.950982169999989</c:v>
                </c:pt>
                <c:pt idx="3776">
                  <c:v>37.108737690000005</c:v>
                </c:pt>
                <c:pt idx="3777">
                  <c:v>46.760916390000006</c:v>
                </c:pt>
                <c:pt idx="3778">
                  <c:v>51.049790930000015</c:v>
                </c:pt>
                <c:pt idx="3779">
                  <c:v>51.845487400000053</c:v>
                </c:pt>
                <c:pt idx="3780">
                  <c:v>51.582620909999953</c:v>
                </c:pt>
                <c:pt idx="3781">
                  <c:v>50.830889500000048</c:v>
                </c:pt>
                <c:pt idx="3782">
                  <c:v>47.248745349999979</c:v>
                </c:pt>
                <c:pt idx="3783">
                  <c:v>38.994776880000032</c:v>
                </c:pt>
                <c:pt idx="3784">
                  <c:v>35.465655280000014</c:v>
                </c:pt>
                <c:pt idx="3785">
                  <c:v>34.571105289999984</c:v>
                </c:pt>
                <c:pt idx="3786">
                  <c:v>26.051677730000009</c:v>
                </c:pt>
                <c:pt idx="3787">
                  <c:v>26.131166870000008</c:v>
                </c:pt>
                <c:pt idx="3788">
                  <c:v>24.552607819999999</c:v>
                </c:pt>
                <c:pt idx="3789">
                  <c:v>22.225561950000003</c:v>
                </c:pt>
                <c:pt idx="3790">
                  <c:v>20.719899770000005</c:v>
                </c:pt>
                <c:pt idx="3791">
                  <c:v>26.039760099999995</c:v>
                </c:pt>
                <c:pt idx="3792">
                  <c:v>22.295127790000002</c:v>
                </c:pt>
                <c:pt idx="3793">
                  <c:v>22.457869150000001</c:v>
                </c:pt>
                <c:pt idx="3794">
                  <c:v>22.946179359999995</c:v>
                </c:pt>
                <c:pt idx="3795">
                  <c:v>22.186297310000004</c:v>
                </c:pt>
                <c:pt idx="3796">
                  <c:v>18.193671819999988</c:v>
                </c:pt>
                <c:pt idx="3797">
                  <c:v>18.883937340000021</c:v>
                </c:pt>
                <c:pt idx="3798">
                  <c:v>20.933212399999988</c:v>
                </c:pt>
                <c:pt idx="3799">
                  <c:v>19.344645539999998</c:v>
                </c:pt>
                <c:pt idx="3800">
                  <c:v>22.345733050000003</c:v>
                </c:pt>
                <c:pt idx="3801">
                  <c:v>18.400082520000009</c:v>
                </c:pt>
                <c:pt idx="3802">
                  <c:v>17.626064829999994</c:v>
                </c:pt>
                <c:pt idx="3803">
                  <c:v>18.293364839999999</c:v>
                </c:pt>
                <c:pt idx="3804">
                  <c:v>17.055840050000015</c:v>
                </c:pt>
                <c:pt idx="3805">
                  <c:v>18.724530249999994</c:v>
                </c:pt>
                <c:pt idx="3806">
                  <c:v>23.924638729999991</c:v>
                </c:pt>
                <c:pt idx="3807">
                  <c:v>29.050857429999997</c:v>
                </c:pt>
                <c:pt idx="3808">
                  <c:v>23.484185019999991</c:v>
                </c:pt>
                <c:pt idx="3809">
                  <c:v>21.024731769999988</c:v>
                </c:pt>
                <c:pt idx="3810">
                  <c:v>18.647916780000003</c:v>
                </c:pt>
                <c:pt idx="3811">
                  <c:v>19.654511980000013</c:v>
                </c:pt>
                <c:pt idx="3812">
                  <c:v>21.006462310000003</c:v>
                </c:pt>
                <c:pt idx="3813">
                  <c:v>19.250310679999998</c:v>
                </c:pt>
                <c:pt idx="3814">
                  <c:v>20.608374319999999</c:v>
                </c:pt>
                <c:pt idx="3815">
                  <c:v>21.850478249999991</c:v>
                </c:pt>
                <c:pt idx="3816">
                  <c:v>24.581239310000011</c:v>
                </c:pt>
                <c:pt idx="3817">
                  <c:v>21.6270591</c:v>
                </c:pt>
                <c:pt idx="3818">
                  <c:v>18.676021200000008</c:v>
                </c:pt>
                <c:pt idx="3819">
                  <c:v>23.911948330000008</c:v>
                </c:pt>
                <c:pt idx="3820">
                  <c:v>24.30425060999999</c:v>
                </c:pt>
                <c:pt idx="3821">
                  <c:v>28.593085860000002</c:v>
                </c:pt>
                <c:pt idx="3822">
                  <c:v>27.72630791000002</c:v>
                </c:pt>
                <c:pt idx="3823">
                  <c:v>26.228199280000002</c:v>
                </c:pt>
                <c:pt idx="3824">
                  <c:v>21.912551820000004</c:v>
                </c:pt>
                <c:pt idx="3825">
                  <c:v>18.843985340000007</c:v>
                </c:pt>
                <c:pt idx="3826">
                  <c:v>18.071757200000015</c:v>
                </c:pt>
                <c:pt idx="3827">
                  <c:v>23.217421360000014</c:v>
                </c:pt>
                <c:pt idx="3828">
                  <c:v>26.099770499999988</c:v>
                </c:pt>
                <c:pt idx="3829">
                  <c:v>26.877800059999998</c:v>
                </c:pt>
                <c:pt idx="3830">
                  <c:v>27.837728690000002</c:v>
                </c:pt>
                <c:pt idx="3831">
                  <c:v>21.343328669999998</c:v>
                </c:pt>
                <c:pt idx="3832">
                  <c:v>20.492190489999992</c:v>
                </c:pt>
                <c:pt idx="3833">
                  <c:v>21.250596770000005</c:v>
                </c:pt>
                <c:pt idx="3834">
                  <c:v>22.876127780000015</c:v>
                </c:pt>
                <c:pt idx="3835">
                  <c:v>24.194683330000014</c:v>
                </c:pt>
                <c:pt idx="3836">
                  <c:v>24.069170700000026</c:v>
                </c:pt>
                <c:pt idx="3837">
                  <c:v>24.075770549999991</c:v>
                </c:pt>
                <c:pt idx="3838">
                  <c:v>23.106259689999998</c:v>
                </c:pt>
                <c:pt idx="3839">
                  <c:v>21.772919470000001</c:v>
                </c:pt>
                <c:pt idx="3840">
                  <c:v>22.981087410000004</c:v>
                </c:pt>
                <c:pt idx="3841">
                  <c:v>23.580224409999989</c:v>
                </c:pt>
                <c:pt idx="3842">
                  <c:v>25.56303303999999</c:v>
                </c:pt>
                <c:pt idx="3843">
                  <c:v>23.353321849999993</c:v>
                </c:pt>
                <c:pt idx="3844">
                  <c:v>22.490221890000022</c:v>
                </c:pt>
                <c:pt idx="3845">
                  <c:v>20.465014889999996</c:v>
                </c:pt>
                <c:pt idx="3846">
                  <c:v>19.85997914999999</c:v>
                </c:pt>
                <c:pt idx="3847">
                  <c:v>22.745953199999999</c:v>
                </c:pt>
                <c:pt idx="3848">
                  <c:v>23.678874520000019</c:v>
                </c:pt>
                <c:pt idx="3849">
                  <c:v>22.708393910000005</c:v>
                </c:pt>
                <c:pt idx="3850">
                  <c:v>23.755897269999995</c:v>
                </c:pt>
                <c:pt idx="3851">
                  <c:v>23.531028370000005</c:v>
                </c:pt>
                <c:pt idx="3852">
                  <c:v>22.155456350000001</c:v>
                </c:pt>
                <c:pt idx="3853">
                  <c:v>21.718828800000001</c:v>
                </c:pt>
                <c:pt idx="3854">
                  <c:v>24.236391330000007</c:v>
                </c:pt>
                <c:pt idx="3855">
                  <c:v>24.327252979999997</c:v>
                </c:pt>
                <c:pt idx="3856">
                  <c:v>26.547122539999997</c:v>
                </c:pt>
                <c:pt idx="3857">
                  <c:v>30.429945920000026</c:v>
                </c:pt>
                <c:pt idx="3858">
                  <c:v>27.17581273999998</c:v>
                </c:pt>
                <c:pt idx="3859">
                  <c:v>22.699573760000007</c:v>
                </c:pt>
                <c:pt idx="3860">
                  <c:v>23.351828400000002</c:v>
                </c:pt>
                <c:pt idx="3861">
                  <c:v>28.252199650000005</c:v>
                </c:pt>
                <c:pt idx="3862">
                  <c:v>25.222818279999974</c:v>
                </c:pt>
                <c:pt idx="3863">
                  <c:v>24.236804820000003</c:v>
                </c:pt>
                <c:pt idx="3864">
                  <c:v>28.725957149999989</c:v>
                </c:pt>
                <c:pt idx="3865">
                  <c:v>28.064489079999998</c:v>
                </c:pt>
                <c:pt idx="3866">
                  <c:v>23.53798565</c:v>
                </c:pt>
                <c:pt idx="3867">
                  <c:v>23.657291820000008</c:v>
                </c:pt>
                <c:pt idx="3868">
                  <c:v>27.755894389999995</c:v>
                </c:pt>
                <c:pt idx="3869">
                  <c:v>31.935070920000001</c:v>
                </c:pt>
                <c:pt idx="3870">
                  <c:v>27.946601509999979</c:v>
                </c:pt>
                <c:pt idx="3871">
                  <c:v>27.172353909999984</c:v>
                </c:pt>
                <c:pt idx="3872">
                  <c:v>28.787151319999992</c:v>
                </c:pt>
                <c:pt idx="3873">
                  <c:v>29.097153940000002</c:v>
                </c:pt>
                <c:pt idx="3874">
                  <c:v>29.515032610000006</c:v>
                </c:pt>
                <c:pt idx="3875">
                  <c:v>24.528099369999989</c:v>
                </c:pt>
                <c:pt idx="3876">
                  <c:v>33.105174480000002</c:v>
                </c:pt>
                <c:pt idx="3877">
                  <c:v>32.149902570000009</c:v>
                </c:pt>
                <c:pt idx="3878">
                  <c:v>30.422997120000005</c:v>
                </c:pt>
                <c:pt idx="3879">
                  <c:v>32.281892480000003</c:v>
                </c:pt>
                <c:pt idx="3880">
                  <c:v>24.66588608</c:v>
                </c:pt>
                <c:pt idx="3881">
                  <c:v>26.709507029999997</c:v>
                </c:pt>
                <c:pt idx="3882">
                  <c:v>22.962564739999994</c:v>
                </c:pt>
                <c:pt idx="3883">
                  <c:v>26.01843934</c:v>
                </c:pt>
                <c:pt idx="3884">
                  <c:v>29.380785580000005</c:v>
                </c:pt>
                <c:pt idx="3885">
                  <c:v>30.047161220000007</c:v>
                </c:pt>
                <c:pt idx="3886">
                  <c:v>26.841239489999996</c:v>
                </c:pt>
                <c:pt idx="3887">
                  <c:v>23.659314909999992</c:v>
                </c:pt>
                <c:pt idx="3888">
                  <c:v>23.717640710000005</c:v>
                </c:pt>
                <c:pt idx="3889">
                  <c:v>30.423060339999989</c:v>
                </c:pt>
                <c:pt idx="3890">
                  <c:v>32.897781550000005</c:v>
                </c:pt>
                <c:pt idx="3891">
                  <c:v>40.049822939999999</c:v>
                </c:pt>
                <c:pt idx="3892">
                  <c:v>41.020947900000003</c:v>
                </c:pt>
                <c:pt idx="3893">
                  <c:v>39.428455009999979</c:v>
                </c:pt>
                <c:pt idx="3894">
                  <c:v>36.772289720000018</c:v>
                </c:pt>
                <c:pt idx="3895">
                  <c:v>35.639668700000023</c:v>
                </c:pt>
                <c:pt idx="3896">
                  <c:v>36.883318969999991</c:v>
                </c:pt>
                <c:pt idx="3897">
                  <c:v>37.275966069999988</c:v>
                </c:pt>
                <c:pt idx="3898">
                  <c:v>38.282143599999976</c:v>
                </c:pt>
                <c:pt idx="3899">
                  <c:v>39.255376369999972</c:v>
                </c:pt>
                <c:pt idx="3900">
                  <c:v>36.857521489999968</c:v>
                </c:pt>
                <c:pt idx="3901">
                  <c:v>36.162753269999975</c:v>
                </c:pt>
                <c:pt idx="3902">
                  <c:v>36.267801909999996</c:v>
                </c:pt>
                <c:pt idx="3903">
                  <c:v>34.170159880000007</c:v>
                </c:pt>
                <c:pt idx="3904">
                  <c:v>35.967679300000022</c:v>
                </c:pt>
                <c:pt idx="3905">
                  <c:v>40.739276959999991</c:v>
                </c:pt>
                <c:pt idx="3906">
                  <c:v>41.250026559999988</c:v>
                </c:pt>
                <c:pt idx="3907">
                  <c:v>43.300875429999991</c:v>
                </c:pt>
                <c:pt idx="3908">
                  <c:v>40.37888641</c:v>
                </c:pt>
                <c:pt idx="3909">
                  <c:v>38.881714899999984</c:v>
                </c:pt>
                <c:pt idx="3910">
                  <c:v>42.616465099999985</c:v>
                </c:pt>
                <c:pt idx="3911">
                  <c:v>43.47044442</c:v>
                </c:pt>
                <c:pt idx="3912">
                  <c:v>46.742735339999996</c:v>
                </c:pt>
                <c:pt idx="3913">
                  <c:v>49.136457989999982</c:v>
                </c:pt>
                <c:pt idx="3914">
                  <c:v>49.605134949999993</c:v>
                </c:pt>
                <c:pt idx="3915">
                  <c:v>39.358808460000006</c:v>
                </c:pt>
                <c:pt idx="3916">
                  <c:v>36.028109070000006</c:v>
                </c:pt>
                <c:pt idx="3917">
                  <c:v>39.456365450000007</c:v>
                </c:pt>
                <c:pt idx="3918">
                  <c:v>38.871375100000009</c:v>
                </c:pt>
                <c:pt idx="3919">
                  <c:v>44.925353569999999</c:v>
                </c:pt>
                <c:pt idx="3920">
                  <c:v>45.248385669999976</c:v>
                </c:pt>
                <c:pt idx="3921">
                  <c:v>46.195517230000007</c:v>
                </c:pt>
                <c:pt idx="3922">
                  <c:v>43.675532450000006</c:v>
                </c:pt>
                <c:pt idx="3923">
                  <c:v>44.672483429999993</c:v>
                </c:pt>
                <c:pt idx="3924">
                  <c:v>48.484523300000006</c:v>
                </c:pt>
                <c:pt idx="3925">
                  <c:v>54.664587010000012</c:v>
                </c:pt>
                <c:pt idx="3926">
                  <c:v>57.996829779999985</c:v>
                </c:pt>
                <c:pt idx="3927">
                  <c:v>56.402287679999979</c:v>
                </c:pt>
                <c:pt idx="3928">
                  <c:v>49.799798300000013</c:v>
                </c:pt>
                <c:pt idx="3929">
                  <c:v>46.950359100000007</c:v>
                </c:pt>
                <c:pt idx="3930">
                  <c:v>47.993856279999981</c:v>
                </c:pt>
                <c:pt idx="3931">
                  <c:v>49.757826749999964</c:v>
                </c:pt>
                <c:pt idx="3932">
                  <c:v>49.457438079999996</c:v>
                </c:pt>
                <c:pt idx="3933">
                  <c:v>54.433119809999965</c:v>
                </c:pt>
                <c:pt idx="3934">
                  <c:v>58.79173210999997</c:v>
                </c:pt>
                <c:pt idx="3935">
                  <c:v>58.805993089999959</c:v>
                </c:pt>
                <c:pt idx="3936">
                  <c:v>51.937968890000015</c:v>
                </c:pt>
                <c:pt idx="3937">
                  <c:v>49.971525169999971</c:v>
                </c:pt>
                <c:pt idx="3938">
                  <c:v>51.259940200000017</c:v>
                </c:pt>
                <c:pt idx="3939">
                  <c:v>52.01812026000006</c:v>
                </c:pt>
                <c:pt idx="3940">
                  <c:v>50.735130539999979</c:v>
                </c:pt>
                <c:pt idx="3941">
                  <c:v>50.894999689999999</c:v>
                </c:pt>
                <c:pt idx="3942">
                  <c:v>54.606743330000057</c:v>
                </c:pt>
                <c:pt idx="3943">
                  <c:v>59.590964679999971</c:v>
                </c:pt>
                <c:pt idx="3944">
                  <c:v>52.050259770000039</c:v>
                </c:pt>
                <c:pt idx="3945">
                  <c:v>50.357118799999959</c:v>
                </c:pt>
                <c:pt idx="3946">
                  <c:v>42.198274470000051</c:v>
                </c:pt>
                <c:pt idx="3947">
                  <c:v>41.927416809999976</c:v>
                </c:pt>
                <c:pt idx="3948">
                  <c:v>43.903984200000004</c:v>
                </c:pt>
                <c:pt idx="3949">
                  <c:v>40.944219299999965</c:v>
                </c:pt>
                <c:pt idx="3950">
                  <c:v>38.863350989999979</c:v>
                </c:pt>
                <c:pt idx="3951">
                  <c:v>32.312321139999995</c:v>
                </c:pt>
                <c:pt idx="3952">
                  <c:v>34.361891690000043</c:v>
                </c:pt>
                <c:pt idx="3953">
                  <c:v>34.156669900000004</c:v>
                </c:pt>
                <c:pt idx="3954">
                  <c:v>35.247995289999984</c:v>
                </c:pt>
                <c:pt idx="3955">
                  <c:v>41.333264260000014</c:v>
                </c:pt>
                <c:pt idx="3956">
                  <c:v>39.194081919999974</c:v>
                </c:pt>
                <c:pt idx="3957">
                  <c:v>33.971057109999983</c:v>
                </c:pt>
                <c:pt idx="3958">
                  <c:v>30.685841630000009</c:v>
                </c:pt>
                <c:pt idx="3959">
                  <c:v>32.352338510000003</c:v>
                </c:pt>
                <c:pt idx="3960">
                  <c:v>37.938307820000013</c:v>
                </c:pt>
                <c:pt idx="3961">
                  <c:v>40.500879429999983</c:v>
                </c:pt>
                <c:pt idx="3962">
                  <c:v>41.34633625999998</c:v>
                </c:pt>
                <c:pt idx="3963">
                  <c:v>49.514868739999919</c:v>
                </c:pt>
                <c:pt idx="3964">
                  <c:v>44.049831569999974</c:v>
                </c:pt>
                <c:pt idx="3965">
                  <c:v>48.412684949999992</c:v>
                </c:pt>
                <c:pt idx="3966">
                  <c:v>51.291953319999948</c:v>
                </c:pt>
                <c:pt idx="3967">
                  <c:v>52.12114316000001</c:v>
                </c:pt>
                <c:pt idx="3968">
                  <c:v>49.916113169999988</c:v>
                </c:pt>
                <c:pt idx="3969">
                  <c:v>54.071348459999982</c:v>
                </c:pt>
                <c:pt idx="3970">
                  <c:v>50.642753399999947</c:v>
                </c:pt>
                <c:pt idx="3971">
                  <c:v>40.902490510000028</c:v>
                </c:pt>
                <c:pt idx="3972">
                  <c:v>39.355210850000013</c:v>
                </c:pt>
                <c:pt idx="3973">
                  <c:v>42.647110609999977</c:v>
                </c:pt>
                <c:pt idx="3974">
                  <c:v>45.249024040000045</c:v>
                </c:pt>
                <c:pt idx="3975">
                  <c:v>45.767571590000024</c:v>
                </c:pt>
                <c:pt idx="3976">
                  <c:v>43.046712130000003</c:v>
                </c:pt>
                <c:pt idx="3977">
                  <c:v>48.9703667</c:v>
                </c:pt>
                <c:pt idx="3978">
                  <c:v>45.340711860000056</c:v>
                </c:pt>
                <c:pt idx="3979">
                  <c:v>47.292005290000013</c:v>
                </c:pt>
                <c:pt idx="3980">
                  <c:v>53.216085479999983</c:v>
                </c:pt>
                <c:pt idx="3981">
                  <c:v>47.999195929999992</c:v>
                </c:pt>
                <c:pt idx="3982">
                  <c:v>51.842614099999977</c:v>
                </c:pt>
                <c:pt idx="3983">
                  <c:v>50.328540369999949</c:v>
                </c:pt>
                <c:pt idx="3984">
                  <c:v>48.341572639999995</c:v>
                </c:pt>
                <c:pt idx="3985">
                  <c:v>45.395972729999976</c:v>
                </c:pt>
                <c:pt idx="3986">
                  <c:v>42.969893640000024</c:v>
                </c:pt>
                <c:pt idx="3987">
                  <c:v>50.956281890000014</c:v>
                </c:pt>
                <c:pt idx="3988">
                  <c:v>57.65057966000002</c:v>
                </c:pt>
                <c:pt idx="3989">
                  <c:v>58.971355640000027</c:v>
                </c:pt>
                <c:pt idx="3990">
                  <c:v>52.323519120000007</c:v>
                </c:pt>
                <c:pt idx="3991">
                  <c:v>51.964286749999971</c:v>
                </c:pt>
                <c:pt idx="3992">
                  <c:v>52.460871890000028</c:v>
                </c:pt>
                <c:pt idx="3993">
                  <c:v>46.444480829999968</c:v>
                </c:pt>
                <c:pt idx="3994">
                  <c:v>55.832403400000025</c:v>
                </c:pt>
                <c:pt idx="3995">
                  <c:v>57.642715069999966</c:v>
                </c:pt>
                <c:pt idx="3996">
                  <c:v>56.91982272999995</c:v>
                </c:pt>
                <c:pt idx="3997">
                  <c:v>61.450487589999987</c:v>
                </c:pt>
                <c:pt idx="3998">
                  <c:v>56.913538590000002</c:v>
                </c:pt>
                <c:pt idx="3999">
                  <c:v>56.798051109999975</c:v>
                </c:pt>
                <c:pt idx="4000">
                  <c:v>55.65134956</c:v>
                </c:pt>
                <c:pt idx="4001">
                  <c:v>59.230241320000026</c:v>
                </c:pt>
                <c:pt idx="4002">
                  <c:v>61.953671240000027</c:v>
                </c:pt>
                <c:pt idx="4003">
                  <c:v>57.32369408000001</c:v>
                </c:pt>
                <c:pt idx="4004">
                  <c:v>50.340318779999969</c:v>
                </c:pt>
                <c:pt idx="4005">
                  <c:v>58.727356590000021</c:v>
                </c:pt>
                <c:pt idx="4006">
                  <c:v>59.713487720000032</c:v>
                </c:pt>
                <c:pt idx="4007">
                  <c:v>60.389102599999994</c:v>
                </c:pt>
                <c:pt idx="4008">
                  <c:v>65.630417999999949</c:v>
                </c:pt>
                <c:pt idx="4009">
                  <c:v>65.889429030000002</c:v>
                </c:pt>
                <c:pt idx="4010">
                  <c:v>55.757157089999986</c:v>
                </c:pt>
                <c:pt idx="4011">
                  <c:v>69.207825069999998</c:v>
                </c:pt>
                <c:pt idx="4012">
                  <c:v>65.834298709999999</c:v>
                </c:pt>
                <c:pt idx="4013">
                  <c:v>55.025249389999971</c:v>
                </c:pt>
                <c:pt idx="4014">
                  <c:v>52.009054849999998</c:v>
                </c:pt>
                <c:pt idx="4015">
                  <c:v>55.054882109999902</c:v>
                </c:pt>
                <c:pt idx="4016">
                  <c:v>54.825333739999991</c:v>
                </c:pt>
                <c:pt idx="4017">
                  <c:v>42.876603719999984</c:v>
                </c:pt>
                <c:pt idx="4018">
                  <c:v>55.072338770000016</c:v>
                </c:pt>
                <c:pt idx="4019">
                  <c:v>47.896728780000004</c:v>
                </c:pt>
                <c:pt idx="4020">
                  <c:v>49.344124309999977</c:v>
                </c:pt>
                <c:pt idx="4021">
                  <c:v>45.851333840000002</c:v>
                </c:pt>
                <c:pt idx="4022">
                  <c:v>47.244979419999972</c:v>
                </c:pt>
                <c:pt idx="4023">
                  <c:v>57.121587200000008</c:v>
                </c:pt>
                <c:pt idx="4024">
                  <c:v>60.561909840000006</c:v>
                </c:pt>
                <c:pt idx="4025">
                  <c:v>57.978032899999988</c:v>
                </c:pt>
                <c:pt idx="4026">
                  <c:v>53.499552789999989</c:v>
                </c:pt>
                <c:pt idx="4027">
                  <c:v>56.394198350000018</c:v>
                </c:pt>
                <c:pt idx="4028">
                  <c:v>54.150551910000026</c:v>
                </c:pt>
                <c:pt idx="4029">
                  <c:v>65.43194756000004</c:v>
                </c:pt>
                <c:pt idx="4030">
                  <c:v>71.223111089999975</c:v>
                </c:pt>
                <c:pt idx="4031">
                  <c:v>67.368316510000014</c:v>
                </c:pt>
                <c:pt idx="4032">
                  <c:v>69.21636147000001</c:v>
                </c:pt>
                <c:pt idx="4033">
                  <c:v>66.037898030000022</c:v>
                </c:pt>
                <c:pt idx="4034">
                  <c:v>62.61072501999999</c:v>
                </c:pt>
                <c:pt idx="4035">
                  <c:v>61.340804050000003</c:v>
                </c:pt>
                <c:pt idx="4036">
                  <c:v>66.182512299999999</c:v>
                </c:pt>
                <c:pt idx="4037">
                  <c:v>67.626085259999996</c:v>
                </c:pt>
                <c:pt idx="4038">
                  <c:v>65.8149259099999</c:v>
                </c:pt>
                <c:pt idx="4039">
                  <c:v>69.598017540000043</c:v>
                </c:pt>
                <c:pt idx="4040">
                  <c:v>69.717775400000022</c:v>
                </c:pt>
                <c:pt idx="4041">
                  <c:v>66.057633000000067</c:v>
                </c:pt>
                <c:pt idx="4042">
                  <c:v>57.536786560000024</c:v>
                </c:pt>
                <c:pt idx="4043">
                  <c:v>64.291622970000006</c:v>
                </c:pt>
                <c:pt idx="4044">
                  <c:v>64.728044659999995</c:v>
                </c:pt>
                <c:pt idx="4045">
                  <c:v>61.709210860000027</c:v>
                </c:pt>
                <c:pt idx="4046">
                  <c:v>64.35527829000003</c:v>
                </c:pt>
                <c:pt idx="4047">
                  <c:v>61.477083790000009</c:v>
                </c:pt>
                <c:pt idx="4048">
                  <c:v>72.581961480000004</c:v>
                </c:pt>
                <c:pt idx="4049">
                  <c:v>60.55761715000002</c:v>
                </c:pt>
                <c:pt idx="4050">
                  <c:v>64.233338119999999</c:v>
                </c:pt>
                <c:pt idx="4051">
                  <c:v>75.499620430000064</c:v>
                </c:pt>
                <c:pt idx="4052">
                  <c:v>79.656485059999923</c:v>
                </c:pt>
                <c:pt idx="4053">
                  <c:v>79.192075419999881</c:v>
                </c:pt>
                <c:pt idx="4054">
                  <c:v>71.816697980000043</c:v>
                </c:pt>
                <c:pt idx="4055">
                  <c:v>71.496069520000006</c:v>
                </c:pt>
                <c:pt idx="4056">
                  <c:v>73.104283499999994</c:v>
                </c:pt>
                <c:pt idx="4057">
                  <c:v>72.568968139999953</c:v>
                </c:pt>
                <c:pt idx="4058">
                  <c:v>77.349778179999987</c:v>
                </c:pt>
                <c:pt idx="4059">
                  <c:v>80.429190279999986</c:v>
                </c:pt>
                <c:pt idx="4060">
                  <c:v>82.227064340000069</c:v>
                </c:pt>
                <c:pt idx="4061">
                  <c:v>80.506360990000005</c:v>
                </c:pt>
                <c:pt idx="4062">
                  <c:v>78.621535639999919</c:v>
                </c:pt>
                <c:pt idx="4063">
                  <c:v>84.840250680000011</c:v>
                </c:pt>
                <c:pt idx="4064">
                  <c:v>82.468422249999975</c:v>
                </c:pt>
                <c:pt idx="4065">
                  <c:v>74.791627460000043</c:v>
                </c:pt>
                <c:pt idx="4066">
                  <c:v>78.45556185999996</c:v>
                </c:pt>
                <c:pt idx="4067">
                  <c:v>79.54511580999997</c:v>
                </c:pt>
                <c:pt idx="4068">
                  <c:v>88.299638320000099</c:v>
                </c:pt>
                <c:pt idx="4069">
                  <c:v>88.012363940000043</c:v>
                </c:pt>
                <c:pt idx="4070">
                  <c:v>83.601971799999944</c:v>
                </c:pt>
                <c:pt idx="4071">
                  <c:v>82.767720099999949</c:v>
                </c:pt>
                <c:pt idx="4072">
                  <c:v>88.546652600000073</c:v>
                </c:pt>
                <c:pt idx="4073">
                  <c:v>81.918615670000023</c:v>
                </c:pt>
                <c:pt idx="4074">
                  <c:v>65.956531689999977</c:v>
                </c:pt>
                <c:pt idx="4075">
                  <c:v>59.781013989999977</c:v>
                </c:pt>
                <c:pt idx="4076">
                  <c:v>69.141624410000034</c:v>
                </c:pt>
                <c:pt idx="4077">
                  <c:v>66.353660300000001</c:v>
                </c:pt>
                <c:pt idx="4078">
                  <c:v>72.052268339999983</c:v>
                </c:pt>
                <c:pt idx="4079">
                  <c:v>71.747357010000044</c:v>
                </c:pt>
                <c:pt idx="4080">
                  <c:v>81.285373040000025</c:v>
                </c:pt>
                <c:pt idx="4081">
                  <c:v>77.817666319999987</c:v>
                </c:pt>
                <c:pt idx="4082">
                  <c:v>83.783598989999973</c:v>
                </c:pt>
                <c:pt idx="4083">
                  <c:v>84.720193089999938</c:v>
                </c:pt>
                <c:pt idx="4084">
                  <c:v>72.900449100000003</c:v>
                </c:pt>
                <c:pt idx="4085">
                  <c:v>77.427297029999949</c:v>
                </c:pt>
                <c:pt idx="4086">
                  <c:v>76.707491070000017</c:v>
                </c:pt>
                <c:pt idx="4087">
                  <c:v>79.871310719999997</c:v>
                </c:pt>
                <c:pt idx="4088">
                  <c:v>71.252176590000047</c:v>
                </c:pt>
                <c:pt idx="4089">
                  <c:v>79.277031359999981</c:v>
                </c:pt>
                <c:pt idx="4090">
                  <c:v>57.710188509999973</c:v>
                </c:pt>
                <c:pt idx="4091">
                  <c:v>53.261571230000023</c:v>
                </c:pt>
                <c:pt idx="4092">
                  <c:v>55.140859640000002</c:v>
                </c:pt>
                <c:pt idx="4093">
                  <c:v>65.878175559999946</c:v>
                </c:pt>
                <c:pt idx="4094">
                  <c:v>69.884072159999945</c:v>
                </c:pt>
                <c:pt idx="4095">
                  <c:v>66.817562720000012</c:v>
                </c:pt>
                <c:pt idx="4096">
                  <c:v>66.752949299999997</c:v>
                </c:pt>
                <c:pt idx="4097">
                  <c:v>63.273155129999978</c:v>
                </c:pt>
                <c:pt idx="4098">
                  <c:v>59.367302779999989</c:v>
                </c:pt>
                <c:pt idx="4099">
                  <c:v>60.822627609999991</c:v>
                </c:pt>
                <c:pt idx="4100">
                  <c:v>64.0954026</c:v>
                </c:pt>
                <c:pt idx="4101">
                  <c:v>64.377322950000021</c:v>
                </c:pt>
                <c:pt idx="4102">
                  <c:v>61.131076710000031</c:v>
                </c:pt>
                <c:pt idx="4103">
                  <c:v>58.738056549999975</c:v>
                </c:pt>
                <c:pt idx="4104">
                  <c:v>55.84051154000003</c:v>
                </c:pt>
                <c:pt idx="4105">
                  <c:v>46.294979749999982</c:v>
                </c:pt>
                <c:pt idx="4106">
                  <c:v>47.459865059999984</c:v>
                </c:pt>
                <c:pt idx="4107">
                  <c:v>43.001791039999993</c:v>
                </c:pt>
                <c:pt idx="4108">
                  <c:v>43.926748159999995</c:v>
                </c:pt>
                <c:pt idx="4109">
                  <c:v>41.840402289999965</c:v>
                </c:pt>
                <c:pt idx="4110">
                  <c:v>38.684946060000001</c:v>
                </c:pt>
                <c:pt idx="4111">
                  <c:v>35.018344359999986</c:v>
                </c:pt>
                <c:pt idx="4112">
                  <c:v>38.214714469999954</c:v>
                </c:pt>
                <c:pt idx="4113">
                  <c:v>43.858572590000051</c:v>
                </c:pt>
                <c:pt idx="4114">
                  <c:v>48.655559440000012</c:v>
                </c:pt>
                <c:pt idx="4115">
                  <c:v>50.383849790000014</c:v>
                </c:pt>
                <c:pt idx="4116">
                  <c:v>44.836754560000003</c:v>
                </c:pt>
                <c:pt idx="4117">
                  <c:v>43.487381379999945</c:v>
                </c:pt>
                <c:pt idx="4118">
                  <c:v>45.629152110000014</c:v>
                </c:pt>
                <c:pt idx="4119">
                  <c:v>45.942612240000038</c:v>
                </c:pt>
                <c:pt idx="4120">
                  <c:v>46.662255700000017</c:v>
                </c:pt>
                <c:pt idx="4121">
                  <c:v>45.882114519999973</c:v>
                </c:pt>
                <c:pt idx="4122">
                  <c:v>45.832469989999986</c:v>
                </c:pt>
                <c:pt idx="4123">
                  <c:v>47.739911020000008</c:v>
                </c:pt>
                <c:pt idx="4124">
                  <c:v>48.929715030000018</c:v>
                </c:pt>
                <c:pt idx="4125">
                  <c:v>61.296431780000006</c:v>
                </c:pt>
                <c:pt idx="4126">
                  <c:v>53.406706019999987</c:v>
                </c:pt>
                <c:pt idx="4127">
                  <c:v>62.791604779999972</c:v>
                </c:pt>
                <c:pt idx="4128">
                  <c:v>58.210203769999993</c:v>
                </c:pt>
                <c:pt idx="4129">
                  <c:v>50.438646179999999</c:v>
                </c:pt>
                <c:pt idx="4130">
                  <c:v>52.155934530000017</c:v>
                </c:pt>
                <c:pt idx="4131">
                  <c:v>49.733898069999988</c:v>
                </c:pt>
                <c:pt idx="4132">
                  <c:v>39.516367110000012</c:v>
                </c:pt>
                <c:pt idx="4133">
                  <c:v>41.385751109999966</c:v>
                </c:pt>
                <c:pt idx="4134">
                  <c:v>50.51213847999999</c:v>
                </c:pt>
                <c:pt idx="4135">
                  <c:v>68.470296369999986</c:v>
                </c:pt>
                <c:pt idx="4136">
                  <c:v>63.548842730000068</c:v>
                </c:pt>
                <c:pt idx="4137">
                  <c:v>58.227122949999988</c:v>
                </c:pt>
                <c:pt idx="4138">
                  <c:v>50.912174990000025</c:v>
                </c:pt>
                <c:pt idx="4139">
                  <c:v>52.844664580000014</c:v>
                </c:pt>
                <c:pt idx="4140">
                  <c:v>53.271121409999999</c:v>
                </c:pt>
                <c:pt idx="4141">
                  <c:v>63.218470969999991</c:v>
                </c:pt>
                <c:pt idx="4142">
                  <c:v>62.772849019999931</c:v>
                </c:pt>
                <c:pt idx="4143">
                  <c:v>53.574048220000023</c:v>
                </c:pt>
                <c:pt idx="4144">
                  <c:v>58.808850930000006</c:v>
                </c:pt>
                <c:pt idx="4145">
                  <c:v>58.324055210000012</c:v>
                </c:pt>
                <c:pt idx="4146">
                  <c:v>53.52985295000002</c:v>
                </c:pt>
                <c:pt idx="4147">
                  <c:v>55.064997670000018</c:v>
                </c:pt>
                <c:pt idx="4148">
                  <c:v>55.104402060000005</c:v>
                </c:pt>
                <c:pt idx="4149">
                  <c:v>53.228635969999985</c:v>
                </c:pt>
                <c:pt idx="4150">
                  <c:v>55.036923800000054</c:v>
                </c:pt>
                <c:pt idx="4151">
                  <c:v>59.007378420000059</c:v>
                </c:pt>
                <c:pt idx="4152">
                  <c:v>67.08313195999996</c:v>
                </c:pt>
                <c:pt idx="4153">
                  <c:v>74.068203380000043</c:v>
                </c:pt>
                <c:pt idx="4154">
                  <c:v>76.488509990000011</c:v>
                </c:pt>
                <c:pt idx="4155">
                  <c:v>80.367178869999947</c:v>
                </c:pt>
                <c:pt idx="4156">
                  <c:v>82.329767549999971</c:v>
                </c:pt>
                <c:pt idx="4157">
                  <c:v>65.264083969999973</c:v>
                </c:pt>
                <c:pt idx="4158">
                  <c:v>63.580833309999989</c:v>
                </c:pt>
                <c:pt idx="4159">
                  <c:v>61.32540172999996</c:v>
                </c:pt>
                <c:pt idx="4160">
                  <c:v>56.149629570000002</c:v>
                </c:pt>
                <c:pt idx="4161">
                  <c:v>59.71656794999997</c:v>
                </c:pt>
                <c:pt idx="4162">
                  <c:v>70.190000559999973</c:v>
                </c:pt>
                <c:pt idx="4163">
                  <c:v>74.92985212000012</c:v>
                </c:pt>
                <c:pt idx="4164">
                  <c:v>73.527802490000013</c:v>
                </c:pt>
                <c:pt idx="4165">
                  <c:v>70.259459920000012</c:v>
                </c:pt>
                <c:pt idx="4166">
                  <c:v>67.33759828999996</c:v>
                </c:pt>
                <c:pt idx="4167">
                  <c:v>71.365941759999956</c:v>
                </c:pt>
                <c:pt idx="4168">
                  <c:v>63.230420440000017</c:v>
                </c:pt>
                <c:pt idx="4169">
                  <c:v>75.407988220000036</c:v>
                </c:pt>
                <c:pt idx="4170">
                  <c:v>75.593624500000018</c:v>
                </c:pt>
                <c:pt idx="4171">
                  <c:v>66.079931540000032</c:v>
                </c:pt>
                <c:pt idx="4172">
                  <c:v>66.673946099999966</c:v>
                </c:pt>
                <c:pt idx="4173">
                  <c:v>62.026002090000034</c:v>
                </c:pt>
                <c:pt idx="4174">
                  <c:v>59.939638780000003</c:v>
                </c:pt>
                <c:pt idx="4175">
                  <c:v>61.35510261999999</c:v>
                </c:pt>
                <c:pt idx="4176">
                  <c:v>65.95075946999998</c:v>
                </c:pt>
                <c:pt idx="4177">
                  <c:v>67.779697480000024</c:v>
                </c:pt>
                <c:pt idx="4178">
                  <c:v>76.673335230000006</c:v>
                </c:pt>
                <c:pt idx="4179">
                  <c:v>82.585890620000001</c:v>
                </c:pt>
                <c:pt idx="4180">
                  <c:v>76.533321400000062</c:v>
                </c:pt>
                <c:pt idx="4181">
                  <c:v>66.049610730000026</c:v>
                </c:pt>
                <c:pt idx="4182">
                  <c:v>59.802732279999972</c:v>
                </c:pt>
                <c:pt idx="4183">
                  <c:v>56.52130568999997</c:v>
                </c:pt>
                <c:pt idx="4184">
                  <c:v>56.20156128</c:v>
                </c:pt>
                <c:pt idx="4185">
                  <c:v>59.754707240000023</c:v>
                </c:pt>
                <c:pt idx="4186">
                  <c:v>60.954491929999975</c:v>
                </c:pt>
                <c:pt idx="4187">
                  <c:v>61.068983320000015</c:v>
                </c:pt>
                <c:pt idx="4188">
                  <c:v>55.331141989999978</c:v>
                </c:pt>
                <c:pt idx="4189">
                  <c:v>49.081898489999965</c:v>
                </c:pt>
                <c:pt idx="4190">
                  <c:v>49.803092389999975</c:v>
                </c:pt>
                <c:pt idx="4191">
                  <c:v>52.645502740000055</c:v>
                </c:pt>
                <c:pt idx="4192">
                  <c:v>47.261823619999987</c:v>
                </c:pt>
                <c:pt idx="4193">
                  <c:v>58.331441050000009</c:v>
                </c:pt>
                <c:pt idx="4194">
                  <c:v>53.446619559999981</c:v>
                </c:pt>
                <c:pt idx="4195">
                  <c:v>52.509817480000002</c:v>
                </c:pt>
                <c:pt idx="4196">
                  <c:v>49.987006189999988</c:v>
                </c:pt>
                <c:pt idx="4197">
                  <c:v>47.170514199999978</c:v>
                </c:pt>
                <c:pt idx="4198">
                  <c:v>47.086520179999987</c:v>
                </c:pt>
                <c:pt idx="4199">
                  <c:v>48.162866119999997</c:v>
                </c:pt>
                <c:pt idx="4200">
                  <c:v>51.270295039999979</c:v>
                </c:pt>
                <c:pt idx="4201">
                  <c:v>50.781374270000029</c:v>
                </c:pt>
                <c:pt idx="4202">
                  <c:v>45.357948299999997</c:v>
                </c:pt>
                <c:pt idx="4203">
                  <c:v>41.384156279999978</c:v>
                </c:pt>
                <c:pt idx="4204">
                  <c:v>30.833025210000024</c:v>
                </c:pt>
                <c:pt idx="4205">
                  <c:v>25.804596440000008</c:v>
                </c:pt>
                <c:pt idx="4206">
                  <c:v>25.392907709999996</c:v>
                </c:pt>
                <c:pt idx="4207">
                  <c:v>24.904550520000001</c:v>
                </c:pt>
                <c:pt idx="4208">
                  <c:v>24.966577469999997</c:v>
                </c:pt>
                <c:pt idx="4209">
                  <c:v>24.0245791</c:v>
                </c:pt>
                <c:pt idx="4210">
                  <c:v>20.621566880000003</c:v>
                </c:pt>
                <c:pt idx="4211">
                  <c:v>23.723976320000013</c:v>
                </c:pt>
                <c:pt idx="4212">
                  <c:v>26.041925919999994</c:v>
                </c:pt>
                <c:pt idx="4213">
                  <c:v>24.384787039999981</c:v>
                </c:pt>
                <c:pt idx="4214">
                  <c:v>26.418966889999957</c:v>
                </c:pt>
                <c:pt idx="4215">
                  <c:v>28.129061549999992</c:v>
                </c:pt>
                <c:pt idx="4216">
                  <c:v>25.070780460000009</c:v>
                </c:pt>
                <c:pt idx="4217">
                  <c:v>26.579518439999994</c:v>
                </c:pt>
                <c:pt idx="4218">
                  <c:v>25.725854739999988</c:v>
                </c:pt>
                <c:pt idx="4219">
                  <c:v>30.11540686</c:v>
                </c:pt>
                <c:pt idx="4220">
                  <c:v>29.807784420000001</c:v>
                </c:pt>
                <c:pt idx="4221">
                  <c:v>32.709196160000005</c:v>
                </c:pt>
                <c:pt idx="4222">
                  <c:v>32.957150860000013</c:v>
                </c:pt>
                <c:pt idx="4223">
                  <c:v>31.116170309999987</c:v>
                </c:pt>
                <c:pt idx="4224">
                  <c:v>32.221109670000025</c:v>
                </c:pt>
                <c:pt idx="4225">
                  <c:v>29.751566039999993</c:v>
                </c:pt>
                <c:pt idx="4226">
                  <c:v>29.314757140000015</c:v>
                </c:pt>
                <c:pt idx="4227">
                  <c:v>29.925115220000016</c:v>
                </c:pt>
                <c:pt idx="4228">
                  <c:v>28.397437889999988</c:v>
                </c:pt>
                <c:pt idx="4229">
                  <c:v>27.741419690000022</c:v>
                </c:pt>
                <c:pt idx="4230">
                  <c:v>29.513974610000016</c:v>
                </c:pt>
                <c:pt idx="4231">
                  <c:v>27.327481429999992</c:v>
                </c:pt>
                <c:pt idx="4232">
                  <c:v>25.478160319999997</c:v>
                </c:pt>
                <c:pt idx="4233">
                  <c:v>27.58497865</c:v>
                </c:pt>
                <c:pt idx="4234">
                  <c:v>25.613467800000006</c:v>
                </c:pt>
                <c:pt idx="4235">
                  <c:v>30.140768569999995</c:v>
                </c:pt>
                <c:pt idx="4236">
                  <c:v>31.856045990000002</c:v>
                </c:pt>
                <c:pt idx="4237">
                  <c:v>36.628315259999965</c:v>
                </c:pt>
                <c:pt idx="4238">
                  <c:v>37.223645420000004</c:v>
                </c:pt>
                <c:pt idx="4239">
                  <c:v>38.864720739999989</c:v>
                </c:pt>
                <c:pt idx="4240">
                  <c:v>41.156324060000003</c:v>
                </c:pt>
                <c:pt idx="4241">
                  <c:v>38.817258270000004</c:v>
                </c:pt>
                <c:pt idx="4242">
                  <c:v>39.980445780000004</c:v>
                </c:pt>
                <c:pt idx="4243">
                  <c:v>39.085751399999999</c:v>
                </c:pt>
                <c:pt idx="4244">
                  <c:v>37.003978630000013</c:v>
                </c:pt>
                <c:pt idx="4245">
                  <c:v>36.749166060000007</c:v>
                </c:pt>
                <c:pt idx="4246">
                  <c:v>35.979781900000006</c:v>
                </c:pt>
                <c:pt idx="4247">
                  <c:v>36.92591731000001</c:v>
                </c:pt>
                <c:pt idx="4248">
                  <c:v>35.913425380000021</c:v>
                </c:pt>
                <c:pt idx="4249">
                  <c:v>35.953216869999991</c:v>
                </c:pt>
                <c:pt idx="4250">
                  <c:v>41.468738529999996</c:v>
                </c:pt>
                <c:pt idx="4251">
                  <c:v>33.994335710000001</c:v>
                </c:pt>
                <c:pt idx="4252">
                  <c:v>33.193310199999999</c:v>
                </c:pt>
                <c:pt idx="4253">
                  <c:v>34.147784439999988</c:v>
                </c:pt>
                <c:pt idx="4254">
                  <c:v>35.667326309999993</c:v>
                </c:pt>
                <c:pt idx="4255">
                  <c:v>34.476738959999985</c:v>
                </c:pt>
                <c:pt idx="4256">
                  <c:v>33.956756289999994</c:v>
                </c:pt>
                <c:pt idx="4257">
                  <c:v>31.31932066000001</c:v>
                </c:pt>
                <c:pt idx="4258">
                  <c:v>30.374535540000007</c:v>
                </c:pt>
                <c:pt idx="4259">
                  <c:v>32.460930489999988</c:v>
                </c:pt>
                <c:pt idx="4260">
                  <c:v>34.04825924</c:v>
                </c:pt>
                <c:pt idx="4261">
                  <c:v>36.655713789999979</c:v>
                </c:pt>
                <c:pt idx="4262">
                  <c:v>34.902862330000005</c:v>
                </c:pt>
                <c:pt idx="4263">
                  <c:v>35.212657090000022</c:v>
                </c:pt>
                <c:pt idx="4264">
                  <c:v>36.011974890000019</c:v>
                </c:pt>
                <c:pt idx="4265">
                  <c:v>35.906191079999999</c:v>
                </c:pt>
                <c:pt idx="4266">
                  <c:v>35.945077339999976</c:v>
                </c:pt>
                <c:pt idx="4267">
                  <c:v>39.664824310000036</c:v>
                </c:pt>
                <c:pt idx="4268">
                  <c:v>39.606620769999999</c:v>
                </c:pt>
                <c:pt idx="4269">
                  <c:v>40.955240940000031</c:v>
                </c:pt>
                <c:pt idx="4270">
                  <c:v>37.648324149999986</c:v>
                </c:pt>
                <c:pt idx="4271">
                  <c:v>38.834615499999984</c:v>
                </c:pt>
                <c:pt idx="4272">
                  <c:v>44.861262150000009</c:v>
                </c:pt>
                <c:pt idx="4273">
                  <c:v>47.182208649999943</c:v>
                </c:pt>
                <c:pt idx="4274">
                  <c:v>51.706987260000027</c:v>
                </c:pt>
                <c:pt idx="4275">
                  <c:v>52.725670320000027</c:v>
                </c:pt>
                <c:pt idx="4276">
                  <c:v>48.175801960000001</c:v>
                </c:pt>
                <c:pt idx="4277">
                  <c:v>53.300628679999974</c:v>
                </c:pt>
                <c:pt idx="4278">
                  <c:v>52.402336169999977</c:v>
                </c:pt>
                <c:pt idx="4279">
                  <c:v>51.892424729999966</c:v>
                </c:pt>
                <c:pt idx="4280">
                  <c:v>48.167306919999952</c:v>
                </c:pt>
                <c:pt idx="4281">
                  <c:v>52.468587520000028</c:v>
                </c:pt>
                <c:pt idx="4282">
                  <c:v>51.780637000000006</c:v>
                </c:pt>
                <c:pt idx="4283">
                  <c:v>54.995741280000011</c:v>
                </c:pt>
                <c:pt idx="4284">
                  <c:v>54.359032609999979</c:v>
                </c:pt>
                <c:pt idx="4285">
                  <c:v>38.070454300000002</c:v>
                </c:pt>
                <c:pt idx="4286">
                  <c:v>43.33092099000001</c:v>
                </c:pt>
                <c:pt idx="4287">
                  <c:v>35.393734269999989</c:v>
                </c:pt>
                <c:pt idx="4288">
                  <c:v>38.973312669999991</c:v>
                </c:pt>
                <c:pt idx="4289">
                  <c:v>39.497742089999988</c:v>
                </c:pt>
                <c:pt idx="4290">
                  <c:v>36.331261509999983</c:v>
                </c:pt>
                <c:pt idx="4291">
                  <c:v>36.451689300000005</c:v>
                </c:pt>
                <c:pt idx="4292">
                  <c:v>39.254294389999998</c:v>
                </c:pt>
                <c:pt idx="4293">
                  <c:v>37.320662140000003</c:v>
                </c:pt>
                <c:pt idx="4294">
                  <c:v>34.276609780000001</c:v>
                </c:pt>
                <c:pt idx="4295">
                  <c:v>39.87156221999998</c:v>
                </c:pt>
                <c:pt idx="4296">
                  <c:v>45.795227859999976</c:v>
                </c:pt>
                <c:pt idx="4297">
                  <c:v>44.895102209999969</c:v>
                </c:pt>
                <c:pt idx="4298">
                  <c:v>47.639968359999983</c:v>
                </c:pt>
                <c:pt idx="4299">
                  <c:v>49.489676040000013</c:v>
                </c:pt>
                <c:pt idx="4300">
                  <c:v>50.39233136</c:v>
                </c:pt>
                <c:pt idx="4301">
                  <c:v>29.897218320000004</c:v>
                </c:pt>
                <c:pt idx="4302">
                  <c:v>39.702931060000019</c:v>
                </c:pt>
                <c:pt idx="4303">
                  <c:v>44.157802510000018</c:v>
                </c:pt>
                <c:pt idx="4304">
                  <c:v>42.941502160000013</c:v>
                </c:pt>
                <c:pt idx="4305">
                  <c:v>43.134592070000004</c:v>
                </c:pt>
                <c:pt idx="4306">
                  <c:v>44.706845310000027</c:v>
                </c:pt>
                <c:pt idx="4307">
                  <c:v>46.810929170000001</c:v>
                </c:pt>
                <c:pt idx="4308">
                  <c:v>44.996459519999966</c:v>
                </c:pt>
                <c:pt idx="4309">
                  <c:v>44.583534789999995</c:v>
                </c:pt>
                <c:pt idx="4310">
                  <c:v>44.459966519999988</c:v>
                </c:pt>
                <c:pt idx="4311">
                  <c:v>50.613025190000009</c:v>
                </c:pt>
                <c:pt idx="4312">
                  <c:v>53.656740099999993</c:v>
                </c:pt>
                <c:pt idx="4313">
                  <c:v>54.033581269999956</c:v>
                </c:pt>
                <c:pt idx="4314">
                  <c:v>58.696567309999942</c:v>
                </c:pt>
                <c:pt idx="4315">
                  <c:v>43.690617869999976</c:v>
                </c:pt>
                <c:pt idx="4316">
                  <c:v>48.587348710000008</c:v>
                </c:pt>
                <c:pt idx="4317">
                  <c:v>48.349081279999972</c:v>
                </c:pt>
                <c:pt idx="4318">
                  <c:v>52.088920000000023</c:v>
                </c:pt>
                <c:pt idx="4319">
                  <c:v>43.729773969999982</c:v>
                </c:pt>
                <c:pt idx="4320">
                  <c:v>39.233519560000026</c:v>
                </c:pt>
                <c:pt idx="4321">
                  <c:v>37.295783079999993</c:v>
                </c:pt>
                <c:pt idx="4322">
                  <c:v>33.108294289999982</c:v>
                </c:pt>
                <c:pt idx="4323">
                  <c:v>32.746737750000008</c:v>
                </c:pt>
                <c:pt idx="4324">
                  <c:v>43.589828470000008</c:v>
                </c:pt>
                <c:pt idx="4325">
                  <c:v>46.454865220000002</c:v>
                </c:pt>
                <c:pt idx="4326">
                  <c:v>51.40365088999998</c:v>
                </c:pt>
                <c:pt idx="4327">
                  <c:v>47.802675210000004</c:v>
                </c:pt>
                <c:pt idx="4328">
                  <c:v>46.622303890000005</c:v>
                </c:pt>
                <c:pt idx="4329">
                  <c:v>46.789587449999985</c:v>
                </c:pt>
                <c:pt idx="4330">
                  <c:v>48.961026449999991</c:v>
                </c:pt>
                <c:pt idx="4331">
                  <c:v>49.17902612999999</c:v>
                </c:pt>
                <c:pt idx="4332">
                  <c:v>49.329618570000001</c:v>
                </c:pt>
                <c:pt idx="4333">
                  <c:v>48.792455550000014</c:v>
                </c:pt>
                <c:pt idx="4334">
                  <c:v>47.872543660000012</c:v>
                </c:pt>
                <c:pt idx="4335">
                  <c:v>40.731665479999997</c:v>
                </c:pt>
                <c:pt idx="4336">
                  <c:v>26.477932049999982</c:v>
                </c:pt>
                <c:pt idx="4337">
                  <c:v>25.422960309999986</c:v>
                </c:pt>
                <c:pt idx="4338">
                  <c:v>30.038496110000001</c:v>
                </c:pt>
                <c:pt idx="4339">
                  <c:v>33.951968220000005</c:v>
                </c:pt>
                <c:pt idx="4340">
                  <c:v>38.661047389999986</c:v>
                </c:pt>
                <c:pt idx="4341">
                  <c:v>32.287625750000011</c:v>
                </c:pt>
                <c:pt idx="4342">
                  <c:v>30.404332579999991</c:v>
                </c:pt>
                <c:pt idx="4343">
                  <c:v>25.549710850000018</c:v>
                </c:pt>
                <c:pt idx="4344">
                  <c:v>30.430580519999989</c:v>
                </c:pt>
                <c:pt idx="4345">
                  <c:v>37.299432780000004</c:v>
                </c:pt>
                <c:pt idx="4346">
                  <c:v>33.299492660000006</c:v>
                </c:pt>
                <c:pt idx="4347">
                  <c:v>37.902551349999989</c:v>
                </c:pt>
                <c:pt idx="4348">
                  <c:v>39.282045039999993</c:v>
                </c:pt>
                <c:pt idx="4349">
                  <c:v>40.423895629999997</c:v>
                </c:pt>
                <c:pt idx="4350">
                  <c:v>40.595088329999967</c:v>
                </c:pt>
                <c:pt idx="4351">
                  <c:v>37.001175660000001</c:v>
                </c:pt>
                <c:pt idx="4352">
                  <c:v>30.501637049999992</c:v>
                </c:pt>
                <c:pt idx="4353">
                  <c:v>27.879367159999994</c:v>
                </c:pt>
                <c:pt idx="4354">
                  <c:v>29.304764030000005</c:v>
                </c:pt>
                <c:pt idx="4355">
                  <c:v>26.511229509999993</c:v>
                </c:pt>
                <c:pt idx="4356">
                  <c:v>25.249810380000007</c:v>
                </c:pt>
                <c:pt idx="4357">
                  <c:v>29.011477860000014</c:v>
                </c:pt>
                <c:pt idx="4358">
                  <c:v>31.029631489999986</c:v>
                </c:pt>
                <c:pt idx="4359">
                  <c:v>28.510885670000008</c:v>
                </c:pt>
                <c:pt idx="4360">
                  <c:v>30.988333759999982</c:v>
                </c:pt>
                <c:pt idx="4361">
                  <c:v>34.060019139999994</c:v>
                </c:pt>
                <c:pt idx="4362">
                  <c:v>33.83242543999998</c:v>
                </c:pt>
                <c:pt idx="4363">
                  <c:v>32.068112350000007</c:v>
                </c:pt>
                <c:pt idx="4364">
                  <c:v>32.709067609999998</c:v>
                </c:pt>
                <c:pt idx="4365">
                  <c:v>38.594861259999995</c:v>
                </c:pt>
                <c:pt idx="4366">
                  <c:v>45.134474179999991</c:v>
                </c:pt>
                <c:pt idx="4367">
                  <c:v>46.208076140000024</c:v>
                </c:pt>
                <c:pt idx="4368">
                  <c:v>49.205838420000028</c:v>
                </c:pt>
                <c:pt idx="4369">
                  <c:v>47.281886130000004</c:v>
                </c:pt>
                <c:pt idx="4370">
                  <c:v>51.291417740000021</c:v>
                </c:pt>
                <c:pt idx="4371">
                  <c:v>51.17900826999999</c:v>
                </c:pt>
                <c:pt idx="4372">
                  <c:v>49.485244869999988</c:v>
                </c:pt>
                <c:pt idx="4373">
                  <c:v>52.38161886999999</c:v>
                </c:pt>
                <c:pt idx="4374">
                  <c:v>53.025977180000005</c:v>
                </c:pt>
                <c:pt idx="4375">
                  <c:v>51.479621040000012</c:v>
                </c:pt>
                <c:pt idx="4376">
                  <c:v>46.192361459999979</c:v>
                </c:pt>
                <c:pt idx="4377">
                  <c:v>43.77287259000002</c:v>
                </c:pt>
                <c:pt idx="4378">
                  <c:v>31.760887969999988</c:v>
                </c:pt>
                <c:pt idx="4379">
                  <c:v>44.308671210000014</c:v>
                </c:pt>
                <c:pt idx="4380">
                  <c:v>47.742536360000024</c:v>
                </c:pt>
                <c:pt idx="4381">
                  <c:v>45.880308630000023</c:v>
                </c:pt>
                <c:pt idx="4382">
                  <c:v>39.317218129999979</c:v>
                </c:pt>
                <c:pt idx="4383">
                  <c:v>29.391262100000002</c:v>
                </c:pt>
                <c:pt idx="4384">
                  <c:v>32.033824499999994</c:v>
                </c:pt>
                <c:pt idx="4385">
                  <c:v>31.712750089999989</c:v>
                </c:pt>
                <c:pt idx="4386">
                  <c:v>34.604028119999995</c:v>
                </c:pt>
                <c:pt idx="4387">
                  <c:v>36.023606040000004</c:v>
                </c:pt>
                <c:pt idx="4388">
                  <c:v>36.532503549999994</c:v>
                </c:pt>
                <c:pt idx="4389">
                  <c:v>37.151977750000007</c:v>
                </c:pt>
                <c:pt idx="4390">
                  <c:v>38.333796620000008</c:v>
                </c:pt>
                <c:pt idx="4391">
                  <c:v>35.155614060000012</c:v>
                </c:pt>
                <c:pt idx="4392">
                  <c:v>32.341882970000007</c:v>
                </c:pt>
                <c:pt idx="4393">
                  <c:v>31.031808429999995</c:v>
                </c:pt>
                <c:pt idx="4394">
                  <c:v>28.977487350000011</c:v>
                </c:pt>
                <c:pt idx="4395">
                  <c:v>31.214899390000006</c:v>
                </c:pt>
                <c:pt idx="4396">
                  <c:v>28.191583670000014</c:v>
                </c:pt>
                <c:pt idx="4397">
                  <c:v>31.579688300000019</c:v>
                </c:pt>
                <c:pt idx="4398">
                  <c:v>30.243756710000035</c:v>
                </c:pt>
                <c:pt idx="4399">
                  <c:v>29.867998999999976</c:v>
                </c:pt>
                <c:pt idx="4400">
                  <c:v>37.214878329999969</c:v>
                </c:pt>
                <c:pt idx="4401">
                  <c:v>42.068101039999959</c:v>
                </c:pt>
                <c:pt idx="4402">
                  <c:v>47.20049951000005</c:v>
                </c:pt>
                <c:pt idx="4403">
                  <c:v>46.16281989000003</c:v>
                </c:pt>
                <c:pt idx="4404">
                  <c:v>49.952360979999995</c:v>
                </c:pt>
                <c:pt idx="4405">
                  <c:v>49.359790070000024</c:v>
                </c:pt>
                <c:pt idx="4406">
                  <c:v>48.780763629999981</c:v>
                </c:pt>
                <c:pt idx="4407">
                  <c:v>53.003239209999968</c:v>
                </c:pt>
                <c:pt idx="4408">
                  <c:v>54.509221959999955</c:v>
                </c:pt>
                <c:pt idx="4409">
                  <c:v>61.140148189999984</c:v>
                </c:pt>
                <c:pt idx="4410">
                  <c:v>53.420019040000028</c:v>
                </c:pt>
                <c:pt idx="4411">
                  <c:v>49.051169849999972</c:v>
                </c:pt>
                <c:pt idx="4412">
                  <c:v>47.908714150000023</c:v>
                </c:pt>
                <c:pt idx="4413">
                  <c:v>48.129338939999982</c:v>
                </c:pt>
                <c:pt idx="4414">
                  <c:v>54.246662739999977</c:v>
                </c:pt>
                <c:pt idx="4415">
                  <c:v>57.643960219999983</c:v>
                </c:pt>
                <c:pt idx="4416">
                  <c:v>59.377144770000051</c:v>
                </c:pt>
                <c:pt idx="4417">
                  <c:v>59.183364959999984</c:v>
                </c:pt>
                <c:pt idx="4418">
                  <c:v>57.10849489000001</c:v>
                </c:pt>
                <c:pt idx="4419">
                  <c:v>53.735571629999974</c:v>
                </c:pt>
                <c:pt idx="4420">
                  <c:v>53.923356210000009</c:v>
                </c:pt>
                <c:pt idx="4421">
                  <c:v>55.66607663000002</c:v>
                </c:pt>
                <c:pt idx="4422">
                  <c:v>56.694837810000017</c:v>
                </c:pt>
                <c:pt idx="4423">
                  <c:v>54.709147960000038</c:v>
                </c:pt>
                <c:pt idx="4424">
                  <c:v>56.127946299999984</c:v>
                </c:pt>
                <c:pt idx="4425">
                  <c:v>56.080828880000006</c:v>
                </c:pt>
                <c:pt idx="4426">
                  <c:v>61.200307059999972</c:v>
                </c:pt>
                <c:pt idx="4427">
                  <c:v>55.576323680000016</c:v>
                </c:pt>
                <c:pt idx="4428">
                  <c:v>58.48528435999998</c:v>
                </c:pt>
                <c:pt idx="4429">
                  <c:v>55.769793530000008</c:v>
                </c:pt>
                <c:pt idx="4430">
                  <c:v>54.147612919999951</c:v>
                </c:pt>
                <c:pt idx="4431">
                  <c:v>55.136642840000007</c:v>
                </c:pt>
                <c:pt idx="4432">
                  <c:v>54.870170849999987</c:v>
                </c:pt>
                <c:pt idx="4433">
                  <c:v>51.696341270000012</c:v>
                </c:pt>
                <c:pt idx="4434">
                  <c:v>53.762161640000009</c:v>
                </c:pt>
                <c:pt idx="4435">
                  <c:v>57.157614679999959</c:v>
                </c:pt>
                <c:pt idx="4436">
                  <c:v>53.498776129999946</c:v>
                </c:pt>
                <c:pt idx="4437">
                  <c:v>52.102709079999983</c:v>
                </c:pt>
                <c:pt idx="4438">
                  <c:v>53.254020089999976</c:v>
                </c:pt>
                <c:pt idx="4439">
                  <c:v>52.932220549999961</c:v>
                </c:pt>
                <c:pt idx="4440">
                  <c:v>52.192143940000015</c:v>
                </c:pt>
                <c:pt idx="4441">
                  <c:v>53.539153289999987</c:v>
                </c:pt>
                <c:pt idx="4442">
                  <c:v>52.808151269999975</c:v>
                </c:pt>
                <c:pt idx="4443">
                  <c:v>53.292490139999998</c:v>
                </c:pt>
                <c:pt idx="4444">
                  <c:v>48.930854070000031</c:v>
                </c:pt>
                <c:pt idx="4445">
                  <c:v>44.551342869999992</c:v>
                </c:pt>
                <c:pt idx="4446">
                  <c:v>44.477320979999995</c:v>
                </c:pt>
                <c:pt idx="4447">
                  <c:v>53.645650029999985</c:v>
                </c:pt>
                <c:pt idx="4448">
                  <c:v>44.142533470000011</c:v>
                </c:pt>
                <c:pt idx="4449">
                  <c:v>38.823008159999986</c:v>
                </c:pt>
                <c:pt idx="4450">
                  <c:v>38.571024810000004</c:v>
                </c:pt>
                <c:pt idx="4451">
                  <c:v>35.742769129999992</c:v>
                </c:pt>
                <c:pt idx="4452">
                  <c:v>33.096077649999998</c:v>
                </c:pt>
                <c:pt idx="4453">
                  <c:v>40.528209389999986</c:v>
                </c:pt>
                <c:pt idx="4454">
                  <c:v>37.341843709999978</c:v>
                </c:pt>
                <c:pt idx="4455">
                  <c:v>34.032673019999997</c:v>
                </c:pt>
                <c:pt idx="4456">
                  <c:v>37.583295159999984</c:v>
                </c:pt>
                <c:pt idx="4457">
                  <c:v>36.27609874000003</c:v>
                </c:pt>
                <c:pt idx="4458">
                  <c:v>37.663831760000008</c:v>
                </c:pt>
                <c:pt idx="4459">
                  <c:v>35.755900009999998</c:v>
                </c:pt>
                <c:pt idx="4460">
                  <c:v>31.321775890000009</c:v>
                </c:pt>
                <c:pt idx="4461">
                  <c:v>31.427555480000006</c:v>
                </c:pt>
                <c:pt idx="4462">
                  <c:v>25.261474310000008</c:v>
                </c:pt>
                <c:pt idx="4463">
                  <c:v>25.892719840000005</c:v>
                </c:pt>
                <c:pt idx="4464">
                  <c:v>27.532594639999978</c:v>
                </c:pt>
                <c:pt idx="4465">
                  <c:v>28.525833550000012</c:v>
                </c:pt>
                <c:pt idx="4466">
                  <c:v>28.707771160000007</c:v>
                </c:pt>
                <c:pt idx="4467">
                  <c:v>28.785198350000002</c:v>
                </c:pt>
                <c:pt idx="4468">
                  <c:v>30.91665801000002</c:v>
                </c:pt>
                <c:pt idx="4469">
                  <c:v>29.774872500000011</c:v>
                </c:pt>
                <c:pt idx="4470">
                  <c:v>29.995491770000008</c:v>
                </c:pt>
                <c:pt idx="4471">
                  <c:v>25.763624240000009</c:v>
                </c:pt>
                <c:pt idx="4472">
                  <c:v>26.607266609999986</c:v>
                </c:pt>
                <c:pt idx="4473">
                  <c:v>22.721816840000024</c:v>
                </c:pt>
                <c:pt idx="4474">
                  <c:v>22.80676303000002</c:v>
                </c:pt>
                <c:pt idx="4475">
                  <c:v>30.625387299999986</c:v>
                </c:pt>
                <c:pt idx="4476">
                  <c:v>30.836003710000004</c:v>
                </c:pt>
                <c:pt idx="4477">
                  <c:v>33.120563130000001</c:v>
                </c:pt>
                <c:pt idx="4478">
                  <c:v>28.152013979999978</c:v>
                </c:pt>
                <c:pt idx="4479">
                  <c:v>29.069948910000015</c:v>
                </c:pt>
                <c:pt idx="4480">
                  <c:v>28.902979909999988</c:v>
                </c:pt>
                <c:pt idx="4481">
                  <c:v>26.182640360000008</c:v>
                </c:pt>
                <c:pt idx="4482">
                  <c:v>25.927650839999988</c:v>
                </c:pt>
                <c:pt idx="4483">
                  <c:v>26.161701449999985</c:v>
                </c:pt>
                <c:pt idx="4484">
                  <c:v>28.238091239999989</c:v>
                </c:pt>
                <c:pt idx="4485">
                  <c:v>25.816245379999987</c:v>
                </c:pt>
                <c:pt idx="4486">
                  <c:v>25.481829229999995</c:v>
                </c:pt>
                <c:pt idx="4487">
                  <c:v>26.249814919999999</c:v>
                </c:pt>
                <c:pt idx="4488">
                  <c:v>28.131720770000005</c:v>
                </c:pt>
                <c:pt idx="4489">
                  <c:v>28.490937160000005</c:v>
                </c:pt>
                <c:pt idx="4490">
                  <c:v>27.289679560000003</c:v>
                </c:pt>
                <c:pt idx="4491">
                  <c:v>34.375702689999969</c:v>
                </c:pt>
                <c:pt idx="4492">
                  <c:v>33.791191699999985</c:v>
                </c:pt>
                <c:pt idx="4493">
                  <c:v>36.774489000000017</c:v>
                </c:pt>
                <c:pt idx="4494">
                  <c:v>38.585556980000021</c:v>
                </c:pt>
                <c:pt idx="4495">
                  <c:v>37.475355730000004</c:v>
                </c:pt>
                <c:pt idx="4496">
                  <c:v>35.370228300000015</c:v>
                </c:pt>
                <c:pt idx="4497">
                  <c:v>36.107527600000004</c:v>
                </c:pt>
                <c:pt idx="4498">
                  <c:v>41.831032069999999</c:v>
                </c:pt>
                <c:pt idx="4499">
                  <c:v>44.034414340000005</c:v>
                </c:pt>
                <c:pt idx="4500">
                  <c:v>42.447556320000011</c:v>
                </c:pt>
                <c:pt idx="4501">
                  <c:v>39.290226059999988</c:v>
                </c:pt>
                <c:pt idx="4502">
                  <c:v>34.97694869</c:v>
                </c:pt>
                <c:pt idx="4503">
                  <c:v>24.80122166</c:v>
                </c:pt>
                <c:pt idx="4504">
                  <c:v>26.349449810000007</c:v>
                </c:pt>
                <c:pt idx="4505">
                  <c:v>26.222722939999993</c:v>
                </c:pt>
                <c:pt idx="4506">
                  <c:v>27.836355500000007</c:v>
                </c:pt>
                <c:pt idx="4507">
                  <c:v>25.209388499999999</c:v>
                </c:pt>
                <c:pt idx="4508">
                  <c:v>23.905002420000002</c:v>
                </c:pt>
                <c:pt idx="4509">
                  <c:v>20.011437699999998</c:v>
                </c:pt>
                <c:pt idx="4510">
                  <c:v>19.372953710000001</c:v>
                </c:pt>
                <c:pt idx="4511">
                  <c:v>17.339316100000001</c:v>
                </c:pt>
                <c:pt idx="4512">
                  <c:v>20.416626510000004</c:v>
                </c:pt>
                <c:pt idx="4513">
                  <c:v>21.545376450000006</c:v>
                </c:pt>
                <c:pt idx="4514">
                  <c:v>22.766391079999995</c:v>
                </c:pt>
                <c:pt idx="4515">
                  <c:v>23.725970130000004</c:v>
                </c:pt>
                <c:pt idx="4516">
                  <c:v>22.602696840000004</c:v>
                </c:pt>
                <c:pt idx="4517">
                  <c:v>23.716063710000007</c:v>
                </c:pt>
                <c:pt idx="4518">
                  <c:v>23.969910370000001</c:v>
                </c:pt>
                <c:pt idx="4519">
                  <c:v>21.612597830000006</c:v>
                </c:pt>
                <c:pt idx="4520">
                  <c:v>25.223328540000001</c:v>
                </c:pt>
                <c:pt idx="4521">
                  <c:v>28.444530799999995</c:v>
                </c:pt>
                <c:pt idx="4522">
                  <c:v>26.205170510000006</c:v>
                </c:pt>
                <c:pt idx="4523">
                  <c:v>26.518997729999995</c:v>
                </c:pt>
                <c:pt idx="4524">
                  <c:v>24.536640800000004</c:v>
                </c:pt>
                <c:pt idx="4525">
                  <c:v>22.589350470000014</c:v>
                </c:pt>
                <c:pt idx="4526">
                  <c:v>31.937429000000012</c:v>
                </c:pt>
                <c:pt idx="4527">
                  <c:v>35.805541649999995</c:v>
                </c:pt>
                <c:pt idx="4528">
                  <c:v>32.78181987</c:v>
                </c:pt>
                <c:pt idx="4529">
                  <c:v>26.985750460000006</c:v>
                </c:pt>
                <c:pt idx="4530">
                  <c:v>34.042257279999987</c:v>
                </c:pt>
                <c:pt idx="4531">
                  <c:v>31.981906010000031</c:v>
                </c:pt>
                <c:pt idx="4532">
                  <c:v>26.984733489999986</c:v>
                </c:pt>
                <c:pt idx="4533">
                  <c:v>29.624328949999974</c:v>
                </c:pt>
                <c:pt idx="4534">
                  <c:v>29.437478639999984</c:v>
                </c:pt>
                <c:pt idx="4535">
                  <c:v>27.526474269999994</c:v>
                </c:pt>
                <c:pt idx="4536">
                  <c:v>28.528912029999997</c:v>
                </c:pt>
                <c:pt idx="4537">
                  <c:v>30.559822269999998</c:v>
                </c:pt>
                <c:pt idx="4538">
                  <c:v>29.213661699999999</c:v>
                </c:pt>
                <c:pt idx="4539">
                  <c:v>25.015031489999988</c:v>
                </c:pt>
                <c:pt idx="4540">
                  <c:v>23.817090360000002</c:v>
                </c:pt>
                <c:pt idx="4541">
                  <c:v>26.206162380000009</c:v>
                </c:pt>
                <c:pt idx="4542">
                  <c:v>26.08474467000001</c:v>
                </c:pt>
                <c:pt idx="4543">
                  <c:v>26.397600289999989</c:v>
                </c:pt>
                <c:pt idx="4544">
                  <c:v>26.461283260000005</c:v>
                </c:pt>
                <c:pt idx="4545">
                  <c:v>24.08880151000001</c:v>
                </c:pt>
                <c:pt idx="4546">
                  <c:v>22.214902690000013</c:v>
                </c:pt>
                <c:pt idx="4547">
                  <c:v>22.647762369999995</c:v>
                </c:pt>
                <c:pt idx="4548">
                  <c:v>30.256374999999977</c:v>
                </c:pt>
                <c:pt idx="4549">
                  <c:v>28.303371070000004</c:v>
                </c:pt>
                <c:pt idx="4550">
                  <c:v>31.080709979999995</c:v>
                </c:pt>
                <c:pt idx="4551">
                  <c:v>30.818323479999997</c:v>
                </c:pt>
                <c:pt idx="4552">
                  <c:v>26.290153299999997</c:v>
                </c:pt>
                <c:pt idx="4553">
                  <c:v>23.287693760000003</c:v>
                </c:pt>
                <c:pt idx="4554">
                  <c:v>27.105612749999995</c:v>
                </c:pt>
                <c:pt idx="4555">
                  <c:v>27.489547130000002</c:v>
                </c:pt>
                <c:pt idx="4556">
                  <c:v>27.69773893</c:v>
                </c:pt>
                <c:pt idx="4557">
                  <c:v>26.277410399999976</c:v>
                </c:pt>
                <c:pt idx="4558">
                  <c:v>28.066979290000003</c:v>
                </c:pt>
                <c:pt idx="4559">
                  <c:v>27.024623940000016</c:v>
                </c:pt>
                <c:pt idx="4560">
                  <c:v>21.456089509999995</c:v>
                </c:pt>
                <c:pt idx="4561">
                  <c:v>27.318889569999993</c:v>
                </c:pt>
                <c:pt idx="4562">
                  <c:v>29.404749859999992</c:v>
                </c:pt>
                <c:pt idx="4563">
                  <c:v>30.253548150000004</c:v>
                </c:pt>
                <c:pt idx="4564">
                  <c:v>28.123197359999978</c:v>
                </c:pt>
                <c:pt idx="4565">
                  <c:v>27.401938210000001</c:v>
                </c:pt>
                <c:pt idx="4566">
                  <c:v>26.414538779999994</c:v>
                </c:pt>
                <c:pt idx="4567">
                  <c:v>26.421868269999983</c:v>
                </c:pt>
                <c:pt idx="4568">
                  <c:v>24.452452380000011</c:v>
                </c:pt>
                <c:pt idx="4569">
                  <c:v>30.295421309999995</c:v>
                </c:pt>
                <c:pt idx="4570">
                  <c:v>31.604233940000011</c:v>
                </c:pt>
                <c:pt idx="4571">
                  <c:v>34.158132660000014</c:v>
                </c:pt>
                <c:pt idx="4572">
                  <c:v>33.861268260000017</c:v>
                </c:pt>
                <c:pt idx="4573">
                  <c:v>27.985734889999978</c:v>
                </c:pt>
                <c:pt idx="4574">
                  <c:v>30.262099719999991</c:v>
                </c:pt>
                <c:pt idx="4575">
                  <c:v>29.489280979999997</c:v>
                </c:pt>
                <c:pt idx="4576">
                  <c:v>28.57137414</c:v>
                </c:pt>
                <c:pt idx="4577">
                  <c:v>29.359500890000003</c:v>
                </c:pt>
                <c:pt idx="4578">
                  <c:v>28.487061689999983</c:v>
                </c:pt>
                <c:pt idx="4579">
                  <c:v>29.046502410000013</c:v>
                </c:pt>
                <c:pt idx="4580">
                  <c:v>29.824728179999969</c:v>
                </c:pt>
                <c:pt idx="4581">
                  <c:v>27.131389939999991</c:v>
                </c:pt>
                <c:pt idx="4582">
                  <c:v>29.322906130000003</c:v>
                </c:pt>
                <c:pt idx="4583">
                  <c:v>27.657125529999998</c:v>
                </c:pt>
                <c:pt idx="4584">
                  <c:v>31.29823965000001</c:v>
                </c:pt>
                <c:pt idx="4585">
                  <c:v>34.671024330000002</c:v>
                </c:pt>
                <c:pt idx="4586">
                  <c:v>33.742548409999991</c:v>
                </c:pt>
                <c:pt idx="4587">
                  <c:v>30.025730080000017</c:v>
                </c:pt>
                <c:pt idx="4588">
                  <c:v>26.78150796000001</c:v>
                </c:pt>
                <c:pt idx="4589">
                  <c:v>27.906984129999994</c:v>
                </c:pt>
                <c:pt idx="4590">
                  <c:v>30.14561454</c:v>
                </c:pt>
                <c:pt idx="4591">
                  <c:v>29.059637960000007</c:v>
                </c:pt>
                <c:pt idx="4592">
                  <c:v>30.569089030000001</c:v>
                </c:pt>
                <c:pt idx="4593">
                  <c:v>31.525153150000016</c:v>
                </c:pt>
                <c:pt idx="4594">
                  <c:v>30.855765239999986</c:v>
                </c:pt>
                <c:pt idx="4595">
                  <c:v>28.639254819999998</c:v>
                </c:pt>
                <c:pt idx="4596">
                  <c:v>31.611114130000011</c:v>
                </c:pt>
                <c:pt idx="4597">
                  <c:v>30.976739249999998</c:v>
                </c:pt>
                <c:pt idx="4598">
                  <c:v>28.766714270000016</c:v>
                </c:pt>
                <c:pt idx="4599">
                  <c:v>29.616342400000022</c:v>
                </c:pt>
                <c:pt idx="4600">
                  <c:v>31.270018610000001</c:v>
                </c:pt>
                <c:pt idx="4601">
                  <c:v>30.169588899999987</c:v>
                </c:pt>
                <c:pt idx="4602">
                  <c:v>28.534193770000002</c:v>
                </c:pt>
                <c:pt idx="4603">
                  <c:v>36.010231800000007</c:v>
                </c:pt>
                <c:pt idx="4604">
                  <c:v>32.580031759999997</c:v>
                </c:pt>
                <c:pt idx="4605">
                  <c:v>28.140145450000052</c:v>
                </c:pt>
                <c:pt idx="4606">
                  <c:v>30.740591949999988</c:v>
                </c:pt>
                <c:pt idx="4607">
                  <c:v>28.630520379999997</c:v>
                </c:pt>
                <c:pt idx="4608">
                  <c:v>27.097559190000005</c:v>
                </c:pt>
                <c:pt idx="4609">
                  <c:v>28.025793970000006</c:v>
                </c:pt>
                <c:pt idx="4610">
                  <c:v>27.979330429999983</c:v>
                </c:pt>
                <c:pt idx="4611">
                  <c:v>28.9910894</c:v>
                </c:pt>
                <c:pt idx="4612">
                  <c:v>30.489810710000008</c:v>
                </c:pt>
                <c:pt idx="4613">
                  <c:v>29.215602420000003</c:v>
                </c:pt>
                <c:pt idx="4614">
                  <c:v>27.294478740000002</c:v>
                </c:pt>
                <c:pt idx="4615">
                  <c:v>30.256286720000002</c:v>
                </c:pt>
                <c:pt idx="4616">
                  <c:v>24.664876859999971</c:v>
                </c:pt>
                <c:pt idx="4617">
                  <c:v>28.126067919999986</c:v>
                </c:pt>
                <c:pt idx="4618">
                  <c:v>29.800977420000013</c:v>
                </c:pt>
                <c:pt idx="4619">
                  <c:v>30.015456450000016</c:v>
                </c:pt>
                <c:pt idx="4620">
                  <c:v>23.625945049999988</c:v>
                </c:pt>
                <c:pt idx="4621">
                  <c:v>25.054214399999992</c:v>
                </c:pt>
                <c:pt idx="4622">
                  <c:v>27.087962620000006</c:v>
                </c:pt>
                <c:pt idx="4623">
                  <c:v>25.261783199999989</c:v>
                </c:pt>
                <c:pt idx="4624">
                  <c:v>26.806084210000002</c:v>
                </c:pt>
                <c:pt idx="4625">
                  <c:v>25.376247769999974</c:v>
                </c:pt>
                <c:pt idx="4626">
                  <c:v>23.623498569999995</c:v>
                </c:pt>
                <c:pt idx="4627">
                  <c:v>25.761419570000012</c:v>
                </c:pt>
                <c:pt idx="4628">
                  <c:v>28.079610010000007</c:v>
                </c:pt>
                <c:pt idx="4629">
                  <c:v>28.347468859999999</c:v>
                </c:pt>
                <c:pt idx="4630">
                  <c:v>23.016542989999994</c:v>
                </c:pt>
                <c:pt idx="4631">
                  <c:v>25.110220070000008</c:v>
                </c:pt>
                <c:pt idx="4632">
                  <c:v>28.379180420000008</c:v>
                </c:pt>
                <c:pt idx="4633">
                  <c:v>27.36808602</c:v>
                </c:pt>
                <c:pt idx="4634">
                  <c:v>30.760223200000016</c:v>
                </c:pt>
                <c:pt idx="4635">
                  <c:v>31.099354990000013</c:v>
                </c:pt>
                <c:pt idx="4636">
                  <c:v>35.15718832999999</c:v>
                </c:pt>
                <c:pt idx="4637">
                  <c:v>26.497140249999987</c:v>
                </c:pt>
                <c:pt idx="4638">
                  <c:v>28.177012439999995</c:v>
                </c:pt>
                <c:pt idx="4639">
                  <c:v>28.826661420000008</c:v>
                </c:pt>
                <c:pt idx="4640">
                  <c:v>30.890135340000011</c:v>
                </c:pt>
                <c:pt idx="4641">
                  <c:v>31.175111790000013</c:v>
                </c:pt>
                <c:pt idx="4642">
                  <c:v>31.724594439999983</c:v>
                </c:pt>
                <c:pt idx="4643">
                  <c:v>29.531832130000002</c:v>
                </c:pt>
                <c:pt idx="4644">
                  <c:v>26.129952779999993</c:v>
                </c:pt>
                <c:pt idx="4645">
                  <c:v>28.617352759999999</c:v>
                </c:pt>
                <c:pt idx="4646">
                  <c:v>30.856639769999997</c:v>
                </c:pt>
                <c:pt idx="4647">
                  <c:v>32.38303878</c:v>
                </c:pt>
                <c:pt idx="4648">
                  <c:v>28.960664649999991</c:v>
                </c:pt>
                <c:pt idx="4649">
                  <c:v>27.35980833999999</c:v>
                </c:pt>
                <c:pt idx="4650">
                  <c:v>28.702975679999998</c:v>
                </c:pt>
                <c:pt idx="4651">
                  <c:v>26.105393919999994</c:v>
                </c:pt>
                <c:pt idx="4652">
                  <c:v>30.713463110000006</c:v>
                </c:pt>
                <c:pt idx="4653">
                  <c:v>31.41611017000001</c:v>
                </c:pt>
                <c:pt idx="4654">
                  <c:v>29.273439890000027</c:v>
                </c:pt>
                <c:pt idx="4655">
                  <c:v>29.298654930000019</c:v>
                </c:pt>
                <c:pt idx="4656">
                  <c:v>31.568440060000022</c:v>
                </c:pt>
                <c:pt idx="4657">
                  <c:v>27.862997100000008</c:v>
                </c:pt>
                <c:pt idx="4658">
                  <c:v>31.479116529999995</c:v>
                </c:pt>
                <c:pt idx="4659">
                  <c:v>29.253396240000001</c:v>
                </c:pt>
                <c:pt idx="4660">
                  <c:v>31.845090260000003</c:v>
                </c:pt>
                <c:pt idx="4661">
                  <c:v>30.300690339999989</c:v>
                </c:pt>
                <c:pt idx="4662">
                  <c:v>33.33593693000001</c:v>
                </c:pt>
                <c:pt idx="4663">
                  <c:v>32.593133969999982</c:v>
                </c:pt>
                <c:pt idx="4664">
                  <c:v>29.943557310000021</c:v>
                </c:pt>
                <c:pt idx="4665">
                  <c:v>27.14225364999999</c:v>
                </c:pt>
                <c:pt idx="4666">
                  <c:v>29.837666339999981</c:v>
                </c:pt>
                <c:pt idx="4667">
                  <c:v>30.515260349999995</c:v>
                </c:pt>
                <c:pt idx="4668">
                  <c:v>29.517264090000005</c:v>
                </c:pt>
                <c:pt idx="4669">
                  <c:v>29.877434030000007</c:v>
                </c:pt>
                <c:pt idx="4670">
                  <c:v>32.905440180000006</c:v>
                </c:pt>
                <c:pt idx="4671">
                  <c:v>27.559613010000003</c:v>
                </c:pt>
                <c:pt idx="4672">
                  <c:v>25.226533520000004</c:v>
                </c:pt>
                <c:pt idx="4673">
                  <c:v>27.382922120000003</c:v>
                </c:pt>
                <c:pt idx="4674">
                  <c:v>28.962971279999987</c:v>
                </c:pt>
                <c:pt idx="4675">
                  <c:v>28.420883260000014</c:v>
                </c:pt>
                <c:pt idx="4676">
                  <c:v>31.538220970000015</c:v>
                </c:pt>
                <c:pt idx="4677">
                  <c:v>34.438915849999987</c:v>
                </c:pt>
                <c:pt idx="4678">
                  <c:v>26.320526649999991</c:v>
                </c:pt>
                <c:pt idx="4679">
                  <c:v>25.808330110000004</c:v>
                </c:pt>
                <c:pt idx="4680">
                  <c:v>27.995353460000015</c:v>
                </c:pt>
                <c:pt idx="4681">
                  <c:v>28.985073900000014</c:v>
                </c:pt>
                <c:pt idx="4682">
                  <c:v>31.515134210000014</c:v>
                </c:pt>
                <c:pt idx="4683">
                  <c:v>30.244427239999983</c:v>
                </c:pt>
                <c:pt idx="4684">
                  <c:v>32.630812990000017</c:v>
                </c:pt>
                <c:pt idx="4685">
                  <c:v>27.97912211000002</c:v>
                </c:pt>
                <c:pt idx="4686">
                  <c:v>27.273751950000005</c:v>
                </c:pt>
                <c:pt idx="4687">
                  <c:v>27.170727890000009</c:v>
                </c:pt>
                <c:pt idx="4688">
                  <c:v>31.517357280000002</c:v>
                </c:pt>
                <c:pt idx="4689">
                  <c:v>28.984376430000005</c:v>
                </c:pt>
                <c:pt idx="4690">
                  <c:v>27.806081640000016</c:v>
                </c:pt>
                <c:pt idx="4691">
                  <c:v>27.205473589999997</c:v>
                </c:pt>
                <c:pt idx="4692">
                  <c:v>27.588866349999993</c:v>
                </c:pt>
                <c:pt idx="4693">
                  <c:v>26.50014010000001</c:v>
                </c:pt>
                <c:pt idx="4694">
                  <c:v>28.983297829999998</c:v>
                </c:pt>
                <c:pt idx="4695">
                  <c:v>29.589518259999988</c:v>
                </c:pt>
                <c:pt idx="4696">
                  <c:v>29.079746269999987</c:v>
                </c:pt>
                <c:pt idx="4697">
                  <c:v>29.839666419999979</c:v>
                </c:pt>
                <c:pt idx="4698">
                  <c:v>29.39678219</c:v>
                </c:pt>
                <c:pt idx="4699">
                  <c:v>29.088932459999995</c:v>
                </c:pt>
                <c:pt idx="4700">
                  <c:v>26.321566119999996</c:v>
                </c:pt>
                <c:pt idx="4701">
                  <c:v>26.360600259999998</c:v>
                </c:pt>
                <c:pt idx="4702">
                  <c:v>29.214429259999985</c:v>
                </c:pt>
                <c:pt idx="4703">
                  <c:v>30.347764819999984</c:v>
                </c:pt>
                <c:pt idx="4704">
                  <c:v>29.895508979999999</c:v>
                </c:pt>
                <c:pt idx="4705">
                  <c:v>31.848831139999994</c:v>
                </c:pt>
                <c:pt idx="4706">
                  <c:v>29.574783039999996</c:v>
                </c:pt>
                <c:pt idx="4707">
                  <c:v>29.680604019999997</c:v>
                </c:pt>
                <c:pt idx="4708">
                  <c:v>30.31126879999999</c:v>
                </c:pt>
                <c:pt idx="4709">
                  <c:v>29.711833319999993</c:v>
                </c:pt>
                <c:pt idx="4710">
                  <c:v>28.501463139999984</c:v>
                </c:pt>
                <c:pt idx="4711">
                  <c:v>27.578436709999998</c:v>
                </c:pt>
                <c:pt idx="4712">
                  <c:v>26.33653249</c:v>
                </c:pt>
                <c:pt idx="4713">
                  <c:v>26.069947050000003</c:v>
                </c:pt>
                <c:pt idx="4714">
                  <c:v>24.795754739999996</c:v>
                </c:pt>
                <c:pt idx="4715">
                  <c:v>27.718787410000004</c:v>
                </c:pt>
                <c:pt idx="4716">
                  <c:v>26.236182679999985</c:v>
                </c:pt>
                <c:pt idx="4717">
                  <c:v>27.061092529999996</c:v>
                </c:pt>
                <c:pt idx="4718">
                  <c:v>28.085986879999997</c:v>
                </c:pt>
                <c:pt idx="4719">
                  <c:v>29.022107370000032</c:v>
                </c:pt>
                <c:pt idx="4720">
                  <c:v>28.283365720000013</c:v>
                </c:pt>
                <c:pt idx="4721">
                  <c:v>26.744136480000019</c:v>
                </c:pt>
                <c:pt idx="4722">
                  <c:v>30.023400750000015</c:v>
                </c:pt>
                <c:pt idx="4723">
                  <c:v>28.882775719999987</c:v>
                </c:pt>
                <c:pt idx="4724">
                  <c:v>24.318442799999985</c:v>
                </c:pt>
                <c:pt idx="4725">
                  <c:v>26.810267969999995</c:v>
                </c:pt>
                <c:pt idx="4726">
                  <c:v>31.149707970000009</c:v>
                </c:pt>
                <c:pt idx="4727">
                  <c:v>33.982209290000014</c:v>
                </c:pt>
                <c:pt idx="4728">
                  <c:v>41.525084909999997</c:v>
                </c:pt>
                <c:pt idx="4729">
                  <c:v>48.831337160000047</c:v>
                </c:pt>
                <c:pt idx="4730">
                  <c:v>47.026381970000038</c:v>
                </c:pt>
                <c:pt idx="4731">
                  <c:v>46.442802720000003</c:v>
                </c:pt>
                <c:pt idx="4732">
                  <c:v>47.113608650000039</c:v>
                </c:pt>
                <c:pt idx="4733">
                  <c:v>47.60681461000005</c:v>
                </c:pt>
                <c:pt idx="4734">
                  <c:v>44.728797500000042</c:v>
                </c:pt>
                <c:pt idx="4735">
                  <c:v>45.286014279999947</c:v>
                </c:pt>
                <c:pt idx="4736">
                  <c:v>60.035290850000003</c:v>
                </c:pt>
                <c:pt idx="4737">
                  <c:v>60.541184889999975</c:v>
                </c:pt>
                <c:pt idx="4738">
                  <c:v>64.487946900000011</c:v>
                </c:pt>
                <c:pt idx="4739">
                  <c:v>65.487234350000037</c:v>
                </c:pt>
                <c:pt idx="4740">
                  <c:v>59.36381947999994</c:v>
                </c:pt>
                <c:pt idx="4741">
                  <c:v>49.980688279999967</c:v>
                </c:pt>
                <c:pt idx="4742">
                  <c:v>54.158997129999968</c:v>
                </c:pt>
                <c:pt idx="4743">
                  <c:v>56.298291980000052</c:v>
                </c:pt>
                <c:pt idx="4744">
                  <c:v>54.837227510000005</c:v>
                </c:pt>
                <c:pt idx="4745">
                  <c:v>52.770152660000058</c:v>
                </c:pt>
                <c:pt idx="4746">
                  <c:v>54.010276179999948</c:v>
                </c:pt>
                <c:pt idx="4747">
                  <c:v>44.188017960000018</c:v>
                </c:pt>
                <c:pt idx="4748">
                  <c:v>38.20907955000002</c:v>
                </c:pt>
                <c:pt idx="4749">
                  <c:v>40.743104539999997</c:v>
                </c:pt>
                <c:pt idx="4750">
                  <c:v>45.120081499999998</c:v>
                </c:pt>
                <c:pt idx="4751">
                  <c:v>34.644912370000007</c:v>
                </c:pt>
                <c:pt idx="4752">
                  <c:v>30.259227210000002</c:v>
                </c:pt>
                <c:pt idx="4753">
                  <c:v>30.694720190000012</c:v>
                </c:pt>
                <c:pt idx="4754">
                  <c:v>30.647432939999991</c:v>
                </c:pt>
                <c:pt idx="4755">
                  <c:v>28.323475359999996</c:v>
                </c:pt>
                <c:pt idx="4756">
                  <c:v>24.196135620000003</c:v>
                </c:pt>
                <c:pt idx="4757">
                  <c:v>23.813962689999997</c:v>
                </c:pt>
                <c:pt idx="4758">
                  <c:v>33.608220059999987</c:v>
                </c:pt>
                <c:pt idx="4759">
                  <c:v>45.039034780000009</c:v>
                </c:pt>
                <c:pt idx="4760">
                  <c:v>48.417755549999981</c:v>
                </c:pt>
                <c:pt idx="4761">
                  <c:v>51.240793960000026</c:v>
                </c:pt>
                <c:pt idx="4762">
                  <c:v>51.267973159999997</c:v>
                </c:pt>
                <c:pt idx="4763">
                  <c:v>51.136803579999999</c:v>
                </c:pt>
                <c:pt idx="4764">
                  <c:v>46.596686049999995</c:v>
                </c:pt>
                <c:pt idx="4765">
                  <c:v>47.188937929999994</c:v>
                </c:pt>
                <c:pt idx="4766">
                  <c:v>46.481434579999991</c:v>
                </c:pt>
                <c:pt idx="4767">
                  <c:v>48.185989429999999</c:v>
                </c:pt>
                <c:pt idx="4768">
                  <c:v>50.492948479999981</c:v>
                </c:pt>
                <c:pt idx="4769">
                  <c:v>50.265334879999955</c:v>
                </c:pt>
                <c:pt idx="4770">
                  <c:v>47.819997010000009</c:v>
                </c:pt>
                <c:pt idx="4771">
                  <c:v>50.525679889999978</c:v>
                </c:pt>
                <c:pt idx="4772">
                  <c:v>54.888816979999994</c:v>
                </c:pt>
                <c:pt idx="4773">
                  <c:v>53.517409109999981</c:v>
                </c:pt>
                <c:pt idx="4774">
                  <c:v>53.177648900000015</c:v>
                </c:pt>
                <c:pt idx="4775">
                  <c:v>52.911902839999996</c:v>
                </c:pt>
                <c:pt idx="4776">
                  <c:v>50.743254029999989</c:v>
                </c:pt>
                <c:pt idx="4777">
                  <c:v>51.788347959999996</c:v>
                </c:pt>
                <c:pt idx="4778">
                  <c:v>49.051778849999991</c:v>
                </c:pt>
                <c:pt idx="4779">
                  <c:v>49.446314430000001</c:v>
                </c:pt>
                <c:pt idx="4780">
                  <c:v>54.756714839999987</c:v>
                </c:pt>
                <c:pt idx="4781">
                  <c:v>59.584675239999932</c:v>
                </c:pt>
                <c:pt idx="4782">
                  <c:v>50.3671145899999</c:v>
                </c:pt>
                <c:pt idx="4783">
                  <c:v>55.849602969999978</c:v>
                </c:pt>
                <c:pt idx="4784">
                  <c:v>53.386643999999983</c:v>
                </c:pt>
                <c:pt idx="4785">
                  <c:v>52.519825790000013</c:v>
                </c:pt>
                <c:pt idx="4786">
                  <c:v>48.252609130000039</c:v>
                </c:pt>
                <c:pt idx="4787">
                  <c:v>48.221179999999968</c:v>
                </c:pt>
                <c:pt idx="4788">
                  <c:v>47.52849243</c:v>
                </c:pt>
                <c:pt idx="4789">
                  <c:v>49.017391600000046</c:v>
                </c:pt>
                <c:pt idx="4790">
                  <c:v>49.832278740000007</c:v>
                </c:pt>
                <c:pt idx="4791">
                  <c:v>48.390320500000001</c:v>
                </c:pt>
                <c:pt idx="4792">
                  <c:v>48.272137570000012</c:v>
                </c:pt>
                <c:pt idx="4793">
                  <c:v>50.061508619999991</c:v>
                </c:pt>
                <c:pt idx="4794">
                  <c:v>49.691965549999999</c:v>
                </c:pt>
                <c:pt idx="4795">
                  <c:v>49.963595099999978</c:v>
                </c:pt>
                <c:pt idx="4796">
                  <c:v>48.650486709999996</c:v>
                </c:pt>
                <c:pt idx="4797">
                  <c:v>52.886225800000027</c:v>
                </c:pt>
                <c:pt idx="4798">
                  <c:v>53.72110296000001</c:v>
                </c:pt>
                <c:pt idx="4799">
                  <c:v>48.95813184</c:v>
                </c:pt>
                <c:pt idx="4800">
                  <c:v>49.544146799999979</c:v>
                </c:pt>
                <c:pt idx="4801">
                  <c:v>49.792329740000028</c:v>
                </c:pt>
                <c:pt idx="4802">
                  <c:v>46.363635980000012</c:v>
                </c:pt>
                <c:pt idx="4803">
                  <c:v>43.550017029999978</c:v>
                </c:pt>
                <c:pt idx="4804">
                  <c:v>43.300366870000026</c:v>
                </c:pt>
                <c:pt idx="4805">
                  <c:v>43.57179615000004</c:v>
                </c:pt>
                <c:pt idx="4806">
                  <c:v>44.823935920000004</c:v>
                </c:pt>
                <c:pt idx="4807">
                  <c:v>46.413663630000016</c:v>
                </c:pt>
                <c:pt idx="4808">
                  <c:v>44.840547779999966</c:v>
                </c:pt>
                <c:pt idx="4809">
                  <c:v>42.515559249999939</c:v>
                </c:pt>
                <c:pt idx="4810">
                  <c:v>35.518242469999983</c:v>
                </c:pt>
                <c:pt idx="4811">
                  <c:v>29.30417063999997</c:v>
                </c:pt>
                <c:pt idx="4812">
                  <c:v>22.285704740000003</c:v>
                </c:pt>
                <c:pt idx="4813">
                  <c:v>27.669208520000002</c:v>
                </c:pt>
                <c:pt idx="4814">
                  <c:v>24.770406940000015</c:v>
                </c:pt>
                <c:pt idx="4815">
                  <c:v>24.736984100000029</c:v>
                </c:pt>
                <c:pt idx="4816">
                  <c:v>25.04043557</c:v>
                </c:pt>
                <c:pt idx="4817">
                  <c:v>25.467329090000007</c:v>
                </c:pt>
                <c:pt idx="4818">
                  <c:v>23.869079490000008</c:v>
                </c:pt>
                <c:pt idx="4819">
                  <c:v>21.819702590000013</c:v>
                </c:pt>
                <c:pt idx="4820">
                  <c:v>26.319670830000003</c:v>
                </c:pt>
                <c:pt idx="4821">
                  <c:v>29.05164433000002</c:v>
                </c:pt>
                <c:pt idx="4822">
                  <c:v>33.25354993000002</c:v>
                </c:pt>
                <c:pt idx="4823">
                  <c:v>33.523907130000005</c:v>
                </c:pt>
                <c:pt idx="4824">
                  <c:v>34.015843229999987</c:v>
                </c:pt>
                <c:pt idx="4825">
                  <c:v>36.113362189999982</c:v>
                </c:pt>
                <c:pt idx="4826">
                  <c:v>31.659858190000023</c:v>
                </c:pt>
                <c:pt idx="4827">
                  <c:v>29.39978107</c:v>
                </c:pt>
                <c:pt idx="4828">
                  <c:v>28.48779883000002</c:v>
                </c:pt>
                <c:pt idx="4829">
                  <c:v>31.161656930000003</c:v>
                </c:pt>
                <c:pt idx="4830">
                  <c:v>31.334718940000009</c:v>
                </c:pt>
                <c:pt idx="4831">
                  <c:v>30.974148960000019</c:v>
                </c:pt>
                <c:pt idx="4832">
                  <c:v>28.492014040000004</c:v>
                </c:pt>
                <c:pt idx="4833">
                  <c:v>25.792981519999977</c:v>
                </c:pt>
                <c:pt idx="4834">
                  <c:v>30.736522439999995</c:v>
                </c:pt>
                <c:pt idx="4835">
                  <c:v>34.860534599999973</c:v>
                </c:pt>
                <c:pt idx="4836">
                  <c:v>36.267943899999999</c:v>
                </c:pt>
                <c:pt idx="4837">
                  <c:v>39.370752309999993</c:v>
                </c:pt>
                <c:pt idx="4838">
                  <c:v>33.612445260000001</c:v>
                </c:pt>
                <c:pt idx="4839">
                  <c:v>28.634821489999993</c:v>
                </c:pt>
                <c:pt idx="4840">
                  <c:v>28.407607929999976</c:v>
                </c:pt>
                <c:pt idx="4841">
                  <c:v>33.269398619999976</c:v>
                </c:pt>
                <c:pt idx="4842">
                  <c:v>32.030324859999979</c:v>
                </c:pt>
                <c:pt idx="4843">
                  <c:v>28.684958180000017</c:v>
                </c:pt>
                <c:pt idx="4844">
                  <c:v>30.56992829999998</c:v>
                </c:pt>
                <c:pt idx="4845">
                  <c:v>28.598658539999995</c:v>
                </c:pt>
                <c:pt idx="4846">
                  <c:v>27.072898119999991</c:v>
                </c:pt>
                <c:pt idx="4847">
                  <c:v>25.97928047000002</c:v>
                </c:pt>
                <c:pt idx="4848">
                  <c:v>34.333259440000013</c:v>
                </c:pt>
                <c:pt idx="4849">
                  <c:v>33.936576309999992</c:v>
                </c:pt>
                <c:pt idx="4850">
                  <c:v>31.196694189999999</c:v>
                </c:pt>
                <c:pt idx="4851">
                  <c:v>27.915260130000011</c:v>
                </c:pt>
                <c:pt idx="4852">
                  <c:v>27.145283929999987</c:v>
                </c:pt>
                <c:pt idx="4853">
                  <c:v>27.004130299999989</c:v>
                </c:pt>
                <c:pt idx="4854">
                  <c:v>26.242522609999998</c:v>
                </c:pt>
                <c:pt idx="4855">
                  <c:v>27.796350460000024</c:v>
                </c:pt>
                <c:pt idx="4856">
                  <c:v>25.407231120000009</c:v>
                </c:pt>
                <c:pt idx="4857">
                  <c:v>29.652032139999996</c:v>
                </c:pt>
                <c:pt idx="4858">
                  <c:v>25.238552669999986</c:v>
                </c:pt>
                <c:pt idx="4859">
                  <c:v>26.67062177</c:v>
                </c:pt>
                <c:pt idx="4860">
                  <c:v>25.911595369999979</c:v>
                </c:pt>
                <c:pt idx="4861">
                  <c:v>28.17906090000001</c:v>
                </c:pt>
                <c:pt idx="4862">
                  <c:v>28.250836220000007</c:v>
                </c:pt>
                <c:pt idx="4863">
                  <c:v>27.421628730000009</c:v>
                </c:pt>
                <c:pt idx="4864">
                  <c:v>27.359253210000002</c:v>
                </c:pt>
                <c:pt idx="4865">
                  <c:v>27.03835007</c:v>
                </c:pt>
                <c:pt idx="4866">
                  <c:v>27.132905829999999</c:v>
                </c:pt>
                <c:pt idx="4867">
                  <c:v>26.651383130000003</c:v>
                </c:pt>
                <c:pt idx="4868">
                  <c:v>25.420720339999999</c:v>
                </c:pt>
                <c:pt idx="4869">
                  <c:v>28.981491790000007</c:v>
                </c:pt>
                <c:pt idx="4870">
                  <c:v>31.36818008000003</c:v>
                </c:pt>
                <c:pt idx="4871">
                  <c:v>31.920138820000002</c:v>
                </c:pt>
                <c:pt idx="4872">
                  <c:v>30.832043939999974</c:v>
                </c:pt>
                <c:pt idx="4873">
                  <c:v>27.683127840000029</c:v>
                </c:pt>
                <c:pt idx="4874">
                  <c:v>26.711232229999993</c:v>
                </c:pt>
                <c:pt idx="4875">
                  <c:v>25.542163659999993</c:v>
                </c:pt>
                <c:pt idx="4876">
                  <c:v>27.006304540000006</c:v>
                </c:pt>
                <c:pt idx="4877">
                  <c:v>25.77260580999998</c:v>
                </c:pt>
                <c:pt idx="4878">
                  <c:v>24.875860700000015</c:v>
                </c:pt>
                <c:pt idx="4879">
                  <c:v>25.41944639999998</c:v>
                </c:pt>
                <c:pt idx="4880">
                  <c:v>29.998476309999994</c:v>
                </c:pt>
                <c:pt idx="4881">
                  <c:v>27.487024440000003</c:v>
                </c:pt>
                <c:pt idx="4882">
                  <c:v>26.618904269999987</c:v>
                </c:pt>
                <c:pt idx="4883">
                  <c:v>31.459449390000014</c:v>
                </c:pt>
                <c:pt idx="4884">
                  <c:v>30.045189439999994</c:v>
                </c:pt>
                <c:pt idx="4885">
                  <c:v>27.165464039999989</c:v>
                </c:pt>
                <c:pt idx="4886">
                  <c:v>28.916028109999989</c:v>
                </c:pt>
                <c:pt idx="4887">
                  <c:v>31.735040730000009</c:v>
                </c:pt>
                <c:pt idx="4888">
                  <c:v>26.809294240000003</c:v>
                </c:pt>
                <c:pt idx="4889">
                  <c:v>24.775019810000011</c:v>
                </c:pt>
                <c:pt idx="4890">
                  <c:v>27.578069140000007</c:v>
                </c:pt>
                <c:pt idx="4891">
                  <c:v>28.78411096999999</c:v>
                </c:pt>
                <c:pt idx="4892">
                  <c:v>28.183346199999995</c:v>
                </c:pt>
                <c:pt idx="4893">
                  <c:v>31.024459680000021</c:v>
                </c:pt>
                <c:pt idx="4894">
                  <c:v>29.334485869999991</c:v>
                </c:pt>
                <c:pt idx="4895">
                  <c:v>29.101407779999995</c:v>
                </c:pt>
                <c:pt idx="4896">
                  <c:v>34.025480389999991</c:v>
                </c:pt>
                <c:pt idx="4897">
                  <c:v>27.634606670000018</c:v>
                </c:pt>
                <c:pt idx="4898">
                  <c:v>32.825555520000002</c:v>
                </c:pt>
                <c:pt idx="4899">
                  <c:v>29.805491679999975</c:v>
                </c:pt>
                <c:pt idx="4900">
                  <c:v>29.409730989999996</c:v>
                </c:pt>
                <c:pt idx="4901">
                  <c:v>28.15981949999999</c:v>
                </c:pt>
                <c:pt idx="4902">
                  <c:v>30.533891409999999</c:v>
                </c:pt>
                <c:pt idx="4903">
                  <c:v>29.59830511000003</c:v>
                </c:pt>
                <c:pt idx="4904">
                  <c:v>28.304525870000006</c:v>
                </c:pt>
                <c:pt idx="4905">
                  <c:v>28.000270020000034</c:v>
                </c:pt>
                <c:pt idx="4906">
                  <c:v>27.277287619999992</c:v>
                </c:pt>
                <c:pt idx="4907">
                  <c:v>28.149563039999993</c:v>
                </c:pt>
                <c:pt idx="4908">
                  <c:v>28.324996709999954</c:v>
                </c:pt>
                <c:pt idx="4909">
                  <c:v>26.968775359999999</c:v>
                </c:pt>
                <c:pt idx="4910">
                  <c:v>26.909690249999983</c:v>
                </c:pt>
                <c:pt idx="4911">
                  <c:v>29.115234699999981</c:v>
                </c:pt>
                <c:pt idx="4912">
                  <c:v>29.545271039999957</c:v>
                </c:pt>
                <c:pt idx="4913">
                  <c:v>28.999300549999994</c:v>
                </c:pt>
                <c:pt idx="4914">
                  <c:v>29.63682494999998</c:v>
                </c:pt>
                <c:pt idx="4915">
                  <c:v>26.141896439999979</c:v>
                </c:pt>
                <c:pt idx="4916">
                  <c:v>22.142225</c:v>
                </c:pt>
                <c:pt idx="4917">
                  <c:v>22.715807139999981</c:v>
                </c:pt>
                <c:pt idx="4918">
                  <c:v>24.134245940000014</c:v>
                </c:pt>
                <c:pt idx="4919">
                  <c:v>28.893166399999988</c:v>
                </c:pt>
                <c:pt idx="4920">
                  <c:v>32.954640829999953</c:v>
                </c:pt>
                <c:pt idx="4921">
                  <c:v>33.259086760000024</c:v>
                </c:pt>
                <c:pt idx="4922">
                  <c:v>26.098833900000002</c:v>
                </c:pt>
                <c:pt idx="4923">
                  <c:v>23.828907219999987</c:v>
                </c:pt>
                <c:pt idx="4924">
                  <c:v>24.445059859999962</c:v>
                </c:pt>
                <c:pt idx="4925">
                  <c:v>23.905484689999962</c:v>
                </c:pt>
                <c:pt idx="4926">
                  <c:v>27.271655759999984</c:v>
                </c:pt>
                <c:pt idx="4927">
                  <c:v>28.976359869999971</c:v>
                </c:pt>
                <c:pt idx="4928">
                  <c:v>34.486747969999989</c:v>
                </c:pt>
                <c:pt idx="4929">
                  <c:v>31.140174790000003</c:v>
                </c:pt>
                <c:pt idx="4930">
                  <c:v>23.462102210000012</c:v>
                </c:pt>
                <c:pt idx="4931">
                  <c:v>23.378423530000006</c:v>
                </c:pt>
                <c:pt idx="4932">
                  <c:v>22.720827100000012</c:v>
                </c:pt>
                <c:pt idx="4933">
                  <c:v>25.928437289999991</c:v>
                </c:pt>
                <c:pt idx="4934">
                  <c:v>27.425328619999984</c:v>
                </c:pt>
                <c:pt idx="4935">
                  <c:v>28.360621369999993</c:v>
                </c:pt>
                <c:pt idx="4936">
                  <c:v>23.005833660000004</c:v>
                </c:pt>
                <c:pt idx="4937">
                  <c:v>22.934118609999995</c:v>
                </c:pt>
                <c:pt idx="4938">
                  <c:v>24.645556110000012</c:v>
                </c:pt>
                <c:pt idx="4939">
                  <c:v>28.32846799</c:v>
                </c:pt>
                <c:pt idx="4940">
                  <c:v>29.751075829999998</c:v>
                </c:pt>
                <c:pt idx="4941">
                  <c:v>29.561345780000007</c:v>
                </c:pt>
                <c:pt idx="4942">
                  <c:v>31.957379570000008</c:v>
                </c:pt>
                <c:pt idx="4943">
                  <c:v>30.841068140000008</c:v>
                </c:pt>
                <c:pt idx="4944">
                  <c:v>32.43833156999996</c:v>
                </c:pt>
                <c:pt idx="4945">
                  <c:v>27.471378090000005</c:v>
                </c:pt>
                <c:pt idx="4946">
                  <c:v>28.766040099999994</c:v>
                </c:pt>
                <c:pt idx="4947">
                  <c:v>31.118326510000013</c:v>
                </c:pt>
                <c:pt idx="4948">
                  <c:v>29.98378252000002</c:v>
                </c:pt>
                <c:pt idx="4949">
                  <c:v>28.710229020000021</c:v>
                </c:pt>
                <c:pt idx="4950">
                  <c:v>28.273311800000005</c:v>
                </c:pt>
                <c:pt idx="4951">
                  <c:v>26.925991439999986</c:v>
                </c:pt>
                <c:pt idx="4952">
                  <c:v>28.01948938000001</c:v>
                </c:pt>
                <c:pt idx="4953">
                  <c:v>31.522471069999977</c:v>
                </c:pt>
                <c:pt idx="4954">
                  <c:v>37.893491070000024</c:v>
                </c:pt>
                <c:pt idx="4955">
                  <c:v>40.046512019999973</c:v>
                </c:pt>
                <c:pt idx="4956">
                  <c:v>39.540774820000017</c:v>
                </c:pt>
                <c:pt idx="4957">
                  <c:v>41.611235239999992</c:v>
                </c:pt>
                <c:pt idx="4958">
                  <c:v>40.831578109999974</c:v>
                </c:pt>
                <c:pt idx="4959">
                  <c:v>30.64296860999999</c:v>
                </c:pt>
                <c:pt idx="4960">
                  <c:v>26.268017530000009</c:v>
                </c:pt>
                <c:pt idx="4961">
                  <c:v>27.580540629999994</c:v>
                </c:pt>
                <c:pt idx="4962">
                  <c:v>29.17615911</c:v>
                </c:pt>
                <c:pt idx="4963">
                  <c:v>29.655831690000007</c:v>
                </c:pt>
                <c:pt idx="4964">
                  <c:v>28.585525349999994</c:v>
                </c:pt>
                <c:pt idx="4965">
                  <c:v>23.682763849999994</c:v>
                </c:pt>
                <c:pt idx="4966">
                  <c:v>22.302452579999997</c:v>
                </c:pt>
                <c:pt idx="4967">
                  <c:v>25.512372110000019</c:v>
                </c:pt>
                <c:pt idx="4968">
                  <c:v>28.132401089999995</c:v>
                </c:pt>
                <c:pt idx="4969">
                  <c:v>23.804414489999996</c:v>
                </c:pt>
                <c:pt idx="4970">
                  <c:v>25.400887409999996</c:v>
                </c:pt>
                <c:pt idx="4971">
                  <c:v>28.320857109999999</c:v>
                </c:pt>
                <c:pt idx="4972">
                  <c:v>26.677888629999998</c:v>
                </c:pt>
                <c:pt idx="4973">
                  <c:v>24.002300950000009</c:v>
                </c:pt>
                <c:pt idx="4974">
                  <c:v>23.692253930000003</c:v>
                </c:pt>
                <c:pt idx="4975">
                  <c:v>26.130868629999998</c:v>
                </c:pt>
                <c:pt idx="4976">
                  <c:v>26.872888309999997</c:v>
                </c:pt>
                <c:pt idx="4977">
                  <c:v>27.572836980000002</c:v>
                </c:pt>
                <c:pt idx="4978">
                  <c:v>27.201700729999999</c:v>
                </c:pt>
                <c:pt idx="4979">
                  <c:v>28.465115139999991</c:v>
                </c:pt>
                <c:pt idx="4980">
                  <c:v>21.295595189999993</c:v>
                </c:pt>
                <c:pt idx="4981">
                  <c:v>24.10340059999999</c:v>
                </c:pt>
                <c:pt idx="4982">
                  <c:v>28.374122629999992</c:v>
                </c:pt>
                <c:pt idx="4983">
                  <c:v>32.160486349999971</c:v>
                </c:pt>
                <c:pt idx="4984">
                  <c:v>29.581726570000015</c:v>
                </c:pt>
                <c:pt idx="4985">
                  <c:v>25.130177809999999</c:v>
                </c:pt>
                <c:pt idx="4986">
                  <c:v>24.071700019999991</c:v>
                </c:pt>
                <c:pt idx="4987">
                  <c:v>20.24231945999999</c:v>
                </c:pt>
                <c:pt idx="4988">
                  <c:v>27.063466479999992</c:v>
                </c:pt>
                <c:pt idx="4989">
                  <c:v>24.448866330000001</c:v>
                </c:pt>
                <c:pt idx="4990">
                  <c:v>31.303076070000014</c:v>
                </c:pt>
                <c:pt idx="4991">
                  <c:v>33.773313140000006</c:v>
                </c:pt>
                <c:pt idx="4992">
                  <c:v>37.669594120000042</c:v>
                </c:pt>
                <c:pt idx="4993">
                  <c:v>32.622293039999981</c:v>
                </c:pt>
                <c:pt idx="4994">
                  <c:v>22.406405819999947</c:v>
                </c:pt>
                <c:pt idx="4995">
                  <c:v>27.07833386999997</c:v>
                </c:pt>
                <c:pt idx="4996">
                  <c:v>26.846645560000006</c:v>
                </c:pt>
                <c:pt idx="4997">
                  <c:v>22.891173760000022</c:v>
                </c:pt>
                <c:pt idx="4998">
                  <c:v>23.266915059999992</c:v>
                </c:pt>
                <c:pt idx="4999">
                  <c:v>27.188802549999998</c:v>
                </c:pt>
                <c:pt idx="5000">
                  <c:v>22.843225169999968</c:v>
                </c:pt>
                <c:pt idx="5001">
                  <c:v>27.713372280000012</c:v>
                </c:pt>
                <c:pt idx="5002">
                  <c:v>25.688570639999995</c:v>
                </c:pt>
                <c:pt idx="5003">
                  <c:v>30.062557889999983</c:v>
                </c:pt>
                <c:pt idx="5004">
                  <c:v>35.843309759999983</c:v>
                </c:pt>
                <c:pt idx="5005">
                  <c:v>38.836519069999973</c:v>
                </c:pt>
                <c:pt idx="5006">
                  <c:v>33.887317309999972</c:v>
                </c:pt>
                <c:pt idx="5007">
                  <c:v>29.697011020000016</c:v>
                </c:pt>
                <c:pt idx="5008">
                  <c:v>22.797568750000007</c:v>
                </c:pt>
                <c:pt idx="5009">
                  <c:v>27.218307510000002</c:v>
                </c:pt>
                <c:pt idx="5010">
                  <c:v>30.026652539999944</c:v>
                </c:pt>
                <c:pt idx="5011">
                  <c:v>29.355347609999992</c:v>
                </c:pt>
                <c:pt idx="5012">
                  <c:v>30.171819839999998</c:v>
                </c:pt>
                <c:pt idx="5013">
                  <c:v>27.817582909999999</c:v>
                </c:pt>
                <c:pt idx="5014">
                  <c:v>22.907881330000038</c:v>
                </c:pt>
                <c:pt idx="5015">
                  <c:v>22.687256629999943</c:v>
                </c:pt>
                <c:pt idx="5016">
                  <c:v>23.560654589999988</c:v>
                </c:pt>
                <c:pt idx="5017">
                  <c:v>21.004221599999958</c:v>
                </c:pt>
                <c:pt idx="5018">
                  <c:v>21.575013740000035</c:v>
                </c:pt>
                <c:pt idx="5019">
                  <c:v>20.883689770000025</c:v>
                </c:pt>
                <c:pt idx="5020">
                  <c:v>20.751960299999979</c:v>
                </c:pt>
                <c:pt idx="5021">
                  <c:v>23.322581839999973</c:v>
                </c:pt>
                <c:pt idx="5022">
                  <c:v>18.37932138</c:v>
                </c:pt>
                <c:pt idx="5023">
                  <c:v>27.524058019999991</c:v>
                </c:pt>
                <c:pt idx="5024">
                  <c:v>31.118591450000032</c:v>
                </c:pt>
                <c:pt idx="5025">
                  <c:v>27.558465170000009</c:v>
                </c:pt>
                <c:pt idx="5026">
                  <c:v>26.272273189999993</c:v>
                </c:pt>
                <c:pt idx="5027">
                  <c:v>28.600512859999977</c:v>
                </c:pt>
                <c:pt idx="5028">
                  <c:v>21.296404140000007</c:v>
                </c:pt>
                <c:pt idx="5029">
                  <c:v>18.323555780000007</c:v>
                </c:pt>
                <c:pt idx="5030">
                  <c:v>20.244225030000003</c:v>
                </c:pt>
                <c:pt idx="5031">
                  <c:v>22.846050659999989</c:v>
                </c:pt>
                <c:pt idx="5032">
                  <c:v>20.882554480000003</c:v>
                </c:pt>
                <c:pt idx="5033">
                  <c:v>18.551763020000003</c:v>
                </c:pt>
                <c:pt idx="5034">
                  <c:v>17.372918110000008</c:v>
                </c:pt>
                <c:pt idx="5035">
                  <c:v>15.501277150000014</c:v>
                </c:pt>
                <c:pt idx="5036">
                  <c:v>18.407683570000003</c:v>
                </c:pt>
                <c:pt idx="5037">
                  <c:v>14.75220805</c:v>
                </c:pt>
                <c:pt idx="5038">
                  <c:v>19.500584789999998</c:v>
                </c:pt>
                <c:pt idx="5039">
                  <c:v>26.57272420000001</c:v>
                </c:pt>
                <c:pt idx="5040">
                  <c:v>32.799060129999994</c:v>
                </c:pt>
                <c:pt idx="5041">
                  <c:v>28.976576000000009</c:v>
                </c:pt>
                <c:pt idx="5042">
                  <c:v>17.919688899999993</c:v>
                </c:pt>
                <c:pt idx="5043">
                  <c:v>19.917762979999999</c:v>
                </c:pt>
                <c:pt idx="5044">
                  <c:v>16.648678070000003</c:v>
                </c:pt>
                <c:pt idx="5045">
                  <c:v>18.043393070000004</c:v>
                </c:pt>
                <c:pt idx="5046">
                  <c:v>20.816680040000001</c:v>
                </c:pt>
                <c:pt idx="5047">
                  <c:v>22.879640180000006</c:v>
                </c:pt>
                <c:pt idx="5048">
                  <c:v>23.132462329999999</c:v>
                </c:pt>
                <c:pt idx="5049">
                  <c:v>22.616671890000006</c:v>
                </c:pt>
                <c:pt idx="5050">
                  <c:v>22.188136780000008</c:v>
                </c:pt>
                <c:pt idx="5051">
                  <c:v>23.450781050000007</c:v>
                </c:pt>
                <c:pt idx="5052">
                  <c:v>21.967251409999989</c:v>
                </c:pt>
                <c:pt idx="5053">
                  <c:v>26.034771109999998</c:v>
                </c:pt>
                <c:pt idx="5054">
                  <c:v>26.628212399999999</c:v>
                </c:pt>
                <c:pt idx="5055">
                  <c:v>28.746896389999986</c:v>
                </c:pt>
                <c:pt idx="5056">
                  <c:v>21.431404730000004</c:v>
                </c:pt>
                <c:pt idx="5057">
                  <c:v>18.986157700000003</c:v>
                </c:pt>
                <c:pt idx="5058">
                  <c:v>19.737154730000004</c:v>
                </c:pt>
                <c:pt idx="5059">
                  <c:v>19.423803109999998</c:v>
                </c:pt>
                <c:pt idx="5060">
                  <c:v>22.914369189999992</c:v>
                </c:pt>
                <c:pt idx="5061">
                  <c:v>20.719595859999998</c:v>
                </c:pt>
                <c:pt idx="5062">
                  <c:v>22.903998550000011</c:v>
                </c:pt>
                <c:pt idx="5063">
                  <c:v>19.309994710000005</c:v>
                </c:pt>
                <c:pt idx="5064">
                  <c:v>18.101759470000005</c:v>
                </c:pt>
                <c:pt idx="5065">
                  <c:v>17.792175370000002</c:v>
                </c:pt>
                <c:pt idx="5066">
                  <c:v>20.471393359999997</c:v>
                </c:pt>
                <c:pt idx="5067">
                  <c:v>26.808365519999988</c:v>
                </c:pt>
                <c:pt idx="5068">
                  <c:v>27.653763610000009</c:v>
                </c:pt>
                <c:pt idx="5069">
                  <c:v>28.416447540000007</c:v>
                </c:pt>
                <c:pt idx="5070">
                  <c:v>22.007252670000007</c:v>
                </c:pt>
                <c:pt idx="5071">
                  <c:v>22.917788899999991</c:v>
                </c:pt>
                <c:pt idx="5072">
                  <c:v>25.51303622999999</c:v>
                </c:pt>
                <c:pt idx="5073">
                  <c:v>22.267700559999991</c:v>
                </c:pt>
                <c:pt idx="5074">
                  <c:v>26.65542026</c:v>
                </c:pt>
                <c:pt idx="5075">
                  <c:v>24.043130659999989</c:v>
                </c:pt>
                <c:pt idx="5076">
                  <c:v>23.687162689999997</c:v>
                </c:pt>
                <c:pt idx="5077">
                  <c:v>21.567479590000001</c:v>
                </c:pt>
                <c:pt idx="5078">
                  <c:v>23.732121110000023</c:v>
                </c:pt>
                <c:pt idx="5079">
                  <c:v>22.093812729999996</c:v>
                </c:pt>
                <c:pt idx="5080">
                  <c:v>22.570088689999988</c:v>
                </c:pt>
                <c:pt idx="5081">
                  <c:v>26.843087269999998</c:v>
                </c:pt>
                <c:pt idx="5082">
                  <c:v>22.289547699999996</c:v>
                </c:pt>
                <c:pt idx="5083">
                  <c:v>25.719545010000004</c:v>
                </c:pt>
                <c:pt idx="5084">
                  <c:v>27.897863959999995</c:v>
                </c:pt>
                <c:pt idx="5085">
                  <c:v>23.487141029999979</c:v>
                </c:pt>
                <c:pt idx="5086">
                  <c:v>28.464500660000002</c:v>
                </c:pt>
                <c:pt idx="5087">
                  <c:v>25.812992659999978</c:v>
                </c:pt>
                <c:pt idx="5088">
                  <c:v>23.940713369999983</c:v>
                </c:pt>
                <c:pt idx="5089">
                  <c:v>23.680988329999991</c:v>
                </c:pt>
                <c:pt idx="5090">
                  <c:v>25.174109000000001</c:v>
                </c:pt>
                <c:pt idx="5091">
                  <c:v>24.818264010000004</c:v>
                </c:pt>
                <c:pt idx="5092">
                  <c:v>22.512659190000004</c:v>
                </c:pt>
                <c:pt idx="5093">
                  <c:v>20.695067470000012</c:v>
                </c:pt>
                <c:pt idx="5094">
                  <c:v>22.101225039999999</c:v>
                </c:pt>
                <c:pt idx="5095">
                  <c:v>24.236747520000012</c:v>
                </c:pt>
                <c:pt idx="5096">
                  <c:v>32.307597570000006</c:v>
                </c:pt>
                <c:pt idx="5097">
                  <c:v>34.493444700000019</c:v>
                </c:pt>
                <c:pt idx="5098">
                  <c:v>33.515307049999983</c:v>
                </c:pt>
                <c:pt idx="5099">
                  <c:v>32.132146330000012</c:v>
                </c:pt>
                <c:pt idx="5100">
                  <c:v>35.631663870000018</c:v>
                </c:pt>
                <c:pt idx="5101">
                  <c:v>31.94776903</c:v>
                </c:pt>
                <c:pt idx="5102">
                  <c:v>32.479614580000018</c:v>
                </c:pt>
                <c:pt idx="5103">
                  <c:v>33.59971556</c:v>
                </c:pt>
                <c:pt idx="5104">
                  <c:v>32.96930593999997</c:v>
                </c:pt>
                <c:pt idx="5105">
                  <c:v>35.173337749999988</c:v>
                </c:pt>
                <c:pt idx="5106">
                  <c:v>37.644696680000003</c:v>
                </c:pt>
                <c:pt idx="5107">
                  <c:v>42.152194329999972</c:v>
                </c:pt>
                <c:pt idx="5108">
                  <c:v>42.99268099999999</c:v>
                </c:pt>
                <c:pt idx="5109">
                  <c:v>48.311356799999935</c:v>
                </c:pt>
                <c:pt idx="5110">
                  <c:v>48.405670989999997</c:v>
                </c:pt>
                <c:pt idx="5111">
                  <c:v>46.697309599999976</c:v>
                </c:pt>
                <c:pt idx="5112">
                  <c:v>50.86877382000003</c:v>
                </c:pt>
                <c:pt idx="5113">
                  <c:v>45.447450090000046</c:v>
                </c:pt>
                <c:pt idx="5114">
                  <c:v>44.62879617000003</c:v>
                </c:pt>
                <c:pt idx="5115">
                  <c:v>43.777532319999992</c:v>
                </c:pt>
                <c:pt idx="5116">
                  <c:v>43.927796020000024</c:v>
                </c:pt>
                <c:pt idx="5117">
                  <c:v>46.679580699999981</c:v>
                </c:pt>
                <c:pt idx="5118">
                  <c:v>45.975049679999948</c:v>
                </c:pt>
                <c:pt idx="5119">
                  <c:v>42.699657759999951</c:v>
                </c:pt>
                <c:pt idx="5120">
                  <c:v>32.244636250000013</c:v>
                </c:pt>
                <c:pt idx="5121">
                  <c:v>36.798554640000006</c:v>
                </c:pt>
                <c:pt idx="5122">
                  <c:v>36.911777739999998</c:v>
                </c:pt>
                <c:pt idx="5123">
                  <c:v>37.322130599999987</c:v>
                </c:pt>
                <c:pt idx="5124">
                  <c:v>23.82918981000001</c:v>
                </c:pt>
                <c:pt idx="5125">
                  <c:v>21.332993289999994</c:v>
                </c:pt>
                <c:pt idx="5126">
                  <c:v>20.862703400000015</c:v>
                </c:pt>
                <c:pt idx="5127">
                  <c:v>19.772020350000005</c:v>
                </c:pt>
                <c:pt idx="5128">
                  <c:v>25.405288959999996</c:v>
                </c:pt>
                <c:pt idx="5129">
                  <c:v>19.577977949999983</c:v>
                </c:pt>
                <c:pt idx="5130">
                  <c:v>20.189462320000001</c:v>
                </c:pt>
                <c:pt idx="5131">
                  <c:v>21.24550563</c:v>
                </c:pt>
                <c:pt idx="5132">
                  <c:v>24.999444499999999</c:v>
                </c:pt>
                <c:pt idx="5133">
                  <c:v>22.996132010000011</c:v>
                </c:pt>
                <c:pt idx="5134">
                  <c:v>15.836329899999987</c:v>
                </c:pt>
                <c:pt idx="5135">
                  <c:v>17.740080270000004</c:v>
                </c:pt>
                <c:pt idx="5136">
                  <c:v>17.635323850000013</c:v>
                </c:pt>
                <c:pt idx="5137">
                  <c:v>20.70070179999999</c:v>
                </c:pt>
                <c:pt idx="5138">
                  <c:v>25.102128410000013</c:v>
                </c:pt>
                <c:pt idx="5139">
                  <c:v>26.57349863999999</c:v>
                </c:pt>
                <c:pt idx="5140">
                  <c:v>26.185111260000003</c:v>
                </c:pt>
                <c:pt idx="5141">
                  <c:v>31.23453554</c:v>
                </c:pt>
                <c:pt idx="5142">
                  <c:v>34.667969319999962</c:v>
                </c:pt>
                <c:pt idx="5143">
                  <c:v>47.491656179999993</c:v>
                </c:pt>
                <c:pt idx="5144">
                  <c:v>52.839397600000012</c:v>
                </c:pt>
                <c:pt idx="5145">
                  <c:v>58.247964380000013</c:v>
                </c:pt>
                <c:pt idx="5146">
                  <c:v>63.951002209999992</c:v>
                </c:pt>
                <c:pt idx="5147">
                  <c:v>64.452111360000032</c:v>
                </c:pt>
                <c:pt idx="5148">
                  <c:v>56.16133153000002</c:v>
                </c:pt>
                <c:pt idx="5149">
                  <c:v>50.694916419999984</c:v>
                </c:pt>
                <c:pt idx="5150">
                  <c:v>51.793464709999995</c:v>
                </c:pt>
                <c:pt idx="5151">
                  <c:v>57.168962309999969</c:v>
                </c:pt>
                <c:pt idx="5152">
                  <c:v>55.014376239999983</c:v>
                </c:pt>
                <c:pt idx="5153">
                  <c:v>39.055858360000023</c:v>
                </c:pt>
                <c:pt idx="5154">
                  <c:v>38.865634990000011</c:v>
                </c:pt>
                <c:pt idx="5155">
                  <c:v>34.328071340000001</c:v>
                </c:pt>
                <c:pt idx="5156">
                  <c:v>42.745882299999998</c:v>
                </c:pt>
                <c:pt idx="5157">
                  <c:v>45.707121430000008</c:v>
                </c:pt>
                <c:pt idx="5158">
                  <c:v>45.334134840000019</c:v>
                </c:pt>
                <c:pt idx="5159">
                  <c:v>45.89356458000001</c:v>
                </c:pt>
                <c:pt idx="5160">
                  <c:v>42.502682899999996</c:v>
                </c:pt>
                <c:pt idx="5161">
                  <c:v>33.464484639999995</c:v>
                </c:pt>
                <c:pt idx="5162">
                  <c:v>36.194801239999997</c:v>
                </c:pt>
                <c:pt idx="5163">
                  <c:v>34.853204770000019</c:v>
                </c:pt>
                <c:pt idx="5164">
                  <c:v>34.980390019999994</c:v>
                </c:pt>
                <c:pt idx="5165">
                  <c:v>30.797193190000005</c:v>
                </c:pt>
                <c:pt idx="5166">
                  <c:v>32.873762360000008</c:v>
                </c:pt>
                <c:pt idx="5167">
                  <c:v>34.578670150000008</c:v>
                </c:pt>
                <c:pt idx="5168">
                  <c:v>30.212591620000005</c:v>
                </c:pt>
                <c:pt idx="5169">
                  <c:v>32.329014140000034</c:v>
                </c:pt>
                <c:pt idx="5170">
                  <c:v>33.027398369999986</c:v>
                </c:pt>
                <c:pt idx="5171">
                  <c:v>36.38048208</c:v>
                </c:pt>
                <c:pt idx="5172">
                  <c:v>40.265303950000032</c:v>
                </c:pt>
                <c:pt idx="5173">
                  <c:v>41.748454880000011</c:v>
                </c:pt>
                <c:pt idx="5174">
                  <c:v>40.185672379999971</c:v>
                </c:pt>
                <c:pt idx="5175">
                  <c:v>41.287832419999944</c:v>
                </c:pt>
                <c:pt idx="5176">
                  <c:v>34.196733950000009</c:v>
                </c:pt>
                <c:pt idx="5177">
                  <c:v>35.568890570000008</c:v>
                </c:pt>
                <c:pt idx="5178">
                  <c:v>40.994480019999997</c:v>
                </c:pt>
                <c:pt idx="5179">
                  <c:v>39.296399909999998</c:v>
                </c:pt>
                <c:pt idx="5180">
                  <c:v>38.353690620000002</c:v>
                </c:pt>
                <c:pt idx="5181">
                  <c:v>27.830007959999993</c:v>
                </c:pt>
                <c:pt idx="5182">
                  <c:v>23.609919589999997</c:v>
                </c:pt>
                <c:pt idx="5183">
                  <c:v>21.20370715</c:v>
                </c:pt>
                <c:pt idx="5184">
                  <c:v>18.347463010000006</c:v>
                </c:pt>
                <c:pt idx="5185">
                  <c:v>17.454173689999998</c:v>
                </c:pt>
                <c:pt idx="5186">
                  <c:v>17.79798332</c:v>
                </c:pt>
                <c:pt idx="5187">
                  <c:v>24.022038950000006</c:v>
                </c:pt>
                <c:pt idx="5188">
                  <c:v>26.679380219999995</c:v>
                </c:pt>
                <c:pt idx="5189">
                  <c:v>21.14638107</c:v>
                </c:pt>
                <c:pt idx="5190">
                  <c:v>19.359929100000006</c:v>
                </c:pt>
                <c:pt idx="5191">
                  <c:v>17.108088400000014</c:v>
                </c:pt>
                <c:pt idx="5192">
                  <c:v>21.474126160000004</c:v>
                </c:pt>
                <c:pt idx="5193">
                  <c:v>25.813207500000001</c:v>
                </c:pt>
                <c:pt idx="5194">
                  <c:v>28.418229679999982</c:v>
                </c:pt>
                <c:pt idx="5195">
                  <c:v>30.330129949999996</c:v>
                </c:pt>
                <c:pt idx="5196">
                  <c:v>27.059302620000004</c:v>
                </c:pt>
                <c:pt idx="5197">
                  <c:v>22.000120869999989</c:v>
                </c:pt>
                <c:pt idx="5198">
                  <c:v>23.762936099999997</c:v>
                </c:pt>
                <c:pt idx="5199">
                  <c:v>21.36518443000001</c:v>
                </c:pt>
                <c:pt idx="5200">
                  <c:v>25.075513810000032</c:v>
                </c:pt>
                <c:pt idx="5201">
                  <c:v>20.875565830000017</c:v>
                </c:pt>
                <c:pt idx="5202">
                  <c:v>23.379917609999996</c:v>
                </c:pt>
                <c:pt idx="5203">
                  <c:v>20.020955599999997</c:v>
                </c:pt>
                <c:pt idx="5204">
                  <c:v>20.309158560000007</c:v>
                </c:pt>
                <c:pt idx="5205">
                  <c:v>23.467789560000014</c:v>
                </c:pt>
                <c:pt idx="5206">
                  <c:v>25.347644290000002</c:v>
                </c:pt>
                <c:pt idx="5207">
                  <c:v>21.713150669999987</c:v>
                </c:pt>
                <c:pt idx="5208">
                  <c:v>17.096529030000006</c:v>
                </c:pt>
                <c:pt idx="5209">
                  <c:v>17.792129310000004</c:v>
                </c:pt>
                <c:pt idx="5210">
                  <c:v>20.863453899999989</c:v>
                </c:pt>
                <c:pt idx="5211">
                  <c:v>17.011653639999992</c:v>
                </c:pt>
                <c:pt idx="5212">
                  <c:v>18.583483680000008</c:v>
                </c:pt>
                <c:pt idx="5213">
                  <c:v>19.412501380000005</c:v>
                </c:pt>
                <c:pt idx="5214">
                  <c:v>21.666579630000012</c:v>
                </c:pt>
                <c:pt idx="5215">
                  <c:v>22.379215730000013</c:v>
                </c:pt>
                <c:pt idx="5216">
                  <c:v>23.160221089999997</c:v>
                </c:pt>
                <c:pt idx="5217">
                  <c:v>21.40639384999999</c:v>
                </c:pt>
                <c:pt idx="5218">
                  <c:v>17.159602520000004</c:v>
                </c:pt>
                <c:pt idx="5219">
                  <c:v>21.414648739999986</c:v>
                </c:pt>
                <c:pt idx="5220">
                  <c:v>24.327423099999994</c:v>
                </c:pt>
                <c:pt idx="5221">
                  <c:v>24.615538929999989</c:v>
                </c:pt>
                <c:pt idx="5222">
                  <c:v>27.372572249999994</c:v>
                </c:pt>
                <c:pt idx="5223">
                  <c:v>26.07560466</c:v>
                </c:pt>
                <c:pt idx="5224">
                  <c:v>22.517484169999996</c:v>
                </c:pt>
                <c:pt idx="5225">
                  <c:v>27.198167459999997</c:v>
                </c:pt>
                <c:pt idx="5226">
                  <c:v>28.178450669999982</c:v>
                </c:pt>
                <c:pt idx="5227">
                  <c:v>28.184758379999995</c:v>
                </c:pt>
                <c:pt idx="5228">
                  <c:v>27.394767940000001</c:v>
                </c:pt>
                <c:pt idx="5229">
                  <c:v>27.212517679999991</c:v>
                </c:pt>
                <c:pt idx="5230">
                  <c:v>23.031103080000005</c:v>
                </c:pt>
                <c:pt idx="5231">
                  <c:v>18.700266390000007</c:v>
                </c:pt>
                <c:pt idx="5232">
                  <c:v>17.289453590000008</c:v>
                </c:pt>
                <c:pt idx="5233">
                  <c:v>16.725365359999994</c:v>
                </c:pt>
                <c:pt idx="5234">
                  <c:v>20.312830339999998</c:v>
                </c:pt>
                <c:pt idx="5235">
                  <c:v>22.229048839999994</c:v>
                </c:pt>
                <c:pt idx="5236">
                  <c:v>23.025456609999996</c:v>
                </c:pt>
                <c:pt idx="5237">
                  <c:v>25.646468120000009</c:v>
                </c:pt>
                <c:pt idx="5238">
                  <c:v>26.724364320000014</c:v>
                </c:pt>
                <c:pt idx="5239">
                  <c:v>25.014952080000004</c:v>
                </c:pt>
                <c:pt idx="5240">
                  <c:v>38.225046879999987</c:v>
                </c:pt>
                <c:pt idx="5241">
                  <c:v>46.756354970000018</c:v>
                </c:pt>
                <c:pt idx="5242">
                  <c:v>50.236732259999989</c:v>
                </c:pt>
                <c:pt idx="5243">
                  <c:v>52.709265720000026</c:v>
                </c:pt>
                <c:pt idx="5244">
                  <c:v>56.795113750000013</c:v>
                </c:pt>
                <c:pt idx="5245">
                  <c:v>54.318153569999986</c:v>
                </c:pt>
                <c:pt idx="5246">
                  <c:v>51.53516591999999</c:v>
                </c:pt>
                <c:pt idx="5247">
                  <c:v>54.111634939999995</c:v>
                </c:pt>
                <c:pt idx="5248">
                  <c:v>54.75066633000003</c:v>
                </c:pt>
                <c:pt idx="5249">
                  <c:v>57.161524890000017</c:v>
                </c:pt>
                <c:pt idx="5250">
                  <c:v>63.242957179999991</c:v>
                </c:pt>
                <c:pt idx="5251">
                  <c:v>62.923587949999998</c:v>
                </c:pt>
                <c:pt idx="5252">
                  <c:v>64.962472180000006</c:v>
                </c:pt>
                <c:pt idx="5253">
                  <c:v>55.408175449999973</c:v>
                </c:pt>
                <c:pt idx="5254">
                  <c:v>61.297882399999978</c:v>
                </c:pt>
                <c:pt idx="5255">
                  <c:v>59.091841719999998</c:v>
                </c:pt>
                <c:pt idx="5256">
                  <c:v>58.807439150000022</c:v>
                </c:pt>
                <c:pt idx="5257">
                  <c:v>61.403625969999986</c:v>
                </c:pt>
                <c:pt idx="5258">
                  <c:v>58.052368469999969</c:v>
                </c:pt>
                <c:pt idx="5259">
                  <c:v>54.081531750000018</c:v>
                </c:pt>
                <c:pt idx="5260">
                  <c:v>48.761281940000011</c:v>
                </c:pt>
                <c:pt idx="5261">
                  <c:v>50.133985900000006</c:v>
                </c:pt>
                <c:pt idx="5262">
                  <c:v>45.897695739999996</c:v>
                </c:pt>
                <c:pt idx="5263">
                  <c:v>39.96167745000001</c:v>
                </c:pt>
                <c:pt idx="5264">
                  <c:v>36.023269190000015</c:v>
                </c:pt>
                <c:pt idx="5265">
                  <c:v>26.394045890000008</c:v>
                </c:pt>
                <c:pt idx="5266">
                  <c:v>23.706706430000004</c:v>
                </c:pt>
                <c:pt idx="5267">
                  <c:v>21.01756284</c:v>
                </c:pt>
                <c:pt idx="5268">
                  <c:v>25.627749869999999</c:v>
                </c:pt>
                <c:pt idx="5269">
                  <c:v>27.03968685000001</c:v>
                </c:pt>
                <c:pt idx="5270">
                  <c:v>37.397795639999998</c:v>
                </c:pt>
                <c:pt idx="5271">
                  <c:v>43.472045710000025</c:v>
                </c:pt>
                <c:pt idx="5272">
                  <c:v>41.46664126000001</c:v>
                </c:pt>
                <c:pt idx="5273">
                  <c:v>38.59498200999996</c:v>
                </c:pt>
                <c:pt idx="5274">
                  <c:v>34.163065279999984</c:v>
                </c:pt>
                <c:pt idx="5275">
                  <c:v>34.68541853</c:v>
                </c:pt>
                <c:pt idx="5276">
                  <c:v>31.703676700000003</c:v>
                </c:pt>
                <c:pt idx="5277">
                  <c:v>34.705090429999998</c:v>
                </c:pt>
                <c:pt idx="5278">
                  <c:v>36.201467500000021</c:v>
                </c:pt>
                <c:pt idx="5279">
                  <c:v>39.165102189999999</c:v>
                </c:pt>
                <c:pt idx="5280">
                  <c:v>39.272366510000005</c:v>
                </c:pt>
                <c:pt idx="5281">
                  <c:v>44.902396070000009</c:v>
                </c:pt>
                <c:pt idx="5282">
                  <c:v>51.907531040000002</c:v>
                </c:pt>
                <c:pt idx="5283">
                  <c:v>51.791430660000003</c:v>
                </c:pt>
                <c:pt idx="5284">
                  <c:v>50.255195739999998</c:v>
                </c:pt>
                <c:pt idx="5285">
                  <c:v>61.689186209999967</c:v>
                </c:pt>
                <c:pt idx="5286">
                  <c:v>59.625200840000026</c:v>
                </c:pt>
                <c:pt idx="5287">
                  <c:v>64.336673009999998</c:v>
                </c:pt>
                <c:pt idx="5288">
                  <c:v>57.305794230000039</c:v>
                </c:pt>
                <c:pt idx="5289">
                  <c:v>57.027979900000005</c:v>
                </c:pt>
                <c:pt idx="5290">
                  <c:v>49.983573910000004</c:v>
                </c:pt>
                <c:pt idx="5291">
                  <c:v>47.730438009999979</c:v>
                </c:pt>
                <c:pt idx="5292">
                  <c:v>47.640046099999964</c:v>
                </c:pt>
                <c:pt idx="5293">
                  <c:v>50.590789239999992</c:v>
                </c:pt>
                <c:pt idx="5294">
                  <c:v>52.00377891000003</c:v>
                </c:pt>
                <c:pt idx="5295">
                  <c:v>50.194453050000014</c:v>
                </c:pt>
                <c:pt idx="5296">
                  <c:v>47.165661669999992</c:v>
                </c:pt>
                <c:pt idx="5297">
                  <c:v>50.632780269999991</c:v>
                </c:pt>
                <c:pt idx="5298">
                  <c:v>55.080809849999994</c:v>
                </c:pt>
                <c:pt idx="5299">
                  <c:v>52.767718159999994</c:v>
                </c:pt>
                <c:pt idx="5300">
                  <c:v>51.194349920000064</c:v>
                </c:pt>
                <c:pt idx="5301">
                  <c:v>53.10135927000001</c:v>
                </c:pt>
                <c:pt idx="5302">
                  <c:v>51.385460650000034</c:v>
                </c:pt>
                <c:pt idx="5303">
                  <c:v>49.900272159999979</c:v>
                </c:pt>
                <c:pt idx="5304">
                  <c:v>49.345833030000016</c:v>
                </c:pt>
                <c:pt idx="5305">
                  <c:v>52.78153322</c:v>
                </c:pt>
                <c:pt idx="5306">
                  <c:v>55.067699989999987</c:v>
                </c:pt>
                <c:pt idx="5307">
                  <c:v>56.111810259999984</c:v>
                </c:pt>
                <c:pt idx="5308">
                  <c:v>52.528031440000028</c:v>
                </c:pt>
                <c:pt idx="5309">
                  <c:v>49.501575109999997</c:v>
                </c:pt>
                <c:pt idx="5310">
                  <c:v>56.183955310000023</c:v>
                </c:pt>
                <c:pt idx="5311">
                  <c:v>52.948324779999986</c:v>
                </c:pt>
                <c:pt idx="5312">
                  <c:v>43.863079680000006</c:v>
                </c:pt>
                <c:pt idx="5313">
                  <c:v>34.540490089999984</c:v>
                </c:pt>
                <c:pt idx="5314">
                  <c:v>41.97332334999998</c:v>
                </c:pt>
                <c:pt idx="5315">
                  <c:v>44.047320150000012</c:v>
                </c:pt>
                <c:pt idx="5316">
                  <c:v>33.462632100000022</c:v>
                </c:pt>
                <c:pt idx="5317">
                  <c:v>46.57853755</c:v>
                </c:pt>
                <c:pt idx="5318">
                  <c:v>50.793754940000014</c:v>
                </c:pt>
                <c:pt idx="5319">
                  <c:v>51.075582660000009</c:v>
                </c:pt>
                <c:pt idx="5320">
                  <c:v>56.111656670000002</c:v>
                </c:pt>
                <c:pt idx="5321">
                  <c:v>50.630251489999992</c:v>
                </c:pt>
                <c:pt idx="5322">
                  <c:v>45.348016220000005</c:v>
                </c:pt>
                <c:pt idx="5323">
                  <c:v>43.867462900000014</c:v>
                </c:pt>
                <c:pt idx="5324">
                  <c:v>50.037640769999982</c:v>
                </c:pt>
                <c:pt idx="5325">
                  <c:v>50.096173119999989</c:v>
                </c:pt>
                <c:pt idx="5326">
                  <c:v>54.400667300000023</c:v>
                </c:pt>
                <c:pt idx="5327">
                  <c:v>53.543557509999992</c:v>
                </c:pt>
                <c:pt idx="5328">
                  <c:v>52.903573799999982</c:v>
                </c:pt>
                <c:pt idx="5329">
                  <c:v>53.226106799999982</c:v>
                </c:pt>
                <c:pt idx="5330">
                  <c:v>53.761692760000003</c:v>
                </c:pt>
                <c:pt idx="5331">
                  <c:v>50.114084120000022</c:v>
                </c:pt>
                <c:pt idx="5332">
                  <c:v>57.102089130000024</c:v>
                </c:pt>
                <c:pt idx="5333">
                  <c:v>48.052222400000019</c:v>
                </c:pt>
                <c:pt idx="5334">
                  <c:v>45.629691450000017</c:v>
                </c:pt>
                <c:pt idx="5335">
                  <c:v>53.657815290000023</c:v>
                </c:pt>
                <c:pt idx="5336">
                  <c:v>57.014420860000044</c:v>
                </c:pt>
                <c:pt idx="5337">
                  <c:v>54.936214139999969</c:v>
                </c:pt>
                <c:pt idx="5338">
                  <c:v>57.782902160000027</c:v>
                </c:pt>
                <c:pt idx="5339">
                  <c:v>63.652618379999964</c:v>
                </c:pt>
                <c:pt idx="5340">
                  <c:v>67.851863699999953</c:v>
                </c:pt>
                <c:pt idx="5341">
                  <c:v>64.434448350000011</c:v>
                </c:pt>
                <c:pt idx="5342">
                  <c:v>68.687202880000029</c:v>
                </c:pt>
                <c:pt idx="5343">
                  <c:v>61.601415029999991</c:v>
                </c:pt>
                <c:pt idx="5344">
                  <c:v>52.158654410000011</c:v>
                </c:pt>
                <c:pt idx="5345">
                  <c:v>53.007342590000022</c:v>
                </c:pt>
                <c:pt idx="5346">
                  <c:v>50.990215410000012</c:v>
                </c:pt>
                <c:pt idx="5347">
                  <c:v>39.834849000000027</c:v>
                </c:pt>
                <c:pt idx="5348">
                  <c:v>31.799767039999988</c:v>
                </c:pt>
                <c:pt idx="5349">
                  <c:v>33.788178049999992</c:v>
                </c:pt>
                <c:pt idx="5350">
                  <c:v>31.658385130000017</c:v>
                </c:pt>
                <c:pt idx="5351">
                  <c:v>26.591614860000007</c:v>
                </c:pt>
                <c:pt idx="5352">
                  <c:v>37.289503969999998</c:v>
                </c:pt>
                <c:pt idx="5353">
                  <c:v>40.42359218</c:v>
                </c:pt>
                <c:pt idx="5354">
                  <c:v>56.056404779999994</c:v>
                </c:pt>
                <c:pt idx="5355">
                  <c:v>68.681357640000016</c:v>
                </c:pt>
                <c:pt idx="5356">
                  <c:v>72.394212299999964</c:v>
                </c:pt>
                <c:pt idx="5357">
                  <c:v>73.69025268</c:v>
                </c:pt>
                <c:pt idx="5358">
                  <c:v>70.553165779999972</c:v>
                </c:pt>
                <c:pt idx="5359">
                  <c:v>69.391054929999981</c:v>
                </c:pt>
                <c:pt idx="5360">
                  <c:v>77.932417379999976</c:v>
                </c:pt>
                <c:pt idx="5361">
                  <c:v>75.675836059999938</c:v>
                </c:pt>
                <c:pt idx="5362">
                  <c:v>79.515770289999949</c:v>
                </c:pt>
                <c:pt idx="5363">
                  <c:v>83.197374090000096</c:v>
                </c:pt>
                <c:pt idx="5364">
                  <c:v>81.304822369999926</c:v>
                </c:pt>
                <c:pt idx="5365">
                  <c:v>78.683412160000003</c:v>
                </c:pt>
                <c:pt idx="5366">
                  <c:v>80.654357959999913</c:v>
                </c:pt>
                <c:pt idx="5367">
                  <c:v>82.414356539999986</c:v>
                </c:pt>
                <c:pt idx="5368">
                  <c:v>80.301002640000021</c:v>
                </c:pt>
                <c:pt idx="5369">
                  <c:v>83.347823869999971</c:v>
                </c:pt>
                <c:pt idx="5370">
                  <c:v>83.258978909999996</c:v>
                </c:pt>
                <c:pt idx="5371">
                  <c:v>83.469214869999973</c:v>
                </c:pt>
                <c:pt idx="5372">
                  <c:v>76.260672719999974</c:v>
                </c:pt>
                <c:pt idx="5373">
                  <c:v>83.532843659999997</c:v>
                </c:pt>
                <c:pt idx="5374">
                  <c:v>84.374407940000083</c:v>
                </c:pt>
                <c:pt idx="5375">
                  <c:v>88.101777650000031</c:v>
                </c:pt>
                <c:pt idx="5376">
                  <c:v>89.770853019999976</c:v>
                </c:pt>
                <c:pt idx="5377">
                  <c:v>80.382405179999992</c:v>
                </c:pt>
                <c:pt idx="5378">
                  <c:v>82.914398239999983</c:v>
                </c:pt>
                <c:pt idx="5379">
                  <c:v>86.988216559999998</c:v>
                </c:pt>
                <c:pt idx="5380">
                  <c:v>79.919952910000035</c:v>
                </c:pt>
                <c:pt idx="5381">
                  <c:v>79.73480404999998</c:v>
                </c:pt>
                <c:pt idx="5382">
                  <c:v>83.455610040000025</c:v>
                </c:pt>
                <c:pt idx="5383">
                  <c:v>82.76080189000001</c:v>
                </c:pt>
                <c:pt idx="5384">
                  <c:v>81.706079319999972</c:v>
                </c:pt>
                <c:pt idx="5385">
                  <c:v>80.55544989000002</c:v>
                </c:pt>
                <c:pt idx="5386">
                  <c:v>80.319413429999983</c:v>
                </c:pt>
                <c:pt idx="5387">
                  <c:v>85.931874229999949</c:v>
                </c:pt>
                <c:pt idx="5388">
                  <c:v>83.192022159999993</c:v>
                </c:pt>
                <c:pt idx="5389">
                  <c:v>84.569298700000004</c:v>
                </c:pt>
                <c:pt idx="5390">
                  <c:v>85.504643539999975</c:v>
                </c:pt>
                <c:pt idx="5391">
                  <c:v>86.607742329999979</c:v>
                </c:pt>
                <c:pt idx="5392">
                  <c:v>89.450343870000012</c:v>
                </c:pt>
                <c:pt idx="5393">
                  <c:v>85.065149829999967</c:v>
                </c:pt>
                <c:pt idx="5394">
                  <c:v>86.167276480000012</c:v>
                </c:pt>
                <c:pt idx="5395">
                  <c:v>92.353367140000046</c:v>
                </c:pt>
                <c:pt idx="5396">
                  <c:v>92.390102440000021</c:v>
                </c:pt>
                <c:pt idx="5397">
                  <c:v>91.994741549999986</c:v>
                </c:pt>
                <c:pt idx="5398">
                  <c:v>90.804976200000013</c:v>
                </c:pt>
                <c:pt idx="5399">
                  <c:v>89.724393710000015</c:v>
                </c:pt>
                <c:pt idx="5400">
                  <c:v>88.70213394999999</c:v>
                </c:pt>
                <c:pt idx="5401">
                  <c:v>81.433176210000042</c:v>
                </c:pt>
                <c:pt idx="5402">
                  <c:v>99.688071780000016</c:v>
                </c:pt>
                <c:pt idx="5403">
                  <c:v>97.604991879999972</c:v>
                </c:pt>
                <c:pt idx="5404">
                  <c:v>97.60077577000007</c:v>
                </c:pt>
                <c:pt idx="5405">
                  <c:v>90.324604009999987</c:v>
                </c:pt>
                <c:pt idx="5406">
                  <c:v>93.94958459999998</c:v>
                </c:pt>
                <c:pt idx="5407">
                  <c:v>86.997302259999984</c:v>
                </c:pt>
                <c:pt idx="5408">
                  <c:v>94.189621970000061</c:v>
                </c:pt>
                <c:pt idx="5409">
                  <c:v>89.179299619999952</c:v>
                </c:pt>
                <c:pt idx="5410">
                  <c:v>97.757451009999997</c:v>
                </c:pt>
                <c:pt idx="5411">
                  <c:v>86.626498530000035</c:v>
                </c:pt>
                <c:pt idx="5412">
                  <c:v>72.515281019999975</c:v>
                </c:pt>
                <c:pt idx="5413">
                  <c:v>59.455982129999981</c:v>
                </c:pt>
                <c:pt idx="5414">
                  <c:v>46.26562199</c:v>
                </c:pt>
                <c:pt idx="5415">
                  <c:v>61.667725299999994</c:v>
                </c:pt>
                <c:pt idx="5416">
                  <c:v>58.293207179999946</c:v>
                </c:pt>
                <c:pt idx="5417">
                  <c:v>50.713264859999974</c:v>
                </c:pt>
                <c:pt idx="5418">
                  <c:v>51.256417580000026</c:v>
                </c:pt>
                <c:pt idx="5419">
                  <c:v>40.530777709999988</c:v>
                </c:pt>
                <c:pt idx="5420">
                  <c:v>34.322162290000009</c:v>
                </c:pt>
                <c:pt idx="5421">
                  <c:v>33.956407349999971</c:v>
                </c:pt>
                <c:pt idx="5422">
                  <c:v>33.96694309999998</c:v>
                </c:pt>
                <c:pt idx="5423">
                  <c:v>54.704782120000033</c:v>
                </c:pt>
                <c:pt idx="5424">
                  <c:v>47.55187455999998</c:v>
                </c:pt>
                <c:pt idx="5425">
                  <c:v>53.586200179999949</c:v>
                </c:pt>
                <c:pt idx="5426">
                  <c:v>70.946773249999922</c:v>
                </c:pt>
                <c:pt idx="5427">
                  <c:v>61.921592310000023</c:v>
                </c:pt>
                <c:pt idx="5428">
                  <c:v>58.701652609999982</c:v>
                </c:pt>
                <c:pt idx="5429">
                  <c:v>55.957014229999992</c:v>
                </c:pt>
                <c:pt idx="5430">
                  <c:v>83.116349240000034</c:v>
                </c:pt>
                <c:pt idx="5431">
                  <c:v>83.067884019999923</c:v>
                </c:pt>
                <c:pt idx="5432">
                  <c:v>63.60036300000003</c:v>
                </c:pt>
                <c:pt idx="5433">
                  <c:v>51.067082979999988</c:v>
                </c:pt>
                <c:pt idx="5434">
                  <c:v>57.868409189999994</c:v>
                </c:pt>
                <c:pt idx="5435">
                  <c:v>54.442064980000005</c:v>
                </c:pt>
                <c:pt idx="5436">
                  <c:v>58.541853250000003</c:v>
                </c:pt>
                <c:pt idx="5437">
                  <c:v>53.577934970000001</c:v>
                </c:pt>
                <c:pt idx="5438">
                  <c:v>52.793141929999997</c:v>
                </c:pt>
                <c:pt idx="5439">
                  <c:v>48.578534160000004</c:v>
                </c:pt>
                <c:pt idx="5440">
                  <c:v>44.915725910000027</c:v>
                </c:pt>
                <c:pt idx="5441">
                  <c:v>43.138108299999992</c:v>
                </c:pt>
                <c:pt idx="5442">
                  <c:v>39.760448559999993</c:v>
                </c:pt>
                <c:pt idx="5443">
                  <c:v>51.79850673</c:v>
                </c:pt>
                <c:pt idx="5444">
                  <c:v>59.728117910000023</c:v>
                </c:pt>
                <c:pt idx="5445">
                  <c:v>64.560172089999995</c:v>
                </c:pt>
                <c:pt idx="5446">
                  <c:v>75.121504389999984</c:v>
                </c:pt>
                <c:pt idx="5447">
                  <c:v>78.684770270000058</c:v>
                </c:pt>
                <c:pt idx="5448">
                  <c:v>83.050764170000036</c:v>
                </c:pt>
                <c:pt idx="5449">
                  <c:v>86.739738000000031</c:v>
                </c:pt>
                <c:pt idx="5450">
                  <c:v>84.124074110000024</c:v>
                </c:pt>
                <c:pt idx="5451">
                  <c:v>89.968391250000053</c:v>
                </c:pt>
                <c:pt idx="5452">
                  <c:v>94.032057250000051</c:v>
                </c:pt>
                <c:pt idx="5453">
                  <c:v>92.172279100000011</c:v>
                </c:pt>
                <c:pt idx="5454">
                  <c:v>97.91889245000003</c:v>
                </c:pt>
                <c:pt idx="5455">
                  <c:v>97.066647829999937</c:v>
                </c:pt>
                <c:pt idx="5456">
                  <c:v>96.815228960000042</c:v>
                </c:pt>
                <c:pt idx="5457">
                  <c:v>96.467233169999986</c:v>
                </c:pt>
                <c:pt idx="5458">
                  <c:v>98.653213410000021</c:v>
                </c:pt>
                <c:pt idx="5459">
                  <c:v>97.452765020000072</c:v>
                </c:pt>
                <c:pt idx="5460">
                  <c:v>97.456642140000014</c:v>
                </c:pt>
                <c:pt idx="5461">
                  <c:v>99.157752189999997</c:v>
                </c:pt>
                <c:pt idx="5462">
                  <c:v>99.483186760000038</c:v>
                </c:pt>
                <c:pt idx="5463">
                  <c:v>96.534560730000024</c:v>
                </c:pt>
                <c:pt idx="5464">
                  <c:v>79.629043280000033</c:v>
                </c:pt>
                <c:pt idx="5465">
                  <c:v>74.783311539999957</c:v>
                </c:pt>
                <c:pt idx="5466">
                  <c:v>64.933111569999951</c:v>
                </c:pt>
                <c:pt idx="5467">
                  <c:v>55.935405529999962</c:v>
                </c:pt>
                <c:pt idx="5468">
                  <c:v>51.168643329999995</c:v>
                </c:pt>
                <c:pt idx="5469">
                  <c:v>57.934286</c:v>
                </c:pt>
                <c:pt idx="5470">
                  <c:v>72.429107910000013</c:v>
                </c:pt>
                <c:pt idx="5471">
                  <c:v>75.657177119999972</c:v>
                </c:pt>
                <c:pt idx="5472">
                  <c:v>75.522717229999984</c:v>
                </c:pt>
                <c:pt idx="5473">
                  <c:v>69.398067650000002</c:v>
                </c:pt>
                <c:pt idx="5474">
                  <c:v>68.627954510000009</c:v>
                </c:pt>
                <c:pt idx="5475">
                  <c:v>67.356140890000006</c:v>
                </c:pt>
                <c:pt idx="5476">
                  <c:v>33.100389410000012</c:v>
                </c:pt>
                <c:pt idx="5477">
                  <c:v>24.599616999999999</c:v>
                </c:pt>
                <c:pt idx="5478">
                  <c:v>25.116512550000007</c:v>
                </c:pt>
                <c:pt idx="5479">
                  <c:v>36.498095939999999</c:v>
                </c:pt>
                <c:pt idx="5480">
                  <c:v>40.751417099999976</c:v>
                </c:pt>
                <c:pt idx="5481">
                  <c:v>49.91044428999998</c:v>
                </c:pt>
                <c:pt idx="5482">
                  <c:v>52.357284630000017</c:v>
                </c:pt>
                <c:pt idx="5483">
                  <c:v>61.795853059999985</c:v>
                </c:pt>
                <c:pt idx="5484">
                  <c:v>55.110038529999954</c:v>
                </c:pt>
                <c:pt idx="5485">
                  <c:v>60.76833423999998</c:v>
                </c:pt>
                <c:pt idx="5486">
                  <c:v>65.985714560000019</c:v>
                </c:pt>
                <c:pt idx="5487">
                  <c:v>69.650749059999981</c:v>
                </c:pt>
                <c:pt idx="5488">
                  <c:v>70.497171440000002</c:v>
                </c:pt>
                <c:pt idx="5489">
                  <c:v>80.920864660000078</c:v>
                </c:pt>
                <c:pt idx="5490">
                  <c:v>94.167726650000006</c:v>
                </c:pt>
                <c:pt idx="5491">
                  <c:v>95.471429829999948</c:v>
                </c:pt>
                <c:pt idx="5492">
                  <c:v>87.71481934000002</c:v>
                </c:pt>
                <c:pt idx="5493">
                  <c:v>83.706080279999952</c:v>
                </c:pt>
                <c:pt idx="5494">
                  <c:v>66.906533060000001</c:v>
                </c:pt>
                <c:pt idx="5495">
                  <c:v>64.672862960000018</c:v>
                </c:pt>
                <c:pt idx="5496">
                  <c:v>62.751898670000017</c:v>
                </c:pt>
                <c:pt idx="5497">
                  <c:v>75.69484552000003</c:v>
                </c:pt>
                <c:pt idx="5498">
                  <c:v>67.434303800000023</c:v>
                </c:pt>
                <c:pt idx="5499">
                  <c:v>78.886713599999979</c:v>
                </c:pt>
                <c:pt idx="5500">
                  <c:v>77.769908480000012</c:v>
                </c:pt>
                <c:pt idx="5501">
                  <c:v>80.444818230000024</c:v>
                </c:pt>
                <c:pt idx="5502">
                  <c:v>82.018266979999979</c:v>
                </c:pt>
                <c:pt idx="5503">
                  <c:v>70.919913869999974</c:v>
                </c:pt>
                <c:pt idx="5504">
                  <c:v>60.563236070000023</c:v>
                </c:pt>
                <c:pt idx="5505">
                  <c:v>51.742081539999987</c:v>
                </c:pt>
                <c:pt idx="5506">
                  <c:v>60.32769437000001</c:v>
                </c:pt>
                <c:pt idx="5507">
                  <c:v>73.227086799999938</c:v>
                </c:pt>
                <c:pt idx="5508">
                  <c:v>71.805425610000029</c:v>
                </c:pt>
                <c:pt idx="5509">
                  <c:v>78.065415470000019</c:v>
                </c:pt>
                <c:pt idx="5510">
                  <c:v>81.941216260000019</c:v>
                </c:pt>
                <c:pt idx="5511">
                  <c:v>79.001836129999987</c:v>
                </c:pt>
                <c:pt idx="5512">
                  <c:v>73.987883190000048</c:v>
                </c:pt>
                <c:pt idx="5513">
                  <c:v>66.947690989999955</c:v>
                </c:pt>
                <c:pt idx="5514">
                  <c:v>48.396825519999993</c:v>
                </c:pt>
                <c:pt idx="5515">
                  <c:v>60.570046129999952</c:v>
                </c:pt>
                <c:pt idx="5516">
                  <c:v>48.510071860000032</c:v>
                </c:pt>
                <c:pt idx="5517">
                  <c:v>48.903618480000034</c:v>
                </c:pt>
                <c:pt idx="5518">
                  <c:v>47.050924389999984</c:v>
                </c:pt>
                <c:pt idx="5519">
                  <c:v>46.272593370000017</c:v>
                </c:pt>
                <c:pt idx="5520">
                  <c:v>59.328383250000023</c:v>
                </c:pt>
                <c:pt idx="5521">
                  <c:v>64.320524810000038</c:v>
                </c:pt>
                <c:pt idx="5522">
                  <c:v>73.692238209999957</c:v>
                </c:pt>
                <c:pt idx="5523">
                  <c:v>83.529964020000008</c:v>
                </c:pt>
                <c:pt idx="5524">
                  <c:v>75.535925629999966</c:v>
                </c:pt>
                <c:pt idx="5525">
                  <c:v>72.09213136999999</c:v>
                </c:pt>
                <c:pt idx="5526">
                  <c:v>73.354856709999993</c:v>
                </c:pt>
                <c:pt idx="5527">
                  <c:v>67.734491500000033</c:v>
                </c:pt>
                <c:pt idx="5528">
                  <c:v>73.428694529999973</c:v>
                </c:pt>
                <c:pt idx="5529">
                  <c:v>75.866129489999963</c:v>
                </c:pt>
                <c:pt idx="5530">
                  <c:v>87.297493660000001</c:v>
                </c:pt>
                <c:pt idx="5531">
                  <c:v>87.477478619999971</c:v>
                </c:pt>
                <c:pt idx="5532">
                  <c:v>87.50090699999997</c:v>
                </c:pt>
                <c:pt idx="5533">
                  <c:v>88.820109759999994</c:v>
                </c:pt>
                <c:pt idx="5534">
                  <c:v>85.758071970000032</c:v>
                </c:pt>
                <c:pt idx="5535">
                  <c:v>86.42606705</c:v>
                </c:pt>
                <c:pt idx="5536">
                  <c:v>84.471466179999993</c:v>
                </c:pt>
                <c:pt idx="5537">
                  <c:v>89.684480140000048</c:v>
                </c:pt>
                <c:pt idx="5538">
                  <c:v>84.381173789999991</c:v>
                </c:pt>
                <c:pt idx="5539">
                  <c:v>75.062278810000009</c:v>
                </c:pt>
                <c:pt idx="5540">
                  <c:v>74.697772019999988</c:v>
                </c:pt>
                <c:pt idx="5541">
                  <c:v>73.273754729999993</c:v>
                </c:pt>
                <c:pt idx="5542">
                  <c:v>80.990608569999992</c:v>
                </c:pt>
                <c:pt idx="5543">
                  <c:v>90.023410839999983</c:v>
                </c:pt>
                <c:pt idx="5544">
                  <c:v>94.01284608999994</c:v>
                </c:pt>
                <c:pt idx="5545">
                  <c:v>94.888187020000004</c:v>
                </c:pt>
                <c:pt idx="5546">
                  <c:v>86.275824680000014</c:v>
                </c:pt>
                <c:pt idx="5547">
                  <c:v>90.31587946999997</c:v>
                </c:pt>
                <c:pt idx="5548">
                  <c:v>90.063264410000016</c:v>
                </c:pt>
                <c:pt idx="5549">
                  <c:v>91.166081950000006</c:v>
                </c:pt>
                <c:pt idx="5550">
                  <c:v>91.766692200000023</c:v>
                </c:pt>
                <c:pt idx="5551">
                  <c:v>92.388607910000005</c:v>
                </c:pt>
                <c:pt idx="5552">
                  <c:v>91.836924429999968</c:v>
                </c:pt>
                <c:pt idx="5553">
                  <c:v>92.272137140000112</c:v>
                </c:pt>
                <c:pt idx="5554">
                  <c:v>89.31603315000001</c:v>
                </c:pt>
                <c:pt idx="5555">
                  <c:v>91.328795720000002</c:v>
                </c:pt>
                <c:pt idx="5556">
                  <c:v>94.358031849999989</c:v>
                </c:pt>
                <c:pt idx="5557">
                  <c:v>97.487913160000019</c:v>
                </c:pt>
                <c:pt idx="5558">
                  <c:v>93.420740190000004</c:v>
                </c:pt>
                <c:pt idx="5559">
                  <c:v>91.450760709999997</c:v>
                </c:pt>
                <c:pt idx="5560">
                  <c:v>94.458794290000014</c:v>
                </c:pt>
                <c:pt idx="5561">
                  <c:v>91.966366670000014</c:v>
                </c:pt>
                <c:pt idx="5562">
                  <c:v>97.113733599999961</c:v>
                </c:pt>
                <c:pt idx="5563">
                  <c:v>99.825876970000024</c:v>
                </c:pt>
                <c:pt idx="5564">
                  <c:v>107.44504666999995</c:v>
                </c:pt>
                <c:pt idx="5565">
                  <c:v>103.86133128999994</c:v>
                </c:pt>
                <c:pt idx="5566">
                  <c:v>104.86449371000003</c:v>
                </c:pt>
                <c:pt idx="5567">
                  <c:v>96.760634109999998</c:v>
                </c:pt>
                <c:pt idx="5568">
                  <c:v>100.15864010999998</c:v>
                </c:pt>
                <c:pt idx="5569">
                  <c:v>102.35490424000004</c:v>
                </c:pt>
                <c:pt idx="5570">
                  <c:v>101.57038595999998</c:v>
                </c:pt>
                <c:pt idx="5571">
                  <c:v>104.47953657999999</c:v>
                </c:pt>
                <c:pt idx="5572">
                  <c:v>104.91867072999997</c:v>
                </c:pt>
                <c:pt idx="5573">
                  <c:v>102.55977981999999</c:v>
                </c:pt>
                <c:pt idx="5574">
                  <c:v>92.738491640000007</c:v>
                </c:pt>
                <c:pt idx="5575">
                  <c:v>90.62471654000008</c:v>
                </c:pt>
                <c:pt idx="5576">
                  <c:v>106.21790753999998</c:v>
                </c:pt>
                <c:pt idx="5577">
                  <c:v>106.76003553</c:v>
                </c:pt>
                <c:pt idx="5578">
                  <c:v>109.58417355999988</c:v>
                </c:pt>
                <c:pt idx="5579">
                  <c:v>112.57550707000011</c:v>
                </c:pt>
                <c:pt idx="5580">
                  <c:v>113.21757501000002</c:v>
                </c:pt>
                <c:pt idx="5581">
                  <c:v>110.53185255000004</c:v>
                </c:pt>
                <c:pt idx="5582">
                  <c:v>110.29398625000006</c:v>
                </c:pt>
                <c:pt idx="5583">
                  <c:v>113.71882989000001</c:v>
                </c:pt>
                <c:pt idx="5584">
                  <c:v>112.78953413999996</c:v>
                </c:pt>
                <c:pt idx="5585">
                  <c:v>117.45939463000008</c:v>
                </c:pt>
                <c:pt idx="5586">
                  <c:v>118.10478768999997</c:v>
                </c:pt>
                <c:pt idx="5587">
                  <c:v>117.95783542999995</c:v>
                </c:pt>
                <c:pt idx="5588">
                  <c:v>112.77933205000001</c:v>
                </c:pt>
                <c:pt idx="5589">
                  <c:v>111.23762490000006</c:v>
                </c:pt>
                <c:pt idx="5590">
                  <c:v>114.43429726999999</c:v>
                </c:pt>
                <c:pt idx="5591">
                  <c:v>108.01403253000007</c:v>
                </c:pt>
                <c:pt idx="5592">
                  <c:v>109.52251363000002</c:v>
                </c:pt>
                <c:pt idx="5593">
                  <c:v>119.73794096</c:v>
                </c:pt>
                <c:pt idx="5594">
                  <c:v>116.87279278000001</c:v>
                </c:pt>
                <c:pt idx="5595">
                  <c:v>104.46212394999999</c:v>
                </c:pt>
                <c:pt idx="5596">
                  <c:v>95.968958760000035</c:v>
                </c:pt>
                <c:pt idx="5597">
                  <c:v>70.159774639999966</c:v>
                </c:pt>
                <c:pt idx="5598">
                  <c:v>78.447307919999986</c:v>
                </c:pt>
                <c:pt idx="5599">
                  <c:v>33.694482790000016</c:v>
                </c:pt>
                <c:pt idx="5600">
                  <c:v>29.988200369999984</c:v>
                </c:pt>
                <c:pt idx="5601">
                  <c:v>37.595741440000033</c:v>
                </c:pt>
                <c:pt idx="5602">
                  <c:v>25.408258769999982</c:v>
                </c:pt>
                <c:pt idx="5603">
                  <c:v>28.51075720999998</c:v>
                </c:pt>
                <c:pt idx="5604">
                  <c:v>30.009764819999983</c:v>
                </c:pt>
                <c:pt idx="5605">
                  <c:v>30.872018880000006</c:v>
                </c:pt>
                <c:pt idx="5606">
                  <c:v>32.992552509999975</c:v>
                </c:pt>
                <c:pt idx="5607">
                  <c:v>35.278686860000022</c:v>
                </c:pt>
                <c:pt idx="5608">
                  <c:v>37.528386859999983</c:v>
                </c:pt>
                <c:pt idx="5609">
                  <c:v>31.474121780000008</c:v>
                </c:pt>
                <c:pt idx="5610">
                  <c:v>26.307590710000014</c:v>
                </c:pt>
                <c:pt idx="5611">
                  <c:v>26.64052671999999</c:v>
                </c:pt>
              </c:numCache>
            </c:numRef>
          </c:val>
          <c:extLst>
            <c:ext xmlns:c16="http://schemas.microsoft.com/office/drawing/2014/chart" uri="{C3380CC4-5D6E-409C-BE32-E72D297353CC}">
              <c16:uniqueId val="{00000004-B6D1-4BEB-BF55-3B8B8FE53C59}"/>
            </c:ext>
          </c:extLst>
        </c:ser>
        <c:dLbls>
          <c:showLegendKey val="0"/>
          <c:showVal val="0"/>
          <c:showCatName val="0"/>
          <c:showSerName val="0"/>
          <c:showPercent val="0"/>
          <c:showBubbleSize val="0"/>
        </c:dLbls>
        <c:gapWidth val="219"/>
        <c:overlap val="100"/>
        <c:axId val="525837536"/>
        <c:axId val="525828896"/>
      </c:barChart>
      <c:lineChart>
        <c:grouping val="standard"/>
        <c:varyColors val="0"/>
        <c:ser>
          <c:idx val="5"/>
          <c:order val="5"/>
          <c:tx>
            <c:strRef>
              <c:f>[Generacion_por_fuente_20240516.xlsx]Hoja1!$N$2</c:f>
              <c:strCache>
                <c:ptCount val="1"/>
                <c:pt idx="0">
                  <c:v>% Participación mensual hidráulica</c:v>
                </c:pt>
              </c:strCache>
            </c:strRef>
          </c:tx>
          <c:spPr>
            <a:ln w="12700" cap="rnd">
              <a:solidFill>
                <a:schemeClr val="accent6"/>
              </a:solidFill>
              <a:round/>
            </a:ln>
            <a:effectLst/>
          </c:spPr>
          <c:marker>
            <c:symbol val="none"/>
          </c:marker>
          <c:val>
            <c:numRef>
              <c:f>[Generacion_por_fuente_20240516.xlsx]Hoja1!$N$3:$N$5614</c:f>
              <c:numCache>
                <c:formatCode>0%</c:formatCode>
                <c:ptCount val="5612"/>
                <c:pt idx="0">
                  <c:v>0.85782187946323418</c:v>
                </c:pt>
                <c:pt idx="1">
                  <c:v>0.85782187946323418</c:v>
                </c:pt>
                <c:pt idx="2">
                  <c:v>0.85782187946323418</c:v>
                </c:pt>
                <c:pt idx="3">
                  <c:v>0.85782187946323418</c:v>
                </c:pt>
                <c:pt idx="4">
                  <c:v>0.85782187946323418</c:v>
                </c:pt>
                <c:pt idx="5">
                  <c:v>0.85782187946323418</c:v>
                </c:pt>
                <c:pt idx="6">
                  <c:v>0.85782187946323418</c:v>
                </c:pt>
                <c:pt idx="7">
                  <c:v>0.85782187946323418</c:v>
                </c:pt>
                <c:pt idx="8">
                  <c:v>0.85782187946323418</c:v>
                </c:pt>
                <c:pt idx="9">
                  <c:v>0.85782187946323418</c:v>
                </c:pt>
                <c:pt idx="10">
                  <c:v>0.85782187946323418</c:v>
                </c:pt>
                <c:pt idx="11">
                  <c:v>0.85782187946323418</c:v>
                </c:pt>
                <c:pt idx="12">
                  <c:v>0.85782187946323418</c:v>
                </c:pt>
                <c:pt idx="13">
                  <c:v>0.85782187946323418</c:v>
                </c:pt>
                <c:pt idx="14">
                  <c:v>0.85782187946323418</c:v>
                </c:pt>
                <c:pt idx="15">
                  <c:v>0.85782187946323418</c:v>
                </c:pt>
                <c:pt idx="16">
                  <c:v>0.85782187946323418</c:v>
                </c:pt>
                <c:pt idx="17">
                  <c:v>0.85782187946323418</c:v>
                </c:pt>
                <c:pt idx="18">
                  <c:v>0.85782187946323418</c:v>
                </c:pt>
                <c:pt idx="19">
                  <c:v>0.85782187946323418</c:v>
                </c:pt>
                <c:pt idx="20">
                  <c:v>0.85782187946323418</c:v>
                </c:pt>
                <c:pt idx="21">
                  <c:v>0.85782187946323418</c:v>
                </c:pt>
                <c:pt idx="22">
                  <c:v>0.85782187946323418</c:v>
                </c:pt>
                <c:pt idx="23">
                  <c:v>0.85782187946323418</c:v>
                </c:pt>
                <c:pt idx="24">
                  <c:v>0.85782187946323418</c:v>
                </c:pt>
                <c:pt idx="25">
                  <c:v>0.85782187946323418</c:v>
                </c:pt>
                <c:pt idx="26">
                  <c:v>0.85782187946323418</c:v>
                </c:pt>
                <c:pt idx="27">
                  <c:v>0.85782187946323418</c:v>
                </c:pt>
                <c:pt idx="28">
                  <c:v>0.85782187946323418</c:v>
                </c:pt>
                <c:pt idx="29">
                  <c:v>0.85782187946323418</c:v>
                </c:pt>
                <c:pt idx="30">
                  <c:v>0.85782187946323418</c:v>
                </c:pt>
                <c:pt idx="31">
                  <c:v>0.84324498245964619</c:v>
                </c:pt>
                <c:pt idx="32">
                  <c:v>0.84324498245964619</c:v>
                </c:pt>
                <c:pt idx="33">
                  <c:v>0.84324498245964619</c:v>
                </c:pt>
                <c:pt idx="34">
                  <c:v>0.84324498245964619</c:v>
                </c:pt>
                <c:pt idx="35">
                  <c:v>0.84324498245964619</c:v>
                </c:pt>
                <c:pt idx="36">
                  <c:v>0.84324498245964619</c:v>
                </c:pt>
                <c:pt idx="37">
                  <c:v>0.84324498245964619</c:v>
                </c:pt>
                <c:pt idx="38">
                  <c:v>0.84324498245964619</c:v>
                </c:pt>
                <c:pt idx="39">
                  <c:v>0.84324498245964619</c:v>
                </c:pt>
                <c:pt idx="40">
                  <c:v>0.84324498245964619</c:v>
                </c:pt>
                <c:pt idx="41">
                  <c:v>0.84324498245964619</c:v>
                </c:pt>
                <c:pt idx="42">
                  <c:v>0.84324498245964619</c:v>
                </c:pt>
                <c:pt idx="43">
                  <c:v>0.84324498245964619</c:v>
                </c:pt>
                <c:pt idx="44">
                  <c:v>0.84324498245964619</c:v>
                </c:pt>
                <c:pt idx="45">
                  <c:v>0.84324498245964619</c:v>
                </c:pt>
                <c:pt idx="46">
                  <c:v>0.84324498245964619</c:v>
                </c:pt>
                <c:pt idx="47">
                  <c:v>0.84324498245964619</c:v>
                </c:pt>
                <c:pt idx="48">
                  <c:v>0.84324498245964619</c:v>
                </c:pt>
                <c:pt idx="49">
                  <c:v>0.84324498245964619</c:v>
                </c:pt>
                <c:pt idx="50">
                  <c:v>0.84324498245964619</c:v>
                </c:pt>
                <c:pt idx="51">
                  <c:v>0.84324498245964619</c:v>
                </c:pt>
                <c:pt idx="52">
                  <c:v>0.84324498245964619</c:v>
                </c:pt>
                <c:pt idx="53">
                  <c:v>0.84324498245964619</c:v>
                </c:pt>
                <c:pt idx="54">
                  <c:v>0.84324498245964619</c:v>
                </c:pt>
                <c:pt idx="55">
                  <c:v>0.84324498245964619</c:v>
                </c:pt>
                <c:pt idx="56">
                  <c:v>0.84324498245964619</c:v>
                </c:pt>
                <c:pt idx="57">
                  <c:v>0.84324498245964619</c:v>
                </c:pt>
                <c:pt idx="58">
                  <c:v>0.84324498245964619</c:v>
                </c:pt>
                <c:pt idx="59">
                  <c:v>0.83780568948014333</c:v>
                </c:pt>
                <c:pt idx="60">
                  <c:v>0.83780568948014333</c:v>
                </c:pt>
                <c:pt idx="61">
                  <c:v>0.83780568948014333</c:v>
                </c:pt>
                <c:pt idx="62">
                  <c:v>0.83780568948014333</c:v>
                </c:pt>
                <c:pt idx="63">
                  <c:v>0.83780568948014333</c:v>
                </c:pt>
                <c:pt idx="64">
                  <c:v>0.83780568948014333</c:v>
                </c:pt>
                <c:pt idx="65">
                  <c:v>0.83780568948014333</c:v>
                </c:pt>
                <c:pt idx="66">
                  <c:v>0.83780568948014333</c:v>
                </c:pt>
                <c:pt idx="67">
                  <c:v>0.83780568948014333</c:v>
                </c:pt>
                <c:pt idx="68">
                  <c:v>0.83780568948014333</c:v>
                </c:pt>
                <c:pt idx="69">
                  <c:v>0.83780568948014333</c:v>
                </c:pt>
                <c:pt idx="70">
                  <c:v>0.83780568948014333</c:v>
                </c:pt>
                <c:pt idx="71">
                  <c:v>0.83780568948014333</c:v>
                </c:pt>
                <c:pt idx="72">
                  <c:v>0.83780568948014333</c:v>
                </c:pt>
                <c:pt idx="73">
                  <c:v>0.83780568948014333</c:v>
                </c:pt>
                <c:pt idx="74">
                  <c:v>0.83780568948014333</c:v>
                </c:pt>
                <c:pt idx="75">
                  <c:v>0.83780568948014333</c:v>
                </c:pt>
                <c:pt idx="76">
                  <c:v>0.83780568948014333</c:v>
                </c:pt>
                <c:pt idx="77">
                  <c:v>0.83780568948014333</c:v>
                </c:pt>
                <c:pt idx="78">
                  <c:v>0.83780568948014333</c:v>
                </c:pt>
                <c:pt idx="79">
                  <c:v>0.83780568948014333</c:v>
                </c:pt>
                <c:pt idx="80">
                  <c:v>0.83780568948014333</c:v>
                </c:pt>
                <c:pt idx="81">
                  <c:v>0.83780568948014333</c:v>
                </c:pt>
                <c:pt idx="82">
                  <c:v>0.83780568948014333</c:v>
                </c:pt>
                <c:pt idx="83">
                  <c:v>0.83780568948014333</c:v>
                </c:pt>
                <c:pt idx="84">
                  <c:v>0.83780568948014333</c:v>
                </c:pt>
                <c:pt idx="85">
                  <c:v>0.83780568948014333</c:v>
                </c:pt>
                <c:pt idx="86">
                  <c:v>0.83780568948014333</c:v>
                </c:pt>
                <c:pt idx="87">
                  <c:v>0.83780568948014333</c:v>
                </c:pt>
                <c:pt idx="88">
                  <c:v>0.83780568948014333</c:v>
                </c:pt>
                <c:pt idx="89">
                  <c:v>0.83780568948014333</c:v>
                </c:pt>
                <c:pt idx="90">
                  <c:v>0.84465161257993093</c:v>
                </c:pt>
                <c:pt idx="91">
                  <c:v>0.84465161257993093</c:v>
                </c:pt>
                <c:pt idx="92">
                  <c:v>0.84465161257993093</c:v>
                </c:pt>
                <c:pt idx="93">
                  <c:v>0.84465161257993093</c:v>
                </c:pt>
                <c:pt idx="94">
                  <c:v>0.84465161257993093</c:v>
                </c:pt>
                <c:pt idx="95">
                  <c:v>0.84465161257993093</c:v>
                </c:pt>
                <c:pt idx="96">
                  <c:v>0.84465161257993093</c:v>
                </c:pt>
                <c:pt idx="97">
                  <c:v>0.84465161257993093</c:v>
                </c:pt>
                <c:pt idx="98">
                  <c:v>0.84465161257993093</c:v>
                </c:pt>
                <c:pt idx="99">
                  <c:v>0.84465161257993093</c:v>
                </c:pt>
                <c:pt idx="100">
                  <c:v>0.84465161257993093</c:v>
                </c:pt>
                <c:pt idx="101">
                  <c:v>0.84465161257993093</c:v>
                </c:pt>
                <c:pt idx="102">
                  <c:v>0.84465161257993093</c:v>
                </c:pt>
                <c:pt idx="103">
                  <c:v>0.84465161257993093</c:v>
                </c:pt>
                <c:pt idx="104">
                  <c:v>0.84465161257993093</c:v>
                </c:pt>
                <c:pt idx="105">
                  <c:v>0.84465161257993093</c:v>
                </c:pt>
                <c:pt idx="106">
                  <c:v>0.84465161257993093</c:v>
                </c:pt>
                <c:pt idx="107">
                  <c:v>0.84465161257993093</c:v>
                </c:pt>
                <c:pt idx="108">
                  <c:v>0.84465161257993093</c:v>
                </c:pt>
                <c:pt idx="109">
                  <c:v>0.84465161257993093</c:v>
                </c:pt>
                <c:pt idx="110">
                  <c:v>0.84465161257993093</c:v>
                </c:pt>
                <c:pt idx="111">
                  <c:v>0.84465161257993093</c:v>
                </c:pt>
                <c:pt idx="112">
                  <c:v>0.84465161257993093</c:v>
                </c:pt>
                <c:pt idx="113">
                  <c:v>0.84465161257993093</c:v>
                </c:pt>
                <c:pt idx="114">
                  <c:v>0.84465161257993093</c:v>
                </c:pt>
                <c:pt idx="115">
                  <c:v>0.84465161257993093</c:v>
                </c:pt>
                <c:pt idx="116">
                  <c:v>0.84465161257993093</c:v>
                </c:pt>
                <c:pt idx="117">
                  <c:v>0.84465161257993093</c:v>
                </c:pt>
                <c:pt idx="118">
                  <c:v>0.84465161257993093</c:v>
                </c:pt>
                <c:pt idx="119">
                  <c:v>0.84465161257993093</c:v>
                </c:pt>
                <c:pt idx="120">
                  <c:v>0.80003376280414085</c:v>
                </c:pt>
                <c:pt idx="121">
                  <c:v>0.80003376280414085</c:v>
                </c:pt>
                <c:pt idx="122">
                  <c:v>0.80003376280414085</c:v>
                </c:pt>
                <c:pt idx="123">
                  <c:v>0.80003376280414085</c:v>
                </c:pt>
                <c:pt idx="124">
                  <c:v>0.80003376280414085</c:v>
                </c:pt>
                <c:pt idx="125">
                  <c:v>0.80003376280414085</c:v>
                </c:pt>
                <c:pt idx="126">
                  <c:v>0.80003376280414085</c:v>
                </c:pt>
                <c:pt idx="127">
                  <c:v>0.80003376280414085</c:v>
                </c:pt>
                <c:pt idx="128">
                  <c:v>0.80003376280414085</c:v>
                </c:pt>
                <c:pt idx="129">
                  <c:v>0.80003376280414085</c:v>
                </c:pt>
                <c:pt idx="130">
                  <c:v>0.80003376280414085</c:v>
                </c:pt>
                <c:pt idx="131">
                  <c:v>0.80003376280414085</c:v>
                </c:pt>
                <c:pt idx="132">
                  <c:v>0.80003376280414085</c:v>
                </c:pt>
                <c:pt idx="133">
                  <c:v>0.80003376280414085</c:v>
                </c:pt>
                <c:pt idx="134">
                  <c:v>0.80003376280414085</c:v>
                </c:pt>
                <c:pt idx="135">
                  <c:v>0.80003376280414085</c:v>
                </c:pt>
                <c:pt idx="136">
                  <c:v>0.80003376280414085</c:v>
                </c:pt>
                <c:pt idx="137">
                  <c:v>0.80003376280414085</c:v>
                </c:pt>
                <c:pt idx="138">
                  <c:v>0.80003376280414085</c:v>
                </c:pt>
                <c:pt idx="139">
                  <c:v>0.80003376280414085</c:v>
                </c:pt>
                <c:pt idx="140">
                  <c:v>0.80003376280414085</c:v>
                </c:pt>
                <c:pt idx="141">
                  <c:v>0.80003376280414085</c:v>
                </c:pt>
                <c:pt idx="142">
                  <c:v>0.80003376280414085</c:v>
                </c:pt>
                <c:pt idx="143">
                  <c:v>0.80003376280414085</c:v>
                </c:pt>
                <c:pt idx="144">
                  <c:v>0.80003376280414085</c:v>
                </c:pt>
                <c:pt idx="145">
                  <c:v>0.80003376280414085</c:v>
                </c:pt>
                <c:pt idx="146">
                  <c:v>0.80003376280414085</c:v>
                </c:pt>
                <c:pt idx="147">
                  <c:v>0.80003376280414085</c:v>
                </c:pt>
                <c:pt idx="148">
                  <c:v>0.80003376280414085</c:v>
                </c:pt>
                <c:pt idx="149">
                  <c:v>0.80003376280414085</c:v>
                </c:pt>
                <c:pt idx="150">
                  <c:v>0.80003376280414085</c:v>
                </c:pt>
                <c:pt idx="151">
                  <c:v>0.77560226652383457</c:v>
                </c:pt>
                <c:pt idx="152">
                  <c:v>0.77560226652383457</c:v>
                </c:pt>
                <c:pt idx="153">
                  <c:v>0.77560226652383457</c:v>
                </c:pt>
                <c:pt idx="154">
                  <c:v>0.77560226652383457</c:v>
                </c:pt>
                <c:pt idx="155">
                  <c:v>0.77560226652383457</c:v>
                </c:pt>
                <c:pt idx="156">
                  <c:v>0.77560226652383457</c:v>
                </c:pt>
                <c:pt idx="157">
                  <c:v>0.77560226652383457</c:v>
                </c:pt>
                <c:pt idx="158">
                  <c:v>0.77560226652383457</c:v>
                </c:pt>
                <c:pt idx="159">
                  <c:v>0.77560226652383457</c:v>
                </c:pt>
                <c:pt idx="160">
                  <c:v>0.77560226652383457</c:v>
                </c:pt>
                <c:pt idx="161">
                  <c:v>0.77560226652383457</c:v>
                </c:pt>
                <c:pt idx="162">
                  <c:v>0.77560226652383457</c:v>
                </c:pt>
                <c:pt idx="163">
                  <c:v>0.77560226652383457</c:v>
                </c:pt>
                <c:pt idx="164">
                  <c:v>0.77560226652383457</c:v>
                </c:pt>
                <c:pt idx="165">
                  <c:v>0.77560226652383457</c:v>
                </c:pt>
                <c:pt idx="166">
                  <c:v>0.77560226652383457</c:v>
                </c:pt>
                <c:pt idx="167">
                  <c:v>0.77560226652383457</c:v>
                </c:pt>
                <c:pt idx="168">
                  <c:v>0.77560226652383457</c:v>
                </c:pt>
                <c:pt idx="169">
                  <c:v>0.77560226652383457</c:v>
                </c:pt>
                <c:pt idx="170">
                  <c:v>0.77560226652383457</c:v>
                </c:pt>
                <c:pt idx="171">
                  <c:v>0.77560226652383457</c:v>
                </c:pt>
                <c:pt idx="172">
                  <c:v>0.77560226652383457</c:v>
                </c:pt>
                <c:pt idx="173">
                  <c:v>0.77560226652383457</c:v>
                </c:pt>
                <c:pt idx="174">
                  <c:v>0.77560226652383457</c:v>
                </c:pt>
                <c:pt idx="175">
                  <c:v>0.77560226652383457</c:v>
                </c:pt>
                <c:pt idx="176">
                  <c:v>0.77560226652383457</c:v>
                </c:pt>
                <c:pt idx="177">
                  <c:v>0.77560226652383457</c:v>
                </c:pt>
                <c:pt idx="178">
                  <c:v>0.77560226652383457</c:v>
                </c:pt>
                <c:pt idx="179">
                  <c:v>0.77560226652383457</c:v>
                </c:pt>
                <c:pt idx="180">
                  <c:v>0.77560226652383457</c:v>
                </c:pt>
                <c:pt idx="181">
                  <c:v>0.75493059615919533</c:v>
                </c:pt>
                <c:pt idx="182">
                  <c:v>0.75493059615919533</c:v>
                </c:pt>
                <c:pt idx="183">
                  <c:v>0.75493059615919533</c:v>
                </c:pt>
                <c:pt idx="184">
                  <c:v>0.75493059615919533</c:v>
                </c:pt>
                <c:pt idx="185">
                  <c:v>0.75493059615919533</c:v>
                </c:pt>
                <c:pt idx="186">
                  <c:v>0.75493059615919533</c:v>
                </c:pt>
                <c:pt idx="187">
                  <c:v>0.75493059615919533</c:v>
                </c:pt>
                <c:pt idx="188">
                  <c:v>0.75493059615919533</c:v>
                </c:pt>
                <c:pt idx="189">
                  <c:v>0.75493059615919533</c:v>
                </c:pt>
                <c:pt idx="190">
                  <c:v>0.75493059615919533</c:v>
                </c:pt>
                <c:pt idx="191">
                  <c:v>0.75493059615919533</c:v>
                </c:pt>
                <c:pt idx="192">
                  <c:v>0.75493059615919533</c:v>
                </c:pt>
                <c:pt idx="193">
                  <c:v>0.75493059615919533</c:v>
                </c:pt>
                <c:pt idx="194">
                  <c:v>0.75493059615919533</c:v>
                </c:pt>
                <c:pt idx="195">
                  <c:v>0.75493059615919533</c:v>
                </c:pt>
                <c:pt idx="196">
                  <c:v>0.75493059615919533</c:v>
                </c:pt>
                <c:pt idx="197">
                  <c:v>0.75493059615919533</c:v>
                </c:pt>
                <c:pt idx="198">
                  <c:v>0.75493059615919533</c:v>
                </c:pt>
                <c:pt idx="199">
                  <c:v>0.75493059615919533</c:v>
                </c:pt>
                <c:pt idx="200">
                  <c:v>0.75493059615919533</c:v>
                </c:pt>
                <c:pt idx="201">
                  <c:v>0.75493059615919533</c:v>
                </c:pt>
                <c:pt idx="202">
                  <c:v>0.75493059615919533</c:v>
                </c:pt>
                <c:pt idx="203">
                  <c:v>0.75493059615919533</c:v>
                </c:pt>
                <c:pt idx="204">
                  <c:v>0.75493059615919533</c:v>
                </c:pt>
                <c:pt idx="205">
                  <c:v>0.75493059615919533</c:v>
                </c:pt>
                <c:pt idx="206">
                  <c:v>0.75493059615919533</c:v>
                </c:pt>
                <c:pt idx="207">
                  <c:v>0.75493059615919533</c:v>
                </c:pt>
                <c:pt idx="208">
                  <c:v>0.75493059615919533</c:v>
                </c:pt>
                <c:pt idx="209">
                  <c:v>0.75493059615919533</c:v>
                </c:pt>
                <c:pt idx="210">
                  <c:v>0.75493059615919533</c:v>
                </c:pt>
                <c:pt idx="211">
                  <c:v>0.75493059615919533</c:v>
                </c:pt>
                <c:pt idx="212">
                  <c:v>0.73220868815254392</c:v>
                </c:pt>
                <c:pt idx="213">
                  <c:v>0.73220868815254392</c:v>
                </c:pt>
                <c:pt idx="214">
                  <c:v>0.73220868815254392</c:v>
                </c:pt>
                <c:pt idx="215">
                  <c:v>0.73220868815254392</c:v>
                </c:pt>
                <c:pt idx="216">
                  <c:v>0.73220868815254392</c:v>
                </c:pt>
                <c:pt idx="217">
                  <c:v>0.73220868815254392</c:v>
                </c:pt>
                <c:pt idx="218">
                  <c:v>0.73220868815254392</c:v>
                </c:pt>
                <c:pt idx="219">
                  <c:v>0.73220868815254392</c:v>
                </c:pt>
                <c:pt idx="220">
                  <c:v>0.73220868815254392</c:v>
                </c:pt>
                <c:pt idx="221">
                  <c:v>0.73220868815254392</c:v>
                </c:pt>
                <c:pt idx="222">
                  <c:v>0.73220868815254392</c:v>
                </c:pt>
                <c:pt idx="223">
                  <c:v>0.73220868815254392</c:v>
                </c:pt>
                <c:pt idx="224">
                  <c:v>0.73220868815254392</c:v>
                </c:pt>
                <c:pt idx="225">
                  <c:v>0.73220868815254392</c:v>
                </c:pt>
                <c:pt idx="226">
                  <c:v>0.73220868815254392</c:v>
                </c:pt>
                <c:pt idx="227">
                  <c:v>0.73220868815254392</c:v>
                </c:pt>
                <c:pt idx="228">
                  <c:v>0.73220868815254392</c:v>
                </c:pt>
                <c:pt idx="229">
                  <c:v>0.73220868815254392</c:v>
                </c:pt>
                <c:pt idx="230">
                  <c:v>0.73220868815254392</c:v>
                </c:pt>
                <c:pt idx="231">
                  <c:v>0.73220868815254392</c:v>
                </c:pt>
                <c:pt idx="232">
                  <c:v>0.73220868815254392</c:v>
                </c:pt>
                <c:pt idx="233">
                  <c:v>0.73220868815254392</c:v>
                </c:pt>
                <c:pt idx="234">
                  <c:v>0.73220868815254392</c:v>
                </c:pt>
                <c:pt idx="235">
                  <c:v>0.73220868815254392</c:v>
                </c:pt>
                <c:pt idx="236">
                  <c:v>0.73220868815254392</c:v>
                </c:pt>
                <c:pt idx="237">
                  <c:v>0.73220868815254392</c:v>
                </c:pt>
                <c:pt idx="238">
                  <c:v>0.73220868815254392</c:v>
                </c:pt>
                <c:pt idx="239">
                  <c:v>0.73220868815254392</c:v>
                </c:pt>
                <c:pt idx="240">
                  <c:v>0.73220868815254392</c:v>
                </c:pt>
                <c:pt idx="241">
                  <c:v>0.73220868815254392</c:v>
                </c:pt>
                <c:pt idx="242">
                  <c:v>0.73220868815254392</c:v>
                </c:pt>
                <c:pt idx="243">
                  <c:v>0.69448480920461908</c:v>
                </c:pt>
                <c:pt idx="244">
                  <c:v>0.69448480920461908</c:v>
                </c:pt>
                <c:pt idx="245">
                  <c:v>0.69448480920461908</c:v>
                </c:pt>
                <c:pt idx="246">
                  <c:v>0.69448480920461908</c:v>
                </c:pt>
                <c:pt idx="247">
                  <c:v>0.69448480920461908</c:v>
                </c:pt>
                <c:pt idx="248">
                  <c:v>0.69448480920461908</c:v>
                </c:pt>
                <c:pt idx="249">
                  <c:v>0.69448480920461908</c:v>
                </c:pt>
                <c:pt idx="250">
                  <c:v>0.69448480920461908</c:v>
                </c:pt>
                <c:pt idx="251">
                  <c:v>0.69448480920461908</c:v>
                </c:pt>
                <c:pt idx="252">
                  <c:v>0.69448480920461908</c:v>
                </c:pt>
                <c:pt idx="253">
                  <c:v>0.69448480920461908</c:v>
                </c:pt>
                <c:pt idx="254">
                  <c:v>0.69448480920461908</c:v>
                </c:pt>
                <c:pt idx="255">
                  <c:v>0.69448480920461908</c:v>
                </c:pt>
                <c:pt idx="256">
                  <c:v>0.69448480920461908</c:v>
                </c:pt>
                <c:pt idx="257">
                  <c:v>0.69448480920461908</c:v>
                </c:pt>
                <c:pt idx="258">
                  <c:v>0.69448480920461908</c:v>
                </c:pt>
                <c:pt idx="259">
                  <c:v>0.69448480920461908</c:v>
                </c:pt>
                <c:pt idx="260">
                  <c:v>0.69448480920461908</c:v>
                </c:pt>
                <c:pt idx="261">
                  <c:v>0.69448480920461908</c:v>
                </c:pt>
                <c:pt idx="262">
                  <c:v>0.69448480920461908</c:v>
                </c:pt>
                <c:pt idx="263">
                  <c:v>0.69448480920461908</c:v>
                </c:pt>
                <c:pt idx="264">
                  <c:v>0.69448480920461908</c:v>
                </c:pt>
                <c:pt idx="265">
                  <c:v>0.69448480920461908</c:v>
                </c:pt>
                <c:pt idx="266">
                  <c:v>0.69448480920461908</c:v>
                </c:pt>
                <c:pt idx="267">
                  <c:v>0.69448480920461908</c:v>
                </c:pt>
                <c:pt idx="268">
                  <c:v>0.69448480920461908</c:v>
                </c:pt>
                <c:pt idx="269">
                  <c:v>0.69448480920461908</c:v>
                </c:pt>
                <c:pt idx="270">
                  <c:v>0.69448480920461908</c:v>
                </c:pt>
                <c:pt idx="271">
                  <c:v>0.69448480920461908</c:v>
                </c:pt>
                <c:pt idx="272">
                  <c:v>0.69448480920461908</c:v>
                </c:pt>
                <c:pt idx="273">
                  <c:v>0.54880333306177209</c:v>
                </c:pt>
                <c:pt idx="274">
                  <c:v>0.54880333306177209</c:v>
                </c:pt>
                <c:pt idx="275">
                  <c:v>0.54880333306177209</c:v>
                </c:pt>
                <c:pt idx="276">
                  <c:v>0.54880333306177209</c:v>
                </c:pt>
                <c:pt idx="277">
                  <c:v>0.54880333306177209</c:v>
                </c:pt>
                <c:pt idx="278">
                  <c:v>0.54880333306177209</c:v>
                </c:pt>
                <c:pt idx="279">
                  <c:v>0.54880333306177209</c:v>
                </c:pt>
                <c:pt idx="280">
                  <c:v>0.54880333306177209</c:v>
                </c:pt>
                <c:pt idx="281">
                  <c:v>0.54880333306177209</c:v>
                </c:pt>
                <c:pt idx="282">
                  <c:v>0.54880333306177209</c:v>
                </c:pt>
                <c:pt idx="283">
                  <c:v>0.54880333306177209</c:v>
                </c:pt>
                <c:pt idx="284">
                  <c:v>0.54880333306177209</c:v>
                </c:pt>
                <c:pt idx="285">
                  <c:v>0.54880333306177209</c:v>
                </c:pt>
                <c:pt idx="286">
                  <c:v>0.54880333306177209</c:v>
                </c:pt>
                <c:pt idx="287">
                  <c:v>0.54880333306177209</c:v>
                </c:pt>
                <c:pt idx="288">
                  <c:v>0.54880333306177209</c:v>
                </c:pt>
                <c:pt idx="289">
                  <c:v>0.54880333306177209</c:v>
                </c:pt>
                <c:pt idx="290">
                  <c:v>0.54880333306177209</c:v>
                </c:pt>
                <c:pt idx="291">
                  <c:v>0.54880333306177209</c:v>
                </c:pt>
                <c:pt idx="292">
                  <c:v>0.54880333306177209</c:v>
                </c:pt>
                <c:pt idx="293">
                  <c:v>0.54880333306177209</c:v>
                </c:pt>
                <c:pt idx="294">
                  <c:v>0.54880333306177209</c:v>
                </c:pt>
                <c:pt idx="295">
                  <c:v>0.54880333306177209</c:v>
                </c:pt>
                <c:pt idx="296">
                  <c:v>0.54880333306177209</c:v>
                </c:pt>
                <c:pt idx="297">
                  <c:v>0.54880333306177209</c:v>
                </c:pt>
                <c:pt idx="298">
                  <c:v>0.54880333306177209</c:v>
                </c:pt>
                <c:pt idx="299">
                  <c:v>0.54880333306177209</c:v>
                </c:pt>
                <c:pt idx="300">
                  <c:v>0.54880333306177209</c:v>
                </c:pt>
                <c:pt idx="301">
                  <c:v>0.54880333306177209</c:v>
                </c:pt>
                <c:pt idx="302">
                  <c:v>0.54880333306177209</c:v>
                </c:pt>
                <c:pt idx="303">
                  <c:v>0.54880333306177209</c:v>
                </c:pt>
                <c:pt idx="304">
                  <c:v>0.59283753410465279</c:v>
                </c:pt>
                <c:pt idx="305">
                  <c:v>0.59283753410465279</c:v>
                </c:pt>
                <c:pt idx="306">
                  <c:v>0.59283753410465279</c:v>
                </c:pt>
                <c:pt idx="307">
                  <c:v>0.59283753410465279</c:v>
                </c:pt>
                <c:pt idx="308">
                  <c:v>0.59283753410465279</c:v>
                </c:pt>
                <c:pt idx="309">
                  <c:v>0.59283753410465279</c:v>
                </c:pt>
                <c:pt idx="310">
                  <c:v>0.59283753410465279</c:v>
                </c:pt>
                <c:pt idx="311">
                  <c:v>0.59283753410465279</c:v>
                </c:pt>
                <c:pt idx="312">
                  <c:v>0.59283753410465279</c:v>
                </c:pt>
                <c:pt idx="313">
                  <c:v>0.59283753410465279</c:v>
                </c:pt>
                <c:pt idx="314">
                  <c:v>0.59283753410465279</c:v>
                </c:pt>
                <c:pt idx="315">
                  <c:v>0.59283753410465279</c:v>
                </c:pt>
                <c:pt idx="316">
                  <c:v>0.59283753410465279</c:v>
                </c:pt>
                <c:pt idx="317">
                  <c:v>0.59283753410465279</c:v>
                </c:pt>
                <c:pt idx="318">
                  <c:v>0.59283753410465279</c:v>
                </c:pt>
                <c:pt idx="319">
                  <c:v>0.59283753410465279</c:v>
                </c:pt>
                <c:pt idx="320">
                  <c:v>0.59283753410465279</c:v>
                </c:pt>
                <c:pt idx="321">
                  <c:v>0.59283753410465279</c:v>
                </c:pt>
                <c:pt idx="322">
                  <c:v>0.59283753410465279</c:v>
                </c:pt>
                <c:pt idx="323">
                  <c:v>0.59283753410465279</c:v>
                </c:pt>
                <c:pt idx="324">
                  <c:v>0.59283753410465279</c:v>
                </c:pt>
                <c:pt idx="325">
                  <c:v>0.59283753410465279</c:v>
                </c:pt>
                <c:pt idx="326">
                  <c:v>0.59283753410465279</c:v>
                </c:pt>
                <c:pt idx="327">
                  <c:v>0.59283753410465279</c:v>
                </c:pt>
                <c:pt idx="328">
                  <c:v>0.59283753410465279</c:v>
                </c:pt>
                <c:pt idx="329">
                  <c:v>0.59283753410465279</c:v>
                </c:pt>
                <c:pt idx="330">
                  <c:v>0.59283753410465279</c:v>
                </c:pt>
                <c:pt idx="331">
                  <c:v>0.59283753410465279</c:v>
                </c:pt>
                <c:pt idx="332">
                  <c:v>0.59283753410465279</c:v>
                </c:pt>
                <c:pt idx="333">
                  <c:v>0.59283753410465279</c:v>
                </c:pt>
                <c:pt idx="334">
                  <c:v>0.48986302367048135</c:v>
                </c:pt>
                <c:pt idx="335">
                  <c:v>0.48986302367048135</c:v>
                </c:pt>
                <c:pt idx="336">
                  <c:v>0.48986302367048135</c:v>
                </c:pt>
                <c:pt idx="337">
                  <c:v>0.48986302367048135</c:v>
                </c:pt>
                <c:pt idx="338">
                  <c:v>0.48986302367048135</c:v>
                </c:pt>
                <c:pt idx="339">
                  <c:v>0.48986302367048135</c:v>
                </c:pt>
                <c:pt idx="340">
                  <c:v>0.48986302367048135</c:v>
                </c:pt>
                <c:pt idx="341">
                  <c:v>0.48986302367048135</c:v>
                </c:pt>
                <c:pt idx="342">
                  <c:v>0.48986302367048135</c:v>
                </c:pt>
                <c:pt idx="343">
                  <c:v>0.48986302367048135</c:v>
                </c:pt>
                <c:pt idx="344">
                  <c:v>0.48986302367048135</c:v>
                </c:pt>
                <c:pt idx="345">
                  <c:v>0.48986302367048135</c:v>
                </c:pt>
                <c:pt idx="346">
                  <c:v>0.48986302367048135</c:v>
                </c:pt>
                <c:pt idx="347">
                  <c:v>0.48986302367048135</c:v>
                </c:pt>
                <c:pt idx="348">
                  <c:v>0.48986302367048135</c:v>
                </c:pt>
                <c:pt idx="349">
                  <c:v>0.48986302367048135</c:v>
                </c:pt>
                <c:pt idx="350">
                  <c:v>0.48986302367048135</c:v>
                </c:pt>
                <c:pt idx="351">
                  <c:v>0.48986302367048135</c:v>
                </c:pt>
                <c:pt idx="352">
                  <c:v>0.48986302367048135</c:v>
                </c:pt>
                <c:pt idx="353">
                  <c:v>0.48986302367048135</c:v>
                </c:pt>
                <c:pt idx="354">
                  <c:v>0.48986302367048135</c:v>
                </c:pt>
                <c:pt idx="355">
                  <c:v>0.48986302367048135</c:v>
                </c:pt>
                <c:pt idx="356">
                  <c:v>0.48986302367048135</c:v>
                </c:pt>
                <c:pt idx="357">
                  <c:v>0.48986302367048135</c:v>
                </c:pt>
                <c:pt idx="358">
                  <c:v>0.48986302367048135</c:v>
                </c:pt>
                <c:pt idx="359">
                  <c:v>0.48986302367048135</c:v>
                </c:pt>
                <c:pt idx="360">
                  <c:v>0.48986302367048135</c:v>
                </c:pt>
                <c:pt idx="361">
                  <c:v>0.48986302367048135</c:v>
                </c:pt>
                <c:pt idx="362">
                  <c:v>0.48986302367048135</c:v>
                </c:pt>
                <c:pt idx="363">
                  <c:v>0.48986302367048135</c:v>
                </c:pt>
                <c:pt idx="364">
                  <c:v>0.48986302367048135</c:v>
                </c:pt>
                <c:pt idx="365">
                  <c:v>0.45048442408579997</c:v>
                </c:pt>
                <c:pt idx="366">
                  <c:v>0.45048442408579997</c:v>
                </c:pt>
                <c:pt idx="367">
                  <c:v>0.45048442408579997</c:v>
                </c:pt>
                <c:pt idx="368">
                  <c:v>0.45048442408579997</c:v>
                </c:pt>
                <c:pt idx="369">
                  <c:v>0.45048442408579997</c:v>
                </c:pt>
                <c:pt idx="370">
                  <c:v>0.45048442408579997</c:v>
                </c:pt>
                <c:pt idx="371">
                  <c:v>0.45048442408579997</c:v>
                </c:pt>
                <c:pt idx="372">
                  <c:v>0.45048442408579997</c:v>
                </c:pt>
                <c:pt idx="373">
                  <c:v>0.45048442408579997</c:v>
                </c:pt>
                <c:pt idx="374">
                  <c:v>0.45048442408579997</c:v>
                </c:pt>
                <c:pt idx="375">
                  <c:v>0.45048442408579997</c:v>
                </c:pt>
                <c:pt idx="376">
                  <c:v>0.45048442408579997</c:v>
                </c:pt>
                <c:pt idx="377">
                  <c:v>0.45048442408579997</c:v>
                </c:pt>
                <c:pt idx="378">
                  <c:v>0.45048442408579997</c:v>
                </c:pt>
                <c:pt idx="379">
                  <c:v>0.45048442408579997</c:v>
                </c:pt>
                <c:pt idx="380">
                  <c:v>0.45048442408579997</c:v>
                </c:pt>
                <c:pt idx="381">
                  <c:v>0.45048442408579997</c:v>
                </c:pt>
                <c:pt idx="382">
                  <c:v>0.45048442408579997</c:v>
                </c:pt>
                <c:pt idx="383">
                  <c:v>0.45048442408579997</c:v>
                </c:pt>
                <c:pt idx="384">
                  <c:v>0.45048442408579997</c:v>
                </c:pt>
                <c:pt idx="385">
                  <c:v>0.45048442408579997</c:v>
                </c:pt>
                <c:pt idx="386">
                  <c:v>0.45048442408579997</c:v>
                </c:pt>
                <c:pt idx="387">
                  <c:v>0.45048442408579997</c:v>
                </c:pt>
                <c:pt idx="388">
                  <c:v>0.45048442408579997</c:v>
                </c:pt>
                <c:pt idx="389">
                  <c:v>0.45048442408579997</c:v>
                </c:pt>
                <c:pt idx="390">
                  <c:v>0.45048442408579997</c:v>
                </c:pt>
                <c:pt idx="391">
                  <c:v>0.45048442408579997</c:v>
                </c:pt>
                <c:pt idx="392">
                  <c:v>0.45048442408579997</c:v>
                </c:pt>
                <c:pt idx="393">
                  <c:v>0.45048442408579997</c:v>
                </c:pt>
                <c:pt idx="394">
                  <c:v>0.45048442408579997</c:v>
                </c:pt>
                <c:pt idx="395">
                  <c:v>0.45048442408579997</c:v>
                </c:pt>
                <c:pt idx="396">
                  <c:v>0.51511909592786842</c:v>
                </c:pt>
                <c:pt idx="397">
                  <c:v>0.51511909592786842</c:v>
                </c:pt>
                <c:pt idx="398">
                  <c:v>0.51511909592786842</c:v>
                </c:pt>
                <c:pt idx="399">
                  <c:v>0.51511909592786842</c:v>
                </c:pt>
                <c:pt idx="400">
                  <c:v>0.51511909592786842</c:v>
                </c:pt>
                <c:pt idx="401">
                  <c:v>0.51511909592786842</c:v>
                </c:pt>
                <c:pt idx="402">
                  <c:v>0.51511909592786842</c:v>
                </c:pt>
                <c:pt idx="403">
                  <c:v>0.51511909592786842</c:v>
                </c:pt>
                <c:pt idx="404">
                  <c:v>0.51511909592786842</c:v>
                </c:pt>
                <c:pt idx="405">
                  <c:v>0.51511909592786842</c:v>
                </c:pt>
                <c:pt idx="406">
                  <c:v>0.51511909592786842</c:v>
                </c:pt>
                <c:pt idx="407">
                  <c:v>0.51511909592786842</c:v>
                </c:pt>
                <c:pt idx="408">
                  <c:v>0.51511909592786842</c:v>
                </c:pt>
                <c:pt idx="409">
                  <c:v>0.51511909592786842</c:v>
                </c:pt>
                <c:pt idx="410">
                  <c:v>0.51511909592786842</c:v>
                </c:pt>
                <c:pt idx="411">
                  <c:v>0.51511909592786842</c:v>
                </c:pt>
                <c:pt idx="412">
                  <c:v>0.51511909592786842</c:v>
                </c:pt>
                <c:pt idx="413">
                  <c:v>0.51511909592786842</c:v>
                </c:pt>
                <c:pt idx="414">
                  <c:v>0.51511909592786842</c:v>
                </c:pt>
                <c:pt idx="415">
                  <c:v>0.51511909592786842</c:v>
                </c:pt>
                <c:pt idx="416">
                  <c:v>0.51511909592786842</c:v>
                </c:pt>
                <c:pt idx="417">
                  <c:v>0.51511909592786842</c:v>
                </c:pt>
                <c:pt idx="418">
                  <c:v>0.51511909592786842</c:v>
                </c:pt>
                <c:pt idx="419">
                  <c:v>0.51511909592786842</c:v>
                </c:pt>
                <c:pt idx="420">
                  <c:v>0.51511909592786842</c:v>
                </c:pt>
                <c:pt idx="421">
                  <c:v>0.51511909592786842</c:v>
                </c:pt>
                <c:pt idx="422">
                  <c:v>0.51511909592786842</c:v>
                </c:pt>
                <c:pt idx="423">
                  <c:v>0.51511909592786842</c:v>
                </c:pt>
                <c:pt idx="424">
                  <c:v>0.56272152021569444</c:v>
                </c:pt>
                <c:pt idx="425">
                  <c:v>0.56272152021569444</c:v>
                </c:pt>
                <c:pt idx="426">
                  <c:v>0.56272152021569444</c:v>
                </c:pt>
                <c:pt idx="427">
                  <c:v>0.56272152021569444</c:v>
                </c:pt>
                <c:pt idx="428">
                  <c:v>0.56272152021569444</c:v>
                </c:pt>
                <c:pt idx="429">
                  <c:v>0.56272152021569444</c:v>
                </c:pt>
                <c:pt idx="430">
                  <c:v>0.56272152021569444</c:v>
                </c:pt>
                <c:pt idx="431">
                  <c:v>0.56272152021569444</c:v>
                </c:pt>
                <c:pt idx="432">
                  <c:v>0.56272152021569444</c:v>
                </c:pt>
                <c:pt idx="433">
                  <c:v>0.56272152021569444</c:v>
                </c:pt>
                <c:pt idx="434">
                  <c:v>0.56272152021569444</c:v>
                </c:pt>
                <c:pt idx="435">
                  <c:v>0.56272152021569444</c:v>
                </c:pt>
                <c:pt idx="436">
                  <c:v>0.56272152021569444</c:v>
                </c:pt>
                <c:pt idx="437">
                  <c:v>0.56272152021569444</c:v>
                </c:pt>
                <c:pt idx="438">
                  <c:v>0.56272152021569444</c:v>
                </c:pt>
                <c:pt idx="439">
                  <c:v>0.56272152021569444</c:v>
                </c:pt>
                <c:pt idx="440">
                  <c:v>0.56272152021569444</c:v>
                </c:pt>
                <c:pt idx="441">
                  <c:v>0.56272152021569444</c:v>
                </c:pt>
                <c:pt idx="442">
                  <c:v>0.56272152021569444</c:v>
                </c:pt>
                <c:pt idx="443">
                  <c:v>0.56272152021569444</c:v>
                </c:pt>
                <c:pt idx="444">
                  <c:v>0.56272152021569444</c:v>
                </c:pt>
                <c:pt idx="445">
                  <c:v>0.56272152021569444</c:v>
                </c:pt>
                <c:pt idx="446">
                  <c:v>0.56272152021569444</c:v>
                </c:pt>
                <c:pt idx="447">
                  <c:v>0.56272152021569444</c:v>
                </c:pt>
                <c:pt idx="448">
                  <c:v>0.56272152021569444</c:v>
                </c:pt>
                <c:pt idx="449">
                  <c:v>0.56272152021569444</c:v>
                </c:pt>
                <c:pt idx="450">
                  <c:v>0.56272152021569444</c:v>
                </c:pt>
                <c:pt idx="451">
                  <c:v>0.56272152021569444</c:v>
                </c:pt>
                <c:pt idx="452">
                  <c:v>0.56272152021569444</c:v>
                </c:pt>
                <c:pt idx="453">
                  <c:v>0.56272152021569444</c:v>
                </c:pt>
                <c:pt idx="454">
                  <c:v>0.56272152021569444</c:v>
                </c:pt>
                <c:pt idx="455">
                  <c:v>0.57538073979171445</c:v>
                </c:pt>
                <c:pt idx="456">
                  <c:v>0.57538073979171445</c:v>
                </c:pt>
                <c:pt idx="457">
                  <c:v>0.57538073979171445</c:v>
                </c:pt>
                <c:pt idx="458">
                  <c:v>0.57538073979171445</c:v>
                </c:pt>
                <c:pt idx="459">
                  <c:v>0.57538073979171445</c:v>
                </c:pt>
                <c:pt idx="460">
                  <c:v>0.57538073979171445</c:v>
                </c:pt>
                <c:pt idx="461">
                  <c:v>0.57538073979171445</c:v>
                </c:pt>
                <c:pt idx="462">
                  <c:v>0.57538073979171445</c:v>
                </c:pt>
                <c:pt idx="463">
                  <c:v>0.57538073979171445</c:v>
                </c:pt>
                <c:pt idx="464">
                  <c:v>0.57538073979171445</c:v>
                </c:pt>
                <c:pt idx="465">
                  <c:v>0.57538073979171445</c:v>
                </c:pt>
                <c:pt idx="466">
                  <c:v>0.57538073979171445</c:v>
                </c:pt>
                <c:pt idx="467">
                  <c:v>0.57538073979171445</c:v>
                </c:pt>
                <c:pt idx="468">
                  <c:v>0.57538073979171445</c:v>
                </c:pt>
                <c:pt idx="469">
                  <c:v>0.57538073979171445</c:v>
                </c:pt>
                <c:pt idx="470">
                  <c:v>0.57538073979171445</c:v>
                </c:pt>
                <c:pt idx="471">
                  <c:v>0.57538073979171445</c:v>
                </c:pt>
                <c:pt idx="472">
                  <c:v>0.57538073979171445</c:v>
                </c:pt>
                <c:pt idx="473">
                  <c:v>0.57538073979171445</c:v>
                </c:pt>
                <c:pt idx="474">
                  <c:v>0.57538073979171445</c:v>
                </c:pt>
                <c:pt idx="475">
                  <c:v>0.57538073979171445</c:v>
                </c:pt>
                <c:pt idx="476">
                  <c:v>0.57538073979171445</c:v>
                </c:pt>
                <c:pt idx="477">
                  <c:v>0.57538073979171445</c:v>
                </c:pt>
                <c:pt idx="478">
                  <c:v>0.57538073979171445</c:v>
                </c:pt>
                <c:pt idx="479">
                  <c:v>0.57538073979171445</c:v>
                </c:pt>
                <c:pt idx="480">
                  <c:v>0.57538073979171445</c:v>
                </c:pt>
                <c:pt idx="481">
                  <c:v>0.57538073979171445</c:v>
                </c:pt>
                <c:pt idx="482">
                  <c:v>0.57538073979171445</c:v>
                </c:pt>
                <c:pt idx="483">
                  <c:v>0.57538073979171445</c:v>
                </c:pt>
                <c:pt idx="484">
                  <c:v>0.57538073979171445</c:v>
                </c:pt>
                <c:pt idx="485">
                  <c:v>0.6567673208053586</c:v>
                </c:pt>
                <c:pt idx="486">
                  <c:v>0.6567673208053586</c:v>
                </c:pt>
                <c:pt idx="487">
                  <c:v>0.6567673208053586</c:v>
                </c:pt>
                <c:pt idx="488">
                  <c:v>0.6567673208053586</c:v>
                </c:pt>
                <c:pt idx="489">
                  <c:v>0.6567673208053586</c:v>
                </c:pt>
                <c:pt idx="490">
                  <c:v>0.6567673208053586</c:v>
                </c:pt>
                <c:pt idx="491">
                  <c:v>0.6567673208053586</c:v>
                </c:pt>
                <c:pt idx="492">
                  <c:v>0.6567673208053586</c:v>
                </c:pt>
                <c:pt idx="493">
                  <c:v>0.6567673208053586</c:v>
                </c:pt>
                <c:pt idx="494">
                  <c:v>0.6567673208053586</c:v>
                </c:pt>
                <c:pt idx="495">
                  <c:v>0.6567673208053586</c:v>
                </c:pt>
                <c:pt idx="496">
                  <c:v>0.6567673208053586</c:v>
                </c:pt>
                <c:pt idx="497">
                  <c:v>0.6567673208053586</c:v>
                </c:pt>
                <c:pt idx="498">
                  <c:v>0.6567673208053586</c:v>
                </c:pt>
                <c:pt idx="499">
                  <c:v>0.6567673208053586</c:v>
                </c:pt>
                <c:pt idx="500">
                  <c:v>0.6567673208053586</c:v>
                </c:pt>
                <c:pt idx="501">
                  <c:v>0.6567673208053586</c:v>
                </c:pt>
                <c:pt idx="502">
                  <c:v>0.6567673208053586</c:v>
                </c:pt>
                <c:pt idx="503">
                  <c:v>0.6567673208053586</c:v>
                </c:pt>
                <c:pt idx="504">
                  <c:v>0.6567673208053586</c:v>
                </c:pt>
                <c:pt idx="505">
                  <c:v>0.6567673208053586</c:v>
                </c:pt>
                <c:pt idx="506">
                  <c:v>0.6567673208053586</c:v>
                </c:pt>
                <c:pt idx="507">
                  <c:v>0.6567673208053586</c:v>
                </c:pt>
                <c:pt idx="508">
                  <c:v>0.6567673208053586</c:v>
                </c:pt>
                <c:pt idx="509">
                  <c:v>0.6567673208053586</c:v>
                </c:pt>
                <c:pt idx="510">
                  <c:v>0.6567673208053586</c:v>
                </c:pt>
                <c:pt idx="511">
                  <c:v>0.6567673208053586</c:v>
                </c:pt>
                <c:pt idx="512">
                  <c:v>0.6567673208053586</c:v>
                </c:pt>
                <c:pt idx="513">
                  <c:v>0.6567673208053586</c:v>
                </c:pt>
                <c:pt idx="514">
                  <c:v>0.6567673208053586</c:v>
                </c:pt>
                <c:pt idx="515">
                  <c:v>0.6567673208053586</c:v>
                </c:pt>
                <c:pt idx="516">
                  <c:v>0.8333620144360453</c:v>
                </c:pt>
                <c:pt idx="517">
                  <c:v>0.8333620144360453</c:v>
                </c:pt>
                <c:pt idx="518">
                  <c:v>0.8333620144360453</c:v>
                </c:pt>
                <c:pt idx="519">
                  <c:v>0.8333620144360453</c:v>
                </c:pt>
                <c:pt idx="520">
                  <c:v>0.8333620144360453</c:v>
                </c:pt>
                <c:pt idx="521">
                  <c:v>0.8333620144360453</c:v>
                </c:pt>
                <c:pt idx="522">
                  <c:v>0.8333620144360453</c:v>
                </c:pt>
                <c:pt idx="523">
                  <c:v>0.8333620144360453</c:v>
                </c:pt>
                <c:pt idx="524">
                  <c:v>0.8333620144360453</c:v>
                </c:pt>
                <c:pt idx="525">
                  <c:v>0.8333620144360453</c:v>
                </c:pt>
                <c:pt idx="526">
                  <c:v>0.8333620144360453</c:v>
                </c:pt>
                <c:pt idx="527">
                  <c:v>0.8333620144360453</c:v>
                </c:pt>
                <c:pt idx="528">
                  <c:v>0.8333620144360453</c:v>
                </c:pt>
                <c:pt idx="529">
                  <c:v>0.8333620144360453</c:v>
                </c:pt>
                <c:pt idx="530">
                  <c:v>0.8333620144360453</c:v>
                </c:pt>
                <c:pt idx="531">
                  <c:v>0.8333620144360453</c:v>
                </c:pt>
                <c:pt idx="532">
                  <c:v>0.8333620144360453</c:v>
                </c:pt>
                <c:pt idx="533">
                  <c:v>0.8333620144360453</c:v>
                </c:pt>
                <c:pt idx="534">
                  <c:v>0.8333620144360453</c:v>
                </c:pt>
                <c:pt idx="535">
                  <c:v>0.8333620144360453</c:v>
                </c:pt>
                <c:pt idx="536">
                  <c:v>0.8333620144360453</c:v>
                </c:pt>
                <c:pt idx="537">
                  <c:v>0.8333620144360453</c:v>
                </c:pt>
                <c:pt idx="538">
                  <c:v>0.8333620144360453</c:v>
                </c:pt>
                <c:pt idx="539">
                  <c:v>0.8333620144360453</c:v>
                </c:pt>
                <c:pt idx="540">
                  <c:v>0.8333620144360453</c:v>
                </c:pt>
                <c:pt idx="541">
                  <c:v>0.8333620144360453</c:v>
                </c:pt>
                <c:pt idx="542">
                  <c:v>0.8333620144360453</c:v>
                </c:pt>
                <c:pt idx="543">
                  <c:v>0.8333620144360453</c:v>
                </c:pt>
                <c:pt idx="544">
                  <c:v>0.8333620144360453</c:v>
                </c:pt>
                <c:pt idx="545">
                  <c:v>0.8333620144360453</c:v>
                </c:pt>
                <c:pt idx="546">
                  <c:v>0.86004865367180472</c:v>
                </c:pt>
                <c:pt idx="547">
                  <c:v>0.86004865367180472</c:v>
                </c:pt>
                <c:pt idx="548">
                  <c:v>0.86004865367180472</c:v>
                </c:pt>
                <c:pt idx="549">
                  <c:v>0.86004865367180472</c:v>
                </c:pt>
                <c:pt idx="550">
                  <c:v>0.86004865367180472</c:v>
                </c:pt>
                <c:pt idx="551">
                  <c:v>0.86004865367180472</c:v>
                </c:pt>
                <c:pt idx="552">
                  <c:v>0.86004865367180472</c:v>
                </c:pt>
                <c:pt idx="553">
                  <c:v>0.86004865367180472</c:v>
                </c:pt>
                <c:pt idx="554">
                  <c:v>0.86004865367180472</c:v>
                </c:pt>
                <c:pt idx="555">
                  <c:v>0.86004865367180472</c:v>
                </c:pt>
                <c:pt idx="556">
                  <c:v>0.86004865367180472</c:v>
                </c:pt>
                <c:pt idx="557">
                  <c:v>0.86004865367180472</c:v>
                </c:pt>
                <c:pt idx="558">
                  <c:v>0.86004865367180472</c:v>
                </c:pt>
                <c:pt idx="559">
                  <c:v>0.86004865367180472</c:v>
                </c:pt>
                <c:pt idx="560">
                  <c:v>0.86004865367180472</c:v>
                </c:pt>
                <c:pt idx="561">
                  <c:v>0.86004865367180472</c:v>
                </c:pt>
                <c:pt idx="562">
                  <c:v>0.86004865367180472</c:v>
                </c:pt>
                <c:pt idx="563">
                  <c:v>0.86004865367180472</c:v>
                </c:pt>
                <c:pt idx="564">
                  <c:v>0.86004865367180472</c:v>
                </c:pt>
                <c:pt idx="565">
                  <c:v>0.86004865367180472</c:v>
                </c:pt>
                <c:pt idx="566">
                  <c:v>0.86004865367180472</c:v>
                </c:pt>
                <c:pt idx="567">
                  <c:v>0.86004865367180472</c:v>
                </c:pt>
                <c:pt idx="568">
                  <c:v>0.86004865367180472</c:v>
                </c:pt>
                <c:pt idx="569">
                  <c:v>0.86004865367180472</c:v>
                </c:pt>
                <c:pt idx="570">
                  <c:v>0.86004865367180472</c:v>
                </c:pt>
                <c:pt idx="571">
                  <c:v>0.86004865367180472</c:v>
                </c:pt>
                <c:pt idx="572">
                  <c:v>0.86004865367180472</c:v>
                </c:pt>
                <c:pt idx="573">
                  <c:v>0.86004865367180472</c:v>
                </c:pt>
                <c:pt idx="574">
                  <c:v>0.86004865367180472</c:v>
                </c:pt>
                <c:pt idx="575">
                  <c:v>0.86004865367180472</c:v>
                </c:pt>
                <c:pt idx="576">
                  <c:v>0.86004865367180472</c:v>
                </c:pt>
                <c:pt idx="577">
                  <c:v>0.83994140513016535</c:v>
                </c:pt>
                <c:pt idx="578">
                  <c:v>0.83994140513016535</c:v>
                </c:pt>
                <c:pt idx="579">
                  <c:v>0.83994140513016535</c:v>
                </c:pt>
                <c:pt idx="580">
                  <c:v>0.83994140513016535</c:v>
                </c:pt>
                <c:pt idx="581">
                  <c:v>0.83994140513016535</c:v>
                </c:pt>
                <c:pt idx="582">
                  <c:v>0.83994140513016535</c:v>
                </c:pt>
                <c:pt idx="583">
                  <c:v>0.83994140513016535</c:v>
                </c:pt>
                <c:pt idx="584">
                  <c:v>0.83994140513016535</c:v>
                </c:pt>
                <c:pt idx="585">
                  <c:v>0.83994140513016535</c:v>
                </c:pt>
                <c:pt idx="586">
                  <c:v>0.83994140513016535</c:v>
                </c:pt>
                <c:pt idx="587">
                  <c:v>0.83994140513016535</c:v>
                </c:pt>
                <c:pt idx="588">
                  <c:v>0.83994140513016535</c:v>
                </c:pt>
                <c:pt idx="589">
                  <c:v>0.83994140513016535</c:v>
                </c:pt>
                <c:pt idx="590">
                  <c:v>0.83994140513016535</c:v>
                </c:pt>
                <c:pt idx="591">
                  <c:v>0.83994140513016535</c:v>
                </c:pt>
                <c:pt idx="592">
                  <c:v>0.83994140513016535</c:v>
                </c:pt>
                <c:pt idx="593">
                  <c:v>0.83994140513016535</c:v>
                </c:pt>
                <c:pt idx="594">
                  <c:v>0.83994140513016535</c:v>
                </c:pt>
                <c:pt idx="595">
                  <c:v>0.83994140513016535</c:v>
                </c:pt>
                <c:pt idx="596">
                  <c:v>0.83994140513016535</c:v>
                </c:pt>
                <c:pt idx="597">
                  <c:v>0.83994140513016535</c:v>
                </c:pt>
                <c:pt idx="598">
                  <c:v>0.83994140513016535</c:v>
                </c:pt>
                <c:pt idx="599">
                  <c:v>0.83994140513016535</c:v>
                </c:pt>
                <c:pt idx="600">
                  <c:v>0.83994140513016535</c:v>
                </c:pt>
                <c:pt idx="601">
                  <c:v>0.83994140513016535</c:v>
                </c:pt>
                <c:pt idx="602">
                  <c:v>0.83994140513016535</c:v>
                </c:pt>
                <c:pt idx="603">
                  <c:v>0.83994140513016535</c:v>
                </c:pt>
                <c:pt idx="604">
                  <c:v>0.83994140513016535</c:v>
                </c:pt>
                <c:pt idx="605">
                  <c:v>0.83994140513016535</c:v>
                </c:pt>
                <c:pt idx="606">
                  <c:v>0.83994140513016535</c:v>
                </c:pt>
                <c:pt idx="607">
                  <c:v>0.83994140513016535</c:v>
                </c:pt>
                <c:pt idx="608">
                  <c:v>0.82159349498721501</c:v>
                </c:pt>
                <c:pt idx="609">
                  <c:v>0.82159349498721501</c:v>
                </c:pt>
                <c:pt idx="610">
                  <c:v>0.82159349498721501</c:v>
                </c:pt>
                <c:pt idx="611">
                  <c:v>0.82159349498721501</c:v>
                </c:pt>
                <c:pt idx="612">
                  <c:v>0.82159349498721501</c:v>
                </c:pt>
                <c:pt idx="613">
                  <c:v>0.82159349498721501</c:v>
                </c:pt>
                <c:pt idx="614">
                  <c:v>0.82159349498721501</c:v>
                </c:pt>
                <c:pt idx="615">
                  <c:v>0.82159349498721501</c:v>
                </c:pt>
                <c:pt idx="616">
                  <c:v>0.82159349498721501</c:v>
                </c:pt>
                <c:pt idx="617">
                  <c:v>0.82159349498721501</c:v>
                </c:pt>
                <c:pt idx="618">
                  <c:v>0.82159349498721501</c:v>
                </c:pt>
                <c:pt idx="619">
                  <c:v>0.82159349498721501</c:v>
                </c:pt>
                <c:pt idx="620">
                  <c:v>0.82159349498721501</c:v>
                </c:pt>
                <c:pt idx="621">
                  <c:v>0.82159349498721501</c:v>
                </c:pt>
                <c:pt idx="622">
                  <c:v>0.82159349498721501</c:v>
                </c:pt>
                <c:pt idx="623">
                  <c:v>0.82159349498721501</c:v>
                </c:pt>
                <c:pt idx="624">
                  <c:v>0.82159349498721501</c:v>
                </c:pt>
                <c:pt idx="625">
                  <c:v>0.82159349498721501</c:v>
                </c:pt>
                <c:pt idx="626">
                  <c:v>0.82159349498721501</c:v>
                </c:pt>
                <c:pt idx="627">
                  <c:v>0.82159349498721501</c:v>
                </c:pt>
                <c:pt idx="628">
                  <c:v>0.82159349498721501</c:v>
                </c:pt>
                <c:pt idx="629">
                  <c:v>0.82159349498721501</c:v>
                </c:pt>
                <c:pt idx="630">
                  <c:v>0.82159349498721501</c:v>
                </c:pt>
                <c:pt idx="631">
                  <c:v>0.82159349498721501</c:v>
                </c:pt>
                <c:pt idx="632">
                  <c:v>0.82159349498721501</c:v>
                </c:pt>
                <c:pt idx="633">
                  <c:v>0.82159349498721501</c:v>
                </c:pt>
                <c:pt idx="634">
                  <c:v>0.82159349498721501</c:v>
                </c:pt>
                <c:pt idx="635">
                  <c:v>0.82159349498721501</c:v>
                </c:pt>
                <c:pt idx="636">
                  <c:v>0.82159349498721501</c:v>
                </c:pt>
                <c:pt idx="637">
                  <c:v>0.82159349498721501</c:v>
                </c:pt>
                <c:pt idx="638">
                  <c:v>0.78259380436915704</c:v>
                </c:pt>
                <c:pt idx="639">
                  <c:v>0.78259380436915704</c:v>
                </c:pt>
                <c:pt idx="640">
                  <c:v>0.78259380436915704</c:v>
                </c:pt>
                <c:pt idx="641">
                  <c:v>0.78259380436915704</c:v>
                </c:pt>
                <c:pt idx="642">
                  <c:v>0.78259380436915704</c:v>
                </c:pt>
                <c:pt idx="643">
                  <c:v>0.78259380436915704</c:v>
                </c:pt>
                <c:pt idx="644">
                  <c:v>0.78259380436915704</c:v>
                </c:pt>
                <c:pt idx="645">
                  <c:v>0.78259380436915704</c:v>
                </c:pt>
                <c:pt idx="646">
                  <c:v>0.78259380436915704</c:v>
                </c:pt>
                <c:pt idx="647">
                  <c:v>0.78259380436915704</c:v>
                </c:pt>
                <c:pt idx="648">
                  <c:v>0.78259380436915704</c:v>
                </c:pt>
                <c:pt idx="649">
                  <c:v>0.78259380436915704</c:v>
                </c:pt>
                <c:pt idx="650">
                  <c:v>0.78259380436915704</c:v>
                </c:pt>
                <c:pt idx="651">
                  <c:v>0.78259380436915704</c:v>
                </c:pt>
                <c:pt idx="652">
                  <c:v>0.78259380436915704</c:v>
                </c:pt>
                <c:pt idx="653">
                  <c:v>0.78259380436915704</c:v>
                </c:pt>
                <c:pt idx="654">
                  <c:v>0.78259380436915704</c:v>
                </c:pt>
                <c:pt idx="655">
                  <c:v>0.78259380436915704</c:v>
                </c:pt>
                <c:pt idx="656">
                  <c:v>0.78259380436915704</c:v>
                </c:pt>
                <c:pt idx="657">
                  <c:v>0.78259380436915704</c:v>
                </c:pt>
                <c:pt idx="658">
                  <c:v>0.78259380436915704</c:v>
                </c:pt>
                <c:pt idx="659">
                  <c:v>0.78259380436915704</c:v>
                </c:pt>
                <c:pt idx="660">
                  <c:v>0.78259380436915704</c:v>
                </c:pt>
                <c:pt idx="661">
                  <c:v>0.78259380436915704</c:v>
                </c:pt>
                <c:pt idx="662">
                  <c:v>0.78259380436915704</c:v>
                </c:pt>
                <c:pt idx="663">
                  <c:v>0.78259380436915704</c:v>
                </c:pt>
                <c:pt idx="664">
                  <c:v>0.78259380436915704</c:v>
                </c:pt>
                <c:pt idx="665">
                  <c:v>0.78259380436915704</c:v>
                </c:pt>
                <c:pt idx="666">
                  <c:v>0.78259380436915704</c:v>
                </c:pt>
                <c:pt idx="667">
                  <c:v>0.78259380436915704</c:v>
                </c:pt>
                <c:pt idx="668">
                  <c:v>0.78259380436915704</c:v>
                </c:pt>
                <c:pt idx="669">
                  <c:v>0.80510970276691962</c:v>
                </c:pt>
                <c:pt idx="670">
                  <c:v>0.80510970276691962</c:v>
                </c:pt>
                <c:pt idx="671">
                  <c:v>0.80510970276691962</c:v>
                </c:pt>
                <c:pt idx="672">
                  <c:v>0.80510970276691962</c:v>
                </c:pt>
                <c:pt idx="673">
                  <c:v>0.80510970276691962</c:v>
                </c:pt>
                <c:pt idx="674">
                  <c:v>0.80510970276691962</c:v>
                </c:pt>
                <c:pt idx="675">
                  <c:v>0.80510970276691962</c:v>
                </c:pt>
                <c:pt idx="676">
                  <c:v>0.80510970276691962</c:v>
                </c:pt>
                <c:pt idx="677">
                  <c:v>0.80510970276691962</c:v>
                </c:pt>
                <c:pt idx="678">
                  <c:v>0.80510970276691962</c:v>
                </c:pt>
                <c:pt idx="679">
                  <c:v>0.80510970276691962</c:v>
                </c:pt>
                <c:pt idx="680">
                  <c:v>0.80510970276691962</c:v>
                </c:pt>
                <c:pt idx="681">
                  <c:v>0.80510970276691962</c:v>
                </c:pt>
                <c:pt idx="682">
                  <c:v>0.80510970276691962</c:v>
                </c:pt>
                <c:pt idx="683">
                  <c:v>0.80510970276691962</c:v>
                </c:pt>
                <c:pt idx="684">
                  <c:v>0.80510970276691962</c:v>
                </c:pt>
                <c:pt idx="685">
                  <c:v>0.80510970276691962</c:v>
                </c:pt>
                <c:pt idx="686">
                  <c:v>0.80510970276691962</c:v>
                </c:pt>
                <c:pt idx="687">
                  <c:v>0.80510970276691962</c:v>
                </c:pt>
                <c:pt idx="688">
                  <c:v>0.80510970276691962</c:v>
                </c:pt>
                <c:pt idx="689">
                  <c:v>0.80510970276691962</c:v>
                </c:pt>
                <c:pt idx="690">
                  <c:v>0.80510970276691962</c:v>
                </c:pt>
                <c:pt idx="691">
                  <c:v>0.80510970276691962</c:v>
                </c:pt>
                <c:pt idx="692">
                  <c:v>0.80510970276691962</c:v>
                </c:pt>
                <c:pt idx="693">
                  <c:v>0.80510970276691962</c:v>
                </c:pt>
                <c:pt idx="694">
                  <c:v>0.80510970276691962</c:v>
                </c:pt>
                <c:pt idx="695">
                  <c:v>0.80510970276691962</c:v>
                </c:pt>
                <c:pt idx="696">
                  <c:v>0.80510970276691962</c:v>
                </c:pt>
                <c:pt idx="697">
                  <c:v>0.80510970276691962</c:v>
                </c:pt>
                <c:pt idx="698">
                  <c:v>0.80510970276691962</c:v>
                </c:pt>
                <c:pt idx="699">
                  <c:v>0.81097903110437009</c:v>
                </c:pt>
                <c:pt idx="700">
                  <c:v>0.81097903110437009</c:v>
                </c:pt>
                <c:pt idx="701">
                  <c:v>0.81097903110437009</c:v>
                </c:pt>
                <c:pt idx="702">
                  <c:v>0.81097903110437009</c:v>
                </c:pt>
                <c:pt idx="703">
                  <c:v>0.81097903110437009</c:v>
                </c:pt>
                <c:pt idx="704">
                  <c:v>0.81097903110437009</c:v>
                </c:pt>
                <c:pt idx="705">
                  <c:v>0.81097903110437009</c:v>
                </c:pt>
                <c:pt idx="706">
                  <c:v>0.81097903110437009</c:v>
                </c:pt>
                <c:pt idx="707">
                  <c:v>0.81097903110437009</c:v>
                </c:pt>
                <c:pt idx="708">
                  <c:v>0.81097903110437009</c:v>
                </c:pt>
                <c:pt idx="709">
                  <c:v>0.81097903110437009</c:v>
                </c:pt>
                <c:pt idx="710">
                  <c:v>0.81097903110437009</c:v>
                </c:pt>
                <c:pt idx="711">
                  <c:v>0.81097903110437009</c:v>
                </c:pt>
                <c:pt idx="712">
                  <c:v>0.81097903110437009</c:v>
                </c:pt>
                <c:pt idx="713">
                  <c:v>0.81097903110437009</c:v>
                </c:pt>
                <c:pt idx="714">
                  <c:v>0.81097903110437009</c:v>
                </c:pt>
                <c:pt idx="715">
                  <c:v>0.81097903110437009</c:v>
                </c:pt>
                <c:pt idx="716">
                  <c:v>0.81097903110437009</c:v>
                </c:pt>
                <c:pt idx="717">
                  <c:v>0.81097903110437009</c:v>
                </c:pt>
                <c:pt idx="718">
                  <c:v>0.81097903110437009</c:v>
                </c:pt>
                <c:pt idx="719">
                  <c:v>0.81097903110437009</c:v>
                </c:pt>
                <c:pt idx="720">
                  <c:v>0.81097903110437009</c:v>
                </c:pt>
                <c:pt idx="721">
                  <c:v>0.81097903110437009</c:v>
                </c:pt>
                <c:pt idx="722">
                  <c:v>0.81097903110437009</c:v>
                </c:pt>
                <c:pt idx="723">
                  <c:v>0.81097903110437009</c:v>
                </c:pt>
                <c:pt idx="724">
                  <c:v>0.81097903110437009</c:v>
                </c:pt>
                <c:pt idx="725">
                  <c:v>0.81097903110437009</c:v>
                </c:pt>
                <c:pt idx="726">
                  <c:v>0.81097903110437009</c:v>
                </c:pt>
                <c:pt idx="727">
                  <c:v>0.81097903110437009</c:v>
                </c:pt>
                <c:pt idx="728">
                  <c:v>0.81097903110437009</c:v>
                </c:pt>
                <c:pt idx="729">
                  <c:v>0.81097903110437009</c:v>
                </c:pt>
                <c:pt idx="730">
                  <c:v>0.80395260302289218</c:v>
                </c:pt>
                <c:pt idx="731">
                  <c:v>0.80395260302289218</c:v>
                </c:pt>
                <c:pt idx="732">
                  <c:v>0.80395260302289218</c:v>
                </c:pt>
                <c:pt idx="733">
                  <c:v>0.80395260302289218</c:v>
                </c:pt>
                <c:pt idx="734">
                  <c:v>0.80395260302289218</c:v>
                </c:pt>
                <c:pt idx="735">
                  <c:v>0.80395260302289218</c:v>
                </c:pt>
                <c:pt idx="736">
                  <c:v>0.80395260302289218</c:v>
                </c:pt>
                <c:pt idx="737">
                  <c:v>0.80395260302289218</c:v>
                </c:pt>
                <c:pt idx="738">
                  <c:v>0.80395260302289218</c:v>
                </c:pt>
                <c:pt idx="739">
                  <c:v>0.80395260302289218</c:v>
                </c:pt>
                <c:pt idx="740">
                  <c:v>0.80395260302289218</c:v>
                </c:pt>
                <c:pt idx="741">
                  <c:v>0.80395260302289218</c:v>
                </c:pt>
                <c:pt idx="742">
                  <c:v>0.80395260302289218</c:v>
                </c:pt>
                <c:pt idx="743">
                  <c:v>0.80395260302289218</c:v>
                </c:pt>
                <c:pt idx="744">
                  <c:v>0.80395260302289218</c:v>
                </c:pt>
                <c:pt idx="745">
                  <c:v>0.80395260302289218</c:v>
                </c:pt>
                <c:pt idx="746">
                  <c:v>0.80395260302289218</c:v>
                </c:pt>
                <c:pt idx="747">
                  <c:v>0.80395260302289218</c:v>
                </c:pt>
                <c:pt idx="748">
                  <c:v>0.80395260302289218</c:v>
                </c:pt>
                <c:pt idx="749">
                  <c:v>0.80395260302289218</c:v>
                </c:pt>
                <c:pt idx="750">
                  <c:v>0.80395260302289218</c:v>
                </c:pt>
                <c:pt idx="751">
                  <c:v>0.80395260302289218</c:v>
                </c:pt>
                <c:pt idx="752">
                  <c:v>0.80395260302289218</c:v>
                </c:pt>
                <c:pt idx="753">
                  <c:v>0.80395260302289218</c:v>
                </c:pt>
                <c:pt idx="754">
                  <c:v>0.80395260302289218</c:v>
                </c:pt>
                <c:pt idx="755">
                  <c:v>0.80395260302289218</c:v>
                </c:pt>
                <c:pt idx="756">
                  <c:v>0.80395260302289218</c:v>
                </c:pt>
                <c:pt idx="757">
                  <c:v>0.80395260302289218</c:v>
                </c:pt>
                <c:pt idx="758">
                  <c:v>0.80395260302289218</c:v>
                </c:pt>
                <c:pt idx="759">
                  <c:v>0.80395260302289218</c:v>
                </c:pt>
                <c:pt idx="760">
                  <c:v>0.80395260302289218</c:v>
                </c:pt>
                <c:pt idx="761">
                  <c:v>0.79532380384899837</c:v>
                </c:pt>
                <c:pt idx="762">
                  <c:v>0.79532380384899837</c:v>
                </c:pt>
                <c:pt idx="763">
                  <c:v>0.79532380384899837</c:v>
                </c:pt>
                <c:pt idx="764">
                  <c:v>0.79532380384899837</c:v>
                </c:pt>
                <c:pt idx="765">
                  <c:v>0.79532380384899837</c:v>
                </c:pt>
                <c:pt idx="766">
                  <c:v>0.79532380384899837</c:v>
                </c:pt>
                <c:pt idx="767">
                  <c:v>0.79532380384899837</c:v>
                </c:pt>
                <c:pt idx="768">
                  <c:v>0.79532380384899837</c:v>
                </c:pt>
                <c:pt idx="769">
                  <c:v>0.79532380384899837</c:v>
                </c:pt>
                <c:pt idx="770">
                  <c:v>0.79532380384899837</c:v>
                </c:pt>
                <c:pt idx="771">
                  <c:v>0.79532380384899837</c:v>
                </c:pt>
                <c:pt idx="772">
                  <c:v>0.79532380384899837</c:v>
                </c:pt>
                <c:pt idx="773">
                  <c:v>0.79532380384899837</c:v>
                </c:pt>
                <c:pt idx="774">
                  <c:v>0.79532380384899837</c:v>
                </c:pt>
                <c:pt idx="775">
                  <c:v>0.79532380384899837</c:v>
                </c:pt>
                <c:pt idx="776">
                  <c:v>0.79532380384899837</c:v>
                </c:pt>
                <c:pt idx="777">
                  <c:v>0.79532380384899837</c:v>
                </c:pt>
                <c:pt idx="778">
                  <c:v>0.79532380384899837</c:v>
                </c:pt>
                <c:pt idx="779">
                  <c:v>0.79532380384899837</c:v>
                </c:pt>
                <c:pt idx="780">
                  <c:v>0.79532380384899837</c:v>
                </c:pt>
                <c:pt idx="781">
                  <c:v>0.79532380384899837</c:v>
                </c:pt>
                <c:pt idx="782">
                  <c:v>0.79532380384899837</c:v>
                </c:pt>
                <c:pt idx="783">
                  <c:v>0.79532380384899837</c:v>
                </c:pt>
                <c:pt idx="784">
                  <c:v>0.79532380384899837</c:v>
                </c:pt>
                <c:pt idx="785">
                  <c:v>0.79532380384899837</c:v>
                </c:pt>
                <c:pt idx="786">
                  <c:v>0.79532380384899837</c:v>
                </c:pt>
                <c:pt idx="787">
                  <c:v>0.79532380384899837</c:v>
                </c:pt>
                <c:pt idx="788">
                  <c:v>0.79532380384899837</c:v>
                </c:pt>
                <c:pt idx="789">
                  <c:v>0.84066817206302114</c:v>
                </c:pt>
                <c:pt idx="790">
                  <c:v>0.84066817206302114</c:v>
                </c:pt>
                <c:pt idx="791">
                  <c:v>0.84066817206302114</c:v>
                </c:pt>
                <c:pt idx="792">
                  <c:v>0.84066817206302114</c:v>
                </c:pt>
                <c:pt idx="793">
                  <c:v>0.84066817206302114</c:v>
                </c:pt>
                <c:pt idx="794">
                  <c:v>0.84066817206302114</c:v>
                </c:pt>
                <c:pt idx="795">
                  <c:v>0.84066817206302114</c:v>
                </c:pt>
                <c:pt idx="796">
                  <c:v>0.84066817206302114</c:v>
                </c:pt>
                <c:pt idx="797">
                  <c:v>0.84066817206302114</c:v>
                </c:pt>
                <c:pt idx="798">
                  <c:v>0.84066817206302114</c:v>
                </c:pt>
                <c:pt idx="799">
                  <c:v>0.84066817206302114</c:v>
                </c:pt>
                <c:pt idx="800">
                  <c:v>0.84066817206302114</c:v>
                </c:pt>
                <c:pt idx="801">
                  <c:v>0.84066817206302114</c:v>
                </c:pt>
                <c:pt idx="802">
                  <c:v>0.84066817206302114</c:v>
                </c:pt>
                <c:pt idx="803">
                  <c:v>0.84066817206302114</c:v>
                </c:pt>
                <c:pt idx="804">
                  <c:v>0.84066817206302114</c:v>
                </c:pt>
                <c:pt idx="805">
                  <c:v>0.84066817206302114</c:v>
                </c:pt>
                <c:pt idx="806">
                  <c:v>0.84066817206302114</c:v>
                </c:pt>
                <c:pt idx="807">
                  <c:v>0.84066817206302114</c:v>
                </c:pt>
                <c:pt idx="808">
                  <c:v>0.84066817206302114</c:v>
                </c:pt>
                <c:pt idx="809">
                  <c:v>0.84066817206302114</c:v>
                </c:pt>
                <c:pt idx="810">
                  <c:v>0.84066817206302114</c:v>
                </c:pt>
                <c:pt idx="811">
                  <c:v>0.84066817206302114</c:v>
                </c:pt>
                <c:pt idx="812">
                  <c:v>0.84066817206302114</c:v>
                </c:pt>
                <c:pt idx="813">
                  <c:v>0.84066817206302114</c:v>
                </c:pt>
                <c:pt idx="814">
                  <c:v>0.84066817206302114</c:v>
                </c:pt>
                <c:pt idx="815">
                  <c:v>0.84066817206302114</c:v>
                </c:pt>
                <c:pt idx="816">
                  <c:v>0.84066817206302114</c:v>
                </c:pt>
                <c:pt idx="817">
                  <c:v>0.84066817206302114</c:v>
                </c:pt>
                <c:pt idx="818">
                  <c:v>0.84066817206302114</c:v>
                </c:pt>
                <c:pt idx="819">
                  <c:v>0.84066817206302114</c:v>
                </c:pt>
                <c:pt idx="820">
                  <c:v>0.8464523222734287</c:v>
                </c:pt>
                <c:pt idx="821">
                  <c:v>0.8464523222734287</c:v>
                </c:pt>
                <c:pt idx="822">
                  <c:v>0.8464523222734287</c:v>
                </c:pt>
                <c:pt idx="823">
                  <c:v>0.8464523222734287</c:v>
                </c:pt>
                <c:pt idx="824">
                  <c:v>0.8464523222734287</c:v>
                </c:pt>
                <c:pt idx="825">
                  <c:v>0.8464523222734287</c:v>
                </c:pt>
                <c:pt idx="826">
                  <c:v>0.8464523222734287</c:v>
                </c:pt>
                <c:pt idx="827">
                  <c:v>0.8464523222734287</c:v>
                </c:pt>
                <c:pt idx="828">
                  <c:v>0.8464523222734287</c:v>
                </c:pt>
                <c:pt idx="829">
                  <c:v>0.8464523222734287</c:v>
                </c:pt>
                <c:pt idx="830">
                  <c:v>0.8464523222734287</c:v>
                </c:pt>
                <c:pt idx="831">
                  <c:v>0.8464523222734287</c:v>
                </c:pt>
                <c:pt idx="832">
                  <c:v>0.8464523222734287</c:v>
                </c:pt>
                <c:pt idx="833">
                  <c:v>0.8464523222734287</c:v>
                </c:pt>
                <c:pt idx="834">
                  <c:v>0.8464523222734287</c:v>
                </c:pt>
                <c:pt idx="835">
                  <c:v>0.8464523222734287</c:v>
                </c:pt>
                <c:pt idx="836">
                  <c:v>0.8464523222734287</c:v>
                </c:pt>
                <c:pt idx="837">
                  <c:v>0.8464523222734287</c:v>
                </c:pt>
                <c:pt idx="838">
                  <c:v>0.8464523222734287</c:v>
                </c:pt>
                <c:pt idx="839">
                  <c:v>0.8464523222734287</c:v>
                </c:pt>
                <c:pt idx="840">
                  <c:v>0.8464523222734287</c:v>
                </c:pt>
                <c:pt idx="841">
                  <c:v>0.8464523222734287</c:v>
                </c:pt>
                <c:pt idx="842">
                  <c:v>0.8464523222734287</c:v>
                </c:pt>
                <c:pt idx="843">
                  <c:v>0.8464523222734287</c:v>
                </c:pt>
                <c:pt idx="844">
                  <c:v>0.8464523222734287</c:v>
                </c:pt>
                <c:pt idx="845">
                  <c:v>0.8464523222734287</c:v>
                </c:pt>
                <c:pt idx="846">
                  <c:v>0.8464523222734287</c:v>
                </c:pt>
                <c:pt idx="847">
                  <c:v>0.8464523222734287</c:v>
                </c:pt>
                <c:pt idx="848">
                  <c:v>0.8464523222734287</c:v>
                </c:pt>
                <c:pt idx="849">
                  <c:v>0.8464523222734287</c:v>
                </c:pt>
                <c:pt idx="850">
                  <c:v>0.87275572082209285</c:v>
                </c:pt>
                <c:pt idx="851">
                  <c:v>0.87275572082209285</c:v>
                </c:pt>
                <c:pt idx="852">
                  <c:v>0.87275572082209285</c:v>
                </c:pt>
                <c:pt idx="853">
                  <c:v>0.87275572082209285</c:v>
                </c:pt>
                <c:pt idx="854">
                  <c:v>0.87275572082209285</c:v>
                </c:pt>
                <c:pt idx="855">
                  <c:v>0.87275572082209285</c:v>
                </c:pt>
                <c:pt idx="856">
                  <c:v>0.87275572082209285</c:v>
                </c:pt>
                <c:pt idx="857">
                  <c:v>0.87275572082209285</c:v>
                </c:pt>
                <c:pt idx="858">
                  <c:v>0.87275572082209285</c:v>
                </c:pt>
                <c:pt idx="859">
                  <c:v>0.87275572082209285</c:v>
                </c:pt>
                <c:pt idx="860">
                  <c:v>0.87275572082209285</c:v>
                </c:pt>
                <c:pt idx="861">
                  <c:v>0.87275572082209285</c:v>
                </c:pt>
                <c:pt idx="862">
                  <c:v>0.87275572082209285</c:v>
                </c:pt>
                <c:pt idx="863">
                  <c:v>0.87275572082209285</c:v>
                </c:pt>
                <c:pt idx="864">
                  <c:v>0.87275572082209285</c:v>
                </c:pt>
                <c:pt idx="865">
                  <c:v>0.87275572082209285</c:v>
                </c:pt>
                <c:pt idx="866">
                  <c:v>0.87275572082209285</c:v>
                </c:pt>
                <c:pt idx="867">
                  <c:v>0.87275572082209285</c:v>
                </c:pt>
                <c:pt idx="868">
                  <c:v>0.87275572082209285</c:v>
                </c:pt>
                <c:pt idx="869">
                  <c:v>0.87275572082209285</c:v>
                </c:pt>
                <c:pt idx="870">
                  <c:v>0.87275572082209285</c:v>
                </c:pt>
                <c:pt idx="871">
                  <c:v>0.87275572082209285</c:v>
                </c:pt>
                <c:pt idx="872">
                  <c:v>0.87275572082209285</c:v>
                </c:pt>
                <c:pt idx="873">
                  <c:v>0.87275572082209285</c:v>
                </c:pt>
                <c:pt idx="874">
                  <c:v>0.87275572082209285</c:v>
                </c:pt>
                <c:pt idx="875">
                  <c:v>0.87275572082209285</c:v>
                </c:pt>
                <c:pt idx="876">
                  <c:v>0.87275572082209285</c:v>
                </c:pt>
                <c:pt idx="877">
                  <c:v>0.87275572082209285</c:v>
                </c:pt>
                <c:pt idx="878">
                  <c:v>0.87275572082209285</c:v>
                </c:pt>
                <c:pt idx="879">
                  <c:v>0.87275572082209285</c:v>
                </c:pt>
                <c:pt idx="880">
                  <c:v>0.87275572082209285</c:v>
                </c:pt>
                <c:pt idx="881">
                  <c:v>0.85390602089214873</c:v>
                </c:pt>
                <c:pt idx="882">
                  <c:v>0.85390602089214873</c:v>
                </c:pt>
                <c:pt idx="883">
                  <c:v>0.85390602089214873</c:v>
                </c:pt>
                <c:pt idx="884">
                  <c:v>0.85390602089214873</c:v>
                </c:pt>
                <c:pt idx="885">
                  <c:v>0.85390602089214873</c:v>
                </c:pt>
                <c:pt idx="886">
                  <c:v>0.85390602089214873</c:v>
                </c:pt>
                <c:pt idx="887">
                  <c:v>0.85390602089214873</c:v>
                </c:pt>
                <c:pt idx="888">
                  <c:v>0.85390602089214873</c:v>
                </c:pt>
                <c:pt idx="889">
                  <c:v>0.85390602089214873</c:v>
                </c:pt>
                <c:pt idx="890">
                  <c:v>0.85390602089214873</c:v>
                </c:pt>
                <c:pt idx="891">
                  <c:v>0.85390602089214873</c:v>
                </c:pt>
                <c:pt idx="892">
                  <c:v>0.85390602089214873</c:v>
                </c:pt>
                <c:pt idx="893">
                  <c:v>0.85390602089214873</c:v>
                </c:pt>
                <c:pt idx="894">
                  <c:v>0.85390602089214873</c:v>
                </c:pt>
                <c:pt idx="895">
                  <c:v>0.85390602089214873</c:v>
                </c:pt>
                <c:pt idx="896">
                  <c:v>0.85390602089214873</c:v>
                </c:pt>
                <c:pt idx="897">
                  <c:v>0.85390602089214873</c:v>
                </c:pt>
                <c:pt idx="898">
                  <c:v>0.85390602089214873</c:v>
                </c:pt>
                <c:pt idx="899">
                  <c:v>0.85390602089214873</c:v>
                </c:pt>
                <c:pt idx="900">
                  <c:v>0.85390602089214873</c:v>
                </c:pt>
                <c:pt idx="901">
                  <c:v>0.85390602089214873</c:v>
                </c:pt>
                <c:pt idx="902">
                  <c:v>0.85390602089214873</c:v>
                </c:pt>
                <c:pt idx="903">
                  <c:v>0.85390602089214873</c:v>
                </c:pt>
                <c:pt idx="904">
                  <c:v>0.85390602089214873</c:v>
                </c:pt>
                <c:pt idx="905">
                  <c:v>0.85390602089214873</c:v>
                </c:pt>
                <c:pt idx="906">
                  <c:v>0.85390602089214873</c:v>
                </c:pt>
                <c:pt idx="907">
                  <c:v>0.85390602089214873</c:v>
                </c:pt>
                <c:pt idx="908">
                  <c:v>0.85390602089214873</c:v>
                </c:pt>
                <c:pt idx="909">
                  <c:v>0.85390602089214873</c:v>
                </c:pt>
                <c:pt idx="910">
                  <c:v>0.85390602089214873</c:v>
                </c:pt>
                <c:pt idx="911">
                  <c:v>0.84126152533609644</c:v>
                </c:pt>
                <c:pt idx="912">
                  <c:v>0.84126152533609644</c:v>
                </c:pt>
                <c:pt idx="913">
                  <c:v>0.84126152533609644</c:v>
                </c:pt>
                <c:pt idx="914">
                  <c:v>0.84126152533609644</c:v>
                </c:pt>
                <c:pt idx="915">
                  <c:v>0.84126152533609644</c:v>
                </c:pt>
                <c:pt idx="916">
                  <c:v>0.84126152533609644</c:v>
                </c:pt>
                <c:pt idx="917">
                  <c:v>0.84126152533609644</c:v>
                </c:pt>
                <c:pt idx="918">
                  <c:v>0.84126152533609644</c:v>
                </c:pt>
                <c:pt idx="919">
                  <c:v>0.84126152533609644</c:v>
                </c:pt>
                <c:pt idx="920">
                  <c:v>0.84126152533609644</c:v>
                </c:pt>
                <c:pt idx="921">
                  <c:v>0.84126152533609644</c:v>
                </c:pt>
                <c:pt idx="922">
                  <c:v>0.84126152533609644</c:v>
                </c:pt>
                <c:pt idx="923">
                  <c:v>0.84126152533609644</c:v>
                </c:pt>
                <c:pt idx="924">
                  <c:v>0.84126152533609644</c:v>
                </c:pt>
                <c:pt idx="925">
                  <c:v>0.84126152533609644</c:v>
                </c:pt>
                <c:pt idx="926">
                  <c:v>0.84126152533609644</c:v>
                </c:pt>
                <c:pt idx="927">
                  <c:v>0.84126152533609644</c:v>
                </c:pt>
                <c:pt idx="928">
                  <c:v>0.84126152533609644</c:v>
                </c:pt>
                <c:pt idx="929">
                  <c:v>0.84126152533609644</c:v>
                </c:pt>
                <c:pt idx="930">
                  <c:v>0.84126152533609644</c:v>
                </c:pt>
                <c:pt idx="931">
                  <c:v>0.84126152533609644</c:v>
                </c:pt>
                <c:pt idx="932">
                  <c:v>0.84126152533609644</c:v>
                </c:pt>
                <c:pt idx="933">
                  <c:v>0.84126152533609644</c:v>
                </c:pt>
                <c:pt idx="934">
                  <c:v>0.84126152533609644</c:v>
                </c:pt>
                <c:pt idx="935">
                  <c:v>0.84126152533609644</c:v>
                </c:pt>
                <c:pt idx="936">
                  <c:v>0.84126152533609644</c:v>
                </c:pt>
                <c:pt idx="937">
                  <c:v>0.84126152533609644</c:v>
                </c:pt>
                <c:pt idx="938">
                  <c:v>0.84126152533609644</c:v>
                </c:pt>
                <c:pt idx="939">
                  <c:v>0.84126152533609644</c:v>
                </c:pt>
                <c:pt idx="940">
                  <c:v>0.84126152533609644</c:v>
                </c:pt>
                <c:pt idx="941">
                  <c:v>0.84126152533609644</c:v>
                </c:pt>
                <c:pt idx="942">
                  <c:v>0.80181485541813158</c:v>
                </c:pt>
                <c:pt idx="943">
                  <c:v>0.80181485541813158</c:v>
                </c:pt>
                <c:pt idx="944">
                  <c:v>0.80181485541813158</c:v>
                </c:pt>
                <c:pt idx="945">
                  <c:v>0.80181485541813158</c:v>
                </c:pt>
                <c:pt idx="946">
                  <c:v>0.80181485541813158</c:v>
                </c:pt>
                <c:pt idx="947">
                  <c:v>0.80181485541813158</c:v>
                </c:pt>
                <c:pt idx="948">
                  <c:v>0.80181485541813158</c:v>
                </c:pt>
                <c:pt idx="949">
                  <c:v>0.80181485541813158</c:v>
                </c:pt>
                <c:pt idx="950">
                  <c:v>0.80181485541813158</c:v>
                </c:pt>
                <c:pt idx="951">
                  <c:v>0.80181485541813158</c:v>
                </c:pt>
                <c:pt idx="952">
                  <c:v>0.80181485541813158</c:v>
                </c:pt>
                <c:pt idx="953">
                  <c:v>0.80181485541813158</c:v>
                </c:pt>
                <c:pt idx="954">
                  <c:v>0.80181485541813158</c:v>
                </c:pt>
                <c:pt idx="955">
                  <c:v>0.80181485541813158</c:v>
                </c:pt>
                <c:pt idx="956">
                  <c:v>0.80181485541813158</c:v>
                </c:pt>
                <c:pt idx="957">
                  <c:v>0.80181485541813158</c:v>
                </c:pt>
                <c:pt idx="958">
                  <c:v>0.80181485541813158</c:v>
                </c:pt>
                <c:pt idx="959">
                  <c:v>0.80181485541813158</c:v>
                </c:pt>
                <c:pt idx="960">
                  <c:v>0.80181485541813158</c:v>
                </c:pt>
                <c:pt idx="961">
                  <c:v>0.80181485541813158</c:v>
                </c:pt>
                <c:pt idx="962">
                  <c:v>0.80181485541813158</c:v>
                </c:pt>
                <c:pt idx="963">
                  <c:v>0.80181485541813158</c:v>
                </c:pt>
                <c:pt idx="964">
                  <c:v>0.80181485541813158</c:v>
                </c:pt>
                <c:pt idx="965">
                  <c:v>0.80181485541813158</c:v>
                </c:pt>
                <c:pt idx="966">
                  <c:v>0.80181485541813158</c:v>
                </c:pt>
                <c:pt idx="967">
                  <c:v>0.80181485541813158</c:v>
                </c:pt>
                <c:pt idx="968">
                  <c:v>0.80181485541813158</c:v>
                </c:pt>
                <c:pt idx="969">
                  <c:v>0.80181485541813158</c:v>
                </c:pt>
                <c:pt idx="970">
                  <c:v>0.80181485541813158</c:v>
                </c:pt>
                <c:pt idx="971">
                  <c:v>0.80181485541813158</c:v>
                </c:pt>
                <c:pt idx="972">
                  <c:v>0.80181485541813158</c:v>
                </c:pt>
                <c:pt idx="973">
                  <c:v>0.80536782641263138</c:v>
                </c:pt>
                <c:pt idx="974">
                  <c:v>0.80536782641263138</c:v>
                </c:pt>
                <c:pt idx="975">
                  <c:v>0.80536782641263138</c:v>
                </c:pt>
                <c:pt idx="976">
                  <c:v>0.80536782641263138</c:v>
                </c:pt>
                <c:pt idx="977">
                  <c:v>0.80536782641263138</c:v>
                </c:pt>
                <c:pt idx="978">
                  <c:v>0.80536782641263138</c:v>
                </c:pt>
                <c:pt idx="979">
                  <c:v>0.80536782641263138</c:v>
                </c:pt>
                <c:pt idx="980">
                  <c:v>0.80536782641263138</c:v>
                </c:pt>
                <c:pt idx="981">
                  <c:v>0.80536782641263138</c:v>
                </c:pt>
                <c:pt idx="982">
                  <c:v>0.80536782641263138</c:v>
                </c:pt>
                <c:pt idx="983">
                  <c:v>0.80536782641263138</c:v>
                </c:pt>
                <c:pt idx="984">
                  <c:v>0.80536782641263138</c:v>
                </c:pt>
                <c:pt idx="985">
                  <c:v>0.80536782641263138</c:v>
                </c:pt>
                <c:pt idx="986">
                  <c:v>0.80536782641263138</c:v>
                </c:pt>
                <c:pt idx="987">
                  <c:v>0.80536782641263138</c:v>
                </c:pt>
                <c:pt idx="988">
                  <c:v>0.80536782641263138</c:v>
                </c:pt>
                <c:pt idx="989">
                  <c:v>0.80536782641263138</c:v>
                </c:pt>
                <c:pt idx="990">
                  <c:v>0.80536782641263138</c:v>
                </c:pt>
                <c:pt idx="991">
                  <c:v>0.80536782641263138</c:v>
                </c:pt>
                <c:pt idx="992">
                  <c:v>0.80536782641263138</c:v>
                </c:pt>
                <c:pt idx="993">
                  <c:v>0.80536782641263138</c:v>
                </c:pt>
                <c:pt idx="994">
                  <c:v>0.80536782641263138</c:v>
                </c:pt>
                <c:pt idx="995">
                  <c:v>0.80536782641263138</c:v>
                </c:pt>
                <c:pt idx="996">
                  <c:v>0.80536782641263138</c:v>
                </c:pt>
                <c:pt idx="997">
                  <c:v>0.80536782641263138</c:v>
                </c:pt>
                <c:pt idx="998">
                  <c:v>0.80536782641263138</c:v>
                </c:pt>
                <c:pt idx="999">
                  <c:v>0.80536782641263138</c:v>
                </c:pt>
                <c:pt idx="1000">
                  <c:v>0.80536782641263138</c:v>
                </c:pt>
                <c:pt idx="1001">
                  <c:v>0.80536782641263138</c:v>
                </c:pt>
                <c:pt idx="1002">
                  <c:v>0.80536782641263138</c:v>
                </c:pt>
                <c:pt idx="1003">
                  <c:v>0.81516725457431405</c:v>
                </c:pt>
                <c:pt idx="1004">
                  <c:v>0.81516725457431405</c:v>
                </c:pt>
                <c:pt idx="1005">
                  <c:v>0.81516725457431405</c:v>
                </c:pt>
                <c:pt idx="1006">
                  <c:v>0.81516725457431405</c:v>
                </c:pt>
                <c:pt idx="1007">
                  <c:v>0.81516725457431405</c:v>
                </c:pt>
                <c:pt idx="1008">
                  <c:v>0.81516725457431405</c:v>
                </c:pt>
                <c:pt idx="1009">
                  <c:v>0.81516725457431405</c:v>
                </c:pt>
                <c:pt idx="1010">
                  <c:v>0.81516725457431405</c:v>
                </c:pt>
                <c:pt idx="1011">
                  <c:v>0.81516725457431405</c:v>
                </c:pt>
                <c:pt idx="1012">
                  <c:v>0.81516725457431405</c:v>
                </c:pt>
                <c:pt idx="1013">
                  <c:v>0.81516725457431405</c:v>
                </c:pt>
                <c:pt idx="1014">
                  <c:v>0.81516725457431405</c:v>
                </c:pt>
                <c:pt idx="1015">
                  <c:v>0.81516725457431405</c:v>
                </c:pt>
                <c:pt idx="1016">
                  <c:v>0.81516725457431405</c:v>
                </c:pt>
                <c:pt idx="1017">
                  <c:v>0.81516725457431405</c:v>
                </c:pt>
                <c:pt idx="1018">
                  <c:v>0.81516725457431405</c:v>
                </c:pt>
                <c:pt idx="1019">
                  <c:v>0.81516725457431405</c:v>
                </c:pt>
                <c:pt idx="1020">
                  <c:v>0.81516725457431405</c:v>
                </c:pt>
                <c:pt idx="1021">
                  <c:v>0.81516725457431405</c:v>
                </c:pt>
                <c:pt idx="1022">
                  <c:v>0.81516725457431405</c:v>
                </c:pt>
                <c:pt idx="1023">
                  <c:v>0.81516725457431405</c:v>
                </c:pt>
                <c:pt idx="1024">
                  <c:v>0.81516725457431405</c:v>
                </c:pt>
                <c:pt idx="1025">
                  <c:v>0.81516725457431405</c:v>
                </c:pt>
                <c:pt idx="1026">
                  <c:v>0.81516725457431405</c:v>
                </c:pt>
                <c:pt idx="1027">
                  <c:v>0.81516725457431405</c:v>
                </c:pt>
                <c:pt idx="1028">
                  <c:v>0.81516725457431405</c:v>
                </c:pt>
                <c:pt idx="1029">
                  <c:v>0.81516725457431405</c:v>
                </c:pt>
                <c:pt idx="1030">
                  <c:v>0.81516725457431405</c:v>
                </c:pt>
                <c:pt idx="1031">
                  <c:v>0.81516725457431405</c:v>
                </c:pt>
                <c:pt idx="1032">
                  <c:v>0.81516725457431405</c:v>
                </c:pt>
                <c:pt idx="1033">
                  <c:v>0.81516725457431405</c:v>
                </c:pt>
                <c:pt idx="1034">
                  <c:v>0.81227968626504854</c:v>
                </c:pt>
                <c:pt idx="1035">
                  <c:v>0.81227968626504854</c:v>
                </c:pt>
                <c:pt idx="1036">
                  <c:v>0.81227968626504854</c:v>
                </c:pt>
                <c:pt idx="1037">
                  <c:v>0.81227968626504854</c:v>
                </c:pt>
                <c:pt idx="1038">
                  <c:v>0.81227968626504854</c:v>
                </c:pt>
                <c:pt idx="1039">
                  <c:v>0.81227968626504854</c:v>
                </c:pt>
                <c:pt idx="1040">
                  <c:v>0.81227968626504854</c:v>
                </c:pt>
                <c:pt idx="1041">
                  <c:v>0.81227968626504854</c:v>
                </c:pt>
                <c:pt idx="1042">
                  <c:v>0.81227968626504854</c:v>
                </c:pt>
                <c:pt idx="1043">
                  <c:v>0.81227968626504854</c:v>
                </c:pt>
                <c:pt idx="1044">
                  <c:v>0.81227968626504854</c:v>
                </c:pt>
                <c:pt idx="1045">
                  <c:v>0.81227968626504854</c:v>
                </c:pt>
                <c:pt idx="1046">
                  <c:v>0.81227968626504854</c:v>
                </c:pt>
                <c:pt idx="1047">
                  <c:v>0.81227968626504854</c:v>
                </c:pt>
                <c:pt idx="1048">
                  <c:v>0.81227968626504854</c:v>
                </c:pt>
                <c:pt idx="1049">
                  <c:v>0.81227968626504854</c:v>
                </c:pt>
                <c:pt idx="1050">
                  <c:v>0.81227968626504854</c:v>
                </c:pt>
                <c:pt idx="1051">
                  <c:v>0.81227968626504854</c:v>
                </c:pt>
                <c:pt idx="1052">
                  <c:v>0.81227968626504854</c:v>
                </c:pt>
                <c:pt idx="1053">
                  <c:v>0.81227968626504854</c:v>
                </c:pt>
                <c:pt idx="1054">
                  <c:v>0.81227968626504854</c:v>
                </c:pt>
                <c:pt idx="1055">
                  <c:v>0.81227968626504854</c:v>
                </c:pt>
                <c:pt idx="1056">
                  <c:v>0.81227968626504854</c:v>
                </c:pt>
                <c:pt idx="1057">
                  <c:v>0.81227968626504854</c:v>
                </c:pt>
                <c:pt idx="1058">
                  <c:v>0.81227968626504854</c:v>
                </c:pt>
                <c:pt idx="1059">
                  <c:v>0.81227968626504854</c:v>
                </c:pt>
                <c:pt idx="1060">
                  <c:v>0.81227968626504854</c:v>
                </c:pt>
                <c:pt idx="1061">
                  <c:v>0.81227968626504854</c:v>
                </c:pt>
                <c:pt idx="1062">
                  <c:v>0.81227968626504854</c:v>
                </c:pt>
                <c:pt idx="1063">
                  <c:v>0.81227968626504854</c:v>
                </c:pt>
                <c:pt idx="1064">
                  <c:v>0.82784638862192816</c:v>
                </c:pt>
                <c:pt idx="1065">
                  <c:v>0.82784638862192816</c:v>
                </c:pt>
                <c:pt idx="1066">
                  <c:v>0.82784638862192816</c:v>
                </c:pt>
                <c:pt idx="1067">
                  <c:v>0.82784638862192816</c:v>
                </c:pt>
                <c:pt idx="1068">
                  <c:v>0.82784638862192816</c:v>
                </c:pt>
                <c:pt idx="1069">
                  <c:v>0.82784638862192816</c:v>
                </c:pt>
                <c:pt idx="1070">
                  <c:v>0.82784638862192816</c:v>
                </c:pt>
                <c:pt idx="1071">
                  <c:v>0.82784638862192816</c:v>
                </c:pt>
                <c:pt idx="1072">
                  <c:v>0.82784638862192816</c:v>
                </c:pt>
                <c:pt idx="1073">
                  <c:v>0.82784638862192816</c:v>
                </c:pt>
                <c:pt idx="1074">
                  <c:v>0.82784638862192816</c:v>
                </c:pt>
                <c:pt idx="1075">
                  <c:v>0.82784638862192816</c:v>
                </c:pt>
                <c:pt idx="1076">
                  <c:v>0.82784638862192816</c:v>
                </c:pt>
                <c:pt idx="1077">
                  <c:v>0.82784638862192816</c:v>
                </c:pt>
                <c:pt idx="1078">
                  <c:v>0.82784638862192816</c:v>
                </c:pt>
                <c:pt idx="1079">
                  <c:v>0.82784638862192816</c:v>
                </c:pt>
                <c:pt idx="1080">
                  <c:v>0.82784638862192816</c:v>
                </c:pt>
                <c:pt idx="1081">
                  <c:v>0.82784638862192816</c:v>
                </c:pt>
                <c:pt idx="1082">
                  <c:v>0.82784638862192816</c:v>
                </c:pt>
                <c:pt idx="1083">
                  <c:v>0.82784638862192816</c:v>
                </c:pt>
                <c:pt idx="1084">
                  <c:v>0.82784638862192816</c:v>
                </c:pt>
                <c:pt idx="1085">
                  <c:v>0.82784638862192816</c:v>
                </c:pt>
                <c:pt idx="1086">
                  <c:v>0.82784638862192816</c:v>
                </c:pt>
                <c:pt idx="1087">
                  <c:v>0.82784638862192816</c:v>
                </c:pt>
                <c:pt idx="1088">
                  <c:v>0.82784638862192816</c:v>
                </c:pt>
                <c:pt idx="1089">
                  <c:v>0.82784638862192816</c:v>
                </c:pt>
                <c:pt idx="1090">
                  <c:v>0.82784638862192816</c:v>
                </c:pt>
                <c:pt idx="1091">
                  <c:v>0.82784638862192816</c:v>
                </c:pt>
                <c:pt idx="1092">
                  <c:v>0.82784638862192816</c:v>
                </c:pt>
                <c:pt idx="1093">
                  <c:v>0.82784638862192816</c:v>
                </c:pt>
                <c:pt idx="1094">
                  <c:v>0.82784638862192816</c:v>
                </c:pt>
                <c:pt idx="1095">
                  <c:v>0.83296610689842576</c:v>
                </c:pt>
                <c:pt idx="1096">
                  <c:v>0.83296610689842576</c:v>
                </c:pt>
                <c:pt idx="1097">
                  <c:v>0.83296610689842576</c:v>
                </c:pt>
                <c:pt idx="1098">
                  <c:v>0.83296610689842576</c:v>
                </c:pt>
                <c:pt idx="1099">
                  <c:v>0.83296610689842576</c:v>
                </c:pt>
                <c:pt idx="1100">
                  <c:v>0.83296610689842576</c:v>
                </c:pt>
                <c:pt idx="1101">
                  <c:v>0.83296610689842576</c:v>
                </c:pt>
                <c:pt idx="1102">
                  <c:v>0.83296610689842576</c:v>
                </c:pt>
                <c:pt idx="1103">
                  <c:v>0.83296610689842576</c:v>
                </c:pt>
                <c:pt idx="1104">
                  <c:v>0.83296610689842576</c:v>
                </c:pt>
                <c:pt idx="1105">
                  <c:v>0.83296610689842576</c:v>
                </c:pt>
                <c:pt idx="1106">
                  <c:v>0.83296610689842576</c:v>
                </c:pt>
                <c:pt idx="1107">
                  <c:v>0.83296610689842576</c:v>
                </c:pt>
                <c:pt idx="1108">
                  <c:v>0.83296610689842576</c:v>
                </c:pt>
                <c:pt idx="1109">
                  <c:v>0.83296610689842576</c:v>
                </c:pt>
                <c:pt idx="1110">
                  <c:v>0.83296610689842576</c:v>
                </c:pt>
                <c:pt idx="1111">
                  <c:v>0.83296610689842576</c:v>
                </c:pt>
                <c:pt idx="1112">
                  <c:v>0.83296610689842576</c:v>
                </c:pt>
                <c:pt idx="1113">
                  <c:v>0.83296610689842576</c:v>
                </c:pt>
                <c:pt idx="1114">
                  <c:v>0.83296610689842576</c:v>
                </c:pt>
                <c:pt idx="1115">
                  <c:v>0.83296610689842576</c:v>
                </c:pt>
                <c:pt idx="1116">
                  <c:v>0.83296610689842576</c:v>
                </c:pt>
                <c:pt idx="1117">
                  <c:v>0.83296610689842576</c:v>
                </c:pt>
                <c:pt idx="1118">
                  <c:v>0.83296610689842576</c:v>
                </c:pt>
                <c:pt idx="1119">
                  <c:v>0.83296610689842576</c:v>
                </c:pt>
                <c:pt idx="1120">
                  <c:v>0.83296610689842576</c:v>
                </c:pt>
                <c:pt idx="1121">
                  <c:v>0.83296610689842576</c:v>
                </c:pt>
                <c:pt idx="1122">
                  <c:v>0.83296610689842576</c:v>
                </c:pt>
                <c:pt idx="1123">
                  <c:v>0.83296610689842576</c:v>
                </c:pt>
                <c:pt idx="1124">
                  <c:v>0.83296610689842576</c:v>
                </c:pt>
                <c:pt idx="1125">
                  <c:v>0.83296610689842576</c:v>
                </c:pt>
                <c:pt idx="1126">
                  <c:v>0.8552473381447192</c:v>
                </c:pt>
                <c:pt idx="1127">
                  <c:v>0.8552473381447192</c:v>
                </c:pt>
                <c:pt idx="1128">
                  <c:v>0.8552473381447192</c:v>
                </c:pt>
                <c:pt idx="1129">
                  <c:v>0.8552473381447192</c:v>
                </c:pt>
                <c:pt idx="1130">
                  <c:v>0.8552473381447192</c:v>
                </c:pt>
                <c:pt idx="1131">
                  <c:v>0.8552473381447192</c:v>
                </c:pt>
                <c:pt idx="1132">
                  <c:v>0.8552473381447192</c:v>
                </c:pt>
                <c:pt idx="1133">
                  <c:v>0.8552473381447192</c:v>
                </c:pt>
                <c:pt idx="1134">
                  <c:v>0.8552473381447192</c:v>
                </c:pt>
                <c:pt idx="1135">
                  <c:v>0.8552473381447192</c:v>
                </c:pt>
                <c:pt idx="1136">
                  <c:v>0.8552473381447192</c:v>
                </c:pt>
                <c:pt idx="1137">
                  <c:v>0.8552473381447192</c:v>
                </c:pt>
                <c:pt idx="1138">
                  <c:v>0.8552473381447192</c:v>
                </c:pt>
                <c:pt idx="1139">
                  <c:v>0.8552473381447192</c:v>
                </c:pt>
                <c:pt idx="1140">
                  <c:v>0.8552473381447192</c:v>
                </c:pt>
                <c:pt idx="1141">
                  <c:v>0.8552473381447192</c:v>
                </c:pt>
                <c:pt idx="1142">
                  <c:v>0.8552473381447192</c:v>
                </c:pt>
                <c:pt idx="1143">
                  <c:v>0.8552473381447192</c:v>
                </c:pt>
                <c:pt idx="1144">
                  <c:v>0.8552473381447192</c:v>
                </c:pt>
                <c:pt idx="1145">
                  <c:v>0.8552473381447192</c:v>
                </c:pt>
                <c:pt idx="1146">
                  <c:v>0.8552473381447192</c:v>
                </c:pt>
                <c:pt idx="1147">
                  <c:v>0.8552473381447192</c:v>
                </c:pt>
                <c:pt idx="1148">
                  <c:v>0.8552473381447192</c:v>
                </c:pt>
                <c:pt idx="1149">
                  <c:v>0.8552473381447192</c:v>
                </c:pt>
                <c:pt idx="1150">
                  <c:v>0.8552473381447192</c:v>
                </c:pt>
                <c:pt idx="1151">
                  <c:v>0.8552473381447192</c:v>
                </c:pt>
                <c:pt idx="1152">
                  <c:v>0.8552473381447192</c:v>
                </c:pt>
                <c:pt idx="1153">
                  <c:v>0.8552473381447192</c:v>
                </c:pt>
                <c:pt idx="1154">
                  <c:v>0.8552473381447192</c:v>
                </c:pt>
                <c:pt idx="1155">
                  <c:v>0.82076775328609952</c:v>
                </c:pt>
                <c:pt idx="1156">
                  <c:v>0.82076775328609952</c:v>
                </c:pt>
                <c:pt idx="1157">
                  <c:v>0.82076775328609952</c:v>
                </c:pt>
                <c:pt idx="1158">
                  <c:v>0.82076775328609952</c:v>
                </c:pt>
                <c:pt idx="1159">
                  <c:v>0.82076775328609952</c:v>
                </c:pt>
                <c:pt idx="1160">
                  <c:v>0.82076775328609952</c:v>
                </c:pt>
                <c:pt idx="1161">
                  <c:v>0.82076775328609952</c:v>
                </c:pt>
                <c:pt idx="1162">
                  <c:v>0.82076775328609952</c:v>
                </c:pt>
                <c:pt idx="1163">
                  <c:v>0.82076775328609952</c:v>
                </c:pt>
                <c:pt idx="1164">
                  <c:v>0.82076775328609952</c:v>
                </c:pt>
                <c:pt idx="1165">
                  <c:v>0.82076775328609952</c:v>
                </c:pt>
                <c:pt idx="1166">
                  <c:v>0.82076775328609952</c:v>
                </c:pt>
                <c:pt idx="1167">
                  <c:v>0.82076775328609952</c:v>
                </c:pt>
                <c:pt idx="1168">
                  <c:v>0.82076775328609952</c:v>
                </c:pt>
                <c:pt idx="1169">
                  <c:v>0.82076775328609952</c:v>
                </c:pt>
                <c:pt idx="1170">
                  <c:v>0.82076775328609952</c:v>
                </c:pt>
                <c:pt idx="1171">
                  <c:v>0.82076775328609952</c:v>
                </c:pt>
                <c:pt idx="1172">
                  <c:v>0.82076775328609952</c:v>
                </c:pt>
                <c:pt idx="1173">
                  <c:v>0.82076775328609952</c:v>
                </c:pt>
                <c:pt idx="1174">
                  <c:v>0.82076775328609952</c:v>
                </c:pt>
                <c:pt idx="1175">
                  <c:v>0.82076775328609952</c:v>
                </c:pt>
                <c:pt idx="1176">
                  <c:v>0.82076775328609952</c:v>
                </c:pt>
                <c:pt idx="1177">
                  <c:v>0.82076775328609952</c:v>
                </c:pt>
                <c:pt idx="1178">
                  <c:v>0.82076775328609952</c:v>
                </c:pt>
                <c:pt idx="1179">
                  <c:v>0.82076775328609952</c:v>
                </c:pt>
                <c:pt idx="1180">
                  <c:v>0.82076775328609952</c:v>
                </c:pt>
                <c:pt idx="1181">
                  <c:v>0.82076775328609952</c:v>
                </c:pt>
                <c:pt idx="1182">
                  <c:v>0.82076775328609952</c:v>
                </c:pt>
                <c:pt idx="1183">
                  <c:v>0.82076775328609952</c:v>
                </c:pt>
                <c:pt idx="1184">
                  <c:v>0.82076775328609952</c:v>
                </c:pt>
                <c:pt idx="1185">
                  <c:v>0.82076775328609952</c:v>
                </c:pt>
                <c:pt idx="1186">
                  <c:v>0.8301074589141979</c:v>
                </c:pt>
                <c:pt idx="1187">
                  <c:v>0.8301074589141979</c:v>
                </c:pt>
                <c:pt idx="1188">
                  <c:v>0.8301074589141979</c:v>
                </c:pt>
                <c:pt idx="1189">
                  <c:v>0.8301074589141979</c:v>
                </c:pt>
                <c:pt idx="1190">
                  <c:v>0.8301074589141979</c:v>
                </c:pt>
                <c:pt idx="1191">
                  <c:v>0.8301074589141979</c:v>
                </c:pt>
                <c:pt idx="1192">
                  <c:v>0.8301074589141979</c:v>
                </c:pt>
                <c:pt idx="1193">
                  <c:v>0.8301074589141979</c:v>
                </c:pt>
                <c:pt idx="1194">
                  <c:v>0.8301074589141979</c:v>
                </c:pt>
                <c:pt idx="1195">
                  <c:v>0.8301074589141979</c:v>
                </c:pt>
                <c:pt idx="1196">
                  <c:v>0.8301074589141979</c:v>
                </c:pt>
                <c:pt idx="1197">
                  <c:v>0.8301074589141979</c:v>
                </c:pt>
                <c:pt idx="1198">
                  <c:v>0.8301074589141979</c:v>
                </c:pt>
                <c:pt idx="1199">
                  <c:v>0.8301074589141979</c:v>
                </c:pt>
                <c:pt idx="1200">
                  <c:v>0.8301074589141979</c:v>
                </c:pt>
                <c:pt idx="1201">
                  <c:v>0.8301074589141979</c:v>
                </c:pt>
                <c:pt idx="1202">
                  <c:v>0.8301074589141979</c:v>
                </c:pt>
                <c:pt idx="1203">
                  <c:v>0.8301074589141979</c:v>
                </c:pt>
                <c:pt idx="1204">
                  <c:v>0.8301074589141979</c:v>
                </c:pt>
                <c:pt idx="1205">
                  <c:v>0.8301074589141979</c:v>
                </c:pt>
                <c:pt idx="1206">
                  <c:v>0.8301074589141979</c:v>
                </c:pt>
                <c:pt idx="1207">
                  <c:v>0.8301074589141979</c:v>
                </c:pt>
                <c:pt idx="1208">
                  <c:v>0.8301074589141979</c:v>
                </c:pt>
                <c:pt idx="1209">
                  <c:v>0.8301074589141979</c:v>
                </c:pt>
                <c:pt idx="1210">
                  <c:v>0.8301074589141979</c:v>
                </c:pt>
                <c:pt idx="1211">
                  <c:v>0.8301074589141979</c:v>
                </c:pt>
                <c:pt idx="1212">
                  <c:v>0.8301074589141979</c:v>
                </c:pt>
                <c:pt idx="1213">
                  <c:v>0.8301074589141979</c:v>
                </c:pt>
                <c:pt idx="1214">
                  <c:v>0.8301074589141979</c:v>
                </c:pt>
                <c:pt idx="1215">
                  <c:v>0.8301074589141979</c:v>
                </c:pt>
                <c:pt idx="1216">
                  <c:v>0.86817557867453399</c:v>
                </c:pt>
                <c:pt idx="1217">
                  <c:v>0.86817557867453399</c:v>
                </c:pt>
                <c:pt idx="1218">
                  <c:v>0.86817557867453399</c:v>
                </c:pt>
                <c:pt idx="1219">
                  <c:v>0.86817557867453399</c:v>
                </c:pt>
                <c:pt idx="1220">
                  <c:v>0.86817557867453399</c:v>
                </c:pt>
                <c:pt idx="1221">
                  <c:v>0.86817557867453399</c:v>
                </c:pt>
                <c:pt idx="1222">
                  <c:v>0.86817557867453399</c:v>
                </c:pt>
                <c:pt idx="1223">
                  <c:v>0.86817557867453399</c:v>
                </c:pt>
                <c:pt idx="1224">
                  <c:v>0.86817557867453399</c:v>
                </c:pt>
                <c:pt idx="1225">
                  <c:v>0.86817557867453399</c:v>
                </c:pt>
                <c:pt idx="1226">
                  <c:v>0.86817557867453399</c:v>
                </c:pt>
                <c:pt idx="1227">
                  <c:v>0.86817557867453399</c:v>
                </c:pt>
                <c:pt idx="1228">
                  <c:v>0.86817557867453399</c:v>
                </c:pt>
                <c:pt idx="1229">
                  <c:v>0.86817557867453399</c:v>
                </c:pt>
                <c:pt idx="1230">
                  <c:v>0.86817557867453399</c:v>
                </c:pt>
                <c:pt idx="1231">
                  <c:v>0.86817557867453399</c:v>
                </c:pt>
                <c:pt idx="1232">
                  <c:v>0.86817557867453399</c:v>
                </c:pt>
                <c:pt idx="1233">
                  <c:v>0.86817557867453399</c:v>
                </c:pt>
                <c:pt idx="1234">
                  <c:v>0.86817557867453399</c:v>
                </c:pt>
                <c:pt idx="1235">
                  <c:v>0.86817557867453399</c:v>
                </c:pt>
                <c:pt idx="1236">
                  <c:v>0.86817557867453399</c:v>
                </c:pt>
                <c:pt idx="1237">
                  <c:v>0.86817557867453399</c:v>
                </c:pt>
                <c:pt idx="1238">
                  <c:v>0.86817557867453399</c:v>
                </c:pt>
                <c:pt idx="1239">
                  <c:v>0.86817557867453399</c:v>
                </c:pt>
                <c:pt idx="1240">
                  <c:v>0.86817557867453399</c:v>
                </c:pt>
                <c:pt idx="1241">
                  <c:v>0.86817557867453399</c:v>
                </c:pt>
                <c:pt idx="1242">
                  <c:v>0.86817557867453399</c:v>
                </c:pt>
                <c:pt idx="1243">
                  <c:v>0.86817557867453399</c:v>
                </c:pt>
                <c:pt idx="1244">
                  <c:v>0.86817557867453399</c:v>
                </c:pt>
                <c:pt idx="1245">
                  <c:v>0.86817557867453399</c:v>
                </c:pt>
                <c:pt idx="1246">
                  <c:v>0.86817557867453399</c:v>
                </c:pt>
                <c:pt idx="1247">
                  <c:v>0.83852269564413051</c:v>
                </c:pt>
                <c:pt idx="1248">
                  <c:v>0.83852269564413051</c:v>
                </c:pt>
                <c:pt idx="1249">
                  <c:v>0.83852269564413051</c:v>
                </c:pt>
                <c:pt idx="1250">
                  <c:v>0.83852269564413051</c:v>
                </c:pt>
                <c:pt idx="1251">
                  <c:v>0.83852269564413051</c:v>
                </c:pt>
                <c:pt idx="1252">
                  <c:v>0.83852269564413051</c:v>
                </c:pt>
                <c:pt idx="1253">
                  <c:v>0.83852269564413051</c:v>
                </c:pt>
                <c:pt idx="1254">
                  <c:v>0.83852269564413051</c:v>
                </c:pt>
                <c:pt idx="1255">
                  <c:v>0.83852269564413051</c:v>
                </c:pt>
                <c:pt idx="1256">
                  <c:v>0.83852269564413051</c:v>
                </c:pt>
                <c:pt idx="1257">
                  <c:v>0.83852269564413051</c:v>
                </c:pt>
                <c:pt idx="1258">
                  <c:v>0.83852269564413051</c:v>
                </c:pt>
                <c:pt idx="1259">
                  <c:v>0.83852269564413051</c:v>
                </c:pt>
                <c:pt idx="1260">
                  <c:v>0.83852269564413051</c:v>
                </c:pt>
                <c:pt idx="1261">
                  <c:v>0.83852269564413051</c:v>
                </c:pt>
                <c:pt idx="1262">
                  <c:v>0.83852269564413051</c:v>
                </c:pt>
                <c:pt idx="1263">
                  <c:v>0.83852269564413051</c:v>
                </c:pt>
                <c:pt idx="1264">
                  <c:v>0.83852269564413051</c:v>
                </c:pt>
                <c:pt idx="1265">
                  <c:v>0.83852269564413051</c:v>
                </c:pt>
                <c:pt idx="1266">
                  <c:v>0.83852269564413051</c:v>
                </c:pt>
                <c:pt idx="1267">
                  <c:v>0.83852269564413051</c:v>
                </c:pt>
                <c:pt idx="1268">
                  <c:v>0.83852269564413051</c:v>
                </c:pt>
                <c:pt idx="1269">
                  <c:v>0.83852269564413051</c:v>
                </c:pt>
                <c:pt idx="1270">
                  <c:v>0.83852269564413051</c:v>
                </c:pt>
                <c:pt idx="1271">
                  <c:v>0.83852269564413051</c:v>
                </c:pt>
                <c:pt idx="1272">
                  <c:v>0.83852269564413051</c:v>
                </c:pt>
                <c:pt idx="1273">
                  <c:v>0.83852269564413051</c:v>
                </c:pt>
                <c:pt idx="1274">
                  <c:v>0.83852269564413051</c:v>
                </c:pt>
                <c:pt idx="1275">
                  <c:v>0.83852269564413051</c:v>
                </c:pt>
                <c:pt idx="1276">
                  <c:v>0.83852269564413051</c:v>
                </c:pt>
                <c:pt idx="1277">
                  <c:v>0.81021717250047665</c:v>
                </c:pt>
                <c:pt idx="1278">
                  <c:v>0.81021717250047665</c:v>
                </c:pt>
                <c:pt idx="1279">
                  <c:v>0.81021717250047665</c:v>
                </c:pt>
                <c:pt idx="1280">
                  <c:v>0.81021717250047665</c:v>
                </c:pt>
                <c:pt idx="1281">
                  <c:v>0.81021717250047665</c:v>
                </c:pt>
                <c:pt idx="1282">
                  <c:v>0.81021717250047665</c:v>
                </c:pt>
                <c:pt idx="1283">
                  <c:v>0.81021717250047665</c:v>
                </c:pt>
                <c:pt idx="1284">
                  <c:v>0.81021717250047665</c:v>
                </c:pt>
                <c:pt idx="1285">
                  <c:v>0.81021717250047665</c:v>
                </c:pt>
                <c:pt idx="1286">
                  <c:v>0.81021717250047665</c:v>
                </c:pt>
                <c:pt idx="1287">
                  <c:v>0.81021717250047665</c:v>
                </c:pt>
                <c:pt idx="1288">
                  <c:v>0.81021717250047665</c:v>
                </c:pt>
                <c:pt idx="1289">
                  <c:v>0.81021717250047665</c:v>
                </c:pt>
                <c:pt idx="1290">
                  <c:v>0.81021717250047665</c:v>
                </c:pt>
                <c:pt idx="1291">
                  <c:v>0.81021717250047665</c:v>
                </c:pt>
                <c:pt idx="1292">
                  <c:v>0.81021717250047665</c:v>
                </c:pt>
                <c:pt idx="1293">
                  <c:v>0.81021717250047665</c:v>
                </c:pt>
                <c:pt idx="1294">
                  <c:v>0.81021717250047665</c:v>
                </c:pt>
                <c:pt idx="1295">
                  <c:v>0.81021717250047665</c:v>
                </c:pt>
                <c:pt idx="1296">
                  <c:v>0.81021717250047665</c:v>
                </c:pt>
                <c:pt idx="1297">
                  <c:v>0.81021717250047665</c:v>
                </c:pt>
                <c:pt idx="1298">
                  <c:v>0.81021717250047665</c:v>
                </c:pt>
                <c:pt idx="1299">
                  <c:v>0.81021717250047665</c:v>
                </c:pt>
                <c:pt idx="1300">
                  <c:v>0.81021717250047665</c:v>
                </c:pt>
                <c:pt idx="1301">
                  <c:v>0.81021717250047665</c:v>
                </c:pt>
                <c:pt idx="1302">
                  <c:v>0.81021717250047665</c:v>
                </c:pt>
                <c:pt idx="1303">
                  <c:v>0.81021717250047665</c:v>
                </c:pt>
                <c:pt idx="1304">
                  <c:v>0.81021717250047665</c:v>
                </c:pt>
                <c:pt idx="1305">
                  <c:v>0.81021717250047665</c:v>
                </c:pt>
                <c:pt idx="1306">
                  <c:v>0.81021717250047665</c:v>
                </c:pt>
                <c:pt idx="1307">
                  <c:v>0.81021717250047665</c:v>
                </c:pt>
                <c:pt idx="1308">
                  <c:v>0.78539102992219156</c:v>
                </c:pt>
                <c:pt idx="1309">
                  <c:v>0.78539102992219156</c:v>
                </c:pt>
                <c:pt idx="1310">
                  <c:v>0.78539102992219156</c:v>
                </c:pt>
                <c:pt idx="1311">
                  <c:v>0.78539102992219156</c:v>
                </c:pt>
                <c:pt idx="1312">
                  <c:v>0.78539102992219156</c:v>
                </c:pt>
                <c:pt idx="1313">
                  <c:v>0.78539102992219156</c:v>
                </c:pt>
                <c:pt idx="1314">
                  <c:v>0.78539102992219156</c:v>
                </c:pt>
                <c:pt idx="1315">
                  <c:v>0.78539102992219156</c:v>
                </c:pt>
                <c:pt idx="1316">
                  <c:v>0.78539102992219156</c:v>
                </c:pt>
                <c:pt idx="1317">
                  <c:v>0.78539102992219156</c:v>
                </c:pt>
                <c:pt idx="1318">
                  <c:v>0.78539102992219156</c:v>
                </c:pt>
                <c:pt idx="1319">
                  <c:v>0.78539102992219156</c:v>
                </c:pt>
                <c:pt idx="1320">
                  <c:v>0.78539102992219156</c:v>
                </c:pt>
                <c:pt idx="1321">
                  <c:v>0.78539102992219156</c:v>
                </c:pt>
                <c:pt idx="1322">
                  <c:v>0.78539102992219156</c:v>
                </c:pt>
                <c:pt idx="1323">
                  <c:v>0.78539102992219156</c:v>
                </c:pt>
                <c:pt idx="1324">
                  <c:v>0.78539102992219156</c:v>
                </c:pt>
                <c:pt idx="1325">
                  <c:v>0.78539102992219156</c:v>
                </c:pt>
                <c:pt idx="1326">
                  <c:v>0.78539102992219156</c:v>
                </c:pt>
                <c:pt idx="1327">
                  <c:v>0.78539102992219156</c:v>
                </c:pt>
                <c:pt idx="1328">
                  <c:v>0.78539102992219156</c:v>
                </c:pt>
                <c:pt idx="1329">
                  <c:v>0.78539102992219156</c:v>
                </c:pt>
                <c:pt idx="1330">
                  <c:v>0.78539102992219156</c:v>
                </c:pt>
                <c:pt idx="1331">
                  <c:v>0.78539102992219156</c:v>
                </c:pt>
                <c:pt idx="1332">
                  <c:v>0.78539102992219156</c:v>
                </c:pt>
                <c:pt idx="1333">
                  <c:v>0.78539102992219156</c:v>
                </c:pt>
                <c:pt idx="1334">
                  <c:v>0.78539102992219156</c:v>
                </c:pt>
                <c:pt idx="1335">
                  <c:v>0.78539102992219156</c:v>
                </c:pt>
                <c:pt idx="1336">
                  <c:v>0.78539102992219156</c:v>
                </c:pt>
                <c:pt idx="1337">
                  <c:v>0.78539102992219156</c:v>
                </c:pt>
                <c:pt idx="1338">
                  <c:v>0.78539102992219156</c:v>
                </c:pt>
                <c:pt idx="1339">
                  <c:v>0.72539239832163993</c:v>
                </c:pt>
                <c:pt idx="1340">
                  <c:v>0.72539239832163993</c:v>
                </c:pt>
                <c:pt idx="1341">
                  <c:v>0.72539239832163993</c:v>
                </c:pt>
                <c:pt idx="1342">
                  <c:v>0.72539239832163993</c:v>
                </c:pt>
                <c:pt idx="1343">
                  <c:v>0.72539239832163993</c:v>
                </c:pt>
                <c:pt idx="1344">
                  <c:v>0.72539239832163993</c:v>
                </c:pt>
                <c:pt idx="1345">
                  <c:v>0.72539239832163993</c:v>
                </c:pt>
                <c:pt idx="1346">
                  <c:v>0.72539239832163993</c:v>
                </c:pt>
                <c:pt idx="1347">
                  <c:v>0.72539239832163993</c:v>
                </c:pt>
                <c:pt idx="1348">
                  <c:v>0.72539239832163993</c:v>
                </c:pt>
                <c:pt idx="1349">
                  <c:v>0.72539239832163993</c:v>
                </c:pt>
                <c:pt idx="1350">
                  <c:v>0.72539239832163993</c:v>
                </c:pt>
                <c:pt idx="1351">
                  <c:v>0.72539239832163993</c:v>
                </c:pt>
                <c:pt idx="1352">
                  <c:v>0.72539239832163993</c:v>
                </c:pt>
                <c:pt idx="1353">
                  <c:v>0.72539239832163993</c:v>
                </c:pt>
                <c:pt idx="1354">
                  <c:v>0.72539239832163993</c:v>
                </c:pt>
                <c:pt idx="1355">
                  <c:v>0.72539239832163993</c:v>
                </c:pt>
                <c:pt idx="1356">
                  <c:v>0.72539239832163993</c:v>
                </c:pt>
                <c:pt idx="1357">
                  <c:v>0.72539239832163993</c:v>
                </c:pt>
                <c:pt idx="1358">
                  <c:v>0.72539239832163993</c:v>
                </c:pt>
                <c:pt idx="1359">
                  <c:v>0.72539239832163993</c:v>
                </c:pt>
                <c:pt idx="1360">
                  <c:v>0.72539239832163993</c:v>
                </c:pt>
                <c:pt idx="1361">
                  <c:v>0.72539239832163993</c:v>
                </c:pt>
                <c:pt idx="1362">
                  <c:v>0.72539239832163993</c:v>
                </c:pt>
                <c:pt idx="1363">
                  <c:v>0.72539239832163993</c:v>
                </c:pt>
                <c:pt idx="1364">
                  <c:v>0.72539239832163993</c:v>
                </c:pt>
                <c:pt idx="1365">
                  <c:v>0.72539239832163993</c:v>
                </c:pt>
                <c:pt idx="1366">
                  <c:v>0.72539239832163993</c:v>
                </c:pt>
                <c:pt idx="1367">
                  <c:v>0.72539239832163993</c:v>
                </c:pt>
                <c:pt idx="1368">
                  <c:v>0.72539239832163993</c:v>
                </c:pt>
                <c:pt idx="1369">
                  <c:v>0.72340194314406947</c:v>
                </c:pt>
                <c:pt idx="1370">
                  <c:v>0.72340194314406947</c:v>
                </c:pt>
                <c:pt idx="1371">
                  <c:v>0.72340194314406947</c:v>
                </c:pt>
                <c:pt idx="1372">
                  <c:v>0.72340194314406947</c:v>
                </c:pt>
                <c:pt idx="1373">
                  <c:v>0.72340194314406947</c:v>
                </c:pt>
                <c:pt idx="1374">
                  <c:v>0.72340194314406947</c:v>
                </c:pt>
                <c:pt idx="1375">
                  <c:v>0.72340194314406947</c:v>
                </c:pt>
                <c:pt idx="1376">
                  <c:v>0.72340194314406947</c:v>
                </c:pt>
                <c:pt idx="1377">
                  <c:v>0.72340194314406947</c:v>
                </c:pt>
                <c:pt idx="1378">
                  <c:v>0.72340194314406947</c:v>
                </c:pt>
                <c:pt idx="1379">
                  <c:v>0.72340194314406947</c:v>
                </c:pt>
                <c:pt idx="1380">
                  <c:v>0.72340194314406947</c:v>
                </c:pt>
                <c:pt idx="1381">
                  <c:v>0.72340194314406947</c:v>
                </c:pt>
                <c:pt idx="1382">
                  <c:v>0.72340194314406947</c:v>
                </c:pt>
                <c:pt idx="1383">
                  <c:v>0.72340194314406947</c:v>
                </c:pt>
                <c:pt idx="1384">
                  <c:v>0.72340194314406947</c:v>
                </c:pt>
                <c:pt idx="1385">
                  <c:v>0.72340194314406947</c:v>
                </c:pt>
                <c:pt idx="1386">
                  <c:v>0.72340194314406947</c:v>
                </c:pt>
                <c:pt idx="1387">
                  <c:v>0.72340194314406947</c:v>
                </c:pt>
                <c:pt idx="1388">
                  <c:v>0.72340194314406947</c:v>
                </c:pt>
                <c:pt idx="1389">
                  <c:v>0.72340194314406947</c:v>
                </c:pt>
                <c:pt idx="1390">
                  <c:v>0.72340194314406947</c:v>
                </c:pt>
                <c:pt idx="1391">
                  <c:v>0.72340194314406947</c:v>
                </c:pt>
                <c:pt idx="1392">
                  <c:v>0.72340194314406947</c:v>
                </c:pt>
                <c:pt idx="1393">
                  <c:v>0.72340194314406947</c:v>
                </c:pt>
                <c:pt idx="1394">
                  <c:v>0.72340194314406947</c:v>
                </c:pt>
                <c:pt idx="1395">
                  <c:v>0.72340194314406947</c:v>
                </c:pt>
                <c:pt idx="1396">
                  <c:v>0.72340194314406947</c:v>
                </c:pt>
                <c:pt idx="1397">
                  <c:v>0.72340194314406947</c:v>
                </c:pt>
                <c:pt idx="1398">
                  <c:v>0.72340194314406947</c:v>
                </c:pt>
                <c:pt idx="1399">
                  <c:v>0.72340194314406947</c:v>
                </c:pt>
                <c:pt idx="1400">
                  <c:v>0.73144110288690178</c:v>
                </c:pt>
                <c:pt idx="1401">
                  <c:v>0.73144110288690178</c:v>
                </c:pt>
                <c:pt idx="1402">
                  <c:v>0.73144110288690178</c:v>
                </c:pt>
                <c:pt idx="1403">
                  <c:v>0.73144110288690178</c:v>
                </c:pt>
                <c:pt idx="1404">
                  <c:v>0.73144110288690178</c:v>
                </c:pt>
                <c:pt idx="1405">
                  <c:v>0.73144110288690178</c:v>
                </c:pt>
                <c:pt idx="1406">
                  <c:v>0.73144110288690178</c:v>
                </c:pt>
                <c:pt idx="1407">
                  <c:v>0.73144110288690178</c:v>
                </c:pt>
                <c:pt idx="1408">
                  <c:v>0.73144110288690178</c:v>
                </c:pt>
                <c:pt idx="1409">
                  <c:v>0.73144110288690178</c:v>
                </c:pt>
                <c:pt idx="1410">
                  <c:v>0.73144110288690178</c:v>
                </c:pt>
                <c:pt idx="1411">
                  <c:v>0.73144110288690178</c:v>
                </c:pt>
                <c:pt idx="1412">
                  <c:v>0.73144110288690178</c:v>
                </c:pt>
                <c:pt idx="1413">
                  <c:v>0.73144110288690178</c:v>
                </c:pt>
                <c:pt idx="1414">
                  <c:v>0.73144110288690178</c:v>
                </c:pt>
                <c:pt idx="1415">
                  <c:v>0.73144110288690178</c:v>
                </c:pt>
                <c:pt idx="1416">
                  <c:v>0.73144110288690178</c:v>
                </c:pt>
                <c:pt idx="1417">
                  <c:v>0.73144110288690178</c:v>
                </c:pt>
                <c:pt idx="1418">
                  <c:v>0.73144110288690178</c:v>
                </c:pt>
                <c:pt idx="1419">
                  <c:v>0.73144110288690178</c:v>
                </c:pt>
                <c:pt idx="1420">
                  <c:v>0.73144110288690178</c:v>
                </c:pt>
                <c:pt idx="1421">
                  <c:v>0.73144110288690178</c:v>
                </c:pt>
                <c:pt idx="1422">
                  <c:v>0.73144110288690178</c:v>
                </c:pt>
                <c:pt idx="1423">
                  <c:v>0.73144110288690178</c:v>
                </c:pt>
                <c:pt idx="1424">
                  <c:v>0.73144110288690178</c:v>
                </c:pt>
                <c:pt idx="1425">
                  <c:v>0.73144110288690178</c:v>
                </c:pt>
                <c:pt idx="1426">
                  <c:v>0.73144110288690178</c:v>
                </c:pt>
                <c:pt idx="1427">
                  <c:v>0.73144110288690178</c:v>
                </c:pt>
                <c:pt idx="1428">
                  <c:v>0.73144110288690178</c:v>
                </c:pt>
                <c:pt idx="1429">
                  <c:v>0.73144110288690178</c:v>
                </c:pt>
                <c:pt idx="1430">
                  <c:v>0.70421695413369145</c:v>
                </c:pt>
                <c:pt idx="1431">
                  <c:v>0.70421695413369145</c:v>
                </c:pt>
                <c:pt idx="1432">
                  <c:v>0.70421695413369145</c:v>
                </c:pt>
                <c:pt idx="1433">
                  <c:v>0.70421695413369145</c:v>
                </c:pt>
                <c:pt idx="1434">
                  <c:v>0.70421695413369145</c:v>
                </c:pt>
                <c:pt idx="1435">
                  <c:v>0.70421695413369145</c:v>
                </c:pt>
                <c:pt idx="1436">
                  <c:v>0.70421695413369145</c:v>
                </c:pt>
                <c:pt idx="1437">
                  <c:v>0.70421695413369145</c:v>
                </c:pt>
                <c:pt idx="1438">
                  <c:v>0.70421695413369145</c:v>
                </c:pt>
                <c:pt idx="1439">
                  <c:v>0.70421695413369145</c:v>
                </c:pt>
                <c:pt idx="1440">
                  <c:v>0.70421695413369145</c:v>
                </c:pt>
                <c:pt idx="1441">
                  <c:v>0.70421695413369145</c:v>
                </c:pt>
                <c:pt idx="1442">
                  <c:v>0.70421695413369145</c:v>
                </c:pt>
                <c:pt idx="1443">
                  <c:v>0.70421695413369145</c:v>
                </c:pt>
                <c:pt idx="1444">
                  <c:v>0.70421695413369145</c:v>
                </c:pt>
                <c:pt idx="1445">
                  <c:v>0.70421695413369145</c:v>
                </c:pt>
                <c:pt idx="1446">
                  <c:v>0.70421695413369145</c:v>
                </c:pt>
                <c:pt idx="1447">
                  <c:v>0.70421695413369145</c:v>
                </c:pt>
                <c:pt idx="1448">
                  <c:v>0.70421695413369145</c:v>
                </c:pt>
                <c:pt idx="1449">
                  <c:v>0.70421695413369145</c:v>
                </c:pt>
                <c:pt idx="1450">
                  <c:v>0.70421695413369145</c:v>
                </c:pt>
                <c:pt idx="1451">
                  <c:v>0.70421695413369145</c:v>
                </c:pt>
                <c:pt idx="1452">
                  <c:v>0.70421695413369145</c:v>
                </c:pt>
                <c:pt idx="1453">
                  <c:v>0.70421695413369145</c:v>
                </c:pt>
                <c:pt idx="1454">
                  <c:v>0.70421695413369145</c:v>
                </c:pt>
                <c:pt idx="1455">
                  <c:v>0.70421695413369145</c:v>
                </c:pt>
                <c:pt idx="1456">
                  <c:v>0.70421695413369145</c:v>
                </c:pt>
                <c:pt idx="1457">
                  <c:v>0.70421695413369145</c:v>
                </c:pt>
                <c:pt idx="1458">
                  <c:v>0.70421695413369145</c:v>
                </c:pt>
                <c:pt idx="1459">
                  <c:v>0.70421695413369145</c:v>
                </c:pt>
                <c:pt idx="1460">
                  <c:v>0.70421695413369145</c:v>
                </c:pt>
                <c:pt idx="1461">
                  <c:v>0.67859490847074755</c:v>
                </c:pt>
                <c:pt idx="1462">
                  <c:v>0.67859490847074755</c:v>
                </c:pt>
                <c:pt idx="1463">
                  <c:v>0.67859490847074755</c:v>
                </c:pt>
                <c:pt idx="1464">
                  <c:v>0.67859490847074755</c:v>
                </c:pt>
                <c:pt idx="1465">
                  <c:v>0.67859490847074755</c:v>
                </c:pt>
                <c:pt idx="1466">
                  <c:v>0.67859490847074755</c:v>
                </c:pt>
                <c:pt idx="1467">
                  <c:v>0.67859490847074755</c:v>
                </c:pt>
                <c:pt idx="1468">
                  <c:v>0.67859490847074755</c:v>
                </c:pt>
                <c:pt idx="1469">
                  <c:v>0.67859490847074755</c:v>
                </c:pt>
                <c:pt idx="1470">
                  <c:v>0.67859490847074755</c:v>
                </c:pt>
                <c:pt idx="1471">
                  <c:v>0.67859490847074755</c:v>
                </c:pt>
                <c:pt idx="1472">
                  <c:v>0.67859490847074755</c:v>
                </c:pt>
                <c:pt idx="1473">
                  <c:v>0.67859490847074755</c:v>
                </c:pt>
                <c:pt idx="1474">
                  <c:v>0.67859490847074755</c:v>
                </c:pt>
                <c:pt idx="1475">
                  <c:v>0.67859490847074755</c:v>
                </c:pt>
                <c:pt idx="1476">
                  <c:v>0.67859490847074755</c:v>
                </c:pt>
                <c:pt idx="1477">
                  <c:v>0.67859490847074755</c:v>
                </c:pt>
                <c:pt idx="1478">
                  <c:v>0.67859490847074755</c:v>
                </c:pt>
                <c:pt idx="1479">
                  <c:v>0.67859490847074755</c:v>
                </c:pt>
                <c:pt idx="1480">
                  <c:v>0.67859490847074755</c:v>
                </c:pt>
                <c:pt idx="1481">
                  <c:v>0.67859490847074755</c:v>
                </c:pt>
                <c:pt idx="1482">
                  <c:v>0.67859490847074755</c:v>
                </c:pt>
                <c:pt idx="1483">
                  <c:v>0.67859490847074755</c:v>
                </c:pt>
                <c:pt idx="1484">
                  <c:v>0.67859490847074755</c:v>
                </c:pt>
                <c:pt idx="1485">
                  <c:v>0.67859490847074755</c:v>
                </c:pt>
                <c:pt idx="1486">
                  <c:v>0.67859490847074755</c:v>
                </c:pt>
                <c:pt idx="1487">
                  <c:v>0.67859490847074755</c:v>
                </c:pt>
                <c:pt idx="1488">
                  <c:v>0.67859490847074755</c:v>
                </c:pt>
                <c:pt idx="1489">
                  <c:v>0.67859490847074755</c:v>
                </c:pt>
                <c:pt idx="1490">
                  <c:v>0.67859490847074755</c:v>
                </c:pt>
                <c:pt idx="1491">
                  <c:v>0.67859490847074755</c:v>
                </c:pt>
                <c:pt idx="1492">
                  <c:v>0.66321841820719707</c:v>
                </c:pt>
                <c:pt idx="1493">
                  <c:v>0.66321841820719707</c:v>
                </c:pt>
                <c:pt idx="1494">
                  <c:v>0.66321841820719707</c:v>
                </c:pt>
                <c:pt idx="1495">
                  <c:v>0.66321841820719707</c:v>
                </c:pt>
                <c:pt idx="1496">
                  <c:v>0.66321841820719707</c:v>
                </c:pt>
                <c:pt idx="1497">
                  <c:v>0.66321841820719707</c:v>
                </c:pt>
                <c:pt idx="1498">
                  <c:v>0.66321841820719707</c:v>
                </c:pt>
                <c:pt idx="1499">
                  <c:v>0.66321841820719707</c:v>
                </c:pt>
                <c:pt idx="1500">
                  <c:v>0.66321841820719707</c:v>
                </c:pt>
                <c:pt idx="1501">
                  <c:v>0.66321841820719707</c:v>
                </c:pt>
                <c:pt idx="1502">
                  <c:v>0.66321841820719707</c:v>
                </c:pt>
                <c:pt idx="1503">
                  <c:v>0.66321841820719707</c:v>
                </c:pt>
                <c:pt idx="1504">
                  <c:v>0.66321841820719707</c:v>
                </c:pt>
                <c:pt idx="1505">
                  <c:v>0.66321841820719707</c:v>
                </c:pt>
                <c:pt idx="1506">
                  <c:v>0.66321841820719707</c:v>
                </c:pt>
                <c:pt idx="1507">
                  <c:v>0.66321841820719707</c:v>
                </c:pt>
                <c:pt idx="1508">
                  <c:v>0.66321841820719707</c:v>
                </c:pt>
                <c:pt idx="1509">
                  <c:v>0.66321841820719707</c:v>
                </c:pt>
                <c:pt idx="1510">
                  <c:v>0.66321841820719707</c:v>
                </c:pt>
                <c:pt idx="1511">
                  <c:v>0.66321841820719707</c:v>
                </c:pt>
                <c:pt idx="1512">
                  <c:v>0.66321841820719707</c:v>
                </c:pt>
                <c:pt idx="1513">
                  <c:v>0.66321841820719707</c:v>
                </c:pt>
                <c:pt idx="1514">
                  <c:v>0.66321841820719707</c:v>
                </c:pt>
                <c:pt idx="1515">
                  <c:v>0.66321841820719707</c:v>
                </c:pt>
                <c:pt idx="1516">
                  <c:v>0.66321841820719707</c:v>
                </c:pt>
                <c:pt idx="1517">
                  <c:v>0.66321841820719707</c:v>
                </c:pt>
                <c:pt idx="1518">
                  <c:v>0.66321841820719707</c:v>
                </c:pt>
                <c:pt idx="1519">
                  <c:v>0.66321841820719707</c:v>
                </c:pt>
                <c:pt idx="1520">
                  <c:v>0.73741316077432695</c:v>
                </c:pt>
                <c:pt idx="1521">
                  <c:v>0.73741316077432695</c:v>
                </c:pt>
                <c:pt idx="1522">
                  <c:v>0.73741316077432695</c:v>
                </c:pt>
                <c:pt idx="1523">
                  <c:v>0.73741316077432695</c:v>
                </c:pt>
                <c:pt idx="1524">
                  <c:v>0.73741316077432695</c:v>
                </c:pt>
                <c:pt idx="1525">
                  <c:v>0.73741316077432695</c:v>
                </c:pt>
                <c:pt idx="1526">
                  <c:v>0.73741316077432695</c:v>
                </c:pt>
                <c:pt idx="1527">
                  <c:v>0.73741316077432695</c:v>
                </c:pt>
                <c:pt idx="1528">
                  <c:v>0.73741316077432695</c:v>
                </c:pt>
                <c:pt idx="1529">
                  <c:v>0.73741316077432695</c:v>
                </c:pt>
                <c:pt idx="1530">
                  <c:v>0.73741316077432695</c:v>
                </c:pt>
                <c:pt idx="1531">
                  <c:v>0.73741316077432695</c:v>
                </c:pt>
                <c:pt idx="1532">
                  <c:v>0.73741316077432695</c:v>
                </c:pt>
                <c:pt idx="1533">
                  <c:v>0.73741316077432695</c:v>
                </c:pt>
                <c:pt idx="1534">
                  <c:v>0.73741316077432695</c:v>
                </c:pt>
                <c:pt idx="1535">
                  <c:v>0.73741316077432695</c:v>
                </c:pt>
                <c:pt idx="1536">
                  <c:v>0.73741316077432695</c:v>
                </c:pt>
                <c:pt idx="1537">
                  <c:v>0.73741316077432695</c:v>
                </c:pt>
                <c:pt idx="1538">
                  <c:v>0.73741316077432695</c:v>
                </c:pt>
                <c:pt idx="1539">
                  <c:v>0.73741316077432695</c:v>
                </c:pt>
                <c:pt idx="1540">
                  <c:v>0.73741316077432695</c:v>
                </c:pt>
                <c:pt idx="1541">
                  <c:v>0.73741316077432695</c:v>
                </c:pt>
                <c:pt idx="1542">
                  <c:v>0.73741316077432695</c:v>
                </c:pt>
                <c:pt idx="1543">
                  <c:v>0.73741316077432695</c:v>
                </c:pt>
                <c:pt idx="1544">
                  <c:v>0.73741316077432695</c:v>
                </c:pt>
                <c:pt idx="1545">
                  <c:v>0.73741316077432695</c:v>
                </c:pt>
                <c:pt idx="1546">
                  <c:v>0.73741316077432695</c:v>
                </c:pt>
                <c:pt idx="1547">
                  <c:v>0.73741316077432695</c:v>
                </c:pt>
                <c:pt idx="1548">
                  <c:v>0.73741316077432695</c:v>
                </c:pt>
                <c:pt idx="1549">
                  <c:v>0.73741316077432695</c:v>
                </c:pt>
                <c:pt idx="1550">
                  <c:v>0.73741316077432695</c:v>
                </c:pt>
                <c:pt idx="1551">
                  <c:v>0.67974870934150777</c:v>
                </c:pt>
                <c:pt idx="1552">
                  <c:v>0.67974870934150777</c:v>
                </c:pt>
                <c:pt idx="1553">
                  <c:v>0.67974870934150777</c:v>
                </c:pt>
                <c:pt idx="1554">
                  <c:v>0.67974870934150777</c:v>
                </c:pt>
                <c:pt idx="1555">
                  <c:v>0.67974870934150777</c:v>
                </c:pt>
                <c:pt idx="1556">
                  <c:v>0.67974870934150777</c:v>
                </c:pt>
                <c:pt idx="1557">
                  <c:v>0.67974870934150777</c:v>
                </c:pt>
                <c:pt idx="1558">
                  <c:v>0.67974870934150777</c:v>
                </c:pt>
                <c:pt idx="1559">
                  <c:v>0.67974870934150777</c:v>
                </c:pt>
                <c:pt idx="1560">
                  <c:v>0.67974870934150777</c:v>
                </c:pt>
                <c:pt idx="1561">
                  <c:v>0.67974870934150777</c:v>
                </c:pt>
                <c:pt idx="1562">
                  <c:v>0.67974870934150777</c:v>
                </c:pt>
                <c:pt idx="1563">
                  <c:v>0.67974870934150777</c:v>
                </c:pt>
                <c:pt idx="1564">
                  <c:v>0.67974870934150777</c:v>
                </c:pt>
                <c:pt idx="1565">
                  <c:v>0.67974870934150777</c:v>
                </c:pt>
                <c:pt idx="1566">
                  <c:v>0.67974870934150777</c:v>
                </c:pt>
                <c:pt idx="1567">
                  <c:v>0.67974870934150777</c:v>
                </c:pt>
                <c:pt idx="1568">
                  <c:v>0.67974870934150777</c:v>
                </c:pt>
                <c:pt idx="1569">
                  <c:v>0.67974870934150777</c:v>
                </c:pt>
                <c:pt idx="1570">
                  <c:v>0.67974870934150777</c:v>
                </c:pt>
                <c:pt idx="1571">
                  <c:v>0.67974870934150777</c:v>
                </c:pt>
                <c:pt idx="1572">
                  <c:v>0.67974870934150777</c:v>
                </c:pt>
                <c:pt idx="1573">
                  <c:v>0.67974870934150777</c:v>
                </c:pt>
                <c:pt idx="1574">
                  <c:v>0.67974870934150777</c:v>
                </c:pt>
                <c:pt idx="1575">
                  <c:v>0.67974870934150777</c:v>
                </c:pt>
                <c:pt idx="1576">
                  <c:v>0.67974870934150777</c:v>
                </c:pt>
                <c:pt idx="1577">
                  <c:v>0.67974870934150777</c:v>
                </c:pt>
                <c:pt idx="1578">
                  <c:v>0.67974870934150777</c:v>
                </c:pt>
                <c:pt idx="1579">
                  <c:v>0.67974870934150777</c:v>
                </c:pt>
                <c:pt idx="1580">
                  <c:v>0.67974870934150777</c:v>
                </c:pt>
                <c:pt idx="1581">
                  <c:v>0.7500534138013899</c:v>
                </c:pt>
                <c:pt idx="1582">
                  <c:v>0.7500534138013899</c:v>
                </c:pt>
                <c:pt idx="1583">
                  <c:v>0.7500534138013899</c:v>
                </c:pt>
                <c:pt idx="1584">
                  <c:v>0.7500534138013899</c:v>
                </c:pt>
                <c:pt idx="1585">
                  <c:v>0.7500534138013899</c:v>
                </c:pt>
                <c:pt idx="1586">
                  <c:v>0.7500534138013899</c:v>
                </c:pt>
                <c:pt idx="1587">
                  <c:v>0.7500534138013899</c:v>
                </c:pt>
                <c:pt idx="1588">
                  <c:v>0.7500534138013899</c:v>
                </c:pt>
                <c:pt idx="1589">
                  <c:v>0.7500534138013899</c:v>
                </c:pt>
                <c:pt idx="1590">
                  <c:v>0.7500534138013899</c:v>
                </c:pt>
                <c:pt idx="1591">
                  <c:v>0.7500534138013899</c:v>
                </c:pt>
                <c:pt idx="1592">
                  <c:v>0.7500534138013899</c:v>
                </c:pt>
                <c:pt idx="1593">
                  <c:v>0.7500534138013899</c:v>
                </c:pt>
                <c:pt idx="1594">
                  <c:v>0.7500534138013899</c:v>
                </c:pt>
                <c:pt idx="1595">
                  <c:v>0.7500534138013899</c:v>
                </c:pt>
                <c:pt idx="1596">
                  <c:v>0.7500534138013899</c:v>
                </c:pt>
                <c:pt idx="1597">
                  <c:v>0.7500534138013899</c:v>
                </c:pt>
                <c:pt idx="1598">
                  <c:v>0.7500534138013899</c:v>
                </c:pt>
                <c:pt idx="1599">
                  <c:v>0.7500534138013899</c:v>
                </c:pt>
                <c:pt idx="1600">
                  <c:v>0.7500534138013899</c:v>
                </c:pt>
                <c:pt idx="1601">
                  <c:v>0.7500534138013899</c:v>
                </c:pt>
                <c:pt idx="1602">
                  <c:v>0.7500534138013899</c:v>
                </c:pt>
                <c:pt idx="1603">
                  <c:v>0.7500534138013899</c:v>
                </c:pt>
                <c:pt idx="1604">
                  <c:v>0.7500534138013899</c:v>
                </c:pt>
                <c:pt idx="1605">
                  <c:v>0.7500534138013899</c:v>
                </c:pt>
                <c:pt idx="1606">
                  <c:v>0.7500534138013899</c:v>
                </c:pt>
                <c:pt idx="1607">
                  <c:v>0.7500534138013899</c:v>
                </c:pt>
                <c:pt idx="1608">
                  <c:v>0.7500534138013899</c:v>
                </c:pt>
                <c:pt idx="1609">
                  <c:v>0.7500534138013899</c:v>
                </c:pt>
                <c:pt idx="1610">
                  <c:v>0.7500534138013899</c:v>
                </c:pt>
                <c:pt idx="1611">
                  <c:v>0.7500534138013899</c:v>
                </c:pt>
                <c:pt idx="1612">
                  <c:v>0.74222984092896838</c:v>
                </c:pt>
                <c:pt idx="1613">
                  <c:v>0.74222984092896838</c:v>
                </c:pt>
                <c:pt idx="1614">
                  <c:v>0.74222984092896838</c:v>
                </c:pt>
                <c:pt idx="1615">
                  <c:v>0.74222984092896838</c:v>
                </c:pt>
                <c:pt idx="1616">
                  <c:v>0.74222984092896838</c:v>
                </c:pt>
                <c:pt idx="1617">
                  <c:v>0.74222984092896838</c:v>
                </c:pt>
                <c:pt idx="1618">
                  <c:v>0.74222984092896838</c:v>
                </c:pt>
                <c:pt idx="1619">
                  <c:v>0.74222984092896838</c:v>
                </c:pt>
                <c:pt idx="1620">
                  <c:v>0.74222984092896838</c:v>
                </c:pt>
                <c:pt idx="1621">
                  <c:v>0.74222984092896838</c:v>
                </c:pt>
                <c:pt idx="1622">
                  <c:v>0.74222984092896838</c:v>
                </c:pt>
                <c:pt idx="1623">
                  <c:v>0.74222984092896838</c:v>
                </c:pt>
                <c:pt idx="1624">
                  <c:v>0.74222984092896838</c:v>
                </c:pt>
                <c:pt idx="1625">
                  <c:v>0.74222984092896838</c:v>
                </c:pt>
                <c:pt idx="1626">
                  <c:v>0.74222984092896838</c:v>
                </c:pt>
                <c:pt idx="1627">
                  <c:v>0.74222984092896838</c:v>
                </c:pt>
                <c:pt idx="1628">
                  <c:v>0.74222984092896838</c:v>
                </c:pt>
                <c:pt idx="1629">
                  <c:v>0.74222984092896838</c:v>
                </c:pt>
                <c:pt idx="1630">
                  <c:v>0.74222984092896838</c:v>
                </c:pt>
                <c:pt idx="1631">
                  <c:v>0.74222984092896838</c:v>
                </c:pt>
                <c:pt idx="1632">
                  <c:v>0.74222984092896838</c:v>
                </c:pt>
                <c:pt idx="1633">
                  <c:v>0.74222984092896838</c:v>
                </c:pt>
                <c:pt idx="1634">
                  <c:v>0.74222984092896838</c:v>
                </c:pt>
                <c:pt idx="1635">
                  <c:v>0.74222984092896838</c:v>
                </c:pt>
                <c:pt idx="1636">
                  <c:v>0.74222984092896838</c:v>
                </c:pt>
                <c:pt idx="1637">
                  <c:v>0.74222984092896838</c:v>
                </c:pt>
                <c:pt idx="1638">
                  <c:v>0.74222984092896838</c:v>
                </c:pt>
                <c:pt idx="1639">
                  <c:v>0.74222984092896838</c:v>
                </c:pt>
                <c:pt idx="1640">
                  <c:v>0.74222984092896838</c:v>
                </c:pt>
                <c:pt idx="1641">
                  <c:v>0.74222984092896838</c:v>
                </c:pt>
                <c:pt idx="1642">
                  <c:v>0.67190373226889355</c:v>
                </c:pt>
                <c:pt idx="1643">
                  <c:v>0.67190373226889355</c:v>
                </c:pt>
                <c:pt idx="1644">
                  <c:v>0.67190373226889355</c:v>
                </c:pt>
                <c:pt idx="1645">
                  <c:v>0.67190373226889355</c:v>
                </c:pt>
                <c:pt idx="1646">
                  <c:v>0.67190373226889355</c:v>
                </c:pt>
                <c:pt idx="1647">
                  <c:v>0.67190373226889355</c:v>
                </c:pt>
                <c:pt idx="1648">
                  <c:v>0.67190373226889355</c:v>
                </c:pt>
                <c:pt idx="1649">
                  <c:v>0.67190373226889355</c:v>
                </c:pt>
                <c:pt idx="1650">
                  <c:v>0.67190373226889355</c:v>
                </c:pt>
                <c:pt idx="1651">
                  <c:v>0.67190373226889355</c:v>
                </c:pt>
                <c:pt idx="1652">
                  <c:v>0.67190373226889355</c:v>
                </c:pt>
                <c:pt idx="1653">
                  <c:v>0.67190373226889355</c:v>
                </c:pt>
                <c:pt idx="1654">
                  <c:v>0.67190373226889355</c:v>
                </c:pt>
                <c:pt idx="1655">
                  <c:v>0.67190373226889355</c:v>
                </c:pt>
                <c:pt idx="1656">
                  <c:v>0.67190373226889355</c:v>
                </c:pt>
                <c:pt idx="1657">
                  <c:v>0.67190373226889355</c:v>
                </c:pt>
                <c:pt idx="1658">
                  <c:v>0.67190373226889355</c:v>
                </c:pt>
                <c:pt idx="1659">
                  <c:v>0.67190373226889355</c:v>
                </c:pt>
                <c:pt idx="1660">
                  <c:v>0.67190373226889355</c:v>
                </c:pt>
                <c:pt idx="1661">
                  <c:v>0.67190373226889355</c:v>
                </c:pt>
                <c:pt idx="1662">
                  <c:v>0.67190373226889355</c:v>
                </c:pt>
                <c:pt idx="1663">
                  <c:v>0.67190373226889355</c:v>
                </c:pt>
                <c:pt idx="1664">
                  <c:v>0.67190373226889355</c:v>
                </c:pt>
                <c:pt idx="1665">
                  <c:v>0.67190373226889355</c:v>
                </c:pt>
                <c:pt idx="1666">
                  <c:v>0.67190373226889355</c:v>
                </c:pt>
                <c:pt idx="1667">
                  <c:v>0.67190373226889355</c:v>
                </c:pt>
                <c:pt idx="1668">
                  <c:v>0.67190373226889355</c:v>
                </c:pt>
                <c:pt idx="1669">
                  <c:v>0.67190373226889355</c:v>
                </c:pt>
                <c:pt idx="1670">
                  <c:v>0.67190373226889355</c:v>
                </c:pt>
                <c:pt idx="1671">
                  <c:v>0.67190373226889355</c:v>
                </c:pt>
                <c:pt idx="1672">
                  <c:v>0.67190373226889355</c:v>
                </c:pt>
                <c:pt idx="1673">
                  <c:v>0.72364864165088205</c:v>
                </c:pt>
                <c:pt idx="1674">
                  <c:v>0.72364864165088205</c:v>
                </c:pt>
                <c:pt idx="1675">
                  <c:v>0.72364864165088205</c:v>
                </c:pt>
                <c:pt idx="1676">
                  <c:v>0.72364864165088205</c:v>
                </c:pt>
                <c:pt idx="1677">
                  <c:v>0.72364864165088205</c:v>
                </c:pt>
                <c:pt idx="1678">
                  <c:v>0.72364864165088205</c:v>
                </c:pt>
                <c:pt idx="1679">
                  <c:v>0.72364864165088205</c:v>
                </c:pt>
                <c:pt idx="1680">
                  <c:v>0.72364864165088205</c:v>
                </c:pt>
                <c:pt idx="1681">
                  <c:v>0.72364864165088205</c:v>
                </c:pt>
                <c:pt idx="1682">
                  <c:v>0.72364864165088205</c:v>
                </c:pt>
                <c:pt idx="1683">
                  <c:v>0.72364864165088205</c:v>
                </c:pt>
                <c:pt idx="1684">
                  <c:v>0.72364864165088205</c:v>
                </c:pt>
                <c:pt idx="1685">
                  <c:v>0.72364864165088205</c:v>
                </c:pt>
                <c:pt idx="1686">
                  <c:v>0.72364864165088205</c:v>
                </c:pt>
                <c:pt idx="1687">
                  <c:v>0.72364864165088205</c:v>
                </c:pt>
                <c:pt idx="1688">
                  <c:v>0.72364864165088205</c:v>
                </c:pt>
                <c:pt idx="1689">
                  <c:v>0.72364864165088205</c:v>
                </c:pt>
                <c:pt idx="1690">
                  <c:v>0.72364864165088205</c:v>
                </c:pt>
                <c:pt idx="1691">
                  <c:v>0.72364864165088205</c:v>
                </c:pt>
                <c:pt idx="1692">
                  <c:v>0.72364864165088205</c:v>
                </c:pt>
                <c:pt idx="1693">
                  <c:v>0.72364864165088205</c:v>
                </c:pt>
                <c:pt idx="1694">
                  <c:v>0.72364864165088205</c:v>
                </c:pt>
                <c:pt idx="1695">
                  <c:v>0.72364864165088205</c:v>
                </c:pt>
                <c:pt idx="1696">
                  <c:v>0.72364864165088205</c:v>
                </c:pt>
                <c:pt idx="1697">
                  <c:v>0.72364864165088205</c:v>
                </c:pt>
                <c:pt idx="1698">
                  <c:v>0.72364864165088205</c:v>
                </c:pt>
                <c:pt idx="1699">
                  <c:v>0.72364864165088205</c:v>
                </c:pt>
                <c:pt idx="1700">
                  <c:v>0.72364864165088205</c:v>
                </c:pt>
                <c:pt idx="1701">
                  <c:v>0.72364864165088205</c:v>
                </c:pt>
                <c:pt idx="1702">
                  <c:v>0.72364864165088205</c:v>
                </c:pt>
                <c:pt idx="1703">
                  <c:v>0.72364864165088205</c:v>
                </c:pt>
                <c:pt idx="1704">
                  <c:v>0.76528655968991899</c:v>
                </c:pt>
                <c:pt idx="1705">
                  <c:v>0.76528655968991899</c:v>
                </c:pt>
                <c:pt idx="1706">
                  <c:v>0.76528655968991899</c:v>
                </c:pt>
                <c:pt idx="1707">
                  <c:v>0.76528655968991899</c:v>
                </c:pt>
                <c:pt idx="1708">
                  <c:v>0.76528655968991899</c:v>
                </c:pt>
                <c:pt idx="1709">
                  <c:v>0.76528655968991899</c:v>
                </c:pt>
                <c:pt idx="1710">
                  <c:v>0.76528655968991899</c:v>
                </c:pt>
                <c:pt idx="1711">
                  <c:v>0.76528655968991899</c:v>
                </c:pt>
                <c:pt idx="1712">
                  <c:v>0.76528655968991899</c:v>
                </c:pt>
                <c:pt idx="1713">
                  <c:v>0.76528655968991899</c:v>
                </c:pt>
                <c:pt idx="1714">
                  <c:v>0.76528655968991899</c:v>
                </c:pt>
                <c:pt idx="1715">
                  <c:v>0.76528655968991899</c:v>
                </c:pt>
                <c:pt idx="1716">
                  <c:v>0.76528655968991899</c:v>
                </c:pt>
                <c:pt idx="1717">
                  <c:v>0.76528655968991899</c:v>
                </c:pt>
                <c:pt idx="1718">
                  <c:v>0.76528655968991899</c:v>
                </c:pt>
                <c:pt idx="1719">
                  <c:v>0.76528655968991899</c:v>
                </c:pt>
                <c:pt idx="1720">
                  <c:v>0.76528655968991899</c:v>
                </c:pt>
                <c:pt idx="1721">
                  <c:v>0.76528655968991899</c:v>
                </c:pt>
                <c:pt idx="1722">
                  <c:v>0.76528655968991899</c:v>
                </c:pt>
                <c:pt idx="1723">
                  <c:v>0.76528655968991899</c:v>
                </c:pt>
                <c:pt idx="1724">
                  <c:v>0.76528655968991899</c:v>
                </c:pt>
                <c:pt idx="1725">
                  <c:v>0.76528655968991899</c:v>
                </c:pt>
                <c:pt idx="1726">
                  <c:v>0.76528655968991899</c:v>
                </c:pt>
                <c:pt idx="1727">
                  <c:v>0.76528655968991899</c:v>
                </c:pt>
                <c:pt idx="1728">
                  <c:v>0.76528655968991899</c:v>
                </c:pt>
                <c:pt idx="1729">
                  <c:v>0.76528655968991899</c:v>
                </c:pt>
                <c:pt idx="1730">
                  <c:v>0.76528655968991899</c:v>
                </c:pt>
                <c:pt idx="1731">
                  <c:v>0.76528655968991899</c:v>
                </c:pt>
                <c:pt idx="1732">
                  <c:v>0.76528655968991899</c:v>
                </c:pt>
                <c:pt idx="1733">
                  <c:v>0.76528655968991899</c:v>
                </c:pt>
                <c:pt idx="1734">
                  <c:v>0.71863750346337474</c:v>
                </c:pt>
                <c:pt idx="1735">
                  <c:v>0.71863750346337474</c:v>
                </c:pt>
                <c:pt idx="1736">
                  <c:v>0.71863750346337474</c:v>
                </c:pt>
                <c:pt idx="1737">
                  <c:v>0.71863750346337474</c:v>
                </c:pt>
                <c:pt idx="1738">
                  <c:v>0.71863750346337474</c:v>
                </c:pt>
                <c:pt idx="1739">
                  <c:v>0.71863750346337474</c:v>
                </c:pt>
                <c:pt idx="1740">
                  <c:v>0.71863750346337474</c:v>
                </c:pt>
                <c:pt idx="1741">
                  <c:v>0.71863750346337474</c:v>
                </c:pt>
                <c:pt idx="1742">
                  <c:v>0.71863750346337474</c:v>
                </c:pt>
                <c:pt idx="1743">
                  <c:v>0.71863750346337474</c:v>
                </c:pt>
                <c:pt idx="1744">
                  <c:v>0.71863750346337474</c:v>
                </c:pt>
                <c:pt idx="1745">
                  <c:v>0.71863750346337474</c:v>
                </c:pt>
                <c:pt idx="1746">
                  <c:v>0.71863750346337474</c:v>
                </c:pt>
                <c:pt idx="1747">
                  <c:v>0.71863750346337474</c:v>
                </c:pt>
                <c:pt idx="1748">
                  <c:v>0.71863750346337474</c:v>
                </c:pt>
                <c:pt idx="1749">
                  <c:v>0.71863750346337474</c:v>
                </c:pt>
                <c:pt idx="1750">
                  <c:v>0.71863750346337474</c:v>
                </c:pt>
                <c:pt idx="1751">
                  <c:v>0.71863750346337474</c:v>
                </c:pt>
                <c:pt idx="1752">
                  <c:v>0.71863750346337474</c:v>
                </c:pt>
                <c:pt idx="1753">
                  <c:v>0.71863750346337474</c:v>
                </c:pt>
                <c:pt idx="1754">
                  <c:v>0.71863750346337474</c:v>
                </c:pt>
                <c:pt idx="1755">
                  <c:v>0.71863750346337474</c:v>
                </c:pt>
                <c:pt idx="1756">
                  <c:v>0.71863750346337474</c:v>
                </c:pt>
                <c:pt idx="1757">
                  <c:v>0.71863750346337474</c:v>
                </c:pt>
                <c:pt idx="1758">
                  <c:v>0.71863750346337474</c:v>
                </c:pt>
                <c:pt idx="1759">
                  <c:v>0.71863750346337474</c:v>
                </c:pt>
                <c:pt idx="1760">
                  <c:v>0.71863750346337474</c:v>
                </c:pt>
                <c:pt idx="1761">
                  <c:v>0.71863750346337474</c:v>
                </c:pt>
                <c:pt idx="1762">
                  <c:v>0.71863750346337474</c:v>
                </c:pt>
                <c:pt idx="1763">
                  <c:v>0.71863750346337474</c:v>
                </c:pt>
                <c:pt idx="1764">
                  <c:v>0.71863750346337474</c:v>
                </c:pt>
                <c:pt idx="1765">
                  <c:v>0.69368854148431525</c:v>
                </c:pt>
                <c:pt idx="1766">
                  <c:v>0.69368854148431525</c:v>
                </c:pt>
                <c:pt idx="1767">
                  <c:v>0.69368854148431525</c:v>
                </c:pt>
                <c:pt idx="1768">
                  <c:v>0.69368854148431525</c:v>
                </c:pt>
                <c:pt idx="1769">
                  <c:v>0.69368854148431525</c:v>
                </c:pt>
                <c:pt idx="1770">
                  <c:v>0.69368854148431525</c:v>
                </c:pt>
                <c:pt idx="1771">
                  <c:v>0.69368854148431525</c:v>
                </c:pt>
                <c:pt idx="1772">
                  <c:v>0.69368854148431525</c:v>
                </c:pt>
                <c:pt idx="1773">
                  <c:v>0.69368854148431525</c:v>
                </c:pt>
                <c:pt idx="1774">
                  <c:v>0.69368854148431525</c:v>
                </c:pt>
                <c:pt idx="1775">
                  <c:v>0.69368854148431525</c:v>
                </c:pt>
                <c:pt idx="1776">
                  <c:v>0.69368854148431525</c:v>
                </c:pt>
                <c:pt idx="1777">
                  <c:v>0.69368854148431525</c:v>
                </c:pt>
                <c:pt idx="1778">
                  <c:v>0.69368854148431525</c:v>
                </c:pt>
                <c:pt idx="1779">
                  <c:v>0.69368854148431525</c:v>
                </c:pt>
                <c:pt idx="1780">
                  <c:v>0.69368854148431525</c:v>
                </c:pt>
                <c:pt idx="1781">
                  <c:v>0.69368854148431525</c:v>
                </c:pt>
                <c:pt idx="1782">
                  <c:v>0.69368854148431525</c:v>
                </c:pt>
                <c:pt idx="1783">
                  <c:v>0.69368854148431525</c:v>
                </c:pt>
                <c:pt idx="1784">
                  <c:v>0.69368854148431525</c:v>
                </c:pt>
                <c:pt idx="1785">
                  <c:v>0.69368854148431525</c:v>
                </c:pt>
                <c:pt idx="1786">
                  <c:v>0.69368854148431525</c:v>
                </c:pt>
                <c:pt idx="1787">
                  <c:v>0.69368854148431525</c:v>
                </c:pt>
                <c:pt idx="1788">
                  <c:v>0.69368854148431525</c:v>
                </c:pt>
                <c:pt idx="1789">
                  <c:v>0.69368854148431525</c:v>
                </c:pt>
                <c:pt idx="1790">
                  <c:v>0.69368854148431525</c:v>
                </c:pt>
                <c:pt idx="1791">
                  <c:v>0.69368854148431525</c:v>
                </c:pt>
                <c:pt idx="1792">
                  <c:v>0.69368854148431525</c:v>
                </c:pt>
                <c:pt idx="1793">
                  <c:v>0.69368854148431525</c:v>
                </c:pt>
                <c:pt idx="1794">
                  <c:v>0.69368854148431525</c:v>
                </c:pt>
                <c:pt idx="1795">
                  <c:v>0.72892010868996138</c:v>
                </c:pt>
                <c:pt idx="1796">
                  <c:v>0.72892010868996138</c:v>
                </c:pt>
                <c:pt idx="1797">
                  <c:v>0.72892010868996138</c:v>
                </c:pt>
                <c:pt idx="1798">
                  <c:v>0.72892010868996138</c:v>
                </c:pt>
                <c:pt idx="1799">
                  <c:v>0.72892010868996138</c:v>
                </c:pt>
                <c:pt idx="1800">
                  <c:v>0.72892010868996138</c:v>
                </c:pt>
                <c:pt idx="1801">
                  <c:v>0.72892010868996138</c:v>
                </c:pt>
                <c:pt idx="1802">
                  <c:v>0.72892010868996138</c:v>
                </c:pt>
                <c:pt idx="1803">
                  <c:v>0.72892010868996138</c:v>
                </c:pt>
                <c:pt idx="1804">
                  <c:v>0.72892010868996138</c:v>
                </c:pt>
                <c:pt idx="1805">
                  <c:v>0.72892010868996138</c:v>
                </c:pt>
                <c:pt idx="1806">
                  <c:v>0.72892010868996138</c:v>
                </c:pt>
                <c:pt idx="1807">
                  <c:v>0.72892010868996138</c:v>
                </c:pt>
                <c:pt idx="1808">
                  <c:v>0.72892010868996138</c:v>
                </c:pt>
                <c:pt idx="1809">
                  <c:v>0.72892010868996138</c:v>
                </c:pt>
                <c:pt idx="1810">
                  <c:v>0.72892010868996138</c:v>
                </c:pt>
                <c:pt idx="1811">
                  <c:v>0.72892010868996138</c:v>
                </c:pt>
                <c:pt idx="1812">
                  <c:v>0.72892010868996138</c:v>
                </c:pt>
                <c:pt idx="1813">
                  <c:v>0.72892010868996138</c:v>
                </c:pt>
                <c:pt idx="1814">
                  <c:v>0.72892010868996138</c:v>
                </c:pt>
                <c:pt idx="1815">
                  <c:v>0.72892010868996138</c:v>
                </c:pt>
                <c:pt idx="1816">
                  <c:v>0.72892010868996138</c:v>
                </c:pt>
                <c:pt idx="1817">
                  <c:v>0.72892010868996138</c:v>
                </c:pt>
                <c:pt idx="1818">
                  <c:v>0.72892010868996138</c:v>
                </c:pt>
                <c:pt idx="1819">
                  <c:v>0.72892010868996138</c:v>
                </c:pt>
                <c:pt idx="1820">
                  <c:v>0.72892010868996138</c:v>
                </c:pt>
                <c:pt idx="1821">
                  <c:v>0.72892010868996138</c:v>
                </c:pt>
                <c:pt idx="1822">
                  <c:v>0.72892010868996138</c:v>
                </c:pt>
                <c:pt idx="1823">
                  <c:v>0.72892010868996138</c:v>
                </c:pt>
                <c:pt idx="1824">
                  <c:v>0.72892010868996138</c:v>
                </c:pt>
                <c:pt idx="1825">
                  <c:v>0.72892010868996138</c:v>
                </c:pt>
                <c:pt idx="1826">
                  <c:v>0.69443542938514358</c:v>
                </c:pt>
                <c:pt idx="1827">
                  <c:v>0.69443542938514358</c:v>
                </c:pt>
                <c:pt idx="1828">
                  <c:v>0.69443542938514358</c:v>
                </c:pt>
                <c:pt idx="1829">
                  <c:v>0.69443542938514358</c:v>
                </c:pt>
                <c:pt idx="1830">
                  <c:v>0.69443542938514358</c:v>
                </c:pt>
                <c:pt idx="1831">
                  <c:v>0.69443542938514358</c:v>
                </c:pt>
                <c:pt idx="1832">
                  <c:v>0.69443542938514358</c:v>
                </c:pt>
                <c:pt idx="1833">
                  <c:v>0.69443542938514358</c:v>
                </c:pt>
                <c:pt idx="1834">
                  <c:v>0.69443542938514358</c:v>
                </c:pt>
                <c:pt idx="1835">
                  <c:v>0.69443542938514358</c:v>
                </c:pt>
                <c:pt idx="1836">
                  <c:v>0.69443542938514358</c:v>
                </c:pt>
                <c:pt idx="1837">
                  <c:v>0.69443542938514358</c:v>
                </c:pt>
                <c:pt idx="1838">
                  <c:v>0.69443542938514358</c:v>
                </c:pt>
                <c:pt idx="1839">
                  <c:v>0.69443542938514358</c:v>
                </c:pt>
                <c:pt idx="1840">
                  <c:v>0.69443542938514358</c:v>
                </c:pt>
                <c:pt idx="1841">
                  <c:v>0.69443542938514358</c:v>
                </c:pt>
                <c:pt idx="1842">
                  <c:v>0.69443542938514358</c:v>
                </c:pt>
                <c:pt idx="1843">
                  <c:v>0.69443542938514358</c:v>
                </c:pt>
                <c:pt idx="1844">
                  <c:v>0.69443542938514358</c:v>
                </c:pt>
                <c:pt idx="1845">
                  <c:v>0.69443542938514358</c:v>
                </c:pt>
                <c:pt idx="1846">
                  <c:v>0.69443542938514358</c:v>
                </c:pt>
                <c:pt idx="1847">
                  <c:v>0.69443542938514358</c:v>
                </c:pt>
                <c:pt idx="1848">
                  <c:v>0.69443542938514358</c:v>
                </c:pt>
                <c:pt idx="1849">
                  <c:v>0.69443542938514358</c:v>
                </c:pt>
                <c:pt idx="1850">
                  <c:v>0.69443542938514358</c:v>
                </c:pt>
                <c:pt idx="1851">
                  <c:v>0.69443542938514358</c:v>
                </c:pt>
                <c:pt idx="1852">
                  <c:v>0.69443542938514358</c:v>
                </c:pt>
                <c:pt idx="1853">
                  <c:v>0.69443542938514358</c:v>
                </c:pt>
                <c:pt idx="1854">
                  <c:v>0.69443542938514358</c:v>
                </c:pt>
                <c:pt idx="1855">
                  <c:v>0.69443542938514358</c:v>
                </c:pt>
                <c:pt idx="1856">
                  <c:v>0.69443542938514358</c:v>
                </c:pt>
                <c:pt idx="1857">
                  <c:v>0.6834493506287399</c:v>
                </c:pt>
                <c:pt idx="1858">
                  <c:v>0.6834493506287399</c:v>
                </c:pt>
                <c:pt idx="1859">
                  <c:v>0.6834493506287399</c:v>
                </c:pt>
                <c:pt idx="1860">
                  <c:v>0.6834493506287399</c:v>
                </c:pt>
                <c:pt idx="1861">
                  <c:v>0.6834493506287399</c:v>
                </c:pt>
                <c:pt idx="1862">
                  <c:v>0.6834493506287399</c:v>
                </c:pt>
                <c:pt idx="1863">
                  <c:v>0.6834493506287399</c:v>
                </c:pt>
                <c:pt idx="1864">
                  <c:v>0.6834493506287399</c:v>
                </c:pt>
                <c:pt idx="1865">
                  <c:v>0.6834493506287399</c:v>
                </c:pt>
                <c:pt idx="1866">
                  <c:v>0.6834493506287399</c:v>
                </c:pt>
                <c:pt idx="1867">
                  <c:v>0.6834493506287399</c:v>
                </c:pt>
                <c:pt idx="1868">
                  <c:v>0.6834493506287399</c:v>
                </c:pt>
                <c:pt idx="1869">
                  <c:v>0.6834493506287399</c:v>
                </c:pt>
                <c:pt idx="1870">
                  <c:v>0.6834493506287399</c:v>
                </c:pt>
                <c:pt idx="1871">
                  <c:v>0.6834493506287399</c:v>
                </c:pt>
                <c:pt idx="1872">
                  <c:v>0.6834493506287399</c:v>
                </c:pt>
                <c:pt idx="1873">
                  <c:v>0.6834493506287399</c:v>
                </c:pt>
                <c:pt idx="1874">
                  <c:v>0.6834493506287399</c:v>
                </c:pt>
                <c:pt idx="1875">
                  <c:v>0.6834493506287399</c:v>
                </c:pt>
                <c:pt idx="1876">
                  <c:v>0.6834493506287399</c:v>
                </c:pt>
                <c:pt idx="1877">
                  <c:v>0.6834493506287399</c:v>
                </c:pt>
                <c:pt idx="1878">
                  <c:v>0.6834493506287399</c:v>
                </c:pt>
                <c:pt idx="1879">
                  <c:v>0.6834493506287399</c:v>
                </c:pt>
                <c:pt idx="1880">
                  <c:v>0.6834493506287399</c:v>
                </c:pt>
                <c:pt idx="1881">
                  <c:v>0.6834493506287399</c:v>
                </c:pt>
                <c:pt idx="1882">
                  <c:v>0.6834493506287399</c:v>
                </c:pt>
                <c:pt idx="1883">
                  <c:v>0.6834493506287399</c:v>
                </c:pt>
                <c:pt idx="1884">
                  <c:v>0.6834493506287399</c:v>
                </c:pt>
                <c:pt idx="1885">
                  <c:v>0.7391266856162424</c:v>
                </c:pt>
                <c:pt idx="1886">
                  <c:v>0.7391266856162424</c:v>
                </c:pt>
                <c:pt idx="1887">
                  <c:v>0.7391266856162424</c:v>
                </c:pt>
                <c:pt idx="1888">
                  <c:v>0.7391266856162424</c:v>
                </c:pt>
                <c:pt idx="1889">
                  <c:v>0.7391266856162424</c:v>
                </c:pt>
                <c:pt idx="1890">
                  <c:v>0.7391266856162424</c:v>
                </c:pt>
                <c:pt idx="1891">
                  <c:v>0.7391266856162424</c:v>
                </c:pt>
                <c:pt idx="1892">
                  <c:v>0.7391266856162424</c:v>
                </c:pt>
                <c:pt idx="1893">
                  <c:v>0.7391266856162424</c:v>
                </c:pt>
                <c:pt idx="1894">
                  <c:v>0.7391266856162424</c:v>
                </c:pt>
                <c:pt idx="1895">
                  <c:v>0.7391266856162424</c:v>
                </c:pt>
                <c:pt idx="1896">
                  <c:v>0.7391266856162424</c:v>
                </c:pt>
                <c:pt idx="1897">
                  <c:v>0.7391266856162424</c:v>
                </c:pt>
                <c:pt idx="1898">
                  <c:v>0.7391266856162424</c:v>
                </c:pt>
                <c:pt idx="1899">
                  <c:v>0.7391266856162424</c:v>
                </c:pt>
                <c:pt idx="1900">
                  <c:v>0.7391266856162424</c:v>
                </c:pt>
                <c:pt idx="1901">
                  <c:v>0.7391266856162424</c:v>
                </c:pt>
                <c:pt idx="1902">
                  <c:v>0.7391266856162424</c:v>
                </c:pt>
                <c:pt idx="1903">
                  <c:v>0.7391266856162424</c:v>
                </c:pt>
                <c:pt idx="1904">
                  <c:v>0.7391266856162424</c:v>
                </c:pt>
                <c:pt idx="1905">
                  <c:v>0.7391266856162424</c:v>
                </c:pt>
                <c:pt idx="1906">
                  <c:v>0.7391266856162424</c:v>
                </c:pt>
                <c:pt idx="1907">
                  <c:v>0.7391266856162424</c:v>
                </c:pt>
                <c:pt idx="1908">
                  <c:v>0.7391266856162424</c:v>
                </c:pt>
                <c:pt idx="1909">
                  <c:v>0.7391266856162424</c:v>
                </c:pt>
                <c:pt idx="1910">
                  <c:v>0.7391266856162424</c:v>
                </c:pt>
                <c:pt idx="1911">
                  <c:v>0.7391266856162424</c:v>
                </c:pt>
                <c:pt idx="1912">
                  <c:v>0.7391266856162424</c:v>
                </c:pt>
                <c:pt idx="1913">
                  <c:v>0.7391266856162424</c:v>
                </c:pt>
                <c:pt idx="1914">
                  <c:v>0.7391266856162424</c:v>
                </c:pt>
                <c:pt idx="1915">
                  <c:v>0.7391266856162424</c:v>
                </c:pt>
                <c:pt idx="1916">
                  <c:v>0.65537027392760605</c:v>
                </c:pt>
                <c:pt idx="1917">
                  <c:v>0.65537027392760605</c:v>
                </c:pt>
                <c:pt idx="1918">
                  <c:v>0.65537027392760605</c:v>
                </c:pt>
                <c:pt idx="1919">
                  <c:v>0.65537027392760605</c:v>
                </c:pt>
                <c:pt idx="1920">
                  <c:v>0.65537027392760605</c:v>
                </c:pt>
                <c:pt idx="1921">
                  <c:v>0.65537027392760605</c:v>
                </c:pt>
                <c:pt idx="1922">
                  <c:v>0.65537027392760605</c:v>
                </c:pt>
                <c:pt idx="1923">
                  <c:v>0.65537027392760605</c:v>
                </c:pt>
                <c:pt idx="1924">
                  <c:v>0.65537027392760605</c:v>
                </c:pt>
                <c:pt idx="1925">
                  <c:v>0.65537027392760605</c:v>
                </c:pt>
                <c:pt idx="1926">
                  <c:v>0.65537027392760605</c:v>
                </c:pt>
                <c:pt idx="1927">
                  <c:v>0.65537027392760605</c:v>
                </c:pt>
                <c:pt idx="1928">
                  <c:v>0.65537027392760605</c:v>
                </c:pt>
                <c:pt idx="1929">
                  <c:v>0.65537027392760605</c:v>
                </c:pt>
                <c:pt idx="1930">
                  <c:v>0.65537027392760605</c:v>
                </c:pt>
                <c:pt idx="1931">
                  <c:v>0.65537027392760605</c:v>
                </c:pt>
                <c:pt idx="1932">
                  <c:v>0.65537027392760605</c:v>
                </c:pt>
                <c:pt idx="1933">
                  <c:v>0.65537027392760605</c:v>
                </c:pt>
                <c:pt idx="1934">
                  <c:v>0.65537027392760605</c:v>
                </c:pt>
                <c:pt idx="1935">
                  <c:v>0.65537027392760605</c:v>
                </c:pt>
                <c:pt idx="1936">
                  <c:v>0.65537027392760605</c:v>
                </c:pt>
                <c:pt idx="1937">
                  <c:v>0.65537027392760605</c:v>
                </c:pt>
                <c:pt idx="1938">
                  <c:v>0.65537027392760605</c:v>
                </c:pt>
                <c:pt idx="1939">
                  <c:v>0.65537027392760605</c:v>
                </c:pt>
                <c:pt idx="1940">
                  <c:v>0.65537027392760605</c:v>
                </c:pt>
                <c:pt idx="1941">
                  <c:v>0.65537027392760605</c:v>
                </c:pt>
                <c:pt idx="1942">
                  <c:v>0.65537027392760605</c:v>
                </c:pt>
                <c:pt idx="1943">
                  <c:v>0.65537027392760605</c:v>
                </c:pt>
                <c:pt idx="1944">
                  <c:v>0.65537027392760605</c:v>
                </c:pt>
                <c:pt idx="1945">
                  <c:v>0.65537027392760605</c:v>
                </c:pt>
                <c:pt idx="1946">
                  <c:v>0.63411357366574439</c:v>
                </c:pt>
                <c:pt idx="1947">
                  <c:v>0.63411357366574439</c:v>
                </c:pt>
                <c:pt idx="1948">
                  <c:v>0.63411357366574439</c:v>
                </c:pt>
                <c:pt idx="1949">
                  <c:v>0.63411357366574439</c:v>
                </c:pt>
                <c:pt idx="1950">
                  <c:v>0.63411357366574439</c:v>
                </c:pt>
                <c:pt idx="1951">
                  <c:v>0.63411357366574439</c:v>
                </c:pt>
                <c:pt idx="1952">
                  <c:v>0.63411357366574439</c:v>
                </c:pt>
                <c:pt idx="1953">
                  <c:v>0.63411357366574439</c:v>
                </c:pt>
                <c:pt idx="1954">
                  <c:v>0.63411357366574439</c:v>
                </c:pt>
                <c:pt idx="1955">
                  <c:v>0.63411357366574439</c:v>
                </c:pt>
                <c:pt idx="1956">
                  <c:v>0.63411357366574439</c:v>
                </c:pt>
                <c:pt idx="1957">
                  <c:v>0.63411357366574439</c:v>
                </c:pt>
                <c:pt idx="1958">
                  <c:v>0.63411357366574439</c:v>
                </c:pt>
                <c:pt idx="1959">
                  <c:v>0.63411357366574439</c:v>
                </c:pt>
                <c:pt idx="1960">
                  <c:v>0.63411357366574439</c:v>
                </c:pt>
                <c:pt idx="1961">
                  <c:v>0.63411357366574439</c:v>
                </c:pt>
                <c:pt idx="1962">
                  <c:v>0.63411357366574439</c:v>
                </c:pt>
                <c:pt idx="1963">
                  <c:v>0.63411357366574439</c:v>
                </c:pt>
                <c:pt idx="1964">
                  <c:v>0.63411357366574439</c:v>
                </c:pt>
                <c:pt idx="1965">
                  <c:v>0.63411357366574439</c:v>
                </c:pt>
                <c:pt idx="1966">
                  <c:v>0.63411357366574439</c:v>
                </c:pt>
                <c:pt idx="1967">
                  <c:v>0.63411357366574439</c:v>
                </c:pt>
                <c:pt idx="1968">
                  <c:v>0.63411357366574439</c:v>
                </c:pt>
                <c:pt idx="1969">
                  <c:v>0.63411357366574439</c:v>
                </c:pt>
                <c:pt idx="1970">
                  <c:v>0.63411357366574439</c:v>
                </c:pt>
                <c:pt idx="1971">
                  <c:v>0.63411357366574439</c:v>
                </c:pt>
                <c:pt idx="1972">
                  <c:v>0.63411357366574439</c:v>
                </c:pt>
                <c:pt idx="1973">
                  <c:v>0.63411357366574439</c:v>
                </c:pt>
                <c:pt idx="1974">
                  <c:v>0.63411357366574439</c:v>
                </c:pt>
                <c:pt idx="1975">
                  <c:v>0.63411357366574439</c:v>
                </c:pt>
                <c:pt idx="1976">
                  <c:v>0.63411357366574439</c:v>
                </c:pt>
                <c:pt idx="1977">
                  <c:v>0.63566923460163105</c:v>
                </c:pt>
                <c:pt idx="1978">
                  <c:v>0.63566923460163105</c:v>
                </c:pt>
                <c:pt idx="1979">
                  <c:v>0.63566923460163105</c:v>
                </c:pt>
                <c:pt idx="1980">
                  <c:v>0.63566923460163105</c:v>
                </c:pt>
                <c:pt idx="1981">
                  <c:v>0.63566923460163105</c:v>
                </c:pt>
                <c:pt idx="1982">
                  <c:v>0.63566923460163105</c:v>
                </c:pt>
                <c:pt idx="1983">
                  <c:v>0.63566923460163105</c:v>
                </c:pt>
                <c:pt idx="1984">
                  <c:v>0.63566923460163105</c:v>
                </c:pt>
                <c:pt idx="1985">
                  <c:v>0.63566923460163105</c:v>
                </c:pt>
                <c:pt idx="1986">
                  <c:v>0.63566923460163105</c:v>
                </c:pt>
                <c:pt idx="1987">
                  <c:v>0.63566923460163105</c:v>
                </c:pt>
                <c:pt idx="1988">
                  <c:v>0.63566923460163105</c:v>
                </c:pt>
                <c:pt idx="1989">
                  <c:v>0.63566923460163105</c:v>
                </c:pt>
                <c:pt idx="1990">
                  <c:v>0.63566923460163105</c:v>
                </c:pt>
                <c:pt idx="1991">
                  <c:v>0.63566923460163105</c:v>
                </c:pt>
                <c:pt idx="1992">
                  <c:v>0.63566923460163105</c:v>
                </c:pt>
                <c:pt idx="1993">
                  <c:v>0.63566923460163105</c:v>
                </c:pt>
                <c:pt idx="1994">
                  <c:v>0.63566923460163105</c:v>
                </c:pt>
                <c:pt idx="1995">
                  <c:v>0.63566923460163105</c:v>
                </c:pt>
                <c:pt idx="1996">
                  <c:v>0.63566923460163105</c:v>
                </c:pt>
                <c:pt idx="1997">
                  <c:v>0.63566923460163105</c:v>
                </c:pt>
                <c:pt idx="1998">
                  <c:v>0.63566923460163105</c:v>
                </c:pt>
                <c:pt idx="1999">
                  <c:v>0.63566923460163105</c:v>
                </c:pt>
                <c:pt idx="2000">
                  <c:v>0.63566923460163105</c:v>
                </c:pt>
                <c:pt idx="2001">
                  <c:v>0.63566923460163105</c:v>
                </c:pt>
                <c:pt idx="2002">
                  <c:v>0.63566923460163105</c:v>
                </c:pt>
                <c:pt idx="2003">
                  <c:v>0.63566923460163105</c:v>
                </c:pt>
                <c:pt idx="2004">
                  <c:v>0.63566923460163105</c:v>
                </c:pt>
                <c:pt idx="2005">
                  <c:v>0.63566923460163105</c:v>
                </c:pt>
                <c:pt idx="2006">
                  <c:v>0.63566923460163105</c:v>
                </c:pt>
                <c:pt idx="2007">
                  <c:v>0.70449247674661697</c:v>
                </c:pt>
                <c:pt idx="2008">
                  <c:v>0.70449247674661697</c:v>
                </c:pt>
                <c:pt idx="2009">
                  <c:v>0.70449247674661697</c:v>
                </c:pt>
                <c:pt idx="2010">
                  <c:v>0.70449247674661697</c:v>
                </c:pt>
                <c:pt idx="2011">
                  <c:v>0.70449247674661697</c:v>
                </c:pt>
                <c:pt idx="2012">
                  <c:v>0.70449247674661697</c:v>
                </c:pt>
                <c:pt idx="2013">
                  <c:v>0.70449247674661697</c:v>
                </c:pt>
                <c:pt idx="2014">
                  <c:v>0.70449247674661697</c:v>
                </c:pt>
                <c:pt idx="2015">
                  <c:v>0.70449247674661697</c:v>
                </c:pt>
                <c:pt idx="2016">
                  <c:v>0.70449247674661697</c:v>
                </c:pt>
                <c:pt idx="2017">
                  <c:v>0.70449247674661697</c:v>
                </c:pt>
                <c:pt idx="2018">
                  <c:v>0.70449247674661697</c:v>
                </c:pt>
                <c:pt idx="2019">
                  <c:v>0.70449247674661697</c:v>
                </c:pt>
                <c:pt idx="2020">
                  <c:v>0.70449247674661697</c:v>
                </c:pt>
                <c:pt idx="2021">
                  <c:v>0.70449247674661697</c:v>
                </c:pt>
                <c:pt idx="2022">
                  <c:v>0.70449247674661697</c:v>
                </c:pt>
                <c:pt idx="2023">
                  <c:v>0.70449247674661697</c:v>
                </c:pt>
                <c:pt idx="2024">
                  <c:v>0.70449247674661697</c:v>
                </c:pt>
                <c:pt idx="2025">
                  <c:v>0.70449247674661697</c:v>
                </c:pt>
                <c:pt idx="2026">
                  <c:v>0.70449247674661697</c:v>
                </c:pt>
                <c:pt idx="2027">
                  <c:v>0.70449247674661697</c:v>
                </c:pt>
                <c:pt idx="2028">
                  <c:v>0.70449247674661697</c:v>
                </c:pt>
                <c:pt idx="2029">
                  <c:v>0.70449247674661697</c:v>
                </c:pt>
                <c:pt idx="2030">
                  <c:v>0.70449247674661697</c:v>
                </c:pt>
                <c:pt idx="2031">
                  <c:v>0.70449247674661697</c:v>
                </c:pt>
                <c:pt idx="2032">
                  <c:v>0.70449247674661697</c:v>
                </c:pt>
                <c:pt idx="2033">
                  <c:v>0.70449247674661697</c:v>
                </c:pt>
                <c:pt idx="2034">
                  <c:v>0.70449247674661697</c:v>
                </c:pt>
                <c:pt idx="2035">
                  <c:v>0.70449247674661697</c:v>
                </c:pt>
                <c:pt idx="2036">
                  <c:v>0.70449247674661697</c:v>
                </c:pt>
                <c:pt idx="2037">
                  <c:v>0.70449247674661697</c:v>
                </c:pt>
                <c:pt idx="2038">
                  <c:v>0.70982982674037809</c:v>
                </c:pt>
                <c:pt idx="2039">
                  <c:v>0.70982982674037809</c:v>
                </c:pt>
                <c:pt idx="2040">
                  <c:v>0.70982982674037809</c:v>
                </c:pt>
                <c:pt idx="2041">
                  <c:v>0.70982982674037809</c:v>
                </c:pt>
                <c:pt idx="2042">
                  <c:v>0.70982982674037809</c:v>
                </c:pt>
                <c:pt idx="2043">
                  <c:v>0.70982982674037809</c:v>
                </c:pt>
                <c:pt idx="2044">
                  <c:v>0.70982982674037809</c:v>
                </c:pt>
                <c:pt idx="2045">
                  <c:v>0.70982982674037809</c:v>
                </c:pt>
                <c:pt idx="2046">
                  <c:v>0.70982982674037809</c:v>
                </c:pt>
                <c:pt idx="2047">
                  <c:v>0.70982982674037809</c:v>
                </c:pt>
                <c:pt idx="2048">
                  <c:v>0.70982982674037809</c:v>
                </c:pt>
                <c:pt idx="2049">
                  <c:v>0.70982982674037809</c:v>
                </c:pt>
                <c:pt idx="2050">
                  <c:v>0.70982982674037809</c:v>
                </c:pt>
                <c:pt idx="2051">
                  <c:v>0.70982982674037809</c:v>
                </c:pt>
                <c:pt idx="2052">
                  <c:v>0.70982982674037809</c:v>
                </c:pt>
                <c:pt idx="2053">
                  <c:v>0.70982982674037809</c:v>
                </c:pt>
                <c:pt idx="2054">
                  <c:v>0.70982982674037809</c:v>
                </c:pt>
                <c:pt idx="2055">
                  <c:v>0.70982982674037809</c:v>
                </c:pt>
                <c:pt idx="2056">
                  <c:v>0.70982982674037809</c:v>
                </c:pt>
                <c:pt idx="2057">
                  <c:v>0.70982982674037809</c:v>
                </c:pt>
                <c:pt idx="2058">
                  <c:v>0.70982982674037809</c:v>
                </c:pt>
                <c:pt idx="2059">
                  <c:v>0.70982982674037809</c:v>
                </c:pt>
                <c:pt idx="2060">
                  <c:v>0.70982982674037809</c:v>
                </c:pt>
                <c:pt idx="2061">
                  <c:v>0.70982982674037809</c:v>
                </c:pt>
                <c:pt idx="2062">
                  <c:v>0.70982982674037809</c:v>
                </c:pt>
                <c:pt idx="2063">
                  <c:v>0.70982982674037809</c:v>
                </c:pt>
                <c:pt idx="2064">
                  <c:v>0.70982982674037809</c:v>
                </c:pt>
                <c:pt idx="2065">
                  <c:v>0.70982982674037809</c:v>
                </c:pt>
                <c:pt idx="2066">
                  <c:v>0.70982982674037809</c:v>
                </c:pt>
                <c:pt idx="2067">
                  <c:v>0.70982982674037809</c:v>
                </c:pt>
                <c:pt idx="2068">
                  <c:v>0.70982982674037809</c:v>
                </c:pt>
                <c:pt idx="2069">
                  <c:v>0.72646125574129661</c:v>
                </c:pt>
                <c:pt idx="2070">
                  <c:v>0.72646125574129661</c:v>
                </c:pt>
                <c:pt idx="2071">
                  <c:v>0.72646125574129661</c:v>
                </c:pt>
                <c:pt idx="2072">
                  <c:v>0.72646125574129661</c:v>
                </c:pt>
                <c:pt idx="2073">
                  <c:v>0.72646125574129661</c:v>
                </c:pt>
                <c:pt idx="2074">
                  <c:v>0.72646125574129661</c:v>
                </c:pt>
                <c:pt idx="2075">
                  <c:v>0.72646125574129661</c:v>
                </c:pt>
                <c:pt idx="2076">
                  <c:v>0.72646125574129661</c:v>
                </c:pt>
                <c:pt idx="2077">
                  <c:v>0.72646125574129661</c:v>
                </c:pt>
                <c:pt idx="2078">
                  <c:v>0.72646125574129661</c:v>
                </c:pt>
                <c:pt idx="2079">
                  <c:v>0.72646125574129661</c:v>
                </c:pt>
                <c:pt idx="2080">
                  <c:v>0.72646125574129661</c:v>
                </c:pt>
                <c:pt idx="2081">
                  <c:v>0.72646125574129661</c:v>
                </c:pt>
                <c:pt idx="2082">
                  <c:v>0.72646125574129661</c:v>
                </c:pt>
                <c:pt idx="2083">
                  <c:v>0.72646125574129661</c:v>
                </c:pt>
                <c:pt idx="2084">
                  <c:v>0.72646125574129661</c:v>
                </c:pt>
                <c:pt idx="2085">
                  <c:v>0.72646125574129661</c:v>
                </c:pt>
                <c:pt idx="2086">
                  <c:v>0.72646125574129661</c:v>
                </c:pt>
                <c:pt idx="2087">
                  <c:v>0.72646125574129661</c:v>
                </c:pt>
                <c:pt idx="2088">
                  <c:v>0.72646125574129661</c:v>
                </c:pt>
                <c:pt idx="2089">
                  <c:v>0.72646125574129661</c:v>
                </c:pt>
                <c:pt idx="2090">
                  <c:v>0.72646125574129661</c:v>
                </c:pt>
                <c:pt idx="2091">
                  <c:v>0.72646125574129661</c:v>
                </c:pt>
                <c:pt idx="2092">
                  <c:v>0.72646125574129661</c:v>
                </c:pt>
                <c:pt idx="2093">
                  <c:v>0.72646125574129661</c:v>
                </c:pt>
                <c:pt idx="2094">
                  <c:v>0.72646125574129661</c:v>
                </c:pt>
                <c:pt idx="2095">
                  <c:v>0.72646125574129661</c:v>
                </c:pt>
                <c:pt idx="2096">
                  <c:v>0.72646125574129661</c:v>
                </c:pt>
                <c:pt idx="2097">
                  <c:v>0.72646125574129661</c:v>
                </c:pt>
                <c:pt idx="2098">
                  <c:v>0.72646125574129661</c:v>
                </c:pt>
                <c:pt idx="2099">
                  <c:v>0.69825109107405292</c:v>
                </c:pt>
                <c:pt idx="2100">
                  <c:v>0.69825109107405292</c:v>
                </c:pt>
                <c:pt idx="2101">
                  <c:v>0.69825109107405292</c:v>
                </c:pt>
                <c:pt idx="2102">
                  <c:v>0.69825109107405292</c:v>
                </c:pt>
                <c:pt idx="2103">
                  <c:v>0.69825109107405292</c:v>
                </c:pt>
                <c:pt idx="2104">
                  <c:v>0.69825109107405292</c:v>
                </c:pt>
                <c:pt idx="2105">
                  <c:v>0.69825109107405292</c:v>
                </c:pt>
                <c:pt idx="2106">
                  <c:v>0.69825109107405292</c:v>
                </c:pt>
                <c:pt idx="2107">
                  <c:v>0.69825109107405292</c:v>
                </c:pt>
                <c:pt idx="2108">
                  <c:v>0.69825109107405292</c:v>
                </c:pt>
                <c:pt idx="2109">
                  <c:v>0.69825109107405292</c:v>
                </c:pt>
                <c:pt idx="2110">
                  <c:v>0.69825109107405292</c:v>
                </c:pt>
                <c:pt idx="2111">
                  <c:v>0.69825109107405292</c:v>
                </c:pt>
                <c:pt idx="2112">
                  <c:v>0.69825109107405292</c:v>
                </c:pt>
                <c:pt idx="2113">
                  <c:v>0.69825109107405292</c:v>
                </c:pt>
                <c:pt idx="2114">
                  <c:v>0.69825109107405292</c:v>
                </c:pt>
                <c:pt idx="2115">
                  <c:v>0.69825109107405292</c:v>
                </c:pt>
                <c:pt idx="2116">
                  <c:v>0.69825109107405292</c:v>
                </c:pt>
                <c:pt idx="2117">
                  <c:v>0.69825109107405292</c:v>
                </c:pt>
                <c:pt idx="2118">
                  <c:v>0.69825109107405292</c:v>
                </c:pt>
                <c:pt idx="2119">
                  <c:v>0.69825109107405292</c:v>
                </c:pt>
                <c:pt idx="2120">
                  <c:v>0.69825109107405292</c:v>
                </c:pt>
                <c:pt idx="2121">
                  <c:v>0.69825109107405292</c:v>
                </c:pt>
                <c:pt idx="2122">
                  <c:v>0.69825109107405292</c:v>
                </c:pt>
                <c:pt idx="2123">
                  <c:v>0.69825109107405292</c:v>
                </c:pt>
                <c:pt idx="2124">
                  <c:v>0.69825109107405292</c:v>
                </c:pt>
                <c:pt idx="2125">
                  <c:v>0.69825109107405292</c:v>
                </c:pt>
                <c:pt idx="2126">
                  <c:v>0.69825109107405292</c:v>
                </c:pt>
                <c:pt idx="2127">
                  <c:v>0.69825109107405292</c:v>
                </c:pt>
                <c:pt idx="2128">
                  <c:v>0.69825109107405292</c:v>
                </c:pt>
                <c:pt idx="2129">
                  <c:v>0.69825109107405292</c:v>
                </c:pt>
                <c:pt idx="2130">
                  <c:v>0.73821521536418744</c:v>
                </c:pt>
                <c:pt idx="2131">
                  <c:v>0.73821521536418744</c:v>
                </c:pt>
                <c:pt idx="2132">
                  <c:v>0.73821521536418744</c:v>
                </c:pt>
                <c:pt idx="2133">
                  <c:v>0.73821521536418744</c:v>
                </c:pt>
                <c:pt idx="2134">
                  <c:v>0.73821521536418744</c:v>
                </c:pt>
                <c:pt idx="2135">
                  <c:v>0.73821521536418744</c:v>
                </c:pt>
                <c:pt idx="2136">
                  <c:v>0.73821521536418744</c:v>
                </c:pt>
                <c:pt idx="2137">
                  <c:v>0.73821521536418744</c:v>
                </c:pt>
                <c:pt idx="2138">
                  <c:v>0.73821521536418744</c:v>
                </c:pt>
                <c:pt idx="2139">
                  <c:v>0.73821521536418744</c:v>
                </c:pt>
                <c:pt idx="2140">
                  <c:v>0.73821521536418744</c:v>
                </c:pt>
                <c:pt idx="2141">
                  <c:v>0.73821521536418744</c:v>
                </c:pt>
                <c:pt idx="2142">
                  <c:v>0.73821521536418744</c:v>
                </c:pt>
                <c:pt idx="2143">
                  <c:v>0.73821521536418744</c:v>
                </c:pt>
                <c:pt idx="2144">
                  <c:v>0.73821521536418744</c:v>
                </c:pt>
                <c:pt idx="2145">
                  <c:v>0.73821521536418744</c:v>
                </c:pt>
                <c:pt idx="2146">
                  <c:v>0.73821521536418744</c:v>
                </c:pt>
                <c:pt idx="2147">
                  <c:v>0.73821521536418744</c:v>
                </c:pt>
                <c:pt idx="2148">
                  <c:v>0.73821521536418744</c:v>
                </c:pt>
                <c:pt idx="2149">
                  <c:v>0.73821521536418744</c:v>
                </c:pt>
                <c:pt idx="2150">
                  <c:v>0.73821521536418744</c:v>
                </c:pt>
                <c:pt idx="2151">
                  <c:v>0.73821521536418744</c:v>
                </c:pt>
                <c:pt idx="2152">
                  <c:v>0.73821521536418744</c:v>
                </c:pt>
                <c:pt idx="2153">
                  <c:v>0.73821521536418744</c:v>
                </c:pt>
                <c:pt idx="2154">
                  <c:v>0.73821521536418744</c:v>
                </c:pt>
                <c:pt idx="2155">
                  <c:v>0.73821521536418744</c:v>
                </c:pt>
                <c:pt idx="2156">
                  <c:v>0.73821521536418744</c:v>
                </c:pt>
                <c:pt idx="2157">
                  <c:v>0.73821521536418744</c:v>
                </c:pt>
                <c:pt idx="2158">
                  <c:v>0.73821521536418744</c:v>
                </c:pt>
                <c:pt idx="2159">
                  <c:v>0.73821521536418744</c:v>
                </c:pt>
                <c:pt idx="2160">
                  <c:v>0.71500167000259807</c:v>
                </c:pt>
                <c:pt idx="2161">
                  <c:v>0.71500167000259807</c:v>
                </c:pt>
                <c:pt idx="2162">
                  <c:v>0.71500167000259807</c:v>
                </c:pt>
                <c:pt idx="2163">
                  <c:v>0.71500167000259807</c:v>
                </c:pt>
                <c:pt idx="2164">
                  <c:v>0.71500167000259807</c:v>
                </c:pt>
                <c:pt idx="2165">
                  <c:v>0.71500167000259807</c:v>
                </c:pt>
                <c:pt idx="2166">
                  <c:v>0.71500167000259807</c:v>
                </c:pt>
                <c:pt idx="2167">
                  <c:v>0.71500167000259807</c:v>
                </c:pt>
                <c:pt idx="2168">
                  <c:v>0.71500167000259807</c:v>
                </c:pt>
                <c:pt idx="2169">
                  <c:v>0.71500167000259807</c:v>
                </c:pt>
                <c:pt idx="2170">
                  <c:v>0.71500167000259807</c:v>
                </c:pt>
                <c:pt idx="2171">
                  <c:v>0.71500167000259807</c:v>
                </c:pt>
                <c:pt idx="2172">
                  <c:v>0.71500167000259807</c:v>
                </c:pt>
                <c:pt idx="2173">
                  <c:v>0.71500167000259807</c:v>
                </c:pt>
                <c:pt idx="2174">
                  <c:v>0.71500167000259807</c:v>
                </c:pt>
                <c:pt idx="2175">
                  <c:v>0.71500167000259807</c:v>
                </c:pt>
                <c:pt idx="2176">
                  <c:v>0.71500167000259807</c:v>
                </c:pt>
                <c:pt idx="2177">
                  <c:v>0.71500167000259807</c:v>
                </c:pt>
                <c:pt idx="2178">
                  <c:v>0.71500167000259807</c:v>
                </c:pt>
                <c:pt idx="2179">
                  <c:v>0.71500167000259807</c:v>
                </c:pt>
                <c:pt idx="2180">
                  <c:v>0.71500167000259807</c:v>
                </c:pt>
                <c:pt idx="2181">
                  <c:v>0.71500167000259807</c:v>
                </c:pt>
                <c:pt idx="2182">
                  <c:v>0.71500167000259807</c:v>
                </c:pt>
                <c:pt idx="2183">
                  <c:v>0.71500167000259807</c:v>
                </c:pt>
                <c:pt idx="2184">
                  <c:v>0.71500167000259807</c:v>
                </c:pt>
                <c:pt idx="2185">
                  <c:v>0.71500167000259807</c:v>
                </c:pt>
                <c:pt idx="2186">
                  <c:v>0.71500167000259807</c:v>
                </c:pt>
                <c:pt idx="2187">
                  <c:v>0.71500167000259807</c:v>
                </c:pt>
                <c:pt idx="2188">
                  <c:v>0.71500167000259807</c:v>
                </c:pt>
                <c:pt idx="2189">
                  <c:v>0.71500167000259807</c:v>
                </c:pt>
                <c:pt idx="2190">
                  <c:v>0.71500167000259807</c:v>
                </c:pt>
                <c:pt idx="2191">
                  <c:v>0.67719258781941516</c:v>
                </c:pt>
                <c:pt idx="2192">
                  <c:v>0.67719258781941516</c:v>
                </c:pt>
                <c:pt idx="2193">
                  <c:v>0.67719258781941516</c:v>
                </c:pt>
                <c:pt idx="2194">
                  <c:v>0.67719258781941516</c:v>
                </c:pt>
                <c:pt idx="2195">
                  <c:v>0.67719258781941516</c:v>
                </c:pt>
                <c:pt idx="2196">
                  <c:v>0.67719258781941516</c:v>
                </c:pt>
                <c:pt idx="2197">
                  <c:v>0.67719258781941516</c:v>
                </c:pt>
                <c:pt idx="2198">
                  <c:v>0.67719258781941516</c:v>
                </c:pt>
                <c:pt idx="2199">
                  <c:v>0.67719258781941516</c:v>
                </c:pt>
                <c:pt idx="2200">
                  <c:v>0.67719258781941516</c:v>
                </c:pt>
                <c:pt idx="2201">
                  <c:v>0.67719258781941516</c:v>
                </c:pt>
                <c:pt idx="2202">
                  <c:v>0.67719258781941516</c:v>
                </c:pt>
                <c:pt idx="2203">
                  <c:v>0.67719258781941516</c:v>
                </c:pt>
                <c:pt idx="2204">
                  <c:v>0.67719258781941516</c:v>
                </c:pt>
                <c:pt idx="2205">
                  <c:v>0.67719258781941516</c:v>
                </c:pt>
                <c:pt idx="2206">
                  <c:v>0.67719258781941516</c:v>
                </c:pt>
                <c:pt idx="2207">
                  <c:v>0.67719258781941516</c:v>
                </c:pt>
                <c:pt idx="2208">
                  <c:v>0.67719258781941516</c:v>
                </c:pt>
                <c:pt idx="2209">
                  <c:v>0.67719258781941516</c:v>
                </c:pt>
                <c:pt idx="2210">
                  <c:v>0.67719258781941516</c:v>
                </c:pt>
                <c:pt idx="2211">
                  <c:v>0.67719258781941516</c:v>
                </c:pt>
                <c:pt idx="2212">
                  <c:v>0.67719258781941516</c:v>
                </c:pt>
                <c:pt idx="2213">
                  <c:v>0.67719258781941516</c:v>
                </c:pt>
                <c:pt idx="2214">
                  <c:v>0.67719258781941516</c:v>
                </c:pt>
                <c:pt idx="2215">
                  <c:v>0.67719258781941516</c:v>
                </c:pt>
                <c:pt idx="2216">
                  <c:v>0.67719258781941516</c:v>
                </c:pt>
                <c:pt idx="2217">
                  <c:v>0.67719258781941516</c:v>
                </c:pt>
                <c:pt idx="2218">
                  <c:v>0.67719258781941516</c:v>
                </c:pt>
                <c:pt idx="2219">
                  <c:v>0.67719258781941516</c:v>
                </c:pt>
                <c:pt idx="2220">
                  <c:v>0.67719258781941516</c:v>
                </c:pt>
                <c:pt idx="2221">
                  <c:v>0.67719258781941516</c:v>
                </c:pt>
                <c:pt idx="2222">
                  <c:v>0.74492697025774712</c:v>
                </c:pt>
                <c:pt idx="2223">
                  <c:v>0.74492697025774712</c:v>
                </c:pt>
                <c:pt idx="2224">
                  <c:v>0.74492697025774712</c:v>
                </c:pt>
                <c:pt idx="2225">
                  <c:v>0.74492697025774712</c:v>
                </c:pt>
                <c:pt idx="2226">
                  <c:v>0.74492697025774712</c:v>
                </c:pt>
                <c:pt idx="2227">
                  <c:v>0.74492697025774712</c:v>
                </c:pt>
                <c:pt idx="2228">
                  <c:v>0.74492697025774712</c:v>
                </c:pt>
                <c:pt idx="2229">
                  <c:v>0.74492697025774712</c:v>
                </c:pt>
                <c:pt idx="2230">
                  <c:v>0.74492697025774712</c:v>
                </c:pt>
                <c:pt idx="2231">
                  <c:v>0.74492697025774712</c:v>
                </c:pt>
                <c:pt idx="2232">
                  <c:v>0.74492697025774712</c:v>
                </c:pt>
                <c:pt idx="2233">
                  <c:v>0.74492697025774712</c:v>
                </c:pt>
                <c:pt idx="2234">
                  <c:v>0.74492697025774712</c:v>
                </c:pt>
                <c:pt idx="2235">
                  <c:v>0.74492697025774712</c:v>
                </c:pt>
                <c:pt idx="2236">
                  <c:v>0.74492697025774712</c:v>
                </c:pt>
                <c:pt idx="2237">
                  <c:v>0.74492697025774712</c:v>
                </c:pt>
                <c:pt idx="2238">
                  <c:v>0.74492697025774712</c:v>
                </c:pt>
                <c:pt idx="2239">
                  <c:v>0.74492697025774712</c:v>
                </c:pt>
                <c:pt idx="2240">
                  <c:v>0.74492697025774712</c:v>
                </c:pt>
                <c:pt idx="2241">
                  <c:v>0.74492697025774712</c:v>
                </c:pt>
                <c:pt idx="2242">
                  <c:v>0.74492697025774712</c:v>
                </c:pt>
                <c:pt idx="2243">
                  <c:v>0.74492697025774712</c:v>
                </c:pt>
                <c:pt idx="2244">
                  <c:v>0.74492697025774712</c:v>
                </c:pt>
                <c:pt idx="2245">
                  <c:v>0.74492697025774712</c:v>
                </c:pt>
                <c:pt idx="2246">
                  <c:v>0.74492697025774712</c:v>
                </c:pt>
                <c:pt idx="2247">
                  <c:v>0.74492697025774712</c:v>
                </c:pt>
                <c:pt idx="2248">
                  <c:v>0.74492697025774712</c:v>
                </c:pt>
                <c:pt idx="2249">
                  <c:v>0.74492697025774712</c:v>
                </c:pt>
                <c:pt idx="2250">
                  <c:v>0.71053096993494647</c:v>
                </c:pt>
                <c:pt idx="2251">
                  <c:v>0.71053096993494647</c:v>
                </c:pt>
                <c:pt idx="2252">
                  <c:v>0.71053096993494647</c:v>
                </c:pt>
                <c:pt idx="2253">
                  <c:v>0.71053096993494647</c:v>
                </c:pt>
                <c:pt idx="2254">
                  <c:v>0.71053096993494647</c:v>
                </c:pt>
                <c:pt idx="2255">
                  <c:v>0.71053096993494647</c:v>
                </c:pt>
                <c:pt idx="2256">
                  <c:v>0.71053096993494647</c:v>
                </c:pt>
                <c:pt idx="2257">
                  <c:v>0.71053096993494647</c:v>
                </c:pt>
                <c:pt idx="2258">
                  <c:v>0.71053096993494647</c:v>
                </c:pt>
                <c:pt idx="2259">
                  <c:v>0.71053096993494647</c:v>
                </c:pt>
                <c:pt idx="2260">
                  <c:v>0.71053096993494647</c:v>
                </c:pt>
                <c:pt idx="2261">
                  <c:v>0.71053096993494647</c:v>
                </c:pt>
                <c:pt idx="2262">
                  <c:v>0.71053096993494647</c:v>
                </c:pt>
                <c:pt idx="2263">
                  <c:v>0.71053096993494647</c:v>
                </c:pt>
                <c:pt idx="2264">
                  <c:v>0.71053096993494647</c:v>
                </c:pt>
                <c:pt idx="2265">
                  <c:v>0.71053096993494647</c:v>
                </c:pt>
                <c:pt idx="2266">
                  <c:v>0.71053096993494647</c:v>
                </c:pt>
                <c:pt idx="2267">
                  <c:v>0.71053096993494647</c:v>
                </c:pt>
                <c:pt idx="2268">
                  <c:v>0.71053096993494647</c:v>
                </c:pt>
                <c:pt idx="2269">
                  <c:v>0.71053096993494647</c:v>
                </c:pt>
                <c:pt idx="2270">
                  <c:v>0.71053096993494647</c:v>
                </c:pt>
                <c:pt idx="2271">
                  <c:v>0.71053096993494647</c:v>
                </c:pt>
                <c:pt idx="2272">
                  <c:v>0.71053096993494647</c:v>
                </c:pt>
                <c:pt idx="2273">
                  <c:v>0.71053096993494647</c:v>
                </c:pt>
                <c:pt idx="2274">
                  <c:v>0.71053096993494647</c:v>
                </c:pt>
                <c:pt idx="2275">
                  <c:v>0.71053096993494647</c:v>
                </c:pt>
                <c:pt idx="2276">
                  <c:v>0.71053096993494647</c:v>
                </c:pt>
                <c:pt idx="2277">
                  <c:v>0.71053096993494647</c:v>
                </c:pt>
                <c:pt idx="2278">
                  <c:v>0.71053096993494647</c:v>
                </c:pt>
                <c:pt idx="2279">
                  <c:v>0.71053096993494647</c:v>
                </c:pt>
                <c:pt idx="2280">
                  <c:v>0.71053096993494647</c:v>
                </c:pt>
                <c:pt idx="2281">
                  <c:v>0.76073068594500148</c:v>
                </c:pt>
                <c:pt idx="2282">
                  <c:v>0.76073068594500148</c:v>
                </c:pt>
                <c:pt idx="2283">
                  <c:v>0.76073068594500148</c:v>
                </c:pt>
                <c:pt idx="2284">
                  <c:v>0.76073068594500148</c:v>
                </c:pt>
                <c:pt idx="2285">
                  <c:v>0.76073068594500148</c:v>
                </c:pt>
                <c:pt idx="2286">
                  <c:v>0.76073068594500148</c:v>
                </c:pt>
                <c:pt idx="2287">
                  <c:v>0.76073068594500148</c:v>
                </c:pt>
                <c:pt idx="2288">
                  <c:v>0.76073068594500148</c:v>
                </c:pt>
                <c:pt idx="2289">
                  <c:v>0.76073068594500148</c:v>
                </c:pt>
                <c:pt idx="2290">
                  <c:v>0.76073068594500148</c:v>
                </c:pt>
                <c:pt idx="2291">
                  <c:v>0.76073068594500148</c:v>
                </c:pt>
                <c:pt idx="2292">
                  <c:v>0.76073068594500148</c:v>
                </c:pt>
                <c:pt idx="2293">
                  <c:v>0.76073068594500148</c:v>
                </c:pt>
                <c:pt idx="2294">
                  <c:v>0.76073068594500148</c:v>
                </c:pt>
                <c:pt idx="2295">
                  <c:v>0.76073068594500148</c:v>
                </c:pt>
                <c:pt idx="2296">
                  <c:v>0.76073068594500148</c:v>
                </c:pt>
                <c:pt idx="2297">
                  <c:v>0.76073068594500148</c:v>
                </c:pt>
                <c:pt idx="2298">
                  <c:v>0.76073068594500148</c:v>
                </c:pt>
                <c:pt idx="2299">
                  <c:v>0.76073068594500148</c:v>
                </c:pt>
                <c:pt idx="2300">
                  <c:v>0.76073068594500148</c:v>
                </c:pt>
                <c:pt idx="2301">
                  <c:v>0.76073068594500148</c:v>
                </c:pt>
                <c:pt idx="2302">
                  <c:v>0.76073068594500148</c:v>
                </c:pt>
                <c:pt idx="2303">
                  <c:v>0.76073068594500148</c:v>
                </c:pt>
                <c:pt idx="2304">
                  <c:v>0.76073068594500148</c:v>
                </c:pt>
                <c:pt idx="2305">
                  <c:v>0.76073068594500148</c:v>
                </c:pt>
                <c:pt idx="2306">
                  <c:v>0.76073068594500148</c:v>
                </c:pt>
                <c:pt idx="2307">
                  <c:v>0.76073068594500148</c:v>
                </c:pt>
                <c:pt idx="2308">
                  <c:v>0.76073068594500148</c:v>
                </c:pt>
                <c:pt idx="2309">
                  <c:v>0.76073068594500148</c:v>
                </c:pt>
                <c:pt idx="2310">
                  <c:v>0.76073068594500148</c:v>
                </c:pt>
                <c:pt idx="2311">
                  <c:v>0.69500787389640717</c:v>
                </c:pt>
                <c:pt idx="2312">
                  <c:v>0.69500787389640717</c:v>
                </c:pt>
                <c:pt idx="2313">
                  <c:v>0.69500787389640717</c:v>
                </c:pt>
                <c:pt idx="2314">
                  <c:v>0.69500787389640717</c:v>
                </c:pt>
                <c:pt idx="2315">
                  <c:v>0.69500787389640717</c:v>
                </c:pt>
                <c:pt idx="2316">
                  <c:v>0.69500787389640717</c:v>
                </c:pt>
                <c:pt idx="2317">
                  <c:v>0.69500787389640717</c:v>
                </c:pt>
                <c:pt idx="2318">
                  <c:v>0.69500787389640717</c:v>
                </c:pt>
                <c:pt idx="2319">
                  <c:v>0.69500787389640717</c:v>
                </c:pt>
                <c:pt idx="2320">
                  <c:v>0.69500787389640717</c:v>
                </c:pt>
                <c:pt idx="2321">
                  <c:v>0.69500787389640717</c:v>
                </c:pt>
                <c:pt idx="2322">
                  <c:v>0.69500787389640717</c:v>
                </c:pt>
                <c:pt idx="2323">
                  <c:v>0.69500787389640717</c:v>
                </c:pt>
                <c:pt idx="2324">
                  <c:v>0.69500787389640717</c:v>
                </c:pt>
                <c:pt idx="2325">
                  <c:v>0.69500787389640717</c:v>
                </c:pt>
                <c:pt idx="2326">
                  <c:v>0.69500787389640717</c:v>
                </c:pt>
                <c:pt idx="2327">
                  <c:v>0.69500787389640717</c:v>
                </c:pt>
                <c:pt idx="2328">
                  <c:v>0.69500787389640717</c:v>
                </c:pt>
                <c:pt idx="2329">
                  <c:v>0.69500787389640717</c:v>
                </c:pt>
                <c:pt idx="2330">
                  <c:v>0.69500787389640717</c:v>
                </c:pt>
                <c:pt idx="2331">
                  <c:v>0.69500787389640717</c:v>
                </c:pt>
                <c:pt idx="2332">
                  <c:v>0.69500787389640717</c:v>
                </c:pt>
                <c:pt idx="2333">
                  <c:v>0.69500787389640717</c:v>
                </c:pt>
                <c:pt idx="2334">
                  <c:v>0.69500787389640717</c:v>
                </c:pt>
                <c:pt idx="2335">
                  <c:v>0.69500787389640717</c:v>
                </c:pt>
                <c:pt idx="2336">
                  <c:v>0.69500787389640717</c:v>
                </c:pt>
                <c:pt idx="2337">
                  <c:v>0.69500787389640717</c:v>
                </c:pt>
                <c:pt idx="2338">
                  <c:v>0.69500787389640717</c:v>
                </c:pt>
                <c:pt idx="2339">
                  <c:v>0.69500787389640717</c:v>
                </c:pt>
                <c:pt idx="2340">
                  <c:v>0.69500787389640717</c:v>
                </c:pt>
                <c:pt idx="2341">
                  <c:v>0.69500787389640717</c:v>
                </c:pt>
                <c:pt idx="2342">
                  <c:v>0.71198983498700841</c:v>
                </c:pt>
                <c:pt idx="2343">
                  <c:v>0.71198983498700841</c:v>
                </c:pt>
                <c:pt idx="2344">
                  <c:v>0.71198983498700841</c:v>
                </c:pt>
                <c:pt idx="2345">
                  <c:v>0.71198983498700841</c:v>
                </c:pt>
                <c:pt idx="2346">
                  <c:v>0.71198983498700841</c:v>
                </c:pt>
                <c:pt idx="2347">
                  <c:v>0.71198983498700841</c:v>
                </c:pt>
                <c:pt idx="2348">
                  <c:v>0.71198983498700841</c:v>
                </c:pt>
                <c:pt idx="2349">
                  <c:v>0.71198983498700841</c:v>
                </c:pt>
                <c:pt idx="2350">
                  <c:v>0.71198983498700841</c:v>
                </c:pt>
                <c:pt idx="2351">
                  <c:v>0.71198983498700841</c:v>
                </c:pt>
                <c:pt idx="2352">
                  <c:v>0.71198983498700841</c:v>
                </c:pt>
                <c:pt idx="2353">
                  <c:v>0.71198983498700841</c:v>
                </c:pt>
                <c:pt idx="2354">
                  <c:v>0.71198983498700841</c:v>
                </c:pt>
                <c:pt idx="2355">
                  <c:v>0.71198983498700841</c:v>
                </c:pt>
                <c:pt idx="2356">
                  <c:v>0.71198983498700841</c:v>
                </c:pt>
                <c:pt idx="2357">
                  <c:v>0.71198983498700841</c:v>
                </c:pt>
                <c:pt idx="2358">
                  <c:v>0.71198983498700841</c:v>
                </c:pt>
                <c:pt idx="2359">
                  <c:v>0.71198983498700841</c:v>
                </c:pt>
                <c:pt idx="2360">
                  <c:v>0.71198983498700841</c:v>
                </c:pt>
                <c:pt idx="2361">
                  <c:v>0.71198983498700841</c:v>
                </c:pt>
                <c:pt idx="2362">
                  <c:v>0.71198983498700841</c:v>
                </c:pt>
                <c:pt idx="2363">
                  <c:v>0.71198983498700841</c:v>
                </c:pt>
                <c:pt idx="2364">
                  <c:v>0.71198983498700841</c:v>
                </c:pt>
                <c:pt idx="2365">
                  <c:v>0.71198983498700841</c:v>
                </c:pt>
                <c:pt idx="2366">
                  <c:v>0.71198983498700841</c:v>
                </c:pt>
                <c:pt idx="2367">
                  <c:v>0.71198983498700841</c:v>
                </c:pt>
                <c:pt idx="2368">
                  <c:v>0.71198983498700841</c:v>
                </c:pt>
                <c:pt idx="2369">
                  <c:v>0.71198983498700841</c:v>
                </c:pt>
                <c:pt idx="2370">
                  <c:v>0.71198983498700841</c:v>
                </c:pt>
                <c:pt idx="2371">
                  <c:v>0.71198983498700841</c:v>
                </c:pt>
                <c:pt idx="2372">
                  <c:v>0.72298306914572141</c:v>
                </c:pt>
                <c:pt idx="2373">
                  <c:v>0.72298306914572141</c:v>
                </c:pt>
                <c:pt idx="2374">
                  <c:v>0.72298306914572141</c:v>
                </c:pt>
                <c:pt idx="2375">
                  <c:v>0.72298306914572141</c:v>
                </c:pt>
                <c:pt idx="2376">
                  <c:v>0.72298306914572141</c:v>
                </c:pt>
                <c:pt idx="2377">
                  <c:v>0.72298306914572141</c:v>
                </c:pt>
                <c:pt idx="2378">
                  <c:v>0.72298306914572141</c:v>
                </c:pt>
                <c:pt idx="2379">
                  <c:v>0.72298306914572141</c:v>
                </c:pt>
                <c:pt idx="2380">
                  <c:v>0.72298306914572141</c:v>
                </c:pt>
                <c:pt idx="2381">
                  <c:v>0.72298306914572141</c:v>
                </c:pt>
                <c:pt idx="2382">
                  <c:v>0.72298306914572141</c:v>
                </c:pt>
                <c:pt idx="2383">
                  <c:v>0.72298306914572141</c:v>
                </c:pt>
                <c:pt idx="2384">
                  <c:v>0.72298306914572141</c:v>
                </c:pt>
                <c:pt idx="2385">
                  <c:v>0.72298306914572141</c:v>
                </c:pt>
                <c:pt idx="2386">
                  <c:v>0.72298306914572141</c:v>
                </c:pt>
                <c:pt idx="2387">
                  <c:v>0.72298306914572141</c:v>
                </c:pt>
                <c:pt idx="2388">
                  <c:v>0.72298306914572141</c:v>
                </c:pt>
                <c:pt idx="2389">
                  <c:v>0.72298306914572141</c:v>
                </c:pt>
                <c:pt idx="2390">
                  <c:v>0.72298306914572141</c:v>
                </c:pt>
                <c:pt idx="2391">
                  <c:v>0.72298306914572141</c:v>
                </c:pt>
                <c:pt idx="2392">
                  <c:v>0.72298306914572141</c:v>
                </c:pt>
                <c:pt idx="2393">
                  <c:v>0.72298306914572141</c:v>
                </c:pt>
                <c:pt idx="2394">
                  <c:v>0.72298306914572141</c:v>
                </c:pt>
                <c:pt idx="2395">
                  <c:v>0.72298306914572141</c:v>
                </c:pt>
                <c:pt idx="2396">
                  <c:v>0.72298306914572141</c:v>
                </c:pt>
                <c:pt idx="2397">
                  <c:v>0.72298306914572141</c:v>
                </c:pt>
                <c:pt idx="2398">
                  <c:v>0.72298306914572141</c:v>
                </c:pt>
                <c:pt idx="2399">
                  <c:v>0.72298306914572141</c:v>
                </c:pt>
                <c:pt idx="2400">
                  <c:v>0.72298306914572141</c:v>
                </c:pt>
                <c:pt idx="2401">
                  <c:v>0.72298306914572141</c:v>
                </c:pt>
                <c:pt idx="2402">
                  <c:v>0.72298306914572141</c:v>
                </c:pt>
                <c:pt idx="2403">
                  <c:v>0.74534165497397664</c:v>
                </c:pt>
                <c:pt idx="2404">
                  <c:v>0.74534165497397664</c:v>
                </c:pt>
                <c:pt idx="2405">
                  <c:v>0.74534165497397664</c:v>
                </c:pt>
                <c:pt idx="2406">
                  <c:v>0.74534165497397664</c:v>
                </c:pt>
                <c:pt idx="2407">
                  <c:v>0.74534165497397664</c:v>
                </c:pt>
                <c:pt idx="2408">
                  <c:v>0.74534165497397664</c:v>
                </c:pt>
                <c:pt idx="2409">
                  <c:v>0.74534165497397664</c:v>
                </c:pt>
                <c:pt idx="2410">
                  <c:v>0.74534165497397664</c:v>
                </c:pt>
                <c:pt idx="2411">
                  <c:v>0.74534165497397664</c:v>
                </c:pt>
                <c:pt idx="2412">
                  <c:v>0.74534165497397664</c:v>
                </c:pt>
                <c:pt idx="2413">
                  <c:v>0.74534165497397664</c:v>
                </c:pt>
                <c:pt idx="2414">
                  <c:v>0.74534165497397664</c:v>
                </c:pt>
                <c:pt idx="2415">
                  <c:v>0.74534165497397664</c:v>
                </c:pt>
                <c:pt idx="2416">
                  <c:v>0.74534165497397664</c:v>
                </c:pt>
                <c:pt idx="2417">
                  <c:v>0.74534165497397664</c:v>
                </c:pt>
                <c:pt idx="2418">
                  <c:v>0.74534165497397664</c:v>
                </c:pt>
                <c:pt idx="2419">
                  <c:v>0.74534165497397664</c:v>
                </c:pt>
                <c:pt idx="2420">
                  <c:v>0.74534165497397664</c:v>
                </c:pt>
                <c:pt idx="2421">
                  <c:v>0.74534165497397664</c:v>
                </c:pt>
                <c:pt idx="2422">
                  <c:v>0.74534165497397664</c:v>
                </c:pt>
                <c:pt idx="2423">
                  <c:v>0.74534165497397664</c:v>
                </c:pt>
                <c:pt idx="2424">
                  <c:v>0.74534165497397664</c:v>
                </c:pt>
                <c:pt idx="2425">
                  <c:v>0.74534165497397664</c:v>
                </c:pt>
                <c:pt idx="2426">
                  <c:v>0.74534165497397664</c:v>
                </c:pt>
                <c:pt idx="2427">
                  <c:v>0.74534165497397664</c:v>
                </c:pt>
                <c:pt idx="2428">
                  <c:v>0.74534165497397664</c:v>
                </c:pt>
                <c:pt idx="2429">
                  <c:v>0.74534165497397664</c:v>
                </c:pt>
                <c:pt idx="2430">
                  <c:v>0.74534165497397664</c:v>
                </c:pt>
                <c:pt idx="2431">
                  <c:v>0.74534165497397664</c:v>
                </c:pt>
                <c:pt idx="2432">
                  <c:v>0.74534165497397664</c:v>
                </c:pt>
                <c:pt idx="2433">
                  <c:v>0.74534165497397664</c:v>
                </c:pt>
                <c:pt idx="2434">
                  <c:v>0.65483697304990796</c:v>
                </c:pt>
                <c:pt idx="2435">
                  <c:v>0.65483697304990796</c:v>
                </c:pt>
                <c:pt idx="2436">
                  <c:v>0.65483697304990796</c:v>
                </c:pt>
                <c:pt idx="2437">
                  <c:v>0.65483697304990796</c:v>
                </c:pt>
                <c:pt idx="2438">
                  <c:v>0.65483697304990796</c:v>
                </c:pt>
                <c:pt idx="2439">
                  <c:v>0.65483697304990796</c:v>
                </c:pt>
                <c:pt idx="2440">
                  <c:v>0.65483697304990796</c:v>
                </c:pt>
                <c:pt idx="2441">
                  <c:v>0.65483697304990796</c:v>
                </c:pt>
                <c:pt idx="2442">
                  <c:v>0.65483697304990796</c:v>
                </c:pt>
                <c:pt idx="2443">
                  <c:v>0.65483697304990796</c:v>
                </c:pt>
                <c:pt idx="2444">
                  <c:v>0.65483697304990796</c:v>
                </c:pt>
                <c:pt idx="2445">
                  <c:v>0.65483697304990796</c:v>
                </c:pt>
                <c:pt idx="2446">
                  <c:v>0.65483697304990796</c:v>
                </c:pt>
                <c:pt idx="2447">
                  <c:v>0.65483697304990796</c:v>
                </c:pt>
                <c:pt idx="2448">
                  <c:v>0.65483697304990796</c:v>
                </c:pt>
                <c:pt idx="2449">
                  <c:v>0.65483697304990796</c:v>
                </c:pt>
                <c:pt idx="2450">
                  <c:v>0.65483697304990796</c:v>
                </c:pt>
                <c:pt idx="2451">
                  <c:v>0.65483697304990796</c:v>
                </c:pt>
                <c:pt idx="2452">
                  <c:v>0.65483697304990796</c:v>
                </c:pt>
                <c:pt idx="2453">
                  <c:v>0.65483697304990796</c:v>
                </c:pt>
                <c:pt idx="2454">
                  <c:v>0.65483697304990796</c:v>
                </c:pt>
                <c:pt idx="2455">
                  <c:v>0.65483697304990796</c:v>
                </c:pt>
                <c:pt idx="2456">
                  <c:v>0.65483697304990796</c:v>
                </c:pt>
                <c:pt idx="2457">
                  <c:v>0.65483697304990796</c:v>
                </c:pt>
                <c:pt idx="2458">
                  <c:v>0.65483697304990796</c:v>
                </c:pt>
                <c:pt idx="2459">
                  <c:v>0.65483697304990796</c:v>
                </c:pt>
                <c:pt idx="2460">
                  <c:v>0.65483697304990796</c:v>
                </c:pt>
                <c:pt idx="2461">
                  <c:v>0.65483697304990796</c:v>
                </c:pt>
                <c:pt idx="2462">
                  <c:v>0.65483697304990796</c:v>
                </c:pt>
                <c:pt idx="2463">
                  <c:v>0.65483697304990796</c:v>
                </c:pt>
                <c:pt idx="2464">
                  <c:v>0.54600434017266131</c:v>
                </c:pt>
                <c:pt idx="2465">
                  <c:v>0.54600434017266131</c:v>
                </c:pt>
                <c:pt idx="2466">
                  <c:v>0.54600434017266131</c:v>
                </c:pt>
                <c:pt idx="2467">
                  <c:v>0.54600434017266131</c:v>
                </c:pt>
                <c:pt idx="2468">
                  <c:v>0.54600434017266131</c:v>
                </c:pt>
                <c:pt idx="2469">
                  <c:v>0.54600434017266131</c:v>
                </c:pt>
                <c:pt idx="2470">
                  <c:v>0.54600434017266131</c:v>
                </c:pt>
                <c:pt idx="2471">
                  <c:v>0.54600434017266131</c:v>
                </c:pt>
                <c:pt idx="2472">
                  <c:v>0.54600434017266131</c:v>
                </c:pt>
                <c:pt idx="2473">
                  <c:v>0.54600434017266131</c:v>
                </c:pt>
                <c:pt idx="2474">
                  <c:v>0.54600434017266131</c:v>
                </c:pt>
                <c:pt idx="2475">
                  <c:v>0.54600434017266131</c:v>
                </c:pt>
                <c:pt idx="2476">
                  <c:v>0.54600434017266131</c:v>
                </c:pt>
                <c:pt idx="2477">
                  <c:v>0.54600434017266131</c:v>
                </c:pt>
                <c:pt idx="2478">
                  <c:v>0.54600434017266131</c:v>
                </c:pt>
                <c:pt idx="2479">
                  <c:v>0.54600434017266131</c:v>
                </c:pt>
                <c:pt idx="2480">
                  <c:v>0.54600434017266131</c:v>
                </c:pt>
                <c:pt idx="2481">
                  <c:v>0.54600434017266131</c:v>
                </c:pt>
                <c:pt idx="2482">
                  <c:v>0.54600434017266131</c:v>
                </c:pt>
                <c:pt idx="2483">
                  <c:v>0.54600434017266131</c:v>
                </c:pt>
                <c:pt idx="2484">
                  <c:v>0.54600434017266131</c:v>
                </c:pt>
                <c:pt idx="2485">
                  <c:v>0.54600434017266131</c:v>
                </c:pt>
                <c:pt idx="2486">
                  <c:v>0.54600434017266131</c:v>
                </c:pt>
                <c:pt idx="2487">
                  <c:v>0.54600434017266131</c:v>
                </c:pt>
                <c:pt idx="2488">
                  <c:v>0.54600434017266131</c:v>
                </c:pt>
                <c:pt idx="2489">
                  <c:v>0.54600434017266131</c:v>
                </c:pt>
                <c:pt idx="2490">
                  <c:v>0.54600434017266131</c:v>
                </c:pt>
                <c:pt idx="2491">
                  <c:v>0.54600434017266131</c:v>
                </c:pt>
                <c:pt idx="2492">
                  <c:v>0.54600434017266131</c:v>
                </c:pt>
                <c:pt idx="2493">
                  <c:v>0.54600434017266131</c:v>
                </c:pt>
                <c:pt idx="2494">
                  <c:v>0.54600434017266131</c:v>
                </c:pt>
                <c:pt idx="2495">
                  <c:v>0.55554064491195176</c:v>
                </c:pt>
                <c:pt idx="2496">
                  <c:v>0.55554064491195176</c:v>
                </c:pt>
                <c:pt idx="2497">
                  <c:v>0.55554064491195176</c:v>
                </c:pt>
                <c:pt idx="2498">
                  <c:v>0.55554064491195176</c:v>
                </c:pt>
                <c:pt idx="2499">
                  <c:v>0.55554064491195176</c:v>
                </c:pt>
                <c:pt idx="2500">
                  <c:v>0.55554064491195176</c:v>
                </c:pt>
                <c:pt idx="2501">
                  <c:v>0.55554064491195176</c:v>
                </c:pt>
                <c:pt idx="2502">
                  <c:v>0.55554064491195176</c:v>
                </c:pt>
                <c:pt idx="2503">
                  <c:v>0.55554064491195176</c:v>
                </c:pt>
                <c:pt idx="2504">
                  <c:v>0.55554064491195176</c:v>
                </c:pt>
                <c:pt idx="2505">
                  <c:v>0.55554064491195176</c:v>
                </c:pt>
                <c:pt idx="2506">
                  <c:v>0.55554064491195176</c:v>
                </c:pt>
                <c:pt idx="2507">
                  <c:v>0.55554064491195176</c:v>
                </c:pt>
                <c:pt idx="2508">
                  <c:v>0.55554064491195176</c:v>
                </c:pt>
                <c:pt idx="2509">
                  <c:v>0.55554064491195176</c:v>
                </c:pt>
                <c:pt idx="2510">
                  <c:v>0.55554064491195176</c:v>
                </c:pt>
                <c:pt idx="2511">
                  <c:v>0.55554064491195176</c:v>
                </c:pt>
                <c:pt idx="2512">
                  <c:v>0.55554064491195176</c:v>
                </c:pt>
                <c:pt idx="2513">
                  <c:v>0.55554064491195176</c:v>
                </c:pt>
                <c:pt idx="2514">
                  <c:v>0.55554064491195176</c:v>
                </c:pt>
                <c:pt idx="2515">
                  <c:v>0.55554064491195176</c:v>
                </c:pt>
                <c:pt idx="2516">
                  <c:v>0.55554064491195176</c:v>
                </c:pt>
                <c:pt idx="2517">
                  <c:v>0.55554064491195176</c:v>
                </c:pt>
                <c:pt idx="2518">
                  <c:v>0.55554064491195176</c:v>
                </c:pt>
                <c:pt idx="2519">
                  <c:v>0.55554064491195176</c:v>
                </c:pt>
                <c:pt idx="2520">
                  <c:v>0.55554064491195176</c:v>
                </c:pt>
                <c:pt idx="2521">
                  <c:v>0.55554064491195176</c:v>
                </c:pt>
                <c:pt idx="2522">
                  <c:v>0.55554064491195176</c:v>
                </c:pt>
                <c:pt idx="2523">
                  <c:v>0.55554064491195176</c:v>
                </c:pt>
                <c:pt idx="2524">
                  <c:v>0.55554064491195176</c:v>
                </c:pt>
                <c:pt idx="2525">
                  <c:v>0.53315326895499371</c:v>
                </c:pt>
                <c:pt idx="2526">
                  <c:v>0.53315326895499371</c:v>
                </c:pt>
                <c:pt idx="2527">
                  <c:v>0.53315326895499371</c:v>
                </c:pt>
                <c:pt idx="2528">
                  <c:v>0.53315326895499371</c:v>
                </c:pt>
                <c:pt idx="2529">
                  <c:v>0.53315326895499371</c:v>
                </c:pt>
                <c:pt idx="2530">
                  <c:v>0.53315326895499371</c:v>
                </c:pt>
                <c:pt idx="2531">
                  <c:v>0.53315326895499371</c:v>
                </c:pt>
                <c:pt idx="2532">
                  <c:v>0.53315326895499371</c:v>
                </c:pt>
                <c:pt idx="2533">
                  <c:v>0.53315326895499371</c:v>
                </c:pt>
                <c:pt idx="2534">
                  <c:v>0.53315326895499371</c:v>
                </c:pt>
                <c:pt idx="2535">
                  <c:v>0.53315326895499371</c:v>
                </c:pt>
                <c:pt idx="2536">
                  <c:v>0.53315326895499371</c:v>
                </c:pt>
                <c:pt idx="2537">
                  <c:v>0.53315326895499371</c:v>
                </c:pt>
                <c:pt idx="2538">
                  <c:v>0.53315326895499371</c:v>
                </c:pt>
                <c:pt idx="2539">
                  <c:v>0.53315326895499371</c:v>
                </c:pt>
                <c:pt idx="2540">
                  <c:v>0.53315326895499371</c:v>
                </c:pt>
                <c:pt idx="2541">
                  <c:v>0.53315326895499371</c:v>
                </c:pt>
                <c:pt idx="2542">
                  <c:v>0.53315326895499371</c:v>
                </c:pt>
                <c:pt idx="2543">
                  <c:v>0.53315326895499371</c:v>
                </c:pt>
                <c:pt idx="2544">
                  <c:v>0.53315326895499371</c:v>
                </c:pt>
                <c:pt idx="2545">
                  <c:v>0.53315326895499371</c:v>
                </c:pt>
                <c:pt idx="2546">
                  <c:v>0.53315326895499371</c:v>
                </c:pt>
                <c:pt idx="2547">
                  <c:v>0.53315326895499371</c:v>
                </c:pt>
                <c:pt idx="2548">
                  <c:v>0.53315326895499371</c:v>
                </c:pt>
                <c:pt idx="2549">
                  <c:v>0.53315326895499371</c:v>
                </c:pt>
                <c:pt idx="2550">
                  <c:v>0.53315326895499371</c:v>
                </c:pt>
                <c:pt idx="2551">
                  <c:v>0.53315326895499371</c:v>
                </c:pt>
                <c:pt idx="2552">
                  <c:v>0.53315326895499371</c:v>
                </c:pt>
                <c:pt idx="2553">
                  <c:v>0.53315326895499371</c:v>
                </c:pt>
                <c:pt idx="2554">
                  <c:v>0.53315326895499371</c:v>
                </c:pt>
                <c:pt idx="2555">
                  <c:v>0.53315326895499371</c:v>
                </c:pt>
                <c:pt idx="2556">
                  <c:v>0.50014569092875683</c:v>
                </c:pt>
                <c:pt idx="2557">
                  <c:v>0.50014569092875683</c:v>
                </c:pt>
                <c:pt idx="2558">
                  <c:v>0.50014569092875683</c:v>
                </c:pt>
                <c:pt idx="2559">
                  <c:v>0.50014569092875683</c:v>
                </c:pt>
                <c:pt idx="2560">
                  <c:v>0.50014569092875683</c:v>
                </c:pt>
                <c:pt idx="2561">
                  <c:v>0.50014569092875683</c:v>
                </c:pt>
                <c:pt idx="2562">
                  <c:v>0.50014569092875683</c:v>
                </c:pt>
                <c:pt idx="2563">
                  <c:v>0.50014569092875683</c:v>
                </c:pt>
                <c:pt idx="2564">
                  <c:v>0.50014569092875683</c:v>
                </c:pt>
                <c:pt idx="2565">
                  <c:v>0.50014569092875683</c:v>
                </c:pt>
                <c:pt idx="2566">
                  <c:v>0.50014569092875683</c:v>
                </c:pt>
                <c:pt idx="2567">
                  <c:v>0.50014569092875683</c:v>
                </c:pt>
                <c:pt idx="2568">
                  <c:v>0.50014569092875683</c:v>
                </c:pt>
                <c:pt idx="2569">
                  <c:v>0.50014569092875683</c:v>
                </c:pt>
                <c:pt idx="2570">
                  <c:v>0.50014569092875683</c:v>
                </c:pt>
                <c:pt idx="2571">
                  <c:v>0.50014569092875683</c:v>
                </c:pt>
                <c:pt idx="2572">
                  <c:v>0.50014569092875683</c:v>
                </c:pt>
                <c:pt idx="2573">
                  <c:v>0.50014569092875683</c:v>
                </c:pt>
                <c:pt idx="2574">
                  <c:v>0.50014569092875683</c:v>
                </c:pt>
                <c:pt idx="2575">
                  <c:v>0.50014569092875683</c:v>
                </c:pt>
                <c:pt idx="2576">
                  <c:v>0.50014569092875683</c:v>
                </c:pt>
                <c:pt idx="2577">
                  <c:v>0.50014569092875683</c:v>
                </c:pt>
                <c:pt idx="2578">
                  <c:v>0.50014569092875683</c:v>
                </c:pt>
                <c:pt idx="2579">
                  <c:v>0.50014569092875683</c:v>
                </c:pt>
                <c:pt idx="2580">
                  <c:v>0.50014569092875683</c:v>
                </c:pt>
                <c:pt idx="2581">
                  <c:v>0.50014569092875683</c:v>
                </c:pt>
                <c:pt idx="2582">
                  <c:v>0.50014569092875683</c:v>
                </c:pt>
                <c:pt idx="2583">
                  <c:v>0.50014569092875683</c:v>
                </c:pt>
                <c:pt idx="2584">
                  <c:v>0.50014569092875683</c:v>
                </c:pt>
                <c:pt idx="2585">
                  <c:v>0.50014569092875683</c:v>
                </c:pt>
                <c:pt idx="2586">
                  <c:v>0.50014569092875683</c:v>
                </c:pt>
                <c:pt idx="2587">
                  <c:v>0.5172817527976411</c:v>
                </c:pt>
                <c:pt idx="2588">
                  <c:v>0.5172817527976411</c:v>
                </c:pt>
                <c:pt idx="2589">
                  <c:v>0.5172817527976411</c:v>
                </c:pt>
                <c:pt idx="2590">
                  <c:v>0.5172817527976411</c:v>
                </c:pt>
                <c:pt idx="2591">
                  <c:v>0.5172817527976411</c:v>
                </c:pt>
                <c:pt idx="2592">
                  <c:v>0.5172817527976411</c:v>
                </c:pt>
                <c:pt idx="2593">
                  <c:v>0.5172817527976411</c:v>
                </c:pt>
                <c:pt idx="2594">
                  <c:v>0.5172817527976411</c:v>
                </c:pt>
                <c:pt idx="2595">
                  <c:v>0.5172817527976411</c:v>
                </c:pt>
                <c:pt idx="2596">
                  <c:v>0.5172817527976411</c:v>
                </c:pt>
                <c:pt idx="2597">
                  <c:v>0.5172817527976411</c:v>
                </c:pt>
                <c:pt idx="2598">
                  <c:v>0.5172817527976411</c:v>
                </c:pt>
                <c:pt idx="2599">
                  <c:v>0.5172817527976411</c:v>
                </c:pt>
                <c:pt idx="2600">
                  <c:v>0.5172817527976411</c:v>
                </c:pt>
                <c:pt idx="2601">
                  <c:v>0.5172817527976411</c:v>
                </c:pt>
                <c:pt idx="2602">
                  <c:v>0.5172817527976411</c:v>
                </c:pt>
                <c:pt idx="2603">
                  <c:v>0.5172817527976411</c:v>
                </c:pt>
                <c:pt idx="2604">
                  <c:v>0.5172817527976411</c:v>
                </c:pt>
                <c:pt idx="2605">
                  <c:v>0.5172817527976411</c:v>
                </c:pt>
                <c:pt idx="2606">
                  <c:v>0.5172817527976411</c:v>
                </c:pt>
                <c:pt idx="2607">
                  <c:v>0.5172817527976411</c:v>
                </c:pt>
                <c:pt idx="2608">
                  <c:v>0.5172817527976411</c:v>
                </c:pt>
                <c:pt idx="2609">
                  <c:v>0.5172817527976411</c:v>
                </c:pt>
                <c:pt idx="2610">
                  <c:v>0.5172817527976411</c:v>
                </c:pt>
                <c:pt idx="2611">
                  <c:v>0.5172817527976411</c:v>
                </c:pt>
                <c:pt idx="2612">
                  <c:v>0.5172817527976411</c:v>
                </c:pt>
                <c:pt idx="2613">
                  <c:v>0.5172817527976411</c:v>
                </c:pt>
                <c:pt idx="2614">
                  <c:v>0.5172817527976411</c:v>
                </c:pt>
                <c:pt idx="2615">
                  <c:v>0.5172817527976411</c:v>
                </c:pt>
                <c:pt idx="2616">
                  <c:v>0.45971172806788374</c:v>
                </c:pt>
                <c:pt idx="2617">
                  <c:v>0.45971172806788374</c:v>
                </c:pt>
                <c:pt idx="2618">
                  <c:v>0.45971172806788374</c:v>
                </c:pt>
                <c:pt idx="2619">
                  <c:v>0.45971172806788374</c:v>
                </c:pt>
                <c:pt idx="2620">
                  <c:v>0.45971172806788374</c:v>
                </c:pt>
                <c:pt idx="2621">
                  <c:v>0.45971172806788374</c:v>
                </c:pt>
                <c:pt idx="2622">
                  <c:v>0.45971172806788374</c:v>
                </c:pt>
                <c:pt idx="2623">
                  <c:v>0.45971172806788374</c:v>
                </c:pt>
                <c:pt idx="2624">
                  <c:v>0.45971172806788374</c:v>
                </c:pt>
                <c:pt idx="2625">
                  <c:v>0.45971172806788374</c:v>
                </c:pt>
                <c:pt idx="2626">
                  <c:v>0.45971172806788374</c:v>
                </c:pt>
                <c:pt idx="2627">
                  <c:v>0.45971172806788374</c:v>
                </c:pt>
                <c:pt idx="2628">
                  <c:v>0.45971172806788374</c:v>
                </c:pt>
                <c:pt idx="2629">
                  <c:v>0.45971172806788374</c:v>
                </c:pt>
                <c:pt idx="2630">
                  <c:v>0.45971172806788374</c:v>
                </c:pt>
                <c:pt idx="2631">
                  <c:v>0.45971172806788374</c:v>
                </c:pt>
                <c:pt idx="2632">
                  <c:v>0.45971172806788374</c:v>
                </c:pt>
                <c:pt idx="2633">
                  <c:v>0.45971172806788374</c:v>
                </c:pt>
                <c:pt idx="2634">
                  <c:v>0.45971172806788374</c:v>
                </c:pt>
                <c:pt idx="2635">
                  <c:v>0.45971172806788374</c:v>
                </c:pt>
                <c:pt idx="2636">
                  <c:v>0.45971172806788374</c:v>
                </c:pt>
                <c:pt idx="2637">
                  <c:v>0.45971172806788374</c:v>
                </c:pt>
                <c:pt idx="2638">
                  <c:v>0.45971172806788374</c:v>
                </c:pt>
                <c:pt idx="2639">
                  <c:v>0.45971172806788374</c:v>
                </c:pt>
                <c:pt idx="2640">
                  <c:v>0.45971172806788374</c:v>
                </c:pt>
                <c:pt idx="2641">
                  <c:v>0.45971172806788374</c:v>
                </c:pt>
                <c:pt idx="2642">
                  <c:v>0.45971172806788374</c:v>
                </c:pt>
                <c:pt idx="2643">
                  <c:v>0.45971172806788374</c:v>
                </c:pt>
                <c:pt idx="2644">
                  <c:v>0.45971172806788374</c:v>
                </c:pt>
                <c:pt idx="2645">
                  <c:v>0.45971172806788374</c:v>
                </c:pt>
                <c:pt idx="2646">
                  <c:v>0.45971172806788374</c:v>
                </c:pt>
                <c:pt idx="2647">
                  <c:v>0.61972660191560058</c:v>
                </c:pt>
                <c:pt idx="2648">
                  <c:v>0.61972660191560058</c:v>
                </c:pt>
                <c:pt idx="2649">
                  <c:v>0.61972660191560058</c:v>
                </c:pt>
                <c:pt idx="2650">
                  <c:v>0.61972660191560058</c:v>
                </c:pt>
                <c:pt idx="2651">
                  <c:v>0.61972660191560058</c:v>
                </c:pt>
                <c:pt idx="2652">
                  <c:v>0.61972660191560058</c:v>
                </c:pt>
                <c:pt idx="2653">
                  <c:v>0.61972660191560058</c:v>
                </c:pt>
                <c:pt idx="2654">
                  <c:v>0.61972660191560058</c:v>
                </c:pt>
                <c:pt idx="2655">
                  <c:v>0.61972660191560058</c:v>
                </c:pt>
                <c:pt idx="2656">
                  <c:v>0.61972660191560058</c:v>
                </c:pt>
                <c:pt idx="2657">
                  <c:v>0.61972660191560058</c:v>
                </c:pt>
                <c:pt idx="2658">
                  <c:v>0.61972660191560058</c:v>
                </c:pt>
                <c:pt idx="2659">
                  <c:v>0.61972660191560058</c:v>
                </c:pt>
                <c:pt idx="2660">
                  <c:v>0.61972660191560058</c:v>
                </c:pt>
                <c:pt idx="2661">
                  <c:v>0.61972660191560058</c:v>
                </c:pt>
                <c:pt idx="2662">
                  <c:v>0.61972660191560058</c:v>
                </c:pt>
                <c:pt idx="2663">
                  <c:v>0.61972660191560058</c:v>
                </c:pt>
                <c:pt idx="2664">
                  <c:v>0.61972660191560058</c:v>
                </c:pt>
                <c:pt idx="2665">
                  <c:v>0.61972660191560058</c:v>
                </c:pt>
                <c:pt idx="2666">
                  <c:v>0.61972660191560058</c:v>
                </c:pt>
                <c:pt idx="2667">
                  <c:v>0.61972660191560058</c:v>
                </c:pt>
                <c:pt idx="2668">
                  <c:v>0.61972660191560058</c:v>
                </c:pt>
                <c:pt idx="2669">
                  <c:v>0.61972660191560058</c:v>
                </c:pt>
                <c:pt idx="2670">
                  <c:v>0.61972660191560058</c:v>
                </c:pt>
                <c:pt idx="2671">
                  <c:v>0.61972660191560058</c:v>
                </c:pt>
                <c:pt idx="2672">
                  <c:v>0.61972660191560058</c:v>
                </c:pt>
                <c:pt idx="2673">
                  <c:v>0.61972660191560058</c:v>
                </c:pt>
                <c:pt idx="2674">
                  <c:v>0.61972660191560058</c:v>
                </c:pt>
                <c:pt idx="2675">
                  <c:v>0.61972660191560058</c:v>
                </c:pt>
                <c:pt idx="2676">
                  <c:v>0.61972660191560058</c:v>
                </c:pt>
                <c:pt idx="2677">
                  <c:v>0.7842731478152285</c:v>
                </c:pt>
                <c:pt idx="2678">
                  <c:v>0.7842731478152285</c:v>
                </c:pt>
                <c:pt idx="2679">
                  <c:v>0.7842731478152285</c:v>
                </c:pt>
                <c:pt idx="2680">
                  <c:v>0.7842731478152285</c:v>
                </c:pt>
                <c:pt idx="2681">
                  <c:v>0.7842731478152285</c:v>
                </c:pt>
                <c:pt idx="2682">
                  <c:v>0.7842731478152285</c:v>
                </c:pt>
                <c:pt idx="2683">
                  <c:v>0.7842731478152285</c:v>
                </c:pt>
                <c:pt idx="2684">
                  <c:v>0.7842731478152285</c:v>
                </c:pt>
                <c:pt idx="2685">
                  <c:v>0.7842731478152285</c:v>
                </c:pt>
                <c:pt idx="2686">
                  <c:v>0.7842731478152285</c:v>
                </c:pt>
                <c:pt idx="2687">
                  <c:v>0.7842731478152285</c:v>
                </c:pt>
                <c:pt idx="2688">
                  <c:v>0.7842731478152285</c:v>
                </c:pt>
                <c:pt idx="2689">
                  <c:v>0.7842731478152285</c:v>
                </c:pt>
                <c:pt idx="2690">
                  <c:v>0.7842731478152285</c:v>
                </c:pt>
                <c:pt idx="2691">
                  <c:v>0.7842731478152285</c:v>
                </c:pt>
                <c:pt idx="2692">
                  <c:v>0.7842731478152285</c:v>
                </c:pt>
                <c:pt idx="2693">
                  <c:v>0.7842731478152285</c:v>
                </c:pt>
                <c:pt idx="2694">
                  <c:v>0.7842731478152285</c:v>
                </c:pt>
                <c:pt idx="2695">
                  <c:v>0.7842731478152285</c:v>
                </c:pt>
                <c:pt idx="2696">
                  <c:v>0.7842731478152285</c:v>
                </c:pt>
                <c:pt idx="2697">
                  <c:v>0.7842731478152285</c:v>
                </c:pt>
                <c:pt idx="2698">
                  <c:v>0.7842731478152285</c:v>
                </c:pt>
                <c:pt idx="2699">
                  <c:v>0.7842731478152285</c:v>
                </c:pt>
                <c:pt idx="2700">
                  <c:v>0.7842731478152285</c:v>
                </c:pt>
                <c:pt idx="2701">
                  <c:v>0.7842731478152285</c:v>
                </c:pt>
                <c:pt idx="2702">
                  <c:v>0.7842731478152285</c:v>
                </c:pt>
                <c:pt idx="2703">
                  <c:v>0.7842731478152285</c:v>
                </c:pt>
                <c:pt idx="2704">
                  <c:v>0.7842731478152285</c:v>
                </c:pt>
                <c:pt idx="2705">
                  <c:v>0.7842731478152285</c:v>
                </c:pt>
                <c:pt idx="2706">
                  <c:v>0.7842731478152285</c:v>
                </c:pt>
                <c:pt idx="2707">
                  <c:v>0.7842731478152285</c:v>
                </c:pt>
                <c:pt idx="2708">
                  <c:v>0.7672437069128949</c:v>
                </c:pt>
                <c:pt idx="2709">
                  <c:v>0.7672437069128949</c:v>
                </c:pt>
                <c:pt idx="2710">
                  <c:v>0.7672437069128949</c:v>
                </c:pt>
                <c:pt idx="2711">
                  <c:v>0.7672437069128949</c:v>
                </c:pt>
                <c:pt idx="2712">
                  <c:v>0.7672437069128949</c:v>
                </c:pt>
                <c:pt idx="2713">
                  <c:v>0.7672437069128949</c:v>
                </c:pt>
                <c:pt idx="2714">
                  <c:v>0.7672437069128949</c:v>
                </c:pt>
                <c:pt idx="2715">
                  <c:v>0.7672437069128949</c:v>
                </c:pt>
                <c:pt idx="2716">
                  <c:v>0.7672437069128949</c:v>
                </c:pt>
                <c:pt idx="2717">
                  <c:v>0.7672437069128949</c:v>
                </c:pt>
                <c:pt idx="2718">
                  <c:v>0.7672437069128949</c:v>
                </c:pt>
                <c:pt idx="2719">
                  <c:v>0.7672437069128949</c:v>
                </c:pt>
                <c:pt idx="2720">
                  <c:v>0.7672437069128949</c:v>
                </c:pt>
                <c:pt idx="2721">
                  <c:v>0.7672437069128949</c:v>
                </c:pt>
                <c:pt idx="2722">
                  <c:v>0.7672437069128949</c:v>
                </c:pt>
                <c:pt idx="2723">
                  <c:v>0.7672437069128949</c:v>
                </c:pt>
                <c:pt idx="2724">
                  <c:v>0.7672437069128949</c:v>
                </c:pt>
                <c:pt idx="2725">
                  <c:v>0.7672437069128949</c:v>
                </c:pt>
                <c:pt idx="2726">
                  <c:v>0.7672437069128949</c:v>
                </c:pt>
                <c:pt idx="2727">
                  <c:v>0.7672437069128949</c:v>
                </c:pt>
                <c:pt idx="2728">
                  <c:v>0.7672437069128949</c:v>
                </c:pt>
                <c:pt idx="2729">
                  <c:v>0.7672437069128949</c:v>
                </c:pt>
                <c:pt idx="2730">
                  <c:v>0.7672437069128949</c:v>
                </c:pt>
                <c:pt idx="2731">
                  <c:v>0.7672437069128949</c:v>
                </c:pt>
                <c:pt idx="2732">
                  <c:v>0.7672437069128949</c:v>
                </c:pt>
                <c:pt idx="2733">
                  <c:v>0.7672437069128949</c:v>
                </c:pt>
                <c:pt idx="2734">
                  <c:v>0.7672437069128949</c:v>
                </c:pt>
                <c:pt idx="2735">
                  <c:v>0.7672437069128949</c:v>
                </c:pt>
                <c:pt idx="2736">
                  <c:v>0.7672437069128949</c:v>
                </c:pt>
                <c:pt idx="2737">
                  <c:v>0.7672437069128949</c:v>
                </c:pt>
                <c:pt idx="2738">
                  <c:v>0.80802773720030052</c:v>
                </c:pt>
                <c:pt idx="2739">
                  <c:v>0.80802773720030052</c:v>
                </c:pt>
                <c:pt idx="2740">
                  <c:v>0.80802773720030052</c:v>
                </c:pt>
                <c:pt idx="2741">
                  <c:v>0.80802773720030052</c:v>
                </c:pt>
                <c:pt idx="2742">
                  <c:v>0.80802773720030052</c:v>
                </c:pt>
                <c:pt idx="2743">
                  <c:v>0.80802773720030052</c:v>
                </c:pt>
                <c:pt idx="2744">
                  <c:v>0.80802773720030052</c:v>
                </c:pt>
                <c:pt idx="2745">
                  <c:v>0.80802773720030052</c:v>
                </c:pt>
                <c:pt idx="2746">
                  <c:v>0.80802773720030052</c:v>
                </c:pt>
                <c:pt idx="2747">
                  <c:v>0.80802773720030052</c:v>
                </c:pt>
                <c:pt idx="2748">
                  <c:v>0.80802773720030052</c:v>
                </c:pt>
                <c:pt idx="2749">
                  <c:v>0.80802773720030052</c:v>
                </c:pt>
                <c:pt idx="2750">
                  <c:v>0.80802773720030052</c:v>
                </c:pt>
                <c:pt idx="2751">
                  <c:v>0.80802773720030052</c:v>
                </c:pt>
                <c:pt idx="2752">
                  <c:v>0.80802773720030052</c:v>
                </c:pt>
                <c:pt idx="2753">
                  <c:v>0.80802773720030052</c:v>
                </c:pt>
                <c:pt idx="2754">
                  <c:v>0.80802773720030052</c:v>
                </c:pt>
                <c:pt idx="2755">
                  <c:v>0.80802773720030052</c:v>
                </c:pt>
                <c:pt idx="2756">
                  <c:v>0.80802773720030052</c:v>
                </c:pt>
                <c:pt idx="2757">
                  <c:v>0.80802773720030052</c:v>
                </c:pt>
                <c:pt idx="2758">
                  <c:v>0.80802773720030052</c:v>
                </c:pt>
                <c:pt idx="2759">
                  <c:v>0.80802773720030052</c:v>
                </c:pt>
                <c:pt idx="2760">
                  <c:v>0.80802773720030052</c:v>
                </c:pt>
                <c:pt idx="2761">
                  <c:v>0.80802773720030052</c:v>
                </c:pt>
                <c:pt idx="2762">
                  <c:v>0.80802773720030052</c:v>
                </c:pt>
                <c:pt idx="2763">
                  <c:v>0.80802773720030052</c:v>
                </c:pt>
                <c:pt idx="2764">
                  <c:v>0.80802773720030052</c:v>
                </c:pt>
                <c:pt idx="2765">
                  <c:v>0.80802773720030052</c:v>
                </c:pt>
                <c:pt idx="2766">
                  <c:v>0.80802773720030052</c:v>
                </c:pt>
                <c:pt idx="2767">
                  <c:v>0.80802773720030052</c:v>
                </c:pt>
                <c:pt idx="2768">
                  <c:v>0.80802773720030052</c:v>
                </c:pt>
                <c:pt idx="2769">
                  <c:v>0.79204789949603471</c:v>
                </c:pt>
                <c:pt idx="2770">
                  <c:v>0.79204789949603471</c:v>
                </c:pt>
                <c:pt idx="2771">
                  <c:v>0.79204789949603471</c:v>
                </c:pt>
                <c:pt idx="2772">
                  <c:v>0.79204789949603471</c:v>
                </c:pt>
                <c:pt idx="2773">
                  <c:v>0.79204789949603471</c:v>
                </c:pt>
                <c:pt idx="2774">
                  <c:v>0.79204789949603471</c:v>
                </c:pt>
                <c:pt idx="2775">
                  <c:v>0.79204789949603471</c:v>
                </c:pt>
                <c:pt idx="2776">
                  <c:v>0.79204789949603471</c:v>
                </c:pt>
                <c:pt idx="2777">
                  <c:v>0.79204789949603471</c:v>
                </c:pt>
                <c:pt idx="2778">
                  <c:v>0.79204789949603471</c:v>
                </c:pt>
                <c:pt idx="2779">
                  <c:v>0.79204789949603471</c:v>
                </c:pt>
                <c:pt idx="2780">
                  <c:v>0.79204789949603471</c:v>
                </c:pt>
                <c:pt idx="2781">
                  <c:v>0.79204789949603471</c:v>
                </c:pt>
                <c:pt idx="2782">
                  <c:v>0.79204789949603471</c:v>
                </c:pt>
                <c:pt idx="2783">
                  <c:v>0.79204789949603471</c:v>
                </c:pt>
                <c:pt idx="2784">
                  <c:v>0.79204789949603471</c:v>
                </c:pt>
                <c:pt idx="2785">
                  <c:v>0.79204789949603471</c:v>
                </c:pt>
                <c:pt idx="2786">
                  <c:v>0.79204789949603471</c:v>
                </c:pt>
                <c:pt idx="2787">
                  <c:v>0.79204789949603471</c:v>
                </c:pt>
                <c:pt idx="2788">
                  <c:v>0.79204789949603471</c:v>
                </c:pt>
                <c:pt idx="2789">
                  <c:v>0.79204789949603471</c:v>
                </c:pt>
                <c:pt idx="2790">
                  <c:v>0.79204789949603471</c:v>
                </c:pt>
                <c:pt idx="2791">
                  <c:v>0.79204789949603471</c:v>
                </c:pt>
                <c:pt idx="2792">
                  <c:v>0.79204789949603471</c:v>
                </c:pt>
                <c:pt idx="2793">
                  <c:v>0.79204789949603471</c:v>
                </c:pt>
                <c:pt idx="2794">
                  <c:v>0.79204789949603471</c:v>
                </c:pt>
                <c:pt idx="2795">
                  <c:v>0.79204789949603471</c:v>
                </c:pt>
                <c:pt idx="2796">
                  <c:v>0.79204789949603471</c:v>
                </c:pt>
                <c:pt idx="2797">
                  <c:v>0.79204789949603471</c:v>
                </c:pt>
                <c:pt idx="2798">
                  <c:v>0.79204789949603471</c:v>
                </c:pt>
                <c:pt idx="2799">
                  <c:v>0.79204789949603471</c:v>
                </c:pt>
                <c:pt idx="2800">
                  <c:v>0.81184833839208581</c:v>
                </c:pt>
                <c:pt idx="2801">
                  <c:v>0.81184833839208581</c:v>
                </c:pt>
                <c:pt idx="2802">
                  <c:v>0.81184833839208581</c:v>
                </c:pt>
                <c:pt idx="2803">
                  <c:v>0.81184833839208581</c:v>
                </c:pt>
                <c:pt idx="2804">
                  <c:v>0.81184833839208581</c:v>
                </c:pt>
                <c:pt idx="2805">
                  <c:v>0.81184833839208581</c:v>
                </c:pt>
                <c:pt idx="2806">
                  <c:v>0.81184833839208581</c:v>
                </c:pt>
                <c:pt idx="2807">
                  <c:v>0.81184833839208581</c:v>
                </c:pt>
                <c:pt idx="2808">
                  <c:v>0.81184833839208581</c:v>
                </c:pt>
                <c:pt idx="2809">
                  <c:v>0.81184833839208581</c:v>
                </c:pt>
                <c:pt idx="2810">
                  <c:v>0.81184833839208581</c:v>
                </c:pt>
                <c:pt idx="2811">
                  <c:v>0.81184833839208581</c:v>
                </c:pt>
                <c:pt idx="2812">
                  <c:v>0.81184833839208581</c:v>
                </c:pt>
                <c:pt idx="2813">
                  <c:v>0.81184833839208581</c:v>
                </c:pt>
                <c:pt idx="2814">
                  <c:v>0.81184833839208581</c:v>
                </c:pt>
                <c:pt idx="2815">
                  <c:v>0.81184833839208581</c:v>
                </c:pt>
                <c:pt idx="2816">
                  <c:v>0.81184833839208581</c:v>
                </c:pt>
                <c:pt idx="2817">
                  <c:v>0.81184833839208581</c:v>
                </c:pt>
                <c:pt idx="2818">
                  <c:v>0.81184833839208581</c:v>
                </c:pt>
                <c:pt idx="2819">
                  <c:v>0.81184833839208581</c:v>
                </c:pt>
                <c:pt idx="2820">
                  <c:v>0.81184833839208581</c:v>
                </c:pt>
                <c:pt idx="2821">
                  <c:v>0.81184833839208581</c:v>
                </c:pt>
                <c:pt idx="2822">
                  <c:v>0.81184833839208581</c:v>
                </c:pt>
                <c:pt idx="2823">
                  <c:v>0.81184833839208581</c:v>
                </c:pt>
                <c:pt idx="2824">
                  <c:v>0.81184833839208581</c:v>
                </c:pt>
                <c:pt idx="2825">
                  <c:v>0.81184833839208581</c:v>
                </c:pt>
                <c:pt idx="2826">
                  <c:v>0.81184833839208581</c:v>
                </c:pt>
                <c:pt idx="2827">
                  <c:v>0.81184833839208581</c:v>
                </c:pt>
                <c:pt idx="2828">
                  <c:v>0.81184833839208581</c:v>
                </c:pt>
                <c:pt idx="2829">
                  <c:v>0.81184833839208581</c:v>
                </c:pt>
                <c:pt idx="2830">
                  <c:v>0.77133302572645157</c:v>
                </c:pt>
                <c:pt idx="2831">
                  <c:v>0.77133302572645157</c:v>
                </c:pt>
                <c:pt idx="2832">
                  <c:v>0.77133302572645157</c:v>
                </c:pt>
                <c:pt idx="2833">
                  <c:v>0.77133302572645157</c:v>
                </c:pt>
                <c:pt idx="2834">
                  <c:v>0.77133302572645157</c:v>
                </c:pt>
                <c:pt idx="2835">
                  <c:v>0.77133302572645157</c:v>
                </c:pt>
                <c:pt idx="2836">
                  <c:v>0.77133302572645157</c:v>
                </c:pt>
                <c:pt idx="2837">
                  <c:v>0.77133302572645157</c:v>
                </c:pt>
                <c:pt idx="2838">
                  <c:v>0.77133302572645157</c:v>
                </c:pt>
                <c:pt idx="2839">
                  <c:v>0.77133302572645157</c:v>
                </c:pt>
                <c:pt idx="2840">
                  <c:v>0.77133302572645157</c:v>
                </c:pt>
                <c:pt idx="2841">
                  <c:v>0.77133302572645157</c:v>
                </c:pt>
                <c:pt idx="2842">
                  <c:v>0.77133302572645157</c:v>
                </c:pt>
                <c:pt idx="2843">
                  <c:v>0.77133302572645157</c:v>
                </c:pt>
                <c:pt idx="2844">
                  <c:v>0.77133302572645157</c:v>
                </c:pt>
                <c:pt idx="2845">
                  <c:v>0.77133302572645157</c:v>
                </c:pt>
                <c:pt idx="2846">
                  <c:v>0.77133302572645157</c:v>
                </c:pt>
                <c:pt idx="2847">
                  <c:v>0.77133302572645157</c:v>
                </c:pt>
                <c:pt idx="2848">
                  <c:v>0.77133302572645157</c:v>
                </c:pt>
                <c:pt idx="2849">
                  <c:v>0.77133302572645157</c:v>
                </c:pt>
                <c:pt idx="2850">
                  <c:v>0.77133302572645157</c:v>
                </c:pt>
                <c:pt idx="2851">
                  <c:v>0.77133302572645157</c:v>
                </c:pt>
                <c:pt idx="2852">
                  <c:v>0.77133302572645157</c:v>
                </c:pt>
                <c:pt idx="2853">
                  <c:v>0.77133302572645157</c:v>
                </c:pt>
                <c:pt idx="2854">
                  <c:v>0.77133302572645157</c:v>
                </c:pt>
                <c:pt idx="2855">
                  <c:v>0.77133302572645157</c:v>
                </c:pt>
                <c:pt idx="2856">
                  <c:v>0.77133302572645157</c:v>
                </c:pt>
                <c:pt idx="2857">
                  <c:v>0.77133302572645157</c:v>
                </c:pt>
                <c:pt idx="2858">
                  <c:v>0.77133302572645157</c:v>
                </c:pt>
                <c:pt idx="2859">
                  <c:v>0.77133302572645157</c:v>
                </c:pt>
                <c:pt idx="2860">
                  <c:v>0.77133302572645157</c:v>
                </c:pt>
                <c:pt idx="2861">
                  <c:v>0.81783649112378309</c:v>
                </c:pt>
                <c:pt idx="2862">
                  <c:v>0.81783649112378309</c:v>
                </c:pt>
                <c:pt idx="2863">
                  <c:v>0.81783649112378309</c:v>
                </c:pt>
                <c:pt idx="2864">
                  <c:v>0.81783649112378309</c:v>
                </c:pt>
                <c:pt idx="2865">
                  <c:v>0.81783649112378309</c:v>
                </c:pt>
                <c:pt idx="2866">
                  <c:v>0.81783649112378309</c:v>
                </c:pt>
                <c:pt idx="2867">
                  <c:v>0.81783649112378309</c:v>
                </c:pt>
                <c:pt idx="2868">
                  <c:v>0.81783649112378309</c:v>
                </c:pt>
                <c:pt idx="2869">
                  <c:v>0.81783649112378309</c:v>
                </c:pt>
                <c:pt idx="2870">
                  <c:v>0.81783649112378309</c:v>
                </c:pt>
                <c:pt idx="2871">
                  <c:v>0.81783649112378309</c:v>
                </c:pt>
                <c:pt idx="2872">
                  <c:v>0.81783649112378309</c:v>
                </c:pt>
                <c:pt idx="2873">
                  <c:v>0.81783649112378309</c:v>
                </c:pt>
                <c:pt idx="2874">
                  <c:v>0.81783649112378309</c:v>
                </c:pt>
                <c:pt idx="2875">
                  <c:v>0.81783649112378309</c:v>
                </c:pt>
                <c:pt idx="2876">
                  <c:v>0.81783649112378309</c:v>
                </c:pt>
                <c:pt idx="2877">
                  <c:v>0.81783649112378309</c:v>
                </c:pt>
                <c:pt idx="2878">
                  <c:v>0.81783649112378309</c:v>
                </c:pt>
                <c:pt idx="2879">
                  <c:v>0.81783649112378309</c:v>
                </c:pt>
                <c:pt idx="2880">
                  <c:v>0.81783649112378309</c:v>
                </c:pt>
                <c:pt idx="2881">
                  <c:v>0.81783649112378309</c:v>
                </c:pt>
                <c:pt idx="2882">
                  <c:v>0.81783649112378309</c:v>
                </c:pt>
                <c:pt idx="2883">
                  <c:v>0.81783649112378309</c:v>
                </c:pt>
                <c:pt idx="2884">
                  <c:v>0.81783649112378309</c:v>
                </c:pt>
                <c:pt idx="2885">
                  <c:v>0.81783649112378309</c:v>
                </c:pt>
                <c:pt idx="2886">
                  <c:v>0.81783649112378309</c:v>
                </c:pt>
                <c:pt idx="2887">
                  <c:v>0.81783649112378309</c:v>
                </c:pt>
                <c:pt idx="2888">
                  <c:v>0.81783649112378309</c:v>
                </c:pt>
                <c:pt idx="2889">
                  <c:v>0.81783649112378309</c:v>
                </c:pt>
                <c:pt idx="2890">
                  <c:v>0.81783649112378309</c:v>
                </c:pt>
                <c:pt idx="2891">
                  <c:v>0.84975834494252434</c:v>
                </c:pt>
                <c:pt idx="2892">
                  <c:v>0.84975834494252434</c:v>
                </c:pt>
                <c:pt idx="2893">
                  <c:v>0.84975834494252434</c:v>
                </c:pt>
                <c:pt idx="2894">
                  <c:v>0.84975834494252434</c:v>
                </c:pt>
                <c:pt idx="2895">
                  <c:v>0.84975834494252434</c:v>
                </c:pt>
                <c:pt idx="2896">
                  <c:v>0.84975834494252434</c:v>
                </c:pt>
                <c:pt idx="2897">
                  <c:v>0.84975834494252434</c:v>
                </c:pt>
                <c:pt idx="2898">
                  <c:v>0.84975834494252434</c:v>
                </c:pt>
                <c:pt idx="2899">
                  <c:v>0.84975834494252434</c:v>
                </c:pt>
                <c:pt idx="2900">
                  <c:v>0.84975834494252434</c:v>
                </c:pt>
                <c:pt idx="2901">
                  <c:v>0.84975834494252434</c:v>
                </c:pt>
                <c:pt idx="2902">
                  <c:v>0.84975834494252434</c:v>
                </c:pt>
                <c:pt idx="2903">
                  <c:v>0.84975834494252434</c:v>
                </c:pt>
                <c:pt idx="2904">
                  <c:v>0.84975834494252434</c:v>
                </c:pt>
                <c:pt idx="2905">
                  <c:v>0.84975834494252434</c:v>
                </c:pt>
                <c:pt idx="2906">
                  <c:v>0.84975834494252434</c:v>
                </c:pt>
                <c:pt idx="2907">
                  <c:v>0.84975834494252434</c:v>
                </c:pt>
                <c:pt idx="2908">
                  <c:v>0.84975834494252434</c:v>
                </c:pt>
                <c:pt idx="2909">
                  <c:v>0.84975834494252434</c:v>
                </c:pt>
                <c:pt idx="2910">
                  <c:v>0.84975834494252434</c:v>
                </c:pt>
                <c:pt idx="2911">
                  <c:v>0.84975834494252434</c:v>
                </c:pt>
                <c:pt idx="2912">
                  <c:v>0.84975834494252434</c:v>
                </c:pt>
                <c:pt idx="2913">
                  <c:v>0.84975834494252434</c:v>
                </c:pt>
                <c:pt idx="2914">
                  <c:v>0.84975834494252434</c:v>
                </c:pt>
                <c:pt idx="2915">
                  <c:v>0.84975834494252434</c:v>
                </c:pt>
                <c:pt idx="2916">
                  <c:v>0.84975834494252434</c:v>
                </c:pt>
                <c:pt idx="2917">
                  <c:v>0.84975834494252434</c:v>
                </c:pt>
                <c:pt idx="2918">
                  <c:v>0.84975834494252434</c:v>
                </c:pt>
                <c:pt idx="2919">
                  <c:v>0.84975834494252434</c:v>
                </c:pt>
                <c:pt idx="2920">
                  <c:v>0.84975834494252434</c:v>
                </c:pt>
                <c:pt idx="2921">
                  <c:v>0.84975834494252434</c:v>
                </c:pt>
                <c:pt idx="2922">
                  <c:v>0.8665755944730239</c:v>
                </c:pt>
                <c:pt idx="2923">
                  <c:v>0.8665755944730239</c:v>
                </c:pt>
                <c:pt idx="2924">
                  <c:v>0.8665755944730239</c:v>
                </c:pt>
                <c:pt idx="2925">
                  <c:v>0.8665755944730239</c:v>
                </c:pt>
                <c:pt idx="2926">
                  <c:v>0.8665755944730239</c:v>
                </c:pt>
                <c:pt idx="2927">
                  <c:v>0.8665755944730239</c:v>
                </c:pt>
                <c:pt idx="2928">
                  <c:v>0.8665755944730239</c:v>
                </c:pt>
                <c:pt idx="2929">
                  <c:v>0.8665755944730239</c:v>
                </c:pt>
                <c:pt idx="2930">
                  <c:v>0.8665755944730239</c:v>
                </c:pt>
                <c:pt idx="2931">
                  <c:v>0.8665755944730239</c:v>
                </c:pt>
                <c:pt idx="2932">
                  <c:v>0.8665755944730239</c:v>
                </c:pt>
                <c:pt idx="2933">
                  <c:v>0.8665755944730239</c:v>
                </c:pt>
                <c:pt idx="2934">
                  <c:v>0.8665755944730239</c:v>
                </c:pt>
                <c:pt idx="2935">
                  <c:v>0.8665755944730239</c:v>
                </c:pt>
                <c:pt idx="2936">
                  <c:v>0.8665755944730239</c:v>
                </c:pt>
                <c:pt idx="2937">
                  <c:v>0.8665755944730239</c:v>
                </c:pt>
                <c:pt idx="2938">
                  <c:v>0.8665755944730239</c:v>
                </c:pt>
                <c:pt idx="2939">
                  <c:v>0.8665755944730239</c:v>
                </c:pt>
                <c:pt idx="2940">
                  <c:v>0.8665755944730239</c:v>
                </c:pt>
                <c:pt idx="2941">
                  <c:v>0.8665755944730239</c:v>
                </c:pt>
                <c:pt idx="2942">
                  <c:v>0.8665755944730239</c:v>
                </c:pt>
                <c:pt idx="2943">
                  <c:v>0.8665755944730239</c:v>
                </c:pt>
                <c:pt idx="2944">
                  <c:v>0.8665755944730239</c:v>
                </c:pt>
                <c:pt idx="2945">
                  <c:v>0.8665755944730239</c:v>
                </c:pt>
                <c:pt idx="2946">
                  <c:v>0.8665755944730239</c:v>
                </c:pt>
                <c:pt idx="2947">
                  <c:v>0.8665755944730239</c:v>
                </c:pt>
                <c:pt idx="2948">
                  <c:v>0.8665755944730239</c:v>
                </c:pt>
                <c:pt idx="2949">
                  <c:v>0.8665755944730239</c:v>
                </c:pt>
                <c:pt idx="2950">
                  <c:v>0.8665755944730239</c:v>
                </c:pt>
                <c:pt idx="2951">
                  <c:v>0.8665755944730239</c:v>
                </c:pt>
                <c:pt idx="2952">
                  <c:v>0.8665755944730239</c:v>
                </c:pt>
                <c:pt idx="2953">
                  <c:v>0.81077723439163463</c:v>
                </c:pt>
                <c:pt idx="2954">
                  <c:v>0.81077723439163463</c:v>
                </c:pt>
                <c:pt idx="2955">
                  <c:v>0.81077723439163463</c:v>
                </c:pt>
                <c:pt idx="2956">
                  <c:v>0.81077723439163463</c:v>
                </c:pt>
                <c:pt idx="2957">
                  <c:v>0.81077723439163463</c:v>
                </c:pt>
                <c:pt idx="2958">
                  <c:v>0.81077723439163463</c:v>
                </c:pt>
                <c:pt idx="2959">
                  <c:v>0.81077723439163463</c:v>
                </c:pt>
                <c:pt idx="2960">
                  <c:v>0.81077723439163463</c:v>
                </c:pt>
                <c:pt idx="2961">
                  <c:v>0.81077723439163463</c:v>
                </c:pt>
                <c:pt idx="2962">
                  <c:v>0.81077723439163463</c:v>
                </c:pt>
                <c:pt idx="2963">
                  <c:v>0.81077723439163463</c:v>
                </c:pt>
                <c:pt idx="2964">
                  <c:v>0.81077723439163463</c:v>
                </c:pt>
                <c:pt idx="2965">
                  <c:v>0.81077723439163463</c:v>
                </c:pt>
                <c:pt idx="2966">
                  <c:v>0.81077723439163463</c:v>
                </c:pt>
                <c:pt idx="2967">
                  <c:v>0.81077723439163463</c:v>
                </c:pt>
                <c:pt idx="2968">
                  <c:v>0.81077723439163463</c:v>
                </c:pt>
                <c:pt idx="2969">
                  <c:v>0.81077723439163463</c:v>
                </c:pt>
                <c:pt idx="2970">
                  <c:v>0.81077723439163463</c:v>
                </c:pt>
                <c:pt idx="2971">
                  <c:v>0.81077723439163463</c:v>
                </c:pt>
                <c:pt idx="2972">
                  <c:v>0.81077723439163463</c:v>
                </c:pt>
                <c:pt idx="2973">
                  <c:v>0.81077723439163463</c:v>
                </c:pt>
                <c:pt idx="2974">
                  <c:v>0.81077723439163463</c:v>
                </c:pt>
                <c:pt idx="2975">
                  <c:v>0.81077723439163463</c:v>
                </c:pt>
                <c:pt idx="2976">
                  <c:v>0.81077723439163463</c:v>
                </c:pt>
                <c:pt idx="2977">
                  <c:v>0.81077723439163463</c:v>
                </c:pt>
                <c:pt idx="2978">
                  <c:v>0.81077723439163463</c:v>
                </c:pt>
                <c:pt idx="2979">
                  <c:v>0.81077723439163463</c:v>
                </c:pt>
                <c:pt idx="2980">
                  <c:v>0.81077723439163463</c:v>
                </c:pt>
                <c:pt idx="2981">
                  <c:v>0.83118059301986857</c:v>
                </c:pt>
                <c:pt idx="2982">
                  <c:v>0.83118059301986857</c:v>
                </c:pt>
                <c:pt idx="2983">
                  <c:v>0.83118059301986857</c:v>
                </c:pt>
                <c:pt idx="2984">
                  <c:v>0.83118059301986857</c:v>
                </c:pt>
                <c:pt idx="2985">
                  <c:v>0.83118059301986857</c:v>
                </c:pt>
                <c:pt idx="2986">
                  <c:v>0.83118059301986857</c:v>
                </c:pt>
                <c:pt idx="2987">
                  <c:v>0.83118059301986857</c:v>
                </c:pt>
                <c:pt idx="2988">
                  <c:v>0.83118059301986857</c:v>
                </c:pt>
                <c:pt idx="2989">
                  <c:v>0.83118059301986857</c:v>
                </c:pt>
                <c:pt idx="2990">
                  <c:v>0.83118059301986857</c:v>
                </c:pt>
                <c:pt idx="2991">
                  <c:v>0.83118059301986857</c:v>
                </c:pt>
                <c:pt idx="2992">
                  <c:v>0.83118059301986857</c:v>
                </c:pt>
                <c:pt idx="2993">
                  <c:v>0.83118059301986857</c:v>
                </c:pt>
                <c:pt idx="2994">
                  <c:v>0.83118059301986857</c:v>
                </c:pt>
                <c:pt idx="2995">
                  <c:v>0.83118059301986857</c:v>
                </c:pt>
                <c:pt idx="2996">
                  <c:v>0.83118059301986857</c:v>
                </c:pt>
                <c:pt idx="2997">
                  <c:v>0.83118059301986857</c:v>
                </c:pt>
                <c:pt idx="2998">
                  <c:v>0.83118059301986857</c:v>
                </c:pt>
                <c:pt idx="2999">
                  <c:v>0.83118059301986857</c:v>
                </c:pt>
                <c:pt idx="3000">
                  <c:v>0.83118059301986857</c:v>
                </c:pt>
                <c:pt idx="3001">
                  <c:v>0.83118059301986857</c:v>
                </c:pt>
                <c:pt idx="3002">
                  <c:v>0.83118059301986857</c:v>
                </c:pt>
                <c:pt idx="3003">
                  <c:v>0.83118059301986857</c:v>
                </c:pt>
                <c:pt idx="3004">
                  <c:v>0.83118059301986857</c:v>
                </c:pt>
                <c:pt idx="3005">
                  <c:v>0.83118059301986857</c:v>
                </c:pt>
                <c:pt idx="3006">
                  <c:v>0.83118059301986857</c:v>
                </c:pt>
                <c:pt idx="3007">
                  <c:v>0.83118059301986857</c:v>
                </c:pt>
                <c:pt idx="3008">
                  <c:v>0.83118059301986857</c:v>
                </c:pt>
                <c:pt idx="3009">
                  <c:v>0.83118059301986857</c:v>
                </c:pt>
                <c:pt idx="3010">
                  <c:v>0.83118059301986857</c:v>
                </c:pt>
                <c:pt idx="3011">
                  <c:v>0.83118059301986857</c:v>
                </c:pt>
                <c:pt idx="3012">
                  <c:v>0.86815545303309827</c:v>
                </c:pt>
                <c:pt idx="3013">
                  <c:v>0.86815545303309827</c:v>
                </c:pt>
                <c:pt idx="3014">
                  <c:v>0.86815545303309827</c:v>
                </c:pt>
                <c:pt idx="3015">
                  <c:v>0.86815545303309827</c:v>
                </c:pt>
                <c:pt idx="3016">
                  <c:v>0.86815545303309827</c:v>
                </c:pt>
                <c:pt idx="3017">
                  <c:v>0.86815545303309827</c:v>
                </c:pt>
                <c:pt idx="3018">
                  <c:v>0.86815545303309827</c:v>
                </c:pt>
                <c:pt idx="3019">
                  <c:v>0.86815545303309827</c:v>
                </c:pt>
                <c:pt idx="3020">
                  <c:v>0.86815545303309827</c:v>
                </c:pt>
                <c:pt idx="3021">
                  <c:v>0.86815545303309827</c:v>
                </c:pt>
                <c:pt idx="3022">
                  <c:v>0.86815545303309827</c:v>
                </c:pt>
                <c:pt idx="3023">
                  <c:v>0.86815545303309827</c:v>
                </c:pt>
                <c:pt idx="3024">
                  <c:v>0.86815545303309827</c:v>
                </c:pt>
                <c:pt idx="3025">
                  <c:v>0.86815545303309827</c:v>
                </c:pt>
                <c:pt idx="3026">
                  <c:v>0.86815545303309827</c:v>
                </c:pt>
                <c:pt idx="3027">
                  <c:v>0.86815545303309827</c:v>
                </c:pt>
                <c:pt idx="3028">
                  <c:v>0.86815545303309827</c:v>
                </c:pt>
                <c:pt idx="3029">
                  <c:v>0.86815545303309827</c:v>
                </c:pt>
                <c:pt idx="3030">
                  <c:v>0.86815545303309827</c:v>
                </c:pt>
                <c:pt idx="3031">
                  <c:v>0.86815545303309827</c:v>
                </c:pt>
                <c:pt idx="3032">
                  <c:v>0.86815545303309827</c:v>
                </c:pt>
                <c:pt idx="3033">
                  <c:v>0.86815545303309827</c:v>
                </c:pt>
                <c:pt idx="3034">
                  <c:v>0.86815545303309827</c:v>
                </c:pt>
                <c:pt idx="3035">
                  <c:v>0.86815545303309827</c:v>
                </c:pt>
                <c:pt idx="3036">
                  <c:v>0.86815545303309827</c:v>
                </c:pt>
                <c:pt idx="3037">
                  <c:v>0.86815545303309827</c:v>
                </c:pt>
                <c:pt idx="3038">
                  <c:v>0.86815545303309827</c:v>
                </c:pt>
                <c:pt idx="3039">
                  <c:v>0.86815545303309827</c:v>
                </c:pt>
                <c:pt idx="3040">
                  <c:v>0.86815545303309827</c:v>
                </c:pt>
                <c:pt idx="3041">
                  <c:v>0.86815545303309827</c:v>
                </c:pt>
                <c:pt idx="3042">
                  <c:v>0.89068918719817702</c:v>
                </c:pt>
                <c:pt idx="3043">
                  <c:v>0.89068918719817702</c:v>
                </c:pt>
                <c:pt idx="3044">
                  <c:v>0.89068918719817702</c:v>
                </c:pt>
                <c:pt idx="3045">
                  <c:v>0.89068918719817702</c:v>
                </c:pt>
                <c:pt idx="3046">
                  <c:v>0.89068918719817702</c:v>
                </c:pt>
                <c:pt idx="3047">
                  <c:v>0.89068918719817702</c:v>
                </c:pt>
                <c:pt idx="3048">
                  <c:v>0.89068918719817702</c:v>
                </c:pt>
                <c:pt idx="3049">
                  <c:v>0.89068918719817702</c:v>
                </c:pt>
                <c:pt idx="3050">
                  <c:v>0.89068918719817702</c:v>
                </c:pt>
                <c:pt idx="3051">
                  <c:v>0.89068918719817702</c:v>
                </c:pt>
                <c:pt idx="3052">
                  <c:v>0.89068918719817702</c:v>
                </c:pt>
                <c:pt idx="3053">
                  <c:v>0.89068918719817702</c:v>
                </c:pt>
                <c:pt idx="3054">
                  <c:v>0.89068918719817702</c:v>
                </c:pt>
                <c:pt idx="3055">
                  <c:v>0.89068918719817702</c:v>
                </c:pt>
                <c:pt idx="3056">
                  <c:v>0.89068918719817702</c:v>
                </c:pt>
                <c:pt idx="3057">
                  <c:v>0.89068918719817702</c:v>
                </c:pt>
                <c:pt idx="3058">
                  <c:v>0.89068918719817702</c:v>
                </c:pt>
                <c:pt idx="3059">
                  <c:v>0.89068918719817702</c:v>
                </c:pt>
                <c:pt idx="3060">
                  <c:v>0.89068918719817702</c:v>
                </c:pt>
                <c:pt idx="3061">
                  <c:v>0.89068918719817702</c:v>
                </c:pt>
                <c:pt idx="3062">
                  <c:v>0.89068918719817702</c:v>
                </c:pt>
                <c:pt idx="3063">
                  <c:v>0.89068918719817702</c:v>
                </c:pt>
                <c:pt idx="3064">
                  <c:v>0.89068918719817702</c:v>
                </c:pt>
                <c:pt idx="3065">
                  <c:v>0.89068918719817702</c:v>
                </c:pt>
                <c:pt idx="3066">
                  <c:v>0.89068918719817702</c:v>
                </c:pt>
                <c:pt idx="3067">
                  <c:v>0.89068918719817702</c:v>
                </c:pt>
                <c:pt idx="3068">
                  <c:v>0.89068918719817702</c:v>
                </c:pt>
                <c:pt idx="3069">
                  <c:v>0.89068918719817702</c:v>
                </c:pt>
                <c:pt idx="3070">
                  <c:v>0.89068918719817702</c:v>
                </c:pt>
                <c:pt idx="3071">
                  <c:v>0.89068918719817702</c:v>
                </c:pt>
                <c:pt idx="3072">
                  <c:v>0.89068918719817702</c:v>
                </c:pt>
                <c:pt idx="3073">
                  <c:v>0.89256402172735883</c:v>
                </c:pt>
                <c:pt idx="3074">
                  <c:v>0.89256402172735883</c:v>
                </c:pt>
                <c:pt idx="3075">
                  <c:v>0.89256402172735883</c:v>
                </c:pt>
                <c:pt idx="3076">
                  <c:v>0.89256402172735883</c:v>
                </c:pt>
                <c:pt idx="3077">
                  <c:v>0.89256402172735883</c:v>
                </c:pt>
                <c:pt idx="3078">
                  <c:v>0.89256402172735883</c:v>
                </c:pt>
                <c:pt idx="3079">
                  <c:v>0.89256402172735883</c:v>
                </c:pt>
                <c:pt idx="3080">
                  <c:v>0.89256402172735883</c:v>
                </c:pt>
                <c:pt idx="3081">
                  <c:v>0.89256402172735883</c:v>
                </c:pt>
                <c:pt idx="3082">
                  <c:v>0.89256402172735883</c:v>
                </c:pt>
                <c:pt idx="3083">
                  <c:v>0.89256402172735883</c:v>
                </c:pt>
                <c:pt idx="3084">
                  <c:v>0.89256402172735883</c:v>
                </c:pt>
                <c:pt idx="3085">
                  <c:v>0.89256402172735883</c:v>
                </c:pt>
                <c:pt idx="3086">
                  <c:v>0.89256402172735883</c:v>
                </c:pt>
                <c:pt idx="3087">
                  <c:v>0.89256402172735883</c:v>
                </c:pt>
                <c:pt idx="3088">
                  <c:v>0.89256402172735883</c:v>
                </c:pt>
                <c:pt idx="3089">
                  <c:v>0.89256402172735883</c:v>
                </c:pt>
                <c:pt idx="3090">
                  <c:v>0.89256402172735883</c:v>
                </c:pt>
                <c:pt idx="3091">
                  <c:v>0.89256402172735883</c:v>
                </c:pt>
                <c:pt idx="3092">
                  <c:v>0.89256402172735883</c:v>
                </c:pt>
                <c:pt idx="3093">
                  <c:v>0.89256402172735883</c:v>
                </c:pt>
                <c:pt idx="3094">
                  <c:v>0.89256402172735883</c:v>
                </c:pt>
                <c:pt idx="3095">
                  <c:v>0.89256402172735883</c:v>
                </c:pt>
                <c:pt idx="3096">
                  <c:v>0.89256402172735883</c:v>
                </c:pt>
                <c:pt idx="3097">
                  <c:v>0.89256402172735883</c:v>
                </c:pt>
                <c:pt idx="3098">
                  <c:v>0.89256402172735883</c:v>
                </c:pt>
                <c:pt idx="3099">
                  <c:v>0.89256402172735883</c:v>
                </c:pt>
                <c:pt idx="3100">
                  <c:v>0.89256402172735883</c:v>
                </c:pt>
                <c:pt idx="3101">
                  <c:v>0.89256402172735883</c:v>
                </c:pt>
                <c:pt idx="3102">
                  <c:v>0.89256402172735883</c:v>
                </c:pt>
                <c:pt idx="3103">
                  <c:v>0.89657530859812862</c:v>
                </c:pt>
                <c:pt idx="3104">
                  <c:v>0.89657530859812862</c:v>
                </c:pt>
                <c:pt idx="3105">
                  <c:v>0.89657530859812862</c:v>
                </c:pt>
                <c:pt idx="3106">
                  <c:v>0.89657530859812862</c:v>
                </c:pt>
                <c:pt idx="3107">
                  <c:v>0.89657530859812862</c:v>
                </c:pt>
                <c:pt idx="3108">
                  <c:v>0.89657530859812862</c:v>
                </c:pt>
                <c:pt idx="3109">
                  <c:v>0.89657530859812862</c:v>
                </c:pt>
                <c:pt idx="3110">
                  <c:v>0.89657530859812862</c:v>
                </c:pt>
                <c:pt idx="3111">
                  <c:v>0.89657530859812862</c:v>
                </c:pt>
                <c:pt idx="3112">
                  <c:v>0.89657530859812862</c:v>
                </c:pt>
                <c:pt idx="3113">
                  <c:v>0.89657530859812862</c:v>
                </c:pt>
                <c:pt idx="3114">
                  <c:v>0.89657530859812862</c:v>
                </c:pt>
                <c:pt idx="3115">
                  <c:v>0.89657530859812862</c:v>
                </c:pt>
                <c:pt idx="3116">
                  <c:v>0.89657530859812862</c:v>
                </c:pt>
                <c:pt idx="3117">
                  <c:v>0.89657530859812862</c:v>
                </c:pt>
                <c:pt idx="3118">
                  <c:v>0.89657530859812862</c:v>
                </c:pt>
                <c:pt idx="3119">
                  <c:v>0.89657530859812862</c:v>
                </c:pt>
                <c:pt idx="3120">
                  <c:v>0.89657530859812862</c:v>
                </c:pt>
                <c:pt idx="3121">
                  <c:v>0.89657530859812862</c:v>
                </c:pt>
                <c:pt idx="3122">
                  <c:v>0.89657530859812862</c:v>
                </c:pt>
                <c:pt idx="3123">
                  <c:v>0.89657530859812862</c:v>
                </c:pt>
                <c:pt idx="3124">
                  <c:v>0.89657530859812862</c:v>
                </c:pt>
                <c:pt idx="3125">
                  <c:v>0.89657530859812862</c:v>
                </c:pt>
                <c:pt idx="3126">
                  <c:v>0.89657530859812862</c:v>
                </c:pt>
                <c:pt idx="3127">
                  <c:v>0.89657530859812862</c:v>
                </c:pt>
                <c:pt idx="3128">
                  <c:v>0.89657530859812862</c:v>
                </c:pt>
                <c:pt idx="3129">
                  <c:v>0.89657530859812862</c:v>
                </c:pt>
                <c:pt idx="3130">
                  <c:v>0.89657530859812862</c:v>
                </c:pt>
                <c:pt idx="3131">
                  <c:v>0.89657530859812862</c:v>
                </c:pt>
                <c:pt idx="3132">
                  <c:v>0.89657530859812862</c:v>
                </c:pt>
                <c:pt idx="3133">
                  <c:v>0.89657530859812862</c:v>
                </c:pt>
                <c:pt idx="3134">
                  <c:v>0.87555732137323938</c:v>
                </c:pt>
                <c:pt idx="3135">
                  <c:v>0.87555732137323938</c:v>
                </c:pt>
                <c:pt idx="3136">
                  <c:v>0.87555732137323938</c:v>
                </c:pt>
                <c:pt idx="3137">
                  <c:v>0.87555732137323938</c:v>
                </c:pt>
                <c:pt idx="3138">
                  <c:v>0.87555732137323938</c:v>
                </c:pt>
                <c:pt idx="3139">
                  <c:v>0.87555732137323938</c:v>
                </c:pt>
                <c:pt idx="3140">
                  <c:v>0.87555732137323938</c:v>
                </c:pt>
                <c:pt idx="3141">
                  <c:v>0.87555732137323938</c:v>
                </c:pt>
                <c:pt idx="3142">
                  <c:v>0.87555732137323938</c:v>
                </c:pt>
                <c:pt idx="3143">
                  <c:v>0.87555732137323938</c:v>
                </c:pt>
                <c:pt idx="3144">
                  <c:v>0.87555732137323938</c:v>
                </c:pt>
                <c:pt idx="3145">
                  <c:v>0.87555732137323938</c:v>
                </c:pt>
                <c:pt idx="3146">
                  <c:v>0.87555732137323938</c:v>
                </c:pt>
                <c:pt idx="3147">
                  <c:v>0.87555732137323938</c:v>
                </c:pt>
                <c:pt idx="3148">
                  <c:v>0.87555732137323938</c:v>
                </c:pt>
                <c:pt idx="3149">
                  <c:v>0.87555732137323938</c:v>
                </c:pt>
                <c:pt idx="3150">
                  <c:v>0.87555732137323938</c:v>
                </c:pt>
                <c:pt idx="3151">
                  <c:v>0.87555732137323938</c:v>
                </c:pt>
                <c:pt idx="3152">
                  <c:v>0.87555732137323938</c:v>
                </c:pt>
                <c:pt idx="3153">
                  <c:v>0.87555732137323938</c:v>
                </c:pt>
                <c:pt idx="3154">
                  <c:v>0.87555732137323938</c:v>
                </c:pt>
                <c:pt idx="3155">
                  <c:v>0.87555732137323938</c:v>
                </c:pt>
                <c:pt idx="3156">
                  <c:v>0.87555732137323938</c:v>
                </c:pt>
                <c:pt idx="3157">
                  <c:v>0.87555732137323938</c:v>
                </c:pt>
                <c:pt idx="3158">
                  <c:v>0.87555732137323938</c:v>
                </c:pt>
                <c:pt idx="3159">
                  <c:v>0.87555732137323938</c:v>
                </c:pt>
                <c:pt idx="3160">
                  <c:v>0.87555732137323938</c:v>
                </c:pt>
                <c:pt idx="3161">
                  <c:v>0.87555732137323938</c:v>
                </c:pt>
                <c:pt idx="3162">
                  <c:v>0.87555732137323938</c:v>
                </c:pt>
                <c:pt idx="3163">
                  <c:v>0.87555732137323938</c:v>
                </c:pt>
                <c:pt idx="3164">
                  <c:v>0.87555732137323938</c:v>
                </c:pt>
                <c:pt idx="3165">
                  <c:v>0.84826546015714244</c:v>
                </c:pt>
                <c:pt idx="3166">
                  <c:v>0.84826546015714244</c:v>
                </c:pt>
                <c:pt idx="3167">
                  <c:v>0.84826546015714244</c:v>
                </c:pt>
                <c:pt idx="3168">
                  <c:v>0.84826546015714244</c:v>
                </c:pt>
                <c:pt idx="3169">
                  <c:v>0.84826546015714244</c:v>
                </c:pt>
                <c:pt idx="3170">
                  <c:v>0.84826546015714244</c:v>
                </c:pt>
                <c:pt idx="3171">
                  <c:v>0.84826546015714244</c:v>
                </c:pt>
                <c:pt idx="3172">
                  <c:v>0.84826546015714244</c:v>
                </c:pt>
                <c:pt idx="3173">
                  <c:v>0.84826546015714244</c:v>
                </c:pt>
                <c:pt idx="3174">
                  <c:v>0.84826546015714244</c:v>
                </c:pt>
                <c:pt idx="3175">
                  <c:v>0.84826546015714244</c:v>
                </c:pt>
                <c:pt idx="3176">
                  <c:v>0.84826546015714244</c:v>
                </c:pt>
                <c:pt idx="3177">
                  <c:v>0.84826546015714244</c:v>
                </c:pt>
                <c:pt idx="3178">
                  <c:v>0.84826546015714244</c:v>
                </c:pt>
                <c:pt idx="3179">
                  <c:v>0.84826546015714244</c:v>
                </c:pt>
                <c:pt idx="3180">
                  <c:v>0.84826546015714244</c:v>
                </c:pt>
                <c:pt idx="3181">
                  <c:v>0.84826546015714244</c:v>
                </c:pt>
                <c:pt idx="3182">
                  <c:v>0.84826546015714244</c:v>
                </c:pt>
                <c:pt idx="3183">
                  <c:v>0.84826546015714244</c:v>
                </c:pt>
                <c:pt idx="3184">
                  <c:v>0.84826546015714244</c:v>
                </c:pt>
                <c:pt idx="3185">
                  <c:v>0.84826546015714244</c:v>
                </c:pt>
                <c:pt idx="3186">
                  <c:v>0.84826546015714244</c:v>
                </c:pt>
                <c:pt idx="3187">
                  <c:v>0.84826546015714244</c:v>
                </c:pt>
                <c:pt idx="3188">
                  <c:v>0.84826546015714244</c:v>
                </c:pt>
                <c:pt idx="3189">
                  <c:v>0.84826546015714244</c:v>
                </c:pt>
                <c:pt idx="3190">
                  <c:v>0.84826546015714244</c:v>
                </c:pt>
                <c:pt idx="3191">
                  <c:v>0.84826546015714244</c:v>
                </c:pt>
                <c:pt idx="3192">
                  <c:v>0.84826546015714244</c:v>
                </c:pt>
                <c:pt idx="3193">
                  <c:v>0.84826546015714244</c:v>
                </c:pt>
                <c:pt idx="3194">
                  <c:v>0.84826546015714244</c:v>
                </c:pt>
                <c:pt idx="3195">
                  <c:v>0.83719806737336167</c:v>
                </c:pt>
                <c:pt idx="3196">
                  <c:v>0.83719806737336167</c:v>
                </c:pt>
                <c:pt idx="3197">
                  <c:v>0.83719806737336167</c:v>
                </c:pt>
                <c:pt idx="3198">
                  <c:v>0.83719806737336167</c:v>
                </c:pt>
                <c:pt idx="3199">
                  <c:v>0.83719806737336167</c:v>
                </c:pt>
                <c:pt idx="3200">
                  <c:v>0.83719806737336167</c:v>
                </c:pt>
                <c:pt idx="3201">
                  <c:v>0.83719806737336167</c:v>
                </c:pt>
                <c:pt idx="3202">
                  <c:v>0.83719806737336167</c:v>
                </c:pt>
                <c:pt idx="3203">
                  <c:v>0.83719806737336167</c:v>
                </c:pt>
                <c:pt idx="3204">
                  <c:v>0.83719806737336167</c:v>
                </c:pt>
                <c:pt idx="3205">
                  <c:v>0.83719806737336167</c:v>
                </c:pt>
                <c:pt idx="3206">
                  <c:v>0.83719806737336167</c:v>
                </c:pt>
                <c:pt idx="3207">
                  <c:v>0.83719806737336167</c:v>
                </c:pt>
                <c:pt idx="3208">
                  <c:v>0.83719806737336167</c:v>
                </c:pt>
                <c:pt idx="3209">
                  <c:v>0.83719806737336167</c:v>
                </c:pt>
                <c:pt idx="3210">
                  <c:v>0.83719806737336167</c:v>
                </c:pt>
                <c:pt idx="3211">
                  <c:v>0.83719806737336167</c:v>
                </c:pt>
                <c:pt idx="3212">
                  <c:v>0.83719806737336167</c:v>
                </c:pt>
                <c:pt idx="3213">
                  <c:v>0.83719806737336167</c:v>
                </c:pt>
                <c:pt idx="3214">
                  <c:v>0.83719806737336167</c:v>
                </c:pt>
                <c:pt idx="3215">
                  <c:v>0.83719806737336167</c:v>
                </c:pt>
                <c:pt idx="3216">
                  <c:v>0.83719806737336167</c:v>
                </c:pt>
                <c:pt idx="3217">
                  <c:v>0.83719806737336167</c:v>
                </c:pt>
                <c:pt idx="3218">
                  <c:v>0.83719806737336167</c:v>
                </c:pt>
                <c:pt idx="3219">
                  <c:v>0.83719806737336167</c:v>
                </c:pt>
                <c:pt idx="3220">
                  <c:v>0.83719806737336167</c:v>
                </c:pt>
                <c:pt idx="3221">
                  <c:v>0.83719806737336167</c:v>
                </c:pt>
                <c:pt idx="3222">
                  <c:v>0.83719806737336167</c:v>
                </c:pt>
                <c:pt idx="3223">
                  <c:v>0.83719806737336167</c:v>
                </c:pt>
                <c:pt idx="3224">
                  <c:v>0.83719806737336167</c:v>
                </c:pt>
                <c:pt idx="3225">
                  <c:v>0.83719806737336167</c:v>
                </c:pt>
                <c:pt idx="3226">
                  <c:v>0.84251827401060952</c:v>
                </c:pt>
                <c:pt idx="3227">
                  <c:v>0.84251827401060952</c:v>
                </c:pt>
                <c:pt idx="3228">
                  <c:v>0.84251827401060952</c:v>
                </c:pt>
                <c:pt idx="3229">
                  <c:v>0.84251827401060952</c:v>
                </c:pt>
                <c:pt idx="3230">
                  <c:v>0.84251827401060952</c:v>
                </c:pt>
                <c:pt idx="3231">
                  <c:v>0.84251827401060952</c:v>
                </c:pt>
                <c:pt idx="3232">
                  <c:v>0.84251827401060952</c:v>
                </c:pt>
                <c:pt idx="3233">
                  <c:v>0.84251827401060952</c:v>
                </c:pt>
                <c:pt idx="3234">
                  <c:v>0.84251827401060952</c:v>
                </c:pt>
                <c:pt idx="3235">
                  <c:v>0.84251827401060952</c:v>
                </c:pt>
                <c:pt idx="3236">
                  <c:v>0.84251827401060952</c:v>
                </c:pt>
                <c:pt idx="3237">
                  <c:v>0.84251827401060952</c:v>
                </c:pt>
                <c:pt idx="3238">
                  <c:v>0.84251827401060952</c:v>
                </c:pt>
                <c:pt idx="3239">
                  <c:v>0.84251827401060952</c:v>
                </c:pt>
                <c:pt idx="3240">
                  <c:v>0.84251827401060952</c:v>
                </c:pt>
                <c:pt idx="3241">
                  <c:v>0.84251827401060952</c:v>
                </c:pt>
                <c:pt idx="3242">
                  <c:v>0.84251827401060952</c:v>
                </c:pt>
                <c:pt idx="3243">
                  <c:v>0.84251827401060952</c:v>
                </c:pt>
                <c:pt idx="3244">
                  <c:v>0.84251827401060952</c:v>
                </c:pt>
                <c:pt idx="3245">
                  <c:v>0.84251827401060952</c:v>
                </c:pt>
                <c:pt idx="3246">
                  <c:v>0.84251827401060952</c:v>
                </c:pt>
                <c:pt idx="3247">
                  <c:v>0.84251827401060952</c:v>
                </c:pt>
                <c:pt idx="3248">
                  <c:v>0.84251827401060952</c:v>
                </c:pt>
                <c:pt idx="3249">
                  <c:v>0.84251827401060952</c:v>
                </c:pt>
                <c:pt idx="3250">
                  <c:v>0.84251827401060952</c:v>
                </c:pt>
                <c:pt idx="3251">
                  <c:v>0.84251827401060952</c:v>
                </c:pt>
                <c:pt idx="3252">
                  <c:v>0.84251827401060952</c:v>
                </c:pt>
                <c:pt idx="3253">
                  <c:v>0.84251827401060952</c:v>
                </c:pt>
                <c:pt idx="3254">
                  <c:v>0.84251827401060952</c:v>
                </c:pt>
                <c:pt idx="3255">
                  <c:v>0.84251827401060952</c:v>
                </c:pt>
                <c:pt idx="3256">
                  <c:v>0.85644057806997986</c:v>
                </c:pt>
                <c:pt idx="3257">
                  <c:v>0.85644057806997986</c:v>
                </c:pt>
                <c:pt idx="3258">
                  <c:v>0.85644057806997986</c:v>
                </c:pt>
                <c:pt idx="3259">
                  <c:v>0.85644057806997986</c:v>
                </c:pt>
                <c:pt idx="3260">
                  <c:v>0.85644057806997986</c:v>
                </c:pt>
                <c:pt idx="3261">
                  <c:v>0.85644057806997986</c:v>
                </c:pt>
                <c:pt idx="3262">
                  <c:v>0.85644057806997986</c:v>
                </c:pt>
                <c:pt idx="3263">
                  <c:v>0.85644057806997986</c:v>
                </c:pt>
                <c:pt idx="3264">
                  <c:v>0.85644057806997986</c:v>
                </c:pt>
                <c:pt idx="3265">
                  <c:v>0.85644057806997986</c:v>
                </c:pt>
                <c:pt idx="3266">
                  <c:v>0.85644057806997986</c:v>
                </c:pt>
                <c:pt idx="3267">
                  <c:v>0.85644057806997986</c:v>
                </c:pt>
                <c:pt idx="3268">
                  <c:v>0.85644057806997986</c:v>
                </c:pt>
                <c:pt idx="3269">
                  <c:v>0.85644057806997986</c:v>
                </c:pt>
                <c:pt idx="3270">
                  <c:v>0.85644057806997986</c:v>
                </c:pt>
                <c:pt idx="3271">
                  <c:v>0.85644057806997986</c:v>
                </c:pt>
                <c:pt idx="3272">
                  <c:v>0.85644057806997986</c:v>
                </c:pt>
                <c:pt idx="3273">
                  <c:v>0.85644057806997986</c:v>
                </c:pt>
                <c:pt idx="3274">
                  <c:v>0.85644057806997986</c:v>
                </c:pt>
                <c:pt idx="3275">
                  <c:v>0.85644057806997986</c:v>
                </c:pt>
                <c:pt idx="3276">
                  <c:v>0.85644057806997986</c:v>
                </c:pt>
                <c:pt idx="3277">
                  <c:v>0.85644057806997986</c:v>
                </c:pt>
                <c:pt idx="3278">
                  <c:v>0.85644057806997986</c:v>
                </c:pt>
                <c:pt idx="3279">
                  <c:v>0.85644057806997986</c:v>
                </c:pt>
                <c:pt idx="3280">
                  <c:v>0.85644057806997986</c:v>
                </c:pt>
                <c:pt idx="3281">
                  <c:v>0.85644057806997986</c:v>
                </c:pt>
                <c:pt idx="3282">
                  <c:v>0.85644057806997986</c:v>
                </c:pt>
                <c:pt idx="3283">
                  <c:v>0.85644057806997986</c:v>
                </c:pt>
                <c:pt idx="3284">
                  <c:v>0.85644057806997986</c:v>
                </c:pt>
                <c:pt idx="3285">
                  <c:v>0.85644057806997986</c:v>
                </c:pt>
                <c:pt idx="3286">
                  <c:v>0.85644057806997986</c:v>
                </c:pt>
                <c:pt idx="3287">
                  <c:v>0.82001571406483575</c:v>
                </c:pt>
                <c:pt idx="3288">
                  <c:v>0.82001571406483575</c:v>
                </c:pt>
                <c:pt idx="3289">
                  <c:v>0.82001571406483575</c:v>
                </c:pt>
                <c:pt idx="3290">
                  <c:v>0.82001571406483575</c:v>
                </c:pt>
                <c:pt idx="3291">
                  <c:v>0.82001571406483575</c:v>
                </c:pt>
                <c:pt idx="3292">
                  <c:v>0.82001571406483575</c:v>
                </c:pt>
                <c:pt idx="3293">
                  <c:v>0.82001571406483575</c:v>
                </c:pt>
                <c:pt idx="3294">
                  <c:v>0.82001571406483575</c:v>
                </c:pt>
                <c:pt idx="3295">
                  <c:v>0.82001571406483575</c:v>
                </c:pt>
                <c:pt idx="3296">
                  <c:v>0.82001571406483575</c:v>
                </c:pt>
                <c:pt idx="3297">
                  <c:v>0.82001571406483575</c:v>
                </c:pt>
                <c:pt idx="3298">
                  <c:v>0.82001571406483575</c:v>
                </c:pt>
                <c:pt idx="3299">
                  <c:v>0.82001571406483575</c:v>
                </c:pt>
                <c:pt idx="3300">
                  <c:v>0.82001571406483575</c:v>
                </c:pt>
                <c:pt idx="3301">
                  <c:v>0.82001571406483575</c:v>
                </c:pt>
                <c:pt idx="3302">
                  <c:v>0.82001571406483575</c:v>
                </c:pt>
                <c:pt idx="3303">
                  <c:v>0.82001571406483575</c:v>
                </c:pt>
                <c:pt idx="3304">
                  <c:v>0.82001571406483575</c:v>
                </c:pt>
                <c:pt idx="3305">
                  <c:v>0.82001571406483575</c:v>
                </c:pt>
                <c:pt idx="3306">
                  <c:v>0.82001571406483575</c:v>
                </c:pt>
                <c:pt idx="3307">
                  <c:v>0.82001571406483575</c:v>
                </c:pt>
                <c:pt idx="3308">
                  <c:v>0.82001571406483575</c:v>
                </c:pt>
                <c:pt idx="3309">
                  <c:v>0.82001571406483575</c:v>
                </c:pt>
                <c:pt idx="3310">
                  <c:v>0.82001571406483575</c:v>
                </c:pt>
                <c:pt idx="3311">
                  <c:v>0.82001571406483575</c:v>
                </c:pt>
                <c:pt idx="3312">
                  <c:v>0.82001571406483575</c:v>
                </c:pt>
                <c:pt idx="3313">
                  <c:v>0.82001571406483575</c:v>
                </c:pt>
                <c:pt idx="3314">
                  <c:v>0.82001571406483575</c:v>
                </c:pt>
                <c:pt idx="3315">
                  <c:v>0.82001571406483575</c:v>
                </c:pt>
                <c:pt idx="3316">
                  <c:v>0.82001571406483575</c:v>
                </c:pt>
                <c:pt idx="3317">
                  <c:v>0.82001571406483575</c:v>
                </c:pt>
                <c:pt idx="3318">
                  <c:v>0.72598202169864723</c:v>
                </c:pt>
                <c:pt idx="3319">
                  <c:v>0.72598202169864723</c:v>
                </c:pt>
                <c:pt idx="3320">
                  <c:v>0.72598202169864723</c:v>
                </c:pt>
                <c:pt idx="3321">
                  <c:v>0.72598202169864723</c:v>
                </c:pt>
                <c:pt idx="3322">
                  <c:v>0.72598202169864723</c:v>
                </c:pt>
                <c:pt idx="3323">
                  <c:v>0.72598202169864723</c:v>
                </c:pt>
                <c:pt idx="3324">
                  <c:v>0.72598202169864723</c:v>
                </c:pt>
                <c:pt idx="3325">
                  <c:v>0.72598202169864723</c:v>
                </c:pt>
                <c:pt idx="3326">
                  <c:v>0.72598202169864723</c:v>
                </c:pt>
                <c:pt idx="3327">
                  <c:v>0.72598202169864723</c:v>
                </c:pt>
                <c:pt idx="3328">
                  <c:v>0.72598202169864723</c:v>
                </c:pt>
                <c:pt idx="3329">
                  <c:v>0.72598202169864723</c:v>
                </c:pt>
                <c:pt idx="3330">
                  <c:v>0.72598202169864723</c:v>
                </c:pt>
                <c:pt idx="3331">
                  <c:v>0.72598202169864723</c:v>
                </c:pt>
                <c:pt idx="3332">
                  <c:v>0.72598202169864723</c:v>
                </c:pt>
                <c:pt idx="3333">
                  <c:v>0.72598202169864723</c:v>
                </c:pt>
                <c:pt idx="3334">
                  <c:v>0.72598202169864723</c:v>
                </c:pt>
                <c:pt idx="3335">
                  <c:v>0.72598202169864723</c:v>
                </c:pt>
                <c:pt idx="3336">
                  <c:v>0.72598202169864723</c:v>
                </c:pt>
                <c:pt idx="3337">
                  <c:v>0.72598202169864723</c:v>
                </c:pt>
                <c:pt idx="3338">
                  <c:v>0.72598202169864723</c:v>
                </c:pt>
                <c:pt idx="3339">
                  <c:v>0.72598202169864723</c:v>
                </c:pt>
                <c:pt idx="3340">
                  <c:v>0.72598202169864723</c:v>
                </c:pt>
                <c:pt idx="3341">
                  <c:v>0.72598202169864723</c:v>
                </c:pt>
                <c:pt idx="3342">
                  <c:v>0.72598202169864723</c:v>
                </c:pt>
                <c:pt idx="3343">
                  <c:v>0.72598202169864723</c:v>
                </c:pt>
                <c:pt idx="3344">
                  <c:v>0.72598202169864723</c:v>
                </c:pt>
                <c:pt idx="3345">
                  <c:v>0.72598202169864723</c:v>
                </c:pt>
                <c:pt idx="3346">
                  <c:v>0.75625770700936967</c:v>
                </c:pt>
                <c:pt idx="3347">
                  <c:v>0.75625770700936967</c:v>
                </c:pt>
                <c:pt idx="3348">
                  <c:v>0.75625770700936967</c:v>
                </c:pt>
                <c:pt idx="3349">
                  <c:v>0.75625770700936967</c:v>
                </c:pt>
                <c:pt idx="3350">
                  <c:v>0.75625770700936967</c:v>
                </c:pt>
                <c:pt idx="3351">
                  <c:v>0.75625770700936967</c:v>
                </c:pt>
                <c:pt idx="3352">
                  <c:v>0.75625770700936967</c:v>
                </c:pt>
                <c:pt idx="3353">
                  <c:v>0.75625770700936967</c:v>
                </c:pt>
                <c:pt idx="3354">
                  <c:v>0.75625770700936967</c:v>
                </c:pt>
                <c:pt idx="3355">
                  <c:v>0.75625770700936967</c:v>
                </c:pt>
                <c:pt idx="3356">
                  <c:v>0.75625770700936967</c:v>
                </c:pt>
                <c:pt idx="3357">
                  <c:v>0.75625770700936967</c:v>
                </c:pt>
                <c:pt idx="3358">
                  <c:v>0.75625770700936967</c:v>
                </c:pt>
                <c:pt idx="3359">
                  <c:v>0.75625770700936967</c:v>
                </c:pt>
                <c:pt idx="3360">
                  <c:v>0.75625770700936967</c:v>
                </c:pt>
                <c:pt idx="3361">
                  <c:v>0.75625770700936967</c:v>
                </c:pt>
                <c:pt idx="3362">
                  <c:v>0.75625770700936967</c:v>
                </c:pt>
                <c:pt idx="3363">
                  <c:v>0.75625770700936967</c:v>
                </c:pt>
                <c:pt idx="3364">
                  <c:v>0.75625770700936967</c:v>
                </c:pt>
                <c:pt idx="3365">
                  <c:v>0.75625770700936967</c:v>
                </c:pt>
                <c:pt idx="3366">
                  <c:v>0.75625770700936967</c:v>
                </c:pt>
                <c:pt idx="3367">
                  <c:v>0.75625770700936967</c:v>
                </c:pt>
                <c:pt idx="3368">
                  <c:v>0.75625770700936967</c:v>
                </c:pt>
                <c:pt idx="3369">
                  <c:v>0.75625770700936967</c:v>
                </c:pt>
                <c:pt idx="3370">
                  <c:v>0.75625770700936967</c:v>
                </c:pt>
                <c:pt idx="3371">
                  <c:v>0.75625770700936967</c:v>
                </c:pt>
                <c:pt idx="3372">
                  <c:v>0.75625770700936967</c:v>
                </c:pt>
                <c:pt idx="3373">
                  <c:v>0.75625770700936967</c:v>
                </c:pt>
                <c:pt idx="3374">
                  <c:v>0.75625770700936967</c:v>
                </c:pt>
                <c:pt idx="3375">
                  <c:v>0.75625770700936967</c:v>
                </c:pt>
                <c:pt idx="3376">
                  <c:v>0.75625770700936967</c:v>
                </c:pt>
                <c:pt idx="3377">
                  <c:v>0.85550325248479819</c:v>
                </c:pt>
                <c:pt idx="3378">
                  <c:v>0.85550325248479819</c:v>
                </c:pt>
                <c:pt idx="3379">
                  <c:v>0.85550325248479819</c:v>
                </c:pt>
                <c:pt idx="3380">
                  <c:v>0.85550325248479819</c:v>
                </c:pt>
                <c:pt idx="3381">
                  <c:v>0.85550325248479819</c:v>
                </c:pt>
                <c:pt idx="3382">
                  <c:v>0.85550325248479819</c:v>
                </c:pt>
                <c:pt idx="3383">
                  <c:v>0.85550325248479819</c:v>
                </c:pt>
                <c:pt idx="3384">
                  <c:v>0.85550325248479819</c:v>
                </c:pt>
                <c:pt idx="3385">
                  <c:v>0.85550325248479819</c:v>
                </c:pt>
                <c:pt idx="3386">
                  <c:v>0.85550325248479819</c:v>
                </c:pt>
                <c:pt idx="3387">
                  <c:v>0.85550325248479819</c:v>
                </c:pt>
                <c:pt idx="3388">
                  <c:v>0.85550325248479819</c:v>
                </c:pt>
                <c:pt idx="3389">
                  <c:v>0.85550325248479819</c:v>
                </c:pt>
                <c:pt idx="3390">
                  <c:v>0.85550325248479819</c:v>
                </c:pt>
                <c:pt idx="3391">
                  <c:v>0.85550325248479819</c:v>
                </c:pt>
                <c:pt idx="3392">
                  <c:v>0.85550325248479819</c:v>
                </c:pt>
                <c:pt idx="3393">
                  <c:v>0.85550325248479819</c:v>
                </c:pt>
                <c:pt idx="3394">
                  <c:v>0.85550325248479819</c:v>
                </c:pt>
                <c:pt idx="3395">
                  <c:v>0.85550325248479819</c:v>
                </c:pt>
                <c:pt idx="3396">
                  <c:v>0.85550325248479819</c:v>
                </c:pt>
                <c:pt idx="3397">
                  <c:v>0.85550325248479819</c:v>
                </c:pt>
                <c:pt idx="3398">
                  <c:v>0.85550325248479819</c:v>
                </c:pt>
                <c:pt idx="3399">
                  <c:v>0.85550325248479819</c:v>
                </c:pt>
                <c:pt idx="3400">
                  <c:v>0.85550325248479819</c:v>
                </c:pt>
                <c:pt idx="3401">
                  <c:v>0.85550325248479819</c:v>
                </c:pt>
                <c:pt idx="3402">
                  <c:v>0.85550325248479819</c:v>
                </c:pt>
                <c:pt idx="3403">
                  <c:v>0.85550325248479819</c:v>
                </c:pt>
                <c:pt idx="3404">
                  <c:v>0.85550325248479819</c:v>
                </c:pt>
                <c:pt idx="3405">
                  <c:v>0.85550325248479819</c:v>
                </c:pt>
                <c:pt idx="3406">
                  <c:v>0.85550325248479819</c:v>
                </c:pt>
                <c:pt idx="3407">
                  <c:v>0.84970204989232112</c:v>
                </c:pt>
                <c:pt idx="3408">
                  <c:v>0.84970204989232112</c:v>
                </c:pt>
                <c:pt idx="3409">
                  <c:v>0.84970204989232112</c:v>
                </c:pt>
                <c:pt idx="3410">
                  <c:v>0.84970204989232112</c:v>
                </c:pt>
                <c:pt idx="3411">
                  <c:v>0.84970204989232112</c:v>
                </c:pt>
                <c:pt idx="3412">
                  <c:v>0.84970204989232112</c:v>
                </c:pt>
                <c:pt idx="3413">
                  <c:v>0.84970204989232112</c:v>
                </c:pt>
                <c:pt idx="3414">
                  <c:v>0.84970204989232112</c:v>
                </c:pt>
                <c:pt idx="3415">
                  <c:v>0.84970204989232112</c:v>
                </c:pt>
                <c:pt idx="3416">
                  <c:v>0.84970204989232112</c:v>
                </c:pt>
                <c:pt idx="3417">
                  <c:v>0.84970204989232112</c:v>
                </c:pt>
                <c:pt idx="3418">
                  <c:v>0.84970204989232112</c:v>
                </c:pt>
                <c:pt idx="3419">
                  <c:v>0.84970204989232112</c:v>
                </c:pt>
                <c:pt idx="3420">
                  <c:v>0.84970204989232112</c:v>
                </c:pt>
                <c:pt idx="3421">
                  <c:v>0.84970204989232112</c:v>
                </c:pt>
                <c:pt idx="3422">
                  <c:v>0.84970204989232112</c:v>
                </c:pt>
                <c:pt idx="3423">
                  <c:v>0.84970204989232112</c:v>
                </c:pt>
                <c:pt idx="3424">
                  <c:v>0.84970204989232112</c:v>
                </c:pt>
                <c:pt idx="3425">
                  <c:v>0.84970204989232112</c:v>
                </c:pt>
                <c:pt idx="3426">
                  <c:v>0.84970204989232112</c:v>
                </c:pt>
                <c:pt idx="3427">
                  <c:v>0.84970204989232112</c:v>
                </c:pt>
                <c:pt idx="3428">
                  <c:v>0.84970204989232112</c:v>
                </c:pt>
                <c:pt idx="3429">
                  <c:v>0.84970204989232112</c:v>
                </c:pt>
                <c:pt idx="3430">
                  <c:v>0.84970204989232112</c:v>
                </c:pt>
                <c:pt idx="3431">
                  <c:v>0.84970204989232112</c:v>
                </c:pt>
                <c:pt idx="3432">
                  <c:v>0.84970204989232112</c:v>
                </c:pt>
                <c:pt idx="3433">
                  <c:v>0.84970204989232112</c:v>
                </c:pt>
                <c:pt idx="3434">
                  <c:v>0.84970204989232112</c:v>
                </c:pt>
                <c:pt idx="3435">
                  <c:v>0.84970204989232112</c:v>
                </c:pt>
                <c:pt idx="3436">
                  <c:v>0.84970204989232112</c:v>
                </c:pt>
                <c:pt idx="3437">
                  <c:v>0.84970204989232112</c:v>
                </c:pt>
                <c:pt idx="3438">
                  <c:v>0.8500691315322203</c:v>
                </c:pt>
                <c:pt idx="3439">
                  <c:v>0.8500691315322203</c:v>
                </c:pt>
                <c:pt idx="3440">
                  <c:v>0.8500691315322203</c:v>
                </c:pt>
                <c:pt idx="3441">
                  <c:v>0.8500691315322203</c:v>
                </c:pt>
                <c:pt idx="3442">
                  <c:v>0.8500691315322203</c:v>
                </c:pt>
                <c:pt idx="3443">
                  <c:v>0.8500691315322203</c:v>
                </c:pt>
                <c:pt idx="3444">
                  <c:v>0.8500691315322203</c:v>
                </c:pt>
                <c:pt idx="3445">
                  <c:v>0.8500691315322203</c:v>
                </c:pt>
                <c:pt idx="3446">
                  <c:v>0.8500691315322203</c:v>
                </c:pt>
                <c:pt idx="3447">
                  <c:v>0.8500691315322203</c:v>
                </c:pt>
                <c:pt idx="3448">
                  <c:v>0.8500691315322203</c:v>
                </c:pt>
                <c:pt idx="3449">
                  <c:v>0.8500691315322203</c:v>
                </c:pt>
                <c:pt idx="3450">
                  <c:v>0.8500691315322203</c:v>
                </c:pt>
                <c:pt idx="3451">
                  <c:v>0.8500691315322203</c:v>
                </c:pt>
                <c:pt idx="3452">
                  <c:v>0.8500691315322203</c:v>
                </c:pt>
                <c:pt idx="3453">
                  <c:v>0.8500691315322203</c:v>
                </c:pt>
                <c:pt idx="3454">
                  <c:v>0.8500691315322203</c:v>
                </c:pt>
                <c:pt idx="3455">
                  <c:v>0.8500691315322203</c:v>
                </c:pt>
                <c:pt idx="3456">
                  <c:v>0.8500691315322203</c:v>
                </c:pt>
                <c:pt idx="3457">
                  <c:v>0.8500691315322203</c:v>
                </c:pt>
                <c:pt idx="3458">
                  <c:v>0.8500691315322203</c:v>
                </c:pt>
                <c:pt idx="3459">
                  <c:v>0.8500691315322203</c:v>
                </c:pt>
                <c:pt idx="3460">
                  <c:v>0.8500691315322203</c:v>
                </c:pt>
                <c:pt idx="3461">
                  <c:v>0.8500691315322203</c:v>
                </c:pt>
                <c:pt idx="3462">
                  <c:v>0.8500691315322203</c:v>
                </c:pt>
                <c:pt idx="3463">
                  <c:v>0.8500691315322203</c:v>
                </c:pt>
                <c:pt idx="3464">
                  <c:v>0.8500691315322203</c:v>
                </c:pt>
                <c:pt idx="3465">
                  <c:v>0.8500691315322203</c:v>
                </c:pt>
                <c:pt idx="3466">
                  <c:v>0.8500691315322203</c:v>
                </c:pt>
                <c:pt idx="3467">
                  <c:v>0.8500691315322203</c:v>
                </c:pt>
                <c:pt idx="3468">
                  <c:v>0.85730896600819095</c:v>
                </c:pt>
                <c:pt idx="3469">
                  <c:v>0.85730896600819095</c:v>
                </c:pt>
                <c:pt idx="3470">
                  <c:v>0.85730896600819095</c:v>
                </c:pt>
                <c:pt idx="3471">
                  <c:v>0.85730896600819095</c:v>
                </c:pt>
                <c:pt idx="3472">
                  <c:v>0.85730896600819095</c:v>
                </c:pt>
                <c:pt idx="3473">
                  <c:v>0.85730896600819095</c:v>
                </c:pt>
                <c:pt idx="3474">
                  <c:v>0.85730896600819095</c:v>
                </c:pt>
                <c:pt idx="3475">
                  <c:v>0.85730896600819095</c:v>
                </c:pt>
                <c:pt idx="3476">
                  <c:v>0.85730896600819095</c:v>
                </c:pt>
                <c:pt idx="3477">
                  <c:v>0.85730896600819095</c:v>
                </c:pt>
                <c:pt idx="3478">
                  <c:v>0.85730896600819095</c:v>
                </c:pt>
                <c:pt idx="3479">
                  <c:v>0.85730896600819095</c:v>
                </c:pt>
                <c:pt idx="3480">
                  <c:v>0.85730896600819095</c:v>
                </c:pt>
                <c:pt idx="3481">
                  <c:v>0.85730896600819095</c:v>
                </c:pt>
                <c:pt idx="3482">
                  <c:v>0.85730896600819095</c:v>
                </c:pt>
                <c:pt idx="3483">
                  <c:v>0.85730896600819095</c:v>
                </c:pt>
                <c:pt idx="3484">
                  <c:v>0.85730896600819095</c:v>
                </c:pt>
                <c:pt idx="3485">
                  <c:v>0.85730896600819095</c:v>
                </c:pt>
                <c:pt idx="3486">
                  <c:v>0.85730896600819095</c:v>
                </c:pt>
                <c:pt idx="3487">
                  <c:v>0.85730896600819095</c:v>
                </c:pt>
                <c:pt idx="3488">
                  <c:v>0.85730896600819095</c:v>
                </c:pt>
                <c:pt idx="3489">
                  <c:v>0.85730896600819095</c:v>
                </c:pt>
                <c:pt idx="3490">
                  <c:v>0.85730896600819095</c:v>
                </c:pt>
                <c:pt idx="3491">
                  <c:v>0.85730896600819095</c:v>
                </c:pt>
                <c:pt idx="3492">
                  <c:v>0.85730896600819095</c:v>
                </c:pt>
                <c:pt idx="3493">
                  <c:v>0.85730896600819095</c:v>
                </c:pt>
                <c:pt idx="3494">
                  <c:v>0.85730896600819095</c:v>
                </c:pt>
                <c:pt idx="3495">
                  <c:v>0.85730896600819095</c:v>
                </c:pt>
                <c:pt idx="3496">
                  <c:v>0.85730896600819095</c:v>
                </c:pt>
                <c:pt idx="3497">
                  <c:v>0.85730896600819095</c:v>
                </c:pt>
                <c:pt idx="3498">
                  <c:v>0.85730896600819095</c:v>
                </c:pt>
                <c:pt idx="3499">
                  <c:v>0.84123755266177824</c:v>
                </c:pt>
                <c:pt idx="3500">
                  <c:v>0.84123755266177824</c:v>
                </c:pt>
                <c:pt idx="3501">
                  <c:v>0.84123755266177824</c:v>
                </c:pt>
                <c:pt idx="3502">
                  <c:v>0.84123755266177824</c:v>
                </c:pt>
                <c:pt idx="3503">
                  <c:v>0.84123755266177824</c:v>
                </c:pt>
                <c:pt idx="3504">
                  <c:v>0.84123755266177824</c:v>
                </c:pt>
                <c:pt idx="3505">
                  <c:v>0.84123755266177824</c:v>
                </c:pt>
                <c:pt idx="3506">
                  <c:v>0.84123755266177824</c:v>
                </c:pt>
                <c:pt idx="3507">
                  <c:v>0.84123755266177824</c:v>
                </c:pt>
                <c:pt idx="3508">
                  <c:v>0.84123755266177824</c:v>
                </c:pt>
                <c:pt idx="3509">
                  <c:v>0.84123755266177824</c:v>
                </c:pt>
                <c:pt idx="3510">
                  <c:v>0.84123755266177824</c:v>
                </c:pt>
                <c:pt idx="3511">
                  <c:v>0.84123755266177824</c:v>
                </c:pt>
                <c:pt idx="3512">
                  <c:v>0.84123755266177824</c:v>
                </c:pt>
                <c:pt idx="3513">
                  <c:v>0.84123755266177824</c:v>
                </c:pt>
                <c:pt idx="3514">
                  <c:v>0.84123755266177824</c:v>
                </c:pt>
                <c:pt idx="3515">
                  <c:v>0.84123755266177824</c:v>
                </c:pt>
                <c:pt idx="3516">
                  <c:v>0.84123755266177824</c:v>
                </c:pt>
                <c:pt idx="3517">
                  <c:v>0.84123755266177824</c:v>
                </c:pt>
                <c:pt idx="3518">
                  <c:v>0.84123755266177824</c:v>
                </c:pt>
                <c:pt idx="3519">
                  <c:v>0.84123755266177824</c:v>
                </c:pt>
                <c:pt idx="3520">
                  <c:v>0.84123755266177824</c:v>
                </c:pt>
                <c:pt idx="3521">
                  <c:v>0.84123755266177824</c:v>
                </c:pt>
                <c:pt idx="3522">
                  <c:v>0.84123755266177824</c:v>
                </c:pt>
                <c:pt idx="3523">
                  <c:v>0.84123755266177824</c:v>
                </c:pt>
                <c:pt idx="3524">
                  <c:v>0.84123755266177824</c:v>
                </c:pt>
                <c:pt idx="3525">
                  <c:v>0.84123755266177824</c:v>
                </c:pt>
                <c:pt idx="3526">
                  <c:v>0.84123755266177824</c:v>
                </c:pt>
                <c:pt idx="3527">
                  <c:v>0.84123755266177824</c:v>
                </c:pt>
                <c:pt idx="3528">
                  <c:v>0.84123755266177824</c:v>
                </c:pt>
                <c:pt idx="3529">
                  <c:v>0.84123755266177824</c:v>
                </c:pt>
                <c:pt idx="3530">
                  <c:v>0.82771535617299785</c:v>
                </c:pt>
                <c:pt idx="3531">
                  <c:v>0.82771535617299785</c:v>
                </c:pt>
                <c:pt idx="3532">
                  <c:v>0.82771535617299785</c:v>
                </c:pt>
                <c:pt idx="3533">
                  <c:v>0.82771535617299785</c:v>
                </c:pt>
                <c:pt idx="3534">
                  <c:v>0.82771535617299785</c:v>
                </c:pt>
                <c:pt idx="3535">
                  <c:v>0.82771535617299785</c:v>
                </c:pt>
                <c:pt idx="3536">
                  <c:v>0.82771535617299785</c:v>
                </c:pt>
                <c:pt idx="3537">
                  <c:v>0.82771535617299785</c:v>
                </c:pt>
                <c:pt idx="3538">
                  <c:v>0.82771535617299785</c:v>
                </c:pt>
                <c:pt idx="3539">
                  <c:v>0.82771535617299785</c:v>
                </c:pt>
                <c:pt idx="3540">
                  <c:v>0.82771535617299785</c:v>
                </c:pt>
                <c:pt idx="3541">
                  <c:v>0.82771535617299785</c:v>
                </c:pt>
                <c:pt idx="3542">
                  <c:v>0.82771535617299785</c:v>
                </c:pt>
                <c:pt idx="3543">
                  <c:v>0.82771535617299785</c:v>
                </c:pt>
                <c:pt idx="3544">
                  <c:v>0.82771535617299785</c:v>
                </c:pt>
                <c:pt idx="3545">
                  <c:v>0.82771535617299785</c:v>
                </c:pt>
                <c:pt idx="3546">
                  <c:v>0.82771535617299785</c:v>
                </c:pt>
                <c:pt idx="3547">
                  <c:v>0.82771535617299785</c:v>
                </c:pt>
                <c:pt idx="3548">
                  <c:v>0.82771535617299785</c:v>
                </c:pt>
                <c:pt idx="3549">
                  <c:v>0.82771535617299785</c:v>
                </c:pt>
                <c:pt idx="3550">
                  <c:v>0.82771535617299785</c:v>
                </c:pt>
                <c:pt idx="3551">
                  <c:v>0.82771535617299785</c:v>
                </c:pt>
                <c:pt idx="3552">
                  <c:v>0.82771535617299785</c:v>
                </c:pt>
                <c:pt idx="3553">
                  <c:v>0.82771535617299785</c:v>
                </c:pt>
                <c:pt idx="3554">
                  <c:v>0.82771535617299785</c:v>
                </c:pt>
                <c:pt idx="3555">
                  <c:v>0.82771535617299785</c:v>
                </c:pt>
                <c:pt idx="3556">
                  <c:v>0.82771535617299785</c:v>
                </c:pt>
                <c:pt idx="3557">
                  <c:v>0.82771535617299785</c:v>
                </c:pt>
                <c:pt idx="3558">
                  <c:v>0.82771535617299785</c:v>
                </c:pt>
                <c:pt idx="3559">
                  <c:v>0.82771535617299785</c:v>
                </c:pt>
                <c:pt idx="3560">
                  <c:v>0.83488084398093432</c:v>
                </c:pt>
                <c:pt idx="3561">
                  <c:v>0.83488084398093432</c:v>
                </c:pt>
                <c:pt idx="3562">
                  <c:v>0.83488084398093432</c:v>
                </c:pt>
                <c:pt idx="3563">
                  <c:v>0.83488084398093432</c:v>
                </c:pt>
                <c:pt idx="3564">
                  <c:v>0.83488084398093432</c:v>
                </c:pt>
                <c:pt idx="3565">
                  <c:v>0.83488084398093432</c:v>
                </c:pt>
                <c:pt idx="3566">
                  <c:v>0.83488084398093432</c:v>
                </c:pt>
                <c:pt idx="3567">
                  <c:v>0.83488084398093432</c:v>
                </c:pt>
                <c:pt idx="3568">
                  <c:v>0.83488084398093432</c:v>
                </c:pt>
                <c:pt idx="3569">
                  <c:v>0.83488084398093432</c:v>
                </c:pt>
                <c:pt idx="3570">
                  <c:v>0.83488084398093432</c:v>
                </c:pt>
                <c:pt idx="3571">
                  <c:v>0.83488084398093432</c:v>
                </c:pt>
                <c:pt idx="3572">
                  <c:v>0.83488084398093432</c:v>
                </c:pt>
                <c:pt idx="3573">
                  <c:v>0.83488084398093432</c:v>
                </c:pt>
                <c:pt idx="3574">
                  <c:v>0.83488084398093432</c:v>
                </c:pt>
                <c:pt idx="3575">
                  <c:v>0.83488084398093432</c:v>
                </c:pt>
                <c:pt idx="3576">
                  <c:v>0.83488084398093432</c:v>
                </c:pt>
                <c:pt idx="3577">
                  <c:v>0.83488084398093432</c:v>
                </c:pt>
                <c:pt idx="3578">
                  <c:v>0.83488084398093432</c:v>
                </c:pt>
                <c:pt idx="3579">
                  <c:v>0.83488084398093432</c:v>
                </c:pt>
                <c:pt idx="3580">
                  <c:v>0.83488084398093432</c:v>
                </c:pt>
                <c:pt idx="3581">
                  <c:v>0.83488084398093432</c:v>
                </c:pt>
                <c:pt idx="3582">
                  <c:v>0.83488084398093432</c:v>
                </c:pt>
                <c:pt idx="3583">
                  <c:v>0.83488084398093432</c:v>
                </c:pt>
                <c:pt idx="3584">
                  <c:v>0.83488084398093432</c:v>
                </c:pt>
                <c:pt idx="3585">
                  <c:v>0.83488084398093432</c:v>
                </c:pt>
                <c:pt idx="3586">
                  <c:v>0.83488084398093432</c:v>
                </c:pt>
                <c:pt idx="3587">
                  <c:v>0.83488084398093432</c:v>
                </c:pt>
                <c:pt idx="3588">
                  <c:v>0.83488084398093432</c:v>
                </c:pt>
                <c:pt idx="3589">
                  <c:v>0.83488084398093432</c:v>
                </c:pt>
                <c:pt idx="3590">
                  <c:v>0.83488084398093432</c:v>
                </c:pt>
                <c:pt idx="3591">
                  <c:v>0.85912251697280861</c:v>
                </c:pt>
                <c:pt idx="3592">
                  <c:v>0.85912251697280861</c:v>
                </c:pt>
                <c:pt idx="3593">
                  <c:v>0.85912251697280861</c:v>
                </c:pt>
                <c:pt idx="3594">
                  <c:v>0.85912251697280861</c:v>
                </c:pt>
                <c:pt idx="3595">
                  <c:v>0.85912251697280861</c:v>
                </c:pt>
                <c:pt idx="3596">
                  <c:v>0.85912251697280861</c:v>
                </c:pt>
                <c:pt idx="3597">
                  <c:v>0.85912251697280861</c:v>
                </c:pt>
                <c:pt idx="3598">
                  <c:v>0.85912251697280861</c:v>
                </c:pt>
                <c:pt idx="3599">
                  <c:v>0.85912251697280861</c:v>
                </c:pt>
                <c:pt idx="3600">
                  <c:v>0.85912251697280861</c:v>
                </c:pt>
                <c:pt idx="3601">
                  <c:v>0.85912251697280861</c:v>
                </c:pt>
                <c:pt idx="3602">
                  <c:v>0.85912251697280861</c:v>
                </c:pt>
                <c:pt idx="3603">
                  <c:v>0.85912251697280861</c:v>
                </c:pt>
                <c:pt idx="3604">
                  <c:v>0.85912251697280861</c:v>
                </c:pt>
                <c:pt idx="3605">
                  <c:v>0.85912251697280861</c:v>
                </c:pt>
                <c:pt idx="3606">
                  <c:v>0.85912251697280861</c:v>
                </c:pt>
                <c:pt idx="3607">
                  <c:v>0.85912251697280861</c:v>
                </c:pt>
                <c:pt idx="3608">
                  <c:v>0.85912251697280861</c:v>
                </c:pt>
                <c:pt idx="3609">
                  <c:v>0.85912251697280861</c:v>
                </c:pt>
                <c:pt idx="3610">
                  <c:v>0.85912251697280861</c:v>
                </c:pt>
                <c:pt idx="3611">
                  <c:v>0.85912251697280861</c:v>
                </c:pt>
                <c:pt idx="3612">
                  <c:v>0.85912251697280861</c:v>
                </c:pt>
                <c:pt idx="3613">
                  <c:v>0.85912251697280861</c:v>
                </c:pt>
                <c:pt idx="3614">
                  <c:v>0.85912251697280861</c:v>
                </c:pt>
                <c:pt idx="3615">
                  <c:v>0.85912251697280861</c:v>
                </c:pt>
                <c:pt idx="3616">
                  <c:v>0.85912251697280861</c:v>
                </c:pt>
                <c:pt idx="3617">
                  <c:v>0.85912251697280861</c:v>
                </c:pt>
                <c:pt idx="3618">
                  <c:v>0.85912251697280861</c:v>
                </c:pt>
                <c:pt idx="3619">
                  <c:v>0.85912251697280861</c:v>
                </c:pt>
                <c:pt idx="3620">
                  <c:v>0.85912251697280861</c:v>
                </c:pt>
                <c:pt idx="3621">
                  <c:v>0.76924574292205972</c:v>
                </c:pt>
                <c:pt idx="3622">
                  <c:v>0.76924574292205972</c:v>
                </c:pt>
                <c:pt idx="3623">
                  <c:v>0.76924574292205972</c:v>
                </c:pt>
                <c:pt idx="3624">
                  <c:v>0.76924574292205972</c:v>
                </c:pt>
                <c:pt idx="3625">
                  <c:v>0.76924574292205972</c:v>
                </c:pt>
                <c:pt idx="3626">
                  <c:v>0.76924574292205972</c:v>
                </c:pt>
                <c:pt idx="3627">
                  <c:v>0.76924574292205972</c:v>
                </c:pt>
                <c:pt idx="3628">
                  <c:v>0.76924574292205972</c:v>
                </c:pt>
                <c:pt idx="3629">
                  <c:v>0.76924574292205972</c:v>
                </c:pt>
                <c:pt idx="3630">
                  <c:v>0.76924574292205972</c:v>
                </c:pt>
                <c:pt idx="3631">
                  <c:v>0.76924574292205972</c:v>
                </c:pt>
                <c:pt idx="3632">
                  <c:v>0.76924574292205972</c:v>
                </c:pt>
                <c:pt idx="3633">
                  <c:v>0.76924574292205972</c:v>
                </c:pt>
                <c:pt idx="3634">
                  <c:v>0.76924574292205972</c:v>
                </c:pt>
                <c:pt idx="3635">
                  <c:v>0.76924574292205972</c:v>
                </c:pt>
                <c:pt idx="3636">
                  <c:v>0.76924574292205972</c:v>
                </c:pt>
                <c:pt idx="3637">
                  <c:v>0.76924574292205972</c:v>
                </c:pt>
                <c:pt idx="3638">
                  <c:v>0.76924574292205972</c:v>
                </c:pt>
                <c:pt idx="3639">
                  <c:v>0.76924574292205972</c:v>
                </c:pt>
                <c:pt idx="3640">
                  <c:v>0.76924574292205972</c:v>
                </c:pt>
                <c:pt idx="3641">
                  <c:v>0.76924574292205972</c:v>
                </c:pt>
                <c:pt idx="3642">
                  <c:v>0.76924574292205972</c:v>
                </c:pt>
                <c:pt idx="3643">
                  <c:v>0.76924574292205972</c:v>
                </c:pt>
                <c:pt idx="3644">
                  <c:v>0.76924574292205972</c:v>
                </c:pt>
                <c:pt idx="3645">
                  <c:v>0.76924574292205972</c:v>
                </c:pt>
                <c:pt idx="3646">
                  <c:v>0.76924574292205972</c:v>
                </c:pt>
                <c:pt idx="3647">
                  <c:v>0.76924574292205972</c:v>
                </c:pt>
                <c:pt idx="3648">
                  <c:v>0.76924574292205972</c:v>
                </c:pt>
                <c:pt idx="3649">
                  <c:v>0.76924574292205972</c:v>
                </c:pt>
                <c:pt idx="3650">
                  <c:v>0.76924574292205972</c:v>
                </c:pt>
                <c:pt idx="3651">
                  <c:v>0.76924574292205972</c:v>
                </c:pt>
                <c:pt idx="3652">
                  <c:v>0.69976927873300676</c:v>
                </c:pt>
                <c:pt idx="3653">
                  <c:v>0.69976927873300676</c:v>
                </c:pt>
                <c:pt idx="3654">
                  <c:v>0.69976927873300676</c:v>
                </c:pt>
                <c:pt idx="3655">
                  <c:v>0.69976927873300676</c:v>
                </c:pt>
                <c:pt idx="3656">
                  <c:v>0.69976927873300676</c:v>
                </c:pt>
                <c:pt idx="3657">
                  <c:v>0.69976927873300676</c:v>
                </c:pt>
                <c:pt idx="3658">
                  <c:v>0.69976927873300676</c:v>
                </c:pt>
                <c:pt idx="3659">
                  <c:v>0.69976927873300676</c:v>
                </c:pt>
                <c:pt idx="3660">
                  <c:v>0.69976927873300676</c:v>
                </c:pt>
                <c:pt idx="3661">
                  <c:v>0.69976927873300676</c:v>
                </c:pt>
                <c:pt idx="3662">
                  <c:v>0.69976927873300676</c:v>
                </c:pt>
                <c:pt idx="3663">
                  <c:v>0.69976927873300676</c:v>
                </c:pt>
                <c:pt idx="3664">
                  <c:v>0.69976927873300676</c:v>
                </c:pt>
                <c:pt idx="3665">
                  <c:v>0.69976927873300676</c:v>
                </c:pt>
                <c:pt idx="3666">
                  <c:v>0.69976927873300676</c:v>
                </c:pt>
                <c:pt idx="3667">
                  <c:v>0.69976927873300676</c:v>
                </c:pt>
                <c:pt idx="3668">
                  <c:v>0.69976927873300676</c:v>
                </c:pt>
                <c:pt idx="3669">
                  <c:v>0.69976927873300676</c:v>
                </c:pt>
                <c:pt idx="3670">
                  <c:v>0.69976927873300676</c:v>
                </c:pt>
                <c:pt idx="3671">
                  <c:v>0.69976927873300676</c:v>
                </c:pt>
                <c:pt idx="3672">
                  <c:v>0.69976927873300676</c:v>
                </c:pt>
                <c:pt idx="3673">
                  <c:v>0.69976927873300676</c:v>
                </c:pt>
                <c:pt idx="3674">
                  <c:v>0.69976927873300676</c:v>
                </c:pt>
                <c:pt idx="3675">
                  <c:v>0.69976927873300676</c:v>
                </c:pt>
                <c:pt idx="3676">
                  <c:v>0.69976927873300676</c:v>
                </c:pt>
                <c:pt idx="3677">
                  <c:v>0.69976927873300676</c:v>
                </c:pt>
                <c:pt idx="3678">
                  <c:v>0.69976927873300676</c:v>
                </c:pt>
                <c:pt idx="3679">
                  <c:v>0.69976927873300676</c:v>
                </c:pt>
                <c:pt idx="3680">
                  <c:v>0.69976927873300676</c:v>
                </c:pt>
                <c:pt idx="3681">
                  <c:v>0.69976927873300676</c:v>
                </c:pt>
                <c:pt idx="3682">
                  <c:v>0.69976927873300676</c:v>
                </c:pt>
                <c:pt idx="3683">
                  <c:v>0.69661322604918752</c:v>
                </c:pt>
                <c:pt idx="3684">
                  <c:v>0.69661322604918752</c:v>
                </c:pt>
                <c:pt idx="3685">
                  <c:v>0.69661322604918752</c:v>
                </c:pt>
                <c:pt idx="3686">
                  <c:v>0.69661322604918752</c:v>
                </c:pt>
                <c:pt idx="3687">
                  <c:v>0.69661322604918752</c:v>
                </c:pt>
                <c:pt idx="3688">
                  <c:v>0.69661322604918752</c:v>
                </c:pt>
                <c:pt idx="3689">
                  <c:v>0.69661322604918752</c:v>
                </c:pt>
                <c:pt idx="3690">
                  <c:v>0.69661322604918752</c:v>
                </c:pt>
                <c:pt idx="3691">
                  <c:v>0.69661322604918752</c:v>
                </c:pt>
                <c:pt idx="3692">
                  <c:v>0.69661322604918752</c:v>
                </c:pt>
                <c:pt idx="3693">
                  <c:v>0.69661322604918752</c:v>
                </c:pt>
                <c:pt idx="3694">
                  <c:v>0.69661322604918752</c:v>
                </c:pt>
                <c:pt idx="3695">
                  <c:v>0.69661322604918752</c:v>
                </c:pt>
                <c:pt idx="3696">
                  <c:v>0.69661322604918752</c:v>
                </c:pt>
                <c:pt idx="3697">
                  <c:v>0.69661322604918752</c:v>
                </c:pt>
                <c:pt idx="3698">
                  <c:v>0.69661322604918752</c:v>
                </c:pt>
                <c:pt idx="3699">
                  <c:v>0.69661322604918752</c:v>
                </c:pt>
                <c:pt idx="3700">
                  <c:v>0.69661322604918752</c:v>
                </c:pt>
                <c:pt idx="3701">
                  <c:v>0.69661322604918752</c:v>
                </c:pt>
                <c:pt idx="3702">
                  <c:v>0.69661322604918752</c:v>
                </c:pt>
                <c:pt idx="3703">
                  <c:v>0.69661322604918752</c:v>
                </c:pt>
                <c:pt idx="3704">
                  <c:v>0.69661322604918752</c:v>
                </c:pt>
                <c:pt idx="3705">
                  <c:v>0.69661322604918752</c:v>
                </c:pt>
                <c:pt idx="3706">
                  <c:v>0.69661322604918752</c:v>
                </c:pt>
                <c:pt idx="3707">
                  <c:v>0.69661322604918752</c:v>
                </c:pt>
                <c:pt idx="3708">
                  <c:v>0.69661322604918752</c:v>
                </c:pt>
                <c:pt idx="3709">
                  <c:v>0.69661322604918752</c:v>
                </c:pt>
                <c:pt idx="3710">
                  <c:v>0.69661322604918752</c:v>
                </c:pt>
                <c:pt idx="3711">
                  <c:v>0.73488624026413085</c:v>
                </c:pt>
                <c:pt idx="3712">
                  <c:v>0.73488624026413085</c:v>
                </c:pt>
                <c:pt idx="3713">
                  <c:v>0.73488624026413085</c:v>
                </c:pt>
                <c:pt idx="3714">
                  <c:v>0.73488624026413085</c:v>
                </c:pt>
                <c:pt idx="3715">
                  <c:v>0.73488624026413085</c:v>
                </c:pt>
                <c:pt idx="3716">
                  <c:v>0.73488624026413085</c:v>
                </c:pt>
                <c:pt idx="3717">
                  <c:v>0.73488624026413085</c:v>
                </c:pt>
                <c:pt idx="3718">
                  <c:v>0.73488624026413085</c:v>
                </c:pt>
                <c:pt idx="3719">
                  <c:v>0.73488624026413085</c:v>
                </c:pt>
                <c:pt idx="3720">
                  <c:v>0.73488624026413085</c:v>
                </c:pt>
                <c:pt idx="3721">
                  <c:v>0.73488624026413085</c:v>
                </c:pt>
                <c:pt idx="3722">
                  <c:v>0.73488624026413085</c:v>
                </c:pt>
                <c:pt idx="3723">
                  <c:v>0.73488624026413085</c:v>
                </c:pt>
                <c:pt idx="3724">
                  <c:v>0.73488624026413085</c:v>
                </c:pt>
                <c:pt idx="3725">
                  <c:v>0.73488624026413085</c:v>
                </c:pt>
                <c:pt idx="3726">
                  <c:v>0.73488624026413085</c:v>
                </c:pt>
                <c:pt idx="3727">
                  <c:v>0.73488624026413085</c:v>
                </c:pt>
                <c:pt idx="3728">
                  <c:v>0.73488624026413085</c:v>
                </c:pt>
                <c:pt idx="3729">
                  <c:v>0.73488624026413085</c:v>
                </c:pt>
                <c:pt idx="3730">
                  <c:v>0.73488624026413085</c:v>
                </c:pt>
                <c:pt idx="3731">
                  <c:v>0.73488624026413085</c:v>
                </c:pt>
                <c:pt idx="3732">
                  <c:v>0.73488624026413085</c:v>
                </c:pt>
                <c:pt idx="3733">
                  <c:v>0.73488624026413085</c:v>
                </c:pt>
                <c:pt idx="3734">
                  <c:v>0.73488624026413085</c:v>
                </c:pt>
                <c:pt idx="3735">
                  <c:v>0.73488624026413085</c:v>
                </c:pt>
                <c:pt idx="3736">
                  <c:v>0.73488624026413085</c:v>
                </c:pt>
                <c:pt idx="3737">
                  <c:v>0.73488624026413085</c:v>
                </c:pt>
                <c:pt idx="3738">
                  <c:v>0.73488624026413085</c:v>
                </c:pt>
                <c:pt idx="3739">
                  <c:v>0.73488624026413085</c:v>
                </c:pt>
                <c:pt idx="3740">
                  <c:v>0.73488624026413085</c:v>
                </c:pt>
                <c:pt idx="3741">
                  <c:v>0.73488624026413085</c:v>
                </c:pt>
                <c:pt idx="3742">
                  <c:v>0.80818850097174499</c:v>
                </c:pt>
                <c:pt idx="3743">
                  <c:v>0.80818850097174499</c:v>
                </c:pt>
                <c:pt idx="3744">
                  <c:v>0.80818850097174499</c:v>
                </c:pt>
                <c:pt idx="3745">
                  <c:v>0.80818850097174499</c:v>
                </c:pt>
                <c:pt idx="3746">
                  <c:v>0.80818850097174499</c:v>
                </c:pt>
                <c:pt idx="3747">
                  <c:v>0.80818850097174499</c:v>
                </c:pt>
                <c:pt idx="3748">
                  <c:v>0.80818850097174499</c:v>
                </c:pt>
                <c:pt idx="3749">
                  <c:v>0.80818850097174499</c:v>
                </c:pt>
                <c:pt idx="3750">
                  <c:v>0.80818850097174499</c:v>
                </c:pt>
                <c:pt idx="3751">
                  <c:v>0.80818850097174499</c:v>
                </c:pt>
                <c:pt idx="3752">
                  <c:v>0.80818850097174499</c:v>
                </c:pt>
                <c:pt idx="3753">
                  <c:v>0.80818850097174499</c:v>
                </c:pt>
                <c:pt idx="3754">
                  <c:v>0.80818850097174499</c:v>
                </c:pt>
                <c:pt idx="3755">
                  <c:v>0.80818850097174499</c:v>
                </c:pt>
                <c:pt idx="3756">
                  <c:v>0.80818850097174499</c:v>
                </c:pt>
                <c:pt idx="3757">
                  <c:v>0.80818850097174499</c:v>
                </c:pt>
                <c:pt idx="3758">
                  <c:v>0.80818850097174499</c:v>
                </c:pt>
                <c:pt idx="3759">
                  <c:v>0.80818850097174499</c:v>
                </c:pt>
                <c:pt idx="3760">
                  <c:v>0.80818850097174499</c:v>
                </c:pt>
                <c:pt idx="3761">
                  <c:v>0.80818850097174499</c:v>
                </c:pt>
                <c:pt idx="3762">
                  <c:v>0.80818850097174499</c:v>
                </c:pt>
                <c:pt idx="3763">
                  <c:v>0.80818850097174499</c:v>
                </c:pt>
                <c:pt idx="3764">
                  <c:v>0.80818850097174499</c:v>
                </c:pt>
                <c:pt idx="3765">
                  <c:v>0.80818850097174499</c:v>
                </c:pt>
                <c:pt idx="3766">
                  <c:v>0.80818850097174499</c:v>
                </c:pt>
                <c:pt idx="3767">
                  <c:v>0.80818850097174499</c:v>
                </c:pt>
                <c:pt idx="3768">
                  <c:v>0.80818850097174499</c:v>
                </c:pt>
                <c:pt idx="3769">
                  <c:v>0.80818850097174499</c:v>
                </c:pt>
                <c:pt idx="3770">
                  <c:v>0.80818850097174499</c:v>
                </c:pt>
                <c:pt idx="3771">
                  <c:v>0.80818850097174499</c:v>
                </c:pt>
                <c:pt idx="3772">
                  <c:v>0.82909177487099206</c:v>
                </c:pt>
                <c:pt idx="3773">
                  <c:v>0.82909177487099206</c:v>
                </c:pt>
                <c:pt idx="3774">
                  <c:v>0.82909177487099206</c:v>
                </c:pt>
                <c:pt idx="3775">
                  <c:v>0.82909177487099206</c:v>
                </c:pt>
                <c:pt idx="3776">
                  <c:v>0.82909177487099206</c:v>
                </c:pt>
                <c:pt idx="3777">
                  <c:v>0.82909177487099206</c:v>
                </c:pt>
                <c:pt idx="3778">
                  <c:v>0.82909177487099206</c:v>
                </c:pt>
                <c:pt idx="3779">
                  <c:v>0.82909177487099206</c:v>
                </c:pt>
                <c:pt idx="3780">
                  <c:v>0.82909177487099206</c:v>
                </c:pt>
                <c:pt idx="3781">
                  <c:v>0.82909177487099206</c:v>
                </c:pt>
                <c:pt idx="3782">
                  <c:v>0.82909177487099206</c:v>
                </c:pt>
                <c:pt idx="3783">
                  <c:v>0.82909177487099206</c:v>
                </c:pt>
                <c:pt idx="3784">
                  <c:v>0.82909177487099206</c:v>
                </c:pt>
                <c:pt idx="3785">
                  <c:v>0.82909177487099206</c:v>
                </c:pt>
                <c:pt idx="3786">
                  <c:v>0.82909177487099206</c:v>
                </c:pt>
                <c:pt idx="3787">
                  <c:v>0.82909177487099206</c:v>
                </c:pt>
                <c:pt idx="3788">
                  <c:v>0.82909177487099206</c:v>
                </c:pt>
                <c:pt idx="3789">
                  <c:v>0.82909177487099206</c:v>
                </c:pt>
                <c:pt idx="3790">
                  <c:v>0.82909177487099206</c:v>
                </c:pt>
                <c:pt idx="3791">
                  <c:v>0.82909177487099206</c:v>
                </c:pt>
                <c:pt idx="3792">
                  <c:v>0.82909177487099206</c:v>
                </c:pt>
                <c:pt idx="3793">
                  <c:v>0.82909177487099206</c:v>
                </c:pt>
                <c:pt idx="3794">
                  <c:v>0.82909177487099206</c:v>
                </c:pt>
                <c:pt idx="3795">
                  <c:v>0.82909177487099206</c:v>
                </c:pt>
                <c:pt idx="3796">
                  <c:v>0.82909177487099206</c:v>
                </c:pt>
                <c:pt idx="3797">
                  <c:v>0.82909177487099206</c:v>
                </c:pt>
                <c:pt idx="3798">
                  <c:v>0.82909177487099206</c:v>
                </c:pt>
                <c:pt idx="3799">
                  <c:v>0.82909177487099206</c:v>
                </c:pt>
                <c:pt idx="3800">
                  <c:v>0.82909177487099206</c:v>
                </c:pt>
                <c:pt idx="3801">
                  <c:v>0.82909177487099206</c:v>
                </c:pt>
                <c:pt idx="3802">
                  <c:v>0.82909177487099206</c:v>
                </c:pt>
                <c:pt idx="3803">
                  <c:v>0.87064510446248533</c:v>
                </c:pt>
                <c:pt idx="3804">
                  <c:v>0.87064510446248533</c:v>
                </c:pt>
                <c:pt idx="3805">
                  <c:v>0.87064510446248533</c:v>
                </c:pt>
                <c:pt idx="3806">
                  <c:v>0.87064510446248533</c:v>
                </c:pt>
                <c:pt idx="3807">
                  <c:v>0.87064510446248533</c:v>
                </c:pt>
                <c:pt idx="3808">
                  <c:v>0.87064510446248533</c:v>
                </c:pt>
                <c:pt idx="3809">
                  <c:v>0.87064510446248533</c:v>
                </c:pt>
                <c:pt idx="3810">
                  <c:v>0.87064510446248533</c:v>
                </c:pt>
                <c:pt idx="3811">
                  <c:v>0.87064510446248533</c:v>
                </c:pt>
                <c:pt idx="3812">
                  <c:v>0.87064510446248533</c:v>
                </c:pt>
                <c:pt idx="3813">
                  <c:v>0.87064510446248533</c:v>
                </c:pt>
                <c:pt idx="3814">
                  <c:v>0.87064510446248533</c:v>
                </c:pt>
                <c:pt idx="3815">
                  <c:v>0.87064510446248533</c:v>
                </c:pt>
                <c:pt idx="3816">
                  <c:v>0.87064510446248533</c:v>
                </c:pt>
                <c:pt idx="3817">
                  <c:v>0.87064510446248533</c:v>
                </c:pt>
                <c:pt idx="3818">
                  <c:v>0.87064510446248533</c:v>
                </c:pt>
                <c:pt idx="3819">
                  <c:v>0.87064510446248533</c:v>
                </c:pt>
                <c:pt idx="3820">
                  <c:v>0.87064510446248533</c:v>
                </c:pt>
                <c:pt idx="3821">
                  <c:v>0.87064510446248533</c:v>
                </c:pt>
                <c:pt idx="3822">
                  <c:v>0.87064510446248533</c:v>
                </c:pt>
                <c:pt idx="3823">
                  <c:v>0.87064510446248533</c:v>
                </c:pt>
                <c:pt idx="3824">
                  <c:v>0.87064510446248533</c:v>
                </c:pt>
                <c:pt idx="3825">
                  <c:v>0.87064510446248533</c:v>
                </c:pt>
                <c:pt idx="3826">
                  <c:v>0.87064510446248533</c:v>
                </c:pt>
                <c:pt idx="3827">
                  <c:v>0.87064510446248533</c:v>
                </c:pt>
                <c:pt idx="3828">
                  <c:v>0.87064510446248533</c:v>
                </c:pt>
                <c:pt idx="3829">
                  <c:v>0.87064510446248533</c:v>
                </c:pt>
                <c:pt idx="3830">
                  <c:v>0.87064510446248533</c:v>
                </c:pt>
                <c:pt idx="3831">
                  <c:v>0.87064510446248533</c:v>
                </c:pt>
                <c:pt idx="3832">
                  <c:v>0.87064510446248533</c:v>
                </c:pt>
                <c:pt idx="3833">
                  <c:v>0.86390320001230936</c:v>
                </c:pt>
                <c:pt idx="3834">
                  <c:v>0.86390320001230936</c:v>
                </c:pt>
                <c:pt idx="3835">
                  <c:v>0.86390320001230936</c:v>
                </c:pt>
                <c:pt idx="3836">
                  <c:v>0.86390320001230936</c:v>
                </c:pt>
                <c:pt idx="3837">
                  <c:v>0.86390320001230936</c:v>
                </c:pt>
                <c:pt idx="3838">
                  <c:v>0.86390320001230936</c:v>
                </c:pt>
                <c:pt idx="3839">
                  <c:v>0.86390320001230936</c:v>
                </c:pt>
                <c:pt idx="3840">
                  <c:v>0.86390320001230936</c:v>
                </c:pt>
                <c:pt idx="3841">
                  <c:v>0.86390320001230936</c:v>
                </c:pt>
                <c:pt idx="3842">
                  <c:v>0.86390320001230936</c:v>
                </c:pt>
                <c:pt idx="3843">
                  <c:v>0.86390320001230936</c:v>
                </c:pt>
                <c:pt idx="3844">
                  <c:v>0.86390320001230936</c:v>
                </c:pt>
                <c:pt idx="3845">
                  <c:v>0.86390320001230936</c:v>
                </c:pt>
                <c:pt idx="3846">
                  <c:v>0.86390320001230936</c:v>
                </c:pt>
                <c:pt idx="3847">
                  <c:v>0.86390320001230936</c:v>
                </c:pt>
                <c:pt idx="3848">
                  <c:v>0.86390320001230936</c:v>
                </c:pt>
                <c:pt idx="3849">
                  <c:v>0.86390320001230936</c:v>
                </c:pt>
                <c:pt idx="3850">
                  <c:v>0.86390320001230936</c:v>
                </c:pt>
                <c:pt idx="3851">
                  <c:v>0.86390320001230936</c:v>
                </c:pt>
                <c:pt idx="3852">
                  <c:v>0.86390320001230936</c:v>
                </c:pt>
                <c:pt idx="3853">
                  <c:v>0.86390320001230936</c:v>
                </c:pt>
                <c:pt idx="3854">
                  <c:v>0.86390320001230936</c:v>
                </c:pt>
                <c:pt idx="3855">
                  <c:v>0.86390320001230936</c:v>
                </c:pt>
                <c:pt idx="3856">
                  <c:v>0.86390320001230936</c:v>
                </c:pt>
                <c:pt idx="3857">
                  <c:v>0.86390320001230936</c:v>
                </c:pt>
                <c:pt idx="3858">
                  <c:v>0.86390320001230936</c:v>
                </c:pt>
                <c:pt idx="3859">
                  <c:v>0.86390320001230936</c:v>
                </c:pt>
                <c:pt idx="3860">
                  <c:v>0.86390320001230936</c:v>
                </c:pt>
                <c:pt idx="3861">
                  <c:v>0.86390320001230936</c:v>
                </c:pt>
                <c:pt idx="3862">
                  <c:v>0.86390320001230936</c:v>
                </c:pt>
                <c:pt idx="3863">
                  <c:v>0.86390320001230936</c:v>
                </c:pt>
                <c:pt idx="3864">
                  <c:v>0.83700846507521054</c:v>
                </c:pt>
                <c:pt idx="3865">
                  <c:v>0.83700846507521054</c:v>
                </c:pt>
                <c:pt idx="3866">
                  <c:v>0.83700846507521054</c:v>
                </c:pt>
                <c:pt idx="3867">
                  <c:v>0.83700846507521054</c:v>
                </c:pt>
                <c:pt idx="3868">
                  <c:v>0.83700846507521054</c:v>
                </c:pt>
                <c:pt idx="3869">
                  <c:v>0.83700846507521054</c:v>
                </c:pt>
                <c:pt idx="3870">
                  <c:v>0.83700846507521054</c:v>
                </c:pt>
                <c:pt idx="3871">
                  <c:v>0.83700846507521054</c:v>
                </c:pt>
                <c:pt idx="3872">
                  <c:v>0.83700846507521054</c:v>
                </c:pt>
                <c:pt idx="3873">
                  <c:v>0.83700846507521054</c:v>
                </c:pt>
                <c:pt idx="3874">
                  <c:v>0.83700846507521054</c:v>
                </c:pt>
                <c:pt idx="3875">
                  <c:v>0.83700846507521054</c:v>
                </c:pt>
                <c:pt idx="3876">
                  <c:v>0.83700846507521054</c:v>
                </c:pt>
                <c:pt idx="3877">
                  <c:v>0.83700846507521054</c:v>
                </c:pt>
                <c:pt idx="3878">
                  <c:v>0.83700846507521054</c:v>
                </c:pt>
                <c:pt idx="3879">
                  <c:v>0.83700846507521054</c:v>
                </c:pt>
                <c:pt idx="3880">
                  <c:v>0.83700846507521054</c:v>
                </c:pt>
                <c:pt idx="3881">
                  <c:v>0.83700846507521054</c:v>
                </c:pt>
                <c:pt idx="3882">
                  <c:v>0.83700846507521054</c:v>
                </c:pt>
                <c:pt idx="3883">
                  <c:v>0.83700846507521054</c:v>
                </c:pt>
                <c:pt idx="3884">
                  <c:v>0.83700846507521054</c:v>
                </c:pt>
                <c:pt idx="3885">
                  <c:v>0.83700846507521054</c:v>
                </c:pt>
                <c:pt idx="3886">
                  <c:v>0.83700846507521054</c:v>
                </c:pt>
                <c:pt idx="3887">
                  <c:v>0.83700846507521054</c:v>
                </c:pt>
                <c:pt idx="3888">
                  <c:v>0.83700846507521054</c:v>
                </c:pt>
                <c:pt idx="3889">
                  <c:v>0.83700846507521054</c:v>
                </c:pt>
                <c:pt idx="3890">
                  <c:v>0.83700846507521054</c:v>
                </c:pt>
                <c:pt idx="3891">
                  <c:v>0.83700846507521054</c:v>
                </c:pt>
                <c:pt idx="3892">
                  <c:v>0.83700846507521054</c:v>
                </c:pt>
                <c:pt idx="3893">
                  <c:v>0.83700846507521054</c:v>
                </c:pt>
                <c:pt idx="3894">
                  <c:v>0.83700846507521054</c:v>
                </c:pt>
                <c:pt idx="3895">
                  <c:v>0.77705275756858139</c:v>
                </c:pt>
                <c:pt idx="3896">
                  <c:v>0.77705275756858139</c:v>
                </c:pt>
                <c:pt idx="3897">
                  <c:v>0.77705275756858139</c:v>
                </c:pt>
                <c:pt idx="3898">
                  <c:v>0.77705275756858139</c:v>
                </c:pt>
                <c:pt idx="3899">
                  <c:v>0.77705275756858139</c:v>
                </c:pt>
                <c:pt idx="3900">
                  <c:v>0.77705275756858139</c:v>
                </c:pt>
                <c:pt idx="3901">
                  <c:v>0.77705275756858139</c:v>
                </c:pt>
                <c:pt idx="3902">
                  <c:v>0.77705275756858139</c:v>
                </c:pt>
                <c:pt idx="3903">
                  <c:v>0.77705275756858139</c:v>
                </c:pt>
                <c:pt idx="3904">
                  <c:v>0.77705275756858139</c:v>
                </c:pt>
                <c:pt idx="3905">
                  <c:v>0.77705275756858139</c:v>
                </c:pt>
                <c:pt idx="3906">
                  <c:v>0.77705275756858139</c:v>
                </c:pt>
                <c:pt idx="3907">
                  <c:v>0.77705275756858139</c:v>
                </c:pt>
                <c:pt idx="3908">
                  <c:v>0.77705275756858139</c:v>
                </c:pt>
                <c:pt idx="3909">
                  <c:v>0.77705275756858139</c:v>
                </c:pt>
                <c:pt idx="3910">
                  <c:v>0.77705275756858139</c:v>
                </c:pt>
                <c:pt idx="3911">
                  <c:v>0.77705275756858139</c:v>
                </c:pt>
                <c:pt idx="3912">
                  <c:v>0.77705275756858139</c:v>
                </c:pt>
                <c:pt idx="3913">
                  <c:v>0.77705275756858139</c:v>
                </c:pt>
                <c:pt idx="3914">
                  <c:v>0.77705275756858139</c:v>
                </c:pt>
                <c:pt idx="3915">
                  <c:v>0.77705275756858139</c:v>
                </c:pt>
                <c:pt idx="3916">
                  <c:v>0.77705275756858139</c:v>
                </c:pt>
                <c:pt idx="3917">
                  <c:v>0.77705275756858139</c:v>
                </c:pt>
                <c:pt idx="3918">
                  <c:v>0.77705275756858139</c:v>
                </c:pt>
                <c:pt idx="3919">
                  <c:v>0.77705275756858139</c:v>
                </c:pt>
                <c:pt idx="3920">
                  <c:v>0.77705275756858139</c:v>
                </c:pt>
                <c:pt idx="3921">
                  <c:v>0.77705275756858139</c:v>
                </c:pt>
                <c:pt idx="3922">
                  <c:v>0.77705275756858139</c:v>
                </c:pt>
                <c:pt idx="3923">
                  <c:v>0.77705275756858139</c:v>
                </c:pt>
                <c:pt idx="3924">
                  <c:v>0.77705275756858139</c:v>
                </c:pt>
                <c:pt idx="3925">
                  <c:v>0.73705652993157589</c:v>
                </c:pt>
                <c:pt idx="3926">
                  <c:v>0.73705652993157589</c:v>
                </c:pt>
                <c:pt idx="3927">
                  <c:v>0.73705652993157589</c:v>
                </c:pt>
                <c:pt idx="3928">
                  <c:v>0.73705652993157589</c:v>
                </c:pt>
                <c:pt idx="3929">
                  <c:v>0.73705652993157589</c:v>
                </c:pt>
                <c:pt idx="3930">
                  <c:v>0.73705652993157589</c:v>
                </c:pt>
                <c:pt idx="3931">
                  <c:v>0.73705652993157589</c:v>
                </c:pt>
                <c:pt idx="3932">
                  <c:v>0.73705652993157589</c:v>
                </c:pt>
                <c:pt idx="3933">
                  <c:v>0.73705652993157589</c:v>
                </c:pt>
                <c:pt idx="3934">
                  <c:v>0.73705652993157589</c:v>
                </c:pt>
                <c:pt idx="3935">
                  <c:v>0.73705652993157589</c:v>
                </c:pt>
                <c:pt idx="3936">
                  <c:v>0.73705652993157589</c:v>
                </c:pt>
                <c:pt idx="3937">
                  <c:v>0.73705652993157589</c:v>
                </c:pt>
                <c:pt idx="3938">
                  <c:v>0.73705652993157589</c:v>
                </c:pt>
                <c:pt idx="3939">
                  <c:v>0.73705652993157589</c:v>
                </c:pt>
                <c:pt idx="3940">
                  <c:v>0.73705652993157589</c:v>
                </c:pt>
                <c:pt idx="3941">
                  <c:v>0.73705652993157589</c:v>
                </c:pt>
                <c:pt idx="3942">
                  <c:v>0.73705652993157589</c:v>
                </c:pt>
                <c:pt idx="3943">
                  <c:v>0.73705652993157589</c:v>
                </c:pt>
                <c:pt idx="3944">
                  <c:v>0.73705652993157589</c:v>
                </c:pt>
                <c:pt idx="3945">
                  <c:v>0.73705652993157589</c:v>
                </c:pt>
                <c:pt idx="3946">
                  <c:v>0.73705652993157589</c:v>
                </c:pt>
                <c:pt idx="3947">
                  <c:v>0.73705652993157589</c:v>
                </c:pt>
                <c:pt idx="3948">
                  <c:v>0.73705652993157589</c:v>
                </c:pt>
                <c:pt idx="3949">
                  <c:v>0.73705652993157589</c:v>
                </c:pt>
                <c:pt idx="3950">
                  <c:v>0.73705652993157589</c:v>
                </c:pt>
                <c:pt idx="3951">
                  <c:v>0.73705652993157589</c:v>
                </c:pt>
                <c:pt idx="3952">
                  <c:v>0.73705652993157589</c:v>
                </c:pt>
                <c:pt idx="3953">
                  <c:v>0.73705652993157589</c:v>
                </c:pt>
                <c:pt idx="3954">
                  <c:v>0.73705652993157589</c:v>
                </c:pt>
                <c:pt idx="3955">
                  <c:v>0.73705652993157589</c:v>
                </c:pt>
                <c:pt idx="3956">
                  <c:v>0.75717354795774383</c:v>
                </c:pt>
                <c:pt idx="3957">
                  <c:v>0.75717354795774383</c:v>
                </c:pt>
                <c:pt idx="3958">
                  <c:v>0.75717354795774383</c:v>
                </c:pt>
                <c:pt idx="3959">
                  <c:v>0.75717354795774383</c:v>
                </c:pt>
                <c:pt idx="3960">
                  <c:v>0.75717354795774383</c:v>
                </c:pt>
                <c:pt idx="3961">
                  <c:v>0.75717354795774383</c:v>
                </c:pt>
                <c:pt idx="3962">
                  <c:v>0.75717354795774383</c:v>
                </c:pt>
                <c:pt idx="3963">
                  <c:v>0.75717354795774383</c:v>
                </c:pt>
                <c:pt idx="3964">
                  <c:v>0.75717354795774383</c:v>
                </c:pt>
                <c:pt idx="3965">
                  <c:v>0.75717354795774383</c:v>
                </c:pt>
                <c:pt idx="3966">
                  <c:v>0.75717354795774383</c:v>
                </c:pt>
                <c:pt idx="3967">
                  <c:v>0.75717354795774383</c:v>
                </c:pt>
                <c:pt idx="3968">
                  <c:v>0.75717354795774383</c:v>
                </c:pt>
                <c:pt idx="3969">
                  <c:v>0.75717354795774383</c:v>
                </c:pt>
                <c:pt idx="3970">
                  <c:v>0.75717354795774383</c:v>
                </c:pt>
                <c:pt idx="3971">
                  <c:v>0.75717354795774383</c:v>
                </c:pt>
                <c:pt idx="3972">
                  <c:v>0.75717354795774383</c:v>
                </c:pt>
                <c:pt idx="3973">
                  <c:v>0.75717354795774383</c:v>
                </c:pt>
                <c:pt idx="3974">
                  <c:v>0.75717354795774383</c:v>
                </c:pt>
                <c:pt idx="3975">
                  <c:v>0.75717354795774383</c:v>
                </c:pt>
                <c:pt idx="3976">
                  <c:v>0.75717354795774383</c:v>
                </c:pt>
                <c:pt idx="3977">
                  <c:v>0.75717354795774383</c:v>
                </c:pt>
                <c:pt idx="3978">
                  <c:v>0.75717354795774383</c:v>
                </c:pt>
                <c:pt idx="3979">
                  <c:v>0.75717354795774383</c:v>
                </c:pt>
                <c:pt idx="3980">
                  <c:v>0.75717354795774383</c:v>
                </c:pt>
                <c:pt idx="3981">
                  <c:v>0.75717354795774383</c:v>
                </c:pt>
                <c:pt idx="3982">
                  <c:v>0.75717354795774383</c:v>
                </c:pt>
                <c:pt idx="3983">
                  <c:v>0.75717354795774383</c:v>
                </c:pt>
                <c:pt idx="3984">
                  <c:v>0.75717354795774383</c:v>
                </c:pt>
                <c:pt idx="3985">
                  <c:v>0.75717354795774383</c:v>
                </c:pt>
                <c:pt idx="3986">
                  <c:v>0.69342024904340593</c:v>
                </c:pt>
                <c:pt idx="3987">
                  <c:v>0.69342024904340593</c:v>
                </c:pt>
                <c:pt idx="3988">
                  <c:v>0.69342024904340593</c:v>
                </c:pt>
                <c:pt idx="3989">
                  <c:v>0.69342024904340593</c:v>
                </c:pt>
                <c:pt idx="3990">
                  <c:v>0.69342024904340593</c:v>
                </c:pt>
                <c:pt idx="3991">
                  <c:v>0.69342024904340593</c:v>
                </c:pt>
                <c:pt idx="3992">
                  <c:v>0.69342024904340593</c:v>
                </c:pt>
                <c:pt idx="3993">
                  <c:v>0.69342024904340593</c:v>
                </c:pt>
                <c:pt idx="3994">
                  <c:v>0.69342024904340593</c:v>
                </c:pt>
                <c:pt idx="3995">
                  <c:v>0.69342024904340593</c:v>
                </c:pt>
                <c:pt idx="3996">
                  <c:v>0.69342024904340593</c:v>
                </c:pt>
                <c:pt idx="3997">
                  <c:v>0.69342024904340593</c:v>
                </c:pt>
                <c:pt idx="3998">
                  <c:v>0.69342024904340593</c:v>
                </c:pt>
                <c:pt idx="3999">
                  <c:v>0.69342024904340593</c:v>
                </c:pt>
                <c:pt idx="4000">
                  <c:v>0.69342024904340593</c:v>
                </c:pt>
                <c:pt idx="4001">
                  <c:v>0.69342024904340593</c:v>
                </c:pt>
                <c:pt idx="4002">
                  <c:v>0.69342024904340593</c:v>
                </c:pt>
                <c:pt idx="4003">
                  <c:v>0.69342024904340593</c:v>
                </c:pt>
                <c:pt idx="4004">
                  <c:v>0.69342024904340593</c:v>
                </c:pt>
                <c:pt idx="4005">
                  <c:v>0.69342024904340593</c:v>
                </c:pt>
                <c:pt idx="4006">
                  <c:v>0.69342024904340593</c:v>
                </c:pt>
                <c:pt idx="4007">
                  <c:v>0.69342024904340593</c:v>
                </c:pt>
                <c:pt idx="4008">
                  <c:v>0.69342024904340593</c:v>
                </c:pt>
                <c:pt idx="4009">
                  <c:v>0.69342024904340593</c:v>
                </c:pt>
                <c:pt idx="4010">
                  <c:v>0.69342024904340593</c:v>
                </c:pt>
                <c:pt idx="4011">
                  <c:v>0.69342024904340593</c:v>
                </c:pt>
                <c:pt idx="4012">
                  <c:v>0.69342024904340593</c:v>
                </c:pt>
                <c:pt idx="4013">
                  <c:v>0.69342024904340593</c:v>
                </c:pt>
                <c:pt idx="4014">
                  <c:v>0.69342024904340593</c:v>
                </c:pt>
                <c:pt idx="4015">
                  <c:v>0.69342024904340593</c:v>
                </c:pt>
                <c:pt idx="4016">
                  <c:v>0.69342024904340593</c:v>
                </c:pt>
                <c:pt idx="4017">
                  <c:v>0.67328426174363998</c:v>
                </c:pt>
                <c:pt idx="4018">
                  <c:v>0.67328426174363998</c:v>
                </c:pt>
                <c:pt idx="4019">
                  <c:v>0.67328426174363998</c:v>
                </c:pt>
                <c:pt idx="4020">
                  <c:v>0.67328426174363998</c:v>
                </c:pt>
                <c:pt idx="4021">
                  <c:v>0.67328426174363998</c:v>
                </c:pt>
                <c:pt idx="4022">
                  <c:v>0.67328426174363998</c:v>
                </c:pt>
                <c:pt idx="4023">
                  <c:v>0.67328426174363998</c:v>
                </c:pt>
                <c:pt idx="4024">
                  <c:v>0.67328426174363998</c:v>
                </c:pt>
                <c:pt idx="4025">
                  <c:v>0.67328426174363998</c:v>
                </c:pt>
                <c:pt idx="4026">
                  <c:v>0.67328426174363998</c:v>
                </c:pt>
                <c:pt idx="4027">
                  <c:v>0.67328426174363998</c:v>
                </c:pt>
                <c:pt idx="4028">
                  <c:v>0.67328426174363998</c:v>
                </c:pt>
                <c:pt idx="4029">
                  <c:v>0.67328426174363998</c:v>
                </c:pt>
                <c:pt idx="4030">
                  <c:v>0.67328426174363998</c:v>
                </c:pt>
                <c:pt idx="4031">
                  <c:v>0.67328426174363998</c:v>
                </c:pt>
                <c:pt idx="4032">
                  <c:v>0.67328426174363998</c:v>
                </c:pt>
                <c:pt idx="4033">
                  <c:v>0.67328426174363998</c:v>
                </c:pt>
                <c:pt idx="4034">
                  <c:v>0.67328426174363998</c:v>
                </c:pt>
                <c:pt idx="4035">
                  <c:v>0.67328426174363998</c:v>
                </c:pt>
                <c:pt idx="4036">
                  <c:v>0.67328426174363998</c:v>
                </c:pt>
                <c:pt idx="4037">
                  <c:v>0.67328426174363998</c:v>
                </c:pt>
                <c:pt idx="4038">
                  <c:v>0.67328426174363998</c:v>
                </c:pt>
                <c:pt idx="4039">
                  <c:v>0.67328426174363998</c:v>
                </c:pt>
                <c:pt idx="4040">
                  <c:v>0.67328426174363998</c:v>
                </c:pt>
                <c:pt idx="4041">
                  <c:v>0.67328426174363998</c:v>
                </c:pt>
                <c:pt idx="4042">
                  <c:v>0.67328426174363998</c:v>
                </c:pt>
                <c:pt idx="4043">
                  <c:v>0.67328426174363998</c:v>
                </c:pt>
                <c:pt idx="4044">
                  <c:v>0.67328426174363998</c:v>
                </c:pt>
                <c:pt idx="4045">
                  <c:v>0.67328426174363998</c:v>
                </c:pt>
                <c:pt idx="4046">
                  <c:v>0.67328426174363998</c:v>
                </c:pt>
                <c:pt idx="4047">
                  <c:v>0.67328426174363998</c:v>
                </c:pt>
                <c:pt idx="4048">
                  <c:v>0.6039235822673148</c:v>
                </c:pt>
                <c:pt idx="4049">
                  <c:v>0.6039235822673148</c:v>
                </c:pt>
                <c:pt idx="4050">
                  <c:v>0.6039235822673148</c:v>
                </c:pt>
                <c:pt idx="4051">
                  <c:v>0.6039235822673148</c:v>
                </c:pt>
                <c:pt idx="4052">
                  <c:v>0.6039235822673148</c:v>
                </c:pt>
                <c:pt idx="4053">
                  <c:v>0.6039235822673148</c:v>
                </c:pt>
                <c:pt idx="4054">
                  <c:v>0.6039235822673148</c:v>
                </c:pt>
                <c:pt idx="4055">
                  <c:v>0.6039235822673148</c:v>
                </c:pt>
                <c:pt idx="4056">
                  <c:v>0.6039235822673148</c:v>
                </c:pt>
                <c:pt idx="4057">
                  <c:v>0.6039235822673148</c:v>
                </c:pt>
                <c:pt idx="4058">
                  <c:v>0.6039235822673148</c:v>
                </c:pt>
                <c:pt idx="4059">
                  <c:v>0.6039235822673148</c:v>
                </c:pt>
                <c:pt idx="4060">
                  <c:v>0.6039235822673148</c:v>
                </c:pt>
                <c:pt idx="4061">
                  <c:v>0.6039235822673148</c:v>
                </c:pt>
                <c:pt idx="4062">
                  <c:v>0.6039235822673148</c:v>
                </c:pt>
                <c:pt idx="4063">
                  <c:v>0.6039235822673148</c:v>
                </c:pt>
                <c:pt idx="4064">
                  <c:v>0.6039235822673148</c:v>
                </c:pt>
                <c:pt idx="4065">
                  <c:v>0.6039235822673148</c:v>
                </c:pt>
                <c:pt idx="4066">
                  <c:v>0.6039235822673148</c:v>
                </c:pt>
                <c:pt idx="4067">
                  <c:v>0.6039235822673148</c:v>
                </c:pt>
                <c:pt idx="4068">
                  <c:v>0.6039235822673148</c:v>
                </c:pt>
                <c:pt idx="4069">
                  <c:v>0.6039235822673148</c:v>
                </c:pt>
                <c:pt idx="4070">
                  <c:v>0.6039235822673148</c:v>
                </c:pt>
                <c:pt idx="4071">
                  <c:v>0.6039235822673148</c:v>
                </c:pt>
                <c:pt idx="4072">
                  <c:v>0.6039235822673148</c:v>
                </c:pt>
                <c:pt idx="4073">
                  <c:v>0.6039235822673148</c:v>
                </c:pt>
                <c:pt idx="4074">
                  <c:v>0.6039235822673148</c:v>
                </c:pt>
                <c:pt idx="4075">
                  <c:v>0.6039235822673148</c:v>
                </c:pt>
                <c:pt idx="4076">
                  <c:v>0.6039235822673148</c:v>
                </c:pt>
                <c:pt idx="4077">
                  <c:v>0.63999628167709322</c:v>
                </c:pt>
                <c:pt idx="4078">
                  <c:v>0.63999628167709322</c:v>
                </c:pt>
                <c:pt idx="4079">
                  <c:v>0.63999628167709322</c:v>
                </c:pt>
                <c:pt idx="4080">
                  <c:v>0.63999628167709322</c:v>
                </c:pt>
                <c:pt idx="4081">
                  <c:v>0.63999628167709322</c:v>
                </c:pt>
                <c:pt idx="4082">
                  <c:v>0.63999628167709322</c:v>
                </c:pt>
                <c:pt idx="4083">
                  <c:v>0.63999628167709322</c:v>
                </c:pt>
                <c:pt idx="4084">
                  <c:v>0.63999628167709322</c:v>
                </c:pt>
                <c:pt idx="4085">
                  <c:v>0.63999628167709322</c:v>
                </c:pt>
                <c:pt idx="4086">
                  <c:v>0.63999628167709322</c:v>
                </c:pt>
                <c:pt idx="4087">
                  <c:v>0.63999628167709322</c:v>
                </c:pt>
                <c:pt idx="4088">
                  <c:v>0.63999628167709322</c:v>
                </c:pt>
                <c:pt idx="4089">
                  <c:v>0.63999628167709322</c:v>
                </c:pt>
                <c:pt idx="4090">
                  <c:v>0.63999628167709322</c:v>
                </c:pt>
                <c:pt idx="4091">
                  <c:v>0.63999628167709322</c:v>
                </c:pt>
                <c:pt idx="4092">
                  <c:v>0.63999628167709322</c:v>
                </c:pt>
                <c:pt idx="4093">
                  <c:v>0.63999628167709322</c:v>
                </c:pt>
                <c:pt idx="4094">
                  <c:v>0.63999628167709322</c:v>
                </c:pt>
                <c:pt idx="4095">
                  <c:v>0.63999628167709322</c:v>
                </c:pt>
                <c:pt idx="4096">
                  <c:v>0.63999628167709322</c:v>
                </c:pt>
                <c:pt idx="4097">
                  <c:v>0.63999628167709322</c:v>
                </c:pt>
                <c:pt idx="4098">
                  <c:v>0.63999628167709322</c:v>
                </c:pt>
                <c:pt idx="4099">
                  <c:v>0.63999628167709322</c:v>
                </c:pt>
                <c:pt idx="4100">
                  <c:v>0.63999628167709322</c:v>
                </c:pt>
                <c:pt idx="4101">
                  <c:v>0.63999628167709322</c:v>
                </c:pt>
                <c:pt idx="4102">
                  <c:v>0.63999628167709322</c:v>
                </c:pt>
                <c:pt idx="4103">
                  <c:v>0.63999628167709322</c:v>
                </c:pt>
                <c:pt idx="4104">
                  <c:v>0.63999628167709322</c:v>
                </c:pt>
                <c:pt idx="4105">
                  <c:v>0.63999628167709322</c:v>
                </c:pt>
                <c:pt idx="4106">
                  <c:v>0.63999628167709322</c:v>
                </c:pt>
                <c:pt idx="4107">
                  <c:v>0.63999628167709322</c:v>
                </c:pt>
                <c:pt idx="4108">
                  <c:v>0.69327810154069514</c:v>
                </c:pt>
                <c:pt idx="4109">
                  <c:v>0.69327810154069514</c:v>
                </c:pt>
                <c:pt idx="4110">
                  <c:v>0.69327810154069514</c:v>
                </c:pt>
                <c:pt idx="4111">
                  <c:v>0.69327810154069514</c:v>
                </c:pt>
                <c:pt idx="4112">
                  <c:v>0.69327810154069514</c:v>
                </c:pt>
                <c:pt idx="4113">
                  <c:v>0.69327810154069514</c:v>
                </c:pt>
                <c:pt idx="4114">
                  <c:v>0.69327810154069514</c:v>
                </c:pt>
                <c:pt idx="4115">
                  <c:v>0.69327810154069514</c:v>
                </c:pt>
                <c:pt idx="4116">
                  <c:v>0.69327810154069514</c:v>
                </c:pt>
                <c:pt idx="4117">
                  <c:v>0.69327810154069514</c:v>
                </c:pt>
                <c:pt idx="4118">
                  <c:v>0.69327810154069514</c:v>
                </c:pt>
                <c:pt idx="4119">
                  <c:v>0.69327810154069514</c:v>
                </c:pt>
                <c:pt idx="4120">
                  <c:v>0.69327810154069514</c:v>
                </c:pt>
                <c:pt idx="4121">
                  <c:v>0.69327810154069514</c:v>
                </c:pt>
                <c:pt idx="4122">
                  <c:v>0.69327810154069514</c:v>
                </c:pt>
                <c:pt idx="4123">
                  <c:v>0.69327810154069514</c:v>
                </c:pt>
                <c:pt idx="4124">
                  <c:v>0.69327810154069514</c:v>
                </c:pt>
                <c:pt idx="4125">
                  <c:v>0.69327810154069514</c:v>
                </c:pt>
                <c:pt idx="4126">
                  <c:v>0.69327810154069514</c:v>
                </c:pt>
                <c:pt idx="4127">
                  <c:v>0.69327810154069514</c:v>
                </c:pt>
                <c:pt idx="4128">
                  <c:v>0.69327810154069514</c:v>
                </c:pt>
                <c:pt idx="4129">
                  <c:v>0.69327810154069514</c:v>
                </c:pt>
                <c:pt idx="4130">
                  <c:v>0.69327810154069514</c:v>
                </c:pt>
                <c:pt idx="4131">
                  <c:v>0.69327810154069514</c:v>
                </c:pt>
                <c:pt idx="4132">
                  <c:v>0.69327810154069514</c:v>
                </c:pt>
                <c:pt idx="4133">
                  <c:v>0.69327810154069514</c:v>
                </c:pt>
                <c:pt idx="4134">
                  <c:v>0.69327810154069514</c:v>
                </c:pt>
                <c:pt idx="4135">
                  <c:v>0.69327810154069514</c:v>
                </c:pt>
                <c:pt idx="4136">
                  <c:v>0.69327810154069514</c:v>
                </c:pt>
                <c:pt idx="4137">
                  <c:v>0.69327810154069514</c:v>
                </c:pt>
                <c:pt idx="4138">
                  <c:v>0.62552257270423184</c:v>
                </c:pt>
                <c:pt idx="4139">
                  <c:v>0.62552257270423184</c:v>
                </c:pt>
                <c:pt idx="4140">
                  <c:v>0.62552257270423184</c:v>
                </c:pt>
                <c:pt idx="4141">
                  <c:v>0.62552257270423184</c:v>
                </c:pt>
                <c:pt idx="4142">
                  <c:v>0.62552257270423184</c:v>
                </c:pt>
                <c:pt idx="4143">
                  <c:v>0.62552257270423184</c:v>
                </c:pt>
                <c:pt idx="4144">
                  <c:v>0.62552257270423184</c:v>
                </c:pt>
                <c:pt idx="4145">
                  <c:v>0.62552257270423184</c:v>
                </c:pt>
                <c:pt idx="4146">
                  <c:v>0.62552257270423184</c:v>
                </c:pt>
                <c:pt idx="4147">
                  <c:v>0.62552257270423184</c:v>
                </c:pt>
                <c:pt idx="4148">
                  <c:v>0.62552257270423184</c:v>
                </c:pt>
                <c:pt idx="4149">
                  <c:v>0.62552257270423184</c:v>
                </c:pt>
                <c:pt idx="4150">
                  <c:v>0.62552257270423184</c:v>
                </c:pt>
                <c:pt idx="4151">
                  <c:v>0.62552257270423184</c:v>
                </c:pt>
                <c:pt idx="4152">
                  <c:v>0.62552257270423184</c:v>
                </c:pt>
                <c:pt idx="4153">
                  <c:v>0.62552257270423184</c:v>
                </c:pt>
                <c:pt idx="4154">
                  <c:v>0.62552257270423184</c:v>
                </c:pt>
                <c:pt idx="4155">
                  <c:v>0.62552257270423184</c:v>
                </c:pt>
                <c:pt idx="4156">
                  <c:v>0.62552257270423184</c:v>
                </c:pt>
                <c:pt idx="4157">
                  <c:v>0.62552257270423184</c:v>
                </c:pt>
                <c:pt idx="4158">
                  <c:v>0.62552257270423184</c:v>
                </c:pt>
                <c:pt idx="4159">
                  <c:v>0.62552257270423184</c:v>
                </c:pt>
                <c:pt idx="4160">
                  <c:v>0.62552257270423184</c:v>
                </c:pt>
                <c:pt idx="4161">
                  <c:v>0.62552257270423184</c:v>
                </c:pt>
                <c:pt idx="4162">
                  <c:v>0.62552257270423184</c:v>
                </c:pt>
                <c:pt idx="4163">
                  <c:v>0.62552257270423184</c:v>
                </c:pt>
                <c:pt idx="4164">
                  <c:v>0.62552257270423184</c:v>
                </c:pt>
                <c:pt idx="4165">
                  <c:v>0.62552257270423184</c:v>
                </c:pt>
                <c:pt idx="4166">
                  <c:v>0.62552257270423184</c:v>
                </c:pt>
                <c:pt idx="4167">
                  <c:v>0.62552257270423184</c:v>
                </c:pt>
                <c:pt idx="4168">
                  <c:v>0.62552257270423184</c:v>
                </c:pt>
                <c:pt idx="4169">
                  <c:v>0.64409140711809942</c:v>
                </c:pt>
                <c:pt idx="4170">
                  <c:v>0.64409140711809942</c:v>
                </c:pt>
                <c:pt idx="4171">
                  <c:v>0.64409140711809942</c:v>
                </c:pt>
                <c:pt idx="4172">
                  <c:v>0.64409140711809942</c:v>
                </c:pt>
                <c:pt idx="4173">
                  <c:v>0.64409140711809942</c:v>
                </c:pt>
                <c:pt idx="4174">
                  <c:v>0.64409140711809942</c:v>
                </c:pt>
                <c:pt idx="4175">
                  <c:v>0.64409140711809942</c:v>
                </c:pt>
                <c:pt idx="4176">
                  <c:v>0.64409140711809942</c:v>
                </c:pt>
                <c:pt idx="4177">
                  <c:v>0.64409140711809942</c:v>
                </c:pt>
                <c:pt idx="4178">
                  <c:v>0.64409140711809942</c:v>
                </c:pt>
                <c:pt idx="4179">
                  <c:v>0.64409140711809942</c:v>
                </c:pt>
                <c:pt idx="4180">
                  <c:v>0.64409140711809942</c:v>
                </c:pt>
                <c:pt idx="4181">
                  <c:v>0.64409140711809942</c:v>
                </c:pt>
                <c:pt idx="4182">
                  <c:v>0.64409140711809942</c:v>
                </c:pt>
                <c:pt idx="4183">
                  <c:v>0.64409140711809942</c:v>
                </c:pt>
                <c:pt idx="4184">
                  <c:v>0.64409140711809942</c:v>
                </c:pt>
                <c:pt idx="4185">
                  <c:v>0.64409140711809942</c:v>
                </c:pt>
                <c:pt idx="4186">
                  <c:v>0.64409140711809942</c:v>
                </c:pt>
                <c:pt idx="4187">
                  <c:v>0.64409140711809942</c:v>
                </c:pt>
                <c:pt idx="4188">
                  <c:v>0.64409140711809942</c:v>
                </c:pt>
                <c:pt idx="4189">
                  <c:v>0.64409140711809942</c:v>
                </c:pt>
                <c:pt idx="4190">
                  <c:v>0.64409140711809942</c:v>
                </c:pt>
                <c:pt idx="4191">
                  <c:v>0.64409140711809942</c:v>
                </c:pt>
                <c:pt idx="4192">
                  <c:v>0.64409140711809942</c:v>
                </c:pt>
                <c:pt idx="4193">
                  <c:v>0.64409140711809942</c:v>
                </c:pt>
                <c:pt idx="4194">
                  <c:v>0.64409140711809942</c:v>
                </c:pt>
                <c:pt idx="4195">
                  <c:v>0.64409140711809942</c:v>
                </c:pt>
                <c:pt idx="4196">
                  <c:v>0.64409140711809942</c:v>
                </c:pt>
                <c:pt idx="4197">
                  <c:v>0.64409140711809942</c:v>
                </c:pt>
                <c:pt idx="4198">
                  <c:v>0.64409140711809942</c:v>
                </c:pt>
                <c:pt idx="4199">
                  <c:v>0.81802452049926877</c:v>
                </c:pt>
                <c:pt idx="4200">
                  <c:v>0.81802452049926877</c:v>
                </c:pt>
                <c:pt idx="4201">
                  <c:v>0.81802452049926877</c:v>
                </c:pt>
                <c:pt idx="4202">
                  <c:v>0.81802452049926877</c:v>
                </c:pt>
                <c:pt idx="4203">
                  <c:v>0.81802452049926877</c:v>
                </c:pt>
                <c:pt idx="4204">
                  <c:v>0.81802452049926877</c:v>
                </c:pt>
                <c:pt idx="4205">
                  <c:v>0.81802452049926877</c:v>
                </c:pt>
                <c:pt idx="4206">
                  <c:v>0.81802452049926877</c:v>
                </c:pt>
                <c:pt idx="4207">
                  <c:v>0.81802452049926877</c:v>
                </c:pt>
                <c:pt idx="4208">
                  <c:v>0.81802452049926877</c:v>
                </c:pt>
                <c:pt idx="4209">
                  <c:v>0.81802452049926877</c:v>
                </c:pt>
                <c:pt idx="4210">
                  <c:v>0.81802452049926877</c:v>
                </c:pt>
                <c:pt idx="4211">
                  <c:v>0.81802452049926877</c:v>
                </c:pt>
                <c:pt idx="4212">
                  <c:v>0.81802452049926877</c:v>
                </c:pt>
                <c:pt idx="4213">
                  <c:v>0.81802452049926877</c:v>
                </c:pt>
                <c:pt idx="4214">
                  <c:v>0.81802452049926877</c:v>
                </c:pt>
                <c:pt idx="4215">
                  <c:v>0.81802452049926877</c:v>
                </c:pt>
                <c:pt idx="4216">
                  <c:v>0.81802452049926877</c:v>
                </c:pt>
                <c:pt idx="4217">
                  <c:v>0.81802452049926877</c:v>
                </c:pt>
                <c:pt idx="4218">
                  <c:v>0.81802452049926877</c:v>
                </c:pt>
                <c:pt idx="4219">
                  <c:v>0.81802452049926877</c:v>
                </c:pt>
                <c:pt idx="4220">
                  <c:v>0.81802452049926877</c:v>
                </c:pt>
                <c:pt idx="4221">
                  <c:v>0.81802452049926877</c:v>
                </c:pt>
                <c:pt idx="4222">
                  <c:v>0.81802452049926877</c:v>
                </c:pt>
                <c:pt idx="4223">
                  <c:v>0.81802452049926877</c:v>
                </c:pt>
                <c:pt idx="4224">
                  <c:v>0.81802452049926877</c:v>
                </c:pt>
                <c:pt idx="4225">
                  <c:v>0.81802452049926877</c:v>
                </c:pt>
                <c:pt idx="4226">
                  <c:v>0.81802452049926877</c:v>
                </c:pt>
                <c:pt idx="4227">
                  <c:v>0.81802452049926877</c:v>
                </c:pt>
                <c:pt idx="4228">
                  <c:v>0.81802452049926877</c:v>
                </c:pt>
                <c:pt idx="4229">
                  <c:v>0.81802452049926877</c:v>
                </c:pt>
                <c:pt idx="4230">
                  <c:v>0.80300050142221757</c:v>
                </c:pt>
                <c:pt idx="4231">
                  <c:v>0.80300050142221757</c:v>
                </c:pt>
                <c:pt idx="4232">
                  <c:v>0.80300050142221757</c:v>
                </c:pt>
                <c:pt idx="4233">
                  <c:v>0.80300050142221757</c:v>
                </c:pt>
                <c:pt idx="4234">
                  <c:v>0.80300050142221757</c:v>
                </c:pt>
                <c:pt idx="4235">
                  <c:v>0.80300050142221757</c:v>
                </c:pt>
                <c:pt idx="4236">
                  <c:v>0.80300050142221757</c:v>
                </c:pt>
                <c:pt idx="4237">
                  <c:v>0.80300050142221757</c:v>
                </c:pt>
                <c:pt idx="4238">
                  <c:v>0.80300050142221757</c:v>
                </c:pt>
                <c:pt idx="4239">
                  <c:v>0.80300050142221757</c:v>
                </c:pt>
                <c:pt idx="4240">
                  <c:v>0.80300050142221757</c:v>
                </c:pt>
                <c:pt idx="4241">
                  <c:v>0.80300050142221757</c:v>
                </c:pt>
                <c:pt idx="4242">
                  <c:v>0.80300050142221757</c:v>
                </c:pt>
                <c:pt idx="4243">
                  <c:v>0.80300050142221757</c:v>
                </c:pt>
                <c:pt idx="4244">
                  <c:v>0.80300050142221757</c:v>
                </c:pt>
                <c:pt idx="4245">
                  <c:v>0.80300050142221757</c:v>
                </c:pt>
                <c:pt idx="4246">
                  <c:v>0.80300050142221757</c:v>
                </c:pt>
                <c:pt idx="4247">
                  <c:v>0.80300050142221757</c:v>
                </c:pt>
                <c:pt idx="4248">
                  <c:v>0.80300050142221757</c:v>
                </c:pt>
                <c:pt idx="4249">
                  <c:v>0.80300050142221757</c:v>
                </c:pt>
                <c:pt idx="4250">
                  <c:v>0.80300050142221757</c:v>
                </c:pt>
                <c:pt idx="4251">
                  <c:v>0.80300050142221757</c:v>
                </c:pt>
                <c:pt idx="4252">
                  <c:v>0.80300050142221757</c:v>
                </c:pt>
                <c:pt idx="4253">
                  <c:v>0.80300050142221757</c:v>
                </c:pt>
                <c:pt idx="4254">
                  <c:v>0.80300050142221757</c:v>
                </c:pt>
                <c:pt idx="4255">
                  <c:v>0.80300050142221757</c:v>
                </c:pt>
                <c:pt idx="4256">
                  <c:v>0.80300050142221757</c:v>
                </c:pt>
                <c:pt idx="4257">
                  <c:v>0.80300050142221757</c:v>
                </c:pt>
                <c:pt idx="4258">
                  <c:v>0.80300050142221757</c:v>
                </c:pt>
                <c:pt idx="4259">
                  <c:v>0.80300050142221757</c:v>
                </c:pt>
                <c:pt idx="4260">
                  <c:v>0.80300050142221757</c:v>
                </c:pt>
                <c:pt idx="4261">
                  <c:v>0.76258307223098531</c:v>
                </c:pt>
                <c:pt idx="4262">
                  <c:v>0.76258307223098531</c:v>
                </c:pt>
                <c:pt idx="4263">
                  <c:v>0.76258307223098531</c:v>
                </c:pt>
                <c:pt idx="4264">
                  <c:v>0.76258307223098531</c:v>
                </c:pt>
                <c:pt idx="4265">
                  <c:v>0.76258307223098531</c:v>
                </c:pt>
                <c:pt idx="4266">
                  <c:v>0.76258307223098531</c:v>
                </c:pt>
                <c:pt idx="4267">
                  <c:v>0.76258307223098531</c:v>
                </c:pt>
                <c:pt idx="4268">
                  <c:v>0.76258307223098531</c:v>
                </c:pt>
                <c:pt idx="4269">
                  <c:v>0.76258307223098531</c:v>
                </c:pt>
                <c:pt idx="4270">
                  <c:v>0.76258307223098531</c:v>
                </c:pt>
                <c:pt idx="4271">
                  <c:v>0.76258307223098531</c:v>
                </c:pt>
                <c:pt idx="4272">
                  <c:v>0.76258307223098531</c:v>
                </c:pt>
                <c:pt idx="4273">
                  <c:v>0.76258307223098531</c:v>
                </c:pt>
                <c:pt idx="4274">
                  <c:v>0.76258307223098531</c:v>
                </c:pt>
                <c:pt idx="4275">
                  <c:v>0.76258307223098531</c:v>
                </c:pt>
                <c:pt idx="4276">
                  <c:v>0.76258307223098531</c:v>
                </c:pt>
                <c:pt idx="4277">
                  <c:v>0.76258307223098531</c:v>
                </c:pt>
                <c:pt idx="4278">
                  <c:v>0.76258307223098531</c:v>
                </c:pt>
                <c:pt idx="4279">
                  <c:v>0.76258307223098531</c:v>
                </c:pt>
                <c:pt idx="4280">
                  <c:v>0.76258307223098531</c:v>
                </c:pt>
                <c:pt idx="4281">
                  <c:v>0.76258307223098531</c:v>
                </c:pt>
                <c:pt idx="4282">
                  <c:v>0.76258307223098531</c:v>
                </c:pt>
                <c:pt idx="4283">
                  <c:v>0.76258307223098531</c:v>
                </c:pt>
                <c:pt idx="4284">
                  <c:v>0.76258307223098531</c:v>
                </c:pt>
                <c:pt idx="4285">
                  <c:v>0.76258307223098531</c:v>
                </c:pt>
                <c:pt idx="4286">
                  <c:v>0.76258307223098531</c:v>
                </c:pt>
                <c:pt idx="4287">
                  <c:v>0.76258307223098531</c:v>
                </c:pt>
                <c:pt idx="4288">
                  <c:v>0.76258307223098531</c:v>
                </c:pt>
                <c:pt idx="4289">
                  <c:v>0.76258307223098531</c:v>
                </c:pt>
                <c:pt idx="4290">
                  <c:v>0.76258307223098531</c:v>
                </c:pt>
                <c:pt idx="4291">
                  <c:v>0.76080882390161952</c:v>
                </c:pt>
                <c:pt idx="4292">
                  <c:v>0.76080882390161952</c:v>
                </c:pt>
                <c:pt idx="4293">
                  <c:v>0.76080882390161952</c:v>
                </c:pt>
                <c:pt idx="4294">
                  <c:v>0.76080882390161952</c:v>
                </c:pt>
                <c:pt idx="4295">
                  <c:v>0.76080882390161952</c:v>
                </c:pt>
                <c:pt idx="4296">
                  <c:v>0.76080882390161952</c:v>
                </c:pt>
                <c:pt idx="4297">
                  <c:v>0.76080882390161952</c:v>
                </c:pt>
                <c:pt idx="4298">
                  <c:v>0.76080882390161952</c:v>
                </c:pt>
                <c:pt idx="4299">
                  <c:v>0.76080882390161952</c:v>
                </c:pt>
                <c:pt idx="4300">
                  <c:v>0.76080882390161952</c:v>
                </c:pt>
                <c:pt idx="4301">
                  <c:v>0.76080882390161952</c:v>
                </c:pt>
                <c:pt idx="4302">
                  <c:v>0.76080882390161952</c:v>
                </c:pt>
                <c:pt idx="4303">
                  <c:v>0.76080882390161952</c:v>
                </c:pt>
                <c:pt idx="4304">
                  <c:v>0.76080882390161952</c:v>
                </c:pt>
                <c:pt idx="4305">
                  <c:v>0.76080882390161952</c:v>
                </c:pt>
                <c:pt idx="4306">
                  <c:v>0.76080882390161952</c:v>
                </c:pt>
                <c:pt idx="4307">
                  <c:v>0.76080882390161952</c:v>
                </c:pt>
                <c:pt idx="4308">
                  <c:v>0.76080882390161952</c:v>
                </c:pt>
                <c:pt idx="4309">
                  <c:v>0.76080882390161952</c:v>
                </c:pt>
                <c:pt idx="4310">
                  <c:v>0.76080882390161952</c:v>
                </c:pt>
                <c:pt idx="4311">
                  <c:v>0.76080882390161952</c:v>
                </c:pt>
                <c:pt idx="4312">
                  <c:v>0.76080882390161952</c:v>
                </c:pt>
                <c:pt idx="4313">
                  <c:v>0.76080882390161952</c:v>
                </c:pt>
                <c:pt idx="4314">
                  <c:v>0.76080882390161952</c:v>
                </c:pt>
                <c:pt idx="4315">
                  <c:v>0.76080882390161952</c:v>
                </c:pt>
                <c:pt idx="4316">
                  <c:v>0.76080882390161952</c:v>
                </c:pt>
                <c:pt idx="4317">
                  <c:v>0.76080882390161952</c:v>
                </c:pt>
                <c:pt idx="4318">
                  <c:v>0.76080882390161952</c:v>
                </c:pt>
                <c:pt idx="4319">
                  <c:v>0.76080882390161952</c:v>
                </c:pt>
                <c:pt idx="4320">
                  <c:v>0.76080882390161952</c:v>
                </c:pt>
                <c:pt idx="4321">
                  <c:v>0.76080882390161952</c:v>
                </c:pt>
                <c:pt idx="4322">
                  <c:v>0.79747162208430677</c:v>
                </c:pt>
                <c:pt idx="4323">
                  <c:v>0.79747162208430677</c:v>
                </c:pt>
                <c:pt idx="4324">
                  <c:v>0.79747162208430677</c:v>
                </c:pt>
                <c:pt idx="4325">
                  <c:v>0.79747162208430677</c:v>
                </c:pt>
                <c:pt idx="4326">
                  <c:v>0.79747162208430677</c:v>
                </c:pt>
                <c:pt idx="4327">
                  <c:v>0.79747162208430677</c:v>
                </c:pt>
                <c:pt idx="4328">
                  <c:v>0.79747162208430677</c:v>
                </c:pt>
                <c:pt idx="4329">
                  <c:v>0.79747162208430677</c:v>
                </c:pt>
                <c:pt idx="4330">
                  <c:v>0.79747162208430677</c:v>
                </c:pt>
                <c:pt idx="4331">
                  <c:v>0.79747162208430677</c:v>
                </c:pt>
                <c:pt idx="4332">
                  <c:v>0.79747162208430677</c:v>
                </c:pt>
                <c:pt idx="4333">
                  <c:v>0.79747162208430677</c:v>
                </c:pt>
                <c:pt idx="4334">
                  <c:v>0.79747162208430677</c:v>
                </c:pt>
                <c:pt idx="4335">
                  <c:v>0.79747162208430677</c:v>
                </c:pt>
                <c:pt idx="4336">
                  <c:v>0.79747162208430677</c:v>
                </c:pt>
                <c:pt idx="4337">
                  <c:v>0.79747162208430677</c:v>
                </c:pt>
                <c:pt idx="4338">
                  <c:v>0.79747162208430677</c:v>
                </c:pt>
                <c:pt idx="4339">
                  <c:v>0.79747162208430677</c:v>
                </c:pt>
                <c:pt idx="4340">
                  <c:v>0.79747162208430677</c:v>
                </c:pt>
                <c:pt idx="4341">
                  <c:v>0.79747162208430677</c:v>
                </c:pt>
                <c:pt idx="4342">
                  <c:v>0.79747162208430677</c:v>
                </c:pt>
                <c:pt idx="4343">
                  <c:v>0.79747162208430677</c:v>
                </c:pt>
                <c:pt idx="4344">
                  <c:v>0.79747162208430677</c:v>
                </c:pt>
                <c:pt idx="4345">
                  <c:v>0.79747162208430677</c:v>
                </c:pt>
                <c:pt idx="4346">
                  <c:v>0.79747162208430677</c:v>
                </c:pt>
                <c:pt idx="4347">
                  <c:v>0.79747162208430677</c:v>
                </c:pt>
                <c:pt idx="4348">
                  <c:v>0.79747162208430677</c:v>
                </c:pt>
                <c:pt idx="4349">
                  <c:v>0.79747162208430677</c:v>
                </c:pt>
                <c:pt idx="4350">
                  <c:v>0.79747162208430677</c:v>
                </c:pt>
                <c:pt idx="4351">
                  <c:v>0.79747162208430677</c:v>
                </c:pt>
                <c:pt idx="4352">
                  <c:v>0.78218126144601419</c:v>
                </c:pt>
                <c:pt idx="4353">
                  <c:v>0.78218126144601419</c:v>
                </c:pt>
                <c:pt idx="4354">
                  <c:v>0.78218126144601419</c:v>
                </c:pt>
                <c:pt idx="4355">
                  <c:v>0.78218126144601419</c:v>
                </c:pt>
                <c:pt idx="4356">
                  <c:v>0.78218126144601419</c:v>
                </c:pt>
                <c:pt idx="4357">
                  <c:v>0.78218126144601419</c:v>
                </c:pt>
                <c:pt idx="4358">
                  <c:v>0.78218126144601419</c:v>
                </c:pt>
                <c:pt idx="4359">
                  <c:v>0.78218126144601419</c:v>
                </c:pt>
                <c:pt idx="4360">
                  <c:v>0.78218126144601419</c:v>
                </c:pt>
                <c:pt idx="4361">
                  <c:v>0.78218126144601419</c:v>
                </c:pt>
                <c:pt idx="4362">
                  <c:v>0.78218126144601419</c:v>
                </c:pt>
                <c:pt idx="4363">
                  <c:v>0.78218126144601419</c:v>
                </c:pt>
                <c:pt idx="4364">
                  <c:v>0.78218126144601419</c:v>
                </c:pt>
                <c:pt idx="4365">
                  <c:v>0.78218126144601419</c:v>
                </c:pt>
                <c:pt idx="4366">
                  <c:v>0.78218126144601419</c:v>
                </c:pt>
                <c:pt idx="4367">
                  <c:v>0.78218126144601419</c:v>
                </c:pt>
                <c:pt idx="4368">
                  <c:v>0.78218126144601419</c:v>
                </c:pt>
                <c:pt idx="4369">
                  <c:v>0.78218126144601419</c:v>
                </c:pt>
                <c:pt idx="4370">
                  <c:v>0.78218126144601419</c:v>
                </c:pt>
                <c:pt idx="4371">
                  <c:v>0.78218126144601419</c:v>
                </c:pt>
                <c:pt idx="4372">
                  <c:v>0.78218126144601419</c:v>
                </c:pt>
                <c:pt idx="4373">
                  <c:v>0.78218126144601419</c:v>
                </c:pt>
                <c:pt idx="4374">
                  <c:v>0.78218126144601419</c:v>
                </c:pt>
                <c:pt idx="4375">
                  <c:v>0.78218126144601419</c:v>
                </c:pt>
                <c:pt idx="4376">
                  <c:v>0.78218126144601419</c:v>
                </c:pt>
                <c:pt idx="4377">
                  <c:v>0.78218126144601419</c:v>
                </c:pt>
                <c:pt idx="4378">
                  <c:v>0.78218126144601419</c:v>
                </c:pt>
                <c:pt idx="4379">
                  <c:v>0.78218126144601419</c:v>
                </c:pt>
                <c:pt idx="4380">
                  <c:v>0.78218126144601419</c:v>
                </c:pt>
                <c:pt idx="4381">
                  <c:v>0.78218126144601419</c:v>
                </c:pt>
                <c:pt idx="4382">
                  <c:v>0.78218126144601419</c:v>
                </c:pt>
                <c:pt idx="4383">
                  <c:v>0.77441490701285276</c:v>
                </c:pt>
                <c:pt idx="4384">
                  <c:v>0.77441490701285276</c:v>
                </c:pt>
                <c:pt idx="4385">
                  <c:v>0.77441490701285276</c:v>
                </c:pt>
                <c:pt idx="4386">
                  <c:v>0.77441490701285276</c:v>
                </c:pt>
                <c:pt idx="4387">
                  <c:v>0.77441490701285276</c:v>
                </c:pt>
                <c:pt idx="4388">
                  <c:v>0.77441490701285276</c:v>
                </c:pt>
                <c:pt idx="4389">
                  <c:v>0.77441490701285276</c:v>
                </c:pt>
                <c:pt idx="4390">
                  <c:v>0.77441490701285276</c:v>
                </c:pt>
                <c:pt idx="4391">
                  <c:v>0.77441490701285276</c:v>
                </c:pt>
                <c:pt idx="4392">
                  <c:v>0.77441490701285276</c:v>
                </c:pt>
                <c:pt idx="4393">
                  <c:v>0.77441490701285276</c:v>
                </c:pt>
                <c:pt idx="4394">
                  <c:v>0.77441490701285276</c:v>
                </c:pt>
                <c:pt idx="4395">
                  <c:v>0.77441490701285276</c:v>
                </c:pt>
                <c:pt idx="4396">
                  <c:v>0.77441490701285276</c:v>
                </c:pt>
                <c:pt idx="4397">
                  <c:v>0.77441490701285276</c:v>
                </c:pt>
                <c:pt idx="4398">
                  <c:v>0.77441490701285276</c:v>
                </c:pt>
                <c:pt idx="4399">
                  <c:v>0.77441490701285276</c:v>
                </c:pt>
                <c:pt idx="4400">
                  <c:v>0.77441490701285276</c:v>
                </c:pt>
                <c:pt idx="4401">
                  <c:v>0.77441490701285276</c:v>
                </c:pt>
                <c:pt idx="4402">
                  <c:v>0.77441490701285276</c:v>
                </c:pt>
                <c:pt idx="4403">
                  <c:v>0.77441490701285276</c:v>
                </c:pt>
                <c:pt idx="4404">
                  <c:v>0.77441490701285276</c:v>
                </c:pt>
                <c:pt idx="4405">
                  <c:v>0.77441490701285276</c:v>
                </c:pt>
                <c:pt idx="4406">
                  <c:v>0.77441490701285276</c:v>
                </c:pt>
                <c:pt idx="4407">
                  <c:v>0.77441490701285276</c:v>
                </c:pt>
                <c:pt idx="4408">
                  <c:v>0.77441490701285276</c:v>
                </c:pt>
                <c:pt idx="4409">
                  <c:v>0.77441490701285276</c:v>
                </c:pt>
                <c:pt idx="4410">
                  <c:v>0.77441490701285276</c:v>
                </c:pt>
                <c:pt idx="4411">
                  <c:v>0.77441490701285276</c:v>
                </c:pt>
                <c:pt idx="4412">
                  <c:v>0.77441490701285276</c:v>
                </c:pt>
                <c:pt idx="4413">
                  <c:v>0.77441490701285276</c:v>
                </c:pt>
                <c:pt idx="4414">
                  <c:v>0.70762725208339905</c:v>
                </c:pt>
                <c:pt idx="4415">
                  <c:v>0.70762725208339905</c:v>
                </c:pt>
                <c:pt idx="4416">
                  <c:v>0.70762725208339905</c:v>
                </c:pt>
                <c:pt idx="4417">
                  <c:v>0.70762725208339905</c:v>
                </c:pt>
                <c:pt idx="4418">
                  <c:v>0.70762725208339905</c:v>
                </c:pt>
                <c:pt idx="4419">
                  <c:v>0.70762725208339905</c:v>
                </c:pt>
                <c:pt idx="4420">
                  <c:v>0.70762725208339905</c:v>
                </c:pt>
                <c:pt idx="4421">
                  <c:v>0.70762725208339905</c:v>
                </c:pt>
                <c:pt idx="4422">
                  <c:v>0.70762725208339905</c:v>
                </c:pt>
                <c:pt idx="4423">
                  <c:v>0.70762725208339905</c:v>
                </c:pt>
                <c:pt idx="4424">
                  <c:v>0.70762725208339905</c:v>
                </c:pt>
                <c:pt idx="4425">
                  <c:v>0.70762725208339905</c:v>
                </c:pt>
                <c:pt idx="4426">
                  <c:v>0.70762725208339905</c:v>
                </c:pt>
                <c:pt idx="4427">
                  <c:v>0.70762725208339905</c:v>
                </c:pt>
                <c:pt idx="4428">
                  <c:v>0.70762725208339905</c:v>
                </c:pt>
                <c:pt idx="4429">
                  <c:v>0.70762725208339905</c:v>
                </c:pt>
                <c:pt idx="4430">
                  <c:v>0.70762725208339905</c:v>
                </c:pt>
                <c:pt idx="4431">
                  <c:v>0.70762725208339905</c:v>
                </c:pt>
                <c:pt idx="4432">
                  <c:v>0.70762725208339905</c:v>
                </c:pt>
                <c:pt idx="4433">
                  <c:v>0.70762725208339905</c:v>
                </c:pt>
                <c:pt idx="4434">
                  <c:v>0.70762725208339905</c:v>
                </c:pt>
                <c:pt idx="4435">
                  <c:v>0.70762725208339905</c:v>
                </c:pt>
                <c:pt idx="4436">
                  <c:v>0.70762725208339905</c:v>
                </c:pt>
                <c:pt idx="4437">
                  <c:v>0.70762725208339905</c:v>
                </c:pt>
                <c:pt idx="4438">
                  <c:v>0.70762725208339905</c:v>
                </c:pt>
                <c:pt idx="4439">
                  <c:v>0.70762725208339905</c:v>
                </c:pt>
                <c:pt idx="4440">
                  <c:v>0.70762725208339905</c:v>
                </c:pt>
                <c:pt idx="4441">
                  <c:v>0.70762725208339905</c:v>
                </c:pt>
                <c:pt idx="4442">
                  <c:v>0.79817244680826194</c:v>
                </c:pt>
                <c:pt idx="4443">
                  <c:v>0.79817244680826194</c:v>
                </c:pt>
                <c:pt idx="4444">
                  <c:v>0.79817244680826194</c:v>
                </c:pt>
                <c:pt idx="4445">
                  <c:v>0.79817244680826194</c:v>
                </c:pt>
                <c:pt idx="4446">
                  <c:v>0.79817244680826194</c:v>
                </c:pt>
                <c:pt idx="4447">
                  <c:v>0.79817244680826194</c:v>
                </c:pt>
                <c:pt idx="4448">
                  <c:v>0.79817244680826194</c:v>
                </c:pt>
                <c:pt idx="4449">
                  <c:v>0.79817244680826194</c:v>
                </c:pt>
                <c:pt idx="4450">
                  <c:v>0.79817244680826194</c:v>
                </c:pt>
                <c:pt idx="4451">
                  <c:v>0.79817244680826194</c:v>
                </c:pt>
                <c:pt idx="4452">
                  <c:v>0.79817244680826194</c:v>
                </c:pt>
                <c:pt idx="4453">
                  <c:v>0.79817244680826194</c:v>
                </c:pt>
                <c:pt idx="4454">
                  <c:v>0.79817244680826194</c:v>
                </c:pt>
                <c:pt idx="4455">
                  <c:v>0.79817244680826194</c:v>
                </c:pt>
                <c:pt idx="4456">
                  <c:v>0.79817244680826194</c:v>
                </c:pt>
                <c:pt idx="4457">
                  <c:v>0.79817244680826194</c:v>
                </c:pt>
                <c:pt idx="4458">
                  <c:v>0.79817244680826194</c:v>
                </c:pt>
                <c:pt idx="4459">
                  <c:v>0.79817244680826194</c:v>
                </c:pt>
                <c:pt idx="4460">
                  <c:v>0.79817244680826194</c:v>
                </c:pt>
                <c:pt idx="4461">
                  <c:v>0.79817244680826194</c:v>
                </c:pt>
                <c:pt idx="4462">
                  <c:v>0.79817244680826194</c:v>
                </c:pt>
                <c:pt idx="4463">
                  <c:v>0.79817244680826194</c:v>
                </c:pt>
                <c:pt idx="4464">
                  <c:v>0.79817244680826194</c:v>
                </c:pt>
                <c:pt idx="4465">
                  <c:v>0.79817244680826194</c:v>
                </c:pt>
                <c:pt idx="4466">
                  <c:v>0.79817244680826194</c:v>
                </c:pt>
                <c:pt idx="4467">
                  <c:v>0.79817244680826194</c:v>
                </c:pt>
                <c:pt idx="4468">
                  <c:v>0.79817244680826194</c:v>
                </c:pt>
                <c:pt idx="4469">
                  <c:v>0.79817244680826194</c:v>
                </c:pt>
                <c:pt idx="4470">
                  <c:v>0.79817244680826194</c:v>
                </c:pt>
                <c:pt idx="4471">
                  <c:v>0.79817244680826194</c:v>
                </c:pt>
                <c:pt idx="4472">
                  <c:v>0.79817244680826194</c:v>
                </c:pt>
                <c:pt idx="4473">
                  <c:v>0.81996848312868453</c:v>
                </c:pt>
                <c:pt idx="4474">
                  <c:v>0.81996848312868453</c:v>
                </c:pt>
                <c:pt idx="4475">
                  <c:v>0.81996848312868453</c:v>
                </c:pt>
                <c:pt idx="4476">
                  <c:v>0.81996848312868453</c:v>
                </c:pt>
                <c:pt idx="4477">
                  <c:v>0.81996848312868453</c:v>
                </c:pt>
                <c:pt idx="4478">
                  <c:v>0.81996848312868453</c:v>
                </c:pt>
                <c:pt idx="4479">
                  <c:v>0.81996848312868453</c:v>
                </c:pt>
                <c:pt idx="4480">
                  <c:v>0.81996848312868453</c:v>
                </c:pt>
                <c:pt idx="4481">
                  <c:v>0.81996848312868453</c:v>
                </c:pt>
                <c:pt idx="4482">
                  <c:v>0.81996848312868453</c:v>
                </c:pt>
                <c:pt idx="4483">
                  <c:v>0.81996848312868453</c:v>
                </c:pt>
                <c:pt idx="4484">
                  <c:v>0.81996848312868453</c:v>
                </c:pt>
                <c:pt idx="4485">
                  <c:v>0.81996848312868453</c:v>
                </c:pt>
                <c:pt idx="4486">
                  <c:v>0.81996848312868453</c:v>
                </c:pt>
                <c:pt idx="4487">
                  <c:v>0.81996848312868453</c:v>
                </c:pt>
                <c:pt idx="4488">
                  <c:v>0.81996848312868453</c:v>
                </c:pt>
                <c:pt idx="4489">
                  <c:v>0.81996848312868453</c:v>
                </c:pt>
                <c:pt idx="4490">
                  <c:v>0.81996848312868453</c:v>
                </c:pt>
                <c:pt idx="4491">
                  <c:v>0.81996848312868453</c:v>
                </c:pt>
                <c:pt idx="4492">
                  <c:v>0.81996848312868453</c:v>
                </c:pt>
                <c:pt idx="4493">
                  <c:v>0.81996848312868453</c:v>
                </c:pt>
                <c:pt idx="4494">
                  <c:v>0.81996848312868453</c:v>
                </c:pt>
                <c:pt idx="4495">
                  <c:v>0.81996848312868453</c:v>
                </c:pt>
                <c:pt idx="4496">
                  <c:v>0.81996848312868453</c:v>
                </c:pt>
                <c:pt idx="4497">
                  <c:v>0.81996848312868453</c:v>
                </c:pt>
                <c:pt idx="4498">
                  <c:v>0.81996848312868453</c:v>
                </c:pt>
                <c:pt idx="4499">
                  <c:v>0.81996848312868453</c:v>
                </c:pt>
                <c:pt idx="4500">
                  <c:v>0.81996848312868453</c:v>
                </c:pt>
                <c:pt idx="4501">
                  <c:v>0.81996848312868453</c:v>
                </c:pt>
                <c:pt idx="4502">
                  <c:v>0.81996848312868453</c:v>
                </c:pt>
                <c:pt idx="4503">
                  <c:v>0.85951214213534721</c:v>
                </c:pt>
                <c:pt idx="4504">
                  <c:v>0.85951214213534721</c:v>
                </c:pt>
                <c:pt idx="4505">
                  <c:v>0.85951214213534721</c:v>
                </c:pt>
                <c:pt idx="4506">
                  <c:v>0.85951214213534721</c:v>
                </c:pt>
                <c:pt idx="4507">
                  <c:v>0.85951214213534721</c:v>
                </c:pt>
                <c:pt idx="4508">
                  <c:v>0.85951214213534721</c:v>
                </c:pt>
                <c:pt idx="4509">
                  <c:v>0.85951214213534721</c:v>
                </c:pt>
                <c:pt idx="4510">
                  <c:v>0.85951214213534721</c:v>
                </c:pt>
                <c:pt idx="4511">
                  <c:v>0.85951214213534721</c:v>
                </c:pt>
                <c:pt idx="4512">
                  <c:v>0.85951214213534721</c:v>
                </c:pt>
                <c:pt idx="4513">
                  <c:v>0.85951214213534721</c:v>
                </c:pt>
                <c:pt idx="4514">
                  <c:v>0.85951214213534721</c:v>
                </c:pt>
                <c:pt idx="4515">
                  <c:v>0.85951214213534721</c:v>
                </c:pt>
                <c:pt idx="4516">
                  <c:v>0.85951214213534721</c:v>
                </c:pt>
                <c:pt idx="4517">
                  <c:v>0.85951214213534721</c:v>
                </c:pt>
                <c:pt idx="4518">
                  <c:v>0.85951214213534721</c:v>
                </c:pt>
                <c:pt idx="4519">
                  <c:v>0.85951214213534721</c:v>
                </c:pt>
                <c:pt idx="4520">
                  <c:v>0.85951214213534721</c:v>
                </c:pt>
                <c:pt idx="4521">
                  <c:v>0.85951214213534721</c:v>
                </c:pt>
                <c:pt idx="4522">
                  <c:v>0.85951214213534721</c:v>
                </c:pt>
                <c:pt idx="4523">
                  <c:v>0.85951214213534721</c:v>
                </c:pt>
                <c:pt idx="4524">
                  <c:v>0.85951214213534721</c:v>
                </c:pt>
                <c:pt idx="4525">
                  <c:v>0.85951214213534721</c:v>
                </c:pt>
                <c:pt idx="4526">
                  <c:v>0.85951214213534721</c:v>
                </c:pt>
                <c:pt idx="4527">
                  <c:v>0.85951214213534721</c:v>
                </c:pt>
                <c:pt idx="4528">
                  <c:v>0.85951214213534721</c:v>
                </c:pt>
                <c:pt idx="4529">
                  <c:v>0.85951214213534721</c:v>
                </c:pt>
                <c:pt idx="4530">
                  <c:v>0.85951214213534721</c:v>
                </c:pt>
                <c:pt idx="4531">
                  <c:v>0.85951214213534721</c:v>
                </c:pt>
                <c:pt idx="4532">
                  <c:v>0.85951214213534721</c:v>
                </c:pt>
                <c:pt idx="4533">
                  <c:v>0.85951214213534721</c:v>
                </c:pt>
                <c:pt idx="4534">
                  <c:v>0.85011811542882976</c:v>
                </c:pt>
                <c:pt idx="4535">
                  <c:v>0.85011811542882976</c:v>
                </c:pt>
                <c:pt idx="4536">
                  <c:v>0.85011811542882976</c:v>
                </c:pt>
                <c:pt idx="4537">
                  <c:v>0.85011811542882976</c:v>
                </c:pt>
                <c:pt idx="4538">
                  <c:v>0.85011811542882976</c:v>
                </c:pt>
                <c:pt idx="4539">
                  <c:v>0.85011811542882976</c:v>
                </c:pt>
                <c:pt idx="4540">
                  <c:v>0.85011811542882976</c:v>
                </c:pt>
                <c:pt idx="4541">
                  <c:v>0.85011811542882976</c:v>
                </c:pt>
                <c:pt idx="4542">
                  <c:v>0.85011811542882976</c:v>
                </c:pt>
                <c:pt idx="4543">
                  <c:v>0.85011811542882976</c:v>
                </c:pt>
                <c:pt idx="4544">
                  <c:v>0.85011811542882976</c:v>
                </c:pt>
                <c:pt idx="4545">
                  <c:v>0.85011811542882976</c:v>
                </c:pt>
                <c:pt idx="4546">
                  <c:v>0.85011811542882976</c:v>
                </c:pt>
                <c:pt idx="4547">
                  <c:v>0.85011811542882976</c:v>
                </c:pt>
                <c:pt idx="4548">
                  <c:v>0.85011811542882976</c:v>
                </c:pt>
                <c:pt idx="4549">
                  <c:v>0.85011811542882976</c:v>
                </c:pt>
                <c:pt idx="4550">
                  <c:v>0.85011811542882976</c:v>
                </c:pt>
                <c:pt idx="4551">
                  <c:v>0.85011811542882976</c:v>
                </c:pt>
                <c:pt idx="4552">
                  <c:v>0.85011811542882976</c:v>
                </c:pt>
                <c:pt idx="4553">
                  <c:v>0.85011811542882976</c:v>
                </c:pt>
                <c:pt idx="4554">
                  <c:v>0.85011811542882976</c:v>
                </c:pt>
                <c:pt idx="4555">
                  <c:v>0.85011811542882976</c:v>
                </c:pt>
                <c:pt idx="4556">
                  <c:v>0.85011811542882976</c:v>
                </c:pt>
                <c:pt idx="4557">
                  <c:v>0.85011811542882976</c:v>
                </c:pt>
                <c:pt idx="4558">
                  <c:v>0.85011811542882976</c:v>
                </c:pt>
                <c:pt idx="4559">
                  <c:v>0.85011811542882976</c:v>
                </c:pt>
                <c:pt idx="4560">
                  <c:v>0.85011811542882976</c:v>
                </c:pt>
                <c:pt idx="4561">
                  <c:v>0.85011811542882976</c:v>
                </c:pt>
                <c:pt idx="4562">
                  <c:v>0.85011811542882976</c:v>
                </c:pt>
                <c:pt idx="4563">
                  <c:v>0.85011811542882976</c:v>
                </c:pt>
                <c:pt idx="4564">
                  <c:v>0.8402353783763219</c:v>
                </c:pt>
                <c:pt idx="4565">
                  <c:v>0.8402353783763219</c:v>
                </c:pt>
                <c:pt idx="4566">
                  <c:v>0.8402353783763219</c:v>
                </c:pt>
                <c:pt idx="4567">
                  <c:v>0.8402353783763219</c:v>
                </c:pt>
                <c:pt idx="4568">
                  <c:v>0.8402353783763219</c:v>
                </c:pt>
                <c:pt idx="4569">
                  <c:v>0.8402353783763219</c:v>
                </c:pt>
                <c:pt idx="4570">
                  <c:v>0.8402353783763219</c:v>
                </c:pt>
                <c:pt idx="4571">
                  <c:v>0.8402353783763219</c:v>
                </c:pt>
                <c:pt idx="4572">
                  <c:v>0.8402353783763219</c:v>
                </c:pt>
                <c:pt idx="4573">
                  <c:v>0.8402353783763219</c:v>
                </c:pt>
                <c:pt idx="4574">
                  <c:v>0.8402353783763219</c:v>
                </c:pt>
                <c:pt idx="4575">
                  <c:v>0.8402353783763219</c:v>
                </c:pt>
                <c:pt idx="4576">
                  <c:v>0.8402353783763219</c:v>
                </c:pt>
                <c:pt idx="4577">
                  <c:v>0.8402353783763219</c:v>
                </c:pt>
                <c:pt idx="4578">
                  <c:v>0.8402353783763219</c:v>
                </c:pt>
                <c:pt idx="4579">
                  <c:v>0.8402353783763219</c:v>
                </c:pt>
                <c:pt idx="4580">
                  <c:v>0.8402353783763219</c:v>
                </c:pt>
                <c:pt idx="4581">
                  <c:v>0.8402353783763219</c:v>
                </c:pt>
                <c:pt idx="4582">
                  <c:v>0.8402353783763219</c:v>
                </c:pt>
                <c:pt idx="4583">
                  <c:v>0.8402353783763219</c:v>
                </c:pt>
                <c:pt idx="4584">
                  <c:v>0.8402353783763219</c:v>
                </c:pt>
                <c:pt idx="4585">
                  <c:v>0.8402353783763219</c:v>
                </c:pt>
                <c:pt idx="4586">
                  <c:v>0.8402353783763219</c:v>
                </c:pt>
                <c:pt idx="4587">
                  <c:v>0.8402353783763219</c:v>
                </c:pt>
                <c:pt idx="4588">
                  <c:v>0.8402353783763219</c:v>
                </c:pt>
                <c:pt idx="4589">
                  <c:v>0.8402353783763219</c:v>
                </c:pt>
                <c:pt idx="4590">
                  <c:v>0.8402353783763219</c:v>
                </c:pt>
                <c:pt idx="4591">
                  <c:v>0.8402353783763219</c:v>
                </c:pt>
                <c:pt idx="4592">
                  <c:v>0.8402353783763219</c:v>
                </c:pt>
                <c:pt idx="4593">
                  <c:v>0.8402353783763219</c:v>
                </c:pt>
                <c:pt idx="4594">
                  <c:v>0.8402353783763219</c:v>
                </c:pt>
                <c:pt idx="4595">
                  <c:v>0.84321174335853744</c:v>
                </c:pt>
                <c:pt idx="4596">
                  <c:v>0.84321174335853744</c:v>
                </c:pt>
                <c:pt idx="4597">
                  <c:v>0.84321174335853744</c:v>
                </c:pt>
                <c:pt idx="4598">
                  <c:v>0.84321174335853744</c:v>
                </c:pt>
                <c:pt idx="4599">
                  <c:v>0.84321174335853744</c:v>
                </c:pt>
                <c:pt idx="4600">
                  <c:v>0.84321174335853744</c:v>
                </c:pt>
                <c:pt idx="4601">
                  <c:v>0.84321174335853744</c:v>
                </c:pt>
                <c:pt idx="4602">
                  <c:v>0.84321174335853744</c:v>
                </c:pt>
                <c:pt idx="4603">
                  <c:v>0.84321174335853744</c:v>
                </c:pt>
                <c:pt idx="4604">
                  <c:v>0.84321174335853744</c:v>
                </c:pt>
                <c:pt idx="4605">
                  <c:v>0.84321174335853744</c:v>
                </c:pt>
                <c:pt idx="4606">
                  <c:v>0.84321174335853744</c:v>
                </c:pt>
                <c:pt idx="4607">
                  <c:v>0.84321174335853744</c:v>
                </c:pt>
                <c:pt idx="4608">
                  <c:v>0.84321174335853744</c:v>
                </c:pt>
                <c:pt idx="4609">
                  <c:v>0.84321174335853744</c:v>
                </c:pt>
                <c:pt idx="4610">
                  <c:v>0.84321174335853744</c:v>
                </c:pt>
                <c:pt idx="4611">
                  <c:v>0.84321174335853744</c:v>
                </c:pt>
                <c:pt idx="4612">
                  <c:v>0.84321174335853744</c:v>
                </c:pt>
                <c:pt idx="4613">
                  <c:v>0.84321174335853744</c:v>
                </c:pt>
                <c:pt idx="4614">
                  <c:v>0.84321174335853744</c:v>
                </c:pt>
                <c:pt idx="4615">
                  <c:v>0.84321174335853744</c:v>
                </c:pt>
                <c:pt idx="4616">
                  <c:v>0.84321174335853744</c:v>
                </c:pt>
                <c:pt idx="4617">
                  <c:v>0.84321174335853744</c:v>
                </c:pt>
                <c:pt idx="4618">
                  <c:v>0.84321174335853744</c:v>
                </c:pt>
                <c:pt idx="4619">
                  <c:v>0.84321174335853744</c:v>
                </c:pt>
                <c:pt idx="4620">
                  <c:v>0.84321174335853744</c:v>
                </c:pt>
                <c:pt idx="4621">
                  <c:v>0.84321174335853744</c:v>
                </c:pt>
                <c:pt idx="4622">
                  <c:v>0.84321174335853744</c:v>
                </c:pt>
                <c:pt idx="4623">
                  <c:v>0.84321174335853744</c:v>
                </c:pt>
                <c:pt idx="4624">
                  <c:v>0.84321174335853744</c:v>
                </c:pt>
                <c:pt idx="4625">
                  <c:v>0.84321174335853744</c:v>
                </c:pt>
                <c:pt idx="4626">
                  <c:v>0.85083832292739703</c:v>
                </c:pt>
                <c:pt idx="4627">
                  <c:v>0.85083832292739703</c:v>
                </c:pt>
                <c:pt idx="4628">
                  <c:v>0.85083832292739703</c:v>
                </c:pt>
                <c:pt idx="4629">
                  <c:v>0.85083832292739703</c:v>
                </c:pt>
                <c:pt idx="4630">
                  <c:v>0.85083832292739703</c:v>
                </c:pt>
                <c:pt idx="4631">
                  <c:v>0.85083832292739703</c:v>
                </c:pt>
                <c:pt idx="4632">
                  <c:v>0.85083832292739703</c:v>
                </c:pt>
                <c:pt idx="4633">
                  <c:v>0.85083832292739703</c:v>
                </c:pt>
                <c:pt idx="4634">
                  <c:v>0.85083832292739703</c:v>
                </c:pt>
                <c:pt idx="4635">
                  <c:v>0.85083832292739703</c:v>
                </c:pt>
                <c:pt idx="4636">
                  <c:v>0.85083832292739703</c:v>
                </c:pt>
                <c:pt idx="4637">
                  <c:v>0.85083832292739703</c:v>
                </c:pt>
                <c:pt idx="4638">
                  <c:v>0.85083832292739703</c:v>
                </c:pt>
                <c:pt idx="4639">
                  <c:v>0.85083832292739703</c:v>
                </c:pt>
                <c:pt idx="4640">
                  <c:v>0.85083832292739703</c:v>
                </c:pt>
                <c:pt idx="4641">
                  <c:v>0.85083832292739703</c:v>
                </c:pt>
                <c:pt idx="4642">
                  <c:v>0.85083832292739703</c:v>
                </c:pt>
                <c:pt idx="4643">
                  <c:v>0.85083832292739703</c:v>
                </c:pt>
                <c:pt idx="4644">
                  <c:v>0.85083832292739703</c:v>
                </c:pt>
                <c:pt idx="4645">
                  <c:v>0.85083832292739703</c:v>
                </c:pt>
                <c:pt idx="4646">
                  <c:v>0.85083832292739703</c:v>
                </c:pt>
                <c:pt idx="4647">
                  <c:v>0.85083832292739703</c:v>
                </c:pt>
                <c:pt idx="4648">
                  <c:v>0.85083832292739703</c:v>
                </c:pt>
                <c:pt idx="4649">
                  <c:v>0.85083832292739703</c:v>
                </c:pt>
                <c:pt idx="4650">
                  <c:v>0.85083832292739703</c:v>
                </c:pt>
                <c:pt idx="4651">
                  <c:v>0.85083832292739703</c:v>
                </c:pt>
                <c:pt idx="4652">
                  <c:v>0.85083832292739703</c:v>
                </c:pt>
                <c:pt idx="4653">
                  <c:v>0.85083832292739703</c:v>
                </c:pt>
                <c:pt idx="4654">
                  <c:v>0.85083832292739703</c:v>
                </c:pt>
                <c:pt idx="4655">
                  <c:v>0.85083832292739703</c:v>
                </c:pt>
                <c:pt idx="4656">
                  <c:v>0.84548378447758332</c:v>
                </c:pt>
                <c:pt idx="4657">
                  <c:v>0.84548378447758332</c:v>
                </c:pt>
                <c:pt idx="4658">
                  <c:v>0.84548378447758332</c:v>
                </c:pt>
                <c:pt idx="4659">
                  <c:v>0.84548378447758332</c:v>
                </c:pt>
                <c:pt idx="4660">
                  <c:v>0.84548378447758332</c:v>
                </c:pt>
                <c:pt idx="4661">
                  <c:v>0.84548378447758332</c:v>
                </c:pt>
                <c:pt idx="4662">
                  <c:v>0.84548378447758332</c:v>
                </c:pt>
                <c:pt idx="4663">
                  <c:v>0.84548378447758332</c:v>
                </c:pt>
                <c:pt idx="4664">
                  <c:v>0.84548378447758332</c:v>
                </c:pt>
                <c:pt idx="4665">
                  <c:v>0.84548378447758332</c:v>
                </c:pt>
                <c:pt idx="4666">
                  <c:v>0.84548378447758332</c:v>
                </c:pt>
                <c:pt idx="4667">
                  <c:v>0.84548378447758332</c:v>
                </c:pt>
                <c:pt idx="4668">
                  <c:v>0.84548378447758332</c:v>
                </c:pt>
                <c:pt idx="4669">
                  <c:v>0.84548378447758332</c:v>
                </c:pt>
                <c:pt idx="4670">
                  <c:v>0.84548378447758332</c:v>
                </c:pt>
                <c:pt idx="4671">
                  <c:v>0.84548378447758332</c:v>
                </c:pt>
                <c:pt idx="4672">
                  <c:v>0.84548378447758332</c:v>
                </c:pt>
                <c:pt idx="4673">
                  <c:v>0.84548378447758332</c:v>
                </c:pt>
                <c:pt idx="4674">
                  <c:v>0.84548378447758332</c:v>
                </c:pt>
                <c:pt idx="4675">
                  <c:v>0.84548378447758332</c:v>
                </c:pt>
                <c:pt idx="4676">
                  <c:v>0.84548378447758332</c:v>
                </c:pt>
                <c:pt idx="4677">
                  <c:v>0.84548378447758332</c:v>
                </c:pt>
                <c:pt idx="4678">
                  <c:v>0.84548378447758332</c:v>
                </c:pt>
                <c:pt idx="4679">
                  <c:v>0.84548378447758332</c:v>
                </c:pt>
                <c:pt idx="4680">
                  <c:v>0.84548378447758332</c:v>
                </c:pt>
                <c:pt idx="4681">
                  <c:v>0.84548378447758332</c:v>
                </c:pt>
                <c:pt idx="4682">
                  <c:v>0.84548378447758332</c:v>
                </c:pt>
                <c:pt idx="4683">
                  <c:v>0.84548378447758332</c:v>
                </c:pt>
                <c:pt idx="4684">
                  <c:v>0.84548378447758332</c:v>
                </c:pt>
                <c:pt idx="4685">
                  <c:v>0.84548378447758332</c:v>
                </c:pt>
                <c:pt idx="4686">
                  <c:v>0.84548378447758332</c:v>
                </c:pt>
                <c:pt idx="4687">
                  <c:v>0.84961339847684558</c:v>
                </c:pt>
                <c:pt idx="4688">
                  <c:v>0.84961339847684558</c:v>
                </c:pt>
                <c:pt idx="4689">
                  <c:v>0.84961339847684558</c:v>
                </c:pt>
                <c:pt idx="4690">
                  <c:v>0.84961339847684558</c:v>
                </c:pt>
                <c:pt idx="4691">
                  <c:v>0.84961339847684558</c:v>
                </c:pt>
                <c:pt idx="4692">
                  <c:v>0.84961339847684558</c:v>
                </c:pt>
                <c:pt idx="4693">
                  <c:v>0.84961339847684558</c:v>
                </c:pt>
                <c:pt idx="4694">
                  <c:v>0.84961339847684558</c:v>
                </c:pt>
                <c:pt idx="4695">
                  <c:v>0.84961339847684558</c:v>
                </c:pt>
                <c:pt idx="4696">
                  <c:v>0.84961339847684558</c:v>
                </c:pt>
                <c:pt idx="4697">
                  <c:v>0.84961339847684558</c:v>
                </c:pt>
                <c:pt idx="4698">
                  <c:v>0.84961339847684558</c:v>
                </c:pt>
                <c:pt idx="4699">
                  <c:v>0.84961339847684558</c:v>
                </c:pt>
                <c:pt idx="4700">
                  <c:v>0.84961339847684558</c:v>
                </c:pt>
                <c:pt idx="4701">
                  <c:v>0.84961339847684558</c:v>
                </c:pt>
                <c:pt idx="4702">
                  <c:v>0.84961339847684558</c:v>
                </c:pt>
                <c:pt idx="4703">
                  <c:v>0.84961339847684558</c:v>
                </c:pt>
                <c:pt idx="4704">
                  <c:v>0.84961339847684558</c:v>
                </c:pt>
                <c:pt idx="4705">
                  <c:v>0.84961339847684558</c:v>
                </c:pt>
                <c:pt idx="4706">
                  <c:v>0.84961339847684558</c:v>
                </c:pt>
                <c:pt idx="4707">
                  <c:v>0.84961339847684558</c:v>
                </c:pt>
                <c:pt idx="4708">
                  <c:v>0.84961339847684558</c:v>
                </c:pt>
                <c:pt idx="4709">
                  <c:v>0.84961339847684558</c:v>
                </c:pt>
                <c:pt idx="4710">
                  <c:v>0.84961339847684558</c:v>
                </c:pt>
                <c:pt idx="4711">
                  <c:v>0.84961339847684558</c:v>
                </c:pt>
                <c:pt idx="4712">
                  <c:v>0.84961339847684558</c:v>
                </c:pt>
                <c:pt idx="4713">
                  <c:v>0.84961339847684558</c:v>
                </c:pt>
                <c:pt idx="4714">
                  <c:v>0.84961339847684558</c:v>
                </c:pt>
                <c:pt idx="4715">
                  <c:v>0.84961339847684558</c:v>
                </c:pt>
                <c:pt idx="4716">
                  <c:v>0.84961339847684558</c:v>
                </c:pt>
                <c:pt idx="4717">
                  <c:v>0.76329244267334528</c:v>
                </c:pt>
                <c:pt idx="4718">
                  <c:v>0.76329244267334528</c:v>
                </c:pt>
                <c:pt idx="4719">
                  <c:v>0.76329244267334528</c:v>
                </c:pt>
                <c:pt idx="4720">
                  <c:v>0.76329244267334528</c:v>
                </c:pt>
                <c:pt idx="4721">
                  <c:v>0.76329244267334528</c:v>
                </c:pt>
                <c:pt idx="4722">
                  <c:v>0.76329244267334528</c:v>
                </c:pt>
                <c:pt idx="4723">
                  <c:v>0.76329244267334528</c:v>
                </c:pt>
                <c:pt idx="4724">
                  <c:v>0.76329244267334528</c:v>
                </c:pt>
                <c:pt idx="4725">
                  <c:v>0.76329244267334528</c:v>
                </c:pt>
                <c:pt idx="4726">
                  <c:v>0.76329244267334528</c:v>
                </c:pt>
                <c:pt idx="4727">
                  <c:v>0.76329244267334528</c:v>
                </c:pt>
                <c:pt idx="4728">
                  <c:v>0.76329244267334528</c:v>
                </c:pt>
                <c:pt idx="4729">
                  <c:v>0.76329244267334528</c:v>
                </c:pt>
                <c:pt idx="4730">
                  <c:v>0.76329244267334528</c:v>
                </c:pt>
                <c:pt idx="4731">
                  <c:v>0.76329244267334528</c:v>
                </c:pt>
                <c:pt idx="4732">
                  <c:v>0.76329244267334528</c:v>
                </c:pt>
                <c:pt idx="4733">
                  <c:v>0.76329244267334528</c:v>
                </c:pt>
                <c:pt idx="4734">
                  <c:v>0.76329244267334528</c:v>
                </c:pt>
                <c:pt idx="4735">
                  <c:v>0.76329244267334528</c:v>
                </c:pt>
                <c:pt idx="4736">
                  <c:v>0.76329244267334528</c:v>
                </c:pt>
                <c:pt idx="4737">
                  <c:v>0.76329244267334528</c:v>
                </c:pt>
                <c:pt idx="4738">
                  <c:v>0.76329244267334528</c:v>
                </c:pt>
                <c:pt idx="4739">
                  <c:v>0.76329244267334528</c:v>
                </c:pt>
                <c:pt idx="4740">
                  <c:v>0.76329244267334528</c:v>
                </c:pt>
                <c:pt idx="4741">
                  <c:v>0.76329244267334528</c:v>
                </c:pt>
                <c:pt idx="4742">
                  <c:v>0.76329244267334528</c:v>
                </c:pt>
                <c:pt idx="4743">
                  <c:v>0.76329244267334528</c:v>
                </c:pt>
                <c:pt idx="4744">
                  <c:v>0.76329244267334528</c:v>
                </c:pt>
                <c:pt idx="4745">
                  <c:v>0.76329244267334528</c:v>
                </c:pt>
                <c:pt idx="4746">
                  <c:v>0.76329244267334528</c:v>
                </c:pt>
                <c:pt idx="4747">
                  <c:v>0.76329244267334528</c:v>
                </c:pt>
                <c:pt idx="4748">
                  <c:v>0.76302376949108364</c:v>
                </c:pt>
                <c:pt idx="4749">
                  <c:v>0.76302376949108364</c:v>
                </c:pt>
                <c:pt idx="4750">
                  <c:v>0.76302376949108364</c:v>
                </c:pt>
                <c:pt idx="4751">
                  <c:v>0.76302376949108364</c:v>
                </c:pt>
                <c:pt idx="4752">
                  <c:v>0.76302376949108364</c:v>
                </c:pt>
                <c:pt idx="4753">
                  <c:v>0.76302376949108364</c:v>
                </c:pt>
                <c:pt idx="4754">
                  <c:v>0.76302376949108364</c:v>
                </c:pt>
                <c:pt idx="4755">
                  <c:v>0.76302376949108364</c:v>
                </c:pt>
                <c:pt idx="4756">
                  <c:v>0.76302376949108364</c:v>
                </c:pt>
                <c:pt idx="4757">
                  <c:v>0.76302376949108364</c:v>
                </c:pt>
                <c:pt idx="4758">
                  <c:v>0.76302376949108364</c:v>
                </c:pt>
                <c:pt idx="4759">
                  <c:v>0.76302376949108364</c:v>
                </c:pt>
                <c:pt idx="4760">
                  <c:v>0.76302376949108364</c:v>
                </c:pt>
                <c:pt idx="4761">
                  <c:v>0.76302376949108364</c:v>
                </c:pt>
                <c:pt idx="4762">
                  <c:v>0.76302376949108364</c:v>
                </c:pt>
                <c:pt idx="4763">
                  <c:v>0.76302376949108364</c:v>
                </c:pt>
                <c:pt idx="4764">
                  <c:v>0.76302376949108364</c:v>
                </c:pt>
                <c:pt idx="4765">
                  <c:v>0.76302376949108364</c:v>
                </c:pt>
                <c:pt idx="4766">
                  <c:v>0.76302376949108364</c:v>
                </c:pt>
                <c:pt idx="4767">
                  <c:v>0.76302376949108364</c:v>
                </c:pt>
                <c:pt idx="4768">
                  <c:v>0.76302376949108364</c:v>
                </c:pt>
                <c:pt idx="4769">
                  <c:v>0.76302376949108364</c:v>
                </c:pt>
                <c:pt idx="4770">
                  <c:v>0.76302376949108364</c:v>
                </c:pt>
                <c:pt idx="4771">
                  <c:v>0.76302376949108364</c:v>
                </c:pt>
                <c:pt idx="4772">
                  <c:v>0.76302376949108364</c:v>
                </c:pt>
                <c:pt idx="4773">
                  <c:v>0.76302376949108364</c:v>
                </c:pt>
                <c:pt idx="4774">
                  <c:v>0.76302376949108364</c:v>
                </c:pt>
                <c:pt idx="4775">
                  <c:v>0.76302376949108364</c:v>
                </c:pt>
                <c:pt idx="4776">
                  <c:v>0.76302376949108364</c:v>
                </c:pt>
                <c:pt idx="4777">
                  <c:v>0.76302376949108364</c:v>
                </c:pt>
                <c:pt idx="4778">
                  <c:v>0.76302376949108364</c:v>
                </c:pt>
                <c:pt idx="4779">
                  <c:v>0.74323090592595908</c:v>
                </c:pt>
                <c:pt idx="4780">
                  <c:v>0.74323090592595908</c:v>
                </c:pt>
                <c:pt idx="4781">
                  <c:v>0.74323090592595908</c:v>
                </c:pt>
                <c:pt idx="4782">
                  <c:v>0.74323090592595908</c:v>
                </c:pt>
                <c:pt idx="4783">
                  <c:v>0.74323090592595908</c:v>
                </c:pt>
                <c:pt idx="4784">
                  <c:v>0.74323090592595908</c:v>
                </c:pt>
                <c:pt idx="4785">
                  <c:v>0.74323090592595908</c:v>
                </c:pt>
                <c:pt idx="4786">
                  <c:v>0.74323090592595908</c:v>
                </c:pt>
                <c:pt idx="4787">
                  <c:v>0.74323090592595908</c:v>
                </c:pt>
                <c:pt idx="4788">
                  <c:v>0.74323090592595908</c:v>
                </c:pt>
                <c:pt idx="4789">
                  <c:v>0.74323090592595908</c:v>
                </c:pt>
                <c:pt idx="4790">
                  <c:v>0.74323090592595908</c:v>
                </c:pt>
                <c:pt idx="4791">
                  <c:v>0.74323090592595908</c:v>
                </c:pt>
                <c:pt idx="4792">
                  <c:v>0.74323090592595908</c:v>
                </c:pt>
                <c:pt idx="4793">
                  <c:v>0.74323090592595908</c:v>
                </c:pt>
                <c:pt idx="4794">
                  <c:v>0.74323090592595908</c:v>
                </c:pt>
                <c:pt idx="4795">
                  <c:v>0.74323090592595908</c:v>
                </c:pt>
                <c:pt idx="4796">
                  <c:v>0.74323090592595908</c:v>
                </c:pt>
                <c:pt idx="4797">
                  <c:v>0.74323090592595908</c:v>
                </c:pt>
                <c:pt idx="4798">
                  <c:v>0.74323090592595908</c:v>
                </c:pt>
                <c:pt idx="4799">
                  <c:v>0.74323090592595908</c:v>
                </c:pt>
                <c:pt idx="4800">
                  <c:v>0.74323090592595908</c:v>
                </c:pt>
                <c:pt idx="4801">
                  <c:v>0.74323090592595908</c:v>
                </c:pt>
                <c:pt idx="4802">
                  <c:v>0.74323090592595908</c:v>
                </c:pt>
                <c:pt idx="4803">
                  <c:v>0.74323090592595908</c:v>
                </c:pt>
                <c:pt idx="4804">
                  <c:v>0.74323090592595908</c:v>
                </c:pt>
                <c:pt idx="4805">
                  <c:v>0.74323090592595908</c:v>
                </c:pt>
                <c:pt idx="4806">
                  <c:v>0.74323090592595908</c:v>
                </c:pt>
                <c:pt idx="4807">
                  <c:v>0.83433838514413716</c:v>
                </c:pt>
                <c:pt idx="4808">
                  <c:v>0.83433838514413716</c:v>
                </c:pt>
                <c:pt idx="4809">
                  <c:v>0.83433838514413716</c:v>
                </c:pt>
                <c:pt idx="4810">
                  <c:v>0.83433838514413716</c:v>
                </c:pt>
                <c:pt idx="4811">
                  <c:v>0.83433838514413716</c:v>
                </c:pt>
                <c:pt idx="4812">
                  <c:v>0.83433838514413716</c:v>
                </c:pt>
                <c:pt idx="4813">
                  <c:v>0.83433838514413716</c:v>
                </c:pt>
                <c:pt idx="4814">
                  <c:v>0.83433838514413716</c:v>
                </c:pt>
                <c:pt idx="4815">
                  <c:v>0.83433838514413716</c:v>
                </c:pt>
                <c:pt idx="4816">
                  <c:v>0.83433838514413716</c:v>
                </c:pt>
                <c:pt idx="4817">
                  <c:v>0.83433838514413716</c:v>
                </c:pt>
                <c:pt idx="4818">
                  <c:v>0.83433838514413716</c:v>
                </c:pt>
                <c:pt idx="4819">
                  <c:v>0.83433838514413716</c:v>
                </c:pt>
                <c:pt idx="4820">
                  <c:v>0.83433838514413716</c:v>
                </c:pt>
                <c:pt idx="4821">
                  <c:v>0.83433838514413716</c:v>
                </c:pt>
                <c:pt idx="4822">
                  <c:v>0.83433838514413716</c:v>
                </c:pt>
                <c:pt idx="4823">
                  <c:v>0.83433838514413716</c:v>
                </c:pt>
                <c:pt idx="4824">
                  <c:v>0.83433838514413716</c:v>
                </c:pt>
                <c:pt idx="4825">
                  <c:v>0.83433838514413716</c:v>
                </c:pt>
                <c:pt idx="4826">
                  <c:v>0.83433838514413716</c:v>
                </c:pt>
                <c:pt idx="4827">
                  <c:v>0.83433838514413716</c:v>
                </c:pt>
                <c:pt idx="4828">
                  <c:v>0.83433838514413716</c:v>
                </c:pt>
                <c:pt idx="4829">
                  <c:v>0.83433838514413716</c:v>
                </c:pt>
                <c:pt idx="4830">
                  <c:v>0.83433838514413716</c:v>
                </c:pt>
                <c:pt idx="4831">
                  <c:v>0.83433838514413716</c:v>
                </c:pt>
                <c:pt idx="4832">
                  <c:v>0.83433838514413716</c:v>
                </c:pt>
                <c:pt idx="4833">
                  <c:v>0.83433838514413716</c:v>
                </c:pt>
                <c:pt idx="4834">
                  <c:v>0.83433838514413716</c:v>
                </c:pt>
                <c:pt idx="4835">
                  <c:v>0.83433838514413716</c:v>
                </c:pt>
                <c:pt idx="4836">
                  <c:v>0.83433838514413716</c:v>
                </c:pt>
                <c:pt idx="4837">
                  <c:v>0.83433838514413716</c:v>
                </c:pt>
                <c:pt idx="4838">
                  <c:v>0.84780648292575989</c:v>
                </c:pt>
                <c:pt idx="4839">
                  <c:v>0.84780648292575989</c:v>
                </c:pt>
                <c:pt idx="4840">
                  <c:v>0.84780648292575989</c:v>
                </c:pt>
                <c:pt idx="4841">
                  <c:v>0.84780648292575989</c:v>
                </c:pt>
                <c:pt idx="4842">
                  <c:v>0.84780648292575989</c:v>
                </c:pt>
                <c:pt idx="4843">
                  <c:v>0.84780648292575989</c:v>
                </c:pt>
                <c:pt idx="4844">
                  <c:v>0.84780648292575989</c:v>
                </c:pt>
                <c:pt idx="4845">
                  <c:v>0.84780648292575989</c:v>
                </c:pt>
                <c:pt idx="4846">
                  <c:v>0.84780648292575989</c:v>
                </c:pt>
                <c:pt idx="4847">
                  <c:v>0.84780648292575989</c:v>
                </c:pt>
                <c:pt idx="4848">
                  <c:v>0.84780648292575989</c:v>
                </c:pt>
                <c:pt idx="4849">
                  <c:v>0.84780648292575989</c:v>
                </c:pt>
                <c:pt idx="4850">
                  <c:v>0.84780648292575989</c:v>
                </c:pt>
                <c:pt idx="4851">
                  <c:v>0.84780648292575989</c:v>
                </c:pt>
                <c:pt idx="4852">
                  <c:v>0.84780648292575989</c:v>
                </c:pt>
                <c:pt idx="4853">
                  <c:v>0.84780648292575989</c:v>
                </c:pt>
                <c:pt idx="4854">
                  <c:v>0.84780648292575989</c:v>
                </c:pt>
                <c:pt idx="4855">
                  <c:v>0.84780648292575989</c:v>
                </c:pt>
                <c:pt idx="4856">
                  <c:v>0.84780648292575989</c:v>
                </c:pt>
                <c:pt idx="4857">
                  <c:v>0.84780648292575989</c:v>
                </c:pt>
                <c:pt idx="4858">
                  <c:v>0.84780648292575989</c:v>
                </c:pt>
                <c:pt idx="4859">
                  <c:v>0.84780648292575989</c:v>
                </c:pt>
                <c:pt idx="4860">
                  <c:v>0.84780648292575989</c:v>
                </c:pt>
                <c:pt idx="4861">
                  <c:v>0.84780648292575989</c:v>
                </c:pt>
                <c:pt idx="4862">
                  <c:v>0.84780648292575989</c:v>
                </c:pt>
                <c:pt idx="4863">
                  <c:v>0.84780648292575989</c:v>
                </c:pt>
                <c:pt idx="4864">
                  <c:v>0.84780648292575989</c:v>
                </c:pt>
                <c:pt idx="4865">
                  <c:v>0.84780648292575989</c:v>
                </c:pt>
                <c:pt idx="4866">
                  <c:v>0.84780648292575989</c:v>
                </c:pt>
                <c:pt idx="4867">
                  <c:v>0.84780648292575989</c:v>
                </c:pt>
                <c:pt idx="4868">
                  <c:v>0.85382105742428538</c:v>
                </c:pt>
                <c:pt idx="4869">
                  <c:v>0.85382105742428538</c:v>
                </c:pt>
                <c:pt idx="4870">
                  <c:v>0.85382105742428538</c:v>
                </c:pt>
                <c:pt idx="4871">
                  <c:v>0.85382105742428538</c:v>
                </c:pt>
                <c:pt idx="4872">
                  <c:v>0.85382105742428538</c:v>
                </c:pt>
                <c:pt idx="4873">
                  <c:v>0.85382105742428538</c:v>
                </c:pt>
                <c:pt idx="4874">
                  <c:v>0.85382105742428538</c:v>
                </c:pt>
                <c:pt idx="4875">
                  <c:v>0.85382105742428538</c:v>
                </c:pt>
                <c:pt idx="4876">
                  <c:v>0.85382105742428538</c:v>
                </c:pt>
                <c:pt idx="4877">
                  <c:v>0.85382105742428538</c:v>
                </c:pt>
                <c:pt idx="4878">
                  <c:v>0.85382105742428538</c:v>
                </c:pt>
                <c:pt idx="4879">
                  <c:v>0.85382105742428538</c:v>
                </c:pt>
                <c:pt idx="4880">
                  <c:v>0.85382105742428538</c:v>
                </c:pt>
                <c:pt idx="4881">
                  <c:v>0.85382105742428538</c:v>
                </c:pt>
                <c:pt idx="4882">
                  <c:v>0.85382105742428538</c:v>
                </c:pt>
                <c:pt idx="4883">
                  <c:v>0.85382105742428538</c:v>
                </c:pt>
                <c:pt idx="4884">
                  <c:v>0.85382105742428538</c:v>
                </c:pt>
                <c:pt idx="4885">
                  <c:v>0.85382105742428538</c:v>
                </c:pt>
                <c:pt idx="4886">
                  <c:v>0.85382105742428538</c:v>
                </c:pt>
                <c:pt idx="4887">
                  <c:v>0.85382105742428538</c:v>
                </c:pt>
                <c:pt idx="4888">
                  <c:v>0.85382105742428538</c:v>
                </c:pt>
                <c:pt idx="4889">
                  <c:v>0.85382105742428538</c:v>
                </c:pt>
                <c:pt idx="4890">
                  <c:v>0.85382105742428538</c:v>
                </c:pt>
                <c:pt idx="4891">
                  <c:v>0.85382105742428538</c:v>
                </c:pt>
                <c:pt idx="4892">
                  <c:v>0.85382105742428538</c:v>
                </c:pt>
                <c:pt idx="4893">
                  <c:v>0.85382105742428538</c:v>
                </c:pt>
                <c:pt idx="4894">
                  <c:v>0.85382105742428538</c:v>
                </c:pt>
                <c:pt idx="4895">
                  <c:v>0.85382105742428538</c:v>
                </c:pt>
                <c:pt idx="4896">
                  <c:v>0.85382105742428538</c:v>
                </c:pt>
                <c:pt idx="4897">
                  <c:v>0.85382105742428538</c:v>
                </c:pt>
                <c:pt idx="4898">
                  <c:v>0.85382105742428538</c:v>
                </c:pt>
                <c:pt idx="4899">
                  <c:v>0.85132964959499902</c:v>
                </c:pt>
                <c:pt idx="4900">
                  <c:v>0.85132964959499902</c:v>
                </c:pt>
                <c:pt idx="4901">
                  <c:v>0.85132964959499902</c:v>
                </c:pt>
                <c:pt idx="4902">
                  <c:v>0.85132964959499902</c:v>
                </c:pt>
                <c:pt idx="4903">
                  <c:v>0.85132964959499902</c:v>
                </c:pt>
                <c:pt idx="4904">
                  <c:v>0.85132964959499902</c:v>
                </c:pt>
                <c:pt idx="4905">
                  <c:v>0.85132964959499902</c:v>
                </c:pt>
                <c:pt idx="4906">
                  <c:v>0.85132964959499902</c:v>
                </c:pt>
                <c:pt idx="4907">
                  <c:v>0.85132964959499902</c:v>
                </c:pt>
                <c:pt idx="4908">
                  <c:v>0.85132964959499902</c:v>
                </c:pt>
                <c:pt idx="4909">
                  <c:v>0.85132964959499902</c:v>
                </c:pt>
                <c:pt idx="4910">
                  <c:v>0.85132964959499902</c:v>
                </c:pt>
                <c:pt idx="4911">
                  <c:v>0.85132964959499902</c:v>
                </c:pt>
                <c:pt idx="4912">
                  <c:v>0.85132964959499902</c:v>
                </c:pt>
                <c:pt idx="4913">
                  <c:v>0.85132964959499902</c:v>
                </c:pt>
                <c:pt idx="4914">
                  <c:v>0.85132964959499902</c:v>
                </c:pt>
                <c:pt idx="4915">
                  <c:v>0.85132964959499902</c:v>
                </c:pt>
                <c:pt idx="4916">
                  <c:v>0.85132964959499902</c:v>
                </c:pt>
                <c:pt idx="4917">
                  <c:v>0.85132964959499902</c:v>
                </c:pt>
                <c:pt idx="4918">
                  <c:v>0.85132964959499902</c:v>
                </c:pt>
                <c:pt idx="4919">
                  <c:v>0.85132964959499902</c:v>
                </c:pt>
                <c:pt idx="4920">
                  <c:v>0.85132964959499902</c:v>
                </c:pt>
                <c:pt idx="4921">
                  <c:v>0.85132964959499902</c:v>
                </c:pt>
                <c:pt idx="4922">
                  <c:v>0.85132964959499902</c:v>
                </c:pt>
                <c:pt idx="4923">
                  <c:v>0.85132964959499902</c:v>
                </c:pt>
                <c:pt idx="4924">
                  <c:v>0.85132964959499902</c:v>
                </c:pt>
                <c:pt idx="4925">
                  <c:v>0.85132964959499902</c:v>
                </c:pt>
                <c:pt idx="4926">
                  <c:v>0.85132964959499902</c:v>
                </c:pt>
                <c:pt idx="4927">
                  <c:v>0.85132964959499902</c:v>
                </c:pt>
                <c:pt idx="4928">
                  <c:v>0.85132964959499902</c:v>
                </c:pt>
                <c:pt idx="4929">
                  <c:v>0.84170822002582246</c:v>
                </c:pt>
                <c:pt idx="4930">
                  <c:v>0.84170822002582246</c:v>
                </c:pt>
                <c:pt idx="4931">
                  <c:v>0.84170822002582246</c:v>
                </c:pt>
                <c:pt idx="4932">
                  <c:v>0.84170822002582246</c:v>
                </c:pt>
                <c:pt idx="4933">
                  <c:v>0.84170822002582246</c:v>
                </c:pt>
                <c:pt idx="4934">
                  <c:v>0.84170822002582246</c:v>
                </c:pt>
                <c:pt idx="4935">
                  <c:v>0.84170822002582246</c:v>
                </c:pt>
                <c:pt idx="4936">
                  <c:v>0.84170822002582246</c:v>
                </c:pt>
                <c:pt idx="4937">
                  <c:v>0.84170822002582246</c:v>
                </c:pt>
                <c:pt idx="4938">
                  <c:v>0.84170822002582246</c:v>
                </c:pt>
                <c:pt idx="4939">
                  <c:v>0.84170822002582246</c:v>
                </c:pt>
                <c:pt idx="4940">
                  <c:v>0.84170822002582246</c:v>
                </c:pt>
                <c:pt idx="4941">
                  <c:v>0.84170822002582246</c:v>
                </c:pt>
                <c:pt idx="4942">
                  <c:v>0.84170822002582246</c:v>
                </c:pt>
                <c:pt idx="4943">
                  <c:v>0.84170822002582246</c:v>
                </c:pt>
                <c:pt idx="4944">
                  <c:v>0.84170822002582246</c:v>
                </c:pt>
                <c:pt idx="4945">
                  <c:v>0.84170822002582246</c:v>
                </c:pt>
                <c:pt idx="4946">
                  <c:v>0.84170822002582246</c:v>
                </c:pt>
                <c:pt idx="4947">
                  <c:v>0.84170822002582246</c:v>
                </c:pt>
                <c:pt idx="4948">
                  <c:v>0.84170822002582246</c:v>
                </c:pt>
                <c:pt idx="4949">
                  <c:v>0.84170822002582246</c:v>
                </c:pt>
                <c:pt idx="4950">
                  <c:v>0.84170822002582246</c:v>
                </c:pt>
                <c:pt idx="4951">
                  <c:v>0.84170822002582246</c:v>
                </c:pt>
                <c:pt idx="4952">
                  <c:v>0.84170822002582246</c:v>
                </c:pt>
                <c:pt idx="4953">
                  <c:v>0.84170822002582246</c:v>
                </c:pt>
                <c:pt idx="4954">
                  <c:v>0.84170822002582246</c:v>
                </c:pt>
                <c:pt idx="4955">
                  <c:v>0.84170822002582246</c:v>
                </c:pt>
                <c:pt idx="4956">
                  <c:v>0.84170822002582246</c:v>
                </c:pt>
                <c:pt idx="4957">
                  <c:v>0.84170822002582246</c:v>
                </c:pt>
                <c:pt idx="4958">
                  <c:v>0.84170822002582246</c:v>
                </c:pt>
                <c:pt idx="4959">
                  <c:v>0.84170822002582246</c:v>
                </c:pt>
                <c:pt idx="4960">
                  <c:v>0.85768972743663818</c:v>
                </c:pt>
                <c:pt idx="4961">
                  <c:v>0.85768972743663818</c:v>
                </c:pt>
                <c:pt idx="4962">
                  <c:v>0.85768972743663818</c:v>
                </c:pt>
                <c:pt idx="4963">
                  <c:v>0.85768972743663818</c:v>
                </c:pt>
                <c:pt idx="4964">
                  <c:v>0.85768972743663818</c:v>
                </c:pt>
                <c:pt idx="4965">
                  <c:v>0.85768972743663818</c:v>
                </c:pt>
                <c:pt idx="4966">
                  <c:v>0.85768972743663818</c:v>
                </c:pt>
                <c:pt idx="4967">
                  <c:v>0.85768972743663818</c:v>
                </c:pt>
                <c:pt idx="4968">
                  <c:v>0.85768972743663818</c:v>
                </c:pt>
                <c:pt idx="4969">
                  <c:v>0.85768972743663818</c:v>
                </c:pt>
                <c:pt idx="4970">
                  <c:v>0.85768972743663818</c:v>
                </c:pt>
                <c:pt idx="4971">
                  <c:v>0.85768972743663818</c:v>
                </c:pt>
                <c:pt idx="4972">
                  <c:v>0.85768972743663818</c:v>
                </c:pt>
                <c:pt idx="4973">
                  <c:v>0.85768972743663818</c:v>
                </c:pt>
                <c:pt idx="4974">
                  <c:v>0.85768972743663818</c:v>
                </c:pt>
                <c:pt idx="4975">
                  <c:v>0.85768972743663818</c:v>
                </c:pt>
                <c:pt idx="4976">
                  <c:v>0.85768972743663818</c:v>
                </c:pt>
                <c:pt idx="4977">
                  <c:v>0.85768972743663818</c:v>
                </c:pt>
                <c:pt idx="4978">
                  <c:v>0.85768972743663818</c:v>
                </c:pt>
                <c:pt idx="4979">
                  <c:v>0.85768972743663818</c:v>
                </c:pt>
                <c:pt idx="4980">
                  <c:v>0.85768972743663818</c:v>
                </c:pt>
                <c:pt idx="4981">
                  <c:v>0.85768972743663818</c:v>
                </c:pt>
                <c:pt idx="4982">
                  <c:v>0.85768972743663818</c:v>
                </c:pt>
                <c:pt idx="4983">
                  <c:v>0.85768972743663818</c:v>
                </c:pt>
                <c:pt idx="4984">
                  <c:v>0.85768972743663818</c:v>
                </c:pt>
                <c:pt idx="4985">
                  <c:v>0.85768972743663818</c:v>
                </c:pt>
                <c:pt idx="4986">
                  <c:v>0.85768972743663818</c:v>
                </c:pt>
                <c:pt idx="4987">
                  <c:v>0.85768972743663818</c:v>
                </c:pt>
                <c:pt idx="4988">
                  <c:v>0.85768972743663818</c:v>
                </c:pt>
                <c:pt idx="4989">
                  <c:v>0.85768972743663818</c:v>
                </c:pt>
                <c:pt idx="4990">
                  <c:v>0.85768972743663818</c:v>
                </c:pt>
                <c:pt idx="4991">
                  <c:v>0.85289458096644311</c:v>
                </c:pt>
                <c:pt idx="4992">
                  <c:v>0.85289458096644311</c:v>
                </c:pt>
                <c:pt idx="4993">
                  <c:v>0.85289458096644311</c:v>
                </c:pt>
                <c:pt idx="4994">
                  <c:v>0.85289458096644311</c:v>
                </c:pt>
                <c:pt idx="4995">
                  <c:v>0.85289458096644311</c:v>
                </c:pt>
                <c:pt idx="4996">
                  <c:v>0.85289458096644311</c:v>
                </c:pt>
                <c:pt idx="4997">
                  <c:v>0.85289458096644311</c:v>
                </c:pt>
                <c:pt idx="4998">
                  <c:v>0.85289458096644311</c:v>
                </c:pt>
                <c:pt idx="4999">
                  <c:v>0.85289458096644311</c:v>
                </c:pt>
                <c:pt idx="5000">
                  <c:v>0.85289458096644311</c:v>
                </c:pt>
                <c:pt idx="5001">
                  <c:v>0.85289458096644311</c:v>
                </c:pt>
                <c:pt idx="5002">
                  <c:v>0.85289458096644311</c:v>
                </c:pt>
                <c:pt idx="5003">
                  <c:v>0.85289458096644311</c:v>
                </c:pt>
                <c:pt idx="5004">
                  <c:v>0.85289458096644311</c:v>
                </c:pt>
                <c:pt idx="5005">
                  <c:v>0.85289458096644311</c:v>
                </c:pt>
                <c:pt idx="5006">
                  <c:v>0.85289458096644311</c:v>
                </c:pt>
                <c:pt idx="5007">
                  <c:v>0.85289458096644311</c:v>
                </c:pt>
                <c:pt idx="5008">
                  <c:v>0.85289458096644311</c:v>
                </c:pt>
                <c:pt idx="5009">
                  <c:v>0.85289458096644311</c:v>
                </c:pt>
                <c:pt idx="5010">
                  <c:v>0.85289458096644311</c:v>
                </c:pt>
                <c:pt idx="5011">
                  <c:v>0.85289458096644311</c:v>
                </c:pt>
                <c:pt idx="5012">
                  <c:v>0.85289458096644311</c:v>
                </c:pt>
                <c:pt idx="5013">
                  <c:v>0.85289458096644311</c:v>
                </c:pt>
                <c:pt idx="5014">
                  <c:v>0.85289458096644311</c:v>
                </c:pt>
                <c:pt idx="5015">
                  <c:v>0.85289458096644311</c:v>
                </c:pt>
                <c:pt idx="5016">
                  <c:v>0.85289458096644311</c:v>
                </c:pt>
                <c:pt idx="5017">
                  <c:v>0.85289458096644311</c:v>
                </c:pt>
                <c:pt idx="5018">
                  <c:v>0.85289458096644311</c:v>
                </c:pt>
                <c:pt idx="5019">
                  <c:v>0.85289458096644311</c:v>
                </c:pt>
                <c:pt idx="5020">
                  <c:v>0.85289458096644311</c:v>
                </c:pt>
                <c:pt idx="5021">
                  <c:v>0.87801831015785781</c:v>
                </c:pt>
                <c:pt idx="5022">
                  <c:v>0.87801831015785781</c:v>
                </c:pt>
                <c:pt idx="5023">
                  <c:v>0.87801831015785781</c:v>
                </c:pt>
                <c:pt idx="5024">
                  <c:v>0.87801831015785781</c:v>
                </c:pt>
                <c:pt idx="5025">
                  <c:v>0.87801831015785781</c:v>
                </c:pt>
                <c:pt idx="5026">
                  <c:v>0.87801831015785781</c:v>
                </c:pt>
                <c:pt idx="5027">
                  <c:v>0.87801831015785781</c:v>
                </c:pt>
                <c:pt idx="5028">
                  <c:v>0.87801831015785781</c:v>
                </c:pt>
                <c:pt idx="5029">
                  <c:v>0.87801831015785781</c:v>
                </c:pt>
                <c:pt idx="5030">
                  <c:v>0.87801831015785781</c:v>
                </c:pt>
                <c:pt idx="5031">
                  <c:v>0.87801831015785781</c:v>
                </c:pt>
                <c:pt idx="5032">
                  <c:v>0.87801831015785781</c:v>
                </c:pt>
                <c:pt idx="5033">
                  <c:v>0.87801831015785781</c:v>
                </c:pt>
                <c:pt idx="5034">
                  <c:v>0.87801831015785781</c:v>
                </c:pt>
                <c:pt idx="5035">
                  <c:v>0.87801831015785781</c:v>
                </c:pt>
                <c:pt idx="5036">
                  <c:v>0.87801831015785781</c:v>
                </c:pt>
                <c:pt idx="5037">
                  <c:v>0.87801831015785781</c:v>
                </c:pt>
                <c:pt idx="5038">
                  <c:v>0.87801831015785781</c:v>
                </c:pt>
                <c:pt idx="5039">
                  <c:v>0.87801831015785781</c:v>
                </c:pt>
                <c:pt idx="5040">
                  <c:v>0.87801831015785781</c:v>
                </c:pt>
                <c:pt idx="5041">
                  <c:v>0.87801831015785781</c:v>
                </c:pt>
                <c:pt idx="5042">
                  <c:v>0.87801831015785781</c:v>
                </c:pt>
                <c:pt idx="5043">
                  <c:v>0.87801831015785781</c:v>
                </c:pt>
                <c:pt idx="5044">
                  <c:v>0.87801831015785781</c:v>
                </c:pt>
                <c:pt idx="5045">
                  <c:v>0.87801831015785781</c:v>
                </c:pt>
                <c:pt idx="5046">
                  <c:v>0.87801831015785781</c:v>
                </c:pt>
                <c:pt idx="5047">
                  <c:v>0.87801831015785781</c:v>
                </c:pt>
                <c:pt idx="5048">
                  <c:v>0.87801831015785781</c:v>
                </c:pt>
                <c:pt idx="5049">
                  <c:v>0.87801831015785781</c:v>
                </c:pt>
                <c:pt idx="5050">
                  <c:v>0.87801831015785781</c:v>
                </c:pt>
                <c:pt idx="5051">
                  <c:v>0.87801831015785781</c:v>
                </c:pt>
                <c:pt idx="5052">
                  <c:v>0.87645423023660451</c:v>
                </c:pt>
                <c:pt idx="5053">
                  <c:v>0.87645423023660451</c:v>
                </c:pt>
                <c:pt idx="5054">
                  <c:v>0.87645423023660451</c:v>
                </c:pt>
                <c:pt idx="5055">
                  <c:v>0.87645423023660451</c:v>
                </c:pt>
                <c:pt idx="5056">
                  <c:v>0.87645423023660451</c:v>
                </c:pt>
                <c:pt idx="5057">
                  <c:v>0.87645423023660451</c:v>
                </c:pt>
                <c:pt idx="5058">
                  <c:v>0.87645423023660451</c:v>
                </c:pt>
                <c:pt idx="5059">
                  <c:v>0.87645423023660451</c:v>
                </c:pt>
                <c:pt idx="5060">
                  <c:v>0.87645423023660451</c:v>
                </c:pt>
                <c:pt idx="5061">
                  <c:v>0.87645423023660451</c:v>
                </c:pt>
                <c:pt idx="5062">
                  <c:v>0.87645423023660451</c:v>
                </c:pt>
                <c:pt idx="5063">
                  <c:v>0.87645423023660451</c:v>
                </c:pt>
                <c:pt idx="5064">
                  <c:v>0.87645423023660451</c:v>
                </c:pt>
                <c:pt idx="5065">
                  <c:v>0.87645423023660451</c:v>
                </c:pt>
                <c:pt idx="5066">
                  <c:v>0.87645423023660451</c:v>
                </c:pt>
                <c:pt idx="5067">
                  <c:v>0.87645423023660451</c:v>
                </c:pt>
                <c:pt idx="5068">
                  <c:v>0.87645423023660451</c:v>
                </c:pt>
                <c:pt idx="5069">
                  <c:v>0.87645423023660451</c:v>
                </c:pt>
                <c:pt idx="5070">
                  <c:v>0.87645423023660451</c:v>
                </c:pt>
                <c:pt idx="5071">
                  <c:v>0.87645423023660451</c:v>
                </c:pt>
                <c:pt idx="5072">
                  <c:v>0.87645423023660451</c:v>
                </c:pt>
                <c:pt idx="5073">
                  <c:v>0.87645423023660451</c:v>
                </c:pt>
                <c:pt idx="5074">
                  <c:v>0.87645423023660451</c:v>
                </c:pt>
                <c:pt idx="5075">
                  <c:v>0.87645423023660451</c:v>
                </c:pt>
                <c:pt idx="5076">
                  <c:v>0.87645423023660451</c:v>
                </c:pt>
                <c:pt idx="5077">
                  <c:v>0.87645423023660451</c:v>
                </c:pt>
                <c:pt idx="5078">
                  <c:v>0.87645423023660451</c:v>
                </c:pt>
                <c:pt idx="5079">
                  <c:v>0.87645423023660451</c:v>
                </c:pt>
                <c:pt idx="5080">
                  <c:v>0.87645423023660451</c:v>
                </c:pt>
                <c:pt idx="5081">
                  <c:v>0.87645423023660451</c:v>
                </c:pt>
                <c:pt idx="5082">
                  <c:v>0.82636333924278682</c:v>
                </c:pt>
                <c:pt idx="5083">
                  <c:v>0.82636333924278682</c:v>
                </c:pt>
                <c:pt idx="5084">
                  <c:v>0.82636333924278682</c:v>
                </c:pt>
                <c:pt idx="5085">
                  <c:v>0.82636333924278682</c:v>
                </c:pt>
                <c:pt idx="5086">
                  <c:v>0.82636333924278682</c:v>
                </c:pt>
                <c:pt idx="5087">
                  <c:v>0.82636333924278682</c:v>
                </c:pt>
                <c:pt idx="5088">
                  <c:v>0.82636333924278682</c:v>
                </c:pt>
                <c:pt idx="5089">
                  <c:v>0.82636333924278682</c:v>
                </c:pt>
                <c:pt idx="5090">
                  <c:v>0.82636333924278682</c:v>
                </c:pt>
                <c:pt idx="5091">
                  <c:v>0.82636333924278682</c:v>
                </c:pt>
                <c:pt idx="5092">
                  <c:v>0.82636333924278682</c:v>
                </c:pt>
                <c:pt idx="5093">
                  <c:v>0.82636333924278682</c:v>
                </c:pt>
                <c:pt idx="5094">
                  <c:v>0.82636333924278682</c:v>
                </c:pt>
                <c:pt idx="5095">
                  <c:v>0.82636333924278682</c:v>
                </c:pt>
                <c:pt idx="5096">
                  <c:v>0.82636333924278682</c:v>
                </c:pt>
                <c:pt idx="5097">
                  <c:v>0.82636333924278682</c:v>
                </c:pt>
                <c:pt idx="5098">
                  <c:v>0.82636333924278682</c:v>
                </c:pt>
                <c:pt idx="5099">
                  <c:v>0.82636333924278682</c:v>
                </c:pt>
                <c:pt idx="5100">
                  <c:v>0.82636333924278682</c:v>
                </c:pt>
                <c:pt idx="5101">
                  <c:v>0.82636333924278682</c:v>
                </c:pt>
                <c:pt idx="5102">
                  <c:v>0.82636333924278682</c:v>
                </c:pt>
                <c:pt idx="5103">
                  <c:v>0.82636333924278682</c:v>
                </c:pt>
                <c:pt idx="5104">
                  <c:v>0.82636333924278682</c:v>
                </c:pt>
                <c:pt idx="5105">
                  <c:v>0.82636333924278682</c:v>
                </c:pt>
                <c:pt idx="5106">
                  <c:v>0.82636333924278682</c:v>
                </c:pt>
                <c:pt idx="5107">
                  <c:v>0.82636333924278682</c:v>
                </c:pt>
                <c:pt idx="5108">
                  <c:v>0.82636333924278682</c:v>
                </c:pt>
                <c:pt idx="5109">
                  <c:v>0.82636333924278682</c:v>
                </c:pt>
                <c:pt idx="5110">
                  <c:v>0.82636333924278682</c:v>
                </c:pt>
                <c:pt idx="5111">
                  <c:v>0.82636333924278682</c:v>
                </c:pt>
                <c:pt idx="5112">
                  <c:v>0.82636333924278682</c:v>
                </c:pt>
                <c:pt idx="5113">
                  <c:v>0.83505444686149244</c:v>
                </c:pt>
                <c:pt idx="5114">
                  <c:v>0.83505444686149244</c:v>
                </c:pt>
                <c:pt idx="5115">
                  <c:v>0.83505444686149244</c:v>
                </c:pt>
                <c:pt idx="5116">
                  <c:v>0.83505444686149244</c:v>
                </c:pt>
                <c:pt idx="5117">
                  <c:v>0.83505444686149244</c:v>
                </c:pt>
                <c:pt idx="5118">
                  <c:v>0.83505444686149244</c:v>
                </c:pt>
                <c:pt idx="5119">
                  <c:v>0.83505444686149244</c:v>
                </c:pt>
                <c:pt idx="5120">
                  <c:v>0.83505444686149244</c:v>
                </c:pt>
                <c:pt idx="5121">
                  <c:v>0.83505444686149244</c:v>
                </c:pt>
                <c:pt idx="5122">
                  <c:v>0.83505444686149244</c:v>
                </c:pt>
                <c:pt idx="5123">
                  <c:v>0.83505444686149244</c:v>
                </c:pt>
                <c:pt idx="5124">
                  <c:v>0.83505444686149244</c:v>
                </c:pt>
                <c:pt idx="5125">
                  <c:v>0.83505444686149244</c:v>
                </c:pt>
                <c:pt idx="5126">
                  <c:v>0.83505444686149244</c:v>
                </c:pt>
                <c:pt idx="5127">
                  <c:v>0.83505444686149244</c:v>
                </c:pt>
                <c:pt idx="5128">
                  <c:v>0.83505444686149244</c:v>
                </c:pt>
                <c:pt idx="5129">
                  <c:v>0.83505444686149244</c:v>
                </c:pt>
                <c:pt idx="5130">
                  <c:v>0.83505444686149244</c:v>
                </c:pt>
                <c:pt idx="5131">
                  <c:v>0.83505444686149244</c:v>
                </c:pt>
                <c:pt idx="5132">
                  <c:v>0.83505444686149244</c:v>
                </c:pt>
                <c:pt idx="5133">
                  <c:v>0.83505444686149244</c:v>
                </c:pt>
                <c:pt idx="5134">
                  <c:v>0.83505444686149244</c:v>
                </c:pt>
                <c:pt idx="5135">
                  <c:v>0.83505444686149244</c:v>
                </c:pt>
                <c:pt idx="5136">
                  <c:v>0.83505444686149244</c:v>
                </c:pt>
                <c:pt idx="5137">
                  <c:v>0.83505444686149244</c:v>
                </c:pt>
                <c:pt idx="5138">
                  <c:v>0.83505444686149244</c:v>
                </c:pt>
                <c:pt idx="5139">
                  <c:v>0.83505444686149244</c:v>
                </c:pt>
                <c:pt idx="5140">
                  <c:v>0.83505444686149244</c:v>
                </c:pt>
                <c:pt idx="5141">
                  <c:v>0.83505444686149244</c:v>
                </c:pt>
                <c:pt idx="5142">
                  <c:v>0.83505444686149244</c:v>
                </c:pt>
                <c:pt idx="5143">
                  <c:v>0.83505444686149244</c:v>
                </c:pt>
                <c:pt idx="5144">
                  <c:v>0.77697026358497934</c:v>
                </c:pt>
                <c:pt idx="5145">
                  <c:v>0.77697026358497934</c:v>
                </c:pt>
                <c:pt idx="5146">
                  <c:v>0.77697026358497934</c:v>
                </c:pt>
                <c:pt idx="5147">
                  <c:v>0.77697026358497934</c:v>
                </c:pt>
                <c:pt idx="5148">
                  <c:v>0.77697026358497934</c:v>
                </c:pt>
                <c:pt idx="5149">
                  <c:v>0.77697026358497934</c:v>
                </c:pt>
                <c:pt idx="5150">
                  <c:v>0.77697026358497934</c:v>
                </c:pt>
                <c:pt idx="5151">
                  <c:v>0.77697026358497934</c:v>
                </c:pt>
                <c:pt idx="5152">
                  <c:v>0.77697026358497934</c:v>
                </c:pt>
                <c:pt idx="5153">
                  <c:v>0.77697026358497934</c:v>
                </c:pt>
                <c:pt idx="5154">
                  <c:v>0.77697026358497934</c:v>
                </c:pt>
                <c:pt idx="5155">
                  <c:v>0.77697026358497934</c:v>
                </c:pt>
                <c:pt idx="5156">
                  <c:v>0.77697026358497934</c:v>
                </c:pt>
                <c:pt idx="5157">
                  <c:v>0.77697026358497934</c:v>
                </c:pt>
                <c:pt idx="5158">
                  <c:v>0.77697026358497934</c:v>
                </c:pt>
                <c:pt idx="5159">
                  <c:v>0.77697026358497934</c:v>
                </c:pt>
                <c:pt idx="5160">
                  <c:v>0.77697026358497934</c:v>
                </c:pt>
                <c:pt idx="5161">
                  <c:v>0.77697026358497934</c:v>
                </c:pt>
                <c:pt idx="5162">
                  <c:v>0.77697026358497934</c:v>
                </c:pt>
                <c:pt idx="5163">
                  <c:v>0.77697026358497934</c:v>
                </c:pt>
                <c:pt idx="5164">
                  <c:v>0.77697026358497934</c:v>
                </c:pt>
                <c:pt idx="5165">
                  <c:v>0.77697026358497934</c:v>
                </c:pt>
                <c:pt idx="5166">
                  <c:v>0.77697026358497934</c:v>
                </c:pt>
                <c:pt idx="5167">
                  <c:v>0.77697026358497934</c:v>
                </c:pt>
                <c:pt idx="5168">
                  <c:v>0.77697026358497934</c:v>
                </c:pt>
                <c:pt idx="5169">
                  <c:v>0.77697026358497934</c:v>
                </c:pt>
                <c:pt idx="5170">
                  <c:v>0.77697026358497934</c:v>
                </c:pt>
                <c:pt idx="5171">
                  <c:v>0.77697026358497934</c:v>
                </c:pt>
                <c:pt idx="5172">
                  <c:v>0.84678302692213425</c:v>
                </c:pt>
                <c:pt idx="5173">
                  <c:v>0.84678302692213425</c:v>
                </c:pt>
                <c:pt idx="5174">
                  <c:v>0.84678302692213425</c:v>
                </c:pt>
                <c:pt idx="5175">
                  <c:v>0.84678302692213425</c:v>
                </c:pt>
                <c:pt idx="5176">
                  <c:v>0.84678302692213425</c:v>
                </c:pt>
                <c:pt idx="5177">
                  <c:v>0.84678302692213425</c:v>
                </c:pt>
                <c:pt idx="5178">
                  <c:v>0.84678302692213425</c:v>
                </c:pt>
                <c:pt idx="5179">
                  <c:v>0.84678302692213425</c:v>
                </c:pt>
                <c:pt idx="5180">
                  <c:v>0.84678302692213425</c:v>
                </c:pt>
                <c:pt idx="5181">
                  <c:v>0.84678302692213425</c:v>
                </c:pt>
                <c:pt idx="5182">
                  <c:v>0.84678302692213425</c:v>
                </c:pt>
                <c:pt idx="5183">
                  <c:v>0.84678302692213425</c:v>
                </c:pt>
                <c:pt idx="5184">
                  <c:v>0.84678302692213425</c:v>
                </c:pt>
                <c:pt idx="5185">
                  <c:v>0.84678302692213425</c:v>
                </c:pt>
                <c:pt idx="5186">
                  <c:v>0.84678302692213425</c:v>
                </c:pt>
                <c:pt idx="5187">
                  <c:v>0.84678302692213425</c:v>
                </c:pt>
                <c:pt idx="5188">
                  <c:v>0.84678302692213425</c:v>
                </c:pt>
                <c:pt idx="5189">
                  <c:v>0.84678302692213425</c:v>
                </c:pt>
                <c:pt idx="5190">
                  <c:v>0.84678302692213425</c:v>
                </c:pt>
                <c:pt idx="5191">
                  <c:v>0.84678302692213425</c:v>
                </c:pt>
                <c:pt idx="5192">
                  <c:v>0.84678302692213425</c:v>
                </c:pt>
                <c:pt idx="5193">
                  <c:v>0.84678302692213425</c:v>
                </c:pt>
                <c:pt idx="5194">
                  <c:v>0.84678302692213425</c:v>
                </c:pt>
                <c:pt idx="5195">
                  <c:v>0.84678302692213425</c:v>
                </c:pt>
                <c:pt idx="5196">
                  <c:v>0.84678302692213425</c:v>
                </c:pt>
                <c:pt idx="5197">
                  <c:v>0.84678302692213425</c:v>
                </c:pt>
                <c:pt idx="5198">
                  <c:v>0.84678302692213425</c:v>
                </c:pt>
                <c:pt idx="5199">
                  <c:v>0.84678302692213425</c:v>
                </c:pt>
                <c:pt idx="5200">
                  <c:v>0.84678302692213425</c:v>
                </c:pt>
                <c:pt idx="5201">
                  <c:v>0.84678302692213425</c:v>
                </c:pt>
                <c:pt idx="5202">
                  <c:v>0.84678302692213425</c:v>
                </c:pt>
                <c:pt idx="5203">
                  <c:v>0.87157083289553949</c:v>
                </c:pt>
                <c:pt idx="5204">
                  <c:v>0.87157083289553949</c:v>
                </c:pt>
                <c:pt idx="5205">
                  <c:v>0.87157083289553949</c:v>
                </c:pt>
                <c:pt idx="5206">
                  <c:v>0.87157083289553949</c:v>
                </c:pt>
                <c:pt idx="5207">
                  <c:v>0.87157083289553949</c:v>
                </c:pt>
                <c:pt idx="5208">
                  <c:v>0.87157083289553949</c:v>
                </c:pt>
                <c:pt idx="5209">
                  <c:v>0.87157083289553949</c:v>
                </c:pt>
                <c:pt idx="5210">
                  <c:v>0.87157083289553949</c:v>
                </c:pt>
                <c:pt idx="5211">
                  <c:v>0.87157083289553949</c:v>
                </c:pt>
                <c:pt idx="5212">
                  <c:v>0.87157083289553949</c:v>
                </c:pt>
                <c:pt idx="5213">
                  <c:v>0.87157083289553949</c:v>
                </c:pt>
                <c:pt idx="5214">
                  <c:v>0.87157083289553949</c:v>
                </c:pt>
                <c:pt idx="5215">
                  <c:v>0.87157083289553949</c:v>
                </c:pt>
                <c:pt idx="5216">
                  <c:v>0.87157083289553949</c:v>
                </c:pt>
                <c:pt idx="5217">
                  <c:v>0.87157083289553949</c:v>
                </c:pt>
                <c:pt idx="5218">
                  <c:v>0.87157083289553949</c:v>
                </c:pt>
                <c:pt idx="5219">
                  <c:v>0.87157083289553949</c:v>
                </c:pt>
                <c:pt idx="5220">
                  <c:v>0.87157083289553949</c:v>
                </c:pt>
                <c:pt idx="5221">
                  <c:v>0.87157083289553949</c:v>
                </c:pt>
                <c:pt idx="5222">
                  <c:v>0.87157083289553949</c:v>
                </c:pt>
                <c:pt idx="5223">
                  <c:v>0.87157083289553949</c:v>
                </c:pt>
                <c:pt idx="5224">
                  <c:v>0.87157083289553949</c:v>
                </c:pt>
                <c:pt idx="5225">
                  <c:v>0.87157083289553949</c:v>
                </c:pt>
                <c:pt idx="5226">
                  <c:v>0.87157083289553949</c:v>
                </c:pt>
                <c:pt idx="5227">
                  <c:v>0.87157083289553949</c:v>
                </c:pt>
                <c:pt idx="5228">
                  <c:v>0.87157083289553949</c:v>
                </c:pt>
                <c:pt idx="5229">
                  <c:v>0.87157083289553949</c:v>
                </c:pt>
                <c:pt idx="5230">
                  <c:v>0.87157083289553949</c:v>
                </c:pt>
                <c:pt idx="5231">
                  <c:v>0.87157083289553949</c:v>
                </c:pt>
                <c:pt idx="5232">
                  <c:v>0.87157083289553949</c:v>
                </c:pt>
                <c:pt idx="5233">
                  <c:v>0.76394506704283915</c:v>
                </c:pt>
                <c:pt idx="5234">
                  <c:v>0.76394506704283915</c:v>
                </c:pt>
                <c:pt idx="5235">
                  <c:v>0.76394506704283915</c:v>
                </c:pt>
                <c:pt idx="5236">
                  <c:v>0.76394506704283915</c:v>
                </c:pt>
                <c:pt idx="5237">
                  <c:v>0.76394506704283915</c:v>
                </c:pt>
                <c:pt idx="5238">
                  <c:v>0.76394506704283915</c:v>
                </c:pt>
                <c:pt idx="5239">
                  <c:v>0.76394506704283915</c:v>
                </c:pt>
                <c:pt idx="5240">
                  <c:v>0.76394506704283915</c:v>
                </c:pt>
                <c:pt idx="5241">
                  <c:v>0.76394506704283915</c:v>
                </c:pt>
                <c:pt idx="5242">
                  <c:v>0.76394506704283915</c:v>
                </c:pt>
                <c:pt idx="5243">
                  <c:v>0.76394506704283915</c:v>
                </c:pt>
                <c:pt idx="5244">
                  <c:v>0.76394506704283915</c:v>
                </c:pt>
                <c:pt idx="5245">
                  <c:v>0.76394506704283915</c:v>
                </c:pt>
                <c:pt idx="5246">
                  <c:v>0.76394506704283915</c:v>
                </c:pt>
                <c:pt idx="5247">
                  <c:v>0.76394506704283915</c:v>
                </c:pt>
                <c:pt idx="5248">
                  <c:v>0.76394506704283915</c:v>
                </c:pt>
                <c:pt idx="5249">
                  <c:v>0.76394506704283915</c:v>
                </c:pt>
                <c:pt idx="5250">
                  <c:v>0.76394506704283915</c:v>
                </c:pt>
                <c:pt idx="5251">
                  <c:v>0.76394506704283915</c:v>
                </c:pt>
                <c:pt idx="5252">
                  <c:v>0.76394506704283915</c:v>
                </c:pt>
                <c:pt idx="5253">
                  <c:v>0.76394506704283915</c:v>
                </c:pt>
                <c:pt idx="5254">
                  <c:v>0.76394506704283915</c:v>
                </c:pt>
                <c:pt idx="5255">
                  <c:v>0.76394506704283915</c:v>
                </c:pt>
                <c:pt idx="5256">
                  <c:v>0.76394506704283915</c:v>
                </c:pt>
                <c:pt idx="5257">
                  <c:v>0.76394506704283915</c:v>
                </c:pt>
                <c:pt idx="5258">
                  <c:v>0.76394506704283915</c:v>
                </c:pt>
                <c:pt idx="5259">
                  <c:v>0.76394506704283915</c:v>
                </c:pt>
                <c:pt idx="5260">
                  <c:v>0.76394506704283915</c:v>
                </c:pt>
                <c:pt idx="5261">
                  <c:v>0.76394506704283915</c:v>
                </c:pt>
                <c:pt idx="5262">
                  <c:v>0.76394506704283915</c:v>
                </c:pt>
                <c:pt idx="5263">
                  <c:v>0.76394506704283915</c:v>
                </c:pt>
                <c:pt idx="5264">
                  <c:v>0.77899810010140591</c:v>
                </c:pt>
                <c:pt idx="5265">
                  <c:v>0.77899810010140591</c:v>
                </c:pt>
                <c:pt idx="5266">
                  <c:v>0.77899810010140591</c:v>
                </c:pt>
                <c:pt idx="5267">
                  <c:v>0.77899810010140591</c:v>
                </c:pt>
                <c:pt idx="5268">
                  <c:v>0.77899810010140591</c:v>
                </c:pt>
                <c:pt idx="5269">
                  <c:v>0.77899810010140591</c:v>
                </c:pt>
                <c:pt idx="5270">
                  <c:v>0.77899810010140591</c:v>
                </c:pt>
                <c:pt idx="5271">
                  <c:v>0.77899810010140591</c:v>
                </c:pt>
                <c:pt idx="5272">
                  <c:v>0.77899810010140591</c:v>
                </c:pt>
                <c:pt idx="5273">
                  <c:v>0.77899810010140591</c:v>
                </c:pt>
                <c:pt idx="5274">
                  <c:v>0.77899810010140591</c:v>
                </c:pt>
                <c:pt idx="5275">
                  <c:v>0.77899810010140591</c:v>
                </c:pt>
                <c:pt idx="5276">
                  <c:v>0.77899810010140591</c:v>
                </c:pt>
                <c:pt idx="5277">
                  <c:v>0.77899810010140591</c:v>
                </c:pt>
                <c:pt idx="5278">
                  <c:v>0.77899810010140591</c:v>
                </c:pt>
                <c:pt idx="5279">
                  <c:v>0.77899810010140591</c:v>
                </c:pt>
                <c:pt idx="5280">
                  <c:v>0.77899810010140591</c:v>
                </c:pt>
                <c:pt idx="5281">
                  <c:v>0.77899810010140591</c:v>
                </c:pt>
                <c:pt idx="5282">
                  <c:v>0.77899810010140591</c:v>
                </c:pt>
                <c:pt idx="5283">
                  <c:v>0.77899810010140591</c:v>
                </c:pt>
                <c:pt idx="5284">
                  <c:v>0.77899810010140591</c:v>
                </c:pt>
                <c:pt idx="5285">
                  <c:v>0.77899810010140591</c:v>
                </c:pt>
                <c:pt idx="5286">
                  <c:v>0.77899810010140591</c:v>
                </c:pt>
                <c:pt idx="5287">
                  <c:v>0.77899810010140591</c:v>
                </c:pt>
                <c:pt idx="5288">
                  <c:v>0.77899810010140591</c:v>
                </c:pt>
                <c:pt idx="5289">
                  <c:v>0.77899810010140591</c:v>
                </c:pt>
                <c:pt idx="5290">
                  <c:v>0.77899810010140591</c:v>
                </c:pt>
                <c:pt idx="5291">
                  <c:v>0.77899810010140591</c:v>
                </c:pt>
                <c:pt idx="5292">
                  <c:v>0.77899810010140591</c:v>
                </c:pt>
                <c:pt idx="5293">
                  <c:v>0.77899810010140591</c:v>
                </c:pt>
                <c:pt idx="5294">
                  <c:v>0.73879537364490633</c:v>
                </c:pt>
                <c:pt idx="5295">
                  <c:v>0.73879537364490633</c:v>
                </c:pt>
                <c:pt idx="5296">
                  <c:v>0.73879537364490633</c:v>
                </c:pt>
                <c:pt idx="5297">
                  <c:v>0.73879537364490633</c:v>
                </c:pt>
                <c:pt idx="5298">
                  <c:v>0.73879537364490633</c:v>
                </c:pt>
                <c:pt idx="5299">
                  <c:v>0.73879537364490633</c:v>
                </c:pt>
                <c:pt idx="5300">
                  <c:v>0.73879537364490633</c:v>
                </c:pt>
                <c:pt idx="5301">
                  <c:v>0.73879537364490633</c:v>
                </c:pt>
                <c:pt idx="5302">
                  <c:v>0.73879537364490633</c:v>
                </c:pt>
                <c:pt idx="5303">
                  <c:v>0.73879537364490633</c:v>
                </c:pt>
                <c:pt idx="5304">
                  <c:v>0.73879537364490633</c:v>
                </c:pt>
                <c:pt idx="5305">
                  <c:v>0.73879537364490633</c:v>
                </c:pt>
                <c:pt idx="5306">
                  <c:v>0.73879537364490633</c:v>
                </c:pt>
                <c:pt idx="5307">
                  <c:v>0.73879537364490633</c:v>
                </c:pt>
                <c:pt idx="5308">
                  <c:v>0.73879537364490633</c:v>
                </c:pt>
                <c:pt idx="5309">
                  <c:v>0.73879537364490633</c:v>
                </c:pt>
                <c:pt idx="5310">
                  <c:v>0.73879537364490633</c:v>
                </c:pt>
                <c:pt idx="5311">
                  <c:v>0.73879537364490633</c:v>
                </c:pt>
                <c:pt idx="5312">
                  <c:v>0.73879537364490633</c:v>
                </c:pt>
                <c:pt idx="5313">
                  <c:v>0.73879537364490633</c:v>
                </c:pt>
                <c:pt idx="5314">
                  <c:v>0.73879537364490633</c:v>
                </c:pt>
                <c:pt idx="5315">
                  <c:v>0.73879537364490633</c:v>
                </c:pt>
                <c:pt idx="5316">
                  <c:v>0.73879537364490633</c:v>
                </c:pt>
                <c:pt idx="5317">
                  <c:v>0.73879537364490633</c:v>
                </c:pt>
                <c:pt idx="5318">
                  <c:v>0.73879537364490633</c:v>
                </c:pt>
                <c:pt idx="5319">
                  <c:v>0.73879537364490633</c:v>
                </c:pt>
                <c:pt idx="5320">
                  <c:v>0.73879537364490633</c:v>
                </c:pt>
                <c:pt idx="5321">
                  <c:v>0.73879537364490633</c:v>
                </c:pt>
                <c:pt idx="5322">
                  <c:v>0.73879537364490633</c:v>
                </c:pt>
                <c:pt idx="5323">
                  <c:v>0.73879537364490633</c:v>
                </c:pt>
                <c:pt idx="5324">
                  <c:v>0.73879537364490633</c:v>
                </c:pt>
                <c:pt idx="5325">
                  <c:v>0.74255624094138939</c:v>
                </c:pt>
                <c:pt idx="5326">
                  <c:v>0.74255624094138939</c:v>
                </c:pt>
                <c:pt idx="5327">
                  <c:v>0.74255624094138939</c:v>
                </c:pt>
                <c:pt idx="5328">
                  <c:v>0.74255624094138939</c:v>
                </c:pt>
                <c:pt idx="5329">
                  <c:v>0.74255624094138939</c:v>
                </c:pt>
                <c:pt idx="5330">
                  <c:v>0.74255624094138939</c:v>
                </c:pt>
                <c:pt idx="5331">
                  <c:v>0.74255624094138939</c:v>
                </c:pt>
                <c:pt idx="5332">
                  <c:v>0.74255624094138939</c:v>
                </c:pt>
                <c:pt idx="5333">
                  <c:v>0.74255624094138939</c:v>
                </c:pt>
                <c:pt idx="5334">
                  <c:v>0.74255624094138939</c:v>
                </c:pt>
                <c:pt idx="5335">
                  <c:v>0.74255624094138939</c:v>
                </c:pt>
                <c:pt idx="5336">
                  <c:v>0.74255624094138939</c:v>
                </c:pt>
                <c:pt idx="5337">
                  <c:v>0.74255624094138939</c:v>
                </c:pt>
                <c:pt idx="5338">
                  <c:v>0.74255624094138939</c:v>
                </c:pt>
                <c:pt idx="5339">
                  <c:v>0.74255624094138939</c:v>
                </c:pt>
                <c:pt idx="5340">
                  <c:v>0.74255624094138939</c:v>
                </c:pt>
                <c:pt idx="5341">
                  <c:v>0.74255624094138939</c:v>
                </c:pt>
                <c:pt idx="5342">
                  <c:v>0.74255624094138939</c:v>
                </c:pt>
                <c:pt idx="5343">
                  <c:v>0.74255624094138939</c:v>
                </c:pt>
                <c:pt idx="5344">
                  <c:v>0.74255624094138939</c:v>
                </c:pt>
                <c:pt idx="5345">
                  <c:v>0.74255624094138939</c:v>
                </c:pt>
                <c:pt idx="5346">
                  <c:v>0.74255624094138939</c:v>
                </c:pt>
                <c:pt idx="5347">
                  <c:v>0.74255624094138939</c:v>
                </c:pt>
                <c:pt idx="5348">
                  <c:v>0.74255624094138939</c:v>
                </c:pt>
                <c:pt idx="5349">
                  <c:v>0.74255624094138939</c:v>
                </c:pt>
                <c:pt idx="5350">
                  <c:v>0.74255624094138939</c:v>
                </c:pt>
                <c:pt idx="5351">
                  <c:v>0.74255624094138939</c:v>
                </c:pt>
                <c:pt idx="5352">
                  <c:v>0.74255624094138939</c:v>
                </c:pt>
                <c:pt idx="5353">
                  <c:v>0.74255624094138939</c:v>
                </c:pt>
                <c:pt idx="5354">
                  <c:v>0.74255624094138939</c:v>
                </c:pt>
                <c:pt idx="5355">
                  <c:v>0.74255624094138939</c:v>
                </c:pt>
                <c:pt idx="5356">
                  <c:v>0.62967436606497329</c:v>
                </c:pt>
                <c:pt idx="5357">
                  <c:v>0.62967436606497329</c:v>
                </c:pt>
                <c:pt idx="5358">
                  <c:v>0.62967436606497329</c:v>
                </c:pt>
                <c:pt idx="5359">
                  <c:v>0.62967436606497329</c:v>
                </c:pt>
                <c:pt idx="5360">
                  <c:v>0.62967436606497329</c:v>
                </c:pt>
                <c:pt idx="5361">
                  <c:v>0.62967436606497329</c:v>
                </c:pt>
                <c:pt idx="5362">
                  <c:v>0.62967436606497329</c:v>
                </c:pt>
                <c:pt idx="5363">
                  <c:v>0.62967436606497329</c:v>
                </c:pt>
                <c:pt idx="5364">
                  <c:v>0.62967436606497329</c:v>
                </c:pt>
                <c:pt idx="5365">
                  <c:v>0.62967436606497329</c:v>
                </c:pt>
                <c:pt idx="5366">
                  <c:v>0.62967436606497329</c:v>
                </c:pt>
                <c:pt idx="5367">
                  <c:v>0.62967436606497329</c:v>
                </c:pt>
                <c:pt idx="5368">
                  <c:v>0.62967436606497329</c:v>
                </c:pt>
                <c:pt idx="5369">
                  <c:v>0.62967436606497329</c:v>
                </c:pt>
                <c:pt idx="5370">
                  <c:v>0.62967436606497329</c:v>
                </c:pt>
                <c:pt idx="5371">
                  <c:v>0.62967436606497329</c:v>
                </c:pt>
                <c:pt idx="5372">
                  <c:v>0.62967436606497329</c:v>
                </c:pt>
                <c:pt idx="5373">
                  <c:v>0.62967436606497329</c:v>
                </c:pt>
                <c:pt idx="5374">
                  <c:v>0.62967436606497329</c:v>
                </c:pt>
                <c:pt idx="5375">
                  <c:v>0.62967436606497329</c:v>
                </c:pt>
                <c:pt idx="5376">
                  <c:v>0.62967436606497329</c:v>
                </c:pt>
                <c:pt idx="5377">
                  <c:v>0.62967436606497329</c:v>
                </c:pt>
                <c:pt idx="5378">
                  <c:v>0.62967436606497329</c:v>
                </c:pt>
                <c:pt idx="5379">
                  <c:v>0.62967436606497329</c:v>
                </c:pt>
                <c:pt idx="5380">
                  <c:v>0.62967436606497329</c:v>
                </c:pt>
                <c:pt idx="5381">
                  <c:v>0.62967436606497329</c:v>
                </c:pt>
                <c:pt idx="5382">
                  <c:v>0.62967436606497329</c:v>
                </c:pt>
                <c:pt idx="5383">
                  <c:v>0.62967436606497329</c:v>
                </c:pt>
                <c:pt idx="5384">
                  <c:v>0.62967436606497329</c:v>
                </c:pt>
                <c:pt idx="5385">
                  <c:v>0.62967436606497329</c:v>
                </c:pt>
                <c:pt idx="5386">
                  <c:v>0.6000778686315793</c:v>
                </c:pt>
                <c:pt idx="5387">
                  <c:v>0.6000778686315793</c:v>
                </c:pt>
                <c:pt idx="5388">
                  <c:v>0.6000778686315793</c:v>
                </c:pt>
                <c:pt idx="5389">
                  <c:v>0.6000778686315793</c:v>
                </c:pt>
                <c:pt idx="5390">
                  <c:v>0.6000778686315793</c:v>
                </c:pt>
                <c:pt idx="5391">
                  <c:v>0.6000778686315793</c:v>
                </c:pt>
                <c:pt idx="5392">
                  <c:v>0.6000778686315793</c:v>
                </c:pt>
                <c:pt idx="5393">
                  <c:v>0.6000778686315793</c:v>
                </c:pt>
                <c:pt idx="5394">
                  <c:v>0.6000778686315793</c:v>
                </c:pt>
                <c:pt idx="5395">
                  <c:v>0.6000778686315793</c:v>
                </c:pt>
                <c:pt idx="5396">
                  <c:v>0.6000778686315793</c:v>
                </c:pt>
                <c:pt idx="5397">
                  <c:v>0.6000778686315793</c:v>
                </c:pt>
                <c:pt idx="5398">
                  <c:v>0.6000778686315793</c:v>
                </c:pt>
                <c:pt idx="5399">
                  <c:v>0.6000778686315793</c:v>
                </c:pt>
                <c:pt idx="5400">
                  <c:v>0.6000778686315793</c:v>
                </c:pt>
                <c:pt idx="5401">
                  <c:v>0.6000778686315793</c:v>
                </c:pt>
                <c:pt idx="5402">
                  <c:v>0.6000778686315793</c:v>
                </c:pt>
                <c:pt idx="5403">
                  <c:v>0.6000778686315793</c:v>
                </c:pt>
                <c:pt idx="5404">
                  <c:v>0.6000778686315793</c:v>
                </c:pt>
                <c:pt idx="5405">
                  <c:v>0.6000778686315793</c:v>
                </c:pt>
                <c:pt idx="5406">
                  <c:v>0.6000778686315793</c:v>
                </c:pt>
                <c:pt idx="5407">
                  <c:v>0.6000778686315793</c:v>
                </c:pt>
                <c:pt idx="5408">
                  <c:v>0.6000778686315793</c:v>
                </c:pt>
                <c:pt idx="5409">
                  <c:v>0.6000778686315793</c:v>
                </c:pt>
                <c:pt idx="5410">
                  <c:v>0.6000778686315793</c:v>
                </c:pt>
                <c:pt idx="5411">
                  <c:v>0.6000778686315793</c:v>
                </c:pt>
                <c:pt idx="5412">
                  <c:v>0.6000778686315793</c:v>
                </c:pt>
                <c:pt idx="5413">
                  <c:v>0.6000778686315793</c:v>
                </c:pt>
                <c:pt idx="5414">
                  <c:v>0.6000778686315793</c:v>
                </c:pt>
                <c:pt idx="5415">
                  <c:v>0.6000778686315793</c:v>
                </c:pt>
                <c:pt idx="5416">
                  <c:v>0.6000778686315793</c:v>
                </c:pt>
                <c:pt idx="5417">
                  <c:v>0.73412612828118895</c:v>
                </c:pt>
                <c:pt idx="5418">
                  <c:v>0.73412612828118895</c:v>
                </c:pt>
                <c:pt idx="5419">
                  <c:v>0.73412612828118895</c:v>
                </c:pt>
                <c:pt idx="5420">
                  <c:v>0.73412612828118895</c:v>
                </c:pt>
                <c:pt idx="5421">
                  <c:v>0.73412612828118895</c:v>
                </c:pt>
                <c:pt idx="5422">
                  <c:v>0.73412612828118895</c:v>
                </c:pt>
                <c:pt idx="5423">
                  <c:v>0.73412612828118895</c:v>
                </c:pt>
                <c:pt idx="5424">
                  <c:v>0.73412612828118895</c:v>
                </c:pt>
                <c:pt idx="5425">
                  <c:v>0.73412612828118895</c:v>
                </c:pt>
                <c:pt idx="5426">
                  <c:v>0.73412612828118895</c:v>
                </c:pt>
                <c:pt idx="5427">
                  <c:v>0.73412612828118895</c:v>
                </c:pt>
                <c:pt idx="5428">
                  <c:v>0.73412612828118895</c:v>
                </c:pt>
                <c:pt idx="5429">
                  <c:v>0.73412612828118895</c:v>
                </c:pt>
                <c:pt idx="5430">
                  <c:v>0.73412612828118895</c:v>
                </c:pt>
                <c:pt idx="5431">
                  <c:v>0.73412612828118895</c:v>
                </c:pt>
                <c:pt idx="5432">
                  <c:v>0.73412612828118895</c:v>
                </c:pt>
                <c:pt idx="5433">
                  <c:v>0.73412612828118895</c:v>
                </c:pt>
                <c:pt idx="5434">
                  <c:v>0.73412612828118895</c:v>
                </c:pt>
                <c:pt idx="5435">
                  <c:v>0.73412612828118895</c:v>
                </c:pt>
                <c:pt idx="5436">
                  <c:v>0.73412612828118895</c:v>
                </c:pt>
                <c:pt idx="5437">
                  <c:v>0.73412612828118895</c:v>
                </c:pt>
                <c:pt idx="5438">
                  <c:v>0.73412612828118895</c:v>
                </c:pt>
                <c:pt idx="5439">
                  <c:v>0.73412612828118895</c:v>
                </c:pt>
                <c:pt idx="5440">
                  <c:v>0.73412612828118895</c:v>
                </c:pt>
                <c:pt idx="5441">
                  <c:v>0.73412612828118895</c:v>
                </c:pt>
                <c:pt idx="5442">
                  <c:v>0.73412612828118895</c:v>
                </c:pt>
                <c:pt idx="5443">
                  <c:v>0.73412612828118895</c:v>
                </c:pt>
                <c:pt idx="5444">
                  <c:v>0.73412612828118895</c:v>
                </c:pt>
                <c:pt idx="5445">
                  <c:v>0.73412612828118895</c:v>
                </c:pt>
                <c:pt idx="5446">
                  <c:v>0.73412612828118895</c:v>
                </c:pt>
                <c:pt idx="5447">
                  <c:v>0.61027591575684481</c:v>
                </c:pt>
                <c:pt idx="5448">
                  <c:v>0.61027591575684481</c:v>
                </c:pt>
                <c:pt idx="5449">
                  <c:v>0.61027591575684481</c:v>
                </c:pt>
                <c:pt idx="5450">
                  <c:v>0.61027591575684481</c:v>
                </c:pt>
                <c:pt idx="5451">
                  <c:v>0.61027591575684481</c:v>
                </c:pt>
                <c:pt idx="5452">
                  <c:v>0.61027591575684481</c:v>
                </c:pt>
                <c:pt idx="5453">
                  <c:v>0.61027591575684481</c:v>
                </c:pt>
                <c:pt idx="5454">
                  <c:v>0.61027591575684481</c:v>
                </c:pt>
                <c:pt idx="5455">
                  <c:v>0.61027591575684481</c:v>
                </c:pt>
                <c:pt idx="5456">
                  <c:v>0.61027591575684481</c:v>
                </c:pt>
                <c:pt idx="5457">
                  <c:v>0.61027591575684481</c:v>
                </c:pt>
                <c:pt idx="5458">
                  <c:v>0.61027591575684481</c:v>
                </c:pt>
                <c:pt idx="5459">
                  <c:v>0.61027591575684481</c:v>
                </c:pt>
                <c:pt idx="5460">
                  <c:v>0.61027591575684481</c:v>
                </c:pt>
                <c:pt idx="5461">
                  <c:v>0.61027591575684481</c:v>
                </c:pt>
                <c:pt idx="5462">
                  <c:v>0.61027591575684481</c:v>
                </c:pt>
                <c:pt idx="5463">
                  <c:v>0.61027591575684481</c:v>
                </c:pt>
                <c:pt idx="5464">
                  <c:v>0.61027591575684481</c:v>
                </c:pt>
                <c:pt idx="5465">
                  <c:v>0.61027591575684481</c:v>
                </c:pt>
                <c:pt idx="5466">
                  <c:v>0.61027591575684481</c:v>
                </c:pt>
                <c:pt idx="5467">
                  <c:v>0.61027591575684481</c:v>
                </c:pt>
                <c:pt idx="5468">
                  <c:v>0.61027591575684481</c:v>
                </c:pt>
                <c:pt idx="5469">
                  <c:v>0.61027591575684481</c:v>
                </c:pt>
                <c:pt idx="5470">
                  <c:v>0.61027591575684481</c:v>
                </c:pt>
                <c:pt idx="5471">
                  <c:v>0.61027591575684481</c:v>
                </c:pt>
                <c:pt idx="5472">
                  <c:v>0.61027591575684481</c:v>
                </c:pt>
                <c:pt idx="5473">
                  <c:v>0.61027591575684481</c:v>
                </c:pt>
                <c:pt idx="5474">
                  <c:v>0.61027591575684481</c:v>
                </c:pt>
                <c:pt idx="5475">
                  <c:v>0.61027591575684481</c:v>
                </c:pt>
                <c:pt idx="5476">
                  <c:v>0.61027591575684481</c:v>
                </c:pt>
                <c:pt idx="5477">
                  <c:v>0.61027591575684481</c:v>
                </c:pt>
                <c:pt idx="5478">
                  <c:v>0.65512119664673552</c:v>
                </c:pt>
                <c:pt idx="5479">
                  <c:v>0.65512119664673552</c:v>
                </c:pt>
                <c:pt idx="5480">
                  <c:v>0.65512119664673552</c:v>
                </c:pt>
                <c:pt idx="5481">
                  <c:v>0.65512119664673552</c:v>
                </c:pt>
                <c:pt idx="5482">
                  <c:v>0.65512119664673552</c:v>
                </c:pt>
                <c:pt idx="5483">
                  <c:v>0.65512119664673552</c:v>
                </c:pt>
                <c:pt idx="5484">
                  <c:v>0.65512119664673552</c:v>
                </c:pt>
                <c:pt idx="5485">
                  <c:v>0.65512119664673552</c:v>
                </c:pt>
                <c:pt idx="5486">
                  <c:v>0.65512119664673552</c:v>
                </c:pt>
                <c:pt idx="5487">
                  <c:v>0.65512119664673552</c:v>
                </c:pt>
                <c:pt idx="5488">
                  <c:v>0.65512119664673552</c:v>
                </c:pt>
                <c:pt idx="5489">
                  <c:v>0.65512119664673552</c:v>
                </c:pt>
                <c:pt idx="5490">
                  <c:v>0.65512119664673552</c:v>
                </c:pt>
                <c:pt idx="5491">
                  <c:v>0.65512119664673552</c:v>
                </c:pt>
                <c:pt idx="5492">
                  <c:v>0.65512119664673552</c:v>
                </c:pt>
                <c:pt idx="5493">
                  <c:v>0.65512119664673552</c:v>
                </c:pt>
                <c:pt idx="5494">
                  <c:v>0.65512119664673552</c:v>
                </c:pt>
                <c:pt idx="5495">
                  <c:v>0.65512119664673552</c:v>
                </c:pt>
                <c:pt idx="5496">
                  <c:v>0.65512119664673552</c:v>
                </c:pt>
                <c:pt idx="5497">
                  <c:v>0.65512119664673552</c:v>
                </c:pt>
                <c:pt idx="5498">
                  <c:v>0.65512119664673552</c:v>
                </c:pt>
                <c:pt idx="5499">
                  <c:v>0.65512119664673552</c:v>
                </c:pt>
                <c:pt idx="5500">
                  <c:v>0.65512119664673552</c:v>
                </c:pt>
                <c:pt idx="5501">
                  <c:v>0.65512119664673552</c:v>
                </c:pt>
                <c:pt idx="5502">
                  <c:v>0.65512119664673552</c:v>
                </c:pt>
                <c:pt idx="5503">
                  <c:v>0.65512119664673552</c:v>
                </c:pt>
                <c:pt idx="5504">
                  <c:v>0.65512119664673552</c:v>
                </c:pt>
                <c:pt idx="5505">
                  <c:v>0.65512119664673552</c:v>
                </c:pt>
                <c:pt idx="5506">
                  <c:v>0.65512119664673552</c:v>
                </c:pt>
                <c:pt idx="5507">
                  <c:v>0.65512119664673552</c:v>
                </c:pt>
                <c:pt idx="5508">
                  <c:v>0.65512119664673552</c:v>
                </c:pt>
                <c:pt idx="5509">
                  <c:v>0.63472516623898789</c:v>
                </c:pt>
                <c:pt idx="5510">
                  <c:v>0.63472516623898789</c:v>
                </c:pt>
                <c:pt idx="5511">
                  <c:v>0.63472516623898789</c:v>
                </c:pt>
                <c:pt idx="5512">
                  <c:v>0.63472516623898789</c:v>
                </c:pt>
                <c:pt idx="5513">
                  <c:v>0.63472516623898789</c:v>
                </c:pt>
                <c:pt idx="5514">
                  <c:v>0.63472516623898789</c:v>
                </c:pt>
                <c:pt idx="5515">
                  <c:v>0.63472516623898789</c:v>
                </c:pt>
                <c:pt idx="5516">
                  <c:v>0.63472516623898789</c:v>
                </c:pt>
                <c:pt idx="5517">
                  <c:v>0.63472516623898789</c:v>
                </c:pt>
                <c:pt idx="5518">
                  <c:v>0.63472516623898789</c:v>
                </c:pt>
                <c:pt idx="5519">
                  <c:v>0.63472516623898789</c:v>
                </c:pt>
                <c:pt idx="5520">
                  <c:v>0.63472516623898789</c:v>
                </c:pt>
                <c:pt idx="5521">
                  <c:v>0.63472516623898789</c:v>
                </c:pt>
                <c:pt idx="5522">
                  <c:v>0.63472516623898789</c:v>
                </c:pt>
                <c:pt idx="5523">
                  <c:v>0.63472516623898789</c:v>
                </c:pt>
                <c:pt idx="5524">
                  <c:v>0.63472516623898789</c:v>
                </c:pt>
                <c:pt idx="5525">
                  <c:v>0.63472516623898789</c:v>
                </c:pt>
                <c:pt idx="5526">
                  <c:v>0.63472516623898789</c:v>
                </c:pt>
                <c:pt idx="5527">
                  <c:v>0.63472516623898789</c:v>
                </c:pt>
                <c:pt idx="5528">
                  <c:v>0.63472516623898789</c:v>
                </c:pt>
                <c:pt idx="5529">
                  <c:v>0.63472516623898789</c:v>
                </c:pt>
                <c:pt idx="5530">
                  <c:v>0.63472516623898789</c:v>
                </c:pt>
                <c:pt idx="5531">
                  <c:v>0.63472516623898789</c:v>
                </c:pt>
                <c:pt idx="5532">
                  <c:v>0.63472516623898789</c:v>
                </c:pt>
                <c:pt idx="5533">
                  <c:v>0.63472516623898789</c:v>
                </c:pt>
                <c:pt idx="5534">
                  <c:v>0.63472516623898789</c:v>
                </c:pt>
                <c:pt idx="5535">
                  <c:v>0.63472516623898789</c:v>
                </c:pt>
                <c:pt idx="5536">
                  <c:v>0.63472516623898789</c:v>
                </c:pt>
                <c:pt idx="5537">
                  <c:v>0.63472516623898789</c:v>
                </c:pt>
                <c:pt idx="5538">
                  <c:v>0.55035606482501365</c:v>
                </c:pt>
                <c:pt idx="5539">
                  <c:v>0.55035606482501365</c:v>
                </c:pt>
                <c:pt idx="5540">
                  <c:v>0.55035606482501365</c:v>
                </c:pt>
                <c:pt idx="5541">
                  <c:v>0.55035606482501365</c:v>
                </c:pt>
                <c:pt idx="5542">
                  <c:v>0.55035606482501365</c:v>
                </c:pt>
                <c:pt idx="5543">
                  <c:v>0.55035606482501365</c:v>
                </c:pt>
                <c:pt idx="5544">
                  <c:v>0.55035606482501365</c:v>
                </c:pt>
                <c:pt idx="5545">
                  <c:v>0.55035606482501365</c:v>
                </c:pt>
                <c:pt idx="5546">
                  <c:v>0.55035606482501365</c:v>
                </c:pt>
                <c:pt idx="5547">
                  <c:v>0.55035606482501365</c:v>
                </c:pt>
                <c:pt idx="5548">
                  <c:v>0.55035606482501365</c:v>
                </c:pt>
                <c:pt idx="5549">
                  <c:v>0.55035606482501365</c:v>
                </c:pt>
                <c:pt idx="5550">
                  <c:v>0.55035606482501365</c:v>
                </c:pt>
                <c:pt idx="5551">
                  <c:v>0.55035606482501365</c:v>
                </c:pt>
                <c:pt idx="5552">
                  <c:v>0.55035606482501365</c:v>
                </c:pt>
                <c:pt idx="5553">
                  <c:v>0.55035606482501365</c:v>
                </c:pt>
                <c:pt idx="5554">
                  <c:v>0.55035606482501365</c:v>
                </c:pt>
                <c:pt idx="5555">
                  <c:v>0.55035606482501365</c:v>
                </c:pt>
                <c:pt idx="5556">
                  <c:v>0.55035606482501365</c:v>
                </c:pt>
                <c:pt idx="5557">
                  <c:v>0.55035606482501365</c:v>
                </c:pt>
                <c:pt idx="5558">
                  <c:v>0.55035606482501365</c:v>
                </c:pt>
                <c:pt idx="5559">
                  <c:v>0.55035606482501365</c:v>
                </c:pt>
                <c:pt idx="5560">
                  <c:v>0.55035606482501365</c:v>
                </c:pt>
                <c:pt idx="5561">
                  <c:v>0.55035606482501365</c:v>
                </c:pt>
                <c:pt idx="5562">
                  <c:v>0.55035606482501365</c:v>
                </c:pt>
                <c:pt idx="5563">
                  <c:v>0.55035606482501365</c:v>
                </c:pt>
                <c:pt idx="5564">
                  <c:v>0.55035606482501365</c:v>
                </c:pt>
                <c:pt idx="5565">
                  <c:v>0.55035606482501365</c:v>
                </c:pt>
                <c:pt idx="5566">
                  <c:v>0.55035606482501365</c:v>
                </c:pt>
                <c:pt idx="5567">
                  <c:v>0.55035606482501365</c:v>
                </c:pt>
                <c:pt idx="5568">
                  <c:v>0.55035606482501365</c:v>
                </c:pt>
                <c:pt idx="5569">
                  <c:v>0.48242103952615073</c:v>
                </c:pt>
                <c:pt idx="5570">
                  <c:v>0.48242103952615073</c:v>
                </c:pt>
                <c:pt idx="5571">
                  <c:v>0.48242103952615073</c:v>
                </c:pt>
                <c:pt idx="5572">
                  <c:v>0.48242103952615073</c:v>
                </c:pt>
                <c:pt idx="5573">
                  <c:v>0.48242103952615073</c:v>
                </c:pt>
                <c:pt idx="5574">
                  <c:v>0.48242103952615073</c:v>
                </c:pt>
                <c:pt idx="5575">
                  <c:v>0.48242103952615073</c:v>
                </c:pt>
                <c:pt idx="5576">
                  <c:v>0.48242103952615073</c:v>
                </c:pt>
                <c:pt idx="5577">
                  <c:v>0.48242103952615073</c:v>
                </c:pt>
                <c:pt idx="5578">
                  <c:v>0.48242103952615073</c:v>
                </c:pt>
                <c:pt idx="5579">
                  <c:v>0.48242103952615073</c:v>
                </c:pt>
                <c:pt idx="5580">
                  <c:v>0.48242103952615073</c:v>
                </c:pt>
                <c:pt idx="5581">
                  <c:v>0.48242103952615073</c:v>
                </c:pt>
                <c:pt idx="5582">
                  <c:v>0.48242103952615073</c:v>
                </c:pt>
                <c:pt idx="5583">
                  <c:v>0.48242103952615073</c:v>
                </c:pt>
                <c:pt idx="5584">
                  <c:v>0.48242103952615073</c:v>
                </c:pt>
                <c:pt idx="5585">
                  <c:v>0.48242103952615073</c:v>
                </c:pt>
                <c:pt idx="5586">
                  <c:v>0.48242103952615073</c:v>
                </c:pt>
                <c:pt idx="5587">
                  <c:v>0.48242103952615073</c:v>
                </c:pt>
                <c:pt idx="5588">
                  <c:v>0.48242103952615073</c:v>
                </c:pt>
                <c:pt idx="5589">
                  <c:v>0.48242103952615073</c:v>
                </c:pt>
                <c:pt idx="5590">
                  <c:v>0.48242103952615073</c:v>
                </c:pt>
                <c:pt idx="5591">
                  <c:v>0.48242103952615073</c:v>
                </c:pt>
                <c:pt idx="5592">
                  <c:v>0.48242103952615073</c:v>
                </c:pt>
                <c:pt idx="5593">
                  <c:v>0.48242103952615073</c:v>
                </c:pt>
                <c:pt idx="5594">
                  <c:v>0.48242103952615073</c:v>
                </c:pt>
                <c:pt idx="5595">
                  <c:v>0.48242103952615073</c:v>
                </c:pt>
                <c:pt idx="5596">
                  <c:v>0.48242103952615073</c:v>
                </c:pt>
                <c:pt idx="5597">
                  <c:v>0.48242103952615073</c:v>
                </c:pt>
                <c:pt idx="5598">
                  <c:v>0.48242103952615073</c:v>
                </c:pt>
                <c:pt idx="5599">
                  <c:v>0.81633162084327049</c:v>
                </c:pt>
                <c:pt idx="5600">
                  <c:v>0.81633162084327049</c:v>
                </c:pt>
                <c:pt idx="5601">
                  <c:v>0.81633162084327049</c:v>
                </c:pt>
                <c:pt idx="5602">
                  <c:v>0.81633162084327049</c:v>
                </c:pt>
                <c:pt idx="5603">
                  <c:v>0.81633162084327049</c:v>
                </c:pt>
                <c:pt idx="5604">
                  <c:v>0.81633162084327049</c:v>
                </c:pt>
                <c:pt idx="5605">
                  <c:v>0.81633162084327049</c:v>
                </c:pt>
                <c:pt idx="5606">
                  <c:v>0.81633162084327049</c:v>
                </c:pt>
                <c:pt idx="5607">
                  <c:v>0.81633162084327049</c:v>
                </c:pt>
                <c:pt idx="5608">
                  <c:v>0.81633162084327049</c:v>
                </c:pt>
                <c:pt idx="5609">
                  <c:v>0.81633162084327049</c:v>
                </c:pt>
                <c:pt idx="5610">
                  <c:v>0.81633162084327049</c:v>
                </c:pt>
                <c:pt idx="5611">
                  <c:v>0.81633162084327049</c:v>
                </c:pt>
              </c:numCache>
            </c:numRef>
          </c:val>
          <c:smooth val="0"/>
          <c:extLst>
            <c:ext xmlns:c16="http://schemas.microsoft.com/office/drawing/2014/chart" uri="{C3380CC4-5D6E-409C-BE32-E72D297353CC}">
              <c16:uniqueId val="{00000005-B6D1-4BEB-BF55-3B8B8FE53C59}"/>
            </c:ext>
          </c:extLst>
        </c:ser>
        <c:dLbls>
          <c:showLegendKey val="0"/>
          <c:showVal val="0"/>
          <c:showCatName val="0"/>
          <c:showSerName val="0"/>
          <c:showPercent val="0"/>
          <c:showBubbleSize val="0"/>
        </c:dLbls>
        <c:marker val="1"/>
        <c:smooth val="0"/>
        <c:axId val="1055722128"/>
        <c:axId val="1055717808"/>
      </c:lineChart>
      <c:catAx>
        <c:axId val="52583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525828896"/>
        <c:crosses val="autoZero"/>
        <c:auto val="1"/>
        <c:lblAlgn val="ctr"/>
        <c:lblOffset val="100"/>
        <c:noMultiLvlLbl val="0"/>
      </c:catAx>
      <c:valAx>
        <c:axId val="52582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525837536"/>
        <c:crosses val="autoZero"/>
        <c:crossBetween val="between"/>
      </c:valAx>
      <c:valAx>
        <c:axId val="105571780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crossAx val="1055722128"/>
        <c:crosses val="max"/>
        <c:crossBetween val="between"/>
      </c:valAx>
      <c:catAx>
        <c:axId val="1055722128"/>
        <c:scaling>
          <c:orientation val="minMax"/>
        </c:scaling>
        <c:delete val="1"/>
        <c:axPos val="b"/>
        <c:majorTickMark val="out"/>
        <c:minorTickMark val="none"/>
        <c:tickLblPos val="nextTo"/>
        <c:crossAx val="1055717808"/>
        <c:crosses val="autoZero"/>
        <c:auto val="1"/>
        <c:lblAlgn val="ctr"/>
        <c:lblOffset val="100"/>
        <c:noMultiLvlLbl val="0"/>
      </c:catAx>
      <c:spPr>
        <a:noFill/>
        <a:ln>
          <a:noFill/>
        </a:ln>
        <a:effectLst/>
      </c:spPr>
    </c:plotArea>
    <c:legend>
      <c:legendPos val="b"/>
      <c:layout>
        <c:manualLayout>
          <c:xMode val="edge"/>
          <c:yMode val="edge"/>
          <c:x val="6.1098370850283225E-2"/>
          <c:y val="0.86920140156876713"/>
          <c:w val="0.89364394623788113"/>
          <c:h val="0.130798598431232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[240514 BD Analisis_P_bolsa_Nal_hora.xlsb]P_oferta por tecno!TablaDinámica17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0033500607541757E-2"/>
          <c:y val="4.0366972477064222E-2"/>
          <c:w val="0.91067790676121907"/>
          <c:h val="0.80844672397601658"/>
        </c:manualLayout>
      </c:layout>
      <c:barChart>
        <c:barDir val="col"/>
        <c:grouping val="clustered"/>
        <c:varyColors val="0"/>
        <c:ser>
          <c:idx val="0"/>
          <c:order val="0"/>
          <c:tx>
            <c:strRef>
              <c:f>'P_oferta por tecno'!$B$6:$B$7</c:f>
              <c:strCache>
                <c:ptCount val="1"/>
                <c:pt idx="0">
                  <c:v>ACPM</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2019</c:v>
                </c:pt>
                <c:pt idx="1">
                  <c:v>2020</c:v>
                </c:pt>
                <c:pt idx="2">
                  <c:v>2021</c:v>
                </c:pt>
                <c:pt idx="3">
                  <c:v>2022</c:v>
                </c:pt>
                <c:pt idx="4">
                  <c:v>2023</c:v>
                </c:pt>
                <c:pt idx="5">
                  <c:v>2024</c:v>
                </c:pt>
              </c:strCache>
            </c:strRef>
          </c:cat>
          <c:val>
            <c:numRef>
              <c:f>'P_oferta por tecno'!$B$8:$B$13</c:f>
              <c:numCache>
                <c:formatCode>_(* #,##0.00_);_(* \(#,##0.00\);_(* "-"??_);_(@_)</c:formatCode>
                <c:ptCount val="6"/>
                <c:pt idx="1">
                  <c:v>685.75600653594768</c:v>
                </c:pt>
                <c:pt idx="2">
                  <c:v>769.43270684931588</c:v>
                </c:pt>
                <c:pt idx="3">
                  <c:v>852.22008802110815</c:v>
                </c:pt>
                <c:pt idx="4">
                  <c:v>719.20150163600931</c:v>
                </c:pt>
                <c:pt idx="5">
                  <c:v>746.59246446280986</c:v>
                </c:pt>
              </c:numCache>
            </c:numRef>
          </c:val>
          <c:extLst>
            <c:ext xmlns:c16="http://schemas.microsoft.com/office/drawing/2014/chart" uri="{C3380CC4-5D6E-409C-BE32-E72D297353CC}">
              <c16:uniqueId val="{00000000-B92D-409D-BF7C-999E239AA06D}"/>
            </c:ext>
          </c:extLst>
        </c:ser>
        <c:ser>
          <c:idx val="1"/>
          <c:order val="1"/>
          <c:tx>
            <c:strRef>
              <c:f>'P_oferta por tecno'!$C$6:$C$7</c:f>
              <c:strCache>
                <c:ptCount val="1"/>
                <c:pt idx="0">
                  <c:v>AGUA</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2019</c:v>
                </c:pt>
                <c:pt idx="1">
                  <c:v>2020</c:v>
                </c:pt>
                <c:pt idx="2">
                  <c:v>2021</c:v>
                </c:pt>
                <c:pt idx="3">
                  <c:v>2022</c:v>
                </c:pt>
                <c:pt idx="4">
                  <c:v>2023</c:v>
                </c:pt>
                <c:pt idx="5">
                  <c:v>2024</c:v>
                </c:pt>
              </c:strCache>
            </c:strRef>
          </c:cat>
          <c:val>
            <c:numRef>
              <c:f>'P_oferta por tecno'!$C$8:$C$13</c:f>
              <c:numCache>
                <c:formatCode>_(* #,##0.00_);_(* \(#,##0.00\);_(* "-"??_);_(@_)</c:formatCode>
                <c:ptCount val="6"/>
                <c:pt idx="0">
                  <c:v>193.47323027695583</c:v>
                </c:pt>
                <c:pt idx="1">
                  <c:v>192.52571490766829</c:v>
                </c:pt>
                <c:pt idx="2">
                  <c:v>114.20341917807714</c:v>
                </c:pt>
                <c:pt idx="3">
                  <c:v>144.1076130252203</c:v>
                </c:pt>
                <c:pt idx="4">
                  <c:v>350.53608850320387</c:v>
                </c:pt>
                <c:pt idx="5">
                  <c:v>414.47350531129626</c:v>
                </c:pt>
              </c:numCache>
            </c:numRef>
          </c:val>
          <c:extLst>
            <c:ext xmlns:c16="http://schemas.microsoft.com/office/drawing/2014/chart" uri="{C3380CC4-5D6E-409C-BE32-E72D297353CC}">
              <c16:uniqueId val="{00000001-B92D-409D-BF7C-999E239AA06D}"/>
            </c:ext>
          </c:extLst>
        </c:ser>
        <c:ser>
          <c:idx val="2"/>
          <c:order val="2"/>
          <c:tx>
            <c:strRef>
              <c:f>'P_oferta por tecno'!$D$6:$D$7</c:f>
              <c:strCache>
                <c:ptCount val="1"/>
                <c:pt idx="0">
                  <c:v>CARBON</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2019</c:v>
                </c:pt>
                <c:pt idx="1">
                  <c:v>2020</c:v>
                </c:pt>
                <c:pt idx="2">
                  <c:v>2021</c:v>
                </c:pt>
                <c:pt idx="3">
                  <c:v>2022</c:v>
                </c:pt>
                <c:pt idx="4">
                  <c:v>2023</c:v>
                </c:pt>
                <c:pt idx="5">
                  <c:v>2024</c:v>
                </c:pt>
              </c:strCache>
            </c:strRef>
          </c:cat>
          <c:val>
            <c:numRef>
              <c:f>'P_oferta por tecno'!$D$8:$D$13</c:f>
              <c:numCache>
                <c:formatCode>_(* #,##0.00_);_(* \(#,##0.00\);_(* "-"??_);_(@_)</c:formatCode>
                <c:ptCount val="6"/>
                <c:pt idx="0">
                  <c:v>184.68305964383387</c:v>
                </c:pt>
                <c:pt idx="1">
                  <c:v>185.1010124001692</c:v>
                </c:pt>
                <c:pt idx="2">
                  <c:v>199.44838292939991</c:v>
                </c:pt>
                <c:pt idx="3">
                  <c:v>319.49099221074709</c:v>
                </c:pt>
                <c:pt idx="4">
                  <c:v>339.9660559452044</c:v>
                </c:pt>
                <c:pt idx="5">
                  <c:v>306.49708265098565</c:v>
                </c:pt>
              </c:numCache>
            </c:numRef>
          </c:val>
          <c:extLst>
            <c:ext xmlns:c16="http://schemas.microsoft.com/office/drawing/2014/chart" uri="{C3380CC4-5D6E-409C-BE32-E72D297353CC}">
              <c16:uniqueId val="{00000002-B92D-409D-BF7C-999E239AA06D}"/>
            </c:ext>
          </c:extLst>
        </c:ser>
        <c:ser>
          <c:idx val="3"/>
          <c:order val="3"/>
          <c:tx>
            <c:strRef>
              <c:f>'P_oferta por tecno'!$E$6:$E$7</c:f>
              <c:strCache>
                <c:ptCount val="1"/>
                <c:pt idx="0">
                  <c:v>GAS</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2019</c:v>
                </c:pt>
                <c:pt idx="1">
                  <c:v>2020</c:v>
                </c:pt>
                <c:pt idx="2">
                  <c:v>2021</c:v>
                </c:pt>
                <c:pt idx="3">
                  <c:v>2022</c:v>
                </c:pt>
                <c:pt idx="4">
                  <c:v>2023</c:v>
                </c:pt>
                <c:pt idx="5">
                  <c:v>2024</c:v>
                </c:pt>
              </c:strCache>
            </c:strRef>
          </c:cat>
          <c:val>
            <c:numRef>
              <c:f>'P_oferta por tecno'!$E$8:$E$13</c:f>
              <c:numCache>
                <c:formatCode>_(* #,##0.00_);_(* \(#,##0.00\);_(* "-"??_);_(@_)</c:formatCode>
                <c:ptCount val="6"/>
                <c:pt idx="0">
                  <c:v>601.70622930137415</c:v>
                </c:pt>
                <c:pt idx="1">
                  <c:v>523.09250662495435</c:v>
                </c:pt>
                <c:pt idx="2">
                  <c:v>566.5666988457499</c:v>
                </c:pt>
                <c:pt idx="3">
                  <c:v>898.95535444343284</c:v>
                </c:pt>
                <c:pt idx="4">
                  <c:v>1008.3917549888723</c:v>
                </c:pt>
                <c:pt idx="5">
                  <c:v>857.03791659348838</c:v>
                </c:pt>
              </c:numCache>
            </c:numRef>
          </c:val>
          <c:extLst>
            <c:ext xmlns:c16="http://schemas.microsoft.com/office/drawing/2014/chart" uri="{C3380CC4-5D6E-409C-BE32-E72D297353CC}">
              <c16:uniqueId val="{00000003-B92D-409D-BF7C-999E239AA06D}"/>
            </c:ext>
          </c:extLst>
        </c:ser>
        <c:ser>
          <c:idx val="4"/>
          <c:order val="4"/>
          <c:tx>
            <c:strRef>
              <c:f>'P_oferta por tecno'!$F$6:$F$7</c:f>
              <c:strCache>
                <c:ptCount val="1"/>
                <c:pt idx="0">
                  <c:v>MEZCLA GAS - CARBÓN</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2019</c:v>
                </c:pt>
                <c:pt idx="1">
                  <c:v>2020</c:v>
                </c:pt>
                <c:pt idx="2">
                  <c:v>2021</c:v>
                </c:pt>
                <c:pt idx="3">
                  <c:v>2022</c:v>
                </c:pt>
                <c:pt idx="4">
                  <c:v>2023</c:v>
                </c:pt>
                <c:pt idx="5">
                  <c:v>2024</c:v>
                </c:pt>
              </c:strCache>
            </c:strRef>
          </c:cat>
          <c:val>
            <c:numRef>
              <c:f>'P_oferta por tecno'!$F$8:$F$13</c:f>
              <c:numCache>
                <c:formatCode>_(* #,##0.00_);_(* \(#,##0.00\);_(* "-"??_);_(@_)</c:formatCode>
                <c:ptCount val="6"/>
                <c:pt idx="0">
                  <c:v>283.55013424657557</c:v>
                </c:pt>
                <c:pt idx="1">
                  <c:v>291.08464754098384</c:v>
                </c:pt>
                <c:pt idx="2">
                  <c:v>331.82736712328727</c:v>
                </c:pt>
                <c:pt idx="3">
                  <c:v>441.43983835616518</c:v>
                </c:pt>
                <c:pt idx="4">
                  <c:v>525.44678082191797</c:v>
                </c:pt>
                <c:pt idx="5">
                  <c:v>506.50519834710758</c:v>
                </c:pt>
              </c:numCache>
            </c:numRef>
          </c:val>
          <c:extLst>
            <c:ext xmlns:c16="http://schemas.microsoft.com/office/drawing/2014/chart" uri="{C3380CC4-5D6E-409C-BE32-E72D297353CC}">
              <c16:uniqueId val="{00000004-B92D-409D-BF7C-999E239AA06D}"/>
            </c:ext>
          </c:extLst>
        </c:ser>
        <c:ser>
          <c:idx val="5"/>
          <c:order val="5"/>
          <c:tx>
            <c:strRef>
              <c:f>'P_oferta por tecno'!$G$6:$G$7</c:f>
              <c:strCache>
                <c:ptCount val="1"/>
                <c:pt idx="0">
                  <c:v>RAD SOLAR</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2019</c:v>
                </c:pt>
                <c:pt idx="1">
                  <c:v>2020</c:v>
                </c:pt>
                <c:pt idx="2">
                  <c:v>2021</c:v>
                </c:pt>
                <c:pt idx="3">
                  <c:v>2022</c:v>
                </c:pt>
                <c:pt idx="4">
                  <c:v>2023</c:v>
                </c:pt>
                <c:pt idx="5">
                  <c:v>2024</c:v>
                </c:pt>
              </c:strCache>
            </c:strRef>
          </c:cat>
          <c:val>
            <c:numRef>
              <c:f>'P_oferta por tecno'!$G$8:$G$13</c:f>
              <c:numCache>
                <c:formatCode>General</c:formatCode>
                <c:ptCount val="6"/>
                <c:pt idx="5" formatCode="_(* #,##0.00_);_(* \(#,##0.00\);_(* &quot;-&quot;??_);_(@_)">
                  <c:v>322.43805849462376</c:v>
                </c:pt>
              </c:numCache>
            </c:numRef>
          </c:val>
          <c:extLst>
            <c:ext xmlns:c16="http://schemas.microsoft.com/office/drawing/2014/chart" uri="{C3380CC4-5D6E-409C-BE32-E72D297353CC}">
              <c16:uniqueId val="{00000005-B92D-409D-BF7C-999E239AA06D}"/>
            </c:ext>
          </c:extLst>
        </c:ser>
        <c:dLbls>
          <c:showLegendKey val="0"/>
          <c:showVal val="1"/>
          <c:showCatName val="0"/>
          <c:showSerName val="0"/>
          <c:showPercent val="0"/>
          <c:showBubbleSize val="0"/>
        </c:dLbls>
        <c:gapWidth val="219"/>
        <c:overlap val="-27"/>
        <c:axId val="52777103"/>
        <c:axId val="52777583"/>
      </c:barChart>
      <c:catAx>
        <c:axId val="5277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2777583"/>
        <c:crosses val="autoZero"/>
        <c:auto val="1"/>
        <c:lblAlgn val="ctr"/>
        <c:lblOffset val="100"/>
        <c:noMultiLvlLbl val="0"/>
      </c:catAx>
      <c:valAx>
        <c:axId val="52777583"/>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2777103"/>
        <c:crosses val="autoZero"/>
        <c:crossBetween val="between"/>
      </c:valAx>
      <c:spPr>
        <a:noFill/>
        <a:ln>
          <a:noFill/>
        </a:ln>
        <a:effectLst/>
      </c:spPr>
    </c:plotArea>
    <c:legend>
      <c:legendPos val="r"/>
      <c:layout>
        <c:manualLayout>
          <c:xMode val="edge"/>
          <c:yMode val="edge"/>
          <c:x val="5.4172679156169114E-2"/>
          <c:y val="0.93073264465794991"/>
          <c:w val="0.88305487097460678"/>
          <c:h val="6.697507765657731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[240514 BD Analisis_P_bolsa_Nal_hora.xlsb]P_oferta por tecno!TablaDinámica17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0033500607541757E-2"/>
          <c:y val="4.0366972477064222E-2"/>
          <c:w val="0.91067790676121907"/>
          <c:h val="0.80488908504901324"/>
        </c:manualLayout>
      </c:layout>
      <c:barChart>
        <c:barDir val="col"/>
        <c:grouping val="clustered"/>
        <c:varyColors val="0"/>
        <c:ser>
          <c:idx val="0"/>
          <c:order val="0"/>
          <c:tx>
            <c:strRef>
              <c:f>'P_oferta por tecno'!$B$6:$B$7</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ACPM</c:v>
                </c:pt>
                <c:pt idx="1">
                  <c:v>AGUA</c:v>
                </c:pt>
                <c:pt idx="2">
                  <c:v>CARBON</c:v>
                </c:pt>
                <c:pt idx="3">
                  <c:v>GAS</c:v>
                </c:pt>
                <c:pt idx="4">
                  <c:v>MEZCLA GAS - CARBÓN</c:v>
                </c:pt>
                <c:pt idx="5">
                  <c:v>RAD SOLAR</c:v>
                </c:pt>
              </c:strCache>
            </c:strRef>
          </c:cat>
          <c:val>
            <c:numRef>
              <c:f>'P_oferta por tecno'!$B$8:$B$13</c:f>
              <c:numCache>
                <c:formatCode>_(* #,##0.00_);_(* \(#,##0.00\);_(* "-"??_);_(@_)</c:formatCode>
                <c:ptCount val="6"/>
                <c:pt idx="1">
                  <c:v>193.47323027695583</c:v>
                </c:pt>
                <c:pt idx="2">
                  <c:v>184.68305964383387</c:v>
                </c:pt>
                <c:pt idx="3">
                  <c:v>601.70622930137415</c:v>
                </c:pt>
                <c:pt idx="4">
                  <c:v>283.55013424657557</c:v>
                </c:pt>
              </c:numCache>
            </c:numRef>
          </c:val>
          <c:extLst>
            <c:ext xmlns:c16="http://schemas.microsoft.com/office/drawing/2014/chart" uri="{C3380CC4-5D6E-409C-BE32-E72D297353CC}">
              <c16:uniqueId val="{00000000-0EA1-461A-A258-BF0F0DBCFE2C}"/>
            </c:ext>
          </c:extLst>
        </c:ser>
        <c:ser>
          <c:idx val="1"/>
          <c:order val="1"/>
          <c:tx>
            <c:strRef>
              <c:f>'P_oferta por tecno'!$C$6:$C$7</c:f>
              <c:strCache>
                <c:ptCount val="1"/>
                <c:pt idx="0">
                  <c:v>2020</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ACPM</c:v>
                </c:pt>
                <c:pt idx="1">
                  <c:v>AGUA</c:v>
                </c:pt>
                <c:pt idx="2">
                  <c:v>CARBON</c:v>
                </c:pt>
                <c:pt idx="3">
                  <c:v>GAS</c:v>
                </c:pt>
                <c:pt idx="4">
                  <c:v>MEZCLA GAS - CARBÓN</c:v>
                </c:pt>
                <c:pt idx="5">
                  <c:v>RAD SOLAR</c:v>
                </c:pt>
              </c:strCache>
            </c:strRef>
          </c:cat>
          <c:val>
            <c:numRef>
              <c:f>'P_oferta por tecno'!$C$8:$C$13</c:f>
              <c:numCache>
                <c:formatCode>_(* #,##0.00_);_(* \(#,##0.00\);_(* "-"??_);_(@_)</c:formatCode>
                <c:ptCount val="6"/>
                <c:pt idx="0">
                  <c:v>685.75600653594768</c:v>
                </c:pt>
                <c:pt idx="1">
                  <c:v>192.52571490766829</c:v>
                </c:pt>
                <c:pt idx="2">
                  <c:v>185.1010124001692</c:v>
                </c:pt>
                <c:pt idx="3">
                  <c:v>523.09250662495435</c:v>
                </c:pt>
                <c:pt idx="4">
                  <c:v>291.08464754098384</c:v>
                </c:pt>
              </c:numCache>
            </c:numRef>
          </c:val>
          <c:extLst>
            <c:ext xmlns:c16="http://schemas.microsoft.com/office/drawing/2014/chart" uri="{C3380CC4-5D6E-409C-BE32-E72D297353CC}">
              <c16:uniqueId val="{00000001-0EA1-461A-A258-BF0F0DBCFE2C}"/>
            </c:ext>
          </c:extLst>
        </c:ser>
        <c:ser>
          <c:idx val="2"/>
          <c:order val="2"/>
          <c:tx>
            <c:strRef>
              <c:f>'P_oferta por tecno'!$D$6:$D$7</c:f>
              <c:strCache>
                <c:ptCount val="1"/>
                <c:pt idx="0">
                  <c:v>2021</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ACPM</c:v>
                </c:pt>
                <c:pt idx="1">
                  <c:v>AGUA</c:v>
                </c:pt>
                <c:pt idx="2">
                  <c:v>CARBON</c:v>
                </c:pt>
                <c:pt idx="3">
                  <c:v>GAS</c:v>
                </c:pt>
                <c:pt idx="4">
                  <c:v>MEZCLA GAS - CARBÓN</c:v>
                </c:pt>
                <c:pt idx="5">
                  <c:v>RAD SOLAR</c:v>
                </c:pt>
              </c:strCache>
            </c:strRef>
          </c:cat>
          <c:val>
            <c:numRef>
              <c:f>'P_oferta por tecno'!$D$8:$D$13</c:f>
              <c:numCache>
                <c:formatCode>_(* #,##0.00_);_(* \(#,##0.00\);_(* "-"??_);_(@_)</c:formatCode>
                <c:ptCount val="6"/>
                <c:pt idx="0">
                  <c:v>769.43270684931588</c:v>
                </c:pt>
                <c:pt idx="1">
                  <c:v>114.20341917807714</c:v>
                </c:pt>
                <c:pt idx="2">
                  <c:v>199.44838292939991</c:v>
                </c:pt>
                <c:pt idx="3">
                  <c:v>566.5666988457499</c:v>
                </c:pt>
                <c:pt idx="4">
                  <c:v>331.82736712328727</c:v>
                </c:pt>
              </c:numCache>
            </c:numRef>
          </c:val>
          <c:extLst>
            <c:ext xmlns:c16="http://schemas.microsoft.com/office/drawing/2014/chart" uri="{C3380CC4-5D6E-409C-BE32-E72D297353CC}">
              <c16:uniqueId val="{00000002-0EA1-461A-A258-BF0F0DBCFE2C}"/>
            </c:ext>
          </c:extLst>
        </c:ser>
        <c:ser>
          <c:idx val="3"/>
          <c:order val="3"/>
          <c:tx>
            <c:strRef>
              <c:f>'P_oferta por tecno'!$E$6:$E$7</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ACPM</c:v>
                </c:pt>
                <c:pt idx="1">
                  <c:v>AGUA</c:v>
                </c:pt>
                <c:pt idx="2">
                  <c:v>CARBON</c:v>
                </c:pt>
                <c:pt idx="3">
                  <c:v>GAS</c:v>
                </c:pt>
                <c:pt idx="4">
                  <c:v>MEZCLA GAS - CARBÓN</c:v>
                </c:pt>
                <c:pt idx="5">
                  <c:v>RAD SOLAR</c:v>
                </c:pt>
              </c:strCache>
            </c:strRef>
          </c:cat>
          <c:val>
            <c:numRef>
              <c:f>'P_oferta por tecno'!$E$8:$E$13</c:f>
              <c:numCache>
                <c:formatCode>_(* #,##0.00_);_(* \(#,##0.00\);_(* "-"??_);_(@_)</c:formatCode>
                <c:ptCount val="6"/>
                <c:pt idx="0">
                  <c:v>852.22008802110815</c:v>
                </c:pt>
                <c:pt idx="1">
                  <c:v>144.1076130252203</c:v>
                </c:pt>
                <c:pt idx="2">
                  <c:v>319.49099221074709</c:v>
                </c:pt>
                <c:pt idx="3">
                  <c:v>898.95535444343284</c:v>
                </c:pt>
                <c:pt idx="4">
                  <c:v>441.43983835616518</c:v>
                </c:pt>
              </c:numCache>
            </c:numRef>
          </c:val>
          <c:extLst>
            <c:ext xmlns:c16="http://schemas.microsoft.com/office/drawing/2014/chart" uri="{C3380CC4-5D6E-409C-BE32-E72D297353CC}">
              <c16:uniqueId val="{00000003-0EA1-461A-A258-BF0F0DBCFE2C}"/>
            </c:ext>
          </c:extLst>
        </c:ser>
        <c:ser>
          <c:idx val="4"/>
          <c:order val="4"/>
          <c:tx>
            <c:strRef>
              <c:f>'P_oferta por tecno'!$F$6:$F$7</c:f>
              <c:strCache>
                <c:ptCount val="1"/>
                <c:pt idx="0">
                  <c:v>2023</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ACPM</c:v>
                </c:pt>
                <c:pt idx="1">
                  <c:v>AGUA</c:v>
                </c:pt>
                <c:pt idx="2">
                  <c:v>CARBON</c:v>
                </c:pt>
                <c:pt idx="3">
                  <c:v>GAS</c:v>
                </c:pt>
                <c:pt idx="4">
                  <c:v>MEZCLA GAS - CARBÓN</c:v>
                </c:pt>
                <c:pt idx="5">
                  <c:v>RAD SOLAR</c:v>
                </c:pt>
              </c:strCache>
            </c:strRef>
          </c:cat>
          <c:val>
            <c:numRef>
              <c:f>'P_oferta por tecno'!$F$8:$F$13</c:f>
              <c:numCache>
                <c:formatCode>_(* #,##0.00_);_(* \(#,##0.00\);_(* "-"??_);_(@_)</c:formatCode>
                <c:ptCount val="6"/>
                <c:pt idx="0">
                  <c:v>719.20150163600931</c:v>
                </c:pt>
                <c:pt idx="1">
                  <c:v>350.53608850320387</c:v>
                </c:pt>
                <c:pt idx="2">
                  <c:v>339.9660559452044</c:v>
                </c:pt>
                <c:pt idx="3">
                  <c:v>1008.3917549888723</c:v>
                </c:pt>
                <c:pt idx="4">
                  <c:v>525.44678082191797</c:v>
                </c:pt>
              </c:numCache>
            </c:numRef>
          </c:val>
          <c:extLst>
            <c:ext xmlns:c16="http://schemas.microsoft.com/office/drawing/2014/chart" uri="{C3380CC4-5D6E-409C-BE32-E72D297353CC}">
              <c16:uniqueId val="{00000004-0EA1-461A-A258-BF0F0DBCFE2C}"/>
            </c:ext>
          </c:extLst>
        </c:ser>
        <c:ser>
          <c:idx val="5"/>
          <c:order val="5"/>
          <c:tx>
            <c:strRef>
              <c:f>'P_oferta por tecno'!$G$6:$G$7</c:f>
              <c:strCache>
                <c:ptCount val="1"/>
                <c:pt idx="0">
                  <c:v>2024</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'P_oferta por tecno'!$A$8:$A$13</c:f>
              <c:strCache>
                <c:ptCount val="6"/>
                <c:pt idx="0">
                  <c:v>ACPM</c:v>
                </c:pt>
                <c:pt idx="1">
                  <c:v>AGUA</c:v>
                </c:pt>
                <c:pt idx="2">
                  <c:v>CARBON</c:v>
                </c:pt>
                <c:pt idx="3">
                  <c:v>GAS</c:v>
                </c:pt>
                <c:pt idx="4">
                  <c:v>MEZCLA GAS - CARBÓN</c:v>
                </c:pt>
                <c:pt idx="5">
                  <c:v>RAD SOLAR</c:v>
                </c:pt>
              </c:strCache>
            </c:strRef>
          </c:cat>
          <c:val>
            <c:numRef>
              <c:f>'P_oferta por tecno'!$G$8:$G$13</c:f>
              <c:numCache>
                <c:formatCode>_(* #,##0.00_);_(* \(#,##0.00\);_(* "-"??_);_(@_)</c:formatCode>
                <c:ptCount val="6"/>
                <c:pt idx="0">
                  <c:v>746.59246446280986</c:v>
                </c:pt>
                <c:pt idx="1">
                  <c:v>414.47350531129626</c:v>
                </c:pt>
                <c:pt idx="2">
                  <c:v>306.49708265098565</c:v>
                </c:pt>
                <c:pt idx="3">
                  <c:v>857.03791659348838</c:v>
                </c:pt>
                <c:pt idx="4">
                  <c:v>506.50519834710758</c:v>
                </c:pt>
                <c:pt idx="5">
                  <c:v>322.43805849462376</c:v>
                </c:pt>
              </c:numCache>
            </c:numRef>
          </c:val>
          <c:extLst>
            <c:ext xmlns:c16="http://schemas.microsoft.com/office/drawing/2014/chart" uri="{C3380CC4-5D6E-409C-BE32-E72D297353CC}">
              <c16:uniqueId val="{00000005-0EA1-461A-A258-BF0F0DBCFE2C}"/>
            </c:ext>
          </c:extLst>
        </c:ser>
        <c:dLbls>
          <c:showLegendKey val="0"/>
          <c:showVal val="1"/>
          <c:showCatName val="0"/>
          <c:showSerName val="0"/>
          <c:showPercent val="0"/>
          <c:showBubbleSize val="0"/>
        </c:dLbls>
        <c:gapWidth val="219"/>
        <c:overlap val="-27"/>
        <c:axId val="52777103"/>
        <c:axId val="52777583"/>
      </c:barChart>
      <c:catAx>
        <c:axId val="5277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77583"/>
        <c:crosses val="autoZero"/>
        <c:auto val="1"/>
        <c:lblAlgn val="ctr"/>
        <c:lblOffset val="100"/>
        <c:noMultiLvlLbl val="0"/>
      </c:catAx>
      <c:valAx>
        <c:axId val="52777583"/>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777103"/>
        <c:crosses val="autoZero"/>
        <c:crossBetween val="between"/>
      </c:valAx>
      <c:spPr>
        <a:noFill/>
        <a:ln>
          <a:noFill/>
        </a:ln>
        <a:effectLst/>
      </c:spPr>
    </c:plotArea>
    <c:legend>
      <c:legendPos val="r"/>
      <c:layout>
        <c:manualLayout>
          <c:xMode val="edge"/>
          <c:yMode val="edge"/>
          <c:x val="5.4172679156169114E-2"/>
          <c:y val="0.93073264465794991"/>
          <c:w val="0.88305487097460678"/>
          <c:h val="6.69750776565773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94244167704324E-2"/>
          <c:y val="3.4679428382096922E-2"/>
          <c:w val="0.93237573529921924"/>
          <c:h val="0.88261636049988901"/>
        </c:manualLayout>
      </c:layout>
      <c:stockChart>
        <c:ser>
          <c:idx val="0"/>
          <c:order val="0"/>
          <c:tx>
            <c:strRef>
              <c:f>[resultados_deff_1.xlsb]Hoja3!$F$6</c:f>
              <c:strCache>
                <c:ptCount val="1"/>
                <c:pt idx="0">
                  <c:v>Térmica fuera de mérito</c:v>
                </c:pt>
              </c:strCache>
            </c:strRef>
          </c:tx>
          <c:spPr>
            <a:ln w="28575" cap="rnd">
              <a:noFill/>
              <a:round/>
            </a:ln>
            <a:effectLst/>
          </c:spPr>
          <c:marker>
            <c:symbol val="none"/>
          </c:marker>
          <c:dLbls>
            <c:dLbl>
              <c:idx val="0"/>
              <c:layout>
                <c:manualLayout>
                  <c:x val="4.3139637009641865E-2"/>
                  <c:y val="1.46634006229109E-2"/>
                </c:manualLayout>
              </c:layout>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extLst>
                <c:ext xmlns:c15="http://schemas.microsoft.com/office/drawing/2012/chart" uri="{CE6537A1-D6FC-4f65-9D91-7224C49458BB}">
                  <c15:layout>
                    <c:manualLayout>
                      <c:w val="0.20050797563710032"/>
                      <c:h val="0.12882793956975472"/>
                    </c:manualLayout>
                  </c15:layout>
                </c:ext>
                <c:ext xmlns:c16="http://schemas.microsoft.com/office/drawing/2014/chart" uri="{C3380CC4-5D6E-409C-BE32-E72D297353CC}">
                  <c16:uniqueId val="{00000000-6366-4117-9456-6ADADBCFA693}"/>
                </c:ext>
              </c:extLst>
            </c:dLbl>
            <c:dLbl>
              <c:idx val="1"/>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extLst>
                <c:ext xmlns:c15="http://schemas.microsoft.com/office/drawing/2012/chart" uri="{CE6537A1-D6FC-4f65-9D91-7224C49458BB}">
                  <c15:layout>
                    <c:manualLayout>
                      <c:w val="0.1935756947950199"/>
                      <c:h val="0.11447387258410881"/>
                    </c:manualLayout>
                  </c15:layout>
                </c:ext>
                <c:ext xmlns:c16="http://schemas.microsoft.com/office/drawing/2014/chart" uri="{C3380CC4-5D6E-409C-BE32-E72D297353CC}">
                  <c16:uniqueId val="{00000001-6366-4117-9456-6ADADBCFA693}"/>
                </c:ext>
              </c:extLst>
            </c:dLbl>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[resultados_deff_1.xlsb]Hoja3!$E$7:$E$8</c:f>
              <c:strCache>
                <c:ptCount val="2"/>
                <c:pt idx="0">
                  <c:v>Comportamiento típico</c:v>
                </c:pt>
                <c:pt idx="1">
                  <c:v>Posible comportamiento estratégico</c:v>
                </c:pt>
              </c:strCache>
            </c:strRef>
          </c:cat>
          <c:val>
            <c:numRef>
              <c:f>[resultados_deff_1.xlsb]Hoja3!$F$7:$F$8</c:f>
              <c:numCache>
                <c:formatCode>_-[$$-240A]\ * #,##0_-;\-[$$-240A]\ * #,##0_-;_-[$$-240A]\ * "-"??_-;_-@_-</c:formatCode>
                <c:ptCount val="2"/>
                <c:pt idx="0">
                  <c:v>700</c:v>
                </c:pt>
                <c:pt idx="1">
                  <c:v>700</c:v>
                </c:pt>
              </c:numCache>
            </c:numRef>
          </c:val>
          <c:smooth val="0"/>
          <c:extLst>
            <c:ext xmlns:c16="http://schemas.microsoft.com/office/drawing/2014/chart" uri="{C3380CC4-5D6E-409C-BE32-E72D297353CC}">
              <c16:uniqueId val="{00000002-6366-4117-9456-6ADADBCFA693}"/>
            </c:ext>
          </c:extLst>
        </c:ser>
        <c:ser>
          <c:idx val="1"/>
          <c:order val="1"/>
          <c:tx>
            <c:strRef>
              <c:f>[resultados_deff_1.xlsb]Hoja3!$G$6</c:f>
              <c:strCache>
                <c:ptCount val="1"/>
                <c:pt idx="0">
                  <c:v>Térmica en mérito</c:v>
                </c:pt>
              </c:strCache>
            </c:strRef>
          </c:tx>
          <c:spPr>
            <a:ln w="28575" cap="rnd">
              <a:noFill/>
              <a:round/>
            </a:ln>
            <a:effectLst/>
          </c:spPr>
          <c:marker>
            <c:symbol val="none"/>
          </c:marker>
          <c:dLbls>
            <c:dLbl>
              <c:idx val="0"/>
              <c:layout>
                <c:manualLayout>
                  <c:x val="2.6701844691508214E-2"/>
                  <c:y val="2.6738965858009115E-2"/>
                </c:manualLayout>
              </c:layout>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extLst>
                <c:ext xmlns:c15="http://schemas.microsoft.com/office/drawing/2012/chart" uri="{CE6537A1-D6FC-4f65-9D91-7224C49458BB}">
                  <c15:layout>
                    <c:manualLayout>
                      <c:w val="0.15267303493807655"/>
                      <c:h val="0.10488339675243943"/>
                    </c:manualLayout>
                  </c15:layout>
                </c:ext>
                <c:ext xmlns:c16="http://schemas.microsoft.com/office/drawing/2014/chart" uri="{C3380CC4-5D6E-409C-BE32-E72D297353CC}">
                  <c16:uniqueId val="{00000003-6366-4117-9456-6ADADBCFA693}"/>
                </c:ext>
              </c:extLst>
            </c:dLbl>
            <c:dLbl>
              <c:idx val="1"/>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extLst>
                <c:ext xmlns:c15="http://schemas.microsoft.com/office/drawing/2012/chart" uri="{CE6537A1-D6FC-4f65-9D91-7224C49458BB}">
                  <c15:layout>
                    <c:manualLayout>
                      <c:w val="0.1710076248795295"/>
                      <c:h val="0.11445277474287004"/>
                    </c:manualLayout>
                  </c15:layout>
                </c:ext>
                <c:ext xmlns:c16="http://schemas.microsoft.com/office/drawing/2014/chart" uri="{C3380CC4-5D6E-409C-BE32-E72D297353CC}">
                  <c16:uniqueId val="{00000004-6366-4117-9456-6ADADBCFA693}"/>
                </c:ext>
              </c:extLst>
            </c:dLbl>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[resultados_deff_1.xlsb]Hoja3!$E$7:$E$8</c:f>
              <c:strCache>
                <c:ptCount val="2"/>
                <c:pt idx="0">
                  <c:v>Comportamiento típico</c:v>
                </c:pt>
                <c:pt idx="1">
                  <c:v>Posible comportamiento estratégico</c:v>
                </c:pt>
              </c:strCache>
            </c:strRef>
          </c:cat>
          <c:val>
            <c:numRef>
              <c:f>[resultados_deff_1.xlsb]Hoja3!$G$7:$G$8</c:f>
              <c:numCache>
                <c:formatCode>_-[$$-240A]\ * #,##0_-;\-[$$-240A]\ * #,##0_-;_-[$$-240A]\ * "-"??_-;_-@_-</c:formatCode>
                <c:ptCount val="2"/>
                <c:pt idx="0">
                  <c:v>600</c:v>
                </c:pt>
                <c:pt idx="1">
                  <c:v>600</c:v>
                </c:pt>
              </c:numCache>
            </c:numRef>
          </c:val>
          <c:smooth val="0"/>
          <c:extLst>
            <c:ext xmlns:c16="http://schemas.microsoft.com/office/drawing/2014/chart" uri="{C3380CC4-5D6E-409C-BE32-E72D297353CC}">
              <c16:uniqueId val="{00000005-6366-4117-9456-6ADADBCFA693}"/>
            </c:ext>
          </c:extLst>
        </c:ser>
        <c:ser>
          <c:idx val="2"/>
          <c:order val="2"/>
          <c:tx>
            <c:strRef>
              <c:f>[resultados_deff_1.xlsb]Hoja3!$H$6</c:f>
              <c:strCache>
                <c:ptCount val="1"/>
                <c:pt idx="0">
                  <c:v>Hidráulica Marginal</c:v>
                </c:pt>
              </c:strCache>
            </c:strRef>
          </c:tx>
          <c:spPr>
            <a:ln w="28575" cap="rnd">
              <a:noFill/>
              <a:round/>
            </a:ln>
            <a:effectLst/>
          </c:spPr>
          <c:marker>
            <c:symbol val="dot"/>
            <c:size val="3"/>
            <c:spPr>
              <a:solidFill>
                <a:schemeClr val="accent3"/>
              </a:solidFill>
              <a:ln w="82550">
                <a:solidFill>
                  <a:srgbClr val="FF0000"/>
                </a:solidFill>
              </a:ln>
              <a:effectLst/>
            </c:spPr>
          </c:marker>
          <c:dLbls>
            <c:dLbl>
              <c:idx val="0"/>
              <c:layout>
                <c:manualLayout>
                  <c:x val="5.9522550839163579E-2"/>
                  <c:y val="-2.4769330278834385E-2"/>
                </c:manualLayout>
              </c:layout>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extLst>
                <c:ext xmlns:c15="http://schemas.microsoft.com/office/drawing/2012/chart" uri="{CE6537A1-D6FC-4f65-9D91-7224C49458BB}">
                  <c15:layout>
                    <c:manualLayout>
                      <c:w val="0.18443816504618854"/>
                      <c:h val="0.11524846475530272"/>
                    </c:manualLayout>
                  </c15:layout>
                </c:ext>
                <c:ext xmlns:c16="http://schemas.microsoft.com/office/drawing/2014/chart" uri="{C3380CC4-5D6E-409C-BE32-E72D297353CC}">
                  <c16:uniqueId val="{00000006-6366-4117-9456-6ADADBCFA693}"/>
                </c:ext>
              </c:extLst>
            </c:dLbl>
            <c:dLbl>
              <c:idx val="1"/>
              <c:layout>
                <c:manualLayout>
                  <c:x val="2.7777219111801532E-2"/>
                  <c:y val="4.6300804355757431E-2"/>
                </c:manualLayout>
              </c:layout>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extLst>
                <c:ext xmlns:c15="http://schemas.microsoft.com/office/drawing/2012/chart" uri="{CE6537A1-D6FC-4f65-9D91-7224C49458BB}">
                  <c15:layout>
                    <c:manualLayout>
                      <c:w val="0.16944803215168461"/>
                      <c:h val="0.10966808574765474"/>
                    </c:manualLayout>
                  </c15:layout>
                </c:ext>
                <c:ext xmlns:c16="http://schemas.microsoft.com/office/drawing/2014/chart" uri="{C3380CC4-5D6E-409C-BE32-E72D297353CC}">
                  <c16:uniqueId val="{00000007-6366-4117-9456-6ADADBCFA693}"/>
                </c:ext>
              </c:extLst>
            </c:dLbl>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[resultados_deff_1.xlsb]Hoja3!$E$7:$E$8</c:f>
              <c:strCache>
                <c:ptCount val="2"/>
                <c:pt idx="0">
                  <c:v>Comportamiento típico</c:v>
                </c:pt>
                <c:pt idx="1">
                  <c:v>Posible comportamiento estratégico</c:v>
                </c:pt>
              </c:strCache>
            </c:strRef>
          </c:cat>
          <c:val>
            <c:numRef>
              <c:f>[resultados_deff_1.xlsb]Hoja3!$H$7:$H$8</c:f>
              <c:numCache>
                <c:formatCode>_-[$$-240A]\ * #,##0_-;\-[$$-240A]\ * #,##0_-;_-[$$-240A]\ * "-"??_-;_-@_-</c:formatCode>
                <c:ptCount val="2"/>
                <c:pt idx="0">
                  <c:v>620</c:v>
                </c:pt>
                <c:pt idx="1">
                  <c:v>680</c:v>
                </c:pt>
              </c:numCache>
            </c:numRef>
          </c:val>
          <c:smooth val="0"/>
          <c:extLst>
            <c:ext xmlns:c16="http://schemas.microsoft.com/office/drawing/2014/chart" uri="{C3380CC4-5D6E-409C-BE32-E72D297353CC}">
              <c16:uniqueId val="{00000008-6366-4117-9456-6ADADBCFA693}"/>
            </c:ext>
          </c:extLst>
        </c:ser>
        <c:dLbls>
          <c:showLegendKey val="0"/>
          <c:showVal val="1"/>
          <c:showCatName val="0"/>
          <c:showSerName val="0"/>
          <c:showPercent val="0"/>
          <c:showBubbleSize val="0"/>
        </c:dLbls>
        <c:hiLowLines>
          <c:spPr>
            <a:ln w="25400" cap="sq" cmpd="sng" algn="ctr">
              <a:solidFill>
                <a:schemeClr val="tx1">
                  <a:lumMod val="75000"/>
                  <a:lumOff val="25000"/>
                </a:schemeClr>
              </a:solidFill>
              <a:round/>
            </a:ln>
            <a:effectLst/>
          </c:spPr>
        </c:hiLowLines>
        <c:axId val="327621199"/>
        <c:axId val="327620719"/>
      </c:stockChart>
      <c:catAx>
        <c:axId val="3276211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7620719"/>
        <c:crosses val="autoZero"/>
        <c:auto val="1"/>
        <c:lblAlgn val="ctr"/>
        <c:lblOffset val="100"/>
        <c:noMultiLvlLbl val="0"/>
      </c:catAx>
      <c:valAx>
        <c:axId val="327620719"/>
        <c:scaling>
          <c:orientation val="minMax"/>
          <c:min val="58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PRECIO DE OFERTA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_-[$$-240A]\ * #,##0_-;\-[$$-240A]\ * #,##0_-;_-[$$-240A]\ * &quot;-&quot;??_-;_-@_-" sourceLinked="1"/>
        <c:majorTickMark val="none"/>
        <c:minorTickMark val="none"/>
        <c:tickLblPos val="nextTo"/>
        <c:crossAx val="327621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623294464146181E-2"/>
          <c:y val="1.5947817893179225E-2"/>
          <c:w val="0.95188052232974696"/>
          <c:h val="0.85622800513164532"/>
        </c:manualLayout>
      </c:layout>
      <c:stockChart>
        <c:ser>
          <c:idx val="0"/>
          <c:order val="0"/>
          <c:tx>
            <c:strRef>
              <c:f>[resultados_deff_1.xlsb]Pivot2!$L$4</c:f>
              <c:strCache>
                <c:ptCount val="1"/>
                <c:pt idx="0">
                  <c:v>Promedio de Pof_T_fuera_merito</c:v>
                </c:pt>
              </c:strCache>
            </c:strRef>
          </c:tx>
          <c:spPr>
            <a:ln w="28575" cap="rnd">
              <a:noFill/>
              <a:round/>
            </a:ln>
            <a:effectLst/>
          </c:spPr>
          <c:marker>
            <c:symbol val="none"/>
          </c:marker>
          <c:cat>
            <c:numRef>
              <c:f>[resultados_deff_1.xlsb]Pivot2!$K$5:$K$68</c:f>
              <c:numCache>
                <c:formatCode>mmm\-yy</c:formatCode>
                <c:ptCount val="6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numCache>
            </c:numRef>
          </c:cat>
          <c:val>
            <c:numRef>
              <c:f>[resultados_deff_1.xlsb]Pivot2!$L$5:$L$68</c:f>
              <c:numCache>
                <c:formatCode>_(* #,##0.00_);_(* \(#,##0.00\);_(* "-"??_);_(@_)</c:formatCode>
                <c:ptCount val="64"/>
                <c:pt idx="0">
                  <c:v>295.48577093242699</c:v>
                </c:pt>
                <c:pt idx="1">
                  <c:v>278.86549131224797</c:v>
                </c:pt>
                <c:pt idx="2">
                  <c:v>252.31563989515905</c:v>
                </c:pt>
                <c:pt idx="3">
                  <c:v>166.89111344711816</c:v>
                </c:pt>
                <c:pt idx="4">
                  <c:v>160.37594894884404</c:v>
                </c:pt>
                <c:pt idx="5">
                  <c:v>143.42995649164666</c:v>
                </c:pt>
                <c:pt idx="6">
                  <c:v>123.46677530616668</c:v>
                </c:pt>
                <c:pt idx="7">
                  <c:v>128.42430881602962</c:v>
                </c:pt>
                <c:pt idx="8">
                  <c:v>272.23540105245519</c:v>
                </c:pt>
                <c:pt idx="9">
                  <c:v>290.5276309870917</c:v>
                </c:pt>
                <c:pt idx="10">
                  <c:v>221.70028863845596</c:v>
                </c:pt>
                <c:pt idx="11">
                  <c:v>286.48264698860908</c:v>
                </c:pt>
                <c:pt idx="12">
                  <c:v>308.9994587687458</c:v>
                </c:pt>
                <c:pt idx="13">
                  <c:v>443.87397909229605</c:v>
                </c:pt>
                <c:pt idx="14">
                  <c:v>360.05152551444496</c:v>
                </c:pt>
                <c:pt idx="15">
                  <c:v>245.4594069591636</c:v>
                </c:pt>
                <c:pt idx="16">
                  <c:v>335.15267549361499</c:v>
                </c:pt>
                <c:pt idx="17">
                  <c:v>317.00927018765003</c:v>
                </c:pt>
                <c:pt idx="18">
                  <c:v>135.78752353853847</c:v>
                </c:pt>
                <c:pt idx="19">
                  <c:v>142.35007858643203</c:v>
                </c:pt>
                <c:pt idx="20">
                  <c:v>138.97239489110368</c:v>
                </c:pt>
                <c:pt idx="21">
                  <c:v>175.40742555528891</c:v>
                </c:pt>
                <c:pt idx="22">
                  <c:v>165.80099044714734</c:v>
                </c:pt>
                <c:pt idx="23">
                  <c:v>167.57507970774816</c:v>
                </c:pt>
                <c:pt idx="24">
                  <c:v>196.28967211907272</c:v>
                </c:pt>
                <c:pt idx="25">
                  <c:v>280.17041015390834</c:v>
                </c:pt>
                <c:pt idx="26">
                  <c:v>140.98164389332609</c:v>
                </c:pt>
                <c:pt idx="27">
                  <c:v>144.87544131457366</c:v>
                </c:pt>
                <c:pt idx="28">
                  <c:v>141.71735310793227</c:v>
                </c:pt>
                <c:pt idx="29">
                  <c:v>151.23567721353328</c:v>
                </c:pt>
                <c:pt idx="30">
                  <c:v>141.51405483952905</c:v>
                </c:pt>
                <c:pt idx="31">
                  <c:v>147.47998305352908</c:v>
                </c:pt>
                <c:pt idx="32">
                  <c:v>159.55200833261995</c:v>
                </c:pt>
                <c:pt idx="33">
                  <c:v>153.98869685091293</c:v>
                </c:pt>
                <c:pt idx="34">
                  <c:v>154.22983694382671</c:v>
                </c:pt>
                <c:pt idx="35">
                  <c:v>354.34482538395929</c:v>
                </c:pt>
                <c:pt idx="36">
                  <c:v>317.15595031336545</c:v>
                </c:pt>
                <c:pt idx="37">
                  <c:v>386.38553928982162</c:v>
                </c:pt>
                <c:pt idx="38">
                  <c:v>210.54450233383847</c:v>
                </c:pt>
                <c:pt idx="39">
                  <c:v>197.58942012194328</c:v>
                </c:pt>
                <c:pt idx="40">
                  <c:v>199.93113780387424</c:v>
                </c:pt>
                <c:pt idx="41">
                  <c:v>196.90564651074334</c:v>
                </c:pt>
                <c:pt idx="42">
                  <c:v>203.44435918200665</c:v>
                </c:pt>
                <c:pt idx="43">
                  <c:v>261.00686437313669</c:v>
                </c:pt>
                <c:pt idx="44">
                  <c:v>234.11878819417933</c:v>
                </c:pt>
                <c:pt idx="45">
                  <c:v>264.04253807088173</c:v>
                </c:pt>
                <c:pt idx="46">
                  <c:v>206.94876255427411</c:v>
                </c:pt>
                <c:pt idx="47">
                  <c:v>344.03932357241382</c:v>
                </c:pt>
                <c:pt idx="48">
                  <c:v>386.81494558584581</c:v>
                </c:pt>
                <c:pt idx="49">
                  <c:v>568.22466969746108</c:v>
                </c:pt>
                <c:pt idx="50">
                  <c:v>295.98779287326664</c:v>
                </c:pt>
                <c:pt idx="51">
                  <c:v>266.8100004473759</c:v>
                </c:pt>
                <c:pt idx="52">
                  <c:v>492.29916512436495</c:v>
                </c:pt>
                <c:pt idx="53">
                  <c:v>385.7370103975353</c:v>
                </c:pt>
                <c:pt idx="54">
                  <c:v>542.30152275407852</c:v>
                </c:pt>
                <c:pt idx="55">
                  <c:v>473.44197145485919</c:v>
                </c:pt>
                <c:pt idx="56">
                  <c:v>1032.4836379275155</c:v>
                </c:pt>
                <c:pt idx="57">
                  <c:v>1049.4361564445308</c:v>
                </c:pt>
                <c:pt idx="58">
                  <c:v>377.73355945550009</c:v>
                </c:pt>
                <c:pt idx="59">
                  <c:v>764.40010385283176</c:v>
                </c:pt>
                <c:pt idx="60">
                  <c:v>608.40202730668432</c:v>
                </c:pt>
                <c:pt idx="61">
                  <c:v>672.23597956296408</c:v>
                </c:pt>
                <c:pt idx="62">
                  <c:v>763.37769183455782</c:v>
                </c:pt>
                <c:pt idx="63">
                  <c:v>871.47919418131562</c:v>
                </c:pt>
              </c:numCache>
            </c:numRef>
          </c:val>
          <c:smooth val="0"/>
          <c:extLst>
            <c:ext xmlns:c16="http://schemas.microsoft.com/office/drawing/2014/chart" uri="{C3380CC4-5D6E-409C-BE32-E72D297353CC}">
              <c16:uniqueId val="{00000000-5474-4A59-B376-D8DE5EC8E73E}"/>
            </c:ext>
          </c:extLst>
        </c:ser>
        <c:ser>
          <c:idx val="1"/>
          <c:order val="1"/>
          <c:tx>
            <c:strRef>
              <c:f>[resultados_deff_1.xlsb]Pivot2!$M$4</c:f>
              <c:strCache>
                <c:ptCount val="1"/>
                <c:pt idx="0">
                  <c:v>Promedio de Pof_T_merito</c:v>
                </c:pt>
              </c:strCache>
            </c:strRef>
          </c:tx>
          <c:spPr>
            <a:ln w="28575" cap="rnd">
              <a:noFill/>
              <a:round/>
            </a:ln>
            <a:effectLst/>
          </c:spPr>
          <c:marker>
            <c:symbol val="none"/>
          </c:marker>
          <c:cat>
            <c:numRef>
              <c:f>[resultados_deff_1.xlsb]Pivot2!$K$5:$K$68</c:f>
              <c:numCache>
                <c:formatCode>mmm\-yy</c:formatCode>
                <c:ptCount val="6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numCache>
            </c:numRef>
          </c:cat>
          <c:val>
            <c:numRef>
              <c:f>[resultados_deff_1.xlsb]Pivot2!$M$5:$M$68</c:f>
              <c:numCache>
                <c:formatCode>_(* #,##0.00_);_(* \(#,##0.00\);_(* "-"??_);_(@_)</c:formatCode>
                <c:ptCount val="64"/>
                <c:pt idx="0">
                  <c:v>244.97061708627311</c:v>
                </c:pt>
                <c:pt idx="1">
                  <c:v>233.93801171224797</c:v>
                </c:pt>
                <c:pt idx="2">
                  <c:v>217.24077625879548</c:v>
                </c:pt>
                <c:pt idx="3">
                  <c:v>87.335977083481808</c:v>
                </c:pt>
                <c:pt idx="4">
                  <c:v>98.944148948844031</c:v>
                </c:pt>
                <c:pt idx="5">
                  <c:v>66.132256491646658</c:v>
                </c:pt>
                <c:pt idx="6">
                  <c:v>62.385341972833324</c:v>
                </c:pt>
                <c:pt idx="7">
                  <c:v>75.379086593807429</c:v>
                </c:pt>
                <c:pt idx="8">
                  <c:v>222.4612631214207</c:v>
                </c:pt>
                <c:pt idx="9">
                  <c:v>236.04800598709156</c:v>
                </c:pt>
                <c:pt idx="10">
                  <c:v>164.77196863845597</c:v>
                </c:pt>
                <c:pt idx="11">
                  <c:v>221.30137471588185</c:v>
                </c:pt>
                <c:pt idx="12">
                  <c:v>260.66700043541249</c:v>
                </c:pt>
                <c:pt idx="13">
                  <c:v>351.36385909229602</c:v>
                </c:pt>
                <c:pt idx="14">
                  <c:v>291.36847551444498</c:v>
                </c:pt>
                <c:pt idx="15">
                  <c:v>197.54790695916361</c:v>
                </c:pt>
                <c:pt idx="16">
                  <c:v>292.83892549361497</c:v>
                </c:pt>
                <c:pt idx="17">
                  <c:v>267.61717018765006</c:v>
                </c:pt>
                <c:pt idx="18">
                  <c:v>94.864312531584631</c:v>
                </c:pt>
                <c:pt idx="19">
                  <c:v>114.61083858643202</c:v>
                </c:pt>
                <c:pt idx="20">
                  <c:v>94.057135631844432</c:v>
                </c:pt>
                <c:pt idx="21">
                  <c:v>122.94209222195552</c:v>
                </c:pt>
                <c:pt idx="22">
                  <c:v>106.05067465767368</c:v>
                </c:pt>
                <c:pt idx="23">
                  <c:v>112.65470933737777</c:v>
                </c:pt>
                <c:pt idx="24">
                  <c:v>144.5603084827091</c:v>
                </c:pt>
                <c:pt idx="25">
                  <c:v>222.57907682057501</c:v>
                </c:pt>
                <c:pt idx="26">
                  <c:v>88.960296067239128</c:v>
                </c:pt>
                <c:pt idx="27">
                  <c:v>91.863283419836847</c:v>
                </c:pt>
                <c:pt idx="28">
                  <c:v>66.133836978900007</c:v>
                </c:pt>
                <c:pt idx="29">
                  <c:v>71.255677213533346</c:v>
                </c:pt>
                <c:pt idx="30">
                  <c:v>68.316570968561322</c:v>
                </c:pt>
                <c:pt idx="31">
                  <c:v>76.184757247077428</c:v>
                </c:pt>
                <c:pt idx="32">
                  <c:v>75.991508332620043</c:v>
                </c:pt>
                <c:pt idx="33">
                  <c:v>73.415987173493548</c:v>
                </c:pt>
                <c:pt idx="34">
                  <c:v>69.692436943826664</c:v>
                </c:pt>
                <c:pt idx="35">
                  <c:v>282.66434390247775</c:v>
                </c:pt>
                <c:pt idx="36">
                  <c:v>231.97206569798072</c:v>
                </c:pt>
                <c:pt idx="37">
                  <c:v>299.00606102895222</c:v>
                </c:pt>
                <c:pt idx="38">
                  <c:v>129.16888694922307</c:v>
                </c:pt>
                <c:pt idx="39">
                  <c:v>86.967353455276694</c:v>
                </c:pt>
                <c:pt idx="40">
                  <c:v>84.695750707100004</c:v>
                </c:pt>
                <c:pt idx="41">
                  <c:v>83.198646510743345</c:v>
                </c:pt>
                <c:pt idx="42">
                  <c:v>81.387425848673331</c:v>
                </c:pt>
                <c:pt idx="43">
                  <c:v>90.588097706470009</c:v>
                </c:pt>
                <c:pt idx="44">
                  <c:v>112.64561578038619</c:v>
                </c:pt>
                <c:pt idx="45">
                  <c:v>157.80821988906362</c:v>
                </c:pt>
                <c:pt idx="46">
                  <c:v>104.29231810982962</c:v>
                </c:pt>
                <c:pt idx="47">
                  <c:v>289.48090977931037</c:v>
                </c:pt>
                <c:pt idx="48">
                  <c:v>291.12119558584584</c:v>
                </c:pt>
                <c:pt idx="49">
                  <c:v>418.78005858634998</c:v>
                </c:pt>
                <c:pt idx="50">
                  <c:v>194.94597805845186</c:v>
                </c:pt>
                <c:pt idx="51">
                  <c:v>152.88024182668624</c:v>
                </c:pt>
                <c:pt idx="52">
                  <c:v>392.05206512436496</c:v>
                </c:pt>
                <c:pt idx="53">
                  <c:v>322.4267162798883</c:v>
                </c:pt>
                <c:pt idx="54">
                  <c:v>413.77945203979289</c:v>
                </c:pt>
                <c:pt idx="55">
                  <c:v>381.85100849189621</c:v>
                </c:pt>
                <c:pt idx="56">
                  <c:v>979.5270225429</c:v>
                </c:pt>
                <c:pt idx="57">
                  <c:v>853.55277029068463</c:v>
                </c:pt>
                <c:pt idx="58">
                  <c:v>286.43537945550003</c:v>
                </c:pt>
                <c:pt idx="59">
                  <c:v>583.08551294374092</c:v>
                </c:pt>
                <c:pt idx="60">
                  <c:v>511.42671151721055</c:v>
                </c:pt>
                <c:pt idx="61">
                  <c:v>528.25093956296394</c:v>
                </c:pt>
                <c:pt idx="62">
                  <c:v>580.04037657139997</c:v>
                </c:pt>
                <c:pt idx="63">
                  <c:v>701.64654418131511</c:v>
                </c:pt>
              </c:numCache>
            </c:numRef>
          </c:val>
          <c:smooth val="0"/>
          <c:extLst>
            <c:ext xmlns:c16="http://schemas.microsoft.com/office/drawing/2014/chart" uri="{C3380CC4-5D6E-409C-BE32-E72D297353CC}">
              <c16:uniqueId val="{00000001-5474-4A59-B376-D8DE5EC8E73E}"/>
            </c:ext>
          </c:extLst>
        </c:ser>
        <c:ser>
          <c:idx val="2"/>
          <c:order val="2"/>
          <c:tx>
            <c:strRef>
              <c:f>[resultados_deff_1.xlsb]Pivot2!$N$4</c:f>
              <c:strCache>
                <c:ptCount val="1"/>
                <c:pt idx="0">
                  <c:v>Promedio de Pof_MG</c:v>
                </c:pt>
              </c:strCache>
            </c:strRef>
          </c:tx>
          <c:spPr>
            <a:ln w="28575" cap="rnd">
              <a:noFill/>
              <a:round/>
            </a:ln>
            <a:effectLst/>
          </c:spPr>
          <c:marker>
            <c:symbol val="dot"/>
            <c:size val="3"/>
            <c:spPr>
              <a:solidFill>
                <a:schemeClr val="accent3"/>
              </a:solidFill>
              <a:ln w="25400">
                <a:solidFill>
                  <a:srgbClr val="FF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C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[resultados_deff_1.xlsb]Pivot2!$K$5:$K$68</c:f>
              <c:numCache>
                <c:formatCode>mmm\-yy</c:formatCode>
                <c:ptCount val="6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numCache>
            </c:numRef>
          </c:cat>
          <c:val>
            <c:numRef>
              <c:f>[resultados_deff_1.xlsb]Pivot2!$N$5:$N$68</c:f>
              <c:numCache>
                <c:formatCode>_(* #,##0.00_);_(* \(#,##0.00\);_(* "-"??_);_(@_)</c:formatCode>
                <c:ptCount val="64"/>
                <c:pt idx="0">
                  <c:v>269.88542384615386</c:v>
                </c:pt>
                <c:pt idx="1">
                  <c:v>259.00491999999997</c:v>
                </c:pt>
                <c:pt idx="2">
                  <c:v>232.45931863636361</c:v>
                </c:pt>
                <c:pt idx="3">
                  <c:v>128.4318190909091</c:v>
                </c:pt>
                <c:pt idx="4">
                  <c:v>121.62196000000002</c:v>
                </c:pt>
                <c:pt idx="5">
                  <c:v>85.004237333333322</c:v>
                </c:pt>
                <c:pt idx="6">
                  <c:v>89.339868999999993</c:v>
                </c:pt>
                <c:pt idx="7">
                  <c:v>97.173518518518534</c:v>
                </c:pt>
                <c:pt idx="8">
                  <c:v>249.64286275862068</c:v>
                </c:pt>
                <c:pt idx="9">
                  <c:v>261.80254208333332</c:v>
                </c:pt>
                <c:pt idx="10">
                  <c:v>190.69195999999999</c:v>
                </c:pt>
                <c:pt idx="11">
                  <c:v>256.34086363636362</c:v>
                </c:pt>
                <c:pt idx="12">
                  <c:v>287.66179166666666</c:v>
                </c:pt>
                <c:pt idx="13">
                  <c:v>399.62</c:v>
                </c:pt>
                <c:pt idx="14">
                  <c:v>319.54994999999997</c:v>
                </c:pt>
                <c:pt idx="15">
                  <c:v>223.14995454545459</c:v>
                </c:pt>
                <c:pt idx="16">
                  <c:v>312.99</c:v>
                </c:pt>
                <c:pt idx="17">
                  <c:v>287.22239999999999</c:v>
                </c:pt>
                <c:pt idx="18">
                  <c:v>118.99000000000001</c:v>
                </c:pt>
                <c:pt idx="19">
                  <c:v>132.30799999999999</c:v>
                </c:pt>
                <c:pt idx="20">
                  <c:v>116.47348148148147</c:v>
                </c:pt>
                <c:pt idx="21">
                  <c:v>145.11770370370371</c:v>
                </c:pt>
                <c:pt idx="22">
                  <c:v>128.25263157894739</c:v>
                </c:pt>
                <c:pt idx="23">
                  <c:v>133.07033333333334</c:v>
                </c:pt>
                <c:pt idx="24">
                  <c:v>167.50063636363637</c:v>
                </c:pt>
                <c:pt idx="25">
                  <c:v>247.90404166666667</c:v>
                </c:pt>
                <c:pt idx="26">
                  <c:v>126.72608695652173</c:v>
                </c:pt>
                <c:pt idx="27">
                  <c:v>135.99994736842103</c:v>
                </c:pt>
                <c:pt idx="28">
                  <c:v>88.338451612903214</c:v>
                </c:pt>
                <c:pt idx="29">
                  <c:v>83.575833333333307</c:v>
                </c:pt>
                <c:pt idx="30">
                  <c:v>83.905548387096786</c:v>
                </c:pt>
                <c:pt idx="31">
                  <c:v>86.021483870967742</c:v>
                </c:pt>
                <c:pt idx="32">
                  <c:v>93.145566666666667</c:v>
                </c:pt>
                <c:pt idx="33">
                  <c:v>84.983451612903224</c:v>
                </c:pt>
                <c:pt idx="34">
                  <c:v>88.704666666666682</c:v>
                </c:pt>
                <c:pt idx="35">
                  <c:v>309.26559259259261</c:v>
                </c:pt>
                <c:pt idx="36">
                  <c:v>261.93476923076923</c:v>
                </c:pt>
                <c:pt idx="37">
                  <c:v>334.01299999999998</c:v>
                </c:pt>
                <c:pt idx="38">
                  <c:v>182.55011538461537</c:v>
                </c:pt>
                <c:pt idx="39">
                  <c:v>119.10770000000001</c:v>
                </c:pt>
                <c:pt idx="40">
                  <c:v>95.107935483870946</c:v>
                </c:pt>
                <c:pt idx="41">
                  <c:v>96.823300000000003</c:v>
                </c:pt>
                <c:pt idx="42">
                  <c:v>99.635233333333332</c:v>
                </c:pt>
                <c:pt idx="43">
                  <c:v>128.62223333333333</c:v>
                </c:pt>
                <c:pt idx="44">
                  <c:v>180.50003448275862</c:v>
                </c:pt>
                <c:pt idx="45">
                  <c:v>213.62413636363635</c:v>
                </c:pt>
                <c:pt idx="46">
                  <c:v>123.14033333333333</c:v>
                </c:pt>
                <c:pt idx="47">
                  <c:v>311.11469103448275</c:v>
                </c:pt>
                <c:pt idx="48">
                  <c:v>322.76816708333331</c:v>
                </c:pt>
                <c:pt idx="49">
                  <c:v>450.7837777777778</c:v>
                </c:pt>
                <c:pt idx="50">
                  <c:v>217.31600481481479</c:v>
                </c:pt>
                <c:pt idx="51">
                  <c:v>186.58158620689659</c:v>
                </c:pt>
                <c:pt idx="52">
                  <c:v>438.42590000000001</c:v>
                </c:pt>
                <c:pt idx="53">
                  <c:v>350.14906117647064</c:v>
                </c:pt>
                <c:pt idx="54">
                  <c:v>455.96428571428572</c:v>
                </c:pt>
                <c:pt idx="55">
                  <c:v>425.3899633333333</c:v>
                </c:pt>
                <c:pt idx="56">
                  <c:v>1014.0000769230769</c:v>
                </c:pt>
                <c:pt idx="57">
                  <c:v>913.48492461538456</c:v>
                </c:pt>
                <c:pt idx="58">
                  <c:v>307.72168181818182</c:v>
                </c:pt>
                <c:pt idx="59">
                  <c:v>659.37636409090908</c:v>
                </c:pt>
                <c:pt idx="60">
                  <c:v>539.78947368421052</c:v>
                </c:pt>
                <c:pt idx="61">
                  <c:v>553.55940039999996</c:v>
                </c:pt>
                <c:pt idx="62">
                  <c:v>638.28542105263159</c:v>
                </c:pt>
                <c:pt idx="63">
                  <c:v>735.73169384615403</c:v>
                </c:pt>
              </c:numCache>
            </c:numRef>
          </c:val>
          <c:smooth val="0"/>
          <c:extLst>
            <c:ext xmlns:c16="http://schemas.microsoft.com/office/drawing/2014/chart" uri="{C3380CC4-5D6E-409C-BE32-E72D297353CC}">
              <c16:uniqueId val="{00000002-5474-4A59-B376-D8DE5EC8E73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1624783263"/>
        <c:axId val="1624795263"/>
      </c:stockChart>
      <c:dateAx>
        <c:axId val="1624783263"/>
        <c:scaling>
          <c:orientation val="minMax"/>
        </c:scaling>
        <c:delete val="0"/>
        <c:axPos val="b"/>
        <c:minorGridlines>
          <c:spPr>
            <a:ln w="9525" cap="flat" cmpd="sng" algn="ctr">
              <a:solidFill>
                <a:schemeClr val="tx1">
                  <a:lumMod val="5000"/>
                  <a:lumOff val="95000"/>
                </a:schemeClr>
              </a:solidFill>
              <a:round/>
            </a:ln>
            <a:effectLst/>
          </c:spPr>
        </c:minorGridlines>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1624795263"/>
        <c:crosses val="autoZero"/>
        <c:auto val="1"/>
        <c:lblOffset val="100"/>
        <c:baseTimeUnit val="months"/>
      </c:dateAx>
      <c:valAx>
        <c:axId val="1624795263"/>
        <c:scaling>
          <c:orientation val="minMax"/>
        </c:scaling>
        <c:delete val="0"/>
        <c:axPos val="l"/>
        <c:majorGridlines>
          <c:spPr>
            <a:ln w="9525" cap="flat" cmpd="sng" algn="ctr">
              <a:solidFill>
                <a:schemeClr val="tx1">
                  <a:lumMod val="15000"/>
                  <a:lumOff val="85000"/>
                </a:schemeClr>
              </a:solidFill>
              <a:round/>
            </a:ln>
            <a:effectLst/>
          </c:spPr>
        </c:majorGridlines>
        <c:numFmt formatCode="_-[$$-240A]\ * #,##0_-;\-[$$-240A]\ * #,##0_-;_-[$$-240A]\ *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624783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50535034770224E-2"/>
          <c:y val="3.4749977739050787E-2"/>
          <c:w val="0.95326423576169628"/>
          <c:h val="0.75488568775429732"/>
        </c:manualLayout>
      </c:layout>
      <c:stockChart>
        <c:ser>
          <c:idx val="0"/>
          <c:order val="0"/>
          <c:tx>
            <c:strRef>
              <c:f>[resultados_deff_1.xlsb]Pivot1!$AG$6</c:f>
              <c:strCache>
                <c:ptCount val="1"/>
                <c:pt idx="0">
                  <c:v>Pof_T_fuera_merito</c:v>
                </c:pt>
              </c:strCache>
            </c:strRef>
          </c:tx>
          <c:spPr>
            <a:ln w="28575" cap="rnd">
              <a:noFill/>
              <a:round/>
            </a:ln>
            <a:effectLst/>
          </c:spPr>
          <c:marker>
            <c:symbol val="none"/>
          </c:marker>
          <c:cat>
            <c:numRef>
              <c:f>[resultados_deff_1.xlsb]Pivot1!$AF$7:$AF$288</c:f>
              <c:numCache>
                <c:formatCode>m/d/yyyy</c:formatCode>
                <c:ptCount val="282"/>
                <c:pt idx="0">
                  <c:v>43832</c:v>
                </c:pt>
                <c:pt idx="1">
                  <c:v>43833</c:v>
                </c:pt>
                <c:pt idx="2">
                  <c:v>43834</c:v>
                </c:pt>
                <c:pt idx="3">
                  <c:v>43835</c:v>
                </c:pt>
                <c:pt idx="4">
                  <c:v>43836</c:v>
                </c:pt>
                <c:pt idx="5">
                  <c:v>43838</c:v>
                </c:pt>
                <c:pt idx="6">
                  <c:v>43840</c:v>
                </c:pt>
                <c:pt idx="7">
                  <c:v>43841</c:v>
                </c:pt>
                <c:pt idx="8">
                  <c:v>43842</c:v>
                </c:pt>
                <c:pt idx="9">
                  <c:v>43844</c:v>
                </c:pt>
                <c:pt idx="10">
                  <c:v>43845</c:v>
                </c:pt>
                <c:pt idx="11">
                  <c:v>43846</c:v>
                </c:pt>
                <c:pt idx="12">
                  <c:v>43847</c:v>
                </c:pt>
                <c:pt idx="13">
                  <c:v>43848</c:v>
                </c:pt>
                <c:pt idx="14">
                  <c:v>43849</c:v>
                </c:pt>
                <c:pt idx="15">
                  <c:v>43851</c:v>
                </c:pt>
                <c:pt idx="16">
                  <c:v>43852</c:v>
                </c:pt>
                <c:pt idx="17">
                  <c:v>43853</c:v>
                </c:pt>
                <c:pt idx="18">
                  <c:v>43855</c:v>
                </c:pt>
                <c:pt idx="19">
                  <c:v>43856</c:v>
                </c:pt>
                <c:pt idx="20">
                  <c:v>43857</c:v>
                </c:pt>
                <c:pt idx="21">
                  <c:v>43858</c:v>
                </c:pt>
                <c:pt idx="22">
                  <c:v>43859</c:v>
                </c:pt>
                <c:pt idx="23">
                  <c:v>43861</c:v>
                </c:pt>
                <c:pt idx="24">
                  <c:v>43862</c:v>
                </c:pt>
                <c:pt idx="25">
                  <c:v>43863</c:v>
                </c:pt>
                <c:pt idx="26">
                  <c:v>43864</c:v>
                </c:pt>
                <c:pt idx="27">
                  <c:v>43865</c:v>
                </c:pt>
                <c:pt idx="28">
                  <c:v>43866</c:v>
                </c:pt>
                <c:pt idx="29">
                  <c:v>43867</c:v>
                </c:pt>
                <c:pt idx="30">
                  <c:v>43868</c:v>
                </c:pt>
                <c:pt idx="31">
                  <c:v>43869</c:v>
                </c:pt>
                <c:pt idx="32">
                  <c:v>43870</c:v>
                </c:pt>
                <c:pt idx="33">
                  <c:v>43871</c:v>
                </c:pt>
                <c:pt idx="34">
                  <c:v>43872</c:v>
                </c:pt>
                <c:pt idx="35">
                  <c:v>43873</c:v>
                </c:pt>
                <c:pt idx="36">
                  <c:v>43874</c:v>
                </c:pt>
                <c:pt idx="37">
                  <c:v>43875</c:v>
                </c:pt>
                <c:pt idx="38">
                  <c:v>43876</c:v>
                </c:pt>
                <c:pt idx="39">
                  <c:v>43877</c:v>
                </c:pt>
                <c:pt idx="40">
                  <c:v>43878</c:v>
                </c:pt>
                <c:pt idx="41">
                  <c:v>43879</c:v>
                </c:pt>
                <c:pt idx="42">
                  <c:v>43880</c:v>
                </c:pt>
                <c:pt idx="43">
                  <c:v>43881</c:v>
                </c:pt>
                <c:pt idx="44">
                  <c:v>43882</c:v>
                </c:pt>
                <c:pt idx="45">
                  <c:v>43883</c:v>
                </c:pt>
                <c:pt idx="46">
                  <c:v>43887</c:v>
                </c:pt>
                <c:pt idx="47">
                  <c:v>43888</c:v>
                </c:pt>
                <c:pt idx="48">
                  <c:v>43890</c:v>
                </c:pt>
                <c:pt idx="49">
                  <c:v>43892</c:v>
                </c:pt>
                <c:pt idx="50">
                  <c:v>43893</c:v>
                </c:pt>
                <c:pt idx="51">
                  <c:v>43894</c:v>
                </c:pt>
                <c:pt idx="52">
                  <c:v>43895</c:v>
                </c:pt>
                <c:pt idx="53">
                  <c:v>43896</c:v>
                </c:pt>
                <c:pt idx="54">
                  <c:v>43898</c:v>
                </c:pt>
                <c:pt idx="55">
                  <c:v>43899</c:v>
                </c:pt>
                <c:pt idx="56">
                  <c:v>43900</c:v>
                </c:pt>
                <c:pt idx="57">
                  <c:v>43901</c:v>
                </c:pt>
                <c:pt idx="58">
                  <c:v>43902</c:v>
                </c:pt>
                <c:pt idx="59">
                  <c:v>43903</c:v>
                </c:pt>
                <c:pt idx="60">
                  <c:v>43904</c:v>
                </c:pt>
                <c:pt idx="61">
                  <c:v>43905</c:v>
                </c:pt>
                <c:pt idx="62">
                  <c:v>43906</c:v>
                </c:pt>
                <c:pt idx="63">
                  <c:v>43907</c:v>
                </c:pt>
                <c:pt idx="64">
                  <c:v>43910</c:v>
                </c:pt>
                <c:pt idx="65">
                  <c:v>43913</c:v>
                </c:pt>
                <c:pt idx="66">
                  <c:v>43915</c:v>
                </c:pt>
                <c:pt idx="67">
                  <c:v>43916</c:v>
                </c:pt>
                <c:pt idx="68">
                  <c:v>43917</c:v>
                </c:pt>
                <c:pt idx="69">
                  <c:v>43923</c:v>
                </c:pt>
                <c:pt idx="70">
                  <c:v>43924</c:v>
                </c:pt>
                <c:pt idx="71">
                  <c:v>43925</c:v>
                </c:pt>
                <c:pt idx="72">
                  <c:v>43926</c:v>
                </c:pt>
                <c:pt idx="73">
                  <c:v>43928</c:v>
                </c:pt>
                <c:pt idx="74">
                  <c:v>43929</c:v>
                </c:pt>
                <c:pt idx="75">
                  <c:v>43930</c:v>
                </c:pt>
                <c:pt idx="76">
                  <c:v>43931</c:v>
                </c:pt>
                <c:pt idx="77">
                  <c:v>43932</c:v>
                </c:pt>
                <c:pt idx="78">
                  <c:v>43933</c:v>
                </c:pt>
                <c:pt idx="79">
                  <c:v>43937</c:v>
                </c:pt>
                <c:pt idx="80">
                  <c:v>43938</c:v>
                </c:pt>
                <c:pt idx="81">
                  <c:v>43939</c:v>
                </c:pt>
                <c:pt idx="82">
                  <c:v>43940</c:v>
                </c:pt>
                <c:pt idx="83">
                  <c:v>43941</c:v>
                </c:pt>
                <c:pt idx="84">
                  <c:v>43942</c:v>
                </c:pt>
                <c:pt idx="85">
                  <c:v>43944</c:v>
                </c:pt>
                <c:pt idx="86">
                  <c:v>43945</c:v>
                </c:pt>
                <c:pt idx="87">
                  <c:v>43946</c:v>
                </c:pt>
                <c:pt idx="88">
                  <c:v>43947</c:v>
                </c:pt>
                <c:pt idx="89">
                  <c:v>43948</c:v>
                </c:pt>
                <c:pt idx="90">
                  <c:v>43950</c:v>
                </c:pt>
                <c:pt idx="91">
                  <c:v>43952</c:v>
                </c:pt>
                <c:pt idx="92">
                  <c:v>43953</c:v>
                </c:pt>
                <c:pt idx="93">
                  <c:v>43955</c:v>
                </c:pt>
                <c:pt idx="94">
                  <c:v>43956</c:v>
                </c:pt>
                <c:pt idx="95">
                  <c:v>43957</c:v>
                </c:pt>
                <c:pt idx="96">
                  <c:v>43958</c:v>
                </c:pt>
                <c:pt idx="97">
                  <c:v>43961</c:v>
                </c:pt>
                <c:pt idx="98">
                  <c:v>43962</c:v>
                </c:pt>
                <c:pt idx="99">
                  <c:v>43963</c:v>
                </c:pt>
                <c:pt idx="100">
                  <c:v>43964</c:v>
                </c:pt>
                <c:pt idx="101">
                  <c:v>43965</c:v>
                </c:pt>
                <c:pt idx="102">
                  <c:v>43966</c:v>
                </c:pt>
                <c:pt idx="103">
                  <c:v>43968</c:v>
                </c:pt>
                <c:pt idx="104">
                  <c:v>43970</c:v>
                </c:pt>
                <c:pt idx="105">
                  <c:v>43973</c:v>
                </c:pt>
                <c:pt idx="106">
                  <c:v>43974</c:v>
                </c:pt>
                <c:pt idx="107">
                  <c:v>43975</c:v>
                </c:pt>
                <c:pt idx="108">
                  <c:v>43977</c:v>
                </c:pt>
                <c:pt idx="109">
                  <c:v>43979</c:v>
                </c:pt>
                <c:pt idx="110">
                  <c:v>43980</c:v>
                </c:pt>
                <c:pt idx="111">
                  <c:v>43983</c:v>
                </c:pt>
                <c:pt idx="112">
                  <c:v>43985</c:v>
                </c:pt>
                <c:pt idx="113">
                  <c:v>43986</c:v>
                </c:pt>
                <c:pt idx="114">
                  <c:v>43987</c:v>
                </c:pt>
                <c:pt idx="115">
                  <c:v>43988</c:v>
                </c:pt>
                <c:pt idx="116">
                  <c:v>43989</c:v>
                </c:pt>
                <c:pt idx="117">
                  <c:v>43990</c:v>
                </c:pt>
                <c:pt idx="118">
                  <c:v>43992</c:v>
                </c:pt>
                <c:pt idx="119">
                  <c:v>43993</c:v>
                </c:pt>
                <c:pt idx="120">
                  <c:v>43994</c:v>
                </c:pt>
                <c:pt idx="121">
                  <c:v>43995</c:v>
                </c:pt>
                <c:pt idx="122">
                  <c:v>43996</c:v>
                </c:pt>
                <c:pt idx="123">
                  <c:v>43997</c:v>
                </c:pt>
                <c:pt idx="124">
                  <c:v>43999</c:v>
                </c:pt>
                <c:pt idx="125">
                  <c:v>44000</c:v>
                </c:pt>
                <c:pt idx="126">
                  <c:v>44002</c:v>
                </c:pt>
                <c:pt idx="127">
                  <c:v>44004</c:v>
                </c:pt>
                <c:pt idx="128">
                  <c:v>44006</c:v>
                </c:pt>
                <c:pt idx="129">
                  <c:v>44008</c:v>
                </c:pt>
                <c:pt idx="130">
                  <c:v>44010</c:v>
                </c:pt>
                <c:pt idx="131">
                  <c:v>44013</c:v>
                </c:pt>
                <c:pt idx="132">
                  <c:v>44015</c:v>
                </c:pt>
                <c:pt idx="133">
                  <c:v>44016</c:v>
                </c:pt>
                <c:pt idx="134">
                  <c:v>44018</c:v>
                </c:pt>
                <c:pt idx="135">
                  <c:v>44019</c:v>
                </c:pt>
                <c:pt idx="136">
                  <c:v>44020</c:v>
                </c:pt>
                <c:pt idx="137">
                  <c:v>44021</c:v>
                </c:pt>
                <c:pt idx="138">
                  <c:v>44022</c:v>
                </c:pt>
                <c:pt idx="139">
                  <c:v>44023</c:v>
                </c:pt>
                <c:pt idx="140">
                  <c:v>44024</c:v>
                </c:pt>
                <c:pt idx="141">
                  <c:v>44025</c:v>
                </c:pt>
                <c:pt idx="142">
                  <c:v>44026</c:v>
                </c:pt>
                <c:pt idx="143">
                  <c:v>44027</c:v>
                </c:pt>
                <c:pt idx="144">
                  <c:v>44028</c:v>
                </c:pt>
                <c:pt idx="145">
                  <c:v>44030</c:v>
                </c:pt>
                <c:pt idx="146">
                  <c:v>44031</c:v>
                </c:pt>
                <c:pt idx="147">
                  <c:v>44032</c:v>
                </c:pt>
                <c:pt idx="148">
                  <c:v>44033</c:v>
                </c:pt>
                <c:pt idx="149">
                  <c:v>44034</c:v>
                </c:pt>
                <c:pt idx="150">
                  <c:v>44035</c:v>
                </c:pt>
                <c:pt idx="151">
                  <c:v>44037</c:v>
                </c:pt>
                <c:pt idx="152">
                  <c:v>44039</c:v>
                </c:pt>
                <c:pt idx="153">
                  <c:v>44040</c:v>
                </c:pt>
                <c:pt idx="154">
                  <c:v>44041</c:v>
                </c:pt>
                <c:pt idx="155">
                  <c:v>44042</c:v>
                </c:pt>
                <c:pt idx="156">
                  <c:v>44043</c:v>
                </c:pt>
                <c:pt idx="157">
                  <c:v>44044</c:v>
                </c:pt>
                <c:pt idx="158">
                  <c:v>44045</c:v>
                </c:pt>
                <c:pt idx="159">
                  <c:v>44046</c:v>
                </c:pt>
                <c:pt idx="160">
                  <c:v>44047</c:v>
                </c:pt>
                <c:pt idx="161">
                  <c:v>44048</c:v>
                </c:pt>
                <c:pt idx="162">
                  <c:v>44049</c:v>
                </c:pt>
                <c:pt idx="163">
                  <c:v>44050</c:v>
                </c:pt>
                <c:pt idx="164">
                  <c:v>44051</c:v>
                </c:pt>
                <c:pt idx="165">
                  <c:v>44052</c:v>
                </c:pt>
                <c:pt idx="166">
                  <c:v>44054</c:v>
                </c:pt>
                <c:pt idx="167">
                  <c:v>44057</c:v>
                </c:pt>
                <c:pt idx="168">
                  <c:v>44058</c:v>
                </c:pt>
                <c:pt idx="169">
                  <c:v>44060</c:v>
                </c:pt>
                <c:pt idx="170">
                  <c:v>44062</c:v>
                </c:pt>
                <c:pt idx="171">
                  <c:v>44063</c:v>
                </c:pt>
                <c:pt idx="172">
                  <c:v>44064</c:v>
                </c:pt>
                <c:pt idx="173">
                  <c:v>44065</c:v>
                </c:pt>
                <c:pt idx="174">
                  <c:v>44066</c:v>
                </c:pt>
                <c:pt idx="175">
                  <c:v>44067</c:v>
                </c:pt>
                <c:pt idx="176">
                  <c:v>44068</c:v>
                </c:pt>
                <c:pt idx="177">
                  <c:v>44069</c:v>
                </c:pt>
                <c:pt idx="178">
                  <c:v>44070</c:v>
                </c:pt>
                <c:pt idx="179">
                  <c:v>44072</c:v>
                </c:pt>
                <c:pt idx="180">
                  <c:v>44073</c:v>
                </c:pt>
                <c:pt idx="181">
                  <c:v>44074</c:v>
                </c:pt>
                <c:pt idx="182">
                  <c:v>44075</c:v>
                </c:pt>
                <c:pt idx="183">
                  <c:v>44076</c:v>
                </c:pt>
                <c:pt idx="184">
                  <c:v>44077</c:v>
                </c:pt>
                <c:pt idx="185">
                  <c:v>44078</c:v>
                </c:pt>
                <c:pt idx="186">
                  <c:v>44079</c:v>
                </c:pt>
                <c:pt idx="187">
                  <c:v>44080</c:v>
                </c:pt>
                <c:pt idx="188">
                  <c:v>44081</c:v>
                </c:pt>
                <c:pt idx="189">
                  <c:v>44082</c:v>
                </c:pt>
                <c:pt idx="190">
                  <c:v>44083</c:v>
                </c:pt>
                <c:pt idx="191">
                  <c:v>44084</c:v>
                </c:pt>
                <c:pt idx="192">
                  <c:v>44086</c:v>
                </c:pt>
                <c:pt idx="193">
                  <c:v>44087</c:v>
                </c:pt>
                <c:pt idx="194">
                  <c:v>44088</c:v>
                </c:pt>
                <c:pt idx="195">
                  <c:v>44089</c:v>
                </c:pt>
                <c:pt idx="196">
                  <c:v>44090</c:v>
                </c:pt>
                <c:pt idx="197">
                  <c:v>44091</c:v>
                </c:pt>
                <c:pt idx="198">
                  <c:v>44093</c:v>
                </c:pt>
                <c:pt idx="199">
                  <c:v>44094</c:v>
                </c:pt>
                <c:pt idx="200">
                  <c:v>44095</c:v>
                </c:pt>
                <c:pt idx="201">
                  <c:v>44096</c:v>
                </c:pt>
                <c:pt idx="202">
                  <c:v>44097</c:v>
                </c:pt>
                <c:pt idx="203">
                  <c:v>44098</c:v>
                </c:pt>
                <c:pt idx="204">
                  <c:v>44099</c:v>
                </c:pt>
                <c:pt idx="205">
                  <c:v>44101</c:v>
                </c:pt>
                <c:pt idx="206">
                  <c:v>44102</c:v>
                </c:pt>
                <c:pt idx="207">
                  <c:v>44103</c:v>
                </c:pt>
                <c:pt idx="208">
                  <c:v>44104</c:v>
                </c:pt>
                <c:pt idx="209">
                  <c:v>44105</c:v>
                </c:pt>
                <c:pt idx="210">
                  <c:v>44106</c:v>
                </c:pt>
                <c:pt idx="211">
                  <c:v>44107</c:v>
                </c:pt>
                <c:pt idx="212">
                  <c:v>44108</c:v>
                </c:pt>
                <c:pt idx="213">
                  <c:v>44109</c:v>
                </c:pt>
                <c:pt idx="214">
                  <c:v>44110</c:v>
                </c:pt>
                <c:pt idx="215">
                  <c:v>44111</c:v>
                </c:pt>
                <c:pt idx="216">
                  <c:v>44112</c:v>
                </c:pt>
                <c:pt idx="217">
                  <c:v>44113</c:v>
                </c:pt>
                <c:pt idx="218">
                  <c:v>44114</c:v>
                </c:pt>
                <c:pt idx="219">
                  <c:v>44115</c:v>
                </c:pt>
                <c:pt idx="220">
                  <c:v>44116</c:v>
                </c:pt>
                <c:pt idx="221">
                  <c:v>44117</c:v>
                </c:pt>
                <c:pt idx="222">
                  <c:v>44119</c:v>
                </c:pt>
                <c:pt idx="223">
                  <c:v>44120</c:v>
                </c:pt>
                <c:pt idx="224">
                  <c:v>44121</c:v>
                </c:pt>
                <c:pt idx="225">
                  <c:v>44122</c:v>
                </c:pt>
                <c:pt idx="226">
                  <c:v>44123</c:v>
                </c:pt>
                <c:pt idx="227">
                  <c:v>44124</c:v>
                </c:pt>
                <c:pt idx="228">
                  <c:v>44125</c:v>
                </c:pt>
                <c:pt idx="229">
                  <c:v>44126</c:v>
                </c:pt>
                <c:pt idx="230">
                  <c:v>44127</c:v>
                </c:pt>
                <c:pt idx="231">
                  <c:v>44128</c:v>
                </c:pt>
                <c:pt idx="232">
                  <c:v>44129</c:v>
                </c:pt>
                <c:pt idx="233">
                  <c:v>44130</c:v>
                </c:pt>
                <c:pt idx="234">
                  <c:v>44131</c:v>
                </c:pt>
                <c:pt idx="235">
                  <c:v>44133</c:v>
                </c:pt>
                <c:pt idx="236">
                  <c:v>44139</c:v>
                </c:pt>
                <c:pt idx="237">
                  <c:v>44141</c:v>
                </c:pt>
                <c:pt idx="238">
                  <c:v>44143</c:v>
                </c:pt>
                <c:pt idx="239">
                  <c:v>44144</c:v>
                </c:pt>
                <c:pt idx="240">
                  <c:v>44145</c:v>
                </c:pt>
                <c:pt idx="241">
                  <c:v>44146</c:v>
                </c:pt>
                <c:pt idx="242">
                  <c:v>44147</c:v>
                </c:pt>
                <c:pt idx="243">
                  <c:v>44150</c:v>
                </c:pt>
                <c:pt idx="244">
                  <c:v>44151</c:v>
                </c:pt>
                <c:pt idx="245">
                  <c:v>44152</c:v>
                </c:pt>
                <c:pt idx="246">
                  <c:v>44153</c:v>
                </c:pt>
                <c:pt idx="247">
                  <c:v>44154</c:v>
                </c:pt>
                <c:pt idx="248">
                  <c:v>44155</c:v>
                </c:pt>
                <c:pt idx="249">
                  <c:v>44156</c:v>
                </c:pt>
                <c:pt idx="250">
                  <c:v>44157</c:v>
                </c:pt>
                <c:pt idx="251">
                  <c:v>44158</c:v>
                </c:pt>
                <c:pt idx="252">
                  <c:v>44161</c:v>
                </c:pt>
                <c:pt idx="253">
                  <c:v>44164</c:v>
                </c:pt>
                <c:pt idx="254">
                  <c:v>44165</c:v>
                </c:pt>
                <c:pt idx="255">
                  <c:v>44166</c:v>
                </c:pt>
                <c:pt idx="256">
                  <c:v>44167</c:v>
                </c:pt>
                <c:pt idx="257">
                  <c:v>44168</c:v>
                </c:pt>
                <c:pt idx="258">
                  <c:v>44169</c:v>
                </c:pt>
                <c:pt idx="259">
                  <c:v>44170</c:v>
                </c:pt>
                <c:pt idx="260">
                  <c:v>44171</c:v>
                </c:pt>
                <c:pt idx="261">
                  <c:v>44172</c:v>
                </c:pt>
                <c:pt idx="262">
                  <c:v>44173</c:v>
                </c:pt>
                <c:pt idx="263">
                  <c:v>44174</c:v>
                </c:pt>
                <c:pt idx="264">
                  <c:v>44175</c:v>
                </c:pt>
                <c:pt idx="265">
                  <c:v>44176</c:v>
                </c:pt>
                <c:pt idx="266">
                  <c:v>44177</c:v>
                </c:pt>
                <c:pt idx="267">
                  <c:v>44178</c:v>
                </c:pt>
                <c:pt idx="268">
                  <c:v>44179</c:v>
                </c:pt>
                <c:pt idx="269">
                  <c:v>44180</c:v>
                </c:pt>
                <c:pt idx="270">
                  <c:v>44181</c:v>
                </c:pt>
                <c:pt idx="271">
                  <c:v>44182</c:v>
                </c:pt>
                <c:pt idx="272">
                  <c:v>44184</c:v>
                </c:pt>
                <c:pt idx="273">
                  <c:v>44185</c:v>
                </c:pt>
                <c:pt idx="274">
                  <c:v>44187</c:v>
                </c:pt>
                <c:pt idx="275">
                  <c:v>44188</c:v>
                </c:pt>
                <c:pt idx="276">
                  <c:v>44189</c:v>
                </c:pt>
                <c:pt idx="277">
                  <c:v>44190</c:v>
                </c:pt>
                <c:pt idx="278">
                  <c:v>44191</c:v>
                </c:pt>
                <c:pt idx="279">
                  <c:v>44192</c:v>
                </c:pt>
                <c:pt idx="280">
                  <c:v>44194</c:v>
                </c:pt>
                <c:pt idx="281">
                  <c:v>44196</c:v>
                </c:pt>
              </c:numCache>
            </c:numRef>
          </c:cat>
          <c:val>
            <c:numRef>
              <c:f>[resultados_deff_1.xlsb]Pivot1!$AG$7:$AG$288</c:f>
              <c:numCache>
                <c:formatCode>_(* #,##0.00_);_(* \(#,##0.00\);_(* "-"??_);_(@_)</c:formatCode>
                <c:ptCount val="282"/>
                <c:pt idx="0">
                  <c:v>76.049246807500012</c:v>
                </c:pt>
                <c:pt idx="1">
                  <c:v>112.8464143524</c:v>
                </c:pt>
                <c:pt idx="2">
                  <c:v>140.21321484960001</c:v>
                </c:pt>
                <c:pt idx="3">
                  <c:v>254.52654172160001</c:v>
                </c:pt>
                <c:pt idx="4">
                  <c:v>252.43041613070002</c:v>
                </c:pt>
                <c:pt idx="5">
                  <c:v>212.71726287749999</c:v>
                </c:pt>
                <c:pt idx="6">
                  <c:v>253.78404158490002</c:v>
                </c:pt>
                <c:pt idx="7">
                  <c:v>316.12308753780002</c:v>
                </c:pt>
                <c:pt idx="8">
                  <c:v>324.96393787340003</c:v>
                </c:pt>
                <c:pt idx="9">
                  <c:v>306.25393170749999</c:v>
                </c:pt>
                <c:pt idx="10">
                  <c:v>293.93448639849998</c:v>
                </c:pt>
                <c:pt idx="11">
                  <c:v>380.40808686859998</c:v>
                </c:pt>
                <c:pt idx="12">
                  <c:v>380.27560214019996</c:v>
                </c:pt>
                <c:pt idx="13">
                  <c:v>345.00373875349999</c:v>
                </c:pt>
                <c:pt idx="14">
                  <c:v>346.29217366490002</c:v>
                </c:pt>
                <c:pt idx="15">
                  <c:v>381.71616916910006</c:v>
                </c:pt>
                <c:pt idx="16">
                  <c:v>383.66815754330003</c:v>
                </c:pt>
                <c:pt idx="17">
                  <c:v>381.41041807210001</c:v>
                </c:pt>
                <c:pt idx="18">
                  <c:v>376.24796242629998</c:v>
                </c:pt>
                <c:pt idx="19">
                  <c:v>384.57504785980001</c:v>
                </c:pt>
                <c:pt idx="20">
                  <c:v>384.7318344354</c:v>
                </c:pt>
                <c:pt idx="21">
                  <c:v>326.16786403949999</c:v>
                </c:pt>
                <c:pt idx="22">
                  <c:v>417.11880442160003</c:v>
                </c:pt>
                <c:pt idx="23">
                  <c:v>384.52856921420005</c:v>
                </c:pt>
                <c:pt idx="24">
                  <c:v>397.3235661169</c:v>
                </c:pt>
                <c:pt idx="25">
                  <c:v>378.96929544329998</c:v>
                </c:pt>
                <c:pt idx="26">
                  <c:v>442.79600748659999</c:v>
                </c:pt>
                <c:pt idx="27">
                  <c:v>529.15742428609997</c:v>
                </c:pt>
                <c:pt idx="28">
                  <c:v>527.26448997659998</c:v>
                </c:pt>
                <c:pt idx="29">
                  <c:v>529.93781149180006</c:v>
                </c:pt>
                <c:pt idx="30">
                  <c:v>376.33376303490002</c:v>
                </c:pt>
                <c:pt idx="31">
                  <c:v>376.76756644670002</c:v>
                </c:pt>
                <c:pt idx="32">
                  <c:v>376.99247363929999</c:v>
                </c:pt>
                <c:pt idx="33">
                  <c:v>326.8506636523</c:v>
                </c:pt>
                <c:pt idx="34">
                  <c:v>377.38809418770001</c:v>
                </c:pt>
                <c:pt idx="35">
                  <c:v>372.53646258840001</c:v>
                </c:pt>
                <c:pt idx="36">
                  <c:v>375.12135621899995</c:v>
                </c:pt>
                <c:pt idx="37">
                  <c:v>526.93228220890001</c:v>
                </c:pt>
                <c:pt idx="38">
                  <c:v>527.17455191390002</c:v>
                </c:pt>
                <c:pt idx="39">
                  <c:v>532.51324239759992</c:v>
                </c:pt>
                <c:pt idx="40">
                  <c:v>532.93048997660003</c:v>
                </c:pt>
                <c:pt idx="41">
                  <c:v>538.06448997660004</c:v>
                </c:pt>
                <c:pt idx="42">
                  <c:v>532.93048997660003</c:v>
                </c:pt>
                <c:pt idx="43">
                  <c:v>539.02933567540003</c:v>
                </c:pt>
                <c:pt idx="44">
                  <c:v>611.5324899766</c:v>
                </c:pt>
                <c:pt idx="45">
                  <c:v>611.52604642659992</c:v>
                </c:pt>
                <c:pt idx="46">
                  <c:v>325.1983012179</c:v>
                </c:pt>
                <c:pt idx="47">
                  <c:v>183.05260697130001</c:v>
                </c:pt>
                <c:pt idx="48">
                  <c:v>248.5261760198</c:v>
                </c:pt>
                <c:pt idx="49">
                  <c:v>391.45856454840003</c:v>
                </c:pt>
                <c:pt idx="50">
                  <c:v>434.86984562240002</c:v>
                </c:pt>
                <c:pt idx="51">
                  <c:v>431.5749752497</c:v>
                </c:pt>
                <c:pt idx="52">
                  <c:v>424.46041329140002</c:v>
                </c:pt>
                <c:pt idx="53">
                  <c:v>424.47818840230002</c:v>
                </c:pt>
                <c:pt idx="54">
                  <c:v>424.99615355610001</c:v>
                </c:pt>
                <c:pt idx="55">
                  <c:v>304.2302367181</c:v>
                </c:pt>
                <c:pt idx="56">
                  <c:v>444.33863457939998</c:v>
                </c:pt>
                <c:pt idx="57">
                  <c:v>440.22122223650001</c:v>
                </c:pt>
                <c:pt idx="58">
                  <c:v>327.51831654739999</c:v>
                </c:pt>
                <c:pt idx="59">
                  <c:v>434.82742789550002</c:v>
                </c:pt>
                <c:pt idx="60">
                  <c:v>315.06585372180001</c:v>
                </c:pt>
                <c:pt idx="61">
                  <c:v>270.22992570090003</c:v>
                </c:pt>
                <c:pt idx="62">
                  <c:v>265.46413018740003</c:v>
                </c:pt>
                <c:pt idx="63">
                  <c:v>300.38365716070001</c:v>
                </c:pt>
                <c:pt idx="64">
                  <c:v>380.17880899620002</c:v>
                </c:pt>
                <c:pt idx="65">
                  <c:v>377.47454162909997</c:v>
                </c:pt>
                <c:pt idx="66">
                  <c:v>305.45014725740003</c:v>
                </c:pt>
                <c:pt idx="67">
                  <c:v>250.56334897089999</c:v>
                </c:pt>
                <c:pt idx="68">
                  <c:v>253.24611801730001</c:v>
                </c:pt>
                <c:pt idx="69">
                  <c:v>178.87585943640002</c:v>
                </c:pt>
                <c:pt idx="70">
                  <c:v>180.18255035990001</c:v>
                </c:pt>
                <c:pt idx="71">
                  <c:v>170.8193206718</c:v>
                </c:pt>
                <c:pt idx="72">
                  <c:v>310.38482668889998</c:v>
                </c:pt>
                <c:pt idx="73">
                  <c:v>230.1017661132</c:v>
                </c:pt>
                <c:pt idx="74">
                  <c:v>262.76834961259999</c:v>
                </c:pt>
                <c:pt idx="75">
                  <c:v>229.11069512689997</c:v>
                </c:pt>
                <c:pt idx="76">
                  <c:v>226.3081543827</c:v>
                </c:pt>
                <c:pt idx="77">
                  <c:v>231.75092483059998</c:v>
                </c:pt>
                <c:pt idx="78">
                  <c:v>291.41418803750003</c:v>
                </c:pt>
                <c:pt idx="79">
                  <c:v>246.15509032470001</c:v>
                </c:pt>
                <c:pt idx="80">
                  <c:v>256.05140078529996</c:v>
                </c:pt>
                <c:pt idx="81">
                  <c:v>302.99119006630002</c:v>
                </c:pt>
                <c:pt idx="82">
                  <c:v>237.214780461</c:v>
                </c:pt>
                <c:pt idx="83">
                  <c:v>224.5610287849</c:v>
                </c:pt>
                <c:pt idx="84">
                  <c:v>253.25311755049998</c:v>
                </c:pt>
                <c:pt idx="85">
                  <c:v>220.837855115</c:v>
                </c:pt>
                <c:pt idx="86">
                  <c:v>278.81082736889999</c:v>
                </c:pt>
                <c:pt idx="87">
                  <c:v>188.3318502461</c:v>
                </c:pt>
                <c:pt idx="88">
                  <c:v>296.26784761930003</c:v>
                </c:pt>
                <c:pt idx="89">
                  <c:v>280.66476943800001</c:v>
                </c:pt>
                <c:pt idx="90">
                  <c:v>303.25056008109999</c:v>
                </c:pt>
                <c:pt idx="91">
                  <c:v>278.83509515769998</c:v>
                </c:pt>
                <c:pt idx="92">
                  <c:v>357.5875233626</c:v>
                </c:pt>
                <c:pt idx="93">
                  <c:v>241.22014988610002</c:v>
                </c:pt>
                <c:pt idx="94">
                  <c:v>275.26840108929997</c:v>
                </c:pt>
                <c:pt idx="95">
                  <c:v>253.7736471476</c:v>
                </c:pt>
                <c:pt idx="96">
                  <c:v>326.4141353192</c:v>
                </c:pt>
                <c:pt idx="97">
                  <c:v>276.93026843669998</c:v>
                </c:pt>
                <c:pt idx="98">
                  <c:v>213.82534286089998</c:v>
                </c:pt>
                <c:pt idx="99">
                  <c:v>274.85854642380002</c:v>
                </c:pt>
                <c:pt idx="100">
                  <c:v>359.84679987679999</c:v>
                </c:pt>
                <c:pt idx="101">
                  <c:v>392.28547553710001</c:v>
                </c:pt>
                <c:pt idx="102">
                  <c:v>447.75789611509998</c:v>
                </c:pt>
                <c:pt idx="103">
                  <c:v>552.7905993091</c:v>
                </c:pt>
                <c:pt idx="104">
                  <c:v>457.74214575629998</c:v>
                </c:pt>
                <c:pt idx="105">
                  <c:v>218.8662699644</c:v>
                </c:pt>
                <c:pt idx="106">
                  <c:v>270.3455683944</c:v>
                </c:pt>
                <c:pt idx="107">
                  <c:v>317.61801160570002</c:v>
                </c:pt>
                <c:pt idx="108">
                  <c:v>442.0565156939</c:v>
                </c:pt>
                <c:pt idx="109">
                  <c:v>363.84601806859996</c:v>
                </c:pt>
                <c:pt idx="110">
                  <c:v>381.18509986700002</c:v>
                </c:pt>
                <c:pt idx="111">
                  <c:v>243.15722781510001</c:v>
                </c:pt>
                <c:pt idx="112">
                  <c:v>340.27185653779998</c:v>
                </c:pt>
                <c:pt idx="113">
                  <c:v>283.47692404259999</c:v>
                </c:pt>
                <c:pt idx="114">
                  <c:v>432.06995849120005</c:v>
                </c:pt>
                <c:pt idx="115">
                  <c:v>429.0515191266</c:v>
                </c:pt>
                <c:pt idx="116">
                  <c:v>306.99399944210001</c:v>
                </c:pt>
                <c:pt idx="117">
                  <c:v>427.76950587250002</c:v>
                </c:pt>
                <c:pt idx="118">
                  <c:v>444.52792007690005</c:v>
                </c:pt>
                <c:pt idx="119">
                  <c:v>452.06095726320001</c:v>
                </c:pt>
                <c:pt idx="120">
                  <c:v>373.50736625400003</c:v>
                </c:pt>
                <c:pt idx="121">
                  <c:v>337.42724874150002</c:v>
                </c:pt>
                <c:pt idx="122">
                  <c:v>316.47679804640001</c:v>
                </c:pt>
                <c:pt idx="123">
                  <c:v>280.95673771349999</c:v>
                </c:pt>
                <c:pt idx="124">
                  <c:v>233.1670234552</c:v>
                </c:pt>
                <c:pt idx="125">
                  <c:v>258.40891861740005</c:v>
                </c:pt>
                <c:pt idx="126">
                  <c:v>279.64621555240001</c:v>
                </c:pt>
                <c:pt idx="127">
                  <c:v>237.70528376229998</c:v>
                </c:pt>
                <c:pt idx="128">
                  <c:v>220.59535484720001</c:v>
                </c:pt>
                <c:pt idx="129">
                  <c:v>217.0860076797</c:v>
                </c:pt>
                <c:pt idx="130">
                  <c:v>225.82858041539998</c:v>
                </c:pt>
                <c:pt idx="131">
                  <c:v>234.83115906910001</c:v>
                </c:pt>
                <c:pt idx="132">
                  <c:v>159.4236516556</c:v>
                </c:pt>
                <c:pt idx="133">
                  <c:v>177.25542917670001</c:v>
                </c:pt>
                <c:pt idx="134">
                  <c:v>120.54873650659999</c:v>
                </c:pt>
                <c:pt idx="135">
                  <c:v>116.20148618079999</c:v>
                </c:pt>
                <c:pt idx="136">
                  <c:v>123.24216085609999</c:v>
                </c:pt>
                <c:pt idx="137">
                  <c:v>121.94137846960001</c:v>
                </c:pt>
                <c:pt idx="138">
                  <c:v>113.630331463</c:v>
                </c:pt>
                <c:pt idx="139">
                  <c:v>123.20719551730001</c:v>
                </c:pt>
                <c:pt idx="140">
                  <c:v>115.5935788101</c:v>
                </c:pt>
                <c:pt idx="141">
                  <c:v>116.21854497480001</c:v>
                </c:pt>
                <c:pt idx="142">
                  <c:v>115.39455905130001</c:v>
                </c:pt>
                <c:pt idx="143">
                  <c:v>113.9121627513</c:v>
                </c:pt>
                <c:pt idx="144">
                  <c:v>122.5442424001</c:v>
                </c:pt>
                <c:pt idx="145">
                  <c:v>124.89372334810001</c:v>
                </c:pt>
                <c:pt idx="146">
                  <c:v>130.76511379030001</c:v>
                </c:pt>
                <c:pt idx="147">
                  <c:v>168.2349931322</c:v>
                </c:pt>
                <c:pt idx="148">
                  <c:v>170.05441966090001</c:v>
                </c:pt>
                <c:pt idx="149">
                  <c:v>166.57044220790002</c:v>
                </c:pt>
                <c:pt idx="150">
                  <c:v>169.7434053428</c:v>
                </c:pt>
                <c:pt idx="151">
                  <c:v>173.6709439565</c:v>
                </c:pt>
                <c:pt idx="152">
                  <c:v>105.7951879908</c:v>
                </c:pt>
                <c:pt idx="153">
                  <c:v>108.67741021100001</c:v>
                </c:pt>
                <c:pt idx="154">
                  <c:v>133.58561976299998</c:v>
                </c:pt>
                <c:pt idx="155">
                  <c:v>101.30843822220001</c:v>
                </c:pt>
                <c:pt idx="156">
                  <c:v>103.2312974939</c:v>
                </c:pt>
                <c:pt idx="157">
                  <c:v>134.05337232430003</c:v>
                </c:pt>
                <c:pt idx="158">
                  <c:v>120.67469179519998</c:v>
                </c:pt>
                <c:pt idx="159">
                  <c:v>119.02255168299999</c:v>
                </c:pt>
                <c:pt idx="160">
                  <c:v>138.80984540430001</c:v>
                </c:pt>
                <c:pt idx="161">
                  <c:v>139.9420128985</c:v>
                </c:pt>
                <c:pt idx="162">
                  <c:v>136.27040953529999</c:v>
                </c:pt>
                <c:pt idx="163">
                  <c:v>154.9738172278</c:v>
                </c:pt>
                <c:pt idx="164">
                  <c:v>194.5997158877</c:v>
                </c:pt>
                <c:pt idx="165">
                  <c:v>203.46165812159998</c:v>
                </c:pt>
                <c:pt idx="166">
                  <c:v>156.61511776719999</c:v>
                </c:pt>
                <c:pt idx="167">
                  <c:v>160.94017807340001</c:v>
                </c:pt>
                <c:pt idx="168">
                  <c:v>134.0931737459</c:v>
                </c:pt>
                <c:pt idx="169">
                  <c:v>166.19143461530001</c:v>
                </c:pt>
                <c:pt idx="170">
                  <c:v>134.0691591504</c:v>
                </c:pt>
                <c:pt idx="171">
                  <c:v>135.6049456586</c:v>
                </c:pt>
                <c:pt idx="172">
                  <c:v>142.66700979469999</c:v>
                </c:pt>
                <c:pt idx="173">
                  <c:v>135.30621204379997</c:v>
                </c:pt>
                <c:pt idx="174">
                  <c:v>134.90398368669997</c:v>
                </c:pt>
                <c:pt idx="175">
                  <c:v>108.73363992680001</c:v>
                </c:pt>
                <c:pt idx="176">
                  <c:v>142.88710430839998</c:v>
                </c:pt>
                <c:pt idx="177">
                  <c:v>117.1300167239</c:v>
                </c:pt>
                <c:pt idx="178">
                  <c:v>109.8299682664</c:v>
                </c:pt>
                <c:pt idx="179">
                  <c:v>159.15538404449998</c:v>
                </c:pt>
                <c:pt idx="180">
                  <c:v>162.27570598289998</c:v>
                </c:pt>
                <c:pt idx="181">
                  <c:v>116.5408559942</c:v>
                </c:pt>
                <c:pt idx="182">
                  <c:v>163.39767085080001</c:v>
                </c:pt>
                <c:pt idx="183">
                  <c:v>171.40610001090002</c:v>
                </c:pt>
                <c:pt idx="184">
                  <c:v>165.37069014070002</c:v>
                </c:pt>
                <c:pt idx="185">
                  <c:v>167.4246428621</c:v>
                </c:pt>
                <c:pt idx="186">
                  <c:v>168.61367711950001</c:v>
                </c:pt>
                <c:pt idx="187">
                  <c:v>169.22367591779999</c:v>
                </c:pt>
                <c:pt idx="188">
                  <c:v>171.1865962439</c:v>
                </c:pt>
                <c:pt idx="189">
                  <c:v>166.18024564949999</c:v>
                </c:pt>
                <c:pt idx="190">
                  <c:v>111.99609443290001</c:v>
                </c:pt>
                <c:pt idx="191">
                  <c:v>122.34760941020001</c:v>
                </c:pt>
                <c:pt idx="192">
                  <c:v>147.1674547623</c:v>
                </c:pt>
                <c:pt idx="193">
                  <c:v>155.7608529533</c:v>
                </c:pt>
                <c:pt idx="194">
                  <c:v>111.85977249300001</c:v>
                </c:pt>
                <c:pt idx="195">
                  <c:v>161.42507163029998</c:v>
                </c:pt>
                <c:pt idx="196">
                  <c:v>157.92323952999999</c:v>
                </c:pt>
                <c:pt idx="197">
                  <c:v>119.16616638890002</c:v>
                </c:pt>
                <c:pt idx="198">
                  <c:v>109.0536505246</c:v>
                </c:pt>
                <c:pt idx="199">
                  <c:v>113.47824722680001</c:v>
                </c:pt>
                <c:pt idx="200">
                  <c:v>111.5114985571</c:v>
                </c:pt>
                <c:pt idx="201">
                  <c:v>112.40937248510001</c:v>
                </c:pt>
                <c:pt idx="202">
                  <c:v>115.0481866909</c:v>
                </c:pt>
                <c:pt idx="203">
                  <c:v>115.79134711490001</c:v>
                </c:pt>
                <c:pt idx="204">
                  <c:v>121.2650183651</c:v>
                </c:pt>
                <c:pt idx="205">
                  <c:v>113.90521771440001</c:v>
                </c:pt>
                <c:pt idx="206">
                  <c:v>137.64328758289997</c:v>
                </c:pt>
                <c:pt idx="207">
                  <c:v>135.58279230549999</c:v>
                </c:pt>
                <c:pt idx="208">
                  <c:v>136.11648309639997</c:v>
                </c:pt>
                <c:pt idx="209">
                  <c:v>131.47845991790001</c:v>
                </c:pt>
                <c:pt idx="210">
                  <c:v>134.11517607849999</c:v>
                </c:pt>
                <c:pt idx="211">
                  <c:v>134.47770402679998</c:v>
                </c:pt>
                <c:pt idx="212">
                  <c:v>133.84190578419998</c:v>
                </c:pt>
                <c:pt idx="213">
                  <c:v>138.00294792059998</c:v>
                </c:pt>
                <c:pt idx="214">
                  <c:v>134.30107696159999</c:v>
                </c:pt>
                <c:pt idx="215">
                  <c:v>139.34294744799999</c:v>
                </c:pt>
                <c:pt idx="216">
                  <c:v>139.9179296806</c:v>
                </c:pt>
                <c:pt idx="217">
                  <c:v>141.0918222112</c:v>
                </c:pt>
                <c:pt idx="218">
                  <c:v>136.90579589269998</c:v>
                </c:pt>
                <c:pt idx="219">
                  <c:v>166.8647204019</c:v>
                </c:pt>
                <c:pt idx="220">
                  <c:v>198.01480740470001</c:v>
                </c:pt>
                <c:pt idx="221">
                  <c:v>163.95697377300002</c:v>
                </c:pt>
                <c:pt idx="222">
                  <c:v>198.68132642099999</c:v>
                </c:pt>
                <c:pt idx="223">
                  <c:v>198.3730508148</c:v>
                </c:pt>
                <c:pt idx="224">
                  <c:v>198.15000817820001</c:v>
                </c:pt>
                <c:pt idx="225">
                  <c:v>197.67703889500001</c:v>
                </c:pt>
                <c:pt idx="226">
                  <c:v>122.5843224851</c:v>
                </c:pt>
                <c:pt idx="227">
                  <c:v>125.5030200492</c:v>
                </c:pt>
                <c:pt idx="228">
                  <c:v>214.13687781530001</c:v>
                </c:pt>
                <c:pt idx="229">
                  <c:v>354.72431131999997</c:v>
                </c:pt>
                <c:pt idx="230">
                  <c:v>349.79514120869999</c:v>
                </c:pt>
                <c:pt idx="231">
                  <c:v>248.95562313170001</c:v>
                </c:pt>
                <c:pt idx="232">
                  <c:v>174.33865626719998</c:v>
                </c:pt>
                <c:pt idx="233">
                  <c:v>174.20620054589997</c:v>
                </c:pt>
                <c:pt idx="234">
                  <c:v>173.93809288569997</c:v>
                </c:pt>
                <c:pt idx="235">
                  <c:v>112.6245524733</c:v>
                </c:pt>
                <c:pt idx="236">
                  <c:v>138.7512015481</c:v>
                </c:pt>
                <c:pt idx="237">
                  <c:v>190.61253956369998</c:v>
                </c:pt>
                <c:pt idx="238">
                  <c:v>302.9698325544</c:v>
                </c:pt>
                <c:pt idx="239">
                  <c:v>300.2571122777</c:v>
                </c:pt>
                <c:pt idx="240">
                  <c:v>302.26627126860001</c:v>
                </c:pt>
                <c:pt idx="241">
                  <c:v>302.65240488979998</c:v>
                </c:pt>
                <c:pt idx="242">
                  <c:v>115.4728783204</c:v>
                </c:pt>
                <c:pt idx="243">
                  <c:v>113.4693977016</c:v>
                </c:pt>
                <c:pt idx="244">
                  <c:v>117.50308465059999</c:v>
                </c:pt>
                <c:pt idx="245">
                  <c:v>125.32281798420001</c:v>
                </c:pt>
                <c:pt idx="246">
                  <c:v>112.7536079732</c:v>
                </c:pt>
                <c:pt idx="247">
                  <c:v>120.0334208723</c:v>
                </c:pt>
                <c:pt idx="248">
                  <c:v>116.0452260393</c:v>
                </c:pt>
                <c:pt idx="249">
                  <c:v>131.19011855120002</c:v>
                </c:pt>
                <c:pt idx="250">
                  <c:v>130.37756043409999</c:v>
                </c:pt>
                <c:pt idx="251">
                  <c:v>124.75794967030001</c:v>
                </c:pt>
                <c:pt idx="252">
                  <c:v>157.9600288115</c:v>
                </c:pt>
                <c:pt idx="253">
                  <c:v>124.2555135134</c:v>
                </c:pt>
                <c:pt idx="254">
                  <c:v>123.56785187139999</c:v>
                </c:pt>
                <c:pt idx="255">
                  <c:v>118.4233150427</c:v>
                </c:pt>
                <c:pt idx="256">
                  <c:v>117.34438845379999</c:v>
                </c:pt>
                <c:pt idx="257">
                  <c:v>117.71821130089998</c:v>
                </c:pt>
                <c:pt idx="258">
                  <c:v>128.68564133789999</c:v>
                </c:pt>
                <c:pt idx="259">
                  <c:v>127.78233496600001</c:v>
                </c:pt>
                <c:pt idx="260">
                  <c:v>127.11277032800001</c:v>
                </c:pt>
                <c:pt idx="261">
                  <c:v>125.1317279901</c:v>
                </c:pt>
                <c:pt idx="262">
                  <c:v>126.39502499450001</c:v>
                </c:pt>
                <c:pt idx="263">
                  <c:v>125.4767458174</c:v>
                </c:pt>
                <c:pt idx="264">
                  <c:v>120.9958536558</c:v>
                </c:pt>
                <c:pt idx="265">
                  <c:v>122.18328441849999</c:v>
                </c:pt>
                <c:pt idx="266">
                  <c:v>137.3636781898</c:v>
                </c:pt>
                <c:pt idx="267">
                  <c:v>135.4560309874</c:v>
                </c:pt>
                <c:pt idx="268">
                  <c:v>177.9433996237</c:v>
                </c:pt>
                <c:pt idx="269">
                  <c:v>193.23436742519999</c:v>
                </c:pt>
                <c:pt idx="270">
                  <c:v>177.06230101520001</c:v>
                </c:pt>
                <c:pt idx="271">
                  <c:v>171.92041086809999</c:v>
                </c:pt>
                <c:pt idx="272">
                  <c:v>275.86881968759997</c:v>
                </c:pt>
                <c:pt idx="273">
                  <c:v>293.26708386500002</c:v>
                </c:pt>
                <c:pt idx="274">
                  <c:v>296.24196838479997</c:v>
                </c:pt>
                <c:pt idx="275">
                  <c:v>294.63512885390003</c:v>
                </c:pt>
                <c:pt idx="276">
                  <c:v>296.73862834880003</c:v>
                </c:pt>
                <c:pt idx="277">
                  <c:v>188.68309865969999</c:v>
                </c:pt>
                <c:pt idx="278">
                  <c:v>116.23783320419999</c:v>
                </c:pt>
                <c:pt idx="279">
                  <c:v>117.11632694059999</c:v>
                </c:pt>
                <c:pt idx="280">
                  <c:v>173.07377040380001</c:v>
                </c:pt>
                <c:pt idx="281">
                  <c:v>122.4350073458</c:v>
                </c:pt>
              </c:numCache>
            </c:numRef>
          </c:val>
          <c:smooth val="0"/>
          <c:extLst>
            <c:ext xmlns:c16="http://schemas.microsoft.com/office/drawing/2014/chart" uri="{C3380CC4-5D6E-409C-BE32-E72D297353CC}">
              <c16:uniqueId val="{00000000-4557-4DDE-BFCE-1C8F926E286E}"/>
            </c:ext>
          </c:extLst>
        </c:ser>
        <c:ser>
          <c:idx val="1"/>
          <c:order val="1"/>
          <c:tx>
            <c:strRef>
              <c:f>[resultados_deff_1.xlsb]Pivot1!$AH$6</c:f>
              <c:strCache>
                <c:ptCount val="1"/>
                <c:pt idx="0">
                  <c:v>Pof_T_merito</c:v>
                </c:pt>
              </c:strCache>
            </c:strRef>
          </c:tx>
          <c:spPr>
            <a:ln w="28575" cap="rnd">
              <a:noFill/>
              <a:round/>
            </a:ln>
            <a:effectLst/>
          </c:spPr>
          <c:marker>
            <c:symbol val="none"/>
          </c:marker>
          <c:cat>
            <c:numRef>
              <c:f>[resultados_deff_1.xlsb]Pivot1!$AF$7:$AF$288</c:f>
              <c:numCache>
                <c:formatCode>m/d/yyyy</c:formatCode>
                <c:ptCount val="282"/>
                <c:pt idx="0">
                  <c:v>43832</c:v>
                </c:pt>
                <c:pt idx="1">
                  <c:v>43833</c:v>
                </c:pt>
                <c:pt idx="2">
                  <c:v>43834</c:v>
                </c:pt>
                <c:pt idx="3">
                  <c:v>43835</c:v>
                </c:pt>
                <c:pt idx="4">
                  <c:v>43836</c:v>
                </c:pt>
                <c:pt idx="5">
                  <c:v>43838</c:v>
                </c:pt>
                <c:pt idx="6">
                  <c:v>43840</c:v>
                </c:pt>
                <c:pt idx="7">
                  <c:v>43841</c:v>
                </c:pt>
                <c:pt idx="8">
                  <c:v>43842</c:v>
                </c:pt>
                <c:pt idx="9">
                  <c:v>43844</c:v>
                </c:pt>
                <c:pt idx="10">
                  <c:v>43845</c:v>
                </c:pt>
                <c:pt idx="11">
                  <c:v>43846</c:v>
                </c:pt>
                <c:pt idx="12">
                  <c:v>43847</c:v>
                </c:pt>
                <c:pt idx="13">
                  <c:v>43848</c:v>
                </c:pt>
                <c:pt idx="14">
                  <c:v>43849</c:v>
                </c:pt>
                <c:pt idx="15">
                  <c:v>43851</c:v>
                </c:pt>
                <c:pt idx="16">
                  <c:v>43852</c:v>
                </c:pt>
                <c:pt idx="17">
                  <c:v>43853</c:v>
                </c:pt>
                <c:pt idx="18">
                  <c:v>43855</c:v>
                </c:pt>
                <c:pt idx="19">
                  <c:v>43856</c:v>
                </c:pt>
                <c:pt idx="20">
                  <c:v>43857</c:v>
                </c:pt>
                <c:pt idx="21">
                  <c:v>43858</c:v>
                </c:pt>
                <c:pt idx="22">
                  <c:v>43859</c:v>
                </c:pt>
                <c:pt idx="23">
                  <c:v>43861</c:v>
                </c:pt>
                <c:pt idx="24">
                  <c:v>43862</c:v>
                </c:pt>
                <c:pt idx="25">
                  <c:v>43863</c:v>
                </c:pt>
                <c:pt idx="26">
                  <c:v>43864</c:v>
                </c:pt>
                <c:pt idx="27">
                  <c:v>43865</c:v>
                </c:pt>
                <c:pt idx="28">
                  <c:v>43866</c:v>
                </c:pt>
                <c:pt idx="29">
                  <c:v>43867</c:v>
                </c:pt>
                <c:pt idx="30">
                  <c:v>43868</c:v>
                </c:pt>
                <c:pt idx="31">
                  <c:v>43869</c:v>
                </c:pt>
                <c:pt idx="32">
                  <c:v>43870</c:v>
                </c:pt>
                <c:pt idx="33">
                  <c:v>43871</c:v>
                </c:pt>
                <c:pt idx="34">
                  <c:v>43872</c:v>
                </c:pt>
                <c:pt idx="35">
                  <c:v>43873</c:v>
                </c:pt>
                <c:pt idx="36">
                  <c:v>43874</c:v>
                </c:pt>
                <c:pt idx="37">
                  <c:v>43875</c:v>
                </c:pt>
                <c:pt idx="38">
                  <c:v>43876</c:v>
                </c:pt>
                <c:pt idx="39">
                  <c:v>43877</c:v>
                </c:pt>
                <c:pt idx="40">
                  <c:v>43878</c:v>
                </c:pt>
                <c:pt idx="41">
                  <c:v>43879</c:v>
                </c:pt>
                <c:pt idx="42">
                  <c:v>43880</c:v>
                </c:pt>
                <c:pt idx="43">
                  <c:v>43881</c:v>
                </c:pt>
                <c:pt idx="44">
                  <c:v>43882</c:v>
                </c:pt>
                <c:pt idx="45">
                  <c:v>43883</c:v>
                </c:pt>
                <c:pt idx="46">
                  <c:v>43887</c:v>
                </c:pt>
                <c:pt idx="47">
                  <c:v>43888</c:v>
                </c:pt>
                <c:pt idx="48">
                  <c:v>43890</c:v>
                </c:pt>
                <c:pt idx="49">
                  <c:v>43892</c:v>
                </c:pt>
                <c:pt idx="50">
                  <c:v>43893</c:v>
                </c:pt>
                <c:pt idx="51">
                  <c:v>43894</c:v>
                </c:pt>
                <c:pt idx="52">
                  <c:v>43895</c:v>
                </c:pt>
                <c:pt idx="53">
                  <c:v>43896</c:v>
                </c:pt>
                <c:pt idx="54">
                  <c:v>43898</c:v>
                </c:pt>
                <c:pt idx="55">
                  <c:v>43899</c:v>
                </c:pt>
                <c:pt idx="56">
                  <c:v>43900</c:v>
                </c:pt>
                <c:pt idx="57">
                  <c:v>43901</c:v>
                </c:pt>
                <c:pt idx="58">
                  <c:v>43902</c:v>
                </c:pt>
                <c:pt idx="59">
                  <c:v>43903</c:v>
                </c:pt>
                <c:pt idx="60">
                  <c:v>43904</c:v>
                </c:pt>
                <c:pt idx="61">
                  <c:v>43905</c:v>
                </c:pt>
                <c:pt idx="62">
                  <c:v>43906</c:v>
                </c:pt>
                <c:pt idx="63">
                  <c:v>43907</c:v>
                </c:pt>
                <c:pt idx="64">
                  <c:v>43910</c:v>
                </c:pt>
                <c:pt idx="65">
                  <c:v>43913</c:v>
                </c:pt>
                <c:pt idx="66">
                  <c:v>43915</c:v>
                </c:pt>
                <c:pt idx="67">
                  <c:v>43916</c:v>
                </c:pt>
                <c:pt idx="68">
                  <c:v>43917</c:v>
                </c:pt>
                <c:pt idx="69">
                  <c:v>43923</c:v>
                </c:pt>
                <c:pt idx="70">
                  <c:v>43924</c:v>
                </c:pt>
                <c:pt idx="71">
                  <c:v>43925</c:v>
                </c:pt>
                <c:pt idx="72">
                  <c:v>43926</c:v>
                </c:pt>
                <c:pt idx="73">
                  <c:v>43928</c:v>
                </c:pt>
                <c:pt idx="74">
                  <c:v>43929</c:v>
                </c:pt>
                <c:pt idx="75">
                  <c:v>43930</c:v>
                </c:pt>
                <c:pt idx="76">
                  <c:v>43931</c:v>
                </c:pt>
                <c:pt idx="77">
                  <c:v>43932</c:v>
                </c:pt>
                <c:pt idx="78">
                  <c:v>43933</c:v>
                </c:pt>
                <c:pt idx="79">
                  <c:v>43937</c:v>
                </c:pt>
                <c:pt idx="80">
                  <c:v>43938</c:v>
                </c:pt>
                <c:pt idx="81">
                  <c:v>43939</c:v>
                </c:pt>
                <c:pt idx="82">
                  <c:v>43940</c:v>
                </c:pt>
                <c:pt idx="83">
                  <c:v>43941</c:v>
                </c:pt>
                <c:pt idx="84">
                  <c:v>43942</c:v>
                </c:pt>
                <c:pt idx="85">
                  <c:v>43944</c:v>
                </c:pt>
                <c:pt idx="86">
                  <c:v>43945</c:v>
                </c:pt>
                <c:pt idx="87">
                  <c:v>43946</c:v>
                </c:pt>
                <c:pt idx="88">
                  <c:v>43947</c:v>
                </c:pt>
                <c:pt idx="89">
                  <c:v>43948</c:v>
                </c:pt>
                <c:pt idx="90">
                  <c:v>43950</c:v>
                </c:pt>
                <c:pt idx="91">
                  <c:v>43952</c:v>
                </c:pt>
                <c:pt idx="92">
                  <c:v>43953</c:v>
                </c:pt>
                <c:pt idx="93">
                  <c:v>43955</c:v>
                </c:pt>
                <c:pt idx="94">
                  <c:v>43956</c:v>
                </c:pt>
                <c:pt idx="95">
                  <c:v>43957</c:v>
                </c:pt>
                <c:pt idx="96">
                  <c:v>43958</c:v>
                </c:pt>
                <c:pt idx="97">
                  <c:v>43961</c:v>
                </c:pt>
                <c:pt idx="98">
                  <c:v>43962</c:v>
                </c:pt>
                <c:pt idx="99">
                  <c:v>43963</c:v>
                </c:pt>
                <c:pt idx="100">
                  <c:v>43964</c:v>
                </c:pt>
                <c:pt idx="101">
                  <c:v>43965</c:v>
                </c:pt>
                <c:pt idx="102">
                  <c:v>43966</c:v>
                </c:pt>
                <c:pt idx="103">
                  <c:v>43968</c:v>
                </c:pt>
                <c:pt idx="104">
                  <c:v>43970</c:v>
                </c:pt>
                <c:pt idx="105">
                  <c:v>43973</c:v>
                </c:pt>
                <c:pt idx="106">
                  <c:v>43974</c:v>
                </c:pt>
                <c:pt idx="107">
                  <c:v>43975</c:v>
                </c:pt>
                <c:pt idx="108">
                  <c:v>43977</c:v>
                </c:pt>
                <c:pt idx="109">
                  <c:v>43979</c:v>
                </c:pt>
                <c:pt idx="110">
                  <c:v>43980</c:v>
                </c:pt>
                <c:pt idx="111">
                  <c:v>43983</c:v>
                </c:pt>
                <c:pt idx="112">
                  <c:v>43985</c:v>
                </c:pt>
                <c:pt idx="113">
                  <c:v>43986</c:v>
                </c:pt>
                <c:pt idx="114">
                  <c:v>43987</c:v>
                </c:pt>
                <c:pt idx="115">
                  <c:v>43988</c:v>
                </c:pt>
                <c:pt idx="116">
                  <c:v>43989</c:v>
                </c:pt>
                <c:pt idx="117">
                  <c:v>43990</c:v>
                </c:pt>
                <c:pt idx="118">
                  <c:v>43992</c:v>
                </c:pt>
                <c:pt idx="119">
                  <c:v>43993</c:v>
                </c:pt>
                <c:pt idx="120">
                  <c:v>43994</c:v>
                </c:pt>
                <c:pt idx="121">
                  <c:v>43995</c:v>
                </c:pt>
                <c:pt idx="122">
                  <c:v>43996</c:v>
                </c:pt>
                <c:pt idx="123">
                  <c:v>43997</c:v>
                </c:pt>
                <c:pt idx="124">
                  <c:v>43999</c:v>
                </c:pt>
                <c:pt idx="125">
                  <c:v>44000</c:v>
                </c:pt>
                <c:pt idx="126">
                  <c:v>44002</c:v>
                </c:pt>
                <c:pt idx="127">
                  <c:v>44004</c:v>
                </c:pt>
                <c:pt idx="128">
                  <c:v>44006</c:v>
                </c:pt>
                <c:pt idx="129">
                  <c:v>44008</c:v>
                </c:pt>
                <c:pt idx="130">
                  <c:v>44010</c:v>
                </c:pt>
                <c:pt idx="131">
                  <c:v>44013</c:v>
                </c:pt>
                <c:pt idx="132">
                  <c:v>44015</c:v>
                </c:pt>
                <c:pt idx="133">
                  <c:v>44016</c:v>
                </c:pt>
                <c:pt idx="134">
                  <c:v>44018</c:v>
                </c:pt>
                <c:pt idx="135">
                  <c:v>44019</c:v>
                </c:pt>
                <c:pt idx="136">
                  <c:v>44020</c:v>
                </c:pt>
                <c:pt idx="137">
                  <c:v>44021</c:v>
                </c:pt>
                <c:pt idx="138">
                  <c:v>44022</c:v>
                </c:pt>
                <c:pt idx="139">
                  <c:v>44023</c:v>
                </c:pt>
                <c:pt idx="140">
                  <c:v>44024</c:v>
                </c:pt>
                <c:pt idx="141">
                  <c:v>44025</c:v>
                </c:pt>
                <c:pt idx="142">
                  <c:v>44026</c:v>
                </c:pt>
                <c:pt idx="143">
                  <c:v>44027</c:v>
                </c:pt>
                <c:pt idx="144">
                  <c:v>44028</c:v>
                </c:pt>
                <c:pt idx="145">
                  <c:v>44030</c:v>
                </c:pt>
                <c:pt idx="146">
                  <c:v>44031</c:v>
                </c:pt>
                <c:pt idx="147">
                  <c:v>44032</c:v>
                </c:pt>
                <c:pt idx="148">
                  <c:v>44033</c:v>
                </c:pt>
                <c:pt idx="149">
                  <c:v>44034</c:v>
                </c:pt>
                <c:pt idx="150">
                  <c:v>44035</c:v>
                </c:pt>
                <c:pt idx="151">
                  <c:v>44037</c:v>
                </c:pt>
                <c:pt idx="152">
                  <c:v>44039</c:v>
                </c:pt>
                <c:pt idx="153">
                  <c:v>44040</c:v>
                </c:pt>
                <c:pt idx="154">
                  <c:v>44041</c:v>
                </c:pt>
                <c:pt idx="155">
                  <c:v>44042</c:v>
                </c:pt>
                <c:pt idx="156">
                  <c:v>44043</c:v>
                </c:pt>
                <c:pt idx="157">
                  <c:v>44044</c:v>
                </c:pt>
                <c:pt idx="158">
                  <c:v>44045</c:v>
                </c:pt>
                <c:pt idx="159">
                  <c:v>44046</c:v>
                </c:pt>
                <c:pt idx="160">
                  <c:v>44047</c:v>
                </c:pt>
                <c:pt idx="161">
                  <c:v>44048</c:v>
                </c:pt>
                <c:pt idx="162">
                  <c:v>44049</c:v>
                </c:pt>
                <c:pt idx="163">
                  <c:v>44050</c:v>
                </c:pt>
                <c:pt idx="164">
                  <c:v>44051</c:v>
                </c:pt>
                <c:pt idx="165">
                  <c:v>44052</c:v>
                </c:pt>
                <c:pt idx="166">
                  <c:v>44054</c:v>
                </c:pt>
                <c:pt idx="167">
                  <c:v>44057</c:v>
                </c:pt>
                <c:pt idx="168">
                  <c:v>44058</c:v>
                </c:pt>
                <c:pt idx="169">
                  <c:v>44060</c:v>
                </c:pt>
                <c:pt idx="170">
                  <c:v>44062</c:v>
                </c:pt>
                <c:pt idx="171">
                  <c:v>44063</c:v>
                </c:pt>
                <c:pt idx="172">
                  <c:v>44064</c:v>
                </c:pt>
                <c:pt idx="173">
                  <c:v>44065</c:v>
                </c:pt>
                <c:pt idx="174">
                  <c:v>44066</c:v>
                </c:pt>
                <c:pt idx="175">
                  <c:v>44067</c:v>
                </c:pt>
                <c:pt idx="176">
                  <c:v>44068</c:v>
                </c:pt>
                <c:pt idx="177">
                  <c:v>44069</c:v>
                </c:pt>
                <c:pt idx="178">
                  <c:v>44070</c:v>
                </c:pt>
                <c:pt idx="179">
                  <c:v>44072</c:v>
                </c:pt>
                <c:pt idx="180">
                  <c:v>44073</c:v>
                </c:pt>
                <c:pt idx="181">
                  <c:v>44074</c:v>
                </c:pt>
                <c:pt idx="182">
                  <c:v>44075</c:v>
                </c:pt>
                <c:pt idx="183">
                  <c:v>44076</c:v>
                </c:pt>
                <c:pt idx="184">
                  <c:v>44077</c:v>
                </c:pt>
                <c:pt idx="185">
                  <c:v>44078</c:v>
                </c:pt>
                <c:pt idx="186">
                  <c:v>44079</c:v>
                </c:pt>
                <c:pt idx="187">
                  <c:v>44080</c:v>
                </c:pt>
                <c:pt idx="188">
                  <c:v>44081</c:v>
                </c:pt>
                <c:pt idx="189">
                  <c:v>44082</c:v>
                </c:pt>
                <c:pt idx="190">
                  <c:v>44083</c:v>
                </c:pt>
                <c:pt idx="191">
                  <c:v>44084</c:v>
                </c:pt>
                <c:pt idx="192">
                  <c:v>44086</c:v>
                </c:pt>
                <c:pt idx="193">
                  <c:v>44087</c:v>
                </c:pt>
                <c:pt idx="194">
                  <c:v>44088</c:v>
                </c:pt>
                <c:pt idx="195">
                  <c:v>44089</c:v>
                </c:pt>
                <c:pt idx="196">
                  <c:v>44090</c:v>
                </c:pt>
                <c:pt idx="197">
                  <c:v>44091</c:v>
                </c:pt>
                <c:pt idx="198">
                  <c:v>44093</c:v>
                </c:pt>
                <c:pt idx="199">
                  <c:v>44094</c:v>
                </c:pt>
                <c:pt idx="200">
                  <c:v>44095</c:v>
                </c:pt>
                <c:pt idx="201">
                  <c:v>44096</c:v>
                </c:pt>
                <c:pt idx="202">
                  <c:v>44097</c:v>
                </c:pt>
                <c:pt idx="203">
                  <c:v>44098</c:v>
                </c:pt>
                <c:pt idx="204">
                  <c:v>44099</c:v>
                </c:pt>
                <c:pt idx="205">
                  <c:v>44101</c:v>
                </c:pt>
                <c:pt idx="206">
                  <c:v>44102</c:v>
                </c:pt>
                <c:pt idx="207">
                  <c:v>44103</c:v>
                </c:pt>
                <c:pt idx="208">
                  <c:v>44104</c:v>
                </c:pt>
                <c:pt idx="209">
                  <c:v>44105</c:v>
                </c:pt>
                <c:pt idx="210">
                  <c:v>44106</c:v>
                </c:pt>
                <c:pt idx="211">
                  <c:v>44107</c:v>
                </c:pt>
                <c:pt idx="212">
                  <c:v>44108</c:v>
                </c:pt>
                <c:pt idx="213">
                  <c:v>44109</c:v>
                </c:pt>
                <c:pt idx="214">
                  <c:v>44110</c:v>
                </c:pt>
                <c:pt idx="215">
                  <c:v>44111</c:v>
                </c:pt>
                <c:pt idx="216">
                  <c:v>44112</c:v>
                </c:pt>
                <c:pt idx="217">
                  <c:v>44113</c:v>
                </c:pt>
                <c:pt idx="218">
                  <c:v>44114</c:v>
                </c:pt>
                <c:pt idx="219">
                  <c:v>44115</c:v>
                </c:pt>
                <c:pt idx="220">
                  <c:v>44116</c:v>
                </c:pt>
                <c:pt idx="221">
                  <c:v>44117</c:v>
                </c:pt>
                <c:pt idx="222">
                  <c:v>44119</c:v>
                </c:pt>
                <c:pt idx="223">
                  <c:v>44120</c:v>
                </c:pt>
                <c:pt idx="224">
                  <c:v>44121</c:v>
                </c:pt>
                <c:pt idx="225">
                  <c:v>44122</c:v>
                </c:pt>
                <c:pt idx="226">
                  <c:v>44123</c:v>
                </c:pt>
                <c:pt idx="227">
                  <c:v>44124</c:v>
                </c:pt>
                <c:pt idx="228">
                  <c:v>44125</c:v>
                </c:pt>
                <c:pt idx="229">
                  <c:v>44126</c:v>
                </c:pt>
                <c:pt idx="230">
                  <c:v>44127</c:v>
                </c:pt>
                <c:pt idx="231">
                  <c:v>44128</c:v>
                </c:pt>
                <c:pt idx="232">
                  <c:v>44129</c:v>
                </c:pt>
                <c:pt idx="233">
                  <c:v>44130</c:v>
                </c:pt>
                <c:pt idx="234">
                  <c:v>44131</c:v>
                </c:pt>
                <c:pt idx="235">
                  <c:v>44133</c:v>
                </c:pt>
                <c:pt idx="236">
                  <c:v>44139</c:v>
                </c:pt>
                <c:pt idx="237">
                  <c:v>44141</c:v>
                </c:pt>
                <c:pt idx="238">
                  <c:v>44143</c:v>
                </c:pt>
                <c:pt idx="239">
                  <c:v>44144</c:v>
                </c:pt>
                <c:pt idx="240">
                  <c:v>44145</c:v>
                </c:pt>
                <c:pt idx="241">
                  <c:v>44146</c:v>
                </c:pt>
                <c:pt idx="242">
                  <c:v>44147</c:v>
                </c:pt>
                <c:pt idx="243">
                  <c:v>44150</c:v>
                </c:pt>
                <c:pt idx="244">
                  <c:v>44151</c:v>
                </c:pt>
                <c:pt idx="245">
                  <c:v>44152</c:v>
                </c:pt>
                <c:pt idx="246">
                  <c:v>44153</c:v>
                </c:pt>
                <c:pt idx="247">
                  <c:v>44154</c:v>
                </c:pt>
                <c:pt idx="248">
                  <c:v>44155</c:v>
                </c:pt>
                <c:pt idx="249">
                  <c:v>44156</c:v>
                </c:pt>
                <c:pt idx="250">
                  <c:v>44157</c:v>
                </c:pt>
                <c:pt idx="251">
                  <c:v>44158</c:v>
                </c:pt>
                <c:pt idx="252">
                  <c:v>44161</c:v>
                </c:pt>
                <c:pt idx="253">
                  <c:v>44164</c:v>
                </c:pt>
                <c:pt idx="254">
                  <c:v>44165</c:v>
                </c:pt>
                <c:pt idx="255">
                  <c:v>44166</c:v>
                </c:pt>
                <c:pt idx="256">
                  <c:v>44167</c:v>
                </c:pt>
                <c:pt idx="257">
                  <c:v>44168</c:v>
                </c:pt>
                <c:pt idx="258">
                  <c:v>44169</c:v>
                </c:pt>
                <c:pt idx="259">
                  <c:v>44170</c:v>
                </c:pt>
                <c:pt idx="260">
                  <c:v>44171</c:v>
                </c:pt>
                <c:pt idx="261">
                  <c:v>44172</c:v>
                </c:pt>
                <c:pt idx="262">
                  <c:v>44173</c:v>
                </c:pt>
                <c:pt idx="263">
                  <c:v>44174</c:v>
                </c:pt>
                <c:pt idx="264">
                  <c:v>44175</c:v>
                </c:pt>
                <c:pt idx="265">
                  <c:v>44176</c:v>
                </c:pt>
                <c:pt idx="266">
                  <c:v>44177</c:v>
                </c:pt>
                <c:pt idx="267">
                  <c:v>44178</c:v>
                </c:pt>
                <c:pt idx="268">
                  <c:v>44179</c:v>
                </c:pt>
                <c:pt idx="269">
                  <c:v>44180</c:v>
                </c:pt>
                <c:pt idx="270">
                  <c:v>44181</c:v>
                </c:pt>
                <c:pt idx="271">
                  <c:v>44182</c:v>
                </c:pt>
                <c:pt idx="272">
                  <c:v>44184</c:v>
                </c:pt>
                <c:pt idx="273">
                  <c:v>44185</c:v>
                </c:pt>
                <c:pt idx="274">
                  <c:v>44187</c:v>
                </c:pt>
                <c:pt idx="275">
                  <c:v>44188</c:v>
                </c:pt>
                <c:pt idx="276">
                  <c:v>44189</c:v>
                </c:pt>
                <c:pt idx="277">
                  <c:v>44190</c:v>
                </c:pt>
                <c:pt idx="278">
                  <c:v>44191</c:v>
                </c:pt>
                <c:pt idx="279">
                  <c:v>44192</c:v>
                </c:pt>
                <c:pt idx="280">
                  <c:v>44194</c:v>
                </c:pt>
                <c:pt idx="281">
                  <c:v>44196</c:v>
                </c:pt>
              </c:numCache>
            </c:numRef>
          </c:cat>
          <c:val>
            <c:numRef>
              <c:f>[resultados_deff_1.xlsb]Pivot1!$AH$7:$AH$288</c:f>
              <c:numCache>
                <c:formatCode>_(* #,##0.00_);_(* \(#,##0.00\);_(* "-"??_);_(@_)</c:formatCode>
                <c:ptCount val="282"/>
                <c:pt idx="0">
                  <c:v>59.049246807500012</c:v>
                </c:pt>
                <c:pt idx="1">
                  <c:v>57.694414352400003</c:v>
                </c:pt>
                <c:pt idx="2">
                  <c:v>125.61521484959999</c:v>
                </c:pt>
                <c:pt idx="3">
                  <c:v>185.78654172159997</c:v>
                </c:pt>
                <c:pt idx="4">
                  <c:v>182.7594161307</c:v>
                </c:pt>
                <c:pt idx="5">
                  <c:v>181.38326287749999</c:v>
                </c:pt>
                <c:pt idx="6">
                  <c:v>181.8260415849</c:v>
                </c:pt>
                <c:pt idx="7">
                  <c:v>295.62008753779998</c:v>
                </c:pt>
                <c:pt idx="8">
                  <c:v>295.4769378734</c:v>
                </c:pt>
                <c:pt idx="9">
                  <c:v>294.26093170749999</c:v>
                </c:pt>
                <c:pt idx="10">
                  <c:v>272.36448639849999</c:v>
                </c:pt>
                <c:pt idx="11">
                  <c:v>305.41508686859999</c:v>
                </c:pt>
                <c:pt idx="12">
                  <c:v>302.8776021402</c:v>
                </c:pt>
                <c:pt idx="13">
                  <c:v>297.00873875349998</c:v>
                </c:pt>
                <c:pt idx="14">
                  <c:v>297.8001736649</c:v>
                </c:pt>
                <c:pt idx="15">
                  <c:v>297.25116916910002</c:v>
                </c:pt>
                <c:pt idx="16">
                  <c:v>317.92815754330002</c:v>
                </c:pt>
                <c:pt idx="17">
                  <c:v>315.4304180721</c:v>
                </c:pt>
                <c:pt idx="18">
                  <c:v>297.7519624263</c:v>
                </c:pt>
                <c:pt idx="19">
                  <c:v>341.2270478598</c:v>
                </c:pt>
                <c:pt idx="20">
                  <c:v>341.3138344354</c:v>
                </c:pt>
                <c:pt idx="21">
                  <c:v>297.67586403949997</c:v>
                </c:pt>
                <c:pt idx="22">
                  <c:v>356.18580442160004</c:v>
                </c:pt>
                <c:pt idx="23">
                  <c:v>356.30556921420003</c:v>
                </c:pt>
                <c:pt idx="24">
                  <c:v>326.9605661169</c:v>
                </c:pt>
                <c:pt idx="25">
                  <c:v>328.87429544330001</c:v>
                </c:pt>
                <c:pt idx="26">
                  <c:v>327.0430074866</c:v>
                </c:pt>
                <c:pt idx="27">
                  <c:v>389.26742428609998</c:v>
                </c:pt>
                <c:pt idx="28">
                  <c:v>387.31448997659999</c:v>
                </c:pt>
                <c:pt idx="29">
                  <c:v>389.91781149180002</c:v>
                </c:pt>
                <c:pt idx="30">
                  <c:v>341.33376303490002</c:v>
                </c:pt>
                <c:pt idx="31">
                  <c:v>341.76756644670002</c:v>
                </c:pt>
                <c:pt idx="32">
                  <c:v>326.9894736393</c:v>
                </c:pt>
                <c:pt idx="33">
                  <c:v>301.58966365229998</c:v>
                </c:pt>
                <c:pt idx="34">
                  <c:v>302.1240941877</c:v>
                </c:pt>
                <c:pt idx="35">
                  <c:v>310.43646258839999</c:v>
                </c:pt>
                <c:pt idx="36">
                  <c:v>309.87135621899995</c:v>
                </c:pt>
                <c:pt idx="37">
                  <c:v>373.14428220889999</c:v>
                </c:pt>
                <c:pt idx="38">
                  <c:v>385.56655191390001</c:v>
                </c:pt>
                <c:pt idx="39">
                  <c:v>374.96724239759999</c:v>
                </c:pt>
                <c:pt idx="40">
                  <c:v>375.81448997659999</c:v>
                </c:pt>
                <c:pt idx="41">
                  <c:v>377.02448997659997</c:v>
                </c:pt>
                <c:pt idx="42">
                  <c:v>386.09448997659996</c:v>
                </c:pt>
                <c:pt idx="43">
                  <c:v>411.82933567539999</c:v>
                </c:pt>
                <c:pt idx="44">
                  <c:v>563.85448997660001</c:v>
                </c:pt>
                <c:pt idx="45">
                  <c:v>537.05804642659996</c:v>
                </c:pt>
                <c:pt idx="46">
                  <c:v>274.9433012179</c:v>
                </c:pt>
                <c:pt idx="47">
                  <c:v>135.49960697130001</c:v>
                </c:pt>
                <c:pt idx="48">
                  <c:v>204.8101760198</c:v>
                </c:pt>
                <c:pt idx="49">
                  <c:v>281.26156454840003</c:v>
                </c:pt>
                <c:pt idx="50">
                  <c:v>380.67784562240001</c:v>
                </c:pt>
                <c:pt idx="51">
                  <c:v>337.47297524969997</c:v>
                </c:pt>
                <c:pt idx="52">
                  <c:v>330.19841329140002</c:v>
                </c:pt>
                <c:pt idx="53">
                  <c:v>310.22618840230001</c:v>
                </c:pt>
                <c:pt idx="54">
                  <c:v>323.9991535561</c:v>
                </c:pt>
                <c:pt idx="55">
                  <c:v>274.83923671809998</c:v>
                </c:pt>
                <c:pt idx="56">
                  <c:v>328.75263457939997</c:v>
                </c:pt>
                <c:pt idx="57">
                  <c:v>322.63522223649994</c:v>
                </c:pt>
                <c:pt idx="58">
                  <c:v>290.60231654739999</c:v>
                </c:pt>
                <c:pt idx="59">
                  <c:v>294.34242789549995</c:v>
                </c:pt>
                <c:pt idx="60">
                  <c:v>282.34485372180001</c:v>
                </c:pt>
                <c:pt idx="61">
                  <c:v>260.45092570090003</c:v>
                </c:pt>
                <c:pt idx="62">
                  <c:v>190.44513018740003</c:v>
                </c:pt>
                <c:pt idx="63">
                  <c:v>260.60665716070002</c:v>
                </c:pt>
                <c:pt idx="64">
                  <c:v>336.31380899620001</c:v>
                </c:pt>
                <c:pt idx="65">
                  <c:v>343.69154162910002</c:v>
                </c:pt>
                <c:pt idx="66">
                  <c:v>251.38514725740004</c:v>
                </c:pt>
                <c:pt idx="67">
                  <c:v>189.45534897089999</c:v>
                </c:pt>
                <c:pt idx="68">
                  <c:v>237.66811801729997</c:v>
                </c:pt>
                <c:pt idx="69">
                  <c:v>121.8948594364</c:v>
                </c:pt>
                <c:pt idx="70">
                  <c:v>123.20155035989998</c:v>
                </c:pt>
                <c:pt idx="71">
                  <c:v>112.83832067179998</c:v>
                </c:pt>
                <c:pt idx="72">
                  <c:v>224.42882668889999</c:v>
                </c:pt>
                <c:pt idx="73">
                  <c:v>195.32976611320001</c:v>
                </c:pt>
                <c:pt idx="74">
                  <c:v>226.64234961259996</c:v>
                </c:pt>
                <c:pt idx="75">
                  <c:v>194.33869512689998</c:v>
                </c:pt>
                <c:pt idx="76">
                  <c:v>192.15615438270001</c:v>
                </c:pt>
                <c:pt idx="77">
                  <c:v>196.57792483059998</c:v>
                </c:pt>
                <c:pt idx="78">
                  <c:v>225.72118803749999</c:v>
                </c:pt>
                <c:pt idx="79">
                  <c:v>210.45409032469999</c:v>
                </c:pt>
                <c:pt idx="80">
                  <c:v>209.3264007853</c:v>
                </c:pt>
                <c:pt idx="81">
                  <c:v>253.58919006630003</c:v>
                </c:pt>
                <c:pt idx="82">
                  <c:v>222.123780461</c:v>
                </c:pt>
                <c:pt idx="83">
                  <c:v>199.58002878490001</c:v>
                </c:pt>
                <c:pt idx="84">
                  <c:v>218.02211755049998</c:v>
                </c:pt>
                <c:pt idx="85">
                  <c:v>195.18585511500001</c:v>
                </c:pt>
                <c:pt idx="86">
                  <c:v>188.6518273689</c:v>
                </c:pt>
                <c:pt idx="87">
                  <c:v>186.44085024610001</c:v>
                </c:pt>
                <c:pt idx="88">
                  <c:v>197.74684761930001</c:v>
                </c:pt>
                <c:pt idx="89">
                  <c:v>182.30276943799998</c:v>
                </c:pt>
                <c:pt idx="90">
                  <c:v>269.50056008109999</c:v>
                </c:pt>
                <c:pt idx="91">
                  <c:v>241.50309515769999</c:v>
                </c:pt>
                <c:pt idx="92">
                  <c:v>286.88652336260003</c:v>
                </c:pt>
                <c:pt idx="93">
                  <c:v>224.2161498861</c:v>
                </c:pt>
                <c:pt idx="94">
                  <c:v>255.07340108929998</c:v>
                </c:pt>
                <c:pt idx="95">
                  <c:v>230.2256471476</c:v>
                </c:pt>
                <c:pt idx="96">
                  <c:v>285.43413531920004</c:v>
                </c:pt>
                <c:pt idx="97">
                  <c:v>240.02126843670001</c:v>
                </c:pt>
                <c:pt idx="98">
                  <c:v>197.16534286089998</c:v>
                </c:pt>
                <c:pt idx="99">
                  <c:v>242.16754642380002</c:v>
                </c:pt>
                <c:pt idx="100">
                  <c:v>276.88079987679998</c:v>
                </c:pt>
                <c:pt idx="101">
                  <c:v>359.98047553710001</c:v>
                </c:pt>
                <c:pt idx="102">
                  <c:v>391.93789611509999</c:v>
                </c:pt>
                <c:pt idx="103">
                  <c:v>463.16659930910004</c:v>
                </c:pt>
                <c:pt idx="104">
                  <c:v>390.95614575629997</c:v>
                </c:pt>
                <c:pt idx="105">
                  <c:v>202.3532699644</c:v>
                </c:pt>
                <c:pt idx="106">
                  <c:v>226.47156839440001</c:v>
                </c:pt>
                <c:pt idx="107">
                  <c:v>295.4240116057</c:v>
                </c:pt>
                <c:pt idx="108">
                  <c:v>380.6165156939</c:v>
                </c:pt>
                <c:pt idx="109">
                  <c:v>337.26401806859997</c:v>
                </c:pt>
                <c:pt idx="110">
                  <c:v>329.03409986700001</c:v>
                </c:pt>
                <c:pt idx="111">
                  <c:v>219.8322278151</c:v>
                </c:pt>
                <c:pt idx="112">
                  <c:v>300.64785653780001</c:v>
                </c:pt>
                <c:pt idx="113">
                  <c:v>232.5809240426</c:v>
                </c:pt>
                <c:pt idx="114">
                  <c:v>311.29695849120003</c:v>
                </c:pt>
                <c:pt idx="115">
                  <c:v>308.38851912659999</c:v>
                </c:pt>
                <c:pt idx="116">
                  <c:v>285.60099944210003</c:v>
                </c:pt>
                <c:pt idx="117">
                  <c:v>307.05950587249998</c:v>
                </c:pt>
                <c:pt idx="118">
                  <c:v>387.25592007690005</c:v>
                </c:pt>
                <c:pt idx="119">
                  <c:v>384.78895726320002</c:v>
                </c:pt>
                <c:pt idx="120">
                  <c:v>348.20736625400002</c:v>
                </c:pt>
                <c:pt idx="121">
                  <c:v>295.18424874150003</c:v>
                </c:pt>
                <c:pt idx="122">
                  <c:v>296.61279804640003</c:v>
                </c:pt>
                <c:pt idx="123">
                  <c:v>238.95673771349999</c:v>
                </c:pt>
                <c:pt idx="124">
                  <c:v>207.59802345520001</c:v>
                </c:pt>
                <c:pt idx="125">
                  <c:v>238.69391861740002</c:v>
                </c:pt>
                <c:pt idx="126">
                  <c:v>222.3892155524</c:v>
                </c:pt>
                <c:pt idx="127">
                  <c:v>208.70428376230001</c:v>
                </c:pt>
                <c:pt idx="128">
                  <c:v>187.60635484720001</c:v>
                </c:pt>
                <c:pt idx="129">
                  <c:v>186.0970076797</c:v>
                </c:pt>
                <c:pt idx="130">
                  <c:v>184.84158041539999</c:v>
                </c:pt>
                <c:pt idx="131">
                  <c:v>194.83115906910001</c:v>
                </c:pt>
                <c:pt idx="132">
                  <c:v>125.1506516556</c:v>
                </c:pt>
                <c:pt idx="133">
                  <c:v>172.19042917670001</c:v>
                </c:pt>
                <c:pt idx="134">
                  <c:v>65.618736506599987</c:v>
                </c:pt>
                <c:pt idx="135">
                  <c:v>80</c:v>
                </c:pt>
                <c:pt idx="136">
                  <c:v>69.262160856099996</c:v>
                </c:pt>
                <c:pt idx="137">
                  <c:v>67.961378469600007</c:v>
                </c:pt>
                <c:pt idx="138">
                  <c:v>59.650331463000001</c:v>
                </c:pt>
                <c:pt idx="139">
                  <c:v>69.227195517300004</c:v>
                </c:pt>
                <c:pt idx="140">
                  <c:v>61.613578810099987</c:v>
                </c:pt>
                <c:pt idx="141">
                  <c:v>62.238544974800007</c:v>
                </c:pt>
                <c:pt idx="142">
                  <c:v>61.414559051300003</c:v>
                </c:pt>
                <c:pt idx="143">
                  <c:v>59.932162751299998</c:v>
                </c:pt>
                <c:pt idx="144">
                  <c:v>68.564242400099999</c:v>
                </c:pt>
                <c:pt idx="145">
                  <c:v>70.913723348100007</c:v>
                </c:pt>
                <c:pt idx="146">
                  <c:v>70.785113790299988</c:v>
                </c:pt>
                <c:pt idx="147">
                  <c:v>136.81999313220001</c:v>
                </c:pt>
                <c:pt idx="148">
                  <c:v>134.37841966089999</c:v>
                </c:pt>
                <c:pt idx="149">
                  <c:v>135.8944422079</c:v>
                </c:pt>
                <c:pt idx="150">
                  <c:v>155.06740534279999</c:v>
                </c:pt>
                <c:pt idx="151">
                  <c:v>168.9449439565</c:v>
                </c:pt>
                <c:pt idx="152">
                  <c:v>64.815187990799998</c:v>
                </c:pt>
                <c:pt idx="153">
                  <c:v>67.697410211000005</c:v>
                </c:pt>
                <c:pt idx="154">
                  <c:v>120.92061976299999</c:v>
                </c:pt>
                <c:pt idx="155">
                  <c:v>60.328438222200006</c:v>
                </c:pt>
                <c:pt idx="156">
                  <c:v>62.251297493899997</c:v>
                </c:pt>
                <c:pt idx="157">
                  <c:v>111.80537232430002</c:v>
                </c:pt>
                <c:pt idx="158">
                  <c:v>60.694691795199986</c:v>
                </c:pt>
                <c:pt idx="159">
                  <c:v>59.042551682999999</c:v>
                </c:pt>
                <c:pt idx="160">
                  <c:v>129.5578454043</c:v>
                </c:pt>
                <c:pt idx="161">
                  <c:v>124.9420128985</c:v>
                </c:pt>
                <c:pt idx="162">
                  <c:v>127.98240953529998</c:v>
                </c:pt>
                <c:pt idx="163">
                  <c:v>133.2828172278</c:v>
                </c:pt>
                <c:pt idx="164">
                  <c:v>181.34671588769999</c:v>
                </c:pt>
                <c:pt idx="165">
                  <c:v>195.63565812159999</c:v>
                </c:pt>
                <c:pt idx="166">
                  <c:v>134.92411776719999</c:v>
                </c:pt>
                <c:pt idx="167">
                  <c:v>139.2491780734</c:v>
                </c:pt>
                <c:pt idx="168">
                  <c:v>112.71517374590002</c:v>
                </c:pt>
                <c:pt idx="169">
                  <c:v>144.50043461530001</c:v>
                </c:pt>
                <c:pt idx="170">
                  <c:v>112.69115915040001</c:v>
                </c:pt>
                <c:pt idx="171">
                  <c:v>114.2269456586</c:v>
                </c:pt>
                <c:pt idx="172">
                  <c:v>121.28900979470001</c:v>
                </c:pt>
                <c:pt idx="173">
                  <c:v>113.92821204379999</c:v>
                </c:pt>
                <c:pt idx="174">
                  <c:v>113.52598368669999</c:v>
                </c:pt>
                <c:pt idx="175">
                  <c:v>58.753639926800005</c:v>
                </c:pt>
                <c:pt idx="176">
                  <c:v>121.5091043084</c:v>
                </c:pt>
                <c:pt idx="177">
                  <c:v>67.150016723899995</c:v>
                </c:pt>
                <c:pt idx="178">
                  <c:v>59.849968266399998</c:v>
                </c:pt>
                <c:pt idx="179">
                  <c:v>137.46438404449998</c:v>
                </c:pt>
                <c:pt idx="180">
                  <c:v>122.64270598289998</c:v>
                </c:pt>
                <c:pt idx="181">
                  <c:v>66.560855994199997</c:v>
                </c:pt>
                <c:pt idx="182">
                  <c:v>118.4816708508</c:v>
                </c:pt>
                <c:pt idx="183">
                  <c:v>131.51310001090002</c:v>
                </c:pt>
                <c:pt idx="184">
                  <c:v>125.47769014070002</c:v>
                </c:pt>
                <c:pt idx="185">
                  <c:v>127.5316428621</c:v>
                </c:pt>
                <c:pt idx="186">
                  <c:v>140.71067711949999</c:v>
                </c:pt>
                <c:pt idx="187">
                  <c:v>141.32067591779997</c:v>
                </c:pt>
                <c:pt idx="188">
                  <c:v>143.28359624389998</c:v>
                </c:pt>
                <c:pt idx="189">
                  <c:v>138.27724564949997</c:v>
                </c:pt>
                <c:pt idx="190">
                  <c:v>61.016094432899997</c:v>
                </c:pt>
                <c:pt idx="191">
                  <c:v>71.367609410200004</c:v>
                </c:pt>
                <c:pt idx="192">
                  <c:v>117.67345476230001</c:v>
                </c:pt>
                <c:pt idx="193">
                  <c:v>126.26685295330002</c:v>
                </c:pt>
                <c:pt idx="194">
                  <c:v>60.879772493000004</c:v>
                </c:pt>
                <c:pt idx="195">
                  <c:v>125.72807163029999</c:v>
                </c:pt>
                <c:pt idx="196">
                  <c:v>125.80323953</c:v>
                </c:pt>
                <c:pt idx="197">
                  <c:v>68.186166388900006</c:v>
                </c:pt>
                <c:pt idx="198">
                  <c:v>58.073650524599998</c:v>
                </c:pt>
                <c:pt idx="199">
                  <c:v>62.498247226800004</c:v>
                </c:pt>
                <c:pt idx="200">
                  <c:v>60.531498557099994</c:v>
                </c:pt>
                <c:pt idx="201">
                  <c:v>61.429372485100004</c:v>
                </c:pt>
                <c:pt idx="202">
                  <c:v>64.068186690899992</c:v>
                </c:pt>
                <c:pt idx="203">
                  <c:v>64.811347114900002</c:v>
                </c:pt>
                <c:pt idx="204">
                  <c:v>70.285018365100001</c:v>
                </c:pt>
                <c:pt idx="205">
                  <c:v>62.925217714400013</c:v>
                </c:pt>
                <c:pt idx="206">
                  <c:v>71.663287582899997</c:v>
                </c:pt>
                <c:pt idx="207">
                  <c:v>69.602792305500003</c:v>
                </c:pt>
                <c:pt idx="208">
                  <c:v>70.136483096399999</c:v>
                </c:pt>
                <c:pt idx="209">
                  <c:v>65.252459917900012</c:v>
                </c:pt>
                <c:pt idx="210">
                  <c:v>67.8891760785</c:v>
                </c:pt>
                <c:pt idx="211">
                  <c:v>67.997704026799994</c:v>
                </c:pt>
                <c:pt idx="212">
                  <c:v>67.361905784200005</c:v>
                </c:pt>
                <c:pt idx="213">
                  <c:v>71.522947920599989</c:v>
                </c:pt>
                <c:pt idx="214">
                  <c:v>70.821076961599999</c:v>
                </c:pt>
                <c:pt idx="215">
                  <c:v>71.862947448</c:v>
                </c:pt>
                <c:pt idx="216">
                  <c:v>74.437929680600007</c:v>
                </c:pt>
                <c:pt idx="217">
                  <c:v>68.611822211199993</c:v>
                </c:pt>
                <c:pt idx="218">
                  <c:v>66.425795892699995</c:v>
                </c:pt>
                <c:pt idx="219">
                  <c:v>152.05172040189998</c:v>
                </c:pt>
                <c:pt idx="220">
                  <c:v>180.97480740469999</c:v>
                </c:pt>
                <c:pt idx="221">
                  <c:v>137.982973773</c:v>
                </c:pt>
                <c:pt idx="222">
                  <c:v>181.64132642099997</c:v>
                </c:pt>
                <c:pt idx="223">
                  <c:v>181.33305081479998</c:v>
                </c:pt>
                <c:pt idx="224">
                  <c:v>181.11000817819999</c:v>
                </c:pt>
                <c:pt idx="225">
                  <c:v>180.63703889499999</c:v>
                </c:pt>
                <c:pt idx="226">
                  <c:v>63.820322485099993</c:v>
                </c:pt>
                <c:pt idx="227">
                  <c:v>66.739020049199993</c:v>
                </c:pt>
                <c:pt idx="228">
                  <c:v>196.8498778153</c:v>
                </c:pt>
                <c:pt idx="229">
                  <c:v>202.39331131999998</c:v>
                </c:pt>
                <c:pt idx="230">
                  <c:v>197.4641412087</c:v>
                </c:pt>
                <c:pt idx="231">
                  <c:v>193.0016231317</c:v>
                </c:pt>
                <c:pt idx="232">
                  <c:v>149.24965626719998</c:v>
                </c:pt>
                <c:pt idx="233">
                  <c:v>149.11720054589998</c:v>
                </c:pt>
                <c:pt idx="234">
                  <c:v>148.84909288569997</c:v>
                </c:pt>
                <c:pt idx="235">
                  <c:v>64.037552473299996</c:v>
                </c:pt>
                <c:pt idx="236">
                  <c:v>117.01320154810001</c:v>
                </c:pt>
                <c:pt idx="237">
                  <c:v>145.44553956369998</c:v>
                </c:pt>
                <c:pt idx="238">
                  <c:v>197.80483255440001</c:v>
                </c:pt>
                <c:pt idx="239">
                  <c:v>195.09211227770001</c:v>
                </c:pt>
                <c:pt idx="240">
                  <c:v>196.89127126859998</c:v>
                </c:pt>
                <c:pt idx="241">
                  <c:v>197.27740488979998</c:v>
                </c:pt>
                <c:pt idx="242">
                  <c:v>67.614878320399995</c:v>
                </c:pt>
                <c:pt idx="243">
                  <c:v>65.611397701599998</c:v>
                </c:pt>
                <c:pt idx="244">
                  <c:v>69.645084650599998</c:v>
                </c:pt>
                <c:pt idx="245">
                  <c:v>69.350817984200006</c:v>
                </c:pt>
                <c:pt idx="246">
                  <c:v>64.895607973200001</c:v>
                </c:pt>
                <c:pt idx="247">
                  <c:v>72.175420872299995</c:v>
                </c:pt>
                <c:pt idx="248">
                  <c:v>68.1872260393</c:v>
                </c:pt>
                <c:pt idx="249">
                  <c:v>69.218118551200007</c:v>
                </c:pt>
                <c:pt idx="250">
                  <c:v>68.405560434100011</c:v>
                </c:pt>
                <c:pt idx="251">
                  <c:v>68.785949670299999</c:v>
                </c:pt>
                <c:pt idx="252">
                  <c:v>146.32102881149999</c:v>
                </c:pt>
                <c:pt idx="253">
                  <c:v>67.957513513400002</c:v>
                </c:pt>
                <c:pt idx="254">
                  <c:v>67.269851871399993</c:v>
                </c:pt>
                <c:pt idx="255">
                  <c:v>65.421315042700002</c:v>
                </c:pt>
                <c:pt idx="256">
                  <c:v>64.342388453799998</c:v>
                </c:pt>
                <c:pt idx="257">
                  <c:v>64.7162113009</c:v>
                </c:pt>
                <c:pt idx="258">
                  <c:v>66.142641337900002</c:v>
                </c:pt>
                <c:pt idx="259">
                  <c:v>65.239334966000001</c:v>
                </c:pt>
                <c:pt idx="260">
                  <c:v>64.569770328000004</c:v>
                </c:pt>
                <c:pt idx="261">
                  <c:v>62.588727990099997</c:v>
                </c:pt>
                <c:pt idx="262">
                  <c:v>63.852024994499999</c:v>
                </c:pt>
                <c:pt idx="263">
                  <c:v>62.933745817399995</c:v>
                </c:pt>
                <c:pt idx="264">
                  <c:v>63.278853655800006</c:v>
                </c:pt>
                <c:pt idx="265">
                  <c:v>64.46628441850001</c:v>
                </c:pt>
                <c:pt idx="266">
                  <c:v>123.3436781898</c:v>
                </c:pt>
                <c:pt idx="267">
                  <c:v>121.4360309874</c:v>
                </c:pt>
                <c:pt idx="268">
                  <c:v>146.89739962369998</c:v>
                </c:pt>
                <c:pt idx="269">
                  <c:v>177.2603674252</c:v>
                </c:pt>
                <c:pt idx="270">
                  <c:v>143.5843010152</c:v>
                </c:pt>
                <c:pt idx="271">
                  <c:v>142.58041086809999</c:v>
                </c:pt>
                <c:pt idx="272">
                  <c:v>193.0668196876</c:v>
                </c:pt>
                <c:pt idx="273">
                  <c:v>189.66008386499999</c:v>
                </c:pt>
                <c:pt idx="274">
                  <c:v>196.9739683848</c:v>
                </c:pt>
                <c:pt idx="275">
                  <c:v>188.9381288539</c:v>
                </c:pt>
                <c:pt idx="276">
                  <c:v>191.0416283488</c:v>
                </c:pt>
                <c:pt idx="277">
                  <c:v>181.91509865969999</c:v>
                </c:pt>
                <c:pt idx="278">
                  <c:v>64.048833204199994</c:v>
                </c:pt>
                <c:pt idx="279">
                  <c:v>64.927326940599997</c:v>
                </c:pt>
                <c:pt idx="280">
                  <c:v>143.73377040380001</c:v>
                </c:pt>
                <c:pt idx="281">
                  <c:v>64.718007345800004</c:v>
                </c:pt>
              </c:numCache>
            </c:numRef>
          </c:val>
          <c:smooth val="0"/>
          <c:extLst>
            <c:ext xmlns:c16="http://schemas.microsoft.com/office/drawing/2014/chart" uri="{C3380CC4-5D6E-409C-BE32-E72D297353CC}">
              <c16:uniqueId val="{00000001-4557-4DDE-BFCE-1C8F926E286E}"/>
            </c:ext>
          </c:extLst>
        </c:ser>
        <c:ser>
          <c:idx val="2"/>
          <c:order val="2"/>
          <c:tx>
            <c:strRef>
              <c:f>[resultados_deff_1.xlsb]Pivot1!$AI$6</c:f>
              <c:strCache>
                <c:ptCount val="1"/>
                <c:pt idx="0">
                  <c:v>Pof_MG</c:v>
                </c:pt>
              </c:strCache>
            </c:strRef>
          </c:tx>
          <c:spPr>
            <a:ln w="28575" cap="rnd">
              <a:noFill/>
              <a:round/>
            </a:ln>
            <a:effectLst/>
          </c:spPr>
          <c:marker>
            <c:symbol val="dot"/>
            <c:size val="3"/>
            <c:spPr>
              <a:solidFill>
                <a:schemeClr val="accent3"/>
              </a:solidFill>
              <a:ln w="12700">
                <a:solidFill>
                  <a:srgbClr val="FF0000"/>
                </a:solidFill>
              </a:ln>
              <a:effectLst/>
            </c:spPr>
          </c:marker>
          <c:cat>
            <c:numRef>
              <c:f>[resultados_deff_1.xlsb]Pivot1!$AF$7:$AF$288</c:f>
              <c:numCache>
                <c:formatCode>m/d/yyyy</c:formatCode>
                <c:ptCount val="282"/>
                <c:pt idx="0">
                  <c:v>43832</c:v>
                </c:pt>
                <c:pt idx="1">
                  <c:v>43833</c:v>
                </c:pt>
                <c:pt idx="2">
                  <c:v>43834</c:v>
                </c:pt>
                <c:pt idx="3">
                  <c:v>43835</c:v>
                </c:pt>
                <c:pt idx="4">
                  <c:v>43836</c:v>
                </c:pt>
                <c:pt idx="5">
                  <c:v>43838</c:v>
                </c:pt>
                <c:pt idx="6">
                  <c:v>43840</c:v>
                </c:pt>
                <c:pt idx="7">
                  <c:v>43841</c:v>
                </c:pt>
                <c:pt idx="8">
                  <c:v>43842</c:v>
                </c:pt>
                <c:pt idx="9">
                  <c:v>43844</c:v>
                </c:pt>
                <c:pt idx="10">
                  <c:v>43845</c:v>
                </c:pt>
                <c:pt idx="11">
                  <c:v>43846</c:v>
                </c:pt>
                <c:pt idx="12">
                  <c:v>43847</c:v>
                </c:pt>
                <c:pt idx="13">
                  <c:v>43848</c:v>
                </c:pt>
                <c:pt idx="14">
                  <c:v>43849</c:v>
                </c:pt>
                <c:pt idx="15">
                  <c:v>43851</c:v>
                </c:pt>
                <c:pt idx="16">
                  <c:v>43852</c:v>
                </c:pt>
                <c:pt idx="17">
                  <c:v>43853</c:v>
                </c:pt>
                <c:pt idx="18">
                  <c:v>43855</c:v>
                </c:pt>
                <c:pt idx="19">
                  <c:v>43856</c:v>
                </c:pt>
                <c:pt idx="20">
                  <c:v>43857</c:v>
                </c:pt>
                <c:pt idx="21">
                  <c:v>43858</c:v>
                </c:pt>
                <c:pt idx="22">
                  <c:v>43859</c:v>
                </c:pt>
                <c:pt idx="23">
                  <c:v>43861</c:v>
                </c:pt>
                <c:pt idx="24">
                  <c:v>43862</c:v>
                </c:pt>
                <c:pt idx="25">
                  <c:v>43863</c:v>
                </c:pt>
                <c:pt idx="26">
                  <c:v>43864</c:v>
                </c:pt>
                <c:pt idx="27">
                  <c:v>43865</c:v>
                </c:pt>
                <c:pt idx="28">
                  <c:v>43866</c:v>
                </c:pt>
                <c:pt idx="29">
                  <c:v>43867</c:v>
                </c:pt>
                <c:pt idx="30">
                  <c:v>43868</c:v>
                </c:pt>
                <c:pt idx="31">
                  <c:v>43869</c:v>
                </c:pt>
                <c:pt idx="32">
                  <c:v>43870</c:v>
                </c:pt>
                <c:pt idx="33">
                  <c:v>43871</c:v>
                </c:pt>
                <c:pt idx="34">
                  <c:v>43872</c:v>
                </c:pt>
                <c:pt idx="35">
                  <c:v>43873</c:v>
                </c:pt>
                <c:pt idx="36">
                  <c:v>43874</c:v>
                </c:pt>
                <c:pt idx="37">
                  <c:v>43875</c:v>
                </c:pt>
                <c:pt idx="38">
                  <c:v>43876</c:v>
                </c:pt>
                <c:pt idx="39">
                  <c:v>43877</c:v>
                </c:pt>
                <c:pt idx="40">
                  <c:v>43878</c:v>
                </c:pt>
                <c:pt idx="41">
                  <c:v>43879</c:v>
                </c:pt>
                <c:pt idx="42">
                  <c:v>43880</c:v>
                </c:pt>
                <c:pt idx="43">
                  <c:v>43881</c:v>
                </c:pt>
                <c:pt idx="44">
                  <c:v>43882</c:v>
                </c:pt>
                <c:pt idx="45">
                  <c:v>43883</c:v>
                </c:pt>
                <c:pt idx="46">
                  <c:v>43887</c:v>
                </c:pt>
                <c:pt idx="47">
                  <c:v>43888</c:v>
                </c:pt>
                <c:pt idx="48">
                  <c:v>43890</c:v>
                </c:pt>
                <c:pt idx="49">
                  <c:v>43892</c:v>
                </c:pt>
                <c:pt idx="50">
                  <c:v>43893</c:v>
                </c:pt>
                <c:pt idx="51">
                  <c:v>43894</c:v>
                </c:pt>
                <c:pt idx="52">
                  <c:v>43895</c:v>
                </c:pt>
                <c:pt idx="53">
                  <c:v>43896</c:v>
                </c:pt>
                <c:pt idx="54">
                  <c:v>43898</c:v>
                </c:pt>
                <c:pt idx="55">
                  <c:v>43899</c:v>
                </c:pt>
                <c:pt idx="56">
                  <c:v>43900</c:v>
                </c:pt>
                <c:pt idx="57">
                  <c:v>43901</c:v>
                </c:pt>
                <c:pt idx="58">
                  <c:v>43902</c:v>
                </c:pt>
                <c:pt idx="59">
                  <c:v>43903</c:v>
                </c:pt>
                <c:pt idx="60">
                  <c:v>43904</c:v>
                </c:pt>
                <c:pt idx="61">
                  <c:v>43905</c:v>
                </c:pt>
                <c:pt idx="62">
                  <c:v>43906</c:v>
                </c:pt>
                <c:pt idx="63">
                  <c:v>43907</c:v>
                </c:pt>
                <c:pt idx="64">
                  <c:v>43910</c:v>
                </c:pt>
                <c:pt idx="65">
                  <c:v>43913</c:v>
                </c:pt>
                <c:pt idx="66">
                  <c:v>43915</c:v>
                </c:pt>
                <c:pt idx="67">
                  <c:v>43916</c:v>
                </c:pt>
                <c:pt idx="68">
                  <c:v>43917</c:v>
                </c:pt>
                <c:pt idx="69">
                  <c:v>43923</c:v>
                </c:pt>
                <c:pt idx="70">
                  <c:v>43924</c:v>
                </c:pt>
                <c:pt idx="71">
                  <c:v>43925</c:v>
                </c:pt>
                <c:pt idx="72">
                  <c:v>43926</c:v>
                </c:pt>
                <c:pt idx="73">
                  <c:v>43928</c:v>
                </c:pt>
                <c:pt idx="74">
                  <c:v>43929</c:v>
                </c:pt>
                <c:pt idx="75">
                  <c:v>43930</c:v>
                </c:pt>
                <c:pt idx="76">
                  <c:v>43931</c:v>
                </c:pt>
                <c:pt idx="77">
                  <c:v>43932</c:v>
                </c:pt>
                <c:pt idx="78">
                  <c:v>43933</c:v>
                </c:pt>
                <c:pt idx="79">
                  <c:v>43937</c:v>
                </c:pt>
                <c:pt idx="80">
                  <c:v>43938</c:v>
                </c:pt>
                <c:pt idx="81">
                  <c:v>43939</c:v>
                </c:pt>
                <c:pt idx="82">
                  <c:v>43940</c:v>
                </c:pt>
                <c:pt idx="83">
                  <c:v>43941</c:v>
                </c:pt>
                <c:pt idx="84">
                  <c:v>43942</c:v>
                </c:pt>
                <c:pt idx="85">
                  <c:v>43944</c:v>
                </c:pt>
                <c:pt idx="86">
                  <c:v>43945</c:v>
                </c:pt>
                <c:pt idx="87">
                  <c:v>43946</c:v>
                </c:pt>
                <c:pt idx="88">
                  <c:v>43947</c:v>
                </c:pt>
                <c:pt idx="89">
                  <c:v>43948</c:v>
                </c:pt>
                <c:pt idx="90">
                  <c:v>43950</c:v>
                </c:pt>
                <c:pt idx="91">
                  <c:v>43952</c:v>
                </c:pt>
                <c:pt idx="92">
                  <c:v>43953</c:v>
                </c:pt>
                <c:pt idx="93">
                  <c:v>43955</c:v>
                </c:pt>
                <c:pt idx="94">
                  <c:v>43956</c:v>
                </c:pt>
                <c:pt idx="95">
                  <c:v>43957</c:v>
                </c:pt>
                <c:pt idx="96">
                  <c:v>43958</c:v>
                </c:pt>
                <c:pt idx="97">
                  <c:v>43961</c:v>
                </c:pt>
                <c:pt idx="98">
                  <c:v>43962</c:v>
                </c:pt>
                <c:pt idx="99">
                  <c:v>43963</c:v>
                </c:pt>
                <c:pt idx="100">
                  <c:v>43964</c:v>
                </c:pt>
                <c:pt idx="101">
                  <c:v>43965</c:v>
                </c:pt>
                <c:pt idx="102">
                  <c:v>43966</c:v>
                </c:pt>
                <c:pt idx="103">
                  <c:v>43968</c:v>
                </c:pt>
                <c:pt idx="104">
                  <c:v>43970</c:v>
                </c:pt>
                <c:pt idx="105">
                  <c:v>43973</c:v>
                </c:pt>
                <c:pt idx="106">
                  <c:v>43974</c:v>
                </c:pt>
                <c:pt idx="107">
                  <c:v>43975</c:v>
                </c:pt>
                <c:pt idx="108">
                  <c:v>43977</c:v>
                </c:pt>
                <c:pt idx="109">
                  <c:v>43979</c:v>
                </c:pt>
                <c:pt idx="110">
                  <c:v>43980</c:v>
                </c:pt>
                <c:pt idx="111">
                  <c:v>43983</c:v>
                </c:pt>
                <c:pt idx="112">
                  <c:v>43985</c:v>
                </c:pt>
                <c:pt idx="113">
                  <c:v>43986</c:v>
                </c:pt>
                <c:pt idx="114">
                  <c:v>43987</c:v>
                </c:pt>
                <c:pt idx="115">
                  <c:v>43988</c:v>
                </c:pt>
                <c:pt idx="116">
                  <c:v>43989</c:v>
                </c:pt>
                <c:pt idx="117">
                  <c:v>43990</c:v>
                </c:pt>
                <c:pt idx="118">
                  <c:v>43992</c:v>
                </c:pt>
                <c:pt idx="119">
                  <c:v>43993</c:v>
                </c:pt>
                <c:pt idx="120">
                  <c:v>43994</c:v>
                </c:pt>
                <c:pt idx="121">
                  <c:v>43995</c:v>
                </c:pt>
                <c:pt idx="122">
                  <c:v>43996</c:v>
                </c:pt>
                <c:pt idx="123">
                  <c:v>43997</c:v>
                </c:pt>
                <c:pt idx="124">
                  <c:v>43999</c:v>
                </c:pt>
                <c:pt idx="125">
                  <c:v>44000</c:v>
                </c:pt>
                <c:pt idx="126">
                  <c:v>44002</c:v>
                </c:pt>
                <c:pt idx="127">
                  <c:v>44004</c:v>
                </c:pt>
                <c:pt idx="128">
                  <c:v>44006</c:v>
                </c:pt>
                <c:pt idx="129">
                  <c:v>44008</c:v>
                </c:pt>
                <c:pt idx="130">
                  <c:v>44010</c:v>
                </c:pt>
                <c:pt idx="131">
                  <c:v>44013</c:v>
                </c:pt>
                <c:pt idx="132">
                  <c:v>44015</c:v>
                </c:pt>
                <c:pt idx="133">
                  <c:v>44016</c:v>
                </c:pt>
                <c:pt idx="134">
                  <c:v>44018</c:v>
                </c:pt>
                <c:pt idx="135">
                  <c:v>44019</c:v>
                </c:pt>
                <c:pt idx="136">
                  <c:v>44020</c:v>
                </c:pt>
                <c:pt idx="137">
                  <c:v>44021</c:v>
                </c:pt>
                <c:pt idx="138">
                  <c:v>44022</c:v>
                </c:pt>
                <c:pt idx="139">
                  <c:v>44023</c:v>
                </c:pt>
                <c:pt idx="140">
                  <c:v>44024</c:v>
                </c:pt>
                <c:pt idx="141">
                  <c:v>44025</c:v>
                </c:pt>
                <c:pt idx="142">
                  <c:v>44026</c:v>
                </c:pt>
                <c:pt idx="143">
                  <c:v>44027</c:v>
                </c:pt>
                <c:pt idx="144">
                  <c:v>44028</c:v>
                </c:pt>
                <c:pt idx="145">
                  <c:v>44030</c:v>
                </c:pt>
                <c:pt idx="146">
                  <c:v>44031</c:v>
                </c:pt>
                <c:pt idx="147">
                  <c:v>44032</c:v>
                </c:pt>
                <c:pt idx="148">
                  <c:v>44033</c:v>
                </c:pt>
                <c:pt idx="149">
                  <c:v>44034</c:v>
                </c:pt>
                <c:pt idx="150">
                  <c:v>44035</c:v>
                </c:pt>
                <c:pt idx="151">
                  <c:v>44037</c:v>
                </c:pt>
                <c:pt idx="152">
                  <c:v>44039</c:v>
                </c:pt>
                <c:pt idx="153">
                  <c:v>44040</c:v>
                </c:pt>
                <c:pt idx="154">
                  <c:v>44041</c:v>
                </c:pt>
                <c:pt idx="155">
                  <c:v>44042</c:v>
                </c:pt>
                <c:pt idx="156">
                  <c:v>44043</c:v>
                </c:pt>
                <c:pt idx="157">
                  <c:v>44044</c:v>
                </c:pt>
                <c:pt idx="158">
                  <c:v>44045</c:v>
                </c:pt>
                <c:pt idx="159">
                  <c:v>44046</c:v>
                </c:pt>
                <c:pt idx="160">
                  <c:v>44047</c:v>
                </c:pt>
                <c:pt idx="161">
                  <c:v>44048</c:v>
                </c:pt>
                <c:pt idx="162">
                  <c:v>44049</c:v>
                </c:pt>
                <c:pt idx="163">
                  <c:v>44050</c:v>
                </c:pt>
                <c:pt idx="164">
                  <c:v>44051</c:v>
                </c:pt>
                <c:pt idx="165">
                  <c:v>44052</c:v>
                </c:pt>
                <c:pt idx="166">
                  <c:v>44054</c:v>
                </c:pt>
                <c:pt idx="167">
                  <c:v>44057</c:v>
                </c:pt>
                <c:pt idx="168">
                  <c:v>44058</c:v>
                </c:pt>
                <c:pt idx="169">
                  <c:v>44060</c:v>
                </c:pt>
                <c:pt idx="170">
                  <c:v>44062</c:v>
                </c:pt>
                <c:pt idx="171">
                  <c:v>44063</c:v>
                </c:pt>
                <c:pt idx="172">
                  <c:v>44064</c:v>
                </c:pt>
                <c:pt idx="173">
                  <c:v>44065</c:v>
                </c:pt>
                <c:pt idx="174">
                  <c:v>44066</c:v>
                </c:pt>
                <c:pt idx="175">
                  <c:v>44067</c:v>
                </c:pt>
                <c:pt idx="176">
                  <c:v>44068</c:v>
                </c:pt>
                <c:pt idx="177">
                  <c:v>44069</c:v>
                </c:pt>
                <c:pt idx="178">
                  <c:v>44070</c:v>
                </c:pt>
                <c:pt idx="179">
                  <c:v>44072</c:v>
                </c:pt>
                <c:pt idx="180">
                  <c:v>44073</c:v>
                </c:pt>
                <c:pt idx="181">
                  <c:v>44074</c:v>
                </c:pt>
                <c:pt idx="182">
                  <c:v>44075</c:v>
                </c:pt>
                <c:pt idx="183">
                  <c:v>44076</c:v>
                </c:pt>
                <c:pt idx="184">
                  <c:v>44077</c:v>
                </c:pt>
                <c:pt idx="185">
                  <c:v>44078</c:v>
                </c:pt>
                <c:pt idx="186">
                  <c:v>44079</c:v>
                </c:pt>
                <c:pt idx="187">
                  <c:v>44080</c:v>
                </c:pt>
                <c:pt idx="188">
                  <c:v>44081</c:v>
                </c:pt>
                <c:pt idx="189">
                  <c:v>44082</c:v>
                </c:pt>
                <c:pt idx="190">
                  <c:v>44083</c:v>
                </c:pt>
                <c:pt idx="191">
                  <c:v>44084</c:v>
                </c:pt>
                <c:pt idx="192">
                  <c:v>44086</c:v>
                </c:pt>
                <c:pt idx="193">
                  <c:v>44087</c:v>
                </c:pt>
                <c:pt idx="194">
                  <c:v>44088</c:v>
                </c:pt>
                <c:pt idx="195">
                  <c:v>44089</c:v>
                </c:pt>
                <c:pt idx="196">
                  <c:v>44090</c:v>
                </c:pt>
                <c:pt idx="197">
                  <c:v>44091</c:v>
                </c:pt>
                <c:pt idx="198">
                  <c:v>44093</c:v>
                </c:pt>
                <c:pt idx="199">
                  <c:v>44094</c:v>
                </c:pt>
                <c:pt idx="200">
                  <c:v>44095</c:v>
                </c:pt>
                <c:pt idx="201">
                  <c:v>44096</c:v>
                </c:pt>
                <c:pt idx="202">
                  <c:v>44097</c:v>
                </c:pt>
                <c:pt idx="203">
                  <c:v>44098</c:v>
                </c:pt>
                <c:pt idx="204">
                  <c:v>44099</c:v>
                </c:pt>
                <c:pt idx="205">
                  <c:v>44101</c:v>
                </c:pt>
                <c:pt idx="206">
                  <c:v>44102</c:v>
                </c:pt>
                <c:pt idx="207">
                  <c:v>44103</c:v>
                </c:pt>
                <c:pt idx="208">
                  <c:v>44104</c:v>
                </c:pt>
                <c:pt idx="209">
                  <c:v>44105</c:v>
                </c:pt>
                <c:pt idx="210">
                  <c:v>44106</c:v>
                </c:pt>
                <c:pt idx="211">
                  <c:v>44107</c:v>
                </c:pt>
                <c:pt idx="212">
                  <c:v>44108</c:v>
                </c:pt>
                <c:pt idx="213">
                  <c:v>44109</c:v>
                </c:pt>
                <c:pt idx="214">
                  <c:v>44110</c:v>
                </c:pt>
                <c:pt idx="215">
                  <c:v>44111</c:v>
                </c:pt>
                <c:pt idx="216">
                  <c:v>44112</c:v>
                </c:pt>
                <c:pt idx="217">
                  <c:v>44113</c:v>
                </c:pt>
                <c:pt idx="218">
                  <c:v>44114</c:v>
                </c:pt>
                <c:pt idx="219">
                  <c:v>44115</c:v>
                </c:pt>
                <c:pt idx="220">
                  <c:v>44116</c:v>
                </c:pt>
                <c:pt idx="221">
                  <c:v>44117</c:v>
                </c:pt>
                <c:pt idx="222">
                  <c:v>44119</c:v>
                </c:pt>
                <c:pt idx="223">
                  <c:v>44120</c:v>
                </c:pt>
                <c:pt idx="224">
                  <c:v>44121</c:v>
                </c:pt>
                <c:pt idx="225">
                  <c:v>44122</c:v>
                </c:pt>
                <c:pt idx="226">
                  <c:v>44123</c:v>
                </c:pt>
                <c:pt idx="227">
                  <c:v>44124</c:v>
                </c:pt>
                <c:pt idx="228">
                  <c:v>44125</c:v>
                </c:pt>
                <c:pt idx="229">
                  <c:v>44126</c:v>
                </c:pt>
                <c:pt idx="230">
                  <c:v>44127</c:v>
                </c:pt>
                <c:pt idx="231">
                  <c:v>44128</c:v>
                </c:pt>
                <c:pt idx="232">
                  <c:v>44129</c:v>
                </c:pt>
                <c:pt idx="233">
                  <c:v>44130</c:v>
                </c:pt>
                <c:pt idx="234">
                  <c:v>44131</c:v>
                </c:pt>
                <c:pt idx="235">
                  <c:v>44133</c:v>
                </c:pt>
                <c:pt idx="236">
                  <c:v>44139</c:v>
                </c:pt>
                <c:pt idx="237">
                  <c:v>44141</c:v>
                </c:pt>
                <c:pt idx="238">
                  <c:v>44143</c:v>
                </c:pt>
                <c:pt idx="239">
                  <c:v>44144</c:v>
                </c:pt>
                <c:pt idx="240">
                  <c:v>44145</c:v>
                </c:pt>
                <c:pt idx="241">
                  <c:v>44146</c:v>
                </c:pt>
                <c:pt idx="242">
                  <c:v>44147</c:v>
                </c:pt>
                <c:pt idx="243">
                  <c:v>44150</c:v>
                </c:pt>
                <c:pt idx="244">
                  <c:v>44151</c:v>
                </c:pt>
                <c:pt idx="245">
                  <c:v>44152</c:v>
                </c:pt>
                <c:pt idx="246">
                  <c:v>44153</c:v>
                </c:pt>
                <c:pt idx="247">
                  <c:v>44154</c:v>
                </c:pt>
                <c:pt idx="248">
                  <c:v>44155</c:v>
                </c:pt>
                <c:pt idx="249">
                  <c:v>44156</c:v>
                </c:pt>
                <c:pt idx="250">
                  <c:v>44157</c:v>
                </c:pt>
                <c:pt idx="251">
                  <c:v>44158</c:v>
                </c:pt>
                <c:pt idx="252">
                  <c:v>44161</c:v>
                </c:pt>
                <c:pt idx="253">
                  <c:v>44164</c:v>
                </c:pt>
                <c:pt idx="254">
                  <c:v>44165</c:v>
                </c:pt>
                <c:pt idx="255">
                  <c:v>44166</c:v>
                </c:pt>
                <c:pt idx="256">
                  <c:v>44167</c:v>
                </c:pt>
                <c:pt idx="257">
                  <c:v>44168</c:v>
                </c:pt>
                <c:pt idx="258">
                  <c:v>44169</c:v>
                </c:pt>
                <c:pt idx="259">
                  <c:v>44170</c:v>
                </c:pt>
                <c:pt idx="260">
                  <c:v>44171</c:v>
                </c:pt>
                <c:pt idx="261">
                  <c:v>44172</c:v>
                </c:pt>
                <c:pt idx="262">
                  <c:v>44173</c:v>
                </c:pt>
                <c:pt idx="263">
                  <c:v>44174</c:v>
                </c:pt>
                <c:pt idx="264">
                  <c:v>44175</c:v>
                </c:pt>
                <c:pt idx="265">
                  <c:v>44176</c:v>
                </c:pt>
                <c:pt idx="266">
                  <c:v>44177</c:v>
                </c:pt>
                <c:pt idx="267">
                  <c:v>44178</c:v>
                </c:pt>
                <c:pt idx="268">
                  <c:v>44179</c:v>
                </c:pt>
                <c:pt idx="269">
                  <c:v>44180</c:v>
                </c:pt>
                <c:pt idx="270">
                  <c:v>44181</c:v>
                </c:pt>
                <c:pt idx="271">
                  <c:v>44182</c:v>
                </c:pt>
                <c:pt idx="272">
                  <c:v>44184</c:v>
                </c:pt>
                <c:pt idx="273">
                  <c:v>44185</c:v>
                </c:pt>
                <c:pt idx="274">
                  <c:v>44187</c:v>
                </c:pt>
                <c:pt idx="275">
                  <c:v>44188</c:v>
                </c:pt>
                <c:pt idx="276">
                  <c:v>44189</c:v>
                </c:pt>
                <c:pt idx="277">
                  <c:v>44190</c:v>
                </c:pt>
                <c:pt idx="278">
                  <c:v>44191</c:v>
                </c:pt>
                <c:pt idx="279">
                  <c:v>44192</c:v>
                </c:pt>
                <c:pt idx="280">
                  <c:v>44194</c:v>
                </c:pt>
                <c:pt idx="281">
                  <c:v>44196</c:v>
                </c:pt>
              </c:numCache>
            </c:numRef>
          </c:cat>
          <c:val>
            <c:numRef>
              <c:f>[resultados_deff_1.xlsb]Pivot1!$AI$7:$AI$288</c:f>
              <c:numCache>
                <c:formatCode>_(* #,##0.00_);_(* \(#,##0.00\);_(* "-"??_);_(@_)</c:formatCode>
                <c:ptCount val="282"/>
                <c:pt idx="0">
                  <c:v>67.385000000000005</c:v>
                </c:pt>
                <c:pt idx="1">
                  <c:v>111</c:v>
                </c:pt>
                <c:pt idx="2">
                  <c:v>140</c:v>
                </c:pt>
                <c:pt idx="3">
                  <c:v>205</c:v>
                </c:pt>
                <c:pt idx="4">
                  <c:v>200</c:v>
                </c:pt>
                <c:pt idx="5">
                  <c:v>205.5</c:v>
                </c:pt>
                <c:pt idx="6">
                  <c:v>241</c:v>
                </c:pt>
                <c:pt idx="7">
                  <c:v>299.99900000000002</c:v>
                </c:pt>
                <c:pt idx="8">
                  <c:v>299.99900000000002</c:v>
                </c:pt>
                <c:pt idx="9">
                  <c:v>306</c:v>
                </c:pt>
                <c:pt idx="10">
                  <c:v>280</c:v>
                </c:pt>
                <c:pt idx="11">
                  <c:v>345</c:v>
                </c:pt>
                <c:pt idx="12">
                  <c:v>320</c:v>
                </c:pt>
                <c:pt idx="13">
                  <c:v>319</c:v>
                </c:pt>
                <c:pt idx="14">
                  <c:v>325</c:v>
                </c:pt>
                <c:pt idx="15">
                  <c:v>370</c:v>
                </c:pt>
                <c:pt idx="16">
                  <c:v>367</c:v>
                </c:pt>
                <c:pt idx="17">
                  <c:v>350</c:v>
                </c:pt>
                <c:pt idx="18">
                  <c:v>347</c:v>
                </c:pt>
                <c:pt idx="19">
                  <c:v>375</c:v>
                </c:pt>
                <c:pt idx="20">
                  <c:v>375</c:v>
                </c:pt>
                <c:pt idx="21">
                  <c:v>325</c:v>
                </c:pt>
                <c:pt idx="22">
                  <c:v>365</c:v>
                </c:pt>
                <c:pt idx="23">
                  <c:v>365</c:v>
                </c:pt>
                <c:pt idx="24">
                  <c:v>395</c:v>
                </c:pt>
                <c:pt idx="25">
                  <c:v>373</c:v>
                </c:pt>
                <c:pt idx="26">
                  <c:v>379</c:v>
                </c:pt>
                <c:pt idx="27">
                  <c:v>403</c:v>
                </c:pt>
                <c:pt idx="28">
                  <c:v>399</c:v>
                </c:pt>
                <c:pt idx="29">
                  <c:v>393</c:v>
                </c:pt>
                <c:pt idx="30">
                  <c:v>370</c:v>
                </c:pt>
                <c:pt idx="31">
                  <c:v>372</c:v>
                </c:pt>
                <c:pt idx="32">
                  <c:v>355</c:v>
                </c:pt>
                <c:pt idx="33">
                  <c:v>310</c:v>
                </c:pt>
                <c:pt idx="34">
                  <c:v>350</c:v>
                </c:pt>
                <c:pt idx="35">
                  <c:v>348.5</c:v>
                </c:pt>
                <c:pt idx="36">
                  <c:v>365</c:v>
                </c:pt>
                <c:pt idx="37">
                  <c:v>430</c:v>
                </c:pt>
                <c:pt idx="38">
                  <c:v>471</c:v>
                </c:pt>
                <c:pt idx="39">
                  <c:v>458</c:v>
                </c:pt>
                <c:pt idx="40">
                  <c:v>490</c:v>
                </c:pt>
                <c:pt idx="41">
                  <c:v>490</c:v>
                </c:pt>
                <c:pt idx="42">
                  <c:v>435</c:v>
                </c:pt>
                <c:pt idx="43">
                  <c:v>497</c:v>
                </c:pt>
                <c:pt idx="44">
                  <c:v>580</c:v>
                </c:pt>
                <c:pt idx="45">
                  <c:v>611</c:v>
                </c:pt>
                <c:pt idx="46">
                  <c:v>316</c:v>
                </c:pt>
                <c:pt idx="47">
                  <c:v>160</c:v>
                </c:pt>
                <c:pt idx="48">
                  <c:v>240</c:v>
                </c:pt>
                <c:pt idx="49">
                  <c:v>361.3</c:v>
                </c:pt>
                <c:pt idx="50">
                  <c:v>396.5</c:v>
                </c:pt>
                <c:pt idx="51">
                  <c:v>409</c:v>
                </c:pt>
                <c:pt idx="52">
                  <c:v>360</c:v>
                </c:pt>
                <c:pt idx="53">
                  <c:v>339.5</c:v>
                </c:pt>
                <c:pt idx="54">
                  <c:v>344</c:v>
                </c:pt>
                <c:pt idx="55">
                  <c:v>297</c:v>
                </c:pt>
                <c:pt idx="56">
                  <c:v>335</c:v>
                </c:pt>
                <c:pt idx="57">
                  <c:v>338.9</c:v>
                </c:pt>
                <c:pt idx="58">
                  <c:v>305</c:v>
                </c:pt>
                <c:pt idx="59">
                  <c:v>308</c:v>
                </c:pt>
                <c:pt idx="60">
                  <c:v>298</c:v>
                </c:pt>
                <c:pt idx="61">
                  <c:v>268.3</c:v>
                </c:pt>
                <c:pt idx="62">
                  <c:v>260</c:v>
                </c:pt>
                <c:pt idx="63">
                  <c:v>281</c:v>
                </c:pt>
                <c:pt idx="64">
                  <c:v>367.99900000000002</c:v>
                </c:pt>
                <c:pt idx="65">
                  <c:v>350.5</c:v>
                </c:pt>
                <c:pt idx="66">
                  <c:v>273</c:v>
                </c:pt>
                <c:pt idx="67">
                  <c:v>249</c:v>
                </c:pt>
                <c:pt idx="68">
                  <c:v>249</c:v>
                </c:pt>
                <c:pt idx="69">
                  <c:v>140</c:v>
                </c:pt>
                <c:pt idx="70">
                  <c:v>159</c:v>
                </c:pt>
                <c:pt idx="71">
                  <c:v>161</c:v>
                </c:pt>
                <c:pt idx="72">
                  <c:v>250</c:v>
                </c:pt>
                <c:pt idx="73">
                  <c:v>230</c:v>
                </c:pt>
                <c:pt idx="74">
                  <c:v>251.7</c:v>
                </c:pt>
                <c:pt idx="75">
                  <c:v>216.7</c:v>
                </c:pt>
                <c:pt idx="76">
                  <c:v>208.999</c:v>
                </c:pt>
                <c:pt idx="77">
                  <c:v>230</c:v>
                </c:pt>
                <c:pt idx="78">
                  <c:v>246</c:v>
                </c:pt>
                <c:pt idx="79">
                  <c:v>245</c:v>
                </c:pt>
                <c:pt idx="80">
                  <c:v>251.9</c:v>
                </c:pt>
                <c:pt idx="81">
                  <c:v>265.60000000000002</c:v>
                </c:pt>
                <c:pt idx="82">
                  <c:v>230</c:v>
                </c:pt>
                <c:pt idx="83">
                  <c:v>222</c:v>
                </c:pt>
                <c:pt idx="84">
                  <c:v>230</c:v>
                </c:pt>
                <c:pt idx="85">
                  <c:v>217.9</c:v>
                </c:pt>
                <c:pt idx="86">
                  <c:v>206</c:v>
                </c:pt>
                <c:pt idx="87">
                  <c:v>187</c:v>
                </c:pt>
                <c:pt idx="88">
                  <c:v>200</c:v>
                </c:pt>
                <c:pt idx="89">
                  <c:v>260</c:v>
                </c:pt>
                <c:pt idx="90">
                  <c:v>300.5</c:v>
                </c:pt>
                <c:pt idx="91">
                  <c:v>250</c:v>
                </c:pt>
                <c:pt idx="92">
                  <c:v>313</c:v>
                </c:pt>
                <c:pt idx="93">
                  <c:v>239</c:v>
                </c:pt>
                <c:pt idx="94">
                  <c:v>273</c:v>
                </c:pt>
                <c:pt idx="95">
                  <c:v>245</c:v>
                </c:pt>
                <c:pt idx="96">
                  <c:v>300</c:v>
                </c:pt>
                <c:pt idx="97">
                  <c:v>273.89999999999998</c:v>
                </c:pt>
                <c:pt idx="98">
                  <c:v>205</c:v>
                </c:pt>
                <c:pt idx="99">
                  <c:v>270</c:v>
                </c:pt>
                <c:pt idx="100">
                  <c:v>338.9</c:v>
                </c:pt>
                <c:pt idx="101">
                  <c:v>380</c:v>
                </c:pt>
                <c:pt idx="102">
                  <c:v>429</c:v>
                </c:pt>
                <c:pt idx="103">
                  <c:v>473</c:v>
                </c:pt>
                <c:pt idx="104">
                  <c:v>398</c:v>
                </c:pt>
                <c:pt idx="105">
                  <c:v>215</c:v>
                </c:pt>
                <c:pt idx="106">
                  <c:v>265</c:v>
                </c:pt>
                <c:pt idx="107">
                  <c:v>300</c:v>
                </c:pt>
                <c:pt idx="108">
                  <c:v>387</c:v>
                </c:pt>
                <c:pt idx="109">
                  <c:v>350</c:v>
                </c:pt>
                <c:pt idx="110">
                  <c:v>355</c:v>
                </c:pt>
                <c:pt idx="111">
                  <c:v>239</c:v>
                </c:pt>
                <c:pt idx="112">
                  <c:v>317</c:v>
                </c:pt>
                <c:pt idx="113">
                  <c:v>249</c:v>
                </c:pt>
                <c:pt idx="114">
                  <c:v>366</c:v>
                </c:pt>
                <c:pt idx="115">
                  <c:v>358</c:v>
                </c:pt>
                <c:pt idx="116">
                  <c:v>306</c:v>
                </c:pt>
                <c:pt idx="117">
                  <c:v>320</c:v>
                </c:pt>
                <c:pt idx="118">
                  <c:v>409</c:v>
                </c:pt>
                <c:pt idx="119">
                  <c:v>403</c:v>
                </c:pt>
                <c:pt idx="120">
                  <c:v>360</c:v>
                </c:pt>
                <c:pt idx="121">
                  <c:v>300</c:v>
                </c:pt>
                <c:pt idx="122">
                  <c:v>300</c:v>
                </c:pt>
                <c:pt idx="123">
                  <c:v>280</c:v>
                </c:pt>
                <c:pt idx="124">
                  <c:v>220</c:v>
                </c:pt>
                <c:pt idx="125">
                  <c:v>254.999</c:v>
                </c:pt>
                <c:pt idx="126">
                  <c:v>237.5</c:v>
                </c:pt>
                <c:pt idx="127">
                  <c:v>213.999</c:v>
                </c:pt>
                <c:pt idx="128">
                  <c:v>201</c:v>
                </c:pt>
                <c:pt idx="129">
                  <c:v>210</c:v>
                </c:pt>
                <c:pt idx="130">
                  <c:v>199.95</c:v>
                </c:pt>
                <c:pt idx="131">
                  <c:v>200</c:v>
                </c:pt>
                <c:pt idx="132">
                  <c:v>158</c:v>
                </c:pt>
                <c:pt idx="133">
                  <c:v>177</c:v>
                </c:pt>
                <c:pt idx="134">
                  <c:v>84.998999999999995</c:v>
                </c:pt>
                <c:pt idx="135">
                  <c:v>80</c:v>
                </c:pt>
                <c:pt idx="136">
                  <c:v>89.998999999999995</c:v>
                </c:pt>
                <c:pt idx="137">
                  <c:v>90</c:v>
                </c:pt>
                <c:pt idx="138">
                  <c:v>87.9</c:v>
                </c:pt>
                <c:pt idx="139">
                  <c:v>99</c:v>
                </c:pt>
                <c:pt idx="140">
                  <c:v>94</c:v>
                </c:pt>
                <c:pt idx="141">
                  <c:v>78.2</c:v>
                </c:pt>
                <c:pt idx="142">
                  <c:v>89</c:v>
                </c:pt>
                <c:pt idx="143">
                  <c:v>110</c:v>
                </c:pt>
                <c:pt idx="144">
                  <c:v>120</c:v>
                </c:pt>
                <c:pt idx="145">
                  <c:v>119</c:v>
                </c:pt>
                <c:pt idx="146">
                  <c:v>125.321</c:v>
                </c:pt>
                <c:pt idx="147">
                  <c:v>150</c:v>
                </c:pt>
                <c:pt idx="148">
                  <c:v>150.321</c:v>
                </c:pt>
                <c:pt idx="149">
                  <c:v>151.5</c:v>
                </c:pt>
                <c:pt idx="150">
                  <c:v>165</c:v>
                </c:pt>
                <c:pt idx="151">
                  <c:v>173</c:v>
                </c:pt>
                <c:pt idx="152">
                  <c:v>105</c:v>
                </c:pt>
                <c:pt idx="153">
                  <c:v>99</c:v>
                </c:pt>
                <c:pt idx="154">
                  <c:v>128.5</c:v>
                </c:pt>
                <c:pt idx="155">
                  <c:v>90</c:v>
                </c:pt>
                <c:pt idx="156">
                  <c:v>79</c:v>
                </c:pt>
                <c:pt idx="157">
                  <c:v>129.9</c:v>
                </c:pt>
                <c:pt idx="158">
                  <c:v>120</c:v>
                </c:pt>
                <c:pt idx="159">
                  <c:v>98</c:v>
                </c:pt>
                <c:pt idx="160">
                  <c:v>130</c:v>
                </c:pt>
                <c:pt idx="161">
                  <c:v>130</c:v>
                </c:pt>
                <c:pt idx="162">
                  <c:v>130</c:v>
                </c:pt>
                <c:pt idx="163">
                  <c:v>148</c:v>
                </c:pt>
                <c:pt idx="164">
                  <c:v>185</c:v>
                </c:pt>
                <c:pt idx="165">
                  <c:v>200.2</c:v>
                </c:pt>
                <c:pt idx="166">
                  <c:v>150.5</c:v>
                </c:pt>
                <c:pt idx="167">
                  <c:v>155</c:v>
                </c:pt>
                <c:pt idx="168">
                  <c:v>129</c:v>
                </c:pt>
                <c:pt idx="169">
                  <c:v>159.9</c:v>
                </c:pt>
                <c:pt idx="170">
                  <c:v>128.4</c:v>
                </c:pt>
                <c:pt idx="171">
                  <c:v>124.8</c:v>
                </c:pt>
                <c:pt idx="172">
                  <c:v>136</c:v>
                </c:pt>
                <c:pt idx="173">
                  <c:v>130.69999999999999</c:v>
                </c:pt>
                <c:pt idx="174">
                  <c:v>131.1</c:v>
                </c:pt>
                <c:pt idx="175">
                  <c:v>90</c:v>
                </c:pt>
                <c:pt idx="176">
                  <c:v>138</c:v>
                </c:pt>
                <c:pt idx="177">
                  <c:v>79</c:v>
                </c:pt>
                <c:pt idx="178">
                  <c:v>99</c:v>
                </c:pt>
                <c:pt idx="179">
                  <c:v>156.19999999999999</c:v>
                </c:pt>
                <c:pt idx="180">
                  <c:v>150</c:v>
                </c:pt>
                <c:pt idx="181">
                  <c:v>79</c:v>
                </c:pt>
                <c:pt idx="182">
                  <c:v>136</c:v>
                </c:pt>
                <c:pt idx="183">
                  <c:v>159</c:v>
                </c:pt>
                <c:pt idx="184">
                  <c:v>158</c:v>
                </c:pt>
                <c:pt idx="185">
                  <c:v>158</c:v>
                </c:pt>
                <c:pt idx="186">
                  <c:v>162</c:v>
                </c:pt>
                <c:pt idx="187">
                  <c:v>161</c:v>
                </c:pt>
                <c:pt idx="188">
                  <c:v>154</c:v>
                </c:pt>
                <c:pt idx="189">
                  <c:v>150</c:v>
                </c:pt>
                <c:pt idx="190">
                  <c:v>100</c:v>
                </c:pt>
                <c:pt idx="191">
                  <c:v>119</c:v>
                </c:pt>
                <c:pt idx="192">
                  <c:v>132</c:v>
                </c:pt>
                <c:pt idx="193">
                  <c:v>135</c:v>
                </c:pt>
                <c:pt idx="194">
                  <c:v>81.959000000000003</c:v>
                </c:pt>
                <c:pt idx="195">
                  <c:v>140</c:v>
                </c:pt>
                <c:pt idx="196">
                  <c:v>153</c:v>
                </c:pt>
                <c:pt idx="197">
                  <c:v>81.712000000000003</c:v>
                </c:pt>
                <c:pt idx="198">
                  <c:v>103</c:v>
                </c:pt>
                <c:pt idx="199">
                  <c:v>85</c:v>
                </c:pt>
                <c:pt idx="200">
                  <c:v>83</c:v>
                </c:pt>
                <c:pt idx="201">
                  <c:v>83</c:v>
                </c:pt>
                <c:pt idx="202">
                  <c:v>82.025999999999996</c:v>
                </c:pt>
                <c:pt idx="203">
                  <c:v>82.087000000000003</c:v>
                </c:pt>
                <c:pt idx="204">
                  <c:v>90</c:v>
                </c:pt>
                <c:pt idx="205">
                  <c:v>99</c:v>
                </c:pt>
                <c:pt idx="206">
                  <c:v>85</c:v>
                </c:pt>
                <c:pt idx="207">
                  <c:v>89</c:v>
                </c:pt>
                <c:pt idx="208">
                  <c:v>83</c:v>
                </c:pt>
                <c:pt idx="209">
                  <c:v>95</c:v>
                </c:pt>
                <c:pt idx="210">
                  <c:v>99</c:v>
                </c:pt>
                <c:pt idx="211">
                  <c:v>81.602999999999994</c:v>
                </c:pt>
                <c:pt idx="212">
                  <c:v>82.933000000000007</c:v>
                </c:pt>
                <c:pt idx="213">
                  <c:v>81.578999999999994</c:v>
                </c:pt>
                <c:pt idx="214">
                  <c:v>81.534999999999997</c:v>
                </c:pt>
                <c:pt idx="215">
                  <c:v>81.73</c:v>
                </c:pt>
                <c:pt idx="216">
                  <c:v>110</c:v>
                </c:pt>
                <c:pt idx="217">
                  <c:v>81.599999999999994</c:v>
                </c:pt>
                <c:pt idx="218">
                  <c:v>105</c:v>
                </c:pt>
                <c:pt idx="219">
                  <c:v>162</c:v>
                </c:pt>
                <c:pt idx="220">
                  <c:v>195</c:v>
                </c:pt>
                <c:pt idx="221">
                  <c:v>155</c:v>
                </c:pt>
                <c:pt idx="222">
                  <c:v>183.999</c:v>
                </c:pt>
                <c:pt idx="223">
                  <c:v>184</c:v>
                </c:pt>
                <c:pt idx="224">
                  <c:v>186.5</c:v>
                </c:pt>
                <c:pt idx="225">
                  <c:v>186.5</c:v>
                </c:pt>
                <c:pt idx="226">
                  <c:v>82</c:v>
                </c:pt>
                <c:pt idx="227">
                  <c:v>82</c:v>
                </c:pt>
                <c:pt idx="228">
                  <c:v>203.999</c:v>
                </c:pt>
                <c:pt idx="229">
                  <c:v>275</c:v>
                </c:pt>
                <c:pt idx="230">
                  <c:v>293.2</c:v>
                </c:pt>
                <c:pt idx="231">
                  <c:v>230</c:v>
                </c:pt>
                <c:pt idx="232">
                  <c:v>170</c:v>
                </c:pt>
                <c:pt idx="233">
                  <c:v>170</c:v>
                </c:pt>
                <c:pt idx="234">
                  <c:v>159</c:v>
                </c:pt>
                <c:pt idx="235">
                  <c:v>100</c:v>
                </c:pt>
                <c:pt idx="236">
                  <c:v>130</c:v>
                </c:pt>
                <c:pt idx="237">
                  <c:v>185.321</c:v>
                </c:pt>
                <c:pt idx="238">
                  <c:v>210.321</c:v>
                </c:pt>
                <c:pt idx="239">
                  <c:v>200.5</c:v>
                </c:pt>
                <c:pt idx="240">
                  <c:v>217</c:v>
                </c:pt>
                <c:pt idx="241">
                  <c:v>216</c:v>
                </c:pt>
                <c:pt idx="242">
                  <c:v>81</c:v>
                </c:pt>
                <c:pt idx="243">
                  <c:v>81.611000000000004</c:v>
                </c:pt>
                <c:pt idx="244">
                  <c:v>81.046999999999997</c:v>
                </c:pt>
                <c:pt idx="245">
                  <c:v>101</c:v>
                </c:pt>
                <c:pt idx="246">
                  <c:v>101</c:v>
                </c:pt>
                <c:pt idx="247">
                  <c:v>87</c:v>
                </c:pt>
                <c:pt idx="248">
                  <c:v>87</c:v>
                </c:pt>
                <c:pt idx="249">
                  <c:v>120</c:v>
                </c:pt>
                <c:pt idx="250">
                  <c:v>120</c:v>
                </c:pt>
                <c:pt idx="251">
                  <c:v>81</c:v>
                </c:pt>
                <c:pt idx="252">
                  <c:v>152</c:v>
                </c:pt>
                <c:pt idx="253">
                  <c:v>105</c:v>
                </c:pt>
                <c:pt idx="254">
                  <c:v>80</c:v>
                </c:pt>
                <c:pt idx="255">
                  <c:v>102</c:v>
                </c:pt>
                <c:pt idx="256">
                  <c:v>90</c:v>
                </c:pt>
                <c:pt idx="257">
                  <c:v>76</c:v>
                </c:pt>
                <c:pt idx="258">
                  <c:v>100</c:v>
                </c:pt>
                <c:pt idx="259">
                  <c:v>76.3</c:v>
                </c:pt>
                <c:pt idx="260">
                  <c:v>97</c:v>
                </c:pt>
                <c:pt idx="261">
                  <c:v>105.5</c:v>
                </c:pt>
                <c:pt idx="262">
                  <c:v>110</c:v>
                </c:pt>
                <c:pt idx="263">
                  <c:v>80</c:v>
                </c:pt>
                <c:pt idx="264">
                  <c:v>90</c:v>
                </c:pt>
                <c:pt idx="265">
                  <c:v>103</c:v>
                </c:pt>
                <c:pt idx="266">
                  <c:v>132</c:v>
                </c:pt>
                <c:pt idx="267">
                  <c:v>129</c:v>
                </c:pt>
                <c:pt idx="268">
                  <c:v>156</c:v>
                </c:pt>
                <c:pt idx="269">
                  <c:v>190</c:v>
                </c:pt>
                <c:pt idx="270">
                  <c:v>151</c:v>
                </c:pt>
                <c:pt idx="271">
                  <c:v>163</c:v>
                </c:pt>
                <c:pt idx="272">
                  <c:v>199.999</c:v>
                </c:pt>
                <c:pt idx="273">
                  <c:v>200.5</c:v>
                </c:pt>
                <c:pt idx="274">
                  <c:v>201</c:v>
                </c:pt>
                <c:pt idx="275">
                  <c:v>200.6</c:v>
                </c:pt>
                <c:pt idx="276">
                  <c:v>214</c:v>
                </c:pt>
                <c:pt idx="277">
                  <c:v>186</c:v>
                </c:pt>
                <c:pt idx="278">
                  <c:v>90</c:v>
                </c:pt>
                <c:pt idx="279">
                  <c:v>81</c:v>
                </c:pt>
                <c:pt idx="280">
                  <c:v>148</c:v>
                </c:pt>
                <c:pt idx="281">
                  <c:v>121</c:v>
                </c:pt>
              </c:numCache>
            </c:numRef>
          </c:val>
          <c:smooth val="0"/>
          <c:extLst>
            <c:ext xmlns:c16="http://schemas.microsoft.com/office/drawing/2014/chart" uri="{C3380CC4-5D6E-409C-BE32-E72D297353CC}">
              <c16:uniqueId val="{00000002-4557-4DDE-BFCE-1C8F926E286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29023104"/>
        <c:axId val="429020704"/>
      </c:stockChart>
      <c:dateAx>
        <c:axId val="429023104"/>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0704"/>
        <c:crosses val="autoZero"/>
        <c:auto val="1"/>
        <c:lblOffset val="100"/>
        <c:baseTimeUnit val="days"/>
      </c:dateAx>
      <c:valAx>
        <c:axId val="4290207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626228924774234E-2"/>
          <c:y val="7.5731497418244406E-2"/>
          <c:w val="0.95053626771229871"/>
          <c:h val="0.42679988803563396"/>
        </c:manualLayout>
      </c:layout>
      <c:lineChart>
        <c:grouping val="standard"/>
        <c:varyColors val="0"/>
        <c:ser>
          <c:idx val="3"/>
          <c:order val="0"/>
          <c:tx>
            <c:strRef>
              <c:f>[resultados_deff_1.xlsb]Pivot1!$AJ$6</c:f>
              <c:strCache>
                <c:ptCount val="1"/>
                <c:pt idx="0">
                  <c:v>Prom APORTES</c:v>
                </c:pt>
              </c:strCache>
            </c:strRef>
          </c:tx>
          <c:spPr>
            <a:ln w="15875" cap="rnd">
              <a:solidFill>
                <a:schemeClr val="accent4"/>
              </a:solidFill>
              <a:round/>
            </a:ln>
            <a:effectLst/>
          </c:spPr>
          <c:marker>
            <c:symbol val="none"/>
          </c:marker>
          <c:dLbls>
            <c:delete val="1"/>
          </c:dLbls>
          <c:cat>
            <c:numRef>
              <c:f>[resultados_deff_1.xlsb]Pivot1!$AF$7:$AF$288</c:f>
              <c:numCache>
                <c:formatCode>m/d/yyyy</c:formatCode>
                <c:ptCount val="282"/>
                <c:pt idx="0">
                  <c:v>43832</c:v>
                </c:pt>
                <c:pt idx="1">
                  <c:v>43833</c:v>
                </c:pt>
                <c:pt idx="2">
                  <c:v>43834</c:v>
                </c:pt>
                <c:pt idx="3">
                  <c:v>43835</c:v>
                </c:pt>
                <c:pt idx="4">
                  <c:v>43836</c:v>
                </c:pt>
                <c:pt idx="5">
                  <c:v>43838</c:v>
                </c:pt>
                <c:pt idx="6">
                  <c:v>43840</c:v>
                </c:pt>
                <c:pt idx="7">
                  <c:v>43841</c:v>
                </c:pt>
                <c:pt idx="8">
                  <c:v>43842</c:v>
                </c:pt>
                <c:pt idx="9">
                  <c:v>43844</c:v>
                </c:pt>
                <c:pt idx="10">
                  <c:v>43845</c:v>
                </c:pt>
                <c:pt idx="11">
                  <c:v>43846</c:v>
                </c:pt>
                <c:pt idx="12">
                  <c:v>43847</c:v>
                </c:pt>
                <c:pt idx="13">
                  <c:v>43848</c:v>
                </c:pt>
                <c:pt idx="14">
                  <c:v>43849</c:v>
                </c:pt>
                <c:pt idx="15">
                  <c:v>43851</c:v>
                </c:pt>
                <c:pt idx="16">
                  <c:v>43852</c:v>
                </c:pt>
                <c:pt idx="17">
                  <c:v>43853</c:v>
                </c:pt>
                <c:pt idx="18">
                  <c:v>43855</c:v>
                </c:pt>
                <c:pt idx="19">
                  <c:v>43856</c:v>
                </c:pt>
                <c:pt idx="20">
                  <c:v>43857</c:v>
                </c:pt>
                <c:pt idx="21">
                  <c:v>43858</c:v>
                </c:pt>
                <c:pt idx="22">
                  <c:v>43859</c:v>
                </c:pt>
                <c:pt idx="23">
                  <c:v>43861</c:v>
                </c:pt>
                <c:pt idx="24">
                  <c:v>43862</c:v>
                </c:pt>
                <c:pt idx="25">
                  <c:v>43863</c:v>
                </c:pt>
                <c:pt idx="26">
                  <c:v>43864</c:v>
                </c:pt>
                <c:pt idx="27">
                  <c:v>43865</c:v>
                </c:pt>
                <c:pt idx="28">
                  <c:v>43866</c:v>
                </c:pt>
                <c:pt idx="29">
                  <c:v>43867</c:v>
                </c:pt>
                <c:pt idx="30">
                  <c:v>43868</c:v>
                </c:pt>
                <c:pt idx="31">
                  <c:v>43869</c:v>
                </c:pt>
                <c:pt idx="32">
                  <c:v>43870</c:v>
                </c:pt>
                <c:pt idx="33">
                  <c:v>43871</c:v>
                </c:pt>
                <c:pt idx="34">
                  <c:v>43872</c:v>
                </c:pt>
                <c:pt idx="35">
                  <c:v>43873</c:v>
                </c:pt>
                <c:pt idx="36">
                  <c:v>43874</c:v>
                </c:pt>
                <c:pt idx="37">
                  <c:v>43875</c:v>
                </c:pt>
                <c:pt idx="38">
                  <c:v>43876</c:v>
                </c:pt>
                <c:pt idx="39">
                  <c:v>43877</c:v>
                </c:pt>
                <c:pt idx="40">
                  <c:v>43878</c:v>
                </c:pt>
                <c:pt idx="41">
                  <c:v>43879</c:v>
                </c:pt>
                <c:pt idx="42">
                  <c:v>43880</c:v>
                </c:pt>
                <c:pt idx="43">
                  <c:v>43881</c:v>
                </c:pt>
                <c:pt idx="44">
                  <c:v>43882</c:v>
                </c:pt>
                <c:pt idx="45">
                  <c:v>43883</c:v>
                </c:pt>
                <c:pt idx="46">
                  <c:v>43887</c:v>
                </c:pt>
                <c:pt idx="47">
                  <c:v>43888</c:v>
                </c:pt>
                <c:pt idx="48">
                  <c:v>43890</c:v>
                </c:pt>
                <c:pt idx="49">
                  <c:v>43892</c:v>
                </c:pt>
                <c:pt idx="50">
                  <c:v>43893</c:v>
                </c:pt>
                <c:pt idx="51">
                  <c:v>43894</c:v>
                </c:pt>
                <c:pt idx="52">
                  <c:v>43895</c:v>
                </c:pt>
                <c:pt idx="53">
                  <c:v>43896</c:v>
                </c:pt>
                <c:pt idx="54">
                  <c:v>43898</c:v>
                </c:pt>
                <c:pt idx="55">
                  <c:v>43899</c:v>
                </c:pt>
                <c:pt idx="56">
                  <c:v>43900</c:v>
                </c:pt>
                <c:pt idx="57">
                  <c:v>43901</c:v>
                </c:pt>
                <c:pt idx="58">
                  <c:v>43902</c:v>
                </c:pt>
                <c:pt idx="59">
                  <c:v>43903</c:v>
                </c:pt>
                <c:pt idx="60">
                  <c:v>43904</c:v>
                </c:pt>
                <c:pt idx="61">
                  <c:v>43905</c:v>
                </c:pt>
                <c:pt idx="62">
                  <c:v>43906</c:v>
                </c:pt>
                <c:pt idx="63">
                  <c:v>43907</c:v>
                </c:pt>
                <c:pt idx="64">
                  <c:v>43910</c:v>
                </c:pt>
                <c:pt idx="65">
                  <c:v>43913</c:v>
                </c:pt>
                <c:pt idx="66">
                  <c:v>43915</c:v>
                </c:pt>
                <c:pt idx="67">
                  <c:v>43916</c:v>
                </c:pt>
                <c:pt idx="68">
                  <c:v>43917</c:v>
                </c:pt>
                <c:pt idx="69">
                  <c:v>43923</c:v>
                </c:pt>
                <c:pt idx="70">
                  <c:v>43924</c:v>
                </c:pt>
                <c:pt idx="71">
                  <c:v>43925</c:v>
                </c:pt>
                <c:pt idx="72">
                  <c:v>43926</c:v>
                </c:pt>
                <c:pt idx="73">
                  <c:v>43928</c:v>
                </c:pt>
                <c:pt idx="74">
                  <c:v>43929</c:v>
                </c:pt>
                <c:pt idx="75">
                  <c:v>43930</c:v>
                </c:pt>
                <c:pt idx="76">
                  <c:v>43931</c:v>
                </c:pt>
                <c:pt idx="77">
                  <c:v>43932</c:v>
                </c:pt>
                <c:pt idx="78">
                  <c:v>43933</c:v>
                </c:pt>
                <c:pt idx="79">
                  <c:v>43937</c:v>
                </c:pt>
                <c:pt idx="80">
                  <c:v>43938</c:v>
                </c:pt>
                <c:pt idx="81">
                  <c:v>43939</c:v>
                </c:pt>
                <c:pt idx="82">
                  <c:v>43940</c:v>
                </c:pt>
                <c:pt idx="83">
                  <c:v>43941</c:v>
                </c:pt>
                <c:pt idx="84">
                  <c:v>43942</c:v>
                </c:pt>
                <c:pt idx="85">
                  <c:v>43944</c:v>
                </c:pt>
                <c:pt idx="86">
                  <c:v>43945</c:v>
                </c:pt>
                <c:pt idx="87">
                  <c:v>43946</c:v>
                </c:pt>
                <c:pt idx="88">
                  <c:v>43947</c:v>
                </c:pt>
                <c:pt idx="89">
                  <c:v>43948</c:v>
                </c:pt>
                <c:pt idx="90">
                  <c:v>43950</c:v>
                </c:pt>
                <c:pt idx="91">
                  <c:v>43952</c:v>
                </c:pt>
                <c:pt idx="92">
                  <c:v>43953</c:v>
                </c:pt>
                <c:pt idx="93">
                  <c:v>43955</c:v>
                </c:pt>
                <c:pt idx="94">
                  <c:v>43956</c:v>
                </c:pt>
                <c:pt idx="95">
                  <c:v>43957</c:v>
                </c:pt>
                <c:pt idx="96">
                  <c:v>43958</c:v>
                </c:pt>
                <c:pt idx="97">
                  <c:v>43961</c:v>
                </c:pt>
                <c:pt idx="98">
                  <c:v>43962</c:v>
                </c:pt>
                <c:pt idx="99">
                  <c:v>43963</c:v>
                </c:pt>
                <c:pt idx="100">
                  <c:v>43964</c:v>
                </c:pt>
                <c:pt idx="101">
                  <c:v>43965</c:v>
                </c:pt>
                <c:pt idx="102">
                  <c:v>43966</c:v>
                </c:pt>
                <c:pt idx="103">
                  <c:v>43968</c:v>
                </c:pt>
                <c:pt idx="104">
                  <c:v>43970</c:v>
                </c:pt>
                <c:pt idx="105">
                  <c:v>43973</c:v>
                </c:pt>
                <c:pt idx="106">
                  <c:v>43974</c:v>
                </c:pt>
                <c:pt idx="107">
                  <c:v>43975</c:v>
                </c:pt>
                <c:pt idx="108">
                  <c:v>43977</c:v>
                </c:pt>
                <c:pt idx="109">
                  <c:v>43979</c:v>
                </c:pt>
                <c:pt idx="110">
                  <c:v>43980</c:v>
                </c:pt>
                <c:pt idx="111">
                  <c:v>43983</c:v>
                </c:pt>
                <c:pt idx="112">
                  <c:v>43985</c:v>
                </c:pt>
                <c:pt idx="113">
                  <c:v>43986</c:v>
                </c:pt>
                <c:pt idx="114">
                  <c:v>43987</c:v>
                </c:pt>
                <c:pt idx="115">
                  <c:v>43988</c:v>
                </c:pt>
                <c:pt idx="116">
                  <c:v>43989</c:v>
                </c:pt>
                <c:pt idx="117">
                  <c:v>43990</c:v>
                </c:pt>
                <c:pt idx="118">
                  <c:v>43992</c:v>
                </c:pt>
                <c:pt idx="119">
                  <c:v>43993</c:v>
                </c:pt>
                <c:pt idx="120">
                  <c:v>43994</c:v>
                </c:pt>
                <c:pt idx="121">
                  <c:v>43995</c:v>
                </c:pt>
                <c:pt idx="122">
                  <c:v>43996</c:v>
                </c:pt>
                <c:pt idx="123">
                  <c:v>43997</c:v>
                </c:pt>
                <c:pt idx="124">
                  <c:v>43999</c:v>
                </c:pt>
                <c:pt idx="125">
                  <c:v>44000</c:v>
                </c:pt>
                <c:pt idx="126">
                  <c:v>44002</c:v>
                </c:pt>
                <c:pt idx="127">
                  <c:v>44004</c:v>
                </c:pt>
                <c:pt idx="128">
                  <c:v>44006</c:v>
                </c:pt>
                <c:pt idx="129">
                  <c:v>44008</c:v>
                </c:pt>
                <c:pt idx="130">
                  <c:v>44010</c:v>
                </c:pt>
                <c:pt idx="131">
                  <c:v>44013</c:v>
                </c:pt>
                <c:pt idx="132">
                  <c:v>44015</c:v>
                </c:pt>
                <c:pt idx="133">
                  <c:v>44016</c:v>
                </c:pt>
                <c:pt idx="134">
                  <c:v>44018</c:v>
                </c:pt>
                <c:pt idx="135">
                  <c:v>44019</c:v>
                </c:pt>
                <c:pt idx="136">
                  <c:v>44020</c:v>
                </c:pt>
                <c:pt idx="137">
                  <c:v>44021</c:v>
                </c:pt>
                <c:pt idx="138">
                  <c:v>44022</c:v>
                </c:pt>
                <c:pt idx="139">
                  <c:v>44023</c:v>
                </c:pt>
                <c:pt idx="140">
                  <c:v>44024</c:v>
                </c:pt>
                <c:pt idx="141">
                  <c:v>44025</c:v>
                </c:pt>
                <c:pt idx="142">
                  <c:v>44026</c:v>
                </c:pt>
                <c:pt idx="143">
                  <c:v>44027</c:v>
                </c:pt>
                <c:pt idx="144">
                  <c:v>44028</c:v>
                </c:pt>
                <c:pt idx="145">
                  <c:v>44030</c:v>
                </c:pt>
                <c:pt idx="146">
                  <c:v>44031</c:v>
                </c:pt>
                <c:pt idx="147">
                  <c:v>44032</c:v>
                </c:pt>
                <c:pt idx="148">
                  <c:v>44033</c:v>
                </c:pt>
                <c:pt idx="149">
                  <c:v>44034</c:v>
                </c:pt>
                <c:pt idx="150">
                  <c:v>44035</c:v>
                </c:pt>
                <c:pt idx="151">
                  <c:v>44037</c:v>
                </c:pt>
                <c:pt idx="152">
                  <c:v>44039</c:v>
                </c:pt>
                <c:pt idx="153">
                  <c:v>44040</c:v>
                </c:pt>
                <c:pt idx="154">
                  <c:v>44041</c:v>
                </c:pt>
                <c:pt idx="155">
                  <c:v>44042</c:v>
                </c:pt>
                <c:pt idx="156">
                  <c:v>44043</c:v>
                </c:pt>
                <c:pt idx="157">
                  <c:v>44044</c:v>
                </c:pt>
                <c:pt idx="158">
                  <c:v>44045</c:v>
                </c:pt>
                <c:pt idx="159">
                  <c:v>44046</c:v>
                </c:pt>
                <c:pt idx="160">
                  <c:v>44047</c:v>
                </c:pt>
                <c:pt idx="161">
                  <c:v>44048</c:v>
                </c:pt>
                <c:pt idx="162">
                  <c:v>44049</c:v>
                </c:pt>
                <c:pt idx="163">
                  <c:v>44050</c:v>
                </c:pt>
                <c:pt idx="164">
                  <c:v>44051</c:v>
                </c:pt>
                <c:pt idx="165">
                  <c:v>44052</c:v>
                </c:pt>
                <c:pt idx="166">
                  <c:v>44054</c:v>
                </c:pt>
                <c:pt idx="167">
                  <c:v>44057</c:v>
                </c:pt>
                <c:pt idx="168">
                  <c:v>44058</c:v>
                </c:pt>
                <c:pt idx="169">
                  <c:v>44060</c:v>
                </c:pt>
                <c:pt idx="170">
                  <c:v>44062</c:v>
                </c:pt>
                <c:pt idx="171">
                  <c:v>44063</c:v>
                </c:pt>
                <c:pt idx="172">
                  <c:v>44064</c:v>
                </c:pt>
                <c:pt idx="173">
                  <c:v>44065</c:v>
                </c:pt>
                <c:pt idx="174">
                  <c:v>44066</c:v>
                </c:pt>
                <c:pt idx="175">
                  <c:v>44067</c:v>
                </c:pt>
                <c:pt idx="176">
                  <c:v>44068</c:v>
                </c:pt>
                <c:pt idx="177">
                  <c:v>44069</c:v>
                </c:pt>
                <c:pt idx="178">
                  <c:v>44070</c:v>
                </c:pt>
                <c:pt idx="179">
                  <c:v>44072</c:v>
                </c:pt>
                <c:pt idx="180">
                  <c:v>44073</c:v>
                </c:pt>
                <c:pt idx="181">
                  <c:v>44074</c:v>
                </c:pt>
                <c:pt idx="182">
                  <c:v>44075</c:v>
                </c:pt>
                <c:pt idx="183">
                  <c:v>44076</c:v>
                </c:pt>
                <c:pt idx="184">
                  <c:v>44077</c:v>
                </c:pt>
                <c:pt idx="185">
                  <c:v>44078</c:v>
                </c:pt>
                <c:pt idx="186">
                  <c:v>44079</c:v>
                </c:pt>
                <c:pt idx="187">
                  <c:v>44080</c:v>
                </c:pt>
                <c:pt idx="188">
                  <c:v>44081</c:v>
                </c:pt>
                <c:pt idx="189">
                  <c:v>44082</c:v>
                </c:pt>
                <c:pt idx="190">
                  <c:v>44083</c:v>
                </c:pt>
                <c:pt idx="191">
                  <c:v>44084</c:v>
                </c:pt>
                <c:pt idx="192">
                  <c:v>44086</c:v>
                </c:pt>
                <c:pt idx="193">
                  <c:v>44087</c:v>
                </c:pt>
                <c:pt idx="194">
                  <c:v>44088</c:v>
                </c:pt>
                <c:pt idx="195">
                  <c:v>44089</c:v>
                </c:pt>
                <c:pt idx="196">
                  <c:v>44090</c:v>
                </c:pt>
                <c:pt idx="197">
                  <c:v>44091</c:v>
                </c:pt>
                <c:pt idx="198">
                  <c:v>44093</c:v>
                </c:pt>
                <c:pt idx="199">
                  <c:v>44094</c:v>
                </c:pt>
                <c:pt idx="200">
                  <c:v>44095</c:v>
                </c:pt>
                <c:pt idx="201">
                  <c:v>44096</c:v>
                </c:pt>
                <c:pt idx="202">
                  <c:v>44097</c:v>
                </c:pt>
                <c:pt idx="203">
                  <c:v>44098</c:v>
                </c:pt>
                <c:pt idx="204">
                  <c:v>44099</c:v>
                </c:pt>
                <c:pt idx="205">
                  <c:v>44101</c:v>
                </c:pt>
                <c:pt idx="206">
                  <c:v>44102</c:v>
                </c:pt>
                <c:pt idx="207">
                  <c:v>44103</c:v>
                </c:pt>
                <c:pt idx="208">
                  <c:v>44104</c:v>
                </c:pt>
                <c:pt idx="209">
                  <c:v>44105</c:v>
                </c:pt>
                <c:pt idx="210">
                  <c:v>44106</c:v>
                </c:pt>
                <c:pt idx="211">
                  <c:v>44107</c:v>
                </c:pt>
                <c:pt idx="212">
                  <c:v>44108</c:v>
                </c:pt>
                <c:pt idx="213">
                  <c:v>44109</c:v>
                </c:pt>
                <c:pt idx="214">
                  <c:v>44110</c:v>
                </c:pt>
                <c:pt idx="215">
                  <c:v>44111</c:v>
                </c:pt>
                <c:pt idx="216">
                  <c:v>44112</c:v>
                </c:pt>
                <c:pt idx="217">
                  <c:v>44113</c:v>
                </c:pt>
                <c:pt idx="218">
                  <c:v>44114</c:v>
                </c:pt>
                <c:pt idx="219">
                  <c:v>44115</c:v>
                </c:pt>
                <c:pt idx="220">
                  <c:v>44116</c:v>
                </c:pt>
                <c:pt idx="221">
                  <c:v>44117</c:v>
                </c:pt>
                <c:pt idx="222">
                  <c:v>44119</c:v>
                </c:pt>
                <c:pt idx="223">
                  <c:v>44120</c:v>
                </c:pt>
                <c:pt idx="224">
                  <c:v>44121</c:v>
                </c:pt>
                <c:pt idx="225">
                  <c:v>44122</c:v>
                </c:pt>
                <c:pt idx="226">
                  <c:v>44123</c:v>
                </c:pt>
                <c:pt idx="227">
                  <c:v>44124</c:v>
                </c:pt>
                <c:pt idx="228">
                  <c:v>44125</c:v>
                </c:pt>
                <c:pt idx="229">
                  <c:v>44126</c:v>
                </c:pt>
                <c:pt idx="230">
                  <c:v>44127</c:v>
                </c:pt>
                <c:pt idx="231">
                  <c:v>44128</c:v>
                </c:pt>
                <c:pt idx="232">
                  <c:v>44129</c:v>
                </c:pt>
                <c:pt idx="233">
                  <c:v>44130</c:v>
                </c:pt>
                <c:pt idx="234">
                  <c:v>44131</c:v>
                </c:pt>
                <c:pt idx="235">
                  <c:v>44133</c:v>
                </c:pt>
                <c:pt idx="236">
                  <c:v>44139</c:v>
                </c:pt>
                <c:pt idx="237">
                  <c:v>44141</c:v>
                </c:pt>
                <c:pt idx="238">
                  <c:v>44143</c:v>
                </c:pt>
                <c:pt idx="239">
                  <c:v>44144</c:v>
                </c:pt>
                <c:pt idx="240">
                  <c:v>44145</c:v>
                </c:pt>
                <c:pt idx="241">
                  <c:v>44146</c:v>
                </c:pt>
                <c:pt idx="242">
                  <c:v>44147</c:v>
                </c:pt>
                <c:pt idx="243">
                  <c:v>44150</c:v>
                </c:pt>
                <c:pt idx="244">
                  <c:v>44151</c:v>
                </c:pt>
                <c:pt idx="245">
                  <c:v>44152</c:v>
                </c:pt>
                <c:pt idx="246">
                  <c:v>44153</c:v>
                </c:pt>
                <c:pt idx="247">
                  <c:v>44154</c:v>
                </c:pt>
                <c:pt idx="248">
                  <c:v>44155</c:v>
                </c:pt>
                <c:pt idx="249">
                  <c:v>44156</c:v>
                </c:pt>
                <c:pt idx="250">
                  <c:v>44157</c:v>
                </c:pt>
                <c:pt idx="251">
                  <c:v>44158</c:v>
                </c:pt>
                <c:pt idx="252">
                  <c:v>44161</c:v>
                </c:pt>
                <c:pt idx="253">
                  <c:v>44164</c:v>
                </c:pt>
                <c:pt idx="254">
                  <c:v>44165</c:v>
                </c:pt>
                <c:pt idx="255">
                  <c:v>44166</c:v>
                </c:pt>
                <c:pt idx="256">
                  <c:v>44167</c:v>
                </c:pt>
                <c:pt idx="257">
                  <c:v>44168</c:v>
                </c:pt>
                <c:pt idx="258">
                  <c:v>44169</c:v>
                </c:pt>
                <c:pt idx="259">
                  <c:v>44170</c:v>
                </c:pt>
                <c:pt idx="260">
                  <c:v>44171</c:v>
                </c:pt>
                <c:pt idx="261">
                  <c:v>44172</c:v>
                </c:pt>
                <c:pt idx="262">
                  <c:v>44173</c:v>
                </c:pt>
                <c:pt idx="263">
                  <c:v>44174</c:v>
                </c:pt>
                <c:pt idx="264">
                  <c:v>44175</c:v>
                </c:pt>
                <c:pt idx="265">
                  <c:v>44176</c:v>
                </c:pt>
                <c:pt idx="266">
                  <c:v>44177</c:v>
                </c:pt>
                <c:pt idx="267">
                  <c:v>44178</c:v>
                </c:pt>
                <c:pt idx="268">
                  <c:v>44179</c:v>
                </c:pt>
                <c:pt idx="269">
                  <c:v>44180</c:v>
                </c:pt>
                <c:pt idx="270">
                  <c:v>44181</c:v>
                </c:pt>
                <c:pt idx="271">
                  <c:v>44182</c:v>
                </c:pt>
                <c:pt idx="272">
                  <c:v>44184</c:v>
                </c:pt>
                <c:pt idx="273">
                  <c:v>44185</c:v>
                </c:pt>
                <c:pt idx="274">
                  <c:v>44187</c:v>
                </c:pt>
                <c:pt idx="275">
                  <c:v>44188</c:v>
                </c:pt>
                <c:pt idx="276">
                  <c:v>44189</c:v>
                </c:pt>
                <c:pt idx="277">
                  <c:v>44190</c:v>
                </c:pt>
                <c:pt idx="278">
                  <c:v>44191</c:v>
                </c:pt>
                <c:pt idx="279">
                  <c:v>44192</c:v>
                </c:pt>
                <c:pt idx="280">
                  <c:v>44194</c:v>
                </c:pt>
                <c:pt idx="281">
                  <c:v>44196</c:v>
                </c:pt>
              </c:numCache>
            </c:numRef>
          </c:cat>
          <c:val>
            <c:numRef>
              <c:f>[resultados_deff_1.xlsb]Pivot1!$AJ$7:$AJ$288</c:f>
              <c:numCache>
                <c:formatCode>0.00%</c:formatCode>
                <c:ptCount val="282"/>
                <c:pt idx="0">
                  <c:v>1.1249723479135243</c:v>
                </c:pt>
                <c:pt idx="1">
                  <c:v>0.92518049270990443</c:v>
                </c:pt>
                <c:pt idx="2">
                  <c:v>0.81341980894922072</c:v>
                </c:pt>
                <c:pt idx="3">
                  <c:v>0.71771744595274012</c:v>
                </c:pt>
                <c:pt idx="4">
                  <c:v>0.69597586726998495</c:v>
                </c:pt>
                <c:pt idx="5">
                  <c:v>0.62437405731523377</c:v>
                </c:pt>
                <c:pt idx="6">
                  <c:v>0.57880140774258426</c:v>
                </c:pt>
                <c:pt idx="7">
                  <c:v>0.583035696329814</c:v>
                </c:pt>
                <c:pt idx="8">
                  <c:v>0.58823629964806434</c:v>
                </c:pt>
                <c:pt idx="9">
                  <c:v>0.54368526897938663</c:v>
                </c:pt>
                <c:pt idx="10">
                  <c:v>0.54307189542483658</c:v>
                </c:pt>
                <c:pt idx="11">
                  <c:v>0.56651080945198595</c:v>
                </c:pt>
                <c:pt idx="12">
                  <c:v>0.66676420311714424</c:v>
                </c:pt>
                <c:pt idx="13">
                  <c:v>0.65004122674710907</c:v>
                </c:pt>
                <c:pt idx="14">
                  <c:v>0.64646153846153842</c:v>
                </c:pt>
                <c:pt idx="15">
                  <c:v>0.75305480140774261</c:v>
                </c:pt>
                <c:pt idx="16">
                  <c:v>0.77549019607843139</c:v>
                </c:pt>
                <c:pt idx="17">
                  <c:v>0.66072297637003519</c:v>
                </c:pt>
                <c:pt idx="18">
                  <c:v>0.62103569632981392</c:v>
                </c:pt>
                <c:pt idx="19">
                  <c:v>0.77753846153846151</c:v>
                </c:pt>
                <c:pt idx="20">
                  <c:v>0.80095424836601303</c:v>
                </c:pt>
                <c:pt idx="21">
                  <c:v>0.69057214680744095</c:v>
                </c:pt>
                <c:pt idx="22">
                  <c:v>0.64704474610356966</c:v>
                </c:pt>
                <c:pt idx="23">
                  <c:v>0.6681447963800905</c:v>
                </c:pt>
                <c:pt idx="24">
                  <c:v>0.60392853321921469</c:v>
                </c:pt>
                <c:pt idx="25">
                  <c:v>0.63941906494062262</c:v>
                </c:pt>
                <c:pt idx="26">
                  <c:v>0.64718412324810104</c:v>
                </c:pt>
                <c:pt idx="27">
                  <c:v>0.56958489354873221</c:v>
                </c:pt>
                <c:pt idx="28">
                  <c:v>0.5378773938161977</c:v>
                </c:pt>
                <c:pt idx="29">
                  <c:v>0.52203273777682679</c:v>
                </c:pt>
                <c:pt idx="30">
                  <c:v>0.52820905103241678</c:v>
                </c:pt>
                <c:pt idx="31">
                  <c:v>0.55561356585000532</c:v>
                </c:pt>
                <c:pt idx="32">
                  <c:v>0.60427623836525091</c:v>
                </c:pt>
                <c:pt idx="33">
                  <c:v>0.53085268000427943</c:v>
                </c:pt>
                <c:pt idx="34">
                  <c:v>0.50394244142505618</c:v>
                </c:pt>
                <c:pt idx="35">
                  <c:v>0.48408794265539745</c:v>
                </c:pt>
                <c:pt idx="36">
                  <c:v>0.48228094575799724</c:v>
                </c:pt>
                <c:pt idx="37">
                  <c:v>0.52141542740986413</c:v>
                </c:pt>
                <c:pt idx="38">
                  <c:v>0.69700759602011342</c:v>
                </c:pt>
                <c:pt idx="39">
                  <c:v>0.57888092436075744</c:v>
                </c:pt>
                <c:pt idx="40">
                  <c:v>0.66249277843158227</c:v>
                </c:pt>
                <c:pt idx="41">
                  <c:v>0.49967369209371992</c:v>
                </c:pt>
                <c:pt idx="42">
                  <c:v>0.5324039798865946</c:v>
                </c:pt>
                <c:pt idx="43">
                  <c:v>0.59973467422702476</c:v>
                </c:pt>
                <c:pt idx="44">
                  <c:v>0.69938803894297641</c:v>
                </c:pt>
                <c:pt idx="45">
                  <c:v>0.94607146678078524</c:v>
                </c:pt>
                <c:pt idx="46">
                  <c:v>1.219897293249171</c:v>
                </c:pt>
                <c:pt idx="47">
                  <c:v>0.94685888520380868</c:v>
                </c:pt>
                <c:pt idx="48">
                  <c:v>0.75585963410720014</c:v>
                </c:pt>
                <c:pt idx="49">
                  <c:v>0.65958272327964862</c:v>
                </c:pt>
                <c:pt idx="50">
                  <c:v>0.66395406295754023</c:v>
                </c:pt>
                <c:pt idx="51">
                  <c:v>0.61499633967789169</c:v>
                </c:pt>
                <c:pt idx="52">
                  <c:v>0.50350292825768672</c:v>
                </c:pt>
                <c:pt idx="53">
                  <c:v>0.50694180087847729</c:v>
                </c:pt>
                <c:pt idx="54">
                  <c:v>0.51085926061493414</c:v>
                </c:pt>
                <c:pt idx="55">
                  <c:v>0.56711566617862375</c:v>
                </c:pt>
                <c:pt idx="56">
                  <c:v>0.65665355051244512</c:v>
                </c:pt>
                <c:pt idx="57">
                  <c:v>0.83656387262079068</c:v>
                </c:pt>
                <c:pt idx="58">
                  <c:v>0.67157302342606151</c:v>
                </c:pt>
                <c:pt idx="59">
                  <c:v>0.70710560029282576</c:v>
                </c:pt>
                <c:pt idx="60">
                  <c:v>1.1962884333821375</c:v>
                </c:pt>
                <c:pt idx="61">
                  <c:v>0.96928715226939965</c:v>
                </c:pt>
                <c:pt idx="62">
                  <c:v>0.89804904831625187</c:v>
                </c:pt>
                <c:pt idx="63">
                  <c:v>0.92142935578330898</c:v>
                </c:pt>
                <c:pt idx="64">
                  <c:v>0.68237554904831621</c:v>
                </c:pt>
                <c:pt idx="65">
                  <c:v>0.57079520497803804</c:v>
                </c:pt>
                <c:pt idx="66">
                  <c:v>0.61130398975109812</c:v>
                </c:pt>
                <c:pt idx="67">
                  <c:v>0.61774798682284038</c:v>
                </c:pt>
                <c:pt idx="68">
                  <c:v>0.59095351390922402</c:v>
                </c:pt>
                <c:pt idx="69">
                  <c:v>0.68431308770477262</c:v>
                </c:pt>
                <c:pt idx="70">
                  <c:v>0.53057839020639896</c:v>
                </c:pt>
                <c:pt idx="71">
                  <c:v>0.61614406529067356</c:v>
                </c:pt>
                <c:pt idx="72">
                  <c:v>0.5182192915015672</c:v>
                </c:pt>
                <c:pt idx="73">
                  <c:v>0.84377964397658056</c:v>
                </c:pt>
                <c:pt idx="74">
                  <c:v>0.54684073570288017</c:v>
                </c:pt>
                <c:pt idx="75">
                  <c:v>0.63134425453900289</c:v>
                </c:pt>
                <c:pt idx="76">
                  <c:v>0.58166124549056719</c:v>
                </c:pt>
                <c:pt idx="77">
                  <c:v>1.0231220060322905</c:v>
                </c:pt>
                <c:pt idx="78">
                  <c:v>0.64505766160033118</c:v>
                </c:pt>
                <c:pt idx="79">
                  <c:v>0.46994026849606718</c:v>
                </c:pt>
                <c:pt idx="80">
                  <c:v>0.51113135016854927</c:v>
                </c:pt>
                <c:pt idx="81">
                  <c:v>0.60021645277662783</c:v>
                </c:pt>
                <c:pt idx="82">
                  <c:v>0.55325921107102727</c:v>
                </c:pt>
                <c:pt idx="83">
                  <c:v>0.5181719794192442</c:v>
                </c:pt>
                <c:pt idx="84">
                  <c:v>0.63142350227689392</c:v>
                </c:pt>
                <c:pt idx="85">
                  <c:v>0.85183511739310425</c:v>
                </c:pt>
                <c:pt idx="86">
                  <c:v>0.62588976284818731</c:v>
                </c:pt>
                <c:pt idx="87">
                  <c:v>0.45809746288958542</c:v>
                </c:pt>
                <c:pt idx="88">
                  <c:v>0.49040096989768761</c:v>
                </c:pt>
                <c:pt idx="89">
                  <c:v>0.47417056005677449</c:v>
                </c:pt>
                <c:pt idx="90">
                  <c:v>0.48278727304985508</c:v>
                </c:pt>
                <c:pt idx="91">
                  <c:v>0.71283874382498236</c:v>
                </c:pt>
                <c:pt idx="92">
                  <c:v>0.52945792166549044</c:v>
                </c:pt>
                <c:pt idx="93">
                  <c:v>0.51783918489767111</c:v>
                </c:pt>
                <c:pt idx="94">
                  <c:v>0.54190808045165839</c:v>
                </c:pt>
                <c:pt idx="95">
                  <c:v>0.48543974947071278</c:v>
                </c:pt>
                <c:pt idx="96">
                  <c:v>0.8824682427664079</c:v>
                </c:pt>
                <c:pt idx="97">
                  <c:v>0.47952408256880735</c:v>
                </c:pt>
                <c:pt idx="98">
                  <c:v>0.49063470359915312</c:v>
                </c:pt>
                <c:pt idx="99">
                  <c:v>0.43258645024700071</c:v>
                </c:pt>
                <c:pt idx="100">
                  <c:v>0.60941116796047989</c:v>
                </c:pt>
                <c:pt idx="101">
                  <c:v>0.49630513408609739</c:v>
                </c:pt>
                <c:pt idx="102">
                  <c:v>0.43758115737473535</c:v>
                </c:pt>
                <c:pt idx="103">
                  <c:v>0.56419371912491179</c:v>
                </c:pt>
                <c:pt idx="104">
                  <c:v>0.80651773112208891</c:v>
                </c:pt>
                <c:pt idx="105">
                  <c:v>0.4229304869442484</c:v>
                </c:pt>
                <c:pt idx="106">
                  <c:v>0.42942087155963304</c:v>
                </c:pt>
                <c:pt idx="107">
                  <c:v>0.38695659844742414</c:v>
                </c:pt>
                <c:pt idx="108">
                  <c:v>0.60092757586450252</c:v>
                </c:pt>
                <c:pt idx="109">
                  <c:v>0.69106916019760056</c:v>
                </c:pt>
                <c:pt idx="110">
                  <c:v>0.58540887438249822</c:v>
                </c:pt>
                <c:pt idx="111">
                  <c:v>0.85423009700253427</c:v>
                </c:pt>
                <c:pt idx="112">
                  <c:v>0.59745302805208422</c:v>
                </c:pt>
                <c:pt idx="113">
                  <c:v>0.70486498295901423</c:v>
                </c:pt>
                <c:pt idx="114">
                  <c:v>0.51882766756969323</c:v>
                </c:pt>
                <c:pt idx="115">
                  <c:v>0.97667700777768063</c:v>
                </c:pt>
                <c:pt idx="116">
                  <c:v>0.662351219085904</c:v>
                </c:pt>
                <c:pt idx="117">
                  <c:v>0.51096696670453556</c:v>
                </c:pt>
                <c:pt idx="118">
                  <c:v>0.64380013982347284</c:v>
                </c:pt>
                <c:pt idx="119">
                  <c:v>0.81640260421218214</c:v>
                </c:pt>
                <c:pt idx="120">
                  <c:v>1.0534505811413091</c:v>
                </c:pt>
                <c:pt idx="121">
                  <c:v>0.72123437909639077</c:v>
                </c:pt>
                <c:pt idx="122">
                  <c:v>0.82261994232281743</c:v>
                </c:pt>
                <c:pt idx="123">
                  <c:v>0.87759765795682954</c:v>
                </c:pt>
                <c:pt idx="124">
                  <c:v>0.85744691077514634</c:v>
                </c:pt>
                <c:pt idx="125">
                  <c:v>0.72819540330332955</c:v>
                </c:pt>
                <c:pt idx="126">
                  <c:v>1.185161233942148</c:v>
                </c:pt>
                <c:pt idx="127">
                  <c:v>1.1263641527571442</c:v>
                </c:pt>
                <c:pt idx="128">
                  <c:v>0.70645416411780126</c:v>
                </c:pt>
                <c:pt idx="129">
                  <c:v>0.87923009700253429</c:v>
                </c:pt>
                <c:pt idx="130">
                  <c:v>1.0581158787031373</c:v>
                </c:pt>
                <c:pt idx="131">
                  <c:v>0.74006108283202221</c:v>
                </c:pt>
                <c:pt idx="132">
                  <c:v>0.98233040259139293</c:v>
                </c:pt>
                <c:pt idx="133">
                  <c:v>1.8496117538176771</c:v>
                </c:pt>
                <c:pt idx="134">
                  <c:v>1.1638894030541416</c:v>
                </c:pt>
                <c:pt idx="135">
                  <c:v>1.0987431744562703</c:v>
                </c:pt>
                <c:pt idx="136">
                  <c:v>1.0459643683479871</c:v>
                </c:pt>
                <c:pt idx="137">
                  <c:v>1.2757496529384544</c:v>
                </c:pt>
                <c:pt idx="138">
                  <c:v>0.92378621008792228</c:v>
                </c:pt>
                <c:pt idx="139">
                  <c:v>1.3057950023137437</c:v>
                </c:pt>
                <c:pt idx="140">
                  <c:v>0.91895326237852848</c:v>
                </c:pt>
                <c:pt idx="141">
                  <c:v>0.95501434521055062</c:v>
                </c:pt>
                <c:pt idx="142">
                  <c:v>1.0597820453493754</c:v>
                </c:pt>
                <c:pt idx="143">
                  <c:v>0.81800138824618229</c:v>
                </c:pt>
                <c:pt idx="144">
                  <c:v>0.86579037482646926</c:v>
                </c:pt>
                <c:pt idx="145">
                  <c:v>0.67275844516427585</c:v>
                </c:pt>
                <c:pt idx="146">
                  <c:v>0.70846089773253118</c:v>
                </c:pt>
                <c:pt idx="147">
                  <c:v>0.69430217491901902</c:v>
                </c:pt>
                <c:pt idx="148">
                  <c:v>0.76311105969458581</c:v>
                </c:pt>
                <c:pt idx="149">
                  <c:v>0.81659463211476169</c:v>
                </c:pt>
                <c:pt idx="150">
                  <c:v>0.73832531235539101</c:v>
                </c:pt>
                <c:pt idx="151">
                  <c:v>1.8834539565016197</c:v>
                </c:pt>
                <c:pt idx="152">
                  <c:v>1.4333007866728367</c:v>
                </c:pt>
                <c:pt idx="153">
                  <c:v>1.0286904211013419</c:v>
                </c:pt>
                <c:pt idx="154">
                  <c:v>0.78577788061082832</c:v>
                </c:pt>
                <c:pt idx="155">
                  <c:v>0.98705275335492826</c:v>
                </c:pt>
                <c:pt idx="156">
                  <c:v>0.81845580749652935</c:v>
                </c:pt>
                <c:pt idx="157">
                  <c:v>0.78725885929964357</c:v>
                </c:pt>
                <c:pt idx="158">
                  <c:v>0.6400524218913819</c:v>
                </c:pt>
                <c:pt idx="159">
                  <c:v>0.62953344516670162</c:v>
                </c:pt>
                <c:pt idx="160">
                  <c:v>0.58228454602642066</c:v>
                </c:pt>
                <c:pt idx="161">
                  <c:v>0.61818620255818835</c:v>
                </c:pt>
                <c:pt idx="162">
                  <c:v>0.64775319773537432</c:v>
                </c:pt>
                <c:pt idx="163">
                  <c:v>0.61416439505137344</c:v>
                </c:pt>
                <c:pt idx="164">
                  <c:v>0.78396990983434678</c:v>
                </c:pt>
                <c:pt idx="165">
                  <c:v>0.70154120360662608</c:v>
                </c:pt>
                <c:pt idx="166">
                  <c:v>0.63695323967288742</c:v>
                </c:pt>
                <c:pt idx="167">
                  <c:v>1.126919689662403</c:v>
                </c:pt>
                <c:pt idx="168">
                  <c:v>0.94975781086181588</c:v>
                </c:pt>
                <c:pt idx="169">
                  <c:v>0.96076326273851964</c:v>
                </c:pt>
                <c:pt idx="170">
                  <c:v>0.72137607464877329</c:v>
                </c:pt>
                <c:pt idx="171">
                  <c:v>1.1713839379324806</c:v>
                </c:pt>
                <c:pt idx="172">
                  <c:v>1.0362523589851123</c:v>
                </c:pt>
                <c:pt idx="173">
                  <c:v>1.3102699727406164</c:v>
                </c:pt>
                <c:pt idx="174">
                  <c:v>1.0183072971272804</c:v>
                </c:pt>
                <c:pt idx="175">
                  <c:v>0.819220486475152</c:v>
                </c:pt>
                <c:pt idx="176">
                  <c:v>1.0554167540364856</c:v>
                </c:pt>
                <c:pt idx="177">
                  <c:v>0.89260169846928072</c:v>
                </c:pt>
                <c:pt idx="178">
                  <c:v>0.71636716292723845</c:v>
                </c:pt>
                <c:pt idx="179">
                  <c:v>0.62035279932899978</c:v>
                </c:pt>
                <c:pt idx="180">
                  <c:v>0.64088435730761162</c:v>
                </c:pt>
                <c:pt idx="181">
                  <c:v>0.54365013629691761</c:v>
                </c:pt>
                <c:pt idx="182">
                  <c:v>0.73136869166713236</c:v>
                </c:pt>
                <c:pt idx="183">
                  <c:v>0.92038786117476112</c:v>
                </c:pt>
                <c:pt idx="184">
                  <c:v>0.85264460962387523</c:v>
                </c:pt>
                <c:pt idx="185">
                  <c:v>1.1288168557536467</c:v>
                </c:pt>
                <c:pt idx="186">
                  <c:v>1.0158995137763371</c:v>
                </c:pt>
                <c:pt idx="187">
                  <c:v>1.022468004247471</c:v>
                </c:pt>
                <c:pt idx="188">
                  <c:v>0.88740401274241321</c:v>
                </c:pt>
                <c:pt idx="189">
                  <c:v>1.5920779075616163</c:v>
                </c:pt>
                <c:pt idx="190">
                  <c:v>0.8622478064047393</c:v>
                </c:pt>
                <c:pt idx="191">
                  <c:v>0.81899290225227739</c:v>
                </c:pt>
                <c:pt idx="192">
                  <c:v>0.84566534398926951</c:v>
                </c:pt>
                <c:pt idx="193">
                  <c:v>0.7861582741854356</c:v>
                </c:pt>
                <c:pt idx="194">
                  <c:v>0.70767562734030065</c:v>
                </c:pt>
                <c:pt idx="195">
                  <c:v>0.63778572626166652</c:v>
                </c:pt>
                <c:pt idx="196">
                  <c:v>0.76873581847649919</c:v>
                </c:pt>
                <c:pt idx="197">
                  <c:v>0.73187335829654054</c:v>
                </c:pt>
                <c:pt idx="198">
                  <c:v>1.0213195104230706</c:v>
                </c:pt>
                <c:pt idx="199">
                  <c:v>1.0453624322360699</c:v>
                </c:pt>
                <c:pt idx="200">
                  <c:v>0.96787402894986863</c:v>
                </c:pt>
                <c:pt idx="201">
                  <c:v>0.83032862013077735</c:v>
                </c:pt>
                <c:pt idx="202">
                  <c:v>0.9613804281003745</c:v>
                </c:pt>
                <c:pt idx="203">
                  <c:v>0.81964846588051188</c:v>
                </c:pt>
                <c:pt idx="204">
                  <c:v>0.84641591683898731</c:v>
                </c:pt>
                <c:pt idx="205">
                  <c:v>0.86995193651148495</c:v>
                </c:pt>
                <c:pt idx="206">
                  <c:v>0.71896942938579333</c:v>
                </c:pt>
                <c:pt idx="207">
                  <c:v>0.7070502431118314</c:v>
                </c:pt>
                <c:pt idx="208">
                  <c:v>0.91135360196724979</c:v>
                </c:pt>
                <c:pt idx="209">
                  <c:v>0.73108650824823251</c:v>
                </c:pt>
                <c:pt idx="210">
                  <c:v>0.80056068342498032</c:v>
                </c:pt>
                <c:pt idx="211">
                  <c:v>0.68</c:v>
                </c:pt>
                <c:pt idx="212">
                  <c:v>1.0951217596229379</c:v>
                </c:pt>
                <c:pt idx="213">
                  <c:v>0.90866948153967009</c:v>
                </c:pt>
                <c:pt idx="214">
                  <c:v>0.91118028279654362</c:v>
                </c:pt>
                <c:pt idx="215">
                  <c:v>0.62678908091123331</c:v>
                </c:pt>
                <c:pt idx="216">
                  <c:v>0.79092694422623722</c:v>
                </c:pt>
                <c:pt idx="217">
                  <c:v>0.76834495286724269</c:v>
                </c:pt>
                <c:pt idx="218">
                  <c:v>0.59727170070699132</c:v>
                </c:pt>
                <c:pt idx="219">
                  <c:v>0.52354624901806757</c:v>
                </c:pt>
                <c:pt idx="220">
                  <c:v>0.54477759230164968</c:v>
                </c:pt>
                <c:pt idx="221">
                  <c:v>0.76208807934014144</c:v>
                </c:pt>
                <c:pt idx="222">
                  <c:v>0.61797132757266304</c:v>
                </c:pt>
                <c:pt idx="223">
                  <c:v>0.61440985860172825</c:v>
                </c:pt>
                <c:pt idx="224">
                  <c:v>0.50349420659858601</c:v>
                </c:pt>
                <c:pt idx="225">
                  <c:v>0.5467620777690495</c:v>
                </c:pt>
                <c:pt idx="226">
                  <c:v>0.61995826787117048</c:v>
                </c:pt>
                <c:pt idx="227">
                  <c:v>0.5048924783974863</c:v>
                </c:pt>
                <c:pt idx="228">
                  <c:v>0.53811812647289869</c:v>
                </c:pt>
                <c:pt idx="229">
                  <c:v>0.77887323252160257</c:v>
                </c:pt>
                <c:pt idx="230">
                  <c:v>0.65047525530243522</c:v>
                </c:pt>
                <c:pt idx="231">
                  <c:v>0.81111105655930871</c:v>
                </c:pt>
                <c:pt idx="232">
                  <c:v>0.59796592694422623</c:v>
                </c:pt>
                <c:pt idx="233">
                  <c:v>0.61056068342498038</c:v>
                </c:pt>
                <c:pt idx="234">
                  <c:v>0.5684858601728201</c:v>
                </c:pt>
                <c:pt idx="235">
                  <c:v>0.65289277297721915</c:v>
                </c:pt>
                <c:pt idx="236">
                  <c:v>0.70283523606811149</c:v>
                </c:pt>
                <c:pt idx="237">
                  <c:v>0.86176228715170278</c:v>
                </c:pt>
                <c:pt idx="238">
                  <c:v>0.7863888351393189</c:v>
                </c:pt>
                <c:pt idx="239">
                  <c:v>0.71707575464396289</c:v>
                </c:pt>
                <c:pt idx="240">
                  <c:v>0.95257788312693503</c:v>
                </c:pt>
                <c:pt idx="241">
                  <c:v>1.6479721362229103</c:v>
                </c:pt>
                <c:pt idx="242">
                  <c:v>1.1382865712074304</c:v>
                </c:pt>
                <c:pt idx="243">
                  <c:v>1.2736464783281733</c:v>
                </c:pt>
                <c:pt idx="244">
                  <c:v>1.6544557856037152</c:v>
                </c:pt>
                <c:pt idx="245">
                  <c:v>1.4714947755417958</c:v>
                </c:pt>
                <c:pt idx="246">
                  <c:v>1.5486387383900928</c:v>
                </c:pt>
                <c:pt idx="247">
                  <c:v>1.4077123645510836</c:v>
                </c:pt>
                <c:pt idx="248">
                  <c:v>1.23890818498452</c:v>
                </c:pt>
                <c:pt idx="249">
                  <c:v>1.2237886996904024</c:v>
                </c:pt>
                <c:pt idx="250">
                  <c:v>0.97541795665634679</c:v>
                </c:pt>
                <c:pt idx="251">
                  <c:v>0.7943474264705882</c:v>
                </c:pt>
                <c:pt idx="252">
                  <c:v>0.7502849264705882</c:v>
                </c:pt>
                <c:pt idx="253">
                  <c:v>1.2252404218266253</c:v>
                </c:pt>
                <c:pt idx="254">
                  <c:v>1.0308233359133128</c:v>
                </c:pt>
                <c:pt idx="255">
                  <c:v>1.4295474956822107</c:v>
                </c:pt>
                <c:pt idx="256">
                  <c:v>1.4837430051813472</c:v>
                </c:pt>
                <c:pt idx="257">
                  <c:v>1.7082162348877374</c:v>
                </c:pt>
                <c:pt idx="258">
                  <c:v>1.1593181347150259</c:v>
                </c:pt>
                <c:pt idx="259">
                  <c:v>0.94501830742659754</c:v>
                </c:pt>
                <c:pt idx="260">
                  <c:v>1.0052041450777203</c:v>
                </c:pt>
                <c:pt idx="261">
                  <c:v>0.9173395509499136</c:v>
                </c:pt>
                <c:pt idx="262">
                  <c:v>0.87200414507772017</c:v>
                </c:pt>
                <c:pt idx="263">
                  <c:v>0.86609879101899823</c:v>
                </c:pt>
                <c:pt idx="264">
                  <c:v>0.83594058721934372</c:v>
                </c:pt>
                <c:pt idx="265">
                  <c:v>0.81795854922279798</c:v>
                </c:pt>
                <c:pt idx="266">
                  <c:v>0.725086701208981</c:v>
                </c:pt>
                <c:pt idx="267">
                  <c:v>0.70029982728842832</c:v>
                </c:pt>
                <c:pt idx="268">
                  <c:v>0.65160069084628669</c:v>
                </c:pt>
                <c:pt idx="269">
                  <c:v>0.7845844559585492</c:v>
                </c:pt>
                <c:pt idx="270">
                  <c:v>0.66375474956822111</c:v>
                </c:pt>
                <c:pt idx="271">
                  <c:v>0.6518618307426598</c:v>
                </c:pt>
                <c:pt idx="272">
                  <c:v>0.67666390328151982</c:v>
                </c:pt>
                <c:pt idx="273">
                  <c:v>0.77009948186528498</c:v>
                </c:pt>
                <c:pt idx="274">
                  <c:v>1.0025554404145078</c:v>
                </c:pt>
                <c:pt idx="275">
                  <c:v>0.62245250431778931</c:v>
                </c:pt>
                <c:pt idx="276">
                  <c:v>0.76048497409326421</c:v>
                </c:pt>
                <c:pt idx="277">
                  <c:v>1.0435267702936097</c:v>
                </c:pt>
                <c:pt idx="278">
                  <c:v>1.097172366148532</c:v>
                </c:pt>
                <c:pt idx="279">
                  <c:v>0.9040414507772021</c:v>
                </c:pt>
                <c:pt idx="280">
                  <c:v>0.70870673575129539</c:v>
                </c:pt>
                <c:pt idx="281">
                  <c:v>0.81900172711571673</c:v>
                </c:pt>
              </c:numCache>
            </c:numRef>
          </c:val>
          <c:smooth val="0"/>
          <c:extLst>
            <c:ext xmlns:c16="http://schemas.microsoft.com/office/drawing/2014/chart" uri="{C3380CC4-5D6E-409C-BE32-E72D297353CC}">
              <c16:uniqueId val="{00000000-0D4B-4EEF-821A-E9CFB1B94E60}"/>
            </c:ext>
          </c:extLst>
        </c:ser>
        <c:ser>
          <c:idx val="4"/>
          <c:order val="1"/>
          <c:tx>
            <c:strRef>
              <c:f>[resultados_deff_1.xlsb]Pivot1!$AK$6</c:f>
              <c:strCache>
                <c:ptCount val="1"/>
                <c:pt idx="0">
                  <c:v>Prom VOL UTIL</c:v>
                </c:pt>
              </c:strCache>
            </c:strRef>
          </c:tx>
          <c:spPr>
            <a:ln w="9525" cap="rnd">
              <a:solidFill>
                <a:schemeClr val="accent5"/>
              </a:solidFill>
              <a:round/>
            </a:ln>
            <a:effectLst/>
          </c:spPr>
          <c:marker>
            <c:symbol val="none"/>
          </c:marker>
          <c:dLbls>
            <c:delete val="1"/>
          </c:dLbls>
          <c:cat>
            <c:numRef>
              <c:f>[resultados_deff_1.xlsb]Pivot1!$AF$7:$AF$288</c:f>
              <c:numCache>
                <c:formatCode>m/d/yyyy</c:formatCode>
                <c:ptCount val="282"/>
                <c:pt idx="0">
                  <c:v>43832</c:v>
                </c:pt>
                <c:pt idx="1">
                  <c:v>43833</c:v>
                </c:pt>
                <c:pt idx="2">
                  <c:v>43834</c:v>
                </c:pt>
                <c:pt idx="3">
                  <c:v>43835</c:v>
                </c:pt>
                <c:pt idx="4">
                  <c:v>43836</c:v>
                </c:pt>
                <c:pt idx="5">
                  <c:v>43838</c:v>
                </c:pt>
                <c:pt idx="6">
                  <c:v>43840</c:v>
                </c:pt>
                <c:pt idx="7">
                  <c:v>43841</c:v>
                </c:pt>
                <c:pt idx="8">
                  <c:v>43842</c:v>
                </c:pt>
                <c:pt idx="9">
                  <c:v>43844</c:v>
                </c:pt>
                <c:pt idx="10">
                  <c:v>43845</c:v>
                </c:pt>
                <c:pt idx="11">
                  <c:v>43846</c:v>
                </c:pt>
                <c:pt idx="12">
                  <c:v>43847</c:v>
                </c:pt>
                <c:pt idx="13">
                  <c:v>43848</c:v>
                </c:pt>
                <c:pt idx="14">
                  <c:v>43849</c:v>
                </c:pt>
                <c:pt idx="15">
                  <c:v>43851</c:v>
                </c:pt>
                <c:pt idx="16">
                  <c:v>43852</c:v>
                </c:pt>
                <c:pt idx="17">
                  <c:v>43853</c:v>
                </c:pt>
                <c:pt idx="18">
                  <c:v>43855</c:v>
                </c:pt>
                <c:pt idx="19">
                  <c:v>43856</c:v>
                </c:pt>
                <c:pt idx="20">
                  <c:v>43857</c:v>
                </c:pt>
                <c:pt idx="21">
                  <c:v>43858</c:v>
                </c:pt>
                <c:pt idx="22">
                  <c:v>43859</c:v>
                </c:pt>
                <c:pt idx="23">
                  <c:v>43861</c:v>
                </c:pt>
                <c:pt idx="24">
                  <c:v>43862</c:v>
                </c:pt>
                <c:pt idx="25">
                  <c:v>43863</c:v>
                </c:pt>
                <c:pt idx="26">
                  <c:v>43864</c:v>
                </c:pt>
                <c:pt idx="27">
                  <c:v>43865</c:v>
                </c:pt>
                <c:pt idx="28">
                  <c:v>43866</c:v>
                </c:pt>
                <c:pt idx="29">
                  <c:v>43867</c:v>
                </c:pt>
                <c:pt idx="30">
                  <c:v>43868</c:v>
                </c:pt>
                <c:pt idx="31">
                  <c:v>43869</c:v>
                </c:pt>
                <c:pt idx="32">
                  <c:v>43870</c:v>
                </c:pt>
                <c:pt idx="33">
                  <c:v>43871</c:v>
                </c:pt>
                <c:pt idx="34">
                  <c:v>43872</c:v>
                </c:pt>
                <c:pt idx="35">
                  <c:v>43873</c:v>
                </c:pt>
                <c:pt idx="36">
                  <c:v>43874</c:v>
                </c:pt>
                <c:pt idx="37">
                  <c:v>43875</c:v>
                </c:pt>
                <c:pt idx="38">
                  <c:v>43876</c:v>
                </c:pt>
                <c:pt idx="39">
                  <c:v>43877</c:v>
                </c:pt>
                <c:pt idx="40">
                  <c:v>43878</c:v>
                </c:pt>
                <c:pt idx="41">
                  <c:v>43879</c:v>
                </c:pt>
                <c:pt idx="42">
                  <c:v>43880</c:v>
                </c:pt>
                <c:pt idx="43">
                  <c:v>43881</c:v>
                </c:pt>
                <c:pt idx="44">
                  <c:v>43882</c:v>
                </c:pt>
                <c:pt idx="45">
                  <c:v>43883</c:v>
                </c:pt>
                <c:pt idx="46">
                  <c:v>43887</c:v>
                </c:pt>
                <c:pt idx="47">
                  <c:v>43888</c:v>
                </c:pt>
                <c:pt idx="48">
                  <c:v>43890</c:v>
                </c:pt>
                <c:pt idx="49">
                  <c:v>43892</c:v>
                </c:pt>
                <c:pt idx="50">
                  <c:v>43893</c:v>
                </c:pt>
                <c:pt idx="51">
                  <c:v>43894</c:v>
                </c:pt>
                <c:pt idx="52">
                  <c:v>43895</c:v>
                </c:pt>
                <c:pt idx="53">
                  <c:v>43896</c:v>
                </c:pt>
                <c:pt idx="54">
                  <c:v>43898</c:v>
                </c:pt>
                <c:pt idx="55">
                  <c:v>43899</c:v>
                </c:pt>
                <c:pt idx="56">
                  <c:v>43900</c:v>
                </c:pt>
                <c:pt idx="57">
                  <c:v>43901</c:v>
                </c:pt>
                <c:pt idx="58">
                  <c:v>43902</c:v>
                </c:pt>
                <c:pt idx="59">
                  <c:v>43903</c:v>
                </c:pt>
                <c:pt idx="60">
                  <c:v>43904</c:v>
                </c:pt>
                <c:pt idx="61">
                  <c:v>43905</c:v>
                </c:pt>
                <c:pt idx="62">
                  <c:v>43906</c:v>
                </c:pt>
                <c:pt idx="63">
                  <c:v>43907</c:v>
                </c:pt>
                <c:pt idx="64">
                  <c:v>43910</c:v>
                </c:pt>
                <c:pt idx="65">
                  <c:v>43913</c:v>
                </c:pt>
                <c:pt idx="66">
                  <c:v>43915</c:v>
                </c:pt>
                <c:pt idx="67">
                  <c:v>43916</c:v>
                </c:pt>
                <c:pt idx="68">
                  <c:v>43917</c:v>
                </c:pt>
                <c:pt idx="69">
                  <c:v>43923</c:v>
                </c:pt>
                <c:pt idx="70">
                  <c:v>43924</c:v>
                </c:pt>
                <c:pt idx="71">
                  <c:v>43925</c:v>
                </c:pt>
                <c:pt idx="72">
                  <c:v>43926</c:v>
                </c:pt>
                <c:pt idx="73">
                  <c:v>43928</c:v>
                </c:pt>
                <c:pt idx="74">
                  <c:v>43929</c:v>
                </c:pt>
                <c:pt idx="75">
                  <c:v>43930</c:v>
                </c:pt>
                <c:pt idx="76">
                  <c:v>43931</c:v>
                </c:pt>
                <c:pt idx="77">
                  <c:v>43932</c:v>
                </c:pt>
                <c:pt idx="78">
                  <c:v>43933</c:v>
                </c:pt>
                <c:pt idx="79">
                  <c:v>43937</c:v>
                </c:pt>
                <c:pt idx="80">
                  <c:v>43938</c:v>
                </c:pt>
                <c:pt idx="81">
                  <c:v>43939</c:v>
                </c:pt>
                <c:pt idx="82">
                  <c:v>43940</c:v>
                </c:pt>
                <c:pt idx="83">
                  <c:v>43941</c:v>
                </c:pt>
                <c:pt idx="84">
                  <c:v>43942</c:v>
                </c:pt>
                <c:pt idx="85">
                  <c:v>43944</c:v>
                </c:pt>
                <c:pt idx="86">
                  <c:v>43945</c:v>
                </c:pt>
                <c:pt idx="87">
                  <c:v>43946</c:v>
                </c:pt>
                <c:pt idx="88">
                  <c:v>43947</c:v>
                </c:pt>
                <c:pt idx="89">
                  <c:v>43948</c:v>
                </c:pt>
                <c:pt idx="90">
                  <c:v>43950</c:v>
                </c:pt>
                <c:pt idx="91">
                  <c:v>43952</c:v>
                </c:pt>
                <c:pt idx="92">
                  <c:v>43953</c:v>
                </c:pt>
                <c:pt idx="93">
                  <c:v>43955</c:v>
                </c:pt>
                <c:pt idx="94">
                  <c:v>43956</c:v>
                </c:pt>
                <c:pt idx="95">
                  <c:v>43957</c:v>
                </c:pt>
                <c:pt idx="96">
                  <c:v>43958</c:v>
                </c:pt>
                <c:pt idx="97">
                  <c:v>43961</c:v>
                </c:pt>
                <c:pt idx="98">
                  <c:v>43962</c:v>
                </c:pt>
                <c:pt idx="99">
                  <c:v>43963</c:v>
                </c:pt>
                <c:pt idx="100">
                  <c:v>43964</c:v>
                </c:pt>
                <c:pt idx="101">
                  <c:v>43965</c:v>
                </c:pt>
                <c:pt idx="102">
                  <c:v>43966</c:v>
                </c:pt>
                <c:pt idx="103">
                  <c:v>43968</c:v>
                </c:pt>
                <c:pt idx="104">
                  <c:v>43970</c:v>
                </c:pt>
                <c:pt idx="105">
                  <c:v>43973</c:v>
                </c:pt>
                <c:pt idx="106">
                  <c:v>43974</c:v>
                </c:pt>
                <c:pt idx="107">
                  <c:v>43975</c:v>
                </c:pt>
                <c:pt idx="108">
                  <c:v>43977</c:v>
                </c:pt>
                <c:pt idx="109">
                  <c:v>43979</c:v>
                </c:pt>
                <c:pt idx="110">
                  <c:v>43980</c:v>
                </c:pt>
                <c:pt idx="111">
                  <c:v>43983</c:v>
                </c:pt>
                <c:pt idx="112">
                  <c:v>43985</c:v>
                </c:pt>
                <c:pt idx="113">
                  <c:v>43986</c:v>
                </c:pt>
                <c:pt idx="114">
                  <c:v>43987</c:v>
                </c:pt>
                <c:pt idx="115">
                  <c:v>43988</c:v>
                </c:pt>
                <c:pt idx="116">
                  <c:v>43989</c:v>
                </c:pt>
                <c:pt idx="117">
                  <c:v>43990</c:v>
                </c:pt>
                <c:pt idx="118">
                  <c:v>43992</c:v>
                </c:pt>
                <c:pt idx="119">
                  <c:v>43993</c:v>
                </c:pt>
                <c:pt idx="120">
                  <c:v>43994</c:v>
                </c:pt>
                <c:pt idx="121">
                  <c:v>43995</c:v>
                </c:pt>
                <c:pt idx="122">
                  <c:v>43996</c:v>
                </c:pt>
                <c:pt idx="123">
                  <c:v>43997</c:v>
                </c:pt>
                <c:pt idx="124">
                  <c:v>43999</c:v>
                </c:pt>
                <c:pt idx="125">
                  <c:v>44000</c:v>
                </c:pt>
                <c:pt idx="126">
                  <c:v>44002</c:v>
                </c:pt>
                <c:pt idx="127">
                  <c:v>44004</c:v>
                </c:pt>
                <c:pt idx="128">
                  <c:v>44006</c:v>
                </c:pt>
                <c:pt idx="129">
                  <c:v>44008</c:v>
                </c:pt>
                <c:pt idx="130">
                  <c:v>44010</c:v>
                </c:pt>
                <c:pt idx="131">
                  <c:v>44013</c:v>
                </c:pt>
                <c:pt idx="132">
                  <c:v>44015</c:v>
                </c:pt>
                <c:pt idx="133">
                  <c:v>44016</c:v>
                </c:pt>
                <c:pt idx="134">
                  <c:v>44018</c:v>
                </c:pt>
                <c:pt idx="135">
                  <c:v>44019</c:v>
                </c:pt>
                <c:pt idx="136">
                  <c:v>44020</c:v>
                </c:pt>
                <c:pt idx="137">
                  <c:v>44021</c:v>
                </c:pt>
                <c:pt idx="138">
                  <c:v>44022</c:v>
                </c:pt>
                <c:pt idx="139">
                  <c:v>44023</c:v>
                </c:pt>
                <c:pt idx="140">
                  <c:v>44024</c:v>
                </c:pt>
                <c:pt idx="141">
                  <c:v>44025</c:v>
                </c:pt>
                <c:pt idx="142">
                  <c:v>44026</c:v>
                </c:pt>
                <c:pt idx="143">
                  <c:v>44027</c:v>
                </c:pt>
                <c:pt idx="144">
                  <c:v>44028</c:v>
                </c:pt>
                <c:pt idx="145">
                  <c:v>44030</c:v>
                </c:pt>
                <c:pt idx="146">
                  <c:v>44031</c:v>
                </c:pt>
                <c:pt idx="147">
                  <c:v>44032</c:v>
                </c:pt>
                <c:pt idx="148">
                  <c:v>44033</c:v>
                </c:pt>
                <c:pt idx="149">
                  <c:v>44034</c:v>
                </c:pt>
                <c:pt idx="150">
                  <c:v>44035</c:v>
                </c:pt>
                <c:pt idx="151">
                  <c:v>44037</c:v>
                </c:pt>
                <c:pt idx="152">
                  <c:v>44039</c:v>
                </c:pt>
                <c:pt idx="153">
                  <c:v>44040</c:v>
                </c:pt>
                <c:pt idx="154">
                  <c:v>44041</c:v>
                </c:pt>
                <c:pt idx="155">
                  <c:v>44042</c:v>
                </c:pt>
                <c:pt idx="156">
                  <c:v>44043</c:v>
                </c:pt>
                <c:pt idx="157">
                  <c:v>44044</c:v>
                </c:pt>
                <c:pt idx="158">
                  <c:v>44045</c:v>
                </c:pt>
                <c:pt idx="159">
                  <c:v>44046</c:v>
                </c:pt>
                <c:pt idx="160">
                  <c:v>44047</c:v>
                </c:pt>
                <c:pt idx="161">
                  <c:v>44048</c:v>
                </c:pt>
                <c:pt idx="162">
                  <c:v>44049</c:v>
                </c:pt>
                <c:pt idx="163">
                  <c:v>44050</c:v>
                </c:pt>
                <c:pt idx="164">
                  <c:v>44051</c:v>
                </c:pt>
                <c:pt idx="165">
                  <c:v>44052</c:v>
                </c:pt>
                <c:pt idx="166">
                  <c:v>44054</c:v>
                </c:pt>
                <c:pt idx="167">
                  <c:v>44057</c:v>
                </c:pt>
                <c:pt idx="168">
                  <c:v>44058</c:v>
                </c:pt>
                <c:pt idx="169">
                  <c:v>44060</c:v>
                </c:pt>
                <c:pt idx="170">
                  <c:v>44062</c:v>
                </c:pt>
                <c:pt idx="171">
                  <c:v>44063</c:v>
                </c:pt>
                <c:pt idx="172">
                  <c:v>44064</c:v>
                </c:pt>
                <c:pt idx="173">
                  <c:v>44065</c:v>
                </c:pt>
                <c:pt idx="174">
                  <c:v>44066</c:v>
                </c:pt>
                <c:pt idx="175">
                  <c:v>44067</c:v>
                </c:pt>
                <c:pt idx="176">
                  <c:v>44068</c:v>
                </c:pt>
                <c:pt idx="177">
                  <c:v>44069</c:v>
                </c:pt>
                <c:pt idx="178">
                  <c:v>44070</c:v>
                </c:pt>
                <c:pt idx="179">
                  <c:v>44072</c:v>
                </c:pt>
                <c:pt idx="180">
                  <c:v>44073</c:v>
                </c:pt>
                <c:pt idx="181">
                  <c:v>44074</c:v>
                </c:pt>
                <c:pt idx="182">
                  <c:v>44075</c:v>
                </c:pt>
                <c:pt idx="183">
                  <c:v>44076</c:v>
                </c:pt>
                <c:pt idx="184">
                  <c:v>44077</c:v>
                </c:pt>
                <c:pt idx="185">
                  <c:v>44078</c:v>
                </c:pt>
                <c:pt idx="186">
                  <c:v>44079</c:v>
                </c:pt>
                <c:pt idx="187">
                  <c:v>44080</c:v>
                </c:pt>
                <c:pt idx="188">
                  <c:v>44081</c:v>
                </c:pt>
                <c:pt idx="189">
                  <c:v>44082</c:v>
                </c:pt>
                <c:pt idx="190">
                  <c:v>44083</c:v>
                </c:pt>
                <c:pt idx="191">
                  <c:v>44084</c:v>
                </c:pt>
                <c:pt idx="192">
                  <c:v>44086</c:v>
                </c:pt>
                <c:pt idx="193">
                  <c:v>44087</c:v>
                </c:pt>
                <c:pt idx="194">
                  <c:v>44088</c:v>
                </c:pt>
                <c:pt idx="195">
                  <c:v>44089</c:v>
                </c:pt>
                <c:pt idx="196">
                  <c:v>44090</c:v>
                </c:pt>
                <c:pt idx="197">
                  <c:v>44091</c:v>
                </c:pt>
                <c:pt idx="198">
                  <c:v>44093</c:v>
                </c:pt>
                <c:pt idx="199">
                  <c:v>44094</c:v>
                </c:pt>
                <c:pt idx="200">
                  <c:v>44095</c:v>
                </c:pt>
                <c:pt idx="201">
                  <c:v>44096</c:v>
                </c:pt>
                <c:pt idx="202">
                  <c:v>44097</c:v>
                </c:pt>
                <c:pt idx="203">
                  <c:v>44098</c:v>
                </c:pt>
                <c:pt idx="204">
                  <c:v>44099</c:v>
                </c:pt>
                <c:pt idx="205">
                  <c:v>44101</c:v>
                </c:pt>
                <c:pt idx="206">
                  <c:v>44102</c:v>
                </c:pt>
                <c:pt idx="207">
                  <c:v>44103</c:v>
                </c:pt>
                <c:pt idx="208">
                  <c:v>44104</c:v>
                </c:pt>
                <c:pt idx="209">
                  <c:v>44105</c:v>
                </c:pt>
                <c:pt idx="210">
                  <c:v>44106</c:v>
                </c:pt>
                <c:pt idx="211">
                  <c:v>44107</c:v>
                </c:pt>
                <c:pt idx="212">
                  <c:v>44108</c:v>
                </c:pt>
                <c:pt idx="213">
                  <c:v>44109</c:v>
                </c:pt>
                <c:pt idx="214">
                  <c:v>44110</c:v>
                </c:pt>
                <c:pt idx="215">
                  <c:v>44111</c:v>
                </c:pt>
                <c:pt idx="216">
                  <c:v>44112</c:v>
                </c:pt>
                <c:pt idx="217">
                  <c:v>44113</c:v>
                </c:pt>
                <c:pt idx="218">
                  <c:v>44114</c:v>
                </c:pt>
                <c:pt idx="219">
                  <c:v>44115</c:v>
                </c:pt>
                <c:pt idx="220">
                  <c:v>44116</c:v>
                </c:pt>
                <c:pt idx="221">
                  <c:v>44117</c:v>
                </c:pt>
                <c:pt idx="222">
                  <c:v>44119</c:v>
                </c:pt>
                <c:pt idx="223">
                  <c:v>44120</c:v>
                </c:pt>
                <c:pt idx="224">
                  <c:v>44121</c:v>
                </c:pt>
                <c:pt idx="225">
                  <c:v>44122</c:v>
                </c:pt>
                <c:pt idx="226">
                  <c:v>44123</c:v>
                </c:pt>
                <c:pt idx="227">
                  <c:v>44124</c:v>
                </c:pt>
                <c:pt idx="228">
                  <c:v>44125</c:v>
                </c:pt>
                <c:pt idx="229">
                  <c:v>44126</c:v>
                </c:pt>
                <c:pt idx="230">
                  <c:v>44127</c:v>
                </c:pt>
                <c:pt idx="231">
                  <c:v>44128</c:v>
                </c:pt>
                <c:pt idx="232">
                  <c:v>44129</c:v>
                </c:pt>
                <c:pt idx="233">
                  <c:v>44130</c:v>
                </c:pt>
                <c:pt idx="234">
                  <c:v>44131</c:v>
                </c:pt>
                <c:pt idx="235">
                  <c:v>44133</c:v>
                </c:pt>
                <c:pt idx="236">
                  <c:v>44139</c:v>
                </c:pt>
                <c:pt idx="237">
                  <c:v>44141</c:v>
                </c:pt>
                <c:pt idx="238">
                  <c:v>44143</c:v>
                </c:pt>
                <c:pt idx="239">
                  <c:v>44144</c:v>
                </c:pt>
                <c:pt idx="240">
                  <c:v>44145</c:v>
                </c:pt>
                <c:pt idx="241">
                  <c:v>44146</c:v>
                </c:pt>
                <c:pt idx="242">
                  <c:v>44147</c:v>
                </c:pt>
                <c:pt idx="243">
                  <c:v>44150</c:v>
                </c:pt>
                <c:pt idx="244">
                  <c:v>44151</c:v>
                </c:pt>
                <c:pt idx="245">
                  <c:v>44152</c:v>
                </c:pt>
                <c:pt idx="246">
                  <c:v>44153</c:v>
                </c:pt>
                <c:pt idx="247">
                  <c:v>44154</c:v>
                </c:pt>
                <c:pt idx="248">
                  <c:v>44155</c:v>
                </c:pt>
                <c:pt idx="249">
                  <c:v>44156</c:v>
                </c:pt>
                <c:pt idx="250">
                  <c:v>44157</c:v>
                </c:pt>
                <c:pt idx="251">
                  <c:v>44158</c:v>
                </c:pt>
                <c:pt idx="252">
                  <c:v>44161</c:v>
                </c:pt>
                <c:pt idx="253">
                  <c:v>44164</c:v>
                </c:pt>
                <c:pt idx="254">
                  <c:v>44165</c:v>
                </c:pt>
                <c:pt idx="255">
                  <c:v>44166</c:v>
                </c:pt>
                <c:pt idx="256">
                  <c:v>44167</c:v>
                </c:pt>
                <c:pt idx="257">
                  <c:v>44168</c:v>
                </c:pt>
                <c:pt idx="258">
                  <c:v>44169</c:v>
                </c:pt>
                <c:pt idx="259">
                  <c:v>44170</c:v>
                </c:pt>
                <c:pt idx="260">
                  <c:v>44171</c:v>
                </c:pt>
                <c:pt idx="261">
                  <c:v>44172</c:v>
                </c:pt>
                <c:pt idx="262">
                  <c:v>44173</c:v>
                </c:pt>
                <c:pt idx="263">
                  <c:v>44174</c:v>
                </c:pt>
                <c:pt idx="264">
                  <c:v>44175</c:v>
                </c:pt>
                <c:pt idx="265">
                  <c:v>44176</c:v>
                </c:pt>
                <c:pt idx="266">
                  <c:v>44177</c:v>
                </c:pt>
                <c:pt idx="267">
                  <c:v>44178</c:v>
                </c:pt>
                <c:pt idx="268">
                  <c:v>44179</c:v>
                </c:pt>
                <c:pt idx="269">
                  <c:v>44180</c:v>
                </c:pt>
                <c:pt idx="270">
                  <c:v>44181</c:v>
                </c:pt>
                <c:pt idx="271">
                  <c:v>44182</c:v>
                </c:pt>
                <c:pt idx="272">
                  <c:v>44184</c:v>
                </c:pt>
                <c:pt idx="273">
                  <c:v>44185</c:v>
                </c:pt>
                <c:pt idx="274">
                  <c:v>44187</c:v>
                </c:pt>
                <c:pt idx="275">
                  <c:v>44188</c:v>
                </c:pt>
                <c:pt idx="276">
                  <c:v>44189</c:v>
                </c:pt>
                <c:pt idx="277">
                  <c:v>44190</c:v>
                </c:pt>
                <c:pt idx="278">
                  <c:v>44191</c:v>
                </c:pt>
                <c:pt idx="279">
                  <c:v>44192</c:v>
                </c:pt>
                <c:pt idx="280">
                  <c:v>44194</c:v>
                </c:pt>
                <c:pt idx="281">
                  <c:v>44196</c:v>
                </c:pt>
              </c:numCache>
            </c:numRef>
          </c:cat>
          <c:val>
            <c:numRef>
              <c:f>[resultados_deff_1.xlsb]Pivot1!$AK$7:$AK$288</c:f>
              <c:numCache>
                <c:formatCode>0.00%</c:formatCode>
                <c:ptCount val="282"/>
                <c:pt idx="0">
                  <c:v>0.65845640012773599</c:v>
                </c:pt>
                <c:pt idx="1">
                  <c:v>0.65588826940300582</c:v>
                </c:pt>
                <c:pt idx="2">
                  <c:v>0.652602561167826</c:v>
                </c:pt>
                <c:pt idx="3">
                  <c:v>0.6499772204449219</c:v>
                </c:pt>
                <c:pt idx="4">
                  <c:v>0.6470971239374097</c:v>
                </c:pt>
                <c:pt idx="5">
                  <c:v>0.63867147397364421</c:v>
                </c:pt>
                <c:pt idx="6">
                  <c:v>0.62882535460439615</c:v>
                </c:pt>
                <c:pt idx="7">
                  <c:v>0.6241195911430566</c:v>
                </c:pt>
                <c:pt idx="8">
                  <c:v>0.62011966616678915</c:v>
                </c:pt>
                <c:pt idx="9">
                  <c:v>0.61024664880894885</c:v>
                </c:pt>
                <c:pt idx="10">
                  <c:v>0.60538181682026337</c:v>
                </c:pt>
                <c:pt idx="11">
                  <c:v>0.59762379434061763</c:v>
                </c:pt>
                <c:pt idx="12">
                  <c:v>0.59514079521726582</c:v>
                </c:pt>
                <c:pt idx="13">
                  <c:v>0.59077619126411851</c:v>
                </c:pt>
                <c:pt idx="14">
                  <c:v>0.58749503900148936</c:v>
                </c:pt>
                <c:pt idx="15">
                  <c:v>0.57953933464791763</c:v>
                </c:pt>
                <c:pt idx="16">
                  <c:v>0.57642235123515251</c:v>
                </c:pt>
                <c:pt idx="17">
                  <c:v>0.57289712309759611</c:v>
                </c:pt>
                <c:pt idx="18">
                  <c:v>0.56479803577931775</c:v>
                </c:pt>
                <c:pt idx="19">
                  <c:v>0.56238174911117433</c:v>
                </c:pt>
                <c:pt idx="20">
                  <c:v>0.55904545183013798</c:v>
                </c:pt>
                <c:pt idx="21">
                  <c:v>0.55536995351742147</c:v>
                </c:pt>
                <c:pt idx="22">
                  <c:v>0.55099787066907369</c:v>
                </c:pt>
                <c:pt idx="23">
                  <c:v>0.54178235115248707</c:v>
                </c:pt>
                <c:pt idx="24">
                  <c:v>0.53765412525571032</c:v>
                </c:pt>
                <c:pt idx="25">
                  <c:v>0.53460936288314698</c:v>
                </c:pt>
                <c:pt idx="26">
                  <c:v>0.52884026501268233</c:v>
                </c:pt>
                <c:pt idx="27">
                  <c:v>0.52542276491698681</c:v>
                </c:pt>
                <c:pt idx="28">
                  <c:v>0.5207867670041495</c:v>
                </c:pt>
                <c:pt idx="29">
                  <c:v>0.51602001859595104</c:v>
                </c:pt>
                <c:pt idx="30">
                  <c:v>0.51089969713357131</c:v>
                </c:pt>
                <c:pt idx="31">
                  <c:v>0.50596440140838217</c:v>
                </c:pt>
                <c:pt idx="32">
                  <c:v>0.50322572938906451</c:v>
                </c:pt>
                <c:pt idx="33">
                  <c:v>0.49774208226476513</c:v>
                </c:pt>
                <c:pt idx="34">
                  <c:v>0.49231163086201957</c:v>
                </c:pt>
                <c:pt idx="35">
                  <c:v>0.48682035917025029</c:v>
                </c:pt>
                <c:pt idx="36">
                  <c:v>0.48140057986179507</c:v>
                </c:pt>
                <c:pt idx="37">
                  <c:v>0.47641935027281318</c:v>
                </c:pt>
                <c:pt idx="38">
                  <c:v>0.4739264697288138</c:v>
                </c:pt>
                <c:pt idx="39">
                  <c:v>0.47125191511848646</c:v>
                </c:pt>
                <c:pt idx="40">
                  <c:v>0.46745325887802408</c:v>
                </c:pt>
                <c:pt idx="41">
                  <c:v>0.46134620024674927</c:v>
                </c:pt>
                <c:pt idx="42">
                  <c:v>0.45529514053152337</c:v>
                </c:pt>
                <c:pt idx="43">
                  <c:v>0.4508719123958897</c:v>
                </c:pt>
                <c:pt idx="44">
                  <c:v>0.44784506035808058</c:v>
                </c:pt>
                <c:pt idx="45">
                  <c:v>0.44719968852747422</c:v>
                </c:pt>
                <c:pt idx="46">
                  <c:v>0.44554033167600116</c:v>
                </c:pt>
                <c:pt idx="47">
                  <c:v>0.44256398278062908</c:v>
                </c:pt>
                <c:pt idx="48">
                  <c:v>0.43426025929565704</c:v>
                </c:pt>
                <c:pt idx="49">
                  <c:v>0.42877092206887274</c:v>
                </c:pt>
                <c:pt idx="50">
                  <c:v>0.42538457308099242</c:v>
                </c:pt>
                <c:pt idx="51">
                  <c:v>0.42208646409224426</c:v>
                </c:pt>
                <c:pt idx="52">
                  <c:v>0.41707355542070995</c:v>
                </c:pt>
                <c:pt idx="53">
                  <c:v>0.41246674833273855</c:v>
                </c:pt>
                <c:pt idx="54">
                  <c:v>0.40698607774571888</c:v>
                </c:pt>
                <c:pt idx="55">
                  <c:v>0.40388897257455136</c:v>
                </c:pt>
                <c:pt idx="56">
                  <c:v>0.39965410572601401</c:v>
                </c:pt>
                <c:pt idx="57">
                  <c:v>0.39734027671151034</c:v>
                </c:pt>
                <c:pt idx="58">
                  <c:v>0.39446421567504142</c:v>
                </c:pt>
                <c:pt idx="59">
                  <c:v>0.39179689519133676</c:v>
                </c:pt>
                <c:pt idx="60">
                  <c:v>0.39124379080658678</c:v>
                </c:pt>
                <c:pt idx="61">
                  <c:v>0.39046102116415038</c:v>
                </c:pt>
                <c:pt idx="62">
                  <c:v>0.38760519672508287</c:v>
                </c:pt>
                <c:pt idx="63">
                  <c:v>0.38494082308044164</c:v>
                </c:pt>
                <c:pt idx="64">
                  <c:v>0.37635093676172937</c:v>
                </c:pt>
                <c:pt idx="65">
                  <c:v>0.3672883904011528</c:v>
                </c:pt>
                <c:pt idx="66">
                  <c:v>0.36123350917272118</c:v>
                </c:pt>
                <c:pt idx="67">
                  <c:v>0.35860882250779808</c:v>
                </c:pt>
                <c:pt idx="68">
                  <c:v>0.3552327089202279</c:v>
                </c:pt>
                <c:pt idx="69">
                  <c:v>0.34763318394805692</c:v>
                </c:pt>
                <c:pt idx="70">
                  <c:v>0.34505039323407072</c:v>
                </c:pt>
                <c:pt idx="71">
                  <c:v>0.34412039382403742</c:v>
                </c:pt>
                <c:pt idx="72">
                  <c:v>0.34298062997968043</c:v>
                </c:pt>
                <c:pt idx="73">
                  <c:v>0.34139786833466673</c:v>
                </c:pt>
                <c:pt idx="74">
                  <c:v>0.33994020945445008</c:v>
                </c:pt>
                <c:pt idx="75">
                  <c:v>0.33998544677851816</c:v>
                </c:pt>
                <c:pt idx="76">
                  <c:v>0.33907981744539906</c:v>
                </c:pt>
                <c:pt idx="77">
                  <c:v>0.34332556337639786</c:v>
                </c:pt>
                <c:pt idx="78">
                  <c:v>0.34346008055588984</c:v>
                </c:pt>
                <c:pt idx="79">
                  <c:v>0.33504066471139654</c:v>
                </c:pt>
                <c:pt idx="80">
                  <c:v>0.33223975276741324</c:v>
                </c:pt>
                <c:pt idx="81">
                  <c:v>0.33243220267925006</c:v>
                </c:pt>
                <c:pt idx="82">
                  <c:v>0.33214435180646878</c:v>
                </c:pt>
                <c:pt idx="83">
                  <c:v>0.33065708207829658</c:v>
                </c:pt>
                <c:pt idx="84">
                  <c:v>0.33084054455923928</c:v>
                </c:pt>
                <c:pt idx="85">
                  <c:v>0.33121941744824651</c:v>
                </c:pt>
                <c:pt idx="86">
                  <c:v>0.32951614920901856</c:v>
                </c:pt>
                <c:pt idx="87">
                  <c:v>0.32656404007299983</c:v>
                </c:pt>
                <c:pt idx="88">
                  <c:v>0.32454203292082551</c:v>
                </c:pt>
                <c:pt idx="89">
                  <c:v>0.32126883648618471</c:v>
                </c:pt>
                <c:pt idx="90">
                  <c:v>0.31980331433964548</c:v>
                </c:pt>
                <c:pt idx="91">
                  <c:v>0.32102288575782711</c:v>
                </c:pt>
                <c:pt idx="92">
                  <c:v>0.32103522802540074</c:v>
                </c:pt>
                <c:pt idx="93">
                  <c:v>0.32394950990643828</c:v>
                </c:pt>
                <c:pt idx="94">
                  <c:v>0.32435150174014227</c:v>
                </c:pt>
                <c:pt idx="95">
                  <c:v>0.32317638485080352</c:v>
                </c:pt>
                <c:pt idx="96">
                  <c:v>0.32705736586388418</c:v>
                </c:pt>
                <c:pt idx="97">
                  <c:v>0.32768241313702762</c:v>
                </c:pt>
                <c:pt idx="98">
                  <c:v>0.32656981392349566</c:v>
                </c:pt>
                <c:pt idx="99">
                  <c:v>0.32447197569100739</c:v>
                </c:pt>
                <c:pt idx="100">
                  <c:v>0.32531531688977672</c:v>
                </c:pt>
                <c:pt idx="101">
                  <c:v>0.32309753441747802</c:v>
                </c:pt>
                <c:pt idx="102">
                  <c:v>0.32172329325701371</c:v>
                </c:pt>
                <c:pt idx="103">
                  <c:v>0.32506889530714833</c:v>
                </c:pt>
                <c:pt idx="104">
                  <c:v>0.33341006694318975</c:v>
                </c:pt>
                <c:pt idx="105">
                  <c:v>0.33082718995498345</c:v>
                </c:pt>
                <c:pt idx="106">
                  <c:v>0.32935113244413483</c:v>
                </c:pt>
                <c:pt idx="107">
                  <c:v>0.32829822578078482</c:v>
                </c:pt>
                <c:pt idx="108">
                  <c:v>0.32877996855660724</c:v>
                </c:pt>
                <c:pt idx="109">
                  <c:v>0.33667666553236086</c:v>
                </c:pt>
                <c:pt idx="110">
                  <c:v>0.33813822073166849</c:v>
                </c:pt>
                <c:pt idx="111">
                  <c:v>0.35727954157627251</c:v>
                </c:pt>
                <c:pt idx="112">
                  <c:v>0.36176128555347964</c:v>
                </c:pt>
                <c:pt idx="113">
                  <c:v>0.36460956543710638</c:v>
                </c:pt>
                <c:pt idx="114">
                  <c:v>0.36445434244105551</c:v>
                </c:pt>
                <c:pt idx="115">
                  <c:v>0.37073703337597003</c:v>
                </c:pt>
                <c:pt idx="116">
                  <c:v>0.37350540928984038</c:v>
                </c:pt>
                <c:pt idx="117">
                  <c:v>0.37345648496343342</c:v>
                </c:pt>
                <c:pt idx="118">
                  <c:v>0.37663278598940464</c:v>
                </c:pt>
                <c:pt idx="119">
                  <c:v>0.38220927018220774</c:v>
                </c:pt>
                <c:pt idx="120">
                  <c:v>0.39160698363672786</c:v>
                </c:pt>
                <c:pt idx="121">
                  <c:v>0.39477387356627647</c:v>
                </c:pt>
                <c:pt idx="122">
                  <c:v>0.39954948347159275</c:v>
                </c:pt>
                <c:pt idx="123">
                  <c:v>0.40595200499616851</c:v>
                </c:pt>
                <c:pt idx="124">
                  <c:v>0.41198023360322422</c:v>
                </c:pt>
                <c:pt idx="125">
                  <c:v>0.41428840960133639</c:v>
                </c:pt>
                <c:pt idx="126">
                  <c:v>0.42632016931694622</c:v>
                </c:pt>
                <c:pt idx="127">
                  <c:v>0.44502556320711106</c:v>
                </c:pt>
                <c:pt idx="128">
                  <c:v>0.45251122708902008</c:v>
                </c:pt>
                <c:pt idx="129">
                  <c:v>0.45750365168411672</c:v>
                </c:pt>
                <c:pt idx="130">
                  <c:v>0.47057836360201794</c:v>
                </c:pt>
                <c:pt idx="131">
                  <c:v>0.47759554110039665</c:v>
                </c:pt>
                <c:pt idx="132">
                  <c:v>0.49439835544421912</c:v>
                </c:pt>
                <c:pt idx="133">
                  <c:v>0.50899868446891428</c:v>
                </c:pt>
                <c:pt idx="134">
                  <c:v>0.52654402665959743</c:v>
                </c:pt>
                <c:pt idx="135">
                  <c:v>0.53135634396605091</c:v>
                </c:pt>
                <c:pt idx="136">
                  <c:v>0.53648543276724392</c:v>
                </c:pt>
                <c:pt idx="137">
                  <c:v>0.54301623867380022</c:v>
                </c:pt>
                <c:pt idx="138">
                  <c:v>0.54592740842917153</c:v>
                </c:pt>
                <c:pt idx="139">
                  <c:v>0.55369216995520665</c:v>
                </c:pt>
                <c:pt idx="140">
                  <c:v>0.55791428717398983</c:v>
                </c:pt>
                <c:pt idx="141">
                  <c:v>0.56119847106922083</c:v>
                </c:pt>
                <c:pt idx="142">
                  <c:v>0.56546615284501034</c:v>
                </c:pt>
                <c:pt idx="143">
                  <c:v>0.56631569729239328</c:v>
                </c:pt>
                <c:pt idx="144">
                  <c:v>0.56795972213896095</c:v>
                </c:pt>
                <c:pt idx="145">
                  <c:v>0.56883522518355201</c:v>
                </c:pt>
                <c:pt idx="146">
                  <c:v>0.56962475547566416</c:v>
                </c:pt>
                <c:pt idx="147">
                  <c:v>0.5703039985607955</c:v>
                </c:pt>
                <c:pt idx="148">
                  <c:v>0.57161871164137312</c:v>
                </c:pt>
                <c:pt idx="149">
                  <c:v>0.57341972559795795</c:v>
                </c:pt>
                <c:pt idx="150">
                  <c:v>0.57507311439707132</c:v>
                </c:pt>
                <c:pt idx="151">
                  <c:v>0.59802118612932442</c:v>
                </c:pt>
                <c:pt idx="152">
                  <c:v>0.61529668855470421</c:v>
                </c:pt>
                <c:pt idx="153">
                  <c:v>0.62004711184379624</c:v>
                </c:pt>
                <c:pt idx="154">
                  <c:v>0.62126718359153332</c:v>
                </c:pt>
                <c:pt idx="155">
                  <c:v>0.62417262536586349</c:v>
                </c:pt>
                <c:pt idx="156">
                  <c:v>0.62530291160007878</c:v>
                </c:pt>
                <c:pt idx="157">
                  <c:v>0.62582274945150285</c:v>
                </c:pt>
                <c:pt idx="158">
                  <c:v>0.62531092016616407</c:v>
                </c:pt>
                <c:pt idx="159">
                  <c:v>0.62300649799924868</c:v>
                </c:pt>
                <c:pt idx="160">
                  <c:v>0.62036762538376322</c:v>
                </c:pt>
                <c:pt idx="161">
                  <c:v>0.6178806974834683</c:v>
                </c:pt>
                <c:pt idx="162">
                  <c:v>0.6160309544371414</c:v>
                </c:pt>
                <c:pt idx="163">
                  <c:v>0.61457543438228646</c:v>
                </c:pt>
                <c:pt idx="164">
                  <c:v>0.61719679304751029</c:v>
                </c:pt>
                <c:pt idx="165">
                  <c:v>0.6168138492285824</c:v>
                </c:pt>
                <c:pt idx="166">
                  <c:v>0.61389704577992366</c:v>
                </c:pt>
                <c:pt idx="167">
                  <c:v>0.61988645140436704</c:v>
                </c:pt>
                <c:pt idx="168">
                  <c:v>0.62275954658617161</c:v>
                </c:pt>
                <c:pt idx="169">
                  <c:v>0.62918139710026899</c:v>
                </c:pt>
                <c:pt idx="170">
                  <c:v>0.62781621649948915</c:v>
                </c:pt>
                <c:pt idx="171">
                  <c:v>0.63240281481641625</c:v>
                </c:pt>
                <c:pt idx="172">
                  <c:v>0.63528626986516556</c:v>
                </c:pt>
                <c:pt idx="173">
                  <c:v>0.64192529454110459</c:v>
                </c:pt>
                <c:pt idx="174">
                  <c:v>0.6464011047473589</c:v>
                </c:pt>
                <c:pt idx="175">
                  <c:v>0.6481781224706108</c:v>
                </c:pt>
                <c:pt idx="176">
                  <c:v>0.6511456173728869</c:v>
                </c:pt>
                <c:pt idx="177">
                  <c:v>0.65237651453335299</c:v>
                </c:pt>
                <c:pt idx="178">
                  <c:v>0.65123936297206675</c:v>
                </c:pt>
                <c:pt idx="179">
                  <c:v>0.65013316725893822</c:v>
                </c:pt>
                <c:pt idx="180">
                  <c:v>0.65040621280786959</c:v>
                </c:pt>
                <c:pt idx="181">
                  <c:v>0.64782308782679698</c:v>
                </c:pt>
                <c:pt idx="182">
                  <c:v>0.64752124326207539</c:v>
                </c:pt>
                <c:pt idx="183">
                  <c:v>0.64779202590491636</c:v>
                </c:pt>
                <c:pt idx="184">
                  <c:v>0.64746205412464997</c:v>
                </c:pt>
                <c:pt idx="185">
                  <c:v>0.65065856219484974</c:v>
                </c:pt>
                <c:pt idx="186">
                  <c:v>0.65350236924314131</c:v>
                </c:pt>
                <c:pt idx="187">
                  <c:v>0.65709406086130451</c:v>
                </c:pt>
                <c:pt idx="188">
                  <c:v>0.65793478351072587</c:v>
                </c:pt>
                <c:pt idx="189">
                  <c:v>0.66704957477410787</c:v>
                </c:pt>
                <c:pt idx="190">
                  <c:v>0.66743499953955665</c:v>
                </c:pt>
                <c:pt idx="191">
                  <c:v>0.66741110348696209</c:v>
                </c:pt>
                <c:pt idx="192">
                  <c:v>0.66845524607214468</c:v>
                </c:pt>
                <c:pt idx="193">
                  <c:v>0.66966182288512432</c:v>
                </c:pt>
                <c:pt idx="194">
                  <c:v>0.66925182437385067</c:v>
                </c:pt>
                <c:pt idx="195">
                  <c:v>0.6681927018217888</c:v>
                </c:pt>
                <c:pt idx="196">
                  <c:v>0.66851490075535425</c:v>
                </c:pt>
                <c:pt idx="197">
                  <c:v>0.66805340934455637</c:v>
                </c:pt>
                <c:pt idx="198">
                  <c:v>0.67452436609941091</c:v>
                </c:pt>
                <c:pt idx="199">
                  <c:v>0.67863326140487734</c:v>
                </c:pt>
                <c:pt idx="200">
                  <c:v>0.68161944885433723</c:v>
                </c:pt>
                <c:pt idx="201">
                  <c:v>0.6834972248284551</c:v>
                </c:pt>
                <c:pt idx="202">
                  <c:v>0.68543147327409293</c:v>
                </c:pt>
                <c:pt idx="203">
                  <c:v>0.68654834118235064</c:v>
                </c:pt>
                <c:pt idx="204">
                  <c:v>0.68727195254861262</c:v>
                </c:pt>
                <c:pt idx="205">
                  <c:v>0.69053834552330529</c:v>
                </c:pt>
                <c:pt idx="206">
                  <c:v>0.68955435852502411</c:v>
                </c:pt>
                <c:pt idx="207">
                  <c:v>0.68811049479372821</c:v>
                </c:pt>
                <c:pt idx="208">
                  <c:v>0.68928321051713726</c:v>
                </c:pt>
                <c:pt idx="209">
                  <c:v>0.68858367788599284</c:v>
                </c:pt>
                <c:pt idx="210">
                  <c:v>0.68860368456874466</c:v>
                </c:pt>
                <c:pt idx="211">
                  <c:v>0.68649627666331914</c:v>
                </c:pt>
                <c:pt idx="212">
                  <c:v>0.69096095502164478</c:v>
                </c:pt>
                <c:pt idx="213">
                  <c:v>0.69193884829824426</c:v>
                </c:pt>
                <c:pt idx="214">
                  <c:v>0.69391994530436463</c:v>
                </c:pt>
                <c:pt idx="215">
                  <c:v>0.69236468413491858</c:v>
                </c:pt>
                <c:pt idx="216">
                  <c:v>0.69231735330631794</c:v>
                </c:pt>
                <c:pt idx="217">
                  <c:v>0.69230597644089698</c:v>
                </c:pt>
                <c:pt idx="218">
                  <c:v>0.69098534541816814</c:v>
                </c:pt>
                <c:pt idx="219">
                  <c:v>0.68872939207675421</c:v>
                </c:pt>
                <c:pt idx="220">
                  <c:v>0.68777591280013328</c:v>
                </c:pt>
                <c:pt idx="221">
                  <c:v>0.68846889844396841</c:v>
                </c:pt>
                <c:pt idx="222">
                  <c:v>0.6873324038763553</c:v>
                </c:pt>
                <c:pt idx="223">
                  <c:v>0.68540650945115489</c:v>
                </c:pt>
                <c:pt idx="224">
                  <c:v>0.68304501325967848</c:v>
                </c:pt>
                <c:pt idx="225">
                  <c:v>0.68285331189716147</c:v>
                </c:pt>
                <c:pt idx="226">
                  <c:v>0.6819387724208068</c:v>
                </c:pt>
                <c:pt idx="227">
                  <c:v>0.67962793514511866</c:v>
                </c:pt>
                <c:pt idx="228">
                  <c:v>0.67762918865534982</c:v>
                </c:pt>
                <c:pt idx="229">
                  <c:v>0.6784736553739894</c:v>
                </c:pt>
                <c:pt idx="230">
                  <c:v>0.67762148212721707</c:v>
                </c:pt>
                <c:pt idx="231">
                  <c:v>0.68078119996767295</c:v>
                </c:pt>
                <c:pt idx="232">
                  <c:v>0.68074499226734964</c:v>
                </c:pt>
                <c:pt idx="233">
                  <c:v>0.67963754765226114</c:v>
                </c:pt>
                <c:pt idx="234">
                  <c:v>0.6770028355656299</c:v>
                </c:pt>
                <c:pt idx="235">
                  <c:v>0.67457334372049882</c:v>
                </c:pt>
                <c:pt idx="236">
                  <c:v>0.69061366180865602</c:v>
                </c:pt>
                <c:pt idx="237">
                  <c:v>0.69354543518108869</c:v>
                </c:pt>
                <c:pt idx="238">
                  <c:v>0.6957918527265895</c:v>
                </c:pt>
                <c:pt idx="239">
                  <c:v>0.6955309401324733</c:v>
                </c:pt>
                <c:pt idx="240">
                  <c:v>0.69879332120145354</c:v>
                </c:pt>
                <c:pt idx="241">
                  <c:v>0.70940303892230783</c:v>
                </c:pt>
                <c:pt idx="242">
                  <c:v>0.7141673904596878</c:v>
                </c:pt>
                <c:pt idx="243">
                  <c:v>0.73968932863028425</c:v>
                </c:pt>
                <c:pt idx="244">
                  <c:v>0.74622412223671764</c:v>
                </c:pt>
                <c:pt idx="245">
                  <c:v>0.75054142433203497</c:v>
                </c:pt>
                <c:pt idx="246">
                  <c:v>0.75670602134663578</c:v>
                </c:pt>
                <c:pt idx="247">
                  <c:v>0.75938947456831773</c:v>
                </c:pt>
                <c:pt idx="248">
                  <c:v>0.75941318423909654</c:v>
                </c:pt>
                <c:pt idx="249">
                  <c:v>0.76154661204440977</c:v>
                </c:pt>
                <c:pt idx="250">
                  <c:v>0.76267837411924921</c:v>
                </c:pt>
                <c:pt idx="251">
                  <c:v>0.76181875398235177</c:v>
                </c:pt>
                <c:pt idx="252">
                  <c:v>0.75890650656825831</c:v>
                </c:pt>
                <c:pt idx="253">
                  <c:v>0.7667558179025159</c:v>
                </c:pt>
                <c:pt idx="254">
                  <c:v>0.7654554563469661</c:v>
                </c:pt>
                <c:pt idx="255">
                  <c:v>0.76485690812750762</c:v>
                </c:pt>
                <c:pt idx="256">
                  <c:v>0.76516192377772163</c:v>
                </c:pt>
                <c:pt idx="257">
                  <c:v>0.76922326410365738</c:v>
                </c:pt>
                <c:pt idx="258">
                  <c:v>0.76831260739568807</c:v>
                </c:pt>
                <c:pt idx="259">
                  <c:v>0.76678364047536862</c:v>
                </c:pt>
                <c:pt idx="260">
                  <c:v>0.76754050887078473</c:v>
                </c:pt>
                <c:pt idx="261">
                  <c:v>0.76702286785453078</c:v>
                </c:pt>
                <c:pt idx="262">
                  <c:v>0.7657249652561543</c:v>
                </c:pt>
                <c:pt idx="263">
                  <c:v>0.76130456395651325</c:v>
                </c:pt>
                <c:pt idx="264">
                  <c:v>0.75927868062567838</c:v>
                </c:pt>
                <c:pt idx="265">
                  <c:v>0.7544681250472457</c:v>
                </c:pt>
                <c:pt idx="266">
                  <c:v>0.75082747097463354</c:v>
                </c:pt>
                <c:pt idx="267">
                  <c:v>0.74834823936210426</c:v>
                </c:pt>
                <c:pt idx="268">
                  <c:v>0.74455626238960049</c:v>
                </c:pt>
                <c:pt idx="269">
                  <c:v>0.74221917739958954</c:v>
                </c:pt>
                <c:pt idx="270">
                  <c:v>0.73913814034567116</c:v>
                </c:pt>
                <c:pt idx="271">
                  <c:v>0.73588982087789756</c:v>
                </c:pt>
                <c:pt idx="272">
                  <c:v>0.7310598373535514</c:v>
                </c:pt>
                <c:pt idx="273">
                  <c:v>0.7305717279387034</c:v>
                </c:pt>
                <c:pt idx="274">
                  <c:v>0.72541214293049305</c:v>
                </c:pt>
                <c:pt idx="275">
                  <c:v>0.72244627908878445</c:v>
                </c:pt>
                <c:pt idx="276">
                  <c:v>0.72159771864456923</c:v>
                </c:pt>
                <c:pt idx="277">
                  <c:v>0.72437774071168215</c:v>
                </c:pt>
                <c:pt idx="278">
                  <c:v>0.72552764703229256</c:v>
                </c:pt>
                <c:pt idx="279">
                  <c:v>0.7247633393498718</c:v>
                </c:pt>
                <c:pt idx="280">
                  <c:v>0.72159673188454254</c:v>
                </c:pt>
                <c:pt idx="281">
                  <c:v>0.71882080457610287</c:v>
                </c:pt>
              </c:numCache>
            </c:numRef>
          </c:val>
          <c:smooth val="0"/>
          <c:extLst>
            <c:ext xmlns:c16="http://schemas.microsoft.com/office/drawing/2014/chart" uri="{C3380CC4-5D6E-409C-BE32-E72D297353CC}">
              <c16:uniqueId val="{00000001-0D4B-4EEF-821A-E9CFB1B94E60}"/>
            </c:ext>
          </c:extLst>
        </c:ser>
        <c:dLbls>
          <c:dLblPos val="t"/>
          <c:showLegendKey val="0"/>
          <c:showVal val="1"/>
          <c:showCatName val="0"/>
          <c:showSerName val="0"/>
          <c:showPercent val="0"/>
          <c:showBubbleSize val="0"/>
        </c:dLbls>
        <c:smooth val="0"/>
        <c:axId val="302544112"/>
        <c:axId val="302543152"/>
      </c:lineChart>
      <c:dateAx>
        <c:axId val="302544112"/>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3152"/>
        <c:crosses val="autoZero"/>
        <c:auto val="1"/>
        <c:lblOffset val="100"/>
        <c:baseTimeUnit val="days"/>
      </c:dateAx>
      <c:valAx>
        <c:axId val="3025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4112"/>
        <c:crosses val="autoZero"/>
        <c:crossBetween val="between"/>
      </c:valAx>
      <c:spPr>
        <a:noFill/>
        <a:ln>
          <a:noFill/>
        </a:ln>
        <a:effectLst/>
      </c:spPr>
    </c:plotArea>
    <c:legend>
      <c:legendPos val="b"/>
      <c:layout>
        <c:manualLayout>
          <c:xMode val="edge"/>
          <c:yMode val="edge"/>
          <c:x val="0.26264173228346455"/>
          <c:y val="0.90185398386252724"/>
          <c:w val="0.51175357247010778"/>
          <c:h val="9.814601613747275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50535034770224E-2"/>
          <c:y val="2.5586829315231135E-2"/>
          <c:w val="0.95326423576169628"/>
          <c:h val="0.70175997597757911"/>
        </c:manualLayout>
      </c:layout>
      <c:stockChart>
        <c:ser>
          <c:idx val="0"/>
          <c:order val="0"/>
          <c:tx>
            <c:strRef>
              <c:f>[resultados_deff_1.xlsb]Pivot1!$AG$6</c:f>
              <c:strCache>
                <c:ptCount val="1"/>
                <c:pt idx="0">
                  <c:v>Pof_T_fuera_merito</c:v>
                </c:pt>
              </c:strCache>
            </c:strRef>
          </c:tx>
          <c:spPr>
            <a:ln w="28575" cap="rnd">
              <a:noFill/>
              <a:round/>
            </a:ln>
            <a:effectLst/>
          </c:spPr>
          <c:marker>
            <c:symbol val="none"/>
          </c:marker>
          <c:cat>
            <c:numRef>
              <c:f>[resultados_deff_1.xlsb]Pivot1!$AF$7:$AF$335</c:f>
              <c:numCache>
                <c:formatCode>m/d/yyyy</c:formatCode>
                <c:ptCount val="329"/>
                <c:pt idx="0">
                  <c:v>44198</c:v>
                </c:pt>
                <c:pt idx="1">
                  <c:v>44202</c:v>
                </c:pt>
                <c:pt idx="2">
                  <c:v>44203</c:v>
                </c:pt>
                <c:pt idx="3">
                  <c:v>44204</c:v>
                </c:pt>
                <c:pt idx="4">
                  <c:v>44205</c:v>
                </c:pt>
                <c:pt idx="5">
                  <c:v>44206</c:v>
                </c:pt>
                <c:pt idx="6">
                  <c:v>44207</c:v>
                </c:pt>
                <c:pt idx="7">
                  <c:v>44208</c:v>
                </c:pt>
                <c:pt idx="8">
                  <c:v>44209</c:v>
                </c:pt>
                <c:pt idx="9">
                  <c:v>44210</c:v>
                </c:pt>
                <c:pt idx="10">
                  <c:v>44211</c:v>
                </c:pt>
                <c:pt idx="11">
                  <c:v>44213</c:v>
                </c:pt>
                <c:pt idx="12">
                  <c:v>44214</c:v>
                </c:pt>
                <c:pt idx="13">
                  <c:v>44218</c:v>
                </c:pt>
                <c:pt idx="14">
                  <c:v>44219</c:v>
                </c:pt>
                <c:pt idx="15">
                  <c:v>44221</c:v>
                </c:pt>
                <c:pt idx="16">
                  <c:v>44222</c:v>
                </c:pt>
                <c:pt idx="17">
                  <c:v>44223</c:v>
                </c:pt>
                <c:pt idx="18">
                  <c:v>44224</c:v>
                </c:pt>
                <c:pt idx="19">
                  <c:v>44225</c:v>
                </c:pt>
                <c:pt idx="20">
                  <c:v>44226</c:v>
                </c:pt>
                <c:pt idx="21">
                  <c:v>44227</c:v>
                </c:pt>
                <c:pt idx="22">
                  <c:v>44228</c:v>
                </c:pt>
                <c:pt idx="23">
                  <c:v>44229</c:v>
                </c:pt>
                <c:pt idx="24">
                  <c:v>44230</c:v>
                </c:pt>
                <c:pt idx="25">
                  <c:v>44231</c:v>
                </c:pt>
                <c:pt idx="26">
                  <c:v>44232</c:v>
                </c:pt>
                <c:pt idx="27">
                  <c:v>44233</c:v>
                </c:pt>
                <c:pt idx="28">
                  <c:v>44234</c:v>
                </c:pt>
                <c:pt idx="29">
                  <c:v>44235</c:v>
                </c:pt>
                <c:pt idx="30">
                  <c:v>44236</c:v>
                </c:pt>
                <c:pt idx="31">
                  <c:v>44237</c:v>
                </c:pt>
                <c:pt idx="32">
                  <c:v>44238</c:v>
                </c:pt>
                <c:pt idx="33">
                  <c:v>44239</c:v>
                </c:pt>
                <c:pt idx="34">
                  <c:v>44240</c:v>
                </c:pt>
                <c:pt idx="35">
                  <c:v>44242</c:v>
                </c:pt>
                <c:pt idx="36">
                  <c:v>44243</c:v>
                </c:pt>
                <c:pt idx="37">
                  <c:v>44244</c:v>
                </c:pt>
                <c:pt idx="38">
                  <c:v>44245</c:v>
                </c:pt>
                <c:pt idx="39">
                  <c:v>44246</c:v>
                </c:pt>
                <c:pt idx="40">
                  <c:v>44247</c:v>
                </c:pt>
                <c:pt idx="41">
                  <c:v>44248</c:v>
                </c:pt>
                <c:pt idx="42">
                  <c:v>44252</c:v>
                </c:pt>
                <c:pt idx="43">
                  <c:v>44253</c:v>
                </c:pt>
                <c:pt idx="44">
                  <c:v>44254</c:v>
                </c:pt>
                <c:pt idx="45">
                  <c:v>44255</c:v>
                </c:pt>
                <c:pt idx="46">
                  <c:v>44256</c:v>
                </c:pt>
                <c:pt idx="47">
                  <c:v>44257</c:v>
                </c:pt>
                <c:pt idx="48">
                  <c:v>44259</c:v>
                </c:pt>
                <c:pt idx="49">
                  <c:v>44260</c:v>
                </c:pt>
                <c:pt idx="50">
                  <c:v>44263</c:v>
                </c:pt>
                <c:pt idx="51">
                  <c:v>44264</c:v>
                </c:pt>
                <c:pt idx="52">
                  <c:v>44265</c:v>
                </c:pt>
                <c:pt idx="53">
                  <c:v>44267</c:v>
                </c:pt>
                <c:pt idx="54">
                  <c:v>44269</c:v>
                </c:pt>
                <c:pt idx="55">
                  <c:v>44270</c:v>
                </c:pt>
                <c:pt idx="56">
                  <c:v>44272</c:v>
                </c:pt>
                <c:pt idx="57">
                  <c:v>44273</c:v>
                </c:pt>
                <c:pt idx="58">
                  <c:v>44274</c:v>
                </c:pt>
                <c:pt idx="59">
                  <c:v>44275</c:v>
                </c:pt>
                <c:pt idx="60">
                  <c:v>44276</c:v>
                </c:pt>
                <c:pt idx="61">
                  <c:v>44277</c:v>
                </c:pt>
                <c:pt idx="62">
                  <c:v>44278</c:v>
                </c:pt>
                <c:pt idx="63">
                  <c:v>44279</c:v>
                </c:pt>
                <c:pt idx="64">
                  <c:v>44280</c:v>
                </c:pt>
                <c:pt idx="65">
                  <c:v>44281</c:v>
                </c:pt>
                <c:pt idx="66">
                  <c:v>44282</c:v>
                </c:pt>
                <c:pt idx="67">
                  <c:v>44283</c:v>
                </c:pt>
                <c:pt idx="68">
                  <c:v>44284</c:v>
                </c:pt>
                <c:pt idx="69">
                  <c:v>44287</c:v>
                </c:pt>
                <c:pt idx="70">
                  <c:v>44289</c:v>
                </c:pt>
                <c:pt idx="71">
                  <c:v>44290</c:v>
                </c:pt>
                <c:pt idx="72">
                  <c:v>44292</c:v>
                </c:pt>
                <c:pt idx="73">
                  <c:v>44293</c:v>
                </c:pt>
                <c:pt idx="74">
                  <c:v>44296</c:v>
                </c:pt>
                <c:pt idx="75">
                  <c:v>44297</c:v>
                </c:pt>
                <c:pt idx="76">
                  <c:v>44298</c:v>
                </c:pt>
                <c:pt idx="77">
                  <c:v>44299</c:v>
                </c:pt>
                <c:pt idx="78">
                  <c:v>44300</c:v>
                </c:pt>
                <c:pt idx="79">
                  <c:v>44301</c:v>
                </c:pt>
                <c:pt idx="80">
                  <c:v>44302</c:v>
                </c:pt>
                <c:pt idx="81">
                  <c:v>44305</c:v>
                </c:pt>
                <c:pt idx="82">
                  <c:v>44309</c:v>
                </c:pt>
                <c:pt idx="83">
                  <c:v>44311</c:v>
                </c:pt>
                <c:pt idx="84">
                  <c:v>44312</c:v>
                </c:pt>
                <c:pt idx="85">
                  <c:v>44313</c:v>
                </c:pt>
                <c:pt idx="86">
                  <c:v>44315</c:v>
                </c:pt>
                <c:pt idx="87">
                  <c:v>44316</c:v>
                </c:pt>
                <c:pt idx="88">
                  <c:v>44317</c:v>
                </c:pt>
                <c:pt idx="89">
                  <c:v>44318</c:v>
                </c:pt>
                <c:pt idx="90">
                  <c:v>44319</c:v>
                </c:pt>
                <c:pt idx="91">
                  <c:v>44320</c:v>
                </c:pt>
                <c:pt idx="92">
                  <c:v>44321</c:v>
                </c:pt>
                <c:pt idx="93">
                  <c:v>44322</c:v>
                </c:pt>
                <c:pt idx="94">
                  <c:v>44323</c:v>
                </c:pt>
                <c:pt idx="95">
                  <c:v>44324</c:v>
                </c:pt>
                <c:pt idx="96">
                  <c:v>44325</c:v>
                </c:pt>
                <c:pt idx="97">
                  <c:v>44326</c:v>
                </c:pt>
                <c:pt idx="98">
                  <c:v>44327</c:v>
                </c:pt>
                <c:pt idx="99">
                  <c:v>44328</c:v>
                </c:pt>
                <c:pt idx="100">
                  <c:v>44329</c:v>
                </c:pt>
                <c:pt idx="101">
                  <c:v>44330</c:v>
                </c:pt>
                <c:pt idx="102">
                  <c:v>44331</c:v>
                </c:pt>
                <c:pt idx="103">
                  <c:v>44332</c:v>
                </c:pt>
                <c:pt idx="104">
                  <c:v>44333</c:v>
                </c:pt>
                <c:pt idx="105">
                  <c:v>44334</c:v>
                </c:pt>
                <c:pt idx="106">
                  <c:v>44335</c:v>
                </c:pt>
                <c:pt idx="107">
                  <c:v>44336</c:v>
                </c:pt>
                <c:pt idx="108">
                  <c:v>44337</c:v>
                </c:pt>
                <c:pt idx="109">
                  <c:v>44338</c:v>
                </c:pt>
                <c:pt idx="110">
                  <c:v>44339</c:v>
                </c:pt>
                <c:pt idx="111">
                  <c:v>44340</c:v>
                </c:pt>
                <c:pt idx="112">
                  <c:v>44341</c:v>
                </c:pt>
                <c:pt idx="113">
                  <c:v>44342</c:v>
                </c:pt>
                <c:pt idx="114">
                  <c:v>44343</c:v>
                </c:pt>
                <c:pt idx="115">
                  <c:v>44344</c:v>
                </c:pt>
                <c:pt idx="116">
                  <c:v>44345</c:v>
                </c:pt>
                <c:pt idx="117">
                  <c:v>44346</c:v>
                </c:pt>
                <c:pt idx="118">
                  <c:v>44347</c:v>
                </c:pt>
                <c:pt idx="119">
                  <c:v>44348</c:v>
                </c:pt>
                <c:pt idx="120">
                  <c:v>44349</c:v>
                </c:pt>
                <c:pt idx="121">
                  <c:v>44350</c:v>
                </c:pt>
                <c:pt idx="122">
                  <c:v>44351</c:v>
                </c:pt>
                <c:pt idx="123">
                  <c:v>44352</c:v>
                </c:pt>
                <c:pt idx="124">
                  <c:v>44353</c:v>
                </c:pt>
                <c:pt idx="125">
                  <c:v>44354</c:v>
                </c:pt>
                <c:pt idx="126">
                  <c:v>44355</c:v>
                </c:pt>
                <c:pt idx="127">
                  <c:v>44356</c:v>
                </c:pt>
                <c:pt idx="128">
                  <c:v>44357</c:v>
                </c:pt>
                <c:pt idx="129">
                  <c:v>44358</c:v>
                </c:pt>
                <c:pt idx="130">
                  <c:v>44359</c:v>
                </c:pt>
                <c:pt idx="131">
                  <c:v>44360</c:v>
                </c:pt>
                <c:pt idx="132">
                  <c:v>44361</c:v>
                </c:pt>
                <c:pt idx="133">
                  <c:v>44362</c:v>
                </c:pt>
                <c:pt idx="134">
                  <c:v>44363</c:v>
                </c:pt>
                <c:pt idx="135">
                  <c:v>44364</c:v>
                </c:pt>
                <c:pt idx="136">
                  <c:v>44365</c:v>
                </c:pt>
                <c:pt idx="137">
                  <c:v>44366</c:v>
                </c:pt>
                <c:pt idx="138">
                  <c:v>44367</c:v>
                </c:pt>
                <c:pt idx="139">
                  <c:v>44368</c:v>
                </c:pt>
                <c:pt idx="140">
                  <c:v>44369</c:v>
                </c:pt>
                <c:pt idx="141">
                  <c:v>44370</c:v>
                </c:pt>
                <c:pt idx="142">
                  <c:v>44371</c:v>
                </c:pt>
                <c:pt idx="143">
                  <c:v>44372</c:v>
                </c:pt>
                <c:pt idx="144">
                  <c:v>44373</c:v>
                </c:pt>
                <c:pt idx="145">
                  <c:v>44374</c:v>
                </c:pt>
                <c:pt idx="146">
                  <c:v>44375</c:v>
                </c:pt>
                <c:pt idx="147">
                  <c:v>44376</c:v>
                </c:pt>
                <c:pt idx="148">
                  <c:v>44377</c:v>
                </c:pt>
                <c:pt idx="149">
                  <c:v>44378</c:v>
                </c:pt>
                <c:pt idx="150">
                  <c:v>44379</c:v>
                </c:pt>
                <c:pt idx="151">
                  <c:v>44380</c:v>
                </c:pt>
                <c:pt idx="152">
                  <c:v>44381</c:v>
                </c:pt>
                <c:pt idx="153">
                  <c:v>44382</c:v>
                </c:pt>
                <c:pt idx="154">
                  <c:v>44383</c:v>
                </c:pt>
                <c:pt idx="155">
                  <c:v>44384</c:v>
                </c:pt>
                <c:pt idx="156">
                  <c:v>44385</c:v>
                </c:pt>
                <c:pt idx="157">
                  <c:v>44386</c:v>
                </c:pt>
                <c:pt idx="158">
                  <c:v>44387</c:v>
                </c:pt>
                <c:pt idx="159">
                  <c:v>44388</c:v>
                </c:pt>
                <c:pt idx="160">
                  <c:v>44389</c:v>
                </c:pt>
                <c:pt idx="161">
                  <c:v>44390</c:v>
                </c:pt>
                <c:pt idx="162">
                  <c:v>44391</c:v>
                </c:pt>
                <c:pt idx="163">
                  <c:v>44392</c:v>
                </c:pt>
                <c:pt idx="164">
                  <c:v>44393</c:v>
                </c:pt>
                <c:pt idx="165">
                  <c:v>44394</c:v>
                </c:pt>
                <c:pt idx="166">
                  <c:v>44395</c:v>
                </c:pt>
                <c:pt idx="167">
                  <c:v>44396</c:v>
                </c:pt>
                <c:pt idx="168">
                  <c:v>44397</c:v>
                </c:pt>
                <c:pt idx="169">
                  <c:v>44398</c:v>
                </c:pt>
                <c:pt idx="170">
                  <c:v>44399</c:v>
                </c:pt>
                <c:pt idx="171">
                  <c:v>44400</c:v>
                </c:pt>
                <c:pt idx="172">
                  <c:v>44401</c:v>
                </c:pt>
                <c:pt idx="173">
                  <c:v>44402</c:v>
                </c:pt>
                <c:pt idx="174">
                  <c:v>44403</c:v>
                </c:pt>
                <c:pt idx="175">
                  <c:v>44404</c:v>
                </c:pt>
                <c:pt idx="176">
                  <c:v>44405</c:v>
                </c:pt>
                <c:pt idx="177">
                  <c:v>44406</c:v>
                </c:pt>
                <c:pt idx="178">
                  <c:v>44407</c:v>
                </c:pt>
                <c:pt idx="179">
                  <c:v>44408</c:v>
                </c:pt>
                <c:pt idx="180">
                  <c:v>44409</c:v>
                </c:pt>
                <c:pt idx="181">
                  <c:v>44410</c:v>
                </c:pt>
                <c:pt idx="182">
                  <c:v>44411</c:v>
                </c:pt>
                <c:pt idx="183">
                  <c:v>44412</c:v>
                </c:pt>
                <c:pt idx="184">
                  <c:v>44413</c:v>
                </c:pt>
                <c:pt idx="185">
                  <c:v>44414</c:v>
                </c:pt>
                <c:pt idx="186">
                  <c:v>44415</c:v>
                </c:pt>
                <c:pt idx="187">
                  <c:v>44416</c:v>
                </c:pt>
                <c:pt idx="188">
                  <c:v>44417</c:v>
                </c:pt>
                <c:pt idx="189">
                  <c:v>44418</c:v>
                </c:pt>
                <c:pt idx="190">
                  <c:v>44419</c:v>
                </c:pt>
                <c:pt idx="191">
                  <c:v>44420</c:v>
                </c:pt>
                <c:pt idx="192">
                  <c:v>44421</c:v>
                </c:pt>
                <c:pt idx="193">
                  <c:v>44422</c:v>
                </c:pt>
                <c:pt idx="194">
                  <c:v>44423</c:v>
                </c:pt>
                <c:pt idx="195">
                  <c:v>44424</c:v>
                </c:pt>
                <c:pt idx="196">
                  <c:v>44425</c:v>
                </c:pt>
                <c:pt idx="197">
                  <c:v>44426</c:v>
                </c:pt>
                <c:pt idx="198">
                  <c:v>44427</c:v>
                </c:pt>
                <c:pt idx="199">
                  <c:v>44428</c:v>
                </c:pt>
                <c:pt idx="200">
                  <c:v>44429</c:v>
                </c:pt>
                <c:pt idx="201">
                  <c:v>44430</c:v>
                </c:pt>
                <c:pt idx="202">
                  <c:v>44431</c:v>
                </c:pt>
                <c:pt idx="203">
                  <c:v>44432</c:v>
                </c:pt>
                <c:pt idx="204">
                  <c:v>44433</c:v>
                </c:pt>
                <c:pt idx="205">
                  <c:v>44434</c:v>
                </c:pt>
                <c:pt idx="206">
                  <c:v>44435</c:v>
                </c:pt>
                <c:pt idx="207">
                  <c:v>44436</c:v>
                </c:pt>
                <c:pt idx="208">
                  <c:v>44437</c:v>
                </c:pt>
                <c:pt idx="209">
                  <c:v>44438</c:v>
                </c:pt>
                <c:pt idx="210">
                  <c:v>44439</c:v>
                </c:pt>
                <c:pt idx="211">
                  <c:v>44440</c:v>
                </c:pt>
                <c:pt idx="212">
                  <c:v>44441</c:v>
                </c:pt>
                <c:pt idx="213">
                  <c:v>44442</c:v>
                </c:pt>
                <c:pt idx="214">
                  <c:v>44443</c:v>
                </c:pt>
                <c:pt idx="215">
                  <c:v>44444</c:v>
                </c:pt>
                <c:pt idx="216">
                  <c:v>44445</c:v>
                </c:pt>
                <c:pt idx="217">
                  <c:v>44446</c:v>
                </c:pt>
                <c:pt idx="218">
                  <c:v>44447</c:v>
                </c:pt>
                <c:pt idx="219">
                  <c:v>44448</c:v>
                </c:pt>
                <c:pt idx="220">
                  <c:v>44449</c:v>
                </c:pt>
                <c:pt idx="221">
                  <c:v>44450</c:v>
                </c:pt>
                <c:pt idx="222">
                  <c:v>44451</c:v>
                </c:pt>
                <c:pt idx="223">
                  <c:v>44452</c:v>
                </c:pt>
                <c:pt idx="224">
                  <c:v>44453</c:v>
                </c:pt>
                <c:pt idx="225">
                  <c:v>44454</c:v>
                </c:pt>
                <c:pt idx="226">
                  <c:v>44455</c:v>
                </c:pt>
                <c:pt idx="227">
                  <c:v>44456</c:v>
                </c:pt>
                <c:pt idx="228">
                  <c:v>44457</c:v>
                </c:pt>
                <c:pt idx="229">
                  <c:v>44458</c:v>
                </c:pt>
                <c:pt idx="230">
                  <c:v>44459</c:v>
                </c:pt>
                <c:pt idx="231">
                  <c:v>44460</c:v>
                </c:pt>
                <c:pt idx="232">
                  <c:v>44461</c:v>
                </c:pt>
                <c:pt idx="233">
                  <c:v>44462</c:v>
                </c:pt>
                <c:pt idx="234">
                  <c:v>44463</c:v>
                </c:pt>
                <c:pt idx="235">
                  <c:v>44464</c:v>
                </c:pt>
                <c:pt idx="236">
                  <c:v>44465</c:v>
                </c:pt>
                <c:pt idx="237">
                  <c:v>44466</c:v>
                </c:pt>
                <c:pt idx="238">
                  <c:v>44467</c:v>
                </c:pt>
                <c:pt idx="239">
                  <c:v>44468</c:v>
                </c:pt>
                <c:pt idx="240">
                  <c:v>44469</c:v>
                </c:pt>
                <c:pt idx="241">
                  <c:v>44470</c:v>
                </c:pt>
                <c:pt idx="242">
                  <c:v>44471</c:v>
                </c:pt>
                <c:pt idx="243">
                  <c:v>44472</c:v>
                </c:pt>
                <c:pt idx="244">
                  <c:v>44473</c:v>
                </c:pt>
                <c:pt idx="245">
                  <c:v>44474</c:v>
                </c:pt>
                <c:pt idx="246">
                  <c:v>44475</c:v>
                </c:pt>
                <c:pt idx="247">
                  <c:v>44476</c:v>
                </c:pt>
                <c:pt idx="248">
                  <c:v>44477</c:v>
                </c:pt>
                <c:pt idx="249">
                  <c:v>44478</c:v>
                </c:pt>
                <c:pt idx="250">
                  <c:v>44479</c:v>
                </c:pt>
                <c:pt idx="251">
                  <c:v>44480</c:v>
                </c:pt>
                <c:pt idx="252">
                  <c:v>44481</c:v>
                </c:pt>
                <c:pt idx="253">
                  <c:v>44482</c:v>
                </c:pt>
                <c:pt idx="254">
                  <c:v>44483</c:v>
                </c:pt>
                <c:pt idx="255">
                  <c:v>44484</c:v>
                </c:pt>
                <c:pt idx="256">
                  <c:v>44485</c:v>
                </c:pt>
                <c:pt idx="257">
                  <c:v>44486</c:v>
                </c:pt>
                <c:pt idx="258">
                  <c:v>44487</c:v>
                </c:pt>
                <c:pt idx="259">
                  <c:v>44488</c:v>
                </c:pt>
                <c:pt idx="260">
                  <c:v>44489</c:v>
                </c:pt>
                <c:pt idx="261">
                  <c:v>44490</c:v>
                </c:pt>
                <c:pt idx="262">
                  <c:v>44491</c:v>
                </c:pt>
                <c:pt idx="263">
                  <c:v>44492</c:v>
                </c:pt>
                <c:pt idx="264">
                  <c:v>44493</c:v>
                </c:pt>
                <c:pt idx="265">
                  <c:v>44494</c:v>
                </c:pt>
                <c:pt idx="266">
                  <c:v>44495</c:v>
                </c:pt>
                <c:pt idx="267">
                  <c:v>44496</c:v>
                </c:pt>
                <c:pt idx="268">
                  <c:v>44497</c:v>
                </c:pt>
                <c:pt idx="269">
                  <c:v>44498</c:v>
                </c:pt>
                <c:pt idx="270">
                  <c:v>44499</c:v>
                </c:pt>
                <c:pt idx="271">
                  <c:v>44500</c:v>
                </c:pt>
                <c:pt idx="272">
                  <c:v>44501</c:v>
                </c:pt>
                <c:pt idx="273">
                  <c:v>44502</c:v>
                </c:pt>
                <c:pt idx="274">
                  <c:v>44503</c:v>
                </c:pt>
                <c:pt idx="275">
                  <c:v>44504</c:v>
                </c:pt>
                <c:pt idx="276">
                  <c:v>44505</c:v>
                </c:pt>
                <c:pt idx="277">
                  <c:v>44506</c:v>
                </c:pt>
                <c:pt idx="278">
                  <c:v>44507</c:v>
                </c:pt>
                <c:pt idx="279">
                  <c:v>44508</c:v>
                </c:pt>
                <c:pt idx="280">
                  <c:v>44509</c:v>
                </c:pt>
                <c:pt idx="281">
                  <c:v>44510</c:v>
                </c:pt>
                <c:pt idx="282">
                  <c:v>44511</c:v>
                </c:pt>
                <c:pt idx="283">
                  <c:v>44512</c:v>
                </c:pt>
                <c:pt idx="284">
                  <c:v>44513</c:v>
                </c:pt>
                <c:pt idx="285">
                  <c:v>44514</c:v>
                </c:pt>
                <c:pt idx="286">
                  <c:v>44515</c:v>
                </c:pt>
                <c:pt idx="287">
                  <c:v>44516</c:v>
                </c:pt>
                <c:pt idx="288">
                  <c:v>44517</c:v>
                </c:pt>
                <c:pt idx="289">
                  <c:v>44518</c:v>
                </c:pt>
                <c:pt idx="290">
                  <c:v>44519</c:v>
                </c:pt>
                <c:pt idx="291">
                  <c:v>44520</c:v>
                </c:pt>
                <c:pt idx="292">
                  <c:v>44521</c:v>
                </c:pt>
                <c:pt idx="293">
                  <c:v>44522</c:v>
                </c:pt>
                <c:pt idx="294">
                  <c:v>44523</c:v>
                </c:pt>
                <c:pt idx="295">
                  <c:v>44524</c:v>
                </c:pt>
                <c:pt idx="296">
                  <c:v>44525</c:v>
                </c:pt>
                <c:pt idx="297">
                  <c:v>44526</c:v>
                </c:pt>
                <c:pt idx="298">
                  <c:v>44527</c:v>
                </c:pt>
                <c:pt idx="299">
                  <c:v>44528</c:v>
                </c:pt>
                <c:pt idx="300">
                  <c:v>44529</c:v>
                </c:pt>
                <c:pt idx="301">
                  <c:v>44530</c:v>
                </c:pt>
                <c:pt idx="302">
                  <c:v>44531</c:v>
                </c:pt>
                <c:pt idx="303">
                  <c:v>44532</c:v>
                </c:pt>
                <c:pt idx="304">
                  <c:v>44533</c:v>
                </c:pt>
                <c:pt idx="305">
                  <c:v>44534</c:v>
                </c:pt>
                <c:pt idx="306">
                  <c:v>44535</c:v>
                </c:pt>
                <c:pt idx="307">
                  <c:v>44536</c:v>
                </c:pt>
                <c:pt idx="308">
                  <c:v>44537</c:v>
                </c:pt>
                <c:pt idx="309">
                  <c:v>44538</c:v>
                </c:pt>
                <c:pt idx="310">
                  <c:v>44539</c:v>
                </c:pt>
                <c:pt idx="311">
                  <c:v>44540</c:v>
                </c:pt>
                <c:pt idx="312">
                  <c:v>44542</c:v>
                </c:pt>
                <c:pt idx="313">
                  <c:v>44543</c:v>
                </c:pt>
                <c:pt idx="314">
                  <c:v>44544</c:v>
                </c:pt>
                <c:pt idx="315">
                  <c:v>44546</c:v>
                </c:pt>
                <c:pt idx="316">
                  <c:v>44547</c:v>
                </c:pt>
                <c:pt idx="317">
                  <c:v>44548</c:v>
                </c:pt>
                <c:pt idx="318">
                  <c:v>44549</c:v>
                </c:pt>
                <c:pt idx="319">
                  <c:v>44550</c:v>
                </c:pt>
                <c:pt idx="320">
                  <c:v>44551</c:v>
                </c:pt>
                <c:pt idx="321">
                  <c:v>44552</c:v>
                </c:pt>
                <c:pt idx="322">
                  <c:v>44553</c:v>
                </c:pt>
                <c:pt idx="323">
                  <c:v>44554</c:v>
                </c:pt>
                <c:pt idx="324">
                  <c:v>44555</c:v>
                </c:pt>
                <c:pt idx="325">
                  <c:v>44557</c:v>
                </c:pt>
                <c:pt idx="326">
                  <c:v>44558</c:v>
                </c:pt>
                <c:pt idx="327">
                  <c:v>44559</c:v>
                </c:pt>
                <c:pt idx="328">
                  <c:v>44560</c:v>
                </c:pt>
              </c:numCache>
            </c:numRef>
          </c:cat>
          <c:val>
            <c:numRef>
              <c:f>[resultados_deff_1.xlsb]Pivot1!$AG$7:$AG$335</c:f>
              <c:numCache>
                <c:formatCode>_(* #,##0.00_);_(* \(#,##0.00\);_(* "-"??_);_(@_)</c:formatCode>
                <c:ptCount val="329"/>
                <c:pt idx="0">
                  <c:v>120.5996059334</c:v>
                </c:pt>
                <c:pt idx="1">
                  <c:v>171.65226070400001</c:v>
                </c:pt>
                <c:pt idx="2">
                  <c:v>175.84465806880002</c:v>
                </c:pt>
                <c:pt idx="3">
                  <c:v>166.39827529050001</c:v>
                </c:pt>
                <c:pt idx="4">
                  <c:v>114.26334974059999</c:v>
                </c:pt>
                <c:pt idx="5">
                  <c:v>176.0660641563</c:v>
                </c:pt>
                <c:pt idx="6">
                  <c:v>175.80185788060001</c:v>
                </c:pt>
                <c:pt idx="7">
                  <c:v>124.03824050569999</c:v>
                </c:pt>
                <c:pt idx="8">
                  <c:v>118.9462815669</c:v>
                </c:pt>
                <c:pt idx="9">
                  <c:v>118.43942785189999</c:v>
                </c:pt>
                <c:pt idx="10">
                  <c:v>139.51756760360001</c:v>
                </c:pt>
                <c:pt idx="11">
                  <c:v>171.500398469</c:v>
                </c:pt>
                <c:pt idx="12">
                  <c:v>175.12848235710001</c:v>
                </c:pt>
                <c:pt idx="13">
                  <c:v>298.59556752980001</c:v>
                </c:pt>
                <c:pt idx="14">
                  <c:v>274.22604476819998</c:v>
                </c:pt>
                <c:pt idx="15">
                  <c:v>234.8315411758</c:v>
                </c:pt>
                <c:pt idx="16">
                  <c:v>228.15143183499998</c:v>
                </c:pt>
                <c:pt idx="17">
                  <c:v>230.62005734119998</c:v>
                </c:pt>
                <c:pt idx="18">
                  <c:v>275.93769153170001</c:v>
                </c:pt>
                <c:pt idx="19">
                  <c:v>273.93809231130001</c:v>
                </c:pt>
                <c:pt idx="20">
                  <c:v>280.41018846499998</c:v>
                </c:pt>
                <c:pt idx="21">
                  <c:v>273.46570153319999</c:v>
                </c:pt>
                <c:pt idx="22">
                  <c:v>283.59771412470002</c:v>
                </c:pt>
                <c:pt idx="23">
                  <c:v>286.80957511819997</c:v>
                </c:pt>
                <c:pt idx="24">
                  <c:v>304.1619975369</c:v>
                </c:pt>
                <c:pt idx="25">
                  <c:v>241.11674902350001</c:v>
                </c:pt>
                <c:pt idx="26">
                  <c:v>308.53377621649997</c:v>
                </c:pt>
                <c:pt idx="27">
                  <c:v>306.00657107009999</c:v>
                </c:pt>
                <c:pt idx="28">
                  <c:v>309.01502114800002</c:v>
                </c:pt>
                <c:pt idx="29">
                  <c:v>309.97108266290002</c:v>
                </c:pt>
                <c:pt idx="30">
                  <c:v>312.43088839990003</c:v>
                </c:pt>
                <c:pt idx="31">
                  <c:v>314.27382135020002</c:v>
                </c:pt>
                <c:pt idx="32">
                  <c:v>309.78250935160003</c:v>
                </c:pt>
                <c:pt idx="33">
                  <c:v>308.75960285170004</c:v>
                </c:pt>
                <c:pt idx="34">
                  <c:v>345.46241218919999</c:v>
                </c:pt>
                <c:pt idx="35">
                  <c:v>235.89438014170003</c:v>
                </c:pt>
                <c:pt idx="36">
                  <c:v>235.85268238890001</c:v>
                </c:pt>
                <c:pt idx="37">
                  <c:v>257.63909435929997</c:v>
                </c:pt>
                <c:pt idx="38">
                  <c:v>258.31288272639995</c:v>
                </c:pt>
                <c:pt idx="39">
                  <c:v>258.98189718699996</c:v>
                </c:pt>
                <c:pt idx="40">
                  <c:v>257.80981342019999</c:v>
                </c:pt>
                <c:pt idx="41">
                  <c:v>253.21924730909998</c:v>
                </c:pt>
                <c:pt idx="42">
                  <c:v>258.23765425750003</c:v>
                </c:pt>
                <c:pt idx="43">
                  <c:v>258.35829094420001</c:v>
                </c:pt>
                <c:pt idx="44">
                  <c:v>256.9223866387</c:v>
                </c:pt>
                <c:pt idx="45">
                  <c:v>252.93979327739999</c:v>
                </c:pt>
                <c:pt idx="46">
                  <c:v>128.79690558359999</c:v>
                </c:pt>
                <c:pt idx="47">
                  <c:v>218.0705073995</c:v>
                </c:pt>
                <c:pt idx="48">
                  <c:v>120.21713459029999</c:v>
                </c:pt>
                <c:pt idx="49">
                  <c:v>174.8274547634</c:v>
                </c:pt>
                <c:pt idx="50">
                  <c:v>150.48242872649999</c:v>
                </c:pt>
                <c:pt idx="51">
                  <c:v>141.9699986796</c:v>
                </c:pt>
                <c:pt idx="52">
                  <c:v>143.847729695</c:v>
                </c:pt>
                <c:pt idx="53">
                  <c:v>142.53187639719999</c:v>
                </c:pt>
                <c:pt idx="54">
                  <c:v>129.93851695659998</c:v>
                </c:pt>
                <c:pt idx="55">
                  <c:v>129.21901642330002</c:v>
                </c:pt>
                <c:pt idx="56">
                  <c:v>124.90781104609999</c:v>
                </c:pt>
                <c:pt idx="57">
                  <c:v>133.87589663760002</c:v>
                </c:pt>
                <c:pt idx="58">
                  <c:v>134.40918120170002</c:v>
                </c:pt>
                <c:pt idx="59">
                  <c:v>132.41855665700001</c:v>
                </c:pt>
                <c:pt idx="60">
                  <c:v>134.76668075650002</c:v>
                </c:pt>
                <c:pt idx="61">
                  <c:v>136.56875369959999</c:v>
                </c:pt>
                <c:pt idx="62">
                  <c:v>138.80601253660001</c:v>
                </c:pt>
                <c:pt idx="63">
                  <c:v>138.87745148110002</c:v>
                </c:pt>
                <c:pt idx="64">
                  <c:v>132.79136023390001</c:v>
                </c:pt>
                <c:pt idx="65">
                  <c:v>130.62843906700002</c:v>
                </c:pt>
                <c:pt idx="66">
                  <c:v>139.55850738660001</c:v>
                </c:pt>
                <c:pt idx="67">
                  <c:v>151.48343967029999</c:v>
                </c:pt>
                <c:pt idx="68">
                  <c:v>133.58414995750002</c:v>
                </c:pt>
                <c:pt idx="69">
                  <c:v>137.0715995095</c:v>
                </c:pt>
                <c:pt idx="70">
                  <c:v>143.754832988</c:v>
                </c:pt>
                <c:pt idx="71">
                  <c:v>135.18099480230001</c:v>
                </c:pt>
                <c:pt idx="72">
                  <c:v>145.21874046389999</c:v>
                </c:pt>
                <c:pt idx="73">
                  <c:v>148.81279603370001</c:v>
                </c:pt>
                <c:pt idx="74">
                  <c:v>140.5223902155</c:v>
                </c:pt>
                <c:pt idx="75">
                  <c:v>131.62955579730001</c:v>
                </c:pt>
                <c:pt idx="76">
                  <c:v>139.02966000980001</c:v>
                </c:pt>
                <c:pt idx="77">
                  <c:v>138.75489172050001</c:v>
                </c:pt>
                <c:pt idx="78">
                  <c:v>140.2893479718</c:v>
                </c:pt>
                <c:pt idx="79">
                  <c:v>139.49855091960001</c:v>
                </c:pt>
                <c:pt idx="80">
                  <c:v>139.67712211779997</c:v>
                </c:pt>
                <c:pt idx="81">
                  <c:v>153.16763592800001</c:v>
                </c:pt>
                <c:pt idx="82">
                  <c:v>143.40239215740002</c:v>
                </c:pt>
                <c:pt idx="83">
                  <c:v>199.06079649279999</c:v>
                </c:pt>
                <c:pt idx="84">
                  <c:v>137.1090207803</c:v>
                </c:pt>
                <c:pt idx="85">
                  <c:v>197.02964353069999</c:v>
                </c:pt>
                <c:pt idx="86">
                  <c:v>116.4058241812</c:v>
                </c:pt>
                <c:pt idx="87">
                  <c:v>127.01758935679999</c:v>
                </c:pt>
                <c:pt idx="88">
                  <c:v>134.34933878229998</c:v>
                </c:pt>
                <c:pt idx="89">
                  <c:v>132.8206027985</c:v>
                </c:pt>
                <c:pt idx="90">
                  <c:v>134.1258826225</c:v>
                </c:pt>
                <c:pt idx="91">
                  <c:v>139.55761952699999</c:v>
                </c:pt>
                <c:pt idx="92">
                  <c:v>138.78783219920001</c:v>
                </c:pt>
                <c:pt idx="93">
                  <c:v>135.56872900089999</c:v>
                </c:pt>
                <c:pt idx="94">
                  <c:v>144.04424765329998</c:v>
                </c:pt>
                <c:pt idx="95">
                  <c:v>141.03647560280001</c:v>
                </c:pt>
                <c:pt idx="96">
                  <c:v>139.94802683689997</c:v>
                </c:pt>
                <c:pt idx="97">
                  <c:v>144.38180042329998</c:v>
                </c:pt>
                <c:pt idx="98">
                  <c:v>143.4533168756</c:v>
                </c:pt>
                <c:pt idx="99">
                  <c:v>140.07952356440001</c:v>
                </c:pt>
                <c:pt idx="100">
                  <c:v>143.92596313619998</c:v>
                </c:pt>
                <c:pt idx="101">
                  <c:v>134.04024775329998</c:v>
                </c:pt>
                <c:pt idx="102">
                  <c:v>141.26321669089998</c:v>
                </c:pt>
                <c:pt idx="103">
                  <c:v>140.86241650759999</c:v>
                </c:pt>
                <c:pt idx="104">
                  <c:v>136.60972446009998</c:v>
                </c:pt>
                <c:pt idx="105">
                  <c:v>135.62861708520001</c:v>
                </c:pt>
                <c:pt idx="106">
                  <c:v>143.63531971239999</c:v>
                </c:pt>
                <c:pt idx="107">
                  <c:v>145.09954345279999</c:v>
                </c:pt>
                <c:pt idx="108">
                  <c:v>144.29160618420002</c:v>
                </c:pt>
                <c:pt idx="109">
                  <c:v>147.7076287173</c:v>
                </c:pt>
                <c:pt idx="110">
                  <c:v>144.56599710020001</c:v>
                </c:pt>
                <c:pt idx="111">
                  <c:v>148.61939381490001</c:v>
                </c:pt>
                <c:pt idx="112">
                  <c:v>142.22610816380001</c:v>
                </c:pt>
                <c:pt idx="113">
                  <c:v>144.30358350650002</c:v>
                </c:pt>
                <c:pt idx="114">
                  <c:v>143.59646899090001</c:v>
                </c:pt>
                <c:pt idx="115">
                  <c:v>141.13504576760002</c:v>
                </c:pt>
                <c:pt idx="116">
                  <c:v>148.7111604243</c:v>
                </c:pt>
                <c:pt idx="117">
                  <c:v>150.2988586548</c:v>
                </c:pt>
                <c:pt idx="118">
                  <c:v>148.5636503362</c:v>
                </c:pt>
                <c:pt idx="119">
                  <c:v>149.2868937081</c:v>
                </c:pt>
                <c:pt idx="120">
                  <c:v>153.15101189409998</c:v>
                </c:pt>
                <c:pt idx="121">
                  <c:v>152.74043008289999</c:v>
                </c:pt>
                <c:pt idx="122">
                  <c:v>148.77150167679997</c:v>
                </c:pt>
                <c:pt idx="123">
                  <c:v>147.0802917741</c:v>
                </c:pt>
                <c:pt idx="124">
                  <c:v>146.44499221620001</c:v>
                </c:pt>
                <c:pt idx="125">
                  <c:v>148.00466041919998</c:v>
                </c:pt>
                <c:pt idx="126">
                  <c:v>152.57626317649999</c:v>
                </c:pt>
                <c:pt idx="127">
                  <c:v>152.35288102229998</c:v>
                </c:pt>
                <c:pt idx="128">
                  <c:v>152.45028390159999</c:v>
                </c:pt>
                <c:pt idx="129">
                  <c:v>153.199282778</c:v>
                </c:pt>
                <c:pt idx="130">
                  <c:v>152.32157276559997</c:v>
                </c:pt>
                <c:pt idx="131">
                  <c:v>154.14853559919999</c:v>
                </c:pt>
                <c:pt idx="132">
                  <c:v>153.83225818579999</c:v>
                </c:pt>
                <c:pt idx="133">
                  <c:v>152.22990702839999</c:v>
                </c:pt>
                <c:pt idx="134">
                  <c:v>150.80575892299998</c:v>
                </c:pt>
                <c:pt idx="135">
                  <c:v>151.7216934681</c:v>
                </c:pt>
                <c:pt idx="136">
                  <c:v>150.2026237723</c:v>
                </c:pt>
                <c:pt idx="137">
                  <c:v>151.12682823769998</c:v>
                </c:pt>
                <c:pt idx="138">
                  <c:v>152.82174972499999</c:v>
                </c:pt>
                <c:pt idx="139">
                  <c:v>152.71984464880001</c:v>
                </c:pt>
                <c:pt idx="140">
                  <c:v>152.75937880189997</c:v>
                </c:pt>
                <c:pt idx="141">
                  <c:v>152.69584519910001</c:v>
                </c:pt>
                <c:pt idx="142">
                  <c:v>151.7063864868</c:v>
                </c:pt>
                <c:pt idx="143">
                  <c:v>150.92091135999999</c:v>
                </c:pt>
                <c:pt idx="144">
                  <c:v>152.36258221700001</c:v>
                </c:pt>
                <c:pt idx="145">
                  <c:v>153.60795874959999</c:v>
                </c:pt>
                <c:pt idx="146">
                  <c:v>147.20023059369998</c:v>
                </c:pt>
                <c:pt idx="147">
                  <c:v>151.6389064704</c:v>
                </c:pt>
                <c:pt idx="148">
                  <c:v>146.1888515238</c:v>
                </c:pt>
                <c:pt idx="149">
                  <c:v>148.56545990299998</c:v>
                </c:pt>
                <c:pt idx="150">
                  <c:v>147.58368122369998</c:v>
                </c:pt>
                <c:pt idx="151">
                  <c:v>151.69701840209999</c:v>
                </c:pt>
                <c:pt idx="152">
                  <c:v>154.05574342770001</c:v>
                </c:pt>
                <c:pt idx="153">
                  <c:v>154.46002462719997</c:v>
                </c:pt>
                <c:pt idx="154">
                  <c:v>125.48113329270001</c:v>
                </c:pt>
                <c:pt idx="155">
                  <c:v>127.2350991998</c:v>
                </c:pt>
                <c:pt idx="156">
                  <c:v>126.87350211559999</c:v>
                </c:pt>
                <c:pt idx="157">
                  <c:v>125.9229648515</c:v>
                </c:pt>
                <c:pt idx="158">
                  <c:v>126.3058318937</c:v>
                </c:pt>
                <c:pt idx="159">
                  <c:v>126.4498943767</c:v>
                </c:pt>
                <c:pt idx="160">
                  <c:v>124.4155914477</c:v>
                </c:pt>
                <c:pt idx="161">
                  <c:v>125.07417710089999</c:v>
                </c:pt>
                <c:pt idx="162">
                  <c:v>141.83940144449997</c:v>
                </c:pt>
                <c:pt idx="163">
                  <c:v>142.23924080539999</c:v>
                </c:pt>
                <c:pt idx="164">
                  <c:v>147.20877928709999</c:v>
                </c:pt>
                <c:pt idx="165">
                  <c:v>152.58495599879998</c:v>
                </c:pt>
                <c:pt idx="166">
                  <c:v>150.58859393159997</c:v>
                </c:pt>
                <c:pt idx="167">
                  <c:v>147.9432502688</c:v>
                </c:pt>
                <c:pt idx="168">
                  <c:v>147.27997522979999</c:v>
                </c:pt>
                <c:pt idx="169">
                  <c:v>147.9245115727</c:v>
                </c:pt>
                <c:pt idx="170">
                  <c:v>145.72474603020001</c:v>
                </c:pt>
                <c:pt idx="171">
                  <c:v>143.97833569229999</c:v>
                </c:pt>
                <c:pt idx="172">
                  <c:v>145.96713453109999</c:v>
                </c:pt>
                <c:pt idx="173">
                  <c:v>148.1975835046</c:v>
                </c:pt>
                <c:pt idx="174">
                  <c:v>153.20559319279999</c:v>
                </c:pt>
                <c:pt idx="175">
                  <c:v>144.51413441119999</c:v>
                </c:pt>
                <c:pt idx="176">
                  <c:v>142.32382944739999</c:v>
                </c:pt>
                <c:pt idx="177">
                  <c:v>143.84927194599999</c:v>
                </c:pt>
                <c:pt idx="178">
                  <c:v>136.93767510090001</c:v>
                </c:pt>
                <c:pt idx="179">
                  <c:v>140.5085657679</c:v>
                </c:pt>
                <c:pt idx="180">
                  <c:v>144.92883241660002</c:v>
                </c:pt>
                <c:pt idx="181">
                  <c:v>135.58970304480002</c:v>
                </c:pt>
                <c:pt idx="182">
                  <c:v>133.28761781650002</c:v>
                </c:pt>
                <c:pt idx="183">
                  <c:v>134.28160843350003</c:v>
                </c:pt>
                <c:pt idx="184">
                  <c:v>133.64704560940001</c:v>
                </c:pt>
                <c:pt idx="185">
                  <c:v>133.83733168740002</c:v>
                </c:pt>
                <c:pt idx="186">
                  <c:v>133.82484637350001</c:v>
                </c:pt>
                <c:pt idx="187">
                  <c:v>135.86632613009999</c:v>
                </c:pt>
                <c:pt idx="188">
                  <c:v>134.12706893730001</c:v>
                </c:pt>
                <c:pt idx="189">
                  <c:v>136.95976470010001</c:v>
                </c:pt>
                <c:pt idx="190">
                  <c:v>148.89151968440001</c:v>
                </c:pt>
                <c:pt idx="191">
                  <c:v>134.30683273420001</c:v>
                </c:pt>
                <c:pt idx="192">
                  <c:v>135.2554450733</c:v>
                </c:pt>
                <c:pt idx="193">
                  <c:v>134.29296655940001</c:v>
                </c:pt>
                <c:pt idx="194">
                  <c:v>132.88757048110003</c:v>
                </c:pt>
                <c:pt idx="195">
                  <c:v>134.09021122430002</c:v>
                </c:pt>
                <c:pt idx="196">
                  <c:v>161.5241303903</c:v>
                </c:pt>
                <c:pt idx="197">
                  <c:v>159.49834061870001</c:v>
                </c:pt>
                <c:pt idx="198">
                  <c:v>160.16042475430001</c:v>
                </c:pt>
                <c:pt idx="199">
                  <c:v>161.45895373690001</c:v>
                </c:pt>
                <c:pt idx="200">
                  <c:v>160.9128441327</c:v>
                </c:pt>
                <c:pt idx="201">
                  <c:v>161.66178936520001</c:v>
                </c:pt>
                <c:pt idx="202">
                  <c:v>157.67976749659999</c:v>
                </c:pt>
                <c:pt idx="203">
                  <c:v>157.68038206689999</c:v>
                </c:pt>
                <c:pt idx="204">
                  <c:v>161.8693725645</c:v>
                </c:pt>
                <c:pt idx="205">
                  <c:v>158.45209448650002</c:v>
                </c:pt>
                <c:pt idx="206">
                  <c:v>158.14700561870001</c:v>
                </c:pt>
                <c:pt idx="207">
                  <c:v>159.27063944580001</c:v>
                </c:pt>
                <c:pt idx="208">
                  <c:v>158.12903000279999</c:v>
                </c:pt>
                <c:pt idx="209">
                  <c:v>158.05273606910001</c:v>
                </c:pt>
                <c:pt idx="210">
                  <c:v>161.30727300450002</c:v>
                </c:pt>
                <c:pt idx="211">
                  <c:v>158.72074603089999</c:v>
                </c:pt>
                <c:pt idx="212">
                  <c:v>159.08205615470001</c:v>
                </c:pt>
                <c:pt idx="213">
                  <c:v>160.07226130969997</c:v>
                </c:pt>
                <c:pt idx="214">
                  <c:v>160.36510081149999</c:v>
                </c:pt>
                <c:pt idx="215">
                  <c:v>162.49669156390001</c:v>
                </c:pt>
                <c:pt idx="216">
                  <c:v>161.75506998769998</c:v>
                </c:pt>
                <c:pt idx="217">
                  <c:v>159.68590685449999</c:v>
                </c:pt>
                <c:pt idx="218">
                  <c:v>161.6382767014</c:v>
                </c:pt>
                <c:pt idx="219">
                  <c:v>159.40175894789999</c:v>
                </c:pt>
                <c:pt idx="220">
                  <c:v>159.38546198969999</c:v>
                </c:pt>
                <c:pt idx="221">
                  <c:v>157.57260936720002</c:v>
                </c:pt>
                <c:pt idx="222">
                  <c:v>158.4695416065</c:v>
                </c:pt>
                <c:pt idx="223">
                  <c:v>160.5393749333</c:v>
                </c:pt>
                <c:pt idx="224">
                  <c:v>160.21740996979997</c:v>
                </c:pt>
                <c:pt idx="225">
                  <c:v>158.70492616199999</c:v>
                </c:pt>
                <c:pt idx="226">
                  <c:v>158.75078027219999</c:v>
                </c:pt>
                <c:pt idx="227">
                  <c:v>159.8249950924</c:v>
                </c:pt>
                <c:pt idx="228">
                  <c:v>159.89934954469999</c:v>
                </c:pt>
                <c:pt idx="229">
                  <c:v>161.12166409449998</c:v>
                </c:pt>
                <c:pt idx="230">
                  <c:v>157.20048314639999</c:v>
                </c:pt>
                <c:pt idx="231">
                  <c:v>159.3589773992</c:v>
                </c:pt>
                <c:pt idx="232">
                  <c:v>159.78671826569999</c:v>
                </c:pt>
                <c:pt idx="233">
                  <c:v>160.0507352692</c:v>
                </c:pt>
                <c:pt idx="234">
                  <c:v>160.0711010592</c:v>
                </c:pt>
                <c:pt idx="235">
                  <c:v>156.2193206959</c:v>
                </c:pt>
                <c:pt idx="236">
                  <c:v>161.71417849369999</c:v>
                </c:pt>
                <c:pt idx="237">
                  <c:v>156.82434337619998</c:v>
                </c:pt>
                <c:pt idx="238">
                  <c:v>156.18430993159998</c:v>
                </c:pt>
                <c:pt idx="239">
                  <c:v>161.57754760559999</c:v>
                </c:pt>
                <c:pt idx="240">
                  <c:v>159.8685533414</c:v>
                </c:pt>
                <c:pt idx="241">
                  <c:v>155.2451559731</c:v>
                </c:pt>
                <c:pt idx="242">
                  <c:v>157.62885256210001</c:v>
                </c:pt>
                <c:pt idx="243">
                  <c:v>155.22979252889999</c:v>
                </c:pt>
                <c:pt idx="244">
                  <c:v>158.44804296389998</c:v>
                </c:pt>
                <c:pt idx="245">
                  <c:v>154.54461845179998</c:v>
                </c:pt>
                <c:pt idx="246">
                  <c:v>155.72870843289999</c:v>
                </c:pt>
                <c:pt idx="247">
                  <c:v>157.91776745199999</c:v>
                </c:pt>
                <c:pt idx="248">
                  <c:v>126.16544576959998</c:v>
                </c:pt>
                <c:pt idx="249">
                  <c:v>136.3184052515</c:v>
                </c:pt>
                <c:pt idx="250">
                  <c:v>137.22273837289998</c:v>
                </c:pt>
                <c:pt idx="251">
                  <c:v>150.13912726609999</c:v>
                </c:pt>
                <c:pt idx="252">
                  <c:v>150.6834528789</c:v>
                </c:pt>
                <c:pt idx="253">
                  <c:v>150.2613952881</c:v>
                </c:pt>
                <c:pt idx="254">
                  <c:v>150.1730513457</c:v>
                </c:pt>
                <c:pt idx="255">
                  <c:v>149.3056424701</c:v>
                </c:pt>
                <c:pt idx="256">
                  <c:v>159.4229075682</c:v>
                </c:pt>
                <c:pt idx="257">
                  <c:v>158.72098431360001</c:v>
                </c:pt>
                <c:pt idx="258">
                  <c:v>158.49500008449999</c:v>
                </c:pt>
                <c:pt idx="259">
                  <c:v>156.6155530355</c:v>
                </c:pt>
                <c:pt idx="260">
                  <c:v>154.9884022016</c:v>
                </c:pt>
                <c:pt idx="261">
                  <c:v>156.4796976886</c:v>
                </c:pt>
                <c:pt idx="262">
                  <c:v>157.14901631359999</c:v>
                </c:pt>
                <c:pt idx="263">
                  <c:v>158.48561788009999</c:v>
                </c:pt>
                <c:pt idx="264">
                  <c:v>159.87777369970001</c:v>
                </c:pt>
                <c:pt idx="265">
                  <c:v>158.41350346899998</c:v>
                </c:pt>
                <c:pt idx="266">
                  <c:v>158.20722443260001</c:v>
                </c:pt>
                <c:pt idx="267">
                  <c:v>156.8738744101</c:v>
                </c:pt>
                <c:pt idx="268">
                  <c:v>159.18299025589999</c:v>
                </c:pt>
                <c:pt idx="269">
                  <c:v>157.70834369459999</c:v>
                </c:pt>
                <c:pt idx="270">
                  <c:v>159.35518623069999</c:v>
                </c:pt>
                <c:pt idx="271">
                  <c:v>158.66133009239999</c:v>
                </c:pt>
                <c:pt idx="272">
                  <c:v>157.98694831219998</c:v>
                </c:pt>
                <c:pt idx="273">
                  <c:v>157.8837024721</c:v>
                </c:pt>
                <c:pt idx="274">
                  <c:v>151.64845639009999</c:v>
                </c:pt>
                <c:pt idx="275">
                  <c:v>151.4081484953</c:v>
                </c:pt>
                <c:pt idx="276">
                  <c:v>152.36979805459998</c:v>
                </c:pt>
                <c:pt idx="277">
                  <c:v>150.43078860119999</c:v>
                </c:pt>
                <c:pt idx="278">
                  <c:v>158.42628994730001</c:v>
                </c:pt>
                <c:pt idx="279">
                  <c:v>153.95371671639998</c:v>
                </c:pt>
                <c:pt idx="280">
                  <c:v>153.57039791839998</c:v>
                </c:pt>
                <c:pt idx="281">
                  <c:v>152.04267686219998</c:v>
                </c:pt>
                <c:pt idx="282">
                  <c:v>149.25864152790001</c:v>
                </c:pt>
                <c:pt idx="283">
                  <c:v>156.72227485309998</c:v>
                </c:pt>
                <c:pt idx="284">
                  <c:v>158.40307379590001</c:v>
                </c:pt>
                <c:pt idx="285">
                  <c:v>157.6328493883</c:v>
                </c:pt>
                <c:pt idx="286">
                  <c:v>158.91556527699998</c:v>
                </c:pt>
                <c:pt idx="287">
                  <c:v>156.67880329629998</c:v>
                </c:pt>
                <c:pt idx="288">
                  <c:v>157.0786030424</c:v>
                </c:pt>
                <c:pt idx="289">
                  <c:v>156.01246919729999</c:v>
                </c:pt>
                <c:pt idx="290">
                  <c:v>151.5655612242</c:v>
                </c:pt>
                <c:pt idx="291">
                  <c:v>152.86670201409999</c:v>
                </c:pt>
                <c:pt idx="292">
                  <c:v>157.29334680940002</c:v>
                </c:pt>
                <c:pt idx="293">
                  <c:v>154.18935296929999</c:v>
                </c:pt>
                <c:pt idx="294">
                  <c:v>155.907383216</c:v>
                </c:pt>
                <c:pt idx="295">
                  <c:v>153.11901489870002</c:v>
                </c:pt>
                <c:pt idx="296">
                  <c:v>149.92379424699999</c:v>
                </c:pt>
                <c:pt idx="297">
                  <c:v>151.03330455489998</c:v>
                </c:pt>
                <c:pt idx="298">
                  <c:v>153.68681587380001</c:v>
                </c:pt>
                <c:pt idx="299">
                  <c:v>149.81899670510001</c:v>
                </c:pt>
                <c:pt idx="300">
                  <c:v>156.91431973429999</c:v>
                </c:pt>
                <c:pt idx="301">
                  <c:v>150.15331191999999</c:v>
                </c:pt>
                <c:pt idx="302">
                  <c:v>153.9852194291</c:v>
                </c:pt>
                <c:pt idx="303">
                  <c:v>158.11187690840001</c:v>
                </c:pt>
                <c:pt idx="304">
                  <c:v>158.84039385770001</c:v>
                </c:pt>
                <c:pt idx="305">
                  <c:v>158.27513643510002</c:v>
                </c:pt>
                <c:pt idx="306">
                  <c:v>156.16346873400002</c:v>
                </c:pt>
                <c:pt idx="307">
                  <c:v>157.90358569200001</c:v>
                </c:pt>
                <c:pt idx="308">
                  <c:v>157.8043174197</c:v>
                </c:pt>
                <c:pt idx="309">
                  <c:v>158.59743803360001</c:v>
                </c:pt>
                <c:pt idx="310">
                  <c:v>166.86924021499999</c:v>
                </c:pt>
                <c:pt idx="311">
                  <c:v>181.86537955329999</c:v>
                </c:pt>
                <c:pt idx="312">
                  <c:v>353.14374708539998</c:v>
                </c:pt>
                <c:pt idx="313">
                  <c:v>352.23054277329999</c:v>
                </c:pt>
                <c:pt idx="314">
                  <c:v>391.38719030360005</c:v>
                </c:pt>
                <c:pt idx="315">
                  <c:v>484.10088613959999</c:v>
                </c:pt>
                <c:pt idx="316">
                  <c:v>513.66973762320004</c:v>
                </c:pt>
                <c:pt idx="317">
                  <c:v>567.29176873079996</c:v>
                </c:pt>
                <c:pt idx="318">
                  <c:v>562.49857478590002</c:v>
                </c:pt>
                <c:pt idx="319">
                  <c:v>630.07467511369998</c:v>
                </c:pt>
                <c:pt idx="320">
                  <c:v>634.07731222220002</c:v>
                </c:pt>
                <c:pt idx="321">
                  <c:v>561.51724648660002</c:v>
                </c:pt>
                <c:pt idx="322">
                  <c:v>562.02385960389995</c:v>
                </c:pt>
                <c:pt idx="323">
                  <c:v>551.28758881860006</c:v>
                </c:pt>
                <c:pt idx="324">
                  <c:v>201.24157251209999</c:v>
                </c:pt>
                <c:pt idx="325">
                  <c:v>355.38075907910002</c:v>
                </c:pt>
                <c:pt idx="326">
                  <c:v>441.57674742880005</c:v>
                </c:pt>
                <c:pt idx="327">
                  <c:v>441.59943882000005</c:v>
                </c:pt>
                <c:pt idx="328">
                  <c:v>355.79258156219998</c:v>
                </c:pt>
              </c:numCache>
            </c:numRef>
          </c:val>
          <c:smooth val="0"/>
          <c:extLst>
            <c:ext xmlns:c16="http://schemas.microsoft.com/office/drawing/2014/chart" uri="{C3380CC4-5D6E-409C-BE32-E72D297353CC}">
              <c16:uniqueId val="{00000000-E0B1-48C9-81FC-DDA1A14BE380}"/>
            </c:ext>
          </c:extLst>
        </c:ser>
        <c:ser>
          <c:idx val="1"/>
          <c:order val="1"/>
          <c:tx>
            <c:strRef>
              <c:f>[resultados_deff_1.xlsb]Pivot1!$AH$6</c:f>
              <c:strCache>
                <c:ptCount val="1"/>
                <c:pt idx="0">
                  <c:v>Pof_T_merito</c:v>
                </c:pt>
              </c:strCache>
            </c:strRef>
          </c:tx>
          <c:spPr>
            <a:ln w="28575" cap="rnd">
              <a:noFill/>
              <a:round/>
            </a:ln>
            <a:effectLst/>
          </c:spPr>
          <c:marker>
            <c:symbol val="none"/>
          </c:marker>
          <c:cat>
            <c:numRef>
              <c:f>[resultados_deff_1.xlsb]Pivot1!$AF$7:$AF$335</c:f>
              <c:numCache>
                <c:formatCode>m/d/yyyy</c:formatCode>
                <c:ptCount val="329"/>
                <c:pt idx="0">
                  <c:v>44198</c:v>
                </c:pt>
                <c:pt idx="1">
                  <c:v>44202</c:v>
                </c:pt>
                <c:pt idx="2">
                  <c:v>44203</c:v>
                </c:pt>
                <c:pt idx="3">
                  <c:v>44204</c:v>
                </c:pt>
                <c:pt idx="4">
                  <c:v>44205</c:v>
                </c:pt>
                <c:pt idx="5">
                  <c:v>44206</c:v>
                </c:pt>
                <c:pt idx="6">
                  <c:v>44207</c:v>
                </c:pt>
                <c:pt idx="7">
                  <c:v>44208</c:v>
                </c:pt>
                <c:pt idx="8">
                  <c:v>44209</c:v>
                </c:pt>
                <c:pt idx="9">
                  <c:v>44210</c:v>
                </c:pt>
                <c:pt idx="10">
                  <c:v>44211</c:v>
                </c:pt>
                <c:pt idx="11">
                  <c:v>44213</c:v>
                </c:pt>
                <c:pt idx="12">
                  <c:v>44214</c:v>
                </c:pt>
                <c:pt idx="13">
                  <c:v>44218</c:v>
                </c:pt>
                <c:pt idx="14">
                  <c:v>44219</c:v>
                </c:pt>
                <c:pt idx="15">
                  <c:v>44221</c:v>
                </c:pt>
                <c:pt idx="16">
                  <c:v>44222</c:v>
                </c:pt>
                <c:pt idx="17">
                  <c:v>44223</c:v>
                </c:pt>
                <c:pt idx="18">
                  <c:v>44224</c:v>
                </c:pt>
                <c:pt idx="19">
                  <c:v>44225</c:v>
                </c:pt>
                <c:pt idx="20">
                  <c:v>44226</c:v>
                </c:pt>
                <c:pt idx="21">
                  <c:v>44227</c:v>
                </c:pt>
                <c:pt idx="22">
                  <c:v>44228</c:v>
                </c:pt>
                <c:pt idx="23">
                  <c:v>44229</c:v>
                </c:pt>
                <c:pt idx="24">
                  <c:v>44230</c:v>
                </c:pt>
                <c:pt idx="25">
                  <c:v>44231</c:v>
                </c:pt>
                <c:pt idx="26">
                  <c:v>44232</c:v>
                </c:pt>
                <c:pt idx="27">
                  <c:v>44233</c:v>
                </c:pt>
                <c:pt idx="28">
                  <c:v>44234</c:v>
                </c:pt>
                <c:pt idx="29">
                  <c:v>44235</c:v>
                </c:pt>
                <c:pt idx="30">
                  <c:v>44236</c:v>
                </c:pt>
                <c:pt idx="31">
                  <c:v>44237</c:v>
                </c:pt>
                <c:pt idx="32">
                  <c:v>44238</c:v>
                </c:pt>
                <c:pt idx="33">
                  <c:v>44239</c:v>
                </c:pt>
                <c:pt idx="34">
                  <c:v>44240</c:v>
                </c:pt>
                <c:pt idx="35">
                  <c:v>44242</c:v>
                </c:pt>
                <c:pt idx="36">
                  <c:v>44243</c:v>
                </c:pt>
                <c:pt idx="37">
                  <c:v>44244</c:v>
                </c:pt>
                <c:pt idx="38">
                  <c:v>44245</c:v>
                </c:pt>
                <c:pt idx="39">
                  <c:v>44246</c:v>
                </c:pt>
                <c:pt idx="40">
                  <c:v>44247</c:v>
                </c:pt>
                <c:pt idx="41">
                  <c:v>44248</c:v>
                </c:pt>
                <c:pt idx="42">
                  <c:v>44252</c:v>
                </c:pt>
                <c:pt idx="43">
                  <c:v>44253</c:v>
                </c:pt>
                <c:pt idx="44">
                  <c:v>44254</c:v>
                </c:pt>
                <c:pt idx="45">
                  <c:v>44255</c:v>
                </c:pt>
                <c:pt idx="46">
                  <c:v>44256</c:v>
                </c:pt>
                <c:pt idx="47">
                  <c:v>44257</c:v>
                </c:pt>
                <c:pt idx="48">
                  <c:v>44259</c:v>
                </c:pt>
                <c:pt idx="49">
                  <c:v>44260</c:v>
                </c:pt>
                <c:pt idx="50">
                  <c:v>44263</c:v>
                </c:pt>
                <c:pt idx="51">
                  <c:v>44264</c:v>
                </c:pt>
                <c:pt idx="52">
                  <c:v>44265</c:v>
                </c:pt>
                <c:pt idx="53">
                  <c:v>44267</c:v>
                </c:pt>
                <c:pt idx="54">
                  <c:v>44269</c:v>
                </c:pt>
                <c:pt idx="55">
                  <c:v>44270</c:v>
                </c:pt>
                <c:pt idx="56">
                  <c:v>44272</c:v>
                </c:pt>
                <c:pt idx="57">
                  <c:v>44273</c:v>
                </c:pt>
                <c:pt idx="58">
                  <c:v>44274</c:v>
                </c:pt>
                <c:pt idx="59">
                  <c:v>44275</c:v>
                </c:pt>
                <c:pt idx="60">
                  <c:v>44276</c:v>
                </c:pt>
                <c:pt idx="61">
                  <c:v>44277</c:v>
                </c:pt>
                <c:pt idx="62">
                  <c:v>44278</c:v>
                </c:pt>
                <c:pt idx="63">
                  <c:v>44279</c:v>
                </c:pt>
                <c:pt idx="64">
                  <c:v>44280</c:v>
                </c:pt>
                <c:pt idx="65">
                  <c:v>44281</c:v>
                </c:pt>
                <c:pt idx="66">
                  <c:v>44282</c:v>
                </c:pt>
                <c:pt idx="67">
                  <c:v>44283</c:v>
                </c:pt>
                <c:pt idx="68">
                  <c:v>44284</c:v>
                </c:pt>
                <c:pt idx="69">
                  <c:v>44287</c:v>
                </c:pt>
                <c:pt idx="70">
                  <c:v>44289</c:v>
                </c:pt>
                <c:pt idx="71">
                  <c:v>44290</c:v>
                </c:pt>
                <c:pt idx="72">
                  <c:v>44292</c:v>
                </c:pt>
                <c:pt idx="73">
                  <c:v>44293</c:v>
                </c:pt>
                <c:pt idx="74">
                  <c:v>44296</c:v>
                </c:pt>
                <c:pt idx="75">
                  <c:v>44297</c:v>
                </c:pt>
                <c:pt idx="76">
                  <c:v>44298</c:v>
                </c:pt>
                <c:pt idx="77">
                  <c:v>44299</c:v>
                </c:pt>
                <c:pt idx="78">
                  <c:v>44300</c:v>
                </c:pt>
                <c:pt idx="79">
                  <c:v>44301</c:v>
                </c:pt>
                <c:pt idx="80">
                  <c:v>44302</c:v>
                </c:pt>
                <c:pt idx="81">
                  <c:v>44305</c:v>
                </c:pt>
                <c:pt idx="82">
                  <c:v>44309</c:v>
                </c:pt>
                <c:pt idx="83">
                  <c:v>44311</c:v>
                </c:pt>
                <c:pt idx="84">
                  <c:v>44312</c:v>
                </c:pt>
                <c:pt idx="85">
                  <c:v>44313</c:v>
                </c:pt>
                <c:pt idx="86">
                  <c:v>44315</c:v>
                </c:pt>
                <c:pt idx="87">
                  <c:v>44316</c:v>
                </c:pt>
                <c:pt idx="88">
                  <c:v>44317</c:v>
                </c:pt>
                <c:pt idx="89">
                  <c:v>44318</c:v>
                </c:pt>
                <c:pt idx="90">
                  <c:v>44319</c:v>
                </c:pt>
                <c:pt idx="91">
                  <c:v>44320</c:v>
                </c:pt>
                <c:pt idx="92">
                  <c:v>44321</c:v>
                </c:pt>
                <c:pt idx="93">
                  <c:v>44322</c:v>
                </c:pt>
                <c:pt idx="94">
                  <c:v>44323</c:v>
                </c:pt>
                <c:pt idx="95">
                  <c:v>44324</c:v>
                </c:pt>
                <c:pt idx="96">
                  <c:v>44325</c:v>
                </c:pt>
                <c:pt idx="97">
                  <c:v>44326</c:v>
                </c:pt>
                <c:pt idx="98">
                  <c:v>44327</c:v>
                </c:pt>
                <c:pt idx="99">
                  <c:v>44328</c:v>
                </c:pt>
                <c:pt idx="100">
                  <c:v>44329</c:v>
                </c:pt>
                <c:pt idx="101">
                  <c:v>44330</c:v>
                </c:pt>
                <c:pt idx="102">
                  <c:v>44331</c:v>
                </c:pt>
                <c:pt idx="103">
                  <c:v>44332</c:v>
                </c:pt>
                <c:pt idx="104">
                  <c:v>44333</c:v>
                </c:pt>
                <c:pt idx="105">
                  <c:v>44334</c:v>
                </c:pt>
                <c:pt idx="106">
                  <c:v>44335</c:v>
                </c:pt>
                <c:pt idx="107">
                  <c:v>44336</c:v>
                </c:pt>
                <c:pt idx="108">
                  <c:v>44337</c:v>
                </c:pt>
                <c:pt idx="109">
                  <c:v>44338</c:v>
                </c:pt>
                <c:pt idx="110">
                  <c:v>44339</c:v>
                </c:pt>
                <c:pt idx="111">
                  <c:v>44340</c:v>
                </c:pt>
                <c:pt idx="112">
                  <c:v>44341</c:v>
                </c:pt>
                <c:pt idx="113">
                  <c:v>44342</c:v>
                </c:pt>
                <c:pt idx="114">
                  <c:v>44343</c:v>
                </c:pt>
                <c:pt idx="115">
                  <c:v>44344</c:v>
                </c:pt>
                <c:pt idx="116">
                  <c:v>44345</c:v>
                </c:pt>
                <c:pt idx="117">
                  <c:v>44346</c:v>
                </c:pt>
                <c:pt idx="118">
                  <c:v>44347</c:v>
                </c:pt>
                <c:pt idx="119">
                  <c:v>44348</c:v>
                </c:pt>
                <c:pt idx="120">
                  <c:v>44349</c:v>
                </c:pt>
                <c:pt idx="121">
                  <c:v>44350</c:v>
                </c:pt>
                <c:pt idx="122">
                  <c:v>44351</c:v>
                </c:pt>
                <c:pt idx="123">
                  <c:v>44352</c:v>
                </c:pt>
                <c:pt idx="124">
                  <c:v>44353</c:v>
                </c:pt>
                <c:pt idx="125">
                  <c:v>44354</c:v>
                </c:pt>
                <c:pt idx="126">
                  <c:v>44355</c:v>
                </c:pt>
                <c:pt idx="127">
                  <c:v>44356</c:v>
                </c:pt>
                <c:pt idx="128">
                  <c:v>44357</c:v>
                </c:pt>
                <c:pt idx="129">
                  <c:v>44358</c:v>
                </c:pt>
                <c:pt idx="130">
                  <c:v>44359</c:v>
                </c:pt>
                <c:pt idx="131">
                  <c:v>44360</c:v>
                </c:pt>
                <c:pt idx="132">
                  <c:v>44361</c:v>
                </c:pt>
                <c:pt idx="133">
                  <c:v>44362</c:v>
                </c:pt>
                <c:pt idx="134">
                  <c:v>44363</c:v>
                </c:pt>
                <c:pt idx="135">
                  <c:v>44364</c:v>
                </c:pt>
                <c:pt idx="136">
                  <c:v>44365</c:v>
                </c:pt>
                <c:pt idx="137">
                  <c:v>44366</c:v>
                </c:pt>
                <c:pt idx="138">
                  <c:v>44367</c:v>
                </c:pt>
                <c:pt idx="139">
                  <c:v>44368</c:v>
                </c:pt>
                <c:pt idx="140">
                  <c:v>44369</c:v>
                </c:pt>
                <c:pt idx="141">
                  <c:v>44370</c:v>
                </c:pt>
                <c:pt idx="142">
                  <c:v>44371</c:v>
                </c:pt>
                <c:pt idx="143">
                  <c:v>44372</c:v>
                </c:pt>
                <c:pt idx="144">
                  <c:v>44373</c:v>
                </c:pt>
                <c:pt idx="145">
                  <c:v>44374</c:v>
                </c:pt>
                <c:pt idx="146">
                  <c:v>44375</c:v>
                </c:pt>
                <c:pt idx="147">
                  <c:v>44376</c:v>
                </c:pt>
                <c:pt idx="148">
                  <c:v>44377</c:v>
                </c:pt>
                <c:pt idx="149">
                  <c:v>44378</c:v>
                </c:pt>
                <c:pt idx="150">
                  <c:v>44379</c:v>
                </c:pt>
                <c:pt idx="151">
                  <c:v>44380</c:v>
                </c:pt>
                <c:pt idx="152">
                  <c:v>44381</c:v>
                </c:pt>
                <c:pt idx="153">
                  <c:v>44382</c:v>
                </c:pt>
                <c:pt idx="154">
                  <c:v>44383</c:v>
                </c:pt>
                <c:pt idx="155">
                  <c:v>44384</c:v>
                </c:pt>
                <c:pt idx="156">
                  <c:v>44385</c:v>
                </c:pt>
                <c:pt idx="157">
                  <c:v>44386</c:v>
                </c:pt>
                <c:pt idx="158">
                  <c:v>44387</c:v>
                </c:pt>
                <c:pt idx="159">
                  <c:v>44388</c:v>
                </c:pt>
                <c:pt idx="160">
                  <c:v>44389</c:v>
                </c:pt>
                <c:pt idx="161">
                  <c:v>44390</c:v>
                </c:pt>
                <c:pt idx="162">
                  <c:v>44391</c:v>
                </c:pt>
                <c:pt idx="163">
                  <c:v>44392</c:v>
                </c:pt>
                <c:pt idx="164">
                  <c:v>44393</c:v>
                </c:pt>
                <c:pt idx="165">
                  <c:v>44394</c:v>
                </c:pt>
                <c:pt idx="166">
                  <c:v>44395</c:v>
                </c:pt>
                <c:pt idx="167">
                  <c:v>44396</c:v>
                </c:pt>
                <c:pt idx="168">
                  <c:v>44397</c:v>
                </c:pt>
                <c:pt idx="169">
                  <c:v>44398</c:v>
                </c:pt>
                <c:pt idx="170">
                  <c:v>44399</c:v>
                </c:pt>
                <c:pt idx="171">
                  <c:v>44400</c:v>
                </c:pt>
                <c:pt idx="172">
                  <c:v>44401</c:v>
                </c:pt>
                <c:pt idx="173">
                  <c:v>44402</c:v>
                </c:pt>
                <c:pt idx="174">
                  <c:v>44403</c:v>
                </c:pt>
                <c:pt idx="175">
                  <c:v>44404</c:v>
                </c:pt>
                <c:pt idx="176">
                  <c:v>44405</c:v>
                </c:pt>
                <c:pt idx="177">
                  <c:v>44406</c:v>
                </c:pt>
                <c:pt idx="178">
                  <c:v>44407</c:v>
                </c:pt>
                <c:pt idx="179">
                  <c:v>44408</c:v>
                </c:pt>
                <c:pt idx="180">
                  <c:v>44409</c:v>
                </c:pt>
                <c:pt idx="181">
                  <c:v>44410</c:v>
                </c:pt>
                <c:pt idx="182">
                  <c:v>44411</c:v>
                </c:pt>
                <c:pt idx="183">
                  <c:v>44412</c:v>
                </c:pt>
                <c:pt idx="184">
                  <c:v>44413</c:v>
                </c:pt>
                <c:pt idx="185">
                  <c:v>44414</c:v>
                </c:pt>
                <c:pt idx="186">
                  <c:v>44415</c:v>
                </c:pt>
                <c:pt idx="187">
                  <c:v>44416</c:v>
                </c:pt>
                <c:pt idx="188">
                  <c:v>44417</c:v>
                </c:pt>
                <c:pt idx="189">
                  <c:v>44418</c:v>
                </c:pt>
                <c:pt idx="190">
                  <c:v>44419</c:v>
                </c:pt>
                <c:pt idx="191">
                  <c:v>44420</c:v>
                </c:pt>
                <c:pt idx="192">
                  <c:v>44421</c:v>
                </c:pt>
                <c:pt idx="193">
                  <c:v>44422</c:v>
                </c:pt>
                <c:pt idx="194">
                  <c:v>44423</c:v>
                </c:pt>
                <c:pt idx="195">
                  <c:v>44424</c:v>
                </c:pt>
                <c:pt idx="196">
                  <c:v>44425</c:v>
                </c:pt>
                <c:pt idx="197">
                  <c:v>44426</c:v>
                </c:pt>
                <c:pt idx="198">
                  <c:v>44427</c:v>
                </c:pt>
                <c:pt idx="199">
                  <c:v>44428</c:v>
                </c:pt>
                <c:pt idx="200">
                  <c:v>44429</c:v>
                </c:pt>
                <c:pt idx="201">
                  <c:v>44430</c:v>
                </c:pt>
                <c:pt idx="202">
                  <c:v>44431</c:v>
                </c:pt>
                <c:pt idx="203">
                  <c:v>44432</c:v>
                </c:pt>
                <c:pt idx="204">
                  <c:v>44433</c:v>
                </c:pt>
                <c:pt idx="205">
                  <c:v>44434</c:v>
                </c:pt>
                <c:pt idx="206">
                  <c:v>44435</c:v>
                </c:pt>
                <c:pt idx="207">
                  <c:v>44436</c:v>
                </c:pt>
                <c:pt idx="208">
                  <c:v>44437</c:v>
                </c:pt>
                <c:pt idx="209">
                  <c:v>44438</c:v>
                </c:pt>
                <c:pt idx="210">
                  <c:v>44439</c:v>
                </c:pt>
                <c:pt idx="211">
                  <c:v>44440</c:v>
                </c:pt>
                <c:pt idx="212">
                  <c:v>44441</c:v>
                </c:pt>
                <c:pt idx="213">
                  <c:v>44442</c:v>
                </c:pt>
                <c:pt idx="214">
                  <c:v>44443</c:v>
                </c:pt>
                <c:pt idx="215">
                  <c:v>44444</c:v>
                </c:pt>
                <c:pt idx="216">
                  <c:v>44445</c:v>
                </c:pt>
                <c:pt idx="217">
                  <c:v>44446</c:v>
                </c:pt>
                <c:pt idx="218">
                  <c:v>44447</c:v>
                </c:pt>
                <c:pt idx="219">
                  <c:v>44448</c:v>
                </c:pt>
                <c:pt idx="220">
                  <c:v>44449</c:v>
                </c:pt>
                <c:pt idx="221">
                  <c:v>44450</c:v>
                </c:pt>
                <c:pt idx="222">
                  <c:v>44451</c:v>
                </c:pt>
                <c:pt idx="223">
                  <c:v>44452</c:v>
                </c:pt>
                <c:pt idx="224">
                  <c:v>44453</c:v>
                </c:pt>
                <c:pt idx="225">
                  <c:v>44454</c:v>
                </c:pt>
                <c:pt idx="226">
                  <c:v>44455</c:v>
                </c:pt>
                <c:pt idx="227">
                  <c:v>44456</c:v>
                </c:pt>
                <c:pt idx="228">
                  <c:v>44457</c:v>
                </c:pt>
                <c:pt idx="229">
                  <c:v>44458</c:v>
                </c:pt>
                <c:pt idx="230">
                  <c:v>44459</c:v>
                </c:pt>
                <c:pt idx="231">
                  <c:v>44460</c:v>
                </c:pt>
                <c:pt idx="232">
                  <c:v>44461</c:v>
                </c:pt>
                <c:pt idx="233">
                  <c:v>44462</c:v>
                </c:pt>
                <c:pt idx="234">
                  <c:v>44463</c:v>
                </c:pt>
                <c:pt idx="235">
                  <c:v>44464</c:v>
                </c:pt>
                <c:pt idx="236">
                  <c:v>44465</c:v>
                </c:pt>
                <c:pt idx="237">
                  <c:v>44466</c:v>
                </c:pt>
                <c:pt idx="238">
                  <c:v>44467</c:v>
                </c:pt>
                <c:pt idx="239">
                  <c:v>44468</c:v>
                </c:pt>
                <c:pt idx="240">
                  <c:v>44469</c:v>
                </c:pt>
                <c:pt idx="241">
                  <c:v>44470</c:v>
                </c:pt>
                <c:pt idx="242">
                  <c:v>44471</c:v>
                </c:pt>
                <c:pt idx="243">
                  <c:v>44472</c:v>
                </c:pt>
                <c:pt idx="244">
                  <c:v>44473</c:v>
                </c:pt>
                <c:pt idx="245">
                  <c:v>44474</c:v>
                </c:pt>
                <c:pt idx="246">
                  <c:v>44475</c:v>
                </c:pt>
                <c:pt idx="247">
                  <c:v>44476</c:v>
                </c:pt>
                <c:pt idx="248">
                  <c:v>44477</c:v>
                </c:pt>
                <c:pt idx="249">
                  <c:v>44478</c:v>
                </c:pt>
                <c:pt idx="250">
                  <c:v>44479</c:v>
                </c:pt>
                <c:pt idx="251">
                  <c:v>44480</c:v>
                </c:pt>
                <c:pt idx="252">
                  <c:v>44481</c:v>
                </c:pt>
                <c:pt idx="253">
                  <c:v>44482</c:v>
                </c:pt>
                <c:pt idx="254">
                  <c:v>44483</c:v>
                </c:pt>
                <c:pt idx="255">
                  <c:v>44484</c:v>
                </c:pt>
                <c:pt idx="256">
                  <c:v>44485</c:v>
                </c:pt>
                <c:pt idx="257">
                  <c:v>44486</c:v>
                </c:pt>
                <c:pt idx="258">
                  <c:v>44487</c:v>
                </c:pt>
                <c:pt idx="259">
                  <c:v>44488</c:v>
                </c:pt>
                <c:pt idx="260">
                  <c:v>44489</c:v>
                </c:pt>
                <c:pt idx="261">
                  <c:v>44490</c:v>
                </c:pt>
                <c:pt idx="262">
                  <c:v>44491</c:v>
                </c:pt>
                <c:pt idx="263">
                  <c:v>44492</c:v>
                </c:pt>
                <c:pt idx="264">
                  <c:v>44493</c:v>
                </c:pt>
                <c:pt idx="265">
                  <c:v>44494</c:v>
                </c:pt>
                <c:pt idx="266">
                  <c:v>44495</c:v>
                </c:pt>
                <c:pt idx="267">
                  <c:v>44496</c:v>
                </c:pt>
                <c:pt idx="268">
                  <c:v>44497</c:v>
                </c:pt>
                <c:pt idx="269">
                  <c:v>44498</c:v>
                </c:pt>
                <c:pt idx="270">
                  <c:v>44499</c:v>
                </c:pt>
                <c:pt idx="271">
                  <c:v>44500</c:v>
                </c:pt>
                <c:pt idx="272">
                  <c:v>44501</c:v>
                </c:pt>
                <c:pt idx="273">
                  <c:v>44502</c:v>
                </c:pt>
                <c:pt idx="274">
                  <c:v>44503</c:v>
                </c:pt>
                <c:pt idx="275">
                  <c:v>44504</c:v>
                </c:pt>
                <c:pt idx="276">
                  <c:v>44505</c:v>
                </c:pt>
                <c:pt idx="277">
                  <c:v>44506</c:v>
                </c:pt>
                <c:pt idx="278">
                  <c:v>44507</c:v>
                </c:pt>
                <c:pt idx="279">
                  <c:v>44508</c:v>
                </c:pt>
                <c:pt idx="280">
                  <c:v>44509</c:v>
                </c:pt>
                <c:pt idx="281">
                  <c:v>44510</c:v>
                </c:pt>
                <c:pt idx="282">
                  <c:v>44511</c:v>
                </c:pt>
                <c:pt idx="283">
                  <c:v>44512</c:v>
                </c:pt>
                <c:pt idx="284">
                  <c:v>44513</c:v>
                </c:pt>
                <c:pt idx="285">
                  <c:v>44514</c:v>
                </c:pt>
                <c:pt idx="286">
                  <c:v>44515</c:v>
                </c:pt>
                <c:pt idx="287">
                  <c:v>44516</c:v>
                </c:pt>
                <c:pt idx="288">
                  <c:v>44517</c:v>
                </c:pt>
                <c:pt idx="289">
                  <c:v>44518</c:v>
                </c:pt>
                <c:pt idx="290">
                  <c:v>44519</c:v>
                </c:pt>
                <c:pt idx="291">
                  <c:v>44520</c:v>
                </c:pt>
                <c:pt idx="292">
                  <c:v>44521</c:v>
                </c:pt>
                <c:pt idx="293">
                  <c:v>44522</c:v>
                </c:pt>
                <c:pt idx="294">
                  <c:v>44523</c:v>
                </c:pt>
                <c:pt idx="295">
                  <c:v>44524</c:v>
                </c:pt>
                <c:pt idx="296">
                  <c:v>44525</c:v>
                </c:pt>
                <c:pt idx="297">
                  <c:v>44526</c:v>
                </c:pt>
                <c:pt idx="298">
                  <c:v>44527</c:v>
                </c:pt>
                <c:pt idx="299">
                  <c:v>44528</c:v>
                </c:pt>
                <c:pt idx="300">
                  <c:v>44529</c:v>
                </c:pt>
                <c:pt idx="301">
                  <c:v>44530</c:v>
                </c:pt>
                <c:pt idx="302">
                  <c:v>44531</c:v>
                </c:pt>
                <c:pt idx="303">
                  <c:v>44532</c:v>
                </c:pt>
                <c:pt idx="304">
                  <c:v>44533</c:v>
                </c:pt>
                <c:pt idx="305">
                  <c:v>44534</c:v>
                </c:pt>
                <c:pt idx="306">
                  <c:v>44535</c:v>
                </c:pt>
                <c:pt idx="307">
                  <c:v>44536</c:v>
                </c:pt>
                <c:pt idx="308">
                  <c:v>44537</c:v>
                </c:pt>
                <c:pt idx="309">
                  <c:v>44538</c:v>
                </c:pt>
                <c:pt idx="310">
                  <c:v>44539</c:v>
                </c:pt>
                <c:pt idx="311">
                  <c:v>44540</c:v>
                </c:pt>
                <c:pt idx="312">
                  <c:v>44542</c:v>
                </c:pt>
                <c:pt idx="313">
                  <c:v>44543</c:v>
                </c:pt>
                <c:pt idx="314">
                  <c:v>44544</c:v>
                </c:pt>
                <c:pt idx="315">
                  <c:v>44546</c:v>
                </c:pt>
                <c:pt idx="316">
                  <c:v>44547</c:v>
                </c:pt>
                <c:pt idx="317">
                  <c:v>44548</c:v>
                </c:pt>
                <c:pt idx="318">
                  <c:v>44549</c:v>
                </c:pt>
                <c:pt idx="319">
                  <c:v>44550</c:v>
                </c:pt>
                <c:pt idx="320">
                  <c:v>44551</c:v>
                </c:pt>
                <c:pt idx="321">
                  <c:v>44552</c:v>
                </c:pt>
                <c:pt idx="322">
                  <c:v>44553</c:v>
                </c:pt>
                <c:pt idx="323">
                  <c:v>44554</c:v>
                </c:pt>
                <c:pt idx="324">
                  <c:v>44555</c:v>
                </c:pt>
                <c:pt idx="325">
                  <c:v>44557</c:v>
                </c:pt>
                <c:pt idx="326">
                  <c:v>44558</c:v>
                </c:pt>
                <c:pt idx="327">
                  <c:v>44559</c:v>
                </c:pt>
                <c:pt idx="328">
                  <c:v>44560</c:v>
                </c:pt>
              </c:numCache>
            </c:numRef>
          </c:cat>
          <c:val>
            <c:numRef>
              <c:f>[resultados_deff_1.xlsb]Pivot1!$AH$7:$AH$335</c:f>
              <c:numCache>
                <c:formatCode>_(* #,##0.00_);_(* \(#,##0.00\);_(* "-"??_);_(@_)</c:formatCode>
                <c:ptCount val="329"/>
                <c:pt idx="0">
                  <c:v>62.882605933400001</c:v>
                </c:pt>
                <c:pt idx="1">
                  <c:v>155.744260704</c:v>
                </c:pt>
                <c:pt idx="2">
                  <c:v>159.5976580688</c:v>
                </c:pt>
                <c:pt idx="3">
                  <c:v>137.03027529050001</c:v>
                </c:pt>
                <c:pt idx="4">
                  <c:v>57.383349740600003</c:v>
                </c:pt>
                <c:pt idx="5">
                  <c:v>146.69806415630001</c:v>
                </c:pt>
                <c:pt idx="6">
                  <c:v>146.43385788060002</c:v>
                </c:pt>
                <c:pt idx="7">
                  <c:v>67.158240505699993</c:v>
                </c:pt>
                <c:pt idx="8">
                  <c:v>62.066281566900003</c:v>
                </c:pt>
                <c:pt idx="9">
                  <c:v>64.508427851899995</c:v>
                </c:pt>
                <c:pt idx="10">
                  <c:v>121.53656760360001</c:v>
                </c:pt>
                <c:pt idx="11">
                  <c:v>142.339398469</c:v>
                </c:pt>
                <c:pt idx="12">
                  <c:v>145.96748235710001</c:v>
                </c:pt>
                <c:pt idx="13">
                  <c:v>195.34656752980001</c:v>
                </c:pt>
                <c:pt idx="14">
                  <c:v>187.85604476820001</c:v>
                </c:pt>
                <c:pt idx="15">
                  <c:v>187.29254117580001</c:v>
                </c:pt>
                <c:pt idx="16">
                  <c:v>191.762431835</c:v>
                </c:pt>
                <c:pt idx="17">
                  <c:v>194.2310573412</c:v>
                </c:pt>
                <c:pt idx="18">
                  <c:v>189.7086915317</c:v>
                </c:pt>
                <c:pt idx="19">
                  <c:v>187.7090923113</c:v>
                </c:pt>
                <c:pt idx="20">
                  <c:v>193.20118846499997</c:v>
                </c:pt>
                <c:pt idx="21">
                  <c:v>183.8727015332</c:v>
                </c:pt>
                <c:pt idx="22">
                  <c:v>189.6707141247</c:v>
                </c:pt>
                <c:pt idx="23">
                  <c:v>187.49157511819999</c:v>
                </c:pt>
                <c:pt idx="24">
                  <c:v>192.03499753689999</c:v>
                </c:pt>
                <c:pt idx="25">
                  <c:v>194.08474902350002</c:v>
                </c:pt>
                <c:pt idx="26">
                  <c:v>225.54177621649998</c:v>
                </c:pt>
                <c:pt idx="27">
                  <c:v>223.0145710701</c:v>
                </c:pt>
                <c:pt idx="28">
                  <c:v>243.005021148</c:v>
                </c:pt>
                <c:pt idx="29">
                  <c:v>243.9610826629</c:v>
                </c:pt>
                <c:pt idx="30">
                  <c:v>240.79788839990002</c:v>
                </c:pt>
                <c:pt idx="31">
                  <c:v>241.65382135020002</c:v>
                </c:pt>
                <c:pt idx="32">
                  <c:v>237.16250935160002</c:v>
                </c:pt>
                <c:pt idx="33">
                  <c:v>236.13960285170003</c:v>
                </c:pt>
                <c:pt idx="34">
                  <c:v>254.09141218920001</c:v>
                </c:pt>
                <c:pt idx="35">
                  <c:v>196.94638014170002</c:v>
                </c:pt>
                <c:pt idx="36">
                  <c:v>196.9046823889</c:v>
                </c:pt>
                <c:pt idx="37">
                  <c:v>240.62509435930002</c:v>
                </c:pt>
                <c:pt idx="38">
                  <c:v>241.2988827264</c:v>
                </c:pt>
                <c:pt idx="39">
                  <c:v>233.983897187</c:v>
                </c:pt>
                <c:pt idx="40">
                  <c:v>228.3008134202</c:v>
                </c:pt>
                <c:pt idx="41">
                  <c:v>223.7102473091</c:v>
                </c:pt>
                <c:pt idx="42">
                  <c:v>219.49265425749999</c:v>
                </c:pt>
                <c:pt idx="43">
                  <c:v>219.6132909442</c:v>
                </c:pt>
                <c:pt idx="44">
                  <c:v>218.1773866387</c:v>
                </c:pt>
                <c:pt idx="45">
                  <c:v>214.19479327739998</c:v>
                </c:pt>
                <c:pt idx="46">
                  <c:v>76.492905583600006</c:v>
                </c:pt>
                <c:pt idx="47">
                  <c:v>200.1955073995</c:v>
                </c:pt>
                <c:pt idx="48">
                  <c:v>74.9301345903</c:v>
                </c:pt>
                <c:pt idx="49">
                  <c:v>150.78945476339999</c:v>
                </c:pt>
                <c:pt idx="50">
                  <c:v>122.6214287265</c:v>
                </c:pt>
                <c:pt idx="51">
                  <c:v>114.10899867960001</c:v>
                </c:pt>
                <c:pt idx="52">
                  <c:v>115.98672969500001</c:v>
                </c:pt>
                <c:pt idx="53">
                  <c:v>114.6708763972</c:v>
                </c:pt>
                <c:pt idx="54">
                  <c:v>82.87451695659999</c:v>
                </c:pt>
                <c:pt idx="55">
                  <c:v>76.460016423300004</c:v>
                </c:pt>
                <c:pt idx="56">
                  <c:v>61.040811046100004</c:v>
                </c:pt>
                <c:pt idx="57">
                  <c:v>64.31389663760001</c:v>
                </c:pt>
                <c:pt idx="58">
                  <c:v>64.84718120170001</c:v>
                </c:pt>
                <c:pt idx="59">
                  <c:v>62.856556656999999</c:v>
                </c:pt>
                <c:pt idx="60">
                  <c:v>65.204680756499997</c:v>
                </c:pt>
                <c:pt idx="61">
                  <c:v>67.006753699599997</c:v>
                </c:pt>
                <c:pt idx="62">
                  <c:v>69.244012536599996</c:v>
                </c:pt>
                <c:pt idx="63">
                  <c:v>69.315451481099984</c:v>
                </c:pt>
                <c:pt idx="64">
                  <c:v>63.229360233900003</c:v>
                </c:pt>
                <c:pt idx="65">
                  <c:v>61.066439067000005</c:v>
                </c:pt>
                <c:pt idx="66">
                  <c:v>69.996507386600001</c:v>
                </c:pt>
                <c:pt idx="67">
                  <c:v>139.41643967030001</c:v>
                </c:pt>
                <c:pt idx="68">
                  <c:v>59.418149957500013</c:v>
                </c:pt>
                <c:pt idx="69">
                  <c:v>64.905599509500007</c:v>
                </c:pt>
                <c:pt idx="70">
                  <c:v>71.588832988000007</c:v>
                </c:pt>
                <c:pt idx="71">
                  <c:v>63.014994802300009</c:v>
                </c:pt>
                <c:pt idx="72">
                  <c:v>122.33574046390001</c:v>
                </c:pt>
                <c:pt idx="73">
                  <c:v>124.71179603370001</c:v>
                </c:pt>
                <c:pt idx="74">
                  <c:v>72.646390215499991</c:v>
                </c:pt>
                <c:pt idx="75">
                  <c:v>63.75355579730001</c:v>
                </c:pt>
                <c:pt idx="76">
                  <c:v>71.153660009800006</c:v>
                </c:pt>
                <c:pt idx="77">
                  <c:v>70.878891720500008</c:v>
                </c:pt>
                <c:pt idx="78">
                  <c:v>72.413347971799993</c:v>
                </c:pt>
                <c:pt idx="79">
                  <c:v>71.622550919600002</c:v>
                </c:pt>
                <c:pt idx="80">
                  <c:v>67.299122117799982</c:v>
                </c:pt>
                <c:pt idx="81">
                  <c:v>132.534635928</c:v>
                </c:pt>
                <c:pt idx="82">
                  <c:v>114.94039215740001</c:v>
                </c:pt>
                <c:pt idx="83">
                  <c:v>160.0077964928</c:v>
                </c:pt>
                <c:pt idx="84">
                  <c:v>116.51402078030002</c:v>
                </c:pt>
                <c:pt idx="85">
                  <c:v>156.63164353069999</c:v>
                </c:pt>
                <c:pt idx="86">
                  <c:v>63.870824181200007</c:v>
                </c:pt>
                <c:pt idx="87">
                  <c:v>64.578589356799995</c:v>
                </c:pt>
                <c:pt idx="88">
                  <c:v>62.369338782300012</c:v>
                </c:pt>
                <c:pt idx="89">
                  <c:v>60.840602798500001</c:v>
                </c:pt>
                <c:pt idx="90">
                  <c:v>62.145882622499997</c:v>
                </c:pt>
                <c:pt idx="91">
                  <c:v>67.577619526999996</c:v>
                </c:pt>
                <c:pt idx="92">
                  <c:v>66.807832199200007</c:v>
                </c:pt>
                <c:pt idx="93">
                  <c:v>63.588729000900003</c:v>
                </c:pt>
                <c:pt idx="94">
                  <c:v>72.064247653300001</c:v>
                </c:pt>
                <c:pt idx="95">
                  <c:v>69.05647560280002</c:v>
                </c:pt>
                <c:pt idx="96">
                  <c:v>67.96802683689998</c:v>
                </c:pt>
                <c:pt idx="97">
                  <c:v>72.401800423300003</c:v>
                </c:pt>
                <c:pt idx="98">
                  <c:v>71.473316875600005</c:v>
                </c:pt>
                <c:pt idx="99">
                  <c:v>68.099523564400002</c:v>
                </c:pt>
                <c:pt idx="100">
                  <c:v>71.945963136200007</c:v>
                </c:pt>
                <c:pt idx="101">
                  <c:v>62.06024775329999</c:v>
                </c:pt>
                <c:pt idx="102">
                  <c:v>69.283216690900005</c:v>
                </c:pt>
                <c:pt idx="103">
                  <c:v>68.882416507599999</c:v>
                </c:pt>
                <c:pt idx="104">
                  <c:v>64.629724460100007</c:v>
                </c:pt>
                <c:pt idx="105">
                  <c:v>63.648617085200001</c:v>
                </c:pt>
                <c:pt idx="106">
                  <c:v>63.062319712399997</c:v>
                </c:pt>
                <c:pt idx="107">
                  <c:v>64.526543452799999</c:v>
                </c:pt>
                <c:pt idx="108">
                  <c:v>63.718606184200013</c:v>
                </c:pt>
                <c:pt idx="109">
                  <c:v>67.134628717300004</c:v>
                </c:pt>
                <c:pt idx="110">
                  <c:v>63.9929971002</c:v>
                </c:pt>
                <c:pt idx="111">
                  <c:v>68.0463938149</c:v>
                </c:pt>
                <c:pt idx="112">
                  <c:v>61.653108163799999</c:v>
                </c:pt>
                <c:pt idx="113">
                  <c:v>63.730583506500011</c:v>
                </c:pt>
                <c:pt idx="114">
                  <c:v>63.0234689909</c:v>
                </c:pt>
                <c:pt idx="115">
                  <c:v>60.562045767600011</c:v>
                </c:pt>
                <c:pt idx="116">
                  <c:v>68.138160424299997</c:v>
                </c:pt>
                <c:pt idx="117">
                  <c:v>69.725858654800007</c:v>
                </c:pt>
                <c:pt idx="118">
                  <c:v>67.990650336200005</c:v>
                </c:pt>
                <c:pt idx="119">
                  <c:v>69.306893708100006</c:v>
                </c:pt>
                <c:pt idx="120">
                  <c:v>73.171011894099991</c:v>
                </c:pt>
                <c:pt idx="121">
                  <c:v>72.760430082900001</c:v>
                </c:pt>
                <c:pt idx="122">
                  <c:v>68.791501676799996</c:v>
                </c:pt>
                <c:pt idx="123">
                  <c:v>67.1002917741</c:v>
                </c:pt>
                <c:pt idx="124">
                  <c:v>66.464992216200002</c:v>
                </c:pt>
                <c:pt idx="125">
                  <c:v>68.024660419199989</c:v>
                </c:pt>
                <c:pt idx="126">
                  <c:v>72.596263176500003</c:v>
                </c:pt>
                <c:pt idx="127">
                  <c:v>72.372881022300007</c:v>
                </c:pt>
                <c:pt idx="128">
                  <c:v>72.470283901599998</c:v>
                </c:pt>
                <c:pt idx="129">
                  <c:v>73.219282777999993</c:v>
                </c:pt>
                <c:pt idx="130">
                  <c:v>72.341572765599992</c:v>
                </c:pt>
                <c:pt idx="131">
                  <c:v>74.168535599199998</c:v>
                </c:pt>
                <c:pt idx="132">
                  <c:v>73.852258185799997</c:v>
                </c:pt>
                <c:pt idx="133">
                  <c:v>72.249907028400003</c:v>
                </c:pt>
                <c:pt idx="134">
                  <c:v>70.825758923000009</c:v>
                </c:pt>
                <c:pt idx="135">
                  <c:v>71.741693468099996</c:v>
                </c:pt>
                <c:pt idx="136">
                  <c:v>70.222623772299997</c:v>
                </c:pt>
                <c:pt idx="137">
                  <c:v>71.146828237699992</c:v>
                </c:pt>
                <c:pt idx="138">
                  <c:v>72.841749725</c:v>
                </c:pt>
                <c:pt idx="139">
                  <c:v>72.739844648800002</c:v>
                </c:pt>
                <c:pt idx="140">
                  <c:v>72.779378801899995</c:v>
                </c:pt>
                <c:pt idx="141">
                  <c:v>72.715845199100002</c:v>
                </c:pt>
                <c:pt idx="142">
                  <c:v>71.726386486799996</c:v>
                </c:pt>
                <c:pt idx="143">
                  <c:v>70.940911360000001</c:v>
                </c:pt>
                <c:pt idx="144">
                  <c:v>72.382582217000007</c:v>
                </c:pt>
                <c:pt idx="145">
                  <c:v>73.627958749599998</c:v>
                </c:pt>
                <c:pt idx="146">
                  <c:v>67.220230593699995</c:v>
                </c:pt>
                <c:pt idx="147">
                  <c:v>71.658906470399998</c:v>
                </c:pt>
                <c:pt idx="148">
                  <c:v>66.208851523800007</c:v>
                </c:pt>
                <c:pt idx="149">
                  <c:v>68.585459903</c:v>
                </c:pt>
                <c:pt idx="150">
                  <c:v>67.603681223699994</c:v>
                </c:pt>
                <c:pt idx="151">
                  <c:v>71.717018402099995</c:v>
                </c:pt>
                <c:pt idx="152">
                  <c:v>74.075743427700004</c:v>
                </c:pt>
                <c:pt idx="153">
                  <c:v>74.480024627199995</c:v>
                </c:pt>
                <c:pt idx="154">
                  <c:v>67.660133292699996</c:v>
                </c:pt>
                <c:pt idx="155">
                  <c:v>69.414099199800006</c:v>
                </c:pt>
                <c:pt idx="156">
                  <c:v>69.052502115599992</c:v>
                </c:pt>
                <c:pt idx="157">
                  <c:v>68.1019648515</c:v>
                </c:pt>
                <c:pt idx="158">
                  <c:v>68.484831893700004</c:v>
                </c:pt>
                <c:pt idx="159">
                  <c:v>68.628894376700003</c:v>
                </c:pt>
                <c:pt idx="160">
                  <c:v>66.594591447699997</c:v>
                </c:pt>
                <c:pt idx="161">
                  <c:v>67.25317710089999</c:v>
                </c:pt>
                <c:pt idx="162">
                  <c:v>66.416401444499996</c:v>
                </c:pt>
                <c:pt idx="163">
                  <c:v>66.816240805400014</c:v>
                </c:pt>
                <c:pt idx="164">
                  <c:v>66.522779287099993</c:v>
                </c:pt>
                <c:pt idx="165">
                  <c:v>71.898955998799991</c:v>
                </c:pt>
                <c:pt idx="166">
                  <c:v>69.772593931599999</c:v>
                </c:pt>
                <c:pt idx="167">
                  <c:v>67.127250268799997</c:v>
                </c:pt>
                <c:pt idx="168">
                  <c:v>66.463975229799999</c:v>
                </c:pt>
                <c:pt idx="169">
                  <c:v>67.108511572699996</c:v>
                </c:pt>
                <c:pt idx="170">
                  <c:v>64.908746030200007</c:v>
                </c:pt>
                <c:pt idx="171">
                  <c:v>63.162335692300005</c:v>
                </c:pt>
                <c:pt idx="172">
                  <c:v>65.151134531099999</c:v>
                </c:pt>
                <c:pt idx="173">
                  <c:v>67.381583504600002</c:v>
                </c:pt>
                <c:pt idx="174">
                  <c:v>72.389593192800007</c:v>
                </c:pt>
                <c:pt idx="175">
                  <c:v>63.698134411200002</c:v>
                </c:pt>
                <c:pt idx="176">
                  <c:v>70.754829447399999</c:v>
                </c:pt>
                <c:pt idx="177">
                  <c:v>72.280271945999999</c:v>
                </c:pt>
                <c:pt idx="178">
                  <c:v>65.368675100900006</c:v>
                </c:pt>
                <c:pt idx="179">
                  <c:v>68.939565767900007</c:v>
                </c:pt>
                <c:pt idx="180">
                  <c:v>78.269832416599996</c:v>
                </c:pt>
                <c:pt idx="181">
                  <c:v>76.958703044800004</c:v>
                </c:pt>
                <c:pt idx="182">
                  <c:v>74.656617816500003</c:v>
                </c:pt>
                <c:pt idx="183">
                  <c:v>75.650608433499997</c:v>
                </c:pt>
                <c:pt idx="184">
                  <c:v>75.016045609399995</c:v>
                </c:pt>
                <c:pt idx="185">
                  <c:v>75.206331687400009</c:v>
                </c:pt>
                <c:pt idx="186">
                  <c:v>75.193846373499994</c:v>
                </c:pt>
                <c:pt idx="187">
                  <c:v>77.235326130099992</c:v>
                </c:pt>
                <c:pt idx="188">
                  <c:v>75.496068937299995</c:v>
                </c:pt>
                <c:pt idx="189">
                  <c:v>78.328764700099995</c:v>
                </c:pt>
                <c:pt idx="190">
                  <c:v>77.368519684399999</c:v>
                </c:pt>
                <c:pt idx="191">
                  <c:v>75.6758327342</c:v>
                </c:pt>
                <c:pt idx="192">
                  <c:v>76.624445073299995</c:v>
                </c:pt>
                <c:pt idx="193">
                  <c:v>75.6619665594</c:v>
                </c:pt>
                <c:pt idx="194">
                  <c:v>74.256570481099999</c:v>
                </c:pt>
                <c:pt idx="195">
                  <c:v>75.459211224299992</c:v>
                </c:pt>
                <c:pt idx="196">
                  <c:v>78.668130390299993</c:v>
                </c:pt>
                <c:pt idx="197">
                  <c:v>76.642340618700004</c:v>
                </c:pt>
                <c:pt idx="198">
                  <c:v>77.304424754300001</c:v>
                </c:pt>
                <c:pt idx="199">
                  <c:v>78.602953736900005</c:v>
                </c:pt>
                <c:pt idx="200">
                  <c:v>78.056844132699993</c:v>
                </c:pt>
                <c:pt idx="201">
                  <c:v>78.805789365199999</c:v>
                </c:pt>
                <c:pt idx="202">
                  <c:v>74.823767496599999</c:v>
                </c:pt>
                <c:pt idx="203">
                  <c:v>74.8243820669</c:v>
                </c:pt>
                <c:pt idx="204">
                  <c:v>79.013372564500003</c:v>
                </c:pt>
                <c:pt idx="205">
                  <c:v>75.596094486499993</c:v>
                </c:pt>
                <c:pt idx="206">
                  <c:v>75.291005618699998</c:v>
                </c:pt>
                <c:pt idx="207">
                  <c:v>74.340639445800008</c:v>
                </c:pt>
                <c:pt idx="208">
                  <c:v>73.199030002800001</c:v>
                </c:pt>
                <c:pt idx="209">
                  <c:v>73.1227360691</c:v>
                </c:pt>
                <c:pt idx="210">
                  <c:v>76.377273004499997</c:v>
                </c:pt>
                <c:pt idx="211">
                  <c:v>73.067746030899997</c:v>
                </c:pt>
                <c:pt idx="212">
                  <c:v>73.429056154700007</c:v>
                </c:pt>
                <c:pt idx="213">
                  <c:v>74.419261309699991</c:v>
                </c:pt>
                <c:pt idx="214">
                  <c:v>77.037100811499997</c:v>
                </c:pt>
                <c:pt idx="215">
                  <c:v>79.168691563900012</c:v>
                </c:pt>
                <c:pt idx="216">
                  <c:v>78.427069987700008</c:v>
                </c:pt>
                <c:pt idx="217">
                  <c:v>76.357906854500001</c:v>
                </c:pt>
                <c:pt idx="218">
                  <c:v>78.310276701399999</c:v>
                </c:pt>
                <c:pt idx="219">
                  <c:v>76.073758947900004</c:v>
                </c:pt>
                <c:pt idx="220">
                  <c:v>76.057461989700002</c:v>
                </c:pt>
                <c:pt idx="221">
                  <c:v>74.244609367200013</c:v>
                </c:pt>
                <c:pt idx="222">
                  <c:v>75.141541606499999</c:v>
                </c:pt>
                <c:pt idx="223">
                  <c:v>77.211374933299993</c:v>
                </c:pt>
                <c:pt idx="224">
                  <c:v>76.889409969799999</c:v>
                </c:pt>
                <c:pt idx="225">
                  <c:v>75.376926162000004</c:v>
                </c:pt>
                <c:pt idx="226">
                  <c:v>75.422780272200001</c:v>
                </c:pt>
                <c:pt idx="227">
                  <c:v>76.496995092399999</c:v>
                </c:pt>
                <c:pt idx="228">
                  <c:v>76.571349544699999</c:v>
                </c:pt>
                <c:pt idx="229">
                  <c:v>77.793664094500002</c:v>
                </c:pt>
                <c:pt idx="230">
                  <c:v>73.8724831464</c:v>
                </c:pt>
                <c:pt idx="231">
                  <c:v>76.030977399199998</c:v>
                </c:pt>
                <c:pt idx="232">
                  <c:v>76.4587182657</c:v>
                </c:pt>
                <c:pt idx="233">
                  <c:v>76.72273526920003</c:v>
                </c:pt>
                <c:pt idx="234">
                  <c:v>76.743101059200001</c:v>
                </c:pt>
                <c:pt idx="235">
                  <c:v>72.891320695900006</c:v>
                </c:pt>
                <c:pt idx="236">
                  <c:v>78.386178493700001</c:v>
                </c:pt>
                <c:pt idx="237">
                  <c:v>73.496343376200002</c:v>
                </c:pt>
                <c:pt idx="238">
                  <c:v>72.856309931599995</c:v>
                </c:pt>
                <c:pt idx="239">
                  <c:v>78.2495476056</c:v>
                </c:pt>
                <c:pt idx="240">
                  <c:v>76.540553341399999</c:v>
                </c:pt>
                <c:pt idx="241">
                  <c:v>71.097155973100001</c:v>
                </c:pt>
                <c:pt idx="242">
                  <c:v>73.480852562099997</c:v>
                </c:pt>
                <c:pt idx="243">
                  <c:v>71.081792528899996</c:v>
                </c:pt>
                <c:pt idx="244">
                  <c:v>74.300042963899998</c:v>
                </c:pt>
                <c:pt idx="245">
                  <c:v>70.396618451799995</c:v>
                </c:pt>
                <c:pt idx="246">
                  <c:v>71.580708432899996</c:v>
                </c:pt>
                <c:pt idx="247">
                  <c:v>73.769767451999996</c:v>
                </c:pt>
                <c:pt idx="248">
                  <c:v>74.241445769599991</c:v>
                </c:pt>
                <c:pt idx="249">
                  <c:v>73.386405251499994</c:v>
                </c:pt>
                <c:pt idx="250">
                  <c:v>74.290738372899995</c:v>
                </c:pt>
                <c:pt idx="251">
                  <c:v>73.770127266100005</c:v>
                </c:pt>
                <c:pt idx="252">
                  <c:v>74.314452878899999</c:v>
                </c:pt>
                <c:pt idx="253">
                  <c:v>73.892395288099991</c:v>
                </c:pt>
                <c:pt idx="254">
                  <c:v>73.804051345700003</c:v>
                </c:pt>
                <c:pt idx="255">
                  <c:v>72.936642470099997</c:v>
                </c:pt>
                <c:pt idx="256">
                  <c:v>75.274907568200007</c:v>
                </c:pt>
                <c:pt idx="257">
                  <c:v>74.572984313600003</c:v>
                </c:pt>
                <c:pt idx="258">
                  <c:v>74.347000084499996</c:v>
                </c:pt>
                <c:pt idx="259">
                  <c:v>72.467553035500003</c:v>
                </c:pt>
                <c:pt idx="260">
                  <c:v>70.8404022016</c:v>
                </c:pt>
                <c:pt idx="261">
                  <c:v>72.084697688600002</c:v>
                </c:pt>
                <c:pt idx="262">
                  <c:v>72.754016313600005</c:v>
                </c:pt>
                <c:pt idx="263">
                  <c:v>74.090617880099998</c:v>
                </c:pt>
                <c:pt idx="264">
                  <c:v>75.482773699700004</c:v>
                </c:pt>
                <c:pt idx="265">
                  <c:v>74.018503468999995</c:v>
                </c:pt>
                <c:pt idx="266">
                  <c:v>73.812224432600004</c:v>
                </c:pt>
                <c:pt idx="267">
                  <c:v>72.478874410100005</c:v>
                </c:pt>
                <c:pt idx="268">
                  <c:v>74.787990255899999</c:v>
                </c:pt>
                <c:pt idx="269">
                  <c:v>73.313343694600007</c:v>
                </c:pt>
                <c:pt idx="270">
                  <c:v>74.960186230700003</c:v>
                </c:pt>
                <c:pt idx="271">
                  <c:v>74.266330092399997</c:v>
                </c:pt>
                <c:pt idx="272">
                  <c:v>72.561948312199988</c:v>
                </c:pt>
                <c:pt idx="273">
                  <c:v>72.458702472100001</c:v>
                </c:pt>
                <c:pt idx="274">
                  <c:v>66.223456390099997</c:v>
                </c:pt>
                <c:pt idx="275">
                  <c:v>65.9831484953</c:v>
                </c:pt>
                <c:pt idx="276">
                  <c:v>66.9447980546</c:v>
                </c:pt>
                <c:pt idx="277">
                  <c:v>65.00578860120001</c:v>
                </c:pt>
                <c:pt idx="278">
                  <c:v>73.001289947299995</c:v>
                </c:pt>
                <c:pt idx="279">
                  <c:v>68.528716716399998</c:v>
                </c:pt>
                <c:pt idx="280">
                  <c:v>68.145397918399993</c:v>
                </c:pt>
                <c:pt idx="281">
                  <c:v>67.8856768622</c:v>
                </c:pt>
                <c:pt idx="282">
                  <c:v>65.1016415279</c:v>
                </c:pt>
                <c:pt idx="283">
                  <c:v>72.565274853099993</c:v>
                </c:pt>
                <c:pt idx="284">
                  <c:v>74.246073795900003</c:v>
                </c:pt>
                <c:pt idx="285">
                  <c:v>73.475849388300006</c:v>
                </c:pt>
                <c:pt idx="286">
                  <c:v>74.758565276999988</c:v>
                </c:pt>
                <c:pt idx="287">
                  <c:v>72.521803296299993</c:v>
                </c:pt>
                <c:pt idx="288">
                  <c:v>72.921603042399994</c:v>
                </c:pt>
                <c:pt idx="289">
                  <c:v>71.855469197299996</c:v>
                </c:pt>
                <c:pt idx="290">
                  <c:v>67.4085612242</c:v>
                </c:pt>
                <c:pt idx="291">
                  <c:v>68.709702014100003</c:v>
                </c:pt>
                <c:pt idx="292">
                  <c:v>73.13634680940001</c:v>
                </c:pt>
                <c:pt idx="293">
                  <c:v>70.032352969299993</c:v>
                </c:pt>
                <c:pt idx="294">
                  <c:v>71.750383216000003</c:v>
                </c:pt>
                <c:pt idx="295">
                  <c:v>68.962014898700005</c:v>
                </c:pt>
                <c:pt idx="296">
                  <c:v>65.766794246999993</c:v>
                </c:pt>
                <c:pt idx="297">
                  <c:v>66.876304554900003</c:v>
                </c:pt>
                <c:pt idx="298">
                  <c:v>69.529815873800004</c:v>
                </c:pt>
                <c:pt idx="299">
                  <c:v>65.661996705099995</c:v>
                </c:pt>
                <c:pt idx="300">
                  <c:v>72.757319734299998</c:v>
                </c:pt>
                <c:pt idx="301">
                  <c:v>65.996311919999997</c:v>
                </c:pt>
                <c:pt idx="302">
                  <c:v>75.105219429100003</c:v>
                </c:pt>
                <c:pt idx="303">
                  <c:v>74.567876908399995</c:v>
                </c:pt>
                <c:pt idx="304">
                  <c:v>75.296393857699996</c:v>
                </c:pt>
                <c:pt idx="305">
                  <c:v>74.731136435100012</c:v>
                </c:pt>
                <c:pt idx="306">
                  <c:v>72.61946873399998</c:v>
                </c:pt>
                <c:pt idx="307">
                  <c:v>74.359585691999996</c:v>
                </c:pt>
                <c:pt idx="308">
                  <c:v>84.260317419700002</c:v>
                </c:pt>
                <c:pt idx="309">
                  <c:v>85.053438033600003</c:v>
                </c:pt>
                <c:pt idx="310">
                  <c:v>163.109240215</c:v>
                </c:pt>
                <c:pt idx="311">
                  <c:v>171.86537955329999</c:v>
                </c:pt>
                <c:pt idx="312">
                  <c:v>215.54974708540001</c:v>
                </c:pt>
                <c:pt idx="313">
                  <c:v>208.80754277329999</c:v>
                </c:pt>
                <c:pt idx="314">
                  <c:v>358.85719030360002</c:v>
                </c:pt>
                <c:pt idx="315">
                  <c:v>441.20788613960002</c:v>
                </c:pt>
                <c:pt idx="316">
                  <c:v>440.77673762320001</c:v>
                </c:pt>
                <c:pt idx="317">
                  <c:v>447.07076873080001</c:v>
                </c:pt>
                <c:pt idx="318">
                  <c:v>484.62757478590004</c:v>
                </c:pt>
                <c:pt idx="319">
                  <c:v>542.76067511370002</c:v>
                </c:pt>
                <c:pt idx="320">
                  <c:v>565.8473122222</c:v>
                </c:pt>
                <c:pt idx="321">
                  <c:v>441.19424648660004</c:v>
                </c:pt>
                <c:pt idx="322">
                  <c:v>524.70585960389997</c:v>
                </c:pt>
                <c:pt idx="323">
                  <c:v>438.72758881860005</c:v>
                </c:pt>
                <c:pt idx="324">
                  <c:v>192.7015725121</c:v>
                </c:pt>
                <c:pt idx="325">
                  <c:v>344.3477590791</c:v>
                </c:pt>
                <c:pt idx="326">
                  <c:v>356.04674742880002</c:v>
                </c:pt>
                <c:pt idx="327">
                  <c:v>356.06943882000002</c:v>
                </c:pt>
                <c:pt idx="328">
                  <c:v>321.67058156219997</c:v>
                </c:pt>
              </c:numCache>
            </c:numRef>
          </c:val>
          <c:smooth val="0"/>
          <c:extLst>
            <c:ext xmlns:c16="http://schemas.microsoft.com/office/drawing/2014/chart" uri="{C3380CC4-5D6E-409C-BE32-E72D297353CC}">
              <c16:uniqueId val="{00000001-E0B1-48C9-81FC-DDA1A14BE380}"/>
            </c:ext>
          </c:extLst>
        </c:ser>
        <c:ser>
          <c:idx val="2"/>
          <c:order val="2"/>
          <c:tx>
            <c:strRef>
              <c:f>[resultados_deff_1.xlsb]Pivot1!$AI$6</c:f>
              <c:strCache>
                <c:ptCount val="1"/>
                <c:pt idx="0">
                  <c:v>Pof_MG</c:v>
                </c:pt>
              </c:strCache>
            </c:strRef>
          </c:tx>
          <c:spPr>
            <a:ln w="28575" cap="rnd">
              <a:noFill/>
              <a:round/>
            </a:ln>
            <a:effectLst/>
          </c:spPr>
          <c:marker>
            <c:symbol val="dot"/>
            <c:size val="3"/>
            <c:spPr>
              <a:solidFill>
                <a:schemeClr val="accent3"/>
              </a:solidFill>
              <a:ln w="12700">
                <a:solidFill>
                  <a:srgbClr val="FF0000"/>
                </a:solidFill>
              </a:ln>
              <a:effectLst/>
            </c:spPr>
          </c:marker>
          <c:cat>
            <c:numRef>
              <c:f>[resultados_deff_1.xlsb]Pivot1!$AF$7:$AF$335</c:f>
              <c:numCache>
                <c:formatCode>m/d/yyyy</c:formatCode>
                <c:ptCount val="329"/>
                <c:pt idx="0">
                  <c:v>44198</c:v>
                </c:pt>
                <c:pt idx="1">
                  <c:v>44202</c:v>
                </c:pt>
                <c:pt idx="2">
                  <c:v>44203</c:v>
                </c:pt>
                <c:pt idx="3">
                  <c:v>44204</c:v>
                </c:pt>
                <c:pt idx="4">
                  <c:v>44205</c:v>
                </c:pt>
                <c:pt idx="5">
                  <c:v>44206</c:v>
                </c:pt>
                <c:pt idx="6">
                  <c:v>44207</c:v>
                </c:pt>
                <c:pt idx="7">
                  <c:v>44208</c:v>
                </c:pt>
                <c:pt idx="8">
                  <c:v>44209</c:v>
                </c:pt>
                <c:pt idx="9">
                  <c:v>44210</c:v>
                </c:pt>
                <c:pt idx="10">
                  <c:v>44211</c:v>
                </c:pt>
                <c:pt idx="11">
                  <c:v>44213</c:v>
                </c:pt>
                <c:pt idx="12">
                  <c:v>44214</c:v>
                </c:pt>
                <c:pt idx="13">
                  <c:v>44218</c:v>
                </c:pt>
                <c:pt idx="14">
                  <c:v>44219</c:v>
                </c:pt>
                <c:pt idx="15">
                  <c:v>44221</c:v>
                </c:pt>
                <c:pt idx="16">
                  <c:v>44222</c:v>
                </c:pt>
                <c:pt idx="17">
                  <c:v>44223</c:v>
                </c:pt>
                <c:pt idx="18">
                  <c:v>44224</c:v>
                </c:pt>
                <c:pt idx="19">
                  <c:v>44225</c:v>
                </c:pt>
                <c:pt idx="20">
                  <c:v>44226</c:v>
                </c:pt>
                <c:pt idx="21">
                  <c:v>44227</c:v>
                </c:pt>
                <c:pt idx="22">
                  <c:v>44228</c:v>
                </c:pt>
                <c:pt idx="23">
                  <c:v>44229</c:v>
                </c:pt>
                <c:pt idx="24">
                  <c:v>44230</c:v>
                </c:pt>
                <c:pt idx="25">
                  <c:v>44231</c:v>
                </c:pt>
                <c:pt idx="26">
                  <c:v>44232</c:v>
                </c:pt>
                <c:pt idx="27">
                  <c:v>44233</c:v>
                </c:pt>
                <c:pt idx="28">
                  <c:v>44234</c:v>
                </c:pt>
                <c:pt idx="29">
                  <c:v>44235</c:v>
                </c:pt>
                <c:pt idx="30">
                  <c:v>44236</c:v>
                </c:pt>
                <c:pt idx="31">
                  <c:v>44237</c:v>
                </c:pt>
                <c:pt idx="32">
                  <c:v>44238</c:v>
                </c:pt>
                <c:pt idx="33">
                  <c:v>44239</c:v>
                </c:pt>
                <c:pt idx="34">
                  <c:v>44240</c:v>
                </c:pt>
                <c:pt idx="35">
                  <c:v>44242</c:v>
                </c:pt>
                <c:pt idx="36">
                  <c:v>44243</c:v>
                </c:pt>
                <c:pt idx="37">
                  <c:v>44244</c:v>
                </c:pt>
                <c:pt idx="38">
                  <c:v>44245</c:v>
                </c:pt>
                <c:pt idx="39">
                  <c:v>44246</c:v>
                </c:pt>
                <c:pt idx="40">
                  <c:v>44247</c:v>
                </c:pt>
                <c:pt idx="41">
                  <c:v>44248</c:v>
                </c:pt>
                <c:pt idx="42">
                  <c:v>44252</c:v>
                </c:pt>
                <c:pt idx="43">
                  <c:v>44253</c:v>
                </c:pt>
                <c:pt idx="44">
                  <c:v>44254</c:v>
                </c:pt>
                <c:pt idx="45">
                  <c:v>44255</c:v>
                </c:pt>
                <c:pt idx="46">
                  <c:v>44256</c:v>
                </c:pt>
                <c:pt idx="47">
                  <c:v>44257</c:v>
                </c:pt>
                <c:pt idx="48">
                  <c:v>44259</c:v>
                </c:pt>
                <c:pt idx="49">
                  <c:v>44260</c:v>
                </c:pt>
                <c:pt idx="50">
                  <c:v>44263</c:v>
                </c:pt>
                <c:pt idx="51">
                  <c:v>44264</c:v>
                </c:pt>
                <c:pt idx="52">
                  <c:v>44265</c:v>
                </c:pt>
                <c:pt idx="53">
                  <c:v>44267</c:v>
                </c:pt>
                <c:pt idx="54">
                  <c:v>44269</c:v>
                </c:pt>
                <c:pt idx="55">
                  <c:v>44270</c:v>
                </c:pt>
                <c:pt idx="56">
                  <c:v>44272</c:v>
                </c:pt>
                <c:pt idx="57">
                  <c:v>44273</c:v>
                </c:pt>
                <c:pt idx="58">
                  <c:v>44274</c:v>
                </c:pt>
                <c:pt idx="59">
                  <c:v>44275</c:v>
                </c:pt>
                <c:pt idx="60">
                  <c:v>44276</c:v>
                </c:pt>
                <c:pt idx="61">
                  <c:v>44277</c:v>
                </c:pt>
                <c:pt idx="62">
                  <c:v>44278</c:v>
                </c:pt>
                <c:pt idx="63">
                  <c:v>44279</c:v>
                </c:pt>
                <c:pt idx="64">
                  <c:v>44280</c:v>
                </c:pt>
                <c:pt idx="65">
                  <c:v>44281</c:v>
                </c:pt>
                <c:pt idx="66">
                  <c:v>44282</c:v>
                </c:pt>
                <c:pt idx="67">
                  <c:v>44283</c:v>
                </c:pt>
                <c:pt idx="68">
                  <c:v>44284</c:v>
                </c:pt>
                <c:pt idx="69">
                  <c:v>44287</c:v>
                </c:pt>
                <c:pt idx="70">
                  <c:v>44289</c:v>
                </c:pt>
                <c:pt idx="71">
                  <c:v>44290</c:v>
                </c:pt>
                <c:pt idx="72">
                  <c:v>44292</c:v>
                </c:pt>
                <c:pt idx="73">
                  <c:v>44293</c:v>
                </c:pt>
                <c:pt idx="74">
                  <c:v>44296</c:v>
                </c:pt>
                <c:pt idx="75">
                  <c:v>44297</c:v>
                </c:pt>
                <c:pt idx="76">
                  <c:v>44298</c:v>
                </c:pt>
                <c:pt idx="77">
                  <c:v>44299</c:v>
                </c:pt>
                <c:pt idx="78">
                  <c:v>44300</c:v>
                </c:pt>
                <c:pt idx="79">
                  <c:v>44301</c:v>
                </c:pt>
                <c:pt idx="80">
                  <c:v>44302</c:v>
                </c:pt>
                <c:pt idx="81">
                  <c:v>44305</c:v>
                </c:pt>
                <c:pt idx="82">
                  <c:v>44309</c:v>
                </c:pt>
                <c:pt idx="83">
                  <c:v>44311</c:v>
                </c:pt>
                <c:pt idx="84">
                  <c:v>44312</c:v>
                </c:pt>
                <c:pt idx="85">
                  <c:v>44313</c:v>
                </c:pt>
                <c:pt idx="86">
                  <c:v>44315</c:v>
                </c:pt>
                <c:pt idx="87">
                  <c:v>44316</c:v>
                </c:pt>
                <c:pt idx="88">
                  <c:v>44317</c:v>
                </c:pt>
                <c:pt idx="89">
                  <c:v>44318</c:v>
                </c:pt>
                <c:pt idx="90">
                  <c:v>44319</c:v>
                </c:pt>
                <c:pt idx="91">
                  <c:v>44320</c:v>
                </c:pt>
                <c:pt idx="92">
                  <c:v>44321</c:v>
                </c:pt>
                <c:pt idx="93">
                  <c:v>44322</c:v>
                </c:pt>
                <c:pt idx="94">
                  <c:v>44323</c:v>
                </c:pt>
                <c:pt idx="95">
                  <c:v>44324</c:v>
                </c:pt>
                <c:pt idx="96">
                  <c:v>44325</c:v>
                </c:pt>
                <c:pt idx="97">
                  <c:v>44326</c:v>
                </c:pt>
                <c:pt idx="98">
                  <c:v>44327</c:v>
                </c:pt>
                <c:pt idx="99">
                  <c:v>44328</c:v>
                </c:pt>
                <c:pt idx="100">
                  <c:v>44329</c:v>
                </c:pt>
                <c:pt idx="101">
                  <c:v>44330</c:v>
                </c:pt>
                <c:pt idx="102">
                  <c:v>44331</c:v>
                </c:pt>
                <c:pt idx="103">
                  <c:v>44332</c:v>
                </c:pt>
                <c:pt idx="104">
                  <c:v>44333</c:v>
                </c:pt>
                <c:pt idx="105">
                  <c:v>44334</c:v>
                </c:pt>
                <c:pt idx="106">
                  <c:v>44335</c:v>
                </c:pt>
                <c:pt idx="107">
                  <c:v>44336</c:v>
                </c:pt>
                <c:pt idx="108">
                  <c:v>44337</c:v>
                </c:pt>
                <c:pt idx="109">
                  <c:v>44338</c:v>
                </c:pt>
                <c:pt idx="110">
                  <c:v>44339</c:v>
                </c:pt>
                <c:pt idx="111">
                  <c:v>44340</c:v>
                </c:pt>
                <c:pt idx="112">
                  <c:v>44341</c:v>
                </c:pt>
                <c:pt idx="113">
                  <c:v>44342</c:v>
                </c:pt>
                <c:pt idx="114">
                  <c:v>44343</c:v>
                </c:pt>
                <c:pt idx="115">
                  <c:v>44344</c:v>
                </c:pt>
                <c:pt idx="116">
                  <c:v>44345</c:v>
                </c:pt>
                <c:pt idx="117">
                  <c:v>44346</c:v>
                </c:pt>
                <c:pt idx="118">
                  <c:v>44347</c:v>
                </c:pt>
                <c:pt idx="119">
                  <c:v>44348</c:v>
                </c:pt>
                <c:pt idx="120">
                  <c:v>44349</c:v>
                </c:pt>
                <c:pt idx="121">
                  <c:v>44350</c:v>
                </c:pt>
                <c:pt idx="122">
                  <c:v>44351</c:v>
                </c:pt>
                <c:pt idx="123">
                  <c:v>44352</c:v>
                </c:pt>
                <c:pt idx="124">
                  <c:v>44353</c:v>
                </c:pt>
                <c:pt idx="125">
                  <c:v>44354</c:v>
                </c:pt>
                <c:pt idx="126">
                  <c:v>44355</c:v>
                </c:pt>
                <c:pt idx="127">
                  <c:v>44356</c:v>
                </c:pt>
                <c:pt idx="128">
                  <c:v>44357</c:v>
                </c:pt>
                <c:pt idx="129">
                  <c:v>44358</c:v>
                </c:pt>
                <c:pt idx="130">
                  <c:v>44359</c:v>
                </c:pt>
                <c:pt idx="131">
                  <c:v>44360</c:v>
                </c:pt>
                <c:pt idx="132">
                  <c:v>44361</c:v>
                </c:pt>
                <c:pt idx="133">
                  <c:v>44362</c:v>
                </c:pt>
                <c:pt idx="134">
                  <c:v>44363</c:v>
                </c:pt>
                <c:pt idx="135">
                  <c:v>44364</c:v>
                </c:pt>
                <c:pt idx="136">
                  <c:v>44365</c:v>
                </c:pt>
                <c:pt idx="137">
                  <c:v>44366</c:v>
                </c:pt>
                <c:pt idx="138">
                  <c:v>44367</c:v>
                </c:pt>
                <c:pt idx="139">
                  <c:v>44368</c:v>
                </c:pt>
                <c:pt idx="140">
                  <c:v>44369</c:v>
                </c:pt>
                <c:pt idx="141">
                  <c:v>44370</c:v>
                </c:pt>
                <c:pt idx="142">
                  <c:v>44371</c:v>
                </c:pt>
                <c:pt idx="143">
                  <c:v>44372</c:v>
                </c:pt>
                <c:pt idx="144">
                  <c:v>44373</c:v>
                </c:pt>
                <c:pt idx="145">
                  <c:v>44374</c:v>
                </c:pt>
                <c:pt idx="146">
                  <c:v>44375</c:v>
                </c:pt>
                <c:pt idx="147">
                  <c:v>44376</c:v>
                </c:pt>
                <c:pt idx="148">
                  <c:v>44377</c:v>
                </c:pt>
                <c:pt idx="149">
                  <c:v>44378</c:v>
                </c:pt>
                <c:pt idx="150">
                  <c:v>44379</c:v>
                </c:pt>
                <c:pt idx="151">
                  <c:v>44380</c:v>
                </c:pt>
                <c:pt idx="152">
                  <c:v>44381</c:v>
                </c:pt>
                <c:pt idx="153">
                  <c:v>44382</c:v>
                </c:pt>
                <c:pt idx="154">
                  <c:v>44383</c:v>
                </c:pt>
                <c:pt idx="155">
                  <c:v>44384</c:v>
                </c:pt>
                <c:pt idx="156">
                  <c:v>44385</c:v>
                </c:pt>
                <c:pt idx="157">
                  <c:v>44386</c:v>
                </c:pt>
                <c:pt idx="158">
                  <c:v>44387</c:v>
                </c:pt>
                <c:pt idx="159">
                  <c:v>44388</c:v>
                </c:pt>
                <c:pt idx="160">
                  <c:v>44389</c:v>
                </c:pt>
                <c:pt idx="161">
                  <c:v>44390</c:v>
                </c:pt>
                <c:pt idx="162">
                  <c:v>44391</c:v>
                </c:pt>
                <c:pt idx="163">
                  <c:v>44392</c:v>
                </c:pt>
                <c:pt idx="164">
                  <c:v>44393</c:v>
                </c:pt>
                <c:pt idx="165">
                  <c:v>44394</c:v>
                </c:pt>
                <c:pt idx="166">
                  <c:v>44395</c:v>
                </c:pt>
                <c:pt idx="167">
                  <c:v>44396</c:v>
                </c:pt>
                <c:pt idx="168">
                  <c:v>44397</c:v>
                </c:pt>
                <c:pt idx="169">
                  <c:v>44398</c:v>
                </c:pt>
                <c:pt idx="170">
                  <c:v>44399</c:v>
                </c:pt>
                <c:pt idx="171">
                  <c:v>44400</c:v>
                </c:pt>
                <c:pt idx="172">
                  <c:v>44401</c:v>
                </c:pt>
                <c:pt idx="173">
                  <c:v>44402</c:v>
                </c:pt>
                <c:pt idx="174">
                  <c:v>44403</c:v>
                </c:pt>
                <c:pt idx="175">
                  <c:v>44404</c:v>
                </c:pt>
                <c:pt idx="176">
                  <c:v>44405</c:v>
                </c:pt>
                <c:pt idx="177">
                  <c:v>44406</c:v>
                </c:pt>
                <c:pt idx="178">
                  <c:v>44407</c:v>
                </c:pt>
                <c:pt idx="179">
                  <c:v>44408</c:v>
                </c:pt>
                <c:pt idx="180">
                  <c:v>44409</c:v>
                </c:pt>
                <c:pt idx="181">
                  <c:v>44410</c:v>
                </c:pt>
                <c:pt idx="182">
                  <c:v>44411</c:v>
                </c:pt>
                <c:pt idx="183">
                  <c:v>44412</c:v>
                </c:pt>
                <c:pt idx="184">
                  <c:v>44413</c:v>
                </c:pt>
                <c:pt idx="185">
                  <c:v>44414</c:v>
                </c:pt>
                <c:pt idx="186">
                  <c:v>44415</c:v>
                </c:pt>
                <c:pt idx="187">
                  <c:v>44416</c:v>
                </c:pt>
                <c:pt idx="188">
                  <c:v>44417</c:v>
                </c:pt>
                <c:pt idx="189">
                  <c:v>44418</c:v>
                </c:pt>
                <c:pt idx="190">
                  <c:v>44419</c:v>
                </c:pt>
                <c:pt idx="191">
                  <c:v>44420</c:v>
                </c:pt>
                <c:pt idx="192">
                  <c:v>44421</c:v>
                </c:pt>
                <c:pt idx="193">
                  <c:v>44422</c:v>
                </c:pt>
                <c:pt idx="194">
                  <c:v>44423</c:v>
                </c:pt>
                <c:pt idx="195">
                  <c:v>44424</c:v>
                </c:pt>
                <c:pt idx="196">
                  <c:v>44425</c:v>
                </c:pt>
                <c:pt idx="197">
                  <c:v>44426</c:v>
                </c:pt>
                <c:pt idx="198">
                  <c:v>44427</c:v>
                </c:pt>
                <c:pt idx="199">
                  <c:v>44428</c:v>
                </c:pt>
                <c:pt idx="200">
                  <c:v>44429</c:v>
                </c:pt>
                <c:pt idx="201">
                  <c:v>44430</c:v>
                </c:pt>
                <c:pt idx="202">
                  <c:v>44431</c:v>
                </c:pt>
                <c:pt idx="203">
                  <c:v>44432</c:v>
                </c:pt>
                <c:pt idx="204">
                  <c:v>44433</c:v>
                </c:pt>
                <c:pt idx="205">
                  <c:v>44434</c:v>
                </c:pt>
                <c:pt idx="206">
                  <c:v>44435</c:v>
                </c:pt>
                <c:pt idx="207">
                  <c:v>44436</c:v>
                </c:pt>
                <c:pt idx="208">
                  <c:v>44437</c:v>
                </c:pt>
                <c:pt idx="209">
                  <c:v>44438</c:v>
                </c:pt>
                <c:pt idx="210">
                  <c:v>44439</c:v>
                </c:pt>
                <c:pt idx="211">
                  <c:v>44440</c:v>
                </c:pt>
                <c:pt idx="212">
                  <c:v>44441</c:v>
                </c:pt>
                <c:pt idx="213">
                  <c:v>44442</c:v>
                </c:pt>
                <c:pt idx="214">
                  <c:v>44443</c:v>
                </c:pt>
                <c:pt idx="215">
                  <c:v>44444</c:v>
                </c:pt>
                <c:pt idx="216">
                  <c:v>44445</c:v>
                </c:pt>
                <c:pt idx="217">
                  <c:v>44446</c:v>
                </c:pt>
                <c:pt idx="218">
                  <c:v>44447</c:v>
                </c:pt>
                <c:pt idx="219">
                  <c:v>44448</c:v>
                </c:pt>
                <c:pt idx="220">
                  <c:v>44449</c:v>
                </c:pt>
                <c:pt idx="221">
                  <c:v>44450</c:v>
                </c:pt>
                <c:pt idx="222">
                  <c:v>44451</c:v>
                </c:pt>
                <c:pt idx="223">
                  <c:v>44452</c:v>
                </c:pt>
                <c:pt idx="224">
                  <c:v>44453</c:v>
                </c:pt>
                <c:pt idx="225">
                  <c:v>44454</c:v>
                </c:pt>
                <c:pt idx="226">
                  <c:v>44455</c:v>
                </c:pt>
                <c:pt idx="227">
                  <c:v>44456</c:v>
                </c:pt>
                <c:pt idx="228">
                  <c:v>44457</c:v>
                </c:pt>
                <c:pt idx="229">
                  <c:v>44458</c:v>
                </c:pt>
                <c:pt idx="230">
                  <c:v>44459</c:v>
                </c:pt>
                <c:pt idx="231">
                  <c:v>44460</c:v>
                </c:pt>
                <c:pt idx="232">
                  <c:v>44461</c:v>
                </c:pt>
                <c:pt idx="233">
                  <c:v>44462</c:v>
                </c:pt>
                <c:pt idx="234">
                  <c:v>44463</c:v>
                </c:pt>
                <c:pt idx="235">
                  <c:v>44464</c:v>
                </c:pt>
                <c:pt idx="236">
                  <c:v>44465</c:v>
                </c:pt>
                <c:pt idx="237">
                  <c:v>44466</c:v>
                </c:pt>
                <c:pt idx="238">
                  <c:v>44467</c:v>
                </c:pt>
                <c:pt idx="239">
                  <c:v>44468</c:v>
                </c:pt>
                <c:pt idx="240">
                  <c:v>44469</c:v>
                </c:pt>
                <c:pt idx="241">
                  <c:v>44470</c:v>
                </c:pt>
                <c:pt idx="242">
                  <c:v>44471</c:v>
                </c:pt>
                <c:pt idx="243">
                  <c:v>44472</c:v>
                </c:pt>
                <c:pt idx="244">
                  <c:v>44473</c:v>
                </c:pt>
                <c:pt idx="245">
                  <c:v>44474</c:v>
                </c:pt>
                <c:pt idx="246">
                  <c:v>44475</c:v>
                </c:pt>
                <c:pt idx="247">
                  <c:v>44476</c:v>
                </c:pt>
                <c:pt idx="248">
                  <c:v>44477</c:v>
                </c:pt>
                <c:pt idx="249">
                  <c:v>44478</c:v>
                </c:pt>
                <c:pt idx="250">
                  <c:v>44479</c:v>
                </c:pt>
                <c:pt idx="251">
                  <c:v>44480</c:v>
                </c:pt>
                <c:pt idx="252">
                  <c:v>44481</c:v>
                </c:pt>
                <c:pt idx="253">
                  <c:v>44482</c:v>
                </c:pt>
                <c:pt idx="254">
                  <c:v>44483</c:v>
                </c:pt>
                <c:pt idx="255">
                  <c:v>44484</c:v>
                </c:pt>
                <c:pt idx="256">
                  <c:v>44485</c:v>
                </c:pt>
                <c:pt idx="257">
                  <c:v>44486</c:v>
                </c:pt>
                <c:pt idx="258">
                  <c:v>44487</c:v>
                </c:pt>
                <c:pt idx="259">
                  <c:v>44488</c:v>
                </c:pt>
                <c:pt idx="260">
                  <c:v>44489</c:v>
                </c:pt>
                <c:pt idx="261">
                  <c:v>44490</c:v>
                </c:pt>
                <c:pt idx="262">
                  <c:v>44491</c:v>
                </c:pt>
                <c:pt idx="263">
                  <c:v>44492</c:v>
                </c:pt>
                <c:pt idx="264">
                  <c:v>44493</c:v>
                </c:pt>
                <c:pt idx="265">
                  <c:v>44494</c:v>
                </c:pt>
                <c:pt idx="266">
                  <c:v>44495</c:v>
                </c:pt>
                <c:pt idx="267">
                  <c:v>44496</c:v>
                </c:pt>
                <c:pt idx="268">
                  <c:v>44497</c:v>
                </c:pt>
                <c:pt idx="269">
                  <c:v>44498</c:v>
                </c:pt>
                <c:pt idx="270">
                  <c:v>44499</c:v>
                </c:pt>
                <c:pt idx="271">
                  <c:v>44500</c:v>
                </c:pt>
                <c:pt idx="272">
                  <c:v>44501</c:v>
                </c:pt>
                <c:pt idx="273">
                  <c:v>44502</c:v>
                </c:pt>
                <c:pt idx="274">
                  <c:v>44503</c:v>
                </c:pt>
                <c:pt idx="275">
                  <c:v>44504</c:v>
                </c:pt>
                <c:pt idx="276">
                  <c:v>44505</c:v>
                </c:pt>
                <c:pt idx="277">
                  <c:v>44506</c:v>
                </c:pt>
                <c:pt idx="278">
                  <c:v>44507</c:v>
                </c:pt>
                <c:pt idx="279">
                  <c:v>44508</c:v>
                </c:pt>
                <c:pt idx="280">
                  <c:v>44509</c:v>
                </c:pt>
                <c:pt idx="281">
                  <c:v>44510</c:v>
                </c:pt>
                <c:pt idx="282">
                  <c:v>44511</c:v>
                </c:pt>
                <c:pt idx="283">
                  <c:v>44512</c:v>
                </c:pt>
                <c:pt idx="284">
                  <c:v>44513</c:v>
                </c:pt>
                <c:pt idx="285">
                  <c:v>44514</c:v>
                </c:pt>
                <c:pt idx="286">
                  <c:v>44515</c:v>
                </c:pt>
                <c:pt idx="287">
                  <c:v>44516</c:v>
                </c:pt>
                <c:pt idx="288">
                  <c:v>44517</c:v>
                </c:pt>
                <c:pt idx="289">
                  <c:v>44518</c:v>
                </c:pt>
                <c:pt idx="290">
                  <c:v>44519</c:v>
                </c:pt>
                <c:pt idx="291">
                  <c:v>44520</c:v>
                </c:pt>
                <c:pt idx="292">
                  <c:v>44521</c:v>
                </c:pt>
                <c:pt idx="293">
                  <c:v>44522</c:v>
                </c:pt>
                <c:pt idx="294">
                  <c:v>44523</c:v>
                </c:pt>
                <c:pt idx="295">
                  <c:v>44524</c:v>
                </c:pt>
                <c:pt idx="296">
                  <c:v>44525</c:v>
                </c:pt>
                <c:pt idx="297">
                  <c:v>44526</c:v>
                </c:pt>
                <c:pt idx="298">
                  <c:v>44527</c:v>
                </c:pt>
                <c:pt idx="299">
                  <c:v>44528</c:v>
                </c:pt>
                <c:pt idx="300">
                  <c:v>44529</c:v>
                </c:pt>
                <c:pt idx="301">
                  <c:v>44530</c:v>
                </c:pt>
                <c:pt idx="302">
                  <c:v>44531</c:v>
                </c:pt>
                <c:pt idx="303">
                  <c:v>44532</c:v>
                </c:pt>
                <c:pt idx="304">
                  <c:v>44533</c:v>
                </c:pt>
                <c:pt idx="305">
                  <c:v>44534</c:v>
                </c:pt>
                <c:pt idx="306">
                  <c:v>44535</c:v>
                </c:pt>
                <c:pt idx="307">
                  <c:v>44536</c:v>
                </c:pt>
                <c:pt idx="308">
                  <c:v>44537</c:v>
                </c:pt>
                <c:pt idx="309">
                  <c:v>44538</c:v>
                </c:pt>
                <c:pt idx="310">
                  <c:v>44539</c:v>
                </c:pt>
                <c:pt idx="311">
                  <c:v>44540</c:v>
                </c:pt>
                <c:pt idx="312">
                  <c:v>44542</c:v>
                </c:pt>
                <c:pt idx="313">
                  <c:v>44543</c:v>
                </c:pt>
                <c:pt idx="314">
                  <c:v>44544</c:v>
                </c:pt>
                <c:pt idx="315">
                  <c:v>44546</c:v>
                </c:pt>
                <c:pt idx="316">
                  <c:v>44547</c:v>
                </c:pt>
                <c:pt idx="317">
                  <c:v>44548</c:v>
                </c:pt>
                <c:pt idx="318">
                  <c:v>44549</c:v>
                </c:pt>
                <c:pt idx="319">
                  <c:v>44550</c:v>
                </c:pt>
                <c:pt idx="320">
                  <c:v>44551</c:v>
                </c:pt>
                <c:pt idx="321">
                  <c:v>44552</c:v>
                </c:pt>
                <c:pt idx="322">
                  <c:v>44553</c:v>
                </c:pt>
                <c:pt idx="323">
                  <c:v>44554</c:v>
                </c:pt>
                <c:pt idx="324">
                  <c:v>44555</c:v>
                </c:pt>
                <c:pt idx="325">
                  <c:v>44557</c:v>
                </c:pt>
                <c:pt idx="326">
                  <c:v>44558</c:v>
                </c:pt>
                <c:pt idx="327">
                  <c:v>44559</c:v>
                </c:pt>
                <c:pt idx="328">
                  <c:v>44560</c:v>
                </c:pt>
              </c:numCache>
            </c:numRef>
          </c:cat>
          <c:val>
            <c:numRef>
              <c:f>[resultados_deff_1.xlsb]Pivot1!$AI$7:$AI$335</c:f>
              <c:numCache>
                <c:formatCode>_(* #,##0.00_);_(* \(#,##0.00\);_(* "-"??_);_(@_)</c:formatCode>
                <c:ptCount val="329"/>
                <c:pt idx="0">
                  <c:v>81</c:v>
                </c:pt>
                <c:pt idx="1">
                  <c:v>165</c:v>
                </c:pt>
                <c:pt idx="2">
                  <c:v>169</c:v>
                </c:pt>
                <c:pt idx="3">
                  <c:v>161</c:v>
                </c:pt>
                <c:pt idx="4">
                  <c:v>105</c:v>
                </c:pt>
                <c:pt idx="5">
                  <c:v>166</c:v>
                </c:pt>
                <c:pt idx="6">
                  <c:v>156.114</c:v>
                </c:pt>
                <c:pt idx="7">
                  <c:v>115</c:v>
                </c:pt>
                <c:pt idx="8">
                  <c:v>110</c:v>
                </c:pt>
                <c:pt idx="9">
                  <c:v>115</c:v>
                </c:pt>
                <c:pt idx="10">
                  <c:v>135.4</c:v>
                </c:pt>
                <c:pt idx="11">
                  <c:v>153.1</c:v>
                </c:pt>
                <c:pt idx="12">
                  <c:v>152</c:v>
                </c:pt>
                <c:pt idx="13">
                  <c:v>204</c:v>
                </c:pt>
                <c:pt idx="14">
                  <c:v>201.9</c:v>
                </c:pt>
                <c:pt idx="15">
                  <c:v>225</c:v>
                </c:pt>
                <c:pt idx="16">
                  <c:v>225</c:v>
                </c:pt>
                <c:pt idx="17">
                  <c:v>228</c:v>
                </c:pt>
                <c:pt idx="18">
                  <c:v>202</c:v>
                </c:pt>
                <c:pt idx="19">
                  <c:v>198.5</c:v>
                </c:pt>
                <c:pt idx="20">
                  <c:v>217</c:v>
                </c:pt>
                <c:pt idx="21">
                  <c:v>200</c:v>
                </c:pt>
                <c:pt idx="22">
                  <c:v>219.9</c:v>
                </c:pt>
                <c:pt idx="23">
                  <c:v>221.5</c:v>
                </c:pt>
                <c:pt idx="24">
                  <c:v>235</c:v>
                </c:pt>
                <c:pt idx="25">
                  <c:v>230.9</c:v>
                </c:pt>
                <c:pt idx="26">
                  <c:v>239</c:v>
                </c:pt>
                <c:pt idx="27">
                  <c:v>239</c:v>
                </c:pt>
                <c:pt idx="28">
                  <c:v>249.5</c:v>
                </c:pt>
                <c:pt idx="29">
                  <c:v>259.5</c:v>
                </c:pt>
                <c:pt idx="30">
                  <c:v>271</c:v>
                </c:pt>
                <c:pt idx="31">
                  <c:v>278.5</c:v>
                </c:pt>
                <c:pt idx="32">
                  <c:v>278</c:v>
                </c:pt>
                <c:pt idx="33">
                  <c:v>260</c:v>
                </c:pt>
                <c:pt idx="34">
                  <c:v>281</c:v>
                </c:pt>
                <c:pt idx="35">
                  <c:v>230</c:v>
                </c:pt>
                <c:pt idx="36">
                  <c:v>230</c:v>
                </c:pt>
                <c:pt idx="37">
                  <c:v>254.9</c:v>
                </c:pt>
                <c:pt idx="38">
                  <c:v>252.999</c:v>
                </c:pt>
                <c:pt idx="39">
                  <c:v>255</c:v>
                </c:pt>
                <c:pt idx="40">
                  <c:v>251.999</c:v>
                </c:pt>
                <c:pt idx="41">
                  <c:v>250.999</c:v>
                </c:pt>
                <c:pt idx="42">
                  <c:v>235</c:v>
                </c:pt>
                <c:pt idx="43">
                  <c:v>250</c:v>
                </c:pt>
                <c:pt idx="44">
                  <c:v>253</c:v>
                </c:pt>
                <c:pt idx="45">
                  <c:v>223</c:v>
                </c:pt>
                <c:pt idx="46">
                  <c:v>100</c:v>
                </c:pt>
                <c:pt idx="47">
                  <c:v>207</c:v>
                </c:pt>
                <c:pt idx="48">
                  <c:v>103</c:v>
                </c:pt>
                <c:pt idx="49">
                  <c:v>169.5</c:v>
                </c:pt>
                <c:pt idx="50">
                  <c:v>138</c:v>
                </c:pt>
                <c:pt idx="51">
                  <c:v>130.5</c:v>
                </c:pt>
                <c:pt idx="52">
                  <c:v>131</c:v>
                </c:pt>
                <c:pt idx="53">
                  <c:v>125</c:v>
                </c:pt>
                <c:pt idx="54">
                  <c:v>129.1</c:v>
                </c:pt>
                <c:pt idx="55">
                  <c:v>129.1</c:v>
                </c:pt>
                <c:pt idx="56">
                  <c:v>120</c:v>
                </c:pt>
                <c:pt idx="57">
                  <c:v>123</c:v>
                </c:pt>
                <c:pt idx="58">
                  <c:v>121</c:v>
                </c:pt>
                <c:pt idx="59">
                  <c:v>120</c:v>
                </c:pt>
                <c:pt idx="60">
                  <c:v>120</c:v>
                </c:pt>
                <c:pt idx="61">
                  <c:v>115.5</c:v>
                </c:pt>
                <c:pt idx="62">
                  <c:v>123</c:v>
                </c:pt>
                <c:pt idx="63">
                  <c:v>121.1</c:v>
                </c:pt>
                <c:pt idx="64">
                  <c:v>117</c:v>
                </c:pt>
                <c:pt idx="65">
                  <c:v>114.9</c:v>
                </c:pt>
                <c:pt idx="66">
                  <c:v>113</c:v>
                </c:pt>
                <c:pt idx="67">
                  <c:v>150</c:v>
                </c:pt>
                <c:pt idx="68">
                  <c:v>94</c:v>
                </c:pt>
                <c:pt idx="69">
                  <c:v>135</c:v>
                </c:pt>
                <c:pt idx="70">
                  <c:v>142</c:v>
                </c:pt>
                <c:pt idx="71">
                  <c:v>128</c:v>
                </c:pt>
                <c:pt idx="72">
                  <c:v>145</c:v>
                </c:pt>
                <c:pt idx="73">
                  <c:v>142</c:v>
                </c:pt>
                <c:pt idx="74">
                  <c:v>135</c:v>
                </c:pt>
                <c:pt idx="75">
                  <c:v>124</c:v>
                </c:pt>
                <c:pt idx="76">
                  <c:v>128.5</c:v>
                </c:pt>
                <c:pt idx="77">
                  <c:v>131</c:v>
                </c:pt>
                <c:pt idx="78">
                  <c:v>130</c:v>
                </c:pt>
                <c:pt idx="79">
                  <c:v>134.5</c:v>
                </c:pt>
                <c:pt idx="80">
                  <c:v>129.999</c:v>
                </c:pt>
                <c:pt idx="81">
                  <c:v>150</c:v>
                </c:pt>
                <c:pt idx="82">
                  <c:v>135</c:v>
                </c:pt>
                <c:pt idx="83">
                  <c:v>180</c:v>
                </c:pt>
                <c:pt idx="84">
                  <c:v>137</c:v>
                </c:pt>
                <c:pt idx="85">
                  <c:v>165</c:v>
                </c:pt>
                <c:pt idx="86">
                  <c:v>107</c:v>
                </c:pt>
                <c:pt idx="87">
                  <c:v>105</c:v>
                </c:pt>
                <c:pt idx="88">
                  <c:v>117</c:v>
                </c:pt>
                <c:pt idx="89">
                  <c:v>104.2</c:v>
                </c:pt>
                <c:pt idx="90">
                  <c:v>82</c:v>
                </c:pt>
                <c:pt idx="91">
                  <c:v>82</c:v>
                </c:pt>
                <c:pt idx="92">
                  <c:v>105.5</c:v>
                </c:pt>
                <c:pt idx="93">
                  <c:v>83</c:v>
                </c:pt>
                <c:pt idx="94">
                  <c:v>93</c:v>
                </c:pt>
                <c:pt idx="95">
                  <c:v>106</c:v>
                </c:pt>
                <c:pt idx="96">
                  <c:v>101</c:v>
                </c:pt>
                <c:pt idx="97">
                  <c:v>93</c:v>
                </c:pt>
                <c:pt idx="98">
                  <c:v>91</c:v>
                </c:pt>
                <c:pt idx="99">
                  <c:v>88</c:v>
                </c:pt>
                <c:pt idx="100">
                  <c:v>85.9</c:v>
                </c:pt>
                <c:pt idx="101">
                  <c:v>81.522999999999996</c:v>
                </c:pt>
                <c:pt idx="102">
                  <c:v>90</c:v>
                </c:pt>
                <c:pt idx="103">
                  <c:v>89</c:v>
                </c:pt>
                <c:pt idx="104">
                  <c:v>82.647000000000006</c:v>
                </c:pt>
                <c:pt idx="105">
                  <c:v>81.622</c:v>
                </c:pt>
                <c:pt idx="106">
                  <c:v>83</c:v>
                </c:pt>
                <c:pt idx="107">
                  <c:v>81.588999999999999</c:v>
                </c:pt>
                <c:pt idx="108">
                  <c:v>81.674000000000007</c:v>
                </c:pt>
                <c:pt idx="109">
                  <c:v>85</c:v>
                </c:pt>
                <c:pt idx="110">
                  <c:v>82.709000000000003</c:v>
                </c:pt>
                <c:pt idx="111">
                  <c:v>81.534999999999997</c:v>
                </c:pt>
                <c:pt idx="112">
                  <c:v>81.373000000000005</c:v>
                </c:pt>
                <c:pt idx="113">
                  <c:v>81.373000000000005</c:v>
                </c:pt>
                <c:pt idx="114">
                  <c:v>81.320999999999998</c:v>
                </c:pt>
                <c:pt idx="115">
                  <c:v>81.180000000000007</c:v>
                </c:pt>
                <c:pt idx="116">
                  <c:v>90</c:v>
                </c:pt>
                <c:pt idx="117">
                  <c:v>90</c:v>
                </c:pt>
                <c:pt idx="118">
                  <c:v>81.346000000000004</c:v>
                </c:pt>
                <c:pt idx="119">
                  <c:v>83.278000000000006</c:v>
                </c:pt>
                <c:pt idx="120">
                  <c:v>83.233999999999995</c:v>
                </c:pt>
                <c:pt idx="121">
                  <c:v>83.19</c:v>
                </c:pt>
                <c:pt idx="122">
                  <c:v>83.244</c:v>
                </c:pt>
                <c:pt idx="123">
                  <c:v>83.495000000000005</c:v>
                </c:pt>
                <c:pt idx="124">
                  <c:v>84.3</c:v>
                </c:pt>
                <c:pt idx="125">
                  <c:v>84.260999999999996</c:v>
                </c:pt>
                <c:pt idx="126">
                  <c:v>83.388000000000005</c:v>
                </c:pt>
                <c:pt idx="127">
                  <c:v>83.311000000000007</c:v>
                </c:pt>
                <c:pt idx="128">
                  <c:v>83.27</c:v>
                </c:pt>
                <c:pt idx="129">
                  <c:v>83.332999999999998</c:v>
                </c:pt>
                <c:pt idx="130">
                  <c:v>83.567999999999998</c:v>
                </c:pt>
                <c:pt idx="131">
                  <c:v>84.325000000000003</c:v>
                </c:pt>
                <c:pt idx="132">
                  <c:v>84.408000000000001</c:v>
                </c:pt>
                <c:pt idx="133">
                  <c:v>83.539000000000001</c:v>
                </c:pt>
                <c:pt idx="134">
                  <c:v>83.447000000000003</c:v>
                </c:pt>
                <c:pt idx="135">
                  <c:v>83.305999999999997</c:v>
                </c:pt>
                <c:pt idx="136">
                  <c:v>83.25</c:v>
                </c:pt>
                <c:pt idx="137">
                  <c:v>84.013999999999996</c:v>
                </c:pt>
                <c:pt idx="138">
                  <c:v>84.796000000000006</c:v>
                </c:pt>
                <c:pt idx="139">
                  <c:v>83.379000000000005</c:v>
                </c:pt>
                <c:pt idx="140">
                  <c:v>83.272999999999996</c:v>
                </c:pt>
                <c:pt idx="141">
                  <c:v>83.253</c:v>
                </c:pt>
                <c:pt idx="142">
                  <c:v>83.206999999999994</c:v>
                </c:pt>
                <c:pt idx="143">
                  <c:v>83.24</c:v>
                </c:pt>
                <c:pt idx="144">
                  <c:v>83.643000000000001</c:v>
                </c:pt>
                <c:pt idx="145">
                  <c:v>84.316999999999993</c:v>
                </c:pt>
                <c:pt idx="146">
                  <c:v>83.415999999999997</c:v>
                </c:pt>
                <c:pt idx="147">
                  <c:v>83.298000000000002</c:v>
                </c:pt>
                <c:pt idx="148">
                  <c:v>83.292000000000002</c:v>
                </c:pt>
                <c:pt idx="149">
                  <c:v>82.867000000000004</c:v>
                </c:pt>
                <c:pt idx="150">
                  <c:v>83</c:v>
                </c:pt>
                <c:pt idx="151">
                  <c:v>90</c:v>
                </c:pt>
                <c:pt idx="152">
                  <c:v>90</c:v>
                </c:pt>
                <c:pt idx="153">
                  <c:v>83.902000000000001</c:v>
                </c:pt>
                <c:pt idx="154">
                  <c:v>83.058999999999997</c:v>
                </c:pt>
                <c:pt idx="155">
                  <c:v>83.9</c:v>
                </c:pt>
                <c:pt idx="156">
                  <c:v>85.3</c:v>
                </c:pt>
                <c:pt idx="157">
                  <c:v>83.9</c:v>
                </c:pt>
                <c:pt idx="158">
                  <c:v>84</c:v>
                </c:pt>
                <c:pt idx="159">
                  <c:v>84</c:v>
                </c:pt>
                <c:pt idx="160">
                  <c:v>83.3</c:v>
                </c:pt>
                <c:pt idx="161">
                  <c:v>83.1</c:v>
                </c:pt>
                <c:pt idx="162">
                  <c:v>82.71</c:v>
                </c:pt>
                <c:pt idx="163">
                  <c:v>82.796000000000006</c:v>
                </c:pt>
                <c:pt idx="164">
                  <c:v>82.626999999999995</c:v>
                </c:pt>
                <c:pt idx="165">
                  <c:v>83.492999999999995</c:v>
                </c:pt>
                <c:pt idx="166">
                  <c:v>87</c:v>
                </c:pt>
                <c:pt idx="167">
                  <c:v>83.492999999999995</c:v>
                </c:pt>
                <c:pt idx="168">
                  <c:v>83.929000000000002</c:v>
                </c:pt>
                <c:pt idx="169">
                  <c:v>83.492999999999995</c:v>
                </c:pt>
                <c:pt idx="170">
                  <c:v>83.494</c:v>
                </c:pt>
                <c:pt idx="171">
                  <c:v>82.841999999999999</c:v>
                </c:pt>
                <c:pt idx="172">
                  <c:v>82.872</c:v>
                </c:pt>
                <c:pt idx="173">
                  <c:v>83.51</c:v>
                </c:pt>
                <c:pt idx="174">
                  <c:v>82.697000000000003</c:v>
                </c:pt>
                <c:pt idx="175">
                  <c:v>82.697000000000003</c:v>
                </c:pt>
                <c:pt idx="176">
                  <c:v>82.697000000000003</c:v>
                </c:pt>
                <c:pt idx="177">
                  <c:v>82.697000000000003</c:v>
                </c:pt>
                <c:pt idx="178">
                  <c:v>82.697000000000003</c:v>
                </c:pt>
                <c:pt idx="179">
                  <c:v>85</c:v>
                </c:pt>
                <c:pt idx="180">
                  <c:v>90</c:v>
                </c:pt>
                <c:pt idx="181">
                  <c:v>90</c:v>
                </c:pt>
                <c:pt idx="182">
                  <c:v>81.515000000000001</c:v>
                </c:pt>
                <c:pt idx="183">
                  <c:v>81.515000000000001</c:v>
                </c:pt>
                <c:pt idx="184">
                  <c:v>88</c:v>
                </c:pt>
                <c:pt idx="185">
                  <c:v>88.001000000000005</c:v>
                </c:pt>
                <c:pt idx="186">
                  <c:v>88.206000000000003</c:v>
                </c:pt>
                <c:pt idx="187">
                  <c:v>88.516999999999996</c:v>
                </c:pt>
                <c:pt idx="188">
                  <c:v>81.513999999999996</c:v>
                </c:pt>
                <c:pt idx="189">
                  <c:v>90</c:v>
                </c:pt>
                <c:pt idx="190">
                  <c:v>89</c:v>
                </c:pt>
                <c:pt idx="191">
                  <c:v>87.518000000000001</c:v>
                </c:pt>
                <c:pt idx="192">
                  <c:v>89</c:v>
                </c:pt>
                <c:pt idx="193">
                  <c:v>88.617000000000004</c:v>
                </c:pt>
                <c:pt idx="194">
                  <c:v>88.454999999999998</c:v>
                </c:pt>
                <c:pt idx="195">
                  <c:v>81.515000000000001</c:v>
                </c:pt>
                <c:pt idx="196">
                  <c:v>87.622</c:v>
                </c:pt>
                <c:pt idx="197">
                  <c:v>87.581000000000003</c:v>
                </c:pt>
                <c:pt idx="198">
                  <c:v>87.584000000000003</c:v>
                </c:pt>
                <c:pt idx="199">
                  <c:v>87.506</c:v>
                </c:pt>
                <c:pt idx="200">
                  <c:v>87.981999999999999</c:v>
                </c:pt>
                <c:pt idx="201">
                  <c:v>87.337000000000003</c:v>
                </c:pt>
                <c:pt idx="202">
                  <c:v>81.515000000000001</c:v>
                </c:pt>
                <c:pt idx="203">
                  <c:v>81.513999999999996</c:v>
                </c:pt>
                <c:pt idx="204">
                  <c:v>86.213999999999999</c:v>
                </c:pt>
                <c:pt idx="205">
                  <c:v>81.515000000000001</c:v>
                </c:pt>
                <c:pt idx="206">
                  <c:v>81.513999999999996</c:v>
                </c:pt>
                <c:pt idx="207">
                  <c:v>87.894000000000005</c:v>
                </c:pt>
                <c:pt idx="208">
                  <c:v>81.513999999999996</c:v>
                </c:pt>
                <c:pt idx="209">
                  <c:v>81.513999999999996</c:v>
                </c:pt>
                <c:pt idx="210">
                  <c:v>86.486999999999995</c:v>
                </c:pt>
                <c:pt idx="211">
                  <c:v>81.765000000000001</c:v>
                </c:pt>
                <c:pt idx="212">
                  <c:v>81.765000000000001</c:v>
                </c:pt>
                <c:pt idx="213">
                  <c:v>87.873999999999995</c:v>
                </c:pt>
                <c:pt idx="214">
                  <c:v>90</c:v>
                </c:pt>
                <c:pt idx="215">
                  <c:v>90.001000000000005</c:v>
                </c:pt>
                <c:pt idx="216">
                  <c:v>89</c:v>
                </c:pt>
                <c:pt idx="217">
                  <c:v>87.787999999999997</c:v>
                </c:pt>
                <c:pt idx="218">
                  <c:v>90</c:v>
                </c:pt>
                <c:pt idx="219">
                  <c:v>87.926000000000002</c:v>
                </c:pt>
                <c:pt idx="220">
                  <c:v>89.9</c:v>
                </c:pt>
                <c:pt idx="221">
                  <c:v>89.9</c:v>
                </c:pt>
                <c:pt idx="222">
                  <c:v>81.765000000000001</c:v>
                </c:pt>
                <c:pt idx="223">
                  <c:v>87.766999999999996</c:v>
                </c:pt>
                <c:pt idx="224">
                  <c:v>87.766999999999996</c:v>
                </c:pt>
                <c:pt idx="225">
                  <c:v>87.861999999999995</c:v>
                </c:pt>
                <c:pt idx="226">
                  <c:v>87.768000000000001</c:v>
                </c:pt>
                <c:pt idx="227">
                  <c:v>87.768000000000001</c:v>
                </c:pt>
                <c:pt idx="228">
                  <c:v>87.775999999999996</c:v>
                </c:pt>
                <c:pt idx="229">
                  <c:v>91</c:v>
                </c:pt>
                <c:pt idx="230">
                  <c:v>96</c:v>
                </c:pt>
                <c:pt idx="231">
                  <c:v>115</c:v>
                </c:pt>
                <c:pt idx="232">
                  <c:v>127</c:v>
                </c:pt>
                <c:pt idx="233">
                  <c:v>136</c:v>
                </c:pt>
                <c:pt idx="234">
                  <c:v>127</c:v>
                </c:pt>
                <c:pt idx="235">
                  <c:v>88</c:v>
                </c:pt>
                <c:pt idx="236">
                  <c:v>89</c:v>
                </c:pt>
                <c:pt idx="237">
                  <c:v>88.11</c:v>
                </c:pt>
                <c:pt idx="238">
                  <c:v>88.1</c:v>
                </c:pt>
                <c:pt idx="239">
                  <c:v>93</c:v>
                </c:pt>
                <c:pt idx="240">
                  <c:v>81.765000000000001</c:v>
                </c:pt>
                <c:pt idx="241">
                  <c:v>84.694000000000003</c:v>
                </c:pt>
                <c:pt idx="242">
                  <c:v>90.5</c:v>
                </c:pt>
                <c:pt idx="243">
                  <c:v>85.010999999999996</c:v>
                </c:pt>
                <c:pt idx="244">
                  <c:v>85</c:v>
                </c:pt>
                <c:pt idx="245">
                  <c:v>84.695999999999998</c:v>
                </c:pt>
                <c:pt idx="246">
                  <c:v>84.694999999999993</c:v>
                </c:pt>
                <c:pt idx="247">
                  <c:v>89</c:v>
                </c:pt>
                <c:pt idx="248">
                  <c:v>84.694999999999993</c:v>
                </c:pt>
                <c:pt idx="249">
                  <c:v>84.697999999999993</c:v>
                </c:pt>
                <c:pt idx="250">
                  <c:v>85.088999999999999</c:v>
                </c:pt>
                <c:pt idx="251">
                  <c:v>84.697000000000003</c:v>
                </c:pt>
                <c:pt idx="252">
                  <c:v>84.694999999999993</c:v>
                </c:pt>
                <c:pt idx="253">
                  <c:v>84.694999999999993</c:v>
                </c:pt>
                <c:pt idx="254">
                  <c:v>84.4</c:v>
                </c:pt>
                <c:pt idx="255">
                  <c:v>78.692999999999998</c:v>
                </c:pt>
                <c:pt idx="256">
                  <c:v>86</c:v>
                </c:pt>
                <c:pt idx="257">
                  <c:v>85.179000000000002</c:v>
                </c:pt>
                <c:pt idx="258">
                  <c:v>85.126999999999995</c:v>
                </c:pt>
                <c:pt idx="259">
                  <c:v>84.4</c:v>
                </c:pt>
                <c:pt idx="260">
                  <c:v>84.5</c:v>
                </c:pt>
                <c:pt idx="261">
                  <c:v>78.692999999999998</c:v>
                </c:pt>
                <c:pt idx="262">
                  <c:v>84.486000000000004</c:v>
                </c:pt>
                <c:pt idx="263">
                  <c:v>84.78</c:v>
                </c:pt>
                <c:pt idx="264">
                  <c:v>87.11</c:v>
                </c:pt>
                <c:pt idx="265">
                  <c:v>84.694999999999993</c:v>
                </c:pt>
                <c:pt idx="266">
                  <c:v>88.4</c:v>
                </c:pt>
                <c:pt idx="267">
                  <c:v>85</c:v>
                </c:pt>
                <c:pt idx="268">
                  <c:v>85.9</c:v>
                </c:pt>
                <c:pt idx="269">
                  <c:v>84.7</c:v>
                </c:pt>
                <c:pt idx="270">
                  <c:v>84.793999999999997</c:v>
                </c:pt>
                <c:pt idx="271">
                  <c:v>85.465000000000003</c:v>
                </c:pt>
                <c:pt idx="272">
                  <c:v>84.596999999999994</c:v>
                </c:pt>
                <c:pt idx="273">
                  <c:v>83.998999999999995</c:v>
                </c:pt>
                <c:pt idx="274">
                  <c:v>85.120999999999995</c:v>
                </c:pt>
                <c:pt idx="275">
                  <c:v>83.795000000000002</c:v>
                </c:pt>
                <c:pt idx="276">
                  <c:v>83.796000000000006</c:v>
                </c:pt>
                <c:pt idx="277">
                  <c:v>83.796000000000006</c:v>
                </c:pt>
                <c:pt idx="278">
                  <c:v>90</c:v>
                </c:pt>
                <c:pt idx="279">
                  <c:v>85.5</c:v>
                </c:pt>
                <c:pt idx="280">
                  <c:v>85</c:v>
                </c:pt>
                <c:pt idx="281">
                  <c:v>85</c:v>
                </c:pt>
                <c:pt idx="282">
                  <c:v>83.585999999999999</c:v>
                </c:pt>
                <c:pt idx="283">
                  <c:v>90</c:v>
                </c:pt>
                <c:pt idx="284">
                  <c:v>91</c:v>
                </c:pt>
                <c:pt idx="285">
                  <c:v>91</c:v>
                </c:pt>
                <c:pt idx="286">
                  <c:v>90.998999999999995</c:v>
                </c:pt>
                <c:pt idx="287">
                  <c:v>90</c:v>
                </c:pt>
                <c:pt idx="288">
                  <c:v>91</c:v>
                </c:pt>
                <c:pt idx="289">
                  <c:v>89</c:v>
                </c:pt>
                <c:pt idx="290">
                  <c:v>85</c:v>
                </c:pt>
                <c:pt idx="291">
                  <c:v>87.001000000000005</c:v>
                </c:pt>
                <c:pt idx="292">
                  <c:v>99.9</c:v>
                </c:pt>
                <c:pt idx="293">
                  <c:v>91</c:v>
                </c:pt>
                <c:pt idx="294">
                  <c:v>105</c:v>
                </c:pt>
                <c:pt idx="295">
                  <c:v>107</c:v>
                </c:pt>
                <c:pt idx="296">
                  <c:v>87</c:v>
                </c:pt>
                <c:pt idx="297">
                  <c:v>87</c:v>
                </c:pt>
                <c:pt idx="298">
                  <c:v>87</c:v>
                </c:pt>
                <c:pt idx="299">
                  <c:v>84.5</c:v>
                </c:pt>
                <c:pt idx="300">
                  <c:v>90</c:v>
                </c:pt>
                <c:pt idx="301">
                  <c:v>83.55</c:v>
                </c:pt>
                <c:pt idx="302">
                  <c:v>90</c:v>
                </c:pt>
                <c:pt idx="303">
                  <c:v>89.004999999999995</c:v>
                </c:pt>
                <c:pt idx="304">
                  <c:v>90.1</c:v>
                </c:pt>
                <c:pt idx="305">
                  <c:v>89.4</c:v>
                </c:pt>
                <c:pt idx="306">
                  <c:v>110</c:v>
                </c:pt>
                <c:pt idx="307">
                  <c:v>99</c:v>
                </c:pt>
                <c:pt idx="308">
                  <c:v>115</c:v>
                </c:pt>
                <c:pt idx="309">
                  <c:v>136.001</c:v>
                </c:pt>
                <c:pt idx="310">
                  <c:v>165</c:v>
                </c:pt>
                <c:pt idx="311">
                  <c:v>180</c:v>
                </c:pt>
                <c:pt idx="312">
                  <c:v>251</c:v>
                </c:pt>
                <c:pt idx="313">
                  <c:v>265.5</c:v>
                </c:pt>
                <c:pt idx="314">
                  <c:v>363</c:v>
                </c:pt>
                <c:pt idx="315">
                  <c:v>450</c:v>
                </c:pt>
                <c:pt idx="316">
                  <c:v>471</c:v>
                </c:pt>
                <c:pt idx="317">
                  <c:v>501</c:v>
                </c:pt>
                <c:pt idx="318">
                  <c:v>539</c:v>
                </c:pt>
                <c:pt idx="319">
                  <c:v>561.04999999999995</c:v>
                </c:pt>
                <c:pt idx="320">
                  <c:v>582</c:v>
                </c:pt>
                <c:pt idx="321">
                  <c:v>495.995</c:v>
                </c:pt>
                <c:pt idx="322">
                  <c:v>551.22</c:v>
                </c:pt>
                <c:pt idx="323">
                  <c:v>449</c:v>
                </c:pt>
                <c:pt idx="324">
                  <c:v>200</c:v>
                </c:pt>
                <c:pt idx="325">
                  <c:v>351</c:v>
                </c:pt>
                <c:pt idx="326">
                  <c:v>436</c:v>
                </c:pt>
                <c:pt idx="327">
                  <c:v>390</c:v>
                </c:pt>
                <c:pt idx="328">
                  <c:v>329.9</c:v>
                </c:pt>
              </c:numCache>
            </c:numRef>
          </c:val>
          <c:smooth val="0"/>
          <c:extLst>
            <c:ext xmlns:c16="http://schemas.microsoft.com/office/drawing/2014/chart" uri="{C3380CC4-5D6E-409C-BE32-E72D297353CC}">
              <c16:uniqueId val="{00000002-E0B1-48C9-81FC-DDA1A14BE380}"/>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29023104"/>
        <c:axId val="429020704"/>
      </c:stockChart>
      <c:dateAx>
        <c:axId val="429023104"/>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0704"/>
        <c:crosses val="autoZero"/>
        <c:auto val="1"/>
        <c:lblOffset val="100"/>
        <c:baseTimeUnit val="days"/>
      </c:dateAx>
      <c:valAx>
        <c:axId val="4290207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626228924774234E-2"/>
          <c:y val="7.5731497418244406E-2"/>
          <c:w val="0.95053626771229871"/>
          <c:h val="0.42679988803563396"/>
        </c:manualLayout>
      </c:layout>
      <c:lineChart>
        <c:grouping val="standard"/>
        <c:varyColors val="0"/>
        <c:ser>
          <c:idx val="3"/>
          <c:order val="0"/>
          <c:tx>
            <c:strRef>
              <c:f>[resultados_deff_1.xlsb]Pivot1!$AJ$6</c:f>
              <c:strCache>
                <c:ptCount val="1"/>
                <c:pt idx="0">
                  <c:v>Prom APORTES</c:v>
                </c:pt>
              </c:strCache>
            </c:strRef>
          </c:tx>
          <c:spPr>
            <a:ln w="19050" cap="rnd">
              <a:solidFill>
                <a:schemeClr val="accent4"/>
              </a:solidFill>
              <a:round/>
            </a:ln>
            <a:effectLst/>
          </c:spPr>
          <c:marker>
            <c:symbol val="none"/>
          </c:marker>
          <c:dLbls>
            <c:delete val="1"/>
          </c:dLbls>
          <c:cat>
            <c:numRef>
              <c:f>[resultados_deff_1.xlsb]Pivot1!$AF$7:$AF$335</c:f>
              <c:numCache>
                <c:formatCode>m/d/yyyy</c:formatCode>
                <c:ptCount val="329"/>
                <c:pt idx="0">
                  <c:v>44198</c:v>
                </c:pt>
                <c:pt idx="1">
                  <c:v>44202</c:v>
                </c:pt>
                <c:pt idx="2">
                  <c:v>44203</c:v>
                </c:pt>
                <c:pt idx="3">
                  <c:v>44204</c:v>
                </c:pt>
                <c:pt idx="4">
                  <c:v>44205</c:v>
                </c:pt>
                <c:pt idx="5">
                  <c:v>44206</c:v>
                </c:pt>
                <c:pt idx="6">
                  <c:v>44207</c:v>
                </c:pt>
                <c:pt idx="7">
                  <c:v>44208</c:v>
                </c:pt>
                <c:pt idx="8">
                  <c:v>44209</c:v>
                </c:pt>
                <c:pt idx="9">
                  <c:v>44210</c:v>
                </c:pt>
                <c:pt idx="10">
                  <c:v>44211</c:v>
                </c:pt>
                <c:pt idx="11">
                  <c:v>44213</c:v>
                </c:pt>
                <c:pt idx="12">
                  <c:v>44214</c:v>
                </c:pt>
                <c:pt idx="13">
                  <c:v>44218</c:v>
                </c:pt>
                <c:pt idx="14">
                  <c:v>44219</c:v>
                </c:pt>
                <c:pt idx="15">
                  <c:v>44221</c:v>
                </c:pt>
                <c:pt idx="16">
                  <c:v>44222</c:v>
                </c:pt>
                <c:pt idx="17">
                  <c:v>44223</c:v>
                </c:pt>
                <c:pt idx="18">
                  <c:v>44224</c:v>
                </c:pt>
                <c:pt idx="19">
                  <c:v>44225</c:v>
                </c:pt>
                <c:pt idx="20">
                  <c:v>44226</c:v>
                </c:pt>
                <c:pt idx="21">
                  <c:v>44227</c:v>
                </c:pt>
                <c:pt idx="22">
                  <c:v>44228</c:v>
                </c:pt>
                <c:pt idx="23">
                  <c:v>44229</c:v>
                </c:pt>
                <c:pt idx="24">
                  <c:v>44230</c:v>
                </c:pt>
                <c:pt idx="25">
                  <c:v>44231</c:v>
                </c:pt>
                <c:pt idx="26">
                  <c:v>44232</c:v>
                </c:pt>
                <c:pt idx="27">
                  <c:v>44233</c:v>
                </c:pt>
                <c:pt idx="28">
                  <c:v>44234</c:v>
                </c:pt>
                <c:pt idx="29">
                  <c:v>44235</c:v>
                </c:pt>
                <c:pt idx="30">
                  <c:v>44236</c:v>
                </c:pt>
                <c:pt idx="31">
                  <c:v>44237</c:v>
                </c:pt>
                <c:pt idx="32">
                  <c:v>44238</c:v>
                </c:pt>
                <c:pt idx="33">
                  <c:v>44239</c:v>
                </c:pt>
                <c:pt idx="34">
                  <c:v>44240</c:v>
                </c:pt>
                <c:pt idx="35">
                  <c:v>44242</c:v>
                </c:pt>
                <c:pt idx="36">
                  <c:v>44243</c:v>
                </c:pt>
                <c:pt idx="37">
                  <c:v>44244</c:v>
                </c:pt>
                <c:pt idx="38">
                  <c:v>44245</c:v>
                </c:pt>
                <c:pt idx="39">
                  <c:v>44246</c:v>
                </c:pt>
                <c:pt idx="40">
                  <c:v>44247</c:v>
                </c:pt>
                <c:pt idx="41">
                  <c:v>44248</c:v>
                </c:pt>
                <c:pt idx="42">
                  <c:v>44252</c:v>
                </c:pt>
                <c:pt idx="43">
                  <c:v>44253</c:v>
                </c:pt>
                <c:pt idx="44">
                  <c:v>44254</c:v>
                </c:pt>
                <c:pt idx="45">
                  <c:v>44255</c:v>
                </c:pt>
                <c:pt idx="46">
                  <c:v>44256</c:v>
                </c:pt>
                <c:pt idx="47">
                  <c:v>44257</c:v>
                </c:pt>
                <c:pt idx="48">
                  <c:v>44259</c:v>
                </c:pt>
                <c:pt idx="49">
                  <c:v>44260</c:v>
                </c:pt>
                <c:pt idx="50">
                  <c:v>44263</c:v>
                </c:pt>
                <c:pt idx="51">
                  <c:v>44264</c:v>
                </c:pt>
                <c:pt idx="52">
                  <c:v>44265</c:v>
                </c:pt>
                <c:pt idx="53">
                  <c:v>44267</c:v>
                </c:pt>
                <c:pt idx="54">
                  <c:v>44269</c:v>
                </c:pt>
                <c:pt idx="55">
                  <c:v>44270</c:v>
                </c:pt>
                <c:pt idx="56">
                  <c:v>44272</c:v>
                </c:pt>
                <c:pt idx="57">
                  <c:v>44273</c:v>
                </c:pt>
                <c:pt idx="58">
                  <c:v>44274</c:v>
                </c:pt>
                <c:pt idx="59">
                  <c:v>44275</c:v>
                </c:pt>
                <c:pt idx="60">
                  <c:v>44276</c:v>
                </c:pt>
                <c:pt idx="61">
                  <c:v>44277</c:v>
                </c:pt>
                <c:pt idx="62">
                  <c:v>44278</c:v>
                </c:pt>
                <c:pt idx="63">
                  <c:v>44279</c:v>
                </c:pt>
                <c:pt idx="64">
                  <c:v>44280</c:v>
                </c:pt>
                <c:pt idx="65">
                  <c:v>44281</c:v>
                </c:pt>
                <c:pt idx="66">
                  <c:v>44282</c:v>
                </c:pt>
                <c:pt idx="67">
                  <c:v>44283</c:v>
                </c:pt>
                <c:pt idx="68">
                  <c:v>44284</c:v>
                </c:pt>
                <c:pt idx="69">
                  <c:v>44287</c:v>
                </c:pt>
                <c:pt idx="70">
                  <c:v>44289</c:v>
                </c:pt>
                <c:pt idx="71">
                  <c:v>44290</c:v>
                </c:pt>
                <c:pt idx="72">
                  <c:v>44292</c:v>
                </c:pt>
                <c:pt idx="73">
                  <c:v>44293</c:v>
                </c:pt>
                <c:pt idx="74">
                  <c:v>44296</c:v>
                </c:pt>
                <c:pt idx="75">
                  <c:v>44297</c:v>
                </c:pt>
                <c:pt idx="76">
                  <c:v>44298</c:v>
                </c:pt>
                <c:pt idx="77">
                  <c:v>44299</c:v>
                </c:pt>
                <c:pt idx="78">
                  <c:v>44300</c:v>
                </c:pt>
                <c:pt idx="79">
                  <c:v>44301</c:v>
                </c:pt>
                <c:pt idx="80">
                  <c:v>44302</c:v>
                </c:pt>
                <c:pt idx="81">
                  <c:v>44305</c:v>
                </c:pt>
                <c:pt idx="82">
                  <c:v>44309</c:v>
                </c:pt>
                <c:pt idx="83">
                  <c:v>44311</c:v>
                </c:pt>
                <c:pt idx="84">
                  <c:v>44312</c:v>
                </c:pt>
                <c:pt idx="85">
                  <c:v>44313</c:v>
                </c:pt>
                <c:pt idx="86">
                  <c:v>44315</c:v>
                </c:pt>
                <c:pt idx="87">
                  <c:v>44316</c:v>
                </c:pt>
                <c:pt idx="88">
                  <c:v>44317</c:v>
                </c:pt>
                <c:pt idx="89">
                  <c:v>44318</c:v>
                </c:pt>
                <c:pt idx="90">
                  <c:v>44319</c:v>
                </c:pt>
                <c:pt idx="91">
                  <c:v>44320</c:v>
                </c:pt>
                <c:pt idx="92">
                  <c:v>44321</c:v>
                </c:pt>
                <c:pt idx="93">
                  <c:v>44322</c:v>
                </c:pt>
                <c:pt idx="94">
                  <c:v>44323</c:v>
                </c:pt>
                <c:pt idx="95">
                  <c:v>44324</c:v>
                </c:pt>
                <c:pt idx="96">
                  <c:v>44325</c:v>
                </c:pt>
                <c:pt idx="97">
                  <c:v>44326</c:v>
                </c:pt>
                <c:pt idx="98">
                  <c:v>44327</c:v>
                </c:pt>
                <c:pt idx="99">
                  <c:v>44328</c:v>
                </c:pt>
                <c:pt idx="100">
                  <c:v>44329</c:v>
                </c:pt>
                <c:pt idx="101">
                  <c:v>44330</c:v>
                </c:pt>
                <c:pt idx="102">
                  <c:v>44331</c:v>
                </c:pt>
                <c:pt idx="103">
                  <c:v>44332</c:v>
                </c:pt>
                <c:pt idx="104">
                  <c:v>44333</c:v>
                </c:pt>
                <c:pt idx="105">
                  <c:v>44334</c:v>
                </c:pt>
                <c:pt idx="106">
                  <c:v>44335</c:v>
                </c:pt>
                <c:pt idx="107">
                  <c:v>44336</c:v>
                </c:pt>
                <c:pt idx="108">
                  <c:v>44337</c:v>
                </c:pt>
                <c:pt idx="109">
                  <c:v>44338</c:v>
                </c:pt>
                <c:pt idx="110">
                  <c:v>44339</c:v>
                </c:pt>
                <c:pt idx="111">
                  <c:v>44340</c:v>
                </c:pt>
                <c:pt idx="112">
                  <c:v>44341</c:v>
                </c:pt>
                <c:pt idx="113">
                  <c:v>44342</c:v>
                </c:pt>
                <c:pt idx="114">
                  <c:v>44343</c:v>
                </c:pt>
                <c:pt idx="115">
                  <c:v>44344</c:v>
                </c:pt>
                <c:pt idx="116">
                  <c:v>44345</c:v>
                </c:pt>
                <c:pt idx="117">
                  <c:v>44346</c:v>
                </c:pt>
                <c:pt idx="118">
                  <c:v>44347</c:v>
                </c:pt>
                <c:pt idx="119">
                  <c:v>44348</c:v>
                </c:pt>
                <c:pt idx="120">
                  <c:v>44349</c:v>
                </c:pt>
                <c:pt idx="121">
                  <c:v>44350</c:v>
                </c:pt>
                <c:pt idx="122">
                  <c:v>44351</c:v>
                </c:pt>
                <c:pt idx="123">
                  <c:v>44352</c:v>
                </c:pt>
                <c:pt idx="124">
                  <c:v>44353</c:v>
                </c:pt>
                <c:pt idx="125">
                  <c:v>44354</c:v>
                </c:pt>
                <c:pt idx="126">
                  <c:v>44355</c:v>
                </c:pt>
                <c:pt idx="127">
                  <c:v>44356</c:v>
                </c:pt>
                <c:pt idx="128">
                  <c:v>44357</c:v>
                </c:pt>
                <c:pt idx="129">
                  <c:v>44358</c:v>
                </c:pt>
                <c:pt idx="130">
                  <c:v>44359</c:v>
                </c:pt>
                <c:pt idx="131">
                  <c:v>44360</c:v>
                </c:pt>
                <c:pt idx="132">
                  <c:v>44361</c:v>
                </c:pt>
                <c:pt idx="133">
                  <c:v>44362</c:v>
                </c:pt>
                <c:pt idx="134">
                  <c:v>44363</c:v>
                </c:pt>
                <c:pt idx="135">
                  <c:v>44364</c:v>
                </c:pt>
                <c:pt idx="136">
                  <c:v>44365</c:v>
                </c:pt>
                <c:pt idx="137">
                  <c:v>44366</c:v>
                </c:pt>
                <c:pt idx="138">
                  <c:v>44367</c:v>
                </c:pt>
                <c:pt idx="139">
                  <c:v>44368</c:v>
                </c:pt>
                <c:pt idx="140">
                  <c:v>44369</c:v>
                </c:pt>
                <c:pt idx="141">
                  <c:v>44370</c:v>
                </c:pt>
                <c:pt idx="142">
                  <c:v>44371</c:v>
                </c:pt>
                <c:pt idx="143">
                  <c:v>44372</c:v>
                </c:pt>
                <c:pt idx="144">
                  <c:v>44373</c:v>
                </c:pt>
                <c:pt idx="145">
                  <c:v>44374</c:v>
                </c:pt>
                <c:pt idx="146">
                  <c:v>44375</c:v>
                </c:pt>
                <c:pt idx="147">
                  <c:v>44376</c:v>
                </c:pt>
                <c:pt idx="148">
                  <c:v>44377</c:v>
                </c:pt>
                <c:pt idx="149">
                  <c:v>44378</c:v>
                </c:pt>
                <c:pt idx="150">
                  <c:v>44379</c:v>
                </c:pt>
                <c:pt idx="151">
                  <c:v>44380</c:v>
                </c:pt>
                <c:pt idx="152">
                  <c:v>44381</c:v>
                </c:pt>
                <c:pt idx="153">
                  <c:v>44382</c:v>
                </c:pt>
                <c:pt idx="154">
                  <c:v>44383</c:v>
                </c:pt>
                <c:pt idx="155">
                  <c:v>44384</c:v>
                </c:pt>
                <c:pt idx="156">
                  <c:v>44385</c:v>
                </c:pt>
                <c:pt idx="157">
                  <c:v>44386</c:v>
                </c:pt>
                <c:pt idx="158">
                  <c:v>44387</c:v>
                </c:pt>
                <c:pt idx="159">
                  <c:v>44388</c:v>
                </c:pt>
                <c:pt idx="160">
                  <c:v>44389</c:v>
                </c:pt>
                <c:pt idx="161">
                  <c:v>44390</c:v>
                </c:pt>
                <c:pt idx="162">
                  <c:v>44391</c:v>
                </c:pt>
                <c:pt idx="163">
                  <c:v>44392</c:v>
                </c:pt>
                <c:pt idx="164">
                  <c:v>44393</c:v>
                </c:pt>
                <c:pt idx="165">
                  <c:v>44394</c:v>
                </c:pt>
                <c:pt idx="166">
                  <c:v>44395</c:v>
                </c:pt>
                <c:pt idx="167">
                  <c:v>44396</c:v>
                </c:pt>
                <c:pt idx="168">
                  <c:v>44397</c:v>
                </c:pt>
                <c:pt idx="169">
                  <c:v>44398</c:v>
                </c:pt>
                <c:pt idx="170">
                  <c:v>44399</c:v>
                </c:pt>
                <c:pt idx="171">
                  <c:v>44400</c:v>
                </c:pt>
                <c:pt idx="172">
                  <c:v>44401</c:v>
                </c:pt>
                <c:pt idx="173">
                  <c:v>44402</c:v>
                </c:pt>
                <c:pt idx="174">
                  <c:v>44403</c:v>
                </c:pt>
                <c:pt idx="175">
                  <c:v>44404</c:v>
                </c:pt>
                <c:pt idx="176">
                  <c:v>44405</c:v>
                </c:pt>
                <c:pt idx="177">
                  <c:v>44406</c:v>
                </c:pt>
                <c:pt idx="178">
                  <c:v>44407</c:v>
                </c:pt>
                <c:pt idx="179">
                  <c:v>44408</c:v>
                </c:pt>
                <c:pt idx="180">
                  <c:v>44409</c:v>
                </c:pt>
                <c:pt idx="181">
                  <c:v>44410</c:v>
                </c:pt>
                <c:pt idx="182">
                  <c:v>44411</c:v>
                </c:pt>
                <c:pt idx="183">
                  <c:v>44412</c:v>
                </c:pt>
                <c:pt idx="184">
                  <c:v>44413</c:v>
                </c:pt>
                <c:pt idx="185">
                  <c:v>44414</c:v>
                </c:pt>
                <c:pt idx="186">
                  <c:v>44415</c:v>
                </c:pt>
                <c:pt idx="187">
                  <c:v>44416</c:v>
                </c:pt>
                <c:pt idx="188">
                  <c:v>44417</c:v>
                </c:pt>
                <c:pt idx="189">
                  <c:v>44418</c:v>
                </c:pt>
                <c:pt idx="190">
                  <c:v>44419</c:v>
                </c:pt>
                <c:pt idx="191">
                  <c:v>44420</c:v>
                </c:pt>
                <c:pt idx="192">
                  <c:v>44421</c:v>
                </c:pt>
                <c:pt idx="193">
                  <c:v>44422</c:v>
                </c:pt>
                <c:pt idx="194">
                  <c:v>44423</c:v>
                </c:pt>
                <c:pt idx="195">
                  <c:v>44424</c:v>
                </c:pt>
                <c:pt idx="196">
                  <c:v>44425</c:v>
                </c:pt>
                <c:pt idx="197">
                  <c:v>44426</c:v>
                </c:pt>
                <c:pt idx="198">
                  <c:v>44427</c:v>
                </c:pt>
                <c:pt idx="199">
                  <c:v>44428</c:v>
                </c:pt>
                <c:pt idx="200">
                  <c:v>44429</c:v>
                </c:pt>
                <c:pt idx="201">
                  <c:v>44430</c:v>
                </c:pt>
                <c:pt idx="202">
                  <c:v>44431</c:v>
                </c:pt>
                <c:pt idx="203">
                  <c:v>44432</c:v>
                </c:pt>
                <c:pt idx="204">
                  <c:v>44433</c:v>
                </c:pt>
                <c:pt idx="205">
                  <c:v>44434</c:v>
                </c:pt>
                <c:pt idx="206">
                  <c:v>44435</c:v>
                </c:pt>
                <c:pt idx="207">
                  <c:v>44436</c:v>
                </c:pt>
                <c:pt idx="208">
                  <c:v>44437</c:v>
                </c:pt>
                <c:pt idx="209">
                  <c:v>44438</c:v>
                </c:pt>
                <c:pt idx="210">
                  <c:v>44439</c:v>
                </c:pt>
                <c:pt idx="211">
                  <c:v>44440</c:v>
                </c:pt>
                <c:pt idx="212">
                  <c:v>44441</c:v>
                </c:pt>
                <c:pt idx="213">
                  <c:v>44442</c:v>
                </c:pt>
                <c:pt idx="214">
                  <c:v>44443</c:v>
                </c:pt>
                <c:pt idx="215">
                  <c:v>44444</c:v>
                </c:pt>
                <c:pt idx="216">
                  <c:v>44445</c:v>
                </c:pt>
                <c:pt idx="217">
                  <c:v>44446</c:v>
                </c:pt>
                <c:pt idx="218">
                  <c:v>44447</c:v>
                </c:pt>
                <c:pt idx="219">
                  <c:v>44448</c:v>
                </c:pt>
                <c:pt idx="220">
                  <c:v>44449</c:v>
                </c:pt>
                <c:pt idx="221">
                  <c:v>44450</c:v>
                </c:pt>
                <c:pt idx="222">
                  <c:v>44451</c:v>
                </c:pt>
                <c:pt idx="223">
                  <c:v>44452</c:v>
                </c:pt>
                <c:pt idx="224">
                  <c:v>44453</c:v>
                </c:pt>
                <c:pt idx="225">
                  <c:v>44454</c:v>
                </c:pt>
                <c:pt idx="226">
                  <c:v>44455</c:v>
                </c:pt>
                <c:pt idx="227">
                  <c:v>44456</c:v>
                </c:pt>
                <c:pt idx="228">
                  <c:v>44457</c:v>
                </c:pt>
                <c:pt idx="229">
                  <c:v>44458</c:v>
                </c:pt>
                <c:pt idx="230">
                  <c:v>44459</c:v>
                </c:pt>
                <c:pt idx="231">
                  <c:v>44460</c:v>
                </c:pt>
                <c:pt idx="232">
                  <c:v>44461</c:v>
                </c:pt>
                <c:pt idx="233">
                  <c:v>44462</c:v>
                </c:pt>
                <c:pt idx="234">
                  <c:v>44463</c:v>
                </c:pt>
                <c:pt idx="235">
                  <c:v>44464</c:v>
                </c:pt>
                <c:pt idx="236">
                  <c:v>44465</c:v>
                </c:pt>
                <c:pt idx="237">
                  <c:v>44466</c:v>
                </c:pt>
                <c:pt idx="238">
                  <c:v>44467</c:v>
                </c:pt>
                <c:pt idx="239">
                  <c:v>44468</c:v>
                </c:pt>
                <c:pt idx="240">
                  <c:v>44469</c:v>
                </c:pt>
                <c:pt idx="241">
                  <c:v>44470</c:v>
                </c:pt>
                <c:pt idx="242">
                  <c:v>44471</c:v>
                </c:pt>
                <c:pt idx="243">
                  <c:v>44472</c:v>
                </c:pt>
                <c:pt idx="244">
                  <c:v>44473</c:v>
                </c:pt>
                <c:pt idx="245">
                  <c:v>44474</c:v>
                </c:pt>
                <c:pt idx="246">
                  <c:v>44475</c:v>
                </c:pt>
                <c:pt idx="247">
                  <c:v>44476</c:v>
                </c:pt>
                <c:pt idx="248">
                  <c:v>44477</c:v>
                </c:pt>
                <c:pt idx="249">
                  <c:v>44478</c:v>
                </c:pt>
                <c:pt idx="250">
                  <c:v>44479</c:v>
                </c:pt>
                <c:pt idx="251">
                  <c:v>44480</c:v>
                </c:pt>
                <c:pt idx="252">
                  <c:v>44481</c:v>
                </c:pt>
                <c:pt idx="253">
                  <c:v>44482</c:v>
                </c:pt>
                <c:pt idx="254">
                  <c:v>44483</c:v>
                </c:pt>
                <c:pt idx="255">
                  <c:v>44484</c:v>
                </c:pt>
                <c:pt idx="256">
                  <c:v>44485</c:v>
                </c:pt>
                <c:pt idx="257">
                  <c:v>44486</c:v>
                </c:pt>
                <c:pt idx="258">
                  <c:v>44487</c:v>
                </c:pt>
                <c:pt idx="259">
                  <c:v>44488</c:v>
                </c:pt>
                <c:pt idx="260">
                  <c:v>44489</c:v>
                </c:pt>
                <c:pt idx="261">
                  <c:v>44490</c:v>
                </c:pt>
                <c:pt idx="262">
                  <c:v>44491</c:v>
                </c:pt>
                <c:pt idx="263">
                  <c:v>44492</c:v>
                </c:pt>
                <c:pt idx="264">
                  <c:v>44493</c:v>
                </c:pt>
                <c:pt idx="265">
                  <c:v>44494</c:v>
                </c:pt>
                <c:pt idx="266">
                  <c:v>44495</c:v>
                </c:pt>
                <c:pt idx="267">
                  <c:v>44496</c:v>
                </c:pt>
                <c:pt idx="268">
                  <c:v>44497</c:v>
                </c:pt>
                <c:pt idx="269">
                  <c:v>44498</c:v>
                </c:pt>
                <c:pt idx="270">
                  <c:v>44499</c:v>
                </c:pt>
                <c:pt idx="271">
                  <c:v>44500</c:v>
                </c:pt>
                <c:pt idx="272">
                  <c:v>44501</c:v>
                </c:pt>
                <c:pt idx="273">
                  <c:v>44502</c:v>
                </c:pt>
                <c:pt idx="274">
                  <c:v>44503</c:v>
                </c:pt>
                <c:pt idx="275">
                  <c:v>44504</c:v>
                </c:pt>
                <c:pt idx="276">
                  <c:v>44505</c:v>
                </c:pt>
                <c:pt idx="277">
                  <c:v>44506</c:v>
                </c:pt>
                <c:pt idx="278">
                  <c:v>44507</c:v>
                </c:pt>
                <c:pt idx="279">
                  <c:v>44508</c:v>
                </c:pt>
                <c:pt idx="280">
                  <c:v>44509</c:v>
                </c:pt>
                <c:pt idx="281">
                  <c:v>44510</c:v>
                </c:pt>
                <c:pt idx="282">
                  <c:v>44511</c:v>
                </c:pt>
                <c:pt idx="283">
                  <c:v>44512</c:v>
                </c:pt>
                <c:pt idx="284">
                  <c:v>44513</c:v>
                </c:pt>
                <c:pt idx="285">
                  <c:v>44514</c:v>
                </c:pt>
                <c:pt idx="286">
                  <c:v>44515</c:v>
                </c:pt>
                <c:pt idx="287">
                  <c:v>44516</c:v>
                </c:pt>
                <c:pt idx="288">
                  <c:v>44517</c:v>
                </c:pt>
                <c:pt idx="289">
                  <c:v>44518</c:v>
                </c:pt>
                <c:pt idx="290">
                  <c:v>44519</c:v>
                </c:pt>
                <c:pt idx="291">
                  <c:v>44520</c:v>
                </c:pt>
                <c:pt idx="292">
                  <c:v>44521</c:v>
                </c:pt>
                <c:pt idx="293">
                  <c:v>44522</c:v>
                </c:pt>
                <c:pt idx="294">
                  <c:v>44523</c:v>
                </c:pt>
                <c:pt idx="295">
                  <c:v>44524</c:v>
                </c:pt>
                <c:pt idx="296">
                  <c:v>44525</c:v>
                </c:pt>
                <c:pt idx="297">
                  <c:v>44526</c:v>
                </c:pt>
                <c:pt idx="298">
                  <c:v>44527</c:v>
                </c:pt>
                <c:pt idx="299">
                  <c:v>44528</c:v>
                </c:pt>
                <c:pt idx="300">
                  <c:v>44529</c:v>
                </c:pt>
                <c:pt idx="301">
                  <c:v>44530</c:v>
                </c:pt>
                <c:pt idx="302">
                  <c:v>44531</c:v>
                </c:pt>
                <c:pt idx="303">
                  <c:v>44532</c:v>
                </c:pt>
                <c:pt idx="304">
                  <c:v>44533</c:v>
                </c:pt>
                <c:pt idx="305">
                  <c:v>44534</c:v>
                </c:pt>
                <c:pt idx="306">
                  <c:v>44535</c:v>
                </c:pt>
                <c:pt idx="307">
                  <c:v>44536</c:v>
                </c:pt>
                <c:pt idx="308">
                  <c:v>44537</c:v>
                </c:pt>
                <c:pt idx="309">
                  <c:v>44538</c:v>
                </c:pt>
                <c:pt idx="310">
                  <c:v>44539</c:v>
                </c:pt>
                <c:pt idx="311">
                  <c:v>44540</c:v>
                </c:pt>
                <c:pt idx="312">
                  <c:v>44542</c:v>
                </c:pt>
                <c:pt idx="313">
                  <c:v>44543</c:v>
                </c:pt>
                <c:pt idx="314">
                  <c:v>44544</c:v>
                </c:pt>
                <c:pt idx="315">
                  <c:v>44546</c:v>
                </c:pt>
                <c:pt idx="316">
                  <c:v>44547</c:v>
                </c:pt>
                <c:pt idx="317">
                  <c:v>44548</c:v>
                </c:pt>
                <c:pt idx="318">
                  <c:v>44549</c:v>
                </c:pt>
                <c:pt idx="319">
                  <c:v>44550</c:v>
                </c:pt>
                <c:pt idx="320">
                  <c:v>44551</c:v>
                </c:pt>
                <c:pt idx="321">
                  <c:v>44552</c:v>
                </c:pt>
                <c:pt idx="322">
                  <c:v>44553</c:v>
                </c:pt>
                <c:pt idx="323">
                  <c:v>44554</c:v>
                </c:pt>
                <c:pt idx="324">
                  <c:v>44555</c:v>
                </c:pt>
                <c:pt idx="325">
                  <c:v>44557</c:v>
                </c:pt>
                <c:pt idx="326">
                  <c:v>44558</c:v>
                </c:pt>
                <c:pt idx="327">
                  <c:v>44559</c:v>
                </c:pt>
                <c:pt idx="328">
                  <c:v>44560</c:v>
                </c:pt>
              </c:numCache>
            </c:numRef>
          </c:cat>
          <c:val>
            <c:numRef>
              <c:f>[resultados_deff_1.xlsb]Pivot1!$AJ$7:$AJ$335</c:f>
              <c:numCache>
                <c:formatCode>0.00%</c:formatCode>
                <c:ptCount val="329"/>
                <c:pt idx="0">
                  <c:v>1.267028536610135</c:v>
                </c:pt>
                <c:pt idx="1">
                  <c:v>1.0721173961612673</c:v>
                </c:pt>
                <c:pt idx="2">
                  <c:v>1.1585833248705188</c:v>
                </c:pt>
                <c:pt idx="3">
                  <c:v>1.323854981212552</c:v>
                </c:pt>
                <c:pt idx="4">
                  <c:v>1.2731938661521276</c:v>
                </c:pt>
                <c:pt idx="5">
                  <c:v>1.60996344064182</c:v>
                </c:pt>
                <c:pt idx="6">
                  <c:v>2.0012714532344877</c:v>
                </c:pt>
                <c:pt idx="7">
                  <c:v>1.4418188280694628</c:v>
                </c:pt>
                <c:pt idx="8">
                  <c:v>1.1399065705290952</c:v>
                </c:pt>
                <c:pt idx="9">
                  <c:v>0.9659805016756372</c:v>
                </c:pt>
                <c:pt idx="10">
                  <c:v>0.8406844724281507</c:v>
                </c:pt>
                <c:pt idx="11">
                  <c:v>0.79702650553468057</c:v>
                </c:pt>
                <c:pt idx="12">
                  <c:v>0.72299177414440952</c:v>
                </c:pt>
                <c:pt idx="13">
                  <c:v>0.71132121458312181</c:v>
                </c:pt>
                <c:pt idx="14">
                  <c:v>0.92714837006194784</c:v>
                </c:pt>
                <c:pt idx="15">
                  <c:v>1.0037625672793744</c:v>
                </c:pt>
                <c:pt idx="16">
                  <c:v>0.90915405707322028</c:v>
                </c:pt>
                <c:pt idx="17">
                  <c:v>0.76175484919264747</c:v>
                </c:pt>
                <c:pt idx="18">
                  <c:v>0.71411698994617645</c:v>
                </c:pt>
                <c:pt idx="19">
                  <c:v>0.70385599675027932</c:v>
                </c:pt>
                <c:pt idx="20">
                  <c:v>0.6443962628211638</c:v>
                </c:pt>
                <c:pt idx="21">
                  <c:v>0.60064689753224332</c:v>
                </c:pt>
                <c:pt idx="22">
                  <c:v>0.68675908943791131</c:v>
                </c:pt>
                <c:pt idx="23">
                  <c:v>0.82814219441147907</c:v>
                </c:pt>
                <c:pt idx="24">
                  <c:v>0.77825547524004746</c:v>
                </c:pt>
                <c:pt idx="25">
                  <c:v>0.72437587657784008</c:v>
                </c:pt>
                <c:pt idx="26">
                  <c:v>1.0065152659402308</c:v>
                </c:pt>
                <c:pt idx="27">
                  <c:v>0.86210594454633727</c:v>
                </c:pt>
                <c:pt idx="28">
                  <c:v>0.6849023627144244</c:v>
                </c:pt>
                <c:pt idx="29">
                  <c:v>0.73766857266156005</c:v>
                </c:pt>
                <c:pt idx="30">
                  <c:v>1.0257406408458303</c:v>
                </c:pt>
                <c:pt idx="31">
                  <c:v>1.1125601467256445</c:v>
                </c:pt>
                <c:pt idx="32">
                  <c:v>0.93704175207681517</c:v>
                </c:pt>
                <c:pt idx="33">
                  <c:v>0.87164634804185992</c:v>
                </c:pt>
                <c:pt idx="34">
                  <c:v>0.83441579458409754</c:v>
                </c:pt>
                <c:pt idx="35">
                  <c:v>0.97847340597691224</c:v>
                </c:pt>
                <c:pt idx="36">
                  <c:v>0.74299061387420429</c:v>
                </c:pt>
                <c:pt idx="37">
                  <c:v>0.75713021900960187</c:v>
                </c:pt>
                <c:pt idx="38">
                  <c:v>0.83775272413421076</c:v>
                </c:pt>
                <c:pt idx="39">
                  <c:v>1.0278735570180171</c:v>
                </c:pt>
                <c:pt idx="40">
                  <c:v>0.94228719387204662</c:v>
                </c:pt>
                <c:pt idx="41">
                  <c:v>1.0233045635990938</c:v>
                </c:pt>
                <c:pt idx="42">
                  <c:v>1.3537576869133672</c:v>
                </c:pt>
                <c:pt idx="43">
                  <c:v>1.5786514187075198</c:v>
                </c:pt>
                <c:pt idx="44">
                  <c:v>1.5718427014780452</c:v>
                </c:pt>
                <c:pt idx="45">
                  <c:v>1.313485812924803</c:v>
                </c:pt>
                <c:pt idx="46">
                  <c:v>1.149608023555392</c:v>
                </c:pt>
                <c:pt idx="47">
                  <c:v>1.4049742362900257</c:v>
                </c:pt>
                <c:pt idx="48">
                  <c:v>1.1295022083179977</c:v>
                </c:pt>
                <c:pt idx="49">
                  <c:v>1.2201039749723961</c:v>
                </c:pt>
                <c:pt idx="50">
                  <c:v>2.0284873021715129</c:v>
                </c:pt>
                <c:pt idx="51">
                  <c:v>1.1996926757453072</c:v>
                </c:pt>
                <c:pt idx="52">
                  <c:v>1.2772552447552448</c:v>
                </c:pt>
                <c:pt idx="53">
                  <c:v>1.7150358851674641</c:v>
                </c:pt>
                <c:pt idx="54">
                  <c:v>1.421381118881119</c:v>
                </c:pt>
                <c:pt idx="55">
                  <c:v>1.7177364740522636</c:v>
                </c:pt>
                <c:pt idx="56">
                  <c:v>2.0600312845049689</c:v>
                </c:pt>
                <c:pt idx="57">
                  <c:v>2.6215274199484724</c:v>
                </c:pt>
                <c:pt idx="58">
                  <c:v>2.1980723224144278</c:v>
                </c:pt>
                <c:pt idx="59">
                  <c:v>2.3767224880382773</c:v>
                </c:pt>
                <c:pt idx="60">
                  <c:v>2.0894239970555759</c:v>
                </c:pt>
                <c:pt idx="61">
                  <c:v>2.10331983805668</c:v>
                </c:pt>
                <c:pt idx="62">
                  <c:v>1.7644028340080973</c:v>
                </c:pt>
                <c:pt idx="63">
                  <c:v>2.4153800147221198</c:v>
                </c:pt>
                <c:pt idx="64">
                  <c:v>1.6219451601030548</c:v>
                </c:pt>
                <c:pt idx="65">
                  <c:v>1.9294700036805299</c:v>
                </c:pt>
                <c:pt idx="66">
                  <c:v>2.0353901361796098</c:v>
                </c:pt>
                <c:pt idx="67">
                  <c:v>1.4807029812292971</c:v>
                </c:pt>
                <c:pt idx="68">
                  <c:v>1.6667464114832535</c:v>
                </c:pt>
                <c:pt idx="69">
                  <c:v>0.98426988382484359</c:v>
                </c:pt>
                <c:pt idx="70">
                  <c:v>1.11333690795353</c:v>
                </c:pt>
                <c:pt idx="71">
                  <c:v>1.1096562406910933</c:v>
                </c:pt>
                <c:pt idx="72">
                  <c:v>1.479790288948466</c:v>
                </c:pt>
                <c:pt idx="73">
                  <c:v>1.0777390527256479</c:v>
                </c:pt>
                <c:pt idx="74">
                  <c:v>1.0617134346142389</c:v>
                </c:pt>
                <c:pt idx="75">
                  <c:v>0.98020256181114085</c:v>
                </c:pt>
                <c:pt idx="76">
                  <c:v>1.9097384569556151</c:v>
                </c:pt>
                <c:pt idx="77">
                  <c:v>1.0306452189454871</c:v>
                </c:pt>
                <c:pt idx="78">
                  <c:v>0.91699434018468873</c:v>
                </c:pt>
                <c:pt idx="79">
                  <c:v>1.0672284778075662</c:v>
                </c:pt>
                <c:pt idx="80">
                  <c:v>1.0548025022341376</c:v>
                </c:pt>
                <c:pt idx="81">
                  <c:v>0.92949955317247546</c:v>
                </c:pt>
                <c:pt idx="82">
                  <c:v>0.90583973786118555</c:v>
                </c:pt>
                <c:pt idx="83">
                  <c:v>0.68595174262734582</c:v>
                </c:pt>
                <c:pt idx="84">
                  <c:v>0.74453678879952334</c:v>
                </c:pt>
                <c:pt idx="85">
                  <c:v>1.0844867441167709</c:v>
                </c:pt>
                <c:pt idx="86">
                  <c:v>1.5212594578492702</c:v>
                </c:pt>
                <c:pt idx="87">
                  <c:v>2.3486648793565683</c:v>
                </c:pt>
                <c:pt idx="88">
                  <c:v>1.0610494293200692</c:v>
                </c:pt>
                <c:pt idx="89">
                  <c:v>1.4144926055868898</c:v>
                </c:pt>
                <c:pt idx="90">
                  <c:v>1.8353688324377138</c:v>
                </c:pt>
                <c:pt idx="91">
                  <c:v>1.7295159213039037</c:v>
                </c:pt>
                <c:pt idx="92">
                  <c:v>1.6597073322378648</c:v>
                </c:pt>
                <c:pt idx="93">
                  <c:v>1.3815068614824355</c:v>
                </c:pt>
                <c:pt idx="94">
                  <c:v>1.4008571301683173</c:v>
                </c:pt>
                <c:pt idx="95">
                  <c:v>1.5315734778167607</c:v>
                </c:pt>
                <c:pt idx="96">
                  <c:v>1.4419434205267132</c:v>
                </c:pt>
                <c:pt idx="97">
                  <c:v>1.8793018608162722</c:v>
                </c:pt>
                <c:pt idx="98">
                  <c:v>1.2927121730248257</c:v>
                </c:pt>
                <c:pt idx="99">
                  <c:v>1.1505622418617045</c:v>
                </c:pt>
                <c:pt idx="100">
                  <c:v>1.1188293289514588</c:v>
                </c:pt>
                <c:pt idx="101">
                  <c:v>0.94862637118621485</c:v>
                </c:pt>
                <c:pt idx="102">
                  <c:v>0.99383932140160769</c:v>
                </c:pt>
                <c:pt idx="103">
                  <c:v>1.2319110005773415</c:v>
                </c:pt>
                <c:pt idx="104">
                  <c:v>1.8448532220100369</c:v>
                </c:pt>
                <c:pt idx="105">
                  <c:v>1.8523369010081272</c:v>
                </c:pt>
                <c:pt idx="106">
                  <c:v>1.1570404583203802</c:v>
                </c:pt>
                <c:pt idx="107">
                  <c:v>0.89008082781898124</c:v>
                </c:pt>
                <c:pt idx="108">
                  <c:v>0.75134653817115959</c:v>
                </c:pt>
                <c:pt idx="109">
                  <c:v>0.93662299595860909</c:v>
                </c:pt>
                <c:pt idx="110">
                  <c:v>1.1025616201092507</c:v>
                </c:pt>
                <c:pt idx="111">
                  <c:v>1.0712888040147444</c:v>
                </c:pt>
                <c:pt idx="112">
                  <c:v>1.6855917751032554</c:v>
                </c:pt>
                <c:pt idx="113">
                  <c:v>1.3780130568015276</c:v>
                </c:pt>
                <c:pt idx="114">
                  <c:v>1.2288577519207711</c:v>
                </c:pt>
                <c:pt idx="115">
                  <c:v>1.0158342585601989</c:v>
                </c:pt>
                <c:pt idx="116">
                  <c:v>1.1796376071412711</c:v>
                </c:pt>
                <c:pt idx="117">
                  <c:v>1.3078767153706088</c:v>
                </c:pt>
                <c:pt idx="118">
                  <c:v>1.4683399209486165</c:v>
                </c:pt>
                <c:pt idx="119">
                  <c:v>2.1830786516853933</c:v>
                </c:pt>
                <c:pt idx="120">
                  <c:v>1.5895510024234414</c:v>
                </c:pt>
                <c:pt idx="121">
                  <c:v>1.3300118968935888</c:v>
                </c:pt>
                <c:pt idx="122">
                  <c:v>1.1051407799074686</c:v>
                </c:pt>
                <c:pt idx="123">
                  <c:v>0.92752720863626348</c:v>
                </c:pt>
                <c:pt idx="124">
                  <c:v>1.1666556510244548</c:v>
                </c:pt>
                <c:pt idx="125">
                  <c:v>1.1537426745979291</c:v>
                </c:pt>
                <c:pt idx="126">
                  <c:v>1.6422560035250056</c:v>
                </c:pt>
                <c:pt idx="127">
                  <c:v>1.8219079092311081</c:v>
                </c:pt>
                <c:pt idx="128">
                  <c:v>1.3461216126900197</c:v>
                </c:pt>
                <c:pt idx="129">
                  <c:v>1.347142101784534</c:v>
                </c:pt>
                <c:pt idx="130">
                  <c:v>1.7324745538664905</c:v>
                </c:pt>
                <c:pt idx="131">
                  <c:v>1.7033218770654328</c:v>
                </c:pt>
                <c:pt idx="132">
                  <c:v>1.7586812073143865</c:v>
                </c:pt>
                <c:pt idx="133">
                  <c:v>1.4777845340383344</c:v>
                </c:pt>
                <c:pt idx="134">
                  <c:v>1.2704829257545716</c:v>
                </c:pt>
                <c:pt idx="135">
                  <c:v>1.2053399427186604</c:v>
                </c:pt>
                <c:pt idx="136">
                  <c:v>1.1507649261951971</c:v>
                </c:pt>
                <c:pt idx="137">
                  <c:v>1.2376311962987443</c:v>
                </c:pt>
                <c:pt idx="138">
                  <c:v>2.1663925974884335</c:v>
                </c:pt>
                <c:pt idx="139">
                  <c:v>1.9342110597047808</c:v>
                </c:pt>
                <c:pt idx="140">
                  <c:v>1.4674359991187487</c:v>
                </c:pt>
                <c:pt idx="141">
                  <c:v>1.1192117206433134</c:v>
                </c:pt>
                <c:pt idx="142">
                  <c:v>1.5517166776823088</c:v>
                </c:pt>
                <c:pt idx="143">
                  <c:v>1.116128222075347</c:v>
                </c:pt>
                <c:pt idx="144">
                  <c:v>1.067013879709187</c:v>
                </c:pt>
                <c:pt idx="145">
                  <c:v>0.91435999118748623</c:v>
                </c:pt>
                <c:pt idx="146">
                  <c:v>0.98887860762282442</c:v>
                </c:pt>
                <c:pt idx="147">
                  <c:v>1.0208631857237276</c:v>
                </c:pt>
                <c:pt idx="148">
                  <c:v>0.9452205331570831</c:v>
                </c:pt>
                <c:pt idx="149">
                  <c:v>0.91973524083793956</c:v>
                </c:pt>
                <c:pt idx="150">
                  <c:v>0.96326629197826186</c:v>
                </c:pt>
                <c:pt idx="151">
                  <c:v>0.72732732593246319</c:v>
                </c:pt>
                <c:pt idx="152">
                  <c:v>0.68875005806121981</c:v>
                </c:pt>
                <c:pt idx="153">
                  <c:v>0.66004877142459006</c:v>
                </c:pt>
                <c:pt idx="154">
                  <c:v>0.66551395791722789</c:v>
                </c:pt>
                <c:pt idx="155">
                  <c:v>0.72720191369780296</c:v>
                </c:pt>
                <c:pt idx="156">
                  <c:v>1.104477681267128</c:v>
                </c:pt>
                <c:pt idx="157">
                  <c:v>1.4628803009893632</c:v>
                </c:pt>
                <c:pt idx="158">
                  <c:v>1.1753690371127317</c:v>
                </c:pt>
                <c:pt idx="159">
                  <c:v>1.5772794834873891</c:v>
                </c:pt>
                <c:pt idx="160">
                  <c:v>1.0690217845696501</c:v>
                </c:pt>
                <c:pt idx="161">
                  <c:v>1.1193353151563008</c:v>
                </c:pt>
                <c:pt idx="162">
                  <c:v>1.0146030935017882</c:v>
                </c:pt>
                <c:pt idx="163">
                  <c:v>0.88955269636304524</c:v>
                </c:pt>
                <c:pt idx="164">
                  <c:v>1.1132862650378559</c:v>
                </c:pt>
                <c:pt idx="165">
                  <c:v>1.4157248362673602</c:v>
                </c:pt>
                <c:pt idx="166">
                  <c:v>1.4000116122439501</c:v>
                </c:pt>
                <c:pt idx="167">
                  <c:v>0.99622462724696925</c:v>
                </c:pt>
                <c:pt idx="168">
                  <c:v>0.86258860142133864</c:v>
                </c:pt>
                <c:pt idx="169">
                  <c:v>1.3253174787495936</c:v>
                </c:pt>
                <c:pt idx="170">
                  <c:v>1.6335951507269264</c:v>
                </c:pt>
                <c:pt idx="171">
                  <c:v>1.6080797993404246</c:v>
                </c:pt>
                <c:pt idx="172">
                  <c:v>1.1185591527706813</c:v>
                </c:pt>
                <c:pt idx="173">
                  <c:v>1.187816898137396</c:v>
                </c:pt>
                <c:pt idx="174">
                  <c:v>1.1141255980305633</c:v>
                </c:pt>
                <c:pt idx="175">
                  <c:v>1.2290282874262624</c:v>
                </c:pt>
                <c:pt idx="176">
                  <c:v>0.94659203864554786</c:v>
                </c:pt>
                <c:pt idx="177">
                  <c:v>0.90315853035440563</c:v>
                </c:pt>
                <c:pt idx="178">
                  <c:v>1.2835208323656464</c:v>
                </c:pt>
                <c:pt idx="179">
                  <c:v>0.88787495935714622</c:v>
                </c:pt>
                <c:pt idx="180">
                  <c:v>0.79440677966101692</c:v>
                </c:pt>
                <c:pt idx="181">
                  <c:v>0.97820349510474791</c:v>
                </c:pt>
                <c:pt idx="182">
                  <c:v>1.1375765870091588</c:v>
                </c:pt>
                <c:pt idx="183">
                  <c:v>0.8693820402147594</c:v>
                </c:pt>
                <c:pt idx="184">
                  <c:v>0.77721812822402359</c:v>
                </c:pt>
                <c:pt idx="185">
                  <c:v>0.75186967049163067</c:v>
                </c:pt>
                <c:pt idx="186">
                  <c:v>0.69104326771239077</c:v>
                </c:pt>
                <c:pt idx="187">
                  <c:v>0.71307084956311195</c:v>
                </c:pt>
                <c:pt idx="188">
                  <c:v>0.83490841141172756</c:v>
                </c:pt>
                <c:pt idx="189">
                  <c:v>1.3988872512896093</c:v>
                </c:pt>
                <c:pt idx="190">
                  <c:v>1.1607732392883461</c:v>
                </c:pt>
                <c:pt idx="191">
                  <c:v>1.2769044109906307</c:v>
                </c:pt>
                <c:pt idx="192">
                  <c:v>1.4447899778924098</c:v>
                </c:pt>
                <c:pt idx="193">
                  <c:v>1.395017896620697</c:v>
                </c:pt>
                <c:pt idx="194">
                  <c:v>1.4526581745446889</c:v>
                </c:pt>
                <c:pt idx="195">
                  <c:v>1.2786603853037162</c:v>
                </c:pt>
                <c:pt idx="196">
                  <c:v>1.9611359090430571</c:v>
                </c:pt>
                <c:pt idx="197">
                  <c:v>1.4697547110222129</c:v>
                </c:pt>
                <c:pt idx="198">
                  <c:v>1.3720923255079482</c:v>
                </c:pt>
                <c:pt idx="199">
                  <c:v>1.4221839140962207</c:v>
                </c:pt>
                <c:pt idx="200">
                  <c:v>1.1820265291083272</c:v>
                </c:pt>
                <c:pt idx="201">
                  <c:v>1.1964791030634803</c:v>
                </c:pt>
                <c:pt idx="202">
                  <c:v>1.3622244446783871</c:v>
                </c:pt>
                <c:pt idx="203">
                  <c:v>1.179040951679124</c:v>
                </c:pt>
                <c:pt idx="204">
                  <c:v>1.2173776186967049</c:v>
                </c:pt>
                <c:pt idx="205">
                  <c:v>1.1415022633961469</c:v>
                </c:pt>
                <c:pt idx="206">
                  <c:v>0.87874513106642804</c:v>
                </c:pt>
                <c:pt idx="207">
                  <c:v>1.3466628066112223</c:v>
                </c:pt>
                <c:pt idx="208">
                  <c:v>0.92724602589746286</c:v>
                </c:pt>
                <c:pt idx="209">
                  <c:v>1.289173070849563</c:v>
                </c:pt>
                <c:pt idx="210">
                  <c:v>1.2183156121697021</c:v>
                </c:pt>
                <c:pt idx="211">
                  <c:v>1.2340957835045758</c:v>
                </c:pt>
                <c:pt idx="212">
                  <c:v>1.043122789287519</c:v>
                </c:pt>
                <c:pt idx="213">
                  <c:v>0.82327438100050532</c:v>
                </c:pt>
                <c:pt idx="214">
                  <c:v>0.90851889281904441</c:v>
                </c:pt>
                <c:pt idx="215">
                  <c:v>1.2646224243445061</c:v>
                </c:pt>
                <c:pt idx="216">
                  <c:v>1.1419779911290775</c:v>
                </c:pt>
                <c:pt idx="217">
                  <c:v>1.1619690079164562</c:v>
                </c:pt>
                <c:pt idx="218">
                  <c:v>1.1835798102296333</c:v>
                </c:pt>
                <c:pt idx="219">
                  <c:v>0.92696255123238447</c:v>
                </c:pt>
                <c:pt idx="220">
                  <c:v>0.9953326595923867</c:v>
                </c:pt>
                <c:pt idx="221">
                  <c:v>1.4499011846611645</c:v>
                </c:pt>
                <c:pt idx="222">
                  <c:v>1.5209628881028578</c:v>
                </c:pt>
                <c:pt idx="223">
                  <c:v>0.96574981752849365</c:v>
                </c:pt>
                <c:pt idx="224">
                  <c:v>0.97113918365055307</c:v>
                </c:pt>
                <c:pt idx="225">
                  <c:v>1.0961624838582897</c:v>
                </c:pt>
                <c:pt idx="226">
                  <c:v>0.85537645275391616</c:v>
                </c:pt>
                <c:pt idx="227">
                  <c:v>0.78675144573578126</c:v>
                </c:pt>
                <c:pt idx="228">
                  <c:v>0.70592835887934424</c:v>
                </c:pt>
                <c:pt idx="229">
                  <c:v>0.84042726405030599</c:v>
                </c:pt>
                <c:pt idx="230">
                  <c:v>0.74608612655100781</c:v>
                </c:pt>
                <c:pt idx="231">
                  <c:v>1.2048632867329179</c:v>
                </c:pt>
                <c:pt idx="232">
                  <c:v>1.4044523047554882</c:v>
                </c:pt>
                <c:pt idx="233">
                  <c:v>2.3293172758407725</c:v>
                </c:pt>
                <c:pt idx="234">
                  <c:v>1.3364168210656335</c:v>
                </c:pt>
                <c:pt idx="235">
                  <c:v>1.0965858177530738</c:v>
                </c:pt>
                <c:pt idx="236">
                  <c:v>0.85621862893717371</c:v>
                </c:pt>
                <c:pt idx="237">
                  <c:v>0.82046319690079161</c:v>
                </c:pt>
                <c:pt idx="238">
                  <c:v>0.81781764078378527</c:v>
                </c:pt>
                <c:pt idx="239">
                  <c:v>0.97613778002358098</c:v>
                </c:pt>
                <c:pt idx="240">
                  <c:v>1.2179108416147324</c:v>
                </c:pt>
                <c:pt idx="241">
                  <c:v>0.98019963433315216</c:v>
                </c:pt>
                <c:pt idx="242">
                  <c:v>1.076582991550131</c:v>
                </c:pt>
                <c:pt idx="243">
                  <c:v>0.89572713346839949</c:v>
                </c:pt>
                <c:pt idx="244">
                  <c:v>0.78660028660374559</c:v>
                </c:pt>
                <c:pt idx="245">
                  <c:v>0.87676977812916934</c:v>
                </c:pt>
                <c:pt idx="246">
                  <c:v>1.0852952512724219</c:v>
                </c:pt>
                <c:pt idx="247">
                  <c:v>1.1850550970993725</c:v>
                </c:pt>
                <c:pt idx="248">
                  <c:v>0.88414982457874192</c:v>
                </c:pt>
                <c:pt idx="249">
                  <c:v>0.82103523249493504</c:v>
                </c:pt>
                <c:pt idx="250">
                  <c:v>0.89220141325295255</c:v>
                </c:pt>
                <c:pt idx="251">
                  <c:v>1.0075401492316054</c:v>
                </c:pt>
                <c:pt idx="252">
                  <c:v>0.8138711271433513</c:v>
                </c:pt>
                <c:pt idx="253">
                  <c:v>0.89842516183228738</c:v>
                </c:pt>
                <c:pt idx="254">
                  <c:v>0.95165044225922812</c:v>
                </c:pt>
                <c:pt idx="255">
                  <c:v>0.86886346790532198</c:v>
                </c:pt>
                <c:pt idx="256">
                  <c:v>1.1273805405939616</c:v>
                </c:pt>
                <c:pt idx="257">
                  <c:v>1.167039580965558</c:v>
                </c:pt>
                <c:pt idx="258">
                  <c:v>0.89602312595740474</c:v>
                </c:pt>
                <c:pt idx="259">
                  <c:v>0.94098532391164702</c:v>
                </c:pt>
                <c:pt idx="260">
                  <c:v>0.94845728121757178</c:v>
                </c:pt>
                <c:pt idx="261">
                  <c:v>0.9462321490339477</c:v>
                </c:pt>
                <c:pt idx="262">
                  <c:v>0.93214359835944061</c:v>
                </c:pt>
                <c:pt idx="263">
                  <c:v>0.82439590848445921</c:v>
                </c:pt>
                <c:pt idx="264">
                  <c:v>0.80168256164451257</c:v>
                </c:pt>
                <c:pt idx="265">
                  <c:v>0.78384889064584673</c:v>
                </c:pt>
                <c:pt idx="266">
                  <c:v>1.1843954143400701</c:v>
                </c:pt>
                <c:pt idx="267">
                  <c:v>1.4891644018382171</c:v>
                </c:pt>
                <c:pt idx="268">
                  <c:v>1.2143553886445619</c:v>
                </c:pt>
                <c:pt idx="269">
                  <c:v>1.1776493551415723</c:v>
                </c:pt>
                <c:pt idx="270">
                  <c:v>1.2675702920393339</c:v>
                </c:pt>
                <c:pt idx="271">
                  <c:v>1.4418406878489896</c:v>
                </c:pt>
                <c:pt idx="272">
                  <c:v>1.2034639763874777</c:v>
                </c:pt>
                <c:pt idx="273">
                  <c:v>1.1317220689988872</c:v>
                </c:pt>
                <c:pt idx="274">
                  <c:v>1.2552731407557942</c:v>
                </c:pt>
                <c:pt idx="275">
                  <c:v>1.7378593893646876</c:v>
                </c:pt>
                <c:pt idx="276">
                  <c:v>1.1209754681376107</c:v>
                </c:pt>
                <c:pt idx="277">
                  <c:v>0.99205254753955585</c:v>
                </c:pt>
                <c:pt idx="278">
                  <c:v>1.0754144287995355</c:v>
                </c:pt>
                <c:pt idx="279">
                  <c:v>0.95173416557797452</c:v>
                </c:pt>
                <c:pt idx="280">
                  <c:v>1.0661595780713213</c:v>
                </c:pt>
                <c:pt idx="281">
                  <c:v>1.0265887646973435</c:v>
                </c:pt>
                <c:pt idx="282">
                  <c:v>0.97437363913485264</c:v>
                </c:pt>
                <c:pt idx="283">
                  <c:v>0.83197512943339624</c:v>
                </c:pt>
                <c:pt idx="284">
                  <c:v>1.0424918952920115</c:v>
                </c:pt>
                <c:pt idx="285">
                  <c:v>0.88344510572410118</c:v>
                </c:pt>
                <c:pt idx="286">
                  <c:v>0.81308849857260368</c:v>
                </c:pt>
                <c:pt idx="287">
                  <c:v>0.72176416509411134</c:v>
                </c:pt>
                <c:pt idx="288">
                  <c:v>0.64303866066676341</c:v>
                </c:pt>
                <c:pt idx="289">
                  <c:v>0.62015532007548269</c:v>
                </c:pt>
                <c:pt idx="290">
                  <c:v>0.71138384864760251</c:v>
                </c:pt>
                <c:pt idx="291">
                  <c:v>0.73203416073934291</c:v>
                </c:pt>
                <c:pt idx="292">
                  <c:v>0.80044563797358104</c:v>
                </c:pt>
                <c:pt idx="293">
                  <c:v>0.80064789277592296</c:v>
                </c:pt>
                <c:pt idx="294">
                  <c:v>0.95437509072434312</c:v>
                </c:pt>
                <c:pt idx="295">
                  <c:v>1.2114772342381575</c:v>
                </c:pt>
                <c:pt idx="296">
                  <c:v>1.3983906711182077</c:v>
                </c:pt>
                <c:pt idx="297">
                  <c:v>1.3379213238496153</c:v>
                </c:pt>
                <c:pt idx="298">
                  <c:v>1.1972729472105288</c:v>
                </c:pt>
                <c:pt idx="299">
                  <c:v>0.84328688246963757</c:v>
                </c:pt>
                <c:pt idx="300">
                  <c:v>0.82730536604248317</c:v>
                </c:pt>
                <c:pt idx="301">
                  <c:v>0.89668795664586054</c:v>
                </c:pt>
                <c:pt idx="302">
                  <c:v>1.3739178252749533</c:v>
                </c:pt>
                <c:pt idx="303">
                  <c:v>1.0077277443452999</c:v>
                </c:pt>
                <c:pt idx="304">
                  <c:v>1.0155938299785572</c:v>
                </c:pt>
                <c:pt idx="305">
                  <c:v>1.0992840838348206</c:v>
                </c:pt>
                <c:pt idx="306">
                  <c:v>0.961431832330359</c:v>
                </c:pt>
                <c:pt idx="307">
                  <c:v>0.88719513038666387</c:v>
                </c:pt>
                <c:pt idx="308">
                  <c:v>0.86004703603790555</c:v>
                </c:pt>
                <c:pt idx="309">
                  <c:v>0.74807636439095249</c:v>
                </c:pt>
                <c:pt idx="310">
                  <c:v>0.77109082105554405</c:v>
                </c:pt>
                <c:pt idx="311">
                  <c:v>0.73782181642111089</c:v>
                </c:pt>
                <c:pt idx="312">
                  <c:v>0.94000553365151829</c:v>
                </c:pt>
                <c:pt idx="313">
                  <c:v>0.85377602545479703</c:v>
                </c:pt>
                <c:pt idx="314">
                  <c:v>0.72996679809089027</c:v>
                </c:pt>
                <c:pt idx="315">
                  <c:v>0.70052431348135846</c:v>
                </c:pt>
                <c:pt idx="316">
                  <c:v>0.74996610638445049</c:v>
                </c:pt>
                <c:pt idx="317">
                  <c:v>0.8582223144497475</c:v>
                </c:pt>
                <c:pt idx="318">
                  <c:v>0.77971086670816903</c:v>
                </c:pt>
                <c:pt idx="319">
                  <c:v>0.79637338313619699</c:v>
                </c:pt>
                <c:pt idx="320">
                  <c:v>0.76769246731687069</c:v>
                </c:pt>
                <c:pt idx="321">
                  <c:v>0.82532613958635959</c:v>
                </c:pt>
                <c:pt idx="322">
                  <c:v>0.7609628553641834</c:v>
                </c:pt>
                <c:pt idx="323">
                  <c:v>0.67444213875631187</c:v>
                </c:pt>
                <c:pt idx="324">
                  <c:v>0.66911392405063286</c:v>
                </c:pt>
                <c:pt idx="325">
                  <c:v>0.8157003527702843</c:v>
                </c:pt>
                <c:pt idx="326">
                  <c:v>0.79892854672476998</c:v>
                </c:pt>
                <c:pt idx="327">
                  <c:v>0.85356436328422214</c:v>
                </c:pt>
                <c:pt idx="328">
                  <c:v>0.84622812478384168</c:v>
                </c:pt>
              </c:numCache>
            </c:numRef>
          </c:val>
          <c:smooth val="0"/>
          <c:extLst>
            <c:ext xmlns:c16="http://schemas.microsoft.com/office/drawing/2014/chart" uri="{C3380CC4-5D6E-409C-BE32-E72D297353CC}">
              <c16:uniqueId val="{00000000-72DF-4F50-8C39-D82EB3BC8A4C}"/>
            </c:ext>
          </c:extLst>
        </c:ser>
        <c:ser>
          <c:idx val="4"/>
          <c:order val="1"/>
          <c:tx>
            <c:strRef>
              <c:f>[resultados_deff_1.xlsb]Pivot1!$AK$6</c:f>
              <c:strCache>
                <c:ptCount val="1"/>
                <c:pt idx="0">
                  <c:v>Prom VOL UTIL</c:v>
                </c:pt>
              </c:strCache>
            </c:strRef>
          </c:tx>
          <c:spPr>
            <a:ln w="15875" cap="rnd">
              <a:solidFill>
                <a:schemeClr val="accent5"/>
              </a:solidFill>
              <a:round/>
            </a:ln>
            <a:effectLst/>
          </c:spPr>
          <c:marker>
            <c:symbol val="none"/>
          </c:marker>
          <c:dLbls>
            <c:delete val="1"/>
          </c:dLbls>
          <c:cat>
            <c:numRef>
              <c:f>[resultados_deff_1.xlsb]Pivot1!$AF$7:$AF$335</c:f>
              <c:numCache>
                <c:formatCode>m/d/yyyy</c:formatCode>
                <c:ptCount val="329"/>
                <c:pt idx="0">
                  <c:v>44198</c:v>
                </c:pt>
                <c:pt idx="1">
                  <c:v>44202</c:v>
                </c:pt>
                <c:pt idx="2">
                  <c:v>44203</c:v>
                </c:pt>
                <c:pt idx="3">
                  <c:v>44204</c:v>
                </c:pt>
                <c:pt idx="4">
                  <c:v>44205</c:v>
                </c:pt>
                <c:pt idx="5">
                  <c:v>44206</c:v>
                </c:pt>
                <c:pt idx="6">
                  <c:v>44207</c:v>
                </c:pt>
                <c:pt idx="7">
                  <c:v>44208</c:v>
                </c:pt>
                <c:pt idx="8">
                  <c:v>44209</c:v>
                </c:pt>
                <c:pt idx="9">
                  <c:v>44210</c:v>
                </c:pt>
                <c:pt idx="10">
                  <c:v>44211</c:v>
                </c:pt>
                <c:pt idx="11">
                  <c:v>44213</c:v>
                </c:pt>
                <c:pt idx="12">
                  <c:v>44214</c:v>
                </c:pt>
                <c:pt idx="13">
                  <c:v>44218</c:v>
                </c:pt>
                <c:pt idx="14">
                  <c:v>44219</c:v>
                </c:pt>
                <c:pt idx="15">
                  <c:v>44221</c:v>
                </c:pt>
                <c:pt idx="16">
                  <c:v>44222</c:v>
                </c:pt>
                <c:pt idx="17">
                  <c:v>44223</c:v>
                </c:pt>
                <c:pt idx="18">
                  <c:v>44224</c:v>
                </c:pt>
                <c:pt idx="19">
                  <c:v>44225</c:v>
                </c:pt>
                <c:pt idx="20">
                  <c:v>44226</c:v>
                </c:pt>
                <c:pt idx="21">
                  <c:v>44227</c:v>
                </c:pt>
                <c:pt idx="22">
                  <c:v>44228</c:v>
                </c:pt>
                <c:pt idx="23">
                  <c:v>44229</c:v>
                </c:pt>
                <c:pt idx="24">
                  <c:v>44230</c:v>
                </c:pt>
                <c:pt idx="25">
                  <c:v>44231</c:v>
                </c:pt>
                <c:pt idx="26">
                  <c:v>44232</c:v>
                </c:pt>
                <c:pt idx="27">
                  <c:v>44233</c:v>
                </c:pt>
                <c:pt idx="28">
                  <c:v>44234</c:v>
                </c:pt>
                <c:pt idx="29">
                  <c:v>44235</c:v>
                </c:pt>
                <c:pt idx="30">
                  <c:v>44236</c:v>
                </c:pt>
                <c:pt idx="31">
                  <c:v>44237</c:v>
                </c:pt>
                <c:pt idx="32">
                  <c:v>44238</c:v>
                </c:pt>
                <c:pt idx="33">
                  <c:v>44239</c:v>
                </c:pt>
                <c:pt idx="34">
                  <c:v>44240</c:v>
                </c:pt>
                <c:pt idx="35">
                  <c:v>44242</c:v>
                </c:pt>
                <c:pt idx="36">
                  <c:v>44243</c:v>
                </c:pt>
                <c:pt idx="37">
                  <c:v>44244</c:v>
                </c:pt>
                <c:pt idx="38">
                  <c:v>44245</c:v>
                </c:pt>
                <c:pt idx="39">
                  <c:v>44246</c:v>
                </c:pt>
                <c:pt idx="40">
                  <c:v>44247</c:v>
                </c:pt>
                <c:pt idx="41">
                  <c:v>44248</c:v>
                </c:pt>
                <c:pt idx="42">
                  <c:v>44252</c:v>
                </c:pt>
                <c:pt idx="43">
                  <c:v>44253</c:v>
                </c:pt>
                <c:pt idx="44">
                  <c:v>44254</c:v>
                </c:pt>
                <c:pt idx="45">
                  <c:v>44255</c:v>
                </c:pt>
                <c:pt idx="46">
                  <c:v>44256</c:v>
                </c:pt>
                <c:pt idx="47">
                  <c:v>44257</c:v>
                </c:pt>
                <c:pt idx="48">
                  <c:v>44259</c:v>
                </c:pt>
                <c:pt idx="49">
                  <c:v>44260</c:v>
                </c:pt>
                <c:pt idx="50">
                  <c:v>44263</c:v>
                </c:pt>
                <c:pt idx="51">
                  <c:v>44264</c:v>
                </c:pt>
                <c:pt idx="52">
                  <c:v>44265</c:v>
                </c:pt>
                <c:pt idx="53">
                  <c:v>44267</c:v>
                </c:pt>
                <c:pt idx="54">
                  <c:v>44269</c:v>
                </c:pt>
                <c:pt idx="55">
                  <c:v>44270</c:v>
                </c:pt>
                <c:pt idx="56">
                  <c:v>44272</c:v>
                </c:pt>
                <c:pt idx="57">
                  <c:v>44273</c:v>
                </c:pt>
                <c:pt idx="58">
                  <c:v>44274</c:v>
                </c:pt>
                <c:pt idx="59">
                  <c:v>44275</c:v>
                </c:pt>
                <c:pt idx="60">
                  <c:v>44276</c:v>
                </c:pt>
                <c:pt idx="61">
                  <c:v>44277</c:v>
                </c:pt>
                <c:pt idx="62">
                  <c:v>44278</c:v>
                </c:pt>
                <c:pt idx="63">
                  <c:v>44279</c:v>
                </c:pt>
                <c:pt idx="64">
                  <c:v>44280</c:v>
                </c:pt>
                <c:pt idx="65">
                  <c:v>44281</c:v>
                </c:pt>
                <c:pt idx="66">
                  <c:v>44282</c:v>
                </c:pt>
                <c:pt idx="67">
                  <c:v>44283</c:v>
                </c:pt>
                <c:pt idx="68">
                  <c:v>44284</c:v>
                </c:pt>
                <c:pt idx="69">
                  <c:v>44287</c:v>
                </c:pt>
                <c:pt idx="70">
                  <c:v>44289</c:v>
                </c:pt>
                <c:pt idx="71">
                  <c:v>44290</c:v>
                </c:pt>
                <c:pt idx="72">
                  <c:v>44292</c:v>
                </c:pt>
                <c:pt idx="73">
                  <c:v>44293</c:v>
                </c:pt>
                <c:pt idx="74">
                  <c:v>44296</c:v>
                </c:pt>
                <c:pt idx="75">
                  <c:v>44297</c:v>
                </c:pt>
                <c:pt idx="76">
                  <c:v>44298</c:v>
                </c:pt>
                <c:pt idx="77">
                  <c:v>44299</c:v>
                </c:pt>
                <c:pt idx="78">
                  <c:v>44300</c:v>
                </c:pt>
                <c:pt idx="79">
                  <c:v>44301</c:v>
                </c:pt>
                <c:pt idx="80">
                  <c:v>44302</c:v>
                </c:pt>
                <c:pt idx="81">
                  <c:v>44305</c:v>
                </c:pt>
                <c:pt idx="82">
                  <c:v>44309</c:v>
                </c:pt>
                <c:pt idx="83">
                  <c:v>44311</c:v>
                </c:pt>
                <c:pt idx="84">
                  <c:v>44312</c:v>
                </c:pt>
                <c:pt idx="85">
                  <c:v>44313</c:v>
                </c:pt>
                <c:pt idx="86">
                  <c:v>44315</c:v>
                </c:pt>
                <c:pt idx="87">
                  <c:v>44316</c:v>
                </c:pt>
                <c:pt idx="88">
                  <c:v>44317</c:v>
                </c:pt>
                <c:pt idx="89">
                  <c:v>44318</c:v>
                </c:pt>
                <c:pt idx="90">
                  <c:v>44319</c:v>
                </c:pt>
                <c:pt idx="91">
                  <c:v>44320</c:v>
                </c:pt>
                <c:pt idx="92">
                  <c:v>44321</c:v>
                </c:pt>
                <c:pt idx="93">
                  <c:v>44322</c:v>
                </c:pt>
                <c:pt idx="94">
                  <c:v>44323</c:v>
                </c:pt>
                <c:pt idx="95">
                  <c:v>44324</c:v>
                </c:pt>
                <c:pt idx="96">
                  <c:v>44325</c:v>
                </c:pt>
                <c:pt idx="97">
                  <c:v>44326</c:v>
                </c:pt>
                <c:pt idx="98">
                  <c:v>44327</c:v>
                </c:pt>
                <c:pt idx="99">
                  <c:v>44328</c:v>
                </c:pt>
                <c:pt idx="100">
                  <c:v>44329</c:v>
                </c:pt>
                <c:pt idx="101">
                  <c:v>44330</c:v>
                </c:pt>
                <c:pt idx="102">
                  <c:v>44331</c:v>
                </c:pt>
                <c:pt idx="103">
                  <c:v>44332</c:v>
                </c:pt>
                <c:pt idx="104">
                  <c:v>44333</c:v>
                </c:pt>
                <c:pt idx="105">
                  <c:v>44334</c:v>
                </c:pt>
                <c:pt idx="106">
                  <c:v>44335</c:v>
                </c:pt>
                <c:pt idx="107">
                  <c:v>44336</c:v>
                </c:pt>
                <c:pt idx="108">
                  <c:v>44337</c:v>
                </c:pt>
                <c:pt idx="109">
                  <c:v>44338</c:v>
                </c:pt>
                <c:pt idx="110">
                  <c:v>44339</c:v>
                </c:pt>
                <c:pt idx="111">
                  <c:v>44340</c:v>
                </c:pt>
                <c:pt idx="112">
                  <c:v>44341</c:v>
                </c:pt>
                <c:pt idx="113">
                  <c:v>44342</c:v>
                </c:pt>
                <c:pt idx="114">
                  <c:v>44343</c:v>
                </c:pt>
                <c:pt idx="115">
                  <c:v>44344</c:v>
                </c:pt>
                <c:pt idx="116">
                  <c:v>44345</c:v>
                </c:pt>
                <c:pt idx="117">
                  <c:v>44346</c:v>
                </c:pt>
                <c:pt idx="118">
                  <c:v>44347</c:v>
                </c:pt>
                <c:pt idx="119">
                  <c:v>44348</c:v>
                </c:pt>
                <c:pt idx="120">
                  <c:v>44349</c:v>
                </c:pt>
                <c:pt idx="121">
                  <c:v>44350</c:v>
                </c:pt>
                <c:pt idx="122">
                  <c:v>44351</c:v>
                </c:pt>
                <c:pt idx="123">
                  <c:v>44352</c:v>
                </c:pt>
                <c:pt idx="124">
                  <c:v>44353</c:v>
                </c:pt>
                <c:pt idx="125">
                  <c:v>44354</c:v>
                </c:pt>
                <c:pt idx="126">
                  <c:v>44355</c:v>
                </c:pt>
                <c:pt idx="127">
                  <c:v>44356</c:v>
                </c:pt>
                <c:pt idx="128">
                  <c:v>44357</c:v>
                </c:pt>
                <c:pt idx="129">
                  <c:v>44358</c:v>
                </c:pt>
                <c:pt idx="130">
                  <c:v>44359</c:v>
                </c:pt>
                <c:pt idx="131">
                  <c:v>44360</c:v>
                </c:pt>
                <c:pt idx="132">
                  <c:v>44361</c:v>
                </c:pt>
                <c:pt idx="133">
                  <c:v>44362</c:v>
                </c:pt>
                <c:pt idx="134">
                  <c:v>44363</c:v>
                </c:pt>
                <c:pt idx="135">
                  <c:v>44364</c:v>
                </c:pt>
                <c:pt idx="136">
                  <c:v>44365</c:v>
                </c:pt>
                <c:pt idx="137">
                  <c:v>44366</c:v>
                </c:pt>
                <c:pt idx="138">
                  <c:v>44367</c:v>
                </c:pt>
                <c:pt idx="139">
                  <c:v>44368</c:v>
                </c:pt>
                <c:pt idx="140">
                  <c:v>44369</c:v>
                </c:pt>
                <c:pt idx="141">
                  <c:v>44370</c:v>
                </c:pt>
                <c:pt idx="142">
                  <c:v>44371</c:v>
                </c:pt>
                <c:pt idx="143">
                  <c:v>44372</c:v>
                </c:pt>
                <c:pt idx="144">
                  <c:v>44373</c:v>
                </c:pt>
                <c:pt idx="145">
                  <c:v>44374</c:v>
                </c:pt>
                <c:pt idx="146">
                  <c:v>44375</c:v>
                </c:pt>
                <c:pt idx="147">
                  <c:v>44376</c:v>
                </c:pt>
                <c:pt idx="148">
                  <c:v>44377</c:v>
                </c:pt>
                <c:pt idx="149">
                  <c:v>44378</c:v>
                </c:pt>
                <c:pt idx="150">
                  <c:v>44379</c:v>
                </c:pt>
                <c:pt idx="151">
                  <c:v>44380</c:v>
                </c:pt>
                <c:pt idx="152">
                  <c:v>44381</c:v>
                </c:pt>
                <c:pt idx="153">
                  <c:v>44382</c:v>
                </c:pt>
                <c:pt idx="154">
                  <c:v>44383</c:v>
                </c:pt>
                <c:pt idx="155">
                  <c:v>44384</c:v>
                </c:pt>
                <c:pt idx="156">
                  <c:v>44385</c:v>
                </c:pt>
                <c:pt idx="157">
                  <c:v>44386</c:v>
                </c:pt>
                <c:pt idx="158">
                  <c:v>44387</c:v>
                </c:pt>
                <c:pt idx="159">
                  <c:v>44388</c:v>
                </c:pt>
                <c:pt idx="160">
                  <c:v>44389</c:v>
                </c:pt>
                <c:pt idx="161">
                  <c:v>44390</c:v>
                </c:pt>
                <c:pt idx="162">
                  <c:v>44391</c:v>
                </c:pt>
                <c:pt idx="163">
                  <c:v>44392</c:v>
                </c:pt>
                <c:pt idx="164">
                  <c:v>44393</c:v>
                </c:pt>
                <c:pt idx="165">
                  <c:v>44394</c:v>
                </c:pt>
                <c:pt idx="166">
                  <c:v>44395</c:v>
                </c:pt>
                <c:pt idx="167">
                  <c:v>44396</c:v>
                </c:pt>
                <c:pt idx="168">
                  <c:v>44397</c:v>
                </c:pt>
                <c:pt idx="169">
                  <c:v>44398</c:v>
                </c:pt>
                <c:pt idx="170">
                  <c:v>44399</c:v>
                </c:pt>
                <c:pt idx="171">
                  <c:v>44400</c:v>
                </c:pt>
                <c:pt idx="172">
                  <c:v>44401</c:v>
                </c:pt>
                <c:pt idx="173">
                  <c:v>44402</c:v>
                </c:pt>
                <c:pt idx="174">
                  <c:v>44403</c:v>
                </c:pt>
                <c:pt idx="175">
                  <c:v>44404</c:v>
                </c:pt>
                <c:pt idx="176">
                  <c:v>44405</c:v>
                </c:pt>
                <c:pt idx="177">
                  <c:v>44406</c:v>
                </c:pt>
                <c:pt idx="178">
                  <c:v>44407</c:v>
                </c:pt>
                <c:pt idx="179">
                  <c:v>44408</c:v>
                </c:pt>
                <c:pt idx="180">
                  <c:v>44409</c:v>
                </c:pt>
                <c:pt idx="181">
                  <c:v>44410</c:v>
                </c:pt>
                <c:pt idx="182">
                  <c:v>44411</c:v>
                </c:pt>
                <c:pt idx="183">
                  <c:v>44412</c:v>
                </c:pt>
                <c:pt idx="184">
                  <c:v>44413</c:v>
                </c:pt>
                <c:pt idx="185">
                  <c:v>44414</c:v>
                </c:pt>
                <c:pt idx="186">
                  <c:v>44415</c:v>
                </c:pt>
                <c:pt idx="187">
                  <c:v>44416</c:v>
                </c:pt>
                <c:pt idx="188">
                  <c:v>44417</c:v>
                </c:pt>
                <c:pt idx="189">
                  <c:v>44418</c:v>
                </c:pt>
                <c:pt idx="190">
                  <c:v>44419</c:v>
                </c:pt>
                <c:pt idx="191">
                  <c:v>44420</c:v>
                </c:pt>
                <c:pt idx="192">
                  <c:v>44421</c:v>
                </c:pt>
                <c:pt idx="193">
                  <c:v>44422</c:v>
                </c:pt>
                <c:pt idx="194">
                  <c:v>44423</c:v>
                </c:pt>
                <c:pt idx="195">
                  <c:v>44424</c:v>
                </c:pt>
                <c:pt idx="196">
                  <c:v>44425</c:v>
                </c:pt>
                <c:pt idx="197">
                  <c:v>44426</c:v>
                </c:pt>
                <c:pt idx="198">
                  <c:v>44427</c:v>
                </c:pt>
                <c:pt idx="199">
                  <c:v>44428</c:v>
                </c:pt>
                <c:pt idx="200">
                  <c:v>44429</c:v>
                </c:pt>
                <c:pt idx="201">
                  <c:v>44430</c:v>
                </c:pt>
                <c:pt idx="202">
                  <c:v>44431</c:v>
                </c:pt>
                <c:pt idx="203">
                  <c:v>44432</c:v>
                </c:pt>
                <c:pt idx="204">
                  <c:v>44433</c:v>
                </c:pt>
                <c:pt idx="205">
                  <c:v>44434</c:v>
                </c:pt>
                <c:pt idx="206">
                  <c:v>44435</c:v>
                </c:pt>
                <c:pt idx="207">
                  <c:v>44436</c:v>
                </c:pt>
                <c:pt idx="208">
                  <c:v>44437</c:v>
                </c:pt>
                <c:pt idx="209">
                  <c:v>44438</c:v>
                </c:pt>
                <c:pt idx="210">
                  <c:v>44439</c:v>
                </c:pt>
                <c:pt idx="211">
                  <c:v>44440</c:v>
                </c:pt>
                <c:pt idx="212">
                  <c:v>44441</c:v>
                </c:pt>
                <c:pt idx="213">
                  <c:v>44442</c:v>
                </c:pt>
                <c:pt idx="214">
                  <c:v>44443</c:v>
                </c:pt>
                <c:pt idx="215">
                  <c:v>44444</c:v>
                </c:pt>
                <c:pt idx="216">
                  <c:v>44445</c:v>
                </c:pt>
                <c:pt idx="217">
                  <c:v>44446</c:v>
                </c:pt>
                <c:pt idx="218">
                  <c:v>44447</c:v>
                </c:pt>
                <c:pt idx="219">
                  <c:v>44448</c:v>
                </c:pt>
                <c:pt idx="220">
                  <c:v>44449</c:v>
                </c:pt>
                <c:pt idx="221">
                  <c:v>44450</c:v>
                </c:pt>
                <c:pt idx="222">
                  <c:v>44451</c:v>
                </c:pt>
                <c:pt idx="223">
                  <c:v>44452</c:v>
                </c:pt>
                <c:pt idx="224">
                  <c:v>44453</c:v>
                </c:pt>
                <c:pt idx="225">
                  <c:v>44454</c:v>
                </c:pt>
                <c:pt idx="226">
                  <c:v>44455</c:v>
                </c:pt>
                <c:pt idx="227">
                  <c:v>44456</c:v>
                </c:pt>
                <c:pt idx="228">
                  <c:v>44457</c:v>
                </c:pt>
                <c:pt idx="229">
                  <c:v>44458</c:v>
                </c:pt>
                <c:pt idx="230">
                  <c:v>44459</c:v>
                </c:pt>
                <c:pt idx="231">
                  <c:v>44460</c:v>
                </c:pt>
                <c:pt idx="232">
                  <c:v>44461</c:v>
                </c:pt>
                <c:pt idx="233">
                  <c:v>44462</c:v>
                </c:pt>
                <c:pt idx="234">
                  <c:v>44463</c:v>
                </c:pt>
                <c:pt idx="235">
                  <c:v>44464</c:v>
                </c:pt>
                <c:pt idx="236">
                  <c:v>44465</c:v>
                </c:pt>
                <c:pt idx="237">
                  <c:v>44466</c:v>
                </c:pt>
                <c:pt idx="238">
                  <c:v>44467</c:v>
                </c:pt>
                <c:pt idx="239">
                  <c:v>44468</c:v>
                </c:pt>
                <c:pt idx="240">
                  <c:v>44469</c:v>
                </c:pt>
                <c:pt idx="241">
                  <c:v>44470</c:v>
                </c:pt>
                <c:pt idx="242">
                  <c:v>44471</c:v>
                </c:pt>
                <c:pt idx="243">
                  <c:v>44472</c:v>
                </c:pt>
                <c:pt idx="244">
                  <c:v>44473</c:v>
                </c:pt>
                <c:pt idx="245">
                  <c:v>44474</c:v>
                </c:pt>
                <c:pt idx="246">
                  <c:v>44475</c:v>
                </c:pt>
                <c:pt idx="247">
                  <c:v>44476</c:v>
                </c:pt>
                <c:pt idx="248">
                  <c:v>44477</c:v>
                </c:pt>
                <c:pt idx="249">
                  <c:v>44478</c:v>
                </c:pt>
                <c:pt idx="250">
                  <c:v>44479</c:v>
                </c:pt>
                <c:pt idx="251">
                  <c:v>44480</c:v>
                </c:pt>
                <c:pt idx="252">
                  <c:v>44481</c:v>
                </c:pt>
                <c:pt idx="253">
                  <c:v>44482</c:v>
                </c:pt>
                <c:pt idx="254">
                  <c:v>44483</c:v>
                </c:pt>
                <c:pt idx="255">
                  <c:v>44484</c:v>
                </c:pt>
                <c:pt idx="256">
                  <c:v>44485</c:v>
                </c:pt>
                <c:pt idx="257">
                  <c:v>44486</c:v>
                </c:pt>
                <c:pt idx="258">
                  <c:v>44487</c:v>
                </c:pt>
                <c:pt idx="259">
                  <c:v>44488</c:v>
                </c:pt>
                <c:pt idx="260">
                  <c:v>44489</c:v>
                </c:pt>
                <c:pt idx="261">
                  <c:v>44490</c:v>
                </c:pt>
                <c:pt idx="262">
                  <c:v>44491</c:v>
                </c:pt>
                <c:pt idx="263">
                  <c:v>44492</c:v>
                </c:pt>
                <c:pt idx="264">
                  <c:v>44493</c:v>
                </c:pt>
                <c:pt idx="265">
                  <c:v>44494</c:v>
                </c:pt>
                <c:pt idx="266">
                  <c:v>44495</c:v>
                </c:pt>
                <c:pt idx="267">
                  <c:v>44496</c:v>
                </c:pt>
                <c:pt idx="268">
                  <c:v>44497</c:v>
                </c:pt>
                <c:pt idx="269">
                  <c:v>44498</c:v>
                </c:pt>
                <c:pt idx="270">
                  <c:v>44499</c:v>
                </c:pt>
                <c:pt idx="271">
                  <c:v>44500</c:v>
                </c:pt>
                <c:pt idx="272">
                  <c:v>44501</c:v>
                </c:pt>
                <c:pt idx="273">
                  <c:v>44502</c:v>
                </c:pt>
                <c:pt idx="274">
                  <c:v>44503</c:v>
                </c:pt>
                <c:pt idx="275">
                  <c:v>44504</c:v>
                </c:pt>
                <c:pt idx="276">
                  <c:v>44505</c:v>
                </c:pt>
                <c:pt idx="277">
                  <c:v>44506</c:v>
                </c:pt>
                <c:pt idx="278">
                  <c:v>44507</c:v>
                </c:pt>
                <c:pt idx="279">
                  <c:v>44508</c:v>
                </c:pt>
                <c:pt idx="280">
                  <c:v>44509</c:v>
                </c:pt>
                <c:pt idx="281">
                  <c:v>44510</c:v>
                </c:pt>
                <c:pt idx="282">
                  <c:v>44511</c:v>
                </c:pt>
                <c:pt idx="283">
                  <c:v>44512</c:v>
                </c:pt>
                <c:pt idx="284">
                  <c:v>44513</c:v>
                </c:pt>
                <c:pt idx="285">
                  <c:v>44514</c:v>
                </c:pt>
                <c:pt idx="286">
                  <c:v>44515</c:v>
                </c:pt>
                <c:pt idx="287">
                  <c:v>44516</c:v>
                </c:pt>
                <c:pt idx="288">
                  <c:v>44517</c:v>
                </c:pt>
                <c:pt idx="289">
                  <c:v>44518</c:v>
                </c:pt>
                <c:pt idx="290">
                  <c:v>44519</c:v>
                </c:pt>
                <c:pt idx="291">
                  <c:v>44520</c:v>
                </c:pt>
                <c:pt idx="292">
                  <c:v>44521</c:v>
                </c:pt>
                <c:pt idx="293">
                  <c:v>44522</c:v>
                </c:pt>
                <c:pt idx="294">
                  <c:v>44523</c:v>
                </c:pt>
                <c:pt idx="295">
                  <c:v>44524</c:v>
                </c:pt>
                <c:pt idx="296">
                  <c:v>44525</c:v>
                </c:pt>
                <c:pt idx="297">
                  <c:v>44526</c:v>
                </c:pt>
                <c:pt idx="298">
                  <c:v>44527</c:v>
                </c:pt>
                <c:pt idx="299">
                  <c:v>44528</c:v>
                </c:pt>
                <c:pt idx="300">
                  <c:v>44529</c:v>
                </c:pt>
                <c:pt idx="301">
                  <c:v>44530</c:v>
                </c:pt>
                <c:pt idx="302">
                  <c:v>44531</c:v>
                </c:pt>
                <c:pt idx="303">
                  <c:v>44532</c:v>
                </c:pt>
                <c:pt idx="304">
                  <c:v>44533</c:v>
                </c:pt>
                <c:pt idx="305">
                  <c:v>44534</c:v>
                </c:pt>
                <c:pt idx="306">
                  <c:v>44535</c:v>
                </c:pt>
                <c:pt idx="307">
                  <c:v>44536</c:v>
                </c:pt>
                <c:pt idx="308">
                  <c:v>44537</c:v>
                </c:pt>
                <c:pt idx="309">
                  <c:v>44538</c:v>
                </c:pt>
                <c:pt idx="310">
                  <c:v>44539</c:v>
                </c:pt>
                <c:pt idx="311">
                  <c:v>44540</c:v>
                </c:pt>
                <c:pt idx="312">
                  <c:v>44542</c:v>
                </c:pt>
                <c:pt idx="313">
                  <c:v>44543</c:v>
                </c:pt>
                <c:pt idx="314">
                  <c:v>44544</c:v>
                </c:pt>
                <c:pt idx="315">
                  <c:v>44546</c:v>
                </c:pt>
                <c:pt idx="316">
                  <c:v>44547</c:v>
                </c:pt>
                <c:pt idx="317">
                  <c:v>44548</c:v>
                </c:pt>
                <c:pt idx="318">
                  <c:v>44549</c:v>
                </c:pt>
                <c:pt idx="319">
                  <c:v>44550</c:v>
                </c:pt>
                <c:pt idx="320">
                  <c:v>44551</c:v>
                </c:pt>
                <c:pt idx="321">
                  <c:v>44552</c:v>
                </c:pt>
                <c:pt idx="322">
                  <c:v>44553</c:v>
                </c:pt>
                <c:pt idx="323">
                  <c:v>44554</c:v>
                </c:pt>
                <c:pt idx="324">
                  <c:v>44555</c:v>
                </c:pt>
                <c:pt idx="325">
                  <c:v>44557</c:v>
                </c:pt>
                <c:pt idx="326">
                  <c:v>44558</c:v>
                </c:pt>
                <c:pt idx="327">
                  <c:v>44559</c:v>
                </c:pt>
                <c:pt idx="328">
                  <c:v>44560</c:v>
                </c:pt>
              </c:numCache>
            </c:numRef>
          </c:cat>
          <c:val>
            <c:numRef>
              <c:f>[resultados_deff_1.xlsb]Pivot1!$AK$7:$AK$335</c:f>
              <c:numCache>
                <c:formatCode>0.00%</c:formatCode>
                <c:ptCount val="329"/>
                <c:pt idx="0">
                  <c:v>0.71862755323819349</c:v>
                </c:pt>
                <c:pt idx="1">
                  <c:v>0.7102577365174888</c:v>
                </c:pt>
                <c:pt idx="2">
                  <c:v>0.70781471368006832</c:v>
                </c:pt>
                <c:pt idx="3">
                  <c:v>0.70703245523740266</c:v>
                </c:pt>
                <c:pt idx="4">
                  <c:v>0.70610175145252774</c:v>
                </c:pt>
                <c:pt idx="5">
                  <c:v>0.70676094260277067</c:v>
                </c:pt>
                <c:pt idx="6">
                  <c:v>0.710374824162325</c:v>
                </c:pt>
                <c:pt idx="7">
                  <c:v>0.70924704017428764</c:v>
                </c:pt>
                <c:pt idx="8">
                  <c:v>0.70584560745759184</c:v>
                </c:pt>
                <c:pt idx="9">
                  <c:v>0.7013818123517499</c:v>
                </c:pt>
                <c:pt idx="10">
                  <c:v>0.6961165494808077</c:v>
                </c:pt>
                <c:pt idx="11">
                  <c:v>0.68765690805396651</c:v>
                </c:pt>
                <c:pt idx="12">
                  <c:v>0.68149460350516555</c:v>
                </c:pt>
                <c:pt idx="13">
                  <c:v>0.66068957784147919</c:v>
                </c:pt>
                <c:pt idx="14">
                  <c:v>0.65821998929699455</c:v>
                </c:pt>
                <c:pt idx="15">
                  <c:v>0.6542363504383607</c:v>
                </c:pt>
                <c:pt idx="16">
                  <c:v>0.65076580906734505</c:v>
                </c:pt>
                <c:pt idx="17">
                  <c:v>0.64658316966417961</c:v>
                </c:pt>
                <c:pt idx="18">
                  <c:v>0.64189826349871837</c:v>
                </c:pt>
                <c:pt idx="19">
                  <c:v>0.63642487107581269</c:v>
                </c:pt>
                <c:pt idx="20">
                  <c:v>0.63167985527112458</c:v>
                </c:pt>
                <c:pt idx="21">
                  <c:v>0.62779106945864316</c:v>
                </c:pt>
                <c:pt idx="22">
                  <c:v>0.62272462986995236</c:v>
                </c:pt>
                <c:pt idx="23">
                  <c:v>0.61753945409721911</c:v>
                </c:pt>
                <c:pt idx="24">
                  <c:v>0.61380457921392084</c:v>
                </c:pt>
                <c:pt idx="25">
                  <c:v>0.60857373476905707</c:v>
                </c:pt>
                <c:pt idx="26">
                  <c:v>0.60515120784101373</c:v>
                </c:pt>
                <c:pt idx="27">
                  <c:v>0.60115479428071783</c:v>
                </c:pt>
                <c:pt idx="28">
                  <c:v>0.5975669111889309</c:v>
                </c:pt>
                <c:pt idx="29">
                  <c:v>0.59262624509680772</c:v>
                </c:pt>
                <c:pt idx="30">
                  <c:v>0.5905888574439857</c:v>
                </c:pt>
                <c:pt idx="31">
                  <c:v>0.58685163088110304</c:v>
                </c:pt>
                <c:pt idx="32">
                  <c:v>0.58279156243597563</c:v>
                </c:pt>
                <c:pt idx="33">
                  <c:v>0.57885678887925929</c:v>
                </c:pt>
                <c:pt idx="34">
                  <c:v>0.57519601553784083</c:v>
                </c:pt>
                <c:pt idx="35">
                  <c:v>0.56908448481484109</c:v>
                </c:pt>
                <c:pt idx="36">
                  <c:v>0.56432226866022772</c:v>
                </c:pt>
                <c:pt idx="37">
                  <c:v>0.55908507231698901</c:v>
                </c:pt>
                <c:pt idx="38">
                  <c:v>0.55460826025103527</c:v>
                </c:pt>
                <c:pt idx="39">
                  <c:v>0.55186330657169491</c:v>
                </c:pt>
                <c:pt idx="40">
                  <c:v>0.54836615222367369</c:v>
                </c:pt>
                <c:pt idx="41">
                  <c:v>0.54675684116012757</c:v>
                </c:pt>
                <c:pt idx="42">
                  <c:v>0.53551937571844832</c:v>
                </c:pt>
                <c:pt idx="43">
                  <c:v>0.53418844324852199</c:v>
                </c:pt>
                <c:pt idx="44">
                  <c:v>0.53501142474569963</c:v>
                </c:pt>
                <c:pt idx="45">
                  <c:v>0.53492002831401186</c:v>
                </c:pt>
                <c:pt idx="46">
                  <c:v>0.53382540418986335</c:v>
                </c:pt>
                <c:pt idx="47">
                  <c:v>0.53430482184423722</c:v>
                </c:pt>
                <c:pt idx="48">
                  <c:v>0.53175462623218817</c:v>
                </c:pt>
                <c:pt idx="49">
                  <c:v>0.53030453805748956</c:v>
                </c:pt>
                <c:pt idx="50">
                  <c:v>0.53631038500901485</c:v>
                </c:pt>
                <c:pt idx="51">
                  <c:v>0.53528474545559002</c:v>
                </c:pt>
                <c:pt idx="52">
                  <c:v>0.5336162110642183</c:v>
                </c:pt>
                <c:pt idx="53">
                  <c:v>0.5336865487370146</c:v>
                </c:pt>
                <c:pt idx="54">
                  <c:v>0.53749778230189427</c:v>
                </c:pt>
                <c:pt idx="55">
                  <c:v>0.53931868544061112</c:v>
                </c:pt>
                <c:pt idx="56">
                  <c:v>0.5466146295414398</c:v>
                </c:pt>
                <c:pt idx="57">
                  <c:v>0.55231622351517407</c:v>
                </c:pt>
                <c:pt idx="58">
                  <c:v>0.55490201339309375</c:v>
                </c:pt>
                <c:pt idx="59">
                  <c:v>0.55880830090137679</c:v>
                </c:pt>
                <c:pt idx="60">
                  <c:v>0.56202844748407887</c:v>
                </c:pt>
                <c:pt idx="61">
                  <c:v>0.5655522266265911</c:v>
                </c:pt>
                <c:pt idx="62">
                  <c:v>0.56566354733857704</c:v>
                </c:pt>
                <c:pt idx="63">
                  <c:v>0.56939186942624942</c:v>
                </c:pt>
                <c:pt idx="64">
                  <c:v>0.56920561403966652</c:v>
                </c:pt>
                <c:pt idx="65">
                  <c:v>0.57098089577619415</c:v>
                </c:pt>
                <c:pt idx="66">
                  <c:v>0.57415222432692026</c:v>
                </c:pt>
                <c:pt idx="67">
                  <c:v>0.57498907955189749</c:v>
                </c:pt>
                <c:pt idx="68">
                  <c:v>0.57488817004450388</c:v>
                </c:pt>
                <c:pt idx="69">
                  <c:v>0.57945993560523545</c:v>
                </c:pt>
                <c:pt idx="70">
                  <c:v>0.5831000933434628</c:v>
                </c:pt>
                <c:pt idx="71">
                  <c:v>0.58639797534478955</c:v>
                </c:pt>
                <c:pt idx="72">
                  <c:v>0.59194948725459373</c:v>
                </c:pt>
                <c:pt idx="73">
                  <c:v>0.59283376013953304</c:v>
                </c:pt>
                <c:pt idx="74">
                  <c:v>0.60065293522166652</c:v>
                </c:pt>
                <c:pt idx="75">
                  <c:v>0.60154377862845987</c:v>
                </c:pt>
                <c:pt idx="76">
                  <c:v>0.61099521433068671</c:v>
                </c:pt>
                <c:pt idx="77">
                  <c:v>0.61089509659481145</c:v>
                </c:pt>
                <c:pt idx="78">
                  <c:v>0.6096264954513575</c:v>
                </c:pt>
                <c:pt idx="79">
                  <c:v>0.60957475259175764</c:v>
                </c:pt>
                <c:pt idx="80">
                  <c:v>0.61046025449517327</c:v>
                </c:pt>
                <c:pt idx="81">
                  <c:v>0.61430593012110224</c:v>
                </c:pt>
                <c:pt idx="82">
                  <c:v>0.60698879726904309</c:v>
                </c:pt>
                <c:pt idx="83">
                  <c:v>0.60535885878482065</c:v>
                </c:pt>
                <c:pt idx="84">
                  <c:v>0.60327900499839759</c:v>
                </c:pt>
                <c:pt idx="85">
                  <c:v>0.60522707018821054</c:v>
                </c:pt>
                <c:pt idx="86">
                  <c:v>0.61443598745610872</c:v>
                </c:pt>
                <c:pt idx="87">
                  <c:v>0.62807917975144756</c:v>
                </c:pt>
                <c:pt idx="88">
                  <c:v>0.63326407190453238</c:v>
                </c:pt>
                <c:pt idx="89">
                  <c:v>0.64360262259692502</c:v>
                </c:pt>
                <c:pt idx="90">
                  <c:v>0.65919941066522003</c:v>
                </c:pt>
                <c:pt idx="91">
                  <c:v>0.67005779481187955</c:v>
                </c:pt>
                <c:pt idx="92">
                  <c:v>0.70477284568133869</c:v>
                </c:pt>
                <c:pt idx="93">
                  <c:v>0.68532008304863334</c:v>
                </c:pt>
                <c:pt idx="94">
                  <c:v>0.69141376936875631</c:v>
                </c:pt>
                <c:pt idx="95">
                  <c:v>0.70034317356444142</c:v>
                </c:pt>
                <c:pt idx="96">
                  <c:v>0.71034080753074846</c:v>
                </c:pt>
                <c:pt idx="97">
                  <c:v>0.72370618256302166</c:v>
                </c:pt>
                <c:pt idx="98">
                  <c:v>0.72898644182287153</c:v>
                </c:pt>
                <c:pt idx="99">
                  <c:v>0.73351869562133931</c:v>
                </c:pt>
                <c:pt idx="100">
                  <c:v>0.737301183153108</c:v>
                </c:pt>
                <c:pt idx="101">
                  <c:v>0.7394382926560461</c:v>
                </c:pt>
                <c:pt idx="102">
                  <c:v>0.7423899577891081</c:v>
                </c:pt>
                <c:pt idx="103">
                  <c:v>0.74959465317681584</c:v>
                </c:pt>
                <c:pt idx="104">
                  <c:v>0.76440708519879574</c:v>
                </c:pt>
                <c:pt idx="105">
                  <c:v>0.77564417248094386</c:v>
                </c:pt>
                <c:pt idx="106">
                  <c:v>0.77840967676730588</c:v>
                </c:pt>
                <c:pt idx="107">
                  <c:v>0.77715496116913674</c:v>
                </c:pt>
                <c:pt idx="108">
                  <c:v>0.77466709688356006</c:v>
                </c:pt>
                <c:pt idx="109">
                  <c:v>0.77528105660863045</c:v>
                </c:pt>
                <c:pt idx="110">
                  <c:v>0.77785306138989074</c:v>
                </c:pt>
                <c:pt idx="111">
                  <c:v>0.77917677337626889</c:v>
                </c:pt>
                <c:pt idx="112">
                  <c:v>0.7846206988994574</c:v>
                </c:pt>
                <c:pt idx="113">
                  <c:v>0.78687435835164821</c:v>
                </c:pt>
                <c:pt idx="114">
                  <c:v>0.78964081985432344</c:v>
                </c:pt>
                <c:pt idx="115">
                  <c:v>0.7902581121102622</c:v>
                </c:pt>
                <c:pt idx="116">
                  <c:v>0.79308090756559524</c:v>
                </c:pt>
                <c:pt idx="117">
                  <c:v>0.79727555944261774</c:v>
                </c:pt>
                <c:pt idx="118">
                  <c:v>0.80143305714570345</c:v>
                </c:pt>
                <c:pt idx="119">
                  <c:v>0.81316110776541128</c:v>
                </c:pt>
                <c:pt idx="120">
                  <c:v>0.81533020720118865</c:v>
                </c:pt>
                <c:pt idx="121">
                  <c:v>0.8151418483022137</c:v>
                </c:pt>
                <c:pt idx="122">
                  <c:v>0.81331396693839841</c:v>
                </c:pt>
                <c:pt idx="123">
                  <c:v>0.80969909861881739</c:v>
                </c:pt>
                <c:pt idx="124">
                  <c:v>0.81100115506329395</c:v>
                </c:pt>
                <c:pt idx="125">
                  <c:v>0.81002469988389103</c:v>
                </c:pt>
                <c:pt idx="126">
                  <c:v>0.81945623861139349</c:v>
                </c:pt>
                <c:pt idx="127">
                  <c:v>0.8229056732970218</c:v>
                </c:pt>
                <c:pt idx="128">
                  <c:v>0.82224296870928737</c:v>
                </c:pt>
                <c:pt idx="129">
                  <c:v>0.82357119283547586</c:v>
                </c:pt>
                <c:pt idx="130">
                  <c:v>0.82801712600206689</c:v>
                </c:pt>
                <c:pt idx="131">
                  <c:v>0.83329362963867526</c:v>
                </c:pt>
                <c:pt idx="132">
                  <c:v>0.83757202879085779</c:v>
                </c:pt>
                <c:pt idx="133">
                  <c:v>0.83784949403863307</c:v>
                </c:pt>
                <c:pt idx="134">
                  <c:v>0.83752984601354752</c:v>
                </c:pt>
                <c:pt idx="135">
                  <c:v>0.83608547405756084</c:v>
                </c:pt>
                <c:pt idx="136">
                  <c:v>0.83613539054158503</c:v>
                </c:pt>
                <c:pt idx="137">
                  <c:v>0.83737108871917221</c:v>
                </c:pt>
                <c:pt idx="138">
                  <c:v>0.84871522159505908</c:v>
                </c:pt>
                <c:pt idx="139">
                  <c:v>0.85430080682068343</c:v>
                </c:pt>
                <c:pt idx="140">
                  <c:v>0.85391032870927974</c:v>
                </c:pt>
                <c:pt idx="141">
                  <c:v>0.85219373027696221</c:v>
                </c:pt>
                <c:pt idx="142">
                  <c:v>0.85348002645295828</c:v>
                </c:pt>
                <c:pt idx="143">
                  <c:v>0.85197115953132574</c:v>
                </c:pt>
                <c:pt idx="144">
                  <c:v>0.85037539063631906</c:v>
                </c:pt>
                <c:pt idx="145">
                  <c:v>0.84828447487283465</c:v>
                </c:pt>
                <c:pt idx="146">
                  <c:v>0.84581456007067057</c:v>
                </c:pt>
                <c:pt idx="147">
                  <c:v>0.84392342284131161</c:v>
                </c:pt>
                <c:pt idx="148">
                  <c:v>0.84255542197990163</c:v>
                </c:pt>
                <c:pt idx="149">
                  <c:v>0.84176103696060867</c:v>
                </c:pt>
                <c:pt idx="150">
                  <c:v>0.84163911961921822</c:v>
                </c:pt>
                <c:pt idx="151">
                  <c:v>0.83711360996494544</c:v>
                </c:pt>
                <c:pt idx="152">
                  <c:v>0.83589276898807829</c:v>
                </c:pt>
                <c:pt idx="153">
                  <c:v>0.83423838179518628</c:v>
                </c:pt>
                <c:pt idx="154">
                  <c:v>0.8326912752487845</c:v>
                </c:pt>
                <c:pt idx="155">
                  <c:v>0.82904749293270519</c:v>
                </c:pt>
                <c:pt idx="156">
                  <c:v>0.83126727204842366</c:v>
                </c:pt>
                <c:pt idx="157">
                  <c:v>0.83640484477849109</c:v>
                </c:pt>
                <c:pt idx="158">
                  <c:v>0.83797885638050285</c:v>
                </c:pt>
                <c:pt idx="159">
                  <c:v>0.84350152521731947</c:v>
                </c:pt>
                <c:pt idx="160">
                  <c:v>0.84306416433035181</c:v>
                </c:pt>
                <c:pt idx="161">
                  <c:v>0.84372472566562984</c:v>
                </c:pt>
                <c:pt idx="162">
                  <c:v>0.84359882988815194</c:v>
                </c:pt>
                <c:pt idx="163">
                  <c:v>0.8427027063065865</c:v>
                </c:pt>
                <c:pt idx="164">
                  <c:v>0.84499277683594576</c:v>
                </c:pt>
                <c:pt idx="165">
                  <c:v>0.84939934259120797</c:v>
                </c:pt>
                <c:pt idx="166">
                  <c:v>0.85263437292225963</c:v>
                </c:pt>
                <c:pt idx="167">
                  <c:v>0.85105944782845877</c:v>
                </c:pt>
                <c:pt idx="168">
                  <c:v>0.84985898911877045</c:v>
                </c:pt>
                <c:pt idx="169">
                  <c:v>0.85210947698119088</c:v>
                </c:pt>
                <c:pt idx="170">
                  <c:v>0.8549549398130214</c:v>
                </c:pt>
                <c:pt idx="171">
                  <c:v>0.85952678388479808</c:v>
                </c:pt>
                <c:pt idx="172">
                  <c:v>0.85784747079157664</c:v>
                </c:pt>
                <c:pt idx="173">
                  <c:v>0.86144891496260956</c:v>
                </c:pt>
                <c:pt idx="174">
                  <c:v>0.86108752359103635</c:v>
                </c:pt>
                <c:pt idx="175">
                  <c:v>0.86208925159147287</c:v>
                </c:pt>
                <c:pt idx="176">
                  <c:v>0.86083400386589604</c:v>
                </c:pt>
                <c:pt idx="177">
                  <c:v>0.85939967402073536</c:v>
                </c:pt>
                <c:pt idx="178">
                  <c:v>0.86206450826562198</c:v>
                </c:pt>
                <c:pt idx="179">
                  <c:v>0.85976089335767658</c:v>
                </c:pt>
                <c:pt idx="180">
                  <c:v>0.85839254769219431</c:v>
                </c:pt>
                <c:pt idx="181">
                  <c:v>0.85611663629221424</c:v>
                </c:pt>
                <c:pt idx="182">
                  <c:v>0.85462025533499419</c:v>
                </c:pt>
                <c:pt idx="183">
                  <c:v>0.85241106454825788</c:v>
                </c:pt>
                <c:pt idx="184">
                  <c:v>0.84922948574279467</c:v>
                </c:pt>
                <c:pt idx="185">
                  <c:v>0.84545593339465763</c:v>
                </c:pt>
                <c:pt idx="186">
                  <c:v>0.84283131236971276</c:v>
                </c:pt>
                <c:pt idx="187">
                  <c:v>0.84154713793328995</c:v>
                </c:pt>
                <c:pt idx="188">
                  <c:v>0.83924964331152918</c:v>
                </c:pt>
                <c:pt idx="189">
                  <c:v>0.84259113475175529</c:v>
                </c:pt>
                <c:pt idx="190">
                  <c:v>0.84314374153148375</c:v>
                </c:pt>
                <c:pt idx="191">
                  <c:v>0.84741092768138437</c:v>
                </c:pt>
                <c:pt idx="192">
                  <c:v>0.85152763829028211</c:v>
                </c:pt>
                <c:pt idx="193">
                  <c:v>0.85588229344860078</c:v>
                </c:pt>
                <c:pt idx="194">
                  <c:v>0.86020652599325864</c:v>
                </c:pt>
                <c:pt idx="195">
                  <c:v>0.86144688278870751</c:v>
                </c:pt>
                <c:pt idx="196">
                  <c:v>0.86656559440814684</c:v>
                </c:pt>
                <c:pt idx="197">
                  <c:v>0.86794506163257157</c:v>
                </c:pt>
                <c:pt idx="198">
                  <c:v>0.86858970755389009</c:v>
                </c:pt>
                <c:pt idx="199">
                  <c:v>0.86949332567713233</c:v>
                </c:pt>
                <c:pt idx="200">
                  <c:v>0.8686222379013232</c:v>
                </c:pt>
                <c:pt idx="201">
                  <c:v>0.86778221990250226</c:v>
                </c:pt>
                <c:pt idx="202">
                  <c:v>0.87001363311771607</c:v>
                </c:pt>
                <c:pt idx="203">
                  <c:v>0.87045924959814125</c:v>
                </c:pt>
                <c:pt idx="204">
                  <c:v>0.87134849357078381</c:v>
                </c:pt>
                <c:pt idx="205">
                  <c:v>0.87029774969295237</c:v>
                </c:pt>
                <c:pt idx="206">
                  <c:v>0.86773940618917123</c:v>
                </c:pt>
                <c:pt idx="207">
                  <c:v>0.86747524480607274</c:v>
                </c:pt>
                <c:pt idx="208">
                  <c:v>0.86596368501554233</c:v>
                </c:pt>
                <c:pt idx="209">
                  <c:v>0.86763131803895754</c:v>
                </c:pt>
                <c:pt idx="210">
                  <c:v>0.86782856629638139</c:v>
                </c:pt>
                <c:pt idx="211">
                  <c:v>0.86734296818434187</c:v>
                </c:pt>
                <c:pt idx="212">
                  <c:v>0.8644806004114125</c:v>
                </c:pt>
                <c:pt idx="213">
                  <c:v>0.86102563289814649</c:v>
                </c:pt>
                <c:pt idx="214">
                  <c:v>0.85955265354156762</c:v>
                </c:pt>
                <c:pt idx="215">
                  <c:v>0.86212338814501899</c:v>
                </c:pt>
                <c:pt idx="216">
                  <c:v>0.86241175581146934</c:v>
                </c:pt>
                <c:pt idx="217">
                  <c:v>0.86398136437127415</c:v>
                </c:pt>
                <c:pt idx="218">
                  <c:v>0.864172550667623</c:v>
                </c:pt>
                <c:pt idx="219">
                  <c:v>0.86145707709543184</c:v>
                </c:pt>
                <c:pt idx="220">
                  <c:v>0.85911030256417009</c:v>
                </c:pt>
                <c:pt idx="221">
                  <c:v>0.86068095014766555</c:v>
                </c:pt>
                <c:pt idx="222">
                  <c:v>0.85998161595655198</c:v>
                </c:pt>
                <c:pt idx="223">
                  <c:v>0.85797314753895004</c:v>
                </c:pt>
                <c:pt idx="224">
                  <c:v>0.85437839274698968</c:v>
                </c:pt>
                <c:pt idx="225">
                  <c:v>0.85426282956348187</c:v>
                </c:pt>
                <c:pt idx="226">
                  <c:v>0.85147997975791379</c:v>
                </c:pt>
                <c:pt idx="227">
                  <c:v>0.84717156412246608</c:v>
                </c:pt>
                <c:pt idx="228">
                  <c:v>0.84365508046943816</c:v>
                </c:pt>
                <c:pt idx="229">
                  <c:v>0.84318667671515857</c:v>
                </c:pt>
                <c:pt idx="230">
                  <c:v>0.84044460413648803</c:v>
                </c:pt>
                <c:pt idx="231">
                  <c:v>0.84226580486137415</c:v>
                </c:pt>
                <c:pt idx="232">
                  <c:v>0.84489948648864122</c:v>
                </c:pt>
                <c:pt idx="233">
                  <c:v>0.85444687925139584</c:v>
                </c:pt>
                <c:pt idx="234">
                  <c:v>0.85449022138248953</c:v>
                </c:pt>
                <c:pt idx="235">
                  <c:v>0.85238603810250946</c:v>
                </c:pt>
                <c:pt idx="236">
                  <c:v>0.85027601847802725</c:v>
                </c:pt>
                <c:pt idx="237">
                  <c:v>0.84673736502808106</c:v>
                </c:pt>
                <c:pt idx="238">
                  <c:v>0.84419099701449396</c:v>
                </c:pt>
                <c:pt idx="239">
                  <c:v>0.84368547933398608</c:v>
                </c:pt>
                <c:pt idx="240">
                  <c:v>0.84570980622174563</c:v>
                </c:pt>
                <c:pt idx="241">
                  <c:v>0.84477868662573274</c:v>
                </c:pt>
                <c:pt idx="242">
                  <c:v>0.8455126292116607</c:v>
                </c:pt>
                <c:pt idx="243">
                  <c:v>0.84555344799950571</c:v>
                </c:pt>
                <c:pt idx="244">
                  <c:v>0.84261974382861882</c:v>
                </c:pt>
                <c:pt idx="245">
                  <c:v>0.84084864779473256</c:v>
                </c:pt>
                <c:pt idx="246">
                  <c:v>0.84309832407778806</c:v>
                </c:pt>
                <c:pt idx="247">
                  <c:v>0.84436410429862629</c:v>
                </c:pt>
                <c:pt idx="248">
                  <c:v>0.8427826271196357</c:v>
                </c:pt>
                <c:pt idx="249">
                  <c:v>0.84075661404485824</c:v>
                </c:pt>
                <c:pt idx="250">
                  <c:v>0.84083058659435084</c:v>
                </c:pt>
                <c:pt idx="251">
                  <c:v>0.84155609230791106</c:v>
                </c:pt>
                <c:pt idx="252">
                  <c:v>0.83882741422893192</c:v>
                </c:pt>
                <c:pt idx="253">
                  <c:v>0.83731831840886772</c:v>
                </c:pt>
                <c:pt idx="254">
                  <c:v>0.83656164198458938</c:v>
                </c:pt>
                <c:pt idx="255">
                  <c:v>0.83545781883936387</c:v>
                </c:pt>
                <c:pt idx="256">
                  <c:v>0.83894665258766532</c:v>
                </c:pt>
                <c:pt idx="257">
                  <c:v>0.84208728871677241</c:v>
                </c:pt>
                <c:pt idx="258">
                  <c:v>0.84061170289504961</c:v>
                </c:pt>
                <c:pt idx="259">
                  <c:v>0.83950083220056271</c:v>
                </c:pt>
                <c:pt idx="260">
                  <c:v>0.83858728101083835</c:v>
                </c:pt>
                <c:pt idx="261">
                  <c:v>0.8378870621652682</c:v>
                </c:pt>
                <c:pt idx="262">
                  <c:v>0.83824099519523465</c:v>
                </c:pt>
                <c:pt idx="263">
                  <c:v>0.83695338360233729</c:v>
                </c:pt>
                <c:pt idx="264">
                  <c:v>0.83608094806436961</c:v>
                </c:pt>
                <c:pt idx="265">
                  <c:v>0.83388680314461805</c:v>
                </c:pt>
                <c:pt idx="266">
                  <c:v>0.83762887368407113</c:v>
                </c:pt>
                <c:pt idx="267">
                  <c:v>0.84214331287416955</c:v>
                </c:pt>
                <c:pt idx="268">
                  <c:v>0.84373196228526448</c:v>
                </c:pt>
                <c:pt idx="269">
                  <c:v>0.84580106218817164</c:v>
                </c:pt>
                <c:pt idx="270">
                  <c:v>0.84637661006542597</c:v>
                </c:pt>
                <c:pt idx="271">
                  <c:v>0.8483396701791095</c:v>
                </c:pt>
                <c:pt idx="272">
                  <c:v>0.84898874530998913</c:v>
                </c:pt>
                <c:pt idx="273">
                  <c:v>0.84803298600931343</c:v>
                </c:pt>
                <c:pt idx="274">
                  <c:v>0.85007166518836341</c:v>
                </c:pt>
                <c:pt idx="275">
                  <c:v>0.85443098389602179</c:v>
                </c:pt>
                <c:pt idx="276">
                  <c:v>0.85195930658545416</c:v>
                </c:pt>
                <c:pt idx="277">
                  <c:v>0.84867504466512012</c:v>
                </c:pt>
                <c:pt idx="278">
                  <c:v>0.84781477723382581</c:v>
                </c:pt>
                <c:pt idx="279">
                  <c:v>0.84666968193019487</c:v>
                </c:pt>
                <c:pt idx="280">
                  <c:v>0.84723957233118952</c:v>
                </c:pt>
                <c:pt idx="281">
                  <c:v>0.84796835209938104</c:v>
                </c:pt>
                <c:pt idx="282">
                  <c:v>0.84710267490062052</c:v>
                </c:pt>
                <c:pt idx="283">
                  <c:v>0.84535507591924053</c:v>
                </c:pt>
                <c:pt idx="284">
                  <c:v>0.84580485377218428</c:v>
                </c:pt>
                <c:pt idx="285">
                  <c:v>0.84627655231358101</c:v>
                </c:pt>
                <c:pt idx="286">
                  <c:v>0.84551720707839162</c:v>
                </c:pt>
                <c:pt idx="287">
                  <c:v>0.84228063405288067</c:v>
                </c:pt>
                <c:pt idx="288">
                  <c:v>0.8389276177603221</c:v>
                </c:pt>
                <c:pt idx="289">
                  <c:v>0.83519100723187967</c:v>
                </c:pt>
                <c:pt idx="290">
                  <c:v>0.83240957348446776</c:v>
                </c:pt>
                <c:pt idx="291">
                  <c:v>0.83240716292121963</c:v>
                </c:pt>
                <c:pt idx="292">
                  <c:v>0.8317729651051019</c:v>
                </c:pt>
                <c:pt idx="293">
                  <c:v>0.83033333042203394</c:v>
                </c:pt>
                <c:pt idx="294">
                  <c:v>0.8320368624072878</c:v>
                </c:pt>
                <c:pt idx="295">
                  <c:v>0.83564489966691935</c:v>
                </c:pt>
                <c:pt idx="296">
                  <c:v>0.84040360088724408</c:v>
                </c:pt>
                <c:pt idx="297">
                  <c:v>0.8446513042604108</c:v>
                </c:pt>
                <c:pt idx="298">
                  <c:v>0.84771799195041098</c:v>
                </c:pt>
                <c:pt idx="299">
                  <c:v>0.84750288777328109</c:v>
                </c:pt>
                <c:pt idx="300">
                  <c:v>0.84650443736052239</c:v>
                </c:pt>
                <c:pt idx="301">
                  <c:v>0.84630811914516679</c:v>
                </c:pt>
                <c:pt idx="302">
                  <c:v>0.84660519499841591</c:v>
                </c:pt>
                <c:pt idx="303">
                  <c:v>0.84430860508457184</c:v>
                </c:pt>
                <c:pt idx="304">
                  <c:v>0.8422891640094089</c:v>
                </c:pt>
                <c:pt idx="305">
                  <c:v>0.84121834979914578</c:v>
                </c:pt>
                <c:pt idx="306">
                  <c:v>0.84010037003815674</c:v>
                </c:pt>
                <c:pt idx="307">
                  <c:v>0.83729659695126479</c:v>
                </c:pt>
                <c:pt idx="308">
                  <c:v>0.83335965367163678</c:v>
                </c:pt>
                <c:pt idx="309">
                  <c:v>0.83018267489283293</c:v>
                </c:pt>
                <c:pt idx="310">
                  <c:v>0.82591782377643264</c:v>
                </c:pt>
                <c:pt idx="311">
                  <c:v>0.82201915670548431</c:v>
                </c:pt>
                <c:pt idx="312">
                  <c:v>0.81907940251113853</c:v>
                </c:pt>
                <c:pt idx="313">
                  <c:v>0.81713185983179681</c:v>
                </c:pt>
                <c:pt idx="314">
                  <c:v>0.81392468300132814</c:v>
                </c:pt>
                <c:pt idx="315">
                  <c:v>0.80759120594768186</c:v>
                </c:pt>
                <c:pt idx="316">
                  <c:v>0.80483478433882616</c:v>
                </c:pt>
                <c:pt idx="317">
                  <c:v>0.80384774046838325</c:v>
                </c:pt>
                <c:pt idx="318">
                  <c:v>0.80282227783354865</c:v>
                </c:pt>
                <c:pt idx="319">
                  <c:v>0.80085286473205319</c:v>
                </c:pt>
                <c:pt idx="320">
                  <c:v>0.79973502005600272</c:v>
                </c:pt>
                <c:pt idx="321">
                  <c:v>0.79882926858034409</c:v>
                </c:pt>
                <c:pt idx="322">
                  <c:v>0.79753114438696959</c:v>
                </c:pt>
                <c:pt idx="323">
                  <c:v>0.79615172779881083</c:v>
                </c:pt>
                <c:pt idx="324">
                  <c:v>0.79499236377163218</c:v>
                </c:pt>
                <c:pt idx="325">
                  <c:v>0.79487349012726438</c:v>
                </c:pt>
                <c:pt idx="326">
                  <c:v>0.79375211719734129</c:v>
                </c:pt>
                <c:pt idx="327">
                  <c:v>0.79315570567696325</c:v>
                </c:pt>
                <c:pt idx="328">
                  <c:v>0.79219208846186373</c:v>
                </c:pt>
              </c:numCache>
            </c:numRef>
          </c:val>
          <c:smooth val="0"/>
          <c:extLst>
            <c:ext xmlns:c16="http://schemas.microsoft.com/office/drawing/2014/chart" uri="{C3380CC4-5D6E-409C-BE32-E72D297353CC}">
              <c16:uniqueId val="{00000001-72DF-4F50-8C39-D82EB3BC8A4C}"/>
            </c:ext>
          </c:extLst>
        </c:ser>
        <c:dLbls>
          <c:dLblPos val="t"/>
          <c:showLegendKey val="0"/>
          <c:showVal val="1"/>
          <c:showCatName val="0"/>
          <c:showSerName val="0"/>
          <c:showPercent val="0"/>
          <c:showBubbleSize val="0"/>
        </c:dLbls>
        <c:smooth val="0"/>
        <c:axId val="302544112"/>
        <c:axId val="302543152"/>
      </c:lineChart>
      <c:dateAx>
        <c:axId val="302544112"/>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3152"/>
        <c:crosses val="autoZero"/>
        <c:auto val="1"/>
        <c:lblOffset val="100"/>
        <c:baseTimeUnit val="days"/>
      </c:dateAx>
      <c:valAx>
        <c:axId val="3025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4112"/>
        <c:crosses val="autoZero"/>
        <c:crossBetween val="between"/>
      </c:valAx>
      <c:spPr>
        <a:noFill/>
        <a:ln>
          <a:noFill/>
        </a:ln>
        <a:effectLst/>
      </c:spPr>
    </c:plotArea>
    <c:legend>
      <c:legendPos val="b"/>
      <c:layout>
        <c:manualLayout>
          <c:xMode val="edge"/>
          <c:yMode val="edge"/>
          <c:x val="0.30338247302420529"/>
          <c:y val="0.90185398386252724"/>
          <c:w val="0.41916097987751533"/>
          <c:h val="9.81460161374727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50535034770224E-2"/>
          <c:y val="2.5603801599488857E-2"/>
          <c:w val="0.95326423576169628"/>
          <c:h val="0.71486014680753229"/>
        </c:manualLayout>
      </c:layout>
      <c:stockChart>
        <c:ser>
          <c:idx val="0"/>
          <c:order val="0"/>
          <c:tx>
            <c:strRef>
              <c:f>[resultados_deff_1.xlsb]Pivot1!$AG$6</c:f>
              <c:strCache>
                <c:ptCount val="1"/>
                <c:pt idx="0">
                  <c:v>Pof_T_fuera_merito</c:v>
                </c:pt>
              </c:strCache>
            </c:strRef>
          </c:tx>
          <c:spPr>
            <a:ln w="28575" cap="rnd">
              <a:noFill/>
              <a:round/>
            </a:ln>
            <a:effectLst/>
          </c:spPr>
          <c:marker>
            <c:symbol val="none"/>
          </c:marker>
          <c:cat>
            <c:numRef>
              <c:f>[resultados_deff_1.xlsb]Pivot1!$AF$7:$AF$339</c:f>
              <c:numCache>
                <c:formatCode>m/d/yyyy</c:formatCode>
                <c:ptCount val="333"/>
                <c:pt idx="0">
                  <c:v>44564</c:v>
                </c:pt>
                <c:pt idx="1">
                  <c:v>44565</c:v>
                </c:pt>
                <c:pt idx="2">
                  <c:v>44566</c:v>
                </c:pt>
                <c:pt idx="3">
                  <c:v>44567</c:v>
                </c:pt>
                <c:pt idx="4">
                  <c:v>44569</c:v>
                </c:pt>
                <c:pt idx="5">
                  <c:v>44570</c:v>
                </c:pt>
                <c:pt idx="6">
                  <c:v>44571</c:v>
                </c:pt>
                <c:pt idx="7">
                  <c:v>44572</c:v>
                </c:pt>
                <c:pt idx="8">
                  <c:v>44573</c:v>
                </c:pt>
                <c:pt idx="9">
                  <c:v>44574</c:v>
                </c:pt>
                <c:pt idx="10">
                  <c:v>44575</c:v>
                </c:pt>
                <c:pt idx="11">
                  <c:v>44576</c:v>
                </c:pt>
                <c:pt idx="12">
                  <c:v>44577</c:v>
                </c:pt>
                <c:pt idx="13">
                  <c:v>44578</c:v>
                </c:pt>
                <c:pt idx="14">
                  <c:v>44579</c:v>
                </c:pt>
                <c:pt idx="15">
                  <c:v>44580</c:v>
                </c:pt>
                <c:pt idx="16">
                  <c:v>44581</c:v>
                </c:pt>
                <c:pt idx="17">
                  <c:v>44582</c:v>
                </c:pt>
                <c:pt idx="18">
                  <c:v>44583</c:v>
                </c:pt>
                <c:pt idx="19">
                  <c:v>44585</c:v>
                </c:pt>
                <c:pt idx="20">
                  <c:v>44586</c:v>
                </c:pt>
                <c:pt idx="21">
                  <c:v>44588</c:v>
                </c:pt>
                <c:pt idx="22">
                  <c:v>44589</c:v>
                </c:pt>
                <c:pt idx="23">
                  <c:v>44590</c:v>
                </c:pt>
                <c:pt idx="24">
                  <c:v>44591</c:v>
                </c:pt>
                <c:pt idx="25">
                  <c:v>44592</c:v>
                </c:pt>
                <c:pt idx="26">
                  <c:v>44593</c:v>
                </c:pt>
                <c:pt idx="27">
                  <c:v>44594</c:v>
                </c:pt>
                <c:pt idx="28">
                  <c:v>44596</c:v>
                </c:pt>
                <c:pt idx="29">
                  <c:v>44597</c:v>
                </c:pt>
                <c:pt idx="30">
                  <c:v>44599</c:v>
                </c:pt>
                <c:pt idx="31">
                  <c:v>44600</c:v>
                </c:pt>
                <c:pt idx="32">
                  <c:v>44602</c:v>
                </c:pt>
                <c:pt idx="33">
                  <c:v>44603</c:v>
                </c:pt>
                <c:pt idx="34">
                  <c:v>44604</c:v>
                </c:pt>
                <c:pt idx="35">
                  <c:v>44605</c:v>
                </c:pt>
                <c:pt idx="36">
                  <c:v>44606</c:v>
                </c:pt>
                <c:pt idx="37">
                  <c:v>44607</c:v>
                </c:pt>
                <c:pt idx="38">
                  <c:v>44608</c:v>
                </c:pt>
                <c:pt idx="39">
                  <c:v>44609</c:v>
                </c:pt>
                <c:pt idx="40">
                  <c:v>44610</c:v>
                </c:pt>
                <c:pt idx="41">
                  <c:v>44612</c:v>
                </c:pt>
                <c:pt idx="42">
                  <c:v>44613</c:v>
                </c:pt>
                <c:pt idx="43">
                  <c:v>44614</c:v>
                </c:pt>
                <c:pt idx="44">
                  <c:v>44615</c:v>
                </c:pt>
                <c:pt idx="45">
                  <c:v>44617</c:v>
                </c:pt>
                <c:pt idx="46">
                  <c:v>44618</c:v>
                </c:pt>
                <c:pt idx="47">
                  <c:v>44619</c:v>
                </c:pt>
                <c:pt idx="48">
                  <c:v>44620</c:v>
                </c:pt>
                <c:pt idx="49">
                  <c:v>44623</c:v>
                </c:pt>
                <c:pt idx="50">
                  <c:v>44624</c:v>
                </c:pt>
                <c:pt idx="51">
                  <c:v>44625</c:v>
                </c:pt>
                <c:pt idx="52">
                  <c:v>44626</c:v>
                </c:pt>
                <c:pt idx="53">
                  <c:v>44627</c:v>
                </c:pt>
                <c:pt idx="54">
                  <c:v>44628</c:v>
                </c:pt>
                <c:pt idx="55">
                  <c:v>44629</c:v>
                </c:pt>
                <c:pt idx="56">
                  <c:v>44630</c:v>
                </c:pt>
                <c:pt idx="57">
                  <c:v>44631</c:v>
                </c:pt>
                <c:pt idx="58">
                  <c:v>44632</c:v>
                </c:pt>
                <c:pt idx="59">
                  <c:v>44633</c:v>
                </c:pt>
                <c:pt idx="60">
                  <c:v>44634</c:v>
                </c:pt>
                <c:pt idx="61">
                  <c:v>44635</c:v>
                </c:pt>
                <c:pt idx="62">
                  <c:v>44636</c:v>
                </c:pt>
                <c:pt idx="63">
                  <c:v>44637</c:v>
                </c:pt>
                <c:pt idx="64">
                  <c:v>44638</c:v>
                </c:pt>
                <c:pt idx="65">
                  <c:v>44639</c:v>
                </c:pt>
                <c:pt idx="66">
                  <c:v>44640</c:v>
                </c:pt>
                <c:pt idx="67">
                  <c:v>44642</c:v>
                </c:pt>
                <c:pt idx="68">
                  <c:v>44643</c:v>
                </c:pt>
                <c:pt idx="69">
                  <c:v>44644</c:v>
                </c:pt>
                <c:pt idx="70">
                  <c:v>44647</c:v>
                </c:pt>
                <c:pt idx="71">
                  <c:v>44648</c:v>
                </c:pt>
                <c:pt idx="72">
                  <c:v>44649</c:v>
                </c:pt>
                <c:pt idx="73">
                  <c:v>44650</c:v>
                </c:pt>
                <c:pt idx="74">
                  <c:v>44651</c:v>
                </c:pt>
                <c:pt idx="75">
                  <c:v>44652</c:v>
                </c:pt>
                <c:pt idx="76">
                  <c:v>44653</c:v>
                </c:pt>
                <c:pt idx="77">
                  <c:v>44654</c:v>
                </c:pt>
                <c:pt idx="78">
                  <c:v>44655</c:v>
                </c:pt>
                <c:pt idx="79">
                  <c:v>44656</c:v>
                </c:pt>
                <c:pt idx="80">
                  <c:v>44657</c:v>
                </c:pt>
                <c:pt idx="81">
                  <c:v>44658</c:v>
                </c:pt>
                <c:pt idx="82">
                  <c:v>44659</c:v>
                </c:pt>
                <c:pt idx="83">
                  <c:v>44660</c:v>
                </c:pt>
                <c:pt idx="84">
                  <c:v>44661</c:v>
                </c:pt>
                <c:pt idx="85">
                  <c:v>44662</c:v>
                </c:pt>
                <c:pt idx="86">
                  <c:v>44663</c:v>
                </c:pt>
                <c:pt idx="87">
                  <c:v>44664</c:v>
                </c:pt>
                <c:pt idx="88">
                  <c:v>44665</c:v>
                </c:pt>
                <c:pt idx="89">
                  <c:v>44666</c:v>
                </c:pt>
                <c:pt idx="90">
                  <c:v>44667</c:v>
                </c:pt>
                <c:pt idx="91">
                  <c:v>44668</c:v>
                </c:pt>
                <c:pt idx="92">
                  <c:v>44669</c:v>
                </c:pt>
                <c:pt idx="93">
                  <c:v>44670</c:v>
                </c:pt>
                <c:pt idx="94">
                  <c:v>44671</c:v>
                </c:pt>
                <c:pt idx="95">
                  <c:v>44672</c:v>
                </c:pt>
                <c:pt idx="96">
                  <c:v>44673</c:v>
                </c:pt>
                <c:pt idx="97">
                  <c:v>44674</c:v>
                </c:pt>
                <c:pt idx="98">
                  <c:v>44675</c:v>
                </c:pt>
                <c:pt idx="99">
                  <c:v>44676</c:v>
                </c:pt>
                <c:pt idx="100">
                  <c:v>44677</c:v>
                </c:pt>
                <c:pt idx="101">
                  <c:v>44678</c:v>
                </c:pt>
                <c:pt idx="102">
                  <c:v>44679</c:v>
                </c:pt>
                <c:pt idx="103">
                  <c:v>44680</c:v>
                </c:pt>
                <c:pt idx="104">
                  <c:v>44681</c:v>
                </c:pt>
                <c:pt idx="105">
                  <c:v>44682</c:v>
                </c:pt>
                <c:pt idx="106">
                  <c:v>44683</c:v>
                </c:pt>
                <c:pt idx="107">
                  <c:v>44684</c:v>
                </c:pt>
                <c:pt idx="108">
                  <c:v>44685</c:v>
                </c:pt>
                <c:pt idx="109">
                  <c:v>44686</c:v>
                </c:pt>
                <c:pt idx="110">
                  <c:v>44687</c:v>
                </c:pt>
                <c:pt idx="111">
                  <c:v>44688</c:v>
                </c:pt>
                <c:pt idx="112">
                  <c:v>44689</c:v>
                </c:pt>
                <c:pt idx="113">
                  <c:v>44690</c:v>
                </c:pt>
                <c:pt idx="114">
                  <c:v>44691</c:v>
                </c:pt>
                <c:pt idx="115">
                  <c:v>44692</c:v>
                </c:pt>
                <c:pt idx="116">
                  <c:v>44693</c:v>
                </c:pt>
                <c:pt idx="117">
                  <c:v>44694</c:v>
                </c:pt>
                <c:pt idx="118">
                  <c:v>44695</c:v>
                </c:pt>
                <c:pt idx="119">
                  <c:v>44696</c:v>
                </c:pt>
                <c:pt idx="120">
                  <c:v>44697</c:v>
                </c:pt>
                <c:pt idx="121">
                  <c:v>44698</c:v>
                </c:pt>
                <c:pt idx="122">
                  <c:v>44699</c:v>
                </c:pt>
                <c:pt idx="123">
                  <c:v>44700</c:v>
                </c:pt>
                <c:pt idx="124">
                  <c:v>44701</c:v>
                </c:pt>
                <c:pt idx="125">
                  <c:v>44702</c:v>
                </c:pt>
                <c:pt idx="126">
                  <c:v>44703</c:v>
                </c:pt>
                <c:pt idx="127">
                  <c:v>44704</c:v>
                </c:pt>
                <c:pt idx="128">
                  <c:v>44705</c:v>
                </c:pt>
                <c:pt idx="129">
                  <c:v>44706</c:v>
                </c:pt>
                <c:pt idx="130">
                  <c:v>44707</c:v>
                </c:pt>
                <c:pt idx="131">
                  <c:v>44708</c:v>
                </c:pt>
                <c:pt idx="132">
                  <c:v>44709</c:v>
                </c:pt>
                <c:pt idx="133">
                  <c:v>44710</c:v>
                </c:pt>
                <c:pt idx="134">
                  <c:v>44711</c:v>
                </c:pt>
                <c:pt idx="135">
                  <c:v>44712</c:v>
                </c:pt>
                <c:pt idx="136">
                  <c:v>44713</c:v>
                </c:pt>
                <c:pt idx="137">
                  <c:v>44714</c:v>
                </c:pt>
                <c:pt idx="138">
                  <c:v>44715</c:v>
                </c:pt>
                <c:pt idx="139">
                  <c:v>44716</c:v>
                </c:pt>
                <c:pt idx="140">
                  <c:v>44717</c:v>
                </c:pt>
                <c:pt idx="141">
                  <c:v>44718</c:v>
                </c:pt>
                <c:pt idx="142">
                  <c:v>44719</c:v>
                </c:pt>
                <c:pt idx="143">
                  <c:v>44720</c:v>
                </c:pt>
                <c:pt idx="144">
                  <c:v>44721</c:v>
                </c:pt>
                <c:pt idx="145">
                  <c:v>44722</c:v>
                </c:pt>
                <c:pt idx="146">
                  <c:v>44723</c:v>
                </c:pt>
                <c:pt idx="147">
                  <c:v>44724</c:v>
                </c:pt>
                <c:pt idx="148">
                  <c:v>44725</c:v>
                </c:pt>
                <c:pt idx="149">
                  <c:v>44726</c:v>
                </c:pt>
                <c:pt idx="150">
                  <c:v>44727</c:v>
                </c:pt>
                <c:pt idx="151">
                  <c:v>44728</c:v>
                </c:pt>
                <c:pt idx="152">
                  <c:v>44729</c:v>
                </c:pt>
                <c:pt idx="153">
                  <c:v>44730</c:v>
                </c:pt>
                <c:pt idx="154">
                  <c:v>44731</c:v>
                </c:pt>
                <c:pt idx="155">
                  <c:v>44732</c:v>
                </c:pt>
                <c:pt idx="156">
                  <c:v>44733</c:v>
                </c:pt>
                <c:pt idx="157">
                  <c:v>44734</c:v>
                </c:pt>
                <c:pt idx="158">
                  <c:v>44735</c:v>
                </c:pt>
                <c:pt idx="159">
                  <c:v>44736</c:v>
                </c:pt>
                <c:pt idx="160">
                  <c:v>44737</c:v>
                </c:pt>
                <c:pt idx="161">
                  <c:v>44738</c:v>
                </c:pt>
                <c:pt idx="162">
                  <c:v>44739</c:v>
                </c:pt>
                <c:pt idx="163">
                  <c:v>44740</c:v>
                </c:pt>
                <c:pt idx="164">
                  <c:v>44741</c:v>
                </c:pt>
                <c:pt idx="165">
                  <c:v>44742</c:v>
                </c:pt>
                <c:pt idx="166">
                  <c:v>44743</c:v>
                </c:pt>
                <c:pt idx="167">
                  <c:v>44744</c:v>
                </c:pt>
                <c:pt idx="168">
                  <c:v>44745</c:v>
                </c:pt>
                <c:pt idx="169">
                  <c:v>44746</c:v>
                </c:pt>
                <c:pt idx="170">
                  <c:v>44747</c:v>
                </c:pt>
                <c:pt idx="171">
                  <c:v>44748</c:v>
                </c:pt>
                <c:pt idx="172">
                  <c:v>44749</c:v>
                </c:pt>
                <c:pt idx="173">
                  <c:v>44750</c:v>
                </c:pt>
                <c:pt idx="174">
                  <c:v>44751</c:v>
                </c:pt>
                <c:pt idx="175">
                  <c:v>44753</c:v>
                </c:pt>
                <c:pt idx="176">
                  <c:v>44754</c:v>
                </c:pt>
                <c:pt idx="177">
                  <c:v>44755</c:v>
                </c:pt>
                <c:pt idx="178">
                  <c:v>44756</c:v>
                </c:pt>
                <c:pt idx="179">
                  <c:v>44757</c:v>
                </c:pt>
                <c:pt idx="180">
                  <c:v>44758</c:v>
                </c:pt>
                <c:pt idx="181">
                  <c:v>44759</c:v>
                </c:pt>
                <c:pt idx="182">
                  <c:v>44760</c:v>
                </c:pt>
                <c:pt idx="183">
                  <c:v>44761</c:v>
                </c:pt>
                <c:pt idx="184">
                  <c:v>44762</c:v>
                </c:pt>
                <c:pt idx="185">
                  <c:v>44763</c:v>
                </c:pt>
                <c:pt idx="186">
                  <c:v>44764</c:v>
                </c:pt>
                <c:pt idx="187">
                  <c:v>44765</c:v>
                </c:pt>
                <c:pt idx="188">
                  <c:v>44766</c:v>
                </c:pt>
                <c:pt idx="189">
                  <c:v>44767</c:v>
                </c:pt>
                <c:pt idx="190">
                  <c:v>44768</c:v>
                </c:pt>
                <c:pt idx="191">
                  <c:v>44769</c:v>
                </c:pt>
                <c:pt idx="192">
                  <c:v>44770</c:v>
                </c:pt>
                <c:pt idx="193">
                  <c:v>44771</c:v>
                </c:pt>
                <c:pt idx="194">
                  <c:v>44772</c:v>
                </c:pt>
                <c:pt idx="195">
                  <c:v>44773</c:v>
                </c:pt>
                <c:pt idx="196">
                  <c:v>44774</c:v>
                </c:pt>
                <c:pt idx="197">
                  <c:v>44775</c:v>
                </c:pt>
                <c:pt idx="198">
                  <c:v>44776</c:v>
                </c:pt>
                <c:pt idx="199">
                  <c:v>44777</c:v>
                </c:pt>
                <c:pt idx="200">
                  <c:v>44778</c:v>
                </c:pt>
                <c:pt idx="201">
                  <c:v>44779</c:v>
                </c:pt>
                <c:pt idx="202">
                  <c:v>44780</c:v>
                </c:pt>
                <c:pt idx="203">
                  <c:v>44781</c:v>
                </c:pt>
                <c:pt idx="204">
                  <c:v>44782</c:v>
                </c:pt>
                <c:pt idx="205">
                  <c:v>44783</c:v>
                </c:pt>
                <c:pt idx="206">
                  <c:v>44784</c:v>
                </c:pt>
                <c:pt idx="207">
                  <c:v>44785</c:v>
                </c:pt>
                <c:pt idx="208">
                  <c:v>44786</c:v>
                </c:pt>
                <c:pt idx="209">
                  <c:v>44787</c:v>
                </c:pt>
                <c:pt idx="210">
                  <c:v>44788</c:v>
                </c:pt>
                <c:pt idx="211">
                  <c:v>44789</c:v>
                </c:pt>
                <c:pt idx="212">
                  <c:v>44790</c:v>
                </c:pt>
                <c:pt idx="213">
                  <c:v>44791</c:v>
                </c:pt>
                <c:pt idx="214">
                  <c:v>44792</c:v>
                </c:pt>
                <c:pt idx="215">
                  <c:v>44793</c:v>
                </c:pt>
                <c:pt idx="216">
                  <c:v>44794</c:v>
                </c:pt>
                <c:pt idx="217">
                  <c:v>44795</c:v>
                </c:pt>
                <c:pt idx="218">
                  <c:v>44796</c:v>
                </c:pt>
                <c:pt idx="219">
                  <c:v>44797</c:v>
                </c:pt>
                <c:pt idx="220">
                  <c:v>44798</c:v>
                </c:pt>
                <c:pt idx="221">
                  <c:v>44799</c:v>
                </c:pt>
                <c:pt idx="222">
                  <c:v>44800</c:v>
                </c:pt>
                <c:pt idx="223">
                  <c:v>44801</c:v>
                </c:pt>
                <c:pt idx="224">
                  <c:v>44802</c:v>
                </c:pt>
                <c:pt idx="225">
                  <c:v>44803</c:v>
                </c:pt>
                <c:pt idx="226">
                  <c:v>44805</c:v>
                </c:pt>
                <c:pt idx="227">
                  <c:v>44806</c:v>
                </c:pt>
                <c:pt idx="228">
                  <c:v>44807</c:v>
                </c:pt>
                <c:pt idx="229">
                  <c:v>44808</c:v>
                </c:pt>
                <c:pt idx="230">
                  <c:v>44809</c:v>
                </c:pt>
                <c:pt idx="231">
                  <c:v>44810</c:v>
                </c:pt>
                <c:pt idx="232">
                  <c:v>44811</c:v>
                </c:pt>
                <c:pt idx="233">
                  <c:v>44812</c:v>
                </c:pt>
                <c:pt idx="234">
                  <c:v>44813</c:v>
                </c:pt>
                <c:pt idx="235">
                  <c:v>44814</c:v>
                </c:pt>
                <c:pt idx="236">
                  <c:v>44815</c:v>
                </c:pt>
                <c:pt idx="237">
                  <c:v>44816</c:v>
                </c:pt>
                <c:pt idx="238">
                  <c:v>44817</c:v>
                </c:pt>
                <c:pt idx="239">
                  <c:v>44818</c:v>
                </c:pt>
                <c:pt idx="240">
                  <c:v>44819</c:v>
                </c:pt>
                <c:pt idx="241">
                  <c:v>44820</c:v>
                </c:pt>
                <c:pt idx="242">
                  <c:v>44821</c:v>
                </c:pt>
                <c:pt idx="243">
                  <c:v>44822</c:v>
                </c:pt>
                <c:pt idx="244">
                  <c:v>44823</c:v>
                </c:pt>
                <c:pt idx="245">
                  <c:v>44825</c:v>
                </c:pt>
                <c:pt idx="246">
                  <c:v>44826</c:v>
                </c:pt>
                <c:pt idx="247">
                  <c:v>44827</c:v>
                </c:pt>
                <c:pt idx="248">
                  <c:v>44828</c:v>
                </c:pt>
                <c:pt idx="249">
                  <c:v>44829</c:v>
                </c:pt>
                <c:pt idx="250">
                  <c:v>44830</c:v>
                </c:pt>
                <c:pt idx="251">
                  <c:v>44831</c:v>
                </c:pt>
                <c:pt idx="252">
                  <c:v>44832</c:v>
                </c:pt>
                <c:pt idx="253">
                  <c:v>44833</c:v>
                </c:pt>
                <c:pt idx="254">
                  <c:v>44834</c:v>
                </c:pt>
                <c:pt idx="255">
                  <c:v>44835</c:v>
                </c:pt>
                <c:pt idx="256">
                  <c:v>44837</c:v>
                </c:pt>
                <c:pt idx="257">
                  <c:v>44838</c:v>
                </c:pt>
                <c:pt idx="258">
                  <c:v>44839</c:v>
                </c:pt>
                <c:pt idx="259">
                  <c:v>44840</c:v>
                </c:pt>
                <c:pt idx="260">
                  <c:v>44841</c:v>
                </c:pt>
                <c:pt idx="261">
                  <c:v>44842</c:v>
                </c:pt>
                <c:pt idx="262">
                  <c:v>44845</c:v>
                </c:pt>
                <c:pt idx="263">
                  <c:v>44846</c:v>
                </c:pt>
                <c:pt idx="264">
                  <c:v>44847</c:v>
                </c:pt>
                <c:pt idx="265">
                  <c:v>44848</c:v>
                </c:pt>
                <c:pt idx="266">
                  <c:v>44849</c:v>
                </c:pt>
                <c:pt idx="267">
                  <c:v>44850</c:v>
                </c:pt>
                <c:pt idx="268">
                  <c:v>44851</c:v>
                </c:pt>
                <c:pt idx="269">
                  <c:v>44852</c:v>
                </c:pt>
                <c:pt idx="270">
                  <c:v>44856</c:v>
                </c:pt>
                <c:pt idx="271">
                  <c:v>44857</c:v>
                </c:pt>
                <c:pt idx="272">
                  <c:v>44858</c:v>
                </c:pt>
                <c:pt idx="273">
                  <c:v>44859</c:v>
                </c:pt>
                <c:pt idx="274">
                  <c:v>44862</c:v>
                </c:pt>
                <c:pt idx="275">
                  <c:v>44864</c:v>
                </c:pt>
                <c:pt idx="276">
                  <c:v>44865</c:v>
                </c:pt>
                <c:pt idx="277">
                  <c:v>44866</c:v>
                </c:pt>
                <c:pt idx="278">
                  <c:v>44867</c:v>
                </c:pt>
                <c:pt idx="279">
                  <c:v>44868</c:v>
                </c:pt>
                <c:pt idx="280">
                  <c:v>44869</c:v>
                </c:pt>
                <c:pt idx="281">
                  <c:v>44870</c:v>
                </c:pt>
                <c:pt idx="282">
                  <c:v>44871</c:v>
                </c:pt>
                <c:pt idx="283">
                  <c:v>44872</c:v>
                </c:pt>
                <c:pt idx="284">
                  <c:v>44873</c:v>
                </c:pt>
                <c:pt idx="285">
                  <c:v>44874</c:v>
                </c:pt>
                <c:pt idx="286">
                  <c:v>44875</c:v>
                </c:pt>
                <c:pt idx="287">
                  <c:v>44876</c:v>
                </c:pt>
                <c:pt idx="288">
                  <c:v>44877</c:v>
                </c:pt>
                <c:pt idx="289">
                  <c:v>44878</c:v>
                </c:pt>
                <c:pt idx="290">
                  <c:v>44879</c:v>
                </c:pt>
                <c:pt idx="291">
                  <c:v>44880</c:v>
                </c:pt>
                <c:pt idx="292">
                  <c:v>44881</c:v>
                </c:pt>
                <c:pt idx="293">
                  <c:v>44882</c:v>
                </c:pt>
                <c:pt idx="294">
                  <c:v>44883</c:v>
                </c:pt>
                <c:pt idx="295">
                  <c:v>44884</c:v>
                </c:pt>
                <c:pt idx="296">
                  <c:v>44885</c:v>
                </c:pt>
                <c:pt idx="297">
                  <c:v>44886</c:v>
                </c:pt>
                <c:pt idx="298">
                  <c:v>44887</c:v>
                </c:pt>
                <c:pt idx="299">
                  <c:v>44888</c:v>
                </c:pt>
                <c:pt idx="300">
                  <c:v>44889</c:v>
                </c:pt>
                <c:pt idx="301">
                  <c:v>44890</c:v>
                </c:pt>
                <c:pt idx="302">
                  <c:v>44891</c:v>
                </c:pt>
                <c:pt idx="303">
                  <c:v>44892</c:v>
                </c:pt>
                <c:pt idx="304">
                  <c:v>44897</c:v>
                </c:pt>
                <c:pt idx="305">
                  <c:v>44898</c:v>
                </c:pt>
                <c:pt idx="306">
                  <c:v>44899</c:v>
                </c:pt>
                <c:pt idx="307">
                  <c:v>44900</c:v>
                </c:pt>
                <c:pt idx="308">
                  <c:v>44901</c:v>
                </c:pt>
                <c:pt idx="309">
                  <c:v>44902</c:v>
                </c:pt>
                <c:pt idx="310">
                  <c:v>44903</c:v>
                </c:pt>
                <c:pt idx="311">
                  <c:v>44904</c:v>
                </c:pt>
                <c:pt idx="312">
                  <c:v>44905</c:v>
                </c:pt>
                <c:pt idx="313">
                  <c:v>44906</c:v>
                </c:pt>
                <c:pt idx="314">
                  <c:v>44907</c:v>
                </c:pt>
                <c:pt idx="315">
                  <c:v>44908</c:v>
                </c:pt>
                <c:pt idx="316">
                  <c:v>44909</c:v>
                </c:pt>
                <c:pt idx="317">
                  <c:v>44910</c:v>
                </c:pt>
                <c:pt idx="318">
                  <c:v>44911</c:v>
                </c:pt>
                <c:pt idx="319">
                  <c:v>44912</c:v>
                </c:pt>
                <c:pt idx="320">
                  <c:v>44913</c:v>
                </c:pt>
                <c:pt idx="321">
                  <c:v>44914</c:v>
                </c:pt>
                <c:pt idx="322">
                  <c:v>44915</c:v>
                </c:pt>
                <c:pt idx="323">
                  <c:v>44916</c:v>
                </c:pt>
                <c:pt idx="324">
                  <c:v>44918</c:v>
                </c:pt>
                <c:pt idx="325">
                  <c:v>44919</c:v>
                </c:pt>
                <c:pt idx="326">
                  <c:v>44920</c:v>
                </c:pt>
                <c:pt idx="327">
                  <c:v>44921</c:v>
                </c:pt>
                <c:pt idx="328">
                  <c:v>44922</c:v>
                </c:pt>
                <c:pt idx="329">
                  <c:v>44923</c:v>
                </c:pt>
                <c:pt idx="330">
                  <c:v>44924</c:v>
                </c:pt>
                <c:pt idx="331">
                  <c:v>44925</c:v>
                </c:pt>
                <c:pt idx="332">
                  <c:v>44926</c:v>
                </c:pt>
              </c:numCache>
            </c:numRef>
          </c:cat>
          <c:val>
            <c:numRef>
              <c:f>[resultados_deff_1.xlsb]Pivot1!$AG$7:$AG$339</c:f>
              <c:numCache>
                <c:formatCode>_(* #,##0.00_);_(* \(#,##0.00\);_(* "-"??_);_(@_)</c:formatCode>
                <c:ptCount val="333"/>
                <c:pt idx="0">
                  <c:v>139.7538385384</c:v>
                </c:pt>
                <c:pt idx="1">
                  <c:v>139.64578363459998</c:v>
                </c:pt>
                <c:pt idx="2">
                  <c:v>139.79585968039999</c:v>
                </c:pt>
                <c:pt idx="3">
                  <c:v>182.0190925711</c:v>
                </c:pt>
                <c:pt idx="4">
                  <c:v>201.75393482539999</c:v>
                </c:pt>
                <c:pt idx="5">
                  <c:v>204.7904205808</c:v>
                </c:pt>
                <c:pt idx="6">
                  <c:v>202.17580578940002</c:v>
                </c:pt>
                <c:pt idx="7">
                  <c:v>210.59598829849998</c:v>
                </c:pt>
                <c:pt idx="8">
                  <c:v>331.00207995900001</c:v>
                </c:pt>
                <c:pt idx="9">
                  <c:v>331.5282394075</c:v>
                </c:pt>
                <c:pt idx="10">
                  <c:v>335.17934556010005</c:v>
                </c:pt>
                <c:pt idx="11">
                  <c:v>331.15285214940002</c:v>
                </c:pt>
                <c:pt idx="12">
                  <c:v>334.06781728869998</c:v>
                </c:pt>
                <c:pt idx="13">
                  <c:v>260.55890326560001</c:v>
                </c:pt>
                <c:pt idx="14">
                  <c:v>263.48434091550001</c:v>
                </c:pt>
                <c:pt idx="15">
                  <c:v>335.10977845169998</c:v>
                </c:pt>
                <c:pt idx="16">
                  <c:v>331.15624314579998</c:v>
                </c:pt>
                <c:pt idx="17">
                  <c:v>331.03956691590002</c:v>
                </c:pt>
                <c:pt idx="18">
                  <c:v>297.39189692449997</c:v>
                </c:pt>
                <c:pt idx="19">
                  <c:v>315.71870746100001</c:v>
                </c:pt>
                <c:pt idx="20">
                  <c:v>368.92041071749998</c:v>
                </c:pt>
                <c:pt idx="21">
                  <c:v>483.91218229629999</c:v>
                </c:pt>
                <c:pt idx="22">
                  <c:v>484.31004538919996</c:v>
                </c:pt>
                <c:pt idx="23">
                  <c:v>484.34413841539998</c:v>
                </c:pt>
                <c:pt idx="24">
                  <c:v>571.15357847929999</c:v>
                </c:pt>
                <c:pt idx="25">
                  <c:v>635.49385748650002</c:v>
                </c:pt>
                <c:pt idx="26">
                  <c:v>636.13589220970005</c:v>
                </c:pt>
                <c:pt idx="27">
                  <c:v>636.13069084450001</c:v>
                </c:pt>
                <c:pt idx="28">
                  <c:v>660.26913503059995</c:v>
                </c:pt>
                <c:pt idx="29">
                  <c:v>799.59152796420017</c:v>
                </c:pt>
                <c:pt idx="30">
                  <c:v>540.59375156600004</c:v>
                </c:pt>
                <c:pt idx="31">
                  <c:v>367.48684530290001</c:v>
                </c:pt>
                <c:pt idx="32">
                  <c:v>369.1637100749</c:v>
                </c:pt>
                <c:pt idx="33">
                  <c:v>368.42189186659999</c:v>
                </c:pt>
                <c:pt idx="34">
                  <c:v>371.48517454130001</c:v>
                </c:pt>
                <c:pt idx="35">
                  <c:v>288.60847689529999</c:v>
                </c:pt>
                <c:pt idx="36">
                  <c:v>290.27372079119999</c:v>
                </c:pt>
                <c:pt idx="37">
                  <c:v>371.47925262640001</c:v>
                </c:pt>
                <c:pt idx="38">
                  <c:v>370.6566071455</c:v>
                </c:pt>
                <c:pt idx="39">
                  <c:v>372.00686018760001</c:v>
                </c:pt>
                <c:pt idx="40">
                  <c:v>372.90549800730003</c:v>
                </c:pt>
                <c:pt idx="41">
                  <c:v>325.65952167130001</c:v>
                </c:pt>
                <c:pt idx="42">
                  <c:v>314.1391619021</c:v>
                </c:pt>
                <c:pt idx="43">
                  <c:v>233.7133149206</c:v>
                </c:pt>
                <c:pt idx="44">
                  <c:v>233.9238887532</c:v>
                </c:pt>
                <c:pt idx="45">
                  <c:v>211.84169500199999</c:v>
                </c:pt>
                <c:pt idx="46">
                  <c:v>277.88535809929999</c:v>
                </c:pt>
                <c:pt idx="47">
                  <c:v>277.9247826953</c:v>
                </c:pt>
                <c:pt idx="48">
                  <c:v>196.57064556809999</c:v>
                </c:pt>
                <c:pt idx="49">
                  <c:v>204.27064973720002</c:v>
                </c:pt>
                <c:pt idx="50">
                  <c:v>193.47893004030001</c:v>
                </c:pt>
                <c:pt idx="51">
                  <c:v>197.62163894149998</c:v>
                </c:pt>
                <c:pt idx="52">
                  <c:v>151.23182974759999</c:v>
                </c:pt>
                <c:pt idx="53">
                  <c:v>172.99428037940001</c:v>
                </c:pt>
                <c:pt idx="54">
                  <c:v>192.69155766520001</c:v>
                </c:pt>
                <c:pt idx="55">
                  <c:v>183.2502603778</c:v>
                </c:pt>
                <c:pt idx="56">
                  <c:v>193.99522127649999</c:v>
                </c:pt>
                <c:pt idx="57">
                  <c:v>207.64708983840001</c:v>
                </c:pt>
                <c:pt idx="58">
                  <c:v>195.5096848078</c:v>
                </c:pt>
                <c:pt idx="59">
                  <c:v>189.2611612696</c:v>
                </c:pt>
                <c:pt idx="60">
                  <c:v>219.10743261019999</c:v>
                </c:pt>
                <c:pt idx="61">
                  <c:v>221.54752958899999</c:v>
                </c:pt>
                <c:pt idx="62">
                  <c:v>221.8867326315</c:v>
                </c:pt>
                <c:pt idx="63">
                  <c:v>231.2446072315</c:v>
                </c:pt>
                <c:pt idx="64">
                  <c:v>191.90723895619999</c:v>
                </c:pt>
                <c:pt idx="65">
                  <c:v>234.2951388507</c:v>
                </c:pt>
                <c:pt idx="66">
                  <c:v>230.38250791089999</c:v>
                </c:pt>
                <c:pt idx="67">
                  <c:v>148.42060083000001</c:v>
                </c:pt>
                <c:pt idx="68">
                  <c:v>193.87561601199999</c:v>
                </c:pt>
                <c:pt idx="69">
                  <c:v>233.93782883189999</c:v>
                </c:pt>
                <c:pt idx="70">
                  <c:v>248.10059812189999</c:v>
                </c:pt>
                <c:pt idx="71">
                  <c:v>247.85050645370001</c:v>
                </c:pt>
                <c:pt idx="72">
                  <c:v>248.6730605514</c:v>
                </c:pt>
                <c:pt idx="73">
                  <c:v>248.76610760149998</c:v>
                </c:pt>
                <c:pt idx="74">
                  <c:v>272.20925041610002</c:v>
                </c:pt>
                <c:pt idx="75">
                  <c:v>259.89496799899996</c:v>
                </c:pt>
                <c:pt idx="76">
                  <c:v>260.69486580839998</c:v>
                </c:pt>
                <c:pt idx="77">
                  <c:v>186.0470107015</c:v>
                </c:pt>
                <c:pt idx="78">
                  <c:v>193.71698395660002</c:v>
                </c:pt>
                <c:pt idx="79">
                  <c:v>185.78719879279998</c:v>
                </c:pt>
                <c:pt idx="80">
                  <c:v>191.66070336739998</c:v>
                </c:pt>
                <c:pt idx="81">
                  <c:v>193.96031624349999</c:v>
                </c:pt>
                <c:pt idx="82">
                  <c:v>193.56172422309999</c:v>
                </c:pt>
                <c:pt idx="83">
                  <c:v>194.409118401</c:v>
                </c:pt>
                <c:pt idx="84">
                  <c:v>190.63929616809997</c:v>
                </c:pt>
                <c:pt idx="85">
                  <c:v>188.27750590519997</c:v>
                </c:pt>
                <c:pt idx="86">
                  <c:v>188.59976186299997</c:v>
                </c:pt>
                <c:pt idx="87">
                  <c:v>193.7591573766</c:v>
                </c:pt>
                <c:pt idx="88">
                  <c:v>191.76850201689999</c:v>
                </c:pt>
                <c:pt idx="89">
                  <c:v>189.5676648525</c:v>
                </c:pt>
                <c:pt idx="90">
                  <c:v>192.932620915</c:v>
                </c:pt>
                <c:pt idx="91">
                  <c:v>192.75654449590002</c:v>
                </c:pt>
                <c:pt idx="92">
                  <c:v>198.32806976469999</c:v>
                </c:pt>
                <c:pt idx="93">
                  <c:v>192.98113391139998</c:v>
                </c:pt>
                <c:pt idx="94">
                  <c:v>192.72435618079999</c:v>
                </c:pt>
                <c:pt idx="95">
                  <c:v>194.8951491215</c:v>
                </c:pt>
                <c:pt idx="96">
                  <c:v>189.27656746399998</c:v>
                </c:pt>
                <c:pt idx="97">
                  <c:v>191.51101597979999</c:v>
                </c:pt>
                <c:pt idx="98">
                  <c:v>190.02222720980001</c:v>
                </c:pt>
                <c:pt idx="99">
                  <c:v>198.77633242280001</c:v>
                </c:pt>
                <c:pt idx="100">
                  <c:v>196.5561242501</c:v>
                </c:pt>
                <c:pt idx="101">
                  <c:v>198.58606196599999</c:v>
                </c:pt>
                <c:pt idx="102">
                  <c:v>198.79276747540001</c:v>
                </c:pt>
                <c:pt idx="103">
                  <c:v>198.75860136680001</c:v>
                </c:pt>
                <c:pt idx="104">
                  <c:v>198.4402534587</c:v>
                </c:pt>
                <c:pt idx="105">
                  <c:v>201.77254140119999</c:v>
                </c:pt>
                <c:pt idx="106">
                  <c:v>201.24997664630001</c:v>
                </c:pt>
                <c:pt idx="107">
                  <c:v>201.6343817019</c:v>
                </c:pt>
                <c:pt idx="108">
                  <c:v>201.7386948898</c:v>
                </c:pt>
                <c:pt idx="109">
                  <c:v>200.61374940270002</c:v>
                </c:pt>
                <c:pt idx="110">
                  <c:v>197.26388165500001</c:v>
                </c:pt>
                <c:pt idx="111">
                  <c:v>197.8965732835</c:v>
                </c:pt>
                <c:pt idx="112">
                  <c:v>201.20502743500001</c:v>
                </c:pt>
                <c:pt idx="113">
                  <c:v>198.31273058650001</c:v>
                </c:pt>
                <c:pt idx="114">
                  <c:v>199.10530336319999</c:v>
                </c:pt>
                <c:pt idx="115">
                  <c:v>201.83503244270003</c:v>
                </c:pt>
                <c:pt idx="116">
                  <c:v>201.56927101370002</c:v>
                </c:pt>
                <c:pt idx="117">
                  <c:v>201.61500165590002</c:v>
                </c:pt>
                <c:pt idx="118">
                  <c:v>202.25283915590001</c:v>
                </c:pt>
                <c:pt idx="119">
                  <c:v>201.82864671830001</c:v>
                </c:pt>
                <c:pt idx="120">
                  <c:v>201.81643260210001</c:v>
                </c:pt>
                <c:pt idx="121">
                  <c:v>202.2566218828</c:v>
                </c:pt>
                <c:pt idx="122">
                  <c:v>201.68919566160002</c:v>
                </c:pt>
                <c:pt idx="123">
                  <c:v>201.72907709080002</c:v>
                </c:pt>
                <c:pt idx="124">
                  <c:v>198.45027485560001</c:v>
                </c:pt>
                <c:pt idx="125">
                  <c:v>199.26179225129999</c:v>
                </c:pt>
                <c:pt idx="126">
                  <c:v>199.21037153039998</c:v>
                </c:pt>
                <c:pt idx="127">
                  <c:v>199.40444434620002</c:v>
                </c:pt>
                <c:pt idx="128">
                  <c:v>190.24101044989999</c:v>
                </c:pt>
                <c:pt idx="129">
                  <c:v>199.90820192460001</c:v>
                </c:pt>
                <c:pt idx="130">
                  <c:v>199.46720137739999</c:v>
                </c:pt>
                <c:pt idx="131">
                  <c:v>197.12206279579999</c:v>
                </c:pt>
                <c:pt idx="132">
                  <c:v>199.6323718214</c:v>
                </c:pt>
                <c:pt idx="133">
                  <c:v>198.9945969028</c:v>
                </c:pt>
                <c:pt idx="134">
                  <c:v>199.2435972506</c:v>
                </c:pt>
                <c:pt idx="135">
                  <c:v>199.54436782520003</c:v>
                </c:pt>
                <c:pt idx="136">
                  <c:v>198.35918082990003</c:v>
                </c:pt>
                <c:pt idx="137">
                  <c:v>198.80153557889997</c:v>
                </c:pt>
                <c:pt idx="138">
                  <c:v>194.46596113859999</c:v>
                </c:pt>
                <c:pt idx="139">
                  <c:v>195.98566520119999</c:v>
                </c:pt>
                <c:pt idx="140">
                  <c:v>198.32438267719999</c:v>
                </c:pt>
                <c:pt idx="141">
                  <c:v>198.4350080072</c:v>
                </c:pt>
                <c:pt idx="142">
                  <c:v>197.4220549986</c:v>
                </c:pt>
                <c:pt idx="143">
                  <c:v>198.7163815262</c:v>
                </c:pt>
                <c:pt idx="144">
                  <c:v>199.06467162410001</c:v>
                </c:pt>
                <c:pt idx="145">
                  <c:v>194.68137317989999</c:v>
                </c:pt>
                <c:pt idx="146">
                  <c:v>194.0518280954</c:v>
                </c:pt>
                <c:pt idx="147">
                  <c:v>194.29795168940001</c:v>
                </c:pt>
                <c:pt idx="148">
                  <c:v>198.86953169340001</c:v>
                </c:pt>
                <c:pt idx="149">
                  <c:v>199.13598318430002</c:v>
                </c:pt>
                <c:pt idx="150">
                  <c:v>198.89851331059998</c:v>
                </c:pt>
                <c:pt idx="151">
                  <c:v>192.62300023969999</c:v>
                </c:pt>
                <c:pt idx="152">
                  <c:v>199.57325311689999</c:v>
                </c:pt>
                <c:pt idx="153">
                  <c:v>198.5221225283</c:v>
                </c:pt>
                <c:pt idx="154">
                  <c:v>195.06736087270002</c:v>
                </c:pt>
                <c:pt idx="155">
                  <c:v>199.06015634030001</c:v>
                </c:pt>
                <c:pt idx="156">
                  <c:v>197.9159700349</c:v>
                </c:pt>
                <c:pt idx="157">
                  <c:v>190.75986771660001</c:v>
                </c:pt>
                <c:pt idx="158">
                  <c:v>190.88347608769999</c:v>
                </c:pt>
                <c:pt idx="159">
                  <c:v>198.2436295487</c:v>
                </c:pt>
                <c:pt idx="160">
                  <c:v>195.50635237479997</c:v>
                </c:pt>
                <c:pt idx="161">
                  <c:v>197.2797907401</c:v>
                </c:pt>
                <c:pt idx="162">
                  <c:v>197.3491279605</c:v>
                </c:pt>
                <c:pt idx="163">
                  <c:v>199.08634476610001</c:v>
                </c:pt>
                <c:pt idx="164">
                  <c:v>198.50996389900001</c:v>
                </c:pt>
                <c:pt idx="165">
                  <c:v>197.2789563611</c:v>
                </c:pt>
                <c:pt idx="166">
                  <c:v>204.2563357059</c:v>
                </c:pt>
                <c:pt idx="167">
                  <c:v>203.05096487539998</c:v>
                </c:pt>
                <c:pt idx="168">
                  <c:v>202.98915377509999</c:v>
                </c:pt>
                <c:pt idx="169">
                  <c:v>201.44265145349999</c:v>
                </c:pt>
                <c:pt idx="170">
                  <c:v>203.19633012169999</c:v>
                </c:pt>
                <c:pt idx="171">
                  <c:v>201.8393964885</c:v>
                </c:pt>
                <c:pt idx="172">
                  <c:v>202.7853534596</c:v>
                </c:pt>
                <c:pt idx="173">
                  <c:v>200.62263314059999</c:v>
                </c:pt>
                <c:pt idx="174">
                  <c:v>193.43852759110001</c:v>
                </c:pt>
                <c:pt idx="175">
                  <c:v>197.61220022229998</c:v>
                </c:pt>
                <c:pt idx="176">
                  <c:v>194.55683612370001</c:v>
                </c:pt>
                <c:pt idx="177">
                  <c:v>195.3341565385</c:v>
                </c:pt>
                <c:pt idx="178">
                  <c:v>192.35913214819999</c:v>
                </c:pt>
                <c:pt idx="179">
                  <c:v>191.1477477267</c:v>
                </c:pt>
                <c:pt idx="180">
                  <c:v>200.5844393637</c:v>
                </c:pt>
                <c:pt idx="181">
                  <c:v>197.73132341119998</c:v>
                </c:pt>
                <c:pt idx="182">
                  <c:v>198.62859287969999</c:v>
                </c:pt>
                <c:pt idx="183">
                  <c:v>197.8892657371</c:v>
                </c:pt>
                <c:pt idx="184">
                  <c:v>198.40644253829998</c:v>
                </c:pt>
                <c:pt idx="185">
                  <c:v>214.51034418419999</c:v>
                </c:pt>
                <c:pt idx="186">
                  <c:v>212.63294840679998</c:v>
                </c:pt>
                <c:pt idx="187">
                  <c:v>211.94517817459999</c:v>
                </c:pt>
                <c:pt idx="188">
                  <c:v>213.4072481357</c:v>
                </c:pt>
                <c:pt idx="189">
                  <c:v>212.26714785120001</c:v>
                </c:pt>
                <c:pt idx="190">
                  <c:v>210.3426107208</c:v>
                </c:pt>
                <c:pt idx="191">
                  <c:v>213.25047701939999</c:v>
                </c:pt>
                <c:pt idx="192">
                  <c:v>211.3961804164</c:v>
                </c:pt>
                <c:pt idx="193">
                  <c:v>212.19207546590002</c:v>
                </c:pt>
                <c:pt idx="194">
                  <c:v>213.53696379730002</c:v>
                </c:pt>
                <c:pt idx="195">
                  <c:v>199.97811798710001</c:v>
                </c:pt>
                <c:pt idx="196">
                  <c:v>212.5463860923</c:v>
                </c:pt>
                <c:pt idx="197">
                  <c:v>218.39425726159999</c:v>
                </c:pt>
                <c:pt idx="198">
                  <c:v>211.55863285750002</c:v>
                </c:pt>
                <c:pt idx="199">
                  <c:v>213.49717944279999</c:v>
                </c:pt>
                <c:pt idx="200">
                  <c:v>262.15111029240001</c:v>
                </c:pt>
                <c:pt idx="201">
                  <c:v>263.0687096126</c:v>
                </c:pt>
                <c:pt idx="202">
                  <c:v>265.49383485919998</c:v>
                </c:pt>
                <c:pt idx="203">
                  <c:v>264.56711370689999</c:v>
                </c:pt>
                <c:pt idx="204">
                  <c:v>264.4710613693</c:v>
                </c:pt>
                <c:pt idx="205">
                  <c:v>264.88318037890002</c:v>
                </c:pt>
                <c:pt idx="206">
                  <c:v>265.21030229129997</c:v>
                </c:pt>
                <c:pt idx="207">
                  <c:v>272.47890897260004</c:v>
                </c:pt>
                <c:pt idx="208">
                  <c:v>274.20515077909999</c:v>
                </c:pt>
                <c:pt idx="209">
                  <c:v>268.24630187069999</c:v>
                </c:pt>
                <c:pt idx="210">
                  <c:v>268.72337067929999</c:v>
                </c:pt>
                <c:pt idx="211">
                  <c:v>268.79739820949999</c:v>
                </c:pt>
                <c:pt idx="212">
                  <c:v>268.4164485833</c:v>
                </c:pt>
                <c:pt idx="213">
                  <c:v>268.36685216040001</c:v>
                </c:pt>
                <c:pt idx="214">
                  <c:v>268.40436475370001</c:v>
                </c:pt>
                <c:pt idx="215">
                  <c:v>269.66551472340001</c:v>
                </c:pt>
                <c:pt idx="216">
                  <c:v>268.82524981070003</c:v>
                </c:pt>
                <c:pt idx="217">
                  <c:v>269.04030571290002</c:v>
                </c:pt>
                <c:pt idx="218">
                  <c:v>268.86133571380003</c:v>
                </c:pt>
                <c:pt idx="219">
                  <c:v>266.61077702850002</c:v>
                </c:pt>
                <c:pt idx="220">
                  <c:v>273.66399873540001</c:v>
                </c:pt>
                <c:pt idx="221">
                  <c:v>264.71208111329997</c:v>
                </c:pt>
                <c:pt idx="222">
                  <c:v>269.82707701359999</c:v>
                </c:pt>
                <c:pt idx="223">
                  <c:v>265.94089763839997</c:v>
                </c:pt>
                <c:pt idx="224">
                  <c:v>267.63009624239999</c:v>
                </c:pt>
                <c:pt idx="225">
                  <c:v>281.9480332883</c:v>
                </c:pt>
                <c:pt idx="226">
                  <c:v>217.4449938596</c:v>
                </c:pt>
                <c:pt idx="227">
                  <c:v>289.56693777449999</c:v>
                </c:pt>
                <c:pt idx="228">
                  <c:v>289.49985337639998</c:v>
                </c:pt>
                <c:pt idx="229">
                  <c:v>228.94227500490001</c:v>
                </c:pt>
                <c:pt idx="230">
                  <c:v>206.23036386930002</c:v>
                </c:pt>
                <c:pt idx="231">
                  <c:v>206.69360770539998</c:v>
                </c:pt>
                <c:pt idx="232">
                  <c:v>212.2943205286</c:v>
                </c:pt>
                <c:pt idx="233">
                  <c:v>214.0828335345</c:v>
                </c:pt>
                <c:pt idx="234">
                  <c:v>214.6277974173</c:v>
                </c:pt>
                <c:pt idx="235">
                  <c:v>209.2301648918</c:v>
                </c:pt>
                <c:pt idx="236">
                  <c:v>209.32150074649999</c:v>
                </c:pt>
                <c:pt idx="237">
                  <c:v>213.10709368760001</c:v>
                </c:pt>
                <c:pt idx="238">
                  <c:v>209.39815957579998</c:v>
                </c:pt>
                <c:pt idx="239">
                  <c:v>295.94695259320002</c:v>
                </c:pt>
                <c:pt idx="240">
                  <c:v>288.39427194810003</c:v>
                </c:pt>
                <c:pt idx="241">
                  <c:v>343.95954600530001</c:v>
                </c:pt>
                <c:pt idx="242">
                  <c:v>297.34103499610001</c:v>
                </c:pt>
                <c:pt idx="243">
                  <c:v>216.52325346969999</c:v>
                </c:pt>
                <c:pt idx="244">
                  <c:v>216.52587200650001</c:v>
                </c:pt>
                <c:pt idx="245">
                  <c:v>216.35924887660002</c:v>
                </c:pt>
                <c:pt idx="246">
                  <c:v>215.12708659150002</c:v>
                </c:pt>
                <c:pt idx="247">
                  <c:v>218.43537364970001</c:v>
                </c:pt>
                <c:pt idx="248">
                  <c:v>230.88927084779999</c:v>
                </c:pt>
                <c:pt idx="249">
                  <c:v>221.831823923</c:v>
                </c:pt>
                <c:pt idx="250">
                  <c:v>221.94447140330001</c:v>
                </c:pt>
                <c:pt idx="251">
                  <c:v>221.7094845766</c:v>
                </c:pt>
                <c:pt idx="252">
                  <c:v>221.40800824359999</c:v>
                </c:pt>
                <c:pt idx="253">
                  <c:v>221.4312120033</c:v>
                </c:pt>
                <c:pt idx="254">
                  <c:v>221.1780445247</c:v>
                </c:pt>
                <c:pt idx="255">
                  <c:v>213.14662149829999</c:v>
                </c:pt>
                <c:pt idx="256">
                  <c:v>291.21906559280001</c:v>
                </c:pt>
                <c:pt idx="257">
                  <c:v>291.64242478310001</c:v>
                </c:pt>
                <c:pt idx="258">
                  <c:v>301.59586351550001</c:v>
                </c:pt>
                <c:pt idx="259">
                  <c:v>306.60934197340003</c:v>
                </c:pt>
                <c:pt idx="260">
                  <c:v>291.852578446</c:v>
                </c:pt>
                <c:pt idx="261">
                  <c:v>300.91660359000002</c:v>
                </c:pt>
                <c:pt idx="262">
                  <c:v>308.31943438000002</c:v>
                </c:pt>
                <c:pt idx="263">
                  <c:v>302.80513921890002</c:v>
                </c:pt>
                <c:pt idx="264">
                  <c:v>293.4439934797</c:v>
                </c:pt>
                <c:pt idx="265">
                  <c:v>304.46781497009999</c:v>
                </c:pt>
                <c:pt idx="266">
                  <c:v>319.68976678169997</c:v>
                </c:pt>
                <c:pt idx="267">
                  <c:v>317.8042382456</c:v>
                </c:pt>
                <c:pt idx="268">
                  <c:v>312.49199785190001</c:v>
                </c:pt>
                <c:pt idx="269">
                  <c:v>351.91370766939997</c:v>
                </c:pt>
                <c:pt idx="270">
                  <c:v>184.40543230969999</c:v>
                </c:pt>
                <c:pt idx="271">
                  <c:v>185.25049091629998</c:v>
                </c:pt>
                <c:pt idx="272">
                  <c:v>190.86842379499998</c:v>
                </c:pt>
                <c:pt idx="273">
                  <c:v>184.93492119769996</c:v>
                </c:pt>
                <c:pt idx="274">
                  <c:v>184.92996631299999</c:v>
                </c:pt>
                <c:pt idx="275">
                  <c:v>185.35549938150001</c:v>
                </c:pt>
                <c:pt idx="276">
                  <c:v>185.27251164979998</c:v>
                </c:pt>
                <c:pt idx="277">
                  <c:v>199.5577874352</c:v>
                </c:pt>
                <c:pt idx="278">
                  <c:v>195.958756311</c:v>
                </c:pt>
                <c:pt idx="279">
                  <c:v>200.19869126360001</c:v>
                </c:pt>
                <c:pt idx="280">
                  <c:v>205.25833267040002</c:v>
                </c:pt>
                <c:pt idx="281">
                  <c:v>176.9307623336</c:v>
                </c:pt>
                <c:pt idx="282">
                  <c:v>207.25535848050001</c:v>
                </c:pt>
                <c:pt idx="283">
                  <c:v>202.17917919230001</c:v>
                </c:pt>
                <c:pt idx="284">
                  <c:v>200.10964588590002</c:v>
                </c:pt>
                <c:pt idx="285">
                  <c:v>197.79980032370003</c:v>
                </c:pt>
                <c:pt idx="286">
                  <c:v>199.74589061130001</c:v>
                </c:pt>
                <c:pt idx="287">
                  <c:v>203.64650936129999</c:v>
                </c:pt>
                <c:pt idx="288">
                  <c:v>200.17353711039999</c:v>
                </c:pt>
                <c:pt idx="289">
                  <c:v>200.20229731340001</c:v>
                </c:pt>
                <c:pt idx="290">
                  <c:v>202.65740611710001</c:v>
                </c:pt>
                <c:pt idx="291">
                  <c:v>206.57921228719999</c:v>
                </c:pt>
                <c:pt idx="292">
                  <c:v>206.13808882580003</c:v>
                </c:pt>
                <c:pt idx="293">
                  <c:v>202.710499588</c:v>
                </c:pt>
                <c:pt idx="294">
                  <c:v>206.04870175479999</c:v>
                </c:pt>
                <c:pt idx="295">
                  <c:v>202.38992489730001</c:v>
                </c:pt>
                <c:pt idx="296">
                  <c:v>207.56561410720002</c:v>
                </c:pt>
                <c:pt idx="297">
                  <c:v>198.07981076700003</c:v>
                </c:pt>
                <c:pt idx="298">
                  <c:v>204.74163769200001</c:v>
                </c:pt>
                <c:pt idx="299">
                  <c:v>220.41664429150001</c:v>
                </c:pt>
                <c:pt idx="300">
                  <c:v>222.34285885079998</c:v>
                </c:pt>
                <c:pt idx="301">
                  <c:v>222.3165447412</c:v>
                </c:pt>
                <c:pt idx="302">
                  <c:v>247.85789818269998</c:v>
                </c:pt>
                <c:pt idx="303">
                  <c:v>248.75519857019998</c:v>
                </c:pt>
                <c:pt idx="304">
                  <c:v>235.9584940398</c:v>
                </c:pt>
                <c:pt idx="305">
                  <c:v>312.03456667519998</c:v>
                </c:pt>
                <c:pt idx="306">
                  <c:v>236.9710080859</c:v>
                </c:pt>
                <c:pt idx="307">
                  <c:v>238.48609251689999</c:v>
                </c:pt>
                <c:pt idx="308">
                  <c:v>215.7308051597</c:v>
                </c:pt>
                <c:pt idx="309">
                  <c:v>256.4337546232</c:v>
                </c:pt>
                <c:pt idx="310">
                  <c:v>236.16316775449999</c:v>
                </c:pt>
                <c:pt idx="311">
                  <c:v>216.94931997099999</c:v>
                </c:pt>
                <c:pt idx="312">
                  <c:v>242.0979703214</c:v>
                </c:pt>
                <c:pt idx="313">
                  <c:v>241.25367094270001</c:v>
                </c:pt>
                <c:pt idx="314">
                  <c:v>237.70536805380002</c:v>
                </c:pt>
                <c:pt idx="315">
                  <c:v>237.3665031191</c:v>
                </c:pt>
                <c:pt idx="316">
                  <c:v>274.88559027739996</c:v>
                </c:pt>
                <c:pt idx="317">
                  <c:v>315.31039037169995</c:v>
                </c:pt>
                <c:pt idx="318">
                  <c:v>318.4825339583</c:v>
                </c:pt>
                <c:pt idx="319">
                  <c:v>315.26261226309998</c:v>
                </c:pt>
                <c:pt idx="320">
                  <c:v>315.34393261639997</c:v>
                </c:pt>
                <c:pt idx="321">
                  <c:v>314.13785581579998</c:v>
                </c:pt>
                <c:pt idx="322">
                  <c:v>315.21484333429999</c:v>
                </c:pt>
                <c:pt idx="323">
                  <c:v>357.35677053860002</c:v>
                </c:pt>
                <c:pt idx="324">
                  <c:v>445.31284967089999</c:v>
                </c:pt>
                <c:pt idx="325">
                  <c:v>441.85853316219999</c:v>
                </c:pt>
                <c:pt idx="326">
                  <c:v>446.79677911390002</c:v>
                </c:pt>
                <c:pt idx="327">
                  <c:v>440.4454763649</c:v>
                </c:pt>
                <c:pt idx="328">
                  <c:v>503.5154628125</c:v>
                </c:pt>
                <c:pt idx="329">
                  <c:v>629.36113615969998</c:v>
                </c:pt>
                <c:pt idx="330">
                  <c:v>497.63923317960001</c:v>
                </c:pt>
                <c:pt idx="331">
                  <c:v>495.99864051809999</c:v>
                </c:pt>
                <c:pt idx="332">
                  <c:v>643.06702217940006</c:v>
                </c:pt>
              </c:numCache>
            </c:numRef>
          </c:val>
          <c:smooth val="0"/>
          <c:extLst>
            <c:ext xmlns:c16="http://schemas.microsoft.com/office/drawing/2014/chart" uri="{C3380CC4-5D6E-409C-BE32-E72D297353CC}">
              <c16:uniqueId val="{00000000-1DA5-4359-8F3A-6E0A435836E6}"/>
            </c:ext>
          </c:extLst>
        </c:ser>
        <c:ser>
          <c:idx val="1"/>
          <c:order val="1"/>
          <c:tx>
            <c:strRef>
              <c:f>[resultados_deff_1.xlsb]Pivot1!$AH$6</c:f>
              <c:strCache>
                <c:ptCount val="1"/>
                <c:pt idx="0">
                  <c:v>Pof_T_merito</c:v>
                </c:pt>
              </c:strCache>
            </c:strRef>
          </c:tx>
          <c:spPr>
            <a:ln w="28575" cap="rnd">
              <a:noFill/>
              <a:round/>
            </a:ln>
            <a:effectLst/>
          </c:spPr>
          <c:marker>
            <c:symbol val="none"/>
          </c:marker>
          <c:cat>
            <c:numRef>
              <c:f>[resultados_deff_1.xlsb]Pivot1!$AF$7:$AF$339</c:f>
              <c:numCache>
                <c:formatCode>m/d/yyyy</c:formatCode>
                <c:ptCount val="333"/>
                <c:pt idx="0">
                  <c:v>44564</c:v>
                </c:pt>
                <c:pt idx="1">
                  <c:v>44565</c:v>
                </c:pt>
                <c:pt idx="2">
                  <c:v>44566</c:v>
                </c:pt>
                <c:pt idx="3">
                  <c:v>44567</c:v>
                </c:pt>
                <c:pt idx="4">
                  <c:v>44569</c:v>
                </c:pt>
                <c:pt idx="5">
                  <c:v>44570</c:v>
                </c:pt>
                <c:pt idx="6">
                  <c:v>44571</c:v>
                </c:pt>
                <c:pt idx="7">
                  <c:v>44572</c:v>
                </c:pt>
                <c:pt idx="8">
                  <c:v>44573</c:v>
                </c:pt>
                <c:pt idx="9">
                  <c:v>44574</c:v>
                </c:pt>
                <c:pt idx="10">
                  <c:v>44575</c:v>
                </c:pt>
                <c:pt idx="11">
                  <c:v>44576</c:v>
                </c:pt>
                <c:pt idx="12">
                  <c:v>44577</c:v>
                </c:pt>
                <c:pt idx="13">
                  <c:v>44578</c:v>
                </c:pt>
                <c:pt idx="14">
                  <c:v>44579</c:v>
                </c:pt>
                <c:pt idx="15">
                  <c:v>44580</c:v>
                </c:pt>
                <c:pt idx="16">
                  <c:v>44581</c:v>
                </c:pt>
                <c:pt idx="17">
                  <c:v>44582</c:v>
                </c:pt>
                <c:pt idx="18">
                  <c:v>44583</c:v>
                </c:pt>
                <c:pt idx="19">
                  <c:v>44585</c:v>
                </c:pt>
                <c:pt idx="20">
                  <c:v>44586</c:v>
                </c:pt>
                <c:pt idx="21">
                  <c:v>44588</c:v>
                </c:pt>
                <c:pt idx="22">
                  <c:v>44589</c:v>
                </c:pt>
                <c:pt idx="23">
                  <c:v>44590</c:v>
                </c:pt>
                <c:pt idx="24">
                  <c:v>44591</c:v>
                </c:pt>
                <c:pt idx="25">
                  <c:v>44592</c:v>
                </c:pt>
                <c:pt idx="26">
                  <c:v>44593</c:v>
                </c:pt>
                <c:pt idx="27">
                  <c:v>44594</c:v>
                </c:pt>
                <c:pt idx="28">
                  <c:v>44596</c:v>
                </c:pt>
                <c:pt idx="29">
                  <c:v>44597</c:v>
                </c:pt>
                <c:pt idx="30">
                  <c:v>44599</c:v>
                </c:pt>
                <c:pt idx="31">
                  <c:v>44600</c:v>
                </c:pt>
                <c:pt idx="32">
                  <c:v>44602</c:v>
                </c:pt>
                <c:pt idx="33">
                  <c:v>44603</c:v>
                </c:pt>
                <c:pt idx="34">
                  <c:v>44604</c:v>
                </c:pt>
                <c:pt idx="35">
                  <c:v>44605</c:v>
                </c:pt>
                <c:pt idx="36">
                  <c:v>44606</c:v>
                </c:pt>
                <c:pt idx="37">
                  <c:v>44607</c:v>
                </c:pt>
                <c:pt idx="38">
                  <c:v>44608</c:v>
                </c:pt>
                <c:pt idx="39">
                  <c:v>44609</c:v>
                </c:pt>
                <c:pt idx="40">
                  <c:v>44610</c:v>
                </c:pt>
                <c:pt idx="41">
                  <c:v>44612</c:v>
                </c:pt>
                <c:pt idx="42">
                  <c:v>44613</c:v>
                </c:pt>
                <c:pt idx="43">
                  <c:v>44614</c:v>
                </c:pt>
                <c:pt idx="44">
                  <c:v>44615</c:v>
                </c:pt>
                <c:pt idx="45">
                  <c:v>44617</c:v>
                </c:pt>
                <c:pt idx="46">
                  <c:v>44618</c:v>
                </c:pt>
                <c:pt idx="47">
                  <c:v>44619</c:v>
                </c:pt>
                <c:pt idx="48">
                  <c:v>44620</c:v>
                </c:pt>
                <c:pt idx="49">
                  <c:v>44623</c:v>
                </c:pt>
                <c:pt idx="50">
                  <c:v>44624</c:v>
                </c:pt>
                <c:pt idx="51">
                  <c:v>44625</c:v>
                </c:pt>
                <c:pt idx="52">
                  <c:v>44626</c:v>
                </c:pt>
                <c:pt idx="53">
                  <c:v>44627</c:v>
                </c:pt>
                <c:pt idx="54">
                  <c:v>44628</c:v>
                </c:pt>
                <c:pt idx="55">
                  <c:v>44629</c:v>
                </c:pt>
                <c:pt idx="56">
                  <c:v>44630</c:v>
                </c:pt>
                <c:pt idx="57">
                  <c:v>44631</c:v>
                </c:pt>
                <c:pt idx="58">
                  <c:v>44632</c:v>
                </c:pt>
                <c:pt idx="59">
                  <c:v>44633</c:v>
                </c:pt>
                <c:pt idx="60">
                  <c:v>44634</c:v>
                </c:pt>
                <c:pt idx="61">
                  <c:v>44635</c:v>
                </c:pt>
                <c:pt idx="62">
                  <c:v>44636</c:v>
                </c:pt>
                <c:pt idx="63">
                  <c:v>44637</c:v>
                </c:pt>
                <c:pt idx="64">
                  <c:v>44638</c:v>
                </c:pt>
                <c:pt idx="65">
                  <c:v>44639</c:v>
                </c:pt>
                <c:pt idx="66">
                  <c:v>44640</c:v>
                </c:pt>
                <c:pt idx="67">
                  <c:v>44642</c:v>
                </c:pt>
                <c:pt idx="68">
                  <c:v>44643</c:v>
                </c:pt>
                <c:pt idx="69">
                  <c:v>44644</c:v>
                </c:pt>
                <c:pt idx="70">
                  <c:v>44647</c:v>
                </c:pt>
                <c:pt idx="71">
                  <c:v>44648</c:v>
                </c:pt>
                <c:pt idx="72">
                  <c:v>44649</c:v>
                </c:pt>
                <c:pt idx="73">
                  <c:v>44650</c:v>
                </c:pt>
                <c:pt idx="74">
                  <c:v>44651</c:v>
                </c:pt>
                <c:pt idx="75">
                  <c:v>44652</c:v>
                </c:pt>
                <c:pt idx="76">
                  <c:v>44653</c:v>
                </c:pt>
                <c:pt idx="77">
                  <c:v>44654</c:v>
                </c:pt>
                <c:pt idx="78">
                  <c:v>44655</c:v>
                </c:pt>
                <c:pt idx="79">
                  <c:v>44656</c:v>
                </c:pt>
                <c:pt idx="80">
                  <c:v>44657</c:v>
                </c:pt>
                <c:pt idx="81">
                  <c:v>44658</c:v>
                </c:pt>
                <c:pt idx="82">
                  <c:v>44659</c:v>
                </c:pt>
                <c:pt idx="83">
                  <c:v>44660</c:v>
                </c:pt>
                <c:pt idx="84">
                  <c:v>44661</c:v>
                </c:pt>
                <c:pt idx="85">
                  <c:v>44662</c:v>
                </c:pt>
                <c:pt idx="86">
                  <c:v>44663</c:v>
                </c:pt>
                <c:pt idx="87">
                  <c:v>44664</c:v>
                </c:pt>
                <c:pt idx="88">
                  <c:v>44665</c:v>
                </c:pt>
                <c:pt idx="89">
                  <c:v>44666</c:v>
                </c:pt>
                <c:pt idx="90">
                  <c:v>44667</c:v>
                </c:pt>
                <c:pt idx="91">
                  <c:v>44668</c:v>
                </c:pt>
                <c:pt idx="92">
                  <c:v>44669</c:v>
                </c:pt>
                <c:pt idx="93">
                  <c:v>44670</c:v>
                </c:pt>
                <c:pt idx="94">
                  <c:v>44671</c:v>
                </c:pt>
                <c:pt idx="95">
                  <c:v>44672</c:v>
                </c:pt>
                <c:pt idx="96">
                  <c:v>44673</c:v>
                </c:pt>
                <c:pt idx="97">
                  <c:v>44674</c:v>
                </c:pt>
                <c:pt idx="98">
                  <c:v>44675</c:v>
                </c:pt>
                <c:pt idx="99">
                  <c:v>44676</c:v>
                </c:pt>
                <c:pt idx="100">
                  <c:v>44677</c:v>
                </c:pt>
                <c:pt idx="101">
                  <c:v>44678</c:v>
                </c:pt>
                <c:pt idx="102">
                  <c:v>44679</c:v>
                </c:pt>
                <c:pt idx="103">
                  <c:v>44680</c:v>
                </c:pt>
                <c:pt idx="104">
                  <c:v>44681</c:v>
                </c:pt>
                <c:pt idx="105">
                  <c:v>44682</c:v>
                </c:pt>
                <c:pt idx="106">
                  <c:v>44683</c:v>
                </c:pt>
                <c:pt idx="107">
                  <c:v>44684</c:v>
                </c:pt>
                <c:pt idx="108">
                  <c:v>44685</c:v>
                </c:pt>
                <c:pt idx="109">
                  <c:v>44686</c:v>
                </c:pt>
                <c:pt idx="110">
                  <c:v>44687</c:v>
                </c:pt>
                <c:pt idx="111">
                  <c:v>44688</c:v>
                </c:pt>
                <c:pt idx="112">
                  <c:v>44689</c:v>
                </c:pt>
                <c:pt idx="113">
                  <c:v>44690</c:v>
                </c:pt>
                <c:pt idx="114">
                  <c:v>44691</c:v>
                </c:pt>
                <c:pt idx="115">
                  <c:v>44692</c:v>
                </c:pt>
                <c:pt idx="116">
                  <c:v>44693</c:v>
                </c:pt>
                <c:pt idx="117">
                  <c:v>44694</c:v>
                </c:pt>
                <c:pt idx="118">
                  <c:v>44695</c:v>
                </c:pt>
                <c:pt idx="119">
                  <c:v>44696</c:v>
                </c:pt>
                <c:pt idx="120">
                  <c:v>44697</c:v>
                </c:pt>
                <c:pt idx="121">
                  <c:v>44698</c:v>
                </c:pt>
                <c:pt idx="122">
                  <c:v>44699</c:v>
                </c:pt>
                <c:pt idx="123">
                  <c:v>44700</c:v>
                </c:pt>
                <c:pt idx="124">
                  <c:v>44701</c:v>
                </c:pt>
                <c:pt idx="125">
                  <c:v>44702</c:v>
                </c:pt>
                <c:pt idx="126">
                  <c:v>44703</c:v>
                </c:pt>
                <c:pt idx="127">
                  <c:v>44704</c:v>
                </c:pt>
                <c:pt idx="128">
                  <c:v>44705</c:v>
                </c:pt>
                <c:pt idx="129">
                  <c:v>44706</c:v>
                </c:pt>
                <c:pt idx="130">
                  <c:v>44707</c:v>
                </c:pt>
                <c:pt idx="131">
                  <c:v>44708</c:v>
                </c:pt>
                <c:pt idx="132">
                  <c:v>44709</c:v>
                </c:pt>
                <c:pt idx="133">
                  <c:v>44710</c:v>
                </c:pt>
                <c:pt idx="134">
                  <c:v>44711</c:v>
                </c:pt>
                <c:pt idx="135">
                  <c:v>44712</c:v>
                </c:pt>
                <c:pt idx="136">
                  <c:v>44713</c:v>
                </c:pt>
                <c:pt idx="137">
                  <c:v>44714</c:v>
                </c:pt>
                <c:pt idx="138">
                  <c:v>44715</c:v>
                </c:pt>
                <c:pt idx="139">
                  <c:v>44716</c:v>
                </c:pt>
                <c:pt idx="140">
                  <c:v>44717</c:v>
                </c:pt>
                <c:pt idx="141">
                  <c:v>44718</c:v>
                </c:pt>
                <c:pt idx="142">
                  <c:v>44719</c:v>
                </c:pt>
                <c:pt idx="143">
                  <c:v>44720</c:v>
                </c:pt>
                <c:pt idx="144">
                  <c:v>44721</c:v>
                </c:pt>
                <c:pt idx="145">
                  <c:v>44722</c:v>
                </c:pt>
                <c:pt idx="146">
                  <c:v>44723</c:v>
                </c:pt>
                <c:pt idx="147">
                  <c:v>44724</c:v>
                </c:pt>
                <c:pt idx="148">
                  <c:v>44725</c:v>
                </c:pt>
                <c:pt idx="149">
                  <c:v>44726</c:v>
                </c:pt>
                <c:pt idx="150">
                  <c:v>44727</c:v>
                </c:pt>
                <c:pt idx="151">
                  <c:v>44728</c:v>
                </c:pt>
                <c:pt idx="152">
                  <c:v>44729</c:v>
                </c:pt>
                <c:pt idx="153">
                  <c:v>44730</c:v>
                </c:pt>
                <c:pt idx="154">
                  <c:v>44731</c:v>
                </c:pt>
                <c:pt idx="155">
                  <c:v>44732</c:v>
                </c:pt>
                <c:pt idx="156">
                  <c:v>44733</c:v>
                </c:pt>
                <c:pt idx="157">
                  <c:v>44734</c:v>
                </c:pt>
                <c:pt idx="158">
                  <c:v>44735</c:v>
                </c:pt>
                <c:pt idx="159">
                  <c:v>44736</c:v>
                </c:pt>
                <c:pt idx="160">
                  <c:v>44737</c:v>
                </c:pt>
                <c:pt idx="161">
                  <c:v>44738</c:v>
                </c:pt>
                <c:pt idx="162">
                  <c:v>44739</c:v>
                </c:pt>
                <c:pt idx="163">
                  <c:v>44740</c:v>
                </c:pt>
                <c:pt idx="164">
                  <c:v>44741</c:v>
                </c:pt>
                <c:pt idx="165">
                  <c:v>44742</c:v>
                </c:pt>
                <c:pt idx="166">
                  <c:v>44743</c:v>
                </c:pt>
                <c:pt idx="167">
                  <c:v>44744</c:v>
                </c:pt>
                <c:pt idx="168">
                  <c:v>44745</c:v>
                </c:pt>
                <c:pt idx="169">
                  <c:v>44746</c:v>
                </c:pt>
                <c:pt idx="170">
                  <c:v>44747</c:v>
                </c:pt>
                <c:pt idx="171">
                  <c:v>44748</c:v>
                </c:pt>
                <c:pt idx="172">
                  <c:v>44749</c:v>
                </c:pt>
                <c:pt idx="173">
                  <c:v>44750</c:v>
                </c:pt>
                <c:pt idx="174">
                  <c:v>44751</c:v>
                </c:pt>
                <c:pt idx="175">
                  <c:v>44753</c:v>
                </c:pt>
                <c:pt idx="176">
                  <c:v>44754</c:v>
                </c:pt>
                <c:pt idx="177">
                  <c:v>44755</c:v>
                </c:pt>
                <c:pt idx="178">
                  <c:v>44756</c:v>
                </c:pt>
                <c:pt idx="179">
                  <c:v>44757</c:v>
                </c:pt>
                <c:pt idx="180">
                  <c:v>44758</c:v>
                </c:pt>
                <c:pt idx="181">
                  <c:v>44759</c:v>
                </c:pt>
                <c:pt idx="182">
                  <c:v>44760</c:v>
                </c:pt>
                <c:pt idx="183">
                  <c:v>44761</c:v>
                </c:pt>
                <c:pt idx="184">
                  <c:v>44762</c:v>
                </c:pt>
                <c:pt idx="185">
                  <c:v>44763</c:v>
                </c:pt>
                <c:pt idx="186">
                  <c:v>44764</c:v>
                </c:pt>
                <c:pt idx="187">
                  <c:v>44765</c:v>
                </c:pt>
                <c:pt idx="188">
                  <c:v>44766</c:v>
                </c:pt>
                <c:pt idx="189">
                  <c:v>44767</c:v>
                </c:pt>
                <c:pt idx="190">
                  <c:v>44768</c:v>
                </c:pt>
                <c:pt idx="191">
                  <c:v>44769</c:v>
                </c:pt>
                <c:pt idx="192">
                  <c:v>44770</c:v>
                </c:pt>
                <c:pt idx="193">
                  <c:v>44771</c:v>
                </c:pt>
                <c:pt idx="194">
                  <c:v>44772</c:v>
                </c:pt>
                <c:pt idx="195">
                  <c:v>44773</c:v>
                </c:pt>
                <c:pt idx="196">
                  <c:v>44774</c:v>
                </c:pt>
                <c:pt idx="197">
                  <c:v>44775</c:v>
                </c:pt>
                <c:pt idx="198">
                  <c:v>44776</c:v>
                </c:pt>
                <c:pt idx="199">
                  <c:v>44777</c:v>
                </c:pt>
                <c:pt idx="200">
                  <c:v>44778</c:v>
                </c:pt>
                <c:pt idx="201">
                  <c:v>44779</c:v>
                </c:pt>
                <c:pt idx="202">
                  <c:v>44780</c:v>
                </c:pt>
                <c:pt idx="203">
                  <c:v>44781</c:v>
                </c:pt>
                <c:pt idx="204">
                  <c:v>44782</c:v>
                </c:pt>
                <c:pt idx="205">
                  <c:v>44783</c:v>
                </c:pt>
                <c:pt idx="206">
                  <c:v>44784</c:v>
                </c:pt>
                <c:pt idx="207">
                  <c:v>44785</c:v>
                </c:pt>
                <c:pt idx="208">
                  <c:v>44786</c:v>
                </c:pt>
                <c:pt idx="209">
                  <c:v>44787</c:v>
                </c:pt>
                <c:pt idx="210">
                  <c:v>44788</c:v>
                </c:pt>
                <c:pt idx="211">
                  <c:v>44789</c:v>
                </c:pt>
                <c:pt idx="212">
                  <c:v>44790</c:v>
                </c:pt>
                <c:pt idx="213">
                  <c:v>44791</c:v>
                </c:pt>
                <c:pt idx="214">
                  <c:v>44792</c:v>
                </c:pt>
                <c:pt idx="215">
                  <c:v>44793</c:v>
                </c:pt>
                <c:pt idx="216">
                  <c:v>44794</c:v>
                </c:pt>
                <c:pt idx="217">
                  <c:v>44795</c:v>
                </c:pt>
                <c:pt idx="218">
                  <c:v>44796</c:v>
                </c:pt>
                <c:pt idx="219">
                  <c:v>44797</c:v>
                </c:pt>
                <c:pt idx="220">
                  <c:v>44798</c:v>
                </c:pt>
                <c:pt idx="221">
                  <c:v>44799</c:v>
                </c:pt>
                <c:pt idx="222">
                  <c:v>44800</c:v>
                </c:pt>
                <c:pt idx="223">
                  <c:v>44801</c:v>
                </c:pt>
                <c:pt idx="224">
                  <c:v>44802</c:v>
                </c:pt>
                <c:pt idx="225">
                  <c:v>44803</c:v>
                </c:pt>
                <c:pt idx="226">
                  <c:v>44805</c:v>
                </c:pt>
                <c:pt idx="227">
                  <c:v>44806</c:v>
                </c:pt>
                <c:pt idx="228">
                  <c:v>44807</c:v>
                </c:pt>
                <c:pt idx="229">
                  <c:v>44808</c:v>
                </c:pt>
                <c:pt idx="230">
                  <c:v>44809</c:v>
                </c:pt>
                <c:pt idx="231">
                  <c:v>44810</c:v>
                </c:pt>
                <c:pt idx="232">
                  <c:v>44811</c:v>
                </c:pt>
                <c:pt idx="233">
                  <c:v>44812</c:v>
                </c:pt>
                <c:pt idx="234">
                  <c:v>44813</c:v>
                </c:pt>
                <c:pt idx="235">
                  <c:v>44814</c:v>
                </c:pt>
                <c:pt idx="236">
                  <c:v>44815</c:v>
                </c:pt>
                <c:pt idx="237">
                  <c:v>44816</c:v>
                </c:pt>
                <c:pt idx="238">
                  <c:v>44817</c:v>
                </c:pt>
                <c:pt idx="239">
                  <c:v>44818</c:v>
                </c:pt>
                <c:pt idx="240">
                  <c:v>44819</c:v>
                </c:pt>
                <c:pt idx="241">
                  <c:v>44820</c:v>
                </c:pt>
                <c:pt idx="242">
                  <c:v>44821</c:v>
                </c:pt>
                <c:pt idx="243">
                  <c:v>44822</c:v>
                </c:pt>
                <c:pt idx="244">
                  <c:v>44823</c:v>
                </c:pt>
                <c:pt idx="245">
                  <c:v>44825</c:v>
                </c:pt>
                <c:pt idx="246">
                  <c:v>44826</c:v>
                </c:pt>
                <c:pt idx="247">
                  <c:v>44827</c:v>
                </c:pt>
                <c:pt idx="248">
                  <c:v>44828</c:v>
                </c:pt>
                <c:pt idx="249">
                  <c:v>44829</c:v>
                </c:pt>
                <c:pt idx="250">
                  <c:v>44830</c:v>
                </c:pt>
                <c:pt idx="251">
                  <c:v>44831</c:v>
                </c:pt>
                <c:pt idx="252">
                  <c:v>44832</c:v>
                </c:pt>
                <c:pt idx="253">
                  <c:v>44833</c:v>
                </c:pt>
                <c:pt idx="254">
                  <c:v>44834</c:v>
                </c:pt>
                <c:pt idx="255">
                  <c:v>44835</c:v>
                </c:pt>
                <c:pt idx="256">
                  <c:v>44837</c:v>
                </c:pt>
                <c:pt idx="257">
                  <c:v>44838</c:v>
                </c:pt>
                <c:pt idx="258">
                  <c:v>44839</c:v>
                </c:pt>
                <c:pt idx="259">
                  <c:v>44840</c:v>
                </c:pt>
                <c:pt idx="260">
                  <c:v>44841</c:v>
                </c:pt>
                <c:pt idx="261">
                  <c:v>44842</c:v>
                </c:pt>
                <c:pt idx="262">
                  <c:v>44845</c:v>
                </c:pt>
                <c:pt idx="263">
                  <c:v>44846</c:v>
                </c:pt>
                <c:pt idx="264">
                  <c:v>44847</c:v>
                </c:pt>
                <c:pt idx="265">
                  <c:v>44848</c:v>
                </c:pt>
                <c:pt idx="266">
                  <c:v>44849</c:v>
                </c:pt>
                <c:pt idx="267">
                  <c:v>44850</c:v>
                </c:pt>
                <c:pt idx="268">
                  <c:v>44851</c:v>
                </c:pt>
                <c:pt idx="269">
                  <c:v>44852</c:v>
                </c:pt>
                <c:pt idx="270">
                  <c:v>44856</c:v>
                </c:pt>
                <c:pt idx="271">
                  <c:v>44857</c:v>
                </c:pt>
                <c:pt idx="272">
                  <c:v>44858</c:v>
                </c:pt>
                <c:pt idx="273">
                  <c:v>44859</c:v>
                </c:pt>
                <c:pt idx="274">
                  <c:v>44862</c:v>
                </c:pt>
                <c:pt idx="275">
                  <c:v>44864</c:v>
                </c:pt>
                <c:pt idx="276">
                  <c:v>44865</c:v>
                </c:pt>
                <c:pt idx="277">
                  <c:v>44866</c:v>
                </c:pt>
                <c:pt idx="278">
                  <c:v>44867</c:v>
                </c:pt>
                <c:pt idx="279">
                  <c:v>44868</c:v>
                </c:pt>
                <c:pt idx="280">
                  <c:v>44869</c:v>
                </c:pt>
                <c:pt idx="281">
                  <c:v>44870</c:v>
                </c:pt>
                <c:pt idx="282">
                  <c:v>44871</c:v>
                </c:pt>
                <c:pt idx="283">
                  <c:v>44872</c:v>
                </c:pt>
                <c:pt idx="284">
                  <c:v>44873</c:v>
                </c:pt>
                <c:pt idx="285">
                  <c:v>44874</c:v>
                </c:pt>
                <c:pt idx="286">
                  <c:v>44875</c:v>
                </c:pt>
                <c:pt idx="287">
                  <c:v>44876</c:v>
                </c:pt>
                <c:pt idx="288">
                  <c:v>44877</c:v>
                </c:pt>
                <c:pt idx="289">
                  <c:v>44878</c:v>
                </c:pt>
                <c:pt idx="290">
                  <c:v>44879</c:v>
                </c:pt>
                <c:pt idx="291">
                  <c:v>44880</c:v>
                </c:pt>
                <c:pt idx="292">
                  <c:v>44881</c:v>
                </c:pt>
                <c:pt idx="293">
                  <c:v>44882</c:v>
                </c:pt>
                <c:pt idx="294">
                  <c:v>44883</c:v>
                </c:pt>
                <c:pt idx="295">
                  <c:v>44884</c:v>
                </c:pt>
                <c:pt idx="296">
                  <c:v>44885</c:v>
                </c:pt>
                <c:pt idx="297">
                  <c:v>44886</c:v>
                </c:pt>
                <c:pt idx="298">
                  <c:v>44887</c:v>
                </c:pt>
                <c:pt idx="299">
                  <c:v>44888</c:v>
                </c:pt>
                <c:pt idx="300">
                  <c:v>44889</c:v>
                </c:pt>
                <c:pt idx="301">
                  <c:v>44890</c:v>
                </c:pt>
                <c:pt idx="302">
                  <c:v>44891</c:v>
                </c:pt>
                <c:pt idx="303">
                  <c:v>44892</c:v>
                </c:pt>
                <c:pt idx="304">
                  <c:v>44897</c:v>
                </c:pt>
                <c:pt idx="305">
                  <c:v>44898</c:v>
                </c:pt>
                <c:pt idx="306">
                  <c:v>44899</c:v>
                </c:pt>
                <c:pt idx="307">
                  <c:v>44900</c:v>
                </c:pt>
                <c:pt idx="308">
                  <c:v>44901</c:v>
                </c:pt>
                <c:pt idx="309">
                  <c:v>44902</c:v>
                </c:pt>
                <c:pt idx="310">
                  <c:v>44903</c:v>
                </c:pt>
                <c:pt idx="311">
                  <c:v>44904</c:v>
                </c:pt>
                <c:pt idx="312">
                  <c:v>44905</c:v>
                </c:pt>
                <c:pt idx="313">
                  <c:v>44906</c:v>
                </c:pt>
                <c:pt idx="314">
                  <c:v>44907</c:v>
                </c:pt>
                <c:pt idx="315">
                  <c:v>44908</c:v>
                </c:pt>
                <c:pt idx="316">
                  <c:v>44909</c:v>
                </c:pt>
                <c:pt idx="317">
                  <c:v>44910</c:v>
                </c:pt>
                <c:pt idx="318">
                  <c:v>44911</c:v>
                </c:pt>
                <c:pt idx="319">
                  <c:v>44912</c:v>
                </c:pt>
                <c:pt idx="320">
                  <c:v>44913</c:v>
                </c:pt>
                <c:pt idx="321">
                  <c:v>44914</c:v>
                </c:pt>
                <c:pt idx="322">
                  <c:v>44915</c:v>
                </c:pt>
                <c:pt idx="323">
                  <c:v>44916</c:v>
                </c:pt>
                <c:pt idx="324">
                  <c:v>44918</c:v>
                </c:pt>
                <c:pt idx="325">
                  <c:v>44919</c:v>
                </c:pt>
                <c:pt idx="326">
                  <c:v>44920</c:v>
                </c:pt>
                <c:pt idx="327">
                  <c:v>44921</c:v>
                </c:pt>
                <c:pt idx="328">
                  <c:v>44922</c:v>
                </c:pt>
                <c:pt idx="329">
                  <c:v>44923</c:v>
                </c:pt>
                <c:pt idx="330">
                  <c:v>44924</c:v>
                </c:pt>
                <c:pt idx="331">
                  <c:v>44925</c:v>
                </c:pt>
                <c:pt idx="332">
                  <c:v>44926</c:v>
                </c:pt>
              </c:numCache>
            </c:numRef>
          </c:cat>
          <c:val>
            <c:numRef>
              <c:f>[resultados_deff_1.xlsb]Pivot1!$AH$7:$AH$339</c:f>
              <c:numCache>
                <c:formatCode>_(* #,##0.00_);_(* \(#,##0.00\);_(* "-"??_);_(@_)</c:formatCode>
                <c:ptCount val="333"/>
                <c:pt idx="0">
                  <c:v>80.826838538399997</c:v>
                </c:pt>
                <c:pt idx="1">
                  <c:v>80.718783634600001</c:v>
                </c:pt>
                <c:pt idx="2">
                  <c:v>80.868859680400007</c:v>
                </c:pt>
                <c:pt idx="3">
                  <c:v>179.07509257109999</c:v>
                </c:pt>
                <c:pt idx="4">
                  <c:v>183.8089348254</c:v>
                </c:pt>
                <c:pt idx="5">
                  <c:v>186.84542058080001</c:v>
                </c:pt>
                <c:pt idx="6">
                  <c:v>184.23080578940002</c:v>
                </c:pt>
                <c:pt idx="7">
                  <c:v>201.16498829849999</c:v>
                </c:pt>
                <c:pt idx="8">
                  <c:v>212.32907995900001</c:v>
                </c:pt>
                <c:pt idx="9">
                  <c:v>210.50923940750002</c:v>
                </c:pt>
                <c:pt idx="10">
                  <c:v>214.16034556010001</c:v>
                </c:pt>
                <c:pt idx="11">
                  <c:v>207.67085214940002</c:v>
                </c:pt>
                <c:pt idx="12">
                  <c:v>213.0778172887</c:v>
                </c:pt>
                <c:pt idx="13">
                  <c:v>210.04190326560001</c:v>
                </c:pt>
                <c:pt idx="14">
                  <c:v>212.96734091550002</c:v>
                </c:pt>
                <c:pt idx="15">
                  <c:v>214.1197784517</c:v>
                </c:pt>
                <c:pt idx="16">
                  <c:v>210.1372431458</c:v>
                </c:pt>
                <c:pt idx="17">
                  <c:v>209.60456691590002</c:v>
                </c:pt>
                <c:pt idx="18">
                  <c:v>206.74989692449998</c:v>
                </c:pt>
                <c:pt idx="19">
                  <c:v>296.18270746100001</c:v>
                </c:pt>
                <c:pt idx="20">
                  <c:v>318.68941071749998</c:v>
                </c:pt>
                <c:pt idx="21">
                  <c:v>365.66818229630002</c:v>
                </c:pt>
                <c:pt idx="22">
                  <c:v>366.06604538919999</c:v>
                </c:pt>
                <c:pt idx="23">
                  <c:v>374.90613841539999</c:v>
                </c:pt>
                <c:pt idx="24">
                  <c:v>404.34357847929999</c:v>
                </c:pt>
                <c:pt idx="25">
                  <c:v>406.50985748649998</c:v>
                </c:pt>
                <c:pt idx="26">
                  <c:v>408.5198922097</c:v>
                </c:pt>
                <c:pt idx="27">
                  <c:v>438.12269084449997</c:v>
                </c:pt>
                <c:pt idx="28">
                  <c:v>558.83113503059997</c:v>
                </c:pt>
                <c:pt idx="29">
                  <c:v>636.91452796420003</c:v>
                </c:pt>
                <c:pt idx="30">
                  <c:v>407.12775156599997</c:v>
                </c:pt>
                <c:pt idx="31">
                  <c:v>306.85884530290002</c:v>
                </c:pt>
                <c:pt idx="32">
                  <c:v>288.52471007489999</c:v>
                </c:pt>
                <c:pt idx="33">
                  <c:v>287.78289186659998</c:v>
                </c:pt>
                <c:pt idx="34">
                  <c:v>289.93217454130001</c:v>
                </c:pt>
                <c:pt idx="35">
                  <c:v>211.83047689529997</c:v>
                </c:pt>
                <c:pt idx="36">
                  <c:v>213.49572079119997</c:v>
                </c:pt>
                <c:pt idx="37">
                  <c:v>289.92625262640001</c:v>
                </c:pt>
                <c:pt idx="38">
                  <c:v>289.10360714550001</c:v>
                </c:pt>
                <c:pt idx="39">
                  <c:v>290.45386018760001</c:v>
                </c:pt>
                <c:pt idx="40">
                  <c:v>291.35249800730003</c:v>
                </c:pt>
                <c:pt idx="41">
                  <c:v>212.9185216713</c:v>
                </c:pt>
                <c:pt idx="42">
                  <c:v>219.4611619021</c:v>
                </c:pt>
                <c:pt idx="43">
                  <c:v>214.18731492059999</c:v>
                </c:pt>
                <c:pt idx="44">
                  <c:v>214.39788875319999</c:v>
                </c:pt>
                <c:pt idx="45">
                  <c:v>202.70969500200002</c:v>
                </c:pt>
                <c:pt idx="46">
                  <c:v>215.59835809929999</c:v>
                </c:pt>
                <c:pt idx="47">
                  <c:v>215.63778269529999</c:v>
                </c:pt>
                <c:pt idx="48">
                  <c:v>173.45164556809999</c:v>
                </c:pt>
                <c:pt idx="49">
                  <c:v>200.0406497372</c:v>
                </c:pt>
                <c:pt idx="50">
                  <c:v>90.9879300403</c:v>
                </c:pt>
                <c:pt idx="51">
                  <c:v>84.527638941499987</c:v>
                </c:pt>
                <c:pt idx="52">
                  <c:v>43.137829747599994</c:v>
                </c:pt>
                <c:pt idx="53">
                  <c:v>61.7362803794</c:v>
                </c:pt>
                <c:pt idx="54">
                  <c:v>81.373557665199996</c:v>
                </c:pt>
                <c:pt idx="55">
                  <c:v>70.926260377799991</c:v>
                </c:pt>
                <c:pt idx="56">
                  <c:v>77.151221276499996</c:v>
                </c:pt>
                <c:pt idx="57">
                  <c:v>90.803089838400012</c:v>
                </c:pt>
                <c:pt idx="58">
                  <c:v>78.665684807800005</c:v>
                </c:pt>
                <c:pt idx="59">
                  <c:v>72.417161269600001</c:v>
                </c:pt>
                <c:pt idx="60">
                  <c:v>88.627432610200003</c:v>
                </c:pt>
                <c:pt idx="61">
                  <c:v>91.067529589000003</c:v>
                </c:pt>
                <c:pt idx="62">
                  <c:v>91.406732631500006</c:v>
                </c:pt>
                <c:pt idx="63">
                  <c:v>200.7446072315</c:v>
                </c:pt>
                <c:pt idx="64">
                  <c:v>88.29423895619999</c:v>
                </c:pt>
                <c:pt idx="65">
                  <c:v>198.1591388507</c:v>
                </c:pt>
                <c:pt idx="66">
                  <c:v>194.24650791089999</c:v>
                </c:pt>
                <c:pt idx="67">
                  <c:v>38.807600829999998</c:v>
                </c:pt>
                <c:pt idx="68">
                  <c:v>84.262616011999995</c:v>
                </c:pt>
                <c:pt idx="69">
                  <c:v>197.8018288319</c:v>
                </c:pt>
                <c:pt idx="70">
                  <c:v>234.23659812189999</c:v>
                </c:pt>
                <c:pt idx="71">
                  <c:v>233.9865064537</c:v>
                </c:pt>
                <c:pt idx="72">
                  <c:v>224.80906055139999</c:v>
                </c:pt>
                <c:pt idx="73">
                  <c:v>224.40210760149998</c:v>
                </c:pt>
                <c:pt idx="74">
                  <c:v>215.7712504161</c:v>
                </c:pt>
                <c:pt idx="75">
                  <c:v>190.29396799899999</c:v>
                </c:pt>
                <c:pt idx="76">
                  <c:v>191.09386580840001</c:v>
                </c:pt>
                <c:pt idx="77">
                  <c:v>75.020010701500013</c:v>
                </c:pt>
                <c:pt idx="78">
                  <c:v>82.689983956600003</c:v>
                </c:pt>
                <c:pt idx="79">
                  <c:v>74.760198792799997</c:v>
                </c:pt>
                <c:pt idx="80">
                  <c:v>80.633703367399988</c:v>
                </c:pt>
                <c:pt idx="81">
                  <c:v>82.933316243500002</c:v>
                </c:pt>
                <c:pt idx="82">
                  <c:v>82.5347242231</c:v>
                </c:pt>
                <c:pt idx="83">
                  <c:v>83.382118400999985</c:v>
                </c:pt>
                <c:pt idx="84">
                  <c:v>79.612296168100002</c:v>
                </c:pt>
                <c:pt idx="85">
                  <c:v>77.250505905200015</c:v>
                </c:pt>
                <c:pt idx="86">
                  <c:v>77.572761862999997</c:v>
                </c:pt>
                <c:pt idx="87">
                  <c:v>82.732157376599986</c:v>
                </c:pt>
                <c:pt idx="88">
                  <c:v>80.7415020169</c:v>
                </c:pt>
                <c:pt idx="89">
                  <c:v>74.121664852500004</c:v>
                </c:pt>
                <c:pt idx="90">
                  <c:v>77.486620915000003</c:v>
                </c:pt>
                <c:pt idx="91">
                  <c:v>77.310544495900004</c:v>
                </c:pt>
                <c:pt idx="92">
                  <c:v>82.882069764700006</c:v>
                </c:pt>
                <c:pt idx="93">
                  <c:v>77.535133911399981</c:v>
                </c:pt>
                <c:pt idx="94">
                  <c:v>77.278356180800003</c:v>
                </c:pt>
                <c:pt idx="95">
                  <c:v>79.4491491215</c:v>
                </c:pt>
                <c:pt idx="96">
                  <c:v>73.830567463999998</c:v>
                </c:pt>
                <c:pt idx="97">
                  <c:v>76.065015979799995</c:v>
                </c:pt>
                <c:pt idx="98">
                  <c:v>74.576227209799995</c:v>
                </c:pt>
                <c:pt idx="99">
                  <c:v>83.330332422799998</c:v>
                </c:pt>
                <c:pt idx="100">
                  <c:v>81.1101242501</c:v>
                </c:pt>
                <c:pt idx="101">
                  <c:v>83.140061966000005</c:v>
                </c:pt>
                <c:pt idx="102">
                  <c:v>83.3467674754</c:v>
                </c:pt>
                <c:pt idx="103">
                  <c:v>83.312601366799996</c:v>
                </c:pt>
                <c:pt idx="104">
                  <c:v>82.994253458700001</c:v>
                </c:pt>
                <c:pt idx="105">
                  <c:v>85.962541401199999</c:v>
                </c:pt>
                <c:pt idx="106">
                  <c:v>85.439976646299996</c:v>
                </c:pt>
                <c:pt idx="107">
                  <c:v>85.824381701899995</c:v>
                </c:pt>
                <c:pt idx="108">
                  <c:v>85.928694889799999</c:v>
                </c:pt>
                <c:pt idx="109">
                  <c:v>84.803749402700006</c:v>
                </c:pt>
                <c:pt idx="110">
                  <c:v>81.453881655000004</c:v>
                </c:pt>
                <c:pt idx="111">
                  <c:v>82.086573283500002</c:v>
                </c:pt>
                <c:pt idx="112">
                  <c:v>85.395027435000003</c:v>
                </c:pt>
                <c:pt idx="113">
                  <c:v>82.502730586500007</c:v>
                </c:pt>
                <c:pt idx="114">
                  <c:v>83.295303363200006</c:v>
                </c:pt>
                <c:pt idx="115">
                  <c:v>85.475032442700012</c:v>
                </c:pt>
                <c:pt idx="116">
                  <c:v>85.209271013700004</c:v>
                </c:pt>
                <c:pt idx="117">
                  <c:v>85.255001655900003</c:v>
                </c:pt>
                <c:pt idx="118">
                  <c:v>85.892839155899992</c:v>
                </c:pt>
                <c:pt idx="119">
                  <c:v>85.468646718300008</c:v>
                </c:pt>
                <c:pt idx="120">
                  <c:v>85.456432602099994</c:v>
                </c:pt>
                <c:pt idx="121">
                  <c:v>85.896621882800005</c:v>
                </c:pt>
                <c:pt idx="122">
                  <c:v>85.329195661600011</c:v>
                </c:pt>
                <c:pt idx="123">
                  <c:v>85.369077090800005</c:v>
                </c:pt>
                <c:pt idx="124">
                  <c:v>84.326274855599991</c:v>
                </c:pt>
                <c:pt idx="125">
                  <c:v>85.137792251299999</c:v>
                </c:pt>
                <c:pt idx="126">
                  <c:v>85.086371530399987</c:v>
                </c:pt>
                <c:pt idx="127">
                  <c:v>85.280444346199999</c:v>
                </c:pt>
                <c:pt idx="128">
                  <c:v>76.117010449900008</c:v>
                </c:pt>
                <c:pt idx="129">
                  <c:v>85.784201924599998</c:v>
                </c:pt>
                <c:pt idx="130">
                  <c:v>85.343201377400007</c:v>
                </c:pt>
                <c:pt idx="131">
                  <c:v>82.99806279580001</c:v>
                </c:pt>
                <c:pt idx="132">
                  <c:v>85.508371821400004</c:v>
                </c:pt>
                <c:pt idx="133">
                  <c:v>87.401596902800009</c:v>
                </c:pt>
                <c:pt idx="134">
                  <c:v>85.119597250600009</c:v>
                </c:pt>
                <c:pt idx="135">
                  <c:v>85.420367825200003</c:v>
                </c:pt>
                <c:pt idx="136">
                  <c:v>84.652180829900004</c:v>
                </c:pt>
                <c:pt idx="137">
                  <c:v>85.094535578899993</c:v>
                </c:pt>
                <c:pt idx="138">
                  <c:v>80.7589611386</c:v>
                </c:pt>
                <c:pt idx="139">
                  <c:v>82.278665201199999</c:v>
                </c:pt>
                <c:pt idx="140">
                  <c:v>84.617382677199998</c:v>
                </c:pt>
                <c:pt idx="141">
                  <c:v>84.728008007200003</c:v>
                </c:pt>
                <c:pt idx="142">
                  <c:v>83.71505499860001</c:v>
                </c:pt>
                <c:pt idx="143">
                  <c:v>85.009381526200002</c:v>
                </c:pt>
                <c:pt idx="144">
                  <c:v>85.357671624100007</c:v>
                </c:pt>
                <c:pt idx="145">
                  <c:v>80.974373179899999</c:v>
                </c:pt>
                <c:pt idx="146">
                  <c:v>80.344828095400004</c:v>
                </c:pt>
                <c:pt idx="147">
                  <c:v>80.590951689400001</c:v>
                </c:pt>
                <c:pt idx="148">
                  <c:v>85.162531693399998</c:v>
                </c:pt>
                <c:pt idx="149">
                  <c:v>85.428983184299994</c:v>
                </c:pt>
                <c:pt idx="150">
                  <c:v>85.191513310600001</c:v>
                </c:pt>
                <c:pt idx="151">
                  <c:v>78.916000239700011</c:v>
                </c:pt>
                <c:pt idx="152">
                  <c:v>85.866253116899998</c:v>
                </c:pt>
                <c:pt idx="153">
                  <c:v>84.815122528300009</c:v>
                </c:pt>
                <c:pt idx="154">
                  <c:v>81.360360872699999</c:v>
                </c:pt>
                <c:pt idx="155">
                  <c:v>85.353156340299989</c:v>
                </c:pt>
                <c:pt idx="156">
                  <c:v>84.208970034899991</c:v>
                </c:pt>
                <c:pt idx="157">
                  <c:v>77.052867716600005</c:v>
                </c:pt>
                <c:pt idx="158">
                  <c:v>77.176476087699996</c:v>
                </c:pt>
                <c:pt idx="159">
                  <c:v>84.536629548700006</c:v>
                </c:pt>
                <c:pt idx="160">
                  <c:v>81.799352374799994</c:v>
                </c:pt>
                <c:pt idx="161">
                  <c:v>83.572790740100004</c:v>
                </c:pt>
                <c:pt idx="162">
                  <c:v>83.642127960500005</c:v>
                </c:pt>
                <c:pt idx="163">
                  <c:v>85.379344766100004</c:v>
                </c:pt>
                <c:pt idx="164">
                  <c:v>84.802963899000005</c:v>
                </c:pt>
                <c:pt idx="165">
                  <c:v>83.571956361099993</c:v>
                </c:pt>
                <c:pt idx="166">
                  <c:v>87.336335705900012</c:v>
                </c:pt>
                <c:pt idx="167">
                  <c:v>86.212964875400004</c:v>
                </c:pt>
                <c:pt idx="168">
                  <c:v>86.151153775099999</c:v>
                </c:pt>
                <c:pt idx="169">
                  <c:v>84.604651453499997</c:v>
                </c:pt>
                <c:pt idx="170">
                  <c:v>86.358330121699993</c:v>
                </c:pt>
                <c:pt idx="171">
                  <c:v>85.001396488500006</c:v>
                </c:pt>
                <c:pt idx="172">
                  <c:v>85.947353459600009</c:v>
                </c:pt>
                <c:pt idx="173">
                  <c:v>83.784633140599993</c:v>
                </c:pt>
                <c:pt idx="174">
                  <c:v>76.600527591100004</c:v>
                </c:pt>
                <c:pt idx="175">
                  <c:v>80.774200222299996</c:v>
                </c:pt>
                <c:pt idx="176">
                  <c:v>77.718836123700001</c:v>
                </c:pt>
                <c:pt idx="177">
                  <c:v>78.496156538500003</c:v>
                </c:pt>
                <c:pt idx="178">
                  <c:v>75.52113214820001</c:v>
                </c:pt>
                <c:pt idx="179">
                  <c:v>74.30974772670001</c:v>
                </c:pt>
                <c:pt idx="180">
                  <c:v>83.746439363700006</c:v>
                </c:pt>
                <c:pt idx="181">
                  <c:v>80.893323411200001</c:v>
                </c:pt>
                <c:pt idx="182">
                  <c:v>81.7905928797</c:v>
                </c:pt>
                <c:pt idx="183">
                  <c:v>81.051265737099996</c:v>
                </c:pt>
                <c:pt idx="184">
                  <c:v>81.56844253829999</c:v>
                </c:pt>
                <c:pt idx="185">
                  <c:v>83.446344184200001</c:v>
                </c:pt>
                <c:pt idx="186">
                  <c:v>81.568948406800004</c:v>
                </c:pt>
                <c:pt idx="187">
                  <c:v>80.881178174599995</c:v>
                </c:pt>
                <c:pt idx="188">
                  <c:v>82.343248135700009</c:v>
                </c:pt>
                <c:pt idx="189">
                  <c:v>81.203147851200001</c:v>
                </c:pt>
                <c:pt idx="190">
                  <c:v>79.278610720800003</c:v>
                </c:pt>
                <c:pt idx="191">
                  <c:v>82.186477019400002</c:v>
                </c:pt>
                <c:pt idx="192">
                  <c:v>80.332180416400007</c:v>
                </c:pt>
                <c:pt idx="193">
                  <c:v>81.128075465900011</c:v>
                </c:pt>
                <c:pt idx="194">
                  <c:v>82.472963797300011</c:v>
                </c:pt>
                <c:pt idx="195">
                  <c:v>68.914117987099985</c:v>
                </c:pt>
                <c:pt idx="196">
                  <c:v>85.98238609229999</c:v>
                </c:pt>
                <c:pt idx="197">
                  <c:v>91.830257261599996</c:v>
                </c:pt>
                <c:pt idx="198">
                  <c:v>85.100632857499988</c:v>
                </c:pt>
                <c:pt idx="199">
                  <c:v>87.039179442799991</c:v>
                </c:pt>
                <c:pt idx="200">
                  <c:v>83.347110292400004</c:v>
                </c:pt>
                <c:pt idx="201">
                  <c:v>84.264709612600001</c:v>
                </c:pt>
                <c:pt idx="202">
                  <c:v>86.689834859200005</c:v>
                </c:pt>
                <c:pt idx="203">
                  <c:v>85.7631137069</c:v>
                </c:pt>
                <c:pt idx="204">
                  <c:v>85.667061369300001</c:v>
                </c:pt>
                <c:pt idx="205">
                  <c:v>86.079180378900006</c:v>
                </c:pt>
                <c:pt idx="206">
                  <c:v>86.406302291299994</c:v>
                </c:pt>
                <c:pt idx="207">
                  <c:v>89.406908972599993</c:v>
                </c:pt>
                <c:pt idx="208">
                  <c:v>91.133150779099992</c:v>
                </c:pt>
                <c:pt idx="209">
                  <c:v>85.174301870699992</c:v>
                </c:pt>
                <c:pt idx="210">
                  <c:v>85.651370679300001</c:v>
                </c:pt>
                <c:pt idx="211">
                  <c:v>85.7253982095</c:v>
                </c:pt>
                <c:pt idx="212">
                  <c:v>85.344448583299993</c:v>
                </c:pt>
                <c:pt idx="213">
                  <c:v>85.294852160400012</c:v>
                </c:pt>
                <c:pt idx="214">
                  <c:v>85.332364753700006</c:v>
                </c:pt>
                <c:pt idx="215">
                  <c:v>86.593514723399991</c:v>
                </c:pt>
                <c:pt idx="216">
                  <c:v>85.753249810699998</c:v>
                </c:pt>
                <c:pt idx="217">
                  <c:v>85.968305712899991</c:v>
                </c:pt>
                <c:pt idx="218">
                  <c:v>85.7893357138</c:v>
                </c:pt>
                <c:pt idx="219">
                  <c:v>83.538777028499993</c:v>
                </c:pt>
                <c:pt idx="220">
                  <c:v>90.591998735400011</c:v>
                </c:pt>
                <c:pt idx="221">
                  <c:v>81.640081113299999</c:v>
                </c:pt>
                <c:pt idx="222">
                  <c:v>86.755077013599987</c:v>
                </c:pt>
                <c:pt idx="223">
                  <c:v>82.8688976384</c:v>
                </c:pt>
                <c:pt idx="224">
                  <c:v>84.558096242400012</c:v>
                </c:pt>
                <c:pt idx="225">
                  <c:v>222.3530332883</c:v>
                </c:pt>
                <c:pt idx="226">
                  <c:v>79.876993859600006</c:v>
                </c:pt>
                <c:pt idx="227">
                  <c:v>220.1349377745</c:v>
                </c:pt>
                <c:pt idx="228">
                  <c:v>220.06785337640002</c:v>
                </c:pt>
                <c:pt idx="229">
                  <c:v>91.374275004899999</c:v>
                </c:pt>
                <c:pt idx="230">
                  <c:v>68.662363869300009</c:v>
                </c:pt>
                <c:pt idx="231">
                  <c:v>75.838607705399994</c:v>
                </c:pt>
                <c:pt idx="232">
                  <c:v>81.439320528600007</c:v>
                </c:pt>
                <c:pt idx="233">
                  <c:v>81.594833534499998</c:v>
                </c:pt>
                <c:pt idx="234">
                  <c:v>82.139797417300002</c:v>
                </c:pt>
                <c:pt idx="235">
                  <c:v>78.375164891800011</c:v>
                </c:pt>
                <c:pt idx="236">
                  <c:v>78.466500746500003</c:v>
                </c:pt>
                <c:pt idx="237">
                  <c:v>82.252093687599995</c:v>
                </c:pt>
                <c:pt idx="238">
                  <c:v>78.54315957579999</c:v>
                </c:pt>
                <c:pt idx="239">
                  <c:v>214.63495259320001</c:v>
                </c:pt>
                <c:pt idx="240">
                  <c:v>207.08227194810001</c:v>
                </c:pt>
                <c:pt idx="241">
                  <c:v>314.36554600530002</c:v>
                </c:pt>
                <c:pt idx="242">
                  <c:v>216.02903499609999</c:v>
                </c:pt>
                <c:pt idx="243">
                  <c:v>82.552253469700005</c:v>
                </c:pt>
                <c:pt idx="244">
                  <c:v>82.554872006500005</c:v>
                </c:pt>
                <c:pt idx="245">
                  <c:v>82.388248876600017</c:v>
                </c:pt>
                <c:pt idx="246">
                  <c:v>81.156086591500014</c:v>
                </c:pt>
                <c:pt idx="247">
                  <c:v>82.148373649700005</c:v>
                </c:pt>
                <c:pt idx="248">
                  <c:v>91.58527084779999</c:v>
                </c:pt>
                <c:pt idx="249">
                  <c:v>82.527823923</c:v>
                </c:pt>
                <c:pt idx="250">
                  <c:v>82.640471403300012</c:v>
                </c:pt>
                <c:pt idx="251">
                  <c:v>82.405484576600003</c:v>
                </c:pt>
                <c:pt idx="252">
                  <c:v>82.104008243599992</c:v>
                </c:pt>
                <c:pt idx="253">
                  <c:v>82.127212003300002</c:v>
                </c:pt>
                <c:pt idx="254">
                  <c:v>81.655044524700003</c:v>
                </c:pt>
                <c:pt idx="255">
                  <c:v>79.747621498299992</c:v>
                </c:pt>
                <c:pt idx="256">
                  <c:v>184.9310655928</c:v>
                </c:pt>
                <c:pt idx="257">
                  <c:v>184.52942478309998</c:v>
                </c:pt>
                <c:pt idx="258">
                  <c:v>193.17986351549999</c:v>
                </c:pt>
                <c:pt idx="259">
                  <c:v>205.52834197340002</c:v>
                </c:pt>
                <c:pt idx="260">
                  <c:v>183.20457844599997</c:v>
                </c:pt>
                <c:pt idx="261">
                  <c:v>199.65160359000001</c:v>
                </c:pt>
                <c:pt idx="262">
                  <c:v>198.17343438</c:v>
                </c:pt>
                <c:pt idx="263">
                  <c:v>192.65913921890001</c:v>
                </c:pt>
                <c:pt idx="264">
                  <c:v>183.29799347969998</c:v>
                </c:pt>
                <c:pt idx="265">
                  <c:v>194.32181497009998</c:v>
                </c:pt>
                <c:pt idx="266">
                  <c:v>196.82276678169998</c:v>
                </c:pt>
                <c:pt idx="267">
                  <c:v>194.93723824559999</c:v>
                </c:pt>
                <c:pt idx="268">
                  <c:v>189.62499785189999</c:v>
                </c:pt>
                <c:pt idx="269">
                  <c:v>322.59870766939997</c:v>
                </c:pt>
                <c:pt idx="270">
                  <c:v>79.770432309699999</c:v>
                </c:pt>
                <c:pt idx="271">
                  <c:v>80.61549091629999</c:v>
                </c:pt>
                <c:pt idx="272">
                  <c:v>86.233423794999993</c:v>
                </c:pt>
                <c:pt idx="273">
                  <c:v>80.299921197699987</c:v>
                </c:pt>
                <c:pt idx="274">
                  <c:v>80.294966313000003</c:v>
                </c:pt>
                <c:pt idx="275">
                  <c:v>80.720499381500005</c:v>
                </c:pt>
                <c:pt idx="276">
                  <c:v>80.637511649800004</c:v>
                </c:pt>
                <c:pt idx="277">
                  <c:v>92.4837874352</c:v>
                </c:pt>
                <c:pt idx="278">
                  <c:v>92.595756311000002</c:v>
                </c:pt>
                <c:pt idx="279">
                  <c:v>92.542691263600005</c:v>
                </c:pt>
                <c:pt idx="280">
                  <c:v>97.602332670400003</c:v>
                </c:pt>
                <c:pt idx="281">
                  <c:v>91.930762333600001</c:v>
                </c:pt>
                <c:pt idx="282">
                  <c:v>99.599358480500001</c:v>
                </c:pt>
                <c:pt idx="283">
                  <c:v>94.523179192300006</c:v>
                </c:pt>
                <c:pt idx="284">
                  <c:v>92.453645885900002</c:v>
                </c:pt>
                <c:pt idx="285">
                  <c:v>90.143800323700006</c:v>
                </c:pt>
                <c:pt idx="286">
                  <c:v>92.089890611300007</c:v>
                </c:pt>
                <c:pt idx="287">
                  <c:v>95.990509361299999</c:v>
                </c:pt>
                <c:pt idx="288">
                  <c:v>92.517537110399999</c:v>
                </c:pt>
                <c:pt idx="289">
                  <c:v>92.546297313400004</c:v>
                </c:pt>
                <c:pt idx="290">
                  <c:v>95.001406117100004</c:v>
                </c:pt>
                <c:pt idx="291">
                  <c:v>98.923212287200002</c:v>
                </c:pt>
                <c:pt idx="292">
                  <c:v>98.482088825800005</c:v>
                </c:pt>
                <c:pt idx="293">
                  <c:v>95.054499587999999</c:v>
                </c:pt>
                <c:pt idx="294">
                  <c:v>98.392701754800001</c:v>
                </c:pt>
                <c:pt idx="295">
                  <c:v>94.7339248973</c:v>
                </c:pt>
                <c:pt idx="296">
                  <c:v>99.909614107199999</c:v>
                </c:pt>
                <c:pt idx="297">
                  <c:v>90.423810767000006</c:v>
                </c:pt>
                <c:pt idx="298">
                  <c:v>97.085637692000006</c:v>
                </c:pt>
                <c:pt idx="299">
                  <c:v>90.731644291500004</c:v>
                </c:pt>
                <c:pt idx="300">
                  <c:v>92.657858850800011</c:v>
                </c:pt>
                <c:pt idx="301">
                  <c:v>92.631544741200003</c:v>
                </c:pt>
                <c:pt idx="302">
                  <c:v>226.9738981827</c:v>
                </c:pt>
                <c:pt idx="303">
                  <c:v>227.87119857019999</c:v>
                </c:pt>
                <c:pt idx="304">
                  <c:v>216.76349403980001</c:v>
                </c:pt>
                <c:pt idx="305">
                  <c:v>249.27956667519999</c:v>
                </c:pt>
                <c:pt idx="306">
                  <c:v>217.7760080859</c:v>
                </c:pt>
                <c:pt idx="307">
                  <c:v>219.29109251689999</c:v>
                </c:pt>
                <c:pt idx="308">
                  <c:v>93.645805159699989</c:v>
                </c:pt>
                <c:pt idx="309">
                  <c:v>243.10475462320002</c:v>
                </c:pt>
                <c:pt idx="310">
                  <c:v>216.9681677545</c:v>
                </c:pt>
                <c:pt idx="311">
                  <c:v>94.864319971</c:v>
                </c:pt>
                <c:pt idx="312">
                  <c:v>222.90297032140001</c:v>
                </c:pt>
                <c:pt idx="313">
                  <c:v>222.05867094270002</c:v>
                </c:pt>
                <c:pt idx="314">
                  <c:v>218.51036805380002</c:v>
                </c:pt>
                <c:pt idx="315">
                  <c:v>218.17150311910001</c:v>
                </c:pt>
                <c:pt idx="316">
                  <c:v>240.2035902774</c:v>
                </c:pt>
                <c:pt idx="317">
                  <c:v>237.57239037169998</c:v>
                </c:pt>
                <c:pt idx="318">
                  <c:v>240.73653395830002</c:v>
                </c:pt>
                <c:pt idx="319">
                  <c:v>237.5166122631</c:v>
                </c:pt>
                <c:pt idx="320">
                  <c:v>237.59793261639999</c:v>
                </c:pt>
                <c:pt idx="321">
                  <c:v>236.3918558158</c:v>
                </c:pt>
                <c:pt idx="322">
                  <c:v>237.4688433343</c:v>
                </c:pt>
                <c:pt idx="323">
                  <c:v>310.37477053859999</c:v>
                </c:pt>
                <c:pt idx="324">
                  <c:v>412.12884967090002</c:v>
                </c:pt>
                <c:pt idx="325">
                  <c:v>408.67453316220002</c:v>
                </c:pt>
                <c:pt idx="326">
                  <c:v>414.21477911390002</c:v>
                </c:pt>
                <c:pt idx="327">
                  <c:v>407.86347636490001</c:v>
                </c:pt>
                <c:pt idx="328">
                  <c:v>450.05546281250002</c:v>
                </c:pt>
                <c:pt idx="329">
                  <c:v>503.56513615969999</c:v>
                </c:pt>
                <c:pt idx="330">
                  <c:v>443.4352331796</c:v>
                </c:pt>
                <c:pt idx="331">
                  <c:v>440.37664051809998</c:v>
                </c:pt>
                <c:pt idx="332">
                  <c:v>503.43302217940004</c:v>
                </c:pt>
              </c:numCache>
            </c:numRef>
          </c:val>
          <c:smooth val="0"/>
          <c:extLst>
            <c:ext xmlns:c16="http://schemas.microsoft.com/office/drawing/2014/chart" uri="{C3380CC4-5D6E-409C-BE32-E72D297353CC}">
              <c16:uniqueId val="{00000001-1DA5-4359-8F3A-6E0A435836E6}"/>
            </c:ext>
          </c:extLst>
        </c:ser>
        <c:ser>
          <c:idx val="2"/>
          <c:order val="2"/>
          <c:tx>
            <c:strRef>
              <c:f>[resultados_deff_1.xlsb]Pivot1!$AI$6</c:f>
              <c:strCache>
                <c:ptCount val="1"/>
                <c:pt idx="0">
                  <c:v>Pof_MG</c:v>
                </c:pt>
              </c:strCache>
            </c:strRef>
          </c:tx>
          <c:spPr>
            <a:ln w="28575" cap="rnd">
              <a:noFill/>
              <a:round/>
            </a:ln>
            <a:effectLst/>
          </c:spPr>
          <c:marker>
            <c:symbol val="dot"/>
            <c:size val="3"/>
            <c:spPr>
              <a:solidFill>
                <a:schemeClr val="accent3"/>
              </a:solidFill>
              <a:ln w="12700">
                <a:solidFill>
                  <a:srgbClr val="FF0000"/>
                </a:solidFill>
              </a:ln>
              <a:effectLst/>
            </c:spPr>
          </c:marker>
          <c:cat>
            <c:numRef>
              <c:f>[resultados_deff_1.xlsb]Pivot1!$AF$7:$AF$339</c:f>
              <c:numCache>
                <c:formatCode>m/d/yyyy</c:formatCode>
                <c:ptCount val="333"/>
                <c:pt idx="0">
                  <c:v>44564</c:v>
                </c:pt>
                <c:pt idx="1">
                  <c:v>44565</c:v>
                </c:pt>
                <c:pt idx="2">
                  <c:v>44566</c:v>
                </c:pt>
                <c:pt idx="3">
                  <c:v>44567</c:v>
                </c:pt>
                <c:pt idx="4">
                  <c:v>44569</c:v>
                </c:pt>
                <c:pt idx="5">
                  <c:v>44570</c:v>
                </c:pt>
                <c:pt idx="6">
                  <c:v>44571</c:v>
                </c:pt>
                <c:pt idx="7">
                  <c:v>44572</c:v>
                </c:pt>
                <c:pt idx="8">
                  <c:v>44573</c:v>
                </c:pt>
                <c:pt idx="9">
                  <c:v>44574</c:v>
                </c:pt>
                <c:pt idx="10">
                  <c:v>44575</c:v>
                </c:pt>
                <c:pt idx="11">
                  <c:v>44576</c:v>
                </c:pt>
                <c:pt idx="12">
                  <c:v>44577</c:v>
                </c:pt>
                <c:pt idx="13">
                  <c:v>44578</c:v>
                </c:pt>
                <c:pt idx="14">
                  <c:v>44579</c:v>
                </c:pt>
                <c:pt idx="15">
                  <c:v>44580</c:v>
                </c:pt>
                <c:pt idx="16">
                  <c:v>44581</c:v>
                </c:pt>
                <c:pt idx="17">
                  <c:v>44582</c:v>
                </c:pt>
                <c:pt idx="18">
                  <c:v>44583</c:v>
                </c:pt>
                <c:pt idx="19">
                  <c:v>44585</c:v>
                </c:pt>
                <c:pt idx="20">
                  <c:v>44586</c:v>
                </c:pt>
                <c:pt idx="21">
                  <c:v>44588</c:v>
                </c:pt>
                <c:pt idx="22">
                  <c:v>44589</c:v>
                </c:pt>
                <c:pt idx="23">
                  <c:v>44590</c:v>
                </c:pt>
                <c:pt idx="24">
                  <c:v>44591</c:v>
                </c:pt>
                <c:pt idx="25">
                  <c:v>44592</c:v>
                </c:pt>
                <c:pt idx="26">
                  <c:v>44593</c:v>
                </c:pt>
                <c:pt idx="27">
                  <c:v>44594</c:v>
                </c:pt>
                <c:pt idx="28">
                  <c:v>44596</c:v>
                </c:pt>
                <c:pt idx="29">
                  <c:v>44597</c:v>
                </c:pt>
                <c:pt idx="30">
                  <c:v>44599</c:v>
                </c:pt>
                <c:pt idx="31">
                  <c:v>44600</c:v>
                </c:pt>
                <c:pt idx="32">
                  <c:v>44602</c:v>
                </c:pt>
                <c:pt idx="33">
                  <c:v>44603</c:v>
                </c:pt>
                <c:pt idx="34">
                  <c:v>44604</c:v>
                </c:pt>
                <c:pt idx="35">
                  <c:v>44605</c:v>
                </c:pt>
                <c:pt idx="36">
                  <c:v>44606</c:v>
                </c:pt>
                <c:pt idx="37">
                  <c:v>44607</c:v>
                </c:pt>
                <c:pt idx="38">
                  <c:v>44608</c:v>
                </c:pt>
                <c:pt idx="39">
                  <c:v>44609</c:v>
                </c:pt>
                <c:pt idx="40">
                  <c:v>44610</c:v>
                </c:pt>
                <c:pt idx="41">
                  <c:v>44612</c:v>
                </c:pt>
                <c:pt idx="42">
                  <c:v>44613</c:v>
                </c:pt>
                <c:pt idx="43">
                  <c:v>44614</c:v>
                </c:pt>
                <c:pt idx="44">
                  <c:v>44615</c:v>
                </c:pt>
                <c:pt idx="45">
                  <c:v>44617</c:v>
                </c:pt>
                <c:pt idx="46">
                  <c:v>44618</c:v>
                </c:pt>
                <c:pt idx="47">
                  <c:v>44619</c:v>
                </c:pt>
                <c:pt idx="48">
                  <c:v>44620</c:v>
                </c:pt>
                <c:pt idx="49">
                  <c:v>44623</c:v>
                </c:pt>
                <c:pt idx="50">
                  <c:v>44624</c:v>
                </c:pt>
                <c:pt idx="51">
                  <c:v>44625</c:v>
                </c:pt>
                <c:pt idx="52">
                  <c:v>44626</c:v>
                </c:pt>
                <c:pt idx="53">
                  <c:v>44627</c:v>
                </c:pt>
                <c:pt idx="54">
                  <c:v>44628</c:v>
                </c:pt>
                <c:pt idx="55">
                  <c:v>44629</c:v>
                </c:pt>
                <c:pt idx="56">
                  <c:v>44630</c:v>
                </c:pt>
                <c:pt idx="57">
                  <c:v>44631</c:v>
                </c:pt>
                <c:pt idx="58">
                  <c:v>44632</c:v>
                </c:pt>
                <c:pt idx="59">
                  <c:v>44633</c:v>
                </c:pt>
                <c:pt idx="60">
                  <c:v>44634</c:v>
                </c:pt>
                <c:pt idx="61">
                  <c:v>44635</c:v>
                </c:pt>
                <c:pt idx="62">
                  <c:v>44636</c:v>
                </c:pt>
                <c:pt idx="63">
                  <c:v>44637</c:v>
                </c:pt>
                <c:pt idx="64">
                  <c:v>44638</c:v>
                </c:pt>
                <c:pt idx="65">
                  <c:v>44639</c:v>
                </c:pt>
                <c:pt idx="66">
                  <c:v>44640</c:v>
                </c:pt>
                <c:pt idx="67">
                  <c:v>44642</c:v>
                </c:pt>
                <c:pt idx="68">
                  <c:v>44643</c:v>
                </c:pt>
                <c:pt idx="69">
                  <c:v>44644</c:v>
                </c:pt>
                <c:pt idx="70">
                  <c:v>44647</c:v>
                </c:pt>
                <c:pt idx="71">
                  <c:v>44648</c:v>
                </c:pt>
                <c:pt idx="72">
                  <c:v>44649</c:v>
                </c:pt>
                <c:pt idx="73">
                  <c:v>44650</c:v>
                </c:pt>
                <c:pt idx="74">
                  <c:v>44651</c:v>
                </c:pt>
                <c:pt idx="75">
                  <c:v>44652</c:v>
                </c:pt>
                <c:pt idx="76">
                  <c:v>44653</c:v>
                </c:pt>
                <c:pt idx="77">
                  <c:v>44654</c:v>
                </c:pt>
                <c:pt idx="78">
                  <c:v>44655</c:v>
                </c:pt>
                <c:pt idx="79">
                  <c:v>44656</c:v>
                </c:pt>
                <c:pt idx="80">
                  <c:v>44657</c:v>
                </c:pt>
                <c:pt idx="81">
                  <c:v>44658</c:v>
                </c:pt>
                <c:pt idx="82">
                  <c:v>44659</c:v>
                </c:pt>
                <c:pt idx="83">
                  <c:v>44660</c:v>
                </c:pt>
                <c:pt idx="84">
                  <c:v>44661</c:v>
                </c:pt>
                <c:pt idx="85">
                  <c:v>44662</c:v>
                </c:pt>
                <c:pt idx="86">
                  <c:v>44663</c:v>
                </c:pt>
                <c:pt idx="87">
                  <c:v>44664</c:v>
                </c:pt>
                <c:pt idx="88">
                  <c:v>44665</c:v>
                </c:pt>
                <c:pt idx="89">
                  <c:v>44666</c:v>
                </c:pt>
                <c:pt idx="90">
                  <c:v>44667</c:v>
                </c:pt>
                <c:pt idx="91">
                  <c:v>44668</c:v>
                </c:pt>
                <c:pt idx="92">
                  <c:v>44669</c:v>
                </c:pt>
                <c:pt idx="93">
                  <c:v>44670</c:v>
                </c:pt>
                <c:pt idx="94">
                  <c:v>44671</c:v>
                </c:pt>
                <c:pt idx="95">
                  <c:v>44672</c:v>
                </c:pt>
                <c:pt idx="96">
                  <c:v>44673</c:v>
                </c:pt>
                <c:pt idx="97">
                  <c:v>44674</c:v>
                </c:pt>
                <c:pt idx="98">
                  <c:v>44675</c:v>
                </c:pt>
                <c:pt idx="99">
                  <c:v>44676</c:v>
                </c:pt>
                <c:pt idx="100">
                  <c:v>44677</c:v>
                </c:pt>
                <c:pt idx="101">
                  <c:v>44678</c:v>
                </c:pt>
                <c:pt idx="102">
                  <c:v>44679</c:v>
                </c:pt>
                <c:pt idx="103">
                  <c:v>44680</c:v>
                </c:pt>
                <c:pt idx="104">
                  <c:v>44681</c:v>
                </c:pt>
                <c:pt idx="105">
                  <c:v>44682</c:v>
                </c:pt>
                <c:pt idx="106">
                  <c:v>44683</c:v>
                </c:pt>
                <c:pt idx="107">
                  <c:v>44684</c:v>
                </c:pt>
                <c:pt idx="108">
                  <c:v>44685</c:v>
                </c:pt>
                <c:pt idx="109">
                  <c:v>44686</c:v>
                </c:pt>
                <c:pt idx="110">
                  <c:v>44687</c:v>
                </c:pt>
                <c:pt idx="111">
                  <c:v>44688</c:v>
                </c:pt>
                <c:pt idx="112">
                  <c:v>44689</c:v>
                </c:pt>
                <c:pt idx="113">
                  <c:v>44690</c:v>
                </c:pt>
                <c:pt idx="114">
                  <c:v>44691</c:v>
                </c:pt>
                <c:pt idx="115">
                  <c:v>44692</c:v>
                </c:pt>
                <c:pt idx="116">
                  <c:v>44693</c:v>
                </c:pt>
                <c:pt idx="117">
                  <c:v>44694</c:v>
                </c:pt>
                <c:pt idx="118">
                  <c:v>44695</c:v>
                </c:pt>
                <c:pt idx="119">
                  <c:v>44696</c:v>
                </c:pt>
                <c:pt idx="120">
                  <c:v>44697</c:v>
                </c:pt>
                <c:pt idx="121">
                  <c:v>44698</c:v>
                </c:pt>
                <c:pt idx="122">
                  <c:v>44699</c:v>
                </c:pt>
                <c:pt idx="123">
                  <c:v>44700</c:v>
                </c:pt>
                <c:pt idx="124">
                  <c:v>44701</c:v>
                </c:pt>
                <c:pt idx="125">
                  <c:v>44702</c:v>
                </c:pt>
                <c:pt idx="126">
                  <c:v>44703</c:v>
                </c:pt>
                <c:pt idx="127">
                  <c:v>44704</c:v>
                </c:pt>
                <c:pt idx="128">
                  <c:v>44705</c:v>
                </c:pt>
                <c:pt idx="129">
                  <c:v>44706</c:v>
                </c:pt>
                <c:pt idx="130">
                  <c:v>44707</c:v>
                </c:pt>
                <c:pt idx="131">
                  <c:v>44708</c:v>
                </c:pt>
                <c:pt idx="132">
                  <c:v>44709</c:v>
                </c:pt>
                <c:pt idx="133">
                  <c:v>44710</c:v>
                </c:pt>
                <c:pt idx="134">
                  <c:v>44711</c:v>
                </c:pt>
                <c:pt idx="135">
                  <c:v>44712</c:v>
                </c:pt>
                <c:pt idx="136">
                  <c:v>44713</c:v>
                </c:pt>
                <c:pt idx="137">
                  <c:v>44714</c:v>
                </c:pt>
                <c:pt idx="138">
                  <c:v>44715</c:v>
                </c:pt>
                <c:pt idx="139">
                  <c:v>44716</c:v>
                </c:pt>
                <c:pt idx="140">
                  <c:v>44717</c:v>
                </c:pt>
                <c:pt idx="141">
                  <c:v>44718</c:v>
                </c:pt>
                <c:pt idx="142">
                  <c:v>44719</c:v>
                </c:pt>
                <c:pt idx="143">
                  <c:v>44720</c:v>
                </c:pt>
                <c:pt idx="144">
                  <c:v>44721</c:v>
                </c:pt>
                <c:pt idx="145">
                  <c:v>44722</c:v>
                </c:pt>
                <c:pt idx="146">
                  <c:v>44723</c:v>
                </c:pt>
                <c:pt idx="147">
                  <c:v>44724</c:v>
                </c:pt>
                <c:pt idx="148">
                  <c:v>44725</c:v>
                </c:pt>
                <c:pt idx="149">
                  <c:v>44726</c:v>
                </c:pt>
                <c:pt idx="150">
                  <c:v>44727</c:v>
                </c:pt>
                <c:pt idx="151">
                  <c:v>44728</c:v>
                </c:pt>
                <c:pt idx="152">
                  <c:v>44729</c:v>
                </c:pt>
                <c:pt idx="153">
                  <c:v>44730</c:v>
                </c:pt>
                <c:pt idx="154">
                  <c:v>44731</c:v>
                </c:pt>
                <c:pt idx="155">
                  <c:v>44732</c:v>
                </c:pt>
                <c:pt idx="156">
                  <c:v>44733</c:v>
                </c:pt>
                <c:pt idx="157">
                  <c:v>44734</c:v>
                </c:pt>
                <c:pt idx="158">
                  <c:v>44735</c:v>
                </c:pt>
                <c:pt idx="159">
                  <c:v>44736</c:v>
                </c:pt>
                <c:pt idx="160">
                  <c:v>44737</c:v>
                </c:pt>
                <c:pt idx="161">
                  <c:v>44738</c:v>
                </c:pt>
                <c:pt idx="162">
                  <c:v>44739</c:v>
                </c:pt>
                <c:pt idx="163">
                  <c:v>44740</c:v>
                </c:pt>
                <c:pt idx="164">
                  <c:v>44741</c:v>
                </c:pt>
                <c:pt idx="165">
                  <c:v>44742</c:v>
                </c:pt>
                <c:pt idx="166">
                  <c:v>44743</c:v>
                </c:pt>
                <c:pt idx="167">
                  <c:v>44744</c:v>
                </c:pt>
                <c:pt idx="168">
                  <c:v>44745</c:v>
                </c:pt>
                <c:pt idx="169">
                  <c:v>44746</c:v>
                </c:pt>
                <c:pt idx="170">
                  <c:v>44747</c:v>
                </c:pt>
                <c:pt idx="171">
                  <c:v>44748</c:v>
                </c:pt>
                <c:pt idx="172">
                  <c:v>44749</c:v>
                </c:pt>
                <c:pt idx="173">
                  <c:v>44750</c:v>
                </c:pt>
                <c:pt idx="174">
                  <c:v>44751</c:v>
                </c:pt>
                <c:pt idx="175">
                  <c:v>44753</c:v>
                </c:pt>
                <c:pt idx="176">
                  <c:v>44754</c:v>
                </c:pt>
                <c:pt idx="177">
                  <c:v>44755</c:v>
                </c:pt>
                <c:pt idx="178">
                  <c:v>44756</c:v>
                </c:pt>
                <c:pt idx="179">
                  <c:v>44757</c:v>
                </c:pt>
                <c:pt idx="180">
                  <c:v>44758</c:v>
                </c:pt>
                <c:pt idx="181">
                  <c:v>44759</c:v>
                </c:pt>
                <c:pt idx="182">
                  <c:v>44760</c:v>
                </c:pt>
                <c:pt idx="183">
                  <c:v>44761</c:v>
                </c:pt>
                <c:pt idx="184">
                  <c:v>44762</c:v>
                </c:pt>
                <c:pt idx="185">
                  <c:v>44763</c:v>
                </c:pt>
                <c:pt idx="186">
                  <c:v>44764</c:v>
                </c:pt>
                <c:pt idx="187">
                  <c:v>44765</c:v>
                </c:pt>
                <c:pt idx="188">
                  <c:v>44766</c:v>
                </c:pt>
                <c:pt idx="189">
                  <c:v>44767</c:v>
                </c:pt>
                <c:pt idx="190">
                  <c:v>44768</c:v>
                </c:pt>
                <c:pt idx="191">
                  <c:v>44769</c:v>
                </c:pt>
                <c:pt idx="192">
                  <c:v>44770</c:v>
                </c:pt>
                <c:pt idx="193">
                  <c:v>44771</c:v>
                </c:pt>
                <c:pt idx="194">
                  <c:v>44772</c:v>
                </c:pt>
                <c:pt idx="195">
                  <c:v>44773</c:v>
                </c:pt>
                <c:pt idx="196">
                  <c:v>44774</c:v>
                </c:pt>
                <c:pt idx="197">
                  <c:v>44775</c:v>
                </c:pt>
                <c:pt idx="198">
                  <c:v>44776</c:v>
                </c:pt>
                <c:pt idx="199">
                  <c:v>44777</c:v>
                </c:pt>
                <c:pt idx="200">
                  <c:v>44778</c:v>
                </c:pt>
                <c:pt idx="201">
                  <c:v>44779</c:v>
                </c:pt>
                <c:pt idx="202">
                  <c:v>44780</c:v>
                </c:pt>
                <c:pt idx="203">
                  <c:v>44781</c:v>
                </c:pt>
                <c:pt idx="204">
                  <c:v>44782</c:v>
                </c:pt>
                <c:pt idx="205">
                  <c:v>44783</c:v>
                </c:pt>
                <c:pt idx="206">
                  <c:v>44784</c:v>
                </c:pt>
                <c:pt idx="207">
                  <c:v>44785</c:v>
                </c:pt>
                <c:pt idx="208">
                  <c:v>44786</c:v>
                </c:pt>
                <c:pt idx="209">
                  <c:v>44787</c:v>
                </c:pt>
                <c:pt idx="210">
                  <c:v>44788</c:v>
                </c:pt>
                <c:pt idx="211">
                  <c:v>44789</c:v>
                </c:pt>
                <c:pt idx="212">
                  <c:v>44790</c:v>
                </c:pt>
                <c:pt idx="213">
                  <c:v>44791</c:v>
                </c:pt>
                <c:pt idx="214">
                  <c:v>44792</c:v>
                </c:pt>
                <c:pt idx="215">
                  <c:v>44793</c:v>
                </c:pt>
                <c:pt idx="216">
                  <c:v>44794</c:v>
                </c:pt>
                <c:pt idx="217">
                  <c:v>44795</c:v>
                </c:pt>
                <c:pt idx="218">
                  <c:v>44796</c:v>
                </c:pt>
                <c:pt idx="219">
                  <c:v>44797</c:v>
                </c:pt>
                <c:pt idx="220">
                  <c:v>44798</c:v>
                </c:pt>
                <c:pt idx="221">
                  <c:v>44799</c:v>
                </c:pt>
                <c:pt idx="222">
                  <c:v>44800</c:v>
                </c:pt>
                <c:pt idx="223">
                  <c:v>44801</c:v>
                </c:pt>
                <c:pt idx="224">
                  <c:v>44802</c:v>
                </c:pt>
                <c:pt idx="225">
                  <c:v>44803</c:v>
                </c:pt>
                <c:pt idx="226">
                  <c:v>44805</c:v>
                </c:pt>
                <c:pt idx="227">
                  <c:v>44806</c:v>
                </c:pt>
                <c:pt idx="228">
                  <c:v>44807</c:v>
                </c:pt>
                <c:pt idx="229">
                  <c:v>44808</c:v>
                </c:pt>
                <c:pt idx="230">
                  <c:v>44809</c:v>
                </c:pt>
                <c:pt idx="231">
                  <c:v>44810</c:v>
                </c:pt>
                <c:pt idx="232">
                  <c:v>44811</c:v>
                </c:pt>
                <c:pt idx="233">
                  <c:v>44812</c:v>
                </c:pt>
                <c:pt idx="234">
                  <c:v>44813</c:v>
                </c:pt>
                <c:pt idx="235">
                  <c:v>44814</c:v>
                </c:pt>
                <c:pt idx="236">
                  <c:v>44815</c:v>
                </c:pt>
                <c:pt idx="237">
                  <c:v>44816</c:v>
                </c:pt>
                <c:pt idx="238">
                  <c:v>44817</c:v>
                </c:pt>
                <c:pt idx="239">
                  <c:v>44818</c:v>
                </c:pt>
                <c:pt idx="240">
                  <c:v>44819</c:v>
                </c:pt>
                <c:pt idx="241">
                  <c:v>44820</c:v>
                </c:pt>
                <c:pt idx="242">
                  <c:v>44821</c:v>
                </c:pt>
                <c:pt idx="243">
                  <c:v>44822</c:v>
                </c:pt>
                <c:pt idx="244">
                  <c:v>44823</c:v>
                </c:pt>
                <c:pt idx="245">
                  <c:v>44825</c:v>
                </c:pt>
                <c:pt idx="246">
                  <c:v>44826</c:v>
                </c:pt>
                <c:pt idx="247">
                  <c:v>44827</c:v>
                </c:pt>
                <c:pt idx="248">
                  <c:v>44828</c:v>
                </c:pt>
                <c:pt idx="249">
                  <c:v>44829</c:v>
                </c:pt>
                <c:pt idx="250">
                  <c:v>44830</c:v>
                </c:pt>
                <c:pt idx="251">
                  <c:v>44831</c:v>
                </c:pt>
                <c:pt idx="252">
                  <c:v>44832</c:v>
                </c:pt>
                <c:pt idx="253">
                  <c:v>44833</c:v>
                </c:pt>
                <c:pt idx="254">
                  <c:v>44834</c:v>
                </c:pt>
                <c:pt idx="255">
                  <c:v>44835</c:v>
                </c:pt>
                <c:pt idx="256">
                  <c:v>44837</c:v>
                </c:pt>
                <c:pt idx="257">
                  <c:v>44838</c:v>
                </c:pt>
                <c:pt idx="258">
                  <c:v>44839</c:v>
                </c:pt>
                <c:pt idx="259">
                  <c:v>44840</c:v>
                </c:pt>
                <c:pt idx="260">
                  <c:v>44841</c:v>
                </c:pt>
                <c:pt idx="261">
                  <c:v>44842</c:v>
                </c:pt>
                <c:pt idx="262">
                  <c:v>44845</c:v>
                </c:pt>
                <c:pt idx="263">
                  <c:v>44846</c:v>
                </c:pt>
                <c:pt idx="264">
                  <c:v>44847</c:v>
                </c:pt>
                <c:pt idx="265">
                  <c:v>44848</c:v>
                </c:pt>
                <c:pt idx="266">
                  <c:v>44849</c:v>
                </c:pt>
                <c:pt idx="267">
                  <c:v>44850</c:v>
                </c:pt>
                <c:pt idx="268">
                  <c:v>44851</c:v>
                </c:pt>
                <c:pt idx="269">
                  <c:v>44852</c:v>
                </c:pt>
                <c:pt idx="270">
                  <c:v>44856</c:v>
                </c:pt>
                <c:pt idx="271">
                  <c:v>44857</c:v>
                </c:pt>
                <c:pt idx="272">
                  <c:v>44858</c:v>
                </c:pt>
                <c:pt idx="273">
                  <c:v>44859</c:v>
                </c:pt>
                <c:pt idx="274">
                  <c:v>44862</c:v>
                </c:pt>
                <c:pt idx="275">
                  <c:v>44864</c:v>
                </c:pt>
                <c:pt idx="276">
                  <c:v>44865</c:v>
                </c:pt>
                <c:pt idx="277">
                  <c:v>44866</c:v>
                </c:pt>
                <c:pt idx="278">
                  <c:v>44867</c:v>
                </c:pt>
                <c:pt idx="279">
                  <c:v>44868</c:v>
                </c:pt>
                <c:pt idx="280">
                  <c:v>44869</c:v>
                </c:pt>
                <c:pt idx="281">
                  <c:v>44870</c:v>
                </c:pt>
                <c:pt idx="282">
                  <c:v>44871</c:v>
                </c:pt>
                <c:pt idx="283">
                  <c:v>44872</c:v>
                </c:pt>
                <c:pt idx="284">
                  <c:v>44873</c:v>
                </c:pt>
                <c:pt idx="285">
                  <c:v>44874</c:v>
                </c:pt>
                <c:pt idx="286">
                  <c:v>44875</c:v>
                </c:pt>
                <c:pt idx="287">
                  <c:v>44876</c:v>
                </c:pt>
                <c:pt idx="288">
                  <c:v>44877</c:v>
                </c:pt>
                <c:pt idx="289">
                  <c:v>44878</c:v>
                </c:pt>
                <c:pt idx="290">
                  <c:v>44879</c:v>
                </c:pt>
                <c:pt idx="291">
                  <c:v>44880</c:v>
                </c:pt>
                <c:pt idx="292">
                  <c:v>44881</c:v>
                </c:pt>
                <c:pt idx="293">
                  <c:v>44882</c:v>
                </c:pt>
                <c:pt idx="294">
                  <c:v>44883</c:v>
                </c:pt>
                <c:pt idx="295">
                  <c:v>44884</c:v>
                </c:pt>
                <c:pt idx="296">
                  <c:v>44885</c:v>
                </c:pt>
                <c:pt idx="297">
                  <c:v>44886</c:v>
                </c:pt>
                <c:pt idx="298">
                  <c:v>44887</c:v>
                </c:pt>
                <c:pt idx="299">
                  <c:v>44888</c:v>
                </c:pt>
                <c:pt idx="300">
                  <c:v>44889</c:v>
                </c:pt>
                <c:pt idx="301">
                  <c:v>44890</c:v>
                </c:pt>
                <c:pt idx="302">
                  <c:v>44891</c:v>
                </c:pt>
                <c:pt idx="303">
                  <c:v>44892</c:v>
                </c:pt>
                <c:pt idx="304">
                  <c:v>44897</c:v>
                </c:pt>
                <c:pt idx="305">
                  <c:v>44898</c:v>
                </c:pt>
                <c:pt idx="306">
                  <c:v>44899</c:v>
                </c:pt>
                <c:pt idx="307">
                  <c:v>44900</c:v>
                </c:pt>
                <c:pt idx="308">
                  <c:v>44901</c:v>
                </c:pt>
                <c:pt idx="309">
                  <c:v>44902</c:v>
                </c:pt>
                <c:pt idx="310">
                  <c:v>44903</c:v>
                </c:pt>
                <c:pt idx="311">
                  <c:v>44904</c:v>
                </c:pt>
                <c:pt idx="312">
                  <c:v>44905</c:v>
                </c:pt>
                <c:pt idx="313">
                  <c:v>44906</c:v>
                </c:pt>
                <c:pt idx="314">
                  <c:v>44907</c:v>
                </c:pt>
                <c:pt idx="315">
                  <c:v>44908</c:v>
                </c:pt>
                <c:pt idx="316">
                  <c:v>44909</c:v>
                </c:pt>
                <c:pt idx="317">
                  <c:v>44910</c:v>
                </c:pt>
                <c:pt idx="318">
                  <c:v>44911</c:v>
                </c:pt>
                <c:pt idx="319">
                  <c:v>44912</c:v>
                </c:pt>
                <c:pt idx="320">
                  <c:v>44913</c:v>
                </c:pt>
                <c:pt idx="321">
                  <c:v>44914</c:v>
                </c:pt>
                <c:pt idx="322">
                  <c:v>44915</c:v>
                </c:pt>
                <c:pt idx="323">
                  <c:v>44916</c:v>
                </c:pt>
                <c:pt idx="324">
                  <c:v>44918</c:v>
                </c:pt>
                <c:pt idx="325">
                  <c:v>44919</c:v>
                </c:pt>
                <c:pt idx="326">
                  <c:v>44920</c:v>
                </c:pt>
                <c:pt idx="327">
                  <c:v>44921</c:v>
                </c:pt>
                <c:pt idx="328">
                  <c:v>44922</c:v>
                </c:pt>
                <c:pt idx="329">
                  <c:v>44923</c:v>
                </c:pt>
                <c:pt idx="330">
                  <c:v>44924</c:v>
                </c:pt>
                <c:pt idx="331">
                  <c:v>44925</c:v>
                </c:pt>
                <c:pt idx="332">
                  <c:v>44926</c:v>
                </c:pt>
              </c:numCache>
            </c:numRef>
          </c:cat>
          <c:val>
            <c:numRef>
              <c:f>[resultados_deff_1.xlsb]Pivot1!$AI$7:$AI$339</c:f>
              <c:numCache>
                <c:formatCode>_(* #,##0.00_);_(* \(#,##0.00\);_(* "-"??_);_(@_)</c:formatCode>
                <c:ptCount val="333"/>
                <c:pt idx="0">
                  <c:v>92.727999999999994</c:v>
                </c:pt>
                <c:pt idx="1">
                  <c:v>92.775999999999996</c:v>
                </c:pt>
                <c:pt idx="2">
                  <c:v>109.5</c:v>
                </c:pt>
                <c:pt idx="3">
                  <c:v>181</c:v>
                </c:pt>
                <c:pt idx="4">
                  <c:v>199</c:v>
                </c:pt>
                <c:pt idx="5">
                  <c:v>200</c:v>
                </c:pt>
                <c:pt idx="6">
                  <c:v>201</c:v>
                </c:pt>
                <c:pt idx="7">
                  <c:v>210</c:v>
                </c:pt>
                <c:pt idx="8">
                  <c:v>225</c:v>
                </c:pt>
                <c:pt idx="9">
                  <c:v>229.9</c:v>
                </c:pt>
                <c:pt idx="10">
                  <c:v>243</c:v>
                </c:pt>
                <c:pt idx="11">
                  <c:v>245.5</c:v>
                </c:pt>
                <c:pt idx="12">
                  <c:v>240</c:v>
                </c:pt>
                <c:pt idx="13">
                  <c:v>235</c:v>
                </c:pt>
                <c:pt idx="14">
                  <c:v>243</c:v>
                </c:pt>
                <c:pt idx="15">
                  <c:v>254</c:v>
                </c:pt>
                <c:pt idx="16">
                  <c:v>250</c:v>
                </c:pt>
                <c:pt idx="17">
                  <c:v>286</c:v>
                </c:pt>
                <c:pt idx="18">
                  <c:v>293.89999999999998</c:v>
                </c:pt>
                <c:pt idx="19">
                  <c:v>303</c:v>
                </c:pt>
                <c:pt idx="20">
                  <c:v>363</c:v>
                </c:pt>
                <c:pt idx="21">
                  <c:v>380</c:v>
                </c:pt>
                <c:pt idx="22">
                  <c:v>400</c:v>
                </c:pt>
                <c:pt idx="23">
                  <c:v>430</c:v>
                </c:pt>
                <c:pt idx="24">
                  <c:v>451</c:v>
                </c:pt>
                <c:pt idx="25">
                  <c:v>452</c:v>
                </c:pt>
                <c:pt idx="26">
                  <c:v>525</c:v>
                </c:pt>
                <c:pt idx="27">
                  <c:v>610</c:v>
                </c:pt>
                <c:pt idx="28">
                  <c:v>620</c:v>
                </c:pt>
                <c:pt idx="29">
                  <c:v>638</c:v>
                </c:pt>
                <c:pt idx="30">
                  <c:v>410</c:v>
                </c:pt>
                <c:pt idx="31">
                  <c:v>310</c:v>
                </c:pt>
                <c:pt idx="32">
                  <c:v>351.2</c:v>
                </c:pt>
                <c:pt idx="33">
                  <c:v>320.2</c:v>
                </c:pt>
                <c:pt idx="34">
                  <c:v>321</c:v>
                </c:pt>
                <c:pt idx="35">
                  <c:v>280</c:v>
                </c:pt>
                <c:pt idx="36">
                  <c:v>280</c:v>
                </c:pt>
                <c:pt idx="37">
                  <c:v>330</c:v>
                </c:pt>
                <c:pt idx="38">
                  <c:v>299.99900000000002</c:v>
                </c:pt>
                <c:pt idx="39">
                  <c:v>300</c:v>
                </c:pt>
                <c:pt idx="40">
                  <c:v>300.5</c:v>
                </c:pt>
                <c:pt idx="41">
                  <c:v>240</c:v>
                </c:pt>
                <c:pt idx="42">
                  <c:v>230</c:v>
                </c:pt>
                <c:pt idx="43">
                  <c:v>229.5</c:v>
                </c:pt>
                <c:pt idx="44">
                  <c:v>220.5</c:v>
                </c:pt>
                <c:pt idx="45">
                  <c:v>211</c:v>
                </c:pt>
                <c:pt idx="46">
                  <c:v>250.5</c:v>
                </c:pt>
                <c:pt idx="47">
                  <c:v>219.9</c:v>
                </c:pt>
                <c:pt idx="48">
                  <c:v>185</c:v>
                </c:pt>
                <c:pt idx="49">
                  <c:v>201</c:v>
                </c:pt>
                <c:pt idx="50">
                  <c:v>100</c:v>
                </c:pt>
                <c:pt idx="51">
                  <c:v>149</c:v>
                </c:pt>
                <c:pt idx="52">
                  <c:v>148</c:v>
                </c:pt>
                <c:pt idx="53">
                  <c:v>149</c:v>
                </c:pt>
                <c:pt idx="54">
                  <c:v>169.9</c:v>
                </c:pt>
                <c:pt idx="55">
                  <c:v>148</c:v>
                </c:pt>
                <c:pt idx="56">
                  <c:v>148</c:v>
                </c:pt>
                <c:pt idx="57">
                  <c:v>163</c:v>
                </c:pt>
                <c:pt idx="58">
                  <c:v>166</c:v>
                </c:pt>
                <c:pt idx="59">
                  <c:v>166</c:v>
                </c:pt>
                <c:pt idx="60">
                  <c:v>161.5</c:v>
                </c:pt>
                <c:pt idx="61">
                  <c:v>201</c:v>
                </c:pt>
                <c:pt idx="62">
                  <c:v>216</c:v>
                </c:pt>
                <c:pt idx="63">
                  <c:v>216</c:v>
                </c:pt>
                <c:pt idx="64">
                  <c:v>176</c:v>
                </c:pt>
                <c:pt idx="65">
                  <c:v>201</c:v>
                </c:pt>
                <c:pt idx="66">
                  <c:v>200</c:v>
                </c:pt>
                <c:pt idx="67">
                  <c:v>145</c:v>
                </c:pt>
                <c:pt idx="68">
                  <c:v>91.753</c:v>
                </c:pt>
                <c:pt idx="69">
                  <c:v>210</c:v>
                </c:pt>
                <c:pt idx="70">
                  <c:v>247.25</c:v>
                </c:pt>
                <c:pt idx="71">
                  <c:v>245</c:v>
                </c:pt>
                <c:pt idx="72">
                  <c:v>243.9</c:v>
                </c:pt>
                <c:pt idx="73">
                  <c:v>234</c:v>
                </c:pt>
                <c:pt idx="74">
                  <c:v>250</c:v>
                </c:pt>
                <c:pt idx="75">
                  <c:v>250</c:v>
                </c:pt>
                <c:pt idx="76">
                  <c:v>201</c:v>
                </c:pt>
                <c:pt idx="77">
                  <c:v>123</c:v>
                </c:pt>
                <c:pt idx="78">
                  <c:v>91.668999999999997</c:v>
                </c:pt>
                <c:pt idx="79">
                  <c:v>157</c:v>
                </c:pt>
                <c:pt idx="80">
                  <c:v>149</c:v>
                </c:pt>
                <c:pt idx="81">
                  <c:v>153</c:v>
                </c:pt>
                <c:pt idx="82">
                  <c:v>151.36699999999999</c:v>
                </c:pt>
                <c:pt idx="83">
                  <c:v>125.9</c:v>
                </c:pt>
                <c:pt idx="84">
                  <c:v>118</c:v>
                </c:pt>
                <c:pt idx="85">
                  <c:v>109.999</c:v>
                </c:pt>
                <c:pt idx="86">
                  <c:v>119.3</c:v>
                </c:pt>
                <c:pt idx="87">
                  <c:v>114.9</c:v>
                </c:pt>
                <c:pt idx="88">
                  <c:v>117</c:v>
                </c:pt>
                <c:pt idx="89">
                  <c:v>98</c:v>
                </c:pt>
                <c:pt idx="90">
                  <c:v>108</c:v>
                </c:pt>
                <c:pt idx="91">
                  <c:v>98.2</c:v>
                </c:pt>
                <c:pt idx="92">
                  <c:v>97</c:v>
                </c:pt>
                <c:pt idx="93">
                  <c:v>154.26</c:v>
                </c:pt>
                <c:pt idx="94">
                  <c:v>91.668999999999997</c:v>
                </c:pt>
                <c:pt idx="95">
                  <c:v>116.1</c:v>
                </c:pt>
                <c:pt idx="96">
                  <c:v>91.7</c:v>
                </c:pt>
                <c:pt idx="97">
                  <c:v>92.570999999999998</c:v>
                </c:pt>
                <c:pt idx="98">
                  <c:v>93.093999999999994</c:v>
                </c:pt>
                <c:pt idx="99">
                  <c:v>91.700999999999993</c:v>
                </c:pt>
                <c:pt idx="100">
                  <c:v>92.108000000000004</c:v>
                </c:pt>
                <c:pt idx="101">
                  <c:v>92.058000000000007</c:v>
                </c:pt>
                <c:pt idx="102">
                  <c:v>91.466999999999999</c:v>
                </c:pt>
                <c:pt idx="103">
                  <c:v>92.700999999999993</c:v>
                </c:pt>
                <c:pt idx="104">
                  <c:v>91.466999999999999</c:v>
                </c:pt>
                <c:pt idx="105">
                  <c:v>96.6</c:v>
                </c:pt>
                <c:pt idx="106">
                  <c:v>94.331000000000003</c:v>
                </c:pt>
                <c:pt idx="107">
                  <c:v>95.533000000000001</c:v>
                </c:pt>
                <c:pt idx="108">
                  <c:v>95.534000000000006</c:v>
                </c:pt>
                <c:pt idx="109">
                  <c:v>96.001000000000005</c:v>
                </c:pt>
                <c:pt idx="110">
                  <c:v>95.533000000000001</c:v>
                </c:pt>
                <c:pt idx="111">
                  <c:v>96.9</c:v>
                </c:pt>
                <c:pt idx="112">
                  <c:v>96.5</c:v>
                </c:pt>
                <c:pt idx="113">
                  <c:v>88.531000000000006</c:v>
                </c:pt>
                <c:pt idx="114">
                  <c:v>96</c:v>
                </c:pt>
                <c:pt idx="115">
                  <c:v>88.531000000000006</c:v>
                </c:pt>
                <c:pt idx="116">
                  <c:v>97.114000000000004</c:v>
                </c:pt>
                <c:pt idx="117">
                  <c:v>96</c:v>
                </c:pt>
                <c:pt idx="118">
                  <c:v>98.317999999999998</c:v>
                </c:pt>
                <c:pt idx="119">
                  <c:v>95.757000000000005</c:v>
                </c:pt>
                <c:pt idx="120">
                  <c:v>96.5</c:v>
                </c:pt>
                <c:pt idx="121">
                  <c:v>95.536000000000001</c:v>
                </c:pt>
                <c:pt idx="122">
                  <c:v>88.531000000000006</c:v>
                </c:pt>
                <c:pt idx="123">
                  <c:v>115</c:v>
                </c:pt>
                <c:pt idx="124">
                  <c:v>96.287999999999997</c:v>
                </c:pt>
                <c:pt idx="125">
                  <c:v>96.289000000000001</c:v>
                </c:pt>
                <c:pt idx="126">
                  <c:v>94.331999999999994</c:v>
                </c:pt>
                <c:pt idx="127">
                  <c:v>88.531000000000006</c:v>
                </c:pt>
                <c:pt idx="128">
                  <c:v>95.566000000000003</c:v>
                </c:pt>
                <c:pt idx="129">
                  <c:v>95.566000000000003</c:v>
                </c:pt>
                <c:pt idx="130">
                  <c:v>93.531000000000006</c:v>
                </c:pt>
                <c:pt idx="131">
                  <c:v>88.531000000000006</c:v>
                </c:pt>
                <c:pt idx="132">
                  <c:v>93.531000000000006</c:v>
                </c:pt>
                <c:pt idx="133">
                  <c:v>94.331000000000003</c:v>
                </c:pt>
                <c:pt idx="134">
                  <c:v>95.569000000000003</c:v>
                </c:pt>
                <c:pt idx="135">
                  <c:v>93.531000000000006</c:v>
                </c:pt>
                <c:pt idx="136">
                  <c:v>94.906000000000006</c:v>
                </c:pt>
                <c:pt idx="137">
                  <c:v>100</c:v>
                </c:pt>
                <c:pt idx="138">
                  <c:v>100</c:v>
                </c:pt>
                <c:pt idx="139">
                  <c:v>95.656000000000006</c:v>
                </c:pt>
                <c:pt idx="140">
                  <c:v>99</c:v>
                </c:pt>
                <c:pt idx="141">
                  <c:v>95</c:v>
                </c:pt>
                <c:pt idx="142">
                  <c:v>95.165000000000006</c:v>
                </c:pt>
                <c:pt idx="143">
                  <c:v>95.623000000000005</c:v>
                </c:pt>
                <c:pt idx="144">
                  <c:v>95.625</c:v>
                </c:pt>
                <c:pt idx="145">
                  <c:v>99</c:v>
                </c:pt>
                <c:pt idx="146">
                  <c:v>100</c:v>
                </c:pt>
                <c:pt idx="147">
                  <c:v>100</c:v>
                </c:pt>
                <c:pt idx="148">
                  <c:v>95.623999999999995</c:v>
                </c:pt>
                <c:pt idx="149">
                  <c:v>95.625</c:v>
                </c:pt>
                <c:pt idx="150">
                  <c:v>95.625</c:v>
                </c:pt>
                <c:pt idx="151">
                  <c:v>95.269000000000005</c:v>
                </c:pt>
                <c:pt idx="152">
                  <c:v>96.123000000000005</c:v>
                </c:pt>
                <c:pt idx="153">
                  <c:v>95.061000000000007</c:v>
                </c:pt>
                <c:pt idx="154">
                  <c:v>94.95</c:v>
                </c:pt>
                <c:pt idx="155">
                  <c:v>95.483999999999995</c:v>
                </c:pt>
                <c:pt idx="156">
                  <c:v>95.064999999999998</c:v>
                </c:pt>
                <c:pt idx="157">
                  <c:v>95.974000000000004</c:v>
                </c:pt>
                <c:pt idx="158">
                  <c:v>95.974999999999994</c:v>
                </c:pt>
                <c:pt idx="159">
                  <c:v>95.974000000000004</c:v>
                </c:pt>
                <c:pt idx="160">
                  <c:v>98</c:v>
                </c:pt>
                <c:pt idx="161">
                  <c:v>100</c:v>
                </c:pt>
                <c:pt idx="162">
                  <c:v>100</c:v>
                </c:pt>
                <c:pt idx="163">
                  <c:v>97</c:v>
                </c:pt>
                <c:pt idx="164">
                  <c:v>97</c:v>
                </c:pt>
                <c:pt idx="165">
                  <c:v>95.974999999999994</c:v>
                </c:pt>
                <c:pt idx="166">
                  <c:v>97.644000000000005</c:v>
                </c:pt>
                <c:pt idx="167">
                  <c:v>102</c:v>
                </c:pt>
                <c:pt idx="168">
                  <c:v>102</c:v>
                </c:pt>
                <c:pt idx="169">
                  <c:v>102</c:v>
                </c:pt>
                <c:pt idx="170">
                  <c:v>102.1</c:v>
                </c:pt>
                <c:pt idx="171">
                  <c:v>97.644000000000005</c:v>
                </c:pt>
                <c:pt idx="172">
                  <c:v>97.644000000000005</c:v>
                </c:pt>
                <c:pt idx="173">
                  <c:v>102.1</c:v>
                </c:pt>
                <c:pt idx="174">
                  <c:v>97.644000000000005</c:v>
                </c:pt>
                <c:pt idx="175">
                  <c:v>97.644999999999996</c:v>
                </c:pt>
                <c:pt idx="176">
                  <c:v>97.644999999999996</c:v>
                </c:pt>
                <c:pt idx="177">
                  <c:v>97.644999999999996</c:v>
                </c:pt>
                <c:pt idx="178">
                  <c:v>97.644000000000005</c:v>
                </c:pt>
                <c:pt idx="179">
                  <c:v>97.644000000000005</c:v>
                </c:pt>
                <c:pt idx="180">
                  <c:v>105</c:v>
                </c:pt>
                <c:pt idx="181">
                  <c:v>100</c:v>
                </c:pt>
                <c:pt idx="182">
                  <c:v>100</c:v>
                </c:pt>
                <c:pt idx="183">
                  <c:v>99.5</c:v>
                </c:pt>
                <c:pt idx="184">
                  <c:v>100.8</c:v>
                </c:pt>
                <c:pt idx="185">
                  <c:v>100</c:v>
                </c:pt>
                <c:pt idx="186">
                  <c:v>97.463999999999999</c:v>
                </c:pt>
                <c:pt idx="187">
                  <c:v>96.965999999999994</c:v>
                </c:pt>
                <c:pt idx="188">
                  <c:v>106.114</c:v>
                </c:pt>
                <c:pt idx="189">
                  <c:v>97.03</c:v>
                </c:pt>
                <c:pt idx="190">
                  <c:v>96.921000000000006</c:v>
                </c:pt>
                <c:pt idx="191">
                  <c:v>100</c:v>
                </c:pt>
                <c:pt idx="192">
                  <c:v>96.921000000000006</c:v>
                </c:pt>
                <c:pt idx="193">
                  <c:v>101.114</c:v>
                </c:pt>
                <c:pt idx="194">
                  <c:v>101.114</c:v>
                </c:pt>
                <c:pt idx="195">
                  <c:v>101.114</c:v>
                </c:pt>
                <c:pt idx="196">
                  <c:v>101.746</c:v>
                </c:pt>
                <c:pt idx="197">
                  <c:v>100.792</c:v>
                </c:pt>
                <c:pt idx="198">
                  <c:v>101.746</c:v>
                </c:pt>
                <c:pt idx="199">
                  <c:v>101.746</c:v>
                </c:pt>
                <c:pt idx="200">
                  <c:v>101.747</c:v>
                </c:pt>
                <c:pt idx="201">
                  <c:v>101.748</c:v>
                </c:pt>
                <c:pt idx="202">
                  <c:v>101.917</c:v>
                </c:pt>
                <c:pt idx="203">
                  <c:v>94.231999999999999</c:v>
                </c:pt>
                <c:pt idx="204">
                  <c:v>101.748</c:v>
                </c:pt>
                <c:pt idx="205">
                  <c:v>101.747</c:v>
                </c:pt>
                <c:pt idx="206">
                  <c:v>102.214</c:v>
                </c:pt>
                <c:pt idx="207">
                  <c:v>105</c:v>
                </c:pt>
                <c:pt idx="208">
                  <c:v>101.32599999999999</c:v>
                </c:pt>
                <c:pt idx="209">
                  <c:v>102.214</c:v>
                </c:pt>
                <c:pt idx="210">
                  <c:v>102.214</c:v>
                </c:pt>
                <c:pt idx="211">
                  <c:v>94.231999999999999</c:v>
                </c:pt>
                <c:pt idx="212">
                  <c:v>102.214</c:v>
                </c:pt>
                <c:pt idx="213">
                  <c:v>103.04900000000001</c:v>
                </c:pt>
                <c:pt idx="214">
                  <c:v>103.048</c:v>
                </c:pt>
                <c:pt idx="215">
                  <c:v>103.029</c:v>
                </c:pt>
                <c:pt idx="216">
                  <c:v>101.892</c:v>
                </c:pt>
                <c:pt idx="217">
                  <c:v>107.3</c:v>
                </c:pt>
                <c:pt idx="218">
                  <c:v>101.55200000000001</c:v>
                </c:pt>
                <c:pt idx="219">
                  <c:v>135.1</c:v>
                </c:pt>
                <c:pt idx="220">
                  <c:v>195.114</c:v>
                </c:pt>
                <c:pt idx="221">
                  <c:v>206</c:v>
                </c:pt>
                <c:pt idx="222">
                  <c:v>249</c:v>
                </c:pt>
                <c:pt idx="223">
                  <c:v>245</c:v>
                </c:pt>
                <c:pt idx="224">
                  <c:v>245</c:v>
                </c:pt>
                <c:pt idx="225">
                  <c:v>245</c:v>
                </c:pt>
                <c:pt idx="226">
                  <c:v>110</c:v>
                </c:pt>
                <c:pt idx="227">
                  <c:v>285</c:v>
                </c:pt>
                <c:pt idx="228">
                  <c:v>235</c:v>
                </c:pt>
                <c:pt idx="229">
                  <c:v>199</c:v>
                </c:pt>
                <c:pt idx="230">
                  <c:v>124.9</c:v>
                </c:pt>
                <c:pt idx="231">
                  <c:v>124.9</c:v>
                </c:pt>
                <c:pt idx="232">
                  <c:v>120</c:v>
                </c:pt>
                <c:pt idx="233">
                  <c:v>122</c:v>
                </c:pt>
                <c:pt idx="234">
                  <c:v>150</c:v>
                </c:pt>
                <c:pt idx="235">
                  <c:v>120</c:v>
                </c:pt>
                <c:pt idx="236">
                  <c:v>101.601</c:v>
                </c:pt>
                <c:pt idx="237">
                  <c:v>101.6</c:v>
                </c:pt>
                <c:pt idx="238">
                  <c:v>101.6</c:v>
                </c:pt>
                <c:pt idx="239">
                  <c:v>230</c:v>
                </c:pt>
                <c:pt idx="240">
                  <c:v>260</c:v>
                </c:pt>
                <c:pt idx="241">
                  <c:v>325.60000000000002</c:v>
                </c:pt>
                <c:pt idx="242">
                  <c:v>281</c:v>
                </c:pt>
                <c:pt idx="243">
                  <c:v>191</c:v>
                </c:pt>
                <c:pt idx="244">
                  <c:v>191</c:v>
                </c:pt>
                <c:pt idx="245">
                  <c:v>210.3</c:v>
                </c:pt>
                <c:pt idx="246">
                  <c:v>120</c:v>
                </c:pt>
                <c:pt idx="247">
                  <c:v>209</c:v>
                </c:pt>
                <c:pt idx="248">
                  <c:v>228</c:v>
                </c:pt>
                <c:pt idx="249">
                  <c:v>204</c:v>
                </c:pt>
                <c:pt idx="250">
                  <c:v>175</c:v>
                </c:pt>
                <c:pt idx="251">
                  <c:v>169</c:v>
                </c:pt>
                <c:pt idx="252">
                  <c:v>165</c:v>
                </c:pt>
                <c:pt idx="253">
                  <c:v>180</c:v>
                </c:pt>
                <c:pt idx="254">
                  <c:v>200</c:v>
                </c:pt>
                <c:pt idx="255">
                  <c:v>206.74199999999999</c:v>
                </c:pt>
                <c:pt idx="256">
                  <c:v>206.74199999999999</c:v>
                </c:pt>
                <c:pt idx="257">
                  <c:v>206.74199999999999</c:v>
                </c:pt>
                <c:pt idx="258">
                  <c:v>220</c:v>
                </c:pt>
                <c:pt idx="259">
                  <c:v>260</c:v>
                </c:pt>
                <c:pt idx="260">
                  <c:v>250</c:v>
                </c:pt>
                <c:pt idx="261">
                  <c:v>299</c:v>
                </c:pt>
                <c:pt idx="262">
                  <c:v>270</c:v>
                </c:pt>
                <c:pt idx="263">
                  <c:v>280</c:v>
                </c:pt>
                <c:pt idx="264">
                  <c:v>260.11399999999998</c:v>
                </c:pt>
                <c:pt idx="265">
                  <c:v>282</c:v>
                </c:pt>
                <c:pt idx="266">
                  <c:v>302.11399999999998</c:v>
                </c:pt>
                <c:pt idx="267">
                  <c:v>302.11399999999998</c:v>
                </c:pt>
                <c:pt idx="268">
                  <c:v>308</c:v>
                </c:pt>
                <c:pt idx="269">
                  <c:v>331.11399999999998</c:v>
                </c:pt>
                <c:pt idx="270">
                  <c:v>102.5</c:v>
                </c:pt>
                <c:pt idx="271">
                  <c:v>102.09099999999999</c:v>
                </c:pt>
                <c:pt idx="272">
                  <c:v>102.09099999999999</c:v>
                </c:pt>
                <c:pt idx="273">
                  <c:v>102.09099999999999</c:v>
                </c:pt>
                <c:pt idx="274">
                  <c:v>102.092</c:v>
                </c:pt>
                <c:pt idx="275">
                  <c:v>102.092</c:v>
                </c:pt>
                <c:pt idx="276">
                  <c:v>102.092</c:v>
                </c:pt>
                <c:pt idx="277">
                  <c:v>110.532</c:v>
                </c:pt>
                <c:pt idx="278">
                  <c:v>110.532</c:v>
                </c:pt>
                <c:pt idx="279">
                  <c:v>110.393</c:v>
                </c:pt>
                <c:pt idx="280">
                  <c:v>110.393</c:v>
                </c:pt>
                <c:pt idx="281">
                  <c:v>110.393</c:v>
                </c:pt>
                <c:pt idx="282">
                  <c:v>110.78100000000001</c:v>
                </c:pt>
                <c:pt idx="283">
                  <c:v>110.393</c:v>
                </c:pt>
                <c:pt idx="284">
                  <c:v>110.393</c:v>
                </c:pt>
                <c:pt idx="285">
                  <c:v>110.393</c:v>
                </c:pt>
                <c:pt idx="286">
                  <c:v>111.63200000000001</c:v>
                </c:pt>
                <c:pt idx="287">
                  <c:v>111.63</c:v>
                </c:pt>
                <c:pt idx="288">
                  <c:v>120</c:v>
                </c:pt>
                <c:pt idx="289">
                  <c:v>132</c:v>
                </c:pt>
                <c:pt idx="290">
                  <c:v>111.631</c:v>
                </c:pt>
                <c:pt idx="291">
                  <c:v>109.241</c:v>
                </c:pt>
                <c:pt idx="292">
                  <c:v>109.241</c:v>
                </c:pt>
                <c:pt idx="293">
                  <c:v>111.06</c:v>
                </c:pt>
                <c:pt idx="294">
                  <c:v>109.39</c:v>
                </c:pt>
                <c:pt idx="295">
                  <c:v>110.002</c:v>
                </c:pt>
                <c:pt idx="296">
                  <c:v>110.747</c:v>
                </c:pt>
                <c:pt idx="297">
                  <c:v>110.004</c:v>
                </c:pt>
                <c:pt idx="298">
                  <c:v>120</c:v>
                </c:pt>
                <c:pt idx="299">
                  <c:v>110.004</c:v>
                </c:pt>
                <c:pt idx="300">
                  <c:v>110.004</c:v>
                </c:pt>
                <c:pt idx="301">
                  <c:v>141</c:v>
                </c:pt>
                <c:pt idx="302">
                  <c:v>245</c:v>
                </c:pt>
                <c:pt idx="303">
                  <c:v>248</c:v>
                </c:pt>
                <c:pt idx="304">
                  <c:v>226</c:v>
                </c:pt>
                <c:pt idx="305">
                  <c:v>300</c:v>
                </c:pt>
                <c:pt idx="306">
                  <c:v>226</c:v>
                </c:pt>
                <c:pt idx="307">
                  <c:v>226</c:v>
                </c:pt>
                <c:pt idx="308">
                  <c:v>150</c:v>
                </c:pt>
                <c:pt idx="309">
                  <c:v>255</c:v>
                </c:pt>
                <c:pt idx="310">
                  <c:v>226</c:v>
                </c:pt>
                <c:pt idx="311">
                  <c:v>114.41004</c:v>
                </c:pt>
                <c:pt idx="312">
                  <c:v>231</c:v>
                </c:pt>
                <c:pt idx="313">
                  <c:v>239</c:v>
                </c:pt>
                <c:pt idx="314">
                  <c:v>231.5</c:v>
                </c:pt>
                <c:pt idx="315">
                  <c:v>231.5</c:v>
                </c:pt>
                <c:pt idx="316">
                  <c:v>255.4</c:v>
                </c:pt>
                <c:pt idx="317">
                  <c:v>252.5</c:v>
                </c:pt>
                <c:pt idx="318">
                  <c:v>266</c:v>
                </c:pt>
                <c:pt idx="319">
                  <c:v>266</c:v>
                </c:pt>
                <c:pt idx="320">
                  <c:v>285</c:v>
                </c:pt>
                <c:pt idx="321">
                  <c:v>282</c:v>
                </c:pt>
                <c:pt idx="322">
                  <c:v>290</c:v>
                </c:pt>
                <c:pt idx="323">
                  <c:v>347</c:v>
                </c:pt>
                <c:pt idx="324">
                  <c:v>416</c:v>
                </c:pt>
                <c:pt idx="325">
                  <c:v>420</c:v>
                </c:pt>
                <c:pt idx="326">
                  <c:v>435</c:v>
                </c:pt>
                <c:pt idx="327">
                  <c:v>433</c:v>
                </c:pt>
                <c:pt idx="328">
                  <c:v>456</c:v>
                </c:pt>
                <c:pt idx="329">
                  <c:v>505</c:v>
                </c:pt>
                <c:pt idx="330">
                  <c:v>489.6</c:v>
                </c:pt>
                <c:pt idx="331">
                  <c:v>455</c:v>
                </c:pt>
                <c:pt idx="332">
                  <c:v>512.41600000000005</c:v>
                </c:pt>
              </c:numCache>
            </c:numRef>
          </c:val>
          <c:smooth val="0"/>
          <c:extLst>
            <c:ext xmlns:c16="http://schemas.microsoft.com/office/drawing/2014/chart" uri="{C3380CC4-5D6E-409C-BE32-E72D297353CC}">
              <c16:uniqueId val="{00000002-1DA5-4359-8F3A-6E0A435836E6}"/>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29023104"/>
        <c:axId val="429020704"/>
      </c:stockChart>
      <c:dateAx>
        <c:axId val="429023104"/>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0704"/>
        <c:crosses val="autoZero"/>
        <c:auto val="1"/>
        <c:lblOffset val="100"/>
        <c:baseTimeUnit val="days"/>
      </c:dateAx>
      <c:valAx>
        <c:axId val="4290207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626228924774234E-2"/>
          <c:y val="7.5731497418244406E-2"/>
          <c:w val="0.95053626771229871"/>
          <c:h val="0.42679988803563396"/>
        </c:manualLayout>
      </c:layout>
      <c:lineChart>
        <c:grouping val="standard"/>
        <c:varyColors val="0"/>
        <c:ser>
          <c:idx val="3"/>
          <c:order val="0"/>
          <c:tx>
            <c:strRef>
              <c:f>[resultados_deff_1.xlsb]Pivot1!$AJ$6</c:f>
              <c:strCache>
                <c:ptCount val="1"/>
                <c:pt idx="0">
                  <c:v>Prom APORTES</c:v>
                </c:pt>
              </c:strCache>
            </c:strRef>
          </c:tx>
          <c:spPr>
            <a:ln w="15875" cap="rnd">
              <a:solidFill>
                <a:schemeClr val="accent4"/>
              </a:solidFill>
              <a:round/>
            </a:ln>
            <a:effectLst/>
          </c:spPr>
          <c:marker>
            <c:symbol val="none"/>
          </c:marker>
          <c:dLbls>
            <c:delete val="1"/>
          </c:dLbls>
          <c:cat>
            <c:numRef>
              <c:f>[resultados_deff_1.xlsb]Pivot1!$AF$7:$AF$339</c:f>
              <c:numCache>
                <c:formatCode>m/d/yyyy</c:formatCode>
                <c:ptCount val="333"/>
                <c:pt idx="0">
                  <c:v>44564</c:v>
                </c:pt>
                <c:pt idx="1">
                  <c:v>44565</c:v>
                </c:pt>
                <c:pt idx="2">
                  <c:v>44566</c:v>
                </c:pt>
                <c:pt idx="3">
                  <c:v>44567</c:v>
                </c:pt>
                <c:pt idx="4">
                  <c:v>44569</c:v>
                </c:pt>
                <c:pt idx="5">
                  <c:v>44570</c:v>
                </c:pt>
                <c:pt idx="6">
                  <c:v>44571</c:v>
                </c:pt>
                <c:pt idx="7">
                  <c:v>44572</c:v>
                </c:pt>
                <c:pt idx="8">
                  <c:v>44573</c:v>
                </c:pt>
                <c:pt idx="9">
                  <c:v>44574</c:v>
                </c:pt>
                <c:pt idx="10">
                  <c:v>44575</c:v>
                </c:pt>
                <c:pt idx="11">
                  <c:v>44576</c:v>
                </c:pt>
                <c:pt idx="12">
                  <c:v>44577</c:v>
                </c:pt>
                <c:pt idx="13">
                  <c:v>44578</c:v>
                </c:pt>
                <c:pt idx="14">
                  <c:v>44579</c:v>
                </c:pt>
                <c:pt idx="15">
                  <c:v>44580</c:v>
                </c:pt>
                <c:pt idx="16">
                  <c:v>44581</c:v>
                </c:pt>
                <c:pt idx="17">
                  <c:v>44582</c:v>
                </c:pt>
                <c:pt idx="18">
                  <c:v>44583</c:v>
                </c:pt>
                <c:pt idx="19">
                  <c:v>44585</c:v>
                </c:pt>
                <c:pt idx="20">
                  <c:v>44586</c:v>
                </c:pt>
                <c:pt idx="21">
                  <c:v>44588</c:v>
                </c:pt>
                <c:pt idx="22">
                  <c:v>44589</c:v>
                </c:pt>
                <c:pt idx="23">
                  <c:v>44590</c:v>
                </c:pt>
                <c:pt idx="24">
                  <c:v>44591</c:v>
                </c:pt>
                <c:pt idx="25">
                  <c:v>44592</c:v>
                </c:pt>
                <c:pt idx="26">
                  <c:v>44593</c:v>
                </c:pt>
                <c:pt idx="27">
                  <c:v>44594</c:v>
                </c:pt>
                <c:pt idx="28">
                  <c:v>44596</c:v>
                </c:pt>
                <c:pt idx="29">
                  <c:v>44597</c:v>
                </c:pt>
                <c:pt idx="30">
                  <c:v>44599</c:v>
                </c:pt>
                <c:pt idx="31">
                  <c:v>44600</c:v>
                </c:pt>
                <c:pt idx="32">
                  <c:v>44602</c:v>
                </c:pt>
                <c:pt idx="33">
                  <c:v>44603</c:v>
                </c:pt>
                <c:pt idx="34">
                  <c:v>44604</c:v>
                </c:pt>
                <c:pt idx="35">
                  <c:v>44605</c:v>
                </c:pt>
                <c:pt idx="36">
                  <c:v>44606</c:v>
                </c:pt>
                <c:pt idx="37">
                  <c:v>44607</c:v>
                </c:pt>
                <c:pt idx="38">
                  <c:v>44608</c:v>
                </c:pt>
                <c:pt idx="39">
                  <c:v>44609</c:v>
                </c:pt>
                <c:pt idx="40">
                  <c:v>44610</c:v>
                </c:pt>
                <c:pt idx="41">
                  <c:v>44612</c:v>
                </c:pt>
                <c:pt idx="42">
                  <c:v>44613</c:v>
                </c:pt>
                <c:pt idx="43">
                  <c:v>44614</c:v>
                </c:pt>
                <c:pt idx="44">
                  <c:v>44615</c:v>
                </c:pt>
                <c:pt idx="45">
                  <c:v>44617</c:v>
                </c:pt>
                <c:pt idx="46">
                  <c:v>44618</c:v>
                </c:pt>
                <c:pt idx="47">
                  <c:v>44619</c:v>
                </c:pt>
                <c:pt idx="48">
                  <c:v>44620</c:v>
                </c:pt>
                <c:pt idx="49">
                  <c:v>44623</c:v>
                </c:pt>
                <c:pt idx="50">
                  <c:v>44624</c:v>
                </c:pt>
                <c:pt idx="51">
                  <c:v>44625</c:v>
                </c:pt>
                <c:pt idx="52">
                  <c:v>44626</c:v>
                </c:pt>
                <c:pt idx="53">
                  <c:v>44627</c:v>
                </c:pt>
                <c:pt idx="54">
                  <c:v>44628</c:v>
                </c:pt>
                <c:pt idx="55">
                  <c:v>44629</c:v>
                </c:pt>
                <c:pt idx="56">
                  <c:v>44630</c:v>
                </c:pt>
                <c:pt idx="57">
                  <c:v>44631</c:v>
                </c:pt>
                <c:pt idx="58">
                  <c:v>44632</c:v>
                </c:pt>
                <c:pt idx="59">
                  <c:v>44633</c:v>
                </c:pt>
                <c:pt idx="60">
                  <c:v>44634</c:v>
                </c:pt>
                <c:pt idx="61">
                  <c:v>44635</c:v>
                </c:pt>
                <c:pt idx="62">
                  <c:v>44636</c:v>
                </c:pt>
                <c:pt idx="63">
                  <c:v>44637</c:v>
                </c:pt>
                <c:pt idx="64">
                  <c:v>44638</c:v>
                </c:pt>
                <c:pt idx="65">
                  <c:v>44639</c:v>
                </c:pt>
                <c:pt idx="66">
                  <c:v>44640</c:v>
                </c:pt>
                <c:pt idx="67">
                  <c:v>44642</c:v>
                </c:pt>
                <c:pt idx="68">
                  <c:v>44643</c:v>
                </c:pt>
                <c:pt idx="69">
                  <c:v>44644</c:v>
                </c:pt>
                <c:pt idx="70">
                  <c:v>44647</c:v>
                </c:pt>
                <c:pt idx="71">
                  <c:v>44648</c:v>
                </c:pt>
                <c:pt idx="72">
                  <c:v>44649</c:v>
                </c:pt>
                <c:pt idx="73">
                  <c:v>44650</c:v>
                </c:pt>
                <c:pt idx="74">
                  <c:v>44651</c:v>
                </c:pt>
                <c:pt idx="75">
                  <c:v>44652</c:v>
                </c:pt>
                <c:pt idx="76">
                  <c:v>44653</c:v>
                </c:pt>
                <c:pt idx="77">
                  <c:v>44654</c:v>
                </c:pt>
                <c:pt idx="78">
                  <c:v>44655</c:v>
                </c:pt>
                <c:pt idx="79">
                  <c:v>44656</c:v>
                </c:pt>
                <c:pt idx="80">
                  <c:v>44657</c:v>
                </c:pt>
                <c:pt idx="81">
                  <c:v>44658</c:v>
                </c:pt>
                <c:pt idx="82">
                  <c:v>44659</c:v>
                </c:pt>
                <c:pt idx="83">
                  <c:v>44660</c:v>
                </c:pt>
                <c:pt idx="84">
                  <c:v>44661</c:v>
                </c:pt>
                <c:pt idx="85">
                  <c:v>44662</c:v>
                </c:pt>
                <c:pt idx="86">
                  <c:v>44663</c:v>
                </c:pt>
                <c:pt idx="87">
                  <c:v>44664</c:v>
                </c:pt>
                <c:pt idx="88">
                  <c:v>44665</c:v>
                </c:pt>
                <c:pt idx="89">
                  <c:v>44666</c:v>
                </c:pt>
                <c:pt idx="90">
                  <c:v>44667</c:v>
                </c:pt>
                <c:pt idx="91">
                  <c:v>44668</c:v>
                </c:pt>
                <c:pt idx="92">
                  <c:v>44669</c:v>
                </c:pt>
                <c:pt idx="93">
                  <c:v>44670</c:v>
                </c:pt>
                <c:pt idx="94">
                  <c:v>44671</c:v>
                </c:pt>
                <c:pt idx="95">
                  <c:v>44672</c:v>
                </c:pt>
                <c:pt idx="96">
                  <c:v>44673</c:v>
                </c:pt>
                <c:pt idx="97">
                  <c:v>44674</c:v>
                </c:pt>
                <c:pt idx="98">
                  <c:v>44675</c:v>
                </c:pt>
                <c:pt idx="99">
                  <c:v>44676</c:v>
                </c:pt>
                <c:pt idx="100">
                  <c:v>44677</c:v>
                </c:pt>
                <c:pt idx="101">
                  <c:v>44678</c:v>
                </c:pt>
                <c:pt idx="102">
                  <c:v>44679</c:v>
                </c:pt>
                <c:pt idx="103">
                  <c:v>44680</c:v>
                </c:pt>
                <c:pt idx="104">
                  <c:v>44681</c:v>
                </c:pt>
                <c:pt idx="105">
                  <c:v>44682</c:v>
                </c:pt>
                <c:pt idx="106">
                  <c:v>44683</c:v>
                </c:pt>
                <c:pt idx="107">
                  <c:v>44684</c:v>
                </c:pt>
                <c:pt idx="108">
                  <c:v>44685</c:v>
                </c:pt>
                <c:pt idx="109">
                  <c:v>44686</c:v>
                </c:pt>
                <c:pt idx="110">
                  <c:v>44687</c:v>
                </c:pt>
                <c:pt idx="111">
                  <c:v>44688</c:v>
                </c:pt>
                <c:pt idx="112">
                  <c:v>44689</c:v>
                </c:pt>
                <c:pt idx="113">
                  <c:v>44690</c:v>
                </c:pt>
                <c:pt idx="114">
                  <c:v>44691</c:v>
                </c:pt>
                <c:pt idx="115">
                  <c:v>44692</c:v>
                </c:pt>
                <c:pt idx="116">
                  <c:v>44693</c:v>
                </c:pt>
                <c:pt idx="117">
                  <c:v>44694</c:v>
                </c:pt>
                <c:pt idx="118">
                  <c:v>44695</c:v>
                </c:pt>
                <c:pt idx="119">
                  <c:v>44696</c:v>
                </c:pt>
                <c:pt idx="120">
                  <c:v>44697</c:v>
                </c:pt>
                <c:pt idx="121">
                  <c:v>44698</c:v>
                </c:pt>
                <c:pt idx="122">
                  <c:v>44699</c:v>
                </c:pt>
                <c:pt idx="123">
                  <c:v>44700</c:v>
                </c:pt>
                <c:pt idx="124">
                  <c:v>44701</c:v>
                </c:pt>
                <c:pt idx="125">
                  <c:v>44702</c:v>
                </c:pt>
                <c:pt idx="126">
                  <c:v>44703</c:v>
                </c:pt>
                <c:pt idx="127">
                  <c:v>44704</c:v>
                </c:pt>
                <c:pt idx="128">
                  <c:v>44705</c:v>
                </c:pt>
                <c:pt idx="129">
                  <c:v>44706</c:v>
                </c:pt>
                <c:pt idx="130">
                  <c:v>44707</c:v>
                </c:pt>
                <c:pt idx="131">
                  <c:v>44708</c:v>
                </c:pt>
                <c:pt idx="132">
                  <c:v>44709</c:v>
                </c:pt>
                <c:pt idx="133">
                  <c:v>44710</c:v>
                </c:pt>
                <c:pt idx="134">
                  <c:v>44711</c:v>
                </c:pt>
                <c:pt idx="135">
                  <c:v>44712</c:v>
                </c:pt>
                <c:pt idx="136">
                  <c:v>44713</c:v>
                </c:pt>
                <c:pt idx="137">
                  <c:v>44714</c:v>
                </c:pt>
                <c:pt idx="138">
                  <c:v>44715</c:v>
                </c:pt>
                <c:pt idx="139">
                  <c:v>44716</c:v>
                </c:pt>
                <c:pt idx="140">
                  <c:v>44717</c:v>
                </c:pt>
                <c:pt idx="141">
                  <c:v>44718</c:v>
                </c:pt>
                <c:pt idx="142">
                  <c:v>44719</c:v>
                </c:pt>
                <c:pt idx="143">
                  <c:v>44720</c:v>
                </c:pt>
                <c:pt idx="144">
                  <c:v>44721</c:v>
                </c:pt>
                <c:pt idx="145">
                  <c:v>44722</c:v>
                </c:pt>
                <c:pt idx="146">
                  <c:v>44723</c:v>
                </c:pt>
                <c:pt idx="147">
                  <c:v>44724</c:v>
                </c:pt>
                <c:pt idx="148">
                  <c:v>44725</c:v>
                </c:pt>
                <c:pt idx="149">
                  <c:v>44726</c:v>
                </c:pt>
                <c:pt idx="150">
                  <c:v>44727</c:v>
                </c:pt>
                <c:pt idx="151">
                  <c:v>44728</c:v>
                </c:pt>
                <c:pt idx="152">
                  <c:v>44729</c:v>
                </c:pt>
                <c:pt idx="153">
                  <c:v>44730</c:v>
                </c:pt>
                <c:pt idx="154">
                  <c:v>44731</c:v>
                </c:pt>
                <c:pt idx="155">
                  <c:v>44732</c:v>
                </c:pt>
                <c:pt idx="156">
                  <c:v>44733</c:v>
                </c:pt>
                <c:pt idx="157">
                  <c:v>44734</c:v>
                </c:pt>
                <c:pt idx="158">
                  <c:v>44735</c:v>
                </c:pt>
                <c:pt idx="159">
                  <c:v>44736</c:v>
                </c:pt>
                <c:pt idx="160">
                  <c:v>44737</c:v>
                </c:pt>
                <c:pt idx="161">
                  <c:v>44738</c:v>
                </c:pt>
                <c:pt idx="162">
                  <c:v>44739</c:v>
                </c:pt>
                <c:pt idx="163">
                  <c:v>44740</c:v>
                </c:pt>
                <c:pt idx="164">
                  <c:v>44741</c:v>
                </c:pt>
                <c:pt idx="165">
                  <c:v>44742</c:v>
                </c:pt>
                <c:pt idx="166">
                  <c:v>44743</c:v>
                </c:pt>
                <c:pt idx="167">
                  <c:v>44744</c:v>
                </c:pt>
                <c:pt idx="168">
                  <c:v>44745</c:v>
                </c:pt>
                <c:pt idx="169">
                  <c:v>44746</c:v>
                </c:pt>
                <c:pt idx="170">
                  <c:v>44747</c:v>
                </c:pt>
                <c:pt idx="171">
                  <c:v>44748</c:v>
                </c:pt>
                <c:pt idx="172">
                  <c:v>44749</c:v>
                </c:pt>
                <c:pt idx="173">
                  <c:v>44750</c:v>
                </c:pt>
                <c:pt idx="174">
                  <c:v>44751</c:v>
                </c:pt>
                <c:pt idx="175">
                  <c:v>44753</c:v>
                </c:pt>
                <c:pt idx="176">
                  <c:v>44754</c:v>
                </c:pt>
                <c:pt idx="177">
                  <c:v>44755</c:v>
                </c:pt>
                <c:pt idx="178">
                  <c:v>44756</c:v>
                </c:pt>
                <c:pt idx="179">
                  <c:v>44757</c:v>
                </c:pt>
                <c:pt idx="180">
                  <c:v>44758</c:v>
                </c:pt>
                <c:pt idx="181">
                  <c:v>44759</c:v>
                </c:pt>
                <c:pt idx="182">
                  <c:v>44760</c:v>
                </c:pt>
                <c:pt idx="183">
                  <c:v>44761</c:v>
                </c:pt>
                <c:pt idx="184">
                  <c:v>44762</c:v>
                </c:pt>
                <c:pt idx="185">
                  <c:v>44763</c:v>
                </c:pt>
                <c:pt idx="186">
                  <c:v>44764</c:v>
                </c:pt>
                <c:pt idx="187">
                  <c:v>44765</c:v>
                </c:pt>
                <c:pt idx="188">
                  <c:v>44766</c:v>
                </c:pt>
                <c:pt idx="189">
                  <c:v>44767</c:v>
                </c:pt>
                <c:pt idx="190">
                  <c:v>44768</c:v>
                </c:pt>
                <c:pt idx="191">
                  <c:v>44769</c:v>
                </c:pt>
                <c:pt idx="192">
                  <c:v>44770</c:v>
                </c:pt>
                <c:pt idx="193">
                  <c:v>44771</c:v>
                </c:pt>
                <c:pt idx="194">
                  <c:v>44772</c:v>
                </c:pt>
                <c:pt idx="195">
                  <c:v>44773</c:v>
                </c:pt>
                <c:pt idx="196">
                  <c:v>44774</c:v>
                </c:pt>
                <c:pt idx="197">
                  <c:v>44775</c:v>
                </c:pt>
                <c:pt idx="198">
                  <c:v>44776</c:v>
                </c:pt>
                <c:pt idx="199">
                  <c:v>44777</c:v>
                </c:pt>
                <c:pt idx="200">
                  <c:v>44778</c:v>
                </c:pt>
                <c:pt idx="201">
                  <c:v>44779</c:v>
                </c:pt>
                <c:pt idx="202">
                  <c:v>44780</c:v>
                </c:pt>
                <c:pt idx="203">
                  <c:v>44781</c:v>
                </c:pt>
                <c:pt idx="204">
                  <c:v>44782</c:v>
                </c:pt>
                <c:pt idx="205">
                  <c:v>44783</c:v>
                </c:pt>
                <c:pt idx="206">
                  <c:v>44784</c:v>
                </c:pt>
                <c:pt idx="207">
                  <c:v>44785</c:v>
                </c:pt>
                <c:pt idx="208">
                  <c:v>44786</c:v>
                </c:pt>
                <c:pt idx="209">
                  <c:v>44787</c:v>
                </c:pt>
                <c:pt idx="210">
                  <c:v>44788</c:v>
                </c:pt>
                <c:pt idx="211">
                  <c:v>44789</c:v>
                </c:pt>
                <c:pt idx="212">
                  <c:v>44790</c:v>
                </c:pt>
                <c:pt idx="213">
                  <c:v>44791</c:v>
                </c:pt>
                <c:pt idx="214">
                  <c:v>44792</c:v>
                </c:pt>
                <c:pt idx="215">
                  <c:v>44793</c:v>
                </c:pt>
                <c:pt idx="216">
                  <c:v>44794</c:v>
                </c:pt>
                <c:pt idx="217">
                  <c:v>44795</c:v>
                </c:pt>
                <c:pt idx="218">
                  <c:v>44796</c:v>
                </c:pt>
                <c:pt idx="219">
                  <c:v>44797</c:v>
                </c:pt>
                <c:pt idx="220">
                  <c:v>44798</c:v>
                </c:pt>
                <c:pt idx="221">
                  <c:v>44799</c:v>
                </c:pt>
                <c:pt idx="222">
                  <c:v>44800</c:v>
                </c:pt>
                <c:pt idx="223">
                  <c:v>44801</c:v>
                </c:pt>
                <c:pt idx="224">
                  <c:v>44802</c:v>
                </c:pt>
                <c:pt idx="225">
                  <c:v>44803</c:v>
                </c:pt>
                <c:pt idx="226">
                  <c:v>44805</c:v>
                </c:pt>
                <c:pt idx="227">
                  <c:v>44806</c:v>
                </c:pt>
                <c:pt idx="228">
                  <c:v>44807</c:v>
                </c:pt>
                <c:pt idx="229">
                  <c:v>44808</c:v>
                </c:pt>
                <c:pt idx="230">
                  <c:v>44809</c:v>
                </c:pt>
                <c:pt idx="231">
                  <c:v>44810</c:v>
                </c:pt>
                <c:pt idx="232">
                  <c:v>44811</c:v>
                </c:pt>
                <c:pt idx="233">
                  <c:v>44812</c:v>
                </c:pt>
                <c:pt idx="234">
                  <c:v>44813</c:v>
                </c:pt>
                <c:pt idx="235">
                  <c:v>44814</c:v>
                </c:pt>
                <c:pt idx="236">
                  <c:v>44815</c:v>
                </c:pt>
                <c:pt idx="237">
                  <c:v>44816</c:v>
                </c:pt>
                <c:pt idx="238">
                  <c:v>44817</c:v>
                </c:pt>
                <c:pt idx="239">
                  <c:v>44818</c:v>
                </c:pt>
                <c:pt idx="240">
                  <c:v>44819</c:v>
                </c:pt>
                <c:pt idx="241">
                  <c:v>44820</c:v>
                </c:pt>
                <c:pt idx="242">
                  <c:v>44821</c:v>
                </c:pt>
                <c:pt idx="243">
                  <c:v>44822</c:v>
                </c:pt>
                <c:pt idx="244">
                  <c:v>44823</c:v>
                </c:pt>
                <c:pt idx="245">
                  <c:v>44825</c:v>
                </c:pt>
                <c:pt idx="246">
                  <c:v>44826</c:v>
                </c:pt>
                <c:pt idx="247">
                  <c:v>44827</c:v>
                </c:pt>
                <c:pt idx="248">
                  <c:v>44828</c:v>
                </c:pt>
                <c:pt idx="249">
                  <c:v>44829</c:v>
                </c:pt>
                <c:pt idx="250">
                  <c:v>44830</c:v>
                </c:pt>
                <c:pt idx="251">
                  <c:v>44831</c:v>
                </c:pt>
                <c:pt idx="252">
                  <c:v>44832</c:v>
                </c:pt>
                <c:pt idx="253">
                  <c:v>44833</c:v>
                </c:pt>
                <c:pt idx="254">
                  <c:v>44834</c:v>
                </c:pt>
                <c:pt idx="255">
                  <c:v>44835</c:v>
                </c:pt>
                <c:pt idx="256">
                  <c:v>44837</c:v>
                </c:pt>
                <c:pt idx="257">
                  <c:v>44838</c:v>
                </c:pt>
                <c:pt idx="258">
                  <c:v>44839</c:v>
                </c:pt>
                <c:pt idx="259">
                  <c:v>44840</c:v>
                </c:pt>
                <c:pt idx="260">
                  <c:v>44841</c:v>
                </c:pt>
                <c:pt idx="261">
                  <c:v>44842</c:v>
                </c:pt>
                <c:pt idx="262">
                  <c:v>44845</c:v>
                </c:pt>
                <c:pt idx="263">
                  <c:v>44846</c:v>
                </c:pt>
                <c:pt idx="264">
                  <c:v>44847</c:v>
                </c:pt>
                <c:pt idx="265">
                  <c:v>44848</c:v>
                </c:pt>
                <c:pt idx="266">
                  <c:v>44849</c:v>
                </c:pt>
                <c:pt idx="267">
                  <c:v>44850</c:v>
                </c:pt>
                <c:pt idx="268">
                  <c:v>44851</c:v>
                </c:pt>
                <c:pt idx="269">
                  <c:v>44852</c:v>
                </c:pt>
                <c:pt idx="270">
                  <c:v>44856</c:v>
                </c:pt>
                <c:pt idx="271">
                  <c:v>44857</c:v>
                </c:pt>
                <c:pt idx="272">
                  <c:v>44858</c:v>
                </c:pt>
                <c:pt idx="273">
                  <c:v>44859</c:v>
                </c:pt>
                <c:pt idx="274">
                  <c:v>44862</c:v>
                </c:pt>
                <c:pt idx="275">
                  <c:v>44864</c:v>
                </c:pt>
                <c:pt idx="276">
                  <c:v>44865</c:v>
                </c:pt>
                <c:pt idx="277">
                  <c:v>44866</c:v>
                </c:pt>
                <c:pt idx="278">
                  <c:v>44867</c:v>
                </c:pt>
                <c:pt idx="279">
                  <c:v>44868</c:v>
                </c:pt>
                <c:pt idx="280">
                  <c:v>44869</c:v>
                </c:pt>
                <c:pt idx="281">
                  <c:v>44870</c:v>
                </c:pt>
                <c:pt idx="282">
                  <c:v>44871</c:v>
                </c:pt>
                <c:pt idx="283">
                  <c:v>44872</c:v>
                </c:pt>
                <c:pt idx="284">
                  <c:v>44873</c:v>
                </c:pt>
                <c:pt idx="285">
                  <c:v>44874</c:v>
                </c:pt>
                <c:pt idx="286">
                  <c:v>44875</c:v>
                </c:pt>
                <c:pt idx="287">
                  <c:v>44876</c:v>
                </c:pt>
                <c:pt idx="288">
                  <c:v>44877</c:v>
                </c:pt>
                <c:pt idx="289">
                  <c:v>44878</c:v>
                </c:pt>
                <c:pt idx="290">
                  <c:v>44879</c:v>
                </c:pt>
                <c:pt idx="291">
                  <c:v>44880</c:v>
                </c:pt>
                <c:pt idx="292">
                  <c:v>44881</c:v>
                </c:pt>
                <c:pt idx="293">
                  <c:v>44882</c:v>
                </c:pt>
                <c:pt idx="294">
                  <c:v>44883</c:v>
                </c:pt>
                <c:pt idx="295">
                  <c:v>44884</c:v>
                </c:pt>
                <c:pt idx="296">
                  <c:v>44885</c:v>
                </c:pt>
                <c:pt idx="297">
                  <c:v>44886</c:v>
                </c:pt>
                <c:pt idx="298">
                  <c:v>44887</c:v>
                </c:pt>
                <c:pt idx="299">
                  <c:v>44888</c:v>
                </c:pt>
                <c:pt idx="300">
                  <c:v>44889</c:v>
                </c:pt>
                <c:pt idx="301">
                  <c:v>44890</c:v>
                </c:pt>
                <c:pt idx="302">
                  <c:v>44891</c:v>
                </c:pt>
                <c:pt idx="303">
                  <c:v>44892</c:v>
                </c:pt>
                <c:pt idx="304">
                  <c:v>44897</c:v>
                </c:pt>
                <c:pt idx="305">
                  <c:v>44898</c:v>
                </c:pt>
                <c:pt idx="306">
                  <c:v>44899</c:v>
                </c:pt>
                <c:pt idx="307">
                  <c:v>44900</c:v>
                </c:pt>
                <c:pt idx="308">
                  <c:v>44901</c:v>
                </c:pt>
                <c:pt idx="309">
                  <c:v>44902</c:v>
                </c:pt>
                <c:pt idx="310">
                  <c:v>44903</c:v>
                </c:pt>
                <c:pt idx="311">
                  <c:v>44904</c:v>
                </c:pt>
                <c:pt idx="312">
                  <c:v>44905</c:v>
                </c:pt>
                <c:pt idx="313">
                  <c:v>44906</c:v>
                </c:pt>
                <c:pt idx="314">
                  <c:v>44907</c:v>
                </c:pt>
                <c:pt idx="315">
                  <c:v>44908</c:v>
                </c:pt>
                <c:pt idx="316">
                  <c:v>44909</c:v>
                </c:pt>
                <c:pt idx="317">
                  <c:v>44910</c:v>
                </c:pt>
                <c:pt idx="318">
                  <c:v>44911</c:v>
                </c:pt>
                <c:pt idx="319">
                  <c:v>44912</c:v>
                </c:pt>
                <c:pt idx="320">
                  <c:v>44913</c:v>
                </c:pt>
                <c:pt idx="321">
                  <c:v>44914</c:v>
                </c:pt>
                <c:pt idx="322">
                  <c:v>44915</c:v>
                </c:pt>
                <c:pt idx="323">
                  <c:v>44916</c:v>
                </c:pt>
                <c:pt idx="324">
                  <c:v>44918</c:v>
                </c:pt>
                <c:pt idx="325">
                  <c:v>44919</c:v>
                </c:pt>
                <c:pt idx="326">
                  <c:v>44920</c:v>
                </c:pt>
                <c:pt idx="327">
                  <c:v>44921</c:v>
                </c:pt>
                <c:pt idx="328">
                  <c:v>44922</c:v>
                </c:pt>
                <c:pt idx="329">
                  <c:v>44923</c:v>
                </c:pt>
                <c:pt idx="330">
                  <c:v>44924</c:v>
                </c:pt>
                <c:pt idx="331">
                  <c:v>44925</c:v>
                </c:pt>
                <c:pt idx="332">
                  <c:v>44926</c:v>
                </c:pt>
              </c:numCache>
            </c:numRef>
          </c:cat>
          <c:val>
            <c:numRef>
              <c:f>[resultados_deff_1.xlsb]Pivot1!$AJ$7:$AJ$339</c:f>
              <c:numCache>
                <c:formatCode>0.00%</c:formatCode>
                <c:ptCount val="333"/>
                <c:pt idx="0">
                  <c:v>1.0599755501222494</c:v>
                </c:pt>
                <c:pt idx="1">
                  <c:v>1.0056509779951099</c:v>
                </c:pt>
                <c:pt idx="2">
                  <c:v>0.95866748166259164</c:v>
                </c:pt>
                <c:pt idx="3">
                  <c:v>1.09905358598207</c:v>
                </c:pt>
                <c:pt idx="4">
                  <c:v>0.98012938060309696</c:v>
                </c:pt>
                <c:pt idx="5">
                  <c:v>0.94418194784026077</c:v>
                </c:pt>
                <c:pt idx="6">
                  <c:v>0.90022819885900573</c:v>
                </c:pt>
                <c:pt idx="7">
                  <c:v>0.8891177669111654</c:v>
                </c:pt>
                <c:pt idx="8">
                  <c:v>0.8722585574572127</c:v>
                </c:pt>
                <c:pt idx="9">
                  <c:v>0.95341992665036679</c:v>
                </c:pt>
                <c:pt idx="10">
                  <c:v>1.4093266096169519</c:v>
                </c:pt>
                <c:pt idx="11">
                  <c:v>0.95482375713121437</c:v>
                </c:pt>
                <c:pt idx="12">
                  <c:v>0.81659841075794626</c:v>
                </c:pt>
                <c:pt idx="13">
                  <c:v>0.88560819070904651</c:v>
                </c:pt>
                <c:pt idx="14">
                  <c:v>0.82067237163814177</c:v>
                </c:pt>
                <c:pt idx="15">
                  <c:v>0.74937754686226565</c:v>
                </c:pt>
                <c:pt idx="16">
                  <c:v>0.71965057049714753</c:v>
                </c:pt>
                <c:pt idx="17">
                  <c:v>0.71354930725346377</c:v>
                </c:pt>
                <c:pt idx="18">
                  <c:v>0.79978504482477586</c:v>
                </c:pt>
                <c:pt idx="19">
                  <c:v>0.74125713121434389</c:v>
                </c:pt>
                <c:pt idx="20">
                  <c:v>1.0248431132844336</c:v>
                </c:pt>
                <c:pt idx="21">
                  <c:v>0.82317542787286069</c:v>
                </c:pt>
                <c:pt idx="22">
                  <c:v>0.79757640586797063</c:v>
                </c:pt>
                <c:pt idx="23">
                  <c:v>0.7016921352893235</c:v>
                </c:pt>
                <c:pt idx="24">
                  <c:v>0.61830480847595759</c:v>
                </c:pt>
                <c:pt idx="25">
                  <c:v>0.6684902200488998</c:v>
                </c:pt>
                <c:pt idx="26">
                  <c:v>0.73010840108401087</c:v>
                </c:pt>
                <c:pt idx="27">
                  <c:v>0.70754471544715447</c:v>
                </c:pt>
                <c:pt idx="28">
                  <c:v>0.73403902439024393</c:v>
                </c:pt>
                <c:pt idx="29">
                  <c:v>0.89456585365853658</c:v>
                </c:pt>
                <c:pt idx="30">
                  <c:v>1.1099815718157182</c:v>
                </c:pt>
                <c:pt idx="31">
                  <c:v>1.339159891598916</c:v>
                </c:pt>
                <c:pt idx="32">
                  <c:v>1.0627056910569106</c:v>
                </c:pt>
                <c:pt idx="33">
                  <c:v>0.96549701897018969</c:v>
                </c:pt>
                <c:pt idx="34">
                  <c:v>0.95184823848238487</c:v>
                </c:pt>
                <c:pt idx="35">
                  <c:v>0.9512661246612466</c:v>
                </c:pt>
                <c:pt idx="36">
                  <c:v>1.0715815718157182</c:v>
                </c:pt>
                <c:pt idx="37">
                  <c:v>0.95359024390243907</c:v>
                </c:pt>
                <c:pt idx="38">
                  <c:v>0.94620379403794042</c:v>
                </c:pt>
                <c:pt idx="39">
                  <c:v>0.91373333333333329</c:v>
                </c:pt>
                <c:pt idx="40">
                  <c:v>1.2352899728997291</c:v>
                </c:pt>
                <c:pt idx="41">
                  <c:v>1.3513810298102982</c:v>
                </c:pt>
                <c:pt idx="42">
                  <c:v>1.5624140921409213</c:v>
                </c:pt>
                <c:pt idx="43">
                  <c:v>1.3388097560975609</c:v>
                </c:pt>
                <c:pt idx="44">
                  <c:v>1.1282449864498645</c:v>
                </c:pt>
                <c:pt idx="45">
                  <c:v>1.2702569105691057</c:v>
                </c:pt>
                <c:pt idx="46">
                  <c:v>1.4243663956639567</c:v>
                </c:pt>
                <c:pt idx="47">
                  <c:v>1.5420737127371273</c:v>
                </c:pt>
                <c:pt idx="48">
                  <c:v>2.2641550135501354</c:v>
                </c:pt>
                <c:pt idx="49">
                  <c:v>1.6473523757209558</c:v>
                </c:pt>
                <c:pt idx="50">
                  <c:v>1.5350965851872196</c:v>
                </c:pt>
                <c:pt idx="51">
                  <c:v>1.595115810674723</c:v>
                </c:pt>
                <c:pt idx="52">
                  <c:v>2.3252036986175959</c:v>
                </c:pt>
                <c:pt idx="53">
                  <c:v>1.9945518630412891</c:v>
                </c:pt>
                <c:pt idx="54">
                  <c:v>1.5401116909274009</c:v>
                </c:pt>
                <c:pt idx="55">
                  <c:v>1.27098141536208</c:v>
                </c:pt>
                <c:pt idx="56">
                  <c:v>1.3520690286551313</c:v>
                </c:pt>
                <c:pt idx="57">
                  <c:v>1.130135493911929</c:v>
                </c:pt>
                <c:pt idx="58">
                  <c:v>1.5070145564405384</c:v>
                </c:pt>
                <c:pt idx="59">
                  <c:v>1.2848603863407488</c:v>
                </c:pt>
                <c:pt idx="60">
                  <c:v>1.455080106197931</c:v>
                </c:pt>
                <c:pt idx="61">
                  <c:v>1.4648622173395587</c:v>
                </c:pt>
                <c:pt idx="62">
                  <c:v>1.2906582440721412</c:v>
                </c:pt>
                <c:pt idx="63">
                  <c:v>1.3024608624004395</c:v>
                </c:pt>
                <c:pt idx="64">
                  <c:v>1.2274164606793005</c:v>
                </c:pt>
                <c:pt idx="65">
                  <c:v>1.1137315755744759</c:v>
                </c:pt>
                <c:pt idx="66">
                  <c:v>1.3654106014831091</c:v>
                </c:pt>
                <c:pt idx="67">
                  <c:v>1.3654756019408587</c:v>
                </c:pt>
                <c:pt idx="68">
                  <c:v>1.2449208093014739</c:v>
                </c:pt>
                <c:pt idx="69">
                  <c:v>1.1526476242790442</c:v>
                </c:pt>
                <c:pt idx="70">
                  <c:v>1.8758317312093746</c:v>
                </c:pt>
                <c:pt idx="71">
                  <c:v>1.5766941316488143</c:v>
                </c:pt>
                <c:pt idx="72">
                  <c:v>1.7604540877048429</c:v>
                </c:pt>
                <c:pt idx="73">
                  <c:v>1.8377506179620984</c:v>
                </c:pt>
                <c:pt idx="74">
                  <c:v>1.8963151148951753</c:v>
                </c:pt>
                <c:pt idx="75">
                  <c:v>1.3525432557025685</c:v>
                </c:pt>
                <c:pt idx="76">
                  <c:v>1.2121205771418309</c:v>
                </c:pt>
                <c:pt idx="77">
                  <c:v>0.91849488115907318</c:v>
                </c:pt>
                <c:pt idx="78">
                  <c:v>1.0759109142070287</c:v>
                </c:pt>
                <c:pt idx="79">
                  <c:v>1.0696270131114172</c:v>
                </c:pt>
                <c:pt idx="80">
                  <c:v>1.1008267975812729</c:v>
                </c:pt>
                <c:pt idx="81">
                  <c:v>1.7606310243668801</c:v>
                </c:pt>
                <c:pt idx="82">
                  <c:v>1.3132096030653175</c:v>
                </c:pt>
                <c:pt idx="83">
                  <c:v>1.132138537987188</c:v>
                </c:pt>
                <c:pt idx="84">
                  <c:v>1.0568412859965275</c:v>
                </c:pt>
                <c:pt idx="85">
                  <c:v>0.88663952583368255</c:v>
                </c:pt>
                <c:pt idx="86">
                  <c:v>1.1256852062503742</c:v>
                </c:pt>
                <c:pt idx="87">
                  <c:v>0.95416452134347118</c:v>
                </c:pt>
                <c:pt idx="88">
                  <c:v>0.69733700532838416</c:v>
                </c:pt>
                <c:pt idx="89">
                  <c:v>0.72102556426989162</c:v>
                </c:pt>
                <c:pt idx="90">
                  <c:v>0.83745854038196732</c:v>
                </c:pt>
                <c:pt idx="91">
                  <c:v>0.97220319703047353</c:v>
                </c:pt>
                <c:pt idx="92">
                  <c:v>1.1746219242052327</c:v>
                </c:pt>
                <c:pt idx="93">
                  <c:v>1.5644530922588757</c:v>
                </c:pt>
                <c:pt idx="94">
                  <c:v>1.7409543195833084</c:v>
                </c:pt>
                <c:pt idx="95">
                  <c:v>2.0194863198227861</c:v>
                </c:pt>
                <c:pt idx="96">
                  <c:v>2.1388546967610611</c:v>
                </c:pt>
                <c:pt idx="97">
                  <c:v>1.9922744417170568</c:v>
                </c:pt>
                <c:pt idx="98">
                  <c:v>1.5658235047596241</c:v>
                </c:pt>
                <c:pt idx="99">
                  <c:v>2.0299491109381549</c:v>
                </c:pt>
                <c:pt idx="100">
                  <c:v>1.3608992396575466</c:v>
                </c:pt>
                <c:pt idx="101">
                  <c:v>1.72634317188529</c:v>
                </c:pt>
                <c:pt idx="102">
                  <c:v>1.5315578039873077</c:v>
                </c:pt>
                <c:pt idx="103">
                  <c:v>1.7419888642758785</c:v>
                </c:pt>
                <c:pt idx="104">
                  <c:v>1.1634556666467102</c:v>
                </c:pt>
                <c:pt idx="105">
                  <c:v>0.77884206292456204</c:v>
                </c:pt>
                <c:pt idx="106">
                  <c:v>0.8398699499463711</c:v>
                </c:pt>
                <c:pt idx="107">
                  <c:v>0.65867849481587415</c:v>
                </c:pt>
                <c:pt idx="108">
                  <c:v>0.58648194494100825</c:v>
                </c:pt>
                <c:pt idx="109">
                  <c:v>0.94210895602431177</c:v>
                </c:pt>
                <c:pt idx="110">
                  <c:v>0.77458795137647485</c:v>
                </c:pt>
                <c:pt idx="111">
                  <c:v>1.4597841437254202</c:v>
                </c:pt>
                <c:pt idx="112">
                  <c:v>1.1515293171254917</c:v>
                </c:pt>
                <c:pt idx="113">
                  <c:v>0.98904585269932066</c:v>
                </c:pt>
                <c:pt idx="114">
                  <c:v>0.893084107972828</c:v>
                </c:pt>
                <c:pt idx="115">
                  <c:v>1.1146308544869503</c:v>
                </c:pt>
                <c:pt idx="116">
                  <c:v>1.0261230782981767</c:v>
                </c:pt>
                <c:pt idx="117">
                  <c:v>1.0232937075437969</c:v>
                </c:pt>
                <c:pt idx="118">
                  <c:v>1.2756721487307829</c:v>
                </c:pt>
                <c:pt idx="119">
                  <c:v>0.95724705041115477</c:v>
                </c:pt>
                <c:pt idx="120">
                  <c:v>1.193542634966035</c:v>
                </c:pt>
                <c:pt idx="121">
                  <c:v>1.1417916517697533</c:v>
                </c:pt>
                <c:pt idx="122">
                  <c:v>1.3369315337861996</c:v>
                </c:pt>
                <c:pt idx="123">
                  <c:v>1.5147756524848051</c:v>
                </c:pt>
                <c:pt idx="124">
                  <c:v>1.3772930818734359</c:v>
                </c:pt>
                <c:pt idx="125">
                  <c:v>1.1479714873078297</c:v>
                </c:pt>
                <c:pt idx="126">
                  <c:v>0.92983464426170892</c:v>
                </c:pt>
                <c:pt idx="127">
                  <c:v>0.93280032177332861</c:v>
                </c:pt>
                <c:pt idx="128">
                  <c:v>0.89868162316767963</c:v>
                </c:pt>
                <c:pt idx="129">
                  <c:v>1.0695419199141938</c:v>
                </c:pt>
                <c:pt idx="130">
                  <c:v>0.92456649982123706</c:v>
                </c:pt>
                <c:pt idx="131">
                  <c:v>1.1653177511619592</c:v>
                </c:pt>
                <c:pt idx="132">
                  <c:v>0.84722559885591708</c:v>
                </c:pt>
                <c:pt idx="133">
                  <c:v>1.0083987307829818</c:v>
                </c:pt>
                <c:pt idx="134">
                  <c:v>1.1881542724347516</c:v>
                </c:pt>
                <c:pt idx="135">
                  <c:v>1.0364068644976761</c:v>
                </c:pt>
                <c:pt idx="136">
                  <c:v>1.0068346179255672</c:v>
                </c:pt>
                <c:pt idx="137">
                  <c:v>1.0646051530499889</c:v>
                </c:pt>
                <c:pt idx="138">
                  <c:v>0.98723761286060341</c:v>
                </c:pt>
                <c:pt idx="139">
                  <c:v>1.1002699845848931</c:v>
                </c:pt>
                <c:pt idx="140">
                  <c:v>1.173633560889672</c:v>
                </c:pt>
                <c:pt idx="141">
                  <c:v>1.1844461572340894</c:v>
                </c:pt>
                <c:pt idx="142">
                  <c:v>1.566884386698965</c:v>
                </c:pt>
                <c:pt idx="143">
                  <c:v>1.2962206562431182</c:v>
                </c:pt>
                <c:pt idx="144">
                  <c:v>1.2020616604272187</c:v>
                </c:pt>
                <c:pt idx="145">
                  <c:v>1.1818458489319532</c:v>
                </c:pt>
                <c:pt idx="146">
                  <c:v>1.6754336049328342</c:v>
                </c:pt>
                <c:pt idx="147">
                  <c:v>1.3875445937018278</c:v>
                </c:pt>
                <c:pt idx="148">
                  <c:v>1.2116088967187844</c:v>
                </c:pt>
                <c:pt idx="149">
                  <c:v>1.3364329442853997</c:v>
                </c:pt>
                <c:pt idx="150">
                  <c:v>1.4529856859722527</c:v>
                </c:pt>
                <c:pt idx="151">
                  <c:v>1.3516987447698745</c:v>
                </c:pt>
                <c:pt idx="152">
                  <c:v>1.013112089848051</c:v>
                </c:pt>
                <c:pt idx="153">
                  <c:v>1.049630477868311</c:v>
                </c:pt>
                <c:pt idx="154">
                  <c:v>1.251908390222418</c:v>
                </c:pt>
                <c:pt idx="155">
                  <c:v>1.0553371504073992</c:v>
                </c:pt>
                <c:pt idx="156">
                  <c:v>0.93045276370843422</c:v>
                </c:pt>
                <c:pt idx="157">
                  <c:v>0.94266373045584673</c:v>
                </c:pt>
                <c:pt idx="158">
                  <c:v>1.0990138735961241</c:v>
                </c:pt>
                <c:pt idx="159">
                  <c:v>1.0263122660207002</c:v>
                </c:pt>
                <c:pt idx="160">
                  <c:v>1.2346262937678925</c:v>
                </c:pt>
                <c:pt idx="161">
                  <c:v>1.710093371504074</c:v>
                </c:pt>
                <c:pt idx="162">
                  <c:v>1.3047535785069369</c:v>
                </c:pt>
                <c:pt idx="163">
                  <c:v>1.6461387359612421</c:v>
                </c:pt>
                <c:pt idx="164">
                  <c:v>1.5012565514203919</c:v>
                </c:pt>
                <c:pt idx="165">
                  <c:v>1.3687623871393966</c:v>
                </c:pt>
                <c:pt idx="166">
                  <c:v>1.2696149051115113</c:v>
                </c:pt>
                <c:pt idx="167">
                  <c:v>1.4904354250357852</c:v>
                </c:pt>
                <c:pt idx="168">
                  <c:v>1.2310389250588725</c:v>
                </c:pt>
                <c:pt idx="169">
                  <c:v>1.8007120099736806</c:v>
                </c:pt>
                <c:pt idx="170">
                  <c:v>1.4144627603084452</c:v>
                </c:pt>
                <c:pt idx="171">
                  <c:v>1.2876113958535347</c:v>
                </c:pt>
                <c:pt idx="172">
                  <c:v>1.1034483077065151</c:v>
                </c:pt>
                <c:pt idx="173">
                  <c:v>1.5047896753936372</c:v>
                </c:pt>
                <c:pt idx="174">
                  <c:v>1.1399081128503485</c:v>
                </c:pt>
                <c:pt idx="175">
                  <c:v>1.4460229948746364</c:v>
                </c:pt>
                <c:pt idx="176">
                  <c:v>1.084362561758323</c:v>
                </c:pt>
                <c:pt idx="177">
                  <c:v>1.6105273121854367</c:v>
                </c:pt>
                <c:pt idx="178">
                  <c:v>1.013107540287205</c:v>
                </c:pt>
                <c:pt idx="179">
                  <c:v>0.85554924504779051</c:v>
                </c:pt>
                <c:pt idx="180">
                  <c:v>0.79658955534007481</c:v>
                </c:pt>
                <c:pt idx="181">
                  <c:v>0.91902848963383665</c:v>
                </c:pt>
                <c:pt idx="182">
                  <c:v>1.0487302027058225</c:v>
                </c:pt>
                <c:pt idx="183">
                  <c:v>0.72643810315371471</c:v>
                </c:pt>
                <c:pt idx="184">
                  <c:v>1.0232857736528604</c:v>
                </c:pt>
                <c:pt idx="185">
                  <c:v>0.92860368472087551</c:v>
                </c:pt>
                <c:pt idx="186">
                  <c:v>0.8957708823936833</c:v>
                </c:pt>
                <c:pt idx="187">
                  <c:v>1.0484688553354573</c:v>
                </c:pt>
                <c:pt idx="188">
                  <c:v>0.96457127025903866</c:v>
                </c:pt>
                <c:pt idx="189">
                  <c:v>1.1918728355727941</c:v>
                </c:pt>
                <c:pt idx="190">
                  <c:v>1.2338444844622987</c:v>
                </c:pt>
                <c:pt idx="191">
                  <c:v>1.1750593341644733</c:v>
                </c:pt>
                <c:pt idx="192">
                  <c:v>1.9755307752689661</c:v>
                </c:pt>
                <c:pt idx="193">
                  <c:v>1.5338809622754768</c:v>
                </c:pt>
                <c:pt idx="194">
                  <c:v>0.9312905757953549</c:v>
                </c:pt>
                <c:pt idx="195">
                  <c:v>1.0789827769312463</c:v>
                </c:pt>
                <c:pt idx="196">
                  <c:v>1.7279021089077746</c:v>
                </c:pt>
                <c:pt idx="197">
                  <c:v>2.0232918896233345</c:v>
                </c:pt>
                <c:pt idx="198">
                  <c:v>1.3337173434057288</c:v>
                </c:pt>
                <c:pt idx="199">
                  <c:v>1.2410749134403525</c:v>
                </c:pt>
                <c:pt idx="200">
                  <c:v>1.8144481166719126</c:v>
                </c:pt>
                <c:pt idx="201">
                  <c:v>2.7827604658482845</c:v>
                </c:pt>
                <c:pt idx="202">
                  <c:v>1.3632855943762459</c:v>
                </c:pt>
                <c:pt idx="203">
                  <c:v>1.0797224845241842</c:v>
                </c:pt>
                <c:pt idx="204">
                  <c:v>1.2547744203126638</c:v>
                </c:pt>
                <c:pt idx="205">
                  <c:v>1.2617165040394502</c:v>
                </c:pt>
                <c:pt idx="206">
                  <c:v>1.1544024761305214</c:v>
                </c:pt>
                <c:pt idx="207">
                  <c:v>0.91052145630049308</c:v>
                </c:pt>
                <c:pt idx="208">
                  <c:v>1.0737425243940826</c:v>
                </c:pt>
                <c:pt idx="209">
                  <c:v>1.4032462490819431</c:v>
                </c:pt>
                <c:pt idx="210">
                  <c:v>1.5288201657748399</c:v>
                </c:pt>
                <c:pt idx="211">
                  <c:v>1.3336181932640856</c:v>
                </c:pt>
                <c:pt idx="212">
                  <c:v>0.97435158954988987</c:v>
                </c:pt>
                <c:pt idx="213">
                  <c:v>0.85164568250970518</c:v>
                </c:pt>
                <c:pt idx="214">
                  <c:v>0.77816913230510965</c:v>
                </c:pt>
                <c:pt idx="215">
                  <c:v>1.0973197985520933</c:v>
                </c:pt>
                <c:pt idx="216">
                  <c:v>0.95779508970727101</c:v>
                </c:pt>
                <c:pt idx="217">
                  <c:v>1.2128669604448641</c:v>
                </c:pt>
                <c:pt idx="218">
                  <c:v>0.84268911971461546</c:v>
                </c:pt>
                <c:pt idx="219">
                  <c:v>0.70400587556394922</c:v>
                </c:pt>
                <c:pt idx="220">
                  <c:v>0.67095110691427973</c:v>
                </c:pt>
                <c:pt idx="221">
                  <c:v>0.70562270485783229</c:v>
                </c:pt>
                <c:pt idx="222">
                  <c:v>0.719816913230511</c:v>
                </c:pt>
                <c:pt idx="223">
                  <c:v>0.97305319483789743</c:v>
                </c:pt>
                <c:pt idx="224">
                  <c:v>1.2825584933375302</c:v>
                </c:pt>
                <c:pt idx="225">
                  <c:v>0.74137708530059809</c:v>
                </c:pt>
                <c:pt idx="226">
                  <c:v>0.97922909577731909</c:v>
                </c:pt>
                <c:pt idx="227">
                  <c:v>1.0672047749205109</c:v>
                </c:pt>
                <c:pt idx="228">
                  <c:v>1.4870279466726166</c:v>
                </c:pt>
                <c:pt idx="229">
                  <c:v>1.1501645562559268</c:v>
                </c:pt>
                <c:pt idx="230">
                  <c:v>0.87969320020081443</c:v>
                </c:pt>
                <c:pt idx="231">
                  <c:v>0.98338204942265861</c:v>
                </c:pt>
                <c:pt idx="232">
                  <c:v>1.0174161878730406</c:v>
                </c:pt>
                <c:pt idx="233">
                  <c:v>0.91504992469459479</c:v>
                </c:pt>
                <c:pt idx="234">
                  <c:v>1.0253455681374464</c:v>
                </c:pt>
                <c:pt idx="235">
                  <c:v>0.89967256094159642</c:v>
                </c:pt>
                <c:pt idx="236">
                  <c:v>0.89198025324928876</c:v>
                </c:pt>
                <c:pt idx="237">
                  <c:v>1.0664517208679645</c:v>
                </c:pt>
                <c:pt idx="238">
                  <c:v>1.1731672895632286</c:v>
                </c:pt>
                <c:pt idx="239">
                  <c:v>1.1744446923634742</c:v>
                </c:pt>
                <c:pt idx="240">
                  <c:v>0.89860712891169747</c:v>
                </c:pt>
                <c:pt idx="241">
                  <c:v>1.8603848942935237</c:v>
                </c:pt>
                <c:pt idx="242">
                  <c:v>1.0718017515479445</c:v>
                </c:pt>
                <c:pt idx="243">
                  <c:v>1.3075879957605845</c:v>
                </c:pt>
                <c:pt idx="244">
                  <c:v>1.1793032855469403</c:v>
                </c:pt>
                <c:pt idx="245">
                  <c:v>1.1539376359680928</c:v>
                </c:pt>
                <c:pt idx="246">
                  <c:v>1.2771311429687064</c:v>
                </c:pt>
                <c:pt idx="247">
                  <c:v>1.2182618396831595</c:v>
                </c:pt>
                <c:pt idx="248">
                  <c:v>1.4325536899648574</c:v>
                </c:pt>
                <c:pt idx="249">
                  <c:v>1.3922256930886372</c:v>
                </c:pt>
                <c:pt idx="250">
                  <c:v>1.1003815473866236</c:v>
                </c:pt>
                <c:pt idx="251">
                  <c:v>0.96799018240642609</c:v>
                </c:pt>
                <c:pt idx="252">
                  <c:v>1.0534668377307972</c:v>
                </c:pt>
                <c:pt idx="253">
                  <c:v>1.1216935348915045</c:v>
                </c:pt>
                <c:pt idx="254">
                  <c:v>1.2150515981480448</c:v>
                </c:pt>
                <c:pt idx="255">
                  <c:v>1.2424205115449984</c:v>
                </c:pt>
                <c:pt idx="256">
                  <c:v>0.76276706877254075</c:v>
                </c:pt>
                <c:pt idx="257">
                  <c:v>0.80380425320233806</c:v>
                </c:pt>
                <c:pt idx="258">
                  <c:v>0.86278074866310162</c:v>
                </c:pt>
                <c:pt idx="259">
                  <c:v>0.95310989512083899</c:v>
                </c:pt>
                <c:pt idx="260">
                  <c:v>1.0463727562906771</c:v>
                </c:pt>
                <c:pt idx="261">
                  <c:v>1.3525303652116238</c:v>
                </c:pt>
                <c:pt idx="262">
                  <c:v>0.99089706918708287</c:v>
                </c:pt>
                <c:pt idx="263">
                  <c:v>0.89087551299589607</c:v>
                </c:pt>
                <c:pt idx="264">
                  <c:v>0.96603366082162256</c:v>
                </c:pt>
                <c:pt idx="265">
                  <c:v>0.942015503875969</c:v>
                </c:pt>
                <c:pt idx="266">
                  <c:v>0.96786137710898312</c:v>
                </c:pt>
                <c:pt idx="267">
                  <c:v>1.063492102972267</c:v>
                </c:pt>
                <c:pt idx="268">
                  <c:v>1.2063963851925548</c:v>
                </c:pt>
                <c:pt idx="269">
                  <c:v>1.2154118476143101</c:v>
                </c:pt>
                <c:pt idx="270">
                  <c:v>1.5549840401276789</c:v>
                </c:pt>
                <c:pt idx="271">
                  <c:v>1.6846826679932014</c:v>
                </c:pt>
                <c:pt idx="272">
                  <c:v>1.7943199436222692</c:v>
                </c:pt>
                <c:pt idx="273">
                  <c:v>1.5040654147494092</c:v>
                </c:pt>
                <c:pt idx="274">
                  <c:v>2.1389628155702027</c:v>
                </c:pt>
                <c:pt idx="275">
                  <c:v>1.5491522613273638</c:v>
                </c:pt>
                <c:pt idx="276">
                  <c:v>1.2560618496870206</c:v>
                </c:pt>
                <c:pt idx="277">
                  <c:v>1.1854116694304115</c:v>
                </c:pt>
                <c:pt idx="278">
                  <c:v>1.3426832748447803</c:v>
                </c:pt>
                <c:pt idx="279">
                  <c:v>1.2830218657205661</c:v>
                </c:pt>
                <c:pt idx="280">
                  <c:v>1.2006837376113533</c:v>
                </c:pt>
                <c:pt idx="281">
                  <c:v>1.183043075855154</c:v>
                </c:pt>
                <c:pt idx="282">
                  <c:v>1.2207161312714512</c:v>
                </c:pt>
                <c:pt idx="283">
                  <c:v>1.1649068682272183</c:v>
                </c:pt>
                <c:pt idx="284">
                  <c:v>1.4531121052022675</c:v>
                </c:pt>
                <c:pt idx="285">
                  <c:v>1.5718125024102425</c:v>
                </c:pt>
                <c:pt idx="286">
                  <c:v>1.7966769503682851</c:v>
                </c:pt>
                <c:pt idx="287">
                  <c:v>1.5066079210211716</c:v>
                </c:pt>
                <c:pt idx="288">
                  <c:v>1.6112367436658825</c:v>
                </c:pt>
                <c:pt idx="289">
                  <c:v>1.795485712082064</c:v>
                </c:pt>
                <c:pt idx="290">
                  <c:v>1.6333380895453318</c:v>
                </c:pt>
                <c:pt idx="291">
                  <c:v>1.5879526435540472</c:v>
                </c:pt>
                <c:pt idx="292">
                  <c:v>1.4299367552350468</c:v>
                </c:pt>
                <c:pt idx="293">
                  <c:v>1.2766754078130422</c:v>
                </c:pt>
                <c:pt idx="294">
                  <c:v>1.4274597971539855</c:v>
                </c:pt>
                <c:pt idx="295">
                  <c:v>1.3666214183795458</c:v>
                </c:pt>
                <c:pt idx="296">
                  <c:v>1.3079001966757935</c:v>
                </c:pt>
                <c:pt idx="297">
                  <c:v>1.231958659519494</c:v>
                </c:pt>
                <c:pt idx="298">
                  <c:v>1.2695314488450118</c:v>
                </c:pt>
                <c:pt idx="299">
                  <c:v>1.3055262041571865</c:v>
                </c:pt>
                <c:pt idx="300">
                  <c:v>1.2776819251089431</c:v>
                </c:pt>
                <c:pt idx="301">
                  <c:v>1.1661567236126644</c:v>
                </c:pt>
                <c:pt idx="302">
                  <c:v>1.2302317689252247</c:v>
                </c:pt>
                <c:pt idx="303">
                  <c:v>1.1063414446029849</c:v>
                </c:pt>
                <c:pt idx="304">
                  <c:v>1.2791584282631605</c:v>
                </c:pt>
                <c:pt idx="305">
                  <c:v>1.277457218848798</c:v>
                </c:pt>
                <c:pt idx="306">
                  <c:v>1.3251116575500577</c:v>
                </c:pt>
                <c:pt idx="307">
                  <c:v>1.2910041652029909</c:v>
                </c:pt>
                <c:pt idx="308">
                  <c:v>1.3094299192050987</c:v>
                </c:pt>
                <c:pt idx="309">
                  <c:v>1.3433527374918453</c:v>
                </c:pt>
                <c:pt idx="310">
                  <c:v>1.4741255582877504</c:v>
                </c:pt>
                <c:pt idx="311">
                  <c:v>1.3675756511266122</c:v>
                </c:pt>
                <c:pt idx="312">
                  <c:v>1.1860480754754856</c:v>
                </c:pt>
                <c:pt idx="313">
                  <c:v>1.183634766899182</c:v>
                </c:pt>
                <c:pt idx="314">
                  <c:v>1.3127324735283785</c:v>
                </c:pt>
                <c:pt idx="315">
                  <c:v>1.2220720630300597</c:v>
                </c:pt>
                <c:pt idx="316">
                  <c:v>1.1331520048175843</c:v>
                </c:pt>
                <c:pt idx="317">
                  <c:v>0.99370652883023036</c:v>
                </c:pt>
                <c:pt idx="318">
                  <c:v>0.87842023385356549</c:v>
                </c:pt>
                <c:pt idx="319">
                  <c:v>0.8404456265368595</c:v>
                </c:pt>
                <c:pt idx="320">
                  <c:v>0.87506097254980675</c:v>
                </c:pt>
                <c:pt idx="321">
                  <c:v>0.83676920760776841</c:v>
                </c:pt>
                <c:pt idx="322">
                  <c:v>0.81387614793998098</c:v>
                </c:pt>
                <c:pt idx="323">
                  <c:v>0.75988006222712901</c:v>
                </c:pt>
                <c:pt idx="324">
                  <c:v>0.68936167009584981</c:v>
                </c:pt>
                <c:pt idx="325">
                  <c:v>0.84839865509108248</c:v>
                </c:pt>
                <c:pt idx="326">
                  <c:v>0.73642796206152461</c:v>
                </c:pt>
                <c:pt idx="327">
                  <c:v>0.77678175339990962</c:v>
                </c:pt>
                <c:pt idx="328">
                  <c:v>0.88160385406734576</c:v>
                </c:pt>
                <c:pt idx="329">
                  <c:v>0.82933206202639631</c:v>
                </c:pt>
                <c:pt idx="330">
                  <c:v>0.75315953229286892</c:v>
                </c:pt>
                <c:pt idx="331">
                  <c:v>0.69906759672805741</c:v>
                </c:pt>
                <c:pt idx="332">
                  <c:v>0.74420685502082606</c:v>
                </c:pt>
              </c:numCache>
            </c:numRef>
          </c:val>
          <c:smooth val="0"/>
          <c:extLst>
            <c:ext xmlns:c16="http://schemas.microsoft.com/office/drawing/2014/chart" uri="{C3380CC4-5D6E-409C-BE32-E72D297353CC}">
              <c16:uniqueId val="{00000000-91B8-4F55-8DC6-83589862F4D4}"/>
            </c:ext>
          </c:extLst>
        </c:ser>
        <c:ser>
          <c:idx val="4"/>
          <c:order val="1"/>
          <c:tx>
            <c:strRef>
              <c:f>[resultados_deff_1.xlsb]Pivot1!$AK$6</c:f>
              <c:strCache>
                <c:ptCount val="1"/>
                <c:pt idx="0">
                  <c:v>Prom VOL UTIL</c:v>
                </c:pt>
              </c:strCache>
            </c:strRef>
          </c:tx>
          <c:spPr>
            <a:ln w="15875" cap="rnd">
              <a:solidFill>
                <a:schemeClr val="accent5"/>
              </a:solidFill>
              <a:round/>
            </a:ln>
            <a:effectLst/>
          </c:spPr>
          <c:marker>
            <c:symbol val="none"/>
          </c:marker>
          <c:dLbls>
            <c:delete val="1"/>
          </c:dLbls>
          <c:cat>
            <c:numRef>
              <c:f>[resultados_deff_1.xlsb]Pivot1!$AF$7:$AF$339</c:f>
              <c:numCache>
                <c:formatCode>m/d/yyyy</c:formatCode>
                <c:ptCount val="333"/>
                <c:pt idx="0">
                  <c:v>44564</c:v>
                </c:pt>
                <c:pt idx="1">
                  <c:v>44565</c:v>
                </c:pt>
                <c:pt idx="2">
                  <c:v>44566</c:v>
                </c:pt>
                <c:pt idx="3">
                  <c:v>44567</c:v>
                </c:pt>
                <c:pt idx="4">
                  <c:v>44569</c:v>
                </c:pt>
                <c:pt idx="5">
                  <c:v>44570</c:v>
                </c:pt>
                <c:pt idx="6">
                  <c:v>44571</c:v>
                </c:pt>
                <c:pt idx="7">
                  <c:v>44572</c:v>
                </c:pt>
                <c:pt idx="8">
                  <c:v>44573</c:v>
                </c:pt>
                <c:pt idx="9">
                  <c:v>44574</c:v>
                </c:pt>
                <c:pt idx="10">
                  <c:v>44575</c:v>
                </c:pt>
                <c:pt idx="11">
                  <c:v>44576</c:v>
                </c:pt>
                <c:pt idx="12">
                  <c:v>44577</c:v>
                </c:pt>
                <c:pt idx="13">
                  <c:v>44578</c:v>
                </c:pt>
                <c:pt idx="14">
                  <c:v>44579</c:v>
                </c:pt>
                <c:pt idx="15">
                  <c:v>44580</c:v>
                </c:pt>
                <c:pt idx="16">
                  <c:v>44581</c:v>
                </c:pt>
                <c:pt idx="17">
                  <c:v>44582</c:v>
                </c:pt>
                <c:pt idx="18">
                  <c:v>44583</c:v>
                </c:pt>
                <c:pt idx="19">
                  <c:v>44585</c:v>
                </c:pt>
                <c:pt idx="20">
                  <c:v>44586</c:v>
                </c:pt>
                <c:pt idx="21">
                  <c:v>44588</c:v>
                </c:pt>
                <c:pt idx="22">
                  <c:v>44589</c:v>
                </c:pt>
                <c:pt idx="23">
                  <c:v>44590</c:v>
                </c:pt>
                <c:pt idx="24">
                  <c:v>44591</c:v>
                </c:pt>
                <c:pt idx="25">
                  <c:v>44592</c:v>
                </c:pt>
                <c:pt idx="26">
                  <c:v>44593</c:v>
                </c:pt>
                <c:pt idx="27">
                  <c:v>44594</c:v>
                </c:pt>
                <c:pt idx="28">
                  <c:v>44596</c:v>
                </c:pt>
                <c:pt idx="29">
                  <c:v>44597</c:v>
                </c:pt>
                <c:pt idx="30">
                  <c:v>44599</c:v>
                </c:pt>
                <c:pt idx="31">
                  <c:v>44600</c:v>
                </c:pt>
                <c:pt idx="32">
                  <c:v>44602</c:v>
                </c:pt>
                <c:pt idx="33">
                  <c:v>44603</c:v>
                </c:pt>
                <c:pt idx="34">
                  <c:v>44604</c:v>
                </c:pt>
                <c:pt idx="35">
                  <c:v>44605</c:v>
                </c:pt>
                <c:pt idx="36">
                  <c:v>44606</c:v>
                </c:pt>
                <c:pt idx="37">
                  <c:v>44607</c:v>
                </c:pt>
                <c:pt idx="38">
                  <c:v>44608</c:v>
                </c:pt>
                <c:pt idx="39">
                  <c:v>44609</c:v>
                </c:pt>
                <c:pt idx="40">
                  <c:v>44610</c:v>
                </c:pt>
                <c:pt idx="41">
                  <c:v>44612</c:v>
                </c:pt>
                <c:pt idx="42">
                  <c:v>44613</c:v>
                </c:pt>
                <c:pt idx="43">
                  <c:v>44614</c:v>
                </c:pt>
                <c:pt idx="44">
                  <c:v>44615</c:v>
                </c:pt>
                <c:pt idx="45">
                  <c:v>44617</c:v>
                </c:pt>
                <c:pt idx="46">
                  <c:v>44618</c:v>
                </c:pt>
                <c:pt idx="47">
                  <c:v>44619</c:v>
                </c:pt>
                <c:pt idx="48">
                  <c:v>44620</c:v>
                </c:pt>
                <c:pt idx="49">
                  <c:v>44623</c:v>
                </c:pt>
                <c:pt idx="50">
                  <c:v>44624</c:v>
                </c:pt>
                <c:pt idx="51">
                  <c:v>44625</c:v>
                </c:pt>
                <c:pt idx="52">
                  <c:v>44626</c:v>
                </c:pt>
                <c:pt idx="53">
                  <c:v>44627</c:v>
                </c:pt>
                <c:pt idx="54">
                  <c:v>44628</c:v>
                </c:pt>
                <c:pt idx="55">
                  <c:v>44629</c:v>
                </c:pt>
                <c:pt idx="56">
                  <c:v>44630</c:v>
                </c:pt>
                <c:pt idx="57">
                  <c:v>44631</c:v>
                </c:pt>
                <c:pt idx="58">
                  <c:v>44632</c:v>
                </c:pt>
                <c:pt idx="59">
                  <c:v>44633</c:v>
                </c:pt>
                <c:pt idx="60">
                  <c:v>44634</c:v>
                </c:pt>
                <c:pt idx="61">
                  <c:v>44635</c:v>
                </c:pt>
                <c:pt idx="62">
                  <c:v>44636</c:v>
                </c:pt>
                <c:pt idx="63">
                  <c:v>44637</c:v>
                </c:pt>
                <c:pt idx="64">
                  <c:v>44638</c:v>
                </c:pt>
                <c:pt idx="65">
                  <c:v>44639</c:v>
                </c:pt>
                <c:pt idx="66">
                  <c:v>44640</c:v>
                </c:pt>
                <c:pt idx="67">
                  <c:v>44642</c:v>
                </c:pt>
                <c:pt idx="68">
                  <c:v>44643</c:v>
                </c:pt>
                <c:pt idx="69">
                  <c:v>44644</c:v>
                </c:pt>
                <c:pt idx="70">
                  <c:v>44647</c:v>
                </c:pt>
                <c:pt idx="71">
                  <c:v>44648</c:v>
                </c:pt>
                <c:pt idx="72">
                  <c:v>44649</c:v>
                </c:pt>
                <c:pt idx="73">
                  <c:v>44650</c:v>
                </c:pt>
                <c:pt idx="74">
                  <c:v>44651</c:v>
                </c:pt>
                <c:pt idx="75">
                  <c:v>44652</c:v>
                </c:pt>
                <c:pt idx="76">
                  <c:v>44653</c:v>
                </c:pt>
                <c:pt idx="77">
                  <c:v>44654</c:v>
                </c:pt>
                <c:pt idx="78">
                  <c:v>44655</c:v>
                </c:pt>
                <c:pt idx="79">
                  <c:v>44656</c:v>
                </c:pt>
                <c:pt idx="80">
                  <c:v>44657</c:v>
                </c:pt>
                <c:pt idx="81">
                  <c:v>44658</c:v>
                </c:pt>
                <c:pt idx="82">
                  <c:v>44659</c:v>
                </c:pt>
                <c:pt idx="83">
                  <c:v>44660</c:v>
                </c:pt>
                <c:pt idx="84">
                  <c:v>44661</c:v>
                </c:pt>
                <c:pt idx="85">
                  <c:v>44662</c:v>
                </c:pt>
                <c:pt idx="86">
                  <c:v>44663</c:v>
                </c:pt>
                <c:pt idx="87">
                  <c:v>44664</c:v>
                </c:pt>
                <c:pt idx="88">
                  <c:v>44665</c:v>
                </c:pt>
                <c:pt idx="89">
                  <c:v>44666</c:v>
                </c:pt>
                <c:pt idx="90">
                  <c:v>44667</c:v>
                </c:pt>
                <c:pt idx="91">
                  <c:v>44668</c:v>
                </c:pt>
                <c:pt idx="92">
                  <c:v>44669</c:v>
                </c:pt>
                <c:pt idx="93">
                  <c:v>44670</c:v>
                </c:pt>
                <c:pt idx="94">
                  <c:v>44671</c:v>
                </c:pt>
                <c:pt idx="95">
                  <c:v>44672</c:v>
                </c:pt>
                <c:pt idx="96">
                  <c:v>44673</c:v>
                </c:pt>
                <c:pt idx="97">
                  <c:v>44674</c:v>
                </c:pt>
                <c:pt idx="98">
                  <c:v>44675</c:v>
                </c:pt>
                <c:pt idx="99">
                  <c:v>44676</c:v>
                </c:pt>
                <c:pt idx="100">
                  <c:v>44677</c:v>
                </c:pt>
                <c:pt idx="101">
                  <c:v>44678</c:v>
                </c:pt>
                <c:pt idx="102">
                  <c:v>44679</c:v>
                </c:pt>
                <c:pt idx="103">
                  <c:v>44680</c:v>
                </c:pt>
                <c:pt idx="104">
                  <c:v>44681</c:v>
                </c:pt>
                <c:pt idx="105">
                  <c:v>44682</c:v>
                </c:pt>
                <c:pt idx="106">
                  <c:v>44683</c:v>
                </c:pt>
                <c:pt idx="107">
                  <c:v>44684</c:v>
                </c:pt>
                <c:pt idx="108">
                  <c:v>44685</c:v>
                </c:pt>
                <c:pt idx="109">
                  <c:v>44686</c:v>
                </c:pt>
                <c:pt idx="110">
                  <c:v>44687</c:v>
                </c:pt>
                <c:pt idx="111">
                  <c:v>44688</c:v>
                </c:pt>
                <c:pt idx="112">
                  <c:v>44689</c:v>
                </c:pt>
                <c:pt idx="113">
                  <c:v>44690</c:v>
                </c:pt>
                <c:pt idx="114">
                  <c:v>44691</c:v>
                </c:pt>
                <c:pt idx="115">
                  <c:v>44692</c:v>
                </c:pt>
                <c:pt idx="116">
                  <c:v>44693</c:v>
                </c:pt>
                <c:pt idx="117">
                  <c:v>44694</c:v>
                </c:pt>
                <c:pt idx="118">
                  <c:v>44695</c:v>
                </c:pt>
                <c:pt idx="119">
                  <c:v>44696</c:v>
                </c:pt>
                <c:pt idx="120">
                  <c:v>44697</c:v>
                </c:pt>
                <c:pt idx="121">
                  <c:v>44698</c:v>
                </c:pt>
                <c:pt idx="122">
                  <c:v>44699</c:v>
                </c:pt>
                <c:pt idx="123">
                  <c:v>44700</c:v>
                </c:pt>
                <c:pt idx="124">
                  <c:v>44701</c:v>
                </c:pt>
                <c:pt idx="125">
                  <c:v>44702</c:v>
                </c:pt>
                <c:pt idx="126">
                  <c:v>44703</c:v>
                </c:pt>
                <c:pt idx="127">
                  <c:v>44704</c:v>
                </c:pt>
                <c:pt idx="128">
                  <c:v>44705</c:v>
                </c:pt>
                <c:pt idx="129">
                  <c:v>44706</c:v>
                </c:pt>
                <c:pt idx="130">
                  <c:v>44707</c:v>
                </c:pt>
                <c:pt idx="131">
                  <c:v>44708</c:v>
                </c:pt>
                <c:pt idx="132">
                  <c:v>44709</c:v>
                </c:pt>
                <c:pt idx="133">
                  <c:v>44710</c:v>
                </c:pt>
                <c:pt idx="134">
                  <c:v>44711</c:v>
                </c:pt>
                <c:pt idx="135">
                  <c:v>44712</c:v>
                </c:pt>
                <c:pt idx="136">
                  <c:v>44713</c:v>
                </c:pt>
                <c:pt idx="137">
                  <c:v>44714</c:v>
                </c:pt>
                <c:pt idx="138">
                  <c:v>44715</c:v>
                </c:pt>
                <c:pt idx="139">
                  <c:v>44716</c:v>
                </c:pt>
                <c:pt idx="140">
                  <c:v>44717</c:v>
                </c:pt>
                <c:pt idx="141">
                  <c:v>44718</c:v>
                </c:pt>
                <c:pt idx="142">
                  <c:v>44719</c:v>
                </c:pt>
                <c:pt idx="143">
                  <c:v>44720</c:v>
                </c:pt>
                <c:pt idx="144">
                  <c:v>44721</c:v>
                </c:pt>
                <c:pt idx="145">
                  <c:v>44722</c:v>
                </c:pt>
                <c:pt idx="146">
                  <c:v>44723</c:v>
                </c:pt>
                <c:pt idx="147">
                  <c:v>44724</c:v>
                </c:pt>
                <c:pt idx="148">
                  <c:v>44725</c:v>
                </c:pt>
                <c:pt idx="149">
                  <c:v>44726</c:v>
                </c:pt>
                <c:pt idx="150">
                  <c:v>44727</c:v>
                </c:pt>
                <c:pt idx="151">
                  <c:v>44728</c:v>
                </c:pt>
                <c:pt idx="152">
                  <c:v>44729</c:v>
                </c:pt>
                <c:pt idx="153">
                  <c:v>44730</c:v>
                </c:pt>
                <c:pt idx="154">
                  <c:v>44731</c:v>
                </c:pt>
                <c:pt idx="155">
                  <c:v>44732</c:v>
                </c:pt>
                <c:pt idx="156">
                  <c:v>44733</c:v>
                </c:pt>
                <c:pt idx="157">
                  <c:v>44734</c:v>
                </c:pt>
                <c:pt idx="158">
                  <c:v>44735</c:v>
                </c:pt>
                <c:pt idx="159">
                  <c:v>44736</c:v>
                </c:pt>
                <c:pt idx="160">
                  <c:v>44737</c:v>
                </c:pt>
                <c:pt idx="161">
                  <c:v>44738</c:v>
                </c:pt>
                <c:pt idx="162">
                  <c:v>44739</c:v>
                </c:pt>
                <c:pt idx="163">
                  <c:v>44740</c:v>
                </c:pt>
                <c:pt idx="164">
                  <c:v>44741</c:v>
                </c:pt>
                <c:pt idx="165">
                  <c:v>44742</c:v>
                </c:pt>
                <c:pt idx="166">
                  <c:v>44743</c:v>
                </c:pt>
                <c:pt idx="167">
                  <c:v>44744</c:v>
                </c:pt>
                <c:pt idx="168">
                  <c:v>44745</c:v>
                </c:pt>
                <c:pt idx="169">
                  <c:v>44746</c:v>
                </c:pt>
                <c:pt idx="170">
                  <c:v>44747</c:v>
                </c:pt>
                <c:pt idx="171">
                  <c:v>44748</c:v>
                </c:pt>
                <c:pt idx="172">
                  <c:v>44749</c:v>
                </c:pt>
                <c:pt idx="173">
                  <c:v>44750</c:v>
                </c:pt>
                <c:pt idx="174">
                  <c:v>44751</c:v>
                </c:pt>
                <c:pt idx="175">
                  <c:v>44753</c:v>
                </c:pt>
                <c:pt idx="176">
                  <c:v>44754</c:v>
                </c:pt>
                <c:pt idx="177">
                  <c:v>44755</c:v>
                </c:pt>
                <c:pt idx="178">
                  <c:v>44756</c:v>
                </c:pt>
                <c:pt idx="179">
                  <c:v>44757</c:v>
                </c:pt>
                <c:pt idx="180">
                  <c:v>44758</c:v>
                </c:pt>
                <c:pt idx="181">
                  <c:v>44759</c:v>
                </c:pt>
                <c:pt idx="182">
                  <c:v>44760</c:v>
                </c:pt>
                <c:pt idx="183">
                  <c:v>44761</c:v>
                </c:pt>
                <c:pt idx="184">
                  <c:v>44762</c:v>
                </c:pt>
                <c:pt idx="185">
                  <c:v>44763</c:v>
                </c:pt>
                <c:pt idx="186">
                  <c:v>44764</c:v>
                </c:pt>
                <c:pt idx="187">
                  <c:v>44765</c:v>
                </c:pt>
                <c:pt idx="188">
                  <c:v>44766</c:v>
                </c:pt>
                <c:pt idx="189">
                  <c:v>44767</c:v>
                </c:pt>
                <c:pt idx="190">
                  <c:v>44768</c:v>
                </c:pt>
                <c:pt idx="191">
                  <c:v>44769</c:v>
                </c:pt>
                <c:pt idx="192">
                  <c:v>44770</c:v>
                </c:pt>
                <c:pt idx="193">
                  <c:v>44771</c:v>
                </c:pt>
                <c:pt idx="194">
                  <c:v>44772</c:v>
                </c:pt>
                <c:pt idx="195">
                  <c:v>44773</c:v>
                </c:pt>
                <c:pt idx="196">
                  <c:v>44774</c:v>
                </c:pt>
                <c:pt idx="197">
                  <c:v>44775</c:v>
                </c:pt>
                <c:pt idx="198">
                  <c:v>44776</c:v>
                </c:pt>
                <c:pt idx="199">
                  <c:v>44777</c:v>
                </c:pt>
                <c:pt idx="200">
                  <c:v>44778</c:v>
                </c:pt>
                <c:pt idx="201">
                  <c:v>44779</c:v>
                </c:pt>
                <c:pt idx="202">
                  <c:v>44780</c:v>
                </c:pt>
                <c:pt idx="203">
                  <c:v>44781</c:v>
                </c:pt>
                <c:pt idx="204">
                  <c:v>44782</c:v>
                </c:pt>
                <c:pt idx="205">
                  <c:v>44783</c:v>
                </c:pt>
                <c:pt idx="206">
                  <c:v>44784</c:v>
                </c:pt>
                <c:pt idx="207">
                  <c:v>44785</c:v>
                </c:pt>
                <c:pt idx="208">
                  <c:v>44786</c:v>
                </c:pt>
                <c:pt idx="209">
                  <c:v>44787</c:v>
                </c:pt>
                <c:pt idx="210">
                  <c:v>44788</c:v>
                </c:pt>
                <c:pt idx="211">
                  <c:v>44789</c:v>
                </c:pt>
                <c:pt idx="212">
                  <c:v>44790</c:v>
                </c:pt>
                <c:pt idx="213">
                  <c:v>44791</c:v>
                </c:pt>
                <c:pt idx="214">
                  <c:v>44792</c:v>
                </c:pt>
                <c:pt idx="215">
                  <c:v>44793</c:v>
                </c:pt>
                <c:pt idx="216">
                  <c:v>44794</c:v>
                </c:pt>
                <c:pt idx="217">
                  <c:v>44795</c:v>
                </c:pt>
                <c:pt idx="218">
                  <c:v>44796</c:v>
                </c:pt>
                <c:pt idx="219">
                  <c:v>44797</c:v>
                </c:pt>
                <c:pt idx="220">
                  <c:v>44798</c:v>
                </c:pt>
                <c:pt idx="221">
                  <c:v>44799</c:v>
                </c:pt>
                <c:pt idx="222">
                  <c:v>44800</c:v>
                </c:pt>
                <c:pt idx="223">
                  <c:v>44801</c:v>
                </c:pt>
                <c:pt idx="224">
                  <c:v>44802</c:v>
                </c:pt>
                <c:pt idx="225">
                  <c:v>44803</c:v>
                </c:pt>
                <c:pt idx="226">
                  <c:v>44805</c:v>
                </c:pt>
                <c:pt idx="227">
                  <c:v>44806</c:v>
                </c:pt>
                <c:pt idx="228">
                  <c:v>44807</c:v>
                </c:pt>
                <c:pt idx="229">
                  <c:v>44808</c:v>
                </c:pt>
                <c:pt idx="230">
                  <c:v>44809</c:v>
                </c:pt>
                <c:pt idx="231">
                  <c:v>44810</c:v>
                </c:pt>
                <c:pt idx="232">
                  <c:v>44811</c:v>
                </c:pt>
                <c:pt idx="233">
                  <c:v>44812</c:v>
                </c:pt>
                <c:pt idx="234">
                  <c:v>44813</c:v>
                </c:pt>
                <c:pt idx="235">
                  <c:v>44814</c:v>
                </c:pt>
                <c:pt idx="236">
                  <c:v>44815</c:v>
                </c:pt>
                <c:pt idx="237">
                  <c:v>44816</c:v>
                </c:pt>
                <c:pt idx="238">
                  <c:v>44817</c:v>
                </c:pt>
                <c:pt idx="239">
                  <c:v>44818</c:v>
                </c:pt>
                <c:pt idx="240">
                  <c:v>44819</c:v>
                </c:pt>
                <c:pt idx="241">
                  <c:v>44820</c:v>
                </c:pt>
                <c:pt idx="242">
                  <c:v>44821</c:v>
                </c:pt>
                <c:pt idx="243">
                  <c:v>44822</c:v>
                </c:pt>
                <c:pt idx="244">
                  <c:v>44823</c:v>
                </c:pt>
                <c:pt idx="245">
                  <c:v>44825</c:v>
                </c:pt>
                <c:pt idx="246">
                  <c:v>44826</c:v>
                </c:pt>
                <c:pt idx="247">
                  <c:v>44827</c:v>
                </c:pt>
                <c:pt idx="248">
                  <c:v>44828</c:v>
                </c:pt>
                <c:pt idx="249">
                  <c:v>44829</c:v>
                </c:pt>
                <c:pt idx="250">
                  <c:v>44830</c:v>
                </c:pt>
                <c:pt idx="251">
                  <c:v>44831</c:v>
                </c:pt>
                <c:pt idx="252">
                  <c:v>44832</c:v>
                </c:pt>
                <c:pt idx="253">
                  <c:v>44833</c:v>
                </c:pt>
                <c:pt idx="254">
                  <c:v>44834</c:v>
                </c:pt>
                <c:pt idx="255">
                  <c:v>44835</c:v>
                </c:pt>
                <c:pt idx="256">
                  <c:v>44837</c:v>
                </c:pt>
                <c:pt idx="257">
                  <c:v>44838</c:v>
                </c:pt>
                <c:pt idx="258">
                  <c:v>44839</c:v>
                </c:pt>
                <c:pt idx="259">
                  <c:v>44840</c:v>
                </c:pt>
                <c:pt idx="260">
                  <c:v>44841</c:v>
                </c:pt>
                <c:pt idx="261">
                  <c:v>44842</c:v>
                </c:pt>
                <c:pt idx="262">
                  <c:v>44845</c:v>
                </c:pt>
                <c:pt idx="263">
                  <c:v>44846</c:v>
                </c:pt>
                <c:pt idx="264">
                  <c:v>44847</c:v>
                </c:pt>
                <c:pt idx="265">
                  <c:v>44848</c:v>
                </c:pt>
                <c:pt idx="266">
                  <c:v>44849</c:v>
                </c:pt>
                <c:pt idx="267">
                  <c:v>44850</c:v>
                </c:pt>
                <c:pt idx="268">
                  <c:v>44851</c:v>
                </c:pt>
                <c:pt idx="269">
                  <c:v>44852</c:v>
                </c:pt>
                <c:pt idx="270">
                  <c:v>44856</c:v>
                </c:pt>
                <c:pt idx="271">
                  <c:v>44857</c:v>
                </c:pt>
                <c:pt idx="272">
                  <c:v>44858</c:v>
                </c:pt>
                <c:pt idx="273">
                  <c:v>44859</c:v>
                </c:pt>
                <c:pt idx="274">
                  <c:v>44862</c:v>
                </c:pt>
                <c:pt idx="275">
                  <c:v>44864</c:v>
                </c:pt>
                <c:pt idx="276">
                  <c:v>44865</c:v>
                </c:pt>
                <c:pt idx="277">
                  <c:v>44866</c:v>
                </c:pt>
                <c:pt idx="278">
                  <c:v>44867</c:v>
                </c:pt>
                <c:pt idx="279">
                  <c:v>44868</c:v>
                </c:pt>
                <c:pt idx="280">
                  <c:v>44869</c:v>
                </c:pt>
                <c:pt idx="281">
                  <c:v>44870</c:v>
                </c:pt>
                <c:pt idx="282">
                  <c:v>44871</c:v>
                </c:pt>
                <c:pt idx="283">
                  <c:v>44872</c:v>
                </c:pt>
                <c:pt idx="284">
                  <c:v>44873</c:v>
                </c:pt>
                <c:pt idx="285">
                  <c:v>44874</c:v>
                </c:pt>
                <c:pt idx="286">
                  <c:v>44875</c:v>
                </c:pt>
                <c:pt idx="287">
                  <c:v>44876</c:v>
                </c:pt>
                <c:pt idx="288">
                  <c:v>44877</c:v>
                </c:pt>
                <c:pt idx="289">
                  <c:v>44878</c:v>
                </c:pt>
                <c:pt idx="290">
                  <c:v>44879</c:v>
                </c:pt>
                <c:pt idx="291">
                  <c:v>44880</c:v>
                </c:pt>
                <c:pt idx="292">
                  <c:v>44881</c:v>
                </c:pt>
                <c:pt idx="293">
                  <c:v>44882</c:v>
                </c:pt>
                <c:pt idx="294">
                  <c:v>44883</c:v>
                </c:pt>
                <c:pt idx="295">
                  <c:v>44884</c:v>
                </c:pt>
                <c:pt idx="296">
                  <c:v>44885</c:v>
                </c:pt>
                <c:pt idx="297">
                  <c:v>44886</c:v>
                </c:pt>
                <c:pt idx="298">
                  <c:v>44887</c:v>
                </c:pt>
                <c:pt idx="299">
                  <c:v>44888</c:v>
                </c:pt>
                <c:pt idx="300">
                  <c:v>44889</c:v>
                </c:pt>
                <c:pt idx="301">
                  <c:v>44890</c:v>
                </c:pt>
                <c:pt idx="302">
                  <c:v>44891</c:v>
                </c:pt>
                <c:pt idx="303">
                  <c:v>44892</c:v>
                </c:pt>
                <c:pt idx="304">
                  <c:v>44897</c:v>
                </c:pt>
                <c:pt idx="305">
                  <c:v>44898</c:v>
                </c:pt>
                <c:pt idx="306">
                  <c:v>44899</c:v>
                </c:pt>
                <c:pt idx="307">
                  <c:v>44900</c:v>
                </c:pt>
                <c:pt idx="308">
                  <c:v>44901</c:v>
                </c:pt>
                <c:pt idx="309">
                  <c:v>44902</c:v>
                </c:pt>
                <c:pt idx="310">
                  <c:v>44903</c:v>
                </c:pt>
                <c:pt idx="311">
                  <c:v>44904</c:v>
                </c:pt>
                <c:pt idx="312">
                  <c:v>44905</c:v>
                </c:pt>
                <c:pt idx="313">
                  <c:v>44906</c:v>
                </c:pt>
                <c:pt idx="314">
                  <c:v>44907</c:v>
                </c:pt>
                <c:pt idx="315">
                  <c:v>44908</c:v>
                </c:pt>
                <c:pt idx="316">
                  <c:v>44909</c:v>
                </c:pt>
                <c:pt idx="317">
                  <c:v>44910</c:v>
                </c:pt>
                <c:pt idx="318">
                  <c:v>44911</c:v>
                </c:pt>
                <c:pt idx="319">
                  <c:v>44912</c:v>
                </c:pt>
                <c:pt idx="320">
                  <c:v>44913</c:v>
                </c:pt>
                <c:pt idx="321">
                  <c:v>44914</c:v>
                </c:pt>
                <c:pt idx="322">
                  <c:v>44915</c:v>
                </c:pt>
                <c:pt idx="323">
                  <c:v>44916</c:v>
                </c:pt>
                <c:pt idx="324">
                  <c:v>44918</c:v>
                </c:pt>
                <c:pt idx="325">
                  <c:v>44919</c:v>
                </c:pt>
                <c:pt idx="326">
                  <c:v>44920</c:v>
                </c:pt>
                <c:pt idx="327">
                  <c:v>44921</c:v>
                </c:pt>
                <c:pt idx="328">
                  <c:v>44922</c:v>
                </c:pt>
                <c:pt idx="329">
                  <c:v>44923</c:v>
                </c:pt>
                <c:pt idx="330">
                  <c:v>44924</c:v>
                </c:pt>
                <c:pt idx="331">
                  <c:v>44925</c:v>
                </c:pt>
                <c:pt idx="332">
                  <c:v>44926</c:v>
                </c:pt>
              </c:numCache>
            </c:numRef>
          </c:cat>
          <c:val>
            <c:numRef>
              <c:f>[resultados_deff_1.xlsb]Pivot1!$AK$7:$AK$339</c:f>
              <c:numCache>
                <c:formatCode>0.00%</c:formatCode>
                <c:ptCount val="333"/>
                <c:pt idx="0">
                  <c:v>0.78786387133146674</c:v>
                </c:pt>
                <c:pt idx="1">
                  <c:v>0.7843568582598528</c:v>
                </c:pt>
                <c:pt idx="2">
                  <c:v>0.77894807477210082</c:v>
                </c:pt>
                <c:pt idx="3">
                  <c:v>0.77623403972828831</c:v>
                </c:pt>
                <c:pt idx="4">
                  <c:v>0.76970369323633059</c:v>
                </c:pt>
                <c:pt idx="5">
                  <c:v>0.76605680925193131</c:v>
                </c:pt>
                <c:pt idx="6">
                  <c:v>0.76263032233814942</c:v>
                </c:pt>
                <c:pt idx="7">
                  <c:v>0.75815239201101581</c:v>
                </c:pt>
                <c:pt idx="8">
                  <c:v>0.75422099652451435</c:v>
                </c:pt>
                <c:pt idx="9">
                  <c:v>0.75103641477440219</c:v>
                </c:pt>
                <c:pt idx="10">
                  <c:v>0.75073927521214279</c:v>
                </c:pt>
                <c:pt idx="11">
                  <c:v>0.74779512555000949</c:v>
                </c:pt>
                <c:pt idx="12">
                  <c:v>0.74467618476546527</c:v>
                </c:pt>
                <c:pt idx="13">
                  <c:v>0.74030215973293645</c:v>
                </c:pt>
                <c:pt idx="14">
                  <c:v>0.73587337548752463</c:v>
                </c:pt>
                <c:pt idx="15">
                  <c:v>0.73063027143625658</c:v>
                </c:pt>
                <c:pt idx="16">
                  <c:v>0.724958401381956</c:v>
                </c:pt>
                <c:pt idx="17">
                  <c:v>0.71944751830528497</c:v>
                </c:pt>
                <c:pt idx="18">
                  <c:v>0.71620125151061387</c:v>
                </c:pt>
                <c:pt idx="19">
                  <c:v>0.70766007354299498</c:v>
                </c:pt>
                <c:pt idx="20">
                  <c:v>0.70499741201390476</c:v>
                </c:pt>
                <c:pt idx="21">
                  <c:v>0.69644115877973889</c:v>
                </c:pt>
                <c:pt idx="22">
                  <c:v>0.69158855046264489</c:v>
                </c:pt>
                <c:pt idx="23">
                  <c:v>0.68691528911092559</c:v>
                </c:pt>
                <c:pt idx="24">
                  <c:v>0.68301410355573133</c:v>
                </c:pt>
                <c:pt idx="25">
                  <c:v>0.67796419813318998</c:v>
                </c:pt>
                <c:pt idx="26">
                  <c:v>0.67249662823369027</c:v>
                </c:pt>
                <c:pt idx="27">
                  <c:v>0.66674315691389607</c:v>
                </c:pt>
                <c:pt idx="28">
                  <c:v>0.65568879302107008</c:v>
                </c:pt>
                <c:pt idx="29">
                  <c:v>0.65200549793189022</c:v>
                </c:pt>
                <c:pt idx="30">
                  <c:v>0.6473348441617367</c:v>
                </c:pt>
                <c:pt idx="31">
                  <c:v>0.64531737790564492</c:v>
                </c:pt>
                <c:pt idx="32">
                  <c:v>0.63943060511546135</c:v>
                </c:pt>
                <c:pt idx="33">
                  <c:v>0.63012074196567081</c:v>
                </c:pt>
                <c:pt idx="34">
                  <c:v>0.62605504328249162</c:v>
                </c:pt>
                <c:pt idx="35">
                  <c:v>0.62325816345886287</c:v>
                </c:pt>
                <c:pt idx="36">
                  <c:v>0.61954093318868553</c:v>
                </c:pt>
                <c:pt idx="37">
                  <c:v>0.6158160443368571</c:v>
                </c:pt>
                <c:pt idx="38">
                  <c:v>0.61169239041300771</c:v>
                </c:pt>
                <c:pt idx="39">
                  <c:v>0.60681680998566412</c:v>
                </c:pt>
                <c:pt idx="40">
                  <c:v>0.60459697687420122</c:v>
                </c:pt>
                <c:pt idx="41">
                  <c:v>0.60282396510807601</c:v>
                </c:pt>
                <c:pt idx="42">
                  <c:v>0.60252100010784027</c:v>
                </c:pt>
                <c:pt idx="43">
                  <c:v>0.6005069817976546</c:v>
                </c:pt>
                <c:pt idx="44">
                  <c:v>0.59695357678408989</c:v>
                </c:pt>
                <c:pt idx="45">
                  <c:v>0.58989604345090962</c:v>
                </c:pt>
                <c:pt idx="46">
                  <c:v>0.58820234723440135</c:v>
                </c:pt>
                <c:pt idx="47">
                  <c:v>0.58911331753975904</c:v>
                </c:pt>
                <c:pt idx="48">
                  <c:v>0.59308904115397931</c:v>
                </c:pt>
                <c:pt idx="49">
                  <c:v>0.60032975549709056</c:v>
                </c:pt>
                <c:pt idx="50">
                  <c:v>0.59951308184679675</c:v>
                </c:pt>
                <c:pt idx="51">
                  <c:v>0.59907965564965882</c:v>
                </c:pt>
                <c:pt idx="52">
                  <c:v>0.60495897014194355</c:v>
                </c:pt>
                <c:pt idx="53">
                  <c:v>0.60716174684330881</c:v>
                </c:pt>
                <c:pt idx="54">
                  <c:v>0.60572236977853489</c:v>
                </c:pt>
                <c:pt idx="55">
                  <c:v>0.60220889669223954</c:v>
                </c:pt>
                <c:pt idx="56">
                  <c:v>0.59922412515295298</c:v>
                </c:pt>
                <c:pt idx="57">
                  <c:v>0.59626379740083002</c:v>
                </c:pt>
                <c:pt idx="58">
                  <c:v>0.59603085624529817</c:v>
                </c:pt>
                <c:pt idx="59">
                  <c:v>0.59477300348418571</c:v>
                </c:pt>
                <c:pt idx="60">
                  <c:v>0.59346907542237781</c:v>
                </c:pt>
                <c:pt idx="61">
                  <c:v>0.59214616893536964</c:v>
                </c:pt>
                <c:pt idx="62">
                  <c:v>0.59000889403704049</c:v>
                </c:pt>
                <c:pt idx="63">
                  <c:v>0.58786992116217907</c:v>
                </c:pt>
                <c:pt idx="64">
                  <c:v>0.58465231459089395</c:v>
                </c:pt>
                <c:pt idx="65">
                  <c:v>0.58173838051006632</c:v>
                </c:pt>
                <c:pt idx="66">
                  <c:v>0.58166670585484481</c:v>
                </c:pt>
                <c:pt idx="67">
                  <c:v>0.57911805487129087</c:v>
                </c:pt>
                <c:pt idx="68">
                  <c:v>0.57635608969010865</c:v>
                </c:pt>
                <c:pt idx="69">
                  <c:v>0.57249890606255316</c:v>
                </c:pt>
                <c:pt idx="70">
                  <c:v>0.56869449530979299</c:v>
                </c:pt>
                <c:pt idx="71">
                  <c:v>0.56817759116223299</c:v>
                </c:pt>
                <c:pt idx="72">
                  <c:v>0.56956447834830037</c:v>
                </c:pt>
                <c:pt idx="73">
                  <c:v>0.57101176751205496</c:v>
                </c:pt>
                <c:pt idx="74">
                  <c:v>0.57380700242091798</c:v>
                </c:pt>
                <c:pt idx="75">
                  <c:v>0.5780054911229795</c:v>
                </c:pt>
                <c:pt idx="76">
                  <c:v>0.57928958587556934</c:v>
                </c:pt>
                <c:pt idx="77">
                  <c:v>0.57867320270707068</c:v>
                </c:pt>
                <c:pt idx="78">
                  <c:v>0.57902967755108281</c:v>
                </c:pt>
                <c:pt idx="79">
                  <c:v>0.57919319622859922</c:v>
                </c:pt>
                <c:pt idx="80">
                  <c:v>0.58002006952959084</c:v>
                </c:pt>
                <c:pt idx="81">
                  <c:v>0.58604763270210447</c:v>
                </c:pt>
                <c:pt idx="82">
                  <c:v>0.58800115470257341</c:v>
                </c:pt>
                <c:pt idx="83">
                  <c:v>0.5893253287762289</c:v>
                </c:pt>
                <c:pt idx="84">
                  <c:v>0.59000556883299804</c:v>
                </c:pt>
                <c:pt idx="85">
                  <c:v>0.58824721980171979</c:v>
                </c:pt>
                <c:pt idx="86">
                  <c:v>0.58819761884141897</c:v>
                </c:pt>
                <c:pt idx="87">
                  <c:v>0.5870965341219565</c:v>
                </c:pt>
                <c:pt idx="88">
                  <c:v>0.58443899449751369</c:v>
                </c:pt>
                <c:pt idx="89">
                  <c:v>0.58270754188616813</c:v>
                </c:pt>
                <c:pt idx="90">
                  <c:v>0.5813439782944132</c:v>
                </c:pt>
                <c:pt idx="91">
                  <c:v>0.5817657603816504</c:v>
                </c:pt>
                <c:pt idx="92">
                  <c:v>0.58217198357975963</c:v>
                </c:pt>
                <c:pt idx="93">
                  <c:v>0.58617305892692817</c:v>
                </c:pt>
                <c:pt idx="94">
                  <c:v>0.59195435064898072</c:v>
                </c:pt>
                <c:pt idx="95">
                  <c:v>0.6007705219052798</c:v>
                </c:pt>
                <c:pt idx="96">
                  <c:v>0.60974237638488871</c:v>
                </c:pt>
                <c:pt idx="97">
                  <c:v>0.61611616758470189</c:v>
                </c:pt>
                <c:pt idx="98">
                  <c:v>0.61961637522933821</c:v>
                </c:pt>
                <c:pt idx="99">
                  <c:v>0.62702374478994927</c:v>
                </c:pt>
                <c:pt idx="100">
                  <c:v>0.62833686432888891</c:v>
                </c:pt>
                <c:pt idx="101">
                  <c:v>0.63260879051597463</c:v>
                </c:pt>
                <c:pt idx="102">
                  <c:v>0.63576265221827444</c:v>
                </c:pt>
                <c:pt idx="103">
                  <c:v>0.6399266212932635</c:v>
                </c:pt>
                <c:pt idx="104">
                  <c:v>0.63973569916115547</c:v>
                </c:pt>
                <c:pt idx="105">
                  <c:v>0.64005095090824338</c:v>
                </c:pt>
                <c:pt idx="106">
                  <c:v>0.64026121700216609</c:v>
                </c:pt>
                <c:pt idx="107">
                  <c:v>0.63771428168239996</c:v>
                </c:pt>
                <c:pt idx="108">
                  <c:v>0.63515155753918384</c:v>
                </c:pt>
                <c:pt idx="109">
                  <c:v>0.63765472279722712</c:v>
                </c:pt>
                <c:pt idx="110">
                  <c:v>0.6386662982121265</c:v>
                </c:pt>
                <c:pt idx="111">
                  <c:v>0.64886182777938251</c:v>
                </c:pt>
                <c:pt idx="112">
                  <c:v>0.65457985218834946</c:v>
                </c:pt>
                <c:pt idx="113">
                  <c:v>0.65599928392462015</c:v>
                </c:pt>
                <c:pt idx="114">
                  <c:v>0.65665433013507557</c:v>
                </c:pt>
                <c:pt idx="115">
                  <c:v>0.65925480071489329</c:v>
                </c:pt>
                <c:pt idx="116">
                  <c:v>0.66071778242670176</c:v>
                </c:pt>
                <c:pt idx="117">
                  <c:v>0.66301716952187717</c:v>
                </c:pt>
                <c:pt idx="118">
                  <c:v>0.66865749072024094</c:v>
                </c:pt>
                <c:pt idx="119">
                  <c:v>0.67175919227066694</c:v>
                </c:pt>
                <c:pt idx="120">
                  <c:v>0.67589175233067944</c:v>
                </c:pt>
                <c:pt idx="121">
                  <c:v>0.67941054837167969</c:v>
                </c:pt>
                <c:pt idx="122">
                  <c:v>0.68657004257569143</c:v>
                </c:pt>
                <c:pt idx="123">
                  <c:v>0.69494452449499311</c:v>
                </c:pt>
                <c:pt idx="124">
                  <c:v>0.70073872650638291</c:v>
                </c:pt>
                <c:pt idx="125">
                  <c:v>0.70330038979305054</c:v>
                </c:pt>
                <c:pt idx="126">
                  <c:v>0.70360467924852577</c:v>
                </c:pt>
                <c:pt idx="127">
                  <c:v>0.70316804801150434</c:v>
                </c:pt>
                <c:pt idx="128">
                  <c:v>0.70256143666388104</c:v>
                </c:pt>
                <c:pt idx="129">
                  <c:v>0.70475336586664616</c:v>
                </c:pt>
                <c:pt idx="130">
                  <c:v>0.70567783706975018</c:v>
                </c:pt>
                <c:pt idx="131">
                  <c:v>0.70952268150184217</c:v>
                </c:pt>
                <c:pt idx="132">
                  <c:v>0.7090276830774197</c:v>
                </c:pt>
                <c:pt idx="133">
                  <c:v>0.71277666666682893</c:v>
                </c:pt>
                <c:pt idx="134">
                  <c:v>0.7176993365025135</c:v>
                </c:pt>
                <c:pt idx="135">
                  <c:v>0.71965649489170791</c:v>
                </c:pt>
                <c:pt idx="136">
                  <c:v>0.72133166673443405</c:v>
                </c:pt>
                <c:pt idx="137">
                  <c:v>0.72401360600989251</c:v>
                </c:pt>
                <c:pt idx="138">
                  <c:v>0.72465291363045026</c:v>
                </c:pt>
                <c:pt idx="139">
                  <c:v>0.72659892056514119</c:v>
                </c:pt>
                <c:pt idx="140">
                  <c:v>0.72986747727264978</c:v>
                </c:pt>
                <c:pt idx="141">
                  <c:v>0.73155492306119951</c:v>
                </c:pt>
                <c:pt idx="142">
                  <c:v>0.73627738361431272</c:v>
                </c:pt>
                <c:pt idx="143">
                  <c:v>0.73763397827294508</c:v>
                </c:pt>
                <c:pt idx="144">
                  <c:v>0.73879171908335728</c:v>
                </c:pt>
                <c:pt idx="145">
                  <c:v>0.73911076154952737</c:v>
                </c:pt>
                <c:pt idx="146">
                  <c:v>0.74722105939099281</c:v>
                </c:pt>
                <c:pt idx="147">
                  <c:v>0.75261257088203404</c:v>
                </c:pt>
                <c:pt idx="148">
                  <c:v>0.7549460648784454</c:v>
                </c:pt>
                <c:pt idx="149">
                  <c:v>0.75931102044532139</c:v>
                </c:pt>
                <c:pt idx="150">
                  <c:v>0.76497975905685445</c:v>
                </c:pt>
                <c:pt idx="151">
                  <c:v>0.76993848598310977</c:v>
                </c:pt>
                <c:pt idx="152">
                  <c:v>0.76992762806859338</c:v>
                </c:pt>
                <c:pt idx="153">
                  <c:v>0.77075051814778517</c:v>
                </c:pt>
                <c:pt idx="154">
                  <c:v>0.77610084075953101</c:v>
                </c:pt>
                <c:pt idx="155">
                  <c:v>0.77799500654727882</c:v>
                </c:pt>
                <c:pt idx="156">
                  <c:v>0.77711253373441003</c:v>
                </c:pt>
                <c:pt idx="157">
                  <c:v>0.77793064494436015</c:v>
                </c:pt>
                <c:pt idx="158">
                  <c:v>0.77991381211549404</c:v>
                </c:pt>
                <c:pt idx="159">
                  <c:v>0.78155417776301972</c:v>
                </c:pt>
                <c:pt idx="160">
                  <c:v>0.78710955836014662</c:v>
                </c:pt>
                <c:pt idx="161">
                  <c:v>0.7971107146563885</c:v>
                </c:pt>
                <c:pt idx="162">
                  <c:v>0.80140725903970389</c:v>
                </c:pt>
                <c:pt idx="163">
                  <c:v>0.80889605918365803</c:v>
                </c:pt>
                <c:pt idx="164">
                  <c:v>0.81391027184444609</c:v>
                </c:pt>
                <c:pt idx="165">
                  <c:v>0.81447650139614303</c:v>
                </c:pt>
                <c:pt idx="166">
                  <c:v>0.81396654924171896</c:v>
                </c:pt>
                <c:pt idx="167">
                  <c:v>0.81615667554452231</c:v>
                </c:pt>
                <c:pt idx="168">
                  <c:v>0.81676135563543817</c:v>
                </c:pt>
                <c:pt idx="169">
                  <c:v>0.82447526536848392</c:v>
                </c:pt>
                <c:pt idx="170">
                  <c:v>0.82647195437036214</c:v>
                </c:pt>
                <c:pt idx="171">
                  <c:v>0.82854880933716146</c:v>
                </c:pt>
                <c:pt idx="172">
                  <c:v>0.82896417801909716</c:v>
                </c:pt>
                <c:pt idx="173">
                  <c:v>0.83384180863224777</c:v>
                </c:pt>
                <c:pt idx="174">
                  <c:v>0.83235377738732064</c:v>
                </c:pt>
                <c:pt idx="175">
                  <c:v>0.83622551732436223</c:v>
                </c:pt>
                <c:pt idx="176">
                  <c:v>0.83595178717639407</c:v>
                </c:pt>
                <c:pt idx="177">
                  <c:v>0.83956981078334336</c:v>
                </c:pt>
                <c:pt idx="178">
                  <c:v>0.83963764222372672</c:v>
                </c:pt>
                <c:pt idx="179">
                  <c:v>0.83721847690398188</c:v>
                </c:pt>
                <c:pt idx="180">
                  <c:v>0.83466817426736095</c:v>
                </c:pt>
                <c:pt idx="181">
                  <c:v>0.83716681727428299</c:v>
                </c:pt>
                <c:pt idx="182">
                  <c:v>0.83943656384856169</c:v>
                </c:pt>
                <c:pt idx="183">
                  <c:v>0.83802623515059171</c:v>
                </c:pt>
                <c:pt idx="184">
                  <c:v>0.83965214367941188</c:v>
                </c:pt>
                <c:pt idx="185">
                  <c:v>0.83863297859956243</c:v>
                </c:pt>
                <c:pt idx="186">
                  <c:v>0.83925624064572268</c:v>
                </c:pt>
                <c:pt idx="187">
                  <c:v>0.84128664673378184</c:v>
                </c:pt>
                <c:pt idx="188">
                  <c:v>0.84316132834175839</c:v>
                </c:pt>
                <c:pt idx="189">
                  <c:v>0.84582805034274666</c:v>
                </c:pt>
                <c:pt idx="190">
                  <c:v>0.84826446726008498</c:v>
                </c:pt>
                <c:pt idx="191">
                  <c:v>0.85048704615628234</c:v>
                </c:pt>
                <c:pt idx="192">
                  <c:v>0.86125140086484353</c:v>
                </c:pt>
                <c:pt idx="193">
                  <c:v>0.8656473875017312</c:v>
                </c:pt>
                <c:pt idx="194">
                  <c:v>0.86526790242072127</c:v>
                </c:pt>
                <c:pt idx="195">
                  <c:v>0.8651794485397839</c:v>
                </c:pt>
                <c:pt idx="196">
                  <c:v>0.86965865366722428</c:v>
                </c:pt>
                <c:pt idx="197">
                  <c:v>0.87487980240623742</c:v>
                </c:pt>
                <c:pt idx="198">
                  <c:v>0.87250027711546896</c:v>
                </c:pt>
                <c:pt idx="199">
                  <c:v>0.87092593239568472</c:v>
                </c:pt>
                <c:pt idx="200">
                  <c:v>0.87381916814562954</c:v>
                </c:pt>
                <c:pt idx="201">
                  <c:v>0.88244301450767204</c:v>
                </c:pt>
                <c:pt idx="202">
                  <c:v>0.87884762715309017</c:v>
                </c:pt>
                <c:pt idx="203">
                  <c:v>0.87552350404782375</c:v>
                </c:pt>
                <c:pt idx="204">
                  <c:v>0.87427451011787705</c:v>
                </c:pt>
                <c:pt idx="205">
                  <c:v>0.87361198351664315</c:v>
                </c:pt>
                <c:pt idx="206">
                  <c:v>0.87268675120607309</c:v>
                </c:pt>
                <c:pt idx="207">
                  <c:v>0.87066481053459499</c:v>
                </c:pt>
                <c:pt idx="208">
                  <c:v>0.86974475596792888</c:v>
                </c:pt>
                <c:pt idx="209">
                  <c:v>0.87262337999786876</c:v>
                </c:pt>
                <c:pt idx="210">
                  <c:v>0.87564167064590881</c:v>
                </c:pt>
                <c:pt idx="211">
                  <c:v>0.87588750693155781</c:v>
                </c:pt>
                <c:pt idx="212">
                  <c:v>0.8724159592315075</c:v>
                </c:pt>
                <c:pt idx="213">
                  <c:v>0.86876003431722038</c:v>
                </c:pt>
                <c:pt idx="214">
                  <c:v>0.86593026768609882</c:v>
                </c:pt>
                <c:pt idx="215">
                  <c:v>0.86508642789705426</c:v>
                </c:pt>
                <c:pt idx="216">
                  <c:v>0.86477184683805908</c:v>
                </c:pt>
                <c:pt idx="217">
                  <c:v>0.86618403473187666</c:v>
                </c:pt>
                <c:pt idx="218">
                  <c:v>0.86331747098640288</c:v>
                </c:pt>
                <c:pt idx="219">
                  <c:v>0.85951654620501106</c:v>
                </c:pt>
                <c:pt idx="220">
                  <c:v>0.85592204004599903</c:v>
                </c:pt>
                <c:pt idx="221">
                  <c:v>0.85252724275224989</c:v>
                </c:pt>
                <c:pt idx="222">
                  <c:v>0.84981879313736186</c:v>
                </c:pt>
                <c:pt idx="223">
                  <c:v>0.85123261671445949</c:v>
                </c:pt>
                <c:pt idx="224">
                  <c:v>0.85434343289733583</c:v>
                </c:pt>
                <c:pt idx="225">
                  <c:v>0.85053893149863091</c:v>
                </c:pt>
                <c:pt idx="226">
                  <c:v>0.85085638652226248</c:v>
                </c:pt>
                <c:pt idx="227">
                  <c:v>0.85064741070489558</c:v>
                </c:pt>
                <c:pt idx="228">
                  <c:v>0.85426380852639827</c:v>
                </c:pt>
                <c:pt idx="229">
                  <c:v>0.8547288551688107</c:v>
                </c:pt>
                <c:pt idx="230">
                  <c:v>0.85140216267606472</c:v>
                </c:pt>
                <c:pt idx="231">
                  <c:v>0.84978703981699233</c:v>
                </c:pt>
                <c:pt idx="232">
                  <c:v>0.84833375017915036</c:v>
                </c:pt>
                <c:pt idx="233">
                  <c:v>0.84701529371003459</c:v>
                </c:pt>
                <c:pt idx="234">
                  <c:v>0.84616395658717769</c:v>
                </c:pt>
                <c:pt idx="235">
                  <c:v>0.84452397708565907</c:v>
                </c:pt>
                <c:pt idx="236">
                  <c:v>0.84441633987250686</c:v>
                </c:pt>
                <c:pt idx="237">
                  <c:v>0.84415996037267171</c:v>
                </c:pt>
                <c:pt idx="238">
                  <c:v>0.84639743271340973</c:v>
                </c:pt>
                <c:pt idx="239">
                  <c:v>0.84727124683260013</c:v>
                </c:pt>
                <c:pt idx="240">
                  <c:v>0.84621145155789734</c:v>
                </c:pt>
                <c:pt idx="241">
                  <c:v>0.85399642060177194</c:v>
                </c:pt>
                <c:pt idx="242">
                  <c:v>0.85271847573512249</c:v>
                </c:pt>
                <c:pt idx="243">
                  <c:v>0.85570689639914821</c:v>
                </c:pt>
                <c:pt idx="244">
                  <c:v>0.8616155519351949</c:v>
                </c:pt>
                <c:pt idx="245">
                  <c:v>0.85358133080611331</c:v>
                </c:pt>
                <c:pt idx="246">
                  <c:v>0.85371890085596192</c:v>
                </c:pt>
                <c:pt idx="247">
                  <c:v>0.853843495208363</c:v>
                </c:pt>
                <c:pt idx="248">
                  <c:v>0.85557647104949275</c:v>
                </c:pt>
                <c:pt idx="249">
                  <c:v>0.85701144375030724</c:v>
                </c:pt>
                <c:pt idx="250">
                  <c:v>0.8542705754242651</c:v>
                </c:pt>
                <c:pt idx="251">
                  <c:v>0.8493349301029941</c:v>
                </c:pt>
                <c:pt idx="252">
                  <c:v>0.84416720878625484</c:v>
                </c:pt>
                <c:pt idx="253">
                  <c:v>0.8408751037928891</c:v>
                </c:pt>
                <c:pt idx="254">
                  <c:v>0.818575693740763</c:v>
                </c:pt>
                <c:pt idx="255">
                  <c:v>0.83269269874760277</c:v>
                </c:pt>
                <c:pt idx="256">
                  <c:v>0.82655086238747844</c:v>
                </c:pt>
                <c:pt idx="257">
                  <c:v>0.82379779576232959</c:v>
                </c:pt>
                <c:pt idx="258">
                  <c:v>0.82263668175845461</c:v>
                </c:pt>
                <c:pt idx="259">
                  <c:v>0.82200063056426176</c:v>
                </c:pt>
                <c:pt idx="260">
                  <c:v>0.82298824696853445</c:v>
                </c:pt>
                <c:pt idx="261">
                  <c:v>0.82743851682168612</c:v>
                </c:pt>
                <c:pt idx="262">
                  <c:v>0.82552150733230711</c:v>
                </c:pt>
                <c:pt idx="263">
                  <c:v>0.82123822564026672</c:v>
                </c:pt>
                <c:pt idx="264">
                  <c:v>0.81775864268761578</c:v>
                </c:pt>
                <c:pt idx="265">
                  <c:v>0.81493396968303433</c:v>
                </c:pt>
                <c:pt idx="266">
                  <c:v>0.81310122382611372</c:v>
                </c:pt>
                <c:pt idx="267">
                  <c:v>0.81528224812329608</c:v>
                </c:pt>
                <c:pt idx="268">
                  <c:v>0.81765261852794835</c:v>
                </c:pt>
                <c:pt idx="269">
                  <c:v>0.820746213329684</c:v>
                </c:pt>
                <c:pt idx="270">
                  <c:v>0.83634372811383317</c:v>
                </c:pt>
                <c:pt idx="271">
                  <c:v>0.84147001336432092</c:v>
                </c:pt>
                <c:pt idx="272">
                  <c:v>0.84397518166228358</c:v>
                </c:pt>
                <c:pt idx="273">
                  <c:v>0.84550663176134011</c:v>
                </c:pt>
                <c:pt idx="274">
                  <c:v>0.85741303761534005</c:v>
                </c:pt>
                <c:pt idx="275">
                  <c:v>0.86044363125168977</c:v>
                </c:pt>
                <c:pt idx="276">
                  <c:v>0.85671608195771565</c:v>
                </c:pt>
                <c:pt idx="277">
                  <c:v>0.85261531661321743</c:v>
                </c:pt>
                <c:pt idx="278">
                  <c:v>0.85309913995178155</c:v>
                </c:pt>
                <c:pt idx="279">
                  <c:v>0.85398561583082144</c:v>
                </c:pt>
                <c:pt idx="280">
                  <c:v>0.85377177020624229</c:v>
                </c:pt>
                <c:pt idx="281">
                  <c:v>0.85406040057871424</c:v>
                </c:pt>
                <c:pt idx="282">
                  <c:v>0.85628566105121795</c:v>
                </c:pt>
                <c:pt idx="283">
                  <c:v>0.85758000727252048</c:v>
                </c:pt>
                <c:pt idx="284">
                  <c:v>0.86172340537121361</c:v>
                </c:pt>
                <c:pt idx="285">
                  <c:v>0.86639359639625657</c:v>
                </c:pt>
                <c:pt idx="286">
                  <c:v>0.87125133290201473</c:v>
                </c:pt>
                <c:pt idx="287">
                  <c:v>0.87128267089349776</c:v>
                </c:pt>
                <c:pt idx="288">
                  <c:v>0.87358659671739058</c:v>
                </c:pt>
                <c:pt idx="289">
                  <c:v>0.87713716983404866</c:v>
                </c:pt>
                <c:pt idx="290">
                  <c:v>0.8779685578841413</c:v>
                </c:pt>
                <c:pt idx="291">
                  <c:v>0.87640826139197947</c:v>
                </c:pt>
                <c:pt idx="292">
                  <c:v>0.87371000198030691</c:v>
                </c:pt>
                <c:pt idx="293">
                  <c:v>0.87004176833816149</c:v>
                </c:pt>
                <c:pt idx="294">
                  <c:v>0.86916915730893951</c:v>
                </c:pt>
                <c:pt idx="295">
                  <c:v>0.86671915021755197</c:v>
                </c:pt>
                <c:pt idx="296">
                  <c:v>0.86550402604940957</c:v>
                </c:pt>
                <c:pt idx="297">
                  <c:v>0.86300313539505202</c:v>
                </c:pt>
                <c:pt idx="298">
                  <c:v>0.86290606952884397</c:v>
                </c:pt>
                <c:pt idx="299">
                  <c:v>0.86271100652063371</c:v>
                </c:pt>
                <c:pt idx="300">
                  <c:v>0.86266255212886178</c:v>
                </c:pt>
                <c:pt idx="301">
                  <c:v>0.86119942809471572</c:v>
                </c:pt>
                <c:pt idx="302">
                  <c:v>0.8615502105138807</c:v>
                </c:pt>
                <c:pt idx="303">
                  <c:v>0.86313965706041862</c:v>
                </c:pt>
                <c:pt idx="304">
                  <c:v>0.85638371727286422</c:v>
                </c:pt>
                <c:pt idx="305">
                  <c:v>0.8550404691851704</c:v>
                </c:pt>
                <c:pt idx="306">
                  <c:v>0.85493410001649073</c:v>
                </c:pt>
                <c:pt idx="307">
                  <c:v>0.85365374566089025</c:v>
                </c:pt>
                <c:pt idx="308">
                  <c:v>0.85232507915767997</c:v>
                </c:pt>
                <c:pt idx="309">
                  <c:v>0.85142442310621325</c:v>
                </c:pt>
                <c:pt idx="310">
                  <c:v>0.85206618320762106</c:v>
                </c:pt>
                <c:pt idx="311">
                  <c:v>0.85002250791230916</c:v>
                </c:pt>
                <c:pt idx="312">
                  <c:v>0.84768861896306114</c:v>
                </c:pt>
                <c:pt idx="313">
                  <c:v>0.84693740079343349</c:v>
                </c:pt>
                <c:pt idx="314">
                  <c:v>0.84590740669218789</c:v>
                </c:pt>
                <c:pt idx="315">
                  <c:v>0.84332624089186259</c:v>
                </c:pt>
                <c:pt idx="316">
                  <c:v>0.84034136911268675</c:v>
                </c:pt>
                <c:pt idx="317">
                  <c:v>0.83741794554855975</c:v>
                </c:pt>
                <c:pt idx="318">
                  <c:v>0.83406405470333977</c:v>
                </c:pt>
                <c:pt idx="319">
                  <c:v>0.83149939967564468</c:v>
                </c:pt>
                <c:pt idx="320">
                  <c:v>0.82981435001393899</c:v>
                </c:pt>
                <c:pt idx="321">
                  <c:v>0.82669550683567428</c:v>
                </c:pt>
                <c:pt idx="322">
                  <c:v>0.82269618988194104</c:v>
                </c:pt>
                <c:pt idx="323">
                  <c:v>0.81934403585567939</c:v>
                </c:pt>
                <c:pt idx="324">
                  <c:v>0.81027794532158504</c:v>
                </c:pt>
                <c:pt idx="325">
                  <c:v>0.80740765412730386</c:v>
                </c:pt>
                <c:pt idx="326">
                  <c:v>0.80638141397336405</c:v>
                </c:pt>
                <c:pt idx="327">
                  <c:v>0.80379027795281521</c:v>
                </c:pt>
                <c:pt idx="328">
                  <c:v>0.80159182240848814</c:v>
                </c:pt>
                <c:pt idx="329">
                  <c:v>0.79857630896572596</c:v>
                </c:pt>
                <c:pt idx="330">
                  <c:v>0.79463731898948597</c:v>
                </c:pt>
                <c:pt idx="331">
                  <c:v>0.79153201860208711</c:v>
                </c:pt>
                <c:pt idx="332">
                  <c:v>0.79041390842001302</c:v>
                </c:pt>
              </c:numCache>
            </c:numRef>
          </c:val>
          <c:smooth val="0"/>
          <c:extLst>
            <c:ext xmlns:c16="http://schemas.microsoft.com/office/drawing/2014/chart" uri="{C3380CC4-5D6E-409C-BE32-E72D297353CC}">
              <c16:uniqueId val="{00000001-91B8-4F55-8DC6-83589862F4D4}"/>
            </c:ext>
          </c:extLst>
        </c:ser>
        <c:dLbls>
          <c:dLblPos val="t"/>
          <c:showLegendKey val="0"/>
          <c:showVal val="1"/>
          <c:showCatName val="0"/>
          <c:showSerName val="0"/>
          <c:showPercent val="0"/>
          <c:showBubbleSize val="0"/>
        </c:dLbls>
        <c:smooth val="0"/>
        <c:axId val="302544112"/>
        <c:axId val="302543152"/>
      </c:lineChart>
      <c:dateAx>
        <c:axId val="302544112"/>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3152"/>
        <c:crosses val="autoZero"/>
        <c:auto val="1"/>
        <c:lblOffset val="100"/>
        <c:baseTimeUnit val="days"/>
      </c:dateAx>
      <c:valAx>
        <c:axId val="3025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4112"/>
        <c:crosses val="autoZero"/>
        <c:crossBetween val="between"/>
      </c:valAx>
      <c:spPr>
        <a:noFill/>
        <a:ln>
          <a:noFill/>
        </a:ln>
        <a:effectLst/>
      </c:spPr>
    </c:plotArea>
    <c:legend>
      <c:legendPos val="b"/>
      <c:layout>
        <c:manualLayout>
          <c:xMode val="edge"/>
          <c:yMode val="edge"/>
          <c:x val="0.30153062117235341"/>
          <c:y val="0.90185398386252724"/>
          <c:w val="0.40434616506270049"/>
          <c:h val="9.814601613747275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[P_Oferta_Termica.xlsx]Oferta_Termica_2019_24!$D$3</c:f>
              <c:strCache>
                <c:ptCount val="1"/>
                <c:pt idx="0">
                  <c:v>Oferta ($/kWh)</c:v>
                </c:pt>
              </c:strCache>
            </c:strRef>
          </c:tx>
          <c:spPr>
            <a:solidFill>
              <a:schemeClr val="accent1"/>
            </a:solidFill>
            <a:ln>
              <a:noFill/>
            </a:ln>
            <a:effectLst/>
          </c:spPr>
          <c:invertIfNegative val="0"/>
          <c:cat>
            <c:numRef>
              <c:f>[P_Oferta_Termica.xlsx]Oferta_Termica_2019_24!$C$4:$C$15</c:f>
              <c:numCache>
                <c:formatCode>0%</c:formatCode>
                <c:ptCount val="12"/>
                <c:pt idx="0">
                  <c:v>0.99</c:v>
                </c:pt>
                <c:pt idx="1">
                  <c:v>0.95</c:v>
                </c:pt>
                <c:pt idx="2">
                  <c:v>0.9</c:v>
                </c:pt>
                <c:pt idx="3">
                  <c:v>0.8</c:v>
                </c:pt>
                <c:pt idx="4">
                  <c:v>0.75</c:v>
                </c:pt>
                <c:pt idx="5">
                  <c:v>0.7</c:v>
                </c:pt>
                <c:pt idx="6">
                  <c:v>0.6</c:v>
                </c:pt>
                <c:pt idx="7">
                  <c:v>0.5</c:v>
                </c:pt>
                <c:pt idx="8">
                  <c:v>0.4</c:v>
                </c:pt>
                <c:pt idx="9">
                  <c:v>0.3</c:v>
                </c:pt>
                <c:pt idx="10">
                  <c:v>0.2</c:v>
                </c:pt>
                <c:pt idx="11">
                  <c:v>0.1</c:v>
                </c:pt>
              </c:numCache>
            </c:numRef>
          </c:cat>
          <c:val>
            <c:numRef>
              <c:f>[P_Oferta_Termica.xlsx]Oferta_Termica_2019_24!$D$4:$D$15</c:f>
              <c:numCache>
                <c:formatCode>#,##0</c:formatCode>
                <c:ptCount val="12"/>
                <c:pt idx="0">
                  <c:v>2402.7961373006428</c:v>
                </c:pt>
                <c:pt idx="1">
                  <c:v>1794.3897237966712</c:v>
                </c:pt>
                <c:pt idx="2">
                  <c:v>1353.8760505772402</c:v>
                </c:pt>
                <c:pt idx="3">
                  <c:v>1074.2617334242041</c:v>
                </c:pt>
                <c:pt idx="4">
                  <c:v>990.29756094032541</c:v>
                </c:pt>
                <c:pt idx="5">
                  <c:v>848.82221169335696</c:v>
                </c:pt>
                <c:pt idx="6">
                  <c:v>672.1871153064186</c:v>
                </c:pt>
                <c:pt idx="7">
                  <c:v>496.72152001957107</c:v>
                </c:pt>
                <c:pt idx="8">
                  <c:v>411.30351320072316</c:v>
                </c:pt>
                <c:pt idx="9">
                  <c:v>282.19612121212128</c:v>
                </c:pt>
                <c:pt idx="10">
                  <c:v>247.7996845226329</c:v>
                </c:pt>
                <c:pt idx="11">
                  <c:v>165.17530314658481</c:v>
                </c:pt>
              </c:numCache>
            </c:numRef>
          </c:val>
          <c:extLst>
            <c:ext xmlns:c16="http://schemas.microsoft.com/office/drawing/2014/chart" uri="{C3380CC4-5D6E-409C-BE32-E72D297353CC}">
              <c16:uniqueId val="{00000000-05CA-4D2D-A5E8-98E7C7C703AE}"/>
            </c:ext>
          </c:extLst>
        </c:ser>
        <c:dLbls>
          <c:showLegendKey val="0"/>
          <c:showVal val="0"/>
          <c:showCatName val="0"/>
          <c:showSerName val="0"/>
          <c:showPercent val="0"/>
          <c:showBubbleSize val="0"/>
        </c:dLbls>
        <c:gapWidth val="267"/>
        <c:overlap val="-43"/>
        <c:axId val="956090687"/>
        <c:axId val="956089247"/>
      </c:barChart>
      <c:catAx>
        <c:axId val="956090687"/>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s-CO"/>
          </a:p>
        </c:txPr>
        <c:crossAx val="956089247"/>
        <c:crosses val="autoZero"/>
        <c:auto val="1"/>
        <c:lblAlgn val="ctr"/>
        <c:lblOffset val="100"/>
        <c:noMultiLvlLbl val="0"/>
      </c:catAx>
      <c:valAx>
        <c:axId val="956089247"/>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t>$ / kWh - $ mayo 2024</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5609068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50535034770224E-2"/>
          <c:y val="2.5552497979275082E-2"/>
          <c:w val="0.95326423576169628"/>
          <c:h val="0.81018735979801837"/>
        </c:manualLayout>
      </c:layout>
      <c:stockChart>
        <c:ser>
          <c:idx val="0"/>
          <c:order val="0"/>
          <c:tx>
            <c:strRef>
              <c:f>[resultados_deff_1.xlsb]Pivot1!$AG$6</c:f>
              <c:strCache>
                <c:ptCount val="1"/>
                <c:pt idx="0">
                  <c:v>Pof_T_fuera_merito</c:v>
                </c:pt>
              </c:strCache>
            </c:strRef>
          </c:tx>
          <c:spPr>
            <a:ln w="28575" cap="rnd">
              <a:noFill/>
              <a:round/>
            </a:ln>
            <a:effectLst/>
          </c:spPr>
          <c:marker>
            <c:symbol val="none"/>
          </c:marker>
          <c:cat>
            <c:numRef>
              <c:f>[resultados_deff_1.xlsb]Pivot1!$AF$7:$AF$252</c:f>
              <c:numCache>
                <c:formatCode>m/d/yyyy</c:formatCode>
                <c:ptCount val="246"/>
                <c:pt idx="0">
                  <c:v>44927</c:v>
                </c:pt>
                <c:pt idx="1">
                  <c:v>44928</c:v>
                </c:pt>
                <c:pt idx="2">
                  <c:v>44929</c:v>
                </c:pt>
                <c:pt idx="3">
                  <c:v>44930</c:v>
                </c:pt>
                <c:pt idx="4">
                  <c:v>44931</c:v>
                </c:pt>
                <c:pt idx="5">
                  <c:v>44933</c:v>
                </c:pt>
                <c:pt idx="6">
                  <c:v>44936</c:v>
                </c:pt>
                <c:pt idx="7">
                  <c:v>44937</c:v>
                </c:pt>
                <c:pt idx="8">
                  <c:v>44938</c:v>
                </c:pt>
                <c:pt idx="9">
                  <c:v>44939</c:v>
                </c:pt>
                <c:pt idx="10">
                  <c:v>44940</c:v>
                </c:pt>
                <c:pt idx="11">
                  <c:v>44941</c:v>
                </c:pt>
                <c:pt idx="12">
                  <c:v>44942</c:v>
                </c:pt>
                <c:pt idx="13">
                  <c:v>44943</c:v>
                </c:pt>
                <c:pt idx="14">
                  <c:v>44945</c:v>
                </c:pt>
                <c:pt idx="15">
                  <c:v>44946</c:v>
                </c:pt>
                <c:pt idx="16">
                  <c:v>44948</c:v>
                </c:pt>
                <c:pt idx="17">
                  <c:v>44949</c:v>
                </c:pt>
                <c:pt idx="18">
                  <c:v>44951</c:v>
                </c:pt>
                <c:pt idx="19">
                  <c:v>44952</c:v>
                </c:pt>
                <c:pt idx="20">
                  <c:v>44953</c:v>
                </c:pt>
                <c:pt idx="21">
                  <c:v>44954</c:v>
                </c:pt>
                <c:pt idx="22">
                  <c:v>44956</c:v>
                </c:pt>
                <c:pt idx="23">
                  <c:v>44957</c:v>
                </c:pt>
                <c:pt idx="24">
                  <c:v>44958</c:v>
                </c:pt>
                <c:pt idx="25">
                  <c:v>44959</c:v>
                </c:pt>
                <c:pt idx="26">
                  <c:v>44960</c:v>
                </c:pt>
                <c:pt idx="27">
                  <c:v>44963</c:v>
                </c:pt>
                <c:pt idx="28">
                  <c:v>44964</c:v>
                </c:pt>
                <c:pt idx="29">
                  <c:v>44967</c:v>
                </c:pt>
                <c:pt idx="30">
                  <c:v>44968</c:v>
                </c:pt>
                <c:pt idx="31">
                  <c:v>44969</c:v>
                </c:pt>
                <c:pt idx="32">
                  <c:v>44970</c:v>
                </c:pt>
                <c:pt idx="33">
                  <c:v>44971</c:v>
                </c:pt>
                <c:pt idx="34">
                  <c:v>44972</c:v>
                </c:pt>
                <c:pt idx="35">
                  <c:v>44973</c:v>
                </c:pt>
                <c:pt idx="36">
                  <c:v>44979</c:v>
                </c:pt>
                <c:pt idx="37">
                  <c:v>44980</c:v>
                </c:pt>
                <c:pt idx="38">
                  <c:v>44981</c:v>
                </c:pt>
                <c:pt idx="39">
                  <c:v>44982</c:v>
                </c:pt>
                <c:pt idx="40">
                  <c:v>44983</c:v>
                </c:pt>
                <c:pt idx="41">
                  <c:v>44984</c:v>
                </c:pt>
                <c:pt idx="42">
                  <c:v>44986</c:v>
                </c:pt>
                <c:pt idx="43">
                  <c:v>44987</c:v>
                </c:pt>
                <c:pt idx="44">
                  <c:v>44988</c:v>
                </c:pt>
                <c:pt idx="45">
                  <c:v>44989</c:v>
                </c:pt>
                <c:pt idx="46">
                  <c:v>44990</c:v>
                </c:pt>
                <c:pt idx="47">
                  <c:v>44991</c:v>
                </c:pt>
                <c:pt idx="48">
                  <c:v>44995</c:v>
                </c:pt>
                <c:pt idx="49">
                  <c:v>44996</c:v>
                </c:pt>
                <c:pt idx="50">
                  <c:v>44997</c:v>
                </c:pt>
                <c:pt idx="51">
                  <c:v>44999</c:v>
                </c:pt>
                <c:pt idx="52">
                  <c:v>45000</c:v>
                </c:pt>
                <c:pt idx="53">
                  <c:v>45001</c:v>
                </c:pt>
                <c:pt idx="54">
                  <c:v>45002</c:v>
                </c:pt>
                <c:pt idx="55">
                  <c:v>45003</c:v>
                </c:pt>
                <c:pt idx="56">
                  <c:v>45004</c:v>
                </c:pt>
                <c:pt idx="57">
                  <c:v>45005</c:v>
                </c:pt>
                <c:pt idx="58">
                  <c:v>45006</c:v>
                </c:pt>
                <c:pt idx="59">
                  <c:v>45007</c:v>
                </c:pt>
                <c:pt idx="60">
                  <c:v>45008</c:v>
                </c:pt>
                <c:pt idx="61">
                  <c:v>45009</c:v>
                </c:pt>
                <c:pt idx="62">
                  <c:v>45010</c:v>
                </c:pt>
                <c:pt idx="63">
                  <c:v>45011</c:v>
                </c:pt>
                <c:pt idx="64">
                  <c:v>45012</c:v>
                </c:pt>
                <c:pt idx="65">
                  <c:v>45013</c:v>
                </c:pt>
                <c:pt idx="66">
                  <c:v>45014</c:v>
                </c:pt>
                <c:pt idx="67">
                  <c:v>45015</c:v>
                </c:pt>
                <c:pt idx="68">
                  <c:v>45016</c:v>
                </c:pt>
                <c:pt idx="69">
                  <c:v>45017</c:v>
                </c:pt>
                <c:pt idx="70">
                  <c:v>45018</c:v>
                </c:pt>
                <c:pt idx="71">
                  <c:v>45019</c:v>
                </c:pt>
                <c:pt idx="72">
                  <c:v>45020</c:v>
                </c:pt>
                <c:pt idx="73">
                  <c:v>45021</c:v>
                </c:pt>
                <c:pt idx="74">
                  <c:v>45022</c:v>
                </c:pt>
                <c:pt idx="75">
                  <c:v>45023</c:v>
                </c:pt>
                <c:pt idx="76">
                  <c:v>45024</c:v>
                </c:pt>
                <c:pt idx="77">
                  <c:v>45025</c:v>
                </c:pt>
                <c:pt idx="78">
                  <c:v>45026</c:v>
                </c:pt>
                <c:pt idx="79">
                  <c:v>45027</c:v>
                </c:pt>
                <c:pt idx="80">
                  <c:v>45028</c:v>
                </c:pt>
                <c:pt idx="81">
                  <c:v>45029</c:v>
                </c:pt>
                <c:pt idx="82">
                  <c:v>45030</c:v>
                </c:pt>
                <c:pt idx="83">
                  <c:v>45031</c:v>
                </c:pt>
                <c:pt idx="84">
                  <c:v>45032</c:v>
                </c:pt>
                <c:pt idx="85">
                  <c:v>45033</c:v>
                </c:pt>
                <c:pt idx="86">
                  <c:v>45034</c:v>
                </c:pt>
                <c:pt idx="87">
                  <c:v>45035</c:v>
                </c:pt>
                <c:pt idx="88">
                  <c:v>45036</c:v>
                </c:pt>
                <c:pt idx="89">
                  <c:v>45038</c:v>
                </c:pt>
                <c:pt idx="90">
                  <c:v>45039</c:v>
                </c:pt>
                <c:pt idx="91">
                  <c:v>45040</c:v>
                </c:pt>
                <c:pt idx="92">
                  <c:v>45041</c:v>
                </c:pt>
                <c:pt idx="93">
                  <c:v>45042</c:v>
                </c:pt>
                <c:pt idx="94">
                  <c:v>45043</c:v>
                </c:pt>
                <c:pt idx="95">
                  <c:v>45044</c:v>
                </c:pt>
                <c:pt idx="96">
                  <c:v>45045</c:v>
                </c:pt>
                <c:pt idx="97">
                  <c:v>45046</c:v>
                </c:pt>
                <c:pt idx="98">
                  <c:v>45047</c:v>
                </c:pt>
                <c:pt idx="99">
                  <c:v>45048</c:v>
                </c:pt>
                <c:pt idx="100">
                  <c:v>45049</c:v>
                </c:pt>
                <c:pt idx="101">
                  <c:v>45050</c:v>
                </c:pt>
                <c:pt idx="102">
                  <c:v>45051</c:v>
                </c:pt>
                <c:pt idx="103">
                  <c:v>45053</c:v>
                </c:pt>
                <c:pt idx="104">
                  <c:v>45054</c:v>
                </c:pt>
                <c:pt idx="105">
                  <c:v>45057</c:v>
                </c:pt>
                <c:pt idx="106">
                  <c:v>45058</c:v>
                </c:pt>
                <c:pt idx="107">
                  <c:v>45059</c:v>
                </c:pt>
                <c:pt idx="108">
                  <c:v>45060</c:v>
                </c:pt>
                <c:pt idx="109">
                  <c:v>45063</c:v>
                </c:pt>
                <c:pt idx="110">
                  <c:v>45066</c:v>
                </c:pt>
                <c:pt idx="111">
                  <c:v>45067</c:v>
                </c:pt>
                <c:pt idx="112">
                  <c:v>45068</c:v>
                </c:pt>
                <c:pt idx="113">
                  <c:v>45070</c:v>
                </c:pt>
                <c:pt idx="114">
                  <c:v>45073</c:v>
                </c:pt>
                <c:pt idx="115">
                  <c:v>45075</c:v>
                </c:pt>
                <c:pt idx="116">
                  <c:v>45076</c:v>
                </c:pt>
                <c:pt idx="117">
                  <c:v>45077</c:v>
                </c:pt>
                <c:pt idx="118">
                  <c:v>45078</c:v>
                </c:pt>
                <c:pt idx="119">
                  <c:v>45079</c:v>
                </c:pt>
                <c:pt idx="120">
                  <c:v>45080</c:v>
                </c:pt>
                <c:pt idx="121">
                  <c:v>45082</c:v>
                </c:pt>
                <c:pt idx="122">
                  <c:v>45083</c:v>
                </c:pt>
                <c:pt idx="123">
                  <c:v>45084</c:v>
                </c:pt>
                <c:pt idx="124">
                  <c:v>45085</c:v>
                </c:pt>
                <c:pt idx="125">
                  <c:v>45088</c:v>
                </c:pt>
                <c:pt idx="126">
                  <c:v>45089</c:v>
                </c:pt>
                <c:pt idx="127">
                  <c:v>45092</c:v>
                </c:pt>
                <c:pt idx="128">
                  <c:v>45093</c:v>
                </c:pt>
                <c:pt idx="129">
                  <c:v>45096</c:v>
                </c:pt>
                <c:pt idx="130">
                  <c:v>45100</c:v>
                </c:pt>
                <c:pt idx="131">
                  <c:v>45101</c:v>
                </c:pt>
                <c:pt idx="132">
                  <c:v>45102</c:v>
                </c:pt>
                <c:pt idx="133">
                  <c:v>45103</c:v>
                </c:pt>
                <c:pt idx="134">
                  <c:v>45104</c:v>
                </c:pt>
                <c:pt idx="135">
                  <c:v>45108</c:v>
                </c:pt>
                <c:pt idx="136">
                  <c:v>45109</c:v>
                </c:pt>
                <c:pt idx="137">
                  <c:v>45110</c:v>
                </c:pt>
                <c:pt idx="138">
                  <c:v>45112</c:v>
                </c:pt>
                <c:pt idx="139">
                  <c:v>45114</c:v>
                </c:pt>
                <c:pt idx="140">
                  <c:v>45115</c:v>
                </c:pt>
                <c:pt idx="141">
                  <c:v>45119</c:v>
                </c:pt>
                <c:pt idx="142">
                  <c:v>45120</c:v>
                </c:pt>
                <c:pt idx="143">
                  <c:v>45121</c:v>
                </c:pt>
                <c:pt idx="144">
                  <c:v>45127</c:v>
                </c:pt>
                <c:pt idx="145">
                  <c:v>45129</c:v>
                </c:pt>
                <c:pt idx="146">
                  <c:v>45135</c:v>
                </c:pt>
                <c:pt idx="147">
                  <c:v>45137</c:v>
                </c:pt>
                <c:pt idx="148">
                  <c:v>45138</c:v>
                </c:pt>
                <c:pt idx="149">
                  <c:v>45139</c:v>
                </c:pt>
                <c:pt idx="150">
                  <c:v>45140</c:v>
                </c:pt>
                <c:pt idx="151">
                  <c:v>45141</c:v>
                </c:pt>
                <c:pt idx="152">
                  <c:v>45142</c:v>
                </c:pt>
                <c:pt idx="153">
                  <c:v>45143</c:v>
                </c:pt>
                <c:pt idx="154">
                  <c:v>45144</c:v>
                </c:pt>
                <c:pt idx="155">
                  <c:v>45146</c:v>
                </c:pt>
                <c:pt idx="156">
                  <c:v>45147</c:v>
                </c:pt>
                <c:pt idx="157">
                  <c:v>45148</c:v>
                </c:pt>
                <c:pt idx="158">
                  <c:v>45149</c:v>
                </c:pt>
                <c:pt idx="159">
                  <c:v>45150</c:v>
                </c:pt>
                <c:pt idx="160">
                  <c:v>45151</c:v>
                </c:pt>
                <c:pt idx="161">
                  <c:v>45152</c:v>
                </c:pt>
                <c:pt idx="162">
                  <c:v>45153</c:v>
                </c:pt>
                <c:pt idx="163">
                  <c:v>45156</c:v>
                </c:pt>
                <c:pt idx="164">
                  <c:v>45158</c:v>
                </c:pt>
                <c:pt idx="165">
                  <c:v>45159</c:v>
                </c:pt>
                <c:pt idx="166">
                  <c:v>45160</c:v>
                </c:pt>
                <c:pt idx="167">
                  <c:v>45161</c:v>
                </c:pt>
                <c:pt idx="168">
                  <c:v>45162</c:v>
                </c:pt>
                <c:pt idx="169">
                  <c:v>45163</c:v>
                </c:pt>
                <c:pt idx="170">
                  <c:v>45164</c:v>
                </c:pt>
                <c:pt idx="171">
                  <c:v>45165</c:v>
                </c:pt>
                <c:pt idx="172">
                  <c:v>45166</c:v>
                </c:pt>
                <c:pt idx="173">
                  <c:v>45167</c:v>
                </c:pt>
                <c:pt idx="174">
                  <c:v>45168</c:v>
                </c:pt>
                <c:pt idx="175">
                  <c:v>45169</c:v>
                </c:pt>
                <c:pt idx="176">
                  <c:v>45171</c:v>
                </c:pt>
                <c:pt idx="177">
                  <c:v>45172</c:v>
                </c:pt>
                <c:pt idx="178">
                  <c:v>45174</c:v>
                </c:pt>
                <c:pt idx="179">
                  <c:v>45176</c:v>
                </c:pt>
                <c:pt idx="180">
                  <c:v>45178</c:v>
                </c:pt>
                <c:pt idx="181">
                  <c:v>45179</c:v>
                </c:pt>
                <c:pt idx="182">
                  <c:v>45180</c:v>
                </c:pt>
                <c:pt idx="183">
                  <c:v>45181</c:v>
                </c:pt>
                <c:pt idx="184">
                  <c:v>45183</c:v>
                </c:pt>
                <c:pt idx="185">
                  <c:v>45184</c:v>
                </c:pt>
                <c:pt idx="186">
                  <c:v>45190</c:v>
                </c:pt>
                <c:pt idx="187">
                  <c:v>45191</c:v>
                </c:pt>
                <c:pt idx="188">
                  <c:v>45195</c:v>
                </c:pt>
                <c:pt idx="189">
                  <c:v>45200</c:v>
                </c:pt>
                <c:pt idx="190">
                  <c:v>45201</c:v>
                </c:pt>
                <c:pt idx="191">
                  <c:v>45202</c:v>
                </c:pt>
                <c:pt idx="192">
                  <c:v>45203</c:v>
                </c:pt>
                <c:pt idx="193">
                  <c:v>45205</c:v>
                </c:pt>
                <c:pt idx="194">
                  <c:v>45206</c:v>
                </c:pt>
                <c:pt idx="195">
                  <c:v>45210</c:v>
                </c:pt>
                <c:pt idx="196">
                  <c:v>45215</c:v>
                </c:pt>
                <c:pt idx="197">
                  <c:v>45217</c:v>
                </c:pt>
                <c:pt idx="198">
                  <c:v>45219</c:v>
                </c:pt>
                <c:pt idx="199">
                  <c:v>45224</c:v>
                </c:pt>
                <c:pt idx="200">
                  <c:v>45226</c:v>
                </c:pt>
                <c:pt idx="201">
                  <c:v>45230</c:v>
                </c:pt>
                <c:pt idx="202">
                  <c:v>45231</c:v>
                </c:pt>
                <c:pt idx="203">
                  <c:v>45232</c:v>
                </c:pt>
                <c:pt idx="204">
                  <c:v>45233</c:v>
                </c:pt>
                <c:pt idx="205">
                  <c:v>45235</c:v>
                </c:pt>
                <c:pt idx="206">
                  <c:v>45236</c:v>
                </c:pt>
                <c:pt idx="207">
                  <c:v>45237</c:v>
                </c:pt>
                <c:pt idx="208">
                  <c:v>45238</c:v>
                </c:pt>
                <c:pt idx="209">
                  <c:v>45239</c:v>
                </c:pt>
                <c:pt idx="210">
                  <c:v>45240</c:v>
                </c:pt>
                <c:pt idx="211">
                  <c:v>45241</c:v>
                </c:pt>
                <c:pt idx="212">
                  <c:v>45242</c:v>
                </c:pt>
                <c:pt idx="213">
                  <c:v>45244</c:v>
                </c:pt>
                <c:pt idx="214">
                  <c:v>45247</c:v>
                </c:pt>
                <c:pt idx="215">
                  <c:v>45249</c:v>
                </c:pt>
                <c:pt idx="216">
                  <c:v>45250</c:v>
                </c:pt>
                <c:pt idx="217">
                  <c:v>45251</c:v>
                </c:pt>
                <c:pt idx="218">
                  <c:v>45252</c:v>
                </c:pt>
                <c:pt idx="219">
                  <c:v>45253</c:v>
                </c:pt>
                <c:pt idx="220">
                  <c:v>45254</c:v>
                </c:pt>
                <c:pt idx="221">
                  <c:v>45256</c:v>
                </c:pt>
                <c:pt idx="222">
                  <c:v>45259</c:v>
                </c:pt>
                <c:pt idx="223">
                  <c:v>45260</c:v>
                </c:pt>
                <c:pt idx="224">
                  <c:v>45265</c:v>
                </c:pt>
                <c:pt idx="225">
                  <c:v>45266</c:v>
                </c:pt>
                <c:pt idx="226">
                  <c:v>45267</c:v>
                </c:pt>
                <c:pt idx="227">
                  <c:v>45268</c:v>
                </c:pt>
                <c:pt idx="228">
                  <c:v>45269</c:v>
                </c:pt>
                <c:pt idx="229">
                  <c:v>45270</c:v>
                </c:pt>
                <c:pt idx="230">
                  <c:v>45271</c:v>
                </c:pt>
                <c:pt idx="231">
                  <c:v>45272</c:v>
                </c:pt>
                <c:pt idx="232">
                  <c:v>45273</c:v>
                </c:pt>
                <c:pt idx="233">
                  <c:v>45274</c:v>
                </c:pt>
                <c:pt idx="234">
                  <c:v>45275</c:v>
                </c:pt>
                <c:pt idx="235">
                  <c:v>45276</c:v>
                </c:pt>
                <c:pt idx="236">
                  <c:v>45277</c:v>
                </c:pt>
                <c:pt idx="237">
                  <c:v>45278</c:v>
                </c:pt>
                <c:pt idx="238">
                  <c:v>45281</c:v>
                </c:pt>
                <c:pt idx="239">
                  <c:v>45282</c:v>
                </c:pt>
                <c:pt idx="240">
                  <c:v>45283</c:v>
                </c:pt>
                <c:pt idx="241">
                  <c:v>45284</c:v>
                </c:pt>
                <c:pt idx="242">
                  <c:v>45288</c:v>
                </c:pt>
                <c:pt idx="243">
                  <c:v>45289</c:v>
                </c:pt>
                <c:pt idx="244">
                  <c:v>45290</c:v>
                </c:pt>
                <c:pt idx="245">
                  <c:v>45291</c:v>
                </c:pt>
              </c:numCache>
            </c:numRef>
          </c:cat>
          <c:val>
            <c:numRef>
              <c:f>[resultados_deff_1.xlsb]Pivot1!$AG$7:$AG$252</c:f>
              <c:numCache>
                <c:formatCode>_(* #,##0.00_);_(* \(#,##0.00\);_(* "-"??_);_(@_)</c:formatCode>
                <c:ptCount val="246"/>
                <c:pt idx="0">
                  <c:v>538.59866704590002</c:v>
                </c:pt>
                <c:pt idx="1">
                  <c:v>648.2871383511</c:v>
                </c:pt>
                <c:pt idx="2">
                  <c:v>628.53149442990002</c:v>
                </c:pt>
                <c:pt idx="3">
                  <c:v>628.64549761080002</c:v>
                </c:pt>
                <c:pt idx="4">
                  <c:v>648.30648287860004</c:v>
                </c:pt>
                <c:pt idx="5">
                  <c:v>578.64380518209998</c:v>
                </c:pt>
                <c:pt idx="6">
                  <c:v>211.8054044772</c:v>
                </c:pt>
                <c:pt idx="7">
                  <c:v>403.7758943897</c:v>
                </c:pt>
                <c:pt idx="8">
                  <c:v>208.8220283993</c:v>
                </c:pt>
                <c:pt idx="9">
                  <c:v>213.92862882930001</c:v>
                </c:pt>
                <c:pt idx="10">
                  <c:v>232.0894194377</c:v>
                </c:pt>
                <c:pt idx="11">
                  <c:v>228.0034790503</c:v>
                </c:pt>
                <c:pt idx="12">
                  <c:v>233.18839211069999</c:v>
                </c:pt>
                <c:pt idx="13">
                  <c:v>232.0490579657</c:v>
                </c:pt>
                <c:pt idx="14">
                  <c:v>231.03047118040001</c:v>
                </c:pt>
                <c:pt idx="15">
                  <c:v>244.80483525219998</c:v>
                </c:pt>
                <c:pt idx="16">
                  <c:v>247.80518187339999</c:v>
                </c:pt>
                <c:pt idx="17">
                  <c:v>247.37302167549998</c:v>
                </c:pt>
                <c:pt idx="18">
                  <c:v>282.6339903521</c:v>
                </c:pt>
                <c:pt idx="19">
                  <c:v>316.02087612230002</c:v>
                </c:pt>
                <c:pt idx="20">
                  <c:v>366.69913899250002</c:v>
                </c:pt>
                <c:pt idx="21">
                  <c:v>413.17503515569996</c:v>
                </c:pt>
                <c:pt idx="22">
                  <c:v>597.55356154790002</c:v>
                </c:pt>
                <c:pt idx="23">
                  <c:v>701.78719175000003</c:v>
                </c:pt>
                <c:pt idx="24">
                  <c:v>755.25697941010003</c:v>
                </c:pt>
                <c:pt idx="25">
                  <c:v>1014.8940613698001</c:v>
                </c:pt>
                <c:pt idx="26">
                  <c:v>1006.3204025466</c:v>
                </c:pt>
                <c:pt idx="27">
                  <c:v>216.56097444239998</c:v>
                </c:pt>
                <c:pt idx="28">
                  <c:v>666.77019788329994</c:v>
                </c:pt>
                <c:pt idx="29">
                  <c:v>690.60075616879999</c:v>
                </c:pt>
                <c:pt idx="30">
                  <c:v>733.32380344620003</c:v>
                </c:pt>
                <c:pt idx="31">
                  <c:v>735.65318899520003</c:v>
                </c:pt>
                <c:pt idx="32">
                  <c:v>737.01556450349995</c:v>
                </c:pt>
                <c:pt idx="33">
                  <c:v>720.57877427179983</c:v>
                </c:pt>
                <c:pt idx="34">
                  <c:v>747.10493320720002</c:v>
                </c:pt>
                <c:pt idx="35">
                  <c:v>455.07747941349999</c:v>
                </c:pt>
                <c:pt idx="36">
                  <c:v>213.9748743456</c:v>
                </c:pt>
                <c:pt idx="37">
                  <c:v>314.77827673129997</c:v>
                </c:pt>
                <c:pt idx="38">
                  <c:v>299.2222733182</c:v>
                </c:pt>
                <c:pt idx="39">
                  <c:v>265.42187007210003</c:v>
                </c:pt>
                <c:pt idx="40">
                  <c:v>364.70464238260001</c:v>
                </c:pt>
                <c:pt idx="41">
                  <c:v>290.78500204609998</c:v>
                </c:pt>
                <c:pt idx="42">
                  <c:v>362.84549318559999</c:v>
                </c:pt>
                <c:pt idx="43">
                  <c:v>372.56362392520003</c:v>
                </c:pt>
                <c:pt idx="44">
                  <c:v>393.16826765439998</c:v>
                </c:pt>
                <c:pt idx="45">
                  <c:v>446.18026169390004</c:v>
                </c:pt>
                <c:pt idx="46">
                  <c:v>612.32067300450001</c:v>
                </c:pt>
                <c:pt idx="47">
                  <c:v>614.40605618109998</c:v>
                </c:pt>
                <c:pt idx="48">
                  <c:v>234.1889296018</c:v>
                </c:pt>
                <c:pt idx="49">
                  <c:v>250.2879280935</c:v>
                </c:pt>
                <c:pt idx="50">
                  <c:v>308.03898096630002</c:v>
                </c:pt>
                <c:pt idx="51">
                  <c:v>233.62633198629999</c:v>
                </c:pt>
                <c:pt idx="52">
                  <c:v>233.630638382</c:v>
                </c:pt>
                <c:pt idx="53">
                  <c:v>234.43203601189998</c:v>
                </c:pt>
                <c:pt idx="54">
                  <c:v>237.08525223769999</c:v>
                </c:pt>
                <c:pt idx="55">
                  <c:v>239.1296496212</c:v>
                </c:pt>
                <c:pt idx="56">
                  <c:v>233.62539813639998</c:v>
                </c:pt>
                <c:pt idx="57">
                  <c:v>236.9357914592</c:v>
                </c:pt>
                <c:pt idx="58">
                  <c:v>239.74696027709999</c:v>
                </c:pt>
                <c:pt idx="59">
                  <c:v>304.899104056</c:v>
                </c:pt>
                <c:pt idx="60">
                  <c:v>237.66788047609998</c:v>
                </c:pt>
                <c:pt idx="61">
                  <c:v>342.1814784403</c:v>
                </c:pt>
                <c:pt idx="62">
                  <c:v>238.79803069849999</c:v>
                </c:pt>
                <c:pt idx="63">
                  <c:v>210.4153504407</c:v>
                </c:pt>
                <c:pt idx="64">
                  <c:v>233.35343164350002</c:v>
                </c:pt>
                <c:pt idx="65">
                  <c:v>232.56436637569999</c:v>
                </c:pt>
                <c:pt idx="66">
                  <c:v>237.02197629609998</c:v>
                </c:pt>
                <c:pt idx="67">
                  <c:v>235.10393346309999</c:v>
                </c:pt>
                <c:pt idx="68">
                  <c:v>237.45258327009998</c:v>
                </c:pt>
                <c:pt idx="69">
                  <c:v>229.71706536279999</c:v>
                </c:pt>
                <c:pt idx="70">
                  <c:v>244.5120890652</c:v>
                </c:pt>
                <c:pt idx="71">
                  <c:v>240.3104290533</c:v>
                </c:pt>
                <c:pt idx="72">
                  <c:v>253.64766486439999</c:v>
                </c:pt>
                <c:pt idx="73">
                  <c:v>258.25524058460002</c:v>
                </c:pt>
                <c:pt idx="74">
                  <c:v>258.78674289460002</c:v>
                </c:pt>
                <c:pt idx="75">
                  <c:v>253.40606357590002</c:v>
                </c:pt>
                <c:pt idx="76">
                  <c:v>253.4970942921</c:v>
                </c:pt>
                <c:pt idx="77">
                  <c:v>255.47690312579999</c:v>
                </c:pt>
                <c:pt idx="78">
                  <c:v>253.1041109201</c:v>
                </c:pt>
                <c:pt idx="79">
                  <c:v>254.50352248999999</c:v>
                </c:pt>
                <c:pt idx="80">
                  <c:v>254.38628373609998</c:v>
                </c:pt>
                <c:pt idx="81">
                  <c:v>253.36341775030002</c:v>
                </c:pt>
                <c:pt idx="82">
                  <c:v>252.29549519009998</c:v>
                </c:pt>
                <c:pt idx="83">
                  <c:v>252.7693356334</c:v>
                </c:pt>
                <c:pt idx="84">
                  <c:v>258.70469036869997</c:v>
                </c:pt>
                <c:pt idx="85">
                  <c:v>251.38741808680001</c:v>
                </c:pt>
                <c:pt idx="86">
                  <c:v>302.84992384510002</c:v>
                </c:pt>
                <c:pt idx="87">
                  <c:v>240.60034937510002</c:v>
                </c:pt>
                <c:pt idx="88">
                  <c:v>300.31207815980002</c:v>
                </c:pt>
                <c:pt idx="89">
                  <c:v>329.535882485</c:v>
                </c:pt>
                <c:pt idx="90">
                  <c:v>330.59611624849998</c:v>
                </c:pt>
                <c:pt idx="91">
                  <c:v>332.17575764060001</c:v>
                </c:pt>
                <c:pt idx="92">
                  <c:v>334.72749638070002</c:v>
                </c:pt>
                <c:pt idx="93">
                  <c:v>296.22750103100003</c:v>
                </c:pt>
                <c:pt idx="94">
                  <c:v>247.32871898560001</c:v>
                </c:pt>
                <c:pt idx="95">
                  <c:v>248.39416117099998</c:v>
                </c:pt>
                <c:pt idx="96">
                  <c:v>247.25954792650001</c:v>
                </c:pt>
                <c:pt idx="97">
                  <c:v>249.3589127308</c:v>
                </c:pt>
                <c:pt idx="98">
                  <c:v>251.96442627829998</c:v>
                </c:pt>
                <c:pt idx="99">
                  <c:v>252.9381143729</c:v>
                </c:pt>
                <c:pt idx="100">
                  <c:v>250.2191380509</c:v>
                </c:pt>
                <c:pt idx="101">
                  <c:v>246.94329855019998</c:v>
                </c:pt>
                <c:pt idx="102">
                  <c:v>251.25262574529998</c:v>
                </c:pt>
                <c:pt idx="103">
                  <c:v>383.84734369989997</c:v>
                </c:pt>
                <c:pt idx="104">
                  <c:v>392.97311194150001</c:v>
                </c:pt>
                <c:pt idx="105">
                  <c:v>574.50157673440003</c:v>
                </c:pt>
                <c:pt idx="106">
                  <c:v>607.32462604809996</c:v>
                </c:pt>
                <c:pt idx="107">
                  <c:v>709.78414661759996</c:v>
                </c:pt>
                <c:pt idx="108">
                  <c:v>697.80488542950002</c:v>
                </c:pt>
                <c:pt idx="109">
                  <c:v>867.51023998849996</c:v>
                </c:pt>
                <c:pt idx="110">
                  <c:v>901.92210664070001</c:v>
                </c:pt>
                <c:pt idx="111">
                  <c:v>902.07848645939998</c:v>
                </c:pt>
                <c:pt idx="112">
                  <c:v>885.68195000239996</c:v>
                </c:pt>
                <c:pt idx="113">
                  <c:v>487.78366732110004</c:v>
                </c:pt>
                <c:pt idx="114">
                  <c:v>442.43677148500001</c:v>
                </c:pt>
                <c:pt idx="115">
                  <c:v>117.3103601305</c:v>
                </c:pt>
                <c:pt idx="116">
                  <c:v>378.91133498980003</c:v>
                </c:pt>
                <c:pt idx="117">
                  <c:v>242.79509200129999</c:v>
                </c:pt>
                <c:pt idx="118">
                  <c:v>252.2761811311</c:v>
                </c:pt>
                <c:pt idx="119">
                  <c:v>243.56170298609999</c:v>
                </c:pt>
                <c:pt idx="120">
                  <c:v>223.75140496019998</c:v>
                </c:pt>
                <c:pt idx="121">
                  <c:v>119.1562041807</c:v>
                </c:pt>
                <c:pt idx="122">
                  <c:v>306.64893167770003</c:v>
                </c:pt>
                <c:pt idx="123">
                  <c:v>306.15570333540001</c:v>
                </c:pt>
                <c:pt idx="124">
                  <c:v>335.85703079180001</c:v>
                </c:pt>
                <c:pt idx="125">
                  <c:v>287.85954115830003</c:v>
                </c:pt>
                <c:pt idx="126">
                  <c:v>305.5672579646</c:v>
                </c:pt>
                <c:pt idx="127">
                  <c:v>335.46857817720002</c:v>
                </c:pt>
                <c:pt idx="128">
                  <c:v>378.51902036910002</c:v>
                </c:pt>
                <c:pt idx="129">
                  <c:v>610.78405668210007</c:v>
                </c:pt>
                <c:pt idx="130">
                  <c:v>901.75478543380007</c:v>
                </c:pt>
                <c:pt idx="131">
                  <c:v>912.41593007910001</c:v>
                </c:pt>
                <c:pt idx="132">
                  <c:v>631.93312430540004</c:v>
                </c:pt>
                <c:pt idx="133">
                  <c:v>288.7833523324</c:v>
                </c:pt>
                <c:pt idx="134">
                  <c:v>117.0363711931</c:v>
                </c:pt>
                <c:pt idx="135">
                  <c:v>623.53499655849998</c:v>
                </c:pt>
                <c:pt idx="136">
                  <c:v>557.52919115819998</c:v>
                </c:pt>
                <c:pt idx="137">
                  <c:v>389.60576680290001</c:v>
                </c:pt>
                <c:pt idx="138">
                  <c:v>623.61937930679994</c:v>
                </c:pt>
                <c:pt idx="139">
                  <c:v>457.87335965</c:v>
                </c:pt>
                <c:pt idx="140">
                  <c:v>691.70072584670004</c:v>
                </c:pt>
                <c:pt idx="141">
                  <c:v>690.72270661890002</c:v>
                </c:pt>
                <c:pt idx="142">
                  <c:v>675.65764599469992</c:v>
                </c:pt>
                <c:pt idx="143">
                  <c:v>656.03369554409994</c:v>
                </c:pt>
                <c:pt idx="144">
                  <c:v>429.47136525320002</c:v>
                </c:pt>
                <c:pt idx="145">
                  <c:v>417.18534810900002</c:v>
                </c:pt>
                <c:pt idx="146">
                  <c:v>427.71512660249999</c:v>
                </c:pt>
                <c:pt idx="147">
                  <c:v>688.47352629859984</c:v>
                </c:pt>
                <c:pt idx="148">
                  <c:v>263.09848481300003</c:v>
                </c:pt>
                <c:pt idx="149">
                  <c:v>329.1858788943</c:v>
                </c:pt>
                <c:pt idx="150">
                  <c:v>412.20541820420004</c:v>
                </c:pt>
                <c:pt idx="151">
                  <c:v>411.86943561739997</c:v>
                </c:pt>
                <c:pt idx="152">
                  <c:v>419.150515606</c:v>
                </c:pt>
                <c:pt idx="153">
                  <c:v>573.84212329749994</c:v>
                </c:pt>
                <c:pt idx="154">
                  <c:v>572.52044084340002</c:v>
                </c:pt>
                <c:pt idx="155">
                  <c:v>416.87619110520001</c:v>
                </c:pt>
                <c:pt idx="156">
                  <c:v>572.95991614929994</c:v>
                </c:pt>
                <c:pt idx="157">
                  <c:v>595.4784871411</c:v>
                </c:pt>
                <c:pt idx="158">
                  <c:v>751.59937538899999</c:v>
                </c:pt>
                <c:pt idx="159">
                  <c:v>811.15778126049997</c:v>
                </c:pt>
                <c:pt idx="160">
                  <c:v>687.31440625309995</c:v>
                </c:pt>
                <c:pt idx="161">
                  <c:v>251.89530225109999</c:v>
                </c:pt>
                <c:pt idx="162">
                  <c:v>750.66407031879999</c:v>
                </c:pt>
                <c:pt idx="163">
                  <c:v>810.04433211720004</c:v>
                </c:pt>
                <c:pt idx="164">
                  <c:v>378.51875261830003</c:v>
                </c:pt>
                <c:pt idx="165">
                  <c:v>375.93474286050002</c:v>
                </c:pt>
                <c:pt idx="166">
                  <c:v>211.68983670329999</c:v>
                </c:pt>
                <c:pt idx="167">
                  <c:v>211.68531506639999</c:v>
                </c:pt>
                <c:pt idx="168">
                  <c:v>213.22361135720001</c:v>
                </c:pt>
                <c:pt idx="169">
                  <c:v>211.6499004426</c:v>
                </c:pt>
                <c:pt idx="170">
                  <c:v>209.98340548389999</c:v>
                </c:pt>
                <c:pt idx="171">
                  <c:v>208.9882345705</c:v>
                </c:pt>
                <c:pt idx="172">
                  <c:v>255.0601584488</c:v>
                </c:pt>
                <c:pt idx="173">
                  <c:v>517.24368138739999</c:v>
                </c:pt>
                <c:pt idx="174">
                  <c:v>811.23861777490004</c:v>
                </c:pt>
                <c:pt idx="175">
                  <c:v>810.95329811930003</c:v>
                </c:pt>
                <c:pt idx="176">
                  <c:v>948.19924385949992</c:v>
                </c:pt>
                <c:pt idx="177">
                  <c:v>916.11154339379993</c:v>
                </c:pt>
                <c:pt idx="178">
                  <c:v>1009.5877749901999</c:v>
                </c:pt>
                <c:pt idx="179">
                  <c:v>1011.1679841532</c:v>
                </c:pt>
                <c:pt idx="180">
                  <c:v>1057.9567496290001</c:v>
                </c:pt>
                <c:pt idx="181">
                  <c:v>1059.9567496290001</c:v>
                </c:pt>
                <c:pt idx="182">
                  <c:v>1059.9567496290001</c:v>
                </c:pt>
                <c:pt idx="183">
                  <c:v>1060.9567496290001</c:v>
                </c:pt>
                <c:pt idx="184">
                  <c:v>1063.356749629</c:v>
                </c:pt>
                <c:pt idx="185">
                  <c:v>1060.1567496290002</c:v>
                </c:pt>
                <c:pt idx="186">
                  <c:v>1057.9567496290001</c:v>
                </c:pt>
                <c:pt idx="187">
                  <c:v>1058.9067496290002</c:v>
                </c:pt>
                <c:pt idx="188">
                  <c:v>1058.0167496290001</c:v>
                </c:pt>
                <c:pt idx="189">
                  <c:v>1058.7530557570001</c:v>
                </c:pt>
                <c:pt idx="190">
                  <c:v>1059.4019364777</c:v>
                </c:pt>
                <c:pt idx="191">
                  <c:v>1054.0948855387001</c:v>
                </c:pt>
                <c:pt idx="192">
                  <c:v>1064.0519364777001</c:v>
                </c:pt>
                <c:pt idx="193">
                  <c:v>1245.3709464776998</c:v>
                </c:pt>
                <c:pt idx="194">
                  <c:v>1409.5639740513</c:v>
                </c:pt>
                <c:pt idx="195">
                  <c:v>999.40274639119991</c:v>
                </c:pt>
                <c:pt idx="196">
                  <c:v>1386.1669364776999</c:v>
                </c:pt>
                <c:pt idx="197">
                  <c:v>1427.3324838779999</c:v>
                </c:pt>
                <c:pt idx="198">
                  <c:v>1426.6955939760999</c:v>
                </c:pt>
                <c:pt idx="199">
                  <c:v>661.26630916299996</c:v>
                </c:pt>
                <c:pt idx="200">
                  <c:v>627.39248329539998</c:v>
                </c:pt>
                <c:pt idx="201">
                  <c:v>223.17674581739999</c:v>
                </c:pt>
                <c:pt idx="202">
                  <c:v>223.86703981619999</c:v>
                </c:pt>
                <c:pt idx="203">
                  <c:v>142.98203607069999</c:v>
                </c:pt>
                <c:pt idx="204">
                  <c:v>140.913803476</c:v>
                </c:pt>
                <c:pt idx="205">
                  <c:v>225.91054267530001</c:v>
                </c:pt>
                <c:pt idx="206">
                  <c:v>224.25469012349998</c:v>
                </c:pt>
                <c:pt idx="207">
                  <c:v>165.69412176739999</c:v>
                </c:pt>
                <c:pt idx="208">
                  <c:v>199.33400249810001</c:v>
                </c:pt>
                <c:pt idx="209">
                  <c:v>391.04098702369998</c:v>
                </c:pt>
                <c:pt idx="210">
                  <c:v>873.80936370630002</c:v>
                </c:pt>
                <c:pt idx="211">
                  <c:v>395.05506767739996</c:v>
                </c:pt>
                <c:pt idx="212">
                  <c:v>829.1094811163</c:v>
                </c:pt>
                <c:pt idx="213">
                  <c:v>949.79775889630002</c:v>
                </c:pt>
                <c:pt idx="214">
                  <c:v>550.81179493069999</c:v>
                </c:pt>
                <c:pt idx="215">
                  <c:v>368.84735942340001</c:v>
                </c:pt>
                <c:pt idx="216">
                  <c:v>200.42451169040001</c:v>
                </c:pt>
                <c:pt idx="217">
                  <c:v>198.17187770200002</c:v>
                </c:pt>
                <c:pt idx="218">
                  <c:v>221.627258778</c:v>
                </c:pt>
                <c:pt idx="219">
                  <c:v>206.66940601900001</c:v>
                </c:pt>
                <c:pt idx="220">
                  <c:v>363.90980861209999</c:v>
                </c:pt>
                <c:pt idx="221">
                  <c:v>253.40864655749999</c:v>
                </c:pt>
                <c:pt idx="222">
                  <c:v>475.3959602594</c:v>
                </c:pt>
                <c:pt idx="223">
                  <c:v>709.10278920130008</c:v>
                </c:pt>
                <c:pt idx="224">
                  <c:v>774.78570844550006</c:v>
                </c:pt>
                <c:pt idx="225">
                  <c:v>1002.5438011933002</c:v>
                </c:pt>
                <c:pt idx="226">
                  <c:v>1002.2680177369</c:v>
                </c:pt>
                <c:pt idx="227">
                  <c:v>1002.0523676503</c:v>
                </c:pt>
                <c:pt idx="228">
                  <c:v>1002.248979698</c:v>
                </c:pt>
                <c:pt idx="229">
                  <c:v>1001.4048452792</c:v>
                </c:pt>
                <c:pt idx="230">
                  <c:v>1002.6039526268</c:v>
                </c:pt>
                <c:pt idx="231">
                  <c:v>1002.2377646048</c:v>
                </c:pt>
                <c:pt idx="232">
                  <c:v>1002.3697598561</c:v>
                </c:pt>
                <c:pt idx="233">
                  <c:v>1002.8346328975999</c:v>
                </c:pt>
                <c:pt idx="234">
                  <c:v>1002.230726131</c:v>
                </c:pt>
                <c:pt idx="235">
                  <c:v>995.7056187229</c:v>
                </c:pt>
                <c:pt idx="236">
                  <c:v>996.40838225760012</c:v>
                </c:pt>
                <c:pt idx="237">
                  <c:v>997.44548888169993</c:v>
                </c:pt>
                <c:pt idx="238">
                  <c:v>496.70466578359998</c:v>
                </c:pt>
                <c:pt idx="239">
                  <c:v>497.35836075489999</c:v>
                </c:pt>
                <c:pt idx="240">
                  <c:v>497.764041518</c:v>
                </c:pt>
                <c:pt idx="241">
                  <c:v>497.44483504409999</c:v>
                </c:pt>
                <c:pt idx="242">
                  <c:v>365.5181951994</c:v>
                </c:pt>
                <c:pt idx="243">
                  <c:v>356.06491180069997</c:v>
                </c:pt>
                <c:pt idx="244">
                  <c:v>98.7101008729</c:v>
                </c:pt>
                <c:pt idx="245">
                  <c:v>220.09712780699999</c:v>
                </c:pt>
              </c:numCache>
            </c:numRef>
          </c:val>
          <c:smooth val="0"/>
          <c:extLst>
            <c:ext xmlns:c16="http://schemas.microsoft.com/office/drawing/2014/chart" uri="{C3380CC4-5D6E-409C-BE32-E72D297353CC}">
              <c16:uniqueId val="{00000000-68CB-4E0A-8428-EFAA9C0B12D3}"/>
            </c:ext>
          </c:extLst>
        </c:ser>
        <c:ser>
          <c:idx val="1"/>
          <c:order val="1"/>
          <c:tx>
            <c:strRef>
              <c:f>[resultados_deff_1.xlsb]Pivot1!$AH$6</c:f>
              <c:strCache>
                <c:ptCount val="1"/>
                <c:pt idx="0">
                  <c:v>Pof_T_merito</c:v>
                </c:pt>
              </c:strCache>
            </c:strRef>
          </c:tx>
          <c:spPr>
            <a:ln w="28575" cap="rnd">
              <a:noFill/>
              <a:round/>
            </a:ln>
            <a:effectLst/>
          </c:spPr>
          <c:marker>
            <c:symbol val="none"/>
          </c:marker>
          <c:cat>
            <c:numRef>
              <c:f>[resultados_deff_1.xlsb]Pivot1!$AF$7:$AF$252</c:f>
              <c:numCache>
                <c:formatCode>m/d/yyyy</c:formatCode>
                <c:ptCount val="246"/>
                <c:pt idx="0">
                  <c:v>44927</c:v>
                </c:pt>
                <c:pt idx="1">
                  <c:v>44928</c:v>
                </c:pt>
                <c:pt idx="2">
                  <c:v>44929</c:v>
                </c:pt>
                <c:pt idx="3">
                  <c:v>44930</c:v>
                </c:pt>
                <c:pt idx="4">
                  <c:v>44931</c:v>
                </c:pt>
                <c:pt idx="5">
                  <c:v>44933</c:v>
                </c:pt>
                <c:pt idx="6">
                  <c:v>44936</c:v>
                </c:pt>
                <c:pt idx="7">
                  <c:v>44937</c:v>
                </c:pt>
                <c:pt idx="8">
                  <c:v>44938</c:v>
                </c:pt>
                <c:pt idx="9">
                  <c:v>44939</c:v>
                </c:pt>
                <c:pt idx="10">
                  <c:v>44940</c:v>
                </c:pt>
                <c:pt idx="11">
                  <c:v>44941</c:v>
                </c:pt>
                <c:pt idx="12">
                  <c:v>44942</c:v>
                </c:pt>
                <c:pt idx="13">
                  <c:v>44943</c:v>
                </c:pt>
                <c:pt idx="14">
                  <c:v>44945</c:v>
                </c:pt>
                <c:pt idx="15">
                  <c:v>44946</c:v>
                </c:pt>
                <c:pt idx="16">
                  <c:v>44948</c:v>
                </c:pt>
                <c:pt idx="17">
                  <c:v>44949</c:v>
                </c:pt>
                <c:pt idx="18">
                  <c:v>44951</c:v>
                </c:pt>
                <c:pt idx="19">
                  <c:v>44952</c:v>
                </c:pt>
                <c:pt idx="20">
                  <c:v>44953</c:v>
                </c:pt>
                <c:pt idx="21">
                  <c:v>44954</c:v>
                </c:pt>
                <c:pt idx="22">
                  <c:v>44956</c:v>
                </c:pt>
                <c:pt idx="23">
                  <c:v>44957</c:v>
                </c:pt>
                <c:pt idx="24">
                  <c:v>44958</c:v>
                </c:pt>
                <c:pt idx="25">
                  <c:v>44959</c:v>
                </c:pt>
                <c:pt idx="26">
                  <c:v>44960</c:v>
                </c:pt>
                <c:pt idx="27">
                  <c:v>44963</c:v>
                </c:pt>
                <c:pt idx="28">
                  <c:v>44964</c:v>
                </c:pt>
                <c:pt idx="29">
                  <c:v>44967</c:v>
                </c:pt>
                <c:pt idx="30">
                  <c:v>44968</c:v>
                </c:pt>
                <c:pt idx="31">
                  <c:v>44969</c:v>
                </c:pt>
                <c:pt idx="32">
                  <c:v>44970</c:v>
                </c:pt>
                <c:pt idx="33">
                  <c:v>44971</c:v>
                </c:pt>
                <c:pt idx="34">
                  <c:v>44972</c:v>
                </c:pt>
                <c:pt idx="35">
                  <c:v>44973</c:v>
                </c:pt>
                <c:pt idx="36">
                  <c:v>44979</c:v>
                </c:pt>
                <c:pt idx="37">
                  <c:v>44980</c:v>
                </c:pt>
                <c:pt idx="38">
                  <c:v>44981</c:v>
                </c:pt>
                <c:pt idx="39">
                  <c:v>44982</c:v>
                </c:pt>
                <c:pt idx="40">
                  <c:v>44983</c:v>
                </c:pt>
                <c:pt idx="41">
                  <c:v>44984</c:v>
                </c:pt>
                <c:pt idx="42">
                  <c:v>44986</c:v>
                </c:pt>
                <c:pt idx="43">
                  <c:v>44987</c:v>
                </c:pt>
                <c:pt idx="44">
                  <c:v>44988</c:v>
                </c:pt>
                <c:pt idx="45">
                  <c:v>44989</c:v>
                </c:pt>
                <c:pt idx="46">
                  <c:v>44990</c:v>
                </c:pt>
                <c:pt idx="47">
                  <c:v>44991</c:v>
                </c:pt>
                <c:pt idx="48">
                  <c:v>44995</c:v>
                </c:pt>
                <c:pt idx="49">
                  <c:v>44996</c:v>
                </c:pt>
                <c:pt idx="50">
                  <c:v>44997</c:v>
                </c:pt>
                <c:pt idx="51">
                  <c:v>44999</c:v>
                </c:pt>
                <c:pt idx="52">
                  <c:v>45000</c:v>
                </c:pt>
                <c:pt idx="53">
                  <c:v>45001</c:v>
                </c:pt>
                <c:pt idx="54">
                  <c:v>45002</c:v>
                </c:pt>
                <c:pt idx="55">
                  <c:v>45003</c:v>
                </c:pt>
                <c:pt idx="56">
                  <c:v>45004</c:v>
                </c:pt>
                <c:pt idx="57">
                  <c:v>45005</c:v>
                </c:pt>
                <c:pt idx="58">
                  <c:v>45006</c:v>
                </c:pt>
                <c:pt idx="59">
                  <c:v>45007</c:v>
                </c:pt>
                <c:pt idx="60">
                  <c:v>45008</c:v>
                </c:pt>
                <c:pt idx="61">
                  <c:v>45009</c:v>
                </c:pt>
                <c:pt idx="62">
                  <c:v>45010</c:v>
                </c:pt>
                <c:pt idx="63">
                  <c:v>45011</c:v>
                </c:pt>
                <c:pt idx="64">
                  <c:v>45012</c:v>
                </c:pt>
                <c:pt idx="65">
                  <c:v>45013</c:v>
                </c:pt>
                <c:pt idx="66">
                  <c:v>45014</c:v>
                </c:pt>
                <c:pt idx="67">
                  <c:v>45015</c:v>
                </c:pt>
                <c:pt idx="68">
                  <c:v>45016</c:v>
                </c:pt>
                <c:pt idx="69">
                  <c:v>45017</c:v>
                </c:pt>
                <c:pt idx="70">
                  <c:v>45018</c:v>
                </c:pt>
                <c:pt idx="71">
                  <c:v>45019</c:v>
                </c:pt>
                <c:pt idx="72">
                  <c:v>45020</c:v>
                </c:pt>
                <c:pt idx="73">
                  <c:v>45021</c:v>
                </c:pt>
                <c:pt idx="74">
                  <c:v>45022</c:v>
                </c:pt>
                <c:pt idx="75">
                  <c:v>45023</c:v>
                </c:pt>
                <c:pt idx="76">
                  <c:v>45024</c:v>
                </c:pt>
                <c:pt idx="77">
                  <c:v>45025</c:v>
                </c:pt>
                <c:pt idx="78">
                  <c:v>45026</c:v>
                </c:pt>
                <c:pt idx="79">
                  <c:v>45027</c:v>
                </c:pt>
                <c:pt idx="80">
                  <c:v>45028</c:v>
                </c:pt>
                <c:pt idx="81">
                  <c:v>45029</c:v>
                </c:pt>
                <c:pt idx="82">
                  <c:v>45030</c:v>
                </c:pt>
                <c:pt idx="83">
                  <c:v>45031</c:v>
                </c:pt>
                <c:pt idx="84">
                  <c:v>45032</c:v>
                </c:pt>
                <c:pt idx="85">
                  <c:v>45033</c:v>
                </c:pt>
                <c:pt idx="86">
                  <c:v>45034</c:v>
                </c:pt>
                <c:pt idx="87">
                  <c:v>45035</c:v>
                </c:pt>
                <c:pt idx="88">
                  <c:v>45036</c:v>
                </c:pt>
                <c:pt idx="89">
                  <c:v>45038</c:v>
                </c:pt>
                <c:pt idx="90">
                  <c:v>45039</c:v>
                </c:pt>
                <c:pt idx="91">
                  <c:v>45040</c:v>
                </c:pt>
                <c:pt idx="92">
                  <c:v>45041</c:v>
                </c:pt>
                <c:pt idx="93">
                  <c:v>45042</c:v>
                </c:pt>
                <c:pt idx="94">
                  <c:v>45043</c:v>
                </c:pt>
                <c:pt idx="95">
                  <c:v>45044</c:v>
                </c:pt>
                <c:pt idx="96">
                  <c:v>45045</c:v>
                </c:pt>
                <c:pt idx="97">
                  <c:v>45046</c:v>
                </c:pt>
                <c:pt idx="98">
                  <c:v>45047</c:v>
                </c:pt>
                <c:pt idx="99">
                  <c:v>45048</c:v>
                </c:pt>
                <c:pt idx="100">
                  <c:v>45049</c:v>
                </c:pt>
                <c:pt idx="101">
                  <c:v>45050</c:v>
                </c:pt>
                <c:pt idx="102">
                  <c:v>45051</c:v>
                </c:pt>
                <c:pt idx="103">
                  <c:v>45053</c:v>
                </c:pt>
                <c:pt idx="104">
                  <c:v>45054</c:v>
                </c:pt>
                <c:pt idx="105">
                  <c:v>45057</c:v>
                </c:pt>
                <c:pt idx="106">
                  <c:v>45058</c:v>
                </c:pt>
                <c:pt idx="107">
                  <c:v>45059</c:v>
                </c:pt>
                <c:pt idx="108">
                  <c:v>45060</c:v>
                </c:pt>
                <c:pt idx="109">
                  <c:v>45063</c:v>
                </c:pt>
                <c:pt idx="110">
                  <c:v>45066</c:v>
                </c:pt>
                <c:pt idx="111">
                  <c:v>45067</c:v>
                </c:pt>
                <c:pt idx="112">
                  <c:v>45068</c:v>
                </c:pt>
                <c:pt idx="113">
                  <c:v>45070</c:v>
                </c:pt>
                <c:pt idx="114">
                  <c:v>45073</c:v>
                </c:pt>
                <c:pt idx="115">
                  <c:v>45075</c:v>
                </c:pt>
                <c:pt idx="116">
                  <c:v>45076</c:v>
                </c:pt>
                <c:pt idx="117">
                  <c:v>45077</c:v>
                </c:pt>
                <c:pt idx="118">
                  <c:v>45078</c:v>
                </c:pt>
                <c:pt idx="119">
                  <c:v>45079</c:v>
                </c:pt>
                <c:pt idx="120">
                  <c:v>45080</c:v>
                </c:pt>
                <c:pt idx="121">
                  <c:v>45082</c:v>
                </c:pt>
                <c:pt idx="122">
                  <c:v>45083</c:v>
                </c:pt>
                <c:pt idx="123">
                  <c:v>45084</c:v>
                </c:pt>
                <c:pt idx="124">
                  <c:v>45085</c:v>
                </c:pt>
                <c:pt idx="125">
                  <c:v>45088</c:v>
                </c:pt>
                <c:pt idx="126">
                  <c:v>45089</c:v>
                </c:pt>
                <c:pt idx="127">
                  <c:v>45092</c:v>
                </c:pt>
                <c:pt idx="128">
                  <c:v>45093</c:v>
                </c:pt>
                <c:pt idx="129">
                  <c:v>45096</c:v>
                </c:pt>
                <c:pt idx="130">
                  <c:v>45100</c:v>
                </c:pt>
                <c:pt idx="131">
                  <c:v>45101</c:v>
                </c:pt>
                <c:pt idx="132">
                  <c:v>45102</c:v>
                </c:pt>
                <c:pt idx="133">
                  <c:v>45103</c:v>
                </c:pt>
                <c:pt idx="134">
                  <c:v>45104</c:v>
                </c:pt>
                <c:pt idx="135">
                  <c:v>45108</c:v>
                </c:pt>
                <c:pt idx="136">
                  <c:v>45109</c:v>
                </c:pt>
                <c:pt idx="137">
                  <c:v>45110</c:v>
                </c:pt>
                <c:pt idx="138">
                  <c:v>45112</c:v>
                </c:pt>
                <c:pt idx="139">
                  <c:v>45114</c:v>
                </c:pt>
                <c:pt idx="140">
                  <c:v>45115</c:v>
                </c:pt>
                <c:pt idx="141">
                  <c:v>45119</c:v>
                </c:pt>
                <c:pt idx="142">
                  <c:v>45120</c:v>
                </c:pt>
                <c:pt idx="143">
                  <c:v>45121</c:v>
                </c:pt>
                <c:pt idx="144">
                  <c:v>45127</c:v>
                </c:pt>
                <c:pt idx="145">
                  <c:v>45129</c:v>
                </c:pt>
                <c:pt idx="146">
                  <c:v>45135</c:v>
                </c:pt>
                <c:pt idx="147">
                  <c:v>45137</c:v>
                </c:pt>
                <c:pt idx="148">
                  <c:v>45138</c:v>
                </c:pt>
                <c:pt idx="149">
                  <c:v>45139</c:v>
                </c:pt>
                <c:pt idx="150">
                  <c:v>45140</c:v>
                </c:pt>
                <c:pt idx="151">
                  <c:v>45141</c:v>
                </c:pt>
                <c:pt idx="152">
                  <c:v>45142</c:v>
                </c:pt>
                <c:pt idx="153">
                  <c:v>45143</c:v>
                </c:pt>
                <c:pt idx="154">
                  <c:v>45144</c:v>
                </c:pt>
                <c:pt idx="155">
                  <c:v>45146</c:v>
                </c:pt>
                <c:pt idx="156">
                  <c:v>45147</c:v>
                </c:pt>
                <c:pt idx="157">
                  <c:v>45148</c:v>
                </c:pt>
                <c:pt idx="158">
                  <c:v>45149</c:v>
                </c:pt>
                <c:pt idx="159">
                  <c:v>45150</c:v>
                </c:pt>
                <c:pt idx="160">
                  <c:v>45151</c:v>
                </c:pt>
                <c:pt idx="161">
                  <c:v>45152</c:v>
                </c:pt>
                <c:pt idx="162">
                  <c:v>45153</c:v>
                </c:pt>
                <c:pt idx="163">
                  <c:v>45156</c:v>
                </c:pt>
                <c:pt idx="164">
                  <c:v>45158</c:v>
                </c:pt>
                <c:pt idx="165">
                  <c:v>45159</c:v>
                </c:pt>
                <c:pt idx="166">
                  <c:v>45160</c:v>
                </c:pt>
                <c:pt idx="167">
                  <c:v>45161</c:v>
                </c:pt>
                <c:pt idx="168">
                  <c:v>45162</c:v>
                </c:pt>
                <c:pt idx="169">
                  <c:v>45163</c:v>
                </c:pt>
                <c:pt idx="170">
                  <c:v>45164</c:v>
                </c:pt>
                <c:pt idx="171">
                  <c:v>45165</c:v>
                </c:pt>
                <c:pt idx="172">
                  <c:v>45166</c:v>
                </c:pt>
                <c:pt idx="173">
                  <c:v>45167</c:v>
                </c:pt>
                <c:pt idx="174">
                  <c:v>45168</c:v>
                </c:pt>
                <c:pt idx="175">
                  <c:v>45169</c:v>
                </c:pt>
                <c:pt idx="176">
                  <c:v>45171</c:v>
                </c:pt>
                <c:pt idx="177">
                  <c:v>45172</c:v>
                </c:pt>
                <c:pt idx="178">
                  <c:v>45174</c:v>
                </c:pt>
                <c:pt idx="179">
                  <c:v>45176</c:v>
                </c:pt>
                <c:pt idx="180">
                  <c:v>45178</c:v>
                </c:pt>
                <c:pt idx="181">
                  <c:v>45179</c:v>
                </c:pt>
                <c:pt idx="182">
                  <c:v>45180</c:v>
                </c:pt>
                <c:pt idx="183">
                  <c:v>45181</c:v>
                </c:pt>
                <c:pt idx="184">
                  <c:v>45183</c:v>
                </c:pt>
                <c:pt idx="185">
                  <c:v>45184</c:v>
                </c:pt>
                <c:pt idx="186">
                  <c:v>45190</c:v>
                </c:pt>
                <c:pt idx="187">
                  <c:v>45191</c:v>
                </c:pt>
                <c:pt idx="188">
                  <c:v>45195</c:v>
                </c:pt>
                <c:pt idx="189">
                  <c:v>45200</c:v>
                </c:pt>
                <c:pt idx="190">
                  <c:v>45201</c:v>
                </c:pt>
                <c:pt idx="191">
                  <c:v>45202</c:v>
                </c:pt>
                <c:pt idx="192">
                  <c:v>45203</c:v>
                </c:pt>
                <c:pt idx="193">
                  <c:v>45205</c:v>
                </c:pt>
                <c:pt idx="194">
                  <c:v>45206</c:v>
                </c:pt>
                <c:pt idx="195">
                  <c:v>45210</c:v>
                </c:pt>
                <c:pt idx="196">
                  <c:v>45215</c:v>
                </c:pt>
                <c:pt idx="197">
                  <c:v>45217</c:v>
                </c:pt>
                <c:pt idx="198">
                  <c:v>45219</c:v>
                </c:pt>
                <c:pt idx="199">
                  <c:v>45224</c:v>
                </c:pt>
                <c:pt idx="200">
                  <c:v>45226</c:v>
                </c:pt>
                <c:pt idx="201">
                  <c:v>45230</c:v>
                </c:pt>
                <c:pt idx="202">
                  <c:v>45231</c:v>
                </c:pt>
                <c:pt idx="203">
                  <c:v>45232</c:v>
                </c:pt>
                <c:pt idx="204">
                  <c:v>45233</c:v>
                </c:pt>
                <c:pt idx="205">
                  <c:v>45235</c:v>
                </c:pt>
                <c:pt idx="206">
                  <c:v>45236</c:v>
                </c:pt>
                <c:pt idx="207">
                  <c:v>45237</c:v>
                </c:pt>
                <c:pt idx="208">
                  <c:v>45238</c:v>
                </c:pt>
                <c:pt idx="209">
                  <c:v>45239</c:v>
                </c:pt>
                <c:pt idx="210">
                  <c:v>45240</c:v>
                </c:pt>
                <c:pt idx="211">
                  <c:v>45241</c:v>
                </c:pt>
                <c:pt idx="212">
                  <c:v>45242</c:v>
                </c:pt>
                <c:pt idx="213">
                  <c:v>45244</c:v>
                </c:pt>
                <c:pt idx="214">
                  <c:v>45247</c:v>
                </c:pt>
                <c:pt idx="215">
                  <c:v>45249</c:v>
                </c:pt>
                <c:pt idx="216">
                  <c:v>45250</c:v>
                </c:pt>
                <c:pt idx="217">
                  <c:v>45251</c:v>
                </c:pt>
                <c:pt idx="218">
                  <c:v>45252</c:v>
                </c:pt>
                <c:pt idx="219">
                  <c:v>45253</c:v>
                </c:pt>
                <c:pt idx="220">
                  <c:v>45254</c:v>
                </c:pt>
                <c:pt idx="221">
                  <c:v>45256</c:v>
                </c:pt>
                <c:pt idx="222">
                  <c:v>45259</c:v>
                </c:pt>
                <c:pt idx="223">
                  <c:v>45260</c:v>
                </c:pt>
                <c:pt idx="224">
                  <c:v>45265</c:v>
                </c:pt>
                <c:pt idx="225">
                  <c:v>45266</c:v>
                </c:pt>
                <c:pt idx="226">
                  <c:v>45267</c:v>
                </c:pt>
                <c:pt idx="227">
                  <c:v>45268</c:v>
                </c:pt>
                <c:pt idx="228">
                  <c:v>45269</c:v>
                </c:pt>
                <c:pt idx="229">
                  <c:v>45270</c:v>
                </c:pt>
                <c:pt idx="230">
                  <c:v>45271</c:v>
                </c:pt>
                <c:pt idx="231">
                  <c:v>45272</c:v>
                </c:pt>
                <c:pt idx="232">
                  <c:v>45273</c:v>
                </c:pt>
                <c:pt idx="233">
                  <c:v>45274</c:v>
                </c:pt>
                <c:pt idx="234">
                  <c:v>45275</c:v>
                </c:pt>
                <c:pt idx="235">
                  <c:v>45276</c:v>
                </c:pt>
                <c:pt idx="236">
                  <c:v>45277</c:v>
                </c:pt>
                <c:pt idx="237">
                  <c:v>45278</c:v>
                </c:pt>
                <c:pt idx="238">
                  <c:v>45281</c:v>
                </c:pt>
                <c:pt idx="239">
                  <c:v>45282</c:v>
                </c:pt>
                <c:pt idx="240">
                  <c:v>45283</c:v>
                </c:pt>
                <c:pt idx="241">
                  <c:v>45284</c:v>
                </c:pt>
                <c:pt idx="242">
                  <c:v>45288</c:v>
                </c:pt>
                <c:pt idx="243">
                  <c:v>45289</c:v>
                </c:pt>
                <c:pt idx="244">
                  <c:v>45290</c:v>
                </c:pt>
                <c:pt idx="245">
                  <c:v>45291</c:v>
                </c:pt>
              </c:numCache>
            </c:numRef>
          </c:cat>
          <c:val>
            <c:numRef>
              <c:f>[resultados_deff_1.xlsb]Pivot1!$AH$7:$AH$252</c:f>
              <c:numCache>
                <c:formatCode>_(* #,##0.00_);_(* \(#,##0.00\);_(* "-"??_);_(@_)</c:formatCode>
                <c:ptCount val="246"/>
                <c:pt idx="0">
                  <c:v>458.59866704590002</c:v>
                </c:pt>
                <c:pt idx="1">
                  <c:v>458.65313835109998</c:v>
                </c:pt>
                <c:pt idx="2">
                  <c:v>458.53149442990002</c:v>
                </c:pt>
                <c:pt idx="3">
                  <c:v>458.64549761080002</c:v>
                </c:pt>
                <c:pt idx="4">
                  <c:v>497.03348287860001</c:v>
                </c:pt>
                <c:pt idx="5">
                  <c:v>458.64380518209998</c:v>
                </c:pt>
                <c:pt idx="6">
                  <c:v>107.89040447719999</c:v>
                </c:pt>
                <c:pt idx="7">
                  <c:v>387.4368943897</c:v>
                </c:pt>
                <c:pt idx="8">
                  <c:v>104.9070283993</c:v>
                </c:pt>
                <c:pt idx="9">
                  <c:v>110.0136288293</c:v>
                </c:pt>
                <c:pt idx="10">
                  <c:v>214.06141943769998</c:v>
                </c:pt>
                <c:pt idx="11">
                  <c:v>106.06047905029999</c:v>
                </c:pt>
                <c:pt idx="12">
                  <c:v>111.2453921107</c:v>
                </c:pt>
                <c:pt idx="13">
                  <c:v>110.1060579657</c:v>
                </c:pt>
                <c:pt idx="14">
                  <c:v>100.56647118039999</c:v>
                </c:pt>
                <c:pt idx="15">
                  <c:v>174.88383525219999</c:v>
                </c:pt>
                <c:pt idx="16">
                  <c:v>177.8841818734</c:v>
                </c:pt>
                <c:pt idx="17">
                  <c:v>177.45202167549999</c:v>
                </c:pt>
                <c:pt idx="18">
                  <c:v>248.5809903521</c:v>
                </c:pt>
                <c:pt idx="19">
                  <c:v>282.2838761223</c:v>
                </c:pt>
                <c:pt idx="20">
                  <c:v>315.41013899250004</c:v>
                </c:pt>
                <c:pt idx="21">
                  <c:v>375.03003515569998</c:v>
                </c:pt>
                <c:pt idx="22">
                  <c:v>444.55356154790002</c:v>
                </c:pt>
                <c:pt idx="23">
                  <c:v>648.43619175000003</c:v>
                </c:pt>
                <c:pt idx="24">
                  <c:v>736.85797941010003</c:v>
                </c:pt>
                <c:pt idx="25">
                  <c:v>774.0700613698001</c:v>
                </c:pt>
                <c:pt idx="26">
                  <c:v>764.76140254660004</c:v>
                </c:pt>
                <c:pt idx="27">
                  <c:v>98.048974442399995</c:v>
                </c:pt>
                <c:pt idx="28">
                  <c:v>472.93219788329998</c:v>
                </c:pt>
                <c:pt idx="29">
                  <c:v>469.71475616880002</c:v>
                </c:pt>
                <c:pt idx="30">
                  <c:v>465.42380344620005</c:v>
                </c:pt>
                <c:pt idx="31">
                  <c:v>468.53818899520002</c:v>
                </c:pt>
                <c:pt idx="32">
                  <c:v>474.70156450349998</c:v>
                </c:pt>
                <c:pt idx="33">
                  <c:v>476.97377427179998</c:v>
                </c:pt>
                <c:pt idx="34">
                  <c:v>465.10493320720002</c:v>
                </c:pt>
                <c:pt idx="35">
                  <c:v>440.4664794135</c:v>
                </c:pt>
                <c:pt idx="36">
                  <c:v>93.395874345600006</c:v>
                </c:pt>
                <c:pt idx="37">
                  <c:v>266.90827673130002</c:v>
                </c:pt>
                <c:pt idx="38">
                  <c:v>265.79227331820005</c:v>
                </c:pt>
                <c:pt idx="39">
                  <c:v>235.0048700721</c:v>
                </c:pt>
                <c:pt idx="40">
                  <c:v>299.06864238259999</c:v>
                </c:pt>
                <c:pt idx="41">
                  <c:v>270.27700204609999</c:v>
                </c:pt>
                <c:pt idx="42">
                  <c:v>294.7754931856</c:v>
                </c:pt>
                <c:pt idx="43">
                  <c:v>304.49362392520004</c:v>
                </c:pt>
                <c:pt idx="44">
                  <c:v>359.60226765439995</c:v>
                </c:pt>
                <c:pt idx="45">
                  <c:v>438.34326169389999</c:v>
                </c:pt>
                <c:pt idx="46">
                  <c:v>442.34367300450003</c:v>
                </c:pt>
                <c:pt idx="47">
                  <c:v>452.97805618109999</c:v>
                </c:pt>
                <c:pt idx="48">
                  <c:v>112.8799296018</c:v>
                </c:pt>
                <c:pt idx="49">
                  <c:v>234.3709280935</c:v>
                </c:pt>
                <c:pt idx="50">
                  <c:v>273.16998096629999</c:v>
                </c:pt>
                <c:pt idx="51">
                  <c:v>112.3173319863</c:v>
                </c:pt>
                <c:pt idx="52">
                  <c:v>112.321638382</c:v>
                </c:pt>
                <c:pt idx="53">
                  <c:v>108.51103601189999</c:v>
                </c:pt>
                <c:pt idx="54">
                  <c:v>111.1642522377</c:v>
                </c:pt>
                <c:pt idx="55">
                  <c:v>113.20864962120001</c:v>
                </c:pt>
                <c:pt idx="56">
                  <c:v>107.70439813639999</c:v>
                </c:pt>
                <c:pt idx="57">
                  <c:v>111.01479145920001</c:v>
                </c:pt>
                <c:pt idx="58">
                  <c:v>113.82596027709999</c:v>
                </c:pt>
                <c:pt idx="59">
                  <c:v>280.71710405599998</c:v>
                </c:pt>
                <c:pt idx="60">
                  <c:v>111.74688047609999</c:v>
                </c:pt>
                <c:pt idx="61">
                  <c:v>305.73847844030001</c:v>
                </c:pt>
                <c:pt idx="62">
                  <c:v>112.87703069849999</c:v>
                </c:pt>
                <c:pt idx="63">
                  <c:v>84.494350440700003</c:v>
                </c:pt>
                <c:pt idx="64">
                  <c:v>113.84243164349999</c:v>
                </c:pt>
                <c:pt idx="65">
                  <c:v>113.05336637569999</c:v>
                </c:pt>
                <c:pt idx="66">
                  <c:v>113.1779762961</c:v>
                </c:pt>
                <c:pt idx="67">
                  <c:v>111.2599334631</c:v>
                </c:pt>
                <c:pt idx="68">
                  <c:v>113.6085832701</c:v>
                </c:pt>
                <c:pt idx="69">
                  <c:v>105.4400653628</c:v>
                </c:pt>
                <c:pt idx="70">
                  <c:v>102.40108906520001</c:v>
                </c:pt>
                <c:pt idx="71">
                  <c:v>104.9324290533</c:v>
                </c:pt>
                <c:pt idx="72">
                  <c:v>106.6866648644</c:v>
                </c:pt>
                <c:pt idx="73">
                  <c:v>111.2942405846</c:v>
                </c:pt>
                <c:pt idx="74">
                  <c:v>111.82574289459998</c:v>
                </c:pt>
                <c:pt idx="75">
                  <c:v>109.54006357590001</c:v>
                </c:pt>
                <c:pt idx="76">
                  <c:v>109.63109429209999</c:v>
                </c:pt>
                <c:pt idx="77">
                  <c:v>111.61090312579999</c:v>
                </c:pt>
                <c:pt idx="78">
                  <c:v>109.2381109201</c:v>
                </c:pt>
                <c:pt idx="79">
                  <c:v>110.63752249000001</c:v>
                </c:pt>
                <c:pt idx="80">
                  <c:v>110.5202837361</c:v>
                </c:pt>
                <c:pt idx="81">
                  <c:v>109.4974177503</c:v>
                </c:pt>
                <c:pt idx="82">
                  <c:v>108.4294951901</c:v>
                </c:pt>
                <c:pt idx="83">
                  <c:v>108.90333563339999</c:v>
                </c:pt>
                <c:pt idx="84">
                  <c:v>114.83869036869999</c:v>
                </c:pt>
                <c:pt idx="85">
                  <c:v>107.5214180868</c:v>
                </c:pt>
                <c:pt idx="86">
                  <c:v>277.84992384510002</c:v>
                </c:pt>
                <c:pt idx="87">
                  <c:v>110.22234937510001</c:v>
                </c:pt>
                <c:pt idx="88">
                  <c:v>275.31207815980002</c:v>
                </c:pt>
                <c:pt idx="89">
                  <c:v>300.37188248500001</c:v>
                </c:pt>
                <c:pt idx="90">
                  <c:v>301.43211624849999</c:v>
                </c:pt>
                <c:pt idx="91">
                  <c:v>303.01175764060002</c:v>
                </c:pt>
                <c:pt idx="92">
                  <c:v>305.56349638070003</c:v>
                </c:pt>
                <c:pt idx="93">
                  <c:v>266.01350103100003</c:v>
                </c:pt>
                <c:pt idx="94">
                  <c:v>109.4437189856</c:v>
                </c:pt>
                <c:pt idx="95">
                  <c:v>110.509161171</c:v>
                </c:pt>
                <c:pt idx="96">
                  <c:v>109.3745479265</c:v>
                </c:pt>
                <c:pt idx="97">
                  <c:v>111.47391273080001</c:v>
                </c:pt>
                <c:pt idx="98">
                  <c:v>114.07942627830001</c:v>
                </c:pt>
                <c:pt idx="99">
                  <c:v>115.05311437290001</c:v>
                </c:pt>
                <c:pt idx="100">
                  <c:v>112.33413805089999</c:v>
                </c:pt>
                <c:pt idx="101">
                  <c:v>109.05829855019999</c:v>
                </c:pt>
                <c:pt idx="102">
                  <c:v>113.36762574529999</c:v>
                </c:pt>
                <c:pt idx="103">
                  <c:v>326.54934369989996</c:v>
                </c:pt>
                <c:pt idx="104">
                  <c:v>335.67511194150001</c:v>
                </c:pt>
                <c:pt idx="105">
                  <c:v>448.68557673440006</c:v>
                </c:pt>
                <c:pt idx="106">
                  <c:v>484.46362604809997</c:v>
                </c:pt>
                <c:pt idx="107">
                  <c:v>588.10014661759999</c:v>
                </c:pt>
                <c:pt idx="108">
                  <c:v>576.12088542950005</c:v>
                </c:pt>
                <c:pt idx="109">
                  <c:v>785.12023998849997</c:v>
                </c:pt>
                <c:pt idx="110">
                  <c:v>802.13210664070004</c:v>
                </c:pt>
                <c:pt idx="111">
                  <c:v>802.28848645940002</c:v>
                </c:pt>
                <c:pt idx="112">
                  <c:v>785.89195000239999</c:v>
                </c:pt>
                <c:pt idx="113">
                  <c:v>422.7516673211</c:v>
                </c:pt>
                <c:pt idx="114">
                  <c:v>387.910771485</c:v>
                </c:pt>
                <c:pt idx="115">
                  <c:v>102.8903601305</c:v>
                </c:pt>
                <c:pt idx="116">
                  <c:v>321.61333498980002</c:v>
                </c:pt>
                <c:pt idx="117">
                  <c:v>106.95509200129999</c:v>
                </c:pt>
                <c:pt idx="118">
                  <c:v>120.3431811311</c:v>
                </c:pt>
                <c:pt idx="119">
                  <c:v>120.0017029861</c:v>
                </c:pt>
                <c:pt idx="120">
                  <c:v>211.75140496019998</c:v>
                </c:pt>
                <c:pt idx="121">
                  <c:v>103.7362041807</c:v>
                </c:pt>
                <c:pt idx="122">
                  <c:v>288.13193167770004</c:v>
                </c:pt>
                <c:pt idx="123">
                  <c:v>287.63870333540001</c:v>
                </c:pt>
                <c:pt idx="124">
                  <c:v>306.69303079179997</c:v>
                </c:pt>
                <c:pt idx="125">
                  <c:v>272.08954115829999</c:v>
                </c:pt>
                <c:pt idx="126">
                  <c:v>287.05025796460001</c:v>
                </c:pt>
                <c:pt idx="127">
                  <c:v>306.30457817719997</c:v>
                </c:pt>
                <c:pt idx="128">
                  <c:v>318.58802036910004</c:v>
                </c:pt>
                <c:pt idx="129">
                  <c:v>456.06905668210004</c:v>
                </c:pt>
                <c:pt idx="130">
                  <c:v>729.80178543379998</c:v>
                </c:pt>
                <c:pt idx="131">
                  <c:v>740.46293007909992</c:v>
                </c:pt>
                <c:pt idx="132">
                  <c:v>561.64912430540005</c:v>
                </c:pt>
                <c:pt idx="133">
                  <c:v>271.32635233240001</c:v>
                </c:pt>
                <c:pt idx="134">
                  <c:v>99.616371193099994</c:v>
                </c:pt>
                <c:pt idx="135">
                  <c:v>474.14799655850004</c:v>
                </c:pt>
                <c:pt idx="136">
                  <c:v>376.88319115820002</c:v>
                </c:pt>
                <c:pt idx="137">
                  <c:v>364.11776680290001</c:v>
                </c:pt>
                <c:pt idx="138">
                  <c:v>488.30437930679994</c:v>
                </c:pt>
                <c:pt idx="139">
                  <c:v>441.80835965</c:v>
                </c:pt>
                <c:pt idx="140">
                  <c:v>486.0557258467</c:v>
                </c:pt>
                <c:pt idx="141">
                  <c:v>477.6297066189</c:v>
                </c:pt>
                <c:pt idx="142">
                  <c:v>462.56464599470002</c:v>
                </c:pt>
                <c:pt idx="143">
                  <c:v>442.94069554409998</c:v>
                </c:pt>
                <c:pt idx="144">
                  <c:v>320.82436525320003</c:v>
                </c:pt>
                <c:pt idx="145">
                  <c:v>318.41834810900002</c:v>
                </c:pt>
                <c:pt idx="146">
                  <c:v>416.75912660249998</c:v>
                </c:pt>
                <c:pt idx="147">
                  <c:v>475.38053629859996</c:v>
                </c:pt>
                <c:pt idx="148">
                  <c:v>247.07748481299998</c:v>
                </c:pt>
                <c:pt idx="149">
                  <c:v>306.61587889430001</c:v>
                </c:pt>
                <c:pt idx="150">
                  <c:v>327.26041820419999</c:v>
                </c:pt>
                <c:pt idx="151">
                  <c:v>308.40543561739997</c:v>
                </c:pt>
                <c:pt idx="152">
                  <c:v>392.93051560600003</c:v>
                </c:pt>
                <c:pt idx="153">
                  <c:v>460.4091232975</c:v>
                </c:pt>
                <c:pt idx="154">
                  <c:v>459.08744084340003</c:v>
                </c:pt>
                <c:pt idx="155">
                  <c:v>310.19919110519999</c:v>
                </c:pt>
                <c:pt idx="156">
                  <c:v>459.52691614930001</c:v>
                </c:pt>
                <c:pt idx="157">
                  <c:v>425.4784871411</c:v>
                </c:pt>
                <c:pt idx="158">
                  <c:v>707.14337538900008</c:v>
                </c:pt>
                <c:pt idx="159">
                  <c:v>753.34778126049991</c:v>
                </c:pt>
                <c:pt idx="160">
                  <c:v>634.24540625309999</c:v>
                </c:pt>
                <c:pt idx="161">
                  <c:v>235.8743022511</c:v>
                </c:pt>
                <c:pt idx="162">
                  <c:v>704.09807031880007</c:v>
                </c:pt>
                <c:pt idx="163">
                  <c:v>752.23433211719998</c:v>
                </c:pt>
                <c:pt idx="164">
                  <c:v>309.5537526183</c:v>
                </c:pt>
                <c:pt idx="165">
                  <c:v>306.96974286049999</c:v>
                </c:pt>
                <c:pt idx="166">
                  <c:v>91.709836703299999</c:v>
                </c:pt>
                <c:pt idx="167">
                  <c:v>91.70531506639999</c:v>
                </c:pt>
                <c:pt idx="168">
                  <c:v>93.243611357199995</c:v>
                </c:pt>
                <c:pt idx="169">
                  <c:v>91.669900442599996</c:v>
                </c:pt>
                <c:pt idx="170">
                  <c:v>90.003405483899996</c:v>
                </c:pt>
                <c:pt idx="171">
                  <c:v>89.008234570499994</c:v>
                </c:pt>
                <c:pt idx="172">
                  <c:v>90.367158448800012</c:v>
                </c:pt>
                <c:pt idx="173">
                  <c:v>419.5846813874</c:v>
                </c:pt>
                <c:pt idx="174">
                  <c:v>699.63061777489997</c:v>
                </c:pt>
                <c:pt idx="175">
                  <c:v>699.67429811930003</c:v>
                </c:pt>
                <c:pt idx="176">
                  <c:v>788.52424385949996</c:v>
                </c:pt>
                <c:pt idx="177">
                  <c:v>756.43654339379998</c:v>
                </c:pt>
                <c:pt idx="178">
                  <c:v>971.06877499019993</c:v>
                </c:pt>
                <c:pt idx="179">
                  <c:v>972.64898415319999</c:v>
                </c:pt>
                <c:pt idx="180">
                  <c:v>1015.0097496290001</c:v>
                </c:pt>
                <c:pt idx="181">
                  <c:v>1036.0167496290001</c:v>
                </c:pt>
                <c:pt idx="182">
                  <c:v>1036.0167496290001</c:v>
                </c:pt>
                <c:pt idx="183">
                  <c:v>1037.0167496290001</c:v>
                </c:pt>
                <c:pt idx="184">
                  <c:v>1039.4167496289999</c:v>
                </c:pt>
                <c:pt idx="185">
                  <c:v>1036.2167496290001</c:v>
                </c:pt>
                <c:pt idx="186">
                  <c:v>1015.0097496290001</c:v>
                </c:pt>
                <c:pt idx="187">
                  <c:v>1015.9597496290002</c:v>
                </c:pt>
                <c:pt idx="188">
                  <c:v>1014.5097496290001</c:v>
                </c:pt>
                <c:pt idx="189">
                  <c:v>1016.468055757</c:v>
                </c:pt>
                <c:pt idx="190">
                  <c:v>1015.4169364777001</c:v>
                </c:pt>
                <c:pt idx="191">
                  <c:v>1010.0698855387</c:v>
                </c:pt>
                <c:pt idx="192">
                  <c:v>1020.0269364777</c:v>
                </c:pt>
                <c:pt idx="193">
                  <c:v>1048.6989464777</c:v>
                </c:pt>
                <c:pt idx="194">
                  <c:v>1047.8739740513001</c:v>
                </c:pt>
                <c:pt idx="195">
                  <c:v>830.13972639119993</c:v>
                </c:pt>
                <c:pt idx="196">
                  <c:v>971.15393647769997</c:v>
                </c:pt>
                <c:pt idx="197">
                  <c:v>1086.347483878</c:v>
                </c:pt>
                <c:pt idx="198">
                  <c:v>1085.7105939761</c:v>
                </c:pt>
                <c:pt idx="199">
                  <c:v>435.45430916299995</c:v>
                </c:pt>
                <c:pt idx="200">
                  <c:v>434.58048329539997</c:v>
                </c:pt>
                <c:pt idx="201">
                  <c:v>94.244745817400002</c:v>
                </c:pt>
                <c:pt idx="202">
                  <c:v>93.112039816199996</c:v>
                </c:pt>
                <c:pt idx="203">
                  <c:v>96.764036070700001</c:v>
                </c:pt>
                <c:pt idx="204">
                  <c:v>96.609803475999996</c:v>
                </c:pt>
                <c:pt idx="205">
                  <c:v>91.170542675299998</c:v>
                </c:pt>
                <c:pt idx="206">
                  <c:v>84.714690123500006</c:v>
                </c:pt>
                <c:pt idx="207">
                  <c:v>83.914121767400005</c:v>
                </c:pt>
                <c:pt idx="208">
                  <c:v>87.554002498100004</c:v>
                </c:pt>
                <c:pt idx="209">
                  <c:v>372.11298702369999</c:v>
                </c:pt>
                <c:pt idx="210">
                  <c:v>742.44336370630003</c:v>
                </c:pt>
                <c:pt idx="211">
                  <c:v>378.97606767739995</c:v>
                </c:pt>
                <c:pt idx="212">
                  <c:v>741.74348111630002</c:v>
                </c:pt>
                <c:pt idx="213">
                  <c:v>772.43175889630004</c:v>
                </c:pt>
                <c:pt idx="214">
                  <c:v>497.71879493070003</c:v>
                </c:pt>
                <c:pt idx="215">
                  <c:v>277.12235942340004</c:v>
                </c:pt>
                <c:pt idx="216">
                  <c:v>99.684521690400004</c:v>
                </c:pt>
                <c:pt idx="217">
                  <c:v>97.431887701999997</c:v>
                </c:pt>
                <c:pt idx="218">
                  <c:v>97.937268778000004</c:v>
                </c:pt>
                <c:pt idx="219">
                  <c:v>99.979416019000013</c:v>
                </c:pt>
                <c:pt idx="220">
                  <c:v>272.18480861210003</c:v>
                </c:pt>
                <c:pt idx="221">
                  <c:v>242.2796465575</c:v>
                </c:pt>
                <c:pt idx="222">
                  <c:v>423.87496025939998</c:v>
                </c:pt>
                <c:pt idx="223">
                  <c:v>551.8177892013</c:v>
                </c:pt>
                <c:pt idx="224">
                  <c:v>719.2067084455</c:v>
                </c:pt>
                <c:pt idx="225">
                  <c:v>774.9458011933001</c:v>
                </c:pt>
                <c:pt idx="226">
                  <c:v>777.2100177369</c:v>
                </c:pt>
                <c:pt idx="227">
                  <c:v>703.95236765029995</c:v>
                </c:pt>
                <c:pt idx="228">
                  <c:v>704.08497969799998</c:v>
                </c:pt>
                <c:pt idx="229">
                  <c:v>697.08084527920005</c:v>
                </c:pt>
                <c:pt idx="230">
                  <c:v>703.64795262680002</c:v>
                </c:pt>
                <c:pt idx="231">
                  <c:v>703.83776460479999</c:v>
                </c:pt>
                <c:pt idx="232">
                  <c:v>702.9667598561</c:v>
                </c:pt>
                <c:pt idx="233">
                  <c:v>705.80063289760005</c:v>
                </c:pt>
                <c:pt idx="234">
                  <c:v>767.23072613099998</c:v>
                </c:pt>
                <c:pt idx="235">
                  <c:v>735.00461872289998</c:v>
                </c:pt>
                <c:pt idx="236">
                  <c:v>731.28338225760001</c:v>
                </c:pt>
                <c:pt idx="237">
                  <c:v>733.16048888170008</c:v>
                </c:pt>
                <c:pt idx="238">
                  <c:v>461.82366578360001</c:v>
                </c:pt>
                <c:pt idx="239">
                  <c:v>462.47736075490002</c:v>
                </c:pt>
                <c:pt idx="240">
                  <c:v>426.53904151799998</c:v>
                </c:pt>
                <c:pt idx="241">
                  <c:v>472.68882504410004</c:v>
                </c:pt>
                <c:pt idx="242">
                  <c:v>355.5181951994</c:v>
                </c:pt>
                <c:pt idx="243">
                  <c:v>296.06491180069997</c:v>
                </c:pt>
                <c:pt idx="244">
                  <c:v>95.490110872900004</c:v>
                </c:pt>
                <c:pt idx="245">
                  <c:v>97.866127806999998</c:v>
                </c:pt>
              </c:numCache>
            </c:numRef>
          </c:val>
          <c:smooth val="0"/>
          <c:extLst>
            <c:ext xmlns:c16="http://schemas.microsoft.com/office/drawing/2014/chart" uri="{C3380CC4-5D6E-409C-BE32-E72D297353CC}">
              <c16:uniqueId val="{00000001-68CB-4E0A-8428-EFAA9C0B12D3}"/>
            </c:ext>
          </c:extLst>
        </c:ser>
        <c:ser>
          <c:idx val="2"/>
          <c:order val="2"/>
          <c:tx>
            <c:strRef>
              <c:f>[resultados_deff_1.xlsb]Pivot1!$AI$6</c:f>
              <c:strCache>
                <c:ptCount val="1"/>
                <c:pt idx="0">
                  <c:v>Pof_MG</c:v>
                </c:pt>
              </c:strCache>
            </c:strRef>
          </c:tx>
          <c:spPr>
            <a:ln w="28575" cap="rnd">
              <a:noFill/>
              <a:round/>
            </a:ln>
            <a:effectLst/>
          </c:spPr>
          <c:marker>
            <c:symbol val="dot"/>
            <c:size val="3"/>
            <c:spPr>
              <a:solidFill>
                <a:schemeClr val="accent3"/>
              </a:solidFill>
              <a:ln w="12700">
                <a:solidFill>
                  <a:srgbClr val="FF0000"/>
                </a:solidFill>
              </a:ln>
              <a:effectLst/>
            </c:spPr>
          </c:marker>
          <c:cat>
            <c:numRef>
              <c:f>[resultados_deff_1.xlsb]Pivot1!$AF$7:$AF$252</c:f>
              <c:numCache>
                <c:formatCode>m/d/yyyy</c:formatCode>
                <c:ptCount val="246"/>
                <c:pt idx="0">
                  <c:v>44927</c:v>
                </c:pt>
                <c:pt idx="1">
                  <c:v>44928</c:v>
                </c:pt>
                <c:pt idx="2">
                  <c:v>44929</c:v>
                </c:pt>
                <c:pt idx="3">
                  <c:v>44930</c:v>
                </c:pt>
                <c:pt idx="4">
                  <c:v>44931</c:v>
                </c:pt>
                <c:pt idx="5">
                  <c:v>44933</c:v>
                </c:pt>
                <c:pt idx="6">
                  <c:v>44936</c:v>
                </c:pt>
                <c:pt idx="7">
                  <c:v>44937</c:v>
                </c:pt>
                <c:pt idx="8">
                  <c:v>44938</c:v>
                </c:pt>
                <c:pt idx="9">
                  <c:v>44939</c:v>
                </c:pt>
                <c:pt idx="10">
                  <c:v>44940</c:v>
                </c:pt>
                <c:pt idx="11">
                  <c:v>44941</c:v>
                </c:pt>
                <c:pt idx="12">
                  <c:v>44942</c:v>
                </c:pt>
                <c:pt idx="13">
                  <c:v>44943</c:v>
                </c:pt>
                <c:pt idx="14">
                  <c:v>44945</c:v>
                </c:pt>
                <c:pt idx="15">
                  <c:v>44946</c:v>
                </c:pt>
                <c:pt idx="16">
                  <c:v>44948</c:v>
                </c:pt>
                <c:pt idx="17">
                  <c:v>44949</c:v>
                </c:pt>
                <c:pt idx="18">
                  <c:v>44951</c:v>
                </c:pt>
                <c:pt idx="19">
                  <c:v>44952</c:v>
                </c:pt>
                <c:pt idx="20">
                  <c:v>44953</c:v>
                </c:pt>
                <c:pt idx="21">
                  <c:v>44954</c:v>
                </c:pt>
                <c:pt idx="22">
                  <c:v>44956</c:v>
                </c:pt>
                <c:pt idx="23">
                  <c:v>44957</c:v>
                </c:pt>
                <c:pt idx="24">
                  <c:v>44958</c:v>
                </c:pt>
                <c:pt idx="25">
                  <c:v>44959</c:v>
                </c:pt>
                <c:pt idx="26">
                  <c:v>44960</c:v>
                </c:pt>
                <c:pt idx="27">
                  <c:v>44963</c:v>
                </c:pt>
                <c:pt idx="28">
                  <c:v>44964</c:v>
                </c:pt>
                <c:pt idx="29">
                  <c:v>44967</c:v>
                </c:pt>
                <c:pt idx="30">
                  <c:v>44968</c:v>
                </c:pt>
                <c:pt idx="31">
                  <c:v>44969</c:v>
                </c:pt>
                <c:pt idx="32">
                  <c:v>44970</c:v>
                </c:pt>
                <c:pt idx="33">
                  <c:v>44971</c:v>
                </c:pt>
                <c:pt idx="34">
                  <c:v>44972</c:v>
                </c:pt>
                <c:pt idx="35">
                  <c:v>44973</c:v>
                </c:pt>
                <c:pt idx="36">
                  <c:v>44979</c:v>
                </c:pt>
                <c:pt idx="37">
                  <c:v>44980</c:v>
                </c:pt>
                <c:pt idx="38">
                  <c:v>44981</c:v>
                </c:pt>
                <c:pt idx="39">
                  <c:v>44982</c:v>
                </c:pt>
                <c:pt idx="40">
                  <c:v>44983</c:v>
                </c:pt>
                <c:pt idx="41">
                  <c:v>44984</c:v>
                </c:pt>
                <c:pt idx="42">
                  <c:v>44986</c:v>
                </c:pt>
                <c:pt idx="43">
                  <c:v>44987</c:v>
                </c:pt>
                <c:pt idx="44">
                  <c:v>44988</c:v>
                </c:pt>
                <c:pt idx="45">
                  <c:v>44989</c:v>
                </c:pt>
                <c:pt idx="46">
                  <c:v>44990</c:v>
                </c:pt>
                <c:pt idx="47">
                  <c:v>44991</c:v>
                </c:pt>
                <c:pt idx="48">
                  <c:v>44995</c:v>
                </c:pt>
                <c:pt idx="49">
                  <c:v>44996</c:v>
                </c:pt>
                <c:pt idx="50">
                  <c:v>44997</c:v>
                </c:pt>
                <c:pt idx="51">
                  <c:v>44999</c:v>
                </c:pt>
                <c:pt idx="52">
                  <c:v>45000</c:v>
                </c:pt>
                <c:pt idx="53">
                  <c:v>45001</c:v>
                </c:pt>
                <c:pt idx="54">
                  <c:v>45002</c:v>
                </c:pt>
                <c:pt idx="55">
                  <c:v>45003</c:v>
                </c:pt>
                <c:pt idx="56">
                  <c:v>45004</c:v>
                </c:pt>
                <c:pt idx="57">
                  <c:v>45005</c:v>
                </c:pt>
                <c:pt idx="58">
                  <c:v>45006</c:v>
                </c:pt>
                <c:pt idx="59">
                  <c:v>45007</c:v>
                </c:pt>
                <c:pt idx="60">
                  <c:v>45008</c:v>
                </c:pt>
                <c:pt idx="61">
                  <c:v>45009</c:v>
                </c:pt>
                <c:pt idx="62">
                  <c:v>45010</c:v>
                </c:pt>
                <c:pt idx="63">
                  <c:v>45011</c:v>
                </c:pt>
                <c:pt idx="64">
                  <c:v>45012</c:v>
                </c:pt>
                <c:pt idx="65">
                  <c:v>45013</c:v>
                </c:pt>
                <c:pt idx="66">
                  <c:v>45014</c:v>
                </c:pt>
                <c:pt idx="67">
                  <c:v>45015</c:v>
                </c:pt>
                <c:pt idx="68">
                  <c:v>45016</c:v>
                </c:pt>
                <c:pt idx="69">
                  <c:v>45017</c:v>
                </c:pt>
                <c:pt idx="70">
                  <c:v>45018</c:v>
                </c:pt>
                <c:pt idx="71">
                  <c:v>45019</c:v>
                </c:pt>
                <c:pt idx="72">
                  <c:v>45020</c:v>
                </c:pt>
                <c:pt idx="73">
                  <c:v>45021</c:v>
                </c:pt>
                <c:pt idx="74">
                  <c:v>45022</c:v>
                </c:pt>
                <c:pt idx="75">
                  <c:v>45023</c:v>
                </c:pt>
                <c:pt idx="76">
                  <c:v>45024</c:v>
                </c:pt>
                <c:pt idx="77">
                  <c:v>45025</c:v>
                </c:pt>
                <c:pt idx="78">
                  <c:v>45026</c:v>
                </c:pt>
                <c:pt idx="79">
                  <c:v>45027</c:v>
                </c:pt>
                <c:pt idx="80">
                  <c:v>45028</c:v>
                </c:pt>
                <c:pt idx="81">
                  <c:v>45029</c:v>
                </c:pt>
                <c:pt idx="82">
                  <c:v>45030</c:v>
                </c:pt>
                <c:pt idx="83">
                  <c:v>45031</c:v>
                </c:pt>
                <c:pt idx="84">
                  <c:v>45032</c:v>
                </c:pt>
                <c:pt idx="85">
                  <c:v>45033</c:v>
                </c:pt>
                <c:pt idx="86">
                  <c:v>45034</c:v>
                </c:pt>
                <c:pt idx="87">
                  <c:v>45035</c:v>
                </c:pt>
                <c:pt idx="88">
                  <c:v>45036</c:v>
                </c:pt>
                <c:pt idx="89">
                  <c:v>45038</c:v>
                </c:pt>
                <c:pt idx="90">
                  <c:v>45039</c:v>
                </c:pt>
                <c:pt idx="91">
                  <c:v>45040</c:v>
                </c:pt>
                <c:pt idx="92">
                  <c:v>45041</c:v>
                </c:pt>
                <c:pt idx="93">
                  <c:v>45042</c:v>
                </c:pt>
                <c:pt idx="94">
                  <c:v>45043</c:v>
                </c:pt>
                <c:pt idx="95">
                  <c:v>45044</c:v>
                </c:pt>
                <c:pt idx="96">
                  <c:v>45045</c:v>
                </c:pt>
                <c:pt idx="97">
                  <c:v>45046</c:v>
                </c:pt>
                <c:pt idx="98">
                  <c:v>45047</c:v>
                </c:pt>
                <c:pt idx="99">
                  <c:v>45048</c:v>
                </c:pt>
                <c:pt idx="100">
                  <c:v>45049</c:v>
                </c:pt>
                <c:pt idx="101">
                  <c:v>45050</c:v>
                </c:pt>
                <c:pt idx="102">
                  <c:v>45051</c:v>
                </c:pt>
                <c:pt idx="103">
                  <c:v>45053</c:v>
                </c:pt>
                <c:pt idx="104">
                  <c:v>45054</c:v>
                </c:pt>
                <c:pt idx="105">
                  <c:v>45057</c:v>
                </c:pt>
                <c:pt idx="106">
                  <c:v>45058</c:v>
                </c:pt>
                <c:pt idx="107">
                  <c:v>45059</c:v>
                </c:pt>
                <c:pt idx="108">
                  <c:v>45060</c:v>
                </c:pt>
                <c:pt idx="109">
                  <c:v>45063</c:v>
                </c:pt>
                <c:pt idx="110">
                  <c:v>45066</c:v>
                </c:pt>
                <c:pt idx="111">
                  <c:v>45067</c:v>
                </c:pt>
                <c:pt idx="112">
                  <c:v>45068</c:v>
                </c:pt>
                <c:pt idx="113">
                  <c:v>45070</c:v>
                </c:pt>
                <c:pt idx="114">
                  <c:v>45073</c:v>
                </c:pt>
                <c:pt idx="115">
                  <c:v>45075</c:v>
                </c:pt>
                <c:pt idx="116">
                  <c:v>45076</c:v>
                </c:pt>
                <c:pt idx="117">
                  <c:v>45077</c:v>
                </c:pt>
                <c:pt idx="118">
                  <c:v>45078</c:v>
                </c:pt>
                <c:pt idx="119">
                  <c:v>45079</c:v>
                </c:pt>
                <c:pt idx="120">
                  <c:v>45080</c:v>
                </c:pt>
                <c:pt idx="121">
                  <c:v>45082</c:v>
                </c:pt>
                <c:pt idx="122">
                  <c:v>45083</c:v>
                </c:pt>
                <c:pt idx="123">
                  <c:v>45084</c:v>
                </c:pt>
                <c:pt idx="124">
                  <c:v>45085</c:v>
                </c:pt>
                <c:pt idx="125">
                  <c:v>45088</c:v>
                </c:pt>
                <c:pt idx="126">
                  <c:v>45089</c:v>
                </c:pt>
                <c:pt idx="127">
                  <c:v>45092</c:v>
                </c:pt>
                <c:pt idx="128">
                  <c:v>45093</c:v>
                </c:pt>
                <c:pt idx="129">
                  <c:v>45096</c:v>
                </c:pt>
                <c:pt idx="130">
                  <c:v>45100</c:v>
                </c:pt>
                <c:pt idx="131">
                  <c:v>45101</c:v>
                </c:pt>
                <c:pt idx="132">
                  <c:v>45102</c:v>
                </c:pt>
                <c:pt idx="133">
                  <c:v>45103</c:v>
                </c:pt>
                <c:pt idx="134">
                  <c:v>45104</c:v>
                </c:pt>
                <c:pt idx="135">
                  <c:v>45108</c:v>
                </c:pt>
                <c:pt idx="136">
                  <c:v>45109</c:v>
                </c:pt>
                <c:pt idx="137">
                  <c:v>45110</c:v>
                </c:pt>
                <c:pt idx="138">
                  <c:v>45112</c:v>
                </c:pt>
                <c:pt idx="139">
                  <c:v>45114</c:v>
                </c:pt>
                <c:pt idx="140">
                  <c:v>45115</c:v>
                </c:pt>
                <c:pt idx="141">
                  <c:v>45119</c:v>
                </c:pt>
                <c:pt idx="142">
                  <c:v>45120</c:v>
                </c:pt>
                <c:pt idx="143">
                  <c:v>45121</c:v>
                </c:pt>
                <c:pt idx="144">
                  <c:v>45127</c:v>
                </c:pt>
                <c:pt idx="145">
                  <c:v>45129</c:v>
                </c:pt>
                <c:pt idx="146">
                  <c:v>45135</c:v>
                </c:pt>
                <c:pt idx="147">
                  <c:v>45137</c:v>
                </c:pt>
                <c:pt idx="148">
                  <c:v>45138</c:v>
                </c:pt>
                <c:pt idx="149">
                  <c:v>45139</c:v>
                </c:pt>
                <c:pt idx="150">
                  <c:v>45140</c:v>
                </c:pt>
                <c:pt idx="151">
                  <c:v>45141</c:v>
                </c:pt>
                <c:pt idx="152">
                  <c:v>45142</c:v>
                </c:pt>
                <c:pt idx="153">
                  <c:v>45143</c:v>
                </c:pt>
                <c:pt idx="154">
                  <c:v>45144</c:v>
                </c:pt>
                <c:pt idx="155">
                  <c:v>45146</c:v>
                </c:pt>
                <c:pt idx="156">
                  <c:v>45147</c:v>
                </c:pt>
                <c:pt idx="157">
                  <c:v>45148</c:v>
                </c:pt>
                <c:pt idx="158">
                  <c:v>45149</c:v>
                </c:pt>
                <c:pt idx="159">
                  <c:v>45150</c:v>
                </c:pt>
                <c:pt idx="160">
                  <c:v>45151</c:v>
                </c:pt>
                <c:pt idx="161">
                  <c:v>45152</c:v>
                </c:pt>
                <c:pt idx="162">
                  <c:v>45153</c:v>
                </c:pt>
                <c:pt idx="163">
                  <c:v>45156</c:v>
                </c:pt>
                <c:pt idx="164">
                  <c:v>45158</c:v>
                </c:pt>
                <c:pt idx="165">
                  <c:v>45159</c:v>
                </c:pt>
                <c:pt idx="166">
                  <c:v>45160</c:v>
                </c:pt>
                <c:pt idx="167">
                  <c:v>45161</c:v>
                </c:pt>
                <c:pt idx="168">
                  <c:v>45162</c:v>
                </c:pt>
                <c:pt idx="169">
                  <c:v>45163</c:v>
                </c:pt>
                <c:pt idx="170">
                  <c:v>45164</c:v>
                </c:pt>
                <c:pt idx="171">
                  <c:v>45165</c:v>
                </c:pt>
                <c:pt idx="172">
                  <c:v>45166</c:v>
                </c:pt>
                <c:pt idx="173">
                  <c:v>45167</c:v>
                </c:pt>
                <c:pt idx="174">
                  <c:v>45168</c:v>
                </c:pt>
                <c:pt idx="175">
                  <c:v>45169</c:v>
                </c:pt>
                <c:pt idx="176">
                  <c:v>45171</c:v>
                </c:pt>
                <c:pt idx="177">
                  <c:v>45172</c:v>
                </c:pt>
                <c:pt idx="178">
                  <c:v>45174</c:v>
                </c:pt>
                <c:pt idx="179">
                  <c:v>45176</c:v>
                </c:pt>
                <c:pt idx="180">
                  <c:v>45178</c:v>
                </c:pt>
                <c:pt idx="181">
                  <c:v>45179</c:v>
                </c:pt>
                <c:pt idx="182">
                  <c:v>45180</c:v>
                </c:pt>
                <c:pt idx="183">
                  <c:v>45181</c:v>
                </c:pt>
                <c:pt idx="184">
                  <c:v>45183</c:v>
                </c:pt>
                <c:pt idx="185">
                  <c:v>45184</c:v>
                </c:pt>
                <c:pt idx="186">
                  <c:v>45190</c:v>
                </c:pt>
                <c:pt idx="187">
                  <c:v>45191</c:v>
                </c:pt>
                <c:pt idx="188">
                  <c:v>45195</c:v>
                </c:pt>
                <c:pt idx="189">
                  <c:v>45200</c:v>
                </c:pt>
                <c:pt idx="190">
                  <c:v>45201</c:v>
                </c:pt>
                <c:pt idx="191">
                  <c:v>45202</c:v>
                </c:pt>
                <c:pt idx="192">
                  <c:v>45203</c:v>
                </c:pt>
                <c:pt idx="193">
                  <c:v>45205</c:v>
                </c:pt>
                <c:pt idx="194">
                  <c:v>45206</c:v>
                </c:pt>
                <c:pt idx="195">
                  <c:v>45210</c:v>
                </c:pt>
                <c:pt idx="196">
                  <c:v>45215</c:v>
                </c:pt>
                <c:pt idx="197">
                  <c:v>45217</c:v>
                </c:pt>
                <c:pt idx="198">
                  <c:v>45219</c:v>
                </c:pt>
                <c:pt idx="199">
                  <c:v>45224</c:v>
                </c:pt>
                <c:pt idx="200">
                  <c:v>45226</c:v>
                </c:pt>
                <c:pt idx="201">
                  <c:v>45230</c:v>
                </c:pt>
                <c:pt idx="202">
                  <c:v>45231</c:v>
                </c:pt>
                <c:pt idx="203">
                  <c:v>45232</c:v>
                </c:pt>
                <c:pt idx="204">
                  <c:v>45233</c:v>
                </c:pt>
                <c:pt idx="205">
                  <c:v>45235</c:v>
                </c:pt>
                <c:pt idx="206">
                  <c:v>45236</c:v>
                </c:pt>
                <c:pt idx="207">
                  <c:v>45237</c:v>
                </c:pt>
                <c:pt idx="208">
                  <c:v>45238</c:v>
                </c:pt>
                <c:pt idx="209">
                  <c:v>45239</c:v>
                </c:pt>
                <c:pt idx="210">
                  <c:v>45240</c:v>
                </c:pt>
                <c:pt idx="211">
                  <c:v>45241</c:v>
                </c:pt>
                <c:pt idx="212">
                  <c:v>45242</c:v>
                </c:pt>
                <c:pt idx="213">
                  <c:v>45244</c:v>
                </c:pt>
                <c:pt idx="214">
                  <c:v>45247</c:v>
                </c:pt>
                <c:pt idx="215">
                  <c:v>45249</c:v>
                </c:pt>
                <c:pt idx="216">
                  <c:v>45250</c:v>
                </c:pt>
                <c:pt idx="217">
                  <c:v>45251</c:v>
                </c:pt>
                <c:pt idx="218">
                  <c:v>45252</c:v>
                </c:pt>
                <c:pt idx="219">
                  <c:v>45253</c:v>
                </c:pt>
                <c:pt idx="220">
                  <c:v>45254</c:v>
                </c:pt>
                <c:pt idx="221">
                  <c:v>45256</c:v>
                </c:pt>
                <c:pt idx="222">
                  <c:v>45259</c:v>
                </c:pt>
                <c:pt idx="223">
                  <c:v>45260</c:v>
                </c:pt>
                <c:pt idx="224">
                  <c:v>45265</c:v>
                </c:pt>
                <c:pt idx="225">
                  <c:v>45266</c:v>
                </c:pt>
                <c:pt idx="226">
                  <c:v>45267</c:v>
                </c:pt>
                <c:pt idx="227">
                  <c:v>45268</c:v>
                </c:pt>
                <c:pt idx="228">
                  <c:v>45269</c:v>
                </c:pt>
                <c:pt idx="229">
                  <c:v>45270</c:v>
                </c:pt>
                <c:pt idx="230">
                  <c:v>45271</c:v>
                </c:pt>
                <c:pt idx="231">
                  <c:v>45272</c:v>
                </c:pt>
                <c:pt idx="232">
                  <c:v>45273</c:v>
                </c:pt>
                <c:pt idx="233">
                  <c:v>45274</c:v>
                </c:pt>
                <c:pt idx="234">
                  <c:v>45275</c:v>
                </c:pt>
                <c:pt idx="235">
                  <c:v>45276</c:v>
                </c:pt>
                <c:pt idx="236">
                  <c:v>45277</c:v>
                </c:pt>
                <c:pt idx="237">
                  <c:v>45278</c:v>
                </c:pt>
                <c:pt idx="238">
                  <c:v>45281</c:v>
                </c:pt>
                <c:pt idx="239">
                  <c:v>45282</c:v>
                </c:pt>
                <c:pt idx="240">
                  <c:v>45283</c:v>
                </c:pt>
                <c:pt idx="241">
                  <c:v>45284</c:v>
                </c:pt>
                <c:pt idx="242">
                  <c:v>45288</c:v>
                </c:pt>
                <c:pt idx="243">
                  <c:v>45289</c:v>
                </c:pt>
                <c:pt idx="244">
                  <c:v>45290</c:v>
                </c:pt>
                <c:pt idx="245">
                  <c:v>45291</c:v>
                </c:pt>
              </c:numCache>
            </c:numRef>
          </c:cat>
          <c:val>
            <c:numRef>
              <c:f>[resultados_deff_1.xlsb]Pivot1!$AI$7:$AI$252</c:f>
              <c:numCache>
                <c:formatCode>_(* #,##0.00_);_(* \(#,##0.00\);_(* "-"??_);_(@_)</c:formatCode>
                <c:ptCount val="246"/>
                <c:pt idx="0">
                  <c:v>509.5</c:v>
                </c:pt>
                <c:pt idx="1">
                  <c:v>508</c:v>
                </c:pt>
                <c:pt idx="2">
                  <c:v>508</c:v>
                </c:pt>
                <c:pt idx="3">
                  <c:v>551</c:v>
                </c:pt>
                <c:pt idx="4">
                  <c:v>555</c:v>
                </c:pt>
                <c:pt idx="5">
                  <c:v>497.2</c:v>
                </c:pt>
                <c:pt idx="6">
                  <c:v>121</c:v>
                </c:pt>
                <c:pt idx="7">
                  <c:v>400.00000999999997</c:v>
                </c:pt>
                <c:pt idx="8">
                  <c:v>122</c:v>
                </c:pt>
                <c:pt idx="9">
                  <c:v>122</c:v>
                </c:pt>
                <c:pt idx="10">
                  <c:v>220</c:v>
                </c:pt>
                <c:pt idx="11">
                  <c:v>190</c:v>
                </c:pt>
                <c:pt idx="12">
                  <c:v>122</c:v>
                </c:pt>
                <c:pt idx="13">
                  <c:v>120</c:v>
                </c:pt>
                <c:pt idx="14">
                  <c:v>119.22499999999999</c:v>
                </c:pt>
                <c:pt idx="15">
                  <c:v>220</c:v>
                </c:pt>
                <c:pt idx="16">
                  <c:v>190.11099999999999</c:v>
                </c:pt>
                <c:pt idx="17">
                  <c:v>207</c:v>
                </c:pt>
                <c:pt idx="18">
                  <c:v>250</c:v>
                </c:pt>
                <c:pt idx="19">
                  <c:v>315</c:v>
                </c:pt>
                <c:pt idx="20">
                  <c:v>354</c:v>
                </c:pt>
                <c:pt idx="21">
                  <c:v>395.4</c:v>
                </c:pt>
                <c:pt idx="22">
                  <c:v>490</c:v>
                </c:pt>
                <c:pt idx="23">
                  <c:v>660</c:v>
                </c:pt>
                <c:pt idx="24">
                  <c:v>750</c:v>
                </c:pt>
                <c:pt idx="25">
                  <c:v>790.5</c:v>
                </c:pt>
                <c:pt idx="26">
                  <c:v>775</c:v>
                </c:pt>
                <c:pt idx="27">
                  <c:v>114.208</c:v>
                </c:pt>
                <c:pt idx="28">
                  <c:v>495</c:v>
                </c:pt>
                <c:pt idx="29">
                  <c:v>510.5</c:v>
                </c:pt>
                <c:pt idx="30">
                  <c:v>540</c:v>
                </c:pt>
                <c:pt idx="31">
                  <c:v>529.9</c:v>
                </c:pt>
                <c:pt idx="32">
                  <c:v>510</c:v>
                </c:pt>
                <c:pt idx="33">
                  <c:v>525</c:v>
                </c:pt>
                <c:pt idx="34">
                  <c:v>525</c:v>
                </c:pt>
                <c:pt idx="35">
                  <c:v>450</c:v>
                </c:pt>
                <c:pt idx="36">
                  <c:v>200</c:v>
                </c:pt>
                <c:pt idx="37">
                  <c:v>280</c:v>
                </c:pt>
                <c:pt idx="38">
                  <c:v>279</c:v>
                </c:pt>
                <c:pt idx="39">
                  <c:v>250</c:v>
                </c:pt>
                <c:pt idx="40">
                  <c:v>310</c:v>
                </c:pt>
                <c:pt idx="41">
                  <c:v>280</c:v>
                </c:pt>
                <c:pt idx="42">
                  <c:v>310</c:v>
                </c:pt>
                <c:pt idx="43">
                  <c:v>350</c:v>
                </c:pt>
                <c:pt idx="44">
                  <c:v>385</c:v>
                </c:pt>
                <c:pt idx="45">
                  <c:v>445</c:v>
                </c:pt>
                <c:pt idx="46">
                  <c:v>460</c:v>
                </c:pt>
                <c:pt idx="47">
                  <c:v>479</c:v>
                </c:pt>
                <c:pt idx="48">
                  <c:v>120.392</c:v>
                </c:pt>
                <c:pt idx="49">
                  <c:v>250</c:v>
                </c:pt>
                <c:pt idx="50">
                  <c:v>280</c:v>
                </c:pt>
                <c:pt idx="51">
                  <c:v>116.79504</c:v>
                </c:pt>
                <c:pt idx="52">
                  <c:v>116.79503</c:v>
                </c:pt>
                <c:pt idx="53">
                  <c:v>120.392</c:v>
                </c:pt>
                <c:pt idx="54">
                  <c:v>138</c:v>
                </c:pt>
                <c:pt idx="55">
                  <c:v>145</c:v>
                </c:pt>
                <c:pt idx="56">
                  <c:v>155</c:v>
                </c:pt>
                <c:pt idx="57">
                  <c:v>158</c:v>
                </c:pt>
                <c:pt idx="58">
                  <c:v>150</c:v>
                </c:pt>
                <c:pt idx="59">
                  <c:v>283</c:v>
                </c:pt>
                <c:pt idx="60">
                  <c:v>200</c:v>
                </c:pt>
                <c:pt idx="61">
                  <c:v>310</c:v>
                </c:pt>
                <c:pt idx="62">
                  <c:v>180</c:v>
                </c:pt>
                <c:pt idx="63">
                  <c:v>120.392</c:v>
                </c:pt>
                <c:pt idx="64">
                  <c:v>116.79503</c:v>
                </c:pt>
                <c:pt idx="65">
                  <c:v>116.79503</c:v>
                </c:pt>
                <c:pt idx="66">
                  <c:v>120.392</c:v>
                </c:pt>
                <c:pt idx="67">
                  <c:v>120.392</c:v>
                </c:pt>
                <c:pt idx="68">
                  <c:v>120.392</c:v>
                </c:pt>
                <c:pt idx="69">
                  <c:v>118.825</c:v>
                </c:pt>
                <c:pt idx="70">
                  <c:v>149</c:v>
                </c:pt>
                <c:pt idx="71">
                  <c:v>119</c:v>
                </c:pt>
                <c:pt idx="72">
                  <c:v>129</c:v>
                </c:pt>
                <c:pt idx="73">
                  <c:v>138</c:v>
                </c:pt>
                <c:pt idx="74">
                  <c:v>140.11099999999999</c:v>
                </c:pt>
                <c:pt idx="75">
                  <c:v>127</c:v>
                </c:pt>
                <c:pt idx="76">
                  <c:v>127</c:v>
                </c:pt>
                <c:pt idx="77">
                  <c:v>119.31399999999999</c:v>
                </c:pt>
                <c:pt idx="78">
                  <c:v>119.5</c:v>
                </c:pt>
                <c:pt idx="79">
                  <c:v>128</c:v>
                </c:pt>
                <c:pt idx="80">
                  <c:v>128</c:v>
                </c:pt>
                <c:pt idx="81">
                  <c:v>128</c:v>
                </c:pt>
                <c:pt idx="82">
                  <c:v>131</c:v>
                </c:pt>
                <c:pt idx="83">
                  <c:v>186.114</c:v>
                </c:pt>
                <c:pt idx="84">
                  <c:v>211</c:v>
                </c:pt>
                <c:pt idx="85">
                  <c:v>209.5</c:v>
                </c:pt>
                <c:pt idx="86">
                  <c:v>282.5</c:v>
                </c:pt>
                <c:pt idx="87">
                  <c:v>210</c:v>
                </c:pt>
                <c:pt idx="88">
                  <c:v>280.5</c:v>
                </c:pt>
                <c:pt idx="89">
                  <c:v>319</c:v>
                </c:pt>
                <c:pt idx="90">
                  <c:v>330</c:v>
                </c:pt>
                <c:pt idx="91">
                  <c:v>314.5</c:v>
                </c:pt>
                <c:pt idx="92">
                  <c:v>315</c:v>
                </c:pt>
                <c:pt idx="93">
                  <c:v>285</c:v>
                </c:pt>
                <c:pt idx="94">
                  <c:v>121.002</c:v>
                </c:pt>
                <c:pt idx="95">
                  <c:v>219</c:v>
                </c:pt>
                <c:pt idx="96">
                  <c:v>120</c:v>
                </c:pt>
                <c:pt idx="97">
                  <c:v>206</c:v>
                </c:pt>
                <c:pt idx="98">
                  <c:v>125</c:v>
                </c:pt>
                <c:pt idx="99">
                  <c:v>173</c:v>
                </c:pt>
                <c:pt idx="100">
                  <c:v>115.202</c:v>
                </c:pt>
                <c:pt idx="101">
                  <c:v>208</c:v>
                </c:pt>
                <c:pt idx="102">
                  <c:v>248</c:v>
                </c:pt>
                <c:pt idx="103">
                  <c:v>349.9</c:v>
                </c:pt>
                <c:pt idx="104">
                  <c:v>358</c:v>
                </c:pt>
                <c:pt idx="105">
                  <c:v>520</c:v>
                </c:pt>
                <c:pt idx="106">
                  <c:v>551</c:v>
                </c:pt>
                <c:pt idx="107">
                  <c:v>640</c:v>
                </c:pt>
                <c:pt idx="108">
                  <c:v>617</c:v>
                </c:pt>
                <c:pt idx="109">
                  <c:v>789.9</c:v>
                </c:pt>
                <c:pt idx="110">
                  <c:v>832.5</c:v>
                </c:pt>
                <c:pt idx="111">
                  <c:v>845</c:v>
                </c:pt>
                <c:pt idx="112">
                  <c:v>831.82500000000005</c:v>
                </c:pt>
                <c:pt idx="113">
                  <c:v>431</c:v>
                </c:pt>
                <c:pt idx="114">
                  <c:v>433</c:v>
                </c:pt>
                <c:pt idx="115">
                  <c:v>115.191</c:v>
                </c:pt>
                <c:pt idx="116">
                  <c:v>345</c:v>
                </c:pt>
                <c:pt idx="117">
                  <c:v>240</c:v>
                </c:pt>
                <c:pt idx="118">
                  <c:v>150</c:v>
                </c:pt>
                <c:pt idx="119">
                  <c:v>160</c:v>
                </c:pt>
                <c:pt idx="120">
                  <c:v>215</c:v>
                </c:pt>
                <c:pt idx="121">
                  <c:v>113.01300000000001</c:v>
                </c:pt>
                <c:pt idx="122">
                  <c:v>300</c:v>
                </c:pt>
                <c:pt idx="123">
                  <c:v>299</c:v>
                </c:pt>
                <c:pt idx="124">
                  <c:v>320</c:v>
                </c:pt>
                <c:pt idx="125">
                  <c:v>279</c:v>
                </c:pt>
                <c:pt idx="126">
                  <c:v>291</c:v>
                </c:pt>
                <c:pt idx="127">
                  <c:v>330.11099999999999</c:v>
                </c:pt>
                <c:pt idx="128">
                  <c:v>340.1</c:v>
                </c:pt>
                <c:pt idx="129">
                  <c:v>499</c:v>
                </c:pt>
                <c:pt idx="130">
                  <c:v>790</c:v>
                </c:pt>
                <c:pt idx="131">
                  <c:v>900</c:v>
                </c:pt>
                <c:pt idx="132">
                  <c:v>580</c:v>
                </c:pt>
                <c:pt idx="133">
                  <c:v>280</c:v>
                </c:pt>
                <c:pt idx="134">
                  <c:v>106.31004</c:v>
                </c:pt>
                <c:pt idx="135">
                  <c:v>515</c:v>
                </c:pt>
                <c:pt idx="136">
                  <c:v>491</c:v>
                </c:pt>
                <c:pt idx="137">
                  <c:v>379</c:v>
                </c:pt>
                <c:pt idx="138">
                  <c:v>539</c:v>
                </c:pt>
                <c:pt idx="139">
                  <c:v>450</c:v>
                </c:pt>
                <c:pt idx="140">
                  <c:v>489</c:v>
                </c:pt>
                <c:pt idx="141">
                  <c:v>497</c:v>
                </c:pt>
                <c:pt idx="142">
                  <c:v>580</c:v>
                </c:pt>
                <c:pt idx="143">
                  <c:v>610</c:v>
                </c:pt>
                <c:pt idx="144">
                  <c:v>328.5</c:v>
                </c:pt>
                <c:pt idx="145">
                  <c:v>325</c:v>
                </c:pt>
                <c:pt idx="146">
                  <c:v>420</c:v>
                </c:pt>
                <c:pt idx="147">
                  <c:v>510</c:v>
                </c:pt>
                <c:pt idx="148">
                  <c:v>250</c:v>
                </c:pt>
                <c:pt idx="149">
                  <c:v>315.3</c:v>
                </c:pt>
                <c:pt idx="150">
                  <c:v>400</c:v>
                </c:pt>
                <c:pt idx="151">
                  <c:v>315.3</c:v>
                </c:pt>
                <c:pt idx="152">
                  <c:v>401</c:v>
                </c:pt>
                <c:pt idx="153">
                  <c:v>463</c:v>
                </c:pt>
                <c:pt idx="154">
                  <c:v>480</c:v>
                </c:pt>
                <c:pt idx="155">
                  <c:v>400</c:v>
                </c:pt>
                <c:pt idx="156">
                  <c:v>490</c:v>
                </c:pt>
                <c:pt idx="157">
                  <c:v>573</c:v>
                </c:pt>
                <c:pt idx="158">
                  <c:v>743.5</c:v>
                </c:pt>
                <c:pt idx="159">
                  <c:v>757</c:v>
                </c:pt>
                <c:pt idx="160">
                  <c:v>680</c:v>
                </c:pt>
                <c:pt idx="161">
                  <c:v>245</c:v>
                </c:pt>
                <c:pt idx="162">
                  <c:v>721</c:v>
                </c:pt>
                <c:pt idx="163">
                  <c:v>760</c:v>
                </c:pt>
                <c:pt idx="164">
                  <c:v>350</c:v>
                </c:pt>
                <c:pt idx="165">
                  <c:v>320</c:v>
                </c:pt>
                <c:pt idx="166">
                  <c:v>100.73099999999999</c:v>
                </c:pt>
                <c:pt idx="167">
                  <c:v>100.73099999999999</c:v>
                </c:pt>
                <c:pt idx="168">
                  <c:v>100.73099999999999</c:v>
                </c:pt>
                <c:pt idx="169">
                  <c:v>98.256</c:v>
                </c:pt>
                <c:pt idx="170">
                  <c:v>172</c:v>
                </c:pt>
                <c:pt idx="171">
                  <c:v>201</c:v>
                </c:pt>
                <c:pt idx="172">
                  <c:v>250</c:v>
                </c:pt>
                <c:pt idx="173">
                  <c:v>502.98</c:v>
                </c:pt>
                <c:pt idx="174">
                  <c:v>750</c:v>
                </c:pt>
                <c:pt idx="175">
                  <c:v>795.00000999999997</c:v>
                </c:pt>
                <c:pt idx="176">
                  <c:v>876.00099999999998</c:v>
                </c:pt>
                <c:pt idx="177">
                  <c:v>863</c:v>
                </c:pt>
                <c:pt idx="178">
                  <c:v>979</c:v>
                </c:pt>
                <c:pt idx="179">
                  <c:v>999.5</c:v>
                </c:pt>
                <c:pt idx="180">
                  <c:v>1036</c:v>
                </c:pt>
                <c:pt idx="181">
                  <c:v>1048</c:v>
                </c:pt>
                <c:pt idx="182">
                  <c:v>1051</c:v>
                </c:pt>
                <c:pt idx="183">
                  <c:v>1052.5</c:v>
                </c:pt>
                <c:pt idx="184">
                  <c:v>1058</c:v>
                </c:pt>
                <c:pt idx="185">
                  <c:v>1055</c:v>
                </c:pt>
                <c:pt idx="186">
                  <c:v>1054</c:v>
                </c:pt>
                <c:pt idx="187">
                  <c:v>1055</c:v>
                </c:pt>
                <c:pt idx="188">
                  <c:v>1055</c:v>
                </c:pt>
                <c:pt idx="189">
                  <c:v>1055</c:v>
                </c:pt>
                <c:pt idx="190">
                  <c:v>1055</c:v>
                </c:pt>
                <c:pt idx="191">
                  <c:v>1050</c:v>
                </c:pt>
                <c:pt idx="192">
                  <c:v>1045</c:v>
                </c:pt>
                <c:pt idx="193">
                  <c:v>1066.6470099999999</c:v>
                </c:pt>
                <c:pt idx="194">
                  <c:v>1089</c:v>
                </c:pt>
                <c:pt idx="195">
                  <c:v>950</c:v>
                </c:pt>
                <c:pt idx="196">
                  <c:v>1020</c:v>
                </c:pt>
                <c:pt idx="197">
                  <c:v>1205</c:v>
                </c:pt>
                <c:pt idx="198">
                  <c:v>1289</c:v>
                </c:pt>
                <c:pt idx="199">
                  <c:v>450.00000999999997</c:v>
                </c:pt>
                <c:pt idx="200">
                  <c:v>499</c:v>
                </c:pt>
                <c:pt idx="201">
                  <c:v>101.657</c:v>
                </c:pt>
                <c:pt idx="202">
                  <c:v>103.309</c:v>
                </c:pt>
                <c:pt idx="203">
                  <c:v>101</c:v>
                </c:pt>
                <c:pt idx="204">
                  <c:v>99.8</c:v>
                </c:pt>
                <c:pt idx="205">
                  <c:v>103.309</c:v>
                </c:pt>
                <c:pt idx="206">
                  <c:v>103.309</c:v>
                </c:pt>
                <c:pt idx="207">
                  <c:v>103.309</c:v>
                </c:pt>
                <c:pt idx="208">
                  <c:v>103.309</c:v>
                </c:pt>
                <c:pt idx="209">
                  <c:v>380</c:v>
                </c:pt>
                <c:pt idx="210">
                  <c:v>780</c:v>
                </c:pt>
                <c:pt idx="211">
                  <c:v>391</c:v>
                </c:pt>
                <c:pt idx="212">
                  <c:v>780</c:v>
                </c:pt>
                <c:pt idx="213">
                  <c:v>812</c:v>
                </c:pt>
                <c:pt idx="214">
                  <c:v>550</c:v>
                </c:pt>
                <c:pt idx="215">
                  <c:v>299</c:v>
                </c:pt>
                <c:pt idx="216">
                  <c:v>103.309</c:v>
                </c:pt>
                <c:pt idx="217">
                  <c:v>103.309</c:v>
                </c:pt>
                <c:pt idx="218">
                  <c:v>103.309</c:v>
                </c:pt>
                <c:pt idx="219">
                  <c:v>100.605</c:v>
                </c:pt>
                <c:pt idx="220">
                  <c:v>360</c:v>
                </c:pt>
                <c:pt idx="221">
                  <c:v>250</c:v>
                </c:pt>
                <c:pt idx="222">
                  <c:v>450</c:v>
                </c:pt>
                <c:pt idx="223">
                  <c:v>590</c:v>
                </c:pt>
                <c:pt idx="224">
                  <c:v>752</c:v>
                </c:pt>
                <c:pt idx="225">
                  <c:v>801</c:v>
                </c:pt>
                <c:pt idx="226">
                  <c:v>799.5</c:v>
                </c:pt>
                <c:pt idx="227">
                  <c:v>760.19399999999996</c:v>
                </c:pt>
                <c:pt idx="228">
                  <c:v>827</c:v>
                </c:pt>
                <c:pt idx="229">
                  <c:v>925</c:v>
                </c:pt>
                <c:pt idx="230">
                  <c:v>918</c:v>
                </c:pt>
                <c:pt idx="231">
                  <c:v>909</c:v>
                </c:pt>
                <c:pt idx="232">
                  <c:v>852</c:v>
                </c:pt>
                <c:pt idx="233">
                  <c:v>847</c:v>
                </c:pt>
                <c:pt idx="234">
                  <c:v>860</c:v>
                </c:pt>
                <c:pt idx="235">
                  <c:v>849</c:v>
                </c:pt>
                <c:pt idx="236">
                  <c:v>779.8</c:v>
                </c:pt>
                <c:pt idx="237">
                  <c:v>739</c:v>
                </c:pt>
                <c:pt idx="238">
                  <c:v>490</c:v>
                </c:pt>
                <c:pt idx="239">
                  <c:v>470</c:v>
                </c:pt>
                <c:pt idx="240">
                  <c:v>490</c:v>
                </c:pt>
                <c:pt idx="241">
                  <c:v>489.5</c:v>
                </c:pt>
                <c:pt idx="242">
                  <c:v>360.00000999999997</c:v>
                </c:pt>
                <c:pt idx="243">
                  <c:v>340</c:v>
                </c:pt>
                <c:pt idx="244">
                  <c:v>97.742999999999995</c:v>
                </c:pt>
                <c:pt idx="245">
                  <c:v>150.54300000000001</c:v>
                </c:pt>
              </c:numCache>
            </c:numRef>
          </c:val>
          <c:smooth val="0"/>
          <c:extLst>
            <c:ext xmlns:c16="http://schemas.microsoft.com/office/drawing/2014/chart" uri="{C3380CC4-5D6E-409C-BE32-E72D297353CC}">
              <c16:uniqueId val="{00000002-68CB-4E0A-8428-EFAA9C0B12D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29023104"/>
        <c:axId val="429020704"/>
      </c:stockChart>
      <c:dateAx>
        <c:axId val="429023104"/>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429020704"/>
        <c:crosses val="autoZero"/>
        <c:auto val="1"/>
        <c:lblOffset val="100"/>
        <c:baseTimeUnit val="days"/>
      </c:dateAx>
      <c:valAx>
        <c:axId val="4290207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575969670457871E-2"/>
          <c:y val="3.8962975372759258E-2"/>
          <c:w val="0.95133129192184307"/>
          <c:h val="0.53318311274920427"/>
        </c:manualLayout>
      </c:layout>
      <c:lineChart>
        <c:grouping val="standard"/>
        <c:varyColors val="0"/>
        <c:ser>
          <c:idx val="3"/>
          <c:order val="0"/>
          <c:tx>
            <c:strRef>
              <c:f>[resultados_deff_1.xlsb]Pivot1!$AJ$6</c:f>
              <c:strCache>
                <c:ptCount val="1"/>
                <c:pt idx="0">
                  <c:v>Prom APORTES</c:v>
                </c:pt>
              </c:strCache>
            </c:strRef>
          </c:tx>
          <c:spPr>
            <a:ln w="15875" cap="rnd">
              <a:solidFill>
                <a:schemeClr val="accent4"/>
              </a:solidFill>
              <a:round/>
            </a:ln>
            <a:effectLst/>
          </c:spPr>
          <c:marker>
            <c:symbol val="none"/>
          </c:marker>
          <c:dLbls>
            <c:delete val="1"/>
          </c:dLbls>
          <c:cat>
            <c:numRef>
              <c:f>[resultados_deff_1.xlsb]Pivot1!$AF$7:$AF$252</c:f>
              <c:numCache>
                <c:formatCode>m/d/yyyy</c:formatCode>
                <c:ptCount val="246"/>
                <c:pt idx="0">
                  <c:v>44927</c:v>
                </c:pt>
                <c:pt idx="1">
                  <c:v>44928</c:v>
                </c:pt>
                <c:pt idx="2">
                  <c:v>44929</c:v>
                </c:pt>
                <c:pt idx="3">
                  <c:v>44930</c:v>
                </c:pt>
                <c:pt idx="4">
                  <c:v>44931</c:v>
                </c:pt>
                <c:pt idx="5">
                  <c:v>44933</c:v>
                </c:pt>
                <c:pt idx="6">
                  <c:v>44936</c:v>
                </c:pt>
                <c:pt idx="7">
                  <c:v>44937</c:v>
                </c:pt>
                <c:pt idx="8">
                  <c:v>44938</c:v>
                </c:pt>
                <c:pt idx="9">
                  <c:v>44939</c:v>
                </c:pt>
                <c:pt idx="10">
                  <c:v>44940</c:v>
                </c:pt>
                <c:pt idx="11">
                  <c:v>44941</c:v>
                </c:pt>
                <c:pt idx="12">
                  <c:v>44942</c:v>
                </c:pt>
                <c:pt idx="13">
                  <c:v>44943</c:v>
                </c:pt>
                <c:pt idx="14">
                  <c:v>44945</c:v>
                </c:pt>
                <c:pt idx="15">
                  <c:v>44946</c:v>
                </c:pt>
                <c:pt idx="16">
                  <c:v>44948</c:v>
                </c:pt>
                <c:pt idx="17">
                  <c:v>44949</c:v>
                </c:pt>
                <c:pt idx="18">
                  <c:v>44951</c:v>
                </c:pt>
                <c:pt idx="19">
                  <c:v>44952</c:v>
                </c:pt>
                <c:pt idx="20">
                  <c:v>44953</c:v>
                </c:pt>
                <c:pt idx="21">
                  <c:v>44954</c:v>
                </c:pt>
                <c:pt idx="22">
                  <c:v>44956</c:v>
                </c:pt>
                <c:pt idx="23">
                  <c:v>44957</c:v>
                </c:pt>
                <c:pt idx="24">
                  <c:v>44958</c:v>
                </c:pt>
                <c:pt idx="25">
                  <c:v>44959</c:v>
                </c:pt>
                <c:pt idx="26">
                  <c:v>44960</c:v>
                </c:pt>
                <c:pt idx="27">
                  <c:v>44963</c:v>
                </c:pt>
                <c:pt idx="28">
                  <c:v>44964</c:v>
                </c:pt>
                <c:pt idx="29">
                  <c:v>44967</c:v>
                </c:pt>
                <c:pt idx="30">
                  <c:v>44968</c:v>
                </c:pt>
                <c:pt idx="31">
                  <c:v>44969</c:v>
                </c:pt>
                <c:pt idx="32">
                  <c:v>44970</c:v>
                </c:pt>
                <c:pt idx="33">
                  <c:v>44971</c:v>
                </c:pt>
                <c:pt idx="34">
                  <c:v>44972</c:v>
                </c:pt>
                <c:pt idx="35">
                  <c:v>44973</c:v>
                </c:pt>
                <c:pt idx="36">
                  <c:v>44979</c:v>
                </c:pt>
                <c:pt idx="37">
                  <c:v>44980</c:v>
                </c:pt>
                <c:pt idx="38">
                  <c:v>44981</c:v>
                </c:pt>
                <c:pt idx="39">
                  <c:v>44982</c:v>
                </c:pt>
                <c:pt idx="40">
                  <c:v>44983</c:v>
                </c:pt>
                <c:pt idx="41">
                  <c:v>44984</c:v>
                </c:pt>
                <c:pt idx="42">
                  <c:v>44986</c:v>
                </c:pt>
                <c:pt idx="43">
                  <c:v>44987</c:v>
                </c:pt>
                <c:pt idx="44">
                  <c:v>44988</c:v>
                </c:pt>
                <c:pt idx="45">
                  <c:v>44989</c:v>
                </c:pt>
                <c:pt idx="46">
                  <c:v>44990</c:v>
                </c:pt>
                <c:pt idx="47">
                  <c:v>44991</c:v>
                </c:pt>
                <c:pt idx="48">
                  <c:v>44995</c:v>
                </c:pt>
                <c:pt idx="49">
                  <c:v>44996</c:v>
                </c:pt>
                <c:pt idx="50">
                  <c:v>44997</c:v>
                </c:pt>
                <c:pt idx="51">
                  <c:v>44999</c:v>
                </c:pt>
                <c:pt idx="52">
                  <c:v>45000</c:v>
                </c:pt>
                <c:pt idx="53">
                  <c:v>45001</c:v>
                </c:pt>
                <c:pt idx="54">
                  <c:v>45002</c:v>
                </c:pt>
                <c:pt idx="55">
                  <c:v>45003</c:v>
                </c:pt>
                <c:pt idx="56">
                  <c:v>45004</c:v>
                </c:pt>
                <c:pt idx="57">
                  <c:v>45005</c:v>
                </c:pt>
                <c:pt idx="58">
                  <c:v>45006</c:v>
                </c:pt>
                <c:pt idx="59">
                  <c:v>45007</c:v>
                </c:pt>
                <c:pt idx="60">
                  <c:v>45008</c:v>
                </c:pt>
                <c:pt idx="61">
                  <c:v>45009</c:v>
                </c:pt>
                <c:pt idx="62">
                  <c:v>45010</c:v>
                </c:pt>
                <c:pt idx="63">
                  <c:v>45011</c:v>
                </c:pt>
                <c:pt idx="64">
                  <c:v>45012</c:v>
                </c:pt>
                <c:pt idx="65">
                  <c:v>45013</c:v>
                </c:pt>
                <c:pt idx="66">
                  <c:v>45014</c:v>
                </c:pt>
                <c:pt idx="67">
                  <c:v>45015</c:v>
                </c:pt>
                <c:pt idx="68">
                  <c:v>45016</c:v>
                </c:pt>
                <c:pt idx="69">
                  <c:v>45017</c:v>
                </c:pt>
                <c:pt idx="70">
                  <c:v>45018</c:v>
                </c:pt>
                <c:pt idx="71">
                  <c:v>45019</c:v>
                </c:pt>
                <c:pt idx="72">
                  <c:v>45020</c:v>
                </c:pt>
                <c:pt idx="73">
                  <c:v>45021</c:v>
                </c:pt>
                <c:pt idx="74">
                  <c:v>45022</c:v>
                </c:pt>
                <c:pt idx="75">
                  <c:v>45023</c:v>
                </c:pt>
                <c:pt idx="76">
                  <c:v>45024</c:v>
                </c:pt>
                <c:pt idx="77">
                  <c:v>45025</c:v>
                </c:pt>
                <c:pt idx="78">
                  <c:v>45026</c:v>
                </c:pt>
                <c:pt idx="79">
                  <c:v>45027</c:v>
                </c:pt>
                <c:pt idx="80">
                  <c:v>45028</c:v>
                </c:pt>
                <c:pt idx="81">
                  <c:v>45029</c:v>
                </c:pt>
                <c:pt idx="82">
                  <c:v>45030</c:v>
                </c:pt>
                <c:pt idx="83">
                  <c:v>45031</c:v>
                </c:pt>
                <c:pt idx="84">
                  <c:v>45032</c:v>
                </c:pt>
                <c:pt idx="85">
                  <c:v>45033</c:v>
                </c:pt>
                <c:pt idx="86">
                  <c:v>45034</c:v>
                </c:pt>
                <c:pt idx="87">
                  <c:v>45035</c:v>
                </c:pt>
                <c:pt idx="88">
                  <c:v>45036</c:v>
                </c:pt>
                <c:pt idx="89">
                  <c:v>45038</c:v>
                </c:pt>
                <c:pt idx="90">
                  <c:v>45039</c:v>
                </c:pt>
                <c:pt idx="91">
                  <c:v>45040</c:v>
                </c:pt>
                <c:pt idx="92">
                  <c:v>45041</c:v>
                </c:pt>
                <c:pt idx="93">
                  <c:v>45042</c:v>
                </c:pt>
                <c:pt idx="94">
                  <c:v>45043</c:v>
                </c:pt>
                <c:pt idx="95">
                  <c:v>45044</c:v>
                </c:pt>
                <c:pt idx="96">
                  <c:v>45045</c:v>
                </c:pt>
                <c:pt idx="97">
                  <c:v>45046</c:v>
                </c:pt>
                <c:pt idx="98">
                  <c:v>45047</c:v>
                </c:pt>
                <c:pt idx="99">
                  <c:v>45048</c:v>
                </c:pt>
                <c:pt idx="100">
                  <c:v>45049</c:v>
                </c:pt>
                <c:pt idx="101">
                  <c:v>45050</c:v>
                </c:pt>
                <c:pt idx="102">
                  <c:v>45051</c:v>
                </c:pt>
                <c:pt idx="103">
                  <c:v>45053</c:v>
                </c:pt>
                <c:pt idx="104">
                  <c:v>45054</c:v>
                </c:pt>
                <c:pt idx="105">
                  <c:v>45057</c:v>
                </c:pt>
                <c:pt idx="106">
                  <c:v>45058</c:v>
                </c:pt>
                <c:pt idx="107">
                  <c:v>45059</c:v>
                </c:pt>
                <c:pt idx="108">
                  <c:v>45060</c:v>
                </c:pt>
                <c:pt idx="109">
                  <c:v>45063</c:v>
                </c:pt>
                <c:pt idx="110">
                  <c:v>45066</c:v>
                </c:pt>
                <c:pt idx="111">
                  <c:v>45067</c:v>
                </c:pt>
                <c:pt idx="112">
                  <c:v>45068</c:v>
                </c:pt>
                <c:pt idx="113">
                  <c:v>45070</c:v>
                </c:pt>
                <c:pt idx="114">
                  <c:v>45073</c:v>
                </c:pt>
                <c:pt idx="115">
                  <c:v>45075</c:v>
                </c:pt>
                <c:pt idx="116">
                  <c:v>45076</c:v>
                </c:pt>
                <c:pt idx="117">
                  <c:v>45077</c:v>
                </c:pt>
                <c:pt idx="118">
                  <c:v>45078</c:v>
                </c:pt>
                <c:pt idx="119">
                  <c:v>45079</c:v>
                </c:pt>
                <c:pt idx="120">
                  <c:v>45080</c:v>
                </c:pt>
                <c:pt idx="121">
                  <c:v>45082</c:v>
                </c:pt>
                <c:pt idx="122">
                  <c:v>45083</c:v>
                </c:pt>
                <c:pt idx="123">
                  <c:v>45084</c:v>
                </c:pt>
                <c:pt idx="124">
                  <c:v>45085</c:v>
                </c:pt>
                <c:pt idx="125">
                  <c:v>45088</c:v>
                </c:pt>
                <c:pt idx="126">
                  <c:v>45089</c:v>
                </c:pt>
                <c:pt idx="127">
                  <c:v>45092</c:v>
                </c:pt>
                <c:pt idx="128">
                  <c:v>45093</c:v>
                </c:pt>
                <c:pt idx="129">
                  <c:v>45096</c:v>
                </c:pt>
                <c:pt idx="130">
                  <c:v>45100</c:v>
                </c:pt>
                <c:pt idx="131">
                  <c:v>45101</c:v>
                </c:pt>
                <c:pt idx="132">
                  <c:v>45102</c:v>
                </c:pt>
                <c:pt idx="133">
                  <c:v>45103</c:v>
                </c:pt>
                <c:pt idx="134">
                  <c:v>45104</c:v>
                </c:pt>
                <c:pt idx="135">
                  <c:v>45108</c:v>
                </c:pt>
                <c:pt idx="136">
                  <c:v>45109</c:v>
                </c:pt>
                <c:pt idx="137">
                  <c:v>45110</c:v>
                </c:pt>
                <c:pt idx="138">
                  <c:v>45112</c:v>
                </c:pt>
                <c:pt idx="139">
                  <c:v>45114</c:v>
                </c:pt>
                <c:pt idx="140">
                  <c:v>45115</c:v>
                </c:pt>
                <c:pt idx="141">
                  <c:v>45119</c:v>
                </c:pt>
                <c:pt idx="142">
                  <c:v>45120</c:v>
                </c:pt>
                <c:pt idx="143">
                  <c:v>45121</c:v>
                </c:pt>
                <c:pt idx="144">
                  <c:v>45127</c:v>
                </c:pt>
                <c:pt idx="145">
                  <c:v>45129</c:v>
                </c:pt>
                <c:pt idx="146">
                  <c:v>45135</c:v>
                </c:pt>
                <c:pt idx="147">
                  <c:v>45137</c:v>
                </c:pt>
                <c:pt idx="148">
                  <c:v>45138</c:v>
                </c:pt>
                <c:pt idx="149">
                  <c:v>45139</c:v>
                </c:pt>
                <c:pt idx="150">
                  <c:v>45140</c:v>
                </c:pt>
                <c:pt idx="151">
                  <c:v>45141</c:v>
                </c:pt>
                <c:pt idx="152">
                  <c:v>45142</c:v>
                </c:pt>
                <c:pt idx="153">
                  <c:v>45143</c:v>
                </c:pt>
                <c:pt idx="154">
                  <c:v>45144</c:v>
                </c:pt>
                <c:pt idx="155">
                  <c:v>45146</c:v>
                </c:pt>
                <c:pt idx="156">
                  <c:v>45147</c:v>
                </c:pt>
                <c:pt idx="157">
                  <c:v>45148</c:v>
                </c:pt>
                <c:pt idx="158">
                  <c:v>45149</c:v>
                </c:pt>
                <c:pt idx="159">
                  <c:v>45150</c:v>
                </c:pt>
                <c:pt idx="160">
                  <c:v>45151</c:v>
                </c:pt>
                <c:pt idx="161">
                  <c:v>45152</c:v>
                </c:pt>
                <c:pt idx="162">
                  <c:v>45153</c:v>
                </c:pt>
                <c:pt idx="163">
                  <c:v>45156</c:v>
                </c:pt>
                <c:pt idx="164">
                  <c:v>45158</c:v>
                </c:pt>
                <c:pt idx="165">
                  <c:v>45159</c:v>
                </c:pt>
                <c:pt idx="166">
                  <c:v>45160</c:v>
                </c:pt>
                <c:pt idx="167">
                  <c:v>45161</c:v>
                </c:pt>
                <c:pt idx="168">
                  <c:v>45162</c:v>
                </c:pt>
                <c:pt idx="169">
                  <c:v>45163</c:v>
                </c:pt>
                <c:pt idx="170">
                  <c:v>45164</c:v>
                </c:pt>
                <c:pt idx="171">
                  <c:v>45165</c:v>
                </c:pt>
                <c:pt idx="172">
                  <c:v>45166</c:v>
                </c:pt>
                <c:pt idx="173">
                  <c:v>45167</c:v>
                </c:pt>
                <c:pt idx="174">
                  <c:v>45168</c:v>
                </c:pt>
                <c:pt idx="175">
                  <c:v>45169</c:v>
                </c:pt>
                <c:pt idx="176">
                  <c:v>45171</c:v>
                </c:pt>
                <c:pt idx="177">
                  <c:v>45172</c:v>
                </c:pt>
                <c:pt idx="178">
                  <c:v>45174</c:v>
                </c:pt>
                <c:pt idx="179">
                  <c:v>45176</c:v>
                </c:pt>
                <c:pt idx="180">
                  <c:v>45178</c:v>
                </c:pt>
                <c:pt idx="181">
                  <c:v>45179</c:v>
                </c:pt>
                <c:pt idx="182">
                  <c:v>45180</c:v>
                </c:pt>
                <c:pt idx="183">
                  <c:v>45181</c:v>
                </c:pt>
                <c:pt idx="184">
                  <c:v>45183</c:v>
                </c:pt>
                <c:pt idx="185">
                  <c:v>45184</c:v>
                </c:pt>
                <c:pt idx="186">
                  <c:v>45190</c:v>
                </c:pt>
                <c:pt idx="187">
                  <c:v>45191</c:v>
                </c:pt>
                <c:pt idx="188">
                  <c:v>45195</c:v>
                </c:pt>
                <c:pt idx="189">
                  <c:v>45200</c:v>
                </c:pt>
                <c:pt idx="190">
                  <c:v>45201</c:v>
                </c:pt>
                <c:pt idx="191">
                  <c:v>45202</c:v>
                </c:pt>
                <c:pt idx="192">
                  <c:v>45203</c:v>
                </c:pt>
                <c:pt idx="193">
                  <c:v>45205</c:v>
                </c:pt>
                <c:pt idx="194">
                  <c:v>45206</c:v>
                </c:pt>
                <c:pt idx="195">
                  <c:v>45210</c:v>
                </c:pt>
                <c:pt idx="196">
                  <c:v>45215</c:v>
                </c:pt>
                <c:pt idx="197">
                  <c:v>45217</c:v>
                </c:pt>
                <c:pt idx="198">
                  <c:v>45219</c:v>
                </c:pt>
                <c:pt idx="199">
                  <c:v>45224</c:v>
                </c:pt>
                <c:pt idx="200">
                  <c:v>45226</c:v>
                </c:pt>
                <c:pt idx="201">
                  <c:v>45230</c:v>
                </c:pt>
                <c:pt idx="202">
                  <c:v>45231</c:v>
                </c:pt>
                <c:pt idx="203">
                  <c:v>45232</c:v>
                </c:pt>
                <c:pt idx="204">
                  <c:v>45233</c:v>
                </c:pt>
                <c:pt idx="205">
                  <c:v>45235</c:v>
                </c:pt>
                <c:pt idx="206">
                  <c:v>45236</c:v>
                </c:pt>
                <c:pt idx="207">
                  <c:v>45237</c:v>
                </c:pt>
                <c:pt idx="208">
                  <c:v>45238</c:v>
                </c:pt>
                <c:pt idx="209">
                  <c:v>45239</c:v>
                </c:pt>
                <c:pt idx="210">
                  <c:v>45240</c:v>
                </c:pt>
                <c:pt idx="211">
                  <c:v>45241</c:v>
                </c:pt>
                <c:pt idx="212">
                  <c:v>45242</c:v>
                </c:pt>
                <c:pt idx="213">
                  <c:v>45244</c:v>
                </c:pt>
                <c:pt idx="214">
                  <c:v>45247</c:v>
                </c:pt>
                <c:pt idx="215">
                  <c:v>45249</c:v>
                </c:pt>
                <c:pt idx="216">
                  <c:v>45250</c:v>
                </c:pt>
                <c:pt idx="217">
                  <c:v>45251</c:v>
                </c:pt>
                <c:pt idx="218">
                  <c:v>45252</c:v>
                </c:pt>
                <c:pt idx="219">
                  <c:v>45253</c:v>
                </c:pt>
                <c:pt idx="220">
                  <c:v>45254</c:v>
                </c:pt>
                <c:pt idx="221">
                  <c:v>45256</c:v>
                </c:pt>
                <c:pt idx="222">
                  <c:v>45259</c:v>
                </c:pt>
                <c:pt idx="223">
                  <c:v>45260</c:v>
                </c:pt>
                <c:pt idx="224">
                  <c:v>45265</c:v>
                </c:pt>
                <c:pt idx="225">
                  <c:v>45266</c:v>
                </c:pt>
                <c:pt idx="226">
                  <c:v>45267</c:v>
                </c:pt>
                <c:pt idx="227">
                  <c:v>45268</c:v>
                </c:pt>
                <c:pt idx="228">
                  <c:v>45269</c:v>
                </c:pt>
                <c:pt idx="229">
                  <c:v>45270</c:v>
                </c:pt>
                <c:pt idx="230">
                  <c:v>45271</c:v>
                </c:pt>
                <c:pt idx="231">
                  <c:v>45272</c:v>
                </c:pt>
                <c:pt idx="232">
                  <c:v>45273</c:v>
                </c:pt>
                <c:pt idx="233">
                  <c:v>45274</c:v>
                </c:pt>
                <c:pt idx="234">
                  <c:v>45275</c:v>
                </c:pt>
                <c:pt idx="235">
                  <c:v>45276</c:v>
                </c:pt>
                <c:pt idx="236">
                  <c:v>45277</c:v>
                </c:pt>
                <c:pt idx="237">
                  <c:v>45278</c:v>
                </c:pt>
                <c:pt idx="238">
                  <c:v>45281</c:v>
                </c:pt>
                <c:pt idx="239">
                  <c:v>45282</c:v>
                </c:pt>
                <c:pt idx="240">
                  <c:v>45283</c:v>
                </c:pt>
                <c:pt idx="241">
                  <c:v>45284</c:v>
                </c:pt>
                <c:pt idx="242">
                  <c:v>45288</c:v>
                </c:pt>
                <c:pt idx="243">
                  <c:v>45289</c:v>
                </c:pt>
                <c:pt idx="244">
                  <c:v>45290</c:v>
                </c:pt>
                <c:pt idx="245">
                  <c:v>45291</c:v>
                </c:pt>
              </c:numCache>
            </c:numRef>
          </c:cat>
          <c:val>
            <c:numRef>
              <c:f>[resultados_deff_1.xlsb]Pivot1!$AJ$7:$AJ$252</c:f>
              <c:numCache>
                <c:formatCode>0.00%</c:formatCode>
                <c:ptCount val="246"/>
                <c:pt idx="0">
                  <c:v>1.059949562379469</c:v>
                </c:pt>
                <c:pt idx="1">
                  <c:v>1.2131293576620679</c:v>
                </c:pt>
                <c:pt idx="2">
                  <c:v>1.3654472630173564</c:v>
                </c:pt>
                <c:pt idx="3">
                  <c:v>1.420098650051921</c:v>
                </c:pt>
                <c:pt idx="4">
                  <c:v>1.2123408989764131</c:v>
                </c:pt>
                <c:pt idx="5">
                  <c:v>1.6440706126687434</c:v>
                </c:pt>
                <c:pt idx="6">
                  <c:v>1.8965969440735795</c:v>
                </c:pt>
                <c:pt idx="7">
                  <c:v>2.051778667853434</c:v>
                </c:pt>
                <c:pt idx="8">
                  <c:v>2.31580551846907</c:v>
                </c:pt>
                <c:pt idx="9">
                  <c:v>1.9621013202788904</c:v>
                </c:pt>
                <c:pt idx="10">
                  <c:v>1.9030596350689808</c:v>
                </c:pt>
                <c:pt idx="11">
                  <c:v>1.8642197003411958</c:v>
                </c:pt>
                <c:pt idx="12">
                  <c:v>1.7002032339415516</c:v>
                </c:pt>
                <c:pt idx="13">
                  <c:v>1.5307261533897047</c:v>
                </c:pt>
                <c:pt idx="14">
                  <c:v>1.6044466696335855</c:v>
                </c:pt>
                <c:pt idx="15">
                  <c:v>1.5943205755822578</c:v>
                </c:pt>
                <c:pt idx="16">
                  <c:v>1.3834668446817979</c:v>
                </c:pt>
                <c:pt idx="17">
                  <c:v>1.2378385996143006</c:v>
                </c:pt>
                <c:pt idx="18">
                  <c:v>1.0840164663996439</c:v>
                </c:pt>
                <c:pt idx="19">
                  <c:v>1.0267067200712061</c:v>
                </c:pt>
                <c:pt idx="20">
                  <c:v>0.95711986352173273</c:v>
                </c:pt>
                <c:pt idx="21">
                  <c:v>0.90702937249666227</c:v>
                </c:pt>
                <c:pt idx="22">
                  <c:v>0.85067571576917367</c:v>
                </c:pt>
                <c:pt idx="23">
                  <c:v>0.83919522326064377</c:v>
                </c:pt>
                <c:pt idx="24">
                  <c:v>0.87453778135048232</c:v>
                </c:pt>
                <c:pt idx="25">
                  <c:v>0.92672829581993565</c:v>
                </c:pt>
                <c:pt idx="26">
                  <c:v>0.83102090032154341</c:v>
                </c:pt>
                <c:pt idx="27">
                  <c:v>0.77583360128617362</c:v>
                </c:pt>
                <c:pt idx="28">
                  <c:v>0.85170498392282956</c:v>
                </c:pt>
                <c:pt idx="29">
                  <c:v>0.82502652733118975</c:v>
                </c:pt>
                <c:pt idx="30">
                  <c:v>0.95923794212218649</c:v>
                </c:pt>
                <c:pt idx="31">
                  <c:v>0.89190434083601289</c:v>
                </c:pt>
                <c:pt idx="32">
                  <c:v>1.0832893890675241</c:v>
                </c:pt>
                <c:pt idx="33">
                  <c:v>0.94515032154340839</c:v>
                </c:pt>
                <c:pt idx="34">
                  <c:v>1.3368601286173634</c:v>
                </c:pt>
                <c:pt idx="35">
                  <c:v>1.1096012861736335</c:v>
                </c:pt>
                <c:pt idx="36">
                  <c:v>1.2439525723472669</c:v>
                </c:pt>
                <c:pt idx="37">
                  <c:v>1.0289943729903537</c:v>
                </c:pt>
                <c:pt idx="38">
                  <c:v>0.94377733118971063</c:v>
                </c:pt>
                <c:pt idx="39">
                  <c:v>0.82878536977491957</c:v>
                </c:pt>
                <c:pt idx="40">
                  <c:v>0.79331832797427648</c:v>
                </c:pt>
                <c:pt idx="41">
                  <c:v>0.83845257234726689</c:v>
                </c:pt>
                <c:pt idx="42">
                  <c:v>0.81841539717083789</c:v>
                </c:pt>
                <c:pt idx="43">
                  <c:v>0.79703618063112081</c:v>
                </c:pt>
                <c:pt idx="44">
                  <c:v>0.76188996191512515</c:v>
                </c:pt>
                <c:pt idx="45">
                  <c:v>1.1212336779107726</c:v>
                </c:pt>
                <c:pt idx="46">
                  <c:v>1.5593287540805223</c:v>
                </c:pt>
                <c:pt idx="47">
                  <c:v>1.5356120783460283</c:v>
                </c:pt>
                <c:pt idx="48">
                  <c:v>1.5630155059847661</c:v>
                </c:pt>
                <c:pt idx="49">
                  <c:v>2.8504610990206745</c:v>
                </c:pt>
                <c:pt idx="50">
                  <c:v>2.680344124047878</c:v>
                </c:pt>
                <c:pt idx="51">
                  <c:v>2.4253461643090315</c:v>
                </c:pt>
                <c:pt idx="52">
                  <c:v>2.3045803862894449</c:v>
                </c:pt>
                <c:pt idx="53">
                  <c:v>2.3341628128400433</c:v>
                </c:pt>
                <c:pt idx="54">
                  <c:v>2.1512071545157778</c:v>
                </c:pt>
                <c:pt idx="55">
                  <c:v>1.9975353645266594</c:v>
                </c:pt>
                <c:pt idx="56">
                  <c:v>2.0318239934711642</c:v>
                </c:pt>
                <c:pt idx="57">
                  <c:v>1.7271857997823721</c:v>
                </c:pt>
                <c:pt idx="58">
                  <c:v>1.5021388737758432</c:v>
                </c:pt>
                <c:pt idx="59">
                  <c:v>1.4321551958650707</c:v>
                </c:pt>
                <c:pt idx="60">
                  <c:v>1.5131542437431991</c:v>
                </c:pt>
                <c:pt idx="61">
                  <c:v>1.5981664853101196</c:v>
                </c:pt>
                <c:pt idx="62">
                  <c:v>1.7957004896626769</c:v>
                </c:pt>
                <c:pt idx="63">
                  <c:v>1.7074075081610447</c:v>
                </c:pt>
                <c:pt idx="64">
                  <c:v>1.5426911044613711</c:v>
                </c:pt>
                <c:pt idx="65">
                  <c:v>1.5976237758433078</c:v>
                </c:pt>
                <c:pt idx="66">
                  <c:v>1.5779005712731229</c:v>
                </c:pt>
                <c:pt idx="67">
                  <c:v>1.4352332698585419</c:v>
                </c:pt>
                <c:pt idx="68">
                  <c:v>1.6433079434167575</c:v>
                </c:pt>
                <c:pt idx="69">
                  <c:v>1.0155579828026957</c:v>
                </c:pt>
                <c:pt idx="70">
                  <c:v>1.3149974436439693</c:v>
                </c:pt>
                <c:pt idx="71">
                  <c:v>1.0615793632349524</c:v>
                </c:pt>
                <c:pt idx="72">
                  <c:v>0.92538089704857074</c:v>
                </c:pt>
                <c:pt idx="73">
                  <c:v>1.290905414826865</c:v>
                </c:pt>
                <c:pt idx="74">
                  <c:v>0.98100906344410876</c:v>
                </c:pt>
                <c:pt idx="75">
                  <c:v>1.1007720195212642</c:v>
                </c:pt>
                <c:pt idx="76">
                  <c:v>1.13284917499419</c:v>
                </c:pt>
                <c:pt idx="77">
                  <c:v>0.9976830118521961</c:v>
                </c:pt>
                <c:pt idx="78">
                  <c:v>0.89666883569602607</c:v>
                </c:pt>
                <c:pt idx="79">
                  <c:v>0.91439135486869627</c:v>
                </c:pt>
                <c:pt idx="80">
                  <c:v>0.9492800371833604</c:v>
                </c:pt>
                <c:pt idx="81">
                  <c:v>0.86040948175691379</c:v>
                </c:pt>
                <c:pt idx="82">
                  <c:v>0.8069807111317685</c:v>
                </c:pt>
                <c:pt idx="83">
                  <c:v>0.77970625145247496</c:v>
                </c:pt>
                <c:pt idx="84">
                  <c:v>1.0412275156867301</c:v>
                </c:pt>
                <c:pt idx="85">
                  <c:v>1.4261282825935393</c:v>
                </c:pt>
                <c:pt idx="86">
                  <c:v>1.5259688589356264</c:v>
                </c:pt>
                <c:pt idx="87">
                  <c:v>1.101634673483616</c:v>
                </c:pt>
                <c:pt idx="88">
                  <c:v>1.0420362537764349</c:v>
                </c:pt>
                <c:pt idx="89">
                  <c:v>1.2551903323262841</c:v>
                </c:pt>
                <c:pt idx="90">
                  <c:v>1.1854371368812457</c:v>
                </c:pt>
                <c:pt idx="91">
                  <c:v>1.2263471996281663</c:v>
                </c:pt>
                <c:pt idx="92">
                  <c:v>1.1707232163606787</c:v>
                </c:pt>
                <c:pt idx="93">
                  <c:v>1.3806855682082269</c:v>
                </c:pt>
                <c:pt idx="94">
                  <c:v>1.1627650476411806</c:v>
                </c:pt>
                <c:pt idx="95">
                  <c:v>1.7837253079247037</c:v>
                </c:pt>
                <c:pt idx="96">
                  <c:v>1.4736746455960958</c:v>
                </c:pt>
                <c:pt idx="97">
                  <c:v>1.4714998838019986</c:v>
                </c:pt>
                <c:pt idx="98">
                  <c:v>0.82254142265390662</c:v>
                </c:pt>
                <c:pt idx="99">
                  <c:v>0.71992643908013143</c:v>
                </c:pt>
                <c:pt idx="100">
                  <c:v>0.60066276246250538</c:v>
                </c:pt>
                <c:pt idx="101">
                  <c:v>0.5554920725610627</c:v>
                </c:pt>
                <c:pt idx="102">
                  <c:v>0.51353449507213256</c:v>
                </c:pt>
                <c:pt idx="103">
                  <c:v>0.49895014997857451</c:v>
                </c:pt>
                <c:pt idx="104">
                  <c:v>0.46139158691615484</c:v>
                </c:pt>
                <c:pt idx="105">
                  <c:v>0.53527353235252106</c:v>
                </c:pt>
                <c:pt idx="106">
                  <c:v>0.52679617197543205</c:v>
                </c:pt>
                <c:pt idx="107">
                  <c:v>0.52118411655477792</c:v>
                </c:pt>
                <c:pt idx="108">
                  <c:v>0.54827381802599628</c:v>
                </c:pt>
                <c:pt idx="109">
                  <c:v>0.80207434652192544</c:v>
                </c:pt>
                <c:pt idx="110">
                  <c:v>0.68334880731324099</c:v>
                </c:pt>
                <c:pt idx="111">
                  <c:v>0.67081381231252679</c:v>
                </c:pt>
                <c:pt idx="112">
                  <c:v>0.74971646907584633</c:v>
                </c:pt>
                <c:pt idx="113">
                  <c:v>1.0957109698614484</c:v>
                </c:pt>
                <c:pt idx="114">
                  <c:v>1.1186834023710899</c:v>
                </c:pt>
                <c:pt idx="115">
                  <c:v>1.2844975717754608</c:v>
                </c:pt>
                <c:pt idx="116">
                  <c:v>1.3851774746464791</c:v>
                </c:pt>
                <c:pt idx="117">
                  <c:v>0.9983388087416083</c:v>
                </c:pt>
                <c:pt idx="118">
                  <c:v>1.5278216588511138</c:v>
                </c:pt>
                <c:pt idx="119">
                  <c:v>1.1474564038686987</c:v>
                </c:pt>
                <c:pt idx="120">
                  <c:v>0.83816419988276669</c:v>
                </c:pt>
                <c:pt idx="121">
                  <c:v>1.2005923944900352</c:v>
                </c:pt>
                <c:pt idx="122">
                  <c:v>1.1240694607268464</c:v>
                </c:pt>
                <c:pt idx="123">
                  <c:v>0.88388481828839394</c:v>
                </c:pt>
                <c:pt idx="124">
                  <c:v>1.1162379103165299</c:v>
                </c:pt>
                <c:pt idx="125">
                  <c:v>1.0323201201641266</c:v>
                </c:pt>
                <c:pt idx="126">
                  <c:v>0.72369284876905038</c:v>
                </c:pt>
                <c:pt idx="127">
                  <c:v>0.85066603165298948</c:v>
                </c:pt>
                <c:pt idx="128">
                  <c:v>0.93224575029308321</c:v>
                </c:pt>
                <c:pt idx="129">
                  <c:v>0.66346680832356386</c:v>
                </c:pt>
                <c:pt idx="130">
                  <c:v>0.71931638335287218</c:v>
                </c:pt>
                <c:pt idx="131">
                  <c:v>0.79827813599062136</c:v>
                </c:pt>
                <c:pt idx="132">
                  <c:v>0.92317042790152404</c:v>
                </c:pt>
                <c:pt idx="133">
                  <c:v>1.1037998241500586</c:v>
                </c:pt>
                <c:pt idx="134">
                  <c:v>0.74318618112543966</c:v>
                </c:pt>
                <c:pt idx="135">
                  <c:v>0.69060956511263705</c:v>
                </c:pt>
                <c:pt idx="136">
                  <c:v>1.0127864112757499</c:v>
                </c:pt>
                <c:pt idx="137">
                  <c:v>0.79541420712363975</c:v>
                </c:pt>
                <c:pt idx="138">
                  <c:v>0.75723968999718905</c:v>
                </c:pt>
                <c:pt idx="139">
                  <c:v>1.1472352728586916</c:v>
                </c:pt>
                <c:pt idx="140">
                  <c:v>1.0762458338352809</c:v>
                </c:pt>
                <c:pt idx="141">
                  <c:v>0.79722001365297357</c:v>
                </c:pt>
                <c:pt idx="142">
                  <c:v>0.7019688390956913</c:v>
                </c:pt>
                <c:pt idx="143">
                  <c:v>1.2728277717544072</c:v>
                </c:pt>
                <c:pt idx="144">
                  <c:v>0.95856965024294261</c:v>
                </c:pt>
                <c:pt idx="145">
                  <c:v>1.0032927759707666</c:v>
                </c:pt>
                <c:pt idx="146">
                  <c:v>0.67528410231698988</c:v>
                </c:pt>
                <c:pt idx="147">
                  <c:v>0.76677629201301045</c:v>
                </c:pt>
                <c:pt idx="148">
                  <c:v>0.7335325061237602</c:v>
                </c:pt>
                <c:pt idx="149">
                  <c:v>1.0286420367188207</c:v>
                </c:pt>
                <c:pt idx="150">
                  <c:v>0.96119652708691328</c:v>
                </c:pt>
                <c:pt idx="151">
                  <c:v>0.79362892285430042</c:v>
                </c:pt>
                <c:pt idx="152">
                  <c:v>0.74143664646830065</c:v>
                </c:pt>
                <c:pt idx="153">
                  <c:v>0.9364343854571765</c:v>
                </c:pt>
                <c:pt idx="154">
                  <c:v>0.74208826987428778</c:v>
                </c:pt>
                <c:pt idx="155">
                  <c:v>0.81583295649814602</c:v>
                </c:pt>
                <c:pt idx="156">
                  <c:v>1.0765180428687708</c:v>
                </c:pt>
                <c:pt idx="157">
                  <c:v>0.74120376232251062</c:v>
                </c:pt>
                <c:pt idx="158">
                  <c:v>0.83634937143890753</c:v>
                </c:pt>
                <c:pt idx="159">
                  <c:v>0.84550601428959027</c:v>
                </c:pt>
                <c:pt idx="160">
                  <c:v>0.98586641946278375</c:v>
                </c:pt>
                <c:pt idx="161">
                  <c:v>0.7187975942841639</c:v>
                </c:pt>
                <c:pt idx="162">
                  <c:v>0.96724337523740622</c:v>
                </c:pt>
                <c:pt idx="163">
                  <c:v>0.79271050013566069</c:v>
                </c:pt>
                <c:pt idx="164">
                  <c:v>0.85003391516686266</c:v>
                </c:pt>
                <c:pt idx="165">
                  <c:v>0.93240616803834675</c:v>
                </c:pt>
                <c:pt idx="166">
                  <c:v>1.6975074613367098</c:v>
                </c:pt>
                <c:pt idx="167">
                  <c:v>1.0618861354797866</c:v>
                </c:pt>
                <c:pt idx="168">
                  <c:v>0.77751605317898165</c:v>
                </c:pt>
                <c:pt idx="169">
                  <c:v>0.83896626571402733</c:v>
                </c:pt>
                <c:pt idx="170">
                  <c:v>0.76674685719453739</c:v>
                </c:pt>
                <c:pt idx="171">
                  <c:v>0.61868861354797866</c:v>
                </c:pt>
                <c:pt idx="172">
                  <c:v>0.56039251153115677</c:v>
                </c:pt>
                <c:pt idx="173">
                  <c:v>0.62724880166410424</c:v>
                </c:pt>
                <c:pt idx="174">
                  <c:v>0.52108890295740251</c:v>
                </c:pt>
                <c:pt idx="175">
                  <c:v>0.47440309306321787</c:v>
                </c:pt>
                <c:pt idx="176">
                  <c:v>0.51198274244982178</c:v>
                </c:pt>
                <c:pt idx="177">
                  <c:v>0.5344180266366535</c:v>
                </c:pt>
                <c:pt idx="178">
                  <c:v>0.54517304445694992</c:v>
                </c:pt>
                <c:pt idx="179">
                  <c:v>0.47965719377227539</c:v>
                </c:pt>
                <c:pt idx="180">
                  <c:v>0.46741980866629151</c:v>
                </c:pt>
                <c:pt idx="181">
                  <c:v>0.67756752954417554</c:v>
                </c:pt>
                <c:pt idx="182">
                  <c:v>1.2091314950290752</c:v>
                </c:pt>
                <c:pt idx="183">
                  <c:v>0.86518336147064345</c:v>
                </c:pt>
                <c:pt idx="184">
                  <c:v>0.72442646782967546</c:v>
                </c:pt>
                <c:pt idx="185">
                  <c:v>0.61809275933220786</c:v>
                </c:pt>
                <c:pt idx="186">
                  <c:v>0.43307869067717125</c:v>
                </c:pt>
                <c:pt idx="187">
                  <c:v>0.41839242168448698</c:v>
                </c:pt>
                <c:pt idx="188">
                  <c:v>0.51301163008816353</c:v>
                </c:pt>
                <c:pt idx="189">
                  <c:v>0.53147816750178956</c:v>
                </c:pt>
                <c:pt idx="190">
                  <c:v>0.43039887059572102</c:v>
                </c:pt>
                <c:pt idx="191">
                  <c:v>0.44365187306132187</c:v>
                </c:pt>
                <c:pt idx="192">
                  <c:v>0.56169768551658317</c:v>
                </c:pt>
                <c:pt idx="193">
                  <c:v>0.57895013123359584</c:v>
                </c:pt>
                <c:pt idx="194">
                  <c:v>0.66641533444683054</c:v>
                </c:pt>
                <c:pt idx="195">
                  <c:v>0.60596237970253719</c:v>
                </c:pt>
                <c:pt idx="196">
                  <c:v>0.48206911636045496</c:v>
                </c:pt>
                <c:pt idx="197">
                  <c:v>0.45560725363874971</c:v>
                </c:pt>
                <c:pt idx="198">
                  <c:v>0.42800007953551261</c:v>
                </c:pt>
                <c:pt idx="199">
                  <c:v>0.60363397757098547</c:v>
                </c:pt>
                <c:pt idx="200">
                  <c:v>0.84922731249502903</c:v>
                </c:pt>
                <c:pt idx="201">
                  <c:v>1.0163330151912828</c:v>
                </c:pt>
                <c:pt idx="202">
                  <c:v>1.0078721086459204</c:v>
                </c:pt>
                <c:pt idx="203">
                  <c:v>1.1186648026435237</c:v>
                </c:pt>
                <c:pt idx="204">
                  <c:v>1.1651766585569556</c:v>
                </c:pt>
                <c:pt idx="205">
                  <c:v>0.94042630451359888</c:v>
                </c:pt>
                <c:pt idx="206">
                  <c:v>0.92422164929736006</c:v>
                </c:pt>
                <c:pt idx="207">
                  <c:v>0.9251752060713897</c:v>
                </c:pt>
                <c:pt idx="208">
                  <c:v>0.70657685464250697</c:v>
                </c:pt>
                <c:pt idx="209">
                  <c:v>0.6542728494135589</c:v>
                </c:pt>
                <c:pt idx="210">
                  <c:v>0.65373107229746907</c:v>
                </c:pt>
                <c:pt idx="211">
                  <c:v>0.62987254439159013</c:v>
                </c:pt>
                <c:pt idx="212">
                  <c:v>0.72657467591415814</c:v>
                </c:pt>
                <c:pt idx="213">
                  <c:v>0.62211191401285448</c:v>
                </c:pt>
                <c:pt idx="214">
                  <c:v>0.69033443480155421</c:v>
                </c:pt>
                <c:pt idx="215">
                  <c:v>0.81616906931987365</c:v>
                </c:pt>
                <c:pt idx="216">
                  <c:v>0.83758415338247572</c:v>
                </c:pt>
                <c:pt idx="217">
                  <c:v>0.73212462326155636</c:v>
                </c:pt>
                <c:pt idx="218">
                  <c:v>0.65238933875594607</c:v>
                </c:pt>
                <c:pt idx="219">
                  <c:v>0.57168996695595342</c:v>
                </c:pt>
                <c:pt idx="220">
                  <c:v>0.58787029303896288</c:v>
                </c:pt>
                <c:pt idx="221">
                  <c:v>0.55454591669995279</c:v>
                </c:pt>
                <c:pt idx="222">
                  <c:v>0.44992374450778894</c:v>
                </c:pt>
                <c:pt idx="223">
                  <c:v>0.44835288136824142</c:v>
                </c:pt>
                <c:pt idx="224">
                  <c:v>0.45828859060402682</c:v>
                </c:pt>
                <c:pt idx="225">
                  <c:v>0.4937766482431899</c:v>
                </c:pt>
                <c:pt idx="226">
                  <c:v>0.4908186932491117</c:v>
                </c:pt>
                <c:pt idx="227">
                  <c:v>0.48262879984208451</c:v>
                </c:pt>
                <c:pt idx="228">
                  <c:v>0.46020232925384918</c:v>
                </c:pt>
                <c:pt idx="229">
                  <c:v>0.59340900118436635</c:v>
                </c:pt>
                <c:pt idx="230">
                  <c:v>0.48157668772206869</c:v>
                </c:pt>
                <c:pt idx="231">
                  <c:v>0.50542735886300827</c:v>
                </c:pt>
                <c:pt idx="232">
                  <c:v>0.42976312672720096</c:v>
                </c:pt>
                <c:pt idx="233">
                  <c:v>0.42937031188314251</c:v>
                </c:pt>
                <c:pt idx="234">
                  <c:v>0.51472611527832612</c:v>
                </c:pt>
                <c:pt idx="235">
                  <c:v>0.61777832609553884</c:v>
                </c:pt>
                <c:pt idx="236">
                  <c:v>0.81590653375444133</c:v>
                </c:pt>
                <c:pt idx="237">
                  <c:v>0.67627664824318989</c:v>
                </c:pt>
                <c:pt idx="238">
                  <c:v>0.63733517568101061</c:v>
                </c:pt>
                <c:pt idx="239">
                  <c:v>0.58685303987366755</c:v>
                </c:pt>
                <c:pt idx="240">
                  <c:v>0.56349980260560595</c:v>
                </c:pt>
                <c:pt idx="241">
                  <c:v>0.55682787208843265</c:v>
                </c:pt>
                <c:pt idx="242">
                  <c:v>0.84130527043031977</c:v>
                </c:pt>
                <c:pt idx="243">
                  <c:v>0.78768555073035929</c:v>
                </c:pt>
                <c:pt idx="244">
                  <c:v>0.70706671930517173</c:v>
                </c:pt>
                <c:pt idx="245">
                  <c:v>0.70909395973154365</c:v>
                </c:pt>
              </c:numCache>
            </c:numRef>
          </c:val>
          <c:smooth val="0"/>
          <c:extLst>
            <c:ext xmlns:c16="http://schemas.microsoft.com/office/drawing/2014/chart" uri="{C3380CC4-5D6E-409C-BE32-E72D297353CC}">
              <c16:uniqueId val="{00000000-529E-451B-93AB-37B86726E6A8}"/>
            </c:ext>
          </c:extLst>
        </c:ser>
        <c:ser>
          <c:idx val="4"/>
          <c:order val="1"/>
          <c:tx>
            <c:strRef>
              <c:f>[resultados_deff_1.xlsb]Pivot1!$AK$6</c:f>
              <c:strCache>
                <c:ptCount val="1"/>
                <c:pt idx="0">
                  <c:v>Prom VOL UTIL</c:v>
                </c:pt>
              </c:strCache>
            </c:strRef>
          </c:tx>
          <c:spPr>
            <a:ln w="15875" cap="rnd">
              <a:solidFill>
                <a:schemeClr val="accent5"/>
              </a:solidFill>
              <a:round/>
            </a:ln>
            <a:effectLst/>
          </c:spPr>
          <c:marker>
            <c:symbol val="none"/>
          </c:marker>
          <c:dLbls>
            <c:delete val="1"/>
          </c:dLbls>
          <c:cat>
            <c:numRef>
              <c:f>[resultados_deff_1.xlsb]Pivot1!$AF$7:$AF$252</c:f>
              <c:numCache>
                <c:formatCode>m/d/yyyy</c:formatCode>
                <c:ptCount val="246"/>
                <c:pt idx="0">
                  <c:v>44927</c:v>
                </c:pt>
                <c:pt idx="1">
                  <c:v>44928</c:v>
                </c:pt>
                <c:pt idx="2">
                  <c:v>44929</c:v>
                </c:pt>
                <c:pt idx="3">
                  <c:v>44930</c:v>
                </c:pt>
                <c:pt idx="4">
                  <c:v>44931</c:v>
                </c:pt>
                <c:pt idx="5">
                  <c:v>44933</c:v>
                </c:pt>
                <c:pt idx="6">
                  <c:v>44936</c:v>
                </c:pt>
                <c:pt idx="7">
                  <c:v>44937</c:v>
                </c:pt>
                <c:pt idx="8">
                  <c:v>44938</c:v>
                </c:pt>
                <c:pt idx="9">
                  <c:v>44939</c:v>
                </c:pt>
                <c:pt idx="10">
                  <c:v>44940</c:v>
                </c:pt>
                <c:pt idx="11">
                  <c:v>44941</c:v>
                </c:pt>
                <c:pt idx="12">
                  <c:v>44942</c:v>
                </c:pt>
                <c:pt idx="13">
                  <c:v>44943</c:v>
                </c:pt>
                <c:pt idx="14">
                  <c:v>44945</c:v>
                </c:pt>
                <c:pt idx="15">
                  <c:v>44946</c:v>
                </c:pt>
                <c:pt idx="16">
                  <c:v>44948</c:v>
                </c:pt>
                <c:pt idx="17">
                  <c:v>44949</c:v>
                </c:pt>
                <c:pt idx="18">
                  <c:v>44951</c:v>
                </c:pt>
                <c:pt idx="19">
                  <c:v>44952</c:v>
                </c:pt>
                <c:pt idx="20">
                  <c:v>44953</c:v>
                </c:pt>
                <c:pt idx="21">
                  <c:v>44954</c:v>
                </c:pt>
                <c:pt idx="22">
                  <c:v>44956</c:v>
                </c:pt>
                <c:pt idx="23">
                  <c:v>44957</c:v>
                </c:pt>
                <c:pt idx="24">
                  <c:v>44958</c:v>
                </c:pt>
                <c:pt idx="25">
                  <c:v>44959</c:v>
                </c:pt>
                <c:pt idx="26">
                  <c:v>44960</c:v>
                </c:pt>
                <c:pt idx="27">
                  <c:v>44963</c:v>
                </c:pt>
                <c:pt idx="28">
                  <c:v>44964</c:v>
                </c:pt>
                <c:pt idx="29">
                  <c:v>44967</c:v>
                </c:pt>
                <c:pt idx="30">
                  <c:v>44968</c:v>
                </c:pt>
                <c:pt idx="31">
                  <c:v>44969</c:v>
                </c:pt>
                <c:pt idx="32">
                  <c:v>44970</c:v>
                </c:pt>
                <c:pt idx="33">
                  <c:v>44971</c:v>
                </c:pt>
                <c:pt idx="34">
                  <c:v>44972</c:v>
                </c:pt>
                <c:pt idx="35">
                  <c:v>44973</c:v>
                </c:pt>
                <c:pt idx="36">
                  <c:v>44979</c:v>
                </c:pt>
                <c:pt idx="37">
                  <c:v>44980</c:v>
                </c:pt>
                <c:pt idx="38">
                  <c:v>44981</c:v>
                </c:pt>
                <c:pt idx="39">
                  <c:v>44982</c:v>
                </c:pt>
                <c:pt idx="40">
                  <c:v>44983</c:v>
                </c:pt>
                <c:pt idx="41">
                  <c:v>44984</c:v>
                </c:pt>
                <c:pt idx="42">
                  <c:v>44986</c:v>
                </c:pt>
                <c:pt idx="43">
                  <c:v>44987</c:v>
                </c:pt>
                <c:pt idx="44">
                  <c:v>44988</c:v>
                </c:pt>
                <c:pt idx="45">
                  <c:v>44989</c:v>
                </c:pt>
                <c:pt idx="46">
                  <c:v>44990</c:v>
                </c:pt>
                <c:pt idx="47">
                  <c:v>44991</c:v>
                </c:pt>
                <c:pt idx="48">
                  <c:v>44995</c:v>
                </c:pt>
                <c:pt idx="49">
                  <c:v>44996</c:v>
                </c:pt>
                <c:pt idx="50">
                  <c:v>44997</c:v>
                </c:pt>
                <c:pt idx="51">
                  <c:v>44999</c:v>
                </c:pt>
                <c:pt idx="52">
                  <c:v>45000</c:v>
                </c:pt>
                <c:pt idx="53">
                  <c:v>45001</c:v>
                </c:pt>
                <c:pt idx="54">
                  <c:v>45002</c:v>
                </c:pt>
                <c:pt idx="55">
                  <c:v>45003</c:v>
                </c:pt>
                <c:pt idx="56">
                  <c:v>45004</c:v>
                </c:pt>
                <c:pt idx="57">
                  <c:v>45005</c:v>
                </c:pt>
                <c:pt idx="58">
                  <c:v>45006</c:v>
                </c:pt>
                <c:pt idx="59">
                  <c:v>45007</c:v>
                </c:pt>
                <c:pt idx="60">
                  <c:v>45008</c:v>
                </c:pt>
                <c:pt idx="61">
                  <c:v>45009</c:v>
                </c:pt>
                <c:pt idx="62">
                  <c:v>45010</c:v>
                </c:pt>
                <c:pt idx="63">
                  <c:v>45011</c:v>
                </c:pt>
                <c:pt idx="64">
                  <c:v>45012</c:v>
                </c:pt>
                <c:pt idx="65">
                  <c:v>45013</c:v>
                </c:pt>
                <c:pt idx="66">
                  <c:v>45014</c:v>
                </c:pt>
                <c:pt idx="67">
                  <c:v>45015</c:v>
                </c:pt>
                <c:pt idx="68">
                  <c:v>45016</c:v>
                </c:pt>
                <c:pt idx="69">
                  <c:v>45017</c:v>
                </c:pt>
                <c:pt idx="70">
                  <c:v>45018</c:v>
                </c:pt>
                <c:pt idx="71">
                  <c:v>45019</c:v>
                </c:pt>
                <c:pt idx="72">
                  <c:v>45020</c:v>
                </c:pt>
                <c:pt idx="73">
                  <c:v>45021</c:v>
                </c:pt>
                <c:pt idx="74">
                  <c:v>45022</c:v>
                </c:pt>
                <c:pt idx="75">
                  <c:v>45023</c:v>
                </c:pt>
                <c:pt idx="76">
                  <c:v>45024</c:v>
                </c:pt>
                <c:pt idx="77">
                  <c:v>45025</c:v>
                </c:pt>
                <c:pt idx="78">
                  <c:v>45026</c:v>
                </c:pt>
                <c:pt idx="79">
                  <c:v>45027</c:v>
                </c:pt>
                <c:pt idx="80">
                  <c:v>45028</c:v>
                </c:pt>
                <c:pt idx="81">
                  <c:v>45029</c:v>
                </c:pt>
                <c:pt idx="82">
                  <c:v>45030</c:v>
                </c:pt>
                <c:pt idx="83">
                  <c:v>45031</c:v>
                </c:pt>
                <c:pt idx="84">
                  <c:v>45032</c:v>
                </c:pt>
                <c:pt idx="85">
                  <c:v>45033</c:v>
                </c:pt>
                <c:pt idx="86">
                  <c:v>45034</c:v>
                </c:pt>
                <c:pt idx="87">
                  <c:v>45035</c:v>
                </c:pt>
                <c:pt idx="88">
                  <c:v>45036</c:v>
                </c:pt>
                <c:pt idx="89">
                  <c:v>45038</c:v>
                </c:pt>
                <c:pt idx="90">
                  <c:v>45039</c:v>
                </c:pt>
                <c:pt idx="91">
                  <c:v>45040</c:v>
                </c:pt>
                <c:pt idx="92">
                  <c:v>45041</c:v>
                </c:pt>
                <c:pt idx="93">
                  <c:v>45042</c:v>
                </c:pt>
                <c:pt idx="94">
                  <c:v>45043</c:v>
                </c:pt>
                <c:pt idx="95">
                  <c:v>45044</c:v>
                </c:pt>
                <c:pt idx="96">
                  <c:v>45045</c:v>
                </c:pt>
                <c:pt idx="97">
                  <c:v>45046</c:v>
                </c:pt>
                <c:pt idx="98">
                  <c:v>45047</c:v>
                </c:pt>
                <c:pt idx="99">
                  <c:v>45048</c:v>
                </c:pt>
                <c:pt idx="100">
                  <c:v>45049</c:v>
                </c:pt>
                <c:pt idx="101">
                  <c:v>45050</c:v>
                </c:pt>
                <c:pt idx="102">
                  <c:v>45051</c:v>
                </c:pt>
                <c:pt idx="103">
                  <c:v>45053</c:v>
                </c:pt>
                <c:pt idx="104">
                  <c:v>45054</c:v>
                </c:pt>
                <c:pt idx="105">
                  <c:v>45057</c:v>
                </c:pt>
                <c:pt idx="106">
                  <c:v>45058</c:v>
                </c:pt>
                <c:pt idx="107">
                  <c:v>45059</c:v>
                </c:pt>
                <c:pt idx="108">
                  <c:v>45060</c:v>
                </c:pt>
                <c:pt idx="109">
                  <c:v>45063</c:v>
                </c:pt>
                <c:pt idx="110">
                  <c:v>45066</c:v>
                </c:pt>
                <c:pt idx="111">
                  <c:v>45067</c:v>
                </c:pt>
                <c:pt idx="112">
                  <c:v>45068</c:v>
                </c:pt>
                <c:pt idx="113">
                  <c:v>45070</c:v>
                </c:pt>
                <c:pt idx="114">
                  <c:v>45073</c:v>
                </c:pt>
                <c:pt idx="115">
                  <c:v>45075</c:v>
                </c:pt>
                <c:pt idx="116">
                  <c:v>45076</c:v>
                </c:pt>
                <c:pt idx="117">
                  <c:v>45077</c:v>
                </c:pt>
                <c:pt idx="118">
                  <c:v>45078</c:v>
                </c:pt>
                <c:pt idx="119">
                  <c:v>45079</c:v>
                </c:pt>
                <c:pt idx="120">
                  <c:v>45080</c:v>
                </c:pt>
                <c:pt idx="121">
                  <c:v>45082</c:v>
                </c:pt>
                <c:pt idx="122">
                  <c:v>45083</c:v>
                </c:pt>
                <c:pt idx="123">
                  <c:v>45084</c:v>
                </c:pt>
                <c:pt idx="124">
                  <c:v>45085</c:v>
                </c:pt>
                <c:pt idx="125">
                  <c:v>45088</c:v>
                </c:pt>
                <c:pt idx="126">
                  <c:v>45089</c:v>
                </c:pt>
                <c:pt idx="127">
                  <c:v>45092</c:v>
                </c:pt>
                <c:pt idx="128">
                  <c:v>45093</c:v>
                </c:pt>
                <c:pt idx="129">
                  <c:v>45096</c:v>
                </c:pt>
                <c:pt idx="130">
                  <c:v>45100</c:v>
                </c:pt>
                <c:pt idx="131">
                  <c:v>45101</c:v>
                </c:pt>
                <c:pt idx="132">
                  <c:v>45102</c:v>
                </c:pt>
                <c:pt idx="133">
                  <c:v>45103</c:v>
                </c:pt>
                <c:pt idx="134">
                  <c:v>45104</c:v>
                </c:pt>
                <c:pt idx="135">
                  <c:v>45108</c:v>
                </c:pt>
                <c:pt idx="136">
                  <c:v>45109</c:v>
                </c:pt>
                <c:pt idx="137">
                  <c:v>45110</c:v>
                </c:pt>
                <c:pt idx="138">
                  <c:v>45112</c:v>
                </c:pt>
                <c:pt idx="139">
                  <c:v>45114</c:v>
                </c:pt>
                <c:pt idx="140">
                  <c:v>45115</c:v>
                </c:pt>
                <c:pt idx="141">
                  <c:v>45119</c:v>
                </c:pt>
                <c:pt idx="142">
                  <c:v>45120</c:v>
                </c:pt>
                <c:pt idx="143">
                  <c:v>45121</c:v>
                </c:pt>
                <c:pt idx="144">
                  <c:v>45127</c:v>
                </c:pt>
                <c:pt idx="145">
                  <c:v>45129</c:v>
                </c:pt>
                <c:pt idx="146">
                  <c:v>45135</c:v>
                </c:pt>
                <c:pt idx="147">
                  <c:v>45137</c:v>
                </c:pt>
                <c:pt idx="148">
                  <c:v>45138</c:v>
                </c:pt>
                <c:pt idx="149">
                  <c:v>45139</c:v>
                </c:pt>
                <c:pt idx="150">
                  <c:v>45140</c:v>
                </c:pt>
                <c:pt idx="151">
                  <c:v>45141</c:v>
                </c:pt>
                <c:pt idx="152">
                  <c:v>45142</c:v>
                </c:pt>
                <c:pt idx="153">
                  <c:v>45143</c:v>
                </c:pt>
                <c:pt idx="154">
                  <c:v>45144</c:v>
                </c:pt>
                <c:pt idx="155">
                  <c:v>45146</c:v>
                </c:pt>
                <c:pt idx="156">
                  <c:v>45147</c:v>
                </c:pt>
                <c:pt idx="157">
                  <c:v>45148</c:v>
                </c:pt>
                <c:pt idx="158">
                  <c:v>45149</c:v>
                </c:pt>
                <c:pt idx="159">
                  <c:v>45150</c:v>
                </c:pt>
                <c:pt idx="160">
                  <c:v>45151</c:v>
                </c:pt>
                <c:pt idx="161">
                  <c:v>45152</c:v>
                </c:pt>
                <c:pt idx="162">
                  <c:v>45153</c:v>
                </c:pt>
                <c:pt idx="163">
                  <c:v>45156</c:v>
                </c:pt>
                <c:pt idx="164">
                  <c:v>45158</c:v>
                </c:pt>
                <c:pt idx="165">
                  <c:v>45159</c:v>
                </c:pt>
                <c:pt idx="166">
                  <c:v>45160</c:v>
                </c:pt>
                <c:pt idx="167">
                  <c:v>45161</c:v>
                </c:pt>
                <c:pt idx="168">
                  <c:v>45162</c:v>
                </c:pt>
                <c:pt idx="169">
                  <c:v>45163</c:v>
                </c:pt>
                <c:pt idx="170">
                  <c:v>45164</c:v>
                </c:pt>
                <c:pt idx="171">
                  <c:v>45165</c:v>
                </c:pt>
                <c:pt idx="172">
                  <c:v>45166</c:v>
                </c:pt>
                <c:pt idx="173">
                  <c:v>45167</c:v>
                </c:pt>
                <c:pt idx="174">
                  <c:v>45168</c:v>
                </c:pt>
                <c:pt idx="175">
                  <c:v>45169</c:v>
                </c:pt>
                <c:pt idx="176">
                  <c:v>45171</c:v>
                </c:pt>
                <c:pt idx="177">
                  <c:v>45172</c:v>
                </c:pt>
                <c:pt idx="178">
                  <c:v>45174</c:v>
                </c:pt>
                <c:pt idx="179">
                  <c:v>45176</c:v>
                </c:pt>
                <c:pt idx="180">
                  <c:v>45178</c:v>
                </c:pt>
                <c:pt idx="181">
                  <c:v>45179</c:v>
                </c:pt>
                <c:pt idx="182">
                  <c:v>45180</c:v>
                </c:pt>
                <c:pt idx="183">
                  <c:v>45181</c:v>
                </c:pt>
                <c:pt idx="184">
                  <c:v>45183</c:v>
                </c:pt>
                <c:pt idx="185">
                  <c:v>45184</c:v>
                </c:pt>
                <c:pt idx="186">
                  <c:v>45190</c:v>
                </c:pt>
                <c:pt idx="187">
                  <c:v>45191</c:v>
                </c:pt>
                <c:pt idx="188">
                  <c:v>45195</c:v>
                </c:pt>
                <c:pt idx="189">
                  <c:v>45200</c:v>
                </c:pt>
                <c:pt idx="190">
                  <c:v>45201</c:v>
                </c:pt>
                <c:pt idx="191">
                  <c:v>45202</c:v>
                </c:pt>
                <c:pt idx="192">
                  <c:v>45203</c:v>
                </c:pt>
                <c:pt idx="193">
                  <c:v>45205</c:v>
                </c:pt>
                <c:pt idx="194">
                  <c:v>45206</c:v>
                </c:pt>
                <c:pt idx="195">
                  <c:v>45210</c:v>
                </c:pt>
                <c:pt idx="196">
                  <c:v>45215</c:v>
                </c:pt>
                <c:pt idx="197">
                  <c:v>45217</c:v>
                </c:pt>
                <c:pt idx="198">
                  <c:v>45219</c:v>
                </c:pt>
                <c:pt idx="199">
                  <c:v>45224</c:v>
                </c:pt>
                <c:pt idx="200">
                  <c:v>45226</c:v>
                </c:pt>
                <c:pt idx="201">
                  <c:v>45230</c:v>
                </c:pt>
                <c:pt idx="202">
                  <c:v>45231</c:v>
                </c:pt>
                <c:pt idx="203">
                  <c:v>45232</c:v>
                </c:pt>
                <c:pt idx="204">
                  <c:v>45233</c:v>
                </c:pt>
                <c:pt idx="205">
                  <c:v>45235</c:v>
                </c:pt>
                <c:pt idx="206">
                  <c:v>45236</c:v>
                </c:pt>
                <c:pt idx="207">
                  <c:v>45237</c:v>
                </c:pt>
                <c:pt idx="208">
                  <c:v>45238</c:v>
                </c:pt>
                <c:pt idx="209">
                  <c:v>45239</c:v>
                </c:pt>
                <c:pt idx="210">
                  <c:v>45240</c:v>
                </c:pt>
                <c:pt idx="211">
                  <c:v>45241</c:v>
                </c:pt>
                <c:pt idx="212">
                  <c:v>45242</c:v>
                </c:pt>
                <c:pt idx="213">
                  <c:v>45244</c:v>
                </c:pt>
                <c:pt idx="214">
                  <c:v>45247</c:v>
                </c:pt>
                <c:pt idx="215">
                  <c:v>45249</c:v>
                </c:pt>
                <c:pt idx="216">
                  <c:v>45250</c:v>
                </c:pt>
                <c:pt idx="217">
                  <c:v>45251</c:v>
                </c:pt>
                <c:pt idx="218">
                  <c:v>45252</c:v>
                </c:pt>
                <c:pt idx="219">
                  <c:v>45253</c:v>
                </c:pt>
                <c:pt idx="220">
                  <c:v>45254</c:v>
                </c:pt>
                <c:pt idx="221">
                  <c:v>45256</c:v>
                </c:pt>
                <c:pt idx="222">
                  <c:v>45259</c:v>
                </c:pt>
                <c:pt idx="223">
                  <c:v>45260</c:v>
                </c:pt>
                <c:pt idx="224">
                  <c:v>45265</c:v>
                </c:pt>
                <c:pt idx="225">
                  <c:v>45266</c:v>
                </c:pt>
                <c:pt idx="226">
                  <c:v>45267</c:v>
                </c:pt>
                <c:pt idx="227">
                  <c:v>45268</c:v>
                </c:pt>
                <c:pt idx="228">
                  <c:v>45269</c:v>
                </c:pt>
                <c:pt idx="229">
                  <c:v>45270</c:v>
                </c:pt>
                <c:pt idx="230">
                  <c:v>45271</c:v>
                </c:pt>
                <c:pt idx="231">
                  <c:v>45272</c:v>
                </c:pt>
                <c:pt idx="232">
                  <c:v>45273</c:v>
                </c:pt>
                <c:pt idx="233">
                  <c:v>45274</c:v>
                </c:pt>
                <c:pt idx="234">
                  <c:v>45275</c:v>
                </c:pt>
                <c:pt idx="235">
                  <c:v>45276</c:v>
                </c:pt>
                <c:pt idx="236">
                  <c:v>45277</c:v>
                </c:pt>
                <c:pt idx="237">
                  <c:v>45278</c:v>
                </c:pt>
                <c:pt idx="238">
                  <c:v>45281</c:v>
                </c:pt>
                <c:pt idx="239">
                  <c:v>45282</c:v>
                </c:pt>
                <c:pt idx="240">
                  <c:v>45283</c:v>
                </c:pt>
                <c:pt idx="241">
                  <c:v>45284</c:v>
                </c:pt>
                <c:pt idx="242">
                  <c:v>45288</c:v>
                </c:pt>
                <c:pt idx="243">
                  <c:v>45289</c:v>
                </c:pt>
                <c:pt idx="244">
                  <c:v>45290</c:v>
                </c:pt>
                <c:pt idx="245">
                  <c:v>45291</c:v>
                </c:pt>
              </c:numCache>
            </c:numRef>
          </c:cat>
          <c:val>
            <c:numRef>
              <c:f>[resultados_deff_1.xlsb]Pivot1!$AK$7:$AK$252</c:f>
              <c:numCache>
                <c:formatCode>0.00%</c:formatCode>
                <c:ptCount val="246"/>
                <c:pt idx="0">
                  <c:v>0.79005727243344148</c:v>
                </c:pt>
                <c:pt idx="1">
                  <c:v>0.78828132558206887</c:v>
                </c:pt>
                <c:pt idx="2">
                  <c:v>0.78659061476996062</c:v>
                </c:pt>
                <c:pt idx="3">
                  <c:v>0.78373869208504376</c:v>
                </c:pt>
                <c:pt idx="4">
                  <c:v>0.78071834742752055</c:v>
                </c:pt>
                <c:pt idx="5">
                  <c:v>0.7796432784772932</c:v>
                </c:pt>
                <c:pt idx="6">
                  <c:v>0.78218575058943041</c:v>
                </c:pt>
                <c:pt idx="7">
                  <c:v>0.78435428997682444</c:v>
                </c:pt>
                <c:pt idx="8">
                  <c:v>0.78622332702661224</c:v>
                </c:pt>
                <c:pt idx="9">
                  <c:v>0.78583768726268721</c:v>
                </c:pt>
                <c:pt idx="10">
                  <c:v>0.78523877602393766</c:v>
                </c:pt>
                <c:pt idx="11">
                  <c:v>0.78444554991981819</c:v>
                </c:pt>
                <c:pt idx="12">
                  <c:v>0.78173953651619832</c:v>
                </c:pt>
                <c:pt idx="13">
                  <c:v>0.77822098863820266</c:v>
                </c:pt>
                <c:pt idx="14">
                  <c:v>0.77352599874393679</c:v>
                </c:pt>
                <c:pt idx="15">
                  <c:v>0.76984460210353689</c:v>
                </c:pt>
                <c:pt idx="16">
                  <c:v>0.76335580800094904</c:v>
                </c:pt>
                <c:pt idx="17">
                  <c:v>0.75825367696375356</c:v>
                </c:pt>
                <c:pt idx="18">
                  <c:v>0.74667088629250977</c:v>
                </c:pt>
                <c:pt idx="19">
                  <c:v>0.74054316366035255</c:v>
                </c:pt>
                <c:pt idx="20">
                  <c:v>0.73490720812524901</c:v>
                </c:pt>
                <c:pt idx="21">
                  <c:v>0.72907786109688011</c:v>
                </c:pt>
                <c:pt idx="22">
                  <c:v>0.7191866826247989</c:v>
                </c:pt>
                <c:pt idx="23">
                  <c:v>0.71332379190622941</c:v>
                </c:pt>
                <c:pt idx="24">
                  <c:v>0.70822582153976665</c:v>
                </c:pt>
                <c:pt idx="25">
                  <c:v>0.70391956030896585</c:v>
                </c:pt>
                <c:pt idx="26">
                  <c:v>0.69961722340960919</c:v>
                </c:pt>
                <c:pt idx="27">
                  <c:v>0.68746408557596728</c:v>
                </c:pt>
                <c:pt idx="28">
                  <c:v>0.6827473634596708</c:v>
                </c:pt>
                <c:pt idx="29">
                  <c:v>0.66761203052670359</c:v>
                </c:pt>
                <c:pt idx="30">
                  <c:v>0.66339823841665235</c:v>
                </c:pt>
                <c:pt idx="31">
                  <c:v>0.65988075681358693</c:v>
                </c:pt>
                <c:pt idx="32">
                  <c:v>0.65712107240639361</c:v>
                </c:pt>
                <c:pt idx="33">
                  <c:v>0.65264129966388662</c:v>
                </c:pt>
                <c:pt idx="34">
                  <c:v>0.6519146827653286</c:v>
                </c:pt>
                <c:pt idx="35">
                  <c:v>0.64835769952348365</c:v>
                </c:pt>
                <c:pt idx="36">
                  <c:v>0.62749999881596763</c:v>
                </c:pt>
                <c:pt idx="37">
                  <c:v>0.62235777803990222</c:v>
                </c:pt>
                <c:pt idx="38">
                  <c:v>0.61661765733739216</c:v>
                </c:pt>
                <c:pt idx="39">
                  <c:v>0.6110350870002107</c:v>
                </c:pt>
                <c:pt idx="40">
                  <c:v>0.6060046766927264</c:v>
                </c:pt>
                <c:pt idx="41">
                  <c:v>0.59999273832695721</c:v>
                </c:pt>
                <c:pt idx="42">
                  <c:v>0.58957620509752162</c:v>
                </c:pt>
                <c:pt idx="43">
                  <c:v>0.58399145824037946</c:v>
                </c:pt>
                <c:pt idx="44">
                  <c:v>0.57862916161648148</c:v>
                </c:pt>
                <c:pt idx="45">
                  <c:v>0.57688740151802509</c:v>
                </c:pt>
                <c:pt idx="46">
                  <c:v>0.57970747336159956</c:v>
                </c:pt>
                <c:pt idx="47">
                  <c:v>0.57939460943690946</c:v>
                </c:pt>
                <c:pt idx="48">
                  <c:v>0.58246761075912301</c:v>
                </c:pt>
                <c:pt idx="49">
                  <c:v>0.59273621235371554</c:v>
                </c:pt>
                <c:pt idx="50">
                  <c:v>0.60109564355034828</c:v>
                </c:pt>
                <c:pt idx="51">
                  <c:v>0.61032227989679377</c:v>
                </c:pt>
                <c:pt idx="52">
                  <c:v>0.61199691510972365</c:v>
                </c:pt>
                <c:pt idx="53">
                  <c:v>0.61352206322315528</c:v>
                </c:pt>
                <c:pt idx="54">
                  <c:v>0.61520390831894889</c:v>
                </c:pt>
                <c:pt idx="55">
                  <c:v>0.61655634846204554</c:v>
                </c:pt>
                <c:pt idx="56">
                  <c:v>0.61760976502338627</c:v>
                </c:pt>
                <c:pt idx="57">
                  <c:v>0.6169569688406854</c:v>
                </c:pt>
                <c:pt idx="58">
                  <c:v>0.61411901847898809</c:v>
                </c:pt>
                <c:pt idx="59">
                  <c:v>0.61051031847041748</c:v>
                </c:pt>
                <c:pt idx="60">
                  <c:v>0.60857732363456241</c:v>
                </c:pt>
                <c:pt idx="61">
                  <c:v>0.60758746817146658</c:v>
                </c:pt>
                <c:pt idx="62">
                  <c:v>0.60776366036982177</c:v>
                </c:pt>
                <c:pt idx="63">
                  <c:v>0.60824865942325546</c:v>
                </c:pt>
                <c:pt idx="64">
                  <c:v>0.60715574214141521</c:v>
                </c:pt>
                <c:pt idx="65">
                  <c:v>0.60555537859853414</c:v>
                </c:pt>
                <c:pt idx="66">
                  <c:v>0.60314294850013106</c:v>
                </c:pt>
                <c:pt idx="67">
                  <c:v>0.60028529990443003</c:v>
                </c:pt>
                <c:pt idx="68">
                  <c:v>0.59881344676227377</c:v>
                </c:pt>
                <c:pt idx="69">
                  <c:v>0.59708540683860334</c:v>
                </c:pt>
                <c:pt idx="70">
                  <c:v>0.60065237841553087</c:v>
                </c:pt>
                <c:pt idx="71">
                  <c:v>0.59983964793624445</c:v>
                </c:pt>
                <c:pt idx="72">
                  <c:v>0.59755805367305026</c:v>
                </c:pt>
                <c:pt idx="73">
                  <c:v>0.59468360724481817</c:v>
                </c:pt>
                <c:pt idx="74">
                  <c:v>0.59547888207938937</c:v>
                </c:pt>
                <c:pt idx="75">
                  <c:v>0.59766079263230321</c:v>
                </c:pt>
                <c:pt idx="76">
                  <c:v>0.59879993183311209</c:v>
                </c:pt>
                <c:pt idx="77">
                  <c:v>0.59811221407584869</c:v>
                </c:pt>
                <c:pt idx="78">
                  <c:v>0.59527124753173155</c:v>
                </c:pt>
                <c:pt idx="79">
                  <c:v>0.59334291925138882</c:v>
                </c:pt>
                <c:pt idx="80">
                  <c:v>0.59124223075466042</c:v>
                </c:pt>
                <c:pt idx="81">
                  <c:v>0.58830359579922065</c:v>
                </c:pt>
                <c:pt idx="82">
                  <c:v>0.58427796487504235</c:v>
                </c:pt>
                <c:pt idx="83">
                  <c:v>0.5808213054022161</c:v>
                </c:pt>
                <c:pt idx="84">
                  <c:v>0.58254723431101074</c:v>
                </c:pt>
                <c:pt idx="85">
                  <c:v>0.58722771772020788</c:v>
                </c:pt>
                <c:pt idx="86">
                  <c:v>0.59146371053221869</c:v>
                </c:pt>
                <c:pt idx="87">
                  <c:v>0.59037645115839277</c:v>
                </c:pt>
                <c:pt idx="88">
                  <c:v>0.58954866225835989</c:v>
                </c:pt>
                <c:pt idx="89">
                  <c:v>0.59159643925818006</c:v>
                </c:pt>
                <c:pt idx="90">
                  <c:v>0.59457193995062763</c:v>
                </c:pt>
                <c:pt idx="91">
                  <c:v>0.59686825611311844</c:v>
                </c:pt>
                <c:pt idx="92">
                  <c:v>0.59804879381347897</c:v>
                </c:pt>
                <c:pt idx="93">
                  <c:v>0.60150582644351214</c:v>
                </c:pt>
                <c:pt idx="94">
                  <c:v>0.60255256533474422</c:v>
                </c:pt>
                <c:pt idx="95">
                  <c:v>0.61015915549491706</c:v>
                </c:pt>
                <c:pt idx="96">
                  <c:v>0.61399711029440529</c:v>
                </c:pt>
                <c:pt idx="97">
                  <c:v>0.6210948731648227</c:v>
                </c:pt>
                <c:pt idx="98">
                  <c:v>0.62238883968089498</c:v>
                </c:pt>
                <c:pt idx="99">
                  <c:v>0.62047462552314592</c:v>
                </c:pt>
                <c:pt idx="100">
                  <c:v>0.61668801276525409</c:v>
                </c:pt>
                <c:pt idx="101">
                  <c:v>0.61308295196377305</c:v>
                </c:pt>
                <c:pt idx="102">
                  <c:v>0.60837630364923911</c:v>
                </c:pt>
                <c:pt idx="103">
                  <c:v>0.60151759187074416</c:v>
                </c:pt>
                <c:pt idx="104">
                  <c:v>0.59753030833718968</c:v>
                </c:pt>
                <c:pt idx="105">
                  <c:v>0.58909126971165438</c:v>
                </c:pt>
                <c:pt idx="106">
                  <c:v>0.58673975150487123</c:v>
                </c:pt>
                <c:pt idx="107">
                  <c:v>0.58462610225809242</c:v>
                </c:pt>
                <c:pt idx="108">
                  <c:v>0.58454252623293157</c:v>
                </c:pt>
                <c:pt idx="109">
                  <c:v>0.58494536475798653</c:v>
                </c:pt>
                <c:pt idx="110">
                  <c:v>0.58322456285997226</c:v>
                </c:pt>
                <c:pt idx="111">
                  <c:v>0.58584572767033993</c:v>
                </c:pt>
                <c:pt idx="112">
                  <c:v>0.58981761506725605</c:v>
                </c:pt>
                <c:pt idx="113">
                  <c:v>0.60282351638892739</c:v>
                </c:pt>
                <c:pt idx="114">
                  <c:v>0.62812138861800837</c:v>
                </c:pt>
                <c:pt idx="115">
                  <c:v>0.64487696414404994</c:v>
                </c:pt>
                <c:pt idx="116">
                  <c:v>0.65169540605306964</c:v>
                </c:pt>
                <c:pt idx="117">
                  <c:v>0.65426315458764139</c:v>
                </c:pt>
                <c:pt idx="118">
                  <c:v>0.66529857051064534</c:v>
                </c:pt>
                <c:pt idx="119">
                  <c:v>0.66876578909895379</c:v>
                </c:pt>
                <c:pt idx="120">
                  <c:v>0.6685299083714904</c:v>
                </c:pt>
                <c:pt idx="121">
                  <c:v>0.67509799510960988</c:v>
                </c:pt>
                <c:pt idx="122">
                  <c:v>0.68088567715213733</c:v>
                </c:pt>
                <c:pt idx="123">
                  <c:v>0.68223001097395441</c:v>
                </c:pt>
                <c:pt idx="124">
                  <c:v>0.68881591560077593</c:v>
                </c:pt>
                <c:pt idx="125">
                  <c:v>0.70026722833026966</c:v>
                </c:pt>
                <c:pt idx="126">
                  <c:v>0.70073735168765749</c:v>
                </c:pt>
                <c:pt idx="127">
                  <c:v>0.69868441678104032</c:v>
                </c:pt>
                <c:pt idx="128">
                  <c:v>0.70097061980280784</c:v>
                </c:pt>
                <c:pt idx="129">
                  <c:v>0.70803101856340644</c:v>
                </c:pt>
                <c:pt idx="130">
                  <c:v>0.70593642883332153</c:v>
                </c:pt>
                <c:pt idx="131">
                  <c:v>0.70991285302662255</c:v>
                </c:pt>
                <c:pt idx="132">
                  <c:v>0.71588800787692486</c:v>
                </c:pt>
                <c:pt idx="133">
                  <c:v>0.72383114894576317</c:v>
                </c:pt>
                <c:pt idx="134">
                  <c:v>0.72492756261794311</c:v>
                </c:pt>
                <c:pt idx="135">
                  <c:v>0.72388417772142577</c:v>
                </c:pt>
                <c:pt idx="136">
                  <c:v>0.72972972691074001</c:v>
                </c:pt>
                <c:pt idx="137">
                  <c:v>0.73286758012688702</c:v>
                </c:pt>
                <c:pt idx="138">
                  <c:v>0.73624827632817857</c:v>
                </c:pt>
                <c:pt idx="139">
                  <c:v>0.74417235043688423</c:v>
                </c:pt>
                <c:pt idx="140">
                  <c:v>0.74795523532718955</c:v>
                </c:pt>
                <c:pt idx="141">
                  <c:v>0.75570229169374381</c:v>
                </c:pt>
                <c:pt idx="142">
                  <c:v>0.75603162640720134</c:v>
                </c:pt>
                <c:pt idx="143">
                  <c:v>0.76357387592867221</c:v>
                </c:pt>
                <c:pt idx="144">
                  <c:v>0.80419859926723924</c:v>
                </c:pt>
                <c:pt idx="145">
                  <c:v>0.81041638176426267</c:v>
                </c:pt>
                <c:pt idx="146">
                  <c:v>0.81244257390976315</c:v>
                </c:pt>
                <c:pt idx="147">
                  <c:v>0.81244351110156898</c:v>
                </c:pt>
                <c:pt idx="148">
                  <c:v>0.81231306259414449</c:v>
                </c:pt>
                <c:pt idx="149">
                  <c:v>0.81428604026863083</c:v>
                </c:pt>
                <c:pt idx="150">
                  <c:v>0.81547948359337408</c:v>
                </c:pt>
                <c:pt idx="151">
                  <c:v>0.81512804438188069</c:v>
                </c:pt>
                <c:pt idx="152">
                  <c:v>0.8132937575094551</c:v>
                </c:pt>
                <c:pt idx="153">
                  <c:v>0.814599616681975</c:v>
                </c:pt>
                <c:pt idx="154">
                  <c:v>0.81446126167966504</c:v>
                </c:pt>
                <c:pt idx="155">
                  <c:v>0.81397733277239825</c:v>
                </c:pt>
                <c:pt idx="156">
                  <c:v>0.81436997807916289</c:v>
                </c:pt>
                <c:pt idx="157">
                  <c:v>0.81273449039221357</c:v>
                </c:pt>
                <c:pt idx="158">
                  <c:v>0.81247160850449796</c:v>
                </c:pt>
                <c:pt idx="159">
                  <c:v>0.8132978032229512</c:v>
                </c:pt>
                <c:pt idx="160">
                  <c:v>0.81577581536985166</c:v>
                </c:pt>
                <c:pt idx="161">
                  <c:v>0.81534449032042955</c:v>
                </c:pt>
                <c:pt idx="162">
                  <c:v>0.81752998395708276</c:v>
                </c:pt>
                <c:pt idx="163">
                  <c:v>0.81843482301244963</c:v>
                </c:pt>
                <c:pt idx="164">
                  <c:v>0.81871787669633089</c:v>
                </c:pt>
                <c:pt idx="165">
                  <c:v>0.82185937221614969</c:v>
                </c:pt>
                <c:pt idx="166">
                  <c:v>0.83286239947617868</c:v>
                </c:pt>
                <c:pt idx="167">
                  <c:v>0.83311733367832985</c:v>
                </c:pt>
                <c:pt idx="168">
                  <c:v>0.8311228743302308</c:v>
                </c:pt>
                <c:pt idx="169">
                  <c:v>0.82982670536248626</c:v>
                </c:pt>
                <c:pt idx="170">
                  <c:v>0.82786735549441148</c:v>
                </c:pt>
                <c:pt idx="171">
                  <c:v>0.825134832620667</c:v>
                </c:pt>
                <c:pt idx="172">
                  <c:v>0.82051036854060522</c:v>
                </c:pt>
                <c:pt idx="173">
                  <c:v>0.81691954977086834</c:v>
                </c:pt>
                <c:pt idx="174">
                  <c:v>0.81181787944218475</c:v>
                </c:pt>
                <c:pt idx="175">
                  <c:v>0.80759996818187973</c:v>
                </c:pt>
                <c:pt idx="176">
                  <c:v>0.80070403513602595</c:v>
                </c:pt>
                <c:pt idx="177">
                  <c:v>0.80031756687470423</c:v>
                </c:pt>
                <c:pt idx="178">
                  <c:v>0.79652989523404083</c:v>
                </c:pt>
                <c:pt idx="179">
                  <c:v>0.78823629250563498</c:v>
                </c:pt>
                <c:pt idx="180">
                  <c:v>0.78100005488507063</c:v>
                </c:pt>
                <c:pt idx="181">
                  <c:v>0.78254424505114573</c:v>
                </c:pt>
                <c:pt idx="182">
                  <c:v>0.78800863634560814</c:v>
                </c:pt>
                <c:pt idx="183">
                  <c:v>0.78972171938943236</c:v>
                </c:pt>
                <c:pt idx="184">
                  <c:v>0.78011043993418638</c:v>
                </c:pt>
                <c:pt idx="185">
                  <c:v>0.77831507964007174</c:v>
                </c:pt>
                <c:pt idx="186">
                  <c:v>0.7640960131048421</c:v>
                </c:pt>
                <c:pt idx="187">
                  <c:v>0.75984264762737241</c:v>
                </c:pt>
                <c:pt idx="188">
                  <c:v>0.75141541766014142</c:v>
                </c:pt>
                <c:pt idx="189">
                  <c:v>0.73795154787307027</c:v>
                </c:pt>
                <c:pt idx="190">
                  <c:v>0.73565978186291003</c:v>
                </c:pt>
                <c:pt idx="191">
                  <c:v>0.73295405497276123</c:v>
                </c:pt>
                <c:pt idx="192">
                  <c:v>0.73224130772061824</c:v>
                </c:pt>
                <c:pt idx="193">
                  <c:v>0.72941207016406195</c:v>
                </c:pt>
                <c:pt idx="194">
                  <c:v>0.73071371235609728</c:v>
                </c:pt>
                <c:pt idx="195">
                  <c:v>0.7309197166146042</c:v>
                </c:pt>
                <c:pt idx="196">
                  <c:v>0.72428039657892662</c:v>
                </c:pt>
                <c:pt idx="197">
                  <c:v>0.72023534168737036</c:v>
                </c:pt>
                <c:pt idx="198">
                  <c:v>0.71387972972352509</c:v>
                </c:pt>
                <c:pt idx="199">
                  <c:v>0.71440266630836446</c:v>
                </c:pt>
                <c:pt idx="200">
                  <c:v>0.72026909422509655</c:v>
                </c:pt>
                <c:pt idx="201">
                  <c:v>0.7279299751267938</c:v>
                </c:pt>
                <c:pt idx="202">
                  <c:v>0.72813000597891075</c:v>
                </c:pt>
                <c:pt idx="203">
                  <c:v>0.73530108642472658</c:v>
                </c:pt>
                <c:pt idx="204">
                  <c:v>0.7405905592568397</c:v>
                </c:pt>
                <c:pt idx="205">
                  <c:v>0.7481346485379653</c:v>
                </c:pt>
                <c:pt idx="206">
                  <c:v>0.75022352684173077</c:v>
                </c:pt>
                <c:pt idx="207">
                  <c:v>0.75164778065473603</c:v>
                </c:pt>
                <c:pt idx="208">
                  <c:v>0.74970697590469693</c:v>
                </c:pt>
                <c:pt idx="209">
                  <c:v>0.74771333880586688</c:v>
                </c:pt>
                <c:pt idx="210">
                  <c:v>0.74808500434815306</c:v>
                </c:pt>
                <c:pt idx="211">
                  <c:v>0.74816241377059056</c:v>
                </c:pt>
                <c:pt idx="212">
                  <c:v>0.75132008057424382</c:v>
                </c:pt>
                <c:pt idx="213">
                  <c:v>0.7513122213715876</c:v>
                </c:pt>
                <c:pt idx="214">
                  <c:v>0.75532416884433817</c:v>
                </c:pt>
                <c:pt idx="215">
                  <c:v>0.76424261433056173</c:v>
                </c:pt>
                <c:pt idx="216">
                  <c:v>0.76674133676812084</c:v>
                </c:pt>
                <c:pt idx="217">
                  <c:v>0.76678468626205321</c:v>
                </c:pt>
                <c:pt idx="218">
                  <c:v>0.76515956702128429</c:v>
                </c:pt>
                <c:pt idx="219">
                  <c:v>0.76203139264963782</c:v>
                </c:pt>
                <c:pt idx="220">
                  <c:v>0.7601351964937223</c:v>
                </c:pt>
                <c:pt idx="221">
                  <c:v>0.75867439631805977</c:v>
                </c:pt>
                <c:pt idx="222">
                  <c:v>0.75029841574155443</c:v>
                </c:pt>
                <c:pt idx="223">
                  <c:v>0.7481212342147362</c:v>
                </c:pt>
                <c:pt idx="224">
                  <c:v>0.7359357865224111</c:v>
                </c:pt>
                <c:pt idx="225">
                  <c:v>0.73280910994058812</c:v>
                </c:pt>
                <c:pt idx="226">
                  <c:v>0.73047078351094363</c:v>
                </c:pt>
                <c:pt idx="227">
                  <c:v>0.72964495404879537</c:v>
                </c:pt>
                <c:pt idx="228">
                  <c:v>0.72778098341700703</c:v>
                </c:pt>
                <c:pt idx="229">
                  <c:v>0.72798917620248393</c:v>
                </c:pt>
                <c:pt idx="230">
                  <c:v>0.72923704251180488</c:v>
                </c:pt>
                <c:pt idx="231">
                  <c:v>0.72365232576832317</c:v>
                </c:pt>
                <c:pt idx="232">
                  <c:v>0.72025882945089059</c:v>
                </c:pt>
                <c:pt idx="233">
                  <c:v>0.71695794839112581</c:v>
                </c:pt>
                <c:pt idx="234">
                  <c:v>0.71464928396071814</c:v>
                </c:pt>
                <c:pt idx="235">
                  <c:v>0.71518933512452831</c:v>
                </c:pt>
                <c:pt idx="236">
                  <c:v>0.71875369469645023</c:v>
                </c:pt>
                <c:pt idx="237">
                  <c:v>0.71784815977276739</c:v>
                </c:pt>
                <c:pt idx="238">
                  <c:v>0.7114897078493474</c:v>
                </c:pt>
                <c:pt idx="239">
                  <c:v>0.70788968935816421</c:v>
                </c:pt>
                <c:pt idx="240">
                  <c:v>0.70608738158126638</c:v>
                </c:pt>
                <c:pt idx="241">
                  <c:v>0.70521710232573853</c:v>
                </c:pt>
                <c:pt idx="242">
                  <c:v>0.7050023307864981</c:v>
                </c:pt>
                <c:pt idx="243">
                  <c:v>0.70584603579411775</c:v>
                </c:pt>
                <c:pt idx="244">
                  <c:v>0.70402021271698978</c:v>
                </c:pt>
                <c:pt idx="245">
                  <c:v>0.70199459023812716</c:v>
                </c:pt>
              </c:numCache>
            </c:numRef>
          </c:val>
          <c:smooth val="0"/>
          <c:extLst>
            <c:ext xmlns:c16="http://schemas.microsoft.com/office/drawing/2014/chart" uri="{C3380CC4-5D6E-409C-BE32-E72D297353CC}">
              <c16:uniqueId val="{00000001-529E-451B-93AB-37B86726E6A8}"/>
            </c:ext>
          </c:extLst>
        </c:ser>
        <c:dLbls>
          <c:dLblPos val="t"/>
          <c:showLegendKey val="0"/>
          <c:showVal val="1"/>
          <c:showCatName val="0"/>
          <c:showSerName val="0"/>
          <c:showPercent val="0"/>
          <c:showBubbleSize val="0"/>
        </c:dLbls>
        <c:smooth val="0"/>
        <c:axId val="302544112"/>
        <c:axId val="302543152"/>
      </c:lineChart>
      <c:dateAx>
        <c:axId val="302544112"/>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302543152"/>
        <c:crosses val="autoZero"/>
        <c:auto val="1"/>
        <c:lblOffset val="100"/>
        <c:baseTimeUnit val="days"/>
      </c:dateAx>
      <c:valAx>
        <c:axId val="3025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4112"/>
        <c:crosses val="autoZero"/>
        <c:crossBetween val="between"/>
      </c:valAx>
      <c:spPr>
        <a:noFill/>
        <a:ln>
          <a:noFill/>
        </a:ln>
        <a:effectLst/>
      </c:spPr>
    </c:plotArea>
    <c:legend>
      <c:legendPos val="b"/>
      <c:layout>
        <c:manualLayout>
          <c:xMode val="edge"/>
          <c:yMode val="edge"/>
          <c:x val="0.34412321376494603"/>
          <c:y val="0.90185398386252724"/>
          <c:w val="0.37471653543307087"/>
          <c:h val="9.8146016137472758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79673374161566E-2"/>
          <c:y val="3.1834156323679877E-2"/>
          <c:w val="0.93034995625546801"/>
          <c:h val="0.61766845637124568"/>
        </c:manualLayout>
      </c:layout>
      <c:lineChart>
        <c:grouping val="standard"/>
        <c:varyColors val="0"/>
        <c:ser>
          <c:idx val="3"/>
          <c:order val="0"/>
          <c:tx>
            <c:strRef>
              <c:f>[resultados_deff_1.xlsb]Pivot1!$AJ$6</c:f>
              <c:strCache>
                <c:ptCount val="1"/>
                <c:pt idx="0">
                  <c:v>Prom APORTES</c:v>
                </c:pt>
              </c:strCache>
            </c:strRef>
          </c:tx>
          <c:spPr>
            <a:ln w="15875" cap="rnd">
              <a:solidFill>
                <a:schemeClr val="accent4"/>
              </a:solidFill>
              <a:round/>
            </a:ln>
            <a:effectLst/>
          </c:spPr>
          <c:marker>
            <c:symbol val="none"/>
          </c:marker>
          <c:dLbls>
            <c:delete val="1"/>
          </c:dLbls>
          <c:cat>
            <c:numRef>
              <c:f>[resultados_deff_1.xlsb]Pivot1!$AF$7:$AF$95</c:f>
              <c:numCache>
                <c:formatCode>m/d/yyyy</c:formatCode>
                <c:ptCount val="89"/>
                <c:pt idx="0">
                  <c:v>45292</c:v>
                </c:pt>
                <c:pt idx="1">
                  <c:v>45293</c:v>
                </c:pt>
                <c:pt idx="2">
                  <c:v>45296</c:v>
                </c:pt>
                <c:pt idx="3">
                  <c:v>45297</c:v>
                </c:pt>
                <c:pt idx="4">
                  <c:v>45301</c:v>
                </c:pt>
                <c:pt idx="5">
                  <c:v>45302</c:v>
                </c:pt>
                <c:pt idx="6">
                  <c:v>45303</c:v>
                </c:pt>
                <c:pt idx="7">
                  <c:v>45304</c:v>
                </c:pt>
                <c:pt idx="8">
                  <c:v>45305</c:v>
                </c:pt>
                <c:pt idx="9">
                  <c:v>45308</c:v>
                </c:pt>
                <c:pt idx="10">
                  <c:v>45309</c:v>
                </c:pt>
                <c:pt idx="11">
                  <c:v>45310</c:v>
                </c:pt>
                <c:pt idx="12">
                  <c:v>45311</c:v>
                </c:pt>
                <c:pt idx="13">
                  <c:v>45313</c:v>
                </c:pt>
                <c:pt idx="14">
                  <c:v>45316</c:v>
                </c:pt>
                <c:pt idx="15">
                  <c:v>45317</c:v>
                </c:pt>
                <c:pt idx="16">
                  <c:v>45319</c:v>
                </c:pt>
                <c:pt idx="17">
                  <c:v>45320</c:v>
                </c:pt>
                <c:pt idx="18">
                  <c:v>45321</c:v>
                </c:pt>
                <c:pt idx="19">
                  <c:v>45323</c:v>
                </c:pt>
                <c:pt idx="20">
                  <c:v>45324</c:v>
                </c:pt>
                <c:pt idx="21">
                  <c:v>45325</c:v>
                </c:pt>
                <c:pt idx="22">
                  <c:v>45326</c:v>
                </c:pt>
                <c:pt idx="23">
                  <c:v>45328</c:v>
                </c:pt>
                <c:pt idx="24">
                  <c:v>45329</c:v>
                </c:pt>
                <c:pt idx="25">
                  <c:v>45331</c:v>
                </c:pt>
                <c:pt idx="26">
                  <c:v>45332</c:v>
                </c:pt>
                <c:pt idx="27">
                  <c:v>45333</c:v>
                </c:pt>
                <c:pt idx="28">
                  <c:v>45334</c:v>
                </c:pt>
                <c:pt idx="29">
                  <c:v>45335</c:v>
                </c:pt>
                <c:pt idx="30">
                  <c:v>45336</c:v>
                </c:pt>
                <c:pt idx="31">
                  <c:v>45337</c:v>
                </c:pt>
                <c:pt idx="32">
                  <c:v>45338</c:v>
                </c:pt>
                <c:pt idx="33">
                  <c:v>45339</c:v>
                </c:pt>
                <c:pt idx="34">
                  <c:v>45340</c:v>
                </c:pt>
                <c:pt idx="35">
                  <c:v>45341</c:v>
                </c:pt>
                <c:pt idx="36">
                  <c:v>45342</c:v>
                </c:pt>
                <c:pt idx="37">
                  <c:v>45343</c:v>
                </c:pt>
                <c:pt idx="38">
                  <c:v>45345</c:v>
                </c:pt>
                <c:pt idx="39">
                  <c:v>45346</c:v>
                </c:pt>
                <c:pt idx="40">
                  <c:v>45347</c:v>
                </c:pt>
                <c:pt idx="41">
                  <c:v>45348</c:v>
                </c:pt>
                <c:pt idx="42">
                  <c:v>45349</c:v>
                </c:pt>
                <c:pt idx="43">
                  <c:v>45351</c:v>
                </c:pt>
                <c:pt idx="44">
                  <c:v>45353</c:v>
                </c:pt>
                <c:pt idx="45">
                  <c:v>45358</c:v>
                </c:pt>
                <c:pt idx="46">
                  <c:v>45359</c:v>
                </c:pt>
                <c:pt idx="47">
                  <c:v>45360</c:v>
                </c:pt>
                <c:pt idx="48">
                  <c:v>45361</c:v>
                </c:pt>
                <c:pt idx="49">
                  <c:v>45363</c:v>
                </c:pt>
                <c:pt idx="50">
                  <c:v>45364</c:v>
                </c:pt>
                <c:pt idx="51">
                  <c:v>45365</c:v>
                </c:pt>
                <c:pt idx="52">
                  <c:v>45367</c:v>
                </c:pt>
                <c:pt idx="53">
                  <c:v>45368</c:v>
                </c:pt>
                <c:pt idx="54">
                  <c:v>45370</c:v>
                </c:pt>
                <c:pt idx="55">
                  <c:v>45371</c:v>
                </c:pt>
                <c:pt idx="56">
                  <c:v>45372</c:v>
                </c:pt>
                <c:pt idx="57">
                  <c:v>45373</c:v>
                </c:pt>
                <c:pt idx="58">
                  <c:v>45375</c:v>
                </c:pt>
                <c:pt idx="59">
                  <c:v>45377</c:v>
                </c:pt>
                <c:pt idx="60">
                  <c:v>45378</c:v>
                </c:pt>
                <c:pt idx="61">
                  <c:v>45380</c:v>
                </c:pt>
                <c:pt idx="62">
                  <c:v>45382</c:v>
                </c:pt>
                <c:pt idx="63">
                  <c:v>45383</c:v>
                </c:pt>
                <c:pt idx="64">
                  <c:v>45384</c:v>
                </c:pt>
                <c:pt idx="65">
                  <c:v>45385</c:v>
                </c:pt>
                <c:pt idx="66">
                  <c:v>45386</c:v>
                </c:pt>
                <c:pt idx="67">
                  <c:v>45387</c:v>
                </c:pt>
                <c:pt idx="68">
                  <c:v>45388</c:v>
                </c:pt>
                <c:pt idx="69">
                  <c:v>45389</c:v>
                </c:pt>
                <c:pt idx="70">
                  <c:v>45390</c:v>
                </c:pt>
                <c:pt idx="71">
                  <c:v>45391</c:v>
                </c:pt>
                <c:pt idx="72">
                  <c:v>45393</c:v>
                </c:pt>
                <c:pt idx="73">
                  <c:v>45394</c:v>
                </c:pt>
                <c:pt idx="74">
                  <c:v>45395</c:v>
                </c:pt>
                <c:pt idx="75">
                  <c:v>45396</c:v>
                </c:pt>
                <c:pt idx="76">
                  <c:v>45397</c:v>
                </c:pt>
                <c:pt idx="77">
                  <c:v>45398</c:v>
                </c:pt>
                <c:pt idx="78">
                  <c:v>45399</c:v>
                </c:pt>
                <c:pt idx="79">
                  <c:v>45400</c:v>
                </c:pt>
                <c:pt idx="80">
                  <c:v>45401</c:v>
                </c:pt>
                <c:pt idx="81">
                  <c:v>45402</c:v>
                </c:pt>
                <c:pt idx="82">
                  <c:v>45405</c:v>
                </c:pt>
                <c:pt idx="83">
                  <c:v>45407</c:v>
                </c:pt>
                <c:pt idx="84">
                  <c:v>45408</c:v>
                </c:pt>
                <c:pt idx="85">
                  <c:v>45409</c:v>
                </c:pt>
                <c:pt idx="86">
                  <c:v>45410</c:v>
                </c:pt>
                <c:pt idx="87">
                  <c:v>45411</c:v>
                </c:pt>
                <c:pt idx="88">
                  <c:v>45412</c:v>
                </c:pt>
              </c:numCache>
            </c:numRef>
          </c:cat>
          <c:val>
            <c:numRef>
              <c:f>[resultados_deff_1.xlsb]Pivot1!$AJ$7:$AJ$95</c:f>
              <c:numCache>
                <c:formatCode>0.00%</c:formatCode>
                <c:ptCount val="89"/>
                <c:pt idx="0">
                  <c:v>0.80984293937886431</c:v>
                </c:pt>
                <c:pt idx="1">
                  <c:v>0.76356691066732996</c:v>
                </c:pt>
                <c:pt idx="2">
                  <c:v>0.66962831355269703</c:v>
                </c:pt>
                <c:pt idx="3">
                  <c:v>0.65836898585743731</c:v>
                </c:pt>
                <c:pt idx="4">
                  <c:v>0.57039371757515456</c:v>
                </c:pt>
                <c:pt idx="5">
                  <c:v>0.56509629734915789</c:v>
                </c:pt>
                <c:pt idx="6">
                  <c:v>0.6005884443181011</c:v>
                </c:pt>
                <c:pt idx="7">
                  <c:v>0.58041788074763701</c:v>
                </c:pt>
                <c:pt idx="8">
                  <c:v>0.53474593134816284</c:v>
                </c:pt>
                <c:pt idx="9">
                  <c:v>0.49420225996730865</c:v>
                </c:pt>
                <c:pt idx="10">
                  <c:v>0.4640537275246962</c:v>
                </c:pt>
                <c:pt idx="11">
                  <c:v>0.46265581692843438</c:v>
                </c:pt>
                <c:pt idx="12">
                  <c:v>0.44939734205102694</c:v>
                </c:pt>
                <c:pt idx="13">
                  <c:v>0.46400540117973138</c:v>
                </c:pt>
                <c:pt idx="14">
                  <c:v>0.40738682396418163</c:v>
                </c:pt>
                <c:pt idx="15">
                  <c:v>0.41070144268353354</c:v>
                </c:pt>
                <c:pt idx="16">
                  <c:v>0.41470044772937248</c:v>
                </c:pt>
                <c:pt idx="17">
                  <c:v>0.39673583967024378</c:v>
                </c:pt>
                <c:pt idx="18">
                  <c:v>0.40261033330964396</c:v>
                </c:pt>
                <c:pt idx="19">
                  <c:v>0.57076708074534166</c:v>
                </c:pt>
                <c:pt idx="20">
                  <c:v>0.61170186335403731</c:v>
                </c:pt>
                <c:pt idx="21">
                  <c:v>0.9123431677018633</c:v>
                </c:pt>
                <c:pt idx="22">
                  <c:v>0.92951708074534156</c:v>
                </c:pt>
                <c:pt idx="23">
                  <c:v>1.0005489130434784</c:v>
                </c:pt>
                <c:pt idx="24">
                  <c:v>0.88684006211180122</c:v>
                </c:pt>
                <c:pt idx="25">
                  <c:v>0.71120729813664596</c:v>
                </c:pt>
                <c:pt idx="26">
                  <c:v>0.748</c:v>
                </c:pt>
                <c:pt idx="27">
                  <c:v>0.64161180124223605</c:v>
                </c:pt>
                <c:pt idx="28">
                  <c:v>0.60058385093167699</c:v>
                </c:pt>
                <c:pt idx="29">
                  <c:v>0.5297624223602484</c:v>
                </c:pt>
                <c:pt idx="30">
                  <c:v>0.58704580745341617</c:v>
                </c:pt>
                <c:pt idx="31">
                  <c:v>0.52513354037267079</c:v>
                </c:pt>
                <c:pt idx="32">
                  <c:v>0.56860093167701864</c:v>
                </c:pt>
                <c:pt idx="33">
                  <c:v>0.55302950310559007</c:v>
                </c:pt>
                <c:pt idx="34">
                  <c:v>0.55983928571428576</c:v>
                </c:pt>
                <c:pt idx="35">
                  <c:v>0.47909316770186333</c:v>
                </c:pt>
                <c:pt idx="36">
                  <c:v>0.49438276397515529</c:v>
                </c:pt>
                <c:pt idx="37">
                  <c:v>0.50640605590062115</c:v>
                </c:pt>
                <c:pt idx="38">
                  <c:v>0.52537422360248442</c:v>
                </c:pt>
                <c:pt idx="39">
                  <c:v>0.46086490683229814</c:v>
                </c:pt>
                <c:pt idx="40">
                  <c:v>0.48999456521739132</c:v>
                </c:pt>
                <c:pt idx="41">
                  <c:v>0.49491381987577637</c:v>
                </c:pt>
                <c:pt idx="42">
                  <c:v>0.48652096273291928</c:v>
                </c:pt>
                <c:pt idx="43">
                  <c:v>0.46907686335403725</c:v>
                </c:pt>
                <c:pt idx="44">
                  <c:v>0.40869520103761348</c:v>
                </c:pt>
                <c:pt idx="45">
                  <c:v>0.39515953307392998</c:v>
                </c:pt>
                <c:pt idx="46">
                  <c:v>0.44900778210116732</c:v>
                </c:pt>
                <c:pt idx="47">
                  <c:v>0.52219584954604414</c:v>
                </c:pt>
                <c:pt idx="48">
                  <c:v>0.43947859922178989</c:v>
                </c:pt>
                <c:pt idx="49">
                  <c:v>0.5411400778210117</c:v>
                </c:pt>
                <c:pt idx="50">
                  <c:v>0.4137153047989624</c:v>
                </c:pt>
                <c:pt idx="51">
                  <c:v>0.57148767833981839</c:v>
                </c:pt>
                <c:pt idx="52">
                  <c:v>0.38950843060959794</c:v>
                </c:pt>
                <c:pt idx="53">
                  <c:v>0.43383592736705578</c:v>
                </c:pt>
                <c:pt idx="54">
                  <c:v>0.48860440985732817</c:v>
                </c:pt>
                <c:pt idx="55">
                  <c:v>0.44539234760051882</c:v>
                </c:pt>
                <c:pt idx="56">
                  <c:v>0.50252594033722442</c:v>
                </c:pt>
                <c:pt idx="57">
                  <c:v>0.50101621271076524</c:v>
                </c:pt>
                <c:pt idx="58">
                  <c:v>0.36352529182879378</c:v>
                </c:pt>
                <c:pt idx="59">
                  <c:v>0.50503826199740598</c:v>
                </c:pt>
                <c:pt idx="60">
                  <c:v>0.47142347600518808</c:v>
                </c:pt>
                <c:pt idx="61">
                  <c:v>0.43811024643320362</c:v>
                </c:pt>
                <c:pt idx="62">
                  <c:v>0.50440920881971463</c:v>
                </c:pt>
                <c:pt idx="63">
                  <c:v>0.41738902105121417</c:v>
                </c:pt>
                <c:pt idx="64">
                  <c:v>0.62665424839534989</c:v>
                </c:pt>
                <c:pt idx="65">
                  <c:v>0.55536289779613091</c:v>
                </c:pt>
                <c:pt idx="66">
                  <c:v>0.75968355850801206</c:v>
                </c:pt>
                <c:pt idx="67">
                  <c:v>0.66590017505274024</c:v>
                </c:pt>
                <c:pt idx="68">
                  <c:v>0.62092867722967815</c:v>
                </c:pt>
                <c:pt idx="69">
                  <c:v>0.46322680551191703</c:v>
                </c:pt>
                <c:pt idx="70">
                  <c:v>0.43252614569774228</c:v>
                </c:pt>
                <c:pt idx="71">
                  <c:v>0.41197674940526952</c:v>
                </c:pt>
                <c:pt idx="72">
                  <c:v>0.31699672337178508</c:v>
                </c:pt>
                <c:pt idx="73">
                  <c:v>0.30753130750931368</c:v>
                </c:pt>
                <c:pt idx="74">
                  <c:v>0.29241079043045021</c:v>
                </c:pt>
                <c:pt idx="75">
                  <c:v>0.28186274069751782</c:v>
                </c:pt>
                <c:pt idx="76">
                  <c:v>0.29401184972395528</c:v>
                </c:pt>
                <c:pt idx="77">
                  <c:v>0.28584451725840476</c:v>
                </c:pt>
                <c:pt idx="78">
                  <c:v>0.30429507608061401</c:v>
                </c:pt>
                <c:pt idx="79">
                  <c:v>0.37852596615647022</c:v>
                </c:pt>
                <c:pt idx="80">
                  <c:v>0.55334664931101041</c:v>
                </c:pt>
                <c:pt idx="81">
                  <c:v>0.63163203016293368</c:v>
                </c:pt>
                <c:pt idx="82">
                  <c:v>0.86274204407738231</c:v>
                </c:pt>
                <c:pt idx="83">
                  <c:v>0.7553225010099196</c:v>
                </c:pt>
                <c:pt idx="84">
                  <c:v>0.78637775483639305</c:v>
                </c:pt>
                <c:pt idx="85">
                  <c:v>0.85697607612549931</c:v>
                </c:pt>
                <c:pt idx="86">
                  <c:v>0.9254800484761434</c:v>
                </c:pt>
                <c:pt idx="87">
                  <c:v>1.3609506710355044</c:v>
                </c:pt>
                <c:pt idx="88">
                  <c:v>0.91957583374478213</c:v>
                </c:pt>
              </c:numCache>
            </c:numRef>
          </c:val>
          <c:smooth val="0"/>
          <c:extLst>
            <c:ext xmlns:c16="http://schemas.microsoft.com/office/drawing/2014/chart" uri="{C3380CC4-5D6E-409C-BE32-E72D297353CC}">
              <c16:uniqueId val="{00000000-E961-4DC8-95BF-AAF07ED754B4}"/>
            </c:ext>
          </c:extLst>
        </c:ser>
        <c:ser>
          <c:idx val="4"/>
          <c:order val="1"/>
          <c:tx>
            <c:strRef>
              <c:f>[resultados_deff_1.xlsb]Pivot1!$AK$6</c:f>
              <c:strCache>
                <c:ptCount val="1"/>
                <c:pt idx="0">
                  <c:v>Prom VOL UTIL</c:v>
                </c:pt>
              </c:strCache>
            </c:strRef>
          </c:tx>
          <c:spPr>
            <a:ln w="15875" cap="rnd">
              <a:solidFill>
                <a:schemeClr val="accent5"/>
              </a:solidFill>
              <a:round/>
            </a:ln>
            <a:effectLst/>
          </c:spPr>
          <c:marker>
            <c:symbol val="none"/>
          </c:marker>
          <c:dLbls>
            <c:delete val="1"/>
          </c:dLbls>
          <c:cat>
            <c:numRef>
              <c:f>[resultados_deff_1.xlsb]Pivot1!$AF$7:$AF$95</c:f>
              <c:numCache>
                <c:formatCode>m/d/yyyy</c:formatCode>
                <c:ptCount val="89"/>
                <c:pt idx="0">
                  <c:v>45292</c:v>
                </c:pt>
                <c:pt idx="1">
                  <c:v>45293</c:v>
                </c:pt>
                <c:pt idx="2">
                  <c:v>45296</c:v>
                </c:pt>
                <c:pt idx="3">
                  <c:v>45297</c:v>
                </c:pt>
                <c:pt idx="4">
                  <c:v>45301</c:v>
                </c:pt>
                <c:pt idx="5">
                  <c:v>45302</c:v>
                </c:pt>
                <c:pt idx="6">
                  <c:v>45303</c:v>
                </c:pt>
                <c:pt idx="7">
                  <c:v>45304</c:v>
                </c:pt>
                <c:pt idx="8">
                  <c:v>45305</c:v>
                </c:pt>
                <c:pt idx="9">
                  <c:v>45308</c:v>
                </c:pt>
                <c:pt idx="10">
                  <c:v>45309</c:v>
                </c:pt>
                <c:pt idx="11">
                  <c:v>45310</c:v>
                </c:pt>
                <c:pt idx="12">
                  <c:v>45311</c:v>
                </c:pt>
                <c:pt idx="13">
                  <c:v>45313</c:v>
                </c:pt>
                <c:pt idx="14">
                  <c:v>45316</c:v>
                </c:pt>
                <c:pt idx="15">
                  <c:v>45317</c:v>
                </c:pt>
                <c:pt idx="16">
                  <c:v>45319</c:v>
                </c:pt>
                <c:pt idx="17">
                  <c:v>45320</c:v>
                </c:pt>
                <c:pt idx="18">
                  <c:v>45321</c:v>
                </c:pt>
                <c:pt idx="19">
                  <c:v>45323</c:v>
                </c:pt>
                <c:pt idx="20">
                  <c:v>45324</c:v>
                </c:pt>
                <c:pt idx="21">
                  <c:v>45325</c:v>
                </c:pt>
                <c:pt idx="22">
                  <c:v>45326</c:v>
                </c:pt>
                <c:pt idx="23">
                  <c:v>45328</c:v>
                </c:pt>
                <c:pt idx="24">
                  <c:v>45329</c:v>
                </c:pt>
                <c:pt idx="25">
                  <c:v>45331</c:v>
                </c:pt>
                <c:pt idx="26">
                  <c:v>45332</c:v>
                </c:pt>
                <c:pt idx="27">
                  <c:v>45333</c:v>
                </c:pt>
                <c:pt idx="28">
                  <c:v>45334</c:v>
                </c:pt>
                <c:pt idx="29">
                  <c:v>45335</c:v>
                </c:pt>
                <c:pt idx="30">
                  <c:v>45336</c:v>
                </c:pt>
                <c:pt idx="31">
                  <c:v>45337</c:v>
                </c:pt>
                <c:pt idx="32">
                  <c:v>45338</c:v>
                </c:pt>
                <c:pt idx="33">
                  <c:v>45339</c:v>
                </c:pt>
                <c:pt idx="34">
                  <c:v>45340</c:v>
                </c:pt>
                <c:pt idx="35">
                  <c:v>45341</c:v>
                </c:pt>
                <c:pt idx="36">
                  <c:v>45342</c:v>
                </c:pt>
                <c:pt idx="37">
                  <c:v>45343</c:v>
                </c:pt>
                <c:pt idx="38">
                  <c:v>45345</c:v>
                </c:pt>
                <c:pt idx="39">
                  <c:v>45346</c:v>
                </c:pt>
                <c:pt idx="40">
                  <c:v>45347</c:v>
                </c:pt>
                <c:pt idx="41">
                  <c:v>45348</c:v>
                </c:pt>
                <c:pt idx="42">
                  <c:v>45349</c:v>
                </c:pt>
                <c:pt idx="43">
                  <c:v>45351</c:v>
                </c:pt>
                <c:pt idx="44">
                  <c:v>45353</c:v>
                </c:pt>
                <c:pt idx="45">
                  <c:v>45358</c:v>
                </c:pt>
                <c:pt idx="46">
                  <c:v>45359</c:v>
                </c:pt>
                <c:pt idx="47">
                  <c:v>45360</c:v>
                </c:pt>
                <c:pt idx="48">
                  <c:v>45361</c:v>
                </c:pt>
                <c:pt idx="49">
                  <c:v>45363</c:v>
                </c:pt>
                <c:pt idx="50">
                  <c:v>45364</c:v>
                </c:pt>
                <c:pt idx="51">
                  <c:v>45365</c:v>
                </c:pt>
                <c:pt idx="52">
                  <c:v>45367</c:v>
                </c:pt>
                <c:pt idx="53">
                  <c:v>45368</c:v>
                </c:pt>
                <c:pt idx="54">
                  <c:v>45370</c:v>
                </c:pt>
                <c:pt idx="55">
                  <c:v>45371</c:v>
                </c:pt>
                <c:pt idx="56">
                  <c:v>45372</c:v>
                </c:pt>
                <c:pt idx="57">
                  <c:v>45373</c:v>
                </c:pt>
                <c:pt idx="58">
                  <c:v>45375</c:v>
                </c:pt>
                <c:pt idx="59">
                  <c:v>45377</c:v>
                </c:pt>
                <c:pt idx="60">
                  <c:v>45378</c:v>
                </c:pt>
                <c:pt idx="61">
                  <c:v>45380</c:v>
                </c:pt>
                <c:pt idx="62">
                  <c:v>45382</c:v>
                </c:pt>
                <c:pt idx="63">
                  <c:v>45383</c:v>
                </c:pt>
                <c:pt idx="64">
                  <c:v>45384</c:v>
                </c:pt>
                <c:pt idx="65">
                  <c:v>45385</c:v>
                </c:pt>
                <c:pt idx="66">
                  <c:v>45386</c:v>
                </c:pt>
                <c:pt idx="67">
                  <c:v>45387</c:v>
                </c:pt>
                <c:pt idx="68">
                  <c:v>45388</c:v>
                </c:pt>
                <c:pt idx="69">
                  <c:v>45389</c:v>
                </c:pt>
                <c:pt idx="70">
                  <c:v>45390</c:v>
                </c:pt>
                <c:pt idx="71">
                  <c:v>45391</c:v>
                </c:pt>
                <c:pt idx="72">
                  <c:v>45393</c:v>
                </c:pt>
                <c:pt idx="73">
                  <c:v>45394</c:v>
                </c:pt>
                <c:pt idx="74">
                  <c:v>45395</c:v>
                </c:pt>
                <c:pt idx="75">
                  <c:v>45396</c:v>
                </c:pt>
                <c:pt idx="76">
                  <c:v>45397</c:v>
                </c:pt>
                <c:pt idx="77">
                  <c:v>45398</c:v>
                </c:pt>
                <c:pt idx="78">
                  <c:v>45399</c:v>
                </c:pt>
                <c:pt idx="79">
                  <c:v>45400</c:v>
                </c:pt>
                <c:pt idx="80">
                  <c:v>45401</c:v>
                </c:pt>
                <c:pt idx="81">
                  <c:v>45402</c:v>
                </c:pt>
                <c:pt idx="82">
                  <c:v>45405</c:v>
                </c:pt>
                <c:pt idx="83">
                  <c:v>45407</c:v>
                </c:pt>
                <c:pt idx="84">
                  <c:v>45408</c:v>
                </c:pt>
                <c:pt idx="85">
                  <c:v>45409</c:v>
                </c:pt>
                <c:pt idx="86">
                  <c:v>45410</c:v>
                </c:pt>
                <c:pt idx="87">
                  <c:v>45411</c:v>
                </c:pt>
                <c:pt idx="88">
                  <c:v>45412</c:v>
                </c:pt>
              </c:numCache>
            </c:numRef>
          </c:cat>
          <c:val>
            <c:numRef>
              <c:f>[resultados_deff_1.xlsb]Pivot1!$AK$7:$AK$95</c:f>
              <c:numCache>
                <c:formatCode>0.00%</c:formatCode>
                <c:ptCount val="89"/>
                <c:pt idx="0">
                  <c:v>0.70057830898460538</c:v>
                </c:pt>
                <c:pt idx="1">
                  <c:v>0.69707808938151294</c:v>
                </c:pt>
                <c:pt idx="2">
                  <c:v>0.68471242300903123</c:v>
                </c:pt>
                <c:pt idx="3">
                  <c:v>0.68131646109911981</c:v>
                </c:pt>
                <c:pt idx="4">
                  <c:v>0.66575949427465797</c:v>
                </c:pt>
                <c:pt idx="5">
                  <c:v>0.66071174094365792</c:v>
                </c:pt>
                <c:pt idx="6">
                  <c:v>0.6565749491440861</c:v>
                </c:pt>
                <c:pt idx="7">
                  <c:v>0.65371826646015274</c:v>
                </c:pt>
                <c:pt idx="8">
                  <c:v>0.65184336196265236</c:v>
                </c:pt>
                <c:pt idx="9">
                  <c:v>0.63737532290430998</c:v>
                </c:pt>
                <c:pt idx="10">
                  <c:v>0.63120994184987878</c:v>
                </c:pt>
                <c:pt idx="11">
                  <c:v>0.62489743750966187</c:v>
                </c:pt>
                <c:pt idx="12">
                  <c:v>0.62007938753029723</c:v>
                </c:pt>
                <c:pt idx="13">
                  <c:v>0.61117639808290702</c:v>
                </c:pt>
                <c:pt idx="14">
                  <c:v>0.59550328917908713</c:v>
                </c:pt>
                <c:pt idx="15">
                  <c:v>0.58937444267489092</c:v>
                </c:pt>
                <c:pt idx="16">
                  <c:v>0.57804685986474835</c:v>
                </c:pt>
                <c:pt idx="17">
                  <c:v>0.57099491973155292</c:v>
                </c:pt>
                <c:pt idx="18">
                  <c:v>0.56437324852882997</c:v>
                </c:pt>
                <c:pt idx="19">
                  <c:v>0.55325401404387664</c:v>
                </c:pt>
                <c:pt idx="20">
                  <c:v>0.54997961506033854</c:v>
                </c:pt>
                <c:pt idx="21">
                  <c:v>0.54950153783084377</c:v>
                </c:pt>
                <c:pt idx="22">
                  <c:v>0.54967791986476</c:v>
                </c:pt>
                <c:pt idx="23">
                  <c:v>0.54462011982048175</c:v>
                </c:pt>
                <c:pt idx="24">
                  <c:v>0.54122447687567321</c:v>
                </c:pt>
                <c:pt idx="25">
                  <c:v>0.53190790534746268</c:v>
                </c:pt>
                <c:pt idx="26">
                  <c:v>0.52827090111784814</c:v>
                </c:pt>
                <c:pt idx="27">
                  <c:v>0.52447815563059641</c:v>
                </c:pt>
                <c:pt idx="28">
                  <c:v>0.51894739969124515</c:v>
                </c:pt>
                <c:pt idx="29">
                  <c:v>0.5133059209114943</c:v>
                </c:pt>
                <c:pt idx="30">
                  <c:v>0.50795796336423493</c:v>
                </c:pt>
                <c:pt idx="31">
                  <c:v>0.50315724889044344</c:v>
                </c:pt>
                <c:pt idx="32">
                  <c:v>0.49839490520068502</c:v>
                </c:pt>
                <c:pt idx="33">
                  <c:v>0.49348555319257703</c:v>
                </c:pt>
                <c:pt idx="34">
                  <c:v>0.48998642686655569</c:v>
                </c:pt>
                <c:pt idx="35">
                  <c:v>0.48381609833467293</c:v>
                </c:pt>
                <c:pt idx="36">
                  <c:v>0.47784396028840215</c:v>
                </c:pt>
                <c:pt idx="37">
                  <c:v>0.47274526594425054</c:v>
                </c:pt>
                <c:pt idx="38">
                  <c:v>0.46440318905548233</c:v>
                </c:pt>
                <c:pt idx="39">
                  <c:v>0.46043731131870097</c:v>
                </c:pt>
                <c:pt idx="40">
                  <c:v>0.45793242667425765</c:v>
                </c:pt>
                <c:pt idx="41">
                  <c:v>0.45315823936762906</c:v>
                </c:pt>
                <c:pt idx="42">
                  <c:v>0.44845582806596274</c:v>
                </c:pt>
                <c:pt idx="43">
                  <c:v>0.43804993757191241</c:v>
                </c:pt>
                <c:pt idx="44">
                  <c:v>0.42768355268316149</c:v>
                </c:pt>
                <c:pt idx="45">
                  <c:v>0.40390843654059189</c:v>
                </c:pt>
                <c:pt idx="46">
                  <c:v>0.39900590498110949</c:v>
                </c:pt>
                <c:pt idx="47">
                  <c:v>0.3957240767657772</c:v>
                </c:pt>
                <c:pt idx="48">
                  <c:v>0.39285968996100618</c:v>
                </c:pt>
                <c:pt idx="49">
                  <c:v>0.38599968388545536</c:v>
                </c:pt>
                <c:pt idx="50">
                  <c:v>0.3803488903544987</c:v>
                </c:pt>
                <c:pt idx="51">
                  <c:v>0.37660513227865944</c:v>
                </c:pt>
                <c:pt idx="52">
                  <c:v>0.36611275918729791</c:v>
                </c:pt>
                <c:pt idx="53">
                  <c:v>0.36286225664732552</c:v>
                </c:pt>
                <c:pt idx="54">
                  <c:v>0.35330626663450498</c:v>
                </c:pt>
                <c:pt idx="55">
                  <c:v>0.34833796152569202</c:v>
                </c:pt>
                <c:pt idx="56">
                  <c:v>0.34436877725385062</c:v>
                </c:pt>
                <c:pt idx="57">
                  <c:v>0.33992543355019122</c:v>
                </c:pt>
                <c:pt idx="58">
                  <c:v>0.33157578158545792</c:v>
                </c:pt>
                <c:pt idx="59">
                  <c:v>0.32452970514583929</c:v>
                </c:pt>
                <c:pt idx="60">
                  <c:v>0.32174297583086731</c:v>
                </c:pt>
                <c:pt idx="61">
                  <c:v>0.31858439381346171</c:v>
                </c:pt>
                <c:pt idx="62">
                  <c:v>0.31507765208787697</c:v>
                </c:pt>
                <c:pt idx="63">
                  <c:v>0.31387472426410257</c:v>
                </c:pt>
                <c:pt idx="64">
                  <c:v>0.31452207355059064</c:v>
                </c:pt>
                <c:pt idx="65">
                  <c:v>0.31417900613682453</c:v>
                </c:pt>
                <c:pt idx="66">
                  <c:v>0.31649078682955484</c:v>
                </c:pt>
                <c:pt idx="67">
                  <c:v>0.31705134821148745</c:v>
                </c:pt>
                <c:pt idx="68">
                  <c:v>0.31721838583716078</c:v>
                </c:pt>
                <c:pt idx="69">
                  <c:v>0.31631089749705399</c:v>
                </c:pt>
                <c:pt idx="70">
                  <c:v>0.31479814042553528</c:v>
                </c:pt>
                <c:pt idx="71">
                  <c:v>0.3127344132279638</c:v>
                </c:pt>
                <c:pt idx="72">
                  <c:v>0.306398055160365</c:v>
                </c:pt>
                <c:pt idx="73">
                  <c:v>0.30243499431495013</c:v>
                </c:pt>
                <c:pt idx="74">
                  <c:v>0.29973496073630895</c:v>
                </c:pt>
                <c:pt idx="75">
                  <c:v>0.29793566417531742</c:v>
                </c:pt>
                <c:pt idx="76">
                  <c:v>0.29467358876263483</c:v>
                </c:pt>
                <c:pt idx="77">
                  <c:v>0.29087419564217881</c:v>
                </c:pt>
                <c:pt idx="78">
                  <c:v>0.28736090997264241</c:v>
                </c:pt>
                <c:pt idx="79">
                  <c:v>0.2856361429423252</c:v>
                </c:pt>
                <c:pt idx="80">
                  <c:v>0.28649581325537005</c:v>
                </c:pt>
                <c:pt idx="81">
                  <c:v>0.28876589358695098</c:v>
                </c:pt>
                <c:pt idx="82">
                  <c:v>0.30366306102200341</c:v>
                </c:pt>
                <c:pt idx="83">
                  <c:v>0.30763251603800484</c:v>
                </c:pt>
                <c:pt idx="84">
                  <c:v>0.3110149861941634</c:v>
                </c:pt>
                <c:pt idx="85">
                  <c:v>0.31418217441954754</c:v>
                </c:pt>
                <c:pt idx="86">
                  <c:v>0.32016897873456901</c:v>
                </c:pt>
                <c:pt idx="87">
                  <c:v>0.32676572931840442</c:v>
                </c:pt>
                <c:pt idx="88">
                  <c:v>0.32911232079748998</c:v>
                </c:pt>
              </c:numCache>
            </c:numRef>
          </c:val>
          <c:smooth val="0"/>
          <c:extLst>
            <c:ext xmlns:c16="http://schemas.microsoft.com/office/drawing/2014/chart" uri="{C3380CC4-5D6E-409C-BE32-E72D297353CC}">
              <c16:uniqueId val="{00000001-E961-4DC8-95BF-AAF07ED754B4}"/>
            </c:ext>
          </c:extLst>
        </c:ser>
        <c:dLbls>
          <c:dLblPos val="t"/>
          <c:showLegendKey val="0"/>
          <c:showVal val="1"/>
          <c:showCatName val="0"/>
          <c:showSerName val="0"/>
          <c:showPercent val="0"/>
          <c:showBubbleSize val="0"/>
        </c:dLbls>
        <c:smooth val="0"/>
        <c:axId val="302544112"/>
        <c:axId val="302543152"/>
      </c:lineChart>
      <c:dateAx>
        <c:axId val="302544112"/>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302543152"/>
        <c:crosses val="autoZero"/>
        <c:auto val="1"/>
        <c:lblOffset val="100"/>
        <c:baseTimeUnit val="days"/>
      </c:dateAx>
      <c:valAx>
        <c:axId val="3025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02544112"/>
        <c:crosses val="autoZero"/>
        <c:crossBetween val="between"/>
      </c:valAx>
      <c:spPr>
        <a:noFill/>
        <a:ln>
          <a:noFill/>
        </a:ln>
        <a:effectLst/>
      </c:spPr>
    </c:plotArea>
    <c:legend>
      <c:legendPos val="b"/>
      <c:layout>
        <c:manualLayout>
          <c:xMode val="edge"/>
          <c:yMode val="edge"/>
          <c:x val="0.3158270632837562"/>
          <c:y val="0.92131379991843654"/>
          <c:w val="0.36834572761738116"/>
          <c:h val="7.86862000815634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50535034770224E-2"/>
          <c:y val="1.8801731537112371E-2"/>
          <c:w val="0.95326423576169628"/>
          <c:h val="0.83718475948800242"/>
        </c:manualLayout>
      </c:layout>
      <c:stockChart>
        <c:ser>
          <c:idx val="0"/>
          <c:order val="0"/>
          <c:tx>
            <c:strRef>
              <c:f>[resultados_deff_1.xlsb]Pivot1!$AG$6</c:f>
              <c:strCache>
                <c:ptCount val="1"/>
                <c:pt idx="0">
                  <c:v>Pof_T_fuera_merito</c:v>
                </c:pt>
              </c:strCache>
            </c:strRef>
          </c:tx>
          <c:spPr>
            <a:ln w="28575" cap="rnd">
              <a:noFill/>
              <a:round/>
            </a:ln>
            <a:effectLst/>
          </c:spPr>
          <c:marker>
            <c:symbol val="none"/>
          </c:marker>
          <c:cat>
            <c:numRef>
              <c:f>[resultados_deff_1.xlsb]Pivot1!$AF$7:$AF$95</c:f>
              <c:numCache>
                <c:formatCode>m/d/yyyy</c:formatCode>
                <c:ptCount val="89"/>
                <c:pt idx="0">
                  <c:v>45292</c:v>
                </c:pt>
                <c:pt idx="1">
                  <c:v>45293</c:v>
                </c:pt>
                <c:pt idx="2">
                  <c:v>45296</c:v>
                </c:pt>
                <c:pt idx="3">
                  <c:v>45297</c:v>
                </c:pt>
                <c:pt idx="4">
                  <c:v>45301</c:v>
                </c:pt>
                <c:pt idx="5">
                  <c:v>45302</c:v>
                </c:pt>
                <c:pt idx="6">
                  <c:v>45303</c:v>
                </c:pt>
                <c:pt idx="7">
                  <c:v>45304</c:v>
                </c:pt>
                <c:pt idx="8">
                  <c:v>45305</c:v>
                </c:pt>
                <c:pt idx="9">
                  <c:v>45308</c:v>
                </c:pt>
                <c:pt idx="10">
                  <c:v>45309</c:v>
                </c:pt>
                <c:pt idx="11">
                  <c:v>45310</c:v>
                </c:pt>
                <c:pt idx="12">
                  <c:v>45311</c:v>
                </c:pt>
                <c:pt idx="13">
                  <c:v>45313</c:v>
                </c:pt>
                <c:pt idx="14">
                  <c:v>45316</c:v>
                </c:pt>
                <c:pt idx="15">
                  <c:v>45317</c:v>
                </c:pt>
                <c:pt idx="16">
                  <c:v>45319</c:v>
                </c:pt>
                <c:pt idx="17">
                  <c:v>45320</c:v>
                </c:pt>
                <c:pt idx="18">
                  <c:v>45321</c:v>
                </c:pt>
                <c:pt idx="19">
                  <c:v>45323</c:v>
                </c:pt>
                <c:pt idx="20">
                  <c:v>45324</c:v>
                </c:pt>
                <c:pt idx="21">
                  <c:v>45325</c:v>
                </c:pt>
                <c:pt idx="22">
                  <c:v>45326</c:v>
                </c:pt>
                <c:pt idx="23">
                  <c:v>45328</c:v>
                </c:pt>
                <c:pt idx="24">
                  <c:v>45329</c:v>
                </c:pt>
                <c:pt idx="25">
                  <c:v>45331</c:v>
                </c:pt>
                <c:pt idx="26">
                  <c:v>45332</c:v>
                </c:pt>
                <c:pt idx="27">
                  <c:v>45333</c:v>
                </c:pt>
                <c:pt idx="28">
                  <c:v>45334</c:v>
                </c:pt>
                <c:pt idx="29">
                  <c:v>45335</c:v>
                </c:pt>
                <c:pt idx="30">
                  <c:v>45336</c:v>
                </c:pt>
                <c:pt idx="31">
                  <c:v>45337</c:v>
                </c:pt>
                <c:pt idx="32">
                  <c:v>45338</c:v>
                </c:pt>
                <c:pt idx="33">
                  <c:v>45339</c:v>
                </c:pt>
                <c:pt idx="34">
                  <c:v>45340</c:v>
                </c:pt>
                <c:pt idx="35">
                  <c:v>45341</c:v>
                </c:pt>
                <c:pt idx="36">
                  <c:v>45342</c:v>
                </c:pt>
                <c:pt idx="37">
                  <c:v>45343</c:v>
                </c:pt>
                <c:pt idx="38">
                  <c:v>45345</c:v>
                </c:pt>
                <c:pt idx="39">
                  <c:v>45346</c:v>
                </c:pt>
                <c:pt idx="40">
                  <c:v>45347</c:v>
                </c:pt>
                <c:pt idx="41">
                  <c:v>45348</c:v>
                </c:pt>
                <c:pt idx="42">
                  <c:v>45349</c:v>
                </c:pt>
                <c:pt idx="43">
                  <c:v>45351</c:v>
                </c:pt>
                <c:pt idx="44">
                  <c:v>45353</c:v>
                </c:pt>
                <c:pt idx="45">
                  <c:v>45358</c:v>
                </c:pt>
                <c:pt idx="46">
                  <c:v>45359</c:v>
                </c:pt>
                <c:pt idx="47">
                  <c:v>45360</c:v>
                </c:pt>
                <c:pt idx="48">
                  <c:v>45361</c:v>
                </c:pt>
                <c:pt idx="49">
                  <c:v>45363</c:v>
                </c:pt>
                <c:pt idx="50">
                  <c:v>45364</c:v>
                </c:pt>
                <c:pt idx="51">
                  <c:v>45365</c:v>
                </c:pt>
                <c:pt idx="52">
                  <c:v>45367</c:v>
                </c:pt>
                <c:pt idx="53">
                  <c:v>45368</c:v>
                </c:pt>
                <c:pt idx="54">
                  <c:v>45370</c:v>
                </c:pt>
                <c:pt idx="55">
                  <c:v>45371</c:v>
                </c:pt>
                <c:pt idx="56">
                  <c:v>45372</c:v>
                </c:pt>
                <c:pt idx="57">
                  <c:v>45373</c:v>
                </c:pt>
                <c:pt idx="58">
                  <c:v>45375</c:v>
                </c:pt>
                <c:pt idx="59">
                  <c:v>45377</c:v>
                </c:pt>
                <c:pt idx="60">
                  <c:v>45378</c:v>
                </c:pt>
                <c:pt idx="61">
                  <c:v>45380</c:v>
                </c:pt>
                <c:pt idx="62">
                  <c:v>45382</c:v>
                </c:pt>
                <c:pt idx="63">
                  <c:v>45383</c:v>
                </c:pt>
                <c:pt idx="64">
                  <c:v>45384</c:v>
                </c:pt>
                <c:pt idx="65">
                  <c:v>45385</c:v>
                </c:pt>
                <c:pt idx="66">
                  <c:v>45386</c:v>
                </c:pt>
                <c:pt idx="67">
                  <c:v>45387</c:v>
                </c:pt>
                <c:pt idx="68">
                  <c:v>45388</c:v>
                </c:pt>
                <c:pt idx="69">
                  <c:v>45389</c:v>
                </c:pt>
                <c:pt idx="70">
                  <c:v>45390</c:v>
                </c:pt>
                <c:pt idx="71">
                  <c:v>45391</c:v>
                </c:pt>
                <c:pt idx="72">
                  <c:v>45393</c:v>
                </c:pt>
                <c:pt idx="73">
                  <c:v>45394</c:v>
                </c:pt>
                <c:pt idx="74">
                  <c:v>45395</c:v>
                </c:pt>
                <c:pt idx="75">
                  <c:v>45396</c:v>
                </c:pt>
                <c:pt idx="76">
                  <c:v>45397</c:v>
                </c:pt>
                <c:pt idx="77">
                  <c:v>45398</c:v>
                </c:pt>
                <c:pt idx="78">
                  <c:v>45399</c:v>
                </c:pt>
                <c:pt idx="79">
                  <c:v>45400</c:v>
                </c:pt>
                <c:pt idx="80">
                  <c:v>45401</c:v>
                </c:pt>
                <c:pt idx="81">
                  <c:v>45402</c:v>
                </c:pt>
                <c:pt idx="82">
                  <c:v>45405</c:v>
                </c:pt>
                <c:pt idx="83">
                  <c:v>45407</c:v>
                </c:pt>
                <c:pt idx="84">
                  <c:v>45408</c:v>
                </c:pt>
                <c:pt idx="85">
                  <c:v>45409</c:v>
                </c:pt>
                <c:pt idx="86">
                  <c:v>45410</c:v>
                </c:pt>
                <c:pt idx="87">
                  <c:v>45411</c:v>
                </c:pt>
                <c:pt idx="88">
                  <c:v>45412</c:v>
                </c:pt>
              </c:numCache>
            </c:numRef>
          </c:cat>
          <c:val>
            <c:numRef>
              <c:f>[resultados_deff_1.xlsb]Pivot1!$AG$7:$AG$95</c:f>
              <c:numCache>
                <c:formatCode>_(* #,##0.00_);_(* \(#,##0.00\);_(* "-"??_);_(@_)</c:formatCode>
                <c:ptCount val="89"/>
                <c:pt idx="0">
                  <c:v>257.33784001570001</c:v>
                </c:pt>
                <c:pt idx="1">
                  <c:v>318.23460367640001</c:v>
                </c:pt>
                <c:pt idx="2">
                  <c:v>619.74784683610005</c:v>
                </c:pt>
                <c:pt idx="3">
                  <c:v>699.81649372740003</c:v>
                </c:pt>
                <c:pt idx="4">
                  <c:v>675.7234828551999</c:v>
                </c:pt>
                <c:pt idx="5">
                  <c:v>695.9070613923999</c:v>
                </c:pt>
                <c:pt idx="6">
                  <c:v>830.79724386290002</c:v>
                </c:pt>
                <c:pt idx="7">
                  <c:v>838.63824784279996</c:v>
                </c:pt>
                <c:pt idx="8">
                  <c:v>849.63998893359997</c:v>
                </c:pt>
                <c:pt idx="9">
                  <c:v>627.54696998100007</c:v>
                </c:pt>
                <c:pt idx="10">
                  <c:v>532.75772009169998</c:v>
                </c:pt>
                <c:pt idx="11">
                  <c:v>630.79537583920001</c:v>
                </c:pt>
                <c:pt idx="12">
                  <c:v>686.98775262219999</c:v>
                </c:pt>
                <c:pt idx="13">
                  <c:v>502.28245075810003</c:v>
                </c:pt>
                <c:pt idx="14">
                  <c:v>499.22209486169999</c:v>
                </c:pt>
                <c:pt idx="15">
                  <c:v>439.61170175299998</c:v>
                </c:pt>
                <c:pt idx="16">
                  <c:v>603.19854787129998</c:v>
                </c:pt>
                <c:pt idx="17">
                  <c:v>587.36128119199998</c:v>
                </c:pt>
                <c:pt idx="18">
                  <c:v>664.03181471430003</c:v>
                </c:pt>
                <c:pt idx="19">
                  <c:v>959.00617352050017</c:v>
                </c:pt>
                <c:pt idx="20">
                  <c:v>959.86071188990002</c:v>
                </c:pt>
                <c:pt idx="21">
                  <c:v>959.85737094439992</c:v>
                </c:pt>
                <c:pt idx="22">
                  <c:v>655.71448499150006</c:v>
                </c:pt>
                <c:pt idx="23">
                  <c:v>99.779180297700009</c:v>
                </c:pt>
                <c:pt idx="24">
                  <c:v>601.68810795620004</c:v>
                </c:pt>
                <c:pt idx="25">
                  <c:v>524.09186692499998</c:v>
                </c:pt>
                <c:pt idx="26">
                  <c:v>574.76512118790004</c:v>
                </c:pt>
                <c:pt idx="27">
                  <c:v>572.71201164950003</c:v>
                </c:pt>
                <c:pt idx="28">
                  <c:v>597.05901385410004</c:v>
                </c:pt>
                <c:pt idx="29">
                  <c:v>601.2633215676999</c:v>
                </c:pt>
                <c:pt idx="30">
                  <c:v>601.34873079400006</c:v>
                </c:pt>
                <c:pt idx="31">
                  <c:v>556.57255930990004</c:v>
                </c:pt>
                <c:pt idx="32">
                  <c:v>539.18401600929997</c:v>
                </c:pt>
                <c:pt idx="33">
                  <c:v>799.90493623860004</c:v>
                </c:pt>
                <c:pt idx="34">
                  <c:v>594.87826631770008</c:v>
                </c:pt>
                <c:pt idx="35">
                  <c:v>595.50692873870003</c:v>
                </c:pt>
                <c:pt idx="36">
                  <c:v>594.34550561660001</c:v>
                </c:pt>
                <c:pt idx="37">
                  <c:v>919.79978931310006</c:v>
                </c:pt>
                <c:pt idx="38">
                  <c:v>799.69506647380001</c:v>
                </c:pt>
                <c:pt idx="39">
                  <c:v>799.80376237150017</c:v>
                </c:pt>
                <c:pt idx="40">
                  <c:v>799.78335886269997</c:v>
                </c:pt>
                <c:pt idx="41">
                  <c:v>799.80997596270004</c:v>
                </c:pt>
                <c:pt idx="42">
                  <c:v>799.62800485970001</c:v>
                </c:pt>
                <c:pt idx="43">
                  <c:v>499.8412234214</c:v>
                </c:pt>
                <c:pt idx="44">
                  <c:v>497.31714817250003</c:v>
                </c:pt>
                <c:pt idx="45">
                  <c:v>795.73744562449997</c:v>
                </c:pt>
                <c:pt idx="46">
                  <c:v>789.32295809660002</c:v>
                </c:pt>
                <c:pt idx="47">
                  <c:v>562.74761146059996</c:v>
                </c:pt>
                <c:pt idx="48">
                  <c:v>551.32326724979998</c:v>
                </c:pt>
                <c:pt idx="49">
                  <c:v>786.31894736369998</c:v>
                </c:pt>
                <c:pt idx="50">
                  <c:v>771.48545807589994</c:v>
                </c:pt>
                <c:pt idx="51">
                  <c:v>789.71236660849991</c:v>
                </c:pt>
                <c:pt idx="52">
                  <c:v>784.40726390589987</c:v>
                </c:pt>
                <c:pt idx="53">
                  <c:v>764.48800520029999</c:v>
                </c:pt>
                <c:pt idx="54">
                  <c:v>768.78904139730002</c:v>
                </c:pt>
                <c:pt idx="55">
                  <c:v>788.52619556529999</c:v>
                </c:pt>
                <c:pt idx="56">
                  <c:v>710.45295817400006</c:v>
                </c:pt>
                <c:pt idx="57">
                  <c:v>722.48559164920005</c:v>
                </c:pt>
                <c:pt idx="58">
                  <c:v>765.27510414299991</c:v>
                </c:pt>
                <c:pt idx="59">
                  <c:v>956.51156147899997</c:v>
                </c:pt>
                <c:pt idx="60">
                  <c:v>1001.5604871445</c:v>
                </c:pt>
                <c:pt idx="61">
                  <c:v>997.03589050949995</c:v>
                </c:pt>
                <c:pt idx="62">
                  <c:v>700.67884303649998</c:v>
                </c:pt>
                <c:pt idx="63">
                  <c:v>814.82361713649993</c:v>
                </c:pt>
                <c:pt idx="64">
                  <c:v>1138.1953641274999</c:v>
                </c:pt>
                <c:pt idx="65">
                  <c:v>1300.3279023929999</c:v>
                </c:pt>
                <c:pt idx="66">
                  <c:v>1359.2724166170001</c:v>
                </c:pt>
                <c:pt idx="67">
                  <c:v>856.13696477619999</c:v>
                </c:pt>
                <c:pt idx="68">
                  <c:v>694.08794176679999</c:v>
                </c:pt>
                <c:pt idx="69">
                  <c:v>700.55653853160004</c:v>
                </c:pt>
                <c:pt idx="70">
                  <c:v>857.24917030450001</c:v>
                </c:pt>
                <c:pt idx="71">
                  <c:v>1360.5982102021001</c:v>
                </c:pt>
                <c:pt idx="72">
                  <c:v>1359.2139425483001</c:v>
                </c:pt>
                <c:pt idx="73">
                  <c:v>1359.9924076211</c:v>
                </c:pt>
                <c:pt idx="74">
                  <c:v>1359.9924109413</c:v>
                </c:pt>
                <c:pt idx="75">
                  <c:v>1119.5679840335001</c:v>
                </c:pt>
                <c:pt idx="76">
                  <c:v>1119.9149059041999</c:v>
                </c:pt>
                <c:pt idx="77">
                  <c:v>1120.9819660539999</c:v>
                </c:pt>
                <c:pt idx="78">
                  <c:v>1118.6386757033999</c:v>
                </c:pt>
                <c:pt idx="79">
                  <c:v>1360.1729800746</c:v>
                </c:pt>
                <c:pt idx="80">
                  <c:v>1359.0634369477002</c:v>
                </c:pt>
                <c:pt idx="81">
                  <c:v>1361.7283123084999</c:v>
                </c:pt>
                <c:pt idx="82">
                  <c:v>95.263826019800007</c:v>
                </c:pt>
                <c:pt idx="83">
                  <c:v>224.67751445650001</c:v>
                </c:pt>
                <c:pt idx="84">
                  <c:v>93.336926407199996</c:v>
                </c:pt>
                <c:pt idx="85">
                  <c:v>228.44526842490001</c:v>
                </c:pt>
                <c:pt idx="86">
                  <c:v>99.743308529199993</c:v>
                </c:pt>
                <c:pt idx="87">
                  <c:v>99.85628759410001</c:v>
                </c:pt>
                <c:pt idx="88">
                  <c:v>96.620769290699997</c:v>
                </c:pt>
              </c:numCache>
            </c:numRef>
          </c:val>
          <c:smooth val="0"/>
          <c:extLst>
            <c:ext xmlns:c16="http://schemas.microsoft.com/office/drawing/2014/chart" uri="{C3380CC4-5D6E-409C-BE32-E72D297353CC}">
              <c16:uniqueId val="{00000000-7FAE-4F8C-BD74-14D6B8CE7AED}"/>
            </c:ext>
          </c:extLst>
        </c:ser>
        <c:ser>
          <c:idx val="1"/>
          <c:order val="1"/>
          <c:tx>
            <c:strRef>
              <c:f>[resultados_deff_1.xlsb]Pivot1!$AH$6</c:f>
              <c:strCache>
                <c:ptCount val="1"/>
                <c:pt idx="0">
                  <c:v>Pof_T_merito</c:v>
                </c:pt>
              </c:strCache>
            </c:strRef>
          </c:tx>
          <c:spPr>
            <a:ln w="28575" cap="rnd">
              <a:noFill/>
              <a:round/>
            </a:ln>
            <a:effectLst/>
          </c:spPr>
          <c:marker>
            <c:symbol val="none"/>
          </c:marker>
          <c:cat>
            <c:numRef>
              <c:f>[resultados_deff_1.xlsb]Pivot1!$AF$7:$AF$95</c:f>
              <c:numCache>
                <c:formatCode>m/d/yyyy</c:formatCode>
                <c:ptCount val="89"/>
                <c:pt idx="0">
                  <c:v>45292</c:v>
                </c:pt>
                <c:pt idx="1">
                  <c:v>45293</c:v>
                </c:pt>
                <c:pt idx="2">
                  <c:v>45296</c:v>
                </c:pt>
                <c:pt idx="3">
                  <c:v>45297</c:v>
                </c:pt>
                <c:pt idx="4">
                  <c:v>45301</c:v>
                </c:pt>
                <c:pt idx="5">
                  <c:v>45302</c:v>
                </c:pt>
                <c:pt idx="6">
                  <c:v>45303</c:v>
                </c:pt>
                <c:pt idx="7">
                  <c:v>45304</c:v>
                </c:pt>
                <c:pt idx="8">
                  <c:v>45305</c:v>
                </c:pt>
                <c:pt idx="9">
                  <c:v>45308</c:v>
                </c:pt>
                <c:pt idx="10">
                  <c:v>45309</c:v>
                </c:pt>
                <c:pt idx="11">
                  <c:v>45310</c:v>
                </c:pt>
                <c:pt idx="12">
                  <c:v>45311</c:v>
                </c:pt>
                <c:pt idx="13">
                  <c:v>45313</c:v>
                </c:pt>
                <c:pt idx="14">
                  <c:v>45316</c:v>
                </c:pt>
                <c:pt idx="15">
                  <c:v>45317</c:v>
                </c:pt>
                <c:pt idx="16">
                  <c:v>45319</c:v>
                </c:pt>
                <c:pt idx="17">
                  <c:v>45320</c:v>
                </c:pt>
                <c:pt idx="18">
                  <c:v>45321</c:v>
                </c:pt>
                <c:pt idx="19">
                  <c:v>45323</c:v>
                </c:pt>
                <c:pt idx="20">
                  <c:v>45324</c:v>
                </c:pt>
                <c:pt idx="21">
                  <c:v>45325</c:v>
                </c:pt>
                <c:pt idx="22">
                  <c:v>45326</c:v>
                </c:pt>
                <c:pt idx="23">
                  <c:v>45328</c:v>
                </c:pt>
                <c:pt idx="24">
                  <c:v>45329</c:v>
                </c:pt>
                <c:pt idx="25">
                  <c:v>45331</c:v>
                </c:pt>
                <c:pt idx="26">
                  <c:v>45332</c:v>
                </c:pt>
                <c:pt idx="27">
                  <c:v>45333</c:v>
                </c:pt>
                <c:pt idx="28">
                  <c:v>45334</c:v>
                </c:pt>
                <c:pt idx="29">
                  <c:v>45335</c:v>
                </c:pt>
                <c:pt idx="30">
                  <c:v>45336</c:v>
                </c:pt>
                <c:pt idx="31">
                  <c:v>45337</c:v>
                </c:pt>
                <c:pt idx="32">
                  <c:v>45338</c:v>
                </c:pt>
                <c:pt idx="33">
                  <c:v>45339</c:v>
                </c:pt>
                <c:pt idx="34">
                  <c:v>45340</c:v>
                </c:pt>
                <c:pt idx="35">
                  <c:v>45341</c:v>
                </c:pt>
                <c:pt idx="36">
                  <c:v>45342</c:v>
                </c:pt>
                <c:pt idx="37">
                  <c:v>45343</c:v>
                </c:pt>
                <c:pt idx="38">
                  <c:v>45345</c:v>
                </c:pt>
                <c:pt idx="39">
                  <c:v>45346</c:v>
                </c:pt>
                <c:pt idx="40">
                  <c:v>45347</c:v>
                </c:pt>
                <c:pt idx="41">
                  <c:v>45348</c:v>
                </c:pt>
                <c:pt idx="42">
                  <c:v>45349</c:v>
                </c:pt>
                <c:pt idx="43">
                  <c:v>45351</c:v>
                </c:pt>
                <c:pt idx="44">
                  <c:v>45353</c:v>
                </c:pt>
                <c:pt idx="45">
                  <c:v>45358</c:v>
                </c:pt>
                <c:pt idx="46">
                  <c:v>45359</c:v>
                </c:pt>
                <c:pt idx="47">
                  <c:v>45360</c:v>
                </c:pt>
                <c:pt idx="48">
                  <c:v>45361</c:v>
                </c:pt>
                <c:pt idx="49">
                  <c:v>45363</c:v>
                </c:pt>
                <c:pt idx="50">
                  <c:v>45364</c:v>
                </c:pt>
                <c:pt idx="51">
                  <c:v>45365</c:v>
                </c:pt>
                <c:pt idx="52">
                  <c:v>45367</c:v>
                </c:pt>
                <c:pt idx="53">
                  <c:v>45368</c:v>
                </c:pt>
                <c:pt idx="54">
                  <c:v>45370</c:v>
                </c:pt>
                <c:pt idx="55">
                  <c:v>45371</c:v>
                </c:pt>
                <c:pt idx="56">
                  <c:v>45372</c:v>
                </c:pt>
                <c:pt idx="57">
                  <c:v>45373</c:v>
                </c:pt>
                <c:pt idx="58">
                  <c:v>45375</c:v>
                </c:pt>
                <c:pt idx="59">
                  <c:v>45377</c:v>
                </c:pt>
                <c:pt idx="60">
                  <c:v>45378</c:v>
                </c:pt>
                <c:pt idx="61">
                  <c:v>45380</c:v>
                </c:pt>
                <c:pt idx="62">
                  <c:v>45382</c:v>
                </c:pt>
                <c:pt idx="63">
                  <c:v>45383</c:v>
                </c:pt>
                <c:pt idx="64">
                  <c:v>45384</c:v>
                </c:pt>
                <c:pt idx="65">
                  <c:v>45385</c:v>
                </c:pt>
                <c:pt idx="66">
                  <c:v>45386</c:v>
                </c:pt>
                <c:pt idx="67">
                  <c:v>45387</c:v>
                </c:pt>
                <c:pt idx="68">
                  <c:v>45388</c:v>
                </c:pt>
                <c:pt idx="69">
                  <c:v>45389</c:v>
                </c:pt>
                <c:pt idx="70">
                  <c:v>45390</c:v>
                </c:pt>
                <c:pt idx="71">
                  <c:v>45391</c:v>
                </c:pt>
                <c:pt idx="72">
                  <c:v>45393</c:v>
                </c:pt>
                <c:pt idx="73">
                  <c:v>45394</c:v>
                </c:pt>
                <c:pt idx="74">
                  <c:v>45395</c:v>
                </c:pt>
                <c:pt idx="75">
                  <c:v>45396</c:v>
                </c:pt>
                <c:pt idx="76">
                  <c:v>45397</c:v>
                </c:pt>
                <c:pt idx="77">
                  <c:v>45398</c:v>
                </c:pt>
                <c:pt idx="78">
                  <c:v>45399</c:v>
                </c:pt>
                <c:pt idx="79">
                  <c:v>45400</c:v>
                </c:pt>
                <c:pt idx="80">
                  <c:v>45401</c:v>
                </c:pt>
                <c:pt idx="81">
                  <c:v>45402</c:v>
                </c:pt>
                <c:pt idx="82">
                  <c:v>45405</c:v>
                </c:pt>
                <c:pt idx="83">
                  <c:v>45407</c:v>
                </c:pt>
                <c:pt idx="84">
                  <c:v>45408</c:v>
                </c:pt>
                <c:pt idx="85">
                  <c:v>45409</c:v>
                </c:pt>
                <c:pt idx="86">
                  <c:v>45410</c:v>
                </c:pt>
                <c:pt idx="87">
                  <c:v>45411</c:v>
                </c:pt>
                <c:pt idx="88">
                  <c:v>45412</c:v>
                </c:pt>
              </c:numCache>
            </c:numRef>
          </c:cat>
          <c:val>
            <c:numRef>
              <c:f>[resultados_deff_1.xlsb]Pivot1!$AH$7:$AH$95</c:f>
              <c:numCache>
                <c:formatCode>_(* #,##0.00_);_(* \(#,##0.00\);_(* "-"??_);_(@_)</c:formatCode>
                <c:ptCount val="89"/>
                <c:pt idx="0">
                  <c:v>234.85784001569999</c:v>
                </c:pt>
                <c:pt idx="1">
                  <c:v>242.01560367640002</c:v>
                </c:pt>
                <c:pt idx="2">
                  <c:v>545.70984683610004</c:v>
                </c:pt>
                <c:pt idx="3">
                  <c:v>629.65049372739998</c:v>
                </c:pt>
                <c:pt idx="4">
                  <c:v>599.78448285519994</c:v>
                </c:pt>
                <c:pt idx="5">
                  <c:v>619.77606139239992</c:v>
                </c:pt>
                <c:pt idx="6">
                  <c:v>606.62124386290009</c:v>
                </c:pt>
                <c:pt idx="7">
                  <c:v>592.12624784280001</c:v>
                </c:pt>
                <c:pt idx="8">
                  <c:v>603.8069889336</c:v>
                </c:pt>
                <c:pt idx="9">
                  <c:v>555.37496998100005</c:v>
                </c:pt>
                <c:pt idx="10">
                  <c:v>490.75772009169998</c:v>
                </c:pt>
                <c:pt idx="11">
                  <c:v>505.40937583920004</c:v>
                </c:pt>
                <c:pt idx="12">
                  <c:v>498.80675262219995</c:v>
                </c:pt>
                <c:pt idx="13">
                  <c:v>500.47145075809999</c:v>
                </c:pt>
                <c:pt idx="14">
                  <c:v>455.16709486169998</c:v>
                </c:pt>
                <c:pt idx="15">
                  <c:v>410.61170175299998</c:v>
                </c:pt>
                <c:pt idx="16">
                  <c:v>495.81954787130002</c:v>
                </c:pt>
                <c:pt idx="17">
                  <c:v>481.11928119200002</c:v>
                </c:pt>
                <c:pt idx="18">
                  <c:v>649.22081471429999</c:v>
                </c:pt>
                <c:pt idx="19">
                  <c:v>663.10017352050011</c:v>
                </c:pt>
                <c:pt idx="20">
                  <c:v>665.89871188990003</c:v>
                </c:pt>
                <c:pt idx="21">
                  <c:v>664.32537094439999</c:v>
                </c:pt>
                <c:pt idx="22">
                  <c:v>596.84048499150003</c:v>
                </c:pt>
                <c:pt idx="23">
                  <c:v>86.779190297700012</c:v>
                </c:pt>
                <c:pt idx="24">
                  <c:v>524.43310795620005</c:v>
                </c:pt>
                <c:pt idx="25">
                  <c:v>499.501866925</c:v>
                </c:pt>
                <c:pt idx="26">
                  <c:v>524.35512118790007</c:v>
                </c:pt>
                <c:pt idx="27">
                  <c:v>522.30201164950006</c:v>
                </c:pt>
                <c:pt idx="28">
                  <c:v>523.88001385410007</c:v>
                </c:pt>
                <c:pt idx="29">
                  <c:v>524.42832156769998</c:v>
                </c:pt>
                <c:pt idx="30">
                  <c:v>524.33973079400005</c:v>
                </c:pt>
                <c:pt idx="31">
                  <c:v>523.22155930990004</c:v>
                </c:pt>
                <c:pt idx="32">
                  <c:v>500.44601600930002</c:v>
                </c:pt>
                <c:pt idx="33">
                  <c:v>596.45793623860004</c:v>
                </c:pt>
                <c:pt idx="34">
                  <c:v>500.90426631770003</c:v>
                </c:pt>
                <c:pt idx="35">
                  <c:v>530.43692873870009</c:v>
                </c:pt>
                <c:pt idx="36">
                  <c:v>530.38750561660004</c:v>
                </c:pt>
                <c:pt idx="37">
                  <c:v>596.63578931310008</c:v>
                </c:pt>
                <c:pt idx="38">
                  <c:v>528.0850664738</c:v>
                </c:pt>
                <c:pt idx="39">
                  <c:v>528.17176237150011</c:v>
                </c:pt>
                <c:pt idx="40">
                  <c:v>528.2293588627</c:v>
                </c:pt>
                <c:pt idx="41">
                  <c:v>530.24797596270002</c:v>
                </c:pt>
                <c:pt idx="42">
                  <c:v>510.99800485970002</c:v>
                </c:pt>
                <c:pt idx="43">
                  <c:v>481.86721342140004</c:v>
                </c:pt>
                <c:pt idx="44">
                  <c:v>473.87514817250002</c:v>
                </c:pt>
                <c:pt idx="45">
                  <c:v>511.10344562449995</c:v>
                </c:pt>
                <c:pt idx="46">
                  <c:v>495.8189580966</c:v>
                </c:pt>
                <c:pt idx="47">
                  <c:v>505.3586114606</c:v>
                </c:pt>
                <c:pt idx="48">
                  <c:v>498.40126724980007</c:v>
                </c:pt>
                <c:pt idx="49">
                  <c:v>504.10094736370002</c:v>
                </c:pt>
                <c:pt idx="50">
                  <c:v>481.49345807589998</c:v>
                </c:pt>
                <c:pt idx="51">
                  <c:v>499.60436660849996</c:v>
                </c:pt>
                <c:pt idx="52">
                  <c:v>561.05726390589996</c:v>
                </c:pt>
                <c:pt idx="53">
                  <c:v>543.51100520030002</c:v>
                </c:pt>
                <c:pt idx="54">
                  <c:v>541.71604139730005</c:v>
                </c:pt>
                <c:pt idx="55">
                  <c:v>499.22719556530001</c:v>
                </c:pt>
                <c:pt idx="56">
                  <c:v>605.84595817400009</c:v>
                </c:pt>
                <c:pt idx="57">
                  <c:v>496.48559164919999</c:v>
                </c:pt>
                <c:pt idx="58">
                  <c:v>564.728104143</c:v>
                </c:pt>
                <c:pt idx="59">
                  <c:v>816.51156147899997</c:v>
                </c:pt>
                <c:pt idx="60">
                  <c:v>979.27848714449999</c:v>
                </c:pt>
                <c:pt idx="61">
                  <c:v>842.03590050949992</c:v>
                </c:pt>
                <c:pt idx="62">
                  <c:v>600.61384303649993</c:v>
                </c:pt>
                <c:pt idx="63">
                  <c:v>746.99461713649998</c:v>
                </c:pt>
                <c:pt idx="64">
                  <c:v>962.60836412749995</c:v>
                </c:pt>
                <c:pt idx="65">
                  <c:v>1140.2139023929999</c:v>
                </c:pt>
                <c:pt idx="66">
                  <c:v>1137.476416617</c:v>
                </c:pt>
                <c:pt idx="67">
                  <c:v>754.38496477620004</c:v>
                </c:pt>
                <c:pt idx="68">
                  <c:v>495.22294176679998</c:v>
                </c:pt>
                <c:pt idx="69">
                  <c:v>697.01853853160003</c:v>
                </c:pt>
                <c:pt idx="70">
                  <c:v>697.24918030449999</c:v>
                </c:pt>
                <c:pt idx="71">
                  <c:v>1002.0062202021001</c:v>
                </c:pt>
                <c:pt idx="72">
                  <c:v>1000.6219425483</c:v>
                </c:pt>
                <c:pt idx="73">
                  <c:v>1001.4004076211</c:v>
                </c:pt>
                <c:pt idx="74">
                  <c:v>1001.4004109413</c:v>
                </c:pt>
                <c:pt idx="75">
                  <c:v>1001.3019840335002</c:v>
                </c:pt>
                <c:pt idx="76">
                  <c:v>1001.6489059042</c:v>
                </c:pt>
                <c:pt idx="77">
                  <c:v>1002.715966054</c:v>
                </c:pt>
                <c:pt idx="78">
                  <c:v>1000.3726757034</c:v>
                </c:pt>
                <c:pt idx="79">
                  <c:v>1001.5809800746</c:v>
                </c:pt>
                <c:pt idx="80">
                  <c:v>1000.4714369477001</c:v>
                </c:pt>
                <c:pt idx="81">
                  <c:v>1003.1363123085</c:v>
                </c:pt>
                <c:pt idx="82">
                  <c:v>78.263846019800013</c:v>
                </c:pt>
                <c:pt idx="83">
                  <c:v>95.697514456500002</c:v>
                </c:pt>
                <c:pt idx="84">
                  <c:v>76.336946407200003</c:v>
                </c:pt>
                <c:pt idx="85">
                  <c:v>99.465268424900003</c:v>
                </c:pt>
                <c:pt idx="86">
                  <c:v>82.743328529199999</c:v>
                </c:pt>
                <c:pt idx="87">
                  <c:v>82.85628759410001</c:v>
                </c:pt>
                <c:pt idx="88">
                  <c:v>79.620789290700003</c:v>
                </c:pt>
              </c:numCache>
            </c:numRef>
          </c:val>
          <c:smooth val="0"/>
          <c:extLst>
            <c:ext xmlns:c16="http://schemas.microsoft.com/office/drawing/2014/chart" uri="{C3380CC4-5D6E-409C-BE32-E72D297353CC}">
              <c16:uniqueId val="{00000001-7FAE-4F8C-BD74-14D6B8CE7AED}"/>
            </c:ext>
          </c:extLst>
        </c:ser>
        <c:ser>
          <c:idx val="2"/>
          <c:order val="2"/>
          <c:tx>
            <c:strRef>
              <c:f>[resultados_deff_1.xlsb]Pivot1!$AI$6</c:f>
              <c:strCache>
                <c:ptCount val="1"/>
                <c:pt idx="0">
                  <c:v>Pof_MG</c:v>
                </c:pt>
              </c:strCache>
            </c:strRef>
          </c:tx>
          <c:spPr>
            <a:ln w="28575" cap="rnd">
              <a:noFill/>
              <a:round/>
            </a:ln>
            <a:effectLst/>
          </c:spPr>
          <c:marker>
            <c:symbol val="dot"/>
            <c:size val="3"/>
            <c:spPr>
              <a:solidFill>
                <a:schemeClr val="accent3"/>
              </a:solidFill>
              <a:ln w="12700">
                <a:solidFill>
                  <a:srgbClr val="FF0000"/>
                </a:solidFill>
              </a:ln>
              <a:effectLst/>
            </c:spPr>
          </c:marker>
          <c:dLbls>
            <c:numFmt formatCode="#,##0.0" sourceLinked="0"/>
            <c:spPr>
              <a:noFill/>
              <a:ln>
                <a:noFill/>
              </a:ln>
              <a:effectLst/>
            </c:spPr>
            <c:txPr>
              <a:bodyPr rot="-5400000" spcFirstLastPara="1" vertOverflow="ellipsis"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[resultados_deff_1.xlsb]Pivot1!$AF$7:$AF$95</c:f>
              <c:numCache>
                <c:formatCode>m/d/yyyy</c:formatCode>
                <c:ptCount val="89"/>
                <c:pt idx="0">
                  <c:v>45292</c:v>
                </c:pt>
                <c:pt idx="1">
                  <c:v>45293</c:v>
                </c:pt>
                <c:pt idx="2">
                  <c:v>45296</c:v>
                </c:pt>
                <c:pt idx="3">
                  <c:v>45297</c:v>
                </c:pt>
                <c:pt idx="4">
                  <c:v>45301</c:v>
                </c:pt>
                <c:pt idx="5">
                  <c:v>45302</c:v>
                </c:pt>
                <c:pt idx="6">
                  <c:v>45303</c:v>
                </c:pt>
                <c:pt idx="7">
                  <c:v>45304</c:v>
                </c:pt>
                <c:pt idx="8">
                  <c:v>45305</c:v>
                </c:pt>
                <c:pt idx="9">
                  <c:v>45308</c:v>
                </c:pt>
                <c:pt idx="10">
                  <c:v>45309</c:v>
                </c:pt>
                <c:pt idx="11">
                  <c:v>45310</c:v>
                </c:pt>
                <c:pt idx="12">
                  <c:v>45311</c:v>
                </c:pt>
                <c:pt idx="13">
                  <c:v>45313</c:v>
                </c:pt>
                <c:pt idx="14">
                  <c:v>45316</c:v>
                </c:pt>
                <c:pt idx="15">
                  <c:v>45317</c:v>
                </c:pt>
                <c:pt idx="16">
                  <c:v>45319</c:v>
                </c:pt>
                <c:pt idx="17">
                  <c:v>45320</c:v>
                </c:pt>
                <c:pt idx="18">
                  <c:v>45321</c:v>
                </c:pt>
                <c:pt idx="19">
                  <c:v>45323</c:v>
                </c:pt>
                <c:pt idx="20">
                  <c:v>45324</c:v>
                </c:pt>
                <c:pt idx="21">
                  <c:v>45325</c:v>
                </c:pt>
                <c:pt idx="22">
                  <c:v>45326</c:v>
                </c:pt>
                <c:pt idx="23">
                  <c:v>45328</c:v>
                </c:pt>
                <c:pt idx="24">
                  <c:v>45329</c:v>
                </c:pt>
                <c:pt idx="25">
                  <c:v>45331</c:v>
                </c:pt>
                <c:pt idx="26">
                  <c:v>45332</c:v>
                </c:pt>
                <c:pt idx="27">
                  <c:v>45333</c:v>
                </c:pt>
                <c:pt idx="28">
                  <c:v>45334</c:v>
                </c:pt>
                <c:pt idx="29">
                  <c:v>45335</c:v>
                </c:pt>
                <c:pt idx="30">
                  <c:v>45336</c:v>
                </c:pt>
                <c:pt idx="31">
                  <c:v>45337</c:v>
                </c:pt>
                <c:pt idx="32">
                  <c:v>45338</c:v>
                </c:pt>
                <c:pt idx="33">
                  <c:v>45339</c:v>
                </c:pt>
                <c:pt idx="34">
                  <c:v>45340</c:v>
                </c:pt>
                <c:pt idx="35">
                  <c:v>45341</c:v>
                </c:pt>
                <c:pt idx="36">
                  <c:v>45342</c:v>
                </c:pt>
                <c:pt idx="37">
                  <c:v>45343</c:v>
                </c:pt>
                <c:pt idx="38">
                  <c:v>45345</c:v>
                </c:pt>
                <c:pt idx="39">
                  <c:v>45346</c:v>
                </c:pt>
                <c:pt idx="40">
                  <c:v>45347</c:v>
                </c:pt>
                <c:pt idx="41">
                  <c:v>45348</c:v>
                </c:pt>
                <c:pt idx="42">
                  <c:v>45349</c:v>
                </c:pt>
                <c:pt idx="43">
                  <c:v>45351</c:v>
                </c:pt>
                <c:pt idx="44">
                  <c:v>45353</c:v>
                </c:pt>
                <c:pt idx="45">
                  <c:v>45358</c:v>
                </c:pt>
                <c:pt idx="46">
                  <c:v>45359</c:v>
                </c:pt>
                <c:pt idx="47">
                  <c:v>45360</c:v>
                </c:pt>
                <c:pt idx="48">
                  <c:v>45361</c:v>
                </c:pt>
                <c:pt idx="49">
                  <c:v>45363</c:v>
                </c:pt>
                <c:pt idx="50">
                  <c:v>45364</c:v>
                </c:pt>
                <c:pt idx="51">
                  <c:v>45365</c:v>
                </c:pt>
                <c:pt idx="52">
                  <c:v>45367</c:v>
                </c:pt>
                <c:pt idx="53">
                  <c:v>45368</c:v>
                </c:pt>
                <c:pt idx="54">
                  <c:v>45370</c:v>
                </c:pt>
                <c:pt idx="55">
                  <c:v>45371</c:v>
                </c:pt>
                <c:pt idx="56">
                  <c:v>45372</c:v>
                </c:pt>
                <c:pt idx="57">
                  <c:v>45373</c:v>
                </c:pt>
                <c:pt idx="58">
                  <c:v>45375</c:v>
                </c:pt>
                <c:pt idx="59">
                  <c:v>45377</c:v>
                </c:pt>
                <c:pt idx="60">
                  <c:v>45378</c:v>
                </c:pt>
                <c:pt idx="61">
                  <c:v>45380</c:v>
                </c:pt>
                <c:pt idx="62">
                  <c:v>45382</c:v>
                </c:pt>
                <c:pt idx="63">
                  <c:v>45383</c:v>
                </c:pt>
                <c:pt idx="64">
                  <c:v>45384</c:v>
                </c:pt>
                <c:pt idx="65">
                  <c:v>45385</c:v>
                </c:pt>
                <c:pt idx="66">
                  <c:v>45386</c:v>
                </c:pt>
                <c:pt idx="67">
                  <c:v>45387</c:v>
                </c:pt>
                <c:pt idx="68">
                  <c:v>45388</c:v>
                </c:pt>
                <c:pt idx="69">
                  <c:v>45389</c:v>
                </c:pt>
                <c:pt idx="70">
                  <c:v>45390</c:v>
                </c:pt>
                <c:pt idx="71">
                  <c:v>45391</c:v>
                </c:pt>
                <c:pt idx="72">
                  <c:v>45393</c:v>
                </c:pt>
                <c:pt idx="73">
                  <c:v>45394</c:v>
                </c:pt>
                <c:pt idx="74">
                  <c:v>45395</c:v>
                </c:pt>
                <c:pt idx="75">
                  <c:v>45396</c:v>
                </c:pt>
                <c:pt idx="76">
                  <c:v>45397</c:v>
                </c:pt>
                <c:pt idx="77">
                  <c:v>45398</c:v>
                </c:pt>
                <c:pt idx="78">
                  <c:v>45399</c:v>
                </c:pt>
                <c:pt idx="79">
                  <c:v>45400</c:v>
                </c:pt>
                <c:pt idx="80">
                  <c:v>45401</c:v>
                </c:pt>
                <c:pt idx="81">
                  <c:v>45402</c:v>
                </c:pt>
                <c:pt idx="82">
                  <c:v>45405</c:v>
                </c:pt>
                <c:pt idx="83">
                  <c:v>45407</c:v>
                </c:pt>
                <c:pt idx="84">
                  <c:v>45408</c:v>
                </c:pt>
                <c:pt idx="85">
                  <c:v>45409</c:v>
                </c:pt>
                <c:pt idx="86">
                  <c:v>45410</c:v>
                </c:pt>
                <c:pt idx="87">
                  <c:v>45411</c:v>
                </c:pt>
                <c:pt idx="88">
                  <c:v>45412</c:v>
                </c:pt>
              </c:numCache>
            </c:numRef>
          </c:cat>
          <c:val>
            <c:numRef>
              <c:f>[resultados_deff_1.xlsb]Pivot1!$AI$7:$AI$95</c:f>
              <c:numCache>
                <c:formatCode>_(* #,##0.00_);_(* \(#,##0.00\);_(* "-"??_);_(@_)</c:formatCode>
                <c:ptCount val="89"/>
                <c:pt idx="0">
                  <c:v>250</c:v>
                </c:pt>
                <c:pt idx="1">
                  <c:v>318</c:v>
                </c:pt>
                <c:pt idx="2">
                  <c:v>604</c:v>
                </c:pt>
                <c:pt idx="3">
                  <c:v>652</c:v>
                </c:pt>
                <c:pt idx="4">
                  <c:v>637</c:v>
                </c:pt>
                <c:pt idx="5">
                  <c:v>675</c:v>
                </c:pt>
                <c:pt idx="6">
                  <c:v>650</c:v>
                </c:pt>
                <c:pt idx="7">
                  <c:v>630</c:v>
                </c:pt>
                <c:pt idx="8">
                  <c:v>614</c:v>
                </c:pt>
                <c:pt idx="9">
                  <c:v>563</c:v>
                </c:pt>
                <c:pt idx="10">
                  <c:v>530</c:v>
                </c:pt>
                <c:pt idx="11">
                  <c:v>519</c:v>
                </c:pt>
                <c:pt idx="12">
                  <c:v>520</c:v>
                </c:pt>
                <c:pt idx="13">
                  <c:v>501</c:v>
                </c:pt>
                <c:pt idx="14">
                  <c:v>471</c:v>
                </c:pt>
                <c:pt idx="15">
                  <c:v>412</c:v>
                </c:pt>
                <c:pt idx="16">
                  <c:v>505</c:v>
                </c:pt>
                <c:pt idx="17">
                  <c:v>550</c:v>
                </c:pt>
                <c:pt idx="18">
                  <c:v>655</c:v>
                </c:pt>
                <c:pt idx="19">
                  <c:v>697</c:v>
                </c:pt>
                <c:pt idx="20">
                  <c:v>685</c:v>
                </c:pt>
                <c:pt idx="21">
                  <c:v>681</c:v>
                </c:pt>
                <c:pt idx="22">
                  <c:v>641</c:v>
                </c:pt>
                <c:pt idx="23">
                  <c:v>97.79</c:v>
                </c:pt>
                <c:pt idx="24">
                  <c:v>552</c:v>
                </c:pt>
                <c:pt idx="25">
                  <c:v>503.96699999999998</c:v>
                </c:pt>
                <c:pt idx="26">
                  <c:v>535</c:v>
                </c:pt>
                <c:pt idx="27">
                  <c:v>545</c:v>
                </c:pt>
                <c:pt idx="28">
                  <c:v>562</c:v>
                </c:pt>
                <c:pt idx="29">
                  <c:v>593</c:v>
                </c:pt>
                <c:pt idx="30">
                  <c:v>533</c:v>
                </c:pt>
                <c:pt idx="31">
                  <c:v>550.00000999999997</c:v>
                </c:pt>
                <c:pt idx="32">
                  <c:v>530</c:v>
                </c:pt>
                <c:pt idx="33">
                  <c:v>600.11400000000003</c:v>
                </c:pt>
                <c:pt idx="34">
                  <c:v>545</c:v>
                </c:pt>
                <c:pt idx="35">
                  <c:v>555</c:v>
                </c:pt>
                <c:pt idx="36">
                  <c:v>577</c:v>
                </c:pt>
                <c:pt idx="37">
                  <c:v>601.11400000000003</c:v>
                </c:pt>
                <c:pt idx="38">
                  <c:v>530</c:v>
                </c:pt>
                <c:pt idx="39">
                  <c:v>580</c:v>
                </c:pt>
                <c:pt idx="40">
                  <c:v>555</c:v>
                </c:pt>
                <c:pt idx="41">
                  <c:v>548</c:v>
                </c:pt>
                <c:pt idx="42">
                  <c:v>547</c:v>
                </c:pt>
                <c:pt idx="43">
                  <c:v>495</c:v>
                </c:pt>
                <c:pt idx="44">
                  <c:v>485</c:v>
                </c:pt>
                <c:pt idx="45">
                  <c:v>525</c:v>
                </c:pt>
                <c:pt idx="46">
                  <c:v>533</c:v>
                </c:pt>
                <c:pt idx="47">
                  <c:v>548</c:v>
                </c:pt>
                <c:pt idx="48">
                  <c:v>550</c:v>
                </c:pt>
                <c:pt idx="49">
                  <c:v>555</c:v>
                </c:pt>
                <c:pt idx="50">
                  <c:v>549</c:v>
                </c:pt>
                <c:pt idx="51">
                  <c:v>570.29999999999995</c:v>
                </c:pt>
                <c:pt idx="52">
                  <c:v>567.29999999999995</c:v>
                </c:pt>
                <c:pt idx="53">
                  <c:v>569.5</c:v>
                </c:pt>
                <c:pt idx="54">
                  <c:v>575</c:v>
                </c:pt>
                <c:pt idx="55">
                  <c:v>641.20000000000005</c:v>
                </c:pt>
                <c:pt idx="56">
                  <c:v>643.12300000000005</c:v>
                </c:pt>
                <c:pt idx="57">
                  <c:v>710</c:v>
                </c:pt>
                <c:pt idx="58">
                  <c:v>725</c:v>
                </c:pt>
                <c:pt idx="59">
                  <c:v>840</c:v>
                </c:pt>
                <c:pt idx="60">
                  <c:v>990</c:v>
                </c:pt>
                <c:pt idx="61">
                  <c:v>851</c:v>
                </c:pt>
                <c:pt idx="62">
                  <c:v>700</c:v>
                </c:pt>
                <c:pt idx="63">
                  <c:v>765</c:v>
                </c:pt>
                <c:pt idx="64">
                  <c:v>1035</c:v>
                </c:pt>
                <c:pt idx="65">
                  <c:v>1262</c:v>
                </c:pt>
                <c:pt idx="66">
                  <c:v>1245</c:v>
                </c:pt>
                <c:pt idx="67">
                  <c:v>835</c:v>
                </c:pt>
                <c:pt idx="68">
                  <c:v>501</c:v>
                </c:pt>
                <c:pt idx="69">
                  <c:v>700.00000999999997</c:v>
                </c:pt>
                <c:pt idx="70">
                  <c:v>830</c:v>
                </c:pt>
                <c:pt idx="71">
                  <c:v>1011</c:v>
                </c:pt>
                <c:pt idx="72">
                  <c:v>1005</c:v>
                </c:pt>
                <c:pt idx="73">
                  <c:v>1020.00001</c:v>
                </c:pt>
                <c:pt idx="74">
                  <c:v>1020.00001</c:v>
                </c:pt>
                <c:pt idx="75">
                  <c:v>1056.056</c:v>
                </c:pt>
                <c:pt idx="76">
                  <c:v>1056.5999999999999</c:v>
                </c:pt>
                <c:pt idx="77">
                  <c:v>1056.5999999999999</c:v>
                </c:pt>
                <c:pt idx="78">
                  <c:v>1041</c:v>
                </c:pt>
                <c:pt idx="79">
                  <c:v>1004</c:v>
                </c:pt>
                <c:pt idx="80">
                  <c:v>1003.793</c:v>
                </c:pt>
                <c:pt idx="81">
                  <c:v>1004</c:v>
                </c:pt>
                <c:pt idx="82">
                  <c:v>93.275000000000006</c:v>
                </c:pt>
                <c:pt idx="83">
                  <c:v>100.00001</c:v>
                </c:pt>
                <c:pt idx="84">
                  <c:v>93</c:v>
                </c:pt>
                <c:pt idx="85">
                  <c:v>101</c:v>
                </c:pt>
                <c:pt idx="86">
                  <c:v>99</c:v>
                </c:pt>
                <c:pt idx="87">
                  <c:v>99</c:v>
                </c:pt>
                <c:pt idx="88">
                  <c:v>92.7</c:v>
                </c:pt>
              </c:numCache>
            </c:numRef>
          </c:val>
          <c:smooth val="0"/>
          <c:extLst>
            <c:ext xmlns:c16="http://schemas.microsoft.com/office/drawing/2014/chart" uri="{C3380CC4-5D6E-409C-BE32-E72D297353CC}">
              <c16:uniqueId val="{00000002-7FAE-4F8C-BD74-14D6B8CE7AED}"/>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29023104"/>
        <c:axId val="429020704"/>
      </c:stockChart>
      <c:dateAx>
        <c:axId val="429023104"/>
        <c:scaling>
          <c:orientation val="minMax"/>
        </c:scaling>
        <c:delete val="0"/>
        <c:axPos val="b"/>
        <c:minorGridlines>
          <c:spPr>
            <a:ln w="9525" cap="flat" cmpd="sng" algn="ctr">
              <a:solidFill>
                <a:schemeClr val="tx1">
                  <a:lumMod val="5000"/>
                  <a:lumOff val="95000"/>
                </a:schemeClr>
              </a:solidFill>
              <a:round/>
            </a:ln>
            <a:effectLst/>
          </c:spPr>
        </c:minorGridlines>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429020704"/>
        <c:crosses val="autoZero"/>
        <c:auto val="1"/>
        <c:lblOffset val="100"/>
        <c:baseTimeUnit val="days"/>
      </c:dateAx>
      <c:valAx>
        <c:axId val="4290207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2902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s-CO"/>
              <a:t>Curva de duración precio bolsa horario</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dLbl>
              <c:idx val="2"/>
              <c:layout>
                <c:manualLayout>
                  <c:x val="7.0551042528549324E-2"/>
                  <c:y val="-3.537554366105778E-2"/>
                </c:manualLayout>
              </c:layout>
              <c:tx>
                <c:rich>
                  <a:bodyPr/>
                  <a:lstStyle/>
                  <a:p>
                    <a:fld id="{C86FFB6B-FC7C-415C-9181-2FAE4F135A73}" type="VALUE">
                      <a:rPr lang="en-US"/>
                      <a:pPr/>
                      <a:t>[VALOR]</a:t>
                    </a:fld>
                    <a:endParaRPr lang="es-CO"/>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52D-4E37-BE51-F9EFD9503596}"/>
                </c:ext>
              </c:extLst>
            </c:dLbl>
            <c:spPr>
              <a:solidFill>
                <a:prstClr val="white"/>
              </a:solidFill>
              <a:ln>
                <a:solidFill>
                  <a:prstClr val="black">
                    <a:lumMod val="25000"/>
                    <a:lumOff val="75000"/>
                  </a:prst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Pb_h!$D$4:$D$24</c:f>
              <c:numCache>
                <c:formatCode>0.0</c:formatCode>
                <c:ptCount val="21"/>
                <c:pt idx="0">
                  <c:v>99</c:v>
                </c:pt>
                <c:pt idx="1">
                  <c:v>97</c:v>
                </c:pt>
                <c:pt idx="2">
                  <c:v>95</c:v>
                </c:pt>
                <c:pt idx="3">
                  <c:v>92.5</c:v>
                </c:pt>
                <c:pt idx="4">
                  <c:v>90</c:v>
                </c:pt>
                <c:pt idx="5">
                  <c:v>85</c:v>
                </c:pt>
                <c:pt idx="6">
                  <c:v>80</c:v>
                </c:pt>
                <c:pt idx="7">
                  <c:v>75</c:v>
                </c:pt>
                <c:pt idx="8">
                  <c:v>70</c:v>
                </c:pt>
                <c:pt idx="9">
                  <c:v>65</c:v>
                </c:pt>
                <c:pt idx="10">
                  <c:v>60</c:v>
                </c:pt>
                <c:pt idx="11">
                  <c:v>55</c:v>
                </c:pt>
                <c:pt idx="12">
                  <c:v>50</c:v>
                </c:pt>
                <c:pt idx="13">
                  <c:v>45</c:v>
                </c:pt>
                <c:pt idx="14">
                  <c:v>40</c:v>
                </c:pt>
                <c:pt idx="15">
                  <c:v>35</c:v>
                </c:pt>
                <c:pt idx="16">
                  <c:v>30</c:v>
                </c:pt>
                <c:pt idx="17">
                  <c:v>25</c:v>
                </c:pt>
                <c:pt idx="18">
                  <c:v>20</c:v>
                </c:pt>
                <c:pt idx="19">
                  <c:v>15</c:v>
                </c:pt>
                <c:pt idx="20">
                  <c:v>10</c:v>
                </c:pt>
              </c:numCache>
            </c:numRef>
          </c:cat>
          <c:val>
            <c:numRef>
              <c:f>Pb_h!$E$4:$E$24</c:f>
              <c:numCache>
                <c:formatCode>0.0</c:formatCode>
                <c:ptCount val="21"/>
                <c:pt idx="0">
                  <c:v>1328.2049573772877</c:v>
                </c:pt>
                <c:pt idx="1">
                  <c:v>793.96903352219522</c:v>
                </c:pt>
                <c:pt idx="2">
                  <c:v>635.53976643662202</c:v>
                </c:pt>
                <c:pt idx="3">
                  <c:v>531.57207072551898</c:v>
                </c:pt>
                <c:pt idx="4">
                  <c:v>454.88780208121739</c:v>
                </c:pt>
                <c:pt idx="5">
                  <c:v>354.22308452882976</c:v>
                </c:pt>
                <c:pt idx="6">
                  <c:v>302.35484960350777</c:v>
                </c:pt>
                <c:pt idx="7">
                  <c:v>270.88694189821985</c:v>
                </c:pt>
                <c:pt idx="8">
                  <c:v>243.25166240380943</c:v>
                </c:pt>
                <c:pt idx="9">
                  <c:v>221.2340291590495</c:v>
                </c:pt>
                <c:pt idx="10">
                  <c:v>202.3458822477287</c:v>
                </c:pt>
                <c:pt idx="11">
                  <c:v>183.78175861440829</c:v>
                </c:pt>
                <c:pt idx="12">
                  <c:v>165.92978927672704</c:v>
                </c:pt>
                <c:pt idx="13">
                  <c:v>153.48024320887623</c:v>
                </c:pt>
                <c:pt idx="14">
                  <c:v>142.73169212432546</c:v>
                </c:pt>
                <c:pt idx="15">
                  <c:v>133.68066514944388</c:v>
                </c:pt>
                <c:pt idx="16">
                  <c:v>125.01864092922669</c:v>
                </c:pt>
                <c:pt idx="17">
                  <c:v>117.37589152177139</c:v>
                </c:pt>
                <c:pt idx="18">
                  <c:v>111.73862027426141</c:v>
                </c:pt>
                <c:pt idx="19">
                  <c:v>105.08788676862329</c:v>
                </c:pt>
                <c:pt idx="20">
                  <c:v>95.607260702583673</c:v>
                </c:pt>
              </c:numCache>
            </c:numRef>
          </c:val>
          <c:extLst>
            <c:ext xmlns:c16="http://schemas.microsoft.com/office/drawing/2014/chart" uri="{C3380CC4-5D6E-409C-BE32-E72D297353CC}">
              <c16:uniqueId val="{00000001-652D-4E37-BE51-F9EFD9503596}"/>
            </c:ext>
          </c:extLst>
        </c:ser>
        <c:dLbls>
          <c:showLegendKey val="0"/>
          <c:showVal val="0"/>
          <c:showCatName val="0"/>
          <c:showSerName val="0"/>
          <c:showPercent val="0"/>
          <c:showBubbleSize val="0"/>
        </c:dLbls>
        <c:gapWidth val="219"/>
        <c:overlap val="-27"/>
        <c:axId val="825283152"/>
        <c:axId val="396137328"/>
      </c:barChart>
      <c:catAx>
        <c:axId val="82528315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Percentil</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CO"/>
          </a:p>
        </c:txPr>
        <c:crossAx val="396137328"/>
        <c:crosses val="autoZero"/>
        <c:auto val="1"/>
        <c:lblAlgn val="ctr"/>
        <c:lblOffset val="100"/>
        <c:noMultiLvlLbl val="0"/>
      </c:catAx>
      <c:valAx>
        <c:axId val="396137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$/kWh - ctes feb/2024</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82528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s-CO"/>
              <a:t>Ingresos agentes generadores - 2022</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stacked"/>
        <c:varyColors val="0"/>
        <c:ser>
          <c:idx val="0"/>
          <c:order val="0"/>
          <c:tx>
            <c:strRef>
              <c:f>'[Analisis_Ingreso_G_2022.xlsx]Valores MilesMillones'!$B$2</c:f>
              <c:strCache>
                <c:ptCount val="1"/>
                <c:pt idx="0">
                  <c:v>Contratos</c:v>
                </c:pt>
              </c:strCache>
            </c:strRef>
          </c:tx>
          <c:spPr>
            <a:solidFill>
              <a:schemeClr val="accent1"/>
            </a:solidFill>
            <a:ln>
              <a:noFill/>
            </a:ln>
            <a:effectLst/>
          </c:spPr>
          <c:invertIfNegative val="0"/>
          <c:cat>
            <c:strRef>
              <c:f>'[Analisis_Ingreso_G_2022.xlsx]Valores MilesMillones'!$A$3:$A$23</c:f>
              <c:strCache>
                <c:ptCount val="21"/>
                <c:pt idx="0">
                  <c:v>AES CHIVOR &amp; CIA. S.C.A. E.S.P.</c:v>
                </c:pt>
                <c:pt idx="1">
                  <c:v>CELSIA COLOMBIA S.A. E.S.P.</c:v>
                </c:pt>
                <c:pt idx="2">
                  <c:v>COMPAÑÍA ELÉCTRICA DE SOCHAGOTA  S.A. E.S.P.</c:v>
                </c:pt>
                <c:pt idx="3">
                  <c:v>EMGESA S.A. E.S.P.</c:v>
                </c:pt>
                <c:pt idx="4">
                  <c:v>EMPRESA URRA S.A. E.S.P.</c:v>
                </c:pt>
                <c:pt idx="5">
                  <c:v>EMPRESAS PUBLICAS DE MEDELLIN E.S.P.</c:v>
                </c:pt>
                <c:pt idx="6">
                  <c:v>ENEL COLOMBIA SA ESP</c:v>
                </c:pt>
                <c:pt idx="7">
                  <c:v>GENERADORA Y COMERCIALIZADORA DE ENERGIA DEL CARIBE S.A. E.S.P.</c:v>
                </c:pt>
                <c:pt idx="8">
                  <c:v>GESTION ENERGETICA S.A. E.S.P.</c:v>
                </c:pt>
                <c:pt idx="9">
                  <c:v>HIDROELECTRICA DEL ALTO PORCE S.A.S. E.S.P.</c:v>
                </c:pt>
                <c:pt idx="10">
                  <c:v>ISAGEN S.A. E.S.P.</c:v>
                </c:pt>
                <c:pt idx="11">
                  <c:v>PRIME TERMOFLORES S.A.S. E.S.P.</c:v>
                </c:pt>
                <c:pt idx="12">
                  <c:v>PRIME TERMOVALLE S.A.S EMPRESA DE SERVICIOS PUBLICOS</c:v>
                </c:pt>
                <c:pt idx="13">
                  <c:v>PROELECTRICA S.A.S E.S.P.</c:v>
                </c:pt>
                <c:pt idx="14">
                  <c:v>TERMOBARRANQUILLA S.A. EMPRESA DE SERVICIOS PUBLICOS</c:v>
                </c:pt>
                <c:pt idx="15">
                  <c:v>TERMOCANDELARIA S.C.A. E.S.P.</c:v>
                </c:pt>
                <c:pt idx="16">
                  <c:v>TERMOEMCALI I S.A. E.S.P.</c:v>
                </c:pt>
                <c:pt idx="17">
                  <c:v>TERMONORTE S.A.S. E.S.P.</c:v>
                </c:pt>
                <c:pt idx="18">
                  <c:v>TERMOTASAJERO DOS S.A. E.S.P.</c:v>
                </c:pt>
                <c:pt idx="19">
                  <c:v>TERMOTASAJERO S.A. E.S.P.</c:v>
                </c:pt>
                <c:pt idx="20">
                  <c:v>TERMOYOPAL GENERACION 2 S.A.S E.S.P.</c:v>
                </c:pt>
              </c:strCache>
            </c:strRef>
          </c:cat>
          <c:val>
            <c:numRef>
              <c:f>'[Analisis_Ingreso_G_2022.xlsx]Valores MilesMillones'!$B$3:$B$23</c:f>
              <c:numCache>
                <c:formatCode>#,##0.00;\(#,##0.00\)</c:formatCode>
                <c:ptCount val="21"/>
                <c:pt idx="0">
                  <c:v>1071.0529100492263</c:v>
                </c:pt>
                <c:pt idx="1">
                  <c:v>1056.9061299530922</c:v>
                </c:pt>
                <c:pt idx="2">
                  <c:v>355.60627223374394</c:v>
                </c:pt>
                <c:pt idx="3">
                  <c:v>554.90333583368522</c:v>
                </c:pt>
                <c:pt idx="4">
                  <c:v>328.89577863439422</c:v>
                </c:pt>
                <c:pt idx="5">
                  <c:v>3906.5404811173271</c:v>
                </c:pt>
                <c:pt idx="6">
                  <c:v>3583.2468026461747</c:v>
                </c:pt>
                <c:pt idx="7">
                  <c:v>1069.9340357659466</c:v>
                </c:pt>
                <c:pt idx="8">
                  <c:v>547.35174430705763</c:v>
                </c:pt>
                <c:pt idx="9">
                  <c:v>236.99512144980017</c:v>
                </c:pt>
                <c:pt idx="10">
                  <c:v>3181.9064556656249</c:v>
                </c:pt>
                <c:pt idx="11">
                  <c:v>0</c:v>
                </c:pt>
                <c:pt idx="12">
                  <c:v>0</c:v>
                </c:pt>
                <c:pt idx="13">
                  <c:v>18.787468870928304</c:v>
                </c:pt>
                <c:pt idx="14">
                  <c:v>0</c:v>
                </c:pt>
                <c:pt idx="15">
                  <c:v>0</c:v>
                </c:pt>
                <c:pt idx="16">
                  <c:v>0</c:v>
                </c:pt>
                <c:pt idx="17">
                  <c:v>0</c:v>
                </c:pt>
                <c:pt idx="18">
                  <c:v>404.74528401462857</c:v>
                </c:pt>
                <c:pt idx="19">
                  <c:v>134.79278143956387</c:v>
                </c:pt>
                <c:pt idx="20">
                  <c:v>352.89423447465458</c:v>
                </c:pt>
              </c:numCache>
            </c:numRef>
          </c:val>
          <c:extLst>
            <c:ext xmlns:c16="http://schemas.microsoft.com/office/drawing/2014/chart" uri="{C3380CC4-5D6E-409C-BE32-E72D297353CC}">
              <c16:uniqueId val="{00000000-2C7F-46E9-907A-D9CD438FBF6C}"/>
            </c:ext>
          </c:extLst>
        </c:ser>
        <c:ser>
          <c:idx val="1"/>
          <c:order val="1"/>
          <c:tx>
            <c:strRef>
              <c:f>'[Analisis_Ingreso_G_2022.xlsx]Valores MilesMillones'!$C$2</c:f>
              <c:strCache>
                <c:ptCount val="1"/>
                <c:pt idx="0">
                  <c:v>Bolsa Nacional</c:v>
                </c:pt>
              </c:strCache>
            </c:strRef>
          </c:tx>
          <c:spPr>
            <a:solidFill>
              <a:schemeClr val="accent2"/>
            </a:solidFill>
            <a:ln>
              <a:noFill/>
            </a:ln>
            <a:effectLst/>
          </c:spPr>
          <c:invertIfNegative val="0"/>
          <c:cat>
            <c:strRef>
              <c:f>'[Analisis_Ingreso_G_2022.xlsx]Valores MilesMillones'!$A$3:$A$23</c:f>
              <c:strCache>
                <c:ptCount val="21"/>
                <c:pt idx="0">
                  <c:v>AES CHIVOR &amp; CIA. S.C.A. E.S.P.</c:v>
                </c:pt>
                <c:pt idx="1">
                  <c:v>CELSIA COLOMBIA S.A. E.S.P.</c:v>
                </c:pt>
                <c:pt idx="2">
                  <c:v>COMPAÑÍA ELÉCTRICA DE SOCHAGOTA  S.A. E.S.P.</c:v>
                </c:pt>
                <c:pt idx="3">
                  <c:v>EMGESA S.A. E.S.P.</c:v>
                </c:pt>
                <c:pt idx="4">
                  <c:v>EMPRESA URRA S.A. E.S.P.</c:v>
                </c:pt>
                <c:pt idx="5">
                  <c:v>EMPRESAS PUBLICAS DE MEDELLIN E.S.P.</c:v>
                </c:pt>
                <c:pt idx="6">
                  <c:v>ENEL COLOMBIA SA ESP</c:v>
                </c:pt>
                <c:pt idx="7">
                  <c:v>GENERADORA Y COMERCIALIZADORA DE ENERGIA DEL CARIBE S.A. E.S.P.</c:v>
                </c:pt>
                <c:pt idx="8">
                  <c:v>GESTION ENERGETICA S.A. E.S.P.</c:v>
                </c:pt>
                <c:pt idx="9">
                  <c:v>HIDROELECTRICA DEL ALTO PORCE S.A.S. E.S.P.</c:v>
                </c:pt>
                <c:pt idx="10">
                  <c:v>ISAGEN S.A. E.S.P.</c:v>
                </c:pt>
                <c:pt idx="11">
                  <c:v>PRIME TERMOFLORES S.A.S. E.S.P.</c:v>
                </c:pt>
                <c:pt idx="12">
                  <c:v>PRIME TERMOVALLE S.A.S EMPRESA DE SERVICIOS PUBLICOS</c:v>
                </c:pt>
                <c:pt idx="13">
                  <c:v>PROELECTRICA S.A.S E.S.P.</c:v>
                </c:pt>
                <c:pt idx="14">
                  <c:v>TERMOBARRANQUILLA S.A. EMPRESA DE SERVICIOS PUBLICOS</c:v>
                </c:pt>
                <c:pt idx="15">
                  <c:v>TERMOCANDELARIA S.C.A. E.S.P.</c:v>
                </c:pt>
                <c:pt idx="16">
                  <c:v>TERMOEMCALI I S.A. E.S.P.</c:v>
                </c:pt>
                <c:pt idx="17">
                  <c:v>TERMONORTE S.A.S. E.S.P.</c:v>
                </c:pt>
                <c:pt idx="18">
                  <c:v>TERMOTASAJERO DOS S.A. E.S.P.</c:v>
                </c:pt>
                <c:pt idx="19">
                  <c:v>TERMOTASAJERO S.A. E.S.P.</c:v>
                </c:pt>
                <c:pt idx="20">
                  <c:v>TERMOYOPAL GENERACION 2 S.A.S E.S.P.</c:v>
                </c:pt>
              </c:strCache>
            </c:strRef>
          </c:cat>
          <c:val>
            <c:numRef>
              <c:f>'[Analisis_Ingreso_G_2022.xlsx]Valores MilesMillones'!$C$3:$C$23</c:f>
              <c:numCache>
                <c:formatCode>#,##0.00;\(#,##0.00\)</c:formatCode>
                <c:ptCount val="21"/>
                <c:pt idx="0">
                  <c:v>459.76990343432004</c:v>
                </c:pt>
                <c:pt idx="1">
                  <c:v>533.07855950588998</c:v>
                </c:pt>
                <c:pt idx="2">
                  <c:v>0.62132390187999997</c:v>
                </c:pt>
                <c:pt idx="3">
                  <c:v>169.64669893788005</c:v>
                </c:pt>
                <c:pt idx="4">
                  <c:v>102.30298307441002</c:v>
                </c:pt>
                <c:pt idx="5">
                  <c:v>1388.7746716099405</c:v>
                </c:pt>
                <c:pt idx="6">
                  <c:v>259.93424688113993</c:v>
                </c:pt>
                <c:pt idx="7">
                  <c:v>14.867615652540003</c:v>
                </c:pt>
                <c:pt idx="8">
                  <c:v>0.16777572412</c:v>
                </c:pt>
                <c:pt idx="9">
                  <c:v>11.25321502069</c:v>
                </c:pt>
                <c:pt idx="10">
                  <c:v>1477.8072577948305</c:v>
                </c:pt>
                <c:pt idx="11">
                  <c:v>44.532470332600013</c:v>
                </c:pt>
                <c:pt idx="12">
                  <c:v>1.0551831029600001</c:v>
                </c:pt>
                <c:pt idx="13">
                  <c:v>17.231214081480005</c:v>
                </c:pt>
                <c:pt idx="14">
                  <c:v>56.910086245499997</c:v>
                </c:pt>
                <c:pt idx="15">
                  <c:v>1.4347507457299997</c:v>
                </c:pt>
                <c:pt idx="16">
                  <c:v>3.1598427564499998</c:v>
                </c:pt>
                <c:pt idx="17">
                  <c:v>2.6466042362500004</c:v>
                </c:pt>
                <c:pt idx="18">
                  <c:v>9.1148829428199978</c:v>
                </c:pt>
                <c:pt idx="19">
                  <c:v>72.818722939639997</c:v>
                </c:pt>
                <c:pt idx="20">
                  <c:v>17.236233673699989</c:v>
                </c:pt>
              </c:numCache>
            </c:numRef>
          </c:val>
          <c:extLst>
            <c:ext xmlns:c16="http://schemas.microsoft.com/office/drawing/2014/chart" uri="{C3380CC4-5D6E-409C-BE32-E72D297353CC}">
              <c16:uniqueId val="{00000001-2C7F-46E9-907A-D9CD438FBF6C}"/>
            </c:ext>
          </c:extLst>
        </c:ser>
        <c:ser>
          <c:idx val="2"/>
          <c:order val="2"/>
          <c:tx>
            <c:strRef>
              <c:f>'[Analisis_Ingreso_G_2022.xlsx]Valores MilesMillones'!$D$2</c:f>
              <c:strCache>
                <c:ptCount val="1"/>
                <c:pt idx="0">
                  <c:v>Cargo Confiabilidad</c:v>
                </c:pt>
              </c:strCache>
            </c:strRef>
          </c:tx>
          <c:spPr>
            <a:solidFill>
              <a:schemeClr val="accent3"/>
            </a:solidFill>
            <a:ln>
              <a:noFill/>
            </a:ln>
            <a:effectLst/>
          </c:spPr>
          <c:invertIfNegative val="0"/>
          <c:cat>
            <c:strRef>
              <c:f>'[Analisis_Ingreso_G_2022.xlsx]Valores MilesMillones'!$A$3:$A$23</c:f>
              <c:strCache>
                <c:ptCount val="21"/>
                <c:pt idx="0">
                  <c:v>AES CHIVOR &amp; CIA. S.C.A. E.S.P.</c:v>
                </c:pt>
                <c:pt idx="1">
                  <c:v>CELSIA COLOMBIA S.A. E.S.P.</c:v>
                </c:pt>
                <c:pt idx="2">
                  <c:v>COMPAÑÍA ELÉCTRICA DE SOCHAGOTA  S.A. E.S.P.</c:v>
                </c:pt>
                <c:pt idx="3">
                  <c:v>EMGESA S.A. E.S.P.</c:v>
                </c:pt>
                <c:pt idx="4">
                  <c:v>EMPRESA URRA S.A. E.S.P.</c:v>
                </c:pt>
                <c:pt idx="5">
                  <c:v>EMPRESAS PUBLICAS DE MEDELLIN E.S.P.</c:v>
                </c:pt>
                <c:pt idx="6">
                  <c:v>ENEL COLOMBIA SA ESP</c:v>
                </c:pt>
                <c:pt idx="7">
                  <c:v>GENERADORA Y COMERCIALIZADORA DE ENERGIA DEL CARIBE S.A. E.S.P.</c:v>
                </c:pt>
                <c:pt idx="8">
                  <c:v>GESTION ENERGETICA S.A. E.S.P.</c:v>
                </c:pt>
                <c:pt idx="9">
                  <c:v>HIDROELECTRICA DEL ALTO PORCE S.A.S. E.S.P.</c:v>
                </c:pt>
                <c:pt idx="10">
                  <c:v>ISAGEN S.A. E.S.P.</c:v>
                </c:pt>
                <c:pt idx="11">
                  <c:v>PRIME TERMOFLORES S.A.S. E.S.P.</c:v>
                </c:pt>
                <c:pt idx="12">
                  <c:v>PRIME TERMOVALLE S.A.S EMPRESA DE SERVICIOS PUBLICOS</c:v>
                </c:pt>
                <c:pt idx="13">
                  <c:v>PROELECTRICA S.A.S E.S.P.</c:v>
                </c:pt>
                <c:pt idx="14">
                  <c:v>TERMOBARRANQUILLA S.A. EMPRESA DE SERVICIOS PUBLICOS</c:v>
                </c:pt>
                <c:pt idx="15">
                  <c:v>TERMOCANDELARIA S.C.A. E.S.P.</c:v>
                </c:pt>
                <c:pt idx="16">
                  <c:v>TERMOEMCALI I S.A. E.S.P.</c:v>
                </c:pt>
                <c:pt idx="17">
                  <c:v>TERMONORTE S.A.S. E.S.P.</c:v>
                </c:pt>
                <c:pt idx="18">
                  <c:v>TERMOTASAJERO DOS S.A. E.S.P.</c:v>
                </c:pt>
                <c:pt idx="19">
                  <c:v>TERMOTASAJERO S.A. E.S.P.</c:v>
                </c:pt>
                <c:pt idx="20">
                  <c:v>TERMOYOPAL GENERACION 2 S.A.S E.S.P.</c:v>
                </c:pt>
              </c:strCache>
            </c:strRef>
          </c:cat>
          <c:val>
            <c:numRef>
              <c:f>'[Analisis_Ingreso_G_2022.xlsx]Valores MilesMillones'!$D$3:$D$23</c:f>
              <c:numCache>
                <c:formatCode>#,##0.00;\(#,##0.00\)</c:formatCode>
                <c:ptCount val="21"/>
                <c:pt idx="0">
                  <c:v>212.77753914261001</c:v>
                </c:pt>
                <c:pt idx="1">
                  <c:v>260.04169509509001</c:v>
                </c:pt>
                <c:pt idx="2">
                  <c:v>93.984606205280016</c:v>
                </c:pt>
                <c:pt idx="3">
                  <c:v>153.72820397223998</c:v>
                </c:pt>
                <c:pt idx="4">
                  <c:v>52.497502676619995</c:v>
                </c:pt>
                <c:pt idx="5">
                  <c:v>1346.0097990499501</c:v>
                </c:pt>
                <c:pt idx="6">
                  <c:v>884.06028375099993</c:v>
                </c:pt>
                <c:pt idx="7">
                  <c:v>335.30346007539003</c:v>
                </c:pt>
                <c:pt idx="8">
                  <c:v>89.194133886700001</c:v>
                </c:pt>
                <c:pt idx="9">
                  <c:v>20.60276314999</c:v>
                </c:pt>
                <c:pt idx="10">
                  <c:v>776.90666613341</c:v>
                </c:pt>
                <c:pt idx="11">
                  <c:v>382.28963363725006</c:v>
                </c:pt>
                <c:pt idx="12">
                  <c:v>153.37893381736001</c:v>
                </c:pt>
                <c:pt idx="13">
                  <c:v>53.075446393539998</c:v>
                </c:pt>
                <c:pt idx="14">
                  <c:v>541.06254385378998</c:v>
                </c:pt>
                <c:pt idx="15">
                  <c:v>204.76703524901995</c:v>
                </c:pt>
                <c:pt idx="16">
                  <c:v>127.48173691740003</c:v>
                </c:pt>
                <c:pt idx="17">
                  <c:v>45.793481560660005</c:v>
                </c:pt>
                <c:pt idx="18">
                  <c:v>106.05398683932</c:v>
                </c:pt>
                <c:pt idx="19">
                  <c:v>97.861471161660006</c:v>
                </c:pt>
                <c:pt idx="20">
                  <c:v>116.12478044453</c:v>
                </c:pt>
              </c:numCache>
            </c:numRef>
          </c:val>
          <c:extLst>
            <c:ext xmlns:c16="http://schemas.microsoft.com/office/drawing/2014/chart" uri="{C3380CC4-5D6E-409C-BE32-E72D297353CC}">
              <c16:uniqueId val="{00000002-2C7F-46E9-907A-D9CD438FBF6C}"/>
            </c:ext>
          </c:extLst>
        </c:ser>
        <c:ser>
          <c:idx val="3"/>
          <c:order val="3"/>
          <c:tx>
            <c:strRef>
              <c:f>'[Analisis_Ingreso_G_2022.xlsx]Valores MilesMillones'!$E$2</c:f>
              <c:strCache>
                <c:ptCount val="1"/>
                <c:pt idx="0">
                  <c:v>Bolsa TIE</c:v>
                </c:pt>
              </c:strCache>
            </c:strRef>
          </c:tx>
          <c:spPr>
            <a:solidFill>
              <a:schemeClr val="accent4"/>
            </a:solidFill>
            <a:ln>
              <a:noFill/>
            </a:ln>
            <a:effectLst/>
          </c:spPr>
          <c:invertIfNegative val="0"/>
          <c:cat>
            <c:strRef>
              <c:f>'[Analisis_Ingreso_G_2022.xlsx]Valores MilesMillones'!$A$3:$A$23</c:f>
              <c:strCache>
                <c:ptCount val="21"/>
                <c:pt idx="0">
                  <c:v>AES CHIVOR &amp; CIA. S.C.A. E.S.P.</c:v>
                </c:pt>
                <c:pt idx="1">
                  <c:v>CELSIA COLOMBIA S.A. E.S.P.</c:v>
                </c:pt>
                <c:pt idx="2">
                  <c:v>COMPAÑÍA ELÉCTRICA DE SOCHAGOTA  S.A. E.S.P.</c:v>
                </c:pt>
                <c:pt idx="3">
                  <c:v>EMGESA S.A. E.S.P.</c:v>
                </c:pt>
                <c:pt idx="4">
                  <c:v>EMPRESA URRA S.A. E.S.P.</c:v>
                </c:pt>
                <c:pt idx="5">
                  <c:v>EMPRESAS PUBLICAS DE MEDELLIN E.S.P.</c:v>
                </c:pt>
                <c:pt idx="6">
                  <c:v>ENEL COLOMBIA SA ESP</c:v>
                </c:pt>
                <c:pt idx="7">
                  <c:v>GENERADORA Y COMERCIALIZADORA DE ENERGIA DEL CARIBE S.A. E.S.P.</c:v>
                </c:pt>
                <c:pt idx="8">
                  <c:v>GESTION ENERGETICA S.A. E.S.P.</c:v>
                </c:pt>
                <c:pt idx="9">
                  <c:v>HIDROELECTRICA DEL ALTO PORCE S.A.S. E.S.P.</c:v>
                </c:pt>
                <c:pt idx="10">
                  <c:v>ISAGEN S.A. E.S.P.</c:v>
                </c:pt>
                <c:pt idx="11">
                  <c:v>PRIME TERMOFLORES S.A.S. E.S.P.</c:v>
                </c:pt>
                <c:pt idx="12">
                  <c:v>PRIME TERMOVALLE S.A.S EMPRESA DE SERVICIOS PUBLICOS</c:v>
                </c:pt>
                <c:pt idx="13">
                  <c:v>PROELECTRICA S.A.S E.S.P.</c:v>
                </c:pt>
                <c:pt idx="14">
                  <c:v>TERMOBARRANQUILLA S.A. EMPRESA DE SERVICIOS PUBLICOS</c:v>
                </c:pt>
                <c:pt idx="15">
                  <c:v>TERMOCANDELARIA S.C.A. E.S.P.</c:v>
                </c:pt>
                <c:pt idx="16">
                  <c:v>TERMOEMCALI I S.A. E.S.P.</c:v>
                </c:pt>
                <c:pt idx="17">
                  <c:v>TERMONORTE S.A.S. E.S.P.</c:v>
                </c:pt>
                <c:pt idx="18">
                  <c:v>TERMOTASAJERO DOS S.A. E.S.P.</c:v>
                </c:pt>
                <c:pt idx="19">
                  <c:v>TERMOTASAJERO S.A. E.S.P.</c:v>
                </c:pt>
                <c:pt idx="20">
                  <c:v>TERMOYOPAL GENERACION 2 S.A.S E.S.P.</c:v>
                </c:pt>
              </c:strCache>
            </c:strRef>
          </c:cat>
          <c:val>
            <c:numRef>
              <c:f>'[Analisis_Ingreso_G_2022.xlsx]Valores MilesMillones'!$E$3:$E$23</c:f>
              <c:numCache>
                <c:formatCode>#,##0.00;\(#,##0.00\)</c:formatCode>
                <c:ptCount val="21"/>
                <c:pt idx="0">
                  <c:v>26.268621238799991</c:v>
                </c:pt>
                <c:pt idx="1">
                  <c:v>8.7972354157300021</c:v>
                </c:pt>
                <c:pt idx="2">
                  <c:v>1.3525114636700004</c:v>
                </c:pt>
                <c:pt idx="3">
                  <c:v>3.0123180682699999</c:v>
                </c:pt>
                <c:pt idx="4">
                  <c:v>0</c:v>
                </c:pt>
                <c:pt idx="5">
                  <c:v>10.96111642238</c:v>
                </c:pt>
                <c:pt idx="6">
                  <c:v>62.205736218760009</c:v>
                </c:pt>
                <c:pt idx="7">
                  <c:v>1.6723668195299999</c:v>
                </c:pt>
                <c:pt idx="8">
                  <c:v>0.19749744156000001</c:v>
                </c:pt>
                <c:pt idx="9">
                  <c:v>0</c:v>
                </c:pt>
                <c:pt idx="10">
                  <c:v>19.190676938829995</c:v>
                </c:pt>
                <c:pt idx="11">
                  <c:v>1.99881178E-3</c:v>
                </c:pt>
                <c:pt idx="12">
                  <c:v>0</c:v>
                </c:pt>
                <c:pt idx="13">
                  <c:v>0.38141392704999999</c:v>
                </c:pt>
                <c:pt idx="14">
                  <c:v>1.5829589559999999E-2</c:v>
                </c:pt>
                <c:pt idx="15">
                  <c:v>0</c:v>
                </c:pt>
                <c:pt idx="16">
                  <c:v>0</c:v>
                </c:pt>
                <c:pt idx="17">
                  <c:v>0</c:v>
                </c:pt>
                <c:pt idx="18">
                  <c:v>0.26807678827000003</c:v>
                </c:pt>
                <c:pt idx="19">
                  <c:v>0.40448279521999997</c:v>
                </c:pt>
                <c:pt idx="20">
                  <c:v>2.7306538399999997E-3</c:v>
                </c:pt>
              </c:numCache>
            </c:numRef>
          </c:val>
          <c:extLst>
            <c:ext xmlns:c16="http://schemas.microsoft.com/office/drawing/2014/chart" uri="{C3380CC4-5D6E-409C-BE32-E72D297353CC}">
              <c16:uniqueId val="{00000003-2C7F-46E9-907A-D9CD438FBF6C}"/>
            </c:ext>
          </c:extLst>
        </c:ser>
        <c:ser>
          <c:idx val="4"/>
          <c:order val="4"/>
          <c:tx>
            <c:strRef>
              <c:f>'[Analisis_Ingreso_G_2022.xlsx]Valores MilesMillones'!$F$2</c:f>
              <c:strCache>
                <c:ptCount val="1"/>
                <c:pt idx="0">
                  <c:v>AP</c:v>
                </c:pt>
              </c:strCache>
            </c:strRef>
          </c:tx>
          <c:spPr>
            <a:solidFill>
              <a:schemeClr val="accent5"/>
            </a:solidFill>
            <a:ln>
              <a:noFill/>
            </a:ln>
            <a:effectLst/>
          </c:spPr>
          <c:invertIfNegative val="0"/>
          <c:cat>
            <c:strRef>
              <c:f>'[Analisis_Ingreso_G_2022.xlsx]Valores MilesMillones'!$A$3:$A$23</c:f>
              <c:strCache>
                <c:ptCount val="21"/>
                <c:pt idx="0">
                  <c:v>AES CHIVOR &amp; CIA. S.C.A. E.S.P.</c:v>
                </c:pt>
                <c:pt idx="1">
                  <c:v>CELSIA COLOMBIA S.A. E.S.P.</c:v>
                </c:pt>
                <c:pt idx="2">
                  <c:v>COMPAÑÍA ELÉCTRICA DE SOCHAGOTA  S.A. E.S.P.</c:v>
                </c:pt>
                <c:pt idx="3">
                  <c:v>EMGESA S.A. E.S.P.</c:v>
                </c:pt>
                <c:pt idx="4">
                  <c:v>EMPRESA URRA S.A. E.S.P.</c:v>
                </c:pt>
                <c:pt idx="5">
                  <c:v>EMPRESAS PUBLICAS DE MEDELLIN E.S.P.</c:v>
                </c:pt>
                <c:pt idx="6">
                  <c:v>ENEL COLOMBIA SA ESP</c:v>
                </c:pt>
                <c:pt idx="7">
                  <c:v>GENERADORA Y COMERCIALIZADORA DE ENERGIA DEL CARIBE S.A. E.S.P.</c:v>
                </c:pt>
                <c:pt idx="8">
                  <c:v>GESTION ENERGETICA S.A. E.S.P.</c:v>
                </c:pt>
                <c:pt idx="9">
                  <c:v>HIDROELECTRICA DEL ALTO PORCE S.A.S. E.S.P.</c:v>
                </c:pt>
                <c:pt idx="10">
                  <c:v>ISAGEN S.A. E.S.P.</c:v>
                </c:pt>
                <c:pt idx="11">
                  <c:v>PRIME TERMOFLORES S.A.S. E.S.P.</c:v>
                </c:pt>
                <c:pt idx="12">
                  <c:v>PRIME TERMOVALLE S.A.S EMPRESA DE SERVICIOS PUBLICOS</c:v>
                </c:pt>
                <c:pt idx="13">
                  <c:v>PROELECTRICA S.A.S E.S.P.</c:v>
                </c:pt>
                <c:pt idx="14">
                  <c:v>TERMOBARRANQUILLA S.A. EMPRESA DE SERVICIOS PUBLICOS</c:v>
                </c:pt>
                <c:pt idx="15">
                  <c:v>TERMOCANDELARIA S.C.A. E.S.P.</c:v>
                </c:pt>
                <c:pt idx="16">
                  <c:v>TERMOEMCALI I S.A. E.S.P.</c:v>
                </c:pt>
                <c:pt idx="17">
                  <c:v>TERMONORTE S.A.S. E.S.P.</c:v>
                </c:pt>
                <c:pt idx="18">
                  <c:v>TERMOTASAJERO DOS S.A. E.S.P.</c:v>
                </c:pt>
                <c:pt idx="19">
                  <c:v>TERMOTASAJERO S.A. E.S.P.</c:v>
                </c:pt>
                <c:pt idx="20">
                  <c:v>TERMOYOPAL GENERACION 2 S.A.S E.S.P.</c:v>
                </c:pt>
              </c:strCache>
            </c:strRef>
          </c:cat>
          <c:val>
            <c:numRef>
              <c:f>'[Analisis_Ingreso_G_2022.xlsx]Valores MilesMillones'!$F$3:$F$23</c:f>
              <c:numCache>
                <c:formatCode>#,##0.00;\(#,##0.00\)</c:formatCode>
                <c:ptCount val="21"/>
                <c:pt idx="0">
                  <c:v>0</c:v>
                </c:pt>
                <c:pt idx="1">
                  <c:v>1.6062389395057446</c:v>
                </c:pt>
                <c:pt idx="2">
                  <c:v>0.42018926406612617</c:v>
                </c:pt>
                <c:pt idx="3">
                  <c:v>0.79333767370090003</c:v>
                </c:pt>
                <c:pt idx="4">
                  <c:v>0</c:v>
                </c:pt>
                <c:pt idx="5">
                  <c:v>9.2288994602365088E-2</c:v>
                </c:pt>
                <c:pt idx="6">
                  <c:v>27.682397291577885</c:v>
                </c:pt>
                <c:pt idx="7">
                  <c:v>24.482956821487861</c:v>
                </c:pt>
                <c:pt idx="8">
                  <c:v>0.85695661727532579</c:v>
                </c:pt>
                <c:pt idx="9">
                  <c:v>0</c:v>
                </c:pt>
                <c:pt idx="10">
                  <c:v>0</c:v>
                </c:pt>
                <c:pt idx="11">
                  <c:v>38.303423946410547</c:v>
                </c:pt>
                <c:pt idx="12">
                  <c:v>0</c:v>
                </c:pt>
                <c:pt idx="13">
                  <c:v>2.391393372757745</c:v>
                </c:pt>
                <c:pt idx="14">
                  <c:v>59.706292691748665</c:v>
                </c:pt>
                <c:pt idx="15">
                  <c:v>2.9249374945035833</c:v>
                </c:pt>
                <c:pt idx="16">
                  <c:v>0.89915566270925695</c:v>
                </c:pt>
                <c:pt idx="17">
                  <c:v>12.287953226898672</c:v>
                </c:pt>
                <c:pt idx="18">
                  <c:v>0.60769136040465099</c:v>
                </c:pt>
                <c:pt idx="19">
                  <c:v>0.67879354673215087</c:v>
                </c:pt>
                <c:pt idx="20">
                  <c:v>6.4689605134189795E-2</c:v>
                </c:pt>
              </c:numCache>
            </c:numRef>
          </c:val>
          <c:extLst>
            <c:ext xmlns:c16="http://schemas.microsoft.com/office/drawing/2014/chart" uri="{C3380CC4-5D6E-409C-BE32-E72D297353CC}">
              <c16:uniqueId val="{00000004-2C7F-46E9-907A-D9CD438FBF6C}"/>
            </c:ext>
          </c:extLst>
        </c:ser>
        <c:ser>
          <c:idx val="5"/>
          <c:order val="5"/>
          <c:tx>
            <c:strRef>
              <c:f>'[Analisis_Ingreso_G_2022.xlsx]Valores MilesMillones'!$G$2</c:f>
              <c:strCache>
                <c:ptCount val="1"/>
                <c:pt idx="0">
                  <c:v>AGC</c:v>
                </c:pt>
              </c:strCache>
            </c:strRef>
          </c:tx>
          <c:spPr>
            <a:solidFill>
              <a:schemeClr val="accent6"/>
            </a:solidFill>
            <a:ln>
              <a:noFill/>
            </a:ln>
            <a:effectLst/>
          </c:spPr>
          <c:invertIfNegative val="0"/>
          <c:cat>
            <c:strRef>
              <c:f>'[Analisis_Ingreso_G_2022.xlsx]Valores MilesMillones'!$A$3:$A$23</c:f>
              <c:strCache>
                <c:ptCount val="21"/>
                <c:pt idx="0">
                  <c:v>AES CHIVOR &amp; CIA. S.C.A. E.S.P.</c:v>
                </c:pt>
                <c:pt idx="1">
                  <c:v>CELSIA COLOMBIA S.A. E.S.P.</c:v>
                </c:pt>
                <c:pt idx="2">
                  <c:v>COMPAÑÍA ELÉCTRICA DE SOCHAGOTA  S.A. E.S.P.</c:v>
                </c:pt>
                <c:pt idx="3">
                  <c:v>EMGESA S.A. E.S.P.</c:v>
                </c:pt>
                <c:pt idx="4">
                  <c:v>EMPRESA URRA S.A. E.S.P.</c:v>
                </c:pt>
                <c:pt idx="5">
                  <c:v>EMPRESAS PUBLICAS DE MEDELLIN E.S.P.</c:v>
                </c:pt>
                <c:pt idx="6">
                  <c:v>ENEL COLOMBIA SA ESP</c:v>
                </c:pt>
                <c:pt idx="7">
                  <c:v>GENERADORA Y COMERCIALIZADORA DE ENERGIA DEL CARIBE S.A. E.S.P.</c:v>
                </c:pt>
                <c:pt idx="8">
                  <c:v>GESTION ENERGETICA S.A. E.S.P.</c:v>
                </c:pt>
                <c:pt idx="9">
                  <c:v>HIDROELECTRICA DEL ALTO PORCE S.A.S. E.S.P.</c:v>
                </c:pt>
                <c:pt idx="10">
                  <c:v>ISAGEN S.A. E.S.P.</c:v>
                </c:pt>
                <c:pt idx="11">
                  <c:v>PRIME TERMOFLORES S.A.S. E.S.P.</c:v>
                </c:pt>
                <c:pt idx="12">
                  <c:v>PRIME TERMOVALLE S.A.S EMPRESA DE SERVICIOS PUBLICOS</c:v>
                </c:pt>
                <c:pt idx="13">
                  <c:v>PROELECTRICA S.A.S E.S.P.</c:v>
                </c:pt>
                <c:pt idx="14">
                  <c:v>TERMOBARRANQUILLA S.A. EMPRESA DE SERVICIOS PUBLICOS</c:v>
                </c:pt>
                <c:pt idx="15">
                  <c:v>TERMOCANDELARIA S.C.A. E.S.P.</c:v>
                </c:pt>
                <c:pt idx="16">
                  <c:v>TERMOEMCALI I S.A. E.S.P.</c:v>
                </c:pt>
                <c:pt idx="17">
                  <c:v>TERMONORTE S.A.S. E.S.P.</c:v>
                </c:pt>
                <c:pt idx="18">
                  <c:v>TERMOTASAJERO DOS S.A. E.S.P.</c:v>
                </c:pt>
                <c:pt idx="19">
                  <c:v>TERMOTASAJERO S.A. E.S.P.</c:v>
                </c:pt>
                <c:pt idx="20">
                  <c:v>TERMOYOPAL GENERACION 2 S.A.S E.S.P.</c:v>
                </c:pt>
              </c:strCache>
            </c:strRef>
          </c:cat>
          <c:val>
            <c:numRef>
              <c:f>'[Analisis_Ingreso_G_2022.xlsx]Valores MilesMillones'!$G$3:$G$23</c:f>
              <c:numCache>
                <c:formatCode>#,##0.00;\(#,##0.00\)</c:formatCode>
                <c:ptCount val="21"/>
                <c:pt idx="0">
                  <c:v>149.63030510814002</c:v>
                </c:pt>
                <c:pt idx="1">
                  <c:v>38.07493813727001</c:v>
                </c:pt>
                <c:pt idx="2">
                  <c:v>0</c:v>
                </c:pt>
                <c:pt idx="3">
                  <c:v>22.330540759010006</c:v>
                </c:pt>
                <c:pt idx="4">
                  <c:v>0</c:v>
                </c:pt>
                <c:pt idx="5">
                  <c:v>279.46023162278982</c:v>
                </c:pt>
                <c:pt idx="6">
                  <c:v>39.578557472420016</c:v>
                </c:pt>
                <c:pt idx="7">
                  <c:v>0</c:v>
                </c:pt>
                <c:pt idx="8">
                  <c:v>0</c:v>
                </c:pt>
                <c:pt idx="9">
                  <c:v>0</c:v>
                </c:pt>
                <c:pt idx="10">
                  <c:v>440.81633647107969</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2C7F-46E9-907A-D9CD438FBF6C}"/>
            </c:ext>
          </c:extLst>
        </c:ser>
        <c:dLbls>
          <c:showLegendKey val="0"/>
          <c:showVal val="0"/>
          <c:showCatName val="0"/>
          <c:showSerName val="0"/>
          <c:showPercent val="0"/>
          <c:showBubbleSize val="0"/>
        </c:dLbls>
        <c:gapWidth val="150"/>
        <c:overlap val="100"/>
        <c:axId val="526359832"/>
        <c:axId val="527551824"/>
      </c:barChart>
      <c:lineChart>
        <c:grouping val="standard"/>
        <c:varyColors val="0"/>
        <c:ser>
          <c:idx val="6"/>
          <c:order val="6"/>
          <c:tx>
            <c:strRef>
              <c:f>'[Analisis_Ingreso_G_2022.xlsx]Valores MilesMillones'!$I$2</c:f>
              <c:strCache>
                <c:ptCount val="1"/>
                <c:pt idx="0">
                  <c:v>% Bolsa Nal.</c:v>
                </c:pt>
              </c:strCache>
            </c:strRef>
          </c:tx>
          <c:spPr>
            <a:ln w="12700" cap="rnd">
              <a:solidFill>
                <a:schemeClr val="accent1">
                  <a:lumMod val="60000"/>
                </a:schemeClr>
              </a:solidFill>
              <a:prstDash val="sysDash"/>
              <a:round/>
            </a:ln>
            <a:effectLst/>
          </c:spPr>
          <c:marker>
            <c:symbol val="none"/>
          </c:marker>
          <c:val>
            <c:numRef>
              <c:f>'[Analisis_Ingreso_G_2022.xlsx]Valores MilesMillones'!$I$3:$I$23</c:f>
              <c:numCache>
                <c:formatCode>0.0%</c:formatCode>
                <c:ptCount val="21"/>
                <c:pt idx="0">
                  <c:v>0.23952595787391498</c:v>
                </c:pt>
                <c:pt idx="1">
                  <c:v>0.28078862920714093</c:v>
                </c:pt>
                <c:pt idx="2">
                  <c:v>1.3746563163098469E-3</c:v>
                </c:pt>
                <c:pt idx="3">
                  <c:v>0.18757628397645376</c:v>
                </c:pt>
                <c:pt idx="4">
                  <c:v>0.21150252877060019</c:v>
                </c:pt>
                <c:pt idx="5">
                  <c:v>0.20034723166382229</c:v>
                </c:pt>
                <c:pt idx="6">
                  <c:v>5.3520665764273084E-2</c:v>
                </c:pt>
                <c:pt idx="7">
                  <c:v>1.0280040365726578E-2</c:v>
                </c:pt>
                <c:pt idx="8">
                  <c:v>2.6306697061453889E-4</c:v>
                </c:pt>
                <c:pt idx="9">
                  <c:v>4.1856682143295826E-2</c:v>
                </c:pt>
                <c:pt idx="10">
                  <c:v>0.25061906735843914</c:v>
                </c:pt>
                <c:pt idx="11">
                  <c:v>9.574249592550578E-2</c:v>
                </c:pt>
                <c:pt idx="12">
                  <c:v>6.8325776972223036E-3</c:v>
                </c:pt>
                <c:pt idx="13">
                  <c:v>0.18756709117148979</c:v>
                </c:pt>
                <c:pt idx="14">
                  <c:v>8.6529634058212679E-2</c:v>
                </c:pt>
                <c:pt idx="15">
                  <c:v>6.8606762530936307E-3</c:v>
                </c:pt>
                <c:pt idx="16">
                  <c:v>2.4021781149126512E-2</c:v>
                </c:pt>
                <c:pt idx="17">
                  <c:v>4.3581256348692379E-2</c:v>
                </c:pt>
                <c:pt idx="18">
                  <c:v>1.7502034042384661E-2</c:v>
                </c:pt>
                <c:pt idx="19">
                  <c:v>0.23753788250084562</c:v>
                </c:pt>
                <c:pt idx="20">
                  <c:v>3.5441970481023183E-2</c:v>
                </c:pt>
              </c:numCache>
            </c:numRef>
          </c:val>
          <c:smooth val="0"/>
          <c:extLst>
            <c:ext xmlns:c16="http://schemas.microsoft.com/office/drawing/2014/chart" uri="{C3380CC4-5D6E-409C-BE32-E72D297353CC}">
              <c16:uniqueId val="{00000006-2C7F-46E9-907A-D9CD438FBF6C}"/>
            </c:ext>
          </c:extLst>
        </c:ser>
        <c:dLbls>
          <c:showLegendKey val="0"/>
          <c:showVal val="0"/>
          <c:showCatName val="0"/>
          <c:showSerName val="0"/>
          <c:showPercent val="0"/>
          <c:showBubbleSize val="0"/>
        </c:dLbls>
        <c:marker val="1"/>
        <c:smooth val="0"/>
        <c:axId val="988166824"/>
        <c:axId val="988167904"/>
      </c:lineChart>
      <c:catAx>
        <c:axId val="52635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527551824"/>
        <c:crosses val="autoZero"/>
        <c:auto val="1"/>
        <c:lblAlgn val="ctr"/>
        <c:lblOffset val="100"/>
        <c:noMultiLvlLbl val="0"/>
      </c:catAx>
      <c:valAx>
        <c:axId val="52755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Ingresos MIles de MIllones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526359832"/>
        <c:crosses val="autoZero"/>
        <c:crossBetween val="between"/>
      </c:valAx>
      <c:valAx>
        <c:axId val="988167904"/>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 Ingresos bolsa nacional</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988166824"/>
        <c:crosses val="max"/>
        <c:crossBetween val="between"/>
      </c:valAx>
      <c:catAx>
        <c:axId val="988166824"/>
        <c:scaling>
          <c:orientation val="minMax"/>
        </c:scaling>
        <c:delete val="1"/>
        <c:axPos val="b"/>
        <c:majorTickMark val="out"/>
        <c:minorTickMark val="none"/>
        <c:tickLblPos val="nextTo"/>
        <c:crossAx val="988167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s-CO"/>
              <a:t>Precio bolsa (MPO):Real vs Precio bolsa (MPO):Térmica Marginal para 2 años</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Resumen_Simulacion!$C$1</c:f>
              <c:strCache>
                <c:ptCount val="1"/>
                <c:pt idx="0">
                  <c:v>MPO_Real</c:v>
                </c:pt>
              </c:strCache>
            </c:strRef>
          </c:tx>
          <c:spPr>
            <a:ln w="9525" cap="rnd">
              <a:solidFill>
                <a:schemeClr val="accent1"/>
              </a:solidFill>
              <a:round/>
            </a:ln>
            <a:effectLst/>
          </c:spPr>
          <c:marker>
            <c:symbol val="none"/>
          </c:marker>
          <c:cat>
            <c:numRef>
              <c:f>Resumen_Simulacion!$B$2:$B$18265</c:f>
              <c:numCache>
                <c:formatCode>m/d/yyyy\ h:mm</c:formatCode>
                <c:ptCount val="18264"/>
                <c:pt idx="0">
                  <c:v>44409</c:v>
                </c:pt>
                <c:pt idx="1">
                  <c:v>44409.041666666664</c:v>
                </c:pt>
                <c:pt idx="2">
                  <c:v>44409.083333333336</c:v>
                </c:pt>
                <c:pt idx="3">
                  <c:v>44409.125</c:v>
                </c:pt>
                <c:pt idx="4">
                  <c:v>44409.166666666664</c:v>
                </c:pt>
                <c:pt idx="5">
                  <c:v>44409.208333333336</c:v>
                </c:pt>
                <c:pt idx="6">
                  <c:v>44409.25</c:v>
                </c:pt>
                <c:pt idx="7">
                  <c:v>44409.291666666664</c:v>
                </c:pt>
                <c:pt idx="8">
                  <c:v>44409.333333333336</c:v>
                </c:pt>
                <c:pt idx="9">
                  <c:v>44409.375</c:v>
                </c:pt>
                <c:pt idx="10">
                  <c:v>44409.416666666664</c:v>
                </c:pt>
                <c:pt idx="11">
                  <c:v>44409.458333333336</c:v>
                </c:pt>
                <c:pt idx="12">
                  <c:v>44409.5</c:v>
                </c:pt>
                <c:pt idx="13">
                  <c:v>44409.541666666664</c:v>
                </c:pt>
                <c:pt idx="14">
                  <c:v>44409.583333333336</c:v>
                </c:pt>
                <c:pt idx="15">
                  <c:v>44409.625</c:v>
                </c:pt>
                <c:pt idx="16">
                  <c:v>44409.666666666664</c:v>
                </c:pt>
                <c:pt idx="17">
                  <c:v>44409.708333333336</c:v>
                </c:pt>
                <c:pt idx="18">
                  <c:v>44409.75</c:v>
                </c:pt>
                <c:pt idx="19">
                  <c:v>44409.791666666664</c:v>
                </c:pt>
                <c:pt idx="20">
                  <c:v>44409.833333333336</c:v>
                </c:pt>
                <c:pt idx="21">
                  <c:v>44409.875</c:v>
                </c:pt>
                <c:pt idx="22">
                  <c:v>44409.916666666664</c:v>
                </c:pt>
                <c:pt idx="23">
                  <c:v>44409.958333333336</c:v>
                </c:pt>
                <c:pt idx="24">
                  <c:v>44410</c:v>
                </c:pt>
                <c:pt idx="25">
                  <c:v>44410.041666666664</c:v>
                </c:pt>
                <c:pt idx="26">
                  <c:v>44410.083333333336</c:v>
                </c:pt>
                <c:pt idx="27">
                  <c:v>44410.125</c:v>
                </c:pt>
                <c:pt idx="28">
                  <c:v>44410.166666666664</c:v>
                </c:pt>
                <c:pt idx="29">
                  <c:v>44410.208333333336</c:v>
                </c:pt>
                <c:pt idx="30">
                  <c:v>44410.25</c:v>
                </c:pt>
                <c:pt idx="31">
                  <c:v>44410.291666666664</c:v>
                </c:pt>
                <c:pt idx="32">
                  <c:v>44410.333333333336</c:v>
                </c:pt>
                <c:pt idx="33">
                  <c:v>44410.375</c:v>
                </c:pt>
                <c:pt idx="34">
                  <c:v>44410.416666666664</c:v>
                </c:pt>
                <c:pt idx="35">
                  <c:v>44410.458333333336</c:v>
                </c:pt>
                <c:pt idx="36">
                  <c:v>44410.5</c:v>
                </c:pt>
                <c:pt idx="37">
                  <c:v>44410.541666666664</c:v>
                </c:pt>
                <c:pt idx="38">
                  <c:v>44410.583333333336</c:v>
                </c:pt>
                <c:pt idx="39">
                  <c:v>44410.625</c:v>
                </c:pt>
                <c:pt idx="40">
                  <c:v>44410.666666666664</c:v>
                </c:pt>
                <c:pt idx="41">
                  <c:v>44410.708333333336</c:v>
                </c:pt>
                <c:pt idx="42">
                  <c:v>44410.75</c:v>
                </c:pt>
                <c:pt idx="43">
                  <c:v>44410.791666666664</c:v>
                </c:pt>
                <c:pt idx="44">
                  <c:v>44410.833333333336</c:v>
                </c:pt>
                <c:pt idx="45">
                  <c:v>44410.875</c:v>
                </c:pt>
                <c:pt idx="46">
                  <c:v>44410.916666666664</c:v>
                </c:pt>
                <c:pt idx="47">
                  <c:v>44410.958333333336</c:v>
                </c:pt>
                <c:pt idx="48">
                  <c:v>44411</c:v>
                </c:pt>
                <c:pt idx="49">
                  <c:v>44411.041666666664</c:v>
                </c:pt>
                <c:pt idx="50">
                  <c:v>44411.083333333336</c:v>
                </c:pt>
                <c:pt idx="51">
                  <c:v>44411.125</c:v>
                </c:pt>
                <c:pt idx="52">
                  <c:v>44411.166666666664</c:v>
                </c:pt>
                <c:pt idx="53">
                  <c:v>44411.208333333336</c:v>
                </c:pt>
                <c:pt idx="54">
                  <c:v>44411.25</c:v>
                </c:pt>
                <c:pt idx="55">
                  <c:v>44411.291666666664</c:v>
                </c:pt>
                <c:pt idx="56">
                  <c:v>44411.333333333336</c:v>
                </c:pt>
                <c:pt idx="57">
                  <c:v>44411.375</c:v>
                </c:pt>
                <c:pt idx="58">
                  <c:v>44411.416666666664</c:v>
                </c:pt>
                <c:pt idx="59">
                  <c:v>44411.458333333336</c:v>
                </c:pt>
                <c:pt idx="60">
                  <c:v>44411.5</c:v>
                </c:pt>
                <c:pt idx="61">
                  <c:v>44411.541666666664</c:v>
                </c:pt>
                <c:pt idx="62">
                  <c:v>44411.583333333336</c:v>
                </c:pt>
                <c:pt idx="63">
                  <c:v>44411.625</c:v>
                </c:pt>
                <c:pt idx="64">
                  <c:v>44411.666666666664</c:v>
                </c:pt>
                <c:pt idx="65">
                  <c:v>44411.708333333336</c:v>
                </c:pt>
                <c:pt idx="66">
                  <c:v>44411.75</c:v>
                </c:pt>
                <c:pt idx="67">
                  <c:v>44411.791666666664</c:v>
                </c:pt>
                <c:pt idx="68">
                  <c:v>44411.833333333336</c:v>
                </c:pt>
                <c:pt idx="69">
                  <c:v>44411.875</c:v>
                </c:pt>
                <c:pt idx="70">
                  <c:v>44411.916666666664</c:v>
                </c:pt>
                <c:pt idx="71">
                  <c:v>44411.958333333336</c:v>
                </c:pt>
                <c:pt idx="72">
                  <c:v>44412</c:v>
                </c:pt>
                <c:pt idx="73">
                  <c:v>44412.041666666664</c:v>
                </c:pt>
                <c:pt idx="74">
                  <c:v>44412.083333333336</c:v>
                </c:pt>
                <c:pt idx="75">
                  <c:v>44412.125</c:v>
                </c:pt>
                <c:pt idx="76">
                  <c:v>44412.166666666664</c:v>
                </c:pt>
                <c:pt idx="77">
                  <c:v>44412.208333333336</c:v>
                </c:pt>
                <c:pt idx="78">
                  <c:v>44412.25</c:v>
                </c:pt>
                <c:pt idx="79">
                  <c:v>44412.291666666664</c:v>
                </c:pt>
                <c:pt idx="80">
                  <c:v>44412.333333333336</c:v>
                </c:pt>
                <c:pt idx="81">
                  <c:v>44412.375</c:v>
                </c:pt>
                <c:pt idx="82">
                  <c:v>44412.416666666664</c:v>
                </c:pt>
                <c:pt idx="83">
                  <c:v>44412.458333333336</c:v>
                </c:pt>
                <c:pt idx="84">
                  <c:v>44412.5</c:v>
                </c:pt>
                <c:pt idx="85">
                  <c:v>44412.541666666664</c:v>
                </c:pt>
                <c:pt idx="86">
                  <c:v>44412.583333333336</c:v>
                </c:pt>
                <c:pt idx="87">
                  <c:v>44412.625</c:v>
                </c:pt>
                <c:pt idx="88">
                  <c:v>44412.666666666664</c:v>
                </c:pt>
                <c:pt idx="89">
                  <c:v>44412.708333333336</c:v>
                </c:pt>
                <c:pt idx="90">
                  <c:v>44412.75</c:v>
                </c:pt>
                <c:pt idx="91">
                  <c:v>44412.791666666664</c:v>
                </c:pt>
                <c:pt idx="92">
                  <c:v>44412.833333333336</c:v>
                </c:pt>
                <c:pt idx="93">
                  <c:v>44412.875</c:v>
                </c:pt>
                <c:pt idx="94">
                  <c:v>44412.916666666664</c:v>
                </c:pt>
                <c:pt idx="95">
                  <c:v>44412.958333333336</c:v>
                </c:pt>
                <c:pt idx="96">
                  <c:v>44413</c:v>
                </c:pt>
                <c:pt idx="97">
                  <c:v>44413.041666666664</c:v>
                </c:pt>
                <c:pt idx="98">
                  <c:v>44413.083333333336</c:v>
                </c:pt>
                <c:pt idx="99">
                  <c:v>44413.125</c:v>
                </c:pt>
                <c:pt idx="100">
                  <c:v>44413.166666666664</c:v>
                </c:pt>
                <c:pt idx="101">
                  <c:v>44413.208333333336</c:v>
                </c:pt>
                <c:pt idx="102">
                  <c:v>44413.25</c:v>
                </c:pt>
                <c:pt idx="103">
                  <c:v>44413.291666666664</c:v>
                </c:pt>
                <c:pt idx="104">
                  <c:v>44413.333333333336</c:v>
                </c:pt>
                <c:pt idx="105">
                  <c:v>44413.375</c:v>
                </c:pt>
                <c:pt idx="106">
                  <c:v>44413.416666666664</c:v>
                </c:pt>
                <c:pt idx="107">
                  <c:v>44413.458333333336</c:v>
                </c:pt>
                <c:pt idx="108">
                  <c:v>44413.5</c:v>
                </c:pt>
                <c:pt idx="109">
                  <c:v>44413.541666666664</c:v>
                </c:pt>
                <c:pt idx="110">
                  <c:v>44413.583333333336</c:v>
                </c:pt>
                <c:pt idx="111">
                  <c:v>44413.625</c:v>
                </c:pt>
                <c:pt idx="112">
                  <c:v>44413.666666666664</c:v>
                </c:pt>
                <c:pt idx="113">
                  <c:v>44413.708333333336</c:v>
                </c:pt>
                <c:pt idx="114">
                  <c:v>44413.75</c:v>
                </c:pt>
                <c:pt idx="115">
                  <c:v>44413.791666666664</c:v>
                </c:pt>
                <c:pt idx="116">
                  <c:v>44413.833333333336</c:v>
                </c:pt>
                <c:pt idx="117">
                  <c:v>44413.875</c:v>
                </c:pt>
                <c:pt idx="118">
                  <c:v>44413.916666666664</c:v>
                </c:pt>
                <c:pt idx="119">
                  <c:v>44413.958333333336</c:v>
                </c:pt>
                <c:pt idx="120">
                  <c:v>44414</c:v>
                </c:pt>
                <c:pt idx="121">
                  <c:v>44414.041666666664</c:v>
                </c:pt>
                <c:pt idx="122">
                  <c:v>44414.083333333336</c:v>
                </c:pt>
                <c:pt idx="123">
                  <c:v>44414.125</c:v>
                </c:pt>
                <c:pt idx="124">
                  <c:v>44414.166666666664</c:v>
                </c:pt>
                <c:pt idx="125">
                  <c:v>44414.208333333336</c:v>
                </c:pt>
                <c:pt idx="126">
                  <c:v>44414.25</c:v>
                </c:pt>
                <c:pt idx="127">
                  <c:v>44414.291666666664</c:v>
                </c:pt>
                <c:pt idx="128">
                  <c:v>44414.333333333336</c:v>
                </c:pt>
                <c:pt idx="129">
                  <c:v>44414.375</c:v>
                </c:pt>
                <c:pt idx="130">
                  <c:v>44414.416666666664</c:v>
                </c:pt>
                <c:pt idx="131">
                  <c:v>44414.458333333336</c:v>
                </c:pt>
                <c:pt idx="132">
                  <c:v>44414.5</c:v>
                </c:pt>
                <c:pt idx="133">
                  <c:v>44414.541666666664</c:v>
                </c:pt>
                <c:pt idx="134">
                  <c:v>44414.583333333336</c:v>
                </c:pt>
                <c:pt idx="135">
                  <c:v>44414.625</c:v>
                </c:pt>
                <c:pt idx="136">
                  <c:v>44414.666666666664</c:v>
                </c:pt>
                <c:pt idx="137">
                  <c:v>44414.708333333336</c:v>
                </c:pt>
                <c:pt idx="138">
                  <c:v>44414.75</c:v>
                </c:pt>
                <c:pt idx="139">
                  <c:v>44414.791666666664</c:v>
                </c:pt>
                <c:pt idx="140">
                  <c:v>44414.833333333336</c:v>
                </c:pt>
                <c:pt idx="141">
                  <c:v>44414.875</c:v>
                </c:pt>
                <c:pt idx="142">
                  <c:v>44414.916666666664</c:v>
                </c:pt>
                <c:pt idx="143">
                  <c:v>44414.958333333336</c:v>
                </c:pt>
                <c:pt idx="144">
                  <c:v>44415</c:v>
                </c:pt>
                <c:pt idx="145">
                  <c:v>44415.041666666664</c:v>
                </c:pt>
                <c:pt idx="146">
                  <c:v>44415.083333333336</c:v>
                </c:pt>
                <c:pt idx="147">
                  <c:v>44415.125</c:v>
                </c:pt>
                <c:pt idx="148">
                  <c:v>44415.166666666664</c:v>
                </c:pt>
                <c:pt idx="149">
                  <c:v>44415.208333333336</c:v>
                </c:pt>
                <c:pt idx="150">
                  <c:v>44415.25</c:v>
                </c:pt>
                <c:pt idx="151">
                  <c:v>44415.291666666664</c:v>
                </c:pt>
                <c:pt idx="152">
                  <c:v>44415.333333333336</c:v>
                </c:pt>
                <c:pt idx="153">
                  <c:v>44415.375</c:v>
                </c:pt>
                <c:pt idx="154">
                  <c:v>44415.416666666664</c:v>
                </c:pt>
                <c:pt idx="155">
                  <c:v>44415.458333333336</c:v>
                </c:pt>
                <c:pt idx="156">
                  <c:v>44415.5</c:v>
                </c:pt>
                <c:pt idx="157">
                  <c:v>44415.541666666664</c:v>
                </c:pt>
                <c:pt idx="158">
                  <c:v>44415.583333333336</c:v>
                </c:pt>
                <c:pt idx="159">
                  <c:v>44415.625</c:v>
                </c:pt>
                <c:pt idx="160">
                  <c:v>44415.666666666664</c:v>
                </c:pt>
                <c:pt idx="161">
                  <c:v>44415.708333333336</c:v>
                </c:pt>
                <c:pt idx="162">
                  <c:v>44415.75</c:v>
                </c:pt>
                <c:pt idx="163">
                  <c:v>44415.791666666664</c:v>
                </c:pt>
                <c:pt idx="164">
                  <c:v>44415.833333333336</c:v>
                </c:pt>
                <c:pt idx="165">
                  <c:v>44415.875</c:v>
                </c:pt>
                <c:pt idx="166">
                  <c:v>44415.916666666664</c:v>
                </c:pt>
                <c:pt idx="167">
                  <c:v>44415.958333333336</c:v>
                </c:pt>
                <c:pt idx="168">
                  <c:v>44416</c:v>
                </c:pt>
                <c:pt idx="169">
                  <c:v>44416.041666666664</c:v>
                </c:pt>
                <c:pt idx="170">
                  <c:v>44416.083333333336</c:v>
                </c:pt>
                <c:pt idx="171">
                  <c:v>44416.125</c:v>
                </c:pt>
                <c:pt idx="172">
                  <c:v>44416.166666666664</c:v>
                </c:pt>
                <c:pt idx="173">
                  <c:v>44416.208333333336</c:v>
                </c:pt>
                <c:pt idx="174">
                  <c:v>44416.25</c:v>
                </c:pt>
                <c:pt idx="175">
                  <c:v>44416.291666666664</c:v>
                </c:pt>
                <c:pt idx="176">
                  <c:v>44416.333333333336</c:v>
                </c:pt>
                <c:pt idx="177">
                  <c:v>44416.375</c:v>
                </c:pt>
                <c:pt idx="178">
                  <c:v>44416.416666666664</c:v>
                </c:pt>
                <c:pt idx="179">
                  <c:v>44416.458333333336</c:v>
                </c:pt>
                <c:pt idx="180">
                  <c:v>44416.5</c:v>
                </c:pt>
                <c:pt idx="181">
                  <c:v>44416.541666666664</c:v>
                </c:pt>
                <c:pt idx="182">
                  <c:v>44416.583333333336</c:v>
                </c:pt>
                <c:pt idx="183">
                  <c:v>44416.625</c:v>
                </c:pt>
                <c:pt idx="184">
                  <c:v>44416.666666666664</c:v>
                </c:pt>
                <c:pt idx="185">
                  <c:v>44416.708333333336</c:v>
                </c:pt>
                <c:pt idx="186">
                  <c:v>44416.75</c:v>
                </c:pt>
                <c:pt idx="187">
                  <c:v>44416.791666666664</c:v>
                </c:pt>
                <c:pt idx="188">
                  <c:v>44416.833333333336</c:v>
                </c:pt>
                <c:pt idx="189">
                  <c:v>44416.875</c:v>
                </c:pt>
                <c:pt idx="190">
                  <c:v>44416.916666666664</c:v>
                </c:pt>
                <c:pt idx="191">
                  <c:v>44416.958333333336</c:v>
                </c:pt>
                <c:pt idx="192">
                  <c:v>44417</c:v>
                </c:pt>
                <c:pt idx="193">
                  <c:v>44417.041666666664</c:v>
                </c:pt>
                <c:pt idx="194">
                  <c:v>44417.083333333336</c:v>
                </c:pt>
                <c:pt idx="195">
                  <c:v>44417.125</c:v>
                </c:pt>
                <c:pt idx="196">
                  <c:v>44417.166666666664</c:v>
                </c:pt>
                <c:pt idx="197">
                  <c:v>44417.208333333336</c:v>
                </c:pt>
                <c:pt idx="198">
                  <c:v>44417.25</c:v>
                </c:pt>
                <c:pt idx="199">
                  <c:v>44417.291666666664</c:v>
                </c:pt>
                <c:pt idx="200">
                  <c:v>44417.333333333336</c:v>
                </c:pt>
                <c:pt idx="201">
                  <c:v>44417.375</c:v>
                </c:pt>
                <c:pt idx="202">
                  <c:v>44417.416666666664</c:v>
                </c:pt>
                <c:pt idx="203">
                  <c:v>44417.458333333336</c:v>
                </c:pt>
                <c:pt idx="204">
                  <c:v>44417.5</c:v>
                </c:pt>
                <c:pt idx="205">
                  <c:v>44417.541666666664</c:v>
                </c:pt>
                <c:pt idx="206">
                  <c:v>44417.583333333336</c:v>
                </c:pt>
                <c:pt idx="207">
                  <c:v>44417.625</c:v>
                </c:pt>
                <c:pt idx="208">
                  <c:v>44417.666666666664</c:v>
                </c:pt>
                <c:pt idx="209">
                  <c:v>44417.708333333336</c:v>
                </c:pt>
                <c:pt idx="210">
                  <c:v>44417.75</c:v>
                </c:pt>
                <c:pt idx="211">
                  <c:v>44417.791666666664</c:v>
                </c:pt>
                <c:pt idx="212">
                  <c:v>44417.833333333336</c:v>
                </c:pt>
                <c:pt idx="213">
                  <c:v>44417.875</c:v>
                </c:pt>
                <c:pt idx="214">
                  <c:v>44417.916666666664</c:v>
                </c:pt>
                <c:pt idx="215">
                  <c:v>44417.958333333336</c:v>
                </c:pt>
                <c:pt idx="216">
                  <c:v>44418</c:v>
                </c:pt>
                <c:pt idx="217">
                  <c:v>44418.041666666664</c:v>
                </c:pt>
                <c:pt idx="218">
                  <c:v>44418.083333333336</c:v>
                </c:pt>
                <c:pt idx="219">
                  <c:v>44418.125</c:v>
                </c:pt>
                <c:pt idx="220">
                  <c:v>44418.166666666664</c:v>
                </c:pt>
                <c:pt idx="221">
                  <c:v>44418.208333333336</c:v>
                </c:pt>
                <c:pt idx="222">
                  <c:v>44418.25</c:v>
                </c:pt>
                <c:pt idx="223">
                  <c:v>44418.291666666664</c:v>
                </c:pt>
                <c:pt idx="224">
                  <c:v>44418.333333333336</c:v>
                </c:pt>
                <c:pt idx="225">
                  <c:v>44418.375</c:v>
                </c:pt>
                <c:pt idx="226">
                  <c:v>44418.416666666664</c:v>
                </c:pt>
                <c:pt idx="227">
                  <c:v>44418.458333333336</c:v>
                </c:pt>
                <c:pt idx="228">
                  <c:v>44418.5</c:v>
                </c:pt>
                <c:pt idx="229">
                  <c:v>44418.541666666664</c:v>
                </c:pt>
                <c:pt idx="230">
                  <c:v>44418.583333333336</c:v>
                </c:pt>
                <c:pt idx="231">
                  <c:v>44418.625</c:v>
                </c:pt>
                <c:pt idx="232">
                  <c:v>44418.666666666664</c:v>
                </c:pt>
                <c:pt idx="233">
                  <c:v>44418.708333333336</c:v>
                </c:pt>
                <c:pt idx="234">
                  <c:v>44418.75</c:v>
                </c:pt>
                <c:pt idx="235">
                  <c:v>44418.791666666664</c:v>
                </c:pt>
                <c:pt idx="236">
                  <c:v>44418.833333333336</c:v>
                </c:pt>
                <c:pt idx="237">
                  <c:v>44418.875</c:v>
                </c:pt>
                <c:pt idx="238">
                  <c:v>44418.916666666664</c:v>
                </c:pt>
                <c:pt idx="239">
                  <c:v>44418.958333333336</c:v>
                </c:pt>
                <c:pt idx="240">
                  <c:v>44419</c:v>
                </c:pt>
                <c:pt idx="241">
                  <c:v>44419.041666666664</c:v>
                </c:pt>
                <c:pt idx="242">
                  <c:v>44419.083333333336</c:v>
                </c:pt>
                <c:pt idx="243">
                  <c:v>44419.125</c:v>
                </c:pt>
                <c:pt idx="244">
                  <c:v>44419.166666666664</c:v>
                </c:pt>
                <c:pt idx="245">
                  <c:v>44419.208333333336</c:v>
                </c:pt>
                <c:pt idx="246">
                  <c:v>44419.25</c:v>
                </c:pt>
                <c:pt idx="247">
                  <c:v>44419.291666666664</c:v>
                </c:pt>
                <c:pt idx="248">
                  <c:v>44419.333333333336</c:v>
                </c:pt>
                <c:pt idx="249">
                  <c:v>44419.375</c:v>
                </c:pt>
                <c:pt idx="250">
                  <c:v>44419.416666666664</c:v>
                </c:pt>
                <c:pt idx="251">
                  <c:v>44419.458333333336</c:v>
                </c:pt>
                <c:pt idx="252">
                  <c:v>44419.5</c:v>
                </c:pt>
                <c:pt idx="253">
                  <c:v>44419.541666666664</c:v>
                </c:pt>
                <c:pt idx="254">
                  <c:v>44419.583333333336</c:v>
                </c:pt>
                <c:pt idx="255">
                  <c:v>44419.625</c:v>
                </c:pt>
                <c:pt idx="256">
                  <c:v>44419.666666666664</c:v>
                </c:pt>
                <c:pt idx="257">
                  <c:v>44419.708333333336</c:v>
                </c:pt>
                <c:pt idx="258">
                  <c:v>44419.75</c:v>
                </c:pt>
                <c:pt idx="259">
                  <c:v>44419.791666666664</c:v>
                </c:pt>
                <c:pt idx="260">
                  <c:v>44419.833333333336</c:v>
                </c:pt>
                <c:pt idx="261">
                  <c:v>44419.875</c:v>
                </c:pt>
                <c:pt idx="262">
                  <c:v>44419.916666666664</c:v>
                </c:pt>
                <c:pt idx="263">
                  <c:v>44419.958333333336</c:v>
                </c:pt>
                <c:pt idx="264">
                  <c:v>44420</c:v>
                </c:pt>
                <c:pt idx="265">
                  <c:v>44420.041666666664</c:v>
                </c:pt>
                <c:pt idx="266">
                  <c:v>44420.083333333336</c:v>
                </c:pt>
                <c:pt idx="267">
                  <c:v>44420.125</c:v>
                </c:pt>
                <c:pt idx="268">
                  <c:v>44420.166666666664</c:v>
                </c:pt>
                <c:pt idx="269">
                  <c:v>44420.208333333336</c:v>
                </c:pt>
                <c:pt idx="270">
                  <c:v>44420.25</c:v>
                </c:pt>
                <c:pt idx="271">
                  <c:v>44420.291666666664</c:v>
                </c:pt>
                <c:pt idx="272">
                  <c:v>44420.333333333336</c:v>
                </c:pt>
                <c:pt idx="273">
                  <c:v>44420.375</c:v>
                </c:pt>
                <c:pt idx="274">
                  <c:v>44420.416666666664</c:v>
                </c:pt>
                <c:pt idx="275">
                  <c:v>44420.458333333336</c:v>
                </c:pt>
                <c:pt idx="276">
                  <c:v>44420.5</c:v>
                </c:pt>
                <c:pt idx="277">
                  <c:v>44420.541666666664</c:v>
                </c:pt>
                <c:pt idx="278">
                  <c:v>44420.583333333336</c:v>
                </c:pt>
                <c:pt idx="279">
                  <c:v>44420.625</c:v>
                </c:pt>
                <c:pt idx="280">
                  <c:v>44420.666666666664</c:v>
                </c:pt>
                <c:pt idx="281">
                  <c:v>44420.708333333336</c:v>
                </c:pt>
                <c:pt idx="282">
                  <c:v>44420.75</c:v>
                </c:pt>
                <c:pt idx="283">
                  <c:v>44420.791666666664</c:v>
                </c:pt>
                <c:pt idx="284">
                  <c:v>44420.833333333336</c:v>
                </c:pt>
                <c:pt idx="285">
                  <c:v>44420.875</c:v>
                </c:pt>
                <c:pt idx="286">
                  <c:v>44420.916666666664</c:v>
                </c:pt>
                <c:pt idx="287">
                  <c:v>44420.958333333336</c:v>
                </c:pt>
                <c:pt idx="288">
                  <c:v>44421</c:v>
                </c:pt>
                <c:pt idx="289">
                  <c:v>44421.041666666664</c:v>
                </c:pt>
                <c:pt idx="290">
                  <c:v>44421.083333333336</c:v>
                </c:pt>
                <c:pt idx="291">
                  <c:v>44421.125</c:v>
                </c:pt>
                <c:pt idx="292">
                  <c:v>44421.166666666664</c:v>
                </c:pt>
                <c:pt idx="293">
                  <c:v>44421.208333333336</c:v>
                </c:pt>
                <c:pt idx="294">
                  <c:v>44421.25</c:v>
                </c:pt>
                <c:pt idx="295">
                  <c:v>44421.291666666664</c:v>
                </c:pt>
                <c:pt idx="296">
                  <c:v>44421.333333333336</c:v>
                </c:pt>
                <c:pt idx="297">
                  <c:v>44421.375</c:v>
                </c:pt>
                <c:pt idx="298">
                  <c:v>44421.416666666664</c:v>
                </c:pt>
                <c:pt idx="299">
                  <c:v>44421.458333333336</c:v>
                </c:pt>
                <c:pt idx="300">
                  <c:v>44421.5</c:v>
                </c:pt>
                <c:pt idx="301">
                  <c:v>44421.541666666664</c:v>
                </c:pt>
                <c:pt idx="302">
                  <c:v>44421.583333333336</c:v>
                </c:pt>
                <c:pt idx="303">
                  <c:v>44421.625</c:v>
                </c:pt>
                <c:pt idx="304">
                  <c:v>44421.666666666664</c:v>
                </c:pt>
                <c:pt idx="305">
                  <c:v>44421.708333333336</c:v>
                </c:pt>
                <c:pt idx="306">
                  <c:v>44421.75</c:v>
                </c:pt>
                <c:pt idx="307">
                  <c:v>44421.791666666664</c:v>
                </c:pt>
                <c:pt idx="308">
                  <c:v>44421.833333333336</c:v>
                </c:pt>
                <c:pt idx="309">
                  <c:v>44421.875</c:v>
                </c:pt>
                <c:pt idx="310">
                  <c:v>44421.916666666664</c:v>
                </c:pt>
                <c:pt idx="311">
                  <c:v>44421.958333333336</c:v>
                </c:pt>
                <c:pt idx="312">
                  <c:v>44422</c:v>
                </c:pt>
                <c:pt idx="313">
                  <c:v>44422.041666666664</c:v>
                </c:pt>
                <c:pt idx="314">
                  <c:v>44422.083333333336</c:v>
                </c:pt>
                <c:pt idx="315">
                  <c:v>44422.125</c:v>
                </c:pt>
                <c:pt idx="316">
                  <c:v>44422.166666666664</c:v>
                </c:pt>
                <c:pt idx="317">
                  <c:v>44422.208333333336</c:v>
                </c:pt>
                <c:pt idx="318">
                  <c:v>44422.25</c:v>
                </c:pt>
                <c:pt idx="319">
                  <c:v>44422.291666666664</c:v>
                </c:pt>
                <c:pt idx="320">
                  <c:v>44422.333333333336</c:v>
                </c:pt>
                <c:pt idx="321">
                  <c:v>44422.375</c:v>
                </c:pt>
                <c:pt idx="322">
                  <c:v>44422.416666666664</c:v>
                </c:pt>
                <c:pt idx="323">
                  <c:v>44422.458333333336</c:v>
                </c:pt>
                <c:pt idx="324">
                  <c:v>44422.5</c:v>
                </c:pt>
                <c:pt idx="325">
                  <c:v>44422.541666666664</c:v>
                </c:pt>
                <c:pt idx="326">
                  <c:v>44422.583333333336</c:v>
                </c:pt>
                <c:pt idx="327">
                  <c:v>44422.625</c:v>
                </c:pt>
                <c:pt idx="328">
                  <c:v>44422.666666666664</c:v>
                </c:pt>
                <c:pt idx="329">
                  <c:v>44422.708333333336</c:v>
                </c:pt>
                <c:pt idx="330">
                  <c:v>44422.75</c:v>
                </c:pt>
                <c:pt idx="331">
                  <c:v>44422.791666666664</c:v>
                </c:pt>
                <c:pt idx="332">
                  <c:v>44422.833333333336</c:v>
                </c:pt>
                <c:pt idx="333">
                  <c:v>44422.875</c:v>
                </c:pt>
                <c:pt idx="334">
                  <c:v>44422.916666666664</c:v>
                </c:pt>
                <c:pt idx="335">
                  <c:v>44422.958333333336</c:v>
                </c:pt>
                <c:pt idx="336">
                  <c:v>44423</c:v>
                </c:pt>
                <c:pt idx="337">
                  <c:v>44423.041666666664</c:v>
                </c:pt>
                <c:pt idx="338">
                  <c:v>44423.083333333336</c:v>
                </c:pt>
                <c:pt idx="339">
                  <c:v>44423.125</c:v>
                </c:pt>
                <c:pt idx="340">
                  <c:v>44423.166666666664</c:v>
                </c:pt>
                <c:pt idx="341">
                  <c:v>44423.208333333336</c:v>
                </c:pt>
                <c:pt idx="342">
                  <c:v>44423.25</c:v>
                </c:pt>
                <c:pt idx="343">
                  <c:v>44423.291666666664</c:v>
                </c:pt>
                <c:pt idx="344">
                  <c:v>44423.333333333336</c:v>
                </c:pt>
                <c:pt idx="345">
                  <c:v>44423.375</c:v>
                </c:pt>
                <c:pt idx="346">
                  <c:v>44423.416666666664</c:v>
                </c:pt>
                <c:pt idx="347">
                  <c:v>44423.458333333336</c:v>
                </c:pt>
                <c:pt idx="348">
                  <c:v>44423.5</c:v>
                </c:pt>
                <c:pt idx="349">
                  <c:v>44423.541666666664</c:v>
                </c:pt>
                <c:pt idx="350">
                  <c:v>44423.583333333336</c:v>
                </c:pt>
                <c:pt idx="351">
                  <c:v>44423.625</c:v>
                </c:pt>
                <c:pt idx="352">
                  <c:v>44423.666666666664</c:v>
                </c:pt>
                <c:pt idx="353">
                  <c:v>44423.708333333336</c:v>
                </c:pt>
                <c:pt idx="354">
                  <c:v>44423.75</c:v>
                </c:pt>
                <c:pt idx="355">
                  <c:v>44423.791666666664</c:v>
                </c:pt>
                <c:pt idx="356">
                  <c:v>44423.833333333336</c:v>
                </c:pt>
                <c:pt idx="357">
                  <c:v>44423.875</c:v>
                </c:pt>
                <c:pt idx="358">
                  <c:v>44423.916666666664</c:v>
                </c:pt>
                <c:pt idx="359">
                  <c:v>44423.958333333336</c:v>
                </c:pt>
                <c:pt idx="360">
                  <c:v>44424</c:v>
                </c:pt>
                <c:pt idx="361">
                  <c:v>44424.041666666664</c:v>
                </c:pt>
                <c:pt idx="362">
                  <c:v>44424.083333333336</c:v>
                </c:pt>
                <c:pt idx="363">
                  <c:v>44424.125</c:v>
                </c:pt>
                <c:pt idx="364">
                  <c:v>44424.166666666664</c:v>
                </c:pt>
                <c:pt idx="365">
                  <c:v>44424.208333333336</c:v>
                </c:pt>
                <c:pt idx="366">
                  <c:v>44424.25</c:v>
                </c:pt>
                <c:pt idx="367">
                  <c:v>44424.291666666664</c:v>
                </c:pt>
                <c:pt idx="368">
                  <c:v>44424.333333333336</c:v>
                </c:pt>
                <c:pt idx="369">
                  <c:v>44424.375</c:v>
                </c:pt>
                <c:pt idx="370">
                  <c:v>44424.416666666664</c:v>
                </c:pt>
                <c:pt idx="371">
                  <c:v>44424.458333333336</c:v>
                </c:pt>
                <c:pt idx="372">
                  <c:v>44424.5</c:v>
                </c:pt>
                <c:pt idx="373">
                  <c:v>44424.541666666664</c:v>
                </c:pt>
                <c:pt idx="374">
                  <c:v>44424.583333333336</c:v>
                </c:pt>
                <c:pt idx="375">
                  <c:v>44424.625</c:v>
                </c:pt>
                <c:pt idx="376">
                  <c:v>44424.666666666664</c:v>
                </c:pt>
                <c:pt idx="377">
                  <c:v>44424.708333333336</c:v>
                </c:pt>
                <c:pt idx="378">
                  <c:v>44424.75</c:v>
                </c:pt>
                <c:pt idx="379">
                  <c:v>44424.791666666664</c:v>
                </c:pt>
                <c:pt idx="380">
                  <c:v>44424.833333333336</c:v>
                </c:pt>
                <c:pt idx="381">
                  <c:v>44424.875</c:v>
                </c:pt>
                <c:pt idx="382">
                  <c:v>44424.916666666664</c:v>
                </c:pt>
                <c:pt idx="383">
                  <c:v>44424.958333333336</c:v>
                </c:pt>
                <c:pt idx="384">
                  <c:v>44425</c:v>
                </c:pt>
                <c:pt idx="385">
                  <c:v>44425.041666666664</c:v>
                </c:pt>
                <c:pt idx="386">
                  <c:v>44425.083333333336</c:v>
                </c:pt>
                <c:pt idx="387">
                  <c:v>44425.125</c:v>
                </c:pt>
                <c:pt idx="388">
                  <c:v>44425.166666666664</c:v>
                </c:pt>
                <c:pt idx="389">
                  <c:v>44425.208333333336</c:v>
                </c:pt>
                <c:pt idx="390">
                  <c:v>44425.25</c:v>
                </c:pt>
                <c:pt idx="391">
                  <c:v>44425.291666666664</c:v>
                </c:pt>
                <c:pt idx="392">
                  <c:v>44425.333333333336</c:v>
                </c:pt>
                <c:pt idx="393">
                  <c:v>44425.375</c:v>
                </c:pt>
                <c:pt idx="394">
                  <c:v>44425.416666666664</c:v>
                </c:pt>
                <c:pt idx="395">
                  <c:v>44425.458333333336</c:v>
                </c:pt>
                <c:pt idx="396">
                  <c:v>44425.5</c:v>
                </c:pt>
                <c:pt idx="397">
                  <c:v>44425.541666666664</c:v>
                </c:pt>
                <c:pt idx="398">
                  <c:v>44425.583333333336</c:v>
                </c:pt>
                <c:pt idx="399">
                  <c:v>44425.625</c:v>
                </c:pt>
                <c:pt idx="400">
                  <c:v>44425.666666666664</c:v>
                </c:pt>
                <c:pt idx="401">
                  <c:v>44425.708333333336</c:v>
                </c:pt>
                <c:pt idx="402">
                  <c:v>44425.75</c:v>
                </c:pt>
                <c:pt idx="403">
                  <c:v>44425.791666666664</c:v>
                </c:pt>
                <c:pt idx="404">
                  <c:v>44425.833333333336</c:v>
                </c:pt>
                <c:pt idx="405">
                  <c:v>44425.875</c:v>
                </c:pt>
                <c:pt idx="406">
                  <c:v>44425.916666666664</c:v>
                </c:pt>
                <c:pt idx="407">
                  <c:v>44425.958333333336</c:v>
                </c:pt>
                <c:pt idx="408">
                  <c:v>44426</c:v>
                </c:pt>
                <c:pt idx="409">
                  <c:v>44426.041666666664</c:v>
                </c:pt>
                <c:pt idx="410">
                  <c:v>44426.083333333336</c:v>
                </c:pt>
                <c:pt idx="411">
                  <c:v>44426.125</c:v>
                </c:pt>
                <c:pt idx="412">
                  <c:v>44426.166666666664</c:v>
                </c:pt>
                <c:pt idx="413">
                  <c:v>44426.208333333336</c:v>
                </c:pt>
                <c:pt idx="414">
                  <c:v>44426.25</c:v>
                </c:pt>
                <c:pt idx="415">
                  <c:v>44426.291666666664</c:v>
                </c:pt>
                <c:pt idx="416">
                  <c:v>44426.333333333336</c:v>
                </c:pt>
                <c:pt idx="417">
                  <c:v>44426.375</c:v>
                </c:pt>
                <c:pt idx="418">
                  <c:v>44426.416666666664</c:v>
                </c:pt>
                <c:pt idx="419">
                  <c:v>44426.458333333336</c:v>
                </c:pt>
                <c:pt idx="420">
                  <c:v>44426.5</c:v>
                </c:pt>
                <c:pt idx="421">
                  <c:v>44426.541666666664</c:v>
                </c:pt>
                <c:pt idx="422">
                  <c:v>44426.583333333336</c:v>
                </c:pt>
                <c:pt idx="423">
                  <c:v>44426.625</c:v>
                </c:pt>
                <c:pt idx="424">
                  <c:v>44426.666666666664</c:v>
                </c:pt>
                <c:pt idx="425">
                  <c:v>44426.708333333336</c:v>
                </c:pt>
                <c:pt idx="426">
                  <c:v>44426.75</c:v>
                </c:pt>
                <c:pt idx="427">
                  <c:v>44426.791666666664</c:v>
                </c:pt>
                <c:pt idx="428">
                  <c:v>44426.833333333336</c:v>
                </c:pt>
                <c:pt idx="429">
                  <c:v>44426.875</c:v>
                </c:pt>
                <c:pt idx="430">
                  <c:v>44426.916666666664</c:v>
                </c:pt>
                <c:pt idx="431">
                  <c:v>44426.958333333336</c:v>
                </c:pt>
                <c:pt idx="432">
                  <c:v>44427</c:v>
                </c:pt>
                <c:pt idx="433">
                  <c:v>44427.041666666664</c:v>
                </c:pt>
                <c:pt idx="434">
                  <c:v>44427.083333333336</c:v>
                </c:pt>
                <c:pt idx="435">
                  <c:v>44427.125</c:v>
                </c:pt>
                <c:pt idx="436">
                  <c:v>44427.166666666664</c:v>
                </c:pt>
                <c:pt idx="437">
                  <c:v>44427.208333333336</c:v>
                </c:pt>
                <c:pt idx="438">
                  <c:v>44427.25</c:v>
                </c:pt>
                <c:pt idx="439">
                  <c:v>44427.291666666664</c:v>
                </c:pt>
                <c:pt idx="440">
                  <c:v>44427.333333333336</c:v>
                </c:pt>
                <c:pt idx="441">
                  <c:v>44427.375</c:v>
                </c:pt>
                <c:pt idx="442">
                  <c:v>44427.416666666664</c:v>
                </c:pt>
                <c:pt idx="443">
                  <c:v>44427.458333333336</c:v>
                </c:pt>
                <c:pt idx="444">
                  <c:v>44427.5</c:v>
                </c:pt>
                <c:pt idx="445">
                  <c:v>44427.541666666664</c:v>
                </c:pt>
                <c:pt idx="446">
                  <c:v>44427.583333333336</c:v>
                </c:pt>
                <c:pt idx="447">
                  <c:v>44427.625</c:v>
                </c:pt>
                <c:pt idx="448">
                  <c:v>44427.666666666664</c:v>
                </c:pt>
                <c:pt idx="449">
                  <c:v>44427.708333333336</c:v>
                </c:pt>
                <c:pt idx="450">
                  <c:v>44427.75</c:v>
                </c:pt>
                <c:pt idx="451">
                  <c:v>44427.791666666664</c:v>
                </c:pt>
                <c:pt idx="452">
                  <c:v>44427.833333333336</c:v>
                </c:pt>
                <c:pt idx="453">
                  <c:v>44427.875</c:v>
                </c:pt>
                <c:pt idx="454">
                  <c:v>44427.916666666664</c:v>
                </c:pt>
                <c:pt idx="455">
                  <c:v>44427.958333333336</c:v>
                </c:pt>
                <c:pt idx="456">
                  <c:v>44428</c:v>
                </c:pt>
                <c:pt idx="457">
                  <c:v>44428.041666666664</c:v>
                </c:pt>
                <c:pt idx="458">
                  <c:v>44428.083333333336</c:v>
                </c:pt>
                <c:pt idx="459">
                  <c:v>44428.125</c:v>
                </c:pt>
                <c:pt idx="460">
                  <c:v>44428.166666666664</c:v>
                </c:pt>
                <c:pt idx="461">
                  <c:v>44428.208333333336</c:v>
                </c:pt>
                <c:pt idx="462">
                  <c:v>44428.25</c:v>
                </c:pt>
                <c:pt idx="463">
                  <c:v>44428.291666666664</c:v>
                </c:pt>
                <c:pt idx="464">
                  <c:v>44428.333333333336</c:v>
                </c:pt>
                <c:pt idx="465">
                  <c:v>44428.375</c:v>
                </c:pt>
                <c:pt idx="466">
                  <c:v>44428.416666666664</c:v>
                </c:pt>
                <c:pt idx="467">
                  <c:v>44428.458333333336</c:v>
                </c:pt>
                <c:pt idx="468">
                  <c:v>44428.5</c:v>
                </c:pt>
                <c:pt idx="469">
                  <c:v>44428.541666666664</c:v>
                </c:pt>
                <c:pt idx="470">
                  <c:v>44428.583333333336</c:v>
                </c:pt>
                <c:pt idx="471">
                  <c:v>44428.625</c:v>
                </c:pt>
                <c:pt idx="472">
                  <c:v>44428.666666666664</c:v>
                </c:pt>
                <c:pt idx="473">
                  <c:v>44428.708333333336</c:v>
                </c:pt>
                <c:pt idx="474">
                  <c:v>44428.75</c:v>
                </c:pt>
                <c:pt idx="475">
                  <c:v>44428.791666666664</c:v>
                </c:pt>
                <c:pt idx="476">
                  <c:v>44428.833333333336</c:v>
                </c:pt>
                <c:pt idx="477">
                  <c:v>44428.875</c:v>
                </c:pt>
                <c:pt idx="478">
                  <c:v>44428.916666666664</c:v>
                </c:pt>
                <c:pt idx="479">
                  <c:v>44428.958333333336</c:v>
                </c:pt>
                <c:pt idx="480">
                  <c:v>44429</c:v>
                </c:pt>
                <c:pt idx="481">
                  <c:v>44429.041666666664</c:v>
                </c:pt>
                <c:pt idx="482">
                  <c:v>44429.083333333336</c:v>
                </c:pt>
                <c:pt idx="483">
                  <c:v>44429.125</c:v>
                </c:pt>
                <c:pt idx="484">
                  <c:v>44429.166666666664</c:v>
                </c:pt>
                <c:pt idx="485">
                  <c:v>44429.208333333336</c:v>
                </c:pt>
                <c:pt idx="486">
                  <c:v>44429.25</c:v>
                </c:pt>
                <c:pt idx="487">
                  <c:v>44429.291666666664</c:v>
                </c:pt>
                <c:pt idx="488">
                  <c:v>44429.333333333336</c:v>
                </c:pt>
                <c:pt idx="489">
                  <c:v>44429.375</c:v>
                </c:pt>
                <c:pt idx="490">
                  <c:v>44429.416666666664</c:v>
                </c:pt>
                <c:pt idx="491">
                  <c:v>44429.458333333336</c:v>
                </c:pt>
                <c:pt idx="492">
                  <c:v>44429.5</c:v>
                </c:pt>
                <c:pt idx="493">
                  <c:v>44429.541666666664</c:v>
                </c:pt>
                <c:pt idx="494">
                  <c:v>44429.583333333336</c:v>
                </c:pt>
                <c:pt idx="495">
                  <c:v>44429.625</c:v>
                </c:pt>
                <c:pt idx="496">
                  <c:v>44429.666666666664</c:v>
                </c:pt>
                <c:pt idx="497">
                  <c:v>44429.708333333336</c:v>
                </c:pt>
                <c:pt idx="498">
                  <c:v>44429.75</c:v>
                </c:pt>
                <c:pt idx="499">
                  <c:v>44429.791666666664</c:v>
                </c:pt>
                <c:pt idx="500">
                  <c:v>44429.833333333336</c:v>
                </c:pt>
                <c:pt idx="501">
                  <c:v>44429.875</c:v>
                </c:pt>
                <c:pt idx="502">
                  <c:v>44429.916666666664</c:v>
                </c:pt>
                <c:pt idx="503">
                  <c:v>44429.958333333336</c:v>
                </c:pt>
                <c:pt idx="504">
                  <c:v>44430</c:v>
                </c:pt>
                <c:pt idx="505">
                  <c:v>44430.041666666664</c:v>
                </c:pt>
                <c:pt idx="506">
                  <c:v>44430.083333333336</c:v>
                </c:pt>
                <c:pt idx="507">
                  <c:v>44430.125</c:v>
                </c:pt>
                <c:pt idx="508">
                  <c:v>44430.166666666664</c:v>
                </c:pt>
                <c:pt idx="509">
                  <c:v>44430.208333333336</c:v>
                </c:pt>
                <c:pt idx="510">
                  <c:v>44430.25</c:v>
                </c:pt>
                <c:pt idx="511">
                  <c:v>44430.291666666664</c:v>
                </c:pt>
                <c:pt idx="512">
                  <c:v>44430.333333333336</c:v>
                </c:pt>
                <c:pt idx="513">
                  <c:v>44430.375</c:v>
                </c:pt>
                <c:pt idx="514">
                  <c:v>44430.416666666664</c:v>
                </c:pt>
                <c:pt idx="515">
                  <c:v>44430.458333333336</c:v>
                </c:pt>
                <c:pt idx="516">
                  <c:v>44430.5</c:v>
                </c:pt>
                <c:pt idx="517">
                  <c:v>44430.541666666664</c:v>
                </c:pt>
                <c:pt idx="518">
                  <c:v>44430.583333333336</c:v>
                </c:pt>
                <c:pt idx="519">
                  <c:v>44430.625</c:v>
                </c:pt>
                <c:pt idx="520">
                  <c:v>44430.666666666664</c:v>
                </c:pt>
                <c:pt idx="521">
                  <c:v>44430.708333333336</c:v>
                </c:pt>
                <c:pt idx="522">
                  <c:v>44430.75</c:v>
                </c:pt>
                <c:pt idx="523">
                  <c:v>44430.791666666664</c:v>
                </c:pt>
                <c:pt idx="524">
                  <c:v>44430.833333333336</c:v>
                </c:pt>
                <c:pt idx="525">
                  <c:v>44430.875</c:v>
                </c:pt>
                <c:pt idx="526">
                  <c:v>44430.916666666664</c:v>
                </c:pt>
                <c:pt idx="527">
                  <c:v>44430.958333333336</c:v>
                </c:pt>
                <c:pt idx="528">
                  <c:v>44431</c:v>
                </c:pt>
                <c:pt idx="529">
                  <c:v>44431.041666666664</c:v>
                </c:pt>
                <c:pt idx="530">
                  <c:v>44431.083333333336</c:v>
                </c:pt>
                <c:pt idx="531">
                  <c:v>44431.125</c:v>
                </c:pt>
                <c:pt idx="532">
                  <c:v>44431.166666666664</c:v>
                </c:pt>
                <c:pt idx="533">
                  <c:v>44431.208333333336</c:v>
                </c:pt>
                <c:pt idx="534">
                  <c:v>44431.25</c:v>
                </c:pt>
                <c:pt idx="535">
                  <c:v>44431.291666666664</c:v>
                </c:pt>
                <c:pt idx="536">
                  <c:v>44431.333333333336</c:v>
                </c:pt>
                <c:pt idx="537">
                  <c:v>44431.375</c:v>
                </c:pt>
                <c:pt idx="538">
                  <c:v>44431.416666666664</c:v>
                </c:pt>
                <c:pt idx="539">
                  <c:v>44431.458333333336</c:v>
                </c:pt>
                <c:pt idx="540">
                  <c:v>44431.5</c:v>
                </c:pt>
                <c:pt idx="541">
                  <c:v>44431.541666666664</c:v>
                </c:pt>
                <c:pt idx="542">
                  <c:v>44431.583333333336</c:v>
                </c:pt>
                <c:pt idx="543">
                  <c:v>44431.625</c:v>
                </c:pt>
                <c:pt idx="544">
                  <c:v>44431.666666666664</c:v>
                </c:pt>
                <c:pt idx="545">
                  <c:v>44431.708333333336</c:v>
                </c:pt>
                <c:pt idx="546">
                  <c:v>44431.75</c:v>
                </c:pt>
                <c:pt idx="547">
                  <c:v>44431.791666666664</c:v>
                </c:pt>
                <c:pt idx="548">
                  <c:v>44431.833333333336</c:v>
                </c:pt>
                <c:pt idx="549">
                  <c:v>44431.875</c:v>
                </c:pt>
                <c:pt idx="550">
                  <c:v>44431.916666666664</c:v>
                </c:pt>
                <c:pt idx="551">
                  <c:v>44431.958333333336</c:v>
                </c:pt>
                <c:pt idx="552">
                  <c:v>44432</c:v>
                </c:pt>
                <c:pt idx="553">
                  <c:v>44432.041666666664</c:v>
                </c:pt>
                <c:pt idx="554">
                  <c:v>44432.083333333336</c:v>
                </c:pt>
                <c:pt idx="555">
                  <c:v>44432.125</c:v>
                </c:pt>
                <c:pt idx="556">
                  <c:v>44432.166666666664</c:v>
                </c:pt>
                <c:pt idx="557">
                  <c:v>44432.208333333336</c:v>
                </c:pt>
                <c:pt idx="558">
                  <c:v>44432.25</c:v>
                </c:pt>
                <c:pt idx="559">
                  <c:v>44432.291666666664</c:v>
                </c:pt>
                <c:pt idx="560">
                  <c:v>44432.333333333336</c:v>
                </c:pt>
                <c:pt idx="561">
                  <c:v>44432.375</c:v>
                </c:pt>
                <c:pt idx="562">
                  <c:v>44432.416666666664</c:v>
                </c:pt>
                <c:pt idx="563">
                  <c:v>44432.458333333336</c:v>
                </c:pt>
                <c:pt idx="564">
                  <c:v>44432.5</c:v>
                </c:pt>
                <c:pt idx="565">
                  <c:v>44432.541666666664</c:v>
                </c:pt>
                <c:pt idx="566">
                  <c:v>44432.583333333336</c:v>
                </c:pt>
                <c:pt idx="567">
                  <c:v>44432.625</c:v>
                </c:pt>
                <c:pt idx="568">
                  <c:v>44432.666666666664</c:v>
                </c:pt>
                <c:pt idx="569">
                  <c:v>44432.708333333336</c:v>
                </c:pt>
                <c:pt idx="570">
                  <c:v>44432.75</c:v>
                </c:pt>
                <c:pt idx="571">
                  <c:v>44432.791666666664</c:v>
                </c:pt>
                <c:pt idx="572">
                  <c:v>44432.833333333336</c:v>
                </c:pt>
                <c:pt idx="573">
                  <c:v>44432.875</c:v>
                </c:pt>
                <c:pt idx="574">
                  <c:v>44432.916666666664</c:v>
                </c:pt>
                <c:pt idx="575">
                  <c:v>44432.958333333336</c:v>
                </c:pt>
                <c:pt idx="576">
                  <c:v>44433</c:v>
                </c:pt>
                <c:pt idx="577">
                  <c:v>44433.041666666664</c:v>
                </c:pt>
                <c:pt idx="578">
                  <c:v>44433.083333333336</c:v>
                </c:pt>
                <c:pt idx="579">
                  <c:v>44433.125</c:v>
                </c:pt>
                <c:pt idx="580">
                  <c:v>44433.166666666664</c:v>
                </c:pt>
                <c:pt idx="581">
                  <c:v>44433.208333333336</c:v>
                </c:pt>
                <c:pt idx="582">
                  <c:v>44433.25</c:v>
                </c:pt>
                <c:pt idx="583">
                  <c:v>44433.291666666664</c:v>
                </c:pt>
                <c:pt idx="584">
                  <c:v>44433.333333333336</c:v>
                </c:pt>
                <c:pt idx="585">
                  <c:v>44433.375</c:v>
                </c:pt>
                <c:pt idx="586">
                  <c:v>44433.416666666664</c:v>
                </c:pt>
                <c:pt idx="587">
                  <c:v>44433.458333333336</c:v>
                </c:pt>
                <c:pt idx="588">
                  <c:v>44433.5</c:v>
                </c:pt>
                <c:pt idx="589">
                  <c:v>44433.541666666664</c:v>
                </c:pt>
                <c:pt idx="590">
                  <c:v>44433.583333333336</c:v>
                </c:pt>
                <c:pt idx="591">
                  <c:v>44433.625</c:v>
                </c:pt>
                <c:pt idx="592">
                  <c:v>44433.666666666664</c:v>
                </c:pt>
                <c:pt idx="593">
                  <c:v>44433.708333333336</c:v>
                </c:pt>
                <c:pt idx="594">
                  <c:v>44433.75</c:v>
                </c:pt>
                <c:pt idx="595">
                  <c:v>44433.791666666664</c:v>
                </c:pt>
                <c:pt idx="596">
                  <c:v>44433.833333333336</c:v>
                </c:pt>
                <c:pt idx="597">
                  <c:v>44433.875</c:v>
                </c:pt>
                <c:pt idx="598">
                  <c:v>44433.916666666664</c:v>
                </c:pt>
                <c:pt idx="599">
                  <c:v>44433.958333333336</c:v>
                </c:pt>
                <c:pt idx="600">
                  <c:v>44434</c:v>
                </c:pt>
                <c:pt idx="601">
                  <c:v>44434.041666666664</c:v>
                </c:pt>
                <c:pt idx="602">
                  <c:v>44434.083333333336</c:v>
                </c:pt>
                <c:pt idx="603">
                  <c:v>44434.125</c:v>
                </c:pt>
                <c:pt idx="604">
                  <c:v>44434.166666666664</c:v>
                </c:pt>
                <c:pt idx="605">
                  <c:v>44434.208333333336</c:v>
                </c:pt>
                <c:pt idx="606">
                  <c:v>44434.25</c:v>
                </c:pt>
                <c:pt idx="607">
                  <c:v>44434.291666666664</c:v>
                </c:pt>
                <c:pt idx="608">
                  <c:v>44434.333333333336</c:v>
                </c:pt>
                <c:pt idx="609">
                  <c:v>44434.375</c:v>
                </c:pt>
                <c:pt idx="610">
                  <c:v>44434.416666666664</c:v>
                </c:pt>
                <c:pt idx="611">
                  <c:v>44434.458333333336</c:v>
                </c:pt>
                <c:pt idx="612">
                  <c:v>44434.5</c:v>
                </c:pt>
                <c:pt idx="613">
                  <c:v>44434.541666666664</c:v>
                </c:pt>
                <c:pt idx="614">
                  <c:v>44434.583333333336</c:v>
                </c:pt>
                <c:pt idx="615">
                  <c:v>44434.625</c:v>
                </c:pt>
                <c:pt idx="616">
                  <c:v>44434.666666666664</c:v>
                </c:pt>
                <c:pt idx="617">
                  <c:v>44434.708333333336</c:v>
                </c:pt>
                <c:pt idx="618">
                  <c:v>44434.75</c:v>
                </c:pt>
                <c:pt idx="619">
                  <c:v>44434.791666666664</c:v>
                </c:pt>
                <c:pt idx="620">
                  <c:v>44434.833333333336</c:v>
                </c:pt>
                <c:pt idx="621">
                  <c:v>44434.875</c:v>
                </c:pt>
                <c:pt idx="622">
                  <c:v>44434.916666666664</c:v>
                </c:pt>
                <c:pt idx="623">
                  <c:v>44434.958333333336</c:v>
                </c:pt>
                <c:pt idx="624">
                  <c:v>44435</c:v>
                </c:pt>
                <c:pt idx="625">
                  <c:v>44435.041666666664</c:v>
                </c:pt>
                <c:pt idx="626">
                  <c:v>44435.083333333336</c:v>
                </c:pt>
                <c:pt idx="627">
                  <c:v>44435.125</c:v>
                </c:pt>
                <c:pt idx="628">
                  <c:v>44435.166666666664</c:v>
                </c:pt>
                <c:pt idx="629">
                  <c:v>44435.208333333336</c:v>
                </c:pt>
                <c:pt idx="630">
                  <c:v>44435.25</c:v>
                </c:pt>
                <c:pt idx="631">
                  <c:v>44435.291666666664</c:v>
                </c:pt>
                <c:pt idx="632">
                  <c:v>44435.333333333336</c:v>
                </c:pt>
                <c:pt idx="633">
                  <c:v>44435.375</c:v>
                </c:pt>
                <c:pt idx="634">
                  <c:v>44435.416666666664</c:v>
                </c:pt>
                <c:pt idx="635">
                  <c:v>44435.458333333336</c:v>
                </c:pt>
                <c:pt idx="636">
                  <c:v>44435.5</c:v>
                </c:pt>
                <c:pt idx="637">
                  <c:v>44435.541666666664</c:v>
                </c:pt>
                <c:pt idx="638">
                  <c:v>44435.583333333336</c:v>
                </c:pt>
                <c:pt idx="639">
                  <c:v>44435.625</c:v>
                </c:pt>
                <c:pt idx="640">
                  <c:v>44435.666666666664</c:v>
                </c:pt>
                <c:pt idx="641">
                  <c:v>44435.708333333336</c:v>
                </c:pt>
                <c:pt idx="642">
                  <c:v>44435.75</c:v>
                </c:pt>
                <c:pt idx="643">
                  <c:v>44435.791666666664</c:v>
                </c:pt>
                <c:pt idx="644">
                  <c:v>44435.833333333336</c:v>
                </c:pt>
                <c:pt idx="645">
                  <c:v>44435.875</c:v>
                </c:pt>
                <c:pt idx="646">
                  <c:v>44435.916666666664</c:v>
                </c:pt>
                <c:pt idx="647">
                  <c:v>44435.958333333336</c:v>
                </c:pt>
                <c:pt idx="648">
                  <c:v>44436</c:v>
                </c:pt>
                <c:pt idx="649">
                  <c:v>44436.041666666664</c:v>
                </c:pt>
                <c:pt idx="650">
                  <c:v>44436.083333333336</c:v>
                </c:pt>
                <c:pt idx="651">
                  <c:v>44436.125</c:v>
                </c:pt>
                <c:pt idx="652">
                  <c:v>44436.166666666664</c:v>
                </c:pt>
                <c:pt idx="653">
                  <c:v>44436.208333333336</c:v>
                </c:pt>
                <c:pt idx="654">
                  <c:v>44436.25</c:v>
                </c:pt>
                <c:pt idx="655">
                  <c:v>44436.291666666664</c:v>
                </c:pt>
                <c:pt idx="656">
                  <c:v>44436.333333333336</c:v>
                </c:pt>
                <c:pt idx="657">
                  <c:v>44436.375</c:v>
                </c:pt>
                <c:pt idx="658">
                  <c:v>44436.416666666664</c:v>
                </c:pt>
                <c:pt idx="659">
                  <c:v>44436.458333333336</c:v>
                </c:pt>
                <c:pt idx="660">
                  <c:v>44436.5</c:v>
                </c:pt>
                <c:pt idx="661">
                  <c:v>44436.541666666664</c:v>
                </c:pt>
                <c:pt idx="662">
                  <c:v>44436.583333333336</c:v>
                </c:pt>
                <c:pt idx="663">
                  <c:v>44436.625</c:v>
                </c:pt>
                <c:pt idx="664">
                  <c:v>44436.666666666664</c:v>
                </c:pt>
                <c:pt idx="665">
                  <c:v>44436.708333333336</c:v>
                </c:pt>
                <c:pt idx="666">
                  <c:v>44436.75</c:v>
                </c:pt>
                <c:pt idx="667">
                  <c:v>44436.791666666664</c:v>
                </c:pt>
                <c:pt idx="668">
                  <c:v>44436.833333333336</c:v>
                </c:pt>
                <c:pt idx="669">
                  <c:v>44436.875</c:v>
                </c:pt>
                <c:pt idx="670">
                  <c:v>44436.916666666664</c:v>
                </c:pt>
                <c:pt idx="671">
                  <c:v>44436.958333333336</c:v>
                </c:pt>
                <c:pt idx="672">
                  <c:v>44437</c:v>
                </c:pt>
                <c:pt idx="673">
                  <c:v>44437.041666666664</c:v>
                </c:pt>
                <c:pt idx="674">
                  <c:v>44437.083333333336</c:v>
                </c:pt>
                <c:pt idx="675">
                  <c:v>44437.125</c:v>
                </c:pt>
                <c:pt idx="676">
                  <c:v>44437.166666666664</c:v>
                </c:pt>
                <c:pt idx="677">
                  <c:v>44437.208333333336</c:v>
                </c:pt>
                <c:pt idx="678">
                  <c:v>44437.25</c:v>
                </c:pt>
                <c:pt idx="679">
                  <c:v>44437.291666666664</c:v>
                </c:pt>
                <c:pt idx="680">
                  <c:v>44437.333333333336</c:v>
                </c:pt>
                <c:pt idx="681">
                  <c:v>44437.375</c:v>
                </c:pt>
                <c:pt idx="682">
                  <c:v>44437.416666666664</c:v>
                </c:pt>
                <c:pt idx="683">
                  <c:v>44437.458333333336</c:v>
                </c:pt>
                <c:pt idx="684">
                  <c:v>44437.5</c:v>
                </c:pt>
                <c:pt idx="685">
                  <c:v>44437.541666666664</c:v>
                </c:pt>
                <c:pt idx="686">
                  <c:v>44437.583333333336</c:v>
                </c:pt>
                <c:pt idx="687">
                  <c:v>44437.625</c:v>
                </c:pt>
                <c:pt idx="688">
                  <c:v>44437.666666666664</c:v>
                </c:pt>
                <c:pt idx="689">
                  <c:v>44437.708333333336</c:v>
                </c:pt>
                <c:pt idx="690">
                  <c:v>44437.75</c:v>
                </c:pt>
                <c:pt idx="691">
                  <c:v>44437.791666666664</c:v>
                </c:pt>
                <c:pt idx="692">
                  <c:v>44437.833333333336</c:v>
                </c:pt>
                <c:pt idx="693">
                  <c:v>44437.875</c:v>
                </c:pt>
                <c:pt idx="694">
                  <c:v>44437.916666666664</c:v>
                </c:pt>
                <c:pt idx="695">
                  <c:v>44437.958333333336</c:v>
                </c:pt>
                <c:pt idx="696">
                  <c:v>44438</c:v>
                </c:pt>
                <c:pt idx="697">
                  <c:v>44438.041666666664</c:v>
                </c:pt>
                <c:pt idx="698">
                  <c:v>44438.083333333336</c:v>
                </c:pt>
                <c:pt idx="699">
                  <c:v>44438.125</c:v>
                </c:pt>
                <c:pt idx="700">
                  <c:v>44438.166666666664</c:v>
                </c:pt>
                <c:pt idx="701">
                  <c:v>44438.208333333336</c:v>
                </c:pt>
                <c:pt idx="702">
                  <c:v>44438.25</c:v>
                </c:pt>
                <c:pt idx="703">
                  <c:v>44438.291666666664</c:v>
                </c:pt>
                <c:pt idx="704">
                  <c:v>44438.333333333336</c:v>
                </c:pt>
                <c:pt idx="705">
                  <c:v>44438.375</c:v>
                </c:pt>
                <c:pt idx="706">
                  <c:v>44438.416666666664</c:v>
                </c:pt>
                <c:pt idx="707">
                  <c:v>44438.458333333336</c:v>
                </c:pt>
                <c:pt idx="708">
                  <c:v>44438.5</c:v>
                </c:pt>
                <c:pt idx="709">
                  <c:v>44438.541666666664</c:v>
                </c:pt>
                <c:pt idx="710">
                  <c:v>44438.583333333336</c:v>
                </c:pt>
                <c:pt idx="711">
                  <c:v>44438.625</c:v>
                </c:pt>
                <c:pt idx="712">
                  <c:v>44438.666666666664</c:v>
                </c:pt>
                <c:pt idx="713">
                  <c:v>44438.708333333336</c:v>
                </c:pt>
                <c:pt idx="714">
                  <c:v>44438.75</c:v>
                </c:pt>
                <c:pt idx="715">
                  <c:v>44438.791666666664</c:v>
                </c:pt>
                <c:pt idx="716">
                  <c:v>44438.833333333336</c:v>
                </c:pt>
                <c:pt idx="717">
                  <c:v>44438.875</c:v>
                </c:pt>
                <c:pt idx="718">
                  <c:v>44438.916666666664</c:v>
                </c:pt>
                <c:pt idx="719">
                  <c:v>44438.958333333336</c:v>
                </c:pt>
                <c:pt idx="720">
                  <c:v>44439</c:v>
                </c:pt>
                <c:pt idx="721">
                  <c:v>44439.041666666664</c:v>
                </c:pt>
                <c:pt idx="722">
                  <c:v>44439.083333333336</c:v>
                </c:pt>
                <c:pt idx="723">
                  <c:v>44439.125</c:v>
                </c:pt>
                <c:pt idx="724">
                  <c:v>44439.166666666664</c:v>
                </c:pt>
                <c:pt idx="725">
                  <c:v>44439.208333333336</c:v>
                </c:pt>
                <c:pt idx="726">
                  <c:v>44439.25</c:v>
                </c:pt>
                <c:pt idx="727">
                  <c:v>44439.291666666664</c:v>
                </c:pt>
                <c:pt idx="728">
                  <c:v>44439.333333333336</c:v>
                </c:pt>
                <c:pt idx="729">
                  <c:v>44439.375</c:v>
                </c:pt>
                <c:pt idx="730">
                  <c:v>44439.416666666664</c:v>
                </c:pt>
                <c:pt idx="731">
                  <c:v>44439.458333333336</c:v>
                </c:pt>
                <c:pt idx="732">
                  <c:v>44439.5</c:v>
                </c:pt>
                <c:pt idx="733">
                  <c:v>44439.541666666664</c:v>
                </c:pt>
                <c:pt idx="734">
                  <c:v>44439.583333333336</c:v>
                </c:pt>
                <c:pt idx="735">
                  <c:v>44439.625</c:v>
                </c:pt>
                <c:pt idx="736">
                  <c:v>44439.666666666664</c:v>
                </c:pt>
                <c:pt idx="737">
                  <c:v>44439.708333333336</c:v>
                </c:pt>
                <c:pt idx="738">
                  <c:v>44439.75</c:v>
                </c:pt>
                <c:pt idx="739">
                  <c:v>44439.791666666664</c:v>
                </c:pt>
                <c:pt idx="740">
                  <c:v>44439.833333333336</c:v>
                </c:pt>
                <c:pt idx="741">
                  <c:v>44439.875</c:v>
                </c:pt>
                <c:pt idx="742">
                  <c:v>44439.916666666664</c:v>
                </c:pt>
                <c:pt idx="743">
                  <c:v>44439.958333333336</c:v>
                </c:pt>
                <c:pt idx="744">
                  <c:v>44440</c:v>
                </c:pt>
                <c:pt idx="745">
                  <c:v>44440.041666666664</c:v>
                </c:pt>
                <c:pt idx="746">
                  <c:v>44440.083333333336</c:v>
                </c:pt>
                <c:pt idx="747">
                  <c:v>44440.125</c:v>
                </c:pt>
                <c:pt idx="748">
                  <c:v>44440.166666666664</c:v>
                </c:pt>
                <c:pt idx="749">
                  <c:v>44440.208333333336</c:v>
                </c:pt>
                <c:pt idx="750">
                  <c:v>44440.25</c:v>
                </c:pt>
                <c:pt idx="751">
                  <c:v>44440.291666666664</c:v>
                </c:pt>
                <c:pt idx="752">
                  <c:v>44440.333333333336</c:v>
                </c:pt>
                <c:pt idx="753">
                  <c:v>44440.375</c:v>
                </c:pt>
                <c:pt idx="754">
                  <c:v>44440.416666666664</c:v>
                </c:pt>
                <c:pt idx="755">
                  <c:v>44440.458333333336</c:v>
                </c:pt>
                <c:pt idx="756">
                  <c:v>44440.5</c:v>
                </c:pt>
                <c:pt idx="757">
                  <c:v>44440.541666666664</c:v>
                </c:pt>
                <c:pt idx="758">
                  <c:v>44440.583333333336</c:v>
                </c:pt>
                <c:pt idx="759">
                  <c:v>44440.625</c:v>
                </c:pt>
                <c:pt idx="760">
                  <c:v>44440.666666666664</c:v>
                </c:pt>
                <c:pt idx="761">
                  <c:v>44440.708333333336</c:v>
                </c:pt>
                <c:pt idx="762">
                  <c:v>44440.75</c:v>
                </c:pt>
                <c:pt idx="763">
                  <c:v>44440.791666666664</c:v>
                </c:pt>
                <c:pt idx="764">
                  <c:v>44440.833333333336</c:v>
                </c:pt>
                <c:pt idx="765">
                  <c:v>44440.875</c:v>
                </c:pt>
                <c:pt idx="766">
                  <c:v>44440.916666666664</c:v>
                </c:pt>
                <c:pt idx="767">
                  <c:v>44440.958333333336</c:v>
                </c:pt>
                <c:pt idx="768">
                  <c:v>44441</c:v>
                </c:pt>
                <c:pt idx="769">
                  <c:v>44441.041666666664</c:v>
                </c:pt>
                <c:pt idx="770">
                  <c:v>44441.083333333336</c:v>
                </c:pt>
                <c:pt idx="771">
                  <c:v>44441.125</c:v>
                </c:pt>
                <c:pt idx="772">
                  <c:v>44441.166666666664</c:v>
                </c:pt>
                <c:pt idx="773">
                  <c:v>44441.208333333336</c:v>
                </c:pt>
                <c:pt idx="774">
                  <c:v>44441.25</c:v>
                </c:pt>
                <c:pt idx="775">
                  <c:v>44441.291666666664</c:v>
                </c:pt>
                <c:pt idx="776">
                  <c:v>44441.333333333336</c:v>
                </c:pt>
                <c:pt idx="777">
                  <c:v>44441.375</c:v>
                </c:pt>
                <c:pt idx="778">
                  <c:v>44441.416666666664</c:v>
                </c:pt>
                <c:pt idx="779">
                  <c:v>44441.458333333336</c:v>
                </c:pt>
                <c:pt idx="780">
                  <c:v>44441.5</c:v>
                </c:pt>
                <c:pt idx="781">
                  <c:v>44441.541666666664</c:v>
                </c:pt>
                <c:pt idx="782">
                  <c:v>44441.583333333336</c:v>
                </c:pt>
                <c:pt idx="783">
                  <c:v>44441.625</c:v>
                </c:pt>
                <c:pt idx="784">
                  <c:v>44441.666666666664</c:v>
                </c:pt>
                <c:pt idx="785">
                  <c:v>44441.708333333336</c:v>
                </c:pt>
                <c:pt idx="786">
                  <c:v>44441.75</c:v>
                </c:pt>
                <c:pt idx="787">
                  <c:v>44441.791666666664</c:v>
                </c:pt>
                <c:pt idx="788">
                  <c:v>44441.833333333336</c:v>
                </c:pt>
                <c:pt idx="789">
                  <c:v>44441.875</c:v>
                </c:pt>
                <c:pt idx="790">
                  <c:v>44441.916666666664</c:v>
                </c:pt>
                <c:pt idx="791">
                  <c:v>44441.958333333336</c:v>
                </c:pt>
                <c:pt idx="792">
                  <c:v>44442</c:v>
                </c:pt>
                <c:pt idx="793">
                  <c:v>44442.041666666664</c:v>
                </c:pt>
                <c:pt idx="794">
                  <c:v>44442.083333333336</c:v>
                </c:pt>
                <c:pt idx="795">
                  <c:v>44442.125</c:v>
                </c:pt>
                <c:pt idx="796">
                  <c:v>44442.166666666664</c:v>
                </c:pt>
                <c:pt idx="797">
                  <c:v>44442.208333333336</c:v>
                </c:pt>
                <c:pt idx="798">
                  <c:v>44442.25</c:v>
                </c:pt>
                <c:pt idx="799">
                  <c:v>44442.291666666664</c:v>
                </c:pt>
                <c:pt idx="800">
                  <c:v>44442.333333333336</c:v>
                </c:pt>
                <c:pt idx="801">
                  <c:v>44442.375</c:v>
                </c:pt>
                <c:pt idx="802">
                  <c:v>44442.416666666664</c:v>
                </c:pt>
                <c:pt idx="803">
                  <c:v>44442.458333333336</c:v>
                </c:pt>
                <c:pt idx="804">
                  <c:v>44442.5</c:v>
                </c:pt>
                <c:pt idx="805">
                  <c:v>44442.541666666664</c:v>
                </c:pt>
                <c:pt idx="806">
                  <c:v>44442.583333333336</c:v>
                </c:pt>
                <c:pt idx="807">
                  <c:v>44442.625</c:v>
                </c:pt>
                <c:pt idx="808">
                  <c:v>44442.666666666664</c:v>
                </c:pt>
                <c:pt idx="809">
                  <c:v>44442.708333333336</c:v>
                </c:pt>
                <c:pt idx="810">
                  <c:v>44442.75</c:v>
                </c:pt>
                <c:pt idx="811">
                  <c:v>44442.791666666664</c:v>
                </c:pt>
                <c:pt idx="812">
                  <c:v>44442.833333333336</c:v>
                </c:pt>
                <c:pt idx="813">
                  <c:v>44442.875</c:v>
                </c:pt>
                <c:pt idx="814">
                  <c:v>44442.916666666664</c:v>
                </c:pt>
                <c:pt idx="815">
                  <c:v>44442.958333333336</c:v>
                </c:pt>
                <c:pt idx="816">
                  <c:v>44443</c:v>
                </c:pt>
                <c:pt idx="817">
                  <c:v>44443.041666666664</c:v>
                </c:pt>
                <c:pt idx="818">
                  <c:v>44443.083333333336</c:v>
                </c:pt>
                <c:pt idx="819">
                  <c:v>44443.125</c:v>
                </c:pt>
                <c:pt idx="820">
                  <c:v>44443.166666666664</c:v>
                </c:pt>
                <c:pt idx="821">
                  <c:v>44443.208333333336</c:v>
                </c:pt>
                <c:pt idx="822">
                  <c:v>44443.25</c:v>
                </c:pt>
                <c:pt idx="823">
                  <c:v>44443.291666666664</c:v>
                </c:pt>
                <c:pt idx="824">
                  <c:v>44443.333333333336</c:v>
                </c:pt>
                <c:pt idx="825">
                  <c:v>44443.375</c:v>
                </c:pt>
                <c:pt idx="826">
                  <c:v>44443.416666666664</c:v>
                </c:pt>
                <c:pt idx="827">
                  <c:v>44443.458333333336</c:v>
                </c:pt>
                <c:pt idx="828">
                  <c:v>44443.5</c:v>
                </c:pt>
                <c:pt idx="829">
                  <c:v>44443.541666666664</c:v>
                </c:pt>
                <c:pt idx="830">
                  <c:v>44443.583333333336</c:v>
                </c:pt>
                <c:pt idx="831">
                  <c:v>44443.625</c:v>
                </c:pt>
                <c:pt idx="832">
                  <c:v>44443.666666666664</c:v>
                </c:pt>
                <c:pt idx="833">
                  <c:v>44443.708333333336</c:v>
                </c:pt>
                <c:pt idx="834">
                  <c:v>44443.75</c:v>
                </c:pt>
                <c:pt idx="835">
                  <c:v>44443.791666666664</c:v>
                </c:pt>
                <c:pt idx="836">
                  <c:v>44443.833333333336</c:v>
                </c:pt>
                <c:pt idx="837">
                  <c:v>44443.875</c:v>
                </c:pt>
                <c:pt idx="838">
                  <c:v>44443.916666666664</c:v>
                </c:pt>
                <c:pt idx="839">
                  <c:v>44443.958333333336</c:v>
                </c:pt>
                <c:pt idx="840">
                  <c:v>44444</c:v>
                </c:pt>
                <c:pt idx="841">
                  <c:v>44444.041666666664</c:v>
                </c:pt>
                <c:pt idx="842">
                  <c:v>44444.083333333336</c:v>
                </c:pt>
                <c:pt idx="843">
                  <c:v>44444.125</c:v>
                </c:pt>
                <c:pt idx="844">
                  <c:v>44444.166666666664</c:v>
                </c:pt>
                <c:pt idx="845">
                  <c:v>44444.208333333336</c:v>
                </c:pt>
                <c:pt idx="846">
                  <c:v>44444.25</c:v>
                </c:pt>
                <c:pt idx="847">
                  <c:v>44444.291666666664</c:v>
                </c:pt>
                <c:pt idx="848">
                  <c:v>44444.333333333336</c:v>
                </c:pt>
                <c:pt idx="849">
                  <c:v>44444.375</c:v>
                </c:pt>
                <c:pt idx="850">
                  <c:v>44444.416666666664</c:v>
                </c:pt>
                <c:pt idx="851">
                  <c:v>44444.458333333336</c:v>
                </c:pt>
                <c:pt idx="852">
                  <c:v>44444.5</c:v>
                </c:pt>
                <c:pt idx="853">
                  <c:v>44444.541666666664</c:v>
                </c:pt>
                <c:pt idx="854">
                  <c:v>44444.583333333336</c:v>
                </c:pt>
                <c:pt idx="855">
                  <c:v>44444.625</c:v>
                </c:pt>
                <c:pt idx="856">
                  <c:v>44444.666666666664</c:v>
                </c:pt>
                <c:pt idx="857">
                  <c:v>44444.708333333336</c:v>
                </c:pt>
                <c:pt idx="858">
                  <c:v>44444.75</c:v>
                </c:pt>
                <c:pt idx="859">
                  <c:v>44444.791666666664</c:v>
                </c:pt>
                <c:pt idx="860">
                  <c:v>44444.833333333336</c:v>
                </c:pt>
                <c:pt idx="861">
                  <c:v>44444.875</c:v>
                </c:pt>
                <c:pt idx="862">
                  <c:v>44444.916666666664</c:v>
                </c:pt>
                <c:pt idx="863">
                  <c:v>44444.958333333336</c:v>
                </c:pt>
                <c:pt idx="864">
                  <c:v>44445</c:v>
                </c:pt>
                <c:pt idx="865">
                  <c:v>44445.041666666664</c:v>
                </c:pt>
                <c:pt idx="866">
                  <c:v>44445.083333333336</c:v>
                </c:pt>
                <c:pt idx="867">
                  <c:v>44445.125</c:v>
                </c:pt>
                <c:pt idx="868">
                  <c:v>44445.166666666664</c:v>
                </c:pt>
                <c:pt idx="869">
                  <c:v>44445.208333333336</c:v>
                </c:pt>
                <c:pt idx="870">
                  <c:v>44445.25</c:v>
                </c:pt>
                <c:pt idx="871">
                  <c:v>44445.291666666664</c:v>
                </c:pt>
                <c:pt idx="872">
                  <c:v>44445.333333333336</c:v>
                </c:pt>
                <c:pt idx="873">
                  <c:v>44445.375</c:v>
                </c:pt>
                <c:pt idx="874">
                  <c:v>44445.416666666664</c:v>
                </c:pt>
                <c:pt idx="875">
                  <c:v>44445.458333333336</c:v>
                </c:pt>
                <c:pt idx="876">
                  <c:v>44445.5</c:v>
                </c:pt>
                <c:pt idx="877">
                  <c:v>44445.541666666664</c:v>
                </c:pt>
                <c:pt idx="878">
                  <c:v>44445.583333333336</c:v>
                </c:pt>
                <c:pt idx="879">
                  <c:v>44445.625</c:v>
                </c:pt>
                <c:pt idx="880">
                  <c:v>44445.666666666664</c:v>
                </c:pt>
                <c:pt idx="881">
                  <c:v>44445.708333333336</c:v>
                </c:pt>
                <c:pt idx="882">
                  <c:v>44445.75</c:v>
                </c:pt>
                <c:pt idx="883">
                  <c:v>44445.791666666664</c:v>
                </c:pt>
                <c:pt idx="884">
                  <c:v>44445.833333333336</c:v>
                </c:pt>
                <c:pt idx="885">
                  <c:v>44445.875</c:v>
                </c:pt>
                <c:pt idx="886">
                  <c:v>44445.916666666664</c:v>
                </c:pt>
                <c:pt idx="887">
                  <c:v>44445.958333333336</c:v>
                </c:pt>
                <c:pt idx="888">
                  <c:v>44446</c:v>
                </c:pt>
                <c:pt idx="889">
                  <c:v>44446.041666666664</c:v>
                </c:pt>
                <c:pt idx="890">
                  <c:v>44446.083333333336</c:v>
                </c:pt>
                <c:pt idx="891">
                  <c:v>44446.125</c:v>
                </c:pt>
                <c:pt idx="892">
                  <c:v>44446.166666666664</c:v>
                </c:pt>
                <c:pt idx="893">
                  <c:v>44446.208333333336</c:v>
                </c:pt>
                <c:pt idx="894">
                  <c:v>44446.25</c:v>
                </c:pt>
                <c:pt idx="895">
                  <c:v>44446.291666666664</c:v>
                </c:pt>
                <c:pt idx="896">
                  <c:v>44446.333333333336</c:v>
                </c:pt>
                <c:pt idx="897">
                  <c:v>44446.375</c:v>
                </c:pt>
                <c:pt idx="898">
                  <c:v>44446.416666666664</c:v>
                </c:pt>
                <c:pt idx="899">
                  <c:v>44446.458333333336</c:v>
                </c:pt>
                <c:pt idx="900">
                  <c:v>44446.5</c:v>
                </c:pt>
                <c:pt idx="901">
                  <c:v>44446.541666666664</c:v>
                </c:pt>
                <c:pt idx="902">
                  <c:v>44446.583333333336</c:v>
                </c:pt>
                <c:pt idx="903">
                  <c:v>44446.625</c:v>
                </c:pt>
                <c:pt idx="904">
                  <c:v>44446.666666666664</c:v>
                </c:pt>
                <c:pt idx="905">
                  <c:v>44446.708333333336</c:v>
                </c:pt>
                <c:pt idx="906">
                  <c:v>44446.75</c:v>
                </c:pt>
                <c:pt idx="907">
                  <c:v>44446.791666666664</c:v>
                </c:pt>
                <c:pt idx="908">
                  <c:v>44446.833333333336</c:v>
                </c:pt>
                <c:pt idx="909">
                  <c:v>44446.875</c:v>
                </c:pt>
                <c:pt idx="910">
                  <c:v>44446.916666666664</c:v>
                </c:pt>
                <c:pt idx="911">
                  <c:v>44446.958333333336</c:v>
                </c:pt>
                <c:pt idx="912">
                  <c:v>44447</c:v>
                </c:pt>
                <c:pt idx="913">
                  <c:v>44447.041666666664</c:v>
                </c:pt>
                <c:pt idx="914">
                  <c:v>44447.083333333336</c:v>
                </c:pt>
                <c:pt idx="915">
                  <c:v>44447.125</c:v>
                </c:pt>
                <c:pt idx="916">
                  <c:v>44447.166666666664</c:v>
                </c:pt>
                <c:pt idx="917">
                  <c:v>44447.208333333336</c:v>
                </c:pt>
                <c:pt idx="918">
                  <c:v>44447.25</c:v>
                </c:pt>
                <c:pt idx="919">
                  <c:v>44447.291666666664</c:v>
                </c:pt>
                <c:pt idx="920">
                  <c:v>44447.333333333336</c:v>
                </c:pt>
                <c:pt idx="921">
                  <c:v>44447.375</c:v>
                </c:pt>
                <c:pt idx="922">
                  <c:v>44447.416666666664</c:v>
                </c:pt>
                <c:pt idx="923">
                  <c:v>44447.458333333336</c:v>
                </c:pt>
                <c:pt idx="924">
                  <c:v>44447.5</c:v>
                </c:pt>
                <c:pt idx="925">
                  <c:v>44447.541666666664</c:v>
                </c:pt>
                <c:pt idx="926">
                  <c:v>44447.583333333336</c:v>
                </c:pt>
                <c:pt idx="927">
                  <c:v>44447.625</c:v>
                </c:pt>
                <c:pt idx="928">
                  <c:v>44447.666666666664</c:v>
                </c:pt>
                <c:pt idx="929">
                  <c:v>44447.708333333336</c:v>
                </c:pt>
                <c:pt idx="930">
                  <c:v>44447.75</c:v>
                </c:pt>
                <c:pt idx="931">
                  <c:v>44447.791666666664</c:v>
                </c:pt>
                <c:pt idx="932">
                  <c:v>44447.833333333336</c:v>
                </c:pt>
                <c:pt idx="933">
                  <c:v>44447.875</c:v>
                </c:pt>
                <c:pt idx="934">
                  <c:v>44447.916666666664</c:v>
                </c:pt>
                <c:pt idx="935">
                  <c:v>44447.958333333336</c:v>
                </c:pt>
                <c:pt idx="936">
                  <c:v>44448</c:v>
                </c:pt>
                <c:pt idx="937">
                  <c:v>44448.041666666664</c:v>
                </c:pt>
                <c:pt idx="938">
                  <c:v>44448.083333333336</c:v>
                </c:pt>
                <c:pt idx="939">
                  <c:v>44448.125</c:v>
                </c:pt>
                <c:pt idx="940">
                  <c:v>44448.166666666664</c:v>
                </c:pt>
                <c:pt idx="941">
                  <c:v>44448.208333333336</c:v>
                </c:pt>
                <c:pt idx="942">
                  <c:v>44448.25</c:v>
                </c:pt>
                <c:pt idx="943">
                  <c:v>44448.291666666664</c:v>
                </c:pt>
                <c:pt idx="944">
                  <c:v>44448.333333333336</c:v>
                </c:pt>
                <c:pt idx="945">
                  <c:v>44448.375</c:v>
                </c:pt>
                <c:pt idx="946">
                  <c:v>44448.416666666664</c:v>
                </c:pt>
                <c:pt idx="947">
                  <c:v>44448.458333333336</c:v>
                </c:pt>
                <c:pt idx="948">
                  <c:v>44448.5</c:v>
                </c:pt>
                <c:pt idx="949">
                  <c:v>44448.541666666664</c:v>
                </c:pt>
                <c:pt idx="950">
                  <c:v>44448.583333333336</c:v>
                </c:pt>
                <c:pt idx="951">
                  <c:v>44448.625</c:v>
                </c:pt>
                <c:pt idx="952">
                  <c:v>44448.666666666664</c:v>
                </c:pt>
                <c:pt idx="953">
                  <c:v>44448.708333333336</c:v>
                </c:pt>
                <c:pt idx="954">
                  <c:v>44448.75</c:v>
                </c:pt>
                <c:pt idx="955">
                  <c:v>44448.791666666664</c:v>
                </c:pt>
                <c:pt idx="956">
                  <c:v>44448.833333333336</c:v>
                </c:pt>
                <c:pt idx="957">
                  <c:v>44448.875</c:v>
                </c:pt>
                <c:pt idx="958">
                  <c:v>44448.916666666664</c:v>
                </c:pt>
                <c:pt idx="959">
                  <c:v>44448.958333333336</c:v>
                </c:pt>
                <c:pt idx="960">
                  <c:v>44449</c:v>
                </c:pt>
                <c:pt idx="961">
                  <c:v>44449.041666666664</c:v>
                </c:pt>
                <c:pt idx="962">
                  <c:v>44449.083333333336</c:v>
                </c:pt>
                <c:pt idx="963">
                  <c:v>44449.125</c:v>
                </c:pt>
                <c:pt idx="964">
                  <c:v>44449.166666666664</c:v>
                </c:pt>
                <c:pt idx="965">
                  <c:v>44449.208333333336</c:v>
                </c:pt>
                <c:pt idx="966">
                  <c:v>44449.25</c:v>
                </c:pt>
                <c:pt idx="967">
                  <c:v>44449.291666666664</c:v>
                </c:pt>
                <c:pt idx="968">
                  <c:v>44449.333333333336</c:v>
                </c:pt>
                <c:pt idx="969">
                  <c:v>44449.375</c:v>
                </c:pt>
                <c:pt idx="970">
                  <c:v>44449.416666666664</c:v>
                </c:pt>
                <c:pt idx="971">
                  <c:v>44449.458333333336</c:v>
                </c:pt>
                <c:pt idx="972">
                  <c:v>44449.5</c:v>
                </c:pt>
                <c:pt idx="973">
                  <c:v>44449.541666666664</c:v>
                </c:pt>
                <c:pt idx="974">
                  <c:v>44449.583333333336</c:v>
                </c:pt>
                <c:pt idx="975">
                  <c:v>44449.625</c:v>
                </c:pt>
                <c:pt idx="976">
                  <c:v>44449.666666666664</c:v>
                </c:pt>
                <c:pt idx="977">
                  <c:v>44449.708333333336</c:v>
                </c:pt>
                <c:pt idx="978">
                  <c:v>44449.75</c:v>
                </c:pt>
                <c:pt idx="979">
                  <c:v>44449.791666666664</c:v>
                </c:pt>
                <c:pt idx="980">
                  <c:v>44449.833333333336</c:v>
                </c:pt>
                <c:pt idx="981">
                  <c:v>44449.875</c:v>
                </c:pt>
                <c:pt idx="982">
                  <c:v>44449.916666666664</c:v>
                </c:pt>
                <c:pt idx="983">
                  <c:v>44449.958333333336</c:v>
                </c:pt>
                <c:pt idx="984">
                  <c:v>44450</c:v>
                </c:pt>
                <c:pt idx="985">
                  <c:v>44450.041666666664</c:v>
                </c:pt>
                <c:pt idx="986">
                  <c:v>44450.083333333336</c:v>
                </c:pt>
                <c:pt idx="987">
                  <c:v>44450.125</c:v>
                </c:pt>
                <c:pt idx="988">
                  <c:v>44450.166666666664</c:v>
                </c:pt>
                <c:pt idx="989">
                  <c:v>44450.208333333336</c:v>
                </c:pt>
                <c:pt idx="990">
                  <c:v>44450.25</c:v>
                </c:pt>
                <c:pt idx="991">
                  <c:v>44450.291666666664</c:v>
                </c:pt>
                <c:pt idx="992">
                  <c:v>44450.333333333336</c:v>
                </c:pt>
                <c:pt idx="993">
                  <c:v>44450.375</c:v>
                </c:pt>
                <c:pt idx="994">
                  <c:v>44450.416666666664</c:v>
                </c:pt>
                <c:pt idx="995">
                  <c:v>44450.458333333336</c:v>
                </c:pt>
                <c:pt idx="996">
                  <c:v>44450.5</c:v>
                </c:pt>
                <c:pt idx="997">
                  <c:v>44450.541666666664</c:v>
                </c:pt>
                <c:pt idx="998">
                  <c:v>44450.583333333336</c:v>
                </c:pt>
                <c:pt idx="999">
                  <c:v>44450.625</c:v>
                </c:pt>
                <c:pt idx="1000">
                  <c:v>44450.666666666664</c:v>
                </c:pt>
                <c:pt idx="1001">
                  <c:v>44450.708333333336</c:v>
                </c:pt>
                <c:pt idx="1002">
                  <c:v>44450.75</c:v>
                </c:pt>
                <c:pt idx="1003">
                  <c:v>44450.791666666664</c:v>
                </c:pt>
                <c:pt idx="1004">
                  <c:v>44450.833333333336</c:v>
                </c:pt>
                <c:pt idx="1005">
                  <c:v>44450.875</c:v>
                </c:pt>
                <c:pt idx="1006">
                  <c:v>44450.916666666664</c:v>
                </c:pt>
                <c:pt idx="1007">
                  <c:v>44450.958333333336</c:v>
                </c:pt>
                <c:pt idx="1008">
                  <c:v>44451</c:v>
                </c:pt>
                <c:pt idx="1009">
                  <c:v>44451.041666666664</c:v>
                </c:pt>
                <c:pt idx="1010">
                  <c:v>44451.083333333336</c:v>
                </c:pt>
                <c:pt idx="1011">
                  <c:v>44451.125</c:v>
                </c:pt>
                <c:pt idx="1012">
                  <c:v>44451.166666666664</c:v>
                </c:pt>
                <c:pt idx="1013">
                  <c:v>44451.208333333336</c:v>
                </c:pt>
                <c:pt idx="1014">
                  <c:v>44451.25</c:v>
                </c:pt>
                <c:pt idx="1015">
                  <c:v>44451.291666666664</c:v>
                </c:pt>
                <c:pt idx="1016">
                  <c:v>44451.333333333336</c:v>
                </c:pt>
                <c:pt idx="1017">
                  <c:v>44451.375</c:v>
                </c:pt>
                <c:pt idx="1018">
                  <c:v>44451.416666666664</c:v>
                </c:pt>
                <c:pt idx="1019">
                  <c:v>44451.458333333336</c:v>
                </c:pt>
                <c:pt idx="1020">
                  <c:v>44451.5</c:v>
                </c:pt>
                <c:pt idx="1021">
                  <c:v>44451.541666666664</c:v>
                </c:pt>
                <c:pt idx="1022">
                  <c:v>44451.583333333336</c:v>
                </c:pt>
                <c:pt idx="1023">
                  <c:v>44451.625</c:v>
                </c:pt>
                <c:pt idx="1024">
                  <c:v>44451.666666666664</c:v>
                </c:pt>
                <c:pt idx="1025">
                  <c:v>44451.708333333336</c:v>
                </c:pt>
                <c:pt idx="1026">
                  <c:v>44451.75</c:v>
                </c:pt>
                <c:pt idx="1027">
                  <c:v>44451.791666666664</c:v>
                </c:pt>
                <c:pt idx="1028">
                  <c:v>44451.833333333336</c:v>
                </c:pt>
                <c:pt idx="1029">
                  <c:v>44451.875</c:v>
                </c:pt>
                <c:pt idx="1030">
                  <c:v>44451.916666666664</c:v>
                </c:pt>
                <c:pt idx="1031">
                  <c:v>44451.958333333336</c:v>
                </c:pt>
                <c:pt idx="1032">
                  <c:v>44452</c:v>
                </c:pt>
                <c:pt idx="1033">
                  <c:v>44452.041666666664</c:v>
                </c:pt>
                <c:pt idx="1034">
                  <c:v>44452.083333333336</c:v>
                </c:pt>
                <c:pt idx="1035">
                  <c:v>44452.125</c:v>
                </c:pt>
                <c:pt idx="1036">
                  <c:v>44452.166666666664</c:v>
                </c:pt>
                <c:pt idx="1037">
                  <c:v>44452.208333333336</c:v>
                </c:pt>
                <c:pt idx="1038">
                  <c:v>44452.25</c:v>
                </c:pt>
                <c:pt idx="1039">
                  <c:v>44452.291666666664</c:v>
                </c:pt>
                <c:pt idx="1040">
                  <c:v>44452.333333333336</c:v>
                </c:pt>
                <c:pt idx="1041">
                  <c:v>44452.375</c:v>
                </c:pt>
                <c:pt idx="1042">
                  <c:v>44452.416666666664</c:v>
                </c:pt>
                <c:pt idx="1043">
                  <c:v>44452.458333333336</c:v>
                </c:pt>
                <c:pt idx="1044">
                  <c:v>44452.5</c:v>
                </c:pt>
                <c:pt idx="1045">
                  <c:v>44452.541666666664</c:v>
                </c:pt>
                <c:pt idx="1046">
                  <c:v>44452.583333333336</c:v>
                </c:pt>
                <c:pt idx="1047">
                  <c:v>44452.625</c:v>
                </c:pt>
                <c:pt idx="1048">
                  <c:v>44452.666666666664</c:v>
                </c:pt>
                <c:pt idx="1049">
                  <c:v>44452.708333333336</c:v>
                </c:pt>
                <c:pt idx="1050">
                  <c:v>44452.75</c:v>
                </c:pt>
                <c:pt idx="1051">
                  <c:v>44452.791666666664</c:v>
                </c:pt>
                <c:pt idx="1052">
                  <c:v>44452.833333333336</c:v>
                </c:pt>
                <c:pt idx="1053">
                  <c:v>44452.875</c:v>
                </c:pt>
                <c:pt idx="1054">
                  <c:v>44452.916666666664</c:v>
                </c:pt>
                <c:pt idx="1055">
                  <c:v>44452.958333333336</c:v>
                </c:pt>
                <c:pt idx="1056">
                  <c:v>44453</c:v>
                </c:pt>
                <c:pt idx="1057">
                  <c:v>44453.041666666664</c:v>
                </c:pt>
                <c:pt idx="1058">
                  <c:v>44453.083333333336</c:v>
                </c:pt>
                <c:pt idx="1059">
                  <c:v>44453.125</c:v>
                </c:pt>
                <c:pt idx="1060">
                  <c:v>44453.166666666664</c:v>
                </c:pt>
                <c:pt idx="1061">
                  <c:v>44453.208333333336</c:v>
                </c:pt>
                <c:pt idx="1062">
                  <c:v>44453.25</c:v>
                </c:pt>
                <c:pt idx="1063">
                  <c:v>44453.291666666664</c:v>
                </c:pt>
                <c:pt idx="1064">
                  <c:v>44453.333333333336</c:v>
                </c:pt>
                <c:pt idx="1065">
                  <c:v>44453.375</c:v>
                </c:pt>
                <c:pt idx="1066">
                  <c:v>44453.416666666664</c:v>
                </c:pt>
                <c:pt idx="1067">
                  <c:v>44453.458333333336</c:v>
                </c:pt>
                <c:pt idx="1068">
                  <c:v>44453.5</c:v>
                </c:pt>
                <c:pt idx="1069">
                  <c:v>44453.541666666664</c:v>
                </c:pt>
                <c:pt idx="1070">
                  <c:v>44453.583333333336</c:v>
                </c:pt>
                <c:pt idx="1071">
                  <c:v>44453.625</c:v>
                </c:pt>
                <c:pt idx="1072">
                  <c:v>44453.666666666664</c:v>
                </c:pt>
                <c:pt idx="1073">
                  <c:v>44453.708333333336</c:v>
                </c:pt>
                <c:pt idx="1074">
                  <c:v>44453.75</c:v>
                </c:pt>
                <c:pt idx="1075">
                  <c:v>44453.791666666664</c:v>
                </c:pt>
                <c:pt idx="1076">
                  <c:v>44453.833333333336</c:v>
                </c:pt>
                <c:pt idx="1077">
                  <c:v>44453.875</c:v>
                </c:pt>
                <c:pt idx="1078">
                  <c:v>44453.916666666664</c:v>
                </c:pt>
                <c:pt idx="1079">
                  <c:v>44453.958333333336</c:v>
                </c:pt>
                <c:pt idx="1080">
                  <c:v>44454</c:v>
                </c:pt>
                <c:pt idx="1081">
                  <c:v>44454.041666666664</c:v>
                </c:pt>
                <c:pt idx="1082">
                  <c:v>44454.083333333336</c:v>
                </c:pt>
                <c:pt idx="1083">
                  <c:v>44454.125</c:v>
                </c:pt>
                <c:pt idx="1084">
                  <c:v>44454.166666666664</c:v>
                </c:pt>
                <c:pt idx="1085">
                  <c:v>44454.208333333336</c:v>
                </c:pt>
                <c:pt idx="1086">
                  <c:v>44454.25</c:v>
                </c:pt>
                <c:pt idx="1087">
                  <c:v>44454.291666666664</c:v>
                </c:pt>
                <c:pt idx="1088">
                  <c:v>44454.333333333336</c:v>
                </c:pt>
                <c:pt idx="1089">
                  <c:v>44454.375</c:v>
                </c:pt>
                <c:pt idx="1090">
                  <c:v>44454.416666666664</c:v>
                </c:pt>
                <c:pt idx="1091">
                  <c:v>44454.458333333336</c:v>
                </c:pt>
                <c:pt idx="1092">
                  <c:v>44454.5</c:v>
                </c:pt>
                <c:pt idx="1093">
                  <c:v>44454.541666666664</c:v>
                </c:pt>
                <c:pt idx="1094">
                  <c:v>44454.583333333336</c:v>
                </c:pt>
                <c:pt idx="1095">
                  <c:v>44454.625</c:v>
                </c:pt>
                <c:pt idx="1096">
                  <c:v>44454.666666666664</c:v>
                </c:pt>
                <c:pt idx="1097">
                  <c:v>44454.708333333336</c:v>
                </c:pt>
                <c:pt idx="1098">
                  <c:v>44454.75</c:v>
                </c:pt>
                <c:pt idx="1099">
                  <c:v>44454.791666666664</c:v>
                </c:pt>
                <c:pt idx="1100">
                  <c:v>44454.833333333336</c:v>
                </c:pt>
                <c:pt idx="1101">
                  <c:v>44454.875</c:v>
                </c:pt>
                <c:pt idx="1102">
                  <c:v>44454.916666666664</c:v>
                </c:pt>
                <c:pt idx="1103">
                  <c:v>44454.958333333336</c:v>
                </c:pt>
                <c:pt idx="1104">
                  <c:v>44455</c:v>
                </c:pt>
                <c:pt idx="1105">
                  <c:v>44455.041666666664</c:v>
                </c:pt>
                <c:pt idx="1106">
                  <c:v>44455.083333333336</c:v>
                </c:pt>
                <c:pt idx="1107">
                  <c:v>44455.125</c:v>
                </c:pt>
                <c:pt idx="1108">
                  <c:v>44455.166666666664</c:v>
                </c:pt>
                <c:pt idx="1109">
                  <c:v>44455.208333333336</c:v>
                </c:pt>
                <c:pt idx="1110">
                  <c:v>44455.25</c:v>
                </c:pt>
                <c:pt idx="1111">
                  <c:v>44455.291666666664</c:v>
                </c:pt>
                <c:pt idx="1112">
                  <c:v>44455.333333333336</c:v>
                </c:pt>
                <c:pt idx="1113">
                  <c:v>44455.375</c:v>
                </c:pt>
                <c:pt idx="1114">
                  <c:v>44455.416666666664</c:v>
                </c:pt>
                <c:pt idx="1115">
                  <c:v>44455.458333333336</c:v>
                </c:pt>
                <c:pt idx="1116">
                  <c:v>44455.5</c:v>
                </c:pt>
                <c:pt idx="1117">
                  <c:v>44455.541666666664</c:v>
                </c:pt>
                <c:pt idx="1118">
                  <c:v>44455.583333333336</c:v>
                </c:pt>
                <c:pt idx="1119">
                  <c:v>44455.625</c:v>
                </c:pt>
                <c:pt idx="1120">
                  <c:v>44455.666666666664</c:v>
                </c:pt>
                <c:pt idx="1121">
                  <c:v>44455.708333333336</c:v>
                </c:pt>
                <c:pt idx="1122">
                  <c:v>44455.75</c:v>
                </c:pt>
                <c:pt idx="1123">
                  <c:v>44455.791666666664</c:v>
                </c:pt>
                <c:pt idx="1124">
                  <c:v>44455.833333333336</c:v>
                </c:pt>
                <c:pt idx="1125">
                  <c:v>44455.875</c:v>
                </c:pt>
                <c:pt idx="1126">
                  <c:v>44455.916666666664</c:v>
                </c:pt>
                <c:pt idx="1127">
                  <c:v>44455.958333333336</c:v>
                </c:pt>
                <c:pt idx="1128">
                  <c:v>44456</c:v>
                </c:pt>
                <c:pt idx="1129">
                  <c:v>44456.041666666664</c:v>
                </c:pt>
                <c:pt idx="1130">
                  <c:v>44456.083333333336</c:v>
                </c:pt>
                <c:pt idx="1131">
                  <c:v>44456.125</c:v>
                </c:pt>
                <c:pt idx="1132">
                  <c:v>44456.166666666664</c:v>
                </c:pt>
                <c:pt idx="1133">
                  <c:v>44456.208333333336</c:v>
                </c:pt>
                <c:pt idx="1134">
                  <c:v>44456.25</c:v>
                </c:pt>
                <c:pt idx="1135">
                  <c:v>44456.291666666664</c:v>
                </c:pt>
                <c:pt idx="1136">
                  <c:v>44456.333333333336</c:v>
                </c:pt>
                <c:pt idx="1137">
                  <c:v>44456.375</c:v>
                </c:pt>
                <c:pt idx="1138">
                  <c:v>44456.416666666664</c:v>
                </c:pt>
                <c:pt idx="1139">
                  <c:v>44456.458333333336</c:v>
                </c:pt>
                <c:pt idx="1140">
                  <c:v>44456.5</c:v>
                </c:pt>
                <c:pt idx="1141">
                  <c:v>44456.541666666664</c:v>
                </c:pt>
                <c:pt idx="1142">
                  <c:v>44456.583333333336</c:v>
                </c:pt>
                <c:pt idx="1143">
                  <c:v>44456.625</c:v>
                </c:pt>
                <c:pt idx="1144">
                  <c:v>44456.666666666664</c:v>
                </c:pt>
                <c:pt idx="1145">
                  <c:v>44456.708333333336</c:v>
                </c:pt>
                <c:pt idx="1146">
                  <c:v>44456.75</c:v>
                </c:pt>
                <c:pt idx="1147">
                  <c:v>44456.791666666664</c:v>
                </c:pt>
                <c:pt idx="1148">
                  <c:v>44456.833333333336</c:v>
                </c:pt>
                <c:pt idx="1149">
                  <c:v>44456.875</c:v>
                </c:pt>
                <c:pt idx="1150">
                  <c:v>44456.916666666664</c:v>
                </c:pt>
                <c:pt idx="1151">
                  <c:v>44456.958333333336</c:v>
                </c:pt>
                <c:pt idx="1152">
                  <c:v>44457</c:v>
                </c:pt>
                <c:pt idx="1153">
                  <c:v>44457.041666666664</c:v>
                </c:pt>
                <c:pt idx="1154">
                  <c:v>44457.083333333336</c:v>
                </c:pt>
                <c:pt idx="1155">
                  <c:v>44457.125</c:v>
                </c:pt>
                <c:pt idx="1156">
                  <c:v>44457.166666666664</c:v>
                </c:pt>
                <c:pt idx="1157">
                  <c:v>44457.208333333336</c:v>
                </c:pt>
                <c:pt idx="1158">
                  <c:v>44457.25</c:v>
                </c:pt>
                <c:pt idx="1159">
                  <c:v>44457.291666666664</c:v>
                </c:pt>
                <c:pt idx="1160">
                  <c:v>44457.333333333336</c:v>
                </c:pt>
                <c:pt idx="1161">
                  <c:v>44457.375</c:v>
                </c:pt>
                <c:pt idx="1162">
                  <c:v>44457.416666666664</c:v>
                </c:pt>
                <c:pt idx="1163">
                  <c:v>44457.458333333336</c:v>
                </c:pt>
                <c:pt idx="1164">
                  <c:v>44457.5</c:v>
                </c:pt>
                <c:pt idx="1165">
                  <c:v>44457.541666666664</c:v>
                </c:pt>
                <c:pt idx="1166">
                  <c:v>44457.583333333336</c:v>
                </c:pt>
                <c:pt idx="1167">
                  <c:v>44457.625</c:v>
                </c:pt>
                <c:pt idx="1168">
                  <c:v>44457.666666666664</c:v>
                </c:pt>
                <c:pt idx="1169">
                  <c:v>44457.708333333336</c:v>
                </c:pt>
                <c:pt idx="1170">
                  <c:v>44457.75</c:v>
                </c:pt>
                <c:pt idx="1171">
                  <c:v>44457.791666666664</c:v>
                </c:pt>
                <c:pt idx="1172">
                  <c:v>44457.833333333336</c:v>
                </c:pt>
                <c:pt idx="1173">
                  <c:v>44457.875</c:v>
                </c:pt>
                <c:pt idx="1174">
                  <c:v>44457.916666666664</c:v>
                </c:pt>
                <c:pt idx="1175">
                  <c:v>44457.958333333336</c:v>
                </c:pt>
                <c:pt idx="1176">
                  <c:v>44458</c:v>
                </c:pt>
                <c:pt idx="1177">
                  <c:v>44458.041666666664</c:v>
                </c:pt>
                <c:pt idx="1178">
                  <c:v>44458.083333333336</c:v>
                </c:pt>
                <c:pt idx="1179">
                  <c:v>44458.125</c:v>
                </c:pt>
                <c:pt idx="1180">
                  <c:v>44458.166666666664</c:v>
                </c:pt>
                <c:pt idx="1181">
                  <c:v>44458.208333333336</c:v>
                </c:pt>
                <c:pt idx="1182">
                  <c:v>44458.25</c:v>
                </c:pt>
                <c:pt idx="1183">
                  <c:v>44458.291666666664</c:v>
                </c:pt>
                <c:pt idx="1184">
                  <c:v>44458.333333333336</c:v>
                </c:pt>
                <c:pt idx="1185">
                  <c:v>44458.375</c:v>
                </c:pt>
                <c:pt idx="1186">
                  <c:v>44458.416666666664</c:v>
                </c:pt>
                <c:pt idx="1187">
                  <c:v>44458.458333333336</c:v>
                </c:pt>
                <c:pt idx="1188">
                  <c:v>44458.5</c:v>
                </c:pt>
                <c:pt idx="1189">
                  <c:v>44458.541666666664</c:v>
                </c:pt>
                <c:pt idx="1190">
                  <c:v>44458.583333333336</c:v>
                </c:pt>
                <c:pt idx="1191">
                  <c:v>44458.625</c:v>
                </c:pt>
                <c:pt idx="1192">
                  <c:v>44458.666666666664</c:v>
                </c:pt>
                <c:pt idx="1193">
                  <c:v>44458.708333333336</c:v>
                </c:pt>
                <c:pt idx="1194">
                  <c:v>44458.75</c:v>
                </c:pt>
                <c:pt idx="1195">
                  <c:v>44458.791666666664</c:v>
                </c:pt>
                <c:pt idx="1196">
                  <c:v>44458.833333333336</c:v>
                </c:pt>
                <c:pt idx="1197">
                  <c:v>44458.875</c:v>
                </c:pt>
                <c:pt idx="1198">
                  <c:v>44458.916666666664</c:v>
                </c:pt>
                <c:pt idx="1199">
                  <c:v>44458.958333333336</c:v>
                </c:pt>
                <c:pt idx="1200">
                  <c:v>44459</c:v>
                </c:pt>
                <c:pt idx="1201">
                  <c:v>44459.041666666664</c:v>
                </c:pt>
                <c:pt idx="1202">
                  <c:v>44459.083333333336</c:v>
                </c:pt>
                <c:pt idx="1203">
                  <c:v>44459.125</c:v>
                </c:pt>
                <c:pt idx="1204">
                  <c:v>44459.166666666664</c:v>
                </c:pt>
                <c:pt idx="1205">
                  <c:v>44459.208333333336</c:v>
                </c:pt>
                <c:pt idx="1206">
                  <c:v>44459.25</c:v>
                </c:pt>
                <c:pt idx="1207">
                  <c:v>44459.291666666664</c:v>
                </c:pt>
                <c:pt idx="1208">
                  <c:v>44459.333333333336</c:v>
                </c:pt>
                <c:pt idx="1209">
                  <c:v>44459.375</c:v>
                </c:pt>
                <c:pt idx="1210">
                  <c:v>44459.416666666664</c:v>
                </c:pt>
                <c:pt idx="1211">
                  <c:v>44459.458333333336</c:v>
                </c:pt>
                <c:pt idx="1212">
                  <c:v>44459.5</c:v>
                </c:pt>
                <c:pt idx="1213">
                  <c:v>44459.541666666664</c:v>
                </c:pt>
                <c:pt idx="1214">
                  <c:v>44459.583333333336</c:v>
                </c:pt>
                <c:pt idx="1215">
                  <c:v>44459.625</c:v>
                </c:pt>
                <c:pt idx="1216">
                  <c:v>44459.666666666664</c:v>
                </c:pt>
                <c:pt idx="1217">
                  <c:v>44459.708333333336</c:v>
                </c:pt>
                <c:pt idx="1218">
                  <c:v>44459.75</c:v>
                </c:pt>
                <c:pt idx="1219">
                  <c:v>44459.791666666664</c:v>
                </c:pt>
                <c:pt idx="1220">
                  <c:v>44459.833333333336</c:v>
                </c:pt>
                <c:pt idx="1221">
                  <c:v>44459.875</c:v>
                </c:pt>
                <c:pt idx="1222">
                  <c:v>44459.916666666664</c:v>
                </c:pt>
                <c:pt idx="1223">
                  <c:v>44459.958333333336</c:v>
                </c:pt>
                <c:pt idx="1224">
                  <c:v>44460</c:v>
                </c:pt>
                <c:pt idx="1225">
                  <c:v>44460.041666666664</c:v>
                </c:pt>
                <c:pt idx="1226">
                  <c:v>44460.083333333336</c:v>
                </c:pt>
                <c:pt idx="1227">
                  <c:v>44460.125</c:v>
                </c:pt>
                <c:pt idx="1228">
                  <c:v>44460.166666666664</c:v>
                </c:pt>
                <c:pt idx="1229">
                  <c:v>44460.208333333336</c:v>
                </c:pt>
                <c:pt idx="1230">
                  <c:v>44460.25</c:v>
                </c:pt>
                <c:pt idx="1231">
                  <c:v>44460.291666666664</c:v>
                </c:pt>
                <c:pt idx="1232">
                  <c:v>44460.333333333336</c:v>
                </c:pt>
                <c:pt idx="1233">
                  <c:v>44460.375</c:v>
                </c:pt>
                <c:pt idx="1234">
                  <c:v>44460.416666666664</c:v>
                </c:pt>
                <c:pt idx="1235">
                  <c:v>44460.458333333336</c:v>
                </c:pt>
                <c:pt idx="1236">
                  <c:v>44460.5</c:v>
                </c:pt>
                <c:pt idx="1237">
                  <c:v>44460.541666666664</c:v>
                </c:pt>
                <c:pt idx="1238">
                  <c:v>44460.583333333336</c:v>
                </c:pt>
                <c:pt idx="1239">
                  <c:v>44460.625</c:v>
                </c:pt>
                <c:pt idx="1240">
                  <c:v>44460.666666666664</c:v>
                </c:pt>
                <c:pt idx="1241">
                  <c:v>44460.708333333336</c:v>
                </c:pt>
                <c:pt idx="1242">
                  <c:v>44460.75</c:v>
                </c:pt>
                <c:pt idx="1243">
                  <c:v>44460.791666666664</c:v>
                </c:pt>
                <c:pt idx="1244">
                  <c:v>44460.833333333336</c:v>
                </c:pt>
                <c:pt idx="1245">
                  <c:v>44460.875</c:v>
                </c:pt>
                <c:pt idx="1246">
                  <c:v>44460.916666666664</c:v>
                </c:pt>
                <c:pt idx="1247">
                  <c:v>44460.958333333336</c:v>
                </c:pt>
                <c:pt idx="1248">
                  <c:v>44461</c:v>
                </c:pt>
                <c:pt idx="1249">
                  <c:v>44461.041666666664</c:v>
                </c:pt>
                <c:pt idx="1250">
                  <c:v>44461.083333333336</c:v>
                </c:pt>
                <c:pt idx="1251">
                  <c:v>44461.125</c:v>
                </c:pt>
                <c:pt idx="1252">
                  <c:v>44461.166666666664</c:v>
                </c:pt>
                <c:pt idx="1253">
                  <c:v>44461.208333333336</c:v>
                </c:pt>
                <c:pt idx="1254">
                  <c:v>44461.25</c:v>
                </c:pt>
                <c:pt idx="1255">
                  <c:v>44461.291666666664</c:v>
                </c:pt>
                <c:pt idx="1256">
                  <c:v>44461.333333333336</c:v>
                </c:pt>
                <c:pt idx="1257">
                  <c:v>44461.375</c:v>
                </c:pt>
                <c:pt idx="1258">
                  <c:v>44461.416666666664</c:v>
                </c:pt>
                <c:pt idx="1259">
                  <c:v>44461.458333333336</c:v>
                </c:pt>
                <c:pt idx="1260">
                  <c:v>44461.5</c:v>
                </c:pt>
                <c:pt idx="1261">
                  <c:v>44461.541666666664</c:v>
                </c:pt>
                <c:pt idx="1262">
                  <c:v>44461.583333333336</c:v>
                </c:pt>
                <c:pt idx="1263">
                  <c:v>44461.625</c:v>
                </c:pt>
                <c:pt idx="1264">
                  <c:v>44461.666666666664</c:v>
                </c:pt>
                <c:pt idx="1265">
                  <c:v>44461.708333333336</c:v>
                </c:pt>
                <c:pt idx="1266">
                  <c:v>44461.75</c:v>
                </c:pt>
                <c:pt idx="1267">
                  <c:v>44461.791666666664</c:v>
                </c:pt>
                <c:pt idx="1268">
                  <c:v>44461.833333333336</c:v>
                </c:pt>
                <c:pt idx="1269">
                  <c:v>44461.875</c:v>
                </c:pt>
                <c:pt idx="1270">
                  <c:v>44461.916666666664</c:v>
                </c:pt>
                <c:pt idx="1271">
                  <c:v>44461.958333333336</c:v>
                </c:pt>
                <c:pt idx="1272">
                  <c:v>44462</c:v>
                </c:pt>
                <c:pt idx="1273">
                  <c:v>44462.041666666664</c:v>
                </c:pt>
                <c:pt idx="1274">
                  <c:v>44462.083333333336</c:v>
                </c:pt>
                <c:pt idx="1275">
                  <c:v>44462.125</c:v>
                </c:pt>
                <c:pt idx="1276">
                  <c:v>44462.166666666664</c:v>
                </c:pt>
                <c:pt idx="1277">
                  <c:v>44462.208333333336</c:v>
                </c:pt>
                <c:pt idx="1278">
                  <c:v>44462.25</c:v>
                </c:pt>
                <c:pt idx="1279">
                  <c:v>44462.291666666664</c:v>
                </c:pt>
                <c:pt idx="1280">
                  <c:v>44462.333333333336</c:v>
                </c:pt>
                <c:pt idx="1281">
                  <c:v>44462.375</c:v>
                </c:pt>
                <c:pt idx="1282">
                  <c:v>44462.416666666664</c:v>
                </c:pt>
                <c:pt idx="1283">
                  <c:v>44462.458333333336</c:v>
                </c:pt>
                <c:pt idx="1284">
                  <c:v>44462.5</c:v>
                </c:pt>
                <c:pt idx="1285">
                  <c:v>44462.541666666664</c:v>
                </c:pt>
                <c:pt idx="1286">
                  <c:v>44462.583333333336</c:v>
                </c:pt>
                <c:pt idx="1287">
                  <c:v>44462.625</c:v>
                </c:pt>
                <c:pt idx="1288">
                  <c:v>44462.666666666664</c:v>
                </c:pt>
                <c:pt idx="1289">
                  <c:v>44462.708333333336</c:v>
                </c:pt>
                <c:pt idx="1290">
                  <c:v>44462.75</c:v>
                </c:pt>
                <c:pt idx="1291">
                  <c:v>44462.791666666664</c:v>
                </c:pt>
                <c:pt idx="1292">
                  <c:v>44462.833333333336</c:v>
                </c:pt>
                <c:pt idx="1293">
                  <c:v>44462.875</c:v>
                </c:pt>
                <c:pt idx="1294">
                  <c:v>44462.916666666664</c:v>
                </c:pt>
                <c:pt idx="1295">
                  <c:v>44462.958333333336</c:v>
                </c:pt>
                <c:pt idx="1296">
                  <c:v>44463</c:v>
                </c:pt>
                <c:pt idx="1297">
                  <c:v>44463.041666666664</c:v>
                </c:pt>
                <c:pt idx="1298">
                  <c:v>44463.083333333336</c:v>
                </c:pt>
                <c:pt idx="1299">
                  <c:v>44463.125</c:v>
                </c:pt>
                <c:pt idx="1300">
                  <c:v>44463.166666666664</c:v>
                </c:pt>
                <c:pt idx="1301">
                  <c:v>44463.208333333336</c:v>
                </c:pt>
                <c:pt idx="1302">
                  <c:v>44463.25</c:v>
                </c:pt>
                <c:pt idx="1303">
                  <c:v>44463.291666666664</c:v>
                </c:pt>
                <c:pt idx="1304">
                  <c:v>44463.333333333336</c:v>
                </c:pt>
                <c:pt idx="1305">
                  <c:v>44463.375</c:v>
                </c:pt>
                <c:pt idx="1306">
                  <c:v>44463.416666666664</c:v>
                </c:pt>
                <c:pt idx="1307">
                  <c:v>44463.458333333336</c:v>
                </c:pt>
                <c:pt idx="1308">
                  <c:v>44463.5</c:v>
                </c:pt>
                <c:pt idx="1309">
                  <c:v>44463.541666666664</c:v>
                </c:pt>
                <c:pt idx="1310">
                  <c:v>44463.583333333336</c:v>
                </c:pt>
                <c:pt idx="1311">
                  <c:v>44463.625</c:v>
                </c:pt>
                <c:pt idx="1312">
                  <c:v>44463.666666666664</c:v>
                </c:pt>
                <c:pt idx="1313">
                  <c:v>44463.708333333336</c:v>
                </c:pt>
                <c:pt idx="1314">
                  <c:v>44463.75</c:v>
                </c:pt>
                <c:pt idx="1315">
                  <c:v>44463.791666666664</c:v>
                </c:pt>
                <c:pt idx="1316">
                  <c:v>44463.833333333336</c:v>
                </c:pt>
                <c:pt idx="1317">
                  <c:v>44463.875</c:v>
                </c:pt>
                <c:pt idx="1318">
                  <c:v>44463.916666666664</c:v>
                </c:pt>
                <c:pt idx="1319">
                  <c:v>44463.958333333336</c:v>
                </c:pt>
                <c:pt idx="1320">
                  <c:v>44464</c:v>
                </c:pt>
                <c:pt idx="1321">
                  <c:v>44464.041666666664</c:v>
                </c:pt>
                <c:pt idx="1322">
                  <c:v>44464.083333333336</c:v>
                </c:pt>
                <c:pt idx="1323">
                  <c:v>44464.125</c:v>
                </c:pt>
                <c:pt idx="1324">
                  <c:v>44464.166666666664</c:v>
                </c:pt>
                <c:pt idx="1325">
                  <c:v>44464.208333333336</c:v>
                </c:pt>
                <c:pt idx="1326">
                  <c:v>44464.25</c:v>
                </c:pt>
                <c:pt idx="1327">
                  <c:v>44464.291666666664</c:v>
                </c:pt>
                <c:pt idx="1328">
                  <c:v>44464.333333333336</c:v>
                </c:pt>
                <c:pt idx="1329">
                  <c:v>44464.375</c:v>
                </c:pt>
                <c:pt idx="1330">
                  <c:v>44464.416666666664</c:v>
                </c:pt>
                <c:pt idx="1331">
                  <c:v>44464.458333333336</c:v>
                </c:pt>
                <c:pt idx="1332">
                  <c:v>44464.5</c:v>
                </c:pt>
                <c:pt idx="1333">
                  <c:v>44464.541666666664</c:v>
                </c:pt>
                <c:pt idx="1334">
                  <c:v>44464.583333333336</c:v>
                </c:pt>
                <c:pt idx="1335">
                  <c:v>44464.625</c:v>
                </c:pt>
                <c:pt idx="1336">
                  <c:v>44464.666666666664</c:v>
                </c:pt>
                <c:pt idx="1337">
                  <c:v>44464.708333333336</c:v>
                </c:pt>
                <c:pt idx="1338">
                  <c:v>44464.75</c:v>
                </c:pt>
                <c:pt idx="1339">
                  <c:v>44464.791666666664</c:v>
                </c:pt>
                <c:pt idx="1340">
                  <c:v>44464.833333333336</c:v>
                </c:pt>
                <c:pt idx="1341">
                  <c:v>44464.875</c:v>
                </c:pt>
                <c:pt idx="1342">
                  <c:v>44464.916666666664</c:v>
                </c:pt>
                <c:pt idx="1343">
                  <c:v>44464.958333333336</c:v>
                </c:pt>
                <c:pt idx="1344">
                  <c:v>44465</c:v>
                </c:pt>
                <c:pt idx="1345">
                  <c:v>44465.041666666664</c:v>
                </c:pt>
                <c:pt idx="1346">
                  <c:v>44465.083333333336</c:v>
                </c:pt>
                <c:pt idx="1347">
                  <c:v>44465.125</c:v>
                </c:pt>
                <c:pt idx="1348">
                  <c:v>44465.166666666664</c:v>
                </c:pt>
                <c:pt idx="1349">
                  <c:v>44465.208333333336</c:v>
                </c:pt>
                <c:pt idx="1350">
                  <c:v>44465.25</c:v>
                </c:pt>
                <c:pt idx="1351">
                  <c:v>44465.291666666664</c:v>
                </c:pt>
                <c:pt idx="1352">
                  <c:v>44465.333333333336</c:v>
                </c:pt>
                <c:pt idx="1353">
                  <c:v>44465.375</c:v>
                </c:pt>
                <c:pt idx="1354">
                  <c:v>44465.416666666664</c:v>
                </c:pt>
                <c:pt idx="1355">
                  <c:v>44465.458333333336</c:v>
                </c:pt>
                <c:pt idx="1356">
                  <c:v>44465.5</c:v>
                </c:pt>
                <c:pt idx="1357">
                  <c:v>44465.541666666664</c:v>
                </c:pt>
                <c:pt idx="1358">
                  <c:v>44465.583333333336</c:v>
                </c:pt>
                <c:pt idx="1359">
                  <c:v>44465.625</c:v>
                </c:pt>
                <c:pt idx="1360">
                  <c:v>44465.666666666664</c:v>
                </c:pt>
                <c:pt idx="1361">
                  <c:v>44465.708333333336</c:v>
                </c:pt>
                <c:pt idx="1362">
                  <c:v>44465.75</c:v>
                </c:pt>
                <c:pt idx="1363">
                  <c:v>44465.791666666664</c:v>
                </c:pt>
                <c:pt idx="1364">
                  <c:v>44465.833333333336</c:v>
                </c:pt>
                <c:pt idx="1365">
                  <c:v>44465.875</c:v>
                </c:pt>
                <c:pt idx="1366">
                  <c:v>44465.916666666664</c:v>
                </c:pt>
                <c:pt idx="1367">
                  <c:v>44465.958333333336</c:v>
                </c:pt>
                <c:pt idx="1368">
                  <c:v>44466</c:v>
                </c:pt>
                <c:pt idx="1369">
                  <c:v>44466.041666666664</c:v>
                </c:pt>
                <c:pt idx="1370">
                  <c:v>44466.083333333336</c:v>
                </c:pt>
                <c:pt idx="1371">
                  <c:v>44466.125</c:v>
                </c:pt>
                <c:pt idx="1372">
                  <c:v>44466.166666666664</c:v>
                </c:pt>
                <c:pt idx="1373">
                  <c:v>44466.208333333336</c:v>
                </c:pt>
                <c:pt idx="1374">
                  <c:v>44466.25</c:v>
                </c:pt>
                <c:pt idx="1375">
                  <c:v>44466.291666666664</c:v>
                </c:pt>
                <c:pt idx="1376">
                  <c:v>44466.333333333336</c:v>
                </c:pt>
                <c:pt idx="1377">
                  <c:v>44466.375</c:v>
                </c:pt>
                <c:pt idx="1378">
                  <c:v>44466.416666666664</c:v>
                </c:pt>
                <c:pt idx="1379">
                  <c:v>44466.458333333336</c:v>
                </c:pt>
                <c:pt idx="1380">
                  <c:v>44466.5</c:v>
                </c:pt>
                <c:pt idx="1381">
                  <c:v>44466.541666666664</c:v>
                </c:pt>
                <c:pt idx="1382">
                  <c:v>44466.583333333336</c:v>
                </c:pt>
                <c:pt idx="1383">
                  <c:v>44466.625</c:v>
                </c:pt>
                <c:pt idx="1384">
                  <c:v>44466.666666666664</c:v>
                </c:pt>
                <c:pt idx="1385">
                  <c:v>44466.708333333336</c:v>
                </c:pt>
                <c:pt idx="1386">
                  <c:v>44466.75</c:v>
                </c:pt>
                <c:pt idx="1387">
                  <c:v>44466.791666666664</c:v>
                </c:pt>
                <c:pt idx="1388">
                  <c:v>44466.833333333336</c:v>
                </c:pt>
                <c:pt idx="1389">
                  <c:v>44466.875</c:v>
                </c:pt>
                <c:pt idx="1390">
                  <c:v>44466.916666666664</c:v>
                </c:pt>
                <c:pt idx="1391">
                  <c:v>44466.958333333336</c:v>
                </c:pt>
                <c:pt idx="1392">
                  <c:v>44467</c:v>
                </c:pt>
                <c:pt idx="1393">
                  <c:v>44467.041666666664</c:v>
                </c:pt>
                <c:pt idx="1394">
                  <c:v>44467.083333333336</c:v>
                </c:pt>
                <c:pt idx="1395">
                  <c:v>44467.125</c:v>
                </c:pt>
                <c:pt idx="1396">
                  <c:v>44467.166666666664</c:v>
                </c:pt>
                <c:pt idx="1397">
                  <c:v>44467.208333333336</c:v>
                </c:pt>
                <c:pt idx="1398">
                  <c:v>44467.25</c:v>
                </c:pt>
                <c:pt idx="1399">
                  <c:v>44467.291666666664</c:v>
                </c:pt>
                <c:pt idx="1400">
                  <c:v>44467.333333333336</c:v>
                </c:pt>
                <c:pt idx="1401">
                  <c:v>44467.375</c:v>
                </c:pt>
                <c:pt idx="1402">
                  <c:v>44467.416666666664</c:v>
                </c:pt>
                <c:pt idx="1403">
                  <c:v>44467.458333333336</c:v>
                </c:pt>
                <c:pt idx="1404">
                  <c:v>44467.5</c:v>
                </c:pt>
                <c:pt idx="1405">
                  <c:v>44467.541666666664</c:v>
                </c:pt>
                <c:pt idx="1406">
                  <c:v>44467.583333333336</c:v>
                </c:pt>
                <c:pt idx="1407">
                  <c:v>44467.625</c:v>
                </c:pt>
                <c:pt idx="1408">
                  <c:v>44467.666666666664</c:v>
                </c:pt>
                <c:pt idx="1409">
                  <c:v>44467.708333333336</c:v>
                </c:pt>
                <c:pt idx="1410">
                  <c:v>44467.75</c:v>
                </c:pt>
                <c:pt idx="1411">
                  <c:v>44467.791666666664</c:v>
                </c:pt>
                <c:pt idx="1412">
                  <c:v>44467.833333333336</c:v>
                </c:pt>
                <c:pt idx="1413">
                  <c:v>44467.875</c:v>
                </c:pt>
                <c:pt idx="1414">
                  <c:v>44467.916666666664</c:v>
                </c:pt>
                <c:pt idx="1415">
                  <c:v>44467.958333333336</c:v>
                </c:pt>
                <c:pt idx="1416">
                  <c:v>44468</c:v>
                </c:pt>
                <c:pt idx="1417">
                  <c:v>44468.041666666664</c:v>
                </c:pt>
                <c:pt idx="1418">
                  <c:v>44468.083333333336</c:v>
                </c:pt>
                <c:pt idx="1419">
                  <c:v>44468.125</c:v>
                </c:pt>
                <c:pt idx="1420">
                  <c:v>44468.166666666664</c:v>
                </c:pt>
                <c:pt idx="1421">
                  <c:v>44468.208333333336</c:v>
                </c:pt>
                <c:pt idx="1422">
                  <c:v>44468.25</c:v>
                </c:pt>
                <c:pt idx="1423">
                  <c:v>44468.291666666664</c:v>
                </c:pt>
                <c:pt idx="1424">
                  <c:v>44468.333333333336</c:v>
                </c:pt>
                <c:pt idx="1425">
                  <c:v>44468.375</c:v>
                </c:pt>
                <c:pt idx="1426">
                  <c:v>44468.416666666664</c:v>
                </c:pt>
                <c:pt idx="1427">
                  <c:v>44468.458333333336</c:v>
                </c:pt>
                <c:pt idx="1428">
                  <c:v>44468.5</c:v>
                </c:pt>
                <c:pt idx="1429">
                  <c:v>44468.541666666664</c:v>
                </c:pt>
                <c:pt idx="1430">
                  <c:v>44468.583333333336</c:v>
                </c:pt>
                <c:pt idx="1431">
                  <c:v>44468.625</c:v>
                </c:pt>
                <c:pt idx="1432">
                  <c:v>44468.666666666664</c:v>
                </c:pt>
                <c:pt idx="1433">
                  <c:v>44468.708333333336</c:v>
                </c:pt>
                <c:pt idx="1434">
                  <c:v>44468.75</c:v>
                </c:pt>
                <c:pt idx="1435">
                  <c:v>44468.791666666664</c:v>
                </c:pt>
                <c:pt idx="1436">
                  <c:v>44468.833333333336</c:v>
                </c:pt>
                <c:pt idx="1437">
                  <c:v>44468.875</c:v>
                </c:pt>
                <c:pt idx="1438">
                  <c:v>44468.916666666664</c:v>
                </c:pt>
                <c:pt idx="1439">
                  <c:v>44468.958333333336</c:v>
                </c:pt>
                <c:pt idx="1440">
                  <c:v>44469</c:v>
                </c:pt>
                <c:pt idx="1441">
                  <c:v>44469.041666666664</c:v>
                </c:pt>
                <c:pt idx="1442">
                  <c:v>44469.083333333336</c:v>
                </c:pt>
                <c:pt idx="1443">
                  <c:v>44469.125</c:v>
                </c:pt>
                <c:pt idx="1444">
                  <c:v>44469.166666666664</c:v>
                </c:pt>
                <c:pt idx="1445">
                  <c:v>44469.208333333336</c:v>
                </c:pt>
                <c:pt idx="1446">
                  <c:v>44469.25</c:v>
                </c:pt>
                <c:pt idx="1447">
                  <c:v>44469.291666666664</c:v>
                </c:pt>
                <c:pt idx="1448">
                  <c:v>44469.333333333336</c:v>
                </c:pt>
                <c:pt idx="1449">
                  <c:v>44469.375</c:v>
                </c:pt>
                <c:pt idx="1450">
                  <c:v>44469.416666666664</c:v>
                </c:pt>
                <c:pt idx="1451">
                  <c:v>44469.458333333336</c:v>
                </c:pt>
                <c:pt idx="1452">
                  <c:v>44469.5</c:v>
                </c:pt>
                <c:pt idx="1453">
                  <c:v>44469.541666666664</c:v>
                </c:pt>
                <c:pt idx="1454">
                  <c:v>44469.583333333336</c:v>
                </c:pt>
                <c:pt idx="1455">
                  <c:v>44469.625</c:v>
                </c:pt>
                <c:pt idx="1456">
                  <c:v>44469.666666666664</c:v>
                </c:pt>
                <c:pt idx="1457">
                  <c:v>44469.708333333336</c:v>
                </c:pt>
                <c:pt idx="1458">
                  <c:v>44469.75</c:v>
                </c:pt>
                <c:pt idx="1459">
                  <c:v>44469.791666666664</c:v>
                </c:pt>
                <c:pt idx="1460">
                  <c:v>44469.833333333336</c:v>
                </c:pt>
                <c:pt idx="1461">
                  <c:v>44469.875</c:v>
                </c:pt>
                <c:pt idx="1462">
                  <c:v>44469.916666666664</c:v>
                </c:pt>
                <c:pt idx="1463">
                  <c:v>44469.958333333336</c:v>
                </c:pt>
                <c:pt idx="1464">
                  <c:v>44470</c:v>
                </c:pt>
                <c:pt idx="1465">
                  <c:v>44470.041666666664</c:v>
                </c:pt>
                <c:pt idx="1466">
                  <c:v>44470.083333333336</c:v>
                </c:pt>
                <c:pt idx="1467">
                  <c:v>44470.125</c:v>
                </c:pt>
                <c:pt idx="1468">
                  <c:v>44470.166666666664</c:v>
                </c:pt>
                <c:pt idx="1469">
                  <c:v>44470.208333333336</c:v>
                </c:pt>
                <c:pt idx="1470">
                  <c:v>44470.25</c:v>
                </c:pt>
                <c:pt idx="1471">
                  <c:v>44470.291666666664</c:v>
                </c:pt>
                <c:pt idx="1472">
                  <c:v>44470.333333333336</c:v>
                </c:pt>
                <c:pt idx="1473">
                  <c:v>44470.375</c:v>
                </c:pt>
                <c:pt idx="1474">
                  <c:v>44470.416666666664</c:v>
                </c:pt>
                <c:pt idx="1475">
                  <c:v>44470.458333333336</c:v>
                </c:pt>
                <c:pt idx="1476">
                  <c:v>44470.5</c:v>
                </c:pt>
                <c:pt idx="1477">
                  <c:v>44470.541666666664</c:v>
                </c:pt>
                <c:pt idx="1478">
                  <c:v>44470.583333333336</c:v>
                </c:pt>
                <c:pt idx="1479">
                  <c:v>44470.625</c:v>
                </c:pt>
                <c:pt idx="1480">
                  <c:v>44470.666666666664</c:v>
                </c:pt>
                <c:pt idx="1481">
                  <c:v>44470.708333333336</c:v>
                </c:pt>
                <c:pt idx="1482">
                  <c:v>44470.75</c:v>
                </c:pt>
                <c:pt idx="1483">
                  <c:v>44470.791666666664</c:v>
                </c:pt>
                <c:pt idx="1484">
                  <c:v>44470.833333333336</c:v>
                </c:pt>
                <c:pt idx="1485">
                  <c:v>44470.875</c:v>
                </c:pt>
                <c:pt idx="1486">
                  <c:v>44470.916666666664</c:v>
                </c:pt>
                <c:pt idx="1487">
                  <c:v>44470.958333333336</c:v>
                </c:pt>
                <c:pt idx="1488">
                  <c:v>44471</c:v>
                </c:pt>
                <c:pt idx="1489">
                  <c:v>44471.041666666664</c:v>
                </c:pt>
                <c:pt idx="1490">
                  <c:v>44471.083333333336</c:v>
                </c:pt>
                <c:pt idx="1491">
                  <c:v>44471.125</c:v>
                </c:pt>
                <c:pt idx="1492">
                  <c:v>44471.166666666664</c:v>
                </c:pt>
                <c:pt idx="1493">
                  <c:v>44471.208333333336</c:v>
                </c:pt>
                <c:pt idx="1494">
                  <c:v>44471.25</c:v>
                </c:pt>
                <c:pt idx="1495">
                  <c:v>44471.291666666664</c:v>
                </c:pt>
                <c:pt idx="1496">
                  <c:v>44471.333333333336</c:v>
                </c:pt>
                <c:pt idx="1497">
                  <c:v>44471.375</c:v>
                </c:pt>
                <c:pt idx="1498">
                  <c:v>44471.416666666664</c:v>
                </c:pt>
                <c:pt idx="1499">
                  <c:v>44471.458333333336</c:v>
                </c:pt>
                <c:pt idx="1500">
                  <c:v>44471.5</c:v>
                </c:pt>
                <c:pt idx="1501">
                  <c:v>44471.541666666664</c:v>
                </c:pt>
                <c:pt idx="1502">
                  <c:v>44471.583333333336</c:v>
                </c:pt>
                <c:pt idx="1503">
                  <c:v>44471.625</c:v>
                </c:pt>
                <c:pt idx="1504">
                  <c:v>44471.666666666664</c:v>
                </c:pt>
                <c:pt idx="1505">
                  <c:v>44471.708333333336</c:v>
                </c:pt>
                <c:pt idx="1506">
                  <c:v>44471.75</c:v>
                </c:pt>
                <c:pt idx="1507">
                  <c:v>44471.791666666664</c:v>
                </c:pt>
                <c:pt idx="1508">
                  <c:v>44471.833333333336</c:v>
                </c:pt>
                <c:pt idx="1509">
                  <c:v>44471.875</c:v>
                </c:pt>
                <c:pt idx="1510">
                  <c:v>44471.916666666664</c:v>
                </c:pt>
                <c:pt idx="1511">
                  <c:v>44471.958333333336</c:v>
                </c:pt>
                <c:pt idx="1512">
                  <c:v>44472</c:v>
                </c:pt>
                <c:pt idx="1513">
                  <c:v>44472.041666666664</c:v>
                </c:pt>
                <c:pt idx="1514">
                  <c:v>44472.083333333336</c:v>
                </c:pt>
                <c:pt idx="1515">
                  <c:v>44472.125</c:v>
                </c:pt>
                <c:pt idx="1516">
                  <c:v>44472.166666666664</c:v>
                </c:pt>
                <c:pt idx="1517">
                  <c:v>44472.208333333336</c:v>
                </c:pt>
                <c:pt idx="1518">
                  <c:v>44472.25</c:v>
                </c:pt>
                <c:pt idx="1519">
                  <c:v>44472.291666666664</c:v>
                </c:pt>
                <c:pt idx="1520">
                  <c:v>44472.333333333336</c:v>
                </c:pt>
                <c:pt idx="1521">
                  <c:v>44472.375</c:v>
                </c:pt>
                <c:pt idx="1522">
                  <c:v>44472.416666666664</c:v>
                </c:pt>
                <c:pt idx="1523">
                  <c:v>44472.458333333336</c:v>
                </c:pt>
                <c:pt idx="1524">
                  <c:v>44472.5</c:v>
                </c:pt>
                <c:pt idx="1525">
                  <c:v>44472.541666666664</c:v>
                </c:pt>
                <c:pt idx="1526">
                  <c:v>44472.583333333336</c:v>
                </c:pt>
                <c:pt idx="1527">
                  <c:v>44472.625</c:v>
                </c:pt>
                <c:pt idx="1528">
                  <c:v>44472.666666666664</c:v>
                </c:pt>
                <c:pt idx="1529">
                  <c:v>44472.708333333336</c:v>
                </c:pt>
                <c:pt idx="1530">
                  <c:v>44472.75</c:v>
                </c:pt>
                <c:pt idx="1531">
                  <c:v>44472.791666666664</c:v>
                </c:pt>
                <c:pt idx="1532">
                  <c:v>44472.833333333336</c:v>
                </c:pt>
                <c:pt idx="1533">
                  <c:v>44472.875</c:v>
                </c:pt>
                <c:pt idx="1534">
                  <c:v>44472.916666666664</c:v>
                </c:pt>
                <c:pt idx="1535">
                  <c:v>44472.958333333336</c:v>
                </c:pt>
                <c:pt idx="1536">
                  <c:v>44473</c:v>
                </c:pt>
                <c:pt idx="1537">
                  <c:v>44473.041666666664</c:v>
                </c:pt>
                <c:pt idx="1538">
                  <c:v>44473.083333333336</c:v>
                </c:pt>
                <c:pt idx="1539">
                  <c:v>44473.125</c:v>
                </c:pt>
                <c:pt idx="1540">
                  <c:v>44473.166666666664</c:v>
                </c:pt>
                <c:pt idx="1541">
                  <c:v>44473.208333333336</c:v>
                </c:pt>
                <c:pt idx="1542">
                  <c:v>44473.25</c:v>
                </c:pt>
                <c:pt idx="1543">
                  <c:v>44473.291666666664</c:v>
                </c:pt>
                <c:pt idx="1544">
                  <c:v>44473.333333333336</c:v>
                </c:pt>
                <c:pt idx="1545">
                  <c:v>44473.375</c:v>
                </c:pt>
                <c:pt idx="1546">
                  <c:v>44473.416666666664</c:v>
                </c:pt>
                <c:pt idx="1547">
                  <c:v>44473.458333333336</c:v>
                </c:pt>
                <c:pt idx="1548">
                  <c:v>44473.5</c:v>
                </c:pt>
                <c:pt idx="1549">
                  <c:v>44473.541666666664</c:v>
                </c:pt>
                <c:pt idx="1550">
                  <c:v>44473.583333333336</c:v>
                </c:pt>
                <c:pt idx="1551">
                  <c:v>44473.625</c:v>
                </c:pt>
                <c:pt idx="1552">
                  <c:v>44473.666666666664</c:v>
                </c:pt>
                <c:pt idx="1553">
                  <c:v>44473.708333333336</c:v>
                </c:pt>
                <c:pt idx="1554">
                  <c:v>44473.75</c:v>
                </c:pt>
                <c:pt idx="1555">
                  <c:v>44473.791666666664</c:v>
                </c:pt>
                <c:pt idx="1556">
                  <c:v>44473.833333333336</c:v>
                </c:pt>
                <c:pt idx="1557">
                  <c:v>44473.875</c:v>
                </c:pt>
                <c:pt idx="1558">
                  <c:v>44473.916666666664</c:v>
                </c:pt>
                <c:pt idx="1559">
                  <c:v>44473.958333333336</c:v>
                </c:pt>
                <c:pt idx="1560">
                  <c:v>44474</c:v>
                </c:pt>
                <c:pt idx="1561">
                  <c:v>44474.041666666664</c:v>
                </c:pt>
                <c:pt idx="1562">
                  <c:v>44474.083333333336</c:v>
                </c:pt>
                <c:pt idx="1563">
                  <c:v>44474.125</c:v>
                </c:pt>
                <c:pt idx="1564">
                  <c:v>44474.166666666664</c:v>
                </c:pt>
                <c:pt idx="1565">
                  <c:v>44474.208333333336</c:v>
                </c:pt>
                <c:pt idx="1566">
                  <c:v>44474.25</c:v>
                </c:pt>
                <c:pt idx="1567">
                  <c:v>44474.291666666664</c:v>
                </c:pt>
                <c:pt idx="1568">
                  <c:v>44474.333333333336</c:v>
                </c:pt>
                <c:pt idx="1569">
                  <c:v>44474.375</c:v>
                </c:pt>
                <c:pt idx="1570">
                  <c:v>44474.416666666664</c:v>
                </c:pt>
                <c:pt idx="1571">
                  <c:v>44474.458333333336</c:v>
                </c:pt>
                <c:pt idx="1572">
                  <c:v>44474.5</c:v>
                </c:pt>
                <c:pt idx="1573">
                  <c:v>44474.541666666664</c:v>
                </c:pt>
                <c:pt idx="1574">
                  <c:v>44474.583333333336</c:v>
                </c:pt>
                <c:pt idx="1575">
                  <c:v>44474.625</c:v>
                </c:pt>
                <c:pt idx="1576">
                  <c:v>44474.666666666664</c:v>
                </c:pt>
                <c:pt idx="1577">
                  <c:v>44474.708333333336</c:v>
                </c:pt>
                <c:pt idx="1578">
                  <c:v>44474.75</c:v>
                </c:pt>
                <c:pt idx="1579">
                  <c:v>44474.791666666664</c:v>
                </c:pt>
                <c:pt idx="1580">
                  <c:v>44474.833333333336</c:v>
                </c:pt>
                <c:pt idx="1581">
                  <c:v>44474.875</c:v>
                </c:pt>
                <c:pt idx="1582">
                  <c:v>44474.916666666664</c:v>
                </c:pt>
                <c:pt idx="1583">
                  <c:v>44474.958333333336</c:v>
                </c:pt>
                <c:pt idx="1584">
                  <c:v>44475</c:v>
                </c:pt>
                <c:pt idx="1585">
                  <c:v>44475.041666666664</c:v>
                </c:pt>
                <c:pt idx="1586">
                  <c:v>44475.083333333336</c:v>
                </c:pt>
                <c:pt idx="1587">
                  <c:v>44475.125</c:v>
                </c:pt>
                <c:pt idx="1588">
                  <c:v>44475.166666666664</c:v>
                </c:pt>
                <c:pt idx="1589">
                  <c:v>44475.208333333336</c:v>
                </c:pt>
                <c:pt idx="1590">
                  <c:v>44475.25</c:v>
                </c:pt>
                <c:pt idx="1591">
                  <c:v>44475.291666666664</c:v>
                </c:pt>
                <c:pt idx="1592">
                  <c:v>44475.333333333336</c:v>
                </c:pt>
                <c:pt idx="1593">
                  <c:v>44475.375</c:v>
                </c:pt>
                <c:pt idx="1594">
                  <c:v>44475.416666666664</c:v>
                </c:pt>
                <c:pt idx="1595">
                  <c:v>44475.458333333336</c:v>
                </c:pt>
                <c:pt idx="1596">
                  <c:v>44475.5</c:v>
                </c:pt>
                <c:pt idx="1597">
                  <c:v>44475.541666666664</c:v>
                </c:pt>
                <c:pt idx="1598">
                  <c:v>44475.583333333336</c:v>
                </c:pt>
                <c:pt idx="1599">
                  <c:v>44475.625</c:v>
                </c:pt>
                <c:pt idx="1600">
                  <c:v>44475.666666666664</c:v>
                </c:pt>
                <c:pt idx="1601">
                  <c:v>44475.708333333336</c:v>
                </c:pt>
                <c:pt idx="1602">
                  <c:v>44475.75</c:v>
                </c:pt>
                <c:pt idx="1603">
                  <c:v>44475.791666666664</c:v>
                </c:pt>
                <c:pt idx="1604">
                  <c:v>44475.833333333336</c:v>
                </c:pt>
                <c:pt idx="1605">
                  <c:v>44475.875</c:v>
                </c:pt>
                <c:pt idx="1606">
                  <c:v>44475.916666666664</c:v>
                </c:pt>
                <c:pt idx="1607">
                  <c:v>44475.958333333336</c:v>
                </c:pt>
                <c:pt idx="1608">
                  <c:v>44476</c:v>
                </c:pt>
                <c:pt idx="1609">
                  <c:v>44476.041666666664</c:v>
                </c:pt>
                <c:pt idx="1610">
                  <c:v>44476.083333333336</c:v>
                </c:pt>
                <c:pt idx="1611">
                  <c:v>44476.125</c:v>
                </c:pt>
                <c:pt idx="1612">
                  <c:v>44476.166666666664</c:v>
                </c:pt>
                <c:pt idx="1613">
                  <c:v>44476.208333333336</c:v>
                </c:pt>
                <c:pt idx="1614">
                  <c:v>44476.25</c:v>
                </c:pt>
                <c:pt idx="1615">
                  <c:v>44476.291666666664</c:v>
                </c:pt>
                <c:pt idx="1616">
                  <c:v>44476.333333333336</c:v>
                </c:pt>
                <c:pt idx="1617">
                  <c:v>44476.375</c:v>
                </c:pt>
                <c:pt idx="1618">
                  <c:v>44476.416666666664</c:v>
                </c:pt>
                <c:pt idx="1619">
                  <c:v>44476.458333333336</c:v>
                </c:pt>
                <c:pt idx="1620">
                  <c:v>44476.5</c:v>
                </c:pt>
                <c:pt idx="1621">
                  <c:v>44476.541666666664</c:v>
                </c:pt>
                <c:pt idx="1622">
                  <c:v>44476.583333333336</c:v>
                </c:pt>
                <c:pt idx="1623">
                  <c:v>44476.625</c:v>
                </c:pt>
                <c:pt idx="1624">
                  <c:v>44476.666666666664</c:v>
                </c:pt>
                <c:pt idx="1625">
                  <c:v>44476.708333333336</c:v>
                </c:pt>
                <c:pt idx="1626">
                  <c:v>44476.75</c:v>
                </c:pt>
                <c:pt idx="1627">
                  <c:v>44476.791666666664</c:v>
                </c:pt>
                <c:pt idx="1628">
                  <c:v>44476.833333333336</c:v>
                </c:pt>
                <c:pt idx="1629">
                  <c:v>44476.875</c:v>
                </c:pt>
                <c:pt idx="1630">
                  <c:v>44476.916666666664</c:v>
                </c:pt>
                <c:pt idx="1631">
                  <c:v>44476.958333333336</c:v>
                </c:pt>
                <c:pt idx="1632">
                  <c:v>44477</c:v>
                </c:pt>
                <c:pt idx="1633">
                  <c:v>44477.041666666664</c:v>
                </c:pt>
                <c:pt idx="1634">
                  <c:v>44477.083333333336</c:v>
                </c:pt>
                <c:pt idx="1635">
                  <c:v>44477.125</c:v>
                </c:pt>
                <c:pt idx="1636">
                  <c:v>44477.166666666664</c:v>
                </c:pt>
                <c:pt idx="1637">
                  <c:v>44477.208333333336</c:v>
                </c:pt>
                <c:pt idx="1638">
                  <c:v>44477.25</c:v>
                </c:pt>
                <c:pt idx="1639">
                  <c:v>44477.291666666664</c:v>
                </c:pt>
                <c:pt idx="1640">
                  <c:v>44477.333333333336</c:v>
                </c:pt>
                <c:pt idx="1641">
                  <c:v>44477.375</c:v>
                </c:pt>
                <c:pt idx="1642">
                  <c:v>44477.416666666664</c:v>
                </c:pt>
                <c:pt idx="1643">
                  <c:v>44477.458333333336</c:v>
                </c:pt>
                <c:pt idx="1644">
                  <c:v>44477.5</c:v>
                </c:pt>
                <c:pt idx="1645">
                  <c:v>44477.541666666664</c:v>
                </c:pt>
                <c:pt idx="1646">
                  <c:v>44477.583333333336</c:v>
                </c:pt>
                <c:pt idx="1647">
                  <c:v>44477.625</c:v>
                </c:pt>
                <c:pt idx="1648">
                  <c:v>44477.666666666664</c:v>
                </c:pt>
                <c:pt idx="1649">
                  <c:v>44477.708333333336</c:v>
                </c:pt>
                <c:pt idx="1650">
                  <c:v>44477.75</c:v>
                </c:pt>
                <c:pt idx="1651">
                  <c:v>44477.791666666664</c:v>
                </c:pt>
                <c:pt idx="1652">
                  <c:v>44477.833333333336</c:v>
                </c:pt>
                <c:pt idx="1653">
                  <c:v>44477.875</c:v>
                </c:pt>
                <c:pt idx="1654">
                  <c:v>44477.916666666664</c:v>
                </c:pt>
                <c:pt idx="1655">
                  <c:v>44477.958333333336</c:v>
                </c:pt>
                <c:pt idx="1656">
                  <c:v>44478</c:v>
                </c:pt>
                <c:pt idx="1657">
                  <c:v>44478.041666666664</c:v>
                </c:pt>
                <c:pt idx="1658">
                  <c:v>44478.083333333336</c:v>
                </c:pt>
                <c:pt idx="1659">
                  <c:v>44478.125</c:v>
                </c:pt>
                <c:pt idx="1660">
                  <c:v>44478.166666666664</c:v>
                </c:pt>
                <c:pt idx="1661">
                  <c:v>44478.208333333336</c:v>
                </c:pt>
                <c:pt idx="1662">
                  <c:v>44478.25</c:v>
                </c:pt>
                <c:pt idx="1663">
                  <c:v>44478.291666666664</c:v>
                </c:pt>
                <c:pt idx="1664">
                  <c:v>44478.333333333336</c:v>
                </c:pt>
                <c:pt idx="1665">
                  <c:v>44478.375</c:v>
                </c:pt>
                <c:pt idx="1666">
                  <c:v>44478.416666666664</c:v>
                </c:pt>
                <c:pt idx="1667">
                  <c:v>44478.458333333336</c:v>
                </c:pt>
                <c:pt idx="1668">
                  <c:v>44478.5</c:v>
                </c:pt>
                <c:pt idx="1669">
                  <c:v>44478.541666666664</c:v>
                </c:pt>
                <c:pt idx="1670">
                  <c:v>44478.583333333336</c:v>
                </c:pt>
                <c:pt idx="1671">
                  <c:v>44478.625</c:v>
                </c:pt>
                <c:pt idx="1672">
                  <c:v>44478.666666666664</c:v>
                </c:pt>
                <c:pt idx="1673">
                  <c:v>44478.708333333336</c:v>
                </c:pt>
                <c:pt idx="1674">
                  <c:v>44478.75</c:v>
                </c:pt>
                <c:pt idx="1675">
                  <c:v>44478.791666666664</c:v>
                </c:pt>
                <c:pt idx="1676">
                  <c:v>44478.833333333336</c:v>
                </c:pt>
                <c:pt idx="1677">
                  <c:v>44478.875</c:v>
                </c:pt>
                <c:pt idx="1678">
                  <c:v>44478.916666666664</c:v>
                </c:pt>
                <c:pt idx="1679">
                  <c:v>44478.958333333336</c:v>
                </c:pt>
                <c:pt idx="1680">
                  <c:v>44479</c:v>
                </c:pt>
                <c:pt idx="1681">
                  <c:v>44479.041666666664</c:v>
                </c:pt>
                <c:pt idx="1682">
                  <c:v>44479.083333333336</c:v>
                </c:pt>
                <c:pt idx="1683">
                  <c:v>44479.125</c:v>
                </c:pt>
                <c:pt idx="1684">
                  <c:v>44479.166666666664</c:v>
                </c:pt>
                <c:pt idx="1685">
                  <c:v>44479.208333333336</c:v>
                </c:pt>
                <c:pt idx="1686">
                  <c:v>44479.25</c:v>
                </c:pt>
                <c:pt idx="1687">
                  <c:v>44479.291666666664</c:v>
                </c:pt>
                <c:pt idx="1688">
                  <c:v>44479.333333333336</c:v>
                </c:pt>
                <c:pt idx="1689">
                  <c:v>44479.375</c:v>
                </c:pt>
                <c:pt idx="1690">
                  <c:v>44479.416666666664</c:v>
                </c:pt>
                <c:pt idx="1691">
                  <c:v>44479.458333333336</c:v>
                </c:pt>
                <c:pt idx="1692">
                  <c:v>44479.5</c:v>
                </c:pt>
                <c:pt idx="1693">
                  <c:v>44479.541666666664</c:v>
                </c:pt>
                <c:pt idx="1694">
                  <c:v>44479.583333333336</c:v>
                </c:pt>
                <c:pt idx="1695">
                  <c:v>44479.625</c:v>
                </c:pt>
                <c:pt idx="1696">
                  <c:v>44479.666666666664</c:v>
                </c:pt>
                <c:pt idx="1697">
                  <c:v>44479.708333333336</c:v>
                </c:pt>
                <c:pt idx="1698">
                  <c:v>44479.75</c:v>
                </c:pt>
                <c:pt idx="1699">
                  <c:v>44479.791666666664</c:v>
                </c:pt>
                <c:pt idx="1700">
                  <c:v>44479.833333333336</c:v>
                </c:pt>
                <c:pt idx="1701">
                  <c:v>44479.875</c:v>
                </c:pt>
                <c:pt idx="1702">
                  <c:v>44479.916666666664</c:v>
                </c:pt>
                <c:pt idx="1703">
                  <c:v>44479.958333333336</c:v>
                </c:pt>
                <c:pt idx="1704">
                  <c:v>44480</c:v>
                </c:pt>
                <c:pt idx="1705">
                  <c:v>44480.041666666664</c:v>
                </c:pt>
                <c:pt idx="1706">
                  <c:v>44480.083333333336</c:v>
                </c:pt>
                <c:pt idx="1707">
                  <c:v>44480.125</c:v>
                </c:pt>
                <c:pt idx="1708">
                  <c:v>44480.166666666664</c:v>
                </c:pt>
                <c:pt idx="1709">
                  <c:v>44480.208333333336</c:v>
                </c:pt>
                <c:pt idx="1710">
                  <c:v>44480.25</c:v>
                </c:pt>
                <c:pt idx="1711">
                  <c:v>44480.291666666664</c:v>
                </c:pt>
                <c:pt idx="1712">
                  <c:v>44480.333333333336</c:v>
                </c:pt>
                <c:pt idx="1713">
                  <c:v>44480.375</c:v>
                </c:pt>
                <c:pt idx="1714">
                  <c:v>44480.416666666664</c:v>
                </c:pt>
                <c:pt idx="1715">
                  <c:v>44480.458333333336</c:v>
                </c:pt>
                <c:pt idx="1716">
                  <c:v>44480.5</c:v>
                </c:pt>
                <c:pt idx="1717">
                  <c:v>44480.541666666664</c:v>
                </c:pt>
                <c:pt idx="1718">
                  <c:v>44480.583333333336</c:v>
                </c:pt>
                <c:pt idx="1719">
                  <c:v>44480.625</c:v>
                </c:pt>
                <c:pt idx="1720">
                  <c:v>44480.666666666664</c:v>
                </c:pt>
                <c:pt idx="1721">
                  <c:v>44480.708333333336</c:v>
                </c:pt>
                <c:pt idx="1722">
                  <c:v>44480.75</c:v>
                </c:pt>
                <c:pt idx="1723">
                  <c:v>44480.791666666664</c:v>
                </c:pt>
                <c:pt idx="1724">
                  <c:v>44480.833333333336</c:v>
                </c:pt>
                <c:pt idx="1725">
                  <c:v>44480.875</c:v>
                </c:pt>
                <c:pt idx="1726">
                  <c:v>44480.916666666664</c:v>
                </c:pt>
                <c:pt idx="1727">
                  <c:v>44480.958333333336</c:v>
                </c:pt>
                <c:pt idx="1728">
                  <c:v>44481</c:v>
                </c:pt>
                <c:pt idx="1729">
                  <c:v>44481.041666666664</c:v>
                </c:pt>
                <c:pt idx="1730">
                  <c:v>44481.083333333336</c:v>
                </c:pt>
                <c:pt idx="1731">
                  <c:v>44481.125</c:v>
                </c:pt>
                <c:pt idx="1732">
                  <c:v>44481.166666666664</c:v>
                </c:pt>
                <c:pt idx="1733">
                  <c:v>44481.208333333336</c:v>
                </c:pt>
                <c:pt idx="1734">
                  <c:v>44481.25</c:v>
                </c:pt>
                <c:pt idx="1735">
                  <c:v>44481.291666666664</c:v>
                </c:pt>
                <c:pt idx="1736">
                  <c:v>44481.333333333336</c:v>
                </c:pt>
                <c:pt idx="1737">
                  <c:v>44481.375</c:v>
                </c:pt>
                <c:pt idx="1738">
                  <c:v>44481.416666666664</c:v>
                </c:pt>
                <c:pt idx="1739">
                  <c:v>44481.458333333336</c:v>
                </c:pt>
                <c:pt idx="1740">
                  <c:v>44481.5</c:v>
                </c:pt>
                <c:pt idx="1741">
                  <c:v>44481.541666666664</c:v>
                </c:pt>
                <c:pt idx="1742">
                  <c:v>44481.583333333336</c:v>
                </c:pt>
                <c:pt idx="1743">
                  <c:v>44481.625</c:v>
                </c:pt>
                <c:pt idx="1744">
                  <c:v>44481.666666666664</c:v>
                </c:pt>
                <c:pt idx="1745">
                  <c:v>44481.708333333336</c:v>
                </c:pt>
                <c:pt idx="1746">
                  <c:v>44481.75</c:v>
                </c:pt>
                <c:pt idx="1747">
                  <c:v>44481.791666666664</c:v>
                </c:pt>
                <c:pt idx="1748">
                  <c:v>44481.833333333336</c:v>
                </c:pt>
                <c:pt idx="1749">
                  <c:v>44481.875</c:v>
                </c:pt>
                <c:pt idx="1750">
                  <c:v>44481.916666666664</c:v>
                </c:pt>
                <c:pt idx="1751">
                  <c:v>44481.958333333336</c:v>
                </c:pt>
                <c:pt idx="1752">
                  <c:v>44482</c:v>
                </c:pt>
                <c:pt idx="1753">
                  <c:v>44482.041666666664</c:v>
                </c:pt>
                <c:pt idx="1754">
                  <c:v>44482.083333333336</c:v>
                </c:pt>
                <c:pt idx="1755">
                  <c:v>44482.125</c:v>
                </c:pt>
                <c:pt idx="1756">
                  <c:v>44482.166666666664</c:v>
                </c:pt>
                <c:pt idx="1757">
                  <c:v>44482.208333333336</c:v>
                </c:pt>
                <c:pt idx="1758">
                  <c:v>44482.25</c:v>
                </c:pt>
                <c:pt idx="1759">
                  <c:v>44482.291666666664</c:v>
                </c:pt>
                <c:pt idx="1760">
                  <c:v>44482.333333333336</c:v>
                </c:pt>
                <c:pt idx="1761">
                  <c:v>44482.375</c:v>
                </c:pt>
                <c:pt idx="1762">
                  <c:v>44482.416666666664</c:v>
                </c:pt>
                <c:pt idx="1763">
                  <c:v>44482.458333333336</c:v>
                </c:pt>
                <c:pt idx="1764">
                  <c:v>44482.5</c:v>
                </c:pt>
                <c:pt idx="1765">
                  <c:v>44482.541666666664</c:v>
                </c:pt>
                <c:pt idx="1766">
                  <c:v>44482.583333333336</c:v>
                </c:pt>
                <c:pt idx="1767">
                  <c:v>44482.625</c:v>
                </c:pt>
                <c:pt idx="1768">
                  <c:v>44482.666666666664</c:v>
                </c:pt>
                <c:pt idx="1769">
                  <c:v>44482.708333333336</c:v>
                </c:pt>
                <c:pt idx="1770">
                  <c:v>44482.75</c:v>
                </c:pt>
                <c:pt idx="1771">
                  <c:v>44482.791666666664</c:v>
                </c:pt>
                <c:pt idx="1772">
                  <c:v>44482.833333333336</c:v>
                </c:pt>
                <c:pt idx="1773">
                  <c:v>44482.875</c:v>
                </c:pt>
                <c:pt idx="1774">
                  <c:v>44482.916666666664</c:v>
                </c:pt>
                <c:pt idx="1775">
                  <c:v>44482.958333333336</c:v>
                </c:pt>
                <c:pt idx="1776">
                  <c:v>44483</c:v>
                </c:pt>
                <c:pt idx="1777">
                  <c:v>44483.041666666664</c:v>
                </c:pt>
                <c:pt idx="1778">
                  <c:v>44483.083333333336</c:v>
                </c:pt>
                <c:pt idx="1779">
                  <c:v>44483.125</c:v>
                </c:pt>
                <c:pt idx="1780">
                  <c:v>44483.166666666664</c:v>
                </c:pt>
                <c:pt idx="1781">
                  <c:v>44483.208333333336</c:v>
                </c:pt>
                <c:pt idx="1782">
                  <c:v>44483.25</c:v>
                </c:pt>
                <c:pt idx="1783">
                  <c:v>44483.291666666664</c:v>
                </c:pt>
                <c:pt idx="1784">
                  <c:v>44483.333333333336</c:v>
                </c:pt>
                <c:pt idx="1785">
                  <c:v>44483.375</c:v>
                </c:pt>
                <c:pt idx="1786">
                  <c:v>44483.416666666664</c:v>
                </c:pt>
                <c:pt idx="1787">
                  <c:v>44483.458333333336</c:v>
                </c:pt>
                <c:pt idx="1788">
                  <c:v>44483.5</c:v>
                </c:pt>
                <c:pt idx="1789">
                  <c:v>44483.541666666664</c:v>
                </c:pt>
                <c:pt idx="1790">
                  <c:v>44483.583333333336</c:v>
                </c:pt>
                <c:pt idx="1791">
                  <c:v>44483.625</c:v>
                </c:pt>
                <c:pt idx="1792">
                  <c:v>44483.666666666664</c:v>
                </c:pt>
                <c:pt idx="1793">
                  <c:v>44483.708333333336</c:v>
                </c:pt>
                <c:pt idx="1794">
                  <c:v>44483.75</c:v>
                </c:pt>
                <c:pt idx="1795">
                  <c:v>44483.791666666664</c:v>
                </c:pt>
                <c:pt idx="1796">
                  <c:v>44483.833333333336</c:v>
                </c:pt>
                <c:pt idx="1797">
                  <c:v>44483.875</c:v>
                </c:pt>
                <c:pt idx="1798">
                  <c:v>44483.916666666664</c:v>
                </c:pt>
                <c:pt idx="1799">
                  <c:v>44483.958333333336</c:v>
                </c:pt>
                <c:pt idx="1800">
                  <c:v>44484</c:v>
                </c:pt>
                <c:pt idx="1801">
                  <c:v>44484.041666666664</c:v>
                </c:pt>
                <c:pt idx="1802">
                  <c:v>44484.083333333336</c:v>
                </c:pt>
                <c:pt idx="1803">
                  <c:v>44484.125</c:v>
                </c:pt>
                <c:pt idx="1804">
                  <c:v>44484.166666666664</c:v>
                </c:pt>
                <c:pt idx="1805">
                  <c:v>44484.208333333336</c:v>
                </c:pt>
                <c:pt idx="1806">
                  <c:v>44484.25</c:v>
                </c:pt>
                <c:pt idx="1807">
                  <c:v>44484.291666666664</c:v>
                </c:pt>
                <c:pt idx="1808">
                  <c:v>44484.333333333336</c:v>
                </c:pt>
                <c:pt idx="1809">
                  <c:v>44484.375</c:v>
                </c:pt>
                <c:pt idx="1810">
                  <c:v>44484.416666666664</c:v>
                </c:pt>
                <c:pt idx="1811">
                  <c:v>44484.458333333336</c:v>
                </c:pt>
                <c:pt idx="1812">
                  <c:v>44484.5</c:v>
                </c:pt>
                <c:pt idx="1813">
                  <c:v>44484.541666666664</c:v>
                </c:pt>
                <c:pt idx="1814">
                  <c:v>44484.583333333336</c:v>
                </c:pt>
                <c:pt idx="1815">
                  <c:v>44484.625</c:v>
                </c:pt>
                <c:pt idx="1816">
                  <c:v>44484.666666666664</c:v>
                </c:pt>
                <c:pt idx="1817">
                  <c:v>44484.708333333336</c:v>
                </c:pt>
                <c:pt idx="1818">
                  <c:v>44484.75</c:v>
                </c:pt>
                <c:pt idx="1819">
                  <c:v>44484.791666666664</c:v>
                </c:pt>
                <c:pt idx="1820">
                  <c:v>44484.833333333336</c:v>
                </c:pt>
                <c:pt idx="1821">
                  <c:v>44484.875</c:v>
                </c:pt>
                <c:pt idx="1822">
                  <c:v>44484.916666666664</c:v>
                </c:pt>
                <c:pt idx="1823">
                  <c:v>44484.958333333336</c:v>
                </c:pt>
                <c:pt idx="1824">
                  <c:v>44485</c:v>
                </c:pt>
                <c:pt idx="1825">
                  <c:v>44485.041666666664</c:v>
                </c:pt>
                <c:pt idx="1826">
                  <c:v>44485.083333333336</c:v>
                </c:pt>
                <c:pt idx="1827">
                  <c:v>44485.125</c:v>
                </c:pt>
                <c:pt idx="1828">
                  <c:v>44485.166666666664</c:v>
                </c:pt>
                <c:pt idx="1829">
                  <c:v>44485.208333333336</c:v>
                </c:pt>
                <c:pt idx="1830">
                  <c:v>44485.25</c:v>
                </c:pt>
                <c:pt idx="1831">
                  <c:v>44485.291666666664</c:v>
                </c:pt>
                <c:pt idx="1832">
                  <c:v>44485.333333333336</c:v>
                </c:pt>
                <c:pt idx="1833">
                  <c:v>44485.375</c:v>
                </c:pt>
                <c:pt idx="1834">
                  <c:v>44485.416666666664</c:v>
                </c:pt>
                <c:pt idx="1835">
                  <c:v>44485.458333333336</c:v>
                </c:pt>
                <c:pt idx="1836">
                  <c:v>44485.5</c:v>
                </c:pt>
                <c:pt idx="1837">
                  <c:v>44485.541666666664</c:v>
                </c:pt>
                <c:pt idx="1838">
                  <c:v>44485.583333333336</c:v>
                </c:pt>
                <c:pt idx="1839">
                  <c:v>44485.625</c:v>
                </c:pt>
                <c:pt idx="1840">
                  <c:v>44485.666666666664</c:v>
                </c:pt>
                <c:pt idx="1841">
                  <c:v>44485.708333333336</c:v>
                </c:pt>
                <c:pt idx="1842">
                  <c:v>44485.75</c:v>
                </c:pt>
                <c:pt idx="1843">
                  <c:v>44485.791666666664</c:v>
                </c:pt>
                <c:pt idx="1844">
                  <c:v>44485.833333333336</c:v>
                </c:pt>
                <c:pt idx="1845">
                  <c:v>44485.875</c:v>
                </c:pt>
                <c:pt idx="1846">
                  <c:v>44485.916666666664</c:v>
                </c:pt>
                <c:pt idx="1847">
                  <c:v>44485.958333333336</c:v>
                </c:pt>
                <c:pt idx="1848">
                  <c:v>44486</c:v>
                </c:pt>
                <c:pt idx="1849">
                  <c:v>44486.041666666664</c:v>
                </c:pt>
                <c:pt idx="1850">
                  <c:v>44486.083333333336</c:v>
                </c:pt>
                <c:pt idx="1851">
                  <c:v>44486.125</c:v>
                </c:pt>
                <c:pt idx="1852">
                  <c:v>44486.166666666664</c:v>
                </c:pt>
                <c:pt idx="1853">
                  <c:v>44486.208333333336</c:v>
                </c:pt>
                <c:pt idx="1854">
                  <c:v>44486.25</c:v>
                </c:pt>
                <c:pt idx="1855">
                  <c:v>44486.291666666664</c:v>
                </c:pt>
                <c:pt idx="1856">
                  <c:v>44486.333333333336</c:v>
                </c:pt>
                <c:pt idx="1857">
                  <c:v>44486.375</c:v>
                </c:pt>
                <c:pt idx="1858">
                  <c:v>44486.416666666664</c:v>
                </c:pt>
                <c:pt idx="1859">
                  <c:v>44486.458333333336</c:v>
                </c:pt>
                <c:pt idx="1860">
                  <c:v>44486.5</c:v>
                </c:pt>
                <c:pt idx="1861">
                  <c:v>44486.541666666664</c:v>
                </c:pt>
                <c:pt idx="1862">
                  <c:v>44486.583333333336</c:v>
                </c:pt>
                <c:pt idx="1863">
                  <c:v>44486.625</c:v>
                </c:pt>
                <c:pt idx="1864">
                  <c:v>44486.666666666664</c:v>
                </c:pt>
                <c:pt idx="1865">
                  <c:v>44486.708333333336</c:v>
                </c:pt>
                <c:pt idx="1866">
                  <c:v>44486.75</c:v>
                </c:pt>
                <c:pt idx="1867">
                  <c:v>44486.791666666664</c:v>
                </c:pt>
                <c:pt idx="1868">
                  <c:v>44486.833333333336</c:v>
                </c:pt>
                <c:pt idx="1869">
                  <c:v>44486.875</c:v>
                </c:pt>
                <c:pt idx="1870">
                  <c:v>44486.916666666664</c:v>
                </c:pt>
                <c:pt idx="1871">
                  <c:v>44486.958333333336</c:v>
                </c:pt>
                <c:pt idx="1872">
                  <c:v>44487</c:v>
                </c:pt>
                <c:pt idx="1873">
                  <c:v>44487.041666666664</c:v>
                </c:pt>
                <c:pt idx="1874">
                  <c:v>44487.083333333336</c:v>
                </c:pt>
                <c:pt idx="1875">
                  <c:v>44487.125</c:v>
                </c:pt>
                <c:pt idx="1876">
                  <c:v>44487.166666666664</c:v>
                </c:pt>
                <c:pt idx="1877">
                  <c:v>44487.208333333336</c:v>
                </c:pt>
                <c:pt idx="1878">
                  <c:v>44487.25</c:v>
                </c:pt>
                <c:pt idx="1879">
                  <c:v>44487.291666666664</c:v>
                </c:pt>
                <c:pt idx="1880">
                  <c:v>44487.333333333336</c:v>
                </c:pt>
                <c:pt idx="1881">
                  <c:v>44487.375</c:v>
                </c:pt>
                <c:pt idx="1882">
                  <c:v>44487.416666666664</c:v>
                </c:pt>
                <c:pt idx="1883">
                  <c:v>44487.458333333336</c:v>
                </c:pt>
                <c:pt idx="1884">
                  <c:v>44487.5</c:v>
                </c:pt>
                <c:pt idx="1885">
                  <c:v>44487.541666666664</c:v>
                </c:pt>
                <c:pt idx="1886">
                  <c:v>44487.583333333336</c:v>
                </c:pt>
                <c:pt idx="1887">
                  <c:v>44487.625</c:v>
                </c:pt>
                <c:pt idx="1888">
                  <c:v>44487.666666666664</c:v>
                </c:pt>
                <c:pt idx="1889">
                  <c:v>44487.708333333336</c:v>
                </c:pt>
                <c:pt idx="1890">
                  <c:v>44487.75</c:v>
                </c:pt>
                <c:pt idx="1891">
                  <c:v>44487.791666666664</c:v>
                </c:pt>
                <c:pt idx="1892">
                  <c:v>44487.833333333336</c:v>
                </c:pt>
                <c:pt idx="1893">
                  <c:v>44487.875</c:v>
                </c:pt>
                <c:pt idx="1894">
                  <c:v>44487.916666666664</c:v>
                </c:pt>
                <c:pt idx="1895">
                  <c:v>44487.958333333336</c:v>
                </c:pt>
                <c:pt idx="1896">
                  <c:v>44488</c:v>
                </c:pt>
                <c:pt idx="1897">
                  <c:v>44488.041666666664</c:v>
                </c:pt>
                <c:pt idx="1898">
                  <c:v>44488.083333333336</c:v>
                </c:pt>
                <c:pt idx="1899">
                  <c:v>44488.125</c:v>
                </c:pt>
                <c:pt idx="1900">
                  <c:v>44488.166666666664</c:v>
                </c:pt>
                <c:pt idx="1901">
                  <c:v>44488.208333333336</c:v>
                </c:pt>
                <c:pt idx="1902">
                  <c:v>44488.25</c:v>
                </c:pt>
                <c:pt idx="1903">
                  <c:v>44488.291666666664</c:v>
                </c:pt>
                <c:pt idx="1904">
                  <c:v>44488.333333333336</c:v>
                </c:pt>
                <c:pt idx="1905">
                  <c:v>44488.375</c:v>
                </c:pt>
                <c:pt idx="1906">
                  <c:v>44488.416666666664</c:v>
                </c:pt>
                <c:pt idx="1907">
                  <c:v>44488.458333333336</c:v>
                </c:pt>
                <c:pt idx="1908">
                  <c:v>44488.5</c:v>
                </c:pt>
                <c:pt idx="1909">
                  <c:v>44488.541666666664</c:v>
                </c:pt>
                <c:pt idx="1910">
                  <c:v>44488.583333333336</c:v>
                </c:pt>
                <c:pt idx="1911">
                  <c:v>44488.625</c:v>
                </c:pt>
                <c:pt idx="1912">
                  <c:v>44488.666666666664</c:v>
                </c:pt>
                <c:pt idx="1913">
                  <c:v>44488.708333333336</c:v>
                </c:pt>
                <c:pt idx="1914">
                  <c:v>44488.75</c:v>
                </c:pt>
                <c:pt idx="1915">
                  <c:v>44488.791666666664</c:v>
                </c:pt>
                <c:pt idx="1916">
                  <c:v>44488.833333333336</c:v>
                </c:pt>
                <c:pt idx="1917">
                  <c:v>44488.875</c:v>
                </c:pt>
                <c:pt idx="1918">
                  <c:v>44488.916666666664</c:v>
                </c:pt>
                <c:pt idx="1919">
                  <c:v>44488.958333333336</c:v>
                </c:pt>
                <c:pt idx="1920">
                  <c:v>44489</c:v>
                </c:pt>
                <c:pt idx="1921">
                  <c:v>44489.041666666664</c:v>
                </c:pt>
                <c:pt idx="1922">
                  <c:v>44489.083333333336</c:v>
                </c:pt>
                <c:pt idx="1923">
                  <c:v>44489.125</c:v>
                </c:pt>
                <c:pt idx="1924">
                  <c:v>44489.166666666664</c:v>
                </c:pt>
                <c:pt idx="1925">
                  <c:v>44489.208333333336</c:v>
                </c:pt>
                <c:pt idx="1926">
                  <c:v>44489.25</c:v>
                </c:pt>
                <c:pt idx="1927">
                  <c:v>44489.291666666664</c:v>
                </c:pt>
                <c:pt idx="1928">
                  <c:v>44489.333333333336</c:v>
                </c:pt>
                <c:pt idx="1929">
                  <c:v>44489.375</c:v>
                </c:pt>
                <c:pt idx="1930">
                  <c:v>44489.416666666664</c:v>
                </c:pt>
                <c:pt idx="1931">
                  <c:v>44489.458333333336</c:v>
                </c:pt>
                <c:pt idx="1932">
                  <c:v>44489.5</c:v>
                </c:pt>
                <c:pt idx="1933">
                  <c:v>44489.541666666664</c:v>
                </c:pt>
                <c:pt idx="1934">
                  <c:v>44489.583333333336</c:v>
                </c:pt>
                <c:pt idx="1935">
                  <c:v>44489.625</c:v>
                </c:pt>
                <c:pt idx="1936">
                  <c:v>44489.666666666664</c:v>
                </c:pt>
                <c:pt idx="1937">
                  <c:v>44489.708333333336</c:v>
                </c:pt>
                <c:pt idx="1938">
                  <c:v>44489.75</c:v>
                </c:pt>
                <c:pt idx="1939">
                  <c:v>44489.791666666664</c:v>
                </c:pt>
                <c:pt idx="1940">
                  <c:v>44489.833333333336</c:v>
                </c:pt>
                <c:pt idx="1941">
                  <c:v>44489.875</c:v>
                </c:pt>
                <c:pt idx="1942">
                  <c:v>44489.916666666664</c:v>
                </c:pt>
                <c:pt idx="1943">
                  <c:v>44489.958333333336</c:v>
                </c:pt>
                <c:pt idx="1944">
                  <c:v>44490</c:v>
                </c:pt>
                <c:pt idx="1945">
                  <c:v>44490.041666666664</c:v>
                </c:pt>
                <c:pt idx="1946">
                  <c:v>44490.083333333336</c:v>
                </c:pt>
                <c:pt idx="1947">
                  <c:v>44490.125</c:v>
                </c:pt>
                <c:pt idx="1948">
                  <c:v>44490.166666666664</c:v>
                </c:pt>
                <c:pt idx="1949">
                  <c:v>44490.208333333336</c:v>
                </c:pt>
                <c:pt idx="1950">
                  <c:v>44490.25</c:v>
                </c:pt>
                <c:pt idx="1951">
                  <c:v>44490.291666666664</c:v>
                </c:pt>
                <c:pt idx="1952">
                  <c:v>44490.333333333336</c:v>
                </c:pt>
                <c:pt idx="1953">
                  <c:v>44490.375</c:v>
                </c:pt>
                <c:pt idx="1954">
                  <c:v>44490.416666666664</c:v>
                </c:pt>
                <c:pt idx="1955">
                  <c:v>44490.458333333336</c:v>
                </c:pt>
                <c:pt idx="1956">
                  <c:v>44490.5</c:v>
                </c:pt>
                <c:pt idx="1957">
                  <c:v>44490.541666666664</c:v>
                </c:pt>
                <c:pt idx="1958">
                  <c:v>44490.583333333336</c:v>
                </c:pt>
                <c:pt idx="1959">
                  <c:v>44490.625</c:v>
                </c:pt>
                <c:pt idx="1960">
                  <c:v>44490.666666666664</c:v>
                </c:pt>
                <c:pt idx="1961">
                  <c:v>44490.708333333336</c:v>
                </c:pt>
                <c:pt idx="1962">
                  <c:v>44490.75</c:v>
                </c:pt>
                <c:pt idx="1963">
                  <c:v>44490.791666666664</c:v>
                </c:pt>
                <c:pt idx="1964">
                  <c:v>44490.833333333336</c:v>
                </c:pt>
                <c:pt idx="1965">
                  <c:v>44490.875</c:v>
                </c:pt>
                <c:pt idx="1966">
                  <c:v>44490.916666666664</c:v>
                </c:pt>
                <c:pt idx="1967">
                  <c:v>44490.958333333336</c:v>
                </c:pt>
                <c:pt idx="1968">
                  <c:v>44491</c:v>
                </c:pt>
                <c:pt idx="1969">
                  <c:v>44491.041666666664</c:v>
                </c:pt>
                <c:pt idx="1970">
                  <c:v>44491.083333333336</c:v>
                </c:pt>
                <c:pt idx="1971">
                  <c:v>44491.125</c:v>
                </c:pt>
                <c:pt idx="1972">
                  <c:v>44491.166666666664</c:v>
                </c:pt>
                <c:pt idx="1973">
                  <c:v>44491.208333333336</c:v>
                </c:pt>
                <c:pt idx="1974">
                  <c:v>44491.25</c:v>
                </c:pt>
                <c:pt idx="1975">
                  <c:v>44491.291666666664</c:v>
                </c:pt>
                <c:pt idx="1976">
                  <c:v>44491.333333333336</c:v>
                </c:pt>
                <c:pt idx="1977">
                  <c:v>44491.375</c:v>
                </c:pt>
                <c:pt idx="1978">
                  <c:v>44491.416666666664</c:v>
                </c:pt>
                <c:pt idx="1979">
                  <c:v>44491.458333333336</c:v>
                </c:pt>
                <c:pt idx="1980">
                  <c:v>44491.5</c:v>
                </c:pt>
                <c:pt idx="1981">
                  <c:v>44491.541666666664</c:v>
                </c:pt>
                <c:pt idx="1982">
                  <c:v>44491.583333333336</c:v>
                </c:pt>
                <c:pt idx="1983">
                  <c:v>44491.625</c:v>
                </c:pt>
                <c:pt idx="1984">
                  <c:v>44491.666666666664</c:v>
                </c:pt>
                <c:pt idx="1985">
                  <c:v>44491.708333333336</c:v>
                </c:pt>
                <c:pt idx="1986">
                  <c:v>44491.75</c:v>
                </c:pt>
                <c:pt idx="1987">
                  <c:v>44491.791666666664</c:v>
                </c:pt>
                <c:pt idx="1988">
                  <c:v>44491.833333333336</c:v>
                </c:pt>
                <c:pt idx="1989">
                  <c:v>44491.875</c:v>
                </c:pt>
                <c:pt idx="1990">
                  <c:v>44491.916666666664</c:v>
                </c:pt>
                <c:pt idx="1991">
                  <c:v>44491.958333333336</c:v>
                </c:pt>
                <c:pt idx="1992">
                  <c:v>44492</c:v>
                </c:pt>
                <c:pt idx="1993">
                  <c:v>44492.041666666664</c:v>
                </c:pt>
                <c:pt idx="1994">
                  <c:v>44492.083333333336</c:v>
                </c:pt>
                <c:pt idx="1995">
                  <c:v>44492.125</c:v>
                </c:pt>
                <c:pt idx="1996">
                  <c:v>44492.166666666664</c:v>
                </c:pt>
                <c:pt idx="1997">
                  <c:v>44492.208333333336</c:v>
                </c:pt>
                <c:pt idx="1998">
                  <c:v>44492.25</c:v>
                </c:pt>
                <c:pt idx="1999">
                  <c:v>44492.291666666664</c:v>
                </c:pt>
                <c:pt idx="2000">
                  <c:v>44492.333333333336</c:v>
                </c:pt>
                <c:pt idx="2001">
                  <c:v>44492.375</c:v>
                </c:pt>
                <c:pt idx="2002">
                  <c:v>44492.416666666664</c:v>
                </c:pt>
                <c:pt idx="2003">
                  <c:v>44492.458333333336</c:v>
                </c:pt>
                <c:pt idx="2004">
                  <c:v>44492.5</c:v>
                </c:pt>
                <c:pt idx="2005">
                  <c:v>44492.541666666664</c:v>
                </c:pt>
                <c:pt idx="2006">
                  <c:v>44492.583333333336</c:v>
                </c:pt>
                <c:pt idx="2007">
                  <c:v>44492.625</c:v>
                </c:pt>
                <c:pt idx="2008">
                  <c:v>44492.666666666664</c:v>
                </c:pt>
                <c:pt idx="2009">
                  <c:v>44492.708333333336</c:v>
                </c:pt>
                <c:pt idx="2010">
                  <c:v>44492.75</c:v>
                </c:pt>
                <c:pt idx="2011">
                  <c:v>44492.791666666664</c:v>
                </c:pt>
                <c:pt idx="2012">
                  <c:v>44492.833333333336</c:v>
                </c:pt>
                <c:pt idx="2013">
                  <c:v>44492.875</c:v>
                </c:pt>
                <c:pt idx="2014">
                  <c:v>44492.916666666664</c:v>
                </c:pt>
                <c:pt idx="2015">
                  <c:v>44492.958333333336</c:v>
                </c:pt>
                <c:pt idx="2016">
                  <c:v>44493</c:v>
                </c:pt>
                <c:pt idx="2017">
                  <c:v>44493.041666666664</c:v>
                </c:pt>
                <c:pt idx="2018">
                  <c:v>44493.083333333336</c:v>
                </c:pt>
                <c:pt idx="2019">
                  <c:v>44493.125</c:v>
                </c:pt>
                <c:pt idx="2020">
                  <c:v>44493.166666666664</c:v>
                </c:pt>
                <c:pt idx="2021">
                  <c:v>44493.208333333336</c:v>
                </c:pt>
                <c:pt idx="2022">
                  <c:v>44493.25</c:v>
                </c:pt>
                <c:pt idx="2023">
                  <c:v>44493.291666666664</c:v>
                </c:pt>
                <c:pt idx="2024">
                  <c:v>44493.333333333336</c:v>
                </c:pt>
                <c:pt idx="2025">
                  <c:v>44493.375</c:v>
                </c:pt>
                <c:pt idx="2026">
                  <c:v>44493.416666666664</c:v>
                </c:pt>
                <c:pt idx="2027">
                  <c:v>44493.458333333336</c:v>
                </c:pt>
                <c:pt idx="2028">
                  <c:v>44493.5</c:v>
                </c:pt>
                <c:pt idx="2029">
                  <c:v>44493.541666666664</c:v>
                </c:pt>
                <c:pt idx="2030">
                  <c:v>44493.583333333336</c:v>
                </c:pt>
                <c:pt idx="2031">
                  <c:v>44493.625</c:v>
                </c:pt>
                <c:pt idx="2032">
                  <c:v>44493.666666666664</c:v>
                </c:pt>
                <c:pt idx="2033">
                  <c:v>44493.708333333336</c:v>
                </c:pt>
                <c:pt idx="2034">
                  <c:v>44493.75</c:v>
                </c:pt>
                <c:pt idx="2035">
                  <c:v>44493.791666666664</c:v>
                </c:pt>
                <c:pt idx="2036">
                  <c:v>44493.833333333336</c:v>
                </c:pt>
                <c:pt idx="2037">
                  <c:v>44493.875</c:v>
                </c:pt>
                <c:pt idx="2038">
                  <c:v>44493.916666666664</c:v>
                </c:pt>
                <c:pt idx="2039">
                  <c:v>44493.958333333336</c:v>
                </c:pt>
                <c:pt idx="2040">
                  <c:v>44494</c:v>
                </c:pt>
                <c:pt idx="2041">
                  <c:v>44494.041666666664</c:v>
                </c:pt>
                <c:pt idx="2042">
                  <c:v>44494.083333333336</c:v>
                </c:pt>
                <c:pt idx="2043">
                  <c:v>44494.125</c:v>
                </c:pt>
                <c:pt idx="2044">
                  <c:v>44494.166666666664</c:v>
                </c:pt>
                <c:pt idx="2045">
                  <c:v>44494.208333333336</c:v>
                </c:pt>
                <c:pt idx="2046">
                  <c:v>44494.25</c:v>
                </c:pt>
                <c:pt idx="2047">
                  <c:v>44494.291666666664</c:v>
                </c:pt>
                <c:pt idx="2048">
                  <c:v>44494.333333333336</c:v>
                </c:pt>
                <c:pt idx="2049">
                  <c:v>44494.375</c:v>
                </c:pt>
                <c:pt idx="2050">
                  <c:v>44494.416666666664</c:v>
                </c:pt>
                <c:pt idx="2051">
                  <c:v>44494.458333333336</c:v>
                </c:pt>
                <c:pt idx="2052">
                  <c:v>44494.5</c:v>
                </c:pt>
                <c:pt idx="2053">
                  <c:v>44494.541666666664</c:v>
                </c:pt>
                <c:pt idx="2054">
                  <c:v>44494.583333333336</c:v>
                </c:pt>
                <c:pt idx="2055">
                  <c:v>44494.625</c:v>
                </c:pt>
                <c:pt idx="2056">
                  <c:v>44494.666666666664</c:v>
                </c:pt>
                <c:pt idx="2057">
                  <c:v>44494.708333333336</c:v>
                </c:pt>
                <c:pt idx="2058">
                  <c:v>44494.75</c:v>
                </c:pt>
                <c:pt idx="2059">
                  <c:v>44494.791666666664</c:v>
                </c:pt>
                <c:pt idx="2060">
                  <c:v>44494.833333333336</c:v>
                </c:pt>
                <c:pt idx="2061">
                  <c:v>44494.875</c:v>
                </c:pt>
                <c:pt idx="2062">
                  <c:v>44494.916666666664</c:v>
                </c:pt>
                <c:pt idx="2063">
                  <c:v>44494.958333333336</c:v>
                </c:pt>
                <c:pt idx="2064">
                  <c:v>44495</c:v>
                </c:pt>
                <c:pt idx="2065">
                  <c:v>44495.041666666664</c:v>
                </c:pt>
                <c:pt idx="2066">
                  <c:v>44495.083333333336</c:v>
                </c:pt>
                <c:pt idx="2067">
                  <c:v>44495.125</c:v>
                </c:pt>
                <c:pt idx="2068">
                  <c:v>44495.166666666664</c:v>
                </c:pt>
                <c:pt idx="2069">
                  <c:v>44495.208333333336</c:v>
                </c:pt>
                <c:pt idx="2070">
                  <c:v>44495.25</c:v>
                </c:pt>
                <c:pt idx="2071">
                  <c:v>44495.291666666664</c:v>
                </c:pt>
                <c:pt idx="2072">
                  <c:v>44495.333333333336</c:v>
                </c:pt>
                <c:pt idx="2073">
                  <c:v>44495.375</c:v>
                </c:pt>
                <c:pt idx="2074">
                  <c:v>44495.416666666664</c:v>
                </c:pt>
                <c:pt idx="2075">
                  <c:v>44495.458333333336</c:v>
                </c:pt>
                <c:pt idx="2076">
                  <c:v>44495.5</c:v>
                </c:pt>
                <c:pt idx="2077">
                  <c:v>44495.541666666664</c:v>
                </c:pt>
                <c:pt idx="2078">
                  <c:v>44495.583333333336</c:v>
                </c:pt>
                <c:pt idx="2079">
                  <c:v>44495.625</c:v>
                </c:pt>
                <c:pt idx="2080">
                  <c:v>44495.666666666664</c:v>
                </c:pt>
                <c:pt idx="2081">
                  <c:v>44495.708333333336</c:v>
                </c:pt>
                <c:pt idx="2082">
                  <c:v>44495.75</c:v>
                </c:pt>
                <c:pt idx="2083">
                  <c:v>44495.791666666664</c:v>
                </c:pt>
                <c:pt idx="2084">
                  <c:v>44495.833333333336</c:v>
                </c:pt>
                <c:pt idx="2085">
                  <c:v>44495.875</c:v>
                </c:pt>
                <c:pt idx="2086">
                  <c:v>44495.916666666664</c:v>
                </c:pt>
                <c:pt idx="2087">
                  <c:v>44495.958333333336</c:v>
                </c:pt>
                <c:pt idx="2088">
                  <c:v>44496</c:v>
                </c:pt>
                <c:pt idx="2089">
                  <c:v>44496.041666666664</c:v>
                </c:pt>
                <c:pt idx="2090">
                  <c:v>44496.083333333336</c:v>
                </c:pt>
                <c:pt idx="2091">
                  <c:v>44496.125</c:v>
                </c:pt>
                <c:pt idx="2092">
                  <c:v>44496.166666666664</c:v>
                </c:pt>
                <c:pt idx="2093">
                  <c:v>44496.208333333336</c:v>
                </c:pt>
                <c:pt idx="2094">
                  <c:v>44496.25</c:v>
                </c:pt>
                <c:pt idx="2095">
                  <c:v>44496.291666666664</c:v>
                </c:pt>
                <c:pt idx="2096">
                  <c:v>44496.333333333336</c:v>
                </c:pt>
                <c:pt idx="2097">
                  <c:v>44496.375</c:v>
                </c:pt>
                <c:pt idx="2098">
                  <c:v>44496.416666666664</c:v>
                </c:pt>
                <c:pt idx="2099">
                  <c:v>44496.458333333336</c:v>
                </c:pt>
                <c:pt idx="2100">
                  <c:v>44496.5</c:v>
                </c:pt>
                <c:pt idx="2101">
                  <c:v>44496.541666666664</c:v>
                </c:pt>
                <c:pt idx="2102">
                  <c:v>44496.583333333336</c:v>
                </c:pt>
                <c:pt idx="2103">
                  <c:v>44496.625</c:v>
                </c:pt>
                <c:pt idx="2104">
                  <c:v>44496.666666666664</c:v>
                </c:pt>
                <c:pt idx="2105">
                  <c:v>44496.708333333336</c:v>
                </c:pt>
                <c:pt idx="2106">
                  <c:v>44496.75</c:v>
                </c:pt>
                <c:pt idx="2107">
                  <c:v>44496.791666666664</c:v>
                </c:pt>
                <c:pt idx="2108">
                  <c:v>44496.833333333336</c:v>
                </c:pt>
                <c:pt idx="2109">
                  <c:v>44496.875</c:v>
                </c:pt>
                <c:pt idx="2110">
                  <c:v>44496.916666666664</c:v>
                </c:pt>
                <c:pt idx="2111">
                  <c:v>44496.958333333336</c:v>
                </c:pt>
                <c:pt idx="2112">
                  <c:v>44497</c:v>
                </c:pt>
                <c:pt idx="2113">
                  <c:v>44497.041666666664</c:v>
                </c:pt>
                <c:pt idx="2114">
                  <c:v>44497.083333333336</c:v>
                </c:pt>
                <c:pt idx="2115">
                  <c:v>44497.125</c:v>
                </c:pt>
                <c:pt idx="2116">
                  <c:v>44497.166666666664</c:v>
                </c:pt>
                <c:pt idx="2117">
                  <c:v>44497.208333333336</c:v>
                </c:pt>
                <c:pt idx="2118">
                  <c:v>44497.25</c:v>
                </c:pt>
                <c:pt idx="2119">
                  <c:v>44497.291666666664</c:v>
                </c:pt>
                <c:pt idx="2120">
                  <c:v>44497.333333333336</c:v>
                </c:pt>
                <c:pt idx="2121">
                  <c:v>44497.375</c:v>
                </c:pt>
                <c:pt idx="2122">
                  <c:v>44497.416666666664</c:v>
                </c:pt>
                <c:pt idx="2123">
                  <c:v>44497.458333333336</c:v>
                </c:pt>
                <c:pt idx="2124">
                  <c:v>44497.5</c:v>
                </c:pt>
                <c:pt idx="2125">
                  <c:v>44497.541666666664</c:v>
                </c:pt>
                <c:pt idx="2126">
                  <c:v>44497.583333333336</c:v>
                </c:pt>
                <c:pt idx="2127">
                  <c:v>44497.625</c:v>
                </c:pt>
                <c:pt idx="2128">
                  <c:v>44497.666666666664</c:v>
                </c:pt>
                <c:pt idx="2129">
                  <c:v>44497.708333333336</c:v>
                </c:pt>
                <c:pt idx="2130">
                  <c:v>44497.75</c:v>
                </c:pt>
                <c:pt idx="2131">
                  <c:v>44497.791666666664</c:v>
                </c:pt>
                <c:pt idx="2132">
                  <c:v>44497.833333333336</c:v>
                </c:pt>
                <c:pt idx="2133">
                  <c:v>44497.875</c:v>
                </c:pt>
                <c:pt idx="2134">
                  <c:v>44497.916666666664</c:v>
                </c:pt>
                <c:pt idx="2135">
                  <c:v>44497.958333333336</c:v>
                </c:pt>
                <c:pt idx="2136">
                  <c:v>44498</c:v>
                </c:pt>
                <c:pt idx="2137">
                  <c:v>44498.041666666664</c:v>
                </c:pt>
                <c:pt idx="2138">
                  <c:v>44498.083333333336</c:v>
                </c:pt>
                <c:pt idx="2139">
                  <c:v>44498.125</c:v>
                </c:pt>
                <c:pt idx="2140">
                  <c:v>44498.166666666664</c:v>
                </c:pt>
                <c:pt idx="2141">
                  <c:v>44498.208333333336</c:v>
                </c:pt>
                <c:pt idx="2142">
                  <c:v>44498.25</c:v>
                </c:pt>
                <c:pt idx="2143">
                  <c:v>44498.291666666664</c:v>
                </c:pt>
                <c:pt idx="2144">
                  <c:v>44498.333333333336</c:v>
                </c:pt>
                <c:pt idx="2145">
                  <c:v>44498.375</c:v>
                </c:pt>
                <c:pt idx="2146">
                  <c:v>44498.416666666664</c:v>
                </c:pt>
                <c:pt idx="2147">
                  <c:v>44498.458333333336</c:v>
                </c:pt>
                <c:pt idx="2148">
                  <c:v>44498.5</c:v>
                </c:pt>
                <c:pt idx="2149">
                  <c:v>44498.541666666664</c:v>
                </c:pt>
                <c:pt idx="2150">
                  <c:v>44498.583333333336</c:v>
                </c:pt>
                <c:pt idx="2151">
                  <c:v>44498.625</c:v>
                </c:pt>
                <c:pt idx="2152">
                  <c:v>44498.666666666664</c:v>
                </c:pt>
                <c:pt idx="2153">
                  <c:v>44498.708333333336</c:v>
                </c:pt>
                <c:pt idx="2154">
                  <c:v>44498.75</c:v>
                </c:pt>
                <c:pt idx="2155">
                  <c:v>44498.791666666664</c:v>
                </c:pt>
                <c:pt idx="2156">
                  <c:v>44498.833333333336</c:v>
                </c:pt>
                <c:pt idx="2157">
                  <c:v>44498.875</c:v>
                </c:pt>
                <c:pt idx="2158">
                  <c:v>44498.916666666664</c:v>
                </c:pt>
                <c:pt idx="2159">
                  <c:v>44498.958333333336</c:v>
                </c:pt>
                <c:pt idx="2160">
                  <c:v>44499</c:v>
                </c:pt>
                <c:pt idx="2161">
                  <c:v>44499.041666666664</c:v>
                </c:pt>
                <c:pt idx="2162">
                  <c:v>44499.083333333336</c:v>
                </c:pt>
                <c:pt idx="2163">
                  <c:v>44499.125</c:v>
                </c:pt>
                <c:pt idx="2164">
                  <c:v>44499.166666666664</c:v>
                </c:pt>
                <c:pt idx="2165">
                  <c:v>44499.208333333336</c:v>
                </c:pt>
                <c:pt idx="2166">
                  <c:v>44499.25</c:v>
                </c:pt>
                <c:pt idx="2167">
                  <c:v>44499.291666666664</c:v>
                </c:pt>
                <c:pt idx="2168">
                  <c:v>44499.333333333336</c:v>
                </c:pt>
                <c:pt idx="2169">
                  <c:v>44499.375</c:v>
                </c:pt>
                <c:pt idx="2170">
                  <c:v>44499.416666666664</c:v>
                </c:pt>
                <c:pt idx="2171">
                  <c:v>44499.458333333336</c:v>
                </c:pt>
                <c:pt idx="2172">
                  <c:v>44499.5</c:v>
                </c:pt>
                <c:pt idx="2173">
                  <c:v>44499.541666666664</c:v>
                </c:pt>
                <c:pt idx="2174">
                  <c:v>44499.583333333336</c:v>
                </c:pt>
                <c:pt idx="2175">
                  <c:v>44499.625</c:v>
                </c:pt>
                <c:pt idx="2176">
                  <c:v>44499.666666666664</c:v>
                </c:pt>
                <c:pt idx="2177">
                  <c:v>44499.708333333336</c:v>
                </c:pt>
                <c:pt idx="2178">
                  <c:v>44499.75</c:v>
                </c:pt>
                <c:pt idx="2179">
                  <c:v>44499.791666666664</c:v>
                </c:pt>
                <c:pt idx="2180">
                  <c:v>44499.833333333336</c:v>
                </c:pt>
                <c:pt idx="2181">
                  <c:v>44499.875</c:v>
                </c:pt>
                <c:pt idx="2182">
                  <c:v>44499.916666666664</c:v>
                </c:pt>
                <c:pt idx="2183">
                  <c:v>44499.958333333336</c:v>
                </c:pt>
                <c:pt idx="2184">
                  <c:v>44500</c:v>
                </c:pt>
                <c:pt idx="2185">
                  <c:v>44500.041666666664</c:v>
                </c:pt>
                <c:pt idx="2186">
                  <c:v>44500.083333333336</c:v>
                </c:pt>
                <c:pt idx="2187">
                  <c:v>44500.125</c:v>
                </c:pt>
                <c:pt idx="2188">
                  <c:v>44500.166666666664</c:v>
                </c:pt>
                <c:pt idx="2189">
                  <c:v>44500.208333333336</c:v>
                </c:pt>
                <c:pt idx="2190">
                  <c:v>44500.25</c:v>
                </c:pt>
                <c:pt idx="2191">
                  <c:v>44500.291666666664</c:v>
                </c:pt>
                <c:pt idx="2192">
                  <c:v>44500.333333333336</c:v>
                </c:pt>
                <c:pt idx="2193">
                  <c:v>44500.375</c:v>
                </c:pt>
                <c:pt idx="2194">
                  <c:v>44500.416666666664</c:v>
                </c:pt>
                <c:pt idx="2195">
                  <c:v>44500.458333333336</c:v>
                </c:pt>
                <c:pt idx="2196">
                  <c:v>44500.5</c:v>
                </c:pt>
                <c:pt idx="2197">
                  <c:v>44500.541666666664</c:v>
                </c:pt>
                <c:pt idx="2198">
                  <c:v>44500.583333333336</c:v>
                </c:pt>
                <c:pt idx="2199">
                  <c:v>44500.625</c:v>
                </c:pt>
                <c:pt idx="2200">
                  <c:v>44500.666666666664</c:v>
                </c:pt>
                <c:pt idx="2201">
                  <c:v>44500.708333333336</c:v>
                </c:pt>
                <c:pt idx="2202">
                  <c:v>44500.75</c:v>
                </c:pt>
                <c:pt idx="2203">
                  <c:v>44500.791666666664</c:v>
                </c:pt>
                <c:pt idx="2204">
                  <c:v>44500.833333333336</c:v>
                </c:pt>
                <c:pt idx="2205">
                  <c:v>44500.875</c:v>
                </c:pt>
                <c:pt idx="2206">
                  <c:v>44500.916666666664</c:v>
                </c:pt>
                <c:pt idx="2207">
                  <c:v>44500.958333333336</c:v>
                </c:pt>
                <c:pt idx="2208">
                  <c:v>44501</c:v>
                </c:pt>
                <c:pt idx="2209">
                  <c:v>44501.041666666664</c:v>
                </c:pt>
                <c:pt idx="2210">
                  <c:v>44501.083333333336</c:v>
                </c:pt>
                <c:pt idx="2211">
                  <c:v>44501.125</c:v>
                </c:pt>
                <c:pt idx="2212">
                  <c:v>44501.166666666664</c:v>
                </c:pt>
                <c:pt idx="2213">
                  <c:v>44501.208333333336</c:v>
                </c:pt>
                <c:pt idx="2214">
                  <c:v>44501.25</c:v>
                </c:pt>
                <c:pt idx="2215">
                  <c:v>44501.291666666664</c:v>
                </c:pt>
                <c:pt idx="2216">
                  <c:v>44501.333333333336</c:v>
                </c:pt>
                <c:pt idx="2217">
                  <c:v>44501.375</c:v>
                </c:pt>
                <c:pt idx="2218">
                  <c:v>44501.416666666664</c:v>
                </c:pt>
                <c:pt idx="2219">
                  <c:v>44501.458333333336</c:v>
                </c:pt>
                <c:pt idx="2220">
                  <c:v>44501.5</c:v>
                </c:pt>
                <c:pt idx="2221">
                  <c:v>44501.541666666664</c:v>
                </c:pt>
                <c:pt idx="2222">
                  <c:v>44501.583333333336</c:v>
                </c:pt>
                <c:pt idx="2223">
                  <c:v>44501.625</c:v>
                </c:pt>
                <c:pt idx="2224">
                  <c:v>44501.666666666664</c:v>
                </c:pt>
                <c:pt idx="2225">
                  <c:v>44501.708333333336</c:v>
                </c:pt>
                <c:pt idx="2226">
                  <c:v>44501.75</c:v>
                </c:pt>
                <c:pt idx="2227">
                  <c:v>44501.791666666664</c:v>
                </c:pt>
                <c:pt idx="2228">
                  <c:v>44501.833333333336</c:v>
                </c:pt>
                <c:pt idx="2229">
                  <c:v>44501.875</c:v>
                </c:pt>
                <c:pt idx="2230">
                  <c:v>44501.916666666664</c:v>
                </c:pt>
                <c:pt idx="2231">
                  <c:v>44501.958333333336</c:v>
                </c:pt>
                <c:pt idx="2232">
                  <c:v>44502</c:v>
                </c:pt>
                <c:pt idx="2233">
                  <c:v>44502.041666666664</c:v>
                </c:pt>
                <c:pt idx="2234">
                  <c:v>44502.083333333336</c:v>
                </c:pt>
                <c:pt idx="2235">
                  <c:v>44502.125</c:v>
                </c:pt>
                <c:pt idx="2236">
                  <c:v>44502.166666666664</c:v>
                </c:pt>
                <c:pt idx="2237">
                  <c:v>44502.208333333336</c:v>
                </c:pt>
                <c:pt idx="2238">
                  <c:v>44502.25</c:v>
                </c:pt>
                <c:pt idx="2239">
                  <c:v>44502.291666666664</c:v>
                </c:pt>
                <c:pt idx="2240">
                  <c:v>44502.333333333336</c:v>
                </c:pt>
                <c:pt idx="2241">
                  <c:v>44502.375</c:v>
                </c:pt>
                <c:pt idx="2242">
                  <c:v>44502.416666666664</c:v>
                </c:pt>
                <c:pt idx="2243">
                  <c:v>44502.458333333336</c:v>
                </c:pt>
                <c:pt idx="2244">
                  <c:v>44502.5</c:v>
                </c:pt>
                <c:pt idx="2245">
                  <c:v>44502.541666666664</c:v>
                </c:pt>
                <c:pt idx="2246">
                  <c:v>44502.583333333336</c:v>
                </c:pt>
                <c:pt idx="2247">
                  <c:v>44502.625</c:v>
                </c:pt>
                <c:pt idx="2248">
                  <c:v>44502.666666666664</c:v>
                </c:pt>
                <c:pt idx="2249">
                  <c:v>44502.708333333336</c:v>
                </c:pt>
                <c:pt idx="2250">
                  <c:v>44502.75</c:v>
                </c:pt>
                <c:pt idx="2251">
                  <c:v>44502.791666666664</c:v>
                </c:pt>
                <c:pt idx="2252">
                  <c:v>44502.833333333336</c:v>
                </c:pt>
                <c:pt idx="2253">
                  <c:v>44502.875</c:v>
                </c:pt>
                <c:pt idx="2254">
                  <c:v>44502.916666666664</c:v>
                </c:pt>
                <c:pt idx="2255">
                  <c:v>44502.958333333336</c:v>
                </c:pt>
                <c:pt idx="2256">
                  <c:v>44503</c:v>
                </c:pt>
                <c:pt idx="2257">
                  <c:v>44503.041666666664</c:v>
                </c:pt>
                <c:pt idx="2258">
                  <c:v>44503.083333333336</c:v>
                </c:pt>
                <c:pt idx="2259">
                  <c:v>44503.125</c:v>
                </c:pt>
                <c:pt idx="2260">
                  <c:v>44503.166666666664</c:v>
                </c:pt>
                <c:pt idx="2261">
                  <c:v>44503.208333333336</c:v>
                </c:pt>
                <c:pt idx="2262">
                  <c:v>44503.25</c:v>
                </c:pt>
                <c:pt idx="2263">
                  <c:v>44503.291666666664</c:v>
                </c:pt>
                <c:pt idx="2264">
                  <c:v>44503.333333333336</c:v>
                </c:pt>
                <c:pt idx="2265">
                  <c:v>44503.375</c:v>
                </c:pt>
                <c:pt idx="2266">
                  <c:v>44503.416666666664</c:v>
                </c:pt>
                <c:pt idx="2267">
                  <c:v>44503.458333333336</c:v>
                </c:pt>
                <c:pt idx="2268">
                  <c:v>44503.5</c:v>
                </c:pt>
                <c:pt idx="2269">
                  <c:v>44503.541666666664</c:v>
                </c:pt>
                <c:pt idx="2270">
                  <c:v>44503.583333333336</c:v>
                </c:pt>
                <c:pt idx="2271">
                  <c:v>44503.625</c:v>
                </c:pt>
                <c:pt idx="2272">
                  <c:v>44503.666666666664</c:v>
                </c:pt>
                <c:pt idx="2273">
                  <c:v>44503.708333333336</c:v>
                </c:pt>
                <c:pt idx="2274">
                  <c:v>44503.75</c:v>
                </c:pt>
                <c:pt idx="2275">
                  <c:v>44503.791666666664</c:v>
                </c:pt>
                <c:pt idx="2276">
                  <c:v>44503.833333333336</c:v>
                </c:pt>
                <c:pt idx="2277">
                  <c:v>44503.875</c:v>
                </c:pt>
                <c:pt idx="2278">
                  <c:v>44503.916666666664</c:v>
                </c:pt>
                <c:pt idx="2279">
                  <c:v>44503.958333333336</c:v>
                </c:pt>
                <c:pt idx="2280">
                  <c:v>44504</c:v>
                </c:pt>
                <c:pt idx="2281">
                  <c:v>44504.041666666664</c:v>
                </c:pt>
                <c:pt idx="2282">
                  <c:v>44504.083333333336</c:v>
                </c:pt>
                <c:pt idx="2283">
                  <c:v>44504.125</c:v>
                </c:pt>
                <c:pt idx="2284">
                  <c:v>44504.166666666664</c:v>
                </c:pt>
                <c:pt idx="2285">
                  <c:v>44504.208333333336</c:v>
                </c:pt>
                <c:pt idx="2286">
                  <c:v>44504.25</c:v>
                </c:pt>
                <c:pt idx="2287">
                  <c:v>44504.291666666664</c:v>
                </c:pt>
                <c:pt idx="2288">
                  <c:v>44504.333333333336</c:v>
                </c:pt>
                <c:pt idx="2289">
                  <c:v>44504.375</c:v>
                </c:pt>
                <c:pt idx="2290">
                  <c:v>44504.416666666664</c:v>
                </c:pt>
                <c:pt idx="2291">
                  <c:v>44504.458333333336</c:v>
                </c:pt>
                <c:pt idx="2292">
                  <c:v>44504.5</c:v>
                </c:pt>
                <c:pt idx="2293">
                  <c:v>44504.541666666664</c:v>
                </c:pt>
                <c:pt idx="2294">
                  <c:v>44504.583333333336</c:v>
                </c:pt>
                <c:pt idx="2295">
                  <c:v>44504.625</c:v>
                </c:pt>
                <c:pt idx="2296">
                  <c:v>44504.666666666664</c:v>
                </c:pt>
                <c:pt idx="2297">
                  <c:v>44504.708333333336</c:v>
                </c:pt>
                <c:pt idx="2298">
                  <c:v>44504.75</c:v>
                </c:pt>
                <c:pt idx="2299">
                  <c:v>44504.791666666664</c:v>
                </c:pt>
                <c:pt idx="2300">
                  <c:v>44504.833333333336</c:v>
                </c:pt>
                <c:pt idx="2301">
                  <c:v>44504.875</c:v>
                </c:pt>
                <c:pt idx="2302">
                  <c:v>44504.916666666664</c:v>
                </c:pt>
                <c:pt idx="2303">
                  <c:v>44504.958333333336</c:v>
                </c:pt>
                <c:pt idx="2304">
                  <c:v>44505</c:v>
                </c:pt>
                <c:pt idx="2305">
                  <c:v>44505.041666666664</c:v>
                </c:pt>
                <c:pt idx="2306">
                  <c:v>44505.083333333336</c:v>
                </c:pt>
                <c:pt idx="2307">
                  <c:v>44505.125</c:v>
                </c:pt>
                <c:pt idx="2308">
                  <c:v>44505.166666666664</c:v>
                </c:pt>
                <c:pt idx="2309">
                  <c:v>44505.208333333336</c:v>
                </c:pt>
                <c:pt idx="2310">
                  <c:v>44505.25</c:v>
                </c:pt>
                <c:pt idx="2311">
                  <c:v>44505.291666666664</c:v>
                </c:pt>
                <c:pt idx="2312">
                  <c:v>44505.333333333336</c:v>
                </c:pt>
                <c:pt idx="2313">
                  <c:v>44505.375</c:v>
                </c:pt>
                <c:pt idx="2314">
                  <c:v>44505.416666666664</c:v>
                </c:pt>
                <c:pt idx="2315">
                  <c:v>44505.458333333336</c:v>
                </c:pt>
                <c:pt idx="2316">
                  <c:v>44505.5</c:v>
                </c:pt>
                <c:pt idx="2317">
                  <c:v>44505.541666666664</c:v>
                </c:pt>
                <c:pt idx="2318">
                  <c:v>44505.583333333336</c:v>
                </c:pt>
                <c:pt idx="2319">
                  <c:v>44505.625</c:v>
                </c:pt>
                <c:pt idx="2320">
                  <c:v>44505.666666666664</c:v>
                </c:pt>
                <c:pt idx="2321">
                  <c:v>44505.708333333336</c:v>
                </c:pt>
                <c:pt idx="2322">
                  <c:v>44505.75</c:v>
                </c:pt>
                <c:pt idx="2323">
                  <c:v>44505.791666666664</c:v>
                </c:pt>
                <c:pt idx="2324">
                  <c:v>44505.833333333336</c:v>
                </c:pt>
                <c:pt idx="2325">
                  <c:v>44505.875</c:v>
                </c:pt>
                <c:pt idx="2326">
                  <c:v>44505.916666666664</c:v>
                </c:pt>
                <c:pt idx="2327">
                  <c:v>44505.958333333336</c:v>
                </c:pt>
                <c:pt idx="2328">
                  <c:v>44506</c:v>
                </c:pt>
                <c:pt idx="2329">
                  <c:v>44506.041666666664</c:v>
                </c:pt>
                <c:pt idx="2330">
                  <c:v>44506.083333333336</c:v>
                </c:pt>
                <c:pt idx="2331">
                  <c:v>44506.125</c:v>
                </c:pt>
                <c:pt idx="2332">
                  <c:v>44506.166666666664</c:v>
                </c:pt>
                <c:pt idx="2333">
                  <c:v>44506.208333333336</c:v>
                </c:pt>
                <c:pt idx="2334">
                  <c:v>44506.25</c:v>
                </c:pt>
                <c:pt idx="2335">
                  <c:v>44506.291666666664</c:v>
                </c:pt>
                <c:pt idx="2336">
                  <c:v>44506.333333333336</c:v>
                </c:pt>
                <c:pt idx="2337">
                  <c:v>44506.375</c:v>
                </c:pt>
                <c:pt idx="2338">
                  <c:v>44506.416666666664</c:v>
                </c:pt>
                <c:pt idx="2339">
                  <c:v>44506.458333333336</c:v>
                </c:pt>
                <c:pt idx="2340">
                  <c:v>44506.5</c:v>
                </c:pt>
                <c:pt idx="2341">
                  <c:v>44506.541666666664</c:v>
                </c:pt>
                <c:pt idx="2342">
                  <c:v>44506.583333333336</c:v>
                </c:pt>
                <c:pt idx="2343">
                  <c:v>44506.625</c:v>
                </c:pt>
                <c:pt idx="2344">
                  <c:v>44506.666666666664</c:v>
                </c:pt>
                <c:pt idx="2345">
                  <c:v>44506.708333333336</c:v>
                </c:pt>
                <c:pt idx="2346">
                  <c:v>44506.75</c:v>
                </c:pt>
                <c:pt idx="2347">
                  <c:v>44506.791666666664</c:v>
                </c:pt>
                <c:pt idx="2348">
                  <c:v>44506.833333333336</c:v>
                </c:pt>
                <c:pt idx="2349">
                  <c:v>44506.875</c:v>
                </c:pt>
                <c:pt idx="2350">
                  <c:v>44506.916666666664</c:v>
                </c:pt>
                <c:pt idx="2351">
                  <c:v>44506.958333333336</c:v>
                </c:pt>
                <c:pt idx="2352">
                  <c:v>44507</c:v>
                </c:pt>
                <c:pt idx="2353">
                  <c:v>44507.041666666664</c:v>
                </c:pt>
                <c:pt idx="2354">
                  <c:v>44507.083333333336</c:v>
                </c:pt>
                <c:pt idx="2355">
                  <c:v>44507.125</c:v>
                </c:pt>
                <c:pt idx="2356">
                  <c:v>44507.166666666664</c:v>
                </c:pt>
                <c:pt idx="2357">
                  <c:v>44507.208333333336</c:v>
                </c:pt>
                <c:pt idx="2358">
                  <c:v>44507.25</c:v>
                </c:pt>
                <c:pt idx="2359">
                  <c:v>44507.291666666664</c:v>
                </c:pt>
                <c:pt idx="2360">
                  <c:v>44507.333333333336</c:v>
                </c:pt>
                <c:pt idx="2361">
                  <c:v>44507.375</c:v>
                </c:pt>
                <c:pt idx="2362">
                  <c:v>44507.416666666664</c:v>
                </c:pt>
                <c:pt idx="2363">
                  <c:v>44507.458333333336</c:v>
                </c:pt>
                <c:pt idx="2364">
                  <c:v>44507.5</c:v>
                </c:pt>
                <c:pt idx="2365">
                  <c:v>44507.541666666664</c:v>
                </c:pt>
                <c:pt idx="2366">
                  <c:v>44507.583333333336</c:v>
                </c:pt>
                <c:pt idx="2367">
                  <c:v>44507.625</c:v>
                </c:pt>
                <c:pt idx="2368">
                  <c:v>44507.666666666664</c:v>
                </c:pt>
                <c:pt idx="2369">
                  <c:v>44507.708333333336</c:v>
                </c:pt>
                <c:pt idx="2370">
                  <c:v>44507.75</c:v>
                </c:pt>
                <c:pt idx="2371">
                  <c:v>44507.791666666664</c:v>
                </c:pt>
                <c:pt idx="2372">
                  <c:v>44507.833333333336</c:v>
                </c:pt>
                <c:pt idx="2373">
                  <c:v>44507.875</c:v>
                </c:pt>
                <c:pt idx="2374">
                  <c:v>44507.916666666664</c:v>
                </c:pt>
                <c:pt idx="2375">
                  <c:v>44507.958333333336</c:v>
                </c:pt>
                <c:pt idx="2376">
                  <c:v>44508</c:v>
                </c:pt>
                <c:pt idx="2377">
                  <c:v>44508.041666666664</c:v>
                </c:pt>
                <c:pt idx="2378">
                  <c:v>44508.083333333336</c:v>
                </c:pt>
                <c:pt idx="2379">
                  <c:v>44508.125</c:v>
                </c:pt>
                <c:pt idx="2380">
                  <c:v>44508.166666666664</c:v>
                </c:pt>
                <c:pt idx="2381">
                  <c:v>44508.208333333336</c:v>
                </c:pt>
                <c:pt idx="2382">
                  <c:v>44508.25</c:v>
                </c:pt>
                <c:pt idx="2383">
                  <c:v>44508.291666666664</c:v>
                </c:pt>
                <c:pt idx="2384">
                  <c:v>44508.333333333336</c:v>
                </c:pt>
                <c:pt idx="2385">
                  <c:v>44508.375</c:v>
                </c:pt>
                <c:pt idx="2386">
                  <c:v>44508.416666666664</c:v>
                </c:pt>
                <c:pt idx="2387">
                  <c:v>44508.458333333336</c:v>
                </c:pt>
                <c:pt idx="2388">
                  <c:v>44508.5</c:v>
                </c:pt>
                <c:pt idx="2389">
                  <c:v>44508.541666666664</c:v>
                </c:pt>
                <c:pt idx="2390">
                  <c:v>44508.583333333336</c:v>
                </c:pt>
                <c:pt idx="2391">
                  <c:v>44508.625</c:v>
                </c:pt>
                <c:pt idx="2392">
                  <c:v>44508.666666666664</c:v>
                </c:pt>
                <c:pt idx="2393">
                  <c:v>44508.708333333336</c:v>
                </c:pt>
                <c:pt idx="2394">
                  <c:v>44508.75</c:v>
                </c:pt>
                <c:pt idx="2395">
                  <c:v>44508.791666666664</c:v>
                </c:pt>
                <c:pt idx="2396">
                  <c:v>44508.833333333336</c:v>
                </c:pt>
                <c:pt idx="2397">
                  <c:v>44508.875</c:v>
                </c:pt>
                <c:pt idx="2398">
                  <c:v>44508.916666666664</c:v>
                </c:pt>
                <c:pt idx="2399">
                  <c:v>44508.958333333336</c:v>
                </c:pt>
                <c:pt idx="2400">
                  <c:v>44509</c:v>
                </c:pt>
                <c:pt idx="2401">
                  <c:v>44509.041666666664</c:v>
                </c:pt>
                <c:pt idx="2402">
                  <c:v>44509.083333333336</c:v>
                </c:pt>
                <c:pt idx="2403">
                  <c:v>44509.125</c:v>
                </c:pt>
                <c:pt idx="2404">
                  <c:v>44509.166666666664</c:v>
                </c:pt>
                <c:pt idx="2405">
                  <c:v>44509.208333333336</c:v>
                </c:pt>
                <c:pt idx="2406">
                  <c:v>44509.25</c:v>
                </c:pt>
                <c:pt idx="2407">
                  <c:v>44509.291666666664</c:v>
                </c:pt>
                <c:pt idx="2408">
                  <c:v>44509.333333333336</c:v>
                </c:pt>
                <c:pt idx="2409">
                  <c:v>44509.375</c:v>
                </c:pt>
                <c:pt idx="2410">
                  <c:v>44509.416666666664</c:v>
                </c:pt>
                <c:pt idx="2411">
                  <c:v>44509.458333333336</c:v>
                </c:pt>
                <c:pt idx="2412">
                  <c:v>44509.5</c:v>
                </c:pt>
                <c:pt idx="2413">
                  <c:v>44509.541666666664</c:v>
                </c:pt>
                <c:pt idx="2414">
                  <c:v>44509.583333333336</c:v>
                </c:pt>
                <c:pt idx="2415">
                  <c:v>44509.625</c:v>
                </c:pt>
                <c:pt idx="2416">
                  <c:v>44509.666666666664</c:v>
                </c:pt>
                <c:pt idx="2417">
                  <c:v>44509.708333333336</c:v>
                </c:pt>
                <c:pt idx="2418">
                  <c:v>44509.75</c:v>
                </c:pt>
                <c:pt idx="2419">
                  <c:v>44509.791666666664</c:v>
                </c:pt>
                <c:pt idx="2420">
                  <c:v>44509.833333333336</c:v>
                </c:pt>
                <c:pt idx="2421">
                  <c:v>44509.875</c:v>
                </c:pt>
                <c:pt idx="2422">
                  <c:v>44509.916666666664</c:v>
                </c:pt>
                <c:pt idx="2423">
                  <c:v>44509.958333333336</c:v>
                </c:pt>
                <c:pt idx="2424">
                  <c:v>44510</c:v>
                </c:pt>
                <c:pt idx="2425">
                  <c:v>44510.041666666664</c:v>
                </c:pt>
                <c:pt idx="2426">
                  <c:v>44510.083333333336</c:v>
                </c:pt>
                <c:pt idx="2427">
                  <c:v>44510.125</c:v>
                </c:pt>
                <c:pt idx="2428">
                  <c:v>44510.166666666664</c:v>
                </c:pt>
                <c:pt idx="2429">
                  <c:v>44510.208333333336</c:v>
                </c:pt>
                <c:pt idx="2430">
                  <c:v>44510.25</c:v>
                </c:pt>
                <c:pt idx="2431">
                  <c:v>44510.291666666664</c:v>
                </c:pt>
                <c:pt idx="2432">
                  <c:v>44510.333333333336</c:v>
                </c:pt>
                <c:pt idx="2433">
                  <c:v>44510.375</c:v>
                </c:pt>
                <c:pt idx="2434">
                  <c:v>44510.416666666664</c:v>
                </c:pt>
                <c:pt idx="2435">
                  <c:v>44510.458333333336</c:v>
                </c:pt>
                <c:pt idx="2436">
                  <c:v>44510.5</c:v>
                </c:pt>
                <c:pt idx="2437">
                  <c:v>44510.541666666664</c:v>
                </c:pt>
                <c:pt idx="2438">
                  <c:v>44510.583333333336</c:v>
                </c:pt>
                <c:pt idx="2439">
                  <c:v>44510.625</c:v>
                </c:pt>
                <c:pt idx="2440">
                  <c:v>44510.666666666664</c:v>
                </c:pt>
                <c:pt idx="2441">
                  <c:v>44510.708333333336</c:v>
                </c:pt>
                <c:pt idx="2442">
                  <c:v>44510.75</c:v>
                </c:pt>
                <c:pt idx="2443">
                  <c:v>44510.791666666664</c:v>
                </c:pt>
                <c:pt idx="2444">
                  <c:v>44510.833333333336</c:v>
                </c:pt>
                <c:pt idx="2445">
                  <c:v>44510.875</c:v>
                </c:pt>
                <c:pt idx="2446">
                  <c:v>44510.916666666664</c:v>
                </c:pt>
                <c:pt idx="2447">
                  <c:v>44510.958333333336</c:v>
                </c:pt>
                <c:pt idx="2448">
                  <c:v>44511</c:v>
                </c:pt>
                <c:pt idx="2449">
                  <c:v>44511.041666666664</c:v>
                </c:pt>
                <c:pt idx="2450">
                  <c:v>44511.083333333336</c:v>
                </c:pt>
                <c:pt idx="2451">
                  <c:v>44511.125</c:v>
                </c:pt>
                <c:pt idx="2452">
                  <c:v>44511.166666666664</c:v>
                </c:pt>
                <c:pt idx="2453">
                  <c:v>44511.208333333336</c:v>
                </c:pt>
                <c:pt idx="2454">
                  <c:v>44511.25</c:v>
                </c:pt>
                <c:pt idx="2455">
                  <c:v>44511.291666666664</c:v>
                </c:pt>
                <c:pt idx="2456">
                  <c:v>44511.333333333336</c:v>
                </c:pt>
                <c:pt idx="2457">
                  <c:v>44511.375</c:v>
                </c:pt>
                <c:pt idx="2458">
                  <c:v>44511.416666666664</c:v>
                </c:pt>
                <c:pt idx="2459">
                  <c:v>44511.458333333336</c:v>
                </c:pt>
                <c:pt idx="2460">
                  <c:v>44511.5</c:v>
                </c:pt>
                <c:pt idx="2461">
                  <c:v>44511.541666666664</c:v>
                </c:pt>
                <c:pt idx="2462">
                  <c:v>44511.583333333336</c:v>
                </c:pt>
                <c:pt idx="2463">
                  <c:v>44511.625</c:v>
                </c:pt>
                <c:pt idx="2464">
                  <c:v>44511.666666666664</c:v>
                </c:pt>
                <c:pt idx="2465">
                  <c:v>44511.708333333336</c:v>
                </c:pt>
                <c:pt idx="2466">
                  <c:v>44511.75</c:v>
                </c:pt>
                <c:pt idx="2467">
                  <c:v>44511.791666666664</c:v>
                </c:pt>
                <c:pt idx="2468">
                  <c:v>44511.833333333336</c:v>
                </c:pt>
                <c:pt idx="2469">
                  <c:v>44511.875</c:v>
                </c:pt>
                <c:pt idx="2470">
                  <c:v>44511.916666666664</c:v>
                </c:pt>
                <c:pt idx="2471">
                  <c:v>44511.958333333336</c:v>
                </c:pt>
                <c:pt idx="2472">
                  <c:v>44512</c:v>
                </c:pt>
                <c:pt idx="2473">
                  <c:v>44512.041666666664</c:v>
                </c:pt>
                <c:pt idx="2474">
                  <c:v>44512.083333333336</c:v>
                </c:pt>
                <c:pt idx="2475">
                  <c:v>44512.125</c:v>
                </c:pt>
                <c:pt idx="2476">
                  <c:v>44512.166666666664</c:v>
                </c:pt>
                <c:pt idx="2477">
                  <c:v>44512.208333333336</c:v>
                </c:pt>
                <c:pt idx="2478">
                  <c:v>44512.25</c:v>
                </c:pt>
                <c:pt idx="2479">
                  <c:v>44512.291666666664</c:v>
                </c:pt>
                <c:pt idx="2480">
                  <c:v>44512.333333333336</c:v>
                </c:pt>
                <c:pt idx="2481">
                  <c:v>44512.375</c:v>
                </c:pt>
                <c:pt idx="2482">
                  <c:v>44512.416666666664</c:v>
                </c:pt>
                <c:pt idx="2483">
                  <c:v>44512.458333333336</c:v>
                </c:pt>
                <c:pt idx="2484">
                  <c:v>44512.5</c:v>
                </c:pt>
                <c:pt idx="2485">
                  <c:v>44512.541666666664</c:v>
                </c:pt>
                <c:pt idx="2486">
                  <c:v>44512.583333333336</c:v>
                </c:pt>
                <c:pt idx="2487">
                  <c:v>44512.625</c:v>
                </c:pt>
                <c:pt idx="2488">
                  <c:v>44512.666666666664</c:v>
                </c:pt>
                <c:pt idx="2489">
                  <c:v>44512.708333333336</c:v>
                </c:pt>
                <c:pt idx="2490">
                  <c:v>44512.75</c:v>
                </c:pt>
                <c:pt idx="2491">
                  <c:v>44512.791666666664</c:v>
                </c:pt>
                <c:pt idx="2492">
                  <c:v>44512.833333333336</c:v>
                </c:pt>
                <c:pt idx="2493">
                  <c:v>44512.875</c:v>
                </c:pt>
                <c:pt idx="2494">
                  <c:v>44512.916666666664</c:v>
                </c:pt>
                <c:pt idx="2495">
                  <c:v>44512.958333333336</c:v>
                </c:pt>
                <c:pt idx="2496">
                  <c:v>44513</c:v>
                </c:pt>
                <c:pt idx="2497">
                  <c:v>44513.041666666664</c:v>
                </c:pt>
                <c:pt idx="2498">
                  <c:v>44513.083333333336</c:v>
                </c:pt>
                <c:pt idx="2499">
                  <c:v>44513.125</c:v>
                </c:pt>
                <c:pt idx="2500">
                  <c:v>44513.166666666664</c:v>
                </c:pt>
                <c:pt idx="2501">
                  <c:v>44513.208333333336</c:v>
                </c:pt>
                <c:pt idx="2502">
                  <c:v>44513.25</c:v>
                </c:pt>
                <c:pt idx="2503">
                  <c:v>44513.291666666664</c:v>
                </c:pt>
                <c:pt idx="2504">
                  <c:v>44513.333333333336</c:v>
                </c:pt>
                <c:pt idx="2505">
                  <c:v>44513.375</c:v>
                </c:pt>
                <c:pt idx="2506">
                  <c:v>44513.416666666664</c:v>
                </c:pt>
                <c:pt idx="2507">
                  <c:v>44513.458333333336</c:v>
                </c:pt>
                <c:pt idx="2508">
                  <c:v>44513.5</c:v>
                </c:pt>
                <c:pt idx="2509">
                  <c:v>44513.541666666664</c:v>
                </c:pt>
                <c:pt idx="2510">
                  <c:v>44513.583333333336</c:v>
                </c:pt>
                <c:pt idx="2511">
                  <c:v>44513.625</c:v>
                </c:pt>
                <c:pt idx="2512">
                  <c:v>44513.666666666664</c:v>
                </c:pt>
                <c:pt idx="2513">
                  <c:v>44513.708333333336</c:v>
                </c:pt>
                <c:pt idx="2514">
                  <c:v>44513.75</c:v>
                </c:pt>
                <c:pt idx="2515">
                  <c:v>44513.791666666664</c:v>
                </c:pt>
                <c:pt idx="2516">
                  <c:v>44513.833333333336</c:v>
                </c:pt>
                <c:pt idx="2517">
                  <c:v>44513.875</c:v>
                </c:pt>
                <c:pt idx="2518">
                  <c:v>44513.916666666664</c:v>
                </c:pt>
                <c:pt idx="2519">
                  <c:v>44513.958333333336</c:v>
                </c:pt>
                <c:pt idx="2520">
                  <c:v>44514</c:v>
                </c:pt>
                <c:pt idx="2521">
                  <c:v>44514.041666666664</c:v>
                </c:pt>
                <c:pt idx="2522">
                  <c:v>44514.083333333336</c:v>
                </c:pt>
                <c:pt idx="2523">
                  <c:v>44514.125</c:v>
                </c:pt>
                <c:pt idx="2524">
                  <c:v>44514.166666666664</c:v>
                </c:pt>
                <c:pt idx="2525">
                  <c:v>44514.208333333336</c:v>
                </c:pt>
                <c:pt idx="2526">
                  <c:v>44514.25</c:v>
                </c:pt>
                <c:pt idx="2527">
                  <c:v>44514.291666666664</c:v>
                </c:pt>
                <c:pt idx="2528">
                  <c:v>44514.333333333336</c:v>
                </c:pt>
                <c:pt idx="2529">
                  <c:v>44514.375</c:v>
                </c:pt>
                <c:pt idx="2530">
                  <c:v>44514.416666666664</c:v>
                </c:pt>
                <c:pt idx="2531">
                  <c:v>44514.458333333336</c:v>
                </c:pt>
                <c:pt idx="2532">
                  <c:v>44514.5</c:v>
                </c:pt>
                <c:pt idx="2533">
                  <c:v>44514.541666666664</c:v>
                </c:pt>
                <c:pt idx="2534">
                  <c:v>44514.583333333336</c:v>
                </c:pt>
                <c:pt idx="2535">
                  <c:v>44514.625</c:v>
                </c:pt>
                <c:pt idx="2536">
                  <c:v>44514.666666666664</c:v>
                </c:pt>
                <c:pt idx="2537">
                  <c:v>44514.708333333336</c:v>
                </c:pt>
                <c:pt idx="2538">
                  <c:v>44514.75</c:v>
                </c:pt>
                <c:pt idx="2539">
                  <c:v>44514.791666666664</c:v>
                </c:pt>
                <c:pt idx="2540">
                  <c:v>44514.833333333336</c:v>
                </c:pt>
                <c:pt idx="2541">
                  <c:v>44514.875</c:v>
                </c:pt>
                <c:pt idx="2542">
                  <c:v>44514.916666666664</c:v>
                </c:pt>
                <c:pt idx="2543">
                  <c:v>44514.958333333336</c:v>
                </c:pt>
                <c:pt idx="2544">
                  <c:v>44515</c:v>
                </c:pt>
                <c:pt idx="2545">
                  <c:v>44515.041666666664</c:v>
                </c:pt>
                <c:pt idx="2546">
                  <c:v>44515.083333333336</c:v>
                </c:pt>
                <c:pt idx="2547">
                  <c:v>44515.125</c:v>
                </c:pt>
                <c:pt idx="2548">
                  <c:v>44515.166666666664</c:v>
                </c:pt>
                <c:pt idx="2549">
                  <c:v>44515.208333333336</c:v>
                </c:pt>
                <c:pt idx="2550">
                  <c:v>44515.25</c:v>
                </c:pt>
                <c:pt idx="2551">
                  <c:v>44515.291666666664</c:v>
                </c:pt>
                <c:pt idx="2552">
                  <c:v>44515.333333333336</c:v>
                </c:pt>
                <c:pt idx="2553">
                  <c:v>44515.375</c:v>
                </c:pt>
                <c:pt idx="2554">
                  <c:v>44515.416666666664</c:v>
                </c:pt>
                <c:pt idx="2555">
                  <c:v>44515.458333333336</c:v>
                </c:pt>
                <c:pt idx="2556">
                  <c:v>44515.5</c:v>
                </c:pt>
                <c:pt idx="2557">
                  <c:v>44515.541666666664</c:v>
                </c:pt>
                <c:pt idx="2558">
                  <c:v>44515.583333333336</c:v>
                </c:pt>
                <c:pt idx="2559">
                  <c:v>44515.625</c:v>
                </c:pt>
                <c:pt idx="2560">
                  <c:v>44515.666666666664</c:v>
                </c:pt>
                <c:pt idx="2561">
                  <c:v>44515.708333333336</c:v>
                </c:pt>
                <c:pt idx="2562">
                  <c:v>44515.75</c:v>
                </c:pt>
                <c:pt idx="2563">
                  <c:v>44515.791666666664</c:v>
                </c:pt>
                <c:pt idx="2564">
                  <c:v>44515.833333333336</c:v>
                </c:pt>
                <c:pt idx="2565">
                  <c:v>44515.875</c:v>
                </c:pt>
                <c:pt idx="2566">
                  <c:v>44515.916666666664</c:v>
                </c:pt>
                <c:pt idx="2567">
                  <c:v>44515.958333333336</c:v>
                </c:pt>
                <c:pt idx="2568">
                  <c:v>44516</c:v>
                </c:pt>
                <c:pt idx="2569">
                  <c:v>44516.041666666664</c:v>
                </c:pt>
                <c:pt idx="2570">
                  <c:v>44516.083333333336</c:v>
                </c:pt>
                <c:pt idx="2571">
                  <c:v>44516.125</c:v>
                </c:pt>
                <c:pt idx="2572">
                  <c:v>44516.166666666664</c:v>
                </c:pt>
                <c:pt idx="2573">
                  <c:v>44516.208333333336</c:v>
                </c:pt>
                <c:pt idx="2574">
                  <c:v>44516.25</c:v>
                </c:pt>
                <c:pt idx="2575">
                  <c:v>44516.291666666664</c:v>
                </c:pt>
                <c:pt idx="2576">
                  <c:v>44516.333333333336</c:v>
                </c:pt>
                <c:pt idx="2577">
                  <c:v>44516.375</c:v>
                </c:pt>
                <c:pt idx="2578">
                  <c:v>44516.416666666664</c:v>
                </c:pt>
                <c:pt idx="2579">
                  <c:v>44516.458333333336</c:v>
                </c:pt>
                <c:pt idx="2580">
                  <c:v>44516.5</c:v>
                </c:pt>
                <c:pt idx="2581">
                  <c:v>44516.541666666664</c:v>
                </c:pt>
                <c:pt idx="2582">
                  <c:v>44516.583333333336</c:v>
                </c:pt>
                <c:pt idx="2583">
                  <c:v>44516.625</c:v>
                </c:pt>
                <c:pt idx="2584">
                  <c:v>44516.666666666664</c:v>
                </c:pt>
                <c:pt idx="2585">
                  <c:v>44516.708333333336</c:v>
                </c:pt>
                <c:pt idx="2586">
                  <c:v>44516.75</c:v>
                </c:pt>
                <c:pt idx="2587">
                  <c:v>44516.791666666664</c:v>
                </c:pt>
                <c:pt idx="2588">
                  <c:v>44516.833333333336</c:v>
                </c:pt>
                <c:pt idx="2589">
                  <c:v>44516.875</c:v>
                </c:pt>
                <c:pt idx="2590">
                  <c:v>44516.916666666664</c:v>
                </c:pt>
                <c:pt idx="2591">
                  <c:v>44516.958333333336</c:v>
                </c:pt>
                <c:pt idx="2592">
                  <c:v>44517</c:v>
                </c:pt>
                <c:pt idx="2593">
                  <c:v>44517.041666666664</c:v>
                </c:pt>
                <c:pt idx="2594">
                  <c:v>44517.083333333336</c:v>
                </c:pt>
                <c:pt idx="2595">
                  <c:v>44517.125</c:v>
                </c:pt>
                <c:pt idx="2596">
                  <c:v>44517.166666666664</c:v>
                </c:pt>
                <c:pt idx="2597">
                  <c:v>44517.208333333336</c:v>
                </c:pt>
                <c:pt idx="2598">
                  <c:v>44517.25</c:v>
                </c:pt>
                <c:pt idx="2599">
                  <c:v>44517.291666666664</c:v>
                </c:pt>
                <c:pt idx="2600">
                  <c:v>44517.333333333336</c:v>
                </c:pt>
                <c:pt idx="2601">
                  <c:v>44517.375</c:v>
                </c:pt>
                <c:pt idx="2602">
                  <c:v>44517.416666666664</c:v>
                </c:pt>
                <c:pt idx="2603">
                  <c:v>44517.458333333336</c:v>
                </c:pt>
                <c:pt idx="2604">
                  <c:v>44517.5</c:v>
                </c:pt>
                <c:pt idx="2605">
                  <c:v>44517.541666666664</c:v>
                </c:pt>
                <c:pt idx="2606">
                  <c:v>44517.583333333336</c:v>
                </c:pt>
                <c:pt idx="2607">
                  <c:v>44517.625</c:v>
                </c:pt>
                <c:pt idx="2608">
                  <c:v>44517.666666666664</c:v>
                </c:pt>
                <c:pt idx="2609">
                  <c:v>44517.708333333336</c:v>
                </c:pt>
                <c:pt idx="2610">
                  <c:v>44517.75</c:v>
                </c:pt>
                <c:pt idx="2611">
                  <c:v>44517.791666666664</c:v>
                </c:pt>
                <c:pt idx="2612">
                  <c:v>44517.833333333336</c:v>
                </c:pt>
                <c:pt idx="2613">
                  <c:v>44517.875</c:v>
                </c:pt>
                <c:pt idx="2614">
                  <c:v>44517.916666666664</c:v>
                </c:pt>
                <c:pt idx="2615">
                  <c:v>44517.958333333336</c:v>
                </c:pt>
                <c:pt idx="2616">
                  <c:v>44518</c:v>
                </c:pt>
                <c:pt idx="2617">
                  <c:v>44518.041666666664</c:v>
                </c:pt>
                <c:pt idx="2618">
                  <c:v>44518.083333333336</c:v>
                </c:pt>
                <c:pt idx="2619">
                  <c:v>44518.125</c:v>
                </c:pt>
                <c:pt idx="2620">
                  <c:v>44518.166666666664</c:v>
                </c:pt>
                <c:pt idx="2621">
                  <c:v>44518.208333333336</c:v>
                </c:pt>
                <c:pt idx="2622">
                  <c:v>44518.25</c:v>
                </c:pt>
                <c:pt idx="2623">
                  <c:v>44518.291666666664</c:v>
                </c:pt>
                <c:pt idx="2624">
                  <c:v>44518.333333333336</c:v>
                </c:pt>
                <c:pt idx="2625">
                  <c:v>44518.375</c:v>
                </c:pt>
                <c:pt idx="2626">
                  <c:v>44518.416666666664</c:v>
                </c:pt>
                <c:pt idx="2627">
                  <c:v>44518.458333333336</c:v>
                </c:pt>
                <c:pt idx="2628">
                  <c:v>44518.5</c:v>
                </c:pt>
                <c:pt idx="2629">
                  <c:v>44518.541666666664</c:v>
                </c:pt>
                <c:pt idx="2630">
                  <c:v>44518.583333333336</c:v>
                </c:pt>
                <c:pt idx="2631">
                  <c:v>44518.625</c:v>
                </c:pt>
                <c:pt idx="2632">
                  <c:v>44518.666666666664</c:v>
                </c:pt>
                <c:pt idx="2633">
                  <c:v>44518.708333333336</c:v>
                </c:pt>
                <c:pt idx="2634">
                  <c:v>44518.75</c:v>
                </c:pt>
                <c:pt idx="2635">
                  <c:v>44518.791666666664</c:v>
                </c:pt>
                <c:pt idx="2636">
                  <c:v>44518.833333333336</c:v>
                </c:pt>
                <c:pt idx="2637">
                  <c:v>44518.875</c:v>
                </c:pt>
                <c:pt idx="2638">
                  <c:v>44518.916666666664</c:v>
                </c:pt>
                <c:pt idx="2639">
                  <c:v>44518.958333333336</c:v>
                </c:pt>
                <c:pt idx="2640">
                  <c:v>44519</c:v>
                </c:pt>
                <c:pt idx="2641">
                  <c:v>44519.041666666664</c:v>
                </c:pt>
                <c:pt idx="2642">
                  <c:v>44519.083333333336</c:v>
                </c:pt>
                <c:pt idx="2643">
                  <c:v>44519.125</c:v>
                </c:pt>
                <c:pt idx="2644">
                  <c:v>44519.166666666664</c:v>
                </c:pt>
                <c:pt idx="2645">
                  <c:v>44519.208333333336</c:v>
                </c:pt>
                <c:pt idx="2646">
                  <c:v>44519.25</c:v>
                </c:pt>
                <c:pt idx="2647">
                  <c:v>44519.291666666664</c:v>
                </c:pt>
                <c:pt idx="2648">
                  <c:v>44519.333333333336</c:v>
                </c:pt>
                <c:pt idx="2649">
                  <c:v>44519.375</c:v>
                </c:pt>
                <c:pt idx="2650">
                  <c:v>44519.416666666664</c:v>
                </c:pt>
                <c:pt idx="2651">
                  <c:v>44519.458333333336</c:v>
                </c:pt>
                <c:pt idx="2652">
                  <c:v>44519.5</c:v>
                </c:pt>
                <c:pt idx="2653">
                  <c:v>44519.541666666664</c:v>
                </c:pt>
                <c:pt idx="2654">
                  <c:v>44519.583333333336</c:v>
                </c:pt>
                <c:pt idx="2655">
                  <c:v>44519.625</c:v>
                </c:pt>
                <c:pt idx="2656">
                  <c:v>44519.666666666664</c:v>
                </c:pt>
                <c:pt idx="2657">
                  <c:v>44519.708333333336</c:v>
                </c:pt>
                <c:pt idx="2658">
                  <c:v>44519.75</c:v>
                </c:pt>
                <c:pt idx="2659">
                  <c:v>44519.791666666664</c:v>
                </c:pt>
                <c:pt idx="2660">
                  <c:v>44519.833333333336</c:v>
                </c:pt>
                <c:pt idx="2661">
                  <c:v>44519.875</c:v>
                </c:pt>
                <c:pt idx="2662">
                  <c:v>44519.916666666664</c:v>
                </c:pt>
                <c:pt idx="2663">
                  <c:v>44519.958333333336</c:v>
                </c:pt>
                <c:pt idx="2664">
                  <c:v>44520</c:v>
                </c:pt>
                <c:pt idx="2665">
                  <c:v>44520.041666666664</c:v>
                </c:pt>
                <c:pt idx="2666">
                  <c:v>44520.083333333336</c:v>
                </c:pt>
                <c:pt idx="2667">
                  <c:v>44520.125</c:v>
                </c:pt>
                <c:pt idx="2668">
                  <c:v>44520.166666666664</c:v>
                </c:pt>
                <c:pt idx="2669">
                  <c:v>44520.208333333336</c:v>
                </c:pt>
                <c:pt idx="2670">
                  <c:v>44520.25</c:v>
                </c:pt>
                <c:pt idx="2671">
                  <c:v>44520.291666666664</c:v>
                </c:pt>
                <c:pt idx="2672">
                  <c:v>44520.333333333336</c:v>
                </c:pt>
                <c:pt idx="2673">
                  <c:v>44520.375</c:v>
                </c:pt>
                <c:pt idx="2674">
                  <c:v>44520.416666666664</c:v>
                </c:pt>
                <c:pt idx="2675">
                  <c:v>44520.458333333336</c:v>
                </c:pt>
                <c:pt idx="2676">
                  <c:v>44520.5</c:v>
                </c:pt>
                <c:pt idx="2677">
                  <c:v>44520.541666666664</c:v>
                </c:pt>
                <c:pt idx="2678">
                  <c:v>44520.583333333336</c:v>
                </c:pt>
                <c:pt idx="2679">
                  <c:v>44520.625</c:v>
                </c:pt>
                <c:pt idx="2680">
                  <c:v>44520.666666666664</c:v>
                </c:pt>
                <c:pt idx="2681">
                  <c:v>44520.708333333336</c:v>
                </c:pt>
                <c:pt idx="2682">
                  <c:v>44520.75</c:v>
                </c:pt>
                <c:pt idx="2683">
                  <c:v>44520.791666666664</c:v>
                </c:pt>
                <c:pt idx="2684">
                  <c:v>44520.833333333336</c:v>
                </c:pt>
                <c:pt idx="2685">
                  <c:v>44520.875</c:v>
                </c:pt>
                <c:pt idx="2686">
                  <c:v>44520.916666666664</c:v>
                </c:pt>
                <c:pt idx="2687">
                  <c:v>44520.958333333336</c:v>
                </c:pt>
                <c:pt idx="2688">
                  <c:v>44521</c:v>
                </c:pt>
                <c:pt idx="2689">
                  <c:v>44521.041666666664</c:v>
                </c:pt>
                <c:pt idx="2690">
                  <c:v>44521.083333333336</c:v>
                </c:pt>
                <c:pt idx="2691">
                  <c:v>44521.125</c:v>
                </c:pt>
                <c:pt idx="2692">
                  <c:v>44521.166666666664</c:v>
                </c:pt>
                <c:pt idx="2693">
                  <c:v>44521.208333333336</c:v>
                </c:pt>
                <c:pt idx="2694">
                  <c:v>44521.25</c:v>
                </c:pt>
                <c:pt idx="2695">
                  <c:v>44521.291666666664</c:v>
                </c:pt>
                <c:pt idx="2696">
                  <c:v>44521.333333333336</c:v>
                </c:pt>
                <c:pt idx="2697">
                  <c:v>44521.375</c:v>
                </c:pt>
                <c:pt idx="2698">
                  <c:v>44521.416666666664</c:v>
                </c:pt>
                <c:pt idx="2699">
                  <c:v>44521.458333333336</c:v>
                </c:pt>
                <c:pt idx="2700">
                  <c:v>44521.5</c:v>
                </c:pt>
                <c:pt idx="2701">
                  <c:v>44521.541666666664</c:v>
                </c:pt>
                <c:pt idx="2702">
                  <c:v>44521.583333333336</c:v>
                </c:pt>
                <c:pt idx="2703">
                  <c:v>44521.625</c:v>
                </c:pt>
                <c:pt idx="2704">
                  <c:v>44521.666666666664</c:v>
                </c:pt>
                <c:pt idx="2705">
                  <c:v>44521.708333333336</c:v>
                </c:pt>
                <c:pt idx="2706">
                  <c:v>44521.75</c:v>
                </c:pt>
                <c:pt idx="2707">
                  <c:v>44521.791666666664</c:v>
                </c:pt>
                <c:pt idx="2708">
                  <c:v>44521.833333333336</c:v>
                </c:pt>
                <c:pt idx="2709">
                  <c:v>44521.875</c:v>
                </c:pt>
                <c:pt idx="2710">
                  <c:v>44521.916666666664</c:v>
                </c:pt>
                <c:pt idx="2711">
                  <c:v>44521.958333333336</c:v>
                </c:pt>
                <c:pt idx="2712">
                  <c:v>44522</c:v>
                </c:pt>
                <c:pt idx="2713">
                  <c:v>44522.041666666664</c:v>
                </c:pt>
                <c:pt idx="2714">
                  <c:v>44522.083333333336</c:v>
                </c:pt>
                <c:pt idx="2715">
                  <c:v>44522.125</c:v>
                </c:pt>
                <c:pt idx="2716">
                  <c:v>44522.166666666664</c:v>
                </c:pt>
                <c:pt idx="2717">
                  <c:v>44522.208333333336</c:v>
                </c:pt>
                <c:pt idx="2718">
                  <c:v>44522.25</c:v>
                </c:pt>
                <c:pt idx="2719">
                  <c:v>44522.291666666664</c:v>
                </c:pt>
                <c:pt idx="2720">
                  <c:v>44522.333333333336</c:v>
                </c:pt>
                <c:pt idx="2721">
                  <c:v>44522.375</c:v>
                </c:pt>
                <c:pt idx="2722">
                  <c:v>44522.416666666664</c:v>
                </c:pt>
                <c:pt idx="2723">
                  <c:v>44522.458333333336</c:v>
                </c:pt>
                <c:pt idx="2724">
                  <c:v>44522.5</c:v>
                </c:pt>
                <c:pt idx="2725">
                  <c:v>44522.541666666664</c:v>
                </c:pt>
                <c:pt idx="2726">
                  <c:v>44522.583333333336</c:v>
                </c:pt>
                <c:pt idx="2727">
                  <c:v>44522.625</c:v>
                </c:pt>
                <c:pt idx="2728">
                  <c:v>44522.666666666664</c:v>
                </c:pt>
                <c:pt idx="2729">
                  <c:v>44522.708333333336</c:v>
                </c:pt>
                <c:pt idx="2730">
                  <c:v>44522.75</c:v>
                </c:pt>
                <c:pt idx="2731">
                  <c:v>44522.791666666664</c:v>
                </c:pt>
                <c:pt idx="2732">
                  <c:v>44522.833333333336</c:v>
                </c:pt>
                <c:pt idx="2733">
                  <c:v>44522.875</c:v>
                </c:pt>
                <c:pt idx="2734">
                  <c:v>44522.916666666664</c:v>
                </c:pt>
                <c:pt idx="2735">
                  <c:v>44522.958333333336</c:v>
                </c:pt>
                <c:pt idx="2736">
                  <c:v>44523</c:v>
                </c:pt>
                <c:pt idx="2737">
                  <c:v>44523.041666666664</c:v>
                </c:pt>
                <c:pt idx="2738">
                  <c:v>44523.083333333336</c:v>
                </c:pt>
                <c:pt idx="2739">
                  <c:v>44523.125</c:v>
                </c:pt>
                <c:pt idx="2740">
                  <c:v>44523.166666666664</c:v>
                </c:pt>
                <c:pt idx="2741">
                  <c:v>44523.208333333336</c:v>
                </c:pt>
                <c:pt idx="2742">
                  <c:v>44523.25</c:v>
                </c:pt>
                <c:pt idx="2743">
                  <c:v>44523.291666666664</c:v>
                </c:pt>
                <c:pt idx="2744">
                  <c:v>44523.333333333336</c:v>
                </c:pt>
                <c:pt idx="2745">
                  <c:v>44523.375</c:v>
                </c:pt>
                <c:pt idx="2746">
                  <c:v>44523.416666666664</c:v>
                </c:pt>
                <c:pt idx="2747">
                  <c:v>44523.458333333336</c:v>
                </c:pt>
                <c:pt idx="2748">
                  <c:v>44523.5</c:v>
                </c:pt>
                <c:pt idx="2749">
                  <c:v>44523.541666666664</c:v>
                </c:pt>
                <c:pt idx="2750">
                  <c:v>44523.583333333336</c:v>
                </c:pt>
                <c:pt idx="2751">
                  <c:v>44523.625</c:v>
                </c:pt>
                <c:pt idx="2752">
                  <c:v>44523.666666666664</c:v>
                </c:pt>
                <c:pt idx="2753">
                  <c:v>44523.708333333336</c:v>
                </c:pt>
                <c:pt idx="2754">
                  <c:v>44523.75</c:v>
                </c:pt>
                <c:pt idx="2755">
                  <c:v>44523.791666666664</c:v>
                </c:pt>
                <c:pt idx="2756">
                  <c:v>44523.833333333336</c:v>
                </c:pt>
                <c:pt idx="2757">
                  <c:v>44523.875</c:v>
                </c:pt>
                <c:pt idx="2758">
                  <c:v>44523.916666666664</c:v>
                </c:pt>
                <c:pt idx="2759">
                  <c:v>44523.958333333336</c:v>
                </c:pt>
                <c:pt idx="2760">
                  <c:v>44524</c:v>
                </c:pt>
                <c:pt idx="2761">
                  <c:v>44524.041666666664</c:v>
                </c:pt>
                <c:pt idx="2762">
                  <c:v>44524.083333333336</c:v>
                </c:pt>
                <c:pt idx="2763">
                  <c:v>44524.125</c:v>
                </c:pt>
                <c:pt idx="2764">
                  <c:v>44524.166666666664</c:v>
                </c:pt>
                <c:pt idx="2765">
                  <c:v>44524.208333333336</c:v>
                </c:pt>
                <c:pt idx="2766">
                  <c:v>44524.25</c:v>
                </c:pt>
                <c:pt idx="2767">
                  <c:v>44524.291666666664</c:v>
                </c:pt>
                <c:pt idx="2768">
                  <c:v>44524.333333333336</c:v>
                </c:pt>
                <c:pt idx="2769">
                  <c:v>44524.375</c:v>
                </c:pt>
                <c:pt idx="2770">
                  <c:v>44524.416666666664</c:v>
                </c:pt>
                <c:pt idx="2771">
                  <c:v>44524.458333333336</c:v>
                </c:pt>
                <c:pt idx="2772">
                  <c:v>44524.5</c:v>
                </c:pt>
                <c:pt idx="2773">
                  <c:v>44524.541666666664</c:v>
                </c:pt>
                <c:pt idx="2774">
                  <c:v>44524.583333333336</c:v>
                </c:pt>
                <c:pt idx="2775">
                  <c:v>44524.625</c:v>
                </c:pt>
                <c:pt idx="2776">
                  <c:v>44524.666666666664</c:v>
                </c:pt>
                <c:pt idx="2777">
                  <c:v>44524.708333333336</c:v>
                </c:pt>
                <c:pt idx="2778">
                  <c:v>44524.75</c:v>
                </c:pt>
                <c:pt idx="2779">
                  <c:v>44524.791666666664</c:v>
                </c:pt>
                <c:pt idx="2780">
                  <c:v>44524.833333333336</c:v>
                </c:pt>
                <c:pt idx="2781">
                  <c:v>44524.875</c:v>
                </c:pt>
                <c:pt idx="2782">
                  <c:v>44524.916666666664</c:v>
                </c:pt>
                <c:pt idx="2783">
                  <c:v>44524.958333333336</c:v>
                </c:pt>
                <c:pt idx="2784">
                  <c:v>44525</c:v>
                </c:pt>
                <c:pt idx="2785">
                  <c:v>44525.041666666664</c:v>
                </c:pt>
                <c:pt idx="2786">
                  <c:v>44525.083333333336</c:v>
                </c:pt>
                <c:pt idx="2787">
                  <c:v>44525.125</c:v>
                </c:pt>
                <c:pt idx="2788">
                  <c:v>44525.166666666664</c:v>
                </c:pt>
                <c:pt idx="2789">
                  <c:v>44525.208333333336</c:v>
                </c:pt>
                <c:pt idx="2790">
                  <c:v>44525.25</c:v>
                </c:pt>
                <c:pt idx="2791">
                  <c:v>44525.291666666664</c:v>
                </c:pt>
                <c:pt idx="2792">
                  <c:v>44525.333333333336</c:v>
                </c:pt>
                <c:pt idx="2793">
                  <c:v>44525.375</c:v>
                </c:pt>
                <c:pt idx="2794">
                  <c:v>44525.416666666664</c:v>
                </c:pt>
                <c:pt idx="2795">
                  <c:v>44525.458333333336</c:v>
                </c:pt>
                <c:pt idx="2796">
                  <c:v>44525.5</c:v>
                </c:pt>
                <c:pt idx="2797">
                  <c:v>44525.541666666664</c:v>
                </c:pt>
                <c:pt idx="2798">
                  <c:v>44525.583333333336</c:v>
                </c:pt>
                <c:pt idx="2799">
                  <c:v>44525.625</c:v>
                </c:pt>
                <c:pt idx="2800">
                  <c:v>44525.666666666664</c:v>
                </c:pt>
                <c:pt idx="2801">
                  <c:v>44525.708333333336</c:v>
                </c:pt>
                <c:pt idx="2802">
                  <c:v>44525.75</c:v>
                </c:pt>
                <c:pt idx="2803">
                  <c:v>44525.791666666664</c:v>
                </c:pt>
                <c:pt idx="2804">
                  <c:v>44525.833333333336</c:v>
                </c:pt>
                <c:pt idx="2805">
                  <c:v>44525.875</c:v>
                </c:pt>
                <c:pt idx="2806">
                  <c:v>44525.916666666664</c:v>
                </c:pt>
                <c:pt idx="2807">
                  <c:v>44525.958333333336</c:v>
                </c:pt>
                <c:pt idx="2808">
                  <c:v>44526</c:v>
                </c:pt>
                <c:pt idx="2809">
                  <c:v>44526.041666666664</c:v>
                </c:pt>
                <c:pt idx="2810">
                  <c:v>44526.083333333336</c:v>
                </c:pt>
                <c:pt idx="2811">
                  <c:v>44526.125</c:v>
                </c:pt>
                <c:pt idx="2812">
                  <c:v>44526.166666666664</c:v>
                </c:pt>
                <c:pt idx="2813">
                  <c:v>44526.208333333336</c:v>
                </c:pt>
                <c:pt idx="2814">
                  <c:v>44526.25</c:v>
                </c:pt>
                <c:pt idx="2815">
                  <c:v>44526.291666666664</c:v>
                </c:pt>
                <c:pt idx="2816">
                  <c:v>44526.333333333336</c:v>
                </c:pt>
                <c:pt idx="2817">
                  <c:v>44526.375</c:v>
                </c:pt>
                <c:pt idx="2818">
                  <c:v>44526.416666666664</c:v>
                </c:pt>
                <c:pt idx="2819">
                  <c:v>44526.458333333336</c:v>
                </c:pt>
                <c:pt idx="2820">
                  <c:v>44526.5</c:v>
                </c:pt>
                <c:pt idx="2821">
                  <c:v>44526.541666666664</c:v>
                </c:pt>
                <c:pt idx="2822">
                  <c:v>44526.583333333336</c:v>
                </c:pt>
                <c:pt idx="2823">
                  <c:v>44526.625</c:v>
                </c:pt>
                <c:pt idx="2824">
                  <c:v>44526.666666666664</c:v>
                </c:pt>
                <c:pt idx="2825">
                  <c:v>44526.708333333336</c:v>
                </c:pt>
                <c:pt idx="2826">
                  <c:v>44526.75</c:v>
                </c:pt>
                <c:pt idx="2827">
                  <c:v>44526.791666666664</c:v>
                </c:pt>
                <c:pt idx="2828">
                  <c:v>44526.833333333336</c:v>
                </c:pt>
                <c:pt idx="2829">
                  <c:v>44526.875</c:v>
                </c:pt>
                <c:pt idx="2830">
                  <c:v>44526.916666666664</c:v>
                </c:pt>
                <c:pt idx="2831">
                  <c:v>44526.958333333336</c:v>
                </c:pt>
                <c:pt idx="2832">
                  <c:v>44527</c:v>
                </c:pt>
                <c:pt idx="2833">
                  <c:v>44527.041666666664</c:v>
                </c:pt>
                <c:pt idx="2834">
                  <c:v>44527.083333333336</c:v>
                </c:pt>
                <c:pt idx="2835">
                  <c:v>44527.125</c:v>
                </c:pt>
                <c:pt idx="2836">
                  <c:v>44527.166666666664</c:v>
                </c:pt>
                <c:pt idx="2837">
                  <c:v>44527.208333333336</c:v>
                </c:pt>
                <c:pt idx="2838">
                  <c:v>44527.25</c:v>
                </c:pt>
                <c:pt idx="2839">
                  <c:v>44527.291666666664</c:v>
                </c:pt>
                <c:pt idx="2840">
                  <c:v>44527.333333333336</c:v>
                </c:pt>
                <c:pt idx="2841">
                  <c:v>44527.375</c:v>
                </c:pt>
                <c:pt idx="2842">
                  <c:v>44527.416666666664</c:v>
                </c:pt>
                <c:pt idx="2843">
                  <c:v>44527.458333333336</c:v>
                </c:pt>
                <c:pt idx="2844">
                  <c:v>44527.5</c:v>
                </c:pt>
                <c:pt idx="2845">
                  <c:v>44527.541666666664</c:v>
                </c:pt>
                <c:pt idx="2846">
                  <c:v>44527.583333333336</c:v>
                </c:pt>
                <c:pt idx="2847">
                  <c:v>44527.625</c:v>
                </c:pt>
                <c:pt idx="2848">
                  <c:v>44527.666666666664</c:v>
                </c:pt>
                <c:pt idx="2849">
                  <c:v>44527.708333333336</c:v>
                </c:pt>
                <c:pt idx="2850">
                  <c:v>44527.75</c:v>
                </c:pt>
                <c:pt idx="2851">
                  <c:v>44527.791666666664</c:v>
                </c:pt>
                <c:pt idx="2852">
                  <c:v>44527.833333333336</c:v>
                </c:pt>
                <c:pt idx="2853">
                  <c:v>44527.875</c:v>
                </c:pt>
                <c:pt idx="2854">
                  <c:v>44527.916666666664</c:v>
                </c:pt>
                <c:pt idx="2855">
                  <c:v>44527.958333333336</c:v>
                </c:pt>
                <c:pt idx="2856">
                  <c:v>44528</c:v>
                </c:pt>
                <c:pt idx="2857">
                  <c:v>44528.041666666664</c:v>
                </c:pt>
                <c:pt idx="2858">
                  <c:v>44528.083333333336</c:v>
                </c:pt>
                <c:pt idx="2859">
                  <c:v>44528.125</c:v>
                </c:pt>
                <c:pt idx="2860">
                  <c:v>44528.166666666664</c:v>
                </c:pt>
                <c:pt idx="2861">
                  <c:v>44528.208333333336</c:v>
                </c:pt>
                <c:pt idx="2862">
                  <c:v>44528.25</c:v>
                </c:pt>
                <c:pt idx="2863">
                  <c:v>44528.291666666664</c:v>
                </c:pt>
                <c:pt idx="2864">
                  <c:v>44528.333333333336</c:v>
                </c:pt>
                <c:pt idx="2865">
                  <c:v>44528.375</c:v>
                </c:pt>
                <c:pt idx="2866">
                  <c:v>44528.416666666664</c:v>
                </c:pt>
                <c:pt idx="2867">
                  <c:v>44528.458333333336</c:v>
                </c:pt>
                <c:pt idx="2868">
                  <c:v>44528.5</c:v>
                </c:pt>
                <c:pt idx="2869">
                  <c:v>44528.541666666664</c:v>
                </c:pt>
                <c:pt idx="2870">
                  <c:v>44528.583333333336</c:v>
                </c:pt>
                <c:pt idx="2871">
                  <c:v>44528.625</c:v>
                </c:pt>
                <c:pt idx="2872">
                  <c:v>44528.666666666664</c:v>
                </c:pt>
                <c:pt idx="2873">
                  <c:v>44528.708333333336</c:v>
                </c:pt>
                <c:pt idx="2874">
                  <c:v>44528.75</c:v>
                </c:pt>
                <c:pt idx="2875">
                  <c:v>44528.791666666664</c:v>
                </c:pt>
                <c:pt idx="2876">
                  <c:v>44528.833333333336</c:v>
                </c:pt>
                <c:pt idx="2877">
                  <c:v>44528.875</c:v>
                </c:pt>
                <c:pt idx="2878">
                  <c:v>44528.916666666664</c:v>
                </c:pt>
                <c:pt idx="2879">
                  <c:v>44528.958333333336</c:v>
                </c:pt>
                <c:pt idx="2880">
                  <c:v>44529</c:v>
                </c:pt>
                <c:pt idx="2881">
                  <c:v>44529.041666666664</c:v>
                </c:pt>
                <c:pt idx="2882">
                  <c:v>44529.083333333336</c:v>
                </c:pt>
                <c:pt idx="2883">
                  <c:v>44529.125</c:v>
                </c:pt>
                <c:pt idx="2884">
                  <c:v>44529.166666666664</c:v>
                </c:pt>
                <c:pt idx="2885">
                  <c:v>44529.208333333336</c:v>
                </c:pt>
                <c:pt idx="2886">
                  <c:v>44529.25</c:v>
                </c:pt>
                <c:pt idx="2887">
                  <c:v>44529.291666666664</c:v>
                </c:pt>
                <c:pt idx="2888">
                  <c:v>44529.333333333336</c:v>
                </c:pt>
                <c:pt idx="2889">
                  <c:v>44529.375</c:v>
                </c:pt>
                <c:pt idx="2890">
                  <c:v>44529.416666666664</c:v>
                </c:pt>
                <c:pt idx="2891">
                  <c:v>44529.458333333336</c:v>
                </c:pt>
                <c:pt idx="2892">
                  <c:v>44529.5</c:v>
                </c:pt>
                <c:pt idx="2893">
                  <c:v>44529.541666666664</c:v>
                </c:pt>
                <c:pt idx="2894">
                  <c:v>44529.583333333336</c:v>
                </c:pt>
                <c:pt idx="2895">
                  <c:v>44529.625</c:v>
                </c:pt>
                <c:pt idx="2896">
                  <c:v>44529.666666666664</c:v>
                </c:pt>
                <c:pt idx="2897">
                  <c:v>44529.708333333336</c:v>
                </c:pt>
                <c:pt idx="2898">
                  <c:v>44529.75</c:v>
                </c:pt>
                <c:pt idx="2899">
                  <c:v>44529.791666666664</c:v>
                </c:pt>
                <c:pt idx="2900">
                  <c:v>44529.833333333336</c:v>
                </c:pt>
                <c:pt idx="2901">
                  <c:v>44529.875</c:v>
                </c:pt>
                <c:pt idx="2902">
                  <c:v>44529.916666666664</c:v>
                </c:pt>
                <c:pt idx="2903">
                  <c:v>44529.958333333336</c:v>
                </c:pt>
                <c:pt idx="2904">
                  <c:v>44530</c:v>
                </c:pt>
                <c:pt idx="2905">
                  <c:v>44530.041666666664</c:v>
                </c:pt>
                <c:pt idx="2906">
                  <c:v>44530.083333333336</c:v>
                </c:pt>
                <c:pt idx="2907">
                  <c:v>44530.125</c:v>
                </c:pt>
                <c:pt idx="2908">
                  <c:v>44530.166666666664</c:v>
                </c:pt>
                <c:pt idx="2909">
                  <c:v>44530.208333333336</c:v>
                </c:pt>
                <c:pt idx="2910">
                  <c:v>44530.25</c:v>
                </c:pt>
                <c:pt idx="2911">
                  <c:v>44530.291666666664</c:v>
                </c:pt>
                <c:pt idx="2912">
                  <c:v>44530.333333333336</c:v>
                </c:pt>
                <c:pt idx="2913">
                  <c:v>44530.375</c:v>
                </c:pt>
                <c:pt idx="2914">
                  <c:v>44530.416666666664</c:v>
                </c:pt>
                <c:pt idx="2915">
                  <c:v>44530.458333333336</c:v>
                </c:pt>
                <c:pt idx="2916">
                  <c:v>44530.5</c:v>
                </c:pt>
                <c:pt idx="2917">
                  <c:v>44530.541666666664</c:v>
                </c:pt>
                <c:pt idx="2918">
                  <c:v>44530.583333333336</c:v>
                </c:pt>
                <c:pt idx="2919">
                  <c:v>44530.625</c:v>
                </c:pt>
                <c:pt idx="2920">
                  <c:v>44530.666666666664</c:v>
                </c:pt>
                <c:pt idx="2921">
                  <c:v>44530.708333333336</c:v>
                </c:pt>
                <c:pt idx="2922">
                  <c:v>44530.75</c:v>
                </c:pt>
                <c:pt idx="2923">
                  <c:v>44530.791666666664</c:v>
                </c:pt>
                <c:pt idx="2924">
                  <c:v>44530.833333333336</c:v>
                </c:pt>
                <c:pt idx="2925">
                  <c:v>44530.875</c:v>
                </c:pt>
                <c:pt idx="2926">
                  <c:v>44530.916666666664</c:v>
                </c:pt>
                <c:pt idx="2927">
                  <c:v>44530.958333333336</c:v>
                </c:pt>
                <c:pt idx="2928">
                  <c:v>44531</c:v>
                </c:pt>
                <c:pt idx="2929">
                  <c:v>44531.041666666664</c:v>
                </c:pt>
                <c:pt idx="2930">
                  <c:v>44531.083333333336</c:v>
                </c:pt>
                <c:pt idx="2931">
                  <c:v>44531.125</c:v>
                </c:pt>
                <c:pt idx="2932">
                  <c:v>44531.166666666664</c:v>
                </c:pt>
                <c:pt idx="2933">
                  <c:v>44531.208333333336</c:v>
                </c:pt>
                <c:pt idx="2934">
                  <c:v>44531.25</c:v>
                </c:pt>
                <c:pt idx="2935">
                  <c:v>44531.291666666664</c:v>
                </c:pt>
                <c:pt idx="2936">
                  <c:v>44531.333333333336</c:v>
                </c:pt>
                <c:pt idx="2937">
                  <c:v>44531.375</c:v>
                </c:pt>
                <c:pt idx="2938">
                  <c:v>44531.416666666664</c:v>
                </c:pt>
                <c:pt idx="2939">
                  <c:v>44531.458333333336</c:v>
                </c:pt>
                <c:pt idx="2940">
                  <c:v>44531.5</c:v>
                </c:pt>
                <c:pt idx="2941">
                  <c:v>44531.541666666664</c:v>
                </c:pt>
                <c:pt idx="2942">
                  <c:v>44531.583333333336</c:v>
                </c:pt>
                <c:pt idx="2943">
                  <c:v>44531.625</c:v>
                </c:pt>
                <c:pt idx="2944">
                  <c:v>44531.666666666664</c:v>
                </c:pt>
                <c:pt idx="2945">
                  <c:v>44531.708333333336</c:v>
                </c:pt>
                <c:pt idx="2946">
                  <c:v>44531.75</c:v>
                </c:pt>
                <c:pt idx="2947">
                  <c:v>44531.791666666664</c:v>
                </c:pt>
                <c:pt idx="2948">
                  <c:v>44531.833333333336</c:v>
                </c:pt>
                <c:pt idx="2949">
                  <c:v>44531.875</c:v>
                </c:pt>
                <c:pt idx="2950">
                  <c:v>44531.916666666664</c:v>
                </c:pt>
                <c:pt idx="2951">
                  <c:v>44531.958333333336</c:v>
                </c:pt>
                <c:pt idx="2952">
                  <c:v>44532</c:v>
                </c:pt>
                <c:pt idx="2953">
                  <c:v>44532.041666666664</c:v>
                </c:pt>
                <c:pt idx="2954">
                  <c:v>44532.083333333336</c:v>
                </c:pt>
                <c:pt idx="2955">
                  <c:v>44532.125</c:v>
                </c:pt>
                <c:pt idx="2956">
                  <c:v>44532.166666666664</c:v>
                </c:pt>
                <c:pt idx="2957">
                  <c:v>44532.208333333336</c:v>
                </c:pt>
                <c:pt idx="2958">
                  <c:v>44532.25</c:v>
                </c:pt>
                <c:pt idx="2959">
                  <c:v>44532.291666666664</c:v>
                </c:pt>
                <c:pt idx="2960">
                  <c:v>44532.333333333336</c:v>
                </c:pt>
                <c:pt idx="2961">
                  <c:v>44532.375</c:v>
                </c:pt>
                <c:pt idx="2962">
                  <c:v>44532.416666666664</c:v>
                </c:pt>
                <c:pt idx="2963">
                  <c:v>44532.458333333336</c:v>
                </c:pt>
                <c:pt idx="2964">
                  <c:v>44532.5</c:v>
                </c:pt>
                <c:pt idx="2965">
                  <c:v>44532.541666666664</c:v>
                </c:pt>
                <c:pt idx="2966">
                  <c:v>44532.583333333336</c:v>
                </c:pt>
                <c:pt idx="2967">
                  <c:v>44532.625</c:v>
                </c:pt>
                <c:pt idx="2968">
                  <c:v>44532.666666666664</c:v>
                </c:pt>
                <c:pt idx="2969">
                  <c:v>44532.708333333336</c:v>
                </c:pt>
                <c:pt idx="2970">
                  <c:v>44532.75</c:v>
                </c:pt>
                <c:pt idx="2971">
                  <c:v>44532.791666666664</c:v>
                </c:pt>
                <c:pt idx="2972">
                  <c:v>44532.833333333336</c:v>
                </c:pt>
                <c:pt idx="2973">
                  <c:v>44532.875</c:v>
                </c:pt>
                <c:pt idx="2974">
                  <c:v>44532.916666666664</c:v>
                </c:pt>
                <c:pt idx="2975">
                  <c:v>44532.958333333336</c:v>
                </c:pt>
                <c:pt idx="2976">
                  <c:v>44533</c:v>
                </c:pt>
                <c:pt idx="2977">
                  <c:v>44533.041666666664</c:v>
                </c:pt>
                <c:pt idx="2978">
                  <c:v>44533.083333333336</c:v>
                </c:pt>
                <c:pt idx="2979">
                  <c:v>44533.125</c:v>
                </c:pt>
                <c:pt idx="2980">
                  <c:v>44533.166666666664</c:v>
                </c:pt>
                <c:pt idx="2981">
                  <c:v>44533.208333333336</c:v>
                </c:pt>
                <c:pt idx="2982">
                  <c:v>44533.25</c:v>
                </c:pt>
                <c:pt idx="2983">
                  <c:v>44533.291666666664</c:v>
                </c:pt>
                <c:pt idx="2984">
                  <c:v>44533.333333333336</c:v>
                </c:pt>
                <c:pt idx="2985">
                  <c:v>44533.375</c:v>
                </c:pt>
                <c:pt idx="2986">
                  <c:v>44533.416666666664</c:v>
                </c:pt>
                <c:pt idx="2987">
                  <c:v>44533.458333333336</c:v>
                </c:pt>
                <c:pt idx="2988">
                  <c:v>44533.5</c:v>
                </c:pt>
                <c:pt idx="2989">
                  <c:v>44533.541666666664</c:v>
                </c:pt>
                <c:pt idx="2990">
                  <c:v>44533.583333333336</c:v>
                </c:pt>
                <c:pt idx="2991">
                  <c:v>44533.625</c:v>
                </c:pt>
                <c:pt idx="2992">
                  <c:v>44533.666666666664</c:v>
                </c:pt>
                <c:pt idx="2993">
                  <c:v>44533.708333333336</c:v>
                </c:pt>
                <c:pt idx="2994">
                  <c:v>44533.75</c:v>
                </c:pt>
                <c:pt idx="2995">
                  <c:v>44533.791666666664</c:v>
                </c:pt>
                <c:pt idx="2996">
                  <c:v>44533.833333333336</c:v>
                </c:pt>
                <c:pt idx="2997">
                  <c:v>44533.875</c:v>
                </c:pt>
                <c:pt idx="2998">
                  <c:v>44533.916666666664</c:v>
                </c:pt>
                <c:pt idx="2999">
                  <c:v>44533.958333333336</c:v>
                </c:pt>
                <c:pt idx="3000">
                  <c:v>44534</c:v>
                </c:pt>
                <c:pt idx="3001">
                  <c:v>44534.041666666664</c:v>
                </c:pt>
                <c:pt idx="3002">
                  <c:v>44534.083333333336</c:v>
                </c:pt>
                <c:pt idx="3003">
                  <c:v>44534.125</c:v>
                </c:pt>
                <c:pt idx="3004">
                  <c:v>44534.166666666664</c:v>
                </c:pt>
                <c:pt idx="3005">
                  <c:v>44534.208333333336</c:v>
                </c:pt>
                <c:pt idx="3006">
                  <c:v>44534.25</c:v>
                </c:pt>
                <c:pt idx="3007">
                  <c:v>44534.291666666664</c:v>
                </c:pt>
                <c:pt idx="3008">
                  <c:v>44534.333333333336</c:v>
                </c:pt>
                <c:pt idx="3009">
                  <c:v>44534.375</c:v>
                </c:pt>
                <c:pt idx="3010">
                  <c:v>44534.416666666664</c:v>
                </c:pt>
                <c:pt idx="3011">
                  <c:v>44534.458333333336</c:v>
                </c:pt>
                <c:pt idx="3012">
                  <c:v>44534.5</c:v>
                </c:pt>
                <c:pt idx="3013">
                  <c:v>44534.541666666664</c:v>
                </c:pt>
                <c:pt idx="3014">
                  <c:v>44534.583333333336</c:v>
                </c:pt>
                <c:pt idx="3015">
                  <c:v>44534.625</c:v>
                </c:pt>
                <c:pt idx="3016">
                  <c:v>44534.666666666664</c:v>
                </c:pt>
                <c:pt idx="3017">
                  <c:v>44534.708333333336</c:v>
                </c:pt>
                <c:pt idx="3018">
                  <c:v>44534.75</c:v>
                </c:pt>
                <c:pt idx="3019">
                  <c:v>44534.791666666664</c:v>
                </c:pt>
                <c:pt idx="3020">
                  <c:v>44534.833333333336</c:v>
                </c:pt>
                <c:pt idx="3021">
                  <c:v>44534.875</c:v>
                </c:pt>
                <c:pt idx="3022">
                  <c:v>44534.916666666664</c:v>
                </c:pt>
                <c:pt idx="3023">
                  <c:v>44534.958333333336</c:v>
                </c:pt>
                <c:pt idx="3024">
                  <c:v>44535</c:v>
                </c:pt>
                <c:pt idx="3025">
                  <c:v>44535.041666666664</c:v>
                </c:pt>
                <c:pt idx="3026">
                  <c:v>44535.083333333336</c:v>
                </c:pt>
                <c:pt idx="3027">
                  <c:v>44535.125</c:v>
                </c:pt>
                <c:pt idx="3028">
                  <c:v>44535.166666666664</c:v>
                </c:pt>
                <c:pt idx="3029">
                  <c:v>44535.208333333336</c:v>
                </c:pt>
                <c:pt idx="3030">
                  <c:v>44535.25</c:v>
                </c:pt>
                <c:pt idx="3031">
                  <c:v>44535.291666666664</c:v>
                </c:pt>
                <c:pt idx="3032">
                  <c:v>44535.333333333336</c:v>
                </c:pt>
                <c:pt idx="3033">
                  <c:v>44535.375</c:v>
                </c:pt>
                <c:pt idx="3034">
                  <c:v>44535.416666666664</c:v>
                </c:pt>
                <c:pt idx="3035">
                  <c:v>44535.458333333336</c:v>
                </c:pt>
                <c:pt idx="3036">
                  <c:v>44535.5</c:v>
                </c:pt>
                <c:pt idx="3037">
                  <c:v>44535.541666666664</c:v>
                </c:pt>
                <c:pt idx="3038">
                  <c:v>44535.583333333336</c:v>
                </c:pt>
                <c:pt idx="3039">
                  <c:v>44535.625</c:v>
                </c:pt>
                <c:pt idx="3040">
                  <c:v>44535.666666666664</c:v>
                </c:pt>
                <c:pt idx="3041">
                  <c:v>44535.708333333336</c:v>
                </c:pt>
                <c:pt idx="3042">
                  <c:v>44535.75</c:v>
                </c:pt>
                <c:pt idx="3043">
                  <c:v>44535.791666666664</c:v>
                </c:pt>
                <c:pt idx="3044">
                  <c:v>44535.833333333336</c:v>
                </c:pt>
                <c:pt idx="3045">
                  <c:v>44535.875</c:v>
                </c:pt>
                <c:pt idx="3046">
                  <c:v>44535.916666666664</c:v>
                </c:pt>
                <c:pt idx="3047">
                  <c:v>44535.958333333336</c:v>
                </c:pt>
                <c:pt idx="3048">
                  <c:v>44536</c:v>
                </c:pt>
                <c:pt idx="3049">
                  <c:v>44536.041666666664</c:v>
                </c:pt>
                <c:pt idx="3050">
                  <c:v>44536.083333333336</c:v>
                </c:pt>
                <c:pt idx="3051">
                  <c:v>44536.125</c:v>
                </c:pt>
                <c:pt idx="3052">
                  <c:v>44536.166666666664</c:v>
                </c:pt>
                <c:pt idx="3053">
                  <c:v>44536.208333333336</c:v>
                </c:pt>
                <c:pt idx="3054">
                  <c:v>44536.25</c:v>
                </c:pt>
                <c:pt idx="3055">
                  <c:v>44536.291666666664</c:v>
                </c:pt>
                <c:pt idx="3056">
                  <c:v>44536.333333333336</c:v>
                </c:pt>
                <c:pt idx="3057">
                  <c:v>44536.375</c:v>
                </c:pt>
                <c:pt idx="3058">
                  <c:v>44536.416666666664</c:v>
                </c:pt>
                <c:pt idx="3059">
                  <c:v>44536.458333333336</c:v>
                </c:pt>
                <c:pt idx="3060">
                  <c:v>44536.5</c:v>
                </c:pt>
                <c:pt idx="3061">
                  <c:v>44536.541666666664</c:v>
                </c:pt>
                <c:pt idx="3062">
                  <c:v>44536.583333333336</c:v>
                </c:pt>
                <c:pt idx="3063">
                  <c:v>44536.625</c:v>
                </c:pt>
                <c:pt idx="3064">
                  <c:v>44536.666666666664</c:v>
                </c:pt>
                <c:pt idx="3065">
                  <c:v>44536.708333333336</c:v>
                </c:pt>
                <c:pt idx="3066">
                  <c:v>44536.75</c:v>
                </c:pt>
                <c:pt idx="3067">
                  <c:v>44536.791666666664</c:v>
                </c:pt>
                <c:pt idx="3068">
                  <c:v>44536.833333333336</c:v>
                </c:pt>
                <c:pt idx="3069">
                  <c:v>44536.875</c:v>
                </c:pt>
                <c:pt idx="3070">
                  <c:v>44536.916666666664</c:v>
                </c:pt>
                <c:pt idx="3071">
                  <c:v>44536.958333333336</c:v>
                </c:pt>
                <c:pt idx="3072">
                  <c:v>44537</c:v>
                </c:pt>
                <c:pt idx="3073">
                  <c:v>44537.041666666664</c:v>
                </c:pt>
                <c:pt idx="3074">
                  <c:v>44537.083333333336</c:v>
                </c:pt>
                <c:pt idx="3075">
                  <c:v>44537.125</c:v>
                </c:pt>
                <c:pt idx="3076">
                  <c:v>44537.166666666664</c:v>
                </c:pt>
                <c:pt idx="3077">
                  <c:v>44537.208333333336</c:v>
                </c:pt>
                <c:pt idx="3078">
                  <c:v>44537.25</c:v>
                </c:pt>
                <c:pt idx="3079">
                  <c:v>44537.291666666664</c:v>
                </c:pt>
                <c:pt idx="3080">
                  <c:v>44537.333333333336</c:v>
                </c:pt>
                <c:pt idx="3081">
                  <c:v>44537.375</c:v>
                </c:pt>
                <c:pt idx="3082">
                  <c:v>44537.416666666664</c:v>
                </c:pt>
                <c:pt idx="3083">
                  <c:v>44537.458333333336</c:v>
                </c:pt>
                <c:pt idx="3084">
                  <c:v>44537.5</c:v>
                </c:pt>
                <c:pt idx="3085">
                  <c:v>44537.541666666664</c:v>
                </c:pt>
                <c:pt idx="3086">
                  <c:v>44537.583333333336</c:v>
                </c:pt>
                <c:pt idx="3087">
                  <c:v>44537.625</c:v>
                </c:pt>
                <c:pt idx="3088">
                  <c:v>44537.666666666664</c:v>
                </c:pt>
                <c:pt idx="3089">
                  <c:v>44537.708333333336</c:v>
                </c:pt>
                <c:pt idx="3090">
                  <c:v>44537.75</c:v>
                </c:pt>
                <c:pt idx="3091">
                  <c:v>44537.791666666664</c:v>
                </c:pt>
                <c:pt idx="3092">
                  <c:v>44537.833333333336</c:v>
                </c:pt>
                <c:pt idx="3093">
                  <c:v>44537.875</c:v>
                </c:pt>
                <c:pt idx="3094">
                  <c:v>44537.916666666664</c:v>
                </c:pt>
                <c:pt idx="3095">
                  <c:v>44537.958333333336</c:v>
                </c:pt>
                <c:pt idx="3096">
                  <c:v>44538</c:v>
                </c:pt>
                <c:pt idx="3097">
                  <c:v>44538.041666666664</c:v>
                </c:pt>
                <c:pt idx="3098">
                  <c:v>44538.083333333336</c:v>
                </c:pt>
                <c:pt idx="3099">
                  <c:v>44538.125</c:v>
                </c:pt>
                <c:pt idx="3100">
                  <c:v>44538.166666666664</c:v>
                </c:pt>
                <c:pt idx="3101">
                  <c:v>44538.208333333336</c:v>
                </c:pt>
                <c:pt idx="3102">
                  <c:v>44538.25</c:v>
                </c:pt>
                <c:pt idx="3103">
                  <c:v>44538.291666666664</c:v>
                </c:pt>
                <c:pt idx="3104">
                  <c:v>44538.333333333336</c:v>
                </c:pt>
                <c:pt idx="3105">
                  <c:v>44538.375</c:v>
                </c:pt>
                <c:pt idx="3106">
                  <c:v>44538.416666666664</c:v>
                </c:pt>
                <c:pt idx="3107">
                  <c:v>44538.458333333336</c:v>
                </c:pt>
                <c:pt idx="3108">
                  <c:v>44538.5</c:v>
                </c:pt>
                <c:pt idx="3109">
                  <c:v>44538.541666666664</c:v>
                </c:pt>
                <c:pt idx="3110">
                  <c:v>44538.583333333336</c:v>
                </c:pt>
                <c:pt idx="3111">
                  <c:v>44538.625</c:v>
                </c:pt>
                <c:pt idx="3112">
                  <c:v>44538.666666666664</c:v>
                </c:pt>
                <c:pt idx="3113">
                  <c:v>44538.708333333336</c:v>
                </c:pt>
                <c:pt idx="3114">
                  <c:v>44538.75</c:v>
                </c:pt>
                <c:pt idx="3115">
                  <c:v>44538.791666666664</c:v>
                </c:pt>
                <c:pt idx="3116">
                  <c:v>44538.833333333336</c:v>
                </c:pt>
                <c:pt idx="3117">
                  <c:v>44538.875</c:v>
                </c:pt>
                <c:pt idx="3118">
                  <c:v>44538.916666666664</c:v>
                </c:pt>
                <c:pt idx="3119">
                  <c:v>44538.958333333336</c:v>
                </c:pt>
                <c:pt idx="3120">
                  <c:v>44539</c:v>
                </c:pt>
                <c:pt idx="3121">
                  <c:v>44539.041666666664</c:v>
                </c:pt>
                <c:pt idx="3122">
                  <c:v>44539.083333333336</c:v>
                </c:pt>
                <c:pt idx="3123">
                  <c:v>44539.125</c:v>
                </c:pt>
                <c:pt idx="3124">
                  <c:v>44539.166666666664</c:v>
                </c:pt>
                <c:pt idx="3125">
                  <c:v>44539.208333333336</c:v>
                </c:pt>
                <c:pt idx="3126">
                  <c:v>44539.25</c:v>
                </c:pt>
                <c:pt idx="3127">
                  <c:v>44539.291666666664</c:v>
                </c:pt>
                <c:pt idx="3128">
                  <c:v>44539.333333333336</c:v>
                </c:pt>
                <c:pt idx="3129">
                  <c:v>44539.375</c:v>
                </c:pt>
                <c:pt idx="3130">
                  <c:v>44539.416666666664</c:v>
                </c:pt>
                <c:pt idx="3131">
                  <c:v>44539.458333333336</c:v>
                </c:pt>
                <c:pt idx="3132">
                  <c:v>44539.5</c:v>
                </c:pt>
                <c:pt idx="3133">
                  <c:v>44539.541666666664</c:v>
                </c:pt>
                <c:pt idx="3134">
                  <c:v>44539.583333333336</c:v>
                </c:pt>
                <c:pt idx="3135">
                  <c:v>44539.625</c:v>
                </c:pt>
                <c:pt idx="3136">
                  <c:v>44539.666666666664</c:v>
                </c:pt>
                <c:pt idx="3137">
                  <c:v>44539.708333333336</c:v>
                </c:pt>
                <c:pt idx="3138">
                  <c:v>44539.75</c:v>
                </c:pt>
                <c:pt idx="3139">
                  <c:v>44539.791666666664</c:v>
                </c:pt>
                <c:pt idx="3140">
                  <c:v>44539.833333333336</c:v>
                </c:pt>
                <c:pt idx="3141">
                  <c:v>44539.875</c:v>
                </c:pt>
                <c:pt idx="3142">
                  <c:v>44539.916666666664</c:v>
                </c:pt>
                <c:pt idx="3143">
                  <c:v>44539.958333333336</c:v>
                </c:pt>
                <c:pt idx="3144">
                  <c:v>44540</c:v>
                </c:pt>
                <c:pt idx="3145">
                  <c:v>44540.041666666664</c:v>
                </c:pt>
                <c:pt idx="3146">
                  <c:v>44540.083333333336</c:v>
                </c:pt>
                <c:pt idx="3147">
                  <c:v>44540.125</c:v>
                </c:pt>
                <c:pt idx="3148">
                  <c:v>44540.166666666664</c:v>
                </c:pt>
                <c:pt idx="3149">
                  <c:v>44540.208333333336</c:v>
                </c:pt>
                <c:pt idx="3150">
                  <c:v>44540.25</c:v>
                </c:pt>
                <c:pt idx="3151">
                  <c:v>44540.291666666664</c:v>
                </c:pt>
                <c:pt idx="3152">
                  <c:v>44540.333333333336</c:v>
                </c:pt>
                <c:pt idx="3153">
                  <c:v>44540.375</c:v>
                </c:pt>
                <c:pt idx="3154">
                  <c:v>44540.416666666664</c:v>
                </c:pt>
                <c:pt idx="3155">
                  <c:v>44540.458333333336</c:v>
                </c:pt>
                <c:pt idx="3156">
                  <c:v>44540.5</c:v>
                </c:pt>
                <c:pt idx="3157">
                  <c:v>44540.541666666664</c:v>
                </c:pt>
                <c:pt idx="3158">
                  <c:v>44540.583333333336</c:v>
                </c:pt>
                <c:pt idx="3159">
                  <c:v>44540.625</c:v>
                </c:pt>
                <c:pt idx="3160">
                  <c:v>44540.666666666664</c:v>
                </c:pt>
                <c:pt idx="3161">
                  <c:v>44540.708333333336</c:v>
                </c:pt>
                <c:pt idx="3162">
                  <c:v>44540.75</c:v>
                </c:pt>
                <c:pt idx="3163">
                  <c:v>44540.791666666664</c:v>
                </c:pt>
                <c:pt idx="3164">
                  <c:v>44540.833333333336</c:v>
                </c:pt>
                <c:pt idx="3165">
                  <c:v>44540.875</c:v>
                </c:pt>
                <c:pt idx="3166">
                  <c:v>44540.916666666664</c:v>
                </c:pt>
                <c:pt idx="3167">
                  <c:v>44540.958333333336</c:v>
                </c:pt>
                <c:pt idx="3168">
                  <c:v>44541</c:v>
                </c:pt>
                <c:pt idx="3169">
                  <c:v>44541.041666666664</c:v>
                </c:pt>
                <c:pt idx="3170">
                  <c:v>44541.083333333336</c:v>
                </c:pt>
                <c:pt idx="3171">
                  <c:v>44541.125</c:v>
                </c:pt>
                <c:pt idx="3172">
                  <c:v>44541.166666666664</c:v>
                </c:pt>
                <c:pt idx="3173">
                  <c:v>44541.208333333336</c:v>
                </c:pt>
                <c:pt idx="3174">
                  <c:v>44541.25</c:v>
                </c:pt>
                <c:pt idx="3175">
                  <c:v>44541.291666666664</c:v>
                </c:pt>
                <c:pt idx="3176">
                  <c:v>44541.333333333336</c:v>
                </c:pt>
                <c:pt idx="3177">
                  <c:v>44541.375</c:v>
                </c:pt>
                <c:pt idx="3178">
                  <c:v>44541.416666666664</c:v>
                </c:pt>
                <c:pt idx="3179">
                  <c:v>44541.458333333336</c:v>
                </c:pt>
                <c:pt idx="3180">
                  <c:v>44541.5</c:v>
                </c:pt>
                <c:pt idx="3181">
                  <c:v>44541.541666666664</c:v>
                </c:pt>
                <c:pt idx="3182">
                  <c:v>44541.583333333336</c:v>
                </c:pt>
                <c:pt idx="3183">
                  <c:v>44541.625</c:v>
                </c:pt>
                <c:pt idx="3184">
                  <c:v>44541.666666666664</c:v>
                </c:pt>
                <c:pt idx="3185">
                  <c:v>44541.708333333336</c:v>
                </c:pt>
                <c:pt idx="3186">
                  <c:v>44541.75</c:v>
                </c:pt>
                <c:pt idx="3187">
                  <c:v>44541.791666666664</c:v>
                </c:pt>
                <c:pt idx="3188">
                  <c:v>44541.833333333336</c:v>
                </c:pt>
                <c:pt idx="3189">
                  <c:v>44541.875</c:v>
                </c:pt>
                <c:pt idx="3190">
                  <c:v>44541.916666666664</c:v>
                </c:pt>
                <c:pt idx="3191">
                  <c:v>44541.958333333336</c:v>
                </c:pt>
                <c:pt idx="3192">
                  <c:v>44542</c:v>
                </c:pt>
                <c:pt idx="3193">
                  <c:v>44542.041666666664</c:v>
                </c:pt>
                <c:pt idx="3194">
                  <c:v>44542.083333333336</c:v>
                </c:pt>
                <c:pt idx="3195">
                  <c:v>44542.125</c:v>
                </c:pt>
                <c:pt idx="3196">
                  <c:v>44542.166666666664</c:v>
                </c:pt>
                <c:pt idx="3197">
                  <c:v>44542.208333333336</c:v>
                </c:pt>
                <c:pt idx="3198">
                  <c:v>44542.25</c:v>
                </c:pt>
                <c:pt idx="3199">
                  <c:v>44542.291666666664</c:v>
                </c:pt>
                <c:pt idx="3200">
                  <c:v>44542.333333333336</c:v>
                </c:pt>
                <c:pt idx="3201">
                  <c:v>44542.375</c:v>
                </c:pt>
                <c:pt idx="3202">
                  <c:v>44542.416666666664</c:v>
                </c:pt>
                <c:pt idx="3203">
                  <c:v>44542.458333333336</c:v>
                </c:pt>
                <c:pt idx="3204">
                  <c:v>44542.5</c:v>
                </c:pt>
                <c:pt idx="3205">
                  <c:v>44542.541666666664</c:v>
                </c:pt>
                <c:pt idx="3206">
                  <c:v>44542.583333333336</c:v>
                </c:pt>
                <c:pt idx="3207">
                  <c:v>44542.625</c:v>
                </c:pt>
                <c:pt idx="3208">
                  <c:v>44542.666666666664</c:v>
                </c:pt>
                <c:pt idx="3209">
                  <c:v>44542.708333333336</c:v>
                </c:pt>
                <c:pt idx="3210">
                  <c:v>44542.75</c:v>
                </c:pt>
                <c:pt idx="3211">
                  <c:v>44542.791666666664</c:v>
                </c:pt>
                <c:pt idx="3212">
                  <c:v>44542.833333333336</c:v>
                </c:pt>
                <c:pt idx="3213">
                  <c:v>44542.875</c:v>
                </c:pt>
                <c:pt idx="3214">
                  <c:v>44542.916666666664</c:v>
                </c:pt>
                <c:pt idx="3215">
                  <c:v>44542.958333333336</c:v>
                </c:pt>
                <c:pt idx="3216">
                  <c:v>44543</c:v>
                </c:pt>
                <c:pt idx="3217">
                  <c:v>44543.041666666664</c:v>
                </c:pt>
                <c:pt idx="3218">
                  <c:v>44543.083333333336</c:v>
                </c:pt>
                <c:pt idx="3219">
                  <c:v>44543.125</c:v>
                </c:pt>
                <c:pt idx="3220">
                  <c:v>44543.166666666664</c:v>
                </c:pt>
                <c:pt idx="3221">
                  <c:v>44543.208333333336</c:v>
                </c:pt>
                <c:pt idx="3222">
                  <c:v>44543.25</c:v>
                </c:pt>
                <c:pt idx="3223">
                  <c:v>44543.291666666664</c:v>
                </c:pt>
                <c:pt idx="3224">
                  <c:v>44543.333333333336</c:v>
                </c:pt>
                <c:pt idx="3225">
                  <c:v>44543.375</c:v>
                </c:pt>
                <c:pt idx="3226">
                  <c:v>44543.416666666664</c:v>
                </c:pt>
                <c:pt idx="3227">
                  <c:v>44543.458333333336</c:v>
                </c:pt>
                <c:pt idx="3228">
                  <c:v>44543.5</c:v>
                </c:pt>
                <c:pt idx="3229">
                  <c:v>44543.541666666664</c:v>
                </c:pt>
                <c:pt idx="3230">
                  <c:v>44543.583333333336</c:v>
                </c:pt>
                <c:pt idx="3231">
                  <c:v>44543.625</c:v>
                </c:pt>
                <c:pt idx="3232">
                  <c:v>44543.666666666664</c:v>
                </c:pt>
                <c:pt idx="3233">
                  <c:v>44543.708333333336</c:v>
                </c:pt>
                <c:pt idx="3234">
                  <c:v>44543.75</c:v>
                </c:pt>
                <c:pt idx="3235">
                  <c:v>44543.791666666664</c:v>
                </c:pt>
                <c:pt idx="3236">
                  <c:v>44543.833333333336</c:v>
                </c:pt>
                <c:pt idx="3237">
                  <c:v>44543.875</c:v>
                </c:pt>
                <c:pt idx="3238">
                  <c:v>44543.916666666664</c:v>
                </c:pt>
                <c:pt idx="3239">
                  <c:v>44543.958333333336</c:v>
                </c:pt>
                <c:pt idx="3240">
                  <c:v>44544</c:v>
                </c:pt>
                <c:pt idx="3241">
                  <c:v>44544.041666666664</c:v>
                </c:pt>
                <c:pt idx="3242">
                  <c:v>44544.083333333336</c:v>
                </c:pt>
                <c:pt idx="3243">
                  <c:v>44544.125</c:v>
                </c:pt>
                <c:pt idx="3244">
                  <c:v>44544.166666666664</c:v>
                </c:pt>
                <c:pt idx="3245">
                  <c:v>44544.208333333336</c:v>
                </c:pt>
                <c:pt idx="3246">
                  <c:v>44544.25</c:v>
                </c:pt>
                <c:pt idx="3247">
                  <c:v>44544.291666666664</c:v>
                </c:pt>
                <c:pt idx="3248">
                  <c:v>44544.333333333336</c:v>
                </c:pt>
                <c:pt idx="3249">
                  <c:v>44544.375</c:v>
                </c:pt>
                <c:pt idx="3250">
                  <c:v>44544.416666666664</c:v>
                </c:pt>
                <c:pt idx="3251">
                  <c:v>44544.458333333336</c:v>
                </c:pt>
                <c:pt idx="3252">
                  <c:v>44544.5</c:v>
                </c:pt>
                <c:pt idx="3253">
                  <c:v>44544.541666666664</c:v>
                </c:pt>
                <c:pt idx="3254">
                  <c:v>44544.583333333336</c:v>
                </c:pt>
                <c:pt idx="3255">
                  <c:v>44544.625</c:v>
                </c:pt>
                <c:pt idx="3256">
                  <c:v>44544.666666666664</c:v>
                </c:pt>
                <c:pt idx="3257">
                  <c:v>44544.708333333336</c:v>
                </c:pt>
                <c:pt idx="3258">
                  <c:v>44544.75</c:v>
                </c:pt>
                <c:pt idx="3259">
                  <c:v>44544.791666666664</c:v>
                </c:pt>
                <c:pt idx="3260">
                  <c:v>44544.833333333336</c:v>
                </c:pt>
                <c:pt idx="3261">
                  <c:v>44544.875</c:v>
                </c:pt>
                <c:pt idx="3262">
                  <c:v>44544.916666666664</c:v>
                </c:pt>
                <c:pt idx="3263">
                  <c:v>44544.958333333336</c:v>
                </c:pt>
                <c:pt idx="3264">
                  <c:v>44545</c:v>
                </c:pt>
                <c:pt idx="3265">
                  <c:v>44545.041666666664</c:v>
                </c:pt>
                <c:pt idx="3266">
                  <c:v>44545.083333333336</c:v>
                </c:pt>
                <c:pt idx="3267">
                  <c:v>44545.125</c:v>
                </c:pt>
                <c:pt idx="3268">
                  <c:v>44545.166666666664</c:v>
                </c:pt>
                <c:pt idx="3269">
                  <c:v>44545.208333333336</c:v>
                </c:pt>
                <c:pt idx="3270">
                  <c:v>44545.25</c:v>
                </c:pt>
                <c:pt idx="3271">
                  <c:v>44545.291666666664</c:v>
                </c:pt>
                <c:pt idx="3272">
                  <c:v>44545.333333333336</c:v>
                </c:pt>
                <c:pt idx="3273">
                  <c:v>44545.375</c:v>
                </c:pt>
                <c:pt idx="3274">
                  <c:v>44545.416666666664</c:v>
                </c:pt>
                <c:pt idx="3275">
                  <c:v>44545.458333333336</c:v>
                </c:pt>
                <c:pt idx="3276">
                  <c:v>44545.5</c:v>
                </c:pt>
                <c:pt idx="3277">
                  <c:v>44545.541666666664</c:v>
                </c:pt>
                <c:pt idx="3278">
                  <c:v>44545.583333333336</c:v>
                </c:pt>
                <c:pt idx="3279">
                  <c:v>44545.625</c:v>
                </c:pt>
                <c:pt idx="3280">
                  <c:v>44545.666666666664</c:v>
                </c:pt>
                <c:pt idx="3281">
                  <c:v>44545.708333333336</c:v>
                </c:pt>
                <c:pt idx="3282">
                  <c:v>44545.75</c:v>
                </c:pt>
                <c:pt idx="3283">
                  <c:v>44545.791666666664</c:v>
                </c:pt>
                <c:pt idx="3284">
                  <c:v>44545.833333333336</c:v>
                </c:pt>
                <c:pt idx="3285">
                  <c:v>44545.875</c:v>
                </c:pt>
                <c:pt idx="3286">
                  <c:v>44545.916666666664</c:v>
                </c:pt>
                <c:pt idx="3287">
                  <c:v>44545.958333333336</c:v>
                </c:pt>
                <c:pt idx="3288">
                  <c:v>44546</c:v>
                </c:pt>
                <c:pt idx="3289">
                  <c:v>44546.041666666664</c:v>
                </c:pt>
                <c:pt idx="3290">
                  <c:v>44546.083333333336</c:v>
                </c:pt>
                <c:pt idx="3291">
                  <c:v>44546.125</c:v>
                </c:pt>
                <c:pt idx="3292">
                  <c:v>44546.166666666664</c:v>
                </c:pt>
                <c:pt idx="3293">
                  <c:v>44546.208333333336</c:v>
                </c:pt>
                <c:pt idx="3294">
                  <c:v>44546.25</c:v>
                </c:pt>
                <c:pt idx="3295">
                  <c:v>44546.291666666664</c:v>
                </c:pt>
                <c:pt idx="3296">
                  <c:v>44546.333333333336</c:v>
                </c:pt>
                <c:pt idx="3297">
                  <c:v>44546.375</c:v>
                </c:pt>
                <c:pt idx="3298">
                  <c:v>44546.416666666664</c:v>
                </c:pt>
                <c:pt idx="3299">
                  <c:v>44546.458333333336</c:v>
                </c:pt>
                <c:pt idx="3300">
                  <c:v>44546.5</c:v>
                </c:pt>
                <c:pt idx="3301">
                  <c:v>44546.541666666664</c:v>
                </c:pt>
                <c:pt idx="3302">
                  <c:v>44546.583333333336</c:v>
                </c:pt>
                <c:pt idx="3303">
                  <c:v>44546.625</c:v>
                </c:pt>
                <c:pt idx="3304">
                  <c:v>44546.666666666664</c:v>
                </c:pt>
                <c:pt idx="3305">
                  <c:v>44546.708333333336</c:v>
                </c:pt>
                <c:pt idx="3306">
                  <c:v>44546.75</c:v>
                </c:pt>
                <c:pt idx="3307">
                  <c:v>44546.791666666664</c:v>
                </c:pt>
                <c:pt idx="3308">
                  <c:v>44546.833333333336</c:v>
                </c:pt>
                <c:pt idx="3309">
                  <c:v>44546.875</c:v>
                </c:pt>
                <c:pt idx="3310">
                  <c:v>44546.916666666664</c:v>
                </c:pt>
                <c:pt idx="3311">
                  <c:v>44546.958333333336</c:v>
                </c:pt>
                <c:pt idx="3312">
                  <c:v>44547</c:v>
                </c:pt>
                <c:pt idx="3313">
                  <c:v>44547.041666666664</c:v>
                </c:pt>
                <c:pt idx="3314">
                  <c:v>44547.083333333336</c:v>
                </c:pt>
                <c:pt idx="3315">
                  <c:v>44547.125</c:v>
                </c:pt>
                <c:pt idx="3316">
                  <c:v>44547.166666666664</c:v>
                </c:pt>
                <c:pt idx="3317">
                  <c:v>44547.208333333336</c:v>
                </c:pt>
                <c:pt idx="3318">
                  <c:v>44547.25</c:v>
                </c:pt>
                <c:pt idx="3319">
                  <c:v>44547.291666666664</c:v>
                </c:pt>
                <c:pt idx="3320">
                  <c:v>44547.333333333336</c:v>
                </c:pt>
                <c:pt idx="3321">
                  <c:v>44547.375</c:v>
                </c:pt>
                <c:pt idx="3322">
                  <c:v>44547.416666666664</c:v>
                </c:pt>
                <c:pt idx="3323">
                  <c:v>44547.458333333336</c:v>
                </c:pt>
                <c:pt idx="3324">
                  <c:v>44547.5</c:v>
                </c:pt>
                <c:pt idx="3325">
                  <c:v>44547.541666666664</c:v>
                </c:pt>
                <c:pt idx="3326">
                  <c:v>44547.583333333336</c:v>
                </c:pt>
                <c:pt idx="3327">
                  <c:v>44547.625</c:v>
                </c:pt>
                <c:pt idx="3328">
                  <c:v>44547.666666666664</c:v>
                </c:pt>
                <c:pt idx="3329">
                  <c:v>44547.708333333336</c:v>
                </c:pt>
                <c:pt idx="3330">
                  <c:v>44547.75</c:v>
                </c:pt>
                <c:pt idx="3331">
                  <c:v>44547.791666666664</c:v>
                </c:pt>
                <c:pt idx="3332">
                  <c:v>44547.833333333336</c:v>
                </c:pt>
                <c:pt idx="3333">
                  <c:v>44547.875</c:v>
                </c:pt>
                <c:pt idx="3334">
                  <c:v>44547.916666666664</c:v>
                </c:pt>
                <c:pt idx="3335">
                  <c:v>44547.958333333336</c:v>
                </c:pt>
                <c:pt idx="3336">
                  <c:v>44548</c:v>
                </c:pt>
                <c:pt idx="3337">
                  <c:v>44548.041666666664</c:v>
                </c:pt>
                <c:pt idx="3338">
                  <c:v>44548.083333333336</c:v>
                </c:pt>
                <c:pt idx="3339">
                  <c:v>44548.125</c:v>
                </c:pt>
                <c:pt idx="3340">
                  <c:v>44548.166666666664</c:v>
                </c:pt>
                <c:pt idx="3341">
                  <c:v>44548.208333333336</c:v>
                </c:pt>
                <c:pt idx="3342">
                  <c:v>44548.25</c:v>
                </c:pt>
                <c:pt idx="3343">
                  <c:v>44548.291666666664</c:v>
                </c:pt>
                <c:pt idx="3344">
                  <c:v>44548.333333333336</c:v>
                </c:pt>
                <c:pt idx="3345">
                  <c:v>44548.375</c:v>
                </c:pt>
                <c:pt idx="3346">
                  <c:v>44548.416666666664</c:v>
                </c:pt>
                <c:pt idx="3347">
                  <c:v>44548.458333333336</c:v>
                </c:pt>
                <c:pt idx="3348">
                  <c:v>44548.5</c:v>
                </c:pt>
                <c:pt idx="3349">
                  <c:v>44548.541666666664</c:v>
                </c:pt>
                <c:pt idx="3350">
                  <c:v>44548.583333333336</c:v>
                </c:pt>
                <c:pt idx="3351">
                  <c:v>44548.625</c:v>
                </c:pt>
                <c:pt idx="3352">
                  <c:v>44548.666666666664</c:v>
                </c:pt>
                <c:pt idx="3353">
                  <c:v>44548.708333333336</c:v>
                </c:pt>
                <c:pt idx="3354">
                  <c:v>44548.75</c:v>
                </c:pt>
                <c:pt idx="3355">
                  <c:v>44548.791666666664</c:v>
                </c:pt>
                <c:pt idx="3356">
                  <c:v>44548.833333333336</c:v>
                </c:pt>
                <c:pt idx="3357">
                  <c:v>44548.875</c:v>
                </c:pt>
                <c:pt idx="3358">
                  <c:v>44548.916666666664</c:v>
                </c:pt>
                <c:pt idx="3359">
                  <c:v>44548.958333333336</c:v>
                </c:pt>
                <c:pt idx="3360">
                  <c:v>44549</c:v>
                </c:pt>
                <c:pt idx="3361">
                  <c:v>44549.041666666664</c:v>
                </c:pt>
                <c:pt idx="3362">
                  <c:v>44549.083333333336</c:v>
                </c:pt>
                <c:pt idx="3363">
                  <c:v>44549.125</c:v>
                </c:pt>
                <c:pt idx="3364">
                  <c:v>44549.166666666664</c:v>
                </c:pt>
                <c:pt idx="3365">
                  <c:v>44549.208333333336</c:v>
                </c:pt>
                <c:pt idx="3366">
                  <c:v>44549.25</c:v>
                </c:pt>
                <c:pt idx="3367">
                  <c:v>44549.291666666664</c:v>
                </c:pt>
                <c:pt idx="3368">
                  <c:v>44549.333333333336</c:v>
                </c:pt>
                <c:pt idx="3369">
                  <c:v>44549.375</c:v>
                </c:pt>
                <c:pt idx="3370">
                  <c:v>44549.416666666664</c:v>
                </c:pt>
                <c:pt idx="3371">
                  <c:v>44549.458333333336</c:v>
                </c:pt>
                <c:pt idx="3372">
                  <c:v>44549.5</c:v>
                </c:pt>
                <c:pt idx="3373">
                  <c:v>44549.541666666664</c:v>
                </c:pt>
                <c:pt idx="3374">
                  <c:v>44549.583333333336</c:v>
                </c:pt>
                <c:pt idx="3375">
                  <c:v>44549.625</c:v>
                </c:pt>
                <c:pt idx="3376">
                  <c:v>44549.666666666664</c:v>
                </c:pt>
                <c:pt idx="3377">
                  <c:v>44549.708333333336</c:v>
                </c:pt>
                <c:pt idx="3378">
                  <c:v>44549.75</c:v>
                </c:pt>
                <c:pt idx="3379">
                  <c:v>44549.791666666664</c:v>
                </c:pt>
                <c:pt idx="3380">
                  <c:v>44549.833333333336</c:v>
                </c:pt>
                <c:pt idx="3381">
                  <c:v>44549.875</c:v>
                </c:pt>
                <c:pt idx="3382">
                  <c:v>44549.916666666664</c:v>
                </c:pt>
                <c:pt idx="3383">
                  <c:v>44549.958333333336</c:v>
                </c:pt>
                <c:pt idx="3384">
                  <c:v>44550</c:v>
                </c:pt>
                <c:pt idx="3385">
                  <c:v>44550.041666666664</c:v>
                </c:pt>
                <c:pt idx="3386">
                  <c:v>44550.083333333336</c:v>
                </c:pt>
                <c:pt idx="3387">
                  <c:v>44550.125</c:v>
                </c:pt>
                <c:pt idx="3388">
                  <c:v>44550.166666666664</c:v>
                </c:pt>
                <c:pt idx="3389">
                  <c:v>44550.208333333336</c:v>
                </c:pt>
                <c:pt idx="3390">
                  <c:v>44550.25</c:v>
                </c:pt>
                <c:pt idx="3391">
                  <c:v>44550.291666666664</c:v>
                </c:pt>
                <c:pt idx="3392">
                  <c:v>44550.333333333336</c:v>
                </c:pt>
                <c:pt idx="3393">
                  <c:v>44550.375</c:v>
                </c:pt>
                <c:pt idx="3394">
                  <c:v>44550.416666666664</c:v>
                </c:pt>
                <c:pt idx="3395">
                  <c:v>44550.458333333336</c:v>
                </c:pt>
                <c:pt idx="3396">
                  <c:v>44550.5</c:v>
                </c:pt>
                <c:pt idx="3397">
                  <c:v>44550.541666666664</c:v>
                </c:pt>
                <c:pt idx="3398">
                  <c:v>44550.583333333336</c:v>
                </c:pt>
                <c:pt idx="3399">
                  <c:v>44550.625</c:v>
                </c:pt>
                <c:pt idx="3400">
                  <c:v>44550.666666666664</c:v>
                </c:pt>
                <c:pt idx="3401">
                  <c:v>44550.708333333336</c:v>
                </c:pt>
                <c:pt idx="3402">
                  <c:v>44550.75</c:v>
                </c:pt>
                <c:pt idx="3403">
                  <c:v>44550.791666666664</c:v>
                </c:pt>
                <c:pt idx="3404">
                  <c:v>44550.833333333336</c:v>
                </c:pt>
                <c:pt idx="3405">
                  <c:v>44550.875</c:v>
                </c:pt>
                <c:pt idx="3406">
                  <c:v>44550.916666666664</c:v>
                </c:pt>
                <c:pt idx="3407">
                  <c:v>44550.958333333336</c:v>
                </c:pt>
                <c:pt idx="3408">
                  <c:v>44551</c:v>
                </c:pt>
                <c:pt idx="3409">
                  <c:v>44551.041666666664</c:v>
                </c:pt>
                <c:pt idx="3410">
                  <c:v>44551.083333333336</c:v>
                </c:pt>
                <c:pt idx="3411">
                  <c:v>44551.125</c:v>
                </c:pt>
                <c:pt idx="3412">
                  <c:v>44551.166666666664</c:v>
                </c:pt>
                <c:pt idx="3413">
                  <c:v>44551.208333333336</c:v>
                </c:pt>
                <c:pt idx="3414">
                  <c:v>44551.25</c:v>
                </c:pt>
                <c:pt idx="3415">
                  <c:v>44551.291666666664</c:v>
                </c:pt>
                <c:pt idx="3416">
                  <c:v>44551.333333333336</c:v>
                </c:pt>
                <c:pt idx="3417">
                  <c:v>44551.375</c:v>
                </c:pt>
                <c:pt idx="3418">
                  <c:v>44551.416666666664</c:v>
                </c:pt>
                <c:pt idx="3419">
                  <c:v>44551.458333333336</c:v>
                </c:pt>
                <c:pt idx="3420">
                  <c:v>44551.5</c:v>
                </c:pt>
                <c:pt idx="3421">
                  <c:v>44551.541666666664</c:v>
                </c:pt>
                <c:pt idx="3422">
                  <c:v>44551.583333333336</c:v>
                </c:pt>
                <c:pt idx="3423">
                  <c:v>44551.625</c:v>
                </c:pt>
                <c:pt idx="3424">
                  <c:v>44551.666666666664</c:v>
                </c:pt>
                <c:pt idx="3425">
                  <c:v>44551.708333333336</c:v>
                </c:pt>
                <c:pt idx="3426">
                  <c:v>44551.75</c:v>
                </c:pt>
                <c:pt idx="3427">
                  <c:v>44551.791666666664</c:v>
                </c:pt>
                <c:pt idx="3428">
                  <c:v>44551.833333333336</c:v>
                </c:pt>
                <c:pt idx="3429">
                  <c:v>44551.875</c:v>
                </c:pt>
                <c:pt idx="3430">
                  <c:v>44551.916666666664</c:v>
                </c:pt>
                <c:pt idx="3431">
                  <c:v>44551.958333333336</c:v>
                </c:pt>
                <c:pt idx="3432">
                  <c:v>44552</c:v>
                </c:pt>
                <c:pt idx="3433">
                  <c:v>44552.041666666664</c:v>
                </c:pt>
                <c:pt idx="3434">
                  <c:v>44552.083333333336</c:v>
                </c:pt>
                <c:pt idx="3435">
                  <c:v>44552.125</c:v>
                </c:pt>
                <c:pt idx="3436">
                  <c:v>44552.166666666664</c:v>
                </c:pt>
                <c:pt idx="3437">
                  <c:v>44552.208333333336</c:v>
                </c:pt>
                <c:pt idx="3438">
                  <c:v>44552.25</c:v>
                </c:pt>
                <c:pt idx="3439">
                  <c:v>44552.291666666664</c:v>
                </c:pt>
                <c:pt idx="3440">
                  <c:v>44552.333333333336</c:v>
                </c:pt>
                <c:pt idx="3441">
                  <c:v>44552.375</c:v>
                </c:pt>
                <c:pt idx="3442">
                  <c:v>44552.416666666664</c:v>
                </c:pt>
                <c:pt idx="3443">
                  <c:v>44552.458333333336</c:v>
                </c:pt>
                <c:pt idx="3444">
                  <c:v>44552.5</c:v>
                </c:pt>
                <c:pt idx="3445">
                  <c:v>44552.541666666664</c:v>
                </c:pt>
                <c:pt idx="3446">
                  <c:v>44552.583333333336</c:v>
                </c:pt>
                <c:pt idx="3447">
                  <c:v>44552.625</c:v>
                </c:pt>
                <c:pt idx="3448">
                  <c:v>44552.666666666664</c:v>
                </c:pt>
                <c:pt idx="3449">
                  <c:v>44552.708333333336</c:v>
                </c:pt>
                <c:pt idx="3450">
                  <c:v>44552.75</c:v>
                </c:pt>
                <c:pt idx="3451">
                  <c:v>44552.791666666664</c:v>
                </c:pt>
                <c:pt idx="3452">
                  <c:v>44552.833333333336</c:v>
                </c:pt>
                <c:pt idx="3453">
                  <c:v>44552.875</c:v>
                </c:pt>
                <c:pt idx="3454">
                  <c:v>44552.916666666664</c:v>
                </c:pt>
                <c:pt idx="3455">
                  <c:v>44552.958333333336</c:v>
                </c:pt>
                <c:pt idx="3456">
                  <c:v>44553</c:v>
                </c:pt>
                <c:pt idx="3457">
                  <c:v>44553.041666666664</c:v>
                </c:pt>
                <c:pt idx="3458">
                  <c:v>44553.083333333336</c:v>
                </c:pt>
                <c:pt idx="3459">
                  <c:v>44553.125</c:v>
                </c:pt>
                <c:pt idx="3460">
                  <c:v>44553.166666666664</c:v>
                </c:pt>
                <c:pt idx="3461">
                  <c:v>44553.208333333336</c:v>
                </c:pt>
                <c:pt idx="3462">
                  <c:v>44553.25</c:v>
                </c:pt>
                <c:pt idx="3463">
                  <c:v>44553.291666666664</c:v>
                </c:pt>
                <c:pt idx="3464">
                  <c:v>44553.333333333336</c:v>
                </c:pt>
                <c:pt idx="3465">
                  <c:v>44553.375</c:v>
                </c:pt>
                <c:pt idx="3466">
                  <c:v>44553.416666666664</c:v>
                </c:pt>
                <c:pt idx="3467">
                  <c:v>44553.458333333336</c:v>
                </c:pt>
                <c:pt idx="3468">
                  <c:v>44553.5</c:v>
                </c:pt>
                <c:pt idx="3469">
                  <c:v>44553.541666666664</c:v>
                </c:pt>
                <c:pt idx="3470">
                  <c:v>44553.583333333336</c:v>
                </c:pt>
                <c:pt idx="3471">
                  <c:v>44553.625</c:v>
                </c:pt>
                <c:pt idx="3472">
                  <c:v>44553.666666666664</c:v>
                </c:pt>
                <c:pt idx="3473">
                  <c:v>44553.708333333336</c:v>
                </c:pt>
                <c:pt idx="3474">
                  <c:v>44553.75</c:v>
                </c:pt>
                <c:pt idx="3475">
                  <c:v>44553.791666666664</c:v>
                </c:pt>
                <c:pt idx="3476">
                  <c:v>44553.833333333336</c:v>
                </c:pt>
                <c:pt idx="3477">
                  <c:v>44553.875</c:v>
                </c:pt>
                <c:pt idx="3478">
                  <c:v>44553.916666666664</c:v>
                </c:pt>
                <c:pt idx="3479">
                  <c:v>44553.958333333336</c:v>
                </c:pt>
                <c:pt idx="3480">
                  <c:v>44554</c:v>
                </c:pt>
                <c:pt idx="3481">
                  <c:v>44554.041666666664</c:v>
                </c:pt>
                <c:pt idx="3482">
                  <c:v>44554.083333333336</c:v>
                </c:pt>
                <c:pt idx="3483">
                  <c:v>44554.125</c:v>
                </c:pt>
                <c:pt idx="3484">
                  <c:v>44554.166666666664</c:v>
                </c:pt>
                <c:pt idx="3485">
                  <c:v>44554.208333333336</c:v>
                </c:pt>
                <c:pt idx="3486">
                  <c:v>44554.25</c:v>
                </c:pt>
                <c:pt idx="3487">
                  <c:v>44554.291666666664</c:v>
                </c:pt>
                <c:pt idx="3488">
                  <c:v>44554.333333333336</c:v>
                </c:pt>
                <c:pt idx="3489">
                  <c:v>44554.375</c:v>
                </c:pt>
                <c:pt idx="3490">
                  <c:v>44554.416666666664</c:v>
                </c:pt>
                <c:pt idx="3491">
                  <c:v>44554.458333333336</c:v>
                </c:pt>
                <c:pt idx="3492">
                  <c:v>44554.5</c:v>
                </c:pt>
                <c:pt idx="3493">
                  <c:v>44554.541666666664</c:v>
                </c:pt>
                <c:pt idx="3494">
                  <c:v>44554.583333333336</c:v>
                </c:pt>
                <c:pt idx="3495">
                  <c:v>44554.625</c:v>
                </c:pt>
                <c:pt idx="3496">
                  <c:v>44554.666666666664</c:v>
                </c:pt>
                <c:pt idx="3497">
                  <c:v>44554.708333333336</c:v>
                </c:pt>
                <c:pt idx="3498">
                  <c:v>44554.75</c:v>
                </c:pt>
                <c:pt idx="3499">
                  <c:v>44554.791666666664</c:v>
                </c:pt>
                <c:pt idx="3500">
                  <c:v>44554.833333333336</c:v>
                </c:pt>
                <c:pt idx="3501">
                  <c:v>44554.875</c:v>
                </c:pt>
                <c:pt idx="3502">
                  <c:v>44554.916666666664</c:v>
                </c:pt>
                <c:pt idx="3503">
                  <c:v>44554.958333333336</c:v>
                </c:pt>
                <c:pt idx="3504">
                  <c:v>44555</c:v>
                </c:pt>
                <c:pt idx="3505">
                  <c:v>44555.041666666664</c:v>
                </c:pt>
                <c:pt idx="3506">
                  <c:v>44555.083333333336</c:v>
                </c:pt>
                <c:pt idx="3507">
                  <c:v>44555.125</c:v>
                </c:pt>
                <c:pt idx="3508">
                  <c:v>44555.166666666664</c:v>
                </c:pt>
                <c:pt idx="3509">
                  <c:v>44555.208333333336</c:v>
                </c:pt>
                <c:pt idx="3510">
                  <c:v>44555.25</c:v>
                </c:pt>
                <c:pt idx="3511">
                  <c:v>44555.291666666664</c:v>
                </c:pt>
                <c:pt idx="3512">
                  <c:v>44555.333333333336</c:v>
                </c:pt>
                <c:pt idx="3513">
                  <c:v>44555.375</c:v>
                </c:pt>
                <c:pt idx="3514">
                  <c:v>44555.416666666664</c:v>
                </c:pt>
                <c:pt idx="3515">
                  <c:v>44555.458333333336</c:v>
                </c:pt>
                <c:pt idx="3516">
                  <c:v>44555.5</c:v>
                </c:pt>
                <c:pt idx="3517">
                  <c:v>44555.541666666664</c:v>
                </c:pt>
                <c:pt idx="3518">
                  <c:v>44555.583333333336</c:v>
                </c:pt>
                <c:pt idx="3519">
                  <c:v>44555.625</c:v>
                </c:pt>
                <c:pt idx="3520">
                  <c:v>44555.666666666664</c:v>
                </c:pt>
                <c:pt idx="3521">
                  <c:v>44555.708333333336</c:v>
                </c:pt>
                <c:pt idx="3522">
                  <c:v>44555.75</c:v>
                </c:pt>
                <c:pt idx="3523">
                  <c:v>44555.791666666664</c:v>
                </c:pt>
                <c:pt idx="3524">
                  <c:v>44555.833333333336</c:v>
                </c:pt>
                <c:pt idx="3525">
                  <c:v>44555.875</c:v>
                </c:pt>
                <c:pt idx="3526">
                  <c:v>44555.916666666664</c:v>
                </c:pt>
                <c:pt idx="3527">
                  <c:v>44555.958333333336</c:v>
                </c:pt>
                <c:pt idx="3528">
                  <c:v>44556</c:v>
                </c:pt>
                <c:pt idx="3529">
                  <c:v>44556.041666666664</c:v>
                </c:pt>
                <c:pt idx="3530">
                  <c:v>44556.083333333336</c:v>
                </c:pt>
                <c:pt idx="3531">
                  <c:v>44556.125</c:v>
                </c:pt>
                <c:pt idx="3532">
                  <c:v>44556.166666666664</c:v>
                </c:pt>
                <c:pt idx="3533">
                  <c:v>44556.208333333336</c:v>
                </c:pt>
                <c:pt idx="3534">
                  <c:v>44556.25</c:v>
                </c:pt>
                <c:pt idx="3535">
                  <c:v>44556.291666666664</c:v>
                </c:pt>
                <c:pt idx="3536">
                  <c:v>44556.333333333336</c:v>
                </c:pt>
                <c:pt idx="3537">
                  <c:v>44556.375</c:v>
                </c:pt>
                <c:pt idx="3538">
                  <c:v>44556.416666666664</c:v>
                </c:pt>
                <c:pt idx="3539">
                  <c:v>44556.458333333336</c:v>
                </c:pt>
                <c:pt idx="3540">
                  <c:v>44556.5</c:v>
                </c:pt>
                <c:pt idx="3541">
                  <c:v>44556.541666666664</c:v>
                </c:pt>
                <c:pt idx="3542">
                  <c:v>44556.583333333336</c:v>
                </c:pt>
                <c:pt idx="3543">
                  <c:v>44556.625</c:v>
                </c:pt>
                <c:pt idx="3544">
                  <c:v>44556.666666666664</c:v>
                </c:pt>
                <c:pt idx="3545">
                  <c:v>44556.708333333336</c:v>
                </c:pt>
                <c:pt idx="3546">
                  <c:v>44556.75</c:v>
                </c:pt>
                <c:pt idx="3547">
                  <c:v>44556.791666666664</c:v>
                </c:pt>
                <c:pt idx="3548">
                  <c:v>44556.833333333336</c:v>
                </c:pt>
                <c:pt idx="3549">
                  <c:v>44556.875</c:v>
                </c:pt>
                <c:pt idx="3550">
                  <c:v>44556.916666666664</c:v>
                </c:pt>
                <c:pt idx="3551">
                  <c:v>44556.958333333336</c:v>
                </c:pt>
                <c:pt idx="3552">
                  <c:v>44557</c:v>
                </c:pt>
                <c:pt idx="3553">
                  <c:v>44557.041666666664</c:v>
                </c:pt>
                <c:pt idx="3554">
                  <c:v>44557.083333333336</c:v>
                </c:pt>
                <c:pt idx="3555">
                  <c:v>44557.125</c:v>
                </c:pt>
                <c:pt idx="3556">
                  <c:v>44557.166666666664</c:v>
                </c:pt>
                <c:pt idx="3557">
                  <c:v>44557.208333333336</c:v>
                </c:pt>
                <c:pt idx="3558">
                  <c:v>44557.25</c:v>
                </c:pt>
                <c:pt idx="3559">
                  <c:v>44557.291666666664</c:v>
                </c:pt>
                <c:pt idx="3560">
                  <c:v>44557.333333333336</c:v>
                </c:pt>
                <c:pt idx="3561">
                  <c:v>44557.375</c:v>
                </c:pt>
                <c:pt idx="3562">
                  <c:v>44557.416666666664</c:v>
                </c:pt>
                <c:pt idx="3563">
                  <c:v>44557.458333333336</c:v>
                </c:pt>
                <c:pt idx="3564">
                  <c:v>44557.5</c:v>
                </c:pt>
                <c:pt idx="3565">
                  <c:v>44557.541666666664</c:v>
                </c:pt>
                <c:pt idx="3566">
                  <c:v>44557.583333333336</c:v>
                </c:pt>
                <c:pt idx="3567">
                  <c:v>44557.625</c:v>
                </c:pt>
                <c:pt idx="3568">
                  <c:v>44557.666666666664</c:v>
                </c:pt>
                <c:pt idx="3569">
                  <c:v>44557.708333333336</c:v>
                </c:pt>
                <c:pt idx="3570">
                  <c:v>44557.75</c:v>
                </c:pt>
                <c:pt idx="3571">
                  <c:v>44557.791666666664</c:v>
                </c:pt>
                <c:pt idx="3572">
                  <c:v>44557.833333333336</c:v>
                </c:pt>
                <c:pt idx="3573">
                  <c:v>44557.875</c:v>
                </c:pt>
                <c:pt idx="3574">
                  <c:v>44557.916666666664</c:v>
                </c:pt>
                <c:pt idx="3575">
                  <c:v>44557.958333333336</c:v>
                </c:pt>
                <c:pt idx="3576">
                  <c:v>44558</c:v>
                </c:pt>
                <c:pt idx="3577">
                  <c:v>44558.041666666664</c:v>
                </c:pt>
                <c:pt idx="3578">
                  <c:v>44558.083333333336</c:v>
                </c:pt>
                <c:pt idx="3579">
                  <c:v>44558.125</c:v>
                </c:pt>
                <c:pt idx="3580">
                  <c:v>44558.166666666664</c:v>
                </c:pt>
                <c:pt idx="3581">
                  <c:v>44558.208333333336</c:v>
                </c:pt>
                <c:pt idx="3582">
                  <c:v>44558.25</c:v>
                </c:pt>
                <c:pt idx="3583">
                  <c:v>44558.291666666664</c:v>
                </c:pt>
                <c:pt idx="3584">
                  <c:v>44558.333333333336</c:v>
                </c:pt>
                <c:pt idx="3585">
                  <c:v>44558.375</c:v>
                </c:pt>
                <c:pt idx="3586">
                  <c:v>44558.416666666664</c:v>
                </c:pt>
                <c:pt idx="3587">
                  <c:v>44558.458333333336</c:v>
                </c:pt>
                <c:pt idx="3588">
                  <c:v>44558.5</c:v>
                </c:pt>
                <c:pt idx="3589">
                  <c:v>44558.541666666664</c:v>
                </c:pt>
                <c:pt idx="3590">
                  <c:v>44558.583333333336</c:v>
                </c:pt>
                <c:pt idx="3591">
                  <c:v>44558.625</c:v>
                </c:pt>
                <c:pt idx="3592">
                  <c:v>44558.666666666664</c:v>
                </c:pt>
                <c:pt idx="3593">
                  <c:v>44558.708333333336</c:v>
                </c:pt>
                <c:pt idx="3594">
                  <c:v>44558.75</c:v>
                </c:pt>
                <c:pt idx="3595">
                  <c:v>44558.791666666664</c:v>
                </c:pt>
                <c:pt idx="3596">
                  <c:v>44558.833333333336</c:v>
                </c:pt>
                <c:pt idx="3597">
                  <c:v>44558.875</c:v>
                </c:pt>
                <c:pt idx="3598">
                  <c:v>44558.916666666664</c:v>
                </c:pt>
                <c:pt idx="3599">
                  <c:v>44558.958333333336</c:v>
                </c:pt>
                <c:pt idx="3600">
                  <c:v>44559</c:v>
                </c:pt>
                <c:pt idx="3601">
                  <c:v>44559.041666666664</c:v>
                </c:pt>
                <c:pt idx="3602">
                  <c:v>44559.083333333336</c:v>
                </c:pt>
                <c:pt idx="3603">
                  <c:v>44559.125</c:v>
                </c:pt>
                <c:pt idx="3604">
                  <c:v>44559.166666666664</c:v>
                </c:pt>
                <c:pt idx="3605">
                  <c:v>44559.208333333336</c:v>
                </c:pt>
                <c:pt idx="3606">
                  <c:v>44559.25</c:v>
                </c:pt>
                <c:pt idx="3607">
                  <c:v>44559.291666666664</c:v>
                </c:pt>
                <c:pt idx="3608">
                  <c:v>44559.333333333336</c:v>
                </c:pt>
                <c:pt idx="3609">
                  <c:v>44559.375</c:v>
                </c:pt>
                <c:pt idx="3610">
                  <c:v>44559.416666666664</c:v>
                </c:pt>
                <c:pt idx="3611">
                  <c:v>44559.458333333336</c:v>
                </c:pt>
                <c:pt idx="3612">
                  <c:v>44559.5</c:v>
                </c:pt>
                <c:pt idx="3613">
                  <c:v>44559.541666666664</c:v>
                </c:pt>
                <c:pt idx="3614">
                  <c:v>44559.583333333336</c:v>
                </c:pt>
                <c:pt idx="3615">
                  <c:v>44559.625</c:v>
                </c:pt>
                <c:pt idx="3616">
                  <c:v>44559.666666666664</c:v>
                </c:pt>
                <c:pt idx="3617">
                  <c:v>44559.708333333336</c:v>
                </c:pt>
                <c:pt idx="3618">
                  <c:v>44559.75</c:v>
                </c:pt>
                <c:pt idx="3619">
                  <c:v>44559.791666666664</c:v>
                </c:pt>
                <c:pt idx="3620">
                  <c:v>44559.833333333336</c:v>
                </c:pt>
                <c:pt idx="3621">
                  <c:v>44559.875</c:v>
                </c:pt>
                <c:pt idx="3622">
                  <c:v>44559.916666666664</c:v>
                </c:pt>
                <c:pt idx="3623">
                  <c:v>44559.958333333336</c:v>
                </c:pt>
                <c:pt idx="3624">
                  <c:v>44560</c:v>
                </c:pt>
                <c:pt idx="3625">
                  <c:v>44560.041666666664</c:v>
                </c:pt>
                <c:pt idx="3626">
                  <c:v>44560.083333333336</c:v>
                </c:pt>
                <c:pt idx="3627">
                  <c:v>44560.125</c:v>
                </c:pt>
                <c:pt idx="3628">
                  <c:v>44560.166666666664</c:v>
                </c:pt>
                <c:pt idx="3629">
                  <c:v>44560.208333333336</c:v>
                </c:pt>
                <c:pt idx="3630">
                  <c:v>44560.25</c:v>
                </c:pt>
                <c:pt idx="3631">
                  <c:v>44560.291666666664</c:v>
                </c:pt>
                <c:pt idx="3632">
                  <c:v>44560.333333333336</c:v>
                </c:pt>
                <c:pt idx="3633">
                  <c:v>44560.375</c:v>
                </c:pt>
                <c:pt idx="3634">
                  <c:v>44560.416666666664</c:v>
                </c:pt>
                <c:pt idx="3635">
                  <c:v>44560.458333333336</c:v>
                </c:pt>
                <c:pt idx="3636">
                  <c:v>44560.5</c:v>
                </c:pt>
                <c:pt idx="3637">
                  <c:v>44560.541666666664</c:v>
                </c:pt>
                <c:pt idx="3638">
                  <c:v>44560.583333333336</c:v>
                </c:pt>
                <c:pt idx="3639">
                  <c:v>44560.625</c:v>
                </c:pt>
                <c:pt idx="3640">
                  <c:v>44560.666666666664</c:v>
                </c:pt>
                <c:pt idx="3641">
                  <c:v>44560.708333333336</c:v>
                </c:pt>
                <c:pt idx="3642">
                  <c:v>44560.75</c:v>
                </c:pt>
                <c:pt idx="3643">
                  <c:v>44560.791666666664</c:v>
                </c:pt>
                <c:pt idx="3644">
                  <c:v>44560.833333333336</c:v>
                </c:pt>
                <c:pt idx="3645">
                  <c:v>44560.875</c:v>
                </c:pt>
                <c:pt idx="3646">
                  <c:v>44560.916666666664</c:v>
                </c:pt>
                <c:pt idx="3647">
                  <c:v>44560.958333333336</c:v>
                </c:pt>
                <c:pt idx="3648">
                  <c:v>44561</c:v>
                </c:pt>
                <c:pt idx="3649">
                  <c:v>44561.041666666664</c:v>
                </c:pt>
                <c:pt idx="3650">
                  <c:v>44561.083333333336</c:v>
                </c:pt>
                <c:pt idx="3651">
                  <c:v>44561.125</c:v>
                </c:pt>
                <c:pt idx="3652">
                  <c:v>44561.166666666664</c:v>
                </c:pt>
                <c:pt idx="3653">
                  <c:v>44561.208333333336</c:v>
                </c:pt>
                <c:pt idx="3654">
                  <c:v>44561.25</c:v>
                </c:pt>
                <c:pt idx="3655">
                  <c:v>44561.291666666664</c:v>
                </c:pt>
                <c:pt idx="3656">
                  <c:v>44561.333333333336</c:v>
                </c:pt>
                <c:pt idx="3657">
                  <c:v>44561.375</c:v>
                </c:pt>
                <c:pt idx="3658">
                  <c:v>44561.416666666664</c:v>
                </c:pt>
                <c:pt idx="3659">
                  <c:v>44561.458333333336</c:v>
                </c:pt>
                <c:pt idx="3660">
                  <c:v>44561.5</c:v>
                </c:pt>
                <c:pt idx="3661">
                  <c:v>44561.541666666664</c:v>
                </c:pt>
                <c:pt idx="3662">
                  <c:v>44561.583333333336</c:v>
                </c:pt>
                <c:pt idx="3663">
                  <c:v>44561.625</c:v>
                </c:pt>
                <c:pt idx="3664">
                  <c:v>44561.666666666664</c:v>
                </c:pt>
                <c:pt idx="3665">
                  <c:v>44561.708333333336</c:v>
                </c:pt>
                <c:pt idx="3666">
                  <c:v>44561.75</c:v>
                </c:pt>
                <c:pt idx="3667">
                  <c:v>44561.791666666664</c:v>
                </c:pt>
                <c:pt idx="3668">
                  <c:v>44561.833333333336</c:v>
                </c:pt>
                <c:pt idx="3669">
                  <c:v>44561.875</c:v>
                </c:pt>
                <c:pt idx="3670">
                  <c:v>44561.916666666664</c:v>
                </c:pt>
                <c:pt idx="3671">
                  <c:v>44561.958333333336</c:v>
                </c:pt>
                <c:pt idx="3672">
                  <c:v>44562</c:v>
                </c:pt>
                <c:pt idx="3673">
                  <c:v>44562.041666666664</c:v>
                </c:pt>
                <c:pt idx="3674">
                  <c:v>44562.083333333336</c:v>
                </c:pt>
                <c:pt idx="3675">
                  <c:v>44562.125</c:v>
                </c:pt>
                <c:pt idx="3676">
                  <c:v>44562.166666666664</c:v>
                </c:pt>
                <c:pt idx="3677">
                  <c:v>44562.208333333336</c:v>
                </c:pt>
                <c:pt idx="3678">
                  <c:v>44562.25</c:v>
                </c:pt>
                <c:pt idx="3679">
                  <c:v>44562.291666666664</c:v>
                </c:pt>
                <c:pt idx="3680">
                  <c:v>44562.333333333336</c:v>
                </c:pt>
                <c:pt idx="3681">
                  <c:v>44562.375</c:v>
                </c:pt>
                <c:pt idx="3682">
                  <c:v>44562.416666666664</c:v>
                </c:pt>
                <c:pt idx="3683">
                  <c:v>44562.458333333336</c:v>
                </c:pt>
                <c:pt idx="3684">
                  <c:v>44562.5</c:v>
                </c:pt>
                <c:pt idx="3685">
                  <c:v>44562.541666666664</c:v>
                </c:pt>
                <c:pt idx="3686">
                  <c:v>44562.583333333336</c:v>
                </c:pt>
                <c:pt idx="3687">
                  <c:v>44562.625</c:v>
                </c:pt>
                <c:pt idx="3688">
                  <c:v>44562.666666666664</c:v>
                </c:pt>
                <c:pt idx="3689">
                  <c:v>44562.708333333336</c:v>
                </c:pt>
                <c:pt idx="3690">
                  <c:v>44562.75</c:v>
                </c:pt>
                <c:pt idx="3691">
                  <c:v>44562.791666666664</c:v>
                </c:pt>
                <c:pt idx="3692">
                  <c:v>44562.833333333336</c:v>
                </c:pt>
                <c:pt idx="3693">
                  <c:v>44562.875</c:v>
                </c:pt>
                <c:pt idx="3694">
                  <c:v>44562.916666666664</c:v>
                </c:pt>
                <c:pt idx="3695">
                  <c:v>44562.958333333336</c:v>
                </c:pt>
                <c:pt idx="3696">
                  <c:v>44563</c:v>
                </c:pt>
                <c:pt idx="3697">
                  <c:v>44563.041666666664</c:v>
                </c:pt>
                <c:pt idx="3698">
                  <c:v>44563.083333333336</c:v>
                </c:pt>
                <c:pt idx="3699">
                  <c:v>44563.125</c:v>
                </c:pt>
                <c:pt idx="3700">
                  <c:v>44563.166666666664</c:v>
                </c:pt>
                <c:pt idx="3701">
                  <c:v>44563.208333333336</c:v>
                </c:pt>
                <c:pt idx="3702">
                  <c:v>44563.25</c:v>
                </c:pt>
                <c:pt idx="3703">
                  <c:v>44563.291666666664</c:v>
                </c:pt>
                <c:pt idx="3704">
                  <c:v>44563.333333333336</c:v>
                </c:pt>
                <c:pt idx="3705">
                  <c:v>44563.375</c:v>
                </c:pt>
                <c:pt idx="3706">
                  <c:v>44563.416666666664</c:v>
                </c:pt>
                <c:pt idx="3707">
                  <c:v>44563.458333333336</c:v>
                </c:pt>
                <c:pt idx="3708">
                  <c:v>44563.5</c:v>
                </c:pt>
                <c:pt idx="3709">
                  <c:v>44563.541666666664</c:v>
                </c:pt>
                <c:pt idx="3710">
                  <c:v>44563.583333333336</c:v>
                </c:pt>
                <c:pt idx="3711">
                  <c:v>44563.625</c:v>
                </c:pt>
                <c:pt idx="3712">
                  <c:v>44563.666666666664</c:v>
                </c:pt>
                <c:pt idx="3713">
                  <c:v>44563.708333333336</c:v>
                </c:pt>
                <c:pt idx="3714">
                  <c:v>44563.75</c:v>
                </c:pt>
                <c:pt idx="3715">
                  <c:v>44563.791666666664</c:v>
                </c:pt>
                <c:pt idx="3716">
                  <c:v>44563.833333333336</c:v>
                </c:pt>
                <c:pt idx="3717">
                  <c:v>44563.875</c:v>
                </c:pt>
                <c:pt idx="3718">
                  <c:v>44563.916666666664</c:v>
                </c:pt>
                <c:pt idx="3719">
                  <c:v>44563.958333333336</c:v>
                </c:pt>
                <c:pt idx="3720">
                  <c:v>44564</c:v>
                </c:pt>
                <c:pt idx="3721">
                  <c:v>44564.041666666664</c:v>
                </c:pt>
                <c:pt idx="3722">
                  <c:v>44564.083333333336</c:v>
                </c:pt>
                <c:pt idx="3723">
                  <c:v>44564.125</c:v>
                </c:pt>
                <c:pt idx="3724">
                  <c:v>44564.166666666664</c:v>
                </c:pt>
                <c:pt idx="3725">
                  <c:v>44564.208333333336</c:v>
                </c:pt>
                <c:pt idx="3726">
                  <c:v>44564.25</c:v>
                </c:pt>
                <c:pt idx="3727">
                  <c:v>44564.291666666664</c:v>
                </c:pt>
                <c:pt idx="3728">
                  <c:v>44564.333333333336</c:v>
                </c:pt>
                <c:pt idx="3729">
                  <c:v>44564.375</c:v>
                </c:pt>
                <c:pt idx="3730">
                  <c:v>44564.416666666664</c:v>
                </c:pt>
                <c:pt idx="3731">
                  <c:v>44564.458333333336</c:v>
                </c:pt>
                <c:pt idx="3732">
                  <c:v>44564.5</c:v>
                </c:pt>
                <c:pt idx="3733">
                  <c:v>44564.541666666664</c:v>
                </c:pt>
                <c:pt idx="3734">
                  <c:v>44564.583333333336</c:v>
                </c:pt>
                <c:pt idx="3735">
                  <c:v>44564.625</c:v>
                </c:pt>
                <c:pt idx="3736">
                  <c:v>44564.666666666664</c:v>
                </c:pt>
                <c:pt idx="3737">
                  <c:v>44564.708333333336</c:v>
                </c:pt>
                <c:pt idx="3738">
                  <c:v>44564.75</c:v>
                </c:pt>
                <c:pt idx="3739">
                  <c:v>44564.791666666664</c:v>
                </c:pt>
                <c:pt idx="3740">
                  <c:v>44564.833333333336</c:v>
                </c:pt>
                <c:pt idx="3741">
                  <c:v>44564.875</c:v>
                </c:pt>
                <c:pt idx="3742">
                  <c:v>44564.916666666664</c:v>
                </c:pt>
                <c:pt idx="3743">
                  <c:v>44564.958333333336</c:v>
                </c:pt>
                <c:pt idx="3744">
                  <c:v>44565</c:v>
                </c:pt>
                <c:pt idx="3745">
                  <c:v>44565.041666666664</c:v>
                </c:pt>
                <c:pt idx="3746">
                  <c:v>44565.083333333336</c:v>
                </c:pt>
                <c:pt idx="3747">
                  <c:v>44565.125</c:v>
                </c:pt>
                <c:pt idx="3748">
                  <c:v>44565.166666666664</c:v>
                </c:pt>
                <c:pt idx="3749">
                  <c:v>44565.208333333336</c:v>
                </c:pt>
                <c:pt idx="3750">
                  <c:v>44565.25</c:v>
                </c:pt>
                <c:pt idx="3751">
                  <c:v>44565.291666666664</c:v>
                </c:pt>
                <c:pt idx="3752">
                  <c:v>44565.333333333336</c:v>
                </c:pt>
                <c:pt idx="3753">
                  <c:v>44565.375</c:v>
                </c:pt>
                <c:pt idx="3754">
                  <c:v>44565.416666666664</c:v>
                </c:pt>
                <c:pt idx="3755">
                  <c:v>44565.458333333336</c:v>
                </c:pt>
                <c:pt idx="3756">
                  <c:v>44565.5</c:v>
                </c:pt>
                <c:pt idx="3757">
                  <c:v>44565.541666666664</c:v>
                </c:pt>
                <c:pt idx="3758">
                  <c:v>44565.583333333336</c:v>
                </c:pt>
                <c:pt idx="3759">
                  <c:v>44565.625</c:v>
                </c:pt>
                <c:pt idx="3760">
                  <c:v>44565.666666666664</c:v>
                </c:pt>
                <c:pt idx="3761">
                  <c:v>44565.708333333336</c:v>
                </c:pt>
                <c:pt idx="3762">
                  <c:v>44565.75</c:v>
                </c:pt>
                <c:pt idx="3763">
                  <c:v>44565.791666666664</c:v>
                </c:pt>
                <c:pt idx="3764">
                  <c:v>44565.833333333336</c:v>
                </c:pt>
                <c:pt idx="3765">
                  <c:v>44565.875</c:v>
                </c:pt>
                <c:pt idx="3766">
                  <c:v>44565.916666666664</c:v>
                </c:pt>
                <c:pt idx="3767">
                  <c:v>44565.958333333336</c:v>
                </c:pt>
                <c:pt idx="3768">
                  <c:v>44566</c:v>
                </c:pt>
                <c:pt idx="3769">
                  <c:v>44566.041666666664</c:v>
                </c:pt>
                <c:pt idx="3770">
                  <c:v>44566.083333333336</c:v>
                </c:pt>
                <c:pt idx="3771">
                  <c:v>44566.125</c:v>
                </c:pt>
                <c:pt idx="3772">
                  <c:v>44566.166666666664</c:v>
                </c:pt>
                <c:pt idx="3773">
                  <c:v>44566.208333333336</c:v>
                </c:pt>
                <c:pt idx="3774">
                  <c:v>44566.25</c:v>
                </c:pt>
                <c:pt idx="3775">
                  <c:v>44566.291666666664</c:v>
                </c:pt>
                <c:pt idx="3776">
                  <c:v>44566.333333333336</c:v>
                </c:pt>
                <c:pt idx="3777">
                  <c:v>44566.375</c:v>
                </c:pt>
                <c:pt idx="3778">
                  <c:v>44566.416666666664</c:v>
                </c:pt>
                <c:pt idx="3779">
                  <c:v>44566.458333333336</c:v>
                </c:pt>
                <c:pt idx="3780">
                  <c:v>44566.5</c:v>
                </c:pt>
                <c:pt idx="3781">
                  <c:v>44566.541666666664</c:v>
                </c:pt>
                <c:pt idx="3782">
                  <c:v>44566.583333333336</c:v>
                </c:pt>
                <c:pt idx="3783">
                  <c:v>44566.625</c:v>
                </c:pt>
                <c:pt idx="3784">
                  <c:v>44566.666666666664</c:v>
                </c:pt>
                <c:pt idx="3785">
                  <c:v>44566.708333333336</c:v>
                </c:pt>
                <c:pt idx="3786">
                  <c:v>44566.75</c:v>
                </c:pt>
                <c:pt idx="3787">
                  <c:v>44566.791666666664</c:v>
                </c:pt>
                <c:pt idx="3788">
                  <c:v>44566.833333333336</c:v>
                </c:pt>
                <c:pt idx="3789">
                  <c:v>44566.875</c:v>
                </c:pt>
                <c:pt idx="3790">
                  <c:v>44566.916666666664</c:v>
                </c:pt>
                <c:pt idx="3791">
                  <c:v>44566.958333333336</c:v>
                </c:pt>
                <c:pt idx="3792">
                  <c:v>44567</c:v>
                </c:pt>
                <c:pt idx="3793">
                  <c:v>44567.041666666664</c:v>
                </c:pt>
                <c:pt idx="3794">
                  <c:v>44567.083333333336</c:v>
                </c:pt>
                <c:pt idx="3795">
                  <c:v>44567.125</c:v>
                </c:pt>
                <c:pt idx="3796">
                  <c:v>44567.166666666664</c:v>
                </c:pt>
                <c:pt idx="3797">
                  <c:v>44567.208333333336</c:v>
                </c:pt>
                <c:pt idx="3798">
                  <c:v>44567.25</c:v>
                </c:pt>
                <c:pt idx="3799">
                  <c:v>44567.291666666664</c:v>
                </c:pt>
                <c:pt idx="3800">
                  <c:v>44567.333333333336</c:v>
                </c:pt>
                <c:pt idx="3801">
                  <c:v>44567.375</c:v>
                </c:pt>
                <c:pt idx="3802">
                  <c:v>44567.416666666664</c:v>
                </c:pt>
                <c:pt idx="3803">
                  <c:v>44567.458333333336</c:v>
                </c:pt>
                <c:pt idx="3804">
                  <c:v>44567.5</c:v>
                </c:pt>
                <c:pt idx="3805">
                  <c:v>44567.541666666664</c:v>
                </c:pt>
                <c:pt idx="3806">
                  <c:v>44567.583333333336</c:v>
                </c:pt>
                <c:pt idx="3807">
                  <c:v>44567.625</c:v>
                </c:pt>
                <c:pt idx="3808">
                  <c:v>44567.666666666664</c:v>
                </c:pt>
                <c:pt idx="3809">
                  <c:v>44567.708333333336</c:v>
                </c:pt>
                <c:pt idx="3810">
                  <c:v>44567.75</c:v>
                </c:pt>
                <c:pt idx="3811">
                  <c:v>44567.791666666664</c:v>
                </c:pt>
                <c:pt idx="3812">
                  <c:v>44567.833333333336</c:v>
                </c:pt>
                <c:pt idx="3813">
                  <c:v>44567.875</c:v>
                </c:pt>
                <c:pt idx="3814">
                  <c:v>44567.916666666664</c:v>
                </c:pt>
                <c:pt idx="3815">
                  <c:v>44567.958333333336</c:v>
                </c:pt>
                <c:pt idx="3816">
                  <c:v>44568</c:v>
                </c:pt>
                <c:pt idx="3817">
                  <c:v>44568.041666666664</c:v>
                </c:pt>
                <c:pt idx="3818">
                  <c:v>44568.083333333336</c:v>
                </c:pt>
                <c:pt idx="3819">
                  <c:v>44568.125</c:v>
                </c:pt>
                <c:pt idx="3820">
                  <c:v>44568.166666666664</c:v>
                </c:pt>
                <c:pt idx="3821">
                  <c:v>44568.208333333336</c:v>
                </c:pt>
                <c:pt idx="3822">
                  <c:v>44568.25</c:v>
                </c:pt>
                <c:pt idx="3823">
                  <c:v>44568.291666666664</c:v>
                </c:pt>
                <c:pt idx="3824">
                  <c:v>44568.333333333336</c:v>
                </c:pt>
                <c:pt idx="3825">
                  <c:v>44568.375</c:v>
                </c:pt>
                <c:pt idx="3826">
                  <c:v>44568.416666666664</c:v>
                </c:pt>
                <c:pt idx="3827">
                  <c:v>44568.458333333336</c:v>
                </c:pt>
                <c:pt idx="3828">
                  <c:v>44568.5</c:v>
                </c:pt>
                <c:pt idx="3829">
                  <c:v>44568.541666666664</c:v>
                </c:pt>
                <c:pt idx="3830">
                  <c:v>44568.583333333336</c:v>
                </c:pt>
                <c:pt idx="3831">
                  <c:v>44568.625</c:v>
                </c:pt>
                <c:pt idx="3832">
                  <c:v>44568.666666666664</c:v>
                </c:pt>
                <c:pt idx="3833">
                  <c:v>44568.708333333336</c:v>
                </c:pt>
                <c:pt idx="3834">
                  <c:v>44568.75</c:v>
                </c:pt>
                <c:pt idx="3835">
                  <c:v>44568.791666666664</c:v>
                </c:pt>
                <c:pt idx="3836">
                  <c:v>44568.833333333336</c:v>
                </c:pt>
                <c:pt idx="3837">
                  <c:v>44568.875</c:v>
                </c:pt>
                <c:pt idx="3838">
                  <c:v>44568.916666666664</c:v>
                </c:pt>
                <c:pt idx="3839">
                  <c:v>44568.958333333336</c:v>
                </c:pt>
                <c:pt idx="3840">
                  <c:v>44569</c:v>
                </c:pt>
                <c:pt idx="3841">
                  <c:v>44569.041666666664</c:v>
                </c:pt>
                <c:pt idx="3842">
                  <c:v>44569.083333333336</c:v>
                </c:pt>
                <c:pt idx="3843">
                  <c:v>44569.125</c:v>
                </c:pt>
                <c:pt idx="3844">
                  <c:v>44569.166666666664</c:v>
                </c:pt>
                <c:pt idx="3845">
                  <c:v>44569.208333333336</c:v>
                </c:pt>
                <c:pt idx="3846">
                  <c:v>44569.25</c:v>
                </c:pt>
                <c:pt idx="3847">
                  <c:v>44569.291666666664</c:v>
                </c:pt>
                <c:pt idx="3848">
                  <c:v>44569.333333333336</c:v>
                </c:pt>
                <c:pt idx="3849">
                  <c:v>44569.375</c:v>
                </c:pt>
                <c:pt idx="3850">
                  <c:v>44569.416666666664</c:v>
                </c:pt>
                <c:pt idx="3851">
                  <c:v>44569.458333333336</c:v>
                </c:pt>
                <c:pt idx="3852">
                  <c:v>44569.5</c:v>
                </c:pt>
                <c:pt idx="3853">
                  <c:v>44569.541666666664</c:v>
                </c:pt>
                <c:pt idx="3854">
                  <c:v>44569.583333333336</c:v>
                </c:pt>
                <c:pt idx="3855">
                  <c:v>44569.625</c:v>
                </c:pt>
                <c:pt idx="3856">
                  <c:v>44569.666666666664</c:v>
                </c:pt>
                <c:pt idx="3857">
                  <c:v>44569.708333333336</c:v>
                </c:pt>
                <c:pt idx="3858">
                  <c:v>44569.75</c:v>
                </c:pt>
                <c:pt idx="3859">
                  <c:v>44569.791666666664</c:v>
                </c:pt>
                <c:pt idx="3860">
                  <c:v>44569.833333333336</c:v>
                </c:pt>
                <c:pt idx="3861">
                  <c:v>44569.875</c:v>
                </c:pt>
                <c:pt idx="3862">
                  <c:v>44569.916666666664</c:v>
                </c:pt>
                <c:pt idx="3863">
                  <c:v>44569.958333333336</c:v>
                </c:pt>
                <c:pt idx="3864">
                  <c:v>44570</c:v>
                </c:pt>
                <c:pt idx="3865">
                  <c:v>44570.041666666664</c:v>
                </c:pt>
                <c:pt idx="3866">
                  <c:v>44570.083333333336</c:v>
                </c:pt>
                <c:pt idx="3867">
                  <c:v>44570.125</c:v>
                </c:pt>
                <c:pt idx="3868">
                  <c:v>44570.166666666664</c:v>
                </c:pt>
                <c:pt idx="3869">
                  <c:v>44570.208333333336</c:v>
                </c:pt>
                <c:pt idx="3870">
                  <c:v>44570.25</c:v>
                </c:pt>
                <c:pt idx="3871">
                  <c:v>44570.291666666664</c:v>
                </c:pt>
                <c:pt idx="3872">
                  <c:v>44570.333333333336</c:v>
                </c:pt>
                <c:pt idx="3873">
                  <c:v>44570.375</c:v>
                </c:pt>
                <c:pt idx="3874">
                  <c:v>44570.416666666664</c:v>
                </c:pt>
                <c:pt idx="3875">
                  <c:v>44570.458333333336</c:v>
                </c:pt>
                <c:pt idx="3876">
                  <c:v>44570.5</c:v>
                </c:pt>
                <c:pt idx="3877">
                  <c:v>44570.541666666664</c:v>
                </c:pt>
                <c:pt idx="3878">
                  <c:v>44570.583333333336</c:v>
                </c:pt>
                <c:pt idx="3879">
                  <c:v>44570.625</c:v>
                </c:pt>
                <c:pt idx="3880">
                  <c:v>44570.666666666664</c:v>
                </c:pt>
                <c:pt idx="3881">
                  <c:v>44570.708333333336</c:v>
                </c:pt>
                <c:pt idx="3882">
                  <c:v>44570.75</c:v>
                </c:pt>
                <c:pt idx="3883">
                  <c:v>44570.791666666664</c:v>
                </c:pt>
                <c:pt idx="3884">
                  <c:v>44570.833333333336</c:v>
                </c:pt>
                <c:pt idx="3885">
                  <c:v>44570.875</c:v>
                </c:pt>
                <c:pt idx="3886">
                  <c:v>44570.916666666664</c:v>
                </c:pt>
                <c:pt idx="3887">
                  <c:v>44570.958333333336</c:v>
                </c:pt>
                <c:pt idx="3888">
                  <c:v>44571</c:v>
                </c:pt>
                <c:pt idx="3889">
                  <c:v>44571.041666666664</c:v>
                </c:pt>
                <c:pt idx="3890">
                  <c:v>44571.083333333336</c:v>
                </c:pt>
                <c:pt idx="3891">
                  <c:v>44571.125</c:v>
                </c:pt>
                <c:pt idx="3892">
                  <c:v>44571.166666666664</c:v>
                </c:pt>
                <c:pt idx="3893">
                  <c:v>44571.208333333336</c:v>
                </c:pt>
                <c:pt idx="3894">
                  <c:v>44571.25</c:v>
                </c:pt>
                <c:pt idx="3895">
                  <c:v>44571.291666666664</c:v>
                </c:pt>
                <c:pt idx="3896">
                  <c:v>44571.333333333336</c:v>
                </c:pt>
                <c:pt idx="3897">
                  <c:v>44571.375</c:v>
                </c:pt>
                <c:pt idx="3898">
                  <c:v>44571.416666666664</c:v>
                </c:pt>
                <c:pt idx="3899">
                  <c:v>44571.458333333336</c:v>
                </c:pt>
                <c:pt idx="3900">
                  <c:v>44571.5</c:v>
                </c:pt>
                <c:pt idx="3901">
                  <c:v>44571.541666666664</c:v>
                </c:pt>
                <c:pt idx="3902">
                  <c:v>44571.583333333336</c:v>
                </c:pt>
                <c:pt idx="3903">
                  <c:v>44571.625</c:v>
                </c:pt>
                <c:pt idx="3904">
                  <c:v>44571.666666666664</c:v>
                </c:pt>
                <c:pt idx="3905">
                  <c:v>44571.708333333336</c:v>
                </c:pt>
                <c:pt idx="3906">
                  <c:v>44571.75</c:v>
                </c:pt>
                <c:pt idx="3907">
                  <c:v>44571.791666666664</c:v>
                </c:pt>
                <c:pt idx="3908">
                  <c:v>44571.833333333336</c:v>
                </c:pt>
                <c:pt idx="3909">
                  <c:v>44571.875</c:v>
                </c:pt>
                <c:pt idx="3910">
                  <c:v>44571.916666666664</c:v>
                </c:pt>
                <c:pt idx="3911">
                  <c:v>44571.958333333336</c:v>
                </c:pt>
                <c:pt idx="3912">
                  <c:v>44572</c:v>
                </c:pt>
                <c:pt idx="3913">
                  <c:v>44572.041666666664</c:v>
                </c:pt>
                <c:pt idx="3914">
                  <c:v>44572.083333333336</c:v>
                </c:pt>
                <c:pt idx="3915">
                  <c:v>44572.125</c:v>
                </c:pt>
                <c:pt idx="3916">
                  <c:v>44572.166666666664</c:v>
                </c:pt>
                <c:pt idx="3917">
                  <c:v>44572.208333333336</c:v>
                </c:pt>
                <c:pt idx="3918">
                  <c:v>44572.25</c:v>
                </c:pt>
                <c:pt idx="3919">
                  <c:v>44572.291666666664</c:v>
                </c:pt>
                <c:pt idx="3920">
                  <c:v>44572.333333333336</c:v>
                </c:pt>
                <c:pt idx="3921">
                  <c:v>44572.375</c:v>
                </c:pt>
                <c:pt idx="3922">
                  <c:v>44572.416666666664</c:v>
                </c:pt>
                <c:pt idx="3923">
                  <c:v>44572.458333333336</c:v>
                </c:pt>
                <c:pt idx="3924">
                  <c:v>44572.5</c:v>
                </c:pt>
                <c:pt idx="3925">
                  <c:v>44572.541666666664</c:v>
                </c:pt>
                <c:pt idx="3926">
                  <c:v>44572.583333333336</c:v>
                </c:pt>
                <c:pt idx="3927">
                  <c:v>44572.625</c:v>
                </c:pt>
                <c:pt idx="3928">
                  <c:v>44572.666666666664</c:v>
                </c:pt>
                <c:pt idx="3929">
                  <c:v>44572.708333333336</c:v>
                </c:pt>
                <c:pt idx="3930">
                  <c:v>44572.75</c:v>
                </c:pt>
                <c:pt idx="3931">
                  <c:v>44572.791666666664</c:v>
                </c:pt>
                <c:pt idx="3932">
                  <c:v>44572.833333333336</c:v>
                </c:pt>
                <c:pt idx="3933">
                  <c:v>44572.875</c:v>
                </c:pt>
                <c:pt idx="3934">
                  <c:v>44572.916666666664</c:v>
                </c:pt>
                <c:pt idx="3935">
                  <c:v>44572.958333333336</c:v>
                </c:pt>
                <c:pt idx="3936">
                  <c:v>44573</c:v>
                </c:pt>
                <c:pt idx="3937">
                  <c:v>44573.041666666664</c:v>
                </c:pt>
                <c:pt idx="3938">
                  <c:v>44573.083333333336</c:v>
                </c:pt>
                <c:pt idx="3939">
                  <c:v>44573.125</c:v>
                </c:pt>
                <c:pt idx="3940">
                  <c:v>44573.166666666664</c:v>
                </c:pt>
                <c:pt idx="3941">
                  <c:v>44573.208333333336</c:v>
                </c:pt>
                <c:pt idx="3942">
                  <c:v>44573.25</c:v>
                </c:pt>
                <c:pt idx="3943">
                  <c:v>44573.291666666664</c:v>
                </c:pt>
                <c:pt idx="3944">
                  <c:v>44573.333333333336</c:v>
                </c:pt>
                <c:pt idx="3945">
                  <c:v>44573.375</c:v>
                </c:pt>
                <c:pt idx="3946">
                  <c:v>44573.416666666664</c:v>
                </c:pt>
                <c:pt idx="3947">
                  <c:v>44573.458333333336</c:v>
                </c:pt>
                <c:pt idx="3948">
                  <c:v>44573.5</c:v>
                </c:pt>
                <c:pt idx="3949">
                  <c:v>44573.541666666664</c:v>
                </c:pt>
                <c:pt idx="3950">
                  <c:v>44573.583333333336</c:v>
                </c:pt>
                <c:pt idx="3951">
                  <c:v>44573.625</c:v>
                </c:pt>
                <c:pt idx="3952">
                  <c:v>44573.666666666664</c:v>
                </c:pt>
                <c:pt idx="3953">
                  <c:v>44573.708333333336</c:v>
                </c:pt>
                <c:pt idx="3954">
                  <c:v>44573.75</c:v>
                </c:pt>
                <c:pt idx="3955">
                  <c:v>44573.791666666664</c:v>
                </c:pt>
                <c:pt idx="3956">
                  <c:v>44573.833333333336</c:v>
                </c:pt>
                <c:pt idx="3957">
                  <c:v>44573.875</c:v>
                </c:pt>
                <c:pt idx="3958">
                  <c:v>44573.916666666664</c:v>
                </c:pt>
                <c:pt idx="3959">
                  <c:v>44573.958333333336</c:v>
                </c:pt>
                <c:pt idx="3960">
                  <c:v>44574</c:v>
                </c:pt>
                <c:pt idx="3961">
                  <c:v>44574.041666666664</c:v>
                </c:pt>
                <c:pt idx="3962">
                  <c:v>44574.083333333336</c:v>
                </c:pt>
                <c:pt idx="3963">
                  <c:v>44574.125</c:v>
                </c:pt>
                <c:pt idx="3964">
                  <c:v>44574.166666666664</c:v>
                </c:pt>
                <c:pt idx="3965">
                  <c:v>44574.208333333336</c:v>
                </c:pt>
                <c:pt idx="3966">
                  <c:v>44574.25</c:v>
                </c:pt>
                <c:pt idx="3967">
                  <c:v>44574.291666666664</c:v>
                </c:pt>
                <c:pt idx="3968">
                  <c:v>44574.333333333336</c:v>
                </c:pt>
                <c:pt idx="3969">
                  <c:v>44574.375</c:v>
                </c:pt>
                <c:pt idx="3970">
                  <c:v>44574.416666666664</c:v>
                </c:pt>
                <c:pt idx="3971">
                  <c:v>44574.458333333336</c:v>
                </c:pt>
                <c:pt idx="3972">
                  <c:v>44574.5</c:v>
                </c:pt>
                <c:pt idx="3973">
                  <c:v>44574.541666666664</c:v>
                </c:pt>
                <c:pt idx="3974">
                  <c:v>44574.583333333336</c:v>
                </c:pt>
                <c:pt idx="3975">
                  <c:v>44574.625</c:v>
                </c:pt>
                <c:pt idx="3976">
                  <c:v>44574.666666666664</c:v>
                </c:pt>
                <c:pt idx="3977">
                  <c:v>44574.708333333336</c:v>
                </c:pt>
                <c:pt idx="3978">
                  <c:v>44574.75</c:v>
                </c:pt>
                <c:pt idx="3979">
                  <c:v>44574.791666666664</c:v>
                </c:pt>
                <c:pt idx="3980">
                  <c:v>44574.833333333336</c:v>
                </c:pt>
                <c:pt idx="3981">
                  <c:v>44574.875</c:v>
                </c:pt>
                <c:pt idx="3982">
                  <c:v>44574.916666666664</c:v>
                </c:pt>
                <c:pt idx="3983">
                  <c:v>44574.958333333336</c:v>
                </c:pt>
                <c:pt idx="3984">
                  <c:v>44575</c:v>
                </c:pt>
                <c:pt idx="3985">
                  <c:v>44575.041666666664</c:v>
                </c:pt>
                <c:pt idx="3986">
                  <c:v>44575.083333333336</c:v>
                </c:pt>
                <c:pt idx="3987">
                  <c:v>44575.125</c:v>
                </c:pt>
                <c:pt idx="3988">
                  <c:v>44575.166666666664</c:v>
                </c:pt>
                <c:pt idx="3989">
                  <c:v>44575.208333333336</c:v>
                </c:pt>
                <c:pt idx="3990">
                  <c:v>44575.25</c:v>
                </c:pt>
                <c:pt idx="3991">
                  <c:v>44575.291666666664</c:v>
                </c:pt>
                <c:pt idx="3992">
                  <c:v>44575.333333333336</c:v>
                </c:pt>
                <c:pt idx="3993">
                  <c:v>44575.375</c:v>
                </c:pt>
                <c:pt idx="3994">
                  <c:v>44575.416666666664</c:v>
                </c:pt>
                <c:pt idx="3995">
                  <c:v>44575.458333333336</c:v>
                </c:pt>
                <c:pt idx="3996">
                  <c:v>44575.5</c:v>
                </c:pt>
                <c:pt idx="3997">
                  <c:v>44575.541666666664</c:v>
                </c:pt>
                <c:pt idx="3998">
                  <c:v>44575.583333333336</c:v>
                </c:pt>
                <c:pt idx="3999">
                  <c:v>44575.625</c:v>
                </c:pt>
                <c:pt idx="4000">
                  <c:v>44575.666666666664</c:v>
                </c:pt>
                <c:pt idx="4001">
                  <c:v>44575.708333333336</c:v>
                </c:pt>
                <c:pt idx="4002">
                  <c:v>44575.75</c:v>
                </c:pt>
                <c:pt idx="4003">
                  <c:v>44575.791666666664</c:v>
                </c:pt>
                <c:pt idx="4004">
                  <c:v>44575.833333333336</c:v>
                </c:pt>
                <c:pt idx="4005">
                  <c:v>44575.875</c:v>
                </c:pt>
                <c:pt idx="4006">
                  <c:v>44575.916666666664</c:v>
                </c:pt>
                <c:pt idx="4007">
                  <c:v>44575.958333333336</c:v>
                </c:pt>
                <c:pt idx="4008">
                  <c:v>44576</c:v>
                </c:pt>
                <c:pt idx="4009">
                  <c:v>44576.041666666664</c:v>
                </c:pt>
                <c:pt idx="4010">
                  <c:v>44576.083333333336</c:v>
                </c:pt>
                <c:pt idx="4011">
                  <c:v>44576.125</c:v>
                </c:pt>
                <c:pt idx="4012">
                  <c:v>44576.166666666664</c:v>
                </c:pt>
                <c:pt idx="4013">
                  <c:v>44576.208333333336</c:v>
                </c:pt>
                <c:pt idx="4014">
                  <c:v>44576.25</c:v>
                </c:pt>
                <c:pt idx="4015">
                  <c:v>44576.291666666664</c:v>
                </c:pt>
                <c:pt idx="4016">
                  <c:v>44576.333333333336</c:v>
                </c:pt>
                <c:pt idx="4017">
                  <c:v>44576.375</c:v>
                </c:pt>
                <c:pt idx="4018">
                  <c:v>44576.416666666664</c:v>
                </c:pt>
                <c:pt idx="4019">
                  <c:v>44576.458333333336</c:v>
                </c:pt>
                <c:pt idx="4020">
                  <c:v>44576.5</c:v>
                </c:pt>
                <c:pt idx="4021">
                  <c:v>44576.541666666664</c:v>
                </c:pt>
                <c:pt idx="4022">
                  <c:v>44576.583333333336</c:v>
                </c:pt>
                <c:pt idx="4023">
                  <c:v>44576.625</c:v>
                </c:pt>
                <c:pt idx="4024">
                  <c:v>44576.666666666664</c:v>
                </c:pt>
                <c:pt idx="4025">
                  <c:v>44576.708333333336</c:v>
                </c:pt>
                <c:pt idx="4026">
                  <c:v>44576.75</c:v>
                </c:pt>
                <c:pt idx="4027">
                  <c:v>44576.791666666664</c:v>
                </c:pt>
                <c:pt idx="4028">
                  <c:v>44576.833333333336</c:v>
                </c:pt>
                <c:pt idx="4029">
                  <c:v>44576.875</c:v>
                </c:pt>
                <c:pt idx="4030">
                  <c:v>44576.916666666664</c:v>
                </c:pt>
                <c:pt idx="4031">
                  <c:v>44576.958333333336</c:v>
                </c:pt>
                <c:pt idx="4032">
                  <c:v>44577</c:v>
                </c:pt>
                <c:pt idx="4033">
                  <c:v>44577.041666666664</c:v>
                </c:pt>
                <c:pt idx="4034">
                  <c:v>44577.083333333336</c:v>
                </c:pt>
                <c:pt idx="4035">
                  <c:v>44577.125</c:v>
                </c:pt>
                <c:pt idx="4036">
                  <c:v>44577.166666666664</c:v>
                </c:pt>
                <c:pt idx="4037">
                  <c:v>44577.208333333336</c:v>
                </c:pt>
                <c:pt idx="4038">
                  <c:v>44577.25</c:v>
                </c:pt>
                <c:pt idx="4039">
                  <c:v>44577.291666666664</c:v>
                </c:pt>
                <c:pt idx="4040">
                  <c:v>44577.333333333336</c:v>
                </c:pt>
                <c:pt idx="4041">
                  <c:v>44577.375</c:v>
                </c:pt>
                <c:pt idx="4042">
                  <c:v>44577.416666666664</c:v>
                </c:pt>
                <c:pt idx="4043">
                  <c:v>44577.458333333336</c:v>
                </c:pt>
                <c:pt idx="4044">
                  <c:v>44577.5</c:v>
                </c:pt>
                <c:pt idx="4045">
                  <c:v>44577.541666666664</c:v>
                </c:pt>
                <c:pt idx="4046">
                  <c:v>44577.583333333336</c:v>
                </c:pt>
                <c:pt idx="4047">
                  <c:v>44577.625</c:v>
                </c:pt>
                <c:pt idx="4048">
                  <c:v>44577.666666666664</c:v>
                </c:pt>
                <c:pt idx="4049">
                  <c:v>44577.708333333336</c:v>
                </c:pt>
                <c:pt idx="4050">
                  <c:v>44577.75</c:v>
                </c:pt>
                <c:pt idx="4051">
                  <c:v>44577.791666666664</c:v>
                </c:pt>
                <c:pt idx="4052">
                  <c:v>44577.833333333336</c:v>
                </c:pt>
                <c:pt idx="4053">
                  <c:v>44577.875</c:v>
                </c:pt>
                <c:pt idx="4054">
                  <c:v>44577.916666666664</c:v>
                </c:pt>
                <c:pt idx="4055">
                  <c:v>44577.958333333336</c:v>
                </c:pt>
                <c:pt idx="4056">
                  <c:v>44578</c:v>
                </c:pt>
                <c:pt idx="4057">
                  <c:v>44578.041666666664</c:v>
                </c:pt>
                <c:pt idx="4058">
                  <c:v>44578.083333333336</c:v>
                </c:pt>
                <c:pt idx="4059">
                  <c:v>44578.125</c:v>
                </c:pt>
                <c:pt idx="4060">
                  <c:v>44578.166666666664</c:v>
                </c:pt>
                <c:pt idx="4061">
                  <c:v>44578.208333333336</c:v>
                </c:pt>
                <c:pt idx="4062">
                  <c:v>44578.25</c:v>
                </c:pt>
                <c:pt idx="4063">
                  <c:v>44578.291666666664</c:v>
                </c:pt>
                <c:pt idx="4064">
                  <c:v>44578.333333333336</c:v>
                </c:pt>
                <c:pt idx="4065">
                  <c:v>44578.375</c:v>
                </c:pt>
                <c:pt idx="4066">
                  <c:v>44578.416666666664</c:v>
                </c:pt>
                <c:pt idx="4067">
                  <c:v>44578.458333333336</c:v>
                </c:pt>
                <c:pt idx="4068">
                  <c:v>44578.5</c:v>
                </c:pt>
                <c:pt idx="4069">
                  <c:v>44578.541666666664</c:v>
                </c:pt>
                <c:pt idx="4070">
                  <c:v>44578.583333333336</c:v>
                </c:pt>
                <c:pt idx="4071">
                  <c:v>44578.625</c:v>
                </c:pt>
                <c:pt idx="4072">
                  <c:v>44578.666666666664</c:v>
                </c:pt>
                <c:pt idx="4073">
                  <c:v>44578.708333333336</c:v>
                </c:pt>
                <c:pt idx="4074">
                  <c:v>44578.75</c:v>
                </c:pt>
                <c:pt idx="4075">
                  <c:v>44578.791666666664</c:v>
                </c:pt>
                <c:pt idx="4076">
                  <c:v>44578.833333333336</c:v>
                </c:pt>
                <c:pt idx="4077">
                  <c:v>44578.875</c:v>
                </c:pt>
                <c:pt idx="4078">
                  <c:v>44578.916666666664</c:v>
                </c:pt>
                <c:pt idx="4079">
                  <c:v>44578.958333333336</c:v>
                </c:pt>
                <c:pt idx="4080">
                  <c:v>44579</c:v>
                </c:pt>
                <c:pt idx="4081">
                  <c:v>44579.041666666664</c:v>
                </c:pt>
                <c:pt idx="4082">
                  <c:v>44579.083333333336</c:v>
                </c:pt>
                <c:pt idx="4083">
                  <c:v>44579.125</c:v>
                </c:pt>
                <c:pt idx="4084">
                  <c:v>44579.166666666664</c:v>
                </c:pt>
                <c:pt idx="4085">
                  <c:v>44579.208333333336</c:v>
                </c:pt>
                <c:pt idx="4086">
                  <c:v>44579.25</c:v>
                </c:pt>
                <c:pt idx="4087">
                  <c:v>44579.291666666664</c:v>
                </c:pt>
                <c:pt idx="4088">
                  <c:v>44579.333333333336</c:v>
                </c:pt>
                <c:pt idx="4089">
                  <c:v>44579.375</c:v>
                </c:pt>
                <c:pt idx="4090">
                  <c:v>44579.416666666664</c:v>
                </c:pt>
                <c:pt idx="4091">
                  <c:v>44579.458333333336</c:v>
                </c:pt>
                <c:pt idx="4092">
                  <c:v>44579.5</c:v>
                </c:pt>
                <c:pt idx="4093">
                  <c:v>44579.541666666664</c:v>
                </c:pt>
                <c:pt idx="4094">
                  <c:v>44579.583333333336</c:v>
                </c:pt>
                <c:pt idx="4095">
                  <c:v>44579.625</c:v>
                </c:pt>
                <c:pt idx="4096">
                  <c:v>44579.666666666664</c:v>
                </c:pt>
                <c:pt idx="4097">
                  <c:v>44579.708333333336</c:v>
                </c:pt>
                <c:pt idx="4098">
                  <c:v>44579.75</c:v>
                </c:pt>
                <c:pt idx="4099">
                  <c:v>44579.791666666664</c:v>
                </c:pt>
                <c:pt idx="4100">
                  <c:v>44579.833333333336</c:v>
                </c:pt>
                <c:pt idx="4101">
                  <c:v>44579.875</c:v>
                </c:pt>
                <c:pt idx="4102">
                  <c:v>44579.916666666664</c:v>
                </c:pt>
                <c:pt idx="4103">
                  <c:v>44579.958333333336</c:v>
                </c:pt>
                <c:pt idx="4104">
                  <c:v>44580</c:v>
                </c:pt>
                <c:pt idx="4105">
                  <c:v>44580.041666666664</c:v>
                </c:pt>
                <c:pt idx="4106">
                  <c:v>44580.083333333336</c:v>
                </c:pt>
                <c:pt idx="4107">
                  <c:v>44580.125</c:v>
                </c:pt>
                <c:pt idx="4108">
                  <c:v>44580.166666666664</c:v>
                </c:pt>
                <c:pt idx="4109">
                  <c:v>44580.208333333336</c:v>
                </c:pt>
                <c:pt idx="4110">
                  <c:v>44580.25</c:v>
                </c:pt>
                <c:pt idx="4111">
                  <c:v>44580.291666666664</c:v>
                </c:pt>
                <c:pt idx="4112">
                  <c:v>44580.333333333336</c:v>
                </c:pt>
                <c:pt idx="4113">
                  <c:v>44580.375</c:v>
                </c:pt>
                <c:pt idx="4114">
                  <c:v>44580.416666666664</c:v>
                </c:pt>
                <c:pt idx="4115">
                  <c:v>44580.458333333336</c:v>
                </c:pt>
                <c:pt idx="4116">
                  <c:v>44580.5</c:v>
                </c:pt>
                <c:pt idx="4117">
                  <c:v>44580.541666666664</c:v>
                </c:pt>
                <c:pt idx="4118">
                  <c:v>44580.583333333336</c:v>
                </c:pt>
                <c:pt idx="4119">
                  <c:v>44580.625</c:v>
                </c:pt>
                <c:pt idx="4120">
                  <c:v>44580.666666666664</c:v>
                </c:pt>
                <c:pt idx="4121">
                  <c:v>44580.708333333336</c:v>
                </c:pt>
                <c:pt idx="4122">
                  <c:v>44580.75</c:v>
                </c:pt>
                <c:pt idx="4123">
                  <c:v>44580.791666666664</c:v>
                </c:pt>
                <c:pt idx="4124">
                  <c:v>44580.833333333336</c:v>
                </c:pt>
                <c:pt idx="4125">
                  <c:v>44580.875</c:v>
                </c:pt>
                <c:pt idx="4126">
                  <c:v>44580.916666666664</c:v>
                </c:pt>
                <c:pt idx="4127">
                  <c:v>44580.958333333336</c:v>
                </c:pt>
                <c:pt idx="4128">
                  <c:v>44581</c:v>
                </c:pt>
                <c:pt idx="4129">
                  <c:v>44581.041666666664</c:v>
                </c:pt>
                <c:pt idx="4130">
                  <c:v>44581.083333333336</c:v>
                </c:pt>
                <c:pt idx="4131">
                  <c:v>44581.125</c:v>
                </c:pt>
                <c:pt idx="4132">
                  <c:v>44581.166666666664</c:v>
                </c:pt>
                <c:pt idx="4133">
                  <c:v>44581.208333333336</c:v>
                </c:pt>
                <c:pt idx="4134">
                  <c:v>44581.25</c:v>
                </c:pt>
                <c:pt idx="4135">
                  <c:v>44581.291666666664</c:v>
                </c:pt>
                <c:pt idx="4136">
                  <c:v>44581.333333333336</c:v>
                </c:pt>
                <c:pt idx="4137">
                  <c:v>44581.375</c:v>
                </c:pt>
                <c:pt idx="4138">
                  <c:v>44581.416666666664</c:v>
                </c:pt>
                <c:pt idx="4139">
                  <c:v>44581.458333333336</c:v>
                </c:pt>
                <c:pt idx="4140">
                  <c:v>44581.5</c:v>
                </c:pt>
                <c:pt idx="4141">
                  <c:v>44581.541666666664</c:v>
                </c:pt>
                <c:pt idx="4142">
                  <c:v>44581.583333333336</c:v>
                </c:pt>
                <c:pt idx="4143">
                  <c:v>44581.625</c:v>
                </c:pt>
                <c:pt idx="4144">
                  <c:v>44581.666666666664</c:v>
                </c:pt>
                <c:pt idx="4145">
                  <c:v>44581.708333333336</c:v>
                </c:pt>
                <c:pt idx="4146">
                  <c:v>44581.75</c:v>
                </c:pt>
                <c:pt idx="4147">
                  <c:v>44581.791666666664</c:v>
                </c:pt>
                <c:pt idx="4148">
                  <c:v>44581.833333333336</c:v>
                </c:pt>
                <c:pt idx="4149">
                  <c:v>44581.875</c:v>
                </c:pt>
                <c:pt idx="4150">
                  <c:v>44581.916666666664</c:v>
                </c:pt>
                <c:pt idx="4151">
                  <c:v>44581.958333333336</c:v>
                </c:pt>
                <c:pt idx="4152">
                  <c:v>44582</c:v>
                </c:pt>
                <c:pt idx="4153">
                  <c:v>44582.041666666664</c:v>
                </c:pt>
                <c:pt idx="4154">
                  <c:v>44582.083333333336</c:v>
                </c:pt>
                <c:pt idx="4155">
                  <c:v>44582.125</c:v>
                </c:pt>
                <c:pt idx="4156">
                  <c:v>44582.166666666664</c:v>
                </c:pt>
                <c:pt idx="4157">
                  <c:v>44582.208333333336</c:v>
                </c:pt>
                <c:pt idx="4158">
                  <c:v>44582.25</c:v>
                </c:pt>
                <c:pt idx="4159">
                  <c:v>44582.291666666664</c:v>
                </c:pt>
                <c:pt idx="4160">
                  <c:v>44582.333333333336</c:v>
                </c:pt>
                <c:pt idx="4161">
                  <c:v>44582.375</c:v>
                </c:pt>
                <c:pt idx="4162">
                  <c:v>44582.416666666664</c:v>
                </c:pt>
                <c:pt idx="4163">
                  <c:v>44582.458333333336</c:v>
                </c:pt>
                <c:pt idx="4164">
                  <c:v>44582.5</c:v>
                </c:pt>
                <c:pt idx="4165">
                  <c:v>44582.541666666664</c:v>
                </c:pt>
                <c:pt idx="4166">
                  <c:v>44582.583333333336</c:v>
                </c:pt>
                <c:pt idx="4167">
                  <c:v>44582.625</c:v>
                </c:pt>
                <c:pt idx="4168">
                  <c:v>44582.666666666664</c:v>
                </c:pt>
                <c:pt idx="4169">
                  <c:v>44582.708333333336</c:v>
                </c:pt>
                <c:pt idx="4170">
                  <c:v>44582.75</c:v>
                </c:pt>
                <c:pt idx="4171">
                  <c:v>44582.791666666664</c:v>
                </c:pt>
                <c:pt idx="4172">
                  <c:v>44582.833333333336</c:v>
                </c:pt>
                <c:pt idx="4173">
                  <c:v>44582.875</c:v>
                </c:pt>
                <c:pt idx="4174">
                  <c:v>44582.916666666664</c:v>
                </c:pt>
                <c:pt idx="4175">
                  <c:v>44582.958333333336</c:v>
                </c:pt>
                <c:pt idx="4176">
                  <c:v>44583</c:v>
                </c:pt>
                <c:pt idx="4177">
                  <c:v>44583.041666666664</c:v>
                </c:pt>
                <c:pt idx="4178">
                  <c:v>44583.083333333336</c:v>
                </c:pt>
                <c:pt idx="4179">
                  <c:v>44583.125</c:v>
                </c:pt>
                <c:pt idx="4180">
                  <c:v>44583.166666666664</c:v>
                </c:pt>
                <c:pt idx="4181">
                  <c:v>44583.208333333336</c:v>
                </c:pt>
                <c:pt idx="4182">
                  <c:v>44583.25</c:v>
                </c:pt>
                <c:pt idx="4183">
                  <c:v>44583.291666666664</c:v>
                </c:pt>
                <c:pt idx="4184">
                  <c:v>44583.333333333336</c:v>
                </c:pt>
                <c:pt idx="4185">
                  <c:v>44583.375</c:v>
                </c:pt>
                <c:pt idx="4186">
                  <c:v>44583.416666666664</c:v>
                </c:pt>
                <c:pt idx="4187">
                  <c:v>44583.458333333336</c:v>
                </c:pt>
                <c:pt idx="4188">
                  <c:v>44583.5</c:v>
                </c:pt>
                <c:pt idx="4189">
                  <c:v>44583.541666666664</c:v>
                </c:pt>
                <c:pt idx="4190">
                  <c:v>44583.583333333336</c:v>
                </c:pt>
                <c:pt idx="4191">
                  <c:v>44583.625</c:v>
                </c:pt>
                <c:pt idx="4192">
                  <c:v>44583.666666666664</c:v>
                </c:pt>
                <c:pt idx="4193">
                  <c:v>44583.708333333336</c:v>
                </c:pt>
                <c:pt idx="4194">
                  <c:v>44583.75</c:v>
                </c:pt>
                <c:pt idx="4195">
                  <c:v>44583.791666666664</c:v>
                </c:pt>
                <c:pt idx="4196">
                  <c:v>44583.833333333336</c:v>
                </c:pt>
                <c:pt idx="4197">
                  <c:v>44583.875</c:v>
                </c:pt>
                <c:pt idx="4198">
                  <c:v>44583.916666666664</c:v>
                </c:pt>
                <c:pt idx="4199">
                  <c:v>44583.958333333336</c:v>
                </c:pt>
                <c:pt idx="4200">
                  <c:v>44584</c:v>
                </c:pt>
                <c:pt idx="4201">
                  <c:v>44584.041666666664</c:v>
                </c:pt>
                <c:pt idx="4202">
                  <c:v>44584.083333333336</c:v>
                </c:pt>
                <c:pt idx="4203">
                  <c:v>44584.125</c:v>
                </c:pt>
                <c:pt idx="4204">
                  <c:v>44584.166666666664</c:v>
                </c:pt>
                <c:pt idx="4205">
                  <c:v>44584.208333333336</c:v>
                </c:pt>
                <c:pt idx="4206">
                  <c:v>44584.25</c:v>
                </c:pt>
                <c:pt idx="4207">
                  <c:v>44584.291666666664</c:v>
                </c:pt>
                <c:pt idx="4208">
                  <c:v>44584.333333333336</c:v>
                </c:pt>
                <c:pt idx="4209">
                  <c:v>44584.375</c:v>
                </c:pt>
                <c:pt idx="4210">
                  <c:v>44584.416666666664</c:v>
                </c:pt>
                <c:pt idx="4211">
                  <c:v>44584.458333333336</c:v>
                </c:pt>
                <c:pt idx="4212">
                  <c:v>44584.5</c:v>
                </c:pt>
                <c:pt idx="4213">
                  <c:v>44584.541666666664</c:v>
                </c:pt>
                <c:pt idx="4214">
                  <c:v>44584.583333333336</c:v>
                </c:pt>
                <c:pt idx="4215">
                  <c:v>44584.625</c:v>
                </c:pt>
                <c:pt idx="4216">
                  <c:v>44584.666666666664</c:v>
                </c:pt>
                <c:pt idx="4217">
                  <c:v>44584.708333333336</c:v>
                </c:pt>
                <c:pt idx="4218">
                  <c:v>44584.75</c:v>
                </c:pt>
                <c:pt idx="4219">
                  <c:v>44584.791666666664</c:v>
                </c:pt>
                <c:pt idx="4220">
                  <c:v>44584.833333333336</c:v>
                </c:pt>
                <c:pt idx="4221">
                  <c:v>44584.875</c:v>
                </c:pt>
                <c:pt idx="4222">
                  <c:v>44584.916666666664</c:v>
                </c:pt>
                <c:pt idx="4223">
                  <c:v>44584.958333333336</c:v>
                </c:pt>
                <c:pt idx="4224">
                  <c:v>44585</c:v>
                </c:pt>
                <c:pt idx="4225">
                  <c:v>44585.041666666664</c:v>
                </c:pt>
                <c:pt idx="4226">
                  <c:v>44585.083333333336</c:v>
                </c:pt>
                <c:pt idx="4227">
                  <c:v>44585.125</c:v>
                </c:pt>
                <c:pt idx="4228">
                  <c:v>44585.166666666664</c:v>
                </c:pt>
                <c:pt idx="4229">
                  <c:v>44585.208333333336</c:v>
                </c:pt>
                <c:pt idx="4230">
                  <c:v>44585.25</c:v>
                </c:pt>
                <c:pt idx="4231">
                  <c:v>44585.291666666664</c:v>
                </c:pt>
                <c:pt idx="4232">
                  <c:v>44585.333333333336</c:v>
                </c:pt>
                <c:pt idx="4233">
                  <c:v>44585.375</c:v>
                </c:pt>
                <c:pt idx="4234">
                  <c:v>44585.416666666664</c:v>
                </c:pt>
                <c:pt idx="4235">
                  <c:v>44585.458333333336</c:v>
                </c:pt>
                <c:pt idx="4236">
                  <c:v>44585.5</c:v>
                </c:pt>
                <c:pt idx="4237">
                  <c:v>44585.541666666664</c:v>
                </c:pt>
                <c:pt idx="4238">
                  <c:v>44585.583333333336</c:v>
                </c:pt>
                <c:pt idx="4239">
                  <c:v>44585.625</c:v>
                </c:pt>
                <c:pt idx="4240">
                  <c:v>44585.666666666664</c:v>
                </c:pt>
                <c:pt idx="4241">
                  <c:v>44585.708333333336</c:v>
                </c:pt>
                <c:pt idx="4242">
                  <c:v>44585.75</c:v>
                </c:pt>
                <c:pt idx="4243">
                  <c:v>44585.791666666664</c:v>
                </c:pt>
                <c:pt idx="4244">
                  <c:v>44585.833333333336</c:v>
                </c:pt>
                <c:pt idx="4245">
                  <c:v>44585.875</c:v>
                </c:pt>
                <c:pt idx="4246">
                  <c:v>44585.916666666664</c:v>
                </c:pt>
                <c:pt idx="4247">
                  <c:v>44585.958333333336</c:v>
                </c:pt>
                <c:pt idx="4248">
                  <c:v>44586</c:v>
                </c:pt>
                <c:pt idx="4249">
                  <c:v>44586.041666666664</c:v>
                </c:pt>
                <c:pt idx="4250">
                  <c:v>44586.083333333336</c:v>
                </c:pt>
                <c:pt idx="4251">
                  <c:v>44586.125</c:v>
                </c:pt>
                <c:pt idx="4252">
                  <c:v>44586.166666666664</c:v>
                </c:pt>
                <c:pt idx="4253">
                  <c:v>44586.208333333336</c:v>
                </c:pt>
                <c:pt idx="4254">
                  <c:v>44586.25</c:v>
                </c:pt>
                <c:pt idx="4255">
                  <c:v>44586.291666666664</c:v>
                </c:pt>
                <c:pt idx="4256">
                  <c:v>44586.333333333336</c:v>
                </c:pt>
                <c:pt idx="4257">
                  <c:v>44586.375</c:v>
                </c:pt>
                <c:pt idx="4258">
                  <c:v>44586.416666666664</c:v>
                </c:pt>
                <c:pt idx="4259">
                  <c:v>44586.458333333336</c:v>
                </c:pt>
                <c:pt idx="4260">
                  <c:v>44586.5</c:v>
                </c:pt>
                <c:pt idx="4261">
                  <c:v>44586.541666666664</c:v>
                </c:pt>
                <c:pt idx="4262">
                  <c:v>44586.583333333336</c:v>
                </c:pt>
                <c:pt idx="4263">
                  <c:v>44586.625</c:v>
                </c:pt>
                <c:pt idx="4264">
                  <c:v>44586.666666666664</c:v>
                </c:pt>
                <c:pt idx="4265">
                  <c:v>44586.708333333336</c:v>
                </c:pt>
                <c:pt idx="4266">
                  <c:v>44586.75</c:v>
                </c:pt>
                <c:pt idx="4267">
                  <c:v>44586.791666666664</c:v>
                </c:pt>
                <c:pt idx="4268">
                  <c:v>44586.833333333336</c:v>
                </c:pt>
                <c:pt idx="4269">
                  <c:v>44586.875</c:v>
                </c:pt>
                <c:pt idx="4270">
                  <c:v>44586.916666666664</c:v>
                </c:pt>
                <c:pt idx="4271">
                  <c:v>44586.958333333336</c:v>
                </c:pt>
                <c:pt idx="4272">
                  <c:v>44587</c:v>
                </c:pt>
                <c:pt idx="4273">
                  <c:v>44587.041666666664</c:v>
                </c:pt>
                <c:pt idx="4274">
                  <c:v>44587.083333333336</c:v>
                </c:pt>
                <c:pt idx="4275">
                  <c:v>44587.125</c:v>
                </c:pt>
                <c:pt idx="4276">
                  <c:v>44587.166666666664</c:v>
                </c:pt>
                <c:pt idx="4277">
                  <c:v>44587.208333333336</c:v>
                </c:pt>
                <c:pt idx="4278">
                  <c:v>44587.25</c:v>
                </c:pt>
                <c:pt idx="4279">
                  <c:v>44587.291666666664</c:v>
                </c:pt>
                <c:pt idx="4280">
                  <c:v>44587.333333333336</c:v>
                </c:pt>
                <c:pt idx="4281">
                  <c:v>44587.375</c:v>
                </c:pt>
                <c:pt idx="4282">
                  <c:v>44587.416666666664</c:v>
                </c:pt>
                <c:pt idx="4283">
                  <c:v>44587.458333333336</c:v>
                </c:pt>
                <c:pt idx="4284">
                  <c:v>44587.5</c:v>
                </c:pt>
                <c:pt idx="4285">
                  <c:v>44587.541666666664</c:v>
                </c:pt>
                <c:pt idx="4286">
                  <c:v>44587.583333333336</c:v>
                </c:pt>
                <c:pt idx="4287">
                  <c:v>44587.625</c:v>
                </c:pt>
                <c:pt idx="4288">
                  <c:v>44587.666666666664</c:v>
                </c:pt>
                <c:pt idx="4289">
                  <c:v>44587.708333333336</c:v>
                </c:pt>
                <c:pt idx="4290">
                  <c:v>44587.75</c:v>
                </c:pt>
                <c:pt idx="4291">
                  <c:v>44587.791666666664</c:v>
                </c:pt>
                <c:pt idx="4292">
                  <c:v>44587.833333333336</c:v>
                </c:pt>
                <c:pt idx="4293">
                  <c:v>44587.875</c:v>
                </c:pt>
                <c:pt idx="4294">
                  <c:v>44587.916666666664</c:v>
                </c:pt>
                <c:pt idx="4295">
                  <c:v>44587.958333333336</c:v>
                </c:pt>
                <c:pt idx="4296">
                  <c:v>44588</c:v>
                </c:pt>
                <c:pt idx="4297">
                  <c:v>44588.041666666664</c:v>
                </c:pt>
                <c:pt idx="4298">
                  <c:v>44588.083333333336</c:v>
                </c:pt>
                <c:pt idx="4299">
                  <c:v>44588.125</c:v>
                </c:pt>
                <c:pt idx="4300">
                  <c:v>44588.166666666664</c:v>
                </c:pt>
                <c:pt idx="4301">
                  <c:v>44588.208333333336</c:v>
                </c:pt>
                <c:pt idx="4302">
                  <c:v>44588.25</c:v>
                </c:pt>
                <c:pt idx="4303">
                  <c:v>44588.291666666664</c:v>
                </c:pt>
                <c:pt idx="4304">
                  <c:v>44588.333333333336</c:v>
                </c:pt>
                <c:pt idx="4305">
                  <c:v>44588.375</c:v>
                </c:pt>
                <c:pt idx="4306">
                  <c:v>44588.416666666664</c:v>
                </c:pt>
                <c:pt idx="4307">
                  <c:v>44588.458333333336</c:v>
                </c:pt>
                <c:pt idx="4308">
                  <c:v>44588.5</c:v>
                </c:pt>
                <c:pt idx="4309">
                  <c:v>44588.541666666664</c:v>
                </c:pt>
                <c:pt idx="4310">
                  <c:v>44588.583333333336</c:v>
                </c:pt>
                <c:pt idx="4311">
                  <c:v>44588.625</c:v>
                </c:pt>
                <c:pt idx="4312">
                  <c:v>44588.666666666664</c:v>
                </c:pt>
                <c:pt idx="4313">
                  <c:v>44588.708333333336</c:v>
                </c:pt>
                <c:pt idx="4314">
                  <c:v>44588.75</c:v>
                </c:pt>
                <c:pt idx="4315">
                  <c:v>44588.791666666664</c:v>
                </c:pt>
                <c:pt idx="4316">
                  <c:v>44588.833333333336</c:v>
                </c:pt>
                <c:pt idx="4317">
                  <c:v>44588.875</c:v>
                </c:pt>
                <c:pt idx="4318">
                  <c:v>44588.916666666664</c:v>
                </c:pt>
                <c:pt idx="4319">
                  <c:v>44588.958333333336</c:v>
                </c:pt>
                <c:pt idx="4320">
                  <c:v>44589</c:v>
                </c:pt>
                <c:pt idx="4321">
                  <c:v>44589.041666666664</c:v>
                </c:pt>
                <c:pt idx="4322">
                  <c:v>44589.083333333336</c:v>
                </c:pt>
                <c:pt idx="4323">
                  <c:v>44589.125</c:v>
                </c:pt>
                <c:pt idx="4324">
                  <c:v>44589.166666666664</c:v>
                </c:pt>
                <c:pt idx="4325">
                  <c:v>44589.208333333336</c:v>
                </c:pt>
                <c:pt idx="4326">
                  <c:v>44589.25</c:v>
                </c:pt>
                <c:pt idx="4327">
                  <c:v>44589.291666666664</c:v>
                </c:pt>
                <c:pt idx="4328">
                  <c:v>44589.333333333336</c:v>
                </c:pt>
                <c:pt idx="4329">
                  <c:v>44589.375</c:v>
                </c:pt>
                <c:pt idx="4330">
                  <c:v>44589.416666666664</c:v>
                </c:pt>
                <c:pt idx="4331">
                  <c:v>44589.458333333336</c:v>
                </c:pt>
                <c:pt idx="4332">
                  <c:v>44589.5</c:v>
                </c:pt>
                <c:pt idx="4333">
                  <c:v>44589.541666666664</c:v>
                </c:pt>
                <c:pt idx="4334">
                  <c:v>44589.583333333336</c:v>
                </c:pt>
                <c:pt idx="4335">
                  <c:v>44589.625</c:v>
                </c:pt>
                <c:pt idx="4336">
                  <c:v>44589.666666666664</c:v>
                </c:pt>
                <c:pt idx="4337">
                  <c:v>44589.708333333336</c:v>
                </c:pt>
                <c:pt idx="4338">
                  <c:v>44589.75</c:v>
                </c:pt>
                <c:pt idx="4339">
                  <c:v>44589.791666666664</c:v>
                </c:pt>
                <c:pt idx="4340">
                  <c:v>44589.833333333336</c:v>
                </c:pt>
                <c:pt idx="4341">
                  <c:v>44589.875</c:v>
                </c:pt>
                <c:pt idx="4342">
                  <c:v>44589.916666666664</c:v>
                </c:pt>
                <c:pt idx="4343">
                  <c:v>44589.958333333336</c:v>
                </c:pt>
                <c:pt idx="4344">
                  <c:v>44590</c:v>
                </c:pt>
                <c:pt idx="4345">
                  <c:v>44590.041666666664</c:v>
                </c:pt>
                <c:pt idx="4346">
                  <c:v>44590.083333333336</c:v>
                </c:pt>
                <c:pt idx="4347">
                  <c:v>44590.125</c:v>
                </c:pt>
                <c:pt idx="4348">
                  <c:v>44590.166666666664</c:v>
                </c:pt>
                <c:pt idx="4349">
                  <c:v>44590.208333333336</c:v>
                </c:pt>
                <c:pt idx="4350">
                  <c:v>44590.25</c:v>
                </c:pt>
                <c:pt idx="4351">
                  <c:v>44590.291666666664</c:v>
                </c:pt>
                <c:pt idx="4352">
                  <c:v>44590.333333333336</c:v>
                </c:pt>
                <c:pt idx="4353">
                  <c:v>44590.375</c:v>
                </c:pt>
                <c:pt idx="4354">
                  <c:v>44590.416666666664</c:v>
                </c:pt>
                <c:pt idx="4355">
                  <c:v>44590.458333333336</c:v>
                </c:pt>
                <c:pt idx="4356">
                  <c:v>44590.5</c:v>
                </c:pt>
                <c:pt idx="4357">
                  <c:v>44590.541666666664</c:v>
                </c:pt>
                <c:pt idx="4358">
                  <c:v>44590.583333333336</c:v>
                </c:pt>
                <c:pt idx="4359">
                  <c:v>44590.625</c:v>
                </c:pt>
                <c:pt idx="4360">
                  <c:v>44590.666666666664</c:v>
                </c:pt>
                <c:pt idx="4361">
                  <c:v>44590.708333333336</c:v>
                </c:pt>
                <c:pt idx="4362">
                  <c:v>44590.75</c:v>
                </c:pt>
                <c:pt idx="4363">
                  <c:v>44590.791666666664</c:v>
                </c:pt>
                <c:pt idx="4364">
                  <c:v>44590.833333333336</c:v>
                </c:pt>
                <c:pt idx="4365">
                  <c:v>44590.875</c:v>
                </c:pt>
                <c:pt idx="4366">
                  <c:v>44590.916666666664</c:v>
                </c:pt>
                <c:pt idx="4367">
                  <c:v>44590.958333333336</c:v>
                </c:pt>
                <c:pt idx="4368">
                  <c:v>44591</c:v>
                </c:pt>
                <c:pt idx="4369">
                  <c:v>44591.041666666664</c:v>
                </c:pt>
                <c:pt idx="4370">
                  <c:v>44591.083333333336</c:v>
                </c:pt>
                <c:pt idx="4371">
                  <c:v>44591.125</c:v>
                </c:pt>
                <c:pt idx="4372">
                  <c:v>44591.166666666664</c:v>
                </c:pt>
                <c:pt idx="4373">
                  <c:v>44591.208333333336</c:v>
                </c:pt>
                <c:pt idx="4374">
                  <c:v>44591.25</c:v>
                </c:pt>
                <c:pt idx="4375">
                  <c:v>44591.291666666664</c:v>
                </c:pt>
                <c:pt idx="4376">
                  <c:v>44591.333333333336</c:v>
                </c:pt>
                <c:pt idx="4377">
                  <c:v>44591.375</c:v>
                </c:pt>
                <c:pt idx="4378">
                  <c:v>44591.416666666664</c:v>
                </c:pt>
                <c:pt idx="4379">
                  <c:v>44591.458333333336</c:v>
                </c:pt>
                <c:pt idx="4380">
                  <c:v>44591.5</c:v>
                </c:pt>
                <c:pt idx="4381">
                  <c:v>44591.541666666664</c:v>
                </c:pt>
                <c:pt idx="4382">
                  <c:v>44591.583333333336</c:v>
                </c:pt>
                <c:pt idx="4383">
                  <c:v>44591.625</c:v>
                </c:pt>
                <c:pt idx="4384">
                  <c:v>44591.666666666664</c:v>
                </c:pt>
                <c:pt idx="4385">
                  <c:v>44591.708333333336</c:v>
                </c:pt>
                <c:pt idx="4386">
                  <c:v>44591.75</c:v>
                </c:pt>
                <c:pt idx="4387">
                  <c:v>44591.791666666664</c:v>
                </c:pt>
                <c:pt idx="4388">
                  <c:v>44591.833333333336</c:v>
                </c:pt>
                <c:pt idx="4389">
                  <c:v>44591.875</c:v>
                </c:pt>
                <c:pt idx="4390">
                  <c:v>44591.916666666664</c:v>
                </c:pt>
                <c:pt idx="4391">
                  <c:v>44591.958333333336</c:v>
                </c:pt>
                <c:pt idx="4392">
                  <c:v>44592</c:v>
                </c:pt>
                <c:pt idx="4393">
                  <c:v>44592.041666666664</c:v>
                </c:pt>
                <c:pt idx="4394">
                  <c:v>44592.083333333336</c:v>
                </c:pt>
                <c:pt idx="4395">
                  <c:v>44592.125</c:v>
                </c:pt>
                <c:pt idx="4396">
                  <c:v>44592.166666666664</c:v>
                </c:pt>
                <c:pt idx="4397">
                  <c:v>44592.208333333336</c:v>
                </c:pt>
                <c:pt idx="4398">
                  <c:v>44592.25</c:v>
                </c:pt>
                <c:pt idx="4399">
                  <c:v>44592.291666666664</c:v>
                </c:pt>
                <c:pt idx="4400">
                  <c:v>44592.333333333336</c:v>
                </c:pt>
                <c:pt idx="4401">
                  <c:v>44592.375</c:v>
                </c:pt>
                <c:pt idx="4402">
                  <c:v>44592.416666666664</c:v>
                </c:pt>
                <c:pt idx="4403">
                  <c:v>44592.458333333336</c:v>
                </c:pt>
                <c:pt idx="4404">
                  <c:v>44592.5</c:v>
                </c:pt>
                <c:pt idx="4405">
                  <c:v>44592.541666666664</c:v>
                </c:pt>
                <c:pt idx="4406">
                  <c:v>44592.583333333336</c:v>
                </c:pt>
                <c:pt idx="4407">
                  <c:v>44592.625</c:v>
                </c:pt>
                <c:pt idx="4408">
                  <c:v>44592.666666666664</c:v>
                </c:pt>
                <c:pt idx="4409">
                  <c:v>44592.708333333336</c:v>
                </c:pt>
                <c:pt idx="4410">
                  <c:v>44592.75</c:v>
                </c:pt>
                <c:pt idx="4411">
                  <c:v>44592.791666666664</c:v>
                </c:pt>
                <c:pt idx="4412">
                  <c:v>44592.833333333336</c:v>
                </c:pt>
                <c:pt idx="4413">
                  <c:v>44592.875</c:v>
                </c:pt>
                <c:pt idx="4414">
                  <c:v>44592.916666666664</c:v>
                </c:pt>
                <c:pt idx="4415">
                  <c:v>44592.958333333336</c:v>
                </c:pt>
                <c:pt idx="4416">
                  <c:v>44593</c:v>
                </c:pt>
                <c:pt idx="4417">
                  <c:v>44593.041666666664</c:v>
                </c:pt>
                <c:pt idx="4418">
                  <c:v>44593.083333333336</c:v>
                </c:pt>
                <c:pt idx="4419">
                  <c:v>44593.125</c:v>
                </c:pt>
                <c:pt idx="4420">
                  <c:v>44593.166666666664</c:v>
                </c:pt>
                <c:pt idx="4421">
                  <c:v>44593.208333333336</c:v>
                </c:pt>
                <c:pt idx="4422">
                  <c:v>44593.25</c:v>
                </c:pt>
                <c:pt idx="4423">
                  <c:v>44593.291666666664</c:v>
                </c:pt>
                <c:pt idx="4424">
                  <c:v>44593.333333333336</c:v>
                </c:pt>
                <c:pt idx="4425">
                  <c:v>44593.375</c:v>
                </c:pt>
                <c:pt idx="4426">
                  <c:v>44593.416666666664</c:v>
                </c:pt>
                <c:pt idx="4427">
                  <c:v>44593.458333333336</c:v>
                </c:pt>
                <c:pt idx="4428">
                  <c:v>44593.5</c:v>
                </c:pt>
                <c:pt idx="4429">
                  <c:v>44593.541666666664</c:v>
                </c:pt>
                <c:pt idx="4430">
                  <c:v>44593.583333333336</c:v>
                </c:pt>
                <c:pt idx="4431">
                  <c:v>44593.625</c:v>
                </c:pt>
                <c:pt idx="4432">
                  <c:v>44593.666666666664</c:v>
                </c:pt>
                <c:pt idx="4433">
                  <c:v>44593.708333333336</c:v>
                </c:pt>
                <c:pt idx="4434">
                  <c:v>44593.75</c:v>
                </c:pt>
                <c:pt idx="4435">
                  <c:v>44593.791666666664</c:v>
                </c:pt>
                <c:pt idx="4436">
                  <c:v>44593.833333333336</c:v>
                </c:pt>
                <c:pt idx="4437">
                  <c:v>44593.875</c:v>
                </c:pt>
                <c:pt idx="4438">
                  <c:v>44593.916666666664</c:v>
                </c:pt>
                <c:pt idx="4439">
                  <c:v>44593.958333333336</c:v>
                </c:pt>
                <c:pt idx="4440">
                  <c:v>44594</c:v>
                </c:pt>
                <c:pt idx="4441">
                  <c:v>44594.041666666664</c:v>
                </c:pt>
                <c:pt idx="4442">
                  <c:v>44594.083333333336</c:v>
                </c:pt>
                <c:pt idx="4443">
                  <c:v>44594.125</c:v>
                </c:pt>
                <c:pt idx="4444">
                  <c:v>44594.166666666664</c:v>
                </c:pt>
                <c:pt idx="4445">
                  <c:v>44594.208333333336</c:v>
                </c:pt>
                <c:pt idx="4446">
                  <c:v>44594.25</c:v>
                </c:pt>
                <c:pt idx="4447">
                  <c:v>44594.291666666664</c:v>
                </c:pt>
                <c:pt idx="4448">
                  <c:v>44594.333333333336</c:v>
                </c:pt>
                <c:pt idx="4449">
                  <c:v>44594.375</c:v>
                </c:pt>
                <c:pt idx="4450">
                  <c:v>44594.416666666664</c:v>
                </c:pt>
                <c:pt idx="4451">
                  <c:v>44594.458333333336</c:v>
                </c:pt>
                <c:pt idx="4452">
                  <c:v>44594.5</c:v>
                </c:pt>
                <c:pt idx="4453">
                  <c:v>44594.541666666664</c:v>
                </c:pt>
                <c:pt idx="4454">
                  <c:v>44594.583333333336</c:v>
                </c:pt>
                <c:pt idx="4455">
                  <c:v>44594.625</c:v>
                </c:pt>
                <c:pt idx="4456">
                  <c:v>44594.666666666664</c:v>
                </c:pt>
                <c:pt idx="4457">
                  <c:v>44594.708333333336</c:v>
                </c:pt>
                <c:pt idx="4458">
                  <c:v>44594.75</c:v>
                </c:pt>
                <c:pt idx="4459">
                  <c:v>44594.791666666664</c:v>
                </c:pt>
                <c:pt idx="4460">
                  <c:v>44594.833333333336</c:v>
                </c:pt>
                <c:pt idx="4461">
                  <c:v>44594.875</c:v>
                </c:pt>
                <c:pt idx="4462">
                  <c:v>44594.916666666664</c:v>
                </c:pt>
                <c:pt idx="4463">
                  <c:v>44594.958333333336</c:v>
                </c:pt>
                <c:pt idx="4464">
                  <c:v>44595</c:v>
                </c:pt>
                <c:pt idx="4465">
                  <c:v>44595.041666666664</c:v>
                </c:pt>
                <c:pt idx="4466">
                  <c:v>44595.083333333336</c:v>
                </c:pt>
                <c:pt idx="4467">
                  <c:v>44595.125</c:v>
                </c:pt>
                <c:pt idx="4468">
                  <c:v>44595.166666666664</c:v>
                </c:pt>
                <c:pt idx="4469">
                  <c:v>44595.208333333336</c:v>
                </c:pt>
                <c:pt idx="4470">
                  <c:v>44595.25</c:v>
                </c:pt>
                <c:pt idx="4471">
                  <c:v>44595.291666666664</c:v>
                </c:pt>
                <c:pt idx="4472">
                  <c:v>44595.333333333336</c:v>
                </c:pt>
                <c:pt idx="4473">
                  <c:v>44595.375</c:v>
                </c:pt>
                <c:pt idx="4474">
                  <c:v>44595.416666666664</c:v>
                </c:pt>
                <c:pt idx="4475">
                  <c:v>44595.458333333336</c:v>
                </c:pt>
                <c:pt idx="4476">
                  <c:v>44595.5</c:v>
                </c:pt>
                <c:pt idx="4477">
                  <c:v>44595.541666666664</c:v>
                </c:pt>
                <c:pt idx="4478">
                  <c:v>44595.583333333336</c:v>
                </c:pt>
                <c:pt idx="4479">
                  <c:v>44595.625</c:v>
                </c:pt>
                <c:pt idx="4480">
                  <c:v>44595.666666666664</c:v>
                </c:pt>
                <c:pt idx="4481">
                  <c:v>44595.708333333336</c:v>
                </c:pt>
                <c:pt idx="4482">
                  <c:v>44595.75</c:v>
                </c:pt>
                <c:pt idx="4483">
                  <c:v>44595.791666666664</c:v>
                </c:pt>
                <c:pt idx="4484">
                  <c:v>44595.833333333336</c:v>
                </c:pt>
                <c:pt idx="4485">
                  <c:v>44595.875</c:v>
                </c:pt>
                <c:pt idx="4486">
                  <c:v>44595.916666666664</c:v>
                </c:pt>
                <c:pt idx="4487">
                  <c:v>44595.958333333336</c:v>
                </c:pt>
                <c:pt idx="4488">
                  <c:v>44596</c:v>
                </c:pt>
                <c:pt idx="4489">
                  <c:v>44596.041666666664</c:v>
                </c:pt>
                <c:pt idx="4490">
                  <c:v>44596.083333333336</c:v>
                </c:pt>
                <c:pt idx="4491">
                  <c:v>44596.125</c:v>
                </c:pt>
                <c:pt idx="4492">
                  <c:v>44596.166666666664</c:v>
                </c:pt>
                <c:pt idx="4493">
                  <c:v>44596.208333333336</c:v>
                </c:pt>
                <c:pt idx="4494">
                  <c:v>44596.25</c:v>
                </c:pt>
                <c:pt idx="4495">
                  <c:v>44596.291666666664</c:v>
                </c:pt>
                <c:pt idx="4496">
                  <c:v>44596.333333333336</c:v>
                </c:pt>
                <c:pt idx="4497">
                  <c:v>44596.375</c:v>
                </c:pt>
                <c:pt idx="4498">
                  <c:v>44596.416666666664</c:v>
                </c:pt>
                <c:pt idx="4499">
                  <c:v>44596.458333333336</c:v>
                </c:pt>
                <c:pt idx="4500">
                  <c:v>44596.5</c:v>
                </c:pt>
                <c:pt idx="4501">
                  <c:v>44596.541666666664</c:v>
                </c:pt>
                <c:pt idx="4502">
                  <c:v>44596.583333333336</c:v>
                </c:pt>
                <c:pt idx="4503">
                  <c:v>44596.625</c:v>
                </c:pt>
                <c:pt idx="4504">
                  <c:v>44596.666666666664</c:v>
                </c:pt>
                <c:pt idx="4505">
                  <c:v>44596.708333333336</c:v>
                </c:pt>
                <c:pt idx="4506">
                  <c:v>44596.75</c:v>
                </c:pt>
                <c:pt idx="4507">
                  <c:v>44596.791666666664</c:v>
                </c:pt>
                <c:pt idx="4508">
                  <c:v>44596.833333333336</c:v>
                </c:pt>
                <c:pt idx="4509">
                  <c:v>44596.875</c:v>
                </c:pt>
                <c:pt idx="4510">
                  <c:v>44596.916666666664</c:v>
                </c:pt>
                <c:pt idx="4511">
                  <c:v>44596.958333333336</c:v>
                </c:pt>
                <c:pt idx="4512">
                  <c:v>44597</c:v>
                </c:pt>
                <c:pt idx="4513">
                  <c:v>44597.041666666664</c:v>
                </c:pt>
                <c:pt idx="4514">
                  <c:v>44597.083333333336</c:v>
                </c:pt>
                <c:pt idx="4515">
                  <c:v>44597.125</c:v>
                </c:pt>
                <c:pt idx="4516">
                  <c:v>44597.166666666664</c:v>
                </c:pt>
                <c:pt idx="4517">
                  <c:v>44597.208333333336</c:v>
                </c:pt>
                <c:pt idx="4518">
                  <c:v>44597.25</c:v>
                </c:pt>
                <c:pt idx="4519">
                  <c:v>44597.291666666664</c:v>
                </c:pt>
                <c:pt idx="4520">
                  <c:v>44597.333333333336</c:v>
                </c:pt>
                <c:pt idx="4521">
                  <c:v>44597.375</c:v>
                </c:pt>
                <c:pt idx="4522">
                  <c:v>44597.416666666664</c:v>
                </c:pt>
                <c:pt idx="4523">
                  <c:v>44597.458333333336</c:v>
                </c:pt>
                <c:pt idx="4524">
                  <c:v>44597.5</c:v>
                </c:pt>
                <c:pt idx="4525">
                  <c:v>44597.541666666664</c:v>
                </c:pt>
                <c:pt idx="4526">
                  <c:v>44597.583333333336</c:v>
                </c:pt>
                <c:pt idx="4527">
                  <c:v>44597.625</c:v>
                </c:pt>
                <c:pt idx="4528">
                  <c:v>44597.666666666664</c:v>
                </c:pt>
                <c:pt idx="4529">
                  <c:v>44597.708333333336</c:v>
                </c:pt>
                <c:pt idx="4530">
                  <c:v>44597.75</c:v>
                </c:pt>
                <c:pt idx="4531">
                  <c:v>44597.791666666664</c:v>
                </c:pt>
                <c:pt idx="4532">
                  <c:v>44597.833333333336</c:v>
                </c:pt>
                <c:pt idx="4533">
                  <c:v>44597.875</c:v>
                </c:pt>
                <c:pt idx="4534">
                  <c:v>44597.916666666664</c:v>
                </c:pt>
                <c:pt idx="4535">
                  <c:v>44597.958333333336</c:v>
                </c:pt>
                <c:pt idx="4536">
                  <c:v>44598</c:v>
                </c:pt>
                <c:pt idx="4537">
                  <c:v>44598.041666666664</c:v>
                </c:pt>
                <c:pt idx="4538">
                  <c:v>44598.083333333336</c:v>
                </c:pt>
                <c:pt idx="4539">
                  <c:v>44598.125</c:v>
                </c:pt>
                <c:pt idx="4540">
                  <c:v>44598.166666666664</c:v>
                </c:pt>
                <c:pt idx="4541">
                  <c:v>44598.208333333336</c:v>
                </c:pt>
                <c:pt idx="4542">
                  <c:v>44598.25</c:v>
                </c:pt>
                <c:pt idx="4543">
                  <c:v>44598.291666666664</c:v>
                </c:pt>
                <c:pt idx="4544">
                  <c:v>44598.333333333336</c:v>
                </c:pt>
                <c:pt idx="4545">
                  <c:v>44598.375</c:v>
                </c:pt>
                <c:pt idx="4546">
                  <c:v>44598.416666666664</c:v>
                </c:pt>
                <c:pt idx="4547">
                  <c:v>44598.458333333336</c:v>
                </c:pt>
                <c:pt idx="4548">
                  <c:v>44598.5</c:v>
                </c:pt>
                <c:pt idx="4549">
                  <c:v>44598.541666666664</c:v>
                </c:pt>
                <c:pt idx="4550">
                  <c:v>44598.583333333336</c:v>
                </c:pt>
                <c:pt idx="4551">
                  <c:v>44598.625</c:v>
                </c:pt>
                <c:pt idx="4552">
                  <c:v>44598.666666666664</c:v>
                </c:pt>
                <c:pt idx="4553">
                  <c:v>44598.708333333336</c:v>
                </c:pt>
                <c:pt idx="4554">
                  <c:v>44598.75</c:v>
                </c:pt>
                <c:pt idx="4555">
                  <c:v>44598.791666666664</c:v>
                </c:pt>
                <c:pt idx="4556">
                  <c:v>44598.833333333336</c:v>
                </c:pt>
                <c:pt idx="4557">
                  <c:v>44598.875</c:v>
                </c:pt>
                <c:pt idx="4558">
                  <c:v>44598.916666666664</c:v>
                </c:pt>
                <c:pt idx="4559">
                  <c:v>44598.958333333336</c:v>
                </c:pt>
                <c:pt idx="4560">
                  <c:v>44599</c:v>
                </c:pt>
                <c:pt idx="4561">
                  <c:v>44599.041666666664</c:v>
                </c:pt>
                <c:pt idx="4562">
                  <c:v>44599.083333333336</c:v>
                </c:pt>
                <c:pt idx="4563">
                  <c:v>44599.125</c:v>
                </c:pt>
                <c:pt idx="4564">
                  <c:v>44599.166666666664</c:v>
                </c:pt>
                <c:pt idx="4565">
                  <c:v>44599.208333333336</c:v>
                </c:pt>
                <c:pt idx="4566">
                  <c:v>44599.25</c:v>
                </c:pt>
                <c:pt idx="4567">
                  <c:v>44599.291666666664</c:v>
                </c:pt>
                <c:pt idx="4568">
                  <c:v>44599.333333333336</c:v>
                </c:pt>
                <c:pt idx="4569">
                  <c:v>44599.375</c:v>
                </c:pt>
                <c:pt idx="4570">
                  <c:v>44599.416666666664</c:v>
                </c:pt>
                <c:pt idx="4571">
                  <c:v>44599.458333333336</c:v>
                </c:pt>
                <c:pt idx="4572">
                  <c:v>44599.5</c:v>
                </c:pt>
                <c:pt idx="4573">
                  <c:v>44599.541666666664</c:v>
                </c:pt>
                <c:pt idx="4574">
                  <c:v>44599.583333333336</c:v>
                </c:pt>
                <c:pt idx="4575">
                  <c:v>44599.625</c:v>
                </c:pt>
                <c:pt idx="4576">
                  <c:v>44599.666666666664</c:v>
                </c:pt>
                <c:pt idx="4577">
                  <c:v>44599.708333333336</c:v>
                </c:pt>
                <c:pt idx="4578">
                  <c:v>44599.75</c:v>
                </c:pt>
                <c:pt idx="4579">
                  <c:v>44599.791666666664</c:v>
                </c:pt>
                <c:pt idx="4580">
                  <c:v>44599.833333333336</c:v>
                </c:pt>
                <c:pt idx="4581">
                  <c:v>44599.875</c:v>
                </c:pt>
                <c:pt idx="4582">
                  <c:v>44599.916666666664</c:v>
                </c:pt>
                <c:pt idx="4583">
                  <c:v>44599.958333333336</c:v>
                </c:pt>
                <c:pt idx="4584">
                  <c:v>44600</c:v>
                </c:pt>
                <c:pt idx="4585">
                  <c:v>44600.041666666664</c:v>
                </c:pt>
                <c:pt idx="4586">
                  <c:v>44600.083333333336</c:v>
                </c:pt>
                <c:pt idx="4587">
                  <c:v>44600.125</c:v>
                </c:pt>
                <c:pt idx="4588">
                  <c:v>44600.166666666664</c:v>
                </c:pt>
                <c:pt idx="4589">
                  <c:v>44600.208333333336</c:v>
                </c:pt>
                <c:pt idx="4590">
                  <c:v>44600.25</c:v>
                </c:pt>
                <c:pt idx="4591">
                  <c:v>44600.291666666664</c:v>
                </c:pt>
                <c:pt idx="4592">
                  <c:v>44600.333333333336</c:v>
                </c:pt>
                <c:pt idx="4593">
                  <c:v>44600.375</c:v>
                </c:pt>
                <c:pt idx="4594">
                  <c:v>44600.416666666664</c:v>
                </c:pt>
                <c:pt idx="4595">
                  <c:v>44600.458333333336</c:v>
                </c:pt>
                <c:pt idx="4596">
                  <c:v>44600.5</c:v>
                </c:pt>
                <c:pt idx="4597">
                  <c:v>44600.541666666664</c:v>
                </c:pt>
                <c:pt idx="4598">
                  <c:v>44600.583333333336</c:v>
                </c:pt>
                <c:pt idx="4599">
                  <c:v>44600.625</c:v>
                </c:pt>
                <c:pt idx="4600">
                  <c:v>44600.666666666664</c:v>
                </c:pt>
                <c:pt idx="4601">
                  <c:v>44600.708333333336</c:v>
                </c:pt>
                <c:pt idx="4602">
                  <c:v>44600.75</c:v>
                </c:pt>
                <c:pt idx="4603">
                  <c:v>44600.791666666664</c:v>
                </c:pt>
                <c:pt idx="4604">
                  <c:v>44600.833333333336</c:v>
                </c:pt>
                <c:pt idx="4605">
                  <c:v>44600.875</c:v>
                </c:pt>
                <c:pt idx="4606">
                  <c:v>44600.916666666664</c:v>
                </c:pt>
                <c:pt idx="4607">
                  <c:v>44600.958333333336</c:v>
                </c:pt>
                <c:pt idx="4608">
                  <c:v>44601</c:v>
                </c:pt>
                <c:pt idx="4609">
                  <c:v>44601.041666666664</c:v>
                </c:pt>
                <c:pt idx="4610">
                  <c:v>44601.083333333336</c:v>
                </c:pt>
                <c:pt idx="4611">
                  <c:v>44601.125</c:v>
                </c:pt>
                <c:pt idx="4612">
                  <c:v>44601.166666666664</c:v>
                </c:pt>
                <c:pt idx="4613">
                  <c:v>44601.208333333336</c:v>
                </c:pt>
                <c:pt idx="4614">
                  <c:v>44601.25</c:v>
                </c:pt>
                <c:pt idx="4615">
                  <c:v>44601.291666666664</c:v>
                </c:pt>
                <c:pt idx="4616">
                  <c:v>44601.333333333336</c:v>
                </c:pt>
                <c:pt idx="4617">
                  <c:v>44601.375</c:v>
                </c:pt>
                <c:pt idx="4618">
                  <c:v>44601.416666666664</c:v>
                </c:pt>
                <c:pt idx="4619">
                  <c:v>44601.458333333336</c:v>
                </c:pt>
                <c:pt idx="4620">
                  <c:v>44601.5</c:v>
                </c:pt>
                <c:pt idx="4621">
                  <c:v>44601.541666666664</c:v>
                </c:pt>
                <c:pt idx="4622">
                  <c:v>44601.583333333336</c:v>
                </c:pt>
                <c:pt idx="4623">
                  <c:v>44601.625</c:v>
                </c:pt>
                <c:pt idx="4624">
                  <c:v>44601.666666666664</c:v>
                </c:pt>
                <c:pt idx="4625">
                  <c:v>44601.708333333336</c:v>
                </c:pt>
                <c:pt idx="4626">
                  <c:v>44601.75</c:v>
                </c:pt>
                <c:pt idx="4627">
                  <c:v>44601.791666666664</c:v>
                </c:pt>
                <c:pt idx="4628">
                  <c:v>44601.833333333336</c:v>
                </c:pt>
                <c:pt idx="4629">
                  <c:v>44601.875</c:v>
                </c:pt>
                <c:pt idx="4630">
                  <c:v>44601.916666666664</c:v>
                </c:pt>
                <c:pt idx="4631">
                  <c:v>44601.958333333336</c:v>
                </c:pt>
                <c:pt idx="4632">
                  <c:v>44602</c:v>
                </c:pt>
                <c:pt idx="4633">
                  <c:v>44602.041666666664</c:v>
                </c:pt>
                <c:pt idx="4634">
                  <c:v>44602.083333333336</c:v>
                </c:pt>
                <c:pt idx="4635">
                  <c:v>44602.125</c:v>
                </c:pt>
                <c:pt idx="4636">
                  <c:v>44602.166666666664</c:v>
                </c:pt>
                <c:pt idx="4637">
                  <c:v>44602.208333333336</c:v>
                </c:pt>
                <c:pt idx="4638">
                  <c:v>44602.25</c:v>
                </c:pt>
                <c:pt idx="4639">
                  <c:v>44602.291666666664</c:v>
                </c:pt>
                <c:pt idx="4640">
                  <c:v>44602.333333333336</c:v>
                </c:pt>
                <c:pt idx="4641">
                  <c:v>44602.375</c:v>
                </c:pt>
                <c:pt idx="4642">
                  <c:v>44602.416666666664</c:v>
                </c:pt>
                <c:pt idx="4643">
                  <c:v>44602.458333333336</c:v>
                </c:pt>
                <c:pt idx="4644">
                  <c:v>44602.5</c:v>
                </c:pt>
                <c:pt idx="4645">
                  <c:v>44602.541666666664</c:v>
                </c:pt>
                <c:pt idx="4646">
                  <c:v>44602.583333333336</c:v>
                </c:pt>
                <c:pt idx="4647">
                  <c:v>44602.625</c:v>
                </c:pt>
                <c:pt idx="4648">
                  <c:v>44602.666666666664</c:v>
                </c:pt>
                <c:pt idx="4649">
                  <c:v>44602.708333333336</c:v>
                </c:pt>
                <c:pt idx="4650">
                  <c:v>44602.75</c:v>
                </c:pt>
                <c:pt idx="4651">
                  <c:v>44602.791666666664</c:v>
                </c:pt>
                <c:pt idx="4652">
                  <c:v>44602.833333333336</c:v>
                </c:pt>
                <c:pt idx="4653">
                  <c:v>44602.875</c:v>
                </c:pt>
                <c:pt idx="4654">
                  <c:v>44602.916666666664</c:v>
                </c:pt>
                <c:pt idx="4655">
                  <c:v>44602.958333333336</c:v>
                </c:pt>
                <c:pt idx="4656">
                  <c:v>44603</c:v>
                </c:pt>
                <c:pt idx="4657">
                  <c:v>44603.041666666664</c:v>
                </c:pt>
                <c:pt idx="4658">
                  <c:v>44603.083333333336</c:v>
                </c:pt>
                <c:pt idx="4659">
                  <c:v>44603.125</c:v>
                </c:pt>
                <c:pt idx="4660">
                  <c:v>44603.166666666664</c:v>
                </c:pt>
                <c:pt idx="4661">
                  <c:v>44603.208333333336</c:v>
                </c:pt>
                <c:pt idx="4662">
                  <c:v>44603.25</c:v>
                </c:pt>
                <c:pt idx="4663">
                  <c:v>44603.291666666664</c:v>
                </c:pt>
                <c:pt idx="4664">
                  <c:v>44603.333333333336</c:v>
                </c:pt>
                <c:pt idx="4665">
                  <c:v>44603.375</c:v>
                </c:pt>
                <c:pt idx="4666">
                  <c:v>44603.416666666664</c:v>
                </c:pt>
                <c:pt idx="4667">
                  <c:v>44603.458333333336</c:v>
                </c:pt>
                <c:pt idx="4668">
                  <c:v>44603.5</c:v>
                </c:pt>
                <c:pt idx="4669">
                  <c:v>44603.541666666664</c:v>
                </c:pt>
                <c:pt idx="4670">
                  <c:v>44603.583333333336</c:v>
                </c:pt>
                <c:pt idx="4671">
                  <c:v>44603.625</c:v>
                </c:pt>
                <c:pt idx="4672">
                  <c:v>44603.666666666664</c:v>
                </c:pt>
                <c:pt idx="4673">
                  <c:v>44603.708333333336</c:v>
                </c:pt>
                <c:pt idx="4674">
                  <c:v>44603.75</c:v>
                </c:pt>
                <c:pt idx="4675">
                  <c:v>44603.791666666664</c:v>
                </c:pt>
                <c:pt idx="4676">
                  <c:v>44603.833333333336</c:v>
                </c:pt>
                <c:pt idx="4677">
                  <c:v>44603.875</c:v>
                </c:pt>
                <c:pt idx="4678">
                  <c:v>44603.916666666664</c:v>
                </c:pt>
                <c:pt idx="4679">
                  <c:v>44603.958333333336</c:v>
                </c:pt>
                <c:pt idx="4680">
                  <c:v>44604</c:v>
                </c:pt>
                <c:pt idx="4681">
                  <c:v>44604.041666666664</c:v>
                </c:pt>
                <c:pt idx="4682">
                  <c:v>44604.083333333336</c:v>
                </c:pt>
                <c:pt idx="4683">
                  <c:v>44604.125</c:v>
                </c:pt>
                <c:pt idx="4684">
                  <c:v>44604.166666666664</c:v>
                </c:pt>
                <c:pt idx="4685">
                  <c:v>44604.208333333336</c:v>
                </c:pt>
                <c:pt idx="4686">
                  <c:v>44604.25</c:v>
                </c:pt>
                <c:pt idx="4687">
                  <c:v>44604.291666666664</c:v>
                </c:pt>
                <c:pt idx="4688">
                  <c:v>44604.333333333336</c:v>
                </c:pt>
                <c:pt idx="4689">
                  <c:v>44604.375</c:v>
                </c:pt>
                <c:pt idx="4690">
                  <c:v>44604.416666666664</c:v>
                </c:pt>
                <c:pt idx="4691">
                  <c:v>44604.458333333336</c:v>
                </c:pt>
                <c:pt idx="4692">
                  <c:v>44604.5</c:v>
                </c:pt>
                <c:pt idx="4693">
                  <c:v>44604.541666666664</c:v>
                </c:pt>
                <c:pt idx="4694">
                  <c:v>44604.583333333336</c:v>
                </c:pt>
                <c:pt idx="4695">
                  <c:v>44604.625</c:v>
                </c:pt>
                <c:pt idx="4696">
                  <c:v>44604.666666666664</c:v>
                </c:pt>
                <c:pt idx="4697">
                  <c:v>44604.708333333336</c:v>
                </c:pt>
                <c:pt idx="4698">
                  <c:v>44604.75</c:v>
                </c:pt>
                <c:pt idx="4699">
                  <c:v>44604.791666666664</c:v>
                </c:pt>
                <c:pt idx="4700">
                  <c:v>44604.833333333336</c:v>
                </c:pt>
                <c:pt idx="4701">
                  <c:v>44604.875</c:v>
                </c:pt>
                <c:pt idx="4702">
                  <c:v>44604.916666666664</c:v>
                </c:pt>
                <c:pt idx="4703">
                  <c:v>44604.958333333336</c:v>
                </c:pt>
                <c:pt idx="4704">
                  <c:v>44605</c:v>
                </c:pt>
                <c:pt idx="4705">
                  <c:v>44605.041666666664</c:v>
                </c:pt>
                <c:pt idx="4706">
                  <c:v>44605.083333333336</c:v>
                </c:pt>
                <c:pt idx="4707">
                  <c:v>44605.125</c:v>
                </c:pt>
                <c:pt idx="4708">
                  <c:v>44605.166666666664</c:v>
                </c:pt>
                <c:pt idx="4709">
                  <c:v>44605.208333333336</c:v>
                </c:pt>
                <c:pt idx="4710">
                  <c:v>44605.25</c:v>
                </c:pt>
                <c:pt idx="4711">
                  <c:v>44605.291666666664</c:v>
                </c:pt>
                <c:pt idx="4712">
                  <c:v>44605.333333333336</c:v>
                </c:pt>
                <c:pt idx="4713">
                  <c:v>44605.375</c:v>
                </c:pt>
                <c:pt idx="4714">
                  <c:v>44605.416666666664</c:v>
                </c:pt>
                <c:pt idx="4715">
                  <c:v>44605.458333333336</c:v>
                </c:pt>
                <c:pt idx="4716">
                  <c:v>44605.5</c:v>
                </c:pt>
                <c:pt idx="4717">
                  <c:v>44605.541666666664</c:v>
                </c:pt>
                <c:pt idx="4718">
                  <c:v>44605.583333333336</c:v>
                </c:pt>
                <c:pt idx="4719">
                  <c:v>44605.625</c:v>
                </c:pt>
                <c:pt idx="4720">
                  <c:v>44605.666666666664</c:v>
                </c:pt>
                <c:pt idx="4721">
                  <c:v>44605.708333333336</c:v>
                </c:pt>
                <c:pt idx="4722">
                  <c:v>44605.75</c:v>
                </c:pt>
                <c:pt idx="4723">
                  <c:v>44605.791666666664</c:v>
                </c:pt>
                <c:pt idx="4724">
                  <c:v>44605.833333333336</c:v>
                </c:pt>
                <c:pt idx="4725">
                  <c:v>44605.875</c:v>
                </c:pt>
                <c:pt idx="4726">
                  <c:v>44605.916666666664</c:v>
                </c:pt>
                <c:pt idx="4727">
                  <c:v>44605.958333333336</c:v>
                </c:pt>
                <c:pt idx="4728">
                  <c:v>44606</c:v>
                </c:pt>
                <c:pt idx="4729">
                  <c:v>44606.041666666664</c:v>
                </c:pt>
                <c:pt idx="4730">
                  <c:v>44606.083333333336</c:v>
                </c:pt>
                <c:pt idx="4731">
                  <c:v>44606.125</c:v>
                </c:pt>
                <c:pt idx="4732">
                  <c:v>44606.166666666664</c:v>
                </c:pt>
                <c:pt idx="4733">
                  <c:v>44606.208333333336</c:v>
                </c:pt>
                <c:pt idx="4734">
                  <c:v>44606.25</c:v>
                </c:pt>
                <c:pt idx="4735">
                  <c:v>44606.291666666664</c:v>
                </c:pt>
                <c:pt idx="4736">
                  <c:v>44606.333333333336</c:v>
                </c:pt>
                <c:pt idx="4737">
                  <c:v>44606.375</c:v>
                </c:pt>
                <c:pt idx="4738">
                  <c:v>44606.416666666664</c:v>
                </c:pt>
                <c:pt idx="4739">
                  <c:v>44606.458333333336</c:v>
                </c:pt>
                <c:pt idx="4740">
                  <c:v>44606.5</c:v>
                </c:pt>
                <c:pt idx="4741">
                  <c:v>44606.541666666664</c:v>
                </c:pt>
                <c:pt idx="4742">
                  <c:v>44606.583333333336</c:v>
                </c:pt>
                <c:pt idx="4743">
                  <c:v>44606.625</c:v>
                </c:pt>
                <c:pt idx="4744">
                  <c:v>44606.666666666664</c:v>
                </c:pt>
                <c:pt idx="4745">
                  <c:v>44606.708333333336</c:v>
                </c:pt>
                <c:pt idx="4746">
                  <c:v>44606.75</c:v>
                </c:pt>
                <c:pt idx="4747">
                  <c:v>44606.791666666664</c:v>
                </c:pt>
                <c:pt idx="4748">
                  <c:v>44606.833333333336</c:v>
                </c:pt>
                <c:pt idx="4749">
                  <c:v>44606.875</c:v>
                </c:pt>
                <c:pt idx="4750">
                  <c:v>44606.916666666664</c:v>
                </c:pt>
                <c:pt idx="4751">
                  <c:v>44606.958333333336</c:v>
                </c:pt>
                <c:pt idx="4752">
                  <c:v>44607</c:v>
                </c:pt>
                <c:pt idx="4753">
                  <c:v>44607.041666666664</c:v>
                </c:pt>
                <c:pt idx="4754">
                  <c:v>44607.083333333336</c:v>
                </c:pt>
                <c:pt idx="4755">
                  <c:v>44607.125</c:v>
                </c:pt>
                <c:pt idx="4756">
                  <c:v>44607.166666666664</c:v>
                </c:pt>
                <c:pt idx="4757">
                  <c:v>44607.208333333336</c:v>
                </c:pt>
                <c:pt idx="4758">
                  <c:v>44607.25</c:v>
                </c:pt>
                <c:pt idx="4759">
                  <c:v>44607.291666666664</c:v>
                </c:pt>
                <c:pt idx="4760">
                  <c:v>44607.333333333336</c:v>
                </c:pt>
                <c:pt idx="4761">
                  <c:v>44607.375</c:v>
                </c:pt>
                <c:pt idx="4762">
                  <c:v>44607.416666666664</c:v>
                </c:pt>
                <c:pt idx="4763">
                  <c:v>44607.458333333336</c:v>
                </c:pt>
                <c:pt idx="4764">
                  <c:v>44607.5</c:v>
                </c:pt>
                <c:pt idx="4765">
                  <c:v>44607.541666666664</c:v>
                </c:pt>
                <c:pt idx="4766">
                  <c:v>44607.583333333336</c:v>
                </c:pt>
                <c:pt idx="4767">
                  <c:v>44607.625</c:v>
                </c:pt>
                <c:pt idx="4768">
                  <c:v>44607.666666666664</c:v>
                </c:pt>
                <c:pt idx="4769">
                  <c:v>44607.708333333336</c:v>
                </c:pt>
                <c:pt idx="4770">
                  <c:v>44607.75</c:v>
                </c:pt>
                <c:pt idx="4771">
                  <c:v>44607.791666666664</c:v>
                </c:pt>
                <c:pt idx="4772">
                  <c:v>44607.833333333336</c:v>
                </c:pt>
                <c:pt idx="4773">
                  <c:v>44607.875</c:v>
                </c:pt>
                <c:pt idx="4774">
                  <c:v>44607.916666666664</c:v>
                </c:pt>
                <c:pt idx="4775">
                  <c:v>44607.958333333336</c:v>
                </c:pt>
                <c:pt idx="4776">
                  <c:v>44608</c:v>
                </c:pt>
                <c:pt idx="4777">
                  <c:v>44608.041666666664</c:v>
                </c:pt>
                <c:pt idx="4778">
                  <c:v>44608.083333333336</c:v>
                </c:pt>
                <c:pt idx="4779">
                  <c:v>44608.125</c:v>
                </c:pt>
                <c:pt idx="4780">
                  <c:v>44608.166666666664</c:v>
                </c:pt>
                <c:pt idx="4781">
                  <c:v>44608.208333333336</c:v>
                </c:pt>
                <c:pt idx="4782">
                  <c:v>44608.25</c:v>
                </c:pt>
                <c:pt idx="4783">
                  <c:v>44608.291666666664</c:v>
                </c:pt>
                <c:pt idx="4784">
                  <c:v>44608.333333333336</c:v>
                </c:pt>
                <c:pt idx="4785">
                  <c:v>44608.375</c:v>
                </c:pt>
                <c:pt idx="4786">
                  <c:v>44608.416666666664</c:v>
                </c:pt>
                <c:pt idx="4787">
                  <c:v>44608.458333333336</c:v>
                </c:pt>
                <c:pt idx="4788">
                  <c:v>44608.5</c:v>
                </c:pt>
                <c:pt idx="4789">
                  <c:v>44608.541666666664</c:v>
                </c:pt>
                <c:pt idx="4790">
                  <c:v>44608.583333333336</c:v>
                </c:pt>
                <c:pt idx="4791">
                  <c:v>44608.625</c:v>
                </c:pt>
                <c:pt idx="4792">
                  <c:v>44608.666666666664</c:v>
                </c:pt>
                <c:pt idx="4793">
                  <c:v>44608.708333333336</c:v>
                </c:pt>
                <c:pt idx="4794">
                  <c:v>44608.75</c:v>
                </c:pt>
                <c:pt idx="4795">
                  <c:v>44608.791666666664</c:v>
                </c:pt>
                <c:pt idx="4796">
                  <c:v>44608.833333333336</c:v>
                </c:pt>
                <c:pt idx="4797">
                  <c:v>44608.875</c:v>
                </c:pt>
                <c:pt idx="4798">
                  <c:v>44608.916666666664</c:v>
                </c:pt>
                <c:pt idx="4799">
                  <c:v>44608.958333333336</c:v>
                </c:pt>
                <c:pt idx="4800">
                  <c:v>44609</c:v>
                </c:pt>
                <c:pt idx="4801">
                  <c:v>44609.041666666664</c:v>
                </c:pt>
                <c:pt idx="4802">
                  <c:v>44609.083333333336</c:v>
                </c:pt>
                <c:pt idx="4803">
                  <c:v>44609.125</c:v>
                </c:pt>
                <c:pt idx="4804">
                  <c:v>44609.166666666664</c:v>
                </c:pt>
                <c:pt idx="4805">
                  <c:v>44609.208333333336</c:v>
                </c:pt>
                <c:pt idx="4806">
                  <c:v>44609.25</c:v>
                </c:pt>
                <c:pt idx="4807">
                  <c:v>44609.291666666664</c:v>
                </c:pt>
                <c:pt idx="4808">
                  <c:v>44609.333333333336</c:v>
                </c:pt>
                <c:pt idx="4809">
                  <c:v>44609.375</c:v>
                </c:pt>
                <c:pt idx="4810">
                  <c:v>44609.416666666664</c:v>
                </c:pt>
                <c:pt idx="4811">
                  <c:v>44609.458333333336</c:v>
                </c:pt>
                <c:pt idx="4812">
                  <c:v>44609.5</c:v>
                </c:pt>
                <c:pt idx="4813">
                  <c:v>44609.541666666664</c:v>
                </c:pt>
                <c:pt idx="4814">
                  <c:v>44609.583333333336</c:v>
                </c:pt>
                <c:pt idx="4815">
                  <c:v>44609.625</c:v>
                </c:pt>
                <c:pt idx="4816">
                  <c:v>44609.666666666664</c:v>
                </c:pt>
                <c:pt idx="4817">
                  <c:v>44609.708333333336</c:v>
                </c:pt>
                <c:pt idx="4818">
                  <c:v>44609.75</c:v>
                </c:pt>
                <c:pt idx="4819">
                  <c:v>44609.791666666664</c:v>
                </c:pt>
                <c:pt idx="4820">
                  <c:v>44609.833333333336</c:v>
                </c:pt>
                <c:pt idx="4821">
                  <c:v>44609.875</c:v>
                </c:pt>
                <c:pt idx="4822">
                  <c:v>44609.916666666664</c:v>
                </c:pt>
                <c:pt idx="4823">
                  <c:v>44609.958333333336</c:v>
                </c:pt>
                <c:pt idx="4824">
                  <c:v>44610</c:v>
                </c:pt>
                <c:pt idx="4825">
                  <c:v>44610.041666666664</c:v>
                </c:pt>
                <c:pt idx="4826">
                  <c:v>44610.083333333336</c:v>
                </c:pt>
                <c:pt idx="4827">
                  <c:v>44610.125</c:v>
                </c:pt>
                <c:pt idx="4828">
                  <c:v>44610.166666666664</c:v>
                </c:pt>
                <c:pt idx="4829">
                  <c:v>44610.208333333336</c:v>
                </c:pt>
                <c:pt idx="4830">
                  <c:v>44610.25</c:v>
                </c:pt>
                <c:pt idx="4831">
                  <c:v>44610.291666666664</c:v>
                </c:pt>
                <c:pt idx="4832">
                  <c:v>44610.333333333336</c:v>
                </c:pt>
                <c:pt idx="4833">
                  <c:v>44610.375</c:v>
                </c:pt>
                <c:pt idx="4834">
                  <c:v>44610.416666666664</c:v>
                </c:pt>
                <c:pt idx="4835">
                  <c:v>44610.458333333336</c:v>
                </c:pt>
                <c:pt idx="4836">
                  <c:v>44610.5</c:v>
                </c:pt>
                <c:pt idx="4837">
                  <c:v>44610.541666666664</c:v>
                </c:pt>
                <c:pt idx="4838">
                  <c:v>44610.583333333336</c:v>
                </c:pt>
                <c:pt idx="4839">
                  <c:v>44610.625</c:v>
                </c:pt>
                <c:pt idx="4840">
                  <c:v>44610.666666666664</c:v>
                </c:pt>
                <c:pt idx="4841">
                  <c:v>44610.708333333336</c:v>
                </c:pt>
                <c:pt idx="4842">
                  <c:v>44610.75</c:v>
                </c:pt>
                <c:pt idx="4843">
                  <c:v>44610.791666666664</c:v>
                </c:pt>
                <c:pt idx="4844">
                  <c:v>44610.833333333336</c:v>
                </c:pt>
                <c:pt idx="4845">
                  <c:v>44610.875</c:v>
                </c:pt>
                <c:pt idx="4846">
                  <c:v>44610.916666666664</c:v>
                </c:pt>
                <c:pt idx="4847">
                  <c:v>44610.958333333336</c:v>
                </c:pt>
                <c:pt idx="4848">
                  <c:v>44611</c:v>
                </c:pt>
                <c:pt idx="4849">
                  <c:v>44611.041666666664</c:v>
                </c:pt>
                <c:pt idx="4850">
                  <c:v>44611.083333333336</c:v>
                </c:pt>
                <c:pt idx="4851">
                  <c:v>44611.125</c:v>
                </c:pt>
                <c:pt idx="4852">
                  <c:v>44611.166666666664</c:v>
                </c:pt>
                <c:pt idx="4853">
                  <c:v>44611.208333333336</c:v>
                </c:pt>
                <c:pt idx="4854">
                  <c:v>44611.25</c:v>
                </c:pt>
                <c:pt idx="4855">
                  <c:v>44611.291666666664</c:v>
                </c:pt>
                <c:pt idx="4856">
                  <c:v>44611.333333333336</c:v>
                </c:pt>
                <c:pt idx="4857">
                  <c:v>44611.375</c:v>
                </c:pt>
                <c:pt idx="4858">
                  <c:v>44611.416666666664</c:v>
                </c:pt>
                <c:pt idx="4859">
                  <c:v>44611.458333333336</c:v>
                </c:pt>
                <c:pt idx="4860">
                  <c:v>44611.5</c:v>
                </c:pt>
                <c:pt idx="4861">
                  <c:v>44611.541666666664</c:v>
                </c:pt>
                <c:pt idx="4862">
                  <c:v>44611.583333333336</c:v>
                </c:pt>
                <c:pt idx="4863">
                  <c:v>44611.625</c:v>
                </c:pt>
                <c:pt idx="4864">
                  <c:v>44611.666666666664</c:v>
                </c:pt>
                <c:pt idx="4865">
                  <c:v>44611.708333333336</c:v>
                </c:pt>
                <c:pt idx="4866">
                  <c:v>44611.75</c:v>
                </c:pt>
                <c:pt idx="4867">
                  <c:v>44611.791666666664</c:v>
                </c:pt>
                <c:pt idx="4868">
                  <c:v>44611.833333333336</c:v>
                </c:pt>
                <c:pt idx="4869">
                  <c:v>44611.875</c:v>
                </c:pt>
                <c:pt idx="4870">
                  <c:v>44611.916666666664</c:v>
                </c:pt>
                <c:pt idx="4871">
                  <c:v>44611.958333333336</c:v>
                </c:pt>
                <c:pt idx="4872">
                  <c:v>44612</c:v>
                </c:pt>
                <c:pt idx="4873">
                  <c:v>44612.041666666664</c:v>
                </c:pt>
                <c:pt idx="4874">
                  <c:v>44612.083333333336</c:v>
                </c:pt>
                <c:pt idx="4875">
                  <c:v>44612.125</c:v>
                </c:pt>
                <c:pt idx="4876">
                  <c:v>44612.166666666664</c:v>
                </c:pt>
                <c:pt idx="4877">
                  <c:v>44612.208333333336</c:v>
                </c:pt>
                <c:pt idx="4878">
                  <c:v>44612.25</c:v>
                </c:pt>
                <c:pt idx="4879">
                  <c:v>44612.291666666664</c:v>
                </c:pt>
                <c:pt idx="4880">
                  <c:v>44612.333333333336</c:v>
                </c:pt>
                <c:pt idx="4881">
                  <c:v>44612.375</c:v>
                </c:pt>
                <c:pt idx="4882">
                  <c:v>44612.416666666664</c:v>
                </c:pt>
                <c:pt idx="4883">
                  <c:v>44612.458333333336</c:v>
                </c:pt>
                <c:pt idx="4884">
                  <c:v>44612.5</c:v>
                </c:pt>
                <c:pt idx="4885">
                  <c:v>44612.541666666664</c:v>
                </c:pt>
                <c:pt idx="4886">
                  <c:v>44612.583333333336</c:v>
                </c:pt>
                <c:pt idx="4887">
                  <c:v>44612.625</c:v>
                </c:pt>
                <c:pt idx="4888">
                  <c:v>44612.666666666664</c:v>
                </c:pt>
                <c:pt idx="4889">
                  <c:v>44612.708333333336</c:v>
                </c:pt>
                <c:pt idx="4890">
                  <c:v>44612.75</c:v>
                </c:pt>
                <c:pt idx="4891">
                  <c:v>44612.791666666664</c:v>
                </c:pt>
                <c:pt idx="4892">
                  <c:v>44612.833333333336</c:v>
                </c:pt>
                <c:pt idx="4893">
                  <c:v>44612.875</c:v>
                </c:pt>
                <c:pt idx="4894">
                  <c:v>44612.916666666664</c:v>
                </c:pt>
                <c:pt idx="4895">
                  <c:v>44612.958333333336</c:v>
                </c:pt>
                <c:pt idx="4896">
                  <c:v>44613</c:v>
                </c:pt>
                <c:pt idx="4897">
                  <c:v>44613.041666666664</c:v>
                </c:pt>
                <c:pt idx="4898">
                  <c:v>44613.083333333336</c:v>
                </c:pt>
                <c:pt idx="4899">
                  <c:v>44613.125</c:v>
                </c:pt>
                <c:pt idx="4900">
                  <c:v>44613.166666666664</c:v>
                </c:pt>
                <c:pt idx="4901">
                  <c:v>44613.208333333336</c:v>
                </c:pt>
                <c:pt idx="4902">
                  <c:v>44613.25</c:v>
                </c:pt>
                <c:pt idx="4903">
                  <c:v>44613.291666666664</c:v>
                </c:pt>
                <c:pt idx="4904">
                  <c:v>44613.333333333336</c:v>
                </c:pt>
                <c:pt idx="4905">
                  <c:v>44613.375</c:v>
                </c:pt>
                <c:pt idx="4906">
                  <c:v>44613.416666666664</c:v>
                </c:pt>
                <c:pt idx="4907">
                  <c:v>44613.458333333336</c:v>
                </c:pt>
                <c:pt idx="4908">
                  <c:v>44613.5</c:v>
                </c:pt>
                <c:pt idx="4909">
                  <c:v>44613.541666666664</c:v>
                </c:pt>
                <c:pt idx="4910">
                  <c:v>44613.583333333336</c:v>
                </c:pt>
                <c:pt idx="4911">
                  <c:v>44613.625</c:v>
                </c:pt>
                <c:pt idx="4912">
                  <c:v>44613.666666666664</c:v>
                </c:pt>
                <c:pt idx="4913">
                  <c:v>44613.708333333336</c:v>
                </c:pt>
                <c:pt idx="4914">
                  <c:v>44613.75</c:v>
                </c:pt>
                <c:pt idx="4915">
                  <c:v>44613.791666666664</c:v>
                </c:pt>
                <c:pt idx="4916">
                  <c:v>44613.833333333336</c:v>
                </c:pt>
                <c:pt idx="4917">
                  <c:v>44613.875</c:v>
                </c:pt>
                <c:pt idx="4918">
                  <c:v>44613.916666666664</c:v>
                </c:pt>
                <c:pt idx="4919">
                  <c:v>44613.958333333336</c:v>
                </c:pt>
                <c:pt idx="4920">
                  <c:v>44614</c:v>
                </c:pt>
                <c:pt idx="4921">
                  <c:v>44614.041666666664</c:v>
                </c:pt>
                <c:pt idx="4922">
                  <c:v>44614.083333333336</c:v>
                </c:pt>
                <c:pt idx="4923">
                  <c:v>44614.125</c:v>
                </c:pt>
                <c:pt idx="4924">
                  <c:v>44614.166666666664</c:v>
                </c:pt>
                <c:pt idx="4925">
                  <c:v>44614.208333333336</c:v>
                </c:pt>
                <c:pt idx="4926">
                  <c:v>44614.25</c:v>
                </c:pt>
                <c:pt idx="4927">
                  <c:v>44614.291666666664</c:v>
                </c:pt>
                <c:pt idx="4928">
                  <c:v>44614.333333333336</c:v>
                </c:pt>
                <c:pt idx="4929">
                  <c:v>44614.375</c:v>
                </c:pt>
                <c:pt idx="4930">
                  <c:v>44614.416666666664</c:v>
                </c:pt>
                <c:pt idx="4931">
                  <c:v>44614.458333333336</c:v>
                </c:pt>
                <c:pt idx="4932">
                  <c:v>44614.5</c:v>
                </c:pt>
                <c:pt idx="4933">
                  <c:v>44614.541666666664</c:v>
                </c:pt>
                <c:pt idx="4934">
                  <c:v>44614.583333333336</c:v>
                </c:pt>
                <c:pt idx="4935">
                  <c:v>44614.625</c:v>
                </c:pt>
                <c:pt idx="4936">
                  <c:v>44614.666666666664</c:v>
                </c:pt>
                <c:pt idx="4937">
                  <c:v>44614.708333333336</c:v>
                </c:pt>
                <c:pt idx="4938">
                  <c:v>44614.75</c:v>
                </c:pt>
                <c:pt idx="4939">
                  <c:v>44614.791666666664</c:v>
                </c:pt>
                <c:pt idx="4940">
                  <c:v>44614.833333333336</c:v>
                </c:pt>
                <c:pt idx="4941">
                  <c:v>44614.875</c:v>
                </c:pt>
                <c:pt idx="4942">
                  <c:v>44614.916666666664</c:v>
                </c:pt>
                <c:pt idx="4943">
                  <c:v>44614.958333333336</c:v>
                </c:pt>
                <c:pt idx="4944">
                  <c:v>44615</c:v>
                </c:pt>
                <c:pt idx="4945">
                  <c:v>44615.041666666664</c:v>
                </c:pt>
                <c:pt idx="4946">
                  <c:v>44615.083333333336</c:v>
                </c:pt>
                <c:pt idx="4947">
                  <c:v>44615.125</c:v>
                </c:pt>
                <c:pt idx="4948">
                  <c:v>44615.166666666664</c:v>
                </c:pt>
                <c:pt idx="4949">
                  <c:v>44615.208333333336</c:v>
                </c:pt>
                <c:pt idx="4950">
                  <c:v>44615.25</c:v>
                </c:pt>
                <c:pt idx="4951">
                  <c:v>44615.291666666664</c:v>
                </c:pt>
                <c:pt idx="4952">
                  <c:v>44615.333333333336</c:v>
                </c:pt>
                <c:pt idx="4953">
                  <c:v>44615.375</c:v>
                </c:pt>
                <c:pt idx="4954">
                  <c:v>44615.416666666664</c:v>
                </c:pt>
                <c:pt idx="4955">
                  <c:v>44615.458333333336</c:v>
                </c:pt>
                <c:pt idx="4956">
                  <c:v>44615.5</c:v>
                </c:pt>
                <c:pt idx="4957">
                  <c:v>44615.541666666664</c:v>
                </c:pt>
                <c:pt idx="4958">
                  <c:v>44615.583333333336</c:v>
                </c:pt>
                <c:pt idx="4959">
                  <c:v>44615.625</c:v>
                </c:pt>
                <c:pt idx="4960">
                  <c:v>44615.666666666664</c:v>
                </c:pt>
                <c:pt idx="4961">
                  <c:v>44615.708333333336</c:v>
                </c:pt>
                <c:pt idx="4962">
                  <c:v>44615.75</c:v>
                </c:pt>
                <c:pt idx="4963">
                  <c:v>44615.791666666664</c:v>
                </c:pt>
                <c:pt idx="4964">
                  <c:v>44615.833333333336</c:v>
                </c:pt>
                <c:pt idx="4965">
                  <c:v>44615.875</c:v>
                </c:pt>
                <c:pt idx="4966">
                  <c:v>44615.916666666664</c:v>
                </c:pt>
                <c:pt idx="4967">
                  <c:v>44615.958333333336</c:v>
                </c:pt>
                <c:pt idx="4968">
                  <c:v>44616</c:v>
                </c:pt>
                <c:pt idx="4969">
                  <c:v>44616.041666666664</c:v>
                </c:pt>
                <c:pt idx="4970">
                  <c:v>44616.083333333336</c:v>
                </c:pt>
                <c:pt idx="4971">
                  <c:v>44616.125</c:v>
                </c:pt>
                <c:pt idx="4972">
                  <c:v>44616.166666666664</c:v>
                </c:pt>
                <c:pt idx="4973">
                  <c:v>44616.208333333336</c:v>
                </c:pt>
                <c:pt idx="4974">
                  <c:v>44616.25</c:v>
                </c:pt>
                <c:pt idx="4975">
                  <c:v>44616.291666666664</c:v>
                </c:pt>
                <c:pt idx="4976">
                  <c:v>44616.333333333336</c:v>
                </c:pt>
                <c:pt idx="4977">
                  <c:v>44616.375</c:v>
                </c:pt>
                <c:pt idx="4978">
                  <c:v>44616.416666666664</c:v>
                </c:pt>
                <c:pt idx="4979">
                  <c:v>44616.458333333336</c:v>
                </c:pt>
                <c:pt idx="4980">
                  <c:v>44616.5</c:v>
                </c:pt>
                <c:pt idx="4981">
                  <c:v>44616.541666666664</c:v>
                </c:pt>
                <c:pt idx="4982">
                  <c:v>44616.583333333336</c:v>
                </c:pt>
                <c:pt idx="4983">
                  <c:v>44616.625</c:v>
                </c:pt>
                <c:pt idx="4984">
                  <c:v>44616.666666666664</c:v>
                </c:pt>
                <c:pt idx="4985">
                  <c:v>44616.708333333336</c:v>
                </c:pt>
                <c:pt idx="4986">
                  <c:v>44616.75</c:v>
                </c:pt>
                <c:pt idx="4987">
                  <c:v>44616.791666666664</c:v>
                </c:pt>
                <c:pt idx="4988">
                  <c:v>44616.833333333336</c:v>
                </c:pt>
                <c:pt idx="4989">
                  <c:v>44616.875</c:v>
                </c:pt>
                <c:pt idx="4990">
                  <c:v>44616.916666666664</c:v>
                </c:pt>
                <c:pt idx="4991">
                  <c:v>44616.958333333336</c:v>
                </c:pt>
                <c:pt idx="4992">
                  <c:v>44617</c:v>
                </c:pt>
                <c:pt idx="4993">
                  <c:v>44617.041666666664</c:v>
                </c:pt>
                <c:pt idx="4994">
                  <c:v>44617.083333333336</c:v>
                </c:pt>
                <c:pt idx="4995">
                  <c:v>44617.125</c:v>
                </c:pt>
                <c:pt idx="4996">
                  <c:v>44617.166666666664</c:v>
                </c:pt>
                <c:pt idx="4997">
                  <c:v>44617.208333333336</c:v>
                </c:pt>
                <c:pt idx="4998">
                  <c:v>44617.25</c:v>
                </c:pt>
                <c:pt idx="4999">
                  <c:v>44617.291666666664</c:v>
                </c:pt>
                <c:pt idx="5000">
                  <c:v>44617.333333333336</c:v>
                </c:pt>
                <c:pt idx="5001">
                  <c:v>44617.375</c:v>
                </c:pt>
                <c:pt idx="5002">
                  <c:v>44617.416666666664</c:v>
                </c:pt>
                <c:pt idx="5003">
                  <c:v>44617.458333333336</c:v>
                </c:pt>
                <c:pt idx="5004">
                  <c:v>44617.5</c:v>
                </c:pt>
                <c:pt idx="5005">
                  <c:v>44617.541666666664</c:v>
                </c:pt>
                <c:pt idx="5006">
                  <c:v>44617.583333333336</c:v>
                </c:pt>
                <c:pt idx="5007">
                  <c:v>44617.625</c:v>
                </c:pt>
                <c:pt idx="5008">
                  <c:v>44617.666666666664</c:v>
                </c:pt>
                <c:pt idx="5009">
                  <c:v>44617.708333333336</c:v>
                </c:pt>
                <c:pt idx="5010">
                  <c:v>44617.75</c:v>
                </c:pt>
                <c:pt idx="5011">
                  <c:v>44617.791666666664</c:v>
                </c:pt>
                <c:pt idx="5012">
                  <c:v>44617.833333333336</c:v>
                </c:pt>
                <c:pt idx="5013">
                  <c:v>44617.875</c:v>
                </c:pt>
                <c:pt idx="5014">
                  <c:v>44617.916666666664</c:v>
                </c:pt>
                <c:pt idx="5015">
                  <c:v>44617.958333333336</c:v>
                </c:pt>
                <c:pt idx="5016">
                  <c:v>44618</c:v>
                </c:pt>
                <c:pt idx="5017">
                  <c:v>44618.041666666664</c:v>
                </c:pt>
                <c:pt idx="5018">
                  <c:v>44618.083333333336</c:v>
                </c:pt>
                <c:pt idx="5019">
                  <c:v>44618.125</c:v>
                </c:pt>
                <c:pt idx="5020">
                  <c:v>44618.166666666664</c:v>
                </c:pt>
                <c:pt idx="5021">
                  <c:v>44618.208333333336</c:v>
                </c:pt>
                <c:pt idx="5022">
                  <c:v>44618.25</c:v>
                </c:pt>
                <c:pt idx="5023">
                  <c:v>44618.291666666664</c:v>
                </c:pt>
                <c:pt idx="5024">
                  <c:v>44618.333333333336</c:v>
                </c:pt>
                <c:pt idx="5025">
                  <c:v>44618.375</c:v>
                </c:pt>
                <c:pt idx="5026">
                  <c:v>44618.416666666664</c:v>
                </c:pt>
                <c:pt idx="5027">
                  <c:v>44618.458333333336</c:v>
                </c:pt>
                <c:pt idx="5028">
                  <c:v>44618.5</c:v>
                </c:pt>
                <c:pt idx="5029">
                  <c:v>44618.541666666664</c:v>
                </c:pt>
                <c:pt idx="5030">
                  <c:v>44618.583333333336</c:v>
                </c:pt>
                <c:pt idx="5031">
                  <c:v>44618.625</c:v>
                </c:pt>
                <c:pt idx="5032">
                  <c:v>44618.666666666664</c:v>
                </c:pt>
                <c:pt idx="5033">
                  <c:v>44618.708333333336</c:v>
                </c:pt>
                <c:pt idx="5034">
                  <c:v>44618.75</c:v>
                </c:pt>
                <c:pt idx="5035">
                  <c:v>44618.791666666664</c:v>
                </c:pt>
                <c:pt idx="5036">
                  <c:v>44618.833333333336</c:v>
                </c:pt>
                <c:pt idx="5037">
                  <c:v>44618.875</c:v>
                </c:pt>
                <c:pt idx="5038">
                  <c:v>44618.916666666664</c:v>
                </c:pt>
                <c:pt idx="5039">
                  <c:v>44618.958333333336</c:v>
                </c:pt>
                <c:pt idx="5040">
                  <c:v>44619</c:v>
                </c:pt>
                <c:pt idx="5041">
                  <c:v>44619.041666666664</c:v>
                </c:pt>
                <c:pt idx="5042">
                  <c:v>44619.083333333336</c:v>
                </c:pt>
                <c:pt idx="5043">
                  <c:v>44619.125</c:v>
                </c:pt>
                <c:pt idx="5044">
                  <c:v>44619.166666666664</c:v>
                </c:pt>
                <c:pt idx="5045">
                  <c:v>44619.208333333336</c:v>
                </c:pt>
                <c:pt idx="5046">
                  <c:v>44619.25</c:v>
                </c:pt>
                <c:pt idx="5047">
                  <c:v>44619.291666666664</c:v>
                </c:pt>
                <c:pt idx="5048">
                  <c:v>44619.333333333336</c:v>
                </c:pt>
                <c:pt idx="5049">
                  <c:v>44619.375</c:v>
                </c:pt>
                <c:pt idx="5050">
                  <c:v>44619.416666666664</c:v>
                </c:pt>
                <c:pt idx="5051">
                  <c:v>44619.458333333336</c:v>
                </c:pt>
                <c:pt idx="5052">
                  <c:v>44619.5</c:v>
                </c:pt>
                <c:pt idx="5053">
                  <c:v>44619.541666666664</c:v>
                </c:pt>
                <c:pt idx="5054">
                  <c:v>44619.583333333336</c:v>
                </c:pt>
                <c:pt idx="5055">
                  <c:v>44619.625</c:v>
                </c:pt>
                <c:pt idx="5056">
                  <c:v>44619.666666666664</c:v>
                </c:pt>
                <c:pt idx="5057">
                  <c:v>44619.708333333336</c:v>
                </c:pt>
                <c:pt idx="5058">
                  <c:v>44619.75</c:v>
                </c:pt>
                <c:pt idx="5059">
                  <c:v>44619.791666666664</c:v>
                </c:pt>
                <c:pt idx="5060">
                  <c:v>44619.833333333336</c:v>
                </c:pt>
                <c:pt idx="5061">
                  <c:v>44619.875</c:v>
                </c:pt>
                <c:pt idx="5062">
                  <c:v>44619.916666666664</c:v>
                </c:pt>
                <c:pt idx="5063">
                  <c:v>44619.958333333336</c:v>
                </c:pt>
                <c:pt idx="5064">
                  <c:v>44620</c:v>
                </c:pt>
                <c:pt idx="5065">
                  <c:v>44620.041666666664</c:v>
                </c:pt>
                <c:pt idx="5066">
                  <c:v>44620.083333333336</c:v>
                </c:pt>
                <c:pt idx="5067">
                  <c:v>44620.125</c:v>
                </c:pt>
                <c:pt idx="5068">
                  <c:v>44620.166666666664</c:v>
                </c:pt>
                <c:pt idx="5069">
                  <c:v>44620.208333333336</c:v>
                </c:pt>
                <c:pt idx="5070">
                  <c:v>44620.25</c:v>
                </c:pt>
                <c:pt idx="5071">
                  <c:v>44620.291666666664</c:v>
                </c:pt>
                <c:pt idx="5072">
                  <c:v>44620.333333333336</c:v>
                </c:pt>
                <c:pt idx="5073">
                  <c:v>44620.375</c:v>
                </c:pt>
                <c:pt idx="5074">
                  <c:v>44620.416666666664</c:v>
                </c:pt>
                <c:pt idx="5075">
                  <c:v>44620.458333333336</c:v>
                </c:pt>
                <c:pt idx="5076">
                  <c:v>44620.5</c:v>
                </c:pt>
                <c:pt idx="5077">
                  <c:v>44620.541666666664</c:v>
                </c:pt>
                <c:pt idx="5078">
                  <c:v>44620.583333333336</c:v>
                </c:pt>
                <c:pt idx="5079">
                  <c:v>44620.625</c:v>
                </c:pt>
                <c:pt idx="5080">
                  <c:v>44620.666666666664</c:v>
                </c:pt>
                <c:pt idx="5081">
                  <c:v>44620.708333333336</c:v>
                </c:pt>
                <c:pt idx="5082">
                  <c:v>44620.75</c:v>
                </c:pt>
                <c:pt idx="5083">
                  <c:v>44620.791666666664</c:v>
                </c:pt>
                <c:pt idx="5084">
                  <c:v>44620.833333333336</c:v>
                </c:pt>
                <c:pt idx="5085">
                  <c:v>44620.875</c:v>
                </c:pt>
                <c:pt idx="5086">
                  <c:v>44620.916666666664</c:v>
                </c:pt>
                <c:pt idx="5087">
                  <c:v>44620.958333333336</c:v>
                </c:pt>
                <c:pt idx="5088">
                  <c:v>44621</c:v>
                </c:pt>
                <c:pt idx="5089">
                  <c:v>44621.041666666664</c:v>
                </c:pt>
                <c:pt idx="5090">
                  <c:v>44621.083333333336</c:v>
                </c:pt>
                <c:pt idx="5091">
                  <c:v>44621.125</c:v>
                </c:pt>
                <c:pt idx="5092">
                  <c:v>44621.166666666664</c:v>
                </c:pt>
                <c:pt idx="5093">
                  <c:v>44621.208333333336</c:v>
                </c:pt>
                <c:pt idx="5094">
                  <c:v>44621.25</c:v>
                </c:pt>
                <c:pt idx="5095">
                  <c:v>44621.291666666664</c:v>
                </c:pt>
                <c:pt idx="5096">
                  <c:v>44621.333333333336</c:v>
                </c:pt>
                <c:pt idx="5097">
                  <c:v>44621.375</c:v>
                </c:pt>
                <c:pt idx="5098">
                  <c:v>44621.416666666664</c:v>
                </c:pt>
                <c:pt idx="5099">
                  <c:v>44621.458333333336</c:v>
                </c:pt>
                <c:pt idx="5100">
                  <c:v>44621.5</c:v>
                </c:pt>
                <c:pt idx="5101">
                  <c:v>44621.541666666664</c:v>
                </c:pt>
                <c:pt idx="5102">
                  <c:v>44621.583333333336</c:v>
                </c:pt>
                <c:pt idx="5103">
                  <c:v>44621.625</c:v>
                </c:pt>
                <c:pt idx="5104">
                  <c:v>44621.666666666664</c:v>
                </c:pt>
                <c:pt idx="5105">
                  <c:v>44621.708333333336</c:v>
                </c:pt>
                <c:pt idx="5106">
                  <c:v>44621.75</c:v>
                </c:pt>
                <c:pt idx="5107">
                  <c:v>44621.791666666664</c:v>
                </c:pt>
                <c:pt idx="5108">
                  <c:v>44621.833333333336</c:v>
                </c:pt>
                <c:pt idx="5109">
                  <c:v>44621.875</c:v>
                </c:pt>
                <c:pt idx="5110">
                  <c:v>44621.916666666664</c:v>
                </c:pt>
                <c:pt idx="5111">
                  <c:v>44621.958333333336</c:v>
                </c:pt>
                <c:pt idx="5112">
                  <c:v>44622</c:v>
                </c:pt>
                <c:pt idx="5113">
                  <c:v>44622.041666666664</c:v>
                </c:pt>
                <c:pt idx="5114">
                  <c:v>44622.083333333336</c:v>
                </c:pt>
                <c:pt idx="5115">
                  <c:v>44622.125</c:v>
                </c:pt>
                <c:pt idx="5116">
                  <c:v>44622.166666666664</c:v>
                </c:pt>
                <c:pt idx="5117">
                  <c:v>44622.208333333336</c:v>
                </c:pt>
                <c:pt idx="5118">
                  <c:v>44622.25</c:v>
                </c:pt>
                <c:pt idx="5119">
                  <c:v>44622.291666666664</c:v>
                </c:pt>
                <c:pt idx="5120">
                  <c:v>44622.333333333336</c:v>
                </c:pt>
                <c:pt idx="5121">
                  <c:v>44622.375</c:v>
                </c:pt>
                <c:pt idx="5122">
                  <c:v>44622.416666666664</c:v>
                </c:pt>
                <c:pt idx="5123">
                  <c:v>44622.458333333336</c:v>
                </c:pt>
                <c:pt idx="5124">
                  <c:v>44622.5</c:v>
                </c:pt>
                <c:pt idx="5125">
                  <c:v>44622.541666666664</c:v>
                </c:pt>
                <c:pt idx="5126">
                  <c:v>44622.583333333336</c:v>
                </c:pt>
                <c:pt idx="5127">
                  <c:v>44622.625</c:v>
                </c:pt>
                <c:pt idx="5128">
                  <c:v>44622.666666666664</c:v>
                </c:pt>
                <c:pt idx="5129">
                  <c:v>44622.708333333336</c:v>
                </c:pt>
                <c:pt idx="5130">
                  <c:v>44622.75</c:v>
                </c:pt>
                <c:pt idx="5131">
                  <c:v>44622.791666666664</c:v>
                </c:pt>
                <c:pt idx="5132">
                  <c:v>44622.833333333336</c:v>
                </c:pt>
                <c:pt idx="5133">
                  <c:v>44622.875</c:v>
                </c:pt>
                <c:pt idx="5134">
                  <c:v>44622.916666666664</c:v>
                </c:pt>
                <c:pt idx="5135">
                  <c:v>44622.958333333336</c:v>
                </c:pt>
                <c:pt idx="5136">
                  <c:v>44623</c:v>
                </c:pt>
                <c:pt idx="5137">
                  <c:v>44623.041666666664</c:v>
                </c:pt>
                <c:pt idx="5138">
                  <c:v>44623.083333333336</c:v>
                </c:pt>
                <c:pt idx="5139">
                  <c:v>44623.125</c:v>
                </c:pt>
                <c:pt idx="5140">
                  <c:v>44623.166666666664</c:v>
                </c:pt>
                <c:pt idx="5141">
                  <c:v>44623.208333333336</c:v>
                </c:pt>
                <c:pt idx="5142">
                  <c:v>44623.25</c:v>
                </c:pt>
                <c:pt idx="5143">
                  <c:v>44623.291666666664</c:v>
                </c:pt>
                <c:pt idx="5144">
                  <c:v>44623.333333333336</c:v>
                </c:pt>
                <c:pt idx="5145">
                  <c:v>44623.375</c:v>
                </c:pt>
                <c:pt idx="5146">
                  <c:v>44623.416666666664</c:v>
                </c:pt>
                <c:pt idx="5147">
                  <c:v>44623.458333333336</c:v>
                </c:pt>
                <c:pt idx="5148">
                  <c:v>44623.5</c:v>
                </c:pt>
                <c:pt idx="5149">
                  <c:v>44623.541666666664</c:v>
                </c:pt>
                <c:pt idx="5150">
                  <c:v>44623.583333333336</c:v>
                </c:pt>
                <c:pt idx="5151">
                  <c:v>44623.625</c:v>
                </c:pt>
                <c:pt idx="5152">
                  <c:v>44623.666666666664</c:v>
                </c:pt>
                <c:pt idx="5153">
                  <c:v>44623.708333333336</c:v>
                </c:pt>
                <c:pt idx="5154">
                  <c:v>44623.75</c:v>
                </c:pt>
                <c:pt idx="5155">
                  <c:v>44623.791666666664</c:v>
                </c:pt>
                <c:pt idx="5156">
                  <c:v>44623.833333333336</c:v>
                </c:pt>
                <c:pt idx="5157">
                  <c:v>44623.875</c:v>
                </c:pt>
                <c:pt idx="5158">
                  <c:v>44623.916666666664</c:v>
                </c:pt>
                <c:pt idx="5159">
                  <c:v>44623.958333333336</c:v>
                </c:pt>
                <c:pt idx="5160">
                  <c:v>44624</c:v>
                </c:pt>
                <c:pt idx="5161">
                  <c:v>44624.041666666664</c:v>
                </c:pt>
                <c:pt idx="5162">
                  <c:v>44624.083333333336</c:v>
                </c:pt>
                <c:pt idx="5163">
                  <c:v>44624.125</c:v>
                </c:pt>
                <c:pt idx="5164">
                  <c:v>44624.166666666664</c:v>
                </c:pt>
                <c:pt idx="5165">
                  <c:v>44624.208333333336</c:v>
                </c:pt>
                <c:pt idx="5166">
                  <c:v>44624.25</c:v>
                </c:pt>
                <c:pt idx="5167">
                  <c:v>44624.291666666664</c:v>
                </c:pt>
                <c:pt idx="5168">
                  <c:v>44624.333333333336</c:v>
                </c:pt>
                <c:pt idx="5169">
                  <c:v>44624.375</c:v>
                </c:pt>
                <c:pt idx="5170">
                  <c:v>44624.416666666664</c:v>
                </c:pt>
                <c:pt idx="5171">
                  <c:v>44624.458333333336</c:v>
                </c:pt>
                <c:pt idx="5172">
                  <c:v>44624.5</c:v>
                </c:pt>
                <c:pt idx="5173">
                  <c:v>44624.541666666664</c:v>
                </c:pt>
                <c:pt idx="5174">
                  <c:v>44624.583333333336</c:v>
                </c:pt>
                <c:pt idx="5175">
                  <c:v>44624.625</c:v>
                </c:pt>
                <c:pt idx="5176">
                  <c:v>44624.666666666664</c:v>
                </c:pt>
                <c:pt idx="5177">
                  <c:v>44624.708333333336</c:v>
                </c:pt>
                <c:pt idx="5178">
                  <c:v>44624.75</c:v>
                </c:pt>
                <c:pt idx="5179">
                  <c:v>44624.791666666664</c:v>
                </c:pt>
                <c:pt idx="5180">
                  <c:v>44624.833333333336</c:v>
                </c:pt>
                <c:pt idx="5181">
                  <c:v>44624.875</c:v>
                </c:pt>
                <c:pt idx="5182">
                  <c:v>44624.916666666664</c:v>
                </c:pt>
                <c:pt idx="5183">
                  <c:v>44624.958333333336</c:v>
                </c:pt>
                <c:pt idx="5184">
                  <c:v>44625</c:v>
                </c:pt>
                <c:pt idx="5185">
                  <c:v>44625.041666666664</c:v>
                </c:pt>
                <c:pt idx="5186">
                  <c:v>44625.083333333336</c:v>
                </c:pt>
                <c:pt idx="5187">
                  <c:v>44625.125</c:v>
                </c:pt>
                <c:pt idx="5188">
                  <c:v>44625.166666666664</c:v>
                </c:pt>
                <c:pt idx="5189">
                  <c:v>44625.208333333336</c:v>
                </c:pt>
                <c:pt idx="5190">
                  <c:v>44625.25</c:v>
                </c:pt>
                <c:pt idx="5191">
                  <c:v>44625.291666666664</c:v>
                </c:pt>
                <c:pt idx="5192">
                  <c:v>44625.333333333336</c:v>
                </c:pt>
                <c:pt idx="5193">
                  <c:v>44625.375</c:v>
                </c:pt>
                <c:pt idx="5194">
                  <c:v>44625.416666666664</c:v>
                </c:pt>
                <c:pt idx="5195">
                  <c:v>44625.458333333336</c:v>
                </c:pt>
                <c:pt idx="5196">
                  <c:v>44625.5</c:v>
                </c:pt>
                <c:pt idx="5197">
                  <c:v>44625.541666666664</c:v>
                </c:pt>
                <c:pt idx="5198">
                  <c:v>44625.583333333336</c:v>
                </c:pt>
                <c:pt idx="5199">
                  <c:v>44625.625</c:v>
                </c:pt>
                <c:pt idx="5200">
                  <c:v>44625.666666666664</c:v>
                </c:pt>
                <c:pt idx="5201">
                  <c:v>44625.708333333336</c:v>
                </c:pt>
                <c:pt idx="5202">
                  <c:v>44625.75</c:v>
                </c:pt>
                <c:pt idx="5203">
                  <c:v>44625.791666666664</c:v>
                </c:pt>
                <c:pt idx="5204">
                  <c:v>44625.833333333336</c:v>
                </c:pt>
                <c:pt idx="5205">
                  <c:v>44625.875</c:v>
                </c:pt>
                <c:pt idx="5206">
                  <c:v>44625.916666666664</c:v>
                </c:pt>
                <c:pt idx="5207">
                  <c:v>44625.958333333336</c:v>
                </c:pt>
                <c:pt idx="5208">
                  <c:v>44626</c:v>
                </c:pt>
                <c:pt idx="5209">
                  <c:v>44626.041666666664</c:v>
                </c:pt>
                <c:pt idx="5210">
                  <c:v>44626.083333333336</c:v>
                </c:pt>
                <c:pt idx="5211">
                  <c:v>44626.125</c:v>
                </c:pt>
                <c:pt idx="5212">
                  <c:v>44626.166666666664</c:v>
                </c:pt>
                <c:pt idx="5213">
                  <c:v>44626.208333333336</c:v>
                </c:pt>
                <c:pt idx="5214">
                  <c:v>44626.25</c:v>
                </c:pt>
                <c:pt idx="5215">
                  <c:v>44626.291666666664</c:v>
                </c:pt>
                <c:pt idx="5216">
                  <c:v>44626.333333333336</c:v>
                </c:pt>
                <c:pt idx="5217">
                  <c:v>44626.375</c:v>
                </c:pt>
                <c:pt idx="5218">
                  <c:v>44626.416666666664</c:v>
                </c:pt>
                <c:pt idx="5219">
                  <c:v>44626.458333333336</c:v>
                </c:pt>
                <c:pt idx="5220">
                  <c:v>44626.5</c:v>
                </c:pt>
                <c:pt idx="5221">
                  <c:v>44626.541666666664</c:v>
                </c:pt>
                <c:pt idx="5222">
                  <c:v>44626.583333333336</c:v>
                </c:pt>
                <c:pt idx="5223">
                  <c:v>44626.625</c:v>
                </c:pt>
                <c:pt idx="5224">
                  <c:v>44626.666666666664</c:v>
                </c:pt>
                <c:pt idx="5225">
                  <c:v>44626.708333333336</c:v>
                </c:pt>
                <c:pt idx="5226">
                  <c:v>44626.75</c:v>
                </c:pt>
                <c:pt idx="5227">
                  <c:v>44626.791666666664</c:v>
                </c:pt>
                <c:pt idx="5228">
                  <c:v>44626.833333333336</c:v>
                </c:pt>
                <c:pt idx="5229">
                  <c:v>44626.875</c:v>
                </c:pt>
                <c:pt idx="5230">
                  <c:v>44626.916666666664</c:v>
                </c:pt>
                <c:pt idx="5231">
                  <c:v>44626.958333333336</c:v>
                </c:pt>
                <c:pt idx="5232">
                  <c:v>44627</c:v>
                </c:pt>
                <c:pt idx="5233">
                  <c:v>44627.041666666664</c:v>
                </c:pt>
                <c:pt idx="5234">
                  <c:v>44627.083333333336</c:v>
                </c:pt>
                <c:pt idx="5235">
                  <c:v>44627.125</c:v>
                </c:pt>
                <c:pt idx="5236">
                  <c:v>44627.166666666664</c:v>
                </c:pt>
                <c:pt idx="5237">
                  <c:v>44627.208333333336</c:v>
                </c:pt>
                <c:pt idx="5238">
                  <c:v>44627.25</c:v>
                </c:pt>
                <c:pt idx="5239">
                  <c:v>44627.291666666664</c:v>
                </c:pt>
                <c:pt idx="5240">
                  <c:v>44627.333333333336</c:v>
                </c:pt>
                <c:pt idx="5241">
                  <c:v>44627.375</c:v>
                </c:pt>
                <c:pt idx="5242">
                  <c:v>44627.416666666664</c:v>
                </c:pt>
                <c:pt idx="5243">
                  <c:v>44627.458333333336</c:v>
                </c:pt>
                <c:pt idx="5244">
                  <c:v>44627.5</c:v>
                </c:pt>
                <c:pt idx="5245">
                  <c:v>44627.541666666664</c:v>
                </c:pt>
                <c:pt idx="5246">
                  <c:v>44627.583333333336</c:v>
                </c:pt>
                <c:pt idx="5247">
                  <c:v>44627.625</c:v>
                </c:pt>
                <c:pt idx="5248">
                  <c:v>44627.666666666664</c:v>
                </c:pt>
                <c:pt idx="5249">
                  <c:v>44627.708333333336</c:v>
                </c:pt>
                <c:pt idx="5250">
                  <c:v>44627.75</c:v>
                </c:pt>
                <c:pt idx="5251">
                  <c:v>44627.791666666664</c:v>
                </c:pt>
                <c:pt idx="5252">
                  <c:v>44627.833333333336</c:v>
                </c:pt>
                <c:pt idx="5253">
                  <c:v>44627.875</c:v>
                </c:pt>
                <c:pt idx="5254">
                  <c:v>44627.916666666664</c:v>
                </c:pt>
                <c:pt idx="5255">
                  <c:v>44627.958333333336</c:v>
                </c:pt>
                <c:pt idx="5256">
                  <c:v>44628</c:v>
                </c:pt>
                <c:pt idx="5257">
                  <c:v>44628.041666666664</c:v>
                </c:pt>
                <c:pt idx="5258">
                  <c:v>44628.083333333336</c:v>
                </c:pt>
                <c:pt idx="5259">
                  <c:v>44628.125</c:v>
                </c:pt>
                <c:pt idx="5260">
                  <c:v>44628.166666666664</c:v>
                </c:pt>
                <c:pt idx="5261">
                  <c:v>44628.208333333336</c:v>
                </c:pt>
                <c:pt idx="5262">
                  <c:v>44628.25</c:v>
                </c:pt>
                <c:pt idx="5263">
                  <c:v>44628.291666666664</c:v>
                </c:pt>
                <c:pt idx="5264">
                  <c:v>44628.333333333336</c:v>
                </c:pt>
                <c:pt idx="5265">
                  <c:v>44628.375</c:v>
                </c:pt>
                <c:pt idx="5266">
                  <c:v>44628.416666666664</c:v>
                </c:pt>
                <c:pt idx="5267">
                  <c:v>44628.458333333336</c:v>
                </c:pt>
                <c:pt idx="5268">
                  <c:v>44628.5</c:v>
                </c:pt>
                <c:pt idx="5269">
                  <c:v>44628.541666666664</c:v>
                </c:pt>
                <c:pt idx="5270">
                  <c:v>44628.583333333336</c:v>
                </c:pt>
                <c:pt idx="5271">
                  <c:v>44628.625</c:v>
                </c:pt>
                <c:pt idx="5272">
                  <c:v>44628.666666666664</c:v>
                </c:pt>
                <c:pt idx="5273">
                  <c:v>44628.708333333336</c:v>
                </c:pt>
                <c:pt idx="5274">
                  <c:v>44628.75</c:v>
                </c:pt>
                <c:pt idx="5275">
                  <c:v>44628.791666666664</c:v>
                </c:pt>
                <c:pt idx="5276">
                  <c:v>44628.833333333336</c:v>
                </c:pt>
                <c:pt idx="5277">
                  <c:v>44628.875</c:v>
                </c:pt>
                <c:pt idx="5278">
                  <c:v>44628.916666666664</c:v>
                </c:pt>
                <c:pt idx="5279">
                  <c:v>44628.958333333336</c:v>
                </c:pt>
                <c:pt idx="5280">
                  <c:v>44629</c:v>
                </c:pt>
                <c:pt idx="5281">
                  <c:v>44629.041666666664</c:v>
                </c:pt>
                <c:pt idx="5282">
                  <c:v>44629.083333333336</c:v>
                </c:pt>
                <c:pt idx="5283">
                  <c:v>44629.125</c:v>
                </c:pt>
                <c:pt idx="5284">
                  <c:v>44629.166666666664</c:v>
                </c:pt>
                <c:pt idx="5285">
                  <c:v>44629.208333333336</c:v>
                </c:pt>
                <c:pt idx="5286">
                  <c:v>44629.25</c:v>
                </c:pt>
                <c:pt idx="5287">
                  <c:v>44629.291666666664</c:v>
                </c:pt>
                <c:pt idx="5288">
                  <c:v>44629.333333333336</c:v>
                </c:pt>
                <c:pt idx="5289">
                  <c:v>44629.375</c:v>
                </c:pt>
                <c:pt idx="5290">
                  <c:v>44629.416666666664</c:v>
                </c:pt>
                <c:pt idx="5291">
                  <c:v>44629.458333333336</c:v>
                </c:pt>
                <c:pt idx="5292">
                  <c:v>44629.5</c:v>
                </c:pt>
                <c:pt idx="5293">
                  <c:v>44629.541666666664</c:v>
                </c:pt>
                <c:pt idx="5294">
                  <c:v>44629.583333333336</c:v>
                </c:pt>
                <c:pt idx="5295">
                  <c:v>44629.625</c:v>
                </c:pt>
                <c:pt idx="5296">
                  <c:v>44629.666666666664</c:v>
                </c:pt>
                <c:pt idx="5297">
                  <c:v>44629.708333333336</c:v>
                </c:pt>
                <c:pt idx="5298">
                  <c:v>44629.75</c:v>
                </c:pt>
                <c:pt idx="5299">
                  <c:v>44629.791666666664</c:v>
                </c:pt>
                <c:pt idx="5300">
                  <c:v>44629.833333333336</c:v>
                </c:pt>
                <c:pt idx="5301">
                  <c:v>44629.875</c:v>
                </c:pt>
                <c:pt idx="5302">
                  <c:v>44629.916666666664</c:v>
                </c:pt>
                <c:pt idx="5303">
                  <c:v>44629.958333333336</c:v>
                </c:pt>
                <c:pt idx="5304">
                  <c:v>44630</c:v>
                </c:pt>
                <c:pt idx="5305">
                  <c:v>44630.041666666664</c:v>
                </c:pt>
                <c:pt idx="5306">
                  <c:v>44630.083333333336</c:v>
                </c:pt>
                <c:pt idx="5307">
                  <c:v>44630.125</c:v>
                </c:pt>
                <c:pt idx="5308">
                  <c:v>44630.166666666664</c:v>
                </c:pt>
                <c:pt idx="5309">
                  <c:v>44630.208333333336</c:v>
                </c:pt>
                <c:pt idx="5310">
                  <c:v>44630.25</c:v>
                </c:pt>
                <c:pt idx="5311">
                  <c:v>44630.291666666664</c:v>
                </c:pt>
                <c:pt idx="5312">
                  <c:v>44630.333333333336</c:v>
                </c:pt>
                <c:pt idx="5313">
                  <c:v>44630.375</c:v>
                </c:pt>
                <c:pt idx="5314">
                  <c:v>44630.416666666664</c:v>
                </c:pt>
                <c:pt idx="5315">
                  <c:v>44630.458333333336</c:v>
                </c:pt>
                <c:pt idx="5316">
                  <c:v>44630.5</c:v>
                </c:pt>
                <c:pt idx="5317">
                  <c:v>44630.541666666664</c:v>
                </c:pt>
                <c:pt idx="5318">
                  <c:v>44630.583333333336</c:v>
                </c:pt>
                <c:pt idx="5319">
                  <c:v>44630.625</c:v>
                </c:pt>
                <c:pt idx="5320">
                  <c:v>44630.666666666664</c:v>
                </c:pt>
                <c:pt idx="5321">
                  <c:v>44630.708333333336</c:v>
                </c:pt>
                <c:pt idx="5322">
                  <c:v>44630.75</c:v>
                </c:pt>
                <c:pt idx="5323">
                  <c:v>44630.791666666664</c:v>
                </c:pt>
                <c:pt idx="5324">
                  <c:v>44630.833333333336</c:v>
                </c:pt>
                <c:pt idx="5325">
                  <c:v>44630.875</c:v>
                </c:pt>
                <c:pt idx="5326">
                  <c:v>44630.916666666664</c:v>
                </c:pt>
                <c:pt idx="5327">
                  <c:v>44630.958333333336</c:v>
                </c:pt>
                <c:pt idx="5328">
                  <c:v>44631</c:v>
                </c:pt>
                <c:pt idx="5329">
                  <c:v>44631.041666666664</c:v>
                </c:pt>
                <c:pt idx="5330">
                  <c:v>44631.083333333336</c:v>
                </c:pt>
                <c:pt idx="5331">
                  <c:v>44631.125</c:v>
                </c:pt>
                <c:pt idx="5332">
                  <c:v>44631.166666666664</c:v>
                </c:pt>
                <c:pt idx="5333">
                  <c:v>44631.208333333336</c:v>
                </c:pt>
                <c:pt idx="5334">
                  <c:v>44631.25</c:v>
                </c:pt>
                <c:pt idx="5335">
                  <c:v>44631.291666666664</c:v>
                </c:pt>
                <c:pt idx="5336">
                  <c:v>44631.333333333336</c:v>
                </c:pt>
                <c:pt idx="5337">
                  <c:v>44631.375</c:v>
                </c:pt>
                <c:pt idx="5338">
                  <c:v>44631.416666666664</c:v>
                </c:pt>
                <c:pt idx="5339">
                  <c:v>44631.458333333336</c:v>
                </c:pt>
                <c:pt idx="5340">
                  <c:v>44631.5</c:v>
                </c:pt>
                <c:pt idx="5341">
                  <c:v>44631.541666666664</c:v>
                </c:pt>
                <c:pt idx="5342">
                  <c:v>44631.583333333336</c:v>
                </c:pt>
                <c:pt idx="5343">
                  <c:v>44631.625</c:v>
                </c:pt>
                <c:pt idx="5344">
                  <c:v>44631.666666666664</c:v>
                </c:pt>
                <c:pt idx="5345">
                  <c:v>44631.708333333336</c:v>
                </c:pt>
                <c:pt idx="5346">
                  <c:v>44631.75</c:v>
                </c:pt>
                <c:pt idx="5347">
                  <c:v>44631.791666666664</c:v>
                </c:pt>
                <c:pt idx="5348">
                  <c:v>44631.833333333336</c:v>
                </c:pt>
                <c:pt idx="5349">
                  <c:v>44631.875</c:v>
                </c:pt>
                <c:pt idx="5350">
                  <c:v>44631.916666666664</c:v>
                </c:pt>
                <c:pt idx="5351">
                  <c:v>44631.958333333336</c:v>
                </c:pt>
                <c:pt idx="5352">
                  <c:v>44632</c:v>
                </c:pt>
                <c:pt idx="5353">
                  <c:v>44632.041666666664</c:v>
                </c:pt>
                <c:pt idx="5354">
                  <c:v>44632.083333333336</c:v>
                </c:pt>
                <c:pt idx="5355">
                  <c:v>44632.125</c:v>
                </c:pt>
                <c:pt idx="5356">
                  <c:v>44632.166666666664</c:v>
                </c:pt>
                <c:pt idx="5357">
                  <c:v>44632.208333333336</c:v>
                </c:pt>
                <c:pt idx="5358">
                  <c:v>44632.25</c:v>
                </c:pt>
                <c:pt idx="5359">
                  <c:v>44632.291666666664</c:v>
                </c:pt>
                <c:pt idx="5360">
                  <c:v>44632.333333333336</c:v>
                </c:pt>
                <c:pt idx="5361">
                  <c:v>44632.375</c:v>
                </c:pt>
                <c:pt idx="5362">
                  <c:v>44632.416666666664</c:v>
                </c:pt>
                <c:pt idx="5363">
                  <c:v>44632.458333333336</c:v>
                </c:pt>
                <c:pt idx="5364">
                  <c:v>44632.5</c:v>
                </c:pt>
                <c:pt idx="5365">
                  <c:v>44632.541666666664</c:v>
                </c:pt>
                <c:pt idx="5366">
                  <c:v>44632.583333333336</c:v>
                </c:pt>
                <c:pt idx="5367">
                  <c:v>44632.625</c:v>
                </c:pt>
                <c:pt idx="5368">
                  <c:v>44632.666666666664</c:v>
                </c:pt>
                <c:pt idx="5369">
                  <c:v>44632.708333333336</c:v>
                </c:pt>
                <c:pt idx="5370">
                  <c:v>44632.75</c:v>
                </c:pt>
                <c:pt idx="5371">
                  <c:v>44632.791666666664</c:v>
                </c:pt>
                <c:pt idx="5372">
                  <c:v>44632.833333333336</c:v>
                </c:pt>
                <c:pt idx="5373">
                  <c:v>44632.875</c:v>
                </c:pt>
                <c:pt idx="5374">
                  <c:v>44632.916666666664</c:v>
                </c:pt>
                <c:pt idx="5375">
                  <c:v>44632.958333333336</c:v>
                </c:pt>
                <c:pt idx="5376">
                  <c:v>44633</c:v>
                </c:pt>
                <c:pt idx="5377">
                  <c:v>44633.041666666664</c:v>
                </c:pt>
                <c:pt idx="5378">
                  <c:v>44633.083333333336</c:v>
                </c:pt>
                <c:pt idx="5379">
                  <c:v>44633.125</c:v>
                </c:pt>
                <c:pt idx="5380">
                  <c:v>44633.166666666664</c:v>
                </c:pt>
                <c:pt idx="5381">
                  <c:v>44633.208333333336</c:v>
                </c:pt>
                <c:pt idx="5382">
                  <c:v>44633.25</c:v>
                </c:pt>
                <c:pt idx="5383">
                  <c:v>44633.291666666664</c:v>
                </c:pt>
                <c:pt idx="5384">
                  <c:v>44633.333333333336</c:v>
                </c:pt>
                <c:pt idx="5385">
                  <c:v>44633.375</c:v>
                </c:pt>
                <c:pt idx="5386">
                  <c:v>44633.416666666664</c:v>
                </c:pt>
                <c:pt idx="5387">
                  <c:v>44633.458333333336</c:v>
                </c:pt>
                <c:pt idx="5388">
                  <c:v>44633.5</c:v>
                </c:pt>
                <c:pt idx="5389">
                  <c:v>44633.541666666664</c:v>
                </c:pt>
                <c:pt idx="5390">
                  <c:v>44633.583333333336</c:v>
                </c:pt>
                <c:pt idx="5391">
                  <c:v>44633.625</c:v>
                </c:pt>
                <c:pt idx="5392">
                  <c:v>44633.666666666664</c:v>
                </c:pt>
                <c:pt idx="5393">
                  <c:v>44633.708333333336</c:v>
                </c:pt>
                <c:pt idx="5394">
                  <c:v>44633.75</c:v>
                </c:pt>
                <c:pt idx="5395">
                  <c:v>44633.791666666664</c:v>
                </c:pt>
                <c:pt idx="5396">
                  <c:v>44633.833333333336</c:v>
                </c:pt>
                <c:pt idx="5397">
                  <c:v>44633.875</c:v>
                </c:pt>
                <c:pt idx="5398">
                  <c:v>44633.916666666664</c:v>
                </c:pt>
                <c:pt idx="5399">
                  <c:v>44633.958333333336</c:v>
                </c:pt>
                <c:pt idx="5400">
                  <c:v>44634</c:v>
                </c:pt>
                <c:pt idx="5401">
                  <c:v>44634.041666666664</c:v>
                </c:pt>
                <c:pt idx="5402">
                  <c:v>44634.083333333336</c:v>
                </c:pt>
                <c:pt idx="5403">
                  <c:v>44634.125</c:v>
                </c:pt>
                <c:pt idx="5404">
                  <c:v>44634.166666666664</c:v>
                </c:pt>
                <c:pt idx="5405">
                  <c:v>44634.208333333336</c:v>
                </c:pt>
                <c:pt idx="5406">
                  <c:v>44634.25</c:v>
                </c:pt>
                <c:pt idx="5407">
                  <c:v>44634.291666666664</c:v>
                </c:pt>
                <c:pt idx="5408">
                  <c:v>44634.333333333336</c:v>
                </c:pt>
                <c:pt idx="5409">
                  <c:v>44634.375</c:v>
                </c:pt>
                <c:pt idx="5410">
                  <c:v>44634.416666666664</c:v>
                </c:pt>
                <c:pt idx="5411">
                  <c:v>44634.458333333336</c:v>
                </c:pt>
                <c:pt idx="5412">
                  <c:v>44634.5</c:v>
                </c:pt>
                <c:pt idx="5413">
                  <c:v>44634.541666666664</c:v>
                </c:pt>
                <c:pt idx="5414">
                  <c:v>44634.583333333336</c:v>
                </c:pt>
                <c:pt idx="5415">
                  <c:v>44634.625</c:v>
                </c:pt>
                <c:pt idx="5416">
                  <c:v>44634.666666666664</c:v>
                </c:pt>
                <c:pt idx="5417">
                  <c:v>44634.708333333336</c:v>
                </c:pt>
                <c:pt idx="5418">
                  <c:v>44634.75</c:v>
                </c:pt>
                <c:pt idx="5419">
                  <c:v>44634.791666666664</c:v>
                </c:pt>
                <c:pt idx="5420">
                  <c:v>44634.833333333336</c:v>
                </c:pt>
                <c:pt idx="5421">
                  <c:v>44634.875</c:v>
                </c:pt>
                <c:pt idx="5422">
                  <c:v>44634.916666666664</c:v>
                </c:pt>
                <c:pt idx="5423">
                  <c:v>44634.958333333336</c:v>
                </c:pt>
                <c:pt idx="5424">
                  <c:v>44635</c:v>
                </c:pt>
                <c:pt idx="5425">
                  <c:v>44635.041666666664</c:v>
                </c:pt>
                <c:pt idx="5426">
                  <c:v>44635.083333333336</c:v>
                </c:pt>
                <c:pt idx="5427">
                  <c:v>44635.125</c:v>
                </c:pt>
                <c:pt idx="5428">
                  <c:v>44635.166666666664</c:v>
                </c:pt>
                <c:pt idx="5429">
                  <c:v>44635.208333333336</c:v>
                </c:pt>
                <c:pt idx="5430">
                  <c:v>44635.25</c:v>
                </c:pt>
                <c:pt idx="5431">
                  <c:v>44635.291666666664</c:v>
                </c:pt>
                <c:pt idx="5432">
                  <c:v>44635.333333333336</c:v>
                </c:pt>
                <c:pt idx="5433">
                  <c:v>44635.375</c:v>
                </c:pt>
                <c:pt idx="5434">
                  <c:v>44635.416666666664</c:v>
                </c:pt>
                <c:pt idx="5435">
                  <c:v>44635.458333333336</c:v>
                </c:pt>
                <c:pt idx="5436">
                  <c:v>44635.5</c:v>
                </c:pt>
                <c:pt idx="5437">
                  <c:v>44635.541666666664</c:v>
                </c:pt>
                <c:pt idx="5438">
                  <c:v>44635.583333333336</c:v>
                </c:pt>
                <c:pt idx="5439">
                  <c:v>44635.625</c:v>
                </c:pt>
                <c:pt idx="5440">
                  <c:v>44635.666666666664</c:v>
                </c:pt>
                <c:pt idx="5441">
                  <c:v>44635.708333333336</c:v>
                </c:pt>
                <c:pt idx="5442">
                  <c:v>44635.75</c:v>
                </c:pt>
                <c:pt idx="5443">
                  <c:v>44635.791666666664</c:v>
                </c:pt>
                <c:pt idx="5444">
                  <c:v>44635.833333333336</c:v>
                </c:pt>
                <c:pt idx="5445">
                  <c:v>44635.875</c:v>
                </c:pt>
                <c:pt idx="5446">
                  <c:v>44635.916666666664</c:v>
                </c:pt>
                <c:pt idx="5447">
                  <c:v>44635.958333333336</c:v>
                </c:pt>
                <c:pt idx="5448">
                  <c:v>44636</c:v>
                </c:pt>
                <c:pt idx="5449">
                  <c:v>44636.041666666664</c:v>
                </c:pt>
                <c:pt idx="5450">
                  <c:v>44636.083333333336</c:v>
                </c:pt>
                <c:pt idx="5451">
                  <c:v>44636.125</c:v>
                </c:pt>
                <c:pt idx="5452">
                  <c:v>44636.166666666664</c:v>
                </c:pt>
                <c:pt idx="5453">
                  <c:v>44636.208333333336</c:v>
                </c:pt>
                <c:pt idx="5454">
                  <c:v>44636.25</c:v>
                </c:pt>
                <c:pt idx="5455">
                  <c:v>44636.291666666664</c:v>
                </c:pt>
                <c:pt idx="5456">
                  <c:v>44636.333333333336</c:v>
                </c:pt>
                <c:pt idx="5457">
                  <c:v>44636.375</c:v>
                </c:pt>
                <c:pt idx="5458">
                  <c:v>44636.416666666664</c:v>
                </c:pt>
                <c:pt idx="5459">
                  <c:v>44636.458333333336</c:v>
                </c:pt>
                <c:pt idx="5460">
                  <c:v>44636.5</c:v>
                </c:pt>
                <c:pt idx="5461">
                  <c:v>44636.541666666664</c:v>
                </c:pt>
                <c:pt idx="5462">
                  <c:v>44636.583333333336</c:v>
                </c:pt>
                <c:pt idx="5463">
                  <c:v>44636.625</c:v>
                </c:pt>
                <c:pt idx="5464">
                  <c:v>44636.666666666664</c:v>
                </c:pt>
                <c:pt idx="5465">
                  <c:v>44636.708333333336</c:v>
                </c:pt>
                <c:pt idx="5466">
                  <c:v>44636.75</c:v>
                </c:pt>
                <c:pt idx="5467">
                  <c:v>44636.791666666664</c:v>
                </c:pt>
                <c:pt idx="5468">
                  <c:v>44636.833333333336</c:v>
                </c:pt>
                <c:pt idx="5469">
                  <c:v>44636.875</c:v>
                </c:pt>
                <c:pt idx="5470">
                  <c:v>44636.916666666664</c:v>
                </c:pt>
                <c:pt idx="5471">
                  <c:v>44636.958333333336</c:v>
                </c:pt>
                <c:pt idx="5472">
                  <c:v>44637</c:v>
                </c:pt>
                <c:pt idx="5473">
                  <c:v>44637.041666666664</c:v>
                </c:pt>
                <c:pt idx="5474">
                  <c:v>44637.083333333336</c:v>
                </c:pt>
                <c:pt idx="5475">
                  <c:v>44637.125</c:v>
                </c:pt>
                <c:pt idx="5476">
                  <c:v>44637.166666666664</c:v>
                </c:pt>
                <c:pt idx="5477">
                  <c:v>44637.208333333336</c:v>
                </c:pt>
                <c:pt idx="5478">
                  <c:v>44637.25</c:v>
                </c:pt>
                <c:pt idx="5479">
                  <c:v>44637.291666666664</c:v>
                </c:pt>
                <c:pt idx="5480">
                  <c:v>44637.333333333336</c:v>
                </c:pt>
                <c:pt idx="5481">
                  <c:v>44637.375</c:v>
                </c:pt>
                <c:pt idx="5482">
                  <c:v>44637.416666666664</c:v>
                </c:pt>
                <c:pt idx="5483">
                  <c:v>44637.458333333336</c:v>
                </c:pt>
                <c:pt idx="5484">
                  <c:v>44637.5</c:v>
                </c:pt>
                <c:pt idx="5485">
                  <c:v>44637.541666666664</c:v>
                </c:pt>
                <c:pt idx="5486">
                  <c:v>44637.583333333336</c:v>
                </c:pt>
                <c:pt idx="5487">
                  <c:v>44637.625</c:v>
                </c:pt>
                <c:pt idx="5488">
                  <c:v>44637.666666666664</c:v>
                </c:pt>
                <c:pt idx="5489">
                  <c:v>44637.708333333336</c:v>
                </c:pt>
                <c:pt idx="5490">
                  <c:v>44637.75</c:v>
                </c:pt>
                <c:pt idx="5491">
                  <c:v>44637.791666666664</c:v>
                </c:pt>
                <c:pt idx="5492">
                  <c:v>44637.833333333336</c:v>
                </c:pt>
                <c:pt idx="5493">
                  <c:v>44637.875</c:v>
                </c:pt>
                <c:pt idx="5494">
                  <c:v>44637.916666666664</c:v>
                </c:pt>
                <c:pt idx="5495">
                  <c:v>44637.958333333336</c:v>
                </c:pt>
                <c:pt idx="5496">
                  <c:v>44638</c:v>
                </c:pt>
                <c:pt idx="5497">
                  <c:v>44638.041666666664</c:v>
                </c:pt>
                <c:pt idx="5498">
                  <c:v>44638.083333333336</c:v>
                </c:pt>
                <c:pt idx="5499">
                  <c:v>44638.125</c:v>
                </c:pt>
                <c:pt idx="5500">
                  <c:v>44638.166666666664</c:v>
                </c:pt>
                <c:pt idx="5501">
                  <c:v>44638.208333333336</c:v>
                </c:pt>
                <c:pt idx="5502">
                  <c:v>44638.25</c:v>
                </c:pt>
                <c:pt idx="5503">
                  <c:v>44638.291666666664</c:v>
                </c:pt>
                <c:pt idx="5504">
                  <c:v>44638.333333333336</c:v>
                </c:pt>
                <c:pt idx="5505">
                  <c:v>44638.375</c:v>
                </c:pt>
                <c:pt idx="5506">
                  <c:v>44638.416666666664</c:v>
                </c:pt>
                <c:pt idx="5507">
                  <c:v>44638.458333333336</c:v>
                </c:pt>
                <c:pt idx="5508">
                  <c:v>44638.5</c:v>
                </c:pt>
                <c:pt idx="5509">
                  <c:v>44638.541666666664</c:v>
                </c:pt>
                <c:pt idx="5510">
                  <c:v>44638.583333333336</c:v>
                </c:pt>
                <c:pt idx="5511">
                  <c:v>44638.625</c:v>
                </c:pt>
                <c:pt idx="5512">
                  <c:v>44638.666666666664</c:v>
                </c:pt>
                <c:pt idx="5513">
                  <c:v>44638.708333333336</c:v>
                </c:pt>
                <c:pt idx="5514">
                  <c:v>44638.75</c:v>
                </c:pt>
                <c:pt idx="5515">
                  <c:v>44638.791666666664</c:v>
                </c:pt>
                <c:pt idx="5516">
                  <c:v>44638.833333333336</c:v>
                </c:pt>
                <c:pt idx="5517">
                  <c:v>44638.875</c:v>
                </c:pt>
                <c:pt idx="5518">
                  <c:v>44638.916666666664</c:v>
                </c:pt>
                <c:pt idx="5519">
                  <c:v>44638.958333333336</c:v>
                </c:pt>
                <c:pt idx="5520">
                  <c:v>44639</c:v>
                </c:pt>
                <c:pt idx="5521">
                  <c:v>44639.041666666664</c:v>
                </c:pt>
                <c:pt idx="5522">
                  <c:v>44639.083333333336</c:v>
                </c:pt>
                <c:pt idx="5523">
                  <c:v>44639.125</c:v>
                </c:pt>
                <c:pt idx="5524">
                  <c:v>44639.166666666664</c:v>
                </c:pt>
                <c:pt idx="5525">
                  <c:v>44639.208333333336</c:v>
                </c:pt>
                <c:pt idx="5526">
                  <c:v>44639.25</c:v>
                </c:pt>
                <c:pt idx="5527">
                  <c:v>44639.291666666664</c:v>
                </c:pt>
                <c:pt idx="5528">
                  <c:v>44639.333333333336</c:v>
                </c:pt>
                <c:pt idx="5529">
                  <c:v>44639.375</c:v>
                </c:pt>
                <c:pt idx="5530">
                  <c:v>44639.416666666664</c:v>
                </c:pt>
                <c:pt idx="5531">
                  <c:v>44639.458333333336</c:v>
                </c:pt>
                <c:pt idx="5532">
                  <c:v>44639.5</c:v>
                </c:pt>
                <c:pt idx="5533">
                  <c:v>44639.541666666664</c:v>
                </c:pt>
                <c:pt idx="5534">
                  <c:v>44639.583333333336</c:v>
                </c:pt>
                <c:pt idx="5535">
                  <c:v>44639.625</c:v>
                </c:pt>
                <c:pt idx="5536">
                  <c:v>44639.666666666664</c:v>
                </c:pt>
                <c:pt idx="5537">
                  <c:v>44639.708333333336</c:v>
                </c:pt>
                <c:pt idx="5538">
                  <c:v>44639.75</c:v>
                </c:pt>
                <c:pt idx="5539">
                  <c:v>44639.791666666664</c:v>
                </c:pt>
                <c:pt idx="5540">
                  <c:v>44639.833333333336</c:v>
                </c:pt>
                <c:pt idx="5541">
                  <c:v>44639.875</c:v>
                </c:pt>
                <c:pt idx="5542">
                  <c:v>44639.916666666664</c:v>
                </c:pt>
                <c:pt idx="5543">
                  <c:v>44639.958333333336</c:v>
                </c:pt>
                <c:pt idx="5544">
                  <c:v>44640</c:v>
                </c:pt>
                <c:pt idx="5545">
                  <c:v>44640.041666666664</c:v>
                </c:pt>
                <c:pt idx="5546">
                  <c:v>44640.083333333336</c:v>
                </c:pt>
                <c:pt idx="5547">
                  <c:v>44640.125</c:v>
                </c:pt>
                <c:pt idx="5548">
                  <c:v>44640.166666666664</c:v>
                </c:pt>
                <c:pt idx="5549">
                  <c:v>44640.208333333336</c:v>
                </c:pt>
                <c:pt idx="5550">
                  <c:v>44640.25</c:v>
                </c:pt>
                <c:pt idx="5551">
                  <c:v>44640.291666666664</c:v>
                </c:pt>
                <c:pt idx="5552">
                  <c:v>44640.333333333336</c:v>
                </c:pt>
                <c:pt idx="5553">
                  <c:v>44640.375</c:v>
                </c:pt>
                <c:pt idx="5554">
                  <c:v>44640.416666666664</c:v>
                </c:pt>
                <c:pt idx="5555">
                  <c:v>44640.458333333336</c:v>
                </c:pt>
                <c:pt idx="5556">
                  <c:v>44640.5</c:v>
                </c:pt>
                <c:pt idx="5557">
                  <c:v>44640.541666666664</c:v>
                </c:pt>
                <c:pt idx="5558">
                  <c:v>44640.583333333336</c:v>
                </c:pt>
                <c:pt idx="5559">
                  <c:v>44640.625</c:v>
                </c:pt>
                <c:pt idx="5560">
                  <c:v>44640.666666666664</c:v>
                </c:pt>
                <c:pt idx="5561">
                  <c:v>44640.708333333336</c:v>
                </c:pt>
                <c:pt idx="5562">
                  <c:v>44640.75</c:v>
                </c:pt>
                <c:pt idx="5563">
                  <c:v>44640.791666666664</c:v>
                </c:pt>
                <c:pt idx="5564">
                  <c:v>44640.833333333336</c:v>
                </c:pt>
                <c:pt idx="5565">
                  <c:v>44640.875</c:v>
                </c:pt>
                <c:pt idx="5566">
                  <c:v>44640.916666666664</c:v>
                </c:pt>
                <c:pt idx="5567">
                  <c:v>44640.958333333336</c:v>
                </c:pt>
                <c:pt idx="5568">
                  <c:v>44641</c:v>
                </c:pt>
                <c:pt idx="5569">
                  <c:v>44641.041666666664</c:v>
                </c:pt>
                <c:pt idx="5570">
                  <c:v>44641.083333333336</c:v>
                </c:pt>
                <c:pt idx="5571">
                  <c:v>44641.125</c:v>
                </c:pt>
                <c:pt idx="5572">
                  <c:v>44641.166666666664</c:v>
                </c:pt>
                <c:pt idx="5573">
                  <c:v>44641.208333333336</c:v>
                </c:pt>
                <c:pt idx="5574">
                  <c:v>44641.25</c:v>
                </c:pt>
                <c:pt idx="5575">
                  <c:v>44641.291666666664</c:v>
                </c:pt>
                <c:pt idx="5576">
                  <c:v>44641.333333333336</c:v>
                </c:pt>
                <c:pt idx="5577">
                  <c:v>44641.375</c:v>
                </c:pt>
                <c:pt idx="5578">
                  <c:v>44641.416666666664</c:v>
                </c:pt>
                <c:pt idx="5579">
                  <c:v>44641.458333333336</c:v>
                </c:pt>
                <c:pt idx="5580">
                  <c:v>44641.5</c:v>
                </c:pt>
                <c:pt idx="5581">
                  <c:v>44641.541666666664</c:v>
                </c:pt>
                <c:pt idx="5582">
                  <c:v>44641.583333333336</c:v>
                </c:pt>
                <c:pt idx="5583">
                  <c:v>44641.625</c:v>
                </c:pt>
                <c:pt idx="5584">
                  <c:v>44641.666666666664</c:v>
                </c:pt>
                <c:pt idx="5585">
                  <c:v>44641.708333333336</c:v>
                </c:pt>
                <c:pt idx="5586">
                  <c:v>44641.75</c:v>
                </c:pt>
                <c:pt idx="5587">
                  <c:v>44641.791666666664</c:v>
                </c:pt>
                <c:pt idx="5588">
                  <c:v>44641.833333333336</c:v>
                </c:pt>
                <c:pt idx="5589">
                  <c:v>44641.875</c:v>
                </c:pt>
                <c:pt idx="5590">
                  <c:v>44641.916666666664</c:v>
                </c:pt>
                <c:pt idx="5591">
                  <c:v>44641.958333333336</c:v>
                </c:pt>
                <c:pt idx="5592">
                  <c:v>44642</c:v>
                </c:pt>
                <c:pt idx="5593">
                  <c:v>44642.041666666664</c:v>
                </c:pt>
                <c:pt idx="5594">
                  <c:v>44642.083333333336</c:v>
                </c:pt>
                <c:pt idx="5595">
                  <c:v>44642.125</c:v>
                </c:pt>
                <c:pt idx="5596">
                  <c:v>44642.166666666664</c:v>
                </c:pt>
                <c:pt idx="5597">
                  <c:v>44642.208333333336</c:v>
                </c:pt>
                <c:pt idx="5598">
                  <c:v>44642.25</c:v>
                </c:pt>
                <c:pt idx="5599">
                  <c:v>44642.291666666664</c:v>
                </c:pt>
                <c:pt idx="5600">
                  <c:v>44642.333333333336</c:v>
                </c:pt>
                <c:pt idx="5601">
                  <c:v>44642.375</c:v>
                </c:pt>
                <c:pt idx="5602">
                  <c:v>44642.416666666664</c:v>
                </c:pt>
                <c:pt idx="5603">
                  <c:v>44642.458333333336</c:v>
                </c:pt>
                <c:pt idx="5604">
                  <c:v>44642.5</c:v>
                </c:pt>
                <c:pt idx="5605">
                  <c:v>44642.541666666664</c:v>
                </c:pt>
                <c:pt idx="5606">
                  <c:v>44642.583333333336</c:v>
                </c:pt>
                <c:pt idx="5607">
                  <c:v>44642.625</c:v>
                </c:pt>
                <c:pt idx="5608">
                  <c:v>44642.666666666664</c:v>
                </c:pt>
                <c:pt idx="5609">
                  <c:v>44642.708333333336</c:v>
                </c:pt>
                <c:pt idx="5610">
                  <c:v>44642.75</c:v>
                </c:pt>
                <c:pt idx="5611">
                  <c:v>44642.791666666664</c:v>
                </c:pt>
                <c:pt idx="5612">
                  <c:v>44642.833333333336</c:v>
                </c:pt>
                <c:pt idx="5613">
                  <c:v>44642.875</c:v>
                </c:pt>
                <c:pt idx="5614">
                  <c:v>44642.916666666664</c:v>
                </c:pt>
                <c:pt idx="5615">
                  <c:v>44642.958333333336</c:v>
                </c:pt>
                <c:pt idx="5616">
                  <c:v>44643</c:v>
                </c:pt>
                <c:pt idx="5617">
                  <c:v>44643.041666666664</c:v>
                </c:pt>
                <c:pt idx="5618">
                  <c:v>44643.083333333336</c:v>
                </c:pt>
                <c:pt idx="5619">
                  <c:v>44643.125</c:v>
                </c:pt>
                <c:pt idx="5620">
                  <c:v>44643.166666666664</c:v>
                </c:pt>
                <c:pt idx="5621">
                  <c:v>44643.208333333336</c:v>
                </c:pt>
                <c:pt idx="5622">
                  <c:v>44643.25</c:v>
                </c:pt>
                <c:pt idx="5623">
                  <c:v>44643.291666666664</c:v>
                </c:pt>
                <c:pt idx="5624">
                  <c:v>44643.333333333336</c:v>
                </c:pt>
                <c:pt idx="5625">
                  <c:v>44643.375</c:v>
                </c:pt>
                <c:pt idx="5626">
                  <c:v>44643.416666666664</c:v>
                </c:pt>
                <c:pt idx="5627">
                  <c:v>44643.458333333336</c:v>
                </c:pt>
                <c:pt idx="5628">
                  <c:v>44643.5</c:v>
                </c:pt>
                <c:pt idx="5629">
                  <c:v>44643.541666666664</c:v>
                </c:pt>
                <c:pt idx="5630">
                  <c:v>44643.583333333336</c:v>
                </c:pt>
                <c:pt idx="5631">
                  <c:v>44643.625</c:v>
                </c:pt>
                <c:pt idx="5632">
                  <c:v>44643.666666666664</c:v>
                </c:pt>
                <c:pt idx="5633">
                  <c:v>44643.708333333336</c:v>
                </c:pt>
                <c:pt idx="5634">
                  <c:v>44643.75</c:v>
                </c:pt>
                <c:pt idx="5635">
                  <c:v>44643.791666666664</c:v>
                </c:pt>
                <c:pt idx="5636">
                  <c:v>44643.833333333336</c:v>
                </c:pt>
                <c:pt idx="5637">
                  <c:v>44643.875</c:v>
                </c:pt>
                <c:pt idx="5638">
                  <c:v>44643.916666666664</c:v>
                </c:pt>
                <c:pt idx="5639">
                  <c:v>44643.958333333336</c:v>
                </c:pt>
                <c:pt idx="5640">
                  <c:v>44644</c:v>
                </c:pt>
                <c:pt idx="5641">
                  <c:v>44644.041666666664</c:v>
                </c:pt>
                <c:pt idx="5642">
                  <c:v>44644.083333333336</c:v>
                </c:pt>
                <c:pt idx="5643">
                  <c:v>44644.125</c:v>
                </c:pt>
                <c:pt idx="5644">
                  <c:v>44644.166666666664</c:v>
                </c:pt>
                <c:pt idx="5645">
                  <c:v>44644.208333333336</c:v>
                </c:pt>
                <c:pt idx="5646">
                  <c:v>44644.25</c:v>
                </c:pt>
                <c:pt idx="5647">
                  <c:v>44644.291666666664</c:v>
                </c:pt>
                <c:pt idx="5648">
                  <c:v>44644.333333333336</c:v>
                </c:pt>
                <c:pt idx="5649">
                  <c:v>44644.375</c:v>
                </c:pt>
                <c:pt idx="5650">
                  <c:v>44644.416666666664</c:v>
                </c:pt>
                <c:pt idx="5651">
                  <c:v>44644.458333333336</c:v>
                </c:pt>
                <c:pt idx="5652">
                  <c:v>44644.5</c:v>
                </c:pt>
                <c:pt idx="5653">
                  <c:v>44644.541666666664</c:v>
                </c:pt>
                <c:pt idx="5654">
                  <c:v>44644.583333333336</c:v>
                </c:pt>
                <c:pt idx="5655">
                  <c:v>44644.625</c:v>
                </c:pt>
                <c:pt idx="5656">
                  <c:v>44644.666666666664</c:v>
                </c:pt>
                <c:pt idx="5657">
                  <c:v>44644.708333333336</c:v>
                </c:pt>
                <c:pt idx="5658">
                  <c:v>44644.75</c:v>
                </c:pt>
                <c:pt idx="5659">
                  <c:v>44644.791666666664</c:v>
                </c:pt>
                <c:pt idx="5660">
                  <c:v>44644.833333333336</c:v>
                </c:pt>
                <c:pt idx="5661">
                  <c:v>44644.875</c:v>
                </c:pt>
                <c:pt idx="5662">
                  <c:v>44644.916666666664</c:v>
                </c:pt>
                <c:pt idx="5663">
                  <c:v>44644.958333333336</c:v>
                </c:pt>
                <c:pt idx="5664">
                  <c:v>44645</c:v>
                </c:pt>
                <c:pt idx="5665">
                  <c:v>44645.041666666664</c:v>
                </c:pt>
                <c:pt idx="5666">
                  <c:v>44645.083333333336</c:v>
                </c:pt>
                <c:pt idx="5667">
                  <c:v>44645.125</c:v>
                </c:pt>
                <c:pt idx="5668">
                  <c:v>44645.166666666664</c:v>
                </c:pt>
                <c:pt idx="5669">
                  <c:v>44645.208333333336</c:v>
                </c:pt>
                <c:pt idx="5670">
                  <c:v>44645.25</c:v>
                </c:pt>
                <c:pt idx="5671">
                  <c:v>44645.291666666664</c:v>
                </c:pt>
                <c:pt idx="5672">
                  <c:v>44645.333333333336</c:v>
                </c:pt>
                <c:pt idx="5673">
                  <c:v>44645.375</c:v>
                </c:pt>
                <c:pt idx="5674">
                  <c:v>44645.416666666664</c:v>
                </c:pt>
                <c:pt idx="5675">
                  <c:v>44645.458333333336</c:v>
                </c:pt>
                <c:pt idx="5676">
                  <c:v>44645.5</c:v>
                </c:pt>
                <c:pt idx="5677">
                  <c:v>44645.541666666664</c:v>
                </c:pt>
                <c:pt idx="5678">
                  <c:v>44645.583333333336</c:v>
                </c:pt>
                <c:pt idx="5679">
                  <c:v>44645.625</c:v>
                </c:pt>
                <c:pt idx="5680">
                  <c:v>44645.666666666664</c:v>
                </c:pt>
                <c:pt idx="5681">
                  <c:v>44645.708333333336</c:v>
                </c:pt>
                <c:pt idx="5682">
                  <c:v>44645.75</c:v>
                </c:pt>
                <c:pt idx="5683">
                  <c:v>44645.791666666664</c:v>
                </c:pt>
                <c:pt idx="5684">
                  <c:v>44645.833333333336</c:v>
                </c:pt>
                <c:pt idx="5685">
                  <c:v>44645.875</c:v>
                </c:pt>
                <c:pt idx="5686">
                  <c:v>44645.916666666664</c:v>
                </c:pt>
                <c:pt idx="5687">
                  <c:v>44645.958333333336</c:v>
                </c:pt>
                <c:pt idx="5688">
                  <c:v>44646</c:v>
                </c:pt>
                <c:pt idx="5689">
                  <c:v>44646.041666666664</c:v>
                </c:pt>
                <c:pt idx="5690">
                  <c:v>44646.083333333336</c:v>
                </c:pt>
                <c:pt idx="5691">
                  <c:v>44646.125</c:v>
                </c:pt>
                <c:pt idx="5692">
                  <c:v>44646.166666666664</c:v>
                </c:pt>
                <c:pt idx="5693">
                  <c:v>44646.208333333336</c:v>
                </c:pt>
                <c:pt idx="5694">
                  <c:v>44646.25</c:v>
                </c:pt>
                <c:pt idx="5695">
                  <c:v>44646.291666666664</c:v>
                </c:pt>
                <c:pt idx="5696">
                  <c:v>44646.333333333336</c:v>
                </c:pt>
                <c:pt idx="5697">
                  <c:v>44646.375</c:v>
                </c:pt>
                <c:pt idx="5698">
                  <c:v>44646.416666666664</c:v>
                </c:pt>
                <c:pt idx="5699">
                  <c:v>44646.458333333336</c:v>
                </c:pt>
                <c:pt idx="5700">
                  <c:v>44646.5</c:v>
                </c:pt>
                <c:pt idx="5701">
                  <c:v>44646.541666666664</c:v>
                </c:pt>
                <c:pt idx="5702">
                  <c:v>44646.583333333336</c:v>
                </c:pt>
                <c:pt idx="5703">
                  <c:v>44646.625</c:v>
                </c:pt>
                <c:pt idx="5704">
                  <c:v>44646.666666666664</c:v>
                </c:pt>
                <c:pt idx="5705">
                  <c:v>44646.708333333336</c:v>
                </c:pt>
                <c:pt idx="5706">
                  <c:v>44646.75</c:v>
                </c:pt>
                <c:pt idx="5707">
                  <c:v>44646.791666666664</c:v>
                </c:pt>
                <c:pt idx="5708">
                  <c:v>44646.833333333336</c:v>
                </c:pt>
                <c:pt idx="5709">
                  <c:v>44646.875</c:v>
                </c:pt>
                <c:pt idx="5710">
                  <c:v>44646.916666666664</c:v>
                </c:pt>
                <c:pt idx="5711">
                  <c:v>44646.958333333336</c:v>
                </c:pt>
                <c:pt idx="5712">
                  <c:v>44647</c:v>
                </c:pt>
                <c:pt idx="5713">
                  <c:v>44647.041666666664</c:v>
                </c:pt>
                <c:pt idx="5714">
                  <c:v>44647.083333333336</c:v>
                </c:pt>
                <c:pt idx="5715">
                  <c:v>44647.125</c:v>
                </c:pt>
                <c:pt idx="5716">
                  <c:v>44647.166666666664</c:v>
                </c:pt>
                <c:pt idx="5717">
                  <c:v>44647.208333333336</c:v>
                </c:pt>
                <c:pt idx="5718">
                  <c:v>44647.25</c:v>
                </c:pt>
                <c:pt idx="5719">
                  <c:v>44647.291666666664</c:v>
                </c:pt>
                <c:pt idx="5720">
                  <c:v>44647.333333333336</c:v>
                </c:pt>
                <c:pt idx="5721">
                  <c:v>44647.375</c:v>
                </c:pt>
                <c:pt idx="5722">
                  <c:v>44647.416666666664</c:v>
                </c:pt>
                <c:pt idx="5723">
                  <c:v>44647.458333333336</c:v>
                </c:pt>
                <c:pt idx="5724">
                  <c:v>44647.5</c:v>
                </c:pt>
                <c:pt idx="5725">
                  <c:v>44647.541666666664</c:v>
                </c:pt>
                <c:pt idx="5726">
                  <c:v>44647.583333333336</c:v>
                </c:pt>
                <c:pt idx="5727">
                  <c:v>44647.625</c:v>
                </c:pt>
                <c:pt idx="5728">
                  <c:v>44647.666666666664</c:v>
                </c:pt>
                <c:pt idx="5729">
                  <c:v>44647.708333333336</c:v>
                </c:pt>
                <c:pt idx="5730">
                  <c:v>44647.75</c:v>
                </c:pt>
                <c:pt idx="5731">
                  <c:v>44647.791666666664</c:v>
                </c:pt>
                <c:pt idx="5732">
                  <c:v>44647.833333333336</c:v>
                </c:pt>
                <c:pt idx="5733">
                  <c:v>44647.875</c:v>
                </c:pt>
                <c:pt idx="5734">
                  <c:v>44647.916666666664</c:v>
                </c:pt>
                <c:pt idx="5735">
                  <c:v>44647.958333333336</c:v>
                </c:pt>
                <c:pt idx="5736">
                  <c:v>44648</c:v>
                </c:pt>
                <c:pt idx="5737">
                  <c:v>44648.041666666664</c:v>
                </c:pt>
                <c:pt idx="5738">
                  <c:v>44648.083333333336</c:v>
                </c:pt>
                <c:pt idx="5739">
                  <c:v>44648.125</c:v>
                </c:pt>
                <c:pt idx="5740">
                  <c:v>44648.166666666664</c:v>
                </c:pt>
                <c:pt idx="5741">
                  <c:v>44648.208333333336</c:v>
                </c:pt>
                <c:pt idx="5742">
                  <c:v>44648.25</c:v>
                </c:pt>
                <c:pt idx="5743">
                  <c:v>44648.291666666664</c:v>
                </c:pt>
                <c:pt idx="5744">
                  <c:v>44648.333333333336</c:v>
                </c:pt>
                <c:pt idx="5745">
                  <c:v>44648.375</c:v>
                </c:pt>
                <c:pt idx="5746">
                  <c:v>44648.416666666664</c:v>
                </c:pt>
                <c:pt idx="5747">
                  <c:v>44648.458333333336</c:v>
                </c:pt>
                <c:pt idx="5748">
                  <c:v>44648.5</c:v>
                </c:pt>
                <c:pt idx="5749">
                  <c:v>44648.541666666664</c:v>
                </c:pt>
                <c:pt idx="5750">
                  <c:v>44648.583333333336</c:v>
                </c:pt>
                <c:pt idx="5751">
                  <c:v>44648.625</c:v>
                </c:pt>
                <c:pt idx="5752">
                  <c:v>44648.666666666664</c:v>
                </c:pt>
                <c:pt idx="5753">
                  <c:v>44648.708333333336</c:v>
                </c:pt>
                <c:pt idx="5754">
                  <c:v>44648.75</c:v>
                </c:pt>
                <c:pt idx="5755">
                  <c:v>44648.791666666664</c:v>
                </c:pt>
                <c:pt idx="5756">
                  <c:v>44648.833333333336</c:v>
                </c:pt>
                <c:pt idx="5757">
                  <c:v>44648.875</c:v>
                </c:pt>
                <c:pt idx="5758">
                  <c:v>44648.916666666664</c:v>
                </c:pt>
                <c:pt idx="5759">
                  <c:v>44648.958333333336</c:v>
                </c:pt>
                <c:pt idx="5760">
                  <c:v>44649</c:v>
                </c:pt>
                <c:pt idx="5761">
                  <c:v>44649.041666666664</c:v>
                </c:pt>
                <c:pt idx="5762">
                  <c:v>44649.083333333336</c:v>
                </c:pt>
                <c:pt idx="5763">
                  <c:v>44649.125</c:v>
                </c:pt>
                <c:pt idx="5764">
                  <c:v>44649.166666666664</c:v>
                </c:pt>
                <c:pt idx="5765">
                  <c:v>44649.208333333336</c:v>
                </c:pt>
                <c:pt idx="5766">
                  <c:v>44649.25</c:v>
                </c:pt>
                <c:pt idx="5767">
                  <c:v>44649.291666666664</c:v>
                </c:pt>
                <c:pt idx="5768">
                  <c:v>44649.333333333336</c:v>
                </c:pt>
                <c:pt idx="5769">
                  <c:v>44649.375</c:v>
                </c:pt>
                <c:pt idx="5770">
                  <c:v>44649.416666666664</c:v>
                </c:pt>
                <c:pt idx="5771">
                  <c:v>44649.458333333336</c:v>
                </c:pt>
                <c:pt idx="5772">
                  <c:v>44649.5</c:v>
                </c:pt>
                <c:pt idx="5773">
                  <c:v>44649.541666666664</c:v>
                </c:pt>
                <c:pt idx="5774">
                  <c:v>44649.583333333336</c:v>
                </c:pt>
                <c:pt idx="5775">
                  <c:v>44649.625</c:v>
                </c:pt>
                <c:pt idx="5776">
                  <c:v>44649.666666666664</c:v>
                </c:pt>
                <c:pt idx="5777">
                  <c:v>44649.708333333336</c:v>
                </c:pt>
                <c:pt idx="5778">
                  <c:v>44649.75</c:v>
                </c:pt>
                <c:pt idx="5779">
                  <c:v>44649.791666666664</c:v>
                </c:pt>
                <c:pt idx="5780">
                  <c:v>44649.833333333336</c:v>
                </c:pt>
                <c:pt idx="5781">
                  <c:v>44649.875</c:v>
                </c:pt>
                <c:pt idx="5782">
                  <c:v>44649.916666666664</c:v>
                </c:pt>
                <c:pt idx="5783">
                  <c:v>44649.958333333336</c:v>
                </c:pt>
                <c:pt idx="5784">
                  <c:v>44650</c:v>
                </c:pt>
                <c:pt idx="5785">
                  <c:v>44650.041666666664</c:v>
                </c:pt>
                <c:pt idx="5786">
                  <c:v>44650.083333333336</c:v>
                </c:pt>
                <c:pt idx="5787">
                  <c:v>44650.125</c:v>
                </c:pt>
                <c:pt idx="5788">
                  <c:v>44650.166666666664</c:v>
                </c:pt>
                <c:pt idx="5789">
                  <c:v>44650.208333333336</c:v>
                </c:pt>
                <c:pt idx="5790">
                  <c:v>44650.25</c:v>
                </c:pt>
                <c:pt idx="5791">
                  <c:v>44650.291666666664</c:v>
                </c:pt>
                <c:pt idx="5792">
                  <c:v>44650.333333333336</c:v>
                </c:pt>
                <c:pt idx="5793">
                  <c:v>44650.375</c:v>
                </c:pt>
                <c:pt idx="5794">
                  <c:v>44650.416666666664</c:v>
                </c:pt>
                <c:pt idx="5795">
                  <c:v>44650.458333333336</c:v>
                </c:pt>
                <c:pt idx="5796">
                  <c:v>44650.5</c:v>
                </c:pt>
                <c:pt idx="5797">
                  <c:v>44650.541666666664</c:v>
                </c:pt>
                <c:pt idx="5798">
                  <c:v>44650.583333333336</c:v>
                </c:pt>
                <c:pt idx="5799">
                  <c:v>44650.625</c:v>
                </c:pt>
                <c:pt idx="5800">
                  <c:v>44650.666666666664</c:v>
                </c:pt>
                <c:pt idx="5801">
                  <c:v>44650.708333333336</c:v>
                </c:pt>
                <c:pt idx="5802">
                  <c:v>44650.75</c:v>
                </c:pt>
                <c:pt idx="5803">
                  <c:v>44650.791666666664</c:v>
                </c:pt>
                <c:pt idx="5804">
                  <c:v>44650.833333333336</c:v>
                </c:pt>
                <c:pt idx="5805">
                  <c:v>44650.875</c:v>
                </c:pt>
                <c:pt idx="5806">
                  <c:v>44650.916666666664</c:v>
                </c:pt>
                <c:pt idx="5807">
                  <c:v>44650.958333333336</c:v>
                </c:pt>
                <c:pt idx="5808">
                  <c:v>44651</c:v>
                </c:pt>
                <c:pt idx="5809">
                  <c:v>44651.041666666664</c:v>
                </c:pt>
                <c:pt idx="5810">
                  <c:v>44651.083333333336</c:v>
                </c:pt>
                <c:pt idx="5811">
                  <c:v>44651.125</c:v>
                </c:pt>
                <c:pt idx="5812">
                  <c:v>44651.166666666664</c:v>
                </c:pt>
                <c:pt idx="5813">
                  <c:v>44651.208333333336</c:v>
                </c:pt>
                <c:pt idx="5814">
                  <c:v>44651.25</c:v>
                </c:pt>
                <c:pt idx="5815">
                  <c:v>44651.291666666664</c:v>
                </c:pt>
                <c:pt idx="5816">
                  <c:v>44651.333333333336</c:v>
                </c:pt>
                <c:pt idx="5817">
                  <c:v>44651.375</c:v>
                </c:pt>
                <c:pt idx="5818">
                  <c:v>44651.416666666664</c:v>
                </c:pt>
                <c:pt idx="5819">
                  <c:v>44651.458333333336</c:v>
                </c:pt>
                <c:pt idx="5820">
                  <c:v>44651.5</c:v>
                </c:pt>
                <c:pt idx="5821">
                  <c:v>44651.541666666664</c:v>
                </c:pt>
                <c:pt idx="5822">
                  <c:v>44651.583333333336</c:v>
                </c:pt>
                <c:pt idx="5823">
                  <c:v>44651.625</c:v>
                </c:pt>
                <c:pt idx="5824">
                  <c:v>44651.666666666664</c:v>
                </c:pt>
                <c:pt idx="5825">
                  <c:v>44651.708333333336</c:v>
                </c:pt>
                <c:pt idx="5826">
                  <c:v>44651.75</c:v>
                </c:pt>
                <c:pt idx="5827">
                  <c:v>44651.791666666664</c:v>
                </c:pt>
                <c:pt idx="5828">
                  <c:v>44651.833333333336</c:v>
                </c:pt>
                <c:pt idx="5829">
                  <c:v>44651.875</c:v>
                </c:pt>
                <c:pt idx="5830">
                  <c:v>44651.916666666664</c:v>
                </c:pt>
                <c:pt idx="5831">
                  <c:v>44651.958333333336</c:v>
                </c:pt>
                <c:pt idx="5832">
                  <c:v>44652</c:v>
                </c:pt>
                <c:pt idx="5833">
                  <c:v>44652.041666666664</c:v>
                </c:pt>
                <c:pt idx="5834">
                  <c:v>44652.083333333336</c:v>
                </c:pt>
                <c:pt idx="5835">
                  <c:v>44652.125</c:v>
                </c:pt>
                <c:pt idx="5836">
                  <c:v>44652.166666666664</c:v>
                </c:pt>
                <c:pt idx="5837">
                  <c:v>44652.208333333336</c:v>
                </c:pt>
                <c:pt idx="5838">
                  <c:v>44652.25</c:v>
                </c:pt>
                <c:pt idx="5839">
                  <c:v>44652.291666666664</c:v>
                </c:pt>
                <c:pt idx="5840">
                  <c:v>44652.333333333336</c:v>
                </c:pt>
                <c:pt idx="5841">
                  <c:v>44652.375</c:v>
                </c:pt>
                <c:pt idx="5842">
                  <c:v>44652.416666666664</c:v>
                </c:pt>
                <c:pt idx="5843">
                  <c:v>44652.458333333336</c:v>
                </c:pt>
                <c:pt idx="5844">
                  <c:v>44652.5</c:v>
                </c:pt>
                <c:pt idx="5845">
                  <c:v>44652.541666666664</c:v>
                </c:pt>
                <c:pt idx="5846">
                  <c:v>44652.583333333336</c:v>
                </c:pt>
                <c:pt idx="5847">
                  <c:v>44652.625</c:v>
                </c:pt>
                <c:pt idx="5848">
                  <c:v>44652.666666666664</c:v>
                </c:pt>
                <c:pt idx="5849">
                  <c:v>44652.708333333336</c:v>
                </c:pt>
                <c:pt idx="5850">
                  <c:v>44652.75</c:v>
                </c:pt>
                <c:pt idx="5851">
                  <c:v>44652.791666666664</c:v>
                </c:pt>
                <c:pt idx="5852">
                  <c:v>44652.833333333336</c:v>
                </c:pt>
                <c:pt idx="5853">
                  <c:v>44652.875</c:v>
                </c:pt>
                <c:pt idx="5854">
                  <c:v>44652.916666666664</c:v>
                </c:pt>
                <c:pt idx="5855">
                  <c:v>44652.958333333336</c:v>
                </c:pt>
                <c:pt idx="5856">
                  <c:v>44653</c:v>
                </c:pt>
                <c:pt idx="5857">
                  <c:v>44653.041666666664</c:v>
                </c:pt>
                <c:pt idx="5858">
                  <c:v>44653.083333333336</c:v>
                </c:pt>
                <c:pt idx="5859">
                  <c:v>44653.125</c:v>
                </c:pt>
                <c:pt idx="5860">
                  <c:v>44653.166666666664</c:v>
                </c:pt>
                <c:pt idx="5861">
                  <c:v>44653.208333333336</c:v>
                </c:pt>
                <c:pt idx="5862">
                  <c:v>44653.25</c:v>
                </c:pt>
                <c:pt idx="5863">
                  <c:v>44653.291666666664</c:v>
                </c:pt>
                <c:pt idx="5864">
                  <c:v>44653.333333333336</c:v>
                </c:pt>
                <c:pt idx="5865">
                  <c:v>44653.375</c:v>
                </c:pt>
                <c:pt idx="5866">
                  <c:v>44653.416666666664</c:v>
                </c:pt>
                <c:pt idx="5867">
                  <c:v>44653.458333333336</c:v>
                </c:pt>
                <c:pt idx="5868">
                  <c:v>44653.5</c:v>
                </c:pt>
                <c:pt idx="5869">
                  <c:v>44653.541666666664</c:v>
                </c:pt>
                <c:pt idx="5870">
                  <c:v>44653.583333333336</c:v>
                </c:pt>
                <c:pt idx="5871">
                  <c:v>44653.625</c:v>
                </c:pt>
                <c:pt idx="5872">
                  <c:v>44653.666666666664</c:v>
                </c:pt>
                <c:pt idx="5873">
                  <c:v>44653.708333333336</c:v>
                </c:pt>
                <c:pt idx="5874">
                  <c:v>44653.75</c:v>
                </c:pt>
                <c:pt idx="5875">
                  <c:v>44653.791666666664</c:v>
                </c:pt>
                <c:pt idx="5876">
                  <c:v>44653.833333333336</c:v>
                </c:pt>
                <c:pt idx="5877">
                  <c:v>44653.875</c:v>
                </c:pt>
                <c:pt idx="5878">
                  <c:v>44653.916666666664</c:v>
                </c:pt>
                <c:pt idx="5879">
                  <c:v>44653.958333333336</c:v>
                </c:pt>
                <c:pt idx="5880">
                  <c:v>44654</c:v>
                </c:pt>
                <c:pt idx="5881">
                  <c:v>44654.041666666664</c:v>
                </c:pt>
                <c:pt idx="5882">
                  <c:v>44654.083333333336</c:v>
                </c:pt>
                <c:pt idx="5883">
                  <c:v>44654.125</c:v>
                </c:pt>
                <c:pt idx="5884">
                  <c:v>44654.166666666664</c:v>
                </c:pt>
                <c:pt idx="5885">
                  <c:v>44654.208333333336</c:v>
                </c:pt>
                <c:pt idx="5886">
                  <c:v>44654.25</c:v>
                </c:pt>
                <c:pt idx="5887">
                  <c:v>44654.291666666664</c:v>
                </c:pt>
                <c:pt idx="5888">
                  <c:v>44654.333333333336</c:v>
                </c:pt>
                <c:pt idx="5889">
                  <c:v>44654.375</c:v>
                </c:pt>
                <c:pt idx="5890">
                  <c:v>44654.416666666664</c:v>
                </c:pt>
                <c:pt idx="5891">
                  <c:v>44654.458333333336</c:v>
                </c:pt>
                <c:pt idx="5892">
                  <c:v>44654.5</c:v>
                </c:pt>
                <c:pt idx="5893">
                  <c:v>44654.541666666664</c:v>
                </c:pt>
                <c:pt idx="5894">
                  <c:v>44654.583333333336</c:v>
                </c:pt>
                <c:pt idx="5895">
                  <c:v>44654.625</c:v>
                </c:pt>
                <c:pt idx="5896">
                  <c:v>44654.666666666664</c:v>
                </c:pt>
                <c:pt idx="5897">
                  <c:v>44654.708333333336</c:v>
                </c:pt>
                <c:pt idx="5898">
                  <c:v>44654.75</c:v>
                </c:pt>
                <c:pt idx="5899">
                  <c:v>44654.791666666664</c:v>
                </c:pt>
                <c:pt idx="5900">
                  <c:v>44654.833333333336</c:v>
                </c:pt>
                <c:pt idx="5901">
                  <c:v>44654.875</c:v>
                </c:pt>
                <c:pt idx="5902">
                  <c:v>44654.916666666664</c:v>
                </c:pt>
                <c:pt idx="5903">
                  <c:v>44654.958333333336</c:v>
                </c:pt>
                <c:pt idx="5904">
                  <c:v>44655</c:v>
                </c:pt>
                <c:pt idx="5905">
                  <c:v>44655.041666666664</c:v>
                </c:pt>
                <c:pt idx="5906">
                  <c:v>44655.083333333336</c:v>
                </c:pt>
                <c:pt idx="5907">
                  <c:v>44655.125</c:v>
                </c:pt>
                <c:pt idx="5908">
                  <c:v>44655.166666666664</c:v>
                </c:pt>
                <c:pt idx="5909">
                  <c:v>44655.208333333336</c:v>
                </c:pt>
                <c:pt idx="5910">
                  <c:v>44655.25</c:v>
                </c:pt>
                <c:pt idx="5911">
                  <c:v>44655.291666666664</c:v>
                </c:pt>
                <c:pt idx="5912">
                  <c:v>44655.333333333336</c:v>
                </c:pt>
                <c:pt idx="5913">
                  <c:v>44655.375</c:v>
                </c:pt>
                <c:pt idx="5914">
                  <c:v>44655.416666666664</c:v>
                </c:pt>
                <c:pt idx="5915">
                  <c:v>44655.458333333336</c:v>
                </c:pt>
                <c:pt idx="5916">
                  <c:v>44655.5</c:v>
                </c:pt>
                <c:pt idx="5917">
                  <c:v>44655.541666666664</c:v>
                </c:pt>
                <c:pt idx="5918">
                  <c:v>44655.583333333336</c:v>
                </c:pt>
                <c:pt idx="5919">
                  <c:v>44655.625</c:v>
                </c:pt>
                <c:pt idx="5920">
                  <c:v>44655.666666666664</c:v>
                </c:pt>
                <c:pt idx="5921">
                  <c:v>44655.708333333336</c:v>
                </c:pt>
                <c:pt idx="5922">
                  <c:v>44655.75</c:v>
                </c:pt>
                <c:pt idx="5923">
                  <c:v>44655.791666666664</c:v>
                </c:pt>
                <c:pt idx="5924">
                  <c:v>44655.833333333336</c:v>
                </c:pt>
                <c:pt idx="5925">
                  <c:v>44655.875</c:v>
                </c:pt>
                <c:pt idx="5926">
                  <c:v>44655.916666666664</c:v>
                </c:pt>
                <c:pt idx="5927">
                  <c:v>44655.958333333336</c:v>
                </c:pt>
                <c:pt idx="5928">
                  <c:v>44656</c:v>
                </c:pt>
                <c:pt idx="5929">
                  <c:v>44656.041666666664</c:v>
                </c:pt>
                <c:pt idx="5930">
                  <c:v>44656.083333333336</c:v>
                </c:pt>
                <c:pt idx="5931">
                  <c:v>44656.125</c:v>
                </c:pt>
                <c:pt idx="5932">
                  <c:v>44656.166666666664</c:v>
                </c:pt>
                <c:pt idx="5933">
                  <c:v>44656.208333333336</c:v>
                </c:pt>
                <c:pt idx="5934">
                  <c:v>44656.25</c:v>
                </c:pt>
                <c:pt idx="5935">
                  <c:v>44656.291666666664</c:v>
                </c:pt>
                <c:pt idx="5936">
                  <c:v>44656.333333333336</c:v>
                </c:pt>
                <c:pt idx="5937">
                  <c:v>44656.375</c:v>
                </c:pt>
                <c:pt idx="5938">
                  <c:v>44656.416666666664</c:v>
                </c:pt>
                <c:pt idx="5939">
                  <c:v>44656.458333333336</c:v>
                </c:pt>
                <c:pt idx="5940">
                  <c:v>44656.5</c:v>
                </c:pt>
                <c:pt idx="5941">
                  <c:v>44656.541666666664</c:v>
                </c:pt>
                <c:pt idx="5942">
                  <c:v>44656.583333333336</c:v>
                </c:pt>
                <c:pt idx="5943">
                  <c:v>44656.625</c:v>
                </c:pt>
                <c:pt idx="5944">
                  <c:v>44656.666666666664</c:v>
                </c:pt>
                <c:pt idx="5945">
                  <c:v>44656.708333333336</c:v>
                </c:pt>
                <c:pt idx="5946">
                  <c:v>44656.75</c:v>
                </c:pt>
                <c:pt idx="5947">
                  <c:v>44656.791666666664</c:v>
                </c:pt>
                <c:pt idx="5948">
                  <c:v>44656.833333333336</c:v>
                </c:pt>
                <c:pt idx="5949">
                  <c:v>44656.875</c:v>
                </c:pt>
                <c:pt idx="5950">
                  <c:v>44656.916666666664</c:v>
                </c:pt>
                <c:pt idx="5951">
                  <c:v>44656.958333333336</c:v>
                </c:pt>
                <c:pt idx="5952">
                  <c:v>44657</c:v>
                </c:pt>
                <c:pt idx="5953">
                  <c:v>44657.041666666664</c:v>
                </c:pt>
                <c:pt idx="5954">
                  <c:v>44657.083333333336</c:v>
                </c:pt>
                <c:pt idx="5955">
                  <c:v>44657.125</c:v>
                </c:pt>
                <c:pt idx="5956">
                  <c:v>44657.166666666664</c:v>
                </c:pt>
                <c:pt idx="5957">
                  <c:v>44657.208333333336</c:v>
                </c:pt>
                <c:pt idx="5958">
                  <c:v>44657.25</c:v>
                </c:pt>
                <c:pt idx="5959">
                  <c:v>44657.291666666664</c:v>
                </c:pt>
                <c:pt idx="5960">
                  <c:v>44657.333333333336</c:v>
                </c:pt>
                <c:pt idx="5961">
                  <c:v>44657.375</c:v>
                </c:pt>
                <c:pt idx="5962">
                  <c:v>44657.416666666664</c:v>
                </c:pt>
                <c:pt idx="5963">
                  <c:v>44657.458333333336</c:v>
                </c:pt>
                <c:pt idx="5964">
                  <c:v>44657.5</c:v>
                </c:pt>
                <c:pt idx="5965">
                  <c:v>44657.541666666664</c:v>
                </c:pt>
                <c:pt idx="5966">
                  <c:v>44657.583333333336</c:v>
                </c:pt>
                <c:pt idx="5967">
                  <c:v>44657.625</c:v>
                </c:pt>
                <c:pt idx="5968">
                  <c:v>44657.666666666664</c:v>
                </c:pt>
                <c:pt idx="5969">
                  <c:v>44657.708333333336</c:v>
                </c:pt>
                <c:pt idx="5970">
                  <c:v>44657.75</c:v>
                </c:pt>
                <c:pt idx="5971">
                  <c:v>44657.791666666664</c:v>
                </c:pt>
                <c:pt idx="5972">
                  <c:v>44657.833333333336</c:v>
                </c:pt>
                <c:pt idx="5973">
                  <c:v>44657.875</c:v>
                </c:pt>
                <c:pt idx="5974">
                  <c:v>44657.916666666664</c:v>
                </c:pt>
                <c:pt idx="5975">
                  <c:v>44657.958333333336</c:v>
                </c:pt>
                <c:pt idx="5976">
                  <c:v>44658</c:v>
                </c:pt>
                <c:pt idx="5977">
                  <c:v>44658.041666666664</c:v>
                </c:pt>
                <c:pt idx="5978">
                  <c:v>44658.083333333336</c:v>
                </c:pt>
                <c:pt idx="5979">
                  <c:v>44658.125</c:v>
                </c:pt>
                <c:pt idx="5980">
                  <c:v>44658.166666666664</c:v>
                </c:pt>
                <c:pt idx="5981">
                  <c:v>44658.208333333336</c:v>
                </c:pt>
                <c:pt idx="5982">
                  <c:v>44658.25</c:v>
                </c:pt>
                <c:pt idx="5983">
                  <c:v>44658.291666666664</c:v>
                </c:pt>
                <c:pt idx="5984">
                  <c:v>44658.333333333336</c:v>
                </c:pt>
                <c:pt idx="5985">
                  <c:v>44658.375</c:v>
                </c:pt>
                <c:pt idx="5986">
                  <c:v>44658.416666666664</c:v>
                </c:pt>
                <c:pt idx="5987">
                  <c:v>44658.458333333336</c:v>
                </c:pt>
                <c:pt idx="5988">
                  <c:v>44658.5</c:v>
                </c:pt>
                <c:pt idx="5989">
                  <c:v>44658.541666666664</c:v>
                </c:pt>
                <c:pt idx="5990">
                  <c:v>44658.583333333336</c:v>
                </c:pt>
                <c:pt idx="5991">
                  <c:v>44658.625</c:v>
                </c:pt>
                <c:pt idx="5992">
                  <c:v>44658.666666666664</c:v>
                </c:pt>
                <c:pt idx="5993">
                  <c:v>44658.708333333336</c:v>
                </c:pt>
                <c:pt idx="5994">
                  <c:v>44658.75</c:v>
                </c:pt>
                <c:pt idx="5995">
                  <c:v>44658.791666666664</c:v>
                </c:pt>
                <c:pt idx="5996">
                  <c:v>44658.833333333336</c:v>
                </c:pt>
                <c:pt idx="5997">
                  <c:v>44658.875</c:v>
                </c:pt>
                <c:pt idx="5998">
                  <c:v>44658.916666666664</c:v>
                </c:pt>
                <c:pt idx="5999">
                  <c:v>44658.958333333336</c:v>
                </c:pt>
                <c:pt idx="6000">
                  <c:v>44659</c:v>
                </c:pt>
                <c:pt idx="6001">
                  <c:v>44659.041666666664</c:v>
                </c:pt>
                <c:pt idx="6002">
                  <c:v>44659.083333333336</c:v>
                </c:pt>
                <c:pt idx="6003">
                  <c:v>44659.125</c:v>
                </c:pt>
                <c:pt idx="6004">
                  <c:v>44659.166666666664</c:v>
                </c:pt>
                <c:pt idx="6005">
                  <c:v>44659.208333333336</c:v>
                </c:pt>
                <c:pt idx="6006">
                  <c:v>44659.25</c:v>
                </c:pt>
                <c:pt idx="6007">
                  <c:v>44659.291666666664</c:v>
                </c:pt>
                <c:pt idx="6008">
                  <c:v>44659.333333333336</c:v>
                </c:pt>
                <c:pt idx="6009">
                  <c:v>44659.375</c:v>
                </c:pt>
                <c:pt idx="6010">
                  <c:v>44659.416666666664</c:v>
                </c:pt>
                <c:pt idx="6011">
                  <c:v>44659.458333333336</c:v>
                </c:pt>
                <c:pt idx="6012">
                  <c:v>44659.5</c:v>
                </c:pt>
                <c:pt idx="6013">
                  <c:v>44659.541666666664</c:v>
                </c:pt>
                <c:pt idx="6014">
                  <c:v>44659.583333333336</c:v>
                </c:pt>
                <c:pt idx="6015">
                  <c:v>44659.625</c:v>
                </c:pt>
                <c:pt idx="6016">
                  <c:v>44659.666666666664</c:v>
                </c:pt>
                <c:pt idx="6017">
                  <c:v>44659.708333333336</c:v>
                </c:pt>
                <c:pt idx="6018">
                  <c:v>44659.75</c:v>
                </c:pt>
                <c:pt idx="6019">
                  <c:v>44659.791666666664</c:v>
                </c:pt>
                <c:pt idx="6020">
                  <c:v>44659.833333333336</c:v>
                </c:pt>
                <c:pt idx="6021">
                  <c:v>44659.875</c:v>
                </c:pt>
                <c:pt idx="6022">
                  <c:v>44659.916666666664</c:v>
                </c:pt>
                <c:pt idx="6023">
                  <c:v>44659.958333333336</c:v>
                </c:pt>
                <c:pt idx="6024">
                  <c:v>44660</c:v>
                </c:pt>
                <c:pt idx="6025">
                  <c:v>44660.041666666664</c:v>
                </c:pt>
                <c:pt idx="6026">
                  <c:v>44660.083333333336</c:v>
                </c:pt>
                <c:pt idx="6027">
                  <c:v>44660.125</c:v>
                </c:pt>
                <c:pt idx="6028">
                  <c:v>44660.166666666664</c:v>
                </c:pt>
                <c:pt idx="6029">
                  <c:v>44660.208333333336</c:v>
                </c:pt>
                <c:pt idx="6030">
                  <c:v>44660.25</c:v>
                </c:pt>
                <c:pt idx="6031">
                  <c:v>44660.291666666664</c:v>
                </c:pt>
                <c:pt idx="6032">
                  <c:v>44660.333333333336</c:v>
                </c:pt>
                <c:pt idx="6033">
                  <c:v>44660.375</c:v>
                </c:pt>
                <c:pt idx="6034">
                  <c:v>44660.416666666664</c:v>
                </c:pt>
                <c:pt idx="6035">
                  <c:v>44660.458333333336</c:v>
                </c:pt>
                <c:pt idx="6036">
                  <c:v>44660.5</c:v>
                </c:pt>
                <c:pt idx="6037">
                  <c:v>44660.541666666664</c:v>
                </c:pt>
                <c:pt idx="6038">
                  <c:v>44660.583333333336</c:v>
                </c:pt>
                <c:pt idx="6039">
                  <c:v>44660.625</c:v>
                </c:pt>
                <c:pt idx="6040">
                  <c:v>44660.666666666664</c:v>
                </c:pt>
                <c:pt idx="6041">
                  <c:v>44660.708333333336</c:v>
                </c:pt>
                <c:pt idx="6042">
                  <c:v>44660.75</c:v>
                </c:pt>
                <c:pt idx="6043">
                  <c:v>44660.791666666664</c:v>
                </c:pt>
                <c:pt idx="6044">
                  <c:v>44660.833333333336</c:v>
                </c:pt>
                <c:pt idx="6045">
                  <c:v>44660.875</c:v>
                </c:pt>
                <c:pt idx="6046">
                  <c:v>44660.916666666664</c:v>
                </c:pt>
                <c:pt idx="6047">
                  <c:v>44660.958333333336</c:v>
                </c:pt>
                <c:pt idx="6048">
                  <c:v>44661</c:v>
                </c:pt>
                <c:pt idx="6049">
                  <c:v>44661.041666666664</c:v>
                </c:pt>
                <c:pt idx="6050">
                  <c:v>44661.083333333336</c:v>
                </c:pt>
                <c:pt idx="6051">
                  <c:v>44661.125</c:v>
                </c:pt>
                <c:pt idx="6052">
                  <c:v>44661.166666666664</c:v>
                </c:pt>
                <c:pt idx="6053">
                  <c:v>44661.208333333336</c:v>
                </c:pt>
                <c:pt idx="6054">
                  <c:v>44661.25</c:v>
                </c:pt>
                <c:pt idx="6055">
                  <c:v>44661.291666666664</c:v>
                </c:pt>
                <c:pt idx="6056">
                  <c:v>44661.333333333336</c:v>
                </c:pt>
                <c:pt idx="6057">
                  <c:v>44661.375</c:v>
                </c:pt>
                <c:pt idx="6058">
                  <c:v>44661.416666666664</c:v>
                </c:pt>
                <c:pt idx="6059">
                  <c:v>44661.458333333336</c:v>
                </c:pt>
                <c:pt idx="6060">
                  <c:v>44661.5</c:v>
                </c:pt>
                <c:pt idx="6061">
                  <c:v>44661.541666666664</c:v>
                </c:pt>
                <c:pt idx="6062">
                  <c:v>44661.583333333336</c:v>
                </c:pt>
                <c:pt idx="6063">
                  <c:v>44661.625</c:v>
                </c:pt>
                <c:pt idx="6064">
                  <c:v>44661.666666666664</c:v>
                </c:pt>
                <c:pt idx="6065">
                  <c:v>44661.708333333336</c:v>
                </c:pt>
                <c:pt idx="6066">
                  <c:v>44661.75</c:v>
                </c:pt>
                <c:pt idx="6067">
                  <c:v>44661.791666666664</c:v>
                </c:pt>
                <c:pt idx="6068">
                  <c:v>44661.833333333336</c:v>
                </c:pt>
                <c:pt idx="6069">
                  <c:v>44661.875</c:v>
                </c:pt>
                <c:pt idx="6070">
                  <c:v>44661.916666666664</c:v>
                </c:pt>
                <c:pt idx="6071">
                  <c:v>44661.958333333336</c:v>
                </c:pt>
                <c:pt idx="6072">
                  <c:v>44662</c:v>
                </c:pt>
                <c:pt idx="6073">
                  <c:v>44662.041666666664</c:v>
                </c:pt>
                <c:pt idx="6074">
                  <c:v>44662.083333333336</c:v>
                </c:pt>
                <c:pt idx="6075">
                  <c:v>44662.125</c:v>
                </c:pt>
                <c:pt idx="6076">
                  <c:v>44662.166666666664</c:v>
                </c:pt>
                <c:pt idx="6077">
                  <c:v>44662.208333333336</c:v>
                </c:pt>
                <c:pt idx="6078">
                  <c:v>44662.25</c:v>
                </c:pt>
                <c:pt idx="6079">
                  <c:v>44662.291666666664</c:v>
                </c:pt>
                <c:pt idx="6080">
                  <c:v>44662.333333333336</c:v>
                </c:pt>
                <c:pt idx="6081">
                  <c:v>44662.375</c:v>
                </c:pt>
                <c:pt idx="6082">
                  <c:v>44662.416666666664</c:v>
                </c:pt>
                <c:pt idx="6083">
                  <c:v>44662.458333333336</c:v>
                </c:pt>
                <c:pt idx="6084">
                  <c:v>44662.5</c:v>
                </c:pt>
                <c:pt idx="6085">
                  <c:v>44662.541666666664</c:v>
                </c:pt>
                <c:pt idx="6086">
                  <c:v>44662.583333333336</c:v>
                </c:pt>
                <c:pt idx="6087">
                  <c:v>44662.625</c:v>
                </c:pt>
                <c:pt idx="6088">
                  <c:v>44662.666666666664</c:v>
                </c:pt>
                <c:pt idx="6089">
                  <c:v>44662.708333333336</c:v>
                </c:pt>
                <c:pt idx="6090">
                  <c:v>44662.75</c:v>
                </c:pt>
                <c:pt idx="6091">
                  <c:v>44662.791666666664</c:v>
                </c:pt>
                <c:pt idx="6092">
                  <c:v>44662.833333333336</c:v>
                </c:pt>
                <c:pt idx="6093">
                  <c:v>44662.875</c:v>
                </c:pt>
                <c:pt idx="6094">
                  <c:v>44662.916666666664</c:v>
                </c:pt>
                <c:pt idx="6095">
                  <c:v>44662.958333333336</c:v>
                </c:pt>
                <c:pt idx="6096">
                  <c:v>44663</c:v>
                </c:pt>
                <c:pt idx="6097">
                  <c:v>44663.041666666664</c:v>
                </c:pt>
                <c:pt idx="6098">
                  <c:v>44663.083333333336</c:v>
                </c:pt>
                <c:pt idx="6099">
                  <c:v>44663.125</c:v>
                </c:pt>
                <c:pt idx="6100">
                  <c:v>44663.166666666664</c:v>
                </c:pt>
                <c:pt idx="6101">
                  <c:v>44663.208333333336</c:v>
                </c:pt>
                <c:pt idx="6102">
                  <c:v>44663.25</c:v>
                </c:pt>
                <c:pt idx="6103">
                  <c:v>44663.291666666664</c:v>
                </c:pt>
                <c:pt idx="6104">
                  <c:v>44663.333333333336</c:v>
                </c:pt>
                <c:pt idx="6105">
                  <c:v>44663.375</c:v>
                </c:pt>
                <c:pt idx="6106">
                  <c:v>44663.416666666664</c:v>
                </c:pt>
                <c:pt idx="6107">
                  <c:v>44663.458333333336</c:v>
                </c:pt>
                <c:pt idx="6108">
                  <c:v>44663.5</c:v>
                </c:pt>
                <c:pt idx="6109">
                  <c:v>44663.541666666664</c:v>
                </c:pt>
                <c:pt idx="6110">
                  <c:v>44663.583333333336</c:v>
                </c:pt>
                <c:pt idx="6111">
                  <c:v>44663.625</c:v>
                </c:pt>
                <c:pt idx="6112">
                  <c:v>44663.666666666664</c:v>
                </c:pt>
                <c:pt idx="6113">
                  <c:v>44663.708333333336</c:v>
                </c:pt>
                <c:pt idx="6114">
                  <c:v>44663.75</c:v>
                </c:pt>
                <c:pt idx="6115">
                  <c:v>44663.791666666664</c:v>
                </c:pt>
                <c:pt idx="6116">
                  <c:v>44663.833333333336</c:v>
                </c:pt>
                <c:pt idx="6117">
                  <c:v>44663.875</c:v>
                </c:pt>
                <c:pt idx="6118">
                  <c:v>44663.916666666664</c:v>
                </c:pt>
                <c:pt idx="6119">
                  <c:v>44663.958333333336</c:v>
                </c:pt>
                <c:pt idx="6120">
                  <c:v>44664</c:v>
                </c:pt>
                <c:pt idx="6121">
                  <c:v>44664.041666666664</c:v>
                </c:pt>
                <c:pt idx="6122">
                  <c:v>44664.083333333336</c:v>
                </c:pt>
                <c:pt idx="6123">
                  <c:v>44664.125</c:v>
                </c:pt>
                <c:pt idx="6124">
                  <c:v>44664.166666666664</c:v>
                </c:pt>
                <c:pt idx="6125">
                  <c:v>44664.208333333336</c:v>
                </c:pt>
                <c:pt idx="6126">
                  <c:v>44664.25</c:v>
                </c:pt>
                <c:pt idx="6127">
                  <c:v>44664.291666666664</c:v>
                </c:pt>
                <c:pt idx="6128">
                  <c:v>44664.333333333336</c:v>
                </c:pt>
                <c:pt idx="6129">
                  <c:v>44664.375</c:v>
                </c:pt>
                <c:pt idx="6130">
                  <c:v>44664.416666666664</c:v>
                </c:pt>
                <c:pt idx="6131">
                  <c:v>44664.458333333336</c:v>
                </c:pt>
                <c:pt idx="6132">
                  <c:v>44664.5</c:v>
                </c:pt>
                <c:pt idx="6133">
                  <c:v>44664.541666666664</c:v>
                </c:pt>
                <c:pt idx="6134">
                  <c:v>44664.583333333336</c:v>
                </c:pt>
                <c:pt idx="6135">
                  <c:v>44664.625</c:v>
                </c:pt>
                <c:pt idx="6136">
                  <c:v>44664.666666666664</c:v>
                </c:pt>
                <c:pt idx="6137">
                  <c:v>44664.708333333336</c:v>
                </c:pt>
                <c:pt idx="6138">
                  <c:v>44664.75</c:v>
                </c:pt>
                <c:pt idx="6139">
                  <c:v>44664.791666666664</c:v>
                </c:pt>
                <c:pt idx="6140">
                  <c:v>44664.833333333336</c:v>
                </c:pt>
                <c:pt idx="6141">
                  <c:v>44664.875</c:v>
                </c:pt>
                <c:pt idx="6142">
                  <c:v>44664.916666666664</c:v>
                </c:pt>
                <c:pt idx="6143">
                  <c:v>44664.958333333336</c:v>
                </c:pt>
                <c:pt idx="6144">
                  <c:v>44665</c:v>
                </c:pt>
                <c:pt idx="6145">
                  <c:v>44665.041666666664</c:v>
                </c:pt>
                <c:pt idx="6146">
                  <c:v>44665.083333333336</c:v>
                </c:pt>
                <c:pt idx="6147">
                  <c:v>44665.125</c:v>
                </c:pt>
                <c:pt idx="6148">
                  <c:v>44665.166666666664</c:v>
                </c:pt>
                <c:pt idx="6149">
                  <c:v>44665.208333333336</c:v>
                </c:pt>
                <c:pt idx="6150">
                  <c:v>44665.25</c:v>
                </c:pt>
                <c:pt idx="6151">
                  <c:v>44665.291666666664</c:v>
                </c:pt>
                <c:pt idx="6152">
                  <c:v>44665.333333333336</c:v>
                </c:pt>
                <c:pt idx="6153">
                  <c:v>44665.375</c:v>
                </c:pt>
                <c:pt idx="6154">
                  <c:v>44665.416666666664</c:v>
                </c:pt>
                <c:pt idx="6155">
                  <c:v>44665.458333333336</c:v>
                </c:pt>
                <c:pt idx="6156">
                  <c:v>44665.5</c:v>
                </c:pt>
                <c:pt idx="6157">
                  <c:v>44665.541666666664</c:v>
                </c:pt>
                <c:pt idx="6158">
                  <c:v>44665.583333333336</c:v>
                </c:pt>
                <c:pt idx="6159">
                  <c:v>44665.625</c:v>
                </c:pt>
                <c:pt idx="6160">
                  <c:v>44665.666666666664</c:v>
                </c:pt>
                <c:pt idx="6161">
                  <c:v>44665.708333333336</c:v>
                </c:pt>
                <c:pt idx="6162">
                  <c:v>44665.75</c:v>
                </c:pt>
                <c:pt idx="6163">
                  <c:v>44665.791666666664</c:v>
                </c:pt>
                <c:pt idx="6164">
                  <c:v>44665.833333333336</c:v>
                </c:pt>
                <c:pt idx="6165">
                  <c:v>44665.875</c:v>
                </c:pt>
                <c:pt idx="6166">
                  <c:v>44665.916666666664</c:v>
                </c:pt>
                <c:pt idx="6167">
                  <c:v>44665.958333333336</c:v>
                </c:pt>
                <c:pt idx="6168">
                  <c:v>44666</c:v>
                </c:pt>
                <c:pt idx="6169">
                  <c:v>44666.041666666664</c:v>
                </c:pt>
                <c:pt idx="6170">
                  <c:v>44666.083333333336</c:v>
                </c:pt>
                <c:pt idx="6171">
                  <c:v>44666.125</c:v>
                </c:pt>
                <c:pt idx="6172">
                  <c:v>44666.166666666664</c:v>
                </c:pt>
                <c:pt idx="6173">
                  <c:v>44666.208333333336</c:v>
                </c:pt>
                <c:pt idx="6174">
                  <c:v>44666.25</c:v>
                </c:pt>
                <c:pt idx="6175">
                  <c:v>44666.291666666664</c:v>
                </c:pt>
                <c:pt idx="6176">
                  <c:v>44666.333333333336</c:v>
                </c:pt>
                <c:pt idx="6177">
                  <c:v>44666.375</c:v>
                </c:pt>
                <c:pt idx="6178">
                  <c:v>44666.416666666664</c:v>
                </c:pt>
                <c:pt idx="6179">
                  <c:v>44666.458333333336</c:v>
                </c:pt>
                <c:pt idx="6180">
                  <c:v>44666.5</c:v>
                </c:pt>
                <c:pt idx="6181">
                  <c:v>44666.541666666664</c:v>
                </c:pt>
                <c:pt idx="6182">
                  <c:v>44666.583333333336</c:v>
                </c:pt>
                <c:pt idx="6183">
                  <c:v>44666.625</c:v>
                </c:pt>
                <c:pt idx="6184">
                  <c:v>44666.666666666664</c:v>
                </c:pt>
                <c:pt idx="6185">
                  <c:v>44666.708333333336</c:v>
                </c:pt>
                <c:pt idx="6186">
                  <c:v>44666.75</c:v>
                </c:pt>
                <c:pt idx="6187">
                  <c:v>44666.791666666664</c:v>
                </c:pt>
                <c:pt idx="6188">
                  <c:v>44666.833333333336</c:v>
                </c:pt>
                <c:pt idx="6189">
                  <c:v>44666.875</c:v>
                </c:pt>
                <c:pt idx="6190">
                  <c:v>44666.916666666664</c:v>
                </c:pt>
                <c:pt idx="6191">
                  <c:v>44666.958333333336</c:v>
                </c:pt>
                <c:pt idx="6192">
                  <c:v>44667</c:v>
                </c:pt>
                <c:pt idx="6193">
                  <c:v>44667.041666666664</c:v>
                </c:pt>
                <c:pt idx="6194">
                  <c:v>44667.083333333336</c:v>
                </c:pt>
                <c:pt idx="6195">
                  <c:v>44667.125</c:v>
                </c:pt>
                <c:pt idx="6196">
                  <c:v>44667.166666666664</c:v>
                </c:pt>
                <c:pt idx="6197">
                  <c:v>44667.208333333336</c:v>
                </c:pt>
                <c:pt idx="6198">
                  <c:v>44667.25</c:v>
                </c:pt>
                <c:pt idx="6199">
                  <c:v>44667.291666666664</c:v>
                </c:pt>
                <c:pt idx="6200">
                  <c:v>44667.333333333336</c:v>
                </c:pt>
                <c:pt idx="6201">
                  <c:v>44667.375</c:v>
                </c:pt>
                <c:pt idx="6202">
                  <c:v>44667.416666666664</c:v>
                </c:pt>
                <c:pt idx="6203">
                  <c:v>44667.458333333336</c:v>
                </c:pt>
                <c:pt idx="6204">
                  <c:v>44667.5</c:v>
                </c:pt>
                <c:pt idx="6205">
                  <c:v>44667.541666666664</c:v>
                </c:pt>
                <c:pt idx="6206">
                  <c:v>44667.583333333336</c:v>
                </c:pt>
                <c:pt idx="6207">
                  <c:v>44667.625</c:v>
                </c:pt>
                <c:pt idx="6208">
                  <c:v>44667.666666666664</c:v>
                </c:pt>
                <c:pt idx="6209">
                  <c:v>44667.708333333336</c:v>
                </c:pt>
                <c:pt idx="6210">
                  <c:v>44667.75</c:v>
                </c:pt>
                <c:pt idx="6211">
                  <c:v>44667.791666666664</c:v>
                </c:pt>
                <c:pt idx="6212">
                  <c:v>44667.833333333336</c:v>
                </c:pt>
                <c:pt idx="6213">
                  <c:v>44667.875</c:v>
                </c:pt>
                <c:pt idx="6214">
                  <c:v>44667.916666666664</c:v>
                </c:pt>
                <c:pt idx="6215">
                  <c:v>44667.958333333336</c:v>
                </c:pt>
                <c:pt idx="6216">
                  <c:v>44668</c:v>
                </c:pt>
                <c:pt idx="6217">
                  <c:v>44668.041666666664</c:v>
                </c:pt>
                <c:pt idx="6218">
                  <c:v>44668.083333333336</c:v>
                </c:pt>
                <c:pt idx="6219">
                  <c:v>44668.125</c:v>
                </c:pt>
                <c:pt idx="6220">
                  <c:v>44668.166666666664</c:v>
                </c:pt>
                <c:pt idx="6221">
                  <c:v>44668.208333333336</c:v>
                </c:pt>
                <c:pt idx="6222">
                  <c:v>44668.25</c:v>
                </c:pt>
                <c:pt idx="6223">
                  <c:v>44668.291666666664</c:v>
                </c:pt>
                <c:pt idx="6224">
                  <c:v>44668.333333333336</c:v>
                </c:pt>
                <c:pt idx="6225">
                  <c:v>44668.375</c:v>
                </c:pt>
                <c:pt idx="6226">
                  <c:v>44668.416666666664</c:v>
                </c:pt>
                <c:pt idx="6227">
                  <c:v>44668.458333333336</c:v>
                </c:pt>
                <c:pt idx="6228">
                  <c:v>44668.5</c:v>
                </c:pt>
                <c:pt idx="6229">
                  <c:v>44668.541666666664</c:v>
                </c:pt>
                <c:pt idx="6230">
                  <c:v>44668.583333333336</c:v>
                </c:pt>
                <c:pt idx="6231">
                  <c:v>44668.625</c:v>
                </c:pt>
                <c:pt idx="6232">
                  <c:v>44668.666666666664</c:v>
                </c:pt>
                <c:pt idx="6233">
                  <c:v>44668.708333333336</c:v>
                </c:pt>
                <c:pt idx="6234">
                  <c:v>44668.75</c:v>
                </c:pt>
                <c:pt idx="6235">
                  <c:v>44668.791666666664</c:v>
                </c:pt>
                <c:pt idx="6236">
                  <c:v>44668.833333333336</c:v>
                </c:pt>
                <c:pt idx="6237">
                  <c:v>44668.875</c:v>
                </c:pt>
                <c:pt idx="6238">
                  <c:v>44668.916666666664</c:v>
                </c:pt>
                <c:pt idx="6239">
                  <c:v>44668.958333333336</c:v>
                </c:pt>
                <c:pt idx="6240">
                  <c:v>44669</c:v>
                </c:pt>
                <c:pt idx="6241">
                  <c:v>44669.041666666664</c:v>
                </c:pt>
                <c:pt idx="6242">
                  <c:v>44669.083333333336</c:v>
                </c:pt>
                <c:pt idx="6243">
                  <c:v>44669.125</c:v>
                </c:pt>
                <c:pt idx="6244">
                  <c:v>44669.166666666664</c:v>
                </c:pt>
                <c:pt idx="6245">
                  <c:v>44669.208333333336</c:v>
                </c:pt>
                <c:pt idx="6246">
                  <c:v>44669.25</c:v>
                </c:pt>
                <c:pt idx="6247">
                  <c:v>44669.291666666664</c:v>
                </c:pt>
                <c:pt idx="6248">
                  <c:v>44669.333333333336</c:v>
                </c:pt>
                <c:pt idx="6249">
                  <c:v>44669.375</c:v>
                </c:pt>
                <c:pt idx="6250">
                  <c:v>44669.416666666664</c:v>
                </c:pt>
                <c:pt idx="6251">
                  <c:v>44669.458333333336</c:v>
                </c:pt>
                <c:pt idx="6252">
                  <c:v>44669.5</c:v>
                </c:pt>
                <c:pt idx="6253">
                  <c:v>44669.541666666664</c:v>
                </c:pt>
                <c:pt idx="6254">
                  <c:v>44669.583333333336</c:v>
                </c:pt>
                <c:pt idx="6255">
                  <c:v>44669.625</c:v>
                </c:pt>
                <c:pt idx="6256">
                  <c:v>44669.666666666664</c:v>
                </c:pt>
                <c:pt idx="6257">
                  <c:v>44669.708333333336</c:v>
                </c:pt>
                <c:pt idx="6258">
                  <c:v>44669.75</c:v>
                </c:pt>
                <c:pt idx="6259">
                  <c:v>44669.791666666664</c:v>
                </c:pt>
                <c:pt idx="6260">
                  <c:v>44669.833333333336</c:v>
                </c:pt>
                <c:pt idx="6261">
                  <c:v>44669.875</c:v>
                </c:pt>
                <c:pt idx="6262">
                  <c:v>44669.916666666664</c:v>
                </c:pt>
                <c:pt idx="6263">
                  <c:v>44669.958333333336</c:v>
                </c:pt>
                <c:pt idx="6264">
                  <c:v>44670</c:v>
                </c:pt>
                <c:pt idx="6265">
                  <c:v>44670.041666666664</c:v>
                </c:pt>
                <c:pt idx="6266">
                  <c:v>44670.083333333336</c:v>
                </c:pt>
                <c:pt idx="6267">
                  <c:v>44670.125</c:v>
                </c:pt>
                <c:pt idx="6268">
                  <c:v>44670.166666666664</c:v>
                </c:pt>
                <c:pt idx="6269">
                  <c:v>44670.208333333336</c:v>
                </c:pt>
                <c:pt idx="6270">
                  <c:v>44670.25</c:v>
                </c:pt>
                <c:pt idx="6271">
                  <c:v>44670.291666666664</c:v>
                </c:pt>
                <c:pt idx="6272">
                  <c:v>44670.333333333336</c:v>
                </c:pt>
                <c:pt idx="6273">
                  <c:v>44670.375</c:v>
                </c:pt>
                <c:pt idx="6274">
                  <c:v>44670.416666666664</c:v>
                </c:pt>
                <c:pt idx="6275">
                  <c:v>44670.458333333336</c:v>
                </c:pt>
                <c:pt idx="6276">
                  <c:v>44670.5</c:v>
                </c:pt>
                <c:pt idx="6277">
                  <c:v>44670.541666666664</c:v>
                </c:pt>
                <c:pt idx="6278">
                  <c:v>44670.583333333336</c:v>
                </c:pt>
                <c:pt idx="6279">
                  <c:v>44670.625</c:v>
                </c:pt>
                <c:pt idx="6280">
                  <c:v>44670.666666666664</c:v>
                </c:pt>
                <c:pt idx="6281">
                  <c:v>44670.708333333336</c:v>
                </c:pt>
                <c:pt idx="6282">
                  <c:v>44670.75</c:v>
                </c:pt>
                <c:pt idx="6283">
                  <c:v>44670.791666666664</c:v>
                </c:pt>
                <c:pt idx="6284">
                  <c:v>44670.833333333336</c:v>
                </c:pt>
                <c:pt idx="6285">
                  <c:v>44670.875</c:v>
                </c:pt>
                <c:pt idx="6286">
                  <c:v>44670.916666666664</c:v>
                </c:pt>
                <c:pt idx="6287">
                  <c:v>44670.958333333336</c:v>
                </c:pt>
                <c:pt idx="6288">
                  <c:v>44671</c:v>
                </c:pt>
                <c:pt idx="6289">
                  <c:v>44671.041666666664</c:v>
                </c:pt>
                <c:pt idx="6290">
                  <c:v>44671.083333333336</c:v>
                </c:pt>
                <c:pt idx="6291">
                  <c:v>44671.125</c:v>
                </c:pt>
                <c:pt idx="6292">
                  <c:v>44671.166666666664</c:v>
                </c:pt>
                <c:pt idx="6293">
                  <c:v>44671.208333333336</c:v>
                </c:pt>
                <c:pt idx="6294">
                  <c:v>44671.25</c:v>
                </c:pt>
                <c:pt idx="6295">
                  <c:v>44671.291666666664</c:v>
                </c:pt>
                <c:pt idx="6296">
                  <c:v>44671.333333333336</c:v>
                </c:pt>
                <c:pt idx="6297">
                  <c:v>44671.375</c:v>
                </c:pt>
                <c:pt idx="6298">
                  <c:v>44671.416666666664</c:v>
                </c:pt>
                <c:pt idx="6299">
                  <c:v>44671.458333333336</c:v>
                </c:pt>
                <c:pt idx="6300">
                  <c:v>44671.5</c:v>
                </c:pt>
                <c:pt idx="6301">
                  <c:v>44671.541666666664</c:v>
                </c:pt>
                <c:pt idx="6302">
                  <c:v>44671.583333333336</c:v>
                </c:pt>
                <c:pt idx="6303">
                  <c:v>44671.625</c:v>
                </c:pt>
                <c:pt idx="6304">
                  <c:v>44671.666666666664</c:v>
                </c:pt>
                <c:pt idx="6305">
                  <c:v>44671.708333333336</c:v>
                </c:pt>
                <c:pt idx="6306">
                  <c:v>44671.75</c:v>
                </c:pt>
                <c:pt idx="6307">
                  <c:v>44671.791666666664</c:v>
                </c:pt>
                <c:pt idx="6308">
                  <c:v>44671.833333333336</c:v>
                </c:pt>
                <c:pt idx="6309">
                  <c:v>44671.875</c:v>
                </c:pt>
                <c:pt idx="6310">
                  <c:v>44671.916666666664</c:v>
                </c:pt>
                <c:pt idx="6311">
                  <c:v>44671.958333333336</c:v>
                </c:pt>
                <c:pt idx="6312">
                  <c:v>44672</c:v>
                </c:pt>
                <c:pt idx="6313">
                  <c:v>44672.041666666664</c:v>
                </c:pt>
                <c:pt idx="6314">
                  <c:v>44672.083333333336</c:v>
                </c:pt>
                <c:pt idx="6315">
                  <c:v>44672.125</c:v>
                </c:pt>
                <c:pt idx="6316">
                  <c:v>44672.166666666664</c:v>
                </c:pt>
                <c:pt idx="6317">
                  <c:v>44672.208333333336</c:v>
                </c:pt>
                <c:pt idx="6318">
                  <c:v>44672.25</c:v>
                </c:pt>
                <c:pt idx="6319">
                  <c:v>44672.291666666664</c:v>
                </c:pt>
                <c:pt idx="6320">
                  <c:v>44672.333333333336</c:v>
                </c:pt>
                <c:pt idx="6321">
                  <c:v>44672.375</c:v>
                </c:pt>
                <c:pt idx="6322">
                  <c:v>44672.416666666664</c:v>
                </c:pt>
                <c:pt idx="6323">
                  <c:v>44672.458333333336</c:v>
                </c:pt>
                <c:pt idx="6324">
                  <c:v>44672.5</c:v>
                </c:pt>
                <c:pt idx="6325">
                  <c:v>44672.541666666664</c:v>
                </c:pt>
                <c:pt idx="6326">
                  <c:v>44672.583333333336</c:v>
                </c:pt>
                <c:pt idx="6327">
                  <c:v>44672.625</c:v>
                </c:pt>
                <c:pt idx="6328">
                  <c:v>44672.666666666664</c:v>
                </c:pt>
                <c:pt idx="6329">
                  <c:v>44672.708333333336</c:v>
                </c:pt>
                <c:pt idx="6330">
                  <c:v>44672.75</c:v>
                </c:pt>
                <c:pt idx="6331">
                  <c:v>44672.791666666664</c:v>
                </c:pt>
                <c:pt idx="6332">
                  <c:v>44672.833333333336</c:v>
                </c:pt>
                <c:pt idx="6333">
                  <c:v>44672.875</c:v>
                </c:pt>
                <c:pt idx="6334">
                  <c:v>44672.916666666664</c:v>
                </c:pt>
                <c:pt idx="6335">
                  <c:v>44672.958333333336</c:v>
                </c:pt>
                <c:pt idx="6336">
                  <c:v>44673</c:v>
                </c:pt>
                <c:pt idx="6337">
                  <c:v>44673.041666666664</c:v>
                </c:pt>
                <c:pt idx="6338">
                  <c:v>44673.083333333336</c:v>
                </c:pt>
                <c:pt idx="6339">
                  <c:v>44673.125</c:v>
                </c:pt>
                <c:pt idx="6340">
                  <c:v>44673.166666666664</c:v>
                </c:pt>
                <c:pt idx="6341">
                  <c:v>44673.208333333336</c:v>
                </c:pt>
                <c:pt idx="6342">
                  <c:v>44673.25</c:v>
                </c:pt>
                <c:pt idx="6343">
                  <c:v>44673.291666666664</c:v>
                </c:pt>
                <c:pt idx="6344">
                  <c:v>44673.333333333336</c:v>
                </c:pt>
                <c:pt idx="6345">
                  <c:v>44673.375</c:v>
                </c:pt>
                <c:pt idx="6346">
                  <c:v>44673.416666666664</c:v>
                </c:pt>
                <c:pt idx="6347">
                  <c:v>44673.458333333336</c:v>
                </c:pt>
                <c:pt idx="6348">
                  <c:v>44673.5</c:v>
                </c:pt>
                <c:pt idx="6349">
                  <c:v>44673.541666666664</c:v>
                </c:pt>
                <c:pt idx="6350">
                  <c:v>44673.583333333336</c:v>
                </c:pt>
                <c:pt idx="6351">
                  <c:v>44673.625</c:v>
                </c:pt>
                <c:pt idx="6352">
                  <c:v>44673.666666666664</c:v>
                </c:pt>
                <c:pt idx="6353">
                  <c:v>44673.708333333336</c:v>
                </c:pt>
                <c:pt idx="6354">
                  <c:v>44673.75</c:v>
                </c:pt>
                <c:pt idx="6355">
                  <c:v>44673.791666666664</c:v>
                </c:pt>
                <c:pt idx="6356">
                  <c:v>44673.833333333336</c:v>
                </c:pt>
                <c:pt idx="6357">
                  <c:v>44673.875</c:v>
                </c:pt>
                <c:pt idx="6358">
                  <c:v>44673.916666666664</c:v>
                </c:pt>
                <c:pt idx="6359">
                  <c:v>44673.958333333336</c:v>
                </c:pt>
                <c:pt idx="6360">
                  <c:v>44674</c:v>
                </c:pt>
                <c:pt idx="6361">
                  <c:v>44674.041666666664</c:v>
                </c:pt>
                <c:pt idx="6362">
                  <c:v>44674.083333333336</c:v>
                </c:pt>
                <c:pt idx="6363">
                  <c:v>44674.125</c:v>
                </c:pt>
                <c:pt idx="6364">
                  <c:v>44674.166666666664</c:v>
                </c:pt>
                <c:pt idx="6365">
                  <c:v>44674.208333333336</c:v>
                </c:pt>
                <c:pt idx="6366">
                  <c:v>44674.25</c:v>
                </c:pt>
                <c:pt idx="6367">
                  <c:v>44674.291666666664</c:v>
                </c:pt>
                <c:pt idx="6368">
                  <c:v>44674.333333333336</c:v>
                </c:pt>
                <c:pt idx="6369">
                  <c:v>44674.375</c:v>
                </c:pt>
                <c:pt idx="6370">
                  <c:v>44674.416666666664</c:v>
                </c:pt>
                <c:pt idx="6371">
                  <c:v>44674.458333333336</c:v>
                </c:pt>
                <c:pt idx="6372">
                  <c:v>44674.5</c:v>
                </c:pt>
                <c:pt idx="6373">
                  <c:v>44674.541666666664</c:v>
                </c:pt>
                <c:pt idx="6374">
                  <c:v>44674.583333333336</c:v>
                </c:pt>
                <c:pt idx="6375">
                  <c:v>44674.625</c:v>
                </c:pt>
                <c:pt idx="6376">
                  <c:v>44674.666666666664</c:v>
                </c:pt>
                <c:pt idx="6377">
                  <c:v>44674.708333333336</c:v>
                </c:pt>
                <c:pt idx="6378">
                  <c:v>44674.75</c:v>
                </c:pt>
                <c:pt idx="6379">
                  <c:v>44674.791666666664</c:v>
                </c:pt>
                <c:pt idx="6380">
                  <c:v>44674.833333333336</c:v>
                </c:pt>
                <c:pt idx="6381">
                  <c:v>44674.875</c:v>
                </c:pt>
                <c:pt idx="6382">
                  <c:v>44674.916666666664</c:v>
                </c:pt>
                <c:pt idx="6383">
                  <c:v>44674.958333333336</c:v>
                </c:pt>
                <c:pt idx="6384">
                  <c:v>44675</c:v>
                </c:pt>
                <c:pt idx="6385">
                  <c:v>44675.041666666664</c:v>
                </c:pt>
                <c:pt idx="6386">
                  <c:v>44675.083333333336</c:v>
                </c:pt>
                <c:pt idx="6387">
                  <c:v>44675.125</c:v>
                </c:pt>
                <c:pt idx="6388">
                  <c:v>44675.166666666664</c:v>
                </c:pt>
                <c:pt idx="6389">
                  <c:v>44675.208333333336</c:v>
                </c:pt>
                <c:pt idx="6390">
                  <c:v>44675.25</c:v>
                </c:pt>
                <c:pt idx="6391">
                  <c:v>44675.291666666664</c:v>
                </c:pt>
                <c:pt idx="6392">
                  <c:v>44675.333333333336</c:v>
                </c:pt>
                <c:pt idx="6393">
                  <c:v>44675.375</c:v>
                </c:pt>
                <c:pt idx="6394">
                  <c:v>44675.416666666664</c:v>
                </c:pt>
                <c:pt idx="6395">
                  <c:v>44675.458333333336</c:v>
                </c:pt>
                <c:pt idx="6396">
                  <c:v>44675.5</c:v>
                </c:pt>
                <c:pt idx="6397">
                  <c:v>44675.541666666664</c:v>
                </c:pt>
                <c:pt idx="6398">
                  <c:v>44675.583333333336</c:v>
                </c:pt>
                <c:pt idx="6399">
                  <c:v>44675.625</c:v>
                </c:pt>
                <c:pt idx="6400">
                  <c:v>44675.666666666664</c:v>
                </c:pt>
                <c:pt idx="6401">
                  <c:v>44675.708333333336</c:v>
                </c:pt>
                <c:pt idx="6402">
                  <c:v>44675.75</c:v>
                </c:pt>
                <c:pt idx="6403">
                  <c:v>44675.791666666664</c:v>
                </c:pt>
                <c:pt idx="6404">
                  <c:v>44675.833333333336</c:v>
                </c:pt>
                <c:pt idx="6405">
                  <c:v>44675.875</c:v>
                </c:pt>
                <c:pt idx="6406">
                  <c:v>44675.916666666664</c:v>
                </c:pt>
                <c:pt idx="6407">
                  <c:v>44675.958333333336</c:v>
                </c:pt>
                <c:pt idx="6408">
                  <c:v>44676</c:v>
                </c:pt>
                <c:pt idx="6409">
                  <c:v>44676.041666666664</c:v>
                </c:pt>
                <c:pt idx="6410">
                  <c:v>44676.083333333336</c:v>
                </c:pt>
                <c:pt idx="6411">
                  <c:v>44676.125</c:v>
                </c:pt>
                <c:pt idx="6412">
                  <c:v>44676.166666666664</c:v>
                </c:pt>
                <c:pt idx="6413">
                  <c:v>44676.208333333336</c:v>
                </c:pt>
                <c:pt idx="6414">
                  <c:v>44676.25</c:v>
                </c:pt>
                <c:pt idx="6415">
                  <c:v>44676.291666666664</c:v>
                </c:pt>
                <c:pt idx="6416">
                  <c:v>44676.333333333336</c:v>
                </c:pt>
                <c:pt idx="6417">
                  <c:v>44676.375</c:v>
                </c:pt>
                <c:pt idx="6418">
                  <c:v>44676.416666666664</c:v>
                </c:pt>
                <c:pt idx="6419">
                  <c:v>44676.458333333336</c:v>
                </c:pt>
                <c:pt idx="6420">
                  <c:v>44676.5</c:v>
                </c:pt>
                <c:pt idx="6421">
                  <c:v>44676.541666666664</c:v>
                </c:pt>
                <c:pt idx="6422">
                  <c:v>44676.583333333336</c:v>
                </c:pt>
                <c:pt idx="6423">
                  <c:v>44676.625</c:v>
                </c:pt>
                <c:pt idx="6424">
                  <c:v>44676.666666666664</c:v>
                </c:pt>
                <c:pt idx="6425">
                  <c:v>44676.708333333336</c:v>
                </c:pt>
                <c:pt idx="6426">
                  <c:v>44676.75</c:v>
                </c:pt>
                <c:pt idx="6427">
                  <c:v>44676.791666666664</c:v>
                </c:pt>
                <c:pt idx="6428">
                  <c:v>44676.833333333336</c:v>
                </c:pt>
                <c:pt idx="6429">
                  <c:v>44676.875</c:v>
                </c:pt>
                <c:pt idx="6430">
                  <c:v>44676.916666666664</c:v>
                </c:pt>
                <c:pt idx="6431">
                  <c:v>44676.958333333336</c:v>
                </c:pt>
                <c:pt idx="6432">
                  <c:v>44677</c:v>
                </c:pt>
                <c:pt idx="6433">
                  <c:v>44677.041666666664</c:v>
                </c:pt>
                <c:pt idx="6434">
                  <c:v>44677.083333333336</c:v>
                </c:pt>
                <c:pt idx="6435">
                  <c:v>44677.125</c:v>
                </c:pt>
                <c:pt idx="6436">
                  <c:v>44677.166666666664</c:v>
                </c:pt>
                <c:pt idx="6437">
                  <c:v>44677.208333333336</c:v>
                </c:pt>
                <c:pt idx="6438">
                  <c:v>44677.25</c:v>
                </c:pt>
                <c:pt idx="6439">
                  <c:v>44677.291666666664</c:v>
                </c:pt>
                <c:pt idx="6440">
                  <c:v>44677.333333333336</c:v>
                </c:pt>
                <c:pt idx="6441">
                  <c:v>44677.375</c:v>
                </c:pt>
                <c:pt idx="6442">
                  <c:v>44677.416666666664</c:v>
                </c:pt>
                <c:pt idx="6443">
                  <c:v>44677.458333333336</c:v>
                </c:pt>
                <c:pt idx="6444">
                  <c:v>44677.5</c:v>
                </c:pt>
                <c:pt idx="6445">
                  <c:v>44677.541666666664</c:v>
                </c:pt>
                <c:pt idx="6446">
                  <c:v>44677.583333333336</c:v>
                </c:pt>
                <c:pt idx="6447">
                  <c:v>44677.625</c:v>
                </c:pt>
                <c:pt idx="6448">
                  <c:v>44677.666666666664</c:v>
                </c:pt>
                <c:pt idx="6449">
                  <c:v>44677.708333333336</c:v>
                </c:pt>
                <c:pt idx="6450">
                  <c:v>44677.75</c:v>
                </c:pt>
                <c:pt idx="6451">
                  <c:v>44677.791666666664</c:v>
                </c:pt>
                <c:pt idx="6452">
                  <c:v>44677.833333333336</c:v>
                </c:pt>
                <c:pt idx="6453">
                  <c:v>44677.875</c:v>
                </c:pt>
                <c:pt idx="6454">
                  <c:v>44677.916666666664</c:v>
                </c:pt>
                <c:pt idx="6455">
                  <c:v>44677.958333333336</c:v>
                </c:pt>
                <c:pt idx="6456">
                  <c:v>44678</c:v>
                </c:pt>
                <c:pt idx="6457">
                  <c:v>44678.041666666664</c:v>
                </c:pt>
                <c:pt idx="6458">
                  <c:v>44678.083333333336</c:v>
                </c:pt>
                <c:pt idx="6459">
                  <c:v>44678.125</c:v>
                </c:pt>
                <c:pt idx="6460">
                  <c:v>44678.166666666664</c:v>
                </c:pt>
                <c:pt idx="6461">
                  <c:v>44678.208333333336</c:v>
                </c:pt>
                <c:pt idx="6462">
                  <c:v>44678.25</c:v>
                </c:pt>
                <c:pt idx="6463">
                  <c:v>44678.291666666664</c:v>
                </c:pt>
                <c:pt idx="6464">
                  <c:v>44678.333333333336</c:v>
                </c:pt>
                <c:pt idx="6465">
                  <c:v>44678.375</c:v>
                </c:pt>
                <c:pt idx="6466">
                  <c:v>44678.416666666664</c:v>
                </c:pt>
                <c:pt idx="6467">
                  <c:v>44678.458333333336</c:v>
                </c:pt>
                <c:pt idx="6468">
                  <c:v>44678.5</c:v>
                </c:pt>
                <c:pt idx="6469">
                  <c:v>44678.541666666664</c:v>
                </c:pt>
                <c:pt idx="6470">
                  <c:v>44678.583333333336</c:v>
                </c:pt>
                <c:pt idx="6471">
                  <c:v>44678.625</c:v>
                </c:pt>
                <c:pt idx="6472">
                  <c:v>44678.666666666664</c:v>
                </c:pt>
                <c:pt idx="6473">
                  <c:v>44678.708333333336</c:v>
                </c:pt>
                <c:pt idx="6474">
                  <c:v>44678.75</c:v>
                </c:pt>
                <c:pt idx="6475">
                  <c:v>44678.791666666664</c:v>
                </c:pt>
                <c:pt idx="6476">
                  <c:v>44678.833333333336</c:v>
                </c:pt>
                <c:pt idx="6477">
                  <c:v>44678.875</c:v>
                </c:pt>
                <c:pt idx="6478">
                  <c:v>44678.916666666664</c:v>
                </c:pt>
                <c:pt idx="6479">
                  <c:v>44678.958333333336</c:v>
                </c:pt>
                <c:pt idx="6480">
                  <c:v>44679</c:v>
                </c:pt>
                <c:pt idx="6481">
                  <c:v>44679.041666666664</c:v>
                </c:pt>
                <c:pt idx="6482">
                  <c:v>44679.083333333336</c:v>
                </c:pt>
                <c:pt idx="6483">
                  <c:v>44679.125</c:v>
                </c:pt>
                <c:pt idx="6484">
                  <c:v>44679.166666666664</c:v>
                </c:pt>
                <c:pt idx="6485">
                  <c:v>44679.208333333336</c:v>
                </c:pt>
                <c:pt idx="6486">
                  <c:v>44679.25</c:v>
                </c:pt>
                <c:pt idx="6487">
                  <c:v>44679.291666666664</c:v>
                </c:pt>
                <c:pt idx="6488">
                  <c:v>44679.333333333336</c:v>
                </c:pt>
                <c:pt idx="6489">
                  <c:v>44679.375</c:v>
                </c:pt>
                <c:pt idx="6490">
                  <c:v>44679.416666666664</c:v>
                </c:pt>
                <c:pt idx="6491">
                  <c:v>44679.458333333336</c:v>
                </c:pt>
                <c:pt idx="6492">
                  <c:v>44679.5</c:v>
                </c:pt>
                <c:pt idx="6493">
                  <c:v>44679.541666666664</c:v>
                </c:pt>
                <c:pt idx="6494">
                  <c:v>44679.583333333336</c:v>
                </c:pt>
                <c:pt idx="6495">
                  <c:v>44679.625</c:v>
                </c:pt>
                <c:pt idx="6496">
                  <c:v>44679.666666666664</c:v>
                </c:pt>
                <c:pt idx="6497">
                  <c:v>44679.708333333336</c:v>
                </c:pt>
                <c:pt idx="6498">
                  <c:v>44679.75</c:v>
                </c:pt>
                <c:pt idx="6499">
                  <c:v>44679.791666666664</c:v>
                </c:pt>
                <c:pt idx="6500">
                  <c:v>44679.833333333336</c:v>
                </c:pt>
                <c:pt idx="6501">
                  <c:v>44679.875</c:v>
                </c:pt>
                <c:pt idx="6502">
                  <c:v>44679.916666666664</c:v>
                </c:pt>
                <c:pt idx="6503">
                  <c:v>44679.958333333336</c:v>
                </c:pt>
                <c:pt idx="6504">
                  <c:v>44680</c:v>
                </c:pt>
                <c:pt idx="6505">
                  <c:v>44680.041666666664</c:v>
                </c:pt>
                <c:pt idx="6506">
                  <c:v>44680.083333333336</c:v>
                </c:pt>
                <c:pt idx="6507">
                  <c:v>44680.125</c:v>
                </c:pt>
                <c:pt idx="6508">
                  <c:v>44680.166666666664</c:v>
                </c:pt>
                <c:pt idx="6509">
                  <c:v>44680.208333333336</c:v>
                </c:pt>
                <c:pt idx="6510">
                  <c:v>44680.25</c:v>
                </c:pt>
                <c:pt idx="6511">
                  <c:v>44680.291666666664</c:v>
                </c:pt>
                <c:pt idx="6512">
                  <c:v>44680.333333333336</c:v>
                </c:pt>
                <c:pt idx="6513">
                  <c:v>44680.375</c:v>
                </c:pt>
                <c:pt idx="6514">
                  <c:v>44680.416666666664</c:v>
                </c:pt>
                <c:pt idx="6515">
                  <c:v>44680.458333333336</c:v>
                </c:pt>
                <c:pt idx="6516">
                  <c:v>44680.5</c:v>
                </c:pt>
                <c:pt idx="6517">
                  <c:v>44680.541666666664</c:v>
                </c:pt>
                <c:pt idx="6518">
                  <c:v>44680.583333333336</c:v>
                </c:pt>
                <c:pt idx="6519">
                  <c:v>44680.625</c:v>
                </c:pt>
                <c:pt idx="6520">
                  <c:v>44680.666666666664</c:v>
                </c:pt>
                <c:pt idx="6521">
                  <c:v>44680.708333333336</c:v>
                </c:pt>
                <c:pt idx="6522">
                  <c:v>44680.75</c:v>
                </c:pt>
                <c:pt idx="6523">
                  <c:v>44680.791666666664</c:v>
                </c:pt>
                <c:pt idx="6524">
                  <c:v>44680.833333333336</c:v>
                </c:pt>
                <c:pt idx="6525">
                  <c:v>44680.875</c:v>
                </c:pt>
                <c:pt idx="6526">
                  <c:v>44680.916666666664</c:v>
                </c:pt>
                <c:pt idx="6527">
                  <c:v>44680.958333333336</c:v>
                </c:pt>
                <c:pt idx="6528">
                  <c:v>44681</c:v>
                </c:pt>
                <c:pt idx="6529">
                  <c:v>44681.041666666664</c:v>
                </c:pt>
                <c:pt idx="6530">
                  <c:v>44681.083333333336</c:v>
                </c:pt>
                <c:pt idx="6531">
                  <c:v>44681.125</c:v>
                </c:pt>
                <c:pt idx="6532">
                  <c:v>44681.166666666664</c:v>
                </c:pt>
                <c:pt idx="6533">
                  <c:v>44681.208333333336</c:v>
                </c:pt>
                <c:pt idx="6534">
                  <c:v>44681.25</c:v>
                </c:pt>
                <c:pt idx="6535">
                  <c:v>44681.291666666664</c:v>
                </c:pt>
                <c:pt idx="6536">
                  <c:v>44681.333333333336</c:v>
                </c:pt>
                <c:pt idx="6537">
                  <c:v>44681.375</c:v>
                </c:pt>
                <c:pt idx="6538">
                  <c:v>44681.416666666664</c:v>
                </c:pt>
                <c:pt idx="6539">
                  <c:v>44681.458333333336</c:v>
                </c:pt>
                <c:pt idx="6540">
                  <c:v>44681.5</c:v>
                </c:pt>
                <c:pt idx="6541">
                  <c:v>44681.541666666664</c:v>
                </c:pt>
                <c:pt idx="6542">
                  <c:v>44681.583333333336</c:v>
                </c:pt>
                <c:pt idx="6543">
                  <c:v>44681.625</c:v>
                </c:pt>
                <c:pt idx="6544">
                  <c:v>44681.666666666664</c:v>
                </c:pt>
                <c:pt idx="6545">
                  <c:v>44681.708333333336</c:v>
                </c:pt>
                <c:pt idx="6546">
                  <c:v>44681.75</c:v>
                </c:pt>
                <c:pt idx="6547">
                  <c:v>44681.791666666664</c:v>
                </c:pt>
                <c:pt idx="6548">
                  <c:v>44681.833333333336</c:v>
                </c:pt>
                <c:pt idx="6549">
                  <c:v>44681.875</c:v>
                </c:pt>
                <c:pt idx="6550">
                  <c:v>44681.916666666664</c:v>
                </c:pt>
                <c:pt idx="6551">
                  <c:v>44681.958333333336</c:v>
                </c:pt>
                <c:pt idx="6552">
                  <c:v>44682</c:v>
                </c:pt>
                <c:pt idx="6553">
                  <c:v>44682.041666666664</c:v>
                </c:pt>
                <c:pt idx="6554">
                  <c:v>44682.083333333336</c:v>
                </c:pt>
                <c:pt idx="6555">
                  <c:v>44682.125</c:v>
                </c:pt>
                <c:pt idx="6556">
                  <c:v>44682.166666666664</c:v>
                </c:pt>
                <c:pt idx="6557">
                  <c:v>44682.208333333336</c:v>
                </c:pt>
                <c:pt idx="6558">
                  <c:v>44682.25</c:v>
                </c:pt>
                <c:pt idx="6559">
                  <c:v>44682.291666666664</c:v>
                </c:pt>
                <c:pt idx="6560">
                  <c:v>44682.333333333336</c:v>
                </c:pt>
                <c:pt idx="6561">
                  <c:v>44682.375</c:v>
                </c:pt>
                <c:pt idx="6562">
                  <c:v>44682.416666666664</c:v>
                </c:pt>
                <c:pt idx="6563">
                  <c:v>44682.458333333336</c:v>
                </c:pt>
                <c:pt idx="6564">
                  <c:v>44682.5</c:v>
                </c:pt>
                <c:pt idx="6565">
                  <c:v>44682.541666666664</c:v>
                </c:pt>
                <c:pt idx="6566">
                  <c:v>44682.583333333336</c:v>
                </c:pt>
                <c:pt idx="6567">
                  <c:v>44682.625</c:v>
                </c:pt>
                <c:pt idx="6568">
                  <c:v>44682.666666666664</c:v>
                </c:pt>
                <c:pt idx="6569">
                  <c:v>44682.708333333336</c:v>
                </c:pt>
                <c:pt idx="6570">
                  <c:v>44682.75</c:v>
                </c:pt>
                <c:pt idx="6571">
                  <c:v>44682.791666666664</c:v>
                </c:pt>
                <c:pt idx="6572">
                  <c:v>44682.833333333336</c:v>
                </c:pt>
                <c:pt idx="6573">
                  <c:v>44682.875</c:v>
                </c:pt>
                <c:pt idx="6574">
                  <c:v>44682.916666666664</c:v>
                </c:pt>
                <c:pt idx="6575">
                  <c:v>44682.958333333336</c:v>
                </c:pt>
                <c:pt idx="6576">
                  <c:v>44683</c:v>
                </c:pt>
                <c:pt idx="6577">
                  <c:v>44683.041666666664</c:v>
                </c:pt>
                <c:pt idx="6578">
                  <c:v>44683.083333333336</c:v>
                </c:pt>
                <c:pt idx="6579">
                  <c:v>44683.125</c:v>
                </c:pt>
                <c:pt idx="6580">
                  <c:v>44683.166666666664</c:v>
                </c:pt>
                <c:pt idx="6581">
                  <c:v>44683.208333333336</c:v>
                </c:pt>
                <c:pt idx="6582">
                  <c:v>44683.25</c:v>
                </c:pt>
                <c:pt idx="6583">
                  <c:v>44683.291666666664</c:v>
                </c:pt>
                <c:pt idx="6584">
                  <c:v>44683.333333333336</c:v>
                </c:pt>
                <c:pt idx="6585">
                  <c:v>44683.375</c:v>
                </c:pt>
                <c:pt idx="6586">
                  <c:v>44683.416666666664</c:v>
                </c:pt>
                <c:pt idx="6587">
                  <c:v>44683.458333333336</c:v>
                </c:pt>
                <c:pt idx="6588">
                  <c:v>44683.5</c:v>
                </c:pt>
                <c:pt idx="6589">
                  <c:v>44683.541666666664</c:v>
                </c:pt>
                <c:pt idx="6590">
                  <c:v>44683.583333333336</c:v>
                </c:pt>
                <c:pt idx="6591">
                  <c:v>44683.625</c:v>
                </c:pt>
                <c:pt idx="6592">
                  <c:v>44683.666666666664</c:v>
                </c:pt>
                <c:pt idx="6593">
                  <c:v>44683.708333333336</c:v>
                </c:pt>
                <c:pt idx="6594">
                  <c:v>44683.75</c:v>
                </c:pt>
                <c:pt idx="6595">
                  <c:v>44683.791666666664</c:v>
                </c:pt>
                <c:pt idx="6596">
                  <c:v>44683.833333333336</c:v>
                </c:pt>
                <c:pt idx="6597">
                  <c:v>44683.875</c:v>
                </c:pt>
                <c:pt idx="6598">
                  <c:v>44683.916666666664</c:v>
                </c:pt>
                <c:pt idx="6599">
                  <c:v>44683.958333333336</c:v>
                </c:pt>
                <c:pt idx="6600">
                  <c:v>44684</c:v>
                </c:pt>
                <c:pt idx="6601">
                  <c:v>44684.041666666664</c:v>
                </c:pt>
                <c:pt idx="6602">
                  <c:v>44684.083333333336</c:v>
                </c:pt>
                <c:pt idx="6603">
                  <c:v>44684.125</c:v>
                </c:pt>
                <c:pt idx="6604">
                  <c:v>44684.166666666664</c:v>
                </c:pt>
                <c:pt idx="6605">
                  <c:v>44684.208333333336</c:v>
                </c:pt>
                <c:pt idx="6606">
                  <c:v>44684.25</c:v>
                </c:pt>
                <c:pt idx="6607">
                  <c:v>44684.291666666664</c:v>
                </c:pt>
                <c:pt idx="6608">
                  <c:v>44684.333333333336</c:v>
                </c:pt>
                <c:pt idx="6609">
                  <c:v>44684.375</c:v>
                </c:pt>
                <c:pt idx="6610">
                  <c:v>44684.416666666664</c:v>
                </c:pt>
                <c:pt idx="6611">
                  <c:v>44684.458333333336</c:v>
                </c:pt>
                <c:pt idx="6612">
                  <c:v>44684.5</c:v>
                </c:pt>
                <c:pt idx="6613">
                  <c:v>44684.541666666664</c:v>
                </c:pt>
                <c:pt idx="6614">
                  <c:v>44684.583333333336</c:v>
                </c:pt>
                <c:pt idx="6615">
                  <c:v>44684.625</c:v>
                </c:pt>
                <c:pt idx="6616">
                  <c:v>44684.666666666664</c:v>
                </c:pt>
                <c:pt idx="6617">
                  <c:v>44684.708333333336</c:v>
                </c:pt>
                <c:pt idx="6618">
                  <c:v>44684.75</c:v>
                </c:pt>
                <c:pt idx="6619">
                  <c:v>44684.791666666664</c:v>
                </c:pt>
                <c:pt idx="6620">
                  <c:v>44684.833333333336</c:v>
                </c:pt>
                <c:pt idx="6621">
                  <c:v>44684.875</c:v>
                </c:pt>
                <c:pt idx="6622">
                  <c:v>44684.916666666664</c:v>
                </c:pt>
                <c:pt idx="6623">
                  <c:v>44684.958333333336</c:v>
                </c:pt>
                <c:pt idx="6624">
                  <c:v>44685</c:v>
                </c:pt>
                <c:pt idx="6625">
                  <c:v>44685.041666666664</c:v>
                </c:pt>
                <c:pt idx="6626">
                  <c:v>44685.083333333336</c:v>
                </c:pt>
                <c:pt idx="6627">
                  <c:v>44685.125</c:v>
                </c:pt>
                <c:pt idx="6628">
                  <c:v>44685.166666666664</c:v>
                </c:pt>
                <c:pt idx="6629">
                  <c:v>44685.208333333336</c:v>
                </c:pt>
                <c:pt idx="6630">
                  <c:v>44685.25</c:v>
                </c:pt>
                <c:pt idx="6631">
                  <c:v>44685.291666666664</c:v>
                </c:pt>
                <c:pt idx="6632">
                  <c:v>44685.333333333336</c:v>
                </c:pt>
                <c:pt idx="6633">
                  <c:v>44685.375</c:v>
                </c:pt>
                <c:pt idx="6634">
                  <c:v>44685.416666666664</c:v>
                </c:pt>
                <c:pt idx="6635">
                  <c:v>44685.458333333336</c:v>
                </c:pt>
                <c:pt idx="6636">
                  <c:v>44685.5</c:v>
                </c:pt>
                <c:pt idx="6637">
                  <c:v>44685.541666666664</c:v>
                </c:pt>
                <c:pt idx="6638">
                  <c:v>44685.583333333336</c:v>
                </c:pt>
                <c:pt idx="6639">
                  <c:v>44685.625</c:v>
                </c:pt>
                <c:pt idx="6640">
                  <c:v>44685.666666666664</c:v>
                </c:pt>
                <c:pt idx="6641">
                  <c:v>44685.708333333336</c:v>
                </c:pt>
                <c:pt idx="6642">
                  <c:v>44685.75</c:v>
                </c:pt>
                <c:pt idx="6643">
                  <c:v>44685.791666666664</c:v>
                </c:pt>
                <c:pt idx="6644">
                  <c:v>44685.833333333336</c:v>
                </c:pt>
                <c:pt idx="6645">
                  <c:v>44685.875</c:v>
                </c:pt>
                <c:pt idx="6646">
                  <c:v>44685.916666666664</c:v>
                </c:pt>
                <c:pt idx="6647">
                  <c:v>44685.958333333336</c:v>
                </c:pt>
                <c:pt idx="6648">
                  <c:v>44686</c:v>
                </c:pt>
                <c:pt idx="6649">
                  <c:v>44686.041666666664</c:v>
                </c:pt>
                <c:pt idx="6650">
                  <c:v>44686.083333333336</c:v>
                </c:pt>
                <c:pt idx="6651">
                  <c:v>44686.125</c:v>
                </c:pt>
                <c:pt idx="6652">
                  <c:v>44686.166666666664</c:v>
                </c:pt>
                <c:pt idx="6653">
                  <c:v>44686.208333333336</c:v>
                </c:pt>
                <c:pt idx="6654">
                  <c:v>44686.25</c:v>
                </c:pt>
                <c:pt idx="6655">
                  <c:v>44686.291666666664</c:v>
                </c:pt>
                <c:pt idx="6656">
                  <c:v>44686.333333333336</c:v>
                </c:pt>
                <c:pt idx="6657">
                  <c:v>44686.375</c:v>
                </c:pt>
                <c:pt idx="6658">
                  <c:v>44686.416666666664</c:v>
                </c:pt>
                <c:pt idx="6659">
                  <c:v>44686.458333333336</c:v>
                </c:pt>
                <c:pt idx="6660">
                  <c:v>44686.5</c:v>
                </c:pt>
                <c:pt idx="6661">
                  <c:v>44686.541666666664</c:v>
                </c:pt>
                <c:pt idx="6662">
                  <c:v>44686.583333333336</c:v>
                </c:pt>
                <c:pt idx="6663">
                  <c:v>44686.625</c:v>
                </c:pt>
                <c:pt idx="6664">
                  <c:v>44686.666666666664</c:v>
                </c:pt>
                <c:pt idx="6665">
                  <c:v>44686.708333333336</c:v>
                </c:pt>
                <c:pt idx="6666">
                  <c:v>44686.75</c:v>
                </c:pt>
                <c:pt idx="6667">
                  <c:v>44686.791666666664</c:v>
                </c:pt>
                <c:pt idx="6668">
                  <c:v>44686.833333333336</c:v>
                </c:pt>
                <c:pt idx="6669">
                  <c:v>44686.875</c:v>
                </c:pt>
                <c:pt idx="6670">
                  <c:v>44686.916666666664</c:v>
                </c:pt>
                <c:pt idx="6671">
                  <c:v>44686.958333333336</c:v>
                </c:pt>
                <c:pt idx="6672">
                  <c:v>44687</c:v>
                </c:pt>
                <c:pt idx="6673">
                  <c:v>44687.041666666664</c:v>
                </c:pt>
                <c:pt idx="6674">
                  <c:v>44687.083333333336</c:v>
                </c:pt>
                <c:pt idx="6675">
                  <c:v>44687.125</c:v>
                </c:pt>
                <c:pt idx="6676">
                  <c:v>44687.166666666664</c:v>
                </c:pt>
                <c:pt idx="6677">
                  <c:v>44687.208333333336</c:v>
                </c:pt>
                <c:pt idx="6678">
                  <c:v>44687.25</c:v>
                </c:pt>
                <c:pt idx="6679">
                  <c:v>44687.291666666664</c:v>
                </c:pt>
                <c:pt idx="6680">
                  <c:v>44687.333333333336</c:v>
                </c:pt>
                <c:pt idx="6681">
                  <c:v>44687.375</c:v>
                </c:pt>
                <c:pt idx="6682">
                  <c:v>44687.416666666664</c:v>
                </c:pt>
                <c:pt idx="6683">
                  <c:v>44687.458333333336</c:v>
                </c:pt>
                <c:pt idx="6684">
                  <c:v>44687.5</c:v>
                </c:pt>
                <c:pt idx="6685">
                  <c:v>44687.541666666664</c:v>
                </c:pt>
                <c:pt idx="6686">
                  <c:v>44687.583333333336</c:v>
                </c:pt>
                <c:pt idx="6687">
                  <c:v>44687.625</c:v>
                </c:pt>
                <c:pt idx="6688">
                  <c:v>44687.666666666664</c:v>
                </c:pt>
                <c:pt idx="6689">
                  <c:v>44687.708333333336</c:v>
                </c:pt>
                <c:pt idx="6690">
                  <c:v>44687.75</c:v>
                </c:pt>
                <c:pt idx="6691">
                  <c:v>44687.791666666664</c:v>
                </c:pt>
                <c:pt idx="6692">
                  <c:v>44687.833333333336</c:v>
                </c:pt>
                <c:pt idx="6693">
                  <c:v>44687.875</c:v>
                </c:pt>
                <c:pt idx="6694">
                  <c:v>44687.916666666664</c:v>
                </c:pt>
                <c:pt idx="6695">
                  <c:v>44687.958333333336</c:v>
                </c:pt>
                <c:pt idx="6696">
                  <c:v>44688</c:v>
                </c:pt>
                <c:pt idx="6697">
                  <c:v>44688.041666666664</c:v>
                </c:pt>
                <c:pt idx="6698">
                  <c:v>44688.083333333336</c:v>
                </c:pt>
                <c:pt idx="6699">
                  <c:v>44688.125</c:v>
                </c:pt>
                <c:pt idx="6700">
                  <c:v>44688.166666666664</c:v>
                </c:pt>
                <c:pt idx="6701">
                  <c:v>44688.208333333336</c:v>
                </c:pt>
                <c:pt idx="6702">
                  <c:v>44688.25</c:v>
                </c:pt>
                <c:pt idx="6703">
                  <c:v>44688.291666666664</c:v>
                </c:pt>
                <c:pt idx="6704">
                  <c:v>44688.333333333336</c:v>
                </c:pt>
                <c:pt idx="6705">
                  <c:v>44688.375</c:v>
                </c:pt>
                <c:pt idx="6706">
                  <c:v>44688.416666666664</c:v>
                </c:pt>
                <c:pt idx="6707">
                  <c:v>44688.458333333336</c:v>
                </c:pt>
                <c:pt idx="6708">
                  <c:v>44688.5</c:v>
                </c:pt>
                <c:pt idx="6709">
                  <c:v>44688.541666666664</c:v>
                </c:pt>
                <c:pt idx="6710">
                  <c:v>44688.583333333336</c:v>
                </c:pt>
                <c:pt idx="6711">
                  <c:v>44688.625</c:v>
                </c:pt>
                <c:pt idx="6712">
                  <c:v>44688.666666666664</c:v>
                </c:pt>
                <c:pt idx="6713">
                  <c:v>44688.708333333336</c:v>
                </c:pt>
                <c:pt idx="6714">
                  <c:v>44688.75</c:v>
                </c:pt>
                <c:pt idx="6715">
                  <c:v>44688.791666666664</c:v>
                </c:pt>
                <c:pt idx="6716">
                  <c:v>44688.833333333336</c:v>
                </c:pt>
                <c:pt idx="6717">
                  <c:v>44688.875</c:v>
                </c:pt>
                <c:pt idx="6718">
                  <c:v>44688.916666666664</c:v>
                </c:pt>
                <c:pt idx="6719">
                  <c:v>44688.958333333336</c:v>
                </c:pt>
                <c:pt idx="6720">
                  <c:v>44689</c:v>
                </c:pt>
                <c:pt idx="6721">
                  <c:v>44689.041666666664</c:v>
                </c:pt>
                <c:pt idx="6722">
                  <c:v>44689.083333333336</c:v>
                </c:pt>
                <c:pt idx="6723">
                  <c:v>44689.125</c:v>
                </c:pt>
                <c:pt idx="6724">
                  <c:v>44689.166666666664</c:v>
                </c:pt>
                <c:pt idx="6725">
                  <c:v>44689.208333333336</c:v>
                </c:pt>
                <c:pt idx="6726">
                  <c:v>44689.25</c:v>
                </c:pt>
                <c:pt idx="6727">
                  <c:v>44689.291666666664</c:v>
                </c:pt>
                <c:pt idx="6728">
                  <c:v>44689.333333333336</c:v>
                </c:pt>
                <c:pt idx="6729">
                  <c:v>44689.375</c:v>
                </c:pt>
                <c:pt idx="6730">
                  <c:v>44689.416666666664</c:v>
                </c:pt>
                <c:pt idx="6731">
                  <c:v>44689.458333333336</c:v>
                </c:pt>
                <c:pt idx="6732">
                  <c:v>44689.5</c:v>
                </c:pt>
                <c:pt idx="6733">
                  <c:v>44689.541666666664</c:v>
                </c:pt>
                <c:pt idx="6734">
                  <c:v>44689.583333333336</c:v>
                </c:pt>
                <c:pt idx="6735">
                  <c:v>44689.625</c:v>
                </c:pt>
                <c:pt idx="6736">
                  <c:v>44689.666666666664</c:v>
                </c:pt>
                <c:pt idx="6737">
                  <c:v>44689.708333333336</c:v>
                </c:pt>
                <c:pt idx="6738">
                  <c:v>44689.75</c:v>
                </c:pt>
                <c:pt idx="6739">
                  <c:v>44689.791666666664</c:v>
                </c:pt>
                <c:pt idx="6740">
                  <c:v>44689.833333333336</c:v>
                </c:pt>
                <c:pt idx="6741">
                  <c:v>44689.875</c:v>
                </c:pt>
                <c:pt idx="6742">
                  <c:v>44689.916666666664</c:v>
                </c:pt>
                <c:pt idx="6743">
                  <c:v>44689.958333333336</c:v>
                </c:pt>
                <c:pt idx="6744">
                  <c:v>44690</c:v>
                </c:pt>
                <c:pt idx="6745">
                  <c:v>44690.041666666664</c:v>
                </c:pt>
                <c:pt idx="6746">
                  <c:v>44690.083333333336</c:v>
                </c:pt>
                <c:pt idx="6747">
                  <c:v>44690.125</c:v>
                </c:pt>
                <c:pt idx="6748">
                  <c:v>44690.166666666664</c:v>
                </c:pt>
                <c:pt idx="6749">
                  <c:v>44690.208333333336</c:v>
                </c:pt>
                <c:pt idx="6750">
                  <c:v>44690.25</c:v>
                </c:pt>
                <c:pt idx="6751">
                  <c:v>44690.291666666664</c:v>
                </c:pt>
                <c:pt idx="6752">
                  <c:v>44690.333333333336</c:v>
                </c:pt>
                <c:pt idx="6753">
                  <c:v>44690.375</c:v>
                </c:pt>
                <c:pt idx="6754">
                  <c:v>44690.416666666664</c:v>
                </c:pt>
                <c:pt idx="6755">
                  <c:v>44690.458333333336</c:v>
                </c:pt>
                <c:pt idx="6756">
                  <c:v>44690.5</c:v>
                </c:pt>
                <c:pt idx="6757">
                  <c:v>44690.541666666664</c:v>
                </c:pt>
                <c:pt idx="6758">
                  <c:v>44690.583333333336</c:v>
                </c:pt>
                <c:pt idx="6759">
                  <c:v>44690.625</c:v>
                </c:pt>
                <c:pt idx="6760">
                  <c:v>44690.666666666664</c:v>
                </c:pt>
                <c:pt idx="6761">
                  <c:v>44690.708333333336</c:v>
                </c:pt>
                <c:pt idx="6762">
                  <c:v>44690.75</c:v>
                </c:pt>
                <c:pt idx="6763">
                  <c:v>44690.791666666664</c:v>
                </c:pt>
                <c:pt idx="6764">
                  <c:v>44690.833333333336</c:v>
                </c:pt>
                <c:pt idx="6765">
                  <c:v>44690.875</c:v>
                </c:pt>
                <c:pt idx="6766">
                  <c:v>44690.916666666664</c:v>
                </c:pt>
                <c:pt idx="6767">
                  <c:v>44690.958333333336</c:v>
                </c:pt>
                <c:pt idx="6768">
                  <c:v>44691</c:v>
                </c:pt>
                <c:pt idx="6769">
                  <c:v>44691.041666666664</c:v>
                </c:pt>
                <c:pt idx="6770">
                  <c:v>44691.083333333336</c:v>
                </c:pt>
                <c:pt idx="6771">
                  <c:v>44691.125</c:v>
                </c:pt>
                <c:pt idx="6772">
                  <c:v>44691.166666666664</c:v>
                </c:pt>
                <c:pt idx="6773">
                  <c:v>44691.208333333336</c:v>
                </c:pt>
                <c:pt idx="6774">
                  <c:v>44691.25</c:v>
                </c:pt>
                <c:pt idx="6775">
                  <c:v>44691.291666666664</c:v>
                </c:pt>
                <c:pt idx="6776">
                  <c:v>44691.333333333336</c:v>
                </c:pt>
                <c:pt idx="6777">
                  <c:v>44691.375</c:v>
                </c:pt>
                <c:pt idx="6778">
                  <c:v>44691.416666666664</c:v>
                </c:pt>
                <c:pt idx="6779">
                  <c:v>44691.458333333336</c:v>
                </c:pt>
                <c:pt idx="6780">
                  <c:v>44691.5</c:v>
                </c:pt>
                <c:pt idx="6781">
                  <c:v>44691.541666666664</c:v>
                </c:pt>
                <c:pt idx="6782">
                  <c:v>44691.583333333336</c:v>
                </c:pt>
                <c:pt idx="6783">
                  <c:v>44691.625</c:v>
                </c:pt>
                <c:pt idx="6784">
                  <c:v>44691.666666666664</c:v>
                </c:pt>
                <c:pt idx="6785">
                  <c:v>44691.708333333336</c:v>
                </c:pt>
                <c:pt idx="6786">
                  <c:v>44691.75</c:v>
                </c:pt>
                <c:pt idx="6787">
                  <c:v>44691.791666666664</c:v>
                </c:pt>
                <c:pt idx="6788">
                  <c:v>44691.833333333336</c:v>
                </c:pt>
                <c:pt idx="6789">
                  <c:v>44691.875</c:v>
                </c:pt>
                <c:pt idx="6790">
                  <c:v>44691.916666666664</c:v>
                </c:pt>
                <c:pt idx="6791">
                  <c:v>44691.958333333336</c:v>
                </c:pt>
                <c:pt idx="6792">
                  <c:v>44692</c:v>
                </c:pt>
                <c:pt idx="6793">
                  <c:v>44692.041666666664</c:v>
                </c:pt>
                <c:pt idx="6794">
                  <c:v>44692.083333333336</c:v>
                </c:pt>
                <c:pt idx="6795">
                  <c:v>44692.125</c:v>
                </c:pt>
                <c:pt idx="6796">
                  <c:v>44692.166666666664</c:v>
                </c:pt>
                <c:pt idx="6797">
                  <c:v>44692.208333333336</c:v>
                </c:pt>
                <c:pt idx="6798">
                  <c:v>44692.25</c:v>
                </c:pt>
                <c:pt idx="6799">
                  <c:v>44692.291666666664</c:v>
                </c:pt>
                <c:pt idx="6800">
                  <c:v>44692.333333333336</c:v>
                </c:pt>
                <c:pt idx="6801">
                  <c:v>44692.375</c:v>
                </c:pt>
                <c:pt idx="6802">
                  <c:v>44692.416666666664</c:v>
                </c:pt>
                <c:pt idx="6803">
                  <c:v>44692.458333333336</c:v>
                </c:pt>
                <c:pt idx="6804">
                  <c:v>44692.5</c:v>
                </c:pt>
                <c:pt idx="6805">
                  <c:v>44692.541666666664</c:v>
                </c:pt>
                <c:pt idx="6806">
                  <c:v>44692.583333333336</c:v>
                </c:pt>
                <c:pt idx="6807">
                  <c:v>44692.625</c:v>
                </c:pt>
                <c:pt idx="6808">
                  <c:v>44692.666666666664</c:v>
                </c:pt>
                <c:pt idx="6809">
                  <c:v>44692.708333333336</c:v>
                </c:pt>
                <c:pt idx="6810">
                  <c:v>44692.75</c:v>
                </c:pt>
                <c:pt idx="6811">
                  <c:v>44692.791666666664</c:v>
                </c:pt>
                <c:pt idx="6812">
                  <c:v>44692.833333333336</c:v>
                </c:pt>
                <c:pt idx="6813">
                  <c:v>44692.875</c:v>
                </c:pt>
                <c:pt idx="6814">
                  <c:v>44692.916666666664</c:v>
                </c:pt>
                <c:pt idx="6815">
                  <c:v>44692.958333333336</c:v>
                </c:pt>
                <c:pt idx="6816">
                  <c:v>44693</c:v>
                </c:pt>
                <c:pt idx="6817">
                  <c:v>44693.041666666664</c:v>
                </c:pt>
                <c:pt idx="6818">
                  <c:v>44693.083333333336</c:v>
                </c:pt>
                <c:pt idx="6819">
                  <c:v>44693.125</c:v>
                </c:pt>
                <c:pt idx="6820">
                  <c:v>44693.166666666664</c:v>
                </c:pt>
                <c:pt idx="6821">
                  <c:v>44693.208333333336</c:v>
                </c:pt>
                <c:pt idx="6822">
                  <c:v>44693.25</c:v>
                </c:pt>
                <c:pt idx="6823">
                  <c:v>44693.291666666664</c:v>
                </c:pt>
                <c:pt idx="6824">
                  <c:v>44693.333333333336</c:v>
                </c:pt>
                <c:pt idx="6825">
                  <c:v>44693.375</c:v>
                </c:pt>
                <c:pt idx="6826">
                  <c:v>44693.416666666664</c:v>
                </c:pt>
                <c:pt idx="6827">
                  <c:v>44693.458333333336</c:v>
                </c:pt>
                <c:pt idx="6828">
                  <c:v>44693.5</c:v>
                </c:pt>
                <c:pt idx="6829">
                  <c:v>44693.541666666664</c:v>
                </c:pt>
                <c:pt idx="6830">
                  <c:v>44693.583333333336</c:v>
                </c:pt>
                <c:pt idx="6831">
                  <c:v>44693.625</c:v>
                </c:pt>
                <c:pt idx="6832">
                  <c:v>44693.666666666664</c:v>
                </c:pt>
                <c:pt idx="6833">
                  <c:v>44693.708333333336</c:v>
                </c:pt>
                <c:pt idx="6834">
                  <c:v>44693.75</c:v>
                </c:pt>
                <c:pt idx="6835">
                  <c:v>44693.791666666664</c:v>
                </c:pt>
                <c:pt idx="6836">
                  <c:v>44693.833333333336</c:v>
                </c:pt>
                <c:pt idx="6837">
                  <c:v>44693.875</c:v>
                </c:pt>
                <c:pt idx="6838">
                  <c:v>44693.916666666664</c:v>
                </c:pt>
                <c:pt idx="6839">
                  <c:v>44693.958333333336</c:v>
                </c:pt>
                <c:pt idx="6840">
                  <c:v>44694</c:v>
                </c:pt>
                <c:pt idx="6841">
                  <c:v>44694.041666666664</c:v>
                </c:pt>
                <c:pt idx="6842">
                  <c:v>44694.083333333336</c:v>
                </c:pt>
                <c:pt idx="6843">
                  <c:v>44694.125</c:v>
                </c:pt>
                <c:pt idx="6844">
                  <c:v>44694.166666666664</c:v>
                </c:pt>
                <c:pt idx="6845">
                  <c:v>44694.208333333336</c:v>
                </c:pt>
                <c:pt idx="6846">
                  <c:v>44694.25</c:v>
                </c:pt>
                <c:pt idx="6847">
                  <c:v>44694.291666666664</c:v>
                </c:pt>
                <c:pt idx="6848">
                  <c:v>44694.333333333336</c:v>
                </c:pt>
                <c:pt idx="6849">
                  <c:v>44694.375</c:v>
                </c:pt>
                <c:pt idx="6850">
                  <c:v>44694.416666666664</c:v>
                </c:pt>
                <c:pt idx="6851">
                  <c:v>44694.458333333336</c:v>
                </c:pt>
                <c:pt idx="6852">
                  <c:v>44694.5</c:v>
                </c:pt>
                <c:pt idx="6853">
                  <c:v>44694.541666666664</c:v>
                </c:pt>
                <c:pt idx="6854">
                  <c:v>44694.583333333336</c:v>
                </c:pt>
                <c:pt idx="6855">
                  <c:v>44694.625</c:v>
                </c:pt>
                <c:pt idx="6856">
                  <c:v>44694.666666666664</c:v>
                </c:pt>
                <c:pt idx="6857">
                  <c:v>44694.708333333336</c:v>
                </c:pt>
                <c:pt idx="6858">
                  <c:v>44694.75</c:v>
                </c:pt>
                <c:pt idx="6859">
                  <c:v>44694.791666666664</c:v>
                </c:pt>
                <c:pt idx="6860">
                  <c:v>44694.833333333336</c:v>
                </c:pt>
                <c:pt idx="6861">
                  <c:v>44694.875</c:v>
                </c:pt>
                <c:pt idx="6862">
                  <c:v>44694.916666666664</c:v>
                </c:pt>
                <c:pt idx="6863">
                  <c:v>44694.958333333336</c:v>
                </c:pt>
                <c:pt idx="6864">
                  <c:v>44695</c:v>
                </c:pt>
                <c:pt idx="6865">
                  <c:v>44695.041666666664</c:v>
                </c:pt>
                <c:pt idx="6866">
                  <c:v>44695.083333333336</c:v>
                </c:pt>
                <c:pt idx="6867">
                  <c:v>44695.125</c:v>
                </c:pt>
                <c:pt idx="6868">
                  <c:v>44695.166666666664</c:v>
                </c:pt>
                <c:pt idx="6869">
                  <c:v>44695.208333333336</c:v>
                </c:pt>
                <c:pt idx="6870">
                  <c:v>44695.25</c:v>
                </c:pt>
                <c:pt idx="6871">
                  <c:v>44695.291666666664</c:v>
                </c:pt>
                <c:pt idx="6872">
                  <c:v>44695.333333333336</c:v>
                </c:pt>
                <c:pt idx="6873">
                  <c:v>44695.375</c:v>
                </c:pt>
                <c:pt idx="6874">
                  <c:v>44695.416666666664</c:v>
                </c:pt>
                <c:pt idx="6875">
                  <c:v>44695.458333333336</c:v>
                </c:pt>
                <c:pt idx="6876">
                  <c:v>44695.5</c:v>
                </c:pt>
                <c:pt idx="6877">
                  <c:v>44695.541666666664</c:v>
                </c:pt>
                <c:pt idx="6878">
                  <c:v>44695.583333333336</c:v>
                </c:pt>
                <c:pt idx="6879">
                  <c:v>44695.625</c:v>
                </c:pt>
                <c:pt idx="6880">
                  <c:v>44695.666666666664</c:v>
                </c:pt>
                <c:pt idx="6881">
                  <c:v>44695.708333333336</c:v>
                </c:pt>
                <c:pt idx="6882">
                  <c:v>44695.75</c:v>
                </c:pt>
                <c:pt idx="6883">
                  <c:v>44695.791666666664</c:v>
                </c:pt>
                <c:pt idx="6884">
                  <c:v>44695.833333333336</c:v>
                </c:pt>
                <c:pt idx="6885">
                  <c:v>44695.875</c:v>
                </c:pt>
                <c:pt idx="6886">
                  <c:v>44695.916666666664</c:v>
                </c:pt>
                <c:pt idx="6887">
                  <c:v>44695.958333333336</c:v>
                </c:pt>
                <c:pt idx="6888">
                  <c:v>44696</c:v>
                </c:pt>
                <c:pt idx="6889">
                  <c:v>44696.041666666664</c:v>
                </c:pt>
                <c:pt idx="6890">
                  <c:v>44696.083333333336</c:v>
                </c:pt>
                <c:pt idx="6891">
                  <c:v>44696.125</c:v>
                </c:pt>
                <c:pt idx="6892">
                  <c:v>44696.166666666664</c:v>
                </c:pt>
                <c:pt idx="6893">
                  <c:v>44696.208333333336</c:v>
                </c:pt>
                <c:pt idx="6894">
                  <c:v>44696.25</c:v>
                </c:pt>
                <c:pt idx="6895">
                  <c:v>44696.291666666664</c:v>
                </c:pt>
                <c:pt idx="6896">
                  <c:v>44696.333333333336</c:v>
                </c:pt>
                <c:pt idx="6897">
                  <c:v>44696.375</c:v>
                </c:pt>
                <c:pt idx="6898">
                  <c:v>44696.416666666664</c:v>
                </c:pt>
                <c:pt idx="6899">
                  <c:v>44696.458333333336</c:v>
                </c:pt>
                <c:pt idx="6900">
                  <c:v>44696.5</c:v>
                </c:pt>
                <c:pt idx="6901">
                  <c:v>44696.541666666664</c:v>
                </c:pt>
                <c:pt idx="6902">
                  <c:v>44696.583333333336</c:v>
                </c:pt>
                <c:pt idx="6903">
                  <c:v>44696.625</c:v>
                </c:pt>
                <c:pt idx="6904">
                  <c:v>44696.666666666664</c:v>
                </c:pt>
                <c:pt idx="6905">
                  <c:v>44696.708333333336</c:v>
                </c:pt>
                <c:pt idx="6906">
                  <c:v>44696.75</c:v>
                </c:pt>
                <c:pt idx="6907">
                  <c:v>44696.791666666664</c:v>
                </c:pt>
                <c:pt idx="6908">
                  <c:v>44696.833333333336</c:v>
                </c:pt>
                <c:pt idx="6909">
                  <c:v>44696.875</c:v>
                </c:pt>
                <c:pt idx="6910">
                  <c:v>44696.916666666664</c:v>
                </c:pt>
                <c:pt idx="6911">
                  <c:v>44696.958333333336</c:v>
                </c:pt>
                <c:pt idx="6912">
                  <c:v>44697</c:v>
                </c:pt>
                <c:pt idx="6913">
                  <c:v>44697.041666666664</c:v>
                </c:pt>
                <c:pt idx="6914">
                  <c:v>44697.083333333336</c:v>
                </c:pt>
                <c:pt idx="6915">
                  <c:v>44697.125</c:v>
                </c:pt>
                <c:pt idx="6916">
                  <c:v>44697.166666666664</c:v>
                </c:pt>
                <c:pt idx="6917">
                  <c:v>44697.208333333336</c:v>
                </c:pt>
                <c:pt idx="6918">
                  <c:v>44697.25</c:v>
                </c:pt>
                <c:pt idx="6919">
                  <c:v>44697.291666666664</c:v>
                </c:pt>
                <c:pt idx="6920">
                  <c:v>44697.333333333336</c:v>
                </c:pt>
                <c:pt idx="6921">
                  <c:v>44697.375</c:v>
                </c:pt>
                <c:pt idx="6922">
                  <c:v>44697.416666666664</c:v>
                </c:pt>
                <c:pt idx="6923">
                  <c:v>44697.458333333336</c:v>
                </c:pt>
                <c:pt idx="6924">
                  <c:v>44697.5</c:v>
                </c:pt>
                <c:pt idx="6925">
                  <c:v>44697.541666666664</c:v>
                </c:pt>
                <c:pt idx="6926">
                  <c:v>44697.583333333336</c:v>
                </c:pt>
                <c:pt idx="6927">
                  <c:v>44697.625</c:v>
                </c:pt>
                <c:pt idx="6928">
                  <c:v>44697.666666666664</c:v>
                </c:pt>
                <c:pt idx="6929">
                  <c:v>44697.708333333336</c:v>
                </c:pt>
                <c:pt idx="6930">
                  <c:v>44697.75</c:v>
                </c:pt>
                <c:pt idx="6931">
                  <c:v>44697.791666666664</c:v>
                </c:pt>
                <c:pt idx="6932">
                  <c:v>44697.833333333336</c:v>
                </c:pt>
                <c:pt idx="6933">
                  <c:v>44697.875</c:v>
                </c:pt>
                <c:pt idx="6934">
                  <c:v>44697.916666666664</c:v>
                </c:pt>
                <c:pt idx="6935">
                  <c:v>44697.958333333336</c:v>
                </c:pt>
                <c:pt idx="6936">
                  <c:v>44698</c:v>
                </c:pt>
                <c:pt idx="6937">
                  <c:v>44698.041666666664</c:v>
                </c:pt>
                <c:pt idx="6938">
                  <c:v>44698.083333333336</c:v>
                </c:pt>
                <c:pt idx="6939">
                  <c:v>44698.125</c:v>
                </c:pt>
                <c:pt idx="6940">
                  <c:v>44698.166666666664</c:v>
                </c:pt>
                <c:pt idx="6941">
                  <c:v>44698.208333333336</c:v>
                </c:pt>
                <c:pt idx="6942">
                  <c:v>44698.25</c:v>
                </c:pt>
                <c:pt idx="6943">
                  <c:v>44698.291666666664</c:v>
                </c:pt>
                <c:pt idx="6944">
                  <c:v>44698.333333333336</c:v>
                </c:pt>
                <c:pt idx="6945">
                  <c:v>44698.375</c:v>
                </c:pt>
                <c:pt idx="6946">
                  <c:v>44698.416666666664</c:v>
                </c:pt>
                <c:pt idx="6947">
                  <c:v>44698.458333333336</c:v>
                </c:pt>
                <c:pt idx="6948">
                  <c:v>44698.5</c:v>
                </c:pt>
                <c:pt idx="6949">
                  <c:v>44698.541666666664</c:v>
                </c:pt>
                <c:pt idx="6950">
                  <c:v>44698.583333333336</c:v>
                </c:pt>
                <c:pt idx="6951">
                  <c:v>44698.625</c:v>
                </c:pt>
                <c:pt idx="6952">
                  <c:v>44698.666666666664</c:v>
                </c:pt>
                <c:pt idx="6953">
                  <c:v>44698.708333333336</c:v>
                </c:pt>
                <c:pt idx="6954">
                  <c:v>44698.75</c:v>
                </c:pt>
                <c:pt idx="6955">
                  <c:v>44698.791666666664</c:v>
                </c:pt>
                <c:pt idx="6956">
                  <c:v>44698.833333333336</c:v>
                </c:pt>
                <c:pt idx="6957">
                  <c:v>44698.875</c:v>
                </c:pt>
                <c:pt idx="6958">
                  <c:v>44698.916666666664</c:v>
                </c:pt>
                <c:pt idx="6959">
                  <c:v>44698.958333333336</c:v>
                </c:pt>
                <c:pt idx="6960">
                  <c:v>44699</c:v>
                </c:pt>
                <c:pt idx="6961">
                  <c:v>44699.041666666664</c:v>
                </c:pt>
                <c:pt idx="6962">
                  <c:v>44699.083333333336</c:v>
                </c:pt>
                <c:pt idx="6963">
                  <c:v>44699.125</c:v>
                </c:pt>
                <c:pt idx="6964">
                  <c:v>44699.166666666664</c:v>
                </c:pt>
                <c:pt idx="6965">
                  <c:v>44699.208333333336</c:v>
                </c:pt>
                <c:pt idx="6966">
                  <c:v>44699.25</c:v>
                </c:pt>
                <c:pt idx="6967">
                  <c:v>44699.291666666664</c:v>
                </c:pt>
                <c:pt idx="6968">
                  <c:v>44699.333333333336</c:v>
                </c:pt>
                <c:pt idx="6969">
                  <c:v>44699.375</c:v>
                </c:pt>
                <c:pt idx="6970">
                  <c:v>44699.416666666664</c:v>
                </c:pt>
                <c:pt idx="6971">
                  <c:v>44699.458333333336</c:v>
                </c:pt>
                <c:pt idx="6972">
                  <c:v>44699.5</c:v>
                </c:pt>
                <c:pt idx="6973">
                  <c:v>44699.541666666664</c:v>
                </c:pt>
                <c:pt idx="6974">
                  <c:v>44699.583333333336</c:v>
                </c:pt>
                <c:pt idx="6975">
                  <c:v>44699.625</c:v>
                </c:pt>
                <c:pt idx="6976">
                  <c:v>44699.666666666664</c:v>
                </c:pt>
                <c:pt idx="6977">
                  <c:v>44699.708333333336</c:v>
                </c:pt>
                <c:pt idx="6978">
                  <c:v>44699.75</c:v>
                </c:pt>
                <c:pt idx="6979">
                  <c:v>44699.791666666664</c:v>
                </c:pt>
                <c:pt idx="6980">
                  <c:v>44699.833333333336</c:v>
                </c:pt>
                <c:pt idx="6981">
                  <c:v>44699.875</c:v>
                </c:pt>
                <c:pt idx="6982">
                  <c:v>44699.916666666664</c:v>
                </c:pt>
                <c:pt idx="6983">
                  <c:v>44699.958333333336</c:v>
                </c:pt>
                <c:pt idx="6984">
                  <c:v>44700</c:v>
                </c:pt>
                <c:pt idx="6985">
                  <c:v>44700.041666666664</c:v>
                </c:pt>
                <c:pt idx="6986">
                  <c:v>44700.083333333336</c:v>
                </c:pt>
                <c:pt idx="6987">
                  <c:v>44700.125</c:v>
                </c:pt>
                <c:pt idx="6988">
                  <c:v>44700.166666666664</c:v>
                </c:pt>
                <c:pt idx="6989">
                  <c:v>44700.208333333336</c:v>
                </c:pt>
                <c:pt idx="6990">
                  <c:v>44700.25</c:v>
                </c:pt>
                <c:pt idx="6991">
                  <c:v>44700.291666666664</c:v>
                </c:pt>
                <c:pt idx="6992">
                  <c:v>44700.333333333336</c:v>
                </c:pt>
                <c:pt idx="6993">
                  <c:v>44700.375</c:v>
                </c:pt>
                <c:pt idx="6994">
                  <c:v>44700.416666666664</c:v>
                </c:pt>
                <c:pt idx="6995">
                  <c:v>44700.458333333336</c:v>
                </c:pt>
                <c:pt idx="6996">
                  <c:v>44700.5</c:v>
                </c:pt>
                <c:pt idx="6997">
                  <c:v>44700.541666666664</c:v>
                </c:pt>
                <c:pt idx="6998">
                  <c:v>44700.583333333336</c:v>
                </c:pt>
                <c:pt idx="6999">
                  <c:v>44700.625</c:v>
                </c:pt>
                <c:pt idx="7000">
                  <c:v>44700.666666666664</c:v>
                </c:pt>
                <c:pt idx="7001">
                  <c:v>44700.708333333336</c:v>
                </c:pt>
                <c:pt idx="7002">
                  <c:v>44700.75</c:v>
                </c:pt>
                <c:pt idx="7003">
                  <c:v>44700.791666666664</c:v>
                </c:pt>
                <c:pt idx="7004">
                  <c:v>44700.833333333336</c:v>
                </c:pt>
                <c:pt idx="7005">
                  <c:v>44700.875</c:v>
                </c:pt>
                <c:pt idx="7006">
                  <c:v>44700.916666666664</c:v>
                </c:pt>
                <c:pt idx="7007">
                  <c:v>44700.958333333336</c:v>
                </c:pt>
                <c:pt idx="7008">
                  <c:v>44701</c:v>
                </c:pt>
                <c:pt idx="7009">
                  <c:v>44701.041666666664</c:v>
                </c:pt>
                <c:pt idx="7010">
                  <c:v>44701.083333333336</c:v>
                </c:pt>
                <c:pt idx="7011">
                  <c:v>44701.125</c:v>
                </c:pt>
                <c:pt idx="7012">
                  <c:v>44701.166666666664</c:v>
                </c:pt>
                <c:pt idx="7013">
                  <c:v>44701.208333333336</c:v>
                </c:pt>
                <c:pt idx="7014">
                  <c:v>44701.25</c:v>
                </c:pt>
                <c:pt idx="7015">
                  <c:v>44701.291666666664</c:v>
                </c:pt>
                <c:pt idx="7016">
                  <c:v>44701.333333333336</c:v>
                </c:pt>
                <c:pt idx="7017">
                  <c:v>44701.375</c:v>
                </c:pt>
                <c:pt idx="7018">
                  <c:v>44701.416666666664</c:v>
                </c:pt>
                <c:pt idx="7019">
                  <c:v>44701.458333333336</c:v>
                </c:pt>
                <c:pt idx="7020">
                  <c:v>44701.5</c:v>
                </c:pt>
                <c:pt idx="7021">
                  <c:v>44701.541666666664</c:v>
                </c:pt>
                <c:pt idx="7022">
                  <c:v>44701.583333333336</c:v>
                </c:pt>
                <c:pt idx="7023">
                  <c:v>44701.625</c:v>
                </c:pt>
                <c:pt idx="7024">
                  <c:v>44701.666666666664</c:v>
                </c:pt>
                <c:pt idx="7025">
                  <c:v>44701.708333333336</c:v>
                </c:pt>
                <c:pt idx="7026">
                  <c:v>44701.75</c:v>
                </c:pt>
                <c:pt idx="7027">
                  <c:v>44701.791666666664</c:v>
                </c:pt>
                <c:pt idx="7028">
                  <c:v>44701.833333333336</c:v>
                </c:pt>
                <c:pt idx="7029">
                  <c:v>44701.875</c:v>
                </c:pt>
                <c:pt idx="7030">
                  <c:v>44701.916666666664</c:v>
                </c:pt>
                <c:pt idx="7031">
                  <c:v>44701.958333333336</c:v>
                </c:pt>
                <c:pt idx="7032">
                  <c:v>44702</c:v>
                </c:pt>
                <c:pt idx="7033">
                  <c:v>44702.041666666664</c:v>
                </c:pt>
                <c:pt idx="7034">
                  <c:v>44702.083333333336</c:v>
                </c:pt>
                <c:pt idx="7035">
                  <c:v>44702.125</c:v>
                </c:pt>
                <c:pt idx="7036">
                  <c:v>44702.166666666664</c:v>
                </c:pt>
                <c:pt idx="7037">
                  <c:v>44702.208333333336</c:v>
                </c:pt>
                <c:pt idx="7038">
                  <c:v>44702.25</c:v>
                </c:pt>
                <c:pt idx="7039">
                  <c:v>44702.291666666664</c:v>
                </c:pt>
                <c:pt idx="7040">
                  <c:v>44702.333333333336</c:v>
                </c:pt>
                <c:pt idx="7041">
                  <c:v>44702.375</c:v>
                </c:pt>
                <c:pt idx="7042">
                  <c:v>44702.416666666664</c:v>
                </c:pt>
                <c:pt idx="7043">
                  <c:v>44702.458333333336</c:v>
                </c:pt>
                <c:pt idx="7044">
                  <c:v>44702.5</c:v>
                </c:pt>
                <c:pt idx="7045">
                  <c:v>44702.541666666664</c:v>
                </c:pt>
                <c:pt idx="7046">
                  <c:v>44702.583333333336</c:v>
                </c:pt>
                <c:pt idx="7047">
                  <c:v>44702.625</c:v>
                </c:pt>
                <c:pt idx="7048">
                  <c:v>44702.666666666664</c:v>
                </c:pt>
                <c:pt idx="7049">
                  <c:v>44702.708333333336</c:v>
                </c:pt>
                <c:pt idx="7050">
                  <c:v>44702.75</c:v>
                </c:pt>
                <c:pt idx="7051">
                  <c:v>44702.791666666664</c:v>
                </c:pt>
                <c:pt idx="7052">
                  <c:v>44702.833333333336</c:v>
                </c:pt>
                <c:pt idx="7053">
                  <c:v>44702.875</c:v>
                </c:pt>
                <c:pt idx="7054">
                  <c:v>44702.916666666664</c:v>
                </c:pt>
                <c:pt idx="7055">
                  <c:v>44702.958333333336</c:v>
                </c:pt>
                <c:pt idx="7056">
                  <c:v>44703</c:v>
                </c:pt>
                <c:pt idx="7057">
                  <c:v>44703.041666666664</c:v>
                </c:pt>
                <c:pt idx="7058">
                  <c:v>44703.083333333336</c:v>
                </c:pt>
                <c:pt idx="7059">
                  <c:v>44703.125</c:v>
                </c:pt>
                <c:pt idx="7060">
                  <c:v>44703.166666666664</c:v>
                </c:pt>
                <c:pt idx="7061">
                  <c:v>44703.208333333336</c:v>
                </c:pt>
                <c:pt idx="7062">
                  <c:v>44703.25</c:v>
                </c:pt>
                <c:pt idx="7063">
                  <c:v>44703.291666666664</c:v>
                </c:pt>
                <c:pt idx="7064">
                  <c:v>44703.333333333336</c:v>
                </c:pt>
                <c:pt idx="7065">
                  <c:v>44703.375</c:v>
                </c:pt>
                <c:pt idx="7066">
                  <c:v>44703.416666666664</c:v>
                </c:pt>
                <c:pt idx="7067">
                  <c:v>44703.458333333336</c:v>
                </c:pt>
                <c:pt idx="7068">
                  <c:v>44703.5</c:v>
                </c:pt>
                <c:pt idx="7069">
                  <c:v>44703.541666666664</c:v>
                </c:pt>
                <c:pt idx="7070">
                  <c:v>44703.583333333336</c:v>
                </c:pt>
                <c:pt idx="7071">
                  <c:v>44703.625</c:v>
                </c:pt>
                <c:pt idx="7072">
                  <c:v>44703.666666666664</c:v>
                </c:pt>
                <c:pt idx="7073">
                  <c:v>44703.708333333336</c:v>
                </c:pt>
                <c:pt idx="7074">
                  <c:v>44703.75</c:v>
                </c:pt>
                <c:pt idx="7075">
                  <c:v>44703.791666666664</c:v>
                </c:pt>
                <c:pt idx="7076">
                  <c:v>44703.833333333336</c:v>
                </c:pt>
                <c:pt idx="7077">
                  <c:v>44703.875</c:v>
                </c:pt>
                <c:pt idx="7078">
                  <c:v>44703.916666666664</c:v>
                </c:pt>
                <c:pt idx="7079">
                  <c:v>44703.958333333336</c:v>
                </c:pt>
                <c:pt idx="7080">
                  <c:v>44704</c:v>
                </c:pt>
                <c:pt idx="7081">
                  <c:v>44704.041666666664</c:v>
                </c:pt>
                <c:pt idx="7082">
                  <c:v>44704.083333333336</c:v>
                </c:pt>
                <c:pt idx="7083">
                  <c:v>44704.125</c:v>
                </c:pt>
                <c:pt idx="7084">
                  <c:v>44704.166666666664</c:v>
                </c:pt>
                <c:pt idx="7085">
                  <c:v>44704.208333333336</c:v>
                </c:pt>
                <c:pt idx="7086">
                  <c:v>44704.25</c:v>
                </c:pt>
                <c:pt idx="7087">
                  <c:v>44704.291666666664</c:v>
                </c:pt>
                <c:pt idx="7088">
                  <c:v>44704.333333333336</c:v>
                </c:pt>
                <c:pt idx="7089">
                  <c:v>44704.375</c:v>
                </c:pt>
                <c:pt idx="7090">
                  <c:v>44704.416666666664</c:v>
                </c:pt>
                <c:pt idx="7091">
                  <c:v>44704.458333333336</c:v>
                </c:pt>
                <c:pt idx="7092">
                  <c:v>44704.5</c:v>
                </c:pt>
                <c:pt idx="7093">
                  <c:v>44704.541666666664</c:v>
                </c:pt>
                <c:pt idx="7094">
                  <c:v>44704.583333333336</c:v>
                </c:pt>
                <c:pt idx="7095">
                  <c:v>44704.625</c:v>
                </c:pt>
                <c:pt idx="7096">
                  <c:v>44704.666666666664</c:v>
                </c:pt>
                <c:pt idx="7097">
                  <c:v>44704.708333333336</c:v>
                </c:pt>
                <c:pt idx="7098">
                  <c:v>44704.75</c:v>
                </c:pt>
                <c:pt idx="7099">
                  <c:v>44704.791666666664</c:v>
                </c:pt>
                <c:pt idx="7100">
                  <c:v>44704.833333333336</c:v>
                </c:pt>
                <c:pt idx="7101">
                  <c:v>44704.875</c:v>
                </c:pt>
                <c:pt idx="7102">
                  <c:v>44704.916666666664</c:v>
                </c:pt>
                <c:pt idx="7103">
                  <c:v>44704.958333333336</c:v>
                </c:pt>
                <c:pt idx="7104">
                  <c:v>44705</c:v>
                </c:pt>
                <c:pt idx="7105">
                  <c:v>44705.041666666664</c:v>
                </c:pt>
                <c:pt idx="7106">
                  <c:v>44705.083333333336</c:v>
                </c:pt>
                <c:pt idx="7107">
                  <c:v>44705.125</c:v>
                </c:pt>
                <c:pt idx="7108">
                  <c:v>44705.166666666664</c:v>
                </c:pt>
                <c:pt idx="7109">
                  <c:v>44705.208333333336</c:v>
                </c:pt>
                <c:pt idx="7110">
                  <c:v>44705.25</c:v>
                </c:pt>
                <c:pt idx="7111">
                  <c:v>44705.291666666664</c:v>
                </c:pt>
                <c:pt idx="7112">
                  <c:v>44705.333333333336</c:v>
                </c:pt>
                <c:pt idx="7113">
                  <c:v>44705.375</c:v>
                </c:pt>
                <c:pt idx="7114">
                  <c:v>44705.416666666664</c:v>
                </c:pt>
                <c:pt idx="7115">
                  <c:v>44705.458333333336</c:v>
                </c:pt>
                <c:pt idx="7116">
                  <c:v>44705.5</c:v>
                </c:pt>
                <c:pt idx="7117">
                  <c:v>44705.541666666664</c:v>
                </c:pt>
                <c:pt idx="7118">
                  <c:v>44705.583333333336</c:v>
                </c:pt>
                <c:pt idx="7119">
                  <c:v>44705.625</c:v>
                </c:pt>
                <c:pt idx="7120">
                  <c:v>44705.666666666664</c:v>
                </c:pt>
                <c:pt idx="7121">
                  <c:v>44705.708333333336</c:v>
                </c:pt>
                <c:pt idx="7122">
                  <c:v>44705.75</c:v>
                </c:pt>
                <c:pt idx="7123">
                  <c:v>44705.791666666664</c:v>
                </c:pt>
                <c:pt idx="7124">
                  <c:v>44705.833333333336</c:v>
                </c:pt>
                <c:pt idx="7125">
                  <c:v>44705.875</c:v>
                </c:pt>
                <c:pt idx="7126">
                  <c:v>44705.916666666664</c:v>
                </c:pt>
                <c:pt idx="7127">
                  <c:v>44705.958333333336</c:v>
                </c:pt>
                <c:pt idx="7128">
                  <c:v>44706</c:v>
                </c:pt>
                <c:pt idx="7129">
                  <c:v>44706.041666666664</c:v>
                </c:pt>
                <c:pt idx="7130">
                  <c:v>44706.083333333336</c:v>
                </c:pt>
                <c:pt idx="7131">
                  <c:v>44706.125</c:v>
                </c:pt>
                <c:pt idx="7132">
                  <c:v>44706.166666666664</c:v>
                </c:pt>
                <c:pt idx="7133">
                  <c:v>44706.208333333336</c:v>
                </c:pt>
                <c:pt idx="7134">
                  <c:v>44706.25</c:v>
                </c:pt>
                <c:pt idx="7135">
                  <c:v>44706.291666666664</c:v>
                </c:pt>
                <c:pt idx="7136">
                  <c:v>44706.333333333336</c:v>
                </c:pt>
                <c:pt idx="7137">
                  <c:v>44706.375</c:v>
                </c:pt>
                <c:pt idx="7138">
                  <c:v>44706.416666666664</c:v>
                </c:pt>
                <c:pt idx="7139">
                  <c:v>44706.458333333336</c:v>
                </c:pt>
                <c:pt idx="7140">
                  <c:v>44706.5</c:v>
                </c:pt>
                <c:pt idx="7141">
                  <c:v>44706.541666666664</c:v>
                </c:pt>
                <c:pt idx="7142">
                  <c:v>44706.583333333336</c:v>
                </c:pt>
                <c:pt idx="7143">
                  <c:v>44706.625</c:v>
                </c:pt>
                <c:pt idx="7144">
                  <c:v>44706.666666666664</c:v>
                </c:pt>
                <c:pt idx="7145">
                  <c:v>44706.708333333336</c:v>
                </c:pt>
                <c:pt idx="7146">
                  <c:v>44706.75</c:v>
                </c:pt>
                <c:pt idx="7147">
                  <c:v>44706.791666666664</c:v>
                </c:pt>
                <c:pt idx="7148">
                  <c:v>44706.833333333336</c:v>
                </c:pt>
                <c:pt idx="7149">
                  <c:v>44706.875</c:v>
                </c:pt>
                <c:pt idx="7150">
                  <c:v>44706.916666666664</c:v>
                </c:pt>
                <c:pt idx="7151">
                  <c:v>44706.958333333336</c:v>
                </c:pt>
                <c:pt idx="7152">
                  <c:v>44707</c:v>
                </c:pt>
                <c:pt idx="7153">
                  <c:v>44707.041666666664</c:v>
                </c:pt>
                <c:pt idx="7154">
                  <c:v>44707.083333333336</c:v>
                </c:pt>
                <c:pt idx="7155">
                  <c:v>44707.125</c:v>
                </c:pt>
                <c:pt idx="7156">
                  <c:v>44707.166666666664</c:v>
                </c:pt>
                <c:pt idx="7157">
                  <c:v>44707.208333333336</c:v>
                </c:pt>
                <c:pt idx="7158">
                  <c:v>44707.25</c:v>
                </c:pt>
                <c:pt idx="7159">
                  <c:v>44707.291666666664</c:v>
                </c:pt>
                <c:pt idx="7160">
                  <c:v>44707.333333333336</c:v>
                </c:pt>
                <c:pt idx="7161">
                  <c:v>44707.375</c:v>
                </c:pt>
                <c:pt idx="7162">
                  <c:v>44707.416666666664</c:v>
                </c:pt>
                <c:pt idx="7163">
                  <c:v>44707.458333333336</c:v>
                </c:pt>
                <c:pt idx="7164">
                  <c:v>44707.5</c:v>
                </c:pt>
                <c:pt idx="7165">
                  <c:v>44707.541666666664</c:v>
                </c:pt>
                <c:pt idx="7166">
                  <c:v>44707.583333333336</c:v>
                </c:pt>
                <c:pt idx="7167">
                  <c:v>44707.625</c:v>
                </c:pt>
                <c:pt idx="7168">
                  <c:v>44707.666666666664</c:v>
                </c:pt>
                <c:pt idx="7169">
                  <c:v>44707.708333333336</c:v>
                </c:pt>
                <c:pt idx="7170">
                  <c:v>44707.75</c:v>
                </c:pt>
                <c:pt idx="7171">
                  <c:v>44707.791666666664</c:v>
                </c:pt>
                <c:pt idx="7172">
                  <c:v>44707.833333333336</c:v>
                </c:pt>
                <c:pt idx="7173">
                  <c:v>44707.875</c:v>
                </c:pt>
                <c:pt idx="7174">
                  <c:v>44707.916666666664</c:v>
                </c:pt>
                <c:pt idx="7175">
                  <c:v>44707.958333333336</c:v>
                </c:pt>
                <c:pt idx="7176">
                  <c:v>44708</c:v>
                </c:pt>
                <c:pt idx="7177">
                  <c:v>44708.041666666664</c:v>
                </c:pt>
                <c:pt idx="7178">
                  <c:v>44708.083333333336</c:v>
                </c:pt>
                <c:pt idx="7179">
                  <c:v>44708.125</c:v>
                </c:pt>
                <c:pt idx="7180">
                  <c:v>44708.166666666664</c:v>
                </c:pt>
                <c:pt idx="7181">
                  <c:v>44708.208333333336</c:v>
                </c:pt>
                <c:pt idx="7182">
                  <c:v>44708.25</c:v>
                </c:pt>
                <c:pt idx="7183">
                  <c:v>44708.291666666664</c:v>
                </c:pt>
                <c:pt idx="7184">
                  <c:v>44708.333333333336</c:v>
                </c:pt>
                <c:pt idx="7185">
                  <c:v>44708.375</c:v>
                </c:pt>
                <c:pt idx="7186">
                  <c:v>44708.416666666664</c:v>
                </c:pt>
                <c:pt idx="7187">
                  <c:v>44708.458333333336</c:v>
                </c:pt>
                <c:pt idx="7188">
                  <c:v>44708.5</c:v>
                </c:pt>
                <c:pt idx="7189">
                  <c:v>44708.541666666664</c:v>
                </c:pt>
                <c:pt idx="7190">
                  <c:v>44708.583333333336</c:v>
                </c:pt>
                <c:pt idx="7191">
                  <c:v>44708.625</c:v>
                </c:pt>
                <c:pt idx="7192">
                  <c:v>44708.666666666664</c:v>
                </c:pt>
                <c:pt idx="7193">
                  <c:v>44708.708333333336</c:v>
                </c:pt>
                <c:pt idx="7194">
                  <c:v>44708.75</c:v>
                </c:pt>
                <c:pt idx="7195">
                  <c:v>44708.791666666664</c:v>
                </c:pt>
                <c:pt idx="7196">
                  <c:v>44708.833333333336</c:v>
                </c:pt>
                <c:pt idx="7197">
                  <c:v>44708.875</c:v>
                </c:pt>
                <c:pt idx="7198">
                  <c:v>44708.916666666664</c:v>
                </c:pt>
                <c:pt idx="7199">
                  <c:v>44708.958333333336</c:v>
                </c:pt>
                <c:pt idx="7200">
                  <c:v>44709</c:v>
                </c:pt>
                <c:pt idx="7201">
                  <c:v>44709.041666666664</c:v>
                </c:pt>
                <c:pt idx="7202">
                  <c:v>44709.083333333336</c:v>
                </c:pt>
                <c:pt idx="7203">
                  <c:v>44709.125</c:v>
                </c:pt>
                <c:pt idx="7204">
                  <c:v>44709.166666666664</c:v>
                </c:pt>
                <c:pt idx="7205">
                  <c:v>44709.208333333336</c:v>
                </c:pt>
                <c:pt idx="7206">
                  <c:v>44709.25</c:v>
                </c:pt>
                <c:pt idx="7207">
                  <c:v>44709.291666666664</c:v>
                </c:pt>
                <c:pt idx="7208">
                  <c:v>44709.333333333336</c:v>
                </c:pt>
                <c:pt idx="7209">
                  <c:v>44709.375</c:v>
                </c:pt>
                <c:pt idx="7210">
                  <c:v>44709.416666666664</c:v>
                </c:pt>
                <c:pt idx="7211">
                  <c:v>44709.458333333336</c:v>
                </c:pt>
                <c:pt idx="7212">
                  <c:v>44709.5</c:v>
                </c:pt>
                <c:pt idx="7213">
                  <c:v>44709.541666666664</c:v>
                </c:pt>
                <c:pt idx="7214">
                  <c:v>44709.583333333336</c:v>
                </c:pt>
                <c:pt idx="7215">
                  <c:v>44709.625</c:v>
                </c:pt>
                <c:pt idx="7216">
                  <c:v>44709.666666666664</c:v>
                </c:pt>
                <c:pt idx="7217">
                  <c:v>44709.708333333336</c:v>
                </c:pt>
                <c:pt idx="7218">
                  <c:v>44709.75</c:v>
                </c:pt>
                <c:pt idx="7219">
                  <c:v>44709.791666666664</c:v>
                </c:pt>
                <c:pt idx="7220">
                  <c:v>44709.833333333336</c:v>
                </c:pt>
                <c:pt idx="7221">
                  <c:v>44709.875</c:v>
                </c:pt>
                <c:pt idx="7222">
                  <c:v>44709.916666666664</c:v>
                </c:pt>
                <c:pt idx="7223">
                  <c:v>44709.958333333336</c:v>
                </c:pt>
                <c:pt idx="7224">
                  <c:v>44710</c:v>
                </c:pt>
                <c:pt idx="7225">
                  <c:v>44710.041666666664</c:v>
                </c:pt>
                <c:pt idx="7226">
                  <c:v>44710.083333333336</c:v>
                </c:pt>
                <c:pt idx="7227">
                  <c:v>44710.125</c:v>
                </c:pt>
                <c:pt idx="7228">
                  <c:v>44710.166666666664</c:v>
                </c:pt>
                <c:pt idx="7229">
                  <c:v>44710.208333333336</c:v>
                </c:pt>
                <c:pt idx="7230">
                  <c:v>44710.25</c:v>
                </c:pt>
                <c:pt idx="7231">
                  <c:v>44710.291666666664</c:v>
                </c:pt>
                <c:pt idx="7232">
                  <c:v>44710.333333333336</c:v>
                </c:pt>
                <c:pt idx="7233">
                  <c:v>44710.375</c:v>
                </c:pt>
                <c:pt idx="7234">
                  <c:v>44710.416666666664</c:v>
                </c:pt>
                <c:pt idx="7235">
                  <c:v>44710.458333333336</c:v>
                </c:pt>
                <c:pt idx="7236">
                  <c:v>44710.5</c:v>
                </c:pt>
                <c:pt idx="7237">
                  <c:v>44710.541666666664</c:v>
                </c:pt>
                <c:pt idx="7238">
                  <c:v>44710.583333333336</c:v>
                </c:pt>
                <c:pt idx="7239">
                  <c:v>44710.625</c:v>
                </c:pt>
                <c:pt idx="7240">
                  <c:v>44710.666666666664</c:v>
                </c:pt>
                <c:pt idx="7241">
                  <c:v>44710.708333333336</c:v>
                </c:pt>
                <c:pt idx="7242">
                  <c:v>44710.75</c:v>
                </c:pt>
                <c:pt idx="7243">
                  <c:v>44710.791666666664</c:v>
                </c:pt>
                <c:pt idx="7244">
                  <c:v>44710.833333333336</c:v>
                </c:pt>
                <c:pt idx="7245">
                  <c:v>44710.875</c:v>
                </c:pt>
                <c:pt idx="7246">
                  <c:v>44710.916666666664</c:v>
                </c:pt>
                <c:pt idx="7247">
                  <c:v>44710.958333333336</c:v>
                </c:pt>
                <c:pt idx="7248">
                  <c:v>44711</c:v>
                </c:pt>
                <c:pt idx="7249">
                  <c:v>44711.041666666664</c:v>
                </c:pt>
                <c:pt idx="7250">
                  <c:v>44711.083333333336</c:v>
                </c:pt>
                <c:pt idx="7251">
                  <c:v>44711.125</c:v>
                </c:pt>
                <c:pt idx="7252">
                  <c:v>44711.166666666664</c:v>
                </c:pt>
                <c:pt idx="7253">
                  <c:v>44711.208333333336</c:v>
                </c:pt>
                <c:pt idx="7254">
                  <c:v>44711.25</c:v>
                </c:pt>
                <c:pt idx="7255">
                  <c:v>44711.291666666664</c:v>
                </c:pt>
                <c:pt idx="7256">
                  <c:v>44711.333333333336</c:v>
                </c:pt>
                <c:pt idx="7257">
                  <c:v>44711.375</c:v>
                </c:pt>
                <c:pt idx="7258">
                  <c:v>44711.416666666664</c:v>
                </c:pt>
                <c:pt idx="7259">
                  <c:v>44711.458333333336</c:v>
                </c:pt>
                <c:pt idx="7260">
                  <c:v>44711.5</c:v>
                </c:pt>
                <c:pt idx="7261">
                  <c:v>44711.541666666664</c:v>
                </c:pt>
                <c:pt idx="7262">
                  <c:v>44711.583333333336</c:v>
                </c:pt>
                <c:pt idx="7263">
                  <c:v>44711.625</c:v>
                </c:pt>
                <c:pt idx="7264">
                  <c:v>44711.666666666664</c:v>
                </c:pt>
                <c:pt idx="7265">
                  <c:v>44711.708333333336</c:v>
                </c:pt>
                <c:pt idx="7266">
                  <c:v>44711.75</c:v>
                </c:pt>
                <c:pt idx="7267">
                  <c:v>44711.791666666664</c:v>
                </c:pt>
                <c:pt idx="7268">
                  <c:v>44711.833333333336</c:v>
                </c:pt>
                <c:pt idx="7269">
                  <c:v>44711.875</c:v>
                </c:pt>
                <c:pt idx="7270">
                  <c:v>44711.916666666664</c:v>
                </c:pt>
                <c:pt idx="7271">
                  <c:v>44711.958333333336</c:v>
                </c:pt>
                <c:pt idx="7272">
                  <c:v>44712</c:v>
                </c:pt>
                <c:pt idx="7273">
                  <c:v>44712.041666666664</c:v>
                </c:pt>
                <c:pt idx="7274">
                  <c:v>44712.083333333336</c:v>
                </c:pt>
                <c:pt idx="7275">
                  <c:v>44712.125</c:v>
                </c:pt>
                <c:pt idx="7276">
                  <c:v>44712.166666666664</c:v>
                </c:pt>
                <c:pt idx="7277">
                  <c:v>44712.208333333336</c:v>
                </c:pt>
                <c:pt idx="7278">
                  <c:v>44712.25</c:v>
                </c:pt>
                <c:pt idx="7279">
                  <c:v>44712.291666666664</c:v>
                </c:pt>
                <c:pt idx="7280">
                  <c:v>44712.333333333336</c:v>
                </c:pt>
                <c:pt idx="7281">
                  <c:v>44712.375</c:v>
                </c:pt>
                <c:pt idx="7282">
                  <c:v>44712.416666666664</c:v>
                </c:pt>
                <c:pt idx="7283">
                  <c:v>44712.458333333336</c:v>
                </c:pt>
                <c:pt idx="7284">
                  <c:v>44712.5</c:v>
                </c:pt>
                <c:pt idx="7285">
                  <c:v>44712.541666666664</c:v>
                </c:pt>
                <c:pt idx="7286">
                  <c:v>44712.583333333336</c:v>
                </c:pt>
                <c:pt idx="7287">
                  <c:v>44712.625</c:v>
                </c:pt>
                <c:pt idx="7288">
                  <c:v>44712.666666666664</c:v>
                </c:pt>
                <c:pt idx="7289">
                  <c:v>44712.708333333336</c:v>
                </c:pt>
                <c:pt idx="7290">
                  <c:v>44712.75</c:v>
                </c:pt>
                <c:pt idx="7291">
                  <c:v>44712.791666666664</c:v>
                </c:pt>
                <c:pt idx="7292">
                  <c:v>44712.833333333336</c:v>
                </c:pt>
                <c:pt idx="7293">
                  <c:v>44712.875</c:v>
                </c:pt>
                <c:pt idx="7294">
                  <c:v>44712.916666666664</c:v>
                </c:pt>
                <c:pt idx="7295">
                  <c:v>44712.958333333336</c:v>
                </c:pt>
                <c:pt idx="7296">
                  <c:v>44713</c:v>
                </c:pt>
                <c:pt idx="7297">
                  <c:v>44713.041666666664</c:v>
                </c:pt>
                <c:pt idx="7298">
                  <c:v>44713.083333333336</c:v>
                </c:pt>
                <c:pt idx="7299">
                  <c:v>44713.125</c:v>
                </c:pt>
                <c:pt idx="7300">
                  <c:v>44713.166666666664</c:v>
                </c:pt>
                <c:pt idx="7301">
                  <c:v>44713.208333333336</c:v>
                </c:pt>
                <c:pt idx="7302">
                  <c:v>44713.25</c:v>
                </c:pt>
                <c:pt idx="7303">
                  <c:v>44713.291666666664</c:v>
                </c:pt>
                <c:pt idx="7304">
                  <c:v>44713.333333333336</c:v>
                </c:pt>
                <c:pt idx="7305">
                  <c:v>44713.375</c:v>
                </c:pt>
                <c:pt idx="7306">
                  <c:v>44713.416666666664</c:v>
                </c:pt>
                <c:pt idx="7307">
                  <c:v>44713.458333333336</c:v>
                </c:pt>
                <c:pt idx="7308">
                  <c:v>44713.5</c:v>
                </c:pt>
                <c:pt idx="7309">
                  <c:v>44713.541666666664</c:v>
                </c:pt>
                <c:pt idx="7310">
                  <c:v>44713.583333333336</c:v>
                </c:pt>
                <c:pt idx="7311">
                  <c:v>44713.625</c:v>
                </c:pt>
                <c:pt idx="7312">
                  <c:v>44713.666666666664</c:v>
                </c:pt>
                <c:pt idx="7313">
                  <c:v>44713.708333333336</c:v>
                </c:pt>
                <c:pt idx="7314">
                  <c:v>44713.75</c:v>
                </c:pt>
                <c:pt idx="7315">
                  <c:v>44713.791666666664</c:v>
                </c:pt>
                <c:pt idx="7316">
                  <c:v>44713.833333333336</c:v>
                </c:pt>
                <c:pt idx="7317">
                  <c:v>44713.875</c:v>
                </c:pt>
                <c:pt idx="7318">
                  <c:v>44713.916666666664</c:v>
                </c:pt>
                <c:pt idx="7319">
                  <c:v>44713.958333333336</c:v>
                </c:pt>
                <c:pt idx="7320">
                  <c:v>44714</c:v>
                </c:pt>
                <c:pt idx="7321">
                  <c:v>44714.041666666664</c:v>
                </c:pt>
                <c:pt idx="7322">
                  <c:v>44714.083333333336</c:v>
                </c:pt>
                <c:pt idx="7323">
                  <c:v>44714.125</c:v>
                </c:pt>
                <c:pt idx="7324">
                  <c:v>44714.166666666664</c:v>
                </c:pt>
                <c:pt idx="7325">
                  <c:v>44714.208333333336</c:v>
                </c:pt>
                <c:pt idx="7326">
                  <c:v>44714.25</c:v>
                </c:pt>
                <c:pt idx="7327">
                  <c:v>44714.291666666664</c:v>
                </c:pt>
                <c:pt idx="7328">
                  <c:v>44714.333333333336</c:v>
                </c:pt>
                <c:pt idx="7329">
                  <c:v>44714.375</c:v>
                </c:pt>
                <c:pt idx="7330">
                  <c:v>44714.416666666664</c:v>
                </c:pt>
                <c:pt idx="7331">
                  <c:v>44714.458333333336</c:v>
                </c:pt>
                <c:pt idx="7332">
                  <c:v>44714.5</c:v>
                </c:pt>
                <c:pt idx="7333">
                  <c:v>44714.541666666664</c:v>
                </c:pt>
                <c:pt idx="7334">
                  <c:v>44714.583333333336</c:v>
                </c:pt>
                <c:pt idx="7335">
                  <c:v>44714.625</c:v>
                </c:pt>
                <c:pt idx="7336">
                  <c:v>44714.666666666664</c:v>
                </c:pt>
                <c:pt idx="7337">
                  <c:v>44714.708333333336</c:v>
                </c:pt>
                <c:pt idx="7338">
                  <c:v>44714.75</c:v>
                </c:pt>
                <c:pt idx="7339">
                  <c:v>44714.791666666664</c:v>
                </c:pt>
                <c:pt idx="7340">
                  <c:v>44714.833333333336</c:v>
                </c:pt>
                <c:pt idx="7341">
                  <c:v>44714.875</c:v>
                </c:pt>
                <c:pt idx="7342">
                  <c:v>44714.916666666664</c:v>
                </c:pt>
                <c:pt idx="7343">
                  <c:v>44714.958333333336</c:v>
                </c:pt>
                <c:pt idx="7344">
                  <c:v>44715</c:v>
                </c:pt>
                <c:pt idx="7345">
                  <c:v>44715.041666666664</c:v>
                </c:pt>
                <c:pt idx="7346">
                  <c:v>44715.083333333336</c:v>
                </c:pt>
                <c:pt idx="7347">
                  <c:v>44715.125</c:v>
                </c:pt>
                <c:pt idx="7348">
                  <c:v>44715.166666666664</c:v>
                </c:pt>
                <c:pt idx="7349">
                  <c:v>44715.208333333336</c:v>
                </c:pt>
                <c:pt idx="7350">
                  <c:v>44715.25</c:v>
                </c:pt>
                <c:pt idx="7351">
                  <c:v>44715.291666666664</c:v>
                </c:pt>
                <c:pt idx="7352">
                  <c:v>44715.333333333336</c:v>
                </c:pt>
                <c:pt idx="7353">
                  <c:v>44715.375</c:v>
                </c:pt>
                <c:pt idx="7354">
                  <c:v>44715.416666666664</c:v>
                </c:pt>
                <c:pt idx="7355">
                  <c:v>44715.458333333336</c:v>
                </c:pt>
                <c:pt idx="7356">
                  <c:v>44715.5</c:v>
                </c:pt>
                <c:pt idx="7357">
                  <c:v>44715.541666666664</c:v>
                </c:pt>
                <c:pt idx="7358">
                  <c:v>44715.583333333336</c:v>
                </c:pt>
                <c:pt idx="7359">
                  <c:v>44715.625</c:v>
                </c:pt>
                <c:pt idx="7360">
                  <c:v>44715.666666666664</c:v>
                </c:pt>
                <c:pt idx="7361">
                  <c:v>44715.708333333336</c:v>
                </c:pt>
                <c:pt idx="7362">
                  <c:v>44715.75</c:v>
                </c:pt>
                <c:pt idx="7363">
                  <c:v>44715.791666666664</c:v>
                </c:pt>
                <c:pt idx="7364">
                  <c:v>44715.833333333336</c:v>
                </c:pt>
                <c:pt idx="7365">
                  <c:v>44715.875</c:v>
                </c:pt>
                <c:pt idx="7366">
                  <c:v>44715.916666666664</c:v>
                </c:pt>
                <c:pt idx="7367">
                  <c:v>44715.958333333336</c:v>
                </c:pt>
                <c:pt idx="7368">
                  <c:v>44716</c:v>
                </c:pt>
                <c:pt idx="7369">
                  <c:v>44716.041666666664</c:v>
                </c:pt>
                <c:pt idx="7370">
                  <c:v>44716.083333333336</c:v>
                </c:pt>
                <c:pt idx="7371">
                  <c:v>44716.125</c:v>
                </c:pt>
                <c:pt idx="7372">
                  <c:v>44716.166666666664</c:v>
                </c:pt>
                <c:pt idx="7373">
                  <c:v>44716.208333333336</c:v>
                </c:pt>
                <c:pt idx="7374">
                  <c:v>44716.25</c:v>
                </c:pt>
                <c:pt idx="7375">
                  <c:v>44716.291666666664</c:v>
                </c:pt>
                <c:pt idx="7376">
                  <c:v>44716.333333333336</c:v>
                </c:pt>
                <c:pt idx="7377">
                  <c:v>44716.375</c:v>
                </c:pt>
                <c:pt idx="7378">
                  <c:v>44716.416666666664</c:v>
                </c:pt>
                <c:pt idx="7379">
                  <c:v>44716.458333333336</c:v>
                </c:pt>
                <c:pt idx="7380">
                  <c:v>44716.5</c:v>
                </c:pt>
                <c:pt idx="7381">
                  <c:v>44716.541666666664</c:v>
                </c:pt>
                <c:pt idx="7382">
                  <c:v>44716.583333333336</c:v>
                </c:pt>
                <c:pt idx="7383">
                  <c:v>44716.625</c:v>
                </c:pt>
                <c:pt idx="7384">
                  <c:v>44716.666666666664</c:v>
                </c:pt>
                <c:pt idx="7385">
                  <c:v>44716.708333333336</c:v>
                </c:pt>
                <c:pt idx="7386">
                  <c:v>44716.75</c:v>
                </c:pt>
                <c:pt idx="7387">
                  <c:v>44716.791666666664</c:v>
                </c:pt>
                <c:pt idx="7388">
                  <c:v>44716.833333333336</c:v>
                </c:pt>
                <c:pt idx="7389">
                  <c:v>44716.875</c:v>
                </c:pt>
                <c:pt idx="7390">
                  <c:v>44716.916666666664</c:v>
                </c:pt>
                <c:pt idx="7391">
                  <c:v>44716.958333333336</c:v>
                </c:pt>
                <c:pt idx="7392">
                  <c:v>44717</c:v>
                </c:pt>
                <c:pt idx="7393">
                  <c:v>44717.041666666664</c:v>
                </c:pt>
                <c:pt idx="7394">
                  <c:v>44717.083333333336</c:v>
                </c:pt>
                <c:pt idx="7395">
                  <c:v>44717.125</c:v>
                </c:pt>
                <c:pt idx="7396">
                  <c:v>44717.166666666664</c:v>
                </c:pt>
                <c:pt idx="7397">
                  <c:v>44717.208333333336</c:v>
                </c:pt>
                <c:pt idx="7398">
                  <c:v>44717.25</c:v>
                </c:pt>
                <c:pt idx="7399">
                  <c:v>44717.291666666664</c:v>
                </c:pt>
                <c:pt idx="7400">
                  <c:v>44717.333333333336</c:v>
                </c:pt>
                <c:pt idx="7401">
                  <c:v>44717.375</c:v>
                </c:pt>
                <c:pt idx="7402">
                  <c:v>44717.416666666664</c:v>
                </c:pt>
                <c:pt idx="7403">
                  <c:v>44717.458333333336</c:v>
                </c:pt>
                <c:pt idx="7404">
                  <c:v>44717.5</c:v>
                </c:pt>
                <c:pt idx="7405">
                  <c:v>44717.541666666664</c:v>
                </c:pt>
                <c:pt idx="7406">
                  <c:v>44717.583333333336</c:v>
                </c:pt>
                <c:pt idx="7407">
                  <c:v>44717.625</c:v>
                </c:pt>
                <c:pt idx="7408">
                  <c:v>44717.666666666664</c:v>
                </c:pt>
                <c:pt idx="7409">
                  <c:v>44717.708333333336</c:v>
                </c:pt>
                <c:pt idx="7410">
                  <c:v>44717.75</c:v>
                </c:pt>
                <c:pt idx="7411">
                  <c:v>44717.791666666664</c:v>
                </c:pt>
                <c:pt idx="7412">
                  <c:v>44717.833333333336</c:v>
                </c:pt>
                <c:pt idx="7413">
                  <c:v>44717.875</c:v>
                </c:pt>
                <c:pt idx="7414">
                  <c:v>44717.916666666664</c:v>
                </c:pt>
                <c:pt idx="7415">
                  <c:v>44717.958333333336</c:v>
                </c:pt>
                <c:pt idx="7416">
                  <c:v>44718</c:v>
                </c:pt>
                <c:pt idx="7417">
                  <c:v>44718.041666666664</c:v>
                </c:pt>
                <c:pt idx="7418">
                  <c:v>44718.083333333336</c:v>
                </c:pt>
                <c:pt idx="7419">
                  <c:v>44718.125</c:v>
                </c:pt>
                <c:pt idx="7420">
                  <c:v>44718.166666666664</c:v>
                </c:pt>
                <c:pt idx="7421">
                  <c:v>44718.208333333336</c:v>
                </c:pt>
                <c:pt idx="7422">
                  <c:v>44718.25</c:v>
                </c:pt>
                <c:pt idx="7423">
                  <c:v>44718.291666666664</c:v>
                </c:pt>
                <c:pt idx="7424">
                  <c:v>44718.333333333336</c:v>
                </c:pt>
                <c:pt idx="7425">
                  <c:v>44718.375</c:v>
                </c:pt>
                <c:pt idx="7426">
                  <c:v>44718.416666666664</c:v>
                </c:pt>
                <c:pt idx="7427">
                  <c:v>44718.458333333336</c:v>
                </c:pt>
                <c:pt idx="7428">
                  <c:v>44718.5</c:v>
                </c:pt>
                <c:pt idx="7429">
                  <c:v>44718.541666666664</c:v>
                </c:pt>
                <c:pt idx="7430">
                  <c:v>44718.583333333336</c:v>
                </c:pt>
                <c:pt idx="7431">
                  <c:v>44718.625</c:v>
                </c:pt>
                <c:pt idx="7432">
                  <c:v>44718.666666666664</c:v>
                </c:pt>
                <c:pt idx="7433">
                  <c:v>44718.708333333336</c:v>
                </c:pt>
                <c:pt idx="7434">
                  <c:v>44718.75</c:v>
                </c:pt>
                <c:pt idx="7435">
                  <c:v>44718.791666666664</c:v>
                </c:pt>
                <c:pt idx="7436">
                  <c:v>44718.833333333336</c:v>
                </c:pt>
                <c:pt idx="7437">
                  <c:v>44718.875</c:v>
                </c:pt>
                <c:pt idx="7438">
                  <c:v>44718.916666666664</c:v>
                </c:pt>
                <c:pt idx="7439">
                  <c:v>44718.958333333336</c:v>
                </c:pt>
                <c:pt idx="7440">
                  <c:v>44719</c:v>
                </c:pt>
                <c:pt idx="7441">
                  <c:v>44719.041666666664</c:v>
                </c:pt>
                <c:pt idx="7442">
                  <c:v>44719.083333333336</c:v>
                </c:pt>
                <c:pt idx="7443">
                  <c:v>44719.125</c:v>
                </c:pt>
                <c:pt idx="7444">
                  <c:v>44719.166666666664</c:v>
                </c:pt>
                <c:pt idx="7445">
                  <c:v>44719.208333333336</c:v>
                </c:pt>
                <c:pt idx="7446">
                  <c:v>44719.25</c:v>
                </c:pt>
                <c:pt idx="7447">
                  <c:v>44719.291666666664</c:v>
                </c:pt>
                <c:pt idx="7448">
                  <c:v>44719.333333333336</c:v>
                </c:pt>
                <c:pt idx="7449">
                  <c:v>44719.375</c:v>
                </c:pt>
                <c:pt idx="7450">
                  <c:v>44719.416666666664</c:v>
                </c:pt>
                <c:pt idx="7451">
                  <c:v>44719.458333333336</c:v>
                </c:pt>
                <c:pt idx="7452">
                  <c:v>44719.5</c:v>
                </c:pt>
                <c:pt idx="7453">
                  <c:v>44719.541666666664</c:v>
                </c:pt>
                <c:pt idx="7454">
                  <c:v>44719.583333333336</c:v>
                </c:pt>
                <c:pt idx="7455">
                  <c:v>44719.625</c:v>
                </c:pt>
                <c:pt idx="7456">
                  <c:v>44719.666666666664</c:v>
                </c:pt>
                <c:pt idx="7457">
                  <c:v>44719.708333333336</c:v>
                </c:pt>
                <c:pt idx="7458">
                  <c:v>44719.75</c:v>
                </c:pt>
                <c:pt idx="7459">
                  <c:v>44719.791666666664</c:v>
                </c:pt>
                <c:pt idx="7460">
                  <c:v>44719.833333333336</c:v>
                </c:pt>
                <c:pt idx="7461">
                  <c:v>44719.875</c:v>
                </c:pt>
                <c:pt idx="7462">
                  <c:v>44719.916666666664</c:v>
                </c:pt>
                <c:pt idx="7463">
                  <c:v>44719.958333333336</c:v>
                </c:pt>
                <c:pt idx="7464">
                  <c:v>44720</c:v>
                </c:pt>
                <c:pt idx="7465">
                  <c:v>44720.041666666664</c:v>
                </c:pt>
                <c:pt idx="7466">
                  <c:v>44720.083333333336</c:v>
                </c:pt>
                <c:pt idx="7467">
                  <c:v>44720.125</c:v>
                </c:pt>
                <c:pt idx="7468">
                  <c:v>44720.166666666664</c:v>
                </c:pt>
                <c:pt idx="7469">
                  <c:v>44720.208333333336</c:v>
                </c:pt>
                <c:pt idx="7470">
                  <c:v>44720.25</c:v>
                </c:pt>
                <c:pt idx="7471">
                  <c:v>44720.291666666664</c:v>
                </c:pt>
                <c:pt idx="7472">
                  <c:v>44720.333333333336</c:v>
                </c:pt>
                <c:pt idx="7473">
                  <c:v>44720.375</c:v>
                </c:pt>
                <c:pt idx="7474">
                  <c:v>44720.416666666664</c:v>
                </c:pt>
                <c:pt idx="7475">
                  <c:v>44720.458333333336</c:v>
                </c:pt>
                <c:pt idx="7476">
                  <c:v>44720.5</c:v>
                </c:pt>
                <c:pt idx="7477">
                  <c:v>44720.541666666664</c:v>
                </c:pt>
                <c:pt idx="7478">
                  <c:v>44720.583333333336</c:v>
                </c:pt>
                <c:pt idx="7479">
                  <c:v>44720.625</c:v>
                </c:pt>
                <c:pt idx="7480">
                  <c:v>44720.666666666664</c:v>
                </c:pt>
                <c:pt idx="7481">
                  <c:v>44720.708333333336</c:v>
                </c:pt>
                <c:pt idx="7482">
                  <c:v>44720.75</c:v>
                </c:pt>
                <c:pt idx="7483">
                  <c:v>44720.791666666664</c:v>
                </c:pt>
                <c:pt idx="7484">
                  <c:v>44720.833333333336</c:v>
                </c:pt>
                <c:pt idx="7485">
                  <c:v>44720.875</c:v>
                </c:pt>
                <c:pt idx="7486">
                  <c:v>44720.916666666664</c:v>
                </c:pt>
                <c:pt idx="7487">
                  <c:v>44720.958333333336</c:v>
                </c:pt>
                <c:pt idx="7488">
                  <c:v>44721</c:v>
                </c:pt>
                <c:pt idx="7489">
                  <c:v>44721.041666666664</c:v>
                </c:pt>
                <c:pt idx="7490">
                  <c:v>44721.083333333336</c:v>
                </c:pt>
                <c:pt idx="7491">
                  <c:v>44721.125</c:v>
                </c:pt>
                <c:pt idx="7492">
                  <c:v>44721.166666666664</c:v>
                </c:pt>
                <c:pt idx="7493">
                  <c:v>44721.208333333336</c:v>
                </c:pt>
                <c:pt idx="7494">
                  <c:v>44721.25</c:v>
                </c:pt>
                <c:pt idx="7495">
                  <c:v>44721.291666666664</c:v>
                </c:pt>
                <c:pt idx="7496">
                  <c:v>44721.333333333336</c:v>
                </c:pt>
                <c:pt idx="7497">
                  <c:v>44721.375</c:v>
                </c:pt>
                <c:pt idx="7498">
                  <c:v>44721.416666666664</c:v>
                </c:pt>
                <c:pt idx="7499">
                  <c:v>44721.458333333336</c:v>
                </c:pt>
                <c:pt idx="7500">
                  <c:v>44721.5</c:v>
                </c:pt>
                <c:pt idx="7501">
                  <c:v>44721.541666666664</c:v>
                </c:pt>
                <c:pt idx="7502">
                  <c:v>44721.583333333336</c:v>
                </c:pt>
                <c:pt idx="7503">
                  <c:v>44721.625</c:v>
                </c:pt>
                <c:pt idx="7504">
                  <c:v>44721.666666666664</c:v>
                </c:pt>
                <c:pt idx="7505">
                  <c:v>44721.708333333336</c:v>
                </c:pt>
                <c:pt idx="7506">
                  <c:v>44721.75</c:v>
                </c:pt>
                <c:pt idx="7507">
                  <c:v>44721.791666666664</c:v>
                </c:pt>
                <c:pt idx="7508">
                  <c:v>44721.833333333336</c:v>
                </c:pt>
                <c:pt idx="7509">
                  <c:v>44721.875</c:v>
                </c:pt>
                <c:pt idx="7510">
                  <c:v>44721.916666666664</c:v>
                </c:pt>
                <c:pt idx="7511">
                  <c:v>44721.958333333336</c:v>
                </c:pt>
                <c:pt idx="7512">
                  <c:v>44722</c:v>
                </c:pt>
                <c:pt idx="7513">
                  <c:v>44722.041666666664</c:v>
                </c:pt>
                <c:pt idx="7514">
                  <c:v>44722.083333333336</c:v>
                </c:pt>
                <c:pt idx="7515">
                  <c:v>44722.125</c:v>
                </c:pt>
                <c:pt idx="7516">
                  <c:v>44722.166666666664</c:v>
                </c:pt>
                <c:pt idx="7517">
                  <c:v>44722.208333333336</c:v>
                </c:pt>
                <c:pt idx="7518">
                  <c:v>44722.25</c:v>
                </c:pt>
                <c:pt idx="7519">
                  <c:v>44722.291666666664</c:v>
                </c:pt>
                <c:pt idx="7520">
                  <c:v>44722.333333333336</c:v>
                </c:pt>
                <c:pt idx="7521">
                  <c:v>44722.375</c:v>
                </c:pt>
                <c:pt idx="7522">
                  <c:v>44722.416666666664</c:v>
                </c:pt>
                <c:pt idx="7523">
                  <c:v>44722.458333333336</c:v>
                </c:pt>
                <c:pt idx="7524">
                  <c:v>44722.5</c:v>
                </c:pt>
                <c:pt idx="7525">
                  <c:v>44722.541666666664</c:v>
                </c:pt>
                <c:pt idx="7526">
                  <c:v>44722.583333333336</c:v>
                </c:pt>
                <c:pt idx="7527">
                  <c:v>44722.625</c:v>
                </c:pt>
                <c:pt idx="7528">
                  <c:v>44722.666666666664</c:v>
                </c:pt>
                <c:pt idx="7529">
                  <c:v>44722.708333333336</c:v>
                </c:pt>
                <c:pt idx="7530">
                  <c:v>44722.75</c:v>
                </c:pt>
                <c:pt idx="7531">
                  <c:v>44722.791666666664</c:v>
                </c:pt>
                <c:pt idx="7532">
                  <c:v>44722.833333333336</c:v>
                </c:pt>
                <c:pt idx="7533">
                  <c:v>44722.875</c:v>
                </c:pt>
                <c:pt idx="7534">
                  <c:v>44722.916666666664</c:v>
                </c:pt>
                <c:pt idx="7535">
                  <c:v>44722.958333333336</c:v>
                </c:pt>
                <c:pt idx="7536">
                  <c:v>44723</c:v>
                </c:pt>
                <c:pt idx="7537">
                  <c:v>44723.041666666664</c:v>
                </c:pt>
                <c:pt idx="7538">
                  <c:v>44723.083333333336</c:v>
                </c:pt>
                <c:pt idx="7539">
                  <c:v>44723.125</c:v>
                </c:pt>
                <c:pt idx="7540">
                  <c:v>44723.166666666664</c:v>
                </c:pt>
                <c:pt idx="7541">
                  <c:v>44723.208333333336</c:v>
                </c:pt>
                <c:pt idx="7542">
                  <c:v>44723.25</c:v>
                </c:pt>
                <c:pt idx="7543">
                  <c:v>44723.291666666664</c:v>
                </c:pt>
                <c:pt idx="7544">
                  <c:v>44723.333333333336</c:v>
                </c:pt>
                <c:pt idx="7545">
                  <c:v>44723.375</c:v>
                </c:pt>
                <c:pt idx="7546">
                  <c:v>44723.416666666664</c:v>
                </c:pt>
                <c:pt idx="7547">
                  <c:v>44723.458333333336</c:v>
                </c:pt>
                <c:pt idx="7548">
                  <c:v>44723.5</c:v>
                </c:pt>
                <c:pt idx="7549">
                  <c:v>44723.541666666664</c:v>
                </c:pt>
                <c:pt idx="7550">
                  <c:v>44723.583333333336</c:v>
                </c:pt>
                <c:pt idx="7551">
                  <c:v>44723.625</c:v>
                </c:pt>
                <c:pt idx="7552">
                  <c:v>44723.666666666664</c:v>
                </c:pt>
                <c:pt idx="7553">
                  <c:v>44723.708333333336</c:v>
                </c:pt>
                <c:pt idx="7554">
                  <c:v>44723.75</c:v>
                </c:pt>
                <c:pt idx="7555">
                  <c:v>44723.791666666664</c:v>
                </c:pt>
                <c:pt idx="7556">
                  <c:v>44723.833333333336</c:v>
                </c:pt>
                <c:pt idx="7557">
                  <c:v>44723.875</c:v>
                </c:pt>
                <c:pt idx="7558">
                  <c:v>44723.916666666664</c:v>
                </c:pt>
                <c:pt idx="7559">
                  <c:v>44723.958333333336</c:v>
                </c:pt>
                <c:pt idx="7560">
                  <c:v>44724</c:v>
                </c:pt>
                <c:pt idx="7561">
                  <c:v>44724.041666666664</c:v>
                </c:pt>
                <c:pt idx="7562">
                  <c:v>44724.083333333336</c:v>
                </c:pt>
                <c:pt idx="7563">
                  <c:v>44724.125</c:v>
                </c:pt>
                <c:pt idx="7564">
                  <c:v>44724.166666666664</c:v>
                </c:pt>
                <c:pt idx="7565">
                  <c:v>44724.208333333336</c:v>
                </c:pt>
                <c:pt idx="7566">
                  <c:v>44724.25</c:v>
                </c:pt>
                <c:pt idx="7567">
                  <c:v>44724.291666666664</c:v>
                </c:pt>
                <c:pt idx="7568">
                  <c:v>44724.333333333336</c:v>
                </c:pt>
                <c:pt idx="7569">
                  <c:v>44724.375</c:v>
                </c:pt>
                <c:pt idx="7570">
                  <c:v>44724.416666666664</c:v>
                </c:pt>
                <c:pt idx="7571">
                  <c:v>44724.458333333336</c:v>
                </c:pt>
                <c:pt idx="7572">
                  <c:v>44724.5</c:v>
                </c:pt>
                <c:pt idx="7573">
                  <c:v>44724.541666666664</c:v>
                </c:pt>
                <c:pt idx="7574">
                  <c:v>44724.583333333336</c:v>
                </c:pt>
                <c:pt idx="7575">
                  <c:v>44724.625</c:v>
                </c:pt>
                <c:pt idx="7576">
                  <c:v>44724.666666666664</c:v>
                </c:pt>
                <c:pt idx="7577">
                  <c:v>44724.708333333336</c:v>
                </c:pt>
                <c:pt idx="7578">
                  <c:v>44724.75</c:v>
                </c:pt>
                <c:pt idx="7579">
                  <c:v>44724.791666666664</c:v>
                </c:pt>
                <c:pt idx="7580">
                  <c:v>44724.833333333336</c:v>
                </c:pt>
                <c:pt idx="7581">
                  <c:v>44724.875</c:v>
                </c:pt>
                <c:pt idx="7582">
                  <c:v>44724.916666666664</c:v>
                </c:pt>
                <c:pt idx="7583">
                  <c:v>44724.958333333336</c:v>
                </c:pt>
                <c:pt idx="7584">
                  <c:v>44725</c:v>
                </c:pt>
                <c:pt idx="7585">
                  <c:v>44725.041666666664</c:v>
                </c:pt>
                <c:pt idx="7586">
                  <c:v>44725.083333333336</c:v>
                </c:pt>
                <c:pt idx="7587">
                  <c:v>44725.125</c:v>
                </c:pt>
                <c:pt idx="7588">
                  <c:v>44725.166666666664</c:v>
                </c:pt>
                <c:pt idx="7589">
                  <c:v>44725.208333333336</c:v>
                </c:pt>
                <c:pt idx="7590">
                  <c:v>44725.25</c:v>
                </c:pt>
                <c:pt idx="7591">
                  <c:v>44725.291666666664</c:v>
                </c:pt>
                <c:pt idx="7592">
                  <c:v>44725.333333333336</c:v>
                </c:pt>
                <c:pt idx="7593">
                  <c:v>44725.375</c:v>
                </c:pt>
                <c:pt idx="7594">
                  <c:v>44725.416666666664</c:v>
                </c:pt>
                <c:pt idx="7595">
                  <c:v>44725.458333333336</c:v>
                </c:pt>
                <c:pt idx="7596">
                  <c:v>44725.5</c:v>
                </c:pt>
                <c:pt idx="7597">
                  <c:v>44725.541666666664</c:v>
                </c:pt>
                <c:pt idx="7598">
                  <c:v>44725.583333333336</c:v>
                </c:pt>
                <c:pt idx="7599">
                  <c:v>44725.625</c:v>
                </c:pt>
                <c:pt idx="7600">
                  <c:v>44725.666666666664</c:v>
                </c:pt>
                <c:pt idx="7601">
                  <c:v>44725.708333333336</c:v>
                </c:pt>
                <c:pt idx="7602">
                  <c:v>44725.75</c:v>
                </c:pt>
                <c:pt idx="7603">
                  <c:v>44725.791666666664</c:v>
                </c:pt>
                <c:pt idx="7604">
                  <c:v>44725.833333333336</c:v>
                </c:pt>
                <c:pt idx="7605">
                  <c:v>44725.875</c:v>
                </c:pt>
                <c:pt idx="7606">
                  <c:v>44725.916666666664</c:v>
                </c:pt>
                <c:pt idx="7607">
                  <c:v>44725.958333333336</c:v>
                </c:pt>
                <c:pt idx="7608">
                  <c:v>44726</c:v>
                </c:pt>
                <c:pt idx="7609">
                  <c:v>44726.041666666664</c:v>
                </c:pt>
                <c:pt idx="7610">
                  <c:v>44726.083333333336</c:v>
                </c:pt>
                <c:pt idx="7611">
                  <c:v>44726.125</c:v>
                </c:pt>
                <c:pt idx="7612">
                  <c:v>44726.166666666664</c:v>
                </c:pt>
                <c:pt idx="7613">
                  <c:v>44726.208333333336</c:v>
                </c:pt>
                <c:pt idx="7614">
                  <c:v>44726.25</c:v>
                </c:pt>
                <c:pt idx="7615">
                  <c:v>44726.291666666664</c:v>
                </c:pt>
                <c:pt idx="7616">
                  <c:v>44726.333333333336</c:v>
                </c:pt>
                <c:pt idx="7617">
                  <c:v>44726.375</c:v>
                </c:pt>
                <c:pt idx="7618">
                  <c:v>44726.416666666664</c:v>
                </c:pt>
                <c:pt idx="7619">
                  <c:v>44726.458333333336</c:v>
                </c:pt>
                <c:pt idx="7620">
                  <c:v>44726.5</c:v>
                </c:pt>
                <c:pt idx="7621">
                  <c:v>44726.541666666664</c:v>
                </c:pt>
                <c:pt idx="7622">
                  <c:v>44726.583333333336</c:v>
                </c:pt>
                <c:pt idx="7623">
                  <c:v>44726.625</c:v>
                </c:pt>
                <c:pt idx="7624">
                  <c:v>44726.666666666664</c:v>
                </c:pt>
                <c:pt idx="7625">
                  <c:v>44726.708333333336</c:v>
                </c:pt>
                <c:pt idx="7626">
                  <c:v>44726.75</c:v>
                </c:pt>
                <c:pt idx="7627">
                  <c:v>44726.791666666664</c:v>
                </c:pt>
                <c:pt idx="7628">
                  <c:v>44726.833333333336</c:v>
                </c:pt>
                <c:pt idx="7629">
                  <c:v>44726.875</c:v>
                </c:pt>
                <c:pt idx="7630">
                  <c:v>44726.916666666664</c:v>
                </c:pt>
                <c:pt idx="7631">
                  <c:v>44726.958333333336</c:v>
                </c:pt>
                <c:pt idx="7632">
                  <c:v>44727</c:v>
                </c:pt>
                <c:pt idx="7633">
                  <c:v>44727.041666666664</c:v>
                </c:pt>
                <c:pt idx="7634">
                  <c:v>44727.083333333336</c:v>
                </c:pt>
                <c:pt idx="7635">
                  <c:v>44727.125</c:v>
                </c:pt>
                <c:pt idx="7636">
                  <c:v>44727.166666666664</c:v>
                </c:pt>
                <c:pt idx="7637">
                  <c:v>44727.208333333336</c:v>
                </c:pt>
                <c:pt idx="7638">
                  <c:v>44727.25</c:v>
                </c:pt>
                <c:pt idx="7639">
                  <c:v>44727.291666666664</c:v>
                </c:pt>
                <c:pt idx="7640">
                  <c:v>44727.333333333336</c:v>
                </c:pt>
                <c:pt idx="7641">
                  <c:v>44727.375</c:v>
                </c:pt>
                <c:pt idx="7642">
                  <c:v>44727.416666666664</c:v>
                </c:pt>
                <c:pt idx="7643">
                  <c:v>44727.458333333336</c:v>
                </c:pt>
                <c:pt idx="7644">
                  <c:v>44727.5</c:v>
                </c:pt>
                <c:pt idx="7645">
                  <c:v>44727.541666666664</c:v>
                </c:pt>
                <c:pt idx="7646">
                  <c:v>44727.583333333336</c:v>
                </c:pt>
                <c:pt idx="7647">
                  <c:v>44727.625</c:v>
                </c:pt>
                <c:pt idx="7648">
                  <c:v>44727.666666666664</c:v>
                </c:pt>
                <c:pt idx="7649">
                  <c:v>44727.708333333336</c:v>
                </c:pt>
                <c:pt idx="7650">
                  <c:v>44727.75</c:v>
                </c:pt>
                <c:pt idx="7651">
                  <c:v>44727.791666666664</c:v>
                </c:pt>
                <c:pt idx="7652">
                  <c:v>44727.833333333336</c:v>
                </c:pt>
                <c:pt idx="7653">
                  <c:v>44727.875</c:v>
                </c:pt>
                <c:pt idx="7654">
                  <c:v>44727.916666666664</c:v>
                </c:pt>
                <c:pt idx="7655">
                  <c:v>44727.958333333336</c:v>
                </c:pt>
                <c:pt idx="7656">
                  <c:v>44728</c:v>
                </c:pt>
                <c:pt idx="7657">
                  <c:v>44728.041666666664</c:v>
                </c:pt>
                <c:pt idx="7658">
                  <c:v>44728.083333333336</c:v>
                </c:pt>
                <c:pt idx="7659">
                  <c:v>44728.125</c:v>
                </c:pt>
                <c:pt idx="7660">
                  <c:v>44728.166666666664</c:v>
                </c:pt>
                <c:pt idx="7661">
                  <c:v>44728.208333333336</c:v>
                </c:pt>
                <c:pt idx="7662">
                  <c:v>44728.25</c:v>
                </c:pt>
                <c:pt idx="7663">
                  <c:v>44728.291666666664</c:v>
                </c:pt>
                <c:pt idx="7664">
                  <c:v>44728.333333333336</c:v>
                </c:pt>
                <c:pt idx="7665">
                  <c:v>44728.375</c:v>
                </c:pt>
                <c:pt idx="7666">
                  <c:v>44728.416666666664</c:v>
                </c:pt>
                <c:pt idx="7667">
                  <c:v>44728.458333333336</c:v>
                </c:pt>
                <c:pt idx="7668">
                  <c:v>44728.5</c:v>
                </c:pt>
                <c:pt idx="7669">
                  <c:v>44728.541666666664</c:v>
                </c:pt>
                <c:pt idx="7670">
                  <c:v>44728.583333333336</c:v>
                </c:pt>
                <c:pt idx="7671">
                  <c:v>44728.625</c:v>
                </c:pt>
                <c:pt idx="7672">
                  <c:v>44728.666666666664</c:v>
                </c:pt>
                <c:pt idx="7673">
                  <c:v>44728.708333333336</c:v>
                </c:pt>
                <c:pt idx="7674">
                  <c:v>44728.75</c:v>
                </c:pt>
                <c:pt idx="7675">
                  <c:v>44728.791666666664</c:v>
                </c:pt>
                <c:pt idx="7676">
                  <c:v>44728.833333333336</c:v>
                </c:pt>
                <c:pt idx="7677">
                  <c:v>44728.875</c:v>
                </c:pt>
                <c:pt idx="7678">
                  <c:v>44728.916666666664</c:v>
                </c:pt>
                <c:pt idx="7679">
                  <c:v>44728.958333333336</c:v>
                </c:pt>
                <c:pt idx="7680">
                  <c:v>44729</c:v>
                </c:pt>
                <c:pt idx="7681">
                  <c:v>44729.041666666664</c:v>
                </c:pt>
                <c:pt idx="7682">
                  <c:v>44729.083333333336</c:v>
                </c:pt>
                <c:pt idx="7683">
                  <c:v>44729.125</c:v>
                </c:pt>
                <c:pt idx="7684">
                  <c:v>44729.166666666664</c:v>
                </c:pt>
                <c:pt idx="7685">
                  <c:v>44729.208333333336</c:v>
                </c:pt>
                <c:pt idx="7686">
                  <c:v>44729.25</c:v>
                </c:pt>
                <c:pt idx="7687">
                  <c:v>44729.291666666664</c:v>
                </c:pt>
                <c:pt idx="7688">
                  <c:v>44729.333333333336</c:v>
                </c:pt>
                <c:pt idx="7689">
                  <c:v>44729.375</c:v>
                </c:pt>
                <c:pt idx="7690">
                  <c:v>44729.416666666664</c:v>
                </c:pt>
                <c:pt idx="7691">
                  <c:v>44729.458333333336</c:v>
                </c:pt>
                <c:pt idx="7692">
                  <c:v>44729.5</c:v>
                </c:pt>
                <c:pt idx="7693">
                  <c:v>44729.541666666664</c:v>
                </c:pt>
                <c:pt idx="7694">
                  <c:v>44729.583333333336</c:v>
                </c:pt>
                <c:pt idx="7695">
                  <c:v>44729.625</c:v>
                </c:pt>
                <c:pt idx="7696">
                  <c:v>44729.666666666664</c:v>
                </c:pt>
                <c:pt idx="7697">
                  <c:v>44729.708333333336</c:v>
                </c:pt>
                <c:pt idx="7698">
                  <c:v>44729.75</c:v>
                </c:pt>
                <c:pt idx="7699">
                  <c:v>44729.791666666664</c:v>
                </c:pt>
                <c:pt idx="7700">
                  <c:v>44729.833333333336</c:v>
                </c:pt>
                <c:pt idx="7701">
                  <c:v>44729.875</c:v>
                </c:pt>
                <c:pt idx="7702">
                  <c:v>44729.916666666664</c:v>
                </c:pt>
                <c:pt idx="7703">
                  <c:v>44729.958333333336</c:v>
                </c:pt>
                <c:pt idx="7704">
                  <c:v>44730</c:v>
                </c:pt>
                <c:pt idx="7705">
                  <c:v>44730.041666666664</c:v>
                </c:pt>
                <c:pt idx="7706">
                  <c:v>44730.083333333336</c:v>
                </c:pt>
                <c:pt idx="7707">
                  <c:v>44730.125</c:v>
                </c:pt>
                <c:pt idx="7708">
                  <c:v>44730.166666666664</c:v>
                </c:pt>
                <c:pt idx="7709">
                  <c:v>44730.208333333336</c:v>
                </c:pt>
                <c:pt idx="7710">
                  <c:v>44730.25</c:v>
                </c:pt>
                <c:pt idx="7711">
                  <c:v>44730.291666666664</c:v>
                </c:pt>
                <c:pt idx="7712">
                  <c:v>44730.333333333336</c:v>
                </c:pt>
                <c:pt idx="7713">
                  <c:v>44730.375</c:v>
                </c:pt>
                <c:pt idx="7714">
                  <c:v>44730.416666666664</c:v>
                </c:pt>
                <c:pt idx="7715">
                  <c:v>44730.458333333336</c:v>
                </c:pt>
                <c:pt idx="7716">
                  <c:v>44730.5</c:v>
                </c:pt>
                <c:pt idx="7717">
                  <c:v>44730.541666666664</c:v>
                </c:pt>
                <c:pt idx="7718">
                  <c:v>44730.583333333336</c:v>
                </c:pt>
                <c:pt idx="7719">
                  <c:v>44730.625</c:v>
                </c:pt>
                <c:pt idx="7720">
                  <c:v>44730.666666666664</c:v>
                </c:pt>
                <c:pt idx="7721">
                  <c:v>44730.708333333336</c:v>
                </c:pt>
                <c:pt idx="7722">
                  <c:v>44730.75</c:v>
                </c:pt>
                <c:pt idx="7723">
                  <c:v>44730.791666666664</c:v>
                </c:pt>
                <c:pt idx="7724">
                  <c:v>44730.833333333336</c:v>
                </c:pt>
                <c:pt idx="7725">
                  <c:v>44730.875</c:v>
                </c:pt>
                <c:pt idx="7726">
                  <c:v>44730.916666666664</c:v>
                </c:pt>
                <c:pt idx="7727">
                  <c:v>44730.958333333336</c:v>
                </c:pt>
                <c:pt idx="7728">
                  <c:v>44731</c:v>
                </c:pt>
                <c:pt idx="7729">
                  <c:v>44731.041666666664</c:v>
                </c:pt>
                <c:pt idx="7730">
                  <c:v>44731.083333333336</c:v>
                </c:pt>
                <c:pt idx="7731">
                  <c:v>44731.125</c:v>
                </c:pt>
                <c:pt idx="7732">
                  <c:v>44731.166666666664</c:v>
                </c:pt>
                <c:pt idx="7733">
                  <c:v>44731.208333333336</c:v>
                </c:pt>
                <c:pt idx="7734">
                  <c:v>44731.25</c:v>
                </c:pt>
                <c:pt idx="7735">
                  <c:v>44731.291666666664</c:v>
                </c:pt>
                <c:pt idx="7736">
                  <c:v>44731.333333333336</c:v>
                </c:pt>
                <c:pt idx="7737">
                  <c:v>44731.375</c:v>
                </c:pt>
                <c:pt idx="7738">
                  <c:v>44731.416666666664</c:v>
                </c:pt>
                <c:pt idx="7739">
                  <c:v>44731.458333333336</c:v>
                </c:pt>
                <c:pt idx="7740">
                  <c:v>44731.5</c:v>
                </c:pt>
                <c:pt idx="7741">
                  <c:v>44731.541666666664</c:v>
                </c:pt>
                <c:pt idx="7742">
                  <c:v>44731.583333333336</c:v>
                </c:pt>
                <c:pt idx="7743">
                  <c:v>44731.625</c:v>
                </c:pt>
                <c:pt idx="7744">
                  <c:v>44731.666666666664</c:v>
                </c:pt>
                <c:pt idx="7745">
                  <c:v>44731.708333333336</c:v>
                </c:pt>
                <c:pt idx="7746">
                  <c:v>44731.75</c:v>
                </c:pt>
                <c:pt idx="7747">
                  <c:v>44731.791666666664</c:v>
                </c:pt>
                <c:pt idx="7748">
                  <c:v>44731.833333333336</c:v>
                </c:pt>
                <c:pt idx="7749">
                  <c:v>44731.875</c:v>
                </c:pt>
                <c:pt idx="7750">
                  <c:v>44731.916666666664</c:v>
                </c:pt>
                <c:pt idx="7751">
                  <c:v>44731.958333333336</c:v>
                </c:pt>
                <c:pt idx="7752">
                  <c:v>44732</c:v>
                </c:pt>
                <c:pt idx="7753">
                  <c:v>44732.041666666664</c:v>
                </c:pt>
                <c:pt idx="7754">
                  <c:v>44732.083333333336</c:v>
                </c:pt>
                <c:pt idx="7755">
                  <c:v>44732.125</c:v>
                </c:pt>
                <c:pt idx="7756">
                  <c:v>44732.166666666664</c:v>
                </c:pt>
                <c:pt idx="7757">
                  <c:v>44732.208333333336</c:v>
                </c:pt>
                <c:pt idx="7758">
                  <c:v>44732.25</c:v>
                </c:pt>
                <c:pt idx="7759">
                  <c:v>44732.291666666664</c:v>
                </c:pt>
                <c:pt idx="7760">
                  <c:v>44732.333333333336</c:v>
                </c:pt>
                <c:pt idx="7761">
                  <c:v>44732.375</c:v>
                </c:pt>
                <c:pt idx="7762">
                  <c:v>44732.416666666664</c:v>
                </c:pt>
                <c:pt idx="7763">
                  <c:v>44732.458333333336</c:v>
                </c:pt>
                <c:pt idx="7764">
                  <c:v>44732.5</c:v>
                </c:pt>
                <c:pt idx="7765">
                  <c:v>44732.541666666664</c:v>
                </c:pt>
                <c:pt idx="7766">
                  <c:v>44732.583333333336</c:v>
                </c:pt>
                <c:pt idx="7767">
                  <c:v>44732.625</c:v>
                </c:pt>
                <c:pt idx="7768">
                  <c:v>44732.666666666664</c:v>
                </c:pt>
                <c:pt idx="7769">
                  <c:v>44732.708333333336</c:v>
                </c:pt>
                <c:pt idx="7770">
                  <c:v>44732.75</c:v>
                </c:pt>
                <c:pt idx="7771">
                  <c:v>44732.791666666664</c:v>
                </c:pt>
                <c:pt idx="7772">
                  <c:v>44732.833333333336</c:v>
                </c:pt>
                <c:pt idx="7773">
                  <c:v>44732.875</c:v>
                </c:pt>
                <c:pt idx="7774">
                  <c:v>44732.916666666664</c:v>
                </c:pt>
                <c:pt idx="7775">
                  <c:v>44732.958333333336</c:v>
                </c:pt>
                <c:pt idx="7776">
                  <c:v>44733</c:v>
                </c:pt>
                <c:pt idx="7777">
                  <c:v>44733.041666666664</c:v>
                </c:pt>
                <c:pt idx="7778">
                  <c:v>44733.083333333336</c:v>
                </c:pt>
                <c:pt idx="7779">
                  <c:v>44733.125</c:v>
                </c:pt>
                <c:pt idx="7780">
                  <c:v>44733.166666666664</c:v>
                </c:pt>
                <c:pt idx="7781">
                  <c:v>44733.208333333336</c:v>
                </c:pt>
                <c:pt idx="7782">
                  <c:v>44733.25</c:v>
                </c:pt>
                <c:pt idx="7783">
                  <c:v>44733.291666666664</c:v>
                </c:pt>
                <c:pt idx="7784">
                  <c:v>44733.333333333336</c:v>
                </c:pt>
                <c:pt idx="7785">
                  <c:v>44733.375</c:v>
                </c:pt>
                <c:pt idx="7786">
                  <c:v>44733.416666666664</c:v>
                </c:pt>
                <c:pt idx="7787">
                  <c:v>44733.458333333336</c:v>
                </c:pt>
                <c:pt idx="7788">
                  <c:v>44733.5</c:v>
                </c:pt>
                <c:pt idx="7789">
                  <c:v>44733.541666666664</c:v>
                </c:pt>
                <c:pt idx="7790">
                  <c:v>44733.583333333336</c:v>
                </c:pt>
                <c:pt idx="7791">
                  <c:v>44733.625</c:v>
                </c:pt>
                <c:pt idx="7792">
                  <c:v>44733.666666666664</c:v>
                </c:pt>
                <c:pt idx="7793">
                  <c:v>44733.708333333336</c:v>
                </c:pt>
                <c:pt idx="7794">
                  <c:v>44733.75</c:v>
                </c:pt>
                <c:pt idx="7795">
                  <c:v>44733.791666666664</c:v>
                </c:pt>
                <c:pt idx="7796">
                  <c:v>44733.833333333336</c:v>
                </c:pt>
                <c:pt idx="7797">
                  <c:v>44733.875</c:v>
                </c:pt>
                <c:pt idx="7798">
                  <c:v>44733.916666666664</c:v>
                </c:pt>
                <c:pt idx="7799">
                  <c:v>44733.958333333336</c:v>
                </c:pt>
                <c:pt idx="7800">
                  <c:v>44734</c:v>
                </c:pt>
                <c:pt idx="7801">
                  <c:v>44734.041666666664</c:v>
                </c:pt>
                <c:pt idx="7802">
                  <c:v>44734.083333333336</c:v>
                </c:pt>
                <c:pt idx="7803">
                  <c:v>44734.125</c:v>
                </c:pt>
                <c:pt idx="7804">
                  <c:v>44734.166666666664</c:v>
                </c:pt>
                <c:pt idx="7805">
                  <c:v>44734.208333333336</c:v>
                </c:pt>
                <c:pt idx="7806">
                  <c:v>44734.25</c:v>
                </c:pt>
                <c:pt idx="7807">
                  <c:v>44734.291666666664</c:v>
                </c:pt>
                <c:pt idx="7808">
                  <c:v>44734.333333333336</c:v>
                </c:pt>
                <c:pt idx="7809">
                  <c:v>44734.375</c:v>
                </c:pt>
                <c:pt idx="7810">
                  <c:v>44734.416666666664</c:v>
                </c:pt>
                <c:pt idx="7811">
                  <c:v>44734.458333333336</c:v>
                </c:pt>
                <c:pt idx="7812">
                  <c:v>44734.5</c:v>
                </c:pt>
                <c:pt idx="7813">
                  <c:v>44734.541666666664</c:v>
                </c:pt>
                <c:pt idx="7814">
                  <c:v>44734.583333333336</c:v>
                </c:pt>
                <c:pt idx="7815">
                  <c:v>44734.625</c:v>
                </c:pt>
                <c:pt idx="7816">
                  <c:v>44734.666666666664</c:v>
                </c:pt>
                <c:pt idx="7817">
                  <c:v>44734.708333333336</c:v>
                </c:pt>
                <c:pt idx="7818">
                  <c:v>44734.75</c:v>
                </c:pt>
                <c:pt idx="7819">
                  <c:v>44734.791666666664</c:v>
                </c:pt>
                <c:pt idx="7820">
                  <c:v>44734.833333333336</c:v>
                </c:pt>
                <c:pt idx="7821">
                  <c:v>44734.875</c:v>
                </c:pt>
                <c:pt idx="7822">
                  <c:v>44734.916666666664</c:v>
                </c:pt>
                <c:pt idx="7823">
                  <c:v>44734.958333333336</c:v>
                </c:pt>
                <c:pt idx="7824">
                  <c:v>44735</c:v>
                </c:pt>
                <c:pt idx="7825">
                  <c:v>44735.041666666664</c:v>
                </c:pt>
                <c:pt idx="7826">
                  <c:v>44735.083333333336</c:v>
                </c:pt>
                <c:pt idx="7827">
                  <c:v>44735.125</c:v>
                </c:pt>
                <c:pt idx="7828">
                  <c:v>44735.166666666664</c:v>
                </c:pt>
                <c:pt idx="7829">
                  <c:v>44735.208333333336</c:v>
                </c:pt>
                <c:pt idx="7830">
                  <c:v>44735.25</c:v>
                </c:pt>
                <c:pt idx="7831">
                  <c:v>44735.291666666664</c:v>
                </c:pt>
                <c:pt idx="7832">
                  <c:v>44735.333333333336</c:v>
                </c:pt>
                <c:pt idx="7833">
                  <c:v>44735.375</c:v>
                </c:pt>
                <c:pt idx="7834">
                  <c:v>44735.416666666664</c:v>
                </c:pt>
                <c:pt idx="7835">
                  <c:v>44735.458333333336</c:v>
                </c:pt>
                <c:pt idx="7836">
                  <c:v>44735.5</c:v>
                </c:pt>
                <c:pt idx="7837">
                  <c:v>44735.541666666664</c:v>
                </c:pt>
                <c:pt idx="7838">
                  <c:v>44735.583333333336</c:v>
                </c:pt>
                <c:pt idx="7839">
                  <c:v>44735.625</c:v>
                </c:pt>
                <c:pt idx="7840">
                  <c:v>44735.666666666664</c:v>
                </c:pt>
                <c:pt idx="7841">
                  <c:v>44735.708333333336</c:v>
                </c:pt>
                <c:pt idx="7842">
                  <c:v>44735.75</c:v>
                </c:pt>
                <c:pt idx="7843">
                  <c:v>44735.791666666664</c:v>
                </c:pt>
                <c:pt idx="7844">
                  <c:v>44735.833333333336</c:v>
                </c:pt>
                <c:pt idx="7845">
                  <c:v>44735.875</c:v>
                </c:pt>
                <c:pt idx="7846">
                  <c:v>44735.916666666664</c:v>
                </c:pt>
                <c:pt idx="7847">
                  <c:v>44735.958333333336</c:v>
                </c:pt>
                <c:pt idx="7848">
                  <c:v>44736</c:v>
                </c:pt>
                <c:pt idx="7849">
                  <c:v>44736.041666666664</c:v>
                </c:pt>
                <c:pt idx="7850">
                  <c:v>44736.083333333336</c:v>
                </c:pt>
                <c:pt idx="7851">
                  <c:v>44736.125</c:v>
                </c:pt>
                <c:pt idx="7852">
                  <c:v>44736.166666666664</c:v>
                </c:pt>
                <c:pt idx="7853">
                  <c:v>44736.208333333336</c:v>
                </c:pt>
                <c:pt idx="7854">
                  <c:v>44736.25</c:v>
                </c:pt>
                <c:pt idx="7855">
                  <c:v>44736.291666666664</c:v>
                </c:pt>
                <c:pt idx="7856">
                  <c:v>44736.333333333336</c:v>
                </c:pt>
                <c:pt idx="7857">
                  <c:v>44736.375</c:v>
                </c:pt>
                <c:pt idx="7858">
                  <c:v>44736.416666666664</c:v>
                </c:pt>
                <c:pt idx="7859">
                  <c:v>44736.458333333336</c:v>
                </c:pt>
                <c:pt idx="7860">
                  <c:v>44736.5</c:v>
                </c:pt>
                <c:pt idx="7861">
                  <c:v>44736.541666666664</c:v>
                </c:pt>
                <c:pt idx="7862">
                  <c:v>44736.583333333336</c:v>
                </c:pt>
                <c:pt idx="7863">
                  <c:v>44736.625</c:v>
                </c:pt>
                <c:pt idx="7864">
                  <c:v>44736.666666666664</c:v>
                </c:pt>
                <c:pt idx="7865">
                  <c:v>44736.708333333336</c:v>
                </c:pt>
                <c:pt idx="7866">
                  <c:v>44736.75</c:v>
                </c:pt>
                <c:pt idx="7867">
                  <c:v>44736.791666666664</c:v>
                </c:pt>
                <c:pt idx="7868">
                  <c:v>44736.833333333336</c:v>
                </c:pt>
                <c:pt idx="7869">
                  <c:v>44736.875</c:v>
                </c:pt>
                <c:pt idx="7870">
                  <c:v>44736.916666666664</c:v>
                </c:pt>
                <c:pt idx="7871">
                  <c:v>44736.958333333336</c:v>
                </c:pt>
                <c:pt idx="7872">
                  <c:v>44737</c:v>
                </c:pt>
                <c:pt idx="7873">
                  <c:v>44737.041666666664</c:v>
                </c:pt>
                <c:pt idx="7874">
                  <c:v>44737.083333333336</c:v>
                </c:pt>
                <c:pt idx="7875">
                  <c:v>44737.125</c:v>
                </c:pt>
                <c:pt idx="7876">
                  <c:v>44737.166666666664</c:v>
                </c:pt>
                <c:pt idx="7877">
                  <c:v>44737.208333333336</c:v>
                </c:pt>
                <c:pt idx="7878">
                  <c:v>44737.25</c:v>
                </c:pt>
                <c:pt idx="7879">
                  <c:v>44737.291666666664</c:v>
                </c:pt>
                <c:pt idx="7880">
                  <c:v>44737.333333333336</c:v>
                </c:pt>
                <c:pt idx="7881">
                  <c:v>44737.375</c:v>
                </c:pt>
                <c:pt idx="7882">
                  <c:v>44737.416666666664</c:v>
                </c:pt>
                <c:pt idx="7883">
                  <c:v>44737.458333333336</c:v>
                </c:pt>
                <c:pt idx="7884">
                  <c:v>44737.5</c:v>
                </c:pt>
                <c:pt idx="7885">
                  <c:v>44737.541666666664</c:v>
                </c:pt>
                <c:pt idx="7886">
                  <c:v>44737.583333333336</c:v>
                </c:pt>
                <c:pt idx="7887">
                  <c:v>44737.625</c:v>
                </c:pt>
                <c:pt idx="7888">
                  <c:v>44737.666666666664</c:v>
                </c:pt>
                <c:pt idx="7889">
                  <c:v>44737.708333333336</c:v>
                </c:pt>
                <c:pt idx="7890">
                  <c:v>44737.75</c:v>
                </c:pt>
                <c:pt idx="7891">
                  <c:v>44737.791666666664</c:v>
                </c:pt>
                <c:pt idx="7892">
                  <c:v>44737.833333333336</c:v>
                </c:pt>
                <c:pt idx="7893">
                  <c:v>44737.875</c:v>
                </c:pt>
                <c:pt idx="7894">
                  <c:v>44737.916666666664</c:v>
                </c:pt>
                <c:pt idx="7895">
                  <c:v>44737.958333333336</c:v>
                </c:pt>
                <c:pt idx="7896">
                  <c:v>44738</c:v>
                </c:pt>
                <c:pt idx="7897">
                  <c:v>44738.041666666664</c:v>
                </c:pt>
                <c:pt idx="7898">
                  <c:v>44738.083333333336</c:v>
                </c:pt>
                <c:pt idx="7899">
                  <c:v>44738.125</c:v>
                </c:pt>
                <c:pt idx="7900">
                  <c:v>44738.166666666664</c:v>
                </c:pt>
                <c:pt idx="7901">
                  <c:v>44738.208333333336</c:v>
                </c:pt>
                <c:pt idx="7902">
                  <c:v>44738.25</c:v>
                </c:pt>
                <c:pt idx="7903">
                  <c:v>44738.291666666664</c:v>
                </c:pt>
                <c:pt idx="7904">
                  <c:v>44738.333333333336</c:v>
                </c:pt>
                <c:pt idx="7905">
                  <c:v>44738.375</c:v>
                </c:pt>
                <c:pt idx="7906">
                  <c:v>44738.416666666664</c:v>
                </c:pt>
                <c:pt idx="7907">
                  <c:v>44738.458333333336</c:v>
                </c:pt>
                <c:pt idx="7908">
                  <c:v>44738.5</c:v>
                </c:pt>
                <c:pt idx="7909">
                  <c:v>44738.541666666664</c:v>
                </c:pt>
                <c:pt idx="7910">
                  <c:v>44738.583333333336</c:v>
                </c:pt>
                <c:pt idx="7911">
                  <c:v>44738.625</c:v>
                </c:pt>
                <c:pt idx="7912">
                  <c:v>44738.666666666664</c:v>
                </c:pt>
                <c:pt idx="7913">
                  <c:v>44738.708333333336</c:v>
                </c:pt>
                <c:pt idx="7914">
                  <c:v>44738.75</c:v>
                </c:pt>
                <c:pt idx="7915">
                  <c:v>44738.791666666664</c:v>
                </c:pt>
                <c:pt idx="7916">
                  <c:v>44738.833333333336</c:v>
                </c:pt>
                <c:pt idx="7917">
                  <c:v>44738.875</c:v>
                </c:pt>
                <c:pt idx="7918">
                  <c:v>44738.916666666664</c:v>
                </c:pt>
                <c:pt idx="7919">
                  <c:v>44738.958333333336</c:v>
                </c:pt>
                <c:pt idx="7920">
                  <c:v>44739</c:v>
                </c:pt>
                <c:pt idx="7921">
                  <c:v>44739.041666666664</c:v>
                </c:pt>
                <c:pt idx="7922">
                  <c:v>44739.083333333336</c:v>
                </c:pt>
                <c:pt idx="7923">
                  <c:v>44739.125</c:v>
                </c:pt>
                <c:pt idx="7924">
                  <c:v>44739.166666666664</c:v>
                </c:pt>
                <c:pt idx="7925">
                  <c:v>44739.208333333336</c:v>
                </c:pt>
                <c:pt idx="7926">
                  <c:v>44739.25</c:v>
                </c:pt>
                <c:pt idx="7927">
                  <c:v>44739.291666666664</c:v>
                </c:pt>
                <c:pt idx="7928">
                  <c:v>44739.333333333336</c:v>
                </c:pt>
                <c:pt idx="7929">
                  <c:v>44739.375</c:v>
                </c:pt>
                <c:pt idx="7930">
                  <c:v>44739.416666666664</c:v>
                </c:pt>
                <c:pt idx="7931">
                  <c:v>44739.458333333336</c:v>
                </c:pt>
                <c:pt idx="7932">
                  <c:v>44739.5</c:v>
                </c:pt>
                <c:pt idx="7933">
                  <c:v>44739.541666666664</c:v>
                </c:pt>
                <c:pt idx="7934">
                  <c:v>44739.583333333336</c:v>
                </c:pt>
                <c:pt idx="7935">
                  <c:v>44739.625</c:v>
                </c:pt>
                <c:pt idx="7936">
                  <c:v>44739.666666666664</c:v>
                </c:pt>
                <c:pt idx="7937">
                  <c:v>44739.708333333336</c:v>
                </c:pt>
                <c:pt idx="7938">
                  <c:v>44739.75</c:v>
                </c:pt>
                <c:pt idx="7939">
                  <c:v>44739.791666666664</c:v>
                </c:pt>
                <c:pt idx="7940">
                  <c:v>44739.833333333336</c:v>
                </c:pt>
                <c:pt idx="7941">
                  <c:v>44739.875</c:v>
                </c:pt>
                <c:pt idx="7942">
                  <c:v>44739.916666666664</c:v>
                </c:pt>
                <c:pt idx="7943">
                  <c:v>44739.958333333336</c:v>
                </c:pt>
                <c:pt idx="7944">
                  <c:v>44740</c:v>
                </c:pt>
                <c:pt idx="7945">
                  <c:v>44740.041666666664</c:v>
                </c:pt>
                <c:pt idx="7946">
                  <c:v>44740.083333333336</c:v>
                </c:pt>
                <c:pt idx="7947">
                  <c:v>44740.125</c:v>
                </c:pt>
                <c:pt idx="7948">
                  <c:v>44740.166666666664</c:v>
                </c:pt>
                <c:pt idx="7949">
                  <c:v>44740.208333333336</c:v>
                </c:pt>
                <c:pt idx="7950">
                  <c:v>44740.25</c:v>
                </c:pt>
                <c:pt idx="7951">
                  <c:v>44740.291666666664</c:v>
                </c:pt>
                <c:pt idx="7952">
                  <c:v>44740.333333333336</c:v>
                </c:pt>
                <c:pt idx="7953">
                  <c:v>44740.375</c:v>
                </c:pt>
                <c:pt idx="7954">
                  <c:v>44740.416666666664</c:v>
                </c:pt>
                <c:pt idx="7955">
                  <c:v>44740.458333333336</c:v>
                </c:pt>
                <c:pt idx="7956">
                  <c:v>44740.5</c:v>
                </c:pt>
                <c:pt idx="7957">
                  <c:v>44740.541666666664</c:v>
                </c:pt>
                <c:pt idx="7958">
                  <c:v>44740.583333333336</c:v>
                </c:pt>
                <c:pt idx="7959">
                  <c:v>44740.625</c:v>
                </c:pt>
                <c:pt idx="7960">
                  <c:v>44740.666666666664</c:v>
                </c:pt>
                <c:pt idx="7961">
                  <c:v>44740.708333333336</c:v>
                </c:pt>
                <c:pt idx="7962">
                  <c:v>44740.75</c:v>
                </c:pt>
                <c:pt idx="7963">
                  <c:v>44740.791666666664</c:v>
                </c:pt>
                <c:pt idx="7964">
                  <c:v>44740.833333333336</c:v>
                </c:pt>
                <c:pt idx="7965">
                  <c:v>44740.875</c:v>
                </c:pt>
                <c:pt idx="7966">
                  <c:v>44740.916666666664</c:v>
                </c:pt>
                <c:pt idx="7967">
                  <c:v>44740.958333333336</c:v>
                </c:pt>
                <c:pt idx="7968">
                  <c:v>44741</c:v>
                </c:pt>
                <c:pt idx="7969">
                  <c:v>44741.041666666664</c:v>
                </c:pt>
                <c:pt idx="7970">
                  <c:v>44741.083333333336</c:v>
                </c:pt>
                <c:pt idx="7971">
                  <c:v>44741.125</c:v>
                </c:pt>
                <c:pt idx="7972">
                  <c:v>44741.166666666664</c:v>
                </c:pt>
                <c:pt idx="7973">
                  <c:v>44741.208333333336</c:v>
                </c:pt>
                <c:pt idx="7974">
                  <c:v>44741.25</c:v>
                </c:pt>
                <c:pt idx="7975">
                  <c:v>44741.291666666664</c:v>
                </c:pt>
                <c:pt idx="7976">
                  <c:v>44741.333333333336</c:v>
                </c:pt>
                <c:pt idx="7977">
                  <c:v>44741.375</c:v>
                </c:pt>
                <c:pt idx="7978">
                  <c:v>44741.416666666664</c:v>
                </c:pt>
                <c:pt idx="7979">
                  <c:v>44741.458333333336</c:v>
                </c:pt>
                <c:pt idx="7980">
                  <c:v>44741.5</c:v>
                </c:pt>
                <c:pt idx="7981">
                  <c:v>44741.541666666664</c:v>
                </c:pt>
                <c:pt idx="7982">
                  <c:v>44741.583333333336</c:v>
                </c:pt>
                <c:pt idx="7983">
                  <c:v>44741.625</c:v>
                </c:pt>
                <c:pt idx="7984">
                  <c:v>44741.666666666664</c:v>
                </c:pt>
                <c:pt idx="7985">
                  <c:v>44741.708333333336</c:v>
                </c:pt>
                <c:pt idx="7986">
                  <c:v>44741.75</c:v>
                </c:pt>
                <c:pt idx="7987">
                  <c:v>44741.791666666664</c:v>
                </c:pt>
                <c:pt idx="7988">
                  <c:v>44741.833333333336</c:v>
                </c:pt>
                <c:pt idx="7989">
                  <c:v>44741.875</c:v>
                </c:pt>
                <c:pt idx="7990">
                  <c:v>44741.916666666664</c:v>
                </c:pt>
                <c:pt idx="7991">
                  <c:v>44741.958333333336</c:v>
                </c:pt>
                <c:pt idx="7992">
                  <c:v>44742</c:v>
                </c:pt>
                <c:pt idx="7993">
                  <c:v>44742.041666666664</c:v>
                </c:pt>
                <c:pt idx="7994">
                  <c:v>44742.083333333336</c:v>
                </c:pt>
                <c:pt idx="7995">
                  <c:v>44742.125</c:v>
                </c:pt>
                <c:pt idx="7996">
                  <c:v>44742.166666666664</c:v>
                </c:pt>
                <c:pt idx="7997">
                  <c:v>44742.208333333336</c:v>
                </c:pt>
                <c:pt idx="7998">
                  <c:v>44742.25</c:v>
                </c:pt>
                <c:pt idx="7999">
                  <c:v>44742.291666666664</c:v>
                </c:pt>
                <c:pt idx="8000">
                  <c:v>44742.333333333336</c:v>
                </c:pt>
                <c:pt idx="8001">
                  <c:v>44742.375</c:v>
                </c:pt>
                <c:pt idx="8002">
                  <c:v>44742.416666666664</c:v>
                </c:pt>
                <c:pt idx="8003">
                  <c:v>44742.458333333336</c:v>
                </c:pt>
                <c:pt idx="8004">
                  <c:v>44742.5</c:v>
                </c:pt>
                <c:pt idx="8005">
                  <c:v>44742.541666666664</c:v>
                </c:pt>
                <c:pt idx="8006">
                  <c:v>44742.583333333336</c:v>
                </c:pt>
                <c:pt idx="8007">
                  <c:v>44742.625</c:v>
                </c:pt>
                <c:pt idx="8008">
                  <c:v>44742.666666666664</c:v>
                </c:pt>
                <c:pt idx="8009">
                  <c:v>44742.708333333336</c:v>
                </c:pt>
                <c:pt idx="8010">
                  <c:v>44742.75</c:v>
                </c:pt>
                <c:pt idx="8011">
                  <c:v>44742.791666666664</c:v>
                </c:pt>
                <c:pt idx="8012">
                  <c:v>44742.833333333336</c:v>
                </c:pt>
                <c:pt idx="8013">
                  <c:v>44742.875</c:v>
                </c:pt>
                <c:pt idx="8014">
                  <c:v>44742.916666666664</c:v>
                </c:pt>
                <c:pt idx="8015">
                  <c:v>44742.958333333336</c:v>
                </c:pt>
                <c:pt idx="8016">
                  <c:v>44743</c:v>
                </c:pt>
                <c:pt idx="8017">
                  <c:v>44743.041666666664</c:v>
                </c:pt>
                <c:pt idx="8018">
                  <c:v>44743.083333333336</c:v>
                </c:pt>
                <c:pt idx="8019">
                  <c:v>44743.125</c:v>
                </c:pt>
                <c:pt idx="8020">
                  <c:v>44743.166666666664</c:v>
                </c:pt>
                <c:pt idx="8021">
                  <c:v>44743.208333333336</c:v>
                </c:pt>
                <c:pt idx="8022">
                  <c:v>44743.25</c:v>
                </c:pt>
                <c:pt idx="8023">
                  <c:v>44743.291666666664</c:v>
                </c:pt>
                <c:pt idx="8024">
                  <c:v>44743.333333333336</c:v>
                </c:pt>
                <c:pt idx="8025">
                  <c:v>44743.375</c:v>
                </c:pt>
                <c:pt idx="8026">
                  <c:v>44743.416666666664</c:v>
                </c:pt>
                <c:pt idx="8027">
                  <c:v>44743.458333333336</c:v>
                </c:pt>
                <c:pt idx="8028">
                  <c:v>44743.5</c:v>
                </c:pt>
                <c:pt idx="8029">
                  <c:v>44743.541666666664</c:v>
                </c:pt>
                <c:pt idx="8030">
                  <c:v>44743.583333333336</c:v>
                </c:pt>
                <c:pt idx="8031">
                  <c:v>44743.625</c:v>
                </c:pt>
                <c:pt idx="8032">
                  <c:v>44743.666666666664</c:v>
                </c:pt>
                <c:pt idx="8033">
                  <c:v>44743.708333333336</c:v>
                </c:pt>
                <c:pt idx="8034">
                  <c:v>44743.75</c:v>
                </c:pt>
                <c:pt idx="8035">
                  <c:v>44743.791666666664</c:v>
                </c:pt>
                <c:pt idx="8036">
                  <c:v>44743.833333333336</c:v>
                </c:pt>
                <c:pt idx="8037">
                  <c:v>44743.875</c:v>
                </c:pt>
                <c:pt idx="8038">
                  <c:v>44743.916666666664</c:v>
                </c:pt>
                <c:pt idx="8039">
                  <c:v>44743.958333333336</c:v>
                </c:pt>
                <c:pt idx="8040">
                  <c:v>44744</c:v>
                </c:pt>
                <c:pt idx="8041">
                  <c:v>44744.041666666664</c:v>
                </c:pt>
                <c:pt idx="8042">
                  <c:v>44744.083333333336</c:v>
                </c:pt>
                <c:pt idx="8043">
                  <c:v>44744.125</c:v>
                </c:pt>
                <c:pt idx="8044">
                  <c:v>44744.166666666664</c:v>
                </c:pt>
                <c:pt idx="8045">
                  <c:v>44744.208333333336</c:v>
                </c:pt>
                <c:pt idx="8046">
                  <c:v>44744.25</c:v>
                </c:pt>
                <c:pt idx="8047">
                  <c:v>44744.291666666664</c:v>
                </c:pt>
                <c:pt idx="8048">
                  <c:v>44744.333333333336</c:v>
                </c:pt>
                <c:pt idx="8049">
                  <c:v>44744.375</c:v>
                </c:pt>
                <c:pt idx="8050">
                  <c:v>44744.416666666664</c:v>
                </c:pt>
                <c:pt idx="8051">
                  <c:v>44744.458333333336</c:v>
                </c:pt>
                <c:pt idx="8052">
                  <c:v>44744.5</c:v>
                </c:pt>
                <c:pt idx="8053">
                  <c:v>44744.541666666664</c:v>
                </c:pt>
                <c:pt idx="8054">
                  <c:v>44744.583333333336</c:v>
                </c:pt>
                <c:pt idx="8055">
                  <c:v>44744.625</c:v>
                </c:pt>
                <c:pt idx="8056">
                  <c:v>44744.666666666664</c:v>
                </c:pt>
                <c:pt idx="8057">
                  <c:v>44744.708333333336</c:v>
                </c:pt>
                <c:pt idx="8058">
                  <c:v>44744.75</c:v>
                </c:pt>
                <c:pt idx="8059">
                  <c:v>44744.791666666664</c:v>
                </c:pt>
                <c:pt idx="8060">
                  <c:v>44744.833333333336</c:v>
                </c:pt>
                <c:pt idx="8061">
                  <c:v>44744.875</c:v>
                </c:pt>
                <c:pt idx="8062">
                  <c:v>44744.916666666664</c:v>
                </c:pt>
                <c:pt idx="8063">
                  <c:v>44744.958333333336</c:v>
                </c:pt>
                <c:pt idx="8064">
                  <c:v>44745</c:v>
                </c:pt>
                <c:pt idx="8065">
                  <c:v>44745.041666666664</c:v>
                </c:pt>
                <c:pt idx="8066">
                  <c:v>44745.083333333336</c:v>
                </c:pt>
                <c:pt idx="8067">
                  <c:v>44745.125</c:v>
                </c:pt>
                <c:pt idx="8068">
                  <c:v>44745.166666666664</c:v>
                </c:pt>
                <c:pt idx="8069">
                  <c:v>44745.208333333336</c:v>
                </c:pt>
                <c:pt idx="8070">
                  <c:v>44745.25</c:v>
                </c:pt>
                <c:pt idx="8071">
                  <c:v>44745.291666666664</c:v>
                </c:pt>
                <c:pt idx="8072">
                  <c:v>44745.333333333336</c:v>
                </c:pt>
                <c:pt idx="8073">
                  <c:v>44745.375</c:v>
                </c:pt>
                <c:pt idx="8074">
                  <c:v>44745.416666666664</c:v>
                </c:pt>
                <c:pt idx="8075">
                  <c:v>44745.458333333336</c:v>
                </c:pt>
                <c:pt idx="8076">
                  <c:v>44745.5</c:v>
                </c:pt>
                <c:pt idx="8077">
                  <c:v>44745.541666666664</c:v>
                </c:pt>
                <c:pt idx="8078">
                  <c:v>44745.583333333336</c:v>
                </c:pt>
                <c:pt idx="8079">
                  <c:v>44745.625</c:v>
                </c:pt>
                <c:pt idx="8080">
                  <c:v>44745.666666666664</c:v>
                </c:pt>
                <c:pt idx="8081">
                  <c:v>44745.708333333336</c:v>
                </c:pt>
                <c:pt idx="8082">
                  <c:v>44745.75</c:v>
                </c:pt>
                <c:pt idx="8083">
                  <c:v>44745.791666666664</c:v>
                </c:pt>
                <c:pt idx="8084">
                  <c:v>44745.833333333336</c:v>
                </c:pt>
                <c:pt idx="8085">
                  <c:v>44745.875</c:v>
                </c:pt>
                <c:pt idx="8086">
                  <c:v>44745.916666666664</c:v>
                </c:pt>
                <c:pt idx="8087">
                  <c:v>44745.958333333336</c:v>
                </c:pt>
                <c:pt idx="8088">
                  <c:v>44746</c:v>
                </c:pt>
                <c:pt idx="8089">
                  <c:v>44746.041666666664</c:v>
                </c:pt>
                <c:pt idx="8090">
                  <c:v>44746.083333333336</c:v>
                </c:pt>
                <c:pt idx="8091">
                  <c:v>44746.125</c:v>
                </c:pt>
                <c:pt idx="8092">
                  <c:v>44746.166666666664</c:v>
                </c:pt>
                <c:pt idx="8093">
                  <c:v>44746.208333333336</c:v>
                </c:pt>
                <c:pt idx="8094">
                  <c:v>44746.25</c:v>
                </c:pt>
                <c:pt idx="8095">
                  <c:v>44746.291666666664</c:v>
                </c:pt>
                <c:pt idx="8096">
                  <c:v>44746.333333333336</c:v>
                </c:pt>
                <c:pt idx="8097">
                  <c:v>44746.375</c:v>
                </c:pt>
                <c:pt idx="8098">
                  <c:v>44746.416666666664</c:v>
                </c:pt>
                <c:pt idx="8099">
                  <c:v>44746.458333333336</c:v>
                </c:pt>
                <c:pt idx="8100">
                  <c:v>44746.5</c:v>
                </c:pt>
                <c:pt idx="8101">
                  <c:v>44746.541666666664</c:v>
                </c:pt>
                <c:pt idx="8102">
                  <c:v>44746.583333333336</c:v>
                </c:pt>
                <c:pt idx="8103">
                  <c:v>44746.625</c:v>
                </c:pt>
                <c:pt idx="8104">
                  <c:v>44746.666666666664</c:v>
                </c:pt>
                <c:pt idx="8105">
                  <c:v>44746.708333333336</c:v>
                </c:pt>
                <c:pt idx="8106">
                  <c:v>44746.75</c:v>
                </c:pt>
                <c:pt idx="8107">
                  <c:v>44746.791666666664</c:v>
                </c:pt>
                <c:pt idx="8108">
                  <c:v>44746.833333333336</c:v>
                </c:pt>
                <c:pt idx="8109">
                  <c:v>44746.875</c:v>
                </c:pt>
                <c:pt idx="8110">
                  <c:v>44746.916666666664</c:v>
                </c:pt>
                <c:pt idx="8111">
                  <c:v>44746.958333333336</c:v>
                </c:pt>
                <c:pt idx="8112">
                  <c:v>44747</c:v>
                </c:pt>
                <c:pt idx="8113">
                  <c:v>44747.041666666664</c:v>
                </c:pt>
                <c:pt idx="8114">
                  <c:v>44747.083333333336</c:v>
                </c:pt>
                <c:pt idx="8115">
                  <c:v>44747.125</c:v>
                </c:pt>
                <c:pt idx="8116">
                  <c:v>44747.166666666664</c:v>
                </c:pt>
                <c:pt idx="8117">
                  <c:v>44747.208333333336</c:v>
                </c:pt>
                <c:pt idx="8118">
                  <c:v>44747.25</c:v>
                </c:pt>
                <c:pt idx="8119">
                  <c:v>44747.291666666664</c:v>
                </c:pt>
                <c:pt idx="8120">
                  <c:v>44747.333333333336</c:v>
                </c:pt>
                <c:pt idx="8121">
                  <c:v>44747.375</c:v>
                </c:pt>
                <c:pt idx="8122">
                  <c:v>44747.416666666664</c:v>
                </c:pt>
                <c:pt idx="8123">
                  <c:v>44747.458333333336</c:v>
                </c:pt>
                <c:pt idx="8124">
                  <c:v>44747.5</c:v>
                </c:pt>
                <c:pt idx="8125">
                  <c:v>44747.541666666664</c:v>
                </c:pt>
                <c:pt idx="8126">
                  <c:v>44747.583333333336</c:v>
                </c:pt>
                <c:pt idx="8127">
                  <c:v>44747.625</c:v>
                </c:pt>
                <c:pt idx="8128">
                  <c:v>44747.666666666664</c:v>
                </c:pt>
                <c:pt idx="8129">
                  <c:v>44747.708333333336</c:v>
                </c:pt>
                <c:pt idx="8130">
                  <c:v>44747.75</c:v>
                </c:pt>
                <c:pt idx="8131">
                  <c:v>44747.791666666664</c:v>
                </c:pt>
                <c:pt idx="8132">
                  <c:v>44747.833333333336</c:v>
                </c:pt>
                <c:pt idx="8133">
                  <c:v>44747.875</c:v>
                </c:pt>
                <c:pt idx="8134">
                  <c:v>44747.916666666664</c:v>
                </c:pt>
                <c:pt idx="8135">
                  <c:v>44747.958333333336</c:v>
                </c:pt>
                <c:pt idx="8136">
                  <c:v>44748</c:v>
                </c:pt>
                <c:pt idx="8137">
                  <c:v>44748.041666666664</c:v>
                </c:pt>
                <c:pt idx="8138">
                  <c:v>44748.083333333336</c:v>
                </c:pt>
                <c:pt idx="8139">
                  <c:v>44748.125</c:v>
                </c:pt>
                <c:pt idx="8140">
                  <c:v>44748.166666666664</c:v>
                </c:pt>
                <c:pt idx="8141">
                  <c:v>44748.208333333336</c:v>
                </c:pt>
                <c:pt idx="8142">
                  <c:v>44748.25</c:v>
                </c:pt>
                <c:pt idx="8143">
                  <c:v>44748.291666666664</c:v>
                </c:pt>
                <c:pt idx="8144">
                  <c:v>44748.333333333336</c:v>
                </c:pt>
                <c:pt idx="8145">
                  <c:v>44748.375</c:v>
                </c:pt>
                <c:pt idx="8146">
                  <c:v>44748.416666666664</c:v>
                </c:pt>
                <c:pt idx="8147">
                  <c:v>44748.458333333336</c:v>
                </c:pt>
                <c:pt idx="8148">
                  <c:v>44748.5</c:v>
                </c:pt>
                <c:pt idx="8149">
                  <c:v>44748.541666666664</c:v>
                </c:pt>
                <c:pt idx="8150">
                  <c:v>44748.583333333336</c:v>
                </c:pt>
                <c:pt idx="8151">
                  <c:v>44748.625</c:v>
                </c:pt>
                <c:pt idx="8152">
                  <c:v>44748.666666666664</c:v>
                </c:pt>
                <c:pt idx="8153">
                  <c:v>44748.708333333336</c:v>
                </c:pt>
                <c:pt idx="8154">
                  <c:v>44748.75</c:v>
                </c:pt>
                <c:pt idx="8155">
                  <c:v>44748.791666666664</c:v>
                </c:pt>
                <c:pt idx="8156">
                  <c:v>44748.833333333336</c:v>
                </c:pt>
                <c:pt idx="8157">
                  <c:v>44748.875</c:v>
                </c:pt>
                <c:pt idx="8158">
                  <c:v>44748.916666666664</c:v>
                </c:pt>
                <c:pt idx="8159">
                  <c:v>44748.958333333336</c:v>
                </c:pt>
                <c:pt idx="8160">
                  <c:v>44749</c:v>
                </c:pt>
                <c:pt idx="8161">
                  <c:v>44749.041666666664</c:v>
                </c:pt>
                <c:pt idx="8162">
                  <c:v>44749.083333333336</c:v>
                </c:pt>
                <c:pt idx="8163">
                  <c:v>44749.125</c:v>
                </c:pt>
                <c:pt idx="8164">
                  <c:v>44749.166666666664</c:v>
                </c:pt>
                <c:pt idx="8165">
                  <c:v>44749.208333333336</c:v>
                </c:pt>
                <c:pt idx="8166">
                  <c:v>44749.25</c:v>
                </c:pt>
                <c:pt idx="8167">
                  <c:v>44749.291666666664</c:v>
                </c:pt>
                <c:pt idx="8168">
                  <c:v>44749.333333333336</c:v>
                </c:pt>
                <c:pt idx="8169">
                  <c:v>44749.375</c:v>
                </c:pt>
                <c:pt idx="8170">
                  <c:v>44749.416666666664</c:v>
                </c:pt>
                <c:pt idx="8171">
                  <c:v>44749.458333333336</c:v>
                </c:pt>
                <c:pt idx="8172">
                  <c:v>44749.5</c:v>
                </c:pt>
                <c:pt idx="8173">
                  <c:v>44749.541666666664</c:v>
                </c:pt>
                <c:pt idx="8174">
                  <c:v>44749.583333333336</c:v>
                </c:pt>
                <c:pt idx="8175">
                  <c:v>44749.625</c:v>
                </c:pt>
                <c:pt idx="8176">
                  <c:v>44749.666666666664</c:v>
                </c:pt>
                <c:pt idx="8177">
                  <c:v>44749.708333333336</c:v>
                </c:pt>
                <c:pt idx="8178">
                  <c:v>44749.75</c:v>
                </c:pt>
                <c:pt idx="8179">
                  <c:v>44749.791666666664</c:v>
                </c:pt>
                <c:pt idx="8180">
                  <c:v>44749.833333333336</c:v>
                </c:pt>
                <c:pt idx="8181">
                  <c:v>44749.875</c:v>
                </c:pt>
                <c:pt idx="8182">
                  <c:v>44749.916666666664</c:v>
                </c:pt>
                <c:pt idx="8183">
                  <c:v>44749.958333333336</c:v>
                </c:pt>
                <c:pt idx="8184">
                  <c:v>44750</c:v>
                </c:pt>
                <c:pt idx="8185">
                  <c:v>44750.041666666664</c:v>
                </c:pt>
                <c:pt idx="8186">
                  <c:v>44750.083333333336</c:v>
                </c:pt>
                <c:pt idx="8187">
                  <c:v>44750.125</c:v>
                </c:pt>
                <c:pt idx="8188">
                  <c:v>44750.166666666664</c:v>
                </c:pt>
                <c:pt idx="8189">
                  <c:v>44750.208333333336</c:v>
                </c:pt>
                <c:pt idx="8190">
                  <c:v>44750.25</c:v>
                </c:pt>
                <c:pt idx="8191">
                  <c:v>44750.291666666664</c:v>
                </c:pt>
                <c:pt idx="8192">
                  <c:v>44750.333333333336</c:v>
                </c:pt>
                <c:pt idx="8193">
                  <c:v>44750.375</c:v>
                </c:pt>
                <c:pt idx="8194">
                  <c:v>44750.416666666664</c:v>
                </c:pt>
                <c:pt idx="8195">
                  <c:v>44750.458333333336</c:v>
                </c:pt>
                <c:pt idx="8196">
                  <c:v>44750.5</c:v>
                </c:pt>
                <c:pt idx="8197">
                  <c:v>44750.541666666664</c:v>
                </c:pt>
                <c:pt idx="8198">
                  <c:v>44750.583333333336</c:v>
                </c:pt>
                <c:pt idx="8199">
                  <c:v>44750.625</c:v>
                </c:pt>
                <c:pt idx="8200">
                  <c:v>44750.666666666664</c:v>
                </c:pt>
                <c:pt idx="8201">
                  <c:v>44750.708333333336</c:v>
                </c:pt>
                <c:pt idx="8202">
                  <c:v>44750.75</c:v>
                </c:pt>
                <c:pt idx="8203">
                  <c:v>44750.791666666664</c:v>
                </c:pt>
                <c:pt idx="8204">
                  <c:v>44750.833333333336</c:v>
                </c:pt>
                <c:pt idx="8205">
                  <c:v>44750.875</c:v>
                </c:pt>
                <c:pt idx="8206">
                  <c:v>44750.916666666664</c:v>
                </c:pt>
                <c:pt idx="8207">
                  <c:v>44750.958333333336</c:v>
                </c:pt>
                <c:pt idx="8208">
                  <c:v>44751</c:v>
                </c:pt>
                <c:pt idx="8209">
                  <c:v>44751.041666666664</c:v>
                </c:pt>
                <c:pt idx="8210">
                  <c:v>44751.083333333336</c:v>
                </c:pt>
                <c:pt idx="8211">
                  <c:v>44751.125</c:v>
                </c:pt>
                <c:pt idx="8212">
                  <c:v>44751.166666666664</c:v>
                </c:pt>
                <c:pt idx="8213">
                  <c:v>44751.208333333336</c:v>
                </c:pt>
                <c:pt idx="8214">
                  <c:v>44751.25</c:v>
                </c:pt>
                <c:pt idx="8215">
                  <c:v>44751.291666666664</c:v>
                </c:pt>
                <c:pt idx="8216">
                  <c:v>44751.333333333336</c:v>
                </c:pt>
                <c:pt idx="8217">
                  <c:v>44751.375</c:v>
                </c:pt>
                <c:pt idx="8218">
                  <c:v>44751.416666666664</c:v>
                </c:pt>
                <c:pt idx="8219">
                  <c:v>44751.458333333336</c:v>
                </c:pt>
                <c:pt idx="8220">
                  <c:v>44751.5</c:v>
                </c:pt>
                <c:pt idx="8221">
                  <c:v>44751.541666666664</c:v>
                </c:pt>
                <c:pt idx="8222">
                  <c:v>44751.583333333336</c:v>
                </c:pt>
                <c:pt idx="8223">
                  <c:v>44751.625</c:v>
                </c:pt>
                <c:pt idx="8224">
                  <c:v>44751.666666666664</c:v>
                </c:pt>
                <c:pt idx="8225">
                  <c:v>44751.708333333336</c:v>
                </c:pt>
                <c:pt idx="8226">
                  <c:v>44751.75</c:v>
                </c:pt>
                <c:pt idx="8227">
                  <c:v>44751.791666666664</c:v>
                </c:pt>
                <c:pt idx="8228">
                  <c:v>44751.833333333336</c:v>
                </c:pt>
                <c:pt idx="8229">
                  <c:v>44751.875</c:v>
                </c:pt>
                <c:pt idx="8230">
                  <c:v>44751.916666666664</c:v>
                </c:pt>
                <c:pt idx="8231">
                  <c:v>44751.958333333336</c:v>
                </c:pt>
                <c:pt idx="8232">
                  <c:v>44752</c:v>
                </c:pt>
                <c:pt idx="8233">
                  <c:v>44752.041666666664</c:v>
                </c:pt>
                <c:pt idx="8234">
                  <c:v>44752.083333333336</c:v>
                </c:pt>
                <c:pt idx="8235">
                  <c:v>44752.125</c:v>
                </c:pt>
                <c:pt idx="8236">
                  <c:v>44752.166666666664</c:v>
                </c:pt>
                <c:pt idx="8237">
                  <c:v>44752.208333333336</c:v>
                </c:pt>
                <c:pt idx="8238">
                  <c:v>44752.25</c:v>
                </c:pt>
                <c:pt idx="8239">
                  <c:v>44752.291666666664</c:v>
                </c:pt>
                <c:pt idx="8240">
                  <c:v>44752.333333333336</c:v>
                </c:pt>
                <c:pt idx="8241">
                  <c:v>44752.375</c:v>
                </c:pt>
                <c:pt idx="8242">
                  <c:v>44752.416666666664</c:v>
                </c:pt>
                <c:pt idx="8243">
                  <c:v>44752.458333333336</c:v>
                </c:pt>
                <c:pt idx="8244">
                  <c:v>44752.5</c:v>
                </c:pt>
                <c:pt idx="8245">
                  <c:v>44752.541666666664</c:v>
                </c:pt>
                <c:pt idx="8246">
                  <c:v>44752.583333333336</c:v>
                </c:pt>
                <c:pt idx="8247">
                  <c:v>44752.625</c:v>
                </c:pt>
                <c:pt idx="8248">
                  <c:v>44752.666666666664</c:v>
                </c:pt>
                <c:pt idx="8249">
                  <c:v>44752.708333333336</c:v>
                </c:pt>
                <c:pt idx="8250">
                  <c:v>44752.75</c:v>
                </c:pt>
                <c:pt idx="8251">
                  <c:v>44752.791666666664</c:v>
                </c:pt>
                <c:pt idx="8252">
                  <c:v>44752.833333333336</c:v>
                </c:pt>
                <c:pt idx="8253">
                  <c:v>44752.875</c:v>
                </c:pt>
                <c:pt idx="8254">
                  <c:v>44752.916666666664</c:v>
                </c:pt>
                <c:pt idx="8255">
                  <c:v>44752.958333333336</c:v>
                </c:pt>
                <c:pt idx="8256">
                  <c:v>44753</c:v>
                </c:pt>
                <c:pt idx="8257">
                  <c:v>44753.041666666664</c:v>
                </c:pt>
                <c:pt idx="8258">
                  <c:v>44753.083333333336</c:v>
                </c:pt>
                <c:pt idx="8259">
                  <c:v>44753.125</c:v>
                </c:pt>
                <c:pt idx="8260">
                  <c:v>44753.166666666664</c:v>
                </c:pt>
                <c:pt idx="8261">
                  <c:v>44753.208333333336</c:v>
                </c:pt>
                <c:pt idx="8262">
                  <c:v>44753.25</c:v>
                </c:pt>
                <c:pt idx="8263">
                  <c:v>44753.291666666664</c:v>
                </c:pt>
                <c:pt idx="8264">
                  <c:v>44753.333333333336</c:v>
                </c:pt>
                <c:pt idx="8265">
                  <c:v>44753.375</c:v>
                </c:pt>
                <c:pt idx="8266">
                  <c:v>44753.416666666664</c:v>
                </c:pt>
                <c:pt idx="8267">
                  <c:v>44753.458333333336</c:v>
                </c:pt>
                <c:pt idx="8268">
                  <c:v>44753.5</c:v>
                </c:pt>
                <c:pt idx="8269">
                  <c:v>44753.541666666664</c:v>
                </c:pt>
                <c:pt idx="8270">
                  <c:v>44753.583333333336</c:v>
                </c:pt>
                <c:pt idx="8271">
                  <c:v>44753.625</c:v>
                </c:pt>
                <c:pt idx="8272">
                  <c:v>44753.666666666664</c:v>
                </c:pt>
                <c:pt idx="8273">
                  <c:v>44753.708333333336</c:v>
                </c:pt>
                <c:pt idx="8274">
                  <c:v>44753.75</c:v>
                </c:pt>
                <c:pt idx="8275">
                  <c:v>44753.791666666664</c:v>
                </c:pt>
                <c:pt idx="8276">
                  <c:v>44753.833333333336</c:v>
                </c:pt>
                <c:pt idx="8277">
                  <c:v>44753.875</c:v>
                </c:pt>
                <c:pt idx="8278">
                  <c:v>44753.916666666664</c:v>
                </c:pt>
                <c:pt idx="8279">
                  <c:v>44753.958333333336</c:v>
                </c:pt>
                <c:pt idx="8280">
                  <c:v>44754</c:v>
                </c:pt>
                <c:pt idx="8281">
                  <c:v>44754.041666666664</c:v>
                </c:pt>
                <c:pt idx="8282">
                  <c:v>44754.083333333336</c:v>
                </c:pt>
                <c:pt idx="8283">
                  <c:v>44754.125</c:v>
                </c:pt>
                <c:pt idx="8284">
                  <c:v>44754.166666666664</c:v>
                </c:pt>
                <c:pt idx="8285">
                  <c:v>44754.208333333336</c:v>
                </c:pt>
                <c:pt idx="8286">
                  <c:v>44754.25</c:v>
                </c:pt>
                <c:pt idx="8287">
                  <c:v>44754.291666666664</c:v>
                </c:pt>
                <c:pt idx="8288">
                  <c:v>44754.333333333336</c:v>
                </c:pt>
                <c:pt idx="8289">
                  <c:v>44754.375</c:v>
                </c:pt>
                <c:pt idx="8290">
                  <c:v>44754.416666666664</c:v>
                </c:pt>
                <c:pt idx="8291">
                  <c:v>44754.458333333336</c:v>
                </c:pt>
                <c:pt idx="8292">
                  <c:v>44754.5</c:v>
                </c:pt>
                <c:pt idx="8293">
                  <c:v>44754.541666666664</c:v>
                </c:pt>
                <c:pt idx="8294">
                  <c:v>44754.583333333336</c:v>
                </c:pt>
                <c:pt idx="8295">
                  <c:v>44754.625</c:v>
                </c:pt>
                <c:pt idx="8296">
                  <c:v>44754.666666666664</c:v>
                </c:pt>
                <c:pt idx="8297">
                  <c:v>44754.708333333336</c:v>
                </c:pt>
                <c:pt idx="8298">
                  <c:v>44754.75</c:v>
                </c:pt>
                <c:pt idx="8299">
                  <c:v>44754.791666666664</c:v>
                </c:pt>
                <c:pt idx="8300">
                  <c:v>44754.833333333336</c:v>
                </c:pt>
                <c:pt idx="8301">
                  <c:v>44754.875</c:v>
                </c:pt>
                <c:pt idx="8302">
                  <c:v>44754.916666666664</c:v>
                </c:pt>
                <c:pt idx="8303">
                  <c:v>44754.958333333336</c:v>
                </c:pt>
                <c:pt idx="8304">
                  <c:v>44755</c:v>
                </c:pt>
                <c:pt idx="8305">
                  <c:v>44755.041666666664</c:v>
                </c:pt>
                <c:pt idx="8306">
                  <c:v>44755.083333333336</c:v>
                </c:pt>
                <c:pt idx="8307">
                  <c:v>44755.125</c:v>
                </c:pt>
                <c:pt idx="8308">
                  <c:v>44755.166666666664</c:v>
                </c:pt>
                <c:pt idx="8309">
                  <c:v>44755.208333333336</c:v>
                </c:pt>
                <c:pt idx="8310">
                  <c:v>44755.25</c:v>
                </c:pt>
                <c:pt idx="8311">
                  <c:v>44755.291666666664</c:v>
                </c:pt>
                <c:pt idx="8312">
                  <c:v>44755.333333333336</c:v>
                </c:pt>
                <c:pt idx="8313">
                  <c:v>44755.375</c:v>
                </c:pt>
                <c:pt idx="8314">
                  <c:v>44755.416666666664</c:v>
                </c:pt>
                <c:pt idx="8315">
                  <c:v>44755.458333333336</c:v>
                </c:pt>
                <c:pt idx="8316">
                  <c:v>44755.5</c:v>
                </c:pt>
                <c:pt idx="8317">
                  <c:v>44755.541666666664</c:v>
                </c:pt>
                <c:pt idx="8318">
                  <c:v>44755.583333333336</c:v>
                </c:pt>
                <c:pt idx="8319">
                  <c:v>44755.625</c:v>
                </c:pt>
                <c:pt idx="8320">
                  <c:v>44755.666666666664</c:v>
                </c:pt>
                <c:pt idx="8321">
                  <c:v>44755.708333333336</c:v>
                </c:pt>
                <c:pt idx="8322">
                  <c:v>44755.75</c:v>
                </c:pt>
                <c:pt idx="8323">
                  <c:v>44755.791666666664</c:v>
                </c:pt>
                <c:pt idx="8324">
                  <c:v>44755.833333333336</c:v>
                </c:pt>
                <c:pt idx="8325">
                  <c:v>44755.875</c:v>
                </c:pt>
                <c:pt idx="8326">
                  <c:v>44755.916666666664</c:v>
                </c:pt>
                <c:pt idx="8327">
                  <c:v>44755.958333333336</c:v>
                </c:pt>
                <c:pt idx="8328">
                  <c:v>44756</c:v>
                </c:pt>
                <c:pt idx="8329">
                  <c:v>44756.041666666664</c:v>
                </c:pt>
                <c:pt idx="8330">
                  <c:v>44756.083333333336</c:v>
                </c:pt>
                <c:pt idx="8331">
                  <c:v>44756.125</c:v>
                </c:pt>
                <c:pt idx="8332">
                  <c:v>44756.166666666664</c:v>
                </c:pt>
                <c:pt idx="8333">
                  <c:v>44756.208333333336</c:v>
                </c:pt>
                <c:pt idx="8334">
                  <c:v>44756.25</c:v>
                </c:pt>
                <c:pt idx="8335">
                  <c:v>44756.291666666664</c:v>
                </c:pt>
                <c:pt idx="8336">
                  <c:v>44756.333333333336</c:v>
                </c:pt>
                <c:pt idx="8337">
                  <c:v>44756.375</c:v>
                </c:pt>
                <c:pt idx="8338">
                  <c:v>44756.416666666664</c:v>
                </c:pt>
                <c:pt idx="8339">
                  <c:v>44756.458333333336</c:v>
                </c:pt>
                <c:pt idx="8340">
                  <c:v>44756.5</c:v>
                </c:pt>
                <c:pt idx="8341">
                  <c:v>44756.541666666664</c:v>
                </c:pt>
                <c:pt idx="8342">
                  <c:v>44756.583333333336</c:v>
                </c:pt>
                <c:pt idx="8343">
                  <c:v>44756.625</c:v>
                </c:pt>
                <c:pt idx="8344">
                  <c:v>44756.666666666664</c:v>
                </c:pt>
                <c:pt idx="8345">
                  <c:v>44756.708333333336</c:v>
                </c:pt>
                <c:pt idx="8346">
                  <c:v>44756.75</c:v>
                </c:pt>
                <c:pt idx="8347">
                  <c:v>44756.791666666664</c:v>
                </c:pt>
                <c:pt idx="8348">
                  <c:v>44756.833333333336</c:v>
                </c:pt>
                <c:pt idx="8349">
                  <c:v>44756.875</c:v>
                </c:pt>
                <c:pt idx="8350">
                  <c:v>44756.916666666664</c:v>
                </c:pt>
                <c:pt idx="8351">
                  <c:v>44756.958333333336</c:v>
                </c:pt>
                <c:pt idx="8352">
                  <c:v>44757</c:v>
                </c:pt>
                <c:pt idx="8353">
                  <c:v>44757.041666666664</c:v>
                </c:pt>
                <c:pt idx="8354">
                  <c:v>44757.083333333336</c:v>
                </c:pt>
                <c:pt idx="8355">
                  <c:v>44757.125</c:v>
                </c:pt>
                <c:pt idx="8356">
                  <c:v>44757.166666666664</c:v>
                </c:pt>
                <c:pt idx="8357">
                  <c:v>44757.208333333336</c:v>
                </c:pt>
                <c:pt idx="8358">
                  <c:v>44757.25</c:v>
                </c:pt>
                <c:pt idx="8359">
                  <c:v>44757.291666666664</c:v>
                </c:pt>
                <c:pt idx="8360">
                  <c:v>44757.333333333336</c:v>
                </c:pt>
                <c:pt idx="8361">
                  <c:v>44757.375</c:v>
                </c:pt>
                <c:pt idx="8362">
                  <c:v>44757.416666666664</c:v>
                </c:pt>
                <c:pt idx="8363">
                  <c:v>44757.458333333336</c:v>
                </c:pt>
                <c:pt idx="8364">
                  <c:v>44757.5</c:v>
                </c:pt>
                <c:pt idx="8365">
                  <c:v>44757.541666666664</c:v>
                </c:pt>
                <c:pt idx="8366">
                  <c:v>44757.583333333336</c:v>
                </c:pt>
                <c:pt idx="8367">
                  <c:v>44757.625</c:v>
                </c:pt>
                <c:pt idx="8368">
                  <c:v>44757.666666666664</c:v>
                </c:pt>
                <c:pt idx="8369">
                  <c:v>44757.708333333336</c:v>
                </c:pt>
                <c:pt idx="8370">
                  <c:v>44757.75</c:v>
                </c:pt>
                <c:pt idx="8371">
                  <c:v>44757.791666666664</c:v>
                </c:pt>
                <c:pt idx="8372">
                  <c:v>44757.833333333336</c:v>
                </c:pt>
                <c:pt idx="8373">
                  <c:v>44757.875</c:v>
                </c:pt>
                <c:pt idx="8374">
                  <c:v>44757.916666666664</c:v>
                </c:pt>
                <c:pt idx="8375">
                  <c:v>44757.958333333336</c:v>
                </c:pt>
                <c:pt idx="8376">
                  <c:v>44758</c:v>
                </c:pt>
                <c:pt idx="8377">
                  <c:v>44758.041666666664</c:v>
                </c:pt>
                <c:pt idx="8378">
                  <c:v>44758.083333333336</c:v>
                </c:pt>
                <c:pt idx="8379">
                  <c:v>44758.125</c:v>
                </c:pt>
                <c:pt idx="8380">
                  <c:v>44758.166666666664</c:v>
                </c:pt>
                <c:pt idx="8381">
                  <c:v>44758.208333333336</c:v>
                </c:pt>
                <c:pt idx="8382">
                  <c:v>44758.25</c:v>
                </c:pt>
                <c:pt idx="8383">
                  <c:v>44758.291666666664</c:v>
                </c:pt>
                <c:pt idx="8384">
                  <c:v>44758.333333333336</c:v>
                </c:pt>
                <c:pt idx="8385">
                  <c:v>44758.375</c:v>
                </c:pt>
                <c:pt idx="8386">
                  <c:v>44758.416666666664</c:v>
                </c:pt>
                <c:pt idx="8387">
                  <c:v>44758.458333333336</c:v>
                </c:pt>
                <c:pt idx="8388">
                  <c:v>44758.5</c:v>
                </c:pt>
                <c:pt idx="8389">
                  <c:v>44758.541666666664</c:v>
                </c:pt>
                <c:pt idx="8390">
                  <c:v>44758.583333333336</c:v>
                </c:pt>
                <c:pt idx="8391">
                  <c:v>44758.625</c:v>
                </c:pt>
                <c:pt idx="8392">
                  <c:v>44758.666666666664</c:v>
                </c:pt>
                <c:pt idx="8393">
                  <c:v>44758.708333333336</c:v>
                </c:pt>
                <c:pt idx="8394">
                  <c:v>44758.75</c:v>
                </c:pt>
                <c:pt idx="8395">
                  <c:v>44758.791666666664</c:v>
                </c:pt>
                <c:pt idx="8396">
                  <c:v>44758.833333333336</c:v>
                </c:pt>
                <c:pt idx="8397">
                  <c:v>44758.875</c:v>
                </c:pt>
                <c:pt idx="8398">
                  <c:v>44758.916666666664</c:v>
                </c:pt>
                <c:pt idx="8399">
                  <c:v>44758.958333333336</c:v>
                </c:pt>
                <c:pt idx="8400">
                  <c:v>44759</c:v>
                </c:pt>
                <c:pt idx="8401">
                  <c:v>44759.041666666664</c:v>
                </c:pt>
                <c:pt idx="8402">
                  <c:v>44759.083333333336</c:v>
                </c:pt>
                <c:pt idx="8403">
                  <c:v>44759.125</c:v>
                </c:pt>
                <c:pt idx="8404">
                  <c:v>44759.166666666664</c:v>
                </c:pt>
                <c:pt idx="8405">
                  <c:v>44759.208333333336</c:v>
                </c:pt>
                <c:pt idx="8406">
                  <c:v>44759.25</c:v>
                </c:pt>
                <c:pt idx="8407">
                  <c:v>44759.291666666664</c:v>
                </c:pt>
                <c:pt idx="8408">
                  <c:v>44759.333333333336</c:v>
                </c:pt>
                <c:pt idx="8409">
                  <c:v>44759.375</c:v>
                </c:pt>
                <c:pt idx="8410">
                  <c:v>44759.416666666664</c:v>
                </c:pt>
                <c:pt idx="8411">
                  <c:v>44759.458333333336</c:v>
                </c:pt>
                <c:pt idx="8412">
                  <c:v>44759.5</c:v>
                </c:pt>
                <c:pt idx="8413">
                  <c:v>44759.541666666664</c:v>
                </c:pt>
                <c:pt idx="8414">
                  <c:v>44759.583333333336</c:v>
                </c:pt>
                <c:pt idx="8415">
                  <c:v>44759.625</c:v>
                </c:pt>
                <c:pt idx="8416">
                  <c:v>44759.666666666664</c:v>
                </c:pt>
                <c:pt idx="8417">
                  <c:v>44759.708333333336</c:v>
                </c:pt>
                <c:pt idx="8418">
                  <c:v>44759.75</c:v>
                </c:pt>
                <c:pt idx="8419">
                  <c:v>44759.791666666664</c:v>
                </c:pt>
                <c:pt idx="8420">
                  <c:v>44759.833333333336</c:v>
                </c:pt>
                <c:pt idx="8421">
                  <c:v>44759.875</c:v>
                </c:pt>
                <c:pt idx="8422">
                  <c:v>44759.916666666664</c:v>
                </c:pt>
                <c:pt idx="8423">
                  <c:v>44759.958333333336</c:v>
                </c:pt>
                <c:pt idx="8424">
                  <c:v>44760</c:v>
                </c:pt>
                <c:pt idx="8425">
                  <c:v>44760.041666666664</c:v>
                </c:pt>
                <c:pt idx="8426">
                  <c:v>44760.083333333336</c:v>
                </c:pt>
                <c:pt idx="8427">
                  <c:v>44760.125</c:v>
                </c:pt>
                <c:pt idx="8428">
                  <c:v>44760.166666666664</c:v>
                </c:pt>
                <c:pt idx="8429">
                  <c:v>44760.208333333336</c:v>
                </c:pt>
                <c:pt idx="8430">
                  <c:v>44760.25</c:v>
                </c:pt>
                <c:pt idx="8431">
                  <c:v>44760.291666666664</c:v>
                </c:pt>
                <c:pt idx="8432">
                  <c:v>44760.333333333336</c:v>
                </c:pt>
                <c:pt idx="8433">
                  <c:v>44760.375</c:v>
                </c:pt>
                <c:pt idx="8434">
                  <c:v>44760.416666666664</c:v>
                </c:pt>
                <c:pt idx="8435">
                  <c:v>44760.458333333336</c:v>
                </c:pt>
                <c:pt idx="8436">
                  <c:v>44760.5</c:v>
                </c:pt>
                <c:pt idx="8437">
                  <c:v>44760.541666666664</c:v>
                </c:pt>
                <c:pt idx="8438">
                  <c:v>44760.583333333336</c:v>
                </c:pt>
                <c:pt idx="8439">
                  <c:v>44760.625</c:v>
                </c:pt>
                <c:pt idx="8440">
                  <c:v>44760.666666666664</c:v>
                </c:pt>
                <c:pt idx="8441">
                  <c:v>44760.708333333336</c:v>
                </c:pt>
                <c:pt idx="8442">
                  <c:v>44760.75</c:v>
                </c:pt>
                <c:pt idx="8443">
                  <c:v>44760.791666666664</c:v>
                </c:pt>
                <c:pt idx="8444">
                  <c:v>44760.833333333336</c:v>
                </c:pt>
                <c:pt idx="8445">
                  <c:v>44760.875</c:v>
                </c:pt>
                <c:pt idx="8446">
                  <c:v>44760.916666666664</c:v>
                </c:pt>
                <c:pt idx="8447">
                  <c:v>44760.958333333336</c:v>
                </c:pt>
                <c:pt idx="8448">
                  <c:v>44761</c:v>
                </c:pt>
                <c:pt idx="8449">
                  <c:v>44761.041666666664</c:v>
                </c:pt>
                <c:pt idx="8450">
                  <c:v>44761.083333333336</c:v>
                </c:pt>
                <c:pt idx="8451">
                  <c:v>44761.125</c:v>
                </c:pt>
                <c:pt idx="8452">
                  <c:v>44761.166666666664</c:v>
                </c:pt>
                <c:pt idx="8453">
                  <c:v>44761.208333333336</c:v>
                </c:pt>
                <c:pt idx="8454">
                  <c:v>44761.25</c:v>
                </c:pt>
                <c:pt idx="8455">
                  <c:v>44761.291666666664</c:v>
                </c:pt>
                <c:pt idx="8456">
                  <c:v>44761.333333333336</c:v>
                </c:pt>
                <c:pt idx="8457">
                  <c:v>44761.375</c:v>
                </c:pt>
                <c:pt idx="8458">
                  <c:v>44761.416666666664</c:v>
                </c:pt>
                <c:pt idx="8459">
                  <c:v>44761.458333333336</c:v>
                </c:pt>
                <c:pt idx="8460">
                  <c:v>44761.5</c:v>
                </c:pt>
                <c:pt idx="8461">
                  <c:v>44761.541666666664</c:v>
                </c:pt>
                <c:pt idx="8462">
                  <c:v>44761.583333333336</c:v>
                </c:pt>
                <c:pt idx="8463">
                  <c:v>44761.625</c:v>
                </c:pt>
                <c:pt idx="8464">
                  <c:v>44761.666666666664</c:v>
                </c:pt>
                <c:pt idx="8465">
                  <c:v>44761.708333333336</c:v>
                </c:pt>
                <c:pt idx="8466">
                  <c:v>44761.75</c:v>
                </c:pt>
                <c:pt idx="8467">
                  <c:v>44761.791666666664</c:v>
                </c:pt>
                <c:pt idx="8468">
                  <c:v>44761.833333333336</c:v>
                </c:pt>
                <c:pt idx="8469">
                  <c:v>44761.875</c:v>
                </c:pt>
                <c:pt idx="8470">
                  <c:v>44761.916666666664</c:v>
                </c:pt>
                <c:pt idx="8471">
                  <c:v>44761.958333333336</c:v>
                </c:pt>
                <c:pt idx="8472">
                  <c:v>44762</c:v>
                </c:pt>
                <c:pt idx="8473">
                  <c:v>44762.041666666664</c:v>
                </c:pt>
                <c:pt idx="8474">
                  <c:v>44762.083333333336</c:v>
                </c:pt>
                <c:pt idx="8475">
                  <c:v>44762.125</c:v>
                </c:pt>
                <c:pt idx="8476">
                  <c:v>44762.166666666664</c:v>
                </c:pt>
                <c:pt idx="8477">
                  <c:v>44762.208333333336</c:v>
                </c:pt>
                <c:pt idx="8478">
                  <c:v>44762.25</c:v>
                </c:pt>
                <c:pt idx="8479">
                  <c:v>44762.291666666664</c:v>
                </c:pt>
                <c:pt idx="8480">
                  <c:v>44762.333333333336</c:v>
                </c:pt>
                <c:pt idx="8481">
                  <c:v>44762.375</c:v>
                </c:pt>
                <c:pt idx="8482">
                  <c:v>44762.416666666664</c:v>
                </c:pt>
                <c:pt idx="8483">
                  <c:v>44762.458333333336</c:v>
                </c:pt>
                <c:pt idx="8484">
                  <c:v>44762.5</c:v>
                </c:pt>
                <c:pt idx="8485">
                  <c:v>44762.541666666664</c:v>
                </c:pt>
                <c:pt idx="8486">
                  <c:v>44762.583333333336</c:v>
                </c:pt>
                <c:pt idx="8487">
                  <c:v>44762.625</c:v>
                </c:pt>
                <c:pt idx="8488">
                  <c:v>44762.666666666664</c:v>
                </c:pt>
                <c:pt idx="8489">
                  <c:v>44762.708333333336</c:v>
                </c:pt>
                <c:pt idx="8490">
                  <c:v>44762.75</c:v>
                </c:pt>
                <c:pt idx="8491">
                  <c:v>44762.791666666664</c:v>
                </c:pt>
                <c:pt idx="8492">
                  <c:v>44762.833333333336</c:v>
                </c:pt>
                <c:pt idx="8493">
                  <c:v>44762.875</c:v>
                </c:pt>
                <c:pt idx="8494">
                  <c:v>44762.916666666664</c:v>
                </c:pt>
                <c:pt idx="8495">
                  <c:v>44762.958333333336</c:v>
                </c:pt>
                <c:pt idx="8496">
                  <c:v>44763</c:v>
                </c:pt>
                <c:pt idx="8497">
                  <c:v>44763.041666666664</c:v>
                </c:pt>
                <c:pt idx="8498">
                  <c:v>44763.083333333336</c:v>
                </c:pt>
                <c:pt idx="8499">
                  <c:v>44763.125</c:v>
                </c:pt>
                <c:pt idx="8500">
                  <c:v>44763.166666666664</c:v>
                </c:pt>
                <c:pt idx="8501">
                  <c:v>44763.208333333336</c:v>
                </c:pt>
                <c:pt idx="8502">
                  <c:v>44763.25</c:v>
                </c:pt>
                <c:pt idx="8503">
                  <c:v>44763.291666666664</c:v>
                </c:pt>
                <c:pt idx="8504">
                  <c:v>44763.333333333336</c:v>
                </c:pt>
                <c:pt idx="8505">
                  <c:v>44763.375</c:v>
                </c:pt>
                <c:pt idx="8506">
                  <c:v>44763.416666666664</c:v>
                </c:pt>
                <c:pt idx="8507">
                  <c:v>44763.458333333336</c:v>
                </c:pt>
                <c:pt idx="8508">
                  <c:v>44763.5</c:v>
                </c:pt>
                <c:pt idx="8509">
                  <c:v>44763.541666666664</c:v>
                </c:pt>
                <c:pt idx="8510">
                  <c:v>44763.583333333336</c:v>
                </c:pt>
                <c:pt idx="8511">
                  <c:v>44763.625</c:v>
                </c:pt>
                <c:pt idx="8512">
                  <c:v>44763.666666666664</c:v>
                </c:pt>
                <c:pt idx="8513">
                  <c:v>44763.708333333336</c:v>
                </c:pt>
                <c:pt idx="8514">
                  <c:v>44763.75</c:v>
                </c:pt>
                <c:pt idx="8515">
                  <c:v>44763.791666666664</c:v>
                </c:pt>
                <c:pt idx="8516">
                  <c:v>44763.833333333336</c:v>
                </c:pt>
                <c:pt idx="8517">
                  <c:v>44763.875</c:v>
                </c:pt>
                <c:pt idx="8518">
                  <c:v>44763.916666666664</c:v>
                </c:pt>
                <c:pt idx="8519">
                  <c:v>44763.958333333336</c:v>
                </c:pt>
                <c:pt idx="8520">
                  <c:v>44764</c:v>
                </c:pt>
                <c:pt idx="8521">
                  <c:v>44764.041666666664</c:v>
                </c:pt>
                <c:pt idx="8522">
                  <c:v>44764.083333333336</c:v>
                </c:pt>
                <c:pt idx="8523">
                  <c:v>44764.125</c:v>
                </c:pt>
                <c:pt idx="8524">
                  <c:v>44764.166666666664</c:v>
                </c:pt>
                <c:pt idx="8525">
                  <c:v>44764.208333333336</c:v>
                </c:pt>
                <c:pt idx="8526">
                  <c:v>44764.25</c:v>
                </c:pt>
                <c:pt idx="8527">
                  <c:v>44764.291666666664</c:v>
                </c:pt>
                <c:pt idx="8528">
                  <c:v>44764.333333333336</c:v>
                </c:pt>
                <c:pt idx="8529">
                  <c:v>44764.375</c:v>
                </c:pt>
                <c:pt idx="8530">
                  <c:v>44764.416666666664</c:v>
                </c:pt>
                <c:pt idx="8531">
                  <c:v>44764.458333333336</c:v>
                </c:pt>
                <c:pt idx="8532">
                  <c:v>44764.5</c:v>
                </c:pt>
                <c:pt idx="8533">
                  <c:v>44764.541666666664</c:v>
                </c:pt>
                <c:pt idx="8534">
                  <c:v>44764.583333333336</c:v>
                </c:pt>
                <c:pt idx="8535">
                  <c:v>44764.625</c:v>
                </c:pt>
                <c:pt idx="8536">
                  <c:v>44764.666666666664</c:v>
                </c:pt>
                <c:pt idx="8537">
                  <c:v>44764.708333333336</c:v>
                </c:pt>
                <c:pt idx="8538">
                  <c:v>44764.75</c:v>
                </c:pt>
                <c:pt idx="8539">
                  <c:v>44764.791666666664</c:v>
                </c:pt>
                <c:pt idx="8540">
                  <c:v>44764.833333333336</c:v>
                </c:pt>
                <c:pt idx="8541">
                  <c:v>44764.875</c:v>
                </c:pt>
                <c:pt idx="8542">
                  <c:v>44764.916666666664</c:v>
                </c:pt>
                <c:pt idx="8543">
                  <c:v>44764.958333333336</c:v>
                </c:pt>
                <c:pt idx="8544">
                  <c:v>44765</c:v>
                </c:pt>
                <c:pt idx="8545">
                  <c:v>44765.041666666664</c:v>
                </c:pt>
                <c:pt idx="8546">
                  <c:v>44765.083333333336</c:v>
                </c:pt>
                <c:pt idx="8547">
                  <c:v>44765.125</c:v>
                </c:pt>
                <c:pt idx="8548">
                  <c:v>44765.166666666664</c:v>
                </c:pt>
                <c:pt idx="8549">
                  <c:v>44765.208333333336</c:v>
                </c:pt>
                <c:pt idx="8550">
                  <c:v>44765.25</c:v>
                </c:pt>
                <c:pt idx="8551">
                  <c:v>44765.291666666664</c:v>
                </c:pt>
                <c:pt idx="8552">
                  <c:v>44765.333333333336</c:v>
                </c:pt>
                <c:pt idx="8553">
                  <c:v>44765.375</c:v>
                </c:pt>
                <c:pt idx="8554">
                  <c:v>44765.416666666664</c:v>
                </c:pt>
                <c:pt idx="8555">
                  <c:v>44765.458333333336</c:v>
                </c:pt>
                <c:pt idx="8556">
                  <c:v>44765.5</c:v>
                </c:pt>
                <c:pt idx="8557">
                  <c:v>44765.541666666664</c:v>
                </c:pt>
                <c:pt idx="8558">
                  <c:v>44765.583333333336</c:v>
                </c:pt>
                <c:pt idx="8559">
                  <c:v>44765.625</c:v>
                </c:pt>
                <c:pt idx="8560">
                  <c:v>44765.666666666664</c:v>
                </c:pt>
                <c:pt idx="8561">
                  <c:v>44765.708333333336</c:v>
                </c:pt>
                <c:pt idx="8562">
                  <c:v>44765.75</c:v>
                </c:pt>
                <c:pt idx="8563">
                  <c:v>44765.791666666664</c:v>
                </c:pt>
                <c:pt idx="8564">
                  <c:v>44765.833333333336</c:v>
                </c:pt>
                <c:pt idx="8565">
                  <c:v>44765.875</c:v>
                </c:pt>
                <c:pt idx="8566">
                  <c:v>44765.916666666664</c:v>
                </c:pt>
                <c:pt idx="8567">
                  <c:v>44765.958333333336</c:v>
                </c:pt>
                <c:pt idx="8568">
                  <c:v>44766</c:v>
                </c:pt>
                <c:pt idx="8569">
                  <c:v>44766.041666666664</c:v>
                </c:pt>
                <c:pt idx="8570">
                  <c:v>44766.083333333336</c:v>
                </c:pt>
                <c:pt idx="8571">
                  <c:v>44766.125</c:v>
                </c:pt>
                <c:pt idx="8572">
                  <c:v>44766.166666666664</c:v>
                </c:pt>
                <c:pt idx="8573">
                  <c:v>44766.208333333336</c:v>
                </c:pt>
                <c:pt idx="8574">
                  <c:v>44766.25</c:v>
                </c:pt>
                <c:pt idx="8575">
                  <c:v>44766.291666666664</c:v>
                </c:pt>
                <c:pt idx="8576">
                  <c:v>44766.333333333336</c:v>
                </c:pt>
                <c:pt idx="8577">
                  <c:v>44766.375</c:v>
                </c:pt>
                <c:pt idx="8578">
                  <c:v>44766.416666666664</c:v>
                </c:pt>
                <c:pt idx="8579">
                  <c:v>44766.458333333336</c:v>
                </c:pt>
                <c:pt idx="8580">
                  <c:v>44766.5</c:v>
                </c:pt>
                <c:pt idx="8581">
                  <c:v>44766.541666666664</c:v>
                </c:pt>
                <c:pt idx="8582">
                  <c:v>44766.583333333336</c:v>
                </c:pt>
                <c:pt idx="8583">
                  <c:v>44766.625</c:v>
                </c:pt>
                <c:pt idx="8584">
                  <c:v>44766.666666666664</c:v>
                </c:pt>
                <c:pt idx="8585">
                  <c:v>44766.708333333336</c:v>
                </c:pt>
                <c:pt idx="8586">
                  <c:v>44766.75</c:v>
                </c:pt>
                <c:pt idx="8587">
                  <c:v>44766.791666666664</c:v>
                </c:pt>
                <c:pt idx="8588">
                  <c:v>44766.833333333336</c:v>
                </c:pt>
                <c:pt idx="8589">
                  <c:v>44766.875</c:v>
                </c:pt>
                <c:pt idx="8590">
                  <c:v>44766.916666666664</c:v>
                </c:pt>
                <c:pt idx="8591">
                  <c:v>44766.958333333336</c:v>
                </c:pt>
                <c:pt idx="8592">
                  <c:v>44767</c:v>
                </c:pt>
                <c:pt idx="8593">
                  <c:v>44767.041666666664</c:v>
                </c:pt>
                <c:pt idx="8594">
                  <c:v>44767.083333333336</c:v>
                </c:pt>
                <c:pt idx="8595">
                  <c:v>44767.125</c:v>
                </c:pt>
                <c:pt idx="8596">
                  <c:v>44767.166666666664</c:v>
                </c:pt>
                <c:pt idx="8597">
                  <c:v>44767.208333333336</c:v>
                </c:pt>
                <c:pt idx="8598">
                  <c:v>44767.25</c:v>
                </c:pt>
                <c:pt idx="8599">
                  <c:v>44767.291666666664</c:v>
                </c:pt>
                <c:pt idx="8600">
                  <c:v>44767.333333333336</c:v>
                </c:pt>
                <c:pt idx="8601">
                  <c:v>44767.375</c:v>
                </c:pt>
                <c:pt idx="8602">
                  <c:v>44767.416666666664</c:v>
                </c:pt>
                <c:pt idx="8603">
                  <c:v>44767.458333333336</c:v>
                </c:pt>
                <c:pt idx="8604">
                  <c:v>44767.5</c:v>
                </c:pt>
                <c:pt idx="8605">
                  <c:v>44767.541666666664</c:v>
                </c:pt>
                <c:pt idx="8606">
                  <c:v>44767.583333333336</c:v>
                </c:pt>
                <c:pt idx="8607">
                  <c:v>44767.625</c:v>
                </c:pt>
                <c:pt idx="8608">
                  <c:v>44767.666666666664</c:v>
                </c:pt>
                <c:pt idx="8609">
                  <c:v>44767.708333333336</c:v>
                </c:pt>
                <c:pt idx="8610">
                  <c:v>44767.75</c:v>
                </c:pt>
                <c:pt idx="8611">
                  <c:v>44767.791666666664</c:v>
                </c:pt>
                <c:pt idx="8612">
                  <c:v>44767.833333333336</c:v>
                </c:pt>
                <c:pt idx="8613">
                  <c:v>44767.875</c:v>
                </c:pt>
                <c:pt idx="8614">
                  <c:v>44767.916666666664</c:v>
                </c:pt>
                <c:pt idx="8615">
                  <c:v>44767.958333333336</c:v>
                </c:pt>
                <c:pt idx="8616">
                  <c:v>44768</c:v>
                </c:pt>
                <c:pt idx="8617">
                  <c:v>44768.041666666664</c:v>
                </c:pt>
                <c:pt idx="8618">
                  <c:v>44768.083333333336</c:v>
                </c:pt>
                <c:pt idx="8619">
                  <c:v>44768.125</c:v>
                </c:pt>
                <c:pt idx="8620">
                  <c:v>44768.166666666664</c:v>
                </c:pt>
                <c:pt idx="8621">
                  <c:v>44768.208333333336</c:v>
                </c:pt>
                <c:pt idx="8622">
                  <c:v>44768.25</c:v>
                </c:pt>
                <c:pt idx="8623">
                  <c:v>44768.291666666664</c:v>
                </c:pt>
                <c:pt idx="8624">
                  <c:v>44768.333333333336</c:v>
                </c:pt>
                <c:pt idx="8625">
                  <c:v>44768.375</c:v>
                </c:pt>
                <c:pt idx="8626">
                  <c:v>44768.416666666664</c:v>
                </c:pt>
                <c:pt idx="8627">
                  <c:v>44768.458333333336</c:v>
                </c:pt>
                <c:pt idx="8628">
                  <c:v>44768.5</c:v>
                </c:pt>
                <c:pt idx="8629">
                  <c:v>44768.541666666664</c:v>
                </c:pt>
                <c:pt idx="8630">
                  <c:v>44768.583333333336</c:v>
                </c:pt>
                <c:pt idx="8631">
                  <c:v>44768.625</c:v>
                </c:pt>
                <c:pt idx="8632">
                  <c:v>44768.666666666664</c:v>
                </c:pt>
                <c:pt idx="8633">
                  <c:v>44768.708333333336</c:v>
                </c:pt>
                <c:pt idx="8634">
                  <c:v>44768.75</c:v>
                </c:pt>
                <c:pt idx="8635">
                  <c:v>44768.791666666664</c:v>
                </c:pt>
                <c:pt idx="8636">
                  <c:v>44768.833333333336</c:v>
                </c:pt>
                <c:pt idx="8637">
                  <c:v>44768.875</c:v>
                </c:pt>
                <c:pt idx="8638">
                  <c:v>44768.916666666664</c:v>
                </c:pt>
                <c:pt idx="8639">
                  <c:v>44768.958333333336</c:v>
                </c:pt>
                <c:pt idx="8640">
                  <c:v>44769</c:v>
                </c:pt>
                <c:pt idx="8641">
                  <c:v>44769.041666666664</c:v>
                </c:pt>
                <c:pt idx="8642">
                  <c:v>44769.083333333336</c:v>
                </c:pt>
                <c:pt idx="8643">
                  <c:v>44769.125</c:v>
                </c:pt>
                <c:pt idx="8644">
                  <c:v>44769.166666666664</c:v>
                </c:pt>
                <c:pt idx="8645">
                  <c:v>44769.208333333336</c:v>
                </c:pt>
                <c:pt idx="8646">
                  <c:v>44769.25</c:v>
                </c:pt>
                <c:pt idx="8647">
                  <c:v>44769.291666666664</c:v>
                </c:pt>
                <c:pt idx="8648">
                  <c:v>44769.333333333336</c:v>
                </c:pt>
                <c:pt idx="8649">
                  <c:v>44769.375</c:v>
                </c:pt>
                <c:pt idx="8650">
                  <c:v>44769.416666666664</c:v>
                </c:pt>
                <c:pt idx="8651">
                  <c:v>44769.458333333336</c:v>
                </c:pt>
                <c:pt idx="8652">
                  <c:v>44769.5</c:v>
                </c:pt>
                <c:pt idx="8653">
                  <c:v>44769.541666666664</c:v>
                </c:pt>
                <c:pt idx="8654">
                  <c:v>44769.583333333336</c:v>
                </c:pt>
                <c:pt idx="8655">
                  <c:v>44769.625</c:v>
                </c:pt>
                <c:pt idx="8656">
                  <c:v>44769.666666666664</c:v>
                </c:pt>
                <c:pt idx="8657">
                  <c:v>44769.708333333336</c:v>
                </c:pt>
                <c:pt idx="8658">
                  <c:v>44769.75</c:v>
                </c:pt>
                <c:pt idx="8659">
                  <c:v>44769.791666666664</c:v>
                </c:pt>
                <c:pt idx="8660">
                  <c:v>44769.833333333336</c:v>
                </c:pt>
                <c:pt idx="8661">
                  <c:v>44769.875</c:v>
                </c:pt>
                <c:pt idx="8662">
                  <c:v>44769.916666666664</c:v>
                </c:pt>
                <c:pt idx="8663">
                  <c:v>44769.958333333336</c:v>
                </c:pt>
                <c:pt idx="8664">
                  <c:v>44770</c:v>
                </c:pt>
                <c:pt idx="8665">
                  <c:v>44770.041666666664</c:v>
                </c:pt>
                <c:pt idx="8666">
                  <c:v>44770.083333333336</c:v>
                </c:pt>
                <c:pt idx="8667">
                  <c:v>44770.125</c:v>
                </c:pt>
                <c:pt idx="8668">
                  <c:v>44770.166666666664</c:v>
                </c:pt>
                <c:pt idx="8669">
                  <c:v>44770.208333333336</c:v>
                </c:pt>
                <c:pt idx="8670">
                  <c:v>44770.25</c:v>
                </c:pt>
                <c:pt idx="8671">
                  <c:v>44770.291666666664</c:v>
                </c:pt>
                <c:pt idx="8672">
                  <c:v>44770.333333333336</c:v>
                </c:pt>
                <c:pt idx="8673">
                  <c:v>44770.375</c:v>
                </c:pt>
                <c:pt idx="8674">
                  <c:v>44770.416666666664</c:v>
                </c:pt>
                <c:pt idx="8675">
                  <c:v>44770.458333333336</c:v>
                </c:pt>
                <c:pt idx="8676">
                  <c:v>44770.5</c:v>
                </c:pt>
                <c:pt idx="8677">
                  <c:v>44770.541666666664</c:v>
                </c:pt>
                <c:pt idx="8678">
                  <c:v>44770.583333333336</c:v>
                </c:pt>
                <c:pt idx="8679">
                  <c:v>44770.625</c:v>
                </c:pt>
                <c:pt idx="8680">
                  <c:v>44770.666666666664</c:v>
                </c:pt>
                <c:pt idx="8681">
                  <c:v>44770.708333333336</c:v>
                </c:pt>
                <c:pt idx="8682">
                  <c:v>44770.75</c:v>
                </c:pt>
                <c:pt idx="8683">
                  <c:v>44770.791666666664</c:v>
                </c:pt>
                <c:pt idx="8684">
                  <c:v>44770.833333333336</c:v>
                </c:pt>
                <c:pt idx="8685">
                  <c:v>44770.875</c:v>
                </c:pt>
                <c:pt idx="8686">
                  <c:v>44770.916666666664</c:v>
                </c:pt>
                <c:pt idx="8687">
                  <c:v>44770.958333333336</c:v>
                </c:pt>
                <c:pt idx="8688">
                  <c:v>44771</c:v>
                </c:pt>
                <c:pt idx="8689">
                  <c:v>44771.041666666664</c:v>
                </c:pt>
                <c:pt idx="8690">
                  <c:v>44771.083333333336</c:v>
                </c:pt>
                <c:pt idx="8691">
                  <c:v>44771.125</c:v>
                </c:pt>
                <c:pt idx="8692">
                  <c:v>44771.166666666664</c:v>
                </c:pt>
                <c:pt idx="8693">
                  <c:v>44771.208333333336</c:v>
                </c:pt>
                <c:pt idx="8694">
                  <c:v>44771.25</c:v>
                </c:pt>
                <c:pt idx="8695">
                  <c:v>44771.291666666664</c:v>
                </c:pt>
                <c:pt idx="8696">
                  <c:v>44771.333333333336</c:v>
                </c:pt>
                <c:pt idx="8697">
                  <c:v>44771.375</c:v>
                </c:pt>
                <c:pt idx="8698">
                  <c:v>44771.416666666664</c:v>
                </c:pt>
                <c:pt idx="8699">
                  <c:v>44771.458333333336</c:v>
                </c:pt>
                <c:pt idx="8700">
                  <c:v>44771.5</c:v>
                </c:pt>
                <c:pt idx="8701">
                  <c:v>44771.541666666664</c:v>
                </c:pt>
                <c:pt idx="8702">
                  <c:v>44771.583333333336</c:v>
                </c:pt>
                <c:pt idx="8703">
                  <c:v>44771.625</c:v>
                </c:pt>
                <c:pt idx="8704">
                  <c:v>44771.666666666664</c:v>
                </c:pt>
                <c:pt idx="8705">
                  <c:v>44771.708333333336</c:v>
                </c:pt>
                <c:pt idx="8706">
                  <c:v>44771.75</c:v>
                </c:pt>
                <c:pt idx="8707">
                  <c:v>44771.791666666664</c:v>
                </c:pt>
                <c:pt idx="8708">
                  <c:v>44771.833333333336</c:v>
                </c:pt>
                <c:pt idx="8709">
                  <c:v>44771.875</c:v>
                </c:pt>
                <c:pt idx="8710">
                  <c:v>44771.916666666664</c:v>
                </c:pt>
                <c:pt idx="8711">
                  <c:v>44771.958333333336</c:v>
                </c:pt>
                <c:pt idx="8712">
                  <c:v>44772</c:v>
                </c:pt>
                <c:pt idx="8713">
                  <c:v>44772.041666666664</c:v>
                </c:pt>
                <c:pt idx="8714">
                  <c:v>44772.083333333336</c:v>
                </c:pt>
                <c:pt idx="8715">
                  <c:v>44772.125</c:v>
                </c:pt>
                <c:pt idx="8716">
                  <c:v>44772.166666666664</c:v>
                </c:pt>
                <c:pt idx="8717">
                  <c:v>44772.208333333336</c:v>
                </c:pt>
                <c:pt idx="8718">
                  <c:v>44772.25</c:v>
                </c:pt>
                <c:pt idx="8719">
                  <c:v>44772.291666666664</c:v>
                </c:pt>
                <c:pt idx="8720">
                  <c:v>44772.333333333336</c:v>
                </c:pt>
                <c:pt idx="8721">
                  <c:v>44772.375</c:v>
                </c:pt>
                <c:pt idx="8722">
                  <c:v>44772.416666666664</c:v>
                </c:pt>
                <c:pt idx="8723">
                  <c:v>44772.458333333336</c:v>
                </c:pt>
                <c:pt idx="8724">
                  <c:v>44772.5</c:v>
                </c:pt>
                <c:pt idx="8725">
                  <c:v>44772.541666666664</c:v>
                </c:pt>
                <c:pt idx="8726">
                  <c:v>44772.583333333336</c:v>
                </c:pt>
                <c:pt idx="8727">
                  <c:v>44772.625</c:v>
                </c:pt>
                <c:pt idx="8728">
                  <c:v>44772.666666666664</c:v>
                </c:pt>
                <c:pt idx="8729">
                  <c:v>44772.708333333336</c:v>
                </c:pt>
                <c:pt idx="8730">
                  <c:v>44772.75</c:v>
                </c:pt>
                <c:pt idx="8731">
                  <c:v>44772.791666666664</c:v>
                </c:pt>
                <c:pt idx="8732">
                  <c:v>44772.833333333336</c:v>
                </c:pt>
                <c:pt idx="8733">
                  <c:v>44772.875</c:v>
                </c:pt>
                <c:pt idx="8734">
                  <c:v>44772.916666666664</c:v>
                </c:pt>
                <c:pt idx="8735">
                  <c:v>44772.958333333336</c:v>
                </c:pt>
                <c:pt idx="8736">
                  <c:v>44773</c:v>
                </c:pt>
                <c:pt idx="8737">
                  <c:v>44773.041666666664</c:v>
                </c:pt>
                <c:pt idx="8738">
                  <c:v>44773.083333333336</c:v>
                </c:pt>
                <c:pt idx="8739">
                  <c:v>44773.125</c:v>
                </c:pt>
                <c:pt idx="8740">
                  <c:v>44773.166666666664</c:v>
                </c:pt>
                <c:pt idx="8741">
                  <c:v>44773.208333333336</c:v>
                </c:pt>
                <c:pt idx="8742">
                  <c:v>44773.25</c:v>
                </c:pt>
                <c:pt idx="8743">
                  <c:v>44773.291666666664</c:v>
                </c:pt>
                <c:pt idx="8744">
                  <c:v>44773.333333333336</c:v>
                </c:pt>
                <c:pt idx="8745">
                  <c:v>44773.375</c:v>
                </c:pt>
                <c:pt idx="8746">
                  <c:v>44773.416666666664</c:v>
                </c:pt>
                <c:pt idx="8747">
                  <c:v>44773.458333333336</c:v>
                </c:pt>
                <c:pt idx="8748">
                  <c:v>44773.5</c:v>
                </c:pt>
                <c:pt idx="8749">
                  <c:v>44773.541666666664</c:v>
                </c:pt>
                <c:pt idx="8750">
                  <c:v>44773.583333333336</c:v>
                </c:pt>
                <c:pt idx="8751">
                  <c:v>44773.625</c:v>
                </c:pt>
                <c:pt idx="8752">
                  <c:v>44773.666666666664</c:v>
                </c:pt>
                <c:pt idx="8753">
                  <c:v>44773.708333333336</c:v>
                </c:pt>
                <c:pt idx="8754">
                  <c:v>44773.75</c:v>
                </c:pt>
                <c:pt idx="8755">
                  <c:v>44773.791666666664</c:v>
                </c:pt>
                <c:pt idx="8756">
                  <c:v>44773.833333333336</c:v>
                </c:pt>
                <c:pt idx="8757">
                  <c:v>44773.875</c:v>
                </c:pt>
                <c:pt idx="8758">
                  <c:v>44773.916666666664</c:v>
                </c:pt>
                <c:pt idx="8759">
                  <c:v>44773.958333333336</c:v>
                </c:pt>
                <c:pt idx="8760">
                  <c:v>44774</c:v>
                </c:pt>
                <c:pt idx="8761">
                  <c:v>44774.041666666664</c:v>
                </c:pt>
                <c:pt idx="8762">
                  <c:v>44774.083333333336</c:v>
                </c:pt>
                <c:pt idx="8763">
                  <c:v>44774.125</c:v>
                </c:pt>
                <c:pt idx="8764">
                  <c:v>44774.166666666664</c:v>
                </c:pt>
                <c:pt idx="8765">
                  <c:v>44774.208333333336</c:v>
                </c:pt>
                <c:pt idx="8766">
                  <c:v>44774.25</c:v>
                </c:pt>
                <c:pt idx="8767">
                  <c:v>44774.291666666664</c:v>
                </c:pt>
                <c:pt idx="8768">
                  <c:v>44774.333333333336</c:v>
                </c:pt>
                <c:pt idx="8769">
                  <c:v>44774.375</c:v>
                </c:pt>
                <c:pt idx="8770">
                  <c:v>44774.416666666664</c:v>
                </c:pt>
                <c:pt idx="8771">
                  <c:v>44774.458333333336</c:v>
                </c:pt>
                <c:pt idx="8772">
                  <c:v>44774.5</c:v>
                </c:pt>
                <c:pt idx="8773">
                  <c:v>44774.541666666664</c:v>
                </c:pt>
                <c:pt idx="8774">
                  <c:v>44774.583333333336</c:v>
                </c:pt>
                <c:pt idx="8775">
                  <c:v>44774.625</c:v>
                </c:pt>
                <c:pt idx="8776">
                  <c:v>44774.666666666664</c:v>
                </c:pt>
                <c:pt idx="8777">
                  <c:v>44774.708333333336</c:v>
                </c:pt>
                <c:pt idx="8778">
                  <c:v>44774.75</c:v>
                </c:pt>
                <c:pt idx="8779">
                  <c:v>44774.791666666664</c:v>
                </c:pt>
                <c:pt idx="8780">
                  <c:v>44774.833333333336</c:v>
                </c:pt>
                <c:pt idx="8781">
                  <c:v>44774.875</c:v>
                </c:pt>
                <c:pt idx="8782">
                  <c:v>44774.916666666664</c:v>
                </c:pt>
                <c:pt idx="8783">
                  <c:v>44774.958333333336</c:v>
                </c:pt>
                <c:pt idx="8784">
                  <c:v>44775</c:v>
                </c:pt>
                <c:pt idx="8785">
                  <c:v>44775.041666666664</c:v>
                </c:pt>
                <c:pt idx="8786">
                  <c:v>44775.083333333336</c:v>
                </c:pt>
                <c:pt idx="8787">
                  <c:v>44775.125</c:v>
                </c:pt>
                <c:pt idx="8788">
                  <c:v>44775.166666666664</c:v>
                </c:pt>
                <c:pt idx="8789">
                  <c:v>44775.208333333336</c:v>
                </c:pt>
                <c:pt idx="8790">
                  <c:v>44775.25</c:v>
                </c:pt>
                <c:pt idx="8791">
                  <c:v>44775.291666666664</c:v>
                </c:pt>
                <c:pt idx="8792">
                  <c:v>44775.333333333336</c:v>
                </c:pt>
                <c:pt idx="8793">
                  <c:v>44775.375</c:v>
                </c:pt>
                <c:pt idx="8794">
                  <c:v>44775.416666666664</c:v>
                </c:pt>
                <c:pt idx="8795">
                  <c:v>44775.458333333336</c:v>
                </c:pt>
                <c:pt idx="8796">
                  <c:v>44775.5</c:v>
                </c:pt>
                <c:pt idx="8797">
                  <c:v>44775.541666666664</c:v>
                </c:pt>
                <c:pt idx="8798">
                  <c:v>44775.583333333336</c:v>
                </c:pt>
                <c:pt idx="8799">
                  <c:v>44775.625</c:v>
                </c:pt>
                <c:pt idx="8800">
                  <c:v>44775.666666666664</c:v>
                </c:pt>
                <c:pt idx="8801">
                  <c:v>44775.708333333336</c:v>
                </c:pt>
                <c:pt idx="8802">
                  <c:v>44775.75</c:v>
                </c:pt>
                <c:pt idx="8803">
                  <c:v>44775.791666666664</c:v>
                </c:pt>
                <c:pt idx="8804">
                  <c:v>44775.833333333336</c:v>
                </c:pt>
                <c:pt idx="8805">
                  <c:v>44775.875</c:v>
                </c:pt>
                <c:pt idx="8806">
                  <c:v>44775.916666666664</c:v>
                </c:pt>
                <c:pt idx="8807">
                  <c:v>44775.958333333336</c:v>
                </c:pt>
                <c:pt idx="8808">
                  <c:v>44776</c:v>
                </c:pt>
                <c:pt idx="8809">
                  <c:v>44776.041666666664</c:v>
                </c:pt>
                <c:pt idx="8810">
                  <c:v>44776.083333333336</c:v>
                </c:pt>
                <c:pt idx="8811">
                  <c:v>44776.125</c:v>
                </c:pt>
                <c:pt idx="8812">
                  <c:v>44776.166666666664</c:v>
                </c:pt>
                <c:pt idx="8813">
                  <c:v>44776.208333333336</c:v>
                </c:pt>
                <c:pt idx="8814">
                  <c:v>44776.25</c:v>
                </c:pt>
                <c:pt idx="8815">
                  <c:v>44776.291666666664</c:v>
                </c:pt>
                <c:pt idx="8816">
                  <c:v>44776.333333333336</c:v>
                </c:pt>
                <c:pt idx="8817">
                  <c:v>44776.375</c:v>
                </c:pt>
                <c:pt idx="8818">
                  <c:v>44776.416666666664</c:v>
                </c:pt>
                <c:pt idx="8819">
                  <c:v>44776.458333333336</c:v>
                </c:pt>
                <c:pt idx="8820">
                  <c:v>44776.5</c:v>
                </c:pt>
                <c:pt idx="8821">
                  <c:v>44776.541666666664</c:v>
                </c:pt>
                <c:pt idx="8822">
                  <c:v>44776.583333333336</c:v>
                </c:pt>
                <c:pt idx="8823">
                  <c:v>44776.625</c:v>
                </c:pt>
                <c:pt idx="8824">
                  <c:v>44776.666666666664</c:v>
                </c:pt>
                <c:pt idx="8825">
                  <c:v>44776.708333333336</c:v>
                </c:pt>
                <c:pt idx="8826">
                  <c:v>44776.75</c:v>
                </c:pt>
                <c:pt idx="8827">
                  <c:v>44776.791666666664</c:v>
                </c:pt>
                <c:pt idx="8828">
                  <c:v>44776.833333333336</c:v>
                </c:pt>
                <c:pt idx="8829">
                  <c:v>44776.875</c:v>
                </c:pt>
                <c:pt idx="8830">
                  <c:v>44776.916666666664</c:v>
                </c:pt>
                <c:pt idx="8831">
                  <c:v>44776.958333333336</c:v>
                </c:pt>
                <c:pt idx="8832">
                  <c:v>44777</c:v>
                </c:pt>
                <c:pt idx="8833">
                  <c:v>44777.041666666664</c:v>
                </c:pt>
                <c:pt idx="8834">
                  <c:v>44777.083333333336</c:v>
                </c:pt>
                <c:pt idx="8835">
                  <c:v>44777.125</c:v>
                </c:pt>
                <c:pt idx="8836">
                  <c:v>44777.166666666664</c:v>
                </c:pt>
                <c:pt idx="8837">
                  <c:v>44777.208333333336</c:v>
                </c:pt>
                <c:pt idx="8838">
                  <c:v>44777.25</c:v>
                </c:pt>
                <c:pt idx="8839">
                  <c:v>44777.291666666664</c:v>
                </c:pt>
                <c:pt idx="8840">
                  <c:v>44777.333333333336</c:v>
                </c:pt>
                <c:pt idx="8841">
                  <c:v>44777.375</c:v>
                </c:pt>
                <c:pt idx="8842">
                  <c:v>44777.416666666664</c:v>
                </c:pt>
                <c:pt idx="8843">
                  <c:v>44777.458333333336</c:v>
                </c:pt>
                <c:pt idx="8844">
                  <c:v>44777.5</c:v>
                </c:pt>
                <c:pt idx="8845">
                  <c:v>44777.541666666664</c:v>
                </c:pt>
                <c:pt idx="8846">
                  <c:v>44777.583333333336</c:v>
                </c:pt>
                <c:pt idx="8847">
                  <c:v>44777.625</c:v>
                </c:pt>
                <c:pt idx="8848">
                  <c:v>44777.666666666664</c:v>
                </c:pt>
                <c:pt idx="8849">
                  <c:v>44777.708333333336</c:v>
                </c:pt>
                <c:pt idx="8850">
                  <c:v>44777.75</c:v>
                </c:pt>
                <c:pt idx="8851">
                  <c:v>44777.791666666664</c:v>
                </c:pt>
                <c:pt idx="8852">
                  <c:v>44777.833333333336</c:v>
                </c:pt>
                <c:pt idx="8853">
                  <c:v>44777.875</c:v>
                </c:pt>
                <c:pt idx="8854">
                  <c:v>44777.916666666664</c:v>
                </c:pt>
                <c:pt idx="8855">
                  <c:v>44777.958333333336</c:v>
                </c:pt>
                <c:pt idx="8856">
                  <c:v>44778</c:v>
                </c:pt>
                <c:pt idx="8857">
                  <c:v>44778.041666666664</c:v>
                </c:pt>
                <c:pt idx="8858">
                  <c:v>44778.083333333336</c:v>
                </c:pt>
                <c:pt idx="8859">
                  <c:v>44778.125</c:v>
                </c:pt>
                <c:pt idx="8860">
                  <c:v>44778.166666666664</c:v>
                </c:pt>
                <c:pt idx="8861">
                  <c:v>44778.208333333336</c:v>
                </c:pt>
                <c:pt idx="8862">
                  <c:v>44778.25</c:v>
                </c:pt>
                <c:pt idx="8863">
                  <c:v>44778.291666666664</c:v>
                </c:pt>
                <c:pt idx="8864">
                  <c:v>44778.333333333336</c:v>
                </c:pt>
                <c:pt idx="8865">
                  <c:v>44778.375</c:v>
                </c:pt>
                <c:pt idx="8866">
                  <c:v>44778.416666666664</c:v>
                </c:pt>
                <c:pt idx="8867">
                  <c:v>44778.458333333336</c:v>
                </c:pt>
                <c:pt idx="8868">
                  <c:v>44778.5</c:v>
                </c:pt>
                <c:pt idx="8869">
                  <c:v>44778.541666666664</c:v>
                </c:pt>
                <c:pt idx="8870">
                  <c:v>44778.583333333336</c:v>
                </c:pt>
                <c:pt idx="8871">
                  <c:v>44778.625</c:v>
                </c:pt>
                <c:pt idx="8872">
                  <c:v>44778.666666666664</c:v>
                </c:pt>
                <c:pt idx="8873">
                  <c:v>44778.708333333336</c:v>
                </c:pt>
                <c:pt idx="8874">
                  <c:v>44778.75</c:v>
                </c:pt>
                <c:pt idx="8875">
                  <c:v>44778.791666666664</c:v>
                </c:pt>
                <c:pt idx="8876">
                  <c:v>44778.833333333336</c:v>
                </c:pt>
                <c:pt idx="8877">
                  <c:v>44778.875</c:v>
                </c:pt>
                <c:pt idx="8878">
                  <c:v>44778.916666666664</c:v>
                </c:pt>
                <c:pt idx="8879">
                  <c:v>44778.958333333336</c:v>
                </c:pt>
                <c:pt idx="8880">
                  <c:v>44779</c:v>
                </c:pt>
                <c:pt idx="8881">
                  <c:v>44779.041666666664</c:v>
                </c:pt>
                <c:pt idx="8882">
                  <c:v>44779.083333333336</c:v>
                </c:pt>
                <c:pt idx="8883">
                  <c:v>44779.125</c:v>
                </c:pt>
                <c:pt idx="8884">
                  <c:v>44779.166666666664</c:v>
                </c:pt>
                <c:pt idx="8885">
                  <c:v>44779.208333333336</c:v>
                </c:pt>
                <c:pt idx="8886">
                  <c:v>44779.25</c:v>
                </c:pt>
                <c:pt idx="8887">
                  <c:v>44779.291666666664</c:v>
                </c:pt>
                <c:pt idx="8888">
                  <c:v>44779.333333333336</c:v>
                </c:pt>
                <c:pt idx="8889">
                  <c:v>44779.375</c:v>
                </c:pt>
                <c:pt idx="8890">
                  <c:v>44779.416666666664</c:v>
                </c:pt>
                <c:pt idx="8891">
                  <c:v>44779.458333333336</c:v>
                </c:pt>
                <c:pt idx="8892">
                  <c:v>44779.5</c:v>
                </c:pt>
                <c:pt idx="8893">
                  <c:v>44779.541666666664</c:v>
                </c:pt>
                <c:pt idx="8894">
                  <c:v>44779.583333333336</c:v>
                </c:pt>
                <c:pt idx="8895">
                  <c:v>44779.625</c:v>
                </c:pt>
                <c:pt idx="8896">
                  <c:v>44779.666666666664</c:v>
                </c:pt>
                <c:pt idx="8897">
                  <c:v>44779.708333333336</c:v>
                </c:pt>
                <c:pt idx="8898">
                  <c:v>44779.75</c:v>
                </c:pt>
                <c:pt idx="8899">
                  <c:v>44779.791666666664</c:v>
                </c:pt>
                <c:pt idx="8900">
                  <c:v>44779.833333333336</c:v>
                </c:pt>
                <c:pt idx="8901">
                  <c:v>44779.875</c:v>
                </c:pt>
                <c:pt idx="8902">
                  <c:v>44779.916666666664</c:v>
                </c:pt>
                <c:pt idx="8903">
                  <c:v>44779.958333333336</c:v>
                </c:pt>
                <c:pt idx="8904">
                  <c:v>44780</c:v>
                </c:pt>
                <c:pt idx="8905">
                  <c:v>44780.041666666664</c:v>
                </c:pt>
                <c:pt idx="8906">
                  <c:v>44780.083333333336</c:v>
                </c:pt>
                <c:pt idx="8907">
                  <c:v>44780.125</c:v>
                </c:pt>
                <c:pt idx="8908">
                  <c:v>44780.166666666664</c:v>
                </c:pt>
                <c:pt idx="8909">
                  <c:v>44780.208333333336</c:v>
                </c:pt>
                <c:pt idx="8910">
                  <c:v>44780.25</c:v>
                </c:pt>
                <c:pt idx="8911">
                  <c:v>44780.291666666664</c:v>
                </c:pt>
                <c:pt idx="8912">
                  <c:v>44780.333333333336</c:v>
                </c:pt>
                <c:pt idx="8913">
                  <c:v>44780.375</c:v>
                </c:pt>
                <c:pt idx="8914">
                  <c:v>44780.416666666664</c:v>
                </c:pt>
                <c:pt idx="8915">
                  <c:v>44780.458333333336</c:v>
                </c:pt>
                <c:pt idx="8916">
                  <c:v>44780.5</c:v>
                </c:pt>
                <c:pt idx="8917">
                  <c:v>44780.541666666664</c:v>
                </c:pt>
                <c:pt idx="8918">
                  <c:v>44780.583333333336</c:v>
                </c:pt>
                <c:pt idx="8919">
                  <c:v>44780.625</c:v>
                </c:pt>
                <c:pt idx="8920">
                  <c:v>44780.666666666664</c:v>
                </c:pt>
                <c:pt idx="8921">
                  <c:v>44780.708333333336</c:v>
                </c:pt>
                <c:pt idx="8922">
                  <c:v>44780.75</c:v>
                </c:pt>
                <c:pt idx="8923">
                  <c:v>44780.791666666664</c:v>
                </c:pt>
                <c:pt idx="8924">
                  <c:v>44780.833333333336</c:v>
                </c:pt>
                <c:pt idx="8925">
                  <c:v>44780.875</c:v>
                </c:pt>
                <c:pt idx="8926">
                  <c:v>44780.916666666664</c:v>
                </c:pt>
                <c:pt idx="8927">
                  <c:v>44780.958333333336</c:v>
                </c:pt>
                <c:pt idx="8928">
                  <c:v>44781</c:v>
                </c:pt>
                <c:pt idx="8929">
                  <c:v>44781.041666666664</c:v>
                </c:pt>
                <c:pt idx="8930">
                  <c:v>44781.083333333336</c:v>
                </c:pt>
                <c:pt idx="8931">
                  <c:v>44781.125</c:v>
                </c:pt>
                <c:pt idx="8932">
                  <c:v>44781.166666666664</c:v>
                </c:pt>
                <c:pt idx="8933">
                  <c:v>44781.208333333336</c:v>
                </c:pt>
                <c:pt idx="8934">
                  <c:v>44781.25</c:v>
                </c:pt>
                <c:pt idx="8935">
                  <c:v>44781.291666666664</c:v>
                </c:pt>
                <c:pt idx="8936">
                  <c:v>44781.333333333336</c:v>
                </c:pt>
                <c:pt idx="8937">
                  <c:v>44781.375</c:v>
                </c:pt>
                <c:pt idx="8938">
                  <c:v>44781.416666666664</c:v>
                </c:pt>
                <c:pt idx="8939">
                  <c:v>44781.458333333336</c:v>
                </c:pt>
                <c:pt idx="8940">
                  <c:v>44781.5</c:v>
                </c:pt>
                <c:pt idx="8941">
                  <c:v>44781.541666666664</c:v>
                </c:pt>
                <c:pt idx="8942">
                  <c:v>44781.583333333336</c:v>
                </c:pt>
                <c:pt idx="8943">
                  <c:v>44781.625</c:v>
                </c:pt>
                <c:pt idx="8944">
                  <c:v>44781.666666666664</c:v>
                </c:pt>
                <c:pt idx="8945">
                  <c:v>44781.708333333336</c:v>
                </c:pt>
                <c:pt idx="8946">
                  <c:v>44781.75</c:v>
                </c:pt>
                <c:pt idx="8947">
                  <c:v>44781.791666666664</c:v>
                </c:pt>
                <c:pt idx="8948">
                  <c:v>44781.833333333336</c:v>
                </c:pt>
                <c:pt idx="8949">
                  <c:v>44781.875</c:v>
                </c:pt>
                <c:pt idx="8950">
                  <c:v>44781.916666666664</c:v>
                </c:pt>
                <c:pt idx="8951">
                  <c:v>44781.958333333336</c:v>
                </c:pt>
                <c:pt idx="8952">
                  <c:v>44782</c:v>
                </c:pt>
                <c:pt idx="8953">
                  <c:v>44782.041666666664</c:v>
                </c:pt>
                <c:pt idx="8954">
                  <c:v>44782.083333333336</c:v>
                </c:pt>
                <c:pt idx="8955">
                  <c:v>44782.125</c:v>
                </c:pt>
                <c:pt idx="8956">
                  <c:v>44782.166666666664</c:v>
                </c:pt>
                <c:pt idx="8957">
                  <c:v>44782.208333333336</c:v>
                </c:pt>
                <c:pt idx="8958">
                  <c:v>44782.25</c:v>
                </c:pt>
                <c:pt idx="8959">
                  <c:v>44782.291666666664</c:v>
                </c:pt>
                <c:pt idx="8960">
                  <c:v>44782.333333333336</c:v>
                </c:pt>
                <c:pt idx="8961">
                  <c:v>44782.375</c:v>
                </c:pt>
                <c:pt idx="8962">
                  <c:v>44782.416666666664</c:v>
                </c:pt>
                <c:pt idx="8963">
                  <c:v>44782.458333333336</c:v>
                </c:pt>
                <c:pt idx="8964">
                  <c:v>44782.5</c:v>
                </c:pt>
                <c:pt idx="8965">
                  <c:v>44782.541666666664</c:v>
                </c:pt>
                <c:pt idx="8966">
                  <c:v>44782.583333333336</c:v>
                </c:pt>
                <c:pt idx="8967">
                  <c:v>44782.625</c:v>
                </c:pt>
                <c:pt idx="8968">
                  <c:v>44782.666666666664</c:v>
                </c:pt>
                <c:pt idx="8969">
                  <c:v>44782.708333333336</c:v>
                </c:pt>
                <c:pt idx="8970">
                  <c:v>44782.75</c:v>
                </c:pt>
                <c:pt idx="8971">
                  <c:v>44782.791666666664</c:v>
                </c:pt>
                <c:pt idx="8972">
                  <c:v>44782.833333333336</c:v>
                </c:pt>
                <c:pt idx="8973">
                  <c:v>44782.875</c:v>
                </c:pt>
                <c:pt idx="8974">
                  <c:v>44782.916666666664</c:v>
                </c:pt>
                <c:pt idx="8975">
                  <c:v>44782.958333333336</c:v>
                </c:pt>
                <c:pt idx="8976">
                  <c:v>44783</c:v>
                </c:pt>
                <c:pt idx="8977">
                  <c:v>44783.041666666664</c:v>
                </c:pt>
                <c:pt idx="8978">
                  <c:v>44783.083333333336</c:v>
                </c:pt>
                <c:pt idx="8979">
                  <c:v>44783.125</c:v>
                </c:pt>
                <c:pt idx="8980">
                  <c:v>44783.166666666664</c:v>
                </c:pt>
                <c:pt idx="8981">
                  <c:v>44783.208333333336</c:v>
                </c:pt>
                <c:pt idx="8982">
                  <c:v>44783.25</c:v>
                </c:pt>
                <c:pt idx="8983">
                  <c:v>44783.291666666664</c:v>
                </c:pt>
                <c:pt idx="8984">
                  <c:v>44783.333333333336</c:v>
                </c:pt>
                <c:pt idx="8985">
                  <c:v>44783.375</c:v>
                </c:pt>
                <c:pt idx="8986">
                  <c:v>44783.416666666664</c:v>
                </c:pt>
                <c:pt idx="8987">
                  <c:v>44783.458333333336</c:v>
                </c:pt>
                <c:pt idx="8988">
                  <c:v>44783.5</c:v>
                </c:pt>
                <c:pt idx="8989">
                  <c:v>44783.541666666664</c:v>
                </c:pt>
                <c:pt idx="8990">
                  <c:v>44783.583333333336</c:v>
                </c:pt>
                <c:pt idx="8991">
                  <c:v>44783.625</c:v>
                </c:pt>
                <c:pt idx="8992">
                  <c:v>44783.666666666664</c:v>
                </c:pt>
                <c:pt idx="8993">
                  <c:v>44783.708333333336</c:v>
                </c:pt>
                <c:pt idx="8994">
                  <c:v>44783.75</c:v>
                </c:pt>
                <c:pt idx="8995">
                  <c:v>44783.791666666664</c:v>
                </c:pt>
                <c:pt idx="8996">
                  <c:v>44783.833333333336</c:v>
                </c:pt>
                <c:pt idx="8997">
                  <c:v>44783.875</c:v>
                </c:pt>
                <c:pt idx="8998">
                  <c:v>44783.916666666664</c:v>
                </c:pt>
                <c:pt idx="8999">
                  <c:v>44783.958333333336</c:v>
                </c:pt>
                <c:pt idx="9000">
                  <c:v>44784</c:v>
                </c:pt>
                <c:pt idx="9001">
                  <c:v>44784.041666666664</c:v>
                </c:pt>
                <c:pt idx="9002">
                  <c:v>44784.083333333336</c:v>
                </c:pt>
                <c:pt idx="9003">
                  <c:v>44784.125</c:v>
                </c:pt>
                <c:pt idx="9004">
                  <c:v>44784.166666666664</c:v>
                </c:pt>
                <c:pt idx="9005">
                  <c:v>44784.208333333336</c:v>
                </c:pt>
                <c:pt idx="9006">
                  <c:v>44784.25</c:v>
                </c:pt>
                <c:pt idx="9007">
                  <c:v>44784.291666666664</c:v>
                </c:pt>
                <c:pt idx="9008">
                  <c:v>44784.333333333336</c:v>
                </c:pt>
                <c:pt idx="9009">
                  <c:v>44784.375</c:v>
                </c:pt>
                <c:pt idx="9010">
                  <c:v>44784.416666666664</c:v>
                </c:pt>
                <c:pt idx="9011">
                  <c:v>44784.458333333336</c:v>
                </c:pt>
                <c:pt idx="9012">
                  <c:v>44784.5</c:v>
                </c:pt>
                <c:pt idx="9013">
                  <c:v>44784.541666666664</c:v>
                </c:pt>
                <c:pt idx="9014">
                  <c:v>44784.583333333336</c:v>
                </c:pt>
                <c:pt idx="9015">
                  <c:v>44784.625</c:v>
                </c:pt>
                <c:pt idx="9016">
                  <c:v>44784.666666666664</c:v>
                </c:pt>
                <c:pt idx="9017">
                  <c:v>44784.708333333336</c:v>
                </c:pt>
                <c:pt idx="9018">
                  <c:v>44784.75</c:v>
                </c:pt>
                <c:pt idx="9019">
                  <c:v>44784.791666666664</c:v>
                </c:pt>
                <c:pt idx="9020">
                  <c:v>44784.833333333336</c:v>
                </c:pt>
                <c:pt idx="9021">
                  <c:v>44784.875</c:v>
                </c:pt>
                <c:pt idx="9022">
                  <c:v>44784.916666666664</c:v>
                </c:pt>
                <c:pt idx="9023">
                  <c:v>44784.958333333336</c:v>
                </c:pt>
                <c:pt idx="9024">
                  <c:v>44785</c:v>
                </c:pt>
                <c:pt idx="9025">
                  <c:v>44785.041666666664</c:v>
                </c:pt>
                <c:pt idx="9026">
                  <c:v>44785.083333333336</c:v>
                </c:pt>
                <c:pt idx="9027">
                  <c:v>44785.125</c:v>
                </c:pt>
                <c:pt idx="9028">
                  <c:v>44785.166666666664</c:v>
                </c:pt>
                <c:pt idx="9029">
                  <c:v>44785.208333333336</c:v>
                </c:pt>
                <c:pt idx="9030">
                  <c:v>44785.25</c:v>
                </c:pt>
                <c:pt idx="9031">
                  <c:v>44785.291666666664</c:v>
                </c:pt>
                <c:pt idx="9032">
                  <c:v>44785.333333333336</c:v>
                </c:pt>
                <c:pt idx="9033">
                  <c:v>44785.375</c:v>
                </c:pt>
                <c:pt idx="9034">
                  <c:v>44785.416666666664</c:v>
                </c:pt>
                <c:pt idx="9035">
                  <c:v>44785.458333333336</c:v>
                </c:pt>
                <c:pt idx="9036">
                  <c:v>44785.5</c:v>
                </c:pt>
                <c:pt idx="9037">
                  <c:v>44785.541666666664</c:v>
                </c:pt>
                <c:pt idx="9038">
                  <c:v>44785.583333333336</c:v>
                </c:pt>
                <c:pt idx="9039">
                  <c:v>44785.625</c:v>
                </c:pt>
                <c:pt idx="9040">
                  <c:v>44785.666666666664</c:v>
                </c:pt>
                <c:pt idx="9041">
                  <c:v>44785.708333333336</c:v>
                </c:pt>
                <c:pt idx="9042">
                  <c:v>44785.75</c:v>
                </c:pt>
                <c:pt idx="9043">
                  <c:v>44785.791666666664</c:v>
                </c:pt>
                <c:pt idx="9044">
                  <c:v>44785.833333333336</c:v>
                </c:pt>
                <c:pt idx="9045">
                  <c:v>44785.875</c:v>
                </c:pt>
                <c:pt idx="9046">
                  <c:v>44785.916666666664</c:v>
                </c:pt>
                <c:pt idx="9047">
                  <c:v>44785.958333333336</c:v>
                </c:pt>
                <c:pt idx="9048">
                  <c:v>44786</c:v>
                </c:pt>
                <c:pt idx="9049">
                  <c:v>44786.041666666664</c:v>
                </c:pt>
                <c:pt idx="9050">
                  <c:v>44786.083333333336</c:v>
                </c:pt>
                <c:pt idx="9051">
                  <c:v>44786.125</c:v>
                </c:pt>
                <c:pt idx="9052">
                  <c:v>44786.166666666664</c:v>
                </c:pt>
                <c:pt idx="9053">
                  <c:v>44786.208333333336</c:v>
                </c:pt>
                <c:pt idx="9054">
                  <c:v>44786.25</c:v>
                </c:pt>
                <c:pt idx="9055">
                  <c:v>44786.291666666664</c:v>
                </c:pt>
                <c:pt idx="9056">
                  <c:v>44786.333333333336</c:v>
                </c:pt>
                <c:pt idx="9057">
                  <c:v>44786.375</c:v>
                </c:pt>
                <c:pt idx="9058">
                  <c:v>44786.416666666664</c:v>
                </c:pt>
                <c:pt idx="9059">
                  <c:v>44786.458333333336</c:v>
                </c:pt>
                <c:pt idx="9060">
                  <c:v>44786.5</c:v>
                </c:pt>
                <c:pt idx="9061">
                  <c:v>44786.541666666664</c:v>
                </c:pt>
                <c:pt idx="9062">
                  <c:v>44786.583333333336</c:v>
                </c:pt>
                <c:pt idx="9063">
                  <c:v>44786.625</c:v>
                </c:pt>
                <c:pt idx="9064">
                  <c:v>44786.666666666664</c:v>
                </c:pt>
                <c:pt idx="9065">
                  <c:v>44786.708333333336</c:v>
                </c:pt>
                <c:pt idx="9066">
                  <c:v>44786.75</c:v>
                </c:pt>
                <c:pt idx="9067">
                  <c:v>44786.791666666664</c:v>
                </c:pt>
                <c:pt idx="9068">
                  <c:v>44786.833333333336</c:v>
                </c:pt>
                <c:pt idx="9069">
                  <c:v>44786.875</c:v>
                </c:pt>
                <c:pt idx="9070">
                  <c:v>44786.916666666664</c:v>
                </c:pt>
                <c:pt idx="9071">
                  <c:v>44786.958333333336</c:v>
                </c:pt>
                <c:pt idx="9072">
                  <c:v>44787</c:v>
                </c:pt>
                <c:pt idx="9073">
                  <c:v>44787.041666666664</c:v>
                </c:pt>
                <c:pt idx="9074">
                  <c:v>44787.083333333336</c:v>
                </c:pt>
                <c:pt idx="9075">
                  <c:v>44787.125</c:v>
                </c:pt>
                <c:pt idx="9076">
                  <c:v>44787.166666666664</c:v>
                </c:pt>
                <c:pt idx="9077">
                  <c:v>44787.208333333336</c:v>
                </c:pt>
                <c:pt idx="9078">
                  <c:v>44787.25</c:v>
                </c:pt>
                <c:pt idx="9079">
                  <c:v>44787.291666666664</c:v>
                </c:pt>
                <c:pt idx="9080">
                  <c:v>44787.333333333336</c:v>
                </c:pt>
                <c:pt idx="9081">
                  <c:v>44787.375</c:v>
                </c:pt>
                <c:pt idx="9082">
                  <c:v>44787.416666666664</c:v>
                </c:pt>
                <c:pt idx="9083">
                  <c:v>44787.458333333336</c:v>
                </c:pt>
                <c:pt idx="9084">
                  <c:v>44787.5</c:v>
                </c:pt>
                <c:pt idx="9085">
                  <c:v>44787.541666666664</c:v>
                </c:pt>
                <c:pt idx="9086">
                  <c:v>44787.583333333336</c:v>
                </c:pt>
                <c:pt idx="9087">
                  <c:v>44787.625</c:v>
                </c:pt>
                <c:pt idx="9088">
                  <c:v>44787.666666666664</c:v>
                </c:pt>
                <c:pt idx="9089">
                  <c:v>44787.708333333336</c:v>
                </c:pt>
                <c:pt idx="9090">
                  <c:v>44787.75</c:v>
                </c:pt>
                <c:pt idx="9091">
                  <c:v>44787.791666666664</c:v>
                </c:pt>
                <c:pt idx="9092">
                  <c:v>44787.833333333336</c:v>
                </c:pt>
                <c:pt idx="9093">
                  <c:v>44787.875</c:v>
                </c:pt>
                <c:pt idx="9094">
                  <c:v>44787.916666666664</c:v>
                </c:pt>
                <c:pt idx="9095">
                  <c:v>44787.958333333336</c:v>
                </c:pt>
                <c:pt idx="9096">
                  <c:v>44788</c:v>
                </c:pt>
                <c:pt idx="9097">
                  <c:v>44788.041666666664</c:v>
                </c:pt>
                <c:pt idx="9098">
                  <c:v>44788.083333333336</c:v>
                </c:pt>
                <c:pt idx="9099">
                  <c:v>44788.125</c:v>
                </c:pt>
                <c:pt idx="9100">
                  <c:v>44788.166666666664</c:v>
                </c:pt>
                <c:pt idx="9101">
                  <c:v>44788.208333333336</c:v>
                </c:pt>
                <c:pt idx="9102">
                  <c:v>44788.25</c:v>
                </c:pt>
                <c:pt idx="9103">
                  <c:v>44788.291666666664</c:v>
                </c:pt>
                <c:pt idx="9104">
                  <c:v>44788.333333333336</c:v>
                </c:pt>
                <c:pt idx="9105">
                  <c:v>44788.375</c:v>
                </c:pt>
                <c:pt idx="9106">
                  <c:v>44788.416666666664</c:v>
                </c:pt>
                <c:pt idx="9107">
                  <c:v>44788.458333333336</c:v>
                </c:pt>
                <c:pt idx="9108">
                  <c:v>44788.5</c:v>
                </c:pt>
                <c:pt idx="9109">
                  <c:v>44788.541666666664</c:v>
                </c:pt>
                <c:pt idx="9110">
                  <c:v>44788.583333333336</c:v>
                </c:pt>
                <c:pt idx="9111">
                  <c:v>44788.625</c:v>
                </c:pt>
                <c:pt idx="9112">
                  <c:v>44788.666666666664</c:v>
                </c:pt>
                <c:pt idx="9113">
                  <c:v>44788.708333333336</c:v>
                </c:pt>
                <c:pt idx="9114">
                  <c:v>44788.75</c:v>
                </c:pt>
                <c:pt idx="9115">
                  <c:v>44788.791666666664</c:v>
                </c:pt>
                <c:pt idx="9116">
                  <c:v>44788.833333333336</c:v>
                </c:pt>
                <c:pt idx="9117">
                  <c:v>44788.875</c:v>
                </c:pt>
                <c:pt idx="9118">
                  <c:v>44788.916666666664</c:v>
                </c:pt>
                <c:pt idx="9119">
                  <c:v>44788.958333333336</c:v>
                </c:pt>
                <c:pt idx="9120">
                  <c:v>44789</c:v>
                </c:pt>
                <c:pt idx="9121">
                  <c:v>44789.041666666664</c:v>
                </c:pt>
                <c:pt idx="9122">
                  <c:v>44789.083333333336</c:v>
                </c:pt>
                <c:pt idx="9123">
                  <c:v>44789.125</c:v>
                </c:pt>
                <c:pt idx="9124">
                  <c:v>44789.166666666664</c:v>
                </c:pt>
                <c:pt idx="9125">
                  <c:v>44789.208333333336</c:v>
                </c:pt>
                <c:pt idx="9126">
                  <c:v>44789.25</c:v>
                </c:pt>
                <c:pt idx="9127">
                  <c:v>44789.291666666664</c:v>
                </c:pt>
                <c:pt idx="9128">
                  <c:v>44789.333333333336</c:v>
                </c:pt>
                <c:pt idx="9129">
                  <c:v>44789.375</c:v>
                </c:pt>
                <c:pt idx="9130">
                  <c:v>44789.416666666664</c:v>
                </c:pt>
                <c:pt idx="9131">
                  <c:v>44789.458333333336</c:v>
                </c:pt>
                <c:pt idx="9132">
                  <c:v>44789.5</c:v>
                </c:pt>
                <c:pt idx="9133">
                  <c:v>44789.541666666664</c:v>
                </c:pt>
                <c:pt idx="9134">
                  <c:v>44789.583333333336</c:v>
                </c:pt>
                <c:pt idx="9135">
                  <c:v>44789.625</c:v>
                </c:pt>
                <c:pt idx="9136">
                  <c:v>44789.666666666664</c:v>
                </c:pt>
                <c:pt idx="9137">
                  <c:v>44789.708333333336</c:v>
                </c:pt>
                <c:pt idx="9138">
                  <c:v>44789.75</c:v>
                </c:pt>
                <c:pt idx="9139">
                  <c:v>44789.791666666664</c:v>
                </c:pt>
                <c:pt idx="9140">
                  <c:v>44789.833333333336</c:v>
                </c:pt>
                <c:pt idx="9141">
                  <c:v>44789.875</c:v>
                </c:pt>
                <c:pt idx="9142">
                  <c:v>44789.916666666664</c:v>
                </c:pt>
                <c:pt idx="9143">
                  <c:v>44789.958333333336</c:v>
                </c:pt>
                <c:pt idx="9144">
                  <c:v>44790</c:v>
                </c:pt>
                <c:pt idx="9145">
                  <c:v>44790.041666666664</c:v>
                </c:pt>
                <c:pt idx="9146">
                  <c:v>44790.083333333336</c:v>
                </c:pt>
                <c:pt idx="9147">
                  <c:v>44790.125</c:v>
                </c:pt>
                <c:pt idx="9148">
                  <c:v>44790.166666666664</c:v>
                </c:pt>
                <c:pt idx="9149">
                  <c:v>44790.208333333336</c:v>
                </c:pt>
                <c:pt idx="9150">
                  <c:v>44790.25</c:v>
                </c:pt>
                <c:pt idx="9151">
                  <c:v>44790.291666666664</c:v>
                </c:pt>
                <c:pt idx="9152">
                  <c:v>44790.333333333336</c:v>
                </c:pt>
                <c:pt idx="9153">
                  <c:v>44790.375</c:v>
                </c:pt>
                <c:pt idx="9154">
                  <c:v>44790.416666666664</c:v>
                </c:pt>
                <c:pt idx="9155">
                  <c:v>44790.458333333336</c:v>
                </c:pt>
                <c:pt idx="9156">
                  <c:v>44790.5</c:v>
                </c:pt>
                <c:pt idx="9157">
                  <c:v>44790.541666666664</c:v>
                </c:pt>
                <c:pt idx="9158">
                  <c:v>44790.583333333336</c:v>
                </c:pt>
                <c:pt idx="9159">
                  <c:v>44790.625</c:v>
                </c:pt>
                <c:pt idx="9160">
                  <c:v>44790.666666666664</c:v>
                </c:pt>
                <c:pt idx="9161">
                  <c:v>44790.708333333336</c:v>
                </c:pt>
                <c:pt idx="9162">
                  <c:v>44790.75</c:v>
                </c:pt>
                <c:pt idx="9163">
                  <c:v>44790.791666666664</c:v>
                </c:pt>
                <c:pt idx="9164">
                  <c:v>44790.833333333336</c:v>
                </c:pt>
                <c:pt idx="9165">
                  <c:v>44790.875</c:v>
                </c:pt>
                <c:pt idx="9166">
                  <c:v>44790.916666666664</c:v>
                </c:pt>
                <c:pt idx="9167">
                  <c:v>44790.958333333336</c:v>
                </c:pt>
                <c:pt idx="9168">
                  <c:v>44791</c:v>
                </c:pt>
                <c:pt idx="9169">
                  <c:v>44791.041666666664</c:v>
                </c:pt>
                <c:pt idx="9170">
                  <c:v>44791.083333333336</c:v>
                </c:pt>
                <c:pt idx="9171">
                  <c:v>44791.125</c:v>
                </c:pt>
                <c:pt idx="9172">
                  <c:v>44791.166666666664</c:v>
                </c:pt>
                <c:pt idx="9173">
                  <c:v>44791.208333333336</c:v>
                </c:pt>
                <c:pt idx="9174">
                  <c:v>44791.25</c:v>
                </c:pt>
                <c:pt idx="9175">
                  <c:v>44791.291666666664</c:v>
                </c:pt>
                <c:pt idx="9176">
                  <c:v>44791.333333333336</c:v>
                </c:pt>
                <c:pt idx="9177">
                  <c:v>44791.375</c:v>
                </c:pt>
                <c:pt idx="9178">
                  <c:v>44791.416666666664</c:v>
                </c:pt>
                <c:pt idx="9179">
                  <c:v>44791.458333333336</c:v>
                </c:pt>
                <c:pt idx="9180">
                  <c:v>44791.5</c:v>
                </c:pt>
                <c:pt idx="9181">
                  <c:v>44791.541666666664</c:v>
                </c:pt>
                <c:pt idx="9182">
                  <c:v>44791.583333333336</c:v>
                </c:pt>
                <c:pt idx="9183">
                  <c:v>44791.625</c:v>
                </c:pt>
                <c:pt idx="9184">
                  <c:v>44791.666666666664</c:v>
                </c:pt>
                <c:pt idx="9185">
                  <c:v>44791.708333333336</c:v>
                </c:pt>
                <c:pt idx="9186">
                  <c:v>44791.75</c:v>
                </c:pt>
                <c:pt idx="9187">
                  <c:v>44791.791666666664</c:v>
                </c:pt>
                <c:pt idx="9188">
                  <c:v>44791.833333333336</c:v>
                </c:pt>
                <c:pt idx="9189">
                  <c:v>44791.875</c:v>
                </c:pt>
                <c:pt idx="9190">
                  <c:v>44791.916666666664</c:v>
                </c:pt>
                <c:pt idx="9191">
                  <c:v>44791.958333333336</c:v>
                </c:pt>
                <c:pt idx="9192">
                  <c:v>44792</c:v>
                </c:pt>
                <c:pt idx="9193">
                  <c:v>44792.041666666664</c:v>
                </c:pt>
                <c:pt idx="9194">
                  <c:v>44792.083333333336</c:v>
                </c:pt>
                <c:pt idx="9195">
                  <c:v>44792.125</c:v>
                </c:pt>
                <c:pt idx="9196">
                  <c:v>44792.166666666664</c:v>
                </c:pt>
                <c:pt idx="9197">
                  <c:v>44792.208333333336</c:v>
                </c:pt>
                <c:pt idx="9198">
                  <c:v>44792.25</c:v>
                </c:pt>
                <c:pt idx="9199">
                  <c:v>44792.291666666664</c:v>
                </c:pt>
                <c:pt idx="9200">
                  <c:v>44792.333333333336</c:v>
                </c:pt>
                <c:pt idx="9201">
                  <c:v>44792.375</c:v>
                </c:pt>
                <c:pt idx="9202">
                  <c:v>44792.416666666664</c:v>
                </c:pt>
                <c:pt idx="9203">
                  <c:v>44792.458333333336</c:v>
                </c:pt>
                <c:pt idx="9204">
                  <c:v>44792.5</c:v>
                </c:pt>
                <c:pt idx="9205">
                  <c:v>44792.541666666664</c:v>
                </c:pt>
                <c:pt idx="9206">
                  <c:v>44792.583333333336</c:v>
                </c:pt>
                <c:pt idx="9207">
                  <c:v>44792.625</c:v>
                </c:pt>
                <c:pt idx="9208">
                  <c:v>44792.666666666664</c:v>
                </c:pt>
                <c:pt idx="9209">
                  <c:v>44792.708333333336</c:v>
                </c:pt>
                <c:pt idx="9210">
                  <c:v>44792.75</c:v>
                </c:pt>
                <c:pt idx="9211">
                  <c:v>44792.791666666664</c:v>
                </c:pt>
                <c:pt idx="9212">
                  <c:v>44792.833333333336</c:v>
                </c:pt>
                <c:pt idx="9213">
                  <c:v>44792.875</c:v>
                </c:pt>
                <c:pt idx="9214">
                  <c:v>44792.916666666664</c:v>
                </c:pt>
                <c:pt idx="9215">
                  <c:v>44792.958333333336</c:v>
                </c:pt>
                <c:pt idx="9216">
                  <c:v>44793</c:v>
                </c:pt>
                <c:pt idx="9217">
                  <c:v>44793.041666666664</c:v>
                </c:pt>
                <c:pt idx="9218">
                  <c:v>44793.083333333336</c:v>
                </c:pt>
                <c:pt idx="9219">
                  <c:v>44793.125</c:v>
                </c:pt>
                <c:pt idx="9220">
                  <c:v>44793.166666666664</c:v>
                </c:pt>
                <c:pt idx="9221">
                  <c:v>44793.208333333336</c:v>
                </c:pt>
                <c:pt idx="9222">
                  <c:v>44793.25</c:v>
                </c:pt>
                <c:pt idx="9223">
                  <c:v>44793.291666666664</c:v>
                </c:pt>
                <c:pt idx="9224">
                  <c:v>44793.333333333336</c:v>
                </c:pt>
                <c:pt idx="9225">
                  <c:v>44793.375</c:v>
                </c:pt>
                <c:pt idx="9226">
                  <c:v>44793.416666666664</c:v>
                </c:pt>
                <c:pt idx="9227">
                  <c:v>44793.458333333336</c:v>
                </c:pt>
                <c:pt idx="9228">
                  <c:v>44793.5</c:v>
                </c:pt>
                <c:pt idx="9229">
                  <c:v>44793.541666666664</c:v>
                </c:pt>
                <c:pt idx="9230">
                  <c:v>44793.583333333336</c:v>
                </c:pt>
                <c:pt idx="9231">
                  <c:v>44793.625</c:v>
                </c:pt>
                <c:pt idx="9232">
                  <c:v>44793.666666666664</c:v>
                </c:pt>
                <c:pt idx="9233">
                  <c:v>44793.708333333336</c:v>
                </c:pt>
                <c:pt idx="9234">
                  <c:v>44793.75</c:v>
                </c:pt>
                <c:pt idx="9235">
                  <c:v>44793.791666666664</c:v>
                </c:pt>
                <c:pt idx="9236">
                  <c:v>44793.833333333336</c:v>
                </c:pt>
                <c:pt idx="9237">
                  <c:v>44793.875</c:v>
                </c:pt>
                <c:pt idx="9238">
                  <c:v>44793.916666666664</c:v>
                </c:pt>
                <c:pt idx="9239">
                  <c:v>44793.958333333336</c:v>
                </c:pt>
                <c:pt idx="9240">
                  <c:v>44794</c:v>
                </c:pt>
                <c:pt idx="9241">
                  <c:v>44794.041666666664</c:v>
                </c:pt>
                <c:pt idx="9242">
                  <c:v>44794.083333333336</c:v>
                </c:pt>
                <c:pt idx="9243">
                  <c:v>44794.125</c:v>
                </c:pt>
                <c:pt idx="9244">
                  <c:v>44794.166666666664</c:v>
                </c:pt>
                <c:pt idx="9245">
                  <c:v>44794.208333333336</c:v>
                </c:pt>
                <c:pt idx="9246">
                  <c:v>44794.25</c:v>
                </c:pt>
                <c:pt idx="9247">
                  <c:v>44794.291666666664</c:v>
                </c:pt>
                <c:pt idx="9248">
                  <c:v>44794.333333333336</c:v>
                </c:pt>
                <c:pt idx="9249">
                  <c:v>44794.375</c:v>
                </c:pt>
                <c:pt idx="9250">
                  <c:v>44794.416666666664</c:v>
                </c:pt>
                <c:pt idx="9251">
                  <c:v>44794.458333333336</c:v>
                </c:pt>
                <c:pt idx="9252">
                  <c:v>44794.5</c:v>
                </c:pt>
                <c:pt idx="9253">
                  <c:v>44794.541666666664</c:v>
                </c:pt>
                <c:pt idx="9254">
                  <c:v>44794.583333333336</c:v>
                </c:pt>
                <c:pt idx="9255">
                  <c:v>44794.625</c:v>
                </c:pt>
                <c:pt idx="9256">
                  <c:v>44794.666666666664</c:v>
                </c:pt>
                <c:pt idx="9257">
                  <c:v>44794.708333333336</c:v>
                </c:pt>
                <c:pt idx="9258">
                  <c:v>44794.75</c:v>
                </c:pt>
                <c:pt idx="9259">
                  <c:v>44794.791666666664</c:v>
                </c:pt>
                <c:pt idx="9260">
                  <c:v>44794.833333333336</c:v>
                </c:pt>
                <c:pt idx="9261">
                  <c:v>44794.875</c:v>
                </c:pt>
                <c:pt idx="9262">
                  <c:v>44794.916666666664</c:v>
                </c:pt>
                <c:pt idx="9263">
                  <c:v>44794.958333333336</c:v>
                </c:pt>
                <c:pt idx="9264">
                  <c:v>44795</c:v>
                </c:pt>
                <c:pt idx="9265">
                  <c:v>44795.041666666664</c:v>
                </c:pt>
                <c:pt idx="9266">
                  <c:v>44795.083333333336</c:v>
                </c:pt>
                <c:pt idx="9267">
                  <c:v>44795.125</c:v>
                </c:pt>
                <c:pt idx="9268">
                  <c:v>44795.166666666664</c:v>
                </c:pt>
                <c:pt idx="9269">
                  <c:v>44795.208333333336</c:v>
                </c:pt>
                <c:pt idx="9270">
                  <c:v>44795.25</c:v>
                </c:pt>
                <c:pt idx="9271">
                  <c:v>44795.291666666664</c:v>
                </c:pt>
                <c:pt idx="9272">
                  <c:v>44795.333333333336</c:v>
                </c:pt>
                <c:pt idx="9273">
                  <c:v>44795.375</c:v>
                </c:pt>
                <c:pt idx="9274">
                  <c:v>44795.416666666664</c:v>
                </c:pt>
                <c:pt idx="9275">
                  <c:v>44795.458333333336</c:v>
                </c:pt>
                <c:pt idx="9276">
                  <c:v>44795.5</c:v>
                </c:pt>
                <c:pt idx="9277">
                  <c:v>44795.541666666664</c:v>
                </c:pt>
                <c:pt idx="9278">
                  <c:v>44795.583333333336</c:v>
                </c:pt>
                <c:pt idx="9279">
                  <c:v>44795.625</c:v>
                </c:pt>
                <c:pt idx="9280">
                  <c:v>44795.666666666664</c:v>
                </c:pt>
                <c:pt idx="9281">
                  <c:v>44795.708333333336</c:v>
                </c:pt>
                <c:pt idx="9282">
                  <c:v>44795.75</c:v>
                </c:pt>
                <c:pt idx="9283">
                  <c:v>44795.791666666664</c:v>
                </c:pt>
                <c:pt idx="9284">
                  <c:v>44795.833333333336</c:v>
                </c:pt>
                <c:pt idx="9285">
                  <c:v>44795.875</c:v>
                </c:pt>
                <c:pt idx="9286">
                  <c:v>44795.916666666664</c:v>
                </c:pt>
                <c:pt idx="9287">
                  <c:v>44795.958333333336</c:v>
                </c:pt>
                <c:pt idx="9288">
                  <c:v>44796</c:v>
                </c:pt>
                <c:pt idx="9289">
                  <c:v>44796.041666666664</c:v>
                </c:pt>
                <c:pt idx="9290">
                  <c:v>44796.083333333336</c:v>
                </c:pt>
                <c:pt idx="9291">
                  <c:v>44796.125</c:v>
                </c:pt>
                <c:pt idx="9292">
                  <c:v>44796.166666666664</c:v>
                </c:pt>
                <c:pt idx="9293">
                  <c:v>44796.208333333336</c:v>
                </c:pt>
                <c:pt idx="9294">
                  <c:v>44796.25</c:v>
                </c:pt>
                <c:pt idx="9295">
                  <c:v>44796.291666666664</c:v>
                </c:pt>
                <c:pt idx="9296">
                  <c:v>44796.333333333336</c:v>
                </c:pt>
                <c:pt idx="9297">
                  <c:v>44796.375</c:v>
                </c:pt>
                <c:pt idx="9298">
                  <c:v>44796.416666666664</c:v>
                </c:pt>
                <c:pt idx="9299">
                  <c:v>44796.458333333336</c:v>
                </c:pt>
                <c:pt idx="9300">
                  <c:v>44796.5</c:v>
                </c:pt>
                <c:pt idx="9301">
                  <c:v>44796.541666666664</c:v>
                </c:pt>
                <c:pt idx="9302">
                  <c:v>44796.583333333336</c:v>
                </c:pt>
                <c:pt idx="9303">
                  <c:v>44796.625</c:v>
                </c:pt>
                <c:pt idx="9304">
                  <c:v>44796.666666666664</c:v>
                </c:pt>
                <c:pt idx="9305">
                  <c:v>44796.708333333336</c:v>
                </c:pt>
                <c:pt idx="9306">
                  <c:v>44796.75</c:v>
                </c:pt>
                <c:pt idx="9307">
                  <c:v>44796.791666666664</c:v>
                </c:pt>
                <c:pt idx="9308">
                  <c:v>44796.833333333336</c:v>
                </c:pt>
                <c:pt idx="9309">
                  <c:v>44796.875</c:v>
                </c:pt>
                <c:pt idx="9310">
                  <c:v>44796.916666666664</c:v>
                </c:pt>
                <c:pt idx="9311">
                  <c:v>44796.958333333336</c:v>
                </c:pt>
                <c:pt idx="9312">
                  <c:v>44797</c:v>
                </c:pt>
                <c:pt idx="9313">
                  <c:v>44797.041666666664</c:v>
                </c:pt>
                <c:pt idx="9314">
                  <c:v>44797.083333333336</c:v>
                </c:pt>
                <c:pt idx="9315">
                  <c:v>44797.125</c:v>
                </c:pt>
                <c:pt idx="9316">
                  <c:v>44797.166666666664</c:v>
                </c:pt>
                <c:pt idx="9317">
                  <c:v>44797.208333333336</c:v>
                </c:pt>
                <c:pt idx="9318">
                  <c:v>44797.25</c:v>
                </c:pt>
                <c:pt idx="9319">
                  <c:v>44797.291666666664</c:v>
                </c:pt>
                <c:pt idx="9320">
                  <c:v>44797.333333333336</c:v>
                </c:pt>
                <c:pt idx="9321">
                  <c:v>44797.375</c:v>
                </c:pt>
                <c:pt idx="9322">
                  <c:v>44797.416666666664</c:v>
                </c:pt>
                <c:pt idx="9323">
                  <c:v>44797.458333333336</c:v>
                </c:pt>
                <c:pt idx="9324">
                  <c:v>44797.5</c:v>
                </c:pt>
                <c:pt idx="9325">
                  <c:v>44797.541666666664</c:v>
                </c:pt>
                <c:pt idx="9326">
                  <c:v>44797.583333333336</c:v>
                </c:pt>
                <c:pt idx="9327">
                  <c:v>44797.625</c:v>
                </c:pt>
                <c:pt idx="9328">
                  <c:v>44797.666666666664</c:v>
                </c:pt>
                <c:pt idx="9329">
                  <c:v>44797.708333333336</c:v>
                </c:pt>
                <c:pt idx="9330">
                  <c:v>44797.75</c:v>
                </c:pt>
                <c:pt idx="9331">
                  <c:v>44797.791666666664</c:v>
                </c:pt>
                <c:pt idx="9332">
                  <c:v>44797.833333333336</c:v>
                </c:pt>
                <c:pt idx="9333">
                  <c:v>44797.875</c:v>
                </c:pt>
                <c:pt idx="9334">
                  <c:v>44797.916666666664</c:v>
                </c:pt>
                <c:pt idx="9335">
                  <c:v>44797.958333333336</c:v>
                </c:pt>
                <c:pt idx="9336">
                  <c:v>44798</c:v>
                </c:pt>
                <c:pt idx="9337">
                  <c:v>44798.041666666664</c:v>
                </c:pt>
                <c:pt idx="9338">
                  <c:v>44798.083333333336</c:v>
                </c:pt>
                <c:pt idx="9339">
                  <c:v>44798.125</c:v>
                </c:pt>
                <c:pt idx="9340">
                  <c:v>44798.166666666664</c:v>
                </c:pt>
                <c:pt idx="9341">
                  <c:v>44798.208333333336</c:v>
                </c:pt>
                <c:pt idx="9342">
                  <c:v>44798.25</c:v>
                </c:pt>
                <c:pt idx="9343">
                  <c:v>44798.291666666664</c:v>
                </c:pt>
                <c:pt idx="9344">
                  <c:v>44798.333333333336</c:v>
                </c:pt>
                <c:pt idx="9345">
                  <c:v>44798.375</c:v>
                </c:pt>
                <c:pt idx="9346">
                  <c:v>44798.416666666664</c:v>
                </c:pt>
                <c:pt idx="9347">
                  <c:v>44798.458333333336</c:v>
                </c:pt>
                <c:pt idx="9348">
                  <c:v>44798.5</c:v>
                </c:pt>
                <c:pt idx="9349">
                  <c:v>44798.541666666664</c:v>
                </c:pt>
                <c:pt idx="9350">
                  <c:v>44798.583333333336</c:v>
                </c:pt>
                <c:pt idx="9351">
                  <c:v>44798.625</c:v>
                </c:pt>
                <c:pt idx="9352">
                  <c:v>44798.666666666664</c:v>
                </c:pt>
                <c:pt idx="9353">
                  <c:v>44798.708333333336</c:v>
                </c:pt>
                <c:pt idx="9354">
                  <c:v>44798.75</c:v>
                </c:pt>
                <c:pt idx="9355">
                  <c:v>44798.791666666664</c:v>
                </c:pt>
                <c:pt idx="9356">
                  <c:v>44798.833333333336</c:v>
                </c:pt>
                <c:pt idx="9357">
                  <c:v>44798.875</c:v>
                </c:pt>
                <c:pt idx="9358">
                  <c:v>44798.916666666664</c:v>
                </c:pt>
                <c:pt idx="9359">
                  <c:v>44798.958333333336</c:v>
                </c:pt>
                <c:pt idx="9360">
                  <c:v>44799</c:v>
                </c:pt>
                <c:pt idx="9361">
                  <c:v>44799.041666666664</c:v>
                </c:pt>
                <c:pt idx="9362">
                  <c:v>44799.083333333336</c:v>
                </c:pt>
                <c:pt idx="9363">
                  <c:v>44799.125</c:v>
                </c:pt>
                <c:pt idx="9364">
                  <c:v>44799.166666666664</c:v>
                </c:pt>
                <c:pt idx="9365">
                  <c:v>44799.208333333336</c:v>
                </c:pt>
                <c:pt idx="9366">
                  <c:v>44799.25</c:v>
                </c:pt>
                <c:pt idx="9367">
                  <c:v>44799.291666666664</c:v>
                </c:pt>
                <c:pt idx="9368">
                  <c:v>44799.333333333336</c:v>
                </c:pt>
                <c:pt idx="9369">
                  <c:v>44799.375</c:v>
                </c:pt>
                <c:pt idx="9370">
                  <c:v>44799.416666666664</c:v>
                </c:pt>
                <c:pt idx="9371">
                  <c:v>44799.458333333336</c:v>
                </c:pt>
                <c:pt idx="9372">
                  <c:v>44799.5</c:v>
                </c:pt>
                <c:pt idx="9373">
                  <c:v>44799.541666666664</c:v>
                </c:pt>
                <c:pt idx="9374">
                  <c:v>44799.583333333336</c:v>
                </c:pt>
                <c:pt idx="9375">
                  <c:v>44799.625</c:v>
                </c:pt>
                <c:pt idx="9376">
                  <c:v>44799.666666666664</c:v>
                </c:pt>
                <c:pt idx="9377">
                  <c:v>44799.708333333336</c:v>
                </c:pt>
                <c:pt idx="9378">
                  <c:v>44799.75</c:v>
                </c:pt>
                <c:pt idx="9379">
                  <c:v>44799.791666666664</c:v>
                </c:pt>
                <c:pt idx="9380">
                  <c:v>44799.833333333336</c:v>
                </c:pt>
                <c:pt idx="9381">
                  <c:v>44799.875</c:v>
                </c:pt>
                <c:pt idx="9382">
                  <c:v>44799.916666666664</c:v>
                </c:pt>
                <c:pt idx="9383">
                  <c:v>44799.958333333336</c:v>
                </c:pt>
                <c:pt idx="9384">
                  <c:v>44800</c:v>
                </c:pt>
                <c:pt idx="9385">
                  <c:v>44800.041666666664</c:v>
                </c:pt>
                <c:pt idx="9386">
                  <c:v>44800.083333333336</c:v>
                </c:pt>
                <c:pt idx="9387">
                  <c:v>44800.125</c:v>
                </c:pt>
                <c:pt idx="9388">
                  <c:v>44800.166666666664</c:v>
                </c:pt>
                <c:pt idx="9389">
                  <c:v>44800.208333333336</c:v>
                </c:pt>
                <c:pt idx="9390">
                  <c:v>44800.25</c:v>
                </c:pt>
                <c:pt idx="9391">
                  <c:v>44800.291666666664</c:v>
                </c:pt>
                <c:pt idx="9392">
                  <c:v>44800.333333333336</c:v>
                </c:pt>
                <c:pt idx="9393">
                  <c:v>44800.375</c:v>
                </c:pt>
                <c:pt idx="9394">
                  <c:v>44800.416666666664</c:v>
                </c:pt>
                <c:pt idx="9395">
                  <c:v>44800.458333333336</c:v>
                </c:pt>
                <c:pt idx="9396">
                  <c:v>44800.5</c:v>
                </c:pt>
                <c:pt idx="9397">
                  <c:v>44800.541666666664</c:v>
                </c:pt>
                <c:pt idx="9398">
                  <c:v>44800.583333333336</c:v>
                </c:pt>
                <c:pt idx="9399">
                  <c:v>44800.625</c:v>
                </c:pt>
                <c:pt idx="9400">
                  <c:v>44800.666666666664</c:v>
                </c:pt>
                <c:pt idx="9401">
                  <c:v>44800.708333333336</c:v>
                </c:pt>
                <c:pt idx="9402">
                  <c:v>44800.75</c:v>
                </c:pt>
                <c:pt idx="9403">
                  <c:v>44800.791666666664</c:v>
                </c:pt>
                <c:pt idx="9404">
                  <c:v>44800.833333333336</c:v>
                </c:pt>
                <c:pt idx="9405">
                  <c:v>44800.875</c:v>
                </c:pt>
                <c:pt idx="9406">
                  <c:v>44800.916666666664</c:v>
                </c:pt>
                <c:pt idx="9407">
                  <c:v>44800.958333333336</c:v>
                </c:pt>
                <c:pt idx="9408">
                  <c:v>44801</c:v>
                </c:pt>
                <c:pt idx="9409">
                  <c:v>44801.041666666664</c:v>
                </c:pt>
                <c:pt idx="9410">
                  <c:v>44801.083333333336</c:v>
                </c:pt>
                <c:pt idx="9411">
                  <c:v>44801.125</c:v>
                </c:pt>
                <c:pt idx="9412">
                  <c:v>44801.166666666664</c:v>
                </c:pt>
                <c:pt idx="9413">
                  <c:v>44801.208333333336</c:v>
                </c:pt>
                <c:pt idx="9414">
                  <c:v>44801.25</c:v>
                </c:pt>
                <c:pt idx="9415">
                  <c:v>44801.291666666664</c:v>
                </c:pt>
                <c:pt idx="9416">
                  <c:v>44801.333333333336</c:v>
                </c:pt>
                <c:pt idx="9417">
                  <c:v>44801.375</c:v>
                </c:pt>
                <c:pt idx="9418">
                  <c:v>44801.416666666664</c:v>
                </c:pt>
                <c:pt idx="9419">
                  <c:v>44801.458333333336</c:v>
                </c:pt>
                <c:pt idx="9420">
                  <c:v>44801.5</c:v>
                </c:pt>
                <c:pt idx="9421">
                  <c:v>44801.541666666664</c:v>
                </c:pt>
                <c:pt idx="9422">
                  <c:v>44801.583333333336</c:v>
                </c:pt>
                <c:pt idx="9423">
                  <c:v>44801.625</c:v>
                </c:pt>
                <c:pt idx="9424">
                  <c:v>44801.666666666664</c:v>
                </c:pt>
                <c:pt idx="9425">
                  <c:v>44801.708333333336</c:v>
                </c:pt>
                <c:pt idx="9426">
                  <c:v>44801.75</c:v>
                </c:pt>
                <c:pt idx="9427">
                  <c:v>44801.791666666664</c:v>
                </c:pt>
                <c:pt idx="9428">
                  <c:v>44801.833333333336</c:v>
                </c:pt>
                <c:pt idx="9429">
                  <c:v>44801.875</c:v>
                </c:pt>
                <c:pt idx="9430">
                  <c:v>44801.916666666664</c:v>
                </c:pt>
                <c:pt idx="9431">
                  <c:v>44801.958333333336</c:v>
                </c:pt>
                <c:pt idx="9432">
                  <c:v>44802</c:v>
                </c:pt>
                <c:pt idx="9433">
                  <c:v>44802.041666666664</c:v>
                </c:pt>
                <c:pt idx="9434">
                  <c:v>44802.083333333336</c:v>
                </c:pt>
                <c:pt idx="9435">
                  <c:v>44802.125</c:v>
                </c:pt>
                <c:pt idx="9436">
                  <c:v>44802.166666666664</c:v>
                </c:pt>
                <c:pt idx="9437">
                  <c:v>44802.208333333336</c:v>
                </c:pt>
                <c:pt idx="9438">
                  <c:v>44802.25</c:v>
                </c:pt>
                <c:pt idx="9439">
                  <c:v>44802.291666666664</c:v>
                </c:pt>
                <c:pt idx="9440">
                  <c:v>44802.333333333336</c:v>
                </c:pt>
                <c:pt idx="9441">
                  <c:v>44802.375</c:v>
                </c:pt>
                <c:pt idx="9442">
                  <c:v>44802.416666666664</c:v>
                </c:pt>
                <c:pt idx="9443">
                  <c:v>44802.458333333336</c:v>
                </c:pt>
                <c:pt idx="9444">
                  <c:v>44802.5</c:v>
                </c:pt>
                <c:pt idx="9445">
                  <c:v>44802.541666666664</c:v>
                </c:pt>
                <c:pt idx="9446">
                  <c:v>44802.583333333336</c:v>
                </c:pt>
                <c:pt idx="9447">
                  <c:v>44802.625</c:v>
                </c:pt>
                <c:pt idx="9448">
                  <c:v>44802.666666666664</c:v>
                </c:pt>
                <c:pt idx="9449">
                  <c:v>44802.708333333336</c:v>
                </c:pt>
                <c:pt idx="9450">
                  <c:v>44802.75</c:v>
                </c:pt>
                <c:pt idx="9451">
                  <c:v>44802.791666666664</c:v>
                </c:pt>
                <c:pt idx="9452">
                  <c:v>44802.833333333336</c:v>
                </c:pt>
                <c:pt idx="9453">
                  <c:v>44802.875</c:v>
                </c:pt>
                <c:pt idx="9454">
                  <c:v>44802.916666666664</c:v>
                </c:pt>
                <c:pt idx="9455">
                  <c:v>44802.958333333336</c:v>
                </c:pt>
                <c:pt idx="9456">
                  <c:v>44803</c:v>
                </c:pt>
                <c:pt idx="9457">
                  <c:v>44803.041666666664</c:v>
                </c:pt>
                <c:pt idx="9458">
                  <c:v>44803.083333333336</c:v>
                </c:pt>
                <c:pt idx="9459">
                  <c:v>44803.125</c:v>
                </c:pt>
                <c:pt idx="9460">
                  <c:v>44803.166666666664</c:v>
                </c:pt>
                <c:pt idx="9461">
                  <c:v>44803.208333333336</c:v>
                </c:pt>
                <c:pt idx="9462">
                  <c:v>44803.25</c:v>
                </c:pt>
                <c:pt idx="9463">
                  <c:v>44803.291666666664</c:v>
                </c:pt>
                <c:pt idx="9464">
                  <c:v>44803.333333333336</c:v>
                </c:pt>
                <c:pt idx="9465">
                  <c:v>44803.375</c:v>
                </c:pt>
                <c:pt idx="9466">
                  <c:v>44803.416666666664</c:v>
                </c:pt>
                <c:pt idx="9467">
                  <c:v>44803.458333333336</c:v>
                </c:pt>
                <c:pt idx="9468">
                  <c:v>44803.5</c:v>
                </c:pt>
                <c:pt idx="9469">
                  <c:v>44803.541666666664</c:v>
                </c:pt>
                <c:pt idx="9470">
                  <c:v>44803.583333333336</c:v>
                </c:pt>
                <c:pt idx="9471">
                  <c:v>44803.625</c:v>
                </c:pt>
                <c:pt idx="9472">
                  <c:v>44803.666666666664</c:v>
                </c:pt>
                <c:pt idx="9473">
                  <c:v>44803.708333333336</c:v>
                </c:pt>
                <c:pt idx="9474">
                  <c:v>44803.75</c:v>
                </c:pt>
                <c:pt idx="9475">
                  <c:v>44803.791666666664</c:v>
                </c:pt>
                <c:pt idx="9476">
                  <c:v>44803.833333333336</c:v>
                </c:pt>
                <c:pt idx="9477">
                  <c:v>44803.875</c:v>
                </c:pt>
                <c:pt idx="9478">
                  <c:v>44803.916666666664</c:v>
                </c:pt>
                <c:pt idx="9479">
                  <c:v>44803.958333333336</c:v>
                </c:pt>
                <c:pt idx="9480">
                  <c:v>44804</c:v>
                </c:pt>
                <c:pt idx="9481">
                  <c:v>44804.041666666664</c:v>
                </c:pt>
                <c:pt idx="9482">
                  <c:v>44804.083333333336</c:v>
                </c:pt>
                <c:pt idx="9483">
                  <c:v>44804.125</c:v>
                </c:pt>
                <c:pt idx="9484">
                  <c:v>44804.166666666664</c:v>
                </c:pt>
                <c:pt idx="9485">
                  <c:v>44804.208333333336</c:v>
                </c:pt>
                <c:pt idx="9486">
                  <c:v>44804.25</c:v>
                </c:pt>
                <c:pt idx="9487">
                  <c:v>44804.291666666664</c:v>
                </c:pt>
                <c:pt idx="9488">
                  <c:v>44804.333333333336</c:v>
                </c:pt>
                <c:pt idx="9489">
                  <c:v>44804.375</c:v>
                </c:pt>
                <c:pt idx="9490">
                  <c:v>44804.416666666664</c:v>
                </c:pt>
                <c:pt idx="9491">
                  <c:v>44804.458333333336</c:v>
                </c:pt>
                <c:pt idx="9492">
                  <c:v>44804.5</c:v>
                </c:pt>
                <c:pt idx="9493">
                  <c:v>44804.541666666664</c:v>
                </c:pt>
                <c:pt idx="9494">
                  <c:v>44804.583333333336</c:v>
                </c:pt>
                <c:pt idx="9495">
                  <c:v>44804.625</c:v>
                </c:pt>
                <c:pt idx="9496">
                  <c:v>44804.666666666664</c:v>
                </c:pt>
                <c:pt idx="9497">
                  <c:v>44804.708333333336</c:v>
                </c:pt>
                <c:pt idx="9498">
                  <c:v>44804.75</c:v>
                </c:pt>
                <c:pt idx="9499">
                  <c:v>44804.791666666664</c:v>
                </c:pt>
                <c:pt idx="9500">
                  <c:v>44804.833333333336</c:v>
                </c:pt>
                <c:pt idx="9501">
                  <c:v>44804.875</c:v>
                </c:pt>
                <c:pt idx="9502">
                  <c:v>44804.916666666664</c:v>
                </c:pt>
                <c:pt idx="9503">
                  <c:v>44804.958333333336</c:v>
                </c:pt>
                <c:pt idx="9504">
                  <c:v>44805</c:v>
                </c:pt>
                <c:pt idx="9505">
                  <c:v>44805.041666666664</c:v>
                </c:pt>
                <c:pt idx="9506">
                  <c:v>44805.083333333336</c:v>
                </c:pt>
                <c:pt idx="9507">
                  <c:v>44805.125</c:v>
                </c:pt>
                <c:pt idx="9508">
                  <c:v>44805.166666666664</c:v>
                </c:pt>
                <c:pt idx="9509">
                  <c:v>44805.208333333336</c:v>
                </c:pt>
                <c:pt idx="9510">
                  <c:v>44805.25</c:v>
                </c:pt>
                <c:pt idx="9511">
                  <c:v>44805.291666666664</c:v>
                </c:pt>
                <c:pt idx="9512">
                  <c:v>44805.333333333336</c:v>
                </c:pt>
                <c:pt idx="9513">
                  <c:v>44805.375</c:v>
                </c:pt>
                <c:pt idx="9514">
                  <c:v>44805.416666666664</c:v>
                </c:pt>
                <c:pt idx="9515">
                  <c:v>44805.458333333336</c:v>
                </c:pt>
                <c:pt idx="9516">
                  <c:v>44805.5</c:v>
                </c:pt>
                <c:pt idx="9517">
                  <c:v>44805.541666666664</c:v>
                </c:pt>
                <c:pt idx="9518">
                  <c:v>44805.583333333336</c:v>
                </c:pt>
                <c:pt idx="9519">
                  <c:v>44805.625</c:v>
                </c:pt>
                <c:pt idx="9520">
                  <c:v>44805.666666666664</c:v>
                </c:pt>
                <c:pt idx="9521">
                  <c:v>44805.708333333336</c:v>
                </c:pt>
                <c:pt idx="9522">
                  <c:v>44805.75</c:v>
                </c:pt>
                <c:pt idx="9523">
                  <c:v>44805.791666666664</c:v>
                </c:pt>
                <c:pt idx="9524">
                  <c:v>44805.833333333336</c:v>
                </c:pt>
                <c:pt idx="9525">
                  <c:v>44805.875</c:v>
                </c:pt>
                <c:pt idx="9526">
                  <c:v>44805.916666666664</c:v>
                </c:pt>
                <c:pt idx="9527">
                  <c:v>44805.958333333336</c:v>
                </c:pt>
                <c:pt idx="9528">
                  <c:v>44806</c:v>
                </c:pt>
                <c:pt idx="9529">
                  <c:v>44806.041666666664</c:v>
                </c:pt>
                <c:pt idx="9530">
                  <c:v>44806.083333333336</c:v>
                </c:pt>
                <c:pt idx="9531">
                  <c:v>44806.125</c:v>
                </c:pt>
                <c:pt idx="9532">
                  <c:v>44806.166666666664</c:v>
                </c:pt>
                <c:pt idx="9533">
                  <c:v>44806.208333333336</c:v>
                </c:pt>
                <c:pt idx="9534">
                  <c:v>44806.25</c:v>
                </c:pt>
                <c:pt idx="9535">
                  <c:v>44806.291666666664</c:v>
                </c:pt>
                <c:pt idx="9536">
                  <c:v>44806.333333333336</c:v>
                </c:pt>
                <c:pt idx="9537">
                  <c:v>44806.375</c:v>
                </c:pt>
                <c:pt idx="9538">
                  <c:v>44806.416666666664</c:v>
                </c:pt>
                <c:pt idx="9539">
                  <c:v>44806.458333333336</c:v>
                </c:pt>
                <c:pt idx="9540">
                  <c:v>44806.5</c:v>
                </c:pt>
                <c:pt idx="9541">
                  <c:v>44806.541666666664</c:v>
                </c:pt>
                <c:pt idx="9542">
                  <c:v>44806.583333333336</c:v>
                </c:pt>
                <c:pt idx="9543">
                  <c:v>44806.625</c:v>
                </c:pt>
                <c:pt idx="9544">
                  <c:v>44806.666666666664</c:v>
                </c:pt>
                <c:pt idx="9545">
                  <c:v>44806.708333333336</c:v>
                </c:pt>
                <c:pt idx="9546">
                  <c:v>44806.75</c:v>
                </c:pt>
                <c:pt idx="9547">
                  <c:v>44806.791666666664</c:v>
                </c:pt>
                <c:pt idx="9548">
                  <c:v>44806.833333333336</c:v>
                </c:pt>
                <c:pt idx="9549">
                  <c:v>44806.875</c:v>
                </c:pt>
                <c:pt idx="9550">
                  <c:v>44806.916666666664</c:v>
                </c:pt>
                <c:pt idx="9551">
                  <c:v>44806.958333333336</c:v>
                </c:pt>
                <c:pt idx="9552">
                  <c:v>44807</c:v>
                </c:pt>
                <c:pt idx="9553">
                  <c:v>44807.041666666664</c:v>
                </c:pt>
                <c:pt idx="9554">
                  <c:v>44807.083333333336</c:v>
                </c:pt>
                <c:pt idx="9555">
                  <c:v>44807.125</c:v>
                </c:pt>
                <c:pt idx="9556">
                  <c:v>44807.166666666664</c:v>
                </c:pt>
                <c:pt idx="9557">
                  <c:v>44807.208333333336</c:v>
                </c:pt>
                <c:pt idx="9558">
                  <c:v>44807.25</c:v>
                </c:pt>
                <c:pt idx="9559">
                  <c:v>44807.291666666664</c:v>
                </c:pt>
                <c:pt idx="9560">
                  <c:v>44807.333333333336</c:v>
                </c:pt>
                <c:pt idx="9561">
                  <c:v>44807.375</c:v>
                </c:pt>
                <c:pt idx="9562">
                  <c:v>44807.416666666664</c:v>
                </c:pt>
                <c:pt idx="9563">
                  <c:v>44807.458333333336</c:v>
                </c:pt>
                <c:pt idx="9564">
                  <c:v>44807.5</c:v>
                </c:pt>
                <c:pt idx="9565">
                  <c:v>44807.541666666664</c:v>
                </c:pt>
                <c:pt idx="9566">
                  <c:v>44807.583333333336</c:v>
                </c:pt>
                <c:pt idx="9567">
                  <c:v>44807.625</c:v>
                </c:pt>
                <c:pt idx="9568">
                  <c:v>44807.666666666664</c:v>
                </c:pt>
                <c:pt idx="9569">
                  <c:v>44807.708333333336</c:v>
                </c:pt>
                <c:pt idx="9570">
                  <c:v>44807.75</c:v>
                </c:pt>
                <c:pt idx="9571">
                  <c:v>44807.791666666664</c:v>
                </c:pt>
                <c:pt idx="9572">
                  <c:v>44807.833333333336</c:v>
                </c:pt>
                <c:pt idx="9573">
                  <c:v>44807.875</c:v>
                </c:pt>
                <c:pt idx="9574">
                  <c:v>44807.916666666664</c:v>
                </c:pt>
                <c:pt idx="9575">
                  <c:v>44807.958333333336</c:v>
                </c:pt>
                <c:pt idx="9576">
                  <c:v>44808</c:v>
                </c:pt>
                <c:pt idx="9577">
                  <c:v>44808.041666666664</c:v>
                </c:pt>
                <c:pt idx="9578">
                  <c:v>44808.083333333336</c:v>
                </c:pt>
                <c:pt idx="9579">
                  <c:v>44808.125</c:v>
                </c:pt>
                <c:pt idx="9580">
                  <c:v>44808.166666666664</c:v>
                </c:pt>
                <c:pt idx="9581">
                  <c:v>44808.208333333336</c:v>
                </c:pt>
                <c:pt idx="9582">
                  <c:v>44808.25</c:v>
                </c:pt>
                <c:pt idx="9583">
                  <c:v>44808.291666666664</c:v>
                </c:pt>
                <c:pt idx="9584">
                  <c:v>44808.333333333336</c:v>
                </c:pt>
                <c:pt idx="9585">
                  <c:v>44808.375</c:v>
                </c:pt>
                <c:pt idx="9586">
                  <c:v>44808.416666666664</c:v>
                </c:pt>
                <c:pt idx="9587">
                  <c:v>44808.458333333336</c:v>
                </c:pt>
                <c:pt idx="9588">
                  <c:v>44808.5</c:v>
                </c:pt>
                <c:pt idx="9589">
                  <c:v>44808.541666666664</c:v>
                </c:pt>
                <c:pt idx="9590">
                  <c:v>44808.583333333336</c:v>
                </c:pt>
                <c:pt idx="9591">
                  <c:v>44808.625</c:v>
                </c:pt>
                <c:pt idx="9592">
                  <c:v>44808.666666666664</c:v>
                </c:pt>
                <c:pt idx="9593">
                  <c:v>44808.708333333336</c:v>
                </c:pt>
                <c:pt idx="9594">
                  <c:v>44808.75</c:v>
                </c:pt>
                <c:pt idx="9595">
                  <c:v>44808.791666666664</c:v>
                </c:pt>
                <c:pt idx="9596">
                  <c:v>44808.833333333336</c:v>
                </c:pt>
                <c:pt idx="9597">
                  <c:v>44808.875</c:v>
                </c:pt>
                <c:pt idx="9598">
                  <c:v>44808.916666666664</c:v>
                </c:pt>
                <c:pt idx="9599">
                  <c:v>44808.958333333336</c:v>
                </c:pt>
                <c:pt idx="9600">
                  <c:v>44809</c:v>
                </c:pt>
                <c:pt idx="9601">
                  <c:v>44809.041666666664</c:v>
                </c:pt>
                <c:pt idx="9602">
                  <c:v>44809.083333333336</c:v>
                </c:pt>
                <c:pt idx="9603">
                  <c:v>44809.125</c:v>
                </c:pt>
                <c:pt idx="9604">
                  <c:v>44809.166666666664</c:v>
                </c:pt>
                <c:pt idx="9605">
                  <c:v>44809.208333333336</c:v>
                </c:pt>
                <c:pt idx="9606">
                  <c:v>44809.25</c:v>
                </c:pt>
                <c:pt idx="9607">
                  <c:v>44809.291666666664</c:v>
                </c:pt>
                <c:pt idx="9608">
                  <c:v>44809.333333333336</c:v>
                </c:pt>
                <c:pt idx="9609">
                  <c:v>44809.375</c:v>
                </c:pt>
                <c:pt idx="9610">
                  <c:v>44809.416666666664</c:v>
                </c:pt>
                <c:pt idx="9611">
                  <c:v>44809.458333333336</c:v>
                </c:pt>
                <c:pt idx="9612">
                  <c:v>44809.5</c:v>
                </c:pt>
                <c:pt idx="9613">
                  <c:v>44809.541666666664</c:v>
                </c:pt>
                <c:pt idx="9614">
                  <c:v>44809.583333333336</c:v>
                </c:pt>
                <c:pt idx="9615">
                  <c:v>44809.625</c:v>
                </c:pt>
                <c:pt idx="9616">
                  <c:v>44809.666666666664</c:v>
                </c:pt>
                <c:pt idx="9617">
                  <c:v>44809.708333333336</c:v>
                </c:pt>
                <c:pt idx="9618">
                  <c:v>44809.75</c:v>
                </c:pt>
                <c:pt idx="9619">
                  <c:v>44809.791666666664</c:v>
                </c:pt>
                <c:pt idx="9620">
                  <c:v>44809.833333333336</c:v>
                </c:pt>
                <c:pt idx="9621">
                  <c:v>44809.875</c:v>
                </c:pt>
                <c:pt idx="9622">
                  <c:v>44809.916666666664</c:v>
                </c:pt>
                <c:pt idx="9623">
                  <c:v>44809.958333333336</c:v>
                </c:pt>
                <c:pt idx="9624">
                  <c:v>44810</c:v>
                </c:pt>
                <c:pt idx="9625">
                  <c:v>44810.041666666664</c:v>
                </c:pt>
                <c:pt idx="9626">
                  <c:v>44810.083333333336</c:v>
                </c:pt>
                <c:pt idx="9627">
                  <c:v>44810.125</c:v>
                </c:pt>
                <c:pt idx="9628">
                  <c:v>44810.166666666664</c:v>
                </c:pt>
                <c:pt idx="9629">
                  <c:v>44810.208333333336</c:v>
                </c:pt>
                <c:pt idx="9630">
                  <c:v>44810.25</c:v>
                </c:pt>
                <c:pt idx="9631">
                  <c:v>44810.291666666664</c:v>
                </c:pt>
                <c:pt idx="9632">
                  <c:v>44810.333333333336</c:v>
                </c:pt>
                <c:pt idx="9633">
                  <c:v>44810.375</c:v>
                </c:pt>
                <c:pt idx="9634">
                  <c:v>44810.416666666664</c:v>
                </c:pt>
                <c:pt idx="9635">
                  <c:v>44810.458333333336</c:v>
                </c:pt>
                <c:pt idx="9636">
                  <c:v>44810.5</c:v>
                </c:pt>
                <c:pt idx="9637">
                  <c:v>44810.541666666664</c:v>
                </c:pt>
                <c:pt idx="9638">
                  <c:v>44810.583333333336</c:v>
                </c:pt>
                <c:pt idx="9639">
                  <c:v>44810.625</c:v>
                </c:pt>
                <c:pt idx="9640">
                  <c:v>44810.666666666664</c:v>
                </c:pt>
                <c:pt idx="9641">
                  <c:v>44810.708333333336</c:v>
                </c:pt>
                <c:pt idx="9642">
                  <c:v>44810.75</c:v>
                </c:pt>
                <c:pt idx="9643">
                  <c:v>44810.791666666664</c:v>
                </c:pt>
                <c:pt idx="9644">
                  <c:v>44810.833333333336</c:v>
                </c:pt>
                <c:pt idx="9645">
                  <c:v>44810.875</c:v>
                </c:pt>
                <c:pt idx="9646">
                  <c:v>44810.916666666664</c:v>
                </c:pt>
                <c:pt idx="9647">
                  <c:v>44810.958333333336</c:v>
                </c:pt>
                <c:pt idx="9648">
                  <c:v>44811</c:v>
                </c:pt>
                <c:pt idx="9649">
                  <c:v>44811.041666666664</c:v>
                </c:pt>
                <c:pt idx="9650">
                  <c:v>44811.083333333336</c:v>
                </c:pt>
                <c:pt idx="9651">
                  <c:v>44811.125</c:v>
                </c:pt>
                <c:pt idx="9652">
                  <c:v>44811.166666666664</c:v>
                </c:pt>
                <c:pt idx="9653">
                  <c:v>44811.208333333336</c:v>
                </c:pt>
                <c:pt idx="9654">
                  <c:v>44811.25</c:v>
                </c:pt>
                <c:pt idx="9655">
                  <c:v>44811.291666666664</c:v>
                </c:pt>
                <c:pt idx="9656">
                  <c:v>44811.333333333336</c:v>
                </c:pt>
                <c:pt idx="9657">
                  <c:v>44811.375</c:v>
                </c:pt>
                <c:pt idx="9658">
                  <c:v>44811.416666666664</c:v>
                </c:pt>
                <c:pt idx="9659">
                  <c:v>44811.458333333336</c:v>
                </c:pt>
                <c:pt idx="9660">
                  <c:v>44811.5</c:v>
                </c:pt>
                <c:pt idx="9661">
                  <c:v>44811.541666666664</c:v>
                </c:pt>
                <c:pt idx="9662">
                  <c:v>44811.583333333336</c:v>
                </c:pt>
                <c:pt idx="9663">
                  <c:v>44811.625</c:v>
                </c:pt>
                <c:pt idx="9664">
                  <c:v>44811.666666666664</c:v>
                </c:pt>
                <c:pt idx="9665">
                  <c:v>44811.708333333336</c:v>
                </c:pt>
                <c:pt idx="9666">
                  <c:v>44811.75</c:v>
                </c:pt>
                <c:pt idx="9667">
                  <c:v>44811.791666666664</c:v>
                </c:pt>
                <c:pt idx="9668">
                  <c:v>44811.833333333336</c:v>
                </c:pt>
                <c:pt idx="9669">
                  <c:v>44811.875</c:v>
                </c:pt>
                <c:pt idx="9670">
                  <c:v>44811.916666666664</c:v>
                </c:pt>
                <c:pt idx="9671">
                  <c:v>44811.958333333336</c:v>
                </c:pt>
                <c:pt idx="9672">
                  <c:v>44812</c:v>
                </c:pt>
                <c:pt idx="9673">
                  <c:v>44812.041666666664</c:v>
                </c:pt>
                <c:pt idx="9674">
                  <c:v>44812.083333333336</c:v>
                </c:pt>
                <c:pt idx="9675">
                  <c:v>44812.125</c:v>
                </c:pt>
                <c:pt idx="9676">
                  <c:v>44812.166666666664</c:v>
                </c:pt>
                <c:pt idx="9677">
                  <c:v>44812.208333333336</c:v>
                </c:pt>
                <c:pt idx="9678">
                  <c:v>44812.25</c:v>
                </c:pt>
                <c:pt idx="9679">
                  <c:v>44812.291666666664</c:v>
                </c:pt>
                <c:pt idx="9680">
                  <c:v>44812.333333333336</c:v>
                </c:pt>
                <c:pt idx="9681">
                  <c:v>44812.375</c:v>
                </c:pt>
                <c:pt idx="9682">
                  <c:v>44812.416666666664</c:v>
                </c:pt>
                <c:pt idx="9683">
                  <c:v>44812.458333333336</c:v>
                </c:pt>
                <c:pt idx="9684">
                  <c:v>44812.5</c:v>
                </c:pt>
                <c:pt idx="9685">
                  <c:v>44812.541666666664</c:v>
                </c:pt>
                <c:pt idx="9686">
                  <c:v>44812.583333333336</c:v>
                </c:pt>
                <c:pt idx="9687">
                  <c:v>44812.625</c:v>
                </c:pt>
                <c:pt idx="9688">
                  <c:v>44812.666666666664</c:v>
                </c:pt>
                <c:pt idx="9689">
                  <c:v>44812.708333333336</c:v>
                </c:pt>
                <c:pt idx="9690">
                  <c:v>44812.75</c:v>
                </c:pt>
                <c:pt idx="9691">
                  <c:v>44812.791666666664</c:v>
                </c:pt>
                <c:pt idx="9692">
                  <c:v>44812.833333333336</c:v>
                </c:pt>
                <c:pt idx="9693">
                  <c:v>44812.875</c:v>
                </c:pt>
                <c:pt idx="9694">
                  <c:v>44812.916666666664</c:v>
                </c:pt>
                <c:pt idx="9695">
                  <c:v>44812.958333333336</c:v>
                </c:pt>
                <c:pt idx="9696">
                  <c:v>44813</c:v>
                </c:pt>
                <c:pt idx="9697">
                  <c:v>44813.041666666664</c:v>
                </c:pt>
                <c:pt idx="9698">
                  <c:v>44813.083333333336</c:v>
                </c:pt>
                <c:pt idx="9699">
                  <c:v>44813.125</c:v>
                </c:pt>
                <c:pt idx="9700">
                  <c:v>44813.166666666664</c:v>
                </c:pt>
                <c:pt idx="9701">
                  <c:v>44813.208333333336</c:v>
                </c:pt>
                <c:pt idx="9702">
                  <c:v>44813.25</c:v>
                </c:pt>
                <c:pt idx="9703">
                  <c:v>44813.291666666664</c:v>
                </c:pt>
                <c:pt idx="9704">
                  <c:v>44813.333333333336</c:v>
                </c:pt>
                <c:pt idx="9705">
                  <c:v>44813.375</c:v>
                </c:pt>
                <c:pt idx="9706">
                  <c:v>44813.416666666664</c:v>
                </c:pt>
                <c:pt idx="9707">
                  <c:v>44813.458333333336</c:v>
                </c:pt>
                <c:pt idx="9708">
                  <c:v>44813.5</c:v>
                </c:pt>
                <c:pt idx="9709">
                  <c:v>44813.541666666664</c:v>
                </c:pt>
                <c:pt idx="9710">
                  <c:v>44813.583333333336</c:v>
                </c:pt>
                <c:pt idx="9711">
                  <c:v>44813.625</c:v>
                </c:pt>
                <c:pt idx="9712">
                  <c:v>44813.666666666664</c:v>
                </c:pt>
                <c:pt idx="9713">
                  <c:v>44813.708333333336</c:v>
                </c:pt>
                <c:pt idx="9714">
                  <c:v>44813.75</c:v>
                </c:pt>
                <c:pt idx="9715">
                  <c:v>44813.791666666664</c:v>
                </c:pt>
                <c:pt idx="9716">
                  <c:v>44813.833333333336</c:v>
                </c:pt>
                <c:pt idx="9717">
                  <c:v>44813.875</c:v>
                </c:pt>
                <c:pt idx="9718">
                  <c:v>44813.916666666664</c:v>
                </c:pt>
                <c:pt idx="9719">
                  <c:v>44813.958333333336</c:v>
                </c:pt>
                <c:pt idx="9720">
                  <c:v>44814</c:v>
                </c:pt>
                <c:pt idx="9721">
                  <c:v>44814.041666666664</c:v>
                </c:pt>
                <c:pt idx="9722">
                  <c:v>44814.083333333336</c:v>
                </c:pt>
                <c:pt idx="9723">
                  <c:v>44814.125</c:v>
                </c:pt>
                <c:pt idx="9724">
                  <c:v>44814.166666666664</c:v>
                </c:pt>
                <c:pt idx="9725">
                  <c:v>44814.208333333336</c:v>
                </c:pt>
                <c:pt idx="9726">
                  <c:v>44814.25</c:v>
                </c:pt>
                <c:pt idx="9727">
                  <c:v>44814.291666666664</c:v>
                </c:pt>
                <c:pt idx="9728">
                  <c:v>44814.333333333336</c:v>
                </c:pt>
                <c:pt idx="9729">
                  <c:v>44814.375</c:v>
                </c:pt>
                <c:pt idx="9730">
                  <c:v>44814.416666666664</c:v>
                </c:pt>
                <c:pt idx="9731">
                  <c:v>44814.458333333336</c:v>
                </c:pt>
                <c:pt idx="9732">
                  <c:v>44814.5</c:v>
                </c:pt>
                <c:pt idx="9733">
                  <c:v>44814.541666666664</c:v>
                </c:pt>
                <c:pt idx="9734">
                  <c:v>44814.583333333336</c:v>
                </c:pt>
                <c:pt idx="9735">
                  <c:v>44814.625</c:v>
                </c:pt>
                <c:pt idx="9736">
                  <c:v>44814.666666666664</c:v>
                </c:pt>
                <c:pt idx="9737">
                  <c:v>44814.708333333336</c:v>
                </c:pt>
                <c:pt idx="9738">
                  <c:v>44814.75</c:v>
                </c:pt>
                <c:pt idx="9739">
                  <c:v>44814.791666666664</c:v>
                </c:pt>
                <c:pt idx="9740">
                  <c:v>44814.833333333336</c:v>
                </c:pt>
                <c:pt idx="9741">
                  <c:v>44814.875</c:v>
                </c:pt>
                <c:pt idx="9742">
                  <c:v>44814.916666666664</c:v>
                </c:pt>
                <c:pt idx="9743">
                  <c:v>44814.958333333336</c:v>
                </c:pt>
                <c:pt idx="9744">
                  <c:v>44815</c:v>
                </c:pt>
                <c:pt idx="9745">
                  <c:v>44815.041666666664</c:v>
                </c:pt>
                <c:pt idx="9746">
                  <c:v>44815.083333333336</c:v>
                </c:pt>
                <c:pt idx="9747">
                  <c:v>44815.125</c:v>
                </c:pt>
                <c:pt idx="9748">
                  <c:v>44815.166666666664</c:v>
                </c:pt>
                <c:pt idx="9749">
                  <c:v>44815.208333333336</c:v>
                </c:pt>
                <c:pt idx="9750">
                  <c:v>44815.25</c:v>
                </c:pt>
                <c:pt idx="9751">
                  <c:v>44815.291666666664</c:v>
                </c:pt>
                <c:pt idx="9752">
                  <c:v>44815.333333333336</c:v>
                </c:pt>
                <c:pt idx="9753">
                  <c:v>44815.375</c:v>
                </c:pt>
                <c:pt idx="9754">
                  <c:v>44815.416666666664</c:v>
                </c:pt>
                <c:pt idx="9755">
                  <c:v>44815.458333333336</c:v>
                </c:pt>
                <c:pt idx="9756">
                  <c:v>44815.5</c:v>
                </c:pt>
                <c:pt idx="9757">
                  <c:v>44815.541666666664</c:v>
                </c:pt>
                <c:pt idx="9758">
                  <c:v>44815.583333333336</c:v>
                </c:pt>
                <c:pt idx="9759">
                  <c:v>44815.625</c:v>
                </c:pt>
                <c:pt idx="9760">
                  <c:v>44815.666666666664</c:v>
                </c:pt>
                <c:pt idx="9761">
                  <c:v>44815.708333333336</c:v>
                </c:pt>
                <c:pt idx="9762">
                  <c:v>44815.75</c:v>
                </c:pt>
                <c:pt idx="9763">
                  <c:v>44815.791666666664</c:v>
                </c:pt>
                <c:pt idx="9764">
                  <c:v>44815.833333333336</c:v>
                </c:pt>
                <c:pt idx="9765">
                  <c:v>44815.875</c:v>
                </c:pt>
                <c:pt idx="9766">
                  <c:v>44815.916666666664</c:v>
                </c:pt>
                <c:pt idx="9767">
                  <c:v>44815.958333333336</c:v>
                </c:pt>
                <c:pt idx="9768">
                  <c:v>44816</c:v>
                </c:pt>
                <c:pt idx="9769">
                  <c:v>44816.041666666664</c:v>
                </c:pt>
                <c:pt idx="9770">
                  <c:v>44816.083333333336</c:v>
                </c:pt>
                <c:pt idx="9771">
                  <c:v>44816.125</c:v>
                </c:pt>
                <c:pt idx="9772">
                  <c:v>44816.166666666664</c:v>
                </c:pt>
                <c:pt idx="9773">
                  <c:v>44816.208333333336</c:v>
                </c:pt>
                <c:pt idx="9774">
                  <c:v>44816.25</c:v>
                </c:pt>
                <c:pt idx="9775">
                  <c:v>44816.291666666664</c:v>
                </c:pt>
                <c:pt idx="9776">
                  <c:v>44816.333333333336</c:v>
                </c:pt>
                <c:pt idx="9777">
                  <c:v>44816.375</c:v>
                </c:pt>
                <c:pt idx="9778">
                  <c:v>44816.416666666664</c:v>
                </c:pt>
                <c:pt idx="9779">
                  <c:v>44816.458333333336</c:v>
                </c:pt>
                <c:pt idx="9780">
                  <c:v>44816.5</c:v>
                </c:pt>
                <c:pt idx="9781">
                  <c:v>44816.541666666664</c:v>
                </c:pt>
                <c:pt idx="9782">
                  <c:v>44816.583333333336</c:v>
                </c:pt>
                <c:pt idx="9783">
                  <c:v>44816.625</c:v>
                </c:pt>
                <c:pt idx="9784">
                  <c:v>44816.666666666664</c:v>
                </c:pt>
                <c:pt idx="9785">
                  <c:v>44816.708333333336</c:v>
                </c:pt>
                <c:pt idx="9786">
                  <c:v>44816.75</c:v>
                </c:pt>
                <c:pt idx="9787">
                  <c:v>44816.791666666664</c:v>
                </c:pt>
                <c:pt idx="9788">
                  <c:v>44816.833333333336</c:v>
                </c:pt>
                <c:pt idx="9789">
                  <c:v>44816.875</c:v>
                </c:pt>
                <c:pt idx="9790">
                  <c:v>44816.916666666664</c:v>
                </c:pt>
                <c:pt idx="9791">
                  <c:v>44816.958333333336</c:v>
                </c:pt>
                <c:pt idx="9792">
                  <c:v>44817</c:v>
                </c:pt>
                <c:pt idx="9793">
                  <c:v>44817.041666666664</c:v>
                </c:pt>
                <c:pt idx="9794">
                  <c:v>44817.083333333336</c:v>
                </c:pt>
                <c:pt idx="9795">
                  <c:v>44817.125</c:v>
                </c:pt>
                <c:pt idx="9796">
                  <c:v>44817.166666666664</c:v>
                </c:pt>
                <c:pt idx="9797">
                  <c:v>44817.208333333336</c:v>
                </c:pt>
                <c:pt idx="9798">
                  <c:v>44817.25</c:v>
                </c:pt>
                <c:pt idx="9799">
                  <c:v>44817.291666666664</c:v>
                </c:pt>
                <c:pt idx="9800">
                  <c:v>44817.333333333336</c:v>
                </c:pt>
                <c:pt idx="9801">
                  <c:v>44817.375</c:v>
                </c:pt>
                <c:pt idx="9802">
                  <c:v>44817.416666666664</c:v>
                </c:pt>
                <c:pt idx="9803">
                  <c:v>44817.458333333336</c:v>
                </c:pt>
                <c:pt idx="9804">
                  <c:v>44817.5</c:v>
                </c:pt>
                <c:pt idx="9805">
                  <c:v>44817.541666666664</c:v>
                </c:pt>
                <c:pt idx="9806">
                  <c:v>44817.583333333336</c:v>
                </c:pt>
                <c:pt idx="9807">
                  <c:v>44817.625</c:v>
                </c:pt>
                <c:pt idx="9808">
                  <c:v>44817.666666666664</c:v>
                </c:pt>
                <c:pt idx="9809">
                  <c:v>44817.708333333336</c:v>
                </c:pt>
                <c:pt idx="9810">
                  <c:v>44817.75</c:v>
                </c:pt>
                <c:pt idx="9811">
                  <c:v>44817.791666666664</c:v>
                </c:pt>
                <c:pt idx="9812">
                  <c:v>44817.833333333336</c:v>
                </c:pt>
                <c:pt idx="9813">
                  <c:v>44817.875</c:v>
                </c:pt>
                <c:pt idx="9814">
                  <c:v>44817.916666666664</c:v>
                </c:pt>
                <c:pt idx="9815">
                  <c:v>44817.958333333336</c:v>
                </c:pt>
                <c:pt idx="9816">
                  <c:v>44818</c:v>
                </c:pt>
                <c:pt idx="9817">
                  <c:v>44818.041666666664</c:v>
                </c:pt>
                <c:pt idx="9818">
                  <c:v>44818.083333333336</c:v>
                </c:pt>
                <c:pt idx="9819">
                  <c:v>44818.125</c:v>
                </c:pt>
                <c:pt idx="9820">
                  <c:v>44818.166666666664</c:v>
                </c:pt>
                <c:pt idx="9821">
                  <c:v>44818.208333333336</c:v>
                </c:pt>
                <c:pt idx="9822">
                  <c:v>44818.25</c:v>
                </c:pt>
                <c:pt idx="9823">
                  <c:v>44818.291666666664</c:v>
                </c:pt>
                <c:pt idx="9824">
                  <c:v>44818.333333333336</c:v>
                </c:pt>
                <c:pt idx="9825">
                  <c:v>44818.375</c:v>
                </c:pt>
                <c:pt idx="9826">
                  <c:v>44818.416666666664</c:v>
                </c:pt>
                <c:pt idx="9827">
                  <c:v>44818.458333333336</c:v>
                </c:pt>
                <c:pt idx="9828">
                  <c:v>44818.5</c:v>
                </c:pt>
                <c:pt idx="9829">
                  <c:v>44818.541666666664</c:v>
                </c:pt>
                <c:pt idx="9830">
                  <c:v>44818.583333333336</c:v>
                </c:pt>
                <c:pt idx="9831">
                  <c:v>44818.625</c:v>
                </c:pt>
                <c:pt idx="9832">
                  <c:v>44818.666666666664</c:v>
                </c:pt>
                <c:pt idx="9833">
                  <c:v>44818.708333333336</c:v>
                </c:pt>
                <c:pt idx="9834">
                  <c:v>44818.75</c:v>
                </c:pt>
                <c:pt idx="9835">
                  <c:v>44818.791666666664</c:v>
                </c:pt>
                <c:pt idx="9836">
                  <c:v>44818.833333333336</c:v>
                </c:pt>
                <c:pt idx="9837">
                  <c:v>44818.875</c:v>
                </c:pt>
                <c:pt idx="9838">
                  <c:v>44818.916666666664</c:v>
                </c:pt>
                <c:pt idx="9839">
                  <c:v>44818.958333333336</c:v>
                </c:pt>
                <c:pt idx="9840">
                  <c:v>44819</c:v>
                </c:pt>
                <c:pt idx="9841">
                  <c:v>44819.041666666664</c:v>
                </c:pt>
                <c:pt idx="9842">
                  <c:v>44819.083333333336</c:v>
                </c:pt>
                <c:pt idx="9843">
                  <c:v>44819.125</c:v>
                </c:pt>
                <c:pt idx="9844">
                  <c:v>44819.166666666664</c:v>
                </c:pt>
                <c:pt idx="9845">
                  <c:v>44819.208333333336</c:v>
                </c:pt>
                <c:pt idx="9846">
                  <c:v>44819.25</c:v>
                </c:pt>
                <c:pt idx="9847">
                  <c:v>44819.291666666664</c:v>
                </c:pt>
                <c:pt idx="9848">
                  <c:v>44819.333333333336</c:v>
                </c:pt>
                <c:pt idx="9849">
                  <c:v>44819.375</c:v>
                </c:pt>
                <c:pt idx="9850">
                  <c:v>44819.416666666664</c:v>
                </c:pt>
                <c:pt idx="9851">
                  <c:v>44819.458333333336</c:v>
                </c:pt>
                <c:pt idx="9852">
                  <c:v>44819.5</c:v>
                </c:pt>
                <c:pt idx="9853">
                  <c:v>44819.541666666664</c:v>
                </c:pt>
                <c:pt idx="9854">
                  <c:v>44819.583333333336</c:v>
                </c:pt>
                <c:pt idx="9855">
                  <c:v>44819.625</c:v>
                </c:pt>
                <c:pt idx="9856">
                  <c:v>44819.666666666664</c:v>
                </c:pt>
                <c:pt idx="9857">
                  <c:v>44819.708333333336</c:v>
                </c:pt>
                <c:pt idx="9858">
                  <c:v>44819.75</c:v>
                </c:pt>
                <c:pt idx="9859">
                  <c:v>44819.791666666664</c:v>
                </c:pt>
                <c:pt idx="9860">
                  <c:v>44819.833333333336</c:v>
                </c:pt>
                <c:pt idx="9861">
                  <c:v>44819.875</c:v>
                </c:pt>
                <c:pt idx="9862">
                  <c:v>44819.916666666664</c:v>
                </c:pt>
                <c:pt idx="9863">
                  <c:v>44819.958333333336</c:v>
                </c:pt>
                <c:pt idx="9864">
                  <c:v>44820</c:v>
                </c:pt>
                <c:pt idx="9865">
                  <c:v>44820.041666666664</c:v>
                </c:pt>
                <c:pt idx="9866">
                  <c:v>44820.083333333336</c:v>
                </c:pt>
                <c:pt idx="9867">
                  <c:v>44820.125</c:v>
                </c:pt>
                <c:pt idx="9868">
                  <c:v>44820.166666666664</c:v>
                </c:pt>
                <c:pt idx="9869">
                  <c:v>44820.208333333336</c:v>
                </c:pt>
                <c:pt idx="9870">
                  <c:v>44820.25</c:v>
                </c:pt>
                <c:pt idx="9871">
                  <c:v>44820.291666666664</c:v>
                </c:pt>
                <c:pt idx="9872">
                  <c:v>44820.333333333336</c:v>
                </c:pt>
                <c:pt idx="9873">
                  <c:v>44820.375</c:v>
                </c:pt>
                <c:pt idx="9874">
                  <c:v>44820.416666666664</c:v>
                </c:pt>
                <c:pt idx="9875">
                  <c:v>44820.458333333336</c:v>
                </c:pt>
                <c:pt idx="9876">
                  <c:v>44820.5</c:v>
                </c:pt>
                <c:pt idx="9877">
                  <c:v>44820.541666666664</c:v>
                </c:pt>
                <c:pt idx="9878">
                  <c:v>44820.583333333336</c:v>
                </c:pt>
                <c:pt idx="9879">
                  <c:v>44820.625</c:v>
                </c:pt>
                <c:pt idx="9880">
                  <c:v>44820.666666666664</c:v>
                </c:pt>
                <c:pt idx="9881">
                  <c:v>44820.708333333336</c:v>
                </c:pt>
                <c:pt idx="9882">
                  <c:v>44820.75</c:v>
                </c:pt>
                <c:pt idx="9883">
                  <c:v>44820.791666666664</c:v>
                </c:pt>
                <c:pt idx="9884">
                  <c:v>44820.833333333336</c:v>
                </c:pt>
                <c:pt idx="9885">
                  <c:v>44820.875</c:v>
                </c:pt>
                <c:pt idx="9886">
                  <c:v>44820.916666666664</c:v>
                </c:pt>
                <c:pt idx="9887">
                  <c:v>44820.958333333336</c:v>
                </c:pt>
                <c:pt idx="9888">
                  <c:v>44821</c:v>
                </c:pt>
                <c:pt idx="9889">
                  <c:v>44821.041666666664</c:v>
                </c:pt>
                <c:pt idx="9890">
                  <c:v>44821.083333333336</c:v>
                </c:pt>
                <c:pt idx="9891">
                  <c:v>44821.125</c:v>
                </c:pt>
                <c:pt idx="9892">
                  <c:v>44821.166666666664</c:v>
                </c:pt>
                <c:pt idx="9893">
                  <c:v>44821.208333333336</c:v>
                </c:pt>
                <c:pt idx="9894">
                  <c:v>44821.25</c:v>
                </c:pt>
                <c:pt idx="9895">
                  <c:v>44821.291666666664</c:v>
                </c:pt>
                <c:pt idx="9896">
                  <c:v>44821.333333333336</c:v>
                </c:pt>
                <c:pt idx="9897">
                  <c:v>44821.375</c:v>
                </c:pt>
                <c:pt idx="9898">
                  <c:v>44821.416666666664</c:v>
                </c:pt>
                <c:pt idx="9899">
                  <c:v>44821.458333333336</c:v>
                </c:pt>
                <c:pt idx="9900">
                  <c:v>44821.5</c:v>
                </c:pt>
                <c:pt idx="9901">
                  <c:v>44821.541666666664</c:v>
                </c:pt>
                <c:pt idx="9902">
                  <c:v>44821.583333333336</c:v>
                </c:pt>
                <c:pt idx="9903">
                  <c:v>44821.625</c:v>
                </c:pt>
                <c:pt idx="9904">
                  <c:v>44821.666666666664</c:v>
                </c:pt>
                <c:pt idx="9905">
                  <c:v>44821.708333333336</c:v>
                </c:pt>
                <c:pt idx="9906">
                  <c:v>44821.75</c:v>
                </c:pt>
                <c:pt idx="9907">
                  <c:v>44821.791666666664</c:v>
                </c:pt>
                <c:pt idx="9908">
                  <c:v>44821.833333333336</c:v>
                </c:pt>
                <c:pt idx="9909">
                  <c:v>44821.875</c:v>
                </c:pt>
                <c:pt idx="9910">
                  <c:v>44821.916666666664</c:v>
                </c:pt>
                <c:pt idx="9911">
                  <c:v>44821.958333333336</c:v>
                </c:pt>
                <c:pt idx="9912">
                  <c:v>44822</c:v>
                </c:pt>
                <c:pt idx="9913">
                  <c:v>44822.041666666664</c:v>
                </c:pt>
                <c:pt idx="9914">
                  <c:v>44822.083333333336</c:v>
                </c:pt>
                <c:pt idx="9915">
                  <c:v>44822.125</c:v>
                </c:pt>
                <c:pt idx="9916">
                  <c:v>44822.166666666664</c:v>
                </c:pt>
                <c:pt idx="9917">
                  <c:v>44822.208333333336</c:v>
                </c:pt>
                <c:pt idx="9918">
                  <c:v>44822.25</c:v>
                </c:pt>
                <c:pt idx="9919">
                  <c:v>44822.291666666664</c:v>
                </c:pt>
                <c:pt idx="9920">
                  <c:v>44822.333333333336</c:v>
                </c:pt>
                <c:pt idx="9921">
                  <c:v>44822.375</c:v>
                </c:pt>
                <c:pt idx="9922">
                  <c:v>44822.416666666664</c:v>
                </c:pt>
                <c:pt idx="9923">
                  <c:v>44822.458333333336</c:v>
                </c:pt>
                <c:pt idx="9924">
                  <c:v>44822.5</c:v>
                </c:pt>
                <c:pt idx="9925">
                  <c:v>44822.541666666664</c:v>
                </c:pt>
                <c:pt idx="9926">
                  <c:v>44822.583333333336</c:v>
                </c:pt>
                <c:pt idx="9927">
                  <c:v>44822.625</c:v>
                </c:pt>
                <c:pt idx="9928">
                  <c:v>44822.666666666664</c:v>
                </c:pt>
                <c:pt idx="9929">
                  <c:v>44822.708333333336</c:v>
                </c:pt>
                <c:pt idx="9930">
                  <c:v>44822.75</c:v>
                </c:pt>
                <c:pt idx="9931">
                  <c:v>44822.791666666664</c:v>
                </c:pt>
                <c:pt idx="9932">
                  <c:v>44822.833333333336</c:v>
                </c:pt>
                <c:pt idx="9933">
                  <c:v>44822.875</c:v>
                </c:pt>
                <c:pt idx="9934">
                  <c:v>44822.916666666664</c:v>
                </c:pt>
                <c:pt idx="9935">
                  <c:v>44822.958333333336</c:v>
                </c:pt>
                <c:pt idx="9936">
                  <c:v>44823</c:v>
                </c:pt>
                <c:pt idx="9937">
                  <c:v>44823.041666666664</c:v>
                </c:pt>
                <c:pt idx="9938">
                  <c:v>44823.083333333336</c:v>
                </c:pt>
                <c:pt idx="9939">
                  <c:v>44823.125</c:v>
                </c:pt>
                <c:pt idx="9940">
                  <c:v>44823.166666666664</c:v>
                </c:pt>
                <c:pt idx="9941">
                  <c:v>44823.208333333336</c:v>
                </c:pt>
                <c:pt idx="9942">
                  <c:v>44823.25</c:v>
                </c:pt>
                <c:pt idx="9943">
                  <c:v>44823.291666666664</c:v>
                </c:pt>
                <c:pt idx="9944">
                  <c:v>44823.333333333336</c:v>
                </c:pt>
                <c:pt idx="9945">
                  <c:v>44823.375</c:v>
                </c:pt>
                <c:pt idx="9946">
                  <c:v>44823.416666666664</c:v>
                </c:pt>
                <c:pt idx="9947">
                  <c:v>44823.458333333336</c:v>
                </c:pt>
                <c:pt idx="9948">
                  <c:v>44823.5</c:v>
                </c:pt>
                <c:pt idx="9949">
                  <c:v>44823.541666666664</c:v>
                </c:pt>
                <c:pt idx="9950">
                  <c:v>44823.583333333336</c:v>
                </c:pt>
                <c:pt idx="9951">
                  <c:v>44823.625</c:v>
                </c:pt>
                <c:pt idx="9952">
                  <c:v>44823.666666666664</c:v>
                </c:pt>
                <c:pt idx="9953">
                  <c:v>44823.708333333336</c:v>
                </c:pt>
                <c:pt idx="9954">
                  <c:v>44823.75</c:v>
                </c:pt>
                <c:pt idx="9955">
                  <c:v>44823.791666666664</c:v>
                </c:pt>
                <c:pt idx="9956">
                  <c:v>44823.833333333336</c:v>
                </c:pt>
                <c:pt idx="9957">
                  <c:v>44823.875</c:v>
                </c:pt>
                <c:pt idx="9958">
                  <c:v>44823.916666666664</c:v>
                </c:pt>
                <c:pt idx="9959">
                  <c:v>44823.958333333336</c:v>
                </c:pt>
                <c:pt idx="9960">
                  <c:v>44824</c:v>
                </c:pt>
                <c:pt idx="9961">
                  <c:v>44824.041666666664</c:v>
                </c:pt>
                <c:pt idx="9962">
                  <c:v>44824.083333333336</c:v>
                </c:pt>
                <c:pt idx="9963">
                  <c:v>44824.125</c:v>
                </c:pt>
                <c:pt idx="9964">
                  <c:v>44824.166666666664</c:v>
                </c:pt>
                <c:pt idx="9965">
                  <c:v>44824.208333333336</c:v>
                </c:pt>
                <c:pt idx="9966">
                  <c:v>44824.25</c:v>
                </c:pt>
                <c:pt idx="9967">
                  <c:v>44824.291666666664</c:v>
                </c:pt>
                <c:pt idx="9968">
                  <c:v>44824.333333333336</c:v>
                </c:pt>
                <c:pt idx="9969">
                  <c:v>44824.375</c:v>
                </c:pt>
                <c:pt idx="9970">
                  <c:v>44824.416666666664</c:v>
                </c:pt>
                <c:pt idx="9971">
                  <c:v>44824.458333333336</c:v>
                </c:pt>
                <c:pt idx="9972">
                  <c:v>44824.5</c:v>
                </c:pt>
                <c:pt idx="9973">
                  <c:v>44824.541666666664</c:v>
                </c:pt>
                <c:pt idx="9974">
                  <c:v>44824.583333333336</c:v>
                </c:pt>
                <c:pt idx="9975">
                  <c:v>44824.625</c:v>
                </c:pt>
                <c:pt idx="9976">
                  <c:v>44824.666666666664</c:v>
                </c:pt>
                <c:pt idx="9977">
                  <c:v>44824.708333333336</c:v>
                </c:pt>
                <c:pt idx="9978">
                  <c:v>44824.75</c:v>
                </c:pt>
                <c:pt idx="9979">
                  <c:v>44824.791666666664</c:v>
                </c:pt>
                <c:pt idx="9980">
                  <c:v>44824.833333333336</c:v>
                </c:pt>
                <c:pt idx="9981">
                  <c:v>44824.875</c:v>
                </c:pt>
                <c:pt idx="9982">
                  <c:v>44824.916666666664</c:v>
                </c:pt>
                <c:pt idx="9983">
                  <c:v>44824.958333333336</c:v>
                </c:pt>
                <c:pt idx="9984">
                  <c:v>44825</c:v>
                </c:pt>
                <c:pt idx="9985">
                  <c:v>44825.041666666664</c:v>
                </c:pt>
                <c:pt idx="9986">
                  <c:v>44825.083333333336</c:v>
                </c:pt>
                <c:pt idx="9987">
                  <c:v>44825.125</c:v>
                </c:pt>
                <c:pt idx="9988">
                  <c:v>44825.166666666664</c:v>
                </c:pt>
                <c:pt idx="9989">
                  <c:v>44825.208333333336</c:v>
                </c:pt>
                <c:pt idx="9990">
                  <c:v>44825.25</c:v>
                </c:pt>
                <c:pt idx="9991">
                  <c:v>44825.291666666664</c:v>
                </c:pt>
                <c:pt idx="9992">
                  <c:v>44825.333333333336</c:v>
                </c:pt>
                <c:pt idx="9993">
                  <c:v>44825.375</c:v>
                </c:pt>
                <c:pt idx="9994">
                  <c:v>44825.416666666664</c:v>
                </c:pt>
                <c:pt idx="9995">
                  <c:v>44825.458333333336</c:v>
                </c:pt>
                <c:pt idx="9996">
                  <c:v>44825.5</c:v>
                </c:pt>
                <c:pt idx="9997">
                  <c:v>44825.541666666664</c:v>
                </c:pt>
                <c:pt idx="9998">
                  <c:v>44825.583333333336</c:v>
                </c:pt>
                <c:pt idx="9999">
                  <c:v>44825.625</c:v>
                </c:pt>
                <c:pt idx="10000">
                  <c:v>44825.666666666664</c:v>
                </c:pt>
                <c:pt idx="10001">
                  <c:v>44825.708333333336</c:v>
                </c:pt>
                <c:pt idx="10002">
                  <c:v>44825.75</c:v>
                </c:pt>
                <c:pt idx="10003">
                  <c:v>44825.791666666664</c:v>
                </c:pt>
                <c:pt idx="10004">
                  <c:v>44825.833333333336</c:v>
                </c:pt>
                <c:pt idx="10005">
                  <c:v>44825.875</c:v>
                </c:pt>
                <c:pt idx="10006">
                  <c:v>44825.916666666664</c:v>
                </c:pt>
                <c:pt idx="10007">
                  <c:v>44825.958333333336</c:v>
                </c:pt>
                <c:pt idx="10008">
                  <c:v>44826</c:v>
                </c:pt>
                <c:pt idx="10009">
                  <c:v>44826.041666666664</c:v>
                </c:pt>
                <c:pt idx="10010">
                  <c:v>44826.083333333336</c:v>
                </c:pt>
                <c:pt idx="10011">
                  <c:v>44826.125</c:v>
                </c:pt>
                <c:pt idx="10012">
                  <c:v>44826.166666666664</c:v>
                </c:pt>
                <c:pt idx="10013">
                  <c:v>44826.208333333336</c:v>
                </c:pt>
                <c:pt idx="10014">
                  <c:v>44826.25</c:v>
                </c:pt>
                <c:pt idx="10015">
                  <c:v>44826.291666666664</c:v>
                </c:pt>
                <c:pt idx="10016">
                  <c:v>44826.333333333336</c:v>
                </c:pt>
                <c:pt idx="10017">
                  <c:v>44826.375</c:v>
                </c:pt>
                <c:pt idx="10018">
                  <c:v>44826.416666666664</c:v>
                </c:pt>
                <c:pt idx="10019">
                  <c:v>44826.458333333336</c:v>
                </c:pt>
                <c:pt idx="10020">
                  <c:v>44826.5</c:v>
                </c:pt>
                <c:pt idx="10021">
                  <c:v>44826.541666666664</c:v>
                </c:pt>
                <c:pt idx="10022">
                  <c:v>44826.583333333336</c:v>
                </c:pt>
                <c:pt idx="10023">
                  <c:v>44826.625</c:v>
                </c:pt>
                <c:pt idx="10024">
                  <c:v>44826.666666666664</c:v>
                </c:pt>
                <c:pt idx="10025">
                  <c:v>44826.708333333336</c:v>
                </c:pt>
                <c:pt idx="10026">
                  <c:v>44826.75</c:v>
                </c:pt>
                <c:pt idx="10027">
                  <c:v>44826.791666666664</c:v>
                </c:pt>
                <c:pt idx="10028">
                  <c:v>44826.833333333336</c:v>
                </c:pt>
                <c:pt idx="10029">
                  <c:v>44826.875</c:v>
                </c:pt>
                <c:pt idx="10030">
                  <c:v>44826.916666666664</c:v>
                </c:pt>
                <c:pt idx="10031">
                  <c:v>44826.958333333336</c:v>
                </c:pt>
                <c:pt idx="10032">
                  <c:v>44827</c:v>
                </c:pt>
                <c:pt idx="10033">
                  <c:v>44827.041666666664</c:v>
                </c:pt>
                <c:pt idx="10034">
                  <c:v>44827.083333333336</c:v>
                </c:pt>
                <c:pt idx="10035">
                  <c:v>44827.125</c:v>
                </c:pt>
                <c:pt idx="10036">
                  <c:v>44827.166666666664</c:v>
                </c:pt>
                <c:pt idx="10037">
                  <c:v>44827.208333333336</c:v>
                </c:pt>
                <c:pt idx="10038">
                  <c:v>44827.25</c:v>
                </c:pt>
                <c:pt idx="10039">
                  <c:v>44827.291666666664</c:v>
                </c:pt>
                <c:pt idx="10040">
                  <c:v>44827.333333333336</c:v>
                </c:pt>
                <c:pt idx="10041">
                  <c:v>44827.375</c:v>
                </c:pt>
                <c:pt idx="10042">
                  <c:v>44827.416666666664</c:v>
                </c:pt>
                <c:pt idx="10043">
                  <c:v>44827.458333333336</c:v>
                </c:pt>
                <c:pt idx="10044">
                  <c:v>44827.5</c:v>
                </c:pt>
                <c:pt idx="10045">
                  <c:v>44827.541666666664</c:v>
                </c:pt>
                <c:pt idx="10046">
                  <c:v>44827.583333333336</c:v>
                </c:pt>
                <c:pt idx="10047">
                  <c:v>44827.625</c:v>
                </c:pt>
                <c:pt idx="10048">
                  <c:v>44827.666666666664</c:v>
                </c:pt>
                <c:pt idx="10049">
                  <c:v>44827.708333333336</c:v>
                </c:pt>
                <c:pt idx="10050">
                  <c:v>44827.75</c:v>
                </c:pt>
                <c:pt idx="10051">
                  <c:v>44827.791666666664</c:v>
                </c:pt>
                <c:pt idx="10052">
                  <c:v>44827.833333333336</c:v>
                </c:pt>
                <c:pt idx="10053">
                  <c:v>44827.875</c:v>
                </c:pt>
                <c:pt idx="10054">
                  <c:v>44827.916666666664</c:v>
                </c:pt>
                <c:pt idx="10055">
                  <c:v>44827.958333333336</c:v>
                </c:pt>
                <c:pt idx="10056">
                  <c:v>44828</c:v>
                </c:pt>
                <c:pt idx="10057">
                  <c:v>44828.041666666664</c:v>
                </c:pt>
                <c:pt idx="10058">
                  <c:v>44828.083333333336</c:v>
                </c:pt>
                <c:pt idx="10059">
                  <c:v>44828.125</c:v>
                </c:pt>
                <c:pt idx="10060">
                  <c:v>44828.166666666664</c:v>
                </c:pt>
                <c:pt idx="10061">
                  <c:v>44828.208333333336</c:v>
                </c:pt>
                <c:pt idx="10062">
                  <c:v>44828.25</c:v>
                </c:pt>
                <c:pt idx="10063">
                  <c:v>44828.291666666664</c:v>
                </c:pt>
                <c:pt idx="10064">
                  <c:v>44828.333333333336</c:v>
                </c:pt>
                <c:pt idx="10065">
                  <c:v>44828.375</c:v>
                </c:pt>
                <c:pt idx="10066">
                  <c:v>44828.416666666664</c:v>
                </c:pt>
                <c:pt idx="10067">
                  <c:v>44828.458333333336</c:v>
                </c:pt>
                <c:pt idx="10068">
                  <c:v>44828.5</c:v>
                </c:pt>
                <c:pt idx="10069">
                  <c:v>44828.541666666664</c:v>
                </c:pt>
                <c:pt idx="10070">
                  <c:v>44828.583333333336</c:v>
                </c:pt>
                <c:pt idx="10071">
                  <c:v>44828.625</c:v>
                </c:pt>
                <c:pt idx="10072">
                  <c:v>44828.666666666664</c:v>
                </c:pt>
                <c:pt idx="10073">
                  <c:v>44828.708333333336</c:v>
                </c:pt>
                <c:pt idx="10074">
                  <c:v>44828.75</c:v>
                </c:pt>
                <c:pt idx="10075">
                  <c:v>44828.791666666664</c:v>
                </c:pt>
                <c:pt idx="10076">
                  <c:v>44828.833333333336</c:v>
                </c:pt>
                <c:pt idx="10077">
                  <c:v>44828.875</c:v>
                </c:pt>
                <c:pt idx="10078">
                  <c:v>44828.916666666664</c:v>
                </c:pt>
                <c:pt idx="10079">
                  <c:v>44828.958333333336</c:v>
                </c:pt>
                <c:pt idx="10080">
                  <c:v>44829</c:v>
                </c:pt>
                <c:pt idx="10081">
                  <c:v>44829.041666666664</c:v>
                </c:pt>
                <c:pt idx="10082">
                  <c:v>44829.083333333336</c:v>
                </c:pt>
                <c:pt idx="10083">
                  <c:v>44829.125</c:v>
                </c:pt>
                <c:pt idx="10084">
                  <c:v>44829.166666666664</c:v>
                </c:pt>
                <c:pt idx="10085">
                  <c:v>44829.208333333336</c:v>
                </c:pt>
                <c:pt idx="10086">
                  <c:v>44829.25</c:v>
                </c:pt>
                <c:pt idx="10087">
                  <c:v>44829.291666666664</c:v>
                </c:pt>
                <c:pt idx="10088">
                  <c:v>44829.333333333336</c:v>
                </c:pt>
                <c:pt idx="10089">
                  <c:v>44829.375</c:v>
                </c:pt>
                <c:pt idx="10090">
                  <c:v>44829.416666666664</c:v>
                </c:pt>
                <c:pt idx="10091">
                  <c:v>44829.458333333336</c:v>
                </c:pt>
                <c:pt idx="10092">
                  <c:v>44829.5</c:v>
                </c:pt>
                <c:pt idx="10093">
                  <c:v>44829.541666666664</c:v>
                </c:pt>
                <c:pt idx="10094">
                  <c:v>44829.583333333336</c:v>
                </c:pt>
                <c:pt idx="10095">
                  <c:v>44829.625</c:v>
                </c:pt>
                <c:pt idx="10096">
                  <c:v>44829.666666666664</c:v>
                </c:pt>
                <c:pt idx="10097">
                  <c:v>44829.708333333336</c:v>
                </c:pt>
                <c:pt idx="10098">
                  <c:v>44829.75</c:v>
                </c:pt>
                <c:pt idx="10099">
                  <c:v>44829.791666666664</c:v>
                </c:pt>
                <c:pt idx="10100">
                  <c:v>44829.833333333336</c:v>
                </c:pt>
                <c:pt idx="10101">
                  <c:v>44829.875</c:v>
                </c:pt>
                <c:pt idx="10102">
                  <c:v>44829.916666666664</c:v>
                </c:pt>
                <c:pt idx="10103">
                  <c:v>44829.958333333336</c:v>
                </c:pt>
                <c:pt idx="10104">
                  <c:v>44830</c:v>
                </c:pt>
                <c:pt idx="10105">
                  <c:v>44830.041666666664</c:v>
                </c:pt>
                <c:pt idx="10106">
                  <c:v>44830.083333333336</c:v>
                </c:pt>
                <c:pt idx="10107">
                  <c:v>44830.125</c:v>
                </c:pt>
                <c:pt idx="10108">
                  <c:v>44830.166666666664</c:v>
                </c:pt>
                <c:pt idx="10109">
                  <c:v>44830.208333333336</c:v>
                </c:pt>
                <c:pt idx="10110">
                  <c:v>44830.25</c:v>
                </c:pt>
                <c:pt idx="10111">
                  <c:v>44830.291666666664</c:v>
                </c:pt>
                <c:pt idx="10112">
                  <c:v>44830.333333333336</c:v>
                </c:pt>
                <c:pt idx="10113">
                  <c:v>44830.375</c:v>
                </c:pt>
                <c:pt idx="10114">
                  <c:v>44830.416666666664</c:v>
                </c:pt>
                <c:pt idx="10115">
                  <c:v>44830.458333333336</c:v>
                </c:pt>
                <c:pt idx="10116">
                  <c:v>44830.5</c:v>
                </c:pt>
                <c:pt idx="10117">
                  <c:v>44830.541666666664</c:v>
                </c:pt>
                <c:pt idx="10118">
                  <c:v>44830.583333333336</c:v>
                </c:pt>
                <c:pt idx="10119">
                  <c:v>44830.625</c:v>
                </c:pt>
                <c:pt idx="10120">
                  <c:v>44830.666666666664</c:v>
                </c:pt>
                <c:pt idx="10121">
                  <c:v>44830.708333333336</c:v>
                </c:pt>
                <c:pt idx="10122">
                  <c:v>44830.75</c:v>
                </c:pt>
                <c:pt idx="10123">
                  <c:v>44830.791666666664</c:v>
                </c:pt>
                <c:pt idx="10124">
                  <c:v>44830.833333333336</c:v>
                </c:pt>
                <c:pt idx="10125">
                  <c:v>44830.875</c:v>
                </c:pt>
                <c:pt idx="10126">
                  <c:v>44830.916666666664</c:v>
                </c:pt>
                <c:pt idx="10127">
                  <c:v>44830.958333333336</c:v>
                </c:pt>
                <c:pt idx="10128">
                  <c:v>44831</c:v>
                </c:pt>
                <c:pt idx="10129">
                  <c:v>44831.041666666664</c:v>
                </c:pt>
                <c:pt idx="10130">
                  <c:v>44831.083333333336</c:v>
                </c:pt>
                <c:pt idx="10131">
                  <c:v>44831.125</c:v>
                </c:pt>
                <c:pt idx="10132">
                  <c:v>44831.166666666664</c:v>
                </c:pt>
                <c:pt idx="10133">
                  <c:v>44831.208333333336</c:v>
                </c:pt>
                <c:pt idx="10134">
                  <c:v>44831.25</c:v>
                </c:pt>
                <c:pt idx="10135">
                  <c:v>44831.291666666664</c:v>
                </c:pt>
                <c:pt idx="10136">
                  <c:v>44831.333333333336</c:v>
                </c:pt>
                <c:pt idx="10137">
                  <c:v>44831.375</c:v>
                </c:pt>
                <c:pt idx="10138">
                  <c:v>44831.416666666664</c:v>
                </c:pt>
                <c:pt idx="10139">
                  <c:v>44831.458333333336</c:v>
                </c:pt>
                <c:pt idx="10140">
                  <c:v>44831.5</c:v>
                </c:pt>
                <c:pt idx="10141">
                  <c:v>44831.541666666664</c:v>
                </c:pt>
                <c:pt idx="10142">
                  <c:v>44831.583333333336</c:v>
                </c:pt>
                <c:pt idx="10143">
                  <c:v>44831.625</c:v>
                </c:pt>
                <c:pt idx="10144">
                  <c:v>44831.666666666664</c:v>
                </c:pt>
                <c:pt idx="10145">
                  <c:v>44831.708333333336</c:v>
                </c:pt>
                <c:pt idx="10146">
                  <c:v>44831.75</c:v>
                </c:pt>
                <c:pt idx="10147">
                  <c:v>44831.791666666664</c:v>
                </c:pt>
                <c:pt idx="10148">
                  <c:v>44831.833333333336</c:v>
                </c:pt>
                <c:pt idx="10149">
                  <c:v>44831.875</c:v>
                </c:pt>
                <c:pt idx="10150">
                  <c:v>44831.916666666664</c:v>
                </c:pt>
                <c:pt idx="10151">
                  <c:v>44831.958333333336</c:v>
                </c:pt>
                <c:pt idx="10152">
                  <c:v>44832</c:v>
                </c:pt>
                <c:pt idx="10153">
                  <c:v>44832.041666666664</c:v>
                </c:pt>
                <c:pt idx="10154">
                  <c:v>44832.083333333336</c:v>
                </c:pt>
                <c:pt idx="10155">
                  <c:v>44832.125</c:v>
                </c:pt>
                <c:pt idx="10156">
                  <c:v>44832.166666666664</c:v>
                </c:pt>
                <c:pt idx="10157">
                  <c:v>44832.208333333336</c:v>
                </c:pt>
                <c:pt idx="10158">
                  <c:v>44832.25</c:v>
                </c:pt>
                <c:pt idx="10159">
                  <c:v>44832.291666666664</c:v>
                </c:pt>
                <c:pt idx="10160">
                  <c:v>44832.333333333336</c:v>
                </c:pt>
                <c:pt idx="10161">
                  <c:v>44832.375</c:v>
                </c:pt>
                <c:pt idx="10162">
                  <c:v>44832.416666666664</c:v>
                </c:pt>
                <c:pt idx="10163">
                  <c:v>44832.458333333336</c:v>
                </c:pt>
                <c:pt idx="10164">
                  <c:v>44832.5</c:v>
                </c:pt>
                <c:pt idx="10165">
                  <c:v>44832.541666666664</c:v>
                </c:pt>
                <c:pt idx="10166">
                  <c:v>44832.583333333336</c:v>
                </c:pt>
                <c:pt idx="10167">
                  <c:v>44832.625</c:v>
                </c:pt>
                <c:pt idx="10168">
                  <c:v>44832.666666666664</c:v>
                </c:pt>
                <c:pt idx="10169">
                  <c:v>44832.708333333336</c:v>
                </c:pt>
                <c:pt idx="10170">
                  <c:v>44832.75</c:v>
                </c:pt>
                <c:pt idx="10171">
                  <c:v>44832.791666666664</c:v>
                </c:pt>
                <c:pt idx="10172">
                  <c:v>44832.833333333336</c:v>
                </c:pt>
                <c:pt idx="10173">
                  <c:v>44832.875</c:v>
                </c:pt>
                <c:pt idx="10174">
                  <c:v>44832.916666666664</c:v>
                </c:pt>
                <c:pt idx="10175">
                  <c:v>44832.958333333336</c:v>
                </c:pt>
                <c:pt idx="10176">
                  <c:v>44833</c:v>
                </c:pt>
                <c:pt idx="10177">
                  <c:v>44833.041666666664</c:v>
                </c:pt>
                <c:pt idx="10178">
                  <c:v>44833.083333333336</c:v>
                </c:pt>
                <c:pt idx="10179">
                  <c:v>44833.125</c:v>
                </c:pt>
                <c:pt idx="10180">
                  <c:v>44833.166666666664</c:v>
                </c:pt>
                <c:pt idx="10181">
                  <c:v>44833.208333333336</c:v>
                </c:pt>
                <c:pt idx="10182">
                  <c:v>44833.25</c:v>
                </c:pt>
                <c:pt idx="10183">
                  <c:v>44833.291666666664</c:v>
                </c:pt>
                <c:pt idx="10184">
                  <c:v>44833.333333333336</c:v>
                </c:pt>
                <c:pt idx="10185">
                  <c:v>44833.375</c:v>
                </c:pt>
                <c:pt idx="10186">
                  <c:v>44833.416666666664</c:v>
                </c:pt>
                <c:pt idx="10187">
                  <c:v>44833.458333333336</c:v>
                </c:pt>
                <c:pt idx="10188">
                  <c:v>44833.5</c:v>
                </c:pt>
                <c:pt idx="10189">
                  <c:v>44833.541666666664</c:v>
                </c:pt>
                <c:pt idx="10190">
                  <c:v>44833.583333333336</c:v>
                </c:pt>
                <c:pt idx="10191">
                  <c:v>44833.625</c:v>
                </c:pt>
                <c:pt idx="10192">
                  <c:v>44833.666666666664</c:v>
                </c:pt>
                <c:pt idx="10193">
                  <c:v>44833.708333333336</c:v>
                </c:pt>
                <c:pt idx="10194">
                  <c:v>44833.75</c:v>
                </c:pt>
                <c:pt idx="10195">
                  <c:v>44833.791666666664</c:v>
                </c:pt>
                <c:pt idx="10196">
                  <c:v>44833.833333333336</c:v>
                </c:pt>
                <c:pt idx="10197">
                  <c:v>44833.875</c:v>
                </c:pt>
                <c:pt idx="10198">
                  <c:v>44833.916666666664</c:v>
                </c:pt>
                <c:pt idx="10199">
                  <c:v>44833.958333333336</c:v>
                </c:pt>
                <c:pt idx="10200">
                  <c:v>44834</c:v>
                </c:pt>
                <c:pt idx="10201">
                  <c:v>44834.041666666664</c:v>
                </c:pt>
                <c:pt idx="10202">
                  <c:v>44834.083333333336</c:v>
                </c:pt>
                <c:pt idx="10203">
                  <c:v>44834.125</c:v>
                </c:pt>
                <c:pt idx="10204">
                  <c:v>44834.166666666664</c:v>
                </c:pt>
                <c:pt idx="10205">
                  <c:v>44834.208333333336</c:v>
                </c:pt>
                <c:pt idx="10206">
                  <c:v>44834.25</c:v>
                </c:pt>
                <c:pt idx="10207">
                  <c:v>44834.291666666664</c:v>
                </c:pt>
                <c:pt idx="10208">
                  <c:v>44834.333333333336</c:v>
                </c:pt>
                <c:pt idx="10209">
                  <c:v>44834.375</c:v>
                </c:pt>
                <c:pt idx="10210">
                  <c:v>44834.416666666664</c:v>
                </c:pt>
                <c:pt idx="10211">
                  <c:v>44834.458333333336</c:v>
                </c:pt>
                <c:pt idx="10212">
                  <c:v>44834.5</c:v>
                </c:pt>
                <c:pt idx="10213">
                  <c:v>44834.541666666664</c:v>
                </c:pt>
                <c:pt idx="10214">
                  <c:v>44834.583333333336</c:v>
                </c:pt>
                <c:pt idx="10215">
                  <c:v>44834.625</c:v>
                </c:pt>
                <c:pt idx="10216">
                  <c:v>44834.666666666664</c:v>
                </c:pt>
                <c:pt idx="10217">
                  <c:v>44834.708333333336</c:v>
                </c:pt>
                <c:pt idx="10218">
                  <c:v>44834.75</c:v>
                </c:pt>
                <c:pt idx="10219">
                  <c:v>44834.791666666664</c:v>
                </c:pt>
                <c:pt idx="10220">
                  <c:v>44834.833333333336</c:v>
                </c:pt>
                <c:pt idx="10221">
                  <c:v>44834.875</c:v>
                </c:pt>
                <c:pt idx="10222">
                  <c:v>44834.916666666664</c:v>
                </c:pt>
                <c:pt idx="10223">
                  <c:v>44834.958333333336</c:v>
                </c:pt>
                <c:pt idx="10224">
                  <c:v>44835</c:v>
                </c:pt>
                <c:pt idx="10225">
                  <c:v>44835.041666666664</c:v>
                </c:pt>
                <c:pt idx="10226">
                  <c:v>44835.083333333336</c:v>
                </c:pt>
                <c:pt idx="10227">
                  <c:v>44835.125</c:v>
                </c:pt>
                <c:pt idx="10228">
                  <c:v>44835.166666666664</c:v>
                </c:pt>
                <c:pt idx="10229">
                  <c:v>44835.208333333336</c:v>
                </c:pt>
                <c:pt idx="10230">
                  <c:v>44835.25</c:v>
                </c:pt>
                <c:pt idx="10231">
                  <c:v>44835.291666666664</c:v>
                </c:pt>
                <c:pt idx="10232">
                  <c:v>44835.333333333336</c:v>
                </c:pt>
                <c:pt idx="10233">
                  <c:v>44835.375</c:v>
                </c:pt>
                <c:pt idx="10234">
                  <c:v>44835.416666666664</c:v>
                </c:pt>
                <c:pt idx="10235">
                  <c:v>44835.458333333336</c:v>
                </c:pt>
                <c:pt idx="10236">
                  <c:v>44835.5</c:v>
                </c:pt>
                <c:pt idx="10237">
                  <c:v>44835.541666666664</c:v>
                </c:pt>
                <c:pt idx="10238">
                  <c:v>44835.583333333336</c:v>
                </c:pt>
                <c:pt idx="10239">
                  <c:v>44835.625</c:v>
                </c:pt>
                <c:pt idx="10240">
                  <c:v>44835.666666666664</c:v>
                </c:pt>
                <c:pt idx="10241">
                  <c:v>44835.708333333336</c:v>
                </c:pt>
                <c:pt idx="10242">
                  <c:v>44835.75</c:v>
                </c:pt>
                <c:pt idx="10243">
                  <c:v>44835.791666666664</c:v>
                </c:pt>
                <c:pt idx="10244">
                  <c:v>44835.833333333336</c:v>
                </c:pt>
                <c:pt idx="10245">
                  <c:v>44835.875</c:v>
                </c:pt>
                <c:pt idx="10246">
                  <c:v>44835.916666666664</c:v>
                </c:pt>
                <c:pt idx="10247">
                  <c:v>44835.958333333336</c:v>
                </c:pt>
                <c:pt idx="10248">
                  <c:v>44836</c:v>
                </c:pt>
                <c:pt idx="10249">
                  <c:v>44836.041666666664</c:v>
                </c:pt>
                <c:pt idx="10250">
                  <c:v>44836.083333333336</c:v>
                </c:pt>
                <c:pt idx="10251">
                  <c:v>44836.125</c:v>
                </c:pt>
                <c:pt idx="10252">
                  <c:v>44836.166666666664</c:v>
                </c:pt>
                <c:pt idx="10253">
                  <c:v>44836.208333333336</c:v>
                </c:pt>
                <c:pt idx="10254">
                  <c:v>44836.25</c:v>
                </c:pt>
                <c:pt idx="10255">
                  <c:v>44836.291666666664</c:v>
                </c:pt>
                <c:pt idx="10256">
                  <c:v>44836.333333333336</c:v>
                </c:pt>
                <c:pt idx="10257">
                  <c:v>44836.375</c:v>
                </c:pt>
                <c:pt idx="10258">
                  <c:v>44836.416666666664</c:v>
                </c:pt>
                <c:pt idx="10259">
                  <c:v>44836.458333333336</c:v>
                </c:pt>
                <c:pt idx="10260">
                  <c:v>44836.5</c:v>
                </c:pt>
                <c:pt idx="10261">
                  <c:v>44836.541666666664</c:v>
                </c:pt>
                <c:pt idx="10262">
                  <c:v>44836.583333333336</c:v>
                </c:pt>
                <c:pt idx="10263">
                  <c:v>44836.625</c:v>
                </c:pt>
                <c:pt idx="10264">
                  <c:v>44836.666666666664</c:v>
                </c:pt>
                <c:pt idx="10265">
                  <c:v>44836.708333333336</c:v>
                </c:pt>
                <c:pt idx="10266">
                  <c:v>44836.75</c:v>
                </c:pt>
                <c:pt idx="10267">
                  <c:v>44836.791666666664</c:v>
                </c:pt>
                <c:pt idx="10268">
                  <c:v>44836.833333333336</c:v>
                </c:pt>
                <c:pt idx="10269">
                  <c:v>44836.875</c:v>
                </c:pt>
                <c:pt idx="10270">
                  <c:v>44836.916666666664</c:v>
                </c:pt>
                <c:pt idx="10271">
                  <c:v>44836.958333333336</c:v>
                </c:pt>
                <c:pt idx="10272">
                  <c:v>44837</c:v>
                </c:pt>
                <c:pt idx="10273">
                  <c:v>44837.041666666664</c:v>
                </c:pt>
                <c:pt idx="10274">
                  <c:v>44837.083333333336</c:v>
                </c:pt>
                <c:pt idx="10275">
                  <c:v>44837.125</c:v>
                </c:pt>
                <c:pt idx="10276">
                  <c:v>44837.166666666664</c:v>
                </c:pt>
                <c:pt idx="10277">
                  <c:v>44837.208333333336</c:v>
                </c:pt>
                <c:pt idx="10278">
                  <c:v>44837.25</c:v>
                </c:pt>
                <c:pt idx="10279">
                  <c:v>44837.291666666664</c:v>
                </c:pt>
                <c:pt idx="10280">
                  <c:v>44837.333333333336</c:v>
                </c:pt>
                <c:pt idx="10281">
                  <c:v>44837.375</c:v>
                </c:pt>
                <c:pt idx="10282">
                  <c:v>44837.416666666664</c:v>
                </c:pt>
                <c:pt idx="10283">
                  <c:v>44837.458333333336</c:v>
                </c:pt>
                <c:pt idx="10284">
                  <c:v>44837.5</c:v>
                </c:pt>
                <c:pt idx="10285">
                  <c:v>44837.541666666664</c:v>
                </c:pt>
                <c:pt idx="10286">
                  <c:v>44837.583333333336</c:v>
                </c:pt>
                <c:pt idx="10287">
                  <c:v>44837.625</c:v>
                </c:pt>
                <c:pt idx="10288">
                  <c:v>44837.666666666664</c:v>
                </c:pt>
                <c:pt idx="10289">
                  <c:v>44837.708333333336</c:v>
                </c:pt>
                <c:pt idx="10290">
                  <c:v>44837.75</c:v>
                </c:pt>
                <c:pt idx="10291">
                  <c:v>44837.791666666664</c:v>
                </c:pt>
                <c:pt idx="10292">
                  <c:v>44837.833333333336</c:v>
                </c:pt>
                <c:pt idx="10293">
                  <c:v>44837.875</c:v>
                </c:pt>
                <c:pt idx="10294">
                  <c:v>44837.916666666664</c:v>
                </c:pt>
                <c:pt idx="10295">
                  <c:v>44837.958333333336</c:v>
                </c:pt>
                <c:pt idx="10296">
                  <c:v>44838</c:v>
                </c:pt>
                <c:pt idx="10297">
                  <c:v>44838.041666666664</c:v>
                </c:pt>
                <c:pt idx="10298">
                  <c:v>44838.083333333336</c:v>
                </c:pt>
                <c:pt idx="10299">
                  <c:v>44838.125</c:v>
                </c:pt>
                <c:pt idx="10300">
                  <c:v>44838.166666666664</c:v>
                </c:pt>
                <c:pt idx="10301">
                  <c:v>44838.208333333336</c:v>
                </c:pt>
                <c:pt idx="10302">
                  <c:v>44838.25</c:v>
                </c:pt>
                <c:pt idx="10303">
                  <c:v>44838.291666666664</c:v>
                </c:pt>
                <c:pt idx="10304">
                  <c:v>44838.333333333336</c:v>
                </c:pt>
                <c:pt idx="10305">
                  <c:v>44838.375</c:v>
                </c:pt>
                <c:pt idx="10306">
                  <c:v>44838.416666666664</c:v>
                </c:pt>
                <c:pt idx="10307">
                  <c:v>44838.458333333336</c:v>
                </c:pt>
                <c:pt idx="10308">
                  <c:v>44838.5</c:v>
                </c:pt>
                <c:pt idx="10309">
                  <c:v>44838.541666666664</c:v>
                </c:pt>
                <c:pt idx="10310">
                  <c:v>44838.583333333336</c:v>
                </c:pt>
                <c:pt idx="10311">
                  <c:v>44838.625</c:v>
                </c:pt>
                <c:pt idx="10312">
                  <c:v>44838.666666666664</c:v>
                </c:pt>
                <c:pt idx="10313">
                  <c:v>44838.708333333336</c:v>
                </c:pt>
                <c:pt idx="10314">
                  <c:v>44838.75</c:v>
                </c:pt>
                <c:pt idx="10315">
                  <c:v>44838.791666666664</c:v>
                </c:pt>
                <c:pt idx="10316">
                  <c:v>44838.833333333336</c:v>
                </c:pt>
                <c:pt idx="10317">
                  <c:v>44838.875</c:v>
                </c:pt>
                <c:pt idx="10318">
                  <c:v>44838.916666666664</c:v>
                </c:pt>
                <c:pt idx="10319">
                  <c:v>44838.958333333336</c:v>
                </c:pt>
                <c:pt idx="10320">
                  <c:v>44839</c:v>
                </c:pt>
                <c:pt idx="10321">
                  <c:v>44839.041666666664</c:v>
                </c:pt>
                <c:pt idx="10322">
                  <c:v>44839.083333333336</c:v>
                </c:pt>
                <c:pt idx="10323">
                  <c:v>44839.125</c:v>
                </c:pt>
                <c:pt idx="10324">
                  <c:v>44839.166666666664</c:v>
                </c:pt>
                <c:pt idx="10325">
                  <c:v>44839.208333333336</c:v>
                </c:pt>
                <c:pt idx="10326">
                  <c:v>44839.25</c:v>
                </c:pt>
                <c:pt idx="10327">
                  <c:v>44839.291666666664</c:v>
                </c:pt>
                <c:pt idx="10328">
                  <c:v>44839.333333333336</c:v>
                </c:pt>
                <c:pt idx="10329">
                  <c:v>44839.375</c:v>
                </c:pt>
                <c:pt idx="10330">
                  <c:v>44839.416666666664</c:v>
                </c:pt>
                <c:pt idx="10331">
                  <c:v>44839.458333333336</c:v>
                </c:pt>
                <c:pt idx="10332">
                  <c:v>44839.5</c:v>
                </c:pt>
                <c:pt idx="10333">
                  <c:v>44839.541666666664</c:v>
                </c:pt>
                <c:pt idx="10334">
                  <c:v>44839.583333333336</c:v>
                </c:pt>
                <c:pt idx="10335">
                  <c:v>44839.625</c:v>
                </c:pt>
                <c:pt idx="10336">
                  <c:v>44839.666666666664</c:v>
                </c:pt>
                <c:pt idx="10337">
                  <c:v>44839.708333333336</c:v>
                </c:pt>
                <c:pt idx="10338">
                  <c:v>44839.75</c:v>
                </c:pt>
                <c:pt idx="10339">
                  <c:v>44839.791666666664</c:v>
                </c:pt>
                <c:pt idx="10340">
                  <c:v>44839.833333333336</c:v>
                </c:pt>
                <c:pt idx="10341">
                  <c:v>44839.875</c:v>
                </c:pt>
                <c:pt idx="10342">
                  <c:v>44839.916666666664</c:v>
                </c:pt>
                <c:pt idx="10343">
                  <c:v>44839.958333333336</c:v>
                </c:pt>
                <c:pt idx="10344">
                  <c:v>44840</c:v>
                </c:pt>
                <c:pt idx="10345">
                  <c:v>44840.041666666664</c:v>
                </c:pt>
                <c:pt idx="10346">
                  <c:v>44840.083333333336</c:v>
                </c:pt>
                <c:pt idx="10347">
                  <c:v>44840.125</c:v>
                </c:pt>
                <c:pt idx="10348">
                  <c:v>44840.166666666664</c:v>
                </c:pt>
                <c:pt idx="10349">
                  <c:v>44840.208333333336</c:v>
                </c:pt>
                <c:pt idx="10350">
                  <c:v>44840.25</c:v>
                </c:pt>
                <c:pt idx="10351">
                  <c:v>44840.291666666664</c:v>
                </c:pt>
                <c:pt idx="10352">
                  <c:v>44840.333333333336</c:v>
                </c:pt>
                <c:pt idx="10353">
                  <c:v>44840.375</c:v>
                </c:pt>
                <c:pt idx="10354">
                  <c:v>44840.416666666664</c:v>
                </c:pt>
                <c:pt idx="10355">
                  <c:v>44840.458333333336</c:v>
                </c:pt>
                <c:pt idx="10356">
                  <c:v>44840.5</c:v>
                </c:pt>
                <c:pt idx="10357">
                  <c:v>44840.541666666664</c:v>
                </c:pt>
                <c:pt idx="10358">
                  <c:v>44840.583333333336</c:v>
                </c:pt>
                <c:pt idx="10359">
                  <c:v>44840.625</c:v>
                </c:pt>
                <c:pt idx="10360">
                  <c:v>44840.666666666664</c:v>
                </c:pt>
                <c:pt idx="10361">
                  <c:v>44840.708333333336</c:v>
                </c:pt>
                <c:pt idx="10362">
                  <c:v>44840.75</c:v>
                </c:pt>
                <c:pt idx="10363">
                  <c:v>44840.791666666664</c:v>
                </c:pt>
                <c:pt idx="10364">
                  <c:v>44840.833333333336</c:v>
                </c:pt>
                <c:pt idx="10365">
                  <c:v>44840.875</c:v>
                </c:pt>
                <c:pt idx="10366">
                  <c:v>44840.916666666664</c:v>
                </c:pt>
                <c:pt idx="10367">
                  <c:v>44840.958333333336</c:v>
                </c:pt>
                <c:pt idx="10368">
                  <c:v>44841</c:v>
                </c:pt>
                <c:pt idx="10369">
                  <c:v>44841.041666666664</c:v>
                </c:pt>
                <c:pt idx="10370">
                  <c:v>44841.083333333336</c:v>
                </c:pt>
                <c:pt idx="10371">
                  <c:v>44841.125</c:v>
                </c:pt>
                <c:pt idx="10372">
                  <c:v>44841.166666666664</c:v>
                </c:pt>
                <c:pt idx="10373">
                  <c:v>44841.208333333336</c:v>
                </c:pt>
                <c:pt idx="10374">
                  <c:v>44841.25</c:v>
                </c:pt>
                <c:pt idx="10375">
                  <c:v>44841.291666666664</c:v>
                </c:pt>
                <c:pt idx="10376">
                  <c:v>44841.333333333336</c:v>
                </c:pt>
                <c:pt idx="10377">
                  <c:v>44841.375</c:v>
                </c:pt>
                <c:pt idx="10378">
                  <c:v>44841.416666666664</c:v>
                </c:pt>
                <c:pt idx="10379">
                  <c:v>44841.458333333336</c:v>
                </c:pt>
                <c:pt idx="10380">
                  <c:v>44841.5</c:v>
                </c:pt>
                <c:pt idx="10381">
                  <c:v>44841.541666666664</c:v>
                </c:pt>
                <c:pt idx="10382">
                  <c:v>44841.583333333336</c:v>
                </c:pt>
                <c:pt idx="10383">
                  <c:v>44841.625</c:v>
                </c:pt>
                <c:pt idx="10384">
                  <c:v>44841.666666666664</c:v>
                </c:pt>
                <c:pt idx="10385">
                  <c:v>44841.708333333336</c:v>
                </c:pt>
                <c:pt idx="10386">
                  <c:v>44841.75</c:v>
                </c:pt>
                <c:pt idx="10387">
                  <c:v>44841.791666666664</c:v>
                </c:pt>
                <c:pt idx="10388">
                  <c:v>44841.833333333336</c:v>
                </c:pt>
                <c:pt idx="10389">
                  <c:v>44841.875</c:v>
                </c:pt>
                <c:pt idx="10390">
                  <c:v>44841.916666666664</c:v>
                </c:pt>
                <c:pt idx="10391">
                  <c:v>44841.958333333336</c:v>
                </c:pt>
                <c:pt idx="10392">
                  <c:v>44842</c:v>
                </c:pt>
                <c:pt idx="10393">
                  <c:v>44842.041666666664</c:v>
                </c:pt>
                <c:pt idx="10394">
                  <c:v>44842.083333333336</c:v>
                </c:pt>
                <c:pt idx="10395">
                  <c:v>44842.125</c:v>
                </c:pt>
                <c:pt idx="10396">
                  <c:v>44842.166666666664</c:v>
                </c:pt>
                <c:pt idx="10397">
                  <c:v>44842.208333333336</c:v>
                </c:pt>
                <c:pt idx="10398">
                  <c:v>44842.25</c:v>
                </c:pt>
                <c:pt idx="10399">
                  <c:v>44842.291666666664</c:v>
                </c:pt>
                <c:pt idx="10400">
                  <c:v>44842.333333333336</c:v>
                </c:pt>
                <c:pt idx="10401">
                  <c:v>44842.375</c:v>
                </c:pt>
                <c:pt idx="10402">
                  <c:v>44842.416666666664</c:v>
                </c:pt>
                <c:pt idx="10403">
                  <c:v>44842.458333333336</c:v>
                </c:pt>
                <c:pt idx="10404">
                  <c:v>44842.5</c:v>
                </c:pt>
                <c:pt idx="10405">
                  <c:v>44842.541666666664</c:v>
                </c:pt>
                <c:pt idx="10406">
                  <c:v>44842.583333333336</c:v>
                </c:pt>
                <c:pt idx="10407">
                  <c:v>44842.625</c:v>
                </c:pt>
                <c:pt idx="10408">
                  <c:v>44842.666666666664</c:v>
                </c:pt>
                <c:pt idx="10409">
                  <c:v>44842.708333333336</c:v>
                </c:pt>
                <c:pt idx="10410">
                  <c:v>44842.75</c:v>
                </c:pt>
                <c:pt idx="10411">
                  <c:v>44842.791666666664</c:v>
                </c:pt>
                <c:pt idx="10412">
                  <c:v>44842.833333333336</c:v>
                </c:pt>
                <c:pt idx="10413">
                  <c:v>44842.875</c:v>
                </c:pt>
                <c:pt idx="10414">
                  <c:v>44842.916666666664</c:v>
                </c:pt>
                <c:pt idx="10415">
                  <c:v>44842.958333333336</c:v>
                </c:pt>
                <c:pt idx="10416">
                  <c:v>44843</c:v>
                </c:pt>
                <c:pt idx="10417">
                  <c:v>44843.041666666664</c:v>
                </c:pt>
                <c:pt idx="10418">
                  <c:v>44843.083333333336</c:v>
                </c:pt>
                <c:pt idx="10419">
                  <c:v>44843.125</c:v>
                </c:pt>
                <c:pt idx="10420">
                  <c:v>44843.166666666664</c:v>
                </c:pt>
                <c:pt idx="10421">
                  <c:v>44843.208333333336</c:v>
                </c:pt>
                <c:pt idx="10422">
                  <c:v>44843.25</c:v>
                </c:pt>
                <c:pt idx="10423">
                  <c:v>44843.291666666664</c:v>
                </c:pt>
                <c:pt idx="10424">
                  <c:v>44843.333333333336</c:v>
                </c:pt>
                <c:pt idx="10425">
                  <c:v>44843.375</c:v>
                </c:pt>
                <c:pt idx="10426">
                  <c:v>44843.416666666664</c:v>
                </c:pt>
                <c:pt idx="10427">
                  <c:v>44843.458333333336</c:v>
                </c:pt>
                <c:pt idx="10428">
                  <c:v>44843.5</c:v>
                </c:pt>
                <c:pt idx="10429">
                  <c:v>44843.541666666664</c:v>
                </c:pt>
                <c:pt idx="10430">
                  <c:v>44843.583333333336</c:v>
                </c:pt>
                <c:pt idx="10431">
                  <c:v>44843.625</c:v>
                </c:pt>
                <c:pt idx="10432">
                  <c:v>44843.666666666664</c:v>
                </c:pt>
                <c:pt idx="10433">
                  <c:v>44843.708333333336</c:v>
                </c:pt>
                <c:pt idx="10434">
                  <c:v>44843.75</c:v>
                </c:pt>
                <c:pt idx="10435">
                  <c:v>44843.791666666664</c:v>
                </c:pt>
                <c:pt idx="10436">
                  <c:v>44843.833333333336</c:v>
                </c:pt>
                <c:pt idx="10437">
                  <c:v>44843.875</c:v>
                </c:pt>
                <c:pt idx="10438">
                  <c:v>44843.916666666664</c:v>
                </c:pt>
                <c:pt idx="10439">
                  <c:v>44843.958333333336</c:v>
                </c:pt>
                <c:pt idx="10440">
                  <c:v>44844</c:v>
                </c:pt>
                <c:pt idx="10441">
                  <c:v>44844.041666666664</c:v>
                </c:pt>
                <c:pt idx="10442">
                  <c:v>44844.083333333336</c:v>
                </c:pt>
                <c:pt idx="10443">
                  <c:v>44844.125</c:v>
                </c:pt>
                <c:pt idx="10444">
                  <c:v>44844.166666666664</c:v>
                </c:pt>
                <c:pt idx="10445">
                  <c:v>44844.208333333336</c:v>
                </c:pt>
                <c:pt idx="10446">
                  <c:v>44844.25</c:v>
                </c:pt>
                <c:pt idx="10447">
                  <c:v>44844.291666666664</c:v>
                </c:pt>
                <c:pt idx="10448">
                  <c:v>44844.333333333336</c:v>
                </c:pt>
                <c:pt idx="10449">
                  <c:v>44844.375</c:v>
                </c:pt>
                <c:pt idx="10450">
                  <c:v>44844.416666666664</c:v>
                </c:pt>
                <c:pt idx="10451">
                  <c:v>44844.458333333336</c:v>
                </c:pt>
                <c:pt idx="10452">
                  <c:v>44844.5</c:v>
                </c:pt>
                <c:pt idx="10453">
                  <c:v>44844.541666666664</c:v>
                </c:pt>
                <c:pt idx="10454">
                  <c:v>44844.583333333336</c:v>
                </c:pt>
                <c:pt idx="10455">
                  <c:v>44844.625</c:v>
                </c:pt>
                <c:pt idx="10456">
                  <c:v>44844.666666666664</c:v>
                </c:pt>
                <c:pt idx="10457">
                  <c:v>44844.708333333336</c:v>
                </c:pt>
                <c:pt idx="10458">
                  <c:v>44844.75</c:v>
                </c:pt>
                <c:pt idx="10459">
                  <c:v>44844.791666666664</c:v>
                </c:pt>
                <c:pt idx="10460">
                  <c:v>44844.833333333336</c:v>
                </c:pt>
                <c:pt idx="10461">
                  <c:v>44844.875</c:v>
                </c:pt>
                <c:pt idx="10462">
                  <c:v>44844.916666666664</c:v>
                </c:pt>
                <c:pt idx="10463">
                  <c:v>44844.958333333336</c:v>
                </c:pt>
                <c:pt idx="10464">
                  <c:v>44845</c:v>
                </c:pt>
                <c:pt idx="10465">
                  <c:v>44845.041666666664</c:v>
                </c:pt>
                <c:pt idx="10466">
                  <c:v>44845.083333333336</c:v>
                </c:pt>
                <c:pt idx="10467">
                  <c:v>44845.125</c:v>
                </c:pt>
                <c:pt idx="10468">
                  <c:v>44845.166666666664</c:v>
                </c:pt>
                <c:pt idx="10469">
                  <c:v>44845.208333333336</c:v>
                </c:pt>
                <c:pt idx="10470">
                  <c:v>44845.25</c:v>
                </c:pt>
                <c:pt idx="10471">
                  <c:v>44845.291666666664</c:v>
                </c:pt>
                <c:pt idx="10472">
                  <c:v>44845.333333333336</c:v>
                </c:pt>
                <c:pt idx="10473">
                  <c:v>44845.375</c:v>
                </c:pt>
                <c:pt idx="10474">
                  <c:v>44845.416666666664</c:v>
                </c:pt>
                <c:pt idx="10475">
                  <c:v>44845.458333333336</c:v>
                </c:pt>
                <c:pt idx="10476">
                  <c:v>44845.5</c:v>
                </c:pt>
                <c:pt idx="10477">
                  <c:v>44845.541666666664</c:v>
                </c:pt>
                <c:pt idx="10478">
                  <c:v>44845.583333333336</c:v>
                </c:pt>
                <c:pt idx="10479">
                  <c:v>44845.625</c:v>
                </c:pt>
                <c:pt idx="10480">
                  <c:v>44845.666666666664</c:v>
                </c:pt>
                <c:pt idx="10481">
                  <c:v>44845.708333333336</c:v>
                </c:pt>
                <c:pt idx="10482">
                  <c:v>44845.75</c:v>
                </c:pt>
                <c:pt idx="10483">
                  <c:v>44845.791666666664</c:v>
                </c:pt>
                <c:pt idx="10484">
                  <c:v>44845.833333333336</c:v>
                </c:pt>
                <c:pt idx="10485">
                  <c:v>44845.875</c:v>
                </c:pt>
                <c:pt idx="10486">
                  <c:v>44845.916666666664</c:v>
                </c:pt>
                <c:pt idx="10487">
                  <c:v>44845.958333333336</c:v>
                </c:pt>
                <c:pt idx="10488">
                  <c:v>44846</c:v>
                </c:pt>
                <c:pt idx="10489">
                  <c:v>44846.041666666664</c:v>
                </c:pt>
                <c:pt idx="10490">
                  <c:v>44846.083333333336</c:v>
                </c:pt>
                <c:pt idx="10491">
                  <c:v>44846.125</c:v>
                </c:pt>
                <c:pt idx="10492">
                  <c:v>44846.166666666664</c:v>
                </c:pt>
                <c:pt idx="10493">
                  <c:v>44846.208333333336</c:v>
                </c:pt>
                <c:pt idx="10494">
                  <c:v>44846.25</c:v>
                </c:pt>
                <c:pt idx="10495">
                  <c:v>44846.291666666664</c:v>
                </c:pt>
                <c:pt idx="10496">
                  <c:v>44846.333333333336</c:v>
                </c:pt>
                <c:pt idx="10497">
                  <c:v>44846.375</c:v>
                </c:pt>
                <c:pt idx="10498">
                  <c:v>44846.416666666664</c:v>
                </c:pt>
                <c:pt idx="10499">
                  <c:v>44846.458333333336</c:v>
                </c:pt>
                <c:pt idx="10500">
                  <c:v>44846.5</c:v>
                </c:pt>
                <c:pt idx="10501">
                  <c:v>44846.541666666664</c:v>
                </c:pt>
                <c:pt idx="10502">
                  <c:v>44846.583333333336</c:v>
                </c:pt>
                <c:pt idx="10503">
                  <c:v>44846.625</c:v>
                </c:pt>
                <c:pt idx="10504">
                  <c:v>44846.666666666664</c:v>
                </c:pt>
                <c:pt idx="10505">
                  <c:v>44846.708333333336</c:v>
                </c:pt>
                <c:pt idx="10506">
                  <c:v>44846.75</c:v>
                </c:pt>
                <c:pt idx="10507">
                  <c:v>44846.791666666664</c:v>
                </c:pt>
                <c:pt idx="10508">
                  <c:v>44846.833333333336</c:v>
                </c:pt>
                <c:pt idx="10509">
                  <c:v>44846.875</c:v>
                </c:pt>
                <c:pt idx="10510">
                  <c:v>44846.916666666664</c:v>
                </c:pt>
                <c:pt idx="10511">
                  <c:v>44846.958333333336</c:v>
                </c:pt>
                <c:pt idx="10512">
                  <c:v>44847</c:v>
                </c:pt>
                <c:pt idx="10513">
                  <c:v>44847.041666666664</c:v>
                </c:pt>
                <c:pt idx="10514">
                  <c:v>44847.083333333336</c:v>
                </c:pt>
                <c:pt idx="10515">
                  <c:v>44847.125</c:v>
                </c:pt>
                <c:pt idx="10516">
                  <c:v>44847.166666666664</c:v>
                </c:pt>
                <c:pt idx="10517">
                  <c:v>44847.208333333336</c:v>
                </c:pt>
                <c:pt idx="10518">
                  <c:v>44847.25</c:v>
                </c:pt>
                <c:pt idx="10519">
                  <c:v>44847.291666666664</c:v>
                </c:pt>
                <c:pt idx="10520">
                  <c:v>44847.333333333336</c:v>
                </c:pt>
                <c:pt idx="10521">
                  <c:v>44847.375</c:v>
                </c:pt>
                <c:pt idx="10522">
                  <c:v>44847.416666666664</c:v>
                </c:pt>
                <c:pt idx="10523">
                  <c:v>44847.458333333336</c:v>
                </c:pt>
                <c:pt idx="10524">
                  <c:v>44847.5</c:v>
                </c:pt>
                <c:pt idx="10525">
                  <c:v>44847.541666666664</c:v>
                </c:pt>
                <c:pt idx="10526">
                  <c:v>44847.583333333336</c:v>
                </c:pt>
                <c:pt idx="10527">
                  <c:v>44847.625</c:v>
                </c:pt>
                <c:pt idx="10528">
                  <c:v>44847.666666666664</c:v>
                </c:pt>
                <c:pt idx="10529">
                  <c:v>44847.708333333336</c:v>
                </c:pt>
                <c:pt idx="10530">
                  <c:v>44847.75</c:v>
                </c:pt>
                <c:pt idx="10531">
                  <c:v>44847.791666666664</c:v>
                </c:pt>
                <c:pt idx="10532">
                  <c:v>44847.833333333336</c:v>
                </c:pt>
                <c:pt idx="10533">
                  <c:v>44847.875</c:v>
                </c:pt>
                <c:pt idx="10534">
                  <c:v>44847.916666666664</c:v>
                </c:pt>
                <c:pt idx="10535">
                  <c:v>44847.958333333336</c:v>
                </c:pt>
                <c:pt idx="10536">
                  <c:v>44848</c:v>
                </c:pt>
                <c:pt idx="10537">
                  <c:v>44848.041666666664</c:v>
                </c:pt>
                <c:pt idx="10538">
                  <c:v>44848.083333333336</c:v>
                </c:pt>
                <c:pt idx="10539">
                  <c:v>44848.125</c:v>
                </c:pt>
                <c:pt idx="10540">
                  <c:v>44848.166666666664</c:v>
                </c:pt>
                <c:pt idx="10541">
                  <c:v>44848.208333333336</c:v>
                </c:pt>
                <c:pt idx="10542">
                  <c:v>44848.25</c:v>
                </c:pt>
                <c:pt idx="10543">
                  <c:v>44848.291666666664</c:v>
                </c:pt>
                <c:pt idx="10544">
                  <c:v>44848.333333333336</c:v>
                </c:pt>
                <c:pt idx="10545">
                  <c:v>44848.375</c:v>
                </c:pt>
                <c:pt idx="10546">
                  <c:v>44848.416666666664</c:v>
                </c:pt>
                <c:pt idx="10547">
                  <c:v>44848.458333333336</c:v>
                </c:pt>
                <c:pt idx="10548">
                  <c:v>44848.5</c:v>
                </c:pt>
                <c:pt idx="10549">
                  <c:v>44848.541666666664</c:v>
                </c:pt>
                <c:pt idx="10550">
                  <c:v>44848.583333333336</c:v>
                </c:pt>
                <c:pt idx="10551">
                  <c:v>44848.625</c:v>
                </c:pt>
                <c:pt idx="10552">
                  <c:v>44848.666666666664</c:v>
                </c:pt>
                <c:pt idx="10553">
                  <c:v>44848.708333333336</c:v>
                </c:pt>
                <c:pt idx="10554">
                  <c:v>44848.75</c:v>
                </c:pt>
                <c:pt idx="10555">
                  <c:v>44848.791666666664</c:v>
                </c:pt>
                <c:pt idx="10556">
                  <c:v>44848.833333333336</c:v>
                </c:pt>
                <c:pt idx="10557">
                  <c:v>44848.875</c:v>
                </c:pt>
                <c:pt idx="10558">
                  <c:v>44848.916666666664</c:v>
                </c:pt>
                <c:pt idx="10559">
                  <c:v>44848.958333333336</c:v>
                </c:pt>
                <c:pt idx="10560">
                  <c:v>44849</c:v>
                </c:pt>
                <c:pt idx="10561">
                  <c:v>44849.041666666664</c:v>
                </c:pt>
                <c:pt idx="10562">
                  <c:v>44849.083333333336</c:v>
                </c:pt>
                <c:pt idx="10563">
                  <c:v>44849.125</c:v>
                </c:pt>
                <c:pt idx="10564">
                  <c:v>44849.166666666664</c:v>
                </c:pt>
                <c:pt idx="10565">
                  <c:v>44849.208333333336</c:v>
                </c:pt>
                <c:pt idx="10566">
                  <c:v>44849.25</c:v>
                </c:pt>
                <c:pt idx="10567">
                  <c:v>44849.291666666664</c:v>
                </c:pt>
                <c:pt idx="10568">
                  <c:v>44849.333333333336</c:v>
                </c:pt>
                <c:pt idx="10569">
                  <c:v>44849.375</c:v>
                </c:pt>
                <c:pt idx="10570">
                  <c:v>44849.416666666664</c:v>
                </c:pt>
                <c:pt idx="10571">
                  <c:v>44849.458333333336</c:v>
                </c:pt>
                <c:pt idx="10572">
                  <c:v>44849.5</c:v>
                </c:pt>
                <c:pt idx="10573">
                  <c:v>44849.541666666664</c:v>
                </c:pt>
                <c:pt idx="10574">
                  <c:v>44849.583333333336</c:v>
                </c:pt>
                <c:pt idx="10575">
                  <c:v>44849.625</c:v>
                </c:pt>
                <c:pt idx="10576">
                  <c:v>44849.666666666664</c:v>
                </c:pt>
                <c:pt idx="10577">
                  <c:v>44849.708333333336</c:v>
                </c:pt>
                <c:pt idx="10578">
                  <c:v>44849.75</c:v>
                </c:pt>
                <c:pt idx="10579">
                  <c:v>44849.791666666664</c:v>
                </c:pt>
                <c:pt idx="10580">
                  <c:v>44849.833333333336</c:v>
                </c:pt>
                <c:pt idx="10581">
                  <c:v>44849.875</c:v>
                </c:pt>
                <c:pt idx="10582">
                  <c:v>44849.916666666664</c:v>
                </c:pt>
                <c:pt idx="10583">
                  <c:v>44849.958333333336</c:v>
                </c:pt>
                <c:pt idx="10584">
                  <c:v>44850</c:v>
                </c:pt>
                <c:pt idx="10585">
                  <c:v>44850.041666666664</c:v>
                </c:pt>
                <c:pt idx="10586">
                  <c:v>44850.083333333336</c:v>
                </c:pt>
                <c:pt idx="10587">
                  <c:v>44850.125</c:v>
                </c:pt>
                <c:pt idx="10588">
                  <c:v>44850.166666666664</c:v>
                </c:pt>
                <c:pt idx="10589">
                  <c:v>44850.208333333336</c:v>
                </c:pt>
                <c:pt idx="10590">
                  <c:v>44850.25</c:v>
                </c:pt>
                <c:pt idx="10591">
                  <c:v>44850.291666666664</c:v>
                </c:pt>
                <c:pt idx="10592">
                  <c:v>44850.333333333336</c:v>
                </c:pt>
                <c:pt idx="10593">
                  <c:v>44850.375</c:v>
                </c:pt>
                <c:pt idx="10594">
                  <c:v>44850.416666666664</c:v>
                </c:pt>
                <c:pt idx="10595">
                  <c:v>44850.458333333336</c:v>
                </c:pt>
                <c:pt idx="10596">
                  <c:v>44850.5</c:v>
                </c:pt>
                <c:pt idx="10597">
                  <c:v>44850.541666666664</c:v>
                </c:pt>
                <c:pt idx="10598">
                  <c:v>44850.583333333336</c:v>
                </c:pt>
                <c:pt idx="10599">
                  <c:v>44850.625</c:v>
                </c:pt>
                <c:pt idx="10600">
                  <c:v>44850.666666666664</c:v>
                </c:pt>
                <c:pt idx="10601">
                  <c:v>44850.708333333336</c:v>
                </c:pt>
                <c:pt idx="10602">
                  <c:v>44850.75</c:v>
                </c:pt>
                <c:pt idx="10603">
                  <c:v>44850.791666666664</c:v>
                </c:pt>
                <c:pt idx="10604">
                  <c:v>44850.833333333336</c:v>
                </c:pt>
                <c:pt idx="10605">
                  <c:v>44850.875</c:v>
                </c:pt>
                <c:pt idx="10606">
                  <c:v>44850.916666666664</c:v>
                </c:pt>
                <c:pt idx="10607">
                  <c:v>44850.958333333336</c:v>
                </c:pt>
                <c:pt idx="10608">
                  <c:v>44851</c:v>
                </c:pt>
                <c:pt idx="10609">
                  <c:v>44851.041666666664</c:v>
                </c:pt>
                <c:pt idx="10610">
                  <c:v>44851.083333333336</c:v>
                </c:pt>
                <c:pt idx="10611">
                  <c:v>44851.125</c:v>
                </c:pt>
                <c:pt idx="10612">
                  <c:v>44851.166666666664</c:v>
                </c:pt>
                <c:pt idx="10613">
                  <c:v>44851.208333333336</c:v>
                </c:pt>
                <c:pt idx="10614">
                  <c:v>44851.25</c:v>
                </c:pt>
                <c:pt idx="10615">
                  <c:v>44851.291666666664</c:v>
                </c:pt>
                <c:pt idx="10616">
                  <c:v>44851.333333333336</c:v>
                </c:pt>
                <c:pt idx="10617">
                  <c:v>44851.375</c:v>
                </c:pt>
                <c:pt idx="10618">
                  <c:v>44851.416666666664</c:v>
                </c:pt>
                <c:pt idx="10619">
                  <c:v>44851.458333333336</c:v>
                </c:pt>
                <c:pt idx="10620">
                  <c:v>44851.5</c:v>
                </c:pt>
                <c:pt idx="10621">
                  <c:v>44851.541666666664</c:v>
                </c:pt>
                <c:pt idx="10622">
                  <c:v>44851.583333333336</c:v>
                </c:pt>
                <c:pt idx="10623">
                  <c:v>44851.625</c:v>
                </c:pt>
                <c:pt idx="10624">
                  <c:v>44851.666666666664</c:v>
                </c:pt>
                <c:pt idx="10625">
                  <c:v>44851.708333333336</c:v>
                </c:pt>
                <c:pt idx="10626">
                  <c:v>44851.75</c:v>
                </c:pt>
                <c:pt idx="10627">
                  <c:v>44851.791666666664</c:v>
                </c:pt>
                <c:pt idx="10628">
                  <c:v>44851.833333333336</c:v>
                </c:pt>
                <c:pt idx="10629">
                  <c:v>44851.875</c:v>
                </c:pt>
                <c:pt idx="10630">
                  <c:v>44851.916666666664</c:v>
                </c:pt>
                <c:pt idx="10631">
                  <c:v>44851.958333333336</c:v>
                </c:pt>
                <c:pt idx="10632">
                  <c:v>44852</c:v>
                </c:pt>
                <c:pt idx="10633">
                  <c:v>44852.041666666664</c:v>
                </c:pt>
                <c:pt idx="10634">
                  <c:v>44852.083333333336</c:v>
                </c:pt>
                <c:pt idx="10635">
                  <c:v>44852.125</c:v>
                </c:pt>
                <c:pt idx="10636">
                  <c:v>44852.166666666664</c:v>
                </c:pt>
                <c:pt idx="10637">
                  <c:v>44852.208333333336</c:v>
                </c:pt>
                <c:pt idx="10638">
                  <c:v>44852.25</c:v>
                </c:pt>
                <c:pt idx="10639">
                  <c:v>44852.291666666664</c:v>
                </c:pt>
                <c:pt idx="10640">
                  <c:v>44852.333333333336</c:v>
                </c:pt>
                <c:pt idx="10641">
                  <c:v>44852.375</c:v>
                </c:pt>
                <c:pt idx="10642">
                  <c:v>44852.416666666664</c:v>
                </c:pt>
                <c:pt idx="10643">
                  <c:v>44852.458333333336</c:v>
                </c:pt>
                <c:pt idx="10644">
                  <c:v>44852.5</c:v>
                </c:pt>
                <c:pt idx="10645">
                  <c:v>44852.541666666664</c:v>
                </c:pt>
                <c:pt idx="10646">
                  <c:v>44852.583333333336</c:v>
                </c:pt>
                <c:pt idx="10647">
                  <c:v>44852.625</c:v>
                </c:pt>
                <c:pt idx="10648">
                  <c:v>44852.666666666664</c:v>
                </c:pt>
                <c:pt idx="10649">
                  <c:v>44852.708333333336</c:v>
                </c:pt>
                <c:pt idx="10650">
                  <c:v>44852.75</c:v>
                </c:pt>
                <c:pt idx="10651">
                  <c:v>44852.791666666664</c:v>
                </c:pt>
                <c:pt idx="10652">
                  <c:v>44852.833333333336</c:v>
                </c:pt>
                <c:pt idx="10653">
                  <c:v>44852.875</c:v>
                </c:pt>
                <c:pt idx="10654">
                  <c:v>44852.916666666664</c:v>
                </c:pt>
                <c:pt idx="10655">
                  <c:v>44852.958333333336</c:v>
                </c:pt>
                <c:pt idx="10656">
                  <c:v>44853</c:v>
                </c:pt>
                <c:pt idx="10657">
                  <c:v>44853.041666666664</c:v>
                </c:pt>
                <c:pt idx="10658">
                  <c:v>44853.083333333336</c:v>
                </c:pt>
                <c:pt idx="10659">
                  <c:v>44853.125</c:v>
                </c:pt>
                <c:pt idx="10660">
                  <c:v>44853.166666666664</c:v>
                </c:pt>
                <c:pt idx="10661">
                  <c:v>44853.208333333336</c:v>
                </c:pt>
                <c:pt idx="10662">
                  <c:v>44853.25</c:v>
                </c:pt>
                <c:pt idx="10663">
                  <c:v>44853.291666666664</c:v>
                </c:pt>
                <c:pt idx="10664">
                  <c:v>44853.333333333336</c:v>
                </c:pt>
                <c:pt idx="10665">
                  <c:v>44853.375</c:v>
                </c:pt>
                <c:pt idx="10666">
                  <c:v>44853.416666666664</c:v>
                </c:pt>
                <c:pt idx="10667">
                  <c:v>44853.458333333336</c:v>
                </c:pt>
                <c:pt idx="10668">
                  <c:v>44853.5</c:v>
                </c:pt>
                <c:pt idx="10669">
                  <c:v>44853.541666666664</c:v>
                </c:pt>
                <c:pt idx="10670">
                  <c:v>44853.583333333336</c:v>
                </c:pt>
                <c:pt idx="10671">
                  <c:v>44853.625</c:v>
                </c:pt>
                <c:pt idx="10672">
                  <c:v>44853.666666666664</c:v>
                </c:pt>
                <c:pt idx="10673">
                  <c:v>44853.708333333336</c:v>
                </c:pt>
                <c:pt idx="10674">
                  <c:v>44853.75</c:v>
                </c:pt>
                <c:pt idx="10675">
                  <c:v>44853.791666666664</c:v>
                </c:pt>
                <c:pt idx="10676">
                  <c:v>44853.833333333336</c:v>
                </c:pt>
                <c:pt idx="10677">
                  <c:v>44853.875</c:v>
                </c:pt>
                <c:pt idx="10678">
                  <c:v>44853.916666666664</c:v>
                </c:pt>
                <c:pt idx="10679">
                  <c:v>44853.958333333336</c:v>
                </c:pt>
                <c:pt idx="10680">
                  <c:v>44854</c:v>
                </c:pt>
                <c:pt idx="10681">
                  <c:v>44854.041666666664</c:v>
                </c:pt>
                <c:pt idx="10682">
                  <c:v>44854.083333333336</c:v>
                </c:pt>
                <c:pt idx="10683">
                  <c:v>44854.125</c:v>
                </c:pt>
                <c:pt idx="10684">
                  <c:v>44854.166666666664</c:v>
                </c:pt>
                <c:pt idx="10685">
                  <c:v>44854.208333333336</c:v>
                </c:pt>
                <c:pt idx="10686">
                  <c:v>44854.25</c:v>
                </c:pt>
                <c:pt idx="10687">
                  <c:v>44854.291666666664</c:v>
                </c:pt>
                <c:pt idx="10688">
                  <c:v>44854.333333333336</c:v>
                </c:pt>
                <c:pt idx="10689">
                  <c:v>44854.375</c:v>
                </c:pt>
                <c:pt idx="10690">
                  <c:v>44854.416666666664</c:v>
                </c:pt>
                <c:pt idx="10691">
                  <c:v>44854.458333333336</c:v>
                </c:pt>
                <c:pt idx="10692">
                  <c:v>44854.5</c:v>
                </c:pt>
                <c:pt idx="10693">
                  <c:v>44854.541666666664</c:v>
                </c:pt>
                <c:pt idx="10694">
                  <c:v>44854.583333333336</c:v>
                </c:pt>
                <c:pt idx="10695">
                  <c:v>44854.625</c:v>
                </c:pt>
                <c:pt idx="10696">
                  <c:v>44854.666666666664</c:v>
                </c:pt>
                <c:pt idx="10697">
                  <c:v>44854.708333333336</c:v>
                </c:pt>
                <c:pt idx="10698">
                  <c:v>44854.75</c:v>
                </c:pt>
                <c:pt idx="10699">
                  <c:v>44854.791666666664</c:v>
                </c:pt>
                <c:pt idx="10700">
                  <c:v>44854.833333333336</c:v>
                </c:pt>
                <c:pt idx="10701">
                  <c:v>44854.875</c:v>
                </c:pt>
                <c:pt idx="10702">
                  <c:v>44854.916666666664</c:v>
                </c:pt>
                <c:pt idx="10703">
                  <c:v>44854.958333333336</c:v>
                </c:pt>
                <c:pt idx="10704">
                  <c:v>44855</c:v>
                </c:pt>
                <c:pt idx="10705">
                  <c:v>44855.041666666664</c:v>
                </c:pt>
                <c:pt idx="10706">
                  <c:v>44855.083333333336</c:v>
                </c:pt>
                <c:pt idx="10707">
                  <c:v>44855.125</c:v>
                </c:pt>
                <c:pt idx="10708">
                  <c:v>44855.166666666664</c:v>
                </c:pt>
                <c:pt idx="10709">
                  <c:v>44855.208333333336</c:v>
                </c:pt>
                <c:pt idx="10710">
                  <c:v>44855.25</c:v>
                </c:pt>
                <c:pt idx="10711">
                  <c:v>44855.291666666664</c:v>
                </c:pt>
                <c:pt idx="10712">
                  <c:v>44855.333333333336</c:v>
                </c:pt>
                <c:pt idx="10713">
                  <c:v>44855.375</c:v>
                </c:pt>
                <c:pt idx="10714">
                  <c:v>44855.416666666664</c:v>
                </c:pt>
                <c:pt idx="10715">
                  <c:v>44855.458333333336</c:v>
                </c:pt>
                <c:pt idx="10716">
                  <c:v>44855.5</c:v>
                </c:pt>
                <c:pt idx="10717">
                  <c:v>44855.541666666664</c:v>
                </c:pt>
                <c:pt idx="10718">
                  <c:v>44855.583333333336</c:v>
                </c:pt>
                <c:pt idx="10719">
                  <c:v>44855.625</c:v>
                </c:pt>
                <c:pt idx="10720">
                  <c:v>44855.666666666664</c:v>
                </c:pt>
                <c:pt idx="10721">
                  <c:v>44855.708333333336</c:v>
                </c:pt>
                <c:pt idx="10722">
                  <c:v>44855.75</c:v>
                </c:pt>
                <c:pt idx="10723">
                  <c:v>44855.791666666664</c:v>
                </c:pt>
                <c:pt idx="10724">
                  <c:v>44855.833333333336</c:v>
                </c:pt>
                <c:pt idx="10725">
                  <c:v>44855.875</c:v>
                </c:pt>
                <c:pt idx="10726">
                  <c:v>44855.916666666664</c:v>
                </c:pt>
                <c:pt idx="10727">
                  <c:v>44855.958333333336</c:v>
                </c:pt>
                <c:pt idx="10728">
                  <c:v>44856</c:v>
                </c:pt>
                <c:pt idx="10729">
                  <c:v>44856.041666666664</c:v>
                </c:pt>
                <c:pt idx="10730">
                  <c:v>44856.083333333336</c:v>
                </c:pt>
                <c:pt idx="10731">
                  <c:v>44856.125</c:v>
                </c:pt>
                <c:pt idx="10732">
                  <c:v>44856.166666666664</c:v>
                </c:pt>
                <c:pt idx="10733">
                  <c:v>44856.208333333336</c:v>
                </c:pt>
                <c:pt idx="10734">
                  <c:v>44856.25</c:v>
                </c:pt>
                <c:pt idx="10735">
                  <c:v>44856.291666666664</c:v>
                </c:pt>
                <c:pt idx="10736">
                  <c:v>44856.333333333336</c:v>
                </c:pt>
                <c:pt idx="10737">
                  <c:v>44856.375</c:v>
                </c:pt>
                <c:pt idx="10738">
                  <c:v>44856.416666666664</c:v>
                </c:pt>
                <c:pt idx="10739">
                  <c:v>44856.458333333336</c:v>
                </c:pt>
                <c:pt idx="10740">
                  <c:v>44856.5</c:v>
                </c:pt>
                <c:pt idx="10741">
                  <c:v>44856.541666666664</c:v>
                </c:pt>
                <c:pt idx="10742">
                  <c:v>44856.583333333336</c:v>
                </c:pt>
                <c:pt idx="10743">
                  <c:v>44856.625</c:v>
                </c:pt>
                <c:pt idx="10744">
                  <c:v>44856.666666666664</c:v>
                </c:pt>
                <c:pt idx="10745">
                  <c:v>44856.708333333336</c:v>
                </c:pt>
                <c:pt idx="10746">
                  <c:v>44856.75</c:v>
                </c:pt>
                <c:pt idx="10747">
                  <c:v>44856.791666666664</c:v>
                </c:pt>
                <c:pt idx="10748">
                  <c:v>44856.833333333336</c:v>
                </c:pt>
                <c:pt idx="10749">
                  <c:v>44856.875</c:v>
                </c:pt>
                <c:pt idx="10750">
                  <c:v>44856.916666666664</c:v>
                </c:pt>
                <c:pt idx="10751">
                  <c:v>44856.958333333336</c:v>
                </c:pt>
                <c:pt idx="10752">
                  <c:v>44857</c:v>
                </c:pt>
                <c:pt idx="10753">
                  <c:v>44857.041666666664</c:v>
                </c:pt>
                <c:pt idx="10754">
                  <c:v>44857.083333333336</c:v>
                </c:pt>
                <c:pt idx="10755">
                  <c:v>44857.125</c:v>
                </c:pt>
                <c:pt idx="10756">
                  <c:v>44857.166666666664</c:v>
                </c:pt>
                <c:pt idx="10757">
                  <c:v>44857.208333333336</c:v>
                </c:pt>
                <c:pt idx="10758">
                  <c:v>44857.25</c:v>
                </c:pt>
                <c:pt idx="10759">
                  <c:v>44857.291666666664</c:v>
                </c:pt>
                <c:pt idx="10760">
                  <c:v>44857.333333333336</c:v>
                </c:pt>
                <c:pt idx="10761">
                  <c:v>44857.375</c:v>
                </c:pt>
                <c:pt idx="10762">
                  <c:v>44857.416666666664</c:v>
                </c:pt>
                <c:pt idx="10763">
                  <c:v>44857.458333333336</c:v>
                </c:pt>
                <c:pt idx="10764">
                  <c:v>44857.5</c:v>
                </c:pt>
                <c:pt idx="10765">
                  <c:v>44857.541666666664</c:v>
                </c:pt>
                <c:pt idx="10766">
                  <c:v>44857.583333333336</c:v>
                </c:pt>
                <c:pt idx="10767">
                  <c:v>44857.625</c:v>
                </c:pt>
                <c:pt idx="10768">
                  <c:v>44857.666666666664</c:v>
                </c:pt>
                <c:pt idx="10769">
                  <c:v>44857.708333333336</c:v>
                </c:pt>
                <c:pt idx="10770">
                  <c:v>44857.75</c:v>
                </c:pt>
                <c:pt idx="10771">
                  <c:v>44857.791666666664</c:v>
                </c:pt>
                <c:pt idx="10772">
                  <c:v>44857.833333333336</c:v>
                </c:pt>
                <c:pt idx="10773">
                  <c:v>44857.875</c:v>
                </c:pt>
                <c:pt idx="10774">
                  <c:v>44857.916666666664</c:v>
                </c:pt>
                <c:pt idx="10775">
                  <c:v>44857.958333333336</c:v>
                </c:pt>
                <c:pt idx="10776">
                  <c:v>44858</c:v>
                </c:pt>
                <c:pt idx="10777">
                  <c:v>44858.041666666664</c:v>
                </c:pt>
                <c:pt idx="10778">
                  <c:v>44858.083333333336</c:v>
                </c:pt>
                <c:pt idx="10779">
                  <c:v>44858.125</c:v>
                </c:pt>
                <c:pt idx="10780">
                  <c:v>44858.166666666664</c:v>
                </c:pt>
                <c:pt idx="10781">
                  <c:v>44858.208333333336</c:v>
                </c:pt>
                <c:pt idx="10782">
                  <c:v>44858.25</c:v>
                </c:pt>
                <c:pt idx="10783">
                  <c:v>44858.291666666664</c:v>
                </c:pt>
                <c:pt idx="10784">
                  <c:v>44858.333333333336</c:v>
                </c:pt>
                <c:pt idx="10785">
                  <c:v>44858.375</c:v>
                </c:pt>
                <c:pt idx="10786">
                  <c:v>44858.416666666664</c:v>
                </c:pt>
                <c:pt idx="10787">
                  <c:v>44858.458333333336</c:v>
                </c:pt>
                <c:pt idx="10788">
                  <c:v>44858.5</c:v>
                </c:pt>
                <c:pt idx="10789">
                  <c:v>44858.541666666664</c:v>
                </c:pt>
                <c:pt idx="10790">
                  <c:v>44858.583333333336</c:v>
                </c:pt>
                <c:pt idx="10791">
                  <c:v>44858.625</c:v>
                </c:pt>
                <c:pt idx="10792">
                  <c:v>44858.666666666664</c:v>
                </c:pt>
                <c:pt idx="10793">
                  <c:v>44858.708333333336</c:v>
                </c:pt>
                <c:pt idx="10794">
                  <c:v>44858.75</c:v>
                </c:pt>
                <c:pt idx="10795">
                  <c:v>44858.791666666664</c:v>
                </c:pt>
                <c:pt idx="10796">
                  <c:v>44858.833333333336</c:v>
                </c:pt>
                <c:pt idx="10797">
                  <c:v>44858.875</c:v>
                </c:pt>
                <c:pt idx="10798">
                  <c:v>44858.916666666664</c:v>
                </c:pt>
                <c:pt idx="10799">
                  <c:v>44858.958333333336</c:v>
                </c:pt>
                <c:pt idx="10800">
                  <c:v>44859</c:v>
                </c:pt>
                <c:pt idx="10801">
                  <c:v>44859.041666666664</c:v>
                </c:pt>
                <c:pt idx="10802">
                  <c:v>44859.083333333336</c:v>
                </c:pt>
                <c:pt idx="10803">
                  <c:v>44859.125</c:v>
                </c:pt>
                <c:pt idx="10804">
                  <c:v>44859.166666666664</c:v>
                </c:pt>
                <c:pt idx="10805">
                  <c:v>44859.208333333336</c:v>
                </c:pt>
                <c:pt idx="10806">
                  <c:v>44859.25</c:v>
                </c:pt>
                <c:pt idx="10807">
                  <c:v>44859.291666666664</c:v>
                </c:pt>
                <c:pt idx="10808">
                  <c:v>44859.333333333336</c:v>
                </c:pt>
                <c:pt idx="10809">
                  <c:v>44859.375</c:v>
                </c:pt>
                <c:pt idx="10810">
                  <c:v>44859.416666666664</c:v>
                </c:pt>
                <c:pt idx="10811">
                  <c:v>44859.458333333336</c:v>
                </c:pt>
                <c:pt idx="10812">
                  <c:v>44859.5</c:v>
                </c:pt>
                <c:pt idx="10813">
                  <c:v>44859.541666666664</c:v>
                </c:pt>
                <c:pt idx="10814">
                  <c:v>44859.583333333336</c:v>
                </c:pt>
                <c:pt idx="10815">
                  <c:v>44859.625</c:v>
                </c:pt>
                <c:pt idx="10816">
                  <c:v>44859.666666666664</c:v>
                </c:pt>
                <c:pt idx="10817">
                  <c:v>44859.708333333336</c:v>
                </c:pt>
                <c:pt idx="10818">
                  <c:v>44859.75</c:v>
                </c:pt>
                <c:pt idx="10819">
                  <c:v>44859.791666666664</c:v>
                </c:pt>
                <c:pt idx="10820">
                  <c:v>44859.833333333336</c:v>
                </c:pt>
                <c:pt idx="10821">
                  <c:v>44859.875</c:v>
                </c:pt>
                <c:pt idx="10822">
                  <c:v>44859.916666666664</c:v>
                </c:pt>
                <c:pt idx="10823">
                  <c:v>44859.958333333336</c:v>
                </c:pt>
                <c:pt idx="10824">
                  <c:v>44860</c:v>
                </c:pt>
                <c:pt idx="10825">
                  <c:v>44860.041666666664</c:v>
                </c:pt>
                <c:pt idx="10826">
                  <c:v>44860.083333333336</c:v>
                </c:pt>
                <c:pt idx="10827">
                  <c:v>44860.125</c:v>
                </c:pt>
                <c:pt idx="10828">
                  <c:v>44860.166666666664</c:v>
                </c:pt>
                <c:pt idx="10829">
                  <c:v>44860.208333333336</c:v>
                </c:pt>
                <c:pt idx="10830">
                  <c:v>44860.25</c:v>
                </c:pt>
                <c:pt idx="10831">
                  <c:v>44860.291666666664</c:v>
                </c:pt>
                <c:pt idx="10832">
                  <c:v>44860.333333333336</c:v>
                </c:pt>
                <c:pt idx="10833">
                  <c:v>44860.375</c:v>
                </c:pt>
                <c:pt idx="10834">
                  <c:v>44860.416666666664</c:v>
                </c:pt>
                <c:pt idx="10835">
                  <c:v>44860.458333333336</c:v>
                </c:pt>
                <c:pt idx="10836">
                  <c:v>44860.5</c:v>
                </c:pt>
                <c:pt idx="10837">
                  <c:v>44860.541666666664</c:v>
                </c:pt>
                <c:pt idx="10838">
                  <c:v>44860.583333333336</c:v>
                </c:pt>
                <c:pt idx="10839">
                  <c:v>44860.625</c:v>
                </c:pt>
                <c:pt idx="10840">
                  <c:v>44860.666666666664</c:v>
                </c:pt>
                <c:pt idx="10841">
                  <c:v>44860.708333333336</c:v>
                </c:pt>
                <c:pt idx="10842">
                  <c:v>44860.75</c:v>
                </c:pt>
                <c:pt idx="10843">
                  <c:v>44860.791666666664</c:v>
                </c:pt>
                <c:pt idx="10844">
                  <c:v>44860.833333333336</c:v>
                </c:pt>
                <c:pt idx="10845">
                  <c:v>44860.875</c:v>
                </c:pt>
                <c:pt idx="10846">
                  <c:v>44860.916666666664</c:v>
                </c:pt>
                <c:pt idx="10847">
                  <c:v>44860.958333333336</c:v>
                </c:pt>
                <c:pt idx="10848">
                  <c:v>44861</c:v>
                </c:pt>
                <c:pt idx="10849">
                  <c:v>44861.041666666664</c:v>
                </c:pt>
                <c:pt idx="10850">
                  <c:v>44861.083333333336</c:v>
                </c:pt>
                <c:pt idx="10851">
                  <c:v>44861.125</c:v>
                </c:pt>
                <c:pt idx="10852">
                  <c:v>44861.166666666664</c:v>
                </c:pt>
                <c:pt idx="10853">
                  <c:v>44861.208333333336</c:v>
                </c:pt>
                <c:pt idx="10854">
                  <c:v>44861.25</c:v>
                </c:pt>
                <c:pt idx="10855">
                  <c:v>44861.291666666664</c:v>
                </c:pt>
                <c:pt idx="10856">
                  <c:v>44861.333333333336</c:v>
                </c:pt>
                <c:pt idx="10857">
                  <c:v>44861.375</c:v>
                </c:pt>
                <c:pt idx="10858">
                  <c:v>44861.416666666664</c:v>
                </c:pt>
                <c:pt idx="10859">
                  <c:v>44861.458333333336</c:v>
                </c:pt>
                <c:pt idx="10860">
                  <c:v>44861.5</c:v>
                </c:pt>
                <c:pt idx="10861">
                  <c:v>44861.541666666664</c:v>
                </c:pt>
                <c:pt idx="10862">
                  <c:v>44861.583333333336</c:v>
                </c:pt>
                <c:pt idx="10863">
                  <c:v>44861.625</c:v>
                </c:pt>
                <c:pt idx="10864">
                  <c:v>44861.666666666664</c:v>
                </c:pt>
                <c:pt idx="10865">
                  <c:v>44861.708333333336</c:v>
                </c:pt>
                <c:pt idx="10866">
                  <c:v>44861.75</c:v>
                </c:pt>
                <c:pt idx="10867">
                  <c:v>44861.791666666664</c:v>
                </c:pt>
                <c:pt idx="10868">
                  <c:v>44861.833333333336</c:v>
                </c:pt>
                <c:pt idx="10869">
                  <c:v>44861.875</c:v>
                </c:pt>
                <c:pt idx="10870">
                  <c:v>44861.916666666664</c:v>
                </c:pt>
                <c:pt idx="10871">
                  <c:v>44861.958333333336</c:v>
                </c:pt>
                <c:pt idx="10872">
                  <c:v>44862</c:v>
                </c:pt>
                <c:pt idx="10873">
                  <c:v>44862.041666666664</c:v>
                </c:pt>
                <c:pt idx="10874">
                  <c:v>44862.083333333336</c:v>
                </c:pt>
                <c:pt idx="10875">
                  <c:v>44862.125</c:v>
                </c:pt>
                <c:pt idx="10876">
                  <c:v>44862.166666666664</c:v>
                </c:pt>
                <c:pt idx="10877">
                  <c:v>44862.208333333336</c:v>
                </c:pt>
                <c:pt idx="10878">
                  <c:v>44862.25</c:v>
                </c:pt>
                <c:pt idx="10879">
                  <c:v>44862.291666666664</c:v>
                </c:pt>
                <c:pt idx="10880">
                  <c:v>44862.333333333336</c:v>
                </c:pt>
                <c:pt idx="10881">
                  <c:v>44862.375</c:v>
                </c:pt>
                <c:pt idx="10882">
                  <c:v>44862.416666666664</c:v>
                </c:pt>
                <c:pt idx="10883">
                  <c:v>44862.458333333336</c:v>
                </c:pt>
                <c:pt idx="10884">
                  <c:v>44862.5</c:v>
                </c:pt>
                <c:pt idx="10885">
                  <c:v>44862.541666666664</c:v>
                </c:pt>
                <c:pt idx="10886">
                  <c:v>44862.583333333336</c:v>
                </c:pt>
                <c:pt idx="10887">
                  <c:v>44862.625</c:v>
                </c:pt>
                <c:pt idx="10888">
                  <c:v>44862.666666666664</c:v>
                </c:pt>
                <c:pt idx="10889">
                  <c:v>44862.708333333336</c:v>
                </c:pt>
                <c:pt idx="10890">
                  <c:v>44862.75</c:v>
                </c:pt>
                <c:pt idx="10891">
                  <c:v>44862.791666666664</c:v>
                </c:pt>
                <c:pt idx="10892">
                  <c:v>44862.833333333336</c:v>
                </c:pt>
                <c:pt idx="10893">
                  <c:v>44862.875</c:v>
                </c:pt>
                <c:pt idx="10894">
                  <c:v>44862.916666666664</c:v>
                </c:pt>
                <c:pt idx="10895">
                  <c:v>44862.958333333336</c:v>
                </c:pt>
                <c:pt idx="10896">
                  <c:v>44863</c:v>
                </c:pt>
                <c:pt idx="10897">
                  <c:v>44863.041666666664</c:v>
                </c:pt>
                <c:pt idx="10898">
                  <c:v>44863.083333333336</c:v>
                </c:pt>
                <c:pt idx="10899">
                  <c:v>44863.125</c:v>
                </c:pt>
                <c:pt idx="10900">
                  <c:v>44863.166666666664</c:v>
                </c:pt>
                <c:pt idx="10901">
                  <c:v>44863.208333333336</c:v>
                </c:pt>
                <c:pt idx="10902">
                  <c:v>44863.25</c:v>
                </c:pt>
                <c:pt idx="10903">
                  <c:v>44863.291666666664</c:v>
                </c:pt>
                <c:pt idx="10904">
                  <c:v>44863.333333333336</c:v>
                </c:pt>
                <c:pt idx="10905">
                  <c:v>44863.375</c:v>
                </c:pt>
                <c:pt idx="10906">
                  <c:v>44863.416666666664</c:v>
                </c:pt>
                <c:pt idx="10907">
                  <c:v>44863.458333333336</c:v>
                </c:pt>
                <c:pt idx="10908">
                  <c:v>44863.5</c:v>
                </c:pt>
                <c:pt idx="10909">
                  <c:v>44863.541666666664</c:v>
                </c:pt>
                <c:pt idx="10910">
                  <c:v>44863.583333333336</c:v>
                </c:pt>
                <c:pt idx="10911">
                  <c:v>44863.625</c:v>
                </c:pt>
                <c:pt idx="10912">
                  <c:v>44863.666666666664</c:v>
                </c:pt>
                <c:pt idx="10913">
                  <c:v>44863.708333333336</c:v>
                </c:pt>
                <c:pt idx="10914">
                  <c:v>44863.75</c:v>
                </c:pt>
                <c:pt idx="10915">
                  <c:v>44863.791666666664</c:v>
                </c:pt>
                <c:pt idx="10916">
                  <c:v>44863.833333333336</c:v>
                </c:pt>
                <c:pt idx="10917">
                  <c:v>44863.875</c:v>
                </c:pt>
                <c:pt idx="10918">
                  <c:v>44863.916666666664</c:v>
                </c:pt>
                <c:pt idx="10919">
                  <c:v>44863.958333333336</c:v>
                </c:pt>
                <c:pt idx="10920">
                  <c:v>44864</c:v>
                </c:pt>
                <c:pt idx="10921">
                  <c:v>44864.041666666664</c:v>
                </c:pt>
                <c:pt idx="10922">
                  <c:v>44864.083333333336</c:v>
                </c:pt>
                <c:pt idx="10923">
                  <c:v>44864.125</c:v>
                </c:pt>
                <c:pt idx="10924">
                  <c:v>44864.166666666664</c:v>
                </c:pt>
                <c:pt idx="10925">
                  <c:v>44864.208333333336</c:v>
                </c:pt>
                <c:pt idx="10926">
                  <c:v>44864.25</c:v>
                </c:pt>
                <c:pt idx="10927">
                  <c:v>44864.291666666664</c:v>
                </c:pt>
                <c:pt idx="10928">
                  <c:v>44864.333333333336</c:v>
                </c:pt>
                <c:pt idx="10929">
                  <c:v>44864.375</c:v>
                </c:pt>
                <c:pt idx="10930">
                  <c:v>44864.416666666664</c:v>
                </c:pt>
                <c:pt idx="10931">
                  <c:v>44864.458333333336</c:v>
                </c:pt>
                <c:pt idx="10932">
                  <c:v>44864.5</c:v>
                </c:pt>
                <c:pt idx="10933">
                  <c:v>44864.541666666664</c:v>
                </c:pt>
                <c:pt idx="10934">
                  <c:v>44864.583333333336</c:v>
                </c:pt>
                <c:pt idx="10935">
                  <c:v>44864.625</c:v>
                </c:pt>
                <c:pt idx="10936">
                  <c:v>44864.666666666664</c:v>
                </c:pt>
                <c:pt idx="10937">
                  <c:v>44864.708333333336</c:v>
                </c:pt>
                <c:pt idx="10938">
                  <c:v>44864.75</c:v>
                </c:pt>
                <c:pt idx="10939">
                  <c:v>44864.791666666664</c:v>
                </c:pt>
                <c:pt idx="10940">
                  <c:v>44864.833333333336</c:v>
                </c:pt>
                <c:pt idx="10941">
                  <c:v>44864.875</c:v>
                </c:pt>
                <c:pt idx="10942">
                  <c:v>44864.916666666664</c:v>
                </c:pt>
                <c:pt idx="10943">
                  <c:v>44864.958333333336</c:v>
                </c:pt>
                <c:pt idx="10944">
                  <c:v>44865</c:v>
                </c:pt>
                <c:pt idx="10945">
                  <c:v>44865.041666666664</c:v>
                </c:pt>
                <c:pt idx="10946">
                  <c:v>44865.083333333336</c:v>
                </c:pt>
                <c:pt idx="10947">
                  <c:v>44865.125</c:v>
                </c:pt>
                <c:pt idx="10948">
                  <c:v>44865.166666666664</c:v>
                </c:pt>
                <c:pt idx="10949">
                  <c:v>44865.208333333336</c:v>
                </c:pt>
                <c:pt idx="10950">
                  <c:v>44865.25</c:v>
                </c:pt>
                <c:pt idx="10951">
                  <c:v>44865.291666666664</c:v>
                </c:pt>
                <c:pt idx="10952">
                  <c:v>44865.333333333336</c:v>
                </c:pt>
                <c:pt idx="10953">
                  <c:v>44865.375</c:v>
                </c:pt>
                <c:pt idx="10954">
                  <c:v>44865.416666666664</c:v>
                </c:pt>
                <c:pt idx="10955">
                  <c:v>44865.458333333336</c:v>
                </c:pt>
                <c:pt idx="10956">
                  <c:v>44865.5</c:v>
                </c:pt>
                <c:pt idx="10957">
                  <c:v>44865.541666666664</c:v>
                </c:pt>
                <c:pt idx="10958">
                  <c:v>44865.583333333336</c:v>
                </c:pt>
                <c:pt idx="10959">
                  <c:v>44865.625</c:v>
                </c:pt>
                <c:pt idx="10960">
                  <c:v>44865.666666666664</c:v>
                </c:pt>
                <c:pt idx="10961">
                  <c:v>44865.708333333336</c:v>
                </c:pt>
                <c:pt idx="10962">
                  <c:v>44865.75</c:v>
                </c:pt>
                <c:pt idx="10963">
                  <c:v>44865.791666666664</c:v>
                </c:pt>
                <c:pt idx="10964">
                  <c:v>44865.833333333336</c:v>
                </c:pt>
                <c:pt idx="10965">
                  <c:v>44865.875</c:v>
                </c:pt>
                <c:pt idx="10966">
                  <c:v>44865.916666666664</c:v>
                </c:pt>
                <c:pt idx="10967">
                  <c:v>44865.958333333336</c:v>
                </c:pt>
                <c:pt idx="10968">
                  <c:v>44866</c:v>
                </c:pt>
                <c:pt idx="10969">
                  <c:v>44866.041666666664</c:v>
                </c:pt>
                <c:pt idx="10970">
                  <c:v>44866.083333333336</c:v>
                </c:pt>
                <c:pt idx="10971">
                  <c:v>44866.125</c:v>
                </c:pt>
                <c:pt idx="10972">
                  <c:v>44866.166666666664</c:v>
                </c:pt>
                <c:pt idx="10973">
                  <c:v>44866.208333333336</c:v>
                </c:pt>
                <c:pt idx="10974">
                  <c:v>44866.25</c:v>
                </c:pt>
                <c:pt idx="10975">
                  <c:v>44866.291666666664</c:v>
                </c:pt>
                <c:pt idx="10976">
                  <c:v>44866.333333333336</c:v>
                </c:pt>
                <c:pt idx="10977">
                  <c:v>44866.375</c:v>
                </c:pt>
                <c:pt idx="10978">
                  <c:v>44866.416666666664</c:v>
                </c:pt>
                <c:pt idx="10979">
                  <c:v>44866.458333333336</c:v>
                </c:pt>
                <c:pt idx="10980">
                  <c:v>44866.5</c:v>
                </c:pt>
                <c:pt idx="10981">
                  <c:v>44866.541666666664</c:v>
                </c:pt>
                <c:pt idx="10982">
                  <c:v>44866.583333333336</c:v>
                </c:pt>
                <c:pt idx="10983">
                  <c:v>44866.625</c:v>
                </c:pt>
                <c:pt idx="10984">
                  <c:v>44866.666666666664</c:v>
                </c:pt>
                <c:pt idx="10985">
                  <c:v>44866.708333333336</c:v>
                </c:pt>
                <c:pt idx="10986">
                  <c:v>44866.75</c:v>
                </c:pt>
                <c:pt idx="10987">
                  <c:v>44866.791666666664</c:v>
                </c:pt>
                <c:pt idx="10988">
                  <c:v>44866.833333333336</c:v>
                </c:pt>
                <c:pt idx="10989">
                  <c:v>44866.875</c:v>
                </c:pt>
                <c:pt idx="10990">
                  <c:v>44866.916666666664</c:v>
                </c:pt>
                <c:pt idx="10991">
                  <c:v>44866.958333333336</c:v>
                </c:pt>
                <c:pt idx="10992">
                  <c:v>44867</c:v>
                </c:pt>
                <c:pt idx="10993">
                  <c:v>44867.041666666664</c:v>
                </c:pt>
                <c:pt idx="10994">
                  <c:v>44867.083333333336</c:v>
                </c:pt>
                <c:pt idx="10995">
                  <c:v>44867.125</c:v>
                </c:pt>
                <c:pt idx="10996">
                  <c:v>44867.166666666664</c:v>
                </c:pt>
                <c:pt idx="10997">
                  <c:v>44867.208333333336</c:v>
                </c:pt>
                <c:pt idx="10998">
                  <c:v>44867.25</c:v>
                </c:pt>
                <c:pt idx="10999">
                  <c:v>44867.291666666664</c:v>
                </c:pt>
                <c:pt idx="11000">
                  <c:v>44867.333333333336</c:v>
                </c:pt>
                <c:pt idx="11001">
                  <c:v>44867.375</c:v>
                </c:pt>
                <c:pt idx="11002">
                  <c:v>44867.416666666664</c:v>
                </c:pt>
                <c:pt idx="11003">
                  <c:v>44867.458333333336</c:v>
                </c:pt>
                <c:pt idx="11004">
                  <c:v>44867.5</c:v>
                </c:pt>
                <c:pt idx="11005">
                  <c:v>44867.541666666664</c:v>
                </c:pt>
                <c:pt idx="11006">
                  <c:v>44867.583333333336</c:v>
                </c:pt>
                <c:pt idx="11007">
                  <c:v>44867.625</c:v>
                </c:pt>
                <c:pt idx="11008">
                  <c:v>44867.666666666664</c:v>
                </c:pt>
                <c:pt idx="11009">
                  <c:v>44867.708333333336</c:v>
                </c:pt>
                <c:pt idx="11010">
                  <c:v>44867.75</c:v>
                </c:pt>
                <c:pt idx="11011">
                  <c:v>44867.791666666664</c:v>
                </c:pt>
                <c:pt idx="11012">
                  <c:v>44867.833333333336</c:v>
                </c:pt>
                <c:pt idx="11013">
                  <c:v>44867.875</c:v>
                </c:pt>
                <c:pt idx="11014">
                  <c:v>44867.916666666664</c:v>
                </c:pt>
                <c:pt idx="11015">
                  <c:v>44867.958333333336</c:v>
                </c:pt>
                <c:pt idx="11016">
                  <c:v>44868</c:v>
                </c:pt>
                <c:pt idx="11017">
                  <c:v>44868.041666666664</c:v>
                </c:pt>
                <c:pt idx="11018">
                  <c:v>44868.083333333336</c:v>
                </c:pt>
                <c:pt idx="11019">
                  <c:v>44868.125</c:v>
                </c:pt>
                <c:pt idx="11020">
                  <c:v>44868.166666666664</c:v>
                </c:pt>
                <c:pt idx="11021">
                  <c:v>44868.208333333336</c:v>
                </c:pt>
                <c:pt idx="11022">
                  <c:v>44868.25</c:v>
                </c:pt>
                <c:pt idx="11023">
                  <c:v>44868.291666666664</c:v>
                </c:pt>
                <c:pt idx="11024">
                  <c:v>44868.333333333336</c:v>
                </c:pt>
                <c:pt idx="11025">
                  <c:v>44868.375</c:v>
                </c:pt>
                <c:pt idx="11026">
                  <c:v>44868.416666666664</c:v>
                </c:pt>
                <c:pt idx="11027">
                  <c:v>44868.458333333336</c:v>
                </c:pt>
                <c:pt idx="11028">
                  <c:v>44868.5</c:v>
                </c:pt>
                <c:pt idx="11029">
                  <c:v>44868.541666666664</c:v>
                </c:pt>
                <c:pt idx="11030">
                  <c:v>44868.583333333336</c:v>
                </c:pt>
                <c:pt idx="11031">
                  <c:v>44868.625</c:v>
                </c:pt>
                <c:pt idx="11032">
                  <c:v>44868.666666666664</c:v>
                </c:pt>
                <c:pt idx="11033">
                  <c:v>44868.708333333336</c:v>
                </c:pt>
                <c:pt idx="11034">
                  <c:v>44868.75</c:v>
                </c:pt>
                <c:pt idx="11035">
                  <c:v>44868.791666666664</c:v>
                </c:pt>
                <c:pt idx="11036">
                  <c:v>44868.833333333336</c:v>
                </c:pt>
                <c:pt idx="11037">
                  <c:v>44868.875</c:v>
                </c:pt>
                <c:pt idx="11038">
                  <c:v>44868.916666666664</c:v>
                </c:pt>
                <c:pt idx="11039">
                  <c:v>44868.958333333336</c:v>
                </c:pt>
                <c:pt idx="11040">
                  <c:v>44869</c:v>
                </c:pt>
                <c:pt idx="11041">
                  <c:v>44869.041666666664</c:v>
                </c:pt>
                <c:pt idx="11042">
                  <c:v>44869.083333333336</c:v>
                </c:pt>
                <c:pt idx="11043">
                  <c:v>44869.125</c:v>
                </c:pt>
                <c:pt idx="11044">
                  <c:v>44869.166666666664</c:v>
                </c:pt>
                <c:pt idx="11045">
                  <c:v>44869.208333333336</c:v>
                </c:pt>
                <c:pt idx="11046">
                  <c:v>44869.25</c:v>
                </c:pt>
                <c:pt idx="11047">
                  <c:v>44869.291666666664</c:v>
                </c:pt>
                <c:pt idx="11048">
                  <c:v>44869.333333333336</c:v>
                </c:pt>
                <c:pt idx="11049">
                  <c:v>44869.375</c:v>
                </c:pt>
                <c:pt idx="11050">
                  <c:v>44869.416666666664</c:v>
                </c:pt>
                <c:pt idx="11051">
                  <c:v>44869.458333333336</c:v>
                </c:pt>
                <c:pt idx="11052">
                  <c:v>44869.5</c:v>
                </c:pt>
                <c:pt idx="11053">
                  <c:v>44869.541666666664</c:v>
                </c:pt>
                <c:pt idx="11054">
                  <c:v>44869.583333333336</c:v>
                </c:pt>
                <c:pt idx="11055">
                  <c:v>44869.625</c:v>
                </c:pt>
                <c:pt idx="11056">
                  <c:v>44869.666666666664</c:v>
                </c:pt>
                <c:pt idx="11057">
                  <c:v>44869.708333333336</c:v>
                </c:pt>
                <c:pt idx="11058">
                  <c:v>44869.75</c:v>
                </c:pt>
                <c:pt idx="11059">
                  <c:v>44869.791666666664</c:v>
                </c:pt>
                <c:pt idx="11060">
                  <c:v>44869.833333333336</c:v>
                </c:pt>
                <c:pt idx="11061">
                  <c:v>44869.875</c:v>
                </c:pt>
                <c:pt idx="11062">
                  <c:v>44869.916666666664</c:v>
                </c:pt>
                <c:pt idx="11063">
                  <c:v>44869.958333333336</c:v>
                </c:pt>
                <c:pt idx="11064">
                  <c:v>44870</c:v>
                </c:pt>
                <c:pt idx="11065">
                  <c:v>44870.041666666664</c:v>
                </c:pt>
                <c:pt idx="11066">
                  <c:v>44870.083333333336</c:v>
                </c:pt>
                <c:pt idx="11067">
                  <c:v>44870.125</c:v>
                </c:pt>
                <c:pt idx="11068">
                  <c:v>44870.166666666664</c:v>
                </c:pt>
                <c:pt idx="11069">
                  <c:v>44870.208333333336</c:v>
                </c:pt>
                <c:pt idx="11070">
                  <c:v>44870.25</c:v>
                </c:pt>
                <c:pt idx="11071">
                  <c:v>44870.291666666664</c:v>
                </c:pt>
                <c:pt idx="11072">
                  <c:v>44870.333333333336</c:v>
                </c:pt>
                <c:pt idx="11073">
                  <c:v>44870.375</c:v>
                </c:pt>
                <c:pt idx="11074">
                  <c:v>44870.416666666664</c:v>
                </c:pt>
                <c:pt idx="11075">
                  <c:v>44870.458333333336</c:v>
                </c:pt>
                <c:pt idx="11076">
                  <c:v>44870.5</c:v>
                </c:pt>
                <c:pt idx="11077">
                  <c:v>44870.541666666664</c:v>
                </c:pt>
                <c:pt idx="11078">
                  <c:v>44870.583333333336</c:v>
                </c:pt>
                <c:pt idx="11079">
                  <c:v>44870.625</c:v>
                </c:pt>
                <c:pt idx="11080">
                  <c:v>44870.666666666664</c:v>
                </c:pt>
                <c:pt idx="11081">
                  <c:v>44870.708333333336</c:v>
                </c:pt>
                <c:pt idx="11082">
                  <c:v>44870.75</c:v>
                </c:pt>
                <c:pt idx="11083">
                  <c:v>44870.791666666664</c:v>
                </c:pt>
                <c:pt idx="11084">
                  <c:v>44870.833333333336</c:v>
                </c:pt>
                <c:pt idx="11085">
                  <c:v>44870.875</c:v>
                </c:pt>
                <c:pt idx="11086">
                  <c:v>44870.916666666664</c:v>
                </c:pt>
                <c:pt idx="11087">
                  <c:v>44870.958333333336</c:v>
                </c:pt>
                <c:pt idx="11088">
                  <c:v>44871</c:v>
                </c:pt>
                <c:pt idx="11089">
                  <c:v>44871.041666666664</c:v>
                </c:pt>
                <c:pt idx="11090">
                  <c:v>44871.083333333336</c:v>
                </c:pt>
                <c:pt idx="11091">
                  <c:v>44871.125</c:v>
                </c:pt>
                <c:pt idx="11092">
                  <c:v>44871.166666666664</c:v>
                </c:pt>
                <c:pt idx="11093">
                  <c:v>44871.208333333336</c:v>
                </c:pt>
                <c:pt idx="11094">
                  <c:v>44871.25</c:v>
                </c:pt>
                <c:pt idx="11095">
                  <c:v>44871.291666666664</c:v>
                </c:pt>
                <c:pt idx="11096">
                  <c:v>44871.333333333336</c:v>
                </c:pt>
                <c:pt idx="11097">
                  <c:v>44871.375</c:v>
                </c:pt>
                <c:pt idx="11098">
                  <c:v>44871.416666666664</c:v>
                </c:pt>
                <c:pt idx="11099">
                  <c:v>44871.458333333336</c:v>
                </c:pt>
                <c:pt idx="11100">
                  <c:v>44871.5</c:v>
                </c:pt>
                <c:pt idx="11101">
                  <c:v>44871.541666666664</c:v>
                </c:pt>
                <c:pt idx="11102">
                  <c:v>44871.583333333336</c:v>
                </c:pt>
                <c:pt idx="11103">
                  <c:v>44871.625</c:v>
                </c:pt>
                <c:pt idx="11104">
                  <c:v>44871.666666666664</c:v>
                </c:pt>
                <c:pt idx="11105">
                  <c:v>44871.708333333336</c:v>
                </c:pt>
                <c:pt idx="11106">
                  <c:v>44871.75</c:v>
                </c:pt>
                <c:pt idx="11107">
                  <c:v>44871.791666666664</c:v>
                </c:pt>
                <c:pt idx="11108">
                  <c:v>44871.833333333336</c:v>
                </c:pt>
                <c:pt idx="11109">
                  <c:v>44871.875</c:v>
                </c:pt>
                <c:pt idx="11110">
                  <c:v>44871.916666666664</c:v>
                </c:pt>
                <c:pt idx="11111">
                  <c:v>44871.958333333336</c:v>
                </c:pt>
                <c:pt idx="11112">
                  <c:v>44872</c:v>
                </c:pt>
                <c:pt idx="11113">
                  <c:v>44872.041666666664</c:v>
                </c:pt>
                <c:pt idx="11114">
                  <c:v>44872.083333333336</c:v>
                </c:pt>
                <c:pt idx="11115">
                  <c:v>44872.125</c:v>
                </c:pt>
                <c:pt idx="11116">
                  <c:v>44872.166666666664</c:v>
                </c:pt>
                <c:pt idx="11117">
                  <c:v>44872.208333333336</c:v>
                </c:pt>
                <c:pt idx="11118">
                  <c:v>44872.25</c:v>
                </c:pt>
                <c:pt idx="11119">
                  <c:v>44872.291666666664</c:v>
                </c:pt>
                <c:pt idx="11120">
                  <c:v>44872.333333333336</c:v>
                </c:pt>
                <c:pt idx="11121">
                  <c:v>44872.375</c:v>
                </c:pt>
                <c:pt idx="11122">
                  <c:v>44872.416666666664</c:v>
                </c:pt>
                <c:pt idx="11123">
                  <c:v>44872.458333333336</c:v>
                </c:pt>
                <c:pt idx="11124">
                  <c:v>44872.5</c:v>
                </c:pt>
                <c:pt idx="11125">
                  <c:v>44872.541666666664</c:v>
                </c:pt>
                <c:pt idx="11126">
                  <c:v>44872.583333333336</c:v>
                </c:pt>
                <c:pt idx="11127">
                  <c:v>44872.625</c:v>
                </c:pt>
                <c:pt idx="11128">
                  <c:v>44872.666666666664</c:v>
                </c:pt>
                <c:pt idx="11129">
                  <c:v>44872.708333333336</c:v>
                </c:pt>
                <c:pt idx="11130">
                  <c:v>44872.75</c:v>
                </c:pt>
                <c:pt idx="11131">
                  <c:v>44872.791666666664</c:v>
                </c:pt>
                <c:pt idx="11132">
                  <c:v>44872.833333333336</c:v>
                </c:pt>
                <c:pt idx="11133">
                  <c:v>44872.875</c:v>
                </c:pt>
                <c:pt idx="11134">
                  <c:v>44872.916666666664</c:v>
                </c:pt>
                <c:pt idx="11135">
                  <c:v>44872.958333333336</c:v>
                </c:pt>
                <c:pt idx="11136">
                  <c:v>44873</c:v>
                </c:pt>
                <c:pt idx="11137">
                  <c:v>44873.041666666664</c:v>
                </c:pt>
                <c:pt idx="11138">
                  <c:v>44873.083333333336</c:v>
                </c:pt>
                <c:pt idx="11139">
                  <c:v>44873.125</c:v>
                </c:pt>
                <c:pt idx="11140">
                  <c:v>44873.166666666664</c:v>
                </c:pt>
                <c:pt idx="11141">
                  <c:v>44873.208333333336</c:v>
                </c:pt>
                <c:pt idx="11142">
                  <c:v>44873.25</c:v>
                </c:pt>
                <c:pt idx="11143">
                  <c:v>44873.291666666664</c:v>
                </c:pt>
                <c:pt idx="11144">
                  <c:v>44873.333333333336</c:v>
                </c:pt>
                <c:pt idx="11145">
                  <c:v>44873.375</c:v>
                </c:pt>
                <c:pt idx="11146">
                  <c:v>44873.416666666664</c:v>
                </c:pt>
                <c:pt idx="11147">
                  <c:v>44873.458333333336</c:v>
                </c:pt>
                <c:pt idx="11148">
                  <c:v>44873.5</c:v>
                </c:pt>
                <c:pt idx="11149">
                  <c:v>44873.541666666664</c:v>
                </c:pt>
                <c:pt idx="11150">
                  <c:v>44873.583333333336</c:v>
                </c:pt>
                <c:pt idx="11151">
                  <c:v>44873.625</c:v>
                </c:pt>
                <c:pt idx="11152">
                  <c:v>44873.666666666664</c:v>
                </c:pt>
                <c:pt idx="11153">
                  <c:v>44873.708333333336</c:v>
                </c:pt>
                <c:pt idx="11154">
                  <c:v>44873.75</c:v>
                </c:pt>
                <c:pt idx="11155">
                  <c:v>44873.791666666664</c:v>
                </c:pt>
                <c:pt idx="11156">
                  <c:v>44873.833333333336</c:v>
                </c:pt>
                <c:pt idx="11157">
                  <c:v>44873.875</c:v>
                </c:pt>
                <c:pt idx="11158">
                  <c:v>44873.916666666664</c:v>
                </c:pt>
                <c:pt idx="11159">
                  <c:v>44873.958333333336</c:v>
                </c:pt>
                <c:pt idx="11160">
                  <c:v>44874</c:v>
                </c:pt>
                <c:pt idx="11161">
                  <c:v>44874.041666666664</c:v>
                </c:pt>
                <c:pt idx="11162">
                  <c:v>44874.083333333336</c:v>
                </c:pt>
                <c:pt idx="11163">
                  <c:v>44874.125</c:v>
                </c:pt>
                <c:pt idx="11164">
                  <c:v>44874.166666666664</c:v>
                </c:pt>
                <c:pt idx="11165">
                  <c:v>44874.208333333336</c:v>
                </c:pt>
                <c:pt idx="11166">
                  <c:v>44874.25</c:v>
                </c:pt>
                <c:pt idx="11167">
                  <c:v>44874.291666666664</c:v>
                </c:pt>
                <c:pt idx="11168">
                  <c:v>44874.333333333336</c:v>
                </c:pt>
                <c:pt idx="11169">
                  <c:v>44874.375</c:v>
                </c:pt>
                <c:pt idx="11170">
                  <c:v>44874.416666666664</c:v>
                </c:pt>
                <c:pt idx="11171">
                  <c:v>44874.458333333336</c:v>
                </c:pt>
                <c:pt idx="11172">
                  <c:v>44874.5</c:v>
                </c:pt>
                <c:pt idx="11173">
                  <c:v>44874.541666666664</c:v>
                </c:pt>
                <c:pt idx="11174">
                  <c:v>44874.583333333336</c:v>
                </c:pt>
                <c:pt idx="11175">
                  <c:v>44874.625</c:v>
                </c:pt>
                <c:pt idx="11176">
                  <c:v>44874.666666666664</c:v>
                </c:pt>
                <c:pt idx="11177">
                  <c:v>44874.708333333336</c:v>
                </c:pt>
                <c:pt idx="11178">
                  <c:v>44874.75</c:v>
                </c:pt>
                <c:pt idx="11179">
                  <c:v>44874.791666666664</c:v>
                </c:pt>
                <c:pt idx="11180">
                  <c:v>44874.833333333336</c:v>
                </c:pt>
                <c:pt idx="11181">
                  <c:v>44874.875</c:v>
                </c:pt>
                <c:pt idx="11182">
                  <c:v>44874.916666666664</c:v>
                </c:pt>
                <c:pt idx="11183">
                  <c:v>44874.958333333336</c:v>
                </c:pt>
                <c:pt idx="11184">
                  <c:v>44875</c:v>
                </c:pt>
                <c:pt idx="11185">
                  <c:v>44875.041666666664</c:v>
                </c:pt>
                <c:pt idx="11186">
                  <c:v>44875.083333333336</c:v>
                </c:pt>
                <c:pt idx="11187">
                  <c:v>44875.125</c:v>
                </c:pt>
                <c:pt idx="11188">
                  <c:v>44875.166666666664</c:v>
                </c:pt>
                <c:pt idx="11189">
                  <c:v>44875.208333333336</c:v>
                </c:pt>
                <c:pt idx="11190">
                  <c:v>44875.25</c:v>
                </c:pt>
                <c:pt idx="11191">
                  <c:v>44875.291666666664</c:v>
                </c:pt>
                <c:pt idx="11192">
                  <c:v>44875.333333333336</c:v>
                </c:pt>
                <c:pt idx="11193">
                  <c:v>44875.375</c:v>
                </c:pt>
                <c:pt idx="11194">
                  <c:v>44875.416666666664</c:v>
                </c:pt>
                <c:pt idx="11195">
                  <c:v>44875.458333333336</c:v>
                </c:pt>
                <c:pt idx="11196">
                  <c:v>44875.5</c:v>
                </c:pt>
                <c:pt idx="11197">
                  <c:v>44875.541666666664</c:v>
                </c:pt>
                <c:pt idx="11198">
                  <c:v>44875.583333333336</c:v>
                </c:pt>
                <c:pt idx="11199">
                  <c:v>44875.625</c:v>
                </c:pt>
                <c:pt idx="11200">
                  <c:v>44875.666666666664</c:v>
                </c:pt>
                <c:pt idx="11201">
                  <c:v>44875.708333333336</c:v>
                </c:pt>
                <c:pt idx="11202">
                  <c:v>44875.75</c:v>
                </c:pt>
                <c:pt idx="11203">
                  <c:v>44875.791666666664</c:v>
                </c:pt>
                <c:pt idx="11204">
                  <c:v>44875.833333333336</c:v>
                </c:pt>
                <c:pt idx="11205">
                  <c:v>44875.875</c:v>
                </c:pt>
                <c:pt idx="11206">
                  <c:v>44875.916666666664</c:v>
                </c:pt>
                <c:pt idx="11207">
                  <c:v>44875.958333333336</c:v>
                </c:pt>
                <c:pt idx="11208">
                  <c:v>44876</c:v>
                </c:pt>
                <c:pt idx="11209">
                  <c:v>44876.041666666664</c:v>
                </c:pt>
                <c:pt idx="11210">
                  <c:v>44876.083333333336</c:v>
                </c:pt>
                <c:pt idx="11211">
                  <c:v>44876.125</c:v>
                </c:pt>
                <c:pt idx="11212">
                  <c:v>44876.166666666664</c:v>
                </c:pt>
                <c:pt idx="11213">
                  <c:v>44876.208333333336</c:v>
                </c:pt>
                <c:pt idx="11214">
                  <c:v>44876.25</c:v>
                </c:pt>
                <c:pt idx="11215">
                  <c:v>44876.291666666664</c:v>
                </c:pt>
                <c:pt idx="11216">
                  <c:v>44876.333333333336</c:v>
                </c:pt>
                <c:pt idx="11217">
                  <c:v>44876.375</c:v>
                </c:pt>
                <c:pt idx="11218">
                  <c:v>44876.416666666664</c:v>
                </c:pt>
                <c:pt idx="11219">
                  <c:v>44876.458333333336</c:v>
                </c:pt>
                <c:pt idx="11220">
                  <c:v>44876.5</c:v>
                </c:pt>
                <c:pt idx="11221">
                  <c:v>44876.541666666664</c:v>
                </c:pt>
                <c:pt idx="11222">
                  <c:v>44876.583333333336</c:v>
                </c:pt>
                <c:pt idx="11223">
                  <c:v>44876.625</c:v>
                </c:pt>
                <c:pt idx="11224">
                  <c:v>44876.666666666664</c:v>
                </c:pt>
                <c:pt idx="11225">
                  <c:v>44876.708333333336</c:v>
                </c:pt>
                <c:pt idx="11226">
                  <c:v>44876.75</c:v>
                </c:pt>
                <c:pt idx="11227">
                  <c:v>44876.791666666664</c:v>
                </c:pt>
                <c:pt idx="11228">
                  <c:v>44876.833333333336</c:v>
                </c:pt>
                <c:pt idx="11229">
                  <c:v>44876.875</c:v>
                </c:pt>
                <c:pt idx="11230">
                  <c:v>44876.916666666664</c:v>
                </c:pt>
                <c:pt idx="11231">
                  <c:v>44876.958333333336</c:v>
                </c:pt>
                <c:pt idx="11232">
                  <c:v>44877</c:v>
                </c:pt>
                <c:pt idx="11233">
                  <c:v>44877.041666666664</c:v>
                </c:pt>
                <c:pt idx="11234">
                  <c:v>44877.083333333336</c:v>
                </c:pt>
                <c:pt idx="11235">
                  <c:v>44877.125</c:v>
                </c:pt>
                <c:pt idx="11236">
                  <c:v>44877.166666666664</c:v>
                </c:pt>
                <c:pt idx="11237">
                  <c:v>44877.208333333336</c:v>
                </c:pt>
                <c:pt idx="11238">
                  <c:v>44877.25</c:v>
                </c:pt>
                <c:pt idx="11239">
                  <c:v>44877.291666666664</c:v>
                </c:pt>
                <c:pt idx="11240">
                  <c:v>44877.333333333336</c:v>
                </c:pt>
                <c:pt idx="11241">
                  <c:v>44877.375</c:v>
                </c:pt>
                <c:pt idx="11242">
                  <c:v>44877.416666666664</c:v>
                </c:pt>
                <c:pt idx="11243">
                  <c:v>44877.458333333336</c:v>
                </c:pt>
                <c:pt idx="11244">
                  <c:v>44877.5</c:v>
                </c:pt>
                <c:pt idx="11245">
                  <c:v>44877.541666666664</c:v>
                </c:pt>
                <c:pt idx="11246">
                  <c:v>44877.583333333336</c:v>
                </c:pt>
                <c:pt idx="11247">
                  <c:v>44877.625</c:v>
                </c:pt>
                <c:pt idx="11248">
                  <c:v>44877.666666666664</c:v>
                </c:pt>
                <c:pt idx="11249">
                  <c:v>44877.708333333336</c:v>
                </c:pt>
                <c:pt idx="11250">
                  <c:v>44877.75</c:v>
                </c:pt>
                <c:pt idx="11251">
                  <c:v>44877.791666666664</c:v>
                </c:pt>
                <c:pt idx="11252">
                  <c:v>44877.833333333336</c:v>
                </c:pt>
                <c:pt idx="11253">
                  <c:v>44877.875</c:v>
                </c:pt>
                <c:pt idx="11254">
                  <c:v>44877.916666666664</c:v>
                </c:pt>
                <c:pt idx="11255">
                  <c:v>44877.958333333336</c:v>
                </c:pt>
                <c:pt idx="11256">
                  <c:v>44878</c:v>
                </c:pt>
                <c:pt idx="11257">
                  <c:v>44878.041666666664</c:v>
                </c:pt>
                <c:pt idx="11258">
                  <c:v>44878.083333333336</c:v>
                </c:pt>
                <c:pt idx="11259">
                  <c:v>44878.125</c:v>
                </c:pt>
                <c:pt idx="11260">
                  <c:v>44878.166666666664</c:v>
                </c:pt>
                <c:pt idx="11261">
                  <c:v>44878.208333333336</c:v>
                </c:pt>
                <c:pt idx="11262">
                  <c:v>44878.25</c:v>
                </c:pt>
                <c:pt idx="11263">
                  <c:v>44878.291666666664</c:v>
                </c:pt>
                <c:pt idx="11264">
                  <c:v>44878.333333333336</c:v>
                </c:pt>
                <c:pt idx="11265">
                  <c:v>44878.375</c:v>
                </c:pt>
                <c:pt idx="11266">
                  <c:v>44878.416666666664</c:v>
                </c:pt>
                <c:pt idx="11267">
                  <c:v>44878.458333333336</c:v>
                </c:pt>
                <c:pt idx="11268">
                  <c:v>44878.5</c:v>
                </c:pt>
                <c:pt idx="11269">
                  <c:v>44878.541666666664</c:v>
                </c:pt>
                <c:pt idx="11270">
                  <c:v>44878.583333333336</c:v>
                </c:pt>
                <c:pt idx="11271">
                  <c:v>44878.625</c:v>
                </c:pt>
                <c:pt idx="11272">
                  <c:v>44878.666666666664</c:v>
                </c:pt>
                <c:pt idx="11273">
                  <c:v>44878.708333333336</c:v>
                </c:pt>
                <c:pt idx="11274">
                  <c:v>44878.75</c:v>
                </c:pt>
                <c:pt idx="11275">
                  <c:v>44878.791666666664</c:v>
                </c:pt>
                <c:pt idx="11276">
                  <c:v>44878.833333333336</c:v>
                </c:pt>
                <c:pt idx="11277">
                  <c:v>44878.875</c:v>
                </c:pt>
                <c:pt idx="11278">
                  <c:v>44878.916666666664</c:v>
                </c:pt>
                <c:pt idx="11279">
                  <c:v>44878.958333333336</c:v>
                </c:pt>
                <c:pt idx="11280">
                  <c:v>44879</c:v>
                </c:pt>
                <c:pt idx="11281">
                  <c:v>44879.041666666664</c:v>
                </c:pt>
                <c:pt idx="11282">
                  <c:v>44879.083333333336</c:v>
                </c:pt>
                <c:pt idx="11283">
                  <c:v>44879.125</c:v>
                </c:pt>
                <c:pt idx="11284">
                  <c:v>44879.166666666664</c:v>
                </c:pt>
                <c:pt idx="11285">
                  <c:v>44879.208333333336</c:v>
                </c:pt>
                <c:pt idx="11286">
                  <c:v>44879.25</c:v>
                </c:pt>
                <c:pt idx="11287">
                  <c:v>44879.291666666664</c:v>
                </c:pt>
                <c:pt idx="11288">
                  <c:v>44879.333333333336</c:v>
                </c:pt>
                <c:pt idx="11289">
                  <c:v>44879.375</c:v>
                </c:pt>
                <c:pt idx="11290">
                  <c:v>44879.416666666664</c:v>
                </c:pt>
                <c:pt idx="11291">
                  <c:v>44879.458333333336</c:v>
                </c:pt>
                <c:pt idx="11292">
                  <c:v>44879.5</c:v>
                </c:pt>
                <c:pt idx="11293">
                  <c:v>44879.541666666664</c:v>
                </c:pt>
                <c:pt idx="11294">
                  <c:v>44879.583333333336</c:v>
                </c:pt>
                <c:pt idx="11295">
                  <c:v>44879.625</c:v>
                </c:pt>
                <c:pt idx="11296">
                  <c:v>44879.666666666664</c:v>
                </c:pt>
                <c:pt idx="11297">
                  <c:v>44879.708333333336</c:v>
                </c:pt>
                <c:pt idx="11298">
                  <c:v>44879.75</c:v>
                </c:pt>
                <c:pt idx="11299">
                  <c:v>44879.791666666664</c:v>
                </c:pt>
                <c:pt idx="11300">
                  <c:v>44879.833333333336</c:v>
                </c:pt>
                <c:pt idx="11301">
                  <c:v>44879.875</c:v>
                </c:pt>
                <c:pt idx="11302">
                  <c:v>44879.916666666664</c:v>
                </c:pt>
                <c:pt idx="11303">
                  <c:v>44879.958333333336</c:v>
                </c:pt>
                <c:pt idx="11304">
                  <c:v>44880</c:v>
                </c:pt>
                <c:pt idx="11305">
                  <c:v>44880.041666666664</c:v>
                </c:pt>
                <c:pt idx="11306">
                  <c:v>44880.083333333336</c:v>
                </c:pt>
                <c:pt idx="11307">
                  <c:v>44880.125</c:v>
                </c:pt>
                <c:pt idx="11308">
                  <c:v>44880.166666666664</c:v>
                </c:pt>
                <c:pt idx="11309">
                  <c:v>44880.208333333336</c:v>
                </c:pt>
                <c:pt idx="11310">
                  <c:v>44880.25</c:v>
                </c:pt>
                <c:pt idx="11311">
                  <c:v>44880.291666666664</c:v>
                </c:pt>
                <c:pt idx="11312">
                  <c:v>44880.333333333336</c:v>
                </c:pt>
                <c:pt idx="11313">
                  <c:v>44880.375</c:v>
                </c:pt>
                <c:pt idx="11314">
                  <c:v>44880.416666666664</c:v>
                </c:pt>
                <c:pt idx="11315">
                  <c:v>44880.458333333336</c:v>
                </c:pt>
                <c:pt idx="11316">
                  <c:v>44880.5</c:v>
                </c:pt>
                <c:pt idx="11317">
                  <c:v>44880.541666666664</c:v>
                </c:pt>
                <c:pt idx="11318">
                  <c:v>44880.583333333336</c:v>
                </c:pt>
                <c:pt idx="11319">
                  <c:v>44880.625</c:v>
                </c:pt>
                <c:pt idx="11320">
                  <c:v>44880.666666666664</c:v>
                </c:pt>
                <c:pt idx="11321">
                  <c:v>44880.708333333336</c:v>
                </c:pt>
                <c:pt idx="11322">
                  <c:v>44880.75</c:v>
                </c:pt>
                <c:pt idx="11323">
                  <c:v>44880.791666666664</c:v>
                </c:pt>
                <c:pt idx="11324">
                  <c:v>44880.833333333336</c:v>
                </c:pt>
                <c:pt idx="11325">
                  <c:v>44880.875</c:v>
                </c:pt>
                <c:pt idx="11326">
                  <c:v>44880.916666666664</c:v>
                </c:pt>
                <c:pt idx="11327">
                  <c:v>44880.958333333336</c:v>
                </c:pt>
                <c:pt idx="11328">
                  <c:v>44881</c:v>
                </c:pt>
                <c:pt idx="11329">
                  <c:v>44881.041666666664</c:v>
                </c:pt>
                <c:pt idx="11330">
                  <c:v>44881.083333333336</c:v>
                </c:pt>
                <c:pt idx="11331">
                  <c:v>44881.125</c:v>
                </c:pt>
                <c:pt idx="11332">
                  <c:v>44881.166666666664</c:v>
                </c:pt>
                <c:pt idx="11333">
                  <c:v>44881.208333333336</c:v>
                </c:pt>
                <c:pt idx="11334">
                  <c:v>44881.25</c:v>
                </c:pt>
                <c:pt idx="11335">
                  <c:v>44881.291666666664</c:v>
                </c:pt>
                <c:pt idx="11336">
                  <c:v>44881.333333333336</c:v>
                </c:pt>
                <c:pt idx="11337">
                  <c:v>44881.375</c:v>
                </c:pt>
                <c:pt idx="11338">
                  <c:v>44881.416666666664</c:v>
                </c:pt>
                <c:pt idx="11339">
                  <c:v>44881.458333333336</c:v>
                </c:pt>
                <c:pt idx="11340">
                  <c:v>44881.5</c:v>
                </c:pt>
                <c:pt idx="11341">
                  <c:v>44881.541666666664</c:v>
                </c:pt>
                <c:pt idx="11342">
                  <c:v>44881.583333333336</c:v>
                </c:pt>
                <c:pt idx="11343">
                  <c:v>44881.625</c:v>
                </c:pt>
                <c:pt idx="11344">
                  <c:v>44881.666666666664</c:v>
                </c:pt>
                <c:pt idx="11345">
                  <c:v>44881.708333333336</c:v>
                </c:pt>
                <c:pt idx="11346">
                  <c:v>44881.75</c:v>
                </c:pt>
                <c:pt idx="11347">
                  <c:v>44881.791666666664</c:v>
                </c:pt>
                <c:pt idx="11348">
                  <c:v>44881.833333333336</c:v>
                </c:pt>
                <c:pt idx="11349">
                  <c:v>44881.875</c:v>
                </c:pt>
                <c:pt idx="11350">
                  <c:v>44881.916666666664</c:v>
                </c:pt>
                <c:pt idx="11351">
                  <c:v>44881.958333333336</c:v>
                </c:pt>
                <c:pt idx="11352">
                  <c:v>44882</c:v>
                </c:pt>
                <c:pt idx="11353">
                  <c:v>44882.041666666664</c:v>
                </c:pt>
                <c:pt idx="11354">
                  <c:v>44882.083333333336</c:v>
                </c:pt>
                <c:pt idx="11355">
                  <c:v>44882.125</c:v>
                </c:pt>
                <c:pt idx="11356">
                  <c:v>44882.166666666664</c:v>
                </c:pt>
                <c:pt idx="11357">
                  <c:v>44882.208333333336</c:v>
                </c:pt>
                <c:pt idx="11358">
                  <c:v>44882.25</c:v>
                </c:pt>
                <c:pt idx="11359">
                  <c:v>44882.291666666664</c:v>
                </c:pt>
                <c:pt idx="11360">
                  <c:v>44882.333333333336</c:v>
                </c:pt>
                <c:pt idx="11361">
                  <c:v>44882.375</c:v>
                </c:pt>
                <c:pt idx="11362">
                  <c:v>44882.416666666664</c:v>
                </c:pt>
                <c:pt idx="11363">
                  <c:v>44882.458333333336</c:v>
                </c:pt>
                <c:pt idx="11364">
                  <c:v>44882.5</c:v>
                </c:pt>
                <c:pt idx="11365">
                  <c:v>44882.541666666664</c:v>
                </c:pt>
                <c:pt idx="11366">
                  <c:v>44882.583333333336</c:v>
                </c:pt>
                <c:pt idx="11367">
                  <c:v>44882.625</c:v>
                </c:pt>
                <c:pt idx="11368">
                  <c:v>44882.666666666664</c:v>
                </c:pt>
                <c:pt idx="11369">
                  <c:v>44882.708333333336</c:v>
                </c:pt>
                <c:pt idx="11370">
                  <c:v>44882.75</c:v>
                </c:pt>
                <c:pt idx="11371">
                  <c:v>44882.791666666664</c:v>
                </c:pt>
                <c:pt idx="11372">
                  <c:v>44882.833333333336</c:v>
                </c:pt>
                <c:pt idx="11373">
                  <c:v>44882.875</c:v>
                </c:pt>
                <c:pt idx="11374">
                  <c:v>44882.916666666664</c:v>
                </c:pt>
                <c:pt idx="11375">
                  <c:v>44882.958333333336</c:v>
                </c:pt>
                <c:pt idx="11376">
                  <c:v>44883</c:v>
                </c:pt>
                <c:pt idx="11377">
                  <c:v>44883.041666666664</c:v>
                </c:pt>
                <c:pt idx="11378">
                  <c:v>44883.083333333336</c:v>
                </c:pt>
                <c:pt idx="11379">
                  <c:v>44883.125</c:v>
                </c:pt>
                <c:pt idx="11380">
                  <c:v>44883.166666666664</c:v>
                </c:pt>
                <c:pt idx="11381">
                  <c:v>44883.208333333336</c:v>
                </c:pt>
                <c:pt idx="11382">
                  <c:v>44883.25</c:v>
                </c:pt>
                <c:pt idx="11383">
                  <c:v>44883.291666666664</c:v>
                </c:pt>
                <c:pt idx="11384">
                  <c:v>44883.333333333336</c:v>
                </c:pt>
                <c:pt idx="11385">
                  <c:v>44883.375</c:v>
                </c:pt>
                <c:pt idx="11386">
                  <c:v>44883.416666666664</c:v>
                </c:pt>
                <c:pt idx="11387">
                  <c:v>44883.458333333336</c:v>
                </c:pt>
                <c:pt idx="11388">
                  <c:v>44883.5</c:v>
                </c:pt>
                <c:pt idx="11389">
                  <c:v>44883.541666666664</c:v>
                </c:pt>
                <c:pt idx="11390">
                  <c:v>44883.583333333336</c:v>
                </c:pt>
                <c:pt idx="11391">
                  <c:v>44883.625</c:v>
                </c:pt>
                <c:pt idx="11392">
                  <c:v>44883.666666666664</c:v>
                </c:pt>
                <c:pt idx="11393">
                  <c:v>44883.708333333336</c:v>
                </c:pt>
                <c:pt idx="11394">
                  <c:v>44883.75</c:v>
                </c:pt>
                <c:pt idx="11395">
                  <c:v>44883.791666666664</c:v>
                </c:pt>
                <c:pt idx="11396">
                  <c:v>44883.833333333336</c:v>
                </c:pt>
                <c:pt idx="11397">
                  <c:v>44883.875</c:v>
                </c:pt>
                <c:pt idx="11398">
                  <c:v>44883.916666666664</c:v>
                </c:pt>
                <c:pt idx="11399">
                  <c:v>44883.958333333336</c:v>
                </c:pt>
                <c:pt idx="11400">
                  <c:v>44884</c:v>
                </c:pt>
                <c:pt idx="11401">
                  <c:v>44884.041666666664</c:v>
                </c:pt>
                <c:pt idx="11402">
                  <c:v>44884.083333333336</c:v>
                </c:pt>
                <c:pt idx="11403">
                  <c:v>44884.125</c:v>
                </c:pt>
                <c:pt idx="11404">
                  <c:v>44884.166666666664</c:v>
                </c:pt>
                <c:pt idx="11405">
                  <c:v>44884.208333333336</c:v>
                </c:pt>
                <c:pt idx="11406">
                  <c:v>44884.25</c:v>
                </c:pt>
                <c:pt idx="11407">
                  <c:v>44884.291666666664</c:v>
                </c:pt>
                <c:pt idx="11408">
                  <c:v>44884.333333333336</c:v>
                </c:pt>
                <c:pt idx="11409">
                  <c:v>44884.375</c:v>
                </c:pt>
                <c:pt idx="11410">
                  <c:v>44884.416666666664</c:v>
                </c:pt>
                <c:pt idx="11411">
                  <c:v>44884.458333333336</c:v>
                </c:pt>
                <c:pt idx="11412">
                  <c:v>44884.5</c:v>
                </c:pt>
                <c:pt idx="11413">
                  <c:v>44884.541666666664</c:v>
                </c:pt>
                <c:pt idx="11414">
                  <c:v>44884.583333333336</c:v>
                </c:pt>
                <c:pt idx="11415">
                  <c:v>44884.625</c:v>
                </c:pt>
                <c:pt idx="11416">
                  <c:v>44884.666666666664</c:v>
                </c:pt>
                <c:pt idx="11417">
                  <c:v>44884.708333333336</c:v>
                </c:pt>
                <c:pt idx="11418">
                  <c:v>44884.75</c:v>
                </c:pt>
                <c:pt idx="11419">
                  <c:v>44884.791666666664</c:v>
                </c:pt>
                <c:pt idx="11420">
                  <c:v>44884.833333333336</c:v>
                </c:pt>
                <c:pt idx="11421">
                  <c:v>44884.875</c:v>
                </c:pt>
                <c:pt idx="11422">
                  <c:v>44884.916666666664</c:v>
                </c:pt>
                <c:pt idx="11423">
                  <c:v>44884.958333333336</c:v>
                </c:pt>
                <c:pt idx="11424">
                  <c:v>44885</c:v>
                </c:pt>
                <c:pt idx="11425">
                  <c:v>44885.041666666664</c:v>
                </c:pt>
                <c:pt idx="11426">
                  <c:v>44885.083333333336</c:v>
                </c:pt>
                <c:pt idx="11427">
                  <c:v>44885.125</c:v>
                </c:pt>
                <c:pt idx="11428">
                  <c:v>44885.166666666664</c:v>
                </c:pt>
                <c:pt idx="11429">
                  <c:v>44885.208333333336</c:v>
                </c:pt>
                <c:pt idx="11430">
                  <c:v>44885.25</c:v>
                </c:pt>
                <c:pt idx="11431">
                  <c:v>44885.291666666664</c:v>
                </c:pt>
                <c:pt idx="11432">
                  <c:v>44885.333333333336</c:v>
                </c:pt>
                <c:pt idx="11433">
                  <c:v>44885.375</c:v>
                </c:pt>
                <c:pt idx="11434">
                  <c:v>44885.416666666664</c:v>
                </c:pt>
                <c:pt idx="11435">
                  <c:v>44885.458333333336</c:v>
                </c:pt>
                <c:pt idx="11436">
                  <c:v>44885.5</c:v>
                </c:pt>
                <c:pt idx="11437">
                  <c:v>44885.541666666664</c:v>
                </c:pt>
                <c:pt idx="11438">
                  <c:v>44885.583333333336</c:v>
                </c:pt>
                <c:pt idx="11439">
                  <c:v>44885.625</c:v>
                </c:pt>
                <c:pt idx="11440">
                  <c:v>44885.666666666664</c:v>
                </c:pt>
                <c:pt idx="11441">
                  <c:v>44885.708333333336</c:v>
                </c:pt>
                <c:pt idx="11442">
                  <c:v>44885.75</c:v>
                </c:pt>
                <c:pt idx="11443">
                  <c:v>44885.791666666664</c:v>
                </c:pt>
                <c:pt idx="11444">
                  <c:v>44885.833333333336</c:v>
                </c:pt>
                <c:pt idx="11445">
                  <c:v>44885.875</c:v>
                </c:pt>
                <c:pt idx="11446">
                  <c:v>44885.916666666664</c:v>
                </c:pt>
                <c:pt idx="11447">
                  <c:v>44885.958333333336</c:v>
                </c:pt>
                <c:pt idx="11448">
                  <c:v>44886</c:v>
                </c:pt>
                <c:pt idx="11449">
                  <c:v>44886.041666666664</c:v>
                </c:pt>
                <c:pt idx="11450">
                  <c:v>44886.083333333336</c:v>
                </c:pt>
                <c:pt idx="11451">
                  <c:v>44886.125</c:v>
                </c:pt>
                <c:pt idx="11452">
                  <c:v>44886.166666666664</c:v>
                </c:pt>
                <c:pt idx="11453">
                  <c:v>44886.208333333336</c:v>
                </c:pt>
                <c:pt idx="11454">
                  <c:v>44886.25</c:v>
                </c:pt>
                <c:pt idx="11455">
                  <c:v>44886.291666666664</c:v>
                </c:pt>
                <c:pt idx="11456">
                  <c:v>44886.333333333336</c:v>
                </c:pt>
                <c:pt idx="11457">
                  <c:v>44886.375</c:v>
                </c:pt>
                <c:pt idx="11458">
                  <c:v>44886.416666666664</c:v>
                </c:pt>
                <c:pt idx="11459">
                  <c:v>44886.458333333336</c:v>
                </c:pt>
                <c:pt idx="11460">
                  <c:v>44886.5</c:v>
                </c:pt>
                <c:pt idx="11461">
                  <c:v>44886.541666666664</c:v>
                </c:pt>
                <c:pt idx="11462">
                  <c:v>44886.583333333336</c:v>
                </c:pt>
                <c:pt idx="11463">
                  <c:v>44886.625</c:v>
                </c:pt>
                <c:pt idx="11464">
                  <c:v>44886.666666666664</c:v>
                </c:pt>
                <c:pt idx="11465">
                  <c:v>44886.708333333336</c:v>
                </c:pt>
                <c:pt idx="11466">
                  <c:v>44886.75</c:v>
                </c:pt>
                <c:pt idx="11467">
                  <c:v>44886.791666666664</c:v>
                </c:pt>
                <c:pt idx="11468">
                  <c:v>44886.833333333336</c:v>
                </c:pt>
                <c:pt idx="11469">
                  <c:v>44886.875</c:v>
                </c:pt>
                <c:pt idx="11470">
                  <c:v>44886.916666666664</c:v>
                </c:pt>
                <c:pt idx="11471">
                  <c:v>44886.958333333336</c:v>
                </c:pt>
                <c:pt idx="11472">
                  <c:v>44887</c:v>
                </c:pt>
                <c:pt idx="11473">
                  <c:v>44887.041666666664</c:v>
                </c:pt>
                <c:pt idx="11474">
                  <c:v>44887.083333333336</c:v>
                </c:pt>
                <c:pt idx="11475">
                  <c:v>44887.125</c:v>
                </c:pt>
                <c:pt idx="11476">
                  <c:v>44887.166666666664</c:v>
                </c:pt>
                <c:pt idx="11477">
                  <c:v>44887.208333333336</c:v>
                </c:pt>
                <c:pt idx="11478">
                  <c:v>44887.25</c:v>
                </c:pt>
                <c:pt idx="11479">
                  <c:v>44887.291666666664</c:v>
                </c:pt>
                <c:pt idx="11480">
                  <c:v>44887.333333333336</c:v>
                </c:pt>
                <c:pt idx="11481">
                  <c:v>44887.375</c:v>
                </c:pt>
                <c:pt idx="11482">
                  <c:v>44887.416666666664</c:v>
                </c:pt>
                <c:pt idx="11483">
                  <c:v>44887.458333333336</c:v>
                </c:pt>
                <c:pt idx="11484">
                  <c:v>44887.5</c:v>
                </c:pt>
                <c:pt idx="11485">
                  <c:v>44887.541666666664</c:v>
                </c:pt>
                <c:pt idx="11486">
                  <c:v>44887.583333333336</c:v>
                </c:pt>
                <c:pt idx="11487">
                  <c:v>44887.625</c:v>
                </c:pt>
                <c:pt idx="11488">
                  <c:v>44887.666666666664</c:v>
                </c:pt>
                <c:pt idx="11489">
                  <c:v>44887.708333333336</c:v>
                </c:pt>
                <c:pt idx="11490">
                  <c:v>44887.75</c:v>
                </c:pt>
                <c:pt idx="11491">
                  <c:v>44887.791666666664</c:v>
                </c:pt>
                <c:pt idx="11492">
                  <c:v>44887.833333333336</c:v>
                </c:pt>
                <c:pt idx="11493">
                  <c:v>44887.875</c:v>
                </c:pt>
                <c:pt idx="11494">
                  <c:v>44887.916666666664</c:v>
                </c:pt>
                <c:pt idx="11495">
                  <c:v>44887.958333333336</c:v>
                </c:pt>
                <c:pt idx="11496">
                  <c:v>44888</c:v>
                </c:pt>
                <c:pt idx="11497">
                  <c:v>44888.041666666664</c:v>
                </c:pt>
                <c:pt idx="11498">
                  <c:v>44888.083333333336</c:v>
                </c:pt>
                <c:pt idx="11499">
                  <c:v>44888.125</c:v>
                </c:pt>
                <c:pt idx="11500">
                  <c:v>44888.166666666664</c:v>
                </c:pt>
                <c:pt idx="11501">
                  <c:v>44888.208333333336</c:v>
                </c:pt>
                <c:pt idx="11502">
                  <c:v>44888.25</c:v>
                </c:pt>
                <c:pt idx="11503">
                  <c:v>44888.291666666664</c:v>
                </c:pt>
                <c:pt idx="11504">
                  <c:v>44888.333333333336</c:v>
                </c:pt>
                <c:pt idx="11505">
                  <c:v>44888.375</c:v>
                </c:pt>
                <c:pt idx="11506">
                  <c:v>44888.416666666664</c:v>
                </c:pt>
                <c:pt idx="11507">
                  <c:v>44888.458333333336</c:v>
                </c:pt>
                <c:pt idx="11508">
                  <c:v>44888.5</c:v>
                </c:pt>
                <c:pt idx="11509">
                  <c:v>44888.541666666664</c:v>
                </c:pt>
                <c:pt idx="11510">
                  <c:v>44888.583333333336</c:v>
                </c:pt>
                <c:pt idx="11511">
                  <c:v>44888.625</c:v>
                </c:pt>
                <c:pt idx="11512">
                  <c:v>44888.666666666664</c:v>
                </c:pt>
                <c:pt idx="11513">
                  <c:v>44888.708333333336</c:v>
                </c:pt>
                <c:pt idx="11514">
                  <c:v>44888.75</c:v>
                </c:pt>
                <c:pt idx="11515">
                  <c:v>44888.791666666664</c:v>
                </c:pt>
                <c:pt idx="11516">
                  <c:v>44888.833333333336</c:v>
                </c:pt>
                <c:pt idx="11517">
                  <c:v>44888.875</c:v>
                </c:pt>
                <c:pt idx="11518">
                  <c:v>44888.916666666664</c:v>
                </c:pt>
                <c:pt idx="11519">
                  <c:v>44888.958333333336</c:v>
                </c:pt>
                <c:pt idx="11520">
                  <c:v>44889</c:v>
                </c:pt>
                <c:pt idx="11521">
                  <c:v>44889.041666666664</c:v>
                </c:pt>
                <c:pt idx="11522">
                  <c:v>44889.083333333336</c:v>
                </c:pt>
                <c:pt idx="11523">
                  <c:v>44889.125</c:v>
                </c:pt>
                <c:pt idx="11524">
                  <c:v>44889.166666666664</c:v>
                </c:pt>
                <c:pt idx="11525">
                  <c:v>44889.208333333336</c:v>
                </c:pt>
                <c:pt idx="11526">
                  <c:v>44889.25</c:v>
                </c:pt>
                <c:pt idx="11527">
                  <c:v>44889.291666666664</c:v>
                </c:pt>
                <c:pt idx="11528">
                  <c:v>44889.333333333336</c:v>
                </c:pt>
                <c:pt idx="11529">
                  <c:v>44889.375</c:v>
                </c:pt>
                <c:pt idx="11530">
                  <c:v>44889.416666666664</c:v>
                </c:pt>
                <c:pt idx="11531">
                  <c:v>44889.458333333336</c:v>
                </c:pt>
                <c:pt idx="11532">
                  <c:v>44889.5</c:v>
                </c:pt>
                <c:pt idx="11533">
                  <c:v>44889.541666666664</c:v>
                </c:pt>
                <c:pt idx="11534">
                  <c:v>44889.583333333336</c:v>
                </c:pt>
                <c:pt idx="11535">
                  <c:v>44889.625</c:v>
                </c:pt>
                <c:pt idx="11536">
                  <c:v>44889.666666666664</c:v>
                </c:pt>
                <c:pt idx="11537">
                  <c:v>44889.708333333336</c:v>
                </c:pt>
                <c:pt idx="11538">
                  <c:v>44889.75</c:v>
                </c:pt>
                <c:pt idx="11539">
                  <c:v>44889.791666666664</c:v>
                </c:pt>
                <c:pt idx="11540">
                  <c:v>44889.833333333336</c:v>
                </c:pt>
                <c:pt idx="11541">
                  <c:v>44889.875</c:v>
                </c:pt>
                <c:pt idx="11542">
                  <c:v>44889.916666666664</c:v>
                </c:pt>
                <c:pt idx="11543">
                  <c:v>44889.958333333336</c:v>
                </c:pt>
                <c:pt idx="11544">
                  <c:v>44890</c:v>
                </c:pt>
                <c:pt idx="11545">
                  <c:v>44890.041666666664</c:v>
                </c:pt>
                <c:pt idx="11546">
                  <c:v>44890.083333333336</c:v>
                </c:pt>
                <c:pt idx="11547">
                  <c:v>44890.125</c:v>
                </c:pt>
                <c:pt idx="11548">
                  <c:v>44890.166666666664</c:v>
                </c:pt>
                <c:pt idx="11549">
                  <c:v>44890.208333333336</c:v>
                </c:pt>
                <c:pt idx="11550">
                  <c:v>44890.25</c:v>
                </c:pt>
                <c:pt idx="11551">
                  <c:v>44890.291666666664</c:v>
                </c:pt>
                <c:pt idx="11552">
                  <c:v>44890.333333333336</c:v>
                </c:pt>
                <c:pt idx="11553">
                  <c:v>44890.375</c:v>
                </c:pt>
                <c:pt idx="11554">
                  <c:v>44890.416666666664</c:v>
                </c:pt>
                <c:pt idx="11555">
                  <c:v>44890.458333333336</c:v>
                </c:pt>
                <c:pt idx="11556">
                  <c:v>44890.5</c:v>
                </c:pt>
                <c:pt idx="11557">
                  <c:v>44890.541666666664</c:v>
                </c:pt>
                <c:pt idx="11558">
                  <c:v>44890.583333333336</c:v>
                </c:pt>
                <c:pt idx="11559">
                  <c:v>44890.625</c:v>
                </c:pt>
                <c:pt idx="11560">
                  <c:v>44890.666666666664</c:v>
                </c:pt>
                <c:pt idx="11561">
                  <c:v>44890.708333333336</c:v>
                </c:pt>
                <c:pt idx="11562">
                  <c:v>44890.75</c:v>
                </c:pt>
                <c:pt idx="11563">
                  <c:v>44890.791666666664</c:v>
                </c:pt>
                <c:pt idx="11564">
                  <c:v>44890.833333333336</c:v>
                </c:pt>
                <c:pt idx="11565">
                  <c:v>44890.875</c:v>
                </c:pt>
                <c:pt idx="11566">
                  <c:v>44890.916666666664</c:v>
                </c:pt>
                <c:pt idx="11567">
                  <c:v>44890.958333333336</c:v>
                </c:pt>
                <c:pt idx="11568">
                  <c:v>44891</c:v>
                </c:pt>
                <c:pt idx="11569">
                  <c:v>44891.041666666664</c:v>
                </c:pt>
                <c:pt idx="11570">
                  <c:v>44891.083333333336</c:v>
                </c:pt>
                <c:pt idx="11571">
                  <c:v>44891.125</c:v>
                </c:pt>
                <c:pt idx="11572">
                  <c:v>44891.166666666664</c:v>
                </c:pt>
                <c:pt idx="11573">
                  <c:v>44891.208333333336</c:v>
                </c:pt>
                <c:pt idx="11574">
                  <c:v>44891.25</c:v>
                </c:pt>
                <c:pt idx="11575">
                  <c:v>44891.291666666664</c:v>
                </c:pt>
                <c:pt idx="11576">
                  <c:v>44891.333333333336</c:v>
                </c:pt>
                <c:pt idx="11577">
                  <c:v>44891.375</c:v>
                </c:pt>
                <c:pt idx="11578">
                  <c:v>44891.416666666664</c:v>
                </c:pt>
                <c:pt idx="11579">
                  <c:v>44891.458333333336</c:v>
                </c:pt>
                <c:pt idx="11580">
                  <c:v>44891.5</c:v>
                </c:pt>
                <c:pt idx="11581">
                  <c:v>44891.541666666664</c:v>
                </c:pt>
                <c:pt idx="11582">
                  <c:v>44891.583333333336</c:v>
                </c:pt>
                <c:pt idx="11583">
                  <c:v>44891.625</c:v>
                </c:pt>
                <c:pt idx="11584">
                  <c:v>44891.666666666664</c:v>
                </c:pt>
                <c:pt idx="11585">
                  <c:v>44891.708333333336</c:v>
                </c:pt>
                <c:pt idx="11586">
                  <c:v>44891.75</c:v>
                </c:pt>
                <c:pt idx="11587">
                  <c:v>44891.791666666664</c:v>
                </c:pt>
                <c:pt idx="11588">
                  <c:v>44891.833333333336</c:v>
                </c:pt>
                <c:pt idx="11589">
                  <c:v>44891.875</c:v>
                </c:pt>
                <c:pt idx="11590">
                  <c:v>44891.916666666664</c:v>
                </c:pt>
                <c:pt idx="11591">
                  <c:v>44891.958333333336</c:v>
                </c:pt>
                <c:pt idx="11592">
                  <c:v>44892</c:v>
                </c:pt>
                <c:pt idx="11593">
                  <c:v>44892.041666666664</c:v>
                </c:pt>
                <c:pt idx="11594">
                  <c:v>44892.083333333336</c:v>
                </c:pt>
                <c:pt idx="11595">
                  <c:v>44892.125</c:v>
                </c:pt>
                <c:pt idx="11596">
                  <c:v>44892.166666666664</c:v>
                </c:pt>
                <c:pt idx="11597">
                  <c:v>44892.208333333336</c:v>
                </c:pt>
                <c:pt idx="11598">
                  <c:v>44892.25</c:v>
                </c:pt>
                <c:pt idx="11599">
                  <c:v>44892.291666666664</c:v>
                </c:pt>
                <c:pt idx="11600">
                  <c:v>44892.333333333336</c:v>
                </c:pt>
                <c:pt idx="11601">
                  <c:v>44892.375</c:v>
                </c:pt>
                <c:pt idx="11602">
                  <c:v>44892.416666666664</c:v>
                </c:pt>
                <c:pt idx="11603">
                  <c:v>44892.458333333336</c:v>
                </c:pt>
                <c:pt idx="11604">
                  <c:v>44892.5</c:v>
                </c:pt>
                <c:pt idx="11605">
                  <c:v>44892.541666666664</c:v>
                </c:pt>
                <c:pt idx="11606">
                  <c:v>44892.583333333336</c:v>
                </c:pt>
                <c:pt idx="11607">
                  <c:v>44892.625</c:v>
                </c:pt>
                <c:pt idx="11608">
                  <c:v>44892.666666666664</c:v>
                </c:pt>
                <c:pt idx="11609">
                  <c:v>44892.708333333336</c:v>
                </c:pt>
                <c:pt idx="11610">
                  <c:v>44892.75</c:v>
                </c:pt>
                <c:pt idx="11611">
                  <c:v>44892.791666666664</c:v>
                </c:pt>
                <c:pt idx="11612">
                  <c:v>44892.833333333336</c:v>
                </c:pt>
                <c:pt idx="11613">
                  <c:v>44892.875</c:v>
                </c:pt>
                <c:pt idx="11614">
                  <c:v>44892.916666666664</c:v>
                </c:pt>
                <c:pt idx="11615">
                  <c:v>44892.958333333336</c:v>
                </c:pt>
                <c:pt idx="11616">
                  <c:v>44893</c:v>
                </c:pt>
                <c:pt idx="11617">
                  <c:v>44893.041666666664</c:v>
                </c:pt>
                <c:pt idx="11618">
                  <c:v>44893.083333333336</c:v>
                </c:pt>
                <c:pt idx="11619">
                  <c:v>44893.125</c:v>
                </c:pt>
                <c:pt idx="11620">
                  <c:v>44893.166666666664</c:v>
                </c:pt>
                <c:pt idx="11621">
                  <c:v>44893.208333333336</c:v>
                </c:pt>
                <c:pt idx="11622">
                  <c:v>44893.25</c:v>
                </c:pt>
                <c:pt idx="11623">
                  <c:v>44893.291666666664</c:v>
                </c:pt>
                <c:pt idx="11624">
                  <c:v>44893.333333333336</c:v>
                </c:pt>
                <c:pt idx="11625">
                  <c:v>44893.375</c:v>
                </c:pt>
                <c:pt idx="11626">
                  <c:v>44893.416666666664</c:v>
                </c:pt>
                <c:pt idx="11627">
                  <c:v>44893.458333333336</c:v>
                </c:pt>
                <c:pt idx="11628">
                  <c:v>44893.5</c:v>
                </c:pt>
                <c:pt idx="11629">
                  <c:v>44893.541666666664</c:v>
                </c:pt>
                <c:pt idx="11630">
                  <c:v>44893.583333333336</c:v>
                </c:pt>
                <c:pt idx="11631">
                  <c:v>44893.625</c:v>
                </c:pt>
                <c:pt idx="11632">
                  <c:v>44893.666666666664</c:v>
                </c:pt>
                <c:pt idx="11633">
                  <c:v>44893.708333333336</c:v>
                </c:pt>
                <c:pt idx="11634">
                  <c:v>44893.75</c:v>
                </c:pt>
                <c:pt idx="11635">
                  <c:v>44893.791666666664</c:v>
                </c:pt>
                <c:pt idx="11636">
                  <c:v>44893.833333333336</c:v>
                </c:pt>
                <c:pt idx="11637">
                  <c:v>44893.875</c:v>
                </c:pt>
                <c:pt idx="11638">
                  <c:v>44893.916666666664</c:v>
                </c:pt>
                <c:pt idx="11639">
                  <c:v>44893.958333333336</c:v>
                </c:pt>
                <c:pt idx="11640">
                  <c:v>44894</c:v>
                </c:pt>
                <c:pt idx="11641">
                  <c:v>44894.041666666664</c:v>
                </c:pt>
                <c:pt idx="11642">
                  <c:v>44894.083333333336</c:v>
                </c:pt>
                <c:pt idx="11643">
                  <c:v>44894.125</c:v>
                </c:pt>
                <c:pt idx="11644">
                  <c:v>44894.166666666664</c:v>
                </c:pt>
                <c:pt idx="11645">
                  <c:v>44894.208333333336</c:v>
                </c:pt>
                <c:pt idx="11646">
                  <c:v>44894.25</c:v>
                </c:pt>
                <c:pt idx="11647">
                  <c:v>44894.291666666664</c:v>
                </c:pt>
                <c:pt idx="11648">
                  <c:v>44894.333333333336</c:v>
                </c:pt>
                <c:pt idx="11649">
                  <c:v>44894.375</c:v>
                </c:pt>
                <c:pt idx="11650">
                  <c:v>44894.416666666664</c:v>
                </c:pt>
                <c:pt idx="11651">
                  <c:v>44894.458333333336</c:v>
                </c:pt>
                <c:pt idx="11652">
                  <c:v>44894.5</c:v>
                </c:pt>
                <c:pt idx="11653">
                  <c:v>44894.541666666664</c:v>
                </c:pt>
                <c:pt idx="11654">
                  <c:v>44894.583333333336</c:v>
                </c:pt>
                <c:pt idx="11655">
                  <c:v>44894.625</c:v>
                </c:pt>
                <c:pt idx="11656">
                  <c:v>44894.666666666664</c:v>
                </c:pt>
                <c:pt idx="11657">
                  <c:v>44894.708333333336</c:v>
                </c:pt>
                <c:pt idx="11658">
                  <c:v>44894.75</c:v>
                </c:pt>
                <c:pt idx="11659">
                  <c:v>44894.791666666664</c:v>
                </c:pt>
                <c:pt idx="11660">
                  <c:v>44894.833333333336</c:v>
                </c:pt>
                <c:pt idx="11661">
                  <c:v>44894.875</c:v>
                </c:pt>
                <c:pt idx="11662">
                  <c:v>44894.916666666664</c:v>
                </c:pt>
                <c:pt idx="11663">
                  <c:v>44894.958333333336</c:v>
                </c:pt>
                <c:pt idx="11664">
                  <c:v>44895</c:v>
                </c:pt>
                <c:pt idx="11665">
                  <c:v>44895.041666666664</c:v>
                </c:pt>
                <c:pt idx="11666">
                  <c:v>44895.083333333336</c:v>
                </c:pt>
                <c:pt idx="11667">
                  <c:v>44895.125</c:v>
                </c:pt>
                <c:pt idx="11668">
                  <c:v>44895.166666666664</c:v>
                </c:pt>
                <c:pt idx="11669">
                  <c:v>44895.208333333336</c:v>
                </c:pt>
                <c:pt idx="11670">
                  <c:v>44895.25</c:v>
                </c:pt>
                <c:pt idx="11671">
                  <c:v>44895.291666666664</c:v>
                </c:pt>
                <c:pt idx="11672">
                  <c:v>44895.333333333336</c:v>
                </c:pt>
                <c:pt idx="11673">
                  <c:v>44895.375</c:v>
                </c:pt>
                <c:pt idx="11674">
                  <c:v>44895.416666666664</c:v>
                </c:pt>
                <c:pt idx="11675">
                  <c:v>44895.458333333336</c:v>
                </c:pt>
                <c:pt idx="11676">
                  <c:v>44895.5</c:v>
                </c:pt>
                <c:pt idx="11677">
                  <c:v>44895.541666666664</c:v>
                </c:pt>
                <c:pt idx="11678">
                  <c:v>44895.583333333336</c:v>
                </c:pt>
                <c:pt idx="11679">
                  <c:v>44895.625</c:v>
                </c:pt>
                <c:pt idx="11680">
                  <c:v>44895.666666666664</c:v>
                </c:pt>
                <c:pt idx="11681">
                  <c:v>44895.708333333336</c:v>
                </c:pt>
                <c:pt idx="11682">
                  <c:v>44895.75</c:v>
                </c:pt>
                <c:pt idx="11683">
                  <c:v>44895.791666666664</c:v>
                </c:pt>
                <c:pt idx="11684">
                  <c:v>44895.833333333336</c:v>
                </c:pt>
                <c:pt idx="11685">
                  <c:v>44895.875</c:v>
                </c:pt>
                <c:pt idx="11686">
                  <c:v>44895.916666666664</c:v>
                </c:pt>
                <c:pt idx="11687">
                  <c:v>44895.958333333336</c:v>
                </c:pt>
                <c:pt idx="11688">
                  <c:v>44896</c:v>
                </c:pt>
                <c:pt idx="11689">
                  <c:v>44896.041666666664</c:v>
                </c:pt>
                <c:pt idx="11690">
                  <c:v>44896.083333333336</c:v>
                </c:pt>
                <c:pt idx="11691">
                  <c:v>44896.125</c:v>
                </c:pt>
                <c:pt idx="11692">
                  <c:v>44896.166666666664</c:v>
                </c:pt>
                <c:pt idx="11693">
                  <c:v>44896.208333333336</c:v>
                </c:pt>
                <c:pt idx="11694">
                  <c:v>44896.25</c:v>
                </c:pt>
                <c:pt idx="11695">
                  <c:v>44896.291666666664</c:v>
                </c:pt>
                <c:pt idx="11696">
                  <c:v>44896.333333333336</c:v>
                </c:pt>
                <c:pt idx="11697">
                  <c:v>44896.375</c:v>
                </c:pt>
                <c:pt idx="11698">
                  <c:v>44896.416666666664</c:v>
                </c:pt>
                <c:pt idx="11699">
                  <c:v>44896.458333333336</c:v>
                </c:pt>
                <c:pt idx="11700">
                  <c:v>44896.5</c:v>
                </c:pt>
                <c:pt idx="11701">
                  <c:v>44896.541666666664</c:v>
                </c:pt>
                <c:pt idx="11702">
                  <c:v>44896.583333333336</c:v>
                </c:pt>
                <c:pt idx="11703">
                  <c:v>44896.625</c:v>
                </c:pt>
                <c:pt idx="11704">
                  <c:v>44896.666666666664</c:v>
                </c:pt>
                <c:pt idx="11705">
                  <c:v>44896.708333333336</c:v>
                </c:pt>
                <c:pt idx="11706">
                  <c:v>44896.75</c:v>
                </c:pt>
                <c:pt idx="11707">
                  <c:v>44896.791666666664</c:v>
                </c:pt>
                <c:pt idx="11708">
                  <c:v>44896.833333333336</c:v>
                </c:pt>
                <c:pt idx="11709">
                  <c:v>44896.875</c:v>
                </c:pt>
                <c:pt idx="11710">
                  <c:v>44896.916666666664</c:v>
                </c:pt>
                <c:pt idx="11711">
                  <c:v>44896.958333333336</c:v>
                </c:pt>
                <c:pt idx="11712">
                  <c:v>44897</c:v>
                </c:pt>
                <c:pt idx="11713">
                  <c:v>44897.041666666664</c:v>
                </c:pt>
                <c:pt idx="11714">
                  <c:v>44897.083333333336</c:v>
                </c:pt>
                <c:pt idx="11715">
                  <c:v>44897.125</c:v>
                </c:pt>
                <c:pt idx="11716">
                  <c:v>44897.166666666664</c:v>
                </c:pt>
                <c:pt idx="11717">
                  <c:v>44897.208333333336</c:v>
                </c:pt>
                <c:pt idx="11718">
                  <c:v>44897.25</c:v>
                </c:pt>
                <c:pt idx="11719">
                  <c:v>44897.291666666664</c:v>
                </c:pt>
                <c:pt idx="11720">
                  <c:v>44897.333333333336</c:v>
                </c:pt>
                <c:pt idx="11721">
                  <c:v>44897.375</c:v>
                </c:pt>
                <c:pt idx="11722">
                  <c:v>44897.416666666664</c:v>
                </c:pt>
                <c:pt idx="11723">
                  <c:v>44897.458333333336</c:v>
                </c:pt>
                <c:pt idx="11724">
                  <c:v>44897.5</c:v>
                </c:pt>
                <c:pt idx="11725">
                  <c:v>44897.541666666664</c:v>
                </c:pt>
                <c:pt idx="11726">
                  <c:v>44897.583333333336</c:v>
                </c:pt>
                <c:pt idx="11727">
                  <c:v>44897.625</c:v>
                </c:pt>
                <c:pt idx="11728">
                  <c:v>44897.666666666664</c:v>
                </c:pt>
                <c:pt idx="11729">
                  <c:v>44897.708333333336</c:v>
                </c:pt>
                <c:pt idx="11730">
                  <c:v>44897.75</c:v>
                </c:pt>
                <c:pt idx="11731">
                  <c:v>44897.791666666664</c:v>
                </c:pt>
                <c:pt idx="11732">
                  <c:v>44897.833333333336</c:v>
                </c:pt>
                <c:pt idx="11733">
                  <c:v>44897.875</c:v>
                </c:pt>
                <c:pt idx="11734">
                  <c:v>44897.916666666664</c:v>
                </c:pt>
                <c:pt idx="11735">
                  <c:v>44897.958333333336</c:v>
                </c:pt>
                <c:pt idx="11736">
                  <c:v>44898</c:v>
                </c:pt>
                <c:pt idx="11737">
                  <c:v>44898.041666666664</c:v>
                </c:pt>
                <c:pt idx="11738">
                  <c:v>44898.083333333336</c:v>
                </c:pt>
                <c:pt idx="11739">
                  <c:v>44898.125</c:v>
                </c:pt>
                <c:pt idx="11740">
                  <c:v>44898.166666666664</c:v>
                </c:pt>
                <c:pt idx="11741">
                  <c:v>44898.208333333336</c:v>
                </c:pt>
                <c:pt idx="11742">
                  <c:v>44898.25</c:v>
                </c:pt>
                <c:pt idx="11743">
                  <c:v>44898.291666666664</c:v>
                </c:pt>
                <c:pt idx="11744">
                  <c:v>44898.333333333336</c:v>
                </c:pt>
                <c:pt idx="11745">
                  <c:v>44898.375</c:v>
                </c:pt>
                <c:pt idx="11746">
                  <c:v>44898.416666666664</c:v>
                </c:pt>
                <c:pt idx="11747">
                  <c:v>44898.458333333336</c:v>
                </c:pt>
                <c:pt idx="11748">
                  <c:v>44898.5</c:v>
                </c:pt>
                <c:pt idx="11749">
                  <c:v>44898.541666666664</c:v>
                </c:pt>
                <c:pt idx="11750">
                  <c:v>44898.583333333336</c:v>
                </c:pt>
                <c:pt idx="11751">
                  <c:v>44898.625</c:v>
                </c:pt>
                <c:pt idx="11752">
                  <c:v>44898.666666666664</c:v>
                </c:pt>
                <c:pt idx="11753">
                  <c:v>44898.708333333336</c:v>
                </c:pt>
                <c:pt idx="11754">
                  <c:v>44898.75</c:v>
                </c:pt>
                <c:pt idx="11755">
                  <c:v>44898.791666666664</c:v>
                </c:pt>
                <c:pt idx="11756">
                  <c:v>44898.833333333336</c:v>
                </c:pt>
                <c:pt idx="11757">
                  <c:v>44898.875</c:v>
                </c:pt>
                <c:pt idx="11758">
                  <c:v>44898.916666666664</c:v>
                </c:pt>
                <c:pt idx="11759">
                  <c:v>44898.958333333336</c:v>
                </c:pt>
                <c:pt idx="11760">
                  <c:v>44899</c:v>
                </c:pt>
                <c:pt idx="11761">
                  <c:v>44899.041666666664</c:v>
                </c:pt>
                <c:pt idx="11762">
                  <c:v>44899.083333333336</c:v>
                </c:pt>
                <c:pt idx="11763">
                  <c:v>44899.125</c:v>
                </c:pt>
                <c:pt idx="11764">
                  <c:v>44899.166666666664</c:v>
                </c:pt>
                <c:pt idx="11765">
                  <c:v>44899.208333333336</c:v>
                </c:pt>
                <c:pt idx="11766">
                  <c:v>44899.25</c:v>
                </c:pt>
                <c:pt idx="11767">
                  <c:v>44899.291666666664</c:v>
                </c:pt>
                <c:pt idx="11768">
                  <c:v>44899.333333333336</c:v>
                </c:pt>
                <c:pt idx="11769">
                  <c:v>44899.375</c:v>
                </c:pt>
                <c:pt idx="11770">
                  <c:v>44899.416666666664</c:v>
                </c:pt>
                <c:pt idx="11771">
                  <c:v>44899.458333333336</c:v>
                </c:pt>
                <c:pt idx="11772">
                  <c:v>44899.5</c:v>
                </c:pt>
                <c:pt idx="11773">
                  <c:v>44899.541666666664</c:v>
                </c:pt>
                <c:pt idx="11774">
                  <c:v>44899.583333333336</c:v>
                </c:pt>
                <c:pt idx="11775">
                  <c:v>44899.625</c:v>
                </c:pt>
                <c:pt idx="11776">
                  <c:v>44899.666666666664</c:v>
                </c:pt>
                <c:pt idx="11777">
                  <c:v>44899.708333333336</c:v>
                </c:pt>
                <c:pt idx="11778">
                  <c:v>44899.75</c:v>
                </c:pt>
                <c:pt idx="11779">
                  <c:v>44899.791666666664</c:v>
                </c:pt>
                <c:pt idx="11780">
                  <c:v>44899.833333333336</c:v>
                </c:pt>
                <c:pt idx="11781">
                  <c:v>44899.875</c:v>
                </c:pt>
                <c:pt idx="11782">
                  <c:v>44899.916666666664</c:v>
                </c:pt>
                <c:pt idx="11783">
                  <c:v>44899.958333333336</c:v>
                </c:pt>
                <c:pt idx="11784">
                  <c:v>44900</c:v>
                </c:pt>
                <c:pt idx="11785">
                  <c:v>44900.041666666664</c:v>
                </c:pt>
                <c:pt idx="11786">
                  <c:v>44900.083333333336</c:v>
                </c:pt>
                <c:pt idx="11787">
                  <c:v>44900.125</c:v>
                </c:pt>
                <c:pt idx="11788">
                  <c:v>44900.166666666664</c:v>
                </c:pt>
                <c:pt idx="11789">
                  <c:v>44900.208333333336</c:v>
                </c:pt>
                <c:pt idx="11790">
                  <c:v>44900.25</c:v>
                </c:pt>
                <c:pt idx="11791">
                  <c:v>44900.291666666664</c:v>
                </c:pt>
                <c:pt idx="11792">
                  <c:v>44900.333333333336</c:v>
                </c:pt>
                <c:pt idx="11793">
                  <c:v>44900.375</c:v>
                </c:pt>
                <c:pt idx="11794">
                  <c:v>44900.416666666664</c:v>
                </c:pt>
                <c:pt idx="11795">
                  <c:v>44900.458333333336</c:v>
                </c:pt>
                <c:pt idx="11796">
                  <c:v>44900.5</c:v>
                </c:pt>
                <c:pt idx="11797">
                  <c:v>44900.541666666664</c:v>
                </c:pt>
                <c:pt idx="11798">
                  <c:v>44900.583333333336</c:v>
                </c:pt>
                <c:pt idx="11799">
                  <c:v>44900.625</c:v>
                </c:pt>
                <c:pt idx="11800">
                  <c:v>44900.666666666664</c:v>
                </c:pt>
                <c:pt idx="11801">
                  <c:v>44900.708333333336</c:v>
                </c:pt>
                <c:pt idx="11802">
                  <c:v>44900.75</c:v>
                </c:pt>
                <c:pt idx="11803">
                  <c:v>44900.791666666664</c:v>
                </c:pt>
                <c:pt idx="11804">
                  <c:v>44900.833333333336</c:v>
                </c:pt>
                <c:pt idx="11805">
                  <c:v>44900.875</c:v>
                </c:pt>
                <c:pt idx="11806">
                  <c:v>44900.916666666664</c:v>
                </c:pt>
                <c:pt idx="11807">
                  <c:v>44900.958333333336</c:v>
                </c:pt>
                <c:pt idx="11808">
                  <c:v>44901</c:v>
                </c:pt>
                <c:pt idx="11809">
                  <c:v>44901.041666666664</c:v>
                </c:pt>
                <c:pt idx="11810">
                  <c:v>44901.083333333336</c:v>
                </c:pt>
                <c:pt idx="11811">
                  <c:v>44901.125</c:v>
                </c:pt>
                <c:pt idx="11812">
                  <c:v>44901.166666666664</c:v>
                </c:pt>
                <c:pt idx="11813">
                  <c:v>44901.208333333336</c:v>
                </c:pt>
                <c:pt idx="11814">
                  <c:v>44901.25</c:v>
                </c:pt>
                <c:pt idx="11815">
                  <c:v>44901.291666666664</c:v>
                </c:pt>
                <c:pt idx="11816">
                  <c:v>44901.333333333336</c:v>
                </c:pt>
                <c:pt idx="11817">
                  <c:v>44901.375</c:v>
                </c:pt>
                <c:pt idx="11818">
                  <c:v>44901.416666666664</c:v>
                </c:pt>
                <c:pt idx="11819">
                  <c:v>44901.458333333336</c:v>
                </c:pt>
                <c:pt idx="11820">
                  <c:v>44901.5</c:v>
                </c:pt>
                <c:pt idx="11821">
                  <c:v>44901.541666666664</c:v>
                </c:pt>
                <c:pt idx="11822">
                  <c:v>44901.583333333336</c:v>
                </c:pt>
                <c:pt idx="11823">
                  <c:v>44901.625</c:v>
                </c:pt>
                <c:pt idx="11824">
                  <c:v>44901.666666666664</c:v>
                </c:pt>
                <c:pt idx="11825">
                  <c:v>44901.708333333336</c:v>
                </c:pt>
                <c:pt idx="11826">
                  <c:v>44901.75</c:v>
                </c:pt>
                <c:pt idx="11827">
                  <c:v>44901.791666666664</c:v>
                </c:pt>
                <c:pt idx="11828">
                  <c:v>44901.833333333336</c:v>
                </c:pt>
                <c:pt idx="11829">
                  <c:v>44901.875</c:v>
                </c:pt>
                <c:pt idx="11830">
                  <c:v>44901.916666666664</c:v>
                </c:pt>
                <c:pt idx="11831">
                  <c:v>44901.958333333336</c:v>
                </c:pt>
                <c:pt idx="11832">
                  <c:v>44902</c:v>
                </c:pt>
                <c:pt idx="11833">
                  <c:v>44902.041666666664</c:v>
                </c:pt>
                <c:pt idx="11834">
                  <c:v>44902.083333333336</c:v>
                </c:pt>
                <c:pt idx="11835">
                  <c:v>44902.125</c:v>
                </c:pt>
                <c:pt idx="11836">
                  <c:v>44902.166666666664</c:v>
                </c:pt>
                <c:pt idx="11837">
                  <c:v>44902.208333333336</c:v>
                </c:pt>
                <c:pt idx="11838">
                  <c:v>44902.25</c:v>
                </c:pt>
                <c:pt idx="11839">
                  <c:v>44902.291666666664</c:v>
                </c:pt>
                <c:pt idx="11840">
                  <c:v>44902.333333333336</c:v>
                </c:pt>
                <c:pt idx="11841">
                  <c:v>44902.375</c:v>
                </c:pt>
                <c:pt idx="11842">
                  <c:v>44902.416666666664</c:v>
                </c:pt>
                <c:pt idx="11843">
                  <c:v>44902.458333333336</c:v>
                </c:pt>
                <c:pt idx="11844">
                  <c:v>44902.5</c:v>
                </c:pt>
                <c:pt idx="11845">
                  <c:v>44902.541666666664</c:v>
                </c:pt>
                <c:pt idx="11846">
                  <c:v>44902.583333333336</c:v>
                </c:pt>
                <c:pt idx="11847">
                  <c:v>44902.625</c:v>
                </c:pt>
                <c:pt idx="11848">
                  <c:v>44902.666666666664</c:v>
                </c:pt>
                <c:pt idx="11849">
                  <c:v>44902.708333333336</c:v>
                </c:pt>
                <c:pt idx="11850">
                  <c:v>44902.75</c:v>
                </c:pt>
                <c:pt idx="11851">
                  <c:v>44902.791666666664</c:v>
                </c:pt>
                <c:pt idx="11852">
                  <c:v>44902.833333333336</c:v>
                </c:pt>
                <c:pt idx="11853">
                  <c:v>44902.875</c:v>
                </c:pt>
                <c:pt idx="11854">
                  <c:v>44902.916666666664</c:v>
                </c:pt>
                <c:pt idx="11855">
                  <c:v>44902.958333333336</c:v>
                </c:pt>
                <c:pt idx="11856">
                  <c:v>44903</c:v>
                </c:pt>
                <c:pt idx="11857">
                  <c:v>44903.041666666664</c:v>
                </c:pt>
                <c:pt idx="11858">
                  <c:v>44903.083333333336</c:v>
                </c:pt>
                <c:pt idx="11859">
                  <c:v>44903.125</c:v>
                </c:pt>
                <c:pt idx="11860">
                  <c:v>44903.166666666664</c:v>
                </c:pt>
                <c:pt idx="11861">
                  <c:v>44903.208333333336</c:v>
                </c:pt>
                <c:pt idx="11862">
                  <c:v>44903.25</c:v>
                </c:pt>
                <c:pt idx="11863">
                  <c:v>44903.291666666664</c:v>
                </c:pt>
                <c:pt idx="11864">
                  <c:v>44903.333333333336</c:v>
                </c:pt>
                <c:pt idx="11865">
                  <c:v>44903.375</c:v>
                </c:pt>
                <c:pt idx="11866">
                  <c:v>44903.416666666664</c:v>
                </c:pt>
                <c:pt idx="11867">
                  <c:v>44903.458333333336</c:v>
                </c:pt>
                <c:pt idx="11868">
                  <c:v>44903.5</c:v>
                </c:pt>
                <c:pt idx="11869">
                  <c:v>44903.541666666664</c:v>
                </c:pt>
                <c:pt idx="11870">
                  <c:v>44903.583333333336</c:v>
                </c:pt>
                <c:pt idx="11871">
                  <c:v>44903.625</c:v>
                </c:pt>
                <c:pt idx="11872">
                  <c:v>44903.666666666664</c:v>
                </c:pt>
                <c:pt idx="11873">
                  <c:v>44903.708333333336</c:v>
                </c:pt>
                <c:pt idx="11874">
                  <c:v>44903.75</c:v>
                </c:pt>
                <c:pt idx="11875">
                  <c:v>44903.791666666664</c:v>
                </c:pt>
                <c:pt idx="11876">
                  <c:v>44903.833333333336</c:v>
                </c:pt>
                <c:pt idx="11877">
                  <c:v>44903.875</c:v>
                </c:pt>
                <c:pt idx="11878">
                  <c:v>44903.916666666664</c:v>
                </c:pt>
                <c:pt idx="11879">
                  <c:v>44903.958333333336</c:v>
                </c:pt>
                <c:pt idx="11880">
                  <c:v>44904</c:v>
                </c:pt>
                <c:pt idx="11881">
                  <c:v>44904.041666666664</c:v>
                </c:pt>
                <c:pt idx="11882">
                  <c:v>44904.083333333336</c:v>
                </c:pt>
                <c:pt idx="11883">
                  <c:v>44904.125</c:v>
                </c:pt>
                <c:pt idx="11884">
                  <c:v>44904.166666666664</c:v>
                </c:pt>
                <c:pt idx="11885">
                  <c:v>44904.208333333336</c:v>
                </c:pt>
                <c:pt idx="11886">
                  <c:v>44904.25</c:v>
                </c:pt>
                <c:pt idx="11887">
                  <c:v>44904.291666666664</c:v>
                </c:pt>
                <c:pt idx="11888">
                  <c:v>44904.333333333336</c:v>
                </c:pt>
                <c:pt idx="11889">
                  <c:v>44904.375</c:v>
                </c:pt>
                <c:pt idx="11890">
                  <c:v>44904.416666666664</c:v>
                </c:pt>
                <c:pt idx="11891">
                  <c:v>44904.458333333336</c:v>
                </c:pt>
                <c:pt idx="11892">
                  <c:v>44904.5</c:v>
                </c:pt>
                <c:pt idx="11893">
                  <c:v>44904.541666666664</c:v>
                </c:pt>
                <c:pt idx="11894">
                  <c:v>44904.583333333336</c:v>
                </c:pt>
                <c:pt idx="11895">
                  <c:v>44904.625</c:v>
                </c:pt>
                <c:pt idx="11896">
                  <c:v>44904.666666666664</c:v>
                </c:pt>
                <c:pt idx="11897">
                  <c:v>44904.708333333336</c:v>
                </c:pt>
                <c:pt idx="11898">
                  <c:v>44904.75</c:v>
                </c:pt>
                <c:pt idx="11899">
                  <c:v>44904.791666666664</c:v>
                </c:pt>
                <c:pt idx="11900">
                  <c:v>44904.833333333336</c:v>
                </c:pt>
                <c:pt idx="11901">
                  <c:v>44904.875</c:v>
                </c:pt>
                <c:pt idx="11902">
                  <c:v>44904.916666666664</c:v>
                </c:pt>
                <c:pt idx="11903">
                  <c:v>44904.958333333336</c:v>
                </c:pt>
                <c:pt idx="11904">
                  <c:v>44905</c:v>
                </c:pt>
                <c:pt idx="11905">
                  <c:v>44905.041666666664</c:v>
                </c:pt>
                <c:pt idx="11906">
                  <c:v>44905.083333333336</c:v>
                </c:pt>
                <c:pt idx="11907">
                  <c:v>44905.125</c:v>
                </c:pt>
                <c:pt idx="11908">
                  <c:v>44905.166666666664</c:v>
                </c:pt>
                <c:pt idx="11909">
                  <c:v>44905.208333333336</c:v>
                </c:pt>
                <c:pt idx="11910">
                  <c:v>44905.25</c:v>
                </c:pt>
                <c:pt idx="11911">
                  <c:v>44905.291666666664</c:v>
                </c:pt>
                <c:pt idx="11912">
                  <c:v>44905.333333333336</c:v>
                </c:pt>
                <c:pt idx="11913">
                  <c:v>44905.375</c:v>
                </c:pt>
                <c:pt idx="11914">
                  <c:v>44905.416666666664</c:v>
                </c:pt>
                <c:pt idx="11915">
                  <c:v>44905.458333333336</c:v>
                </c:pt>
                <c:pt idx="11916">
                  <c:v>44905.5</c:v>
                </c:pt>
                <c:pt idx="11917">
                  <c:v>44905.541666666664</c:v>
                </c:pt>
                <c:pt idx="11918">
                  <c:v>44905.583333333336</c:v>
                </c:pt>
                <c:pt idx="11919">
                  <c:v>44905.625</c:v>
                </c:pt>
                <c:pt idx="11920">
                  <c:v>44905.666666666664</c:v>
                </c:pt>
                <c:pt idx="11921">
                  <c:v>44905.708333333336</c:v>
                </c:pt>
                <c:pt idx="11922">
                  <c:v>44905.75</c:v>
                </c:pt>
                <c:pt idx="11923">
                  <c:v>44905.791666666664</c:v>
                </c:pt>
                <c:pt idx="11924">
                  <c:v>44905.833333333336</c:v>
                </c:pt>
                <c:pt idx="11925">
                  <c:v>44905.875</c:v>
                </c:pt>
                <c:pt idx="11926">
                  <c:v>44905.916666666664</c:v>
                </c:pt>
                <c:pt idx="11927">
                  <c:v>44905.958333333336</c:v>
                </c:pt>
                <c:pt idx="11928">
                  <c:v>44906</c:v>
                </c:pt>
                <c:pt idx="11929">
                  <c:v>44906.041666666664</c:v>
                </c:pt>
                <c:pt idx="11930">
                  <c:v>44906.083333333336</c:v>
                </c:pt>
                <c:pt idx="11931">
                  <c:v>44906.125</c:v>
                </c:pt>
                <c:pt idx="11932">
                  <c:v>44906.166666666664</c:v>
                </c:pt>
                <c:pt idx="11933">
                  <c:v>44906.208333333336</c:v>
                </c:pt>
                <c:pt idx="11934">
                  <c:v>44906.25</c:v>
                </c:pt>
                <c:pt idx="11935">
                  <c:v>44906.291666666664</c:v>
                </c:pt>
                <c:pt idx="11936">
                  <c:v>44906.333333333336</c:v>
                </c:pt>
                <c:pt idx="11937">
                  <c:v>44906.375</c:v>
                </c:pt>
                <c:pt idx="11938">
                  <c:v>44906.416666666664</c:v>
                </c:pt>
                <c:pt idx="11939">
                  <c:v>44906.458333333336</c:v>
                </c:pt>
                <c:pt idx="11940">
                  <c:v>44906.5</c:v>
                </c:pt>
                <c:pt idx="11941">
                  <c:v>44906.541666666664</c:v>
                </c:pt>
                <c:pt idx="11942">
                  <c:v>44906.583333333336</c:v>
                </c:pt>
                <c:pt idx="11943">
                  <c:v>44906.625</c:v>
                </c:pt>
                <c:pt idx="11944">
                  <c:v>44906.666666666664</c:v>
                </c:pt>
                <c:pt idx="11945">
                  <c:v>44906.708333333336</c:v>
                </c:pt>
                <c:pt idx="11946">
                  <c:v>44906.75</c:v>
                </c:pt>
                <c:pt idx="11947">
                  <c:v>44906.791666666664</c:v>
                </c:pt>
                <c:pt idx="11948">
                  <c:v>44906.833333333336</c:v>
                </c:pt>
                <c:pt idx="11949">
                  <c:v>44906.875</c:v>
                </c:pt>
                <c:pt idx="11950">
                  <c:v>44906.916666666664</c:v>
                </c:pt>
                <c:pt idx="11951">
                  <c:v>44906.958333333336</c:v>
                </c:pt>
                <c:pt idx="11952">
                  <c:v>44907</c:v>
                </c:pt>
                <c:pt idx="11953">
                  <c:v>44907.041666666664</c:v>
                </c:pt>
                <c:pt idx="11954">
                  <c:v>44907.083333333336</c:v>
                </c:pt>
                <c:pt idx="11955">
                  <c:v>44907.125</c:v>
                </c:pt>
                <c:pt idx="11956">
                  <c:v>44907.166666666664</c:v>
                </c:pt>
                <c:pt idx="11957">
                  <c:v>44907.208333333336</c:v>
                </c:pt>
                <c:pt idx="11958">
                  <c:v>44907.25</c:v>
                </c:pt>
                <c:pt idx="11959">
                  <c:v>44907.291666666664</c:v>
                </c:pt>
                <c:pt idx="11960">
                  <c:v>44907.333333333336</c:v>
                </c:pt>
                <c:pt idx="11961">
                  <c:v>44907.375</c:v>
                </c:pt>
                <c:pt idx="11962">
                  <c:v>44907.416666666664</c:v>
                </c:pt>
                <c:pt idx="11963">
                  <c:v>44907.458333333336</c:v>
                </c:pt>
                <c:pt idx="11964">
                  <c:v>44907.5</c:v>
                </c:pt>
                <c:pt idx="11965">
                  <c:v>44907.541666666664</c:v>
                </c:pt>
                <c:pt idx="11966">
                  <c:v>44907.583333333336</c:v>
                </c:pt>
                <c:pt idx="11967">
                  <c:v>44907.625</c:v>
                </c:pt>
                <c:pt idx="11968">
                  <c:v>44907.666666666664</c:v>
                </c:pt>
                <c:pt idx="11969">
                  <c:v>44907.708333333336</c:v>
                </c:pt>
                <c:pt idx="11970">
                  <c:v>44907.75</c:v>
                </c:pt>
                <c:pt idx="11971">
                  <c:v>44907.791666666664</c:v>
                </c:pt>
                <c:pt idx="11972">
                  <c:v>44907.833333333336</c:v>
                </c:pt>
                <c:pt idx="11973">
                  <c:v>44907.875</c:v>
                </c:pt>
                <c:pt idx="11974">
                  <c:v>44907.916666666664</c:v>
                </c:pt>
                <c:pt idx="11975">
                  <c:v>44907.958333333336</c:v>
                </c:pt>
                <c:pt idx="11976">
                  <c:v>44908</c:v>
                </c:pt>
                <c:pt idx="11977">
                  <c:v>44908.041666666664</c:v>
                </c:pt>
                <c:pt idx="11978">
                  <c:v>44908.083333333336</c:v>
                </c:pt>
                <c:pt idx="11979">
                  <c:v>44908.125</c:v>
                </c:pt>
                <c:pt idx="11980">
                  <c:v>44908.166666666664</c:v>
                </c:pt>
                <c:pt idx="11981">
                  <c:v>44908.208333333336</c:v>
                </c:pt>
                <c:pt idx="11982">
                  <c:v>44908.25</c:v>
                </c:pt>
                <c:pt idx="11983">
                  <c:v>44908.291666666664</c:v>
                </c:pt>
                <c:pt idx="11984">
                  <c:v>44908.333333333336</c:v>
                </c:pt>
                <c:pt idx="11985">
                  <c:v>44908.375</c:v>
                </c:pt>
                <c:pt idx="11986">
                  <c:v>44908.416666666664</c:v>
                </c:pt>
                <c:pt idx="11987">
                  <c:v>44908.458333333336</c:v>
                </c:pt>
                <c:pt idx="11988">
                  <c:v>44908.5</c:v>
                </c:pt>
                <c:pt idx="11989">
                  <c:v>44908.541666666664</c:v>
                </c:pt>
                <c:pt idx="11990">
                  <c:v>44908.583333333336</c:v>
                </c:pt>
                <c:pt idx="11991">
                  <c:v>44908.625</c:v>
                </c:pt>
                <c:pt idx="11992">
                  <c:v>44908.666666666664</c:v>
                </c:pt>
                <c:pt idx="11993">
                  <c:v>44908.708333333336</c:v>
                </c:pt>
                <c:pt idx="11994">
                  <c:v>44908.75</c:v>
                </c:pt>
                <c:pt idx="11995">
                  <c:v>44908.791666666664</c:v>
                </c:pt>
                <c:pt idx="11996">
                  <c:v>44908.833333333336</c:v>
                </c:pt>
                <c:pt idx="11997">
                  <c:v>44908.875</c:v>
                </c:pt>
                <c:pt idx="11998">
                  <c:v>44908.916666666664</c:v>
                </c:pt>
                <c:pt idx="11999">
                  <c:v>44908.958333333336</c:v>
                </c:pt>
                <c:pt idx="12000">
                  <c:v>44909</c:v>
                </c:pt>
                <c:pt idx="12001">
                  <c:v>44909.041666666664</c:v>
                </c:pt>
                <c:pt idx="12002">
                  <c:v>44909.083333333336</c:v>
                </c:pt>
                <c:pt idx="12003">
                  <c:v>44909.125</c:v>
                </c:pt>
                <c:pt idx="12004">
                  <c:v>44909.166666666664</c:v>
                </c:pt>
                <c:pt idx="12005">
                  <c:v>44909.208333333336</c:v>
                </c:pt>
                <c:pt idx="12006">
                  <c:v>44909.25</c:v>
                </c:pt>
                <c:pt idx="12007">
                  <c:v>44909.291666666664</c:v>
                </c:pt>
                <c:pt idx="12008">
                  <c:v>44909.333333333336</c:v>
                </c:pt>
                <c:pt idx="12009">
                  <c:v>44909.375</c:v>
                </c:pt>
                <c:pt idx="12010">
                  <c:v>44909.416666666664</c:v>
                </c:pt>
                <c:pt idx="12011">
                  <c:v>44909.458333333336</c:v>
                </c:pt>
                <c:pt idx="12012">
                  <c:v>44909.5</c:v>
                </c:pt>
                <c:pt idx="12013">
                  <c:v>44909.541666666664</c:v>
                </c:pt>
                <c:pt idx="12014">
                  <c:v>44909.583333333336</c:v>
                </c:pt>
                <c:pt idx="12015">
                  <c:v>44909.625</c:v>
                </c:pt>
                <c:pt idx="12016">
                  <c:v>44909.666666666664</c:v>
                </c:pt>
                <c:pt idx="12017">
                  <c:v>44909.708333333336</c:v>
                </c:pt>
                <c:pt idx="12018">
                  <c:v>44909.75</c:v>
                </c:pt>
                <c:pt idx="12019">
                  <c:v>44909.791666666664</c:v>
                </c:pt>
                <c:pt idx="12020">
                  <c:v>44909.833333333336</c:v>
                </c:pt>
                <c:pt idx="12021">
                  <c:v>44909.875</c:v>
                </c:pt>
                <c:pt idx="12022">
                  <c:v>44909.916666666664</c:v>
                </c:pt>
                <c:pt idx="12023">
                  <c:v>44909.958333333336</c:v>
                </c:pt>
                <c:pt idx="12024">
                  <c:v>44910</c:v>
                </c:pt>
                <c:pt idx="12025">
                  <c:v>44910.041666666664</c:v>
                </c:pt>
                <c:pt idx="12026">
                  <c:v>44910.083333333336</c:v>
                </c:pt>
                <c:pt idx="12027">
                  <c:v>44910.125</c:v>
                </c:pt>
                <c:pt idx="12028">
                  <c:v>44910.166666666664</c:v>
                </c:pt>
                <c:pt idx="12029">
                  <c:v>44910.208333333336</c:v>
                </c:pt>
                <c:pt idx="12030">
                  <c:v>44910.25</c:v>
                </c:pt>
                <c:pt idx="12031">
                  <c:v>44910.291666666664</c:v>
                </c:pt>
                <c:pt idx="12032">
                  <c:v>44910.333333333336</c:v>
                </c:pt>
                <c:pt idx="12033">
                  <c:v>44910.375</c:v>
                </c:pt>
                <c:pt idx="12034">
                  <c:v>44910.416666666664</c:v>
                </c:pt>
                <c:pt idx="12035">
                  <c:v>44910.458333333336</c:v>
                </c:pt>
                <c:pt idx="12036">
                  <c:v>44910.5</c:v>
                </c:pt>
                <c:pt idx="12037">
                  <c:v>44910.541666666664</c:v>
                </c:pt>
                <c:pt idx="12038">
                  <c:v>44910.583333333336</c:v>
                </c:pt>
                <c:pt idx="12039">
                  <c:v>44910.625</c:v>
                </c:pt>
                <c:pt idx="12040">
                  <c:v>44910.666666666664</c:v>
                </c:pt>
                <c:pt idx="12041">
                  <c:v>44910.708333333336</c:v>
                </c:pt>
                <c:pt idx="12042">
                  <c:v>44910.75</c:v>
                </c:pt>
                <c:pt idx="12043">
                  <c:v>44910.791666666664</c:v>
                </c:pt>
                <c:pt idx="12044">
                  <c:v>44910.833333333336</c:v>
                </c:pt>
                <c:pt idx="12045">
                  <c:v>44910.875</c:v>
                </c:pt>
                <c:pt idx="12046">
                  <c:v>44910.916666666664</c:v>
                </c:pt>
                <c:pt idx="12047">
                  <c:v>44910.958333333336</c:v>
                </c:pt>
                <c:pt idx="12048">
                  <c:v>44911</c:v>
                </c:pt>
                <c:pt idx="12049">
                  <c:v>44911.041666666664</c:v>
                </c:pt>
                <c:pt idx="12050">
                  <c:v>44911.083333333336</c:v>
                </c:pt>
                <c:pt idx="12051">
                  <c:v>44911.125</c:v>
                </c:pt>
                <c:pt idx="12052">
                  <c:v>44911.166666666664</c:v>
                </c:pt>
                <c:pt idx="12053">
                  <c:v>44911.208333333336</c:v>
                </c:pt>
                <c:pt idx="12054">
                  <c:v>44911.25</c:v>
                </c:pt>
                <c:pt idx="12055">
                  <c:v>44911.291666666664</c:v>
                </c:pt>
                <c:pt idx="12056">
                  <c:v>44911.333333333336</c:v>
                </c:pt>
                <c:pt idx="12057">
                  <c:v>44911.375</c:v>
                </c:pt>
                <c:pt idx="12058">
                  <c:v>44911.416666666664</c:v>
                </c:pt>
                <c:pt idx="12059">
                  <c:v>44911.458333333336</c:v>
                </c:pt>
                <c:pt idx="12060">
                  <c:v>44911.5</c:v>
                </c:pt>
                <c:pt idx="12061">
                  <c:v>44911.541666666664</c:v>
                </c:pt>
                <c:pt idx="12062">
                  <c:v>44911.583333333336</c:v>
                </c:pt>
                <c:pt idx="12063">
                  <c:v>44911.625</c:v>
                </c:pt>
                <c:pt idx="12064">
                  <c:v>44911.666666666664</c:v>
                </c:pt>
                <c:pt idx="12065">
                  <c:v>44911.708333333336</c:v>
                </c:pt>
                <c:pt idx="12066">
                  <c:v>44911.75</c:v>
                </c:pt>
                <c:pt idx="12067">
                  <c:v>44911.791666666664</c:v>
                </c:pt>
                <c:pt idx="12068">
                  <c:v>44911.833333333336</c:v>
                </c:pt>
                <c:pt idx="12069">
                  <c:v>44911.875</c:v>
                </c:pt>
                <c:pt idx="12070">
                  <c:v>44911.916666666664</c:v>
                </c:pt>
                <c:pt idx="12071">
                  <c:v>44911.958333333336</c:v>
                </c:pt>
                <c:pt idx="12072">
                  <c:v>44912</c:v>
                </c:pt>
                <c:pt idx="12073">
                  <c:v>44912.041666666664</c:v>
                </c:pt>
                <c:pt idx="12074">
                  <c:v>44912.083333333336</c:v>
                </c:pt>
                <c:pt idx="12075">
                  <c:v>44912.125</c:v>
                </c:pt>
                <c:pt idx="12076">
                  <c:v>44912.166666666664</c:v>
                </c:pt>
                <c:pt idx="12077">
                  <c:v>44912.208333333336</c:v>
                </c:pt>
                <c:pt idx="12078">
                  <c:v>44912.25</c:v>
                </c:pt>
                <c:pt idx="12079">
                  <c:v>44912.291666666664</c:v>
                </c:pt>
                <c:pt idx="12080">
                  <c:v>44912.333333333336</c:v>
                </c:pt>
                <c:pt idx="12081">
                  <c:v>44912.375</c:v>
                </c:pt>
                <c:pt idx="12082">
                  <c:v>44912.416666666664</c:v>
                </c:pt>
                <c:pt idx="12083">
                  <c:v>44912.458333333336</c:v>
                </c:pt>
                <c:pt idx="12084">
                  <c:v>44912.5</c:v>
                </c:pt>
                <c:pt idx="12085">
                  <c:v>44912.541666666664</c:v>
                </c:pt>
                <c:pt idx="12086">
                  <c:v>44912.583333333336</c:v>
                </c:pt>
                <c:pt idx="12087">
                  <c:v>44912.625</c:v>
                </c:pt>
                <c:pt idx="12088">
                  <c:v>44912.666666666664</c:v>
                </c:pt>
                <c:pt idx="12089">
                  <c:v>44912.708333333336</c:v>
                </c:pt>
                <c:pt idx="12090">
                  <c:v>44912.75</c:v>
                </c:pt>
                <c:pt idx="12091">
                  <c:v>44912.791666666664</c:v>
                </c:pt>
                <c:pt idx="12092">
                  <c:v>44912.833333333336</c:v>
                </c:pt>
                <c:pt idx="12093">
                  <c:v>44912.875</c:v>
                </c:pt>
                <c:pt idx="12094">
                  <c:v>44912.916666666664</c:v>
                </c:pt>
                <c:pt idx="12095">
                  <c:v>44912.958333333336</c:v>
                </c:pt>
                <c:pt idx="12096">
                  <c:v>44913</c:v>
                </c:pt>
                <c:pt idx="12097">
                  <c:v>44913.041666666664</c:v>
                </c:pt>
                <c:pt idx="12098">
                  <c:v>44913.083333333336</c:v>
                </c:pt>
                <c:pt idx="12099">
                  <c:v>44913.125</c:v>
                </c:pt>
                <c:pt idx="12100">
                  <c:v>44913.166666666664</c:v>
                </c:pt>
                <c:pt idx="12101">
                  <c:v>44913.208333333336</c:v>
                </c:pt>
                <c:pt idx="12102">
                  <c:v>44913.25</c:v>
                </c:pt>
                <c:pt idx="12103">
                  <c:v>44913.291666666664</c:v>
                </c:pt>
                <c:pt idx="12104">
                  <c:v>44913.333333333336</c:v>
                </c:pt>
                <c:pt idx="12105">
                  <c:v>44913.375</c:v>
                </c:pt>
                <c:pt idx="12106">
                  <c:v>44913.416666666664</c:v>
                </c:pt>
                <c:pt idx="12107">
                  <c:v>44913.458333333336</c:v>
                </c:pt>
                <c:pt idx="12108">
                  <c:v>44913.5</c:v>
                </c:pt>
                <c:pt idx="12109">
                  <c:v>44913.541666666664</c:v>
                </c:pt>
                <c:pt idx="12110">
                  <c:v>44913.583333333336</c:v>
                </c:pt>
                <c:pt idx="12111">
                  <c:v>44913.625</c:v>
                </c:pt>
                <c:pt idx="12112">
                  <c:v>44913.666666666664</c:v>
                </c:pt>
                <c:pt idx="12113">
                  <c:v>44913.708333333336</c:v>
                </c:pt>
                <c:pt idx="12114">
                  <c:v>44913.75</c:v>
                </c:pt>
                <c:pt idx="12115">
                  <c:v>44913.791666666664</c:v>
                </c:pt>
                <c:pt idx="12116">
                  <c:v>44913.833333333336</c:v>
                </c:pt>
                <c:pt idx="12117">
                  <c:v>44913.875</c:v>
                </c:pt>
                <c:pt idx="12118">
                  <c:v>44913.916666666664</c:v>
                </c:pt>
                <c:pt idx="12119">
                  <c:v>44913.958333333336</c:v>
                </c:pt>
                <c:pt idx="12120">
                  <c:v>44914</c:v>
                </c:pt>
                <c:pt idx="12121">
                  <c:v>44914.041666666664</c:v>
                </c:pt>
                <c:pt idx="12122">
                  <c:v>44914.083333333336</c:v>
                </c:pt>
                <c:pt idx="12123">
                  <c:v>44914.125</c:v>
                </c:pt>
                <c:pt idx="12124">
                  <c:v>44914.166666666664</c:v>
                </c:pt>
                <c:pt idx="12125">
                  <c:v>44914.208333333336</c:v>
                </c:pt>
                <c:pt idx="12126">
                  <c:v>44914.25</c:v>
                </c:pt>
                <c:pt idx="12127">
                  <c:v>44914.291666666664</c:v>
                </c:pt>
                <c:pt idx="12128">
                  <c:v>44914.333333333336</c:v>
                </c:pt>
                <c:pt idx="12129">
                  <c:v>44914.375</c:v>
                </c:pt>
                <c:pt idx="12130">
                  <c:v>44914.416666666664</c:v>
                </c:pt>
                <c:pt idx="12131">
                  <c:v>44914.458333333336</c:v>
                </c:pt>
                <c:pt idx="12132">
                  <c:v>44914.5</c:v>
                </c:pt>
                <c:pt idx="12133">
                  <c:v>44914.541666666664</c:v>
                </c:pt>
                <c:pt idx="12134">
                  <c:v>44914.583333333336</c:v>
                </c:pt>
                <c:pt idx="12135">
                  <c:v>44914.625</c:v>
                </c:pt>
                <c:pt idx="12136">
                  <c:v>44914.666666666664</c:v>
                </c:pt>
                <c:pt idx="12137">
                  <c:v>44914.708333333336</c:v>
                </c:pt>
                <c:pt idx="12138">
                  <c:v>44914.75</c:v>
                </c:pt>
                <c:pt idx="12139">
                  <c:v>44914.791666666664</c:v>
                </c:pt>
                <c:pt idx="12140">
                  <c:v>44914.833333333336</c:v>
                </c:pt>
                <c:pt idx="12141">
                  <c:v>44914.875</c:v>
                </c:pt>
                <c:pt idx="12142">
                  <c:v>44914.916666666664</c:v>
                </c:pt>
                <c:pt idx="12143">
                  <c:v>44914.958333333336</c:v>
                </c:pt>
                <c:pt idx="12144">
                  <c:v>44915</c:v>
                </c:pt>
                <c:pt idx="12145">
                  <c:v>44915.041666666664</c:v>
                </c:pt>
                <c:pt idx="12146">
                  <c:v>44915.083333333336</c:v>
                </c:pt>
                <c:pt idx="12147">
                  <c:v>44915.125</c:v>
                </c:pt>
                <c:pt idx="12148">
                  <c:v>44915.166666666664</c:v>
                </c:pt>
                <c:pt idx="12149">
                  <c:v>44915.208333333336</c:v>
                </c:pt>
                <c:pt idx="12150">
                  <c:v>44915.25</c:v>
                </c:pt>
                <c:pt idx="12151">
                  <c:v>44915.291666666664</c:v>
                </c:pt>
                <c:pt idx="12152">
                  <c:v>44915.333333333336</c:v>
                </c:pt>
                <c:pt idx="12153">
                  <c:v>44915.375</c:v>
                </c:pt>
                <c:pt idx="12154">
                  <c:v>44915.416666666664</c:v>
                </c:pt>
                <c:pt idx="12155">
                  <c:v>44915.458333333336</c:v>
                </c:pt>
                <c:pt idx="12156">
                  <c:v>44915.5</c:v>
                </c:pt>
                <c:pt idx="12157">
                  <c:v>44915.541666666664</c:v>
                </c:pt>
                <c:pt idx="12158">
                  <c:v>44915.583333333336</c:v>
                </c:pt>
                <c:pt idx="12159">
                  <c:v>44915.625</c:v>
                </c:pt>
                <c:pt idx="12160">
                  <c:v>44915.666666666664</c:v>
                </c:pt>
                <c:pt idx="12161">
                  <c:v>44915.708333333336</c:v>
                </c:pt>
                <c:pt idx="12162">
                  <c:v>44915.75</c:v>
                </c:pt>
                <c:pt idx="12163">
                  <c:v>44915.791666666664</c:v>
                </c:pt>
                <c:pt idx="12164">
                  <c:v>44915.833333333336</c:v>
                </c:pt>
                <c:pt idx="12165">
                  <c:v>44915.875</c:v>
                </c:pt>
                <c:pt idx="12166">
                  <c:v>44915.916666666664</c:v>
                </c:pt>
                <c:pt idx="12167">
                  <c:v>44915.958333333336</c:v>
                </c:pt>
                <c:pt idx="12168">
                  <c:v>44916</c:v>
                </c:pt>
                <c:pt idx="12169">
                  <c:v>44916.041666666664</c:v>
                </c:pt>
                <c:pt idx="12170">
                  <c:v>44916.083333333336</c:v>
                </c:pt>
                <c:pt idx="12171">
                  <c:v>44916.125</c:v>
                </c:pt>
                <c:pt idx="12172">
                  <c:v>44916.166666666664</c:v>
                </c:pt>
                <c:pt idx="12173">
                  <c:v>44916.208333333336</c:v>
                </c:pt>
                <c:pt idx="12174">
                  <c:v>44916.25</c:v>
                </c:pt>
                <c:pt idx="12175">
                  <c:v>44916.291666666664</c:v>
                </c:pt>
                <c:pt idx="12176">
                  <c:v>44916.333333333336</c:v>
                </c:pt>
                <c:pt idx="12177">
                  <c:v>44916.375</c:v>
                </c:pt>
                <c:pt idx="12178">
                  <c:v>44916.416666666664</c:v>
                </c:pt>
                <c:pt idx="12179">
                  <c:v>44916.458333333336</c:v>
                </c:pt>
                <c:pt idx="12180">
                  <c:v>44916.5</c:v>
                </c:pt>
                <c:pt idx="12181">
                  <c:v>44916.541666666664</c:v>
                </c:pt>
                <c:pt idx="12182">
                  <c:v>44916.583333333336</c:v>
                </c:pt>
                <c:pt idx="12183">
                  <c:v>44916.625</c:v>
                </c:pt>
                <c:pt idx="12184">
                  <c:v>44916.666666666664</c:v>
                </c:pt>
                <c:pt idx="12185">
                  <c:v>44916.708333333336</c:v>
                </c:pt>
                <c:pt idx="12186">
                  <c:v>44916.75</c:v>
                </c:pt>
                <c:pt idx="12187">
                  <c:v>44916.791666666664</c:v>
                </c:pt>
                <c:pt idx="12188">
                  <c:v>44916.833333333336</c:v>
                </c:pt>
                <c:pt idx="12189">
                  <c:v>44916.875</c:v>
                </c:pt>
                <c:pt idx="12190">
                  <c:v>44916.916666666664</c:v>
                </c:pt>
                <c:pt idx="12191">
                  <c:v>44916.958333333336</c:v>
                </c:pt>
                <c:pt idx="12192">
                  <c:v>44917</c:v>
                </c:pt>
                <c:pt idx="12193">
                  <c:v>44917.041666666664</c:v>
                </c:pt>
                <c:pt idx="12194">
                  <c:v>44917.083333333336</c:v>
                </c:pt>
                <c:pt idx="12195">
                  <c:v>44917.125</c:v>
                </c:pt>
                <c:pt idx="12196">
                  <c:v>44917.166666666664</c:v>
                </c:pt>
                <c:pt idx="12197">
                  <c:v>44917.208333333336</c:v>
                </c:pt>
                <c:pt idx="12198">
                  <c:v>44917.25</c:v>
                </c:pt>
                <c:pt idx="12199">
                  <c:v>44917.291666666664</c:v>
                </c:pt>
                <c:pt idx="12200">
                  <c:v>44917.333333333336</c:v>
                </c:pt>
                <c:pt idx="12201">
                  <c:v>44917.375</c:v>
                </c:pt>
                <c:pt idx="12202">
                  <c:v>44917.416666666664</c:v>
                </c:pt>
                <c:pt idx="12203">
                  <c:v>44917.458333333336</c:v>
                </c:pt>
                <c:pt idx="12204">
                  <c:v>44917.5</c:v>
                </c:pt>
                <c:pt idx="12205">
                  <c:v>44917.541666666664</c:v>
                </c:pt>
                <c:pt idx="12206">
                  <c:v>44917.583333333336</c:v>
                </c:pt>
                <c:pt idx="12207">
                  <c:v>44917.625</c:v>
                </c:pt>
                <c:pt idx="12208">
                  <c:v>44917.666666666664</c:v>
                </c:pt>
                <c:pt idx="12209">
                  <c:v>44917.708333333336</c:v>
                </c:pt>
                <c:pt idx="12210">
                  <c:v>44917.75</c:v>
                </c:pt>
                <c:pt idx="12211">
                  <c:v>44917.791666666664</c:v>
                </c:pt>
                <c:pt idx="12212">
                  <c:v>44917.833333333336</c:v>
                </c:pt>
                <c:pt idx="12213">
                  <c:v>44917.875</c:v>
                </c:pt>
                <c:pt idx="12214">
                  <c:v>44917.916666666664</c:v>
                </c:pt>
                <c:pt idx="12215">
                  <c:v>44917.958333333336</c:v>
                </c:pt>
                <c:pt idx="12216">
                  <c:v>44918</c:v>
                </c:pt>
                <c:pt idx="12217">
                  <c:v>44918.041666666664</c:v>
                </c:pt>
                <c:pt idx="12218">
                  <c:v>44918.083333333336</c:v>
                </c:pt>
                <c:pt idx="12219">
                  <c:v>44918.125</c:v>
                </c:pt>
                <c:pt idx="12220">
                  <c:v>44918.166666666664</c:v>
                </c:pt>
                <c:pt idx="12221">
                  <c:v>44918.208333333336</c:v>
                </c:pt>
                <c:pt idx="12222">
                  <c:v>44918.25</c:v>
                </c:pt>
                <c:pt idx="12223">
                  <c:v>44918.291666666664</c:v>
                </c:pt>
                <c:pt idx="12224">
                  <c:v>44918.333333333336</c:v>
                </c:pt>
                <c:pt idx="12225">
                  <c:v>44918.375</c:v>
                </c:pt>
                <c:pt idx="12226">
                  <c:v>44918.416666666664</c:v>
                </c:pt>
                <c:pt idx="12227">
                  <c:v>44918.458333333336</c:v>
                </c:pt>
                <c:pt idx="12228">
                  <c:v>44918.5</c:v>
                </c:pt>
                <c:pt idx="12229">
                  <c:v>44918.541666666664</c:v>
                </c:pt>
                <c:pt idx="12230">
                  <c:v>44918.583333333336</c:v>
                </c:pt>
                <c:pt idx="12231">
                  <c:v>44918.625</c:v>
                </c:pt>
                <c:pt idx="12232">
                  <c:v>44918.666666666664</c:v>
                </c:pt>
                <c:pt idx="12233">
                  <c:v>44918.708333333336</c:v>
                </c:pt>
                <c:pt idx="12234">
                  <c:v>44918.75</c:v>
                </c:pt>
                <c:pt idx="12235">
                  <c:v>44918.791666666664</c:v>
                </c:pt>
                <c:pt idx="12236">
                  <c:v>44918.833333333336</c:v>
                </c:pt>
                <c:pt idx="12237">
                  <c:v>44918.875</c:v>
                </c:pt>
                <c:pt idx="12238">
                  <c:v>44918.916666666664</c:v>
                </c:pt>
                <c:pt idx="12239">
                  <c:v>44918.958333333336</c:v>
                </c:pt>
                <c:pt idx="12240">
                  <c:v>44919</c:v>
                </c:pt>
                <c:pt idx="12241">
                  <c:v>44919.041666666664</c:v>
                </c:pt>
                <c:pt idx="12242">
                  <c:v>44919.083333333336</c:v>
                </c:pt>
                <c:pt idx="12243">
                  <c:v>44919.125</c:v>
                </c:pt>
                <c:pt idx="12244">
                  <c:v>44919.166666666664</c:v>
                </c:pt>
                <c:pt idx="12245">
                  <c:v>44919.208333333336</c:v>
                </c:pt>
                <c:pt idx="12246">
                  <c:v>44919.25</c:v>
                </c:pt>
                <c:pt idx="12247">
                  <c:v>44919.291666666664</c:v>
                </c:pt>
                <c:pt idx="12248">
                  <c:v>44919.333333333336</c:v>
                </c:pt>
                <c:pt idx="12249">
                  <c:v>44919.375</c:v>
                </c:pt>
                <c:pt idx="12250">
                  <c:v>44919.416666666664</c:v>
                </c:pt>
                <c:pt idx="12251">
                  <c:v>44919.458333333336</c:v>
                </c:pt>
                <c:pt idx="12252">
                  <c:v>44919.5</c:v>
                </c:pt>
                <c:pt idx="12253">
                  <c:v>44919.541666666664</c:v>
                </c:pt>
                <c:pt idx="12254">
                  <c:v>44919.583333333336</c:v>
                </c:pt>
                <c:pt idx="12255">
                  <c:v>44919.625</c:v>
                </c:pt>
                <c:pt idx="12256">
                  <c:v>44919.666666666664</c:v>
                </c:pt>
                <c:pt idx="12257">
                  <c:v>44919.708333333336</c:v>
                </c:pt>
                <c:pt idx="12258">
                  <c:v>44919.75</c:v>
                </c:pt>
                <c:pt idx="12259">
                  <c:v>44919.791666666664</c:v>
                </c:pt>
                <c:pt idx="12260">
                  <c:v>44919.833333333336</c:v>
                </c:pt>
                <c:pt idx="12261">
                  <c:v>44919.875</c:v>
                </c:pt>
                <c:pt idx="12262">
                  <c:v>44919.916666666664</c:v>
                </c:pt>
                <c:pt idx="12263">
                  <c:v>44919.958333333336</c:v>
                </c:pt>
                <c:pt idx="12264">
                  <c:v>44920</c:v>
                </c:pt>
                <c:pt idx="12265">
                  <c:v>44920.041666666664</c:v>
                </c:pt>
                <c:pt idx="12266">
                  <c:v>44920.083333333336</c:v>
                </c:pt>
                <c:pt idx="12267">
                  <c:v>44920.125</c:v>
                </c:pt>
                <c:pt idx="12268">
                  <c:v>44920.166666666664</c:v>
                </c:pt>
                <c:pt idx="12269">
                  <c:v>44920.208333333336</c:v>
                </c:pt>
                <c:pt idx="12270">
                  <c:v>44920.25</c:v>
                </c:pt>
                <c:pt idx="12271">
                  <c:v>44920.291666666664</c:v>
                </c:pt>
                <c:pt idx="12272">
                  <c:v>44920.333333333336</c:v>
                </c:pt>
                <c:pt idx="12273">
                  <c:v>44920.375</c:v>
                </c:pt>
                <c:pt idx="12274">
                  <c:v>44920.416666666664</c:v>
                </c:pt>
                <c:pt idx="12275">
                  <c:v>44920.458333333336</c:v>
                </c:pt>
                <c:pt idx="12276">
                  <c:v>44920.5</c:v>
                </c:pt>
                <c:pt idx="12277">
                  <c:v>44920.541666666664</c:v>
                </c:pt>
                <c:pt idx="12278">
                  <c:v>44920.583333333336</c:v>
                </c:pt>
                <c:pt idx="12279">
                  <c:v>44920.625</c:v>
                </c:pt>
                <c:pt idx="12280">
                  <c:v>44920.666666666664</c:v>
                </c:pt>
                <c:pt idx="12281">
                  <c:v>44920.708333333336</c:v>
                </c:pt>
                <c:pt idx="12282">
                  <c:v>44920.75</c:v>
                </c:pt>
                <c:pt idx="12283">
                  <c:v>44920.791666666664</c:v>
                </c:pt>
                <c:pt idx="12284">
                  <c:v>44920.833333333336</c:v>
                </c:pt>
                <c:pt idx="12285">
                  <c:v>44920.875</c:v>
                </c:pt>
                <c:pt idx="12286">
                  <c:v>44920.916666666664</c:v>
                </c:pt>
                <c:pt idx="12287">
                  <c:v>44920.958333333336</c:v>
                </c:pt>
                <c:pt idx="12288">
                  <c:v>44921</c:v>
                </c:pt>
                <c:pt idx="12289">
                  <c:v>44921.041666666664</c:v>
                </c:pt>
                <c:pt idx="12290">
                  <c:v>44921.083333333336</c:v>
                </c:pt>
                <c:pt idx="12291">
                  <c:v>44921.125</c:v>
                </c:pt>
                <c:pt idx="12292">
                  <c:v>44921.166666666664</c:v>
                </c:pt>
                <c:pt idx="12293">
                  <c:v>44921.208333333336</c:v>
                </c:pt>
                <c:pt idx="12294">
                  <c:v>44921.25</c:v>
                </c:pt>
                <c:pt idx="12295">
                  <c:v>44921.291666666664</c:v>
                </c:pt>
                <c:pt idx="12296">
                  <c:v>44921.333333333336</c:v>
                </c:pt>
                <c:pt idx="12297">
                  <c:v>44921.375</c:v>
                </c:pt>
                <c:pt idx="12298">
                  <c:v>44921.416666666664</c:v>
                </c:pt>
                <c:pt idx="12299">
                  <c:v>44921.458333333336</c:v>
                </c:pt>
                <c:pt idx="12300">
                  <c:v>44921.5</c:v>
                </c:pt>
                <c:pt idx="12301">
                  <c:v>44921.541666666664</c:v>
                </c:pt>
                <c:pt idx="12302">
                  <c:v>44921.583333333336</c:v>
                </c:pt>
                <c:pt idx="12303">
                  <c:v>44921.625</c:v>
                </c:pt>
                <c:pt idx="12304">
                  <c:v>44921.666666666664</c:v>
                </c:pt>
                <c:pt idx="12305">
                  <c:v>44921.708333333336</c:v>
                </c:pt>
                <c:pt idx="12306">
                  <c:v>44921.75</c:v>
                </c:pt>
                <c:pt idx="12307">
                  <c:v>44921.791666666664</c:v>
                </c:pt>
                <c:pt idx="12308">
                  <c:v>44921.833333333336</c:v>
                </c:pt>
                <c:pt idx="12309">
                  <c:v>44921.875</c:v>
                </c:pt>
                <c:pt idx="12310">
                  <c:v>44921.916666666664</c:v>
                </c:pt>
                <c:pt idx="12311">
                  <c:v>44921.958333333336</c:v>
                </c:pt>
                <c:pt idx="12312">
                  <c:v>44922</c:v>
                </c:pt>
                <c:pt idx="12313">
                  <c:v>44922.041666666664</c:v>
                </c:pt>
                <c:pt idx="12314">
                  <c:v>44922.083333333336</c:v>
                </c:pt>
                <c:pt idx="12315">
                  <c:v>44922.125</c:v>
                </c:pt>
                <c:pt idx="12316">
                  <c:v>44922.166666666664</c:v>
                </c:pt>
                <c:pt idx="12317">
                  <c:v>44922.208333333336</c:v>
                </c:pt>
                <c:pt idx="12318">
                  <c:v>44922.25</c:v>
                </c:pt>
                <c:pt idx="12319">
                  <c:v>44922.291666666664</c:v>
                </c:pt>
                <c:pt idx="12320">
                  <c:v>44922.333333333336</c:v>
                </c:pt>
                <c:pt idx="12321">
                  <c:v>44922.375</c:v>
                </c:pt>
                <c:pt idx="12322">
                  <c:v>44922.416666666664</c:v>
                </c:pt>
                <c:pt idx="12323">
                  <c:v>44922.458333333336</c:v>
                </c:pt>
                <c:pt idx="12324">
                  <c:v>44922.5</c:v>
                </c:pt>
                <c:pt idx="12325">
                  <c:v>44922.541666666664</c:v>
                </c:pt>
                <c:pt idx="12326">
                  <c:v>44922.583333333336</c:v>
                </c:pt>
                <c:pt idx="12327">
                  <c:v>44922.625</c:v>
                </c:pt>
                <c:pt idx="12328">
                  <c:v>44922.666666666664</c:v>
                </c:pt>
                <c:pt idx="12329">
                  <c:v>44922.708333333336</c:v>
                </c:pt>
                <c:pt idx="12330">
                  <c:v>44922.75</c:v>
                </c:pt>
                <c:pt idx="12331">
                  <c:v>44922.791666666664</c:v>
                </c:pt>
                <c:pt idx="12332">
                  <c:v>44922.833333333336</c:v>
                </c:pt>
                <c:pt idx="12333">
                  <c:v>44922.875</c:v>
                </c:pt>
                <c:pt idx="12334">
                  <c:v>44922.916666666664</c:v>
                </c:pt>
                <c:pt idx="12335">
                  <c:v>44922.958333333336</c:v>
                </c:pt>
                <c:pt idx="12336">
                  <c:v>44923</c:v>
                </c:pt>
                <c:pt idx="12337">
                  <c:v>44923.041666666664</c:v>
                </c:pt>
                <c:pt idx="12338">
                  <c:v>44923.083333333336</c:v>
                </c:pt>
                <c:pt idx="12339">
                  <c:v>44923.125</c:v>
                </c:pt>
                <c:pt idx="12340">
                  <c:v>44923.166666666664</c:v>
                </c:pt>
                <c:pt idx="12341">
                  <c:v>44923.208333333336</c:v>
                </c:pt>
                <c:pt idx="12342">
                  <c:v>44923.25</c:v>
                </c:pt>
                <c:pt idx="12343">
                  <c:v>44923.291666666664</c:v>
                </c:pt>
                <c:pt idx="12344">
                  <c:v>44923.333333333336</c:v>
                </c:pt>
                <c:pt idx="12345">
                  <c:v>44923.375</c:v>
                </c:pt>
                <c:pt idx="12346">
                  <c:v>44923.416666666664</c:v>
                </c:pt>
                <c:pt idx="12347">
                  <c:v>44923.458333333336</c:v>
                </c:pt>
                <c:pt idx="12348">
                  <c:v>44923.5</c:v>
                </c:pt>
                <c:pt idx="12349">
                  <c:v>44923.541666666664</c:v>
                </c:pt>
                <c:pt idx="12350">
                  <c:v>44923.583333333336</c:v>
                </c:pt>
                <c:pt idx="12351">
                  <c:v>44923.625</c:v>
                </c:pt>
                <c:pt idx="12352">
                  <c:v>44923.666666666664</c:v>
                </c:pt>
                <c:pt idx="12353">
                  <c:v>44923.708333333336</c:v>
                </c:pt>
                <c:pt idx="12354">
                  <c:v>44923.75</c:v>
                </c:pt>
                <c:pt idx="12355">
                  <c:v>44923.791666666664</c:v>
                </c:pt>
                <c:pt idx="12356">
                  <c:v>44923.833333333336</c:v>
                </c:pt>
                <c:pt idx="12357">
                  <c:v>44923.875</c:v>
                </c:pt>
                <c:pt idx="12358">
                  <c:v>44923.916666666664</c:v>
                </c:pt>
                <c:pt idx="12359">
                  <c:v>44923.958333333336</c:v>
                </c:pt>
                <c:pt idx="12360">
                  <c:v>44924</c:v>
                </c:pt>
                <c:pt idx="12361">
                  <c:v>44924.041666666664</c:v>
                </c:pt>
                <c:pt idx="12362">
                  <c:v>44924.083333333336</c:v>
                </c:pt>
                <c:pt idx="12363">
                  <c:v>44924.125</c:v>
                </c:pt>
                <c:pt idx="12364">
                  <c:v>44924.166666666664</c:v>
                </c:pt>
                <c:pt idx="12365">
                  <c:v>44924.208333333336</c:v>
                </c:pt>
                <c:pt idx="12366">
                  <c:v>44924.25</c:v>
                </c:pt>
                <c:pt idx="12367">
                  <c:v>44924.291666666664</c:v>
                </c:pt>
                <c:pt idx="12368">
                  <c:v>44924.333333333336</c:v>
                </c:pt>
                <c:pt idx="12369">
                  <c:v>44924.375</c:v>
                </c:pt>
                <c:pt idx="12370">
                  <c:v>44924.416666666664</c:v>
                </c:pt>
                <c:pt idx="12371">
                  <c:v>44924.458333333336</c:v>
                </c:pt>
                <c:pt idx="12372">
                  <c:v>44924.5</c:v>
                </c:pt>
                <c:pt idx="12373">
                  <c:v>44924.541666666664</c:v>
                </c:pt>
                <c:pt idx="12374">
                  <c:v>44924.583333333336</c:v>
                </c:pt>
                <c:pt idx="12375">
                  <c:v>44924.625</c:v>
                </c:pt>
                <c:pt idx="12376">
                  <c:v>44924.666666666664</c:v>
                </c:pt>
                <c:pt idx="12377">
                  <c:v>44924.708333333336</c:v>
                </c:pt>
                <c:pt idx="12378">
                  <c:v>44924.75</c:v>
                </c:pt>
                <c:pt idx="12379">
                  <c:v>44924.791666666664</c:v>
                </c:pt>
                <c:pt idx="12380">
                  <c:v>44924.833333333336</c:v>
                </c:pt>
                <c:pt idx="12381">
                  <c:v>44924.875</c:v>
                </c:pt>
                <c:pt idx="12382">
                  <c:v>44924.916666666664</c:v>
                </c:pt>
                <c:pt idx="12383">
                  <c:v>44924.958333333336</c:v>
                </c:pt>
                <c:pt idx="12384">
                  <c:v>44925</c:v>
                </c:pt>
                <c:pt idx="12385">
                  <c:v>44925.041666666664</c:v>
                </c:pt>
                <c:pt idx="12386">
                  <c:v>44925.083333333336</c:v>
                </c:pt>
                <c:pt idx="12387">
                  <c:v>44925.125</c:v>
                </c:pt>
                <c:pt idx="12388">
                  <c:v>44925.166666666664</c:v>
                </c:pt>
                <c:pt idx="12389">
                  <c:v>44925.208333333336</c:v>
                </c:pt>
                <c:pt idx="12390">
                  <c:v>44925.25</c:v>
                </c:pt>
                <c:pt idx="12391">
                  <c:v>44925.291666666664</c:v>
                </c:pt>
                <c:pt idx="12392">
                  <c:v>44925.333333333336</c:v>
                </c:pt>
                <c:pt idx="12393">
                  <c:v>44925.375</c:v>
                </c:pt>
                <c:pt idx="12394">
                  <c:v>44925.416666666664</c:v>
                </c:pt>
                <c:pt idx="12395">
                  <c:v>44925.458333333336</c:v>
                </c:pt>
                <c:pt idx="12396">
                  <c:v>44925.5</c:v>
                </c:pt>
                <c:pt idx="12397">
                  <c:v>44925.541666666664</c:v>
                </c:pt>
                <c:pt idx="12398">
                  <c:v>44925.583333333336</c:v>
                </c:pt>
                <c:pt idx="12399">
                  <c:v>44925.625</c:v>
                </c:pt>
                <c:pt idx="12400">
                  <c:v>44925.666666666664</c:v>
                </c:pt>
                <c:pt idx="12401">
                  <c:v>44925.708333333336</c:v>
                </c:pt>
                <c:pt idx="12402">
                  <c:v>44925.75</c:v>
                </c:pt>
                <c:pt idx="12403">
                  <c:v>44925.791666666664</c:v>
                </c:pt>
                <c:pt idx="12404">
                  <c:v>44925.833333333336</c:v>
                </c:pt>
                <c:pt idx="12405">
                  <c:v>44925.875</c:v>
                </c:pt>
                <c:pt idx="12406">
                  <c:v>44925.916666666664</c:v>
                </c:pt>
                <c:pt idx="12407">
                  <c:v>44925.958333333336</c:v>
                </c:pt>
                <c:pt idx="12408">
                  <c:v>44926</c:v>
                </c:pt>
                <c:pt idx="12409">
                  <c:v>44926.041666666664</c:v>
                </c:pt>
                <c:pt idx="12410">
                  <c:v>44926.083333333336</c:v>
                </c:pt>
                <c:pt idx="12411">
                  <c:v>44926.125</c:v>
                </c:pt>
                <c:pt idx="12412">
                  <c:v>44926.166666666664</c:v>
                </c:pt>
                <c:pt idx="12413">
                  <c:v>44926.208333333336</c:v>
                </c:pt>
                <c:pt idx="12414">
                  <c:v>44926.25</c:v>
                </c:pt>
                <c:pt idx="12415">
                  <c:v>44926.291666666664</c:v>
                </c:pt>
                <c:pt idx="12416">
                  <c:v>44926.333333333336</c:v>
                </c:pt>
                <c:pt idx="12417">
                  <c:v>44926.375</c:v>
                </c:pt>
                <c:pt idx="12418">
                  <c:v>44926.416666666664</c:v>
                </c:pt>
                <c:pt idx="12419">
                  <c:v>44926.458333333336</c:v>
                </c:pt>
                <c:pt idx="12420">
                  <c:v>44926.5</c:v>
                </c:pt>
                <c:pt idx="12421">
                  <c:v>44926.541666666664</c:v>
                </c:pt>
                <c:pt idx="12422">
                  <c:v>44926.583333333336</c:v>
                </c:pt>
                <c:pt idx="12423">
                  <c:v>44926.625</c:v>
                </c:pt>
                <c:pt idx="12424">
                  <c:v>44926.666666666664</c:v>
                </c:pt>
                <c:pt idx="12425">
                  <c:v>44926.708333333336</c:v>
                </c:pt>
                <c:pt idx="12426">
                  <c:v>44926.75</c:v>
                </c:pt>
                <c:pt idx="12427">
                  <c:v>44926.791666666664</c:v>
                </c:pt>
                <c:pt idx="12428">
                  <c:v>44926.833333333336</c:v>
                </c:pt>
                <c:pt idx="12429">
                  <c:v>44926.875</c:v>
                </c:pt>
                <c:pt idx="12430">
                  <c:v>44926.916666666664</c:v>
                </c:pt>
                <c:pt idx="12431">
                  <c:v>44926.958333333336</c:v>
                </c:pt>
                <c:pt idx="12432">
                  <c:v>44927</c:v>
                </c:pt>
                <c:pt idx="12433">
                  <c:v>44927.041666666664</c:v>
                </c:pt>
                <c:pt idx="12434">
                  <c:v>44927.083333333336</c:v>
                </c:pt>
                <c:pt idx="12435">
                  <c:v>44927.125</c:v>
                </c:pt>
                <c:pt idx="12436">
                  <c:v>44927.166666666664</c:v>
                </c:pt>
                <c:pt idx="12437">
                  <c:v>44927.208333333336</c:v>
                </c:pt>
                <c:pt idx="12438">
                  <c:v>44927.25</c:v>
                </c:pt>
                <c:pt idx="12439">
                  <c:v>44927.291666666664</c:v>
                </c:pt>
                <c:pt idx="12440">
                  <c:v>44927.333333333336</c:v>
                </c:pt>
                <c:pt idx="12441">
                  <c:v>44927.375</c:v>
                </c:pt>
                <c:pt idx="12442">
                  <c:v>44927.416666666664</c:v>
                </c:pt>
                <c:pt idx="12443">
                  <c:v>44927.458333333336</c:v>
                </c:pt>
                <c:pt idx="12444">
                  <c:v>44927.5</c:v>
                </c:pt>
                <c:pt idx="12445">
                  <c:v>44927.541666666664</c:v>
                </c:pt>
                <c:pt idx="12446">
                  <c:v>44927.583333333336</c:v>
                </c:pt>
                <c:pt idx="12447">
                  <c:v>44927.625</c:v>
                </c:pt>
                <c:pt idx="12448">
                  <c:v>44927.666666666664</c:v>
                </c:pt>
                <c:pt idx="12449">
                  <c:v>44927.708333333336</c:v>
                </c:pt>
                <c:pt idx="12450">
                  <c:v>44927.75</c:v>
                </c:pt>
                <c:pt idx="12451">
                  <c:v>44927.791666666664</c:v>
                </c:pt>
                <c:pt idx="12452">
                  <c:v>44927.833333333336</c:v>
                </c:pt>
                <c:pt idx="12453">
                  <c:v>44927.875</c:v>
                </c:pt>
                <c:pt idx="12454">
                  <c:v>44927.916666666664</c:v>
                </c:pt>
                <c:pt idx="12455">
                  <c:v>44927.958333333336</c:v>
                </c:pt>
                <c:pt idx="12456">
                  <c:v>44928</c:v>
                </c:pt>
                <c:pt idx="12457">
                  <c:v>44928.041666666664</c:v>
                </c:pt>
                <c:pt idx="12458">
                  <c:v>44928.083333333336</c:v>
                </c:pt>
                <c:pt idx="12459">
                  <c:v>44928.125</c:v>
                </c:pt>
                <c:pt idx="12460">
                  <c:v>44928.166666666664</c:v>
                </c:pt>
                <c:pt idx="12461">
                  <c:v>44928.208333333336</c:v>
                </c:pt>
                <c:pt idx="12462">
                  <c:v>44928.25</c:v>
                </c:pt>
                <c:pt idx="12463">
                  <c:v>44928.291666666664</c:v>
                </c:pt>
                <c:pt idx="12464">
                  <c:v>44928.333333333336</c:v>
                </c:pt>
                <c:pt idx="12465">
                  <c:v>44928.375</c:v>
                </c:pt>
                <c:pt idx="12466">
                  <c:v>44928.416666666664</c:v>
                </c:pt>
                <c:pt idx="12467">
                  <c:v>44928.458333333336</c:v>
                </c:pt>
                <c:pt idx="12468">
                  <c:v>44928.5</c:v>
                </c:pt>
                <c:pt idx="12469">
                  <c:v>44928.541666666664</c:v>
                </c:pt>
                <c:pt idx="12470">
                  <c:v>44928.583333333336</c:v>
                </c:pt>
                <c:pt idx="12471">
                  <c:v>44928.625</c:v>
                </c:pt>
                <c:pt idx="12472">
                  <c:v>44928.666666666664</c:v>
                </c:pt>
                <c:pt idx="12473">
                  <c:v>44928.708333333336</c:v>
                </c:pt>
                <c:pt idx="12474">
                  <c:v>44928.75</c:v>
                </c:pt>
                <c:pt idx="12475">
                  <c:v>44928.791666666664</c:v>
                </c:pt>
                <c:pt idx="12476">
                  <c:v>44928.833333333336</c:v>
                </c:pt>
                <c:pt idx="12477">
                  <c:v>44928.875</c:v>
                </c:pt>
                <c:pt idx="12478">
                  <c:v>44928.916666666664</c:v>
                </c:pt>
                <c:pt idx="12479">
                  <c:v>44928.958333333336</c:v>
                </c:pt>
                <c:pt idx="12480">
                  <c:v>44929</c:v>
                </c:pt>
                <c:pt idx="12481">
                  <c:v>44929.041666666664</c:v>
                </c:pt>
                <c:pt idx="12482">
                  <c:v>44929.083333333336</c:v>
                </c:pt>
                <c:pt idx="12483">
                  <c:v>44929.125</c:v>
                </c:pt>
                <c:pt idx="12484">
                  <c:v>44929.166666666664</c:v>
                </c:pt>
                <c:pt idx="12485">
                  <c:v>44929.208333333336</c:v>
                </c:pt>
                <c:pt idx="12486">
                  <c:v>44929.25</c:v>
                </c:pt>
                <c:pt idx="12487">
                  <c:v>44929.291666666664</c:v>
                </c:pt>
                <c:pt idx="12488">
                  <c:v>44929.333333333336</c:v>
                </c:pt>
                <c:pt idx="12489">
                  <c:v>44929.375</c:v>
                </c:pt>
                <c:pt idx="12490">
                  <c:v>44929.416666666664</c:v>
                </c:pt>
                <c:pt idx="12491">
                  <c:v>44929.458333333336</c:v>
                </c:pt>
                <c:pt idx="12492">
                  <c:v>44929.5</c:v>
                </c:pt>
                <c:pt idx="12493">
                  <c:v>44929.541666666664</c:v>
                </c:pt>
                <c:pt idx="12494">
                  <c:v>44929.583333333336</c:v>
                </c:pt>
                <c:pt idx="12495">
                  <c:v>44929.625</c:v>
                </c:pt>
                <c:pt idx="12496">
                  <c:v>44929.666666666664</c:v>
                </c:pt>
                <c:pt idx="12497">
                  <c:v>44929.708333333336</c:v>
                </c:pt>
                <c:pt idx="12498">
                  <c:v>44929.75</c:v>
                </c:pt>
                <c:pt idx="12499">
                  <c:v>44929.791666666664</c:v>
                </c:pt>
                <c:pt idx="12500">
                  <c:v>44929.833333333336</c:v>
                </c:pt>
                <c:pt idx="12501">
                  <c:v>44929.875</c:v>
                </c:pt>
                <c:pt idx="12502">
                  <c:v>44929.916666666664</c:v>
                </c:pt>
                <c:pt idx="12503">
                  <c:v>44929.958333333336</c:v>
                </c:pt>
                <c:pt idx="12504">
                  <c:v>44930</c:v>
                </c:pt>
                <c:pt idx="12505">
                  <c:v>44930.041666666664</c:v>
                </c:pt>
                <c:pt idx="12506">
                  <c:v>44930.083333333336</c:v>
                </c:pt>
                <c:pt idx="12507">
                  <c:v>44930.125</c:v>
                </c:pt>
                <c:pt idx="12508">
                  <c:v>44930.166666666664</c:v>
                </c:pt>
                <c:pt idx="12509">
                  <c:v>44930.208333333336</c:v>
                </c:pt>
                <c:pt idx="12510">
                  <c:v>44930.25</c:v>
                </c:pt>
                <c:pt idx="12511">
                  <c:v>44930.291666666664</c:v>
                </c:pt>
                <c:pt idx="12512">
                  <c:v>44930.333333333336</c:v>
                </c:pt>
                <c:pt idx="12513">
                  <c:v>44930.375</c:v>
                </c:pt>
                <c:pt idx="12514">
                  <c:v>44930.416666666664</c:v>
                </c:pt>
                <c:pt idx="12515">
                  <c:v>44930.458333333336</c:v>
                </c:pt>
                <c:pt idx="12516">
                  <c:v>44930.5</c:v>
                </c:pt>
                <c:pt idx="12517">
                  <c:v>44930.541666666664</c:v>
                </c:pt>
                <c:pt idx="12518">
                  <c:v>44930.583333333336</c:v>
                </c:pt>
                <c:pt idx="12519">
                  <c:v>44930.625</c:v>
                </c:pt>
                <c:pt idx="12520">
                  <c:v>44930.666666666664</c:v>
                </c:pt>
                <c:pt idx="12521">
                  <c:v>44930.708333333336</c:v>
                </c:pt>
                <c:pt idx="12522">
                  <c:v>44930.75</c:v>
                </c:pt>
                <c:pt idx="12523">
                  <c:v>44930.791666666664</c:v>
                </c:pt>
                <c:pt idx="12524">
                  <c:v>44930.833333333336</c:v>
                </c:pt>
                <c:pt idx="12525">
                  <c:v>44930.875</c:v>
                </c:pt>
                <c:pt idx="12526">
                  <c:v>44930.916666666664</c:v>
                </c:pt>
                <c:pt idx="12527">
                  <c:v>44930.958333333336</c:v>
                </c:pt>
                <c:pt idx="12528">
                  <c:v>44931</c:v>
                </c:pt>
                <c:pt idx="12529">
                  <c:v>44931.041666666664</c:v>
                </c:pt>
                <c:pt idx="12530">
                  <c:v>44931.083333333336</c:v>
                </c:pt>
                <c:pt idx="12531">
                  <c:v>44931.125</c:v>
                </c:pt>
                <c:pt idx="12532">
                  <c:v>44931.166666666664</c:v>
                </c:pt>
                <c:pt idx="12533">
                  <c:v>44931.208333333336</c:v>
                </c:pt>
                <c:pt idx="12534">
                  <c:v>44931.25</c:v>
                </c:pt>
                <c:pt idx="12535">
                  <c:v>44931.291666666664</c:v>
                </c:pt>
                <c:pt idx="12536">
                  <c:v>44931.333333333336</c:v>
                </c:pt>
                <c:pt idx="12537">
                  <c:v>44931.375</c:v>
                </c:pt>
                <c:pt idx="12538">
                  <c:v>44931.416666666664</c:v>
                </c:pt>
                <c:pt idx="12539">
                  <c:v>44931.458333333336</c:v>
                </c:pt>
                <c:pt idx="12540">
                  <c:v>44931.5</c:v>
                </c:pt>
                <c:pt idx="12541">
                  <c:v>44931.541666666664</c:v>
                </c:pt>
                <c:pt idx="12542">
                  <c:v>44931.583333333336</c:v>
                </c:pt>
                <c:pt idx="12543">
                  <c:v>44931.625</c:v>
                </c:pt>
                <c:pt idx="12544">
                  <c:v>44931.666666666664</c:v>
                </c:pt>
                <c:pt idx="12545">
                  <c:v>44931.708333333336</c:v>
                </c:pt>
                <c:pt idx="12546">
                  <c:v>44931.75</c:v>
                </c:pt>
                <c:pt idx="12547">
                  <c:v>44931.791666666664</c:v>
                </c:pt>
                <c:pt idx="12548">
                  <c:v>44931.833333333336</c:v>
                </c:pt>
                <c:pt idx="12549">
                  <c:v>44931.875</c:v>
                </c:pt>
                <c:pt idx="12550">
                  <c:v>44931.916666666664</c:v>
                </c:pt>
                <c:pt idx="12551">
                  <c:v>44931.958333333336</c:v>
                </c:pt>
                <c:pt idx="12552">
                  <c:v>44932</c:v>
                </c:pt>
                <c:pt idx="12553">
                  <c:v>44932.041666666664</c:v>
                </c:pt>
                <c:pt idx="12554">
                  <c:v>44932.083333333336</c:v>
                </c:pt>
                <c:pt idx="12555">
                  <c:v>44932.125</c:v>
                </c:pt>
                <c:pt idx="12556">
                  <c:v>44932.166666666664</c:v>
                </c:pt>
                <c:pt idx="12557">
                  <c:v>44932.208333333336</c:v>
                </c:pt>
                <c:pt idx="12558">
                  <c:v>44932.25</c:v>
                </c:pt>
                <c:pt idx="12559">
                  <c:v>44932.291666666664</c:v>
                </c:pt>
                <c:pt idx="12560">
                  <c:v>44932.333333333336</c:v>
                </c:pt>
                <c:pt idx="12561">
                  <c:v>44932.375</c:v>
                </c:pt>
                <c:pt idx="12562">
                  <c:v>44932.416666666664</c:v>
                </c:pt>
                <c:pt idx="12563">
                  <c:v>44932.458333333336</c:v>
                </c:pt>
                <c:pt idx="12564">
                  <c:v>44932.5</c:v>
                </c:pt>
                <c:pt idx="12565">
                  <c:v>44932.541666666664</c:v>
                </c:pt>
                <c:pt idx="12566">
                  <c:v>44932.583333333336</c:v>
                </c:pt>
                <c:pt idx="12567">
                  <c:v>44932.625</c:v>
                </c:pt>
                <c:pt idx="12568">
                  <c:v>44932.666666666664</c:v>
                </c:pt>
                <c:pt idx="12569">
                  <c:v>44932.708333333336</c:v>
                </c:pt>
                <c:pt idx="12570">
                  <c:v>44932.75</c:v>
                </c:pt>
                <c:pt idx="12571">
                  <c:v>44932.791666666664</c:v>
                </c:pt>
                <c:pt idx="12572">
                  <c:v>44932.833333333336</c:v>
                </c:pt>
                <c:pt idx="12573">
                  <c:v>44932.875</c:v>
                </c:pt>
                <c:pt idx="12574">
                  <c:v>44932.916666666664</c:v>
                </c:pt>
                <c:pt idx="12575">
                  <c:v>44932.958333333336</c:v>
                </c:pt>
                <c:pt idx="12576">
                  <c:v>44933</c:v>
                </c:pt>
                <c:pt idx="12577">
                  <c:v>44933.041666666664</c:v>
                </c:pt>
                <c:pt idx="12578">
                  <c:v>44933.083333333336</c:v>
                </c:pt>
                <c:pt idx="12579">
                  <c:v>44933.125</c:v>
                </c:pt>
                <c:pt idx="12580">
                  <c:v>44933.166666666664</c:v>
                </c:pt>
                <c:pt idx="12581">
                  <c:v>44933.208333333336</c:v>
                </c:pt>
                <c:pt idx="12582">
                  <c:v>44933.25</c:v>
                </c:pt>
                <c:pt idx="12583">
                  <c:v>44933.291666666664</c:v>
                </c:pt>
                <c:pt idx="12584">
                  <c:v>44933.333333333336</c:v>
                </c:pt>
                <c:pt idx="12585">
                  <c:v>44933.375</c:v>
                </c:pt>
                <c:pt idx="12586">
                  <c:v>44933.416666666664</c:v>
                </c:pt>
                <c:pt idx="12587">
                  <c:v>44933.458333333336</c:v>
                </c:pt>
                <c:pt idx="12588">
                  <c:v>44933.5</c:v>
                </c:pt>
                <c:pt idx="12589">
                  <c:v>44933.541666666664</c:v>
                </c:pt>
                <c:pt idx="12590">
                  <c:v>44933.583333333336</c:v>
                </c:pt>
                <c:pt idx="12591">
                  <c:v>44933.625</c:v>
                </c:pt>
                <c:pt idx="12592">
                  <c:v>44933.666666666664</c:v>
                </c:pt>
                <c:pt idx="12593">
                  <c:v>44933.708333333336</c:v>
                </c:pt>
                <c:pt idx="12594">
                  <c:v>44933.75</c:v>
                </c:pt>
                <c:pt idx="12595">
                  <c:v>44933.791666666664</c:v>
                </c:pt>
                <c:pt idx="12596">
                  <c:v>44933.833333333336</c:v>
                </c:pt>
                <c:pt idx="12597">
                  <c:v>44933.875</c:v>
                </c:pt>
                <c:pt idx="12598">
                  <c:v>44933.916666666664</c:v>
                </c:pt>
                <c:pt idx="12599">
                  <c:v>44933.958333333336</c:v>
                </c:pt>
                <c:pt idx="12600">
                  <c:v>44934</c:v>
                </c:pt>
                <c:pt idx="12601">
                  <c:v>44934.041666666664</c:v>
                </c:pt>
                <c:pt idx="12602">
                  <c:v>44934.083333333336</c:v>
                </c:pt>
                <c:pt idx="12603">
                  <c:v>44934.125</c:v>
                </c:pt>
                <c:pt idx="12604">
                  <c:v>44934.166666666664</c:v>
                </c:pt>
                <c:pt idx="12605">
                  <c:v>44934.208333333336</c:v>
                </c:pt>
                <c:pt idx="12606">
                  <c:v>44934.25</c:v>
                </c:pt>
                <c:pt idx="12607">
                  <c:v>44934.291666666664</c:v>
                </c:pt>
                <c:pt idx="12608">
                  <c:v>44934.333333333336</c:v>
                </c:pt>
                <c:pt idx="12609">
                  <c:v>44934.375</c:v>
                </c:pt>
                <c:pt idx="12610">
                  <c:v>44934.416666666664</c:v>
                </c:pt>
                <c:pt idx="12611">
                  <c:v>44934.458333333336</c:v>
                </c:pt>
                <c:pt idx="12612">
                  <c:v>44934.5</c:v>
                </c:pt>
                <c:pt idx="12613">
                  <c:v>44934.541666666664</c:v>
                </c:pt>
                <c:pt idx="12614">
                  <c:v>44934.583333333336</c:v>
                </c:pt>
                <c:pt idx="12615">
                  <c:v>44934.625</c:v>
                </c:pt>
                <c:pt idx="12616">
                  <c:v>44934.666666666664</c:v>
                </c:pt>
                <c:pt idx="12617">
                  <c:v>44934.708333333336</c:v>
                </c:pt>
                <c:pt idx="12618">
                  <c:v>44934.75</c:v>
                </c:pt>
                <c:pt idx="12619">
                  <c:v>44934.791666666664</c:v>
                </c:pt>
                <c:pt idx="12620">
                  <c:v>44934.833333333336</c:v>
                </c:pt>
                <c:pt idx="12621">
                  <c:v>44934.875</c:v>
                </c:pt>
                <c:pt idx="12622">
                  <c:v>44934.916666666664</c:v>
                </c:pt>
                <c:pt idx="12623">
                  <c:v>44934.958333333336</c:v>
                </c:pt>
                <c:pt idx="12624">
                  <c:v>44935</c:v>
                </c:pt>
                <c:pt idx="12625">
                  <c:v>44935.041666666664</c:v>
                </c:pt>
                <c:pt idx="12626">
                  <c:v>44935.083333333336</c:v>
                </c:pt>
                <c:pt idx="12627">
                  <c:v>44935.125</c:v>
                </c:pt>
                <c:pt idx="12628">
                  <c:v>44935.166666666664</c:v>
                </c:pt>
                <c:pt idx="12629">
                  <c:v>44935.208333333336</c:v>
                </c:pt>
                <c:pt idx="12630">
                  <c:v>44935.25</c:v>
                </c:pt>
                <c:pt idx="12631">
                  <c:v>44935.291666666664</c:v>
                </c:pt>
                <c:pt idx="12632">
                  <c:v>44935.333333333336</c:v>
                </c:pt>
                <c:pt idx="12633">
                  <c:v>44935.375</c:v>
                </c:pt>
                <c:pt idx="12634">
                  <c:v>44935.416666666664</c:v>
                </c:pt>
                <c:pt idx="12635">
                  <c:v>44935.458333333336</c:v>
                </c:pt>
                <c:pt idx="12636">
                  <c:v>44935.5</c:v>
                </c:pt>
                <c:pt idx="12637">
                  <c:v>44935.541666666664</c:v>
                </c:pt>
                <c:pt idx="12638">
                  <c:v>44935.583333333336</c:v>
                </c:pt>
                <c:pt idx="12639">
                  <c:v>44935.625</c:v>
                </c:pt>
                <c:pt idx="12640">
                  <c:v>44935.666666666664</c:v>
                </c:pt>
                <c:pt idx="12641">
                  <c:v>44935.708333333336</c:v>
                </c:pt>
                <c:pt idx="12642">
                  <c:v>44935.75</c:v>
                </c:pt>
                <c:pt idx="12643">
                  <c:v>44935.791666666664</c:v>
                </c:pt>
                <c:pt idx="12644">
                  <c:v>44935.833333333336</c:v>
                </c:pt>
                <c:pt idx="12645">
                  <c:v>44935.875</c:v>
                </c:pt>
                <c:pt idx="12646">
                  <c:v>44935.916666666664</c:v>
                </c:pt>
                <c:pt idx="12647">
                  <c:v>44935.958333333336</c:v>
                </c:pt>
                <c:pt idx="12648">
                  <c:v>44936</c:v>
                </c:pt>
                <c:pt idx="12649">
                  <c:v>44936.041666666664</c:v>
                </c:pt>
                <c:pt idx="12650">
                  <c:v>44936.083333333336</c:v>
                </c:pt>
                <c:pt idx="12651">
                  <c:v>44936.125</c:v>
                </c:pt>
                <c:pt idx="12652">
                  <c:v>44936.166666666664</c:v>
                </c:pt>
                <c:pt idx="12653">
                  <c:v>44936.208333333336</c:v>
                </c:pt>
                <c:pt idx="12654">
                  <c:v>44936.25</c:v>
                </c:pt>
                <c:pt idx="12655">
                  <c:v>44936.291666666664</c:v>
                </c:pt>
                <c:pt idx="12656">
                  <c:v>44936.333333333336</c:v>
                </c:pt>
                <c:pt idx="12657">
                  <c:v>44936.375</c:v>
                </c:pt>
                <c:pt idx="12658">
                  <c:v>44936.416666666664</c:v>
                </c:pt>
                <c:pt idx="12659">
                  <c:v>44936.458333333336</c:v>
                </c:pt>
                <c:pt idx="12660">
                  <c:v>44936.5</c:v>
                </c:pt>
                <c:pt idx="12661">
                  <c:v>44936.541666666664</c:v>
                </c:pt>
                <c:pt idx="12662">
                  <c:v>44936.583333333336</c:v>
                </c:pt>
                <c:pt idx="12663">
                  <c:v>44936.625</c:v>
                </c:pt>
                <c:pt idx="12664">
                  <c:v>44936.666666666664</c:v>
                </c:pt>
                <c:pt idx="12665">
                  <c:v>44936.708333333336</c:v>
                </c:pt>
                <c:pt idx="12666">
                  <c:v>44936.75</c:v>
                </c:pt>
                <c:pt idx="12667">
                  <c:v>44936.791666666664</c:v>
                </c:pt>
                <c:pt idx="12668">
                  <c:v>44936.833333333336</c:v>
                </c:pt>
                <c:pt idx="12669">
                  <c:v>44936.875</c:v>
                </c:pt>
                <c:pt idx="12670">
                  <c:v>44936.916666666664</c:v>
                </c:pt>
                <c:pt idx="12671">
                  <c:v>44936.958333333336</c:v>
                </c:pt>
                <c:pt idx="12672">
                  <c:v>44937</c:v>
                </c:pt>
                <c:pt idx="12673">
                  <c:v>44937.041666666664</c:v>
                </c:pt>
                <c:pt idx="12674">
                  <c:v>44937.083333333336</c:v>
                </c:pt>
                <c:pt idx="12675">
                  <c:v>44937.125</c:v>
                </c:pt>
                <c:pt idx="12676">
                  <c:v>44937.166666666664</c:v>
                </c:pt>
                <c:pt idx="12677">
                  <c:v>44937.208333333336</c:v>
                </c:pt>
                <c:pt idx="12678">
                  <c:v>44937.25</c:v>
                </c:pt>
                <c:pt idx="12679">
                  <c:v>44937.291666666664</c:v>
                </c:pt>
                <c:pt idx="12680">
                  <c:v>44937.333333333336</c:v>
                </c:pt>
                <c:pt idx="12681">
                  <c:v>44937.375</c:v>
                </c:pt>
                <c:pt idx="12682">
                  <c:v>44937.416666666664</c:v>
                </c:pt>
                <c:pt idx="12683">
                  <c:v>44937.458333333336</c:v>
                </c:pt>
                <c:pt idx="12684">
                  <c:v>44937.5</c:v>
                </c:pt>
                <c:pt idx="12685">
                  <c:v>44937.541666666664</c:v>
                </c:pt>
                <c:pt idx="12686">
                  <c:v>44937.583333333336</c:v>
                </c:pt>
                <c:pt idx="12687">
                  <c:v>44937.625</c:v>
                </c:pt>
                <c:pt idx="12688">
                  <c:v>44937.666666666664</c:v>
                </c:pt>
                <c:pt idx="12689">
                  <c:v>44937.708333333336</c:v>
                </c:pt>
                <c:pt idx="12690">
                  <c:v>44937.75</c:v>
                </c:pt>
                <c:pt idx="12691">
                  <c:v>44937.791666666664</c:v>
                </c:pt>
                <c:pt idx="12692">
                  <c:v>44937.833333333336</c:v>
                </c:pt>
                <c:pt idx="12693">
                  <c:v>44937.875</c:v>
                </c:pt>
                <c:pt idx="12694">
                  <c:v>44937.916666666664</c:v>
                </c:pt>
                <c:pt idx="12695">
                  <c:v>44937.958333333336</c:v>
                </c:pt>
                <c:pt idx="12696">
                  <c:v>44938</c:v>
                </c:pt>
                <c:pt idx="12697">
                  <c:v>44938.041666666664</c:v>
                </c:pt>
                <c:pt idx="12698">
                  <c:v>44938.083333333336</c:v>
                </c:pt>
                <c:pt idx="12699">
                  <c:v>44938.125</c:v>
                </c:pt>
                <c:pt idx="12700">
                  <c:v>44938.166666666664</c:v>
                </c:pt>
                <c:pt idx="12701">
                  <c:v>44938.208333333336</c:v>
                </c:pt>
                <c:pt idx="12702">
                  <c:v>44938.25</c:v>
                </c:pt>
                <c:pt idx="12703">
                  <c:v>44938.291666666664</c:v>
                </c:pt>
                <c:pt idx="12704">
                  <c:v>44938.333333333336</c:v>
                </c:pt>
                <c:pt idx="12705">
                  <c:v>44938.375</c:v>
                </c:pt>
                <c:pt idx="12706">
                  <c:v>44938.416666666664</c:v>
                </c:pt>
                <c:pt idx="12707">
                  <c:v>44938.458333333336</c:v>
                </c:pt>
                <c:pt idx="12708">
                  <c:v>44938.5</c:v>
                </c:pt>
                <c:pt idx="12709">
                  <c:v>44938.541666666664</c:v>
                </c:pt>
                <c:pt idx="12710">
                  <c:v>44938.583333333336</c:v>
                </c:pt>
                <c:pt idx="12711">
                  <c:v>44938.625</c:v>
                </c:pt>
                <c:pt idx="12712">
                  <c:v>44938.666666666664</c:v>
                </c:pt>
                <c:pt idx="12713">
                  <c:v>44938.708333333336</c:v>
                </c:pt>
                <c:pt idx="12714">
                  <c:v>44938.75</c:v>
                </c:pt>
                <c:pt idx="12715">
                  <c:v>44938.791666666664</c:v>
                </c:pt>
                <c:pt idx="12716">
                  <c:v>44938.833333333336</c:v>
                </c:pt>
                <c:pt idx="12717">
                  <c:v>44938.875</c:v>
                </c:pt>
                <c:pt idx="12718">
                  <c:v>44938.916666666664</c:v>
                </c:pt>
                <c:pt idx="12719">
                  <c:v>44938.958333333336</c:v>
                </c:pt>
                <c:pt idx="12720">
                  <c:v>44939</c:v>
                </c:pt>
                <c:pt idx="12721">
                  <c:v>44939.041666666664</c:v>
                </c:pt>
                <c:pt idx="12722">
                  <c:v>44939.083333333336</c:v>
                </c:pt>
                <c:pt idx="12723">
                  <c:v>44939.125</c:v>
                </c:pt>
                <c:pt idx="12724">
                  <c:v>44939.166666666664</c:v>
                </c:pt>
                <c:pt idx="12725">
                  <c:v>44939.208333333336</c:v>
                </c:pt>
                <c:pt idx="12726">
                  <c:v>44939.25</c:v>
                </c:pt>
                <c:pt idx="12727">
                  <c:v>44939.291666666664</c:v>
                </c:pt>
                <c:pt idx="12728">
                  <c:v>44939.333333333336</c:v>
                </c:pt>
                <c:pt idx="12729">
                  <c:v>44939.375</c:v>
                </c:pt>
                <c:pt idx="12730">
                  <c:v>44939.416666666664</c:v>
                </c:pt>
                <c:pt idx="12731">
                  <c:v>44939.458333333336</c:v>
                </c:pt>
                <c:pt idx="12732">
                  <c:v>44939.5</c:v>
                </c:pt>
                <c:pt idx="12733">
                  <c:v>44939.541666666664</c:v>
                </c:pt>
                <c:pt idx="12734">
                  <c:v>44939.583333333336</c:v>
                </c:pt>
                <c:pt idx="12735">
                  <c:v>44939.625</c:v>
                </c:pt>
                <c:pt idx="12736">
                  <c:v>44939.666666666664</c:v>
                </c:pt>
                <c:pt idx="12737">
                  <c:v>44939.708333333336</c:v>
                </c:pt>
                <c:pt idx="12738">
                  <c:v>44939.75</c:v>
                </c:pt>
                <c:pt idx="12739">
                  <c:v>44939.791666666664</c:v>
                </c:pt>
                <c:pt idx="12740">
                  <c:v>44939.833333333336</c:v>
                </c:pt>
                <c:pt idx="12741">
                  <c:v>44939.875</c:v>
                </c:pt>
                <c:pt idx="12742">
                  <c:v>44939.916666666664</c:v>
                </c:pt>
                <c:pt idx="12743">
                  <c:v>44939.958333333336</c:v>
                </c:pt>
                <c:pt idx="12744">
                  <c:v>44940</c:v>
                </c:pt>
                <c:pt idx="12745">
                  <c:v>44940.041666666664</c:v>
                </c:pt>
                <c:pt idx="12746">
                  <c:v>44940.083333333336</c:v>
                </c:pt>
                <c:pt idx="12747">
                  <c:v>44940.125</c:v>
                </c:pt>
                <c:pt idx="12748">
                  <c:v>44940.166666666664</c:v>
                </c:pt>
                <c:pt idx="12749">
                  <c:v>44940.208333333336</c:v>
                </c:pt>
                <c:pt idx="12750">
                  <c:v>44940.25</c:v>
                </c:pt>
                <c:pt idx="12751">
                  <c:v>44940.291666666664</c:v>
                </c:pt>
                <c:pt idx="12752">
                  <c:v>44940.333333333336</c:v>
                </c:pt>
                <c:pt idx="12753">
                  <c:v>44940.375</c:v>
                </c:pt>
                <c:pt idx="12754">
                  <c:v>44940.416666666664</c:v>
                </c:pt>
                <c:pt idx="12755">
                  <c:v>44940.458333333336</c:v>
                </c:pt>
                <c:pt idx="12756">
                  <c:v>44940.5</c:v>
                </c:pt>
                <c:pt idx="12757">
                  <c:v>44940.541666666664</c:v>
                </c:pt>
                <c:pt idx="12758">
                  <c:v>44940.583333333336</c:v>
                </c:pt>
                <c:pt idx="12759">
                  <c:v>44940.625</c:v>
                </c:pt>
                <c:pt idx="12760">
                  <c:v>44940.666666666664</c:v>
                </c:pt>
                <c:pt idx="12761">
                  <c:v>44940.708333333336</c:v>
                </c:pt>
                <c:pt idx="12762">
                  <c:v>44940.75</c:v>
                </c:pt>
                <c:pt idx="12763">
                  <c:v>44940.791666666664</c:v>
                </c:pt>
                <c:pt idx="12764">
                  <c:v>44940.833333333336</c:v>
                </c:pt>
                <c:pt idx="12765">
                  <c:v>44940.875</c:v>
                </c:pt>
                <c:pt idx="12766">
                  <c:v>44940.916666666664</c:v>
                </c:pt>
                <c:pt idx="12767">
                  <c:v>44940.958333333336</c:v>
                </c:pt>
                <c:pt idx="12768">
                  <c:v>44941</c:v>
                </c:pt>
                <c:pt idx="12769">
                  <c:v>44941.041666666664</c:v>
                </c:pt>
                <c:pt idx="12770">
                  <c:v>44941.083333333336</c:v>
                </c:pt>
                <c:pt idx="12771">
                  <c:v>44941.125</c:v>
                </c:pt>
                <c:pt idx="12772">
                  <c:v>44941.166666666664</c:v>
                </c:pt>
                <c:pt idx="12773">
                  <c:v>44941.208333333336</c:v>
                </c:pt>
                <c:pt idx="12774">
                  <c:v>44941.25</c:v>
                </c:pt>
                <c:pt idx="12775">
                  <c:v>44941.291666666664</c:v>
                </c:pt>
                <c:pt idx="12776">
                  <c:v>44941.333333333336</c:v>
                </c:pt>
                <c:pt idx="12777">
                  <c:v>44941.375</c:v>
                </c:pt>
                <c:pt idx="12778">
                  <c:v>44941.416666666664</c:v>
                </c:pt>
                <c:pt idx="12779">
                  <c:v>44941.458333333336</c:v>
                </c:pt>
                <c:pt idx="12780">
                  <c:v>44941.5</c:v>
                </c:pt>
                <c:pt idx="12781">
                  <c:v>44941.541666666664</c:v>
                </c:pt>
                <c:pt idx="12782">
                  <c:v>44941.583333333336</c:v>
                </c:pt>
                <c:pt idx="12783">
                  <c:v>44941.625</c:v>
                </c:pt>
                <c:pt idx="12784">
                  <c:v>44941.666666666664</c:v>
                </c:pt>
                <c:pt idx="12785">
                  <c:v>44941.708333333336</c:v>
                </c:pt>
                <c:pt idx="12786">
                  <c:v>44941.75</c:v>
                </c:pt>
                <c:pt idx="12787">
                  <c:v>44941.791666666664</c:v>
                </c:pt>
                <c:pt idx="12788">
                  <c:v>44941.833333333336</c:v>
                </c:pt>
                <c:pt idx="12789">
                  <c:v>44941.875</c:v>
                </c:pt>
                <c:pt idx="12790">
                  <c:v>44941.916666666664</c:v>
                </c:pt>
                <c:pt idx="12791">
                  <c:v>44941.958333333336</c:v>
                </c:pt>
                <c:pt idx="12792">
                  <c:v>44942</c:v>
                </c:pt>
                <c:pt idx="12793">
                  <c:v>44942.041666666664</c:v>
                </c:pt>
                <c:pt idx="12794">
                  <c:v>44942.083333333336</c:v>
                </c:pt>
                <c:pt idx="12795">
                  <c:v>44942.125</c:v>
                </c:pt>
                <c:pt idx="12796">
                  <c:v>44942.166666666664</c:v>
                </c:pt>
                <c:pt idx="12797">
                  <c:v>44942.208333333336</c:v>
                </c:pt>
                <c:pt idx="12798">
                  <c:v>44942.25</c:v>
                </c:pt>
                <c:pt idx="12799">
                  <c:v>44942.291666666664</c:v>
                </c:pt>
                <c:pt idx="12800">
                  <c:v>44942.333333333336</c:v>
                </c:pt>
                <c:pt idx="12801">
                  <c:v>44942.375</c:v>
                </c:pt>
                <c:pt idx="12802">
                  <c:v>44942.416666666664</c:v>
                </c:pt>
                <c:pt idx="12803">
                  <c:v>44942.458333333336</c:v>
                </c:pt>
                <c:pt idx="12804">
                  <c:v>44942.5</c:v>
                </c:pt>
                <c:pt idx="12805">
                  <c:v>44942.541666666664</c:v>
                </c:pt>
                <c:pt idx="12806">
                  <c:v>44942.583333333336</c:v>
                </c:pt>
                <c:pt idx="12807">
                  <c:v>44942.625</c:v>
                </c:pt>
                <c:pt idx="12808">
                  <c:v>44942.666666666664</c:v>
                </c:pt>
                <c:pt idx="12809">
                  <c:v>44942.708333333336</c:v>
                </c:pt>
                <c:pt idx="12810">
                  <c:v>44942.75</c:v>
                </c:pt>
                <c:pt idx="12811">
                  <c:v>44942.791666666664</c:v>
                </c:pt>
                <c:pt idx="12812">
                  <c:v>44942.833333333336</c:v>
                </c:pt>
                <c:pt idx="12813">
                  <c:v>44942.875</c:v>
                </c:pt>
                <c:pt idx="12814">
                  <c:v>44942.916666666664</c:v>
                </c:pt>
                <c:pt idx="12815">
                  <c:v>44942.958333333336</c:v>
                </c:pt>
                <c:pt idx="12816">
                  <c:v>44943</c:v>
                </c:pt>
                <c:pt idx="12817">
                  <c:v>44943.041666666664</c:v>
                </c:pt>
                <c:pt idx="12818">
                  <c:v>44943.083333333336</c:v>
                </c:pt>
                <c:pt idx="12819">
                  <c:v>44943.125</c:v>
                </c:pt>
                <c:pt idx="12820">
                  <c:v>44943.166666666664</c:v>
                </c:pt>
                <c:pt idx="12821">
                  <c:v>44943.208333333336</c:v>
                </c:pt>
                <c:pt idx="12822">
                  <c:v>44943.25</c:v>
                </c:pt>
                <c:pt idx="12823">
                  <c:v>44943.291666666664</c:v>
                </c:pt>
                <c:pt idx="12824">
                  <c:v>44943.333333333336</c:v>
                </c:pt>
                <c:pt idx="12825">
                  <c:v>44943.375</c:v>
                </c:pt>
                <c:pt idx="12826">
                  <c:v>44943.416666666664</c:v>
                </c:pt>
                <c:pt idx="12827">
                  <c:v>44943.458333333336</c:v>
                </c:pt>
                <c:pt idx="12828">
                  <c:v>44943.5</c:v>
                </c:pt>
                <c:pt idx="12829">
                  <c:v>44943.541666666664</c:v>
                </c:pt>
                <c:pt idx="12830">
                  <c:v>44943.583333333336</c:v>
                </c:pt>
                <c:pt idx="12831">
                  <c:v>44943.625</c:v>
                </c:pt>
                <c:pt idx="12832">
                  <c:v>44943.666666666664</c:v>
                </c:pt>
                <c:pt idx="12833">
                  <c:v>44943.708333333336</c:v>
                </c:pt>
                <c:pt idx="12834">
                  <c:v>44943.75</c:v>
                </c:pt>
                <c:pt idx="12835">
                  <c:v>44943.791666666664</c:v>
                </c:pt>
                <c:pt idx="12836">
                  <c:v>44943.833333333336</c:v>
                </c:pt>
                <c:pt idx="12837">
                  <c:v>44943.875</c:v>
                </c:pt>
                <c:pt idx="12838">
                  <c:v>44943.916666666664</c:v>
                </c:pt>
                <c:pt idx="12839">
                  <c:v>44943.958333333336</c:v>
                </c:pt>
                <c:pt idx="12840">
                  <c:v>44944</c:v>
                </c:pt>
                <c:pt idx="12841">
                  <c:v>44944.041666666664</c:v>
                </c:pt>
                <c:pt idx="12842">
                  <c:v>44944.083333333336</c:v>
                </c:pt>
                <c:pt idx="12843">
                  <c:v>44944.125</c:v>
                </c:pt>
                <c:pt idx="12844">
                  <c:v>44944.166666666664</c:v>
                </c:pt>
                <c:pt idx="12845">
                  <c:v>44944.208333333336</c:v>
                </c:pt>
                <c:pt idx="12846">
                  <c:v>44944.25</c:v>
                </c:pt>
                <c:pt idx="12847">
                  <c:v>44944.291666666664</c:v>
                </c:pt>
                <c:pt idx="12848">
                  <c:v>44944.333333333336</c:v>
                </c:pt>
                <c:pt idx="12849">
                  <c:v>44944.375</c:v>
                </c:pt>
                <c:pt idx="12850">
                  <c:v>44944.416666666664</c:v>
                </c:pt>
                <c:pt idx="12851">
                  <c:v>44944.458333333336</c:v>
                </c:pt>
                <c:pt idx="12852">
                  <c:v>44944.5</c:v>
                </c:pt>
                <c:pt idx="12853">
                  <c:v>44944.541666666664</c:v>
                </c:pt>
                <c:pt idx="12854">
                  <c:v>44944.583333333336</c:v>
                </c:pt>
                <c:pt idx="12855">
                  <c:v>44944.625</c:v>
                </c:pt>
                <c:pt idx="12856">
                  <c:v>44944.666666666664</c:v>
                </c:pt>
                <c:pt idx="12857">
                  <c:v>44944.708333333336</c:v>
                </c:pt>
                <c:pt idx="12858">
                  <c:v>44944.75</c:v>
                </c:pt>
                <c:pt idx="12859">
                  <c:v>44944.791666666664</c:v>
                </c:pt>
                <c:pt idx="12860">
                  <c:v>44944.833333333336</c:v>
                </c:pt>
                <c:pt idx="12861">
                  <c:v>44944.875</c:v>
                </c:pt>
                <c:pt idx="12862">
                  <c:v>44944.916666666664</c:v>
                </c:pt>
                <c:pt idx="12863">
                  <c:v>44944.958333333336</c:v>
                </c:pt>
                <c:pt idx="12864">
                  <c:v>44945</c:v>
                </c:pt>
                <c:pt idx="12865">
                  <c:v>44945.041666666664</c:v>
                </c:pt>
                <c:pt idx="12866">
                  <c:v>44945.083333333336</c:v>
                </c:pt>
                <c:pt idx="12867">
                  <c:v>44945.125</c:v>
                </c:pt>
                <c:pt idx="12868">
                  <c:v>44945.166666666664</c:v>
                </c:pt>
                <c:pt idx="12869">
                  <c:v>44945.208333333336</c:v>
                </c:pt>
                <c:pt idx="12870">
                  <c:v>44945.25</c:v>
                </c:pt>
                <c:pt idx="12871">
                  <c:v>44945.291666666664</c:v>
                </c:pt>
                <c:pt idx="12872">
                  <c:v>44945.333333333336</c:v>
                </c:pt>
                <c:pt idx="12873">
                  <c:v>44945.375</c:v>
                </c:pt>
                <c:pt idx="12874">
                  <c:v>44945.416666666664</c:v>
                </c:pt>
                <c:pt idx="12875">
                  <c:v>44945.458333333336</c:v>
                </c:pt>
                <c:pt idx="12876">
                  <c:v>44945.5</c:v>
                </c:pt>
                <c:pt idx="12877">
                  <c:v>44945.541666666664</c:v>
                </c:pt>
                <c:pt idx="12878">
                  <c:v>44945.583333333336</c:v>
                </c:pt>
                <c:pt idx="12879">
                  <c:v>44945.625</c:v>
                </c:pt>
                <c:pt idx="12880">
                  <c:v>44945.666666666664</c:v>
                </c:pt>
                <c:pt idx="12881">
                  <c:v>44945.708333333336</c:v>
                </c:pt>
                <c:pt idx="12882">
                  <c:v>44945.75</c:v>
                </c:pt>
                <c:pt idx="12883">
                  <c:v>44945.791666666664</c:v>
                </c:pt>
                <c:pt idx="12884">
                  <c:v>44945.833333333336</c:v>
                </c:pt>
                <c:pt idx="12885">
                  <c:v>44945.875</c:v>
                </c:pt>
                <c:pt idx="12886">
                  <c:v>44945.916666666664</c:v>
                </c:pt>
                <c:pt idx="12887">
                  <c:v>44945.958333333336</c:v>
                </c:pt>
                <c:pt idx="12888">
                  <c:v>44946</c:v>
                </c:pt>
                <c:pt idx="12889">
                  <c:v>44946.041666666664</c:v>
                </c:pt>
                <c:pt idx="12890">
                  <c:v>44946.083333333336</c:v>
                </c:pt>
                <c:pt idx="12891">
                  <c:v>44946.125</c:v>
                </c:pt>
                <c:pt idx="12892">
                  <c:v>44946.166666666664</c:v>
                </c:pt>
                <c:pt idx="12893">
                  <c:v>44946.208333333336</c:v>
                </c:pt>
                <c:pt idx="12894">
                  <c:v>44946.25</c:v>
                </c:pt>
                <c:pt idx="12895">
                  <c:v>44946.291666666664</c:v>
                </c:pt>
                <c:pt idx="12896">
                  <c:v>44946.333333333336</c:v>
                </c:pt>
                <c:pt idx="12897">
                  <c:v>44946.375</c:v>
                </c:pt>
                <c:pt idx="12898">
                  <c:v>44946.416666666664</c:v>
                </c:pt>
                <c:pt idx="12899">
                  <c:v>44946.458333333336</c:v>
                </c:pt>
                <c:pt idx="12900">
                  <c:v>44946.5</c:v>
                </c:pt>
                <c:pt idx="12901">
                  <c:v>44946.541666666664</c:v>
                </c:pt>
                <c:pt idx="12902">
                  <c:v>44946.583333333336</c:v>
                </c:pt>
                <c:pt idx="12903">
                  <c:v>44946.625</c:v>
                </c:pt>
                <c:pt idx="12904">
                  <c:v>44946.666666666664</c:v>
                </c:pt>
                <c:pt idx="12905">
                  <c:v>44946.708333333336</c:v>
                </c:pt>
                <c:pt idx="12906">
                  <c:v>44946.75</c:v>
                </c:pt>
                <c:pt idx="12907">
                  <c:v>44946.791666666664</c:v>
                </c:pt>
                <c:pt idx="12908">
                  <c:v>44946.833333333336</c:v>
                </c:pt>
                <c:pt idx="12909">
                  <c:v>44946.875</c:v>
                </c:pt>
                <c:pt idx="12910">
                  <c:v>44946.916666666664</c:v>
                </c:pt>
                <c:pt idx="12911">
                  <c:v>44946.958333333336</c:v>
                </c:pt>
                <c:pt idx="12912">
                  <c:v>44947</c:v>
                </c:pt>
                <c:pt idx="12913">
                  <c:v>44947.041666666664</c:v>
                </c:pt>
                <c:pt idx="12914">
                  <c:v>44947.083333333336</c:v>
                </c:pt>
                <c:pt idx="12915">
                  <c:v>44947.125</c:v>
                </c:pt>
                <c:pt idx="12916">
                  <c:v>44947.166666666664</c:v>
                </c:pt>
                <c:pt idx="12917">
                  <c:v>44947.208333333336</c:v>
                </c:pt>
                <c:pt idx="12918">
                  <c:v>44947.25</c:v>
                </c:pt>
                <c:pt idx="12919">
                  <c:v>44947.291666666664</c:v>
                </c:pt>
                <c:pt idx="12920">
                  <c:v>44947.333333333336</c:v>
                </c:pt>
                <c:pt idx="12921">
                  <c:v>44947.375</c:v>
                </c:pt>
                <c:pt idx="12922">
                  <c:v>44947.416666666664</c:v>
                </c:pt>
                <c:pt idx="12923">
                  <c:v>44947.458333333336</c:v>
                </c:pt>
                <c:pt idx="12924">
                  <c:v>44947.5</c:v>
                </c:pt>
                <c:pt idx="12925">
                  <c:v>44947.541666666664</c:v>
                </c:pt>
                <c:pt idx="12926">
                  <c:v>44947.583333333336</c:v>
                </c:pt>
                <c:pt idx="12927">
                  <c:v>44947.625</c:v>
                </c:pt>
                <c:pt idx="12928">
                  <c:v>44947.666666666664</c:v>
                </c:pt>
                <c:pt idx="12929">
                  <c:v>44947.708333333336</c:v>
                </c:pt>
                <c:pt idx="12930">
                  <c:v>44947.75</c:v>
                </c:pt>
                <c:pt idx="12931">
                  <c:v>44947.791666666664</c:v>
                </c:pt>
                <c:pt idx="12932">
                  <c:v>44947.833333333336</c:v>
                </c:pt>
                <c:pt idx="12933">
                  <c:v>44947.875</c:v>
                </c:pt>
                <c:pt idx="12934">
                  <c:v>44947.916666666664</c:v>
                </c:pt>
                <c:pt idx="12935">
                  <c:v>44947.958333333336</c:v>
                </c:pt>
                <c:pt idx="12936">
                  <c:v>44948</c:v>
                </c:pt>
                <c:pt idx="12937">
                  <c:v>44948.041666666664</c:v>
                </c:pt>
                <c:pt idx="12938">
                  <c:v>44948.083333333336</c:v>
                </c:pt>
                <c:pt idx="12939">
                  <c:v>44948.125</c:v>
                </c:pt>
                <c:pt idx="12940">
                  <c:v>44948.166666666664</c:v>
                </c:pt>
                <c:pt idx="12941">
                  <c:v>44948.208333333336</c:v>
                </c:pt>
                <c:pt idx="12942">
                  <c:v>44948.25</c:v>
                </c:pt>
                <c:pt idx="12943">
                  <c:v>44948.291666666664</c:v>
                </c:pt>
                <c:pt idx="12944">
                  <c:v>44948.333333333336</c:v>
                </c:pt>
                <c:pt idx="12945">
                  <c:v>44948.375</c:v>
                </c:pt>
                <c:pt idx="12946">
                  <c:v>44948.416666666664</c:v>
                </c:pt>
                <c:pt idx="12947">
                  <c:v>44948.458333333336</c:v>
                </c:pt>
                <c:pt idx="12948">
                  <c:v>44948.5</c:v>
                </c:pt>
                <c:pt idx="12949">
                  <c:v>44948.541666666664</c:v>
                </c:pt>
                <c:pt idx="12950">
                  <c:v>44948.583333333336</c:v>
                </c:pt>
                <c:pt idx="12951">
                  <c:v>44948.625</c:v>
                </c:pt>
                <c:pt idx="12952">
                  <c:v>44948.666666666664</c:v>
                </c:pt>
                <c:pt idx="12953">
                  <c:v>44948.708333333336</c:v>
                </c:pt>
                <c:pt idx="12954">
                  <c:v>44948.75</c:v>
                </c:pt>
                <c:pt idx="12955">
                  <c:v>44948.791666666664</c:v>
                </c:pt>
                <c:pt idx="12956">
                  <c:v>44948.833333333336</c:v>
                </c:pt>
                <c:pt idx="12957">
                  <c:v>44948.875</c:v>
                </c:pt>
                <c:pt idx="12958">
                  <c:v>44948.916666666664</c:v>
                </c:pt>
                <c:pt idx="12959">
                  <c:v>44948.958333333336</c:v>
                </c:pt>
                <c:pt idx="12960">
                  <c:v>44949</c:v>
                </c:pt>
                <c:pt idx="12961">
                  <c:v>44949.041666666664</c:v>
                </c:pt>
                <c:pt idx="12962">
                  <c:v>44949.083333333336</c:v>
                </c:pt>
                <c:pt idx="12963">
                  <c:v>44949.125</c:v>
                </c:pt>
                <c:pt idx="12964">
                  <c:v>44949.166666666664</c:v>
                </c:pt>
                <c:pt idx="12965">
                  <c:v>44949.208333333336</c:v>
                </c:pt>
                <c:pt idx="12966">
                  <c:v>44949.25</c:v>
                </c:pt>
                <c:pt idx="12967">
                  <c:v>44949.291666666664</c:v>
                </c:pt>
                <c:pt idx="12968">
                  <c:v>44949.333333333336</c:v>
                </c:pt>
                <c:pt idx="12969">
                  <c:v>44949.375</c:v>
                </c:pt>
                <c:pt idx="12970">
                  <c:v>44949.416666666664</c:v>
                </c:pt>
                <c:pt idx="12971">
                  <c:v>44949.458333333336</c:v>
                </c:pt>
                <c:pt idx="12972">
                  <c:v>44949.5</c:v>
                </c:pt>
                <c:pt idx="12973">
                  <c:v>44949.541666666664</c:v>
                </c:pt>
                <c:pt idx="12974">
                  <c:v>44949.583333333336</c:v>
                </c:pt>
                <c:pt idx="12975">
                  <c:v>44949.625</c:v>
                </c:pt>
                <c:pt idx="12976">
                  <c:v>44949.666666666664</c:v>
                </c:pt>
                <c:pt idx="12977">
                  <c:v>44949.708333333336</c:v>
                </c:pt>
                <c:pt idx="12978">
                  <c:v>44949.75</c:v>
                </c:pt>
                <c:pt idx="12979">
                  <c:v>44949.791666666664</c:v>
                </c:pt>
                <c:pt idx="12980">
                  <c:v>44949.833333333336</c:v>
                </c:pt>
                <c:pt idx="12981">
                  <c:v>44949.875</c:v>
                </c:pt>
                <c:pt idx="12982">
                  <c:v>44949.916666666664</c:v>
                </c:pt>
                <c:pt idx="12983">
                  <c:v>44949.958333333336</c:v>
                </c:pt>
                <c:pt idx="12984">
                  <c:v>44950</c:v>
                </c:pt>
                <c:pt idx="12985">
                  <c:v>44950.041666666664</c:v>
                </c:pt>
                <c:pt idx="12986">
                  <c:v>44950.083333333336</c:v>
                </c:pt>
                <c:pt idx="12987">
                  <c:v>44950.125</c:v>
                </c:pt>
                <c:pt idx="12988">
                  <c:v>44950.166666666664</c:v>
                </c:pt>
                <c:pt idx="12989">
                  <c:v>44950.208333333336</c:v>
                </c:pt>
                <c:pt idx="12990">
                  <c:v>44950.25</c:v>
                </c:pt>
                <c:pt idx="12991">
                  <c:v>44950.291666666664</c:v>
                </c:pt>
                <c:pt idx="12992">
                  <c:v>44950.333333333336</c:v>
                </c:pt>
                <c:pt idx="12993">
                  <c:v>44950.375</c:v>
                </c:pt>
                <c:pt idx="12994">
                  <c:v>44950.416666666664</c:v>
                </c:pt>
                <c:pt idx="12995">
                  <c:v>44950.458333333336</c:v>
                </c:pt>
                <c:pt idx="12996">
                  <c:v>44950.5</c:v>
                </c:pt>
                <c:pt idx="12997">
                  <c:v>44950.541666666664</c:v>
                </c:pt>
                <c:pt idx="12998">
                  <c:v>44950.583333333336</c:v>
                </c:pt>
                <c:pt idx="12999">
                  <c:v>44950.625</c:v>
                </c:pt>
                <c:pt idx="13000">
                  <c:v>44950.666666666664</c:v>
                </c:pt>
                <c:pt idx="13001">
                  <c:v>44950.708333333336</c:v>
                </c:pt>
                <c:pt idx="13002">
                  <c:v>44950.75</c:v>
                </c:pt>
                <c:pt idx="13003">
                  <c:v>44950.791666666664</c:v>
                </c:pt>
                <c:pt idx="13004">
                  <c:v>44950.833333333336</c:v>
                </c:pt>
                <c:pt idx="13005">
                  <c:v>44950.875</c:v>
                </c:pt>
                <c:pt idx="13006">
                  <c:v>44950.916666666664</c:v>
                </c:pt>
                <c:pt idx="13007">
                  <c:v>44950.958333333336</c:v>
                </c:pt>
                <c:pt idx="13008">
                  <c:v>44951</c:v>
                </c:pt>
                <c:pt idx="13009">
                  <c:v>44951.041666666664</c:v>
                </c:pt>
                <c:pt idx="13010">
                  <c:v>44951.083333333336</c:v>
                </c:pt>
                <c:pt idx="13011">
                  <c:v>44951.125</c:v>
                </c:pt>
                <c:pt idx="13012">
                  <c:v>44951.166666666664</c:v>
                </c:pt>
                <c:pt idx="13013">
                  <c:v>44951.208333333336</c:v>
                </c:pt>
                <c:pt idx="13014">
                  <c:v>44951.25</c:v>
                </c:pt>
                <c:pt idx="13015">
                  <c:v>44951.291666666664</c:v>
                </c:pt>
                <c:pt idx="13016">
                  <c:v>44951.333333333336</c:v>
                </c:pt>
                <c:pt idx="13017">
                  <c:v>44951.375</c:v>
                </c:pt>
                <c:pt idx="13018">
                  <c:v>44951.416666666664</c:v>
                </c:pt>
                <c:pt idx="13019">
                  <c:v>44951.458333333336</c:v>
                </c:pt>
                <c:pt idx="13020">
                  <c:v>44951.5</c:v>
                </c:pt>
                <c:pt idx="13021">
                  <c:v>44951.541666666664</c:v>
                </c:pt>
                <c:pt idx="13022">
                  <c:v>44951.583333333336</c:v>
                </c:pt>
                <c:pt idx="13023">
                  <c:v>44951.625</c:v>
                </c:pt>
                <c:pt idx="13024">
                  <c:v>44951.666666666664</c:v>
                </c:pt>
                <c:pt idx="13025">
                  <c:v>44951.708333333336</c:v>
                </c:pt>
                <c:pt idx="13026">
                  <c:v>44951.75</c:v>
                </c:pt>
                <c:pt idx="13027">
                  <c:v>44951.791666666664</c:v>
                </c:pt>
                <c:pt idx="13028">
                  <c:v>44951.833333333336</c:v>
                </c:pt>
                <c:pt idx="13029">
                  <c:v>44951.875</c:v>
                </c:pt>
                <c:pt idx="13030">
                  <c:v>44951.916666666664</c:v>
                </c:pt>
                <c:pt idx="13031">
                  <c:v>44951.958333333336</c:v>
                </c:pt>
                <c:pt idx="13032">
                  <c:v>44952</c:v>
                </c:pt>
                <c:pt idx="13033">
                  <c:v>44952.041666666664</c:v>
                </c:pt>
                <c:pt idx="13034">
                  <c:v>44952.083333333336</c:v>
                </c:pt>
                <c:pt idx="13035">
                  <c:v>44952.125</c:v>
                </c:pt>
                <c:pt idx="13036">
                  <c:v>44952.166666666664</c:v>
                </c:pt>
                <c:pt idx="13037">
                  <c:v>44952.208333333336</c:v>
                </c:pt>
                <c:pt idx="13038">
                  <c:v>44952.25</c:v>
                </c:pt>
                <c:pt idx="13039">
                  <c:v>44952.291666666664</c:v>
                </c:pt>
                <c:pt idx="13040">
                  <c:v>44952.333333333336</c:v>
                </c:pt>
                <c:pt idx="13041">
                  <c:v>44952.375</c:v>
                </c:pt>
                <c:pt idx="13042">
                  <c:v>44952.416666666664</c:v>
                </c:pt>
                <c:pt idx="13043">
                  <c:v>44952.458333333336</c:v>
                </c:pt>
                <c:pt idx="13044">
                  <c:v>44952.5</c:v>
                </c:pt>
                <c:pt idx="13045">
                  <c:v>44952.541666666664</c:v>
                </c:pt>
                <c:pt idx="13046">
                  <c:v>44952.583333333336</c:v>
                </c:pt>
                <c:pt idx="13047">
                  <c:v>44952.625</c:v>
                </c:pt>
                <c:pt idx="13048">
                  <c:v>44952.666666666664</c:v>
                </c:pt>
                <c:pt idx="13049">
                  <c:v>44952.708333333336</c:v>
                </c:pt>
                <c:pt idx="13050">
                  <c:v>44952.75</c:v>
                </c:pt>
                <c:pt idx="13051">
                  <c:v>44952.791666666664</c:v>
                </c:pt>
                <c:pt idx="13052">
                  <c:v>44952.833333333336</c:v>
                </c:pt>
                <c:pt idx="13053">
                  <c:v>44952.875</c:v>
                </c:pt>
                <c:pt idx="13054">
                  <c:v>44952.916666666664</c:v>
                </c:pt>
                <c:pt idx="13055">
                  <c:v>44952.958333333336</c:v>
                </c:pt>
                <c:pt idx="13056">
                  <c:v>44953</c:v>
                </c:pt>
                <c:pt idx="13057">
                  <c:v>44953.041666666664</c:v>
                </c:pt>
                <c:pt idx="13058">
                  <c:v>44953.083333333336</c:v>
                </c:pt>
                <c:pt idx="13059">
                  <c:v>44953.125</c:v>
                </c:pt>
                <c:pt idx="13060">
                  <c:v>44953.166666666664</c:v>
                </c:pt>
                <c:pt idx="13061">
                  <c:v>44953.208333333336</c:v>
                </c:pt>
                <c:pt idx="13062">
                  <c:v>44953.25</c:v>
                </c:pt>
                <c:pt idx="13063">
                  <c:v>44953.291666666664</c:v>
                </c:pt>
                <c:pt idx="13064">
                  <c:v>44953.333333333336</c:v>
                </c:pt>
                <c:pt idx="13065">
                  <c:v>44953.375</c:v>
                </c:pt>
                <c:pt idx="13066">
                  <c:v>44953.416666666664</c:v>
                </c:pt>
                <c:pt idx="13067">
                  <c:v>44953.458333333336</c:v>
                </c:pt>
                <c:pt idx="13068">
                  <c:v>44953.5</c:v>
                </c:pt>
                <c:pt idx="13069">
                  <c:v>44953.541666666664</c:v>
                </c:pt>
                <c:pt idx="13070">
                  <c:v>44953.583333333336</c:v>
                </c:pt>
                <c:pt idx="13071">
                  <c:v>44953.625</c:v>
                </c:pt>
                <c:pt idx="13072">
                  <c:v>44953.666666666664</c:v>
                </c:pt>
                <c:pt idx="13073">
                  <c:v>44953.708333333336</c:v>
                </c:pt>
                <c:pt idx="13074">
                  <c:v>44953.75</c:v>
                </c:pt>
                <c:pt idx="13075">
                  <c:v>44953.791666666664</c:v>
                </c:pt>
                <c:pt idx="13076">
                  <c:v>44953.833333333336</c:v>
                </c:pt>
                <c:pt idx="13077">
                  <c:v>44953.875</c:v>
                </c:pt>
                <c:pt idx="13078">
                  <c:v>44953.916666666664</c:v>
                </c:pt>
                <c:pt idx="13079">
                  <c:v>44953.958333333336</c:v>
                </c:pt>
                <c:pt idx="13080">
                  <c:v>44954</c:v>
                </c:pt>
                <c:pt idx="13081">
                  <c:v>44954.041666666664</c:v>
                </c:pt>
                <c:pt idx="13082">
                  <c:v>44954.083333333336</c:v>
                </c:pt>
                <c:pt idx="13083">
                  <c:v>44954.125</c:v>
                </c:pt>
                <c:pt idx="13084">
                  <c:v>44954.166666666664</c:v>
                </c:pt>
                <c:pt idx="13085">
                  <c:v>44954.208333333336</c:v>
                </c:pt>
                <c:pt idx="13086">
                  <c:v>44954.25</c:v>
                </c:pt>
                <c:pt idx="13087">
                  <c:v>44954.291666666664</c:v>
                </c:pt>
                <c:pt idx="13088">
                  <c:v>44954.333333333336</c:v>
                </c:pt>
                <c:pt idx="13089">
                  <c:v>44954.375</c:v>
                </c:pt>
                <c:pt idx="13090">
                  <c:v>44954.416666666664</c:v>
                </c:pt>
                <c:pt idx="13091">
                  <c:v>44954.458333333336</c:v>
                </c:pt>
                <c:pt idx="13092">
                  <c:v>44954.5</c:v>
                </c:pt>
                <c:pt idx="13093">
                  <c:v>44954.541666666664</c:v>
                </c:pt>
                <c:pt idx="13094">
                  <c:v>44954.583333333336</c:v>
                </c:pt>
                <c:pt idx="13095">
                  <c:v>44954.625</c:v>
                </c:pt>
                <c:pt idx="13096">
                  <c:v>44954.666666666664</c:v>
                </c:pt>
                <c:pt idx="13097">
                  <c:v>44954.708333333336</c:v>
                </c:pt>
                <c:pt idx="13098">
                  <c:v>44954.75</c:v>
                </c:pt>
                <c:pt idx="13099">
                  <c:v>44954.791666666664</c:v>
                </c:pt>
                <c:pt idx="13100">
                  <c:v>44954.833333333336</c:v>
                </c:pt>
                <c:pt idx="13101">
                  <c:v>44954.875</c:v>
                </c:pt>
                <c:pt idx="13102">
                  <c:v>44954.916666666664</c:v>
                </c:pt>
                <c:pt idx="13103">
                  <c:v>44954.958333333336</c:v>
                </c:pt>
                <c:pt idx="13104">
                  <c:v>44955</c:v>
                </c:pt>
                <c:pt idx="13105">
                  <c:v>44955.041666666664</c:v>
                </c:pt>
                <c:pt idx="13106">
                  <c:v>44955.083333333336</c:v>
                </c:pt>
                <c:pt idx="13107">
                  <c:v>44955.125</c:v>
                </c:pt>
                <c:pt idx="13108">
                  <c:v>44955.166666666664</c:v>
                </c:pt>
                <c:pt idx="13109">
                  <c:v>44955.208333333336</c:v>
                </c:pt>
                <c:pt idx="13110">
                  <c:v>44955.25</c:v>
                </c:pt>
                <c:pt idx="13111">
                  <c:v>44955.291666666664</c:v>
                </c:pt>
                <c:pt idx="13112">
                  <c:v>44955.333333333336</c:v>
                </c:pt>
                <c:pt idx="13113">
                  <c:v>44955.375</c:v>
                </c:pt>
                <c:pt idx="13114">
                  <c:v>44955.416666666664</c:v>
                </c:pt>
                <c:pt idx="13115">
                  <c:v>44955.458333333336</c:v>
                </c:pt>
                <c:pt idx="13116">
                  <c:v>44955.5</c:v>
                </c:pt>
                <c:pt idx="13117">
                  <c:v>44955.541666666664</c:v>
                </c:pt>
                <c:pt idx="13118">
                  <c:v>44955.583333333336</c:v>
                </c:pt>
                <c:pt idx="13119">
                  <c:v>44955.625</c:v>
                </c:pt>
                <c:pt idx="13120">
                  <c:v>44955.666666666664</c:v>
                </c:pt>
                <c:pt idx="13121">
                  <c:v>44955.708333333336</c:v>
                </c:pt>
                <c:pt idx="13122">
                  <c:v>44955.75</c:v>
                </c:pt>
                <c:pt idx="13123">
                  <c:v>44955.791666666664</c:v>
                </c:pt>
                <c:pt idx="13124">
                  <c:v>44955.833333333336</c:v>
                </c:pt>
                <c:pt idx="13125">
                  <c:v>44955.875</c:v>
                </c:pt>
                <c:pt idx="13126">
                  <c:v>44955.916666666664</c:v>
                </c:pt>
                <c:pt idx="13127">
                  <c:v>44955.958333333336</c:v>
                </c:pt>
                <c:pt idx="13128">
                  <c:v>44956</c:v>
                </c:pt>
                <c:pt idx="13129">
                  <c:v>44956.041666666664</c:v>
                </c:pt>
                <c:pt idx="13130">
                  <c:v>44956.083333333336</c:v>
                </c:pt>
                <c:pt idx="13131">
                  <c:v>44956.125</c:v>
                </c:pt>
                <c:pt idx="13132">
                  <c:v>44956.166666666664</c:v>
                </c:pt>
                <c:pt idx="13133">
                  <c:v>44956.208333333336</c:v>
                </c:pt>
                <c:pt idx="13134">
                  <c:v>44956.25</c:v>
                </c:pt>
                <c:pt idx="13135">
                  <c:v>44956.291666666664</c:v>
                </c:pt>
                <c:pt idx="13136">
                  <c:v>44956.333333333336</c:v>
                </c:pt>
                <c:pt idx="13137">
                  <c:v>44956.375</c:v>
                </c:pt>
                <c:pt idx="13138">
                  <c:v>44956.416666666664</c:v>
                </c:pt>
                <c:pt idx="13139">
                  <c:v>44956.458333333336</c:v>
                </c:pt>
                <c:pt idx="13140">
                  <c:v>44956.5</c:v>
                </c:pt>
                <c:pt idx="13141">
                  <c:v>44956.541666666664</c:v>
                </c:pt>
                <c:pt idx="13142">
                  <c:v>44956.583333333336</c:v>
                </c:pt>
                <c:pt idx="13143">
                  <c:v>44956.625</c:v>
                </c:pt>
                <c:pt idx="13144">
                  <c:v>44956.666666666664</c:v>
                </c:pt>
                <c:pt idx="13145">
                  <c:v>44956.708333333336</c:v>
                </c:pt>
                <c:pt idx="13146">
                  <c:v>44956.75</c:v>
                </c:pt>
                <c:pt idx="13147">
                  <c:v>44956.791666666664</c:v>
                </c:pt>
                <c:pt idx="13148">
                  <c:v>44956.833333333336</c:v>
                </c:pt>
                <c:pt idx="13149">
                  <c:v>44956.875</c:v>
                </c:pt>
                <c:pt idx="13150">
                  <c:v>44956.916666666664</c:v>
                </c:pt>
                <c:pt idx="13151">
                  <c:v>44956.958333333336</c:v>
                </c:pt>
                <c:pt idx="13152">
                  <c:v>44957</c:v>
                </c:pt>
                <c:pt idx="13153">
                  <c:v>44957.041666666664</c:v>
                </c:pt>
                <c:pt idx="13154">
                  <c:v>44957.083333333336</c:v>
                </c:pt>
                <c:pt idx="13155">
                  <c:v>44957.125</c:v>
                </c:pt>
                <c:pt idx="13156">
                  <c:v>44957.166666666664</c:v>
                </c:pt>
                <c:pt idx="13157">
                  <c:v>44957.208333333336</c:v>
                </c:pt>
                <c:pt idx="13158">
                  <c:v>44957.25</c:v>
                </c:pt>
                <c:pt idx="13159">
                  <c:v>44957.291666666664</c:v>
                </c:pt>
                <c:pt idx="13160">
                  <c:v>44957.333333333336</c:v>
                </c:pt>
                <c:pt idx="13161">
                  <c:v>44957.375</c:v>
                </c:pt>
                <c:pt idx="13162">
                  <c:v>44957.416666666664</c:v>
                </c:pt>
                <c:pt idx="13163">
                  <c:v>44957.458333333336</c:v>
                </c:pt>
                <c:pt idx="13164">
                  <c:v>44957.5</c:v>
                </c:pt>
                <c:pt idx="13165">
                  <c:v>44957.541666666664</c:v>
                </c:pt>
                <c:pt idx="13166">
                  <c:v>44957.583333333336</c:v>
                </c:pt>
                <c:pt idx="13167">
                  <c:v>44957.625</c:v>
                </c:pt>
                <c:pt idx="13168">
                  <c:v>44957.666666666664</c:v>
                </c:pt>
                <c:pt idx="13169">
                  <c:v>44957.708333333336</c:v>
                </c:pt>
                <c:pt idx="13170">
                  <c:v>44957.75</c:v>
                </c:pt>
                <c:pt idx="13171">
                  <c:v>44957.791666666664</c:v>
                </c:pt>
                <c:pt idx="13172">
                  <c:v>44957.833333333336</c:v>
                </c:pt>
                <c:pt idx="13173">
                  <c:v>44957.875</c:v>
                </c:pt>
                <c:pt idx="13174">
                  <c:v>44957.916666666664</c:v>
                </c:pt>
                <c:pt idx="13175">
                  <c:v>44957.958333333336</c:v>
                </c:pt>
                <c:pt idx="13176">
                  <c:v>44958</c:v>
                </c:pt>
                <c:pt idx="13177">
                  <c:v>44958.041666666664</c:v>
                </c:pt>
                <c:pt idx="13178">
                  <c:v>44958.083333333336</c:v>
                </c:pt>
                <c:pt idx="13179">
                  <c:v>44958.125</c:v>
                </c:pt>
                <c:pt idx="13180">
                  <c:v>44958.166666666664</c:v>
                </c:pt>
                <c:pt idx="13181">
                  <c:v>44958.208333333336</c:v>
                </c:pt>
                <c:pt idx="13182">
                  <c:v>44958.25</c:v>
                </c:pt>
                <c:pt idx="13183">
                  <c:v>44958.291666666664</c:v>
                </c:pt>
                <c:pt idx="13184">
                  <c:v>44958.333333333336</c:v>
                </c:pt>
                <c:pt idx="13185">
                  <c:v>44958.375</c:v>
                </c:pt>
                <c:pt idx="13186">
                  <c:v>44958.416666666664</c:v>
                </c:pt>
                <c:pt idx="13187">
                  <c:v>44958.458333333336</c:v>
                </c:pt>
                <c:pt idx="13188">
                  <c:v>44958.5</c:v>
                </c:pt>
                <c:pt idx="13189">
                  <c:v>44958.541666666664</c:v>
                </c:pt>
                <c:pt idx="13190">
                  <c:v>44958.583333333336</c:v>
                </c:pt>
                <c:pt idx="13191">
                  <c:v>44958.625</c:v>
                </c:pt>
                <c:pt idx="13192">
                  <c:v>44958.666666666664</c:v>
                </c:pt>
                <c:pt idx="13193">
                  <c:v>44958.708333333336</c:v>
                </c:pt>
                <c:pt idx="13194">
                  <c:v>44958.75</c:v>
                </c:pt>
                <c:pt idx="13195">
                  <c:v>44958.791666666664</c:v>
                </c:pt>
                <c:pt idx="13196">
                  <c:v>44958.833333333336</c:v>
                </c:pt>
                <c:pt idx="13197">
                  <c:v>44958.875</c:v>
                </c:pt>
                <c:pt idx="13198">
                  <c:v>44958.916666666664</c:v>
                </c:pt>
                <c:pt idx="13199">
                  <c:v>44958.958333333336</c:v>
                </c:pt>
                <c:pt idx="13200">
                  <c:v>44959</c:v>
                </c:pt>
                <c:pt idx="13201">
                  <c:v>44959.041666666664</c:v>
                </c:pt>
                <c:pt idx="13202">
                  <c:v>44959.083333333336</c:v>
                </c:pt>
                <c:pt idx="13203">
                  <c:v>44959.125</c:v>
                </c:pt>
                <c:pt idx="13204">
                  <c:v>44959.166666666664</c:v>
                </c:pt>
                <c:pt idx="13205">
                  <c:v>44959.208333333336</c:v>
                </c:pt>
                <c:pt idx="13206">
                  <c:v>44959.25</c:v>
                </c:pt>
                <c:pt idx="13207">
                  <c:v>44959.291666666664</c:v>
                </c:pt>
                <c:pt idx="13208">
                  <c:v>44959.333333333336</c:v>
                </c:pt>
                <c:pt idx="13209">
                  <c:v>44959.375</c:v>
                </c:pt>
                <c:pt idx="13210">
                  <c:v>44959.416666666664</c:v>
                </c:pt>
                <c:pt idx="13211">
                  <c:v>44959.458333333336</c:v>
                </c:pt>
                <c:pt idx="13212">
                  <c:v>44959.5</c:v>
                </c:pt>
                <c:pt idx="13213">
                  <c:v>44959.541666666664</c:v>
                </c:pt>
                <c:pt idx="13214">
                  <c:v>44959.583333333336</c:v>
                </c:pt>
                <c:pt idx="13215">
                  <c:v>44959.625</c:v>
                </c:pt>
                <c:pt idx="13216">
                  <c:v>44959.666666666664</c:v>
                </c:pt>
                <c:pt idx="13217">
                  <c:v>44959.708333333336</c:v>
                </c:pt>
                <c:pt idx="13218">
                  <c:v>44959.75</c:v>
                </c:pt>
                <c:pt idx="13219">
                  <c:v>44959.791666666664</c:v>
                </c:pt>
                <c:pt idx="13220">
                  <c:v>44959.833333333336</c:v>
                </c:pt>
                <c:pt idx="13221">
                  <c:v>44959.875</c:v>
                </c:pt>
                <c:pt idx="13222">
                  <c:v>44959.916666666664</c:v>
                </c:pt>
                <c:pt idx="13223">
                  <c:v>44959.958333333336</c:v>
                </c:pt>
                <c:pt idx="13224">
                  <c:v>44960</c:v>
                </c:pt>
                <c:pt idx="13225">
                  <c:v>44960.041666666664</c:v>
                </c:pt>
                <c:pt idx="13226">
                  <c:v>44960.083333333336</c:v>
                </c:pt>
                <c:pt idx="13227">
                  <c:v>44960.125</c:v>
                </c:pt>
                <c:pt idx="13228">
                  <c:v>44960.166666666664</c:v>
                </c:pt>
                <c:pt idx="13229">
                  <c:v>44960.208333333336</c:v>
                </c:pt>
                <c:pt idx="13230">
                  <c:v>44960.25</c:v>
                </c:pt>
                <c:pt idx="13231">
                  <c:v>44960.291666666664</c:v>
                </c:pt>
                <c:pt idx="13232">
                  <c:v>44960.333333333336</c:v>
                </c:pt>
                <c:pt idx="13233">
                  <c:v>44960.375</c:v>
                </c:pt>
                <c:pt idx="13234">
                  <c:v>44960.416666666664</c:v>
                </c:pt>
                <c:pt idx="13235">
                  <c:v>44960.458333333336</c:v>
                </c:pt>
                <c:pt idx="13236">
                  <c:v>44960.5</c:v>
                </c:pt>
                <c:pt idx="13237">
                  <c:v>44960.541666666664</c:v>
                </c:pt>
                <c:pt idx="13238">
                  <c:v>44960.583333333336</c:v>
                </c:pt>
                <c:pt idx="13239">
                  <c:v>44960.625</c:v>
                </c:pt>
                <c:pt idx="13240">
                  <c:v>44960.666666666664</c:v>
                </c:pt>
                <c:pt idx="13241">
                  <c:v>44960.708333333336</c:v>
                </c:pt>
                <c:pt idx="13242">
                  <c:v>44960.75</c:v>
                </c:pt>
                <c:pt idx="13243">
                  <c:v>44960.791666666664</c:v>
                </c:pt>
                <c:pt idx="13244">
                  <c:v>44960.833333333336</c:v>
                </c:pt>
                <c:pt idx="13245">
                  <c:v>44960.875</c:v>
                </c:pt>
                <c:pt idx="13246">
                  <c:v>44960.916666666664</c:v>
                </c:pt>
                <c:pt idx="13247">
                  <c:v>44960.958333333336</c:v>
                </c:pt>
                <c:pt idx="13248">
                  <c:v>44961</c:v>
                </c:pt>
                <c:pt idx="13249">
                  <c:v>44961.041666666664</c:v>
                </c:pt>
                <c:pt idx="13250">
                  <c:v>44961.083333333336</c:v>
                </c:pt>
                <c:pt idx="13251">
                  <c:v>44961.125</c:v>
                </c:pt>
                <c:pt idx="13252">
                  <c:v>44961.166666666664</c:v>
                </c:pt>
                <c:pt idx="13253">
                  <c:v>44961.208333333336</c:v>
                </c:pt>
                <c:pt idx="13254">
                  <c:v>44961.25</c:v>
                </c:pt>
                <c:pt idx="13255">
                  <c:v>44961.291666666664</c:v>
                </c:pt>
                <c:pt idx="13256">
                  <c:v>44961.333333333336</c:v>
                </c:pt>
                <c:pt idx="13257">
                  <c:v>44961.375</c:v>
                </c:pt>
                <c:pt idx="13258">
                  <c:v>44961.416666666664</c:v>
                </c:pt>
                <c:pt idx="13259">
                  <c:v>44961.458333333336</c:v>
                </c:pt>
                <c:pt idx="13260">
                  <c:v>44961.5</c:v>
                </c:pt>
                <c:pt idx="13261">
                  <c:v>44961.541666666664</c:v>
                </c:pt>
                <c:pt idx="13262">
                  <c:v>44961.583333333336</c:v>
                </c:pt>
                <c:pt idx="13263">
                  <c:v>44961.625</c:v>
                </c:pt>
                <c:pt idx="13264">
                  <c:v>44961.666666666664</c:v>
                </c:pt>
                <c:pt idx="13265">
                  <c:v>44961.708333333336</c:v>
                </c:pt>
                <c:pt idx="13266">
                  <c:v>44961.75</c:v>
                </c:pt>
                <c:pt idx="13267">
                  <c:v>44961.791666666664</c:v>
                </c:pt>
                <c:pt idx="13268">
                  <c:v>44961.833333333336</c:v>
                </c:pt>
                <c:pt idx="13269">
                  <c:v>44961.875</c:v>
                </c:pt>
                <c:pt idx="13270">
                  <c:v>44961.916666666664</c:v>
                </c:pt>
                <c:pt idx="13271">
                  <c:v>44961.958333333336</c:v>
                </c:pt>
                <c:pt idx="13272">
                  <c:v>44962</c:v>
                </c:pt>
                <c:pt idx="13273">
                  <c:v>44962.041666666664</c:v>
                </c:pt>
                <c:pt idx="13274">
                  <c:v>44962.083333333336</c:v>
                </c:pt>
                <c:pt idx="13275">
                  <c:v>44962.125</c:v>
                </c:pt>
                <c:pt idx="13276">
                  <c:v>44962.166666666664</c:v>
                </c:pt>
                <c:pt idx="13277">
                  <c:v>44962.208333333336</c:v>
                </c:pt>
                <c:pt idx="13278">
                  <c:v>44962.25</c:v>
                </c:pt>
                <c:pt idx="13279">
                  <c:v>44962.291666666664</c:v>
                </c:pt>
                <c:pt idx="13280">
                  <c:v>44962.333333333336</c:v>
                </c:pt>
                <c:pt idx="13281">
                  <c:v>44962.375</c:v>
                </c:pt>
                <c:pt idx="13282">
                  <c:v>44962.416666666664</c:v>
                </c:pt>
                <c:pt idx="13283">
                  <c:v>44962.458333333336</c:v>
                </c:pt>
                <c:pt idx="13284">
                  <c:v>44962.5</c:v>
                </c:pt>
                <c:pt idx="13285">
                  <c:v>44962.541666666664</c:v>
                </c:pt>
                <c:pt idx="13286">
                  <c:v>44962.583333333336</c:v>
                </c:pt>
                <c:pt idx="13287">
                  <c:v>44962.625</c:v>
                </c:pt>
                <c:pt idx="13288">
                  <c:v>44962.666666666664</c:v>
                </c:pt>
                <c:pt idx="13289">
                  <c:v>44962.708333333336</c:v>
                </c:pt>
                <c:pt idx="13290">
                  <c:v>44962.75</c:v>
                </c:pt>
                <c:pt idx="13291">
                  <c:v>44962.791666666664</c:v>
                </c:pt>
                <c:pt idx="13292">
                  <c:v>44962.833333333336</c:v>
                </c:pt>
                <c:pt idx="13293">
                  <c:v>44962.875</c:v>
                </c:pt>
                <c:pt idx="13294">
                  <c:v>44962.916666666664</c:v>
                </c:pt>
                <c:pt idx="13295">
                  <c:v>44962.958333333336</c:v>
                </c:pt>
                <c:pt idx="13296">
                  <c:v>44963</c:v>
                </c:pt>
                <c:pt idx="13297">
                  <c:v>44963.041666666664</c:v>
                </c:pt>
                <c:pt idx="13298">
                  <c:v>44963.083333333336</c:v>
                </c:pt>
                <c:pt idx="13299">
                  <c:v>44963.125</c:v>
                </c:pt>
                <c:pt idx="13300">
                  <c:v>44963.166666666664</c:v>
                </c:pt>
                <c:pt idx="13301">
                  <c:v>44963.208333333336</c:v>
                </c:pt>
                <c:pt idx="13302">
                  <c:v>44963.25</c:v>
                </c:pt>
                <c:pt idx="13303">
                  <c:v>44963.291666666664</c:v>
                </c:pt>
                <c:pt idx="13304">
                  <c:v>44963.333333333336</c:v>
                </c:pt>
                <c:pt idx="13305">
                  <c:v>44963.375</c:v>
                </c:pt>
                <c:pt idx="13306">
                  <c:v>44963.416666666664</c:v>
                </c:pt>
                <c:pt idx="13307">
                  <c:v>44963.458333333336</c:v>
                </c:pt>
                <c:pt idx="13308">
                  <c:v>44963.5</c:v>
                </c:pt>
                <c:pt idx="13309">
                  <c:v>44963.541666666664</c:v>
                </c:pt>
                <c:pt idx="13310">
                  <c:v>44963.583333333336</c:v>
                </c:pt>
                <c:pt idx="13311">
                  <c:v>44963.625</c:v>
                </c:pt>
                <c:pt idx="13312">
                  <c:v>44963.666666666664</c:v>
                </c:pt>
                <c:pt idx="13313">
                  <c:v>44963.708333333336</c:v>
                </c:pt>
                <c:pt idx="13314">
                  <c:v>44963.75</c:v>
                </c:pt>
                <c:pt idx="13315">
                  <c:v>44963.791666666664</c:v>
                </c:pt>
                <c:pt idx="13316">
                  <c:v>44963.833333333336</c:v>
                </c:pt>
                <c:pt idx="13317">
                  <c:v>44963.875</c:v>
                </c:pt>
                <c:pt idx="13318">
                  <c:v>44963.916666666664</c:v>
                </c:pt>
                <c:pt idx="13319">
                  <c:v>44963.958333333336</c:v>
                </c:pt>
                <c:pt idx="13320">
                  <c:v>44964</c:v>
                </c:pt>
                <c:pt idx="13321">
                  <c:v>44964.041666666664</c:v>
                </c:pt>
                <c:pt idx="13322">
                  <c:v>44964.083333333336</c:v>
                </c:pt>
                <c:pt idx="13323">
                  <c:v>44964.125</c:v>
                </c:pt>
                <c:pt idx="13324">
                  <c:v>44964.166666666664</c:v>
                </c:pt>
                <c:pt idx="13325">
                  <c:v>44964.208333333336</c:v>
                </c:pt>
                <c:pt idx="13326">
                  <c:v>44964.25</c:v>
                </c:pt>
                <c:pt idx="13327">
                  <c:v>44964.291666666664</c:v>
                </c:pt>
                <c:pt idx="13328">
                  <c:v>44964.333333333336</c:v>
                </c:pt>
                <c:pt idx="13329">
                  <c:v>44964.375</c:v>
                </c:pt>
                <c:pt idx="13330">
                  <c:v>44964.416666666664</c:v>
                </c:pt>
                <c:pt idx="13331">
                  <c:v>44964.458333333336</c:v>
                </c:pt>
                <c:pt idx="13332">
                  <c:v>44964.5</c:v>
                </c:pt>
                <c:pt idx="13333">
                  <c:v>44964.541666666664</c:v>
                </c:pt>
                <c:pt idx="13334">
                  <c:v>44964.583333333336</c:v>
                </c:pt>
                <c:pt idx="13335">
                  <c:v>44964.625</c:v>
                </c:pt>
                <c:pt idx="13336">
                  <c:v>44964.666666666664</c:v>
                </c:pt>
                <c:pt idx="13337">
                  <c:v>44964.708333333336</c:v>
                </c:pt>
                <c:pt idx="13338">
                  <c:v>44964.75</c:v>
                </c:pt>
                <c:pt idx="13339">
                  <c:v>44964.791666666664</c:v>
                </c:pt>
                <c:pt idx="13340">
                  <c:v>44964.833333333336</c:v>
                </c:pt>
                <c:pt idx="13341">
                  <c:v>44964.875</c:v>
                </c:pt>
                <c:pt idx="13342">
                  <c:v>44964.916666666664</c:v>
                </c:pt>
                <c:pt idx="13343">
                  <c:v>44964.958333333336</c:v>
                </c:pt>
                <c:pt idx="13344">
                  <c:v>44965</c:v>
                </c:pt>
                <c:pt idx="13345">
                  <c:v>44965.041666666664</c:v>
                </c:pt>
                <c:pt idx="13346">
                  <c:v>44965.083333333336</c:v>
                </c:pt>
                <c:pt idx="13347">
                  <c:v>44965.125</c:v>
                </c:pt>
                <c:pt idx="13348">
                  <c:v>44965.166666666664</c:v>
                </c:pt>
                <c:pt idx="13349">
                  <c:v>44965.208333333336</c:v>
                </c:pt>
                <c:pt idx="13350">
                  <c:v>44965.25</c:v>
                </c:pt>
                <c:pt idx="13351">
                  <c:v>44965.291666666664</c:v>
                </c:pt>
                <c:pt idx="13352">
                  <c:v>44965.333333333336</c:v>
                </c:pt>
                <c:pt idx="13353">
                  <c:v>44965.375</c:v>
                </c:pt>
                <c:pt idx="13354">
                  <c:v>44965.416666666664</c:v>
                </c:pt>
                <c:pt idx="13355">
                  <c:v>44965.458333333336</c:v>
                </c:pt>
                <c:pt idx="13356">
                  <c:v>44965.5</c:v>
                </c:pt>
                <c:pt idx="13357">
                  <c:v>44965.541666666664</c:v>
                </c:pt>
                <c:pt idx="13358">
                  <c:v>44965.583333333336</c:v>
                </c:pt>
                <c:pt idx="13359">
                  <c:v>44965.625</c:v>
                </c:pt>
                <c:pt idx="13360">
                  <c:v>44965.666666666664</c:v>
                </c:pt>
                <c:pt idx="13361">
                  <c:v>44965.708333333336</c:v>
                </c:pt>
                <c:pt idx="13362">
                  <c:v>44965.75</c:v>
                </c:pt>
                <c:pt idx="13363">
                  <c:v>44965.791666666664</c:v>
                </c:pt>
                <c:pt idx="13364">
                  <c:v>44965.833333333336</c:v>
                </c:pt>
                <c:pt idx="13365">
                  <c:v>44965.875</c:v>
                </c:pt>
                <c:pt idx="13366">
                  <c:v>44965.916666666664</c:v>
                </c:pt>
                <c:pt idx="13367">
                  <c:v>44965.958333333336</c:v>
                </c:pt>
                <c:pt idx="13368">
                  <c:v>44966</c:v>
                </c:pt>
                <c:pt idx="13369">
                  <c:v>44966.041666666664</c:v>
                </c:pt>
                <c:pt idx="13370">
                  <c:v>44966.083333333336</c:v>
                </c:pt>
                <c:pt idx="13371">
                  <c:v>44966.125</c:v>
                </c:pt>
                <c:pt idx="13372">
                  <c:v>44966.166666666664</c:v>
                </c:pt>
                <c:pt idx="13373">
                  <c:v>44966.208333333336</c:v>
                </c:pt>
                <c:pt idx="13374">
                  <c:v>44966.25</c:v>
                </c:pt>
                <c:pt idx="13375">
                  <c:v>44966.291666666664</c:v>
                </c:pt>
                <c:pt idx="13376">
                  <c:v>44966.333333333336</c:v>
                </c:pt>
                <c:pt idx="13377">
                  <c:v>44966.375</c:v>
                </c:pt>
                <c:pt idx="13378">
                  <c:v>44966.416666666664</c:v>
                </c:pt>
                <c:pt idx="13379">
                  <c:v>44966.458333333336</c:v>
                </c:pt>
                <c:pt idx="13380">
                  <c:v>44966.5</c:v>
                </c:pt>
                <c:pt idx="13381">
                  <c:v>44966.541666666664</c:v>
                </c:pt>
                <c:pt idx="13382">
                  <c:v>44966.583333333336</c:v>
                </c:pt>
                <c:pt idx="13383">
                  <c:v>44966.625</c:v>
                </c:pt>
                <c:pt idx="13384">
                  <c:v>44966.666666666664</c:v>
                </c:pt>
                <c:pt idx="13385">
                  <c:v>44966.708333333336</c:v>
                </c:pt>
                <c:pt idx="13386">
                  <c:v>44966.75</c:v>
                </c:pt>
                <c:pt idx="13387">
                  <c:v>44966.791666666664</c:v>
                </c:pt>
                <c:pt idx="13388">
                  <c:v>44966.833333333336</c:v>
                </c:pt>
                <c:pt idx="13389">
                  <c:v>44966.875</c:v>
                </c:pt>
                <c:pt idx="13390">
                  <c:v>44966.916666666664</c:v>
                </c:pt>
                <c:pt idx="13391">
                  <c:v>44966.958333333336</c:v>
                </c:pt>
                <c:pt idx="13392">
                  <c:v>44967</c:v>
                </c:pt>
                <c:pt idx="13393">
                  <c:v>44967.041666666664</c:v>
                </c:pt>
                <c:pt idx="13394">
                  <c:v>44967.083333333336</c:v>
                </c:pt>
                <c:pt idx="13395">
                  <c:v>44967.125</c:v>
                </c:pt>
                <c:pt idx="13396">
                  <c:v>44967.166666666664</c:v>
                </c:pt>
                <c:pt idx="13397">
                  <c:v>44967.208333333336</c:v>
                </c:pt>
                <c:pt idx="13398">
                  <c:v>44967.25</c:v>
                </c:pt>
                <c:pt idx="13399">
                  <c:v>44967.291666666664</c:v>
                </c:pt>
                <c:pt idx="13400">
                  <c:v>44967.333333333336</c:v>
                </c:pt>
                <c:pt idx="13401">
                  <c:v>44967.375</c:v>
                </c:pt>
                <c:pt idx="13402">
                  <c:v>44967.416666666664</c:v>
                </c:pt>
                <c:pt idx="13403">
                  <c:v>44967.458333333336</c:v>
                </c:pt>
                <c:pt idx="13404">
                  <c:v>44967.5</c:v>
                </c:pt>
                <c:pt idx="13405">
                  <c:v>44967.541666666664</c:v>
                </c:pt>
                <c:pt idx="13406">
                  <c:v>44967.583333333336</c:v>
                </c:pt>
                <c:pt idx="13407">
                  <c:v>44967.625</c:v>
                </c:pt>
                <c:pt idx="13408">
                  <c:v>44967.666666666664</c:v>
                </c:pt>
                <c:pt idx="13409">
                  <c:v>44967.708333333336</c:v>
                </c:pt>
                <c:pt idx="13410">
                  <c:v>44967.75</c:v>
                </c:pt>
                <c:pt idx="13411">
                  <c:v>44967.791666666664</c:v>
                </c:pt>
                <c:pt idx="13412">
                  <c:v>44967.833333333336</c:v>
                </c:pt>
                <c:pt idx="13413">
                  <c:v>44967.875</c:v>
                </c:pt>
                <c:pt idx="13414">
                  <c:v>44967.916666666664</c:v>
                </c:pt>
                <c:pt idx="13415">
                  <c:v>44967.958333333336</c:v>
                </c:pt>
                <c:pt idx="13416">
                  <c:v>44968</c:v>
                </c:pt>
                <c:pt idx="13417">
                  <c:v>44968.041666666664</c:v>
                </c:pt>
                <c:pt idx="13418">
                  <c:v>44968.083333333336</c:v>
                </c:pt>
                <c:pt idx="13419">
                  <c:v>44968.125</c:v>
                </c:pt>
                <c:pt idx="13420">
                  <c:v>44968.166666666664</c:v>
                </c:pt>
                <c:pt idx="13421">
                  <c:v>44968.208333333336</c:v>
                </c:pt>
                <c:pt idx="13422">
                  <c:v>44968.25</c:v>
                </c:pt>
                <c:pt idx="13423">
                  <c:v>44968.291666666664</c:v>
                </c:pt>
                <c:pt idx="13424">
                  <c:v>44968.333333333336</c:v>
                </c:pt>
                <c:pt idx="13425">
                  <c:v>44968.375</c:v>
                </c:pt>
                <c:pt idx="13426">
                  <c:v>44968.416666666664</c:v>
                </c:pt>
                <c:pt idx="13427">
                  <c:v>44968.458333333336</c:v>
                </c:pt>
                <c:pt idx="13428">
                  <c:v>44968.5</c:v>
                </c:pt>
                <c:pt idx="13429">
                  <c:v>44968.541666666664</c:v>
                </c:pt>
                <c:pt idx="13430">
                  <c:v>44968.583333333336</c:v>
                </c:pt>
                <c:pt idx="13431">
                  <c:v>44968.625</c:v>
                </c:pt>
                <c:pt idx="13432">
                  <c:v>44968.666666666664</c:v>
                </c:pt>
                <c:pt idx="13433">
                  <c:v>44968.708333333336</c:v>
                </c:pt>
                <c:pt idx="13434">
                  <c:v>44968.75</c:v>
                </c:pt>
                <c:pt idx="13435">
                  <c:v>44968.791666666664</c:v>
                </c:pt>
                <c:pt idx="13436">
                  <c:v>44968.833333333336</c:v>
                </c:pt>
                <c:pt idx="13437">
                  <c:v>44968.875</c:v>
                </c:pt>
                <c:pt idx="13438">
                  <c:v>44968.916666666664</c:v>
                </c:pt>
                <c:pt idx="13439">
                  <c:v>44968.958333333336</c:v>
                </c:pt>
                <c:pt idx="13440">
                  <c:v>44969</c:v>
                </c:pt>
                <c:pt idx="13441">
                  <c:v>44969.041666666664</c:v>
                </c:pt>
                <c:pt idx="13442">
                  <c:v>44969.083333333336</c:v>
                </c:pt>
                <c:pt idx="13443">
                  <c:v>44969.125</c:v>
                </c:pt>
                <c:pt idx="13444">
                  <c:v>44969.166666666664</c:v>
                </c:pt>
                <c:pt idx="13445">
                  <c:v>44969.208333333336</c:v>
                </c:pt>
                <c:pt idx="13446">
                  <c:v>44969.25</c:v>
                </c:pt>
                <c:pt idx="13447">
                  <c:v>44969.291666666664</c:v>
                </c:pt>
                <c:pt idx="13448">
                  <c:v>44969.333333333336</c:v>
                </c:pt>
                <c:pt idx="13449">
                  <c:v>44969.375</c:v>
                </c:pt>
                <c:pt idx="13450">
                  <c:v>44969.416666666664</c:v>
                </c:pt>
                <c:pt idx="13451">
                  <c:v>44969.458333333336</c:v>
                </c:pt>
                <c:pt idx="13452">
                  <c:v>44969.5</c:v>
                </c:pt>
                <c:pt idx="13453">
                  <c:v>44969.541666666664</c:v>
                </c:pt>
                <c:pt idx="13454">
                  <c:v>44969.583333333336</c:v>
                </c:pt>
                <c:pt idx="13455">
                  <c:v>44969.625</c:v>
                </c:pt>
                <c:pt idx="13456">
                  <c:v>44969.666666666664</c:v>
                </c:pt>
                <c:pt idx="13457">
                  <c:v>44969.708333333336</c:v>
                </c:pt>
                <c:pt idx="13458">
                  <c:v>44969.75</c:v>
                </c:pt>
                <c:pt idx="13459">
                  <c:v>44969.791666666664</c:v>
                </c:pt>
                <c:pt idx="13460">
                  <c:v>44969.833333333336</c:v>
                </c:pt>
                <c:pt idx="13461">
                  <c:v>44969.875</c:v>
                </c:pt>
                <c:pt idx="13462">
                  <c:v>44969.916666666664</c:v>
                </c:pt>
                <c:pt idx="13463">
                  <c:v>44969.958333333336</c:v>
                </c:pt>
                <c:pt idx="13464">
                  <c:v>44970</c:v>
                </c:pt>
                <c:pt idx="13465">
                  <c:v>44970.041666666664</c:v>
                </c:pt>
                <c:pt idx="13466">
                  <c:v>44970.083333333336</c:v>
                </c:pt>
                <c:pt idx="13467">
                  <c:v>44970.125</c:v>
                </c:pt>
                <c:pt idx="13468">
                  <c:v>44970.166666666664</c:v>
                </c:pt>
                <c:pt idx="13469">
                  <c:v>44970.208333333336</c:v>
                </c:pt>
                <c:pt idx="13470">
                  <c:v>44970.25</c:v>
                </c:pt>
                <c:pt idx="13471">
                  <c:v>44970.291666666664</c:v>
                </c:pt>
                <c:pt idx="13472">
                  <c:v>44970.333333333336</c:v>
                </c:pt>
                <c:pt idx="13473">
                  <c:v>44970.375</c:v>
                </c:pt>
                <c:pt idx="13474">
                  <c:v>44970.416666666664</c:v>
                </c:pt>
                <c:pt idx="13475">
                  <c:v>44970.458333333336</c:v>
                </c:pt>
                <c:pt idx="13476">
                  <c:v>44970.5</c:v>
                </c:pt>
                <c:pt idx="13477">
                  <c:v>44970.541666666664</c:v>
                </c:pt>
                <c:pt idx="13478">
                  <c:v>44970.583333333336</c:v>
                </c:pt>
                <c:pt idx="13479">
                  <c:v>44970.625</c:v>
                </c:pt>
                <c:pt idx="13480">
                  <c:v>44970.666666666664</c:v>
                </c:pt>
                <c:pt idx="13481">
                  <c:v>44970.708333333336</c:v>
                </c:pt>
                <c:pt idx="13482">
                  <c:v>44970.75</c:v>
                </c:pt>
                <c:pt idx="13483">
                  <c:v>44970.791666666664</c:v>
                </c:pt>
                <c:pt idx="13484">
                  <c:v>44970.833333333336</c:v>
                </c:pt>
                <c:pt idx="13485">
                  <c:v>44970.875</c:v>
                </c:pt>
                <c:pt idx="13486">
                  <c:v>44970.916666666664</c:v>
                </c:pt>
                <c:pt idx="13487">
                  <c:v>44970.958333333336</c:v>
                </c:pt>
                <c:pt idx="13488">
                  <c:v>44971</c:v>
                </c:pt>
                <c:pt idx="13489">
                  <c:v>44971.041666666664</c:v>
                </c:pt>
                <c:pt idx="13490">
                  <c:v>44971.083333333336</c:v>
                </c:pt>
                <c:pt idx="13491">
                  <c:v>44971.125</c:v>
                </c:pt>
                <c:pt idx="13492">
                  <c:v>44971.166666666664</c:v>
                </c:pt>
                <c:pt idx="13493">
                  <c:v>44971.208333333336</c:v>
                </c:pt>
                <c:pt idx="13494">
                  <c:v>44971.25</c:v>
                </c:pt>
                <c:pt idx="13495">
                  <c:v>44971.291666666664</c:v>
                </c:pt>
                <c:pt idx="13496">
                  <c:v>44971.333333333336</c:v>
                </c:pt>
                <c:pt idx="13497">
                  <c:v>44971.375</c:v>
                </c:pt>
                <c:pt idx="13498">
                  <c:v>44971.416666666664</c:v>
                </c:pt>
                <c:pt idx="13499">
                  <c:v>44971.458333333336</c:v>
                </c:pt>
                <c:pt idx="13500">
                  <c:v>44971.5</c:v>
                </c:pt>
                <c:pt idx="13501">
                  <c:v>44971.541666666664</c:v>
                </c:pt>
                <c:pt idx="13502">
                  <c:v>44971.583333333336</c:v>
                </c:pt>
                <c:pt idx="13503">
                  <c:v>44971.625</c:v>
                </c:pt>
                <c:pt idx="13504">
                  <c:v>44971.666666666664</c:v>
                </c:pt>
                <c:pt idx="13505">
                  <c:v>44971.708333333336</c:v>
                </c:pt>
                <c:pt idx="13506">
                  <c:v>44971.75</c:v>
                </c:pt>
                <c:pt idx="13507">
                  <c:v>44971.791666666664</c:v>
                </c:pt>
                <c:pt idx="13508">
                  <c:v>44971.833333333336</c:v>
                </c:pt>
                <c:pt idx="13509">
                  <c:v>44971.875</c:v>
                </c:pt>
                <c:pt idx="13510">
                  <c:v>44971.916666666664</c:v>
                </c:pt>
                <c:pt idx="13511">
                  <c:v>44971.958333333336</c:v>
                </c:pt>
                <c:pt idx="13512">
                  <c:v>44972</c:v>
                </c:pt>
                <c:pt idx="13513">
                  <c:v>44972.041666666664</c:v>
                </c:pt>
                <c:pt idx="13514">
                  <c:v>44972.083333333336</c:v>
                </c:pt>
                <c:pt idx="13515">
                  <c:v>44972.125</c:v>
                </c:pt>
                <c:pt idx="13516">
                  <c:v>44972.166666666664</c:v>
                </c:pt>
                <c:pt idx="13517">
                  <c:v>44972.208333333336</c:v>
                </c:pt>
                <c:pt idx="13518">
                  <c:v>44972.25</c:v>
                </c:pt>
                <c:pt idx="13519">
                  <c:v>44972.291666666664</c:v>
                </c:pt>
                <c:pt idx="13520">
                  <c:v>44972.333333333336</c:v>
                </c:pt>
                <c:pt idx="13521">
                  <c:v>44972.375</c:v>
                </c:pt>
                <c:pt idx="13522">
                  <c:v>44972.416666666664</c:v>
                </c:pt>
                <c:pt idx="13523">
                  <c:v>44972.458333333336</c:v>
                </c:pt>
                <c:pt idx="13524">
                  <c:v>44972.5</c:v>
                </c:pt>
                <c:pt idx="13525">
                  <c:v>44972.541666666664</c:v>
                </c:pt>
                <c:pt idx="13526">
                  <c:v>44972.583333333336</c:v>
                </c:pt>
                <c:pt idx="13527">
                  <c:v>44972.625</c:v>
                </c:pt>
                <c:pt idx="13528">
                  <c:v>44972.666666666664</c:v>
                </c:pt>
                <c:pt idx="13529">
                  <c:v>44972.708333333336</c:v>
                </c:pt>
                <c:pt idx="13530">
                  <c:v>44972.75</c:v>
                </c:pt>
                <c:pt idx="13531">
                  <c:v>44972.791666666664</c:v>
                </c:pt>
                <c:pt idx="13532">
                  <c:v>44972.833333333336</c:v>
                </c:pt>
                <c:pt idx="13533">
                  <c:v>44972.875</c:v>
                </c:pt>
                <c:pt idx="13534">
                  <c:v>44972.916666666664</c:v>
                </c:pt>
                <c:pt idx="13535">
                  <c:v>44972.958333333336</c:v>
                </c:pt>
                <c:pt idx="13536">
                  <c:v>44973</c:v>
                </c:pt>
                <c:pt idx="13537">
                  <c:v>44973.041666666664</c:v>
                </c:pt>
                <c:pt idx="13538">
                  <c:v>44973.083333333336</c:v>
                </c:pt>
                <c:pt idx="13539">
                  <c:v>44973.125</c:v>
                </c:pt>
                <c:pt idx="13540">
                  <c:v>44973.166666666664</c:v>
                </c:pt>
                <c:pt idx="13541">
                  <c:v>44973.208333333336</c:v>
                </c:pt>
                <c:pt idx="13542">
                  <c:v>44973.25</c:v>
                </c:pt>
                <c:pt idx="13543">
                  <c:v>44973.291666666664</c:v>
                </c:pt>
                <c:pt idx="13544">
                  <c:v>44973.333333333336</c:v>
                </c:pt>
                <c:pt idx="13545">
                  <c:v>44973.375</c:v>
                </c:pt>
                <c:pt idx="13546">
                  <c:v>44973.416666666664</c:v>
                </c:pt>
                <c:pt idx="13547">
                  <c:v>44973.458333333336</c:v>
                </c:pt>
                <c:pt idx="13548">
                  <c:v>44973.5</c:v>
                </c:pt>
                <c:pt idx="13549">
                  <c:v>44973.541666666664</c:v>
                </c:pt>
                <c:pt idx="13550">
                  <c:v>44973.583333333336</c:v>
                </c:pt>
                <c:pt idx="13551">
                  <c:v>44973.625</c:v>
                </c:pt>
                <c:pt idx="13552">
                  <c:v>44973.666666666664</c:v>
                </c:pt>
                <c:pt idx="13553">
                  <c:v>44973.708333333336</c:v>
                </c:pt>
                <c:pt idx="13554">
                  <c:v>44973.75</c:v>
                </c:pt>
                <c:pt idx="13555">
                  <c:v>44973.791666666664</c:v>
                </c:pt>
                <c:pt idx="13556">
                  <c:v>44973.833333333336</c:v>
                </c:pt>
                <c:pt idx="13557">
                  <c:v>44973.875</c:v>
                </c:pt>
                <c:pt idx="13558">
                  <c:v>44973.916666666664</c:v>
                </c:pt>
                <c:pt idx="13559">
                  <c:v>44973.958333333336</c:v>
                </c:pt>
                <c:pt idx="13560">
                  <c:v>44974</c:v>
                </c:pt>
                <c:pt idx="13561">
                  <c:v>44974.041666666664</c:v>
                </c:pt>
                <c:pt idx="13562">
                  <c:v>44974.083333333336</c:v>
                </c:pt>
                <c:pt idx="13563">
                  <c:v>44974.125</c:v>
                </c:pt>
                <c:pt idx="13564">
                  <c:v>44974.166666666664</c:v>
                </c:pt>
                <c:pt idx="13565">
                  <c:v>44974.208333333336</c:v>
                </c:pt>
                <c:pt idx="13566">
                  <c:v>44974.25</c:v>
                </c:pt>
                <c:pt idx="13567">
                  <c:v>44974.291666666664</c:v>
                </c:pt>
                <c:pt idx="13568">
                  <c:v>44974.333333333336</c:v>
                </c:pt>
                <c:pt idx="13569">
                  <c:v>44974.375</c:v>
                </c:pt>
                <c:pt idx="13570">
                  <c:v>44974.416666666664</c:v>
                </c:pt>
                <c:pt idx="13571">
                  <c:v>44974.458333333336</c:v>
                </c:pt>
                <c:pt idx="13572">
                  <c:v>44974.5</c:v>
                </c:pt>
                <c:pt idx="13573">
                  <c:v>44974.541666666664</c:v>
                </c:pt>
                <c:pt idx="13574">
                  <c:v>44974.583333333336</c:v>
                </c:pt>
                <c:pt idx="13575">
                  <c:v>44974.625</c:v>
                </c:pt>
                <c:pt idx="13576">
                  <c:v>44974.666666666664</c:v>
                </c:pt>
                <c:pt idx="13577">
                  <c:v>44974.708333333336</c:v>
                </c:pt>
                <c:pt idx="13578">
                  <c:v>44974.75</c:v>
                </c:pt>
                <c:pt idx="13579">
                  <c:v>44974.791666666664</c:v>
                </c:pt>
                <c:pt idx="13580">
                  <c:v>44974.833333333336</c:v>
                </c:pt>
                <c:pt idx="13581">
                  <c:v>44974.875</c:v>
                </c:pt>
                <c:pt idx="13582">
                  <c:v>44974.916666666664</c:v>
                </c:pt>
                <c:pt idx="13583">
                  <c:v>44974.958333333336</c:v>
                </c:pt>
                <c:pt idx="13584">
                  <c:v>44975</c:v>
                </c:pt>
                <c:pt idx="13585">
                  <c:v>44975.041666666664</c:v>
                </c:pt>
                <c:pt idx="13586">
                  <c:v>44975.083333333336</c:v>
                </c:pt>
                <c:pt idx="13587">
                  <c:v>44975.125</c:v>
                </c:pt>
                <c:pt idx="13588">
                  <c:v>44975.166666666664</c:v>
                </c:pt>
                <c:pt idx="13589">
                  <c:v>44975.208333333336</c:v>
                </c:pt>
                <c:pt idx="13590">
                  <c:v>44975.25</c:v>
                </c:pt>
                <c:pt idx="13591">
                  <c:v>44975.291666666664</c:v>
                </c:pt>
                <c:pt idx="13592">
                  <c:v>44975.333333333336</c:v>
                </c:pt>
                <c:pt idx="13593">
                  <c:v>44975.375</c:v>
                </c:pt>
                <c:pt idx="13594">
                  <c:v>44975.416666666664</c:v>
                </c:pt>
                <c:pt idx="13595">
                  <c:v>44975.458333333336</c:v>
                </c:pt>
                <c:pt idx="13596">
                  <c:v>44975.5</c:v>
                </c:pt>
                <c:pt idx="13597">
                  <c:v>44975.541666666664</c:v>
                </c:pt>
                <c:pt idx="13598">
                  <c:v>44975.583333333336</c:v>
                </c:pt>
                <c:pt idx="13599">
                  <c:v>44975.625</c:v>
                </c:pt>
                <c:pt idx="13600">
                  <c:v>44975.666666666664</c:v>
                </c:pt>
                <c:pt idx="13601">
                  <c:v>44975.708333333336</c:v>
                </c:pt>
                <c:pt idx="13602">
                  <c:v>44975.75</c:v>
                </c:pt>
                <c:pt idx="13603">
                  <c:v>44975.791666666664</c:v>
                </c:pt>
                <c:pt idx="13604">
                  <c:v>44975.833333333336</c:v>
                </c:pt>
                <c:pt idx="13605">
                  <c:v>44975.875</c:v>
                </c:pt>
                <c:pt idx="13606">
                  <c:v>44975.916666666664</c:v>
                </c:pt>
                <c:pt idx="13607">
                  <c:v>44975.958333333336</c:v>
                </c:pt>
                <c:pt idx="13608">
                  <c:v>44976</c:v>
                </c:pt>
                <c:pt idx="13609">
                  <c:v>44976.041666666664</c:v>
                </c:pt>
                <c:pt idx="13610">
                  <c:v>44976.083333333336</c:v>
                </c:pt>
                <c:pt idx="13611">
                  <c:v>44976.125</c:v>
                </c:pt>
                <c:pt idx="13612">
                  <c:v>44976.166666666664</c:v>
                </c:pt>
                <c:pt idx="13613">
                  <c:v>44976.208333333336</c:v>
                </c:pt>
                <c:pt idx="13614">
                  <c:v>44976.25</c:v>
                </c:pt>
                <c:pt idx="13615">
                  <c:v>44976.291666666664</c:v>
                </c:pt>
                <c:pt idx="13616">
                  <c:v>44976.333333333336</c:v>
                </c:pt>
                <c:pt idx="13617">
                  <c:v>44976.375</c:v>
                </c:pt>
                <c:pt idx="13618">
                  <c:v>44976.416666666664</c:v>
                </c:pt>
                <c:pt idx="13619">
                  <c:v>44976.458333333336</c:v>
                </c:pt>
                <c:pt idx="13620">
                  <c:v>44976.5</c:v>
                </c:pt>
                <c:pt idx="13621">
                  <c:v>44976.541666666664</c:v>
                </c:pt>
                <c:pt idx="13622">
                  <c:v>44976.583333333336</c:v>
                </c:pt>
                <c:pt idx="13623">
                  <c:v>44976.625</c:v>
                </c:pt>
                <c:pt idx="13624">
                  <c:v>44976.666666666664</c:v>
                </c:pt>
                <c:pt idx="13625">
                  <c:v>44976.708333333336</c:v>
                </c:pt>
                <c:pt idx="13626">
                  <c:v>44976.75</c:v>
                </c:pt>
                <c:pt idx="13627">
                  <c:v>44976.791666666664</c:v>
                </c:pt>
                <c:pt idx="13628">
                  <c:v>44976.833333333336</c:v>
                </c:pt>
                <c:pt idx="13629">
                  <c:v>44976.875</c:v>
                </c:pt>
                <c:pt idx="13630">
                  <c:v>44976.916666666664</c:v>
                </c:pt>
                <c:pt idx="13631">
                  <c:v>44976.958333333336</c:v>
                </c:pt>
                <c:pt idx="13632">
                  <c:v>44977</c:v>
                </c:pt>
                <c:pt idx="13633">
                  <c:v>44977.041666666664</c:v>
                </c:pt>
                <c:pt idx="13634">
                  <c:v>44977.083333333336</c:v>
                </c:pt>
                <c:pt idx="13635">
                  <c:v>44977.125</c:v>
                </c:pt>
                <c:pt idx="13636">
                  <c:v>44977.166666666664</c:v>
                </c:pt>
                <c:pt idx="13637">
                  <c:v>44977.208333333336</c:v>
                </c:pt>
                <c:pt idx="13638">
                  <c:v>44977.25</c:v>
                </c:pt>
                <c:pt idx="13639">
                  <c:v>44977.291666666664</c:v>
                </c:pt>
                <c:pt idx="13640">
                  <c:v>44977.333333333336</c:v>
                </c:pt>
                <c:pt idx="13641">
                  <c:v>44977.375</c:v>
                </c:pt>
                <c:pt idx="13642">
                  <c:v>44977.416666666664</c:v>
                </c:pt>
                <c:pt idx="13643">
                  <c:v>44977.458333333336</c:v>
                </c:pt>
                <c:pt idx="13644">
                  <c:v>44977.5</c:v>
                </c:pt>
                <c:pt idx="13645">
                  <c:v>44977.541666666664</c:v>
                </c:pt>
                <c:pt idx="13646">
                  <c:v>44977.583333333336</c:v>
                </c:pt>
                <c:pt idx="13647">
                  <c:v>44977.625</c:v>
                </c:pt>
                <c:pt idx="13648">
                  <c:v>44977.666666666664</c:v>
                </c:pt>
                <c:pt idx="13649">
                  <c:v>44977.708333333336</c:v>
                </c:pt>
                <c:pt idx="13650">
                  <c:v>44977.75</c:v>
                </c:pt>
                <c:pt idx="13651">
                  <c:v>44977.791666666664</c:v>
                </c:pt>
                <c:pt idx="13652">
                  <c:v>44977.833333333336</c:v>
                </c:pt>
                <c:pt idx="13653">
                  <c:v>44977.875</c:v>
                </c:pt>
                <c:pt idx="13654">
                  <c:v>44977.916666666664</c:v>
                </c:pt>
                <c:pt idx="13655">
                  <c:v>44977.958333333336</c:v>
                </c:pt>
                <c:pt idx="13656">
                  <c:v>44978</c:v>
                </c:pt>
                <c:pt idx="13657">
                  <c:v>44978.041666666664</c:v>
                </c:pt>
                <c:pt idx="13658">
                  <c:v>44978.083333333336</c:v>
                </c:pt>
                <c:pt idx="13659">
                  <c:v>44978.125</c:v>
                </c:pt>
                <c:pt idx="13660">
                  <c:v>44978.166666666664</c:v>
                </c:pt>
                <c:pt idx="13661">
                  <c:v>44978.208333333336</c:v>
                </c:pt>
                <c:pt idx="13662">
                  <c:v>44978.25</c:v>
                </c:pt>
                <c:pt idx="13663">
                  <c:v>44978.291666666664</c:v>
                </c:pt>
                <c:pt idx="13664">
                  <c:v>44978.333333333336</c:v>
                </c:pt>
                <c:pt idx="13665">
                  <c:v>44978.375</c:v>
                </c:pt>
                <c:pt idx="13666">
                  <c:v>44978.416666666664</c:v>
                </c:pt>
                <c:pt idx="13667">
                  <c:v>44978.458333333336</c:v>
                </c:pt>
                <c:pt idx="13668">
                  <c:v>44978.5</c:v>
                </c:pt>
                <c:pt idx="13669">
                  <c:v>44978.541666666664</c:v>
                </c:pt>
                <c:pt idx="13670">
                  <c:v>44978.583333333336</c:v>
                </c:pt>
                <c:pt idx="13671">
                  <c:v>44978.625</c:v>
                </c:pt>
                <c:pt idx="13672">
                  <c:v>44978.666666666664</c:v>
                </c:pt>
                <c:pt idx="13673">
                  <c:v>44978.708333333336</c:v>
                </c:pt>
                <c:pt idx="13674">
                  <c:v>44978.75</c:v>
                </c:pt>
                <c:pt idx="13675">
                  <c:v>44978.791666666664</c:v>
                </c:pt>
                <c:pt idx="13676">
                  <c:v>44978.833333333336</c:v>
                </c:pt>
                <c:pt idx="13677">
                  <c:v>44978.875</c:v>
                </c:pt>
                <c:pt idx="13678">
                  <c:v>44978.916666666664</c:v>
                </c:pt>
                <c:pt idx="13679">
                  <c:v>44978.958333333336</c:v>
                </c:pt>
                <c:pt idx="13680">
                  <c:v>44979</c:v>
                </c:pt>
                <c:pt idx="13681">
                  <c:v>44979.041666666664</c:v>
                </c:pt>
                <c:pt idx="13682">
                  <c:v>44979.083333333336</c:v>
                </c:pt>
                <c:pt idx="13683">
                  <c:v>44979.125</c:v>
                </c:pt>
                <c:pt idx="13684">
                  <c:v>44979.166666666664</c:v>
                </c:pt>
                <c:pt idx="13685">
                  <c:v>44979.208333333336</c:v>
                </c:pt>
                <c:pt idx="13686">
                  <c:v>44979.25</c:v>
                </c:pt>
                <c:pt idx="13687">
                  <c:v>44979.291666666664</c:v>
                </c:pt>
                <c:pt idx="13688">
                  <c:v>44979.333333333336</c:v>
                </c:pt>
                <c:pt idx="13689">
                  <c:v>44979.375</c:v>
                </c:pt>
                <c:pt idx="13690">
                  <c:v>44979.416666666664</c:v>
                </c:pt>
                <c:pt idx="13691">
                  <c:v>44979.458333333336</c:v>
                </c:pt>
                <c:pt idx="13692">
                  <c:v>44979.5</c:v>
                </c:pt>
                <c:pt idx="13693">
                  <c:v>44979.541666666664</c:v>
                </c:pt>
                <c:pt idx="13694">
                  <c:v>44979.583333333336</c:v>
                </c:pt>
                <c:pt idx="13695">
                  <c:v>44979.625</c:v>
                </c:pt>
                <c:pt idx="13696">
                  <c:v>44979.666666666664</c:v>
                </c:pt>
                <c:pt idx="13697">
                  <c:v>44979.708333333336</c:v>
                </c:pt>
                <c:pt idx="13698">
                  <c:v>44979.75</c:v>
                </c:pt>
                <c:pt idx="13699">
                  <c:v>44979.791666666664</c:v>
                </c:pt>
                <c:pt idx="13700">
                  <c:v>44979.833333333336</c:v>
                </c:pt>
                <c:pt idx="13701">
                  <c:v>44979.875</c:v>
                </c:pt>
                <c:pt idx="13702">
                  <c:v>44979.916666666664</c:v>
                </c:pt>
                <c:pt idx="13703">
                  <c:v>44979.958333333336</c:v>
                </c:pt>
                <c:pt idx="13704">
                  <c:v>44980</c:v>
                </c:pt>
                <c:pt idx="13705">
                  <c:v>44980.041666666664</c:v>
                </c:pt>
                <c:pt idx="13706">
                  <c:v>44980.083333333336</c:v>
                </c:pt>
                <c:pt idx="13707">
                  <c:v>44980.125</c:v>
                </c:pt>
                <c:pt idx="13708">
                  <c:v>44980.166666666664</c:v>
                </c:pt>
                <c:pt idx="13709">
                  <c:v>44980.208333333336</c:v>
                </c:pt>
                <c:pt idx="13710">
                  <c:v>44980.25</c:v>
                </c:pt>
                <c:pt idx="13711">
                  <c:v>44980.291666666664</c:v>
                </c:pt>
                <c:pt idx="13712">
                  <c:v>44980.333333333336</c:v>
                </c:pt>
                <c:pt idx="13713">
                  <c:v>44980.375</c:v>
                </c:pt>
                <c:pt idx="13714">
                  <c:v>44980.416666666664</c:v>
                </c:pt>
                <c:pt idx="13715">
                  <c:v>44980.458333333336</c:v>
                </c:pt>
                <c:pt idx="13716">
                  <c:v>44980.5</c:v>
                </c:pt>
                <c:pt idx="13717">
                  <c:v>44980.541666666664</c:v>
                </c:pt>
                <c:pt idx="13718">
                  <c:v>44980.583333333336</c:v>
                </c:pt>
                <c:pt idx="13719">
                  <c:v>44980.625</c:v>
                </c:pt>
                <c:pt idx="13720">
                  <c:v>44980.666666666664</c:v>
                </c:pt>
                <c:pt idx="13721">
                  <c:v>44980.708333333336</c:v>
                </c:pt>
                <c:pt idx="13722">
                  <c:v>44980.75</c:v>
                </c:pt>
                <c:pt idx="13723">
                  <c:v>44980.791666666664</c:v>
                </c:pt>
                <c:pt idx="13724">
                  <c:v>44980.833333333336</c:v>
                </c:pt>
                <c:pt idx="13725">
                  <c:v>44980.875</c:v>
                </c:pt>
                <c:pt idx="13726">
                  <c:v>44980.916666666664</c:v>
                </c:pt>
                <c:pt idx="13727">
                  <c:v>44980.958333333336</c:v>
                </c:pt>
                <c:pt idx="13728">
                  <c:v>44981</c:v>
                </c:pt>
                <c:pt idx="13729">
                  <c:v>44981.041666666664</c:v>
                </c:pt>
                <c:pt idx="13730">
                  <c:v>44981.083333333336</c:v>
                </c:pt>
                <c:pt idx="13731">
                  <c:v>44981.125</c:v>
                </c:pt>
                <c:pt idx="13732">
                  <c:v>44981.166666666664</c:v>
                </c:pt>
                <c:pt idx="13733">
                  <c:v>44981.208333333336</c:v>
                </c:pt>
                <c:pt idx="13734">
                  <c:v>44981.25</c:v>
                </c:pt>
                <c:pt idx="13735">
                  <c:v>44981.291666666664</c:v>
                </c:pt>
                <c:pt idx="13736">
                  <c:v>44981.333333333336</c:v>
                </c:pt>
                <c:pt idx="13737">
                  <c:v>44981.375</c:v>
                </c:pt>
                <c:pt idx="13738">
                  <c:v>44981.416666666664</c:v>
                </c:pt>
                <c:pt idx="13739">
                  <c:v>44981.458333333336</c:v>
                </c:pt>
                <c:pt idx="13740">
                  <c:v>44981.5</c:v>
                </c:pt>
                <c:pt idx="13741">
                  <c:v>44981.541666666664</c:v>
                </c:pt>
                <c:pt idx="13742">
                  <c:v>44981.583333333336</c:v>
                </c:pt>
                <c:pt idx="13743">
                  <c:v>44981.625</c:v>
                </c:pt>
                <c:pt idx="13744">
                  <c:v>44981.666666666664</c:v>
                </c:pt>
                <c:pt idx="13745">
                  <c:v>44981.708333333336</c:v>
                </c:pt>
                <c:pt idx="13746">
                  <c:v>44981.75</c:v>
                </c:pt>
                <c:pt idx="13747">
                  <c:v>44981.791666666664</c:v>
                </c:pt>
                <c:pt idx="13748">
                  <c:v>44981.833333333336</c:v>
                </c:pt>
                <c:pt idx="13749">
                  <c:v>44981.875</c:v>
                </c:pt>
                <c:pt idx="13750">
                  <c:v>44981.916666666664</c:v>
                </c:pt>
                <c:pt idx="13751">
                  <c:v>44981.958333333336</c:v>
                </c:pt>
                <c:pt idx="13752">
                  <c:v>44982</c:v>
                </c:pt>
                <c:pt idx="13753">
                  <c:v>44982.041666666664</c:v>
                </c:pt>
                <c:pt idx="13754">
                  <c:v>44982.083333333336</c:v>
                </c:pt>
                <c:pt idx="13755">
                  <c:v>44982.125</c:v>
                </c:pt>
                <c:pt idx="13756">
                  <c:v>44982.166666666664</c:v>
                </c:pt>
                <c:pt idx="13757">
                  <c:v>44982.208333333336</c:v>
                </c:pt>
                <c:pt idx="13758">
                  <c:v>44982.25</c:v>
                </c:pt>
                <c:pt idx="13759">
                  <c:v>44982.291666666664</c:v>
                </c:pt>
                <c:pt idx="13760">
                  <c:v>44982.333333333336</c:v>
                </c:pt>
                <c:pt idx="13761">
                  <c:v>44982.375</c:v>
                </c:pt>
                <c:pt idx="13762">
                  <c:v>44982.416666666664</c:v>
                </c:pt>
                <c:pt idx="13763">
                  <c:v>44982.458333333336</c:v>
                </c:pt>
                <c:pt idx="13764">
                  <c:v>44982.5</c:v>
                </c:pt>
                <c:pt idx="13765">
                  <c:v>44982.541666666664</c:v>
                </c:pt>
                <c:pt idx="13766">
                  <c:v>44982.583333333336</c:v>
                </c:pt>
                <c:pt idx="13767">
                  <c:v>44982.625</c:v>
                </c:pt>
                <c:pt idx="13768">
                  <c:v>44982.666666666664</c:v>
                </c:pt>
                <c:pt idx="13769">
                  <c:v>44982.708333333336</c:v>
                </c:pt>
                <c:pt idx="13770">
                  <c:v>44982.75</c:v>
                </c:pt>
                <c:pt idx="13771">
                  <c:v>44982.791666666664</c:v>
                </c:pt>
                <c:pt idx="13772">
                  <c:v>44982.833333333336</c:v>
                </c:pt>
                <c:pt idx="13773">
                  <c:v>44982.875</c:v>
                </c:pt>
                <c:pt idx="13774">
                  <c:v>44982.916666666664</c:v>
                </c:pt>
                <c:pt idx="13775">
                  <c:v>44982.958333333336</c:v>
                </c:pt>
                <c:pt idx="13776">
                  <c:v>44983</c:v>
                </c:pt>
                <c:pt idx="13777">
                  <c:v>44983.041666666664</c:v>
                </c:pt>
                <c:pt idx="13778">
                  <c:v>44983.083333333336</c:v>
                </c:pt>
                <c:pt idx="13779">
                  <c:v>44983.125</c:v>
                </c:pt>
                <c:pt idx="13780">
                  <c:v>44983.166666666664</c:v>
                </c:pt>
                <c:pt idx="13781">
                  <c:v>44983.208333333336</c:v>
                </c:pt>
                <c:pt idx="13782">
                  <c:v>44983.25</c:v>
                </c:pt>
                <c:pt idx="13783">
                  <c:v>44983.291666666664</c:v>
                </c:pt>
                <c:pt idx="13784">
                  <c:v>44983.333333333336</c:v>
                </c:pt>
                <c:pt idx="13785">
                  <c:v>44983.375</c:v>
                </c:pt>
                <c:pt idx="13786">
                  <c:v>44983.416666666664</c:v>
                </c:pt>
                <c:pt idx="13787">
                  <c:v>44983.458333333336</c:v>
                </c:pt>
                <c:pt idx="13788">
                  <c:v>44983.5</c:v>
                </c:pt>
                <c:pt idx="13789">
                  <c:v>44983.541666666664</c:v>
                </c:pt>
                <c:pt idx="13790">
                  <c:v>44983.583333333336</c:v>
                </c:pt>
                <c:pt idx="13791">
                  <c:v>44983.625</c:v>
                </c:pt>
                <c:pt idx="13792">
                  <c:v>44983.666666666664</c:v>
                </c:pt>
                <c:pt idx="13793">
                  <c:v>44983.708333333336</c:v>
                </c:pt>
                <c:pt idx="13794">
                  <c:v>44983.75</c:v>
                </c:pt>
                <c:pt idx="13795">
                  <c:v>44983.791666666664</c:v>
                </c:pt>
                <c:pt idx="13796">
                  <c:v>44983.833333333336</c:v>
                </c:pt>
                <c:pt idx="13797">
                  <c:v>44983.875</c:v>
                </c:pt>
                <c:pt idx="13798">
                  <c:v>44983.916666666664</c:v>
                </c:pt>
                <c:pt idx="13799">
                  <c:v>44983.958333333336</c:v>
                </c:pt>
                <c:pt idx="13800">
                  <c:v>44984</c:v>
                </c:pt>
                <c:pt idx="13801">
                  <c:v>44984.041666666664</c:v>
                </c:pt>
                <c:pt idx="13802">
                  <c:v>44984.083333333336</c:v>
                </c:pt>
                <c:pt idx="13803">
                  <c:v>44984.125</c:v>
                </c:pt>
                <c:pt idx="13804">
                  <c:v>44984.166666666664</c:v>
                </c:pt>
                <c:pt idx="13805">
                  <c:v>44984.208333333336</c:v>
                </c:pt>
                <c:pt idx="13806">
                  <c:v>44984.25</c:v>
                </c:pt>
                <c:pt idx="13807">
                  <c:v>44984.291666666664</c:v>
                </c:pt>
                <c:pt idx="13808">
                  <c:v>44984.333333333336</c:v>
                </c:pt>
                <c:pt idx="13809">
                  <c:v>44984.375</c:v>
                </c:pt>
                <c:pt idx="13810">
                  <c:v>44984.416666666664</c:v>
                </c:pt>
                <c:pt idx="13811">
                  <c:v>44984.458333333336</c:v>
                </c:pt>
                <c:pt idx="13812">
                  <c:v>44984.5</c:v>
                </c:pt>
                <c:pt idx="13813">
                  <c:v>44984.541666666664</c:v>
                </c:pt>
                <c:pt idx="13814">
                  <c:v>44984.583333333336</c:v>
                </c:pt>
                <c:pt idx="13815">
                  <c:v>44984.625</c:v>
                </c:pt>
                <c:pt idx="13816">
                  <c:v>44984.666666666664</c:v>
                </c:pt>
                <c:pt idx="13817">
                  <c:v>44984.708333333336</c:v>
                </c:pt>
                <c:pt idx="13818">
                  <c:v>44984.75</c:v>
                </c:pt>
                <c:pt idx="13819">
                  <c:v>44984.791666666664</c:v>
                </c:pt>
                <c:pt idx="13820">
                  <c:v>44984.833333333336</c:v>
                </c:pt>
                <c:pt idx="13821">
                  <c:v>44984.875</c:v>
                </c:pt>
                <c:pt idx="13822">
                  <c:v>44984.916666666664</c:v>
                </c:pt>
                <c:pt idx="13823">
                  <c:v>44984.958333333336</c:v>
                </c:pt>
                <c:pt idx="13824">
                  <c:v>44985</c:v>
                </c:pt>
                <c:pt idx="13825">
                  <c:v>44985.041666666664</c:v>
                </c:pt>
                <c:pt idx="13826">
                  <c:v>44985.083333333336</c:v>
                </c:pt>
                <c:pt idx="13827">
                  <c:v>44985.125</c:v>
                </c:pt>
                <c:pt idx="13828">
                  <c:v>44985.166666666664</c:v>
                </c:pt>
                <c:pt idx="13829">
                  <c:v>44985.208333333336</c:v>
                </c:pt>
                <c:pt idx="13830">
                  <c:v>44985.25</c:v>
                </c:pt>
                <c:pt idx="13831">
                  <c:v>44985.291666666664</c:v>
                </c:pt>
                <c:pt idx="13832">
                  <c:v>44985.333333333336</c:v>
                </c:pt>
                <c:pt idx="13833">
                  <c:v>44985.375</c:v>
                </c:pt>
                <c:pt idx="13834">
                  <c:v>44985.416666666664</c:v>
                </c:pt>
                <c:pt idx="13835">
                  <c:v>44985.458333333336</c:v>
                </c:pt>
                <c:pt idx="13836">
                  <c:v>44985.5</c:v>
                </c:pt>
                <c:pt idx="13837">
                  <c:v>44985.541666666664</c:v>
                </c:pt>
                <c:pt idx="13838">
                  <c:v>44985.583333333336</c:v>
                </c:pt>
                <c:pt idx="13839">
                  <c:v>44985.625</c:v>
                </c:pt>
                <c:pt idx="13840">
                  <c:v>44985.666666666664</c:v>
                </c:pt>
                <c:pt idx="13841">
                  <c:v>44985.708333333336</c:v>
                </c:pt>
                <c:pt idx="13842">
                  <c:v>44985.75</c:v>
                </c:pt>
                <c:pt idx="13843">
                  <c:v>44985.791666666664</c:v>
                </c:pt>
                <c:pt idx="13844">
                  <c:v>44985.833333333336</c:v>
                </c:pt>
                <c:pt idx="13845">
                  <c:v>44985.875</c:v>
                </c:pt>
                <c:pt idx="13846">
                  <c:v>44985.916666666664</c:v>
                </c:pt>
                <c:pt idx="13847">
                  <c:v>44985.958333333336</c:v>
                </c:pt>
                <c:pt idx="13848">
                  <c:v>44986</c:v>
                </c:pt>
                <c:pt idx="13849">
                  <c:v>44986.041666666664</c:v>
                </c:pt>
                <c:pt idx="13850">
                  <c:v>44986.083333333336</c:v>
                </c:pt>
                <c:pt idx="13851">
                  <c:v>44986.125</c:v>
                </c:pt>
                <c:pt idx="13852">
                  <c:v>44986.166666666664</c:v>
                </c:pt>
                <c:pt idx="13853">
                  <c:v>44986.208333333336</c:v>
                </c:pt>
                <c:pt idx="13854">
                  <c:v>44986.25</c:v>
                </c:pt>
                <c:pt idx="13855">
                  <c:v>44986.291666666664</c:v>
                </c:pt>
                <c:pt idx="13856">
                  <c:v>44986.333333333336</c:v>
                </c:pt>
                <c:pt idx="13857">
                  <c:v>44986.375</c:v>
                </c:pt>
                <c:pt idx="13858">
                  <c:v>44986.416666666664</c:v>
                </c:pt>
                <c:pt idx="13859">
                  <c:v>44986.458333333336</c:v>
                </c:pt>
                <c:pt idx="13860">
                  <c:v>44986.5</c:v>
                </c:pt>
                <c:pt idx="13861">
                  <c:v>44986.541666666664</c:v>
                </c:pt>
                <c:pt idx="13862">
                  <c:v>44986.583333333336</c:v>
                </c:pt>
                <c:pt idx="13863">
                  <c:v>44986.625</c:v>
                </c:pt>
                <c:pt idx="13864">
                  <c:v>44986.666666666664</c:v>
                </c:pt>
                <c:pt idx="13865">
                  <c:v>44986.708333333336</c:v>
                </c:pt>
                <c:pt idx="13866">
                  <c:v>44986.75</c:v>
                </c:pt>
                <c:pt idx="13867">
                  <c:v>44986.791666666664</c:v>
                </c:pt>
                <c:pt idx="13868">
                  <c:v>44986.833333333336</c:v>
                </c:pt>
                <c:pt idx="13869">
                  <c:v>44986.875</c:v>
                </c:pt>
                <c:pt idx="13870">
                  <c:v>44986.916666666664</c:v>
                </c:pt>
                <c:pt idx="13871">
                  <c:v>44986.958333333336</c:v>
                </c:pt>
                <c:pt idx="13872">
                  <c:v>44987</c:v>
                </c:pt>
                <c:pt idx="13873">
                  <c:v>44987.041666666664</c:v>
                </c:pt>
                <c:pt idx="13874">
                  <c:v>44987.083333333336</c:v>
                </c:pt>
                <c:pt idx="13875">
                  <c:v>44987.125</c:v>
                </c:pt>
                <c:pt idx="13876">
                  <c:v>44987.166666666664</c:v>
                </c:pt>
                <c:pt idx="13877">
                  <c:v>44987.208333333336</c:v>
                </c:pt>
                <c:pt idx="13878">
                  <c:v>44987.25</c:v>
                </c:pt>
                <c:pt idx="13879">
                  <c:v>44987.291666666664</c:v>
                </c:pt>
                <c:pt idx="13880">
                  <c:v>44987.333333333336</c:v>
                </c:pt>
                <c:pt idx="13881">
                  <c:v>44987.375</c:v>
                </c:pt>
                <c:pt idx="13882">
                  <c:v>44987.416666666664</c:v>
                </c:pt>
                <c:pt idx="13883">
                  <c:v>44987.458333333336</c:v>
                </c:pt>
                <c:pt idx="13884">
                  <c:v>44987.5</c:v>
                </c:pt>
                <c:pt idx="13885">
                  <c:v>44987.541666666664</c:v>
                </c:pt>
                <c:pt idx="13886">
                  <c:v>44987.583333333336</c:v>
                </c:pt>
                <c:pt idx="13887">
                  <c:v>44987.625</c:v>
                </c:pt>
                <c:pt idx="13888">
                  <c:v>44987.666666666664</c:v>
                </c:pt>
                <c:pt idx="13889">
                  <c:v>44987.708333333336</c:v>
                </c:pt>
                <c:pt idx="13890">
                  <c:v>44987.75</c:v>
                </c:pt>
                <c:pt idx="13891">
                  <c:v>44987.791666666664</c:v>
                </c:pt>
                <c:pt idx="13892">
                  <c:v>44987.833333333336</c:v>
                </c:pt>
                <c:pt idx="13893">
                  <c:v>44987.875</c:v>
                </c:pt>
                <c:pt idx="13894">
                  <c:v>44987.916666666664</c:v>
                </c:pt>
                <c:pt idx="13895">
                  <c:v>44987.958333333336</c:v>
                </c:pt>
                <c:pt idx="13896">
                  <c:v>44988</c:v>
                </c:pt>
                <c:pt idx="13897">
                  <c:v>44988.041666666664</c:v>
                </c:pt>
                <c:pt idx="13898">
                  <c:v>44988.083333333336</c:v>
                </c:pt>
                <c:pt idx="13899">
                  <c:v>44988.125</c:v>
                </c:pt>
                <c:pt idx="13900">
                  <c:v>44988.166666666664</c:v>
                </c:pt>
                <c:pt idx="13901">
                  <c:v>44988.208333333336</c:v>
                </c:pt>
                <c:pt idx="13902">
                  <c:v>44988.25</c:v>
                </c:pt>
                <c:pt idx="13903">
                  <c:v>44988.291666666664</c:v>
                </c:pt>
                <c:pt idx="13904">
                  <c:v>44988.333333333336</c:v>
                </c:pt>
                <c:pt idx="13905">
                  <c:v>44988.375</c:v>
                </c:pt>
                <c:pt idx="13906">
                  <c:v>44988.416666666664</c:v>
                </c:pt>
                <c:pt idx="13907">
                  <c:v>44988.458333333336</c:v>
                </c:pt>
                <c:pt idx="13908">
                  <c:v>44988.5</c:v>
                </c:pt>
                <c:pt idx="13909">
                  <c:v>44988.541666666664</c:v>
                </c:pt>
                <c:pt idx="13910">
                  <c:v>44988.583333333336</c:v>
                </c:pt>
                <c:pt idx="13911">
                  <c:v>44988.625</c:v>
                </c:pt>
                <c:pt idx="13912">
                  <c:v>44988.666666666664</c:v>
                </c:pt>
                <c:pt idx="13913">
                  <c:v>44988.708333333336</c:v>
                </c:pt>
                <c:pt idx="13914">
                  <c:v>44988.75</c:v>
                </c:pt>
                <c:pt idx="13915">
                  <c:v>44988.791666666664</c:v>
                </c:pt>
                <c:pt idx="13916">
                  <c:v>44988.833333333336</c:v>
                </c:pt>
                <c:pt idx="13917">
                  <c:v>44988.875</c:v>
                </c:pt>
                <c:pt idx="13918">
                  <c:v>44988.916666666664</c:v>
                </c:pt>
                <c:pt idx="13919">
                  <c:v>44988.958333333336</c:v>
                </c:pt>
                <c:pt idx="13920">
                  <c:v>44989</c:v>
                </c:pt>
                <c:pt idx="13921">
                  <c:v>44989.041666666664</c:v>
                </c:pt>
                <c:pt idx="13922">
                  <c:v>44989.083333333336</c:v>
                </c:pt>
                <c:pt idx="13923">
                  <c:v>44989.125</c:v>
                </c:pt>
                <c:pt idx="13924">
                  <c:v>44989.166666666664</c:v>
                </c:pt>
                <c:pt idx="13925">
                  <c:v>44989.208333333336</c:v>
                </c:pt>
                <c:pt idx="13926">
                  <c:v>44989.25</c:v>
                </c:pt>
                <c:pt idx="13927">
                  <c:v>44989.291666666664</c:v>
                </c:pt>
                <c:pt idx="13928">
                  <c:v>44989.333333333336</c:v>
                </c:pt>
                <c:pt idx="13929">
                  <c:v>44989.375</c:v>
                </c:pt>
                <c:pt idx="13930">
                  <c:v>44989.416666666664</c:v>
                </c:pt>
                <c:pt idx="13931">
                  <c:v>44989.458333333336</c:v>
                </c:pt>
                <c:pt idx="13932">
                  <c:v>44989.5</c:v>
                </c:pt>
                <c:pt idx="13933">
                  <c:v>44989.541666666664</c:v>
                </c:pt>
                <c:pt idx="13934">
                  <c:v>44989.583333333336</c:v>
                </c:pt>
                <c:pt idx="13935">
                  <c:v>44989.625</c:v>
                </c:pt>
                <c:pt idx="13936">
                  <c:v>44989.666666666664</c:v>
                </c:pt>
                <c:pt idx="13937">
                  <c:v>44989.708333333336</c:v>
                </c:pt>
                <c:pt idx="13938">
                  <c:v>44989.75</c:v>
                </c:pt>
                <c:pt idx="13939">
                  <c:v>44989.791666666664</c:v>
                </c:pt>
                <c:pt idx="13940">
                  <c:v>44989.833333333336</c:v>
                </c:pt>
                <c:pt idx="13941">
                  <c:v>44989.875</c:v>
                </c:pt>
                <c:pt idx="13942">
                  <c:v>44989.916666666664</c:v>
                </c:pt>
                <c:pt idx="13943">
                  <c:v>44989.958333333336</c:v>
                </c:pt>
                <c:pt idx="13944">
                  <c:v>44990</c:v>
                </c:pt>
                <c:pt idx="13945">
                  <c:v>44990.041666666664</c:v>
                </c:pt>
                <c:pt idx="13946">
                  <c:v>44990.083333333336</c:v>
                </c:pt>
                <c:pt idx="13947">
                  <c:v>44990.125</c:v>
                </c:pt>
                <c:pt idx="13948">
                  <c:v>44990.166666666664</c:v>
                </c:pt>
                <c:pt idx="13949">
                  <c:v>44990.208333333336</c:v>
                </c:pt>
                <c:pt idx="13950">
                  <c:v>44990.25</c:v>
                </c:pt>
                <c:pt idx="13951">
                  <c:v>44990.291666666664</c:v>
                </c:pt>
                <c:pt idx="13952">
                  <c:v>44990.333333333336</c:v>
                </c:pt>
                <c:pt idx="13953">
                  <c:v>44990.375</c:v>
                </c:pt>
                <c:pt idx="13954">
                  <c:v>44990.416666666664</c:v>
                </c:pt>
                <c:pt idx="13955">
                  <c:v>44990.458333333336</c:v>
                </c:pt>
                <c:pt idx="13956">
                  <c:v>44990.5</c:v>
                </c:pt>
                <c:pt idx="13957">
                  <c:v>44990.541666666664</c:v>
                </c:pt>
                <c:pt idx="13958">
                  <c:v>44990.583333333336</c:v>
                </c:pt>
                <c:pt idx="13959">
                  <c:v>44990.625</c:v>
                </c:pt>
                <c:pt idx="13960">
                  <c:v>44990.666666666664</c:v>
                </c:pt>
                <c:pt idx="13961">
                  <c:v>44990.708333333336</c:v>
                </c:pt>
                <c:pt idx="13962">
                  <c:v>44990.75</c:v>
                </c:pt>
                <c:pt idx="13963">
                  <c:v>44990.791666666664</c:v>
                </c:pt>
                <c:pt idx="13964">
                  <c:v>44990.833333333336</c:v>
                </c:pt>
                <c:pt idx="13965">
                  <c:v>44990.875</c:v>
                </c:pt>
                <c:pt idx="13966">
                  <c:v>44990.916666666664</c:v>
                </c:pt>
                <c:pt idx="13967">
                  <c:v>44990.958333333336</c:v>
                </c:pt>
                <c:pt idx="13968">
                  <c:v>44991</c:v>
                </c:pt>
                <c:pt idx="13969">
                  <c:v>44991.041666666664</c:v>
                </c:pt>
                <c:pt idx="13970">
                  <c:v>44991.083333333336</c:v>
                </c:pt>
                <c:pt idx="13971">
                  <c:v>44991.125</c:v>
                </c:pt>
                <c:pt idx="13972">
                  <c:v>44991.166666666664</c:v>
                </c:pt>
                <c:pt idx="13973">
                  <c:v>44991.208333333336</c:v>
                </c:pt>
                <c:pt idx="13974">
                  <c:v>44991.25</c:v>
                </c:pt>
                <c:pt idx="13975">
                  <c:v>44991.291666666664</c:v>
                </c:pt>
                <c:pt idx="13976">
                  <c:v>44991.333333333336</c:v>
                </c:pt>
                <c:pt idx="13977">
                  <c:v>44991.375</c:v>
                </c:pt>
                <c:pt idx="13978">
                  <c:v>44991.416666666664</c:v>
                </c:pt>
                <c:pt idx="13979">
                  <c:v>44991.458333333336</c:v>
                </c:pt>
                <c:pt idx="13980">
                  <c:v>44991.5</c:v>
                </c:pt>
                <c:pt idx="13981">
                  <c:v>44991.541666666664</c:v>
                </c:pt>
                <c:pt idx="13982">
                  <c:v>44991.583333333336</c:v>
                </c:pt>
                <c:pt idx="13983">
                  <c:v>44991.625</c:v>
                </c:pt>
                <c:pt idx="13984">
                  <c:v>44991.666666666664</c:v>
                </c:pt>
                <c:pt idx="13985">
                  <c:v>44991.708333333336</c:v>
                </c:pt>
                <c:pt idx="13986">
                  <c:v>44991.75</c:v>
                </c:pt>
                <c:pt idx="13987">
                  <c:v>44991.791666666664</c:v>
                </c:pt>
                <c:pt idx="13988">
                  <c:v>44991.833333333336</c:v>
                </c:pt>
                <c:pt idx="13989">
                  <c:v>44991.875</c:v>
                </c:pt>
                <c:pt idx="13990">
                  <c:v>44991.916666666664</c:v>
                </c:pt>
                <c:pt idx="13991">
                  <c:v>44991.958333333336</c:v>
                </c:pt>
                <c:pt idx="13992">
                  <c:v>44992</c:v>
                </c:pt>
                <c:pt idx="13993">
                  <c:v>44992.041666666664</c:v>
                </c:pt>
                <c:pt idx="13994">
                  <c:v>44992.083333333336</c:v>
                </c:pt>
                <c:pt idx="13995">
                  <c:v>44992.125</c:v>
                </c:pt>
                <c:pt idx="13996">
                  <c:v>44992.166666666664</c:v>
                </c:pt>
                <c:pt idx="13997">
                  <c:v>44992.208333333336</c:v>
                </c:pt>
                <c:pt idx="13998">
                  <c:v>44992.25</c:v>
                </c:pt>
                <c:pt idx="13999">
                  <c:v>44992.291666666664</c:v>
                </c:pt>
                <c:pt idx="14000">
                  <c:v>44992.333333333336</c:v>
                </c:pt>
                <c:pt idx="14001">
                  <c:v>44992.375</c:v>
                </c:pt>
                <c:pt idx="14002">
                  <c:v>44992.416666666664</c:v>
                </c:pt>
                <c:pt idx="14003">
                  <c:v>44992.458333333336</c:v>
                </c:pt>
                <c:pt idx="14004">
                  <c:v>44992.5</c:v>
                </c:pt>
                <c:pt idx="14005">
                  <c:v>44992.541666666664</c:v>
                </c:pt>
                <c:pt idx="14006">
                  <c:v>44992.583333333336</c:v>
                </c:pt>
                <c:pt idx="14007">
                  <c:v>44992.625</c:v>
                </c:pt>
                <c:pt idx="14008">
                  <c:v>44992.666666666664</c:v>
                </c:pt>
                <c:pt idx="14009">
                  <c:v>44992.708333333336</c:v>
                </c:pt>
                <c:pt idx="14010">
                  <c:v>44992.75</c:v>
                </c:pt>
                <c:pt idx="14011">
                  <c:v>44992.791666666664</c:v>
                </c:pt>
                <c:pt idx="14012">
                  <c:v>44992.833333333336</c:v>
                </c:pt>
                <c:pt idx="14013">
                  <c:v>44992.875</c:v>
                </c:pt>
                <c:pt idx="14014">
                  <c:v>44992.916666666664</c:v>
                </c:pt>
                <c:pt idx="14015">
                  <c:v>44992.958333333336</c:v>
                </c:pt>
                <c:pt idx="14016">
                  <c:v>44993</c:v>
                </c:pt>
                <c:pt idx="14017">
                  <c:v>44993.041666666664</c:v>
                </c:pt>
                <c:pt idx="14018">
                  <c:v>44993.083333333336</c:v>
                </c:pt>
                <c:pt idx="14019">
                  <c:v>44993.125</c:v>
                </c:pt>
                <c:pt idx="14020">
                  <c:v>44993.166666666664</c:v>
                </c:pt>
                <c:pt idx="14021">
                  <c:v>44993.208333333336</c:v>
                </c:pt>
                <c:pt idx="14022">
                  <c:v>44993.25</c:v>
                </c:pt>
                <c:pt idx="14023">
                  <c:v>44993.291666666664</c:v>
                </c:pt>
                <c:pt idx="14024">
                  <c:v>44993.333333333336</c:v>
                </c:pt>
                <c:pt idx="14025">
                  <c:v>44993.375</c:v>
                </c:pt>
                <c:pt idx="14026">
                  <c:v>44993.416666666664</c:v>
                </c:pt>
                <c:pt idx="14027">
                  <c:v>44993.458333333336</c:v>
                </c:pt>
                <c:pt idx="14028">
                  <c:v>44993.5</c:v>
                </c:pt>
                <c:pt idx="14029">
                  <c:v>44993.541666666664</c:v>
                </c:pt>
                <c:pt idx="14030">
                  <c:v>44993.583333333336</c:v>
                </c:pt>
                <c:pt idx="14031">
                  <c:v>44993.625</c:v>
                </c:pt>
                <c:pt idx="14032">
                  <c:v>44993.666666666664</c:v>
                </c:pt>
                <c:pt idx="14033">
                  <c:v>44993.708333333336</c:v>
                </c:pt>
                <c:pt idx="14034">
                  <c:v>44993.75</c:v>
                </c:pt>
                <c:pt idx="14035">
                  <c:v>44993.791666666664</c:v>
                </c:pt>
                <c:pt idx="14036">
                  <c:v>44993.833333333336</c:v>
                </c:pt>
                <c:pt idx="14037">
                  <c:v>44993.875</c:v>
                </c:pt>
                <c:pt idx="14038">
                  <c:v>44993.916666666664</c:v>
                </c:pt>
                <c:pt idx="14039">
                  <c:v>44993.958333333336</c:v>
                </c:pt>
                <c:pt idx="14040">
                  <c:v>44994</c:v>
                </c:pt>
                <c:pt idx="14041">
                  <c:v>44994.041666666664</c:v>
                </c:pt>
                <c:pt idx="14042">
                  <c:v>44994.083333333336</c:v>
                </c:pt>
                <c:pt idx="14043">
                  <c:v>44994.125</c:v>
                </c:pt>
                <c:pt idx="14044">
                  <c:v>44994.166666666664</c:v>
                </c:pt>
                <c:pt idx="14045">
                  <c:v>44994.208333333336</c:v>
                </c:pt>
                <c:pt idx="14046">
                  <c:v>44994.25</c:v>
                </c:pt>
                <c:pt idx="14047">
                  <c:v>44994.291666666664</c:v>
                </c:pt>
                <c:pt idx="14048">
                  <c:v>44994.333333333336</c:v>
                </c:pt>
                <c:pt idx="14049">
                  <c:v>44994.375</c:v>
                </c:pt>
                <c:pt idx="14050">
                  <c:v>44994.416666666664</c:v>
                </c:pt>
                <c:pt idx="14051">
                  <c:v>44994.458333333336</c:v>
                </c:pt>
                <c:pt idx="14052">
                  <c:v>44994.5</c:v>
                </c:pt>
                <c:pt idx="14053">
                  <c:v>44994.541666666664</c:v>
                </c:pt>
                <c:pt idx="14054">
                  <c:v>44994.583333333336</c:v>
                </c:pt>
                <c:pt idx="14055">
                  <c:v>44994.625</c:v>
                </c:pt>
                <c:pt idx="14056">
                  <c:v>44994.666666666664</c:v>
                </c:pt>
                <c:pt idx="14057">
                  <c:v>44994.708333333336</c:v>
                </c:pt>
                <c:pt idx="14058">
                  <c:v>44994.75</c:v>
                </c:pt>
                <c:pt idx="14059">
                  <c:v>44994.791666666664</c:v>
                </c:pt>
                <c:pt idx="14060">
                  <c:v>44994.833333333336</c:v>
                </c:pt>
                <c:pt idx="14061">
                  <c:v>44994.875</c:v>
                </c:pt>
                <c:pt idx="14062">
                  <c:v>44994.916666666664</c:v>
                </c:pt>
                <c:pt idx="14063">
                  <c:v>44994.958333333336</c:v>
                </c:pt>
                <c:pt idx="14064">
                  <c:v>44995</c:v>
                </c:pt>
                <c:pt idx="14065">
                  <c:v>44995.041666666664</c:v>
                </c:pt>
                <c:pt idx="14066">
                  <c:v>44995.083333333336</c:v>
                </c:pt>
                <c:pt idx="14067">
                  <c:v>44995.125</c:v>
                </c:pt>
                <c:pt idx="14068">
                  <c:v>44995.166666666664</c:v>
                </c:pt>
                <c:pt idx="14069">
                  <c:v>44995.208333333336</c:v>
                </c:pt>
                <c:pt idx="14070">
                  <c:v>44995.25</c:v>
                </c:pt>
                <c:pt idx="14071">
                  <c:v>44995.291666666664</c:v>
                </c:pt>
                <c:pt idx="14072">
                  <c:v>44995.333333333336</c:v>
                </c:pt>
                <c:pt idx="14073">
                  <c:v>44995.375</c:v>
                </c:pt>
                <c:pt idx="14074">
                  <c:v>44995.416666666664</c:v>
                </c:pt>
                <c:pt idx="14075">
                  <c:v>44995.458333333336</c:v>
                </c:pt>
                <c:pt idx="14076">
                  <c:v>44995.5</c:v>
                </c:pt>
                <c:pt idx="14077">
                  <c:v>44995.541666666664</c:v>
                </c:pt>
                <c:pt idx="14078">
                  <c:v>44995.583333333336</c:v>
                </c:pt>
                <c:pt idx="14079">
                  <c:v>44995.625</c:v>
                </c:pt>
                <c:pt idx="14080">
                  <c:v>44995.666666666664</c:v>
                </c:pt>
                <c:pt idx="14081">
                  <c:v>44995.708333333336</c:v>
                </c:pt>
                <c:pt idx="14082">
                  <c:v>44995.75</c:v>
                </c:pt>
                <c:pt idx="14083">
                  <c:v>44995.791666666664</c:v>
                </c:pt>
                <c:pt idx="14084">
                  <c:v>44995.833333333336</c:v>
                </c:pt>
                <c:pt idx="14085">
                  <c:v>44995.875</c:v>
                </c:pt>
                <c:pt idx="14086">
                  <c:v>44995.916666666664</c:v>
                </c:pt>
                <c:pt idx="14087">
                  <c:v>44995.958333333336</c:v>
                </c:pt>
                <c:pt idx="14088">
                  <c:v>44996</c:v>
                </c:pt>
                <c:pt idx="14089">
                  <c:v>44996.041666666664</c:v>
                </c:pt>
                <c:pt idx="14090">
                  <c:v>44996.083333333336</c:v>
                </c:pt>
                <c:pt idx="14091">
                  <c:v>44996.125</c:v>
                </c:pt>
                <c:pt idx="14092">
                  <c:v>44996.166666666664</c:v>
                </c:pt>
                <c:pt idx="14093">
                  <c:v>44996.208333333336</c:v>
                </c:pt>
                <c:pt idx="14094">
                  <c:v>44996.25</c:v>
                </c:pt>
                <c:pt idx="14095">
                  <c:v>44996.291666666664</c:v>
                </c:pt>
                <c:pt idx="14096">
                  <c:v>44996.333333333336</c:v>
                </c:pt>
                <c:pt idx="14097">
                  <c:v>44996.375</c:v>
                </c:pt>
                <c:pt idx="14098">
                  <c:v>44996.416666666664</c:v>
                </c:pt>
                <c:pt idx="14099">
                  <c:v>44996.458333333336</c:v>
                </c:pt>
                <c:pt idx="14100">
                  <c:v>44996.5</c:v>
                </c:pt>
                <c:pt idx="14101">
                  <c:v>44996.541666666664</c:v>
                </c:pt>
                <c:pt idx="14102">
                  <c:v>44996.583333333336</c:v>
                </c:pt>
                <c:pt idx="14103">
                  <c:v>44996.625</c:v>
                </c:pt>
                <c:pt idx="14104">
                  <c:v>44996.666666666664</c:v>
                </c:pt>
                <c:pt idx="14105">
                  <c:v>44996.708333333336</c:v>
                </c:pt>
                <c:pt idx="14106">
                  <c:v>44996.75</c:v>
                </c:pt>
                <c:pt idx="14107">
                  <c:v>44996.791666666664</c:v>
                </c:pt>
                <c:pt idx="14108">
                  <c:v>44996.833333333336</c:v>
                </c:pt>
                <c:pt idx="14109">
                  <c:v>44996.875</c:v>
                </c:pt>
                <c:pt idx="14110">
                  <c:v>44996.916666666664</c:v>
                </c:pt>
                <c:pt idx="14111">
                  <c:v>44996.958333333336</c:v>
                </c:pt>
                <c:pt idx="14112">
                  <c:v>44997</c:v>
                </c:pt>
                <c:pt idx="14113">
                  <c:v>44997.041666666664</c:v>
                </c:pt>
                <c:pt idx="14114">
                  <c:v>44997.083333333336</c:v>
                </c:pt>
                <c:pt idx="14115">
                  <c:v>44997.125</c:v>
                </c:pt>
                <c:pt idx="14116">
                  <c:v>44997.166666666664</c:v>
                </c:pt>
                <c:pt idx="14117">
                  <c:v>44997.208333333336</c:v>
                </c:pt>
                <c:pt idx="14118">
                  <c:v>44997.25</c:v>
                </c:pt>
                <c:pt idx="14119">
                  <c:v>44997.291666666664</c:v>
                </c:pt>
                <c:pt idx="14120">
                  <c:v>44997.333333333336</c:v>
                </c:pt>
                <c:pt idx="14121">
                  <c:v>44997.375</c:v>
                </c:pt>
                <c:pt idx="14122">
                  <c:v>44997.416666666664</c:v>
                </c:pt>
                <c:pt idx="14123">
                  <c:v>44997.458333333336</c:v>
                </c:pt>
                <c:pt idx="14124">
                  <c:v>44997.5</c:v>
                </c:pt>
                <c:pt idx="14125">
                  <c:v>44997.541666666664</c:v>
                </c:pt>
                <c:pt idx="14126">
                  <c:v>44997.583333333336</c:v>
                </c:pt>
                <c:pt idx="14127">
                  <c:v>44997.625</c:v>
                </c:pt>
                <c:pt idx="14128">
                  <c:v>44997.666666666664</c:v>
                </c:pt>
                <c:pt idx="14129">
                  <c:v>44997.708333333336</c:v>
                </c:pt>
                <c:pt idx="14130">
                  <c:v>44997.75</c:v>
                </c:pt>
                <c:pt idx="14131">
                  <c:v>44997.791666666664</c:v>
                </c:pt>
                <c:pt idx="14132">
                  <c:v>44997.833333333336</c:v>
                </c:pt>
                <c:pt idx="14133">
                  <c:v>44997.875</c:v>
                </c:pt>
                <c:pt idx="14134">
                  <c:v>44997.916666666664</c:v>
                </c:pt>
                <c:pt idx="14135">
                  <c:v>44997.958333333336</c:v>
                </c:pt>
                <c:pt idx="14136">
                  <c:v>44998</c:v>
                </c:pt>
                <c:pt idx="14137">
                  <c:v>44998.041666666664</c:v>
                </c:pt>
                <c:pt idx="14138">
                  <c:v>44998.083333333336</c:v>
                </c:pt>
                <c:pt idx="14139">
                  <c:v>44998.125</c:v>
                </c:pt>
                <c:pt idx="14140">
                  <c:v>44998.166666666664</c:v>
                </c:pt>
                <c:pt idx="14141">
                  <c:v>44998.208333333336</c:v>
                </c:pt>
                <c:pt idx="14142">
                  <c:v>44998.25</c:v>
                </c:pt>
                <c:pt idx="14143">
                  <c:v>44998.291666666664</c:v>
                </c:pt>
                <c:pt idx="14144">
                  <c:v>44998.333333333336</c:v>
                </c:pt>
                <c:pt idx="14145">
                  <c:v>44998.375</c:v>
                </c:pt>
                <c:pt idx="14146">
                  <c:v>44998.416666666664</c:v>
                </c:pt>
                <c:pt idx="14147">
                  <c:v>44998.458333333336</c:v>
                </c:pt>
                <c:pt idx="14148">
                  <c:v>44998.5</c:v>
                </c:pt>
                <c:pt idx="14149">
                  <c:v>44998.541666666664</c:v>
                </c:pt>
                <c:pt idx="14150">
                  <c:v>44998.583333333336</c:v>
                </c:pt>
                <c:pt idx="14151">
                  <c:v>44998.625</c:v>
                </c:pt>
                <c:pt idx="14152">
                  <c:v>44998.666666666664</c:v>
                </c:pt>
                <c:pt idx="14153">
                  <c:v>44998.708333333336</c:v>
                </c:pt>
                <c:pt idx="14154">
                  <c:v>44998.75</c:v>
                </c:pt>
                <c:pt idx="14155">
                  <c:v>44998.791666666664</c:v>
                </c:pt>
                <c:pt idx="14156">
                  <c:v>44998.833333333336</c:v>
                </c:pt>
                <c:pt idx="14157">
                  <c:v>44998.875</c:v>
                </c:pt>
                <c:pt idx="14158">
                  <c:v>44998.916666666664</c:v>
                </c:pt>
                <c:pt idx="14159">
                  <c:v>44998.958333333336</c:v>
                </c:pt>
                <c:pt idx="14160">
                  <c:v>44999</c:v>
                </c:pt>
                <c:pt idx="14161">
                  <c:v>44999.041666666664</c:v>
                </c:pt>
                <c:pt idx="14162">
                  <c:v>44999.083333333336</c:v>
                </c:pt>
                <c:pt idx="14163">
                  <c:v>44999.125</c:v>
                </c:pt>
                <c:pt idx="14164">
                  <c:v>44999.166666666664</c:v>
                </c:pt>
                <c:pt idx="14165">
                  <c:v>44999.208333333336</c:v>
                </c:pt>
                <c:pt idx="14166">
                  <c:v>44999.25</c:v>
                </c:pt>
                <c:pt idx="14167">
                  <c:v>44999.291666666664</c:v>
                </c:pt>
                <c:pt idx="14168">
                  <c:v>44999.333333333336</c:v>
                </c:pt>
                <c:pt idx="14169">
                  <c:v>44999.375</c:v>
                </c:pt>
                <c:pt idx="14170">
                  <c:v>44999.416666666664</c:v>
                </c:pt>
                <c:pt idx="14171">
                  <c:v>44999.458333333336</c:v>
                </c:pt>
                <c:pt idx="14172">
                  <c:v>44999.5</c:v>
                </c:pt>
                <c:pt idx="14173">
                  <c:v>44999.541666666664</c:v>
                </c:pt>
                <c:pt idx="14174">
                  <c:v>44999.583333333336</c:v>
                </c:pt>
                <c:pt idx="14175">
                  <c:v>44999.625</c:v>
                </c:pt>
                <c:pt idx="14176">
                  <c:v>44999.666666666664</c:v>
                </c:pt>
                <c:pt idx="14177">
                  <c:v>44999.708333333336</c:v>
                </c:pt>
                <c:pt idx="14178">
                  <c:v>44999.75</c:v>
                </c:pt>
                <c:pt idx="14179">
                  <c:v>44999.791666666664</c:v>
                </c:pt>
                <c:pt idx="14180">
                  <c:v>44999.833333333336</c:v>
                </c:pt>
                <c:pt idx="14181">
                  <c:v>44999.875</c:v>
                </c:pt>
                <c:pt idx="14182">
                  <c:v>44999.916666666664</c:v>
                </c:pt>
                <c:pt idx="14183">
                  <c:v>44999.958333333336</c:v>
                </c:pt>
                <c:pt idx="14184">
                  <c:v>45000</c:v>
                </c:pt>
                <c:pt idx="14185">
                  <c:v>45000.041666666664</c:v>
                </c:pt>
                <c:pt idx="14186">
                  <c:v>45000.083333333336</c:v>
                </c:pt>
                <c:pt idx="14187">
                  <c:v>45000.125</c:v>
                </c:pt>
                <c:pt idx="14188">
                  <c:v>45000.166666666664</c:v>
                </c:pt>
                <c:pt idx="14189">
                  <c:v>45000.208333333336</c:v>
                </c:pt>
                <c:pt idx="14190">
                  <c:v>45000.25</c:v>
                </c:pt>
                <c:pt idx="14191">
                  <c:v>45000.291666666664</c:v>
                </c:pt>
                <c:pt idx="14192">
                  <c:v>45000.333333333336</c:v>
                </c:pt>
                <c:pt idx="14193">
                  <c:v>45000.375</c:v>
                </c:pt>
                <c:pt idx="14194">
                  <c:v>45000.416666666664</c:v>
                </c:pt>
                <c:pt idx="14195">
                  <c:v>45000.458333333336</c:v>
                </c:pt>
                <c:pt idx="14196">
                  <c:v>45000.5</c:v>
                </c:pt>
                <c:pt idx="14197">
                  <c:v>45000.541666666664</c:v>
                </c:pt>
                <c:pt idx="14198">
                  <c:v>45000.583333333336</c:v>
                </c:pt>
                <c:pt idx="14199">
                  <c:v>45000.625</c:v>
                </c:pt>
                <c:pt idx="14200">
                  <c:v>45000.666666666664</c:v>
                </c:pt>
                <c:pt idx="14201">
                  <c:v>45000.708333333336</c:v>
                </c:pt>
                <c:pt idx="14202">
                  <c:v>45000.75</c:v>
                </c:pt>
                <c:pt idx="14203">
                  <c:v>45000.791666666664</c:v>
                </c:pt>
                <c:pt idx="14204">
                  <c:v>45000.833333333336</c:v>
                </c:pt>
                <c:pt idx="14205">
                  <c:v>45000.875</c:v>
                </c:pt>
                <c:pt idx="14206">
                  <c:v>45000.916666666664</c:v>
                </c:pt>
                <c:pt idx="14207">
                  <c:v>45000.958333333336</c:v>
                </c:pt>
                <c:pt idx="14208">
                  <c:v>45001</c:v>
                </c:pt>
                <c:pt idx="14209">
                  <c:v>45001.041666666664</c:v>
                </c:pt>
                <c:pt idx="14210">
                  <c:v>45001.083333333336</c:v>
                </c:pt>
                <c:pt idx="14211">
                  <c:v>45001.125</c:v>
                </c:pt>
                <c:pt idx="14212">
                  <c:v>45001.166666666664</c:v>
                </c:pt>
                <c:pt idx="14213">
                  <c:v>45001.208333333336</c:v>
                </c:pt>
                <c:pt idx="14214">
                  <c:v>45001.25</c:v>
                </c:pt>
                <c:pt idx="14215">
                  <c:v>45001.291666666664</c:v>
                </c:pt>
                <c:pt idx="14216">
                  <c:v>45001.333333333336</c:v>
                </c:pt>
                <c:pt idx="14217">
                  <c:v>45001.375</c:v>
                </c:pt>
                <c:pt idx="14218">
                  <c:v>45001.416666666664</c:v>
                </c:pt>
                <c:pt idx="14219">
                  <c:v>45001.458333333336</c:v>
                </c:pt>
                <c:pt idx="14220">
                  <c:v>45001.5</c:v>
                </c:pt>
                <c:pt idx="14221">
                  <c:v>45001.541666666664</c:v>
                </c:pt>
                <c:pt idx="14222">
                  <c:v>45001.583333333336</c:v>
                </c:pt>
                <c:pt idx="14223">
                  <c:v>45001.625</c:v>
                </c:pt>
                <c:pt idx="14224">
                  <c:v>45001.666666666664</c:v>
                </c:pt>
                <c:pt idx="14225">
                  <c:v>45001.708333333336</c:v>
                </c:pt>
                <c:pt idx="14226">
                  <c:v>45001.75</c:v>
                </c:pt>
                <c:pt idx="14227">
                  <c:v>45001.791666666664</c:v>
                </c:pt>
                <c:pt idx="14228">
                  <c:v>45001.833333333336</c:v>
                </c:pt>
                <c:pt idx="14229">
                  <c:v>45001.875</c:v>
                </c:pt>
                <c:pt idx="14230">
                  <c:v>45001.916666666664</c:v>
                </c:pt>
                <c:pt idx="14231">
                  <c:v>45001.958333333336</c:v>
                </c:pt>
                <c:pt idx="14232">
                  <c:v>45002</c:v>
                </c:pt>
                <c:pt idx="14233">
                  <c:v>45002.041666666664</c:v>
                </c:pt>
                <c:pt idx="14234">
                  <c:v>45002.083333333336</c:v>
                </c:pt>
                <c:pt idx="14235">
                  <c:v>45002.125</c:v>
                </c:pt>
                <c:pt idx="14236">
                  <c:v>45002.166666666664</c:v>
                </c:pt>
                <c:pt idx="14237">
                  <c:v>45002.208333333336</c:v>
                </c:pt>
                <c:pt idx="14238">
                  <c:v>45002.25</c:v>
                </c:pt>
                <c:pt idx="14239">
                  <c:v>45002.291666666664</c:v>
                </c:pt>
                <c:pt idx="14240">
                  <c:v>45002.333333333336</c:v>
                </c:pt>
                <c:pt idx="14241">
                  <c:v>45002.375</c:v>
                </c:pt>
                <c:pt idx="14242">
                  <c:v>45002.416666666664</c:v>
                </c:pt>
                <c:pt idx="14243">
                  <c:v>45002.458333333336</c:v>
                </c:pt>
                <c:pt idx="14244">
                  <c:v>45002.5</c:v>
                </c:pt>
                <c:pt idx="14245">
                  <c:v>45002.541666666664</c:v>
                </c:pt>
                <c:pt idx="14246">
                  <c:v>45002.583333333336</c:v>
                </c:pt>
                <c:pt idx="14247">
                  <c:v>45002.625</c:v>
                </c:pt>
                <c:pt idx="14248">
                  <c:v>45002.666666666664</c:v>
                </c:pt>
                <c:pt idx="14249">
                  <c:v>45002.708333333336</c:v>
                </c:pt>
                <c:pt idx="14250">
                  <c:v>45002.75</c:v>
                </c:pt>
                <c:pt idx="14251">
                  <c:v>45002.791666666664</c:v>
                </c:pt>
                <c:pt idx="14252">
                  <c:v>45002.833333333336</c:v>
                </c:pt>
                <c:pt idx="14253">
                  <c:v>45002.875</c:v>
                </c:pt>
                <c:pt idx="14254">
                  <c:v>45002.916666666664</c:v>
                </c:pt>
                <c:pt idx="14255">
                  <c:v>45002.958333333336</c:v>
                </c:pt>
                <c:pt idx="14256">
                  <c:v>45003</c:v>
                </c:pt>
                <c:pt idx="14257">
                  <c:v>45003.041666666664</c:v>
                </c:pt>
                <c:pt idx="14258">
                  <c:v>45003.083333333336</c:v>
                </c:pt>
                <c:pt idx="14259">
                  <c:v>45003.125</c:v>
                </c:pt>
                <c:pt idx="14260">
                  <c:v>45003.166666666664</c:v>
                </c:pt>
                <c:pt idx="14261">
                  <c:v>45003.208333333336</c:v>
                </c:pt>
                <c:pt idx="14262">
                  <c:v>45003.25</c:v>
                </c:pt>
                <c:pt idx="14263">
                  <c:v>45003.291666666664</c:v>
                </c:pt>
                <c:pt idx="14264">
                  <c:v>45003.333333333336</c:v>
                </c:pt>
                <c:pt idx="14265">
                  <c:v>45003.375</c:v>
                </c:pt>
                <c:pt idx="14266">
                  <c:v>45003.416666666664</c:v>
                </c:pt>
                <c:pt idx="14267">
                  <c:v>45003.458333333336</c:v>
                </c:pt>
                <c:pt idx="14268">
                  <c:v>45003.5</c:v>
                </c:pt>
                <c:pt idx="14269">
                  <c:v>45003.541666666664</c:v>
                </c:pt>
                <c:pt idx="14270">
                  <c:v>45003.583333333336</c:v>
                </c:pt>
                <c:pt idx="14271">
                  <c:v>45003.625</c:v>
                </c:pt>
                <c:pt idx="14272">
                  <c:v>45003.666666666664</c:v>
                </c:pt>
                <c:pt idx="14273">
                  <c:v>45003.708333333336</c:v>
                </c:pt>
                <c:pt idx="14274">
                  <c:v>45003.75</c:v>
                </c:pt>
                <c:pt idx="14275">
                  <c:v>45003.791666666664</c:v>
                </c:pt>
                <c:pt idx="14276">
                  <c:v>45003.833333333336</c:v>
                </c:pt>
                <c:pt idx="14277">
                  <c:v>45003.875</c:v>
                </c:pt>
                <c:pt idx="14278">
                  <c:v>45003.916666666664</c:v>
                </c:pt>
                <c:pt idx="14279">
                  <c:v>45003.958333333336</c:v>
                </c:pt>
                <c:pt idx="14280">
                  <c:v>45004</c:v>
                </c:pt>
                <c:pt idx="14281">
                  <c:v>45004.041666666664</c:v>
                </c:pt>
                <c:pt idx="14282">
                  <c:v>45004.083333333336</c:v>
                </c:pt>
                <c:pt idx="14283">
                  <c:v>45004.125</c:v>
                </c:pt>
                <c:pt idx="14284">
                  <c:v>45004.166666666664</c:v>
                </c:pt>
                <c:pt idx="14285">
                  <c:v>45004.208333333336</c:v>
                </c:pt>
                <c:pt idx="14286">
                  <c:v>45004.25</c:v>
                </c:pt>
                <c:pt idx="14287">
                  <c:v>45004.291666666664</c:v>
                </c:pt>
                <c:pt idx="14288">
                  <c:v>45004.333333333336</c:v>
                </c:pt>
                <c:pt idx="14289">
                  <c:v>45004.375</c:v>
                </c:pt>
                <c:pt idx="14290">
                  <c:v>45004.416666666664</c:v>
                </c:pt>
                <c:pt idx="14291">
                  <c:v>45004.458333333336</c:v>
                </c:pt>
                <c:pt idx="14292">
                  <c:v>45004.5</c:v>
                </c:pt>
                <c:pt idx="14293">
                  <c:v>45004.541666666664</c:v>
                </c:pt>
                <c:pt idx="14294">
                  <c:v>45004.583333333336</c:v>
                </c:pt>
                <c:pt idx="14295">
                  <c:v>45004.625</c:v>
                </c:pt>
                <c:pt idx="14296">
                  <c:v>45004.666666666664</c:v>
                </c:pt>
                <c:pt idx="14297">
                  <c:v>45004.708333333336</c:v>
                </c:pt>
                <c:pt idx="14298">
                  <c:v>45004.75</c:v>
                </c:pt>
                <c:pt idx="14299">
                  <c:v>45004.791666666664</c:v>
                </c:pt>
                <c:pt idx="14300">
                  <c:v>45004.833333333336</c:v>
                </c:pt>
                <c:pt idx="14301">
                  <c:v>45004.875</c:v>
                </c:pt>
                <c:pt idx="14302">
                  <c:v>45004.916666666664</c:v>
                </c:pt>
                <c:pt idx="14303">
                  <c:v>45004.958333333336</c:v>
                </c:pt>
                <c:pt idx="14304">
                  <c:v>45005</c:v>
                </c:pt>
                <c:pt idx="14305">
                  <c:v>45005.041666666664</c:v>
                </c:pt>
                <c:pt idx="14306">
                  <c:v>45005.083333333336</c:v>
                </c:pt>
                <c:pt idx="14307">
                  <c:v>45005.125</c:v>
                </c:pt>
                <c:pt idx="14308">
                  <c:v>45005.166666666664</c:v>
                </c:pt>
                <c:pt idx="14309">
                  <c:v>45005.208333333336</c:v>
                </c:pt>
                <c:pt idx="14310">
                  <c:v>45005.25</c:v>
                </c:pt>
                <c:pt idx="14311">
                  <c:v>45005.291666666664</c:v>
                </c:pt>
                <c:pt idx="14312">
                  <c:v>45005.333333333336</c:v>
                </c:pt>
                <c:pt idx="14313">
                  <c:v>45005.375</c:v>
                </c:pt>
                <c:pt idx="14314">
                  <c:v>45005.416666666664</c:v>
                </c:pt>
                <c:pt idx="14315">
                  <c:v>45005.458333333336</c:v>
                </c:pt>
                <c:pt idx="14316">
                  <c:v>45005.5</c:v>
                </c:pt>
                <c:pt idx="14317">
                  <c:v>45005.541666666664</c:v>
                </c:pt>
                <c:pt idx="14318">
                  <c:v>45005.583333333336</c:v>
                </c:pt>
                <c:pt idx="14319">
                  <c:v>45005.625</c:v>
                </c:pt>
                <c:pt idx="14320">
                  <c:v>45005.666666666664</c:v>
                </c:pt>
                <c:pt idx="14321">
                  <c:v>45005.708333333336</c:v>
                </c:pt>
                <c:pt idx="14322">
                  <c:v>45005.75</c:v>
                </c:pt>
                <c:pt idx="14323">
                  <c:v>45005.791666666664</c:v>
                </c:pt>
                <c:pt idx="14324">
                  <c:v>45005.833333333336</c:v>
                </c:pt>
                <c:pt idx="14325">
                  <c:v>45005.875</c:v>
                </c:pt>
                <c:pt idx="14326">
                  <c:v>45005.916666666664</c:v>
                </c:pt>
                <c:pt idx="14327">
                  <c:v>45005.958333333336</c:v>
                </c:pt>
                <c:pt idx="14328">
                  <c:v>45006</c:v>
                </c:pt>
                <c:pt idx="14329">
                  <c:v>45006.041666666664</c:v>
                </c:pt>
                <c:pt idx="14330">
                  <c:v>45006.083333333336</c:v>
                </c:pt>
                <c:pt idx="14331">
                  <c:v>45006.125</c:v>
                </c:pt>
                <c:pt idx="14332">
                  <c:v>45006.166666666664</c:v>
                </c:pt>
                <c:pt idx="14333">
                  <c:v>45006.208333333336</c:v>
                </c:pt>
                <c:pt idx="14334">
                  <c:v>45006.25</c:v>
                </c:pt>
                <c:pt idx="14335">
                  <c:v>45006.291666666664</c:v>
                </c:pt>
                <c:pt idx="14336">
                  <c:v>45006.333333333336</c:v>
                </c:pt>
                <c:pt idx="14337">
                  <c:v>45006.375</c:v>
                </c:pt>
                <c:pt idx="14338">
                  <c:v>45006.416666666664</c:v>
                </c:pt>
                <c:pt idx="14339">
                  <c:v>45006.458333333336</c:v>
                </c:pt>
                <c:pt idx="14340">
                  <c:v>45006.5</c:v>
                </c:pt>
                <c:pt idx="14341">
                  <c:v>45006.541666666664</c:v>
                </c:pt>
                <c:pt idx="14342">
                  <c:v>45006.583333333336</c:v>
                </c:pt>
                <c:pt idx="14343">
                  <c:v>45006.625</c:v>
                </c:pt>
                <c:pt idx="14344">
                  <c:v>45006.666666666664</c:v>
                </c:pt>
                <c:pt idx="14345">
                  <c:v>45006.708333333336</c:v>
                </c:pt>
                <c:pt idx="14346">
                  <c:v>45006.75</c:v>
                </c:pt>
                <c:pt idx="14347">
                  <c:v>45006.791666666664</c:v>
                </c:pt>
                <c:pt idx="14348">
                  <c:v>45006.833333333336</c:v>
                </c:pt>
                <c:pt idx="14349">
                  <c:v>45006.875</c:v>
                </c:pt>
                <c:pt idx="14350">
                  <c:v>45006.916666666664</c:v>
                </c:pt>
                <c:pt idx="14351">
                  <c:v>45006.958333333336</c:v>
                </c:pt>
                <c:pt idx="14352">
                  <c:v>45007</c:v>
                </c:pt>
                <c:pt idx="14353">
                  <c:v>45007.041666666664</c:v>
                </c:pt>
                <c:pt idx="14354">
                  <c:v>45007.083333333336</c:v>
                </c:pt>
                <c:pt idx="14355">
                  <c:v>45007.125</c:v>
                </c:pt>
                <c:pt idx="14356">
                  <c:v>45007.166666666664</c:v>
                </c:pt>
                <c:pt idx="14357">
                  <c:v>45007.208333333336</c:v>
                </c:pt>
                <c:pt idx="14358">
                  <c:v>45007.25</c:v>
                </c:pt>
                <c:pt idx="14359">
                  <c:v>45007.291666666664</c:v>
                </c:pt>
                <c:pt idx="14360">
                  <c:v>45007.333333333336</c:v>
                </c:pt>
                <c:pt idx="14361">
                  <c:v>45007.375</c:v>
                </c:pt>
                <c:pt idx="14362">
                  <c:v>45007.416666666664</c:v>
                </c:pt>
                <c:pt idx="14363">
                  <c:v>45007.458333333336</c:v>
                </c:pt>
                <c:pt idx="14364">
                  <c:v>45007.5</c:v>
                </c:pt>
                <c:pt idx="14365">
                  <c:v>45007.541666666664</c:v>
                </c:pt>
                <c:pt idx="14366">
                  <c:v>45007.583333333336</c:v>
                </c:pt>
                <c:pt idx="14367">
                  <c:v>45007.625</c:v>
                </c:pt>
                <c:pt idx="14368">
                  <c:v>45007.666666666664</c:v>
                </c:pt>
                <c:pt idx="14369">
                  <c:v>45007.708333333336</c:v>
                </c:pt>
                <c:pt idx="14370">
                  <c:v>45007.75</c:v>
                </c:pt>
                <c:pt idx="14371">
                  <c:v>45007.791666666664</c:v>
                </c:pt>
                <c:pt idx="14372">
                  <c:v>45007.833333333336</c:v>
                </c:pt>
                <c:pt idx="14373">
                  <c:v>45007.875</c:v>
                </c:pt>
                <c:pt idx="14374">
                  <c:v>45007.916666666664</c:v>
                </c:pt>
                <c:pt idx="14375">
                  <c:v>45007.958333333336</c:v>
                </c:pt>
                <c:pt idx="14376">
                  <c:v>45008</c:v>
                </c:pt>
                <c:pt idx="14377">
                  <c:v>45008.041666666664</c:v>
                </c:pt>
                <c:pt idx="14378">
                  <c:v>45008.083333333336</c:v>
                </c:pt>
                <c:pt idx="14379">
                  <c:v>45008.125</c:v>
                </c:pt>
                <c:pt idx="14380">
                  <c:v>45008.166666666664</c:v>
                </c:pt>
                <c:pt idx="14381">
                  <c:v>45008.208333333336</c:v>
                </c:pt>
                <c:pt idx="14382">
                  <c:v>45008.25</c:v>
                </c:pt>
                <c:pt idx="14383">
                  <c:v>45008.291666666664</c:v>
                </c:pt>
                <c:pt idx="14384">
                  <c:v>45008.333333333336</c:v>
                </c:pt>
                <c:pt idx="14385">
                  <c:v>45008.375</c:v>
                </c:pt>
                <c:pt idx="14386">
                  <c:v>45008.416666666664</c:v>
                </c:pt>
                <c:pt idx="14387">
                  <c:v>45008.458333333336</c:v>
                </c:pt>
                <c:pt idx="14388">
                  <c:v>45008.5</c:v>
                </c:pt>
                <c:pt idx="14389">
                  <c:v>45008.541666666664</c:v>
                </c:pt>
                <c:pt idx="14390">
                  <c:v>45008.583333333336</c:v>
                </c:pt>
                <c:pt idx="14391">
                  <c:v>45008.625</c:v>
                </c:pt>
                <c:pt idx="14392">
                  <c:v>45008.666666666664</c:v>
                </c:pt>
                <c:pt idx="14393">
                  <c:v>45008.708333333336</c:v>
                </c:pt>
                <c:pt idx="14394">
                  <c:v>45008.75</c:v>
                </c:pt>
                <c:pt idx="14395">
                  <c:v>45008.791666666664</c:v>
                </c:pt>
                <c:pt idx="14396">
                  <c:v>45008.833333333336</c:v>
                </c:pt>
                <c:pt idx="14397">
                  <c:v>45008.875</c:v>
                </c:pt>
                <c:pt idx="14398">
                  <c:v>45008.916666666664</c:v>
                </c:pt>
                <c:pt idx="14399">
                  <c:v>45008.958333333336</c:v>
                </c:pt>
                <c:pt idx="14400">
                  <c:v>45009</c:v>
                </c:pt>
                <c:pt idx="14401">
                  <c:v>45009.041666666664</c:v>
                </c:pt>
                <c:pt idx="14402">
                  <c:v>45009.083333333336</c:v>
                </c:pt>
                <c:pt idx="14403">
                  <c:v>45009.125</c:v>
                </c:pt>
                <c:pt idx="14404">
                  <c:v>45009.166666666664</c:v>
                </c:pt>
                <c:pt idx="14405">
                  <c:v>45009.208333333336</c:v>
                </c:pt>
                <c:pt idx="14406">
                  <c:v>45009.25</c:v>
                </c:pt>
                <c:pt idx="14407">
                  <c:v>45009.291666666664</c:v>
                </c:pt>
                <c:pt idx="14408">
                  <c:v>45009.333333333336</c:v>
                </c:pt>
                <c:pt idx="14409">
                  <c:v>45009.375</c:v>
                </c:pt>
                <c:pt idx="14410">
                  <c:v>45009.416666666664</c:v>
                </c:pt>
                <c:pt idx="14411">
                  <c:v>45009.458333333336</c:v>
                </c:pt>
                <c:pt idx="14412">
                  <c:v>45009.5</c:v>
                </c:pt>
                <c:pt idx="14413">
                  <c:v>45009.541666666664</c:v>
                </c:pt>
                <c:pt idx="14414">
                  <c:v>45009.583333333336</c:v>
                </c:pt>
                <c:pt idx="14415">
                  <c:v>45009.625</c:v>
                </c:pt>
                <c:pt idx="14416">
                  <c:v>45009.666666666664</c:v>
                </c:pt>
                <c:pt idx="14417">
                  <c:v>45009.708333333336</c:v>
                </c:pt>
                <c:pt idx="14418">
                  <c:v>45009.75</c:v>
                </c:pt>
                <c:pt idx="14419">
                  <c:v>45009.791666666664</c:v>
                </c:pt>
                <c:pt idx="14420">
                  <c:v>45009.833333333336</c:v>
                </c:pt>
                <c:pt idx="14421">
                  <c:v>45009.875</c:v>
                </c:pt>
                <c:pt idx="14422">
                  <c:v>45009.916666666664</c:v>
                </c:pt>
                <c:pt idx="14423">
                  <c:v>45009.958333333336</c:v>
                </c:pt>
                <c:pt idx="14424">
                  <c:v>45010</c:v>
                </c:pt>
                <c:pt idx="14425">
                  <c:v>45010.041666666664</c:v>
                </c:pt>
                <c:pt idx="14426">
                  <c:v>45010.083333333336</c:v>
                </c:pt>
                <c:pt idx="14427">
                  <c:v>45010.125</c:v>
                </c:pt>
                <c:pt idx="14428">
                  <c:v>45010.166666666664</c:v>
                </c:pt>
                <c:pt idx="14429">
                  <c:v>45010.208333333336</c:v>
                </c:pt>
                <c:pt idx="14430">
                  <c:v>45010.25</c:v>
                </c:pt>
                <c:pt idx="14431">
                  <c:v>45010.291666666664</c:v>
                </c:pt>
                <c:pt idx="14432">
                  <c:v>45010.333333333336</c:v>
                </c:pt>
                <c:pt idx="14433">
                  <c:v>45010.375</c:v>
                </c:pt>
                <c:pt idx="14434">
                  <c:v>45010.416666666664</c:v>
                </c:pt>
                <c:pt idx="14435">
                  <c:v>45010.458333333336</c:v>
                </c:pt>
                <c:pt idx="14436">
                  <c:v>45010.5</c:v>
                </c:pt>
                <c:pt idx="14437">
                  <c:v>45010.541666666664</c:v>
                </c:pt>
                <c:pt idx="14438">
                  <c:v>45010.583333333336</c:v>
                </c:pt>
                <c:pt idx="14439">
                  <c:v>45010.625</c:v>
                </c:pt>
                <c:pt idx="14440">
                  <c:v>45010.666666666664</c:v>
                </c:pt>
                <c:pt idx="14441">
                  <c:v>45010.708333333336</c:v>
                </c:pt>
                <c:pt idx="14442">
                  <c:v>45010.75</c:v>
                </c:pt>
                <c:pt idx="14443">
                  <c:v>45010.791666666664</c:v>
                </c:pt>
                <c:pt idx="14444">
                  <c:v>45010.833333333336</c:v>
                </c:pt>
                <c:pt idx="14445">
                  <c:v>45010.875</c:v>
                </c:pt>
                <c:pt idx="14446">
                  <c:v>45010.916666666664</c:v>
                </c:pt>
                <c:pt idx="14447">
                  <c:v>45010.958333333336</c:v>
                </c:pt>
                <c:pt idx="14448">
                  <c:v>45011</c:v>
                </c:pt>
                <c:pt idx="14449">
                  <c:v>45011.041666666664</c:v>
                </c:pt>
                <c:pt idx="14450">
                  <c:v>45011.083333333336</c:v>
                </c:pt>
                <c:pt idx="14451">
                  <c:v>45011.125</c:v>
                </c:pt>
                <c:pt idx="14452">
                  <c:v>45011.166666666664</c:v>
                </c:pt>
                <c:pt idx="14453">
                  <c:v>45011.208333333336</c:v>
                </c:pt>
                <c:pt idx="14454">
                  <c:v>45011.25</c:v>
                </c:pt>
                <c:pt idx="14455">
                  <c:v>45011.291666666664</c:v>
                </c:pt>
                <c:pt idx="14456">
                  <c:v>45011.333333333336</c:v>
                </c:pt>
                <c:pt idx="14457">
                  <c:v>45011.375</c:v>
                </c:pt>
                <c:pt idx="14458">
                  <c:v>45011.416666666664</c:v>
                </c:pt>
                <c:pt idx="14459">
                  <c:v>45011.458333333336</c:v>
                </c:pt>
                <c:pt idx="14460">
                  <c:v>45011.5</c:v>
                </c:pt>
                <c:pt idx="14461">
                  <c:v>45011.541666666664</c:v>
                </c:pt>
                <c:pt idx="14462">
                  <c:v>45011.583333333336</c:v>
                </c:pt>
                <c:pt idx="14463">
                  <c:v>45011.625</c:v>
                </c:pt>
                <c:pt idx="14464">
                  <c:v>45011.666666666664</c:v>
                </c:pt>
                <c:pt idx="14465">
                  <c:v>45011.708333333336</c:v>
                </c:pt>
                <c:pt idx="14466">
                  <c:v>45011.75</c:v>
                </c:pt>
                <c:pt idx="14467">
                  <c:v>45011.791666666664</c:v>
                </c:pt>
                <c:pt idx="14468">
                  <c:v>45011.833333333336</c:v>
                </c:pt>
                <c:pt idx="14469">
                  <c:v>45011.875</c:v>
                </c:pt>
                <c:pt idx="14470">
                  <c:v>45011.916666666664</c:v>
                </c:pt>
                <c:pt idx="14471">
                  <c:v>45011.958333333336</c:v>
                </c:pt>
                <c:pt idx="14472">
                  <c:v>45012</c:v>
                </c:pt>
                <c:pt idx="14473">
                  <c:v>45012.041666666664</c:v>
                </c:pt>
                <c:pt idx="14474">
                  <c:v>45012.083333333336</c:v>
                </c:pt>
                <c:pt idx="14475">
                  <c:v>45012.125</c:v>
                </c:pt>
                <c:pt idx="14476">
                  <c:v>45012.166666666664</c:v>
                </c:pt>
                <c:pt idx="14477">
                  <c:v>45012.208333333336</c:v>
                </c:pt>
                <c:pt idx="14478">
                  <c:v>45012.25</c:v>
                </c:pt>
                <c:pt idx="14479">
                  <c:v>45012.291666666664</c:v>
                </c:pt>
                <c:pt idx="14480">
                  <c:v>45012.333333333336</c:v>
                </c:pt>
                <c:pt idx="14481">
                  <c:v>45012.375</c:v>
                </c:pt>
                <c:pt idx="14482">
                  <c:v>45012.416666666664</c:v>
                </c:pt>
                <c:pt idx="14483">
                  <c:v>45012.458333333336</c:v>
                </c:pt>
                <c:pt idx="14484">
                  <c:v>45012.5</c:v>
                </c:pt>
                <c:pt idx="14485">
                  <c:v>45012.541666666664</c:v>
                </c:pt>
                <c:pt idx="14486">
                  <c:v>45012.583333333336</c:v>
                </c:pt>
                <c:pt idx="14487">
                  <c:v>45012.625</c:v>
                </c:pt>
                <c:pt idx="14488">
                  <c:v>45012.666666666664</c:v>
                </c:pt>
                <c:pt idx="14489">
                  <c:v>45012.708333333336</c:v>
                </c:pt>
                <c:pt idx="14490">
                  <c:v>45012.75</c:v>
                </c:pt>
                <c:pt idx="14491">
                  <c:v>45012.791666666664</c:v>
                </c:pt>
                <c:pt idx="14492">
                  <c:v>45012.833333333336</c:v>
                </c:pt>
                <c:pt idx="14493">
                  <c:v>45012.875</c:v>
                </c:pt>
                <c:pt idx="14494">
                  <c:v>45012.916666666664</c:v>
                </c:pt>
                <c:pt idx="14495">
                  <c:v>45012.958333333336</c:v>
                </c:pt>
                <c:pt idx="14496">
                  <c:v>45013</c:v>
                </c:pt>
                <c:pt idx="14497">
                  <c:v>45013.041666666664</c:v>
                </c:pt>
                <c:pt idx="14498">
                  <c:v>45013.083333333336</c:v>
                </c:pt>
                <c:pt idx="14499">
                  <c:v>45013.125</c:v>
                </c:pt>
                <c:pt idx="14500">
                  <c:v>45013.166666666664</c:v>
                </c:pt>
                <c:pt idx="14501">
                  <c:v>45013.208333333336</c:v>
                </c:pt>
                <c:pt idx="14502">
                  <c:v>45013.25</c:v>
                </c:pt>
                <c:pt idx="14503">
                  <c:v>45013.291666666664</c:v>
                </c:pt>
                <c:pt idx="14504">
                  <c:v>45013.333333333336</c:v>
                </c:pt>
                <c:pt idx="14505">
                  <c:v>45013.375</c:v>
                </c:pt>
                <c:pt idx="14506">
                  <c:v>45013.416666666664</c:v>
                </c:pt>
                <c:pt idx="14507">
                  <c:v>45013.458333333336</c:v>
                </c:pt>
                <c:pt idx="14508">
                  <c:v>45013.5</c:v>
                </c:pt>
                <c:pt idx="14509">
                  <c:v>45013.541666666664</c:v>
                </c:pt>
                <c:pt idx="14510">
                  <c:v>45013.583333333336</c:v>
                </c:pt>
                <c:pt idx="14511">
                  <c:v>45013.625</c:v>
                </c:pt>
                <c:pt idx="14512">
                  <c:v>45013.666666666664</c:v>
                </c:pt>
                <c:pt idx="14513">
                  <c:v>45013.708333333336</c:v>
                </c:pt>
                <c:pt idx="14514">
                  <c:v>45013.75</c:v>
                </c:pt>
                <c:pt idx="14515">
                  <c:v>45013.791666666664</c:v>
                </c:pt>
                <c:pt idx="14516">
                  <c:v>45013.833333333336</c:v>
                </c:pt>
                <c:pt idx="14517">
                  <c:v>45013.875</c:v>
                </c:pt>
                <c:pt idx="14518">
                  <c:v>45013.916666666664</c:v>
                </c:pt>
                <c:pt idx="14519">
                  <c:v>45013.958333333336</c:v>
                </c:pt>
                <c:pt idx="14520">
                  <c:v>45014</c:v>
                </c:pt>
                <c:pt idx="14521">
                  <c:v>45014.041666666664</c:v>
                </c:pt>
                <c:pt idx="14522">
                  <c:v>45014.083333333336</c:v>
                </c:pt>
                <c:pt idx="14523">
                  <c:v>45014.125</c:v>
                </c:pt>
                <c:pt idx="14524">
                  <c:v>45014.166666666664</c:v>
                </c:pt>
                <c:pt idx="14525">
                  <c:v>45014.208333333336</c:v>
                </c:pt>
                <c:pt idx="14526">
                  <c:v>45014.25</c:v>
                </c:pt>
                <c:pt idx="14527">
                  <c:v>45014.291666666664</c:v>
                </c:pt>
                <c:pt idx="14528">
                  <c:v>45014.333333333336</c:v>
                </c:pt>
                <c:pt idx="14529">
                  <c:v>45014.375</c:v>
                </c:pt>
                <c:pt idx="14530">
                  <c:v>45014.416666666664</c:v>
                </c:pt>
                <c:pt idx="14531">
                  <c:v>45014.458333333336</c:v>
                </c:pt>
                <c:pt idx="14532">
                  <c:v>45014.5</c:v>
                </c:pt>
                <c:pt idx="14533">
                  <c:v>45014.541666666664</c:v>
                </c:pt>
                <c:pt idx="14534">
                  <c:v>45014.583333333336</c:v>
                </c:pt>
                <c:pt idx="14535">
                  <c:v>45014.625</c:v>
                </c:pt>
                <c:pt idx="14536">
                  <c:v>45014.666666666664</c:v>
                </c:pt>
                <c:pt idx="14537">
                  <c:v>45014.708333333336</c:v>
                </c:pt>
                <c:pt idx="14538">
                  <c:v>45014.75</c:v>
                </c:pt>
                <c:pt idx="14539">
                  <c:v>45014.791666666664</c:v>
                </c:pt>
                <c:pt idx="14540">
                  <c:v>45014.833333333336</c:v>
                </c:pt>
                <c:pt idx="14541">
                  <c:v>45014.875</c:v>
                </c:pt>
                <c:pt idx="14542">
                  <c:v>45014.916666666664</c:v>
                </c:pt>
                <c:pt idx="14543">
                  <c:v>45014.958333333336</c:v>
                </c:pt>
                <c:pt idx="14544">
                  <c:v>45015</c:v>
                </c:pt>
                <c:pt idx="14545">
                  <c:v>45015.041666666664</c:v>
                </c:pt>
                <c:pt idx="14546">
                  <c:v>45015.083333333336</c:v>
                </c:pt>
                <c:pt idx="14547">
                  <c:v>45015.125</c:v>
                </c:pt>
                <c:pt idx="14548">
                  <c:v>45015.166666666664</c:v>
                </c:pt>
                <c:pt idx="14549">
                  <c:v>45015.208333333336</c:v>
                </c:pt>
                <c:pt idx="14550">
                  <c:v>45015.25</c:v>
                </c:pt>
                <c:pt idx="14551">
                  <c:v>45015.291666666664</c:v>
                </c:pt>
                <c:pt idx="14552">
                  <c:v>45015.333333333336</c:v>
                </c:pt>
                <c:pt idx="14553">
                  <c:v>45015.375</c:v>
                </c:pt>
                <c:pt idx="14554">
                  <c:v>45015.416666666664</c:v>
                </c:pt>
                <c:pt idx="14555">
                  <c:v>45015.458333333336</c:v>
                </c:pt>
                <c:pt idx="14556">
                  <c:v>45015.5</c:v>
                </c:pt>
                <c:pt idx="14557">
                  <c:v>45015.541666666664</c:v>
                </c:pt>
                <c:pt idx="14558">
                  <c:v>45015.583333333336</c:v>
                </c:pt>
                <c:pt idx="14559">
                  <c:v>45015.625</c:v>
                </c:pt>
                <c:pt idx="14560">
                  <c:v>45015.666666666664</c:v>
                </c:pt>
                <c:pt idx="14561">
                  <c:v>45015.708333333336</c:v>
                </c:pt>
                <c:pt idx="14562">
                  <c:v>45015.75</c:v>
                </c:pt>
                <c:pt idx="14563">
                  <c:v>45015.791666666664</c:v>
                </c:pt>
                <c:pt idx="14564">
                  <c:v>45015.833333333336</c:v>
                </c:pt>
                <c:pt idx="14565">
                  <c:v>45015.875</c:v>
                </c:pt>
                <c:pt idx="14566">
                  <c:v>45015.916666666664</c:v>
                </c:pt>
                <c:pt idx="14567">
                  <c:v>45015.958333333336</c:v>
                </c:pt>
                <c:pt idx="14568">
                  <c:v>45016</c:v>
                </c:pt>
                <c:pt idx="14569">
                  <c:v>45016.041666666664</c:v>
                </c:pt>
                <c:pt idx="14570">
                  <c:v>45016.083333333336</c:v>
                </c:pt>
                <c:pt idx="14571">
                  <c:v>45016.125</c:v>
                </c:pt>
                <c:pt idx="14572">
                  <c:v>45016.166666666664</c:v>
                </c:pt>
                <c:pt idx="14573">
                  <c:v>45016.208333333336</c:v>
                </c:pt>
                <c:pt idx="14574">
                  <c:v>45016.25</c:v>
                </c:pt>
                <c:pt idx="14575">
                  <c:v>45016.291666666664</c:v>
                </c:pt>
                <c:pt idx="14576">
                  <c:v>45016.333333333336</c:v>
                </c:pt>
                <c:pt idx="14577">
                  <c:v>45016.375</c:v>
                </c:pt>
                <c:pt idx="14578">
                  <c:v>45016.416666666664</c:v>
                </c:pt>
                <c:pt idx="14579">
                  <c:v>45016.458333333336</c:v>
                </c:pt>
                <c:pt idx="14580">
                  <c:v>45016.5</c:v>
                </c:pt>
                <c:pt idx="14581">
                  <c:v>45016.541666666664</c:v>
                </c:pt>
                <c:pt idx="14582">
                  <c:v>45016.583333333336</c:v>
                </c:pt>
                <c:pt idx="14583">
                  <c:v>45016.625</c:v>
                </c:pt>
                <c:pt idx="14584">
                  <c:v>45016.666666666664</c:v>
                </c:pt>
                <c:pt idx="14585">
                  <c:v>45016.708333333336</c:v>
                </c:pt>
                <c:pt idx="14586">
                  <c:v>45016.75</c:v>
                </c:pt>
                <c:pt idx="14587">
                  <c:v>45016.791666666664</c:v>
                </c:pt>
                <c:pt idx="14588">
                  <c:v>45016.833333333336</c:v>
                </c:pt>
                <c:pt idx="14589">
                  <c:v>45016.875</c:v>
                </c:pt>
                <c:pt idx="14590">
                  <c:v>45016.916666666664</c:v>
                </c:pt>
                <c:pt idx="14591">
                  <c:v>45016.958333333336</c:v>
                </c:pt>
                <c:pt idx="14592">
                  <c:v>45017</c:v>
                </c:pt>
                <c:pt idx="14593">
                  <c:v>45017.041666666664</c:v>
                </c:pt>
                <c:pt idx="14594">
                  <c:v>45017.083333333336</c:v>
                </c:pt>
                <c:pt idx="14595">
                  <c:v>45017.125</c:v>
                </c:pt>
                <c:pt idx="14596">
                  <c:v>45017.166666666664</c:v>
                </c:pt>
                <c:pt idx="14597">
                  <c:v>45017.208333333336</c:v>
                </c:pt>
                <c:pt idx="14598">
                  <c:v>45017.25</c:v>
                </c:pt>
                <c:pt idx="14599">
                  <c:v>45017.291666666664</c:v>
                </c:pt>
                <c:pt idx="14600">
                  <c:v>45017.333333333336</c:v>
                </c:pt>
                <c:pt idx="14601">
                  <c:v>45017.375</c:v>
                </c:pt>
                <c:pt idx="14602">
                  <c:v>45017.416666666664</c:v>
                </c:pt>
                <c:pt idx="14603">
                  <c:v>45017.458333333336</c:v>
                </c:pt>
                <c:pt idx="14604">
                  <c:v>45017.5</c:v>
                </c:pt>
                <c:pt idx="14605">
                  <c:v>45017.541666666664</c:v>
                </c:pt>
                <c:pt idx="14606">
                  <c:v>45017.583333333336</c:v>
                </c:pt>
                <c:pt idx="14607">
                  <c:v>45017.625</c:v>
                </c:pt>
                <c:pt idx="14608">
                  <c:v>45017.666666666664</c:v>
                </c:pt>
                <c:pt idx="14609">
                  <c:v>45017.708333333336</c:v>
                </c:pt>
                <c:pt idx="14610">
                  <c:v>45017.75</c:v>
                </c:pt>
                <c:pt idx="14611">
                  <c:v>45017.791666666664</c:v>
                </c:pt>
                <c:pt idx="14612">
                  <c:v>45017.833333333336</c:v>
                </c:pt>
                <c:pt idx="14613">
                  <c:v>45017.875</c:v>
                </c:pt>
                <c:pt idx="14614">
                  <c:v>45017.916666666664</c:v>
                </c:pt>
                <c:pt idx="14615">
                  <c:v>45017.958333333336</c:v>
                </c:pt>
                <c:pt idx="14616">
                  <c:v>45018</c:v>
                </c:pt>
                <c:pt idx="14617">
                  <c:v>45018.041666666664</c:v>
                </c:pt>
                <c:pt idx="14618">
                  <c:v>45018.083333333336</c:v>
                </c:pt>
                <c:pt idx="14619">
                  <c:v>45018.125</c:v>
                </c:pt>
                <c:pt idx="14620">
                  <c:v>45018.166666666664</c:v>
                </c:pt>
                <c:pt idx="14621">
                  <c:v>45018.208333333336</c:v>
                </c:pt>
                <c:pt idx="14622">
                  <c:v>45018.25</c:v>
                </c:pt>
                <c:pt idx="14623">
                  <c:v>45018.291666666664</c:v>
                </c:pt>
                <c:pt idx="14624">
                  <c:v>45018.333333333336</c:v>
                </c:pt>
                <c:pt idx="14625">
                  <c:v>45018.375</c:v>
                </c:pt>
                <c:pt idx="14626">
                  <c:v>45018.416666666664</c:v>
                </c:pt>
                <c:pt idx="14627">
                  <c:v>45018.458333333336</c:v>
                </c:pt>
                <c:pt idx="14628">
                  <c:v>45018.5</c:v>
                </c:pt>
                <c:pt idx="14629">
                  <c:v>45018.541666666664</c:v>
                </c:pt>
                <c:pt idx="14630">
                  <c:v>45018.583333333336</c:v>
                </c:pt>
                <c:pt idx="14631">
                  <c:v>45018.625</c:v>
                </c:pt>
                <c:pt idx="14632">
                  <c:v>45018.666666666664</c:v>
                </c:pt>
                <c:pt idx="14633">
                  <c:v>45018.708333333336</c:v>
                </c:pt>
                <c:pt idx="14634">
                  <c:v>45018.75</c:v>
                </c:pt>
                <c:pt idx="14635">
                  <c:v>45018.791666666664</c:v>
                </c:pt>
                <c:pt idx="14636">
                  <c:v>45018.833333333336</c:v>
                </c:pt>
                <c:pt idx="14637">
                  <c:v>45018.875</c:v>
                </c:pt>
                <c:pt idx="14638">
                  <c:v>45018.916666666664</c:v>
                </c:pt>
                <c:pt idx="14639">
                  <c:v>45018.958333333336</c:v>
                </c:pt>
                <c:pt idx="14640">
                  <c:v>45019</c:v>
                </c:pt>
                <c:pt idx="14641">
                  <c:v>45019.041666666664</c:v>
                </c:pt>
                <c:pt idx="14642">
                  <c:v>45019.083333333336</c:v>
                </c:pt>
                <c:pt idx="14643">
                  <c:v>45019.125</c:v>
                </c:pt>
                <c:pt idx="14644">
                  <c:v>45019.166666666664</c:v>
                </c:pt>
                <c:pt idx="14645">
                  <c:v>45019.208333333336</c:v>
                </c:pt>
                <c:pt idx="14646">
                  <c:v>45019.25</c:v>
                </c:pt>
                <c:pt idx="14647">
                  <c:v>45019.291666666664</c:v>
                </c:pt>
                <c:pt idx="14648">
                  <c:v>45019.333333333336</c:v>
                </c:pt>
                <c:pt idx="14649">
                  <c:v>45019.375</c:v>
                </c:pt>
                <c:pt idx="14650">
                  <c:v>45019.416666666664</c:v>
                </c:pt>
                <c:pt idx="14651">
                  <c:v>45019.458333333336</c:v>
                </c:pt>
                <c:pt idx="14652">
                  <c:v>45019.5</c:v>
                </c:pt>
                <c:pt idx="14653">
                  <c:v>45019.541666666664</c:v>
                </c:pt>
                <c:pt idx="14654">
                  <c:v>45019.583333333336</c:v>
                </c:pt>
                <c:pt idx="14655">
                  <c:v>45019.625</c:v>
                </c:pt>
                <c:pt idx="14656">
                  <c:v>45019.666666666664</c:v>
                </c:pt>
                <c:pt idx="14657">
                  <c:v>45019.708333333336</c:v>
                </c:pt>
                <c:pt idx="14658">
                  <c:v>45019.75</c:v>
                </c:pt>
                <c:pt idx="14659">
                  <c:v>45019.791666666664</c:v>
                </c:pt>
                <c:pt idx="14660">
                  <c:v>45019.833333333336</c:v>
                </c:pt>
                <c:pt idx="14661">
                  <c:v>45019.875</c:v>
                </c:pt>
                <c:pt idx="14662">
                  <c:v>45019.916666666664</c:v>
                </c:pt>
                <c:pt idx="14663">
                  <c:v>45019.958333333336</c:v>
                </c:pt>
                <c:pt idx="14664">
                  <c:v>45020</c:v>
                </c:pt>
                <c:pt idx="14665">
                  <c:v>45020.041666666664</c:v>
                </c:pt>
                <c:pt idx="14666">
                  <c:v>45020.083333333336</c:v>
                </c:pt>
                <c:pt idx="14667">
                  <c:v>45020.125</c:v>
                </c:pt>
                <c:pt idx="14668">
                  <c:v>45020.166666666664</c:v>
                </c:pt>
                <c:pt idx="14669">
                  <c:v>45020.208333333336</c:v>
                </c:pt>
                <c:pt idx="14670">
                  <c:v>45020.25</c:v>
                </c:pt>
                <c:pt idx="14671">
                  <c:v>45020.291666666664</c:v>
                </c:pt>
                <c:pt idx="14672">
                  <c:v>45020.333333333336</c:v>
                </c:pt>
                <c:pt idx="14673">
                  <c:v>45020.375</c:v>
                </c:pt>
                <c:pt idx="14674">
                  <c:v>45020.416666666664</c:v>
                </c:pt>
                <c:pt idx="14675">
                  <c:v>45020.458333333336</c:v>
                </c:pt>
                <c:pt idx="14676">
                  <c:v>45020.5</c:v>
                </c:pt>
                <c:pt idx="14677">
                  <c:v>45020.541666666664</c:v>
                </c:pt>
                <c:pt idx="14678">
                  <c:v>45020.583333333336</c:v>
                </c:pt>
                <c:pt idx="14679">
                  <c:v>45020.625</c:v>
                </c:pt>
                <c:pt idx="14680">
                  <c:v>45020.666666666664</c:v>
                </c:pt>
                <c:pt idx="14681">
                  <c:v>45020.708333333336</c:v>
                </c:pt>
                <c:pt idx="14682">
                  <c:v>45020.75</c:v>
                </c:pt>
                <c:pt idx="14683">
                  <c:v>45020.791666666664</c:v>
                </c:pt>
                <c:pt idx="14684">
                  <c:v>45020.833333333336</c:v>
                </c:pt>
                <c:pt idx="14685">
                  <c:v>45020.875</c:v>
                </c:pt>
                <c:pt idx="14686">
                  <c:v>45020.916666666664</c:v>
                </c:pt>
                <c:pt idx="14687">
                  <c:v>45020.958333333336</c:v>
                </c:pt>
                <c:pt idx="14688">
                  <c:v>45021</c:v>
                </c:pt>
                <c:pt idx="14689">
                  <c:v>45021.041666666664</c:v>
                </c:pt>
                <c:pt idx="14690">
                  <c:v>45021.083333333336</c:v>
                </c:pt>
                <c:pt idx="14691">
                  <c:v>45021.125</c:v>
                </c:pt>
                <c:pt idx="14692">
                  <c:v>45021.166666666664</c:v>
                </c:pt>
                <c:pt idx="14693">
                  <c:v>45021.208333333336</c:v>
                </c:pt>
                <c:pt idx="14694">
                  <c:v>45021.25</c:v>
                </c:pt>
                <c:pt idx="14695">
                  <c:v>45021.291666666664</c:v>
                </c:pt>
                <c:pt idx="14696">
                  <c:v>45021.333333333336</c:v>
                </c:pt>
                <c:pt idx="14697">
                  <c:v>45021.375</c:v>
                </c:pt>
                <c:pt idx="14698">
                  <c:v>45021.416666666664</c:v>
                </c:pt>
                <c:pt idx="14699">
                  <c:v>45021.458333333336</c:v>
                </c:pt>
                <c:pt idx="14700">
                  <c:v>45021.5</c:v>
                </c:pt>
                <c:pt idx="14701">
                  <c:v>45021.541666666664</c:v>
                </c:pt>
                <c:pt idx="14702">
                  <c:v>45021.583333333336</c:v>
                </c:pt>
                <c:pt idx="14703">
                  <c:v>45021.625</c:v>
                </c:pt>
                <c:pt idx="14704">
                  <c:v>45021.666666666664</c:v>
                </c:pt>
                <c:pt idx="14705">
                  <c:v>45021.708333333336</c:v>
                </c:pt>
                <c:pt idx="14706">
                  <c:v>45021.75</c:v>
                </c:pt>
                <c:pt idx="14707">
                  <c:v>45021.791666666664</c:v>
                </c:pt>
                <c:pt idx="14708">
                  <c:v>45021.833333333336</c:v>
                </c:pt>
                <c:pt idx="14709">
                  <c:v>45021.875</c:v>
                </c:pt>
                <c:pt idx="14710">
                  <c:v>45021.916666666664</c:v>
                </c:pt>
                <c:pt idx="14711">
                  <c:v>45021.958333333336</c:v>
                </c:pt>
                <c:pt idx="14712">
                  <c:v>45022</c:v>
                </c:pt>
                <c:pt idx="14713">
                  <c:v>45022.041666666664</c:v>
                </c:pt>
                <c:pt idx="14714">
                  <c:v>45022.083333333336</c:v>
                </c:pt>
                <c:pt idx="14715">
                  <c:v>45022.125</c:v>
                </c:pt>
                <c:pt idx="14716">
                  <c:v>45022.166666666664</c:v>
                </c:pt>
                <c:pt idx="14717">
                  <c:v>45022.208333333336</c:v>
                </c:pt>
                <c:pt idx="14718">
                  <c:v>45022.25</c:v>
                </c:pt>
                <c:pt idx="14719">
                  <c:v>45022.291666666664</c:v>
                </c:pt>
                <c:pt idx="14720">
                  <c:v>45022.333333333336</c:v>
                </c:pt>
                <c:pt idx="14721">
                  <c:v>45022.375</c:v>
                </c:pt>
                <c:pt idx="14722">
                  <c:v>45022.416666666664</c:v>
                </c:pt>
                <c:pt idx="14723">
                  <c:v>45022.458333333336</c:v>
                </c:pt>
                <c:pt idx="14724">
                  <c:v>45022.5</c:v>
                </c:pt>
                <c:pt idx="14725">
                  <c:v>45022.541666666664</c:v>
                </c:pt>
                <c:pt idx="14726">
                  <c:v>45022.583333333336</c:v>
                </c:pt>
                <c:pt idx="14727">
                  <c:v>45022.625</c:v>
                </c:pt>
                <c:pt idx="14728">
                  <c:v>45022.666666666664</c:v>
                </c:pt>
                <c:pt idx="14729">
                  <c:v>45022.708333333336</c:v>
                </c:pt>
                <c:pt idx="14730">
                  <c:v>45022.75</c:v>
                </c:pt>
                <c:pt idx="14731">
                  <c:v>45022.791666666664</c:v>
                </c:pt>
                <c:pt idx="14732">
                  <c:v>45022.833333333336</c:v>
                </c:pt>
                <c:pt idx="14733">
                  <c:v>45022.875</c:v>
                </c:pt>
                <c:pt idx="14734">
                  <c:v>45022.916666666664</c:v>
                </c:pt>
                <c:pt idx="14735">
                  <c:v>45022.958333333336</c:v>
                </c:pt>
                <c:pt idx="14736">
                  <c:v>45023</c:v>
                </c:pt>
                <c:pt idx="14737">
                  <c:v>45023.041666666664</c:v>
                </c:pt>
                <c:pt idx="14738">
                  <c:v>45023.083333333336</c:v>
                </c:pt>
                <c:pt idx="14739">
                  <c:v>45023.125</c:v>
                </c:pt>
                <c:pt idx="14740">
                  <c:v>45023.166666666664</c:v>
                </c:pt>
                <c:pt idx="14741">
                  <c:v>45023.208333333336</c:v>
                </c:pt>
                <c:pt idx="14742">
                  <c:v>45023.25</c:v>
                </c:pt>
                <c:pt idx="14743">
                  <c:v>45023.291666666664</c:v>
                </c:pt>
                <c:pt idx="14744">
                  <c:v>45023.333333333336</c:v>
                </c:pt>
                <c:pt idx="14745">
                  <c:v>45023.375</c:v>
                </c:pt>
                <c:pt idx="14746">
                  <c:v>45023.416666666664</c:v>
                </c:pt>
                <c:pt idx="14747">
                  <c:v>45023.458333333336</c:v>
                </c:pt>
                <c:pt idx="14748">
                  <c:v>45023.5</c:v>
                </c:pt>
                <c:pt idx="14749">
                  <c:v>45023.541666666664</c:v>
                </c:pt>
                <c:pt idx="14750">
                  <c:v>45023.583333333336</c:v>
                </c:pt>
                <c:pt idx="14751">
                  <c:v>45023.625</c:v>
                </c:pt>
                <c:pt idx="14752">
                  <c:v>45023.666666666664</c:v>
                </c:pt>
                <c:pt idx="14753">
                  <c:v>45023.708333333336</c:v>
                </c:pt>
                <c:pt idx="14754">
                  <c:v>45023.75</c:v>
                </c:pt>
                <c:pt idx="14755">
                  <c:v>45023.791666666664</c:v>
                </c:pt>
                <c:pt idx="14756">
                  <c:v>45023.833333333336</c:v>
                </c:pt>
                <c:pt idx="14757">
                  <c:v>45023.875</c:v>
                </c:pt>
                <c:pt idx="14758">
                  <c:v>45023.916666666664</c:v>
                </c:pt>
                <c:pt idx="14759">
                  <c:v>45023.958333333336</c:v>
                </c:pt>
                <c:pt idx="14760">
                  <c:v>45024</c:v>
                </c:pt>
                <c:pt idx="14761">
                  <c:v>45024.041666666664</c:v>
                </c:pt>
                <c:pt idx="14762">
                  <c:v>45024.083333333336</c:v>
                </c:pt>
                <c:pt idx="14763">
                  <c:v>45024.125</c:v>
                </c:pt>
                <c:pt idx="14764">
                  <c:v>45024.166666666664</c:v>
                </c:pt>
                <c:pt idx="14765">
                  <c:v>45024.208333333336</c:v>
                </c:pt>
                <c:pt idx="14766">
                  <c:v>45024.25</c:v>
                </c:pt>
                <c:pt idx="14767">
                  <c:v>45024.291666666664</c:v>
                </c:pt>
                <c:pt idx="14768">
                  <c:v>45024.333333333336</c:v>
                </c:pt>
                <c:pt idx="14769">
                  <c:v>45024.375</c:v>
                </c:pt>
                <c:pt idx="14770">
                  <c:v>45024.416666666664</c:v>
                </c:pt>
                <c:pt idx="14771">
                  <c:v>45024.458333333336</c:v>
                </c:pt>
                <c:pt idx="14772">
                  <c:v>45024.5</c:v>
                </c:pt>
                <c:pt idx="14773">
                  <c:v>45024.541666666664</c:v>
                </c:pt>
                <c:pt idx="14774">
                  <c:v>45024.583333333336</c:v>
                </c:pt>
                <c:pt idx="14775">
                  <c:v>45024.625</c:v>
                </c:pt>
                <c:pt idx="14776">
                  <c:v>45024.666666666664</c:v>
                </c:pt>
                <c:pt idx="14777">
                  <c:v>45024.708333333336</c:v>
                </c:pt>
                <c:pt idx="14778">
                  <c:v>45024.75</c:v>
                </c:pt>
                <c:pt idx="14779">
                  <c:v>45024.791666666664</c:v>
                </c:pt>
                <c:pt idx="14780">
                  <c:v>45024.833333333336</c:v>
                </c:pt>
                <c:pt idx="14781">
                  <c:v>45024.875</c:v>
                </c:pt>
                <c:pt idx="14782">
                  <c:v>45024.916666666664</c:v>
                </c:pt>
                <c:pt idx="14783">
                  <c:v>45024.958333333336</c:v>
                </c:pt>
                <c:pt idx="14784">
                  <c:v>45025</c:v>
                </c:pt>
                <c:pt idx="14785">
                  <c:v>45025.041666666664</c:v>
                </c:pt>
                <c:pt idx="14786">
                  <c:v>45025.083333333336</c:v>
                </c:pt>
                <c:pt idx="14787">
                  <c:v>45025.125</c:v>
                </c:pt>
                <c:pt idx="14788">
                  <c:v>45025.166666666664</c:v>
                </c:pt>
                <c:pt idx="14789">
                  <c:v>45025.208333333336</c:v>
                </c:pt>
                <c:pt idx="14790">
                  <c:v>45025.25</c:v>
                </c:pt>
                <c:pt idx="14791">
                  <c:v>45025.291666666664</c:v>
                </c:pt>
                <c:pt idx="14792">
                  <c:v>45025.333333333336</c:v>
                </c:pt>
                <c:pt idx="14793">
                  <c:v>45025.375</c:v>
                </c:pt>
                <c:pt idx="14794">
                  <c:v>45025.416666666664</c:v>
                </c:pt>
                <c:pt idx="14795">
                  <c:v>45025.458333333336</c:v>
                </c:pt>
                <c:pt idx="14796">
                  <c:v>45025.5</c:v>
                </c:pt>
                <c:pt idx="14797">
                  <c:v>45025.541666666664</c:v>
                </c:pt>
                <c:pt idx="14798">
                  <c:v>45025.583333333336</c:v>
                </c:pt>
                <c:pt idx="14799">
                  <c:v>45025.625</c:v>
                </c:pt>
                <c:pt idx="14800">
                  <c:v>45025.666666666664</c:v>
                </c:pt>
                <c:pt idx="14801">
                  <c:v>45025.708333333336</c:v>
                </c:pt>
                <c:pt idx="14802">
                  <c:v>45025.75</c:v>
                </c:pt>
                <c:pt idx="14803">
                  <c:v>45025.791666666664</c:v>
                </c:pt>
                <c:pt idx="14804">
                  <c:v>45025.833333333336</c:v>
                </c:pt>
                <c:pt idx="14805">
                  <c:v>45025.875</c:v>
                </c:pt>
                <c:pt idx="14806">
                  <c:v>45025.916666666664</c:v>
                </c:pt>
                <c:pt idx="14807">
                  <c:v>45025.958333333336</c:v>
                </c:pt>
                <c:pt idx="14808">
                  <c:v>45026</c:v>
                </c:pt>
                <c:pt idx="14809">
                  <c:v>45026.041666666664</c:v>
                </c:pt>
                <c:pt idx="14810">
                  <c:v>45026.083333333336</c:v>
                </c:pt>
                <c:pt idx="14811">
                  <c:v>45026.125</c:v>
                </c:pt>
                <c:pt idx="14812">
                  <c:v>45026.166666666664</c:v>
                </c:pt>
                <c:pt idx="14813">
                  <c:v>45026.208333333336</c:v>
                </c:pt>
                <c:pt idx="14814">
                  <c:v>45026.25</c:v>
                </c:pt>
                <c:pt idx="14815">
                  <c:v>45026.291666666664</c:v>
                </c:pt>
                <c:pt idx="14816">
                  <c:v>45026.333333333336</c:v>
                </c:pt>
                <c:pt idx="14817">
                  <c:v>45026.375</c:v>
                </c:pt>
                <c:pt idx="14818">
                  <c:v>45026.416666666664</c:v>
                </c:pt>
                <c:pt idx="14819">
                  <c:v>45026.458333333336</c:v>
                </c:pt>
                <c:pt idx="14820">
                  <c:v>45026.5</c:v>
                </c:pt>
                <c:pt idx="14821">
                  <c:v>45026.541666666664</c:v>
                </c:pt>
                <c:pt idx="14822">
                  <c:v>45026.583333333336</c:v>
                </c:pt>
                <c:pt idx="14823">
                  <c:v>45026.625</c:v>
                </c:pt>
                <c:pt idx="14824">
                  <c:v>45026.666666666664</c:v>
                </c:pt>
                <c:pt idx="14825">
                  <c:v>45026.708333333336</c:v>
                </c:pt>
                <c:pt idx="14826">
                  <c:v>45026.75</c:v>
                </c:pt>
                <c:pt idx="14827">
                  <c:v>45026.791666666664</c:v>
                </c:pt>
                <c:pt idx="14828">
                  <c:v>45026.833333333336</c:v>
                </c:pt>
                <c:pt idx="14829">
                  <c:v>45026.875</c:v>
                </c:pt>
                <c:pt idx="14830">
                  <c:v>45026.916666666664</c:v>
                </c:pt>
                <c:pt idx="14831">
                  <c:v>45026.958333333336</c:v>
                </c:pt>
                <c:pt idx="14832">
                  <c:v>45027</c:v>
                </c:pt>
                <c:pt idx="14833">
                  <c:v>45027.041666666664</c:v>
                </c:pt>
                <c:pt idx="14834">
                  <c:v>45027.083333333336</c:v>
                </c:pt>
                <c:pt idx="14835">
                  <c:v>45027.125</c:v>
                </c:pt>
                <c:pt idx="14836">
                  <c:v>45027.166666666664</c:v>
                </c:pt>
                <c:pt idx="14837">
                  <c:v>45027.208333333336</c:v>
                </c:pt>
                <c:pt idx="14838">
                  <c:v>45027.25</c:v>
                </c:pt>
                <c:pt idx="14839">
                  <c:v>45027.291666666664</c:v>
                </c:pt>
                <c:pt idx="14840">
                  <c:v>45027.333333333336</c:v>
                </c:pt>
                <c:pt idx="14841">
                  <c:v>45027.375</c:v>
                </c:pt>
                <c:pt idx="14842">
                  <c:v>45027.416666666664</c:v>
                </c:pt>
                <c:pt idx="14843">
                  <c:v>45027.458333333336</c:v>
                </c:pt>
                <c:pt idx="14844">
                  <c:v>45027.5</c:v>
                </c:pt>
                <c:pt idx="14845">
                  <c:v>45027.541666666664</c:v>
                </c:pt>
                <c:pt idx="14846">
                  <c:v>45027.583333333336</c:v>
                </c:pt>
                <c:pt idx="14847">
                  <c:v>45027.625</c:v>
                </c:pt>
                <c:pt idx="14848">
                  <c:v>45027.666666666664</c:v>
                </c:pt>
                <c:pt idx="14849">
                  <c:v>45027.708333333336</c:v>
                </c:pt>
                <c:pt idx="14850">
                  <c:v>45027.75</c:v>
                </c:pt>
                <c:pt idx="14851">
                  <c:v>45027.791666666664</c:v>
                </c:pt>
                <c:pt idx="14852">
                  <c:v>45027.833333333336</c:v>
                </c:pt>
                <c:pt idx="14853">
                  <c:v>45027.875</c:v>
                </c:pt>
                <c:pt idx="14854">
                  <c:v>45027.916666666664</c:v>
                </c:pt>
                <c:pt idx="14855">
                  <c:v>45027.958333333336</c:v>
                </c:pt>
                <c:pt idx="14856">
                  <c:v>45028</c:v>
                </c:pt>
                <c:pt idx="14857">
                  <c:v>45028.041666666664</c:v>
                </c:pt>
                <c:pt idx="14858">
                  <c:v>45028.083333333336</c:v>
                </c:pt>
                <c:pt idx="14859">
                  <c:v>45028.125</c:v>
                </c:pt>
                <c:pt idx="14860">
                  <c:v>45028.166666666664</c:v>
                </c:pt>
                <c:pt idx="14861">
                  <c:v>45028.208333333336</c:v>
                </c:pt>
                <c:pt idx="14862">
                  <c:v>45028.25</c:v>
                </c:pt>
                <c:pt idx="14863">
                  <c:v>45028.291666666664</c:v>
                </c:pt>
                <c:pt idx="14864">
                  <c:v>45028.333333333336</c:v>
                </c:pt>
                <c:pt idx="14865">
                  <c:v>45028.375</c:v>
                </c:pt>
                <c:pt idx="14866">
                  <c:v>45028.416666666664</c:v>
                </c:pt>
                <c:pt idx="14867">
                  <c:v>45028.458333333336</c:v>
                </c:pt>
                <c:pt idx="14868">
                  <c:v>45028.5</c:v>
                </c:pt>
                <c:pt idx="14869">
                  <c:v>45028.541666666664</c:v>
                </c:pt>
                <c:pt idx="14870">
                  <c:v>45028.583333333336</c:v>
                </c:pt>
                <c:pt idx="14871">
                  <c:v>45028.625</c:v>
                </c:pt>
                <c:pt idx="14872">
                  <c:v>45028.666666666664</c:v>
                </c:pt>
                <c:pt idx="14873">
                  <c:v>45028.708333333336</c:v>
                </c:pt>
                <c:pt idx="14874">
                  <c:v>45028.75</c:v>
                </c:pt>
                <c:pt idx="14875">
                  <c:v>45028.791666666664</c:v>
                </c:pt>
                <c:pt idx="14876">
                  <c:v>45028.833333333336</c:v>
                </c:pt>
                <c:pt idx="14877">
                  <c:v>45028.875</c:v>
                </c:pt>
                <c:pt idx="14878">
                  <c:v>45028.916666666664</c:v>
                </c:pt>
                <c:pt idx="14879">
                  <c:v>45028.958333333336</c:v>
                </c:pt>
                <c:pt idx="14880">
                  <c:v>45029</c:v>
                </c:pt>
                <c:pt idx="14881">
                  <c:v>45029.041666666664</c:v>
                </c:pt>
                <c:pt idx="14882">
                  <c:v>45029.083333333336</c:v>
                </c:pt>
                <c:pt idx="14883">
                  <c:v>45029.125</c:v>
                </c:pt>
                <c:pt idx="14884">
                  <c:v>45029.166666666664</c:v>
                </c:pt>
                <c:pt idx="14885">
                  <c:v>45029.208333333336</c:v>
                </c:pt>
                <c:pt idx="14886">
                  <c:v>45029.25</c:v>
                </c:pt>
                <c:pt idx="14887">
                  <c:v>45029.291666666664</c:v>
                </c:pt>
                <c:pt idx="14888">
                  <c:v>45029.333333333336</c:v>
                </c:pt>
                <c:pt idx="14889">
                  <c:v>45029.375</c:v>
                </c:pt>
                <c:pt idx="14890">
                  <c:v>45029.416666666664</c:v>
                </c:pt>
                <c:pt idx="14891">
                  <c:v>45029.458333333336</c:v>
                </c:pt>
                <c:pt idx="14892">
                  <c:v>45029.5</c:v>
                </c:pt>
                <c:pt idx="14893">
                  <c:v>45029.541666666664</c:v>
                </c:pt>
                <c:pt idx="14894">
                  <c:v>45029.583333333336</c:v>
                </c:pt>
                <c:pt idx="14895">
                  <c:v>45029.625</c:v>
                </c:pt>
                <c:pt idx="14896">
                  <c:v>45029.666666666664</c:v>
                </c:pt>
                <c:pt idx="14897">
                  <c:v>45029.708333333336</c:v>
                </c:pt>
                <c:pt idx="14898">
                  <c:v>45029.75</c:v>
                </c:pt>
                <c:pt idx="14899">
                  <c:v>45029.791666666664</c:v>
                </c:pt>
                <c:pt idx="14900">
                  <c:v>45029.833333333336</c:v>
                </c:pt>
                <c:pt idx="14901">
                  <c:v>45029.875</c:v>
                </c:pt>
                <c:pt idx="14902">
                  <c:v>45029.916666666664</c:v>
                </c:pt>
                <c:pt idx="14903">
                  <c:v>45029.958333333336</c:v>
                </c:pt>
                <c:pt idx="14904">
                  <c:v>45030</c:v>
                </c:pt>
                <c:pt idx="14905">
                  <c:v>45030.041666666664</c:v>
                </c:pt>
                <c:pt idx="14906">
                  <c:v>45030.083333333336</c:v>
                </c:pt>
                <c:pt idx="14907">
                  <c:v>45030.125</c:v>
                </c:pt>
                <c:pt idx="14908">
                  <c:v>45030.166666666664</c:v>
                </c:pt>
                <c:pt idx="14909">
                  <c:v>45030.208333333336</c:v>
                </c:pt>
                <c:pt idx="14910">
                  <c:v>45030.25</c:v>
                </c:pt>
                <c:pt idx="14911">
                  <c:v>45030.291666666664</c:v>
                </c:pt>
                <c:pt idx="14912">
                  <c:v>45030.333333333336</c:v>
                </c:pt>
                <c:pt idx="14913">
                  <c:v>45030.375</c:v>
                </c:pt>
                <c:pt idx="14914">
                  <c:v>45030.416666666664</c:v>
                </c:pt>
                <c:pt idx="14915">
                  <c:v>45030.458333333336</c:v>
                </c:pt>
                <c:pt idx="14916">
                  <c:v>45030.5</c:v>
                </c:pt>
                <c:pt idx="14917">
                  <c:v>45030.541666666664</c:v>
                </c:pt>
                <c:pt idx="14918">
                  <c:v>45030.583333333336</c:v>
                </c:pt>
                <c:pt idx="14919">
                  <c:v>45030.625</c:v>
                </c:pt>
                <c:pt idx="14920">
                  <c:v>45030.666666666664</c:v>
                </c:pt>
                <c:pt idx="14921">
                  <c:v>45030.708333333336</c:v>
                </c:pt>
                <c:pt idx="14922">
                  <c:v>45030.75</c:v>
                </c:pt>
                <c:pt idx="14923">
                  <c:v>45030.791666666664</c:v>
                </c:pt>
                <c:pt idx="14924">
                  <c:v>45030.833333333336</c:v>
                </c:pt>
                <c:pt idx="14925">
                  <c:v>45030.875</c:v>
                </c:pt>
                <c:pt idx="14926">
                  <c:v>45030.916666666664</c:v>
                </c:pt>
                <c:pt idx="14927">
                  <c:v>45030.958333333336</c:v>
                </c:pt>
                <c:pt idx="14928">
                  <c:v>45031</c:v>
                </c:pt>
                <c:pt idx="14929">
                  <c:v>45031.041666666664</c:v>
                </c:pt>
                <c:pt idx="14930">
                  <c:v>45031.083333333336</c:v>
                </c:pt>
                <c:pt idx="14931">
                  <c:v>45031.125</c:v>
                </c:pt>
                <c:pt idx="14932">
                  <c:v>45031.166666666664</c:v>
                </c:pt>
                <c:pt idx="14933">
                  <c:v>45031.208333333336</c:v>
                </c:pt>
                <c:pt idx="14934">
                  <c:v>45031.25</c:v>
                </c:pt>
                <c:pt idx="14935">
                  <c:v>45031.291666666664</c:v>
                </c:pt>
                <c:pt idx="14936">
                  <c:v>45031.333333333336</c:v>
                </c:pt>
                <c:pt idx="14937">
                  <c:v>45031.375</c:v>
                </c:pt>
                <c:pt idx="14938">
                  <c:v>45031.416666666664</c:v>
                </c:pt>
                <c:pt idx="14939">
                  <c:v>45031.458333333336</c:v>
                </c:pt>
                <c:pt idx="14940">
                  <c:v>45031.5</c:v>
                </c:pt>
                <c:pt idx="14941">
                  <c:v>45031.541666666664</c:v>
                </c:pt>
                <c:pt idx="14942">
                  <c:v>45031.583333333336</c:v>
                </c:pt>
                <c:pt idx="14943">
                  <c:v>45031.625</c:v>
                </c:pt>
                <c:pt idx="14944">
                  <c:v>45031.666666666664</c:v>
                </c:pt>
                <c:pt idx="14945">
                  <c:v>45031.708333333336</c:v>
                </c:pt>
                <c:pt idx="14946">
                  <c:v>45031.75</c:v>
                </c:pt>
                <c:pt idx="14947">
                  <c:v>45031.791666666664</c:v>
                </c:pt>
                <c:pt idx="14948">
                  <c:v>45031.833333333336</c:v>
                </c:pt>
                <c:pt idx="14949">
                  <c:v>45031.875</c:v>
                </c:pt>
                <c:pt idx="14950">
                  <c:v>45031.916666666664</c:v>
                </c:pt>
                <c:pt idx="14951">
                  <c:v>45031.958333333336</c:v>
                </c:pt>
                <c:pt idx="14952">
                  <c:v>45032</c:v>
                </c:pt>
                <c:pt idx="14953">
                  <c:v>45032.041666666664</c:v>
                </c:pt>
                <c:pt idx="14954">
                  <c:v>45032.083333333336</c:v>
                </c:pt>
                <c:pt idx="14955">
                  <c:v>45032.125</c:v>
                </c:pt>
                <c:pt idx="14956">
                  <c:v>45032.166666666664</c:v>
                </c:pt>
                <c:pt idx="14957">
                  <c:v>45032.208333333336</c:v>
                </c:pt>
                <c:pt idx="14958">
                  <c:v>45032.25</c:v>
                </c:pt>
                <c:pt idx="14959">
                  <c:v>45032.291666666664</c:v>
                </c:pt>
                <c:pt idx="14960">
                  <c:v>45032.333333333336</c:v>
                </c:pt>
                <c:pt idx="14961">
                  <c:v>45032.375</c:v>
                </c:pt>
                <c:pt idx="14962">
                  <c:v>45032.416666666664</c:v>
                </c:pt>
                <c:pt idx="14963">
                  <c:v>45032.458333333336</c:v>
                </c:pt>
                <c:pt idx="14964">
                  <c:v>45032.5</c:v>
                </c:pt>
                <c:pt idx="14965">
                  <c:v>45032.541666666664</c:v>
                </c:pt>
                <c:pt idx="14966">
                  <c:v>45032.583333333336</c:v>
                </c:pt>
                <c:pt idx="14967">
                  <c:v>45032.625</c:v>
                </c:pt>
                <c:pt idx="14968">
                  <c:v>45032.666666666664</c:v>
                </c:pt>
                <c:pt idx="14969">
                  <c:v>45032.708333333336</c:v>
                </c:pt>
                <c:pt idx="14970">
                  <c:v>45032.75</c:v>
                </c:pt>
                <c:pt idx="14971">
                  <c:v>45032.791666666664</c:v>
                </c:pt>
                <c:pt idx="14972">
                  <c:v>45032.833333333336</c:v>
                </c:pt>
                <c:pt idx="14973">
                  <c:v>45032.875</c:v>
                </c:pt>
                <c:pt idx="14974">
                  <c:v>45032.916666666664</c:v>
                </c:pt>
                <c:pt idx="14975">
                  <c:v>45032.958333333336</c:v>
                </c:pt>
                <c:pt idx="14976">
                  <c:v>45033</c:v>
                </c:pt>
                <c:pt idx="14977">
                  <c:v>45033.041666666664</c:v>
                </c:pt>
                <c:pt idx="14978">
                  <c:v>45033.083333333336</c:v>
                </c:pt>
                <c:pt idx="14979">
                  <c:v>45033.125</c:v>
                </c:pt>
                <c:pt idx="14980">
                  <c:v>45033.166666666664</c:v>
                </c:pt>
                <c:pt idx="14981">
                  <c:v>45033.208333333336</c:v>
                </c:pt>
                <c:pt idx="14982">
                  <c:v>45033.25</c:v>
                </c:pt>
                <c:pt idx="14983">
                  <c:v>45033.291666666664</c:v>
                </c:pt>
                <c:pt idx="14984">
                  <c:v>45033.333333333336</c:v>
                </c:pt>
                <c:pt idx="14985">
                  <c:v>45033.375</c:v>
                </c:pt>
                <c:pt idx="14986">
                  <c:v>45033.416666666664</c:v>
                </c:pt>
                <c:pt idx="14987">
                  <c:v>45033.458333333336</c:v>
                </c:pt>
                <c:pt idx="14988">
                  <c:v>45033.5</c:v>
                </c:pt>
                <c:pt idx="14989">
                  <c:v>45033.541666666664</c:v>
                </c:pt>
                <c:pt idx="14990">
                  <c:v>45033.583333333336</c:v>
                </c:pt>
                <c:pt idx="14991">
                  <c:v>45033.625</c:v>
                </c:pt>
                <c:pt idx="14992">
                  <c:v>45033.666666666664</c:v>
                </c:pt>
                <c:pt idx="14993">
                  <c:v>45033.708333333336</c:v>
                </c:pt>
                <c:pt idx="14994">
                  <c:v>45033.75</c:v>
                </c:pt>
                <c:pt idx="14995">
                  <c:v>45033.791666666664</c:v>
                </c:pt>
                <c:pt idx="14996">
                  <c:v>45033.833333333336</c:v>
                </c:pt>
                <c:pt idx="14997">
                  <c:v>45033.875</c:v>
                </c:pt>
                <c:pt idx="14998">
                  <c:v>45033.916666666664</c:v>
                </c:pt>
                <c:pt idx="14999">
                  <c:v>45033.958333333336</c:v>
                </c:pt>
                <c:pt idx="15000">
                  <c:v>45034</c:v>
                </c:pt>
                <c:pt idx="15001">
                  <c:v>45034.041666666664</c:v>
                </c:pt>
                <c:pt idx="15002">
                  <c:v>45034.083333333336</c:v>
                </c:pt>
                <c:pt idx="15003">
                  <c:v>45034.125</c:v>
                </c:pt>
                <c:pt idx="15004">
                  <c:v>45034.166666666664</c:v>
                </c:pt>
                <c:pt idx="15005">
                  <c:v>45034.208333333336</c:v>
                </c:pt>
                <c:pt idx="15006">
                  <c:v>45034.25</c:v>
                </c:pt>
                <c:pt idx="15007">
                  <c:v>45034.291666666664</c:v>
                </c:pt>
                <c:pt idx="15008">
                  <c:v>45034.333333333336</c:v>
                </c:pt>
                <c:pt idx="15009">
                  <c:v>45034.375</c:v>
                </c:pt>
                <c:pt idx="15010">
                  <c:v>45034.416666666664</c:v>
                </c:pt>
                <c:pt idx="15011">
                  <c:v>45034.458333333336</c:v>
                </c:pt>
                <c:pt idx="15012">
                  <c:v>45034.5</c:v>
                </c:pt>
                <c:pt idx="15013">
                  <c:v>45034.541666666664</c:v>
                </c:pt>
                <c:pt idx="15014">
                  <c:v>45034.583333333336</c:v>
                </c:pt>
                <c:pt idx="15015">
                  <c:v>45034.625</c:v>
                </c:pt>
                <c:pt idx="15016">
                  <c:v>45034.666666666664</c:v>
                </c:pt>
                <c:pt idx="15017">
                  <c:v>45034.708333333336</c:v>
                </c:pt>
                <c:pt idx="15018">
                  <c:v>45034.75</c:v>
                </c:pt>
                <c:pt idx="15019">
                  <c:v>45034.791666666664</c:v>
                </c:pt>
                <c:pt idx="15020">
                  <c:v>45034.833333333336</c:v>
                </c:pt>
                <c:pt idx="15021">
                  <c:v>45034.875</c:v>
                </c:pt>
                <c:pt idx="15022">
                  <c:v>45034.916666666664</c:v>
                </c:pt>
                <c:pt idx="15023">
                  <c:v>45034.958333333336</c:v>
                </c:pt>
                <c:pt idx="15024">
                  <c:v>45035</c:v>
                </c:pt>
                <c:pt idx="15025">
                  <c:v>45035.041666666664</c:v>
                </c:pt>
                <c:pt idx="15026">
                  <c:v>45035.083333333336</c:v>
                </c:pt>
                <c:pt idx="15027">
                  <c:v>45035.125</c:v>
                </c:pt>
                <c:pt idx="15028">
                  <c:v>45035.166666666664</c:v>
                </c:pt>
                <c:pt idx="15029">
                  <c:v>45035.208333333336</c:v>
                </c:pt>
                <c:pt idx="15030">
                  <c:v>45035.25</c:v>
                </c:pt>
                <c:pt idx="15031">
                  <c:v>45035.291666666664</c:v>
                </c:pt>
                <c:pt idx="15032">
                  <c:v>45035.333333333336</c:v>
                </c:pt>
                <c:pt idx="15033">
                  <c:v>45035.375</c:v>
                </c:pt>
                <c:pt idx="15034">
                  <c:v>45035.416666666664</c:v>
                </c:pt>
                <c:pt idx="15035">
                  <c:v>45035.458333333336</c:v>
                </c:pt>
                <c:pt idx="15036">
                  <c:v>45035.5</c:v>
                </c:pt>
                <c:pt idx="15037">
                  <c:v>45035.541666666664</c:v>
                </c:pt>
                <c:pt idx="15038">
                  <c:v>45035.583333333336</c:v>
                </c:pt>
                <c:pt idx="15039">
                  <c:v>45035.625</c:v>
                </c:pt>
                <c:pt idx="15040">
                  <c:v>45035.666666666664</c:v>
                </c:pt>
                <c:pt idx="15041">
                  <c:v>45035.708333333336</c:v>
                </c:pt>
                <c:pt idx="15042">
                  <c:v>45035.75</c:v>
                </c:pt>
                <c:pt idx="15043">
                  <c:v>45035.791666666664</c:v>
                </c:pt>
                <c:pt idx="15044">
                  <c:v>45035.833333333336</c:v>
                </c:pt>
                <c:pt idx="15045">
                  <c:v>45035.875</c:v>
                </c:pt>
                <c:pt idx="15046">
                  <c:v>45035.916666666664</c:v>
                </c:pt>
                <c:pt idx="15047">
                  <c:v>45035.958333333336</c:v>
                </c:pt>
                <c:pt idx="15048">
                  <c:v>45036</c:v>
                </c:pt>
                <c:pt idx="15049">
                  <c:v>45036.041666666664</c:v>
                </c:pt>
                <c:pt idx="15050">
                  <c:v>45036.083333333336</c:v>
                </c:pt>
                <c:pt idx="15051">
                  <c:v>45036.125</c:v>
                </c:pt>
                <c:pt idx="15052">
                  <c:v>45036.166666666664</c:v>
                </c:pt>
                <c:pt idx="15053">
                  <c:v>45036.208333333336</c:v>
                </c:pt>
                <c:pt idx="15054">
                  <c:v>45036.25</c:v>
                </c:pt>
                <c:pt idx="15055">
                  <c:v>45036.291666666664</c:v>
                </c:pt>
                <c:pt idx="15056">
                  <c:v>45036.333333333336</c:v>
                </c:pt>
                <c:pt idx="15057">
                  <c:v>45036.375</c:v>
                </c:pt>
                <c:pt idx="15058">
                  <c:v>45036.416666666664</c:v>
                </c:pt>
                <c:pt idx="15059">
                  <c:v>45036.458333333336</c:v>
                </c:pt>
                <c:pt idx="15060">
                  <c:v>45036.5</c:v>
                </c:pt>
                <c:pt idx="15061">
                  <c:v>45036.541666666664</c:v>
                </c:pt>
                <c:pt idx="15062">
                  <c:v>45036.583333333336</c:v>
                </c:pt>
                <c:pt idx="15063">
                  <c:v>45036.625</c:v>
                </c:pt>
                <c:pt idx="15064">
                  <c:v>45036.666666666664</c:v>
                </c:pt>
                <c:pt idx="15065">
                  <c:v>45036.708333333336</c:v>
                </c:pt>
                <c:pt idx="15066">
                  <c:v>45036.75</c:v>
                </c:pt>
                <c:pt idx="15067">
                  <c:v>45036.791666666664</c:v>
                </c:pt>
                <c:pt idx="15068">
                  <c:v>45036.833333333336</c:v>
                </c:pt>
                <c:pt idx="15069">
                  <c:v>45036.875</c:v>
                </c:pt>
                <c:pt idx="15070">
                  <c:v>45036.916666666664</c:v>
                </c:pt>
                <c:pt idx="15071">
                  <c:v>45036.958333333336</c:v>
                </c:pt>
                <c:pt idx="15072">
                  <c:v>45037</c:v>
                </c:pt>
                <c:pt idx="15073">
                  <c:v>45037.041666666664</c:v>
                </c:pt>
                <c:pt idx="15074">
                  <c:v>45037.083333333336</c:v>
                </c:pt>
                <c:pt idx="15075">
                  <c:v>45037.125</c:v>
                </c:pt>
                <c:pt idx="15076">
                  <c:v>45037.166666666664</c:v>
                </c:pt>
                <c:pt idx="15077">
                  <c:v>45037.208333333336</c:v>
                </c:pt>
                <c:pt idx="15078">
                  <c:v>45037.25</c:v>
                </c:pt>
                <c:pt idx="15079">
                  <c:v>45037.291666666664</c:v>
                </c:pt>
                <c:pt idx="15080">
                  <c:v>45037.333333333336</c:v>
                </c:pt>
                <c:pt idx="15081">
                  <c:v>45037.375</c:v>
                </c:pt>
                <c:pt idx="15082">
                  <c:v>45037.416666666664</c:v>
                </c:pt>
                <c:pt idx="15083">
                  <c:v>45037.458333333336</c:v>
                </c:pt>
                <c:pt idx="15084">
                  <c:v>45037.5</c:v>
                </c:pt>
                <c:pt idx="15085">
                  <c:v>45037.541666666664</c:v>
                </c:pt>
                <c:pt idx="15086">
                  <c:v>45037.583333333336</c:v>
                </c:pt>
                <c:pt idx="15087">
                  <c:v>45037.625</c:v>
                </c:pt>
                <c:pt idx="15088">
                  <c:v>45037.666666666664</c:v>
                </c:pt>
                <c:pt idx="15089">
                  <c:v>45037.708333333336</c:v>
                </c:pt>
                <c:pt idx="15090">
                  <c:v>45037.75</c:v>
                </c:pt>
                <c:pt idx="15091">
                  <c:v>45037.791666666664</c:v>
                </c:pt>
                <c:pt idx="15092">
                  <c:v>45037.833333333336</c:v>
                </c:pt>
                <c:pt idx="15093">
                  <c:v>45037.875</c:v>
                </c:pt>
                <c:pt idx="15094">
                  <c:v>45037.916666666664</c:v>
                </c:pt>
                <c:pt idx="15095">
                  <c:v>45037.958333333336</c:v>
                </c:pt>
                <c:pt idx="15096">
                  <c:v>45038</c:v>
                </c:pt>
                <c:pt idx="15097">
                  <c:v>45038.041666666664</c:v>
                </c:pt>
                <c:pt idx="15098">
                  <c:v>45038.083333333336</c:v>
                </c:pt>
                <c:pt idx="15099">
                  <c:v>45038.125</c:v>
                </c:pt>
                <c:pt idx="15100">
                  <c:v>45038.166666666664</c:v>
                </c:pt>
                <c:pt idx="15101">
                  <c:v>45038.208333333336</c:v>
                </c:pt>
                <c:pt idx="15102">
                  <c:v>45038.25</c:v>
                </c:pt>
                <c:pt idx="15103">
                  <c:v>45038.291666666664</c:v>
                </c:pt>
                <c:pt idx="15104">
                  <c:v>45038.333333333336</c:v>
                </c:pt>
                <c:pt idx="15105">
                  <c:v>45038.375</c:v>
                </c:pt>
                <c:pt idx="15106">
                  <c:v>45038.416666666664</c:v>
                </c:pt>
                <c:pt idx="15107">
                  <c:v>45038.458333333336</c:v>
                </c:pt>
                <c:pt idx="15108">
                  <c:v>45038.5</c:v>
                </c:pt>
                <c:pt idx="15109">
                  <c:v>45038.541666666664</c:v>
                </c:pt>
                <c:pt idx="15110">
                  <c:v>45038.583333333336</c:v>
                </c:pt>
                <c:pt idx="15111">
                  <c:v>45038.625</c:v>
                </c:pt>
                <c:pt idx="15112">
                  <c:v>45038.666666666664</c:v>
                </c:pt>
                <c:pt idx="15113">
                  <c:v>45038.708333333336</c:v>
                </c:pt>
                <c:pt idx="15114">
                  <c:v>45038.75</c:v>
                </c:pt>
                <c:pt idx="15115">
                  <c:v>45038.791666666664</c:v>
                </c:pt>
                <c:pt idx="15116">
                  <c:v>45038.833333333336</c:v>
                </c:pt>
                <c:pt idx="15117">
                  <c:v>45038.875</c:v>
                </c:pt>
                <c:pt idx="15118">
                  <c:v>45038.916666666664</c:v>
                </c:pt>
                <c:pt idx="15119">
                  <c:v>45038.958333333336</c:v>
                </c:pt>
                <c:pt idx="15120">
                  <c:v>45039</c:v>
                </c:pt>
                <c:pt idx="15121">
                  <c:v>45039.041666666664</c:v>
                </c:pt>
                <c:pt idx="15122">
                  <c:v>45039.083333333336</c:v>
                </c:pt>
                <c:pt idx="15123">
                  <c:v>45039.125</c:v>
                </c:pt>
                <c:pt idx="15124">
                  <c:v>45039.166666666664</c:v>
                </c:pt>
                <c:pt idx="15125">
                  <c:v>45039.208333333336</c:v>
                </c:pt>
                <c:pt idx="15126">
                  <c:v>45039.25</c:v>
                </c:pt>
                <c:pt idx="15127">
                  <c:v>45039.291666666664</c:v>
                </c:pt>
                <c:pt idx="15128">
                  <c:v>45039.333333333336</c:v>
                </c:pt>
                <c:pt idx="15129">
                  <c:v>45039.375</c:v>
                </c:pt>
                <c:pt idx="15130">
                  <c:v>45039.416666666664</c:v>
                </c:pt>
                <c:pt idx="15131">
                  <c:v>45039.458333333336</c:v>
                </c:pt>
                <c:pt idx="15132">
                  <c:v>45039.5</c:v>
                </c:pt>
                <c:pt idx="15133">
                  <c:v>45039.541666666664</c:v>
                </c:pt>
                <c:pt idx="15134">
                  <c:v>45039.583333333336</c:v>
                </c:pt>
                <c:pt idx="15135">
                  <c:v>45039.625</c:v>
                </c:pt>
                <c:pt idx="15136">
                  <c:v>45039.666666666664</c:v>
                </c:pt>
                <c:pt idx="15137">
                  <c:v>45039.708333333336</c:v>
                </c:pt>
                <c:pt idx="15138">
                  <c:v>45039.75</c:v>
                </c:pt>
                <c:pt idx="15139">
                  <c:v>45039.791666666664</c:v>
                </c:pt>
                <c:pt idx="15140">
                  <c:v>45039.833333333336</c:v>
                </c:pt>
                <c:pt idx="15141">
                  <c:v>45039.875</c:v>
                </c:pt>
                <c:pt idx="15142">
                  <c:v>45039.916666666664</c:v>
                </c:pt>
                <c:pt idx="15143">
                  <c:v>45039.958333333336</c:v>
                </c:pt>
                <c:pt idx="15144">
                  <c:v>45040</c:v>
                </c:pt>
                <c:pt idx="15145">
                  <c:v>45040.041666666664</c:v>
                </c:pt>
                <c:pt idx="15146">
                  <c:v>45040.083333333336</c:v>
                </c:pt>
                <c:pt idx="15147">
                  <c:v>45040.125</c:v>
                </c:pt>
                <c:pt idx="15148">
                  <c:v>45040.166666666664</c:v>
                </c:pt>
                <c:pt idx="15149">
                  <c:v>45040.208333333336</c:v>
                </c:pt>
                <c:pt idx="15150">
                  <c:v>45040.25</c:v>
                </c:pt>
                <c:pt idx="15151">
                  <c:v>45040.291666666664</c:v>
                </c:pt>
                <c:pt idx="15152">
                  <c:v>45040.333333333336</c:v>
                </c:pt>
                <c:pt idx="15153">
                  <c:v>45040.375</c:v>
                </c:pt>
                <c:pt idx="15154">
                  <c:v>45040.416666666664</c:v>
                </c:pt>
                <c:pt idx="15155">
                  <c:v>45040.458333333336</c:v>
                </c:pt>
                <c:pt idx="15156">
                  <c:v>45040.5</c:v>
                </c:pt>
                <c:pt idx="15157">
                  <c:v>45040.541666666664</c:v>
                </c:pt>
                <c:pt idx="15158">
                  <c:v>45040.583333333336</c:v>
                </c:pt>
                <c:pt idx="15159">
                  <c:v>45040.625</c:v>
                </c:pt>
                <c:pt idx="15160">
                  <c:v>45040.666666666664</c:v>
                </c:pt>
                <c:pt idx="15161">
                  <c:v>45040.708333333336</c:v>
                </c:pt>
                <c:pt idx="15162">
                  <c:v>45040.75</c:v>
                </c:pt>
                <c:pt idx="15163">
                  <c:v>45040.791666666664</c:v>
                </c:pt>
                <c:pt idx="15164">
                  <c:v>45040.833333333336</c:v>
                </c:pt>
                <c:pt idx="15165">
                  <c:v>45040.875</c:v>
                </c:pt>
                <c:pt idx="15166">
                  <c:v>45040.916666666664</c:v>
                </c:pt>
                <c:pt idx="15167">
                  <c:v>45040.958333333336</c:v>
                </c:pt>
                <c:pt idx="15168">
                  <c:v>45041</c:v>
                </c:pt>
                <c:pt idx="15169">
                  <c:v>45041.041666666664</c:v>
                </c:pt>
                <c:pt idx="15170">
                  <c:v>45041.083333333336</c:v>
                </c:pt>
                <c:pt idx="15171">
                  <c:v>45041.125</c:v>
                </c:pt>
                <c:pt idx="15172">
                  <c:v>45041.166666666664</c:v>
                </c:pt>
                <c:pt idx="15173">
                  <c:v>45041.208333333336</c:v>
                </c:pt>
                <c:pt idx="15174">
                  <c:v>45041.25</c:v>
                </c:pt>
                <c:pt idx="15175">
                  <c:v>45041.291666666664</c:v>
                </c:pt>
                <c:pt idx="15176">
                  <c:v>45041.333333333336</c:v>
                </c:pt>
                <c:pt idx="15177">
                  <c:v>45041.375</c:v>
                </c:pt>
                <c:pt idx="15178">
                  <c:v>45041.416666666664</c:v>
                </c:pt>
                <c:pt idx="15179">
                  <c:v>45041.458333333336</c:v>
                </c:pt>
                <c:pt idx="15180">
                  <c:v>45041.5</c:v>
                </c:pt>
                <c:pt idx="15181">
                  <c:v>45041.541666666664</c:v>
                </c:pt>
                <c:pt idx="15182">
                  <c:v>45041.583333333336</c:v>
                </c:pt>
                <c:pt idx="15183">
                  <c:v>45041.625</c:v>
                </c:pt>
                <c:pt idx="15184">
                  <c:v>45041.666666666664</c:v>
                </c:pt>
                <c:pt idx="15185">
                  <c:v>45041.708333333336</c:v>
                </c:pt>
                <c:pt idx="15186">
                  <c:v>45041.75</c:v>
                </c:pt>
                <c:pt idx="15187">
                  <c:v>45041.791666666664</c:v>
                </c:pt>
                <c:pt idx="15188">
                  <c:v>45041.833333333336</c:v>
                </c:pt>
                <c:pt idx="15189">
                  <c:v>45041.875</c:v>
                </c:pt>
                <c:pt idx="15190">
                  <c:v>45041.916666666664</c:v>
                </c:pt>
                <c:pt idx="15191">
                  <c:v>45041.958333333336</c:v>
                </c:pt>
                <c:pt idx="15192">
                  <c:v>45042</c:v>
                </c:pt>
                <c:pt idx="15193">
                  <c:v>45042.041666666664</c:v>
                </c:pt>
                <c:pt idx="15194">
                  <c:v>45042.083333333336</c:v>
                </c:pt>
                <c:pt idx="15195">
                  <c:v>45042.125</c:v>
                </c:pt>
                <c:pt idx="15196">
                  <c:v>45042.166666666664</c:v>
                </c:pt>
                <c:pt idx="15197">
                  <c:v>45042.208333333336</c:v>
                </c:pt>
                <c:pt idx="15198">
                  <c:v>45042.25</c:v>
                </c:pt>
                <c:pt idx="15199">
                  <c:v>45042.291666666664</c:v>
                </c:pt>
                <c:pt idx="15200">
                  <c:v>45042.333333333336</c:v>
                </c:pt>
                <c:pt idx="15201">
                  <c:v>45042.375</c:v>
                </c:pt>
                <c:pt idx="15202">
                  <c:v>45042.416666666664</c:v>
                </c:pt>
                <c:pt idx="15203">
                  <c:v>45042.458333333336</c:v>
                </c:pt>
                <c:pt idx="15204">
                  <c:v>45042.5</c:v>
                </c:pt>
                <c:pt idx="15205">
                  <c:v>45042.541666666664</c:v>
                </c:pt>
                <c:pt idx="15206">
                  <c:v>45042.583333333336</c:v>
                </c:pt>
                <c:pt idx="15207">
                  <c:v>45042.625</c:v>
                </c:pt>
                <c:pt idx="15208">
                  <c:v>45042.666666666664</c:v>
                </c:pt>
                <c:pt idx="15209">
                  <c:v>45042.708333333336</c:v>
                </c:pt>
                <c:pt idx="15210">
                  <c:v>45042.75</c:v>
                </c:pt>
                <c:pt idx="15211">
                  <c:v>45042.791666666664</c:v>
                </c:pt>
                <c:pt idx="15212">
                  <c:v>45042.833333333336</c:v>
                </c:pt>
                <c:pt idx="15213">
                  <c:v>45042.875</c:v>
                </c:pt>
                <c:pt idx="15214">
                  <c:v>45042.916666666664</c:v>
                </c:pt>
                <c:pt idx="15215">
                  <c:v>45042.958333333336</c:v>
                </c:pt>
                <c:pt idx="15216">
                  <c:v>45043</c:v>
                </c:pt>
                <c:pt idx="15217">
                  <c:v>45043.041666666664</c:v>
                </c:pt>
                <c:pt idx="15218">
                  <c:v>45043.083333333336</c:v>
                </c:pt>
                <c:pt idx="15219">
                  <c:v>45043.125</c:v>
                </c:pt>
                <c:pt idx="15220">
                  <c:v>45043.166666666664</c:v>
                </c:pt>
                <c:pt idx="15221">
                  <c:v>45043.208333333336</c:v>
                </c:pt>
                <c:pt idx="15222">
                  <c:v>45043.25</c:v>
                </c:pt>
                <c:pt idx="15223">
                  <c:v>45043.291666666664</c:v>
                </c:pt>
                <c:pt idx="15224">
                  <c:v>45043.333333333336</c:v>
                </c:pt>
                <c:pt idx="15225">
                  <c:v>45043.375</c:v>
                </c:pt>
                <c:pt idx="15226">
                  <c:v>45043.416666666664</c:v>
                </c:pt>
                <c:pt idx="15227">
                  <c:v>45043.458333333336</c:v>
                </c:pt>
                <c:pt idx="15228">
                  <c:v>45043.5</c:v>
                </c:pt>
                <c:pt idx="15229">
                  <c:v>45043.541666666664</c:v>
                </c:pt>
                <c:pt idx="15230">
                  <c:v>45043.583333333336</c:v>
                </c:pt>
                <c:pt idx="15231">
                  <c:v>45043.625</c:v>
                </c:pt>
                <c:pt idx="15232">
                  <c:v>45043.666666666664</c:v>
                </c:pt>
                <c:pt idx="15233">
                  <c:v>45043.708333333336</c:v>
                </c:pt>
                <c:pt idx="15234">
                  <c:v>45043.75</c:v>
                </c:pt>
                <c:pt idx="15235">
                  <c:v>45043.791666666664</c:v>
                </c:pt>
                <c:pt idx="15236">
                  <c:v>45043.833333333336</c:v>
                </c:pt>
                <c:pt idx="15237">
                  <c:v>45043.875</c:v>
                </c:pt>
                <c:pt idx="15238">
                  <c:v>45043.916666666664</c:v>
                </c:pt>
                <c:pt idx="15239">
                  <c:v>45043.958333333336</c:v>
                </c:pt>
                <c:pt idx="15240">
                  <c:v>45044</c:v>
                </c:pt>
                <c:pt idx="15241">
                  <c:v>45044.041666666664</c:v>
                </c:pt>
                <c:pt idx="15242">
                  <c:v>45044.083333333336</c:v>
                </c:pt>
                <c:pt idx="15243">
                  <c:v>45044.125</c:v>
                </c:pt>
                <c:pt idx="15244">
                  <c:v>45044.166666666664</c:v>
                </c:pt>
                <c:pt idx="15245">
                  <c:v>45044.208333333336</c:v>
                </c:pt>
                <c:pt idx="15246">
                  <c:v>45044.25</c:v>
                </c:pt>
                <c:pt idx="15247">
                  <c:v>45044.291666666664</c:v>
                </c:pt>
                <c:pt idx="15248">
                  <c:v>45044.333333333336</c:v>
                </c:pt>
                <c:pt idx="15249">
                  <c:v>45044.375</c:v>
                </c:pt>
                <c:pt idx="15250">
                  <c:v>45044.416666666664</c:v>
                </c:pt>
                <c:pt idx="15251">
                  <c:v>45044.458333333336</c:v>
                </c:pt>
                <c:pt idx="15252">
                  <c:v>45044.5</c:v>
                </c:pt>
                <c:pt idx="15253">
                  <c:v>45044.541666666664</c:v>
                </c:pt>
                <c:pt idx="15254">
                  <c:v>45044.583333333336</c:v>
                </c:pt>
                <c:pt idx="15255">
                  <c:v>45044.625</c:v>
                </c:pt>
                <c:pt idx="15256">
                  <c:v>45044.666666666664</c:v>
                </c:pt>
                <c:pt idx="15257">
                  <c:v>45044.708333333336</c:v>
                </c:pt>
                <c:pt idx="15258">
                  <c:v>45044.75</c:v>
                </c:pt>
                <c:pt idx="15259">
                  <c:v>45044.791666666664</c:v>
                </c:pt>
                <c:pt idx="15260">
                  <c:v>45044.833333333336</c:v>
                </c:pt>
                <c:pt idx="15261">
                  <c:v>45044.875</c:v>
                </c:pt>
                <c:pt idx="15262">
                  <c:v>45044.916666666664</c:v>
                </c:pt>
                <c:pt idx="15263">
                  <c:v>45044.958333333336</c:v>
                </c:pt>
                <c:pt idx="15264">
                  <c:v>45045</c:v>
                </c:pt>
                <c:pt idx="15265">
                  <c:v>45045.041666666664</c:v>
                </c:pt>
                <c:pt idx="15266">
                  <c:v>45045.083333333336</c:v>
                </c:pt>
                <c:pt idx="15267">
                  <c:v>45045.125</c:v>
                </c:pt>
                <c:pt idx="15268">
                  <c:v>45045.166666666664</c:v>
                </c:pt>
                <c:pt idx="15269">
                  <c:v>45045.208333333336</c:v>
                </c:pt>
                <c:pt idx="15270">
                  <c:v>45045.25</c:v>
                </c:pt>
                <c:pt idx="15271">
                  <c:v>45045.291666666664</c:v>
                </c:pt>
                <c:pt idx="15272">
                  <c:v>45045.333333333336</c:v>
                </c:pt>
                <c:pt idx="15273">
                  <c:v>45045.375</c:v>
                </c:pt>
                <c:pt idx="15274">
                  <c:v>45045.416666666664</c:v>
                </c:pt>
                <c:pt idx="15275">
                  <c:v>45045.458333333336</c:v>
                </c:pt>
                <c:pt idx="15276">
                  <c:v>45045.5</c:v>
                </c:pt>
                <c:pt idx="15277">
                  <c:v>45045.541666666664</c:v>
                </c:pt>
                <c:pt idx="15278">
                  <c:v>45045.583333333336</c:v>
                </c:pt>
                <c:pt idx="15279">
                  <c:v>45045.625</c:v>
                </c:pt>
                <c:pt idx="15280">
                  <c:v>45045.666666666664</c:v>
                </c:pt>
                <c:pt idx="15281">
                  <c:v>45045.708333333336</c:v>
                </c:pt>
                <c:pt idx="15282">
                  <c:v>45045.75</c:v>
                </c:pt>
                <c:pt idx="15283">
                  <c:v>45045.791666666664</c:v>
                </c:pt>
                <c:pt idx="15284">
                  <c:v>45045.833333333336</c:v>
                </c:pt>
                <c:pt idx="15285">
                  <c:v>45045.875</c:v>
                </c:pt>
                <c:pt idx="15286">
                  <c:v>45045.916666666664</c:v>
                </c:pt>
                <c:pt idx="15287">
                  <c:v>45045.958333333336</c:v>
                </c:pt>
                <c:pt idx="15288">
                  <c:v>45046</c:v>
                </c:pt>
                <c:pt idx="15289">
                  <c:v>45046.041666666664</c:v>
                </c:pt>
                <c:pt idx="15290">
                  <c:v>45046.083333333336</c:v>
                </c:pt>
                <c:pt idx="15291">
                  <c:v>45046.125</c:v>
                </c:pt>
                <c:pt idx="15292">
                  <c:v>45046.166666666664</c:v>
                </c:pt>
                <c:pt idx="15293">
                  <c:v>45046.208333333336</c:v>
                </c:pt>
                <c:pt idx="15294">
                  <c:v>45046.25</c:v>
                </c:pt>
                <c:pt idx="15295">
                  <c:v>45046.291666666664</c:v>
                </c:pt>
                <c:pt idx="15296">
                  <c:v>45046.333333333336</c:v>
                </c:pt>
                <c:pt idx="15297">
                  <c:v>45046.375</c:v>
                </c:pt>
                <c:pt idx="15298">
                  <c:v>45046.416666666664</c:v>
                </c:pt>
                <c:pt idx="15299">
                  <c:v>45046.458333333336</c:v>
                </c:pt>
                <c:pt idx="15300">
                  <c:v>45046.5</c:v>
                </c:pt>
                <c:pt idx="15301">
                  <c:v>45046.541666666664</c:v>
                </c:pt>
                <c:pt idx="15302">
                  <c:v>45046.583333333336</c:v>
                </c:pt>
                <c:pt idx="15303">
                  <c:v>45046.625</c:v>
                </c:pt>
                <c:pt idx="15304">
                  <c:v>45046.666666666664</c:v>
                </c:pt>
                <c:pt idx="15305">
                  <c:v>45046.708333333336</c:v>
                </c:pt>
                <c:pt idx="15306">
                  <c:v>45046.75</c:v>
                </c:pt>
                <c:pt idx="15307">
                  <c:v>45046.791666666664</c:v>
                </c:pt>
                <c:pt idx="15308">
                  <c:v>45046.833333333336</c:v>
                </c:pt>
                <c:pt idx="15309">
                  <c:v>45046.875</c:v>
                </c:pt>
                <c:pt idx="15310">
                  <c:v>45046.916666666664</c:v>
                </c:pt>
                <c:pt idx="15311">
                  <c:v>45046.958333333336</c:v>
                </c:pt>
                <c:pt idx="15312">
                  <c:v>45047</c:v>
                </c:pt>
                <c:pt idx="15313">
                  <c:v>45047.041666666664</c:v>
                </c:pt>
                <c:pt idx="15314">
                  <c:v>45047.083333333336</c:v>
                </c:pt>
                <c:pt idx="15315">
                  <c:v>45047.125</c:v>
                </c:pt>
                <c:pt idx="15316">
                  <c:v>45047.166666666664</c:v>
                </c:pt>
                <c:pt idx="15317">
                  <c:v>45047.208333333336</c:v>
                </c:pt>
                <c:pt idx="15318">
                  <c:v>45047.25</c:v>
                </c:pt>
                <c:pt idx="15319">
                  <c:v>45047.291666666664</c:v>
                </c:pt>
                <c:pt idx="15320">
                  <c:v>45047.333333333336</c:v>
                </c:pt>
                <c:pt idx="15321">
                  <c:v>45047.375</c:v>
                </c:pt>
                <c:pt idx="15322">
                  <c:v>45047.416666666664</c:v>
                </c:pt>
                <c:pt idx="15323">
                  <c:v>45047.458333333336</c:v>
                </c:pt>
                <c:pt idx="15324">
                  <c:v>45047.5</c:v>
                </c:pt>
                <c:pt idx="15325">
                  <c:v>45047.541666666664</c:v>
                </c:pt>
                <c:pt idx="15326">
                  <c:v>45047.583333333336</c:v>
                </c:pt>
                <c:pt idx="15327">
                  <c:v>45047.625</c:v>
                </c:pt>
                <c:pt idx="15328">
                  <c:v>45047.666666666664</c:v>
                </c:pt>
                <c:pt idx="15329">
                  <c:v>45047.708333333336</c:v>
                </c:pt>
                <c:pt idx="15330">
                  <c:v>45047.75</c:v>
                </c:pt>
                <c:pt idx="15331">
                  <c:v>45047.791666666664</c:v>
                </c:pt>
                <c:pt idx="15332">
                  <c:v>45047.833333333336</c:v>
                </c:pt>
                <c:pt idx="15333">
                  <c:v>45047.875</c:v>
                </c:pt>
                <c:pt idx="15334">
                  <c:v>45047.916666666664</c:v>
                </c:pt>
                <c:pt idx="15335">
                  <c:v>45047.958333333336</c:v>
                </c:pt>
                <c:pt idx="15336">
                  <c:v>45048</c:v>
                </c:pt>
                <c:pt idx="15337">
                  <c:v>45048.041666666664</c:v>
                </c:pt>
                <c:pt idx="15338">
                  <c:v>45048.083333333336</c:v>
                </c:pt>
                <c:pt idx="15339">
                  <c:v>45048.125</c:v>
                </c:pt>
                <c:pt idx="15340">
                  <c:v>45048.166666666664</c:v>
                </c:pt>
                <c:pt idx="15341">
                  <c:v>45048.208333333336</c:v>
                </c:pt>
                <c:pt idx="15342">
                  <c:v>45048.25</c:v>
                </c:pt>
                <c:pt idx="15343">
                  <c:v>45048.291666666664</c:v>
                </c:pt>
                <c:pt idx="15344">
                  <c:v>45048.333333333336</c:v>
                </c:pt>
                <c:pt idx="15345">
                  <c:v>45048.375</c:v>
                </c:pt>
                <c:pt idx="15346">
                  <c:v>45048.416666666664</c:v>
                </c:pt>
                <c:pt idx="15347">
                  <c:v>45048.458333333336</c:v>
                </c:pt>
                <c:pt idx="15348">
                  <c:v>45048.5</c:v>
                </c:pt>
                <c:pt idx="15349">
                  <c:v>45048.541666666664</c:v>
                </c:pt>
                <c:pt idx="15350">
                  <c:v>45048.583333333336</c:v>
                </c:pt>
                <c:pt idx="15351">
                  <c:v>45048.625</c:v>
                </c:pt>
                <c:pt idx="15352">
                  <c:v>45048.666666666664</c:v>
                </c:pt>
                <c:pt idx="15353">
                  <c:v>45048.708333333336</c:v>
                </c:pt>
                <c:pt idx="15354">
                  <c:v>45048.75</c:v>
                </c:pt>
                <c:pt idx="15355">
                  <c:v>45048.791666666664</c:v>
                </c:pt>
                <c:pt idx="15356">
                  <c:v>45048.833333333336</c:v>
                </c:pt>
                <c:pt idx="15357">
                  <c:v>45048.875</c:v>
                </c:pt>
                <c:pt idx="15358">
                  <c:v>45048.916666666664</c:v>
                </c:pt>
                <c:pt idx="15359">
                  <c:v>45048.958333333336</c:v>
                </c:pt>
                <c:pt idx="15360">
                  <c:v>45049</c:v>
                </c:pt>
                <c:pt idx="15361">
                  <c:v>45049.041666666664</c:v>
                </c:pt>
                <c:pt idx="15362">
                  <c:v>45049.083333333336</c:v>
                </c:pt>
                <c:pt idx="15363">
                  <c:v>45049.125</c:v>
                </c:pt>
                <c:pt idx="15364">
                  <c:v>45049.166666666664</c:v>
                </c:pt>
                <c:pt idx="15365">
                  <c:v>45049.208333333336</c:v>
                </c:pt>
                <c:pt idx="15366">
                  <c:v>45049.25</c:v>
                </c:pt>
                <c:pt idx="15367">
                  <c:v>45049.291666666664</c:v>
                </c:pt>
                <c:pt idx="15368">
                  <c:v>45049.333333333336</c:v>
                </c:pt>
                <c:pt idx="15369">
                  <c:v>45049.375</c:v>
                </c:pt>
                <c:pt idx="15370">
                  <c:v>45049.416666666664</c:v>
                </c:pt>
                <c:pt idx="15371">
                  <c:v>45049.458333333336</c:v>
                </c:pt>
                <c:pt idx="15372">
                  <c:v>45049.5</c:v>
                </c:pt>
                <c:pt idx="15373">
                  <c:v>45049.541666666664</c:v>
                </c:pt>
                <c:pt idx="15374">
                  <c:v>45049.583333333336</c:v>
                </c:pt>
                <c:pt idx="15375">
                  <c:v>45049.625</c:v>
                </c:pt>
                <c:pt idx="15376">
                  <c:v>45049.666666666664</c:v>
                </c:pt>
                <c:pt idx="15377">
                  <c:v>45049.708333333336</c:v>
                </c:pt>
                <c:pt idx="15378">
                  <c:v>45049.75</c:v>
                </c:pt>
                <c:pt idx="15379">
                  <c:v>45049.791666666664</c:v>
                </c:pt>
                <c:pt idx="15380">
                  <c:v>45049.833333333336</c:v>
                </c:pt>
                <c:pt idx="15381">
                  <c:v>45049.875</c:v>
                </c:pt>
                <c:pt idx="15382">
                  <c:v>45049.916666666664</c:v>
                </c:pt>
                <c:pt idx="15383">
                  <c:v>45049.958333333336</c:v>
                </c:pt>
                <c:pt idx="15384">
                  <c:v>45050</c:v>
                </c:pt>
                <c:pt idx="15385">
                  <c:v>45050.041666666664</c:v>
                </c:pt>
                <c:pt idx="15386">
                  <c:v>45050.083333333336</c:v>
                </c:pt>
                <c:pt idx="15387">
                  <c:v>45050.125</c:v>
                </c:pt>
                <c:pt idx="15388">
                  <c:v>45050.166666666664</c:v>
                </c:pt>
                <c:pt idx="15389">
                  <c:v>45050.208333333336</c:v>
                </c:pt>
                <c:pt idx="15390">
                  <c:v>45050.25</c:v>
                </c:pt>
                <c:pt idx="15391">
                  <c:v>45050.291666666664</c:v>
                </c:pt>
                <c:pt idx="15392">
                  <c:v>45050.333333333336</c:v>
                </c:pt>
                <c:pt idx="15393">
                  <c:v>45050.375</c:v>
                </c:pt>
                <c:pt idx="15394">
                  <c:v>45050.416666666664</c:v>
                </c:pt>
                <c:pt idx="15395">
                  <c:v>45050.458333333336</c:v>
                </c:pt>
                <c:pt idx="15396">
                  <c:v>45050.5</c:v>
                </c:pt>
                <c:pt idx="15397">
                  <c:v>45050.541666666664</c:v>
                </c:pt>
                <c:pt idx="15398">
                  <c:v>45050.583333333336</c:v>
                </c:pt>
                <c:pt idx="15399">
                  <c:v>45050.625</c:v>
                </c:pt>
                <c:pt idx="15400">
                  <c:v>45050.666666666664</c:v>
                </c:pt>
                <c:pt idx="15401">
                  <c:v>45050.708333333336</c:v>
                </c:pt>
                <c:pt idx="15402">
                  <c:v>45050.75</c:v>
                </c:pt>
                <c:pt idx="15403">
                  <c:v>45050.791666666664</c:v>
                </c:pt>
                <c:pt idx="15404">
                  <c:v>45050.833333333336</c:v>
                </c:pt>
                <c:pt idx="15405">
                  <c:v>45050.875</c:v>
                </c:pt>
                <c:pt idx="15406">
                  <c:v>45050.916666666664</c:v>
                </c:pt>
                <c:pt idx="15407">
                  <c:v>45050.958333333336</c:v>
                </c:pt>
                <c:pt idx="15408">
                  <c:v>45051</c:v>
                </c:pt>
                <c:pt idx="15409">
                  <c:v>45051.041666666664</c:v>
                </c:pt>
                <c:pt idx="15410">
                  <c:v>45051.083333333336</c:v>
                </c:pt>
                <c:pt idx="15411">
                  <c:v>45051.125</c:v>
                </c:pt>
                <c:pt idx="15412">
                  <c:v>45051.166666666664</c:v>
                </c:pt>
                <c:pt idx="15413">
                  <c:v>45051.208333333336</c:v>
                </c:pt>
                <c:pt idx="15414">
                  <c:v>45051.25</c:v>
                </c:pt>
                <c:pt idx="15415">
                  <c:v>45051.291666666664</c:v>
                </c:pt>
                <c:pt idx="15416">
                  <c:v>45051.333333333336</c:v>
                </c:pt>
                <c:pt idx="15417">
                  <c:v>45051.375</c:v>
                </c:pt>
                <c:pt idx="15418">
                  <c:v>45051.416666666664</c:v>
                </c:pt>
                <c:pt idx="15419">
                  <c:v>45051.458333333336</c:v>
                </c:pt>
                <c:pt idx="15420">
                  <c:v>45051.5</c:v>
                </c:pt>
                <c:pt idx="15421">
                  <c:v>45051.541666666664</c:v>
                </c:pt>
                <c:pt idx="15422">
                  <c:v>45051.583333333336</c:v>
                </c:pt>
                <c:pt idx="15423">
                  <c:v>45051.625</c:v>
                </c:pt>
                <c:pt idx="15424">
                  <c:v>45051.666666666664</c:v>
                </c:pt>
                <c:pt idx="15425">
                  <c:v>45051.708333333336</c:v>
                </c:pt>
                <c:pt idx="15426">
                  <c:v>45051.75</c:v>
                </c:pt>
                <c:pt idx="15427">
                  <c:v>45051.791666666664</c:v>
                </c:pt>
                <c:pt idx="15428">
                  <c:v>45051.833333333336</c:v>
                </c:pt>
                <c:pt idx="15429">
                  <c:v>45051.875</c:v>
                </c:pt>
                <c:pt idx="15430">
                  <c:v>45051.916666666664</c:v>
                </c:pt>
                <c:pt idx="15431">
                  <c:v>45051.958333333336</c:v>
                </c:pt>
                <c:pt idx="15432">
                  <c:v>45052</c:v>
                </c:pt>
                <c:pt idx="15433">
                  <c:v>45052.041666666664</c:v>
                </c:pt>
                <c:pt idx="15434">
                  <c:v>45052.083333333336</c:v>
                </c:pt>
                <c:pt idx="15435">
                  <c:v>45052.125</c:v>
                </c:pt>
                <c:pt idx="15436">
                  <c:v>45052.166666666664</c:v>
                </c:pt>
                <c:pt idx="15437">
                  <c:v>45052.208333333336</c:v>
                </c:pt>
                <c:pt idx="15438">
                  <c:v>45052.25</c:v>
                </c:pt>
                <c:pt idx="15439">
                  <c:v>45052.291666666664</c:v>
                </c:pt>
                <c:pt idx="15440">
                  <c:v>45052.333333333336</c:v>
                </c:pt>
                <c:pt idx="15441">
                  <c:v>45052.375</c:v>
                </c:pt>
                <c:pt idx="15442">
                  <c:v>45052.416666666664</c:v>
                </c:pt>
                <c:pt idx="15443">
                  <c:v>45052.458333333336</c:v>
                </c:pt>
                <c:pt idx="15444">
                  <c:v>45052.5</c:v>
                </c:pt>
                <c:pt idx="15445">
                  <c:v>45052.541666666664</c:v>
                </c:pt>
                <c:pt idx="15446">
                  <c:v>45052.583333333336</c:v>
                </c:pt>
                <c:pt idx="15447">
                  <c:v>45052.625</c:v>
                </c:pt>
                <c:pt idx="15448">
                  <c:v>45052.666666666664</c:v>
                </c:pt>
                <c:pt idx="15449">
                  <c:v>45052.708333333336</c:v>
                </c:pt>
                <c:pt idx="15450">
                  <c:v>45052.75</c:v>
                </c:pt>
                <c:pt idx="15451">
                  <c:v>45052.791666666664</c:v>
                </c:pt>
                <c:pt idx="15452">
                  <c:v>45052.833333333336</c:v>
                </c:pt>
                <c:pt idx="15453">
                  <c:v>45052.875</c:v>
                </c:pt>
                <c:pt idx="15454">
                  <c:v>45052.916666666664</c:v>
                </c:pt>
                <c:pt idx="15455">
                  <c:v>45052.958333333336</c:v>
                </c:pt>
                <c:pt idx="15456">
                  <c:v>45053</c:v>
                </c:pt>
                <c:pt idx="15457">
                  <c:v>45053.041666666664</c:v>
                </c:pt>
                <c:pt idx="15458">
                  <c:v>45053.083333333336</c:v>
                </c:pt>
                <c:pt idx="15459">
                  <c:v>45053.125</c:v>
                </c:pt>
                <c:pt idx="15460">
                  <c:v>45053.166666666664</c:v>
                </c:pt>
                <c:pt idx="15461">
                  <c:v>45053.208333333336</c:v>
                </c:pt>
                <c:pt idx="15462">
                  <c:v>45053.25</c:v>
                </c:pt>
                <c:pt idx="15463">
                  <c:v>45053.291666666664</c:v>
                </c:pt>
                <c:pt idx="15464">
                  <c:v>45053.333333333336</c:v>
                </c:pt>
                <c:pt idx="15465">
                  <c:v>45053.375</c:v>
                </c:pt>
                <c:pt idx="15466">
                  <c:v>45053.416666666664</c:v>
                </c:pt>
                <c:pt idx="15467">
                  <c:v>45053.458333333336</c:v>
                </c:pt>
                <c:pt idx="15468">
                  <c:v>45053.5</c:v>
                </c:pt>
                <c:pt idx="15469">
                  <c:v>45053.541666666664</c:v>
                </c:pt>
                <c:pt idx="15470">
                  <c:v>45053.583333333336</c:v>
                </c:pt>
                <c:pt idx="15471">
                  <c:v>45053.625</c:v>
                </c:pt>
                <c:pt idx="15472">
                  <c:v>45053.666666666664</c:v>
                </c:pt>
                <c:pt idx="15473">
                  <c:v>45053.708333333336</c:v>
                </c:pt>
                <c:pt idx="15474">
                  <c:v>45053.75</c:v>
                </c:pt>
                <c:pt idx="15475">
                  <c:v>45053.791666666664</c:v>
                </c:pt>
                <c:pt idx="15476">
                  <c:v>45053.833333333336</c:v>
                </c:pt>
                <c:pt idx="15477">
                  <c:v>45053.875</c:v>
                </c:pt>
                <c:pt idx="15478">
                  <c:v>45053.916666666664</c:v>
                </c:pt>
                <c:pt idx="15479">
                  <c:v>45053.958333333336</c:v>
                </c:pt>
                <c:pt idx="15480">
                  <c:v>45054</c:v>
                </c:pt>
                <c:pt idx="15481">
                  <c:v>45054.041666666664</c:v>
                </c:pt>
                <c:pt idx="15482">
                  <c:v>45054.083333333336</c:v>
                </c:pt>
                <c:pt idx="15483">
                  <c:v>45054.125</c:v>
                </c:pt>
                <c:pt idx="15484">
                  <c:v>45054.166666666664</c:v>
                </c:pt>
                <c:pt idx="15485">
                  <c:v>45054.208333333336</c:v>
                </c:pt>
                <c:pt idx="15486">
                  <c:v>45054.25</c:v>
                </c:pt>
                <c:pt idx="15487">
                  <c:v>45054.291666666664</c:v>
                </c:pt>
                <c:pt idx="15488">
                  <c:v>45054.333333333336</c:v>
                </c:pt>
                <c:pt idx="15489">
                  <c:v>45054.375</c:v>
                </c:pt>
                <c:pt idx="15490">
                  <c:v>45054.416666666664</c:v>
                </c:pt>
                <c:pt idx="15491">
                  <c:v>45054.458333333336</c:v>
                </c:pt>
                <c:pt idx="15492">
                  <c:v>45054.5</c:v>
                </c:pt>
                <c:pt idx="15493">
                  <c:v>45054.541666666664</c:v>
                </c:pt>
                <c:pt idx="15494">
                  <c:v>45054.583333333336</c:v>
                </c:pt>
                <c:pt idx="15495">
                  <c:v>45054.625</c:v>
                </c:pt>
                <c:pt idx="15496">
                  <c:v>45054.666666666664</c:v>
                </c:pt>
                <c:pt idx="15497">
                  <c:v>45054.708333333336</c:v>
                </c:pt>
                <c:pt idx="15498">
                  <c:v>45054.75</c:v>
                </c:pt>
                <c:pt idx="15499">
                  <c:v>45054.791666666664</c:v>
                </c:pt>
                <c:pt idx="15500">
                  <c:v>45054.833333333336</c:v>
                </c:pt>
                <c:pt idx="15501">
                  <c:v>45054.875</c:v>
                </c:pt>
                <c:pt idx="15502">
                  <c:v>45054.916666666664</c:v>
                </c:pt>
                <c:pt idx="15503">
                  <c:v>45054.958333333336</c:v>
                </c:pt>
                <c:pt idx="15504">
                  <c:v>45055</c:v>
                </c:pt>
                <c:pt idx="15505">
                  <c:v>45055.041666666664</c:v>
                </c:pt>
                <c:pt idx="15506">
                  <c:v>45055.083333333336</c:v>
                </c:pt>
                <c:pt idx="15507">
                  <c:v>45055.125</c:v>
                </c:pt>
                <c:pt idx="15508">
                  <c:v>45055.166666666664</c:v>
                </c:pt>
                <c:pt idx="15509">
                  <c:v>45055.208333333336</c:v>
                </c:pt>
                <c:pt idx="15510">
                  <c:v>45055.25</c:v>
                </c:pt>
                <c:pt idx="15511">
                  <c:v>45055.291666666664</c:v>
                </c:pt>
                <c:pt idx="15512">
                  <c:v>45055.333333333336</c:v>
                </c:pt>
                <c:pt idx="15513">
                  <c:v>45055.375</c:v>
                </c:pt>
                <c:pt idx="15514">
                  <c:v>45055.416666666664</c:v>
                </c:pt>
                <c:pt idx="15515">
                  <c:v>45055.458333333336</c:v>
                </c:pt>
                <c:pt idx="15516">
                  <c:v>45055.5</c:v>
                </c:pt>
                <c:pt idx="15517">
                  <c:v>45055.541666666664</c:v>
                </c:pt>
                <c:pt idx="15518">
                  <c:v>45055.583333333336</c:v>
                </c:pt>
                <c:pt idx="15519">
                  <c:v>45055.625</c:v>
                </c:pt>
                <c:pt idx="15520">
                  <c:v>45055.666666666664</c:v>
                </c:pt>
                <c:pt idx="15521">
                  <c:v>45055.708333333336</c:v>
                </c:pt>
                <c:pt idx="15522">
                  <c:v>45055.75</c:v>
                </c:pt>
                <c:pt idx="15523">
                  <c:v>45055.791666666664</c:v>
                </c:pt>
                <c:pt idx="15524">
                  <c:v>45055.833333333336</c:v>
                </c:pt>
                <c:pt idx="15525">
                  <c:v>45055.875</c:v>
                </c:pt>
                <c:pt idx="15526">
                  <c:v>45055.916666666664</c:v>
                </c:pt>
                <c:pt idx="15527">
                  <c:v>45055.958333333336</c:v>
                </c:pt>
                <c:pt idx="15528">
                  <c:v>45056</c:v>
                </c:pt>
                <c:pt idx="15529">
                  <c:v>45056.041666666664</c:v>
                </c:pt>
                <c:pt idx="15530">
                  <c:v>45056.083333333336</c:v>
                </c:pt>
                <c:pt idx="15531">
                  <c:v>45056.125</c:v>
                </c:pt>
                <c:pt idx="15532">
                  <c:v>45056.166666666664</c:v>
                </c:pt>
                <c:pt idx="15533">
                  <c:v>45056.208333333336</c:v>
                </c:pt>
                <c:pt idx="15534">
                  <c:v>45056.25</c:v>
                </c:pt>
                <c:pt idx="15535">
                  <c:v>45056.291666666664</c:v>
                </c:pt>
                <c:pt idx="15536">
                  <c:v>45056.333333333336</c:v>
                </c:pt>
                <c:pt idx="15537">
                  <c:v>45056.375</c:v>
                </c:pt>
                <c:pt idx="15538">
                  <c:v>45056.416666666664</c:v>
                </c:pt>
                <c:pt idx="15539">
                  <c:v>45056.458333333336</c:v>
                </c:pt>
                <c:pt idx="15540">
                  <c:v>45056.5</c:v>
                </c:pt>
                <c:pt idx="15541">
                  <c:v>45056.541666666664</c:v>
                </c:pt>
                <c:pt idx="15542">
                  <c:v>45056.583333333336</c:v>
                </c:pt>
                <c:pt idx="15543">
                  <c:v>45056.625</c:v>
                </c:pt>
                <c:pt idx="15544">
                  <c:v>45056.666666666664</c:v>
                </c:pt>
                <c:pt idx="15545">
                  <c:v>45056.708333333336</c:v>
                </c:pt>
                <c:pt idx="15546">
                  <c:v>45056.75</c:v>
                </c:pt>
                <c:pt idx="15547">
                  <c:v>45056.791666666664</c:v>
                </c:pt>
                <c:pt idx="15548">
                  <c:v>45056.833333333336</c:v>
                </c:pt>
                <c:pt idx="15549">
                  <c:v>45056.875</c:v>
                </c:pt>
                <c:pt idx="15550">
                  <c:v>45056.916666666664</c:v>
                </c:pt>
                <c:pt idx="15551">
                  <c:v>45056.958333333336</c:v>
                </c:pt>
                <c:pt idx="15552">
                  <c:v>45057</c:v>
                </c:pt>
                <c:pt idx="15553">
                  <c:v>45057.041666666664</c:v>
                </c:pt>
                <c:pt idx="15554">
                  <c:v>45057.083333333336</c:v>
                </c:pt>
                <c:pt idx="15555">
                  <c:v>45057.125</c:v>
                </c:pt>
                <c:pt idx="15556">
                  <c:v>45057.166666666664</c:v>
                </c:pt>
                <c:pt idx="15557">
                  <c:v>45057.208333333336</c:v>
                </c:pt>
                <c:pt idx="15558">
                  <c:v>45057.25</c:v>
                </c:pt>
                <c:pt idx="15559">
                  <c:v>45057.291666666664</c:v>
                </c:pt>
                <c:pt idx="15560">
                  <c:v>45057.333333333336</c:v>
                </c:pt>
                <c:pt idx="15561">
                  <c:v>45057.375</c:v>
                </c:pt>
                <c:pt idx="15562">
                  <c:v>45057.416666666664</c:v>
                </c:pt>
                <c:pt idx="15563">
                  <c:v>45057.458333333336</c:v>
                </c:pt>
                <c:pt idx="15564">
                  <c:v>45057.5</c:v>
                </c:pt>
                <c:pt idx="15565">
                  <c:v>45057.541666666664</c:v>
                </c:pt>
                <c:pt idx="15566">
                  <c:v>45057.583333333336</c:v>
                </c:pt>
                <c:pt idx="15567">
                  <c:v>45057.625</c:v>
                </c:pt>
                <c:pt idx="15568">
                  <c:v>45057.666666666664</c:v>
                </c:pt>
                <c:pt idx="15569">
                  <c:v>45057.708333333336</c:v>
                </c:pt>
                <c:pt idx="15570">
                  <c:v>45057.75</c:v>
                </c:pt>
                <c:pt idx="15571">
                  <c:v>45057.791666666664</c:v>
                </c:pt>
                <c:pt idx="15572">
                  <c:v>45057.833333333336</c:v>
                </c:pt>
                <c:pt idx="15573">
                  <c:v>45057.875</c:v>
                </c:pt>
                <c:pt idx="15574">
                  <c:v>45057.916666666664</c:v>
                </c:pt>
                <c:pt idx="15575">
                  <c:v>45057.958333333336</c:v>
                </c:pt>
                <c:pt idx="15576">
                  <c:v>45058</c:v>
                </c:pt>
                <c:pt idx="15577">
                  <c:v>45058.041666666664</c:v>
                </c:pt>
                <c:pt idx="15578">
                  <c:v>45058.083333333336</c:v>
                </c:pt>
                <c:pt idx="15579">
                  <c:v>45058.125</c:v>
                </c:pt>
                <c:pt idx="15580">
                  <c:v>45058.166666666664</c:v>
                </c:pt>
                <c:pt idx="15581">
                  <c:v>45058.208333333336</c:v>
                </c:pt>
                <c:pt idx="15582">
                  <c:v>45058.25</c:v>
                </c:pt>
                <c:pt idx="15583">
                  <c:v>45058.291666666664</c:v>
                </c:pt>
                <c:pt idx="15584">
                  <c:v>45058.333333333336</c:v>
                </c:pt>
                <c:pt idx="15585">
                  <c:v>45058.375</c:v>
                </c:pt>
                <c:pt idx="15586">
                  <c:v>45058.416666666664</c:v>
                </c:pt>
                <c:pt idx="15587">
                  <c:v>45058.458333333336</c:v>
                </c:pt>
                <c:pt idx="15588">
                  <c:v>45058.5</c:v>
                </c:pt>
                <c:pt idx="15589">
                  <c:v>45058.541666666664</c:v>
                </c:pt>
                <c:pt idx="15590">
                  <c:v>45058.583333333336</c:v>
                </c:pt>
                <c:pt idx="15591">
                  <c:v>45058.625</c:v>
                </c:pt>
                <c:pt idx="15592">
                  <c:v>45058.666666666664</c:v>
                </c:pt>
                <c:pt idx="15593">
                  <c:v>45058.708333333336</c:v>
                </c:pt>
                <c:pt idx="15594">
                  <c:v>45058.75</c:v>
                </c:pt>
                <c:pt idx="15595">
                  <c:v>45058.791666666664</c:v>
                </c:pt>
                <c:pt idx="15596">
                  <c:v>45058.833333333336</c:v>
                </c:pt>
                <c:pt idx="15597">
                  <c:v>45058.875</c:v>
                </c:pt>
                <c:pt idx="15598">
                  <c:v>45058.916666666664</c:v>
                </c:pt>
                <c:pt idx="15599">
                  <c:v>45058.958333333336</c:v>
                </c:pt>
                <c:pt idx="15600">
                  <c:v>45059</c:v>
                </c:pt>
                <c:pt idx="15601">
                  <c:v>45059.041666666664</c:v>
                </c:pt>
                <c:pt idx="15602">
                  <c:v>45059.083333333336</c:v>
                </c:pt>
                <c:pt idx="15603">
                  <c:v>45059.125</c:v>
                </c:pt>
                <c:pt idx="15604">
                  <c:v>45059.166666666664</c:v>
                </c:pt>
                <c:pt idx="15605">
                  <c:v>45059.208333333336</c:v>
                </c:pt>
                <c:pt idx="15606">
                  <c:v>45059.25</c:v>
                </c:pt>
                <c:pt idx="15607">
                  <c:v>45059.291666666664</c:v>
                </c:pt>
                <c:pt idx="15608">
                  <c:v>45059.333333333336</c:v>
                </c:pt>
                <c:pt idx="15609">
                  <c:v>45059.375</c:v>
                </c:pt>
                <c:pt idx="15610">
                  <c:v>45059.416666666664</c:v>
                </c:pt>
                <c:pt idx="15611">
                  <c:v>45059.458333333336</c:v>
                </c:pt>
                <c:pt idx="15612">
                  <c:v>45059.5</c:v>
                </c:pt>
                <c:pt idx="15613">
                  <c:v>45059.541666666664</c:v>
                </c:pt>
                <c:pt idx="15614">
                  <c:v>45059.583333333336</c:v>
                </c:pt>
                <c:pt idx="15615">
                  <c:v>45059.625</c:v>
                </c:pt>
                <c:pt idx="15616">
                  <c:v>45059.666666666664</c:v>
                </c:pt>
                <c:pt idx="15617">
                  <c:v>45059.708333333336</c:v>
                </c:pt>
                <c:pt idx="15618">
                  <c:v>45059.75</c:v>
                </c:pt>
                <c:pt idx="15619">
                  <c:v>45059.791666666664</c:v>
                </c:pt>
                <c:pt idx="15620">
                  <c:v>45059.833333333336</c:v>
                </c:pt>
                <c:pt idx="15621">
                  <c:v>45059.875</c:v>
                </c:pt>
                <c:pt idx="15622">
                  <c:v>45059.916666666664</c:v>
                </c:pt>
                <c:pt idx="15623">
                  <c:v>45059.958333333336</c:v>
                </c:pt>
                <c:pt idx="15624">
                  <c:v>45060</c:v>
                </c:pt>
                <c:pt idx="15625">
                  <c:v>45060.041666666664</c:v>
                </c:pt>
                <c:pt idx="15626">
                  <c:v>45060.083333333336</c:v>
                </c:pt>
                <c:pt idx="15627">
                  <c:v>45060.125</c:v>
                </c:pt>
                <c:pt idx="15628">
                  <c:v>45060.166666666664</c:v>
                </c:pt>
                <c:pt idx="15629">
                  <c:v>45060.208333333336</c:v>
                </c:pt>
                <c:pt idx="15630">
                  <c:v>45060.25</c:v>
                </c:pt>
                <c:pt idx="15631">
                  <c:v>45060.291666666664</c:v>
                </c:pt>
                <c:pt idx="15632">
                  <c:v>45060.333333333336</c:v>
                </c:pt>
                <c:pt idx="15633">
                  <c:v>45060.375</c:v>
                </c:pt>
                <c:pt idx="15634">
                  <c:v>45060.416666666664</c:v>
                </c:pt>
                <c:pt idx="15635">
                  <c:v>45060.458333333336</c:v>
                </c:pt>
                <c:pt idx="15636">
                  <c:v>45060.5</c:v>
                </c:pt>
                <c:pt idx="15637">
                  <c:v>45060.541666666664</c:v>
                </c:pt>
                <c:pt idx="15638">
                  <c:v>45060.583333333336</c:v>
                </c:pt>
                <c:pt idx="15639">
                  <c:v>45060.625</c:v>
                </c:pt>
                <c:pt idx="15640">
                  <c:v>45060.666666666664</c:v>
                </c:pt>
                <c:pt idx="15641">
                  <c:v>45060.708333333336</c:v>
                </c:pt>
                <c:pt idx="15642">
                  <c:v>45060.75</c:v>
                </c:pt>
                <c:pt idx="15643">
                  <c:v>45060.791666666664</c:v>
                </c:pt>
                <c:pt idx="15644">
                  <c:v>45060.833333333336</c:v>
                </c:pt>
                <c:pt idx="15645">
                  <c:v>45060.875</c:v>
                </c:pt>
                <c:pt idx="15646">
                  <c:v>45060.916666666664</c:v>
                </c:pt>
                <c:pt idx="15647">
                  <c:v>45060.958333333336</c:v>
                </c:pt>
                <c:pt idx="15648">
                  <c:v>45061</c:v>
                </c:pt>
                <c:pt idx="15649">
                  <c:v>45061.041666666664</c:v>
                </c:pt>
                <c:pt idx="15650">
                  <c:v>45061.083333333336</c:v>
                </c:pt>
                <c:pt idx="15651">
                  <c:v>45061.125</c:v>
                </c:pt>
                <c:pt idx="15652">
                  <c:v>45061.166666666664</c:v>
                </c:pt>
                <c:pt idx="15653">
                  <c:v>45061.208333333336</c:v>
                </c:pt>
                <c:pt idx="15654">
                  <c:v>45061.25</c:v>
                </c:pt>
                <c:pt idx="15655">
                  <c:v>45061.291666666664</c:v>
                </c:pt>
                <c:pt idx="15656">
                  <c:v>45061.333333333336</c:v>
                </c:pt>
                <c:pt idx="15657">
                  <c:v>45061.375</c:v>
                </c:pt>
                <c:pt idx="15658">
                  <c:v>45061.416666666664</c:v>
                </c:pt>
                <c:pt idx="15659">
                  <c:v>45061.458333333336</c:v>
                </c:pt>
                <c:pt idx="15660">
                  <c:v>45061.5</c:v>
                </c:pt>
                <c:pt idx="15661">
                  <c:v>45061.541666666664</c:v>
                </c:pt>
                <c:pt idx="15662">
                  <c:v>45061.583333333336</c:v>
                </c:pt>
                <c:pt idx="15663">
                  <c:v>45061.625</c:v>
                </c:pt>
                <c:pt idx="15664">
                  <c:v>45061.666666666664</c:v>
                </c:pt>
                <c:pt idx="15665">
                  <c:v>45061.708333333336</c:v>
                </c:pt>
                <c:pt idx="15666">
                  <c:v>45061.75</c:v>
                </c:pt>
                <c:pt idx="15667">
                  <c:v>45061.791666666664</c:v>
                </c:pt>
                <c:pt idx="15668">
                  <c:v>45061.833333333336</c:v>
                </c:pt>
                <c:pt idx="15669">
                  <c:v>45061.875</c:v>
                </c:pt>
                <c:pt idx="15670">
                  <c:v>45061.916666666664</c:v>
                </c:pt>
                <c:pt idx="15671">
                  <c:v>45061.958333333336</c:v>
                </c:pt>
                <c:pt idx="15672">
                  <c:v>45062</c:v>
                </c:pt>
                <c:pt idx="15673">
                  <c:v>45062.041666666664</c:v>
                </c:pt>
                <c:pt idx="15674">
                  <c:v>45062.083333333336</c:v>
                </c:pt>
                <c:pt idx="15675">
                  <c:v>45062.125</c:v>
                </c:pt>
                <c:pt idx="15676">
                  <c:v>45062.166666666664</c:v>
                </c:pt>
                <c:pt idx="15677">
                  <c:v>45062.208333333336</c:v>
                </c:pt>
                <c:pt idx="15678">
                  <c:v>45062.25</c:v>
                </c:pt>
                <c:pt idx="15679">
                  <c:v>45062.291666666664</c:v>
                </c:pt>
                <c:pt idx="15680">
                  <c:v>45062.333333333336</c:v>
                </c:pt>
                <c:pt idx="15681">
                  <c:v>45062.375</c:v>
                </c:pt>
                <c:pt idx="15682">
                  <c:v>45062.416666666664</c:v>
                </c:pt>
                <c:pt idx="15683">
                  <c:v>45062.458333333336</c:v>
                </c:pt>
                <c:pt idx="15684">
                  <c:v>45062.5</c:v>
                </c:pt>
                <c:pt idx="15685">
                  <c:v>45062.541666666664</c:v>
                </c:pt>
                <c:pt idx="15686">
                  <c:v>45062.583333333336</c:v>
                </c:pt>
                <c:pt idx="15687">
                  <c:v>45062.625</c:v>
                </c:pt>
                <c:pt idx="15688">
                  <c:v>45062.666666666664</c:v>
                </c:pt>
                <c:pt idx="15689">
                  <c:v>45062.708333333336</c:v>
                </c:pt>
                <c:pt idx="15690">
                  <c:v>45062.75</c:v>
                </c:pt>
                <c:pt idx="15691">
                  <c:v>45062.791666666664</c:v>
                </c:pt>
                <c:pt idx="15692">
                  <c:v>45062.833333333336</c:v>
                </c:pt>
                <c:pt idx="15693">
                  <c:v>45062.875</c:v>
                </c:pt>
                <c:pt idx="15694">
                  <c:v>45062.916666666664</c:v>
                </c:pt>
                <c:pt idx="15695">
                  <c:v>45062.958333333336</c:v>
                </c:pt>
                <c:pt idx="15696">
                  <c:v>45063</c:v>
                </c:pt>
                <c:pt idx="15697">
                  <c:v>45063.041666666664</c:v>
                </c:pt>
                <c:pt idx="15698">
                  <c:v>45063.083333333336</c:v>
                </c:pt>
                <c:pt idx="15699">
                  <c:v>45063.125</c:v>
                </c:pt>
                <c:pt idx="15700">
                  <c:v>45063.166666666664</c:v>
                </c:pt>
                <c:pt idx="15701">
                  <c:v>45063.208333333336</c:v>
                </c:pt>
                <c:pt idx="15702">
                  <c:v>45063.25</c:v>
                </c:pt>
                <c:pt idx="15703">
                  <c:v>45063.291666666664</c:v>
                </c:pt>
                <c:pt idx="15704">
                  <c:v>45063.333333333336</c:v>
                </c:pt>
                <c:pt idx="15705">
                  <c:v>45063.375</c:v>
                </c:pt>
                <c:pt idx="15706">
                  <c:v>45063.416666666664</c:v>
                </c:pt>
                <c:pt idx="15707">
                  <c:v>45063.458333333336</c:v>
                </c:pt>
                <c:pt idx="15708">
                  <c:v>45063.5</c:v>
                </c:pt>
                <c:pt idx="15709">
                  <c:v>45063.541666666664</c:v>
                </c:pt>
                <c:pt idx="15710">
                  <c:v>45063.583333333336</c:v>
                </c:pt>
                <c:pt idx="15711">
                  <c:v>45063.625</c:v>
                </c:pt>
                <c:pt idx="15712">
                  <c:v>45063.666666666664</c:v>
                </c:pt>
                <c:pt idx="15713">
                  <c:v>45063.708333333336</c:v>
                </c:pt>
                <c:pt idx="15714">
                  <c:v>45063.75</c:v>
                </c:pt>
                <c:pt idx="15715">
                  <c:v>45063.791666666664</c:v>
                </c:pt>
                <c:pt idx="15716">
                  <c:v>45063.833333333336</c:v>
                </c:pt>
                <c:pt idx="15717">
                  <c:v>45063.875</c:v>
                </c:pt>
                <c:pt idx="15718">
                  <c:v>45063.916666666664</c:v>
                </c:pt>
                <c:pt idx="15719">
                  <c:v>45063.958333333336</c:v>
                </c:pt>
                <c:pt idx="15720">
                  <c:v>45064</c:v>
                </c:pt>
                <c:pt idx="15721">
                  <c:v>45064.041666666664</c:v>
                </c:pt>
                <c:pt idx="15722">
                  <c:v>45064.083333333336</c:v>
                </c:pt>
                <c:pt idx="15723">
                  <c:v>45064.125</c:v>
                </c:pt>
                <c:pt idx="15724">
                  <c:v>45064.166666666664</c:v>
                </c:pt>
                <c:pt idx="15725">
                  <c:v>45064.208333333336</c:v>
                </c:pt>
                <c:pt idx="15726">
                  <c:v>45064.25</c:v>
                </c:pt>
                <c:pt idx="15727">
                  <c:v>45064.291666666664</c:v>
                </c:pt>
                <c:pt idx="15728">
                  <c:v>45064.333333333336</c:v>
                </c:pt>
                <c:pt idx="15729">
                  <c:v>45064.375</c:v>
                </c:pt>
                <c:pt idx="15730">
                  <c:v>45064.416666666664</c:v>
                </c:pt>
                <c:pt idx="15731">
                  <c:v>45064.458333333336</c:v>
                </c:pt>
                <c:pt idx="15732">
                  <c:v>45064.5</c:v>
                </c:pt>
                <c:pt idx="15733">
                  <c:v>45064.541666666664</c:v>
                </c:pt>
                <c:pt idx="15734">
                  <c:v>45064.583333333336</c:v>
                </c:pt>
                <c:pt idx="15735">
                  <c:v>45064.625</c:v>
                </c:pt>
                <c:pt idx="15736">
                  <c:v>45064.666666666664</c:v>
                </c:pt>
                <c:pt idx="15737">
                  <c:v>45064.708333333336</c:v>
                </c:pt>
                <c:pt idx="15738">
                  <c:v>45064.75</c:v>
                </c:pt>
                <c:pt idx="15739">
                  <c:v>45064.791666666664</c:v>
                </c:pt>
                <c:pt idx="15740">
                  <c:v>45064.833333333336</c:v>
                </c:pt>
                <c:pt idx="15741">
                  <c:v>45064.875</c:v>
                </c:pt>
                <c:pt idx="15742">
                  <c:v>45064.916666666664</c:v>
                </c:pt>
                <c:pt idx="15743">
                  <c:v>45064.958333333336</c:v>
                </c:pt>
                <c:pt idx="15744">
                  <c:v>45065</c:v>
                </c:pt>
                <c:pt idx="15745">
                  <c:v>45065.041666666664</c:v>
                </c:pt>
                <c:pt idx="15746">
                  <c:v>45065.083333333336</c:v>
                </c:pt>
                <c:pt idx="15747">
                  <c:v>45065.125</c:v>
                </c:pt>
                <c:pt idx="15748">
                  <c:v>45065.166666666664</c:v>
                </c:pt>
                <c:pt idx="15749">
                  <c:v>45065.208333333336</c:v>
                </c:pt>
                <c:pt idx="15750">
                  <c:v>45065.25</c:v>
                </c:pt>
                <c:pt idx="15751">
                  <c:v>45065.291666666664</c:v>
                </c:pt>
                <c:pt idx="15752">
                  <c:v>45065.333333333336</c:v>
                </c:pt>
                <c:pt idx="15753">
                  <c:v>45065.375</c:v>
                </c:pt>
                <c:pt idx="15754">
                  <c:v>45065.416666666664</c:v>
                </c:pt>
                <c:pt idx="15755">
                  <c:v>45065.458333333336</c:v>
                </c:pt>
                <c:pt idx="15756">
                  <c:v>45065.5</c:v>
                </c:pt>
                <c:pt idx="15757">
                  <c:v>45065.541666666664</c:v>
                </c:pt>
                <c:pt idx="15758">
                  <c:v>45065.583333333336</c:v>
                </c:pt>
                <c:pt idx="15759">
                  <c:v>45065.625</c:v>
                </c:pt>
                <c:pt idx="15760">
                  <c:v>45065.666666666664</c:v>
                </c:pt>
                <c:pt idx="15761">
                  <c:v>45065.708333333336</c:v>
                </c:pt>
                <c:pt idx="15762">
                  <c:v>45065.75</c:v>
                </c:pt>
                <c:pt idx="15763">
                  <c:v>45065.791666666664</c:v>
                </c:pt>
                <c:pt idx="15764">
                  <c:v>45065.833333333336</c:v>
                </c:pt>
                <c:pt idx="15765">
                  <c:v>45065.875</c:v>
                </c:pt>
                <c:pt idx="15766">
                  <c:v>45065.916666666664</c:v>
                </c:pt>
                <c:pt idx="15767">
                  <c:v>45065.958333333336</c:v>
                </c:pt>
                <c:pt idx="15768">
                  <c:v>45066</c:v>
                </c:pt>
                <c:pt idx="15769">
                  <c:v>45066.041666666664</c:v>
                </c:pt>
                <c:pt idx="15770">
                  <c:v>45066.083333333336</c:v>
                </c:pt>
                <c:pt idx="15771">
                  <c:v>45066.125</c:v>
                </c:pt>
                <c:pt idx="15772">
                  <c:v>45066.166666666664</c:v>
                </c:pt>
                <c:pt idx="15773">
                  <c:v>45066.208333333336</c:v>
                </c:pt>
                <c:pt idx="15774">
                  <c:v>45066.25</c:v>
                </c:pt>
                <c:pt idx="15775">
                  <c:v>45066.291666666664</c:v>
                </c:pt>
                <c:pt idx="15776">
                  <c:v>45066.333333333336</c:v>
                </c:pt>
                <c:pt idx="15777">
                  <c:v>45066.375</c:v>
                </c:pt>
                <c:pt idx="15778">
                  <c:v>45066.416666666664</c:v>
                </c:pt>
                <c:pt idx="15779">
                  <c:v>45066.458333333336</c:v>
                </c:pt>
                <c:pt idx="15780">
                  <c:v>45066.5</c:v>
                </c:pt>
                <c:pt idx="15781">
                  <c:v>45066.541666666664</c:v>
                </c:pt>
                <c:pt idx="15782">
                  <c:v>45066.583333333336</c:v>
                </c:pt>
                <c:pt idx="15783">
                  <c:v>45066.625</c:v>
                </c:pt>
                <c:pt idx="15784">
                  <c:v>45066.666666666664</c:v>
                </c:pt>
                <c:pt idx="15785">
                  <c:v>45066.708333333336</c:v>
                </c:pt>
                <c:pt idx="15786">
                  <c:v>45066.75</c:v>
                </c:pt>
                <c:pt idx="15787">
                  <c:v>45066.791666666664</c:v>
                </c:pt>
                <c:pt idx="15788">
                  <c:v>45066.833333333336</c:v>
                </c:pt>
                <c:pt idx="15789">
                  <c:v>45066.875</c:v>
                </c:pt>
                <c:pt idx="15790">
                  <c:v>45066.916666666664</c:v>
                </c:pt>
                <c:pt idx="15791">
                  <c:v>45066.958333333336</c:v>
                </c:pt>
                <c:pt idx="15792">
                  <c:v>45067</c:v>
                </c:pt>
                <c:pt idx="15793">
                  <c:v>45067.041666666664</c:v>
                </c:pt>
                <c:pt idx="15794">
                  <c:v>45067.083333333336</c:v>
                </c:pt>
                <c:pt idx="15795">
                  <c:v>45067.125</c:v>
                </c:pt>
                <c:pt idx="15796">
                  <c:v>45067.166666666664</c:v>
                </c:pt>
                <c:pt idx="15797">
                  <c:v>45067.208333333336</c:v>
                </c:pt>
                <c:pt idx="15798">
                  <c:v>45067.25</c:v>
                </c:pt>
                <c:pt idx="15799">
                  <c:v>45067.291666666664</c:v>
                </c:pt>
                <c:pt idx="15800">
                  <c:v>45067.333333333336</c:v>
                </c:pt>
                <c:pt idx="15801">
                  <c:v>45067.375</c:v>
                </c:pt>
                <c:pt idx="15802">
                  <c:v>45067.416666666664</c:v>
                </c:pt>
                <c:pt idx="15803">
                  <c:v>45067.458333333336</c:v>
                </c:pt>
                <c:pt idx="15804">
                  <c:v>45067.5</c:v>
                </c:pt>
                <c:pt idx="15805">
                  <c:v>45067.541666666664</c:v>
                </c:pt>
                <c:pt idx="15806">
                  <c:v>45067.583333333336</c:v>
                </c:pt>
                <c:pt idx="15807">
                  <c:v>45067.625</c:v>
                </c:pt>
                <c:pt idx="15808">
                  <c:v>45067.666666666664</c:v>
                </c:pt>
                <c:pt idx="15809">
                  <c:v>45067.708333333336</c:v>
                </c:pt>
                <c:pt idx="15810">
                  <c:v>45067.75</c:v>
                </c:pt>
                <c:pt idx="15811">
                  <c:v>45067.791666666664</c:v>
                </c:pt>
                <c:pt idx="15812">
                  <c:v>45067.833333333336</c:v>
                </c:pt>
                <c:pt idx="15813">
                  <c:v>45067.875</c:v>
                </c:pt>
                <c:pt idx="15814">
                  <c:v>45067.916666666664</c:v>
                </c:pt>
                <c:pt idx="15815">
                  <c:v>45067.958333333336</c:v>
                </c:pt>
                <c:pt idx="15816">
                  <c:v>45068</c:v>
                </c:pt>
                <c:pt idx="15817">
                  <c:v>45068.041666666664</c:v>
                </c:pt>
                <c:pt idx="15818">
                  <c:v>45068.083333333336</c:v>
                </c:pt>
                <c:pt idx="15819">
                  <c:v>45068.125</c:v>
                </c:pt>
                <c:pt idx="15820">
                  <c:v>45068.166666666664</c:v>
                </c:pt>
                <c:pt idx="15821">
                  <c:v>45068.208333333336</c:v>
                </c:pt>
                <c:pt idx="15822">
                  <c:v>45068.25</c:v>
                </c:pt>
                <c:pt idx="15823">
                  <c:v>45068.291666666664</c:v>
                </c:pt>
                <c:pt idx="15824">
                  <c:v>45068.333333333336</c:v>
                </c:pt>
                <c:pt idx="15825">
                  <c:v>45068.375</c:v>
                </c:pt>
                <c:pt idx="15826">
                  <c:v>45068.416666666664</c:v>
                </c:pt>
                <c:pt idx="15827">
                  <c:v>45068.458333333336</c:v>
                </c:pt>
                <c:pt idx="15828">
                  <c:v>45068.5</c:v>
                </c:pt>
                <c:pt idx="15829">
                  <c:v>45068.541666666664</c:v>
                </c:pt>
                <c:pt idx="15830">
                  <c:v>45068.583333333336</c:v>
                </c:pt>
                <c:pt idx="15831">
                  <c:v>45068.625</c:v>
                </c:pt>
                <c:pt idx="15832">
                  <c:v>45068.666666666664</c:v>
                </c:pt>
                <c:pt idx="15833">
                  <c:v>45068.708333333336</c:v>
                </c:pt>
                <c:pt idx="15834">
                  <c:v>45068.75</c:v>
                </c:pt>
                <c:pt idx="15835">
                  <c:v>45068.791666666664</c:v>
                </c:pt>
                <c:pt idx="15836">
                  <c:v>45068.833333333336</c:v>
                </c:pt>
                <c:pt idx="15837">
                  <c:v>45068.875</c:v>
                </c:pt>
                <c:pt idx="15838">
                  <c:v>45068.916666666664</c:v>
                </c:pt>
                <c:pt idx="15839">
                  <c:v>45068.958333333336</c:v>
                </c:pt>
                <c:pt idx="15840">
                  <c:v>45069</c:v>
                </c:pt>
                <c:pt idx="15841">
                  <c:v>45069.041666666664</c:v>
                </c:pt>
                <c:pt idx="15842">
                  <c:v>45069.083333333336</c:v>
                </c:pt>
                <c:pt idx="15843">
                  <c:v>45069.125</c:v>
                </c:pt>
                <c:pt idx="15844">
                  <c:v>45069.166666666664</c:v>
                </c:pt>
                <c:pt idx="15845">
                  <c:v>45069.208333333336</c:v>
                </c:pt>
                <c:pt idx="15846">
                  <c:v>45069.25</c:v>
                </c:pt>
                <c:pt idx="15847">
                  <c:v>45069.291666666664</c:v>
                </c:pt>
                <c:pt idx="15848">
                  <c:v>45069.333333333336</c:v>
                </c:pt>
                <c:pt idx="15849">
                  <c:v>45069.375</c:v>
                </c:pt>
                <c:pt idx="15850">
                  <c:v>45069.416666666664</c:v>
                </c:pt>
                <c:pt idx="15851">
                  <c:v>45069.458333333336</c:v>
                </c:pt>
                <c:pt idx="15852">
                  <c:v>45069.5</c:v>
                </c:pt>
                <c:pt idx="15853">
                  <c:v>45069.541666666664</c:v>
                </c:pt>
                <c:pt idx="15854">
                  <c:v>45069.583333333336</c:v>
                </c:pt>
                <c:pt idx="15855">
                  <c:v>45069.625</c:v>
                </c:pt>
                <c:pt idx="15856">
                  <c:v>45069.666666666664</c:v>
                </c:pt>
                <c:pt idx="15857">
                  <c:v>45069.708333333336</c:v>
                </c:pt>
                <c:pt idx="15858">
                  <c:v>45069.75</c:v>
                </c:pt>
                <c:pt idx="15859">
                  <c:v>45069.791666666664</c:v>
                </c:pt>
                <c:pt idx="15860">
                  <c:v>45069.833333333336</c:v>
                </c:pt>
                <c:pt idx="15861">
                  <c:v>45069.875</c:v>
                </c:pt>
                <c:pt idx="15862">
                  <c:v>45069.916666666664</c:v>
                </c:pt>
                <c:pt idx="15863">
                  <c:v>45069.958333333336</c:v>
                </c:pt>
                <c:pt idx="15864">
                  <c:v>45070</c:v>
                </c:pt>
                <c:pt idx="15865">
                  <c:v>45070.041666666664</c:v>
                </c:pt>
                <c:pt idx="15866">
                  <c:v>45070.083333333336</c:v>
                </c:pt>
                <c:pt idx="15867">
                  <c:v>45070.125</c:v>
                </c:pt>
                <c:pt idx="15868">
                  <c:v>45070.166666666664</c:v>
                </c:pt>
                <c:pt idx="15869">
                  <c:v>45070.208333333336</c:v>
                </c:pt>
                <c:pt idx="15870">
                  <c:v>45070.25</c:v>
                </c:pt>
                <c:pt idx="15871">
                  <c:v>45070.291666666664</c:v>
                </c:pt>
                <c:pt idx="15872">
                  <c:v>45070.333333333336</c:v>
                </c:pt>
                <c:pt idx="15873">
                  <c:v>45070.375</c:v>
                </c:pt>
                <c:pt idx="15874">
                  <c:v>45070.416666666664</c:v>
                </c:pt>
                <c:pt idx="15875">
                  <c:v>45070.458333333336</c:v>
                </c:pt>
                <c:pt idx="15876">
                  <c:v>45070.5</c:v>
                </c:pt>
                <c:pt idx="15877">
                  <c:v>45070.541666666664</c:v>
                </c:pt>
                <c:pt idx="15878">
                  <c:v>45070.583333333336</c:v>
                </c:pt>
                <c:pt idx="15879">
                  <c:v>45070.625</c:v>
                </c:pt>
                <c:pt idx="15880">
                  <c:v>45070.666666666664</c:v>
                </c:pt>
                <c:pt idx="15881">
                  <c:v>45070.708333333336</c:v>
                </c:pt>
                <c:pt idx="15882">
                  <c:v>45070.75</c:v>
                </c:pt>
                <c:pt idx="15883">
                  <c:v>45070.791666666664</c:v>
                </c:pt>
                <c:pt idx="15884">
                  <c:v>45070.833333333336</c:v>
                </c:pt>
                <c:pt idx="15885">
                  <c:v>45070.875</c:v>
                </c:pt>
                <c:pt idx="15886">
                  <c:v>45070.916666666664</c:v>
                </c:pt>
                <c:pt idx="15887">
                  <c:v>45070.958333333336</c:v>
                </c:pt>
                <c:pt idx="15888">
                  <c:v>45071</c:v>
                </c:pt>
                <c:pt idx="15889">
                  <c:v>45071.041666666664</c:v>
                </c:pt>
                <c:pt idx="15890">
                  <c:v>45071.083333333336</c:v>
                </c:pt>
                <c:pt idx="15891">
                  <c:v>45071.125</c:v>
                </c:pt>
                <c:pt idx="15892">
                  <c:v>45071.166666666664</c:v>
                </c:pt>
                <c:pt idx="15893">
                  <c:v>45071.208333333336</c:v>
                </c:pt>
                <c:pt idx="15894">
                  <c:v>45071.25</c:v>
                </c:pt>
                <c:pt idx="15895">
                  <c:v>45071.291666666664</c:v>
                </c:pt>
                <c:pt idx="15896">
                  <c:v>45071.333333333336</c:v>
                </c:pt>
                <c:pt idx="15897">
                  <c:v>45071.375</c:v>
                </c:pt>
                <c:pt idx="15898">
                  <c:v>45071.416666666664</c:v>
                </c:pt>
                <c:pt idx="15899">
                  <c:v>45071.458333333336</c:v>
                </c:pt>
                <c:pt idx="15900">
                  <c:v>45071.5</c:v>
                </c:pt>
                <c:pt idx="15901">
                  <c:v>45071.541666666664</c:v>
                </c:pt>
                <c:pt idx="15902">
                  <c:v>45071.583333333336</c:v>
                </c:pt>
                <c:pt idx="15903">
                  <c:v>45071.625</c:v>
                </c:pt>
                <c:pt idx="15904">
                  <c:v>45071.666666666664</c:v>
                </c:pt>
                <c:pt idx="15905">
                  <c:v>45071.708333333336</c:v>
                </c:pt>
                <c:pt idx="15906">
                  <c:v>45071.75</c:v>
                </c:pt>
                <c:pt idx="15907">
                  <c:v>45071.791666666664</c:v>
                </c:pt>
                <c:pt idx="15908">
                  <c:v>45071.833333333336</c:v>
                </c:pt>
                <c:pt idx="15909">
                  <c:v>45071.875</c:v>
                </c:pt>
                <c:pt idx="15910">
                  <c:v>45071.916666666664</c:v>
                </c:pt>
                <c:pt idx="15911">
                  <c:v>45071.958333333336</c:v>
                </c:pt>
                <c:pt idx="15912">
                  <c:v>45072</c:v>
                </c:pt>
                <c:pt idx="15913">
                  <c:v>45072.041666666664</c:v>
                </c:pt>
                <c:pt idx="15914">
                  <c:v>45072.083333333336</c:v>
                </c:pt>
                <c:pt idx="15915">
                  <c:v>45072.125</c:v>
                </c:pt>
                <c:pt idx="15916">
                  <c:v>45072.166666666664</c:v>
                </c:pt>
                <c:pt idx="15917">
                  <c:v>45072.208333333336</c:v>
                </c:pt>
                <c:pt idx="15918">
                  <c:v>45072.25</c:v>
                </c:pt>
                <c:pt idx="15919">
                  <c:v>45072.291666666664</c:v>
                </c:pt>
                <c:pt idx="15920">
                  <c:v>45072.333333333336</c:v>
                </c:pt>
                <c:pt idx="15921">
                  <c:v>45072.375</c:v>
                </c:pt>
                <c:pt idx="15922">
                  <c:v>45072.416666666664</c:v>
                </c:pt>
                <c:pt idx="15923">
                  <c:v>45072.458333333336</c:v>
                </c:pt>
                <c:pt idx="15924">
                  <c:v>45072.5</c:v>
                </c:pt>
                <c:pt idx="15925">
                  <c:v>45072.541666666664</c:v>
                </c:pt>
                <c:pt idx="15926">
                  <c:v>45072.583333333336</c:v>
                </c:pt>
                <c:pt idx="15927">
                  <c:v>45072.625</c:v>
                </c:pt>
                <c:pt idx="15928">
                  <c:v>45072.666666666664</c:v>
                </c:pt>
                <c:pt idx="15929">
                  <c:v>45072.708333333336</c:v>
                </c:pt>
                <c:pt idx="15930">
                  <c:v>45072.75</c:v>
                </c:pt>
                <c:pt idx="15931">
                  <c:v>45072.791666666664</c:v>
                </c:pt>
                <c:pt idx="15932">
                  <c:v>45072.833333333336</c:v>
                </c:pt>
                <c:pt idx="15933">
                  <c:v>45072.875</c:v>
                </c:pt>
                <c:pt idx="15934">
                  <c:v>45072.916666666664</c:v>
                </c:pt>
                <c:pt idx="15935">
                  <c:v>45072.958333333336</c:v>
                </c:pt>
                <c:pt idx="15936">
                  <c:v>45073</c:v>
                </c:pt>
                <c:pt idx="15937">
                  <c:v>45073.041666666664</c:v>
                </c:pt>
                <c:pt idx="15938">
                  <c:v>45073.083333333336</c:v>
                </c:pt>
                <c:pt idx="15939">
                  <c:v>45073.125</c:v>
                </c:pt>
                <c:pt idx="15940">
                  <c:v>45073.166666666664</c:v>
                </c:pt>
                <c:pt idx="15941">
                  <c:v>45073.208333333336</c:v>
                </c:pt>
                <c:pt idx="15942">
                  <c:v>45073.25</c:v>
                </c:pt>
                <c:pt idx="15943">
                  <c:v>45073.291666666664</c:v>
                </c:pt>
                <c:pt idx="15944">
                  <c:v>45073.333333333336</c:v>
                </c:pt>
                <c:pt idx="15945">
                  <c:v>45073.375</c:v>
                </c:pt>
                <c:pt idx="15946">
                  <c:v>45073.416666666664</c:v>
                </c:pt>
                <c:pt idx="15947">
                  <c:v>45073.458333333336</c:v>
                </c:pt>
                <c:pt idx="15948">
                  <c:v>45073.5</c:v>
                </c:pt>
                <c:pt idx="15949">
                  <c:v>45073.541666666664</c:v>
                </c:pt>
                <c:pt idx="15950">
                  <c:v>45073.583333333336</c:v>
                </c:pt>
                <c:pt idx="15951">
                  <c:v>45073.625</c:v>
                </c:pt>
                <c:pt idx="15952">
                  <c:v>45073.666666666664</c:v>
                </c:pt>
                <c:pt idx="15953">
                  <c:v>45073.708333333336</c:v>
                </c:pt>
                <c:pt idx="15954">
                  <c:v>45073.75</c:v>
                </c:pt>
                <c:pt idx="15955">
                  <c:v>45073.791666666664</c:v>
                </c:pt>
                <c:pt idx="15956">
                  <c:v>45073.833333333336</c:v>
                </c:pt>
                <c:pt idx="15957">
                  <c:v>45073.875</c:v>
                </c:pt>
                <c:pt idx="15958">
                  <c:v>45073.916666666664</c:v>
                </c:pt>
                <c:pt idx="15959">
                  <c:v>45073.958333333336</c:v>
                </c:pt>
                <c:pt idx="15960">
                  <c:v>45074</c:v>
                </c:pt>
                <c:pt idx="15961">
                  <c:v>45074.041666666664</c:v>
                </c:pt>
                <c:pt idx="15962">
                  <c:v>45074.083333333336</c:v>
                </c:pt>
                <c:pt idx="15963">
                  <c:v>45074.125</c:v>
                </c:pt>
                <c:pt idx="15964">
                  <c:v>45074.166666666664</c:v>
                </c:pt>
                <c:pt idx="15965">
                  <c:v>45074.208333333336</c:v>
                </c:pt>
                <c:pt idx="15966">
                  <c:v>45074.25</c:v>
                </c:pt>
                <c:pt idx="15967">
                  <c:v>45074.291666666664</c:v>
                </c:pt>
                <c:pt idx="15968">
                  <c:v>45074.333333333336</c:v>
                </c:pt>
                <c:pt idx="15969">
                  <c:v>45074.375</c:v>
                </c:pt>
                <c:pt idx="15970">
                  <c:v>45074.416666666664</c:v>
                </c:pt>
                <c:pt idx="15971">
                  <c:v>45074.458333333336</c:v>
                </c:pt>
                <c:pt idx="15972">
                  <c:v>45074.5</c:v>
                </c:pt>
                <c:pt idx="15973">
                  <c:v>45074.541666666664</c:v>
                </c:pt>
                <c:pt idx="15974">
                  <c:v>45074.583333333336</c:v>
                </c:pt>
                <c:pt idx="15975">
                  <c:v>45074.625</c:v>
                </c:pt>
                <c:pt idx="15976">
                  <c:v>45074.666666666664</c:v>
                </c:pt>
                <c:pt idx="15977">
                  <c:v>45074.708333333336</c:v>
                </c:pt>
                <c:pt idx="15978">
                  <c:v>45074.75</c:v>
                </c:pt>
                <c:pt idx="15979">
                  <c:v>45074.791666666664</c:v>
                </c:pt>
                <c:pt idx="15980">
                  <c:v>45074.833333333336</c:v>
                </c:pt>
                <c:pt idx="15981">
                  <c:v>45074.875</c:v>
                </c:pt>
                <c:pt idx="15982">
                  <c:v>45074.916666666664</c:v>
                </c:pt>
                <c:pt idx="15983">
                  <c:v>45074.958333333336</c:v>
                </c:pt>
                <c:pt idx="15984">
                  <c:v>45075</c:v>
                </c:pt>
                <c:pt idx="15985">
                  <c:v>45075.041666666664</c:v>
                </c:pt>
                <c:pt idx="15986">
                  <c:v>45075.083333333336</c:v>
                </c:pt>
                <c:pt idx="15987">
                  <c:v>45075.125</c:v>
                </c:pt>
                <c:pt idx="15988">
                  <c:v>45075.166666666664</c:v>
                </c:pt>
                <c:pt idx="15989">
                  <c:v>45075.208333333336</c:v>
                </c:pt>
                <c:pt idx="15990">
                  <c:v>45075.25</c:v>
                </c:pt>
                <c:pt idx="15991">
                  <c:v>45075.291666666664</c:v>
                </c:pt>
                <c:pt idx="15992">
                  <c:v>45075.333333333336</c:v>
                </c:pt>
                <c:pt idx="15993">
                  <c:v>45075.375</c:v>
                </c:pt>
                <c:pt idx="15994">
                  <c:v>45075.416666666664</c:v>
                </c:pt>
                <c:pt idx="15995">
                  <c:v>45075.458333333336</c:v>
                </c:pt>
                <c:pt idx="15996">
                  <c:v>45075.5</c:v>
                </c:pt>
                <c:pt idx="15997">
                  <c:v>45075.541666666664</c:v>
                </c:pt>
                <c:pt idx="15998">
                  <c:v>45075.583333333336</c:v>
                </c:pt>
                <c:pt idx="15999">
                  <c:v>45075.625</c:v>
                </c:pt>
                <c:pt idx="16000">
                  <c:v>45075.666666666664</c:v>
                </c:pt>
                <c:pt idx="16001">
                  <c:v>45075.708333333336</c:v>
                </c:pt>
                <c:pt idx="16002">
                  <c:v>45075.75</c:v>
                </c:pt>
                <c:pt idx="16003">
                  <c:v>45075.791666666664</c:v>
                </c:pt>
                <c:pt idx="16004">
                  <c:v>45075.833333333336</c:v>
                </c:pt>
                <c:pt idx="16005">
                  <c:v>45075.875</c:v>
                </c:pt>
                <c:pt idx="16006">
                  <c:v>45075.916666666664</c:v>
                </c:pt>
                <c:pt idx="16007">
                  <c:v>45075.958333333336</c:v>
                </c:pt>
                <c:pt idx="16008">
                  <c:v>45076</c:v>
                </c:pt>
                <c:pt idx="16009">
                  <c:v>45076.041666666664</c:v>
                </c:pt>
                <c:pt idx="16010">
                  <c:v>45076.083333333336</c:v>
                </c:pt>
                <c:pt idx="16011">
                  <c:v>45076.125</c:v>
                </c:pt>
                <c:pt idx="16012">
                  <c:v>45076.166666666664</c:v>
                </c:pt>
                <c:pt idx="16013">
                  <c:v>45076.208333333336</c:v>
                </c:pt>
                <c:pt idx="16014">
                  <c:v>45076.25</c:v>
                </c:pt>
                <c:pt idx="16015">
                  <c:v>45076.291666666664</c:v>
                </c:pt>
                <c:pt idx="16016">
                  <c:v>45076.333333333336</c:v>
                </c:pt>
                <c:pt idx="16017">
                  <c:v>45076.375</c:v>
                </c:pt>
                <c:pt idx="16018">
                  <c:v>45076.416666666664</c:v>
                </c:pt>
                <c:pt idx="16019">
                  <c:v>45076.458333333336</c:v>
                </c:pt>
                <c:pt idx="16020">
                  <c:v>45076.5</c:v>
                </c:pt>
                <c:pt idx="16021">
                  <c:v>45076.541666666664</c:v>
                </c:pt>
                <c:pt idx="16022">
                  <c:v>45076.583333333336</c:v>
                </c:pt>
                <c:pt idx="16023">
                  <c:v>45076.625</c:v>
                </c:pt>
                <c:pt idx="16024">
                  <c:v>45076.666666666664</c:v>
                </c:pt>
                <c:pt idx="16025">
                  <c:v>45076.708333333336</c:v>
                </c:pt>
                <c:pt idx="16026">
                  <c:v>45076.75</c:v>
                </c:pt>
                <c:pt idx="16027">
                  <c:v>45076.791666666664</c:v>
                </c:pt>
                <c:pt idx="16028">
                  <c:v>45076.833333333336</c:v>
                </c:pt>
                <c:pt idx="16029">
                  <c:v>45076.875</c:v>
                </c:pt>
                <c:pt idx="16030">
                  <c:v>45076.916666666664</c:v>
                </c:pt>
                <c:pt idx="16031">
                  <c:v>45076.958333333336</c:v>
                </c:pt>
                <c:pt idx="16032">
                  <c:v>45077</c:v>
                </c:pt>
                <c:pt idx="16033">
                  <c:v>45077.041666666664</c:v>
                </c:pt>
                <c:pt idx="16034">
                  <c:v>45077.083333333336</c:v>
                </c:pt>
                <c:pt idx="16035">
                  <c:v>45077.125</c:v>
                </c:pt>
                <c:pt idx="16036">
                  <c:v>45077.166666666664</c:v>
                </c:pt>
                <c:pt idx="16037">
                  <c:v>45077.208333333336</c:v>
                </c:pt>
                <c:pt idx="16038">
                  <c:v>45077.25</c:v>
                </c:pt>
                <c:pt idx="16039">
                  <c:v>45077.291666666664</c:v>
                </c:pt>
                <c:pt idx="16040">
                  <c:v>45077.333333333336</c:v>
                </c:pt>
                <c:pt idx="16041">
                  <c:v>45077.375</c:v>
                </c:pt>
                <c:pt idx="16042">
                  <c:v>45077.416666666664</c:v>
                </c:pt>
                <c:pt idx="16043">
                  <c:v>45077.458333333336</c:v>
                </c:pt>
                <c:pt idx="16044">
                  <c:v>45077.5</c:v>
                </c:pt>
                <c:pt idx="16045">
                  <c:v>45077.541666666664</c:v>
                </c:pt>
                <c:pt idx="16046">
                  <c:v>45077.583333333336</c:v>
                </c:pt>
                <c:pt idx="16047">
                  <c:v>45077.625</c:v>
                </c:pt>
                <c:pt idx="16048">
                  <c:v>45077.666666666664</c:v>
                </c:pt>
                <c:pt idx="16049">
                  <c:v>45077.708333333336</c:v>
                </c:pt>
                <c:pt idx="16050">
                  <c:v>45077.75</c:v>
                </c:pt>
                <c:pt idx="16051">
                  <c:v>45077.791666666664</c:v>
                </c:pt>
                <c:pt idx="16052">
                  <c:v>45077.833333333336</c:v>
                </c:pt>
                <c:pt idx="16053">
                  <c:v>45077.875</c:v>
                </c:pt>
                <c:pt idx="16054">
                  <c:v>45077.916666666664</c:v>
                </c:pt>
                <c:pt idx="16055">
                  <c:v>45077.958333333336</c:v>
                </c:pt>
                <c:pt idx="16056">
                  <c:v>45078</c:v>
                </c:pt>
                <c:pt idx="16057">
                  <c:v>45078.041666666664</c:v>
                </c:pt>
                <c:pt idx="16058">
                  <c:v>45078.083333333336</c:v>
                </c:pt>
                <c:pt idx="16059">
                  <c:v>45078.125</c:v>
                </c:pt>
                <c:pt idx="16060">
                  <c:v>45078.166666666664</c:v>
                </c:pt>
                <c:pt idx="16061">
                  <c:v>45078.208333333336</c:v>
                </c:pt>
                <c:pt idx="16062">
                  <c:v>45078.25</c:v>
                </c:pt>
                <c:pt idx="16063">
                  <c:v>45078.291666666664</c:v>
                </c:pt>
                <c:pt idx="16064">
                  <c:v>45078.333333333336</c:v>
                </c:pt>
                <c:pt idx="16065">
                  <c:v>45078.375</c:v>
                </c:pt>
                <c:pt idx="16066">
                  <c:v>45078.416666666664</c:v>
                </c:pt>
                <c:pt idx="16067">
                  <c:v>45078.458333333336</c:v>
                </c:pt>
                <c:pt idx="16068">
                  <c:v>45078.5</c:v>
                </c:pt>
                <c:pt idx="16069">
                  <c:v>45078.541666666664</c:v>
                </c:pt>
                <c:pt idx="16070">
                  <c:v>45078.583333333336</c:v>
                </c:pt>
                <c:pt idx="16071">
                  <c:v>45078.625</c:v>
                </c:pt>
                <c:pt idx="16072">
                  <c:v>45078.666666666664</c:v>
                </c:pt>
                <c:pt idx="16073">
                  <c:v>45078.708333333336</c:v>
                </c:pt>
                <c:pt idx="16074">
                  <c:v>45078.75</c:v>
                </c:pt>
                <c:pt idx="16075">
                  <c:v>45078.791666666664</c:v>
                </c:pt>
                <c:pt idx="16076">
                  <c:v>45078.833333333336</c:v>
                </c:pt>
                <c:pt idx="16077">
                  <c:v>45078.875</c:v>
                </c:pt>
                <c:pt idx="16078">
                  <c:v>45078.916666666664</c:v>
                </c:pt>
                <c:pt idx="16079">
                  <c:v>45078.958333333336</c:v>
                </c:pt>
                <c:pt idx="16080">
                  <c:v>45079</c:v>
                </c:pt>
                <c:pt idx="16081">
                  <c:v>45079.041666666664</c:v>
                </c:pt>
                <c:pt idx="16082">
                  <c:v>45079.083333333336</c:v>
                </c:pt>
                <c:pt idx="16083">
                  <c:v>45079.125</c:v>
                </c:pt>
                <c:pt idx="16084">
                  <c:v>45079.166666666664</c:v>
                </c:pt>
                <c:pt idx="16085">
                  <c:v>45079.208333333336</c:v>
                </c:pt>
                <c:pt idx="16086">
                  <c:v>45079.25</c:v>
                </c:pt>
                <c:pt idx="16087">
                  <c:v>45079.291666666664</c:v>
                </c:pt>
                <c:pt idx="16088">
                  <c:v>45079.333333333336</c:v>
                </c:pt>
                <c:pt idx="16089">
                  <c:v>45079.375</c:v>
                </c:pt>
                <c:pt idx="16090">
                  <c:v>45079.416666666664</c:v>
                </c:pt>
                <c:pt idx="16091">
                  <c:v>45079.458333333336</c:v>
                </c:pt>
                <c:pt idx="16092">
                  <c:v>45079.5</c:v>
                </c:pt>
                <c:pt idx="16093">
                  <c:v>45079.541666666664</c:v>
                </c:pt>
                <c:pt idx="16094">
                  <c:v>45079.583333333336</c:v>
                </c:pt>
                <c:pt idx="16095">
                  <c:v>45079.625</c:v>
                </c:pt>
                <c:pt idx="16096">
                  <c:v>45079.666666666664</c:v>
                </c:pt>
                <c:pt idx="16097">
                  <c:v>45079.708333333336</c:v>
                </c:pt>
                <c:pt idx="16098">
                  <c:v>45079.75</c:v>
                </c:pt>
                <c:pt idx="16099">
                  <c:v>45079.791666666664</c:v>
                </c:pt>
                <c:pt idx="16100">
                  <c:v>45079.833333333336</c:v>
                </c:pt>
                <c:pt idx="16101">
                  <c:v>45079.875</c:v>
                </c:pt>
                <c:pt idx="16102">
                  <c:v>45079.916666666664</c:v>
                </c:pt>
                <c:pt idx="16103">
                  <c:v>45079.958333333336</c:v>
                </c:pt>
                <c:pt idx="16104">
                  <c:v>45080</c:v>
                </c:pt>
                <c:pt idx="16105">
                  <c:v>45080.041666666664</c:v>
                </c:pt>
                <c:pt idx="16106">
                  <c:v>45080.083333333336</c:v>
                </c:pt>
                <c:pt idx="16107">
                  <c:v>45080.125</c:v>
                </c:pt>
                <c:pt idx="16108">
                  <c:v>45080.166666666664</c:v>
                </c:pt>
                <c:pt idx="16109">
                  <c:v>45080.208333333336</c:v>
                </c:pt>
                <c:pt idx="16110">
                  <c:v>45080.25</c:v>
                </c:pt>
                <c:pt idx="16111">
                  <c:v>45080.291666666664</c:v>
                </c:pt>
                <c:pt idx="16112">
                  <c:v>45080.333333333336</c:v>
                </c:pt>
                <c:pt idx="16113">
                  <c:v>45080.375</c:v>
                </c:pt>
                <c:pt idx="16114">
                  <c:v>45080.416666666664</c:v>
                </c:pt>
                <c:pt idx="16115">
                  <c:v>45080.458333333336</c:v>
                </c:pt>
                <c:pt idx="16116">
                  <c:v>45080.5</c:v>
                </c:pt>
                <c:pt idx="16117">
                  <c:v>45080.541666666664</c:v>
                </c:pt>
                <c:pt idx="16118">
                  <c:v>45080.583333333336</c:v>
                </c:pt>
                <c:pt idx="16119">
                  <c:v>45080.625</c:v>
                </c:pt>
                <c:pt idx="16120">
                  <c:v>45080.666666666664</c:v>
                </c:pt>
                <c:pt idx="16121">
                  <c:v>45080.708333333336</c:v>
                </c:pt>
                <c:pt idx="16122">
                  <c:v>45080.75</c:v>
                </c:pt>
                <c:pt idx="16123">
                  <c:v>45080.791666666664</c:v>
                </c:pt>
                <c:pt idx="16124">
                  <c:v>45080.833333333336</c:v>
                </c:pt>
                <c:pt idx="16125">
                  <c:v>45080.875</c:v>
                </c:pt>
                <c:pt idx="16126">
                  <c:v>45080.916666666664</c:v>
                </c:pt>
                <c:pt idx="16127">
                  <c:v>45080.958333333336</c:v>
                </c:pt>
                <c:pt idx="16128">
                  <c:v>45081</c:v>
                </c:pt>
                <c:pt idx="16129">
                  <c:v>45081.041666666664</c:v>
                </c:pt>
                <c:pt idx="16130">
                  <c:v>45081.083333333336</c:v>
                </c:pt>
                <c:pt idx="16131">
                  <c:v>45081.125</c:v>
                </c:pt>
                <c:pt idx="16132">
                  <c:v>45081.166666666664</c:v>
                </c:pt>
                <c:pt idx="16133">
                  <c:v>45081.208333333336</c:v>
                </c:pt>
                <c:pt idx="16134">
                  <c:v>45081.25</c:v>
                </c:pt>
                <c:pt idx="16135">
                  <c:v>45081.291666666664</c:v>
                </c:pt>
                <c:pt idx="16136">
                  <c:v>45081.333333333336</c:v>
                </c:pt>
                <c:pt idx="16137">
                  <c:v>45081.375</c:v>
                </c:pt>
                <c:pt idx="16138">
                  <c:v>45081.416666666664</c:v>
                </c:pt>
                <c:pt idx="16139">
                  <c:v>45081.458333333336</c:v>
                </c:pt>
                <c:pt idx="16140">
                  <c:v>45081.5</c:v>
                </c:pt>
                <c:pt idx="16141">
                  <c:v>45081.541666666664</c:v>
                </c:pt>
                <c:pt idx="16142">
                  <c:v>45081.583333333336</c:v>
                </c:pt>
                <c:pt idx="16143">
                  <c:v>45081.625</c:v>
                </c:pt>
                <c:pt idx="16144">
                  <c:v>45081.666666666664</c:v>
                </c:pt>
                <c:pt idx="16145">
                  <c:v>45081.708333333336</c:v>
                </c:pt>
                <c:pt idx="16146">
                  <c:v>45081.75</c:v>
                </c:pt>
                <c:pt idx="16147">
                  <c:v>45081.791666666664</c:v>
                </c:pt>
                <c:pt idx="16148">
                  <c:v>45081.833333333336</c:v>
                </c:pt>
                <c:pt idx="16149">
                  <c:v>45081.875</c:v>
                </c:pt>
                <c:pt idx="16150">
                  <c:v>45081.916666666664</c:v>
                </c:pt>
                <c:pt idx="16151">
                  <c:v>45081.958333333336</c:v>
                </c:pt>
                <c:pt idx="16152">
                  <c:v>45082</c:v>
                </c:pt>
                <c:pt idx="16153">
                  <c:v>45082.041666666664</c:v>
                </c:pt>
                <c:pt idx="16154">
                  <c:v>45082.083333333336</c:v>
                </c:pt>
                <c:pt idx="16155">
                  <c:v>45082.125</c:v>
                </c:pt>
                <c:pt idx="16156">
                  <c:v>45082.166666666664</c:v>
                </c:pt>
                <c:pt idx="16157">
                  <c:v>45082.208333333336</c:v>
                </c:pt>
                <c:pt idx="16158">
                  <c:v>45082.25</c:v>
                </c:pt>
                <c:pt idx="16159">
                  <c:v>45082.291666666664</c:v>
                </c:pt>
                <c:pt idx="16160">
                  <c:v>45082.333333333336</c:v>
                </c:pt>
                <c:pt idx="16161">
                  <c:v>45082.375</c:v>
                </c:pt>
                <c:pt idx="16162">
                  <c:v>45082.416666666664</c:v>
                </c:pt>
                <c:pt idx="16163">
                  <c:v>45082.458333333336</c:v>
                </c:pt>
                <c:pt idx="16164">
                  <c:v>45082.5</c:v>
                </c:pt>
                <c:pt idx="16165">
                  <c:v>45082.541666666664</c:v>
                </c:pt>
                <c:pt idx="16166">
                  <c:v>45082.583333333336</c:v>
                </c:pt>
                <c:pt idx="16167">
                  <c:v>45082.625</c:v>
                </c:pt>
                <c:pt idx="16168">
                  <c:v>45082.666666666664</c:v>
                </c:pt>
                <c:pt idx="16169">
                  <c:v>45082.708333333336</c:v>
                </c:pt>
                <c:pt idx="16170">
                  <c:v>45082.75</c:v>
                </c:pt>
                <c:pt idx="16171">
                  <c:v>45082.791666666664</c:v>
                </c:pt>
                <c:pt idx="16172">
                  <c:v>45082.833333333336</c:v>
                </c:pt>
                <c:pt idx="16173">
                  <c:v>45082.875</c:v>
                </c:pt>
                <c:pt idx="16174">
                  <c:v>45082.916666666664</c:v>
                </c:pt>
                <c:pt idx="16175">
                  <c:v>45082.958333333336</c:v>
                </c:pt>
                <c:pt idx="16176">
                  <c:v>45083</c:v>
                </c:pt>
                <c:pt idx="16177">
                  <c:v>45083.041666666664</c:v>
                </c:pt>
                <c:pt idx="16178">
                  <c:v>45083.083333333336</c:v>
                </c:pt>
                <c:pt idx="16179">
                  <c:v>45083.125</c:v>
                </c:pt>
                <c:pt idx="16180">
                  <c:v>45083.166666666664</c:v>
                </c:pt>
                <c:pt idx="16181">
                  <c:v>45083.208333333336</c:v>
                </c:pt>
                <c:pt idx="16182">
                  <c:v>45083.25</c:v>
                </c:pt>
                <c:pt idx="16183">
                  <c:v>45083.291666666664</c:v>
                </c:pt>
                <c:pt idx="16184">
                  <c:v>45083.333333333336</c:v>
                </c:pt>
                <c:pt idx="16185">
                  <c:v>45083.375</c:v>
                </c:pt>
                <c:pt idx="16186">
                  <c:v>45083.416666666664</c:v>
                </c:pt>
                <c:pt idx="16187">
                  <c:v>45083.458333333336</c:v>
                </c:pt>
                <c:pt idx="16188">
                  <c:v>45083.5</c:v>
                </c:pt>
                <c:pt idx="16189">
                  <c:v>45083.541666666664</c:v>
                </c:pt>
                <c:pt idx="16190">
                  <c:v>45083.583333333336</c:v>
                </c:pt>
                <c:pt idx="16191">
                  <c:v>45083.625</c:v>
                </c:pt>
                <c:pt idx="16192">
                  <c:v>45083.666666666664</c:v>
                </c:pt>
                <c:pt idx="16193">
                  <c:v>45083.708333333336</c:v>
                </c:pt>
                <c:pt idx="16194">
                  <c:v>45083.75</c:v>
                </c:pt>
                <c:pt idx="16195">
                  <c:v>45083.791666666664</c:v>
                </c:pt>
                <c:pt idx="16196">
                  <c:v>45083.833333333336</c:v>
                </c:pt>
                <c:pt idx="16197">
                  <c:v>45083.875</c:v>
                </c:pt>
                <c:pt idx="16198">
                  <c:v>45083.916666666664</c:v>
                </c:pt>
                <c:pt idx="16199">
                  <c:v>45083.958333333336</c:v>
                </c:pt>
                <c:pt idx="16200">
                  <c:v>45084</c:v>
                </c:pt>
                <c:pt idx="16201">
                  <c:v>45084.041666666664</c:v>
                </c:pt>
                <c:pt idx="16202">
                  <c:v>45084.083333333336</c:v>
                </c:pt>
                <c:pt idx="16203">
                  <c:v>45084.125</c:v>
                </c:pt>
                <c:pt idx="16204">
                  <c:v>45084.166666666664</c:v>
                </c:pt>
                <c:pt idx="16205">
                  <c:v>45084.208333333336</c:v>
                </c:pt>
                <c:pt idx="16206">
                  <c:v>45084.25</c:v>
                </c:pt>
                <c:pt idx="16207">
                  <c:v>45084.291666666664</c:v>
                </c:pt>
                <c:pt idx="16208">
                  <c:v>45084.333333333336</c:v>
                </c:pt>
                <c:pt idx="16209">
                  <c:v>45084.375</c:v>
                </c:pt>
                <c:pt idx="16210">
                  <c:v>45084.416666666664</c:v>
                </c:pt>
                <c:pt idx="16211">
                  <c:v>45084.458333333336</c:v>
                </c:pt>
                <c:pt idx="16212">
                  <c:v>45084.5</c:v>
                </c:pt>
                <c:pt idx="16213">
                  <c:v>45084.541666666664</c:v>
                </c:pt>
                <c:pt idx="16214">
                  <c:v>45084.583333333336</c:v>
                </c:pt>
                <c:pt idx="16215">
                  <c:v>45084.625</c:v>
                </c:pt>
                <c:pt idx="16216">
                  <c:v>45084.666666666664</c:v>
                </c:pt>
                <c:pt idx="16217">
                  <c:v>45084.708333333336</c:v>
                </c:pt>
                <c:pt idx="16218">
                  <c:v>45084.75</c:v>
                </c:pt>
                <c:pt idx="16219">
                  <c:v>45084.791666666664</c:v>
                </c:pt>
                <c:pt idx="16220">
                  <c:v>45084.833333333336</c:v>
                </c:pt>
                <c:pt idx="16221">
                  <c:v>45084.875</c:v>
                </c:pt>
                <c:pt idx="16222">
                  <c:v>45084.916666666664</c:v>
                </c:pt>
                <c:pt idx="16223">
                  <c:v>45084.958333333336</c:v>
                </c:pt>
                <c:pt idx="16224">
                  <c:v>45085</c:v>
                </c:pt>
                <c:pt idx="16225">
                  <c:v>45085.041666666664</c:v>
                </c:pt>
                <c:pt idx="16226">
                  <c:v>45085.083333333336</c:v>
                </c:pt>
                <c:pt idx="16227">
                  <c:v>45085.125</c:v>
                </c:pt>
                <c:pt idx="16228">
                  <c:v>45085.166666666664</c:v>
                </c:pt>
                <c:pt idx="16229">
                  <c:v>45085.208333333336</c:v>
                </c:pt>
                <c:pt idx="16230">
                  <c:v>45085.25</c:v>
                </c:pt>
                <c:pt idx="16231">
                  <c:v>45085.291666666664</c:v>
                </c:pt>
                <c:pt idx="16232">
                  <c:v>45085.333333333336</c:v>
                </c:pt>
                <c:pt idx="16233">
                  <c:v>45085.375</c:v>
                </c:pt>
                <c:pt idx="16234">
                  <c:v>45085.416666666664</c:v>
                </c:pt>
                <c:pt idx="16235">
                  <c:v>45085.458333333336</c:v>
                </c:pt>
                <c:pt idx="16236">
                  <c:v>45085.5</c:v>
                </c:pt>
                <c:pt idx="16237">
                  <c:v>45085.541666666664</c:v>
                </c:pt>
                <c:pt idx="16238">
                  <c:v>45085.583333333336</c:v>
                </c:pt>
                <c:pt idx="16239">
                  <c:v>45085.625</c:v>
                </c:pt>
                <c:pt idx="16240">
                  <c:v>45085.666666666664</c:v>
                </c:pt>
                <c:pt idx="16241">
                  <c:v>45085.708333333336</c:v>
                </c:pt>
                <c:pt idx="16242">
                  <c:v>45085.75</c:v>
                </c:pt>
                <c:pt idx="16243">
                  <c:v>45085.791666666664</c:v>
                </c:pt>
                <c:pt idx="16244">
                  <c:v>45085.833333333336</c:v>
                </c:pt>
                <c:pt idx="16245">
                  <c:v>45085.875</c:v>
                </c:pt>
                <c:pt idx="16246">
                  <c:v>45085.916666666664</c:v>
                </c:pt>
                <c:pt idx="16247">
                  <c:v>45085.958333333336</c:v>
                </c:pt>
                <c:pt idx="16248">
                  <c:v>45086</c:v>
                </c:pt>
                <c:pt idx="16249">
                  <c:v>45086.041666666664</c:v>
                </c:pt>
                <c:pt idx="16250">
                  <c:v>45086.083333333336</c:v>
                </c:pt>
                <c:pt idx="16251">
                  <c:v>45086.125</c:v>
                </c:pt>
                <c:pt idx="16252">
                  <c:v>45086.166666666664</c:v>
                </c:pt>
                <c:pt idx="16253">
                  <c:v>45086.208333333336</c:v>
                </c:pt>
                <c:pt idx="16254">
                  <c:v>45086.25</c:v>
                </c:pt>
                <c:pt idx="16255">
                  <c:v>45086.291666666664</c:v>
                </c:pt>
                <c:pt idx="16256">
                  <c:v>45086.333333333336</c:v>
                </c:pt>
                <c:pt idx="16257">
                  <c:v>45086.375</c:v>
                </c:pt>
                <c:pt idx="16258">
                  <c:v>45086.416666666664</c:v>
                </c:pt>
                <c:pt idx="16259">
                  <c:v>45086.458333333336</c:v>
                </c:pt>
                <c:pt idx="16260">
                  <c:v>45086.5</c:v>
                </c:pt>
                <c:pt idx="16261">
                  <c:v>45086.541666666664</c:v>
                </c:pt>
                <c:pt idx="16262">
                  <c:v>45086.583333333336</c:v>
                </c:pt>
                <c:pt idx="16263">
                  <c:v>45086.625</c:v>
                </c:pt>
                <c:pt idx="16264">
                  <c:v>45086.666666666664</c:v>
                </c:pt>
                <c:pt idx="16265">
                  <c:v>45086.708333333336</c:v>
                </c:pt>
                <c:pt idx="16266">
                  <c:v>45086.75</c:v>
                </c:pt>
                <c:pt idx="16267">
                  <c:v>45086.791666666664</c:v>
                </c:pt>
                <c:pt idx="16268">
                  <c:v>45086.833333333336</c:v>
                </c:pt>
                <c:pt idx="16269">
                  <c:v>45086.875</c:v>
                </c:pt>
                <c:pt idx="16270">
                  <c:v>45086.916666666664</c:v>
                </c:pt>
                <c:pt idx="16271">
                  <c:v>45086.958333333336</c:v>
                </c:pt>
                <c:pt idx="16272">
                  <c:v>45087</c:v>
                </c:pt>
                <c:pt idx="16273">
                  <c:v>45087.041666666664</c:v>
                </c:pt>
                <c:pt idx="16274">
                  <c:v>45087.083333333336</c:v>
                </c:pt>
                <c:pt idx="16275">
                  <c:v>45087.125</c:v>
                </c:pt>
                <c:pt idx="16276">
                  <c:v>45087.166666666664</c:v>
                </c:pt>
                <c:pt idx="16277">
                  <c:v>45087.208333333336</c:v>
                </c:pt>
                <c:pt idx="16278">
                  <c:v>45087.25</c:v>
                </c:pt>
                <c:pt idx="16279">
                  <c:v>45087.291666666664</c:v>
                </c:pt>
                <c:pt idx="16280">
                  <c:v>45087.333333333336</c:v>
                </c:pt>
                <c:pt idx="16281">
                  <c:v>45087.375</c:v>
                </c:pt>
                <c:pt idx="16282">
                  <c:v>45087.416666666664</c:v>
                </c:pt>
                <c:pt idx="16283">
                  <c:v>45087.458333333336</c:v>
                </c:pt>
                <c:pt idx="16284">
                  <c:v>45087.5</c:v>
                </c:pt>
                <c:pt idx="16285">
                  <c:v>45087.541666666664</c:v>
                </c:pt>
                <c:pt idx="16286">
                  <c:v>45087.583333333336</c:v>
                </c:pt>
                <c:pt idx="16287">
                  <c:v>45087.625</c:v>
                </c:pt>
                <c:pt idx="16288">
                  <c:v>45087.666666666664</c:v>
                </c:pt>
                <c:pt idx="16289">
                  <c:v>45087.708333333336</c:v>
                </c:pt>
                <c:pt idx="16290">
                  <c:v>45087.75</c:v>
                </c:pt>
                <c:pt idx="16291">
                  <c:v>45087.791666666664</c:v>
                </c:pt>
                <c:pt idx="16292">
                  <c:v>45087.833333333336</c:v>
                </c:pt>
                <c:pt idx="16293">
                  <c:v>45087.875</c:v>
                </c:pt>
                <c:pt idx="16294">
                  <c:v>45087.916666666664</c:v>
                </c:pt>
                <c:pt idx="16295">
                  <c:v>45087.958333333336</c:v>
                </c:pt>
                <c:pt idx="16296">
                  <c:v>45088</c:v>
                </c:pt>
                <c:pt idx="16297">
                  <c:v>45088.041666666664</c:v>
                </c:pt>
                <c:pt idx="16298">
                  <c:v>45088.083333333336</c:v>
                </c:pt>
                <c:pt idx="16299">
                  <c:v>45088.125</c:v>
                </c:pt>
                <c:pt idx="16300">
                  <c:v>45088.166666666664</c:v>
                </c:pt>
                <c:pt idx="16301">
                  <c:v>45088.208333333336</c:v>
                </c:pt>
                <c:pt idx="16302">
                  <c:v>45088.25</c:v>
                </c:pt>
                <c:pt idx="16303">
                  <c:v>45088.291666666664</c:v>
                </c:pt>
                <c:pt idx="16304">
                  <c:v>45088.333333333336</c:v>
                </c:pt>
                <c:pt idx="16305">
                  <c:v>45088.375</c:v>
                </c:pt>
                <c:pt idx="16306">
                  <c:v>45088.416666666664</c:v>
                </c:pt>
                <c:pt idx="16307">
                  <c:v>45088.458333333336</c:v>
                </c:pt>
                <c:pt idx="16308">
                  <c:v>45088.5</c:v>
                </c:pt>
                <c:pt idx="16309">
                  <c:v>45088.541666666664</c:v>
                </c:pt>
                <c:pt idx="16310">
                  <c:v>45088.583333333336</c:v>
                </c:pt>
                <c:pt idx="16311">
                  <c:v>45088.625</c:v>
                </c:pt>
                <c:pt idx="16312">
                  <c:v>45088.666666666664</c:v>
                </c:pt>
                <c:pt idx="16313">
                  <c:v>45088.708333333336</c:v>
                </c:pt>
                <c:pt idx="16314">
                  <c:v>45088.75</c:v>
                </c:pt>
                <c:pt idx="16315">
                  <c:v>45088.791666666664</c:v>
                </c:pt>
                <c:pt idx="16316">
                  <c:v>45088.833333333336</c:v>
                </c:pt>
                <c:pt idx="16317">
                  <c:v>45088.875</c:v>
                </c:pt>
                <c:pt idx="16318">
                  <c:v>45088.916666666664</c:v>
                </c:pt>
                <c:pt idx="16319">
                  <c:v>45088.958333333336</c:v>
                </c:pt>
                <c:pt idx="16320">
                  <c:v>45089</c:v>
                </c:pt>
                <c:pt idx="16321">
                  <c:v>45089.041666666664</c:v>
                </c:pt>
                <c:pt idx="16322">
                  <c:v>45089.083333333336</c:v>
                </c:pt>
                <c:pt idx="16323">
                  <c:v>45089.125</c:v>
                </c:pt>
                <c:pt idx="16324">
                  <c:v>45089.166666666664</c:v>
                </c:pt>
                <c:pt idx="16325">
                  <c:v>45089.208333333336</c:v>
                </c:pt>
                <c:pt idx="16326">
                  <c:v>45089.25</c:v>
                </c:pt>
                <c:pt idx="16327">
                  <c:v>45089.291666666664</c:v>
                </c:pt>
                <c:pt idx="16328">
                  <c:v>45089.333333333336</c:v>
                </c:pt>
                <c:pt idx="16329">
                  <c:v>45089.375</c:v>
                </c:pt>
                <c:pt idx="16330">
                  <c:v>45089.416666666664</c:v>
                </c:pt>
                <c:pt idx="16331">
                  <c:v>45089.458333333336</c:v>
                </c:pt>
                <c:pt idx="16332">
                  <c:v>45089.5</c:v>
                </c:pt>
                <c:pt idx="16333">
                  <c:v>45089.541666666664</c:v>
                </c:pt>
                <c:pt idx="16334">
                  <c:v>45089.583333333336</c:v>
                </c:pt>
                <c:pt idx="16335">
                  <c:v>45089.625</c:v>
                </c:pt>
                <c:pt idx="16336">
                  <c:v>45089.666666666664</c:v>
                </c:pt>
                <c:pt idx="16337">
                  <c:v>45089.708333333336</c:v>
                </c:pt>
                <c:pt idx="16338">
                  <c:v>45089.75</c:v>
                </c:pt>
                <c:pt idx="16339">
                  <c:v>45089.791666666664</c:v>
                </c:pt>
                <c:pt idx="16340">
                  <c:v>45089.833333333336</c:v>
                </c:pt>
                <c:pt idx="16341">
                  <c:v>45089.875</c:v>
                </c:pt>
                <c:pt idx="16342">
                  <c:v>45089.916666666664</c:v>
                </c:pt>
                <c:pt idx="16343">
                  <c:v>45089.958333333336</c:v>
                </c:pt>
                <c:pt idx="16344">
                  <c:v>45090</c:v>
                </c:pt>
                <c:pt idx="16345">
                  <c:v>45090.041666666664</c:v>
                </c:pt>
                <c:pt idx="16346">
                  <c:v>45090.083333333336</c:v>
                </c:pt>
                <c:pt idx="16347">
                  <c:v>45090.125</c:v>
                </c:pt>
                <c:pt idx="16348">
                  <c:v>45090.166666666664</c:v>
                </c:pt>
                <c:pt idx="16349">
                  <c:v>45090.208333333336</c:v>
                </c:pt>
                <c:pt idx="16350">
                  <c:v>45090.25</c:v>
                </c:pt>
                <c:pt idx="16351">
                  <c:v>45090.291666666664</c:v>
                </c:pt>
                <c:pt idx="16352">
                  <c:v>45090.333333333336</c:v>
                </c:pt>
                <c:pt idx="16353">
                  <c:v>45090.375</c:v>
                </c:pt>
                <c:pt idx="16354">
                  <c:v>45090.416666666664</c:v>
                </c:pt>
                <c:pt idx="16355">
                  <c:v>45090.458333333336</c:v>
                </c:pt>
                <c:pt idx="16356">
                  <c:v>45090.5</c:v>
                </c:pt>
                <c:pt idx="16357">
                  <c:v>45090.541666666664</c:v>
                </c:pt>
                <c:pt idx="16358">
                  <c:v>45090.583333333336</c:v>
                </c:pt>
                <c:pt idx="16359">
                  <c:v>45090.625</c:v>
                </c:pt>
                <c:pt idx="16360">
                  <c:v>45090.666666666664</c:v>
                </c:pt>
                <c:pt idx="16361">
                  <c:v>45090.708333333336</c:v>
                </c:pt>
                <c:pt idx="16362">
                  <c:v>45090.75</c:v>
                </c:pt>
                <c:pt idx="16363">
                  <c:v>45090.791666666664</c:v>
                </c:pt>
                <c:pt idx="16364">
                  <c:v>45090.833333333336</c:v>
                </c:pt>
                <c:pt idx="16365">
                  <c:v>45090.875</c:v>
                </c:pt>
                <c:pt idx="16366">
                  <c:v>45090.916666666664</c:v>
                </c:pt>
                <c:pt idx="16367">
                  <c:v>45090.958333333336</c:v>
                </c:pt>
                <c:pt idx="16368">
                  <c:v>45091</c:v>
                </c:pt>
                <c:pt idx="16369">
                  <c:v>45091.041666666664</c:v>
                </c:pt>
                <c:pt idx="16370">
                  <c:v>45091.083333333336</c:v>
                </c:pt>
                <c:pt idx="16371">
                  <c:v>45091.125</c:v>
                </c:pt>
                <c:pt idx="16372">
                  <c:v>45091.166666666664</c:v>
                </c:pt>
                <c:pt idx="16373">
                  <c:v>45091.208333333336</c:v>
                </c:pt>
                <c:pt idx="16374">
                  <c:v>45091.25</c:v>
                </c:pt>
                <c:pt idx="16375">
                  <c:v>45091.291666666664</c:v>
                </c:pt>
                <c:pt idx="16376">
                  <c:v>45091.333333333336</c:v>
                </c:pt>
                <c:pt idx="16377">
                  <c:v>45091.375</c:v>
                </c:pt>
                <c:pt idx="16378">
                  <c:v>45091.416666666664</c:v>
                </c:pt>
                <c:pt idx="16379">
                  <c:v>45091.458333333336</c:v>
                </c:pt>
                <c:pt idx="16380">
                  <c:v>45091.5</c:v>
                </c:pt>
                <c:pt idx="16381">
                  <c:v>45091.541666666664</c:v>
                </c:pt>
                <c:pt idx="16382">
                  <c:v>45091.583333333336</c:v>
                </c:pt>
                <c:pt idx="16383">
                  <c:v>45091.625</c:v>
                </c:pt>
                <c:pt idx="16384">
                  <c:v>45091.666666666664</c:v>
                </c:pt>
                <c:pt idx="16385">
                  <c:v>45091.708333333336</c:v>
                </c:pt>
                <c:pt idx="16386">
                  <c:v>45091.75</c:v>
                </c:pt>
                <c:pt idx="16387">
                  <c:v>45091.791666666664</c:v>
                </c:pt>
                <c:pt idx="16388">
                  <c:v>45091.833333333336</c:v>
                </c:pt>
                <c:pt idx="16389">
                  <c:v>45091.875</c:v>
                </c:pt>
                <c:pt idx="16390">
                  <c:v>45091.916666666664</c:v>
                </c:pt>
                <c:pt idx="16391">
                  <c:v>45091.958333333336</c:v>
                </c:pt>
                <c:pt idx="16392">
                  <c:v>45092</c:v>
                </c:pt>
                <c:pt idx="16393">
                  <c:v>45092.041666666664</c:v>
                </c:pt>
                <c:pt idx="16394">
                  <c:v>45092.083333333336</c:v>
                </c:pt>
                <c:pt idx="16395">
                  <c:v>45092.125</c:v>
                </c:pt>
                <c:pt idx="16396">
                  <c:v>45092.166666666664</c:v>
                </c:pt>
                <c:pt idx="16397">
                  <c:v>45092.208333333336</c:v>
                </c:pt>
                <c:pt idx="16398">
                  <c:v>45092.25</c:v>
                </c:pt>
                <c:pt idx="16399">
                  <c:v>45092.291666666664</c:v>
                </c:pt>
                <c:pt idx="16400">
                  <c:v>45092.333333333336</c:v>
                </c:pt>
                <c:pt idx="16401">
                  <c:v>45092.375</c:v>
                </c:pt>
                <c:pt idx="16402">
                  <c:v>45092.416666666664</c:v>
                </c:pt>
                <c:pt idx="16403">
                  <c:v>45092.458333333336</c:v>
                </c:pt>
                <c:pt idx="16404">
                  <c:v>45092.5</c:v>
                </c:pt>
                <c:pt idx="16405">
                  <c:v>45092.541666666664</c:v>
                </c:pt>
                <c:pt idx="16406">
                  <c:v>45092.583333333336</c:v>
                </c:pt>
                <c:pt idx="16407">
                  <c:v>45092.625</c:v>
                </c:pt>
                <c:pt idx="16408">
                  <c:v>45092.666666666664</c:v>
                </c:pt>
                <c:pt idx="16409">
                  <c:v>45092.708333333336</c:v>
                </c:pt>
                <c:pt idx="16410">
                  <c:v>45092.75</c:v>
                </c:pt>
                <c:pt idx="16411">
                  <c:v>45092.791666666664</c:v>
                </c:pt>
                <c:pt idx="16412">
                  <c:v>45092.833333333336</c:v>
                </c:pt>
                <c:pt idx="16413">
                  <c:v>45092.875</c:v>
                </c:pt>
                <c:pt idx="16414">
                  <c:v>45092.916666666664</c:v>
                </c:pt>
                <c:pt idx="16415">
                  <c:v>45092.958333333336</c:v>
                </c:pt>
                <c:pt idx="16416">
                  <c:v>45093</c:v>
                </c:pt>
                <c:pt idx="16417">
                  <c:v>45093.041666666664</c:v>
                </c:pt>
                <c:pt idx="16418">
                  <c:v>45093.083333333336</c:v>
                </c:pt>
                <c:pt idx="16419">
                  <c:v>45093.125</c:v>
                </c:pt>
                <c:pt idx="16420">
                  <c:v>45093.166666666664</c:v>
                </c:pt>
                <c:pt idx="16421">
                  <c:v>45093.208333333336</c:v>
                </c:pt>
                <c:pt idx="16422">
                  <c:v>45093.25</c:v>
                </c:pt>
                <c:pt idx="16423">
                  <c:v>45093.291666666664</c:v>
                </c:pt>
                <c:pt idx="16424">
                  <c:v>45093.333333333336</c:v>
                </c:pt>
                <c:pt idx="16425">
                  <c:v>45093.375</c:v>
                </c:pt>
                <c:pt idx="16426">
                  <c:v>45093.416666666664</c:v>
                </c:pt>
                <c:pt idx="16427">
                  <c:v>45093.458333333336</c:v>
                </c:pt>
                <c:pt idx="16428">
                  <c:v>45093.5</c:v>
                </c:pt>
                <c:pt idx="16429">
                  <c:v>45093.541666666664</c:v>
                </c:pt>
                <c:pt idx="16430">
                  <c:v>45093.583333333336</c:v>
                </c:pt>
                <c:pt idx="16431">
                  <c:v>45093.625</c:v>
                </c:pt>
                <c:pt idx="16432">
                  <c:v>45093.666666666664</c:v>
                </c:pt>
                <c:pt idx="16433">
                  <c:v>45093.708333333336</c:v>
                </c:pt>
                <c:pt idx="16434">
                  <c:v>45093.75</c:v>
                </c:pt>
                <c:pt idx="16435">
                  <c:v>45093.791666666664</c:v>
                </c:pt>
                <c:pt idx="16436">
                  <c:v>45093.833333333336</c:v>
                </c:pt>
                <c:pt idx="16437">
                  <c:v>45093.875</c:v>
                </c:pt>
                <c:pt idx="16438">
                  <c:v>45093.916666666664</c:v>
                </c:pt>
                <c:pt idx="16439">
                  <c:v>45093.958333333336</c:v>
                </c:pt>
                <c:pt idx="16440">
                  <c:v>45094</c:v>
                </c:pt>
                <c:pt idx="16441">
                  <c:v>45094.041666666664</c:v>
                </c:pt>
                <c:pt idx="16442">
                  <c:v>45094.083333333336</c:v>
                </c:pt>
                <c:pt idx="16443">
                  <c:v>45094.125</c:v>
                </c:pt>
                <c:pt idx="16444">
                  <c:v>45094.166666666664</c:v>
                </c:pt>
                <c:pt idx="16445">
                  <c:v>45094.208333333336</c:v>
                </c:pt>
                <c:pt idx="16446">
                  <c:v>45094.25</c:v>
                </c:pt>
                <c:pt idx="16447">
                  <c:v>45094.291666666664</c:v>
                </c:pt>
                <c:pt idx="16448">
                  <c:v>45094.333333333336</c:v>
                </c:pt>
                <c:pt idx="16449">
                  <c:v>45094.375</c:v>
                </c:pt>
                <c:pt idx="16450">
                  <c:v>45094.416666666664</c:v>
                </c:pt>
                <c:pt idx="16451">
                  <c:v>45094.458333333336</c:v>
                </c:pt>
                <c:pt idx="16452">
                  <c:v>45094.5</c:v>
                </c:pt>
                <c:pt idx="16453">
                  <c:v>45094.541666666664</c:v>
                </c:pt>
                <c:pt idx="16454">
                  <c:v>45094.583333333336</c:v>
                </c:pt>
                <c:pt idx="16455">
                  <c:v>45094.625</c:v>
                </c:pt>
                <c:pt idx="16456">
                  <c:v>45094.666666666664</c:v>
                </c:pt>
                <c:pt idx="16457">
                  <c:v>45094.708333333336</c:v>
                </c:pt>
                <c:pt idx="16458">
                  <c:v>45094.75</c:v>
                </c:pt>
                <c:pt idx="16459">
                  <c:v>45094.791666666664</c:v>
                </c:pt>
                <c:pt idx="16460">
                  <c:v>45094.833333333336</c:v>
                </c:pt>
                <c:pt idx="16461">
                  <c:v>45094.875</c:v>
                </c:pt>
                <c:pt idx="16462">
                  <c:v>45094.916666666664</c:v>
                </c:pt>
                <c:pt idx="16463">
                  <c:v>45094.958333333336</c:v>
                </c:pt>
                <c:pt idx="16464">
                  <c:v>45095</c:v>
                </c:pt>
                <c:pt idx="16465">
                  <c:v>45095.041666666664</c:v>
                </c:pt>
                <c:pt idx="16466">
                  <c:v>45095.083333333336</c:v>
                </c:pt>
                <c:pt idx="16467">
                  <c:v>45095.125</c:v>
                </c:pt>
                <c:pt idx="16468">
                  <c:v>45095.166666666664</c:v>
                </c:pt>
                <c:pt idx="16469">
                  <c:v>45095.208333333336</c:v>
                </c:pt>
                <c:pt idx="16470">
                  <c:v>45095.25</c:v>
                </c:pt>
                <c:pt idx="16471">
                  <c:v>45095.291666666664</c:v>
                </c:pt>
                <c:pt idx="16472">
                  <c:v>45095.333333333336</c:v>
                </c:pt>
                <c:pt idx="16473">
                  <c:v>45095.375</c:v>
                </c:pt>
                <c:pt idx="16474">
                  <c:v>45095.416666666664</c:v>
                </c:pt>
                <c:pt idx="16475">
                  <c:v>45095.458333333336</c:v>
                </c:pt>
                <c:pt idx="16476">
                  <c:v>45095.5</c:v>
                </c:pt>
                <c:pt idx="16477">
                  <c:v>45095.541666666664</c:v>
                </c:pt>
                <c:pt idx="16478">
                  <c:v>45095.583333333336</c:v>
                </c:pt>
                <c:pt idx="16479">
                  <c:v>45095.625</c:v>
                </c:pt>
                <c:pt idx="16480">
                  <c:v>45095.666666666664</c:v>
                </c:pt>
                <c:pt idx="16481">
                  <c:v>45095.708333333336</c:v>
                </c:pt>
                <c:pt idx="16482">
                  <c:v>45095.75</c:v>
                </c:pt>
                <c:pt idx="16483">
                  <c:v>45095.791666666664</c:v>
                </c:pt>
                <c:pt idx="16484">
                  <c:v>45095.833333333336</c:v>
                </c:pt>
                <c:pt idx="16485">
                  <c:v>45095.875</c:v>
                </c:pt>
                <c:pt idx="16486">
                  <c:v>45095.916666666664</c:v>
                </c:pt>
                <c:pt idx="16487">
                  <c:v>45095.958333333336</c:v>
                </c:pt>
                <c:pt idx="16488">
                  <c:v>45096</c:v>
                </c:pt>
                <c:pt idx="16489">
                  <c:v>45096.041666666664</c:v>
                </c:pt>
                <c:pt idx="16490">
                  <c:v>45096.083333333336</c:v>
                </c:pt>
                <c:pt idx="16491">
                  <c:v>45096.125</c:v>
                </c:pt>
                <c:pt idx="16492">
                  <c:v>45096.166666666664</c:v>
                </c:pt>
                <c:pt idx="16493">
                  <c:v>45096.208333333336</c:v>
                </c:pt>
                <c:pt idx="16494">
                  <c:v>45096.25</c:v>
                </c:pt>
                <c:pt idx="16495">
                  <c:v>45096.291666666664</c:v>
                </c:pt>
                <c:pt idx="16496">
                  <c:v>45096.333333333336</c:v>
                </c:pt>
                <c:pt idx="16497">
                  <c:v>45096.375</c:v>
                </c:pt>
                <c:pt idx="16498">
                  <c:v>45096.416666666664</c:v>
                </c:pt>
                <c:pt idx="16499">
                  <c:v>45096.458333333336</c:v>
                </c:pt>
                <c:pt idx="16500">
                  <c:v>45096.5</c:v>
                </c:pt>
                <c:pt idx="16501">
                  <c:v>45096.541666666664</c:v>
                </c:pt>
                <c:pt idx="16502">
                  <c:v>45096.583333333336</c:v>
                </c:pt>
                <c:pt idx="16503">
                  <c:v>45096.625</c:v>
                </c:pt>
                <c:pt idx="16504">
                  <c:v>45096.666666666664</c:v>
                </c:pt>
                <c:pt idx="16505">
                  <c:v>45096.708333333336</c:v>
                </c:pt>
                <c:pt idx="16506">
                  <c:v>45096.75</c:v>
                </c:pt>
                <c:pt idx="16507">
                  <c:v>45096.791666666664</c:v>
                </c:pt>
                <c:pt idx="16508">
                  <c:v>45096.833333333336</c:v>
                </c:pt>
                <c:pt idx="16509">
                  <c:v>45096.875</c:v>
                </c:pt>
                <c:pt idx="16510">
                  <c:v>45096.916666666664</c:v>
                </c:pt>
                <c:pt idx="16511">
                  <c:v>45096.958333333336</c:v>
                </c:pt>
                <c:pt idx="16512">
                  <c:v>45097</c:v>
                </c:pt>
                <c:pt idx="16513">
                  <c:v>45097.041666666664</c:v>
                </c:pt>
                <c:pt idx="16514">
                  <c:v>45097.083333333336</c:v>
                </c:pt>
                <c:pt idx="16515">
                  <c:v>45097.125</c:v>
                </c:pt>
                <c:pt idx="16516">
                  <c:v>45097.166666666664</c:v>
                </c:pt>
                <c:pt idx="16517">
                  <c:v>45097.208333333336</c:v>
                </c:pt>
                <c:pt idx="16518">
                  <c:v>45097.25</c:v>
                </c:pt>
                <c:pt idx="16519">
                  <c:v>45097.291666666664</c:v>
                </c:pt>
                <c:pt idx="16520">
                  <c:v>45097.333333333336</c:v>
                </c:pt>
                <c:pt idx="16521">
                  <c:v>45097.375</c:v>
                </c:pt>
                <c:pt idx="16522">
                  <c:v>45097.416666666664</c:v>
                </c:pt>
                <c:pt idx="16523">
                  <c:v>45097.458333333336</c:v>
                </c:pt>
                <c:pt idx="16524">
                  <c:v>45097.5</c:v>
                </c:pt>
                <c:pt idx="16525">
                  <c:v>45097.541666666664</c:v>
                </c:pt>
                <c:pt idx="16526">
                  <c:v>45097.583333333336</c:v>
                </c:pt>
                <c:pt idx="16527">
                  <c:v>45097.625</c:v>
                </c:pt>
                <c:pt idx="16528">
                  <c:v>45097.666666666664</c:v>
                </c:pt>
                <c:pt idx="16529">
                  <c:v>45097.708333333336</c:v>
                </c:pt>
                <c:pt idx="16530">
                  <c:v>45097.75</c:v>
                </c:pt>
                <c:pt idx="16531">
                  <c:v>45097.791666666664</c:v>
                </c:pt>
                <c:pt idx="16532">
                  <c:v>45097.833333333336</c:v>
                </c:pt>
                <c:pt idx="16533">
                  <c:v>45097.875</c:v>
                </c:pt>
                <c:pt idx="16534">
                  <c:v>45097.916666666664</c:v>
                </c:pt>
                <c:pt idx="16535">
                  <c:v>45097.958333333336</c:v>
                </c:pt>
                <c:pt idx="16536">
                  <c:v>45098</c:v>
                </c:pt>
                <c:pt idx="16537">
                  <c:v>45098.041666666664</c:v>
                </c:pt>
                <c:pt idx="16538">
                  <c:v>45098.083333333336</c:v>
                </c:pt>
                <c:pt idx="16539">
                  <c:v>45098.125</c:v>
                </c:pt>
                <c:pt idx="16540">
                  <c:v>45098.166666666664</c:v>
                </c:pt>
                <c:pt idx="16541">
                  <c:v>45098.208333333336</c:v>
                </c:pt>
                <c:pt idx="16542">
                  <c:v>45098.25</c:v>
                </c:pt>
                <c:pt idx="16543">
                  <c:v>45098.291666666664</c:v>
                </c:pt>
                <c:pt idx="16544">
                  <c:v>45098.333333333336</c:v>
                </c:pt>
                <c:pt idx="16545">
                  <c:v>45098.375</c:v>
                </c:pt>
                <c:pt idx="16546">
                  <c:v>45098.416666666664</c:v>
                </c:pt>
                <c:pt idx="16547">
                  <c:v>45098.458333333336</c:v>
                </c:pt>
                <c:pt idx="16548">
                  <c:v>45098.5</c:v>
                </c:pt>
                <c:pt idx="16549">
                  <c:v>45098.541666666664</c:v>
                </c:pt>
                <c:pt idx="16550">
                  <c:v>45098.583333333336</c:v>
                </c:pt>
                <c:pt idx="16551">
                  <c:v>45098.625</c:v>
                </c:pt>
                <c:pt idx="16552">
                  <c:v>45098.666666666664</c:v>
                </c:pt>
                <c:pt idx="16553">
                  <c:v>45098.708333333336</c:v>
                </c:pt>
                <c:pt idx="16554">
                  <c:v>45098.75</c:v>
                </c:pt>
                <c:pt idx="16555">
                  <c:v>45098.791666666664</c:v>
                </c:pt>
                <c:pt idx="16556">
                  <c:v>45098.833333333336</c:v>
                </c:pt>
                <c:pt idx="16557">
                  <c:v>45098.875</c:v>
                </c:pt>
                <c:pt idx="16558">
                  <c:v>45098.916666666664</c:v>
                </c:pt>
                <c:pt idx="16559">
                  <c:v>45098.958333333336</c:v>
                </c:pt>
                <c:pt idx="16560">
                  <c:v>45099</c:v>
                </c:pt>
                <c:pt idx="16561">
                  <c:v>45099.041666666664</c:v>
                </c:pt>
                <c:pt idx="16562">
                  <c:v>45099.083333333336</c:v>
                </c:pt>
                <c:pt idx="16563">
                  <c:v>45099.125</c:v>
                </c:pt>
                <c:pt idx="16564">
                  <c:v>45099.166666666664</c:v>
                </c:pt>
                <c:pt idx="16565">
                  <c:v>45099.208333333336</c:v>
                </c:pt>
                <c:pt idx="16566">
                  <c:v>45099.25</c:v>
                </c:pt>
                <c:pt idx="16567">
                  <c:v>45099.291666666664</c:v>
                </c:pt>
                <c:pt idx="16568">
                  <c:v>45099.333333333336</c:v>
                </c:pt>
                <c:pt idx="16569">
                  <c:v>45099.375</c:v>
                </c:pt>
                <c:pt idx="16570">
                  <c:v>45099.416666666664</c:v>
                </c:pt>
                <c:pt idx="16571">
                  <c:v>45099.458333333336</c:v>
                </c:pt>
                <c:pt idx="16572">
                  <c:v>45099.5</c:v>
                </c:pt>
                <c:pt idx="16573">
                  <c:v>45099.541666666664</c:v>
                </c:pt>
                <c:pt idx="16574">
                  <c:v>45099.583333333336</c:v>
                </c:pt>
                <c:pt idx="16575">
                  <c:v>45099.625</c:v>
                </c:pt>
                <c:pt idx="16576">
                  <c:v>45099.666666666664</c:v>
                </c:pt>
                <c:pt idx="16577">
                  <c:v>45099.708333333336</c:v>
                </c:pt>
                <c:pt idx="16578">
                  <c:v>45099.75</c:v>
                </c:pt>
                <c:pt idx="16579">
                  <c:v>45099.791666666664</c:v>
                </c:pt>
                <c:pt idx="16580">
                  <c:v>45099.833333333336</c:v>
                </c:pt>
                <c:pt idx="16581">
                  <c:v>45099.875</c:v>
                </c:pt>
                <c:pt idx="16582">
                  <c:v>45099.916666666664</c:v>
                </c:pt>
                <c:pt idx="16583">
                  <c:v>45099.958333333336</c:v>
                </c:pt>
                <c:pt idx="16584">
                  <c:v>45100</c:v>
                </c:pt>
                <c:pt idx="16585">
                  <c:v>45100.041666666664</c:v>
                </c:pt>
                <c:pt idx="16586">
                  <c:v>45100.083333333336</c:v>
                </c:pt>
                <c:pt idx="16587">
                  <c:v>45100.125</c:v>
                </c:pt>
                <c:pt idx="16588">
                  <c:v>45100.166666666664</c:v>
                </c:pt>
                <c:pt idx="16589">
                  <c:v>45100.208333333336</c:v>
                </c:pt>
                <c:pt idx="16590">
                  <c:v>45100.25</c:v>
                </c:pt>
                <c:pt idx="16591">
                  <c:v>45100.291666666664</c:v>
                </c:pt>
                <c:pt idx="16592">
                  <c:v>45100.333333333336</c:v>
                </c:pt>
                <c:pt idx="16593">
                  <c:v>45100.375</c:v>
                </c:pt>
                <c:pt idx="16594">
                  <c:v>45100.416666666664</c:v>
                </c:pt>
                <c:pt idx="16595">
                  <c:v>45100.458333333336</c:v>
                </c:pt>
                <c:pt idx="16596">
                  <c:v>45100.5</c:v>
                </c:pt>
                <c:pt idx="16597">
                  <c:v>45100.541666666664</c:v>
                </c:pt>
                <c:pt idx="16598">
                  <c:v>45100.583333333336</c:v>
                </c:pt>
                <c:pt idx="16599">
                  <c:v>45100.625</c:v>
                </c:pt>
                <c:pt idx="16600">
                  <c:v>45100.666666666664</c:v>
                </c:pt>
                <c:pt idx="16601">
                  <c:v>45100.708333333336</c:v>
                </c:pt>
                <c:pt idx="16602">
                  <c:v>45100.75</c:v>
                </c:pt>
                <c:pt idx="16603">
                  <c:v>45100.791666666664</c:v>
                </c:pt>
                <c:pt idx="16604">
                  <c:v>45100.833333333336</c:v>
                </c:pt>
                <c:pt idx="16605">
                  <c:v>45100.875</c:v>
                </c:pt>
                <c:pt idx="16606">
                  <c:v>45100.916666666664</c:v>
                </c:pt>
                <c:pt idx="16607">
                  <c:v>45100.958333333336</c:v>
                </c:pt>
                <c:pt idx="16608">
                  <c:v>45101</c:v>
                </c:pt>
                <c:pt idx="16609">
                  <c:v>45101.041666666664</c:v>
                </c:pt>
                <c:pt idx="16610">
                  <c:v>45101.083333333336</c:v>
                </c:pt>
                <c:pt idx="16611">
                  <c:v>45101.125</c:v>
                </c:pt>
                <c:pt idx="16612">
                  <c:v>45101.166666666664</c:v>
                </c:pt>
                <c:pt idx="16613">
                  <c:v>45101.208333333336</c:v>
                </c:pt>
                <c:pt idx="16614">
                  <c:v>45101.25</c:v>
                </c:pt>
                <c:pt idx="16615">
                  <c:v>45101.291666666664</c:v>
                </c:pt>
                <c:pt idx="16616">
                  <c:v>45101.333333333336</c:v>
                </c:pt>
                <c:pt idx="16617">
                  <c:v>45101.375</c:v>
                </c:pt>
                <c:pt idx="16618">
                  <c:v>45101.416666666664</c:v>
                </c:pt>
                <c:pt idx="16619">
                  <c:v>45101.458333333336</c:v>
                </c:pt>
                <c:pt idx="16620">
                  <c:v>45101.5</c:v>
                </c:pt>
                <c:pt idx="16621">
                  <c:v>45101.541666666664</c:v>
                </c:pt>
                <c:pt idx="16622">
                  <c:v>45101.583333333336</c:v>
                </c:pt>
                <c:pt idx="16623">
                  <c:v>45101.625</c:v>
                </c:pt>
                <c:pt idx="16624">
                  <c:v>45101.666666666664</c:v>
                </c:pt>
                <c:pt idx="16625">
                  <c:v>45101.708333333336</c:v>
                </c:pt>
                <c:pt idx="16626">
                  <c:v>45101.75</c:v>
                </c:pt>
                <c:pt idx="16627">
                  <c:v>45101.791666666664</c:v>
                </c:pt>
                <c:pt idx="16628">
                  <c:v>45101.833333333336</c:v>
                </c:pt>
                <c:pt idx="16629">
                  <c:v>45101.875</c:v>
                </c:pt>
                <c:pt idx="16630">
                  <c:v>45101.916666666664</c:v>
                </c:pt>
                <c:pt idx="16631">
                  <c:v>45101.958333333336</c:v>
                </c:pt>
                <c:pt idx="16632">
                  <c:v>45102</c:v>
                </c:pt>
                <c:pt idx="16633">
                  <c:v>45102.041666666664</c:v>
                </c:pt>
                <c:pt idx="16634">
                  <c:v>45102.083333333336</c:v>
                </c:pt>
                <c:pt idx="16635">
                  <c:v>45102.125</c:v>
                </c:pt>
                <c:pt idx="16636">
                  <c:v>45102.166666666664</c:v>
                </c:pt>
                <c:pt idx="16637">
                  <c:v>45102.208333333336</c:v>
                </c:pt>
                <c:pt idx="16638">
                  <c:v>45102.25</c:v>
                </c:pt>
                <c:pt idx="16639">
                  <c:v>45102.291666666664</c:v>
                </c:pt>
                <c:pt idx="16640">
                  <c:v>45102.333333333336</c:v>
                </c:pt>
                <c:pt idx="16641">
                  <c:v>45102.375</c:v>
                </c:pt>
                <c:pt idx="16642">
                  <c:v>45102.416666666664</c:v>
                </c:pt>
                <c:pt idx="16643">
                  <c:v>45102.458333333336</c:v>
                </c:pt>
                <c:pt idx="16644">
                  <c:v>45102.5</c:v>
                </c:pt>
                <c:pt idx="16645">
                  <c:v>45102.541666666664</c:v>
                </c:pt>
                <c:pt idx="16646">
                  <c:v>45102.583333333336</c:v>
                </c:pt>
                <c:pt idx="16647">
                  <c:v>45102.625</c:v>
                </c:pt>
                <c:pt idx="16648">
                  <c:v>45102.666666666664</c:v>
                </c:pt>
                <c:pt idx="16649">
                  <c:v>45102.708333333336</c:v>
                </c:pt>
                <c:pt idx="16650">
                  <c:v>45102.75</c:v>
                </c:pt>
                <c:pt idx="16651">
                  <c:v>45102.791666666664</c:v>
                </c:pt>
                <c:pt idx="16652">
                  <c:v>45102.833333333336</c:v>
                </c:pt>
                <c:pt idx="16653">
                  <c:v>45102.875</c:v>
                </c:pt>
                <c:pt idx="16654">
                  <c:v>45102.916666666664</c:v>
                </c:pt>
                <c:pt idx="16655">
                  <c:v>45102.958333333336</c:v>
                </c:pt>
                <c:pt idx="16656">
                  <c:v>45103</c:v>
                </c:pt>
                <c:pt idx="16657">
                  <c:v>45103.041666666664</c:v>
                </c:pt>
                <c:pt idx="16658">
                  <c:v>45103.083333333336</c:v>
                </c:pt>
                <c:pt idx="16659">
                  <c:v>45103.125</c:v>
                </c:pt>
                <c:pt idx="16660">
                  <c:v>45103.166666666664</c:v>
                </c:pt>
                <c:pt idx="16661">
                  <c:v>45103.208333333336</c:v>
                </c:pt>
                <c:pt idx="16662">
                  <c:v>45103.25</c:v>
                </c:pt>
                <c:pt idx="16663">
                  <c:v>45103.291666666664</c:v>
                </c:pt>
                <c:pt idx="16664">
                  <c:v>45103.333333333336</c:v>
                </c:pt>
                <c:pt idx="16665">
                  <c:v>45103.375</c:v>
                </c:pt>
                <c:pt idx="16666">
                  <c:v>45103.416666666664</c:v>
                </c:pt>
                <c:pt idx="16667">
                  <c:v>45103.458333333336</c:v>
                </c:pt>
                <c:pt idx="16668">
                  <c:v>45103.5</c:v>
                </c:pt>
                <c:pt idx="16669">
                  <c:v>45103.541666666664</c:v>
                </c:pt>
                <c:pt idx="16670">
                  <c:v>45103.583333333336</c:v>
                </c:pt>
                <c:pt idx="16671">
                  <c:v>45103.625</c:v>
                </c:pt>
                <c:pt idx="16672">
                  <c:v>45103.666666666664</c:v>
                </c:pt>
                <c:pt idx="16673">
                  <c:v>45103.708333333336</c:v>
                </c:pt>
                <c:pt idx="16674">
                  <c:v>45103.75</c:v>
                </c:pt>
                <c:pt idx="16675">
                  <c:v>45103.791666666664</c:v>
                </c:pt>
                <c:pt idx="16676">
                  <c:v>45103.833333333336</c:v>
                </c:pt>
                <c:pt idx="16677">
                  <c:v>45103.875</c:v>
                </c:pt>
                <c:pt idx="16678">
                  <c:v>45103.916666666664</c:v>
                </c:pt>
                <c:pt idx="16679">
                  <c:v>45103.958333333336</c:v>
                </c:pt>
                <c:pt idx="16680">
                  <c:v>45104</c:v>
                </c:pt>
                <c:pt idx="16681">
                  <c:v>45104.041666666664</c:v>
                </c:pt>
                <c:pt idx="16682">
                  <c:v>45104.083333333336</c:v>
                </c:pt>
                <c:pt idx="16683">
                  <c:v>45104.125</c:v>
                </c:pt>
                <c:pt idx="16684">
                  <c:v>45104.166666666664</c:v>
                </c:pt>
                <c:pt idx="16685">
                  <c:v>45104.208333333336</c:v>
                </c:pt>
                <c:pt idx="16686">
                  <c:v>45104.25</c:v>
                </c:pt>
                <c:pt idx="16687">
                  <c:v>45104.291666666664</c:v>
                </c:pt>
                <c:pt idx="16688">
                  <c:v>45104.333333333336</c:v>
                </c:pt>
                <c:pt idx="16689">
                  <c:v>45104.375</c:v>
                </c:pt>
                <c:pt idx="16690">
                  <c:v>45104.416666666664</c:v>
                </c:pt>
                <c:pt idx="16691">
                  <c:v>45104.458333333336</c:v>
                </c:pt>
                <c:pt idx="16692">
                  <c:v>45104.5</c:v>
                </c:pt>
                <c:pt idx="16693">
                  <c:v>45104.541666666664</c:v>
                </c:pt>
                <c:pt idx="16694">
                  <c:v>45104.583333333336</c:v>
                </c:pt>
                <c:pt idx="16695">
                  <c:v>45104.625</c:v>
                </c:pt>
                <c:pt idx="16696">
                  <c:v>45104.666666666664</c:v>
                </c:pt>
                <c:pt idx="16697">
                  <c:v>45104.708333333336</c:v>
                </c:pt>
                <c:pt idx="16698">
                  <c:v>45104.75</c:v>
                </c:pt>
                <c:pt idx="16699">
                  <c:v>45104.791666666664</c:v>
                </c:pt>
                <c:pt idx="16700">
                  <c:v>45104.833333333336</c:v>
                </c:pt>
                <c:pt idx="16701">
                  <c:v>45104.875</c:v>
                </c:pt>
                <c:pt idx="16702">
                  <c:v>45104.916666666664</c:v>
                </c:pt>
                <c:pt idx="16703">
                  <c:v>45104.958333333336</c:v>
                </c:pt>
                <c:pt idx="16704">
                  <c:v>45105</c:v>
                </c:pt>
                <c:pt idx="16705">
                  <c:v>45105.041666666664</c:v>
                </c:pt>
                <c:pt idx="16706">
                  <c:v>45105.083333333336</c:v>
                </c:pt>
                <c:pt idx="16707">
                  <c:v>45105.125</c:v>
                </c:pt>
                <c:pt idx="16708">
                  <c:v>45105.166666666664</c:v>
                </c:pt>
                <c:pt idx="16709">
                  <c:v>45105.208333333336</c:v>
                </c:pt>
                <c:pt idx="16710">
                  <c:v>45105.25</c:v>
                </c:pt>
                <c:pt idx="16711">
                  <c:v>45105.291666666664</c:v>
                </c:pt>
                <c:pt idx="16712">
                  <c:v>45105.333333333336</c:v>
                </c:pt>
                <c:pt idx="16713">
                  <c:v>45105.375</c:v>
                </c:pt>
                <c:pt idx="16714">
                  <c:v>45105.416666666664</c:v>
                </c:pt>
                <c:pt idx="16715">
                  <c:v>45105.458333333336</c:v>
                </c:pt>
                <c:pt idx="16716">
                  <c:v>45105.5</c:v>
                </c:pt>
                <c:pt idx="16717">
                  <c:v>45105.541666666664</c:v>
                </c:pt>
                <c:pt idx="16718">
                  <c:v>45105.583333333336</c:v>
                </c:pt>
                <c:pt idx="16719">
                  <c:v>45105.625</c:v>
                </c:pt>
                <c:pt idx="16720">
                  <c:v>45105.666666666664</c:v>
                </c:pt>
                <c:pt idx="16721">
                  <c:v>45105.708333333336</c:v>
                </c:pt>
                <c:pt idx="16722">
                  <c:v>45105.75</c:v>
                </c:pt>
                <c:pt idx="16723">
                  <c:v>45105.791666666664</c:v>
                </c:pt>
                <c:pt idx="16724">
                  <c:v>45105.833333333336</c:v>
                </c:pt>
                <c:pt idx="16725">
                  <c:v>45105.875</c:v>
                </c:pt>
                <c:pt idx="16726">
                  <c:v>45105.916666666664</c:v>
                </c:pt>
                <c:pt idx="16727">
                  <c:v>45105.958333333336</c:v>
                </c:pt>
                <c:pt idx="16728">
                  <c:v>45106</c:v>
                </c:pt>
                <c:pt idx="16729">
                  <c:v>45106.041666666664</c:v>
                </c:pt>
                <c:pt idx="16730">
                  <c:v>45106.083333333336</c:v>
                </c:pt>
                <c:pt idx="16731">
                  <c:v>45106.125</c:v>
                </c:pt>
                <c:pt idx="16732">
                  <c:v>45106.166666666664</c:v>
                </c:pt>
                <c:pt idx="16733">
                  <c:v>45106.208333333336</c:v>
                </c:pt>
                <c:pt idx="16734">
                  <c:v>45106.25</c:v>
                </c:pt>
                <c:pt idx="16735">
                  <c:v>45106.291666666664</c:v>
                </c:pt>
                <c:pt idx="16736">
                  <c:v>45106.333333333336</c:v>
                </c:pt>
                <c:pt idx="16737">
                  <c:v>45106.375</c:v>
                </c:pt>
                <c:pt idx="16738">
                  <c:v>45106.416666666664</c:v>
                </c:pt>
                <c:pt idx="16739">
                  <c:v>45106.458333333336</c:v>
                </c:pt>
                <c:pt idx="16740">
                  <c:v>45106.5</c:v>
                </c:pt>
                <c:pt idx="16741">
                  <c:v>45106.541666666664</c:v>
                </c:pt>
                <c:pt idx="16742">
                  <c:v>45106.583333333336</c:v>
                </c:pt>
                <c:pt idx="16743">
                  <c:v>45106.625</c:v>
                </c:pt>
                <c:pt idx="16744">
                  <c:v>45106.666666666664</c:v>
                </c:pt>
                <c:pt idx="16745">
                  <c:v>45106.708333333336</c:v>
                </c:pt>
                <c:pt idx="16746">
                  <c:v>45106.75</c:v>
                </c:pt>
                <c:pt idx="16747">
                  <c:v>45106.791666666664</c:v>
                </c:pt>
                <c:pt idx="16748">
                  <c:v>45106.833333333336</c:v>
                </c:pt>
                <c:pt idx="16749">
                  <c:v>45106.875</c:v>
                </c:pt>
                <c:pt idx="16750">
                  <c:v>45106.916666666664</c:v>
                </c:pt>
                <c:pt idx="16751">
                  <c:v>45106.958333333336</c:v>
                </c:pt>
                <c:pt idx="16752">
                  <c:v>45107</c:v>
                </c:pt>
                <c:pt idx="16753">
                  <c:v>45107.041666666664</c:v>
                </c:pt>
                <c:pt idx="16754">
                  <c:v>45107.083333333336</c:v>
                </c:pt>
                <c:pt idx="16755">
                  <c:v>45107.125</c:v>
                </c:pt>
                <c:pt idx="16756">
                  <c:v>45107.166666666664</c:v>
                </c:pt>
                <c:pt idx="16757">
                  <c:v>45107.208333333336</c:v>
                </c:pt>
                <c:pt idx="16758">
                  <c:v>45107.25</c:v>
                </c:pt>
                <c:pt idx="16759">
                  <c:v>45107.291666666664</c:v>
                </c:pt>
                <c:pt idx="16760">
                  <c:v>45107.333333333336</c:v>
                </c:pt>
                <c:pt idx="16761">
                  <c:v>45107.375</c:v>
                </c:pt>
                <c:pt idx="16762">
                  <c:v>45107.416666666664</c:v>
                </c:pt>
                <c:pt idx="16763">
                  <c:v>45107.458333333336</c:v>
                </c:pt>
                <c:pt idx="16764">
                  <c:v>45107.5</c:v>
                </c:pt>
                <c:pt idx="16765">
                  <c:v>45107.541666666664</c:v>
                </c:pt>
                <c:pt idx="16766">
                  <c:v>45107.583333333336</c:v>
                </c:pt>
                <c:pt idx="16767">
                  <c:v>45107.625</c:v>
                </c:pt>
                <c:pt idx="16768">
                  <c:v>45107.666666666664</c:v>
                </c:pt>
                <c:pt idx="16769">
                  <c:v>45107.708333333336</c:v>
                </c:pt>
                <c:pt idx="16770">
                  <c:v>45107.75</c:v>
                </c:pt>
                <c:pt idx="16771">
                  <c:v>45107.791666666664</c:v>
                </c:pt>
                <c:pt idx="16772">
                  <c:v>45107.833333333336</c:v>
                </c:pt>
                <c:pt idx="16773">
                  <c:v>45107.875</c:v>
                </c:pt>
                <c:pt idx="16774">
                  <c:v>45107.916666666664</c:v>
                </c:pt>
                <c:pt idx="16775">
                  <c:v>45107.958333333336</c:v>
                </c:pt>
                <c:pt idx="16776">
                  <c:v>45108</c:v>
                </c:pt>
                <c:pt idx="16777">
                  <c:v>45108.041666666664</c:v>
                </c:pt>
                <c:pt idx="16778">
                  <c:v>45108.083333333336</c:v>
                </c:pt>
                <c:pt idx="16779">
                  <c:v>45108.125</c:v>
                </c:pt>
                <c:pt idx="16780">
                  <c:v>45108.166666666664</c:v>
                </c:pt>
                <c:pt idx="16781">
                  <c:v>45108.208333333336</c:v>
                </c:pt>
                <c:pt idx="16782">
                  <c:v>45108.25</c:v>
                </c:pt>
                <c:pt idx="16783">
                  <c:v>45108.291666666664</c:v>
                </c:pt>
                <c:pt idx="16784">
                  <c:v>45108.333333333336</c:v>
                </c:pt>
                <c:pt idx="16785">
                  <c:v>45108.375</c:v>
                </c:pt>
                <c:pt idx="16786">
                  <c:v>45108.416666666664</c:v>
                </c:pt>
                <c:pt idx="16787">
                  <c:v>45108.458333333336</c:v>
                </c:pt>
                <c:pt idx="16788">
                  <c:v>45108.5</c:v>
                </c:pt>
                <c:pt idx="16789">
                  <c:v>45108.541666666664</c:v>
                </c:pt>
                <c:pt idx="16790">
                  <c:v>45108.583333333336</c:v>
                </c:pt>
                <c:pt idx="16791">
                  <c:v>45108.625</c:v>
                </c:pt>
                <c:pt idx="16792">
                  <c:v>45108.666666666664</c:v>
                </c:pt>
                <c:pt idx="16793">
                  <c:v>45108.708333333336</c:v>
                </c:pt>
                <c:pt idx="16794">
                  <c:v>45108.75</c:v>
                </c:pt>
                <c:pt idx="16795">
                  <c:v>45108.791666666664</c:v>
                </c:pt>
                <c:pt idx="16796">
                  <c:v>45108.833333333336</c:v>
                </c:pt>
                <c:pt idx="16797">
                  <c:v>45108.875</c:v>
                </c:pt>
                <c:pt idx="16798">
                  <c:v>45108.916666666664</c:v>
                </c:pt>
                <c:pt idx="16799">
                  <c:v>45108.958333333336</c:v>
                </c:pt>
                <c:pt idx="16800">
                  <c:v>45109</c:v>
                </c:pt>
                <c:pt idx="16801">
                  <c:v>45109.041666666664</c:v>
                </c:pt>
                <c:pt idx="16802">
                  <c:v>45109.083333333336</c:v>
                </c:pt>
                <c:pt idx="16803">
                  <c:v>45109.125</c:v>
                </c:pt>
                <c:pt idx="16804">
                  <c:v>45109.166666666664</c:v>
                </c:pt>
                <c:pt idx="16805">
                  <c:v>45109.208333333336</c:v>
                </c:pt>
                <c:pt idx="16806">
                  <c:v>45109.25</c:v>
                </c:pt>
                <c:pt idx="16807">
                  <c:v>45109.291666666664</c:v>
                </c:pt>
                <c:pt idx="16808">
                  <c:v>45109.333333333336</c:v>
                </c:pt>
                <c:pt idx="16809">
                  <c:v>45109.375</c:v>
                </c:pt>
                <c:pt idx="16810">
                  <c:v>45109.416666666664</c:v>
                </c:pt>
                <c:pt idx="16811">
                  <c:v>45109.458333333336</c:v>
                </c:pt>
                <c:pt idx="16812">
                  <c:v>45109.5</c:v>
                </c:pt>
                <c:pt idx="16813">
                  <c:v>45109.541666666664</c:v>
                </c:pt>
                <c:pt idx="16814">
                  <c:v>45109.583333333336</c:v>
                </c:pt>
                <c:pt idx="16815">
                  <c:v>45109.625</c:v>
                </c:pt>
                <c:pt idx="16816">
                  <c:v>45109.666666666664</c:v>
                </c:pt>
                <c:pt idx="16817">
                  <c:v>45109.708333333336</c:v>
                </c:pt>
                <c:pt idx="16818">
                  <c:v>45109.75</c:v>
                </c:pt>
                <c:pt idx="16819">
                  <c:v>45109.791666666664</c:v>
                </c:pt>
                <c:pt idx="16820">
                  <c:v>45109.833333333336</c:v>
                </c:pt>
                <c:pt idx="16821">
                  <c:v>45109.875</c:v>
                </c:pt>
                <c:pt idx="16822">
                  <c:v>45109.916666666664</c:v>
                </c:pt>
                <c:pt idx="16823">
                  <c:v>45109.958333333336</c:v>
                </c:pt>
                <c:pt idx="16824">
                  <c:v>45110</c:v>
                </c:pt>
                <c:pt idx="16825">
                  <c:v>45110.041666666664</c:v>
                </c:pt>
                <c:pt idx="16826">
                  <c:v>45110.083333333336</c:v>
                </c:pt>
                <c:pt idx="16827">
                  <c:v>45110.125</c:v>
                </c:pt>
                <c:pt idx="16828">
                  <c:v>45110.166666666664</c:v>
                </c:pt>
                <c:pt idx="16829">
                  <c:v>45110.208333333336</c:v>
                </c:pt>
                <c:pt idx="16830">
                  <c:v>45110.25</c:v>
                </c:pt>
                <c:pt idx="16831">
                  <c:v>45110.291666666664</c:v>
                </c:pt>
                <c:pt idx="16832">
                  <c:v>45110.333333333336</c:v>
                </c:pt>
                <c:pt idx="16833">
                  <c:v>45110.375</c:v>
                </c:pt>
                <c:pt idx="16834">
                  <c:v>45110.416666666664</c:v>
                </c:pt>
                <c:pt idx="16835">
                  <c:v>45110.458333333336</c:v>
                </c:pt>
                <c:pt idx="16836">
                  <c:v>45110.5</c:v>
                </c:pt>
                <c:pt idx="16837">
                  <c:v>45110.541666666664</c:v>
                </c:pt>
                <c:pt idx="16838">
                  <c:v>45110.583333333336</c:v>
                </c:pt>
                <c:pt idx="16839">
                  <c:v>45110.625</c:v>
                </c:pt>
                <c:pt idx="16840">
                  <c:v>45110.666666666664</c:v>
                </c:pt>
                <c:pt idx="16841">
                  <c:v>45110.708333333336</c:v>
                </c:pt>
                <c:pt idx="16842">
                  <c:v>45110.75</c:v>
                </c:pt>
                <c:pt idx="16843">
                  <c:v>45110.791666666664</c:v>
                </c:pt>
                <c:pt idx="16844">
                  <c:v>45110.833333333336</c:v>
                </c:pt>
                <c:pt idx="16845">
                  <c:v>45110.875</c:v>
                </c:pt>
                <c:pt idx="16846">
                  <c:v>45110.916666666664</c:v>
                </c:pt>
                <c:pt idx="16847">
                  <c:v>45110.958333333336</c:v>
                </c:pt>
                <c:pt idx="16848">
                  <c:v>45111</c:v>
                </c:pt>
                <c:pt idx="16849">
                  <c:v>45111.041666666664</c:v>
                </c:pt>
                <c:pt idx="16850">
                  <c:v>45111.083333333336</c:v>
                </c:pt>
                <c:pt idx="16851">
                  <c:v>45111.125</c:v>
                </c:pt>
                <c:pt idx="16852">
                  <c:v>45111.166666666664</c:v>
                </c:pt>
                <c:pt idx="16853">
                  <c:v>45111.208333333336</c:v>
                </c:pt>
                <c:pt idx="16854">
                  <c:v>45111.25</c:v>
                </c:pt>
                <c:pt idx="16855">
                  <c:v>45111.291666666664</c:v>
                </c:pt>
                <c:pt idx="16856">
                  <c:v>45111.333333333336</c:v>
                </c:pt>
                <c:pt idx="16857">
                  <c:v>45111.375</c:v>
                </c:pt>
                <c:pt idx="16858">
                  <c:v>45111.416666666664</c:v>
                </c:pt>
                <c:pt idx="16859">
                  <c:v>45111.458333333336</c:v>
                </c:pt>
                <c:pt idx="16860">
                  <c:v>45111.5</c:v>
                </c:pt>
                <c:pt idx="16861">
                  <c:v>45111.541666666664</c:v>
                </c:pt>
                <c:pt idx="16862">
                  <c:v>45111.583333333336</c:v>
                </c:pt>
                <c:pt idx="16863">
                  <c:v>45111.625</c:v>
                </c:pt>
                <c:pt idx="16864">
                  <c:v>45111.666666666664</c:v>
                </c:pt>
                <c:pt idx="16865">
                  <c:v>45111.708333333336</c:v>
                </c:pt>
                <c:pt idx="16866">
                  <c:v>45111.75</c:v>
                </c:pt>
                <c:pt idx="16867">
                  <c:v>45111.791666666664</c:v>
                </c:pt>
                <c:pt idx="16868">
                  <c:v>45111.833333333336</c:v>
                </c:pt>
                <c:pt idx="16869">
                  <c:v>45111.875</c:v>
                </c:pt>
                <c:pt idx="16870">
                  <c:v>45111.916666666664</c:v>
                </c:pt>
                <c:pt idx="16871">
                  <c:v>45111.958333333336</c:v>
                </c:pt>
                <c:pt idx="16872">
                  <c:v>45112</c:v>
                </c:pt>
                <c:pt idx="16873">
                  <c:v>45112.041666666664</c:v>
                </c:pt>
                <c:pt idx="16874">
                  <c:v>45112.083333333336</c:v>
                </c:pt>
                <c:pt idx="16875">
                  <c:v>45112.125</c:v>
                </c:pt>
                <c:pt idx="16876">
                  <c:v>45112.166666666664</c:v>
                </c:pt>
                <c:pt idx="16877">
                  <c:v>45112.208333333336</c:v>
                </c:pt>
                <c:pt idx="16878">
                  <c:v>45112.25</c:v>
                </c:pt>
                <c:pt idx="16879">
                  <c:v>45112.291666666664</c:v>
                </c:pt>
                <c:pt idx="16880">
                  <c:v>45112.333333333336</c:v>
                </c:pt>
                <c:pt idx="16881">
                  <c:v>45112.375</c:v>
                </c:pt>
                <c:pt idx="16882">
                  <c:v>45112.416666666664</c:v>
                </c:pt>
                <c:pt idx="16883">
                  <c:v>45112.458333333336</c:v>
                </c:pt>
                <c:pt idx="16884">
                  <c:v>45112.5</c:v>
                </c:pt>
                <c:pt idx="16885">
                  <c:v>45112.541666666664</c:v>
                </c:pt>
                <c:pt idx="16886">
                  <c:v>45112.583333333336</c:v>
                </c:pt>
                <c:pt idx="16887">
                  <c:v>45112.625</c:v>
                </c:pt>
                <c:pt idx="16888">
                  <c:v>45112.666666666664</c:v>
                </c:pt>
                <c:pt idx="16889">
                  <c:v>45112.708333333336</c:v>
                </c:pt>
                <c:pt idx="16890">
                  <c:v>45112.75</c:v>
                </c:pt>
                <c:pt idx="16891">
                  <c:v>45112.791666666664</c:v>
                </c:pt>
                <c:pt idx="16892">
                  <c:v>45112.833333333336</c:v>
                </c:pt>
                <c:pt idx="16893">
                  <c:v>45112.875</c:v>
                </c:pt>
                <c:pt idx="16894">
                  <c:v>45112.916666666664</c:v>
                </c:pt>
                <c:pt idx="16895">
                  <c:v>45112.958333333336</c:v>
                </c:pt>
                <c:pt idx="16896">
                  <c:v>45113</c:v>
                </c:pt>
                <c:pt idx="16897">
                  <c:v>45113.041666666664</c:v>
                </c:pt>
                <c:pt idx="16898">
                  <c:v>45113.083333333336</c:v>
                </c:pt>
                <c:pt idx="16899">
                  <c:v>45113.125</c:v>
                </c:pt>
                <c:pt idx="16900">
                  <c:v>45113.166666666664</c:v>
                </c:pt>
                <c:pt idx="16901">
                  <c:v>45113.208333333336</c:v>
                </c:pt>
                <c:pt idx="16902">
                  <c:v>45113.25</c:v>
                </c:pt>
                <c:pt idx="16903">
                  <c:v>45113.291666666664</c:v>
                </c:pt>
                <c:pt idx="16904">
                  <c:v>45113.333333333336</c:v>
                </c:pt>
                <c:pt idx="16905">
                  <c:v>45113.375</c:v>
                </c:pt>
                <c:pt idx="16906">
                  <c:v>45113.416666666664</c:v>
                </c:pt>
                <c:pt idx="16907">
                  <c:v>45113.458333333336</c:v>
                </c:pt>
                <c:pt idx="16908">
                  <c:v>45113.5</c:v>
                </c:pt>
                <c:pt idx="16909">
                  <c:v>45113.541666666664</c:v>
                </c:pt>
                <c:pt idx="16910">
                  <c:v>45113.583333333336</c:v>
                </c:pt>
                <c:pt idx="16911">
                  <c:v>45113.625</c:v>
                </c:pt>
                <c:pt idx="16912">
                  <c:v>45113.666666666664</c:v>
                </c:pt>
                <c:pt idx="16913">
                  <c:v>45113.708333333336</c:v>
                </c:pt>
                <c:pt idx="16914">
                  <c:v>45113.75</c:v>
                </c:pt>
                <c:pt idx="16915">
                  <c:v>45113.791666666664</c:v>
                </c:pt>
                <c:pt idx="16916">
                  <c:v>45113.833333333336</c:v>
                </c:pt>
                <c:pt idx="16917">
                  <c:v>45113.875</c:v>
                </c:pt>
                <c:pt idx="16918">
                  <c:v>45113.916666666664</c:v>
                </c:pt>
                <c:pt idx="16919">
                  <c:v>45113.958333333336</c:v>
                </c:pt>
                <c:pt idx="16920">
                  <c:v>45114</c:v>
                </c:pt>
                <c:pt idx="16921">
                  <c:v>45114.041666666664</c:v>
                </c:pt>
                <c:pt idx="16922">
                  <c:v>45114.083333333336</c:v>
                </c:pt>
                <c:pt idx="16923">
                  <c:v>45114.125</c:v>
                </c:pt>
                <c:pt idx="16924">
                  <c:v>45114.166666666664</c:v>
                </c:pt>
                <c:pt idx="16925">
                  <c:v>45114.208333333336</c:v>
                </c:pt>
                <c:pt idx="16926">
                  <c:v>45114.25</c:v>
                </c:pt>
                <c:pt idx="16927">
                  <c:v>45114.291666666664</c:v>
                </c:pt>
                <c:pt idx="16928">
                  <c:v>45114.333333333336</c:v>
                </c:pt>
                <c:pt idx="16929">
                  <c:v>45114.375</c:v>
                </c:pt>
                <c:pt idx="16930">
                  <c:v>45114.416666666664</c:v>
                </c:pt>
                <c:pt idx="16931">
                  <c:v>45114.458333333336</c:v>
                </c:pt>
                <c:pt idx="16932">
                  <c:v>45114.5</c:v>
                </c:pt>
                <c:pt idx="16933">
                  <c:v>45114.541666666664</c:v>
                </c:pt>
                <c:pt idx="16934">
                  <c:v>45114.583333333336</c:v>
                </c:pt>
                <c:pt idx="16935">
                  <c:v>45114.625</c:v>
                </c:pt>
                <c:pt idx="16936">
                  <c:v>45114.666666666664</c:v>
                </c:pt>
                <c:pt idx="16937">
                  <c:v>45114.708333333336</c:v>
                </c:pt>
                <c:pt idx="16938">
                  <c:v>45114.75</c:v>
                </c:pt>
                <c:pt idx="16939">
                  <c:v>45114.791666666664</c:v>
                </c:pt>
                <c:pt idx="16940">
                  <c:v>45114.833333333336</c:v>
                </c:pt>
                <c:pt idx="16941">
                  <c:v>45114.875</c:v>
                </c:pt>
                <c:pt idx="16942">
                  <c:v>45114.916666666664</c:v>
                </c:pt>
                <c:pt idx="16943">
                  <c:v>45114.958333333336</c:v>
                </c:pt>
                <c:pt idx="16944">
                  <c:v>45115</c:v>
                </c:pt>
                <c:pt idx="16945">
                  <c:v>45115.041666666664</c:v>
                </c:pt>
                <c:pt idx="16946">
                  <c:v>45115.083333333336</c:v>
                </c:pt>
                <c:pt idx="16947">
                  <c:v>45115.125</c:v>
                </c:pt>
                <c:pt idx="16948">
                  <c:v>45115.166666666664</c:v>
                </c:pt>
                <c:pt idx="16949">
                  <c:v>45115.208333333336</c:v>
                </c:pt>
                <c:pt idx="16950">
                  <c:v>45115.25</c:v>
                </c:pt>
                <c:pt idx="16951">
                  <c:v>45115.291666666664</c:v>
                </c:pt>
                <c:pt idx="16952">
                  <c:v>45115.333333333336</c:v>
                </c:pt>
                <c:pt idx="16953">
                  <c:v>45115.375</c:v>
                </c:pt>
                <c:pt idx="16954">
                  <c:v>45115.416666666664</c:v>
                </c:pt>
                <c:pt idx="16955">
                  <c:v>45115.458333333336</c:v>
                </c:pt>
                <c:pt idx="16956">
                  <c:v>45115.5</c:v>
                </c:pt>
                <c:pt idx="16957">
                  <c:v>45115.541666666664</c:v>
                </c:pt>
                <c:pt idx="16958">
                  <c:v>45115.583333333336</c:v>
                </c:pt>
                <c:pt idx="16959">
                  <c:v>45115.625</c:v>
                </c:pt>
                <c:pt idx="16960">
                  <c:v>45115.666666666664</c:v>
                </c:pt>
                <c:pt idx="16961">
                  <c:v>45115.708333333336</c:v>
                </c:pt>
                <c:pt idx="16962">
                  <c:v>45115.75</c:v>
                </c:pt>
                <c:pt idx="16963">
                  <c:v>45115.791666666664</c:v>
                </c:pt>
                <c:pt idx="16964">
                  <c:v>45115.833333333336</c:v>
                </c:pt>
                <c:pt idx="16965">
                  <c:v>45115.875</c:v>
                </c:pt>
                <c:pt idx="16966">
                  <c:v>45115.916666666664</c:v>
                </c:pt>
                <c:pt idx="16967">
                  <c:v>45115.958333333336</c:v>
                </c:pt>
                <c:pt idx="16968">
                  <c:v>45116</c:v>
                </c:pt>
                <c:pt idx="16969">
                  <c:v>45116.041666666664</c:v>
                </c:pt>
                <c:pt idx="16970">
                  <c:v>45116.083333333336</c:v>
                </c:pt>
                <c:pt idx="16971">
                  <c:v>45116.125</c:v>
                </c:pt>
                <c:pt idx="16972">
                  <c:v>45116.166666666664</c:v>
                </c:pt>
                <c:pt idx="16973">
                  <c:v>45116.208333333336</c:v>
                </c:pt>
                <c:pt idx="16974">
                  <c:v>45116.25</c:v>
                </c:pt>
                <c:pt idx="16975">
                  <c:v>45116.291666666664</c:v>
                </c:pt>
                <c:pt idx="16976">
                  <c:v>45116.333333333336</c:v>
                </c:pt>
                <c:pt idx="16977">
                  <c:v>45116.375</c:v>
                </c:pt>
                <c:pt idx="16978">
                  <c:v>45116.416666666664</c:v>
                </c:pt>
                <c:pt idx="16979">
                  <c:v>45116.458333333336</c:v>
                </c:pt>
                <c:pt idx="16980">
                  <c:v>45116.5</c:v>
                </c:pt>
                <c:pt idx="16981">
                  <c:v>45116.541666666664</c:v>
                </c:pt>
                <c:pt idx="16982">
                  <c:v>45116.583333333336</c:v>
                </c:pt>
                <c:pt idx="16983">
                  <c:v>45116.625</c:v>
                </c:pt>
                <c:pt idx="16984">
                  <c:v>45116.666666666664</c:v>
                </c:pt>
                <c:pt idx="16985">
                  <c:v>45116.708333333336</c:v>
                </c:pt>
                <c:pt idx="16986">
                  <c:v>45116.75</c:v>
                </c:pt>
                <c:pt idx="16987">
                  <c:v>45116.791666666664</c:v>
                </c:pt>
                <c:pt idx="16988">
                  <c:v>45116.833333333336</c:v>
                </c:pt>
                <c:pt idx="16989">
                  <c:v>45116.875</c:v>
                </c:pt>
                <c:pt idx="16990">
                  <c:v>45116.916666666664</c:v>
                </c:pt>
                <c:pt idx="16991">
                  <c:v>45116.958333333336</c:v>
                </c:pt>
                <c:pt idx="16992">
                  <c:v>45117</c:v>
                </c:pt>
                <c:pt idx="16993">
                  <c:v>45117.041666666664</c:v>
                </c:pt>
                <c:pt idx="16994">
                  <c:v>45117.083333333336</c:v>
                </c:pt>
                <c:pt idx="16995">
                  <c:v>45117.125</c:v>
                </c:pt>
                <c:pt idx="16996">
                  <c:v>45117.166666666664</c:v>
                </c:pt>
                <c:pt idx="16997">
                  <c:v>45117.208333333336</c:v>
                </c:pt>
                <c:pt idx="16998">
                  <c:v>45117.25</c:v>
                </c:pt>
                <c:pt idx="16999">
                  <c:v>45117.291666666664</c:v>
                </c:pt>
                <c:pt idx="17000">
                  <c:v>45117.333333333336</c:v>
                </c:pt>
                <c:pt idx="17001">
                  <c:v>45117.375</c:v>
                </c:pt>
                <c:pt idx="17002">
                  <c:v>45117.416666666664</c:v>
                </c:pt>
                <c:pt idx="17003">
                  <c:v>45117.458333333336</c:v>
                </c:pt>
                <c:pt idx="17004">
                  <c:v>45117.5</c:v>
                </c:pt>
                <c:pt idx="17005">
                  <c:v>45117.541666666664</c:v>
                </c:pt>
                <c:pt idx="17006">
                  <c:v>45117.583333333336</c:v>
                </c:pt>
                <c:pt idx="17007">
                  <c:v>45117.625</c:v>
                </c:pt>
                <c:pt idx="17008">
                  <c:v>45117.666666666664</c:v>
                </c:pt>
                <c:pt idx="17009">
                  <c:v>45117.708333333336</c:v>
                </c:pt>
                <c:pt idx="17010">
                  <c:v>45117.75</c:v>
                </c:pt>
                <c:pt idx="17011">
                  <c:v>45117.791666666664</c:v>
                </c:pt>
                <c:pt idx="17012">
                  <c:v>45117.833333333336</c:v>
                </c:pt>
                <c:pt idx="17013">
                  <c:v>45117.875</c:v>
                </c:pt>
                <c:pt idx="17014">
                  <c:v>45117.916666666664</c:v>
                </c:pt>
                <c:pt idx="17015">
                  <c:v>45117.958333333336</c:v>
                </c:pt>
                <c:pt idx="17016">
                  <c:v>45118</c:v>
                </c:pt>
                <c:pt idx="17017">
                  <c:v>45118.041666666664</c:v>
                </c:pt>
                <c:pt idx="17018">
                  <c:v>45118.083333333336</c:v>
                </c:pt>
                <c:pt idx="17019">
                  <c:v>45118.125</c:v>
                </c:pt>
                <c:pt idx="17020">
                  <c:v>45118.166666666664</c:v>
                </c:pt>
                <c:pt idx="17021">
                  <c:v>45118.208333333336</c:v>
                </c:pt>
                <c:pt idx="17022">
                  <c:v>45118.25</c:v>
                </c:pt>
                <c:pt idx="17023">
                  <c:v>45118.291666666664</c:v>
                </c:pt>
                <c:pt idx="17024">
                  <c:v>45118.333333333336</c:v>
                </c:pt>
                <c:pt idx="17025">
                  <c:v>45118.375</c:v>
                </c:pt>
                <c:pt idx="17026">
                  <c:v>45118.416666666664</c:v>
                </c:pt>
                <c:pt idx="17027">
                  <c:v>45118.458333333336</c:v>
                </c:pt>
                <c:pt idx="17028">
                  <c:v>45118.5</c:v>
                </c:pt>
                <c:pt idx="17029">
                  <c:v>45118.541666666664</c:v>
                </c:pt>
                <c:pt idx="17030">
                  <c:v>45118.583333333336</c:v>
                </c:pt>
                <c:pt idx="17031">
                  <c:v>45118.625</c:v>
                </c:pt>
                <c:pt idx="17032">
                  <c:v>45118.666666666664</c:v>
                </c:pt>
                <c:pt idx="17033">
                  <c:v>45118.708333333336</c:v>
                </c:pt>
                <c:pt idx="17034">
                  <c:v>45118.75</c:v>
                </c:pt>
                <c:pt idx="17035">
                  <c:v>45118.791666666664</c:v>
                </c:pt>
                <c:pt idx="17036">
                  <c:v>45118.833333333336</c:v>
                </c:pt>
                <c:pt idx="17037">
                  <c:v>45118.875</c:v>
                </c:pt>
                <c:pt idx="17038">
                  <c:v>45118.916666666664</c:v>
                </c:pt>
                <c:pt idx="17039">
                  <c:v>45118.958333333336</c:v>
                </c:pt>
                <c:pt idx="17040">
                  <c:v>45119</c:v>
                </c:pt>
                <c:pt idx="17041">
                  <c:v>45119.041666666664</c:v>
                </c:pt>
                <c:pt idx="17042">
                  <c:v>45119.083333333336</c:v>
                </c:pt>
                <c:pt idx="17043">
                  <c:v>45119.125</c:v>
                </c:pt>
                <c:pt idx="17044">
                  <c:v>45119.166666666664</c:v>
                </c:pt>
                <c:pt idx="17045">
                  <c:v>45119.208333333336</c:v>
                </c:pt>
                <c:pt idx="17046">
                  <c:v>45119.25</c:v>
                </c:pt>
                <c:pt idx="17047">
                  <c:v>45119.291666666664</c:v>
                </c:pt>
                <c:pt idx="17048">
                  <c:v>45119.333333333336</c:v>
                </c:pt>
                <c:pt idx="17049">
                  <c:v>45119.375</c:v>
                </c:pt>
                <c:pt idx="17050">
                  <c:v>45119.416666666664</c:v>
                </c:pt>
                <c:pt idx="17051">
                  <c:v>45119.458333333336</c:v>
                </c:pt>
                <c:pt idx="17052">
                  <c:v>45119.5</c:v>
                </c:pt>
                <c:pt idx="17053">
                  <c:v>45119.541666666664</c:v>
                </c:pt>
                <c:pt idx="17054">
                  <c:v>45119.583333333336</c:v>
                </c:pt>
                <c:pt idx="17055">
                  <c:v>45119.625</c:v>
                </c:pt>
                <c:pt idx="17056">
                  <c:v>45119.666666666664</c:v>
                </c:pt>
                <c:pt idx="17057">
                  <c:v>45119.708333333336</c:v>
                </c:pt>
                <c:pt idx="17058">
                  <c:v>45119.75</c:v>
                </c:pt>
                <c:pt idx="17059">
                  <c:v>45119.791666666664</c:v>
                </c:pt>
                <c:pt idx="17060">
                  <c:v>45119.833333333336</c:v>
                </c:pt>
                <c:pt idx="17061">
                  <c:v>45119.875</c:v>
                </c:pt>
                <c:pt idx="17062">
                  <c:v>45119.916666666664</c:v>
                </c:pt>
                <c:pt idx="17063">
                  <c:v>45119.958333333336</c:v>
                </c:pt>
                <c:pt idx="17064">
                  <c:v>45120</c:v>
                </c:pt>
                <c:pt idx="17065">
                  <c:v>45120.041666666664</c:v>
                </c:pt>
                <c:pt idx="17066">
                  <c:v>45120.083333333336</c:v>
                </c:pt>
                <c:pt idx="17067">
                  <c:v>45120.125</c:v>
                </c:pt>
                <c:pt idx="17068">
                  <c:v>45120.166666666664</c:v>
                </c:pt>
                <c:pt idx="17069">
                  <c:v>45120.208333333336</c:v>
                </c:pt>
                <c:pt idx="17070">
                  <c:v>45120.25</c:v>
                </c:pt>
                <c:pt idx="17071">
                  <c:v>45120.291666666664</c:v>
                </c:pt>
                <c:pt idx="17072">
                  <c:v>45120.333333333336</c:v>
                </c:pt>
                <c:pt idx="17073">
                  <c:v>45120.375</c:v>
                </c:pt>
                <c:pt idx="17074">
                  <c:v>45120.416666666664</c:v>
                </c:pt>
                <c:pt idx="17075">
                  <c:v>45120.458333333336</c:v>
                </c:pt>
                <c:pt idx="17076">
                  <c:v>45120.5</c:v>
                </c:pt>
                <c:pt idx="17077">
                  <c:v>45120.541666666664</c:v>
                </c:pt>
                <c:pt idx="17078">
                  <c:v>45120.583333333336</c:v>
                </c:pt>
                <c:pt idx="17079">
                  <c:v>45120.625</c:v>
                </c:pt>
                <c:pt idx="17080">
                  <c:v>45120.666666666664</c:v>
                </c:pt>
                <c:pt idx="17081">
                  <c:v>45120.708333333336</c:v>
                </c:pt>
                <c:pt idx="17082">
                  <c:v>45120.75</c:v>
                </c:pt>
                <c:pt idx="17083">
                  <c:v>45120.791666666664</c:v>
                </c:pt>
                <c:pt idx="17084">
                  <c:v>45120.833333333336</c:v>
                </c:pt>
                <c:pt idx="17085">
                  <c:v>45120.875</c:v>
                </c:pt>
                <c:pt idx="17086">
                  <c:v>45120.916666666664</c:v>
                </c:pt>
                <c:pt idx="17087">
                  <c:v>45120.958333333336</c:v>
                </c:pt>
                <c:pt idx="17088">
                  <c:v>45121</c:v>
                </c:pt>
                <c:pt idx="17089">
                  <c:v>45121.041666666664</c:v>
                </c:pt>
                <c:pt idx="17090">
                  <c:v>45121.083333333336</c:v>
                </c:pt>
                <c:pt idx="17091">
                  <c:v>45121.125</c:v>
                </c:pt>
                <c:pt idx="17092">
                  <c:v>45121.166666666664</c:v>
                </c:pt>
                <c:pt idx="17093">
                  <c:v>45121.208333333336</c:v>
                </c:pt>
                <c:pt idx="17094">
                  <c:v>45121.25</c:v>
                </c:pt>
                <c:pt idx="17095">
                  <c:v>45121.291666666664</c:v>
                </c:pt>
                <c:pt idx="17096">
                  <c:v>45121.333333333336</c:v>
                </c:pt>
                <c:pt idx="17097">
                  <c:v>45121.375</c:v>
                </c:pt>
                <c:pt idx="17098">
                  <c:v>45121.416666666664</c:v>
                </c:pt>
                <c:pt idx="17099">
                  <c:v>45121.458333333336</c:v>
                </c:pt>
                <c:pt idx="17100">
                  <c:v>45121.5</c:v>
                </c:pt>
                <c:pt idx="17101">
                  <c:v>45121.541666666664</c:v>
                </c:pt>
                <c:pt idx="17102">
                  <c:v>45121.583333333336</c:v>
                </c:pt>
                <c:pt idx="17103">
                  <c:v>45121.625</c:v>
                </c:pt>
                <c:pt idx="17104">
                  <c:v>45121.666666666664</c:v>
                </c:pt>
                <c:pt idx="17105">
                  <c:v>45121.708333333336</c:v>
                </c:pt>
                <c:pt idx="17106">
                  <c:v>45121.75</c:v>
                </c:pt>
                <c:pt idx="17107">
                  <c:v>45121.791666666664</c:v>
                </c:pt>
                <c:pt idx="17108">
                  <c:v>45121.833333333336</c:v>
                </c:pt>
                <c:pt idx="17109">
                  <c:v>45121.875</c:v>
                </c:pt>
                <c:pt idx="17110">
                  <c:v>45121.916666666664</c:v>
                </c:pt>
                <c:pt idx="17111">
                  <c:v>45121.958333333336</c:v>
                </c:pt>
                <c:pt idx="17112">
                  <c:v>45122</c:v>
                </c:pt>
                <c:pt idx="17113">
                  <c:v>45122.041666666664</c:v>
                </c:pt>
                <c:pt idx="17114">
                  <c:v>45122.083333333336</c:v>
                </c:pt>
                <c:pt idx="17115">
                  <c:v>45122.125</c:v>
                </c:pt>
                <c:pt idx="17116">
                  <c:v>45122.166666666664</c:v>
                </c:pt>
                <c:pt idx="17117">
                  <c:v>45122.208333333336</c:v>
                </c:pt>
                <c:pt idx="17118">
                  <c:v>45122.25</c:v>
                </c:pt>
                <c:pt idx="17119">
                  <c:v>45122.291666666664</c:v>
                </c:pt>
                <c:pt idx="17120">
                  <c:v>45122.333333333336</c:v>
                </c:pt>
                <c:pt idx="17121">
                  <c:v>45122.375</c:v>
                </c:pt>
                <c:pt idx="17122">
                  <c:v>45122.416666666664</c:v>
                </c:pt>
                <c:pt idx="17123">
                  <c:v>45122.458333333336</c:v>
                </c:pt>
                <c:pt idx="17124">
                  <c:v>45122.5</c:v>
                </c:pt>
                <c:pt idx="17125">
                  <c:v>45122.541666666664</c:v>
                </c:pt>
                <c:pt idx="17126">
                  <c:v>45122.583333333336</c:v>
                </c:pt>
                <c:pt idx="17127">
                  <c:v>45122.625</c:v>
                </c:pt>
                <c:pt idx="17128">
                  <c:v>45122.666666666664</c:v>
                </c:pt>
                <c:pt idx="17129">
                  <c:v>45122.708333333336</c:v>
                </c:pt>
                <c:pt idx="17130">
                  <c:v>45122.75</c:v>
                </c:pt>
                <c:pt idx="17131">
                  <c:v>45122.791666666664</c:v>
                </c:pt>
                <c:pt idx="17132">
                  <c:v>45122.833333333336</c:v>
                </c:pt>
                <c:pt idx="17133">
                  <c:v>45122.875</c:v>
                </c:pt>
                <c:pt idx="17134">
                  <c:v>45122.916666666664</c:v>
                </c:pt>
                <c:pt idx="17135">
                  <c:v>45122.958333333336</c:v>
                </c:pt>
                <c:pt idx="17136">
                  <c:v>45123</c:v>
                </c:pt>
                <c:pt idx="17137">
                  <c:v>45123.041666666664</c:v>
                </c:pt>
                <c:pt idx="17138">
                  <c:v>45123.083333333336</c:v>
                </c:pt>
                <c:pt idx="17139">
                  <c:v>45123.125</c:v>
                </c:pt>
                <c:pt idx="17140">
                  <c:v>45123.166666666664</c:v>
                </c:pt>
                <c:pt idx="17141">
                  <c:v>45123.208333333336</c:v>
                </c:pt>
                <c:pt idx="17142">
                  <c:v>45123.25</c:v>
                </c:pt>
                <c:pt idx="17143">
                  <c:v>45123.291666666664</c:v>
                </c:pt>
                <c:pt idx="17144">
                  <c:v>45123.333333333336</c:v>
                </c:pt>
                <c:pt idx="17145">
                  <c:v>45123.375</c:v>
                </c:pt>
                <c:pt idx="17146">
                  <c:v>45123.416666666664</c:v>
                </c:pt>
                <c:pt idx="17147">
                  <c:v>45123.458333333336</c:v>
                </c:pt>
                <c:pt idx="17148">
                  <c:v>45123.5</c:v>
                </c:pt>
                <c:pt idx="17149">
                  <c:v>45123.541666666664</c:v>
                </c:pt>
                <c:pt idx="17150">
                  <c:v>45123.583333333336</c:v>
                </c:pt>
                <c:pt idx="17151">
                  <c:v>45123.625</c:v>
                </c:pt>
                <c:pt idx="17152">
                  <c:v>45123.666666666664</c:v>
                </c:pt>
                <c:pt idx="17153">
                  <c:v>45123.708333333336</c:v>
                </c:pt>
                <c:pt idx="17154">
                  <c:v>45123.75</c:v>
                </c:pt>
                <c:pt idx="17155">
                  <c:v>45123.791666666664</c:v>
                </c:pt>
                <c:pt idx="17156">
                  <c:v>45123.833333333336</c:v>
                </c:pt>
                <c:pt idx="17157">
                  <c:v>45123.875</c:v>
                </c:pt>
                <c:pt idx="17158">
                  <c:v>45123.916666666664</c:v>
                </c:pt>
                <c:pt idx="17159">
                  <c:v>45123.958333333336</c:v>
                </c:pt>
                <c:pt idx="17160">
                  <c:v>45124</c:v>
                </c:pt>
                <c:pt idx="17161">
                  <c:v>45124.041666666664</c:v>
                </c:pt>
                <c:pt idx="17162">
                  <c:v>45124.083333333336</c:v>
                </c:pt>
                <c:pt idx="17163">
                  <c:v>45124.125</c:v>
                </c:pt>
                <c:pt idx="17164">
                  <c:v>45124.166666666664</c:v>
                </c:pt>
                <c:pt idx="17165">
                  <c:v>45124.208333333336</c:v>
                </c:pt>
                <c:pt idx="17166">
                  <c:v>45124.25</c:v>
                </c:pt>
                <c:pt idx="17167">
                  <c:v>45124.291666666664</c:v>
                </c:pt>
                <c:pt idx="17168">
                  <c:v>45124.333333333336</c:v>
                </c:pt>
                <c:pt idx="17169">
                  <c:v>45124.375</c:v>
                </c:pt>
                <c:pt idx="17170">
                  <c:v>45124.416666666664</c:v>
                </c:pt>
                <c:pt idx="17171">
                  <c:v>45124.458333333336</c:v>
                </c:pt>
                <c:pt idx="17172">
                  <c:v>45124.5</c:v>
                </c:pt>
                <c:pt idx="17173">
                  <c:v>45124.541666666664</c:v>
                </c:pt>
                <c:pt idx="17174">
                  <c:v>45124.583333333336</c:v>
                </c:pt>
                <c:pt idx="17175">
                  <c:v>45124.625</c:v>
                </c:pt>
                <c:pt idx="17176">
                  <c:v>45124.666666666664</c:v>
                </c:pt>
                <c:pt idx="17177">
                  <c:v>45124.708333333336</c:v>
                </c:pt>
                <c:pt idx="17178">
                  <c:v>45124.75</c:v>
                </c:pt>
                <c:pt idx="17179">
                  <c:v>45124.791666666664</c:v>
                </c:pt>
                <c:pt idx="17180">
                  <c:v>45124.833333333336</c:v>
                </c:pt>
                <c:pt idx="17181">
                  <c:v>45124.875</c:v>
                </c:pt>
                <c:pt idx="17182">
                  <c:v>45124.916666666664</c:v>
                </c:pt>
                <c:pt idx="17183">
                  <c:v>45124.958333333336</c:v>
                </c:pt>
                <c:pt idx="17184">
                  <c:v>45125</c:v>
                </c:pt>
                <c:pt idx="17185">
                  <c:v>45125.041666666664</c:v>
                </c:pt>
                <c:pt idx="17186">
                  <c:v>45125.083333333336</c:v>
                </c:pt>
                <c:pt idx="17187">
                  <c:v>45125.125</c:v>
                </c:pt>
                <c:pt idx="17188">
                  <c:v>45125.166666666664</c:v>
                </c:pt>
                <c:pt idx="17189">
                  <c:v>45125.208333333336</c:v>
                </c:pt>
                <c:pt idx="17190">
                  <c:v>45125.25</c:v>
                </c:pt>
                <c:pt idx="17191">
                  <c:v>45125.291666666664</c:v>
                </c:pt>
                <c:pt idx="17192">
                  <c:v>45125.333333333336</c:v>
                </c:pt>
                <c:pt idx="17193">
                  <c:v>45125.375</c:v>
                </c:pt>
                <c:pt idx="17194">
                  <c:v>45125.416666666664</c:v>
                </c:pt>
                <c:pt idx="17195">
                  <c:v>45125.458333333336</c:v>
                </c:pt>
                <c:pt idx="17196">
                  <c:v>45125.5</c:v>
                </c:pt>
                <c:pt idx="17197">
                  <c:v>45125.541666666664</c:v>
                </c:pt>
                <c:pt idx="17198">
                  <c:v>45125.583333333336</c:v>
                </c:pt>
                <c:pt idx="17199">
                  <c:v>45125.625</c:v>
                </c:pt>
                <c:pt idx="17200">
                  <c:v>45125.666666666664</c:v>
                </c:pt>
                <c:pt idx="17201">
                  <c:v>45125.708333333336</c:v>
                </c:pt>
                <c:pt idx="17202">
                  <c:v>45125.75</c:v>
                </c:pt>
                <c:pt idx="17203">
                  <c:v>45125.791666666664</c:v>
                </c:pt>
                <c:pt idx="17204">
                  <c:v>45125.833333333336</c:v>
                </c:pt>
                <c:pt idx="17205">
                  <c:v>45125.875</c:v>
                </c:pt>
                <c:pt idx="17206">
                  <c:v>45125.916666666664</c:v>
                </c:pt>
                <c:pt idx="17207">
                  <c:v>45125.958333333336</c:v>
                </c:pt>
                <c:pt idx="17208">
                  <c:v>45126</c:v>
                </c:pt>
                <c:pt idx="17209">
                  <c:v>45126.041666666664</c:v>
                </c:pt>
                <c:pt idx="17210">
                  <c:v>45126.083333333336</c:v>
                </c:pt>
                <c:pt idx="17211">
                  <c:v>45126.125</c:v>
                </c:pt>
                <c:pt idx="17212">
                  <c:v>45126.166666666664</c:v>
                </c:pt>
                <c:pt idx="17213">
                  <c:v>45126.208333333336</c:v>
                </c:pt>
                <c:pt idx="17214">
                  <c:v>45126.25</c:v>
                </c:pt>
                <c:pt idx="17215">
                  <c:v>45126.291666666664</c:v>
                </c:pt>
                <c:pt idx="17216">
                  <c:v>45126.333333333336</c:v>
                </c:pt>
                <c:pt idx="17217">
                  <c:v>45126.375</c:v>
                </c:pt>
                <c:pt idx="17218">
                  <c:v>45126.416666666664</c:v>
                </c:pt>
                <c:pt idx="17219">
                  <c:v>45126.458333333336</c:v>
                </c:pt>
                <c:pt idx="17220">
                  <c:v>45126.5</c:v>
                </c:pt>
                <c:pt idx="17221">
                  <c:v>45126.541666666664</c:v>
                </c:pt>
                <c:pt idx="17222">
                  <c:v>45126.583333333336</c:v>
                </c:pt>
                <c:pt idx="17223">
                  <c:v>45126.625</c:v>
                </c:pt>
                <c:pt idx="17224">
                  <c:v>45126.666666666664</c:v>
                </c:pt>
                <c:pt idx="17225">
                  <c:v>45126.708333333336</c:v>
                </c:pt>
                <c:pt idx="17226">
                  <c:v>45126.75</c:v>
                </c:pt>
                <c:pt idx="17227">
                  <c:v>45126.791666666664</c:v>
                </c:pt>
                <c:pt idx="17228">
                  <c:v>45126.833333333336</c:v>
                </c:pt>
                <c:pt idx="17229">
                  <c:v>45126.875</c:v>
                </c:pt>
                <c:pt idx="17230">
                  <c:v>45126.916666666664</c:v>
                </c:pt>
                <c:pt idx="17231">
                  <c:v>45126.958333333336</c:v>
                </c:pt>
                <c:pt idx="17232">
                  <c:v>45127</c:v>
                </c:pt>
                <c:pt idx="17233">
                  <c:v>45127.041666666664</c:v>
                </c:pt>
                <c:pt idx="17234">
                  <c:v>45127.083333333336</c:v>
                </c:pt>
                <c:pt idx="17235">
                  <c:v>45127.125</c:v>
                </c:pt>
                <c:pt idx="17236">
                  <c:v>45127.166666666664</c:v>
                </c:pt>
                <c:pt idx="17237">
                  <c:v>45127.208333333336</c:v>
                </c:pt>
                <c:pt idx="17238">
                  <c:v>45127.25</c:v>
                </c:pt>
                <c:pt idx="17239">
                  <c:v>45127.291666666664</c:v>
                </c:pt>
                <c:pt idx="17240">
                  <c:v>45127.333333333336</c:v>
                </c:pt>
                <c:pt idx="17241">
                  <c:v>45127.375</c:v>
                </c:pt>
                <c:pt idx="17242">
                  <c:v>45127.416666666664</c:v>
                </c:pt>
                <c:pt idx="17243">
                  <c:v>45127.458333333336</c:v>
                </c:pt>
                <c:pt idx="17244">
                  <c:v>45127.5</c:v>
                </c:pt>
                <c:pt idx="17245">
                  <c:v>45127.541666666664</c:v>
                </c:pt>
                <c:pt idx="17246">
                  <c:v>45127.583333333336</c:v>
                </c:pt>
                <c:pt idx="17247">
                  <c:v>45127.625</c:v>
                </c:pt>
                <c:pt idx="17248">
                  <c:v>45127.666666666664</c:v>
                </c:pt>
                <c:pt idx="17249">
                  <c:v>45127.708333333336</c:v>
                </c:pt>
                <c:pt idx="17250">
                  <c:v>45127.75</c:v>
                </c:pt>
                <c:pt idx="17251">
                  <c:v>45127.791666666664</c:v>
                </c:pt>
                <c:pt idx="17252">
                  <c:v>45127.833333333336</c:v>
                </c:pt>
                <c:pt idx="17253">
                  <c:v>45127.875</c:v>
                </c:pt>
                <c:pt idx="17254">
                  <c:v>45127.916666666664</c:v>
                </c:pt>
                <c:pt idx="17255">
                  <c:v>45127.958333333336</c:v>
                </c:pt>
                <c:pt idx="17256">
                  <c:v>45128</c:v>
                </c:pt>
                <c:pt idx="17257">
                  <c:v>45128.041666666664</c:v>
                </c:pt>
                <c:pt idx="17258">
                  <c:v>45128.083333333336</c:v>
                </c:pt>
                <c:pt idx="17259">
                  <c:v>45128.125</c:v>
                </c:pt>
                <c:pt idx="17260">
                  <c:v>45128.166666666664</c:v>
                </c:pt>
                <c:pt idx="17261">
                  <c:v>45128.208333333336</c:v>
                </c:pt>
                <c:pt idx="17262">
                  <c:v>45128.25</c:v>
                </c:pt>
                <c:pt idx="17263">
                  <c:v>45128.291666666664</c:v>
                </c:pt>
                <c:pt idx="17264">
                  <c:v>45128.333333333336</c:v>
                </c:pt>
                <c:pt idx="17265">
                  <c:v>45128.375</c:v>
                </c:pt>
                <c:pt idx="17266">
                  <c:v>45128.416666666664</c:v>
                </c:pt>
                <c:pt idx="17267">
                  <c:v>45128.458333333336</c:v>
                </c:pt>
                <c:pt idx="17268">
                  <c:v>45128.5</c:v>
                </c:pt>
                <c:pt idx="17269">
                  <c:v>45128.541666666664</c:v>
                </c:pt>
                <c:pt idx="17270">
                  <c:v>45128.583333333336</c:v>
                </c:pt>
                <c:pt idx="17271">
                  <c:v>45128.625</c:v>
                </c:pt>
                <c:pt idx="17272">
                  <c:v>45128.666666666664</c:v>
                </c:pt>
                <c:pt idx="17273">
                  <c:v>45128.708333333336</c:v>
                </c:pt>
                <c:pt idx="17274">
                  <c:v>45128.75</c:v>
                </c:pt>
                <c:pt idx="17275">
                  <c:v>45128.791666666664</c:v>
                </c:pt>
                <c:pt idx="17276">
                  <c:v>45128.833333333336</c:v>
                </c:pt>
                <c:pt idx="17277">
                  <c:v>45128.875</c:v>
                </c:pt>
                <c:pt idx="17278">
                  <c:v>45128.916666666664</c:v>
                </c:pt>
                <c:pt idx="17279">
                  <c:v>45128.958333333336</c:v>
                </c:pt>
                <c:pt idx="17280">
                  <c:v>45129</c:v>
                </c:pt>
                <c:pt idx="17281">
                  <c:v>45129.041666666664</c:v>
                </c:pt>
                <c:pt idx="17282">
                  <c:v>45129.083333333336</c:v>
                </c:pt>
                <c:pt idx="17283">
                  <c:v>45129.125</c:v>
                </c:pt>
                <c:pt idx="17284">
                  <c:v>45129.166666666664</c:v>
                </c:pt>
                <c:pt idx="17285">
                  <c:v>45129.208333333336</c:v>
                </c:pt>
                <c:pt idx="17286">
                  <c:v>45129.25</c:v>
                </c:pt>
                <c:pt idx="17287">
                  <c:v>45129.291666666664</c:v>
                </c:pt>
                <c:pt idx="17288">
                  <c:v>45129.333333333336</c:v>
                </c:pt>
                <c:pt idx="17289">
                  <c:v>45129.375</c:v>
                </c:pt>
                <c:pt idx="17290">
                  <c:v>45129.416666666664</c:v>
                </c:pt>
                <c:pt idx="17291">
                  <c:v>45129.458333333336</c:v>
                </c:pt>
                <c:pt idx="17292">
                  <c:v>45129.5</c:v>
                </c:pt>
                <c:pt idx="17293">
                  <c:v>45129.541666666664</c:v>
                </c:pt>
                <c:pt idx="17294">
                  <c:v>45129.583333333336</c:v>
                </c:pt>
                <c:pt idx="17295">
                  <c:v>45129.625</c:v>
                </c:pt>
                <c:pt idx="17296">
                  <c:v>45129.666666666664</c:v>
                </c:pt>
                <c:pt idx="17297">
                  <c:v>45129.708333333336</c:v>
                </c:pt>
                <c:pt idx="17298">
                  <c:v>45129.75</c:v>
                </c:pt>
                <c:pt idx="17299">
                  <c:v>45129.791666666664</c:v>
                </c:pt>
                <c:pt idx="17300">
                  <c:v>45129.833333333336</c:v>
                </c:pt>
                <c:pt idx="17301">
                  <c:v>45129.875</c:v>
                </c:pt>
                <c:pt idx="17302">
                  <c:v>45129.916666666664</c:v>
                </c:pt>
                <c:pt idx="17303">
                  <c:v>45129.958333333336</c:v>
                </c:pt>
                <c:pt idx="17304">
                  <c:v>45130</c:v>
                </c:pt>
                <c:pt idx="17305">
                  <c:v>45130.041666666664</c:v>
                </c:pt>
                <c:pt idx="17306">
                  <c:v>45130.083333333336</c:v>
                </c:pt>
                <c:pt idx="17307">
                  <c:v>45130.125</c:v>
                </c:pt>
                <c:pt idx="17308">
                  <c:v>45130.166666666664</c:v>
                </c:pt>
                <c:pt idx="17309">
                  <c:v>45130.208333333336</c:v>
                </c:pt>
                <c:pt idx="17310">
                  <c:v>45130.25</c:v>
                </c:pt>
                <c:pt idx="17311">
                  <c:v>45130.291666666664</c:v>
                </c:pt>
                <c:pt idx="17312">
                  <c:v>45130.333333333336</c:v>
                </c:pt>
                <c:pt idx="17313">
                  <c:v>45130.375</c:v>
                </c:pt>
                <c:pt idx="17314">
                  <c:v>45130.416666666664</c:v>
                </c:pt>
                <c:pt idx="17315">
                  <c:v>45130.458333333336</c:v>
                </c:pt>
                <c:pt idx="17316">
                  <c:v>45130.5</c:v>
                </c:pt>
                <c:pt idx="17317">
                  <c:v>45130.541666666664</c:v>
                </c:pt>
                <c:pt idx="17318">
                  <c:v>45130.583333333336</c:v>
                </c:pt>
                <c:pt idx="17319">
                  <c:v>45130.625</c:v>
                </c:pt>
                <c:pt idx="17320">
                  <c:v>45130.666666666664</c:v>
                </c:pt>
                <c:pt idx="17321">
                  <c:v>45130.708333333336</c:v>
                </c:pt>
                <c:pt idx="17322">
                  <c:v>45130.75</c:v>
                </c:pt>
                <c:pt idx="17323">
                  <c:v>45130.791666666664</c:v>
                </c:pt>
                <c:pt idx="17324">
                  <c:v>45130.833333333336</c:v>
                </c:pt>
                <c:pt idx="17325">
                  <c:v>45130.875</c:v>
                </c:pt>
                <c:pt idx="17326">
                  <c:v>45130.916666666664</c:v>
                </c:pt>
                <c:pt idx="17327">
                  <c:v>45130.958333333336</c:v>
                </c:pt>
                <c:pt idx="17328">
                  <c:v>45131</c:v>
                </c:pt>
                <c:pt idx="17329">
                  <c:v>45131.041666666664</c:v>
                </c:pt>
                <c:pt idx="17330">
                  <c:v>45131.083333333336</c:v>
                </c:pt>
                <c:pt idx="17331">
                  <c:v>45131.125</c:v>
                </c:pt>
                <c:pt idx="17332">
                  <c:v>45131.166666666664</c:v>
                </c:pt>
                <c:pt idx="17333">
                  <c:v>45131.208333333336</c:v>
                </c:pt>
                <c:pt idx="17334">
                  <c:v>45131.25</c:v>
                </c:pt>
                <c:pt idx="17335">
                  <c:v>45131.291666666664</c:v>
                </c:pt>
                <c:pt idx="17336">
                  <c:v>45131.333333333336</c:v>
                </c:pt>
                <c:pt idx="17337">
                  <c:v>45131.375</c:v>
                </c:pt>
                <c:pt idx="17338">
                  <c:v>45131.416666666664</c:v>
                </c:pt>
                <c:pt idx="17339">
                  <c:v>45131.458333333336</c:v>
                </c:pt>
                <c:pt idx="17340">
                  <c:v>45131.5</c:v>
                </c:pt>
                <c:pt idx="17341">
                  <c:v>45131.541666666664</c:v>
                </c:pt>
                <c:pt idx="17342">
                  <c:v>45131.583333333336</c:v>
                </c:pt>
                <c:pt idx="17343">
                  <c:v>45131.625</c:v>
                </c:pt>
                <c:pt idx="17344">
                  <c:v>45131.666666666664</c:v>
                </c:pt>
                <c:pt idx="17345">
                  <c:v>45131.708333333336</c:v>
                </c:pt>
                <c:pt idx="17346">
                  <c:v>45131.75</c:v>
                </c:pt>
                <c:pt idx="17347">
                  <c:v>45131.791666666664</c:v>
                </c:pt>
                <c:pt idx="17348">
                  <c:v>45131.833333333336</c:v>
                </c:pt>
                <c:pt idx="17349">
                  <c:v>45131.875</c:v>
                </c:pt>
                <c:pt idx="17350">
                  <c:v>45131.916666666664</c:v>
                </c:pt>
                <c:pt idx="17351">
                  <c:v>45131.958333333336</c:v>
                </c:pt>
                <c:pt idx="17352">
                  <c:v>45132</c:v>
                </c:pt>
                <c:pt idx="17353">
                  <c:v>45132.041666666664</c:v>
                </c:pt>
                <c:pt idx="17354">
                  <c:v>45132.083333333336</c:v>
                </c:pt>
                <c:pt idx="17355">
                  <c:v>45132.125</c:v>
                </c:pt>
                <c:pt idx="17356">
                  <c:v>45132.166666666664</c:v>
                </c:pt>
                <c:pt idx="17357">
                  <c:v>45132.208333333336</c:v>
                </c:pt>
                <c:pt idx="17358">
                  <c:v>45132.25</c:v>
                </c:pt>
                <c:pt idx="17359">
                  <c:v>45132.291666666664</c:v>
                </c:pt>
                <c:pt idx="17360">
                  <c:v>45132.333333333336</c:v>
                </c:pt>
                <c:pt idx="17361">
                  <c:v>45132.375</c:v>
                </c:pt>
                <c:pt idx="17362">
                  <c:v>45132.416666666664</c:v>
                </c:pt>
                <c:pt idx="17363">
                  <c:v>45132.458333333336</c:v>
                </c:pt>
                <c:pt idx="17364">
                  <c:v>45132.5</c:v>
                </c:pt>
                <c:pt idx="17365">
                  <c:v>45132.541666666664</c:v>
                </c:pt>
                <c:pt idx="17366">
                  <c:v>45132.583333333336</c:v>
                </c:pt>
                <c:pt idx="17367">
                  <c:v>45132.625</c:v>
                </c:pt>
                <c:pt idx="17368">
                  <c:v>45132.666666666664</c:v>
                </c:pt>
                <c:pt idx="17369">
                  <c:v>45132.708333333336</c:v>
                </c:pt>
                <c:pt idx="17370">
                  <c:v>45132.75</c:v>
                </c:pt>
                <c:pt idx="17371">
                  <c:v>45132.791666666664</c:v>
                </c:pt>
                <c:pt idx="17372">
                  <c:v>45132.833333333336</c:v>
                </c:pt>
                <c:pt idx="17373">
                  <c:v>45132.875</c:v>
                </c:pt>
                <c:pt idx="17374">
                  <c:v>45132.916666666664</c:v>
                </c:pt>
                <c:pt idx="17375">
                  <c:v>45132.958333333336</c:v>
                </c:pt>
                <c:pt idx="17376">
                  <c:v>45133</c:v>
                </c:pt>
                <c:pt idx="17377">
                  <c:v>45133.041666666664</c:v>
                </c:pt>
                <c:pt idx="17378">
                  <c:v>45133.083333333336</c:v>
                </c:pt>
                <c:pt idx="17379">
                  <c:v>45133.125</c:v>
                </c:pt>
                <c:pt idx="17380">
                  <c:v>45133.166666666664</c:v>
                </c:pt>
                <c:pt idx="17381">
                  <c:v>45133.208333333336</c:v>
                </c:pt>
                <c:pt idx="17382">
                  <c:v>45133.25</c:v>
                </c:pt>
                <c:pt idx="17383">
                  <c:v>45133.291666666664</c:v>
                </c:pt>
                <c:pt idx="17384">
                  <c:v>45133.333333333336</c:v>
                </c:pt>
                <c:pt idx="17385">
                  <c:v>45133.375</c:v>
                </c:pt>
                <c:pt idx="17386">
                  <c:v>45133.416666666664</c:v>
                </c:pt>
                <c:pt idx="17387">
                  <c:v>45133.458333333336</c:v>
                </c:pt>
                <c:pt idx="17388">
                  <c:v>45133.5</c:v>
                </c:pt>
                <c:pt idx="17389">
                  <c:v>45133.541666666664</c:v>
                </c:pt>
                <c:pt idx="17390">
                  <c:v>45133.583333333336</c:v>
                </c:pt>
                <c:pt idx="17391">
                  <c:v>45133.625</c:v>
                </c:pt>
                <c:pt idx="17392">
                  <c:v>45133.666666666664</c:v>
                </c:pt>
                <c:pt idx="17393">
                  <c:v>45133.708333333336</c:v>
                </c:pt>
                <c:pt idx="17394">
                  <c:v>45133.75</c:v>
                </c:pt>
                <c:pt idx="17395">
                  <c:v>45133.791666666664</c:v>
                </c:pt>
                <c:pt idx="17396">
                  <c:v>45133.833333333336</c:v>
                </c:pt>
                <c:pt idx="17397">
                  <c:v>45133.875</c:v>
                </c:pt>
                <c:pt idx="17398">
                  <c:v>45133.916666666664</c:v>
                </c:pt>
                <c:pt idx="17399">
                  <c:v>45133.958333333336</c:v>
                </c:pt>
                <c:pt idx="17400">
                  <c:v>45134</c:v>
                </c:pt>
                <c:pt idx="17401">
                  <c:v>45134.041666666664</c:v>
                </c:pt>
                <c:pt idx="17402">
                  <c:v>45134.083333333336</c:v>
                </c:pt>
                <c:pt idx="17403">
                  <c:v>45134.125</c:v>
                </c:pt>
                <c:pt idx="17404">
                  <c:v>45134.166666666664</c:v>
                </c:pt>
                <c:pt idx="17405">
                  <c:v>45134.208333333336</c:v>
                </c:pt>
                <c:pt idx="17406">
                  <c:v>45134.25</c:v>
                </c:pt>
                <c:pt idx="17407">
                  <c:v>45134.291666666664</c:v>
                </c:pt>
                <c:pt idx="17408">
                  <c:v>45134.333333333336</c:v>
                </c:pt>
                <c:pt idx="17409">
                  <c:v>45134.375</c:v>
                </c:pt>
                <c:pt idx="17410">
                  <c:v>45134.416666666664</c:v>
                </c:pt>
                <c:pt idx="17411">
                  <c:v>45134.458333333336</c:v>
                </c:pt>
                <c:pt idx="17412">
                  <c:v>45134.5</c:v>
                </c:pt>
                <c:pt idx="17413">
                  <c:v>45134.541666666664</c:v>
                </c:pt>
                <c:pt idx="17414">
                  <c:v>45134.583333333336</c:v>
                </c:pt>
                <c:pt idx="17415">
                  <c:v>45134.625</c:v>
                </c:pt>
                <c:pt idx="17416">
                  <c:v>45134.666666666664</c:v>
                </c:pt>
                <c:pt idx="17417">
                  <c:v>45134.708333333336</c:v>
                </c:pt>
                <c:pt idx="17418">
                  <c:v>45134.75</c:v>
                </c:pt>
                <c:pt idx="17419">
                  <c:v>45134.791666666664</c:v>
                </c:pt>
                <c:pt idx="17420">
                  <c:v>45134.833333333336</c:v>
                </c:pt>
                <c:pt idx="17421">
                  <c:v>45134.875</c:v>
                </c:pt>
                <c:pt idx="17422">
                  <c:v>45134.916666666664</c:v>
                </c:pt>
                <c:pt idx="17423">
                  <c:v>45134.958333333336</c:v>
                </c:pt>
                <c:pt idx="17424">
                  <c:v>45135</c:v>
                </c:pt>
                <c:pt idx="17425">
                  <c:v>45135.041666666664</c:v>
                </c:pt>
                <c:pt idx="17426">
                  <c:v>45135.083333333336</c:v>
                </c:pt>
                <c:pt idx="17427">
                  <c:v>45135.125</c:v>
                </c:pt>
                <c:pt idx="17428">
                  <c:v>45135.166666666664</c:v>
                </c:pt>
                <c:pt idx="17429">
                  <c:v>45135.208333333336</c:v>
                </c:pt>
                <c:pt idx="17430">
                  <c:v>45135.25</c:v>
                </c:pt>
                <c:pt idx="17431">
                  <c:v>45135.291666666664</c:v>
                </c:pt>
                <c:pt idx="17432">
                  <c:v>45135.333333333336</c:v>
                </c:pt>
                <c:pt idx="17433">
                  <c:v>45135.375</c:v>
                </c:pt>
                <c:pt idx="17434">
                  <c:v>45135.416666666664</c:v>
                </c:pt>
                <c:pt idx="17435">
                  <c:v>45135.458333333336</c:v>
                </c:pt>
                <c:pt idx="17436">
                  <c:v>45135.5</c:v>
                </c:pt>
                <c:pt idx="17437">
                  <c:v>45135.541666666664</c:v>
                </c:pt>
                <c:pt idx="17438">
                  <c:v>45135.583333333336</c:v>
                </c:pt>
                <c:pt idx="17439">
                  <c:v>45135.625</c:v>
                </c:pt>
                <c:pt idx="17440">
                  <c:v>45135.666666666664</c:v>
                </c:pt>
                <c:pt idx="17441">
                  <c:v>45135.708333333336</c:v>
                </c:pt>
                <c:pt idx="17442">
                  <c:v>45135.75</c:v>
                </c:pt>
                <c:pt idx="17443">
                  <c:v>45135.791666666664</c:v>
                </c:pt>
                <c:pt idx="17444">
                  <c:v>45135.833333333336</c:v>
                </c:pt>
                <c:pt idx="17445">
                  <c:v>45135.875</c:v>
                </c:pt>
                <c:pt idx="17446">
                  <c:v>45135.916666666664</c:v>
                </c:pt>
                <c:pt idx="17447">
                  <c:v>45135.958333333336</c:v>
                </c:pt>
                <c:pt idx="17448">
                  <c:v>45136</c:v>
                </c:pt>
                <c:pt idx="17449">
                  <c:v>45136.041666666664</c:v>
                </c:pt>
                <c:pt idx="17450">
                  <c:v>45136.083333333336</c:v>
                </c:pt>
                <c:pt idx="17451">
                  <c:v>45136.125</c:v>
                </c:pt>
                <c:pt idx="17452">
                  <c:v>45136.166666666664</c:v>
                </c:pt>
                <c:pt idx="17453">
                  <c:v>45136.208333333336</c:v>
                </c:pt>
                <c:pt idx="17454">
                  <c:v>45136.25</c:v>
                </c:pt>
                <c:pt idx="17455">
                  <c:v>45136.291666666664</c:v>
                </c:pt>
                <c:pt idx="17456">
                  <c:v>45136.333333333336</c:v>
                </c:pt>
                <c:pt idx="17457">
                  <c:v>45136.375</c:v>
                </c:pt>
                <c:pt idx="17458">
                  <c:v>45136.416666666664</c:v>
                </c:pt>
                <c:pt idx="17459">
                  <c:v>45136.458333333336</c:v>
                </c:pt>
                <c:pt idx="17460">
                  <c:v>45136.5</c:v>
                </c:pt>
                <c:pt idx="17461">
                  <c:v>45136.541666666664</c:v>
                </c:pt>
                <c:pt idx="17462">
                  <c:v>45136.583333333336</c:v>
                </c:pt>
                <c:pt idx="17463">
                  <c:v>45136.625</c:v>
                </c:pt>
                <c:pt idx="17464">
                  <c:v>45136.666666666664</c:v>
                </c:pt>
                <c:pt idx="17465">
                  <c:v>45136.708333333336</c:v>
                </c:pt>
                <c:pt idx="17466">
                  <c:v>45136.75</c:v>
                </c:pt>
                <c:pt idx="17467">
                  <c:v>45136.791666666664</c:v>
                </c:pt>
                <c:pt idx="17468">
                  <c:v>45136.833333333336</c:v>
                </c:pt>
                <c:pt idx="17469">
                  <c:v>45136.875</c:v>
                </c:pt>
                <c:pt idx="17470">
                  <c:v>45136.916666666664</c:v>
                </c:pt>
                <c:pt idx="17471">
                  <c:v>45136.958333333336</c:v>
                </c:pt>
                <c:pt idx="17472">
                  <c:v>45137</c:v>
                </c:pt>
                <c:pt idx="17473">
                  <c:v>45137.041666666664</c:v>
                </c:pt>
                <c:pt idx="17474">
                  <c:v>45137.083333333336</c:v>
                </c:pt>
                <c:pt idx="17475">
                  <c:v>45137.125</c:v>
                </c:pt>
                <c:pt idx="17476">
                  <c:v>45137.166666666664</c:v>
                </c:pt>
                <c:pt idx="17477">
                  <c:v>45137.208333333336</c:v>
                </c:pt>
                <c:pt idx="17478">
                  <c:v>45137.25</c:v>
                </c:pt>
                <c:pt idx="17479">
                  <c:v>45137.291666666664</c:v>
                </c:pt>
                <c:pt idx="17480">
                  <c:v>45137.333333333336</c:v>
                </c:pt>
                <c:pt idx="17481">
                  <c:v>45137.375</c:v>
                </c:pt>
                <c:pt idx="17482">
                  <c:v>45137.416666666664</c:v>
                </c:pt>
                <c:pt idx="17483">
                  <c:v>45137.458333333336</c:v>
                </c:pt>
                <c:pt idx="17484">
                  <c:v>45137.5</c:v>
                </c:pt>
                <c:pt idx="17485">
                  <c:v>45137.541666666664</c:v>
                </c:pt>
                <c:pt idx="17486">
                  <c:v>45137.583333333336</c:v>
                </c:pt>
                <c:pt idx="17487">
                  <c:v>45137.625</c:v>
                </c:pt>
                <c:pt idx="17488">
                  <c:v>45137.666666666664</c:v>
                </c:pt>
                <c:pt idx="17489">
                  <c:v>45137.708333333336</c:v>
                </c:pt>
                <c:pt idx="17490">
                  <c:v>45137.75</c:v>
                </c:pt>
                <c:pt idx="17491">
                  <c:v>45137.791666666664</c:v>
                </c:pt>
                <c:pt idx="17492">
                  <c:v>45137.833333333336</c:v>
                </c:pt>
                <c:pt idx="17493">
                  <c:v>45137.875</c:v>
                </c:pt>
                <c:pt idx="17494">
                  <c:v>45137.916666666664</c:v>
                </c:pt>
                <c:pt idx="17495">
                  <c:v>45137.958333333336</c:v>
                </c:pt>
                <c:pt idx="17496">
                  <c:v>45138</c:v>
                </c:pt>
                <c:pt idx="17497">
                  <c:v>45138.041666666664</c:v>
                </c:pt>
                <c:pt idx="17498">
                  <c:v>45138.083333333336</c:v>
                </c:pt>
                <c:pt idx="17499">
                  <c:v>45138.125</c:v>
                </c:pt>
                <c:pt idx="17500">
                  <c:v>45138.166666666664</c:v>
                </c:pt>
                <c:pt idx="17501">
                  <c:v>45138.208333333336</c:v>
                </c:pt>
                <c:pt idx="17502">
                  <c:v>45138.25</c:v>
                </c:pt>
                <c:pt idx="17503">
                  <c:v>45138.291666666664</c:v>
                </c:pt>
                <c:pt idx="17504">
                  <c:v>45138.333333333336</c:v>
                </c:pt>
                <c:pt idx="17505">
                  <c:v>45138.375</c:v>
                </c:pt>
                <c:pt idx="17506">
                  <c:v>45138.416666666664</c:v>
                </c:pt>
                <c:pt idx="17507">
                  <c:v>45138.458333333336</c:v>
                </c:pt>
                <c:pt idx="17508">
                  <c:v>45138.5</c:v>
                </c:pt>
                <c:pt idx="17509">
                  <c:v>45138.541666666664</c:v>
                </c:pt>
                <c:pt idx="17510">
                  <c:v>45138.583333333336</c:v>
                </c:pt>
                <c:pt idx="17511">
                  <c:v>45138.625</c:v>
                </c:pt>
                <c:pt idx="17512">
                  <c:v>45138.666666666664</c:v>
                </c:pt>
                <c:pt idx="17513">
                  <c:v>45138.708333333336</c:v>
                </c:pt>
                <c:pt idx="17514">
                  <c:v>45138.75</c:v>
                </c:pt>
                <c:pt idx="17515">
                  <c:v>45138.791666666664</c:v>
                </c:pt>
                <c:pt idx="17516">
                  <c:v>45138.833333333336</c:v>
                </c:pt>
                <c:pt idx="17517">
                  <c:v>45138.875</c:v>
                </c:pt>
                <c:pt idx="17518">
                  <c:v>45138.916666666664</c:v>
                </c:pt>
                <c:pt idx="17519">
                  <c:v>45138.958333333336</c:v>
                </c:pt>
                <c:pt idx="17520">
                  <c:v>45139</c:v>
                </c:pt>
                <c:pt idx="17521">
                  <c:v>45139.041666666664</c:v>
                </c:pt>
                <c:pt idx="17522">
                  <c:v>45139.083333333336</c:v>
                </c:pt>
                <c:pt idx="17523">
                  <c:v>45139.125</c:v>
                </c:pt>
                <c:pt idx="17524">
                  <c:v>45139.166666666664</c:v>
                </c:pt>
                <c:pt idx="17525">
                  <c:v>45139.208333333336</c:v>
                </c:pt>
                <c:pt idx="17526">
                  <c:v>45139.25</c:v>
                </c:pt>
                <c:pt idx="17527">
                  <c:v>45139.291666666664</c:v>
                </c:pt>
                <c:pt idx="17528">
                  <c:v>45139.333333333336</c:v>
                </c:pt>
                <c:pt idx="17529">
                  <c:v>45139.375</c:v>
                </c:pt>
                <c:pt idx="17530">
                  <c:v>45139.416666666664</c:v>
                </c:pt>
                <c:pt idx="17531">
                  <c:v>45139.458333333336</c:v>
                </c:pt>
                <c:pt idx="17532">
                  <c:v>45139.5</c:v>
                </c:pt>
                <c:pt idx="17533">
                  <c:v>45139.541666666664</c:v>
                </c:pt>
                <c:pt idx="17534">
                  <c:v>45139.583333333336</c:v>
                </c:pt>
                <c:pt idx="17535">
                  <c:v>45139.625</c:v>
                </c:pt>
                <c:pt idx="17536">
                  <c:v>45139.666666666664</c:v>
                </c:pt>
                <c:pt idx="17537">
                  <c:v>45139.708333333336</c:v>
                </c:pt>
                <c:pt idx="17538">
                  <c:v>45139.75</c:v>
                </c:pt>
                <c:pt idx="17539">
                  <c:v>45139.791666666664</c:v>
                </c:pt>
                <c:pt idx="17540">
                  <c:v>45139.833333333336</c:v>
                </c:pt>
                <c:pt idx="17541">
                  <c:v>45139.875</c:v>
                </c:pt>
                <c:pt idx="17542">
                  <c:v>45139.916666666664</c:v>
                </c:pt>
                <c:pt idx="17543">
                  <c:v>45139.958333333336</c:v>
                </c:pt>
                <c:pt idx="17544">
                  <c:v>45140</c:v>
                </c:pt>
                <c:pt idx="17545">
                  <c:v>45140.041666666664</c:v>
                </c:pt>
                <c:pt idx="17546">
                  <c:v>45140.083333333336</c:v>
                </c:pt>
                <c:pt idx="17547">
                  <c:v>45140.125</c:v>
                </c:pt>
                <c:pt idx="17548">
                  <c:v>45140.166666666664</c:v>
                </c:pt>
                <c:pt idx="17549">
                  <c:v>45140.208333333336</c:v>
                </c:pt>
                <c:pt idx="17550">
                  <c:v>45140.25</c:v>
                </c:pt>
                <c:pt idx="17551">
                  <c:v>45140.291666666664</c:v>
                </c:pt>
                <c:pt idx="17552">
                  <c:v>45140.333333333336</c:v>
                </c:pt>
                <c:pt idx="17553">
                  <c:v>45140.375</c:v>
                </c:pt>
                <c:pt idx="17554">
                  <c:v>45140.416666666664</c:v>
                </c:pt>
                <c:pt idx="17555">
                  <c:v>45140.458333333336</c:v>
                </c:pt>
                <c:pt idx="17556">
                  <c:v>45140.5</c:v>
                </c:pt>
                <c:pt idx="17557">
                  <c:v>45140.541666666664</c:v>
                </c:pt>
                <c:pt idx="17558">
                  <c:v>45140.583333333336</c:v>
                </c:pt>
                <c:pt idx="17559">
                  <c:v>45140.625</c:v>
                </c:pt>
                <c:pt idx="17560">
                  <c:v>45140.666666666664</c:v>
                </c:pt>
                <c:pt idx="17561">
                  <c:v>45140.708333333336</c:v>
                </c:pt>
                <c:pt idx="17562">
                  <c:v>45140.75</c:v>
                </c:pt>
                <c:pt idx="17563">
                  <c:v>45140.791666666664</c:v>
                </c:pt>
                <c:pt idx="17564">
                  <c:v>45140.833333333336</c:v>
                </c:pt>
                <c:pt idx="17565">
                  <c:v>45140.875</c:v>
                </c:pt>
                <c:pt idx="17566">
                  <c:v>45140.916666666664</c:v>
                </c:pt>
                <c:pt idx="17567">
                  <c:v>45140.958333333336</c:v>
                </c:pt>
                <c:pt idx="17568">
                  <c:v>45141</c:v>
                </c:pt>
                <c:pt idx="17569">
                  <c:v>45141.041666666664</c:v>
                </c:pt>
                <c:pt idx="17570">
                  <c:v>45141.083333333336</c:v>
                </c:pt>
                <c:pt idx="17571">
                  <c:v>45141.125</c:v>
                </c:pt>
                <c:pt idx="17572">
                  <c:v>45141.166666666664</c:v>
                </c:pt>
                <c:pt idx="17573">
                  <c:v>45141.208333333336</c:v>
                </c:pt>
                <c:pt idx="17574">
                  <c:v>45141.25</c:v>
                </c:pt>
                <c:pt idx="17575">
                  <c:v>45141.291666666664</c:v>
                </c:pt>
                <c:pt idx="17576">
                  <c:v>45141.333333333336</c:v>
                </c:pt>
                <c:pt idx="17577">
                  <c:v>45141.375</c:v>
                </c:pt>
                <c:pt idx="17578">
                  <c:v>45141.416666666664</c:v>
                </c:pt>
                <c:pt idx="17579">
                  <c:v>45141.458333333336</c:v>
                </c:pt>
                <c:pt idx="17580">
                  <c:v>45141.5</c:v>
                </c:pt>
                <c:pt idx="17581">
                  <c:v>45141.541666666664</c:v>
                </c:pt>
                <c:pt idx="17582">
                  <c:v>45141.583333333336</c:v>
                </c:pt>
                <c:pt idx="17583">
                  <c:v>45141.625</c:v>
                </c:pt>
                <c:pt idx="17584">
                  <c:v>45141.666666666664</c:v>
                </c:pt>
                <c:pt idx="17585">
                  <c:v>45141.708333333336</c:v>
                </c:pt>
                <c:pt idx="17586">
                  <c:v>45141.75</c:v>
                </c:pt>
                <c:pt idx="17587">
                  <c:v>45141.791666666664</c:v>
                </c:pt>
                <c:pt idx="17588">
                  <c:v>45141.833333333336</c:v>
                </c:pt>
                <c:pt idx="17589">
                  <c:v>45141.875</c:v>
                </c:pt>
                <c:pt idx="17590">
                  <c:v>45141.916666666664</c:v>
                </c:pt>
                <c:pt idx="17591">
                  <c:v>45141.958333333336</c:v>
                </c:pt>
                <c:pt idx="17592">
                  <c:v>45142</c:v>
                </c:pt>
                <c:pt idx="17593">
                  <c:v>45142.041666666664</c:v>
                </c:pt>
                <c:pt idx="17594">
                  <c:v>45142.083333333336</c:v>
                </c:pt>
                <c:pt idx="17595">
                  <c:v>45142.125</c:v>
                </c:pt>
                <c:pt idx="17596">
                  <c:v>45142.166666666664</c:v>
                </c:pt>
                <c:pt idx="17597">
                  <c:v>45142.208333333336</c:v>
                </c:pt>
                <c:pt idx="17598">
                  <c:v>45142.25</c:v>
                </c:pt>
                <c:pt idx="17599">
                  <c:v>45142.291666666664</c:v>
                </c:pt>
                <c:pt idx="17600">
                  <c:v>45142.333333333336</c:v>
                </c:pt>
                <c:pt idx="17601">
                  <c:v>45142.375</c:v>
                </c:pt>
                <c:pt idx="17602">
                  <c:v>45142.416666666664</c:v>
                </c:pt>
                <c:pt idx="17603">
                  <c:v>45142.458333333336</c:v>
                </c:pt>
                <c:pt idx="17604">
                  <c:v>45142.5</c:v>
                </c:pt>
                <c:pt idx="17605">
                  <c:v>45142.541666666664</c:v>
                </c:pt>
                <c:pt idx="17606">
                  <c:v>45142.583333333336</c:v>
                </c:pt>
                <c:pt idx="17607">
                  <c:v>45142.625</c:v>
                </c:pt>
                <c:pt idx="17608">
                  <c:v>45142.666666666664</c:v>
                </c:pt>
                <c:pt idx="17609">
                  <c:v>45142.708333333336</c:v>
                </c:pt>
                <c:pt idx="17610">
                  <c:v>45142.75</c:v>
                </c:pt>
                <c:pt idx="17611">
                  <c:v>45142.791666666664</c:v>
                </c:pt>
                <c:pt idx="17612">
                  <c:v>45142.833333333336</c:v>
                </c:pt>
                <c:pt idx="17613">
                  <c:v>45142.875</c:v>
                </c:pt>
                <c:pt idx="17614">
                  <c:v>45142.916666666664</c:v>
                </c:pt>
                <c:pt idx="17615">
                  <c:v>45142.958333333336</c:v>
                </c:pt>
                <c:pt idx="17616">
                  <c:v>45143</c:v>
                </c:pt>
                <c:pt idx="17617">
                  <c:v>45143.041666666664</c:v>
                </c:pt>
                <c:pt idx="17618">
                  <c:v>45143.083333333336</c:v>
                </c:pt>
                <c:pt idx="17619">
                  <c:v>45143.125</c:v>
                </c:pt>
                <c:pt idx="17620">
                  <c:v>45143.166666666664</c:v>
                </c:pt>
                <c:pt idx="17621">
                  <c:v>45143.208333333336</c:v>
                </c:pt>
                <c:pt idx="17622">
                  <c:v>45143.25</c:v>
                </c:pt>
                <c:pt idx="17623">
                  <c:v>45143.291666666664</c:v>
                </c:pt>
                <c:pt idx="17624">
                  <c:v>45143.333333333336</c:v>
                </c:pt>
                <c:pt idx="17625">
                  <c:v>45143.375</c:v>
                </c:pt>
                <c:pt idx="17626">
                  <c:v>45143.416666666664</c:v>
                </c:pt>
                <c:pt idx="17627">
                  <c:v>45143.458333333336</c:v>
                </c:pt>
                <c:pt idx="17628">
                  <c:v>45143.5</c:v>
                </c:pt>
                <c:pt idx="17629">
                  <c:v>45143.541666666664</c:v>
                </c:pt>
                <c:pt idx="17630">
                  <c:v>45143.583333333336</c:v>
                </c:pt>
                <c:pt idx="17631">
                  <c:v>45143.625</c:v>
                </c:pt>
                <c:pt idx="17632">
                  <c:v>45143.666666666664</c:v>
                </c:pt>
                <c:pt idx="17633">
                  <c:v>45143.708333333336</c:v>
                </c:pt>
                <c:pt idx="17634">
                  <c:v>45143.75</c:v>
                </c:pt>
                <c:pt idx="17635">
                  <c:v>45143.791666666664</c:v>
                </c:pt>
                <c:pt idx="17636">
                  <c:v>45143.833333333336</c:v>
                </c:pt>
                <c:pt idx="17637">
                  <c:v>45143.875</c:v>
                </c:pt>
                <c:pt idx="17638">
                  <c:v>45143.916666666664</c:v>
                </c:pt>
                <c:pt idx="17639">
                  <c:v>45143.958333333336</c:v>
                </c:pt>
                <c:pt idx="17640">
                  <c:v>45144</c:v>
                </c:pt>
                <c:pt idx="17641">
                  <c:v>45144.041666666664</c:v>
                </c:pt>
                <c:pt idx="17642">
                  <c:v>45144.083333333336</c:v>
                </c:pt>
                <c:pt idx="17643">
                  <c:v>45144.125</c:v>
                </c:pt>
                <c:pt idx="17644">
                  <c:v>45144.166666666664</c:v>
                </c:pt>
                <c:pt idx="17645">
                  <c:v>45144.208333333336</c:v>
                </c:pt>
                <c:pt idx="17646">
                  <c:v>45144.25</c:v>
                </c:pt>
                <c:pt idx="17647">
                  <c:v>45144.291666666664</c:v>
                </c:pt>
                <c:pt idx="17648">
                  <c:v>45144.333333333336</c:v>
                </c:pt>
                <c:pt idx="17649">
                  <c:v>45144.375</c:v>
                </c:pt>
                <c:pt idx="17650">
                  <c:v>45144.416666666664</c:v>
                </c:pt>
                <c:pt idx="17651">
                  <c:v>45144.458333333336</c:v>
                </c:pt>
                <c:pt idx="17652">
                  <c:v>45144.5</c:v>
                </c:pt>
                <c:pt idx="17653">
                  <c:v>45144.541666666664</c:v>
                </c:pt>
                <c:pt idx="17654">
                  <c:v>45144.583333333336</c:v>
                </c:pt>
                <c:pt idx="17655">
                  <c:v>45144.625</c:v>
                </c:pt>
                <c:pt idx="17656">
                  <c:v>45144.666666666664</c:v>
                </c:pt>
                <c:pt idx="17657">
                  <c:v>45144.708333333336</c:v>
                </c:pt>
                <c:pt idx="17658">
                  <c:v>45144.75</c:v>
                </c:pt>
                <c:pt idx="17659">
                  <c:v>45144.791666666664</c:v>
                </c:pt>
                <c:pt idx="17660">
                  <c:v>45144.833333333336</c:v>
                </c:pt>
                <c:pt idx="17661">
                  <c:v>45144.875</c:v>
                </c:pt>
                <c:pt idx="17662">
                  <c:v>45144.916666666664</c:v>
                </c:pt>
                <c:pt idx="17663">
                  <c:v>45144.958333333336</c:v>
                </c:pt>
                <c:pt idx="17664">
                  <c:v>45145</c:v>
                </c:pt>
                <c:pt idx="17665">
                  <c:v>45145.041666666664</c:v>
                </c:pt>
                <c:pt idx="17666">
                  <c:v>45145.083333333336</c:v>
                </c:pt>
                <c:pt idx="17667">
                  <c:v>45145.125</c:v>
                </c:pt>
                <c:pt idx="17668">
                  <c:v>45145.166666666664</c:v>
                </c:pt>
                <c:pt idx="17669">
                  <c:v>45145.208333333336</c:v>
                </c:pt>
                <c:pt idx="17670">
                  <c:v>45145.25</c:v>
                </c:pt>
                <c:pt idx="17671">
                  <c:v>45145.291666666664</c:v>
                </c:pt>
                <c:pt idx="17672">
                  <c:v>45145.333333333336</c:v>
                </c:pt>
                <c:pt idx="17673">
                  <c:v>45145.375</c:v>
                </c:pt>
                <c:pt idx="17674">
                  <c:v>45145.416666666664</c:v>
                </c:pt>
                <c:pt idx="17675">
                  <c:v>45145.458333333336</c:v>
                </c:pt>
                <c:pt idx="17676">
                  <c:v>45145.5</c:v>
                </c:pt>
                <c:pt idx="17677">
                  <c:v>45145.541666666664</c:v>
                </c:pt>
                <c:pt idx="17678">
                  <c:v>45145.583333333336</c:v>
                </c:pt>
                <c:pt idx="17679">
                  <c:v>45145.625</c:v>
                </c:pt>
                <c:pt idx="17680">
                  <c:v>45145.666666666664</c:v>
                </c:pt>
                <c:pt idx="17681">
                  <c:v>45145.708333333336</c:v>
                </c:pt>
                <c:pt idx="17682">
                  <c:v>45145.75</c:v>
                </c:pt>
                <c:pt idx="17683">
                  <c:v>45145.791666666664</c:v>
                </c:pt>
                <c:pt idx="17684">
                  <c:v>45145.833333333336</c:v>
                </c:pt>
                <c:pt idx="17685">
                  <c:v>45145.875</c:v>
                </c:pt>
                <c:pt idx="17686">
                  <c:v>45145.916666666664</c:v>
                </c:pt>
                <c:pt idx="17687">
                  <c:v>45145.958333333336</c:v>
                </c:pt>
                <c:pt idx="17688">
                  <c:v>45146</c:v>
                </c:pt>
                <c:pt idx="17689">
                  <c:v>45146.041666666664</c:v>
                </c:pt>
                <c:pt idx="17690">
                  <c:v>45146.083333333336</c:v>
                </c:pt>
                <c:pt idx="17691">
                  <c:v>45146.125</c:v>
                </c:pt>
                <c:pt idx="17692">
                  <c:v>45146.166666666664</c:v>
                </c:pt>
                <c:pt idx="17693">
                  <c:v>45146.208333333336</c:v>
                </c:pt>
                <c:pt idx="17694">
                  <c:v>45146.25</c:v>
                </c:pt>
                <c:pt idx="17695">
                  <c:v>45146.291666666664</c:v>
                </c:pt>
                <c:pt idx="17696">
                  <c:v>45146.333333333336</c:v>
                </c:pt>
                <c:pt idx="17697">
                  <c:v>45146.375</c:v>
                </c:pt>
                <c:pt idx="17698">
                  <c:v>45146.416666666664</c:v>
                </c:pt>
                <c:pt idx="17699">
                  <c:v>45146.458333333336</c:v>
                </c:pt>
                <c:pt idx="17700">
                  <c:v>45146.5</c:v>
                </c:pt>
                <c:pt idx="17701">
                  <c:v>45146.541666666664</c:v>
                </c:pt>
                <c:pt idx="17702">
                  <c:v>45146.583333333336</c:v>
                </c:pt>
                <c:pt idx="17703">
                  <c:v>45146.625</c:v>
                </c:pt>
                <c:pt idx="17704">
                  <c:v>45146.666666666664</c:v>
                </c:pt>
                <c:pt idx="17705">
                  <c:v>45146.708333333336</c:v>
                </c:pt>
                <c:pt idx="17706">
                  <c:v>45146.75</c:v>
                </c:pt>
                <c:pt idx="17707">
                  <c:v>45146.791666666664</c:v>
                </c:pt>
                <c:pt idx="17708">
                  <c:v>45146.833333333336</c:v>
                </c:pt>
                <c:pt idx="17709">
                  <c:v>45146.875</c:v>
                </c:pt>
                <c:pt idx="17710">
                  <c:v>45146.916666666664</c:v>
                </c:pt>
                <c:pt idx="17711">
                  <c:v>45146.958333333336</c:v>
                </c:pt>
                <c:pt idx="17712">
                  <c:v>45147</c:v>
                </c:pt>
                <c:pt idx="17713">
                  <c:v>45147.041666666664</c:v>
                </c:pt>
                <c:pt idx="17714">
                  <c:v>45147.083333333336</c:v>
                </c:pt>
                <c:pt idx="17715">
                  <c:v>45147.125</c:v>
                </c:pt>
                <c:pt idx="17716">
                  <c:v>45147.166666666664</c:v>
                </c:pt>
                <c:pt idx="17717">
                  <c:v>45147.208333333336</c:v>
                </c:pt>
                <c:pt idx="17718">
                  <c:v>45147.25</c:v>
                </c:pt>
                <c:pt idx="17719">
                  <c:v>45147.291666666664</c:v>
                </c:pt>
                <c:pt idx="17720">
                  <c:v>45147.333333333336</c:v>
                </c:pt>
                <c:pt idx="17721">
                  <c:v>45147.375</c:v>
                </c:pt>
                <c:pt idx="17722">
                  <c:v>45147.416666666664</c:v>
                </c:pt>
                <c:pt idx="17723">
                  <c:v>45147.458333333336</c:v>
                </c:pt>
                <c:pt idx="17724">
                  <c:v>45147.5</c:v>
                </c:pt>
                <c:pt idx="17725">
                  <c:v>45147.541666666664</c:v>
                </c:pt>
                <c:pt idx="17726">
                  <c:v>45147.583333333336</c:v>
                </c:pt>
                <c:pt idx="17727">
                  <c:v>45147.625</c:v>
                </c:pt>
                <c:pt idx="17728">
                  <c:v>45147.666666666664</c:v>
                </c:pt>
                <c:pt idx="17729">
                  <c:v>45147.708333333336</c:v>
                </c:pt>
                <c:pt idx="17730">
                  <c:v>45147.75</c:v>
                </c:pt>
                <c:pt idx="17731">
                  <c:v>45147.791666666664</c:v>
                </c:pt>
                <c:pt idx="17732">
                  <c:v>45147.833333333336</c:v>
                </c:pt>
                <c:pt idx="17733">
                  <c:v>45147.875</c:v>
                </c:pt>
                <c:pt idx="17734">
                  <c:v>45147.916666666664</c:v>
                </c:pt>
                <c:pt idx="17735">
                  <c:v>45147.958333333336</c:v>
                </c:pt>
                <c:pt idx="17736">
                  <c:v>45148</c:v>
                </c:pt>
                <c:pt idx="17737">
                  <c:v>45148.041666666664</c:v>
                </c:pt>
                <c:pt idx="17738">
                  <c:v>45148.083333333336</c:v>
                </c:pt>
                <c:pt idx="17739">
                  <c:v>45148.125</c:v>
                </c:pt>
                <c:pt idx="17740">
                  <c:v>45148.166666666664</c:v>
                </c:pt>
                <c:pt idx="17741">
                  <c:v>45148.208333333336</c:v>
                </c:pt>
                <c:pt idx="17742">
                  <c:v>45148.25</c:v>
                </c:pt>
                <c:pt idx="17743">
                  <c:v>45148.291666666664</c:v>
                </c:pt>
                <c:pt idx="17744">
                  <c:v>45148.333333333336</c:v>
                </c:pt>
                <c:pt idx="17745">
                  <c:v>45148.375</c:v>
                </c:pt>
                <c:pt idx="17746">
                  <c:v>45148.416666666664</c:v>
                </c:pt>
                <c:pt idx="17747">
                  <c:v>45148.458333333336</c:v>
                </c:pt>
                <c:pt idx="17748">
                  <c:v>45148.5</c:v>
                </c:pt>
                <c:pt idx="17749">
                  <c:v>45148.541666666664</c:v>
                </c:pt>
                <c:pt idx="17750">
                  <c:v>45148.583333333336</c:v>
                </c:pt>
                <c:pt idx="17751">
                  <c:v>45148.625</c:v>
                </c:pt>
                <c:pt idx="17752">
                  <c:v>45148.666666666664</c:v>
                </c:pt>
                <c:pt idx="17753">
                  <c:v>45148.708333333336</c:v>
                </c:pt>
                <c:pt idx="17754">
                  <c:v>45148.75</c:v>
                </c:pt>
                <c:pt idx="17755">
                  <c:v>45148.791666666664</c:v>
                </c:pt>
                <c:pt idx="17756">
                  <c:v>45148.833333333336</c:v>
                </c:pt>
                <c:pt idx="17757">
                  <c:v>45148.875</c:v>
                </c:pt>
                <c:pt idx="17758">
                  <c:v>45148.916666666664</c:v>
                </c:pt>
                <c:pt idx="17759">
                  <c:v>45148.958333333336</c:v>
                </c:pt>
                <c:pt idx="17760">
                  <c:v>45149</c:v>
                </c:pt>
                <c:pt idx="17761">
                  <c:v>45149.041666666664</c:v>
                </c:pt>
                <c:pt idx="17762">
                  <c:v>45149.083333333336</c:v>
                </c:pt>
                <c:pt idx="17763">
                  <c:v>45149.125</c:v>
                </c:pt>
                <c:pt idx="17764">
                  <c:v>45149.166666666664</c:v>
                </c:pt>
                <c:pt idx="17765">
                  <c:v>45149.208333333336</c:v>
                </c:pt>
                <c:pt idx="17766">
                  <c:v>45149.25</c:v>
                </c:pt>
                <c:pt idx="17767">
                  <c:v>45149.291666666664</c:v>
                </c:pt>
                <c:pt idx="17768">
                  <c:v>45149.333333333336</c:v>
                </c:pt>
                <c:pt idx="17769">
                  <c:v>45149.375</c:v>
                </c:pt>
                <c:pt idx="17770">
                  <c:v>45149.416666666664</c:v>
                </c:pt>
                <c:pt idx="17771">
                  <c:v>45149.458333333336</c:v>
                </c:pt>
                <c:pt idx="17772">
                  <c:v>45149.5</c:v>
                </c:pt>
                <c:pt idx="17773">
                  <c:v>45149.541666666664</c:v>
                </c:pt>
                <c:pt idx="17774">
                  <c:v>45149.583333333336</c:v>
                </c:pt>
                <c:pt idx="17775">
                  <c:v>45149.625</c:v>
                </c:pt>
                <c:pt idx="17776">
                  <c:v>45149.666666666664</c:v>
                </c:pt>
                <c:pt idx="17777">
                  <c:v>45149.708333333336</c:v>
                </c:pt>
                <c:pt idx="17778">
                  <c:v>45149.75</c:v>
                </c:pt>
                <c:pt idx="17779">
                  <c:v>45149.791666666664</c:v>
                </c:pt>
                <c:pt idx="17780">
                  <c:v>45149.833333333336</c:v>
                </c:pt>
                <c:pt idx="17781">
                  <c:v>45149.875</c:v>
                </c:pt>
                <c:pt idx="17782">
                  <c:v>45149.916666666664</c:v>
                </c:pt>
                <c:pt idx="17783">
                  <c:v>45149.958333333336</c:v>
                </c:pt>
                <c:pt idx="17784">
                  <c:v>45150</c:v>
                </c:pt>
                <c:pt idx="17785">
                  <c:v>45150.041666666664</c:v>
                </c:pt>
                <c:pt idx="17786">
                  <c:v>45150.083333333336</c:v>
                </c:pt>
                <c:pt idx="17787">
                  <c:v>45150.125</c:v>
                </c:pt>
                <c:pt idx="17788">
                  <c:v>45150.166666666664</c:v>
                </c:pt>
                <c:pt idx="17789">
                  <c:v>45150.208333333336</c:v>
                </c:pt>
                <c:pt idx="17790">
                  <c:v>45150.25</c:v>
                </c:pt>
                <c:pt idx="17791">
                  <c:v>45150.291666666664</c:v>
                </c:pt>
                <c:pt idx="17792">
                  <c:v>45150.333333333336</c:v>
                </c:pt>
                <c:pt idx="17793">
                  <c:v>45150.375</c:v>
                </c:pt>
                <c:pt idx="17794">
                  <c:v>45150.416666666664</c:v>
                </c:pt>
                <c:pt idx="17795">
                  <c:v>45150.458333333336</c:v>
                </c:pt>
                <c:pt idx="17796">
                  <c:v>45150.5</c:v>
                </c:pt>
                <c:pt idx="17797">
                  <c:v>45150.541666666664</c:v>
                </c:pt>
                <c:pt idx="17798">
                  <c:v>45150.583333333336</c:v>
                </c:pt>
                <c:pt idx="17799">
                  <c:v>45150.625</c:v>
                </c:pt>
                <c:pt idx="17800">
                  <c:v>45150.666666666664</c:v>
                </c:pt>
                <c:pt idx="17801">
                  <c:v>45150.708333333336</c:v>
                </c:pt>
                <c:pt idx="17802">
                  <c:v>45150.75</c:v>
                </c:pt>
                <c:pt idx="17803">
                  <c:v>45150.791666666664</c:v>
                </c:pt>
                <c:pt idx="17804">
                  <c:v>45150.833333333336</c:v>
                </c:pt>
                <c:pt idx="17805">
                  <c:v>45150.875</c:v>
                </c:pt>
                <c:pt idx="17806">
                  <c:v>45150.916666666664</c:v>
                </c:pt>
                <c:pt idx="17807">
                  <c:v>45150.958333333336</c:v>
                </c:pt>
                <c:pt idx="17808">
                  <c:v>45151</c:v>
                </c:pt>
                <c:pt idx="17809">
                  <c:v>45151.041666666664</c:v>
                </c:pt>
                <c:pt idx="17810">
                  <c:v>45151.083333333336</c:v>
                </c:pt>
                <c:pt idx="17811">
                  <c:v>45151.125</c:v>
                </c:pt>
                <c:pt idx="17812">
                  <c:v>45151.166666666664</c:v>
                </c:pt>
                <c:pt idx="17813">
                  <c:v>45151.208333333336</c:v>
                </c:pt>
                <c:pt idx="17814">
                  <c:v>45151.25</c:v>
                </c:pt>
                <c:pt idx="17815">
                  <c:v>45151.291666666664</c:v>
                </c:pt>
                <c:pt idx="17816">
                  <c:v>45151.333333333336</c:v>
                </c:pt>
                <c:pt idx="17817">
                  <c:v>45151.375</c:v>
                </c:pt>
                <c:pt idx="17818">
                  <c:v>45151.416666666664</c:v>
                </c:pt>
                <c:pt idx="17819">
                  <c:v>45151.458333333336</c:v>
                </c:pt>
                <c:pt idx="17820">
                  <c:v>45151.5</c:v>
                </c:pt>
                <c:pt idx="17821">
                  <c:v>45151.541666666664</c:v>
                </c:pt>
                <c:pt idx="17822">
                  <c:v>45151.583333333336</c:v>
                </c:pt>
                <c:pt idx="17823">
                  <c:v>45151.625</c:v>
                </c:pt>
                <c:pt idx="17824">
                  <c:v>45151.666666666664</c:v>
                </c:pt>
                <c:pt idx="17825">
                  <c:v>45151.708333333336</c:v>
                </c:pt>
                <c:pt idx="17826">
                  <c:v>45151.75</c:v>
                </c:pt>
                <c:pt idx="17827">
                  <c:v>45151.791666666664</c:v>
                </c:pt>
                <c:pt idx="17828">
                  <c:v>45151.833333333336</c:v>
                </c:pt>
                <c:pt idx="17829">
                  <c:v>45151.875</c:v>
                </c:pt>
                <c:pt idx="17830">
                  <c:v>45151.916666666664</c:v>
                </c:pt>
                <c:pt idx="17831">
                  <c:v>45151.958333333336</c:v>
                </c:pt>
                <c:pt idx="17832">
                  <c:v>45152</c:v>
                </c:pt>
                <c:pt idx="17833">
                  <c:v>45152.041666666664</c:v>
                </c:pt>
                <c:pt idx="17834">
                  <c:v>45152.083333333336</c:v>
                </c:pt>
                <c:pt idx="17835">
                  <c:v>45152.125</c:v>
                </c:pt>
                <c:pt idx="17836">
                  <c:v>45152.166666666664</c:v>
                </c:pt>
                <c:pt idx="17837">
                  <c:v>45152.208333333336</c:v>
                </c:pt>
                <c:pt idx="17838">
                  <c:v>45152.25</c:v>
                </c:pt>
                <c:pt idx="17839">
                  <c:v>45152.291666666664</c:v>
                </c:pt>
                <c:pt idx="17840">
                  <c:v>45152.333333333336</c:v>
                </c:pt>
                <c:pt idx="17841">
                  <c:v>45152.375</c:v>
                </c:pt>
                <c:pt idx="17842">
                  <c:v>45152.416666666664</c:v>
                </c:pt>
                <c:pt idx="17843">
                  <c:v>45152.458333333336</c:v>
                </c:pt>
                <c:pt idx="17844">
                  <c:v>45152.5</c:v>
                </c:pt>
                <c:pt idx="17845">
                  <c:v>45152.541666666664</c:v>
                </c:pt>
                <c:pt idx="17846">
                  <c:v>45152.583333333336</c:v>
                </c:pt>
                <c:pt idx="17847">
                  <c:v>45152.625</c:v>
                </c:pt>
                <c:pt idx="17848">
                  <c:v>45152.666666666664</c:v>
                </c:pt>
                <c:pt idx="17849">
                  <c:v>45152.708333333336</c:v>
                </c:pt>
                <c:pt idx="17850">
                  <c:v>45152.75</c:v>
                </c:pt>
                <c:pt idx="17851">
                  <c:v>45152.791666666664</c:v>
                </c:pt>
                <c:pt idx="17852">
                  <c:v>45152.833333333336</c:v>
                </c:pt>
                <c:pt idx="17853">
                  <c:v>45152.875</c:v>
                </c:pt>
                <c:pt idx="17854">
                  <c:v>45152.916666666664</c:v>
                </c:pt>
                <c:pt idx="17855">
                  <c:v>45152.958333333336</c:v>
                </c:pt>
                <c:pt idx="17856">
                  <c:v>45153</c:v>
                </c:pt>
                <c:pt idx="17857">
                  <c:v>45153.041666666664</c:v>
                </c:pt>
                <c:pt idx="17858">
                  <c:v>45153.083333333336</c:v>
                </c:pt>
                <c:pt idx="17859">
                  <c:v>45153.125</c:v>
                </c:pt>
                <c:pt idx="17860">
                  <c:v>45153.166666666664</c:v>
                </c:pt>
                <c:pt idx="17861">
                  <c:v>45153.208333333336</c:v>
                </c:pt>
                <c:pt idx="17862">
                  <c:v>45153.25</c:v>
                </c:pt>
                <c:pt idx="17863">
                  <c:v>45153.291666666664</c:v>
                </c:pt>
                <c:pt idx="17864">
                  <c:v>45153.333333333336</c:v>
                </c:pt>
                <c:pt idx="17865">
                  <c:v>45153.375</c:v>
                </c:pt>
                <c:pt idx="17866">
                  <c:v>45153.416666666664</c:v>
                </c:pt>
                <c:pt idx="17867">
                  <c:v>45153.458333333336</c:v>
                </c:pt>
                <c:pt idx="17868">
                  <c:v>45153.5</c:v>
                </c:pt>
                <c:pt idx="17869">
                  <c:v>45153.541666666664</c:v>
                </c:pt>
                <c:pt idx="17870">
                  <c:v>45153.583333333336</c:v>
                </c:pt>
                <c:pt idx="17871">
                  <c:v>45153.625</c:v>
                </c:pt>
                <c:pt idx="17872">
                  <c:v>45153.666666666664</c:v>
                </c:pt>
                <c:pt idx="17873">
                  <c:v>45153.708333333336</c:v>
                </c:pt>
                <c:pt idx="17874">
                  <c:v>45153.75</c:v>
                </c:pt>
                <c:pt idx="17875">
                  <c:v>45153.791666666664</c:v>
                </c:pt>
                <c:pt idx="17876">
                  <c:v>45153.833333333336</c:v>
                </c:pt>
                <c:pt idx="17877">
                  <c:v>45153.875</c:v>
                </c:pt>
                <c:pt idx="17878">
                  <c:v>45153.916666666664</c:v>
                </c:pt>
                <c:pt idx="17879">
                  <c:v>45153.958333333336</c:v>
                </c:pt>
                <c:pt idx="17880">
                  <c:v>45154</c:v>
                </c:pt>
                <c:pt idx="17881">
                  <c:v>45154.041666666664</c:v>
                </c:pt>
                <c:pt idx="17882">
                  <c:v>45154.083333333336</c:v>
                </c:pt>
                <c:pt idx="17883">
                  <c:v>45154.125</c:v>
                </c:pt>
                <c:pt idx="17884">
                  <c:v>45154.166666666664</c:v>
                </c:pt>
                <c:pt idx="17885">
                  <c:v>45154.208333333336</c:v>
                </c:pt>
                <c:pt idx="17886">
                  <c:v>45154.25</c:v>
                </c:pt>
                <c:pt idx="17887">
                  <c:v>45154.291666666664</c:v>
                </c:pt>
                <c:pt idx="17888">
                  <c:v>45154.333333333336</c:v>
                </c:pt>
                <c:pt idx="17889">
                  <c:v>45154.375</c:v>
                </c:pt>
                <c:pt idx="17890">
                  <c:v>45154.416666666664</c:v>
                </c:pt>
                <c:pt idx="17891">
                  <c:v>45154.458333333336</c:v>
                </c:pt>
                <c:pt idx="17892">
                  <c:v>45154.5</c:v>
                </c:pt>
                <c:pt idx="17893">
                  <c:v>45154.541666666664</c:v>
                </c:pt>
                <c:pt idx="17894">
                  <c:v>45154.583333333336</c:v>
                </c:pt>
                <c:pt idx="17895">
                  <c:v>45154.625</c:v>
                </c:pt>
                <c:pt idx="17896">
                  <c:v>45154.666666666664</c:v>
                </c:pt>
                <c:pt idx="17897">
                  <c:v>45154.708333333336</c:v>
                </c:pt>
                <c:pt idx="17898">
                  <c:v>45154.75</c:v>
                </c:pt>
                <c:pt idx="17899">
                  <c:v>45154.791666666664</c:v>
                </c:pt>
                <c:pt idx="17900">
                  <c:v>45154.833333333336</c:v>
                </c:pt>
                <c:pt idx="17901">
                  <c:v>45154.875</c:v>
                </c:pt>
                <c:pt idx="17902">
                  <c:v>45154.916666666664</c:v>
                </c:pt>
                <c:pt idx="17903">
                  <c:v>45154.958333333336</c:v>
                </c:pt>
                <c:pt idx="17904">
                  <c:v>45155</c:v>
                </c:pt>
                <c:pt idx="17905">
                  <c:v>45155.041666666664</c:v>
                </c:pt>
                <c:pt idx="17906">
                  <c:v>45155.083333333336</c:v>
                </c:pt>
                <c:pt idx="17907">
                  <c:v>45155.125</c:v>
                </c:pt>
                <c:pt idx="17908">
                  <c:v>45155.166666666664</c:v>
                </c:pt>
                <c:pt idx="17909">
                  <c:v>45155.208333333336</c:v>
                </c:pt>
                <c:pt idx="17910">
                  <c:v>45155.25</c:v>
                </c:pt>
                <c:pt idx="17911">
                  <c:v>45155.291666666664</c:v>
                </c:pt>
                <c:pt idx="17912">
                  <c:v>45155.333333333336</c:v>
                </c:pt>
                <c:pt idx="17913">
                  <c:v>45155.375</c:v>
                </c:pt>
                <c:pt idx="17914">
                  <c:v>45155.416666666664</c:v>
                </c:pt>
                <c:pt idx="17915">
                  <c:v>45155.458333333336</c:v>
                </c:pt>
                <c:pt idx="17916">
                  <c:v>45155.5</c:v>
                </c:pt>
                <c:pt idx="17917">
                  <c:v>45155.541666666664</c:v>
                </c:pt>
                <c:pt idx="17918">
                  <c:v>45155.583333333336</c:v>
                </c:pt>
                <c:pt idx="17919">
                  <c:v>45155.625</c:v>
                </c:pt>
                <c:pt idx="17920">
                  <c:v>45155.666666666664</c:v>
                </c:pt>
                <c:pt idx="17921">
                  <c:v>45155.708333333336</c:v>
                </c:pt>
                <c:pt idx="17922">
                  <c:v>45155.75</c:v>
                </c:pt>
                <c:pt idx="17923">
                  <c:v>45155.791666666664</c:v>
                </c:pt>
                <c:pt idx="17924">
                  <c:v>45155.833333333336</c:v>
                </c:pt>
                <c:pt idx="17925">
                  <c:v>45155.875</c:v>
                </c:pt>
                <c:pt idx="17926">
                  <c:v>45155.916666666664</c:v>
                </c:pt>
                <c:pt idx="17927">
                  <c:v>45155.958333333336</c:v>
                </c:pt>
                <c:pt idx="17928">
                  <c:v>45156</c:v>
                </c:pt>
                <c:pt idx="17929">
                  <c:v>45156.041666666664</c:v>
                </c:pt>
                <c:pt idx="17930">
                  <c:v>45156.083333333336</c:v>
                </c:pt>
                <c:pt idx="17931">
                  <c:v>45156.125</c:v>
                </c:pt>
                <c:pt idx="17932">
                  <c:v>45156.166666666664</c:v>
                </c:pt>
                <c:pt idx="17933">
                  <c:v>45156.208333333336</c:v>
                </c:pt>
                <c:pt idx="17934">
                  <c:v>45156.25</c:v>
                </c:pt>
                <c:pt idx="17935">
                  <c:v>45156.291666666664</c:v>
                </c:pt>
                <c:pt idx="17936">
                  <c:v>45156.333333333336</c:v>
                </c:pt>
                <c:pt idx="17937">
                  <c:v>45156.375</c:v>
                </c:pt>
                <c:pt idx="17938">
                  <c:v>45156.416666666664</c:v>
                </c:pt>
                <c:pt idx="17939">
                  <c:v>45156.458333333336</c:v>
                </c:pt>
                <c:pt idx="17940">
                  <c:v>45156.5</c:v>
                </c:pt>
                <c:pt idx="17941">
                  <c:v>45156.541666666664</c:v>
                </c:pt>
                <c:pt idx="17942">
                  <c:v>45156.583333333336</c:v>
                </c:pt>
                <c:pt idx="17943">
                  <c:v>45156.625</c:v>
                </c:pt>
                <c:pt idx="17944">
                  <c:v>45156.666666666664</c:v>
                </c:pt>
                <c:pt idx="17945">
                  <c:v>45156.708333333336</c:v>
                </c:pt>
                <c:pt idx="17946">
                  <c:v>45156.75</c:v>
                </c:pt>
                <c:pt idx="17947">
                  <c:v>45156.791666666664</c:v>
                </c:pt>
                <c:pt idx="17948">
                  <c:v>45156.833333333336</c:v>
                </c:pt>
                <c:pt idx="17949">
                  <c:v>45156.875</c:v>
                </c:pt>
                <c:pt idx="17950">
                  <c:v>45156.916666666664</c:v>
                </c:pt>
                <c:pt idx="17951">
                  <c:v>45156.958333333336</c:v>
                </c:pt>
                <c:pt idx="17952">
                  <c:v>45157</c:v>
                </c:pt>
                <c:pt idx="17953">
                  <c:v>45157.041666666664</c:v>
                </c:pt>
                <c:pt idx="17954">
                  <c:v>45157.083333333336</c:v>
                </c:pt>
                <c:pt idx="17955">
                  <c:v>45157.125</c:v>
                </c:pt>
                <c:pt idx="17956">
                  <c:v>45157.166666666664</c:v>
                </c:pt>
                <c:pt idx="17957">
                  <c:v>45157.208333333336</c:v>
                </c:pt>
                <c:pt idx="17958">
                  <c:v>45157.25</c:v>
                </c:pt>
                <c:pt idx="17959">
                  <c:v>45157.291666666664</c:v>
                </c:pt>
                <c:pt idx="17960">
                  <c:v>45157.333333333336</c:v>
                </c:pt>
                <c:pt idx="17961">
                  <c:v>45157.375</c:v>
                </c:pt>
                <c:pt idx="17962">
                  <c:v>45157.416666666664</c:v>
                </c:pt>
                <c:pt idx="17963">
                  <c:v>45157.458333333336</c:v>
                </c:pt>
                <c:pt idx="17964">
                  <c:v>45157.5</c:v>
                </c:pt>
                <c:pt idx="17965">
                  <c:v>45157.541666666664</c:v>
                </c:pt>
                <c:pt idx="17966">
                  <c:v>45157.583333333336</c:v>
                </c:pt>
                <c:pt idx="17967">
                  <c:v>45157.625</c:v>
                </c:pt>
                <c:pt idx="17968">
                  <c:v>45157.666666666664</c:v>
                </c:pt>
                <c:pt idx="17969">
                  <c:v>45157.708333333336</c:v>
                </c:pt>
                <c:pt idx="17970">
                  <c:v>45157.75</c:v>
                </c:pt>
                <c:pt idx="17971">
                  <c:v>45157.791666666664</c:v>
                </c:pt>
                <c:pt idx="17972">
                  <c:v>45157.833333333336</c:v>
                </c:pt>
                <c:pt idx="17973">
                  <c:v>45157.875</c:v>
                </c:pt>
                <c:pt idx="17974">
                  <c:v>45157.916666666664</c:v>
                </c:pt>
                <c:pt idx="17975">
                  <c:v>45157.958333333336</c:v>
                </c:pt>
                <c:pt idx="17976">
                  <c:v>45158</c:v>
                </c:pt>
                <c:pt idx="17977">
                  <c:v>45158.041666666664</c:v>
                </c:pt>
                <c:pt idx="17978">
                  <c:v>45158.083333333336</c:v>
                </c:pt>
                <c:pt idx="17979">
                  <c:v>45158.125</c:v>
                </c:pt>
                <c:pt idx="17980">
                  <c:v>45158.166666666664</c:v>
                </c:pt>
                <c:pt idx="17981">
                  <c:v>45158.208333333336</c:v>
                </c:pt>
                <c:pt idx="17982">
                  <c:v>45158.25</c:v>
                </c:pt>
                <c:pt idx="17983">
                  <c:v>45158.291666666664</c:v>
                </c:pt>
                <c:pt idx="17984">
                  <c:v>45158.333333333336</c:v>
                </c:pt>
                <c:pt idx="17985">
                  <c:v>45158.375</c:v>
                </c:pt>
                <c:pt idx="17986">
                  <c:v>45158.416666666664</c:v>
                </c:pt>
                <c:pt idx="17987">
                  <c:v>45158.458333333336</c:v>
                </c:pt>
                <c:pt idx="17988">
                  <c:v>45158.5</c:v>
                </c:pt>
                <c:pt idx="17989">
                  <c:v>45158.541666666664</c:v>
                </c:pt>
                <c:pt idx="17990">
                  <c:v>45158.583333333336</c:v>
                </c:pt>
                <c:pt idx="17991">
                  <c:v>45158.625</c:v>
                </c:pt>
                <c:pt idx="17992">
                  <c:v>45158.666666666664</c:v>
                </c:pt>
                <c:pt idx="17993">
                  <c:v>45158.708333333336</c:v>
                </c:pt>
                <c:pt idx="17994">
                  <c:v>45158.75</c:v>
                </c:pt>
                <c:pt idx="17995">
                  <c:v>45158.791666666664</c:v>
                </c:pt>
                <c:pt idx="17996">
                  <c:v>45158.833333333336</c:v>
                </c:pt>
                <c:pt idx="17997">
                  <c:v>45158.875</c:v>
                </c:pt>
                <c:pt idx="17998">
                  <c:v>45158.916666666664</c:v>
                </c:pt>
                <c:pt idx="17999">
                  <c:v>45158.958333333336</c:v>
                </c:pt>
                <c:pt idx="18000">
                  <c:v>45159</c:v>
                </c:pt>
                <c:pt idx="18001">
                  <c:v>45159.041666666664</c:v>
                </c:pt>
                <c:pt idx="18002">
                  <c:v>45159.083333333336</c:v>
                </c:pt>
                <c:pt idx="18003">
                  <c:v>45159.125</c:v>
                </c:pt>
                <c:pt idx="18004">
                  <c:v>45159.166666666664</c:v>
                </c:pt>
                <c:pt idx="18005">
                  <c:v>45159.208333333336</c:v>
                </c:pt>
                <c:pt idx="18006">
                  <c:v>45159.25</c:v>
                </c:pt>
                <c:pt idx="18007">
                  <c:v>45159.291666666664</c:v>
                </c:pt>
                <c:pt idx="18008">
                  <c:v>45159.333333333336</c:v>
                </c:pt>
                <c:pt idx="18009">
                  <c:v>45159.375</c:v>
                </c:pt>
                <c:pt idx="18010">
                  <c:v>45159.416666666664</c:v>
                </c:pt>
                <c:pt idx="18011">
                  <c:v>45159.458333333336</c:v>
                </c:pt>
                <c:pt idx="18012">
                  <c:v>45159.5</c:v>
                </c:pt>
                <c:pt idx="18013">
                  <c:v>45159.541666666664</c:v>
                </c:pt>
                <c:pt idx="18014">
                  <c:v>45159.583333333336</c:v>
                </c:pt>
                <c:pt idx="18015">
                  <c:v>45159.625</c:v>
                </c:pt>
                <c:pt idx="18016">
                  <c:v>45159.666666666664</c:v>
                </c:pt>
                <c:pt idx="18017">
                  <c:v>45159.708333333336</c:v>
                </c:pt>
                <c:pt idx="18018">
                  <c:v>45159.75</c:v>
                </c:pt>
                <c:pt idx="18019">
                  <c:v>45159.791666666664</c:v>
                </c:pt>
                <c:pt idx="18020">
                  <c:v>45159.833333333336</c:v>
                </c:pt>
                <c:pt idx="18021">
                  <c:v>45159.875</c:v>
                </c:pt>
                <c:pt idx="18022">
                  <c:v>45159.916666666664</c:v>
                </c:pt>
                <c:pt idx="18023">
                  <c:v>45159.958333333336</c:v>
                </c:pt>
                <c:pt idx="18024">
                  <c:v>45160</c:v>
                </c:pt>
                <c:pt idx="18025">
                  <c:v>45160.041666666664</c:v>
                </c:pt>
                <c:pt idx="18026">
                  <c:v>45160.083333333336</c:v>
                </c:pt>
                <c:pt idx="18027">
                  <c:v>45160.125</c:v>
                </c:pt>
                <c:pt idx="18028">
                  <c:v>45160.166666666664</c:v>
                </c:pt>
                <c:pt idx="18029">
                  <c:v>45160.208333333336</c:v>
                </c:pt>
                <c:pt idx="18030">
                  <c:v>45160.25</c:v>
                </c:pt>
                <c:pt idx="18031">
                  <c:v>45160.291666666664</c:v>
                </c:pt>
                <c:pt idx="18032">
                  <c:v>45160.333333333336</c:v>
                </c:pt>
                <c:pt idx="18033">
                  <c:v>45160.375</c:v>
                </c:pt>
                <c:pt idx="18034">
                  <c:v>45160.416666666664</c:v>
                </c:pt>
                <c:pt idx="18035">
                  <c:v>45160.458333333336</c:v>
                </c:pt>
                <c:pt idx="18036">
                  <c:v>45160.5</c:v>
                </c:pt>
                <c:pt idx="18037">
                  <c:v>45160.541666666664</c:v>
                </c:pt>
                <c:pt idx="18038">
                  <c:v>45160.583333333336</c:v>
                </c:pt>
                <c:pt idx="18039">
                  <c:v>45160.625</c:v>
                </c:pt>
                <c:pt idx="18040">
                  <c:v>45160.666666666664</c:v>
                </c:pt>
                <c:pt idx="18041">
                  <c:v>45160.708333333336</c:v>
                </c:pt>
                <c:pt idx="18042">
                  <c:v>45160.75</c:v>
                </c:pt>
                <c:pt idx="18043">
                  <c:v>45160.791666666664</c:v>
                </c:pt>
                <c:pt idx="18044">
                  <c:v>45160.833333333336</c:v>
                </c:pt>
                <c:pt idx="18045">
                  <c:v>45160.875</c:v>
                </c:pt>
                <c:pt idx="18046">
                  <c:v>45160.916666666664</c:v>
                </c:pt>
                <c:pt idx="18047">
                  <c:v>45160.958333333336</c:v>
                </c:pt>
                <c:pt idx="18048">
                  <c:v>45161</c:v>
                </c:pt>
                <c:pt idx="18049">
                  <c:v>45161.041666666664</c:v>
                </c:pt>
                <c:pt idx="18050">
                  <c:v>45161.083333333336</c:v>
                </c:pt>
                <c:pt idx="18051">
                  <c:v>45161.125</c:v>
                </c:pt>
                <c:pt idx="18052">
                  <c:v>45161.166666666664</c:v>
                </c:pt>
                <c:pt idx="18053">
                  <c:v>45161.208333333336</c:v>
                </c:pt>
                <c:pt idx="18054">
                  <c:v>45161.25</c:v>
                </c:pt>
                <c:pt idx="18055">
                  <c:v>45161.291666666664</c:v>
                </c:pt>
                <c:pt idx="18056">
                  <c:v>45161.333333333336</c:v>
                </c:pt>
                <c:pt idx="18057">
                  <c:v>45161.375</c:v>
                </c:pt>
                <c:pt idx="18058">
                  <c:v>45161.416666666664</c:v>
                </c:pt>
                <c:pt idx="18059">
                  <c:v>45161.458333333336</c:v>
                </c:pt>
                <c:pt idx="18060">
                  <c:v>45161.5</c:v>
                </c:pt>
                <c:pt idx="18061">
                  <c:v>45161.541666666664</c:v>
                </c:pt>
                <c:pt idx="18062">
                  <c:v>45161.583333333336</c:v>
                </c:pt>
                <c:pt idx="18063">
                  <c:v>45161.625</c:v>
                </c:pt>
                <c:pt idx="18064">
                  <c:v>45161.666666666664</c:v>
                </c:pt>
                <c:pt idx="18065">
                  <c:v>45161.708333333336</c:v>
                </c:pt>
                <c:pt idx="18066">
                  <c:v>45161.75</c:v>
                </c:pt>
                <c:pt idx="18067">
                  <c:v>45161.791666666664</c:v>
                </c:pt>
                <c:pt idx="18068">
                  <c:v>45161.833333333336</c:v>
                </c:pt>
                <c:pt idx="18069">
                  <c:v>45161.875</c:v>
                </c:pt>
                <c:pt idx="18070">
                  <c:v>45161.916666666664</c:v>
                </c:pt>
                <c:pt idx="18071">
                  <c:v>45161.958333333336</c:v>
                </c:pt>
                <c:pt idx="18072">
                  <c:v>45162</c:v>
                </c:pt>
                <c:pt idx="18073">
                  <c:v>45162.041666666664</c:v>
                </c:pt>
                <c:pt idx="18074">
                  <c:v>45162.083333333336</c:v>
                </c:pt>
                <c:pt idx="18075">
                  <c:v>45162.125</c:v>
                </c:pt>
                <c:pt idx="18076">
                  <c:v>45162.166666666664</c:v>
                </c:pt>
                <c:pt idx="18077">
                  <c:v>45162.208333333336</c:v>
                </c:pt>
                <c:pt idx="18078">
                  <c:v>45162.25</c:v>
                </c:pt>
                <c:pt idx="18079">
                  <c:v>45162.291666666664</c:v>
                </c:pt>
                <c:pt idx="18080">
                  <c:v>45162.333333333336</c:v>
                </c:pt>
                <c:pt idx="18081">
                  <c:v>45162.375</c:v>
                </c:pt>
                <c:pt idx="18082">
                  <c:v>45162.416666666664</c:v>
                </c:pt>
                <c:pt idx="18083">
                  <c:v>45162.458333333336</c:v>
                </c:pt>
                <c:pt idx="18084">
                  <c:v>45162.5</c:v>
                </c:pt>
                <c:pt idx="18085">
                  <c:v>45162.541666666664</c:v>
                </c:pt>
                <c:pt idx="18086">
                  <c:v>45162.583333333336</c:v>
                </c:pt>
                <c:pt idx="18087">
                  <c:v>45162.625</c:v>
                </c:pt>
                <c:pt idx="18088">
                  <c:v>45162.666666666664</c:v>
                </c:pt>
                <c:pt idx="18089">
                  <c:v>45162.708333333336</c:v>
                </c:pt>
                <c:pt idx="18090">
                  <c:v>45162.75</c:v>
                </c:pt>
                <c:pt idx="18091">
                  <c:v>45162.791666666664</c:v>
                </c:pt>
                <c:pt idx="18092">
                  <c:v>45162.833333333336</c:v>
                </c:pt>
                <c:pt idx="18093">
                  <c:v>45162.875</c:v>
                </c:pt>
                <c:pt idx="18094">
                  <c:v>45162.916666666664</c:v>
                </c:pt>
                <c:pt idx="18095">
                  <c:v>45162.958333333336</c:v>
                </c:pt>
                <c:pt idx="18096">
                  <c:v>45163</c:v>
                </c:pt>
                <c:pt idx="18097">
                  <c:v>45163.041666666664</c:v>
                </c:pt>
                <c:pt idx="18098">
                  <c:v>45163.083333333336</c:v>
                </c:pt>
                <c:pt idx="18099">
                  <c:v>45163.125</c:v>
                </c:pt>
                <c:pt idx="18100">
                  <c:v>45163.166666666664</c:v>
                </c:pt>
                <c:pt idx="18101">
                  <c:v>45163.208333333336</c:v>
                </c:pt>
                <c:pt idx="18102">
                  <c:v>45163.25</c:v>
                </c:pt>
                <c:pt idx="18103">
                  <c:v>45163.291666666664</c:v>
                </c:pt>
                <c:pt idx="18104">
                  <c:v>45163.333333333336</c:v>
                </c:pt>
                <c:pt idx="18105">
                  <c:v>45163.375</c:v>
                </c:pt>
                <c:pt idx="18106">
                  <c:v>45163.416666666664</c:v>
                </c:pt>
                <c:pt idx="18107">
                  <c:v>45163.458333333336</c:v>
                </c:pt>
                <c:pt idx="18108">
                  <c:v>45163.5</c:v>
                </c:pt>
                <c:pt idx="18109">
                  <c:v>45163.541666666664</c:v>
                </c:pt>
                <c:pt idx="18110">
                  <c:v>45163.583333333336</c:v>
                </c:pt>
                <c:pt idx="18111">
                  <c:v>45163.625</c:v>
                </c:pt>
                <c:pt idx="18112">
                  <c:v>45163.666666666664</c:v>
                </c:pt>
                <c:pt idx="18113">
                  <c:v>45163.708333333336</c:v>
                </c:pt>
                <c:pt idx="18114">
                  <c:v>45163.75</c:v>
                </c:pt>
                <c:pt idx="18115">
                  <c:v>45163.791666666664</c:v>
                </c:pt>
                <c:pt idx="18116">
                  <c:v>45163.833333333336</c:v>
                </c:pt>
                <c:pt idx="18117">
                  <c:v>45163.875</c:v>
                </c:pt>
                <c:pt idx="18118">
                  <c:v>45163.916666666664</c:v>
                </c:pt>
                <c:pt idx="18119">
                  <c:v>45163.958333333336</c:v>
                </c:pt>
                <c:pt idx="18120">
                  <c:v>45164</c:v>
                </c:pt>
                <c:pt idx="18121">
                  <c:v>45164.041666666664</c:v>
                </c:pt>
                <c:pt idx="18122">
                  <c:v>45164.083333333336</c:v>
                </c:pt>
                <c:pt idx="18123">
                  <c:v>45164.125</c:v>
                </c:pt>
                <c:pt idx="18124">
                  <c:v>45164.166666666664</c:v>
                </c:pt>
                <c:pt idx="18125">
                  <c:v>45164.208333333336</c:v>
                </c:pt>
                <c:pt idx="18126">
                  <c:v>45164.25</c:v>
                </c:pt>
                <c:pt idx="18127">
                  <c:v>45164.291666666664</c:v>
                </c:pt>
                <c:pt idx="18128">
                  <c:v>45164.333333333336</c:v>
                </c:pt>
                <c:pt idx="18129">
                  <c:v>45164.375</c:v>
                </c:pt>
                <c:pt idx="18130">
                  <c:v>45164.416666666664</c:v>
                </c:pt>
                <c:pt idx="18131">
                  <c:v>45164.458333333336</c:v>
                </c:pt>
                <c:pt idx="18132">
                  <c:v>45164.5</c:v>
                </c:pt>
                <c:pt idx="18133">
                  <c:v>45164.541666666664</c:v>
                </c:pt>
                <c:pt idx="18134">
                  <c:v>45164.583333333336</c:v>
                </c:pt>
                <c:pt idx="18135">
                  <c:v>45164.625</c:v>
                </c:pt>
                <c:pt idx="18136">
                  <c:v>45164.666666666664</c:v>
                </c:pt>
                <c:pt idx="18137">
                  <c:v>45164.708333333336</c:v>
                </c:pt>
                <c:pt idx="18138">
                  <c:v>45164.75</c:v>
                </c:pt>
                <c:pt idx="18139">
                  <c:v>45164.791666666664</c:v>
                </c:pt>
                <c:pt idx="18140">
                  <c:v>45164.833333333336</c:v>
                </c:pt>
                <c:pt idx="18141">
                  <c:v>45164.875</c:v>
                </c:pt>
                <c:pt idx="18142">
                  <c:v>45164.916666666664</c:v>
                </c:pt>
                <c:pt idx="18143">
                  <c:v>45164.958333333336</c:v>
                </c:pt>
                <c:pt idx="18144">
                  <c:v>45165</c:v>
                </c:pt>
                <c:pt idx="18145">
                  <c:v>45165.041666666664</c:v>
                </c:pt>
                <c:pt idx="18146">
                  <c:v>45165.083333333336</c:v>
                </c:pt>
                <c:pt idx="18147">
                  <c:v>45165.125</c:v>
                </c:pt>
                <c:pt idx="18148">
                  <c:v>45165.166666666664</c:v>
                </c:pt>
                <c:pt idx="18149">
                  <c:v>45165.208333333336</c:v>
                </c:pt>
                <c:pt idx="18150">
                  <c:v>45165.25</c:v>
                </c:pt>
                <c:pt idx="18151">
                  <c:v>45165.291666666664</c:v>
                </c:pt>
                <c:pt idx="18152">
                  <c:v>45165.333333333336</c:v>
                </c:pt>
                <c:pt idx="18153">
                  <c:v>45165.375</c:v>
                </c:pt>
                <c:pt idx="18154">
                  <c:v>45165.416666666664</c:v>
                </c:pt>
                <c:pt idx="18155">
                  <c:v>45165.458333333336</c:v>
                </c:pt>
                <c:pt idx="18156">
                  <c:v>45165.5</c:v>
                </c:pt>
                <c:pt idx="18157">
                  <c:v>45165.541666666664</c:v>
                </c:pt>
                <c:pt idx="18158">
                  <c:v>45165.583333333336</c:v>
                </c:pt>
                <c:pt idx="18159">
                  <c:v>45165.625</c:v>
                </c:pt>
                <c:pt idx="18160">
                  <c:v>45165.666666666664</c:v>
                </c:pt>
                <c:pt idx="18161">
                  <c:v>45165.708333333336</c:v>
                </c:pt>
                <c:pt idx="18162">
                  <c:v>45165.75</c:v>
                </c:pt>
                <c:pt idx="18163">
                  <c:v>45165.791666666664</c:v>
                </c:pt>
                <c:pt idx="18164">
                  <c:v>45165.833333333336</c:v>
                </c:pt>
                <c:pt idx="18165">
                  <c:v>45165.875</c:v>
                </c:pt>
                <c:pt idx="18166">
                  <c:v>45165.916666666664</c:v>
                </c:pt>
                <c:pt idx="18167">
                  <c:v>45165.958333333336</c:v>
                </c:pt>
                <c:pt idx="18168">
                  <c:v>45166</c:v>
                </c:pt>
                <c:pt idx="18169">
                  <c:v>45166.041666666664</c:v>
                </c:pt>
                <c:pt idx="18170">
                  <c:v>45166.083333333336</c:v>
                </c:pt>
                <c:pt idx="18171">
                  <c:v>45166.125</c:v>
                </c:pt>
                <c:pt idx="18172">
                  <c:v>45166.166666666664</c:v>
                </c:pt>
                <c:pt idx="18173">
                  <c:v>45166.208333333336</c:v>
                </c:pt>
                <c:pt idx="18174">
                  <c:v>45166.25</c:v>
                </c:pt>
                <c:pt idx="18175">
                  <c:v>45166.291666666664</c:v>
                </c:pt>
                <c:pt idx="18176">
                  <c:v>45166.333333333336</c:v>
                </c:pt>
                <c:pt idx="18177">
                  <c:v>45166.375</c:v>
                </c:pt>
                <c:pt idx="18178">
                  <c:v>45166.416666666664</c:v>
                </c:pt>
                <c:pt idx="18179">
                  <c:v>45166.458333333336</c:v>
                </c:pt>
                <c:pt idx="18180">
                  <c:v>45166.5</c:v>
                </c:pt>
                <c:pt idx="18181">
                  <c:v>45166.541666666664</c:v>
                </c:pt>
                <c:pt idx="18182">
                  <c:v>45166.583333333336</c:v>
                </c:pt>
                <c:pt idx="18183">
                  <c:v>45166.625</c:v>
                </c:pt>
                <c:pt idx="18184">
                  <c:v>45166.666666666664</c:v>
                </c:pt>
                <c:pt idx="18185">
                  <c:v>45166.708333333336</c:v>
                </c:pt>
                <c:pt idx="18186">
                  <c:v>45166.75</c:v>
                </c:pt>
                <c:pt idx="18187">
                  <c:v>45166.791666666664</c:v>
                </c:pt>
                <c:pt idx="18188">
                  <c:v>45166.833333333336</c:v>
                </c:pt>
                <c:pt idx="18189">
                  <c:v>45166.875</c:v>
                </c:pt>
                <c:pt idx="18190">
                  <c:v>45166.916666666664</c:v>
                </c:pt>
                <c:pt idx="18191">
                  <c:v>45166.958333333336</c:v>
                </c:pt>
                <c:pt idx="18192">
                  <c:v>45167</c:v>
                </c:pt>
                <c:pt idx="18193">
                  <c:v>45167.041666666664</c:v>
                </c:pt>
                <c:pt idx="18194">
                  <c:v>45167.083333333336</c:v>
                </c:pt>
                <c:pt idx="18195">
                  <c:v>45167.125</c:v>
                </c:pt>
                <c:pt idx="18196">
                  <c:v>45167.166666666664</c:v>
                </c:pt>
                <c:pt idx="18197">
                  <c:v>45167.208333333336</c:v>
                </c:pt>
                <c:pt idx="18198">
                  <c:v>45167.25</c:v>
                </c:pt>
                <c:pt idx="18199">
                  <c:v>45167.291666666664</c:v>
                </c:pt>
                <c:pt idx="18200">
                  <c:v>45167.333333333336</c:v>
                </c:pt>
                <c:pt idx="18201">
                  <c:v>45167.375</c:v>
                </c:pt>
                <c:pt idx="18202">
                  <c:v>45167.416666666664</c:v>
                </c:pt>
                <c:pt idx="18203">
                  <c:v>45167.458333333336</c:v>
                </c:pt>
                <c:pt idx="18204">
                  <c:v>45167.5</c:v>
                </c:pt>
                <c:pt idx="18205">
                  <c:v>45167.541666666664</c:v>
                </c:pt>
                <c:pt idx="18206">
                  <c:v>45167.583333333336</c:v>
                </c:pt>
                <c:pt idx="18207">
                  <c:v>45167.625</c:v>
                </c:pt>
                <c:pt idx="18208">
                  <c:v>45167.666666666664</c:v>
                </c:pt>
                <c:pt idx="18209">
                  <c:v>45167.708333333336</c:v>
                </c:pt>
                <c:pt idx="18210">
                  <c:v>45167.75</c:v>
                </c:pt>
                <c:pt idx="18211">
                  <c:v>45167.791666666664</c:v>
                </c:pt>
                <c:pt idx="18212">
                  <c:v>45167.833333333336</c:v>
                </c:pt>
                <c:pt idx="18213">
                  <c:v>45167.875</c:v>
                </c:pt>
                <c:pt idx="18214">
                  <c:v>45167.916666666664</c:v>
                </c:pt>
                <c:pt idx="18215">
                  <c:v>45167.958333333336</c:v>
                </c:pt>
                <c:pt idx="18216">
                  <c:v>45168</c:v>
                </c:pt>
                <c:pt idx="18217">
                  <c:v>45168.041666666664</c:v>
                </c:pt>
                <c:pt idx="18218">
                  <c:v>45168.083333333336</c:v>
                </c:pt>
                <c:pt idx="18219">
                  <c:v>45168.125</c:v>
                </c:pt>
                <c:pt idx="18220">
                  <c:v>45168.166666666664</c:v>
                </c:pt>
                <c:pt idx="18221">
                  <c:v>45168.208333333336</c:v>
                </c:pt>
                <c:pt idx="18222">
                  <c:v>45168.25</c:v>
                </c:pt>
                <c:pt idx="18223">
                  <c:v>45168.291666666664</c:v>
                </c:pt>
                <c:pt idx="18224">
                  <c:v>45168.333333333336</c:v>
                </c:pt>
                <c:pt idx="18225">
                  <c:v>45168.375</c:v>
                </c:pt>
                <c:pt idx="18226">
                  <c:v>45168.416666666664</c:v>
                </c:pt>
                <c:pt idx="18227">
                  <c:v>45168.458333333336</c:v>
                </c:pt>
                <c:pt idx="18228">
                  <c:v>45168.5</c:v>
                </c:pt>
                <c:pt idx="18229">
                  <c:v>45168.541666666664</c:v>
                </c:pt>
                <c:pt idx="18230">
                  <c:v>45168.583333333336</c:v>
                </c:pt>
                <c:pt idx="18231">
                  <c:v>45168.625</c:v>
                </c:pt>
                <c:pt idx="18232">
                  <c:v>45168.666666666664</c:v>
                </c:pt>
                <c:pt idx="18233">
                  <c:v>45168.708333333336</c:v>
                </c:pt>
                <c:pt idx="18234">
                  <c:v>45168.75</c:v>
                </c:pt>
                <c:pt idx="18235">
                  <c:v>45168.791666666664</c:v>
                </c:pt>
                <c:pt idx="18236">
                  <c:v>45168.833333333336</c:v>
                </c:pt>
                <c:pt idx="18237">
                  <c:v>45168.875</c:v>
                </c:pt>
                <c:pt idx="18238">
                  <c:v>45168.916666666664</c:v>
                </c:pt>
                <c:pt idx="18239">
                  <c:v>45168.958333333336</c:v>
                </c:pt>
                <c:pt idx="18240">
                  <c:v>45169</c:v>
                </c:pt>
                <c:pt idx="18241">
                  <c:v>45169.041666666664</c:v>
                </c:pt>
                <c:pt idx="18242">
                  <c:v>45169.083333333336</c:v>
                </c:pt>
                <c:pt idx="18243">
                  <c:v>45169.125</c:v>
                </c:pt>
                <c:pt idx="18244">
                  <c:v>45169.166666666664</c:v>
                </c:pt>
                <c:pt idx="18245">
                  <c:v>45169.208333333336</c:v>
                </c:pt>
                <c:pt idx="18246">
                  <c:v>45169.25</c:v>
                </c:pt>
                <c:pt idx="18247">
                  <c:v>45169.291666666664</c:v>
                </c:pt>
                <c:pt idx="18248">
                  <c:v>45169.333333333336</c:v>
                </c:pt>
                <c:pt idx="18249">
                  <c:v>45169.375</c:v>
                </c:pt>
                <c:pt idx="18250">
                  <c:v>45169.416666666664</c:v>
                </c:pt>
                <c:pt idx="18251">
                  <c:v>45169.458333333336</c:v>
                </c:pt>
                <c:pt idx="18252">
                  <c:v>45169.5</c:v>
                </c:pt>
                <c:pt idx="18253">
                  <c:v>45169.541666666664</c:v>
                </c:pt>
                <c:pt idx="18254">
                  <c:v>45169.583333333336</c:v>
                </c:pt>
                <c:pt idx="18255">
                  <c:v>45169.625</c:v>
                </c:pt>
                <c:pt idx="18256">
                  <c:v>45169.666666666664</c:v>
                </c:pt>
                <c:pt idx="18257">
                  <c:v>45169.708333333336</c:v>
                </c:pt>
                <c:pt idx="18258">
                  <c:v>45169.75</c:v>
                </c:pt>
                <c:pt idx="18259">
                  <c:v>45169.791666666664</c:v>
                </c:pt>
                <c:pt idx="18260">
                  <c:v>45169.833333333336</c:v>
                </c:pt>
                <c:pt idx="18261">
                  <c:v>45169.875</c:v>
                </c:pt>
                <c:pt idx="18262">
                  <c:v>45169.916666666664</c:v>
                </c:pt>
                <c:pt idx="18263">
                  <c:v>45169.958333333336</c:v>
                </c:pt>
              </c:numCache>
            </c:numRef>
          </c:cat>
          <c:val>
            <c:numRef>
              <c:f>Resumen_Simulacion!$C$2:$C$18265</c:f>
              <c:numCache>
                <c:formatCode>_(* #,##0.00_);_(* \(#,##0.00\);_(* "-"??_);_(@_)</c:formatCode>
                <c:ptCount val="18264"/>
                <c:pt idx="0">
                  <c:v>89.683446504200006</c:v>
                </c:pt>
                <c:pt idx="1">
                  <c:v>89.683446504200006</c:v>
                </c:pt>
                <c:pt idx="2">
                  <c:v>89.681446504199997</c:v>
                </c:pt>
                <c:pt idx="3">
                  <c:v>84.1434465042</c:v>
                </c:pt>
                <c:pt idx="4">
                  <c:v>84.1434465042</c:v>
                </c:pt>
                <c:pt idx="5">
                  <c:v>84.1434465042</c:v>
                </c:pt>
                <c:pt idx="6">
                  <c:v>84.142446504199995</c:v>
                </c:pt>
                <c:pt idx="7">
                  <c:v>84.1434465042</c:v>
                </c:pt>
                <c:pt idx="8">
                  <c:v>89.681446504199997</c:v>
                </c:pt>
                <c:pt idx="9">
                  <c:v>89.683446504200006</c:v>
                </c:pt>
                <c:pt idx="10">
                  <c:v>89.683446504200006</c:v>
                </c:pt>
                <c:pt idx="11">
                  <c:v>89.683446504200006</c:v>
                </c:pt>
                <c:pt idx="12">
                  <c:v>89.683446504200006</c:v>
                </c:pt>
                <c:pt idx="13">
                  <c:v>89.683446504200006</c:v>
                </c:pt>
                <c:pt idx="14">
                  <c:v>89.683446504200006</c:v>
                </c:pt>
                <c:pt idx="15">
                  <c:v>89.683446504200006</c:v>
                </c:pt>
                <c:pt idx="16">
                  <c:v>89.683446504200006</c:v>
                </c:pt>
                <c:pt idx="17">
                  <c:v>89.683446504200006</c:v>
                </c:pt>
                <c:pt idx="18">
                  <c:v>89.683446504200006</c:v>
                </c:pt>
                <c:pt idx="19">
                  <c:v>89.684446504199997</c:v>
                </c:pt>
                <c:pt idx="20">
                  <c:v>89.684446504199997</c:v>
                </c:pt>
                <c:pt idx="21">
                  <c:v>89.684446504199997</c:v>
                </c:pt>
                <c:pt idx="22">
                  <c:v>89.683446504200006</c:v>
                </c:pt>
                <c:pt idx="23">
                  <c:v>89.683446504200006</c:v>
                </c:pt>
                <c:pt idx="24">
                  <c:v>89.683446504200006</c:v>
                </c:pt>
                <c:pt idx="25">
                  <c:v>89.683446504200006</c:v>
                </c:pt>
                <c:pt idx="26">
                  <c:v>89.683446504200006</c:v>
                </c:pt>
                <c:pt idx="27">
                  <c:v>89.683446504200006</c:v>
                </c:pt>
                <c:pt idx="28">
                  <c:v>89.683446504200006</c:v>
                </c:pt>
                <c:pt idx="29">
                  <c:v>89.683446504200006</c:v>
                </c:pt>
                <c:pt idx="30">
                  <c:v>89.683446504200006</c:v>
                </c:pt>
                <c:pt idx="31">
                  <c:v>89.684446504199997</c:v>
                </c:pt>
                <c:pt idx="32">
                  <c:v>89.920446504200001</c:v>
                </c:pt>
                <c:pt idx="33">
                  <c:v>89.922446504199996</c:v>
                </c:pt>
                <c:pt idx="34">
                  <c:v>89.922446504199996</c:v>
                </c:pt>
                <c:pt idx="35">
                  <c:v>89.922446504199996</c:v>
                </c:pt>
                <c:pt idx="36">
                  <c:v>90.243446504199994</c:v>
                </c:pt>
                <c:pt idx="37">
                  <c:v>92.628446504199999</c:v>
                </c:pt>
                <c:pt idx="38">
                  <c:v>92.628446504199999</c:v>
                </c:pt>
                <c:pt idx="39">
                  <c:v>92.628446504199999</c:v>
                </c:pt>
                <c:pt idx="40">
                  <c:v>89.922446504199996</c:v>
                </c:pt>
                <c:pt idx="41">
                  <c:v>89.922446504199996</c:v>
                </c:pt>
                <c:pt idx="42">
                  <c:v>89.922446504199996</c:v>
                </c:pt>
                <c:pt idx="43">
                  <c:v>92.628446504199999</c:v>
                </c:pt>
                <c:pt idx="44">
                  <c:v>90.243446504199994</c:v>
                </c:pt>
                <c:pt idx="45">
                  <c:v>89.922446504199996</c:v>
                </c:pt>
                <c:pt idx="46">
                  <c:v>89.920446504200001</c:v>
                </c:pt>
                <c:pt idx="47">
                  <c:v>89.684446504199997</c:v>
                </c:pt>
                <c:pt idx="48">
                  <c:v>84.142446504199995</c:v>
                </c:pt>
                <c:pt idx="49">
                  <c:v>84.142446504199995</c:v>
                </c:pt>
                <c:pt idx="50">
                  <c:v>84.142446504199995</c:v>
                </c:pt>
                <c:pt idx="51">
                  <c:v>84.142446504199995</c:v>
                </c:pt>
                <c:pt idx="52">
                  <c:v>84.142446504199995</c:v>
                </c:pt>
                <c:pt idx="53">
                  <c:v>89.681446504199997</c:v>
                </c:pt>
                <c:pt idx="54">
                  <c:v>89.684446504199997</c:v>
                </c:pt>
                <c:pt idx="55">
                  <c:v>89.840446504200003</c:v>
                </c:pt>
                <c:pt idx="56">
                  <c:v>90.115446504199994</c:v>
                </c:pt>
                <c:pt idx="57">
                  <c:v>120.6284465042</c:v>
                </c:pt>
                <c:pt idx="58">
                  <c:v>132.62844650420001</c:v>
                </c:pt>
                <c:pt idx="59">
                  <c:v>132.62844650420001</c:v>
                </c:pt>
                <c:pt idx="60">
                  <c:v>132.62844650420001</c:v>
                </c:pt>
                <c:pt idx="61">
                  <c:v>124.6284465042</c:v>
                </c:pt>
                <c:pt idx="62">
                  <c:v>152.62844650420001</c:v>
                </c:pt>
                <c:pt idx="63">
                  <c:v>124.6284465042</c:v>
                </c:pt>
                <c:pt idx="64">
                  <c:v>122.6284465042</c:v>
                </c:pt>
                <c:pt idx="65">
                  <c:v>90.115446504199994</c:v>
                </c:pt>
                <c:pt idx="66">
                  <c:v>89.842446504199998</c:v>
                </c:pt>
                <c:pt idx="67">
                  <c:v>90.115446504199994</c:v>
                </c:pt>
                <c:pt idx="68">
                  <c:v>89.842446504199998</c:v>
                </c:pt>
                <c:pt idx="69">
                  <c:v>89.840446504200003</c:v>
                </c:pt>
                <c:pt idx="70">
                  <c:v>89.840446504200003</c:v>
                </c:pt>
                <c:pt idx="71">
                  <c:v>89.683446504200006</c:v>
                </c:pt>
                <c:pt idx="72">
                  <c:v>84.1434465042</c:v>
                </c:pt>
                <c:pt idx="73">
                  <c:v>84.1434465042</c:v>
                </c:pt>
                <c:pt idx="74">
                  <c:v>84.1434465042</c:v>
                </c:pt>
                <c:pt idx="75">
                  <c:v>84.1434465042</c:v>
                </c:pt>
                <c:pt idx="76">
                  <c:v>88.462446504200003</c:v>
                </c:pt>
                <c:pt idx="77">
                  <c:v>89.460446504199993</c:v>
                </c:pt>
                <c:pt idx="78">
                  <c:v>89.462446504200003</c:v>
                </c:pt>
                <c:pt idx="79">
                  <c:v>89.682446504200001</c:v>
                </c:pt>
                <c:pt idx="80">
                  <c:v>89.683446504200006</c:v>
                </c:pt>
                <c:pt idx="81">
                  <c:v>89.683446504200006</c:v>
                </c:pt>
                <c:pt idx="82">
                  <c:v>89.8964465042</c:v>
                </c:pt>
                <c:pt idx="83">
                  <c:v>122.6284465042</c:v>
                </c:pt>
                <c:pt idx="84">
                  <c:v>122.6284465042</c:v>
                </c:pt>
                <c:pt idx="85">
                  <c:v>124.6284465042</c:v>
                </c:pt>
                <c:pt idx="86">
                  <c:v>132.62844650420001</c:v>
                </c:pt>
                <c:pt idx="87">
                  <c:v>132.62844650420001</c:v>
                </c:pt>
                <c:pt idx="88">
                  <c:v>124.6284465042</c:v>
                </c:pt>
                <c:pt idx="89">
                  <c:v>102.6284465042</c:v>
                </c:pt>
                <c:pt idx="90">
                  <c:v>124.6284465042</c:v>
                </c:pt>
                <c:pt idx="91">
                  <c:v>152.62844650420001</c:v>
                </c:pt>
                <c:pt idx="92">
                  <c:v>124.6284465042</c:v>
                </c:pt>
                <c:pt idx="93">
                  <c:v>122.6284465042</c:v>
                </c:pt>
                <c:pt idx="94">
                  <c:v>89.683446504200006</c:v>
                </c:pt>
                <c:pt idx="95">
                  <c:v>89.683446504200006</c:v>
                </c:pt>
                <c:pt idx="96">
                  <c:v>89.460446504199993</c:v>
                </c:pt>
                <c:pt idx="97">
                  <c:v>89.460446504199993</c:v>
                </c:pt>
                <c:pt idx="98">
                  <c:v>89.115446504199994</c:v>
                </c:pt>
                <c:pt idx="99">
                  <c:v>84.1434465042</c:v>
                </c:pt>
                <c:pt idx="100">
                  <c:v>89.460446504199993</c:v>
                </c:pt>
                <c:pt idx="101">
                  <c:v>89.460446504199993</c:v>
                </c:pt>
                <c:pt idx="102">
                  <c:v>89.462446504200003</c:v>
                </c:pt>
                <c:pt idx="103">
                  <c:v>90.628446504199999</c:v>
                </c:pt>
                <c:pt idx="104">
                  <c:v>90.628446504199999</c:v>
                </c:pt>
                <c:pt idx="105">
                  <c:v>90.628446504199999</c:v>
                </c:pt>
                <c:pt idx="106">
                  <c:v>100.6284465042</c:v>
                </c:pt>
                <c:pt idx="107">
                  <c:v>102.6284465042</c:v>
                </c:pt>
                <c:pt idx="108">
                  <c:v>102.6284465042</c:v>
                </c:pt>
                <c:pt idx="109">
                  <c:v>102.6284465042</c:v>
                </c:pt>
                <c:pt idx="110">
                  <c:v>132.62844650420001</c:v>
                </c:pt>
                <c:pt idx="111">
                  <c:v>120.6284465042</c:v>
                </c:pt>
                <c:pt idx="112">
                  <c:v>100.6284465042</c:v>
                </c:pt>
                <c:pt idx="113">
                  <c:v>90.628446504199999</c:v>
                </c:pt>
                <c:pt idx="114">
                  <c:v>100.6284465042</c:v>
                </c:pt>
                <c:pt idx="115">
                  <c:v>132.62844650420001</c:v>
                </c:pt>
                <c:pt idx="116">
                  <c:v>102.6284465042</c:v>
                </c:pt>
                <c:pt idx="117">
                  <c:v>100.6284465042</c:v>
                </c:pt>
                <c:pt idx="118">
                  <c:v>90.628446504199999</c:v>
                </c:pt>
                <c:pt idx="119">
                  <c:v>90.628446504199999</c:v>
                </c:pt>
                <c:pt idx="120">
                  <c:v>89.462446504200003</c:v>
                </c:pt>
                <c:pt idx="121">
                  <c:v>89.462446504200003</c:v>
                </c:pt>
                <c:pt idx="122">
                  <c:v>89.460446504199993</c:v>
                </c:pt>
                <c:pt idx="123">
                  <c:v>89.460446504199993</c:v>
                </c:pt>
                <c:pt idx="124">
                  <c:v>89.460446504199993</c:v>
                </c:pt>
                <c:pt idx="125">
                  <c:v>89.462446504200003</c:v>
                </c:pt>
                <c:pt idx="126">
                  <c:v>89.462446504200003</c:v>
                </c:pt>
                <c:pt idx="127">
                  <c:v>90.628446504199999</c:v>
                </c:pt>
                <c:pt idx="128">
                  <c:v>90.628446504199999</c:v>
                </c:pt>
                <c:pt idx="129">
                  <c:v>90.628446504199999</c:v>
                </c:pt>
                <c:pt idx="130">
                  <c:v>90.628446504199999</c:v>
                </c:pt>
                <c:pt idx="131">
                  <c:v>90.629446504200004</c:v>
                </c:pt>
                <c:pt idx="132">
                  <c:v>90.629446504200004</c:v>
                </c:pt>
                <c:pt idx="133">
                  <c:v>90.629446504200004</c:v>
                </c:pt>
                <c:pt idx="134">
                  <c:v>90.629446504200004</c:v>
                </c:pt>
                <c:pt idx="135">
                  <c:v>90.629446504200004</c:v>
                </c:pt>
                <c:pt idx="136">
                  <c:v>90.629446504200004</c:v>
                </c:pt>
                <c:pt idx="137">
                  <c:v>90.628446504199999</c:v>
                </c:pt>
                <c:pt idx="138">
                  <c:v>90.629446504200004</c:v>
                </c:pt>
                <c:pt idx="139">
                  <c:v>90.629446504200004</c:v>
                </c:pt>
                <c:pt idx="140">
                  <c:v>90.629446504200004</c:v>
                </c:pt>
                <c:pt idx="141">
                  <c:v>90.629446504200004</c:v>
                </c:pt>
                <c:pt idx="142">
                  <c:v>90.628446504199999</c:v>
                </c:pt>
                <c:pt idx="143">
                  <c:v>90.628446504199999</c:v>
                </c:pt>
                <c:pt idx="144">
                  <c:v>90.326446504200007</c:v>
                </c:pt>
                <c:pt idx="145">
                  <c:v>90.326446504200007</c:v>
                </c:pt>
                <c:pt idx="146">
                  <c:v>89.462446504200003</c:v>
                </c:pt>
                <c:pt idx="147">
                  <c:v>89.462446504200003</c:v>
                </c:pt>
                <c:pt idx="148">
                  <c:v>89.462446504200003</c:v>
                </c:pt>
                <c:pt idx="149">
                  <c:v>89.462446504200003</c:v>
                </c:pt>
                <c:pt idx="150">
                  <c:v>89.462446504200003</c:v>
                </c:pt>
                <c:pt idx="151">
                  <c:v>89.462446504200003</c:v>
                </c:pt>
                <c:pt idx="152">
                  <c:v>90.328446504200002</c:v>
                </c:pt>
                <c:pt idx="153">
                  <c:v>90.328446504200002</c:v>
                </c:pt>
                <c:pt idx="154">
                  <c:v>90.328446504200002</c:v>
                </c:pt>
                <c:pt idx="155">
                  <c:v>90.328446504200002</c:v>
                </c:pt>
                <c:pt idx="156">
                  <c:v>90.328446504200002</c:v>
                </c:pt>
                <c:pt idx="157">
                  <c:v>90.328446504200002</c:v>
                </c:pt>
                <c:pt idx="158">
                  <c:v>90.328446504200002</c:v>
                </c:pt>
                <c:pt idx="159">
                  <c:v>90.328446504200002</c:v>
                </c:pt>
                <c:pt idx="160">
                  <c:v>90.328446504200002</c:v>
                </c:pt>
                <c:pt idx="161">
                  <c:v>90.328446504200002</c:v>
                </c:pt>
                <c:pt idx="162">
                  <c:v>90.329446504200007</c:v>
                </c:pt>
                <c:pt idx="163">
                  <c:v>90.329446504200007</c:v>
                </c:pt>
                <c:pt idx="164">
                  <c:v>90.329446504200007</c:v>
                </c:pt>
                <c:pt idx="165">
                  <c:v>90.328446504200002</c:v>
                </c:pt>
                <c:pt idx="166">
                  <c:v>90.328446504200002</c:v>
                </c:pt>
                <c:pt idx="167">
                  <c:v>90.328446504200002</c:v>
                </c:pt>
                <c:pt idx="168">
                  <c:v>89.462446504200003</c:v>
                </c:pt>
                <c:pt idx="169">
                  <c:v>89.462446504200003</c:v>
                </c:pt>
                <c:pt idx="170">
                  <c:v>89.462446504200003</c:v>
                </c:pt>
                <c:pt idx="171">
                  <c:v>89.462446504200003</c:v>
                </c:pt>
                <c:pt idx="172">
                  <c:v>89.462446504200003</c:v>
                </c:pt>
                <c:pt idx="173">
                  <c:v>89.462446504200003</c:v>
                </c:pt>
                <c:pt idx="174">
                  <c:v>84.1434465042</c:v>
                </c:pt>
                <c:pt idx="175">
                  <c:v>89.462446504200003</c:v>
                </c:pt>
                <c:pt idx="176">
                  <c:v>89.462446504200003</c:v>
                </c:pt>
                <c:pt idx="177">
                  <c:v>90.326446504200007</c:v>
                </c:pt>
                <c:pt idx="178">
                  <c:v>90.328446504200002</c:v>
                </c:pt>
                <c:pt idx="179">
                  <c:v>90.328446504200002</c:v>
                </c:pt>
                <c:pt idx="180">
                  <c:v>90.328446504200002</c:v>
                </c:pt>
                <c:pt idx="181">
                  <c:v>90.328446504200002</c:v>
                </c:pt>
                <c:pt idx="182">
                  <c:v>90.328446504200002</c:v>
                </c:pt>
                <c:pt idx="183">
                  <c:v>90.328446504200002</c:v>
                </c:pt>
                <c:pt idx="184">
                  <c:v>90.326446504200007</c:v>
                </c:pt>
                <c:pt idx="185">
                  <c:v>90.326446504200007</c:v>
                </c:pt>
                <c:pt idx="186">
                  <c:v>90.328446504200002</c:v>
                </c:pt>
                <c:pt idx="187">
                  <c:v>90.328446504200002</c:v>
                </c:pt>
                <c:pt idx="188">
                  <c:v>90.328446504200002</c:v>
                </c:pt>
                <c:pt idx="189">
                  <c:v>90.328446504200002</c:v>
                </c:pt>
                <c:pt idx="190">
                  <c:v>90.328446504200002</c:v>
                </c:pt>
                <c:pt idx="191">
                  <c:v>90.327446504199997</c:v>
                </c:pt>
                <c:pt idx="192">
                  <c:v>84.142446504199995</c:v>
                </c:pt>
                <c:pt idx="193">
                  <c:v>89.115446504199994</c:v>
                </c:pt>
                <c:pt idx="194">
                  <c:v>84.142446504199995</c:v>
                </c:pt>
                <c:pt idx="195">
                  <c:v>84.142446504199995</c:v>
                </c:pt>
                <c:pt idx="196">
                  <c:v>89.462446504200003</c:v>
                </c:pt>
                <c:pt idx="197">
                  <c:v>89.462446504200003</c:v>
                </c:pt>
                <c:pt idx="198">
                  <c:v>89.463446504199993</c:v>
                </c:pt>
                <c:pt idx="199">
                  <c:v>90.326446504200007</c:v>
                </c:pt>
                <c:pt idx="200">
                  <c:v>90.329446504200007</c:v>
                </c:pt>
                <c:pt idx="201">
                  <c:v>90.330446504199998</c:v>
                </c:pt>
                <c:pt idx="202">
                  <c:v>90.628446504199999</c:v>
                </c:pt>
                <c:pt idx="203">
                  <c:v>90.628446504199999</c:v>
                </c:pt>
                <c:pt idx="204">
                  <c:v>90.628446504199999</c:v>
                </c:pt>
                <c:pt idx="205">
                  <c:v>90.628446504199999</c:v>
                </c:pt>
                <c:pt idx="206">
                  <c:v>90.628446504199999</c:v>
                </c:pt>
                <c:pt idx="207">
                  <c:v>90.628446504199999</c:v>
                </c:pt>
                <c:pt idx="208">
                  <c:v>90.628446504199999</c:v>
                </c:pt>
                <c:pt idx="209">
                  <c:v>90.628446504199999</c:v>
                </c:pt>
                <c:pt idx="210">
                  <c:v>90.628446504199999</c:v>
                </c:pt>
                <c:pt idx="211">
                  <c:v>90.628446504199999</c:v>
                </c:pt>
                <c:pt idx="212">
                  <c:v>90.628446504199999</c:v>
                </c:pt>
                <c:pt idx="213">
                  <c:v>90.628446504199999</c:v>
                </c:pt>
                <c:pt idx="214">
                  <c:v>90.329446504200007</c:v>
                </c:pt>
                <c:pt idx="215">
                  <c:v>90.326446504200007</c:v>
                </c:pt>
                <c:pt idx="216">
                  <c:v>89.964446504199998</c:v>
                </c:pt>
                <c:pt idx="217">
                  <c:v>89.963446504199993</c:v>
                </c:pt>
                <c:pt idx="218">
                  <c:v>89.962446504200003</c:v>
                </c:pt>
                <c:pt idx="219">
                  <c:v>89.464446504199998</c:v>
                </c:pt>
                <c:pt idx="220">
                  <c:v>89.962446504200003</c:v>
                </c:pt>
                <c:pt idx="221">
                  <c:v>89.964446504199998</c:v>
                </c:pt>
                <c:pt idx="222">
                  <c:v>89.965446504200003</c:v>
                </c:pt>
                <c:pt idx="223">
                  <c:v>92.628446504199999</c:v>
                </c:pt>
                <c:pt idx="224">
                  <c:v>92.628446504199999</c:v>
                </c:pt>
                <c:pt idx="225">
                  <c:v>125.6284465042</c:v>
                </c:pt>
                <c:pt idx="226">
                  <c:v>125.6284465042</c:v>
                </c:pt>
                <c:pt idx="227">
                  <c:v>125.6284465042</c:v>
                </c:pt>
                <c:pt idx="228">
                  <c:v>125.6284465042</c:v>
                </c:pt>
                <c:pt idx="229">
                  <c:v>125.6284465042</c:v>
                </c:pt>
                <c:pt idx="230">
                  <c:v>148.62844650420001</c:v>
                </c:pt>
                <c:pt idx="231">
                  <c:v>127.6284465042</c:v>
                </c:pt>
                <c:pt idx="232">
                  <c:v>125.6284465042</c:v>
                </c:pt>
                <c:pt idx="233">
                  <c:v>92.628446504199999</c:v>
                </c:pt>
                <c:pt idx="234">
                  <c:v>125.6284465042</c:v>
                </c:pt>
                <c:pt idx="235">
                  <c:v>125.6284465042</c:v>
                </c:pt>
                <c:pt idx="236">
                  <c:v>125.6284465042</c:v>
                </c:pt>
                <c:pt idx="237">
                  <c:v>125.6284465042</c:v>
                </c:pt>
                <c:pt idx="238">
                  <c:v>92.628446504199999</c:v>
                </c:pt>
                <c:pt idx="239">
                  <c:v>92.628446504199999</c:v>
                </c:pt>
                <c:pt idx="240">
                  <c:v>89.966446504199993</c:v>
                </c:pt>
                <c:pt idx="241">
                  <c:v>89.966446504199993</c:v>
                </c:pt>
                <c:pt idx="242">
                  <c:v>89.966446504199993</c:v>
                </c:pt>
                <c:pt idx="243">
                  <c:v>89.966446504199993</c:v>
                </c:pt>
                <c:pt idx="244">
                  <c:v>89.966446504199993</c:v>
                </c:pt>
                <c:pt idx="245">
                  <c:v>89.966446504199993</c:v>
                </c:pt>
                <c:pt idx="246">
                  <c:v>89.966446504199993</c:v>
                </c:pt>
                <c:pt idx="247">
                  <c:v>90.312446504199997</c:v>
                </c:pt>
                <c:pt idx="248">
                  <c:v>91.628446504199999</c:v>
                </c:pt>
                <c:pt idx="249">
                  <c:v>91.628446504199999</c:v>
                </c:pt>
                <c:pt idx="250">
                  <c:v>91.628446504199999</c:v>
                </c:pt>
                <c:pt idx="251">
                  <c:v>131.62844650420001</c:v>
                </c:pt>
                <c:pt idx="252">
                  <c:v>131.62844650420001</c:v>
                </c:pt>
                <c:pt idx="253">
                  <c:v>131.62844650420001</c:v>
                </c:pt>
                <c:pt idx="254">
                  <c:v>131.62844650420001</c:v>
                </c:pt>
                <c:pt idx="255">
                  <c:v>131.62844650420001</c:v>
                </c:pt>
                <c:pt idx="256">
                  <c:v>127.6284465042</c:v>
                </c:pt>
                <c:pt idx="257">
                  <c:v>91.628446504199999</c:v>
                </c:pt>
                <c:pt idx="258">
                  <c:v>127.6284465042</c:v>
                </c:pt>
                <c:pt idx="259">
                  <c:v>131.62844650420001</c:v>
                </c:pt>
                <c:pt idx="260">
                  <c:v>131.62844650420001</c:v>
                </c:pt>
                <c:pt idx="261">
                  <c:v>91.628446504199999</c:v>
                </c:pt>
                <c:pt idx="262">
                  <c:v>90.313446504200002</c:v>
                </c:pt>
                <c:pt idx="263">
                  <c:v>90.312446504199997</c:v>
                </c:pt>
                <c:pt idx="264">
                  <c:v>84.142446504199995</c:v>
                </c:pt>
                <c:pt idx="265">
                  <c:v>84.142446504199995</c:v>
                </c:pt>
                <c:pt idx="266">
                  <c:v>84.142446504199995</c:v>
                </c:pt>
                <c:pt idx="267">
                  <c:v>84.142446504199995</c:v>
                </c:pt>
                <c:pt idx="268">
                  <c:v>84.142446504199995</c:v>
                </c:pt>
                <c:pt idx="269">
                  <c:v>84.142446504199995</c:v>
                </c:pt>
                <c:pt idx="270">
                  <c:v>84.142446504199995</c:v>
                </c:pt>
                <c:pt idx="271">
                  <c:v>89.115446504199994</c:v>
                </c:pt>
                <c:pt idx="272">
                  <c:v>89.843446504200003</c:v>
                </c:pt>
                <c:pt idx="273">
                  <c:v>89.962446504200003</c:v>
                </c:pt>
                <c:pt idx="274">
                  <c:v>89.965446504200003</c:v>
                </c:pt>
                <c:pt idx="275">
                  <c:v>89.965446504200003</c:v>
                </c:pt>
                <c:pt idx="276">
                  <c:v>89.966446504199993</c:v>
                </c:pt>
                <c:pt idx="277">
                  <c:v>121.6284465042</c:v>
                </c:pt>
                <c:pt idx="278">
                  <c:v>121.6284465042</c:v>
                </c:pt>
                <c:pt idx="279">
                  <c:v>90.1464465042</c:v>
                </c:pt>
                <c:pt idx="280">
                  <c:v>89.966446504199993</c:v>
                </c:pt>
                <c:pt idx="281">
                  <c:v>89.965446504200003</c:v>
                </c:pt>
                <c:pt idx="282">
                  <c:v>90.1464465042</c:v>
                </c:pt>
                <c:pt idx="283">
                  <c:v>121.6284465042</c:v>
                </c:pt>
                <c:pt idx="284">
                  <c:v>121.6284465042</c:v>
                </c:pt>
                <c:pt idx="285">
                  <c:v>89.966446504199993</c:v>
                </c:pt>
                <c:pt idx="286">
                  <c:v>89.964446504199998</c:v>
                </c:pt>
                <c:pt idx="287">
                  <c:v>89.843446504200003</c:v>
                </c:pt>
                <c:pt idx="288">
                  <c:v>89.964446504199998</c:v>
                </c:pt>
                <c:pt idx="289">
                  <c:v>89.964446504199998</c:v>
                </c:pt>
                <c:pt idx="290">
                  <c:v>89.962446504200003</c:v>
                </c:pt>
                <c:pt idx="291">
                  <c:v>89.843446504200003</c:v>
                </c:pt>
                <c:pt idx="292">
                  <c:v>89.962446504200003</c:v>
                </c:pt>
                <c:pt idx="293">
                  <c:v>89.964446504199998</c:v>
                </c:pt>
                <c:pt idx="294">
                  <c:v>89.965446504200003</c:v>
                </c:pt>
                <c:pt idx="295">
                  <c:v>89.966446504199993</c:v>
                </c:pt>
                <c:pt idx="296">
                  <c:v>89.966446504199993</c:v>
                </c:pt>
                <c:pt idx="297">
                  <c:v>89.966446504199993</c:v>
                </c:pt>
                <c:pt idx="298">
                  <c:v>89.966446504199993</c:v>
                </c:pt>
                <c:pt idx="299">
                  <c:v>91.628446504199999</c:v>
                </c:pt>
                <c:pt idx="300">
                  <c:v>91.628446504199999</c:v>
                </c:pt>
                <c:pt idx="301">
                  <c:v>91.628446504199999</c:v>
                </c:pt>
                <c:pt idx="302">
                  <c:v>91.628446504199999</c:v>
                </c:pt>
                <c:pt idx="303">
                  <c:v>91.628446504199999</c:v>
                </c:pt>
                <c:pt idx="304">
                  <c:v>91.628446504199999</c:v>
                </c:pt>
                <c:pt idx="305">
                  <c:v>89.966446504199993</c:v>
                </c:pt>
                <c:pt idx="306">
                  <c:v>91.628446504199999</c:v>
                </c:pt>
                <c:pt idx="307">
                  <c:v>91.628446504199999</c:v>
                </c:pt>
                <c:pt idx="308">
                  <c:v>91.628446504199999</c:v>
                </c:pt>
                <c:pt idx="309">
                  <c:v>89.966446504199993</c:v>
                </c:pt>
                <c:pt idx="310">
                  <c:v>89.966446504199993</c:v>
                </c:pt>
                <c:pt idx="311">
                  <c:v>89.966446504199993</c:v>
                </c:pt>
                <c:pt idx="312">
                  <c:v>89.843446504200003</c:v>
                </c:pt>
                <c:pt idx="313">
                  <c:v>89.843446504200003</c:v>
                </c:pt>
                <c:pt idx="314">
                  <c:v>89.842446504199998</c:v>
                </c:pt>
                <c:pt idx="315">
                  <c:v>89.842446504199998</c:v>
                </c:pt>
                <c:pt idx="316">
                  <c:v>89.842446504199998</c:v>
                </c:pt>
                <c:pt idx="317">
                  <c:v>89.842446504199998</c:v>
                </c:pt>
                <c:pt idx="318">
                  <c:v>89.842446504199998</c:v>
                </c:pt>
                <c:pt idx="319">
                  <c:v>89.964446504199998</c:v>
                </c:pt>
                <c:pt idx="320">
                  <c:v>89.964446504199998</c:v>
                </c:pt>
                <c:pt idx="321">
                  <c:v>89.964446504199998</c:v>
                </c:pt>
                <c:pt idx="322">
                  <c:v>89.964446504199998</c:v>
                </c:pt>
                <c:pt idx="323">
                  <c:v>89.965446504200003</c:v>
                </c:pt>
                <c:pt idx="324">
                  <c:v>89.965446504200003</c:v>
                </c:pt>
                <c:pt idx="325">
                  <c:v>89.965446504200003</c:v>
                </c:pt>
                <c:pt idx="326">
                  <c:v>89.964446504199998</c:v>
                </c:pt>
                <c:pt idx="327">
                  <c:v>89.964446504199998</c:v>
                </c:pt>
                <c:pt idx="328">
                  <c:v>89.964446504199998</c:v>
                </c:pt>
                <c:pt idx="329">
                  <c:v>89.964446504199998</c:v>
                </c:pt>
                <c:pt idx="330">
                  <c:v>89.965446504200003</c:v>
                </c:pt>
                <c:pt idx="331">
                  <c:v>89.966446504199993</c:v>
                </c:pt>
                <c:pt idx="332">
                  <c:v>89.965446504200003</c:v>
                </c:pt>
                <c:pt idx="333">
                  <c:v>89.964446504199998</c:v>
                </c:pt>
                <c:pt idx="334">
                  <c:v>89.964446504199998</c:v>
                </c:pt>
                <c:pt idx="335">
                  <c:v>89.964446504199998</c:v>
                </c:pt>
                <c:pt idx="336">
                  <c:v>89.841446504199993</c:v>
                </c:pt>
                <c:pt idx="337">
                  <c:v>89.841446504199993</c:v>
                </c:pt>
                <c:pt idx="338">
                  <c:v>89.841446504199993</c:v>
                </c:pt>
                <c:pt idx="339">
                  <c:v>89.115446504199994</c:v>
                </c:pt>
                <c:pt idx="340">
                  <c:v>84.1434465042</c:v>
                </c:pt>
                <c:pt idx="341">
                  <c:v>84.1434465042</c:v>
                </c:pt>
                <c:pt idx="342">
                  <c:v>84.1434465042</c:v>
                </c:pt>
                <c:pt idx="343">
                  <c:v>84.1434465042</c:v>
                </c:pt>
                <c:pt idx="344">
                  <c:v>89.841446504199993</c:v>
                </c:pt>
                <c:pt idx="345">
                  <c:v>89.841446504199993</c:v>
                </c:pt>
                <c:pt idx="346">
                  <c:v>89.841446504199993</c:v>
                </c:pt>
                <c:pt idx="347">
                  <c:v>89.842446504199998</c:v>
                </c:pt>
                <c:pt idx="348">
                  <c:v>89.842446504199998</c:v>
                </c:pt>
                <c:pt idx="349">
                  <c:v>89.842446504199998</c:v>
                </c:pt>
                <c:pt idx="350">
                  <c:v>89.842446504199998</c:v>
                </c:pt>
                <c:pt idx="351">
                  <c:v>89.842446504199998</c:v>
                </c:pt>
                <c:pt idx="352">
                  <c:v>89.842446504199998</c:v>
                </c:pt>
                <c:pt idx="353">
                  <c:v>89.842446504199998</c:v>
                </c:pt>
                <c:pt idx="354">
                  <c:v>89.962446504200003</c:v>
                </c:pt>
                <c:pt idx="355">
                  <c:v>89.964446504199998</c:v>
                </c:pt>
                <c:pt idx="356">
                  <c:v>89.964446504199998</c:v>
                </c:pt>
                <c:pt idx="357">
                  <c:v>89.964446504199998</c:v>
                </c:pt>
                <c:pt idx="358">
                  <c:v>89.843446504200003</c:v>
                </c:pt>
                <c:pt idx="359">
                  <c:v>89.842446504199998</c:v>
                </c:pt>
                <c:pt idx="360">
                  <c:v>84.1434465042</c:v>
                </c:pt>
                <c:pt idx="361">
                  <c:v>84.142446504199995</c:v>
                </c:pt>
                <c:pt idx="362">
                  <c:v>84.142446504199995</c:v>
                </c:pt>
                <c:pt idx="363">
                  <c:v>84.142446504199995</c:v>
                </c:pt>
                <c:pt idx="364">
                  <c:v>84.142446504199995</c:v>
                </c:pt>
                <c:pt idx="365">
                  <c:v>84.142446504199995</c:v>
                </c:pt>
                <c:pt idx="366">
                  <c:v>84.142446504199995</c:v>
                </c:pt>
                <c:pt idx="367">
                  <c:v>84.142446504199995</c:v>
                </c:pt>
                <c:pt idx="368">
                  <c:v>84.1434465042</c:v>
                </c:pt>
                <c:pt idx="369">
                  <c:v>84.1434465042</c:v>
                </c:pt>
                <c:pt idx="370">
                  <c:v>89.841446504199993</c:v>
                </c:pt>
                <c:pt idx="371">
                  <c:v>89.842446504199998</c:v>
                </c:pt>
                <c:pt idx="372">
                  <c:v>89.842446504199998</c:v>
                </c:pt>
                <c:pt idx="373">
                  <c:v>89.843446504200003</c:v>
                </c:pt>
                <c:pt idx="374">
                  <c:v>89.842446504199998</c:v>
                </c:pt>
                <c:pt idx="375">
                  <c:v>89.842446504199998</c:v>
                </c:pt>
                <c:pt idx="376">
                  <c:v>89.842446504199998</c:v>
                </c:pt>
                <c:pt idx="377">
                  <c:v>89.841446504199993</c:v>
                </c:pt>
                <c:pt idx="378">
                  <c:v>89.843446504200003</c:v>
                </c:pt>
                <c:pt idx="379">
                  <c:v>89.964446504199998</c:v>
                </c:pt>
                <c:pt idx="380">
                  <c:v>89.964446504199998</c:v>
                </c:pt>
                <c:pt idx="381">
                  <c:v>89.843446504200003</c:v>
                </c:pt>
                <c:pt idx="382">
                  <c:v>89.842446504199998</c:v>
                </c:pt>
                <c:pt idx="383">
                  <c:v>89.841446504199993</c:v>
                </c:pt>
                <c:pt idx="384">
                  <c:v>84.142446504199995</c:v>
                </c:pt>
                <c:pt idx="385">
                  <c:v>84.142446504199995</c:v>
                </c:pt>
                <c:pt idx="386">
                  <c:v>84.142446504199995</c:v>
                </c:pt>
                <c:pt idx="387">
                  <c:v>84.142446504199995</c:v>
                </c:pt>
                <c:pt idx="388">
                  <c:v>84.142446504199995</c:v>
                </c:pt>
                <c:pt idx="389">
                  <c:v>84.142446504199995</c:v>
                </c:pt>
                <c:pt idx="390">
                  <c:v>84.142446504199995</c:v>
                </c:pt>
                <c:pt idx="391">
                  <c:v>89.843446504200003</c:v>
                </c:pt>
                <c:pt idx="392">
                  <c:v>89.843446504200003</c:v>
                </c:pt>
                <c:pt idx="393">
                  <c:v>89.962446504200003</c:v>
                </c:pt>
                <c:pt idx="394">
                  <c:v>89.964446504199998</c:v>
                </c:pt>
                <c:pt idx="395">
                  <c:v>89.964446504199998</c:v>
                </c:pt>
                <c:pt idx="396">
                  <c:v>89.964446504199998</c:v>
                </c:pt>
                <c:pt idx="397">
                  <c:v>89.964446504199998</c:v>
                </c:pt>
                <c:pt idx="398">
                  <c:v>89.964446504199998</c:v>
                </c:pt>
                <c:pt idx="399">
                  <c:v>89.964446504199998</c:v>
                </c:pt>
                <c:pt idx="400">
                  <c:v>89.964446504199998</c:v>
                </c:pt>
                <c:pt idx="401">
                  <c:v>89.964446504199998</c:v>
                </c:pt>
                <c:pt idx="402">
                  <c:v>89.964446504199998</c:v>
                </c:pt>
                <c:pt idx="403">
                  <c:v>89.964446504199998</c:v>
                </c:pt>
                <c:pt idx="404">
                  <c:v>89.964446504199998</c:v>
                </c:pt>
                <c:pt idx="405">
                  <c:v>89.964446504199998</c:v>
                </c:pt>
                <c:pt idx="406">
                  <c:v>89.962446504200003</c:v>
                </c:pt>
                <c:pt idx="407">
                  <c:v>89.843446504200003</c:v>
                </c:pt>
                <c:pt idx="408">
                  <c:v>84.142446504199995</c:v>
                </c:pt>
                <c:pt idx="409">
                  <c:v>84.142446504199995</c:v>
                </c:pt>
                <c:pt idx="410">
                  <c:v>84.142446504199995</c:v>
                </c:pt>
                <c:pt idx="411">
                  <c:v>84.142446504199995</c:v>
                </c:pt>
                <c:pt idx="412">
                  <c:v>84.142446504199995</c:v>
                </c:pt>
                <c:pt idx="413">
                  <c:v>84.142446504199995</c:v>
                </c:pt>
                <c:pt idx="414">
                  <c:v>84.142446504199995</c:v>
                </c:pt>
                <c:pt idx="415">
                  <c:v>84.142446504199995</c:v>
                </c:pt>
                <c:pt idx="416">
                  <c:v>89.843446504200003</c:v>
                </c:pt>
                <c:pt idx="417">
                  <c:v>89.962446504200003</c:v>
                </c:pt>
                <c:pt idx="418">
                  <c:v>89.964446504199998</c:v>
                </c:pt>
                <c:pt idx="419">
                  <c:v>89.965446504200003</c:v>
                </c:pt>
                <c:pt idx="420">
                  <c:v>89.965446504200003</c:v>
                </c:pt>
                <c:pt idx="421">
                  <c:v>89.965446504200003</c:v>
                </c:pt>
                <c:pt idx="422">
                  <c:v>89.965446504200003</c:v>
                </c:pt>
                <c:pt idx="423">
                  <c:v>89.965446504200003</c:v>
                </c:pt>
                <c:pt idx="424">
                  <c:v>89.964446504199998</c:v>
                </c:pt>
                <c:pt idx="425">
                  <c:v>89.964446504199998</c:v>
                </c:pt>
                <c:pt idx="426">
                  <c:v>89.965446504200003</c:v>
                </c:pt>
                <c:pt idx="427">
                  <c:v>89.965446504200003</c:v>
                </c:pt>
                <c:pt idx="428">
                  <c:v>89.965446504200003</c:v>
                </c:pt>
                <c:pt idx="429">
                  <c:v>89.965446504200003</c:v>
                </c:pt>
                <c:pt idx="430">
                  <c:v>89.843446504200003</c:v>
                </c:pt>
                <c:pt idx="431">
                  <c:v>89.841446504199993</c:v>
                </c:pt>
                <c:pt idx="432">
                  <c:v>84.142446504199995</c:v>
                </c:pt>
                <c:pt idx="433">
                  <c:v>84.142446504199995</c:v>
                </c:pt>
                <c:pt idx="434">
                  <c:v>84.142446504199995</c:v>
                </c:pt>
                <c:pt idx="435">
                  <c:v>84.142446504199995</c:v>
                </c:pt>
                <c:pt idx="436">
                  <c:v>84.142446504199995</c:v>
                </c:pt>
                <c:pt idx="437">
                  <c:v>84.142446504199995</c:v>
                </c:pt>
                <c:pt idx="438">
                  <c:v>84.142446504199995</c:v>
                </c:pt>
                <c:pt idx="439">
                  <c:v>89.842446504199998</c:v>
                </c:pt>
                <c:pt idx="440">
                  <c:v>89.962446504200003</c:v>
                </c:pt>
                <c:pt idx="441">
                  <c:v>89.965446504200003</c:v>
                </c:pt>
                <c:pt idx="442">
                  <c:v>89.965446504200003</c:v>
                </c:pt>
                <c:pt idx="443">
                  <c:v>89.965446504200003</c:v>
                </c:pt>
                <c:pt idx="444">
                  <c:v>89.965446504200003</c:v>
                </c:pt>
                <c:pt idx="445">
                  <c:v>89.965446504200003</c:v>
                </c:pt>
                <c:pt idx="446">
                  <c:v>89.965446504200003</c:v>
                </c:pt>
                <c:pt idx="447">
                  <c:v>89.965446504200003</c:v>
                </c:pt>
                <c:pt idx="448">
                  <c:v>89.965446504200003</c:v>
                </c:pt>
                <c:pt idx="449">
                  <c:v>89.965446504200003</c:v>
                </c:pt>
                <c:pt idx="450">
                  <c:v>89.965446504200003</c:v>
                </c:pt>
                <c:pt idx="451">
                  <c:v>89.965446504200003</c:v>
                </c:pt>
                <c:pt idx="452">
                  <c:v>89.965446504200003</c:v>
                </c:pt>
                <c:pt idx="453">
                  <c:v>89.965446504200003</c:v>
                </c:pt>
                <c:pt idx="454">
                  <c:v>89.842446504199998</c:v>
                </c:pt>
                <c:pt idx="455">
                  <c:v>89.841446504199993</c:v>
                </c:pt>
                <c:pt idx="456">
                  <c:v>84.142446504199995</c:v>
                </c:pt>
                <c:pt idx="457">
                  <c:v>84.142446504199995</c:v>
                </c:pt>
                <c:pt idx="458">
                  <c:v>84.142446504199995</c:v>
                </c:pt>
                <c:pt idx="459">
                  <c:v>84.142446504199995</c:v>
                </c:pt>
                <c:pt idx="460">
                  <c:v>84.142446504199995</c:v>
                </c:pt>
                <c:pt idx="461">
                  <c:v>84.142446504199995</c:v>
                </c:pt>
                <c:pt idx="462">
                  <c:v>84.1434465042</c:v>
                </c:pt>
                <c:pt idx="463">
                  <c:v>89.843446504200003</c:v>
                </c:pt>
                <c:pt idx="464">
                  <c:v>89.842446504199998</c:v>
                </c:pt>
                <c:pt idx="465">
                  <c:v>89.843446504200003</c:v>
                </c:pt>
                <c:pt idx="466">
                  <c:v>89.965446504200003</c:v>
                </c:pt>
                <c:pt idx="467">
                  <c:v>89.965446504200003</c:v>
                </c:pt>
                <c:pt idx="468">
                  <c:v>89.965446504200003</c:v>
                </c:pt>
                <c:pt idx="469">
                  <c:v>89.965446504200003</c:v>
                </c:pt>
                <c:pt idx="470">
                  <c:v>89.965446504200003</c:v>
                </c:pt>
                <c:pt idx="471">
                  <c:v>89.965446504200003</c:v>
                </c:pt>
                <c:pt idx="472">
                  <c:v>89.965446504200003</c:v>
                </c:pt>
                <c:pt idx="473">
                  <c:v>89.843446504200003</c:v>
                </c:pt>
                <c:pt idx="474">
                  <c:v>89.965446504200003</c:v>
                </c:pt>
                <c:pt idx="475">
                  <c:v>89.965446504200003</c:v>
                </c:pt>
                <c:pt idx="476">
                  <c:v>89.965446504200003</c:v>
                </c:pt>
                <c:pt idx="477">
                  <c:v>89.962446504200003</c:v>
                </c:pt>
                <c:pt idx="478">
                  <c:v>89.842446504199998</c:v>
                </c:pt>
                <c:pt idx="479">
                  <c:v>89.841446504199993</c:v>
                </c:pt>
                <c:pt idx="480">
                  <c:v>84.142446504199995</c:v>
                </c:pt>
                <c:pt idx="481">
                  <c:v>84.142446504199995</c:v>
                </c:pt>
                <c:pt idx="482">
                  <c:v>84.142446504199995</c:v>
                </c:pt>
                <c:pt idx="483">
                  <c:v>84.142446504199995</c:v>
                </c:pt>
                <c:pt idx="484">
                  <c:v>84.142446504199995</c:v>
                </c:pt>
                <c:pt idx="485">
                  <c:v>84.142446504199995</c:v>
                </c:pt>
                <c:pt idx="486">
                  <c:v>84.142446504199995</c:v>
                </c:pt>
                <c:pt idx="487">
                  <c:v>84.1434465042</c:v>
                </c:pt>
                <c:pt idx="488">
                  <c:v>89.841446504199993</c:v>
                </c:pt>
                <c:pt idx="489">
                  <c:v>89.843446504200003</c:v>
                </c:pt>
                <c:pt idx="490">
                  <c:v>89.842446504199998</c:v>
                </c:pt>
                <c:pt idx="491">
                  <c:v>89.843446504200003</c:v>
                </c:pt>
                <c:pt idx="492">
                  <c:v>89.843446504200003</c:v>
                </c:pt>
                <c:pt idx="493">
                  <c:v>89.842446504199998</c:v>
                </c:pt>
                <c:pt idx="494">
                  <c:v>89.842446504199998</c:v>
                </c:pt>
                <c:pt idx="495">
                  <c:v>89.842446504199998</c:v>
                </c:pt>
                <c:pt idx="496">
                  <c:v>89.841446504199993</c:v>
                </c:pt>
                <c:pt idx="497">
                  <c:v>89.841446504199993</c:v>
                </c:pt>
                <c:pt idx="498">
                  <c:v>89.962446504200003</c:v>
                </c:pt>
                <c:pt idx="499">
                  <c:v>89.964446504199998</c:v>
                </c:pt>
                <c:pt idx="500">
                  <c:v>89.964446504199998</c:v>
                </c:pt>
                <c:pt idx="501">
                  <c:v>89.843446504200003</c:v>
                </c:pt>
                <c:pt idx="502">
                  <c:v>89.842446504199998</c:v>
                </c:pt>
                <c:pt idx="503">
                  <c:v>89.841446504199993</c:v>
                </c:pt>
                <c:pt idx="504">
                  <c:v>84.142446504199995</c:v>
                </c:pt>
                <c:pt idx="505">
                  <c:v>84.142446504199995</c:v>
                </c:pt>
                <c:pt idx="506">
                  <c:v>84.142446504199995</c:v>
                </c:pt>
                <c:pt idx="507">
                  <c:v>84.142446504199995</c:v>
                </c:pt>
                <c:pt idx="508">
                  <c:v>84.142446504199995</c:v>
                </c:pt>
                <c:pt idx="509">
                  <c:v>84.142446504199995</c:v>
                </c:pt>
                <c:pt idx="510">
                  <c:v>84.142446504199995</c:v>
                </c:pt>
                <c:pt idx="511">
                  <c:v>84.142446504199995</c:v>
                </c:pt>
                <c:pt idx="512">
                  <c:v>84.142446504199995</c:v>
                </c:pt>
                <c:pt idx="513">
                  <c:v>84.142446504199995</c:v>
                </c:pt>
                <c:pt idx="514">
                  <c:v>89.628446504199999</c:v>
                </c:pt>
                <c:pt idx="515">
                  <c:v>89.628446504199999</c:v>
                </c:pt>
                <c:pt idx="516">
                  <c:v>89.841446504199993</c:v>
                </c:pt>
                <c:pt idx="517">
                  <c:v>89.841446504199993</c:v>
                </c:pt>
                <c:pt idx="518">
                  <c:v>89.628446504199999</c:v>
                </c:pt>
                <c:pt idx="519">
                  <c:v>89.628446504199999</c:v>
                </c:pt>
                <c:pt idx="520">
                  <c:v>89.628446504199999</c:v>
                </c:pt>
                <c:pt idx="521">
                  <c:v>89.628446504199999</c:v>
                </c:pt>
                <c:pt idx="522">
                  <c:v>89.842446504199998</c:v>
                </c:pt>
                <c:pt idx="523">
                  <c:v>89.962446504200003</c:v>
                </c:pt>
                <c:pt idx="524">
                  <c:v>89.843446504200003</c:v>
                </c:pt>
                <c:pt idx="525">
                  <c:v>89.842446504199998</c:v>
                </c:pt>
                <c:pt idx="526">
                  <c:v>89.842446504199998</c:v>
                </c:pt>
                <c:pt idx="527">
                  <c:v>89.628446504199999</c:v>
                </c:pt>
                <c:pt idx="528">
                  <c:v>84.142446504199995</c:v>
                </c:pt>
                <c:pt idx="529">
                  <c:v>84.142446504199995</c:v>
                </c:pt>
                <c:pt idx="530">
                  <c:v>84.142446504199995</c:v>
                </c:pt>
                <c:pt idx="531">
                  <c:v>84.142446504199995</c:v>
                </c:pt>
                <c:pt idx="532">
                  <c:v>84.142446504199995</c:v>
                </c:pt>
                <c:pt idx="533">
                  <c:v>84.1434465042</c:v>
                </c:pt>
                <c:pt idx="534">
                  <c:v>84.1434465042</c:v>
                </c:pt>
                <c:pt idx="535">
                  <c:v>89.841446504199993</c:v>
                </c:pt>
                <c:pt idx="536">
                  <c:v>89.843446504200003</c:v>
                </c:pt>
                <c:pt idx="537">
                  <c:v>89.964446504199998</c:v>
                </c:pt>
                <c:pt idx="538">
                  <c:v>89.964446504199998</c:v>
                </c:pt>
                <c:pt idx="539">
                  <c:v>89.964446504199998</c:v>
                </c:pt>
                <c:pt idx="540">
                  <c:v>89.964446504199998</c:v>
                </c:pt>
                <c:pt idx="541">
                  <c:v>89.964446504199998</c:v>
                </c:pt>
                <c:pt idx="542">
                  <c:v>89.964446504199998</c:v>
                </c:pt>
                <c:pt idx="543">
                  <c:v>89.964446504199998</c:v>
                </c:pt>
                <c:pt idx="544">
                  <c:v>89.964446504199998</c:v>
                </c:pt>
                <c:pt idx="545">
                  <c:v>89.964446504199998</c:v>
                </c:pt>
                <c:pt idx="546">
                  <c:v>89.964446504199998</c:v>
                </c:pt>
                <c:pt idx="547">
                  <c:v>89.964446504199998</c:v>
                </c:pt>
                <c:pt idx="548">
                  <c:v>89.964446504199998</c:v>
                </c:pt>
                <c:pt idx="549">
                  <c:v>89.964446504199998</c:v>
                </c:pt>
                <c:pt idx="550">
                  <c:v>89.842446504199998</c:v>
                </c:pt>
                <c:pt idx="551">
                  <c:v>89.841446504199993</c:v>
                </c:pt>
                <c:pt idx="552">
                  <c:v>84.142446504199995</c:v>
                </c:pt>
                <c:pt idx="553">
                  <c:v>84.142446504199995</c:v>
                </c:pt>
                <c:pt idx="554">
                  <c:v>84.142446504199995</c:v>
                </c:pt>
                <c:pt idx="555">
                  <c:v>84.142446504199995</c:v>
                </c:pt>
                <c:pt idx="556">
                  <c:v>84.142446504199995</c:v>
                </c:pt>
                <c:pt idx="557">
                  <c:v>89.841446504199993</c:v>
                </c:pt>
                <c:pt idx="558">
                  <c:v>89.841446504199993</c:v>
                </c:pt>
                <c:pt idx="559">
                  <c:v>89.842446504199998</c:v>
                </c:pt>
                <c:pt idx="560">
                  <c:v>89.962446504200003</c:v>
                </c:pt>
                <c:pt idx="561">
                  <c:v>89.964446504199998</c:v>
                </c:pt>
                <c:pt idx="562">
                  <c:v>89.964446504199998</c:v>
                </c:pt>
                <c:pt idx="563">
                  <c:v>89.964446504199998</c:v>
                </c:pt>
                <c:pt idx="564">
                  <c:v>89.964446504199998</c:v>
                </c:pt>
                <c:pt idx="565">
                  <c:v>89.964446504199998</c:v>
                </c:pt>
                <c:pt idx="566">
                  <c:v>89.964446504199998</c:v>
                </c:pt>
                <c:pt idx="567">
                  <c:v>89.964446504199998</c:v>
                </c:pt>
                <c:pt idx="568">
                  <c:v>89.964446504199998</c:v>
                </c:pt>
                <c:pt idx="569">
                  <c:v>89.964446504199998</c:v>
                </c:pt>
                <c:pt idx="570">
                  <c:v>89.964446504199998</c:v>
                </c:pt>
                <c:pt idx="571">
                  <c:v>89.964446504199998</c:v>
                </c:pt>
                <c:pt idx="572">
                  <c:v>89.964446504199998</c:v>
                </c:pt>
                <c:pt idx="573">
                  <c:v>89.964446504199998</c:v>
                </c:pt>
                <c:pt idx="574">
                  <c:v>89.961446504199998</c:v>
                </c:pt>
                <c:pt idx="575">
                  <c:v>89.843446504200003</c:v>
                </c:pt>
                <c:pt idx="576">
                  <c:v>84.142446504199995</c:v>
                </c:pt>
                <c:pt idx="577">
                  <c:v>84.142446504199995</c:v>
                </c:pt>
                <c:pt idx="578">
                  <c:v>84.142446504199995</c:v>
                </c:pt>
                <c:pt idx="579">
                  <c:v>84.142446504199995</c:v>
                </c:pt>
                <c:pt idx="580">
                  <c:v>84.142446504199995</c:v>
                </c:pt>
                <c:pt idx="581">
                  <c:v>84.142446504199995</c:v>
                </c:pt>
                <c:pt idx="582">
                  <c:v>84.142446504199995</c:v>
                </c:pt>
                <c:pt idx="583">
                  <c:v>89.842446504199998</c:v>
                </c:pt>
                <c:pt idx="584">
                  <c:v>89.843446504200003</c:v>
                </c:pt>
                <c:pt idx="585">
                  <c:v>89.843446504200003</c:v>
                </c:pt>
                <c:pt idx="586">
                  <c:v>89.964446504199998</c:v>
                </c:pt>
                <c:pt idx="587">
                  <c:v>89.964446504199998</c:v>
                </c:pt>
                <c:pt idx="588">
                  <c:v>89.964446504199998</c:v>
                </c:pt>
                <c:pt idx="589">
                  <c:v>89.962446504200003</c:v>
                </c:pt>
                <c:pt idx="590">
                  <c:v>89.962446504200003</c:v>
                </c:pt>
                <c:pt idx="591">
                  <c:v>89.964446504199998</c:v>
                </c:pt>
                <c:pt idx="592">
                  <c:v>89.964446504199998</c:v>
                </c:pt>
                <c:pt idx="593">
                  <c:v>89.843446504200003</c:v>
                </c:pt>
                <c:pt idx="594">
                  <c:v>89.964446504199998</c:v>
                </c:pt>
                <c:pt idx="595">
                  <c:v>89.964446504199998</c:v>
                </c:pt>
                <c:pt idx="596">
                  <c:v>89.964446504199998</c:v>
                </c:pt>
                <c:pt idx="597">
                  <c:v>89.843446504200003</c:v>
                </c:pt>
                <c:pt idx="598">
                  <c:v>89.841446504199993</c:v>
                </c:pt>
                <c:pt idx="599">
                  <c:v>84.1434465042</c:v>
                </c:pt>
                <c:pt idx="600">
                  <c:v>84.142446504199995</c:v>
                </c:pt>
                <c:pt idx="601">
                  <c:v>84.142446504199995</c:v>
                </c:pt>
                <c:pt idx="602">
                  <c:v>84.142446504199995</c:v>
                </c:pt>
                <c:pt idx="603">
                  <c:v>84.142446504199995</c:v>
                </c:pt>
                <c:pt idx="604">
                  <c:v>84.142446504199995</c:v>
                </c:pt>
                <c:pt idx="605">
                  <c:v>84.142446504199995</c:v>
                </c:pt>
                <c:pt idx="606">
                  <c:v>84.142446504199995</c:v>
                </c:pt>
                <c:pt idx="607">
                  <c:v>84.1434465042</c:v>
                </c:pt>
                <c:pt idx="608">
                  <c:v>89.841446504199993</c:v>
                </c:pt>
                <c:pt idx="609">
                  <c:v>89.843446504200003</c:v>
                </c:pt>
                <c:pt idx="610">
                  <c:v>89.964446504199998</c:v>
                </c:pt>
                <c:pt idx="611">
                  <c:v>89.964446504199998</c:v>
                </c:pt>
                <c:pt idx="612">
                  <c:v>89.964446504199998</c:v>
                </c:pt>
                <c:pt idx="613">
                  <c:v>89.964446504199998</c:v>
                </c:pt>
                <c:pt idx="614">
                  <c:v>89.964446504199998</c:v>
                </c:pt>
                <c:pt idx="615">
                  <c:v>89.964446504199998</c:v>
                </c:pt>
                <c:pt idx="616">
                  <c:v>89.964446504199998</c:v>
                </c:pt>
                <c:pt idx="617">
                  <c:v>89.964446504199998</c:v>
                </c:pt>
                <c:pt idx="618">
                  <c:v>89.964446504199998</c:v>
                </c:pt>
                <c:pt idx="619">
                  <c:v>89.964446504199998</c:v>
                </c:pt>
                <c:pt idx="620">
                  <c:v>89.964446504199998</c:v>
                </c:pt>
                <c:pt idx="621">
                  <c:v>89.962446504200003</c:v>
                </c:pt>
                <c:pt idx="622">
                  <c:v>89.841446504199993</c:v>
                </c:pt>
                <c:pt idx="623">
                  <c:v>84.142446504199995</c:v>
                </c:pt>
                <c:pt idx="624">
                  <c:v>84.142446504199995</c:v>
                </c:pt>
                <c:pt idx="625">
                  <c:v>84.142446504199995</c:v>
                </c:pt>
                <c:pt idx="626">
                  <c:v>84.142446504199995</c:v>
                </c:pt>
                <c:pt idx="627">
                  <c:v>84.142446504199995</c:v>
                </c:pt>
                <c:pt idx="628">
                  <c:v>84.142446504199995</c:v>
                </c:pt>
                <c:pt idx="629">
                  <c:v>84.142446504199995</c:v>
                </c:pt>
                <c:pt idx="630">
                  <c:v>84.142446504199995</c:v>
                </c:pt>
                <c:pt idx="631">
                  <c:v>89.841446504199993</c:v>
                </c:pt>
                <c:pt idx="632">
                  <c:v>89.843446504200003</c:v>
                </c:pt>
                <c:pt idx="633">
                  <c:v>89.963446504199993</c:v>
                </c:pt>
                <c:pt idx="634">
                  <c:v>89.964446504199998</c:v>
                </c:pt>
                <c:pt idx="635">
                  <c:v>89.964446504199998</c:v>
                </c:pt>
                <c:pt idx="636">
                  <c:v>89.964446504199998</c:v>
                </c:pt>
                <c:pt idx="637">
                  <c:v>89.964446504199998</c:v>
                </c:pt>
                <c:pt idx="638">
                  <c:v>89.964446504199998</c:v>
                </c:pt>
                <c:pt idx="639">
                  <c:v>89.964446504199998</c:v>
                </c:pt>
                <c:pt idx="640">
                  <c:v>89.964446504199998</c:v>
                </c:pt>
                <c:pt idx="641">
                  <c:v>89.963446504199993</c:v>
                </c:pt>
                <c:pt idx="642">
                  <c:v>89.964446504199998</c:v>
                </c:pt>
                <c:pt idx="643">
                  <c:v>89.964446504199998</c:v>
                </c:pt>
                <c:pt idx="644">
                  <c:v>89.964446504199998</c:v>
                </c:pt>
                <c:pt idx="645">
                  <c:v>89.963446504199993</c:v>
                </c:pt>
                <c:pt idx="646">
                  <c:v>89.843446504200003</c:v>
                </c:pt>
                <c:pt idx="647">
                  <c:v>89.841446504199993</c:v>
                </c:pt>
                <c:pt idx="648">
                  <c:v>89.841446504199993</c:v>
                </c:pt>
                <c:pt idx="649">
                  <c:v>89.841446504199993</c:v>
                </c:pt>
                <c:pt idx="650">
                  <c:v>84.142446504199995</c:v>
                </c:pt>
                <c:pt idx="651">
                  <c:v>84.142446504199995</c:v>
                </c:pt>
                <c:pt idx="652">
                  <c:v>84.142446504199995</c:v>
                </c:pt>
                <c:pt idx="653">
                  <c:v>84.142446504199995</c:v>
                </c:pt>
                <c:pt idx="654">
                  <c:v>84.142446504199995</c:v>
                </c:pt>
                <c:pt idx="655">
                  <c:v>89.115446504199994</c:v>
                </c:pt>
                <c:pt idx="656">
                  <c:v>89.843446504200003</c:v>
                </c:pt>
                <c:pt idx="657">
                  <c:v>89.963446504199993</c:v>
                </c:pt>
                <c:pt idx="658">
                  <c:v>89.963446504199993</c:v>
                </c:pt>
                <c:pt idx="659">
                  <c:v>89.964446504199998</c:v>
                </c:pt>
                <c:pt idx="660">
                  <c:v>89.964446504199998</c:v>
                </c:pt>
                <c:pt idx="661">
                  <c:v>89.964446504199998</c:v>
                </c:pt>
                <c:pt idx="662">
                  <c:v>89.964446504199998</c:v>
                </c:pt>
                <c:pt idx="663">
                  <c:v>89.963446504199993</c:v>
                </c:pt>
                <c:pt idx="664">
                  <c:v>89.963446504199993</c:v>
                </c:pt>
                <c:pt idx="665">
                  <c:v>89.963446504199993</c:v>
                </c:pt>
                <c:pt idx="666">
                  <c:v>89.965446504200003</c:v>
                </c:pt>
                <c:pt idx="667">
                  <c:v>89.965446504200003</c:v>
                </c:pt>
                <c:pt idx="668">
                  <c:v>89.965446504200003</c:v>
                </c:pt>
                <c:pt idx="669">
                  <c:v>89.963446504199993</c:v>
                </c:pt>
                <c:pt idx="670">
                  <c:v>89.962446504200003</c:v>
                </c:pt>
                <c:pt idx="671">
                  <c:v>89.843446504200003</c:v>
                </c:pt>
                <c:pt idx="672">
                  <c:v>84.142446504199995</c:v>
                </c:pt>
                <c:pt idx="673">
                  <c:v>84.142446504199995</c:v>
                </c:pt>
                <c:pt idx="674">
                  <c:v>84.142446504199995</c:v>
                </c:pt>
                <c:pt idx="675">
                  <c:v>84.142446504199995</c:v>
                </c:pt>
                <c:pt idx="676">
                  <c:v>84.142446504199995</c:v>
                </c:pt>
                <c:pt idx="677">
                  <c:v>84.142446504199995</c:v>
                </c:pt>
                <c:pt idx="678">
                  <c:v>84.142446504199995</c:v>
                </c:pt>
                <c:pt idx="679">
                  <c:v>84.142446504199995</c:v>
                </c:pt>
                <c:pt idx="680">
                  <c:v>84.142446504199995</c:v>
                </c:pt>
                <c:pt idx="681">
                  <c:v>89.115446504199994</c:v>
                </c:pt>
                <c:pt idx="682">
                  <c:v>89.841446504199993</c:v>
                </c:pt>
                <c:pt idx="683">
                  <c:v>89.842446504199998</c:v>
                </c:pt>
                <c:pt idx="684">
                  <c:v>89.843446504200003</c:v>
                </c:pt>
                <c:pt idx="685">
                  <c:v>89.843446504200003</c:v>
                </c:pt>
                <c:pt idx="686">
                  <c:v>89.843446504200003</c:v>
                </c:pt>
                <c:pt idx="687">
                  <c:v>89.842446504199998</c:v>
                </c:pt>
                <c:pt idx="688">
                  <c:v>89.841446504199993</c:v>
                </c:pt>
                <c:pt idx="689">
                  <c:v>89.842446504199998</c:v>
                </c:pt>
                <c:pt idx="690">
                  <c:v>89.963446504199993</c:v>
                </c:pt>
                <c:pt idx="691">
                  <c:v>89.964446504199998</c:v>
                </c:pt>
                <c:pt idx="692">
                  <c:v>89.964446504199998</c:v>
                </c:pt>
                <c:pt idx="693">
                  <c:v>89.962446504200003</c:v>
                </c:pt>
                <c:pt idx="694">
                  <c:v>89.842446504199998</c:v>
                </c:pt>
                <c:pt idx="695">
                  <c:v>89.841446504199993</c:v>
                </c:pt>
                <c:pt idx="696">
                  <c:v>84.142446504199995</c:v>
                </c:pt>
                <c:pt idx="697">
                  <c:v>84.142446504199995</c:v>
                </c:pt>
                <c:pt idx="698">
                  <c:v>84.142446504199995</c:v>
                </c:pt>
                <c:pt idx="699">
                  <c:v>84.142446504199995</c:v>
                </c:pt>
                <c:pt idx="700">
                  <c:v>84.142446504199995</c:v>
                </c:pt>
                <c:pt idx="701">
                  <c:v>84.142446504199995</c:v>
                </c:pt>
                <c:pt idx="702">
                  <c:v>84.142446504199995</c:v>
                </c:pt>
                <c:pt idx="703">
                  <c:v>84.142446504199995</c:v>
                </c:pt>
                <c:pt idx="704">
                  <c:v>84.142446504199995</c:v>
                </c:pt>
                <c:pt idx="705">
                  <c:v>88.842446504199998</c:v>
                </c:pt>
                <c:pt idx="706">
                  <c:v>89.841446504199993</c:v>
                </c:pt>
                <c:pt idx="707">
                  <c:v>89.842446504199998</c:v>
                </c:pt>
                <c:pt idx="708">
                  <c:v>89.842446504199998</c:v>
                </c:pt>
                <c:pt idx="709">
                  <c:v>89.842446504199998</c:v>
                </c:pt>
                <c:pt idx="710">
                  <c:v>89.842446504199998</c:v>
                </c:pt>
                <c:pt idx="711">
                  <c:v>89.842446504199998</c:v>
                </c:pt>
                <c:pt idx="712">
                  <c:v>89.962446504200003</c:v>
                </c:pt>
                <c:pt idx="713">
                  <c:v>89.843446504200003</c:v>
                </c:pt>
                <c:pt idx="714">
                  <c:v>89.963446504199993</c:v>
                </c:pt>
                <c:pt idx="715">
                  <c:v>89.965446504200003</c:v>
                </c:pt>
                <c:pt idx="716">
                  <c:v>89.963446504199993</c:v>
                </c:pt>
                <c:pt idx="717">
                  <c:v>89.843446504200003</c:v>
                </c:pt>
                <c:pt idx="718">
                  <c:v>84.142446504199995</c:v>
                </c:pt>
                <c:pt idx="719">
                  <c:v>84.142446504199995</c:v>
                </c:pt>
                <c:pt idx="720">
                  <c:v>84.142446504199995</c:v>
                </c:pt>
                <c:pt idx="721">
                  <c:v>84.142446504199995</c:v>
                </c:pt>
                <c:pt idx="722">
                  <c:v>84.142446504199995</c:v>
                </c:pt>
                <c:pt idx="723">
                  <c:v>84.142446504199995</c:v>
                </c:pt>
                <c:pt idx="724">
                  <c:v>84.142446504199995</c:v>
                </c:pt>
                <c:pt idx="725">
                  <c:v>84.142446504199995</c:v>
                </c:pt>
                <c:pt idx="726">
                  <c:v>84.142446504199995</c:v>
                </c:pt>
                <c:pt idx="727">
                  <c:v>84.142446504199995</c:v>
                </c:pt>
                <c:pt idx="728">
                  <c:v>89.841446504199993</c:v>
                </c:pt>
                <c:pt idx="729">
                  <c:v>89.842446504199998</c:v>
                </c:pt>
                <c:pt idx="730">
                  <c:v>89.843446504200003</c:v>
                </c:pt>
                <c:pt idx="731">
                  <c:v>89.963446504199993</c:v>
                </c:pt>
                <c:pt idx="732">
                  <c:v>89.963446504199993</c:v>
                </c:pt>
                <c:pt idx="733">
                  <c:v>89.963446504199993</c:v>
                </c:pt>
                <c:pt idx="734">
                  <c:v>89.963446504199993</c:v>
                </c:pt>
                <c:pt idx="735">
                  <c:v>89.963446504199993</c:v>
                </c:pt>
                <c:pt idx="736">
                  <c:v>89.963446504199993</c:v>
                </c:pt>
                <c:pt idx="737">
                  <c:v>89.962446504200003</c:v>
                </c:pt>
                <c:pt idx="738">
                  <c:v>89.965446504200003</c:v>
                </c:pt>
                <c:pt idx="739">
                  <c:v>89.965446504200003</c:v>
                </c:pt>
                <c:pt idx="740">
                  <c:v>89.965446504200003</c:v>
                </c:pt>
                <c:pt idx="741">
                  <c:v>89.963446504199993</c:v>
                </c:pt>
                <c:pt idx="742">
                  <c:v>89.842446504199998</c:v>
                </c:pt>
                <c:pt idx="743">
                  <c:v>84.142446504199995</c:v>
                </c:pt>
                <c:pt idx="744">
                  <c:v>83.604295988700002</c:v>
                </c:pt>
                <c:pt idx="745">
                  <c:v>83.604295988700002</c:v>
                </c:pt>
                <c:pt idx="746">
                  <c:v>83.604295988700002</c:v>
                </c:pt>
                <c:pt idx="747">
                  <c:v>83.604295988700002</c:v>
                </c:pt>
                <c:pt idx="748">
                  <c:v>83.604295988700002</c:v>
                </c:pt>
                <c:pt idx="749">
                  <c:v>83.604295988700002</c:v>
                </c:pt>
                <c:pt idx="750">
                  <c:v>83.604295988700002</c:v>
                </c:pt>
                <c:pt idx="751">
                  <c:v>89.3032959887</c:v>
                </c:pt>
                <c:pt idx="752">
                  <c:v>89.304295988700005</c:v>
                </c:pt>
                <c:pt idx="753">
                  <c:v>89.426295988700005</c:v>
                </c:pt>
                <c:pt idx="754">
                  <c:v>89.426295988700005</c:v>
                </c:pt>
                <c:pt idx="755">
                  <c:v>89.426295988700005</c:v>
                </c:pt>
                <c:pt idx="756">
                  <c:v>89.426295988700005</c:v>
                </c:pt>
                <c:pt idx="757">
                  <c:v>89.426295988700005</c:v>
                </c:pt>
                <c:pt idx="758">
                  <c:v>89.426295988700005</c:v>
                </c:pt>
                <c:pt idx="759">
                  <c:v>89.426295988700005</c:v>
                </c:pt>
                <c:pt idx="760">
                  <c:v>89.426295988700005</c:v>
                </c:pt>
                <c:pt idx="761">
                  <c:v>89.426295988700005</c:v>
                </c:pt>
                <c:pt idx="762">
                  <c:v>89.427295988699996</c:v>
                </c:pt>
                <c:pt idx="763">
                  <c:v>121.8392959887</c:v>
                </c:pt>
                <c:pt idx="764">
                  <c:v>89.427295988699996</c:v>
                </c:pt>
                <c:pt idx="765">
                  <c:v>89.426295988700005</c:v>
                </c:pt>
                <c:pt idx="766">
                  <c:v>89.426295988700005</c:v>
                </c:pt>
                <c:pt idx="767">
                  <c:v>89.304295988700005</c:v>
                </c:pt>
                <c:pt idx="768">
                  <c:v>83.604295988700002</c:v>
                </c:pt>
                <c:pt idx="769">
                  <c:v>83.604295988700002</c:v>
                </c:pt>
                <c:pt idx="770">
                  <c:v>83.604295988700002</c:v>
                </c:pt>
                <c:pt idx="771">
                  <c:v>83.604295988700002</c:v>
                </c:pt>
                <c:pt idx="772">
                  <c:v>83.604295988700002</c:v>
                </c:pt>
                <c:pt idx="773">
                  <c:v>89.302295988699996</c:v>
                </c:pt>
                <c:pt idx="774">
                  <c:v>89.3032959887</c:v>
                </c:pt>
                <c:pt idx="775">
                  <c:v>89.426295988700005</c:v>
                </c:pt>
                <c:pt idx="776">
                  <c:v>89.426295988700005</c:v>
                </c:pt>
                <c:pt idx="777">
                  <c:v>89.427295988699996</c:v>
                </c:pt>
                <c:pt idx="778">
                  <c:v>89.427295988699996</c:v>
                </c:pt>
                <c:pt idx="779">
                  <c:v>89.750295988700003</c:v>
                </c:pt>
                <c:pt idx="780">
                  <c:v>89.750295988700003</c:v>
                </c:pt>
                <c:pt idx="781">
                  <c:v>89.750295988700003</c:v>
                </c:pt>
                <c:pt idx="782">
                  <c:v>89.750295988700003</c:v>
                </c:pt>
                <c:pt idx="783">
                  <c:v>89.750295988700003</c:v>
                </c:pt>
                <c:pt idx="784">
                  <c:v>89.750295988700003</c:v>
                </c:pt>
                <c:pt idx="785">
                  <c:v>89.427295988699996</c:v>
                </c:pt>
                <c:pt idx="786">
                  <c:v>89.750295988700003</c:v>
                </c:pt>
                <c:pt idx="787">
                  <c:v>126.8392959887</c:v>
                </c:pt>
                <c:pt idx="788">
                  <c:v>89.427295988699996</c:v>
                </c:pt>
                <c:pt idx="789">
                  <c:v>89.426295988700005</c:v>
                </c:pt>
                <c:pt idx="790">
                  <c:v>89.426295988700005</c:v>
                </c:pt>
                <c:pt idx="791">
                  <c:v>89.424295988699996</c:v>
                </c:pt>
                <c:pt idx="792">
                  <c:v>89.302295988699996</c:v>
                </c:pt>
                <c:pt idx="793">
                  <c:v>89.302295988699996</c:v>
                </c:pt>
                <c:pt idx="794">
                  <c:v>83.604295988700002</c:v>
                </c:pt>
                <c:pt idx="795">
                  <c:v>83.604295988700002</c:v>
                </c:pt>
                <c:pt idx="796">
                  <c:v>89.302295988699996</c:v>
                </c:pt>
                <c:pt idx="797">
                  <c:v>89.3032959887</c:v>
                </c:pt>
                <c:pt idx="798">
                  <c:v>89.304295988700005</c:v>
                </c:pt>
                <c:pt idx="799">
                  <c:v>89.423295988700005</c:v>
                </c:pt>
                <c:pt idx="800">
                  <c:v>89.426295988700005</c:v>
                </c:pt>
                <c:pt idx="801">
                  <c:v>89.426295988700005</c:v>
                </c:pt>
                <c:pt idx="802">
                  <c:v>89.426295988700005</c:v>
                </c:pt>
                <c:pt idx="803">
                  <c:v>126.8392959887</c:v>
                </c:pt>
                <c:pt idx="804">
                  <c:v>89.427295988699996</c:v>
                </c:pt>
                <c:pt idx="805">
                  <c:v>89.427295988699996</c:v>
                </c:pt>
                <c:pt idx="806">
                  <c:v>126.8392959887</c:v>
                </c:pt>
                <c:pt idx="807">
                  <c:v>89.427295988699996</c:v>
                </c:pt>
                <c:pt idx="808">
                  <c:v>89.426295988700005</c:v>
                </c:pt>
                <c:pt idx="809">
                  <c:v>89.426295988700005</c:v>
                </c:pt>
                <c:pt idx="810">
                  <c:v>89.427295988699996</c:v>
                </c:pt>
                <c:pt idx="811">
                  <c:v>89.713295988699997</c:v>
                </c:pt>
                <c:pt idx="812">
                  <c:v>89.427295988699996</c:v>
                </c:pt>
                <c:pt idx="813">
                  <c:v>89.426295988700005</c:v>
                </c:pt>
                <c:pt idx="814">
                  <c:v>89.426295988700005</c:v>
                </c:pt>
                <c:pt idx="815">
                  <c:v>89.423295988700005</c:v>
                </c:pt>
                <c:pt idx="816">
                  <c:v>89.423295988700005</c:v>
                </c:pt>
                <c:pt idx="817">
                  <c:v>89.424295988699996</c:v>
                </c:pt>
                <c:pt idx="818">
                  <c:v>89.423295988700005</c:v>
                </c:pt>
                <c:pt idx="819">
                  <c:v>89.423295988700005</c:v>
                </c:pt>
                <c:pt idx="820">
                  <c:v>89.424295988699996</c:v>
                </c:pt>
                <c:pt idx="821">
                  <c:v>89.426295988700005</c:v>
                </c:pt>
                <c:pt idx="822">
                  <c:v>89.426295988700005</c:v>
                </c:pt>
                <c:pt idx="823">
                  <c:v>89.426295988700005</c:v>
                </c:pt>
                <c:pt idx="824">
                  <c:v>89.427295988699996</c:v>
                </c:pt>
                <c:pt idx="825">
                  <c:v>89.875295988700003</c:v>
                </c:pt>
                <c:pt idx="826">
                  <c:v>91.839295988700002</c:v>
                </c:pt>
                <c:pt idx="827">
                  <c:v>91.839295988700002</c:v>
                </c:pt>
                <c:pt idx="828">
                  <c:v>91.839295988700002</c:v>
                </c:pt>
                <c:pt idx="829">
                  <c:v>91.839295988700002</c:v>
                </c:pt>
                <c:pt idx="830">
                  <c:v>91.839295988700002</c:v>
                </c:pt>
                <c:pt idx="831">
                  <c:v>89.875295988700003</c:v>
                </c:pt>
                <c:pt idx="832">
                  <c:v>89.875295988700003</c:v>
                </c:pt>
                <c:pt idx="833">
                  <c:v>89.427295988699996</c:v>
                </c:pt>
                <c:pt idx="834">
                  <c:v>91.839295988700002</c:v>
                </c:pt>
                <c:pt idx="835">
                  <c:v>91.839295988700002</c:v>
                </c:pt>
                <c:pt idx="836">
                  <c:v>91.839295988700002</c:v>
                </c:pt>
                <c:pt idx="837">
                  <c:v>89.875295988700003</c:v>
                </c:pt>
                <c:pt idx="838">
                  <c:v>89.426295988700005</c:v>
                </c:pt>
                <c:pt idx="839">
                  <c:v>89.426295988700005</c:v>
                </c:pt>
                <c:pt idx="840">
                  <c:v>89.426295988700005</c:v>
                </c:pt>
                <c:pt idx="841">
                  <c:v>89.426295988700005</c:v>
                </c:pt>
                <c:pt idx="842">
                  <c:v>89.426295988700005</c:v>
                </c:pt>
                <c:pt idx="843">
                  <c:v>89.426295988700005</c:v>
                </c:pt>
                <c:pt idx="844">
                  <c:v>89.426295988700005</c:v>
                </c:pt>
                <c:pt idx="845">
                  <c:v>89.426295988700005</c:v>
                </c:pt>
                <c:pt idx="846">
                  <c:v>89.426295988700005</c:v>
                </c:pt>
                <c:pt idx="847">
                  <c:v>89.426295988700005</c:v>
                </c:pt>
                <c:pt idx="848">
                  <c:v>89.426295988700005</c:v>
                </c:pt>
                <c:pt idx="849">
                  <c:v>89.427295988699996</c:v>
                </c:pt>
                <c:pt idx="850">
                  <c:v>90.484295988699998</c:v>
                </c:pt>
                <c:pt idx="851">
                  <c:v>91.840295988700007</c:v>
                </c:pt>
                <c:pt idx="852">
                  <c:v>91.840295988700007</c:v>
                </c:pt>
                <c:pt idx="853">
                  <c:v>91.840295988700007</c:v>
                </c:pt>
                <c:pt idx="854">
                  <c:v>91.840295988700007</c:v>
                </c:pt>
                <c:pt idx="855">
                  <c:v>90.484295988699998</c:v>
                </c:pt>
                <c:pt idx="856">
                  <c:v>90.484295988699998</c:v>
                </c:pt>
                <c:pt idx="857">
                  <c:v>91.840295988700007</c:v>
                </c:pt>
                <c:pt idx="858">
                  <c:v>91.840295988700007</c:v>
                </c:pt>
                <c:pt idx="859">
                  <c:v>91.840295988700007</c:v>
                </c:pt>
                <c:pt idx="860">
                  <c:v>91.840295988700007</c:v>
                </c:pt>
                <c:pt idx="861">
                  <c:v>91.840295988700007</c:v>
                </c:pt>
                <c:pt idx="862">
                  <c:v>91.840295988700007</c:v>
                </c:pt>
                <c:pt idx="863">
                  <c:v>89.427295988699996</c:v>
                </c:pt>
                <c:pt idx="864">
                  <c:v>89.3032959887</c:v>
                </c:pt>
                <c:pt idx="865">
                  <c:v>89.3032959887</c:v>
                </c:pt>
                <c:pt idx="866">
                  <c:v>89.302295988699996</c:v>
                </c:pt>
                <c:pt idx="867">
                  <c:v>89.302295988699996</c:v>
                </c:pt>
                <c:pt idx="868">
                  <c:v>89.3032959887</c:v>
                </c:pt>
                <c:pt idx="869">
                  <c:v>89.304295988700005</c:v>
                </c:pt>
                <c:pt idx="870">
                  <c:v>89.589295988700002</c:v>
                </c:pt>
                <c:pt idx="871">
                  <c:v>90.839295988700002</c:v>
                </c:pt>
                <c:pt idx="872">
                  <c:v>90.839295988700002</c:v>
                </c:pt>
                <c:pt idx="873">
                  <c:v>90.839295988700002</c:v>
                </c:pt>
                <c:pt idx="874">
                  <c:v>97.839295988700002</c:v>
                </c:pt>
                <c:pt idx="875">
                  <c:v>97.839295988700002</c:v>
                </c:pt>
                <c:pt idx="876">
                  <c:v>97.839295988700002</c:v>
                </c:pt>
                <c:pt idx="877">
                  <c:v>97.839295988700002</c:v>
                </c:pt>
                <c:pt idx="878">
                  <c:v>97.839295988700002</c:v>
                </c:pt>
                <c:pt idx="879">
                  <c:v>97.839295988700002</c:v>
                </c:pt>
                <c:pt idx="880">
                  <c:v>97.839295988700002</c:v>
                </c:pt>
                <c:pt idx="881">
                  <c:v>97.839295988700002</c:v>
                </c:pt>
                <c:pt idx="882">
                  <c:v>97.839295988700002</c:v>
                </c:pt>
                <c:pt idx="883">
                  <c:v>97.839295988700002</c:v>
                </c:pt>
                <c:pt idx="884">
                  <c:v>97.839295988700002</c:v>
                </c:pt>
                <c:pt idx="885">
                  <c:v>97.839295988700002</c:v>
                </c:pt>
                <c:pt idx="886">
                  <c:v>90.839295988700002</c:v>
                </c:pt>
                <c:pt idx="887">
                  <c:v>89.604295988700002</c:v>
                </c:pt>
                <c:pt idx="888">
                  <c:v>89.604295988700002</c:v>
                </c:pt>
                <c:pt idx="889">
                  <c:v>89.604295988700002</c:v>
                </c:pt>
                <c:pt idx="890">
                  <c:v>89.604295988700002</c:v>
                </c:pt>
                <c:pt idx="891">
                  <c:v>89.304295988700005</c:v>
                </c:pt>
                <c:pt idx="892">
                  <c:v>89.604295988700002</c:v>
                </c:pt>
                <c:pt idx="893">
                  <c:v>89.606295988699998</c:v>
                </c:pt>
                <c:pt idx="894">
                  <c:v>89.607295988700002</c:v>
                </c:pt>
                <c:pt idx="895">
                  <c:v>89.607295988700002</c:v>
                </c:pt>
                <c:pt idx="896">
                  <c:v>89.607295988700002</c:v>
                </c:pt>
                <c:pt idx="897">
                  <c:v>89.627295988699998</c:v>
                </c:pt>
                <c:pt idx="898">
                  <c:v>97.839295988700002</c:v>
                </c:pt>
                <c:pt idx="899">
                  <c:v>97.839295988700002</c:v>
                </c:pt>
                <c:pt idx="900">
                  <c:v>97.839295988700002</c:v>
                </c:pt>
                <c:pt idx="901">
                  <c:v>97.839295988700002</c:v>
                </c:pt>
                <c:pt idx="902">
                  <c:v>97.839295988700002</c:v>
                </c:pt>
                <c:pt idx="903">
                  <c:v>97.839295988700002</c:v>
                </c:pt>
                <c:pt idx="904">
                  <c:v>97.839295988700002</c:v>
                </c:pt>
                <c:pt idx="905">
                  <c:v>97.839295988700002</c:v>
                </c:pt>
                <c:pt idx="906">
                  <c:v>126.8392959887</c:v>
                </c:pt>
                <c:pt idx="907">
                  <c:v>131.8392959887</c:v>
                </c:pt>
                <c:pt idx="908">
                  <c:v>97.839295988700002</c:v>
                </c:pt>
                <c:pt idx="909">
                  <c:v>97.839295988700002</c:v>
                </c:pt>
                <c:pt idx="910">
                  <c:v>89.608295988699993</c:v>
                </c:pt>
                <c:pt idx="911">
                  <c:v>89.607295988700002</c:v>
                </c:pt>
                <c:pt idx="912">
                  <c:v>89.604295988700002</c:v>
                </c:pt>
                <c:pt idx="913">
                  <c:v>89.604295988700002</c:v>
                </c:pt>
                <c:pt idx="914">
                  <c:v>89.604295988700002</c:v>
                </c:pt>
                <c:pt idx="915">
                  <c:v>89.607295988700002</c:v>
                </c:pt>
                <c:pt idx="916">
                  <c:v>89.607295988700002</c:v>
                </c:pt>
                <c:pt idx="917">
                  <c:v>89.607295988700002</c:v>
                </c:pt>
                <c:pt idx="918">
                  <c:v>89.607295988700002</c:v>
                </c:pt>
                <c:pt idx="919">
                  <c:v>89.608295988699993</c:v>
                </c:pt>
                <c:pt idx="920">
                  <c:v>89.807295988700005</c:v>
                </c:pt>
                <c:pt idx="921">
                  <c:v>91.839295988700002</c:v>
                </c:pt>
                <c:pt idx="922">
                  <c:v>91.839295988700002</c:v>
                </c:pt>
                <c:pt idx="923">
                  <c:v>126.8392959887</c:v>
                </c:pt>
                <c:pt idx="924">
                  <c:v>91.839295988700002</c:v>
                </c:pt>
                <c:pt idx="925">
                  <c:v>91.839295988700002</c:v>
                </c:pt>
                <c:pt idx="926">
                  <c:v>126.8392959887</c:v>
                </c:pt>
                <c:pt idx="927">
                  <c:v>126.8392959887</c:v>
                </c:pt>
                <c:pt idx="928">
                  <c:v>91.839295988700002</c:v>
                </c:pt>
                <c:pt idx="929">
                  <c:v>91.839295988700002</c:v>
                </c:pt>
                <c:pt idx="930">
                  <c:v>131.8392959887</c:v>
                </c:pt>
                <c:pt idx="931">
                  <c:v>165.9462959887</c:v>
                </c:pt>
                <c:pt idx="932">
                  <c:v>126.8392959887</c:v>
                </c:pt>
                <c:pt idx="933">
                  <c:v>91.839295988700002</c:v>
                </c:pt>
                <c:pt idx="934">
                  <c:v>91.839295988700002</c:v>
                </c:pt>
                <c:pt idx="935">
                  <c:v>89.607295988700002</c:v>
                </c:pt>
                <c:pt idx="936">
                  <c:v>89.604295988700002</c:v>
                </c:pt>
                <c:pt idx="937">
                  <c:v>89.604295988700002</c:v>
                </c:pt>
                <c:pt idx="938">
                  <c:v>89.604295988700002</c:v>
                </c:pt>
                <c:pt idx="939">
                  <c:v>89.604295988700002</c:v>
                </c:pt>
                <c:pt idx="940">
                  <c:v>89.604295988700002</c:v>
                </c:pt>
                <c:pt idx="941">
                  <c:v>89.607295988700002</c:v>
                </c:pt>
                <c:pt idx="942">
                  <c:v>89.607295988700002</c:v>
                </c:pt>
                <c:pt idx="943">
                  <c:v>89.607295988700002</c:v>
                </c:pt>
                <c:pt idx="944">
                  <c:v>89.765295988700004</c:v>
                </c:pt>
                <c:pt idx="945">
                  <c:v>99.839295988700002</c:v>
                </c:pt>
                <c:pt idx="946">
                  <c:v>99.839295988700002</c:v>
                </c:pt>
                <c:pt idx="947">
                  <c:v>99.839295988700002</c:v>
                </c:pt>
                <c:pt idx="948">
                  <c:v>99.839295988700002</c:v>
                </c:pt>
                <c:pt idx="949">
                  <c:v>99.839295988700002</c:v>
                </c:pt>
                <c:pt idx="950">
                  <c:v>99.839295988700002</c:v>
                </c:pt>
                <c:pt idx="951">
                  <c:v>99.839295988700002</c:v>
                </c:pt>
                <c:pt idx="952">
                  <c:v>99.839295988700002</c:v>
                </c:pt>
                <c:pt idx="953">
                  <c:v>99.839295988700002</c:v>
                </c:pt>
                <c:pt idx="954">
                  <c:v>99.839295988700002</c:v>
                </c:pt>
                <c:pt idx="955">
                  <c:v>99.839295988700002</c:v>
                </c:pt>
                <c:pt idx="956">
                  <c:v>99.839295988700002</c:v>
                </c:pt>
                <c:pt idx="957">
                  <c:v>99.839295988700002</c:v>
                </c:pt>
                <c:pt idx="958">
                  <c:v>89.765295988700004</c:v>
                </c:pt>
                <c:pt idx="959">
                  <c:v>89.607295988700002</c:v>
                </c:pt>
                <c:pt idx="960">
                  <c:v>89.483295988699993</c:v>
                </c:pt>
                <c:pt idx="961">
                  <c:v>89.483295988699993</c:v>
                </c:pt>
                <c:pt idx="962">
                  <c:v>89.483295988699993</c:v>
                </c:pt>
                <c:pt idx="963">
                  <c:v>89.482295988700002</c:v>
                </c:pt>
                <c:pt idx="964">
                  <c:v>89.483295988699993</c:v>
                </c:pt>
                <c:pt idx="965">
                  <c:v>89.483295988699993</c:v>
                </c:pt>
                <c:pt idx="966">
                  <c:v>89.604295988700002</c:v>
                </c:pt>
                <c:pt idx="967">
                  <c:v>91.739295988699993</c:v>
                </c:pt>
                <c:pt idx="968">
                  <c:v>91.739295988699993</c:v>
                </c:pt>
                <c:pt idx="969">
                  <c:v>91.739295988699993</c:v>
                </c:pt>
                <c:pt idx="970">
                  <c:v>106.8392959887</c:v>
                </c:pt>
                <c:pt idx="971">
                  <c:v>131.8392959887</c:v>
                </c:pt>
                <c:pt idx="972">
                  <c:v>106.8392959887</c:v>
                </c:pt>
                <c:pt idx="973">
                  <c:v>106.8392959887</c:v>
                </c:pt>
                <c:pt idx="974">
                  <c:v>106.8392959887</c:v>
                </c:pt>
                <c:pt idx="975">
                  <c:v>165.9462959887</c:v>
                </c:pt>
                <c:pt idx="976">
                  <c:v>106.8392959887</c:v>
                </c:pt>
                <c:pt idx="977">
                  <c:v>91.739295988699993</c:v>
                </c:pt>
                <c:pt idx="978">
                  <c:v>106.8392959887</c:v>
                </c:pt>
                <c:pt idx="979">
                  <c:v>106.8392959887</c:v>
                </c:pt>
                <c:pt idx="980">
                  <c:v>106.8392959887</c:v>
                </c:pt>
                <c:pt idx="981">
                  <c:v>106.8392959887</c:v>
                </c:pt>
                <c:pt idx="982">
                  <c:v>91.739295988699993</c:v>
                </c:pt>
                <c:pt idx="983">
                  <c:v>89.606295988699998</c:v>
                </c:pt>
                <c:pt idx="984">
                  <c:v>90.026295988699999</c:v>
                </c:pt>
                <c:pt idx="985">
                  <c:v>89.606295988699998</c:v>
                </c:pt>
                <c:pt idx="986">
                  <c:v>89.606295988699998</c:v>
                </c:pt>
                <c:pt idx="987">
                  <c:v>89.604295988700002</c:v>
                </c:pt>
                <c:pt idx="988">
                  <c:v>89.604295988700002</c:v>
                </c:pt>
                <c:pt idx="989">
                  <c:v>89.604295988700002</c:v>
                </c:pt>
                <c:pt idx="990">
                  <c:v>89.606295988699998</c:v>
                </c:pt>
                <c:pt idx="991">
                  <c:v>90.027295988700004</c:v>
                </c:pt>
                <c:pt idx="992">
                  <c:v>90.027295988700004</c:v>
                </c:pt>
                <c:pt idx="993">
                  <c:v>90.027295988700004</c:v>
                </c:pt>
                <c:pt idx="994">
                  <c:v>90.028295988699995</c:v>
                </c:pt>
                <c:pt idx="995">
                  <c:v>90.028295988699995</c:v>
                </c:pt>
                <c:pt idx="996">
                  <c:v>90.027295988700004</c:v>
                </c:pt>
                <c:pt idx="997">
                  <c:v>90.027295988700004</c:v>
                </c:pt>
                <c:pt idx="998">
                  <c:v>90.027295988700004</c:v>
                </c:pt>
                <c:pt idx="999">
                  <c:v>90.027295988700004</c:v>
                </c:pt>
                <c:pt idx="1000">
                  <c:v>90.027295988700004</c:v>
                </c:pt>
                <c:pt idx="1001">
                  <c:v>90.027295988700004</c:v>
                </c:pt>
                <c:pt idx="1002">
                  <c:v>90.028295988699995</c:v>
                </c:pt>
                <c:pt idx="1003">
                  <c:v>91.739295988699993</c:v>
                </c:pt>
                <c:pt idx="1004">
                  <c:v>90.027295988700004</c:v>
                </c:pt>
                <c:pt idx="1005">
                  <c:v>90.027295988700004</c:v>
                </c:pt>
                <c:pt idx="1006">
                  <c:v>90.027295988700004</c:v>
                </c:pt>
                <c:pt idx="1007">
                  <c:v>90.027295988700004</c:v>
                </c:pt>
                <c:pt idx="1008">
                  <c:v>83.604295988700002</c:v>
                </c:pt>
                <c:pt idx="1009">
                  <c:v>83.604295988700002</c:v>
                </c:pt>
                <c:pt idx="1010">
                  <c:v>83.604295988700002</c:v>
                </c:pt>
                <c:pt idx="1011">
                  <c:v>83.604295988700002</c:v>
                </c:pt>
                <c:pt idx="1012">
                  <c:v>83.604295988700002</c:v>
                </c:pt>
                <c:pt idx="1013">
                  <c:v>83.604295988700002</c:v>
                </c:pt>
                <c:pt idx="1014">
                  <c:v>83.604295988700002</c:v>
                </c:pt>
                <c:pt idx="1015">
                  <c:v>83.604295988700002</c:v>
                </c:pt>
                <c:pt idx="1016">
                  <c:v>83.604295988700002</c:v>
                </c:pt>
                <c:pt idx="1017">
                  <c:v>83.604295988700002</c:v>
                </c:pt>
                <c:pt idx="1018">
                  <c:v>89.302295988699996</c:v>
                </c:pt>
                <c:pt idx="1019">
                  <c:v>89.3032959887</c:v>
                </c:pt>
                <c:pt idx="1020">
                  <c:v>89.3032959887</c:v>
                </c:pt>
                <c:pt idx="1021">
                  <c:v>89.302295988699996</c:v>
                </c:pt>
                <c:pt idx="1022">
                  <c:v>89.302295988699996</c:v>
                </c:pt>
                <c:pt idx="1023">
                  <c:v>89.302295988699996</c:v>
                </c:pt>
                <c:pt idx="1024">
                  <c:v>89.302295988699996</c:v>
                </c:pt>
                <c:pt idx="1025">
                  <c:v>89.302295988699996</c:v>
                </c:pt>
                <c:pt idx="1026">
                  <c:v>89.606295988699998</c:v>
                </c:pt>
                <c:pt idx="1027">
                  <c:v>89.606295988699998</c:v>
                </c:pt>
                <c:pt idx="1028">
                  <c:v>89.606295988699998</c:v>
                </c:pt>
                <c:pt idx="1029">
                  <c:v>89.604295988700002</c:v>
                </c:pt>
                <c:pt idx="1030">
                  <c:v>89.304295988700005</c:v>
                </c:pt>
                <c:pt idx="1031">
                  <c:v>89.302295988699996</c:v>
                </c:pt>
                <c:pt idx="1032">
                  <c:v>89.304295988700005</c:v>
                </c:pt>
                <c:pt idx="1033">
                  <c:v>89.304295988700005</c:v>
                </c:pt>
                <c:pt idx="1034">
                  <c:v>89.304295988700005</c:v>
                </c:pt>
                <c:pt idx="1035">
                  <c:v>89.304295988700005</c:v>
                </c:pt>
                <c:pt idx="1036">
                  <c:v>89.304295988700005</c:v>
                </c:pt>
                <c:pt idx="1037">
                  <c:v>89.510295988699994</c:v>
                </c:pt>
                <c:pt idx="1038">
                  <c:v>89.510295988699994</c:v>
                </c:pt>
                <c:pt idx="1039">
                  <c:v>89.510295988699994</c:v>
                </c:pt>
                <c:pt idx="1040">
                  <c:v>89.604295988700002</c:v>
                </c:pt>
                <c:pt idx="1041">
                  <c:v>89.606295988699998</c:v>
                </c:pt>
                <c:pt idx="1042">
                  <c:v>111.8392959887</c:v>
                </c:pt>
                <c:pt idx="1043">
                  <c:v>111.8392959887</c:v>
                </c:pt>
                <c:pt idx="1044">
                  <c:v>111.8392959887</c:v>
                </c:pt>
                <c:pt idx="1045">
                  <c:v>111.8392959887</c:v>
                </c:pt>
                <c:pt idx="1046">
                  <c:v>111.8392959887</c:v>
                </c:pt>
                <c:pt idx="1047">
                  <c:v>111.8392959887</c:v>
                </c:pt>
                <c:pt idx="1048">
                  <c:v>111.8392959887</c:v>
                </c:pt>
                <c:pt idx="1049">
                  <c:v>89.606295988699998</c:v>
                </c:pt>
                <c:pt idx="1050">
                  <c:v>111.8392959887</c:v>
                </c:pt>
                <c:pt idx="1051">
                  <c:v>111.8392959887</c:v>
                </c:pt>
                <c:pt idx="1052">
                  <c:v>111.8392959887</c:v>
                </c:pt>
                <c:pt idx="1053">
                  <c:v>89.606295988699998</c:v>
                </c:pt>
                <c:pt idx="1054">
                  <c:v>89.511295988699999</c:v>
                </c:pt>
                <c:pt idx="1055">
                  <c:v>89.510295988699994</c:v>
                </c:pt>
                <c:pt idx="1056">
                  <c:v>89.487295988699998</c:v>
                </c:pt>
                <c:pt idx="1057">
                  <c:v>89.487295988699998</c:v>
                </c:pt>
                <c:pt idx="1058">
                  <c:v>89.304295988700005</c:v>
                </c:pt>
                <c:pt idx="1059">
                  <c:v>89.304295988700005</c:v>
                </c:pt>
                <c:pt idx="1060">
                  <c:v>89.487295988699998</c:v>
                </c:pt>
                <c:pt idx="1061">
                  <c:v>89.606295988699998</c:v>
                </c:pt>
                <c:pt idx="1062">
                  <c:v>89.606295988699998</c:v>
                </c:pt>
                <c:pt idx="1063">
                  <c:v>89.606295988699998</c:v>
                </c:pt>
                <c:pt idx="1064">
                  <c:v>101.8392959887</c:v>
                </c:pt>
                <c:pt idx="1065">
                  <c:v>101.8392959887</c:v>
                </c:pt>
                <c:pt idx="1066">
                  <c:v>101.8392959887</c:v>
                </c:pt>
                <c:pt idx="1067">
                  <c:v>106.8392959887</c:v>
                </c:pt>
                <c:pt idx="1068">
                  <c:v>101.8392959887</c:v>
                </c:pt>
                <c:pt idx="1069">
                  <c:v>101.8392959887</c:v>
                </c:pt>
                <c:pt idx="1070">
                  <c:v>101.8392959887</c:v>
                </c:pt>
                <c:pt idx="1071">
                  <c:v>101.8392959887</c:v>
                </c:pt>
                <c:pt idx="1072">
                  <c:v>101.8392959887</c:v>
                </c:pt>
                <c:pt idx="1073">
                  <c:v>101.8392959887</c:v>
                </c:pt>
                <c:pt idx="1074">
                  <c:v>106.8392959887</c:v>
                </c:pt>
                <c:pt idx="1075">
                  <c:v>124.8392959887</c:v>
                </c:pt>
                <c:pt idx="1076">
                  <c:v>101.8392959887</c:v>
                </c:pt>
                <c:pt idx="1077">
                  <c:v>101.8392959887</c:v>
                </c:pt>
                <c:pt idx="1078">
                  <c:v>101.8392959887</c:v>
                </c:pt>
                <c:pt idx="1079">
                  <c:v>89.606295988699998</c:v>
                </c:pt>
                <c:pt idx="1080">
                  <c:v>89.604295988700002</c:v>
                </c:pt>
                <c:pt idx="1081">
                  <c:v>89.604295988700002</c:v>
                </c:pt>
                <c:pt idx="1082">
                  <c:v>89.304295988700005</c:v>
                </c:pt>
                <c:pt idx="1083">
                  <c:v>89.304295988700005</c:v>
                </c:pt>
                <c:pt idx="1084">
                  <c:v>89.304295988700005</c:v>
                </c:pt>
                <c:pt idx="1085">
                  <c:v>89.304295988700005</c:v>
                </c:pt>
                <c:pt idx="1086">
                  <c:v>89.606295988699998</c:v>
                </c:pt>
                <c:pt idx="1087">
                  <c:v>89.606295988699998</c:v>
                </c:pt>
                <c:pt idx="1088">
                  <c:v>89.606295988699998</c:v>
                </c:pt>
                <c:pt idx="1089">
                  <c:v>89.701295988699997</c:v>
                </c:pt>
                <c:pt idx="1090">
                  <c:v>116.8392959887</c:v>
                </c:pt>
                <c:pt idx="1091">
                  <c:v>116.8392959887</c:v>
                </c:pt>
                <c:pt idx="1092">
                  <c:v>116.8392959887</c:v>
                </c:pt>
                <c:pt idx="1093">
                  <c:v>116.8392959887</c:v>
                </c:pt>
                <c:pt idx="1094">
                  <c:v>116.8392959887</c:v>
                </c:pt>
                <c:pt idx="1095">
                  <c:v>116.8392959887</c:v>
                </c:pt>
                <c:pt idx="1096">
                  <c:v>116.8392959887</c:v>
                </c:pt>
                <c:pt idx="1097">
                  <c:v>116.8392959887</c:v>
                </c:pt>
                <c:pt idx="1098">
                  <c:v>116.8392959887</c:v>
                </c:pt>
                <c:pt idx="1099">
                  <c:v>116.8392959887</c:v>
                </c:pt>
                <c:pt idx="1100">
                  <c:v>116.8392959887</c:v>
                </c:pt>
                <c:pt idx="1101">
                  <c:v>116.8392959887</c:v>
                </c:pt>
                <c:pt idx="1102">
                  <c:v>89.700295988700006</c:v>
                </c:pt>
                <c:pt idx="1103">
                  <c:v>89.606295988699998</c:v>
                </c:pt>
                <c:pt idx="1104">
                  <c:v>89.522295988699994</c:v>
                </c:pt>
                <c:pt idx="1105">
                  <c:v>89.522295988699994</c:v>
                </c:pt>
                <c:pt idx="1106">
                  <c:v>89.521295988700004</c:v>
                </c:pt>
                <c:pt idx="1107">
                  <c:v>89.521295988700004</c:v>
                </c:pt>
                <c:pt idx="1108">
                  <c:v>89.522295988699994</c:v>
                </c:pt>
                <c:pt idx="1109">
                  <c:v>89.522295988699994</c:v>
                </c:pt>
                <c:pt idx="1110">
                  <c:v>89.522295988699994</c:v>
                </c:pt>
                <c:pt idx="1111">
                  <c:v>89.522295988699994</c:v>
                </c:pt>
                <c:pt idx="1112">
                  <c:v>89.604295988700002</c:v>
                </c:pt>
                <c:pt idx="1113">
                  <c:v>89.606295988699998</c:v>
                </c:pt>
                <c:pt idx="1114">
                  <c:v>89.606295988699998</c:v>
                </c:pt>
                <c:pt idx="1115">
                  <c:v>89.607295988700002</c:v>
                </c:pt>
                <c:pt idx="1116">
                  <c:v>89.606295988699998</c:v>
                </c:pt>
                <c:pt idx="1117">
                  <c:v>89.606295988699998</c:v>
                </c:pt>
                <c:pt idx="1118">
                  <c:v>89.607295988700002</c:v>
                </c:pt>
                <c:pt idx="1119">
                  <c:v>89.607295988700002</c:v>
                </c:pt>
                <c:pt idx="1120">
                  <c:v>89.607295988700002</c:v>
                </c:pt>
                <c:pt idx="1121">
                  <c:v>89.606295988699998</c:v>
                </c:pt>
                <c:pt idx="1122">
                  <c:v>89.607295988700002</c:v>
                </c:pt>
                <c:pt idx="1123">
                  <c:v>89.607295988700002</c:v>
                </c:pt>
                <c:pt idx="1124">
                  <c:v>89.607295988700002</c:v>
                </c:pt>
                <c:pt idx="1125">
                  <c:v>89.606295988699998</c:v>
                </c:pt>
                <c:pt idx="1126">
                  <c:v>89.606295988699998</c:v>
                </c:pt>
                <c:pt idx="1127">
                  <c:v>89.523295988699999</c:v>
                </c:pt>
                <c:pt idx="1128">
                  <c:v>89.220295988700002</c:v>
                </c:pt>
                <c:pt idx="1129">
                  <c:v>89.220295988700002</c:v>
                </c:pt>
                <c:pt idx="1130">
                  <c:v>89.219295988699997</c:v>
                </c:pt>
                <c:pt idx="1131">
                  <c:v>83.604295988700002</c:v>
                </c:pt>
                <c:pt idx="1132">
                  <c:v>89.219295988699997</c:v>
                </c:pt>
                <c:pt idx="1133">
                  <c:v>89.220295988700002</c:v>
                </c:pt>
                <c:pt idx="1134">
                  <c:v>89.220295988700002</c:v>
                </c:pt>
                <c:pt idx="1135">
                  <c:v>89.3032959887</c:v>
                </c:pt>
                <c:pt idx="1136">
                  <c:v>89.604295988700002</c:v>
                </c:pt>
                <c:pt idx="1137">
                  <c:v>89.606295988699998</c:v>
                </c:pt>
                <c:pt idx="1138">
                  <c:v>89.606295988699998</c:v>
                </c:pt>
                <c:pt idx="1139">
                  <c:v>89.607295988700002</c:v>
                </c:pt>
                <c:pt idx="1140">
                  <c:v>89.607295988700002</c:v>
                </c:pt>
                <c:pt idx="1141">
                  <c:v>89.606295988699998</c:v>
                </c:pt>
                <c:pt idx="1142">
                  <c:v>89.607295988700002</c:v>
                </c:pt>
                <c:pt idx="1143">
                  <c:v>89.606295988699998</c:v>
                </c:pt>
                <c:pt idx="1144">
                  <c:v>89.606295988699998</c:v>
                </c:pt>
                <c:pt idx="1145">
                  <c:v>89.606295988699998</c:v>
                </c:pt>
                <c:pt idx="1146">
                  <c:v>89.607295988700002</c:v>
                </c:pt>
                <c:pt idx="1147">
                  <c:v>89.607295988700002</c:v>
                </c:pt>
                <c:pt idx="1148">
                  <c:v>89.606295988699998</c:v>
                </c:pt>
                <c:pt idx="1149">
                  <c:v>89.606295988699998</c:v>
                </c:pt>
                <c:pt idx="1150">
                  <c:v>89.606295988699998</c:v>
                </c:pt>
                <c:pt idx="1151">
                  <c:v>89.304295988700005</c:v>
                </c:pt>
                <c:pt idx="1152">
                  <c:v>89.608295988699993</c:v>
                </c:pt>
                <c:pt idx="1153">
                  <c:v>89.608295988699993</c:v>
                </c:pt>
                <c:pt idx="1154">
                  <c:v>89.608295988699993</c:v>
                </c:pt>
                <c:pt idx="1155">
                  <c:v>89.608295988699993</c:v>
                </c:pt>
                <c:pt idx="1156">
                  <c:v>89.608295988699993</c:v>
                </c:pt>
                <c:pt idx="1157">
                  <c:v>89.608295988699993</c:v>
                </c:pt>
                <c:pt idx="1158">
                  <c:v>89.614295988699993</c:v>
                </c:pt>
                <c:pt idx="1159">
                  <c:v>89.614295988699993</c:v>
                </c:pt>
                <c:pt idx="1160">
                  <c:v>89.614295988699993</c:v>
                </c:pt>
                <c:pt idx="1161">
                  <c:v>89.615295988699998</c:v>
                </c:pt>
                <c:pt idx="1162">
                  <c:v>106.9392959887</c:v>
                </c:pt>
                <c:pt idx="1163">
                  <c:v>106.9392959887</c:v>
                </c:pt>
                <c:pt idx="1164">
                  <c:v>106.9392959887</c:v>
                </c:pt>
                <c:pt idx="1165">
                  <c:v>106.9392959887</c:v>
                </c:pt>
                <c:pt idx="1166">
                  <c:v>89.615295988699998</c:v>
                </c:pt>
                <c:pt idx="1167">
                  <c:v>89.615295988699998</c:v>
                </c:pt>
                <c:pt idx="1168">
                  <c:v>89.615295988699998</c:v>
                </c:pt>
                <c:pt idx="1169">
                  <c:v>89.615295988699998</c:v>
                </c:pt>
                <c:pt idx="1170">
                  <c:v>106.9392959887</c:v>
                </c:pt>
                <c:pt idx="1171">
                  <c:v>106.9392959887</c:v>
                </c:pt>
                <c:pt idx="1172">
                  <c:v>89.615295988699998</c:v>
                </c:pt>
                <c:pt idx="1173">
                  <c:v>89.614295988699993</c:v>
                </c:pt>
                <c:pt idx="1174">
                  <c:v>89.614295988699993</c:v>
                </c:pt>
                <c:pt idx="1175">
                  <c:v>89.614295988699993</c:v>
                </c:pt>
                <c:pt idx="1176">
                  <c:v>91.839295988700002</c:v>
                </c:pt>
                <c:pt idx="1177">
                  <c:v>91.839295988700002</c:v>
                </c:pt>
                <c:pt idx="1178">
                  <c:v>91.839295988700002</c:v>
                </c:pt>
                <c:pt idx="1179">
                  <c:v>91.839295988700002</c:v>
                </c:pt>
                <c:pt idx="1180">
                  <c:v>91.839295988700002</c:v>
                </c:pt>
                <c:pt idx="1181">
                  <c:v>90.171295988699995</c:v>
                </c:pt>
                <c:pt idx="1182">
                  <c:v>89.3032959887</c:v>
                </c:pt>
                <c:pt idx="1183">
                  <c:v>90.171295988699995</c:v>
                </c:pt>
                <c:pt idx="1184">
                  <c:v>91.839295988700002</c:v>
                </c:pt>
                <c:pt idx="1185">
                  <c:v>92.839295988700002</c:v>
                </c:pt>
                <c:pt idx="1186">
                  <c:v>92.839295988700002</c:v>
                </c:pt>
                <c:pt idx="1187">
                  <c:v>92.839295988700002</c:v>
                </c:pt>
                <c:pt idx="1188">
                  <c:v>92.839295988700002</c:v>
                </c:pt>
                <c:pt idx="1189">
                  <c:v>92.839295988700002</c:v>
                </c:pt>
                <c:pt idx="1190">
                  <c:v>92.839295988700002</c:v>
                </c:pt>
                <c:pt idx="1191">
                  <c:v>92.839295988700002</c:v>
                </c:pt>
                <c:pt idx="1192">
                  <c:v>92.839295988700002</c:v>
                </c:pt>
                <c:pt idx="1193">
                  <c:v>92.839295988700002</c:v>
                </c:pt>
                <c:pt idx="1194">
                  <c:v>92.839295988700002</c:v>
                </c:pt>
                <c:pt idx="1195">
                  <c:v>111.8392959887</c:v>
                </c:pt>
                <c:pt idx="1196">
                  <c:v>111.8392959887</c:v>
                </c:pt>
                <c:pt idx="1197">
                  <c:v>92.839295988700002</c:v>
                </c:pt>
                <c:pt idx="1198">
                  <c:v>92.839295988700002</c:v>
                </c:pt>
                <c:pt idx="1199">
                  <c:v>92.839295988700002</c:v>
                </c:pt>
                <c:pt idx="1200">
                  <c:v>96.839295988700002</c:v>
                </c:pt>
                <c:pt idx="1201">
                  <c:v>96.839295988700002</c:v>
                </c:pt>
                <c:pt idx="1202">
                  <c:v>96.839295988700002</c:v>
                </c:pt>
                <c:pt idx="1203">
                  <c:v>96.839295988700002</c:v>
                </c:pt>
                <c:pt idx="1204">
                  <c:v>96.839295988700002</c:v>
                </c:pt>
                <c:pt idx="1205">
                  <c:v>97.839295988700002</c:v>
                </c:pt>
                <c:pt idx="1206">
                  <c:v>106.8392959887</c:v>
                </c:pt>
                <c:pt idx="1207">
                  <c:v>112.3392959887</c:v>
                </c:pt>
                <c:pt idx="1208">
                  <c:v>112.3392959887</c:v>
                </c:pt>
                <c:pt idx="1209">
                  <c:v>119.1392959887</c:v>
                </c:pt>
                <c:pt idx="1210">
                  <c:v>119.1392959887</c:v>
                </c:pt>
                <c:pt idx="1211">
                  <c:v>119.1392959887</c:v>
                </c:pt>
                <c:pt idx="1212">
                  <c:v>119.1392959887</c:v>
                </c:pt>
                <c:pt idx="1213">
                  <c:v>126.8392959887</c:v>
                </c:pt>
                <c:pt idx="1214">
                  <c:v>126.8392959887</c:v>
                </c:pt>
                <c:pt idx="1215">
                  <c:v>126.8392959887</c:v>
                </c:pt>
                <c:pt idx="1216">
                  <c:v>119.1392959887</c:v>
                </c:pt>
                <c:pt idx="1217">
                  <c:v>119.1392959887</c:v>
                </c:pt>
                <c:pt idx="1218">
                  <c:v>126.8392959887</c:v>
                </c:pt>
                <c:pt idx="1219">
                  <c:v>119.1392959887</c:v>
                </c:pt>
                <c:pt idx="1220">
                  <c:v>119.1392959887</c:v>
                </c:pt>
                <c:pt idx="1221">
                  <c:v>119.1392959887</c:v>
                </c:pt>
                <c:pt idx="1222">
                  <c:v>112.3392959887</c:v>
                </c:pt>
                <c:pt idx="1223">
                  <c:v>112.3392959887</c:v>
                </c:pt>
                <c:pt idx="1224">
                  <c:v>116.8392959887</c:v>
                </c:pt>
                <c:pt idx="1225">
                  <c:v>116.8392959887</c:v>
                </c:pt>
                <c:pt idx="1226">
                  <c:v>116.8392959887</c:v>
                </c:pt>
                <c:pt idx="1227">
                  <c:v>116.8392959887</c:v>
                </c:pt>
                <c:pt idx="1228">
                  <c:v>116.8392959887</c:v>
                </c:pt>
                <c:pt idx="1229">
                  <c:v>116.8392959887</c:v>
                </c:pt>
                <c:pt idx="1230">
                  <c:v>116.8392959887</c:v>
                </c:pt>
                <c:pt idx="1231">
                  <c:v>132.73929598870001</c:v>
                </c:pt>
                <c:pt idx="1232">
                  <c:v>161.8392959887</c:v>
                </c:pt>
                <c:pt idx="1233">
                  <c:v>161.8392959887</c:v>
                </c:pt>
                <c:pt idx="1234">
                  <c:v>161.8392959887</c:v>
                </c:pt>
                <c:pt idx="1235">
                  <c:v>161.8392959887</c:v>
                </c:pt>
                <c:pt idx="1236">
                  <c:v>161.8392959887</c:v>
                </c:pt>
                <c:pt idx="1237">
                  <c:v>161.8392959887</c:v>
                </c:pt>
                <c:pt idx="1238">
                  <c:v>161.8392959887</c:v>
                </c:pt>
                <c:pt idx="1239">
                  <c:v>166.8392959887</c:v>
                </c:pt>
                <c:pt idx="1240">
                  <c:v>161.8392959887</c:v>
                </c:pt>
                <c:pt idx="1241">
                  <c:v>161.8392959887</c:v>
                </c:pt>
                <c:pt idx="1242">
                  <c:v>166.8392959887</c:v>
                </c:pt>
                <c:pt idx="1243">
                  <c:v>161.8392959887</c:v>
                </c:pt>
                <c:pt idx="1244">
                  <c:v>161.8392959887</c:v>
                </c:pt>
                <c:pt idx="1245">
                  <c:v>161.8392959887</c:v>
                </c:pt>
                <c:pt idx="1246">
                  <c:v>132.73929598870001</c:v>
                </c:pt>
                <c:pt idx="1247">
                  <c:v>116.8392959887</c:v>
                </c:pt>
                <c:pt idx="1248">
                  <c:v>128.8392959887</c:v>
                </c:pt>
                <c:pt idx="1249">
                  <c:v>128.8392959887</c:v>
                </c:pt>
                <c:pt idx="1250">
                  <c:v>128.8392959887</c:v>
                </c:pt>
                <c:pt idx="1251">
                  <c:v>128.8392959887</c:v>
                </c:pt>
                <c:pt idx="1252">
                  <c:v>128.8392959887</c:v>
                </c:pt>
                <c:pt idx="1253">
                  <c:v>128.8392959887</c:v>
                </c:pt>
                <c:pt idx="1254">
                  <c:v>128.8392959887</c:v>
                </c:pt>
                <c:pt idx="1255">
                  <c:v>143.13929598870001</c:v>
                </c:pt>
                <c:pt idx="1256">
                  <c:v>146.73929598870001</c:v>
                </c:pt>
                <c:pt idx="1257">
                  <c:v>156.8392959887</c:v>
                </c:pt>
                <c:pt idx="1258">
                  <c:v>156.8392959887</c:v>
                </c:pt>
                <c:pt idx="1259">
                  <c:v>164.8392959887</c:v>
                </c:pt>
                <c:pt idx="1260">
                  <c:v>164.8392959887</c:v>
                </c:pt>
                <c:pt idx="1261">
                  <c:v>164.8392959887</c:v>
                </c:pt>
                <c:pt idx="1262">
                  <c:v>164.8392959887</c:v>
                </c:pt>
                <c:pt idx="1263">
                  <c:v>164.8392959887</c:v>
                </c:pt>
                <c:pt idx="1264">
                  <c:v>164.8392959887</c:v>
                </c:pt>
                <c:pt idx="1265">
                  <c:v>156.8392959887</c:v>
                </c:pt>
                <c:pt idx="1266">
                  <c:v>164.8392959887</c:v>
                </c:pt>
                <c:pt idx="1267">
                  <c:v>166.8392959887</c:v>
                </c:pt>
                <c:pt idx="1268">
                  <c:v>164.8392959887</c:v>
                </c:pt>
                <c:pt idx="1269">
                  <c:v>146.73929598870001</c:v>
                </c:pt>
                <c:pt idx="1270">
                  <c:v>143.13929598870001</c:v>
                </c:pt>
                <c:pt idx="1271">
                  <c:v>143.13929598870001</c:v>
                </c:pt>
                <c:pt idx="1272">
                  <c:v>133.8392959887</c:v>
                </c:pt>
                <c:pt idx="1273">
                  <c:v>133.8392959887</c:v>
                </c:pt>
                <c:pt idx="1274">
                  <c:v>133.8392959887</c:v>
                </c:pt>
                <c:pt idx="1275">
                  <c:v>133.8392959887</c:v>
                </c:pt>
                <c:pt idx="1276">
                  <c:v>133.8392959887</c:v>
                </c:pt>
                <c:pt idx="1277">
                  <c:v>133.8392959887</c:v>
                </c:pt>
                <c:pt idx="1278">
                  <c:v>137.8392959887</c:v>
                </c:pt>
                <c:pt idx="1279">
                  <c:v>151.4392959887</c:v>
                </c:pt>
                <c:pt idx="1280">
                  <c:v>151.4392959887</c:v>
                </c:pt>
                <c:pt idx="1281">
                  <c:v>162.73929598870001</c:v>
                </c:pt>
                <c:pt idx="1282">
                  <c:v>173.8392959887</c:v>
                </c:pt>
                <c:pt idx="1283">
                  <c:v>173.8392959887</c:v>
                </c:pt>
                <c:pt idx="1284">
                  <c:v>173.8392959887</c:v>
                </c:pt>
                <c:pt idx="1285">
                  <c:v>173.8392959887</c:v>
                </c:pt>
                <c:pt idx="1286">
                  <c:v>173.8392959887</c:v>
                </c:pt>
                <c:pt idx="1287">
                  <c:v>173.8392959887</c:v>
                </c:pt>
                <c:pt idx="1288">
                  <c:v>173.8392959887</c:v>
                </c:pt>
                <c:pt idx="1289">
                  <c:v>173.8392959887</c:v>
                </c:pt>
                <c:pt idx="1290">
                  <c:v>173.8392959887</c:v>
                </c:pt>
                <c:pt idx="1291">
                  <c:v>191.8392959887</c:v>
                </c:pt>
                <c:pt idx="1292">
                  <c:v>173.8392959887</c:v>
                </c:pt>
                <c:pt idx="1293">
                  <c:v>173.8392959887</c:v>
                </c:pt>
                <c:pt idx="1294">
                  <c:v>151.4392959887</c:v>
                </c:pt>
                <c:pt idx="1295">
                  <c:v>137.8392959887</c:v>
                </c:pt>
                <c:pt idx="1296">
                  <c:v>128.8392959887</c:v>
                </c:pt>
                <c:pt idx="1297">
                  <c:v>128.8392959887</c:v>
                </c:pt>
                <c:pt idx="1298">
                  <c:v>128.8392959887</c:v>
                </c:pt>
                <c:pt idx="1299">
                  <c:v>128.8392959887</c:v>
                </c:pt>
                <c:pt idx="1300">
                  <c:v>128.8392959887</c:v>
                </c:pt>
                <c:pt idx="1301">
                  <c:v>138.8392959887</c:v>
                </c:pt>
                <c:pt idx="1302">
                  <c:v>138.8392959887</c:v>
                </c:pt>
                <c:pt idx="1303">
                  <c:v>146.8392959887</c:v>
                </c:pt>
                <c:pt idx="1304">
                  <c:v>146.8392959887</c:v>
                </c:pt>
                <c:pt idx="1305">
                  <c:v>151.8392959887</c:v>
                </c:pt>
                <c:pt idx="1306">
                  <c:v>151.8392959887</c:v>
                </c:pt>
                <c:pt idx="1307">
                  <c:v>151.8392959887</c:v>
                </c:pt>
                <c:pt idx="1308">
                  <c:v>151.8392959887</c:v>
                </c:pt>
                <c:pt idx="1309">
                  <c:v>151.8392959887</c:v>
                </c:pt>
                <c:pt idx="1310">
                  <c:v>151.8392959887</c:v>
                </c:pt>
                <c:pt idx="1311">
                  <c:v>151.8392959887</c:v>
                </c:pt>
                <c:pt idx="1312">
                  <c:v>151.8392959887</c:v>
                </c:pt>
                <c:pt idx="1313">
                  <c:v>151.8392959887</c:v>
                </c:pt>
                <c:pt idx="1314">
                  <c:v>151.8392959887</c:v>
                </c:pt>
                <c:pt idx="1315">
                  <c:v>151.8392959887</c:v>
                </c:pt>
                <c:pt idx="1316">
                  <c:v>151.8392959887</c:v>
                </c:pt>
                <c:pt idx="1317">
                  <c:v>151.8392959887</c:v>
                </c:pt>
                <c:pt idx="1318">
                  <c:v>146.8392959887</c:v>
                </c:pt>
                <c:pt idx="1319">
                  <c:v>146.8392959887</c:v>
                </c:pt>
                <c:pt idx="1320">
                  <c:v>89.697295988700006</c:v>
                </c:pt>
                <c:pt idx="1321">
                  <c:v>89.739295988699993</c:v>
                </c:pt>
                <c:pt idx="1322">
                  <c:v>89.480295988699993</c:v>
                </c:pt>
                <c:pt idx="1323">
                  <c:v>89.304295988700005</c:v>
                </c:pt>
                <c:pt idx="1324">
                  <c:v>89.304295988700005</c:v>
                </c:pt>
                <c:pt idx="1325">
                  <c:v>89.480295988699993</c:v>
                </c:pt>
                <c:pt idx="1326">
                  <c:v>89.480295988699993</c:v>
                </c:pt>
                <c:pt idx="1327">
                  <c:v>89.739295988699993</c:v>
                </c:pt>
                <c:pt idx="1328">
                  <c:v>89.739295988699993</c:v>
                </c:pt>
                <c:pt idx="1329">
                  <c:v>89.839295988700002</c:v>
                </c:pt>
                <c:pt idx="1330">
                  <c:v>135.8392959887</c:v>
                </c:pt>
                <c:pt idx="1331">
                  <c:v>135.8392959887</c:v>
                </c:pt>
                <c:pt idx="1332">
                  <c:v>135.8392959887</c:v>
                </c:pt>
                <c:pt idx="1333">
                  <c:v>135.8392959887</c:v>
                </c:pt>
                <c:pt idx="1334">
                  <c:v>89.839295988700002</c:v>
                </c:pt>
                <c:pt idx="1335">
                  <c:v>89.839295988700002</c:v>
                </c:pt>
                <c:pt idx="1336">
                  <c:v>89.839295988700002</c:v>
                </c:pt>
                <c:pt idx="1337">
                  <c:v>89.839295988700002</c:v>
                </c:pt>
                <c:pt idx="1338">
                  <c:v>151.8392959887</c:v>
                </c:pt>
                <c:pt idx="1339">
                  <c:v>151.8392959887</c:v>
                </c:pt>
                <c:pt idx="1340">
                  <c:v>136.8392959887</c:v>
                </c:pt>
                <c:pt idx="1341">
                  <c:v>89.839295988700002</c:v>
                </c:pt>
                <c:pt idx="1342">
                  <c:v>89.839295988700002</c:v>
                </c:pt>
                <c:pt idx="1343">
                  <c:v>89.739295988699993</c:v>
                </c:pt>
                <c:pt idx="1344">
                  <c:v>89.3032959887</c:v>
                </c:pt>
                <c:pt idx="1345">
                  <c:v>89.3032959887</c:v>
                </c:pt>
                <c:pt idx="1346">
                  <c:v>89.302295988699996</c:v>
                </c:pt>
                <c:pt idx="1347">
                  <c:v>89.302295988699996</c:v>
                </c:pt>
                <c:pt idx="1348">
                  <c:v>83.604295988700002</c:v>
                </c:pt>
                <c:pt idx="1349">
                  <c:v>83.604295988700002</c:v>
                </c:pt>
                <c:pt idx="1350">
                  <c:v>83.604295988700002</c:v>
                </c:pt>
                <c:pt idx="1351">
                  <c:v>83.604295988700002</c:v>
                </c:pt>
                <c:pt idx="1352">
                  <c:v>89.304295988700005</c:v>
                </c:pt>
                <c:pt idx="1353">
                  <c:v>89.399295988700004</c:v>
                </c:pt>
                <c:pt idx="1354">
                  <c:v>89.939295988699996</c:v>
                </c:pt>
                <c:pt idx="1355">
                  <c:v>89.939295988699996</c:v>
                </c:pt>
                <c:pt idx="1356">
                  <c:v>89.939295988699996</c:v>
                </c:pt>
                <c:pt idx="1357">
                  <c:v>89.939295988699996</c:v>
                </c:pt>
                <c:pt idx="1358">
                  <c:v>89.939295988699996</c:v>
                </c:pt>
                <c:pt idx="1359">
                  <c:v>89.939295988699996</c:v>
                </c:pt>
                <c:pt idx="1360">
                  <c:v>89.939295988699996</c:v>
                </c:pt>
                <c:pt idx="1361">
                  <c:v>89.939295988699996</c:v>
                </c:pt>
                <c:pt idx="1362">
                  <c:v>90.839295988700002</c:v>
                </c:pt>
                <c:pt idx="1363">
                  <c:v>90.839295988700002</c:v>
                </c:pt>
                <c:pt idx="1364">
                  <c:v>90.839295988700002</c:v>
                </c:pt>
                <c:pt idx="1365">
                  <c:v>90.839295988700002</c:v>
                </c:pt>
                <c:pt idx="1366">
                  <c:v>89.939295988699996</c:v>
                </c:pt>
                <c:pt idx="1367">
                  <c:v>89.939295988699996</c:v>
                </c:pt>
                <c:pt idx="1368">
                  <c:v>89.302295988699996</c:v>
                </c:pt>
                <c:pt idx="1369">
                  <c:v>89.302295988699996</c:v>
                </c:pt>
                <c:pt idx="1370">
                  <c:v>83.604295988700002</c:v>
                </c:pt>
                <c:pt idx="1371">
                  <c:v>83.604295988700002</c:v>
                </c:pt>
                <c:pt idx="1372">
                  <c:v>83.604295988700002</c:v>
                </c:pt>
                <c:pt idx="1373">
                  <c:v>89.3032959887</c:v>
                </c:pt>
                <c:pt idx="1374">
                  <c:v>89.3032959887</c:v>
                </c:pt>
                <c:pt idx="1375">
                  <c:v>89.399295988700004</c:v>
                </c:pt>
                <c:pt idx="1376">
                  <c:v>89.839295988700002</c:v>
                </c:pt>
                <c:pt idx="1377">
                  <c:v>89.949295988700001</c:v>
                </c:pt>
                <c:pt idx="1378">
                  <c:v>100.8392959887</c:v>
                </c:pt>
                <c:pt idx="1379">
                  <c:v>196.8392959887</c:v>
                </c:pt>
                <c:pt idx="1380">
                  <c:v>196.8392959887</c:v>
                </c:pt>
                <c:pt idx="1381">
                  <c:v>196.8392959887</c:v>
                </c:pt>
                <c:pt idx="1382">
                  <c:v>199.8392959887</c:v>
                </c:pt>
                <c:pt idx="1383">
                  <c:v>201.8382959887</c:v>
                </c:pt>
                <c:pt idx="1384">
                  <c:v>196.8392959887</c:v>
                </c:pt>
                <c:pt idx="1385">
                  <c:v>100.8392959887</c:v>
                </c:pt>
                <c:pt idx="1386">
                  <c:v>201.8382959887</c:v>
                </c:pt>
                <c:pt idx="1387">
                  <c:v>208.02229598869999</c:v>
                </c:pt>
                <c:pt idx="1388">
                  <c:v>199.8392959887</c:v>
                </c:pt>
                <c:pt idx="1389">
                  <c:v>100.8392959887</c:v>
                </c:pt>
                <c:pt idx="1390">
                  <c:v>89.939295988699996</c:v>
                </c:pt>
                <c:pt idx="1391">
                  <c:v>89.839295988700002</c:v>
                </c:pt>
                <c:pt idx="1392">
                  <c:v>89.839295988700002</c:v>
                </c:pt>
                <c:pt idx="1393">
                  <c:v>89.839295988700002</c:v>
                </c:pt>
                <c:pt idx="1394">
                  <c:v>89.839295988700002</c:v>
                </c:pt>
                <c:pt idx="1395">
                  <c:v>89.688295988700006</c:v>
                </c:pt>
                <c:pt idx="1396">
                  <c:v>89.839295988700002</c:v>
                </c:pt>
                <c:pt idx="1397">
                  <c:v>89.839295988700002</c:v>
                </c:pt>
                <c:pt idx="1398">
                  <c:v>89.839295988700002</c:v>
                </c:pt>
                <c:pt idx="1399">
                  <c:v>110.8392959887</c:v>
                </c:pt>
                <c:pt idx="1400">
                  <c:v>127.1392959887</c:v>
                </c:pt>
                <c:pt idx="1401">
                  <c:v>127.1392959887</c:v>
                </c:pt>
                <c:pt idx="1402">
                  <c:v>127.1392959887</c:v>
                </c:pt>
                <c:pt idx="1403">
                  <c:v>127.1392959887</c:v>
                </c:pt>
                <c:pt idx="1404">
                  <c:v>127.1392959887</c:v>
                </c:pt>
                <c:pt idx="1405">
                  <c:v>127.1392959887</c:v>
                </c:pt>
                <c:pt idx="1406">
                  <c:v>127.1392959887</c:v>
                </c:pt>
                <c:pt idx="1407">
                  <c:v>127.1392959887</c:v>
                </c:pt>
                <c:pt idx="1408">
                  <c:v>127.1392959887</c:v>
                </c:pt>
                <c:pt idx="1409">
                  <c:v>127.1392959887</c:v>
                </c:pt>
                <c:pt idx="1410">
                  <c:v>127.1392959887</c:v>
                </c:pt>
                <c:pt idx="1411">
                  <c:v>199.8392959887</c:v>
                </c:pt>
                <c:pt idx="1412">
                  <c:v>127.1392959887</c:v>
                </c:pt>
                <c:pt idx="1413">
                  <c:v>127.1392959887</c:v>
                </c:pt>
                <c:pt idx="1414">
                  <c:v>110.8392959887</c:v>
                </c:pt>
                <c:pt idx="1415">
                  <c:v>89.839295988700002</c:v>
                </c:pt>
                <c:pt idx="1416">
                  <c:v>90.839295988700002</c:v>
                </c:pt>
                <c:pt idx="1417">
                  <c:v>90.839295988700002</c:v>
                </c:pt>
                <c:pt idx="1418">
                  <c:v>89.304295988700005</c:v>
                </c:pt>
                <c:pt idx="1419">
                  <c:v>89.304295988700005</c:v>
                </c:pt>
                <c:pt idx="1420">
                  <c:v>90.839295988700002</c:v>
                </c:pt>
                <c:pt idx="1421">
                  <c:v>90.839295988700002</c:v>
                </c:pt>
                <c:pt idx="1422">
                  <c:v>90.839295988700002</c:v>
                </c:pt>
                <c:pt idx="1423">
                  <c:v>94.839295988700002</c:v>
                </c:pt>
                <c:pt idx="1424">
                  <c:v>100.3452959887</c:v>
                </c:pt>
                <c:pt idx="1425">
                  <c:v>100.3452959887</c:v>
                </c:pt>
                <c:pt idx="1426">
                  <c:v>151.8392959887</c:v>
                </c:pt>
                <c:pt idx="1427">
                  <c:v>196.8392959887</c:v>
                </c:pt>
                <c:pt idx="1428">
                  <c:v>196.8392959887</c:v>
                </c:pt>
                <c:pt idx="1429">
                  <c:v>196.8392959887</c:v>
                </c:pt>
                <c:pt idx="1430">
                  <c:v>196.8392959887</c:v>
                </c:pt>
                <c:pt idx="1431">
                  <c:v>151.8392959887</c:v>
                </c:pt>
                <c:pt idx="1432">
                  <c:v>151.8392959887</c:v>
                </c:pt>
                <c:pt idx="1433">
                  <c:v>100.3452959887</c:v>
                </c:pt>
                <c:pt idx="1434">
                  <c:v>172.8692959887</c:v>
                </c:pt>
                <c:pt idx="1435">
                  <c:v>221.8392959887</c:v>
                </c:pt>
                <c:pt idx="1436">
                  <c:v>196.8392959887</c:v>
                </c:pt>
                <c:pt idx="1437">
                  <c:v>100.3452959887</c:v>
                </c:pt>
                <c:pt idx="1438">
                  <c:v>94.839295988700002</c:v>
                </c:pt>
                <c:pt idx="1439">
                  <c:v>90.839295988700002</c:v>
                </c:pt>
                <c:pt idx="1440">
                  <c:v>83.604295988700002</c:v>
                </c:pt>
                <c:pt idx="1441">
                  <c:v>83.604295988700002</c:v>
                </c:pt>
                <c:pt idx="1442">
                  <c:v>83.604295988700002</c:v>
                </c:pt>
                <c:pt idx="1443">
                  <c:v>83.604295988700002</c:v>
                </c:pt>
                <c:pt idx="1444">
                  <c:v>83.604295988700002</c:v>
                </c:pt>
                <c:pt idx="1445">
                  <c:v>89.304295988700005</c:v>
                </c:pt>
                <c:pt idx="1446">
                  <c:v>89.304295988700005</c:v>
                </c:pt>
                <c:pt idx="1447">
                  <c:v>89.304295988700005</c:v>
                </c:pt>
                <c:pt idx="1448">
                  <c:v>94.839295988700002</c:v>
                </c:pt>
                <c:pt idx="1449">
                  <c:v>94.839295988700002</c:v>
                </c:pt>
                <c:pt idx="1450">
                  <c:v>94.839295988700002</c:v>
                </c:pt>
                <c:pt idx="1451">
                  <c:v>140.8392959887</c:v>
                </c:pt>
                <c:pt idx="1452">
                  <c:v>140.8392959887</c:v>
                </c:pt>
                <c:pt idx="1453">
                  <c:v>140.8392959887</c:v>
                </c:pt>
                <c:pt idx="1454">
                  <c:v>140.8392959887</c:v>
                </c:pt>
                <c:pt idx="1455">
                  <c:v>140.8392959887</c:v>
                </c:pt>
                <c:pt idx="1456">
                  <c:v>140.8392959887</c:v>
                </c:pt>
                <c:pt idx="1457">
                  <c:v>140.8392959887</c:v>
                </c:pt>
                <c:pt idx="1458">
                  <c:v>140.8392959887</c:v>
                </c:pt>
                <c:pt idx="1459">
                  <c:v>140.8392959887</c:v>
                </c:pt>
                <c:pt idx="1460">
                  <c:v>94.839295988700002</c:v>
                </c:pt>
                <c:pt idx="1461">
                  <c:v>94.839295988700002</c:v>
                </c:pt>
                <c:pt idx="1462">
                  <c:v>89.304295988700005</c:v>
                </c:pt>
                <c:pt idx="1463">
                  <c:v>89.304295988700005</c:v>
                </c:pt>
                <c:pt idx="1464">
                  <c:v>86.101224147300002</c:v>
                </c:pt>
                <c:pt idx="1465">
                  <c:v>86.101224147300002</c:v>
                </c:pt>
                <c:pt idx="1466">
                  <c:v>86.101224147300002</c:v>
                </c:pt>
                <c:pt idx="1467">
                  <c:v>86.101224147300002</c:v>
                </c:pt>
                <c:pt idx="1468">
                  <c:v>86.101224147300002</c:v>
                </c:pt>
                <c:pt idx="1469">
                  <c:v>86.101224147300002</c:v>
                </c:pt>
                <c:pt idx="1470">
                  <c:v>86.101224147300002</c:v>
                </c:pt>
                <c:pt idx="1471">
                  <c:v>92.708224147300001</c:v>
                </c:pt>
                <c:pt idx="1472">
                  <c:v>92.708224147300001</c:v>
                </c:pt>
                <c:pt idx="1473">
                  <c:v>117.82222414730001</c:v>
                </c:pt>
                <c:pt idx="1474">
                  <c:v>117.82222414730001</c:v>
                </c:pt>
                <c:pt idx="1475">
                  <c:v>117.82222414730001</c:v>
                </c:pt>
                <c:pt idx="1476">
                  <c:v>117.82222414730001</c:v>
                </c:pt>
                <c:pt idx="1477">
                  <c:v>117.82222414730001</c:v>
                </c:pt>
                <c:pt idx="1478">
                  <c:v>117.82222414730001</c:v>
                </c:pt>
                <c:pt idx="1479">
                  <c:v>117.82222414730001</c:v>
                </c:pt>
                <c:pt idx="1480">
                  <c:v>117.82222414730001</c:v>
                </c:pt>
                <c:pt idx="1481">
                  <c:v>117.82222414730001</c:v>
                </c:pt>
                <c:pt idx="1482">
                  <c:v>121.7082241473</c:v>
                </c:pt>
                <c:pt idx="1483">
                  <c:v>121.7082241473</c:v>
                </c:pt>
                <c:pt idx="1484">
                  <c:v>117.82222414730001</c:v>
                </c:pt>
                <c:pt idx="1485">
                  <c:v>117.82222414730001</c:v>
                </c:pt>
                <c:pt idx="1486">
                  <c:v>117.82222414730001</c:v>
                </c:pt>
                <c:pt idx="1487">
                  <c:v>92.708224147300001</c:v>
                </c:pt>
                <c:pt idx="1488">
                  <c:v>86.403224147299994</c:v>
                </c:pt>
                <c:pt idx="1489">
                  <c:v>86.403224147299994</c:v>
                </c:pt>
                <c:pt idx="1490">
                  <c:v>86.403224147299994</c:v>
                </c:pt>
                <c:pt idx="1491">
                  <c:v>86.403224147299994</c:v>
                </c:pt>
                <c:pt idx="1492">
                  <c:v>86.403224147299994</c:v>
                </c:pt>
                <c:pt idx="1493">
                  <c:v>86.403224147299994</c:v>
                </c:pt>
                <c:pt idx="1494">
                  <c:v>86.403224147299994</c:v>
                </c:pt>
                <c:pt idx="1495">
                  <c:v>90.708224147300001</c:v>
                </c:pt>
                <c:pt idx="1496">
                  <c:v>92.208224147300001</c:v>
                </c:pt>
                <c:pt idx="1497">
                  <c:v>117.82222414730001</c:v>
                </c:pt>
                <c:pt idx="1498">
                  <c:v>117.82222414730001</c:v>
                </c:pt>
                <c:pt idx="1499">
                  <c:v>117.82222414730001</c:v>
                </c:pt>
                <c:pt idx="1500">
                  <c:v>117.82222414730001</c:v>
                </c:pt>
                <c:pt idx="1501">
                  <c:v>117.82222414730001</c:v>
                </c:pt>
                <c:pt idx="1502">
                  <c:v>117.82222414730001</c:v>
                </c:pt>
                <c:pt idx="1503">
                  <c:v>117.82222414730001</c:v>
                </c:pt>
                <c:pt idx="1504">
                  <c:v>117.82222414730001</c:v>
                </c:pt>
                <c:pt idx="1505">
                  <c:v>117.82222414730001</c:v>
                </c:pt>
                <c:pt idx="1506">
                  <c:v>117.82222414730001</c:v>
                </c:pt>
                <c:pt idx="1507">
                  <c:v>117.82222414730001</c:v>
                </c:pt>
                <c:pt idx="1508">
                  <c:v>117.82222414730001</c:v>
                </c:pt>
                <c:pt idx="1509">
                  <c:v>117.82222414730001</c:v>
                </c:pt>
                <c:pt idx="1510">
                  <c:v>92.208224147300001</c:v>
                </c:pt>
                <c:pt idx="1511">
                  <c:v>90.708224147300001</c:v>
                </c:pt>
                <c:pt idx="1512">
                  <c:v>86.401224147299999</c:v>
                </c:pt>
                <c:pt idx="1513">
                  <c:v>86.401224147299999</c:v>
                </c:pt>
                <c:pt idx="1514">
                  <c:v>86.401224147299999</c:v>
                </c:pt>
                <c:pt idx="1515">
                  <c:v>86.401224147299999</c:v>
                </c:pt>
                <c:pt idx="1516">
                  <c:v>86.101224147300002</c:v>
                </c:pt>
                <c:pt idx="1517">
                  <c:v>86.101224147300002</c:v>
                </c:pt>
                <c:pt idx="1518">
                  <c:v>86.101224147300002</c:v>
                </c:pt>
                <c:pt idx="1519">
                  <c:v>86.101224147300002</c:v>
                </c:pt>
                <c:pt idx="1520">
                  <c:v>86.401224147299999</c:v>
                </c:pt>
                <c:pt idx="1521">
                  <c:v>86.401224147299999</c:v>
                </c:pt>
                <c:pt idx="1522">
                  <c:v>86.401224147299999</c:v>
                </c:pt>
                <c:pt idx="1523">
                  <c:v>86.404224147299999</c:v>
                </c:pt>
                <c:pt idx="1524">
                  <c:v>86.404224147299999</c:v>
                </c:pt>
                <c:pt idx="1525">
                  <c:v>86.404224147299999</c:v>
                </c:pt>
                <c:pt idx="1526">
                  <c:v>86.404224147299999</c:v>
                </c:pt>
                <c:pt idx="1527">
                  <c:v>86.402224147300004</c:v>
                </c:pt>
                <c:pt idx="1528">
                  <c:v>86.401224147299999</c:v>
                </c:pt>
                <c:pt idx="1529">
                  <c:v>86.404224147299999</c:v>
                </c:pt>
                <c:pt idx="1530">
                  <c:v>111.82222414730001</c:v>
                </c:pt>
                <c:pt idx="1531">
                  <c:v>111.82222414730001</c:v>
                </c:pt>
                <c:pt idx="1532">
                  <c:v>111.82222414730001</c:v>
                </c:pt>
                <c:pt idx="1533">
                  <c:v>110.7082241473</c:v>
                </c:pt>
                <c:pt idx="1534">
                  <c:v>110.7082241473</c:v>
                </c:pt>
                <c:pt idx="1535">
                  <c:v>86.402224147300004</c:v>
                </c:pt>
                <c:pt idx="1536">
                  <c:v>86.401224147299999</c:v>
                </c:pt>
                <c:pt idx="1537">
                  <c:v>86.401224147299999</c:v>
                </c:pt>
                <c:pt idx="1538">
                  <c:v>86.401224147299999</c:v>
                </c:pt>
                <c:pt idx="1539">
                  <c:v>86.401224147299999</c:v>
                </c:pt>
                <c:pt idx="1540">
                  <c:v>86.401224147299999</c:v>
                </c:pt>
                <c:pt idx="1541">
                  <c:v>86.404224147299999</c:v>
                </c:pt>
                <c:pt idx="1542">
                  <c:v>86.404224147299999</c:v>
                </c:pt>
                <c:pt idx="1543">
                  <c:v>86.708224147300001</c:v>
                </c:pt>
                <c:pt idx="1544">
                  <c:v>106.7072241473</c:v>
                </c:pt>
                <c:pt idx="1545">
                  <c:v>111.82222414730001</c:v>
                </c:pt>
                <c:pt idx="1546">
                  <c:v>111.82222414730001</c:v>
                </c:pt>
                <c:pt idx="1547">
                  <c:v>121.7072241473</c:v>
                </c:pt>
                <c:pt idx="1548">
                  <c:v>111.82222414730001</c:v>
                </c:pt>
                <c:pt idx="1549">
                  <c:v>121.7072241473</c:v>
                </c:pt>
                <c:pt idx="1550">
                  <c:v>196.7082241473</c:v>
                </c:pt>
                <c:pt idx="1551">
                  <c:v>121.7072241473</c:v>
                </c:pt>
                <c:pt idx="1552">
                  <c:v>121.7072241473</c:v>
                </c:pt>
                <c:pt idx="1553">
                  <c:v>121.7072241473</c:v>
                </c:pt>
                <c:pt idx="1554">
                  <c:v>196.7082241473</c:v>
                </c:pt>
                <c:pt idx="1555">
                  <c:v>196.7082241473</c:v>
                </c:pt>
                <c:pt idx="1556">
                  <c:v>111.82222414730001</c:v>
                </c:pt>
                <c:pt idx="1557">
                  <c:v>111.82222414730001</c:v>
                </c:pt>
                <c:pt idx="1558">
                  <c:v>106.7072241473</c:v>
                </c:pt>
                <c:pt idx="1559">
                  <c:v>86.708224147300001</c:v>
                </c:pt>
                <c:pt idx="1560">
                  <c:v>86.401224147299999</c:v>
                </c:pt>
                <c:pt idx="1561">
                  <c:v>86.401224147299999</c:v>
                </c:pt>
                <c:pt idx="1562">
                  <c:v>86.101224147300002</c:v>
                </c:pt>
                <c:pt idx="1563">
                  <c:v>86.101224147300002</c:v>
                </c:pt>
                <c:pt idx="1564">
                  <c:v>86.101224147300002</c:v>
                </c:pt>
                <c:pt idx="1565">
                  <c:v>86.401224147299999</c:v>
                </c:pt>
                <c:pt idx="1566">
                  <c:v>86.401224147299999</c:v>
                </c:pt>
                <c:pt idx="1567">
                  <c:v>86.404224147299999</c:v>
                </c:pt>
                <c:pt idx="1568">
                  <c:v>118.82222414730001</c:v>
                </c:pt>
                <c:pt idx="1569">
                  <c:v>118.82222414730001</c:v>
                </c:pt>
                <c:pt idx="1570">
                  <c:v>118.82222414730001</c:v>
                </c:pt>
                <c:pt idx="1571">
                  <c:v>118.82222414730001</c:v>
                </c:pt>
                <c:pt idx="1572">
                  <c:v>118.82222414730001</c:v>
                </c:pt>
                <c:pt idx="1573">
                  <c:v>118.82222414730001</c:v>
                </c:pt>
                <c:pt idx="1574">
                  <c:v>118.82222414730001</c:v>
                </c:pt>
                <c:pt idx="1575">
                  <c:v>118.82222414730001</c:v>
                </c:pt>
                <c:pt idx="1576">
                  <c:v>118.82222414730001</c:v>
                </c:pt>
                <c:pt idx="1577">
                  <c:v>118.82222414730001</c:v>
                </c:pt>
                <c:pt idx="1578">
                  <c:v>118.82222414730001</c:v>
                </c:pt>
                <c:pt idx="1579">
                  <c:v>118.82222414730001</c:v>
                </c:pt>
                <c:pt idx="1580">
                  <c:v>118.82222414730001</c:v>
                </c:pt>
                <c:pt idx="1581">
                  <c:v>118.82222414730001</c:v>
                </c:pt>
                <c:pt idx="1582">
                  <c:v>86.404224147299999</c:v>
                </c:pt>
                <c:pt idx="1583">
                  <c:v>86.401224147299999</c:v>
                </c:pt>
                <c:pt idx="1584">
                  <c:v>86.101224147300002</c:v>
                </c:pt>
                <c:pt idx="1585">
                  <c:v>86.101224147300002</c:v>
                </c:pt>
                <c:pt idx="1586">
                  <c:v>86.101224147300002</c:v>
                </c:pt>
                <c:pt idx="1587">
                  <c:v>86.101224147300002</c:v>
                </c:pt>
                <c:pt idx="1588">
                  <c:v>86.101224147300002</c:v>
                </c:pt>
                <c:pt idx="1589">
                  <c:v>86.401224147299999</c:v>
                </c:pt>
                <c:pt idx="1590">
                  <c:v>86.402224147300004</c:v>
                </c:pt>
                <c:pt idx="1591">
                  <c:v>96.708224147300001</c:v>
                </c:pt>
                <c:pt idx="1592">
                  <c:v>122.82222414730001</c:v>
                </c:pt>
                <c:pt idx="1593">
                  <c:v>122.82222414730001</c:v>
                </c:pt>
                <c:pt idx="1594">
                  <c:v>122.82222414730001</c:v>
                </c:pt>
                <c:pt idx="1595">
                  <c:v>122.82222414730001</c:v>
                </c:pt>
                <c:pt idx="1596">
                  <c:v>122.82222414730001</c:v>
                </c:pt>
                <c:pt idx="1597">
                  <c:v>122.82222414730001</c:v>
                </c:pt>
                <c:pt idx="1598">
                  <c:v>122.82222414730001</c:v>
                </c:pt>
                <c:pt idx="1599">
                  <c:v>122.82222414730001</c:v>
                </c:pt>
                <c:pt idx="1600">
                  <c:v>122.82222414730001</c:v>
                </c:pt>
                <c:pt idx="1601">
                  <c:v>122.82222414730001</c:v>
                </c:pt>
                <c:pt idx="1602">
                  <c:v>122.82222414730001</c:v>
                </c:pt>
                <c:pt idx="1603">
                  <c:v>122.82222414730001</c:v>
                </c:pt>
                <c:pt idx="1604">
                  <c:v>122.82222414730001</c:v>
                </c:pt>
                <c:pt idx="1605">
                  <c:v>122.82222414730001</c:v>
                </c:pt>
                <c:pt idx="1606">
                  <c:v>96.708224147300001</c:v>
                </c:pt>
                <c:pt idx="1607">
                  <c:v>96.708224147300001</c:v>
                </c:pt>
                <c:pt idx="1608">
                  <c:v>90.708224147300001</c:v>
                </c:pt>
                <c:pt idx="1609">
                  <c:v>90.708224147300001</c:v>
                </c:pt>
                <c:pt idx="1610">
                  <c:v>90.708224147300001</c:v>
                </c:pt>
                <c:pt idx="1611">
                  <c:v>90.708224147300001</c:v>
                </c:pt>
                <c:pt idx="1612">
                  <c:v>90.708224147300001</c:v>
                </c:pt>
                <c:pt idx="1613">
                  <c:v>90.708224147300001</c:v>
                </c:pt>
                <c:pt idx="1614">
                  <c:v>97.708224147300001</c:v>
                </c:pt>
                <c:pt idx="1615">
                  <c:v>97.708224147300001</c:v>
                </c:pt>
                <c:pt idx="1616">
                  <c:v>111.7082241473</c:v>
                </c:pt>
                <c:pt idx="1617">
                  <c:v>111.7082241473</c:v>
                </c:pt>
                <c:pt idx="1618">
                  <c:v>111.7082241473</c:v>
                </c:pt>
                <c:pt idx="1619">
                  <c:v>111.7082241473</c:v>
                </c:pt>
                <c:pt idx="1620">
                  <c:v>111.7082241473</c:v>
                </c:pt>
                <c:pt idx="1621">
                  <c:v>162.3562241473</c:v>
                </c:pt>
                <c:pt idx="1622">
                  <c:v>172.7382241473</c:v>
                </c:pt>
                <c:pt idx="1623">
                  <c:v>111.7082241473</c:v>
                </c:pt>
                <c:pt idx="1624">
                  <c:v>111.7082241473</c:v>
                </c:pt>
                <c:pt idx="1625">
                  <c:v>111.7082241473</c:v>
                </c:pt>
                <c:pt idx="1626">
                  <c:v>111.7082241473</c:v>
                </c:pt>
                <c:pt idx="1627">
                  <c:v>111.7082241473</c:v>
                </c:pt>
                <c:pt idx="1628">
                  <c:v>111.7082241473</c:v>
                </c:pt>
                <c:pt idx="1629">
                  <c:v>111.7082241473</c:v>
                </c:pt>
                <c:pt idx="1630">
                  <c:v>111.7082241473</c:v>
                </c:pt>
                <c:pt idx="1631">
                  <c:v>97.708224147300001</c:v>
                </c:pt>
                <c:pt idx="1632">
                  <c:v>85.374224147299998</c:v>
                </c:pt>
                <c:pt idx="1633">
                  <c:v>80.401224147299999</c:v>
                </c:pt>
                <c:pt idx="1634">
                  <c:v>80.401224147299999</c:v>
                </c:pt>
                <c:pt idx="1635">
                  <c:v>80.401224147299999</c:v>
                </c:pt>
                <c:pt idx="1636">
                  <c:v>85.374224147299998</c:v>
                </c:pt>
                <c:pt idx="1637">
                  <c:v>86.015224147300003</c:v>
                </c:pt>
                <c:pt idx="1638">
                  <c:v>86.099224147300006</c:v>
                </c:pt>
                <c:pt idx="1639">
                  <c:v>86.101224147300002</c:v>
                </c:pt>
                <c:pt idx="1640">
                  <c:v>95.708224147300001</c:v>
                </c:pt>
                <c:pt idx="1641">
                  <c:v>95.708224147300001</c:v>
                </c:pt>
                <c:pt idx="1642">
                  <c:v>95.708224147300001</c:v>
                </c:pt>
                <c:pt idx="1643">
                  <c:v>130.13222414730001</c:v>
                </c:pt>
                <c:pt idx="1644">
                  <c:v>111.7072241473</c:v>
                </c:pt>
                <c:pt idx="1645">
                  <c:v>130.13222414730001</c:v>
                </c:pt>
                <c:pt idx="1646">
                  <c:v>152.7082241473</c:v>
                </c:pt>
                <c:pt idx="1647">
                  <c:v>111.7072241473</c:v>
                </c:pt>
                <c:pt idx="1648">
                  <c:v>95.708224147300001</c:v>
                </c:pt>
                <c:pt idx="1649">
                  <c:v>95.708224147300001</c:v>
                </c:pt>
                <c:pt idx="1650">
                  <c:v>111.7072241473</c:v>
                </c:pt>
                <c:pt idx="1651">
                  <c:v>111.7072241473</c:v>
                </c:pt>
                <c:pt idx="1652">
                  <c:v>95.708224147300001</c:v>
                </c:pt>
                <c:pt idx="1653">
                  <c:v>95.708224147300001</c:v>
                </c:pt>
                <c:pt idx="1654">
                  <c:v>86.402224147300004</c:v>
                </c:pt>
                <c:pt idx="1655">
                  <c:v>86.101224147300002</c:v>
                </c:pt>
                <c:pt idx="1656">
                  <c:v>86.3032241473</c:v>
                </c:pt>
                <c:pt idx="1657">
                  <c:v>86.100224147299997</c:v>
                </c:pt>
                <c:pt idx="1658">
                  <c:v>86.3032241473</c:v>
                </c:pt>
                <c:pt idx="1659">
                  <c:v>86.3032241473</c:v>
                </c:pt>
                <c:pt idx="1660">
                  <c:v>86.302224147299995</c:v>
                </c:pt>
                <c:pt idx="1661">
                  <c:v>86.3032241473</c:v>
                </c:pt>
                <c:pt idx="1662">
                  <c:v>86.3032241473</c:v>
                </c:pt>
                <c:pt idx="1663">
                  <c:v>86.404224147299999</c:v>
                </c:pt>
                <c:pt idx="1664">
                  <c:v>86.404224147299999</c:v>
                </c:pt>
                <c:pt idx="1665">
                  <c:v>86.404224147299999</c:v>
                </c:pt>
                <c:pt idx="1666">
                  <c:v>86.405224147300004</c:v>
                </c:pt>
                <c:pt idx="1667">
                  <c:v>86.406224147299994</c:v>
                </c:pt>
                <c:pt idx="1668">
                  <c:v>86.406224147299994</c:v>
                </c:pt>
                <c:pt idx="1669">
                  <c:v>86.406224147299994</c:v>
                </c:pt>
                <c:pt idx="1670">
                  <c:v>86.406224147299994</c:v>
                </c:pt>
                <c:pt idx="1671">
                  <c:v>86.405224147300004</c:v>
                </c:pt>
                <c:pt idx="1672">
                  <c:v>86.404224147299999</c:v>
                </c:pt>
                <c:pt idx="1673">
                  <c:v>86.404224147299999</c:v>
                </c:pt>
                <c:pt idx="1674">
                  <c:v>86.406224147299994</c:v>
                </c:pt>
                <c:pt idx="1675">
                  <c:v>86.406224147299994</c:v>
                </c:pt>
                <c:pt idx="1676">
                  <c:v>86.405224147300004</c:v>
                </c:pt>
                <c:pt idx="1677">
                  <c:v>86.404224147299999</c:v>
                </c:pt>
                <c:pt idx="1678">
                  <c:v>86.404224147299999</c:v>
                </c:pt>
                <c:pt idx="1679">
                  <c:v>86.402224147300004</c:v>
                </c:pt>
                <c:pt idx="1680">
                  <c:v>86.404224147299999</c:v>
                </c:pt>
                <c:pt idx="1681">
                  <c:v>86.404224147299999</c:v>
                </c:pt>
                <c:pt idx="1682">
                  <c:v>86.404224147299999</c:v>
                </c:pt>
                <c:pt idx="1683">
                  <c:v>86.402224147300004</c:v>
                </c:pt>
                <c:pt idx="1684">
                  <c:v>86.101224147300002</c:v>
                </c:pt>
                <c:pt idx="1685">
                  <c:v>86.101224147300002</c:v>
                </c:pt>
                <c:pt idx="1686">
                  <c:v>86.101224147300002</c:v>
                </c:pt>
                <c:pt idx="1687">
                  <c:v>86.101224147300002</c:v>
                </c:pt>
                <c:pt idx="1688">
                  <c:v>86.404224147299999</c:v>
                </c:pt>
                <c:pt idx="1689">
                  <c:v>86.404224147299999</c:v>
                </c:pt>
                <c:pt idx="1690">
                  <c:v>86.404224147299999</c:v>
                </c:pt>
                <c:pt idx="1691">
                  <c:v>86.7972241473</c:v>
                </c:pt>
                <c:pt idx="1692">
                  <c:v>86.7972241473</c:v>
                </c:pt>
                <c:pt idx="1693">
                  <c:v>86.7972241473</c:v>
                </c:pt>
                <c:pt idx="1694">
                  <c:v>86.7972241473</c:v>
                </c:pt>
                <c:pt idx="1695">
                  <c:v>86.7972241473</c:v>
                </c:pt>
                <c:pt idx="1696">
                  <c:v>86.7972241473</c:v>
                </c:pt>
                <c:pt idx="1697">
                  <c:v>86.796224147299995</c:v>
                </c:pt>
                <c:pt idx="1698">
                  <c:v>92.908224147300004</c:v>
                </c:pt>
                <c:pt idx="1699">
                  <c:v>92.908224147300004</c:v>
                </c:pt>
                <c:pt idx="1700">
                  <c:v>92.908224147300004</c:v>
                </c:pt>
                <c:pt idx="1701">
                  <c:v>86.7972241473</c:v>
                </c:pt>
                <c:pt idx="1702">
                  <c:v>86.404224147299999</c:v>
                </c:pt>
                <c:pt idx="1703">
                  <c:v>86.404224147299999</c:v>
                </c:pt>
                <c:pt idx="1704">
                  <c:v>86.402224147300004</c:v>
                </c:pt>
                <c:pt idx="1705">
                  <c:v>86.402224147300004</c:v>
                </c:pt>
                <c:pt idx="1706">
                  <c:v>86.402224147300004</c:v>
                </c:pt>
                <c:pt idx="1707">
                  <c:v>86.402224147300004</c:v>
                </c:pt>
                <c:pt idx="1708">
                  <c:v>86.402224147300004</c:v>
                </c:pt>
                <c:pt idx="1709">
                  <c:v>86.404224147299999</c:v>
                </c:pt>
                <c:pt idx="1710">
                  <c:v>86.405224147300004</c:v>
                </c:pt>
                <c:pt idx="1711">
                  <c:v>86.405224147300004</c:v>
                </c:pt>
                <c:pt idx="1712">
                  <c:v>92.908224147300004</c:v>
                </c:pt>
                <c:pt idx="1713">
                  <c:v>110.7082241473</c:v>
                </c:pt>
                <c:pt idx="1714">
                  <c:v>110.7082241473</c:v>
                </c:pt>
                <c:pt idx="1715">
                  <c:v>111.7082241473</c:v>
                </c:pt>
                <c:pt idx="1716">
                  <c:v>111.7082241473</c:v>
                </c:pt>
                <c:pt idx="1717">
                  <c:v>111.7082241473</c:v>
                </c:pt>
                <c:pt idx="1718">
                  <c:v>111.7082241473</c:v>
                </c:pt>
                <c:pt idx="1719">
                  <c:v>111.7082241473</c:v>
                </c:pt>
                <c:pt idx="1720">
                  <c:v>111.7082241473</c:v>
                </c:pt>
                <c:pt idx="1721">
                  <c:v>110.7082241473</c:v>
                </c:pt>
                <c:pt idx="1722">
                  <c:v>111.7082241473</c:v>
                </c:pt>
                <c:pt idx="1723">
                  <c:v>111.7082241473</c:v>
                </c:pt>
                <c:pt idx="1724">
                  <c:v>111.7082241473</c:v>
                </c:pt>
                <c:pt idx="1725">
                  <c:v>110.7082241473</c:v>
                </c:pt>
                <c:pt idx="1726">
                  <c:v>92.908224147300004</c:v>
                </c:pt>
                <c:pt idx="1727">
                  <c:v>86.405224147300004</c:v>
                </c:pt>
                <c:pt idx="1728">
                  <c:v>86.101224147300002</c:v>
                </c:pt>
                <c:pt idx="1729">
                  <c:v>86.101224147300002</c:v>
                </c:pt>
                <c:pt idx="1730">
                  <c:v>86.101224147300002</c:v>
                </c:pt>
                <c:pt idx="1731">
                  <c:v>86.101224147300002</c:v>
                </c:pt>
                <c:pt idx="1732">
                  <c:v>86.101224147300002</c:v>
                </c:pt>
                <c:pt idx="1733">
                  <c:v>86.101224147300002</c:v>
                </c:pt>
                <c:pt idx="1734">
                  <c:v>86.101224147300002</c:v>
                </c:pt>
                <c:pt idx="1735">
                  <c:v>94.708224147300001</c:v>
                </c:pt>
                <c:pt idx="1736">
                  <c:v>94.708224147300001</c:v>
                </c:pt>
                <c:pt idx="1737">
                  <c:v>122.7082241473</c:v>
                </c:pt>
                <c:pt idx="1738">
                  <c:v>122.7082241473</c:v>
                </c:pt>
                <c:pt idx="1739">
                  <c:v>122.7082241473</c:v>
                </c:pt>
                <c:pt idx="1740">
                  <c:v>122.7082241473</c:v>
                </c:pt>
                <c:pt idx="1741">
                  <c:v>122.7082241473</c:v>
                </c:pt>
                <c:pt idx="1742">
                  <c:v>122.7082241473</c:v>
                </c:pt>
                <c:pt idx="1743">
                  <c:v>122.7082241473</c:v>
                </c:pt>
                <c:pt idx="1744">
                  <c:v>122.7082241473</c:v>
                </c:pt>
                <c:pt idx="1745">
                  <c:v>121.7082241473</c:v>
                </c:pt>
                <c:pt idx="1746">
                  <c:v>122.7082241473</c:v>
                </c:pt>
                <c:pt idx="1747">
                  <c:v>122.7082241473</c:v>
                </c:pt>
                <c:pt idx="1748">
                  <c:v>122.7082241473</c:v>
                </c:pt>
                <c:pt idx="1749">
                  <c:v>121.7082241473</c:v>
                </c:pt>
                <c:pt idx="1750">
                  <c:v>94.708224147300001</c:v>
                </c:pt>
                <c:pt idx="1751">
                  <c:v>94.708224147300001</c:v>
                </c:pt>
                <c:pt idx="1752">
                  <c:v>86.099224147300006</c:v>
                </c:pt>
                <c:pt idx="1753">
                  <c:v>86.099224147300006</c:v>
                </c:pt>
                <c:pt idx="1754">
                  <c:v>86.099224147300006</c:v>
                </c:pt>
                <c:pt idx="1755">
                  <c:v>85.956224147300006</c:v>
                </c:pt>
                <c:pt idx="1756">
                  <c:v>86.099224147300006</c:v>
                </c:pt>
                <c:pt idx="1757">
                  <c:v>86.099224147300006</c:v>
                </c:pt>
                <c:pt idx="1758">
                  <c:v>86.101224147300002</c:v>
                </c:pt>
                <c:pt idx="1759">
                  <c:v>92.908224147300004</c:v>
                </c:pt>
                <c:pt idx="1760">
                  <c:v>100.7082241473</c:v>
                </c:pt>
                <c:pt idx="1761">
                  <c:v>102.7082241473</c:v>
                </c:pt>
                <c:pt idx="1762">
                  <c:v>102.7082241473</c:v>
                </c:pt>
                <c:pt idx="1763">
                  <c:v>120.7082241473</c:v>
                </c:pt>
                <c:pt idx="1764">
                  <c:v>120.7082241473</c:v>
                </c:pt>
                <c:pt idx="1765">
                  <c:v>120.7082241473</c:v>
                </c:pt>
                <c:pt idx="1766">
                  <c:v>120.7082241473</c:v>
                </c:pt>
                <c:pt idx="1767">
                  <c:v>120.7082241473</c:v>
                </c:pt>
                <c:pt idx="1768">
                  <c:v>120.7082241473</c:v>
                </c:pt>
                <c:pt idx="1769">
                  <c:v>102.7082241473</c:v>
                </c:pt>
                <c:pt idx="1770">
                  <c:v>120.7082241473</c:v>
                </c:pt>
                <c:pt idx="1771">
                  <c:v>120.7082241473</c:v>
                </c:pt>
                <c:pt idx="1772">
                  <c:v>102.7082241473</c:v>
                </c:pt>
                <c:pt idx="1773">
                  <c:v>100.7082241473</c:v>
                </c:pt>
                <c:pt idx="1774">
                  <c:v>92.908224147300004</c:v>
                </c:pt>
                <c:pt idx="1775">
                  <c:v>86.101224147300002</c:v>
                </c:pt>
                <c:pt idx="1776">
                  <c:v>86.103224147299997</c:v>
                </c:pt>
                <c:pt idx="1777">
                  <c:v>86.103224147299997</c:v>
                </c:pt>
                <c:pt idx="1778">
                  <c:v>86.103224147299997</c:v>
                </c:pt>
                <c:pt idx="1779">
                  <c:v>86.103224147299997</c:v>
                </c:pt>
                <c:pt idx="1780">
                  <c:v>86.103224147299997</c:v>
                </c:pt>
                <c:pt idx="1781">
                  <c:v>86.108224147300007</c:v>
                </c:pt>
                <c:pt idx="1782">
                  <c:v>86.108224147300007</c:v>
                </c:pt>
                <c:pt idx="1783">
                  <c:v>86.108224147300007</c:v>
                </c:pt>
                <c:pt idx="1784">
                  <c:v>121.7082241473</c:v>
                </c:pt>
                <c:pt idx="1785">
                  <c:v>123.7082241473</c:v>
                </c:pt>
                <c:pt idx="1786">
                  <c:v>124.82222414730001</c:v>
                </c:pt>
                <c:pt idx="1787">
                  <c:v>124.82222414730001</c:v>
                </c:pt>
                <c:pt idx="1788">
                  <c:v>124.82222414730001</c:v>
                </c:pt>
                <c:pt idx="1789">
                  <c:v>124.82222414730001</c:v>
                </c:pt>
                <c:pt idx="1790">
                  <c:v>124.82222414730001</c:v>
                </c:pt>
                <c:pt idx="1791">
                  <c:v>124.82222414730001</c:v>
                </c:pt>
                <c:pt idx="1792">
                  <c:v>124.82222414730001</c:v>
                </c:pt>
                <c:pt idx="1793">
                  <c:v>124.82222414730001</c:v>
                </c:pt>
                <c:pt idx="1794">
                  <c:v>124.82222414730001</c:v>
                </c:pt>
                <c:pt idx="1795">
                  <c:v>124.82222414730001</c:v>
                </c:pt>
                <c:pt idx="1796">
                  <c:v>124.82222414730001</c:v>
                </c:pt>
                <c:pt idx="1797">
                  <c:v>124.82222414730001</c:v>
                </c:pt>
                <c:pt idx="1798">
                  <c:v>123.7082241473</c:v>
                </c:pt>
                <c:pt idx="1799">
                  <c:v>86.108224147300007</c:v>
                </c:pt>
                <c:pt idx="1800">
                  <c:v>80.401224147299999</c:v>
                </c:pt>
                <c:pt idx="1801">
                  <c:v>80.401224147299999</c:v>
                </c:pt>
                <c:pt idx="1802">
                  <c:v>80.401224147299999</c:v>
                </c:pt>
                <c:pt idx="1803">
                  <c:v>80.401224147299999</c:v>
                </c:pt>
                <c:pt idx="1804">
                  <c:v>80.401224147299999</c:v>
                </c:pt>
                <c:pt idx="1805">
                  <c:v>80.401224147299999</c:v>
                </c:pt>
                <c:pt idx="1806">
                  <c:v>85.101224147300002</c:v>
                </c:pt>
                <c:pt idx="1807">
                  <c:v>86.099224147300006</c:v>
                </c:pt>
                <c:pt idx="1808">
                  <c:v>86.101224147300002</c:v>
                </c:pt>
                <c:pt idx="1809">
                  <c:v>88.708224147300001</c:v>
                </c:pt>
                <c:pt idx="1810">
                  <c:v>88.708224147300001</c:v>
                </c:pt>
                <c:pt idx="1811">
                  <c:v>132.7082241473</c:v>
                </c:pt>
                <c:pt idx="1812">
                  <c:v>132.7082241473</c:v>
                </c:pt>
                <c:pt idx="1813">
                  <c:v>132.7082241473</c:v>
                </c:pt>
                <c:pt idx="1814">
                  <c:v>132.7082241473</c:v>
                </c:pt>
                <c:pt idx="1815">
                  <c:v>88.708224147300001</c:v>
                </c:pt>
                <c:pt idx="1816">
                  <c:v>132.7082241473</c:v>
                </c:pt>
                <c:pt idx="1817">
                  <c:v>88.708224147300001</c:v>
                </c:pt>
                <c:pt idx="1818">
                  <c:v>135.7082241473</c:v>
                </c:pt>
                <c:pt idx="1819">
                  <c:v>135.7082241473</c:v>
                </c:pt>
                <c:pt idx="1820">
                  <c:v>88.708224147300001</c:v>
                </c:pt>
                <c:pt idx="1821">
                  <c:v>88.708224147300001</c:v>
                </c:pt>
                <c:pt idx="1822">
                  <c:v>88.708224147300001</c:v>
                </c:pt>
                <c:pt idx="1823">
                  <c:v>86.101224147300002</c:v>
                </c:pt>
                <c:pt idx="1824">
                  <c:v>86.108224147300007</c:v>
                </c:pt>
                <c:pt idx="1825">
                  <c:v>86.108224147300007</c:v>
                </c:pt>
                <c:pt idx="1826">
                  <c:v>86.221224147300006</c:v>
                </c:pt>
                <c:pt idx="1827">
                  <c:v>87.708224147300001</c:v>
                </c:pt>
                <c:pt idx="1828">
                  <c:v>121.7082241473</c:v>
                </c:pt>
                <c:pt idx="1829">
                  <c:v>121.7082241473</c:v>
                </c:pt>
                <c:pt idx="1830">
                  <c:v>121.7082241473</c:v>
                </c:pt>
                <c:pt idx="1831">
                  <c:v>132.7082241473</c:v>
                </c:pt>
                <c:pt idx="1832">
                  <c:v>132.7082241473</c:v>
                </c:pt>
                <c:pt idx="1833">
                  <c:v>132.7082241473</c:v>
                </c:pt>
                <c:pt idx="1834">
                  <c:v>132.7082241473</c:v>
                </c:pt>
                <c:pt idx="1835">
                  <c:v>132.7082241473</c:v>
                </c:pt>
                <c:pt idx="1836">
                  <c:v>132.7082241473</c:v>
                </c:pt>
                <c:pt idx="1837">
                  <c:v>132.7082241473</c:v>
                </c:pt>
                <c:pt idx="1838">
                  <c:v>132.7082241473</c:v>
                </c:pt>
                <c:pt idx="1839">
                  <c:v>132.7082241473</c:v>
                </c:pt>
                <c:pt idx="1840">
                  <c:v>132.7082241473</c:v>
                </c:pt>
                <c:pt idx="1841">
                  <c:v>132.7082241473</c:v>
                </c:pt>
                <c:pt idx="1842">
                  <c:v>136.86722414729999</c:v>
                </c:pt>
                <c:pt idx="1843">
                  <c:v>132.7082241473</c:v>
                </c:pt>
                <c:pt idx="1844">
                  <c:v>132.7082241473</c:v>
                </c:pt>
                <c:pt idx="1845">
                  <c:v>132.7082241473</c:v>
                </c:pt>
                <c:pt idx="1846">
                  <c:v>132.7082241473</c:v>
                </c:pt>
                <c:pt idx="1847">
                  <c:v>121.7082241473</c:v>
                </c:pt>
                <c:pt idx="1848">
                  <c:v>86.101224147300002</c:v>
                </c:pt>
                <c:pt idx="1849">
                  <c:v>86.101224147300002</c:v>
                </c:pt>
                <c:pt idx="1850">
                  <c:v>86.101224147300002</c:v>
                </c:pt>
                <c:pt idx="1851">
                  <c:v>86.101224147300002</c:v>
                </c:pt>
                <c:pt idx="1852">
                  <c:v>86.101224147300002</c:v>
                </c:pt>
                <c:pt idx="1853">
                  <c:v>86.100224147299997</c:v>
                </c:pt>
                <c:pt idx="1854">
                  <c:v>86.100224147299997</c:v>
                </c:pt>
                <c:pt idx="1855">
                  <c:v>86.101224147300002</c:v>
                </c:pt>
                <c:pt idx="1856">
                  <c:v>86.101224147300002</c:v>
                </c:pt>
                <c:pt idx="1857">
                  <c:v>86.108224147300007</c:v>
                </c:pt>
                <c:pt idx="1858">
                  <c:v>86.108224147300007</c:v>
                </c:pt>
                <c:pt idx="1859">
                  <c:v>86.108224147300007</c:v>
                </c:pt>
                <c:pt idx="1860">
                  <c:v>86.108224147300007</c:v>
                </c:pt>
                <c:pt idx="1861">
                  <c:v>86.108224147300007</c:v>
                </c:pt>
                <c:pt idx="1862">
                  <c:v>86.108224147300007</c:v>
                </c:pt>
                <c:pt idx="1863">
                  <c:v>86.108224147300007</c:v>
                </c:pt>
                <c:pt idx="1864">
                  <c:v>86.108224147300007</c:v>
                </c:pt>
                <c:pt idx="1865">
                  <c:v>86.108224147300007</c:v>
                </c:pt>
                <c:pt idx="1866">
                  <c:v>116.7082241473</c:v>
                </c:pt>
                <c:pt idx="1867">
                  <c:v>116.7082241473</c:v>
                </c:pt>
                <c:pt idx="1868">
                  <c:v>116.7082241473</c:v>
                </c:pt>
                <c:pt idx="1869">
                  <c:v>116.7082241473</c:v>
                </c:pt>
                <c:pt idx="1870">
                  <c:v>116.7082241473</c:v>
                </c:pt>
                <c:pt idx="1871">
                  <c:v>86.108224147300007</c:v>
                </c:pt>
                <c:pt idx="1872">
                  <c:v>86.099224147300006</c:v>
                </c:pt>
                <c:pt idx="1873">
                  <c:v>86.009224147300003</c:v>
                </c:pt>
                <c:pt idx="1874">
                  <c:v>86.099224147300006</c:v>
                </c:pt>
                <c:pt idx="1875">
                  <c:v>86.009224147300003</c:v>
                </c:pt>
                <c:pt idx="1876">
                  <c:v>86.009224147300003</c:v>
                </c:pt>
                <c:pt idx="1877">
                  <c:v>86.009224147300003</c:v>
                </c:pt>
                <c:pt idx="1878">
                  <c:v>86.009224147300003</c:v>
                </c:pt>
                <c:pt idx="1879">
                  <c:v>86.099224147300006</c:v>
                </c:pt>
                <c:pt idx="1880">
                  <c:v>86.009224147300003</c:v>
                </c:pt>
                <c:pt idx="1881">
                  <c:v>86.099224147300006</c:v>
                </c:pt>
                <c:pt idx="1882">
                  <c:v>86.100224147299997</c:v>
                </c:pt>
                <c:pt idx="1883">
                  <c:v>86.101224147300002</c:v>
                </c:pt>
                <c:pt idx="1884">
                  <c:v>86.101224147300002</c:v>
                </c:pt>
                <c:pt idx="1885">
                  <c:v>86.101224147300002</c:v>
                </c:pt>
                <c:pt idx="1886">
                  <c:v>86.101224147300002</c:v>
                </c:pt>
                <c:pt idx="1887">
                  <c:v>86.101224147300002</c:v>
                </c:pt>
                <c:pt idx="1888">
                  <c:v>86.101224147300002</c:v>
                </c:pt>
                <c:pt idx="1889">
                  <c:v>86.101224147300002</c:v>
                </c:pt>
                <c:pt idx="1890">
                  <c:v>86.108224147300007</c:v>
                </c:pt>
                <c:pt idx="1891">
                  <c:v>86.108224147300007</c:v>
                </c:pt>
                <c:pt idx="1892">
                  <c:v>86.108224147300007</c:v>
                </c:pt>
                <c:pt idx="1893">
                  <c:v>86.101224147300002</c:v>
                </c:pt>
                <c:pt idx="1894">
                  <c:v>86.101224147300002</c:v>
                </c:pt>
                <c:pt idx="1895">
                  <c:v>86.099224147300006</c:v>
                </c:pt>
                <c:pt idx="1896">
                  <c:v>85.988224147300002</c:v>
                </c:pt>
                <c:pt idx="1897">
                  <c:v>85.988224147300002</c:v>
                </c:pt>
                <c:pt idx="1898">
                  <c:v>85.988224147300002</c:v>
                </c:pt>
                <c:pt idx="1899">
                  <c:v>85.988224147300002</c:v>
                </c:pt>
                <c:pt idx="1900">
                  <c:v>86.099224147300006</c:v>
                </c:pt>
                <c:pt idx="1901">
                  <c:v>86.100224147299997</c:v>
                </c:pt>
                <c:pt idx="1902">
                  <c:v>86.101224147300002</c:v>
                </c:pt>
                <c:pt idx="1903">
                  <c:v>86.108224147300007</c:v>
                </c:pt>
                <c:pt idx="1904">
                  <c:v>91.708224147300001</c:v>
                </c:pt>
                <c:pt idx="1905">
                  <c:v>111.7082241473</c:v>
                </c:pt>
                <c:pt idx="1906">
                  <c:v>126.24222414730001</c:v>
                </c:pt>
                <c:pt idx="1907">
                  <c:v>126.24222414730001</c:v>
                </c:pt>
                <c:pt idx="1908">
                  <c:v>126.24222414730001</c:v>
                </c:pt>
                <c:pt idx="1909">
                  <c:v>126.24222414730001</c:v>
                </c:pt>
                <c:pt idx="1910">
                  <c:v>126.24222414730001</c:v>
                </c:pt>
                <c:pt idx="1911">
                  <c:v>126.24222414730001</c:v>
                </c:pt>
                <c:pt idx="1912">
                  <c:v>126.24222414730001</c:v>
                </c:pt>
                <c:pt idx="1913">
                  <c:v>126.24222414730001</c:v>
                </c:pt>
                <c:pt idx="1914">
                  <c:v>126.24222414730001</c:v>
                </c:pt>
                <c:pt idx="1915">
                  <c:v>126.24222414730001</c:v>
                </c:pt>
                <c:pt idx="1916">
                  <c:v>126.24222414730001</c:v>
                </c:pt>
                <c:pt idx="1917">
                  <c:v>111.7082241473</c:v>
                </c:pt>
                <c:pt idx="1918">
                  <c:v>91.708224147300001</c:v>
                </c:pt>
                <c:pt idx="1919">
                  <c:v>86.108224147300007</c:v>
                </c:pt>
                <c:pt idx="1920">
                  <c:v>86.099224147300006</c:v>
                </c:pt>
                <c:pt idx="1921">
                  <c:v>86.099224147300006</c:v>
                </c:pt>
                <c:pt idx="1922">
                  <c:v>85.908224147300004</c:v>
                </c:pt>
                <c:pt idx="1923">
                  <c:v>85.908224147300004</c:v>
                </c:pt>
                <c:pt idx="1924">
                  <c:v>86.008224147299998</c:v>
                </c:pt>
                <c:pt idx="1925">
                  <c:v>86.100224147299997</c:v>
                </c:pt>
                <c:pt idx="1926">
                  <c:v>86.100224147299997</c:v>
                </c:pt>
                <c:pt idx="1927">
                  <c:v>86.101224147300002</c:v>
                </c:pt>
                <c:pt idx="1928">
                  <c:v>86.108224147300007</c:v>
                </c:pt>
                <c:pt idx="1929">
                  <c:v>86.208224147300001</c:v>
                </c:pt>
                <c:pt idx="1930">
                  <c:v>86.208224147300001</c:v>
                </c:pt>
                <c:pt idx="1931">
                  <c:v>86.208224147300001</c:v>
                </c:pt>
                <c:pt idx="1932">
                  <c:v>86.208224147300001</c:v>
                </c:pt>
                <c:pt idx="1933">
                  <c:v>86.208224147300001</c:v>
                </c:pt>
                <c:pt idx="1934">
                  <c:v>101.2082241473</c:v>
                </c:pt>
                <c:pt idx="1935">
                  <c:v>86.208224147300001</c:v>
                </c:pt>
                <c:pt idx="1936">
                  <c:v>86.208224147300001</c:v>
                </c:pt>
                <c:pt idx="1937">
                  <c:v>86.208224147300001</c:v>
                </c:pt>
                <c:pt idx="1938">
                  <c:v>101.2082241473</c:v>
                </c:pt>
                <c:pt idx="1939">
                  <c:v>86.208224147300001</c:v>
                </c:pt>
                <c:pt idx="1940">
                  <c:v>86.208224147300001</c:v>
                </c:pt>
                <c:pt idx="1941">
                  <c:v>86.208224147300001</c:v>
                </c:pt>
                <c:pt idx="1942">
                  <c:v>86.108224147300007</c:v>
                </c:pt>
                <c:pt idx="1943">
                  <c:v>86.101224147300002</c:v>
                </c:pt>
                <c:pt idx="1944">
                  <c:v>80.401224147299999</c:v>
                </c:pt>
                <c:pt idx="1945">
                  <c:v>80.401224147299999</c:v>
                </c:pt>
                <c:pt idx="1946">
                  <c:v>80.401224147299999</c:v>
                </c:pt>
                <c:pt idx="1947">
                  <c:v>80.401224147299999</c:v>
                </c:pt>
                <c:pt idx="1948">
                  <c:v>85.374224147299998</c:v>
                </c:pt>
                <c:pt idx="1949">
                  <c:v>85.946224147300001</c:v>
                </c:pt>
                <c:pt idx="1950">
                  <c:v>85.947224147300005</c:v>
                </c:pt>
                <c:pt idx="1951">
                  <c:v>86.099224147300006</c:v>
                </c:pt>
                <c:pt idx="1952">
                  <c:v>86.101224147300002</c:v>
                </c:pt>
                <c:pt idx="1953">
                  <c:v>86.165224147299995</c:v>
                </c:pt>
                <c:pt idx="1954">
                  <c:v>151.7082241473</c:v>
                </c:pt>
                <c:pt idx="1955">
                  <c:v>151.7082241473</c:v>
                </c:pt>
                <c:pt idx="1956">
                  <c:v>151.7082241473</c:v>
                </c:pt>
                <c:pt idx="1957">
                  <c:v>151.7082241473</c:v>
                </c:pt>
                <c:pt idx="1958">
                  <c:v>221.7082241473</c:v>
                </c:pt>
                <c:pt idx="1959">
                  <c:v>172.76422414730001</c:v>
                </c:pt>
                <c:pt idx="1960">
                  <c:v>151.7082241473</c:v>
                </c:pt>
                <c:pt idx="1961">
                  <c:v>151.7082241473</c:v>
                </c:pt>
                <c:pt idx="1962">
                  <c:v>172.76422414730001</c:v>
                </c:pt>
                <c:pt idx="1963">
                  <c:v>151.7082241473</c:v>
                </c:pt>
                <c:pt idx="1964">
                  <c:v>151.7082241473</c:v>
                </c:pt>
                <c:pt idx="1965">
                  <c:v>86.101224147300002</c:v>
                </c:pt>
                <c:pt idx="1966">
                  <c:v>86.100224147299997</c:v>
                </c:pt>
                <c:pt idx="1967">
                  <c:v>86.099224147300006</c:v>
                </c:pt>
                <c:pt idx="1968">
                  <c:v>86.099224147300006</c:v>
                </c:pt>
                <c:pt idx="1969">
                  <c:v>86.099224147300006</c:v>
                </c:pt>
                <c:pt idx="1970">
                  <c:v>86.099224147300006</c:v>
                </c:pt>
                <c:pt idx="1971">
                  <c:v>86.099224147300006</c:v>
                </c:pt>
                <c:pt idx="1972">
                  <c:v>86.099224147300006</c:v>
                </c:pt>
                <c:pt idx="1973">
                  <c:v>86.100224147299997</c:v>
                </c:pt>
                <c:pt idx="1974">
                  <c:v>86.100224147299997</c:v>
                </c:pt>
                <c:pt idx="1975">
                  <c:v>86.101224147300002</c:v>
                </c:pt>
                <c:pt idx="1976">
                  <c:v>91.708224147300001</c:v>
                </c:pt>
                <c:pt idx="1977">
                  <c:v>91.808224147299995</c:v>
                </c:pt>
                <c:pt idx="1978">
                  <c:v>91.808224147299995</c:v>
                </c:pt>
                <c:pt idx="1979">
                  <c:v>91.808224147299995</c:v>
                </c:pt>
                <c:pt idx="1980">
                  <c:v>91.808224147299995</c:v>
                </c:pt>
                <c:pt idx="1981">
                  <c:v>91.808224147299995</c:v>
                </c:pt>
                <c:pt idx="1982">
                  <c:v>91.808224147299995</c:v>
                </c:pt>
                <c:pt idx="1983">
                  <c:v>91.808224147299995</c:v>
                </c:pt>
                <c:pt idx="1984">
                  <c:v>91.808224147299995</c:v>
                </c:pt>
                <c:pt idx="1985">
                  <c:v>91.808224147299995</c:v>
                </c:pt>
                <c:pt idx="1986">
                  <c:v>91.808224147299995</c:v>
                </c:pt>
                <c:pt idx="1987">
                  <c:v>91.808224147299995</c:v>
                </c:pt>
                <c:pt idx="1988">
                  <c:v>91.808224147299995</c:v>
                </c:pt>
                <c:pt idx="1989">
                  <c:v>91.808224147299995</c:v>
                </c:pt>
                <c:pt idx="1990">
                  <c:v>91.708224147300001</c:v>
                </c:pt>
                <c:pt idx="1991">
                  <c:v>86.101224147300002</c:v>
                </c:pt>
                <c:pt idx="1992">
                  <c:v>86.101224147300002</c:v>
                </c:pt>
                <c:pt idx="1993">
                  <c:v>86.099224147300006</c:v>
                </c:pt>
                <c:pt idx="1994">
                  <c:v>86.099224147300006</c:v>
                </c:pt>
                <c:pt idx="1995">
                  <c:v>85.948224147299996</c:v>
                </c:pt>
                <c:pt idx="1996">
                  <c:v>86.099224147300006</c:v>
                </c:pt>
                <c:pt idx="1997">
                  <c:v>86.101224147300002</c:v>
                </c:pt>
                <c:pt idx="1998">
                  <c:v>86.099224147300006</c:v>
                </c:pt>
                <c:pt idx="1999">
                  <c:v>86.100224147299997</c:v>
                </c:pt>
                <c:pt idx="2000">
                  <c:v>92.808224147299995</c:v>
                </c:pt>
                <c:pt idx="2001">
                  <c:v>92.808224147299995</c:v>
                </c:pt>
                <c:pt idx="2002">
                  <c:v>116.7082241473</c:v>
                </c:pt>
                <c:pt idx="2003">
                  <c:v>221.7082241473</c:v>
                </c:pt>
                <c:pt idx="2004">
                  <c:v>221.7082241473</c:v>
                </c:pt>
                <c:pt idx="2005">
                  <c:v>116.7082241473</c:v>
                </c:pt>
                <c:pt idx="2006">
                  <c:v>92.808224147299995</c:v>
                </c:pt>
                <c:pt idx="2007">
                  <c:v>92.808224147299995</c:v>
                </c:pt>
                <c:pt idx="2008">
                  <c:v>92.808224147299995</c:v>
                </c:pt>
                <c:pt idx="2009">
                  <c:v>92.808224147299995</c:v>
                </c:pt>
                <c:pt idx="2010">
                  <c:v>116.7082241473</c:v>
                </c:pt>
                <c:pt idx="2011">
                  <c:v>92.808224147299995</c:v>
                </c:pt>
                <c:pt idx="2012">
                  <c:v>92.808224147299995</c:v>
                </c:pt>
                <c:pt idx="2013">
                  <c:v>92.808224147299995</c:v>
                </c:pt>
                <c:pt idx="2014">
                  <c:v>86.101224147300002</c:v>
                </c:pt>
                <c:pt idx="2015">
                  <c:v>86.099224147300006</c:v>
                </c:pt>
                <c:pt idx="2016">
                  <c:v>87.0652241473</c:v>
                </c:pt>
                <c:pt idx="2017">
                  <c:v>86.708224147300001</c:v>
                </c:pt>
                <c:pt idx="2018">
                  <c:v>86.708224147300001</c:v>
                </c:pt>
                <c:pt idx="2019">
                  <c:v>86.708224147300001</c:v>
                </c:pt>
                <c:pt idx="2020">
                  <c:v>86.708224147300001</c:v>
                </c:pt>
                <c:pt idx="2021">
                  <c:v>86.101224147300002</c:v>
                </c:pt>
                <c:pt idx="2022">
                  <c:v>86.101224147300002</c:v>
                </c:pt>
                <c:pt idx="2023">
                  <c:v>86.101224147300002</c:v>
                </c:pt>
                <c:pt idx="2024">
                  <c:v>86.708224147300001</c:v>
                </c:pt>
                <c:pt idx="2025">
                  <c:v>88.8182241473</c:v>
                </c:pt>
                <c:pt idx="2026">
                  <c:v>88.8182241473</c:v>
                </c:pt>
                <c:pt idx="2027">
                  <c:v>88.8182241473</c:v>
                </c:pt>
                <c:pt idx="2028">
                  <c:v>89.708224147300001</c:v>
                </c:pt>
                <c:pt idx="2029">
                  <c:v>88.8182241473</c:v>
                </c:pt>
                <c:pt idx="2030">
                  <c:v>88.8182241473</c:v>
                </c:pt>
                <c:pt idx="2031">
                  <c:v>88.8182241473</c:v>
                </c:pt>
                <c:pt idx="2032">
                  <c:v>88.8182241473</c:v>
                </c:pt>
                <c:pt idx="2033">
                  <c:v>88.8182241473</c:v>
                </c:pt>
                <c:pt idx="2034">
                  <c:v>89.708224147300001</c:v>
                </c:pt>
                <c:pt idx="2035">
                  <c:v>89.708224147300001</c:v>
                </c:pt>
                <c:pt idx="2036">
                  <c:v>89.708224147300001</c:v>
                </c:pt>
                <c:pt idx="2037">
                  <c:v>89.708224147300001</c:v>
                </c:pt>
                <c:pt idx="2038">
                  <c:v>88.8182241473</c:v>
                </c:pt>
                <c:pt idx="2039">
                  <c:v>88.8182241473</c:v>
                </c:pt>
                <c:pt idx="2040">
                  <c:v>86.101224147300002</c:v>
                </c:pt>
                <c:pt idx="2041">
                  <c:v>86.100224147299997</c:v>
                </c:pt>
                <c:pt idx="2042">
                  <c:v>86.100224147299997</c:v>
                </c:pt>
                <c:pt idx="2043">
                  <c:v>86.099224147300006</c:v>
                </c:pt>
                <c:pt idx="2044">
                  <c:v>86.101224147300002</c:v>
                </c:pt>
                <c:pt idx="2045">
                  <c:v>86.100224147299997</c:v>
                </c:pt>
                <c:pt idx="2046">
                  <c:v>86.101224147300002</c:v>
                </c:pt>
                <c:pt idx="2047">
                  <c:v>86.403224147299994</c:v>
                </c:pt>
                <c:pt idx="2048">
                  <c:v>91.608224147300007</c:v>
                </c:pt>
                <c:pt idx="2049">
                  <c:v>93.708224147300001</c:v>
                </c:pt>
                <c:pt idx="2050">
                  <c:v>93.708224147300001</c:v>
                </c:pt>
                <c:pt idx="2051">
                  <c:v>93.708224147300001</c:v>
                </c:pt>
                <c:pt idx="2052">
                  <c:v>126.7082241473</c:v>
                </c:pt>
                <c:pt idx="2053">
                  <c:v>126.7082241473</c:v>
                </c:pt>
                <c:pt idx="2054">
                  <c:v>221.7082241473</c:v>
                </c:pt>
                <c:pt idx="2055">
                  <c:v>221.7082241473</c:v>
                </c:pt>
                <c:pt idx="2056">
                  <c:v>93.708224147300001</c:v>
                </c:pt>
                <c:pt idx="2057">
                  <c:v>93.708224147300001</c:v>
                </c:pt>
                <c:pt idx="2058">
                  <c:v>221.7082241473</c:v>
                </c:pt>
                <c:pt idx="2059">
                  <c:v>221.7082241473</c:v>
                </c:pt>
                <c:pt idx="2060">
                  <c:v>93.708224147300001</c:v>
                </c:pt>
                <c:pt idx="2061">
                  <c:v>93.708224147300001</c:v>
                </c:pt>
                <c:pt idx="2062">
                  <c:v>91.608224147300007</c:v>
                </c:pt>
                <c:pt idx="2063">
                  <c:v>86.198224147299996</c:v>
                </c:pt>
                <c:pt idx="2064">
                  <c:v>87.708224147300001</c:v>
                </c:pt>
                <c:pt idx="2065">
                  <c:v>87.708224147300001</c:v>
                </c:pt>
                <c:pt idx="2066">
                  <c:v>87.708224147300001</c:v>
                </c:pt>
                <c:pt idx="2067">
                  <c:v>87.708224147300001</c:v>
                </c:pt>
                <c:pt idx="2068">
                  <c:v>87.708224147300001</c:v>
                </c:pt>
                <c:pt idx="2069">
                  <c:v>87.708224147300001</c:v>
                </c:pt>
                <c:pt idx="2070">
                  <c:v>90.108224147300007</c:v>
                </c:pt>
                <c:pt idx="2071">
                  <c:v>96.758224147299998</c:v>
                </c:pt>
                <c:pt idx="2072">
                  <c:v>96.758224147299998</c:v>
                </c:pt>
                <c:pt idx="2073">
                  <c:v>96.758224147299998</c:v>
                </c:pt>
                <c:pt idx="2074">
                  <c:v>96.758224147299998</c:v>
                </c:pt>
                <c:pt idx="2075">
                  <c:v>131.7082241473</c:v>
                </c:pt>
                <c:pt idx="2076">
                  <c:v>96.758224147299998</c:v>
                </c:pt>
                <c:pt idx="2077">
                  <c:v>112.60822414730001</c:v>
                </c:pt>
                <c:pt idx="2078">
                  <c:v>112.60822414730001</c:v>
                </c:pt>
                <c:pt idx="2079">
                  <c:v>112.60822414730001</c:v>
                </c:pt>
                <c:pt idx="2080">
                  <c:v>112.60822414730001</c:v>
                </c:pt>
                <c:pt idx="2081">
                  <c:v>96.758224147299998</c:v>
                </c:pt>
                <c:pt idx="2082">
                  <c:v>221.7082241473</c:v>
                </c:pt>
                <c:pt idx="2083">
                  <c:v>112.60822414730001</c:v>
                </c:pt>
                <c:pt idx="2084">
                  <c:v>96.758224147299998</c:v>
                </c:pt>
                <c:pt idx="2085">
                  <c:v>96.758224147299998</c:v>
                </c:pt>
                <c:pt idx="2086">
                  <c:v>90.108224147300007</c:v>
                </c:pt>
                <c:pt idx="2087">
                  <c:v>87.708224147300001</c:v>
                </c:pt>
                <c:pt idx="2088">
                  <c:v>86.100224147299997</c:v>
                </c:pt>
                <c:pt idx="2089">
                  <c:v>86.100224147299997</c:v>
                </c:pt>
                <c:pt idx="2090">
                  <c:v>86.100224147299997</c:v>
                </c:pt>
                <c:pt idx="2091">
                  <c:v>86.100224147299997</c:v>
                </c:pt>
                <c:pt idx="2092">
                  <c:v>86.100224147299997</c:v>
                </c:pt>
                <c:pt idx="2093">
                  <c:v>86.101224147300002</c:v>
                </c:pt>
                <c:pt idx="2094">
                  <c:v>86.708224147300001</c:v>
                </c:pt>
                <c:pt idx="2095">
                  <c:v>86.708224147300001</c:v>
                </c:pt>
                <c:pt idx="2096">
                  <c:v>97.708224147300001</c:v>
                </c:pt>
                <c:pt idx="2097">
                  <c:v>97.708224147300001</c:v>
                </c:pt>
                <c:pt idx="2098">
                  <c:v>131.7082241473</c:v>
                </c:pt>
                <c:pt idx="2099">
                  <c:v>161.7082241473</c:v>
                </c:pt>
                <c:pt idx="2100">
                  <c:v>161.7082241473</c:v>
                </c:pt>
                <c:pt idx="2101">
                  <c:v>161.7082241473</c:v>
                </c:pt>
                <c:pt idx="2102">
                  <c:v>161.7082241473</c:v>
                </c:pt>
                <c:pt idx="2103">
                  <c:v>161.7082241473</c:v>
                </c:pt>
                <c:pt idx="2104">
                  <c:v>161.7082241473</c:v>
                </c:pt>
                <c:pt idx="2105">
                  <c:v>131.7082241473</c:v>
                </c:pt>
                <c:pt idx="2106">
                  <c:v>221.7082241473</c:v>
                </c:pt>
                <c:pt idx="2107">
                  <c:v>221.7082241473</c:v>
                </c:pt>
                <c:pt idx="2108">
                  <c:v>161.7082241473</c:v>
                </c:pt>
                <c:pt idx="2109">
                  <c:v>131.7082241473</c:v>
                </c:pt>
                <c:pt idx="2110">
                  <c:v>97.708224147300001</c:v>
                </c:pt>
                <c:pt idx="2111">
                  <c:v>86.708224147300001</c:v>
                </c:pt>
                <c:pt idx="2112">
                  <c:v>86.102224147300007</c:v>
                </c:pt>
                <c:pt idx="2113">
                  <c:v>86.102224147300007</c:v>
                </c:pt>
                <c:pt idx="2114">
                  <c:v>86.102224147300007</c:v>
                </c:pt>
                <c:pt idx="2115">
                  <c:v>86.102224147300007</c:v>
                </c:pt>
                <c:pt idx="2116">
                  <c:v>86.102224147300007</c:v>
                </c:pt>
                <c:pt idx="2117">
                  <c:v>86.103224147299997</c:v>
                </c:pt>
                <c:pt idx="2118">
                  <c:v>86.708224147300001</c:v>
                </c:pt>
                <c:pt idx="2119">
                  <c:v>86.708224147300001</c:v>
                </c:pt>
                <c:pt idx="2120">
                  <c:v>86.708224147300001</c:v>
                </c:pt>
                <c:pt idx="2121">
                  <c:v>87.608224147300007</c:v>
                </c:pt>
                <c:pt idx="2122">
                  <c:v>131.7082241473</c:v>
                </c:pt>
                <c:pt idx="2123">
                  <c:v>221.7082241473</c:v>
                </c:pt>
                <c:pt idx="2124">
                  <c:v>87.608224147300007</c:v>
                </c:pt>
                <c:pt idx="2125">
                  <c:v>221.7082241473</c:v>
                </c:pt>
                <c:pt idx="2126">
                  <c:v>172.76422414730001</c:v>
                </c:pt>
                <c:pt idx="2127">
                  <c:v>221.7082241473</c:v>
                </c:pt>
                <c:pt idx="2128">
                  <c:v>131.7082241473</c:v>
                </c:pt>
                <c:pt idx="2129">
                  <c:v>131.7082241473</c:v>
                </c:pt>
                <c:pt idx="2130">
                  <c:v>166.11622414729999</c:v>
                </c:pt>
                <c:pt idx="2131">
                  <c:v>221.7082241473</c:v>
                </c:pt>
                <c:pt idx="2132">
                  <c:v>131.7082241473</c:v>
                </c:pt>
                <c:pt idx="2133">
                  <c:v>86.708224147300001</c:v>
                </c:pt>
                <c:pt idx="2134">
                  <c:v>86.708224147300001</c:v>
                </c:pt>
                <c:pt idx="2135">
                  <c:v>86.708224147300001</c:v>
                </c:pt>
                <c:pt idx="2136">
                  <c:v>85.948224147299996</c:v>
                </c:pt>
                <c:pt idx="2137">
                  <c:v>85.948224147299996</c:v>
                </c:pt>
                <c:pt idx="2138">
                  <c:v>85.948224147299996</c:v>
                </c:pt>
                <c:pt idx="2139">
                  <c:v>85.947224147300005</c:v>
                </c:pt>
                <c:pt idx="2140">
                  <c:v>85.948224147299996</c:v>
                </c:pt>
                <c:pt idx="2141">
                  <c:v>85.948224147299996</c:v>
                </c:pt>
                <c:pt idx="2142">
                  <c:v>86.100224147299997</c:v>
                </c:pt>
                <c:pt idx="2143">
                  <c:v>86.101224147300002</c:v>
                </c:pt>
                <c:pt idx="2144">
                  <c:v>86.103224147299997</c:v>
                </c:pt>
                <c:pt idx="2145">
                  <c:v>86.103224147299997</c:v>
                </c:pt>
                <c:pt idx="2146">
                  <c:v>86.103224147299997</c:v>
                </c:pt>
                <c:pt idx="2147">
                  <c:v>86.103224147299997</c:v>
                </c:pt>
                <c:pt idx="2148">
                  <c:v>86.103224147299997</c:v>
                </c:pt>
                <c:pt idx="2149">
                  <c:v>86.103224147299997</c:v>
                </c:pt>
                <c:pt idx="2150">
                  <c:v>86.103224147299997</c:v>
                </c:pt>
                <c:pt idx="2151">
                  <c:v>86.103224147299997</c:v>
                </c:pt>
                <c:pt idx="2152">
                  <c:v>86.103224147299997</c:v>
                </c:pt>
                <c:pt idx="2153">
                  <c:v>86.103224147299997</c:v>
                </c:pt>
                <c:pt idx="2154">
                  <c:v>86.408224147300004</c:v>
                </c:pt>
                <c:pt idx="2155">
                  <c:v>86.408224147300004</c:v>
                </c:pt>
                <c:pt idx="2156">
                  <c:v>86.103224147299997</c:v>
                </c:pt>
                <c:pt idx="2157">
                  <c:v>86.103224147299997</c:v>
                </c:pt>
                <c:pt idx="2158">
                  <c:v>86.102224147300007</c:v>
                </c:pt>
                <c:pt idx="2159">
                  <c:v>86.100224147299997</c:v>
                </c:pt>
                <c:pt idx="2160">
                  <c:v>84.731224147299997</c:v>
                </c:pt>
                <c:pt idx="2161">
                  <c:v>80.401224147299999</c:v>
                </c:pt>
                <c:pt idx="2162">
                  <c:v>80.401224147299999</c:v>
                </c:pt>
                <c:pt idx="2163">
                  <c:v>80.401224147299999</c:v>
                </c:pt>
                <c:pt idx="2164">
                  <c:v>80.401224147299999</c:v>
                </c:pt>
                <c:pt idx="2165">
                  <c:v>80.401224147299999</c:v>
                </c:pt>
                <c:pt idx="2166">
                  <c:v>85.730224147300007</c:v>
                </c:pt>
                <c:pt idx="2167">
                  <c:v>85.731224147299997</c:v>
                </c:pt>
                <c:pt idx="2168">
                  <c:v>85.945224147299996</c:v>
                </c:pt>
                <c:pt idx="2169">
                  <c:v>85.947224147300005</c:v>
                </c:pt>
                <c:pt idx="2170">
                  <c:v>85.947224147300005</c:v>
                </c:pt>
                <c:pt idx="2171">
                  <c:v>85.948224147299996</c:v>
                </c:pt>
                <c:pt idx="2172">
                  <c:v>85.948224147299996</c:v>
                </c:pt>
                <c:pt idx="2173">
                  <c:v>85.947224147300005</c:v>
                </c:pt>
                <c:pt idx="2174">
                  <c:v>85.947224147300005</c:v>
                </c:pt>
                <c:pt idx="2175">
                  <c:v>85.947224147300005</c:v>
                </c:pt>
                <c:pt idx="2176">
                  <c:v>85.947224147300005</c:v>
                </c:pt>
                <c:pt idx="2177">
                  <c:v>85.947224147300005</c:v>
                </c:pt>
                <c:pt idx="2178">
                  <c:v>85.948224147299996</c:v>
                </c:pt>
                <c:pt idx="2179">
                  <c:v>85.948224147299996</c:v>
                </c:pt>
                <c:pt idx="2180">
                  <c:v>85.948224147299996</c:v>
                </c:pt>
                <c:pt idx="2181">
                  <c:v>85.947224147300005</c:v>
                </c:pt>
                <c:pt idx="2182">
                  <c:v>85.732224147300002</c:v>
                </c:pt>
                <c:pt idx="2183">
                  <c:v>85.730224147300007</c:v>
                </c:pt>
                <c:pt idx="2184">
                  <c:v>85.730224147300007</c:v>
                </c:pt>
                <c:pt idx="2185">
                  <c:v>85.374224147299998</c:v>
                </c:pt>
                <c:pt idx="2186">
                  <c:v>80.401224147299999</c:v>
                </c:pt>
                <c:pt idx="2187">
                  <c:v>80.401224147299999</c:v>
                </c:pt>
                <c:pt idx="2188">
                  <c:v>80.401224147299999</c:v>
                </c:pt>
                <c:pt idx="2189">
                  <c:v>80.401224147299999</c:v>
                </c:pt>
                <c:pt idx="2190">
                  <c:v>80.401224147299999</c:v>
                </c:pt>
                <c:pt idx="2191">
                  <c:v>85.730224147300007</c:v>
                </c:pt>
                <c:pt idx="2192">
                  <c:v>85.731224147299997</c:v>
                </c:pt>
                <c:pt idx="2193">
                  <c:v>85.731224147299997</c:v>
                </c:pt>
                <c:pt idx="2194">
                  <c:v>85.732224147300002</c:v>
                </c:pt>
                <c:pt idx="2195">
                  <c:v>85.945224147299996</c:v>
                </c:pt>
                <c:pt idx="2196">
                  <c:v>85.948224147299996</c:v>
                </c:pt>
                <c:pt idx="2197">
                  <c:v>85.945224147299996</c:v>
                </c:pt>
                <c:pt idx="2198">
                  <c:v>85.732224147300002</c:v>
                </c:pt>
                <c:pt idx="2199">
                  <c:v>85.732224147300002</c:v>
                </c:pt>
                <c:pt idx="2200">
                  <c:v>85.732224147300002</c:v>
                </c:pt>
                <c:pt idx="2201">
                  <c:v>85.945224147299996</c:v>
                </c:pt>
                <c:pt idx="2202">
                  <c:v>85.948224147299996</c:v>
                </c:pt>
                <c:pt idx="2203">
                  <c:v>85.948224147299996</c:v>
                </c:pt>
                <c:pt idx="2204">
                  <c:v>85.948224147299996</c:v>
                </c:pt>
                <c:pt idx="2205">
                  <c:v>85.732224147300002</c:v>
                </c:pt>
                <c:pt idx="2206">
                  <c:v>85.732224147300002</c:v>
                </c:pt>
                <c:pt idx="2207">
                  <c:v>85.730224147300007</c:v>
                </c:pt>
                <c:pt idx="2208">
                  <c:v>85.833971948799999</c:v>
                </c:pt>
                <c:pt idx="2209">
                  <c:v>85.833971948799999</c:v>
                </c:pt>
                <c:pt idx="2210">
                  <c:v>85.833971948799999</c:v>
                </c:pt>
                <c:pt idx="2211">
                  <c:v>85.833971948799999</c:v>
                </c:pt>
                <c:pt idx="2212">
                  <c:v>85.833971948799999</c:v>
                </c:pt>
                <c:pt idx="2213">
                  <c:v>85.833971948799999</c:v>
                </c:pt>
                <c:pt idx="2214">
                  <c:v>85.833971948799999</c:v>
                </c:pt>
                <c:pt idx="2215">
                  <c:v>85.833971948799999</c:v>
                </c:pt>
                <c:pt idx="2216">
                  <c:v>85.833971948799999</c:v>
                </c:pt>
                <c:pt idx="2217">
                  <c:v>85.833971948799999</c:v>
                </c:pt>
                <c:pt idx="2218">
                  <c:v>85.833971948799999</c:v>
                </c:pt>
                <c:pt idx="2219">
                  <c:v>85.833971948799999</c:v>
                </c:pt>
                <c:pt idx="2220">
                  <c:v>90.806971948799998</c:v>
                </c:pt>
                <c:pt idx="2221">
                  <c:v>85.833971948799999</c:v>
                </c:pt>
                <c:pt idx="2222">
                  <c:v>85.833971948799999</c:v>
                </c:pt>
                <c:pt idx="2223">
                  <c:v>85.833971948799999</c:v>
                </c:pt>
                <c:pt idx="2224">
                  <c:v>85.833971948799999</c:v>
                </c:pt>
                <c:pt idx="2225">
                  <c:v>91.162971948800006</c:v>
                </c:pt>
                <c:pt idx="2226">
                  <c:v>91.164971948800002</c:v>
                </c:pt>
                <c:pt idx="2227">
                  <c:v>91.164971948800002</c:v>
                </c:pt>
                <c:pt idx="2228">
                  <c:v>91.164971948800002</c:v>
                </c:pt>
                <c:pt idx="2229">
                  <c:v>91.162971948800006</c:v>
                </c:pt>
                <c:pt idx="2230">
                  <c:v>85.833971948799999</c:v>
                </c:pt>
                <c:pt idx="2231">
                  <c:v>85.833971948799999</c:v>
                </c:pt>
                <c:pt idx="2232">
                  <c:v>85.833971948799999</c:v>
                </c:pt>
                <c:pt idx="2233">
                  <c:v>85.833971948799999</c:v>
                </c:pt>
                <c:pt idx="2234">
                  <c:v>85.833971948799999</c:v>
                </c:pt>
                <c:pt idx="2235">
                  <c:v>85.833971948799999</c:v>
                </c:pt>
                <c:pt idx="2236">
                  <c:v>85.833971948799999</c:v>
                </c:pt>
                <c:pt idx="2237">
                  <c:v>85.833971948799999</c:v>
                </c:pt>
                <c:pt idx="2238">
                  <c:v>91.161971948800002</c:v>
                </c:pt>
                <c:pt idx="2239">
                  <c:v>91.163971948799997</c:v>
                </c:pt>
                <c:pt idx="2240">
                  <c:v>91.965971948800004</c:v>
                </c:pt>
                <c:pt idx="2241">
                  <c:v>91.965971948800004</c:v>
                </c:pt>
                <c:pt idx="2242">
                  <c:v>91.966971948799994</c:v>
                </c:pt>
                <c:pt idx="2243">
                  <c:v>91.966971948799994</c:v>
                </c:pt>
                <c:pt idx="2244">
                  <c:v>91.966971948799994</c:v>
                </c:pt>
                <c:pt idx="2245">
                  <c:v>91.966971948799994</c:v>
                </c:pt>
                <c:pt idx="2246">
                  <c:v>91.966971948799994</c:v>
                </c:pt>
                <c:pt idx="2247">
                  <c:v>92.169971948799997</c:v>
                </c:pt>
                <c:pt idx="2248">
                  <c:v>92.169971948799997</c:v>
                </c:pt>
                <c:pt idx="2249">
                  <c:v>92.169971948799997</c:v>
                </c:pt>
                <c:pt idx="2250">
                  <c:v>188.1709719488</c:v>
                </c:pt>
                <c:pt idx="2251">
                  <c:v>188.1709719488</c:v>
                </c:pt>
                <c:pt idx="2252">
                  <c:v>138.1709719488</c:v>
                </c:pt>
                <c:pt idx="2253">
                  <c:v>92.169971948799997</c:v>
                </c:pt>
                <c:pt idx="2254">
                  <c:v>91.966971948799994</c:v>
                </c:pt>
                <c:pt idx="2255">
                  <c:v>91.963971948799994</c:v>
                </c:pt>
                <c:pt idx="2256">
                  <c:v>91.965971948800004</c:v>
                </c:pt>
                <c:pt idx="2257">
                  <c:v>91.965971948800004</c:v>
                </c:pt>
                <c:pt idx="2258">
                  <c:v>91.965971948800004</c:v>
                </c:pt>
                <c:pt idx="2259">
                  <c:v>91.963971948799994</c:v>
                </c:pt>
                <c:pt idx="2260">
                  <c:v>91.965971948800004</c:v>
                </c:pt>
                <c:pt idx="2261">
                  <c:v>91.965971948800004</c:v>
                </c:pt>
                <c:pt idx="2262">
                  <c:v>91.965971948800004</c:v>
                </c:pt>
                <c:pt idx="2263">
                  <c:v>91.966971948799994</c:v>
                </c:pt>
                <c:pt idx="2264">
                  <c:v>93.291971948799997</c:v>
                </c:pt>
                <c:pt idx="2265">
                  <c:v>93.291971948799997</c:v>
                </c:pt>
                <c:pt idx="2266">
                  <c:v>93.291971948799997</c:v>
                </c:pt>
                <c:pt idx="2267">
                  <c:v>93.291971948799997</c:v>
                </c:pt>
                <c:pt idx="2268">
                  <c:v>93.291971948799997</c:v>
                </c:pt>
                <c:pt idx="2269">
                  <c:v>93.291971948799997</c:v>
                </c:pt>
                <c:pt idx="2270">
                  <c:v>93.291971948799997</c:v>
                </c:pt>
                <c:pt idx="2271">
                  <c:v>93.291971948799997</c:v>
                </c:pt>
                <c:pt idx="2272">
                  <c:v>93.291971948799997</c:v>
                </c:pt>
                <c:pt idx="2273">
                  <c:v>93.291971948799997</c:v>
                </c:pt>
                <c:pt idx="2274">
                  <c:v>188.1709719488</c:v>
                </c:pt>
                <c:pt idx="2275">
                  <c:v>188.1709719488</c:v>
                </c:pt>
                <c:pt idx="2276">
                  <c:v>138.1709719488</c:v>
                </c:pt>
                <c:pt idx="2277">
                  <c:v>93.291971948799997</c:v>
                </c:pt>
                <c:pt idx="2278">
                  <c:v>91.966971948799994</c:v>
                </c:pt>
                <c:pt idx="2279">
                  <c:v>91.966971948799994</c:v>
                </c:pt>
                <c:pt idx="2280">
                  <c:v>90.806971948799998</c:v>
                </c:pt>
                <c:pt idx="2281">
                  <c:v>85.833971948799999</c:v>
                </c:pt>
                <c:pt idx="2282">
                  <c:v>85.833971948799999</c:v>
                </c:pt>
                <c:pt idx="2283">
                  <c:v>85.833971948799999</c:v>
                </c:pt>
                <c:pt idx="2284">
                  <c:v>85.833971948799999</c:v>
                </c:pt>
                <c:pt idx="2285">
                  <c:v>91.161971948800002</c:v>
                </c:pt>
                <c:pt idx="2286">
                  <c:v>91.161971948800002</c:v>
                </c:pt>
                <c:pt idx="2287">
                  <c:v>91.162971948800006</c:v>
                </c:pt>
                <c:pt idx="2288">
                  <c:v>91.600971948799994</c:v>
                </c:pt>
                <c:pt idx="2289">
                  <c:v>91.600971948799994</c:v>
                </c:pt>
                <c:pt idx="2290">
                  <c:v>91.965971948800004</c:v>
                </c:pt>
                <c:pt idx="2291">
                  <c:v>91.965971948800004</c:v>
                </c:pt>
                <c:pt idx="2292">
                  <c:v>91.965971948800004</c:v>
                </c:pt>
                <c:pt idx="2293">
                  <c:v>91.965971948800004</c:v>
                </c:pt>
                <c:pt idx="2294">
                  <c:v>118.1709719488</c:v>
                </c:pt>
                <c:pt idx="2295">
                  <c:v>118.1709719488</c:v>
                </c:pt>
                <c:pt idx="2296">
                  <c:v>91.965971948800004</c:v>
                </c:pt>
                <c:pt idx="2297">
                  <c:v>91.965971948800004</c:v>
                </c:pt>
                <c:pt idx="2298">
                  <c:v>118.1709719488</c:v>
                </c:pt>
                <c:pt idx="2299">
                  <c:v>118.1709719488</c:v>
                </c:pt>
                <c:pt idx="2300">
                  <c:v>118.1709719488</c:v>
                </c:pt>
                <c:pt idx="2301">
                  <c:v>91.965971948800004</c:v>
                </c:pt>
                <c:pt idx="2302">
                  <c:v>91.163971948799997</c:v>
                </c:pt>
                <c:pt idx="2303">
                  <c:v>91.162971948800006</c:v>
                </c:pt>
                <c:pt idx="2304">
                  <c:v>91.162971948800006</c:v>
                </c:pt>
                <c:pt idx="2305">
                  <c:v>91.162971948800006</c:v>
                </c:pt>
                <c:pt idx="2306">
                  <c:v>91.162971948800006</c:v>
                </c:pt>
                <c:pt idx="2307">
                  <c:v>91.162971948800006</c:v>
                </c:pt>
                <c:pt idx="2308">
                  <c:v>91.162971948800006</c:v>
                </c:pt>
                <c:pt idx="2309">
                  <c:v>91.163971948799997</c:v>
                </c:pt>
                <c:pt idx="2310">
                  <c:v>91.543971948800007</c:v>
                </c:pt>
                <c:pt idx="2311">
                  <c:v>91.963971948799994</c:v>
                </c:pt>
                <c:pt idx="2312">
                  <c:v>91.965971948800004</c:v>
                </c:pt>
                <c:pt idx="2313">
                  <c:v>91.965971948800004</c:v>
                </c:pt>
                <c:pt idx="2314">
                  <c:v>91.965971948800004</c:v>
                </c:pt>
                <c:pt idx="2315">
                  <c:v>91.966971948799994</c:v>
                </c:pt>
                <c:pt idx="2316">
                  <c:v>91.966971948799994</c:v>
                </c:pt>
                <c:pt idx="2317">
                  <c:v>91.966971948799994</c:v>
                </c:pt>
                <c:pt idx="2318">
                  <c:v>91.966971948799994</c:v>
                </c:pt>
                <c:pt idx="2319">
                  <c:v>91.966971948799994</c:v>
                </c:pt>
                <c:pt idx="2320">
                  <c:v>91.966971948799994</c:v>
                </c:pt>
                <c:pt idx="2321">
                  <c:v>91.965971948800004</c:v>
                </c:pt>
                <c:pt idx="2322">
                  <c:v>91.966971948799994</c:v>
                </c:pt>
                <c:pt idx="2323">
                  <c:v>91.966971948799994</c:v>
                </c:pt>
                <c:pt idx="2324">
                  <c:v>91.965971948800004</c:v>
                </c:pt>
                <c:pt idx="2325">
                  <c:v>91.965971948800004</c:v>
                </c:pt>
                <c:pt idx="2326">
                  <c:v>91.965971948800004</c:v>
                </c:pt>
                <c:pt idx="2327">
                  <c:v>91.543971948800007</c:v>
                </c:pt>
                <c:pt idx="2328">
                  <c:v>91.163971948799997</c:v>
                </c:pt>
                <c:pt idx="2329">
                  <c:v>91.161971948800002</c:v>
                </c:pt>
                <c:pt idx="2330">
                  <c:v>90.806971948799998</c:v>
                </c:pt>
                <c:pt idx="2331">
                  <c:v>85.833971948799999</c:v>
                </c:pt>
                <c:pt idx="2332">
                  <c:v>91.161971948800002</c:v>
                </c:pt>
                <c:pt idx="2333">
                  <c:v>91.161971948800002</c:v>
                </c:pt>
                <c:pt idx="2334">
                  <c:v>91.161971948800002</c:v>
                </c:pt>
                <c:pt idx="2335">
                  <c:v>91.162971948800006</c:v>
                </c:pt>
                <c:pt idx="2336">
                  <c:v>91.963971948799994</c:v>
                </c:pt>
                <c:pt idx="2337">
                  <c:v>91.965971948800004</c:v>
                </c:pt>
                <c:pt idx="2338">
                  <c:v>91.965971948800004</c:v>
                </c:pt>
                <c:pt idx="2339">
                  <c:v>91.965971948800004</c:v>
                </c:pt>
                <c:pt idx="2340">
                  <c:v>91.965971948800004</c:v>
                </c:pt>
                <c:pt idx="2341">
                  <c:v>91.965971948800004</c:v>
                </c:pt>
                <c:pt idx="2342">
                  <c:v>91.965971948800004</c:v>
                </c:pt>
                <c:pt idx="2343">
                  <c:v>91.965971948800004</c:v>
                </c:pt>
                <c:pt idx="2344">
                  <c:v>91.965971948800004</c:v>
                </c:pt>
                <c:pt idx="2345">
                  <c:v>91.965971948800004</c:v>
                </c:pt>
                <c:pt idx="2346">
                  <c:v>91.965971948800004</c:v>
                </c:pt>
                <c:pt idx="2347">
                  <c:v>91.965971948800004</c:v>
                </c:pt>
                <c:pt idx="2348">
                  <c:v>91.965971948800004</c:v>
                </c:pt>
                <c:pt idx="2349">
                  <c:v>91.965971948800004</c:v>
                </c:pt>
                <c:pt idx="2350">
                  <c:v>91.163971948799997</c:v>
                </c:pt>
                <c:pt idx="2351">
                  <c:v>91.162971948800006</c:v>
                </c:pt>
                <c:pt idx="2352">
                  <c:v>90.170971948800002</c:v>
                </c:pt>
                <c:pt idx="2353">
                  <c:v>90.170971948800002</c:v>
                </c:pt>
                <c:pt idx="2354">
                  <c:v>90.170971948800002</c:v>
                </c:pt>
                <c:pt idx="2355">
                  <c:v>90.170971948800002</c:v>
                </c:pt>
                <c:pt idx="2356">
                  <c:v>90.170971948800002</c:v>
                </c:pt>
                <c:pt idx="2357">
                  <c:v>90.170971948800002</c:v>
                </c:pt>
                <c:pt idx="2358">
                  <c:v>90.170971948800002</c:v>
                </c:pt>
                <c:pt idx="2359">
                  <c:v>90.170971948800002</c:v>
                </c:pt>
                <c:pt idx="2360">
                  <c:v>90.170971948800002</c:v>
                </c:pt>
                <c:pt idx="2361">
                  <c:v>90.806971948799998</c:v>
                </c:pt>
                <c:pt idx="2362">
                  <c:v>91.161971948800002</c:v>
                </c:pt>
                <c:pt idx="2363">
                  <c:v>91.162971948800006</c:v>
                </c:pt>
                <c:pt idx="2364">
                  <c:v>91.162971948800006</c:v>
                </c:pt>
                <c:pt idx="2365">
                  <c:v>91.162971948800006</c:v>
                </c:pt>
                <c:pt idx="2366">
                  <c:v>91.162971948800006</c:v>
                </c:pt>
                <c:pt idx="2367">
                  <c:v>91.162971948800006</c:v>
                </c:pt>
                <c:pt idx="2368">
                  <c:v>91.162971948800006</c:v>
                </c:pt>
                <c:pt idx="2369">
                  <c:v>91.162971948800006</c:v>
                </c:pt>
                <c:pt idx="2370">
                  <c:v>91.965971948800004</c:v>
                </c:pt>
                <c:pt idx="2371">
                  <c:v>91.965971948800004</c:v>
                </c:pt>
                <c:pt idx="2372">
                  <c:v>91.965971948800004</c:v>
                </c:pt>
                <c:pt idx="2373">
                  <c:v>91.964971948799999</c:v>
                </c:pt>
                <c:pt idx="2374">
                  <c:v>91.163971948799997</c:v>
                </c:pt>
                <c:pt idx="2375">
                  <c:v>91.162971948800006</c:v>
                </c:pt>
                <c:pt idx="2376">
                  <c:v>91.161971948800002</c:v>
                </c:pt>
                <c:pt idx="2377">
                  <c:v>91.161971948800002</c:v>
                </c:pt>
                <c:pt idx="2378">
                  <c:v>91.161971948800002</c:v>
                </c:pt>
                <c:pt idx="2379">
                  <c:v>91.161971948800002</c:v>
                </c:pt>
                <c:pt idx="2380">
                  <c:v>91.161971948800002</c:v>
                </c:pt>
                <c:pt idx="2381">
                  <c:v>91.162971948800006</c:v>
                </c:pt>
                <c:pt idx="2382">
                  <c:v>91.6289719488</c:v>
                </c:pt>
                <c:pt idx="2383">
                  <c:v>91.965971948800004</c:v>
                </c:pt>
                <c:pt idx="2384">
                  <c:v>91.966971948799994</c:v>
                </c:pt>
                <c:pt idx="2385">
                  <c:v>91.966971948799994</c:v>
                </c:pt>
                <c:pt idx="2386">
                  <c:v>91.967971948799999</c:v>
                </c:pt>
                <c:pt idx="2387">
                  <c:v>93.670971948800002</c:v>
                </c:pt>
                <c:pt idx="2388">
                  <c:v>93.670971948800002</c:v>
                </c:pt>
                <c:pt idx="2389">
                  <c:v>93.670971948800002</c:v>
                </c:pt>
                <c:pt idx="2390">
                  <c:v>93.670971948800002</c:v>
                </c:pt>
                <c:pt idx="2391">
                  <c:v>93.670971948800002</c:v>
                </c:pt>
                <c:pt idx="2392">
                  <c:v>93.670971948800002</c:v>
                </c:pt>
                <c:pt idx="2393">
                  <c:v>93.670971948800002</c:v>
                </c:pt>
                <c:pt idx="2394">
                  <c:v>93.670971948800002</c:v>
                </c:pt>
                <c:pt idx="2395">
                  <c:v>93.670971948800002</c:v>
                </c:pt>
                <c:pt idx="2396">
                  <c:v>93.670971948800002</c:v>
                </c:pt>
                <c:pt idx="2397">
                  <c:v>91.967971948799999</c:v>
                </c:pt>
                <c:pt idx="2398">
                  <c:v>91.966971948799994</c:v>
                </c:pt>
                <c:pt idx="2399">
                  <c:v>91.965971948800004</c:v>
                </c:pt>
                <c:pt idx="2400">
                  <c:v>91.161971948800002</c:v>
                </c:pt>
                <c:pt idx="2401">
                  <c:v>90.806971948799998</c:v>
                </c:pt>
                <c:pt idx="2402">
                  <c:v>90.163971948799997</c:v>
                </c:pt>
                <c:pt idx="2403">
                  <c:v>85.833971948799999</c:v>
                </c:pt>
                <c:pt idx="2404">
                  <c:v>85.833971948799999</c:v>
                </c:pt>
                <c:pt idx="2405">
                  <c:v>91.161971948800002</c:v>
                </c:pt>
                <c:pt idx="2406">
                  <c:v>91.162971948800006</c:v>
                </c:pt>
                <c:pt idx="2407">
                  <c:v>91.963971948799994</c:v>
                </c:pt>
                <c:pt idx="2408">
                  <c:v>91.965971948800004</c:v>
                </c:pt>
                <c:pt idx="2409">
                  <c:v>91.965971948800004</c:v>
                </c:pt>
                <c:pt idx="2410">
                  <c:v>93.170971948800002</c:v>
                </c:pt>
                <c:pt idx="2411">
                  <c:v>158.1709719488</c:v>
                </c:pt>
                <c:pt idx="2412">
                  <c:v>158.1709719488</c:v>
                </c:pt>
                <c:pt idx="2413">
                  <c:v>158.1709719488</c:v>
                </c:pt>
                <c:pt idx="2414">
                  <c:v>228.1709719488</c:v>
                </c:pt>
                <c:pt idx="2415">
                  <c:v>228.1709719488</c:v>
                </c:pt>
                <c:pt idx="2416">
                  <c:v>158.1709719488</c:v>
                </c:pt>
                <c:pt idx="2417">
                  <c:v>93.170971948800002</c:v>
                </c:pt>
                <c:pt idx="2418">
                  <c:v>158.1709719488</c:v>
                </c:pt>
                <c:pt idx="2419">
                  <c:v>158.1709719488</c:v>
                </c:pt>
                <c:pt idx="2420">
                  <c:v>93.170971948800002</c:v>
                </c:pt>
                <c:pt idx="2421">
                  <c:v>91.965971948800004</c:v>
                </c:pt>
                <c:pt idx="2422">
                  <c:v>91.965971948800004</c:v>
                </c:pt>
                <c:pt idx="2423">
                  <c:v>91.163971948799997</c:v>
                </c:pt>
                <c:pt idx="2424">
                  <c:v>91.161971948800002</c:v>
                </c:pt>
                <c:pt idx="2425">
                  <c:v>90.806971948799998</c:v>
                </c:pt>
                <c:pt idx="2426">
                  <c:v>85.833971948799999</c:v>
                </c:pt>
                <c:pt idx="2427">
                  <c:v>85.833971948799999</c:v>
                </c:pt>
                <c:pt idx="2428">
                  <c:v>90.806971948799998</c:v>
                </c:pt>
                <c:pt idx="2429">
                  <c:v>91.162971948800006</c:v>
                </c:pt>
                <c:pt idx="2430">
                  <c:v>91.162971948800006</c:v>
                </c:pt>
                <c:pt idx="2431">
                  <c:v>91.963971948799994</c:v>
                </c:pt>
                <c:pt idx="2432">
                  <c:v>91.965971948800004</c:v>
                </c:pt>
                <c:pt idx="2433">
                  <c:v>91.965971948800004</c:v>
                </c:pt>
                <c:pt idx="2434">
                  <c:v>91.965971948800004</c:v>
                </c:pt>
                <c:pt idx="2435">
                  <c:v>93.170971948800002</c:v>
                </c:pt>
                <c:pt idx="2436">
                  <c:v>93.170971948800002</c:v>
                </c:pt>
                <c:pt idx="2437">
                  <c:v>93.170971948800002</c:v>
                </c:pt>
                <c:pt idx="2438">
                  <c:v>158.1709719488</c:v>
                </c:pt>
                <c:pt idx="2439">
                  <c:v>158.1709719488</c:v>
                </c:pt>
                <c:pt idx="2440">
                  <c:v>93.170971948800002</c:v>
                </c:pt>
                <c:pt idx="2441">
                  <c:v>93.170971948800002</c:v>
                </c:pt>
                <c:pt idx="2442">
                  <c:v>167.5509719488</c:v>
                </c:pt>
                <c:pt idx="2443">
                  <c:v>158.1709719488</c:v>
                </c:pt>
                <c:pt idx="2444">
                  <c:v>93.170971948800002</c:v>
                </c:pt>
                <c:pt idx="2445">
                  <c:v>91.965971948800004</c:v>
                </c:pt>
                <c:pt idx="2446">
                  <c:v>91.965971948800004</c:v>
                </c:pt>
                <c:pt idx="2447">
                  <c:v>91.963971948799994</c:v>
                </c:pt>
                <c:pt idx="2448">
                  <c:v>91.162971948800006</c:v>
                </c:pt>
                <c:pt idx="2449">
                  <c:v>91.162971948800006</c:v>
                </c:pt>
                <c:pt idx="2450">
                  <c:v>91.162971948800006</c:v>
                </c:pt>
                <c:pt idx="2451">
                  <c:v>91.161971948800002</c:v>
                </c:pt>
                <c:pt idx="2452">
                  <c:v>91.162971948800006</c:v>
                </c:pt>
                <c:pt idx="2453">
                  <c:v>91.163971948799997</c:v>
                </c:pt>
                <c:pt idx="2454">
                  <c:v>91.163971948799997</c:v>
                </c:pt>
                <c:pt idx="2455">
                  <c:v>91.7539719488</c:v>
                </c:pt>
                <c:pt idx="2456">
                  <c:v>91.7569719488</c:v>
                </c:pt>
                <c:pt idx="2457">
                  <c:v>91.7569719488</c:v>
                </c:pt>
                <c:pt idx="2458">
                  <c:v>91.7569719488</c:v>
                </c:pt>
                <c:pt idx="2459">
                  <c:v>91.7569719488</c:v>
                </c:pt>
                <c:pt idx="2460">
                  <c:v>91.7569719488</c:v>
                </c:pt>
                <c:pt idx="2461">
                  <c:v>91.7569719488</c:v>
                </c:pt>
                <c:pt idx="2462">
                  <c:v>158.1709719488</c:v>
                </c:pt>
                <c:pt idx="2463">
                  <c:v>158.1709719488</c:v>
                </c:pt>
                <c:pt idx="2464">
                  <c:v>158.1709719488</c:v>
                </c:pt>
                <c:pt idx="2465">
                  <c:v>91.7569719488</c:v>
                </c:pt>
                <c:pt idx="2466">
                  <c:v>158.1709719488</c:v>
                </c:pt>
                <c:pt idx="2467">
                  <c:v>158.1709719488</c:v>
                </c:pt>
                <c:pt idx="2468">
                  <c:v>91.7569719488</c:v>
                </c:pt>
                <c:pt idx="2469">
                  <c:v>91.7569719488</c:v>
                </c:pt>
                <c:pt idx="2470">
                  <c:v>91.755971948799996</c:v>
                </c:pt>
                <c:pt idx="2471">
                  <c:v>91.163971948799997</c:v>
                </c:pt>
                <c:pt idx="2472">
                  <c:v>90.806971948799998</c:v>
                </c:pt>
                <c:pt idx="2473">
                  <c:v>90.163971948799997</c:v>
                </c:pt>
                <c:pt idx="2474">
                  <c:v>85.833971948799999</c:v>
                </c:pt>
                <c:pt idx="2475">
                  <c:v>85.833971948799999</c:v>
                </c:pt>
                <c:pt idx="2476">
                  <c:v>85.833971948799999</c:v>
                </c:pt>
                <c:pt idx="2477">
                  <c:v>91.161971948800002</c:v>
                </c:pt>
                <c:pt idx="2478">
                  <c:v>91.162971948800006</c:v>
                </c:pt>
                <c:pt idx="2479">
                  <c:v>91.163971948799997</c:v>
                </c:pt>
                <c:pt idx="2480">
                  <c:v>91.755971948799996</c:v>
                </c:pt>
                <c:pt idx="2481">
                  <c:v>91.7569719488</c:v>
                </c:pt>
                <c:pt idx="2482">
                  <c:v>91.7569719488</c:v>
                </c:pt>
                <c:pt idx="2483">
                  <c:v>91.7569719488</c:v>
                </c:pt>
                <c:pt idx="2484">
                  <c:v>91.7569719488</c:v>
                </c:pt>
                <c:pt idx="2485">
                  <c:v>91.7569719488</c:v>
                </c:pt>
                <c:pt idx="2486">
                  <c:v>91.7569719488</c:v>
                </c:pt>
                <c:pt idx="2487">
                  <c:v>91.7569719488</c:v>
                </c:pt>
                <c:pt idx="2488">
                  <c:v>91.7569719488</c:v>
                </c:pt>
                <c:pt idx="2489">
                  <c:v>91.7569719488</c:v>
                </c:pt>
                <c:pt idx="2490">
                  <c:v>98.170971948800002</c:v>
                </c:pt>
                <c:pt idx="2491">
                  <c:v>91.7569719488</c:v>
                </c:pt>
                <c:pt idx="2492">
                  <c:v>91.7569719488</c:v>
                </c:pt>
                <c:pt idx="2493">
                  <c:v>91.7569719488</c:v>
                </c:pt>
                <c:pt idx="2494">
                  <c:v>91.755971948799996</c:v>
                </c:pt>
                <c:pt idx="2495">
                  <c:v>91.163971948799997</c:v>
                </c:pt>
                <c:pt idx="2496">
                  <c:v>91.163971948799997</c:v>
                </c:pt>
                <c:pt idx="2497">
                  <c:v>91.163971948799997</c:v>
                </c:pt>
                <c:pt idx="2498">
                  <c:v>91.162971948800006</c:v>
                </c:pt>
                <c:pt idx="2499">
                  <c:v>91.162971948800006</c:v>
                </c:pt>
                <c:pt idx="2500">
                  <c:v>91.162971948800006</c:v>
                </c:pt>
                <c:pt idx="2501">
                  <c:v>91.162971948800006</c:v>
                </c:pt>
                <c:pt idx="2502">
                  <c:v>91.162971948800006</c:v>
                </c:pt>
                <c:pt idx="2503">
                  <c:v>91.163971948799997</c:v>
                </c:pt>
                <c:pt idx="2504">
                  <c:v>91.755971948799996</c:v>
                </c:pt>
                <c:pt idx="2505">
                  <c:v>94.970971948799999</c:v>
                </c:pt>
                <c:pt idx="2506">
                  <c:v>94.970971948799999</c:v>
                </c:pt>
                <c:pt idx="2507">
                  <c:v>94.970971948799999</c:v>
                </c:pt>
                <c:pt idx="2508">
                  <c:v>94.970971948799999</c:v>
                </c:pt>
                <c:pt idx="2509">
                  <c:v>94.970971948799999</c:v>
                </c:pt>
                <c:pt idx="2510">
                  <c:v>94.970971948799999</c:v>
                </c:pt>
                <c:pt idx="2511">
                  <c:v>94.970971948799999</c:v>
                </c:pt>
                <c:pt idx="2512">
                  <c:v>94.970971948799999</c:v>
                </c:pt>
                <c:pt idx="2513">
                  <c:v>94.970971948799999</c:v>
                </c:pt>
                <c:pt idx="2514">
                  <c:v>98.170971948800002</c:v>
                </c:pt>
                <c:pt idx="2515">
                  <c:v>94.970971948799999</c:v>
                </c:pt>
                <c:pt idx="2516">
                  <c:v>94.970971948799999</c:v>
                </c:pt>
                <c:pt idx="2517">
                  <c:v>94.970971948799999</c:v>
                </c:pt>
                <c:pt idx="2518">
                  <c:v>91.755971948799996</c:v>
                </c:pt>
                <c:pt idx="2519">
                  <c:v>91.7539719488</c:v>
                </c:pt>
                <c:pt idx="2520">
                  <c:v>91.7539719488</c:v>
                </c:pt>
                <c:pt idx="2521">
                  <c:v>91.7539719488</c:v>
                </c:pt>
                <c:pt idx="2522">
                  <c:v>91.170971948800002</c:v>
                </c:pt>
                <c:pt idx="2523">
                  <c:v>91.170971948800002</c:v>
                </c:pt>
                <c:pt idx="2524">
                  <c:v>91.170971948800002</c:v>
                </c:pt>
                <c:pt idx="2525">
                  <c:v>91.170971948800002</c:v>
                </c:pt>
                <c:pt idx="2526">
                  <c:v>91.163971948799997</c:v>
                </c:pt>
                <c:pt idx="2527">
                  <c:v>91.170971948800002</c:v>
                </c:pt>
                <c:pt idx="2528">
                  <c:v>91.170971948800002</c:v>
                </c:pt>
                <c:pt idx="2529">
                  <c:v>91.7539719488</c:v>
                </c:pt>
                <c:pt idx="2530">
                  <c:v>91.7569719488</c:v>
                </c:pt>
                <c:pt idx="2531">
                  <c:v>91.7569719488</c:v>
                </c:pt>
                <c:pt idx="2532">
                  <c:v>91.7569719488</c:v>
                </c:pt>
                <c:pt idx="2533">
                  <c:v>91.7569719488</c:v>
                </c:pt>
                <c:pt idx="2534">
                  <c:v>91.7569719488</c:v>
                </c:pt>
                <c:pt idx="2535">
                  <c:v>91.7569719488</c:v>
                </c:pt>
                <c:pt idx="2536">
                  <c:v>91.7569719488</c:v>
                </c:pt>
                <c:pt idx="2537">
                  <c:v>91.7569719488</c:v>
                </c:pt>
                <c:pt idx="2538">
                  <c:v>92.170971948800002</c:v>
                </c:pt>
                <c:pt idx="2539">
                  <c:v>92.170971948800002</c:v>
                </c:pt>
                <c:pt idx="2540">
                  <c:v>91.7569719488</c:v>
                </c:pt>
                <c:pt idx="2541">
                  <c:v>91.7569719488</c:v>
                </c:pt>
                <c:pt idx="2542">
                  <c:v>91.7569719488</c:v>
                </c:pt>
                <c:pt idx="2543">
                  <c:v>91.7569719488</c:v>
                </c:pt>
                <c:pt idx="2544">
                  <c:v>91.163971948799997</c:v>
                </c:pt>
                <c:pt idx="2545">
                  <c:v>91.163971948799997</c:v>
                </c:pt>
                <c:pt idx="2546">
                  <c:v>91.163971948799997</c:v>
                </c:pt>
                <c:pt idx="2547">
                  <c:v>91.162971948800006</c:v>
                </c:pt>
                <c:pt idx="2548">
                  <c:v>91.162971948800006</c:v>
                </c:pt>
                <c:pt idx="2549">
                  <c:v>91.162971948800006</c:v>
                </c:pt>
                <c:pt idx="2550">
                  <c:v>91.161971948800002</c:v>
                </c:pt>
                <c:pt idx="2551">
                  <c:v>91.162971948800006</c:v>
                </c:pt>
                <c:pt idx="2552">
                  <c:v>91.163971948799997</c:v>
                </c:pt>
                <c:pt idx="2553">
                  <c:v>91.755971948799996</c:v>
                </c:pt>
                <c:pt idx="2554">
                  <c:v>91.7569719488</c:v>
                </c:pt>
                <c:pt idx="2555">
                  <c:v>91.7569719488</c:v>
                </c:pt>
                <c:pt idx="2556">
                  <c:v>91.7569719488</c:v>
                </c:pt>
                <c:pt idx="2557">
                  <c:v>91.7569719488</c:v>
                </c:pt>
                <c:pt idx="2558">
                  <c:v>91.7569719488</c:v>
                </c:pt>
                <c:pt idx="2559">
                  <c:v>91.7569719488</c:v>
                </c:pt>
                <c:pt idx="2560">
                  <c:v>91.7569719488</c:v>
                </c:pt>
                <c:pt idx="2561">
                  <c:v>91.7569719488</c:v>
                </c:pt>
                <c:pt idx="2562">
                  <c:v>91.960971948799994</c:v>
                </c:pt>
                <c:pt idx="2563">
                  <c:v>91.960971948799994</c:v>
                </c:pt>
                <c:pt idx="2564">
                  <c:v>91.960971948799994</c:v>
                </c:pt>
                <c:pt idx="2565">
                  <c:v>91.7569719488</c:v>
                </c:pt>
                <c:pt idx="2566">
                  <c:v>91.7569719488</c:v>
                </c:pt>
                <c:pt idx="2567">
                  <c:v>91.7569719488</c:v>
                </c:pt>
                <c:pt idx="2568">
                  <c:v>91.7539719488</c:v>
                </c:pt>
                <c:pt idx="2569">
                  <c:v>91.644971948800006</c:v>
                </c:pt>
                <c:pt idx="2570">
                  <c:v>91.7539719488</c:v>
                </c:pt>
                <c:pt idx="2571">
                  <c:v>91.644971948800006</c:v>
                </c:pt>
                <c:pt idx="2572">
                  <c:v>91.7539719488</c:v>
                </c:pt>
                <c:pt idx="2573">
                  <c:v>91.755971948799996</c:v>
                </c:pt>
                <c:pt idx="2574">
                  <c:v>91.7569719488</c:v>
                </c:pt>
                <c:pt idx="2575">
                  <c:v>91.7569719488</c:v>
                </c:pt>
                <c:pt idx="2576">
                  <c:v>92.170971948800002</c:v>
                </c:pt>
                <c:pt idx="2577">
                  <c:v>92.170971948800002</c:v>
                </c:pt>
                <c:pt idx="2578">
                  <c:v>92.170971948800002</c:v>
                </c:pt>
                <c:pt idx="2579">
                  <c:v>97.169971948799997</c:v>
                </c:pt>
                <c:pt idx="2580">
                  <c:v>97.169971948799997</c:v>
                </c:pt>
                <c:pt idx="2581">
                  <c:v>97.169971948799997</c:v>
                </c:pt>
                <c:pt idx="2582">
                  <c:v>98.170971948800002</c:v>
                </c:pt>
                <c:pt idx="2583">
                  <c:v>98.170971948800002</c:v>
                </c:pt>
                <c:pt idx="2584">
                  <c:v>97.169971948799997</c:v>
                </c:pt>
                <c:pt idx="2585">
                  <c:v>97.169971948799997</c:v>
                </c:pt>
                <c:pt idx="2586">
                  <c:v>179.22697194880001</c:v>
                </c:pt>
                <c:pt idx="2587">
                  <c:v>98.170971948800002</c:v>
                </c:pt>
                <c:pt idx="2588">
                  <c:v>97.169971948799997</c:v>
                </c:pt>
                <c:pt idx="2589">
                  <c:v>92.170971948800002</c:v>
                </c:pt>
                <c:pt idx="2590">
                  <c:v>92.170971948800002</c:v>
                </c:pt>
                <c:pt idx="2591">
                  <c:v>91.7569719488</c:v>
                </c:pt>
                <c:pt idx="2592">
                  <c:v>91.163971948799997</c:v>
                </c:pt>
                <c:pt idx="2593">
                  <c:v>91.163971948799997</c:v>
                </c:pt>
                <c:pt idx="2594">
                  <c:v>91.163971948799997</c:v>
                </c:pt>
                <c:pt idx="2595">
                  <c:v>91.162971948800006</c:v>
                </c:pt>
                <c:pt idx="2596">
                  <c:v>91.163971948799997</c:v>
                </c:pt>
                <c:pt idx="2597">
                  <c:v>91.163971948799997</c:v>
                </c:pt>
                <c:pt idx="2598">
                  <c:v>91.7539719488</c:v>
                </c:pt>
                <c:pt idx="2599">
                  <c:v>91.7569719488</c:v>
                </c:pt>
                <c:pt idx="2600">
                  <c:v>99.170971948800002</c:v>
                </c:pt>
                <c:pt idx="2601">
                  <c:v>99.170971948800002</c:v>
                </c:pt>
                <c:pt idx="2602">
                  <c:v>179.22697194880001</c:v>
                </c:pt>
                <c:pt idx="2603">
                  <c:v>179.22697194880001</c:v>
                </c:pt>
                <c:pt idx="2604">
                  <c:v>99.170971948800002</c:v>
                </c:pt>
                <c:pt idx="2605">
                  <c:v>99.170971948800002</c:v>
                </c:pt>
                <c:pt idx="2606">
                  <c:v>99.170971948800002</c:v>
                </c:pt>
                <c:pt idx="2607">
                  <c:v>99.170971948800002</c:v>
                </c:pt>
                <c:pt idx="2608">
                  <c:v>99.170971948800002</c:v>
                </c:pt>
                <c:pt idx="2609">
                  <c:v>99.170971948800002</c:v>
                </c:pt>
                <c:pt idx="2610">
                  <c:v>167.5509719488</c:v>
                </c:pt>
                <c:pt idx="2611">
                  <c:v>99.170971948800002</c:v>
                </c:pt>
                <c:pt idx="2612">
                  <c:v>99.170971948800002</c:v>
                </c:pt>
                <c:pt idx="2613">
                  <c:v>99.170971948800002</c:v>
                </c:pt>
                <c:pt idx="2614">
                  <c:v>91.7569719488</c:v>
                </c:pt>
                <c:pt idx="2615">
                  <c:v>91.7569719488</c:v>
                </c:pt>
                <c:pt idx="2616">
                  <c:v>91.163971948799997</c:v>
                </c:pt>
                <c:pt idx="2617">
                  <c:v>91.163971948799997</c:v>
                </c:pt>
                <c:pt idx="2618">
                  <c:v>91.163971948799997</c:v>
                </c:pt>
                <c:pt idx="2619">
                  <c:v>91.163971948799997</c:v>
                </c:pt>
                <c:pt idx="2620">
                  <c:v>91.163971948799997</c:v>
                </c:pt>
                <c:pt idx="2621">
                  <c:v>91.705971948799998</c:v>
                </c:pt>
                <c:pt idx="2622">
                  <c:v>97.170971948800002</c:v>
                </c:pt>
                <c:pt idx="2623">
                  <c:v>102.1709719488</c:v>
                </c:pt>
                <c:pt idx="2624">
                  <c:v>102.1709719488</c:v>
                </c:pt>
                <c:pt idx="2625">
                  <c:v>104.4709719488</c:v>
                </c:pt>
                <c:pt idx="2626">
                  <c:v>104.4709719488</c:v>
                </c:pt>
                <c:pt idx="2627">
                  <c:v>104.4709719488</c:v>
                </c:pt>
                <c:pt idx="2628">
                  <c:v>104.4709719488</c:v>
                </c:pt>
                <c:pt idx="2629">
                  <c:v>104.4709719488</c:v>
                </c:pt>
                <c:pt idx="2630">
                  <c:v>104.4709719488</c:v>
                </c:pt>
                <c:pt idx="2631">
                  <c:v>104.4709719488</c:v>
                </c:pt>
                <c:pt idx="2632">
                  <c:v>104.4709719488</c:v>
                </c:pt>
                <c:pt idx="2633">
                  <c:v>104.4709719488</c:v>
                </c:pt>
                <c:pt idx="2634">
                  <c:v>179.22697194880001</c:v>
                </c:pt>
                <c:pt idx="2635">
                  <c:v>104.4709719488</c:v>
                </c:pt>
                <c:pt idx="2636">
                  <c:v>104.4709719488</c:v>
                </c:pt>
                <c:pt idx="2637">
                  <c:v>104.4709719488</c:v>
                </c:pt>
                <c:pt idx="2638">
                  <c:v>102.1709719488</c:v>
                </c:pt>
                <c:pt idx="2639">
                  <c:v>102.1709719488</c:v>
                </c:pt>
                <c:pt idx="2640">
                  <c:v>91.163971948799997</c:v>
                </c:pt>
                <c:pt idx="2641">
                  <c:v>91.163971948799997</c:v>
                </c:pt>
                <c:pt idx="2642">
                  <c:v>91.163971948799997</c:v>
                </c:pt>
                <c:pt idx="2643">
                  <c:v>91.162971948800006</c:v>
                </c:pt>
                <c:pt idx="2644">
                  <c:v>91.162971948800006</c:v>
                </c:pt>
                <c:pt idx="2645">
                  <c:v>91.163971948799997</c:v>
                </c:pt>
                <c:pt idx="2646">
                  <c:v>91.704971948799994</c:v>
                </c:pt>
                <c:pt idx="2647">
                  <c:v>93.170971948800002</c:v>
                </c:pt>
                <c:pt idx="2648">
                  <c:v>115.1709719488</c:v>
                </c:pt>
                <c:pt idx="2649">
                  <c:v>115.1709719488</c:v>
                </c:pt>
                <c:pt idx="2650">
                  <c:v>115.1709719488</c:v>
                </c:pt>
                <c:pt idx="2651">
                  <c:v>116.28497194880001</c:v>
                </c:pt>
                <c:pt idx="2652">
                  <c:v>116.28497194880001</c:v>
                </c:pt>
                <c:pt idx="2653">
                  <c:v>116.28497194880001</c:v>
                </c:pt>
                <c:pt idx="2654">
                  <c:v>116.28497194880001</c:v>
                </c:pt>
                <c:pt idx="2655">
                  <c:v>116.28497194880001</c:v>
                </c:pt>
                <c:pt idx="2656">
                  <c:v>116.28497194880001</c:v>
                </c:pt>
                <c:pt idx="2657">
                  <c:v>116.28497194880001</c:v>
                </c:pt>
                <c:pt idx="2658">
                  <c:v>116.28497194880001</c:v>
                </c:pt>
                <c:pt idx="2659">
                  <c:v>116.28497194880001</c:v>
                </c:pt>
                <c:pt idx="2660">
                  <c:v>116.28497194880001</c:v>
                </c:pt>
                <c:pt idx="2661">
                  <c:v>116.28497194880001</c:v>
                </c:pt>
                <c:pt idx="2662">
                  <c:v>115.1709719488</c:v>
                </c:pt>
                <c:pt idx="2663">
                  <c:v>93.170971948800002</c:v>
                </c:pt>
                <c:pt idx="2664">
                  <c:v>91.704971948799994</c:v>
                </c:pt>
                <c:pt idx="2665">
                  <c:v>91.704971948799994</c:v>
                </c:pt>
                <c:pt idx="2666">
                  <c:v>91.165971948800006</c:v>
                </c:pt>
                <c:pt idx="2667">
                  <c:v>91.165971948800006</c:v>
                </c:pt>
                <c:pt idx="2668">
                  <c:v>91.704971948799994</c:v>
                </c:pt>
                <c:pt idx="2669">
                  <c:v>91.704971948799994</c:v>
                </c:pt>
                <c:pt idx="2670">
                  <c:v>95.170971948800002</c:v>
                </c:pt>
                <c:pt idx="2671">
                  <c:v>95.171971948800007</c:v>
                </c:pt>
                <c:pt idx="2672">
                  <c:v>112.1709719488</c:v>
                </c:pt>
                <c:pt idx="2673">
                  <c:v>112.1709719488</c:v>
                </c:pt>
                <c:pt idx="2674">
                  <c:v>112.1709719488</c:v>
                </c:pt>
                <c:pt idx="2675">
                  <c:v>115.1609719488</c:v>
                </c:pt>
                <c:pt idx="2676">
                  <c:v>115.1609719488</c:v>
                </c:pt>
                <c:pt idx="2677">
                  <c:v>112.1709719488</c:v>
                </c:pt>
                <c:pt idx="2678">
                  <c:v>112.1709719488</c:v>
                </c:pt>
                <c:pt idx="2679">
                  <c:v>112.1709719488</c:v>
                </c:pt>
                <c:pt idx="2680">
                  <c:v>112.1709719488</c:v>
                </c:pt>
                <c:pt idx="2681">
                  <c:v>112.1709719488</c:v>
                </c:pt>
                <c:pt idx="2682">
                  <c:v>129.87097194879999</c:v>
                </c:pt>
                <c:pt idx="2683">
                  <c:v>129.87097194879999</c:v>
                </c:pt>
                <c:pt idx="2684">
                  <c:v>112.1709719488</c:v>
                </c:pt>
                <c:pt idx="2685">
                  <c:v>112.1709719488</c:v>
                </c:pt>
                <c:pt idx="2686">
                  <c:v>129.87097194879999</c:v>
                </c:pt>
                <c:pt idx="2687">
                  <c:v>95.171971948800007</c:v>
                </c:pt>
                <c:pt idx="2688">
                  <c:v>99.870971948800005</c:v>
                </c:pt>
                <c:pt idx="2689">
                  <c:v>99.870971948800005</c:v>
                </c:pt>
                <c:pt idx="2690">
                  <c:v>99.870971948800005</c:v>
                </c:pt>
                <c:pt idx="2691">
                  <c:v>98.170971948800002</c:v>
                </c:pt>
                <c:pt idx="2692">
                  <c:v>93.901971948799996</c:v>
                </c:pt>
                <c:pt idx="2693">
                  <c:v>93.901971948799996</c:v>
                </c:pt>
                <c:pt idx="2694">
                  <c:v>93.901971948799996</c:v>
                </c:pt>
                <c:pt idx="2695">
                  <c:v>99.870971948800005</c:v>
                </c:pt>
                <c:pt idx="2696">
                  <c:v>98.170971948800002</c:v>
                </c:pt>
                <c:pt idx="2697">
                  <c:v>99.870971948800005</c:v>
                </c:pt>
                <c:pt idx="2698">
                  <c:v>99.870971948800005</c:v>
                </c:pt>
                <c:pt idx="2699">
                  <c:v>108.07097194879999</c:v>
                </c:pt>
                <c:pt idx="2700">
                  <c:v>108.07097194879999</c:v>
                </c:pt>
                <c:pt idx="2701">
                  <c:v>108.07097194879999</c:v>
                </c:pt>
                <c:pt idx="2702">
                  <c:v>108.07097194879999</c:v>
                </c:pt>
                <c:pt idx="2703">
                  <c:v>99.870971948800005</c:v>
                </c:pt>
                <c:pt idx="2704">
                  <c:v>99.870971948800005</c:v>
                </c:pt>
                <c:pt idx="2705">
                  <c:v>99.870971948800005</c:v>
                </c:pt>
                <c:pt idx="2706">
                  <c:v>108.07097194879999</c:v>
                </c:pt>
                <c:pt idx="2707">
                  <c:v>108.07097194879999</c:v>
                </c:pt>
                <c:pt idx="2708">
                  <c:v>108.07097194879999</c:v>
                </c:pt>
                <c:pt idx="2709">
                  <c:v>99.870971948800005</c:v>
                </c:pt>
                <c:pt idx="2710">
                  <c:v>99.870971948800005</c:v>
                </c:pt>
                <c:pt idx="2711">
                  <c:v>98.170971948800002</c:v>
                </c:pt>
                <c:pt idx="2712">
                  <c:v>95.170971948800002</c:v>
                </c:pt>
                <c:pt idx="2713">
                  <c:v>95.170971948800002</c:v>
                </c:pt>
                <c:pt idx="2714">
                  <c:v>95.170971948800002</c:v>
                </c:pt>
                <c:pt idx="2715">
                  <c:v>95.170971948800002</c:v>
                </c:pt>
                <c:pt idx="2716">
                  <c:v>95.170971948800002</c:v>
                </c:pt>
                <c:pt idx="2717">
                  <c:v>95.170971948800002</c:v>
                </c:pt>
                <c:pt idx="2718">
                  <c:v>99.170971948800002</c:v>
                </c:pt>
                <c:pt idx="2719">
                  <c:v>109.07097194879999</c:v>
                </c:pt>
                <c:pt idx="2720">
                  <c:v>110.1709719488</c:v>
                </c:pt>
                <c:pt idx="2721">
                  <c:v>143.1709719488</c:v>
                </c:pt>
                <c:pt idx="2722">
                  <c:v>143.1709719488</c:v>
                </c:pt>
                <c:pt idx="2723">
                  <c:v>143.1709719488</c:v>
                </c:pt>
                <c:pt idx="2724">
                  <c:v>143.1709719488</c:v>
                </c:pt>
                <c:pt idx="2725">
                  <c:v>143.1709719488</c:v>
                </c:pt>
                <c:pt idx="2726">
                  <c:v>143.1709719488</c:v>
                </c:pt>
                <c:pt idx="2727">
                  <c:v>143.1709719488</c:v>
                </c:pt>
                <c:pt idx="2728">
                  <c:v>143.1709719488</c:v>
                </c:pt>
                <c:pt idx="2729">
                  <c:v>143.1709719488</c:v>
                </c:pt>
                <c:pt idx="2730">
                  <c:v>143.1709719488</c:v>
                </c:pt>
                <c:pt idx="2731">
                  <c:v>143.1709719488</c:v>
                </c:pt>
                <c:pt idx="2732">
                  <c:v>143.1709719488</c:v>
                </c:pt>
                <c:pt idx="2733">
                  <c:v>113.1709719488</c:v>
                </c:pt>
                <c:pt idx="2734">
                  <c:v>109.07097194879999</c:v>
                </c:pt>
                <c:pt idx="2735">
                  <c:v>109.07097194879999</c:v>
                </c:pt>
                <c:pt idx="2736">
                  <c:v>107.1709719488</c:v>
                </c:pt>
                <c:pt idx="2737">
                  <c:v>107.1709719488</c:v>
                </c:pt>
                <c:pt idx="2738">
                  <c:v>107.1709719488</c:v>
                </c:pt>
                <c:pt idx="2739">
                  <c:v>107.1709719488</c:v>
                </c:pt>
                <c:pt idx="2740">
                  <c:v>107.1709719488</c:v>
                </c:pt>
                <c:pt idx="2741">
                  <c:v>109.1709719488</c:v>
                </c:pt>
                <c:pt idx="2742">
                  <c:v>112.1709719488</c:v>
                </c:pt>
                <c:pt idx="2743">
                  <c:v>113.1709719488</c:v>
                </c:pt>
                <c:pt idx="2744">
                  <c:v>126.2709719488</c:v>
                </c:pt>
                <c:pt idx="2745">
                  <c:v>126.2709719488</c:v>
                </c:pt>
                <c:pt idx="2746">
                  <c:v>156.1709719488</c:v>
                </c:pt>
                <c:pt idx="2747">
                  <c:v>156.1709719488</c:v>
                </c:pt>
                <c:pt idx="2748">
                  <c:v>156.1709719488</c:v>
                </c:pt>
                <c:pt idx="2749">
                  <c:v>156.1709719488</c:v>
                </c:pt>
                <c:pt idx="2750">
                  <c:v>156.1709719488</c:v>
                </c:pt>
                <c:pt idx="2751">
                  <c:v>156.1709719488</c:v>
                </c:pt>
                <c:pt idx="2752">
                  <c:v>144.1709719488</c:v>
                </c:pt>
                <c:pt idx="2753">
                  <c:v>156.1709719488</c:v>
                </c:pt>
                <c:pt idx="2754">
                  <c:v>156.1709719488</c:v>
                </c:pt>
                <c:pt idx="2755">
                  <c:v>156.1709719488</c:v>
                </c:pt>
                <c:pt idx="2756">
                  <c:v>156.1709719488</c:v>
                </c:pt>
                <c:pt idx="2757">
                  <c:v>126.2709719488</c:v>
                </c:pt>
                <c:pt idx="2758">
                  <c:v>126.2709719488</c:v>
                </c:pt>
                <c:pt idx="2759">
                  <c:v>112.1709719488</c:v>
                </c:pt>
                <c:pt idx="2760">
                  <c:v>112.1709719488</c:v>
                </c:pt>
                <c:pt idx="2761">
                  <c:v>112.1709719488</c:v>
                </c:pt>
                <c:pt idx="2762">
                  <c:v>99.170971948800002</c:v>
                </c:pt>
                <c:pt idx="2763">
                  <c:v>99.170971948800002</c:v>
                </c:pt>
                <c:pt idx="2764">
                  <c:v>112.1709719488</c:v>
                </c:pt>
                <c:pt idx="2765">
                  <c:v>115.1709719488</c:v>
                </c:pt>
                <c:pt idx="2766">
                  <c:v>123.1709719488</c:v>
                </c:pt>
                <c:pt idx="2767">
                  <c:v>123.1709719488</c:v>
                </c:pt>
                <c:pt idx="2768">
                  <c:v>123.1709719488</c:v>
                </c:pt>
                <c:pt idx="2769">
                  <c:v>133.1709719488</c:v>
                </c:pt>
                <c:pt idx="2770">
                  <c:v>159.87097194879999</c:v>
                </c:pt>
                <c:pt idx="2771">
                  <c:v>159.87097194879999</c:v>
                </c:pt>
                <c:pt idx="2772">
                  <c:v>153.1709719488</c:v>
                </c:pt>
                <c:pt idx="2773">
                  <c:v>153.1709719488</c:v>
                </c:pt>
                <c:pt idx="2774">
                  <c:v>159.87097194879999</c:v>
                </c:pt>
                <c:pt idx="2775">
                  <c:v>159.87097194879999</c:v>
                </c:pt>
                <c:pt idx="2776">
                  <c:v>159.87097194879999</c:v>
                </c:pt>
                <c:pt idx="2777">
                  <c:v>133.1709719488</c:v>
                </c:pt>
                <c:pt idx="2778">
                  <c:v>159.87097194879999</c:v>
                </c:pt>
                <c:pt idx="2779">
                  <c:v>159.87097194879999</c:v>
                </c:pt>
                <c:pt idx="2780">
                  <c:v>159.87097194879999</c:v>
                </c:pt>
                <c:pt idx="2781">
                  <c:v>133.1709719488</c:v>
                </c:pt>
                <c:pt idx="2782">
                  <c:v>123.1709719488</c:v>
                </c:pt>
                <c:pt idx="2783">
                  <c:v>123.1709719488</c:v>
                </c:pt>
                <c:pt idx="2784">
                  <c:v>95.170971948800002</c:v>
                </c:pt>
                <c:pt idx="2785">
                  <c:v>95.170971948800002</c:v>
                </c:pt>
                <c:pt idx="2786">
                  <c:v>95.170971948800002</c:v>
                </c:pt>
                <c:pt idx="2787">
                  <c:v>95.170971948800002</c:v>
                </c:pt>
                <c:pt idx="2788">
                  <c:v>95.170971948800002</c:v>
                </c:pt>
                <c:pt idx="2789">
                  <c:v>95.170971948800002</c:v>
                </c:pt>
                <c:pt idx="2790">
                  <c:v>124.1709719488</c:v>
                </c:pt>
                <c:pt idx="2791">
                  <c:v>125.1709719488</c:v>
                </c:pt>
                <c:pt idx="2792">
                  <c:v>125.1709719488</c:v>
                </c:pt>
                <c:pt idx="2793">
                  <c:v>125.1709719488</c:v>
                </c:pt>
                <c:pt idx="2794">
                  <c:v>128.1709719488</c:v>
                </c:pt>
                <c:pt idx="2795">
                  <c:v>128.1709719488</c:v>
                </c:pt>
                <c:pt idx="2796">
                  <c:v>128.1709719488</c:v>
                </c:pt>
                <c:pt idx="2797">
                  <c:v>128.1709719488</c:v>
                </c:pt>
                <c:pt idx="2798">
                  <c:v>128.1709719488</c:v>
                </c:pt>
                <c:pt idx="2799">
                  <c:v>128.1709719488</c:v>
                </c:pt>
                <c:pt idx="2800">
                  <c:v>125.1709719488</c:v>
                </c:pt>
                <c:pt idx="2801">
                  <c:v>125.1709719488</c:v>
                </c:pt>
                <c:pt idx="2802">
                  <c:v>128.1709719488</c:v>
                </c:pt>
                <c:pt idx="2803">
                  <c:v>128.1709719488</c:v>
                </c:pt>
                <c:pt idx="2804">
                  <c:v>128.1709719488</c:v>
                </c:pt>
                <c:pt idx="2805">
                  <c:v>125.1709719488</c:v>
                </c:pt>
                <c:pt idx="2806">
                  <c:v>125.1709719488</c:v>
                </c:pt>
                <c:pt idx="2807">
                  <c:v>118.1709719488</c:v>
                </c:pt>
                <c:pt idx="2808">
                  <c:v>94.170971948800002</c:v>
                </c:pt>
                <c:pt idx="2809">
                  <c:v>94.170971948800002</c:v>
                </c:pt>
                <c:pt idx="2810">
                  <c:v>94.170971948800002</c:v>
                </c:pt>
                <c:pt idx="2811">
                  <c:v>94.170971948800002</c:v>
                </c:pt>
                <c:pt idx="2812">
                  <c:v>94.170971948800002</c:v>
                </c:pt>
                <c:pt idx="2813">
                  <c:v>94.170971948800002</c:v>
                </c:pt>
                <c:pt idx="2814">
                  <c:v>94.170971948800002</c:v>
                </c:pt>
                <c:pt idx="2815">
                  <c:v>95.170971948800002</c:v>
                </c:pt>
                <c:pt idx="2816">
                  <c:v>123.1709719488</c:v>
                </c:pt>
                <c:pt idx="2817">
                  <c:v>123.1709719488</c:v>
                </c:pt>
                <c:pt idx="2818">
                  <c:v>123.1709719488</c:v>
                </c:pt>
                <c:pt idx="2819">
                  <c:v>123.1709719488</c:v>
                </c:pt>
                <c:pt idx="2820">
                  <c:v>123.1709719488</c:v>
                </c:pt>
                <c:pt idx="2821">
                  <c:v>123.1709719488</c:v>
                </c:pt>
                <c:pt idx="2822">
                  <c:v>123.1709719488</c:v>
                </c:pt>
                <c:pt idx="2823">
                  <c:v>123.1709719488</c:v>
                </c:pt>
                <c:pt idx="2824">
                  <c:v>123.1709719488</c:v>
                </c:pt>
                <c:pt idx="2825">
                  <c:v>123.1709719488</c:v>
                </c:pt>
                <c:pt idx="2826">
                  <c:v>123.1709719488</c:v>
                </c:pt>
                <c:pt idx="2827">
                  <c:v>123.1709719488</c:v>
                </c:pt>
                <c:pt idx="2828">
                  <c:v>123.1709719488</c:v>
                </c:pt>
                <c:pt idx="2829">
                  <c:v>123.1709719488</c:v>
                </c:pt>
                <c:pt idx="2830">
                  <c:v>95.170971948800002</c:v>
                </c:pt>
                <c:pt idx="2831">
                  <c:v>94.170971948800002</c:v>
                </c:pt>
                <c:pt idx="2832">
                  <c:v>91.706971948800003</c:v>
                </c:pt>
                <c:pt idx="2833">
                  <c:v>91.706971948800003</c:v>
                </c:pt>
                <c:pt idx="2834">
                  <c:v>91.706971948800003</c:v>
                </c:pt>
                <c:pt idx="2835">
                  <c:v>91.706971948800003</c:v>
                </c:pt>
                <c:pt idx="2836">
                  <c:v>91.706971948800003</c:v>
                </c:pt>
                <c:pt idx="2837">
                  <c:v>91.706971948800003</c:v>
                </c:pt>
                <c:pt idx="2838">
                  <c:v>91.706971948800003</c:v>
                </c:pt>
                <c:pt idx="2839">
                  <c:v>91.970971948799999</c:v>
                </c:pt>
                <c:pt idx="2840">
                  <c:v>91.970971948799999</c:v>
                </c:pt>
                <c:pt idx="2841">
                  <c:v>91.970971948799999</c:v>
                </c:pt>
                <c:pt idx="2842">
                  <c:v>94.170971948800002</c:v>
                </c:pt>
                <c:pt idx="2843">
                  <c:v>95.170971948800002</c:v>
                </c:pt>
                <c:pt idx="2844">
                  <c:v>94.170971948800002</c:v>
                </c:pt>
                <c:pt idx="2845">
                  <c:v>94.170971948800002</c:v>
                </c:pt>
                <c:pt idx="2846">
                  <c:v>95.170971948800002</c:v>
                </c:pt>
                <c:pt idx="2847">
                  <c:v>95.170971948800002</c:v>
                </c:pt>
                <c:pt idx="2848">
                  <c:v>91.970971948799999</c:v>
                </c:pt>
                <c:pt idx="2849">
                  <c:v>95.170971948800002</c:v>
                </c:pt>
                <c:pt idx="2850">
                  <c:v>95.170971948800002</c:v>
                </c:pt>
                <c:pt idx="2851">
                  <c:v>95.170971948800002</c:v>
                </c:pt>
                <c:pt idx="2852">
                  <c:v>95.170971948800002</c:v>
                </c:pt>
                <c:pt idx="2853">
                  <c:v>94.170971948800002</c:v>
                </c:pt>
                <c:pt idx="2854">
                  <c:v>91.970971948799999</c:v>
                </c:pt>
                <c:pt idx="2855">
                  <c:v>91.970971948799999</c:v>
                </c:pt>
                <c:pt idx="2856">
                  <c:v>91.164971948800002</c:v>
                </c:pt>
                <c:pt idx="2857">
                  <c:v>91.164971948800002</c:v>
                </c:pt>
                <c:pt idx="2858">
                  <c:v>91.164971948800002</c:v>
                </c:pt>
                <c:pt idx="2859">
                  <c:v>91.164971948800002</c:v>
                </c:pt>
                <c:pt idx="2860">
                  <c:v>91.163971948799997</c:v>
                </c:pt>
                <c:pt idx="2861">
                  <c:v>91.163971948799997</c:v>
                </c:pt>
                <c:pt idx="2862">
                  <c:v>91.163971948799997</c:v>
                </c:pt>
                <c:pt idx="2863">
                  <c:v>91.163971948799997</c:v>
                </c:pt>
                <c:pt idx="2864">
                  <c:v>91.164971948800002</c:v>
                </c:pt>
                <c:pt idx="2865">
                  <c:v>91.703971948800003</c:v>
                </c:pt>
                <c:pt idx="2866">
                  <c:v>91.704971948799994</c:v>
                </c:pt>
                <c:pt idx="2867">
                  <c:v>91.707971948799994</c:v>
                </c:pt>
                <c:pt idx="2868">
                  <c:v>91.707971948799994</c:v>
                </c:pt>
                <c:pt idx="2869">
                  <c:v>91.707971948799994</c:v>
                </c:pt>
                <c:pt idx="2870">
                  <c:v>91.707971948799994</c:v>
                </c:pt>
                <c:pt idx="2871">
                  <c:v>91.707971948799994</c:v>
                </c:pt>
                <c:pt idx="2872">
                  <c:v>91.704971948799994</c:v>
                </c:pt>
                <c:pt idx="2873">
                  <c:v>91.707971948799994</c:v>
                </c:pt>
                <c:pt idx="2874">
                  <c:v>91.707971948799994</c:v>
                </c:pt>
                <c:pt idx="2875">
                  <c:v>92.537971948800006</c:v>
                </c:pt>
                <c:pt idx="2876">
                  <c:v>91.707971948799994</c:v>
                </c:pt>
                <c:pt idx="2877">
                  <c:v>91.707971948799994</c:v>
                </c:pt>
                <c:pt idx="2878">
                  <c:v>91.707971948799994</c:v>
                </c:pt>
                <c:pt idx="2879">
                  <c:v>91.705971948799998</c:v>
                </c:pt>
                <c:pt idx="2880">
                  <c:v>91.164971948800002</c:v>
                </c:pt>
                <c:pt idx="2881">
                  <c:v>91.164971948800002</c:v>
                </c:pt>
                <c:pt idx="2882">
                  <c:v>91.164971948800002</c:v>
                </c:pt>
                <c:pt idx="2883">
                  <c:v>91.163971948799997</c:v>
                </c:pt>
                <c:pt idx="2884">
                  <c:v>91.164971948800002</c:v>
                </c:pt>
                <c:pt idx="2885">
                  <c:v>91.164971948800002</c:v>
                </c:pt>
                <c:pt idx="2886">
                  <c:v>91.704971948799994</c:v>
                </c:pt>
                <c:pt idx="2887">
                  <c:v>91.707971948799994</c:v>
                </c:pt>
                <c:pt idx="2888">
                  <c:v>92.170971948800002</c:v>
                </c:pt>
                <c:pt idx="2889">
                  <c:v>92.170971948800002</c:v>
                </c:pt>
                <c:pt idx="2890">
                  <c:v>98.170971948800002</c:v>
                </c:pt>
                <c:pt idx="2891">
                  <c:v>98.170971948800002</c:v>
                </c:pt>
                <c:pt idx="2892">
                  <c:v>98.170971948800002</c:v>
                </c:pt>
                <c:pt idx="2893">
                  <c:v>98.170971948800002</c:v>
                </c:pt>
                <c:pt idx="2894">
                  <c:v>98.170971948800002</c:v>
                </c:pt>
                <c:pt idx="2895">
                  <c:v>98.170971948800002</c:v>
                </c:pt>
                <c:pt idx="2896">
                  <c:v>98.170971948800002</c:v>
                </c:pt>
                <c:pt idx="2897">
                  <c:v>98.170971948800002</c:v>
                </c:pt>
                <c:pt idx="2898">
                  <c:v>133.1709719488</c:v>
                </c:pt>
                <c:pt idx="2899">
                  <c:v>133.1709719488</c:v>
                </c:pt>
                <c:pt idx="2900">
                  <c:v>98.170971948800002</c:v>
                </c:pt>
                <c:pt idx="2901">
                  <c:v>98.170971948800002</c:v>
                </c:pt>
                <c:pt idx="2902">
                  <c:v>91.808971948799993</c:v>
                </c:pt>
                <c:pt idx="2903">
                  <c:v>91.707971948799994</c:v>
                </c:pt>
                <c:pt idx="2904">
                  <c:v>91.707971948799994</c:v>
                </c:pt>
                <c:pt idx="2905">
                  <c:v>91.707971948799994</c:v>
                </c:pt>
                <c:pt idx="2906">
                  <c:v>91.707971948799994</c:v>
                </c:pt>
                <c:pt idx="2907">
                  <c:v>91.704971948799994</c:v>
                </c:pt>
                <c:pt idx="2908">
                  <c:v>91.705971948799998</c:v>
                </c:pt>
                <c:pt idx="2909">
                  <c:v>91.707971948799994</c:v>
                </c:pt>
                <c:pt idx="2910">
                  <c:v>91.707971948799994</c:v>
                </c:pt>
                <c:pt idx="2911">
                  <c:v>91.720971948799999</c:v>
                </c:pt>
                <c:pt idx="2912">
                  <c:v>108.3699719488</c:v>
                </c:pt>
                <c:pt idx="2913">
                  <c:v>108.3699719488</c:v>
                </c:pt>
                <c:pt idx="2914">
                  <c:v>108.3699719488</c:v>
                </c:pt>
                <c:pt idx="2915">
                  <c:v>113.1709719488</c:v>
                </c:pt>
                <c:pt idx="2916">
                  <c:v>177.8139719488</c:v>
                </c:pt>
                <c:pt idx="2917">
                  <c:v>177.8139719488</c:v>
                </c:pt>
                <c:pt idx="2918">
                  <c:v>108.3699719488</c:v>
                </c:pt>
                <c:pt idx="2919">
                  <c:v>108.3699719488</c:v>
                </c:pt>
                <c:pt idx="2920">
                  <c:v>108.3699719488</c:v>
                </c:pt>
                <c:pt idx="2921">
                  <c:v>108.3699719488</c:v>
                </c:pt>
                <c:pt idx="2922">
                  <c:v>113.1709719488</c:v>
                </c:pt>
                <c:pt idx="2923">
                  <c:v>113.1709719488</c:v>
                </c:pt>
                <c:pt idx="2924">
                  <c:v>108.3699719488</c:v>
                </c:pt>
                <c:pt idx="2925">
                  <c:v>108.3699719488</c:v>
                </c:pt>
                <c:pt idx="2926">
                  <c:v>91.707971948799994</c:v>
                </c:pt>
                <c:pt idx="2927">
                  <c:v>91.707971948799994</c:v>
                </c:pt>
                <c:pt idx="2928">
                  <c:v>93.566969237600006</c:v>
                </c:pt>
                <c:pt idx="2929">
                  <c:v>93.566969237600006</c:v>
                </c:pt>
                <c:pt idx="2930">
                  <c:v>92.567969237599996</c:v>
                </c:pt>
                <c:pt idx="2931">
                  <c:v>88.237969237599998</c:v>
                </c:pt>
                <c:pt idx="2932">
                  <c:v>92.567969237599996</c:v>
                </c:pt>
                <c:pt idx="2933">
                  <c:v>93.566969237600006</c:v>
                </c:pt>
                <c:pt idx="2934">
                  <c:v>93.567969237599996</c:v>
                </c:pt>
                <c:pt idx="2935">
                  <c:v>94.336969237600002</c:v>
                </c:pt>
                <c:pt idx="2936">
                  <c:v>95.315969237600001</c:v>
                </c:pt>
                <c:pt idx="2937">
                  <c:v>95.315969237600001</c:v>
                </c:pt>
                <c:pt idx="2938">
                  <c:v>95.315969237600001</c:v>
                </c:pt>
                <c:pt idx="2939">
                  <c:v>95.315969237600001</c:v>
                </c:pt>
                <c:pt idx="2940">
                  <c:v>95.315969237600001</c:v>
                </c:pt>
                <c:pt idx="2941">
                  <c:v>95.315969237600001</c:v>
                </c:pt>
                <c:pt idx="2942">
                  <c:v>95.315969237600001</c:v>
                </c:pt>
                <c:pt idx="2943">
                  <c:v>95.315969237600001</c:v>
                </c:pt>
                <c:pt idx="2944">
                  <c:v>95.315969237600001</c:v>
                </c:pt>
                <c:pt idx="2945">
                  <c:v>95.315969237600001</c:v>
                </c:pt>
                <c:pt idx="2946">
                  <c:v>150.3159692376</c:v>
                </c:pt>
                <c:pt idx="2947">
                  <c:v>95.315969237600001</c:v>
                </c:pt>
                <c:pt idx="2948">
                  <c:v>95.315969237600001</c:v>
                </c:pt>
                <c:pt idx="2949">
                  <c:v>95.315969237600001</c:v>
                </c:pt>
                <c:pt idx="2950">
                  <c:v>95.315969237600001</c:v>
                </c:pt>
                <c:pt idx="2951">
                  <c:v>94.1579692376</c:v>
                </c:pt>
                <c:pt idx="2952">
                  <c:v>93.566969237600006</c:v>
                </c:pt>
                <c:pt idx="2953">
                  <c:v>93.566969237600006</c:v>
                </c:pt>
                <c:pt idx="2954">
                  <c:v>93.566969237600006</c:v>
                </c:pt>
                <c:pt idx="2955">
                  <c:v>93.566969237600006</c:v>
                </c:pt>
                <c:pt idx="2956">
                  <c:v>93.567969237599996</c:v>
                </c:pt>
                <c:pt idx="2957">
                  <c:v>93.568969237600001</c:v>
                </c:pt>
                <c:pt idx="2958">
                  <c:v>93.568969237600001</c:v>
                </c:pt>
                <c:pt idx="2959">
                  <c:v>100.3159692376</c:v>
                </c:pt>
                <c:pt idx="2960">
                  <c:v>100.3159692376</c:v>
                </c:pt>
                <c:pt idx="2961">
                  <c:v>105.3159692376</c:v>
                </c:pt>
                <c:pt idx="2962">
                  <c:v>105.3159692376</c:v>
                </c:pt>
                <c:pt idx="2963">
                  <c:v>105.3159692376</c:v>
                </c:pt>
                <c:pt idx="2964">
                  <c:v>105.3159692376</c:v>
                </c:pt>
                <c:pt idx="2965">
                  <c:v>105.3159692376</c:v>
                </c:pt>
                <c:pt idx="2966">
                  <c:v>105.3159692376</c:v>
                </c:pt>
                <c:pt idx="2967">
                  <c:v>105.3159692376</c:v>
                </c:pt>
                <c:pt idx="2968">
                  <c:v>105.3159692376</c:v>
                </c:pt>
                <c:pt idx="2969">
                  <c:v>105.3159692376</c:v>
                </c:pt>
                <c:pt idx="2970">
                  <c:v>105.3159692376</c:v>
                </c:pt>
                <c:pt idx="2971">
                  <c:v>105.3159692376</c:v>
                </c:pt>
                <c:pt idx="2972">
                  <c:v>105.3159692376</c:v>
                </c:pt>
                <c:pt idx="2973">
                  <c:v>100.3159692376</c:v>
                </c:pt>
                <c:pt idx="2974">
                  <c:v>100.3159692376</c:v>
                </c:pt>
                <c:pt idx="2975">
                  <c:v>94.1579692376</c:v>
                </c:pt>
                <c:pt idx="2976">
                  <c:v>94.155969237600004</c:v>
                </c:pt>
                <c:pt idx="2977">
                  <c:v>94.1579692376</c:v>
                </c:pt>
                <c:pt idx="2978">
                  <c:v>93.568969237600001</c:v>
                </c:pt>
                <c:pt idx="2979">
                  <c:v>93.568969237600001</c:v>
                </c:pt>
                <c:pt idx="2980">
                  <c:v>94.1579692376</c:v>
                </c:pt>
                <c:pt idx="2981">
                  <c:v>94.1579692376</c:v>
                </c:pt>
                <c:pt idx="2982">
                  <c:v>94.158969237600004</c:v>
                </c:pt>
                <c:pt idx="2983">
                  <c:v>95.415969237599995</c:v>
                </c:pt>
                <c:pt idx="2984">
                  <c:v>110.3159692376</c:v>
                </c:pt>
                <c:pt idx="2985">
                  <c:v>110.3159692376</c:v>
                </c:pt>
                <c:pt idx="2986">
                  <c:v>110.3159692376</c:v>
                </c:pt>
                <c:pt idx="2987">
                  <c:v>110.3159692376</c:v>
                </c:pt>
                <c:pt idx="2988">
                  <c:v>110.3159692376</c:v>
                </c:pt>
                <c:pt idx="2989">
                  <c:v>110.3159692376</c:v>
                </c:pt>
                <c:pt idx="2990">
                  <c:v>110.3159692376</c:v>
                </c:pt>
                <c:pt idx="2991">
                  <c:v>110.3159692376</c:v>
                </c:pt>
                <c:pt idx="2992">
                  <c:v>110.3159692376</c:v>
                </c:pt>
                <c:pt idx="2993">
                  <c:v>110.3159692376</c:v>
                </c:pt>
                <c:pt idx="2994">
                  <c:v>135.3159692376</c:v>
                </c:pt>
                <c:pt idx="2995">
                  <c:v>110.3159692376</c:v>
                </c:pt>
                <c:pt idx="2996">
                  <c:v>110.3159692376</c:v>
                </c:pt>
                <c:pt idx="2997">
                  <c:v>110.3159692376</c:v>
                </c:pt>
                <c:pt idx="2998">
                  <c:v>95.415969237599995</c:v>
                </c:pt>
                <c:pt idx="2999">
                  <c:v>94.158969237600004</c:v>
                </c:pt>
                <c:pt idx="3000">
                  <c:v>94.158969237600004</c:v>
                </c:pt>
                <c:pt idx="3001">
                  <c:v>94.158969237600004</c:v>
                </c:pt>
                <c:pt idx="3002">
                  <c:v>94.158969237600004</c:v>
                </c:pt>
                <c:pt idx="3003">
                  <c:v>94.158969237600004</c:v>
                </c:pt>
                <c:pt idx="3004">
                  <c:v>94.158969237600004</c:v>
                </c:pt>
                <c:pt idx="3005">
                  <c:v>94.158969237600004</c:v>
                </c:pt>
                <c:pt idx="3006">
                  <c:v>94.158969237600004</c:v>
                </c:pt>
                <c:pt idx="3007">
                  <c:v>94.715969237600007</c:v>
                </c:pt>
                <c:pt idx="3008">
                  <c:v>121.3159692376</c:v>
                </c:pt>
                <c:pt idx="3009">
                  <c:v>121.3159692376</c:v>
                </c:pt>
                <c:pt idx="3010">
                  <c:v>124.3159692376</c:v>
                </c:pt>
                <c:pt idx="3011">
                  <c:v>124.3159692376</c:v>
                </c:pt>
                <c:pt idx="3012">
                  <c:v>124.3159692376</c:v>
                </c:pt>
                <c:pt idx="3013">
                  <c:v>121.3159692376</c:v>
                </c:pt>
                <c:pt idx="3014">
                  <c:v>121.3159692376</c:v>
                </c:pt>
                <c:pt idx="3015">
                  <c:v>121.3159692376</c:v>
                </c:pt>
                <c:pt idx="3016">
                  <c:v>121.3159692376</c:v>
                </c:pt>
                <c:pt idx="3017">
                  <c:v>121.3159692376</c:v>
                </c:pt>
                <c:pt idx="3018">
                  <c:v>124.3159692376</c:v>
                </c:pt>
                <c:pt idx="3019">
                  <c:v>124.3159692376</c:v>
                </c:pt>
                <c:pt idx="3020">
                  <c:v>124.3159692376</c:v>
                </c:pt>
                <c:pt idx="3021">
                  <c:v>121.3159692376</c:v>
                </c:pt>
                <c:pt idx="3022">
                  <c:v>121.3159692376</c:v>
                </c:pt>
                <c:pt idx="3023">
                  <c:v>94.616969237600003</c:v>
                </c:pt>
                <c:pt idx="3024">
                  <c:v>115.3159692376</c:v>
                </c:pt>
                <c:pt idx="3025">
                  <c:v>115.3159692376</c:v>
                </c:pt>
                <c:pt idx="3026">
                  <c:v>115.3159692376</c:v>
                </c:pt>
                <c:pt idx="3027">
                  <c:v>115.3159692376</c:v>
                </c:pt>
                <c:pt idx="3028">
                  <c:v>97.415969237599995</c:v>
                </c:pt>
                <c:pt idx="3029">
                  <c:v>97.415969237599995</c:v>
                </c:pt>
                <c:pt idx="3030">
                  <c:v>97.415969237599995</c:v>
                </c:pt>
                <c:pt idx="3031">
                  <c:v>115.3159692376</c:v>
                </c:pt>
                <c:pt idx="3032">
                  <c:v>115.3159692376</c:v>
                </c:pt>
                <c:pt idx="3033">
                  <c:v>115.3159692376</c:v>
                </c:pt>
                <c:pt idx="3034">
                  <c:v>126.3159692376</c:v>
                </c:pt>
                <c:pt idx="3035">
                  <c:v>126.3159692376</c:v>
                </c:pt>
                <c:pt idx="3036">
                  <c:v>126.3159692376</c:v>
                </c:pt>
                <c:pt idx="3037">
                  <c:v>126.3159692376</c:v>
                </c:pt>
                <c:pt idx="3038">
                  <c:v>115.3159692376</c:v>
                </c:pt>
                <c:pt idx="3039">
                  <c:v>115.3159692376</c:v>
                </c:pt>
                <c:pt idx="3040">
                  <c:v>115.3159692376</c:v>
                </c:pt>
                <c:pt idx="3041">
                  <c:v>126.3159692376</c:v>
                </c:pt>
                <c:pt idx="3042">
                  <c:v>126.3159692376</c:v>
                </c:pt>
                <c:pt idx="3043">
                  <c:v>126.6159692376</c:v>
                </c:pt>
                <c:pt idx="3044">
                  <c:v>126.6159692376</c:v>
                </c:pt>
                <c:pt idx="3045">
                  <c:v>126.3159692376</c:v>
                </c:pt>
                <c:pt idx="3046">
                  <c:v>126.3159692376</c:v>
                </c:pt>
                <c:pt idx="3047">
                  <c:v>126.3159692376</c:v>
                </c:pt>
                <c:pt idx="3048">
                  <c:v>104.3159692376</c:v>
                </c:pt>
                <c:pt idx="3049">
                  <c:v>104.3159692376</c:v>
                </c:pt>
                <c:pt idx="3050">
                  <c:v>104.3159692376</c:v>
                </c:pt>
                <c:pt idx="3051">
                  <c:v>104.3159692376</c:v>
                </c:pt>
                <c:pt idx="3052">
                  <c:v>104.3159692376</c:v>
                </c:pt>
                <c:pt idx="3053">
                  <c:v>104.3159692376</c:v>
                </c:pt>
                <c:pt idx="3054">
                  <c:v>118.3159692376</c:v>
                </c:pt>
                <c:pt idx="3055">
                  <c:v>118.3159692376</c:v>
                </c:pt>
                <c:pt idx="3056">
                  <c:v>120.3159692376</c:v>
                </c:pt>
                <c:pt idx="3057">
                  <c:v>127.3159692376</c:v>
                </c:pt>
                <c:pt idx="3058">
                  <c:v>127.3159692376</c:v>
                </c:pt>
                <c:pt idx="3059">
                  <c:v>127.3159692376</c:v>
                </c:pt>
                <c:pt idx="3060">
                  <c:v>127.3159692376</c:v>
                </c:pt>
                <c:pt idx="3061">
                  <c:v>127.3159692376</c:v>
                </c:pt>
                <c:pt idx="3062">
                  <c:v>160.3159692376</c:v>
                </c:pt>
                <c:pt idx="3063">
                  <c:v>127.3159692376</c:v>
                </c:pt>
                <c:pt idx="3064">
                  <c:v>127.3159692376</c:v>
                </c:pt>
                <c:pt idx="3065">
                  <c:v>127.3159692376</c:v>
                </c:pt>
                <c:pt idx="3066">
                  <c:v>127.3159692376</c:v>
                </c:pt>
                <c:pt idx="3067">
                  <c:v>127.3159692376</c:v>
                </c:pt>
                <c:pt idx="3068">
                  <c:v>127.3159692376</c:v>
                </c:pt>
                <c:pt idx="3069">
                  <c:v>127.3159692376</c:v>
                </c:pt>
                <c:pt idx="3070">
                  <c:v>120.3159692376</c:v>
                </c:pt>
                <c:pt idx="3071">
                  <c:v>118.3159692376</c:v>
                </c:pt>
                <c:pt idx="3072">
                  <c:v>120.3159692376</c:v>
                </c:pt>
                <c:pt idx="3073">
                  <c:v>120.3159692376</c:v>
                </c:pt>
                <c:pt idx="3074">
                  <c:v>120.3159692376</c:v>
                </c:pt>
                <c:pt idx="3075">
                  <c:v>119.3159692376</c:v>
                </c:pt>
                <c:pt idx="3076">
                  <c:v>120.3159692376</c:v>
                </c:pt>
                <c:pt idx="3077">
                  <c:v>128.3159692376</c:v>
                </c:pt>
                <c:pt idx="3078">
                  <c:v>128.3159692376</c:v>
                </c:pt>
                <c:pt idx="3079">
                  <c:v>130.4159692376</c:v>
                </c:pt>
                <c:pt idx="3080">
                  <c:v>135.3159692376</c:v>
                </c:pt>
                <c:pt idx="3081">
                  <c:v>135.3159692376</c:v>
                </c:pt>
                <c:pt idx="3082">
                  <c:v>135.3159692376</c:v>
                </c:pt>
                <c:pt idx="3083">
                  <c:v>135.3159692376</c:v>
                </c:pt>
                <c:pt idx="3084">
                  <c:v>135.3159692376</c:v>
                </c:pt>
                <c:pt idx="3085">
                  <c:v>160.3159692376</c:v>
                </c:pt>
                <c:pt idx="3086">
                  <c:v>164.3159692376</c:v>
                </c:pt>
                <c:pt idx="3087">
                  <c:v>160.3159692376</c:v>
                </c:pt>
                <c:pt idx="3088">
                  <c:v>135.3159692376</c:v>
                </c:pt>
                <c:pt idx="3089">
                  <c:v>135.3159692376</c:v>
                </c:pt>
                <c:pt idx="3090">
                  <c:v>164.3159692376</c:v>
                </c:pt>
                <c:pt idx="3091">
                  <c:v>135.3159692376</c:v>
                </c:pt>
                <c:pt idx="3092">
                  <c:v>135.3159692376</c:v>
                </c:pt>
                <c:pt idx="3093">
                  <c:v>135.3159692376</c:v>
                </c:pt>
                <c:pt idx="3094">
                  <c:v>130.4159692376</c:v>
                </c:pt>
                <c:pt idx="3095">
                  <c:v>130.4159692376</c:v>
                </c:pt>
                <c:pt idx="3096">
                  <c:v>140.3159692376</c:v>
                </c:pt>
                <c:pt idx="3097">
                  <c:v>140.3159692376</c:v>
                </c:pt>
                <c:pt idx="3098">
                  <c:v>134.3159692376</c:v>
                </c:pt>
                <c:pt idx="3099">
                  <c:v>130.9159692376</c:v>
                </c:pt>
                <c:pt idx="3100">
                  <c:v>134.3159692376</c:v>
                </c:pt>
                <c:pt idx="3101">
                  <c:v>134.3159692376</c:v>
                </c:pt>
                <c:pt idx="3102">
                  <c:v>130.9159692376</c:v>
                </c:pt>
                <c:pt idx="3103">
                  <c:v>134.3159692376</c:v>
                </c:pt>
                <c:pt idx="3104">
                  <c:v>140.3159692376</c:v>
                </c:pt>
                <c:pt idx="3105">
                  <c:v>140.3159692376</c:v>
                </c:pt>
                <c:pt idx="3106">
                  <c:v>141.31696923760001</c:v>
                </c:pt>
                <c:pt idx="3107">
                  <c:v>141.31696923760001</c:v>
                </c:pt>
                <c:pt idx="3108">
                  <c:v>141.31696923760001</c:v>
                </c:pt>
                <c:pt idx="3109">
                  <c:v>141.31696923760001</c:v>
                </c:pt>
                <c:pt idx="3110">
                  <c:v>141.31696923760001</c:v>
                </c:pt>
                <c:pt idx="3111">
                  <c:v>141.31696923760001</c:v>
                </c:pt>
                <c:pt idx="3112">
                  <c:v>141.31696923760001</c:v>
                </c:pt>
                <c:pt idx="3113">
                  <c:v>141.31696923760001</c:v>
                </c:pt>
                <c:pt idx="3114">
                  <c:v>160.51596923759999</c:v>
                </c:pt>
                <c:pt idx="3115">
                  <c:v>160.51596923759999</c:v>
                </c:pt>
                <c:pt idx="3116">
                  <c:v>160.51596923759999</c:v>
                </c:pt>
                <c:pt idx="3117">
                  <c:v>141.31696923760001</c:v>
                </c:pt>
                <c:pt idx="3118">
                  <c:v>141.31696923760001</c:v>
                </c:pt>
                <c:pt idx="3119">
                  <c:v>140.3159692376</c:v>
                </c:pt>
                <c:pt idx="3120">
                  <c:v>165.3159692376</c:v>
                </c:pt>
                <c:pt idx="3121">
                  <c:v>165.3159692376</c:v>
                </c:pt>
                <c:pt idx="3122">
                  <c:v>155.3159692376</c:v>
                </c:pt>
                <c:pt idx="3123">
                  <c:v>155.3159692376</c:v>
                </c:pt>
                <c:pt idx="3124">
                  <c:v>155.3159692376</c:v>
                </c:pt>
                <c:pt idx="3125">
                  <c:v>165.3159692376</c:v>
                </c:pt>
                <c:pt idx="3126">
                  <c:v>165.3159692376</c:v>
                </c:pt>
                <c:pt idx="3127">
                  <c:v>168.3159692376</c:v>
                </c:pt>
                <c:pt idx="3128">
                  <c:v>170.3159692376</c:v>
                </c:pt>
                <c:pt idx="3129">
                  <c:v>170.3159692376</c:v>
                </c:pt>
                <c:pt idx="3130">
                  <c:v>170.3159692376</c:v>
                </c:pt>
                <c:pt idx="3131">
                  <c:v>170.3159692376</c:v>
                </c:pt>
                <c:pt idx="3132">
                  <c:v>170.3159692376</c:v>
                </c:pt>
                <c:pt idx="3133">
                  <c:v>170.3159692376</c:v>
                </c:pt>
                <c:pt idx="3134">
                  <c:v>170.3159692376</c:v>
                </c:pt>
                <c:pt idx="3135">
                  <c:v>170.3159692376</c:v>
                </c:pt>
                <c:pt idx="3136">
                  <c:v>170.3159692376</c:v>
                </c:pt>
                <c:pt idx="3137">
                  <c:v>170.3159692376</c:v>
                </c:pt>
                <c:pt idx="3138">
                  <c:v>180.3159692376</c:v>
                </c:pt>
                <c:pt idx="3139">
                  <c:v>170.3159692376</c:v>
                </c:pt>
                <c:pt idx="3140">
                  <c:v>170.3159692376</c:v>
                </c:pt>
                <c:pt idx="3141">
                  <c:v>170.3159692376</c:v>
                </c:pt>
                <c:pt idx="3142">
                  <c:v>170.3159692376</c:v>
                </c:pt>
                <c:pt idx="3143">
                  <c:v>168.3159692376</c:v>
                </c:pt>
                <c:pt idx="3144">
                  <c:v>185.3159692376</c:v>
                </c:pt>
                <c:pt idx="3145">
                  <c:v>180.3159692376</c:v>
                </c:pt>
                <c:pt idx="3146">
                  <c:v>180.3159692376</c:v>
                </c:pt>
                <c:pt idx="3147">
                  <c:v>180.3159692376</c:v>
                </c:pt>
                <c:pt idx="3148">
                  <c:v>180.3159692376</c:v>
                </c:pt>
                <c:pt idx="3149">
                  <c:v>180.3159692376</c:v>
                </c:pt>
                <c:pt idx="3150">
                  <c:v>180.3159692376</c:v>
                </c:pt>
                <c:pt idx="3151">
                  <c:v>185.3159692376</c:v>
                </c:pt>
                <c:pt idx="3152">
                  <c:v>205.3159692376</c:v>
                </c:pt>
                <c:pt idx="3153">
                  <c:v>205.3159692376</c:v>
                </c:pt>
                <c:pt idx="3154">
                  <c:v>206.3159692376</c:v>
                </c:pt>
                <c:pt idx="3155">
                  <c:v>206.3159692376</c:v>
                </c:pt>
                <c:pt idx="3156">
                  <c:v>206.3159692376</c:v>
                </c:pt>
                <c:pt idx="3157">
                  <c:v>206.3159692376</c:v>
                </c:pt>
                <c:pt idx="3158">
                  <c:v>206.3159692376</c:v>
                </c:pt>
                <c:pt idx="3159">
                  <c:v>206.3159692376</c:v>
                </c:pt>
                <c:pt idx="3160">
                  <c:v>206.3159692376</c:v>
                </c:pt>
                <c:pt idx="3161">
                  <c:v>206.3159692376</c:v>
                </c:pt>
                <c:pt idx="3162">
                  <c:v>206.3159692376</c:v>
                </c:pt>
                <c:pt idx="3163">
                  <c:v>206.3159692376</c:v>
                </c:pt>
                <c:pt idx="3164">
                  <c:v>206.3159692376</c:v>
                </c:pt>
                <c:pt idx="3165">
                  <c:v>205.3159692376</c:v>
                </c:pt>
                <c:pt idx="3166">
                  <c:v>204.3159692376</c:v>
                </c:pt>
                <c:pt idx="3167">
                  <c:v>185.3159692376</c:v>
                </c:pt>
                <c:pt idx="3168">
                  <c:v>215.3159692376</c:v>
                </c:pt>
                <c:pt idx="3169">
                  <c:v>205.3159692376</c:v>
                </c:pt>
                <c:pt idx="3170">
                  <c:v>205.3159692376</c:v>
                </c:pt>
                <c:pt idx="3171">
                  <c:v>205.3159692376</c:v>
                </c:pt>
                <c:pt idx="3172">
                  <c:v>205.3159692376</c:v>
                </c:pt>
                <c:pt idx="3173">
                  <c:v>205.3159692376</c:v>
                </c:pt>
                <c:pt idx="3174">
                  <c:v>205.3159692376</c:v>
                </c:pt>
                <c:pt idx="3175">
                  <c:v>215.3159692376</c:v>
                </c:pt>
                <c:pt idx="3176">
                  <c:v>215.3159692376</c:v>
                </c:pt>
                <c:pt idx="3177">
                  <c:v>215.3159692376</c:v>
                </c:pt>
                <c:pt idx="3178">
                  <c:v>225.3159692376</c:v>
                </c:pt>
                <c:pt idx="3179">
                  <c:v>235.3159692376</c:v>
                </c:pt>
                <c:pt idx="3180">
                  <c:v>235.3159692376</c:v>
                </c:pt>
                <c:pt idx="3181">
                  <c:v>225.64496923760001</c:v>
                </c:pt>
                <c:pt idx="3182">
                  <c:v>225.3159692376</c:v>
                </c:pt>
                <c:pt idx="3183">
                  <c:v>225.3159692376</c:v>
                </c:pt>
                <c:pt idx="3184">
                  <c:v>215.3159692376</c:v>
                </c:pt>
                <c:pt idx="3185">
                  <c:v>225.3159692376</c:v>
                </c:pt>
                <c:pt idx="3186">
                  <c:v>235.3159692376</c:v>
                </c:pt>
                <c:pt idx="3187">
                  <c:v>235.3159692376</c:v>
                </c:pt>
                <c:pt idx="3188">
                  <c:v>235.3159692376</c:v>
                </c:pt>
                <c:pt idx="3189">
                  <c:v>225.3159692376</c:v>
                </c:pt>
                <c:pt idx="3190">
                  <c:v>215.3159692376</c:v>
                </c:pt>
                <c:pt idx="3191">
                  <c:v>215.3159692376</c:v>
                </c:pt>
                <c:pt idx="3192">
                  <c:v>254.3159692376</c:v>
                </c:pt>
                <c:pt idx="3193">
                  <c:v>254.3159692376</c:v>
                </c:pt>
                <c:pt idx="3194">
                  <c:v>236.3159692376</c:v>
                </c:pt>
                <c:pt idx="3195">
                  <c:v>236.3159692376</c:v>
                </c:pt>
                <c:pt idx="3196">
                  <c:v>236.3159692376</c:v>
                </c:pt>
                <c:pt idx="3197">
                  <c:v>236.3159692376</c:v>
                </c:pt>
                <c:pt idx="3198">
                  <c:v>236.3159692376</c:v>
                </c:pt>
                <c:pt idx="3199">
                  <c:v>236.3159692376</c:v>
                </c:pt>
                <c:pt idx="3200">
                  <c:v>241.8159692376</c:v>
                </c:pt>
                <c:pt idx="3201">
                  <c:v>241.8159692376</c:v>
                </c:pt>
                <c:pt idx="3202">
                  <c:v>241.8159692376</c:v>
                </c:pt>
                <c:pt idx="3203">
                  <c:v>241.8159692376</c:v>
                </c:pt>
                <c:pt idx="3204">
                  <c:v>256.31596923759997</c:v>
                </c:pt>
                <c:pt idx="3205">
                  <c:v>241.8159692376</c:v>
                </c:pt>
                <c:pt idx="3206">
                  <c:v>241.8159692376</c:v>
                </c:pt>
                <c:pt idx="3207">
                  <c:v>241.8159692376</c:v>
                </c:pt>
                <c:pt idx="3208">
                  <c:v>241.8159692376</c:v>
                </c:pt>
                <c:pt idx="3209">
                  <c:v>241.8159692376</c:v>
                </c:pt>
                <c:pt idx="3210">
                  <c:v>256.31596923759997</c:v>
                </c:pt>
                <c:pt idx="3211">
                  <c:v>256.31596923759997</c:v>
                </c:pt>
                <c:pt idx="3212">
                  <c:v>254.3159692376</c:v>
                </c:pt>
                <c:pt idx="3213">
                  <c:v>254.3159692376</c:v>
                </c:pt>
                <c:pt idx="3214">
                  <c:v>241.8159692376</c:v>
                </c:pt>
                <c:pt idx="3215">
                  <c:v>241.8159692376</c:v>
                </c:pt>
                <c:pt idx="3216">
                  <c:v>270.81596923759997</c:v>
                </c:pt>
                <c:pt idx="3217">
                  <c:v>270.31596923759997</c:v>
                </c:pt>
                <c:pt idx="3218">
                  <c:v>270.31596923759997</c:v>
                </c:pt>
                <c:pt idx="3219">
                  <c:v>270.31596923759997</c:v>
                </c:pt>
                <c:pt idx="3220">
                  <c:v>270.31596923759997</c:v>
                </c:pt>
                <c:pt idx="3221">
                  <c:v>270.31596923759997</c:v>
                </c:pt>
                <c:pt idx="3222">
                  <c:v>270.81596923759997</c:v>
                </c:pt>
                <c:pt idx="3223">
                  <c:v>296.31596923759997</c:v>
                </c:pt>
                <c:pt idx="3224">
                  <c:v>270.81596923759997</c:v>
                </c:pt>
                <c:pt idx="3225">
                  <c:v>296.31596923759997</c:v>
                </c:pt>
                <c:pt idx="3226">
                  <c:v>305.31596923759997</c:v>
                </c:pt>
                <c:pt idx="3227">
                  <c:v>325.31596923759997</c:v>
                </c:pt>
                <c:pt idx="3228">
                  <c:v>325.31596923759997</c:v>
                </c:pt>
                <c:pt idx="3229">
                  <c:v>325.31596923759997</c:v>
                </c:pt>
                <c:pt idx="3230">
                  <c:v>325.31596923759997</c:v>
                </c:pt>
                <c:pt idx="3231">
                  <c:v>325.31596923759997</c:v>
                </c:pt>
                <c:pt idx="3232">
                  <c:v>325.31596923759997</c:v>
                </c:pt>
                <c:pt idx="3233">
                  <c:v>325.31596923759997</c:v>
                </c:pt>
                <c:pt idx="3234">
                  <c:v>335.31596923759997</c:v>
                </c:pt>
                <c:pt idx="3235">
                  <c:v>335.31596923759997</c:v>
                </c:pt>
                <c:pt idx="3236">
                  <c:v>325.31596923759997</c:v>
                </c:pt>
                <c:pt idx="3237">
                  <c:v>325.31596923759997</c:v>
                </c:pt>
                <c:pt idx="3238">
                  <c:v>296.31596923759997</c:v>
                </c:pt>
                <c:pt idx="3239">
                  <c:v>270.81596923759997</c:v>
                </c:pt>
                <c:pt idx="3240">
                  <c:v>365.31596923759997</c:v>
                </c:pt>
                <c:pt idx="3241">
                  <c:v>365.31596923759997</c:v>
                </c:pt>
                <c:pt idx="3242">
                  <c:v>365.31596923759997</c:v>
                </c:pt>
                <c:pt idx="3243">
                  <c:v>365.31596923759997</c:v>
                </c:pt>
                <c:pt idx="3244">
                  <c:v>365.31596923759997</c:v>
                </c:pt>
                <c:pt idx="3245">
                  <c:v>365.31596923759997</c:v>
                </c:pt>
                <c:pt idx="3246">
                  <c:v>365.31596923759997</c:v>
                </c:pt>
                <c:pt idx="3247">
                  <c:v>365.31596923759997</c:v>
                </c:pt>
                <c:pt idx="3248">
                  <c:v>365.31596923759997</c:v>
                </c:pt>
                <c:pt idx="3249">
                  <c:v>365.31596923759997</c:v>
                </c:pt>
                <c:pt idx="3250">
                  <c:v>365.31596923759997</c:v>
                </c:pt>
                <c:pt idx="3251">
                  <c:v>365.31596923759997</c:v>
                </c:pt>
                <c:pt idx="3252">
                  <c:v>365.31596923759997</c:v>
                </c:pt>
                <c:pt idx="3253">
                  <c:v>365.31596923759997</c:v>
                </c:pt>
                <c:pt idx="3254">
                  <c:v>365.31596923759997</c:v>
                </c:pt>
                <c:pt idx="3255">
                  <c:v>365.31596923759997</c:v>
                </c:pt>
                <c:pt idx="3256">
                  <c:v>365.31596923759997</c:v>
                </c:pt>
                <c:pt idx="3257">
                  <c:v>365.31596923759997</c:v>
                </c:pt>
                <c:pt idx="3258">
                  <c:v>365.31596923759997</c:v>
                </c:pt>
                <c:pt idx="3259">
                  <c:v>368.31596923759997</c:v>
                </c:pt>
                <c:pt idx="3260">
                  <c:v>365.31596923759997</c:v>
                </c:pt>
                <c:pt idx="3261">
                  <c:v>365.31596923759997</c:v>
                </c:pt>
                <c:pt idx="3262">
                  <c:v>365.31596923759997</c:v>
                </c:pt>
                <c:pt idx="3263">
                  <c:v>335.31596923759997</c:v>
                </c:pt>
                <c:pt idx="3264">
                  <c:v>395.31596923759997</c:v>
                </c:pt>
                <c:pt idx="3265">
                  <c:v>371.31596923759997</c:v>
                </c:pt>
                <c:pt idx="3266">
                  <c:v>371.31596923759997</c:v>
                </c:pt>
                <c:pt idx="3267">
                  <c:v>370.31596923759997</c:v>
                </c:pt>
                <c:pt idx="3268">
                  <c:v>370.31596923759997</c:v>
                </c:pt>
                <c:pt idx="3269">
                  <c:v>371.31596923759997</c:v>
                </c:pt>
                <c:pt idx="3270">
                  <c:v>370.31596923759997</c:v>
                </c:pt>
                <c:pt idx="3271">
                  <c:v>395.31596923759997</c:v>
                </c:pt>
                <c:pt idx="3272">
                  <c:v>399.4229692376</c:v>
                </c:pt>
                <c:pt idx="3273">
                  <c:v>405.31596923759997</c:v>
                </c:pt>
                <c:pt idx="3274">
                  <c:v>405.31596923759997</c:v>
                </c:pt>
                <c:pt idx="3275">
                  <c:v>438.11596923759998</c:v>
                </c:pt>
                <c:pt idx="3276">
                  <c:v>438.11596923759998</c:v>
                </c:pt>
                <c:pt idx="3277">
                  <c:v>438.11596923759998</c:v>
                </c:pt>
                <c:pt idx="3278">
                  <c:v>438.11596923759998</c:v>
                </c:pt>
                <c:pt idx="3279">
                  <c:v>438.11596923759998</c:v>
                </c:pt>
                <c:pt idx="3280">
                  <c:v>405.31596923759997</c:v>
                </c:pt>
                <c:pt idx="3281">
                  <c:v>405.31596923759997</c:v>
                </c:pt>
                <c:pt idx="3282">
                  <c:v>438.11596923759998</c:v>
                </c:pt>
                <c:pt idx="3283">
                  <c:v>438.11596923759998</c:v>
                </c:pt>
                <c:pt idx="3284">
                  <c:v>438.11596923759998</c:v>
                </c:pt>
                <c:pt idx="3285">
                  <c:v>405.31596923759997</c:v>
                </c:pt>
                <c:pt idx="3286">
                  <c:v>395.31596923759997</c:v>
                </c:pt>
                <c:pt idx="3287">
                  <c:v>395.31596923759997</c:v>
                </c:pt>
                <c:pt idx="3288">
                  <c:v>455.31596923759997</c:v>
                </c:pt>
                <c:pt idx="3289">
                  <c:v>455.31596923759997</c:v>
                </c:pt>
                <c:pt idx="3290">
                  <c:v>454.31596923759997</c:v>
                </c:pt>
                <c:pt idx="3291">
                  <c:v>454.31596923759997</c:v>
                </c:pt>
                <c:pt idx="3292">
                  <c:v>454.31596923759997</c:v>
                </c:pt>
                <c:pt idx="3293">
                  <c:v>455.31596923759997</c:v>
                </c:pt>
                <c:pt idx="3294">
                  <c:v>454.31596923759997</c:v>
                </c:pt>
                <c:pt idx="3295">
                  <c:v>463.31596923759997</c:v>
                </c:pt>
                <c:pt idx="3296">
                  <c:v>463.31596923759997</c:v>
                </c:pt>
                <c:pt idx="3297">
                  <c:v>495.31596923759997</c:v>
                </c:pt>
                <c:pt idx="3298">
                  <c:v>495.31596923759997</c:v>
                </c:pt>
                <c:pt idx="3299">
                  <c:v>510.31596923759997</c:v>
                </c:pt>
                <c:pt idx="3300">
                  <c:v>510.31596923759997</c:v>
                </c:pt>
                <c:pt idx="3301">
                  <c:v>510.31596923759997</c:v>
                </c:pt>
                <c:pt idx="3302">
                  <c:v>510.31596923759997</c:v>
                </c:pt>
                <c:pt idx="3303">
                  <c:v>510.31596923759997</c:v>
                </c:pt>
                <c:pt idx="3304">
                  <c:v>510.31596923759997</c:v>
                </c:pt>
                <c:pt idx="3305">
                  <c:v>463.31596923759997</c:v>
                </c:pt>
                <c:pt idx="3306">
                  <c:v>495.31596923759997</c:v>
                </c:pt>
                <c:pt idx="3307">
                  <c:v>495.31596923759997</c:v>
                </c:pt>
                <c:pt idx="3308">
                  <c:v>495.31596923759997</c:v>
                </c:pt>
                <c:pt idx="3309">
                  <c:v>463.31596923759997</c:v>
                </c:pt>
                <c:pt idx="3310">
                  <c:v>463.31596923759997</c:v>
                </c:pt>
                <c:pt idx="3311">
                  <c:v>454.31596923759997</c:v>
                </c:pt>
                <c:pt idx="3312">
                  <c:v>476.31596923759997</c:v>
                </c:pt>
                <c:pt idx="3313">
                  <c:v>476.31596923759997</c:v>
                </c:pt>
                <c:pt idx="3314">
                  <c:v>476.31596923759997</c:v>
                </c:pt>
                <c:pt idx="3315">
                  <c:v>476.31596923759997</c:v>
                </c:pt>
                <c:pt idx="3316">
                  <c:v>476.31596923759997</c:v>
                </c:pt>
                <c:pt idx="3317">
                  <c:v>476.31596923759997</c:v>
                </c:pt>
                <c:pt idx="3318">
                  <c:v>494.81596923759997</c:v>
                </c:pt>
                <c:pt idx="3319">
                  <c:v>494.81596923759997</c:v>
                </c:pt>
                <c:pt idx="3320">
                  <c:v>524.31596923760003</c:v>
                </c:pt>
                <c:pt idx="3321">
                  <c:v>524.31596923760003</c:v>
                </c:pt>
                <c:pt idx="3322">
                  <c:v>535.31596923760003</c:v>
                </c:pt>
                <c:pt idx="3323">
                  <c:v>535.31596923760003</c:v>
                </c:pt>
                <c:pt idx="3324">
                  <c:v>524.31596923760003</c:v>
                </c:pt>
                <c:pt idx="3325">
                  <c:v>524.31596923760003</c:v>
                </c:pt>
                <c:pt idx="3326">
                  <c:v>524.31596923760003</c:v>
                </c:pt>
                <c:pt idx="3327">
                  <c:v>524.31596923760003</c:v>
                </c:pt>
                <c:pt idx="3328">
                  <c:v>524.31596923760003</c:v>
                </c:pt>
                <c:pt idx="3329">
                  <c:v>524.31596923760003</c:v>
                </c:pt>
                <c:pt idx="3330">
                  <c:v>535.31596923760003</c:v>
                </c:pt>
                <c:pt idx="3331">
                  <c:v>535.31596923760003</c:v>
                </c:pt>
                <c:pt idx="3332">
                  <c:v>535.31596923760003</c:v>
                </c:pt>
                <c:pt idx="3333">
                  <c:v>524.31596923760003</c:v>
                </c:pt>
                <c:pt idx="3334">
                  <c:v>494.81596923759997</c:v>
                </c:pt>
                <c:pt idx="3335">
                  <c:v>494.81596923759997</c:v>
                </c:pt>
                <c:pt idx="3336">
                  <c:v>500.31596923759997</c:v>
                </c:pt>
                <c:pt idx="3337">
                  <c:v>480.31596923759997</c:v>
                </c:pt>
                <c:pt idx="3338">
                  <c:v>480.31596923759997</c:v>
                </c:pt>
                <c:pt idx="3339">
                  <c:v>480.31596923759997</c:v>
                </c:pt>
                <c:pt idx="3340">
                  <c:v>480.31596923759997</c:v>
                </c:pt>
                <c:pt idx="3341">
                  <c:v>480.31596923759997</c:v>
                </c:pt>
                <c:pt idx="3342">
                  <c:v>480.31596923759997</c:v>
                </c:pt>
                <c:pt idx="3343">
                  <c:v>506.31596923759997</c:v>
                </c:pt>
                <c:pt idx="3344">
                  <c:v>538.81596923760003</c:v>
                </c:pt>
                <c:pt idx="3345">
                  <c:v>538.81596923760003</c:v>
                </c:pt>
                <c:pt idx="3346">
                  <c:v>538.81596923760003</c:v>
                </c:pt>
                <c:pt idx="3347">
                  <c:v>538.81596923760003</c:v>
                </c:pt>
                <c:pt idx="3348">
                  <c:v>538.81596923760003</c:v>
                </c:pt>
                <c:pt idx="3349">
                  <c:v>538.81596923760003</c:v>
                </c:pt>
                <c:pt idx="3350">
                  <c:v>538.81596923760003</c:v>
                </c:pt>
                <c:pt idx="3351">
                  <c:v>538.81596923760003</c:v>
                </c:pt>
                <c:pt idx="3352">
                  <c:v>538.81596923760003</c:v>
                </c:pt>
                <c:pt idx="3353">
                  <c:v>538.81596923760003</c:v>
                </c:pt>
                <c:pt idx="3354">
                  <c:v>560.31596923760003</c:v>
                </c:pt>
                <c:pt idx="3355">
                  <c:v>538.81596923760003</c:v>
                </c:pt>
                <c:pt idx="3356">
                  <c:v>538.81596923760003</c:v>
                </c:pt>
                <c:pt idx="3357">
                  <c:v>538.81596923760003</c:v>
                </c:pt>
                <c:pt idx="3358">
                  <c:v>507.31596923759997</c:v>
                </c:pt>
                <c:pt idx="3359">
                  <c:v>506.31596923759997</c:v>
                </c:pt>
                <c:pt idx="3360">
                  <c:v>544.31596923760003</c:v>
                </c:pt>
                <c:pt idx="3361">
                  <c:v>538.81596923760003</c:v>
                </c:pt>
                <c:pt idx="3362">
                  <c:v>538.81596923760003</c:v>
                </c:pt>
                <c:pt idx="3363">
                  <c:v>538.81596923760003</c:v>
                </c:pt>
                <c:pt idx="3364">
                  <c:v>538.81596923760003</c:v>
                </c:pt>
                <c:pt idx="3365">
                  <c:v>538.81596923760003</c:v>
                </c:pt>
                <c:pt idx="3366">
                  <c:v>538.81596923760003</c:v>
                </c:pt>
                <c:pt idx="3367">
                  <c:v>538.81596923760003</c:v>
                </c:pt>
                <c:pt idx="3368">
                  <c:v>538.81596923760003</c:v>
                </c:pt>
                <c:pt idx="3369">
                  <c:v>565.31596923760003</c:v>
                </c:pt>
                <c:pt idx="3370">
                  <c:v>565.31596923760003</c:v>
                </c:pt>
                <c:pt idx="3371">
                  <c:v>565.31596923760003</c:v>
                </c:pt>
                <c:pt idx="3372">
                  <c:v>565.31596923760003</c:v>
                </c:pt>
                <c:pt idx="3373">
                  <c:v>565.31596923760003</c:v>
                </c:pt>
                <c:pt idx="3374">
                  <c:v>544.31596923760003</c:v>
                </c:pt>
                <c:pt idx="3375">
                  <c:v>565.31596923760003</c:v>
                </c:pt>
                <c:pt idx="3376">
                  <c:v>565.31596923760003</c:v>
                </c:pt>
                <c:pt idx="3377">
                  <c:v>544.31596923760003</c:v>
                </c:pt>
                <c:pt idx="3378">
                  <c:v>566.41596923760005</c:v>
                </c:pt>
                <c:pt idx="3379">
                  <c:v>566.41596923760005</c:v>
                </c:pt>
                <c:pt idx="3380">
                  <c:v>566.41596923760005</c:v>
                </c:pt>
                <c:pt idx="3381">
                  <c:v>566.41596923760005</c:v>
                </c:pt>
                <c:pt idx="3382">
                  <c:v>565.31596923760003</c:v>
                </c:pt>
                <c:pt idx="3383">
                  <c:v>565.31596923760003</c:v>
                </c:pt>
                <c:pt idx="3384">
                  <c:v>566.36596923759998</c:v>
                </c:pt>
                <c:pt idx="3385">
                  <c:v>553.40996923759997</c:v>
                </c:pt>
                <c:pt idx="3386">
                  <c:v>553.40996923759997</c:v>
                </c:pt>
                <c:pt idx="3387">
                  <c:v>553.40996923759997</c:v>
                </c:pt>
                <c:pt idx="3388">
                  <c:v>553.40996923759997</c:v>
                </c:pt>
                <c:pt idx="3389">
                  <c:v>553.40996923759997</c:v>
                </c:pt>
                <c:pt idx="3390">
                  <c:v>583.31596923760003</c:v>
                </c:pt>
                <c:pt idx="3391">
                  <c:v>583.31596923760003</c:v>
                </c:pt>
                <c:pt idx="3392">
                  <c:v>587.31596923760003</c:v>
                </c:pt>
                <c:pt idx="3393">
                  <c:v>587.31596923760003</c:v>
                </c:pt>
                <c:pt idx="3394">
                  <c:v>587.31596923760003</c:v>
                </c:pt>
                <c:pt idx="3395">
                  <c:v>589.31596923760003</c:v>
                </c:pt>
                <c:pt idx="3396">
                  <c:v>589.31596923760003</c:v>
                </c:pt>
                <c:pt idx="3397">
                  <c:v>589.31596923760003</c:v>
                </c:pt>
                <c:pt idx="3398">
                  <c:v>589.31596923760003</c:v>
                </c:pt>
                <c:pt idx="3399">
                  <c:v>589.31596923760003</c:v>
                </c:pt>
                <c:pt idx="3400">
                  <c:v>589.31596923760003</c:v>
                </c:pt>
                <c:pt idx="3401">
                  <c:v>589.31596923760003</c:v>
                </c:pt>
                <c:pt idx="3402">
                  <c:v>589.31596923760003</c:v>
                </c:pt>
                <c:pt idx="3403">
                  <c:v>589.31596923760003</c:v>
                </c:pt>
                <c:pt idx="3404">
                  <c:v>589.31596923760003</c:v>
                </c:pt>
                <c:pt idx="3405">
                  <c:v>587.31596923760003</c:v>
                </c:pt>
                <c:pt idx="3406">
                  <c:v>587.31596923760003</c:v>
                </c:pt>
                <c:pt idx="3407">
                  <c:v>583.31596923760003</c:v>
                </c:pt>
                <c:pt idx="3408">
                  <c:v>583.31596923760003</c:v>
                </c:pt>
                <c:pt idx="3409">
                  <c:v>583.31596923760003</c:v>
                </c:pt>
                <c:pt idx="3410">
                  <c:v>575.31596923760003</c:v>
                </c:pt>
                <c:pt idx="3411">
                  <c:v>572.49396923760003</c:v>
                </c:pt>
                <c:pt idx="3412">
                  <c:v>575.31596923760003</c:v>
                </c:pt>
                <c:pt idx="3413">
                  <c:v>583.31596923760003</c:v>
                </c:pt>
                <c:pt idx="3414">
                  <c:v>583.31596923760003</c:v>
                </c:pt>
                <c:pt idx="3415">
                  <c:v>583.31596923760003</c:v>
                </c:pt>
                <c:pt idx="3416">
                  <c:v>587.31296923759999</c:v>
                </c:pt>
                <c:pt idx="3417">
                  <c:v>587.31296923759999</c:v>
                </c:pt>
                <c:pt idx="3418">
                  <c:v>587.31296923759999</c:v>
                </c:pt>
                <c:pt idx="3419">
                  <c:v>587.31296923759999</c:v>
                </c:pt>
                <c:pt idx="3420">
                  <c:v>587.31296923759999</c:v>
                </c:pt>
                <c:pt idx="3421">
                  <c:v>587.31296923759999</c:v>
                </c:pt>
                <c:pt idx="3422">
                  <c:v>587.31296923759999</c:v>
                </c:pt>
                <c:pt idx="3423">
                  <c:v>587.31296923759999</c:v>
                </c:pt>
                <c:pt idx="3424">
                  <c:v>587.31296923759999</c:v>
                </c:pt>
                <c:pt idx="3425">
                  <c:v>587.31296923759999</c:v>
                </c:pt>
                <c:pt idx="3426">
                  <c:v>587.31296923759999</c:v>
                </c:pt>
                <c:pt idx="3427">
                  <c:v>587.31296923759999</c:v>
                </c:pt>
                <c:pt idx="3428">
                  <c:v>587.31296923759999</c:v>
                </c:pt>
                <c:pt idx="3429">
                  <c:v>587.31296923759999</c:v>
                </c:pt>
                <c:pt idx="3430">
                  <c:v>583.31596923760003</c:v>
                </c:pt>
                <c:pt idx="3431">
                  <c:v>583.31596923760003</c:v>
                </c:pt>
                <c:pt idx="3432">
                  <c:v>501.31096923759998</c:v>
                </c:pt>
                <c:pt idx="3433">
                  <c:v>501.31096923759998</c:v>
                </c:pt>
                <c:pt idx="3434">
                  <c:v>501.31096923759998</c:v>
                </c:pt>
                <c:pt idx="3435">
                  <c:v>501.31096923759998</c:v>
                </c:pt>
                <c:pt idx="3436">
                  <c:v>501.31096923759998</c:v>
                </c:pt>
                <c:pt idx="3437">
                  <c:v>501.31096923759998</c:v>
                </c:pt>
                <c:pt idx="3438">
                  <c:v>501.31096923759998</c:v>
                </c:pt>
                <c:pt idx="3439">
                  <c:v>575.31596923760003</c:v>
                </c:pt>
                <c:pt idx="3440">
                  <c:v>582.31596923760003</c:v>
                </c:pt>
                <c:pt idx="3441">
                  <c:v>582.31596923760003</c:v>
                </c:pt>
                <c:pt idx="3442">
                  <c:v>582.31596923760003</c:v>
                </c:pt>
                <c:pt idx="3443">
                  <c:v>582.31596923760003</c:v>
                </c:pt>
                <c:pt idx="3444">
                  <c:v>582.31596923760003</c:v>
                </c:pt>
                <c:pt idx="3445">
                  <c:v>582.31596923760003</c:v>
                </c:pt>
                <c:pt idx="3446">
                  <c:v>592.31596923760003</c:v>
                </c:pt>
                <c:pt idx="3447">
                  <c:v>582.31596923760003</c:v>
                </c:pt>
                <c:pt idx="3448">
                  <c:v>582.31596923760003</c:v>
                </c:pt>
                <c:pt idx="3449">
                  <c:v>582.31596923760003</c:v>
                </c:pt>
                <c:pt idx="3450">
                  <c:v>592.31596923760003</c:v>
                </c:pt>
                <c:pt idx="3451">
                  <c:v>582.31596923760003</c:v>
                </c:pt>
                <c:pt idx="3452">
                  <c:v>582.31596923760003</c:v>
                </c:pt>
                <c:pt idx="3453">
                  <c:v>582.31596923760003</c:v>
                </c:pt>
                <c:pt idx="3454">
                  <c:v>572.74596923759998</c:v>
                </c:pt>
                <c:pt idx="3455">
                  <c:v>575.31596923760003</c:v>
                </c:pt>
                <c:pt idx="3456">
                  <c:v>556.53596923760006</c:v>
                </c:pt>
                <c:pt idx="3457">
                  <c:v>556.53596923760006</c:v>
                </c:pt>
                <c:pt idx="3458">
                  <c:v>556.53596923760006</c:v>
                </c:pt>
                <c:pt idx="3459">
                  <c:v>556.53596923760006</c:v>
                </c:pt>
                <c:pt idx="3460">
                  <c:v>556.53596923760006</c:v>
                </c:pt>
                <c:pt idx="3461">
                  <c:v>556.53596923760006</c:v>
                </c:pt>
                <c:pt idx="3462">
                  <c:v>556.53596923760006</c:v>
                </c:pt>
                <c:pt idx="3463">
                  <c:v>575.31596923760003</c:v>
                </c:pt>
                <c:pt idx="3464">
                  <c:v>575.31596923760003</c:v>
                </c:pt>
                <c:pt idx="3465">
                  <c:v>575.31596923760003</c:v>
                </c:pt>
                <c:pt idx="3466">
                  <c:v>575.31596923760003</c:v>
                </c:pt>
                <c:pt idx="3467">
                  <c:v>575.31596923760003</c:v>
                </c:pt>
                <c:pt idx="3468">
                  <c:v>575.31596923760003</c:v>
                </c:pt>
                <c:pt idx="3469">
                  <c:v>575.31596923760003</c:v>
                </c:pt>
                <c:pt idx="3470">
                  <c:v>575.31596923760003</c:v>
                </c:pt>
                <c:pt idx="3471">
                  <c:v>575.31596923760003</c:v>
                </c:pt>
                <c:pt idx="3472">
                  <c:v>575.31596923760003</c:v>
                </c:pt>
                <c:pt idx="3473">
                  <c:v>575.31596923760003</c:v>
                </c:pt>
                <c:pt idx="3474">
                  <c:v>575.31596923760003</c:v>
                </c:pt>
                <c:pt idx="3475">
                  <c:v>575.31596923760003</c:v>
                </c:pt>
                <c:pt idx="3476">
                  <c:v>575.31596923760003</c:v>
                </c:pt>
                <c:pt idx="3477">
                  <c:v>575.31596923760003</c:v>
                </c:pt>
                <c:pt idx="3478">
                  <c:v>572.74596923759998</c:v>
                </c:pt>
                <c:pt idx="3479">
                  <c:v>575.31596923760003</c:v>
                </c:pt>
                <c:pt idx="3480">
                  <c:v>454.31596923759997</c:v>
                </c:pt>
                <c:pt idx="3481">
                  <c:v>454.31596923759997</c:v>
                </c:pt>
                <c:pt idx="3482">
                  <c:v>454.31596923759997</c:v>
                </c:pt>
                <c:pt idx="3483">
                  <c:v>454.31596923759997</c:v>
                </c:pt>
                <c:pt idx="3484">
                  <c:v>454.31596923759997</c:v>
                </c:pt>
                <c:pt idx="3485">
                  <c:v>454.31596923759997</c:v>
                </c:pt>
                <c:pt idx="3486">
                  <c:v>454.31596923759997</c:v>
                </c:pt>
                <c:pt idx="3487">
                  <c:v>454.31596923759997</c:v>
                </c:pt>
                <c:pt idx="3488">
                  <c:v>454.31596923759997</c:v>
                </c:pt>
                <c:pt idx="3489">
                  <c:v>454.31596923759997</c:v>
                </c:pt>
                <c:pt idx="3490">
                  <c:v>573.14196923760005</c:v>
                </c:pt>
                <c:pt idx="3491">
                  <c:v>575.31596923760003</c:v>
                </c:pt>
                <c:pt idx="3492">
                  <c:v>573.14196923760005</c:v>
                </c:pt>
                <c:pt idx="3493">
                  <c:v>573.14196923760005</c:v>
                </c:pt>
                <c:pt idx="3494">
                  <c:v>573.14196923760005</c:v>
                </c:pt>
                <c:pt idx="3495">
                  <c:v>573.14196923760005</c:v>
                </c:pt>
                <c:pt idx="3496">
                  <c:v>573.14196923760005</c:v>
                </c:pt>
                <c:pt idx="3497">
                  <c:v>573.14196923760005</c:v>
                </c:pt>
                <c:pt idx="3498">
                  <c:v>576.31596923760003</c:v>
                </c:pt>
                <c:pt idx="3499">
                  <c:v>576.31596923760003</c:v>
                </c:pt>
                <c:pt idx="3500">
                  <c:v>575.31596923760003</c:v>
                </c:pt>
                <c:pt idx="3501">
                  <c:v>454.31596923759997</c:v>
                </c:pt>
                <c:pt idx="3502">
                  <c:v>454.31596923759997</c:v>
                </c:pt>
                <c:pt idx="3503">
                  <c:v>454.31596923759997</c:v>
                </c:pt>
                <c:pt idx="3504">
                  <c:v>205.3159692376</c:v>
                </c:pt>
                <c:pt idx="3505">
                  <c:v>205.3159692376</c:v>
                </c:pt>
                <c:pt idx="3506">
                  <c:v>205.3159692376</c:v>
                </c:pt>
                <c:pt idx="3507">
                  <c:v>205.3159692376</c:v>
                </c:pt>
                <c:pt idx="3508">
                  <c:v>195.3159692376</c:v>
                </c:pt>
                <c:pt idx="3509">
                  <c:v>195.3159692376</c:v>
                </c:pt>
                <c:pt idx="3510">
                  <c:v>184.29596923759999</c:v>
                </c:pt>
                <c:pt idx="3511">
                  <c:v>184.29596923759999</c:v>
                </c:pt>
                <c:pt idx="3512">
                  <c:v>195.3159692376</c:v>
                </c:pt>
                <c:pt idx="3513">
                  <c:v>195.3159692376</c:v>
                </c:pt>
                <c:pt idx="3514">
                  <c:v>205.3159692376</c:v>
                </c:pt>
                <c:pt idx="3515">
                  <c:v>204.62796923760001</c:v>
                </c:pt>
                <c:pt idx="3516">
                  <c:v>453.31596923759997</c:v>
                </c:pt>
                <c:pt idx="3517">
                  <c:v>453.31596923759997</c:v>
                </c:pt>
                <c:pt idx="3518">
                  <c:v>453.31596923759997</c:v>
                </c:pt>
                <c:pt idx="3519">
                  <c:v>309.67696923760002</c:v>
                </c:pt>
                <c:pt idx="3520">
                  <c:v>309.67696923760002</c:v>
                </c:pt>
                <c:pt idx="3521">
                  <c:v>453.31596923759997</c:v>
                </c:pt>
                <c:pt idx="3522">
                  <c:v>453.31596923759997</c:v>
                </c:pt>
                <c:pt idx="3523">
                  <c:v>453.31596923759997</c:v>
                </c:pt>
                <c:pt idx="3524">
                  <c:v>453.31596923759997</c:v>
                </c:pt>
                <c:pt idx="3525">
                  <c:v>453.31596923759997</c:v>
                </c:pt>
                <c:pt idx="3526">
                  <c:v>453.31596923759997</c:v>
                </c:pt>
                <c:pt idx="3527">
                  <c:v>453.31596923759997</c:v>
                </c:pt>
                <c:pt idx="3528">
                  <c:v>355.85996923760001</c:v>
                </c:pt>
                <c:pt idx="3529">
                  <c:v>226.3159692376</c:v>
                </c:pt>
                <c:pt idx="3530">
                  <c:v>226.3159692376</c:v>
                </c:pt>
                <c:pt idx="3531">
                  <c:v>226.3159692376</c:v>
                </c:pt>
                <c:pt idx="3532">
                  <c:v>226.3159692376</c:v>
                </c:pt>
                <c:pt idx="3533">
                  <c:v>226.3159692376</c:v>
                </c:pt>
                <c:pt idx="3534">
                  <c:v>226.3159692376</c:v>
                </c:pt>
                <c:pt idx="3535">
                  <c:v>226.3159692376</c:v>
                </c:pt>
                <c:pt idx="3536">
                  <c:v>226.3159692376</c:v>
                </c:pt>
                <c:pt idx="3537">
                  <c:v>440.31596923759997</c:v>
                </c:pt>
                <c:pt idx="3538">
                  <c:v>440.31596923759997</c:v>
                </c:pt>
                <c:pt idx="3539">
                  <c:v>440.31596923759997</c:v>
                </c:pt>
                <c:pt idx="3540">
                  <c:v>440.31596923759997</c:v>
                </c:pt>
                <c:pt idx="3541">
                  <c:v>440.31596923759997</c:v>
                </c:pt>
                <c:pt idx="3542">
                  <c:v>440.31596923759997</c:v>
                </c:pt>
                <c:pt idx="3543">
                  <c:v>440.31596923759997</c:v>
                </c:pt>
                <c:pt idx="3544">
                  <c:v>440.31596923759997</c:v>
                </c:pt>
                <c:pt idx="3545">
                  <c:v>440.31596923759997</c:v>
                </c:pt>
                <c:pt idx="3546">
                  <c:v>456.31596923759997</c:v>
                </c:pt>
                <c:pt idx="3547">
                  <c:v>584.31596923760003</c:v>
                </c:pt>
                <c:pt idx="3548">
                  <c:v>456.31596923759997</c:v>
                </c:pt>
                <c:pt idx="3549">
                  <c:v>440.31596923759997</c:v>
                </c:pt>
                <c:pt idx="3550">
                  <c:v>440.31596923759997</c:v>
                </c:pt>
                <c:pt idx="3551">
                  <c:v>440.31596923759997</c:v>
                </c:pt>
                <c:pt idx="3552">
                  <c:v>356.31596923759997</c:v>
                </c:pt>
                <c:pt idx="3553">
                  <c:v>356.31596923759997</c:v>
                </c:pt>
                <c:pt idx="3554">
                  <c:v>356.31596923759997</c:v>
                </c:pt>
                <c:pt idx="3555">
                  <c:v>356.31596923759997</c:v>
                </c:pt>
                <c:pt idx="3556">
                  <c:v>356.31596923759997</c:v>
                </c:pt>
                <c:pt idx="3557">
                  <c:v>440.31596923759997</c:v>
                </c:pt>
                <c:pt idx="3558">
                  <c:v>440.31596923759997</c:v>
                </c:pt>
                <c:pt idx="3559">
                  <c:v>440.31596923759997</c:v>
                </c:pt>
                <c:pt idx="3560">
                  <c:v>455.31596923759997</c:v>
                </c:pt>
                <c:pt idx="3561">
                  <c:v>455.31596923759997</c:v>
                </c:pt>
                <c:pt idx="3562">
                  <c:v>455.31596923759997</c:v>
                </c:pt>
                <c:pt idx="3563">
                  <c:v>455.31596923759997</c:v>
                </c:pt>
                <c:pt idx="3564">
                  <c:v>455.31596923759997</c:v>
                </c:pt>
                <c:pt idx="3565">
                  <c:v>455.31596923759997</c:v>
                </c:pt>
                <c:pt idx="3566">
                  <c:v>455.31596923759997</c:v>
                </c:pt>
                <c:pt idx="3567">
                  <c:v>455.31596923759997</c:v>
                </c:pt>
                <c:pt idx="3568">
                  <c:v>455.31596923759997</c:v>
                </c:pt>
                <c:pt idx="3569">
                  <c:v>455.31596923759997</c:v>
                </c:pt>
                <c:pt idx="3570">
                  <c:v>575.31596923760003</c:v>
                </c:pt>
                <c:pt idx="3571">
                  <c:v>575.31596923760003</c:v>
                </c:pt>
                <c:pt idx="3572">
                  <c:v>455.31596923759997</c:v>
                </c:pt>
                <c:pt idx="3573">
                  <c:v>455.31596923759997</c:v>
                </c:pt>
                <c:pt idx="3574">
                  <c:v>455.31596923759997</c:v>
                </c:pt>
                <c:pt idx="3575">
                  <c:v>440.31596923759997</c:v>
                </c:pt>
                <c:pt idx="3576">
                  <c:v>441.31596923759997</c:v>
                </c:pt>
                <c:pt idx="3577">
                  <c:v>441.31596923759997</c:v>
                </c:pt>
                <c:pt idx="3578">
                  <c:v>447.81596923759997</c:v>
                </c:pt>
                <c:pt idx="3579">
                  <c:v>405.31596923759997</c:v>
                </c:pt>
                <c:pt idx="3580">
                  <c:v>447.81596923759997</c:v>
                </c:pt>
                <c:pt idx="3581">
                  <c:v>441.31596923759997</c:v>
                </c:pt>
                <c:pt idx="3582">
                  <c:v>441.31596923759997</c:v>
                </c:pt>
                <c:pt idx="3583">
                  <c:v>447.81596923759997</c:v>
                </c:pt>
                <c:pt idx="3584">
                  <c:v>447.81596923759997</c:v>
                </c:pt>
                <c:pt idx="3585">
                  <c:v>447.81596923759997</c:v>
                </c:pt>
                <c:pt idx="3586">
                  <c:v>460.31596923759997</c:v>
                </c:pt>
                <c:pt idx="3587">
                  <c:v>460.31596923759997</c:v>
                </c:pt>
                <c:pt idx="3588">
                  <c:v>460.31596923759997</c:v>
                </c:pt>
                <c:pt idx="3589">
                  <c:v>460.31596923759997</c:v>
                </c:pt>
                <c:pt idx="3590">
                  <c:v>460.31596923759997</c:v>
                </c:pt>
                <c:pt idx="3591">
                  <c:v>460.31596923759997</c:v>
                </c:pt>
                <c:pt idx="3592">
                  <c:v>460.31596923759997</c:v>
                </c:pt>
                <c:pt idx="3593">
                  <c:v>460.31596923759997</c:v>
                </c:pt>
                <c:pt idx="3594">
                  <c:v>460.31596923759997</c:v>
                </c:pt>
                <c:pt idx="3595">
                  <c:v>460.31596923759997</c:v>
                </c:pt>
                <c:pt idx="3596">
                  <c:v>460.31596923759997</c:v>
                </c:pt>
                <c:pt idx="3597">
                  <c:v>460.31596923759997</c:v>
                </c:pt>
                <c:pt idx="3598">
                  <c:v>447.81596923759997</c:v>
                </c:pt>
                <c:pt idx="3599">
                  <c:v>447.81596923759997</c:v>
                </c:pt>
                <c:pt idx="3600">
                  <c:v>395.21596923760001</c:v>
                </c:pt>
                <c:pt idx="3601">
                  <c:v>395.21596923760001</c:v>
                </c:pt>
                <c:pt idx="3602">
                  <c:v>395.21596923760001</c:v>
                </c:pt>
                <c:pt idx="3603">
                  <c:v>395.21596923760001</c:v>
                </c:pt>
                <c:pt idx="3604">
                  <c:v>395.21596923760001</c:v>
                </c:pt>
                <c:pt idx="3605">
                  <c:v>395.21596923760001</c:v>
                </c:pt>
                <c:pt idx="3606">
                  <c:v>395.21596923760001</c:v>
                </c:pt>
                <c:pt idx="3607">
                  <c:v>395.31596923759997</c:v>
                </c:pt>
                <c:pt idx="3608">
                  <c:v>395.31596923759997</c:v>
                </c:pt>
                <c:pt idx="3609">
                  <c:v>449.31596923759997</c:v>
                </c:pt>
                <c:pt idx="3610">
                  <c:v>449.31596923759997</c:v>
                </c:pt>
                <c:pt idx="3611">
                  <c:v>449.31596923759997</c:v>
                </c:pt>
                <c:pt idx="3612">
                  <c:v>449.31596923759997</c:v>
                </c:pt>
                <c:pt idx="3613">
                  <c:v>449.31596923759997</c:v>
                </c:pt>
                <c:pt idx="3614">
                  <c:v>449.31596923759997</c:v>
                </c:pt>
                <c:pt idx="3615">
                  <c:v>449.31596923759997</c:v>
                </c:pt>
                <c:pt idx="3616">
                  <c:v>449.31596923759997</c:v>
                </c:pt>
                <c:pt idx="3617">
                  <c:v>445.21596923760001</c:v>
                </c:pt>
                <c:pt idx="3618">
                  <c:v>449.31596923759997</c:v>
                </c:pt>
                <c:pt idx="3619">
                  <c:v>449.31596923759997</c:v>
                </c:pt>
                <c:pt idx="3620">
                  <c:v>449.31596923759997</c:v>
                </c:pt>
                <c:pt idx="3621">
                  <c:v>449.31596923759997</c:v>
                </c:pt>
                <c:pt idx="3622">
                  <c:v>395.31596923759997</c:v>
                </c:pt>
                <c:pt idx="3623">
                  <c:v>395.31596923759997</c:v>
                </c:pt>
                <c:pt idx="3624">
                  <c:v>335.21596923760001</c:v>
                </c:pt>
                <c:pt idx="3625">
                  <c:v>335.21596923760001</c:v>
                </c:pt>
                <c:pt idx="3626">
                  <c:v>335.21596923760001</c:v>
                </c:pt>
                <c:pt idx="3627">
                  <c:v>335.21596923760001</c:v>
                </c:pt>
                <c:pt idx="3628">
                  <c:v>335.21596923760001</c:v>
                </c:pt>
                <c:pt idx="3629">
                  <c:v>335.21596923760001</c:v>
                </c:pt>
                <c:pt idx="3630">
                  <c:v>335.21596923760001</c:v>
                </c:pt>
                <c:pt idx="3631">
                  <c:v>385.21596923760001</c:v>
                </c:pt>
                <c:pt idx="3632">
                  <c:v>400.31596923759997</c:v>
                </c:pt>
                <c:pt idx="3633">
                  <c:v>400.31596923759997</c:v>
                </c:pt>
                <c:pt idx="3634">
                  <c:v>400.31596923759997</c:v>
                </c:pt>
                <c:pt idx="3635">
                  <c:v>443.3149692376</c:v>
                </c:pt>
                <c:pt idx="3636">
                  <c:v>443.3149692376</c:v>
                </c:pt>
                <c:pt idx="3637">
                  <c:v>400.31596923759997</c:v>
                </c:pt>
                <c:pt idx="3638">
                  <c:v>400.31596923759997</c:v>
                </c:pt>
                <c:pt idx="3639">
                  <c:v>400.31596923759997</c:v>
                </c:pt>
                <c:pt idx="3640">
                  <c:v>400.31596923759997</c:v>
                </c:pt>
                <c:pt idx="3641">
                  <c:v>400.31596923759997</c:v>
                </c:pt>
                <c:pt idx="3642">
                  <c:v>443.3149692376</c:v>
                </c:pt>
                <c:pt idx="3643">
                  <c:v>443.3149692376</c:v>
                </c:pt>
                <c:pt idx="3644">
                  <c:v>443.3149692376</c:v>
                </c:pt>
                <c:pt idx="3645">
                  <c:v>400.31596923759997</c:v>
                </c:pt>
                <c:pt idx="3646">
                  <c:v>400.31596923759997</c:v>
                </c:pt>
                <c:pt idx="3647">
                  <c:v>385.21596923760001</c:v>
                </c:pt>
                <c:pt idx="3648">
                  <c:v>188.29596923759999</c:v>
                </c:pt>
                <c:pt idx="3649">
                  <c:v>184.29596923759999</c:v>
                </c:pt>
                <c:pt idx="3650">
                  <c:v>188.29596923759999</c:v>
                </c:pt>
                <c:pt idx="3651">
                  <c:v>150.24296923759999</c:v>
                </c:pt>
                <c:pt idx="3652">
                  <c:v>184.29596923759999</c:v>
                </c:pt>
                <c:pt idx="3653">
                  <c:v>188.29596923759999</c:v>
                </c:pt>
                <c:pt idx="3654">
                  <c:v>184.29596923759999</c:v>
                </c:pt>
                <c:pt idx="3655">
                  <c:v>150.24296923759999</c:v>
                </c:pt>
                <c:pt idx="3656">
                  <c:v>305.31596923759997</c:v>
                </c:pt>
                <c:pt idx="3657">
                  <c:v>376.31596923759997</c:v>
                </c:pt>
                <c:pt idx="3658">
                  <c:v>376.31596923759997</c:v>
                </c:pt>
                <c:pt idx="3659">
                  <c:v>376.31596923759997</c:v>
                </c:pt>
                <c:pt idx="3660">
                  <c:v>376.31596923759997</c:v>
                </c:pt>
                <c:pt idx="3661">
                  <c:v>376.31596923759997</c:v>
                </c:pt>
                <c:pt idx="3662">
                  <c:v>376.31596923759997</c:v>
                </c:pt>
                <c:pt idx="3663">
                  <c:v>376.31596923759997</c:v>
                </c:pt>
                <c:pt idx="3664">
                  <c:v>376.31596923759997</c:v>
                </c:pt>
                <c:pt idx="3665">
                  <c:v>376.31596923759997</c:v>
                </c:pt>
                <c:pt idx="3666">
                  <c:v>376.31596923759997</c:v>
                </c:pt>
                <c:pt idx="3667">
                  <c:v>376.31596923759997</c:v>
                </c:pt>
                <c:pt idx="3668">
                  <c:v>376.31596923759997</c:v>
                </c:pt>
                <c:pt idx="3669">
                  <c:v>376.31596923759997</c:v>
                </c:pt>
                <c:pt idx="3670">
                  <c:v>305.31596923759997</c:v>
                </c:pt>
                <c:pt idx="3671">
                  <c:v>188.29596923759999</c:v>
                </c:pt>
                <c:pt idx="3672">
                  <c:v>185.91321959379999</c:v>
                </c:pt>
                <c:pt idx="3673">
                  <c:v>185.91321959379999</c:v>
                </c:pt>
                <c:pt idx="3674">
                  <c:v>185.91321959379999</c:v>
                </c:pt>
                <c:pt idx="3675">
                  <c:v>197.5922195938</c:v>
                </c:pt>
                <c:pt idx="3676">
                  <c:v>185.91321959379999</c:v>
                </c:pt>
                <c:pt idx="3677">
                  <c:v>185.91321959379999</c:v>
                </c:pt>
                <c:pt idx="3678">
                  <c:v>184.91321959379999</c:v>
                </c:pt>
                <c:pt idx="3679">
                  <c:v>182.89321959380001</c:v>
                </c:pt>
                <c:pt idx="3680">
                  <c:v>184.91321959379999</c:v>
                </c:pt>
                <c:pt idx="3681">
                  <c:v>184.91321959379999</c:v>
                </c:pt>
                <c:pt idx="3682">
                  <c:v>185.91321959379999</c:v>
                </c:pt>
                <c:pt idx="3683">
                  <c:v>185.91321959379999</c:v>
                </c:pt>
                <c:pt idx="3684">
                  <c:v>186.89321959380001</c:v>
                </c:pt>
                <c:pt idx="3685">
                  <c:v>190.8142195938</c:v>
                </c:pt>
                <c:pt idx="3686">
                  <c:v>186.89321959380001</c:v>
                </c:pt>
                <c:pt idx="3687">
                  <c:v>185.91321959379999</c:v>
                </c:pt>
                <c:pt idx="3688">
                  <c:v>185.91321959379999</c:v>
                </c:pt>
                <c:pt idx="3689">
                  <c:v>186.89321959380001</c:v>
                </c:pt>
                <c:pt idx="3690">
                  <c:v>223.91321959379999</c:v>
                </c:pt>
                <c:pt idx="3691">
                  <c:v>223.91321959379999</c:v>
                </c:pt>
                <c:pt idx="3692">
                  <c:v>223.91321959379999</c:v>
                </c:pt>
                <c:pt idx="3693">
                  <c:v>223.91321959379999</c:v>
                </c:pt>
                <c:pt idx="3694">
                  <c:v>223.91321959379999</c:v>
                </c:pt>
                <c:pt idx="3695">
                  <c:v>185.91321959379999</c:v>
                </c:pt>
                <c:pt idx="3696">
                  <c:v>143.91321959379999</c:v>
                </c:pt>
                <c:pt idx="3697">
                  <c:v>143.91321959379999</c:v>
                </c:pt>
                <c:pt idx="3698">
                  <c:v>143.91321959379999</c:v>
                </c:pt>
                <c:pt idx="3699">
                  <c:v>143.91321959379999</c:v>
                </c:pt>
                <c:pt idx="3700">
                  <c:v>143.91321959379999</c:v>
                </c:pt>
                <c:pt idx="3701">
                  <c:v>143.91321959379999</c:v>
                </c:pt>
                <c:pt idx="3702">
                  <c:v>143.91321959379999</c:v>
                </c:pt>
                <c:pt idx="3703">
                  <c:v>143.91321959379999</c:v>
                </c:pt>
                <c:pt idx="3704">
                  <c:v>143.91321959379999</c:v>
                </c:pt>
                <c:pt idx="3705">
                  <c:v>143.91321959379999</c:v>
                </c:pt>
                <c:pt idx="3706">
                  <c:v>148.84021959379999</c:v>
                </c:pt>
                <c:pt idx="3707">
                  <c:v>224.91321959379999</c:v>
                </c:pt>
                <c:pt idx="3708">
                  <c:v>224.91321959379999</c:v>
                </c:pt>
                <c:pt idx="3709">
                  <c:v>224.91321959379999</c:v>
                </c:pt>
                <c:pt idx="3710">
                  <c:v>224.91321959379999</c:v>
                </c:pt>
                <c:pt idx="3711">
                  <c:v>224.91321959379999</c:v>
                </c:pt>
                <c:pt idx="3712">
                  <c:v>186.89321959380001</c:v>
                </c:pt>
                <c:pt idx="3713">
                  <c:v>224.91321959379999</c:v>
                </c:pt>
                <c:pt idx="3714">
                  <c:v>255.91321959379999</c:v>
                </c:pt>
                <c:pt idx="3715">
                  <c:v>255.91321959379999</c:v>
                </c:pt>
                <c:pt idx="3716">
                  <c:v>255.91321959379999</c:v>
                </c:pt>
                <c:pt idx="3717">
                  <c:v>255.91321959379999</c:v>
                </c:pt>
                <c:pt idx="3718">
                  <c:v>255.91321959379999</c:v>
                </c:pt>
                <c:pt idx="3719">
                  <c:v>224.91321959379999</c:v>
                </c:pt>
                <c:pt idx="3720">
                  <c:v>96.640219593799998</c:v>
                </c:pt>
                <c:pt idx="3721">
                  <c:v>186.89321959380001</c:v>
                </c:pt>
                <c:pt idx="3722">
                  <c:v>182.89321959380001</c:v>
                </c:pt>
                <c:pt idx="3723">
                  <c:v>96.640219593799998</c:v>
                </c:pt>
                <c:pt idx="3724">
                  <c:v>182.89321959380001</c:v>
                </c:pt>
                <c:pt idx="3725">
                  <c:v>197.5922195938</c:v>
                </c:pt>
                <c:pt idx="3726">
                  <c:v>186.89321959380001</c:v>
                </c:pt>
                <c:pt idx="3727">
                  <c:v>203.91321959379999</c:v>
                </c:pt>
                <c:pt idx="3728">
                  <c:v>203.91321959379999</c:v>
                </c:pt>
                <c:pt idx="3729">
                  <c:v>203.91321959379999</c:v>
                </c:pt>
                <c:pt idx="3730">
                  <c:v>203.91321959379999</c:v>
                </c:pt>
                <c:pt idx="3731">
                  <c:v>223.91321959379999</c:v>
                </c:pt>
                <c:pt idx="3732">
                  <c:v>223.91321959379999</c:v>
                </c:pt>
                <c:pt idx="3733">
                  <c:v>224.91321959379999</c:v>
                </c:pt>
                <c:pt idx="3734">
                  <c:v>224.91321959379999</c:v>
                </c:pt>
                <c:pt idx="3735">
                  <c:v>224.91321959379999</c:v>
                </c:pt>
                <c:pt idx="3736">
                  <c:v>224.91321959379999</c:v>
                </c:pt>
                <c:pt idx="3737">
                  <c:v>223.91321959379999</c:v>
                </c:pt>
                <c:pt idx="3738">
                  <c:v>224.91321959379999</c:v>
                </c:pt>
                <c:pt idx="3739">
                  <c:v>242.91321959379999</c:v>
                </c:pt>
                <c:pt idx="3740">
                  <c:v>224.91321959379999</c:v>
                </c:pt>
                <c:pt idx="3741">
                  <c:v>224.91321959379999</c:v>
                </c:pt>
                <c:pt idx="3742">
                  <c:v>203.91321959379999</c:v>
                </c:pt>
                <c:pt idx="3743">
                  <c:v>203.91321959379999</c:v>
                </c:pt>
                <c:pt idx="3744">
                  <c:v>95.913219593799994</c:v>
                </c:pt>
                <c:pt idx="3745">
                  <c:v>95.913219593799994</c:v>
                </c:pt>
                <c:pt idx="3746">
                  <c:v>95.913219593799994</c:v>
                </c:pt>
                <c:pt idx="3747">
                  <c:v>95.913219593799994</c:v>
                </c:pt>
                <c:pt idx="3748">
                  <c:v>104.91321959379999</c:v>
                </c:pt>
                <c:pt idx="3749">
                  <c:v>104.91321959379999</c:v>
                </c:pt>
                <c:pt idx="3750">
                  <c:v>104.91321959379999</c:v>
                </c:pt>
                <c:pt idx="3751">
                  <c:v>104.91321959379999</c:v>
                </c:pt>
                <c:pt idx="3752">
                  <c:v>113.41321959379999</c:v>
                </c:pt>
                <c:pt idx="3753">
                  <c:v>191.91321959379999</c:v>
                </c:pt>
                <c:pt idx="3754">
                  <c:v>191.91321959379999</c:v>
                </c:pt>
                <c:pt idx="3755">
                  <c:v>191.91321959379999</c:v>
                </c:pt>
                <c:pt idx="3756">
                  <c:v>191.91321959379999</c:v>
                </c:pt>
                <c:pt idx="3757">
                  <c:v>191.91321959379999</c:v>
                </c:pt>
                <c:pt idx="3758">
                  <c:v>191.91321959379999</c:v>
                </c:pt>
                <c:pt idx="3759">
                  <c:v>191.91321959379999</c:v>
                </c:pt>
                <c:pt idx="3760">
                  <c:v>191.91321959379999</c:v>
                </c:pt>
                <c:pt idx="3761">
                  <c:v>191.91321959379999</c:v>
                </c:pt>
                <c:pt idx="3762">
                  <c:v>221.91321959379999</c:v>
                </c:pt>
                <c:pt idx="3763">
                  <c:v>221.91321959379999</c:v>
                </c:pt>
                <c:pt idx="3764">
                  <c:v>191.91321959379999</c:v>
                </c:pt>
                <c:pt idx="3765">
                  <c:v>191.91321959379999</c:v>
                </c:pt>
                <c:pt idx="3766">
                  <c:v>191.91321959379999</c:v>
                </c:pt>
                <c:pt idx="3767">
                  <c:v>113.41321959379999</c:v>
                </c:pt>
                <c:pt idx="3768">
                  <c:v>113.41321959379999</c:v>
                </c:pt>
                <c:pt idx="3769">
                  <c:v>113.41321959379999</c:v>
                </c:pt>
                <c:pt idx="3770">
                  <c:v>113.41321959379999</c:v>
                </c:pt>
                <c:pt idx="3771">
                  <c:v>113.41321959379999</c:v>
                </c:pt>
                <c:pt idx="3772">
                  <c:v>113.41321959379999</c:v>
                </c:pt>
                <c:pt idx="3773">
                  <c:v>113.41321959379999</c:v>
                </c:pt>
                <c:pt idx="3774">
                  <c:v>113.41321959379999</c:v>
                </c:pt>
                <c:pt idx="3775">
                  <c:v>113.41321959379999</c:v>
                </c:pt>
                <c:pt idx="3776">
                  <c:v>184.91321959379999</c:v>
                </c:pt>
                <c:pt idx="3777">
                  <c:v>184.91321959379999</c:v>
                </c:pt>
                <c:pt idx="3778">
                  <c:v>201.9032195938</c:v>
                </c:pt>
                <c:pt idx="3779">
                  <c:v>201.9032195938</c:v>
                </c:pt>
                <c:pt idx="3780">
                  <c:v>201.9032195938</c:v>
                </c:pt>
                <c:pt idx="3781">
                  <c:v>201.9032195938</c:v>
                </c:pt>
                <c:pt idx="3782">
                  <c:v>201.9032195938</c:v>
                </c:pt>
                <c:pt idx="3783">
                  <c:v>201.9032195938</c:v>
                </c:pt>
                <c:pt idx="3784">
                  <c:v>201.9032195938</c:v>
                </c:pt>
                <c:pt idx="3785">
                  <c:v>201.9032195938</c:v>
                </c:pt>
                <c:pt idx="3786">
                  <c:v>204.91321959379999</c:v>
                </c:pt>
                <c:pt idx="3787">
                  <c:v>204.91321959379999</c:v>
                </c:pt>
                <c:pt idx="3788">
                  <c:v>204.91321959379999</c:v>
                </c:pt>
                <c:pt idx="3789">
                  <c:v>201.9032195938</c:v>
                </c:pt>
                <c:pt idx="3790">
                  <c:v>201.9032195938</c:v>
                </c:pt>
                <c:pt idx="3791">
                  <c:v>184.91321959379999</c:v>
                </c:pt>
                <c:pt idx="3792">
                  <c:v>180.8132195938</c:v>
                </c:pt>
                <c:pt idx="3793">
                  <c:v>180.8132195938</c:v>
                </c:pt>
                <c:pt idx="3794">
                  <c:v>180.8132195938</c:v>
                </c:pt>
                <c:pt idx="3795">
                  <c:v>180.8132195938</c:v>
                </c:pt>
                <c:pt idx="3796">
                  <c:v>180.8132195938</c:v>
                </c:pt>
                <c:pt idx="3797">
                  <c:v>180.8132195938</c:v>
                </c:pt>
                <c:pt idx="3798">
                  <c:v>180.8132195938</c:v>
                </c:pt>
                <c:pt idx="3799">
                  <c:v>180.8132195938</c:v>
                </c:pt>
                <c:pt idx="3800">
                  <c:v>183.91321959379999</c:v>
                </c:pt>
                <c:pt idx="3801">
                  <c:v>184.91321959379999</c:v>
                </c:pt>
                <c:pt idx="3802">
                  <c:v>199.91321959379999</c:v>
                </c:pt>
                <c:pt idx="3803">
                  <c:v>199.91321959379999</c:v>
                </c:pt>
                <c:pt idx="3804">
                  <c:v>199.91321959379999</c:v>
                </c:pt>
                <c:pt idx="3805">
                  <c:v>199.91321959379999</c:v>
                </c:pt>
                <c:pt idx="3806">
                  <c:v>199.91321959379999</c:v>
                </c:pt>
                <c:pt idx="3807">
                  <c:v>199.91321959379999</c:v>
                </c:pt>
                <c:pt idx="3808">
                  <c:v>199.91321959379999</c:v>
                </c:pt>
                <c:pt idx="3809">
                  <c:v>199.91321959379999</c:v>
                </c:pt>
                <c:pt idx="3810">
                  <c:v>199.91321959379999</c:v>
                </c:pt>
                <c:pt idx="3811">
                  <c:v>199.91321959379999</c:v>
                </c:pt>
                <c:pt idx="3812">
                  <c:v>199.91321959379999</c:v>
                </c:pt>
                <c:pt idx="3813">
                  <c:v>199.91321959379999</c:v>
                </c:pt>
                <c:pt idx="3814">
                  <c:v>184.91321959379999</c:v>
                </c:pt>
                <c:pt idx="3815">
                  <c:v>183.91321959379999</c:v>
                </c:pt>
                <c:pt idx="3816">
                  <c:v>182.91321959379999</c:v>
                </c:pt>
                <c:pt idx="3817">
                  <c:v>182.91321959379999</c:v>
                </c:pt>
                <c:pt idx="3818">
                  <c:v>182.91321959379999</c:v>
                </c:pt>
                <c:pt idx="3819">
                  <c:v>182.91321959379999</c:v>
                </c:pt>
                <c:pt idx="3820">
                  <c:v>182.91321959379999</c:v>
                </c:pt>
                <c:pt idx="3821">
                  <c:v>182.91321959379999</c:v>
                </c:pt>
                <c:pt idx="3822">
                  <c:v>182.91321959379999</c:v>
                </c:pt>
                <c:pt idx="3823">
                  <c:v>188.91321959379999</c:v>
                </c:pt>
                <c:pt idx="3824">
                  <c:v>188.91321959379999</c:v>
                </c:pt>
                <c:pt idx="3825">
                  <c:v>200.91321959379999</c:v>
                </c:pt>
                <c:pt idx="3826">
                  <c:v>199.91321959379999</c:v>
                </c:pt>
                <c:pt idx="3827">
                  <c:v>208.17321959380001</c:v>
                </c:pt>
                <c:pt idx="3828">
                  <c:v>208.17321959380001</c:v>
                </c:pt>
                <c:pt idx="3829">
                  <c:v>208.17321959380001</c:v>
                </c:pt>
                <c:pt idx="3830">
                  <c:v>208.17321959380001</c:v>
                </c:pt>
                <c:pt idx="3831">
                  <c:v>208.17321959380001</c:v>
                </c:pt>
                <c:pt idx="3832">
                  <c:v>208.17321959380001</c:v>
                </c:pt>
                <c:pt idx="3833">
                  <c:v>200.91321959379999</c:v>
                </c:pt>
                <c:pt idx="3834">
                  <c:v>208.17321959380001</c:v>
                </c:pt>
                <c:pt idx="3835">
                  <c:v>208.17321959380001</c:v>
                </c:pt>
                <c:pt idx="3836">
                  <c:v>208.17321959380001</c:v>
                </c:pt>
                <c:pt idx="3837">
                  <c:v>208.17321959380001</c:v>
                </c:pt>
                <c:pt idx="3838">
                  <c:v>188.91321959379999</c:v>
                </c:pt>
                <c:pt idx="3839">
                  <c:v>188.91321959379999</c:v>
                </c:pt>
                <c:pt idx="3840">
                  <c:v>200.91321959379999</c:v>
                </c:pt>
                <c:pt idx="3841">
                  <c:v>200.91321959379999</c:v>
                </c:pt>
                <c:pt idx="3842">
                  <c:v>199.91321959379999</c:v>
                </c:pt>
                <c:pt idx="3843">
                  <c:v>199.91321959379999</c:v>
                </c:pt>
                <c:pt idx="3844">
                  <c:v>199.91321959379999</c:v>
                </c:pt>
                <c:pt idx="3845">
                  <c:v>199.91321959379999</c:v>
                </c:pt>
                <c:pt idx="3846">
                  <c:v>199.91321959379999</c:v>
                </c:pt>
                <c:pt idx="3847">
                  <c:v>201.91321959379999</c:v>
                </c:pt>
                <c:pt idx="3848">
                  <c:v>201.91321959379999</c:v>
                </c:pt>
                <c:pt idx="3849">
                  <c:v>201.91321959379999</c:v>
                </c:pt>
                <c:pt idx="3850">
                  <c:v>201.91321959379999</c:v>
                </c:pt>
                <c:pt idx="3851">
                  <c:v>202.91321959379999</c:v>
                </c:pt>
                <c:pt idx="3852">
                  <c:v>202.91321959379999</c:v>
                </c:pt>
                <c:pt idx="3853">
                  <c:v>202.91321959379999</c:v>
                </c:pt>
                <c:pt idx="3854">
                  <c:v>202.91321959379999</c:v>
                </c:pt>
                <c:pt idx="3855">
                  <c:v>202.91321959379999</c:v>
                </c:pt>
                <c:pt idx="3856">
                  <c:v>202.91321959379999</c:v>
                </c:pt>
                <c:pt idx="3857">
                  <c:v>202.91321959379999</c:v>
                </c:pt>
                <c:pt idx="3858">
                  <c:v>208.17321959380001</c:v>
                </c:pt>
                <c:pt idx="3859">
                  <c:v>208.17321959380001</c:v>
                </c:pt>
                <c:pt idx="3860">
                  <c:v>208.17321959380001</c:v>
                </c:pt>
                <c:pt idx="3861">
                  <c:v>202.91321959379999</c:v>
                </c:pt>
                <c:pt idx="3862">
                  <c:v>201.91321959379999</c:v>
                </c:pt>
                <c:pt idx="3863">
                  <c:v>201.91321959379999</c:v>
                </c:pt>
                <c:pt idx="3864">
                  <c:v>198.91321959379999</c:v>
                </c:pt>
                <c:pt idx="3865">
                  <c:v>198.91321959379999</c:v>
                </c:pt>
                <c:pt idx="3866">
                  <c:v>198.91321959379999</c:v>
                </c:pt>
                <c:pt idx="3867">
                  <c:v>198.91321959379999</c:v>
                </c:pt>
                <c:pt idx="3868">
                  <c:v>198.91321959379999</c:v>
                </c:pt>
                <c:pt idx="3869">
                  <c:v>198.91321959379999</c:v>
                </c:pt>
                <c:pt idx="3870">
                  <c:v>173.91321959379999</c:v>
                </c:pt>
                <c:pt idx="3871">
                  <c:v>173.91321959379999</c:v>
                </c:pt>
                <c:pt idx="3872">
                  <c:v>198.91321959379999</c:v>
                </c:pt>
                <c:pt idx="3873">
                  <c:v>198.91321959379999</c:v>
                </c:pt>
                <c:pt idx="3874">
                  <c:v>198.91321959379999</c:v>
                </c:pt>
                <c:pt idx="3875">
                  <c:v>198.91321959379999</c:v>
                </c:pt>
                <c:pt idx="3876">
                  <c:v>198.91321959379999</c:v>
                </c:pt>
                <c:pt idx="3877">
                  <c:v>198.91321959379999</c:v>
                </c:pt>
                <c:pt idx="3878">
                  <c:v>198.91321959379999</c:v>
                </c:pt>
                <c:pt idx="3879">
                  <c:v>198.91321959379999</c:v>
                </c:pt>
                <c:pt idx="3880">
                  <c:v>198.91321959379999</c:v>
                </c:pt>
                <c:pt idx="3881">
                  <c:v>198.91321959379999</c:v>
                </c:pt>
                <c:pt idx="3882">
                  <c:v>203.91321959379999</c:v>
                </c:pt>
                <c:pt idx="3883">
                  <c:v>203.91321959379999</c:v>
                </c:pt>
                <c:pt idx="3884">
                  <c:v>203.91321959379999</c:v>
                </c:pt>
                <c:pt idx="3885">
                  <c:v>203.91321959379999</c:v>
                </c:pt>
                <c:pt idx="3886">
                  <c:v>203.91321959379999</c:v>
                </c:pt>
                <c:pt idx="3887">
                  <c:v>203.91321959379999</c:v>
                </c:pt>
                <c:pt idx="3888">
                  <c:v>202.4392195938</c:v>
                </c:pt>
                <c:pt idx="3889">
                  <c:v>202.4392195938</c:v>
                </c:pt>
                <c:pt idx="3890">
                  <c:v>202.4392195938</c:v>
                </c:pt>
                <c:pt idx="3891">
                  <c:v>202.4392195938</c:v>
                </c:pt>
                <c:pt idx="3892">
                  <c:v>202.4392195938</c:v>
                </c:pt>
                <c:pt idx="3893">
                  <c:v>202.4392195938</c:v>
                </c:pt>
                <c:pt idx="3894">
                  <c:v>200.91321959379999</c:v>
                </c:pt>
                <c:pt idx="3895">
                  <c:v>200.91321959379999</c:v>
                </c:pt>
                <c:pt idx="3896">
                  <c:v>198.91321959379999</c:v>
                </c:pt>
                <c:pt idx="3897">
                  <c:v>198.91321959379999</c:v>
                </c:pt>
                <c:pt idx="3898">
                  <c:v>202.4392195938</c:v>
                </c:pt>
                <c:pt idx="3899">
                  <c:v>202.4392195938</c:v>
                </c:pt>
                <c:pt idx="3900">
                  <c:v>202.4392195938</c:v>
                </c:pt>
                <c:pt idx="3901">
                  <c:v>202.4392195938</c:v>
                </c:pt>
                <c:pt idx="3902">
                  <c:v>202.4392195938</c:v>
                </c:pt>
                <c:pt idx="3903">
                  <c:v>202.4392195938</c:v>
                </c:pt>
                <c:pt idx="3904">
                  <c:v>202.4392195938</c:v>
                </c:pt>
                <c:pt idx="3905">
                  <c:v>200.91321959379999</c:v>
                </c:pt>
                <c:pt idx="3906">
                  <c:v>202.4392195938</c:v>
                </c:pt>
                <c:pt idx="3907">
                  <c:v>202.4392195938</c:v>
                </c:pt>
                <c:pt idx="3908">
                  <c:v>202.4392195938</c:v>
                </c:pt>
                <c:pt idx="3909">
                  <c:v>202.4392195938</c:v>
                </c:pt>
                <c:pt idx="3910">
                  <c:v>202.4392195938</c:v>
                </c:pt>
                <c:pt idx="3911">
                  <c:v>198.91321959379999</c:v>
                </c:pt>
                <c:pt idx="3912">
                  <c:v>213.17321959380001</c:v>
                </c:pt>
                <c:pt idx="3913">
                  <c:v>213.17321959380001</c:v>
                </c:pt>
                <c:pt idx="3914">
                  <c:v>213.17321959380001</c:v>
                </c:pt>
                <c:pt idx="3915">
                  <c:v>213.17321959380001</c:v>
                </c:pt>
                <c:pt idx="3916">
                  <c:v>213.17321959380001</c:v>
                </c:pt>
                <c:pt idx="3917">
                  <c:v>213.17321959380001</c:v>
                </c:pt>
                <c:pt idx="3918">
                  <c:v>213.17321959380001</c:v>
                </c:pt>
                <c:pt idx="3919">
                  <c:v>218.91321959379999</c:v>
                </c:pt>
                <c:pt idx="3920">
                  <c:v>252.91321959379999</c:v>
                </c:pt>
                <c:pt idx="3921">
                  <c:v>253.91321959379999</c:v>
                </c:pt>
                <c:pt idx="3922">
                  <c:v>253.91321959379999</c:v>
                </c:pt>
                <c:pt idx="3923">
                  <c:v>253.91321959379999</c:v>
                </c:pt>
                <c:pt idx="3924">
                  <c:v>253.91321959379999</c:v>
                </c:pt>
                <c:pt idx="3925">
                  <c:v>253.91321959379999</c:v>
                </c:pt>
                <c:pt idx="3926">
                  <c:v>253.91321959379999</c:v>
                </c:pt>
                <c:pt idx="3927">
                  <c:v>253.91321959379999</c:v>
                </c:pt>
                <c:pt idx="3928">
                  <c:v>253.91321959379999</c:v>
                </c:pt>
                <c:pt idx="3929">
                  <c:v>253.91321959379999</c:v>
                </c:pt>
                <c:pt idx="3930">
                  <c:v>323.91321959380002</c:v>
                </c:pt>
                <c:pt idx="3931">
                  <c:v>323.91321959380002</c:v>
                </c:pt>
                <c:pt idx="3932">
                  <c:v>253.91321959379999</c:v>
                </c:pt>
                <c:pt idx="3933">
                  <c:v>253.91321959379999</c:v>
                </c:pt>
                <c:pt idx="3934">
                  <c:v>252.91321959379999</c:v>
                </c:pt>
                <c:pt idx="3935">
                  <c:v>228.91321959379999</c:v>
                </c:pt>
                <c:pt idx="3936">
                  <c:v>228.91321959379999</c:v>
                </c:pt>
                <c:pt idx="3937">
                  <c:v>228.91321959379999</c:v>
                </c:pt>
                <c:pt idx="3938">
                  <c:v>228.91321959379999</c:v>
                </c:pt>
                <c:pt idx="3939">
                  <c:v>228.91321959379999</c:v>
                </c:pt>
                <c:pt idx="3940">
                  <c:v>228.91321959379999</c:v>
                </c:pt>
                <c:pt idx="3941">
                  <c:v>228.91321959379999</c:v>
                </c:pt>
                <c:pt idx="3942">
                  <c:v>228.91321959379999</c:v>
                </c:pt>
                <c:pt idx="3943">
                  <c:v>233.91321959379999</c:v>
                </c:pt>
                <c:pt idx="3944">
                  <c:v>233.91321959379999</c:v>
                </c:pt>
                <c:pt idx="3945">
                  <c:v>233.91321959379999</c:v>
                </c:pt>
                <c:pt idx="3946">
                  <c:v>252.91321959379999</c:v>
                </c:pt>
                <c:pt idx="3947">
                  <c:v>252.91321959379999</c:v>
                </c:pt>
                <c:pt idx="3948">
                  <c:v>252.91321959379999</c:v>
                </c:pt>
                <c:pt idx="3949">
                  <c:v>252.91321959379999</c:v>
                </c:pt>
                <c:pt idx="3950">
                  <c:v>252.91321959379999</c:v>
                </c:pt>
                <c:pt idx="3951">
                  <c:v>252.91321959379999</c:v>
                </c:pt>
                <c:pt idx="3952">
                  <c:v>252.91321959379999</c:v>
                </c:pt>
                <c:pt idx="3953">
                  <c:v>252.91321959379999</c:v>
                </c:pt>
                <c:pt idx="3954">
                  <c:v>252.91321959379999</c:v>
                </c:pt>
                <c:pt idx="3955">
                  <c:v>252.91321959379999</c:v>
                </c:pt>
                <c:pt idx="3956">
                  <c:v>252.91321959379999</c:v>
                </c:pt>
                <c:pt idx="3957">
                  <c:v>252.91321959379999</c:v>
                </c:pt>
                <c:pt idx="3958">
                  <c:v>233.91321959379999</c:v>
                </c:pt>
                <c:pt idx="3959">
                  <c:v>233.91321959379999</c:v>
                </c:pt>
                <c:pt idx="3960">
                  <c:v>233.41321959379999</c:v>
                </c:pt>
                <c:pt idx="3961">
                  <c:v>233.41321959379999</c:v>
                </c:pt>
                <c:pt idx="3962">
                  <c:v>233.41321959379999</c:v>
                </c:pt>
                <c:pt idx="3963">
                  <c:v>231.91321959379999</c:v>
                </c:pt>
                <c:pt idx="3964">
                  <c:v>233.41321959379999</c:v>
                </c:pt>
                <c:pt idx="3965">
                  <c:v>233.41321959379999</c:v>
                </c:pt>
                <c:pt idx="3966">
                  <c:v>233.41321959379999</c:v>
                </c:pt>
                <c:pt idx="3967">
                  <c:v>233.41321959379999</c:v>
                </c:pt>
                <c:pt idx="3968">
                  <c:v>241.91321959379999</c:v>
                </c:pt>
                <c:pt idx="3969">
                  <c:v>241.91321959379999</c:v>
                </c:pt>
                <c:pt idx="3970">
                  <c:v>241.91321959379999</c:v>
                </c:pt>
                <c:pt idx="3971">
                  <c:v>241.91321959379999</c:v>
                </c:pt>
                <c:pt idx="3972">
                  <c:v>241.91321959379999</c:v>
                </c:pt>
                <c:pt idx="3973">
                  <c:v>241.91321959379999</c:v>
                </c:pt>
                <c:pt idx="3974">
                  <c:v>241.91321959379999</c:v>
                </c:pt>
                <c:pt idx="3975">
                  <c:v>241.91321959379999</c:v>
                </c:pt>
                <c:pt idx="3976">
                  <c:v>241.91321959379999</c:v>
                </c:pt>
                <c:pt idx="3977">
                  <c:v>241.91321959379999</c:v>
                </c:pt>
                <c:pt idx="3978">
                  <c:v>243.91321959379999</c:v>
                </c:pt>
                <c:pt idx="3979">
                  <c:v>243.91321959379999</c:v>
                </c:pt>
                <c:pt idx="3980">
                  <c:v>241.91321959379999</c:v>
                </c:pt>
                <c:pt idx="3981">
                  <c:v>241.91321959379999</c:v>
                </c:pt>
                <c:pt idx="3982">
                  <c:v>233.8132195938</c:v>
                </c:pt>
                <c:pt idx="3983">
                  <c:v>233.41321959379999</c:v>
                </c:pt>
                <c:pt idx="3984">
                  <c:v>242.91321959379999</c:v>
                </c:pt>
                <c:pt idx="3985">
                  <c:v>241.91321959379999</c:v>
                </c:pt>
                <c:pt idx="3986">
                  <c:v>241.91321959379999</c:v>
                </c:pt>
                <c:pt idx="3987">
                  <c:v>241.91321959379999</c:v>
                </c:pt>
                <c:pt idx="3988">
                  <c:v>241.91321959379999</c:v>
                </c:pt>
                <c:pt idx="3989">
                  <c:v>242.91321959379999</c:v>
                </c:pt>
                <c:pt idx="3990">
                  <c:v>242.91321959379999</c:v>
                </c:pt>
                <c:pt idx="3991">
                  <c:v>246.91321959379999</c:v>
                </c:pt>
                <c:pt idx="3992">
                  <c:v>249.41321959379999</c:v>
                </c:pt>
                <c:pt idx="3993">
                  <c:v>249.41321959379999</c:v>
                </c:pt>
                <c:pt idx="3994">
                  <c:v>249.41321959379999</c:v>
                </c:pt>
                <c:pt idx="3995">
                  <c:v>253.91321959379999</c:v>
                </c:pt>
                <c:pt idx="3996">
                  <c:v>249.41321959379999</c:v>
                </c:pt>
                <c:pt idx="3997">
                  <c:v>249.41321959379999</c:v>
                </c:pt>
                <c:pt idx="3998">
                  <c:v>273.91321959380002</c:v>
                </c:pt>
                <c:pt idx="3999">
                  <c:v>273.91321959380002</c:v>
                </c:pt>
                <c:pt idx="4000">
                  <c:v>253.91321959379999</c:v>
                </c:pt>
                <c:pt idx="4001">
                  <c:v>249.41321959379999</c:v>
                </c:pt>
                <c:pt idx="4002">
                  <c:v>273.91321959380002</c:v>
                </c:pt>
                <c:pt idx="4003">
                  <c:v>273.91321959380002</c:v>
                </c:pt>
                <c:pt idx="4004">
                  <c:v>273.91321959380002</c:v>
                </c:pt>
                <c:pt idx="4005">
                  <c:v>249.41321959379999</c:v>
                </c:pt>
                <c:pt idx="4006">
                  <c:v>249.41321959379999</c:v>
                </c:pt>
                <c:pt idx="4007">
                  <c:v>249.41321959379999</c:v>
                </c:pt>
                <c:pt idx="4008">
                  <c:v>249.41321959379999</c:v>
                </c:pt>
                <c:pt idx="4009">
                  <c:v>243.91321959379999</c:v>
                </c:pt>
                <c:pt idx="4010">
                  <c:v>243.91321959379999</c:v>
                </c:pt>
                <c:pt idx="4011">
                  <c:v>243.91321959379999</c:v>
                </c:pt>
                <c:pt idx="4012">
                  <c:v>243.91321959379999</c:v>
                </c:pt>
                <c:pt idx="4013">
                  <c:v>243.91321959379999</c:v>
                </c:pt>
                <c:pt idx="4014">
                  <c:v>243.91321959379999</c:v>
                </c:pt>
                <c:pt idx="4015">
                  <c:v>249.41321959379999</c:v>
                </c:pt>
                <c:pt idx="4016">
                  <c:v>249.41321959379999</c:v>
                </c:pt>
                <c:pt idx="4017">
                  <c:v>249.41321959379999</c:v>
                </c:pt>
                <c:pt idx="4018">
                  <c:v>264.91321959380002</c:v>
                </c:pt>
                <c:pt idx="4019">
                  <c:v>264.91321959380002</c:v>
                </c:pt>
                <c:pt idx="4020">
                  <c:v>264.91321959380002</c:v>
                </c:pt>
                <c:pt idx="4021">
                  <c:v>264.91321959380002</c:v>
                </c:pt>
                <c:pt idx="4022">
                  <c:v>264.91321959380002</c:v>
                </c:pt>
                <c:pt idx="4023">
                  <c:v>264.91321959380002</c:v>
                </c:pt>
                <c:pt idx="4024">
                  <c:v>264.91321959380002</c:v>
                </c:pt>
                <c:pt idx="4025">
                  <c:v>253.91321959379999</c:v>
                </c:pt>
                <c:pt idx="4026">
                  <c:v>264.91321959380002</c:v>
                </c:pt>
                <c:pt idx="4027">
                  <c:v>264.91321959380002</c:v>
                </c:pt>
                <c:pt idx="4028">
                  <c:v>264.91321959380002</c:v>
                </c:pt>
                <c:pt idx="4029">
                  <c:v>264.91321959380002</c:v>
                </c:pt>
                <c:pt idx="4030">
                  <c:v>249.41321959379999</c:v>
                </c:pt>
                <c:pt idx="4031">
                  <c:v>249.41321959379999</c:v>
                </c:pt>
                <c:pt idx="4032">
                  <c:v>240.91321959379999</c:v>
                </c:pt>
                <c:pt idx="4033">
                  <c:v>240.91321959379999</c:v>
                </c:pt>
                <c:pt idx="4034">
                  <c:v>240.91321959379999</c:v>
                </c:pt>
                <c:pt idx="4035">
                  <c:v>240.91321959379999</c:v>
                </c:pt>
                <c:pt idx="4036">
                  <c:v>240.91321959379999</c:v>
                </c:pt>
                <c:pt idx="4037">
                  <c:v>240.91321959379999</c:v>
                </c:pt>
                <c:pt idx="4038">
                  <c:v>223.91321959379999</c:v>
                </c:pt>
                <c:pt idx="4039">
                  <c:v>240.91321959379999</c:v>
                </c:pt>
                <c:pt idx="4040">
                  <c:v>240.91321959379999</c:v>
                </c:pt>
                <c:pt idx="4041">
                  <c:v>243.91321959379999</c:v>
                </c:pt>
                <c:pt idx="4042">
                  <c:v>259.41321959380002</c:v>
                </c:pt>
                <c:pt idx="4043">
                  <c:v>259.41321959380002</c:v>
                </c:pt>
                <c:pt idx="4044">
                  <c:v>259.41321959380002</c:v>
                </c:pt>
                <c:pt idx="4045">
                  <c:v>259.41321959380002</c:v>
                </c:pt>
                <c:pt idx="4046">
                  <c:v>259.41321959380002</c:v>
                </c:pt>
                <c:pt idx="4047">
                  <c:v>259.41321959380002</c:v>
                </c:pt>
                <c:pt idx="4048">
                  <c:v>259.41321959380002</c:v>
                </c:pt>
                <c:pt idx="4049">
                  <c:v>259.41321959380002</c:v>
                </c:pt>
                <c:pt idx="4050">
                  <c:v>264.91321959380002</c:v>
                </c:pt>
                <c:pt idx="4051">
                  <c:v>264.91321959380002</c:v>
                </c:pt>
                <c:pt idx="4052">
                  <c:v>264.91321959380002</c:v>
                </c:pt>
                <c:pt idx="4053">
                  <c:v>264.91321959380002</c:v>
                </c:pt>
                <c:pt idx="4054">
                  <c:v>264.91321959380002</c:v>
                </c:pt>
                <c:pt idx="4055">
                  <c:v>259.41321959380002</c:v>
                </c:pt>
                <c:pt idx="4056">
                  <c:v>238.91321959379999</c:v>
                </c:pt>
                <c:pt idx="4057">
                  <c:v>238.91321959379999</c:v>
                </c:pt>
                <c:pt idx="4058">
                  <c:v>182.69221959379999</c:v>
                </c:pt>
                <c:pt idx="4059">
                  <c:v>179.39321959380001</c:v>
                </c:pt>
                <c:pt idx="4060">
                  <c:v>210.91321959379999</c:v>
                </c:pt>
                <c:pt idx="4061">
                  <c:v>238.91321959379999</c:v>
                </c:pt>
                <c:pt idx="4062">
                  <c:v>238.91321959379999</c:v>
                </c:pt>
                <c:pt idx="4063">
                  <c:v>247.91321959379999</c:v>
                </c:pt>
                <c:pt idx="4064">
                  <c:v>247.91321959379999</c:v>
                </c:pt>
                <c:pt idx="4065">
                  <c:v>248.91321959379999</c:v>
                </c:pt>
                <c:pt idx="4066">
                  <c:v>248.91321959379999</c:v>
                </c:pt>
                <c:pt idx="4067">
                  <c:v>254.91321959379999</c:v>
                </c:pt>
                <c:pt idx="4068">
                  <c:v>263.91321959380002</c:v>
                </c:pt>
                <c:pt idx="4069">
                  <c:v>293.91321959380002</c:v>
                </c:pt>
                <c:pt idx="4070">
                  <c:v>288.91321959380002</c:v>
                </c:pt>
                <c:pt idx="4071">
                  <c:v>288.91321959380002</c:v>
                </c:pt>
                <c:pt idx="4072">
                  <c:v>293.91321959380002</c:v>
                </c:pt>
                <c:pt idx="4073">
                  <c:v>254.91321959379999</c:v>
                </c:pt>
                <c:pt idx="4074">
                  <c:v>288.91321959380002</c:v>
                </c:pt>
                <c:pt idx="4075">
                  <c:v>288.91321959380002</c:v>
                </c:pt>
                <c:pt idx="4076">
                  <c:v>293.91321959380002</c:v>
                </c:pt>
                <c:pt idx="4077">
                  <c:v>248.91321959379999</c:v>
                </c:pt>
                <c:pt idx="4078">
                  <c:v>247.91321959379999</c:v>
                </c:pt>
                <c:pt idx="4079">
                  <c:v>247.91321959379999</c:v>
                </c:pt>
                <c:pt idx="4080">
                  <c:v>244.11321959380001</c:v>
                </c:pt>
                <c:pt idx="4081">
                  <c:v>244.11321959380001</c:v>
                </c:pt>
                <c:pt idx="4082">
                  <c:v>244.11321959380001</c:v>
                </c:pt>
                <c:pt idx="4083">
                  <c:v>244.11321959380001</c:v>
                </c:pt>
                <c:pt idx="4084">
                  <c:v>244.11321959380001</c:v>
                </c:pt>
                <c:pt idx="4085">
                  <c:v>246.91321959379999</c:v>
                </c:pt>
                <c:pt idx="4086">
                  <c:v>246.91321959379999</c:v>
                </c:pt>
                <c:pt idx="4087">
                  <c:v>246.91321959379999</c:v>
                </c:pt>
                <c:pt idx="4088">
                  <c:v>252.91321959379999</c:v>
                </c:pt>
                <c:pt idx="4089">
                  <c:v>252.91321959379999</c:v>
                </c:pt>
                <c:pt idx="4090">
                  <c:v>288.91321959380002</c:v>
                </c:pt>
                <c:pt idx="4091">
                  <c:v>288.91321959380002</c:v>
                </c:pt>
                <c:pt idx="4092">
                  <c:v>288.91321959380002</c:v>
                </c:pt>
                <c:pt idx="4093">
                  <c:v>288.91321959380002</c:v>
                </c:pt>
                <c:pt idx="4094">
                  <c:v>288.91321959380002</c:v>
                </c:pt>
                <c:pt idx="4095">
                  <c:v>348.91321959380002</c:v>
                </c:pt>
                <c:pt idx="4096">
                  <c:v>288.91321959380002</c:v>
                </c:pt>
                <c:pt idx="4097">
                  <c:v>263.91321959380002</c:v>
                </c:pt>
                <c:pt idx="4098">
                  <c:v>288.91321959380002</c:v>
                </c:pt>
                <c:pt idx="4099">
                  <c:v>293.91321959380002</c:v>
                </c:pt>
                <c:pt idx="4100">
                  <c:v>288.91321959380002</c:v>
                </c:pt>
                <c:pt idx="4101">
                  <c:v>263.91321959380002</c:v>
                </c:pt>
                <c:pt idx="4102">
                  <c:v>246.91321959379999</c:v>
                </c:pt>
                <c:pt idx="4103">
                  <c:v>246.91321959379999</c:v>
                </c:pt>
                <c:pt idx="4104">
                  <c:v>253.91321959379999</c:v>
                </c:pt>
                <c:pt idx="4105">
                  <c:v>253.91321959379999</c:v>
                </c:pt>
                <c:pt idx="4106">
                  <c:v>253.91321959379999</c:v>
                </c:pt>
                <c:pt idx="4107">
                  <c:v>253.91321959379999</c:v>
                </c:pt>
                <c:pt idx="4108">
                  <c:v>253.91321959379999</c:v>
                </c:pt>
                <c:pt idx="4109">
                  <c:v>253.91321959379999</c:v>
                </c:pt>
                <c:pt idx="4110">
                  <c:v>253.91321959379999</c:v>
                </c:pt>
                <c:pt idx="4111">
                  <c:v>254.91321959379999</c:v>
                </c:pt>
                <c:pt idx="4112">
                  <c:v>254.91321959379999</c:v>
                </c:pt>
                <c:pt idx="4113">
                  <c:v>254.91321959379999</c:v>
                </c:pt>
                <c:pt idx="4114">
                  <c:v>257.91321959380002</c:v>
                </c:pt>
                <c:pt idx="4115">
                  <c:v>263.91321959380002</c:v>
                </c:pt>
                <c:pt idx="4116">
                  <c:v>263.91321959380002</c:v>
                </c:pt>
                <c:pt idx="4117">
                  <c:v>263.91321959380002</c:v>
                </c:pt>
                <c:pt idx="4118">
                  <c:v>290.91321959380002</c:v>
                </c:pt>
                <c:pt idx="4119">
                  <c:v>290.91321959380002</c:v>
                </c:pt>
                <c:pt idx="4120">
                  <c:v>257.91321959380002</c:v>
                </c:pt>
                <c:pt idx="4121">
                  <c:v>257.91321959380002</c:v>
                </c:pt>
                <c:pt idx="4122">
                  <c:v>290.91321959380002</c:v>
                </c:pt>
                <c:pt idx="4123">
                  <c:v>290.91321959380002</c:v>
                </c:pt>
                <c:pt idx="4124">
                  <c:v>290.91321959380002</c:v>
                </c:pt>
                <c:pt idx="4125">
                  <c:v>257.91321959380002</c:v>
                </c:pt>
                <c:pt idx="4126">
                  <c:v>254.91321959379999</c:v>
                </c:pt>
                <c:pt idx="4127">
                  <c:v>254.91321959379999</c:v>
                </c:pt>
                <c:pt idx="4128">
                  <c:v>253.91321959379999</c:v>
                </c:pt>
                <c:pt idx="4129">
                  <c:v>253.91321959379999</c:v>
                </c:pt>
                <c:pt idx="4130">
                  <c:v>253.91321959379999</c:v>
                </c:pt>
                <c:pt idx="4131">
                  <c:v>253.91321959379999</c:v>
                </c:pt>
                <c:pt idx="4132">
                  <c:v>253.91321959379999</c:v>
                </c:pt>
                <c:pt idx="4133">
                  <c:v>253.91321959379999</c:v>
                </c:pt>
                <c:pt idx="4134">
                  <c:v>258.91321959380002</c:v>
                </c:pt>
                <c:pt idx="4135">
                  <c:v>260.91321959380002</c:v>
                </c:pt>
                <c:pt idx="4136">
                  <c:v>278.91321959380002</c:v>
                </c:pt>
                <c:pt idx="4137">
                  <c:v>298.91321959380002</c:v>
                </c:pt>
                <c:pt idx="4138">
                  <c:v>298.91321959380002</c:v>
                </c:pt>
                <c:pt idx="4139">
                  <c:v>298.91321959380002</c:v>
                </c:pt>
                <c:pt idx="4140">
                  <c:v>313.91321959380002</c:v>
                </c:pt>
                <c:pt idx="4141">
                  <c:v>313.91321959380002</c:v>
                </c:pt>
                <c:pt idx="4142">
                  <c:v>313.91321959380002</c:v>
                </c:pt>
                <c:pt idx="4143">
                  <c:v>313.91321959380002</c:v>
                </c:pt>
                <c:pt idx="4144">
                  <c:v>313.91321959380002</c:v>
                </c:pt>
                <c:pt idx="4145">
                  <c:v>298.91321959380002</c:v>
                </c:pt>
                <c:pt idx="4146">
                  <c:v>313.91321959380002</c:v>
                </c:pt>
                <c:pt idx="4147">
                  <c:v>313.91321959380002</c:v>
                </c:pt>
                <c:pt idx="4148">
                  <c:v>313.91321959380002</c:v>
                </c:pt>
                <c:pt idx="4149">
                  <c:v>298.91321959380002</c:v>
                </c:pt>
                <c:pt idx="4150">
                  <c:v>279.9142195938</c:v>
                </c:pt>
                <c:pt idx="4151">
                  <c:v>263.91321959380002</c:v>
                </c:pt>
                <c:pt idx="4152">
                  <c:v>288.91321959380002</c:v>
                </c:pt>
                <c:pt idx="4153">
                  <c:v>283.91321959380002</c:v>
                </c:pt>
                <c:pt idx="4154">
                  <c:v>283.91321959380002</c:v>
                </c:pt>
                <c:pt idx="4155">
                  <c:v>283.91321959380002</c:v>
                </c:pt>
                <c:pt idx="4156">
                  <c:v>283.91321959380002</c:v>
                </c:pt>
                <c:pt idx="4157">
                  <c:v>288.91321959380002</c:v>
                </c:pt>
                <c:pt idx="4158">
                  <c:v>289.91321959380002</c:v>
                </c:pt>
                <c:pt idx="4159">
                  <c:v>289.91321959380002</c:v>
                </c:pt>
                <c:pt idx="4160">
                  <c:v>298.91321959380002</c:v>
                </c:pt>
                <c:pt idx="4161">
                  <c:v>298.91321959380002</c:v>
                </c:pt>
                <c:pt idx="4162">
                  <c:v>298.91321959380002</c:v>
                </c:pt>
                <c:pt idx="4163">
                  <c:v>313.91321959380002</c:v>
                </c:pt>
                <c:pt idx="4164">
                  <c:v>313.91321959380002</c:v>
                </c:pt>
                <c:pt idx="4165">
                  <c:v>298.91321959380002</c:v>
                </c:pt>
                <c:pt idx="4166">
                  <c:v>313.91321959380002</c:v>
                </c:pt>
                <c:pt idx="4167">
                  <c:v>313.91321959380002</c:v>
                </c:pt>
                <c:pt idx="4168">
                  <c:v>303.91321959380002</c:v>
                </c:pt>
                <c:pt idx="4169">
                  <c:v>298.91321959380002</c:v>
                </c:pt>
                <c:pt idx="4170">
                  <c:v>313.91321959380002</c:v>
                </c:pt>
                <c:pt idx="4171">
                  <c:v>313.91321959380002</c:v>
                </c:pt>
                <c:pt idx="4172">
                  <c:v>313.91321959380002</c:v>
                </c:pt>
                <c:pt idx="4173">
                  <c:v>303.91321959380002</c:v>
                </c:pt>
                <c:pt idx="4174">
                  <c:v>298.91321959380002</c:v>
                </c:pt>
                <c:pt idx="4175">
                  <c:v>298.91321959380002</c:v>
                </c:pt>
                <c:pt idx="4176">
                  <c:v>297.8132195938</c:v>
                </c:pt>
                <c:pt idx="4177">
                  <c:v>297.8132195938</c:v>
                </c:pt>
                <c:pt idx="4178">
                  <c:v>293.8132195938</c:v>
                </c:pt>
                <c:pt idx="4179">
                  <c:v>282.91321959380002</c:v>
                </c:pt>
                <c:pt idx="4180">
                  <c:v>282.91321959380002</c:v>
                </c:pt>
                <c:pt idx="4181">
                  <c:v>293.8132195938</c:v>
                </c:pt>
                <c:pt idx="4182">
                  <c:v>275.91321959380002</c:v>
                </c:pt>
                <c:pt idx="4183">
                  <c:v>306.91321959380002</c:v>
                </c:pt>
                <c:pt idx="4184">
                  <c:v>306.91321959380002</c:v>
                </c:pt>
                <c:pt idx="4185">
                  <c:v>313.91321959380002</c:v>
                </c:pt>
                <c:pt idx="4186">
                  <c:v>313.91321959380002</c:v>
                </c:pt>
                <c:pt idx="4187">
                  <c:v>313.91321959380002</c:v>
                </c:pt>
                <c:pt idx="4188">
                  <c:v>313.91321959380002</c:v>
                </c:pt>
                <c:pt idx="4189">
                  <c:v>313.91321959380002</c:v>
                </c:pt>
                <c:pt idx="4190">
                  <c:v>313.91321959380002</c:v>
                </c:pt>
                <c:pt idx="4191">
                  <c:v>313.91321959380002</c:v>
                </c:pt>
                <c:pt idx="4192">
                  <c:v>306.91321959380002</c:v>
                </c:pt>
                <c:pt idx="4193">
                  <c:v>306.91321959380002</c:v>
                </c:pt>
                <c:pt idx="4194">
                  <c:v>313.91321959380002</c:v>
                </c:pt>
                <c:pt idx="4195">
                  <c:v>313.91321959380002</c:v>
                </c:pt>
                <c:pt idx="4196">
                  <c:v>313.91321959380002</c:v>
                </c:pt>
                <c:pt idx="4197">
                  <c:v>306.91321959380002</c:v>
                </c:pt>
                <c:pt idx="4198">
                  <c:v>306.91321959380002</c:v>
                </c:pt>
                <c:pt idx="4199">
                  <c:v>297.8132195938</c:v>
                </c:pt>
                <c:pt idx="4200">
                  <c:v>303.8132195938</c:v>
                </c:pt>
                <c:pt idx="4201">
                  <c:v>303.8132195938</c:v>
                </c:pt>
                <c:pt idx="4202">
                  <c:v>303.8132195938</c:v>
                </c:pt>
                <c:pt idx="4203">
                  <c:v>303.8132195938</c:v>
                </c:pt>
                <c:pt idx="4204">
                  <c:v>303.8132195938</c:v>
                </c:pt>
                <c:pt idx="4205">
                  <c:v>303.8132195938</c:v>
                </c:pt>
                <c:pt idx="4206">
                  <c:v>274.91321959380002</c:v>
                </c:pt>
                <c:pt idx="4207">
                  <c:v>282.91321959380002</c:v>
                </c:pt>
                <c:pt idx="4208">
                  <c:v>303.8132195938</c:v>
                </c:pt>
                <c:pt idx="4209">
                  <c:v>303.8132195938</c:v>
                </c:pt>
                <c:pt idx="4210">
                  <c:v>303.8132195938</c:v>
                </c:pt>
                <c:pt idx="4211">
                  <c:v>303.8132195938</c:v>
                </c:pt>
                <c:pt idx="4212">
                  <c:v>313.91321959380002</c:v>
                </c:pt>
                <c:pt idx="4213">
                  <c:v>313.91321959380002</c:v>
                </c:pt>
                <c:pt idx="4214">
                  <c:v>313.91321959380002</c:v>
                </c:pt>
                <c:pt idx="4215">
                  <c:v>303.8132195938</c:v>
                </c:pt>
                <c:pt idx="4216">
                  <c:v>303.8132195938</c:v>
                </c:pt>
                <c:pt idx="4217">
                  <c:v>303.8132195938</c:v>
                </c:pt>
                <c:pt idx="4218">
                  <c:v>318.91321959380002</c:v>
                </c:pt>
                <c:pt idx="4219">
                  <c:v>318.91321959380002</c:v>
                </c:pt>
                <c:pt idx="4220">
                  <c:v>318.91321959380002</c:v>
                </c:pt>
                <c:pt idx="4221">
                  <c:v>318.91321959380002</c:v>
                </c:pt>
                <c:pt idx="4222">
                  <c:v>318.91321959380002</c:v>
                </c:pt>
                <c:pt idx="4223">
                  <c:v>303.8132195938</c:v>
                </c:pt>
                <c:pt idx="4224">
                  <c:v>306.91321959380002</c:v>
                </c:pt>
                <c:pt idx="4225">
                  <c:v>306.91321959380002</c:v>
                </c:pt>
                <c:pt idx="4226">
                  <c:v>304.40821959380003</c:v>
                </c:pt>
                <c:pt idx="4227">
                  <c:v>303.8132195938</c:v>
                </c:pt>
                <c:pt idx="4228">
                  <c:v>306.91321959380002</c:v>
                </c:pt>
                <c:pt idx="4229">
                  <c:v>306.91321959380002</c:v>
                </c:pt>
                <c:pt idx="4230">
                  <c:v>306.91321959380002</c:v>
                </c:pt>
                <c:pt idx="4231">
                  <c:v>315.91321959380002</c:v>
                </c:pt>
                <c:pt idx="4232">
                  <c:v>315.91321959380002</c:v>
                </c:pt>
                <c:pt idx="4233">
                  <c:v>333.91321959380002</c:v>
                </c:pt>
                <c:pt idx="4234">
                  <c:v>333.91321959380002</c:v>
                </c:pt>
                <c:pt idx="4235">
                  <c:v>373.91321959380002</c:v>
                </c:pt>
                <c:pt idx="4236">
                  <c:v>353.91321959380002</c:v>
                </c:pt>
                <c:pt idx="4237">
                  <c:v>353.91321959380002</c:v>
                </c:pt>
                <c:pt idx="4238">
                  <c:v>373.91321959380002</c:v>
                </c:pt>
                <c:pt idx="4239">
                  <c:v>373.91321959380002</c:v>
                </c:pt>
                <c:pt idx="4240">
                  <c:v>373.91321959380002</c:v>
                </c:pt>
                <c:pt idx="4241">
                  <c:v>353.91321959380002</c:v>
                </c:pt>
                <c:pt idx="4242">
                  <c:v>353.91321959380002</c:v>
                </c:pt>
                <c:pt idx="4243">
                  <c:v>373.91321959380002</c:v>
                </c:pt>
                <c:pt idx="4244">
                  <c:v>373.91321959380002</c:v>
                </c:pt>
                <c:pt idx="4245">
                  <c:v>333.91321959380002</c:v>
                </c:pt>
                <c:pt idx="4246">
                  <c:v>315.91321959380002</c:v>
                </c:pt>
                <c:pt idx="4247">
                  <c:v>315.91321959380002</c:v>
                </c:pt>
                <c:pt idx="4248">
                  <c:v>363.91321959380002</c:v>
                </c:pt>
                <c:pt idx="4249">
                  <c:v>363.91321959380002</c:v>
                </c:pt>
                <c:pt idx="4250">
                  <c:v>363.91321959380002</c:v>
                </c:pt>
                <c:pt idx="4251">
                  <c:v>363.91321959380002</c:v>
                </c:pt>
                <c:pt idx="4252">
                  <c:v>363.91321959380002</c:v>
                </c:pt>
                <c:pt idx="4253">
                  <c:v>363.91321959380002</c:v>
                </c:pt>
                <c:pt idx="4254">
                  <c:v>363.91321959380002</c:v>
                </c:pt>
                <c:pt idx="4255">
                  <c:v>433.91321959380002</c:v>
                </c:pt>
                <c:pt idx="4256">
                  <c:v>483.91321959380002</c:v>
                </c:pt>
                <c:pt idx="4257">
                  <c:v>483.91321959380002</c:v>
                </c:pt>
                <c:pt idx="4258">
                  <c:v>483.91321959380002</c:v>
                </c:pt>
                <c:pt idx="4259">
                  <c:v>483.91321959380002</c:v>
                </c:pt>
                <c:pt idx="4260">
                  <c:v>483.91321959380002</c:v>
                </c:pt>
                <c:pt idx="4261">
                  <c:v>483.91321959380002</c:v>
                </c:pt>
                <c:pt idx="4262">
                  <c:v>483.91321959380002</c:v>
                </c:pt>
                <c:pt idx="4263">
                  <c:v>483.91321959380002</c:v>
                </c:pt>
                <c:pt idx="4264">
                  <c:v>483.91321959380002</c:v>
                </c:pt>
                <c:pt idx="4265">
                  <c:v>483.91321959380002</c:v>
                </c:pt>
                <c:pt idx="4266">
                  <c:v>483.91321959380002</c:v>
                </c:pt>
                <c:pt idx="4267">
                  <c:v>483.91321959380002</c:v>
                </c:pt>
                <c:pt idx="4268">
                  <c:v>483.91321959380002</c:v>
                </c:pt>
                <c:pt idx="4269">
                  <c:v>483.91321959380002</c:v>
                </c:pt>
                <c:pt idx="4270">
                  <c:v>433.91321959380002</c:v>
                </c:pt>
                <c:pt idx="4271">
                  <c:v>366.91321959380002</c:v>
                </c:pt>
                <c:pt idx="4272">
                  <c:v>373.91321959380002</c:v>
                </c:pt>
                <c:pt idx="4273">
                  <c:v>372.91321959380002</c:v>
                </c:pt>
                <c:pt idx="4274">
                  <c:v>372.91321959380002</c:v>
                </c:pt>
                <c:pt idx="4275">
                  <c:v>372.91321959380002</c:v>
                </c:pt>
                <c:pt idx="4276">
                  <c:v>372.91321959380002</c:v>
                </c:pt>
                <c:pt idx="4277">
                  <c:v>373.91321959380002</c:v>
                </c:pt>
                <c:pt idx="4278">
                  <c:v>373.91321959380002</c:v>
                </c:pt>
                <c:pt idx="4279">
                  <c:v>373.91321959380002</c:v>
                </c:pt>
                <c:pt idx="4280">
                  <c:v>383.91321959380002</c:v>
                </c:pt>
                <c:pt idx="4281">
                  <c:v>413.91321959380002</c:v>
                </c:pt>
                <c:pt idx="4282">
                  <c:v>413.91321959380002</c:v>
                </c:pt>
                <c:pt idx="4283">
                  <c:v>413.91321959380002</c:v>
                </c:pt>
                <c:pt idx="4284">
                  <c:v>413.91321959380002</c:v>
                </c:pt>
                <c:pt idx="4285">
                  <c:v>413.91321959380002</c:v>
                </c:pt>
                <c:pt idx="4286">
                  <c:v>413.91321959380002</c:v>
                </c:pt>
                <c:pt idx="4287">
                  <c:v>413.91321959380002</c:v>
                </c:pt>
                <c:pt idx="4288">
                  <c:v>413.91321959380002</c:v>
                </c:pt>
                <c:pt idx="4289">
                  <c:v>413.91321959380002</c:v>
                </c:pt>
                <c:pt idx="4290">
                  <c:v>413.91321959380002</c:v>
                </c:pt>
                <c:pt idx="4291">
                  <c:v>413.91321959380002</c:v>
                </c:pt>
                <c:pt idx="4292">
                  <c:v>413.91321959380002</c:v>
                </c:pt>
                <c:pt idx="4293">
                  <c:v>413.91321959380002</c:v>
                </c:pt>
                <c:pt idx="4294">
                  <c:v>383.91321959380002</c:v>
                </c:pt>
                <c:pt idx="4295">
                  <c:v>373.91321959380002</c:v>
                </c:pt>
                <c:pt idx="4296">
                  <c:v>383.91321959380002</c:v>
                </c:pt>
                <c:pt idx="4297">
                  <c:v>383.91321959380002</c:v>
                </c:pt>
                <c:pt idx="4298">
                  <c:v>378.91221959379999</c:v>
                </c:pt>
                <c:pt idx="4299">
                  <c:v>378.91221959379999</c:v>
                </c:pt>
                <c:pt idx="4300">
                  <c:v>378.91221959379999</c:v>
                </c:pt>
                <c:pt idx="4301">
                  <c:v>388.91321959380002</c:v>
                </c:pt>
                <c:pt idx="4302">
                  <c:v>413.91221959379999</c:v>
                </c:pt>
                <c:pt idx="4303">
                  <c:v>433.91321959380002</c:v>
                </c:pt>
                <c:pt idx="4304">
                  <c:v>433.91321959380002</c:v>
                </c:pt>
                <c:pt idx="4305">
                  <c:v>433.91321959380002</c:v>
                </c:pt>
                <c:pt idx="4306">
                  <c:v>528.91321959380002</c:v>
                </c:pt>
                <c:pt idx="4307">
                  <c:v>528.91321959380002</c:v>
                </c:pt>
                <c:pt idx="4308">
                  <c:v>528.91321959380002</c:v>
                </c:pt>
                <c:pt idx="4309">
                  <c:v>528.91321959380002</c:v>
                </c:pt>
                <c:pt idx="4310">
                  <c:v>528.91321959380002</c:v>
                </c:pt>
                <c:pt idx="4311">
                  <c:v>623.91321959380002</c:v>
                </c:pt>
                <c:pt idx="4312">
                  <c:v>528.91321959380002</c:v>
                </c:pt>
                <c:pt idx="4313">
                  <c:v>528.91321959380002</c:v>
                </c:pt>
                <c:pt idx="4314">
                  <c:v>528.91321959380002</c:v>
                </c:pt>
                <c:pt idx="4315">
                  <c:v>623.91321959380002</c:v>
                </c:pt>
                <c:pt idx="4316">
                  <c:v>528.91321959380002</c:v>
                </c:pt>
                <c:pt idx="4317">
                  <c:v>528.91321959380002</c:v>
                </c:pt>
                <c:pt idx="4318">
                  <c:v>433.91321959380002</c:v>
                </c:pt>
                <c:pt idx="4319">
                  <c:v>433.91321959380002</c:v>
                </c:pt>
                <c:pt idx="4320">
                  <c:v>403.91321959380002</c:v>
                </c:pt>
                <c:pt idx="4321">
                  <c:v>403.91321959380002</c:v>
                </c:pt>
                <c:pt idx="4322">
                  <c:v>403.91321959380002</c:v>
                </c:pt>
                <c:pt idx="4323">
                  <c:v>403.91321959380002</c:v>
                </c:pt>
                <c:pt idx="4324">
                  <c:v>403.91321959380002</c:v>
                </c:pt>
                <c:pt idx="4325">
                  <c:v>403.91321959380002</c:v>
                </c:pt>
                <c:pt idx="4326">
                  <c:v>403.91321959380002</c:v>
                </c:pt>
                <c:pt idx="4327">
                  <c:v>403.91321959380002</c:v>
                </c:pt>
                <c:pt idx="4328">
                  <c:v>513.91321959380002</c:v>
                </c:pt>
                <c:pt idx="4329">
                  <c:v>513.91321959380002</c:v>
                </c:pt>
                <c:pt idx="4330">
                  <c:v>524.91321959380002</c:v>
                </c:pt>
                <c:pt idx="4331">
                  <c:v>524.91321959380002</c:v>
                </c:pt>
                <c:pt idx="4332">
                  <c:v>524.91321959380002</c:v>
                </c:pt>
                <c:pt idx="4333">
                  <c:v>524.91321959380002</c:v>
                </c:pt>
                <c:pt idx="4334">
                  <c:v>528.91321959380002</c:v>
                </c:pt>
                <c:pt idx="4335">
                  <c:v>528.91321959380002</c:v>
                </c:pt>
                <c:pt idx="4336">
                  <c:v>528.91321959380002</c:v>
                </c:pt>
                <c:pt idx="4337">
                  <c:v>524.91321959380002</c:v>
                </c:pt>
                <c:pt idx="4338">
                  <c:v>528.91321959380002</c:v>
                </c:pt>
                <c:pt idx="4339">
                  <c:v>528.91321959380002</c:v>
                </c:pt>
                <c:pt idx="4340">
                  <c:v>524.91321959380002</c:v>
                </c:pt>
                <c:pt idx="4341">
                  <c:v>524.91321959380002</c:v>
                </c:pt>
                <c:pt idx="4342">
                  <c:v>513.91321959380002</c:v>
                </c:pt>
                <c:pt idx="4343">
                  <c:v>424.91321959380002</c:v>
                </c:pt>
                <c:pt idx="4344">
                  <c:v>433.91321959380002</c:v>
                </c:pt>
                <c:pt idx="4345">
                  <c:v>433.91321959380002</c:v>
                </c:pt>
                <c:pt idx="4346">
                  <c:v>433.91321959380002</c:v>
                </c:pt>
                <c:pt idx="4347">
                  <c:v>419.91321959380002</c:v>
                </c:pt>
                <c:pt idx="4348">
                  <c:v>433.91321959380002</c:v>
                </c:pt>
                <c:pt idx="4349">
                  <c:v>433.91321959380002</c:v>
                </c:pt>
                <c:pt idx="4350">
                  <c:v>433.91321959380002</c:v>
                </c:pt>
                <c:pt idx="4351">
                  <c:v>433.91321959380002</c:v>
                </c:pt>
                <c:pt idx="4352">
                  <c:v>478.91221959379999</c:v>
                </c:pt>
                <c:pt idx="4353">
                  <c:v>526.91321959380002</c:v>
                </c:pt>
                <c:pt idx="4354">
                  <c:v>526.91321959380002</c:v>
                </c:pt>
                <c:pt idx="4355">
                  <c:v>526.91321959380002</c:v>
                </c:pt>
                <c:pt idx="4356">
                  <c:v>526.91321959380002</c:v>
                </c:pt>
                <c:pt idx="4357">
                  <c:v>526.91321959380002</c:v>
                </c:pt>
                <c:pt idx="4358">
                  <c:v>526.91321959380002</c:v>
                </c:pt>
                <c:pt idx="4359">
                  <c:v>526.91321959380002</c:v>
                </c:pt>
                <c:pt idx="4360">
                  <c:v>526.91321959380002</c:v>
                </c:pt>
                <c:pt idx="4361">
                  <c:v>507.91321959380002</c:v>
                </c:pt>
                <c:pt idx="4362">
                  <c:v>526.91321959380002</c:v>
                </c:pt>
                <c:pt idx="4363">
                  <c:v>526.91321959380002</c:v>
                </c:pt>
                <c:pt idx="4364">
                  <c:v>526.91321959380002</c:v>
                </c:pt>
                <c:pt idx="4365">
                  <c:v>526.91321959380002</c:v>
                </c:pt>
                <c:pt idx="4366">
                  <c:v>478.91221959379999</c:v>
                </c:pt>
                <c:pt idx="4367">
                  <c:v>454.91321959380002</c:v>
                </c:pt>
                <c:pt idx="4368">
                  <c:v>454.91321959380002</c:v>
                </c:pt>
                <c:pt idx="4369">
                  <c:v>454.91321959380002</c:v>
                </c:pt>
                <c:pt idx="4370">
                  <c:v>454.91321959380002</c:v>
                </c:pt>
                <c:pt idx="4371">
                  <c:v>312.66521959379997</c:v>
                </c:pt>
                <c:pt idx="4372">
                  <c:v>312.66521959379997</c:v>
                </c:pt>
                <c:pt idx="4373">
                  <c:v>312.66521959379997</c:v>
                </c:pt>
                <c:pt idx="4374">
                  <c:v>223.91321959379999</c:v>
                </c:pt>
                <c:pt idx="4375">
                  <c:v>312.66521959379997</c:v>
                </c:pt>
                <c:pt idx="4376">
                  <c:v>454.91321959380002</c:v>
                </c:pt>
                <c:pt idx="4377">
                  <c:v>454.91321959380002</c:v>
                </c:pt>
                <c:pt idx="4378">
                  <c:v>525.91221959380005</c:v>
                </c:pt>
                <c:pt idx="4379">
                  <c:v>525.91221959380005</c:v>
                </c:pt>
                <c:pt idx="4380">
                  <c:v>526.11321959379995</c:v>
                </c:pt>
                <c:pt idx="4381">
                  <c:v>454.91321959380002</c:v>
                </c:pt>
                <c:pt idx="4382">
                  <c:v>454.91321959380002</c:v>
                </c:pt>
                <c:pt idx="4383">
                  <c:v>454.91321959380002</c:v>
                </c:pt>
                <c:pt idx="4384">
                  <c:v>454.91321959380002</c:v>
                </c:pt>
                <c:pt idx="4385">
                  <c:v>454.91321959380002</c:v>
                </c:pt>
                <c:pt idx="4386">
                  <c:v>526.11321959379995</c:v>
                </c:pt>
                <c:pt idx="4387">
                  <c:v>544.91321959380002</c:v>
                </c:pt>
                <c:pt idx="4388">
                  <c:v>538.91321959380002</c:v>
                </c:pt>
                <c:pt idx="4389">
                  <c:v>538.91321959380002</c:v>
                </c:pt>
                <c:pt idx="4390">
                  <c:v>538.91321959380002</c:v>
                </c:pt>
                <c:pt idx="4391">
                  <c:v>525.91221959380005</c:v>
                </c:pt>
                <c:pt idx="4392">
                  <c:v>453.91321959380002</c:v>
                </c:pt>
                <c:pt idx="4393">
                  <c:v>453.91321959380002</c:v>
                </c:pt>
                <c:pt idx="4394">
                  <c:v>453.91321959380002</c:v>
                </c:pt>
                <c:pt idx="4395">
                  <c:v>453.91321959380002</c:v>
                </c:pt>
                <c:pt idx="4396">
                  <c:v>453.91321959380002</c:v>
                </c:pt>
                <c:pt idx="4397">
                  <c:v>526.91321959380002</c:v>
                </c:pt>
                <c:pt idx="4398">
                  <c:v>526.91321959380002</c:v>
                </c:pt>
                <c:pt idx="4399">
                  <c:v>526.91321959380002</c:v>
                </c:pt>
                <c:pt idx="4400">
                  <c:v>536.91321959380002</c:v>
                </c:pt>
                <c:pt idx="4401">
                  <c:v>536.91321959380002</c:v>
                </c:pt>
                <c:pt idx="4402">
                  <c:v>537.91221959380005</c:v>
                </c:pt>
                <c:pt idx="4403">
                  <c:v>537.91221959380005</c:v>
                </c:pt>
                <c:pt idx="4404">
                  <c:v>537.91221959380005</c:v>
                </c:pt>
                <c:pt idx="4405">
                  <c:v>537.91221959380005</c:v>
                </c:pt>
                <c:pt idx="4406">
                  <c:v>539.91321959380002</c:v>
                </c:pt>
                <c:pt idx="4407">
                  <c:v>539.91321959380002</c:v>
                </c:pt>
                <c:pt idx="4408">
                  <c:v>537.91221959380005</c:v>
                </c:pt>
                <c:pt idx="4409">
                  <c:v>537.91221959380005</c:v>
                </c:pt>
                <c:pt idx="4410">
                  <c:v>537.91221959380005</c:v>
                </c:pt>
                <c:pt idx="4411">
                  <c:v>539.91321959380002</c:v>
                </c:pt>
                <c:pt idx="4412">
                  <c:v>539.91321959380002</c:v>
                </c:pt>
                <c:pt idx="4413">
                  <c:v>537.91221959380005</c:v>
                </c:pt>
                <c:pt idx="4414">
                  <c:v>536.91321959380002</c:v>
                </c:pt>
                <c:pt idx="4415">
                  <c:v>536.91221959380005</c:v>
                </c:pt>
                <c:pt idx="4416">
                  <c:v>526.0014194675</c:v>
                </c:pt>
                <c:pt idx="4417">
                  <c:v>526.0014194675</c:v>
                </c:pt>
                <c:pt idx="4418">
                  <c:v>526.0014194675</c:v>
                </c:pt>
                <c:pt idx="4419">
                  <c:v>526.0014194675</c:v>
                </c:pt>
                <c:pt idx="4420">
                  <c:v>526.0014194675</c:v>
                </c:pt>
                <c:pt idx="4421">
                  <c:v>526.0014194675</c:v>
                </c:pt>
                <c:pt idx="4422">
                  <c:v>537.0014194675</c:v>
                </c:pt>
                <c:pt idx="4423">
                  <c:v>535.10141946750002</c:v>
                </c:pt>
                <c:pt idx="4424">
                  <c:v>545.00041946750002</c:v>
                </c:pt>
                <c:pt idx="4425">
                  <c:v>545.00041946750002</c:v>
                </c:pt>
                <c:pt idx="4426">
                  <c:v>611.0014194675</c:v>
                </c:pt>
                <c:pt idx="4427">
                  <c:v>611.0014194675</c:v>
                </c:pt>
                <c:pt idx="4428">
                  <c:v>611.0014194675</c:v>
                </c:pt>
                <c:pt idx="4429">
                  <c:v>611.0014194675</c:v>
                </c:pt>
                <c:pt idx="4430">
                  <c:v>621.0014194675</c:v>
                </c:pt>
                <c:pt idx="4431">
                  <c:v>621.0014194675</c:v>
                </c:pt>
                <c:pt idx="4432">
                  <c:v>621.0014194675</c:v>
                </c:pt>
                <c:pt idx="4433">
                  <c:v>611.0014194675</c:v>
                </c:pt>
                <c:pt idx="4434">
                  <c:v>621.0014194675</c:v>
                </c:pt>
                <c:pt idx="4435">
                  <c:v>622.0014194675</c:v>
                </c:pt>
                <c:pt idx="4436">
                  <c:v>621.0014194675</c:v>
                </c:pt>
                <c:pt idx="4437">
                  <c:v>611.0014194675</c:v>
                </c:pt>
                <c:pt idx="4438">
                  <c:v>545.00041946750002</c:v>
                </c:pt>
                <c:pt idx="4439">
                  <c:v>537.0014194675</c:v>
                </c:pt>
                <c:pt idx="4440">
                  <c:v>611.0014194675</c:v>
                </c:pt>
                <c:pt idx="4441">
                  <c:v>611.0014194675</c:v>
                </c:pt>
                <c:pt idx="4442">
                  <c:v>611.0014194675</c:v>
                </c:pt>
                <c:pt idx="4443">
                  <c:v>610.0014194675</c:v>
                </c:pt>
                <c:pt idx="4444">
                  <c:v>611.0014194675</c:v>
                </c:pt>
                <c:pt idx="4445">
                  <c:v>611.0014194675</c:v>
                </c:pt>
                <c:pt idx="4446">
                  <c:v>611.0014194675</c:v>
                </c:pt>
                <c:pt idx="4447">
                  <c:v>611.0014194675</c:v>
                </c:pt>
                <c:pt idx="4448">
                  <c:v>638.67041946749998</c:v>
                </c:pt>
                <c:pt idx="4449">
                  <c:v>611.0014194675</c:v>
                </c:pt>
                <c:pt idx="4450">
                  <c:v>611.0014194675</c:v>
                </c:pt>
                <c:pt idx="4451">
                  <c:v>638.67041946749998</c:v>
                </c:pt>
                <c:pt idx="4452">
                  <c:v>638.67041946749998</c:v>
                </c:pt>
                <c:pt idx="4453">
                  <c:v>638.67041946749998</c:v>
                </c:pt>
                <c:pt idx="4454">
                  <c:v>711.0014194675</c:v>
                </c:pt>
                <c:pt idx="4455">
                  <c:v>686.0014194675</c:v>
                </c:pt>
                <c:pt idx="4456">
                  <c:v>681.0014194675</c:v>
                </c:pt>
                <c:pt idx="4457">
                  <c:v>611.0014194675</c:v>
                </c:pt>
                <c:pt idx="4458">
                  <c:v>638.67041946749998</c:v>
                </c:pt>
                <c:pt idx="4459">
                  <c:v>638.67041946749998</c:v>
                </c:pt>
                <c:pt idx="4460">
                  <c:v>638.67041946749998</c:v>
                </c:pt>
                <c:pt idx="4461">
                  <c:v>611.0014194675</c:v>
                </c:pt>
                <c:pt idx="4462">
                  <c:v>611.0014194675</c:v>
                </c:pt>
                <c:pt idx="4463">
                  <c:v>611.0014194675</c:v>
                </c:pt>
                <c:pt idx="4464">
                  <c:v>638.34341946749998</c:v>
                </c:pt>
                <c:pt idx="4465">
                  <c:v>605.90141946749998</c:v>
                </c:pt>
                <c:pt idx="4466">
                  <c:v>605.90141946749998</c:v>
                </c:pt>
                <c:pt idx="4467">
                  <c:v>605.90141946749998</c:v>
                </c:pt>
                <c:pt idx="4468">
                  <c:v>605.90141946749998</c:v>
                </c:pt>
                <c:pt idx="4469">
                  <c:v>638.34341946749998</c:v>
                </c:pt>
                <c:pt idx="4470">
                  <c:v>638.34341946749998</c:v>
                </c:pt>
                <c:pt idx="4471">
                  <c:v>641.0014194675</c:v>
                </c:pt>
                <c:pt idx="4472">
                  <c:v>641.0014194675</c:v>
                </c:pt>
                <c:pt idx="4473">
                  <c:v>701.00041946750002</c:v>
                </c:pt>
                <c:pt idx="4474">
                  <c:v>711.20141946750005</c:v>
                </c:pt>
                <c:pt idx="4475">
                  <c:v>731.0014194675</c:v>
                </c:pt>
                <c:pt idx="4476">
                  <c:v>731.0014194675</c:v>
                </c:pt>
                <c:pt idx="4477">
                  <c:v>731.0014194675</c:v>
                </c:pt>
                <c:pt idx="4478">
                  <c:v>731.0014194675</c:v>
                </c:pt>
                <c:pt idx="4479">
                  <c:v>731.0014194675</c:v>
                </c:pt>
                <c:pt idx="4480">
                  <c:v>731.0014194675</c:v>
                </c:pt>
                <c:pt idx="4481">
                  <c:v>711.20141946750005</c:v>
                </c:pt>
                <c:pt idx="4482">
                  <c:v>731.0014194675</c:v>
                </c:pt>
                <c:pt idx="4483">
                  <c:v>731.0014194675</c:v>
                </c:pt>
                <c:pt idx="4484">
                  <c:v>731.0014194675</c:v>
                </c:pt>
                <c:pt idx="4485">
                  <c:v>711.20141946750005</c:v>
                </c:pt>
                <c:pt idx="4486">
                  <c:v>641.0014194675</c:v>
                </c:pt>
                <c:pt idx="4487">
                  <c:v>638.34341946749998</c:v>
                </c:pt>
                <c:pt idx="4488">
                  <c:v>621.0014194675</c:v>
                </c:pt>
                <c:pt idx="4489">
                  <c:v>621.0014194675</c:v>
                </c:pt>
                <c:pt idx="4490">
                  <c:v>621.0014194675</c:v>
                </c:pt>
                <c:pt idx="4491">
                  <c:v>621.0014194675</c:v>
                </c:pt>
                <c:pt idx="4492">
                  <c:v>621.0014194675</c:v>
                </c:pt>
                <c:pt idx="4493">
                  <c:v>621.0014194675</c:v>
                </c:pt>
                <c:pt idx="4494">
                  <c:v>636.0014194675</c:v>
                </c:pt>
                <c:pt idx="4495">
                  <c:v>640.0014194675</c:v>
                </c:pt>
                <c:pt idx="4496">
                  <c:v>640.0014194675</c:v>
                </c:pt>
                <c:pt idx="4497">
                  <c:v>640.0014194675</c:v>
                </c:pt>
                <c:pt idx="4498">
                  <c:v>640.0014194675</c:v>
                </c:pt>
                <c:pt idx="4499">
                  <c:v>640.0014194675</c:v>
                </c:pt>
                <c:pt idx="4500">
                  <c:v>640.0014194675</c:v>
                </c:pt>
                <c:pt idx="4501">
                  <c:v>640.0014194675</c:v>
                </c:pt>
                <c:pt idx="4502">
                  <c:v>640.0014194675</c:v>
                </c:pt>
                <c:pt idx="4503">
                  <c:v>640.0014194675</c:v>
                </c:pt>
                <c:pt idx="4504">
                  <c:v>640.0014194675</c:v>
                </c:pt>
                <c:pt idx="4505">
                  <c:v>640.0014194675</c:v>
                </c:pt>
                <c:pt idx="4506">
                  <c:v>640.0014194675</c:v>
                </c:pt>
                <c:pt idx="4507">
                  <c:v>640.0014194675</c:v>
                </c:pt>
                <c:pt idx="4508">
                  <c:v>640.0014194675</c:v>
                </c:pt>
                <c:pt idx="4509">
                  <c:v>640.0014194675</c:v>
                </c:pt>
                <c:pt idx="4510">
                  <c:v>640.0014194675</c:v>
                </c:pt>
                <c:pt idx="4511">
                  <c:v>636.0014194675</c:v>
                </c:pt>
                <c:pt idx="4512">
                  <c:v>638.32441946749998</c:v>
                </c:pt>
                <c:pt idx="4513">
                  <c:v>638.0014194675</c:v>
                </c:pt>
                <c:pt idx="4514">
                  <c:v>622.0014194675</c:v>
                </c:pt>
                <c:pt idx="4515">
                  <c:v>622.0014194675</c:v>
                </c:pt>
                <c:pt idx="4516">
                  <c:v>622.0014194675</c:v>
                </c:pt>
                <c:pt idx="4517">
                  <c:v>638.0014194675</c:v>
                </c:pt>
                <c:pt idx="4518">
                  <c:v>638.0014194675</c:v>
                </c:pt>
                <c:pt idx="4519">
                  <c:v>638.32441946749998</c:v>
                </c:pt>
                <c:pt idx="4520">
                  <c:v>639.0014194675</c:v>
                </c:pt>
                <c:pt idx="4521">
                  <c:v>701.00041946750002</c:v>
                </c:pt>
                <c:pt idx="4522">
                  <c:v>701.00041946750002</c:v>
                </c:pt>
                <c:pt idx="4523">
                  <c:v>731.0014194675</c:v>
                </c:pt>
                <c:pt idx="4524">
                  <c:v>731.0014194675</c:v>
                </c:pt>
                <c:pt idx="4525">
                  <c:v>711.00041946750002</c:v>
                </c:pt>
                <c:pt idx="4526">
                  <c:v>701.00041946750002</c:v>
                </c:pt>
                <c:pt idx="4527">
                  <c:v>701.00041946750002</c:v>
                </c:pt>
                <c:pt idx="4528">
                  <c:v>701.00041946750002</c:v>
                </c:pt>
                <c:pt idx="4529">
                  <c:v>701.00041946750002</c:v>
                </c:pt>
                <c:pt idx="4530">
                  <c:v>731.0014194675</c:v>
                </c:pt>
                <c:pt idx="4531">
                  <c:v>731.0014194675</c:v>
                </c:pt>
                <c:pt idx="4532">
                  <c:v>711.00041946750002</c:v>
                </c:pt>
                <c:pt idx="4533">
                  <c:v>701.00041946750002</c:v>
                </c:pt>
                <c:pt idx="4534">
                  <c:v>639.0014194675</c:v>
                </c:pt>
                <c:pt idx="4535">
                  <c:v>638.32441946749998</c:v>
                </c:pt>
                <c:pt idx="4536">
                  <c:v>638.60541946750004</c:v>
                </c:pt>
                <c:pt idx="4537">
                  <c:v>650.0014194675</c:v>
                </c:pt>
                <c:pt idx="4538">
                  <c:v>650.0014194675</c:v>
                </c:pt>
                <c:pt idx="4539">
                  <c:v>638.0014194675</c:v>
                </c:pt>
                <c:pt idx="4540">
                  <c:v>638.0014194675</c:v>
                </c:pt>
                <c:pt idx="4541">
                  <c:v>638.0014194675</c:v>
                </c:pt>
                <c:pt idx="4542">
                  <c:v>622.0014194675</c:v>
                </c:pt>
                <c:pt idx="4543">
                  <c:v>622.0014194675</c:v>
                </c:pt>
                <c:pt idx="4544">
                  <c:v>638.0014194675</c:v>
                </c:pt>
                <c:pt idx="4545">
                  <c:v>650.0014194675</c:v>
                </c:pt>
                <c:pt idx="4546">
                  <c:v>650.0014194675</c:v>
                </c:pt>
                <c:pt idx="4547">
                  <c:v>650.0014194675</c:v>
                </c:pt>
                <c:pt idx="4548">
                  <c:v>650.0014194675</c:v>
                </c:pt>
                <c:pt idx="4549">
                  <c:v>650.0014194675</c:v>
                </c:pt>
                <c:pt idx="4550">
                  <c:v>650.0014194675</c:v>
                </c:pt>
                <c:pt idx="4551">
                  <c:v>650.0014194675</c:v>
                </c:pt>
                <c:pt idx="4552">
                  <c:v>638.60541946750004</c:v>
                </c:pt>
                <c:pt idx="4553">
                  <c:v>638.60541946750004</c:v>
                </c:pt>
                <c:pt idx="4554">
                  <c:v>650.0014194675</c:v>
                </c:pt>
                <c:pt idx="4555">
                  <c:v>650.0014194675</c:v>
                </c:pt>
                <c:pt idx="4556">
                  <c:v>650.0014194675</c:v>
                </c:pt>
                <c:pt idx="4557">
                  <c:v>650.0014194675</c:v>
                </c:pt>
                <c:pt idx="4558">
                  <c:v>650.0014194675</c:v>
                </c:pt>
                <c:pt idx="4559">
                  <c:v>638.60541946750004</c:v>
                </c:pt>
                <c:pt idx="4560">
                  <c:v>411.0014194675</c:v>
                </c:pt>
                <c:pt idx="4561">
                  <c:v>411.0014194675</c:v>
                </c:pt>
                <c:pt idx="4562">
                  <c:v>411.0014194675</c:v>
                </c:pt>
                <c:pt idx="4563">
                  <c:v>411.0014194675</c:v>
                </c:pt>
                <c:pt idx="4564">
                  <c:v>411.0014194675</c:v>
                </c:pt>
                <c:pt idx="4565">
                  <c:v>639.0014194675</c:v>
                </c:pt>
                <c:pt idx="4566">
                  <c:v>639.0014194675</c:v>
                </c:pt>
                <c:pt idx="4567">
                  <c:v>649.0014194675</c:v>
                </c:pt>
                <c:pt idx="4568">
                  <c:v>656.00041946750002</c:v>
                </c:pt>
                <c:pt idx="4569">
                  <c:v>671.0014194675</c:v>
                </c:pt>
                <c:pt idx="4570">
                  <c:v>721.0014194675</c:v>
                </c:pt>
                <c:pt idx="4571">
                  <c:v>721.0014194675</c:v>
                </c:pt>
                <c:pt idx="4572">
                  <c:v>721.0014194675</c:v>
                </c:pt>
                <c:pt idx="4573">
                  <c:v>721.0014194675</c:v>
                </c:pt>
                <c:pt idx="4574">
                  <c:v>671.0014194675</c:v>
                </c:pt>
                <c:pt idx="4575">
                  <c:v>701.00041946750002</c:v>
                </c:pt>
                <c:pt idx="4576">
                  <c:v>671.0014194675</c:v>
                </c:pt>
                <c:pt idx="4577">
                  <c:v>662.51941946750003</c:v>
                </c:pt>
                <c:pt idx="4578">
                  <c:v>671.0014194675</c:v>
                </c:pt>
                <c:pt idx="4579">
                  <c:v>701.00041946750002</c:v>
                </c:pt>
                <c:pt idx="4580">
                  <c:v>671.0014194675</c:v>
                </c:pt>
                <c:pt idx="4581">
                  <c:v>656.00041946750002</c:v>
                </c:pt>
                <c:pt idx="4582">
                  <c:v>649.0014194675</c:v>
                </c:pt>
                <c:pt idx="4583">
                  <c:v>639.0014194675</c:v>
                </c:pt>
                <c:pt idx="4584">
                  <c:v>311.0014194675</c:v>
                </c:pt>
                <c:pt idx="4585">
                  <c:v>221.0014194675</c:v>
                </c:pt>
                <c:pt idx="4586">
                  <c:v>221.0014194675</c:v>
                </c:pt>
                <c:pt idx="4587">
                  <c:v>221.0014194675</c:v>
                </c:pt>
                <c:pt idx="4588">
                  <c:v>221.0014194675</c:v>
                </c:pt>
                <c:pt idx="4589">
                  <c:v>546.0014194675</c:v>
                </c:pt>
                <c:pt idx="4590">
                  <c:v>546.0014194675</c:v>
                </c:pt>
                <c:pt idx="4591">
                  <c:v>546.0014194675</c:v>
                </c:pt>
                <c:pt idx="4592">
                  <c:v>631.0014194675</c:v>
                </c:pt>
                <c:pt idx="4593">
                  <c:v>631.0014194675</c:v>
                </c:pt>
                <c:pt idx="4594">
                  <c:v>711.0014194675</c:v>
                </c:pt>
                <c:pt idx="4595">
                  <c:v>711.0014194675</c:v>
                </c:pt>
                <c:pt idx="4596">
                  <c:v>701.00041946750002</c:v>
                </c:pt>
                <c:pt idx="4597">
                  <c:v>711.0014194675</c:v>
                </c:pt>
                <c:pt idx="4598">
                  <c:v>711.0014194675</c:v>
                </c:pt>
                <c:pt idx="4599">
                  <c:v>711.0014194675</c:v>
                </c:pt>
                <c:pt idx="4600">
                  <c:v>711.0014194675</c:v>
                </c:pt>
                <c:pt idx="4601">
                  <c:v>546.0014194675</c:v>
                </c:pt>
                <c:pt idx="4602">
                  <c:v>661.00041946750002</c:v>
                </c:pt>
                <c:pt idx="4603">
                  <c:v>711.0014194675</c:v>
                </c:pt>
                <c:pt idx="4604">
                  <c:v>711.0014194675</c:v>
                </c:pt>
                <c:pt idx="4605">
                  <c:v>546.0014194675</c:v>
                </c:pt>
                <c:pt idx="4606">
                  <c:v>546.0014194675</c:v>
                </c:pt>
                <c:pt idx="4607">
                  <c:v>546.0014194675</c:v>
                </c:pt>
                <c:pt idx="4608">
                  <c:v>435.58941946750002</c:v>
                </c:pt>
                <c:pt idx="4609">
                  <c:v>310.27741946750001</c:v>
                </c:pt>
                <c:pt idx="4610">
                  <c:v>261.0014194675</c:v>
                </c:pt>
                <c:pt idx="4611">
                  <c:v>261.0014194675</c:v>
                </c:pt>
                <c:pt idx="4612">
                  <c:v>435.58941946750002</c:v>
                </c:pt>
                <c:pt idx="4613">
                  <c:v>500.0014194675</c:v>
                </c:pt>
                <c:pt idx="4614">
                  <c:v>500.0014194675</c:v>
                </c:pt>
                <c:pt idx="4615">
                  <c:v>500.0014194675</c:v>
                </c:pt>
                <c:pt idx="4616">
                  <c:v>500.0014194675</c:v>
                </c:pt>
                <c:pt idx="4617">
                  <c:v>500.0014194675</c:v>
                </c:pt>
                <c:pt idx="4618">
                  <c:v>501.00041946750002</c:v>
                </c:pt>
                <c:pt idx="4619">
                  <c:v>501.00041946750002</c:v>
                </c:pt>
                <c:pt idx="4620">
                  <c:v>501.00041946750002</c:v>
                </c:pt>
                <c:pt idx="4621">
                  <c:v>501.00041946750002</c:v>
                </c:pt>
                <c:pt idx="4622">
                  <c:v>586.00041946750002</c:v>
                </c:pt>
                <c:pt idx="4623">
                  <c:v>540.0014194675</c:v>
                </c:pt>
                <c:pt idx="4624">
                  <c:v>540.0014194675</c:v>
                </c:pt>
                <c:pt idx="4625">
                  <c:v>500.0014194675</c:v>
                </c:pt>
                <c:pt idx="4626">
                  <c:v>540.0014194675</c:v>
                </c:pt>
                <c:pt idx="4627">
                  <c:v>591.00041946750002</c:v>
                </c:pt>
                <c:pt idx="4628">
                  <c:v>540.0014194675</c:v>
                </c:pt>
                <c:pt idx="4629">
                  <c:v>500.0014194675</c:v>
                </c:pt>
                <c:pt idx="4630">
                  <c:v>500.0014194675</c:v>
                </c:pt>
                <c:pt idx="4631">
                  <c:v>500.0014194675</c:v>
                </c:pt>
                <c:pt idx="4632">
                  <c:v>351.5014194675</c:v>
                </c:pt>
                <c:pt idx="4633">
                  <c:v>351.5014194675</c:v>
                </c:pt>
                <c:pt idx="4634">
                  <c:v>351.5014194675</c:v>
                </c:pt>
                <c:pt idx="4635">
                  <c:v>351.5014194675</c:v>
                </c:pt>
                <c:pt idx="4636">
                  <c:v>351.5014194675</c:v>
                </c:pt>
                <c:pt idx="4637">
                  <c:v>442.0014194675</c:v>
                </c:pt>
                <c:pt idx="4638">
                  <c:v>400.0014194675</c:v>
                </c:pt>
                <c:pt idx="4639">
                  <c:v>400.0014194675</c:v>
                </c:pt>
                <c:pt idx="4640">
                  <c:v>442.0014194675</c:v>
                </c:pt>
                <c:pt idx="4641">
                  <c:v>442.0014194675</c:v>
                </c:pt>
                <c:pt idx="4642">
                  <c:v>442.0014194675</c:v>
                </c:pt>
                <c:pt idx="4643">
                  <c:v>442.0014194675</c:v>
                </c:pt>
                <c:pt idx="4644">
                  <c:v>442.0014194675</c:v>
                </c:pt>
                <c:pt idx="4645">
                  <c:v>451.0014194675</c:v>
                </c:pt>
                <c:pt idx="4646">
                  <c:v>471.0014194675</c:v>
                </c:pt>
                <c:pt idx="4647">
                  <c:v>475.0014194675</c:v>
                </c:pt>
                <c:pt idx="4648">
                  <c:v>471.0014194675</c:v>
                </c:pt>
                <c:pt idx="4649">
                  <c:v>442.0014194675</c:v>
                </c:pt>
                <c:pt idx="4650">
                  <c:v>442.0014194675</c:v>
                </c:pt>
                <c:pt idx="4651">
                  <c:v>451.0014194675</c:v>
                </c:pt>
                <c:pt idx="4652">
                  <c:v>442.0014194675</c:v>
                </c:pt>
                <c:pt idx="4653">
                  <c:v>442.0014194675</c:v>
                </c:pt>
                <c:pt idx="4654">
                  <c:v>442.0014194675</c:v>
                </c:pt>
                <c:pt idx="4655">
                  <c:v>400.0014194675</c:v>
                </c:pt>
                <c:pt idx="4656">
                  <c:v>321.20141946749999</c:v>
                </c:pt>
                <c:pt idx="4657">
                  <c:v>321.20141946749999</c:v>
                </c:pt>
                <c:pt idx="4658">
                  <c:v>311.0014194675</c:v>
                </c:pt>
                <c:pt idx="4659">
                  <c:v>311.0014194675</c:v>
                </c:pt>
                <c:pt idx="4660">
                  <c:v>321.20141946749999</c:v>
                </c:pt>
                <c:pt idx="4661">
                  <c:v>323.0014194675</c:v>
                </c:pt>
                <c:pt idx="4662">
                  <c:v>323.0014194675</c:v>
                </c:pt>
                <c:pt idx="4663">
                  <c:v>341.0014194675</c:v>
                </c:pt>
                <c:pt idx="4664">
                  <c:v>390.0014194675</c:v>
                </c:pt>
                <c:pt idx="4665">
                  <c:v>391.10141946750002</c:v>
                </c:pt>
                <c:pt idx="4666">
                  <c:v>391.10141946750002</c:v>
                </c:pt>
                <c:pt idx="4667">
                  <c:v>391.10141946750002</c:v>
                </c:pt>
                <c:pt idx="4668">
                  <c:v>391.10141946750002</c:v>
                </c:pt>
                <c:pt idx="4669">
                  <c:v>391.10141946750002</c:v>
                </c:pt>
                <c:pt idx="4670">
                  <c:v>391.10141946750002</c:v>
                </c:pt>
                <c:pt idx="4671">
                  <c:v>391.10141946750002</c:v>
                </c:pt>
                <c:pt idx="4672">
                  <c:v>391.10141946750002</c:v>
                </c:pt>
                <c:pt idx="4673">
                  <c:v>391.10141946750002</c:v>
                </c:pt>
                <c:pt idx="4674">
                  <c:v>391.10141946750002</c:v>
                </c:pt>
                <c:pt idx="4675">
                  <c:v>391.10141946750002</c:v>
                </c:pt>
                <c:pt idx="4676">
                  <c:v>391.10141946750002</c:v>
                </c:pt>
                <c:pt idx="4677">
                  <c:v>391.10141946750002</c:v>
                </c:pt>
                <c:pt idx="4678">
                  <c:v>370.0014194675</c:v>
                </c:pt>
                <c:pt idx="4679">
                  <c:v>321.20141946749999</c:v>
                </c:pt>
                <c:pt idx="4680">
                  <c:v>322.0014194675</c:v>
                </c:pt>
                <c:pt idx="4681">
                  <c:v>320.0014194675</c:v>
                </c:pt>
                <c:pt idx="4682">
                  <c:v>320.0014194675</c:v>
                </c:pt>
                <c:pt idx="4683">
                  <c:v>320.0014194675</c:v>
                </c:pt>
                <c:pt idx="4684">
                  <c:v>320.0014194675</c:v>
                </c:pt>
                <c:pt idx="4685">
                  <c:v>320.0014194675</c:v>
                </c:pt>
                <c:pt idx="4686">
                  <c:v>320.0014194675</c:v>
                </c:pt>
                <c:pt idx="4687">
                  <c:v>320.0014194675</c:v>
                </c:pt>
                <c:pt idx="4688">
                  <c:v>322.0014194675</c:v>
                </c:pt>
                <c:pt idx="4689">
                  <c:v>322.0014194675</c:v>
                </c:pt>
                <c:pt idx="4690">
                  <c:v>322.0014194675</c:v>
                </c:pt>
                <c:pt idx="4691">
                  <c:v>322.0014194675</c:v>
                </c:pt>
                <c:pt idx="4692">
                  <c:v>322.0014194675</c:v>
                </c:pt>
                <c:pt idx="4693">
                  <c:v>322.0014194675</c:v>
                </c:pt>
                <c:pt idx="4694">
                  <c:v>322.0014194675</c:v>
                </c:pt>
                <c:pt idx="4695">
                  <c:v>322.0014194675</c:v>
                </c:pt>
                <c:pt idx="4696">
                  <c:v>322.0014194675</c:v>
                </c:pt>
                <c:pt idx="4697">
                  <c:v>322.0014194675</c:v>
                </c:pt>
                <c:pt idx="4698">
                  <c:v>322.0014194675</c:v>
                </c:pt>
                <c:pt idx="4699">
                  <c:v>421.0014194675</c:v>
                </c:pt>
                <c:pt idx="4700">
                  <c:v>322.0014194675</c:v>
                </c:pt>
                <c:pt idx="4701">
                  <c:v>322.0014194675</c:v>
                </c:pt>
                <c:pt idx="4702">
                  <c:v>322.0014194675</c:v>
                </c:pt>
                <c:pt idx="4703">
                  <c:v>320.0014194675</c:v>
                </c:pt>
                <c:pt idx="4704">
                  <c:v>281.0014194675</c:v>
                </c:pt>
                <c:pt idx="4705">
                  <c:v>281.0014194675</c:v>
                </c:pt>
                <c:pt idx="4706">
                  <c:v>271.0014194675</c:v>
                </c:pt>
                <c:pt idx="4707">
                  <c:v>271.0014194675</c:v>
                </c:pt>
                <c:pt idx="4708">
                  <c:v>271.0014194675</c:v>
                </c:pt>
                <c:pt idx="4709">
                  <c:v>251.0014194675</c:v>
                </c:pt>
                <c:pt idx="4710">
                  <c:v>251.0014194675</c:v>
                </c:pt>
                <c:pt idx="4711">
                  <c:v>251.0014194675</c:v>
                </c:pt>
                <c:pt idx="4712">
                  <c:v>271.0014194675</c:v>
                </c:pt>
                <c:pt idx="4713">
                  <c:v>281.0014194675</c:v>
                </c:pt>
                <c:pt idx="4714">
                  <c:v>300.99941946749999</c:v>
                </c:pt>
                <c:pt idx="4715">
                  <c:v>322.0014194675</c:v>
                </c:pt>
                <c:pt idx="4716">
                  <c:v>322.0014194675</c:v>
                </c:pt>
                <c:pt idx="4717">
                  <c:v>322.0014194675</c:v>
                </c:pt>
                <c:pt idx="4718">
                  <c:v>322.0014194675</c:v>
                </c:pt>
                <c:pt idx="4719">
                  <c:v>322.0014194675</c:v>
                </c:pt>
                <c:pt idx="4720">
                  <c:v>322.0014194675</c:v>
                </c:pt>
                <c:pt idx="4721">
                  <c:v>322.0014194675</c:v>
                </c:pt>
                <c:pt idx="4722">
                  <c:v>322.0014194675</c:v>
                </c:pt>
                <c:pt idx="4723">
                  <c:v>324.0014194675</c:v>
                </c:pt>
                <c:pt idx="4724">
                  <c:v>322.0014194675</c:v>
                </c:pt>
                <c:pt idx="4725">
                  <c:v>322.0014194675</c:v>
                </c:pt>
                <c:pt idx="4726">
                  <c:v>322.0014194675</c:v>
                </c:pt>
                <c:pt idx="4727">
                  <c:v>322.0014194675</c:v>
                </c:pt>
                <c:pt idx="4728">
                  <c:v>281.0014194675</c:v>
                </c:pt>
                <c:pt idx="4729">
                  <c:v>281.0014194675</c:v>
                </c:pt>
                <c:pt idx="4730">
                  <c:v>266.0014194675</c:v>
                </c:pt>
                <c:pt idx="4731">
                  <c:v>266.0014194675</c:v>
                </c:pt>
                <c:pt idx="4732">
                  <c:v>281.0014194675</c:v>
                </c:pt>
                <c:pt idx="4733">
                  <c:v>341.0014194675</c:v>
                </c:pt>
                <c:pt idx="4734">
                  <c:v>351.0014194675</c:v>
                </c:pt>
                <c:pt idx="4735">
                  <c:v>351.0014194675</c:v>
                </c:pt>
                <c:pt idx="4736">
                  <c:v>351.0014194675</c:v>
                </c:pt>
                <c:pt idx="4737">
                  <c:v>351.0014194675</c:v>
                </c:pt>
                <c:pt idx="4738">
                  <c:v>380.0014194675</c:v>
                </c:pt>
                <c:pt idx="4739">
                  <c:v>380.0014194675</c:v>
                </c:pt>
                <c:pt idx="4740">
                  <c:v>380.0014194675</c:v>
                </c:pt>
                <c:pt idx="4741">
                  <c:v>380.0014194675</c:v>
                </c:pt>
                <c:pt idx="4742">
                  <c:v>380.0014194675</c:v>
                </c:pt>
                <c:pt idx="4743">
                  <c:v>380.0014194675</c:v>
                </c:pt>
                <c:pt idx="4744">
                  <c:v>380.0014194675</c:v>
                </c:pt>
                <c:pt idx="4745">
                  <c:v>351.0014194675</c:v>
                </c:pt>
                <c:pt idx="4746">
                  <c:v>380.0014194675</c:v>
                </c:pt>
                <c:pt idx="4747">
                  <c:v>380.0014194675</c:v>
                </c:pt>
                <c:pt idx="4748">
                  <c:v>380.0014194675</c:v>
                </c:pt>
                <c:pt idx="4749">
                  <c:v>351.0014194675</c:v>
                </c:pt>
                <c:pt idx="4750">
                  <c:v>351.0014194675</c:v>
                </c:pt>
                <c:pt idx="4751">
                  <c:v>341.0014194675</c:v>
                </c:pt>
                <c:pt idx="4752">
                  <c:v>331.0014194675</c:v>
                </c:pt>
                <c:pt idx="4753">
                  <c:v>331.0014194675</c:v>
                </c:pt>
                <c:pt idx="4754">
                  <c:v>331.0014194675</c:v>
                </c:pt>
                <c:pt idx="4755">
                  <c:v>331.0014194675</c:v>
                </c:pt>
                <c:pt idx="4756">
                  <c:v>331.0014194675</c:v>
                </c:pt>
                <c:pt idx="4757">
                  <c:v>331.0014194675</c:v>
                </c:pt>
                <c:pt idx="4758">
                  <c:v>331.0014194675</c:v>
                </c:pt>
                <c:pt idx="4759">
                  <c:v>331.0014194675</c:v>
                </c:pt>
                <c:pt idx="4760">
                  <c:v>340.0014194675</c:v>
                </c:pt>
                <c:pt idx="4761">
                  <c:v>340.0014194675</c:v>
                </c:pt>
                <c:pt idx="4762">
                  <c:v>340.0014194675</c:v>
                </c:pt>
                <c:pt idx="4763">
                  <c:v>351.0014194675</c:v>
                </c:pt>
                <c:pt idx="4764">
                  <c:v>351.0014194675</c:v>
                </c:pt>
                <c:pt idx="4765">
                  <c:v>351.0014194675</c:v>
                </c:pt>
                <c:pt idx="4766">
                  <c:v>361.0014194675</c:v>
                </c:pt>
                <c:pt idx="4767">
                  <c:v>361.0014194675</c:v>
                </c:pt>
                <c:pt idx="4768">
                  <c:v>351.0014194675</c:v>
                </c:pt>
                <c:pt idx="4769">
                  <c:v>340.0014194675</c:v>
                </c:pt>
                <c:pt idx="4770">
                  <c:v>361.0014194675</c:v>
                </c:pt>
                <c:pt idx="4771">
                  <c:v>361.0014194675</c:v>
                </c:pt>
                <c:pt idx="4772">
                  <c:v>351.0014194675</c:v>
                </c:pt>
                <c:pt idx="4773">
                  <c:v>340.0014194675</c:v>
                </c:pt>
                <c:pt idx="4774">
                  <c:v>340.0014194675</c:v>
                </c:pt>
                <c:pt idx="4775">
                  <c:v>331.0014194675</c:v>
                </c:pt>
                <c:pt idx="4776">
                  <c:v>300.99941946749999</c:v>
                </c:pt>
                <c:pt idx="4777">
                  <c:v>296.0014194675</c:v>
                </c:pt>
                <c:pt idx="4778">
                  <c:v>290.0014194675</c:v>
                </c:pt>
                <c:pt idx="4779">
                  <c:v>296.0014194675</c:v>
                </c:pt>
                <c:pt idx="4780">
                  <c:v>296.0014194675</c:v>
                </c:pt>
                <c:pt idx="4781">
                  <c:v>311.0014194675</c:v>
                </c:pt>
                <c:pt idx="4782">
                  <c:v>311.0014194675</c:v>
                </c:pt>
                <c:pt idx="4783">
                  <c:v>341.0014194675</c:v>
                </c:pt>
                <c:pt idx="4784">
                  <c:v>341.0014194675</c:v>
                </c:pt>
                <c:pt idx="4785">
                  <c:v>351.0014194675</c:v>
                </c:pt>
                <c:pt idx="4786">
                  <c:v>351.0014194675</c:v>
                </c:pt>
                <c:pt idx="4787">
                  <c:v>356.0014194675</c:v>
                </c:pt>
                <c:pt idx="4788">
                  <c:v>356.0014194675</c:v>
                </c:pt>
                <c:pt idx="4789">
                  <c:v>351.0014194675</c:v>
                </c:pt>
                <c:pt idx="4790">
                  <c:v>356.0014194675</c:v>
                </c:pt>
                <c:pt idx="4791">
                  <c:v>356.0014194675</c:v>
                </c:pt>
                <c:pt idx="4792">
                  <c:v>356.0014194675</c:v>
                </c:pt>
                <c:pt idx="4793">
                  <c:v>351.0014194675</c:v>
                </c:pt>
                <c:pt idx="4794">
                  <c:v>356.0014194675</c:v>
                </c:pt>
                <c:pt idx="4795">
                  <c:v>371.0014194675</c:v>
                </c:pt>
                <c:pt idx="4796">
                  <c:v>371.0014194675</c:v>
                </c:pt>
                <c:pt idx="4797">
                  <c:v>351.0014194675</c:v>
                </c:pt>
                <c:pt idx="4798">
                  <c:v>341.0014194675</c:v>
                </c:pt>
                <c:pt idx="4799">
                  <c:v>341.0014194675</c:v>
                </c:pt>
                <c:pt idx="4800">
                  <c:v>301.0014194675</c:v>
                </c:pt>
                <c:pt idx="4801">
                  <c:v>301.0014194675</c:v>
                </c:pt>
                <c:pt idx="4802">
                  <c:v>301.00041946750002</c:v>
                </c:pt>
                <c:pt idx="4803">
                  <c:v>300.99941946749999</c:v>
                </c:pt>
                <c:pt idx="4804">
                  <c:v>301.0014194675</c:v>
                </c:pt>
                <c:pt idx="4805">
                  <c:v>301.0014194675</c:v>
                </c:pt>
                <c:pt idx="4806">
                  <c:v>301.0014194675</c:v>
                </c:pt>
                <c:pt idx="4807">
                  <c:v>301.0014194675</c:v>
                </c:pt>
                <c:pt idx="4808">
                  <c:v>306.0014194675</c:v>
                </c:pt>
                <c:pt idx="4809">
                  <c:v>306.0014194675</c:v>
                </c:pt>
                <c:pt idx="4810">
                  <c:v>309.0014194675</c:v>
                </c:pt>
                <c:pt idx="4811">
                  <c:v>309.0014194675</c:v>
                </c:pt>
                <c:pt idx="4812">
                  <c:v>309.0014194675</c:v>
                </c:pt>
                <c:pt idx="4813">
                  <c:v>326.0014194675</c:v>
                </c:pt>
                <c:pt idx="4814">
                  <c:v>361.0014194675</c:v>
                </c:pt>
                <c:pt idx="4815">
                  <c:v>361.0014194675</c:v>
                </c:pt>
                <c:pt idx="4816">
                  <c:v>309.0014194675</c:v>
                </c:pt>
                <c:pt idx="4817">
                  <c:v>309.0014194675</c:v>
                </c:pt>
                <c:pt idx="4818">
                  <c:v>326.0014194675</c:v>
                </c:pt>
                <c:pt idx="4819">
                  <c:v>371.0014194675</c:v>
                </c:pt>
                <c:pt idx="4820">
                  <c:v>361.0014194675</c:v>
                </c:pt>
                <c:pt idx="4821">
                  <c:v>309.0014194675</c:v>
                </c:pt>
                <c:pt idx="4822">
                  <c:v>306.0014194675</c:v>
                </c:pt>
                <c:pt idx="4823">
                  <c:v>306.0014194675</c:v>
                </c:pt>
                <c:pt idx="4824">
                  <c:v>299.0014194675</c:v>
                </c:pt>
                <c:pt idx="4825">
                  <c:v>299.0014194675</c:v>
                </c:pt>
                <c:pt idx="4826">
                  <c:v>299.0014194675</c:v>
                </c:pt>
                <c:pt idx="4827">
                  <c:v>299.0014194675</c:v>
                </c:pt>
                <c:pt idx="4828">
                  <c:v>299.0014194675</c:v>
                </c:pt>
                <c:pt idx="4829">
                  <c:v>299.0014194675</c:v>
                </c:pt>
                <c:pt idx="4830">
                  <c:v>299.0014194675</c:v>
                </c:pt>
                <c:pt idx="4831">
                  <c:v>299.0014194675</c:v>
                </c:pt>
                <c:pt idx="4832">
                  <c:v>301.5014194675</c:v>
                </c:pt>
                <c:pt idx="4833">
                  <c:v>306.0014194675</c:v>
                </c:pt>
                <c:pt idx="4834">
                  <c:v>307.0014194675</c:v>
                </c:pt>
                <c:pt idx="4835">
                  <c:v>351.0014194675</c:v>
                </c:pt>
                <c:pt idx="4836">
                  <c:v>307.0014194675</c:v>
                </c:pt>
                <c:pt idx="4837">
                  <c:v>351.0014194675</c:v>
                </c:pt>
                <c:pt idx="4838">
                  <c:v>351.0014194675</c:v>
                </c:pt>
                <c:pt idx="4839">
                  <c:v>351.0014194675</c:v>
                </c:pt>
                <c:pt idx="4840">
                  <c:v>351.0014194675</c:v>
                </c:pt>
                <c:pt idx="4841">
                  <c:v>307.0014194675</c:v>
                </c:pt>
                <c:pt idx="4842">
                  <c:v>351.0014194675</c:v>
                </c:pt>
                <c:pt idx="4843">
                  <c:v>351.0014194675</c:v>
                </c:pt>
                <c:pt idx="4844">
                  <c:v>307.0014194675</c:v>
                </c:pt>
                <c:pt idx="4845">
                  <c:v>307.0014194675</c:v>
                </c:pt>
                <c:pt idx="4846">
                  <c:v>306.0014194675</c:v>
                </c:pt>
                <c:pt idx="4847">
                  <c:v>299.0014194675</c:v>
                </c:pt>
                <c:pt idx="4848">
                  <c:v>291.0014194675</c:v>
                </c:pt>
                <c:pt idx="4849">
                  <c:v>286.0014194675</c:v>
                </c:pt>
                <c:pt idx="4850">
                  <c:v>286.0014194675</c:v>
                </c:pt>
                <c:pt idx="4851">
                  <c:v>286.0014194675</c:v>
                </c:pt>
                <c:pt idx="4852">
                  <c:v>286.0014194675</c:v>
                </c:pt>
                <c:pt idx="4853">
                  <c:v>286.0014194675</c:v>
                </c:pt>
                <c:pt idx="4854">
                  <c:v>286.0014194675</c:v>
                </c:pt>
                <c:pt idx="4855">
                  <c:v>291.0014194675</c:v>
                </c:pt>
                <c:pt idx="4856">
                  <c:v>301.0014194675</c:v>
                </c:pt>
                <c:pt idx="4857">
                  <c:v>301.0014194675</c:v>
                </c:pt>
                <c:pt idx="4858">
                  <c:v>309.0014194675</c:v>
                </c:pt>
                <c:pt idx="4859">
                  <c:v>309.0014194675</c:v>
                </c:pt>
                <c:pt idx="4860">
                  <c:v>309.0014194675</c:v>
                </c:pt>
                <c:pt idx="4861">
                  <c:v>309.0014194675</c:v>
                </c:pt>
                <c:pt idx="4862">
                  <c:v>309.0014194675</c:v>
                </c:pt>
                <c:pt idx="4863">
                  <c:v>309.0014194675</c:v>
                </c:pt>
                <c:pt idx="4864">
                  <c:v>301.0014194675</c:v>
                </c:pt>
                <c:pt idx="4865">
                  <c:v>301.0014194675</c:v>
                </c:pt>
                <c:pt idx="4866">
                  <c:v>309.0014194675</c:v>
                </c:pt>
                <c:pt idx="4867">
                  <c:v>309.0014194675</c:v>
                </c:pt>
                <c:pt idx="4868">
                  <c:v>309.0014194675</c:v>
                </c:pt>
                <c:pt idx="4869">
                  <c:v>309.0014194675</c:v>
                </c:pt>
                <c:pt idx="4870">
                  <c:v>301.0014194675</c:v>
                </c:pt>
                <c:pt idx="4871">
                  <c:v>301.0014194675</c:v>
                </c:pt>
                <c:pt idx="4872">
                  <c:v>241.0014194675</c:v>
                </c:pt>
                <c:pt idx="4873">
                  <c:v>241.0014194675</c:v>
                </c:pt>
                <c:pt idx="4874">
                  <c:v>241.0014194675</c:v>
                </c:pt>
                <c:pt idx="4875">
                  <c:v>241.0014194675</c:v>
                </c:pt>
                <c:pt idx="4876">
                  <c:v>241.0014194675</c:v>
                </c:pt>
                <c:pt idx="4877">
                  <c:v>204.4784194675</c:v>
                </c:pt>
                <c:pt idx="4878">
                  <c:v>201.0014194675</c:v>
                </c:pt>
                <c:pt idx="4879">
                  <c:v>201.0014194675</c:v>
                </c:pt>
                <c:pt idx="4880">
                  <c:v>241.0014194675</c:v>
                </c:pt>
                <c:pt idx="4881">
                  <c:v>241.0014194675</c:v>
                </c:pt>
                <c:pt idx="4882">
                  <c:v>256.0014194675</c:v>
                </c:pt>
                <c:pt idx="4883">
                  <c:v>256.0014194675</c:v>
                </c:pt>
                <c:pt idx="4884">
                  <c:v>270.0014194675</c:v>
                </c:pt>
                <c:pt idx="4885">
                  <c:v>270.0014194675</c:v>
                </c:pt>
                <c:pt idx="4886">
                  <c:v>256.0014194675</c:v>
                </c:pt>
                <c:pt idx="4887">
                  <c:v>256.0014194675</c:v>
                </c:pt>
                <c:pt idx="4888">
                  <c:v>241.0014194675</c:v>
                </c:pt>
                <c:pt idx="4889">
                  <c:v>256.0014194675</c:v>
                </c:pt>
                <c:pt idx="4890">
                  <c:v>276.0014194675</c:v>
                </c:pt>
                <c:pt idx="4891">
                  <c:v>276.0014194675</c:v>
                </c:pt>
                <c:pt idx="4892">
                  <c:v>276.0014194675</c:v>
                </c:pt>
                <c:pt idx="4893">
                  <c:v>276.0014194675</c:v>
                </c:pt>
                <c:pt idx="4894">
                  <c:v>276.0014194675</c:v>
                </c:pt>
                <c:pt idx="4895">
                  <c:v>256.0014194675</c:v>
                </c:pt>
                <c:pt idx="4896">
                  <c:v>231.0014194675</c:v>
                </c:pt>
                <c:pt idx="4897">
                  <c:v>231.0014194675</c:v>
                </c:pt>
                <c:pt idx="4898">
                  <c:v>231.0014194675</c:v>
                </c:pt>
                <c:pt idx="4899">
                  <c:v>231.0014194675</c:v>
                </c:pt>
                <c:pt idx="4900">
                  <c:v>231.0014194675</c:v>
                </c:pt>
                <c:pt idx="4901">
                  <c:v>255.0014194675</c:v>
                </c:pt>
                <c:pt idx="4902">
                  <c:v>255.0014194675</c:v>
                </c:pt>
                <c:pt idx="4903">
                  <c:v>272.5014194675</c:v>
                </c:pt>
                <c:pt idx="4904">
                  <c:v>272.5014194675</c:v>
                </c:pt>
                <c:pt idx="4905">
                  <c:v>272.5014194675</c:v>
                </c:pt>
                <c:pt idx="4906">
                  <c:v>276.0014194675</c:v>
                </c:pt>
                <c:pt idx="4907">
                  <c:v>276.0014194675</c:v>
                </c:pt>
                <c:pt idx="4908">
                  <c:v>276.0014194675</c:v>
                </c:pt>
                <c:pt idx="4909">
                  <c:v>276.0014194675</c:v>
                </c:pt>
                <c:pt idx="4910">
                  <c:v>276.0014194675</c:v>
                </c:pt>
                <c:pt idx="4911">
                  <c:v>276.0014194675</c:v>
                </c:pt>
                <c:pt idx="4912">
                  <c:v>276.0014194675</c:v>
                </c:pt>
                <c:pt idx="4913">
                  <c:v>276.0014194675</c:v>
                </c:pt>
                <c:pt idx="4914">
                  <c:v>276.0014194675</c:v>
                </c:pt>
                <c:pt idx="4915">
                  <c:v>276.0014194675</c:v>
                </c:pt>
                <c:pt idx="4916">
                  <c:v>276.0014194675</c:v>
                </c:pt>
                <c:pt idx="4917">
                  <c:v>276.0014194675</c:v>
                </c:pt>
                <c:pt idx="4918">
                  <c:v>272.5014194675</c:v>
                </c:pt>
                <c:pt idx="4919">
                  <c:v>272.5014194675</c:v>
                </c:pt>
                <c:pt idx="4920">
                  <c:v>230.5014194675</c:v>
                </c:pt>
                <c:pt idx="4921">
                  <c:v>230.5014194675</c:v>
                </c:pt>
                <c:pt idx="4922">
                  <c:v>230.5014194675</c:v>
                </c:pt>
                <c:pt idx="4923">
                  <c:v>230.5014194675</c:v>
                </c:pt>
                <c:pt idx="4924">
                  <c:v>230.5014194675</c:v>
                </c:pt>
                <c:pt idx="4925">
                  <c:v>230.5014194675</c:v>
                </c:pt>
                <c:pt idx="4926">
                  <c:v>230.5014194675</c:v>
                </c:pt>
                <c:pt idx="4927">
                  <c:v>245.0014194675</c:v>
                </c:pt>
                <c:pt idx="4928">
                  <c:v>245.0014194675</c:v>
                </c:pt>
                <c:pt idx="4929">
                  <c:v>245.0014194675</c:v>
                </c:pt>
                <c:pt idx="4930">
                  <c:v>266.5014194675</c:v>
                </c:pt>
                <c:pt idx="4931">
                  <c:v>290.0014194675</c:v>
                </c:pt>
                <c:pt idx="4932">
                  <c:v>290.0014194675</c:v>
                </c:pt>
                <c:pt idx="4933">
                  <c:v>290.0014194675</c:v>
                </c:pt>
                <c:pt idx="4934">
                  <c:v>371.0014194675</c:v>
                </c:pt>
                <c:pt idx="4935">
                  <c:v>371.0014194675</c:v>
                </c:pt>
                <c:pt idx="4936">
                  <c:v>371.0014194675</c:v>
                </c:pt>
                <c:pt idx="4937">
                  <c:v>266.5014194675</c:v>
                </c:pt>
                <c:pt idx="4938">
                  <c:v>316.85041946749999</c:v>
                </c:pt>
                <c:pt idx="4939">
                  <c:v>371.0014194675</c:v>
                </c:pt>
                <c:pt idx="4940">
                  <c:v>316.85041946749999</c:v>
                </c:pt>
                <c:pt idx="4941">
                  <c:v>266.5014194675</c:v>
                </c:pt>
                <c:pt idx="4942">
                  <c:v>245.0014194675</c:v>
                </c:pt>
                <c:pt idx="4943">
                  <c:v>230.5014194675</c:v>
                </c:pt>
                <c:pt idx="4944">
                  <c:v>221.5014194675</c:v>
                </c:pt>
                <c:pt idx="4945">
                  <c:v>221.5014194675</c:v>
                </c:pt>
                <c:pt idx="4946">
                  <c:v>221.5014194675</c:v>
                </c:pt>
                <c:pt idx="4947">
                  <c:v>221.5014194675</c:v>
                </c:pt>
                <c:pt idx="4948">
                  <c:v>221.5014194675</c:v>
                </c:pt>
                <c:pt idx="4949">
                  <c:v>221.5014194675</c:v>
                </c:pt>
                <c:pt idx="4950">
                  <c:v>221.5014194675</c:v>
                </c:pt>
                <c:pt idx="4951">
                  <c:v>221.5014194675</c:v>
                </c:pt>
                <c:pt idx="4952">
                  <c:v>255.0014194675</c:v>
                </c:pt>
                <c:pt idx="4953">
                  <c:v>255.0014194675</c:v>
                </c:pt>
                <c:pt idx="4954">
                  <c:v>271.0014194675</c:v>
                </c:pt>
                <c:pt idx="4955">
                  <c:v>271.0014194675</c:v>
                </c:pt>
                <c:pt idx="4956">
                  <c:v>271.0014194675</c:v>
                </c:pt>
                <c:pt idx="4957">
                  <c:v>271.0014194675</c:v>
                </c:pt>
                <c:pt idx="4958">
                  <c:v>271.0014194675</c:v>
                </c:pt>
                <c:pt idx="4959">
                  <c:v>271.0014194675</c:v>
                </c:pt>
                <c:pt idx="4960">
                  <c:v>271.0014194675</c:v>
                </c:pt>
                <c:pt idx="4961">
                  <c:v>271.0014194675</c:v>
                </c:pt>
                <c:pt idx="4962">
                  <c:v>271.0014194675</c:v>
                </c:pt>
                <c:pt idx="4963">
                  <c:v>290.0014194675</c:v>
                </c:pt>
                <c:pt idx="4964">
                  <c:v>271.0014194675</c:v>
                </c:pt>
                <c:pt idx="4965">
                  <c:v>271.0014194675</c:v>
                </c:pt>
                <c:pt idx="4966">
                  <c:v>255.0014194675</c:v>
                </c:pt>
                <c:pt idx="4967">
                  <c:v>221.5014194675</c:v>
                </c:pt>
                <c:pt idx="4968">
                  <c:v>215.0004194675</c:v>
                </c:pt>
                <c:pt idx="4969">
                  <c:v>212.0014194675</c:v>
                </c:pt>
                <c:pt idx="4970">
                  <c:v>212.0014194675</c:v>
                </c:pt>
                <c:pt idx="4971">
                  <c:v>212.0014194675</c:v>
                </c:pt>
                <c:pt idx="4972">
                  <c:v>215.0004194675</c:v>
                </c:pt>
                <c:pt idx="4973">
                  <c:v>251.0014194675</c:v>
                </c:pt>
                <c:pt idx="4974">
                  <c:v>251.0014194675</c:v>
                </c:pt>
                <c:pt idx="4975">
                  <c:v>251.0014194675</c:v>
                </c:pt>
                <c:pt idx="4976">
                  <c:v>251.0014194675</c:v>
                </c:pt>
                <c:pt idx="4977">
                  <c:v>262.2584194675</c:v>
                </c:pt>
                <c:pt idx="4978">
                  <c:v>270.5014194675</c:v>
                </c:pt>
                <c:pt idx="4979">
                  <c:v>269.5014194675</c:v>
                </c:pt>
                <c:pt idx="4980">
                  <c:v>269.5014194675</c:v>
                </c:pt>
                <c:pt idx="4981">
                  <c:v>269.5014194675</c:v>
                </c:pt>
                <c:pt idx="4982">
                  <c:v>270.5014194675</c:v>
                </c:pt>
                <c:pt idx="4983">
                  <c:v>290.0014194675</c:v>
                </c:pt>
                <c:pt idx="4984">
                  <c:v>269.5014194675</c:v>
                </c:pt>
                <c:pt idx="4985">
                  <c:v>269.5014194675</c:v>
                </c:pt>
                <c:pt idx="4986">
                  <c:v>270.5014194675</c:v>
                </c:pt>
                <c:pt idx="4987">
                  <c:v>270.5014194675</c:v>
                </c:pt>
                <c:pt idx="4988">
                  <c:v>270.5014194675</c:v>
                </c:pt>
                <c:pt idx="4989">
                  <c:v>270.5014194675</c:v>
                </c:pt>
                <c:pt idx="4990">
                  <c:v>251.0014194675</c:v>
                </c:pt>
                <c:pt idx="4991">
                  <c:v>251.0014194675</c:v>
                </c:pt>
                <c:pt idx="4992">
                  <c:v>212.0014194675</c:v>
                </c:pt>
                <c:pt idx="4993">
                  <c:v>212.0014194675</c:v>
                </c:pt>
                <c:pt idx="4994">
                  <c:v>212.0014194675</c:v>
                </c:pt>
                <c:pt idx="4995">
                  <c:v>212.0014194675</c:v>
                </c:pt>
                <c:pt idx="4996">
                  <c:v>212.0014194675</c:v>
                </c:pt>
                <c:pt idx="4997">
                  <c:v>235.0014194675</c:v>
                </c:pt>
                <c:pt idx="4998">
                  <c:v>235.0014194675</c:v>
                </c:pt>
                <c:pt idx="4999">
                  <c:v>251.5014194675</c:v>
                </c:pt>
                <c:pt idx="5000">
                  <c:v>251.5014194675</c:v>
                </c:pt>
                <c:pt idx="5001">
                  <c:v>251.5014194675</c:v>
                </c:pt>
                <c:pt idx="5002">
                  <c:v>251.5014194675</c:v>
                </c:pt>
                <c:pt idx="5003">
                  <c:v>251.5014194675</c:v>
                </c:pt>
                <c:pt idx="5004">
                  <c:v>251.5014194675</c:v>
                </c:pt>
                <c:pt idx="5005">
                  <c:v>251.5014194675</c:v>
                </c:pt>
                <c:pt idx="5006">
                  <c:v>260.0014194675</c:v>
                </c:pt>
                <c:pt idx="5007">
                  <c:v>260.0014194675</c:v>
                </c:pt>
                <c:pt idx="5008">
                  <c:v>251.5014194675</c:v>
                </c:pt>
                <c:pt idx="5009">
                  <c:v>251.5014194675</c:v>
                </c:pt>
                <c:pt idx="5010">
                  <c:v>251.5014194675</c:v>
                </c:pt>
                <c:pt idx="5011">
                  <c:v>260.0014194675</c:v>
                </c:pt>
                <c:pt idx="5012">
                  <c:v>251.5014194675</c:v>
                </c:pt>
                <c:pt idx="5013">
                  <c:v>251.5014194675</c:v>
                </c:pt>
                <c:pt idx="5014">
                  <c:v>251.5014194675</c:v>
                </c:pt>
                <c:pt idx="5015">
                  <c:v>235.0014194675</c:v>
                </c:pt>
                <c:pt idx="5016">
                  <c:v>251.5014194675</c:v>
                </c:pt>
                <c:pt idx="5017">
                  <c:v>237.0014194675</c:v>
                </c:pt>
                <c:pt idx="5018">
                  <c:v>237.0014194675</c:v>
                </c:pt>
                <c:pt idx="5019">
                  <c:v>237.0014194675</c:v>
                </c:pt>
                <c:pt idx="5020">
                  <c:v>237.0014194675</c:v>
                </c:pt>
                <c:pt idx="5021">
                  <c:v>251.5014194675</c:v>
                </c:pt>
                <c:pt idx="5022">
                  <c:v>251.5014194675</c:v>
                </c:pt>
                <c:pt idx="5023">
                  <c:v>251.5014194675</c:v>
                </c:pt>
                <c:pt idx="5024">
                  <c:v>251.5014194675</c:v>
                </c:pt>
                <c:pt idx="5025">
                  <c:v>251.5014194675</c:v>
                </c:pt>
                <c:pt idx="5026">
                  <c:v>255.0014194675</c:v>
                </c:pt>
                <c:pt idx="5027">
                  <c:v>255.0014194675</c:v>
                </c:pt>
                <c:pt idx="5028">
                  <c:v>255.0014194675</c:v>
                </c:pt>
                <c:pt idx="5029">
                  <c:v>255.0014194675</c:v>
                </c:pt>
                <c:pt idx="5030">
                  <c:v>255.0014194675</c:v>
                </c:pt>
                <c:pt idx="5031">
                  <c:v>255.0014194675</c:v>
                </c:pt>
                <c:pt idx="5032">
                  <c:v>251.5014194675</c:v>
                </c:pt>
                <c:pt idx="5033">
                  <c:v>251.5014194675</c:v>
                </c:pt>
                <c:pt idx="5034">
                  <c:v>255.0014194675</c:v>
                </c:pt>
                <c:pt idx="5035">
                  <c:v>255.0014194675</c:v>
                </c:pt>
                <c:pt idx="5036">
                  <c:v>255.0014194675</c:v>
                </c:pt>
                <c:pt idx="5037">
                  <c:v>255.0014194675</c:v>
                </c:pt>
                <c:pt idx="5038">
                  <c:v>251.5014194675</c:v>
                </c:pt>
                <c:pt idx="5039">
                  <c:v>251.5014194675</c:v>
                </c:pt>
                <c:pt idx="5040">
                  <c:v>220.90141946750001</c:v>
                </c:pt>
                <c:pt idx="5041">
                  <c:v>220.90141946750001</c:v>
                </c:pt>
                <c:pt idx="5042">
                  <c:v>220.90141946750001</c:v>
                </c:pt>
                <c:pt idx="5043">
                  <c:v>220.90141946750001</c:v>
                </c:pt>
                <c:pt idx="5044">
                  <c:v>220.90141946750001</c:v>
                </c:pt>
                <c:pt idx="5045">
                  <c:v>220.90141946750001</c:v>
                </c:pt>
                <c:pt idx="5046">
                  <c:v>203.73741946749999</c:v>
                </c:pt>
                <c:pt idx="5047">
                  <c:v>220.90141946750001</c:v>
                </c:pt>
                <c:pt idx="5048">
                  <c:v>220.90141946750001</c:v>
                </c:pt>
                <c:pt idx="5049">
                  <c:v>220.90141946750001</c:v>
                </c:pt>
                <c:pt idx="5050">
                  <c:v>220.90141946750001</c:v>
                </c:pt>
                <c:pt idx="5051">
                  <c:v>235.0014194675</c:v>
                </c:pt>
                <c:pt idx="5052">
                  <c:v>237.0014194675</c:v>
                </c:pt>
                <c:pt idx="5053">
                  <c:v>237.0014194675</c:v>
                </c:pt>
                <c:pt idx="5054">
                  <c:v>235.0014194675</c:v>
                </c:pt>
                <c:pt idx="5055">
                  <c:v>235.0014194675</c:v>
                </c:pt>
                <c:pt idx="5056">
                  <c:v>235.0014194675</c:v>
                </c:pt>
                <c:pt idx="5057">
                  <c:v>235.0014194675</c:v>
                </c:pt>
                <c:pt idx="5058">
                  <c:v>299.0014194675</c:v>
                </c:pt>
                <c:pt idx="5059">
                  <c:v>299.0014194675</c:v>
                </c:pt>
                <c:pt idx="5060">
                  <c:v>299.0014194675</c:v>
                </c:pt>
                <c:pt idx="5061">
                  <c:v>290.0014194675</c:v>
                </c:pt>
                <c:pt idx="5062">
                  <c:v>237.0014194675</c:v>
                </c:pt>
                <c:pt idx="5063">
                  <c:v>235.0014194675</c:v>
                </c:pt>
                <c:pt idx="5064">
                  <c:v>186.0014194675</c:v>
                </c:pt>
                <c:pt idx="5065">
                  <c:v>186.0014194675</c:v>
                </c:pt>
                <c:pt idx="5066">
                  <c:v>186.0014194675</c:v>
                </c:pt>
                <c:pt idx="5067">
                  <c:v>186.0014194675</c:v>
                </c:pt>
                <c:pt idx="5068">
                  <c:v>186.0014194675</c:v>
                </c:pt>
                <c:pt idx="5069">
                  <c:v>202.0014194675</c:v>
                </c:pt>
                <c:pt idx="5070">
                  <c:v>252.0014194675</c:v>
                </c:pt>
                <c:pt idx="5071">
                  <c:v>252.0014194675</c:v>
                </c:pt>
                <c:pt idx="5072">
                  <c:v>252.0014194675</c:v>
                </c:pt>
                <c:pt idx="5073">
                  <c:v>252.0014194675</c:v>
                </c:pt>
                <c:pt idx="5074">
                  <c:v>300.0014194675</c:v>
                </c:pt>
                <c:pt idx="5075">
                  <c:v>300.5014194675</c:v>
                </c:pt>
                <c:pt idx="5076">
                  <c:v>300.0014194675</c:v>
                </c:pt>
                <c:pt idx="5077">
                  <c:v>300.0014194675</c:v>
                </c:pt>
                <c:pt idx="5078">
                  <c:v>300.0014194675</c:v>
                </c:pt>
                <c:pt idx="5079">
                  <c:v>300.0014194675</c:v>
                </c:pt>
                <c:pt idx="5080">
                  <c:v>300.5014194675</c:v>
                </c:pt>
                <c:pt idx="5081">
                  <c:v>290.0014194675</c:v>
                </c:pt>
                <c:pt idx="5082">
                  <c:v>300.5014194675</c:v>
                </c:pt>
                <c:pt idx="5083">
                  <c:v>301.0014194675</c:v>
                </c:pt>
                <c:pt idx="5084">
                  <c:v>301.0014194675</c:v>
                </c:pt>
                <c:pt idx="5085">
                  <c:v>300.0014194675</c:v>
                </c:pt>
                <c:pt idx="5086">
                  <c:v>252.0014194675</c:v>
                </c:pt>
                <c:pt idx="5087">
                  <c:v>252.0014194675</c:v>
                </c:pt>
                <c:pt idx="5088">
                  <c:v>218.93393839199999</c:v>
                </c:pt>
                <c:pt idx="5089">
                  <c:v>218.93393839199999</c:v>
                </c:pt>
                <c:pt idx="5090">
                  <c:v>218.93393839199999</c:v>
                </c:pt>
                <c:pt idx="5091">
                  <c:v>218.93393839199999</c:v>
                </c:pt>
                <c:pt idx="5092">
                  <c:v>218.93393839199999</c:v>
                </c:pt>
                <c:pt idx="5093">
                  <c:v>218.93393839199999</c:v>
                </c:pt>
                <c:pt idx="5094">
                  <c:v>218.93393839199999</c:v>
                </c:pt>
                <c:pt idx="5095">
                  <c:v>258.93393839200002</c:v>
                </c:pt>
                <c:pt idx="5096">
                  <c:v>258.93393839200002</c:v>
                </c:pt>
                <c:pt idx="5097">
                  <c:v>258.93393839200002</c:v>
                </c:pt>
                <c:pt idx="5098">
                  <c:v>258.93393839200002</c:v>
                </c:pt>
                <c:pt idx="5099">
                  <c:v>285.93393839200002</c:v>
                </c:pt>
                <c:pt idx="5100">
                  <c:v>285.93393839200002</c:v>
                </c:pt>
                <c:pt idx="5101">
                  <c:v>285.93393839200002</c:v>
                </c:pt>
                <c:pt idx="5102">
                  <c:v>296.43393839200002</c:v>
                </c:pt>
                <c:pt idx="5103">
                  <c:v>296.43393839200002</c:v>
                </c:pt>
                <c:pt idx="5104">
                  <c:v>285.93393839200002</c:v>
                </c:pt>
                <c:pt idx="5105">
                  <c:v>258.93393839200002</c:v>
                </c:pt>
                <c:pt idx="5106">
                  <c:v>296.43393839200002</c:v>
                </c:pt>
                <c:pt idx="5107">
                  <c:v>346.93393839200002</c:v>
                </c:pt>
                <c:pt idx="5108">
                  <c:v>346.93393839200002</c:v>
                </c:pt>
                <c:pt idx="5109">
                  <c:v>258.93393839200002</c:v>
                </c:pt>
                <c:pt idx="5110">
                  <c:v>258.93393839200002</c:v>
                </c:pt>
                <c:pt idx="5111">
                  <c:v>252.93393839199999</c:v>
                </c:pt>
                <c:pt idx="5112">
                  <c:v>206.83393839199999</c:v>
                </c:pt>
                <c:pt idx="5113">
                  <c:v>206.83393839199999</c:v>
                </c:pt>
                <c:pt idx="5114">
                  <c:v>206.83393839199999</c:v>
                </c:pt>
                <c:pt idx="5115">
                  <c:v>206.83393839199999</c:v>
                </c:pt>
                <c:pt idx="5116">
                  <c:v>206.83393839199999</c:v>
                </c:pt>
                <c:pt idx="5117">
                  <c:v>206.83393839199999</c:v>
                </c:pt>
                <c:pt idx="5118">
                  <c:v>206.83393839199999</c:v>
                </c:pt>
                <c:pt idx="5119">
                  <c:v>249.11893839199999</c:v>
                </c:pt>
                <c:pt idx="5120">
                  <c:v>255.93393839199999</c:v>
                </c:pt>
                <c:pt idx="5121">
                  <c:v>255.93393839199999</c:v>
                </c:pt>
                <c:pt idx="5122">
                  <c:v>255.93393839199999</c:v>
                </c:pt>
                <c:pt idx="5123">
                  <c:v>296.43393839200002</c:v>
                </c:pt>
                <c:pt idx="5124">
                  <c:v>285.93393839200002</c:v>
                </c:pt>
                <c:pt idx="5125">
                  <c:v>285.93393839200002</c:v>
                </c:pt>
                <c:pt idx="5126">
                  <c:v>285.93393839200002</c:v>
                </c:pt>
                <c:pt idx="5127">
                  <c:v>285.93393839200002</c:v>
                </c:pt>
                <c:pt idx="5128">
                  <c:v>255.93393839199999</c:v>
                </c:pt>
                <c:pt idx="5129">
                  <c:v>255.93393839199999</c:v>
                </c:pt>
                <c:pt idx="5130">
                  <c:v>296.43393839200002</c:v>
                </c:pt>
                <c:pt idx="5131">
                  <c:v>296.93393839200002</c:v>
                </c:pt>
                <c:pt idx="5132">
                  <c:v>296.43393839200002</c:v>
                </c:pt>
                <c:pt idx="5133">
                  <c:v>255.93393839199999</c:v>
                </c:pt>
                <c:pt idx="5134">
                  <c:v>255.93393839199999</c:v>
                </c:pt>
                <c:pt idx="5135">
                  <c:v>206.83393839199999</c:v>
                </c:pt>
                <c:pt idx="5136">
                  <c:v>197.93393839199999</c:v>
                </c:pt>
                <c:pt idx="5137">
                  <c:v>197.93393839199999</c:v>
                </c:pt>
                <c:pt idx="5138">
                  <c:v>210.91393839200001</c:v>
                </c:pt>
                <c:pt idx="5139">
                  <c:v>197.93393839199999</c:v>
                </c:pt>
                <c:pt idx="5140">
                  <c:v>211.03393839200001</c:v>
                </c:pt>
                <c:pt idx="5141">
                  <c:v>211.03393839200001</c:v>
                </c:pt>
                <c:pt idx="5142">
                  <c:v>211.03393839200001</c:v>
                </c:pt>
                <c:pt idx="5143">
                  <c:v>245.93393839199999</c:v>
                </c:pt>
                <c:pt idx="5144">
                  <c:v>245.93393839199999</c:v>
                </c:pt>
                <c:pt idx="5145">
                  <c:v>245.93393839199999</c:v>
                </c:pt>
                <c:pt idx="5146">
                  <c:v>245.93393839199999</c:v>
                </c:pt>
                <c:pt idx="5147">
                  <c:v>245.93393839199999</c:v>
                </c:pt>
                <c:pt idx="5148">
                  <c:v>245.93393839199999</c:v>
                </c:pt>
                <c:pt idx="5149">
                  <c:v>245.93393839199999</c:v>
                </c:pt>
                <c:pt idx="5150">
                  <c:v>285.93393839200002</c:v>
                </c:pt>
                <c:pt idx="5151">
                  <c:v>285.93393839200002</c:v>
                </c:pt>
                <c:pt idx="5152">
                  <c:v>285.93393839200002</c:v>
                </c:pt>
                <c:pt idx="5153">
                  <c:v>245.93393839199999</c:v>
                </c:pt>
                <c:pt idx="5154">
                  <c:v>245.93393839199999</c:v>
                </c:pt>
                <c:pt idx="5155">
                  <c:v>285.93393839200002</c:v>
                </c:pt>
                <c:pt idx="5156">
                  <c:v>245.93393839199999</c:v>
                </c:pt>
                <c:pt idx="5157">
                  <c:v>245.93393839199999</c:v>
                </c:pt>
                <c:pt idx="5158">
                  <c:v>245.93393839199999</c:v>
                </c:pt>
                <c:pt idx="5159">
                  <c:v>211.03393839200001</c:v>
                </c:pt>
                <c:pt idx="5160">
                  <c:v>96.933938392000002</c:v>
                </c:pt>
                <c:pt idx="5161">
                  <c:v>96.933938392000002</c:v>
                </c:pt>
                <c:pt idx="5162">
                  <c:v>96.933938392000002</c:v>
                </c:pt>
                <c:pt idx="5163">
                  <c:v>96.933938392000002</c:v>
                </c:pt>
                <c:pt idx="5164">
                  <c:v>96.933938392000002</c:v>
                </c:pt>
                <c:pt idx="5165">
                  <c:v>106.933938392</c:v>
                </c:pt>
                <c:pt idx="5166">
                  <c:v>106.933938392</c:v>
                </c:pt>
                <c:pt idx="5167">
                  <c:v>194.424938392</c:v>
                </c:pt>
                <c:pt idx="5168">
                  <c:v>217.93393839199999</c:v>
                </c:pt>
                <c:pt idx="5169">
                  <c:v>217.93393839199999</c:v>
                </c:pt>
                <c:pt idx="5170">
                  <c:v>217.93393839199999</c:v>
                </c:pt>
                <c:pt idx="5171">
                  <c:v>217.93393839199999</c:v>
                </c:pt>
                <c:pt idx="5172">
                  <c:v>217.93393839199999</c:v>
                </c:pt>
                <c:pt idx="5173">
                  <c:v>217.93393839199999</c:v>
                </c:pt>
                <c:pt idx="5174">
                  <c:v>217.93393839199999</c:v>
                </c:pt>
                <c:pt idx="5175">
                  <c:v>217.93393839199999</c:v>
                </c:pt>
                <c:pt idx="5176">
                  <c:v>217.93393839199999</c:v>
                </c:pt>
                <c:pt idx="5177">
                  <c:v>217.93393839199999</c:v>
                </c:pt>
                <c:pt idx="5178">
                  <c:v>217.93393839199999</c:v>
                </c:pt>
                <c:pt idx="5179">
                  <c:v>217.93393839199999</c:v>
                </c:pt>
                <c:pt idx="5180">
                  <c:v>217.93393839199999</c:v>
                </c:pt>
                <c:pt idx="5181">
                  <c:v>217.93393839199999</c:v>
                </c:pt>
                <c:pt idx="5182">
                  <c:v>217.93393839199999</c:v>
                </c:pt>
                <c:pt idx="5183">
                  <c:v>197.43393839199999</c:v>
                </c:pt>
                <c:pt idx="5184">
                  <c:v>145.93393839199999</c:v>
                </c:pt>
                <c:pt idx="5185">
                  <c:v>145.93393839199999</c:v>
                </c:pt>
                <c:pt idx="5186">
                  <c:v>145.93393839199999</c:v>
                </c:pt>
                <c:pt idx="5187">
                  <c:v>145.93393839199999</c:v>
                </c:pt>
                <c:pt idx="5188">
                  <c:v>145.93393839199999</c:v>
                </c:pt>
                <c:pt idx="5189">
                  <c:v>195.93393839199999</c:v>
                </c:pt>
                <c:pt idx="5190">
                  <c:v>195.93393839199999</c:v>
                </c:pt>
                <c:pt idx="5191">
                  <c:v>197.43393839199999</c:v>
                </c:pt>
                <c:pt idx="5192">
                  <c:v>197.43393839199999</c:v>
                </c:pt>
                <c:pt idx="5193">
                  <c:v>197.43393839199999</c:v>
                </c:pt>
                <c:pt idx="5194">
                  <c:v>197.43393839199999</c:v>
                </c:pt>
                <c:pt idx="5195">
                  <c:v>197.43393839199999</c:v>
                </c:pt>
                <c:pt idx="5196">
                  <c:v>216.93393839199999</c:v>
                </c:pt>
                <c:pt idx="5197">
                  <c:v>197.43393839199999</c:v>
                </c:pt>
                <c:pt idx="5198">
                  <c:v>197.43393839199999</c:v>
                </c:pt>
                <c:pt idx="5199">
                  <c:v>197.43393839199999</c:v>
                </c:pt>
                <c:pt idx="5200">
                  <c:v>197.43393839199999</c:v>
                </c:pt>
                <c:pt idx="5201">
                  <c:v>197.43393839199999</c:v>
                </c:pt>
                <c:pt idx="5202">
                  <c:v>197.43393839199999</c:v>
                </c:pt>
                <c:pt idx="5203">
                  <c:v>216.93393839199999</c:v>
                </c:pt>
                <c:pt idx="5204">
                  <c:v>197.43393839199999</c:v>
                </c:pt>
                <c:pt idx="5205">
                  <c:v>197.43393839199999</c:v>
                </c:pt>
                <c:pt idx="5206">
                  <c:v>197.43393839199999</c:v>
                </c:pt>
                <c:pt idx="5207">
                  <c:v>197.43393839199999</c:v>
                </c:pt>
                <c:pt idx="5208">
                  <c:v>194.93393839199999</c:v>
                </c:pt>
                <c:pt idx="5209">
                  <c:v>194.93393839199999</c:v>
                </c:pt>
                <c:pt idx="5210">
                  <c:v>194.93393839199999</c:v>
                </c:pt>
                <c:pt idx="5211">
                  <c:v>144.93393839199999</c:v>
                </c:pt>
                <c:pt idx="5212">
                  <c:v>144.93393839199999</c:v>
                </c:pt>
                <c:pt idx="5213">
                  <c:v>144.93393839199999</c:v>
                </c:pt>
                <c:pt idx="5214">
                  <c:v>144.93393839199999</c:v>
                </c:pt>
                <c:pt idx="5215">
                  <c:v>144.93393839199999</c:v>
                </c:pt>
                <c:pt idx="5216">
                  <c:v>197.43393839199999</c:v>
                </c:pt>
                <c:pt idx="5217">
                  <c:v>199.28393839200001</c:v>
                </c:pt>
                <c:pt idx="5218">
                  <c:v>194.93393839199999</c:v>
                </c:pt>
                <c:pt idx="5219">
                  <c:v>194.93393839199999</c:v>
                </c:pt>
                <c:pt idx="5220">
                  <c:v>197.43393839199999</c:v>
                </c:pt>
                <c:pt idx="5221">
                  <c:v>197.43393839199999</c:v>
                </c:pt>
                <c:pt idx="5222">
                  <c:v>194.93393839199999</c:v>
                </c:pt>
                <c:pt idx="5223">
                  <c:v>194.93393839199999</c:v>
                </c:pt>
                <c:pt idx="5224">
                  <c:v>194.93393839199999</c:v>
                </c:pt>
                <c:pt idx="5225">
                  <c:v>194.93393839199999</c:v>
                </c:pt>
                <c:pt idx="5226">
                  <c:v>199.28393839200001</c:v>
                </c:pt>
                <c:pt idx="5227">
                  <c:v>199.28393839200001</c:v>
                </c:pt>
                <c:pt idx="5228">
                  <c:v>199.28393839200001</c:v>
                </c:pt>
                <c:pt idx="5229">
                  <c:v>199.28393839200001</c:v>
                </c:pt>
                <c:pt idx="5230">
                  <c:v>197.43393839199999</c:v>
                </c:pt>
                <c:pt idx="5231">
                  <c:v>194.93393839199999</c:v>
                </c:pt>
                <c:pt idx="5232">
                  <c:v>177.93393839199999</c:v>
                </c:pt>
                <c:pt idx="5233">
                  <c:v>177.93393839199999</c:v>
                </c:pt>
                <c:pt idx="5234">
                  <c:v>177.93393839199999</c:v>
                </c:pt>
                <c:pt idx="5235">
                  <c:v>177.93393839199999</c:v>
                </c:pt>
                <c:pt idx="5236">
                  <c:v>177.93393839199999</c:v>
                </c:pt>
                <c:pt idx="5237">
                  <c:v>193.93393839199999</c:v>
                </c:pt>
                <c:pt idx="5238">
                  <c:v>193.93393839199999</c:v>
                </c:pt>
                <c:pt idx="5239">
                  <c:v>193.93393839199999</c:v>
                </c:pt>
                <c:pt idx="5240">
                  <c:v>193.93393839199999</c:v>
                </c:pt>
                <c:pt idx="5241">
                  <c:v>198.36393839199999</c:v>
                </c:pt>
                <c:pt idx="5242">
                  <c:v>198.36393839199999</c:v>
                </c:pt>
                <c:pt idx="5243">
                  <c:v>285.93393839200002</c:v>
                </c:pt>
                <c:pt idx="5244">
                  <c:v>198.36393839199999</c:v>
                </c:pt>
                <c:pt idx="5245">
                  <c:v>200.191938392</c:v>
                </c:pt>
                <c:pt idx="5246">
                  <c:v>285.93393839200002</c:v>
                </c:pt>
                <c:pt idx="5247">
                  <c:v>296.43393839200002</c:v>
                </c:pt>
                <c:pt idx="5248">
                  <c:v>285.93393839200002</c:v>
                </c:pt>
                <c:pt idx="5249">
                  <c:v>198.36393839199999</c:v>
                </c:pt>
                <c:pt idx="5250">
                  <c:v>285.93393839200002</c:v>
                </c:pt>
                <c:pt idx="5251">
                  <c:v>297.93393839200002</c:v>
                </c:pt>
                <c:pt idx="5252">
                  <c:v>296.43393839200002</c:v>
                </c:pt>
                <c:pt idx="5253">
                  <c:v>198.36393839199999</c:v>
                </c:pt>
                <c:pt idx="5254">
                  <c:v>198.36393839199999</c:v>
                </c:pt>
                <c:pt idx="5255">
                  <c:v>193.93393839199999</c:v>
                </c:pt>
                <c:pt idx="5256">
                  <c:v>177.53393839200001</c:v>
                </c:pt>
                <c:pt idx="5257">
                  <c:v>177.53393839200001</c:v>
                </c:pt>
                <c:pt idx="5258">
                  <c:v>177.53393839200001</c:v>
                </c:pt>
                <c:pt idx="5259">
                  <c:v>177.53393839200001</c:v>
                </c:pt>
                <c:pt idx="5260">
                  <c:v>177.53393839200001</c:v>
                </c:pt>
                <c:pt idx="5261">
                  <c:v>177.53393839200001</c:v>
                </c:pt>
                <c:pt idx="5262">
                  <c:v>177.53393839200001</c:v>
                </c:pt>
                <c:pt idx="5263">
                  <c:v>196.93393839199999</c:v>
                </c:pt>
                <c:pt idx="5264">
                  <c:v>199.28393839200001</c:v>
                </c:pt>
                <c:pt idx="5265">
                  <c:v>196.93393839199999</c:v>
                </c:pt>
                <c:pt idx="5266">
                  <c:v>199.28393839200001</c:v>
                </c:pt>
                <c:pt idx="5267">
                  <c:v>199.28393839200001</c:v>
                </c:pt>
                <c:pt idx="5268">
                  <c:v>199.28393839200001</c:v>
                </c:pt>
                <c:pt idx="5269">
                  <c:v>199.28393839200001</c:v>
                </c:pt>
                <c:pt idx="5270">
                  <c:v>199.28393839200001</c:v>
                </c:pt>
                <c:pt idx="5271">
                  <c:v>199.28393839200001</c:v>
                </c:pt>
                <c:pt idx="5272">
                  <c:v>199.28393839200001</c:v>
                </c:pt>
                <c:pt idx="5273">
                  <c:v>199.28393839200001</c:v>
                </c:pt>
                <c:pt idx="5274">
                  <c:v>199.28393839200001</c:v>
                </c:pt>
                <c:pt idx="5275">
                  <c:v>447.93393839200002</c:v>
                </c:pt>
                <c:pt idx="5276">
                  <c:v>199.28393839200001</c:v>
                </c:pt>
                <c:pt idx="5277">
                  <c:v>199.28393839200001</c:v>
                </c:pt>
                <c:pt idx="5278">
                  <c:v>196.93393839199999</c:v>
                </c:pt>
                <c:pt idx="5279">
                  <c:v>193.83393839199999</c:v>
                </c:pt>
                <c:pt idx="5280">
                  <c:v>167.233938392</c:v>
                </c:pt>
                <c:pt idx="5281">
                  <c:v>167.233938392</c:v>
                </c:pt>
                <c:pt idx="5282">
                  <c:v>167.233938392</c:v>
                </c:pt>
                <c:pt idx="5283">
                  <c:v>166.83393839199999</c:v>
                </c:pt>
                <c:pt idx="5284">
                  <c:v>166.83393839199999</c:v>
                </c:pt>
                <c:pt idx="5285">
                  <c:v>167.233938392</c:v>
                </c:pt>
                <c:pt idx="5286">
                  <c:v>167.233938392</c:v>
                </c:pt>
                <c:pt idx="5287">
                  <c:v>167.233938392</c:v>
                </c:pt>
                <c:pt idx="5288">
                  <c:v>196.68393839199999</c:v>
                </c:pt>
                <c:pt idx="5289">
                  <c:v>196.68393839199999</c:v>
                </c:pt>
                <c:pt idx="5290">
                  <c:v>196.68393839199999</c:v>
                </c:pt>
                <c:pt idx="5291">
                  <c:v>196.93393839199999</c:v>
                </c:pt>
                <c:pt idx="5292">
                  <c:v>196.93393839199999</c:v>
                </c:pt>
                <c:pt idx="5293">
                  <c:v>196.93393839199999</c:v>
                </c:pt>
                <c:pt idx="5294">
                  <c:v>246.93393839199999</c:v>
                </c:pt>
                <c:pt idx="5295">
                  <c:v>246.93393839199999</c:v>
                </c:pt>
                <c:pt idx="5296">
                  <c:v>196.93393839199999</c:v>
                </c:pt>
                <c:pt idx="5297">
                  <c:v>196.68393839199999</c:v>
                </c:pt>
                <c:pt idx="5298">
                  <c:v>196.93393839199999</c:v>
                </c:pt>
                <c:pt idx="5299">
                  <c:v>449.93393839200002</c:v>
                </c:pt>
                <c:pt idx="5300">
                  <c:v>246.93393839199999</c:v>
                </c:pt>
                <c:pt idx="5301">
                  <c:v>196.68393839199999</c:v>
                </c:pt>
                <c:pt idx="5302">
                  <c:v>196.68393839199999</c:v>
                </c:pt>
                <c:pt idx="5303">
                  <c:v>167.233938392</c:v>
                </c:pt>
                <c:pt idx="5304">
                  <c:v>161.93293839200001</c:v>
                </c:pt>
                <c:pt idx="5305">
                  <c:v>161.93293839200001</c:v>
                </c:pt>
                <c:pt idx="5306">
                  <c:v>161.93293839200001</c:v>
                </c:pt>
                <c:pt idx="5307">
                  <c:v>161.93293839200001</c:v>
                </c:pt>
                <c:pt idx="5308">
                  <c:v>161.93293839200001</c:v>
                </c:pt>
                <c:pt idx="5309">
                  <c:v>163.93393839199999</c:v>
                </c:pt>
                <c:pt idx="5310">
                  <c:v>163.93393839199999</c:v>
                </c:pt>
                <c:pt idx="5311">
                  <c:v>163.93393839199999</c:v>
                </c:pt>
                <c:pt idx="5312">
                  <c:v>166.83393839199999</c:v>
                </c:pt>
                <c:pt idx="5313">
                  <c:v>176.83393839199999</c:v>
                </c:pt>
                <c:pt idx="5314">
                  <c:v>199.703938392</c:v>
                </c:pt>
                <c:pt idx="5315">
                  <c:v>199.703938392</c:v>
                </c:pt>
                <c:pt idx="5316">
                  <c:v>199.703938392</c:v>
                </c:pt>
                <c:pt idx="5317">
                  <c:v>199.703938392</c:v>
                </c:pt>
                <c:pt idx="5318">
                  <c:v>199.703938392</c:v>
                </c:pt>
                <c:pt idx="5319">
                  <c:v>199.703938392</c:v>
                </c:pt>
                <c:pt idx="5320">
                  <c:v>199.703938392</c:v>
                </c:pt>
                <c:pt idx="5321">
                  <c:v>199.703938392</c:v>
                </c:pt>
                <c:pt idx="5322">
                  <c:v>199.703938392</c:v>
                </c:pt>
                <c:pt idx="5323">
                  <c:v>199.703938392</c:v>
                </c:pt>
                <c:pt idx="5324">
                  <c:v>199.703938392</c:v>
                </c:pt>
                <c:pt idx="5325">
                  <c:v>199.703938392</c:v>
                </c:pt>
                <c:pt idx="5326">
                  <c:v>163.93393839199999</c:v>
                </c:pt>
                <c:pt idx="5327">
                  <c:v>161.93293839200001</c:v>
                </c:pt>
                <c:pt idx="5328">
                  <c:v>159.93393839199999</c:v>
                </c:pt>
                <c:pt idx="5329">
                  <c:v>159.93393839199999</c:v>
                </c:pt>
                <c:pt idx="5330">
                  <c:v>159.93393839199999</c:v>
                </c:pt>
                <c:pt idx="5331">
                  <c:v>159.93393839199999</c:v>
                </c:pt>
                <c:pt idx="5332">
                  <c:v>159.93393839199999</c:v>
                </c:pt>
                <c:pt idx="5333">
                  <c:v>159.93393839199999</c:v>
                </c:pt>
                <c:pt idx="5334">
                  <c:v>171.93393839199999</c:v>
                </c:pt>
                <c:pt idx="5335">
                  <c:v>181.93393839199999</c:v>
                </c:pt>
                <c:pt idx="5336">
                  <c:v>184.233938392</c:v>
                </c:pt>
                <c:pt idx="5337">
                  <c:v>184.233938392</c:v>
                </c:pt>
                <c:pt idx="5338">
                  <c:v>184.233938392</c:v>
                </c:pt>
                <c:pt idx="5339">
                  <c:v>185.93393839199999</c:v>
                </c:pt>
                <c:pt idx="5340">
                  <c:v>185.93393839199999</c:v>
                </c:pt>
                <c:pt idx="5341">
                  <c:v>185.93393839199999</c:v>
                </c:pt>
                <c:pt idx="5342">
                  <c:v>186.83393839199999</c:v>
                </c:pt>
                <c:pt idx="5343">
                  <c:v>185.93393839199999</c:v>
                </c:pt>
                <c:pt idx="5344">
                  <c:v>185.93393839199999</c:v>
                </c:pt>
                <c:pt idx="5345">
                  <c:v>184.233938392</c:v>
                </c:pt>
                <c:pt idx="5346">
                  <c:v>185.93393839199999</c:v>
                </c:pt>
                <c:pt idx="5347">
                  <c:v>186.83393839199999</c:v>
                </c:pt>
                <c:pt idx="5348">
                  <c:v>185.93393839199999</c:v>
                </c:pt>
                <c:pt idx="5349">
                  <c:v>184.233938392</c:v>
                </c:pt>
                <c:pt idx="5350">
                  <c:v>184.233938392</c:v>
                </c:pt>
                <c:pt idx="5351">
                  <c:v>181.93393839199999</c:v>
                </c:pt>
                <c:pt idx="5352">
                  <c:v>176.93393839199999</c:v>
                </c:pt>
                <c:pt idx="5353">
                  <c:v>176.93393839199999</c:v>
                </c:pt>
                <c:pt idx="5354">
                  <c:v>176.83393839199999</c:v>
                </c:pt>
                <c:pt idx="5355">
                  <c:v>176.93393839199999</c:v>
                </c:pt>
                <c:pt idx="5356">
                  <c:v>176.93393839199999</c:v>
                </c:pt>
                <c:pt idx="5357">
                  <c:v>176.93393839199999</c:v>
                </c:pt>
                <c:pt idx="5358">
                  <c:v>176.93393839199999</c:v>
                </c:pt>
                <c:pt idx="5359">
                  <c:v>176.93393839199999</c:v>
                </c:pt>
                <c:pt idx="5360">
                  <c:v>183.93393839199999</c:v>
                </c:pt>
                <c:pt idx="5361">
                  <c:v>183.93393839199999</c:v>
                </c:pt>
                <c:pt idx="5362">
                  <c:v>183.93393839199999</c:v>
                </c:pt>
                <c:pt idx="5363">
                  <c:v>186.93393839199999</c:v>
                </c:pt>
                <c:pt idx="5364">
                  <c:v>186.93393839199999</c:v>
                </c:pt>
                <c:pt idx="5365">
                  <c:v>186.93393839199999</c:v>
                </c:pt>
                <c:pt idx="5366">
                  <c:v>183.93393839199999</c:v>
                </c:pt>
                <c:pt idx="5367">
                  <c:v>183.93393839199999</c:v>
                </c:pt>
                <c:pt idx="5368">
                  <c:v>183.93393839199999</c:v>
                </c:pt>
                <c:pt idx="5369">
                  <c:v>183.93393839199999</c:v>
                </c:pt>
                <c:pt idx="5370">
                  <c:v>186.93393839199999</c:v>
                </c:pt>
                <c:pt idx="5371">
                  <c:v>186.93393839199999</c:v>
                </c:pt>
                <c:pt idx="5372">
                  <c:v>186.93393839199999</c:v>
                </c:pt>
                <c:pt idx="5373">
                  <c:v>183.93393839199999</c:v>
                </c:pt>
                <c:pt idx="5374">
                  <c:v>183.93393839199999</c:v>
                </c:pt>
                <c:pt idx="5375">
                  <c:v>176.93393839199999</c:v>
                </c:pt>
                <c:pt idx="5376">
                  <c:v>183.233938392</c:v>
                </c:pt>
                <c:pt idx="5377">
                  <c:v>183.233938392</c:v>
                </c:pt>
                <c:pt idx="5378">
                  <c:v>183.233938392</c:v>
                </c:pt>
                <c:pt idx="5379">
                  <c:v>183.233938392</c:v>
                </c:pt>
                <c:pt idx="5380">
                  <c:v>183.233938392</c:v>
                </c:pt>
                <c:pt idx="5381">
                  <c:v>183.233938392</c:v>
                </c:pt>
                <c:pt idx="5382">
                  <c:v>183.233938392</c:v>
                </c:pt>
                <c:pt idx="5383">
                  <c:v>183.233938392</c:v>
                </c:pt>
                <c:pt idx="5384">
                  <c:v>186.93393839199999</c:v>
                </c:pt>
                <c:pt idx="5385">
                  <c:v>186.93393839199999</c:v>
                </c:pt>
                <c:pt idx="5386">
                  <c:v>186.93393839199999</c:v>
                </c:pt>
                <c:pt idx="5387">
                  <c:v>195.93393839199999</c:v>
                </c:pt>
                <c:pt idx="5388">
                  <c:v>195.93393839199999</c:v>
                </c:pt>
                <c:pt idx="5389">
                  <c:v>195.93393839199999</c:v>
                </c:pt>
                <c:pt idx="5390">
                  <c:v>195.93393839199999</c:v>
                </c:pt>
                <c:pt idx="5391">
                  <c:v>195.93393839199999</c:v>
                </c:pt>
                <c:pt idx="5392">
                  <c:v>195.93393839199999</c:v>
                </c:pt>
                <c:pt idx="5393">
                  <c:v>195.93393839199999</c:v>
                </c:pt>
                <c:pt idx="5394">
                  <c:v>195.93393839199999</c:v>
                </c:pt>
                <c:pt idx="5395">
                  <c:v>216.93393839199999</c:v>
                </c:pt>
                <c:pt idx="5396">
                  <c:v>195.93393839199999</c:v>
                </c:pt>
                <c:pt idx="5397">
                  <c:v>195.93393839199999</c:v>
                </c:pt>
                <c:pt idx="5398">
                  <c:v>195.93393839199999</c:v>
                </c:pt>
                <c:pt idx="5399">
                  <c:v>195.93393839199999</c:v>
                </c:pt>
                <c:pt idx="5400">
                  <c:v>162.93393839199999</c:v>
                </c:pt>
                <c:pt idx="5401">
                  <c:v>162.93393839199999</c:v>
                </c:pt>
                <c:pt idx="5402">
                  <c:v>162.93393839199999</c:v>
                </c:pt>
                <c:pt idx="5403">
                  <c:v>162.93393839199999</c:v>
                </c:pt>
                <c:pt idx="5404">
                  <c:v>176.93393839199999</c:v>
                </c:pt>
                <c:pt idx="5405">
                  <c:v>176.93393839199999</c:v>
                </c:pt>
                <c:pt idx="5406">
                  <c:v>176.93393839199999</c:v>
                </c:pt>
                <c:pt idx="5407">
                  <c:v>197.233938392</c:v>
                </c:pt>
                <c:pt idx="5408">
                  <c:v>197.233938392</c:v>
                </c:pt>
                <c:pt idx="5409">
                  <c:v>201.93393839199999</c:v>
                </c:pt>
                <c:pt idx="5410">
                  <c:v>201.93393839199999</c:v>
                </c:pt>
                <c:pt idx="5411">
                  <c:v>201.93393839199999</c:v>
                </c:pt>
                <c:pt idx="5412">
                  <c:v>216.93393839199999</c:v>
                </c:pt>
                <c:pt idx="5413">
                  <c:v>246.93393839199999</c:v>
                </c:pt>
                <c:pt idx="5414">
                  <c:v>256.93393839200002</c:v>
                </c:pt>
                <c:pt idx="5415">
                  <c:v>246.93393839199999</c:v>
                </c:pt>
                <c:pt idx="5416">
                  <c:v>216.93393839199999</c:v>
                </c:pt>
                <c:pt idx="5417">
                  <c:v>201.93393839199999</c:v>
                </c:pt>
                <c:pt idx="5418">
                  <c:v>216.93393839199999</c:v>
                </c:pt>
                <c:pt idx="5419">
                  <c:v>246.93393839199999</c:v>
                </c:pt>
                <c:pt idx="5420">
                  <c:v>216.93393839199999</c:v>
                </c:pt>
                <c:pt idx="5421">
                  <c:v>201.93393839199999</c:v>
                </c:pt>
                <c:pt idx="5422">
                  <c:v>197.233938392</c:v>
                </c:pt>
                <c:pt idx="5423">
                  <c:v>176.93393839199999</c:v>
                </c:pt>
                <c:pt idx="5424">
                  <c:v>197.93393839199999</c:v>
                </c:pt>
                <c:pt idx="5425">
                  <c:v>197.93393839199999</c:v>
                </c:pt>
                <c:pt idx="5426">
                  <c:v>197.93393839199999</c:v>
                </c:pt>
                <c:pt idx="5427">
                  <c:v>197.93393839199999</c:v>
                </c:pt>
                <c:pt idx="5428">
                  <c:v>197.93393839199999</c:v>
                </c:pt>
                <c:pt idx="5429">
                  <c:v>197.93393839199999</c:v>
                </c:pt>
                <c:pt idx="5430">
                  <c:v>197.93393839199999</c:v>
                </c:pt>
                <c:pt idx="5431">
                  <c:v>204.633938392</c:v>
                </c:pt>
                <c:pt idx="5432">
                  <c:v>204.633938392</c:v>
                </c:pt>
                <c:pt idx="5433">
                  <c:v>226.93393839199999</c:v>
                </c:pt>
                <c:pt idx="5434">
                  <c:v>226.93393839199999</c:v>
                </c:pt>
                <c:pt idx="5435">
                  <c:v>226.93393839199999</c:v>
                </c:pt>
                <c:pt idx="5436">
                  <c:v>226.93393839199999</c:v>
                </c:pt>
                <c:pt idx="5437">
                  <c:v>226.93393839199999</c:v>
                </c:pt>
                <c:pt idx="5438">
                  <c:v>256.93393839200002</c:v>
                </c:pt>
                <c:pt idx="5439">
                  <c:v>256.93393839200002</c:v>
                </c:pt>
                <c:pt idx="5440">
                  <c:v>226.93393839199999</c:v>
                </c:pt>
                <c:pt idx="5441">
                  <c:v>204.633938392</c:v>
                </c:pt>
                <c:pt idx="5442">
                  <c:v>256.93393839200002</c:v>
                </c:pt>
                <c:pt idx="5443">
                  <c:v>256.93393839200002</c:v>
                </c:pt>
                <c:pt idx="5444">
                  <c:v>256.93393839200002</c:v>
                </c:pt>
                <c:pt idx="5445">
                  <c:v>204.633938392</c:v>
                </c:pt>
                <c:pt idx="5446">
                  <c:v>204.633938392</c:v>
                </c:pt>
                <c:pt idx="5447">
                  <c:v>201.93393839199999</c:v>
                </c:pt>
                <c:pt idx="5448">
                  <c:v>205.93393839199999</c:v>
                </c:pt>
                <c:pt idx="5449">
                  <c:v>205.93393839199999</c:v>
                </c:pt>
                <c:pt idx="5450">
                  <c:v>205.93393839199999</c:v>
                </c:pt>
                <c:pt idx="5451">
                  <c:v>205.93393839199999</c:v>
                </c:pt>
                <c:pt idx="5452">
                  <c:v>212.93393839199999</c:v>
                </c:pt>
                <c:pt idx="5453">
                  <c:v>212.93393839199999</c:v>
                </c:pt>
                <c:pt idx="5454">
                  <c:v>212.93393839199999</c:v>
                </c:pt>
                <c:pt idx="5455">
                  <c:v>232.03393839200001</c:v>
                </c:pt>
                <c:pt idx="5456">
                  <c:v>232.03393839200001</c:v>
                </c:pt>
                <c:pt idx="5457">
                  <c:v>232.03393839200001</c:v>
                </c:pt>
                <c:pt idx="5458">
                  <c:v>236.93393839199999</c:v>
                </c:pt>
                <c:pt idx="5459">
                  <c:v>236.93393839199999</c:v>
                </c:pt>
                <c:pt idx="5460">
                  <c:v>236.93393839199999</c:v>
                </c:pt>
                <c:pt idx="5461">
                  <c:v>236.93393839199999</c:v>
                </c:pt>
                <c:pt idx="5462">
                  <c:v>246.93393839199999</c:v>
                </c:pt>
                <c:pt idx="5463">
                  <c:v>251.93393839199999</c:v>
                </c:pt>
                <c:pt idx="5464">
                  <c:v>236.93393839199999</c:v>
                </c:pt>
                <c:pt idx="5465">
                  <c:v>236.93393839199999</c:v>
                </c:pt>
                <c:pt idx="5466">
                  <c:v>236.93393839199999</c:v>
                </c:pt>
                <c:pt idx="5467">
                  <c:v>281.93393839200002</c:v>
                </c:pt>
                <c:pt idx="5468">
                  <c:v>246.93393839199999</c:v>
                </c:pt>
                <c:pt idx="5469">
                  <c:v>236.93393839199999</c:v>
                </c:pt>
                <c:pt idx="5470">
                  <c:v>232.03393839200001</c:v>
                </c:pt>
                <c:pt idx="5471">
                  <c:v>219.41393839200001</c:v>
                </c:pt>
                <c:pt idx="5472">
                  <c:v>212.93393839199999</c:v>
                </c:pt>
                <c:pt idx="5473">
                  <c:v>212.93393839199999</c:v>
                </c:pt>
                <c:pt idx="5474">
                  <c:v>212.93393839199999</c:v>
                </c:pt>
                <c:pt idx="5475">
                  <c:v>212.93393839199999</c:v>
                </c:pt>
                <c:pt idx="5476">
                  <c:v>212.93393839199999</c:v>
                </c:pt>
                <c:pt idx="5477">
                  <c:v>216.93293839200001</c:v>
                </c:pt>
                <c:pt idx="5478">
                  <c:v>216.93293839200001</c:v>
                </c:pt>
                <c:pt idx="5479">
                  <c:v>239.04793839199999</c:v>
                </c:pt>
                <c:pt idx="5480">
                  <c:v>239.04793839199999</c:v>
                </c:pt>
                <c:pt idx="5481">
                  <c:v>239.04793839199999</c:v>
                </c:pt>
                <c:pt idx="5482">
                  <c:v>239.04793839199999</c:v>
                </c:pt>
                <c:pt idx="5483">
                  <c:v>286.93393839200002</c:v>
                </c:pt>
                <c:pt idx="5484">
                  <c:v>246.93393839199999</c:v>
                </c:pt>
                <c:pt idx="5485">
                  <c:v>246.93393839199999</c:v>
                </c:pt>
                <c:pt idx="5486">
                  <c:v>406.93393839200002</c:v>
                </c:pt>
                <c:pt idx="5487">
                  <c:v>406.93393839200002</c:v>
                </c:pt>
                <c:pt idx="5488">
                  <c:v>239.04793839199999</c:v>
                </c:pt>
                <c:pt idx="5489">
                  <c:v>239.04793839199999</c:v>
                </c:pt>
                <c:pt idx="5490">
                  <c:v>286.93393839200002</c:v>
                </c:pt>
                <c:pt idx="5491">
                  <c:v>406.93393839200002</c:v>
                </c:pt>
                <c:pt idx="5492">
                  <c:v>286.93393839200002</c:v>
                </c:pt>
                <c:pt idx="5493">
                  <c:v>239.04793839199999</c:v>
                </c:pt>
                <c:pt idx="5494">
                  <c:v>239.04793839199999</c:v>
                </c:pt>
                <c:pt idx="5495">
                  <c:v>212.93393839199999</c:v>
                </c:pt>
                <c:pt idx="5496">
                  <c:v>177.93393839199999</c:v>
                </c:pt>
                <c:pt idx="5497">
                  <c:v>177.93393839199999</c:v>
                </c:pt>
                <c:pt idx="5498">
                  <c:v>177.93393839199999</c:v>
                </c:pt>
                <c:pt idx="5499">
                  <c:v>177.93393839199999</c:v>
                </c:pt>
                <c:pt idx="5500">
                  <c:v>177.93393839199999</c:v>
                </c:pt>
                <c:pt idx="5501">
                  <c:v>212.93393839199999</c:v>
                </c:pt>
                <c:pt idx="5502">
                  <c:v>212.93393839199999</c:v>
                </c:pt>
                <c:pt idx="5503">
                  <c:v>212.93393839199999</c:v>
                </c:pt>
                <c:pt idx="5504">
                  <c:v>213.93393839199999</c:v>
                </c:pt>
                <c:pt idx="5505">
                  <c:v>213.93393839199999</c:v>
                </c:pt>
                <c:pt idx="5506">
                  <c:v>246.93393839199999</c:v>
                </c:pt>
                <c:pt idx="5507">
                  <c:v>286.93393839200002</c:v>
                </c:pt>
                <c:pt idx="5508">
                  <c:v>213.93393839199999</c:v>
                </c:pt>
                <c:pt idx="5509">
                  <c:v>213.93393839199999</c:v>
                </c:pt>
                <c:pt idx="5510">
                  <c:v>286.93393839200002</c:v>
                </c:pt>
                <c:pt idx="5511">
                  <c:v>286.93393839200002</c:v>
                </c:pt>
                <c:pt idx="5512">
                  <c:v>213.93393839199999</c:v>
                </c:pt>
                <c:pt idx="5513">
                  <c:v>213.93393839199999</c:v>
                </c:pt>
                <c:pt idx="5514">
                  <c:v>246.93393839199999</c:v>
                </c:pt>
                <c:pt idx="5515">
                  <c:v>286.93393839200002</c:v>
                </c:pt>
                <c:pt idx="5516">
                  <c:v>286.93393839200002</c:v>
                </c:pt>
                <c:pt idx="5517">
                  <c:v>213.93393839199999</c:v>
                </c:pt>
                <c:pt idx="5518">
                  <c:v>213.93393839199999</c:v>
                </c:pt>
                <c:pt idx="5519">
                  <c:v>212.93393839199999</c:v>
                </c:pt>
                <c:pt idx="5520">
                  <c:v>200.93293839200001</c:v>
                </c:pt>
                <c:pt idx="5521">
                  <c:v>197.93393839199999</c:v>
                </c:pt>
                <c:pt idx="5522">
                  <c:v>197.93393839199999</c:v>
                </c:pt>
                <c:pt idx="5523">
                  <c:v>195.77793839200001</c:v>
                </c:pt>
                <c:pt idx="5524">
                  <c:v>200.93293839200001</c:v>
                </c:pt>
                <c:pt idx="5525">
                  <c:v>197.93393839199999</c:v>
                </c:pt>
                <c:pt idx="5526">
                  <c:v>197.93393839199999</c:v>
                </c:pt>
                <c:pt idx="5527">
                  <c:v>204.93393839199999</c:v>
                </c:pt>
                <c:pt idx="5528">
                  <c:v>204.93393839199999</c:v>
                </c:pt>
                <c:pt idx="5529">
                  <c:v>207.93393839199999</c:v>
                </c:pt>
                <c:pt idx="5530">
                  <c:v>207.93393839199999</c:v>
                </c:pt>
                <c:pt idx="5531">
                  <c:v>235.93193839200001</c:v>
                </c:pt>
                <c:pt idx="5532">
                  <c:v>235.93193839200001</c:v>
                </c:pt>
                <c:pt idx="5533">
                  <c:v>204.93393839199999</c:v>
                </c:pt>
                <c:pt idx="5534">
                  <c:v>207.93393839199999</c:v>
                </c:pt>
                <c:pt idx="5535">
                  <c:v>207.93393839199999</c:v>
                </c:pt>
                <c:pt idx="5536">
                  <c:v>204.93393839199999</c:v>
                </c:pt>
                <c:pt idx="5537">
                  <c:v>204.93393839199999</c:v>
                </c:pt>
                <c:pt idx="5538">
                  <c:v>235.93193839200001</c:v>
                </c:pt>
                <c:pt idx="5539">
                  <c:v>235.93193839200001</c:v>
                </c:pt>
                <c:pt idx="5540">
                  <c:v>235.93193839200001</c:v>
                </c:pt>
                <c:pt idx="5541">
                  <c:v>204.93393839199999</c:v>
                </c:pt>
                <c:pt idx="5542">
                  <c:v>204.93393839199999</c:v>
                </c:pt>
                <c:pt idx="5543">
                  <c:v>200.93293839200001</c:v>
                </c:pt>
                <c:pt idx="5544">
                  <c:v>202.93393839199999</c:v>
                </c:pt>
                <c:pt idx="5545">
                  <c:v>204.93393839199999</c:v>
                </c:pt>
                <c:pt idx="5546">
                  <c:v>202.93393839199999</c:v>
                </c:pt>
                <c:pt idx="5547">
                  <c:v>202.93393839199999</c:v>
                </c:pt>
                <c:pt idx="5548">
                  <c:v>202.93393839199999</c:v>
                </c:pt>
                <c:pt idx="5549">
                  <c:v>202.93393839199999</c:v>
                </c:pt>
                <c:pt idx="5550">
                  <c:v>196.93393839199999</c:v>
                </c:pt>
                <c:pt idx="5551">
                  <c:v>202.93393839199999</c:v>
                </c:pt>
                <c:pt idx="5552">
                  <c:v>204.93393839199999</c:v>
                </c:pt>
                <c:pt idx="5553">
                  <c:v>204.93393839199999</c:v>
                </c:pt>
                <c:pt idx="5554">
                  <c:v>204.93393839199999</c:v>
                </c:pt>
                <c:pt idx="5555">
                  <c:v>204.93393839199999</c:v>
                </c:pt>
                <c:pt idx="5556">
                  <c:v>205.93393839199999</c:v>
                </c:pt>
                <c:pt idx="5557">
                  <c:v>204.93393839199999</c:v>
                </c:pt>
                <c:pt idx="5558">
                  <c:v>204.93393839199999</c:v>
                </c:pt>
                <c:pt idx="5559">
                  <c:v>204.93393839199999</c:v>
                </c:pt>
                <c:pt idx="5560">
                  <c:v>204.93393839199999</c:v>
                </c:pt>
                <c:pt idx="5561">
                  <c:v>204.93393839199999</c:v>
                </c:pt>
                <c:pt idx="5562">
                  <c:v>205.93393839199999</c:v>
                </c:pt>
                <c:pt idx="5563">
                  <c:v>236.93393839199999</c:v>
                </c:pt>
                <c:pt idx="5564">
                  <c:v>216.93293839200001</c:v>
                </c:pt>
                <c:pt idx="5565">
                  <c:v>205.93393839199999</c:v>
                </c:pt>
                <c:pt idx="5566">
                  <c:v>205.93393839199999</c:v>
                </c:pt>
                <c:pt idx="5567">
                  <c:v>204.93393839199999</c:v>
                </c:pt>
                <c:pt idx="5568">
                  <c:v>196.93393839199999</c:v>
                </c:pt>
                <c:pt idx="5569">
                  <c:v>196.93393839199999</c:v>
                </c:pt>
                <c:pt idx="5570">
                  <c:v>196.93393839199999</c:v>
                </c:pt>
                <c:pt idx="5571">
                  <c:v>196.93393839199999</c:v>
                </c:pt>
                <c:pt idx="5572">
                  <c:v>196.93393839199999</c:v>
                </c:pt>
                <c:pt idx="5573">
                  <c:v>196.93393839199999</c:v>
                </c:pt>
                <c:pt idx="5574">
                  <c:v>196.93393839199999</c:v>
                </c:pt>
                <c:pt idx="5575">
                  <c:v>196.93393839199999</c:v>
                </c:pt>
                <c:pt idx="5576">
                  <c:v>197.93393839199999</c:v>
                </c:pt>
                <c:pt idx="5577">
                  <c:v>201.93393839199999</c:v>
                </c:pt>
                <c:pt idx="5578">
                  <c:v>201.93393839199999</c:v>
                </c:pt>
                <c:pt idx="5579">
                  <c:v>201.93393839199999</c:v>
                </c:pt>
                <c:pt idx="5580">
                  <c:v>226.93293839200001</c:v>
                </c:pt>
                <c:pt idx="5581">
                  <c:v>226.93293839200001</c:v>
                </c:pt>
                <c:pt idx="5582">
                  <c:v>226.93293839200001</c:v>
                </c:pt>
                <c:pt idx="5583">
                  <c:v>201.93393839199999</c:v>
                </c:pt>
                <c:pt idx="5584">
                  <c:v>201.93393839199999</c:v>
                </c:pt>
                <c:pt idx="5585">
                  <c:v>201.93393839199999</c:v>
                </c:pt>
                <c:pt idx="5586">
                  <c:v>236.93393839199999</c:v>
                </c:pt>
                <c:pt idx="5587">
                  <c:v>241.82793839199999</c:v>
                </c:pt>
                <c:pt idx="5588">
                  <c:v>241.82793839199999</c:v>
                </c:pt>
                <c:pt idx="5589">
                  <c:v>236.93393839199999</c:v>
                </c:pt>
                <c:pt idx="5590">
                  <c:v>201.93393839199999</c:v>
                </c:pt>
                <c:pt idx="5591">
                  <c:v>201.93393839199999</c:v>
                </c:pt>
                <c:pt idx="5592">
                  <c:v>189.93393839199999</c:v>
                </c:pt>
                <c:pt idx="5593">
                  <c:v>189.93393839199999</c:v>
                </c:pt>
                <c:pt idx="5594">
                  <c:v>189.93393839199999</c:v>
                </c:pt>
                <c:pt idx="5595">
                  <c:v>189.93393839199999</c:v>
                </c:pt>
                <c:pt idx="5596">
                  <c:v>189.93393839199999</c:v>
                </c:pt>
                <c:pt idx="5597">
                  <c:v>198.93293839200001</c:v>
                </c:pt>
                <c:pt idx="5598">
                  <c:v>198.93293839200001</c:v>
                </c:pt>
                <c:pt idx="5599">
                  <c:v>211.93393839199999</c:v>
                </c:pt>
                <c:pt idx="5600">
                  <c:v>211.93393839199999</c:v>
                </c:pt>
                <c:pt idx="5601">
                  <c:v>217.93393839199999</c:v>
                </c:pt>
                <c:pt idx="5602">
                  <c:v>217.93393839199999</c:v>
                </c:pt>
                <c:pt idx="5603">
                  <c:v>236.93393839199999</c:v>
                </c:pt>
                <c:pt idx="5604">
                  <c:v>236.93393839199999</c:v>
                </c:pt>
                <c:pt idx="5605">
                  <c:v>236.93393839199999</c:v>
                </c:pt>
                <c:pt idx="5606">
                  <c:v>236.93393839199999</c:v>
                </c:pt>
                <c:pt idx="5607">
                  <c:v>236.93393839199999</c:v>
                </c:pt>
                <c:pt idx="5608">
                  <c:v>217.93393839199999</c:v>
                </c:pt>
                <c:pt idx="5609">
                  <c:v>217.93393839199999</c:v>
                </c:pt>
                <c:pt idx="5610">
                  <c:v>236.93393839199999</c:v>
                </c:pt>
                <c:pt idx="5611">
                  <c:v>231.91393839200001</c:v>
                </c:pt>
                <c:pt idx="5612">
                  <c:v>236.93393839199999</c:v>
                </c:pt>
                <c:pt idx="5613">
                  <c:v>217.93393839199999</c:v>
                </c:pt>
                <c:pt idx="5614">
                  <c:v>211.93393839199999</c:v>
                </c:pt>
                <c:pt idx="5615">
                  <c:v>206.93393839199999</c:v>
                </c:pt>
                <c:pt idx="5616">
                  <c:v>88.187938392000007</c:v>
                </c:pt>
                <c:pt idx="5617">
                  <c:v>88.187938392000007</c:v>
                </c:pt>
                <c:pt idx="5618">
                  <c:v>88.187938392000007</c:v>
                </c:pt>
                <c:pt idx="5619">
                  <c:v>88.187938392000007</c:v>
                </c:pt>
                <c:pt idx="5620">
                  <c:v>90.485938391999994</c:v>
                </c:pt>
                <c:pt idx="5621">
                  <c:v>208.93393839199999</c:v>
                </c:pt>
                <c:pt idx="5622">
                  <c:v>208.93393839199999</c:v>
                </c:pt>
                <c:pt idx="5623">
                  <c:v>208.93393839199999</c:v>
                </c:pt>
                <c:pt idx="5624">
                  <c:v>208.93393839199999</c:v>
                </c:pt>
                <c:pt idx="5625">
                  <c:v>241.93393839199999</c:v>
                </c:pt>
                <c:pt idx="5626">
                  <c:v>241.93393839199999</c:v>
                </c:pt>
                <c:pt idx="5627">
                  <c:v>264.292938392</c:v>
                </c:pt>
                <c:pt idx="5628">
                  <c:v>241.93393839199999</c:v>
                </c:pt>
                <c:pt idx="5629">
                  <c:v>241.93393839199999</c:v>
                </c:pt>
                <c:pt idx="5630">
                  <c:v>264.292938392</c:v>
                </c:pt>
                <c:pt idx="5631">
                  <c:v>282.37293839199998</c:v>
                </c:pt>
                <c:pt idx="5632">
                  <c:v>241.93393839199999</c:v>
                </c:pt>
                <c:pt idx="5633">
                  <c:v>235.93393839199999</c:v>
                </c:pt>
                <c:pt idx="5634">
                  <c:v>241.93393839199999</c:v>
                </c:pt>
                <c:pt idx="5635">
                  <c:v>241.93393839199999</c:v>
                </c:pt>
                <c:pt idx="5636">
                  <c:v>241.93393839199999</c:v>
                </c:pt>
                <c:pt idx="5637">
                  <c:v>237.93393839199999</c:v>
                </c:pt>
                <c:pt idx="5638">
                  <c:v>231.93393839199999</c:v>
                </c:pt>
                <c:pt idx="5639">
                  <c:v>208.93393839199999</c:v>
                </c:pt>
                <c:pt idx="5640">
                  <c:v>208.93393839199999</c:v>
                </c:pt>
                <c:pt idx="5641">
                  <c:v>208.93393839199999</c:v>
                </c:pt>
                <c:pt idx="5642">
                  <c:v>208.93393839199999</c:v>
                </c:pt>
                <c:pt idx="5643">
                  <c:v>208.93393839199999</c:v>
                </c:pt>
                <c:pt idx="5644">
                  <c:v>208.93393839199999</c:v>
                </c:pt>
                <c:pt idx="5645">
                  <c:v>208.93393839199999</c:v>
                </c:pt>
                <c:pt idx="5646">
                  <c:v>208.93393839199999</c:v>
                </c:pt>
                <c:pt idx="5647">
                  <c:v>242.93393839199999</c:v>
                </c:pt>
                <c:pt idx="5648">
                  <c:v>242.93393839199999</c:v>
                </c:pt>
                <c:pt idx="5649">
                  <c:v>246.93393839199999</c:v>
                </c:pt>
                <c:pt idx="5650">
                  <c:v>269.41393839199998</c:v>
                </c:pt>
                <c:pt idx="5651">
                  <c:v>242.93393839199999</c:v>
                </c:pt>
                <c:pt idx="5652">
                  <c:v>242.93393839199999</c:v>
                </c:pt>
                <c:pt idx="5653">
                  <c:v>266.93393839200002</c:v>
                </c:pt>
                <c:pt idx="5654">
                  <c:v>266.93393839200002</c:v>
                </c:pt>
                <c:pt idx="5655">
                  <c:v>242.93393839199999</c:v>
                </c:pt>
                <c:pt idx="5656">
                  <c:v>242.93393839199999</c:v>
                </c:pt>
                <c:pt idx="5657">
                  <c:v>242.93393839199999</c:v>
                </c:pt>
                <c:pt idx="5658">
                  <c:v>242.93393839199999</c:v>
                </c:pt>
                <c:pt idx="5659">
                  <c:v>246.93393839199999</c:v>
                </c:pt>
                <c:pt idx="5660">
                  <c:v>242.93393839199999</c:v>
                </c:pt>
                <c:pt idx="5661">
                  <c:v>242.93393839199999</c:v>
                </c:pt>
                <c:pt idx="5662">
                  <c:v>235.93393839199999</c:v>
                </c:pt>
                <c:pt idx="5663">
                  <c:v>208.93393839199999</c:v>
                </c:pt>
                <c:pt idx="5664">
                  <c:v>233.83393839199999</c:v>
                </c:pt>
                <c:pt idx="5665">
                  <c:v>233.83393839199999</c:v>
                </c:pt>
                <c:pt idx="5666">
                  <c:v>233.83393839199999</c:v>
                </c:pt>
                <c:pt idx="5667">
                  <c:v>233.83393839199999</c:v>
                </c:pt>
                <c:pt idx="5668">
                  <c:v>233.83393839199999</c:v>
                </c:pt>
                <c:pt idx="5669">
                  <c:v>239.93393839199999</c:v>
                </c:pt>
                <c:pt idx="5670">
                  <c:v>239.93393839199999</c:v>
                </c:pt>
                <c:pt idx="5671">
                  <c:v>239.93393839199999</c:v>
                </c:pt>
                <c:pt idx="5672">
                  <c:v>242.93393839199999</c:v>
                </c:pt>
                <c:pt idx="5673">
                  <c:v>242.93393839199999</c:v>
                </c:pt>
                <c:pt idx="5674">
                  <c:v>246.93393839199999</c:v>
                </c:pt>
                <c:pt idx="5675">
                  <c:v>246.93393839199999</c:v>
                </c:pt>
                <c:pt idx="5676">
                  <c:v>246.93393839199999</c:v>
                </c:pt>
                <c:pt idx="5677">
                  <c:v>246.93393839199999</c:v>
                </c:pt>
                <c:pt idx="5678">
                  <c:v>246.93393839199999</c:v>
                </c:pt>
                <c:pt idx="5679">
                  <c:v>246.93393839199999</c:v>
                </c:pt>
                <c:pt idx="5680">
                  <c:v>246.93393839199999</c:v>
                </c:pt>
                <c:pt idx="5681">
                  <c:v>246.93393839199999</c:v>
                </c:pt>
                <c:pt idx="5682">
                  <c:v>246.93393839199999</c:v>
                </c:pt>
                <c:pt idx="5683">
                  <c:v>246.93393839199999</c:v>
                </c:pt>
                <c:pt idx="5684">
                  <c:v>246.93393839199999</c:v>
                </c:pt>
                <c:pt idx="5685">
                  <c:v>246.93393839199999</c:v>
                </c:pt>
                <c:pt idx="5686">
                  <c:v>242.93393839199999</c:v>
                </c:pt>
                <c:pt idx="5687">
                  <c:v>239.93393839199999</c:v>
                </c:pt>
                <c:pt idx="5688">
                  <c:v>241.93393839199999</c:v>
                </c:pt>
                <c:pt idx="5689">
                  <c:v>241.93393839199999</c:v>
                </c:pt>
                <c:pt idx="5690">
                  <c:v>241.93393839199999</c:v>
                </c:pt>
                <c:pt idx="5691">
                  <c:v>241.93393839199999</c:v>
                </c:pt>
                <c:pt idx="5692">
                  <c:v>241.93393839199999</c:v>
                </c:pt>
                <c:pt idx="5693">
                  <c:v>241.93393839199999</c:v>
                </c:pt>
                <c:pt idx="5694">
                  <c:v>246.43393839199999</c:v>
                </c:pt>
                <c:pt idx="5695">
                  <c:v>246.43393839199999</c:v>
                </c:pt>
                <c:pt idx="5696">
                  <c:v>246.43393839199999</c:v>
                </c:pt>
                <c:pt idx="5697">
                  <c:v>246.43393839199999</c:v>
                </c:pt>
                <c:pt idx="5698">
                  <c:v>246.93293839200001</c:v>
                </c:pt>
                <c:pt idx="5699">
                  <c:v>246.93293839200001</c:v>
                </c:pt>
                <c:pt idx="5700">
                  <c:v>246.93293839200001</c:v>
                </c:pt>
                <c:pt idx="5701">
                  <c:v>246.93293839200001</c:v>
                </c:pt>
                <c:pt idx="5702">
                  <c:v>246.93293839200001</c:v>
                </c:pt>
                <c:pt idx="5703">
                  <c:v>246.93293839200001</c:v>
                </c:pt>
                <c:pt idx="5704">
                  <c:v>246.43393839199999</c:v>
                </c:pt>
                <c:pt idx="5705">
                  <c:v>246.43393839199999</c:v>
                </c:pt>
                <c:pt idx="5706">
                  <c:v>246.93293839200001</c:v>
                </c:pt>
                <c:pt idx="5707">
                  <c:v>246.93293839200001</c:v>
                </c:pt>
                <c:pt idx="5708">
                  <c:v>246.93293839200001</c:v>
                </c:pt>
                <c:pt idx="5709">
                  <c:v>246.93293839200001</c:v>
                </c:pt>
                <c:pt idx="5710">
                  <c:v>246.43393839199999</c:v>
                </c:pt>
                <c:pt idx="5711">
                  <c:v>246.43393839199999</c:v>
                </c:pt>
                <c:pt idx="5712">
                  <c:v>244.18393839199999</c:v>
                </c:pt>
                <c:pt idx="5713">
                  <c:v>244.18393839199999</c:v>
                </c:pt>
                <c:pt idx="5714">
                  <c:v>244.18393839199999</c:v>
                </c:pt>
                <c:pt idx="5715">
                  <c:v>244.18393839199999</c:v>
                </c:pt>
                <c:pt idx="5716">
                  <c:v>244.18393839199999</c:v>
                </c:pt>
                <c:pt idx="5717">
                  <c:v>244.18393839199999</c:v>
                </c:pt>
                <c:pt idx="5718">
                  <c:v>244.18393839199999</c:v>
                </c:pt>
                <c:pt idx="5719">
                  <c:v>244.18393839199999</c:v>
                </c:pt>
                <c:pt idx="5720">
                  <c:v>244.18393839199999</c:v>
                </c:pt>
                <c:pt idx="5721">
                  <c:v>245.93393839199999</c:v>
                </c:pt>
                <c:pt idx="5722">
                  <c:v>246.93393839199999</c:v>
                </c:pt>
                <c:pt idx="5723">
                  <c:v>246.93393839199999</c:v>
                </c:pt>
                <c:pt idx="5724">
                  <c:v>246.93393839199999</c:v>
                </c:pt>
                <c:pt idx="5725">
                  <c:v>246.93393839199999</c:v>
                </c:pt>
                <c:pt idx="5726">
                  <c:v>246.93393839199999</c:v>
                </c:pt>
                <c:pt idx="5727">
                  <c:v>246.93393839199999</c:v>
                </c:pt>
                <c:pt idx="5728">
                  <c:v>246.93393839199999</c:v>
                </c:pt>
                <c:pt idx="5729">
                  <c:v>246.93393839199999</c:v>
                </c:pt>
                <c:pt idx="5730">
                  <c:v>247.93393839199999</c:v>
                </c:pt>
                <c:pt idx="5731">
                  <c:v>247.93393839199999</c:v>
                </c:pt>
                <c:pt idx="5732">
                  <c:v>247.93393839199999</c:v>
                </c:pt>
                <c:pt idx="5733">
                  <c:v>247.93393839199999</c:v>
                </c:pt>
                <c:pt idx="5734">
                  <c:v>246.93393839199999</c:v>
                </c:pt>
                <c:pt idx="5735">
                  <c:v>246.93393839199999</c:v>
                </c:pt>
                <c:pt idx="5736">
                  <c:v>244.93393839199999</c:v>
                </c:pt>
                <c:pt idx="5737">
                  <c:v>244.93393839199999</c:v>
                </c:pt>
                <c:pt idx="5738">
                  <c:v>244.93393839199999</c:v>
                </c:pt>
                <c:pt idx="5739">
                  <c:v>244.93393839199999</c:v>
                </c:pt>
                <c:pt idx="5740">
                  <c:v>244.93393839199999</c:v>
                </c:pt>
                <c:pt idx="5741">
                  <c:v>247.93293839200001</c:v>
                </c:pt>
                <c:pt idx="5742">
                  <c:v>274.93393839200002</c:v>
                </c:pt>
                <c:pt idx="5743">
                  <c:v>274.93393839200002</c:v>
                </c:pt>
                <c:pt idx="5744">
                  <c:v>276.93393839200002</c:v>
                </c:pt>
                <c:pt idx="5745">
                  <c:v>276.93393839200002</c:v>
                </c:pt>
                <c:pt idx="5746">
                  <c:v>276.93393839200002</c:v>
                </c:pt>
                <c:pt idx="5747">
                  <c:v>276.93393839200002</c:v>
                </c:pt>
                <c:pt idx="5748">
                  <c:v>276.93393839200002</c:v>
                </c:pt>
                <c:pt idx="5749">
                  <c:v>276.93393839200002</c:v>
                </c:pt>
                <c:pt idx="5750">
                  <c:v>276.93393839200002</c:v>
                </c:pt>
                <c:pt idx="5751">
                  <c:v>276.93393839200002</c:v>
                </c:pt>
                <c:pt idx="5752">
                  <c:v>276.93393839200002</c:v>
                </c:pt>
                <c:pt idx="5753">
                  <c:v>276.93393839200002</c:v>
                </c:pt>
                <c:pt idx="5754">
                  <c:v>276.93393839200002</c:v>
                </c:pt>
                <c:pt idx="5755">
                  <c:v>346.93393839200002</c:v>
                </c:pt>
                <c:pt idx="5756">
                  <c:v>276.93393839200002</c:v>
                </c:pt>
                <c:pt idx="5757">
                  <c:v>276.93393839200002</c:v>
                </c:pt>
                <c:pt idx="5758">
                  <c:v>276.93393839200002</c:v>
                </c:pt>
                <c:pt idx="5759">
                  <c:v>274.93393839200002</c:v>
                </c:pt>
                <c:pt idx="5760">
                  <c:v>241.93293839200001</c:v>
                </c:pt>
                <c:pt idx="5761">
                  <c:v>241.93293839200001</c:v>
                </c:pt>
                <c:pt idx="5762">
                  <c:v>241.93293839200001</c:v>
                </c:pt>
                <c:pt idx="5763">
                  <c:v>241.93293839200001</c:v>
                </c:pt>
                <c:pt idx="5764">
                  <c:v>241.93393839199999</c:v>
                </c:pt>
                <c:pt idx="5765">
                  <c:v>241.93393839199999</c:v>
                </c:pt>
                <c:pt idx="5766">
                  <c:v>275.93293839199998</c:v>
                </c:pt>
                <c:pt idx="5767">
                  <c:v>276.93393839200002</c:v>
                </c:pt>
                <c:pt idx="5768">
                  <c:v>278.93393839200002</c:v>
                </c:pt>
                <c:pt idx="5769">
                  <c:v>278.93393839200002</c:v>
                </c:pt>
                <c:pt idx="5770">
                  <c:v>281.93393839200002</c:v>
                </c:pt>
                <c:pt idx="5771">
                  <c:v>281.93393839200002</c:v>
                </c:pt>
                <c:pt idx="5772">
                  <c:v>281.93393839200002</c:v>
                </c:pt>
                <c:pt idx="5773">
                  <c:v>281.93393839200002</c:v>
                </c:pt>
                <c:pt idx="5774">
                  <c:v>286.93393839200002</c:v>
                </c:pt>
                <c:pt idx="5775">
                  <c:v>281.93393839200002</c:v>
                </c:pt>
                <c:pt idx="5776">
                  <c:v>281.93393839200002</c:v>
                </c:pt>
                <c:pt idx="5777">
                  <c:v>281.93393839200002</c:v>
                </c:pt>
                <c:pt idx="5778">
                  <c:v>346.93393839200002</c:v>
                </c:pt>
                <c:pt idx="5779">
                  <c:v>346.93393839200002</c:v>
                </c:pt>
                <c:pt idx="5780">
                  <c:v>286.93393839200002</c:v>
                </c:pt>
                <c:pt idx="5781">
                  <c:v>281.93393839200002</c:v>
                </c:pt>
                <c:pt idx="5782">
                  <c:v>278.93393839200002</c:v>
                </c:pt>
                <c:pt idx="5783">
                  <c:v>275.93293839199998</c:v>
                </c:pt>
                <c:pt idx="5784">
                  <c:v>230.93393839199999</c:v>
                </c:pt>
                <c:pt idx="5785">
                  <c:v>230.93393839199999</c:v>
                </c:pt>
                <c:pt idx="5786">
                  <c:v>230.93393839199999</c:v>
                </c:pt>
                <c:pt idx="5787">
                  <c:v>230.93393839199999</c:v>
                </c:pt>
                <c:pt idx="5788">
                  <c:v>230.93393839199999</c:v>
                </c:pt>
                <c:pt idx="5789">
                  <c:v>230.93393839199999</c:v>
                </c:pt>
                <c:pt idx="5790">
                  <c:v>230.93393839199999</c:v>
                </c:pt>
                <c:pt idx="5791">
                  <c:v>230.93393839199999</c:v>
                </c:pt>
                <c:pt idx="5792">
                  <c:v>279.93393839200002</c:v>
                </c:pt>
                <c:pt idx="5793">
                  <c:v>279.93393839200002</c:v>
                </c:pt>
                <c:pt idx="5794">
                  <c:v>292.93393839200002</c:v>
                </c:pt>
                <c:pt idx="5795">
                  <c:v>292.93393839200002</c:v>
                </c:pt>
                <c:pt idx="5796">
                  <c:v>292.93393839200002</c:v>
                </c:pt>
                <c:pt idx="5797">
                  <c:v>292.93393839200002</c:v>
                </c:pt>
                <c:pt idx="5798">
                  <c:v>292.93393839200002</c:v>
                </c:pt>
                <c:pt idx="5799">
                  <c:v>292.93393839200002</c:v>
                </c:pt>
                <c:pt idx="5800">
                  <c:v>292.93393839200002</c:v>
                </c:pt>
                <c:pt idx="5801">
                  <c:v>292.93393839200002</c:v>
                </c:pt>
                <c:pt idx="5802">
                  <c:v>346.93393839200002</c:v>
                </c:pt>
                <c:pt idx="5803">
                  <c:v>351.93393839200002</c:v>
                </c:pt>
                <c:pt idx="5804">
                  <c:v>346.93393839200002</c:v>
                </c:pt>
                <c:pt idx="5805">
                  <c:v>292.93393839200002</c:v>
                </c:pt>
                <c:pt idx="5806">
                  <c:v>279.93393839200002</c:v>
                </c:pt>
                <c:pt idx="5807">
                  <c:v>230.93393839199999</c:v>
                </c:pt>
                <c:pt idx="5808">
                  <c:v>256.93293839199998</c:v>
                </c:pt>
                <c:pt idx="5809">
                  <c:v>256.93293839199998</c:v>
                </c:pt>
                <c:pt idx="5810">
                  <c:v>256.93293839199998</c:v>
                </c:pt>
                <c:pt idx="5811">
                  <c:v>256.93293839199998</c:v>
                </c:pt>
                <c:pt idx="5812">
                  <c:v>256.93293839199998</c:v>
                </c:pt>
                <c:pt idx="5813">
                  <c:v>277.43393839200002</c:v>
                </c:pt>
                <c:pt idx="5814">
                  <c:v>277.43393839200002</c:v>
                </c:pt>
                <c:pt idx="5815">
                  <c:v>277.43393839200002</c:v>
                </c:pt>
                <c:pt idx="5816">
                  <c:v>277.43393839200002</c:v>
                </c:pt>
                <c:pt idx="5817">
                  <c:v>277.43393839200002</c:v>
                </c:pt>
                <c:pt idx="5818">
                  <c:v>286.900938392</c:v>
                </c:pt>
                <c:pt idx="5819">
                  <c:v>346.93393839200002</c:v>
                </c:pt>
                <c:pt idx="5820">
                  <c:v>346.93393839200002</c:v>
                </c:pt>
                <c:pt idx="5821">
                  <c:v>346.93393839200002</c:v>
                </c:pt>
                <c:pt idx="5822">
                  <c:v>346.93393839200002</c:v>
                </c:pt>
                <c:pt idx="5823">
                  <c:v>346.93393839200002</c:v>
                </c:pt>
                <c:pt idx="5824">
                  <c:v>346.93393839200002</c:v>
                </c:pt>
                <c:pt idx="5825">
                  <c:v>346.93393839200002</c:v>
                </c:pt>
                <c:pt idx="5826">
                  <c:v>346.93393839200002</c:v>
                </c:pt>
                <c:pt idx="5827">
                  <c:v>356.93393839200002</c:v>
                </c:pt>
                <c:pt idx="5828">
                  <c:v>346.93393839200002</c:v>
                </c:pt>
                <c:pt idx="5829">
                  <c:v>346.93393839200002</c:v>
                </c:pt>
                <c:pt idx="5830">
                  <c:v>296.93393839200002</c:v>
                </c:pt>
                <c:pt idx="5831">
                  <c:v>277.43393839200002</c:v>
                </c:pt>
                <c:pt idx="5832">
                  <c:v>255.2053314314</c:v>
                </c:pt>
                <c:pt idx="5833">
                  <c:v>265.20433143140002</c:v>
                </c:pt>
                <c:pt idx="5834">
                  <c:v>265.20433143140002</c:v>
                </c:pt>
                <c:pt idx="5835">
                  <c:v>255.2053314314</c:v>
                </c:pt>
                <c:pt idx="5836">
                  <c:v>265.20433143140002</c:v>
                </c:pt>
                <c:pt idx="5837">
                  <c:v>265.20433143140002</c:v>
                </c:pt>
                <c:pt idx="5838">
                  <c:v>265.20433143140002</c:v>
                </c:pt>
                <c:pt idx="5839">
                  <c:v>265.20433143140002</c:v>
                </c:pt>
                <c:pt idx="5840">
                  <c:v>277.2053314314</c:v>
                </c:pt>
                <c:pt idx="5841">
                  <c:v>281.68533143140002</c:v>
                </c:pt>
                <c:pt idx="5842">
                  <c:v>287.2053314314</c:v>
                </c:pt>
                <c:pt idx="5843">
                  <c:v>287.2053314314</c:v>
                </c:pt>
                <c:pt idx="5844">
                  <c:v>287.2053314314</c:v>
                </c:pt>
                <c:pt idx="5845">
                  <c:v>287.2053314314</c:v>
                </c:pt>
                <c:pt idx="5846">
                  <c:v>287.2053314314</c:v>
                </c:pt>
                <c:pt idx="5847">
                  <c:v>287.2053314314</c:v>
                </c:pt>
                <c:pt idx="5848">
                  <c:v>287.2053314314</c:v>
                </c:pt>
                <c:pt idx="5849">
                  <c:v>287.2053314314</c:v>
                </c:pt>
                <c:pt idx="5850">
                  <c:v>287.2053314314</c:v>
                </c:pt>
                <c:pt idx="5851">
                  <c:v>341.2053314314</c:v>
                </c:pt>
                <c:pt idx="5852">
                  <c:v>287.2053314314</c:v>
                </c:pt>
                <c:pt idx="5853">
                  <c:v>287.2053314314</c:v>
                </c:pt>
                <c:pt idx="5854">
                  <c:v>278.18533143140002</c:v>
                </c:pt>
                <c:pt idx="5855">
                  <c:v>265.20433143140002</c:v>
                </c:pt>
                <c:pt idx="5856">
                  <c:v>206.2053314314</c:v>
                </c:pt>
                <c:pt idx="5857">
                  <c:v>206.2053314314</c:v>
                </c:pt>
                <c:pt idx="5858">
                  <c:v>96.872331431399999</c:v>
                </c:pt>
                <c:pt idx="5859">
                  <c:v>206.2053314314</c:v>
                </c:pt>
                <c:pt idx="5860">
                  <c:v>206.2053314314</c:v>
                </c:pt>
                <c:pt idx="5861">
                  <c:v>206.2053314314</c:v>
                </c:pt>
                <c:pt idx="5862">
                  <c:v>206.2053314314</c:v>
                </c:pt>
                <c:pt idx="5863">
                  <c:v>206.2053314314</c:v>
                </c:pt>
                <c:pt idx="5864">
                  <c:v>255.2053314314</c:v>
                </c:pt>
                <c:pt idx="5865">
                  <c:v>266.2053314314</c:v>
                </c:pt>
                <c:pt idx="5866">
                  <c:v>268.2053314314</c:v>
                </c:pt>
                <c:pt idx="5867">
                  <c:v>282.7053314314</c:v>
                </c:pt>
                <c:pt idx="5868">
                  <c:v>282.7053314314</c:v>
                </c:pt>
                <c:pt idx="5869">
                  <c:v>282.7053314314</c:v>
                </c:pt>
                <c:pt idx="5870">
                  <c:v>268.2053314314</c:v>
                </c:pt>
                <c:pt idx="5871">
                  <c:v>268.2053314314</c:v>
                </c:pt>
                <c:pt idx="5872">
                  <c:v>255.2053314314</c:v>
                </c:pt>
                <c:pt idx="5873">
                  <c:v>206.2053314314</c:v>
                </c:pt>
                <c:pt idx="5874">
                  <c:v>268.2053314314</c:v>
                </c:pt>
                <c:pt idx="5875">
                  <c:v>268.2053314314</c:v>
                </c:pt>
                <c:pt idx="5876">
                  <c:v>268.2053314314</c:v>
                </c:pt>
                <c:pt idx="5877">
                  <c:v>255.2053314314</c:v>
                </c:pt>
                <c:pt idx="5878">
                  <c:v>206.2053314314</c:v>
                </c:pt>
                <c:pt idx="5879">
                  <c:v>206.2053314314</c:v>
                </c:pt>
                <c:pt idx="5880">
                  <c:v>126.2053314314</c:v>
                </c:pt>
                <c:pt idx="5881">
                  <c:v>126.2053314314</c:v>
                </c:pt>
                <c:pt idx="5882">
                  <c:v>126.2053314314</c:v>
                </c:pt>
                <c:pt idx="5883">
                  <c:v>97.418331431400006</c:v>
                </c:pt>
                <c:pt idx="5884">
                  <c:v>97.418331431400006</c:v>
                </c:pt>
                <c:pt idx="5885">
                  <c:v>97.418331431400006</c:v>
                </c:pt>
                <c:pt idx="5886">
                  <c:v>97.418331431400006</c:v>
                </c:pt>
                <c:pt idx="5887">
                  <c:v>126.2053314314</c:v>
                </c:pt>
                <c:pt idx="5888">
                  <c:v>128.2053314314</c:v>
                </c:pt>
                <c:pt idx="5889">
                  <c:v>163.2053314314</c:v>
                </c:pt>
                <c:pt idx="5890">
                  <c:v>163.2053314314</c:v>
                </c:pt>
                <c:pt idx="5891">
                  <c:v>163.2053314314</c:v>
                </c:pt>
                <c:pt idx="5892">
                  <c:v>163.2053314314</c:v>
                </c:pt>
                <c:pt idx="5893">
                  <c:v>163.2053314314</c:v>
                </c:pt>
                <c:pt idx="5894">
                  <c:v>163.2053314314</c:v>
                </c:pt>
                <c:pt idx="5895">
                  <c:v>163.2053314314</c:v>
                </c:pt>
                <c:pt idx="5896">
                  <c:v>163.2053314314</c:v>
                </c:pt>
                <c:pt idx="5897">
                  <c:v>163.2053314314</c:v>
                </c:pt>
                <c:pt idx="5898">
                  <c:v>163.2053314314</c:v>
                </c:pt>
                <c:pt idx="5899">
                  <c:v>178.2053314314</c:v>
                </c:pt>
                <c:pt idx="5900">
                  <c:v>163.2053314314</c:v>
                </c:pt>
                <c:pt idx="5901">
                  <c:v>163.2053314314</c:v>
                </c:pt>
                <c:pt idx="5902">
                  <c:v>163.2053314314</c:v>
                </c:pt>
                <c:pt idx="5903">
                  <c:v>128.2053314314</c:v>
                </c:pt>
                <c:pt idx="5904">
                  <c:v>90.872331431399999</c:v>
                </c:pt>
                <c:pt idx="5905">
                  <c:v>90.872331431399999</c:v>
                </c:pt>
                <c:pt idx="5906">
                  <c:v>90.872331431399999</c:v>
                </c:pt>
                <c:pt idx="5907">
                  <c:v>90.872331431399999</c:v>
                </c:pt>
                <c:pt idx="5908">
                  <c:v>96.543331431400006</c:v>
                </c:pt>
                <c:pt idx="5909">
                  <c:v>96.672331431399996</c:v>
                </c:pt>
                <c:pt idx="5910">
                  <c:v>126.2053314314</c:v>
                </c:pt>
                <c:pt idx="5911">
                  <c:v>163.2053314314</c:v>
                </c:pt>
                <c:pt idx="5912">
                  <c:v>163.2053314314</c:v>
                </c:pt>
                <c:pt idx="5913">
                  <c:v>163.2053314314</c:v>
                </c:pt>
                <c:pt idx="5914">
                  <c:v>180.2053314314</c:v>
                </c:pt>
                <c:pt idx="5915">
                  <c:v>255.2053314314</c:v>
                </c:pt>
                <c:pt idx="5916">
                  <c:v>180.2053314314</c:v>
                </c:pt>
                <c:pt idx="5917">
                  <c:v>255.2053314314</c:v>
                </c:pt>
                <c:pt idx="5918">
                  <c:v>255.2053314314</c:v>
                </c:pt>
                <c:pt idx="5919">
                  <c:v>255.2053314314</c:v>
                </c:pt>
                <c:pt idx="5920">
                  <c:v>180.2053314314</c:v>
                </c:pt>
                <c:pt idx="5921">
                  <c:v>180.2053314314</c:v>
                </c:pt>
                <c:pt idx="5922">
                  <c:v>255.2053314314</c:v>
                </c:pt>
                <c:pt idx="5923">
                  <c:v>255.2053314314</c:v>
                </c:pt>
                <c:pt idx="5924">
                  <c:v>255.2053314314</c:v>
                </c:pt>
                <c:pt idx="5925">
                  <c:v>163.2053314314</c:v>
                </c:pt>
                <c:pt idx="5926">
                  <c:v>163.2053314314</c:v>
                </c:pt>
                <c:pt idx="5927">
                  <c:v>163.2053314314</c:v>
                </c:pt>
                <c:pt idx="5928">
                  <c:v>162.2053314314</c:v>
                </c:pt>
                <c:pt idx="5929">
                  <c:v>162.2053314314</c:v>
                </c:pt>
                <c:pt idx="5930">
                  <c:v>162.2053314314</c:v>
                </c:pt>
                <c:pt idx="5931">
                  <c:v>162.2053314314</c:v>
                </c:pt>
                <c:pt idx="5932">
                  <c:v>162.2053314314</c:v>
                </c:pt>
                <c:pt idx="5933">
                  <c:v>162.2053314314</c:v>
                </c:pt>
                <c:pt idx="5934">
                  <c:v>162.2053314314</c:v>
                </c:pt>
                <c:pt idx="5935">
                  <c:v>162.2053314314</c:v>
                </c:pt>
                <c:pt idx="5936">
                  <c:v>180.2053314314</c:v>
                </c:pt>
                <c:pt idx="5937">
                  <c:v>206.2053314314</c:v>
                </c:pt>
                <c:pt idx="5938">
                  <c:v>206.2053314314</c:v>
                </c:pt>
                <c:pt idx="5939">
                  <c:v>215.6053314314</c:v>
                </c:pt>
                <c:pt idx="5940">
                  <c:v>215.6053314314</c:v>
                </c:pt>
                <c:pt idx="5941">
                  <c:v>215.6053314314</c:v>
                </c:pt>
                <c:pt idx="5942">
                  <c:v>215.6053314314</c:v>
                </c:pt>
                <c:pt idx="5943">
                  <c:v>215.6053314314</c:v>
                </c:pt>
                <c:pt idx="5944">
                  <c:v>215.6053314314</c:v>
                </c:pt>
                <c:pt idx="5945">
                  <c:v>215.6053314314</c:v>
                </c:pt>
                <c:pt idx="5946">
                  <c:v>215.6053314314</c:v>
                </c:pt>
                <c:pt idx="5947">
                  <c:v>285.2053314314</c:v>
                </c:pt>
                <c:pt idx="5948">
                  <c:v>215.6053314314</c:v>
                </c:pt>
                <c:pt idx="5949">
                  <c:v>215.6053314314</c:v>
                </c:pt>
                <c:pt idx="5950">
                  <c:v>180.2053314314</c:v>
                </c:pt>
                <c:pt idx="5951">
                  <c:v>162.2053314314</c:v>
                </c:pt>
                <c:pt idx="5952">
                  <c:v>150.2053314314</c:v>
                </c:pt>
                <c:pt idx="5953">
                  <c:v>150.2053314314</c:v>
                </c:pt>
                <c:pt idx="5954">
                  <c:v>150.2053314314</c:v>
                </c:pt>
                <c:pt idx="5955">
                  <c:v>150.2053314314</c:v>
                </c:pt>
                <c:pt idx="5956">
                  <c:v>150.2053314314</c:v>
                </c:pt>
                <c:pt idx="5957">
                  <c:v>154.2053314314</c:v>
                </c:pt>
                <c:pt idx="5958">
                  <c:v>154.2053314314</c:v>
                </c:pt>
                <c:pt idx="5959">
                  <c:v>154.2053314314</c:v>
                </c:pt>
                <c:pt idx="5960">
                  <c:v>180.24533143139999</c:v>
                </c:pt>
                <c:pt idx="5961">
                  <c:v>180.24533143139999</c:v>
                </c:pt>
                <c:pt idx="5962">
                  <c:v>180.24533143139999</c:v>
                </c:pt>
                <c:pt idx="5963">
                  <c:v>210.2053314314</c:v>
                </c:pt>
                <c:pt idx="5964">
                  <c:v>210.2053314314</c:v>
                </c:pt>
                <c:pt idx="5965">
                  <c:v>210.2053314314</c:v>
                </c:pt>
                <c:pt idx="5966">
                  <c:v>255.2053314314</c:v>
                </c:pt>
                <c:pt idx="5967">
                  <c:v>255.2053314314</c:v>
                </c:pt>
                <c:pt idx="5968">
                  <c:v>210.2053314314</c:v>
                </c:pt>
                <c:pt idx="5969">
                  <c:v>180.24533143139999</c:v>
                </c:pt>
                <c:pt idx="5970">
                  <c:v>210.2053314314</c:v>
                </c:pt>
                <c:pt idx="5971">
                  <c:v>255.2053314314</c:v>
                </c:pt>
                <c:pt idx="5972">
                  <c:v>210.2053314314</c:v>
                </c:pt>
                <c:pt idx="5973">
                  <c:v>255.2053314314</c:v>
                </c:pt>
                <c:pt idx="5974">
                  <c:v>180.24533143139999</c:v>
                </c:pt>
                <c:pt idx="5975">
                  <c:v>154.2053314314</c:v>
                </c:pt>
                <c:pt idx="5976">
                  <c:v>150.2053314314</c:v>
                </c:pt>
                <c:pt idx="5977">
                  <c:v>150.2053314314</c:v>
                </c:pt>
                <c:pt idx="5978">
                  <c:v>150.2053314314</c:v>
                </c:pt>
                <c:pt idx="5979">
                  <c:v>150.2053314314</c:v>
                </c:pt>
                <c:pt idx="5980">
                  <c:v>150.2053314314</c:v>
                </c:pt>
                <c:pt idx="5981">
                  <c:v>154.2053314314</c:v>
                </c:pt>
                <c:pt idx="5982">
                  <c:v>150.2053314314</c:v>
                </c:pt>
                <c:pt idx="5983">
                  <c:v>154.2053314314</c:v>
                </c:pt>
                <c:pt idx="5984">
                  <c:v>154.2053314314</c:v>
                </c:pt>
                <c:pt idx="5985">
                  <c:v>174.2053314314</c:v>
                </c:pt>
                <c:pt idx="5986">
                  <c:v>174.2053314314</c:v>
                </c:pt>
                <c:pt idx="5987">
                  <c:v>1031.7693314313999</c:v>
                </c:pt>
                <c:pt idx="5988">
                  <c:v>400.2053314314</c:v>
                </c:pt>
                <c:pt idx="5989">
                  <c:v>272.56433143139998</c:v>
                </c:pt>
                <c:pt idx="5990">
                  <c:v>1031.7693314313999</c:v>
                </c:pt>
                <c:pt idx="5991">
                  <c:v>400.2053314314</c:v>
                </c:pt>
                <c:pt idx="5992">
                  <c:v>255.2053314314</c:v>
                </c:pt>
                <c:pt idx="5993">
                  <c:v>174.2053314314</c:v>
                </c:pt>
                <c:pt idx="5994">
                  <c:v>158.2053314314</c:v>
                </c:pt>
                <c:pt idx="5995">
                  <c:v>174.2053314314</c:v>
                </c:pt>
                <c:pt idx="5996">
                  <c:v>158.2053314314</c:v>
                </c:pt>
                <c:pt idx="5997">
                  <c:v>158.2053314314</c:v>
                </c:pt>
                <c:pt idx="5998">
                  <c:v>154.2053314314</c:v>
                </c:pt>
                <c:pt idx="5999">
                  <c:v>150.2053314314</c:v>
                </c:pt>
                <c:pt idx="6000">
                  <c:v>149.7053314314</c:v>
                </c:pt>
                <c:pt idx="6001">
                  <c:v>149.7053314314</c:v>
                </c:pt>
                <c:pt idx="6002">
                  <c:v>149.7053314314</c:v>
                </c:pt>
                <c:pt idx="6003">
                  <c:v>149.7053314314</c:v>
                </c:pt>
                <c:pt idx="6004">
                  <c:v>149.7053314314</c:v>
                </c:pt>
                <c:pt idx="6005">
                  <c:v>149.7053314314</c:v>
                </c:pt>
                <c:pt idx="6006">
                  <c:v>149.7053314314</c:v>
                </c:pt>
                <c:pt idx="6007">
                  <c:v>149.7053314314</c:v>
                </c:pt>
                <c:pt idx="6008">
                  <c:v>150.2053314314</c:v>
                </c:pt>
                <c:pt idx="6009">
                  <c:v>150.2053314314</c:v>
                </c:pt>
                <c:pt idx="6010">
                  <c:v>156.57233143139999</c:v>
                </c:pt>
                <c:pt idx="6011">
                  <c:v>156.57233143139999</c:v>
                </c:pt>
                <c:pt idx="6012">
                  <c:v>156.57233143139999</c:v>
                </c:pt>
                <c:pt idx="6013">
                  <c:v>156.57233143139999</c:v>
                </c:pt>
                <c:pt idx="6014">
                  <c:v>156.57233143139999</c:v>
                </c:pt>
                <c:pt idx="6015">
                  <c:v>156.57233143139999</c:v>
                </c:pt>
                <c:pt idx="6016">
                  <c:v>156.57233143139999</c:v>
                </c:pt>
                <c:pt idx="6017">
                  <c:v>156.57233143139999</c:v>
                </c:pt>
                <c:pt idx="6018">
                  <c:v>156.57233143139999</c:v>
                </c:pt>
                <c:pt idx="6019">
                  <c:v>156.57233143139999</c:v>
                </c:pt>
                <c:pt idx="6020">
                  <c:v>156.57233143139999</c:v>
                </c:pt>
                <c:pt idx="6021">
                  <c:v>156.57233143139999</c:v>
                </c:pt>
                <c:pt idx="6022">
                  <c:v>150.2053314314</c:v>
                </c:pt>
                <c:pt idx="6023">
                  <c:v>149.7053314314</c:v>
                </c:pt>
                <c:pt idx="6024">
                  <c:v>125.20433143140001</c:v>
                </c:pt>
                <c:pt idx="6025">
                  <c:v>125.20433143140001</c:v>
                </c:pt>
                <c:pt idx="6026">
                  <c:v>125.20433143140001</c:v>
                </c:pt>
                <c:pt idx="6027">
                  <c:v>125.20433143140001</c:v>
                </c:pt>
                <c:pt idx="6028">
                  <c:v>125.20433143140001</c:v>
                </c:pt>
                <c:pt idx="6029">
                  <c:v>125.20433143140001</c:v>
                </c:pt>
                <c:pt idx="6030">
                  <c:v>125.20433143140001</c:v>
                </c:pt>
                <c:pt idx="6031">
                  <c:v>131.1053314314</c:v>
                </c:pt>
                <c:pt idx="6032">
                  <c:v>140.1053314314</c:v>
                </c:pt>
                <c:pt idx="6033">
                  <c:v>140.1053314314</c:v>
                </c:pt>
                <c:pt idx="6034">
                  <c:v>140.1053314314</c:v>
                </c:pt>
                <c:pt idx="6035">
                  <c:v>140.1053314314</c:v>
                </c:pt>
                <c:pt idx="6036">
                  <c:v>154.3553314314</c:v>
                </c:pt>
                <c:pt idx="6037">
                  <c:v>140.1053314314</c:v>
                </c:pt>
                <c:pt idx="6038">
                  <c:v>140.1053314314</c:v>
                </c:pt>
                <c:pt idx="6039">
                  <c:v>140.1053314314</c:v>
                </c:pt>
                <c:pt idx="6040">
                  <c:v>140.1053314314</c:v>
                </c:pt>
                <c:pt idx="6041">
                  <c:v>140.1053314314</c:v>
                </c:pt>
                <c:pt idx="6042">
                  <c:v>154.3553314314</c:v>
                </c:pt>
                <c:pt idx="6043">
                  <c:v>154.3553314314</c:v>
                </c:pt>
                <c:pt idx="6044">
                  <c:v>140.1053314314</c:v>
                </c:pt>
                <c:pt idx="6045">
                  <c:v>140.1053314314</c:v>
                </c:pt>
                <c:pt idx="6046">
                  <c:v>140.1053314314</c:v>
                </c:pt>
                <c:pt idx="6047">
                  <c:v>131.1053314314</c:v>
                </c:pt>
                <c:pt idx="6048">
                  <c:v>120.20433143140001</c:v>
                </c:pt>
                <c:pt idx="6049">
                  <c:v>120.20433143140001</c:v>
                </c:pt>
                <c:pt idx="6050">
                  <c:v>120.20433143140001</c:v>
                </c:pt>
                <c:pt idx="6051">
                  <c:v>120.20433143140001</c:v>
                </c:pt>
                <c:pt idx="6052">
                  <c:v>120.20433143140001</c:v>
                </c:pt>
                <c:pt idx="6053">
                  <c:v>120.20433143140001</c:v>
                </c:pt>
                <c:pt idx="6054">
                  <c:v>120.20433143140001</c:v>
                </c:pt>
                <c:pt idx="6055">
                  <c:v>120.20433143140001</c:v>
                </c:pt>
                <c:pt idx="6056">
                  <c:v>120.20433143140001</c:v>
                </c:pt>
                <c:pt idx="6057">
                  <c:v>120.20433143140001</c:v>
                </c:pt>
                <c:pt idx="6058">
                  <c:v>123.2053314314</c:v>
                </c:pt>
                <c:pt idx="6059">
                  <c:v>123.2053314314</c:v>
                </c:pt>
                <c:pt idx="6060">
                  <c:v>123.2053314314</c:v>
                </c:pt>
                <c:pt idx="6061">
                  <c:v>123.2053314314</c:v>
                </c:pt>
                <c:pt idx="6062">
                  <c:v>123.2053314314</c:v>
                </c:pt>
                <c:pt idx="6063">
                  <c:v>123.2053314314</c:v>
                </c:pt>
                <c:pt idx="6064">
                  <c:v>123.2053314314</c:v>
                </c:pt>
                <c:pt idx="6065">
                  <c:v>123.2053314314</c:v>
                </c:pt>
                <c:pt idx="6066">
                  <c:v>123.2053314314</c:v>
                </c:pt>
                <c:pt idx="6067">
                  <c:v>155.3553314314</c:v>
                </c:pt>
                <c:pt idx="6068">
                  <c:v>123.2053314314</c:v>
                </c:pt>
                <c:pt idx="6069">
                  <c:v>123.2053314314</c:v>
                </c:pt>
                <c:pt idx="6070">
                  <c:v>123.2053314314</c:v>
                </c:pt>
                <c:pt idx="6071">
                  <c:v>123.2053314314</c:v>
                </c:pt>
                <c:pt idx="6072">
                  <c:v>115.20433143140001</c:v>
                </c:pt>
                <c:pt idx="6073">
                  <c:v>115.20433143140001</c:v>
                </c:pt>
                <c:pt idx="6074">
                  <c:v>115.20433143140001</c:v>
                </c:pt>
                <c:pt idx="6075">
                  <c:v>115.20433143140001</c:v>
                </c:pt>
                <c:pt idx="6076">
                  <c:v>115.20433143140001</c:v>
                </c:pt>
                <c:pt idx="6077">
                  <c:v>126.2053314314</c:v>
                </c:pt>
                <c:pt idx="6078">
                  <c:v>126.2053314314</c:v>
                </c:pt>
                <c:pt idx="6079">
                  <c:v>138.2053314314</c:v>
                </c:pt>
                <c:pt idx="6080">
                  <c:v>138.2053314314</c:v>
                </c:pt>
                <c:pt idx="6081">
                  <c:v>139.28533143140001</c:v>
                </c:pt>
                <c:pt idx="6082">
                  <c:v>139.28533143140001</c:v>
                </c:pt>
                <c:pt idx="6083">
                  <c:v>139.28533143140001</c:v>
                </c:pt>
                <c:pt idx="6084">
                  <c:v>139.28533143140001</c:v>
                </c:pt>
                <c:pt idx="6085">
                  <c:v>139.28533143140001</c:v>
                </c:pt>
                <c:pt idx="6086">
                  <c:v>166.2053314314</c:v>
                </c:pt>
                <c:pt idx="6087">
                  <c:v>166.2053314314</c:v>
                </c:pt>
                <c:pt idx="6088">
                  <c:v>139.28533143140001</c:v>
                </c:pt>
                <c:pt idx="6089">
                  <c:v>139.28533143140001</c:v>
                </c:pt>
                <c:pt idx="6090">
                  <c:v>139.28533143140001</c:v>
                </c:pt>
                <c:pt idx="6091">
                  <c:v>166.2053314314</c:v>
                </c:pt>
                <c:pt idx="6092">
                  <c:v>166.2053314314</c:v>
                </c:pt>
                <c:pt idx="6093">
                  <c:v>139.28533143140001</c:v>
                </c:pt>
                <c:pt idx="6094">
                  <c:v>139.28533143140001</c:v>
                </c:pt>
                <c:pt idx="6095">
                  <c:v>138.2053314314</c:v>
                </c:pt>
                <c:pt idx="6096">
                  <c:v>123.7483314314</c:v>
                </c:pt>
                <c:pt idx="6097">
                  <c:v>123.7483314314</c:v>
                </c:pt>
                <c:pt idx="6098">
                  <c:v>123.7483314314</c:v>
                </c:pt>
                <c:pt idx="6099">
                  <c:v>123.7483314314</c:v>
                </c:pt>
                <c:pt idx="6100">
                  <c:v>123.7483314314</c:v>
                </c:pt>
                <c:pt idx="6101">
                  <c:v>123.7483314314</c:v>
                </c:pt>
                <c:pt idx="6102">
                  <c:v>123.7483314314</c:v>
                </c:pt>
                <c:pt idx="6103">
                  <c:v>124.50533143139999</c:v>
                </c:pt>
                <c:pt idx="6104">
                  <c:v>124.50533143139999</c:v>
                </c:pt>
                <c:pt idx="6105">
                  <c:v>124.50533143139999</c:v>
                </c:pt>
                <c:pt idx="6106">
                  <c:v>132.43533143139999</c:v>
                </c:pt>
                <c:pt idx="6107">
                  <c:v>132.43533143139999</c:v>
                </c:pt>
                <c:pt idx="6108">
                  <c:v>132.43533143139999</c:v>
                </c:pt>
                <c:pt idx="6109">
                  <c:v>132.43533143139999</c:v>
                </c:pt>
                <c:pt idx="6110">
                  <c:v>132.43533143139999</c:v>
                </c:pt>
                <c:pt idx="6111">
                  <c:v>132.43533143139999</c:v>
                </c:pt>
                <c:pt idx="6112">
                  <c:v>132.43533143139999</c:v>
                </c:pt>
                <c:pt idx="6113">
                  <c:v>132.43533143139999</c:v>
                </c:pt>
                <c:pt idx="6114">
                  <c:v>132.43533143139999</c:v>
                </c:pt>
                <c:pt idx="6115">
                  <c:v>132.43533143139999</c:v>
                </c:pt>
                <c:pt idx="6116">
                  <c:v>132.43533143139999</c:v>
                </c:pt>
                <c:pt idx="6117">
                  <c:v>132.43533143139999</c:v>
                </c:pt>
                <c:pt idx="6118">
                  <c:v>124.50533143139999</c:v>
                </c:pt>
                <c:pt idx="6119">
                  <c:v>124.50533143139999</c:v>
                </c:pt>
                <c:pt idx="6120">
                  <c:v>112.6403314314</c:v>
                </c:pt>
                <c:pt idx="6121">
                  <c:v>112.6403314314</c:v>
                </c:pt>
                <c:pt idx="6122">
                  <c:v>112.6403314314</c:v>
                </c:pt>
                <c:pt idx="6123">
                  <c:v>112.6403314314</c:v>
                </c:pt>
                <c:pt idx="6124">
                  <c:v>112.6403314314</c:v>
                </c:pt>
                <c:pt idx="6125">
                  <c:v>120.1053314314</c:v>
                </c:pt>
                <c:pt idx="6126">
                  <c:v>120.1053314314</c:v>
                </c:pt>
                <c:pt idx="6127">
                  <c:v>120.1053314314</c:v>
                </c:pt>
                <c:pt idx="6128">
                  <c:v>128.47533143140001</c:v>
                </c:pt>
                <c:pt idx="6129">
                  <c:v>128.47533143140001</c:v>
                </c:pt>
                <c:pt idx="6130">
                  <c:v>128.47533143140001</c:v>
                </c:pt>
                <c:pt idx="6131">
                  <c:v>150.2053314314</c:v>
                </c:pt>
                <c:pt idx="6132">
                  <c:v>150.2053314314</c:v>
                </c:pt>
                <c:pt idx="6133">
                  <c:v>128.47533143140001</c:v>
                </c:pt>
                <c:pt idx="6134">
                  <c:v>150.2053314314</c:v>
                </c:pt>
                <c:pt idx="6135">
                  <c:v>150.2053314314</c:v>
                </c:pt>
                <c:pt idx="6136">
                  <c:v>128.47533143140001</c:v>
                </c:pt>
                <c:pt idx="6137">
                  <c:v>128.47533143140001</c:v>
                </c:pt>
                <c:pt idx="6138">
                  <c:v>128.47533143140001</c:v>
                </c:pt>
                <c:pt idx="6139">
                  <c:v>150.2053314314</c:v>
                </c:pt>
                <c:pt idx="6140">
                  <c:v>150.2053314314</c:v>
                </c:pt>
                <c:pt idx="6141">
                  <c:v>128.47533143140001</c:v>
                </c:pt>
                <c:pt idx="6142">
                  <c:v>128.47533143140001</c:v>
                </c:pt>
                <c:pt idx="6143">
                  <c:v>120.1053314314</c:v>
                </c:pt>
                <c:pt idx="6144">
                  <c:v>115.2053314314</c:v>
                </c:pt>
                <c:pt idx="6145">
                  <c:v>122.2053314314</c:v>
                </c:pt>
                <c:pt idx="6146">
                  <c:v>115.2053314314</c:v>
                </c:pt>
                <c:pt idx="6147">
                  <c:v>115.2053314314</c:v>
                </c:pt>
                <c:pt idx="6148">
                  <c:v>115.2053314314</c:v>
                </c:pt>
                <c:pt idx="6149">
                  <c:v>102.5503314314</c:v>
                </c:pt>
                <c:pt idx="6150">
                  <c:v>102.5503314314</c:v>
                </c:pt>
                <c:pt idx="6151">
                  <c:v>102.5503314314</c:v>
                </c:pt>
                <c:pt idx="6152">
                  <c:v>115.2053314314</c:v>
                </c:pt>
                <c:pt idx="6153">
                  <c:v>117.2053314314</c:v>
                </c:pt>
                <c:pt idx="6154">
                  <c:v>122.2053314314</c:v>
                </c:pt>
                <c:pt idx="6155">
                  <c:v>122.2053314314</c:v>
                </c:pt>
                <c:pt idx="6156">
                  <c:v>122.2053314314</c:v>
                </c:pt>
                <c:pt idx="6157">
                  <c:v>122.2053314314</c:v>
                </c:pt>
                <c:pt idx="6158">
                  <c:v>122.2053314314</c:v>
                </c:pt>
                <c:pt idx="6159">
                  <c:v>122.2053314314</c:v>
                </c:pt>
                <c:pt idx="6160">
                  <c:v>117.2053314314</c:v>
                </c:pt>
                <c:pt idx="6161">
                  <c:v>117.2053314314</c:v>
                </c:pt>
                <c:pt idx="6162">
                  <c:v>122.2053314314</c:v>
                </c:pt>
                <c:pt idx="6163">
                  <c:v>122.2053314314</c:v>
                </c:pt>
                <c:pt idx="6164">
                  <c:v>122.2053314314</c:v>
                </c:pt>
                <c:pt idx="6165">
                  <c:v>122.2053314314</c:v>
                </c:pt>
                <c:pt idx="6166">
                  <c:v>122.2053314314</c:v>
                </c:pt>
                <c:pt idx="6167">
                  <c:v>117.2053314314</c:v>
                </c:pt>
                <c:pt idx="6168">
                  <c:v>102.5503314314</c:v>
                </c:pt>
                <c:pt idx="6169">
                  <c:v>102.5503314314</c:v>
                </c:pt>
                <c:pt idx="6170">
                  <c:v>102.5503314314</c:v>
                </c:pt>
                <c:pt idx="6171">
                  <c:v>102.5503314314</c:v>
                </c:pt>
                <c:pt idx="6172">
                  <c:v>102.5503314314</c:v>
                </c:pt>
                <c:pt idx="6173">
                  <c:v>98.300331431399997</c:v>
                </c:pt>
                <c:pt idx="6174">
                  <c:v>98.300331431399997</c:v>
                </c:pt>
                <c:pt idx="6175">
                  <c:v>98.300331431399997</c:v>
                </c:pt>
                <c:pt idx="6176">
                  <c:v>102.5503314314</c:v>
                </c:pt>
                <c:pt idx="6177">
                  <c:v>102.5503314314</c:v>
                </c:pt>
                <c:pt idx="6178">
                  <c:v>102.5503314314</c:v>
                </c:pt>
                <c:pt idx="6179">
                  <c:v>102.5503314314</c:v>
                </c:pt>
                <c:pt idx="6180">
                  <c:v>102.5503314314</c:v>
                </c:pt>
                <c:pt idx="6181">
                  <c:v>102.5503314314</c:v>
                </c:pt>
                <c:pt idx="6182">
                  <c:v>102.5503314314</c:v>
                </c:pt>
                <c:pt idx="6183">
                  <c:v>102.5503314314</c:v>
                </c:pt>
                <c:pt idx="6184">
                  <c:v>102.5503314314</c:v>
                </c:pt>
                <c:pt idx="6185">
                  <c:v>102.5503314314</c:v>
                </c:pt>
                <c:pt idx="6186">
                  <c:v>103.2053314314</c:v>
                </c:pt>
                <c:pt idx="6187">
                  <c:v>103.2053314314</c:v>
                </c:pt>
                <c:pt idx="6188">
                  <c:v>103.2053314314</c:v>
                </c:pt>
                <c:pt idx="6189">
                  <c:v>103.2053314314</c:v>
                </c:pt>
                <c:pt idx="6190">
                  <c:v>103.2053314314</c:v>
                </c:pt>
                <c:pt idx="6191">
                  <c:v>103.2053314314</c:v>
                </c:pt>
                <c:pt idx="6192">
                  <c:v>113.2053314314</c:v>
                </c:pt>
                <c:pt idx="6193">
                  <c:v>113.2053314314</c:v>
                </c:pt>
                <c:pt idx="6194">
                  <c:v>113.2053314314</c:v>
                </c:pt>
                <c:pt idx="6195">
                  <c:v>102.4053314314</c:v>
                </c:pt>
                <c:pt idx="6196">
                  <c:v>102.4053314314</c:v>
                </c:pt>
                <c:pt idx="6197">
                  <c:v>102.4053314314</c:v>
                </c:pt>
                <c:pt idx="6198">
                  <c:v>102.4053314314</c:v>
                </c:pt>
                <c:pt idx="6199">
                  <c:v>113.2053314314</c:v>
                </c:pt>
                <c:pt idx="6200">
                  <c:v>113.2053314314</c:v>
                </c:pt>
                <c:pt idx="6201">
                  <c:v>113.2053314314</c:v>
                </c:pt>
                <c:pt idx="6202">
                  <c:v>113.2053314314</c:v>
                </c:pt>
                <c:pt idx="6203">
                  <c:v>130.2053314314</c:v>
                </c:pt>
                <c:pt idx="6204">
                  <c:v>139.34533143140001</c:v>
                </c:pt>
                <c:pt idx="6205">
                  <c:v>139.34533143140001</c:v>
                </c:pt>
                <c:pt idx="6206">
                  <c:v>130.2053314314</c:v>
                </c:pt>
                <c:pt idx="6207">
                  <c:v>113.2053314314</c:v>
                </c:pt>
                <c:pt idx="6208">
                  <c:v>113.2053314314</c:v>
                </c:pt>
                <c:pt idx="6209">
                  <c:v>113.2053314314</c:v>
                </c:pt>
                <c:pt idx="6210">
                  <c:v>139.34533143140001</c:v>
                </c:pt>
                <c:pt idx="6211">
                  <c:v>139.34533143140001</c:v>
                </c:pt>
                <c:pt idx="6212">
                  <c:v>130.2053314314</c:v>
                </c:pt>
                <c:pt idx="6213">
                  <c:v>130.2053314314</c:v>
                </c:pt>
                <c:pt idx="6214">
                  <c:v>113.2053314314</c:v>
                </c:pt>
                <c:pt idx="6215">
                  <c:v>113.2053314314</c:v>
                </c:pt>
                <c:pt idx="6216">
                  <c:v>103.4053314314</c:v>
                </c:pt>
                <c:pt idx="6217">
                  <c:v>103.2053314314</c:v>
                </c:pt>
                <c:pt idx="6218">
                  <c:v>103.2053314314</c:v>
                </c:pt>
                <c:pt idx="6219">
                  <c:v>103.2053314314</c:v>
                </c:pt>
                <c:pt idx="6220">
                  <c:v>98.139331431399995</c:v>
                </c:pt>
                <c:pt idx="6221">
                  <c:v>98.139331431399995</c:v>
                </c:pt>
                <c:pt idx="6222">
                  <c:v>98.139331431399995</c:v>
                </c:pt>
                <c:pt idx="6223">
                  <c:v>98.139331431399995</c:v>
                </c:pt>
                <c:pt idx="6224">
                  <c:v>103.2053314314</c:v>
                </c:pt>
                <c:pt idx="6225">
                  <c:v>103.4053314314</c:v>
                </c:pt>
                <c:pt idx="6226">
                  <c:v>103.4053314314</c:v>
                </c:pt>
                <c:pt idx="6227">
                  <c:v>103.4053314314</c:v>
                </c:pt>
                <c:pt idx="6228">
                  <c:v>103.4053314314</c:v>
                </c:pt>
                <c:pt idx="6229">
                  <c:v>103.4053314314</c:v>
                </c:pt>
                <c:pt idx="6230">
                  <c:v>103.4053314314</c:v>
                </c:pt>
                <c:pt idx="6231">
                  <c:v>103.4053314314</c:v>
                </c:pt>
                <c:pt idx="6232">
                  <c:v>103.4053314314</c:v>
                </c:pt>
                <c:pt idx="6233">
                  <c:v>103.4053314314</c:v>
                </c:pt>
                <c:pt idx="6234">
                  <c:v>113.2053314314</c:v>
                </c:pt>
                <c:pt idx="6235">
                  <c:v>145.2053314314</c:v>
                </c:pt>
                <c:pt idx="6236">
                  <c:v>145.2053314314</c:v>
                </c:pt>
                <c:pt idx="6237">
                  <c:v>147.46533143139999</c:v>
                </c:pt>
                <c:pt idx="6238">
                  <c:v>113.2053314314</c:v>
                </c:pt>
                <c:pt idx="6239">
                  <c:v>103.4053314314</c:v>
                </c:pt>
                <c:pt idx="6240">
                  <c:v>96.873331431400004</c:v>
                </c:pt>
                <c:pt idx="6241">
                  <c:v>102.2053314314</c:v>
                </c:pt>
                <c:pt idx="6242">
                  <c:v>97.065331431399997</c:v>
                </c:pt>
                <c:pt idx="6243">
                  <c:v>97.065331431399997</c:v>
                </c:pt>
                <c:pt idx="6244">
                  <c:v>102.2053314314</c:v>
                </c:pt>
                <c:pt idx="6245">
                  <c:v>102.2053314314</c:v>
                </c:pt>
                <c:pt idx="6246">
                  <c:v>148.46533143139999</c:v>
                </c:pt>
                <c:pt idx="6247">
                  <c:v>148.46533143139999</c:v>
                </c:pt>
                <c:pt idx="6248">
                  <c:v>150.2053314314</c:v>
                </c:pt>
                <c:pt idx="6249">
                  <c:v>151.2053314314</c:v>
                </c:pt>
                <c:pt idx="6250">
                  <c:v>151.2053314314</c:v>
                </c:pt>
                <c:pt idx="6251">
                  <c:v>151.2053314314</c:v>
                </c:pt>
                <c:pt idx="6252">
                  <c:v>151.2053314314</c:v>
                </c:pt>
                <c:pt idx="6253">
                  <c:v>151.2053314314</c:v>
                </c:pt>
                <c:pt idx="6254">
                  <c:v>151.2053314314</c:v>
                </c:pt>
                <c:pt idx="6255">
                  <c:v>151.2053314314</c:v>
                </c:pt>
                <c:pt idx="6256">
                  <c:v>151.2053314314</c:v>
                </c:pt>
                <c:pt idx="6257">
                  <c:v>151.2053314314</c:v>
                </c:pt>
                <c:pt idx="6258">
                  <c:v>151.2053314314</c:v>
                </c:pt>
                <c:pt idx="6259">
                  <c:v>155.2053314314</c:v>
                </c:pt>
                <c:pt idx="6260">
                  <c:v>151.2053314314</c:v>
                </c:pt>
                <c:pt idx="6261">
                  <c:v>151.2053314314</c:v>
                </c:pt>
                <c:pt idx="6262">
                  <c:v>150.2053314314</c:v>
                </c:pt>
                <c:pt idx="6263">
                  <c:v>148.46533143139999</c:v>
                </c:pt>
                <c:pt idx="6264">
                  <c:v>159.2053314314</c:v>
                </c:pt>
                <c:pt idx="6265">
                  <c:v>159.2053314314</c:v>
                </c:pt>
                <c:pt idx="6266">
                  <c:v>159.2053314314</c:v>
                </c:pt>
                <c:pt idx="6267">
                  <c:v>102.2053314314</c:v>
                </c:pt>
                <c:pt idx="6268">
                  <c:v>159.2053314314</c:v>
                </c:pt>
                <c:pt idx="6269">
                  <c:v>159.2053314314</c:v>
                </c:pt>
                <c:pt idx="6270">
                  <c:v>159.2053314314</c:v>
                </c:pt>
                <c:pt idx="6271">
                  <c:v>159.46533143139999</c:v>
                </c:pt>
                <c:pt idx="6272">
                  <c:v>175.2053314314</c:v>
                </c:pt>
                <c:pt idx="6273">
                  <c:v>175.2053314314</c:v>
                </c:pt>
                <c:pt idx="6274">
                  <c:v>255.2053314314</c:v>
                </c:pt>
                <c:pt idx="6275">
                  <c:v>355.2053314314</c:v>
                </c:pt>
                <c:pt idx="6276">
                  <c:v>255.2053314314</c:v>
                </c:pt>
                <c:pt idx="6277">
                  <c:v>175.2053314314</c:v>
                </c:pt>
                <c:pt idx="6278">
                  <c:v>175.2053314314</c:v>
                </c:pt>
                <c:pt idx="6279">
                  <c:v>255.2053314314</c:v>
                </c:pt>
                <c:pt idx="6280">
                  <c:v>175.2053314314</c:v>
                </c:pt>
                <c:pt idx="6281">
                  <c:v>159.46533143139999</c:v>
                </c:pt>
                <c:pt idx="6282">
                  <c:v>175.2053314314</c:v>
                </c:pt>
                <c:pt idx="6283">
                  <c:v>255.2053314314</c:v>
                </c:pt>
                <c:pt idx="6284">
                  <c:v>175.2053314314</c:v>
                </c:pt>
                <c:pt idx="6285">
                  <c:v>159.46533143139999</c:v>
                </c:pt>
                <c:pt idx="6286">
                  <c:v>159.46533143139999</c:v>
                </c:pt>
                <c:pt idx="6287">
                  <c:v>159.2053314314</c:v>
                </c:pt>
                <c:pt idx="6288">
                  <c:v>96.873331431400004</c:v>
                </c:pt>
                <c:pt idx="6289">
                  <c:v>135.2053314314</c:v>
                </c:pt>
                <c:pt idx="6290">
                  <c:v>96.872331431399999</c:v>
                </c:pt>
                <c:pt idx="6291">
                  <c:v>96.672331431399996</c:v>
                </c:pt>
                <c:pt idx="6292">
                  <c:v>96.873331431400004</c:v>
                </c:pt>
                <c:pt idx="6293">
                  <c:v>120.2053314314</c:v>
                </c:pt>
                <c:pt idx="6294">
                  <c:v>135.2053314314</c:v>
                </c:pt>
                <c:pt idx="6295">
                  <c:v>145.2053314314</c:v>
                </c:pt>
                <c:pt idx="6296">
                  <c:v>145.2053314314</c:v>
                </c:pt>
                <c:pt idx="6297">
                  <c:v>145.2053314314</c:v>
                </c:pt>
                <c:pt idx="6298">
                  <c:v>167.34133143139999</c:v>
                </c:pt>
                <c:pt idx="6299">
                  <c:v>167.34133143139999</c:v>
                </c:pt>
                <c:pt idx="6300">
                  <c:v>167.34133143139999</c:v>
                </c:pt>
                <c:pt idx="6301">
                  <c:v>167.34133143139999</c:v>
                </c:pt>
                <c:pt idx="6302">
                  <c:v>167.34133143139999</c:v>
                </c:pt>
                <c:pt idx="6303">
                  <c:v>167.34133143139999</c:v>
                </c:pt>
                <c:pt idx="6304">
                  <c:v>167.34133143139999</c:v>
                </c:pt>
                <c:pt idx="6305">
                  <c:v>145.2053314314</c:v>
                </c:pt>
                <c:pt idx="6306">
                  <c:v>167.34133143139999</c:v>
                </c:pt>
                <c:pt idx="6307">
                  <c:v>167.34133143139999</c:v>
                </c:pt>
                <c:pt idx="6308">
                  <c:v>167.34133143139999</c:v>
                </c:pt>
                <c:pt idx="6309">
                  <c:v>145.2053314314</c:v>
                </c:pt>
                <c:pt idx="6310">
                  <c:v>145.2053314314</c:v>
                </c:pt>
                <c:pt idx="6311">
                  <c:v>135.2053314314</c:v>
                </c:pt>
                <c:pt idx="6312">
                  <c:v>119.19233143140001</c:v>
                </c:pt>
                <c:pt idx="6313">
                  <c:v>115.2053314314</c:v>
                </c:pt>
                <c:pt idx="6314">
                  <c:v>119.19233143140001</c:v>
                </c:pt>
                <c:pt idx="6315">
                  <c:v>115.2053314314</c:v>
                </c:pt>
                <c:pt idx="6316">
                  <c:v>115.2053314314</c:v>
                </c:pt>
                <c:pt idx="6317">
                  <c:v>119.19233143140001</c:v>
                </c:pt>
                <c:pt idx="6318">
                  <c:v>119.19233143140001</c:v>
                </c:pt>
                <c:pt idx="6319">
                  <c:v>121.30533143140001</c:v>
                </c:pt>
                <c:pt idx="6320">
                  <c:v>121.30533143140001</c:v>
                </c:pt>
                <c:pt idx="6321">
                  <c:v>121.30533143140001</c:v>
                </c:pt>
                <c:pt idx="6322">
                  <c:v>148.2053314314</c:v>
                </c:pt>
                <c:pt idx="6323">
                  <c:v>148.2053314314</c:v>
                </c:pt>
                <c:pt idx="6324">
                  <c:v>148.2053314314</c:v>
                </c:pt>
                <c:pt idx="6325">
                  <c:v>148.2053314314</c:v>
                </c:pt>
                <c:pt idx="6326">
                  <c:v>148.2053314314</c:v>
                </c:pt>
                <c:pt idx="6327">
                  <c:v>148.2053314314</c:v>
                </c:pt>
                <c:pt idx="6328">
                  <c:v>148.2053314314</c:v>
                </c:pt>
                <c:pt idx="6329">
                  <c:v>148.2053314314</c:v>
                </c:pt>
                <c:pt idx="6330">
                  <c:v>148.2053314314</c:v>
                </c:pt>
                <c:pt idx="6331">
                  <c:v>148.2053314314</c:v>
                </c:pt>
                <c:pt idx="6332">
                  <c:v>148.2053314314</c:v>
                </c:pt>
                <c:pt idx="6333">
                  <c:v>148.2053314314</c:v>
                </c:pt>
                <c:pt idx="6334">
                  <c:v>121.30533143140001</c:v>
                </c:pt>
                <c:pt idx="6335">
                  <c:v>119.19233143140001</c:v>
                </c:pt>
                <c:pt idx="6336">
                  <c:v>96.672331431399996</c:v>
                </c:pt>
                <c:pt idx="6337">
                  <c:v>96.672331431399996</c:v>
                </c:pt>
                <c:pt idx="6338">
                  <c:v>96.672331431399996</c:v>
                </c:pt>
                <c:pt idx="6339">
                  <c:v>95.872331431399999</c:v>
                </c:pt>
                <c:pt idx="6340">
                  <c:v>96.672331431399996</c:v>
                </c:pt>
                <c:pt idx="6341">
                  <c:v>96.672331431399996</c:v>
                </c:pt>
                <c:pt idx="6342">
                  <c:v>96.842331431399998</c:v>
                </c:pt>
                <c:pt idx="6343">
                  <c:v>96.9053314314</c:v>
                </c:pt>
                <c:pt idx="6344">
                  <c:v>120.2053314314</c:v>
                </c:pt>
                <c:pt idx="6345">
                  <c:v>120.2053314314</c:v>
                </c:pt>
                <c:pt idx="6346">
                  <c:v>120.2053314314</c:v>
                </c:pt>
                <c:pt idx="6347">
                  <c:v>120.2053314314</c:v>
                </c:pt>
                <c:pt idx="6348">
                  <c:v>120.2053314314</c:v>
                </c:pt>
                <c:pt idx="6349">
                  <c:v>120.2053314314</c:v>
                </c:pt>
                <c:pt idx="6350">
                  <c:v>120.2053314314</c:v>
                </c:pt>
                <c:pt idx="6351">
                  <c:v>120.2053314314</c:v>
                </c:pt>
                <c:pt idx="6352">
                  <c:v>120.2053314314</c:v>
                </c:pt>
                <c:pt idx="6353">
                  <c:v>120.2053314314</c:v>
                </c:pt>
                <c:pt idx="6354">
                  <c:v>120.2053314314</c:v>
                </c:pt>
                <c:pt idx="6355">
                  <c:v>120.2053314314</c:v>
                </c:pt>
                <c:pt idx="6356">
                  <c:v>120.2053314314</c:v>
                </c:pt>
                <c:pt idx="6357">
                  <c:v>120.2053314314</c:v>
                </c:pt>
                <c:pt idx="6358">
                  <c:v>96.9053314314</c:v>
                </c:pt>
                <c:pt idx="6359">
                  <c:v>96.672331431399996</c:v>
                </c:pt>
                <c:pt idx="6360">
                  <c:v>90.872331431399999</c:v>
                </c:pt>
                <c:pt idx="6361">
                  <c:v>90.872331431399999</c:v>
                </c:pt>
                <c:pt idx="6362">
                  <c:v>90.872331431399999</c:v>
                </c:pt>
                <c:pt idx="6363">
                  <c:v>90.872331431399999</c:v>
                </c:pt>
                <c:pt idx="6364">
                  <c:v>90.872331431399999</c:v>
                </c:pt>
                <c:pt idx="6365">
                  <c:v>90.872331431399999</c:v>
                </c:pt>
                <c:pt idx="6366">
                  <c:v>90.872331431399999</c:v>
                </c:pt>
                <c:pt idx="6367">
                  <c:v>96.672331431399996</c:v>
                </c:pt>
                <c:pt idx="6368">
                  <c:v>96.872331431399999</c:v>
                </c:pt>
                <c:pt idx="6369">
                  <c:v>114.2053314314</c:v>
                </c:pt>
                <c:pt idx="6370">
                  <c:v>114.2053314314</c:v>
                </c:pt>
                <c:pt idx="6371">
                  <c:v>114.2053314314</c:v>
                </c:pt>
                <c:pt idx="6372">
                  <c:v>114.2053314314</c:v>
                </c:pt>
                <c:pt idx="6373">
                  <c:v>114.2053314314</c:v>
                </c:pt>
                <c:pt idx="6374">
                  <c:v>114.2053314314</c:v>
                </c:pt>
                <c:pt idx="6375">
                  <c:v>114.2053314314</c:v>
                </c:pt>
                <c:pt idx="6376">
                  <c:v>114.2053314314</c:v>
                </c:pt>
                <c:pt idx="6377">
                  <c:v>114.2053314314</c:v>
                </c:pt>
                <c:pt idx="6378">
                  <c:v>114.2053314314</c:v>
                </c:pt>
                <c:pt idx="6379">
                  <c:v>114.2053314314</c:v>
                </c:pt>
                <c:pt idx="6380">
                  <c:v>114.2053314314</c:v>
                </c:pt>
                <c:pt idx="6381">
                  <c:v>114.2053314314</c:v>
                </c:pt>
                <c:pt idx="6382">
                  <c:v>96.874331431399995</c:v>
                </c:pt>
                <c:pt idx="6383">
                  <c:v>96.672331431399996</c:v>
                </c:pt>
                <c:pt idx="6384">
                  <c:v>96.672331431399996</c:v>
                </c:pt>
                <c:pt idx="6385">
                  <c:v>96.672331431399996</c:v>
                </c:pt>
                <c:pt idx="6386">
                  <c:v>95.872331431399999</c:v>
                </c:pt>
                <c:pt idx="6387">
                  <c:v>90.872331431399999</c:v>
                </c:pt>
                <c:pt idx="6388">
                  <c:v>90.872331431399999</c:v>
                </c:pt>
                <c:pt idx="6389">
                  <c:v>90.872331431399999</c:v>
                </c:pt>
                <c:pt idx="6390">
                  <c:v>90.872331431399999</c:v>
                </c:pt>
                <c:pt idx="6391">
                  <c:v>90.872331431399999</c:v>
                </c:pt>
                <c:pt idx="6392">
                  <c:v>96.672331431399996</c:v>
                </c:pt>
                <c:pt idx="6393">
                  <c:v>96.672331431399996</c:v>
                </c:pt>
                <c:pt idx="6394">
                  <c:v>96.873331431400004</c:v>
                </c:pt>
                <c:pt idx="6395">
                  <c:v>96.9053314314</c:v>
                </c:pt>
                <c:pt idx="6396">
                  <c:v>96.906331431400005</c:v>
                </c:pt>
                <c:pt idx="6397">
                  <c:v>96.9053314314</c:v>
                </c:pt>
                <c:pt idx="6398">
                  <c:v>96.9053314314</c:v>
                </c:pt>
                <c:pt idx="6399">
                  <c:v>96.9053314314</c:v>
                </c:pt>
                <c:pt idx="6400">
                  <c:v>96.873331431400004</c:v>
                </c:pt>
                <c:pt idx="6401">
                  <c:v>96.9053314314</c:v>
                </c:pt>
                <c:pt idx="6402">
                  <c:v>114.2053314314</c:v>
                </c:pt>
                <c:pt idx="6403">
                  <c:v>114.2053314314</c:v>
                </c:pt>
                <c:pt idx="6404">
                  <c:v>114.2053314314</c:v>
                </c:pt>
                <c:pt idx="6405">
                  <c:v>96.906331431400005</c:v>
                </c:pt>
                <c:pt idx="6406">
                  <c:v>96.906331431400005</c:v>
                </c:pt>
                <c:pt idx="6407">
                  <c:v>96.672331431399996</c:v>
                </c:pt>
                <c:pt idx="6408">
                  <c:v>90.872331431399999</c:v>
                </c:pt>
                <c:pt idx="6409">
                  <c:v>90.872331431399999</c:v>
                </c:pt>
                <c:pt idx="6410">
                  <c:v>90.872331431399999</c:v>
                </c:pt>
                <c:pt idx="6411">
                  <c:v>90.872331431399999</c:v>
                </c:pt>
                <c:pt idx="6412">
                  <c:v>90.872331431399999</c:v>
                </c:pt>
                <c:pt idx="6413">
                  <c:v>90.872331431399999</c:v>
                </c:pt>
                <c:pt idx="6414">
                  <c:v>90.872331431399999</c:v>
                </c:pt>
                <c:pt idx="6415">
                  <c:v>96.672331431399996</c:v>
                </c:pt>
                <c:pt idx="6416">
                  <c:v>96.9053314314</c:v>
                </c:pt>
                <c:pt idx="6417">
                  <c:v>96.906331431400005</c:v>
                </c:pt>
                <c:pt idx="6418">
                  <c:v>97.392331431399995</c:v>
                </c:pt>
                <c:pt idx="6419">
                  <c:v>109.2053314314</c:v>
                </c:pt>
                <c:pt idx="6420">
                  <c:v>109.2053314314</c:v>
                </c:pt>
                <c:pt idx="6421">
                  <c:v>109.2053314314</c:v>
                </c:pt>
                <c:pt idx="6422">
                  <c:v>109.2053314314</c:v>
                </c:pt>
                <c:pt idx="6423">
                  <c:v>109.2053314314</c:v>
                </c:pt>
                <c:pt idx="6424">
                  <c:v>109.2053314314</c:v>
                </c:pt>
                <c:pt idx="6425">
                  <c:v>109.2053314314</c:v>
                </c:pt>
                <c:pt idx="6426">
                  <c:v>109.2053314314</c:v>
                </c:pt>
                <c:pt idx="6427">
                  <c:v>109.2053314314</c:v>
                </c:pt>
                <c:pt idx="6428">
                  <c:v>109.2053314314</c:v>
                </c:pt>
                <c:pt idx="6429">
                  <c:v>96.906331431400005</c:v>
                </c:pt>
                <c:pt idx="6430">
                  <c:v>96.672331431399996</c:v>
                </c:pt>
                <c:pt idx="6431">
                  <c:v>95.872331431399999</c:v>
                </c:pt>
                <c:pt idx="6432">
                  <c:v>90.872331431399999</c:v>
                </c:pt>
                <c:pt idx="6433">
                  <c:v>90.872331431399999</c:v>
                </c:pt>
                <c:pt idx="6434">
                  <c:v>90.872331431399999</c:v>
                </c:pt>
                <c:pt idx="6435">
                  <c:v>90.872331431399999</c:v>
                </c:pt>
                <c:pt idx="6436">
                  <c:v>90.872331431399999</c:v>
                </c:pt>
                <c:pt idx="6437">
                  <c:v>96.672331431399996</c:v>
                </c:pt>
                <c:pt idx="6438">
                  <c:v>96.672331431399996</c:v>
                </c:pt>
                <c:pt idx="6439">
                  <c:v>96.9053314314</c:v>
                </c:pt>
                <c:pt idx="6440">
                  <c:v>97.313331431400002</c:v>
                </c:pt>
                <c:pt idx="6441">
                  <c:v>109.2053314314</c:v>
                </c:pt>
                <c:pt idx="6442">
                  <c:v>109.2053314314</c:v>
                </c:pt>
                <c:pt idx="6443">
                  <c:v>110.2053314314</c:v>
                </c:pt>
                <c:pt idx="6444">
                  <c:v>110.2053314314</c:v>
                </c:pt>
                <c:pt idx="6445">
                  <c:v>109.2053314314</c:v>
                </c:pt>
                <c:pt idx="6446">
                  <c:v>110.2053314314</c:v>
                </c:pt>
                <c:pt idx="6447">
                  <c:v>109.2053314314</c:v>
                </c:pt>
                <c:pt idx="6448">
                  <c:v>109.2053314314</c:v>
                </c:pt>
                <c:pt idx="6449">
                  <c:v>109.2053314314</c:v>
                </c:pt>
                <c:pt idx="6450">
                  <c:v>109.2053314314</c:v>
                </c:pt>
                <c:pt idx="6451">
                  <c:v>109.2053314314</c:v>
                </c:pt>
                <c:pt idx="6452">
                  <c:v>109.2053314314</c:v>
                </c:pt>
                <c:pt idx="6453">
                  <c:v>109.2053314314</c:v>
                </c:pt>
                <c:pt idx="6454">
                  <c:v>96.9053314314</c:v>
                </c:pt>
                <c:pt idx="6455">
                  <c:v>96.672331431399996</c:v>
                </c:pt>
                <c:pt idx="6456">
                  <c:v>90.872331431399999</c:v>
                </c:pt>
                <c:pt idx="6457">
                  <c:v>90.872331431399999</c:v>
                </c:pt>
                <c:pt idx="6458">
                  <c:v>90.872331431399999</c:v>
                </c:pt>
                <c:pt idx="6459">
                  <c:v>90.872331431399999</c:v>
                </c:pt>
                <c:pt idx="6460">
                  <c:v>90.872331431399999</c:v>
                </c:pt>
                <c:pt idx="6461">
                  <c:v>90.872331431399999</c:v>
                </c:pt>
                <c:pt idx="6462">
                  <c:v>90.872331431399999</c:v>
                </c:pt>
                <c:pt idx="6463">
                  <c:v>96.672331431399996</c:v>
                </c:pt>
                <c:pt idx="6464">
                  <c:v>96.873331431400004</c:v>
                </c:pt>
                <c:pt idx="6465">
                  <c:v>96.9053314314</c:v>
                </c:pt>
                <c:pt idx="6466">
                  <c:v>109.2053314314</c:v>
                </c:pt>
                <c:pt idx="6467">
                  <c:v>109.2053314314</c:v>
                </c:pt>
                <c:pt idx="6468">
                  <c:v>109.2053314314</c:v>
                </c:pt>
                <c:pt idx="6469">
                  <c:v>109.2053314314</c:v>
                </c:pt>
                <c:pt idx="6470">
                  <c:v>109.2053314314</c:v>
                </c:pt>
                <c:pt idx="6471">
                  <c:v>109.2053314314</c:v>
                </c:pt>
                <c:pt idx="6472">
                  <c:v>109.2053314314</c:v>
                </c:pt>
                <c:pt idx="6473">
                  <c:v>109.2053314314</c:v>
                </c:pt>
                <c:pt idx="6474">
                  <c:v>109.2053314314</c:v>
                </c:pt>
                <c:pt idx="6475">
                  <c:v>109.2053314314</c:v>
                </c:pt>
                <c:pt idx="6476">
                  <c:v>109.2053314314</c:v>
                </c:pt>
                <c:pt idx="6477">
                  <c:v>97.263331431400005</c:v>
                </c:pt>
                <c:pt idx="6478">
                  <c:v>96.873331431400004</c:v>
                </c:pt>
                <c:pt idx="6479">
                  <c:v>96.672331431399996</c:v>
                </c:pt>
                <c:pt idx="6480">
                  <c:v>90.872331431399999</c:v>
                </c:pt>
                <c:pt idx="6481">
                  <c:v>90.872331431399999</c:v>
                </c:pt>
                <c:pt idx="6482">
                  <c:v>90.872331431399999</c:v>
                </c:pt>
                <c:pt idx="6483">
                  <c:v>90.872331431399999</c:v>
                </c:pt>
                <c:pt idx="6484">
                  <c:v>90.872331431399999</c:v>
                </c:pt>
                <c:pt idx="6485">
                  <c:v>96.672331431399996</c:v>
                </c:pt>
                <c:pt idx="6486">
                  <c:v>96.672331431399996</c:v>
                </c:pt>
                <c:pt idx="6487">
                  <c:v>96.9053314314</c:v>
                </c:pt>
                <c:pt idx="6488">
                  <c:v>96.906331431400005</c:v>
                </c:pt>
                <c:pt idx="6489">
                  <c:v>97.114331431400004</c:v>
                </c:pt>
                <c:pt idx="6490">
                  <c:v>104.2053314314</c:v>
                </c:pt>
                <c:pt idx="6491">
                  <c:v>104.2053314314</c:v>
                </c:pt>
                <c:pt idx="6492">
                  <c:v>104.2053314314</c:v>
                </c:pt>
                <c:pt idx="6493">
                  <c:v>104.2053314314</c:v>
                </c:pt>
                <c:pt idx="6494">
                  <c:v>104.2053314314</c:v>
                </c:pt>
                <c:pt idx="6495">
                  <c:v>104.2053314314</c:v>
                </c:pt>
                <c:pt idx="6496">
                  <c:v>104.2053314314</c:v>
                </c:pt>
                <c:pt idx="6497">
                  <c:v>104.2053314314</c:v>
                </c:pt>
                <c:pt idx="6498">
                  <c:v>104.2053314314</c:v>
                </c:pt>
                <c:pt idx="6499">
                  <c:v>104.2053314314</c:v>
                </c:pt>
                <c:pt idx="6500">
                  <c:v>104.2053314314</c:v>
                </c:pt>
                <c:pt idx="6501">
                  <c:v>97.114331431400004</c:v>
                </c:pt>
                <c:pt idx="6502">
                  <c:v>96.672331431399996</c:v>
                </c:pt>
                <c:pt idx="6503">
                  <c:v>96.672331431399996</c:v>
                </c:pt>
                <c:pt idx="6504">
                  <c:v>90.872331431399999</c:v>
                </c:pt>
                <c:pt idx="6505">
                  <c:v>90.872331431399999</c:v>
                </c:pt>
                <c:pt idx="6506">
                  <c:v>90.872331431399999</c:v>
                </c:pt>
                <c:pt idx="6507">
                  <c:v>90.872331431399999</c:v>
                </c:pt>
                <c:pt idx="6508">
                  <c:v>90.872331431399999</c:v>
                </c:pt>
                <c:pt idx="6509">
                  <c:v>90.872331431399999</c:v>
                </c:pt>
                <c:pt idx="6510">
                  <c:v>90.872331431399999</c:v>
                </c:pt>
                <c:pt idx="6511">
                  <c:v>96.672331431399996</c:v>
                </c:pt>
                <c:pt idx="6512">
                  <c:v>96.672331431399996</c:v>
                </c:pt>
                <c:pt idx="6513">
                  <c:v>97.873331431400004</c:v>
                </c:pt>
                <c:pt idx="6514">
                  <c:v>97.9053314314</c:v>
                </c:pt>
                <c:pt idx="6515">
                  <c:v>97.906331431400005</c:v>
                </c:pt>
                <c:pt idx="6516">
                  <c:v>97.9053314314</c:v>
                </c:pt>
                <c:pt idx="6517">
                  <c:v>97.9053314314</c:v>
                </c:pt>
                <c:pt idx="6518">
                  <c:v>97.906331431400005</c:v>
                </c:pt>
                <c:pt idx="6519">
                  <c:v>100.2053314314</c:v>
                </c:pt>
                <c:pt idx="6520">
                  <c:v>97.9053314314</c:v>
                </c:pt>
                <c:pt idx="6521">
                  <c:v>97.9053314314</c:v>
                </c:pt>
                <c:pt idx="6522">
                  <c:v>100.2053314314</c:v>
                </c:pt>
                <c:pt idx="6523">
                  <c:v>100.2053314314</c:v>
                </c:pt>
                <c:pt idx="6524">
                  <c:v>100.2053314314</c:v>
                </c:pt>
                <c:pt idx="6525">
                  <c:v>97.9053314314</c:v>
                </c:pt>
                <c:pt idx="6526">
                  <c:v>96.672331431399996</c:v>
                </c:pt>
                <c:pt idx="6527">
                  <c:v>96.672331431399996</c:v>
                </c:pt>
                <c:pt idx="6528">
                  <c:v>90.872331431399999</c:v>
                </c:pt>
                <c:pt idx="6529">
                  <c:v>90.872331431399999</c:v>
                </c:pt>
                <c:pt idx="6530">
                  <c:v>90.872331431399999</c:v>
                </c:pt>
                <c:pt idx="6531">
                  <c:v>90.872331431399999</c:v>
                </c:pt>
                <c:pt idx="6532">
                  <c:v>90.872331431399999</c:v>
                </c:pt>
                <c:pt idx="6533">
                  <c:v>90.872331431399999</c:v>
                </c:pt>
                <c:pt idx="6534">
                  <c:v>90.872331431399999</c:v>
                </c:pt>
                <c:pt idx="6535">
                  <c:v>96.672331431399996</c:v>
                </c:pt>
                <c:pt idx="6536">
                  <c:v>97.9053314314</c:v>
                </c:pt>
                <c:pt idx="6537">
                  <c:v>98.9053314314</c:v>
                </c:pt>
                <c:pt idx="6538">
                  <c:v>98.9053314314</c:v>
                </c:pt>
                <c:pt idx="6539">
                  <c:v>98.9053314314</c:v>
                </c:pt>
                <c:pt idx="6540">
                  <c:v>98.9053314314</c:v>
                </c:pt>
                <c:pt idx="6541">
                  <c:v>98.9053314314</c:v>
                </c:pt>
                <c:pt idx="6542">
                  <c:v>98.9053314314</c:v>
                </c:pt>
                <c:pt idx="6543">
                  <c:v>98.9053314314</c:v>
                </c:pt>
                <c:pt idx="6544">
                  <c:v>97.9053314314</c:v>
                </c:pt>
                <c:pt idx="6545">
                  <c:v>97.9053314314</c:v>
                </c:pt>
                <c:pt idx="6546">
                  <c:v>98.9053314314</c:v>
                </c:pt>
                <c:pt idx="6547">
                  <c:v>98.9053314314</c:v>
                </c:pt>
                <c:pt idx="6548">
                  <c:v>98.9053314314</c:v>
                </c:pt>
                <c:pt idx="6549">
                  <c:v>97.9053314314</c:v>
                </c:pt>
                <c:pt idx="6550">
                  <c:v>96.672331431399996</c:v>
                </c:pt>
                <c:pt idx="6551">
                  <c:v>96.672331431399996</c:v>
                </c:pt>
                <c:pt idx="6552">
                  <c:v>95.750455286199994</c:v>
                </c:pt>
                <c:pt idx="6553">
                  <c:v>95.750455286199994</c:v>
                </c:pt>
                <c:pt idx="6554">
                  <c:v>95.750455286199994</c:v>
                </c:pt>
                <c:pt idx="6555">
                  <c:v>95.750455286199994</c:v>
                </c:pt>
                <c:pt idx="6556">
                  <c:v>95.282455286200005</c:v>
                </c:pt>
                <c:pt idx="6557">
                  <c:v>94.080455286200007</c:v>
                </c:pt>
                <c:pt idx="6558">
                  <c:v>94.080455286200007</c:v>
                </c:pt>
                <c:pt idx="6559">
                  <c:v>94.080455286200007</c:v>
                </c:pt>
                <c:pt idx="6560">
                  <c:v>95.750455286199994</c:v>
                </c:pt>
                <c:pt idx="6561">
                  <c:v>95.750455286199994</c:v>
                </c:pt>
                <c:pt idx="6562">
                  <c:v>95.751455286199999</c:v>
                </c:pt>
                <c:pt idx="6563">
                  <c:v>96.349455286199998</c:v>
                </c:pt>
                <c:pt idx="6564">
                  <c:v>96.349455286199998</c:v>
                </c:pt>
                <c:pt idx="6565">
                  <c:v>96.349455286199998</c:v>
                </c:pt>
                <c:pt idx="6566">
                  <c:v>96.349455286199998</c:v>
                </c:pt>
                <c:pt idx="6567">
                  <c:v>96.349455286199998</c:v>
                </c:pt>
                <c:pt idx="6568">
                  <c:v>96.349455286199998</c:v>
                </c:pt>
                <c:pt idx="6569">
                  <c:v>96.349455286199998</c:v>
                </c:pt>
                <c:pt idx="6570">
                  <c:v>96.349455286199998</c:v>
                </c:pt>
                <c:pt idx="6571">
                  <c:v>97.863455286199994</c:v>
                </c:pt>
                <c:pt idx="6572">
                  <c:v>97.863455286199994</c:v>
                </c:pt>
                <c:pt idx="6573">
                  <c:v>96.349455286199998</c:v>
                </c:pt>
                <c:pt idx="6574">
                  <c:v>96.349455286199998</c:v>
                </c:pt>
                <c:pt idx="6575">
                  <c:v>96.349455286199998</c:v>
                </c:pt>
                <c:pt idx="6576">
                  <c:v>94.080455286200007</c:v>
                </c:pt>
                <c:pt idx="6577">
                  <c:v>94.080455286200007</c:v>
                </c:pt>
                <c:pt idx="6578">
                  <c:v>94.080455286200007</c:v>
                </c:pt>
                <c:pt idx="6579">
                  <c:v>94.080455286200007</c:v>
                </c:pt>
                <c:pt idx="6580">
                  <c:v>94.080455286200007</c:v>
                </c:pt>
                <c:pt idx="6581">
                  <c:v>94.675455286200005</c:v>
                </c:pt>
                <c:pt idx="6582">
                  <c:v>95.2814552862</c:v>
                </c:pt>
                <c:pt idx="6583">
                  <c:v>96.349455286199998</c:v>
                </c:pt>
                <c:pt idx="6584">
                  <c:v>96.349455286199998</c:v>
                </c:pt>
                <c:pt idx="6585">
                  <c:v>96.349455286199998</c:v>
                </c:pt>
                <c:pt idx="6586">
                  <c:v>97.863455286199994</c:v>
                </c:pt>
                <c:pt idx="6587">
                  <c:v>97.863455286199994</c:v>
                </c:pt>
                <c:pt idx="6588">
                  <c:v>97.863455286199994</c:v>
                </c:pt>
                <c:pt idx="6589">
                  <c:v>97.863455286199994</c:v>
                </c:pt>
                <c:pt idx="6590">
                  <c:v>97.863455286199994</c:v>
                </c:pt>
                <c:pt idx="6591">
                  <c:v>97.863455286199994</c:v>
                </c:pt>
                <c:pt idx="6592">
                  <c:v>97.863455286199994</c:v>
                </c:pt>
                <c:pt idx="6593">
                  <c:v>97.863455286199994</c:v>
                </c:pt>
                <c:pt idx="6594">
                  <c:v>97.863455286199994</c:v>
                </c:pt>
                <c:pt idx="6595">
                  <c:v>129.7494552862</c:v>
                </c:pt>
                <c:pt idx="6596">
                  <c:v>97.863455286199994</c:v>
                </c:pt>
                <c:pt idx="6597">
                  <c:v>97.863455286199994</c:v>
                </c:pt>
                <c:pt idx="6598">
                  <c:v>96.349455286199998</c:v>
                </c:pt>
                <c:pt idx="6599">
                  <c:v>96.349455286199998</c:v>
                </c:pt>
                <c:pt idx="6600">
                  <c:v>94.080455286200007</c:v>
                </c:pt>
                <c:pt idx="6601">
                  <c:v>94.080455286200007</c:v>
                </c:pt>
                <c:pt idx="6602">
                  <c:v>94.080455286200007</c:v>
                </c:pt>
                <c:pt idx="6603">
                  <c:v>94.080455286200007</c:v>
                </c:pt>
                <c:pt idx="6604">
                  <c:v>94.080455286200007</c:v>
                </c:pt>
                <c:pt idx="6605">
                  <c:v>94.080455286200007</c:v>
                </c:pt>
                <c:pt idx="6606">
                  <c:v>94.080455286200007</c:v>
                </c:pt>
                <c:pt idx="6607">
                  <c:v>97.049455286200001</c:v>
                </c:pt>
                <c:pt idx="6608">
                  <c:v>97.049455286200001</c:v>
                </c:pt>
                <c:pt idx="6609">
                  <c:v>97.049455286200001</c:v>
                </c:pt>
                <c:pt idx="6610">
                  <c:v>100.7494552862</c:v>
                </c:pt>
                <c:pt idx="6611">
                  <c:v>100.7494552862</c:v>
                </c:pt>
                <c:pt idx="6612">
                  <c:v>124.64945528619999</c:v>
                </c:pt>
                <c:pt idx="6613">
                  <c:v>100.7494552862</c:v>
                </c:pt>
                <c:pt idx="6614">
                  <c:v>124.64945528619999</c:v>
                </c:pt>
                <c:pt idx="6615">
                  <c:v>129.7494552862</c:v>
                </c:pt>
                <c:pt idx="6616">
                  <c:v>124.64945528619999</c:v>
                </c:pt>
                <c:pt idx="6617">
                  <c:v>100.7494552862</c:v>
                </c:pt>
                <c:pt idx="6618">
                  <c:v>129.7494552862</c:v>
                </c:pt>
                <c:pt idx="6619">
                  <c:v>129.7494552862</c:v>
                </c:pt>
                <c:pt idx="6620">
                  <c:v>124.64945528619999</c:v>
                </c:pt>
                <c:pt idx="6621">
                  <c:v>100.7494552862</c:v>
                </c:pt>
                <c:pt idx="6622">
                  <c:v>97.049455286200001</c:v>
                </c:pt>
                <c:pt idx="6623">
                  <c:v>97.049455286200001</c:v>
                </c:pt>
                <c:pt idx="6624">
                  <c:v>94.080455286200007</c:v>
                </c:pt>
                <c:pt idx="6625">
                  <c:v>94.079455286200002</c:v>
                </c:pt>
                <c:pt idx="6626">
                  <c:v>94.079455286200002</c:v>
                </c:pt>
                <c:pt idx="6627">
                  <c:v>88.280455286199995</c:v>
                </c:pt>
                <c:pt idx="6628">
                  <c:v>94.080455286200007</c:v>
                </c:pt>
                <c:pt idx="6629">
                  <c:v>94.080455286200007</c:v>
                </c:pt>
                <c:pt idx="6630">
                  <c:v>94.080455286200007</c:v>
                </c:pt>
                <c:pt idx="6631">
                  <c:v>95.283455286199995</c:v>
                </c:pt>
                <c:pt idx="6632">
                  <c:v>98.049455286200001</c:v>
                </c:pt>
                <c:pt idx="6633">
                  <c:v>98.049455286200001</c:v>
                </c:pt>
                <c:pt idx="6634">
                  <c:v>119.64945528619999</c:v>
                </c:pt>
                <c:pt idx="6635">
                  <c:v>129.7494552862</c:v>
                </c:pt>
                <c:pt idx="6636">
                  <c:v>119.64945528619999</c:v>
                </c:pt>
                <c:pt idx="6637">
                  <c:v>119.64945528619999</c:v>
                </c:pt>
                <c:pt idx="6638">
                  <c:v>245.44945528619999</c:v>
                </c:pt>
                <c:pt idx="6639">
                  <c:v>245.44945528619999</c:v>
                </c:pt>
                <c:pt idx="6640">
                  <c:v>129.7494552862</c:v>
                </c:pt>
                <c:pt idx="6641">
                  <c:v>119.64945528619999</c:v>
                </c:pt>
                <c:pt idx="6642">
                  <c:v>245.44945528619999</c:v>
                </c:pt>
                <c:pt idx="6643">
                  <c:v>334.74945528619998</c:v>
                </c:pt>
                <c:pt idx="6644">
                  <c:v>129.7494552862</c:v>
                </c:pt>
                <c:pt idx="6645">
                  <c:v>98.049455286200001</c:v>
                </c:pt>
                <c:pt idx="6646">
                  <c:v>98.049455286200001</c:v>
                </c:pt>
                <c:pt idx="6647">
                  <c:v>95.283455286199995</c:v>
                </c:pt>
                <c:pt idx="6648">
                  <c:v>95.750455286199994</c:v>
                </c:pt>
                <c:pt idx="6649">
                  <c:v>95.750455286199994</c:v>
                </c:pt>
                <c:pt idx="6650">
                  <c:v>95.750455286199994</c:v>
                </c:pt>
                <c:pt idx="6651">
                  <c:v>95.750455286199994</c:v>
                </c:pt>
                <c:pt idx="6652">
                  <c:v>95.750455286199994</c:v>
                </c:pt>
                <c:pt idx="6653">
                  <c:v>95.750455286199994</c:v>
                </c:pt>
                <c:pt idx="6654">
                  <c:v>95.750455286199994</c:v>
                </c:pt>
                <c:pt idx="6655">
                  <c:v>108.86345528619999</c:v>
                </c:pt>
                <c:pt idx="6656">
                  <c:v>95.750455286199994</c:v>
                </c:pt>
                <c:pt idx="6657">
                  <c:v>108.86345528619999</c:v>
                </c:pt>
                <c:pt idx="6658">
                  <c:v>108.86345528619999</c:v>
                </c:pt>
                <c:pt idx="6659">
                  <c:v>108.86345528619999</c:v>
                </c:pt>
                <c:pt idx="6660">
                  <c:v>108.86345528619999</c:v>
                </c:pt>
                <c:pt idx="6661">
                  <c:v>108.86345528619999</c:v>
                </c:pt>
                <c:pt idx="6662">
                  <c:v>108.86345528619999</c:v>
                </c:pt>
                <c:pt idx="6663">
                  <c:v>108.86345528619999</c:v>
                </c:pt>
                <c:pt idx="6664">
                  <c:v>108.86345528619999</c:v>
                </c:pt>
                <c:pt idx="6665">
                  <c:v>108.86345528619999</c:v>
                </c:pt>
                <c:pt idx="6666">
                  <c:v>108.86345528619999</c:v>
                </c:pt>
                <c:pt idx="6667">
                  <c:v>128.7494552862</c:v>
                </c:pt>
                <c:pt idx="6668">
                  <c:v>108.86345528619999</c:v>
                </c:pt>
                <c:pt idx="6669">
                  <c:v>108.86345528619999</c:v>
                </c:pt>
                <c:pt idx="6670">
                  <c:v>95.750455286199994</c:v>
                </c:pt>
                <c:pt idx="6671">
                  <c:v>95.750455286199994</c:v>
                </c:pt>
                <c:pt idx="6672">
                  <c:v>94.080455286200007</c:v>
                </c:pt>
                <c:pt idx="6673">
                  <c:v>94.080455286200007</c:v>
                </c:pt>
                <c:pt idx="6674">
                  <c:v>94.080455286200007</c:v>
                </c:pt>
                <c:pt idx="6675">
                  <c:v>94.080455286200007</c:v>
                </c:pt>
                <c:pt idx="6676">
                  <c:v>94.080455286200007</c:v>
                </c:pt>
                <c:pt idx="6677">
                  <c:v>102.7494552862</c:v>
                </c:pt>
                <c:pt idx="6678">
                  <c:v>102.7494552862</c:v>
                </c:pt>
                <c:pt idx="6679">
                  <c:v>102.7494552862</c:v>
                </c:pt>
                <c:pt idx="6680">
                  <c:v>114.3494552862</c:v>
                </c:pt>
                <c:pt idx="6681">
                  <c:v>114.3494552862</c:v>
                </c:pt>
                <c:pt idx="6682">
                  <c:v>114.7494552862</c:v>
                </c:pt>
                <c:pt idx="6683">
                  <c:v>114.7494552862</c:v>
                </c:pt>
                <c:pt idx="6684">
                  <c:v>114.7494552862</c:v>
                </c:pt>
                <c:pt idx="6685">
                  <c:v>114.7494552862</c:v>
                </c:pt>
                <c:pt idx="6686">
                  <c:v>114.7494552862</c:v>
                </c:pt>
                <c:pt idx="6687">
                  <c:v>114.7494552862</c:v>
                </c:pt>
                <c:pt idx="6688">
                  <c:v>114.7494552862</c:v>
                </c:pt>
                <c:pt idx="6689">
                  <c:v>114.7494552862</c:v>
                </c:pt>
                <c:pt idx="6690">
                  <c:v>114.7494552862</c:v>
                </c:pt>
                <c:pt idx="6691">
                  <c:v>114.7494552862</c:v>
                </c:pt>
                <c:pt idx="6692">
                  <c:v>114.7494552862</c:v>
                </c:pt>
                <c:pt idx="6693">
                  <c:v>114.3494552862</c:v>
                </c:pt>
                <c:pt idx="6694">
                  <c:v>102.7494552862</c:v>
                </c:pt>
                <c:pt idx="6695">
                  <c:v>102.7494552862</c:v>
                </c:pt>
                <c:pt idx="6696">
                  <c:v>96.649455286199995</c:v>
                </c:pt>
                <c:pt idx="6697">
                  <c:v>96.649455286199995</c:v>
                </c:pt>
                <c:pt idx="6698">
                  <c:v>96.649455286199995</c:v>
                </c:pt>
                <c:pt idx="6699">
                  <c:v>96.649455286199995</c:v>
                </c:pt>
                <c:pt idx="6700">
                  <c:v>96.649455286199995</c:v>
                </c:pt>
                <c:pt idx="6701">
                  <c:v>96.649455286199995</c:v>
                </c:pt>
                <c:pt idx="6702">
                  <c:v>96.649455286199995</c:v>
                </c:pt>
                <c:pt idx="6703">
                  <c:v>114.4504552862</c:v>
                </c:pt>
                <c:pt idx="6704">
                  <c:v>119.84845528619999</c:v>
                </c:pt>
                <c:pt idx="6705">
                  <c:v>119.84845528619999</c:v>
                </c:pt>
                <c:pt idx="6706">
                  <c:v>119.84845528619999</c:v>
                </c:pt>
                <c:pt idx="6707">
                  <c:v>119.84845528619999</c:v>
                </c:pt>
                <c:pt idx="6708">
                  <c:v>119.84845528619999</c:v>
                </c:pt>
                <c:pt idx="6709">
                  <c:v>119.84845528619999</c:v>
                </c:pt>
                <c:pt idx="6710">
                  <c:v>119.84845528619999</c:v>
                </c:pt>
                <c:pt idx="6711">
                  <c:v>119.84845528619999</c:v>
                </c:pt>
                <c:pt idx="6712">
                  <c:v>114.44945528620001</c:v>
                </c:pt>
                <c:pt idx="6713">
                  <c:v>114.4504552862</c:v>
                </c:pt>
                <c:pt idx="6714">
                  <c:v>119.84845528619999</c:v>
                </c:pt>
                <c:pt idx="6715">
                  <c:v>119.84845528619999</c:v>
                </c:pt>
                <c:pt idx="6716">
                  <c:v>119.84845528619999</c:v>
                </c:pt>
                <c:pt idx="6717">
                  <c:v>114.44945528620001</c:v>
                </c:pt>
                <c:pt idx="6718">
                  <c:v>96.649455286199995</c:v>
                </c:pt>
                <c:pt idx="6719">
                  <c:v>96.649455286199995</c:v>
                </c:pt>
                <c:pt idx="6720">
                  <c:v>96.249455286200003</c:v>
                </c:pt>
                <c:pt idx="6721">
                  <c:v>96.249455286200003</c:v>
                </c:pt>
                <c:pt idx="6722">
                  <c:v>96.249455286200003</c:v>
                </c:pt>
                <c:pt idx="6723">
                  <c:v>96.249455286200003</c:v>
                </c:pt>
                <c:pt idx="6724">
                  <c:v>96.249455286200003</c:v>
                </c:pt>
                <c:pt idx="6725">
                  <c:v>96.249455286200003</c:v>
                </c:pt>
                <c:pt idx="6726">
                  <c:v>96.249455286200003</c:v>
                </c:pt>
                <c:pt idx="6727">
                  <c:v>96.249455286200003</c:v>
                </c:pt>
                <c:pt idx="6728">
                  <c:v>96.249455286200003</c:v>
                </c:pt>
                <c:pt idx="6729">
                  <c:v>114.44945528620001</c:v>
                </c:pt>
                <c:pt idx="6730">
                  <c:v>114.44945528620001</c:v>
                </c:pt>
                <c:pt idx="6731">
                  <c:v>114.44945528620001</c:v>
                </c:pt>
                <c:pt idx="6732">
                  <c:v>114.44945528620001</c:v>
                </c:pt>
                <c:pt idx="6733">
                  <c:v>114.44945528620001</c:v>
                </c:pt>
                <c:pt idx="6734">
                  <c:v>114.44945528620001</c:v>
                </c:pt>
                <c:pt idx="6735">
                  <c:v>114.44945528620001</c:v>
                </c:pt>
                <c:pt idx="6736">
                  <c:v>114.44945528620001</c:v>
                </c:pt>
                <c:pt idx="6737">
                  <c:v>114.44945528620001</c:v>
                </c:pt>
                <c:pt idx="6738">
                  <c:v>119.7484552862</c:v>
                </c:pt>
                <c:pt idx="6739">
                  <c:v>119.7484552862</c:v>
                </c:pt>
                <c:pt idx="6740">
                  <c:v>119.7484552862</c:v>
                </c:pt>
                <c:pt idx="6741">
                  <c:v>119.7484552862</c:v>
                </c:pt>
                <c:pt idx="6742">
                  <c:v>119.7484552862</c:v>
                </c:pt>
                <c:pt idx="6743">
                  <c:v>114.44945528620001</c:v>
                </c:pt>
                <c:pt idx="6744">
                  <c:v>88.280455286199995</c:v>
                </c:pt>
                <c:pt idx="6745">
                  <c:v>88.280455286199995</c:v>
                </c:pt>
                <c:pt idx="6746">
                  <c:v>88.280455286199995</c:v>
                </c:pt>
                <c:pt idx="6747">
                  <c:v>88.280455286199995</c:v>
                </c:pt>
                <c:pt idx="6748">
                  <c:v>88.280455286199995</c:v>
                </c:pt>
                <c:pt idx="6749">
                  <c:v>94.080455286200007</c:v>
                </c:pt>
                <c:pt idx="6750">
                  <c:v>94.080455286200007</c:v>
                </c:pt>
                <c:pt idx="6751">
                  <c:v>94.081455286199997</c:v>
                </c:pt>
                <c:pt idx="6752">
                  <c:v>96.849455286199998</c:v>
                </c:pt>
                <c:pt idx="6753">
                  <c:v>96.849455286199998</c:v>
                </c:pt>
                <c:pt idx="6754">
                  <c:v>96.849455286199998</c:v>
                </c:pt>
                <c:pt idx="6755">
                  <c:v>96.849455286199998</c:v>
                </c:pt>
                <c:pt idx="6756">
                  <c:v>96.849455286199998</c:v>
                </c:pt>
                <c:pt idx="6757">
                  <c:v>96.849455286199998</c:v>
                </c:pt>
                <c:pt idx="6758">
                  <c:v>116.0494552862</c:v>
                </c:pt>
                <c:pt idx="6759">
                  <c:v>116.0494552862</c:v>
                </c:pt>
                <c:pt idx="6760">
                  <c:v>116.0494552862</c:v>
                </c:pt>
                <c:pt idx="6761">
                  <c:v>96.849455286199998</c:v>
                </c:pt>
                <c:pt idx="6762">
                  <c:v>116.0494552862</c:v>
                </c:pt>
                <c:pt idx="6763">
                  <c:v>129.7494552862</c:v>
                </c:pt>
                <c:pt idx="6764">
                  <c:v>116.0494552862</c:v>
                </c:pt>
                <c:pt idx="6765">
                  <c:v>96.849455286199998</c:v>
                </c:pt>
                <c:pt idx="6766">
                  <c:v>96.849455286199998</c:v>
                </c:pt>
                <c:pt idx="6767">
                  <c:v>94.081455286199997</c:v>
                </c:pt>
                <c:pt idx="6768">
                  <c:v>95.283455286199995</c:v>
                </c:pt>
                <c:pt idx="6769">
                  <c:v>95.283455286199995</c:v>
                </c:pt>
                <c:pt idx="6770">
                  <c:v>94.514455286200004</c:v>
                </c:pt>
                <c:pt idx="6771">
                  <c:v>94.514455286200004</c:v>
                </c:pt>
                <c:pt idx="6772">
                  <c:v>95.2814552862</c:v>
                </c:pt>
                <c:pt idx="6773">
                  <c:v>95.283455286199995</c:v>
                </c:pt>
                <c:pt idx="6774">
                  <c:v>95.283455286199995</c:v>
                </c:pt>
                <c:pt idx="6775">
                  <c:v>95.283455286199995</c:v>
                </c:pt>
                <c:pt idx="6776">
                  <c:v>99.649455286199995</c:v>
                </c:pt>
                <c:pt idx="6777">
                  <c:v>99.649455286199995</c:v>
                </c:pt>
                <c:pt idx="6778">
                  <c:v>114.2494552862</c:v>
                </c:pt>
                <c:pt idx="6779">
                  <c:v>114.2494552862</c:v>
                </c:pt>
                <c:pt idx="6780">
                  <c:v>114.2494552862</c:v>
                </c:pt>
                <c:pt idx="6781">
                  <c:v>114.2494552862</c:v>
                </c:pt>
                <c:pt idx="6782">
                  <c:v>114.2494552862</c:v>
                </c:pt>
                <c:pt idx="6783">
                  <c:v>114.2494552862</c:v>
                </c:pt>
                <c:pt idx="6784">
                  <c:v>114.2494552862</c:v>
                </c:pt>
                <c:pt idx="6785">
                  <c:v>114.2494552862</c:v>
                </c:pt>
                <c:pt idx="6786">
                  <c:v>114.2494552862</c:v>
                </c:pt>
                <c:pt idx="6787">
                  <c:v>114.2494552862</c:v>
                </c:pt>
                <c:pt idx="6788">
                  <c:v>114.2494552862</c:v>
                </c:pt>
                <c:pt idx="6789">
                  <c:v>99.649455286199995</c:v>
                </c:pt>
                <c:pt idx="6790">
                  <c:v>95.749455286200003</c:v>
                </c:pt>
                <c:pt idx="6791">
                  <c:v>95.283455286199995</c:v>
                </c:pt>
                <c:pt idx="6792">
                  <c:v>88.280455286199995</c:v>
                </c:pt>
                <c:pt idx="6793">
                  <c:v>88.280455286199995</c:v>
                </c:pt>
                <c:pt idx="6794">
                  <c:v>88.280455286199995</c:v>
                </c:pt>
                <c:pt idx="6795">
                  <c:v>88.280455286199995</c:v>
                </c:pt>
                <c:pt idx="6796">
                  <c:v>88.280455286199995</c:v>
                </c:pt>
                <c:pt idx="6797">
                  <c:v>94.080455286200007</c:v>
                </c:pt>
                <c:pt idx="6798">
                  <c:v>94.080455286200007</c:v>
                </c:pt>
                <c:pt idx="6799">
                  <c:v>94.081455286199997</c:v>
                </c:pt>
                <c:pt idx="6800">
                  <c:v>95.283455286199995</c:v>
                </c:pt>
                <c:pt idx="6801">
                  <c:v>95.283455286199995</c:v>
                </c:pt>
                <c:pt idx="6802">
                  <c:v>95.283455286199995</c:v>
                </c:pt>
                <c:pt idx="6803">
                  <c:v>95.283455286199995</c:v>
                </c:pt>
                <c:pt idx="6804">
                  <c:v>95.283455286199995</c:v>
                </c:pt>
                <c:pt idx="6805">
                  <c:v>95.283455286199995</c:v>
                </c:pt>
                <c:pt idx="6806">
                  <c:v>102.7494552862</c:v>
                </c:pt>
                <c:pt idx="6807">
                  <c:v>102.7494552862</c:v>
                </c:pt>
                <c:pt idx="6808">
                  <c:v>95.283455286199995</c:v>
                </c:pt>
                <c:pt idx="6809">
                  <c:v>95.283455286199995</c:v>
                </c:pt>
                <c:pt idx="6810">
                  <c:v>102.7494552862</c:v>
                </c:pt>
                <c:pt idx="6811">
                  <c:v>227.44945528619999</c:v>
                </c:pt>
                <c:pt idx="6812">
                  <c:v>102.7494552862</c:v>
                </c:pt>
                <c:pt idx="6813">
                  <c:v>95.283455286199995</c:v>
                </c:pt>
                <c:pt idx="6814">
                  <c:v>95.283455286199995</c:v>
                </c:pt>
                <c:pt idx="6815">
                  <c:v>94.081455286199997</c:v>
                </c:pt>
                <c:pt idx="6816">
                  <c:v>94.081455286199997</c:v>
                </c:pt>
                <c:pt idx="6817">
                  <c:v>94.081455286199997</c:v>
                </c:pt>
                <c:pt idx="6818">
                  <c:v>94.080455286200007</c:v>
                </c:pt>
                <c:pt idx="6819">
                  <c:v>94.080455286200007</c:v>
                </c:pt>
                <c:pt idx="6820">
                  <c:v>94.081455286199997</c:v>
                </c:pt>
                <c:pt idx="6821">
                  <c:v>95.2814552862</c:v>
                </c:pt>
                <c:pt idx="6822">
                  <c:v>95.2844552862</c:v>
                </c:pt>
                <c:pt idx="6823">
                  <c:v>95.2844552862</c:v>
                </c:pt>
                <c:pt idx="6824">
                  <c:v>96.863455286199994</c:v>
                </c:pt>
                <c:pt idx="6825">
                  <c:v>96.863455286199994</c:v>
                </c:pt>
                <c:pt idx="6826">
                  <c:v>96.863455286199994</c:v>
                </c:pt>
                <c:pt idx="6827">
                  <c:v>96.863455286199994</c:v>
                </c:pt>
                <c:pt idx="6828">
                  <c:v>96.863455286199994</c:v>
                </c:pt>
                <c:pt idx="6829">
                  <c:v>96.863455286199994</c:v>
                </c:pt>
                <c:pt idx="6830">
                  <c:v>98.749455286200003</c:v>
                </c:pt>
                <c:pt idx="6831">
                  <c:v>98.749455286200003</c:v>
                </c:pt>
                <c:pt idx="6832">
                  <c:v>96.863455286199994</c:v>
                </c:pt>
                <c:pt idx="6833">
                  <c:v>96.863455286199994</c:v>
                </c:pt>
                <c:pt idx="6834">
                  <c:v>98.749455286200003</c:v>
                </c:pt>
                <c:pt idx="6835">
                  <c:v>118.7494552862</c:v>
                </c:pt>
                <c:pt idx="6836">
                  <c:v>98.749455286200003</c:v>
                </c:pt>
                <c:pt idx="6837">
                  <c:v>96.863455286199994</c:v>
                </c:pt>
                <c:pt idx="6838">
                  <c:v>95.2844552862</c:v>
                </c:pt>
                <c:pt idx="6839">
                  <c:v>95.2844552862</c:v>
                </c:pt>
                <c:pt idx="6840">
                  <c:v>88.280455286199995</c:v>
                </c:pt>
                <c:pt idx="6841">
                  <c:v>88.280455286199995</c:v>
                </c:pt>
                <c:pt idx="6842">
                  <c:v>88.280455286199995</c:v>
                </c:pt>
                <c:pt idx="6843">
                  <c:v>88.280455286199995</c:v>
                </c:pt>
                <c:pt idx="6844">
                  <c:v>88.280455286199995</c:v>
                </c:pt>
                <c:pt idx="6845">
                  <c:v>88.280455286199995</c:v>
                </c:pt>
                <c:pt idx="6846">
                  <c:v>94.080455286200007</c:v>
                </c:pt>
                <c:pt idx="6847">
                  <c:v>94.506455286199994</c:v>
                </c:pt>
                <c:pt idx="6848">
                  <c:v>95.749455286200003</c:v>
                </c:pt>
                <c:pt idx="6849">
                  <c:v>95.749455286200003</c:v>
                </c:pt>
                <c:pt idx="6850">
                  <c:v>95.749455286200003</c:v>
                </c:pt>
                <c:pt idx="6851">
                  <c:v>95.749455286200003</c:v>
                </c:pt>
                <c:pt idx="6852">
                  <c:v>95.749455286200003</c:v>
                </c:pt>
                <c:pt idx="6853">
                  <c:v>95.749455286200003</c:v>
                </c:pt>
                <c:pt idx="6854">
                  <c:v>95.749455286200003</c:v>
                </c:pt>
                <c:pt idx="6855">
                  <c:v>95.749455286200003</c:v>
                </c:pt>
                <c:pt idx="6856">
                  <c:v>95.749455286200003</c:v>
                </c:pt>
                <c:pt idx="6857">
                  <c:v>95.749455286200003</c:v>
                </c:pt>
                <c:pt idx="6858">
                  <c:v>95.749455286200003</c:v>
                </c:pt>
                <c:pt idx="6859">
                  <c:v>95.749455286200003</c:v>
                </c:pt>
                <c:pt idx="6860">
                  <c:v>95.749455286200003</c:v>
                </c:pt>
                <c:pt idx="6861">
                  <c:v>95.749455286200003</c:v>
                </c:pt>
                <c:pt idx="6862">
                  <c:v>95.2814552862</c:v>
                </c:pt>
                <c:pt idx="6863">
                  <c:v>94.081455286199997</c:v>
                </c:pt>
                <c:pt idx="6864">
                  <c:v>95.2844552862</c:v>
                </c:pt>
                <c:pt idx="6865">
                  <c:v>95.2844552862</c:v>
                </c:pt>
                <c:pt idx="6866">
                  <c:v>95.2844552862</c:v>
                </c:pt>
                <c:pt idx="6867">
                  <c:v>95.2814552862</c:v>
                </c:pt>
                <c:pt idx="6868">
                  <c:v>95.2814552862</c:v>
                </c:pt>
                <c:pt idx="6869">
                  <c:v>95.2814552862</c:v>
                </c:pt>
                <c:pt idx="6870">
                  <c:v>95.2844552862</c:v>
                </c:pt>
                <c:pt idx="6871">
                  <c:v>95.2844552862</c:v>
                </c:pt>
                <c:pt idx="6872">
                  <c:v>96.049455286200001</c:v>
                </c:pt>
                <c:pt idx="6873">
                  <c:v>98.067455286200001</c:v>
                </c:pt>
                <c:pt idx="6874">
                  <c:v>98.067455286200001</c:v>
                </c:pt>
                <c:pt idx="6875">
                  <c:v>98.067455286200001</c:v>
                </c:pt>
                <c:pt idx="6876">
                  <c:v>98.067455286200001</c:v>
                </c:pt>
                <c:pt idx="6877">
                  <c:v>98.067455286200001</c:v>
                </c:pt>
                <c:pt idx="6878">
                  <c:v>98.067455286200001</c:v>
                </c:pt>
                <c:pt idx="6879">
                  <c:v>98.067455286200001</c:v>
                </c:pt>
                <c:pt idx="6880">
                  <c:v>98.067455286200001</c:v>
                </c:pt>
                <c:pt idx="6881">
                  <c:v>98.067455286200001</c:v>
                </c:pt>
                <c:pt idx="6882">
                  <c:v>98.067455286200001</c:v>
                </c:pt>
                <c:pt idx="6883">
                  <c:v>98.067455286200001</c:v>
                </c:pt>
                <c:pt idx="6884">
                  <c:v>98.067455286200001</c:v>
                </c:pt>
                <c:pt idx="6885">
                  <c:v>98.067455286200001</c:v>
                </c:pt>
                <c:pt idx="6886">
                  <c:v>96.049455286200001</c:v>
                </c:pt>
                <c:pt idx="6887">
                  <c:v>95.2844552862</c:v>
                </c:pt>
                <c:pt idx="6888">
                  <c:v>95.2844552862</c:v>
                </c:pt>
                <c:pt idx="6889">
                  <c:v>95.2844552862</c:v>
                </c:pt>
                <c:pt idx="6890">
                  <c:v>95.2844552862</c:v>
                </c:pt>
                <c:pt idx="6891">
                  <c:v>95.2844552862</c:v>
                </c:pt>
                <c:pt idx="6892">
                  <c:v>95.2844552862</c:v>
                </c:pt>
                <c:pt idx="6893">
                  <c:v>95.2844552862</c:v>
                </c:pt>
                <c:pt idx="6894">
                  <c:v>95.2844552862</c:v>
                </c:pt>
                <c:pt idx="6895">
                  <c:v>95.2844552862</c:v>
                </c:pt>
                <c:pt idx="6896">
                  <c:v>95.2844552862</c:v>
                </c:pt>
                <c:pt idx="6897">
                  <c:v>95.2844552862</c:v>
                </c:pt>
                <c:pt idx="6898">
                  <c:v>96.049455286200001</c:v>
                </c:pt>
                <c:pt idx="6899">
                  <c:v>96.249455286200003</c:v>
                </c:pt>
                <c:pt idx="6900">
                  <c:v>96.249455286200003</c:v>
                </c:pt>
                <c:pt idx="6901">
                  <c:v>96.249455286200003</c:v>
                </c:pt>
                <c:pt idx="6902">
                  <c:v>96.249455286200003</c:v>
                </c:pt>
                <c:pt idx="6903">
                  <c:v>96.249455286200003</c:v>
                </c:pt>
                <c:pt idx="6904">
                  <c:v>96.249455286200003</c:v>
                </c:pt>
                <c:pt idx="6905">
                  <c:v>96.249455286200003</c:v>
                </c:pt>
                <c:pt idx="6906">
                  <c:v>98.067455286200001</c:v>
                </c:pt>
                <c:pt idx="6907">
                  <c:v>98.067455286200001</c:v>
                </c:pt>
                <c:pt idx="6908">
                  <c:v>98.067455286200001</c:v>
                </c:pt>
                <c:pt idx="6909">
                  <c:v>98.067455286200001</c:v>
                </c:pt>
                <c:pt idx="6910">
                  <c:v>96.249455286200003</c:v>
                </c:pt>
                <c:pt idx="6911">
                  <c:v>96.249455286200003</c:v>
                </c:pt>
                <c:pt idx="6912">
                  <c:v>95.2844552862</c:v>
                </c:pt>
                <c:pt idx="6913">
                  <c:v>95.2814552862</c:v>
                </c:pt>
                <c:pt idx="6914">
                  <c:v>94.749455286200003</c:v>
                </c:pt>
                <c:pt idx="6915">
                  <c:v>94.749455286200003</c:v>
                </c:pt>
                <c:pt idx="6916">
                  <c:v>95.2814552862</c:v>
                </c:pt>
                <c:pt idx="6917">
                  <c:v>95.2844552862</c:v>
                </c:pt>
                <c:pt idx="6918">
                  <c:v>95.2844552862</c:v>
                </c:pt>
                <c:pt idx="6919">
                  <c:v>95.2844552862</c:v>
                </c:pt>
                <c:pt idx="6920">
                  <c:v>96.249455286200003</c:v>
                </c:pt>
                <c:pt idx="6921">
                  <c:v>96.249455286200003</c:v>
                </c:pt>
                <c:pt idx="6922">
                  <c:v>98.581455286199997</c:v>
                </c:pt>
                <c:pt idx="6923">
                  <c:v>98.581455286199997</c:v>
                </c:pt>
                <c:pt idx="6924">
                  <c:v>98.581455286199997</c:v>
                </c:pt>
                <c:pt idx="6925">
                  <c:v>98.581455286199997</c:v>
                </c:pt>
                <c:pt idx="6926">
                  <c:v>98.581455286199997</c:v>
                </c:pt>
                <c:pt idx="6927">
                  <c:v>98.581455286199997</c:v>
                </c:pt>
                <c:pt idx="6928">
                  <c:v>98.581455286199997</c:v>
                </c:pt>
                <c:pt idx="6929">
                  <c:v>98.581455286199997</c:v>
                </c:pt>
                <c:pt idx="6930">
                  <c:v>98.581455286199997</c:v>
                </c:pt>
                <c:pt idx="6931">
                  <c:v>114.7494552862</c:v>
                </c:pt>
                <c:pt idx="6932">
                  <c:v>98.581455286199997</c:v>
                </c:pt>
                <c:pt idx="6933">
                  <c:v>98.581455286199997</c:v>
                </c:pt>
                <c:pt idx="6934">
                  <c:v>96.249455286200003</c:v>
                </c:pt>
                <c:pt idx="6935">
                  <c:v>95.2844552862</c:v>
                </c:pt>
                <c:pt idx="6936">
                  <c:v>94.081455286199997</c:v>
                </c:pt>
                <c:pt idx="6937">
                  <c:v>94.081455286199997</c:v>
                </c:pt>
                <c:pt idx="6938">
                  <c:v>94.081455286199997</c:v>
                </c:pt>
                <c:pt idx="6939">
                  <c:v>94.081455286199997</c:v>
                </c:pt>
                <c:pt idx="6940">
                  <c:v>94.081455286199997</c:v>
                </c:pt>
                <c:pt idx="6941">
                  <c:v>95.2814552862</c:v>
                </c:pt>
                <c:pt idx="6942">
                  <c:v>95.2844552862</c:v>
                </c:pt>
                <c:pt idx="6943">
                  <c:v>105.7494552862</c:v>
                </c:pt>
                <c:pt idx="6944">
                  <c:v>105.7494552862</c:v>
                </c:pt>
                <c:pt idx="6945">
                  <c:v>105.7494552862</c:v>
                </c:pt>
                <c:pt idx="6946">
                  <c:v>129.7494552862</c:v>
                </c:pt>
                <c:pt idx="6947">
                  <c:v>130.7494552862</c:v>
                </c:pt>
                <c:pt idx="6948">
                  <c:v>130.7494552862</c:v>
                </c:pt>
                <c:pt idx="6949">
                  <c:v>129.7494552862</c:v>
                </c:pt>
                <c:pt idx="6950">
                  <c:v>130.7494552862</c:v>
                </c:pt>
                <c:pt idx="6951">
                  <c:v>130.7494552862</c:v>
                </c:pt>
                <c:pt idx="6952">
                  <c:v>130.7494552862</c:v>
                </c:pt>
                <c:pt idx="6953">
                  <c:v>105.7494552862</c:v>
                </c:pt>
                <c:pt idx="6954">
                  <c:v>105.7494552862</c:v>
                </c:pt>
                <c:pt idx="6955">
                  <c:v>130.7494552862</c:v>
                </c:pt>
                <c:pt idx="6956">
                  <c:v>129.7494552862</c:v>
                </c:pt>
                <c:pt idx="6957">
                  <c:v>105.7494552862</c:v>
                </c:pt>
                <c:pt idx="6958">
                  <c:v>105.7494552862</c:v>
                </c:pt>
                <c:pt idx="6959">
                  <c:v>95.2844552862</c:v>
                </c:pt>
                <c:pt idx="6960">
                  <c:v>88.280455286199995</c:v>
                </c:pt>
                <c:pt idx="6961">
                  <c:v>88.280455286199995</c:v>
                </c:pt>
                <c:pt idx="6962">
                  <c:v>88.280455286199995</c:v>
                </c:pt>
                <c:pt idx="6963">
                  <c:v>88.280455286199995</c:v>
                </c:pt>
                <c:pt idx="6964">
                  <c:v>88.280455286199995</c:v>
                </c:pt>
                <c:pt idx="6965">
                  <c:v>94.462455286199997</c:v>
                </c:pt>
                <c:pt idx="6966">
                  <c:v>95.2814552862</c:v>
                </c:pt>
                <c:pt idx="6967">
                  <c:v>125.7494552862</c:v>
                </c:pt>
                <c:pt idx="6968">
                  <c:v>125.7494552862</c:v>
                </c:pt>
                <c:pt idx="6969">
                  <c:v>125.7494552862</c:v>
                </c:pt>
                <c:pt idx="6970">
                  <c:v>189.7494552862</c:v>
                </c:pt>
                <c:pt idx="6971">
                  <c:v>195.8494552862</c:v>
                </c:pt>
                <c:pt idx="6972">
                  <c:v>189.7494552862</c:v>
                </c:pt>
                <c:pt idx="6973">
                  <c:v>189.7494552862</c:v>
                </c:pt>
                <c:pt idx="6974">
                  <c:v>189.7494552862</c:v>
                </c:pt>
                <c:pt idx="6975">
                  <c:v>189.7494552862</c:v>
                </c:pt>
                <c:pt idx="6976">
                  <c:v>134.7494552862</c:v>
                </c:pt>
                <c:pt idx="6977">
                  <c:v>189.7494552862</c:v>
                </c:pt>
                <c:pt idx="6978">
                  <c:v>189.7494552862</c:v>
                </c:pt>
                <c:pt idx="6979">
                  <c:v>195.8494552862</c:v>
                </c:pt>
                <c:pt idx="6980">
                  <c:v>189.7494552862</c:v>
                </c:pt>
                <c:pt idx="6981">
                  <c:v>125.7494552862</c:v>
                </c:pt>
                <c:pt idx="6982">
                  <c:v>125.7494552862</c:v>
                </c:pt>
                <c:pt idx="6983">
                  <c:v>95.2844552862</c:v>
                </c:pt>
                <c:pt idx="6984">
                  <c:v>114.7494552862</c:v>
                </c:pt>
                <c:pt idx="6985">
                  <c:v>114.7494552862</c:v>
                </c:pt>
                <c:pt idx="6986">
                  <c:v>114.7494552862</c:v>
                </c:pt>
                <c:pt idx="6987">
                  <c:v>114.7494552862</c:v>
                </c:pt>
                <c:pt idx="6988">
                  <c:v>114.7494552862</c:v>
                </c:pt>
                <c:pt idx="6989">
                  <c:v>114.7494552862</c:v>
                </c:pt>
                <c:pt idx="6990">
                  <c:v>114.7494552862</c:v>
                </c:pt>
                <c:pt idx="6991">
                  <c:v>123.18445528620001</c:v>
                </c:pt>
                <c:pt idx="6992">
                  <c:v>123.18445528620001</c:v>
                </c:pt>
                <c:pt idx="6993">
                  <c:v>123.18445528620001</c:v>
                </c:pt>
                <c:pt idx="6994">
                  <c:v>123.18445528620001</c:v>
                </c:pt>
                <c:pt idx="6995">
                  <c:v>124.7484552862</c:v>
                </c:pt>
                <c:pt idx="6996">
                  <c:v>124.7484552862</c:v>
                </c:pt>
                <c:pt idx="6997">
                  <c:v>124.7484552862</c:v>
                </c:pt>
                <c:pt idx="6998">
                  <c:v>125.7494552862</c:v>
                </c:pt>
                <c:pt idx="6999">
                  <c:v>125.7494552862</c:v>
                </c:pt>
                <c:pt idx="7000">
                  <c:v>124.7484552862</c:v>
                </c:pt>
                <c:pt idx="7001">
                  <c:v>124.7484552862</c:v>
                </c:pt>
                <c:pt idx="7002">
                  <c:v>125.7494552862</c:v>
                </c:pt>
                <c:pt idx="7003">
                  <c:v>125.7494552862</c:v>
                </c:pt>
                <c:pt idx="7004">
                  <c:v>125.7494552862</c:v>
                </c:pt>
                <c:pt idx="7005">
                  <c:v>123.18445528620001</c:v>
                </c:pt>
                <c:pt idx="7006">
                  <c:v>123.18445528620001</c:v>
                </c:pt>
                <c:pt idx="7007">
                  <c:v>114.7494552862</c:v>
                </c:pt>
                <c:pt idx="7008">
                  <c:v>96.036455286199995</c:v>
                </c:pt>
                <c:pt idx="7009">
                  <c:v>94.081455286199997</c:v>
                </c:pt>
                <c:pt idx="7010">
                  <c:v>94.081455286199997</c:v>
                </c:pt>
                <c:pt idx="7011">
                  <c:v>94.081455286199997</c:v>
                </c:pt>
                <c:pt idx="7012">
                  <c:v>94.081455286199997</c:v>
                </c:pt>
                <c:pt idx="7013">
                  <c:v>112.7494552862</c:v>
                </c:pt>
                <c:pt idx="7014">
                  <c:v>112.7494552862</c:v>
                </c:pt>
                <c:pt idx="7015">
                  <c:v>112.7494552862</c:v>
                </c:pt>
                <c:pt idx="7016">
                  <c:v>112.7494552862</c:v>
                </c:pt>
                <c:pt idx="7017">
                  <c:v>117.0494552862</c:v>
                </c:pt>
                <c:pt idx="7018">
                  <c:v>118.7494552862</c:v>
                </c:pt>
                <c:pt idx="7019">
                  <c:v>118.7494552862</c:v>
                </c:pt>
                <c:pt idx="7020">
                  <c:v>118.7494552862</c:v>
                </c:pt>
                <c:pt idx="7021">
                  <c:v>118.7494552862</c:v>
                </c:pt>
                <c:pt idx="7022">
                  <c:v>118.7494552862</c:v>
                </c:pt>
                <c:pt idx="7023">
                  <c:v>118.7494552862</c:v>
                </c:pt>
                <c:pt idx="7024">
                  <c:v>118.7494552862</c:v>
                </c:pt>
                <c:pt idx="7025">
                  <c:v>118.7494552862</c:v>
                </c:pt>
                <c:pt idx="7026">
                  <c:v>118.7494552862</c:v>
                </c:pt>
                <c:pt idx="7027">
                  <c:v>118.7494552862</c:v>
                </c:pt>
                <c:pt idx="7028">
                  <c:v>118.7494552862</c:v>
                </c:pt>
                <c:pt idx="7029">
                  <c:v>118.7494552862</c:v>
                </c:pt>
                <c:pt idx="7030">
                  <c:v>112.7494552862</c:v>
                </c:pt>
                <c:pt idx="7031">
                  <c:v>112.7494552862</c:v>
                </c:pt>
                <c:pt idx="7032">
                  <c:v>96.038455286200005</c:v>
                </c:pt>
                <c:pt idx="7033">
                  <c:v>96.038455286200005</c:v>
                </c:pt>
                <c:pt idx="7034">
                  <c:v>96.038455286200005</c:v>
                </c:pt>
                <c:pt idx="7035">
                  <c:v>96.038455286200005</c:v>
                </c:pt>
                <c:pt idx="7036">
                  <c:v>96.038455286200005</c:v>
                </c:pt>
                <c:pt idx="7037">
                  <c:v>96.038455286200005</c:v>
                </c:pt>
                <c:pt idx="7038">
                  <c:v>96.038455286200005</c:v>
                </c:pt>
                <c:pt idx="7039">
                  <c:v>96.038455286200005</c:v>
                </c:pt>
                <c:pt idx="7040">
                  <c:v>113.64945528619999</c:v>
                </c:pt>
                <c:pt idx="7041">
                  <c:v>114.7494552862</c:v>
                </c:pt>
                <c:pt idx="7042">
                  <c:v>114.7494552862</c:v>
                </c:pt>
                <c:pt idx="7043">
                  <c:v>114.7494552862</c:v>
                </c:pt>
                <c:pt idx="7044">
                  <c:v>114.7494552862</c:v>
                </c:pt>
                <c:pt idx="7045">
                  <c:v>114.7494552862</c:v>
                </c:pt>
                <c:pt idx="7046">
                  <c:v>114.7494552862</c:v>
                </c:pt>
                <c:pt idx="7047">
                  <c:v>114.7494552862</c:v>
                </c:pt>
                <c:pt idx="7048">
                  <c:v>114.7494552862</c:v>
                </c:pt>
                <c:pt idx="7049">
                  <c:v>114.7494552862</c:v>
                </c:pt>
                <c:pt idx="7050">
                  <c:v>114.7494552862</c:v>
                </c:pt>
                <c:pt idx="7051">
                  <c:v>114.7494552862</c:v>
                </c:pt>
                <c:pt idx="7052">
                  <c:v>114.7494552862</c:v>
                </c:pt>
                <c:pt idx="7053">
                  <c:v>114.7494552862</c:v>
                </c:pt>
                <c:pt idx="7054">
                  <c:v>96.038455286200005</c:v>
                </c:pt>
                <c:pt idx="7055">
                  <c:v>96.038455286200005</c:v>
                </c:pt>
                <c:pt idx="7056">
                  <c:v>94.078455286199997</c:v>
                </c:pt>
                <c:pt idx="7057">
                  <c:v>94.079455286200002</c:v>
                </c:pt>
                <c:pt idx="7058">
                  <c:v>94.079455286200002</c:v>
                </c:pt>
                <c:pt idx="7059">
                  <c:v>94.073455286200002</c:v>
                </c:pt>
                <c:pt idx="7060">
                  <c:v>88.280455286199995</c:v>
                </c:pt>
                <c:pt idx="7061">
                  <c:v>88.280455286199995</c:v>
                </c:pt>
                <c:pt idx="7062">
                  <c:v>88.280455286199995</c:v>
                </c:pt>
                <c:pt idx="7063">
                  <c:v>88.280455286199995</c:v>
                </c:pt>
                <c:pt idx="7064">
                  <c:v>94.073455286200002</c:v>
                </c:pt>
                <c:pt idx="7065">
                  <c:v>94.078455286199997</c:v>
                </c:pt>
                <c:pt idx="7066">
                  <c:v>94.081455286199997</c:v>
                </c:pt>
                <c:pt idx="7067">
                  <c:v>95.074455286200006</c:v>
                </c:pt>
                <c:pt idx="7068">
                  <c:v>95.074455286200006</c:v>
                </c:pt>
                <c:pt idx="7069">
                  <c:v>95.074455286200006</c:v>
                </c:pt>
                <c:pt idx="7070">
                  <c:v>95.074455286200006</c:v>
                </c:pt>
                <c:pt idx="7071">
                  <c:v>95.074455286200006</c:v>
                </c:pt>
                <c:pt idx="7072">
                  <c:v>95.074455286200006</c:v>
                </c:pt>
                <c:pt idx="7073">
                  <c:v>95.074455286200006</c:v>
                </c:pt>
                <c:pt idx="7074">
                  <c:v>95.074455286200006</c:v>
                </c:pt>
                <c:pt idx="7075">
                  <c:v>95.074455286200006</c:v>
                </c:pt>
                <c:pt idx="7076">
                  <c:v>95.074455286200006</c:v>
                </c:pt>
                <c:pt idx="7077">
                  <c:v>95.074455286200006</c:v>
                </c:pt>
                <c:pt idx="7078">
                  <c:v>95.074455286200006</c:v>
                </c:pt>
                <c:pt idx="7079">
                  <c:v>94.081455286199997</c:v>
                </c:pt>
                <c:pt idx="7080">
                  <c:v>88.280455286199995</c:v>
                </c:pt>
                <c:pt idx="7081">
                  <c:v>88.280455286199995</c:v>
                </c:pt>
                <c:pt idx="7082">
                  <c:v>88.280455286199995</c:v>
                </c:pt>
                <c:pt idx="7083">
                  <c:v>88.280455286199995</c:v>
                </c:pt>
                <c:pt idx="7084">
                  <c:v>88.280455286199995</c:v>
                </c:pt>
                <c:pt idx="7085">
                  <c:v>94.080455286200007</c:v>
                </c:pt>
                <c:pt idx="7086">
                  <c:v>94.081455286199997</c:v>
                </c:pt>
                <c:pt idx="7087">
                  <c:v>95.072455286199997</c:v>
                </c:pt>
                <c:pt idx="7088">
                  <c:v>95.074455286200006</c:v>
                </c:pt>
                <c:pt idx="7089">
                  <c:v>95.075455286199997</c:v>
                </c:pt>
                <c:pt idx="7090">
                  <c:v>95.075455286199997</c:v>
                </c:pt>
                <c:pt idx="7091">
                  <c:v>95.075455286199997</c:v>
                </c:pt>
                <c:pt idx="7092">
                  <c:v>95.075455286199997</c:v>
                </c:pt>
                <c:pt idx="7093">
                  <c:v>95.075455286199997</c:v>
                </c:pt>
                <c:pt idx="7094">
                  <c:v>95.075455286199997</c:v>
                </c:pt>
                <c:pt idx="7095">
                  <c:v>95.075455286199997</c:v>
                </c:pt>
                <c:pt idx="7096">
                  <c:v>95.075455286199997</c:v>
                </c:pt>
                <c:pt idx="7097">
                  <c:v>95.075455286199997</c:v>
                </c:pt>
                <c:pt idx="7098">
                  <c:v>95.075455286199997</c:v>
                </c:pt>
                <c:pt idx="7099">
                  <c:v>129.7494552862</c:v>
                </c:pt>
                <c:pt idx="7100">
                  <c:v>95.075455286199997</c:v>
                </c:pt>
                <c:pt idx="7101">
                  <c:v>95.075455286199997</c:v>
                </c:pt>
                <c:pt idx="7102">
                  <c:v>95.074455286200006</c:v>
                </c:pt>
                <c:pt idx="7103">
                  <c:v>94.577455286200006</c:v>
                </c:pt>
                <c:pt idx="7104">
                  <c:v>94.081455286199997</c:v>
                </c:pt>
                <c:pt idx="7105">
                  <c:v>94.081455286199997</c:v>
                </c:pt>
                <c:pt idx="7106">
                  <c:v>94.081455286199997</c:v>
                </c:pt>
                <c:pt idx="7107">
                  <c:v>94.080455286200007</c:v>
                </c:pt>
                <c:pt idx="7108">
                  <c:v>94.081455286199997</c:v>
                </c:pt>
                <c:pt idx="7109">
                  <c:v>94.505455286200004</c:v>
                </c:pt>
                <c:pt idx="7110">
                  <c:v>94.749455286200003</c:v>
                </c:pt>
                <c:pt idx="7111">
                  <c:v>94.749455286200003</c:v>
                </c:pt>
                <c:pt idx="7112">
                  <c:v>94.749455286200003</c:v>
                </c:pt>
                <c:pt idx="7113">
                  <c:v>95.312455286200006</c:v>
                </c:pt>
                <c:pt idx="7114">
                  <c:v>95.314455286200001</c:v>
                </c:pt>
                <c:pt idx="7115">
                  <c:v>95.315455286200006</c:v>
                </c:pt>
                <c:pt idx="7116">
                  <c:v>95.315455286200006</c:v>
                </c:pt>
                <c:pt idx="7117">
                  <c:v>95.315455286200006</c:v>
                </c:pt>
                <c:pt idx="7118">
                  <c:v>95.315455286200006</c:v>
                </c:pt>
                <c:pt idx="7119">
                  <c:v>95.315455286200006</c:v>
                </c:pt>
                <c:pt idx="7120">
                  <c:v>95.315455286200006</c:v>
                </c:pt>
                <c:pt idx="7121">
                  <c:v>95.314455286200001</c:v>
                </c:pt>
                <c:pt idx="7122">
                  <c:v>95.315455286200006</c:v>
                </c:pt>
                <c:pt idx="7123">
                  <c:v>95.315455286200006</c:v>
                </c:pt>
                <c:pt idx="7124">
                  <c:v>95.315455286200006</c:v>
                </c:pt>
                <c:pt idx="7125">
                  <c:v>95.314455286200001</c:v>
                </c:pt>
                <c:pt idx="7126">
                  <c:v>94.749455286200003</c:v>
                </c:pt>
                <c:pt idx="7127">
                  <c:v>94.749455286200003</c:v>
                </c:pt>
                <c:pt idx="7128">
                  <c:v>88.280455286199995</c:v>
                </c:pt>
                <c:pt idx="7129">
                  <c:v>88.280455286199995</c:v>
                </c:pt>
                <c:pt idx="7130">
                  <c:v>88.280455286199995</c:v>
                </c:pt>
                <c:pt idx="7131">
                  <c:v>88.280455286199995</c:v>
                </c:pt>
                <c:pt idx="7132">
                  <c:v>88.280455286199995</c:v>
                </c:pt>
                <c:pt idx="7133">
                  <c:v>88.280455286199995</c:v>
                </c:pt>
                <c:pt idx="7134">
                  <c:v>88.280455286199995</c:v>
                </c:pt>
                <c:pt idx="7135">
                  <c:v>94.080455286200007</c:v>
                </c:pt>
                <c:pt idx="7136">
                  <c:v>95.312455286200006</c:v>
                </c:pt>
                <c:pt idx="7137">
                  <c:v>95.314455286200001</c:v>
                </c:pt>
                <c:pt idx="7138">
                  <c:v>95.314455286200001</c:v>
                </c:pt>
                <c:pt idx="7139">
                  <c:v>95.314455286200001</c:v>
                </c:pt>
                <c:pt idx="7140">
                  <c:v>95.314455286200001</c:v>
                </c:pt>
                <c:pt idx="7141">
                  <c:v>95.314455286200001</c:v>
                </c:pt>
                <c:pt idx="7142">
                  <c:v>95.314455286200001</c:v>
                </c:pt>
                <c:pt idx="7143">
                  <c:v>95.314455286200001</c:v>
                </c:pt>
                <c:pt idx="7144">
                  <c:v>95.314455286200001</c:v>
                </c:pt>
                <c:pt idx="7145">
                  <c:v>95.314455286200001</c:v>
                </c:pt>
                <c:pt idx="7146">
                  <c:v>95.314455286200001</c:v>
                </c:pt>
                <c:pt idx="7147">
                  <c:v>95.314455286200001</c:v>
                </c:pt>
                <c:pt idx="7148">
                  <c:v>95.314455286200001</c:v>
                </c:pt>
                <c:pt idx="7149">
                  <c:v>95.314455286200001</c:v>
                </c:pt>
                <c:pt idx="7150">
                  <c:v>94.080455286200007</c:v>
                </c:pt>
                <c:pt idx="7151">
                  <c:v>88.280455286199995</c:v>
                </c:pt>
                <c:pt idx="7152">
                  <c:v>88.280455286199995</c:v>
                </c:pt>
                <c:pt idx="7153">
                  <c:v>88.280455286199995</c:v>
                </c:pt>
                <c:pt idx="7154">
                  <c:v>88.280455286199995</c:v>
                </c:pt>
                <c:pt idx="7155">
                  <c:v>88.280455286199995</c:v>
                </c:pt>
                <c:pt idx="7156">
                  <c:v>88.280455286199995</c:v>
                </c:pt>
                <c:pt idx="7157">
                  <c:v>94.748455286199999</c:v>
                </c:pt>
                <c:pt idx="7158">
                  <c:v>94.748455286199999</c:v>
                </c:pt>
                <c:pt idx="7159">
                  <c:v>94.748455286199999</c:v>
                </c:pt>
                <c:pt idx="7160">
                  <c:v>95.314455286200001</c:v>
                </c:pt>
                <c:pt idx="7161">
                  <c:v>95.314455286200001</c:v>
                </c:pt>
                <c:pt idx="7162">
                  <c:v>95.314455286200001</c:v>
                </c:pt>
                <c:pt idx="7163">
                  <c:v>95.314455286200001</c:v>
                </c:pt>
                <c:pt idx="7164">
                  <c:v>95.314455286200001</c:v>
                </c:pt>
                <c:pt idx="7165">
                  <c:v>95.314455286200001</c:v>
                </c:pt>
                <c:pt idx="7166">
                  <c:v>95.314455286200001</c:v>
                </c:pt>
                <c:pt idx="7167">
                  <c:v>95.314455286200001</c:v>
                </c:pt>
                <c:pt idx="7168">
                  <c:v>95.314455286200001</c:v>
                </c:pt>
                <c:pt idx="7169">
                  <c:v>95.314455286200001</c:v>
                </c:pt>
                <c:pt idx="7170">
                  <c:v>95.314455286200001</c:v>
                </c:pt>
                <c:pt idx="7171">
                  <c:v>95.314455286200001</c:v>
                </c:pt>
                <c:pt idx="7172">
                  <c:v>95.314455286200001</c:v>
                </c:pt>
                <c:pt idx="7173">
                  <c:v>95.314455286200001</c:v>
                </c:pt>
                <c:pt idx="7174">
                  <c:v>94.748455286199999</c:v>
                </c:pt>
                <c:pt idx="7175">
                  <c:v>94.748455286199999</c:v>
                </c:pt>
                <c:pt idx="7176">
                  <c:v>88.280455286199995</c:v>
                </c:pt>
                <c:pt idx="7177">
                  <c:v>88.280455286199995</c:v>
                </c:pt>
                <c:pt idx="7178">
                  <c:v>88.280455286199995</c:v>
                </c:pt>
                <c:pt idx="7179">
                  <c:v>88.280455286199995</c:v>
                </c:pt>
                <c:pt idx="7180">
                  <c:v>88.280455286199995</c:v>
                </c:pt>
                <c:pt idx="7181">
                  <c:v>88.280455286199995</c:v>
                </c:pt>
                <c:pt idx="7182">
                  <c:v>92.749455286200003</c:v>
                </c:pt>
                <c:pt idx="7183">
                  <c:v>94.080455286200007</c:v>
                </c:pt>
                <c:pt idx="7184">
                  <c:v>94.080455286200007</c:v>
                </c:pt>
                <c:pt idx="7185">
                  <c:v>95.312455286200006</c:v>
                </c:pt>
                <c:pt idx="7186">
                  <c:v>95.314455286200001</c:v>
                </c:pt>
                <c:pt idx="7187">
                  <c:v>95.314455286200001</c:v>
                </c:pt>
                <c:pt idx="7188">
                  <c:v>95.314455286200001</c:v>
                </c:pt>
                <c:pt idx="7189">
                  <c:v>95.314455286200001</c:v>
                </c:pt>
                <c:pt idx="7190">
                  <c:v>95.314455286200001</c:v>
                </c:pt>
                <c:pt idx="7191">
                  <c:v>95.314455286200001</c:v>
                </c:pt>
                <c:pt idx="7192">
                  <c:v>95.314455286200001</c:v>
                </c:pt>
                <c:pt idx="7193">
                  <c:v>95.314455286200001</c:v>
                </c:pt>
                <c:pt idx="7194">
                  <c:v>95.314455286200001</c:v>
                </c:pt>
                <c:pt idx="7195">
                  <c:v>95.314455286200001</c:v>
                </c:pt>
                <c:pt idx="7196">
                  <c:v>95.314455286200001</c:v>
                </c:pt>
                <c:pt idx="7197">
                  <c:v>95.314455286200001</c:v>
                </c:pt>
                <c:pt idx="7198">
                  <c:v>94.080455286200007</c:v>
                </c:pt>
                <c:pt idx="7199">
                  <c:v>94.080455286200007</c:v>
                </c:pt>
                <c:pt idx="7200">
                  <c:v>92.549455286200001</c:v>
                </c:pt>
                <c:pt idx="7201">
                  <c:v>92.549455286200001</c:v>
                </c:pt>
                <c:pt idx="7202">
                  <c:v>92.549455286200001</c:v>
                </c:pt>
                <c:pt idx="7203">
                  <c:v>92.549455286200001</c:v>
                </c:pt>
                <c:pt idx="7204">
                  <c:v>92.549455286200001</c:v>
                </c:pt>
                <c:pt idx="7205">
                  <c:v>92.549455286200001</c:v>
                </c:pt>
                <c:pt idx="7206">
                  <c:v>92.549455286200001</c:v>
                </c:pt>
                <c:pt idx="7207">
                  <c:v>94.079455286200002</c:v>
                </c:pt>
                <c:pt idx="7208">
                  <c:v>95.315455286200006</c:v>
                </c:pt>
                <c:pt idx="7209">
                  <c:v>95.315455286200006</c:v>
                </c:pt>
                <c:pt idx="7210">
                  <c:v>95.316455286199997</c:v>
                </c:pt>
                <c:pt idx="7211">
                  <c:v>95.749455286200003</c:v>
                </c:pt>
                <c:pt idx="7212">
                  <c:v>95.316455286199997</c:v>
                </c:pt>
                <c:pt idx="7213">
                  <c:v>95.316455286199997</c:v>
                </c:pt>
                <c:pt idx="7214">
                  <c:v>95.316455286199997</c:v>
                </c:pt>
                <c:pt idx="7215">
                  <c:v>95.316455286199997</c:v>
                </c:pt>
                <c:pt idx="7216">
                  <c:v>95.316455286199997</c:v>
                </c:pt>
                <c:pt idx="7217">
                  <c:v>95.315455286200006</c:v>
                </c:pt>
                <c:pt idx="7218">
                  <c:v>95.749455286200003</c:v>
                </c:pt>
                <c:pt idx="7219">
                  <c:v>95.749455286200003</c:v>
                </c:pt>
                <c:pt idx="7220">
                  <c:v>95.316455286199997</c:v>
                </c:pt>
                <c:pt idx="7221">
                  <c:v>95.315455286200006</c:v>
                </c:pt>
                <c:pt idx="7222">
                  <c:v>94.079455286200002</c:v>
                </c:pt>
                <c:pt idx="7223">
                  <c:v>94.079455286200002</c:v>
                </c:pt>
                <c:pt idx="7224">
                  <c:v>94.079455286200002</c:v>
                </c:pt>
                <c:pt idx="7225">
                  <c:v>94.079455286200002</c:v>
                </c:pt>
                <c:pt idx="7226">
                  <c:v>94.080455286200007</c:v>
                </c:pt>
                <c:pt idx="7227">
                  <c:v>93.280455286199995</c:v>
                </c:pt>
                <c:pt idx="7228">
                  <c:v>95.309455286200006</c:v>
                </c:pt>
                <c:pt idx="7229">
                  <c:v>94.080455286200007</c:v>
                </c:pt>
                <c:pt idx="7230">
                  <c:v>94.080455286200007</c:v>
                </c:pt>
                <c:pt idx="7231">
                  <c:v>95.312455286200006</c:v>
                </c:pt>
                <c:pt idx="7232">
                  <c:v>95.314455286200001</c:v>
                </c:pt>
                <c:pt idx="7233">
                  <c:v>95.314455286200001</c:v>
                </c:pt>
                <c:pt idx="7234">
                  <c:v>95.315455286200006</c:v>
                </c:pt>
                <c:pt idx="7235">
                  <c:v>95.749455286200003</c:v>
                </c:pt>
                <c:pt idx="7236">
                  <c:v>95.749455286200003</c:v>
                </c:pt>
                <c:pt idx="7237">
                  <c:v>95.749455286200003</c:v>
                </c:pt>
                <c:pt idx="7238">
                  <c:v>95.749455286200003</c:v>
                </c:pt>
                <c:pt idx="7239">
                  <c:v>95.315455286200006</c:v>
                </c:pt>
                <c:pt idx="7240">
                  <c:v>95.315455286200006</c:v>
                </c:pt>
                <c:pt idx="7241">
                  <c:v>95.749455286200003</c:v>
                </c:pt>
                <c:pt idx="7242">
                  <c:v>95.849455286199998</c:v>
                </c:pt>
                <c:pt idx="7243">
                  <c:v>95.849455286199998</c:v>
                </c:pt>
                <c:pt idx="7244">
                  <c:v>95.849455286199998</c:v>
                </c:pt>
                <c:pt idx="7245">
                  <c:v>95.849455286199998</c:v>
                </c:pt>
                <c:pt idx="7246">
                  <c:v>95.849455286199998</c:v>
                </c:pt>
                <c:pt idx="7247">
                  <c:v>95.315455286200006</c:v>
                </c:pt>
                <c:pt idx="7248">
                  <c:v>94.649455286199995</c:v>
                </c:pt>
                <c:pt idx="7249">
                  <c:v>94.649455286199995</c:v>
                </c:pt>
                <c:pt idx="7250">
                  <c:v>94.649455286199995</c:v>
                </c:pt>
                <c:pt idx="7251">
                  <c:v>94.080455286200007</c:v>
                </c:pt>
                <c:pt idx="7252">
                  <c:v>94.080455286200007</c:v>
                </c:pt>
                <c:pt idx="7253">
                  <c:v>94.080455286200007</c:v>
                </c:pt>
                <c:pt idx="7254">
                  <c:v>94.080455286200007</c:v>
                </c:pt>
                <c:pt idx="7255">
                  <c:v>94.649455286199995</c:v>
                </c:pt>
                <c:pt idx="7256">
                  <c:v>94.649455286199995</c:v>
                </c:pt>
                <c:pt idx="7257">
                  <c:v>94.649455286199995</c:v>
                </c:pt>
                <c:pt idx="7258">
                  <c:v>94.749455286200003</c:v>
                </c:pt>
                <c:pt idx="7259">
                  <c:v>94.749455286200003</c:v>
                </c:pt>
                <c:pt idx="7260">
                  <c:v>95.312455286200006</c:v>
                </c:pt>
                <c:pt idx="7261">
                  <c:v>95.312455286200006</c:v>
                </c:pt>
                <c:pt idx="7262">
                  <c:v>94.749455286200003</c:v>
                </c:pt>
                <c:pt idx="7263">
                  <c:v>94.749455286200003</c:v>
                </c:pt>
                <c:pt idx="7264">
                  <c:v>94.749455286200003</c:v>
                </c:pt>
                <c:pt idx="7265">
                  <c:v>94.749455286200003</c:v>
                </c:pt>
                <c:pt idx="7266">
                  <c:v>95.314455286200001</c:v>
                </c:pt>
                <c:pt idx="7267">
                  <c:v>95.315455286200006</c:v>
                </c:pt>
                <c:pt idx="7268">
                  <c:v>95.314455286200001</c:v>
                </c:pt>
                <c:pt idx="7269">
                  <c:v>95.314455286200001</c:v>
                </c:pt>
                <c:pt idx="7270">
                  <c:v>94.749455286200003</c:v>
                </c:pt>
                <c:pt idx="7271">
                  <c:v>94.649455286199995</c:v>
                </c:pt>
                <c:pt idx="7272">
                  <c:v>93.249455286200003</c:v>
                </c:pt>
                <c:pt idx="7273">
                  <c:v>93.249455286200003</c:v>
                </c:pt>
                <c:pt idx="7274">
                  <c:v>93.249455286200003</c:v>
                </c:pt>
                <c:pt idx="7275">
                  <c:v>93.249455286200003</c:v>
                </c:pt>
                <c:pt idx="7276">
                  <c:v>93.249455286200003</c:v>
                </c:pt>
                <c:pt idx="7277">
                  <c:v>94.080455286200007</c:v>
                </c:pt>
                <c:pt idx="7278">
                  <c:v>94.080455286200007</c:v>
                </c:pt>
                <c:pt idx="7279">
                  <c:v>94.649455286199995</c:v>
                </c:pt>
                <c:pt idx="7280">
                  <c:v>94.649455286199995</c:v>
                </c:pt>
                <c:pt idx="7281">
                  <c:v>94.649455286199995</c:v>
                </c:pt>
                <c:pt idx="7282">
                  <c:v>94.749455286200003</c:v>
                </c:pt>
                <c:pt idx="7283">
                  <c:v>95.314455286200001</c:v>
                </c:pt>
                <c:pt idx="7284">
                  <c:v>95.312455286200006</c:v>
                </c:pt>
                <c:pt idx="7285">
                  <c:v>95.314455286200001</c:v>
                </c:pt>
                <c:pt idx="7286">
                  <c:v>95.314455286200001</c:v>
                </c:pt>
                <c:pt idx="7287">
                  <c:v>95.315455286200006</c:v>
                </c:pt>
                <c:pt idx="7288">
                  <c:v>95.314455286200001</c:v>
                </c:pt>
                <c:pt idx="7289">
                  <c:v>95.312455286200006</c:v>
                </c:pt>
                <c:pt idx="7290">
                  <c:v>95.314455286200001</c:v>
                </c:pt>
                <c:pt idx="7291">
                  <c:v>95.315455286200006</c:v>
                </c:pt>
                <c:pt idx="7292">
                  <c:v>95.314455286200001</c:v>
                </c:pt>
                <c:pt idx="7293">
                  <c:v>94.749455286200003</c:v>
                </c:pt>
                <c:pt idx="7294">
                  <c:v>94.649455286199995</c:v>
                </c:pt>
                <c:pt idx="7295">
                  <c:v>94.649455286199995</c:v>
                </c:pt>
                <c:pt idx="7296">
                  <c:v>95.373533571300001</c:v>
                </c:pt>
                <c:pt idx="7297">
                  <c:v>95.373533571300001</c:v>
                </c:pt>
                <c:pt idx="7298">
                  <c:v>95.373533571300001</c:v>
                </c:pt>
                <c:pt idx="7299">
                  <c:v>95.373533571300001</c:v>
                </c:pt>
                <c:pt idx="7300">
                  <c:v>95.373533571300001</c:v>
                </c:pt>
                <c:pt idx="7301">
                  <c:v>95.373533571300001</c:v>
                </c:pt>
                <c:pt idx="7302">
                  <c:v>95.373533571300001</c:v>
                </c:pt>
                <c:pt idx="7303">
                  <c:v>95.373533571300001</c:v>
                </c:pt>
                <c:pt idx="7304">
                  <c:v>102.16353357129999</c:v>
                </c:pt>
                <c:pt idx="7305">
                  <c:v>102.1645335713</c:v>
                </c:pt>
                <c:pt idx="7306">
                  <c:v>102.1655335713</c:v>
                </c:pt>
                <c:pt idx="7307">
                  <c:v>257.45953357130003</c:v>
                </c:pt>
                <c:pt idx="7308">
                  <c:v>157.25953357130001</c:v>
                </c:pt>
                <c:pt idx="7309">
                  <c:v>157.25953357130001</c:v>
                </c:pt>
                <c:pt idx="7310">
                  <c:v>157.25953357130001</c:v>
                </c:pt>
                <c:pt idx="7311">
                  <c:v>102.1655335713</c:v>
                </c:pt>
                <c:pt idx="7312">
                  <c:v>102.1655335713</c:v>
                </c:pt>
                <c:pt idx="7313">
                  <c:v>102.1645335713</c:v>
                </c:pt>
                <c:pt idx="7314">
                  <c:v>102.1655335713</c:v>
                </c:pt>
                <c:pt idx="7315">
                  <c:v>157.25953357130001</c:v>
                </c:pt>
                <c:pt idx="7316">
                  <c:v>102.1655335713</c:v>
                </c:pt>
                <c:pt idx="7317">
                  <c:v>102.1645335713</c:v>
                </c:pt>
                <c:pt idx="7318">
                  <c:v>102.16353357129999</c:v>
                </c:pt>
                <c:pt idx="7319">
                  <c:v>95.373533571300001</c:v>
                </c:pt>
                <c:pt idx="7320">
                  <c:v>95.373533571300001</c:v>
                </c:pt>
                <c:pt idx="7321">
                  <c:v>95.373533571300001</c:v>
                </c:pt>
                <c:pt idx="7322">
                  <c:v>95.373533571300001</c:v>
                </c:pt>
                <c:pt idx="7323">
                  <c:v>95.373533571300001</c:v>
                </c:pt>
                <c:pt idx="7324">
                  <c:v>95.373533571300001</c:v>
                </c:pt>
                <c:pt idx="7325">
                  <c:v>95.373533571300001</c:v>
                </c:pt>
                <c:pt idx="7326">
                  <c:v>95.373533571300001</c:v>
                </c:pt>
                <c:pt idx="7327">
                  <c:v>98.259533571299997</c:v>
                </c:pt>
                <c:pt idx="7328">
                  <c:v>102.05953357129999</c:v>
                </c:pt>
                <c:pt idx="7329">
                  <c:v>102.05953357129999</c:v>
                </c:pt>
                <c:pt idx="7330">
                  <c:v>102.1625335713</c:v>
                </c:pt>
                <c:pt idx="7331">
                  <c:v>102.16353357129999</c:v>
                </c:pt>
                <c:pt idx="7332">
                  <c:v>102.05953357129999</c:v>
                </c:pt>
                <c:pt idx="7333">
                  <c:v>102.16353357129999</c:v>
                </c:pt>
                <c:pt idx="7334">
                  <c:v>102.16353357129999</c:v>
                </c:pt>
                <c:pt idx="7335">
                  <c:v>102.16353357129999</c:v>
                </c:pt>
                <c:pt idx="7336">
                  <c:v>102.16353357129999</c:v>
                </c:pt>
                <c:pt idx="7337">
                  <c:v>102.16353357129999</c:v>
                </c:pt>
                <c:pt idx="7338">
                  <c:v>102.16353357129999</c:v>
                </c:pt>
                <c:pt idx="7339">
                  <c:v>102.16353357129999</c:v>
                </c:pt>
                <c:pt idx="7340">
                  <c:v>102.16353357129999</c:v>
                </c:pt>
                <c:pt idx="7341">
                  <c:v>102.16353357129999</c:v>
                </c:pt>
                <c:pt idx="7342">
                  <c:v>101.5135335713</c:v>
                </c:pt>
                <c:pt idx="7343">
                  <c:v>98.259533571299997</c:v>
                </c:pt>
                <c:pt idx="7344">
                  <c:v>95.373533571300001</c:v>
                </c:pt>
                <c:pt idx="7345">
                  <c:v>95.373533571300001</c:v>
                </c:pt>
                <c:pt idx="7346">
                  <c:v>95.373533571300001</c:v>
                </c:pt>
                <c:pt idx="7347">
                  <c:v>95.373533571300001</c:v>
                </c:pt>
                <c:pt idx="7348">
                  <c:v>95.373533571300001</c:v>
                </c:pt>
                <c:pt idx="7349">
                  <c:v>95.373533571300001</c:v>
                </c:pt>
                <c:pt idx="7350">
                  <c:v>95.373533571300001</c:v>
                </c:pt>
                <c:pt idx="7351">
                  <c:v>95.373533571300001</c:v>
                </c:pt>
                <c:pt idx="7352">
                  <c:v>98.259533571299997</c:v>
                </c:pt>
                <c:pt idx="7353">
                  <c:v>100.3735335713</c:v>
                </c:pt>
                <c:pt idx="7354">
                  <c:v>101.5135335713</c:v>
                </c:pt>
                <c:pt idx="7355">
                  <c:v>102.05953357129999</c:v>
                </c:pt>
                <c:pt idx="7356">
                  <c:v>101.6165335713</c:v>
                </c:pt>
                <c:pt idx="7357">
                  <c:v>102.05953357129999</c:v>
                </c:pt>
                <c:pt idx="7358">
                  <c:v>102.05953357129999</c:v>
                </c:pt>
                <c:pt idx="7359">
                  <c:v>102.05953357129999</c:v>
                </c:pt>
                <c:pt idx="7360">
                  <c:v>102.05953357129999</c:v>
                </c:pt>
                <c:pt idx="7361">
                  <c:v>98.259533571299997</c:v>
                </c:pt>
                <c:pt idx="7362">
                  <c:v>102.05953357129999</c:v>
                </c:pt>
                <c:pt idx="7363">
                  <c:v>102.9065335713</c:v>
                </c:pt>
                <c:pt idx="7364">
                  <c:v>101.6165335713</c:v>
                </c:pt>
                <c:pt idx="7365">
                  <c:v>101.5135335713</c:v>
                </c:pt>
                <c:pt idx="7366">
                  <c:v>98.259533571299997</c:v>
                </c:pt>
                <c:pt idx="7367">
                  <c:v>95.373533571300001</c:v>
                </c:pt>
                <c:pt idx="7368">
                  <c:v>95.373533571300001</c:v>
                </c:pt>
                <c:pt idx="7369">
                  <c:v>95.373533571300001</c:v>
                </c:pt>
                <c:pt idx="7370">
                  <c:v>95.373533571300001</c:v>
                </c:pt>
                <c:pt idx="7371">
                  <c:v>95.373533571300001</c:v>
                </c:pt>
                <c:pt idx="7372">
                  <c:v>95.373533571300001</c:v>
                </c:pt>
                <c:pt idx="7373">
                  <c:v>95.373533571300001</c:v>
                </c:pt>
                <c:pt idx="7374">
                  <c:v>95.373533571300001</c:v>
                </c:pt>
                <c:pt idx="7375">
                  <c:v>98.759533571299997</c:v>
                </c:pt>
                <c:pt idx="7376">
                  <c:v>101.91353357129999</c:v>
                </c:pt>
                <c:pt idx="7377">
                  <c:v>102.9065335713</c:v>
                </c:pt>
                <c:pt idx="7378">
                  <c:v>102.9085335713</c:v>
                </c:pt>
                <c:pt idx="7379">
                  <c:v>102.9085335713</c:v>
                </c:pt>
                <c:pt idx="7380">
                  <c:v>102.9085335713</c:v>
                </c:pt>
                <c:pt idx="7381">
                  <c:v>102.9085335713</c:v>
                </c:pt>
                <c:pt idx="7382">
                  <c:v>102.90753357129999</c:v>
                </c:pt>
                <c:pt idx="7383">
                  <c:v>102.90753357129999</c:v>
                </c:pt>
                <c:pt idx="7384">
                  <c:v>102.9065335713</c:v>
                </c:pt>
                <c:pt idx="7385">
                  <c:v>102.9065335713</c:v>
                </c:pt>
                <c:pt idx="7386">
                  <c:v>102.9085335713</c:v>
                </c:pt>
                <c:pt idx="7387">
                  <c:v>102.9095335713</c:v>
                </c:pt>
                <c:pt idx="7388">
                  <c:v>102.9085335713</c:v>
                </c:pt>
                <c:pt idx="7389">
                  <c:v>101.91353357129999</c:v>
                </c:pt>
                <c:pt idx="7390">
                  <c:v>98.759533571299997</c:v>
                </c:pt>
                <c:pt idx="7391">
                  <c:v>98.759533571299997</c:v>
                </c:pt>
                <c:pt idx="7392">
                  <c:v>99.259533571299997</c:v>
                </c:pt>
                <c:pt idx="7393">
                  <c:v>99.259533571299997</c:v>
                </c:pt>
                <c:pt idx="7394">
                  <c:v>99.259533571299997</c:v>
                </c:pt>
                <c:pt idx="7395">
                  <c:v>99.259533571299997</c:v>
                </c:pt>
                <c:pt idx="7396">
                  <c:v>99.259533571299997</c:v>
                </c:pt>
                <c:pt idx="7397">
                  <c:v>95.373533571300001</c:v>
                </c:pt>
                <c:pt idx="7398">
                  <c:v>95.373533571300001</c:v>
                </c:pt>
                <c:pt idx="7399">
                  <c:v>95.373533571300001</c:v>
                </c:pt>
                <c:pt idx="7400">
                  <c:v>99.259533571299997</c:v>
                </c:pt>
                <c:pt idx="7401">
                  <c:v>101.5125335713</c:v>
                </c:pt>
                <c:pt idx="7402">
                  <c:v>101.5155335713</c:v>
                </c:pt>
                <c:pt idx="7403">
                  <c:v>101.51453357130001</c:v>
                </c:pt>
                <c:pt idx="7404">
                  <c:v>101.51453357130001</c:v>
                </c:pt>
                <c:pt idx="7405">
                  <c:v>101.51453357130001</c:v>
                </c:pt>
                <c:pt idx="7406">
                  <c:v>101.51453357130001</c:v>
                </c:pt>
                <c:pt idx="7407">
                  <c:v>101.51453357130001</c:v>
                </c:pt>
                <c:pt idx="7408">
                  <c:v>101.51453357130001</c:v>
                </c:pt>
                <c:pt idx="7409">
                  <c:v>101.51453357130001</c:v>
                </c:pt>
                <c:pt idx="7410">
                  <c:v>101.5155335713</c:v>
                </c:pt>
                <c:pt idx="7411">
                  <c:v>101.5155335713</c:v>
                </c:pt>
                <c:pt idx="7412">
                  <c:v>101.5155335713</c:v>
                </c:pt>
                <c:pt idx="7413">
                  <c:v>101.5155335713</c:v>
                </c:pt>
                <c:pt idx="7414">
                  <c:v>101.51453357130001</c:v>
                </c:pt>
                <c:pt idx="7415">
                  <c:v>101.51453357130001</c:v>
                </c:pt>
                <c:pt idx="7416">
                  <c:v>95.373533571300001</c:v>
                </c:pt>
                <c:pt idx="7417">
                  <c:v>95.373533571300001</c:v>
                </c:pt>
                <c:pt idx="7418">
                  <c:v>95.373533571300001</c:v>
                </c:pt>
                <c:pt idx="7419">
                  <c:v>95.373533571300001</c:v>
                </c:pt>
                <c:pt idx="7420">
                  <c:v>95.373533571300001</c:v>
                </c:pt>
                <c:pt idx="7421">
                  <c:v>95.373533571300001</c:v>
                </c:pt>
                <c:pt idx="7422">
                  <c:v>95.373533571300001</c:v>
                </c:pt>
                <c:pt idx="7423">
                  <c:v>97.259533571299997</c:v>
                </c:pt>
                <c:pt idx="7424">
                  <c:v>101.5125335713</c:v>
                </c:pt>
                <c:pt idx="7425">
                  <c:v>101.5135335713</c:v>
                </c:pt>
                <c:pt idx="7426">
                  <c:v>101.51453357130001</c:v>
                </c:pt>
                <c:pt idx="7427">
                  <c:v>101.6585335713</c:v>
                </c:pt>
                <c:pt idx="7428">
                  <c:v>101.65753357129999</c:v>
                </c:pt>
                <c:pt idx="7429">
                  <c:v>101.6595335713</c:v>
                </c:pt>
                <c:pt idx="7430">
                  <c:v>101.6595335713</c:v>
                </c:pt>
                <c:pt idx="7431">
                  <c:v>101.6595335713</c:v>
                </c:pt>
                <c:pt idx="7432">
                  <c:v>101.6595335713</c:v>
                </c:pt>
                <c:pt idx="7433">
                  <c:v>101.65753357129999</c:v>
                </c:pt>
                <c:pt idx="7434">
                  <c:v>101.66053357129999</c:v>
                </c:pt>
                <c:pt idx="7435">
                  <c:v>101.66053357129999</c:v>
                </c:pt>
                <c:pt idx="7436">
                  <c:v>101.66053357129999</c:v>
                </c:pt>
                <c:pt idx="7437">
                  <c:v>101.65753357129999</c:v>
                </c:pt>
                <c:pt idx="7438">
                  <c:v>101.51453357130001</c:v>
                </c:pt>
                <c:pt idx="7439">
                  <c:v>101.5125335713</c:v>
                </c:pt>
                <c:pt idx="7440">
                  <c:v>95.373533571300001</c:v>
                </c:pt>
                <c:pt idx="7441">
                  <c:v>95.373533571300001</c:v>
                </c:pt>
                <c:pt idx="7442">
                  <c:v>95.373533571300001</c:v>
                </c:pt>
                <c:pt idx="7443">
                  <c:v>95.373533571300001</c:v>
                </c:pt>
                <c:pt idx="7444">
                  <c:v>95.373533571300001</c:v>
                </c:pt>
                <c:pt idx="7445">
                  <c:v>95.373533571300001</c:v>
                </c:pt>
                <c:pt idx="7446">
                  <c:v>95.373533571300001</c:v>
                </c:pt>
                <c:pt idx="7447">
                  <c:v>98.859533571300005</c:v>
                </c:pt>
                <c:pt idx="7448">
                  <c:v>101.51453357130001</c:v>
                </c:pt>
                <c:pt idx="7449">
                  <c:v>101.51453357130001</c:v>
                </c:pt>
                <c:pt idx="7450">
                  <c:v>101.51453357130001</c:v>
                </c:pt>
                <c:pt idx="7451">
                  <c:v>102.4215335713</c:v>
                </c:pt>
                <c:pt idx="7452">
                  <c:v>101.51453357130001</c:v>
                </c:pt>
                <c:pt idx="7453">
                  <c:v>101.51453357130001</c:v>
                </c:pt>
                <c:pt idx="7454">
                  <c:v>101.51453357130001</c:v>
                </c:pt>
                <c:pt idx="7455">
                  <c:v>101.51453357130001</c:v>
                </c:pt>
                <c:pt idx="7456">
                  <c:v>101.51453357130001</c:v>
                </c:pt>
                <c:pt idx="7457">
                  <c:v>101.51453357130001</c:v>
                </c:pt>
                <c:pt idx="7458">
                  <c:v>102.4235335713</c:v>
                </c:pt>
                <c:pt idx="7459">
                  <c:v>102.4235335713</c:v>
                </c:pt>
                <c:pt idx="7460">
                  <c:v>102.4215335713</c:v>
                </c:pt>
                <c:pt idx="7461">
                  <c:v>101.51453357130001</c:v>
                </c:pt>
                <c:pt idx="7462">
                  <c:v>98.859533571300005</c:v>
                </c:pt>
                <c:pt idx="7463">
                  <c:v>95.373533571300001</c:v>
                </c:pt>
                <c:pt idx="7464">
                  <c:v>95.373533571300001</c:v>
                </c:pt>
                <c:pt idx="7465">
                  <c:v>95.373533571300001</c:v>
                </c:pt>
                <c:pt idx="7466">
                  <c:v>95.373533571300001</c:v>
                </c:pt>
                <c:pt idx="7467">
                  <c:v>95.373533571300001</c:v>
                </c:pt>
                <c:pt idx="7468">
                  <c:v>95.373533571300001</c:v>
                </c:pt>
                <c:pt idx="7469">
                  <c:v>95.373533571300001</c:v>
                </c:pt>
                <c:pt idx="7470">
                  <c:v>101.4595335713</c:v>
                </c:pt>
                <c:pt idx="7471">
                  <c:v>101.5135335713</c:v>
                </c:pt>
                <c:pt idx="7472">
                  <c:v>102.88053357130001</c:v>
                </c:pt>
                <c:pt idx="7473">
                  <c:v>102.8825335713</c:v>
                </c:pt>
                <c:pt idx="7474">
                  <c:v>106.2595335713</c:v>
                </c:pt>
                <c:pt idx="7475">
                  <c:v>160.25953357130001</c:v>
                </c:pt>
                <c:pt idx="7476">
                  <c:v>106.2595335713</c:v>
                </c:pt>
                <c:pt idx="7477">
                  <c:v>160.25953357130001</c:v>
                </c:pt>
                <c:pt idx="7478">
                  <c:v>160.25953357130001</c:v>
                </c:pt>
                <c:pt idx="7479">
                  <c:v>160.25953357130001</c:v>
                </c:pt>
                <c:pt idx="7480">
                  <c:v>160.25953357130001</c:v>
                </c:pt>
                <c:pt idx="7481">
                  <c:v>102.8825335713</c:v>
                </c:pt>
                <c:pt idx="7482">
                  <c:v>160.25953357130001</c:v>
                </c:pt>
                <c:pt idx="7483">
                  <c:v>160.25953357130001</c:v>
                </c:pt>
                <c:pt idx="7484">
                  <c:v>160.25953357130001</c:v>
                </c:pt>
                <c:pt idx="7485">
                  <c:v>102.8825335713</c:v>
                </c:pt>
                <c:pt idx="7486">
                  <c:v>101.5135335713</c:v>
                </c:pt>
                <c:pt idx="7487">
                  <c:v>95.373533571300001</c:v>
                </c:pt>
                <c:pt idx="7488">
                  <c:v>95.373533571300001</c:v>
                </c:pt>
                <c:pt idx="7489">
                  <c:v>95.373533571300001</c:v>
                </c:pt>
                <c:pt idx="7490">
                  <c:v>95.373533571300001</c:v>
                </c:pt>
                <c:pt idx="7491">
                  <c:v>95.373533571300001</c:v>
                </c:pt>
                <c:pt idx="7492">
                  <c:v>95.373533571300001</c:v>
                </c:pt>
                <c:pt idx="7493">
                  <c:v>101.4595335713</c:v>
                </c:pt>
                <c:pt idx="7494">
                  <c:v>101.5125335713</c:v>
                </c:pt>
                <c:pt idx="7495">
                  <c:v>101.5135335713</c:v>
                </c:pt>
                <c:pt idx="7496">
                  <c:v>102.88053357130001</c:v>
                </c:pt>
                <c:pt idx="7497">
                  <c:v>102.88353357130001</c:v>
                </c:pt>
                <c:pt idx="7498">
                  <c:v>102.8845335713</c:v>
                </c:pt>
                <c:pt idx="7499">
                  <c:v>224.9595335713</c:v>
                </c:pt>
                <c:pt idx="7500">
                  <c:v>102.8825335713</c:v>
                </c:pt>
                <c:pt idx="7501">
                  <c:v>102.8825335713</c:v>
                </c:pt>
                <c:pt idx="7502">
                  <c:v>102.8825335713</c:v>
                </c:pt>
                <c:pt idx="7503">
                  <c:v>102.8825335713</c:v>
                </c:pt>
                <c:pt idx="7504">
                  <c:v>102.8825335713</c:v>
                </c:pt>
                <c:pt idx="7505">
                  <c:v>102.8825335713</c:v>
                </c:pt>
                <c:pt idx="7506">
                  <c:v>102.8825335713</c:v>
                </c:pt>
                <c:pt idx="7507">
                  <c:v>102.88353357130001</c:v>
                </c:pt>
                <c:pt idx="7508">
                  <c:v>102.8825335713</c:v>
                </c:pt>
                <c:pt idx="7509">
                  <c:v>102.8825335713</c:v>
                </c:pt>
                <c:pt idx="7510">
                  <c:v>102.8825335713</c:v>
                </c:pt>
                <c:pt idx="7511">
                  <c:v>101.5135335713</c:v>
                </c:pt>
                <c:pt idx="7512">
                  <c:v>101.4795335713</c:v>
                </c:pt>
                <c:pt idx="7513">
                  <c:v>101.4795335713</c:v>
                </c:pt>
                <c:pt idx="7514">
                  <c:v>101.4795335713</c:v>
                </c:pt>
                <c:pt idx="7515">
                  <c:v>95.373533571300001</c:v>
                </c:pt>
                <c:pt idx="7516">
                  <c:v>101.4795335713</c:v>
                </c:pt>
                <c:pt idx="7517">
                  <c:v>101.4795335713</c:v>
                </c:pt>
                <c:pt idx="7518">
                  <c:v>101.5125335713</c:v>
                </c:pt>
                <c:pt idx="7519">
                  <c:v>101.5135335713</c:v>
                </c:pt>
                <c:pt idx="7520">
                  <c:v>102.88053357130001</c:v>
                </c:pt>
                <c:pt idx="7521">
                  <c:v>102.88353357130001</c:v>
                </c:pt>
                <c:pt idx="7522">
                  <c:v>106.2595335713</c:v>
                </c:pt>
                <c:pt idx="7523">
                  <c:v>167.25953357130001</c:v>
                </c:pt>
                <c:pt idx="7524">
                  <c:v>102.8825335713</c:v>
                </c:pt>
                <c:pt idx="7525">
                  <c:v>102.8825335713</c:v>
                </c:pt>
                <c:pt idx="7526">
                  <c:v>102.8825335713</c:v>
                </c:pt>
                <c:pt idx="7527">
                  <c:v>102.8825335713</c:v>
                </c:pt>
                <c:pt idx="7528">
                  <c:v>102.8825335713</c:v>
                </c:pt>
                <c:pt idx="7529">
                  <c:v>102.8825335713</c:v>
                </c:pt>
                <c:pt idx="7530">
                  <c:v>102.88353357130001</c:v>
                </c:pt>
                <c:pt idx="7531">
                  <c:v>102.88353357130001</c:v>
                </c:pt>
                <c:pt idx="7532">
                  <c:v>102.8825335713</c:v>
                </c:pt>
                <c:pt idx="7533">
                  <c:v>102.8825335713</c:v>
                </c:pt>
                <c:pt idx="7534">
                  <c:v>102.8825335713</c:v>
                </c:pt>
                <c:pt idx="7535">
                  <c:v>101.7865335713</c:v>
                </c:pt>
                <c:pt idx="7536">
                  <c:v>101.5135335713</c:v>
                </c:pt>
                <c:pt idx="7537">
                  <c:v>101.5135335713</c:v>
                </c:pt>
                <c:pt idx="7538">
                  <c:v>101.5135335713</c:v>
                </c:pt>
                <c:pt idx="7539">
                  <c:v>101.5135335713</c:v>
                </c:pt>
                <c:pt idx="7540">
                  <c:v>101.5135335713</c:v>
                </c:pt>
                <c:pt idx="7541">
                  <c:v>101.5135335713</c:v>
                </c:pt>
                <c:pt idx="7542">
                  <c:v>101.5135335713</c:v>
                </c:pt>
                <c:pt idx="7543">
                  <c:v>102.0335335713</c:v>
                </c:pt>
                <c:pt idx="7544">
                  <c:v>102.8785335713</c:v>
                </c:pt>
                <c:pt idx="7545">
                  <c:v>102.8825335713</c:v>
                </c:pt>
                <c:pt idx="7546">
                  <c:v>102.8825335713</c:v>
                </c:pt>
                <c:pt idx="7547">
                  <c:v>102.8825335713</c:v>
                </c:pt>
                <c:pt idx="7548">
                  <c:v>102.8825335713</c:v>
                </c:pt>
                <c:pt idx="7549">
                  <c:v>102.8825335713</c:v>
                </c:pt>
                <c:pt idx="7550">
                  <c:v>102.8785335713</c:v>
                </c:pt>
                <c:pt idx="7551">
                  <c:v>102.8785335713</c:v>
                </c:pt>
                <c:pt idx="7552">
                  <c:v>102.8785335713</c:v>
                </c:pt>
                <c:pt idx="7553">
                  <c:v>102.8785335713</c:v>
                </c:pt>
                <c:pt idx="7554">
                  <c:v>102.8825335713</c:v>
                </c:pt>
                <c:pt idx="7555">
                  <c:v>102.8825335713</c:v>
                </c:pt>
                <c:pt idx="7556">
                  <c:v>102.8825335713</c:v>
                </c:pt>
                <c:pt idx="7557">
                  <c:v>102.8785335713</c:v>
                </c:pt>
                <c:pt idx="7558">
                  <c:v>102.0335335713</c:v>
                </c:pt>
                <c:pt idx="7559">
                  <c:v>101.5135335713</c:v>
                </c:pt>
                <c:pt idx="7560">
                  <c:v>101.5095335713</c:v>
                </c:pt>
                <c:pt idx="7561">
                  <c:v>101.5095335713</c:v>
                </c:pt>
                <c:pt idx="7562">
                  <c:v>95.373533571300001</c:v>
                </c:pt>
                <c:pt idx="7563">
                  <c:v>95.373533571300001</c:v>
                </c:pt>
                <c:pt idx="7564">
                  <c:v>95.373533571300001</c:v>
                </c:pt>
                <c:pt idx="7565">
                  <c:v>95.373533571300001</c:v>
                </c:pt>
                <c:pt idx="7566">
                  <c:v>95.373533571300001</c:v>
                </c:pt>
                <c:pt idx="7567">
                  <c:v>95.373533571300001</c:v>
                </c:pt>
                <c:pt idx="7568">
                  <c:v>101.3735335713</c:v>
                </c:pt>
                <c:pt idx="7569">
                  <c:v>101.5095335713</c:v>
                </c:pt>
                <c:pt idx="7570">
                  <c:v>101.5135335713</c:v>
                </c:pt>
                <c:pt idx="7571">
                  <c:v>101.5135335713</c:v>
                </c:pt>
                <c:pt idx="7572">
                  <c:v>101.5135335713</c:v>
                </c:pt>
                <c:pt idx="7573">
                  <c:v>101.5135335713</c:v>
                </c:pt>
                <c:pt idx="7574">
                  <c:v>101.5135335713</c:v>
                </c:pt>
                <c:pt idx="7575">
                  <c:v>101.5135335713</c:v>
                </c:pt>
                <c:pt idx="7576">
                  <c:v>101.5135335713</c:v>
                </c:pt>
                <c:pt idx="7577">
                  <c:v>101.5135335713</c:v>
                </c:pt>
                <c:pt idx="7578">
                  <c:v>102.88053357130001</c:v>
                </c:pt>
                <c:pt idx="7579">
                  <c:v>102.8825335713</c:v>
                </c:pt>
                <c:pt idx="7580">
                  <c:v>102.8825335713</c:v>
                </c:pt>
                <c:pt idx="7581">
                  <c:v>101.5135335713</c:v>
                </c:pt>
                <c:pt idx="7582">
                  <c:v>101.5135335713</c:v>
                </c:pt>
                <c:pt idx="7583">
                  <c:v>101.5135335713</c:v>
                </c:pt>
                <c:pt idx="7584">
                  <c:v>95.373533571300001</c:v>
                </c:pt>
                <c:pt idx="7585">
                  <c:v>95.373533571300001</c:v>
                </c:pt>
                <c:pt idx="7586">
                  <c:v>95.373533571300001</c:v>
                </c:pt>
                <c:pt idx="7587">
                  <c:v>95.373533571300001</c:v>
                </c:pt>
                <c:pt idx="7588">
                  <c:v>95.373533571300001</c:v>
                </c:pt>
                <c:pt idx="7589">
                  <c:v>95.373533571300001</c:v>
                </c:pt>
                <c:pt idx="7590">
                  <c:v>95.373533571300001</c:v>
                </c:pt>
                <c:pt idx="7591">
                  <c:v>101.5135335713</c:v>
                </c:pt>
                <c:pt idx="7592">
                  <c:v>101.5135335713</c:v>
                </c:pt>
                <c:pt idx="7593">
                  <c:v>101.8135335713</c:v>
                </c:pt>
                <c:pt idx="7594">
                  <c:v>102.88053357130001</c:v>
                </c:pt>
                <c:pt idx="7595">
                  <c:v>102.8825335713</c:v>
                </c:pt>
                <c:pt idx="7596">
                  <c:v>102.8825335713</c:v>
                </c:pt>
                <c:pt idx="7597">
                  <c:v>102.88353357130001</c:v>
                </c:pt>
                <c:pt idx="7598">
                  <c:v>102.88353357130001</c:v>
                </c:pt>
                <c:pt idx="7599">
                  <c:v>102.88353357130001</c:v>
                </c:pt>
                <c:pt idx="7600">
                  <c:v>102.88353357130001</c:v>
                </c:pt>
                <c:pt idx="7601">
                  <c:v>102.88353357130001</c:v>
                </c:pt>
                <c:pt idx="7602">
                  <c:v>102.88353357130001</c:v>
                </c:pt>
                <c:pt idx="7603">
                  <c:v>102.88353357130001</c:v>
                </c:pt>
                <c:pt idx="7604">
                  <c:v>102.88353357130001</c:v>
                </c:pt>
                <c:pt idx="7605">
                  <c:v>102.8825335713</c:v>
                </c:pt>
                <c:pt idx="7606">
                  <c:v>101.5135335713</c:v>
                </c:pt>
                <c:pt idx="7607">
                  <c:v>101.5135335713</c:v>
                </c:pt>
                <c:pt idx="7608">
                  <c:v>95.373533571300001</c:v>
                </c:pt>
                <c:pt idx="7609">
                  <c:v>95.373533571300001</c:v>
                </c:pt>
                <c:pt idx="7610">
                  <c:v>95.373533571300001</c:v>
                </c:pt>
                <c:pt idx="7611">
                  <c:v>95.373533571300001</c:v>
                </c:pt>
                <c:pt idx="7612">
                  <c:v>95.373533571300001</c:v>
                </c:pt>
                <c:pt idx="7613">
                  <c:v>101.5135335713</c:v>
                </c:pt>
                <c:pt idx="7614">
                  <c:v>101.5135335713</c:v>
                </c:pt>
                <c:pt idx="7615">
                  <c:v>101.72553357130001</c:v>
                </c:pt>
                <c:pt idx="7616">
                  <c:v>102.8825335713</c:v>
                </c:pt>
                <c:pt idx="7617">
                  <c:v>102.8825335713</c:v>
                </c:pt>
                <c:pt idx="7618">
                  <c:v>102.8825335713</c:v>
                </c:pt>
                <c:pt idx="7619">
                  <c:v>102.8825335713</c:v>
                </c:pt>
                <c:pt idx="7620">
                  <c:v>102.8825335713</c:v>
                </c:pt>
                <c:pt idx="7621">
                  <c:v>102.8825335713</c:v>
                </c:pt>
                <c:pt idx="7622">
                  <c:v>102.8825335713</c:v>
                </c:pt>
                <c:pt idx="7623">
                  <c:v>102.8825335713</c:v>
                </c:pt>
                <c:pt idx="7624">
                  <c:v>102.8825335713</c:v>
                </c:pt>
                <c:pt idx="7625">
                  <c:v>102.8825335713</c:v>
                </c:pt>
                <c:pt idx="7626">
                  <c:v>102.8825335713</c:v>
                </c:pt>
                <c:pt idx="7627">
                  <c:v>102.8825335713</c:v>
                </c:pt>
                <c:pt idx="7628">
                  <c:v>102.8825335713</c:v>
                </c:pt>
                <c:pt idx="7629">
                  <c:v>102.8825335713</c:v>
                </c:pt>
                <c:pt idx="7630">
                  <c:v>102.88053357130001</c:v>
                </c:pt>
                <c:pt idx="7631">
                  <c:v>101.5135335713</c:v>
                </c:pt>
                <c:pt idx="7632">
                  <c:v>95.373533571300001</c:v>
                </c:pt>
                <c:pt idx="7633">
                  <c:v>95.373533571300001</c:v>
                </c:pt>
                <c:pt idx="7634">
                  <c:v>95.373533571300001</c:v>
                </c:pt>
                <c:pt idx="7635">
                  <c:v>95.373533571300001</c:v>
                </c:pt>
                <c:pt idx="7636">
                  <c:v>95.373533571300001</c:v>
                </c:pt>
                <c:pt idx="7637">
                  <c:v>101.5135335713</c:v>
                </c:pt>
                <c:pt idx="7638">
                  <c:v>101.5135335713</c:v>
                </c:pt>
                <c:pt idx="7639">
                  <c:v>101.77653357130001</c:v>
                </c:pt>
                <c:pt idx="7640">
                  <c:v>102.8825335713</c:v>
                </c:pt>
                <c:pt idx="7641">
                  <c:v>102.8825335713</c:v>
                </c:pt>
                <c:pt idx="7642">
                  <c:v>102.8825335713</c:v>
                </c:pt>
                <c:pt idx="7643">
                  <c:v>102.8825335713</c:v>
                </c:pt>
                <c:pt idx="7644">
                  <c:v>102.8825335713</c:v>
                </c:pt>
                <c:pt idx="7645">
                  <c:v>102.8825335713</c:v>
                </c:pt>
                <c:pt idx="7646">
                  <c:v>102.8825335713</c:v>
                </c:pt>
                <c:pt idx="7647">
                  <c:v>102.8825335713</c:v>
                </c:pt>
                <c:pt idx="7648">
                  <c:v>102.8825335713</c:v>
                </c:pt>
                <c:pt idx="7649">
                  <c:v>102.8825335713</c:v>
                </c:pt>
                <c:pt idx="7650">
                  <c:v>102.8825335713</c:v>
                </c:pt>
                <c:pt idx="7651">
                  <c:v>102.88353357130001</c:v>
                </c:pt>
                <c:pt idx="7652">
                  <c:v>102.8825335713</c:v>
                </c:pt>
                <c:pt idx="7653">
                  <c:v>102.8825335713</c:v>
                </c:pt>
                <c:pt idx="7654">
                  <c:v>102.8825335713</c:v>
                </c:pt>
                <c:pt idx="7655">
                  <c:v>101.5135335713</c:v>
                </c:pt>
                <c:pt idx="7656">
                  <c:v>101.5135335713</c:v>
                </c:pt>
                <c:pt idx="7657">
                  <c:v>101.5135335713</c:v>
                </c:pt>
                <c:pt idx="7658">
                  <c:v>95.373533571300001</c:v>
                </c:pt>
                <c:pt idx="7659">
                  <c:v>95.373533571300001</c:v>
                </c:pt>
                <c:pt idx="7660">
                  <c:v>95.373533571300001</c:v>
                </c:pt>
                <c:pt idx="7661">
                  <c:v>101.5135335713</c:v>
                </c:pt>
                <c:pt idx="7662">
                  <c:v>101.5135335713</c:v>
                </c:pt>
                <c:pt idx="7663">
                  <c:v>101.77653357130001</c:v>
                </c:pt>
                <c:pt idx="7664">
                  <c:v>102.52653357130001</c:v>
                </c:pt>
                <c:pt idx="7665">
                  <c:v>102.52653357130001</c:v>
                </c:pt>
                <c:pt idx="7666">
                  <c:v>102.5275335713</c:v>
                </c:pt>
                <c:pt idx="7667">
                  <c:v>102.5275335713</c:v>
                </c:pt>
                <c:pt idx="7668">
                  <c:v>102.5275335713</c:v>
                </c:pt>
                <c:pt idx="7669">
                  <c:v>102.5275335713</c:v>
                </c:pt>
                <c:pt idx="7670">
                  <c:v>102.5275335713</c:v>
                </c:pt>
                <c:pt idx="7671">
                  <c:v>102.5275335713</c:v>
                </c:pt>
                <c:pt idx="7672">
                  <c:v>102.5275335713</c:v>
                </c:pt>
                <c:pt idx="7673">
                  <c:v>102.5275335713</c:v>
                </c:pt>
                <c:pt idx="7674">
                  <c:v>102.5275335713</c:v>
                </c:pt>
                <c:pt idx="7675">
                  <c:v>102.5275335713</c:v>
                </c:pt>
                <c:pt idx="7676">
                  <c:v>102.5275335713</c:v>
                </c:pt>
                <c:pt idx="7677">
                  <c:v>102.5275335713</c:v>
                </c:pt>
                <c:pt idx="7678">
                  <c:v>102.52653357130001</c:v>
                </c:pt>
                <c:pt idx="7679">
                  <c:v>101.5135335713</c:v>
                </c:pt>
                <c:pt idx="7680">
                  <c:v>95.373533571300001</c:v>
                </c:pt>
                <c:pt idx="7681">
                  <c:v>95.373533571300001</c:v>
                </c:pt>
                <c:pt idx="7682">
                  <c:v>95.373533571300001</c:v>
                </c:pt>
                <c:pt idx="7683">
                  <c:v>95.373533571300001</c:v>
                </c:pt>
                <c:pt idx="7684">
                  <c:v>95.373533571300001</c:v>
                </c:pt>
                <c:pt idx="7685">
                  <c:v>95.373533571300001</c:v>
                </c:pt>
                <c:pt idx="7686">
                  <c:v>95.373533571300001</c:v>
                </c:pt>
                <c:pt idx="7687">
                  <c:v>101.5135335713</c:v>
                </c:pt>
                <c:pt idx="7688">
                  <c:v>103.3795335713</c:v>
                </c:pt>
                <c:pt idx="7689">
                  <c:v>103.3795335713</c:v>
                </c:pt>
                <c:pt idx="7690">
                  <c:v>103.3815335713</c:v>
                </c:pt>
                <c:pt idx="7691">
                  <c:v>103.3815335713</c:v>
                </c:pt>
                <c:pt idx="7692">
                  <c:v>103.3815335713</c:v>
                </c:pt>
                <c:pt idx="7693">
                  <c:v>103.3815335713</c:v>
                </c:pt>
                <c:pt idx="7694">
                  <c:v>103.3815335713</c:v>
                </c:pt>
                <c:pt idx="7695">
                  <c:v>103.3815335713</c:v>
                </c:pt>
                <c:pt idx="7696">
                  <c:v>103.3815335713</c:v>
                </c:pt>
                <c:pt idx="7697">
                  <c:v>103.3815335713</c:v>
                </c:pt>
                <c:pt idx="7698">
                  <c:v>103.3815335713</c:v>
                </c:pt>
                <c:pt idx="7699">
                  <c:v>103.3815335713</c:v>
                </c:pt>
                <c:pt idx="7700">
                  <c:v>103.3815335713</c:v>
                </c:pt>
                <c:pt idx="7701">
                  <c:v>103.3795335713</c:v>
                </c:pt>
                <c:pt idx="7702">
                  <c:v>103.37753357130001</c:v>
                </c:pt>
                <c:pt idx="7703">
                  <c:v>95.373533571300001</c:v>
                </c:pt>
                <c:pt idx="7704">
                  <c:v>95.373533571300001</c:v>
                </c:pt>
                <c:pt idx="7705">
                  <c:v>95.373533571300001</c:v>
                </c:pt>
                <c:pt idx="7706">
                  <c:v>95.373533571300001</c:v>
                </c:pt>
                <c:pt idx="7707">
                  <c:v>95.373533571300001</c:v>
                </c:pt>
                <c:pt idx="7708">
                  <c:v>95.373533571300001</c:v>
                </c:pt>
                <c:pt idx="7709">
                  <c:v>95.373533571300001</c:v>
                </c:pt>
                <c:pt idx="7710">
                  <c:v>95.374533571300006</c:v>
                </c:pt>
                <c:pt idx="7711">
                  <c:v>95.374533571300006</c:v>
                </c:pt>
                <c:pt idx="7712">
                  <c:v>101.9955335713</c:v>
                </c:pt>
                <c:pt idx="7713">
                  <c:v>102.31853357129999</c:v>
                </c:pt>
                <c:pt idx="7714">
                  <c:v>102.3195335713</c:v>
                </c:pt>
                <c:pt idx="7715">
                  <c:v>102.3195335713</c:v>
                </c:pt>
                <c:pt idx="7716">
                  <c:v>102.3195335713</c:v>
                </c:pt>
                <c:pt idx="7717">
                  <c:v>102.3195335713</c:v>
                </c:pt>
                <c:pt idx="7718">
                  <c:v>102.3195335713</c:v>
                </c:pt>
                <c:pt idx="7719">
                  <c:v>102.31853357129999</c:v>
                </c:pt>
                <c:pt idx="7720">
                  <c:v>102.31853357129999</c:v>
                </c:pt>
                <c:pt idx="7721">
                  <c:v>102.3175335713</c:v>
                </c:pt>
                <c:pt idx="7722">
                  <c:v>102.3195335713</c:v>
                </c:pt>
                <c:pt idx="7723">
                  <c:v>102.3195335713</c:v>
                </c:pt>
                <c:pt idx="7724">
                  <c:v>102.31853357129999</c:v>
                </c:pt>
                <c:pt idx="7725">
                  <c:v>102.31853357129999</c:v>
                </c:pt>
                <c:pt idx="7726">
                  <c:v>101.3735335713</c:v>
                </c:pt>
                <c:pt idx="7727">
                  <c:v>95.374533571300006</c:v>
                </c:pt>
                <c:pt idx="7728">
                  <c:v>95.374533571300006</c:v>
                </c:pt>
                <c:pt idx="7729">
                  <c:v>95.373533571300001</c:v>
                </c:pt>
                <c:pt idx="7730">
                  <c:v>95.373533571300001</c:v>
                </c:pt>
                <c:pt idx="7731">
                  <c:v>95.373533571300001</c:v>
                </c:pt>
                <c:pt idx="7732">
                  <c:v>95.373533571300001</c:v>
                </c:pt>
                <c:pt idx="7733">
                  <c:v>95.373533571300001</c:v>
                </c:pt>
                <c:pt idx="7734">
                  <c:v>95.373533571300001</c:v>
                </c:pt>
                <c:pt idx="7735">
                  <c:v>95.373533571300001</c:v>
                </c:pt>
                <c:pt idx="7736">
                  <c:v>95.373533571300001</c:v>
                </c:pt>
                <c:pt idx="7737">
                  <c:v>95.373533571300001</c:v>
                </c:pt>
                <c:pt idx="7738">
                  <c:v>95.374533571300006</c:v>
                </c:pt>
                <c:pt idx="7739">
                  <c:v>95.374533571300006</c:v>
                </c:pt>
                <c:pt idx="7740">
                  <c:v>95.374533571300006</c:v>
                </c:pt>
                <c:pt idx="7741">
                  <c:v>95.374533571300006</c:v>
                </c:pt>
                <c:pt idx="7742">
                  <c:v>95.373533571300001</c:v>
                </c:pt>
                <c:pt idx="7743">
                  <c:v>95.373533571300001</c:v>
                </c:pt>
                <c:pt idx="7744">
                  <c:v>95.374533571300006</c:v>
                </c:pt>
                <c:pt idx="7745">
                  <c:v>95.374533571300006</c:v>
                </c:pt>
                <c:pt idx="7746">
                  <c:v>95.374533571300006</c:v>
                </c:pt>
                <c:pt idx="7747">
                  <c:v>101.5135335713</c:v>
                </c:pt>
                <c:pt idx="7748">
                  <c:v>101.5125335713</c:v>
                </c:pt>
                <c:pt idx="7749">
                  <c:v>95.374533571300006</c:v>
                </c:pt>
                <c:pt idx="7750">
                  <c:v>95.374533571300006</c:v>
                </c:pt>
                <c:pt idx="7751">
                  <c:v>95.373533571300001</c:v>
                </c:pt>
                <c:pt idx="7752">
                  <c:v>95.373533571300001</c:v>
                </c:pt>
                <c:pt idx="7753">
                  <c:v>95.373533571300001</c:v>
                </c:pt>
                <c:pt idx="7754">
                  <c:v>95.373533571300001</c:v>
                </c:pt>
                <c:pt idx="7755">
                  <c:v>95.373533571300001</c:v>
                </c:pt>
                <c:pt idx="7756">
                  <c:v>95.373533571300001</c:v>
                </c:pt>
                <c:pt idx="7757">
                  <c:v>95.373533571300001</c:v>
                </c:pt>
                <c:pt idx="7758">
                  <c:v>95.373533571300001</c:v>
                </c:pt>
                <c:pt idx="7759">
                  <c:v>95.373533571300001</c:v>
                </c:pt>
                <c:pt idx="7760">
                  <c:v>95.373533571300001</c:v>
                </c:pt>
                <c:pt idx="7761">
                  <c:v>95.374533571300006</c:v>
                </c:pt>
                <c:pt idx="7762">
                  <c:v>95.374533571300006</c:v>
                </c:pt>
                <c:pt idx="7763">
                  <c:v>95.375533571299997</c:v>
                </c:pt>
                <c:pt idx="7764">
                  <c:v>101.3725335713</c:v>
                </c:pt>
                <c:pt idx="7765">
                  <c:v>101.3725335713</c:v>
                </c:pt>
                <c:pt idx="7766">
                  <c:v>95.375533571299997</c:v>
                </c:pt>
                <c:pt idx="7767">
                  <c:v>95.375533571299997</c:v>
                </c:pt>
                <c:pt idx="7768">
                  <c:v>95.375533571299997</c:v>
                </c:pt>
                <c:pt idx="7769">
                  <c:v>95.375533571299997</c:v>
                </c:pt>
                <c:pt idx="7770">
                  <c:v>102.4175335713</c:v>
                </c:pt>
                <c:pt idx="7771">
                  <c:v>102.4205335713</c:v>
                </c:pt>
                <c:pt idx="7772">
                  <c:v>102.4205335713</c:v>
                </c:pt>
                <c:pt idx="7773">
                  <c:v>101.5135335713</c:v>
                </c:pt>
                <c:pt idx="7774">
                  <c:v>95.375533571299997</c:v>
                </c:pt>
                <c:pt idx="7775">
                  <c:v>95.374533571300006</c:v>
                </c:pt>
                <c:pt idx="7776">
                  <c:v>95.373533571300001</c:v>
                </c:pt>
                <c:pt idx="7777">
                  <c:v>95.373533571300001</c:v>
                </c:pt>
                <c:pt idx="7778">
                  <c:v>95.373533571300001</c:v>
                </c:pt>
                <c:pt idx="7779">
                  <c:v>95.373533571300001</c:v>
                </c:pt>
                <c:pt idx="7780">
                  <c:v>95.373533571300001</c:v>
                </c:pt>
                <c:pt idx="7781">
                  <c:v>95.373533571300001</c:v>
                </c:pt>
                <c:pt idx="7782">
                  <c:v>95.373533571300001</c:v>
                </c:pt>
                <c:pt idx="7783">
                  <c:v>95.374533571300006</c:v>
                </c:pt>
                <c:pt idx="7784">
                  <c:v>95.375533571299997</c:v>
                </c:pt>
                <c:pt idx="7785">
                  <c:v>101.5135335713</c:v>
                </c:pt>
                <c:pt idx="7786">
                  <c:v>102.3205335713</c:v>
                </c:pt>
                <c:pt idx="7787">
                  <c:v>102.3235335713</c:v>
                </c:pt>
                <c:pt idx="7788">
                  <c:v>102.3235335713</c:v>
                </c:pt>
                <c:pt idx="7789">
                  <c:v>102.3235335713</c:v>
                </c:pt>
                <c:pt idx="7790">
                  <c:v>102.3235335713</c:v>
                </c:pt>
                <c:pt idx="7791">
                  <c:v>102.3235335713</c:v>
                </c:pt>
                <c:pt idx="7792">
                  <c:v>102.3235335713</c:v>
                </c:pt>
                <c:pt idx="7793">
                  <c:v>102.3205335713</c:v>
                </c:pt>
                <c:pt idx="7794">
                  <c:v>102.3235335713</c:v>
                </c:pt>
                <c:pt idx="7795">
                  <c:v>102.3235335713</c:v>
                </c:pt>
                <c:pt idx="7796">
                  <c:v>102.3235335713</c:v>
                </c:pt>
                <c:pt idx="7797">
                  <c:v>101.5135335713</c:v>
                </c:pt>
                <c:pt idx="7798">
                  <c:v>95.374533571300006</c:v>
                </c:pt>
                <c:pt idx="7799">
                  <c:v>95.373533571300001</c:v>
                </c:pt>
                <c:pt idx="7800">
                  <c:v>101.5135335713</c:v>
                </c:pt>
                <c:pt idx="7801">
                  <c:v>101.5135335713</c:v>
                </c:pt>
                <c:pt idx="7802">
                  <c:v>101.5135335713</c:v>
                </c:pt>
                <c:pt idx="7803">
                  <c:v>101.5135335713</c:v>
                </c:pt>
                <c:pt idx="7804">
                  <c:v>101.5135335713</c:v>
                </c:pt>
                <c:pt idx="7805">
                  <c:v>101.5135335713</c:v>
                </c:pt>
                <c:pt idx="7806">
                  <c:v>101.5135335713</c:v>
                </c:pt>
                <c:pt idx="7807">
                  <c:v>101.8055335713</c:v>
                </c:pt>
                <c:pt idx="7808">
                  <c:v>101.8055335713</c:v>
                </c:pt>
                <c:pt idx="7809">
                  <c:v>103.0515335713</c:v>
                </c:pt>
                <c:pt idx="7810">
                  <c:v>103.0515335713</c:v>
                </c:pt>
                <c:pt idx="7811">
                  <c:v>103.0515335713</c:v>
                </c:pt>
                <c:pt idx="7812">
                  <c:v>103.0515335713</c:v>
                </c:pt>
                <c:pt idx="7813">
                  <c:v>103.0515335713</c:v>
                </c:pt>
                <c:pt idx="7814">
                  <c:v>103.0515335713</c:v>
                </c:pt>
                <c:pt idx="7815">
                  <c:v>103.0515335713</c:v>
                </c:pt>
                <c:pt idx="7816">
                  <c:v>103.0515335713</c:v>
                </c:pt>
                <c:pt idx="7817">
                  <c:v>103.0515335713</c:v>
                </c:pt>
                <c:pt idx="7818">
                  <c:v>103.0515335713</c:v>
                </c:pt>
                <c:pt idx="7819">
                  <c:v>103.0515335713</c:v>
                </c:pt>
                <c:pt idx="7820">
                  <c:v>103.0515335713</c:v>
                </c:pt>
                <c:pt idx="7821">
                  <c:v>103.0515335713</c:v>
                </c:pt>
                <c:pt idx="7822">
                  <c:v>101.8055335713</c:v>
                </c:pt>
                <c:pt idx="7823">
                  <c:v>101.8055335713</c:v>
                </c:pt>
                <c:pt idx="7824">
                  <c:v>101.5135335713</c:v>
                </c:pt>
                <c:pt idx="7825">
                  <c:v>101.5135335713</c:v>
                </c:pt>
                <c:pt idx="7826">
                  <c:v>101.5135335713</c:v>
                </c:pt>
                <c:pt idx="7827">
                  <c:v>101.5135335713</c:v>
                </c:pt>
                <c:pt idx="7828">
                  <c:v>101.5135335713</c:v>
                </c:pt>
                <c:pt idx="7829">
                  <c:v>101.5135335713</c:v>
                </c:pt>
                <c:pt idx="7830">
                  <c:v>101.7665335713</c:v>
                </c:pt>
                <c:pt idx="7831">
                  <c:v>101.76753357130001</c:v>
                </c:pt>
                <c:pt idx="7832">
                  <c:v>103.0525335713</c:v>
                </c:pt>
                <c:pt idx="7833">
                  <c:v>103.0525335713</c:v>
                </c:pt>
                <c:pt idx="7834">
                  <c:v>103.05353357129999</c:v>
                </c:pt>
                <c:pt idx="7835">
                  <c:v>103.05353357129999</c:v>
                </c:pt>
                <c:pt idx="7836">
                  <c:v>103.05353357129999</c:v>
                </c:pt>
                <c:pt idx="7837">
                  <c:v>103.05353357129999</c:v>
                </c:pt>
                <c:pt idx="7838">
                  <c:v>103.05353357129999</c:v>
                </c:pt>
                <c:pt idx="7839">
                  <c:v>103.05353357129999</c:v>
                </c:pt>
                <c:pt idx="7840">
                  <c:v>103.05353357129999</c:v>
                </c:pt>
                <c:pt idx="7841">
                  <c:v>103.05353357129999</c:v>
                </c:pt>
                <c:pt idx="7842">
                  <c:v>103.05353357129999</c:v>
                </c:pt>
                <c:pt idx="7843">
                  <c:v>103.05353357129999</c:v>
                </c:pt>
                <c:pt idx="7844">
                  <c:v>103.05353357129999</c:v>
                </c:pt>
                <c:pt idx="7845">
                  <c:v>103.0525335713</c:v>
                </c:pt>
                <c:pt idx="7846">
                  <c:v>101.76753357130001</c:v>
                </c:pt>
                <c:pt idx="7847">
                  <c:v>101.76753357130001</c:v>
                </c:pt>
                <c:pt idx="7848">
                  <c:v>95.373533571300001</c:v>
                </c:pt>
                <c:pt idx="7849">
                  <c:v>95.373533571300001</c:v>
                </c:pt>
                <c:pt idx="7850">
                  <c:v>95.373533571300001</c:v>
                </c:pt>
                <c:pt idx="7851">
                  <c:v>95.373533571300001</c:v>
                </c:pt>
                <c:pt idx="7852">
                  <c:v>95.373533571300001</c:v>
                </c:pt>
                <c:pt idx="7853">
                  <c:v>95.373533571300001</c:v>
                </c:pt>
                <c:pt idx="7854">
                  <c:v>95.374533571300006</c:v>
                </c:pt>
                <c:pt idx="7855">
                  <c:v>101.5135335713</c:v>
                </c:pt>
                <c:pt idx="7856">
                  <c:v>101.5135335713</c:v>
                </c:pt>
                <c:pt idx="7857">
                  <c:v>101.5135335713</c:v>
                </c:pt>
                <c:pt idx="7858">
                  <c:v>103.0495335713</c:v>
                </c:pt>
                <c:pt idx="7859">
                  <c:v>103.0525335713</c:v>
                </c:pt>
                <c:pt idx="7860">
                  <c:v>103.0525335713</c:v>
                </c:pt>
                <c:pt idx="7861">
                  <c:v>103.0525335713</c:v>
                </c:pt>
                <c:pt idx="7862">
                  <c:v>103.0525335713</c:v>
                </c:pt>
                <c:pt idx="7863">
                  <c:v>103.0525335713</c:v>
                </c:pt>
                <c:pt idx="7864">
                  <c:v>103.0525335713</c:v>
                </c:pt>
                <c:pt idx="7865">
                  <c:v>103.05053357129999</c:v>
                </c:pt>
                <c:pt idx="7866">
                  <c:v>103.0525335713</c:v>
                </c:pt>
                <c:pt idx="7867">
                  <c:v>103.0525335713</c:v>
                </c:pt>
                <c:pt idx="7868">
                  <c:v>103.0525335713</c:v>
                </c:pt>
                <c:pt idx="7869">
                  <c:v>101.5135335713</c:v>
                </c:pt>
                <c:pt idx="7870">
                  <c:v>101.5135335713</c:v>
                </c:pt>
                <c:pt idx="7871">
                  <c:v>101.5135335713</c:v>
                </c:pt>
                <c:pt idx="7872">
                  <c:v>101.3735335713</c:v>
                </c:pt>
                <c:pt idx="7873">
                  <c:v>95.374533571300006</c:v>
                </c:pt>
                <c:pt idx="7874">
                  <c:v>95.374533571300006</c:v>
                </c:pt>
                <c:pt idx="7875">
                  <c:v>95.374533571300006</c:v>
                </c:pt>
                <c:pt idx="7876">
                  <c:v>95.374533571300006</c:v>
                </c:pt>
                <c:pt idx="7877">
                  <c:v>101.3735335713</c:v>
                </c:pt>
                <c:pt idx="7878">
                  <c:v>101.5135335713</c:v>
                </c:pt>
                <c:pt idx="7879">
                  <c:v>101.5135335713</c:v>
                </c:pt>
                <c:pt idx="7880">
                  <c:v>101.51453357130001</c:v>
                </c:pt>
                <c:pt idx="7881">
                  <c:v>102.0765335713</c:v>
                </c:pt>
                <c:pt idx="7882">
                  <c:v>103.0515335713</c:v>
                </c:pt>
                <c:pt idx="7883">
                  <c:v>103.0525335713</c:v>
                </c:pt>
                <c:pt idx="7884">
                  <c:v>103.0525335713</c:v>
                </c:pt>
                <c:pt idx="7885">
                  <c:v>103.0515335713</c:v>
                </c:pt>
                <c:pt idx="7886">
                  <c:v>103.0495335713</c:v>
                </c:pt>
                <c:pt idx="7887">
                  <c:v>102.0765335713</c:v>
                </c:pt>
                <c:pt idx="7888">
                  <c:v>101.51453357130001</c:v>
                </c:pt>
                <c:pt idx="7889">
                  <c:v>101.51453357130001</c:v>
                </c:pt>
                <c:pt idx="7890">
                  <c:v>103.0515335713</c:v>
                </c:pt>
                <c:pt idx="7891">
                  <c:v>103.0525335713</c:v>
                </c:pt>
                <c:pt idx="7892">
                  <c:v>103.0495335713</c:v>
                </c:pt>
                <c:pt idx="7893">
                  <c:v>101.51453357130001</c:v>
                </c:pt>
                <c:pt idx="7894">
                  <c:v>101.5135335713</c:v>
                </c:pt>
                <c:pt idx="7895">
                  <c:v>101.5135335713</c:v>
                </c:pt>
                <c:pt idx="7896">
                  <c:v>101.51453357130001</c:v>
                </c:pt>
                <c:pt idx="7897">
                  <c:v>101.5135335713</c:v>
                </c:pt>
                <c:pt idx="7898">
                  <c:v>101.5135335713</c:v>
                </c:pt>
                <c:pt idx="7899">
                  <c:v>101.5135335713</c:v>
                </c:pt>
                <c:pt idx="7900">
                  <c:v>101.5135335713</c:v>
                </c:pt>
                <c:pt idx="7901">
                  <c:v>101.5135335713</c:v>
                </c:pt>
                <c:pt idx="7902">
                  <c:v>101.5135335713</c:v>
                </c:pt>
                <c:pt idx="7903">
                  <c:v>101.5135335713</c:v>
                </c:pt>
                <c:pt idx="7904">
                  <c:v>101.51453357130001</c:v>
                </c:pt>
                <c:pt idx="7905">
                  <c:v>103.0485335713</c:v>
                </c:pt>
                <c:pt idx="7906">
                  <c:v>103.0485335713</c:v>
                </c:pt>
                <c:pt idx="7907">
                  <c:v>103.0485335713</c:v>
                </c:pt>
                <c:pt idx="7908">
                  <c:v>103.0495335713</c:v>
                </c:pt>
                <c:pt idx="7909">
                  <c:v>103.0495335713</c:v>
                </c:pt>
                <c:pt idx="7910">
                  <c:v>103.0485335713</c:v>
                </c:pt>
                <c:pt idx="7911">
                  <c:v>103.0485335713</c:v>
                </c:pt>
                <c:pt idx="7912">
                  <c:v>103.0485335713</c:v>
                </c:pt>
                <c:pt idx="7913">
                  <c:v>103.0495335713</c:v>
                </c:pt>
                <c:pt idx="7914">
                  <c:v>103.0525335713</c:v>
                </c:pt>
                <c:pt idx="7915">
                  <c:v>103.0525335713</c:v>
                </c:pt>
                <c:pt idx="7916">
                  <c:v>103.0525335713</c:v>
                </c:pt>
                <c:pt idx="7917">
                  <c:v>103.0525335713</c:v>
                </c:pt>
                <c:pt idx="7918">
                  <c:v>103.0485335713</c:v>
                </c:pt>
                <c:pt idx="7919">
                  <c:v>103.0485335713</c:v>
                </c:pt>
                <c:pt idx="7920">
                  <c:v>101.5155335713</c:v>
                </c:pt>
                <c:pt idx="7921">
                  <c:v>101.5155335713</c:v>
                </c:pt>
                <c:pt idx="7922">
                  <c:v>101.5155335713</c:v>
                </c:pt>
                <c:pt idx="7923">
                  <c:v>101.5155335713</c:v>
                </c:pt>
                <c:pt idx="7924">
                  <c:v>101.5155335713</c:v>
                </c:pt>
                <c:pt idx="7925">
                  <c:v>101.5155335713</c:v>
                </c:pt>
                <c:pt idx="7926">
                  <c:v>101.5155335713</c:v>
                </c:pt>
                <c:pt idx="7927">
                  <c:v>101.5155335713</c:v>
                </c:pt>
                <c:pt idx="7928">
                  <c:v>101.5155335713</c:v>
                </c:pt>
                <c:pt idx="7929">
                  <c:v>103.0495335713</c:v>
                </c:pt>
                <c:pt idx="7930">
                  <c:v>103.0525335713</c:v>
                </c:pt>
                <c:pt idx="7931">
                  <c:v>103.0525335713</c:v>
                </c:pt>
                <c:pt idx="7932">
                  <c:v>103.0525335713</c:v>
                </c:pt>
                <c:pt idx="7933">
                  <c:v>103.0525335713</c:v>
                </c:pt>
                <c:pt idx="7934">
                  <c:v>103.0525335713</c:v>
                </c:pt>
                <c:pt idx="7935">
                  <c:v>103.0525335713</c:v>
                </c:pt>
                <c:pt idx="7936">
                  <c:v>103.0525335713</c:v>
                </c:pt>
                <c:pt idx="7937">
                  <c:v>103.0525335713</c:v>
                </c:pt>
                <c:pt idx="7938">
                  <c:v>103.0525335713</c:v>
                </c:pt>
                <c:pt idx="7939">
                  <c:v>103.0525335713</c:v>
                </c:pt>
                <c:pt idx="7940">
                  <c:v>103.0525335713</c:v>
                </c:pt>
                <c:pt idx="7941">
                  <c:v>103.0525335713</c:v>
                </c:pt>
                <c:pt idx="7942">
                  <c:v>103.0525335713</c:v>
                </c:pt>
                <c:pt idx="7943">
                  <c:v>103.0525335713</c:v>
                </c:pt>
                <c:pt idx="7944">
                  <c:v>95.373533571300001</c:v>
                </c:pt>
                <c:pt idx="7945">
                  <c:v>95.373533571300001</c:v>
                </c:pt>
                <c:pt idx="7946">
                  <c:v>95.373533571300001</c:v>
                </c:pt>
                <c:pt idx="7947">
                  <c:v>95.373533571300001</c:v>
                </c:pt>
                <c:pt idx="7948">
                  <c:v>95.373533571300001</c:v>
                </c:pt>
                <c:pt idx="7949">
                  <c:v>95.373533571300001</c:v>
                </c:pt>
                <c:pt idx="7950">
                  <c:v>95.373533571300001</c:v>
                </c:pt>
                <c:pt idx="7951">
                  <c:v>95.374533571300006</c:v>
                </c:pt>
                <c:pt idx="7952">
                  <c:v>101.51453357130001</c:v>
                </c:pt>
                <c:pt idx="7953">
                  <c:v>103.0495335713</c:v>
                </c:pt>
                <c:pt idx="7954">
                  <c:v>103.0525335713</c:v>
                </c:pt>
                <c:pt idx="7955">
                  <c:v>103.0525335713</c:v>
                </c:pt>
                <c:pt idx="7956">
                  <c:v>103.0525335713</c:v>
                </c:pt>
                <c:pt idx="7957">
                  <c:v>103.0525335713</c:v>
                </c:pt>
                <c:pt idx="7958">
                  <c:v>103.0525335713</c:v>
                </c:pt>
                <c:pt idx="7959">
                  <c:v>103.0525335713</c:v>
                </c:pt>
                <c:pt idx="7960">
                  <c:v>103.0525335713</c:v>
                </c:pt>
                <c:pt idx="7961">
                  <c:v>103.0495335713</c:v>
                </c:pt>
                <c:pt idx="7962">
                  <c:v>103.0525335713</c:v>
                </c:pt>
                <c:pt idx="7963">
                  <c:v>103.0525335713</c:v>
                </c:pt>
                <c:pt idx="7964">
                  <c:v>103.0525335713</c:v>
                </c:pt>
                <c:pt idx="7965">
                  <c:v>101.8525335713</c:v>
                </c:pt>
                <c:pt idx="7966">
                  <c:v>101.5135335713</c:v>
                </c:pt>
                <c:pt idx="7967">
                  <c:v>95.374533571300006</c:v>
                </c:pt>
                <c:pt idx="7968">
                  <c:v>95.373533571300001</c:v>
                </c:pt>
                <c:pt idx="7969">
                  <c:v>95.373533571300001</c:v>
                </c:pt>
                <c:pt idx="7970">
                  <c:v>95.373533571300001</c:v>
                </c:pt>
                <c:pt idx="7971">
                  <c:v>95.373533571300001</c:v>
                </c:pt>
                <c:pt idx="7972">
                  <c:v>95.373533571300001</c:v>
                </c:pt>
                <c:pt idx="7973">
                  <c:v>95.373533571300001</c:v>
                </c:pt>
                <c:pt idx="7974">
                  <c:v>95.373533571300001</c:v>
                </c:pt>
                <c:pt idx="7975">
                  <c:v>103.0495335713</c:v>
                </c:pt>
                <c:pt idx="7976">
                  <c:v>103.0525335713</c:v>
                </c:pt>
                <c:pt idx="7977">
                  <c:v>103.0525335713</c:v>
                </c:pt>
                <c:pt idx="7978">
                  <c:v>103.0525335713</c:v>
                </c:pt>
                <c:pt idx="7979">
                  <c:v>103.2335335713</c:v>
                </c:pt>
                <c:pt idx="7980">
                  <c:v>103.2335335713</c:v>
                </c:pt>
                <c:pt idx="7981">
                  <c:v>103.2335335713</c:v>
                </c:pt>
                <c:pt idx="7982">
                  <c:v>103.2335335713</c:v>
                </c:pt>
                <c:pt idx="7983">
                  <c:v>104.2595335713</c:v>
                </c:pt>
                <c:pt idx="7984">
                  <c:v>103.0525335713</c:v>
                </c:pt>
                <c:pt idx="7985">
                  <c:v>103.0525335713</c:v>
                </c:pt>
                <c:pt idx="7986">
                  <c:v>103.0525335713</c:v>
                </c:pt>
                <c:pt idx="7987">
                  <c:v>103.0525335713</c:v>
                </c:pt>
                <c:pt idx="7988">
                  <c:v>103.0525335713</c:v>
                </c:pt>
                <c:pt idx="7989">
                  <c:v>103.0525335713</c:v>
                </c:pt>
                <c:pt idx="7990">
                  <c:v>101.79753357129999</c:v>
                </c:pt>
                <c:pt idx="7991">
                  <c:v>101.5135335713</c:v>
                </c:pt>
                <c:pt idx="7992">
                  <c:v>95.373533571300001</c:v>
                </c:pt>
                <c:pt idx="7993">
                  <c:v>95.373533571300001</c:v>
                </c:pt>
                <c:pt idx="7994">
                  <c:v>95.373533571300001</c:v>
                </c:pt>
                <c:pt idx="7995">
                  <c:v>95.373533571300001</c:v>
                </c:pt>
                <c:pt idx="7996">
                  <c:v>95.373533571300001</c:v>
                </c:pt>
                <c:pt idx="7997">
                  <c:v>95.373533571300001</c:v>
                </c:pt>
                <c:pt idx="7998">
                  <c:v>95.373533571300001</c:v>
                </c:pt>
                <c:pt idx="7999">
                  <c:v>101.5135335713</c:v>
                </c:pt>
                <c:pt idx="8000">
                  <c:v>102.2595335713</c:v>
                </c:pt>
                <c:pt idx="8001">
                  <c:v>103.0515335713</c:v>
                </c:pt>
                <c:pt idx="8002">
                  <c:v>103.0525335713</c:v>
                </c:pt>
                <c:pt idx="8003">
                  <c:v>103.0525335713</c:v>
                </c:pt>
                <c:pt idx="8004">
                  <c:v>103.0525335713</c:v>
                </c:pt>
                <c:pt idx="8005">
                  <c:v>103.0525335713</c:v>
                </c:pt>
                <c:pt idx="8006">
                  <c:v>103.0525335713</c:v>
                </c:pt>
                <c:pt idx="8007">
                  <c:v>103.0525335713</c:v>
                </c:pt>
                <c:pt idx="8008">
                  <c:v>103.0525335713</c:v>
                </c:pt>
                <c:pt idx="8009">
                  <c:v>103.0525335713</c:v>
                </c:pt>
                <c:pt idx="8010">
                  <c:v>103.0525335713</c:v>
                </c:pt>
                <c:pt idx="8011">
                  <c:v>103.0525335713</c:v>
                </c:pt>
                <c:pt idx="8012">
                  <c:v>103.0525335713</c:v>
                </c:pt>
                <c:pt idx="8013">
                  <c:v>103.0525335713</c:v>
                </c:pt>
                <c:pt idx="8014">
                  <c:v>101.7725335713</c:v>
                </c:pt>
                <c:pt idx="8015">
                  <c:v>101.5135335713</c:v>
                </c:pt>
                <c:pt idx="8016">
                  <c:v>96.082066159999997</c:v>
                </c:pt>
                <c:pt idx="8017">
                  <c:v>96.082066159999997</c:v>
                </c:pt>
                <c:pt idx="8018">
                  <c:v>96.082066159999997</c:v>
                </c:pt>
                <c:pt idx="8019">
                  <c:v>96.082066159999997</c:v>
                </c:pt>
                <c:pt idx="8020">
                  <c:v>96.082066159999997</c:v>
                </c:pt>
                <c:pt idx="8021">
                  <c:v>96.082066159999997</c:v>
                </c:pt>
                <c:pt idx="8022">
                  <c:v>102.22006616</c:v>
                </c:pt>
                <c:pt idx="8023">
                  <c:v>103.75706615999999</c:v>
                </c:pt>
                <c:pt idx="8024">
                  <c:v>103.76006615999999</c:v>
                </c:pt>
                <c:pt idx="8025">
                  <c:v>103.76006615999999</c:v>
                </c:pt>
                <c:pt idx="8026">
                  <c:v>103.76006615999999</c:v>
                </c:pt>
                <c:pt idx="8027">
                  <c:v>103.76006615999999</c:v>
                </c:pt>
                <c:pt idx="8028">
                  <c:v>103.76006615999999</c:v>
                </c:pt>
                <c:pt idx="8029">
                  <c:v>103.76106616</c:v>
                </c:pt>
                <c:pt idx="8030">
                  <c:v>103.76106616</c:v>
                </c:pt>
                <c:pt idx="8031">
                  <c:v>103.76106616</c:v>
                </c:pt>
                <c:pt idx="8032">
                  <c:v>103.76006615999999</c:v>
                </c:pt>
                <c:pt idx="8033">
                  <c:v>103.76006615999999</c:v>
                </c:pt>
                <c:pt idx="8034">
                  <c:v>103.76106616</c:v>
                </c:pt>
                <c:pt idx="8035">
                  <c:v>103.76106616</c:v>
                </c:pt>
                <c:pt idx="8036">
                  <c:v>103.76106616</c:v>
                </c:pt>
                <c:pt idx="8037">
                  <c:v>103.76006615999999</c:v>
                </c:pt>
                <c:pt idx="8038">
                  <c:v>103.76006615999999</c:v>
                </c:pt>
                <c:pt idx="8039">
                  <c:v>103.76006615999999</c:v>
                </c:pt>
                <c:pt idx="8040">
                  <c:v>102.22106616000001</c:v>
                </c:pt>
                <c:pt idx="8041">
                  <c:v>102.22106616000001</c:v>
                </c:pt>
                <c:pt idx="8042">
                  <c:v>102.22106616000001</c:v>
                </c:pt>
                <c:pt idx="8043">
                  <c:v>102.22006616</c:v>
                </c:pt>
                <c:pt idx="8044">
                  <c:v>102.22106616000001</c:v>
                </c:pt>
                <c:pt idx="8045">
                  <c:v>102.22006616</c:v>
                </c:pt>
                <c:pt idx="8046">
                  <c:v>102.22106616000001</c:v>
                </c:pt>
                <c:pt idx="8047">
                  <c:v>103.75706615999999</c:v>
                </c:pt>
                <c:pt idx="8048">
                  <c:v>103.76006615999999</c:v>
                </c:pt>
                <c:pt idx="8049">
                  <c:v>103.76006615999999</c:v>
                </c:pt>
                <c:pt idx="8050">
                  <c:v>103.76006615999999</c:v>
                </c:pt>
                <c:pt idx="8051">
                  <c:v>103.76006615999999</c:v>
                </c:pt>
                <c:pt idx="8052">
                  <c:v>103.76006615999999</c:v>
                </c:pt>
                <c:pt idx="8053">
                  <c:v>103.76006615999999</c:v>
                </c:pt>
                <c:pt idx="8054">
                  <c:v>103.76006615999999</c:v>
                </c:pt>
                <c:pt idx="8055">
                  <c:v>103.76006615999999</c:v>
                </c:pt>
                <c:pt idx="8056">
                  <c:v>103.76006615999999</c:v>
                </c:pt>
                <c:pt idx="8057">
                  <c:v>103.76006615999999</c:v>
                </c:pt>
                <c:pt idx="8058">
                  <c:v>103.76006615999999</c:v>
                </c:pt>
                <c:pt idx="8059">
                  <c:v>103.76006615999999</c:v>
                </c:pt>
                <c:pt idx="8060">
                  <c:v>103.76006615999999</c:v>
                </c:pt>
                <c:pt idx="8061">
                  <c:v>103.76006615999999</c:v>
                </c:pt>
                <c:pt idx="8062">
                  <c:v>103.76006615999999</c:v>
                </c:pt>
                <c:pt idx="8063">
                  <c:v>102.22106616000001</c:v>
                </c:pt>
                <c:pt idx="8064">
                  <c:v>102.22006616</c:v>
                </c:pt>
                <c:pt idx="8065">
                  <c:v>96.081066160000006</c:v>
                </c:pt>
                <c:pt idx="8066">
                  <c:v>96.081066160000006</c:v>
                </c:pt>
                <c:pt idx="8067">
                  <c:v>96.081066160000006</c:v>
                </c:pt>
                <c:pt idx="8068">
                  <c:v>96.081066160000006</c:v>
                </c:pt>
                <c:pt idx="8069">
                  <c:v>96.081066160000006</c:v>
                </c:pt>
                <c:pt idx="8070">
                  <c:v>96.081066160000006</c:v>
                </c:pt>
                <c:pt idx="8071">
                  <c:v>96.081066160000006</c:v>
                </c:pt>
                <c:pt idx="8072">
                  <c:v>96.081066160000006</c:v>
                </c:pt>
                <c:pt idx="8073">
                  <c:v>96.081066160000006</c:v>
                </c:pt>
                <c:pt idx="8074">
                  <c:v>102.22006616</c:v>
                </c:pt>
                <c:pt idx="8075">
                  <c:v>102.22106616000001</c:v>
                </c:pt>
                <c:pt idx="8076">
                  <c:v>102.22106616000001</c:v>
                </c:pt>
                <c:pt idx="8077">
                  <c:v>102.22106616000001</c:v>
                </c:pt>
                <c:pt idx="8078">
                  <c:v>102.22106616000001</c:v>
                </c:pt>
                <c:pt idx="8079">
                  <c:v>102.22106616000001</c:v>
                </c:pt>
                <c:pt idx="8080">
                  <c:v>102.22106616000001</c:v>
                </c:pt>
                <c:pt idx="8081">
                  <c:v>102.22106616000001</c:v>
                </c:pt>
                <c:pt idx="8082">
                  <c:v>103.75606616</c:v>
                </c:pt>
                <c:pt idx="8083">
                  <c:v>103.75706615999999</c:v>
                </c:pt>
                <c:pt idx="8084">
                  <c:v>103.75706615999999</c:v>
                </c:pt>
                <c:pt idx="8085">
                  <c:v>103.75606616</c:v>
                </c:pt>
                <c:pt idx="8086">
                  <c:v>103.75606616</c:v>
                </c:pt>
                <c:pt idx="8087">
                  <c:v>102.22106616000001</c:v>
                </c:pt>
                <c:pt idx="8088">
                  <c:v>103.75706615999999</c:v>
                </c:pt>
                <c:pt idx="8089">
                  <c:v>103.61706615999999</c:v>
                </c:pt>
                <c:pt idx="8090">
                  <c:v>103.61706615999999</c:v>
                </c:pt>
                <c:pt idx="8091">
                  <c:v>102.22106616000001</c:v>
                </c:pt>
                <c:pt idx="8092">
                  <c:v>102.22106616000001</c:v>
                </c:pt>
                <c:pt idx="8093">
                  <c:v>102.22106616000001</c:v>
                </c:pt>
                <c:pt idx="8094">
                  <c:v>102.22106616000001</c:v>
                </c:pt>
                <c:pt idx="8095">
                  <c:v>102.22106616000001</c:v>
                </c:pt>
                <c:pt idx="8096">
                  <c:v>103.75706615999999</c:v>
                </c:pt>
                <c:pt idx="8097">
                  <c:v>103.76006615999999</c:v>
                </c:pt>
                <c:pt idx="8098">
                  <c:v>103.76006615999999</c:v>
                </c:pt>
                <c:pt idx="8099">
                  <c:v>103.76006615999999</c:v>
                </c:pt>
                <c:pt idx="8100">
                  <c:v>103.76006615999999</c:v>
                </c:pt>
                <c:pt idx="8101">
                  <c:v>103.76006615999999</c:v>
                </c:pt>
                <c:pt idx="8102">
                  <c:v>103.76006615999999</c:v>
                </c:pt>
                <c:pt idx="8103">
                  <c:v>103.76006615999999</c:v>
                </c:pt>
                <c:pt idx="8104">
                  <c:v>103.76006615999999</c:v>
                </c:pt>
                <c:pt idx="8105">
                  <c:v>103.76006615999999</c:v>
                </c:pt>
                <c:pt idx="8106">
                  <c:v>103.76106616</c:v>
                </c:pt>
                <c:pt idx="8107">
                  <c:v>103.76206616</c:v>
                </c:pt>
                <c:pt idx="8108">
                  <c:v>103.76206616</c:v>
                </c:pt>
                <c:pt idx="8109">
                  <c:v>103.76106616</c:v>
                </c:pt>
                <c:pt idx="8110">
                  <c:v>103.76006615999999</c:v>
                </c:pt>
                <c:pt idx="8111">
                  <c:v>103.76006615999999</c:v>
                </c:pt>
                <c:pt idx="8112">
                  <c:v>102.22106616000001</c:v>
                </c:pt>
                <c:pt idx="8113">
                  <c:v>96.081066160000006</c:v>
                </c:pt>
                <c:pt idx="8114">
                  <c:v>96.081066160000006</c:v>
                </c:pt>
                <c:pt idx="8115">
                  <c:v>96.081066160000006</c:v>
                </c:pt>
                <c:pt idx="8116">
                  <c:v>96.081066160000006</c:v>
                </c:pt>
                <c:pt idx="8117">
                  <c:v>102.22106616000001</c:v>
                </c:pt>
                <c:pt idx="8118">
                  <c:v>102.22106616000001</c:v>
                </c:pt>
                <c:pt idx="8119">
                  <c:v>103.76006615999999</c:v>
                </c:pt>
                <c:pt idx="8120">
                  <c:v>103.76006615999999</c:v>
                </c:pt>
                <c:pt idx="8121">
                  <c:v>103.76006615999999</c:v>
                </c:pt>
                <c:pt idx="8122">
                  <c:v>103.76106616</c:v>
                </c:pt>
                <c:pt idx="8123">
                  <c:v>103.76206616</c:v>
                </c:pt>
                <c:pt idx="8124">
                  <c:v>103.76206616</c:v>
                </c:pt>
                <c:pt idx="8125">
                  <c:v>103.76206616</c:v>
                </c:pt>
                <c:pt idx="8126">
                  <c:v>103.76206616</c:v>
                </c:pt>
                <c:pt idx="8127">
                  <c:v>103.76206616</c:v>
                </c:pt>
                <c:pt idx="8128">
                  <c:v>103.76206616</c:v>
                </c:pt>
                <c:pt idx="8129">
                  <c:v>103.76106616</c:v>
                </c:pt>
                <c:pt idx="8130">
                  <c:v>103.76206616</c:v>
                </c:pt>
                <c:pt idx="8131">
                  <c:v>118.11706615999999</c:v>
                </c:pt>
                <c:pt idx="8132">
                  <c:v>118.11706615999999</c:v>
                </c:pt>
                <c:pt idx="8133">
                  <c:v>103.76206616</c:v>
                </c:pt>
                <c:pt idx="8134">
                  <c:v>103.76006615999999</c:v>
                </c:pt>
                <c:pt idx="8135">
                  <c:v>103.76006615999999</c:v>
                </c:pt>
                <c:pt idx="8136">
                  <c:v>96.081066160000006</c:v>
                </c:pt>
                <c:pt idx="8137">
                  <c:v>96.081066160000006</c:v>
                </c:pt>
                <c:pt idx="8138">
                  <c:v>96.081066160000006</c:v>
                </c:pt>
                <c:pt idx="8139">
                  <c:v>96.081066160000006</c:v>
                </c:pt>
                <c:pt idx="8140">
                  <c:v>96.081066160000006</c:v>
                </c:pt>
                <c:pt idx="8141">
                  <c:v>96.081066160000006</c:v>
                </c:pt>
                <c:pt idx="8142">
                  <c:v>96.081066160000006</c:v>
                </c:pt>
                <c:pt idx="8143">
                  <c:v>103.75706615999999</c:v>
                </c:pt>
                <c:pt idx="8144">
                  <c:v>103.76006615999999</c:v>
                </c:pt>
                <c:pt idx="8145">
                  <c:v>103.76006615999999</c:v>
                </c:pt>
                <c:pt idx="8146">
                  <c:v>103.76006615999999</c:v>
                </c:pt>
                <c:pt idx="8147">
                  <c:v>103.76006615999999</c:v>
                </c:pt>
                <c:pt idx="8148">
                  <c:v>103.76006615999999</c:v>
                </c:pt>
                <c:pt idx="8149">
                  <c:v>103.76006615999999</c:v>
                </c:pt>
                <c:pt idx="8150">
                  <c:v>103.76106616</c:v>
                </c:pt>
                <c:pt idx="8151">
                  <c:v>103.76006615999999</c:v>
                </c:pt>
                <c:pt idx="8152">
                  <c:v>103.76006615999999</c:v>
                </c:pt>
                <c:pt idx="8153">
                  <c:v>103.76006615999999</c:v>
                </c:pt>
                <c:pt idx="8154">
                  <c:v>103.76006615999999</c:v>
                </c:pt>
                <c:pt idx="8155">
                  <c:v>103.76106616</c:v>
                </c:pt>
                <c:pt idx="8156">
                  <c:v>103.76006615999999</c:v>
                </c:pt>
                <c:pt idx="8157">
                  <c:v>103.76006615999999</c:v>
                </c:pt>
                <c:pt idx="8158">
                  <c:v>103.76006615999999</c:v>
                </c:pt>
                <c:pt idx="8159">
                  <c:v>102.22106616000001</c:v>
                </c:pt>
                <c:pt idx="8160">
                  <c:v>96.081066160000006</c:v>
                </c:pt>
                <c:pt idx="8161">
                  <c:v>96.081066160000006</c:v>
                </c:pt>
                <c:pt idx="8162">
                  <c:v>96.081066160000006</c:v>
                </c:pt>
                <c:pt idx="8163">
                  <c:v>96.081066160000006</c:v>
                </c:pt>
                <c:pt idx="8164">
                  <c:v>96.081066160000006</c:v>
                </c:pt>
                <c:pt idx="8165">
                  <c:v>96.081066160000006</c:v>
                </c:pt>
                <c:pt idx="8166">
                  <c:v>102.22106616000001</c:v>
                </c:pt>
                <c:pt idx="8167">
                  <c:v>103.75706615999999</c:v>
                </c:pt>
                <c:pt idx="8168">
                  <c:v>103.76006615999999</c:v>
                </c:pt>
                <c:pt idx="8169">
                  <c:v>103.76006615999999</c:v>
                </c:pt>
                <c:pt idx="8170">
                  <c:v>103.76006615999999</c:v>
                </c:pt>
                <c:pt idx="8171">
                  <c:v>103.76106616</c:v>
                </c:pt>
                <c:pt idx="8172">
                  <c:v>103.76106616</c:v>
                </c:pt>
                <c:pt idx="8173">
                  <c:v>103.76106616</c:v>
                </c:pt>
                <c:pt idx="8174">
                  <c:v>127.81706616</c:v>
                </c:pt>
                <c:pt idx="8175">
                  <c:v>127.81706616</c:v>
                </c:pt>
                <c:pt idx="8176">
                  <c:v>103.76106616</c:v>
                </c:pt>
                <c:pt idx="8177">
                  <c:v>103.76006615999999</c:v>
                </c:pt>
                <c:pt idx="8178">
                  <c:v>103.76106616</c:v>
                </c:pt>
                <c:pt idx="8179">
                  <c:v>136.11706616000001</c:v>
                </c:pt>
                <c:pt idx="8180">
                  <c:v>103.76106616</c:v>
                </c:pt>
                <c:pt idx="8181">
                  <c:v>103.76006615999999</c:v>
                </c:pt>
                <c:pt idx="8182">
                  <c:v>103.76006615999999</c:v>
                </c:pt>
                <c:pt idx="8183">
                  <c:v>103.76006615999999</c:v>
                </c:pt>
                <c:pt idx="8184">
                  <c:v>102.22006616</c:v>
                </c:pt>
                <c:pt idx="8185">
                  <c:v>102.22006616</c:v>
                </c:pt>
                <c:pt idx="8186">
                  <c:v>96.081066160000006</c:v>
                </c:pt>
                <c:pt idx="8187">
                  <c:v>96.081066160000006</c:v>
                </c:pt>
                <c:pt idx="8188">
                  <c:v>96.081066160000006</c:v>
                </c:pt>
                <c:pt idx="8189">
                  <c:v>102.22106616000001</c:v>
                </c:pt>
                <c:pt idx="8190">
                  <c:v>102.22106616000001</c:v>
                </c:pt>
                <c:pt idx="8191">
                  <c:v>103.75906616</c:v>
                </c:pt>
                <c:pt idx="8192">
                  <c:v>103.76006615999999</c:v>
                </c:pt>
                <c:pt idx="8193">
                  <c:v>103.76006615999999</c:v>
                </c:pt>
                <c:pt idx="8194">
                  <c:v>103.76006615999999</c:v>
                </c:pt>
                <c:pt idx="8195">
                  <c:v>103.76106616</c:v>
                </c:pt>
                <c:pt idx="8196">
                  <c:v>103.76006615999999</c:v>
                </c:pt>
                <c:pt idx="8197">
                  <c:v>103.76006615999999</c:v>
                </c:pt>
                <c:pt idx="8198">
                  <c:v>103.76106616</c:v>
                </c:pt>
                <c:pt idx="8199">
                  <c:v>103.76106616</c:v>
                </c:pt>
                <c:pt idx="8200">
                  <c:v>103.76006615999999</c:v>
                </c:pt>
                <c:pt idx="8201">
                  <c:v>103.76006615999999</c:v>
                </c:pt>
                <c:pt idx="8202">
                  <c:v>103.76006615999999</c:v>
                </c:pt>
                <c:pt idx="8203">
                  <c:v>103.76106616</c:v>
                </c:pt>
                <c:pt idx="8204">
                  <c:v>103.76006615999999</c:v>
                </c:pt>
                <c:pt idx="8205">
                  <c:v>103.76006615999999</c:v>
                </c:pt>
                <c:pt idx="8206">
                  <c:v>103.76006615999999</c:v>
                </c:pt>
                <c:pt idx="8207">
                  <c:v>103.75706615999999</c:v>
                </c:pt>
                <c:pt idx="8208">
                  <c:v>102.22106616000001</c:v>
                </c:pt>
                <c:pt idx="8209">
                  <c:v>102.22106616000001</c:v>
                </c:pt>
                <c:pt idx="8210">
                  <c:v>102.22106616000001</c:v>
                </c:pt>
                <c:pt idx="8211">
                  <c:v>102.22106616000001</c:v>
                </c:pt>
                <c:pt idx="8212">
                  <c:v>102.22106616000001</c:v>
                </c:pt>
                <c:pt idx="8213">
                  <c:v>102.22106616000001</c:v>
                </c:pt>
                <c:pt idx="8214">
                  <c:v>102.22106616000001</c:v>
                </c:pt>
                <c:pt idx="8215">
                  <c:v>103.75706615999999</c:v>
                </c:pt>
                <c:pt idx="8216">
                  <c:v>103.76006615999999</c:v>
                </c:pt>
                <c:pt idx="8217">
                  <c:v>103.76006615999999</c:v>
                </c:pt>
                <c:pt idx="8218">
                  <c:v>103.76006615999999</c:v>
                </c:pt>
                <c:pt idx="8219">
                  <c:v>103.76106616</c:v>
                </c:pt>
                <c:pt idx="8220">
                  <c:v>103.76006615999999</c:v>
                </c:pt>
                <c:pt idx="8221">
                  <c:v>103.76006615999999</c:v>
                </c:pt>
                <c:pt idx="8222">
                  <c:v>103.76006615999999</c:v>
                </c:pt>
                <c:pt idx="8223">
                  <c:v>103.76006615999999</c:v>
                </c:pt>
                <c:pt idx="8224">
                  <c:v>103.76006615999999</c:v>
                </c:pt>
                <c:pt idx="8225">
                  <c:v>103.76006615999999</c:v>
                </c:pt>
                <c:pt idx="8226">
                  <c:v>103.76006615999999</c:v>
                </c:pt>
                <c:pt idx="8227">
                  <c:v>103.76106616</c:v>
                </c:pt>
                <c:pt idx="8228">
                  <c:v>103.76106616</c:v>
                </c:pt>
                <c:pt idx="8229">
                  <c:v>103.76006615999999</c:v>
                </c:pt>
                <c:pt idx="8230">
                  <c:v>103.76006615999999</c:v>
                </c:pt>
                <c:pt idx="8231">
                  <c:v>103.76006615999999</c:v>
                </c:pt>
                <c:pt idx="8232">
                  <c:v>102.22106616000001</c:v>
                </c:pt>
                <c:pt idx="8233">
                  <c:v>102.22106616000001</c:v>
                </c:pt>
                <c:pt idx="8234">
                  <c:v>102.22106616000001</c:v>
                </c:pt>
                <c:pt idx="8235">
                  <c:v>102.22006616</c:v>
                </c:pt>
                <c:pt idx="8236">
                  <c:v>96.081066160000006</c:v>
                </c:pt>
                <c:pt idx="8237">
                  <c:v>96.081066160000006</c:v>
                </c:pt>
                <c:pt idx="8238">
                  <c:v>96.081066160000006</c:v>
                </c:pt>
                <c:pt idx="8239">
                  <c:v>96.081066160000006</c:v>
                </c:pt>
                <c:pt idx="8240">
                  <c:v>102.22106616000001</c:v>
                </c:pt>
                <c:pt idx="8241">
                  <c:v>102.22106616000001</c:v>
                </c:pt>
                <c:pt idx="8242">
                  <c:v>103.58106616000001</c:v>
                </c:pt>
                <c:pt idx="8243">
                  <c:v>103.75906616</c:v>
                </c:pt>
                <c:pt idx="8244">
                  <c:v>103.76006615999999</c:v>
                </c:pt>
                <c:pt idx="8245">
                  <c:v>103.76006615999999</c:v>
                </c:pt>
                <c:pt idx="8246">
                  <c:v>103.76006615999999</c:v>
                </c:pt>
                <c:pt idx="8247">
                  <c:v>103.75906616</c:v>
                </c:pt>
                <c:pt idx="8248">
                  <c:v>103.75706615999999</c:v>
                </c:pt>
                <c:pt idx="8249">
                  <c:v>103.75706615999999</c:v>
                </c:pt>
                <c:pt idx="8250">
                  <c:v>103.76006615999999</c:v>
                </c:pt>
                <c:pt idx="8251">
                  <c:v>103.76006615999999</c:v>
                </c:pt>
                <c:pt idx="8252">
                  <c:v>103.76006615999999</c:v>
                </c:pt>
                <c:pt idx="8253">
                  <c:v>103.76006615999999</c:v>
                </c:pt>
                <c:pt idx="8254">
                  <c:v>103.76006615999999</c:v>
                </c:pt>
                <c:pt idx="8255">
                  <c:v>103.75906616</c:v>
                </c:pt>
                <c:pt idx="8256">
                  <c:v>102.22106616000001</c:v>
                </c:pt>
                <c:pt idx="8257">
                  <c:v>102.22106616000001</c:v>
                </c:pt>
                <c:pt idx="8258">
                  <c:v>102.22106616000001</c:v>
                </c:pt>
                <c:pt idx="8259">
                  <c:v>102.22106616000001</c:v>
                </c:pt>
                <c:pt idx="8260">
                  <c:v>102.22106616000001</c:v>
                </c:pt>
                <c:pt idx="8261">
                  <c:v>102.22106616000001</c:v>
                </c:pt>
                <c:pt idx="8262">
                  <c:v>102.56106616</c:v>
                </c:pt>
                <c:pt idx="8263">
                  <c:v>103.76006615999999</c:v>
                </c:pt>
                <c:pt idx="8264">
                  <c:v>103.76106616</c:v>
                </c:pt>
                <c:pt idx="8265">
                  <c:v>103.76106616</c:v>
                </c:pt>
                <c:pt idx="8266">
                  <c:v>103.76106616</c:v>
                </c:pt>
                <c:pt idx="8267">
                  <c:v>103.76106616</c:v>
                </c:pt>
                <c:pt idx="8268">
                  <c:v>103.76106616</c:v>
                </c:pt>
                <c:pt idx="8269">
                  <c:v>103.76106616</c:v>
                </c:pt>
                <c:pt idx="8270">
                  <c:v>103.76106616</c:v>
                </c:pt>
                <c:pt idx="8271">
                  <c:v>103.76106616</c:v>
                </c:pt>
                <c:pt idx="8272">
                  <c:v>103.76106616</c:v>
                </c:pt>
                <c:pt idx="8273">
                  <c:v>103.76106616</c:v>
                </c:pt>
                <c:pt idx="8274">
                  <c:v>103.76106616</c:v>
                </c:pt>
                <c:pt idx="8275">
                  <c:v>103.76206616</c:v>
                </c:pt>
                <c:pt idx="8276">
                  <c:v>103.76106616</c:v>
                </c:pt>
                <c:pt idx="8277">
                  <c:v>103.76106616</c:v>
                </c:pt>
                <c:pt idx="8278">
                  <c:v>103.76106616</c:v>
                </c:pt>
                <c:pt idx="8279">
                  <c:v>103.76006615999999</c:v>
                </c:pt>
                <c:pt idx="8280">
                  <c:v>102.22106616000001</c:v>
                </c:pt>
                <c:pt idx="8281">
                  <c:v>102.22106616000001</c:v>
                </c:pt>
                <c:pt idx="8282">
                  <c:v>102.22006616</c:v>
                </c:pt>
                <c:pt idx="8283">
                  <c:v>96.081066160000006</c:v>
                </c:pt>
                <c:pt idx="8284">
                  <c:v>102.22106616000001</c:v>
                </c:pt>
                <c:pt idx="8285">
                  <c:v>102.22106616000001</c:v>
                </c:pt>
                <c:pt idx="8286">
                  <c:v>102.22106616000001</c:v>
                </c:pt>
                <c:pt idx="8287">
                  <c:v>103.76106616</c:v>
                </c:pt>
                <c:pt idx="8288">
                  <c:v>103.76106616</c:v>
                </c:pt>
                <c:pt idx="8289">
                  <c:v>103.76106616</c:v>
                </c:pt>
                <c:pt idx="8290">
                  <c:v>103.76106616</c:v>
                </c:pt>
                <c:pt idx="8291">
                  <c:v>103.76206616</c:v>
                </c:pt>
                <c:pt idx="8292">
                  <c:v>103.76106616</c:v>
                </c:pt>
                <c:pt idx="8293">
                  <c:v>103.76206616</c:v>
                </c:pt>
                <c:pt idx="8294">
                  <c:v>103.76206616</c:v>
                </c:pt>
                <c:pt idx="8295">
                  <c:v>103.76206616</c:v>
                </c:pt>
                <c:pt idx="8296">
                  <c:v>103.76206616</c:v>
                </c:pt>
                <c:pt idx="8297">
                  <c:v>103.76206616</c:v>
                </c:pt>
                <c:pt idx="8298">
                  <c:v>137.01706616000001</c:v>
                </c:pt>
                <c:pt idx="8299">
                  <c:v>275.58506616</c:v>
                </c:pt>
                <c:pt idx="8300">
                  <c:v>103.76206616</c:v>
                </c:pt>
                <c:pt idx="8301">
                  <c:v>103.76206616</c:v>
                </c:pt>
                <c:pt idx="8302">
                  <c:v>103.76106616</c:v>
                </c:pt>
                <c:pt idx="8303">
                  <c:v>103.76106616</c:v>
                </c:pt>
                <c:pt idx="8304">
                  <c:v>102.22106616000001</c:v>
                </c:pt>
                <c:pt idx="8305">
                  <c:v>102.22106616000001</c:v>
                </c:pt>
                <c:pt idx="8306">
                  <c:v>102.22106616000001</c:v>
                </c:pt>
                <c:pt idx="8307">
                  <c:v>102.22106616000001</c:v>
                </c:pt>
                <c:pt idx="8308">
                  <c:v>102.22106616000001</c:v>
                </c:pt>
                <c:pt idx="8309">
                  <c:v>103.75706615999999</c:v>
                </c:pt>
                <c:pt idx="8310">
                  <c:v>103.76106616</c:v>
                </c:pt>
                <c:pt idx="8311">
                  <c:v>103.76106616</c:v>
                </c:pt>
                <c:pt idx="8312">
                  <c:v>103.76106616</c:v>
                </c:pt>
                <c:pt idx="8313">
                  <c:v>103.76106616</c:v>
                </c:pt>
                <c:pt idx="8314">
                  <c:v>103.76206616</c:v>
                </c:pt>
                <c:pt idx="8315">
                  <c:v>103.76206616</c:v>
                </c:pt>
                <c:pt idx="8316">
                  <c:v>103.76206616</c:v>
                </c:pt>
                <c:pt idx="8317">
                  <c:v>103.76206616</c:v>
                </c:pt>
                <c:pt idx="8318">
                  <c:v>136.11706616000001</c:v>
                </c:pt>
                <c:pt idx="8319">
                  <c:v>136.11706616000001</c:v>
                </c:pt>
                <c:pt idx="8320">
                  <c:v>129.31706616</c:v>
                </c:pt>
                <c:pt idx="8321">
                  <c:v>103.76206616</c:v>
                </c:pt>
                <c:pt idx="8322">
                  <c:v>129.31706616</c:v>
                </c:pt>
                <c:pt idx="8323">
                  <c:v>137.01706616000001</c:v>
                </c:pt>
                <c:pt idx="8324">
                  <c:v>136.11706616000001</c:v>
                </c:pt>
                <c:pt idx="8325">
                  <c:v>103.76206616</c:v>
                </c:pt>
                <c:pt idx="8326">
                  <c:v>103.76106616</c:v>
                </c:pt>
                <c:pt idx="8327">
                  <c:v>103.76106616</c:v>
                </c:pt>
                <c:pt idx="8328">
                  <c:v>102.22106616000001</c:v>
                </c:pt>
                <c:pt idx="8329">
                  <c:v>102.22106616000001</c:v>
                </c:pt>
                <c:pt idx="8330">
                  <c:v>102.22106616000001</c:v>
                </c:pt>
                <c:pt idx="8331">
                  <c:v>102.22006616</c:v>
                </c:pt>
                <c:pt idx="8332">
                  <c:v>102.22106616000001</c:v>
                </c:pt>
                <c:pt idx="8333">
                  <c:v>102.22106616000001</c:v>
                </c:pt>
                <c:pt idx="8334">
                  <c:v>102.41406616</c:v>
                </c:pt>
                <c:pt idx="8335">
                  <c:v>103.76006615999999</c:v>
                </c:pt>
                <c:pt idx="8336">
                  <c:v>103.76006615999999</c:v>
                </c:pt>
                <c:pt idx="8337">
                  <c:v>103.76006615999999</c:v>
                </c:pt>
                <c:pt idx="8338">
                  <c:v>103.76106616</c:v>
                </c:pt>
                <c:pt idx="8339">
                  <c:v>103.76106616</c:v>
                </c:pt>
                <c:pt idx="8340">
                  <c:v>103.76106616</c:v>
                </c:pt>
                <c:pt idx="8341">
                  <c:v>103.76106616</c:v>
                </c:pt>
                <c:pt idx="8342">
                  <c:v>103.76106616</c:v>
                </c:pt>
                <c:pt idx="8343">
                  <c:v>103.76106616</c:v>
                </c:pt>
                <c:pt idx="8344">
                  <c:v>103.76106616</c:v>
                </c:pt>
                <c:pt idx="8345">
                  <c:v>103.76006615999999</c:v>
                </c:pt>
                <c:pt idx="8346">
                  <c:v>103.76106616</c:v>
                </c:pt>
                <c:pt idx="8347">
                  <c:v>137.01706616000001</c:v>
                </c:pt>
                <c:pt idx="8348">
                  <c:v>103.76106616</c:v>
                </c:pt>
                <c:pt idx="8349">
                  <c:v>103.76006615999999</c:v>
                </c:pt>
                <c:pt idx="8350">
                  <c:v>103.76006615999999</c:v>
                </c:pt>
                <c:pt idx="8351">
                  <c:v>103.76006615999999</c:v>
                </c:pt>
                <c:pt idx="8352">
                  <c:v>102.22106616000001</c:v>
                </c:pt>
                <c:pt idx="8353">
                  <c:v>102.22106616000001</c:v>
                </c:pt>
                <c:pt idx="8354">
                  <c:v>102.22006616</c:v>
                </c:pt>
                <c:pt idx="8355">
                  <c:v>96.081066160000006</c:v>
                </c:pt>
                <c:pt idx="8356">
                  <c:v>102.22106616000001</c:v>
                </c:pt>
                <c:pt idx="8357">
                  <c:v>102.22106616000001</c:v>
                </c:pt>
                <c:pt idx="8358">
                  <c:v>102.22106616000001</c:v>
                </c:pt>
                <c:pt idx="8359">
                  <c:v>103.75706615999999</c:v>
                </c:pt>
                <c:pt idx="8360">
                  <c:v>103.76006615999999</c:v>
                </c:pt>
                <c:pt idx="8361">
                  <c:v>103.76006615999999</c:v>
                </c:pt>
                <c:pt idx="8362">
                  <c:v>103.76006615999999</c:v>
                </c:pt>
                <c:pt idx="8363">
                  <c:v>103.76006615999999</c:v>
                </c:pt>
                <c:pt idx="8364">
                  <c:v>103.76006615999999</c:v>
                </c:pt>
                <c:pt idx="8365">
                  <c:v>103.76006615999999</c:v>
                </c:pt>
                <c:pt idx="8366">
                  <c:v>103.76106616</c:v>
                </c:pt>
                <c:pt idx="8367">
                  <c:v>103.76106616</c:v>
                </c:pt>
                <c:pt idx="8368">
                  <c:v>103.76006615999999</c:v>
                </c:pt>
                <c:pt idx="8369">
                  <c:v>103.76006615999999</c:v>
                </c:pt>
                <c:pt idx="8370">
                  <c:v>103.76006615999999</c:v>
                </c:pt>
                <c:pt idx="8371">
                  <c:v>103.76106616</c:v>
                </c:pt>
                <c:pt idx="8372">
                  <c:v>103.76106616</c:v>
                </c:pt>
                <c:pt idx="8373">
                  <c:v>103.76006615999999</c:v>
                </c:pt>
                <c:pt idx="8374">
                  <c:v>103.76006615999999</c:v>
                </c:pt>
                <c:pt idx="8375">
                  <c:v>103.75806616</c:v>
                </c:pt>
                <c:pt idx="8376">
                  <c:v>104.74406616</c:v>
                </c:pt>
                <c:pt idx="8377">
                  <c:v>104.74406616</c:v>
                </c:pt>
                <c:pt idx="8378">
                  <c:v>104.74406616</c:v>
                </c:pt>
                <c:pt idx="8379">
                  <c:v>104.74406616</c:v>
                </c:pt>
                <c:pt idx="8380">
                  <c:v>104.74406616</c:v>
                </c:pt>
                <c:pt idx="8381">
                  <c:v>104.74406616</c:v>
                </c:pt>
                <c:pt idx="8382">
                  <c:v>104.74406616</c:v>
                </c:pt>
                <c:pt idx="8383">
                  <c:v>104.74406616</c:v>
                </c:pt>
                <c:pt idx="8384">
                  <c:v>104.74406616</c:v>
                </c:pt>
                <c:pt idx="8385">
                  <c:v>104.74506615999999</c:v>
                </c:pt>
                <c:pt idx="8386">
                  <c:v>104.74506615999999</c:v>
                </c:pt>
                <c:pt idx="8387">
                  <c:v>106.11706615999999</c:v>
                </c:pt>
                <c:pt idx="8388">
                  <c:v>106.11706615999999</c:v>
                </c:pt>
                <c:pt idx="8389">
                  <c:v>104.74506615999999</c:v>
                </c:pt>
                <c:pt idx="8390">
                  <c:v>104.74506615999999</c:v>
                </c:pt>
                <c:pt idx="8391">
                  <c:v>104.74506615999999</c:v>
                </c:pt>
                <c:pt idx="8392">
                  <c:v>104.74506615999999</c:v>
                </c:pt>
                <c:pt idx="8393">
                  <c:v>104.74506615999999</c:v>
                </c:pt>
                <c:pt idx="8394">
                  <c:v>106.11706615999999</c:v>
                </c:pt>
                <c:pt idx="8395">
                  <c:v>125.91706616</c:v>
                </c:pt>
                <c:pt idx="8396">
                  <c:v>106.11706615999999</c:v>
                </c:pt>
                <c:pt idx="8397">
                  <c:v>104.74506615999999</c:v>
                </c:pt>
                <c:pt idx="8398">
                  <c:v>104.74506615999999</c:v>
                </c:pt>
                <c:pt idx="8399">
                  <c:v>104.74406616</c:v>
                </c:pt>
                <c:pt idx="8400">
                  <c:v>104.74406616</c:v>
                </c:pt>
                <c:pt idx="8401">
                  <c:v>104.74406616</c:v>
                </c:pt>
                <c:pt idx="8402">
                  <c:v>104.74406616</c:v>
                </c:pt>
                <c:pt idx="8403">
                  <c:v>104.74406616</c:v>
                </c:pt>
                <c:pt idx="8404">
                  <c:v>104.74406616</c:v>
                </c:pt>
                <c:pt idx="8405">
                  <c:v>104.74406616</c:v>
                </c:pt>
                <c:pt idx="8406">
                  <c:v>104.74406616</c:v>
                </c:pt>
                <c:pt idx="8407">
                  <c:v>104.74406616</c:v>
                </c:pt>
                <c:pt idx="8408">
                  <c:v>104.74406616</c:v>
                </c:pt>
                <c:pt idx="8409">
                  <c:v>104.74406616</c:v>
                </c:pt>
                <c:pt idx="8410">
                  <c:v>104.74506615999999</c:v>
                </c:pt>
                <c:pt idx="8411">
                  <c:v>105.11706615999999</c:v>
                </c:pt>
                <c:pt idx="8412">
                  <c:v>105.11706615999999</c:v>
                </c:pt>
                <c:pt idx="8413">
                  <c:v>105.11706615999999</c:v>
                </c:pt>
                <c:pt idx="8414">
                  <c:v>105.11706615999999</c:v>
                </c:pt>
                <c:pt idx="8415">
                  <c:v>105.11706615999999</c:v>
                </c:pt>
                <c:pt idx="8416">
                  <c:v>104.74506615999999</c:v>
                </c:pt>
                <c:pt idx="8417">
                  <c:v>104.74506615999999</c:v>
                </c:pt>
                <c:pt idx="8418">
                  <c:v>105.11706615999999</c:v>
                </c:pt>
                <c:pt idx="8419">
                  <c:v>106.11706615999999</c:v>
                </c:pt>
                <c:pt idx="8420">
                  <c:v>105.11706615999999</c:v>
                </c:pt>
                <c:pt idx="8421">
                  <c:v>105.11706615999999</c:v>
                </c:pt>
                <c:pt idx="8422">
                  <c:v>105.11706615999999</c:v>
                </c:pt>
                <c:pt idx="8423">
                  <c:v>104.74506615999999</c:v>
                </c:pt>
                <c:pt idx="8424">
                  <c:v>104.74406616</c:v>
                </c:pt>
                <c:pt idx="8425">
                  <c:v>104.74406616</c:v>
                </c:pt>
                <c:pt idx="8426">
                  <c:v>104.74306616</c:v>
                </c:pt>
                <c:pt idx="8427">
                  <c:v>104.74106616</c:v>
                </c:pt>
                <c:pt idx="8428">
                  <c:v>104.74406616</c:v>
                </c:pt>
                <c:pt idx="8429">
                  <c:v>104.74406616</c:v>
                </c:pt>
                <c:pt idx="8430">
                  <c:v>104.74406616</c:v>
                </c:pt>
                <c:pt idx="8431">
                  <c:v>104.74506615999999</c:v>
                </c:pt>
                <c:pt idx="8432">
                  <c:v>106.11706615999999</c:v>
                </c:pt>
                <c:pt idx="8433">
                  <c:v>126.11706615999999</c:v>
                </c:pt>
                <c:pt idx="8434">
                  <c:v>126.11706615999999</c:v>
                </c:pt>
                <c:pt idx="8435">
                  <c:v>126.11706615999999</c:v>
                </c:pt>
                <c:pt idx="8436">
                  <c:v>126.11706615999999</c:v>
                </c:pt>
                <c:pt idx="8437">
                  <c:v>147.71706616</c:v>
                </c:pt>
                <c:pt idx="8438">
                  <c:v>142.11706616000001</c:v>
                </c:pt>
                <c:pt idx="8439">
                  <c:v>142.11706616000001</c:v>
                </c:pt>
                <c:pt idx="8440">
                  <c:v>126.11706615999999</c:v>
                </c:pt>
                <c:pt idx="8441">
                  <c:v>126.11706615999999</c:v>
                </c:pt>
                <c:pt idx="8442">
                  <c:v>126.11706615999999</c:v>
                </c:pt>
                <c:pt idx="8443">
                  <c:v>126.11706615999999</c:v>
                </c:pt>
                <c:pt idx="8444">
                  <c:v>126.11706615999999</c:v>
                </c:pt>
                <c:pt idx="8445">
                  <c:v>126.11706615999999</c:v>
                </c:pt>
                <c:pt idx="8446">
                  <c:v>126.11706615999999</c:v>
                </c:pt>
                <c:pt idx="8447">
                  <c:v>104.74506615999999</c:v>
                </c:pt>
                <c:pt idx="8448">
                  <c:v>104.74406616</c:v>
                </c:pt>
                <c:pt idx="8449">
                  <c:v>104.74406616</c:v>
                </c:pt>
                <c:pt idx="8450">
                  <c:v>104.74406616</c:v>
                </c:pt>
                <c:pt idx="8451">
                  <c:v>104.74406616</c:v>
                </c:pt>
                <c:pt idx="8452">
                  <c:v>104.74406616</c:v>
                </c:pt>
                <c:pt idx="8453">
                  <c:v>104.74406616</c:v>
                </c:pt>
                <c:pt idx="8454">
                  <c:v>104.74406616</c:v>
                </c:pt>
                <c:pt idx="8455">
                  <c:v>105.61706615999999</c:v>
                </c:pt>
                <c:pt idx="8456">
                  <c:v>119.81706616</c:v>
                </c:pt>
                <c:pt idx="8457">
                  <c:v>126.11706615999999</c:v>
                </c:pt>
                <c:pt idx="8458">
                  <c:v>126.11706615999999</c:v>
                </c:pt>
                <c:pt idx="8459">
                  <c:v>126.11706615999999</c:v>
                </c:pt>
                <c:pt idx="8460">
                  <c:v>126.11706615999999</c:v>
                </c:pt>
                <c:pt idx="8461">
                  <c:v>126.11706615999999</c:v>
                </c:pt>
                <c:pt idx="8462">
                  <c:v>126.11706615999999</c:v>
                </c:pt>
                <c:pt idx="8463">
                  <c:v>126.11706615999999</c:v>
                </c:pt>
                <c:pt idx="8464">
                  <c:v>126.11706615999999</c:v>
                </c:pt>
                <c:pt idx="8465">
                  <c:v>126.11706615999999</c:v>
                </c:pt>
                <c:pt idx="8466">
                  <c:v>126.11706615999999</c:v>
                </c:pt>
                <c:pt idx="8467">
                  <c:v>126.11706615999999</c:v>
                </c:pt>
                <c:pt idx="8468">
                  <c:v>126.11706615999999</c:v>
                </c:pt>
                <c:pt idx="8469">
                  <c:v>126.11706615999999</c:v>
                </c:pt>
                <c:pt idx="8470">
                  <c:v>119.81706616</c:v>
                </c:pt>
                <c:pt idx="8471">
                  <c:v>105.61706615999999</c:v>
                </c:pt>
                <c:pt idx="8472">
                  <c:v>104.74406616</c:v>
                </c:pt>
                <c:pt idx="8473">
                  <c:v>104.74406616</c:v>
                </c:pt>
                <c:pt idx="8474">
                  <c:v>104.74406616</c:v>
                </c:pt>
                <c:pt idx="8475">
                  <c:v>104.74406616</c:v>
                </c:pt>
                <c:pt idx="8476">
                  <c:v>104.74406616</c:v>
                </c:pt>
                <c:pt idx="8477">
                  <c:v>104.74406616</c:v>
                </c:pt>
                <c:pt idx="8478">
                  <c:v>104.74106616</c:v>
                </c:pt>
                <c:pt idx="8479">
                  <c:v>104.74406616</c:v>
                </c:pt>
                <c:pt idx="8480">
                  <c:v>104.74406616</c:v>
                </c:pt>
                <c:pt idx="8481">
                  <c:v>104.74406616</c:v>
                </c:pt>
                <c:pt idx="8482">
                  <c:v>104.74506615999999</c:v>
                </c:pt>
                <c:pt idx="8483">
                  <c:v>104.74506615999999</c:v>
                </c:pt>
                <c:pt idx="8484">
                  <c:v>104.74506615999999</c:v>
                </c:pt>
                <c:pt idx="8485">
                  <c:v>104.74506615999999</c:v>
                </c:pt>
                <c:pt idx="8486">
                  <c:v>104.74506615999999</c:v>
                </c:pt>
                <c:pt idx="8487">
                  <c:v>104.74506615999999</c:v>
                </c:pt>
                <c:pt idx="8488">
                  <c:v>104.74506615999999</c:v>
                </c:pt>
                <c:pt idx="8489">
                  <c:v>104.74406616</c:v>
                </c:pt>
                <c:pt idx="8490">
                  <c:v>104.74506615999999</c:v>
                </c:pt>
                <c:pt idx="8491">
                  <c:v>106.91706616</c:v>
                </c:pt>
                <c:pt idx="8492">
                  <c:v>106.91706616</c:v>
                </c:pt>
                <c:pt idx="8493">
                  <c:v>104.74506615999999</c:v>
                </c:pt>
                <c:pt idx="8494">
                  <c:v>104.74406616</c:v>
                </c:pt>
                <c:pt idx="8495">
                  <c:v>104.74406616</c:v>
                </c:pt>
                <c:pt idx="8496">
                  <c:v>102.22106616000001</c:v>
                </c:pt>
                <c:pt idx="8497">
                  <c:v>102.22106616000001</c:v>
                </c:pt>
                <c:pt idx="8498">
                  <c:v>102.22106616000001</c:v>
                </c:pt>
                <c:pt idx="8499">
                  <c:v>102.22106616000001</c:v>
                </c:pt>
                <c:pt idx="8500">
                  <c:v>102.22106616000001</c:v>
                </c:pt>
                <c:pt idx="8501">
                  <c:v>102.39406615999999</c:v>
                </c:pt>
                <c:pt idx="8502">
                  <c:v>104.46806616000001</c:v>
                </c:pt>
                <c:pt idx="8503">
                  <c:v>104.47006616</c:v>
                </c:pt>
                <c:pt idx="8504">
                  <c:v>104.47006616</c:v>
                </c:pt>
                <c:pt idx="8505">
                  <c:v>104.47006616</c:v>
                </c:pt>
                <c:pt idx="8506">
                  <c:v>104.47106616000001</c:v>
                </c:pt>
                <c:pt idx="8507">
                  <c:v>104.47106616000001</c:v>
                </c:pt>
                <c:pt idx="8508">
                  <c:v>104.47106616000001</c:v>
                </c:pt>
                <c:pt idx="8509">
                  <c:v>104.47106616000001</c:v>
                </c:pt>
                <c:pt idx="8510">
                  <c:v>106.11706615999999</c:v>
                </c:pt>
                <c:pt idx="8511">
                  <c:v>106.11706615999999</c:v>
                </c:pt>
                <c:pt idx="8512">
                  <c:v>106.11706615999999</c:v>
                </c:pt>
                <c:pt idx="8513">
                  <c:v>104.47106616000001</c:v>
                </c:pt>
                <c:pt idx="8514">
                  <c:v>106.11706615999999</c:v>
                </c:pt>
                <c:pt idx="8515">
                  <c:v>132.71706616</c:v>
                </c:pt>
                <c:pt idx="8516">
                  <c:v>106.11706615999999</c:v>
                </c:pt>
                <c:pt idx="8517">
                  <c:v>104.47106616000001</c:v>
                </c:pt>
                <c:pt idx="8518">
                  <c:v>104.47006616</c:v>
                </c:pt>
                <c:pt idx="8519">
                  <c:v>104.47006616</c:v>
                </c:pt>
                <c:pt idx="8520">
                  <c:v>102.22106616000001</c:v>
                </c:pt>
                <c:pt idx="8521">
                  <c:v>102.22106616000001</c:v>
                </c:pt>
                <c:pt idx="8522">
                  <c:v>96.082066159999997</c:v>
                </c:pt>
                <c:pt idx="8523">
                  <c:v>96.082066159999997</c:v>
                </c:pt>
                <c:pt idx="8524">
                  <c:v>102.22106616000001</c:v>
                </c:pt>
                <c:pt idx="8525">
                  <c:v>102.22106616000001</c:v>
                </c:pt>
                <c:pt idx="8526">
                  <c:v>102.38506615999999</c:v>
                </c:pt>
                <c:pt idx="8527">
                  <c:v>103.08206616</c:v>
                </c:pt>
                <c:pt idx="8528">
                  <c:v>103.08206616</c:v>
                </c:pt>
                <c:pt idx="8529">
                  <c:v>103.08206616</c:v>
                </c:pt>
                <c:pt idx="8530">
                  <c:v>103.08306616</c:v>
                </c:pt>
                <c:pt idx="8531">
                  <c:v>103.08306616</c:v>
                </c:pt>
                <c:pt idx="8532">
                  <c:v>103.08306616</c:v>
                </c:pt>
                <c:pt idx="8533">
                  <c:v>103.08306616</c:v>
                </c:pt>
                <c:pt idx="8534">
                  <c:v>103.08306616</c:v>
                </c:pt>
                <c:pt idx="8535">
                  <c:v>103.08306616</c:v>
                </c:pt>
                <c:pt idx="8536">
                  <c:v>103.08306616</c:v>
                </c:pt>
                <c:pt idx="8537">
                  <c:v>103.08206616</c:v>
                </c:pt>
                <c:pt idx="8538">
                  <c:v>103.08306616</c:v>
                </c:pt>
                <c:pt idx="8539">
                  <c:v>103.08306616</c:v>
                </c:pt>
                <c:pt idx="8540">
                  <c:v>103.08306616</c:v>
                </c:pt>
                <c:pt idx="8541">
                  <c:v>103.08206616</c:v>
                </c:pt>
                <c:pt idx="8542">
                  <c:v>103.08206616</c:v>
                </c:pt>
                <c:pt idx="8543">
                  <c:v>103.08006616</c:v>
                </c:pt>
                <c:pt idx="8544">
                  <c:v>102.69706616000001</c:v>
                </c:pt>
                <c:pt idx="8545">
                  <c:v>102.58106616000001</c:v>
                </c:pt>
                <c:pt idx="8546">
                  <c:v>102.22106616000001</c:v>
                </c:pt>
                <c:pt idx="8547">
                  <c:v>102.22106616000001</c:v>
                </c:pt>
                <c:pt idx="8548">
                  <c:v>102.22106616000001</c:v>
                </c:pt>
                <c:pt idx="8549">
                  <c:v>102.22106616000001</c:v>
                </c:pt>
                <c:pt idx="8550">
                  <c:v>102.22106616000001</c:v>
                </c:pt>
                <c:pt idx="8551">
                  <c:v>103.08206616</c:v>
                </c:pt>
                <c:pt idx="8552">
                  <c:v>103.08206616</c:v>
                </c:pt>
                <c:pt idx="8553">
                  <c:v>103.08206616</c:v>
                </c:pt>
                <c:pt idx="8554">
                  <c:v>103.08306616</c:v>
                </c:pt>
                <c:pt idx="8555">
                  <c:v>103.08306616</c:v>
                </c:pt>
                <c:pt idx="8556">
                  <c:v>103.08306616</c:v>
                </c:pt>
                <c:pt idx="8557">
                  <c:v>103.08306616</c:v>
                </c:pt>
                <c:pt idx="8558">
                  <c:v>103.08206616</c:v>
                </c:pt>
                <c:pt idx="8559">
                  <c:v>103.08206616</c:v>
                </c:pt>
                <c:pt idx="8560">
                  <c:v>103.08206616</c:v>
                </c:pt>
                <c:pt idx="8561">
                  <c:v>103.08206616</c:v>
                </c:pt>
                <c:pt idx="8562">
                  <c:v>103.08306616</c:v>
                </c:pt>
                <c:pt idx="8563">
                  <c:v>103.08306616</c:v>
                </c:pt>
                <c:pt idx="8564">
                  <c:v>103.08306616</c:v>
                </c:pt>
                <c:pt idx="8565">
                  <c:v>103.08206616</c:v>
                </c:pt>
                <c:pt idx="8566">
                  <c:v>103.08206616</c:v>
                </c:pt>
                <c:pt idx="8567">
                  <c:v>103.08206616</c:v>
                </c:pt>
                <c:pt idx="8568">
                  <c:v>103.13706616</c:v>
                </c:pt>
                <c:pt idx="8569">
                  <c:v>103.13706616</c:v>
                </c:pt>
                <c:pt idx="8570">
                  <c:v>103.13706616</c:v>
                </c:pt>
                <c:pt idx="8571">
                  <c:v>103.13706616</c:v>
                </c:pt>
                <c:pt idx="8572">
                  <c:v>103.13706616</c:v>
                </c:pt>
                <c:pt idx="8573">
                  <c:v>103.13706616</c:v>
                </c:pt>
                <c:pt idx="8574">
                  <c:v>102.22106616000001</c:v>
                </c:pt>
                <c:pt idx="8575">
                  <c:v>103.13606616</c:v>
                </c:pt>
                <c:pt idx="8576">
                  <c:v>103.13706616</c:v>
                </c:pt>
                <c:pt idx="8577">
                  <c:v>103.13706616</c:v>
                </c:pt>
                <c:pt idx="8578">
                  <c:v>103.13706616</c:v>
                </c:pt>
                <c:pt idx="8579">
                  <c:v>103.13706616</c:v>
                </c:pt>
                <c:pt idx="8580">
                  <c:v>103.13706616</c:v>
                </c:pt>
                <c:pt idx="8581">
                  <c:v>103.13706616</c:v>
                </c:pt>
                <c:pt idx="8582">
                  <c:v>103.13706616</c:v>
                </c:pt>
                <c:pt idx="8583">
                  <c:v>103.13706616</c:v>
                </c:pt>
                <c:pt idx="8584">
                  <c:v>103.13706616</c:v>
                </c:pt>
                <c:pt idx="8585">
                  <c:v>103.13706616</c:v>
                </c:pt>
                <c:pt idx="8586">
                  <c:v>103.13806615999999</c:v>
                </c:pt>
                <c:pt idx="8587">
                  <c:v>106.11706615999999</c:v>
                </c:pt>
                <c:pt idx="8588">
                  <c:v>106.11706615999999</c:v>
                </c:pt>
                <c:pt idx="8589">
                  <c:v>103.49206615999999</c:v>
                </c:pt>
                <c:pt idx="8590">
                  <c:v>103.13806615999999</c:v>
                </c:pt>
                <c:pt idx="8591">
                  <c:v>103.13706616</c:v>
                </c:pt>
                <c:pt idx="8592">
                  <c:v>96.081066160000006</c:v>
                </c:pt>
                <c:pt idx="8593">
                  <c:v>96.081066160000006</c:v>
                </c:pt>
                <c:pt idx="8594">
                  <c:v>96.081066160000006</c:v>
                </c:pt>
                <c:pt idx="8595">
                  <c:v>96.081066160000006</c:v>
                </c:pt>
                <c:pt idx="8596">
                  <c:v>96.081066160000006</c:v>
                </c:pt>
                <c:pt idx="8597">
                  <c:v>96.081066160000006</c:v>
                </c:pt>
                <c:pt idx="8598">
                  <c:v>96.081066160000006</c:v>
                </c:pt>
                <c:pt idx="8599">
                  <c:v>102.22106616000001</c:v>
                </c:pt>
                <c:pt idx="8600">
                  <c:v>102.22106616000001</c:v>
                </c:pt>
                <c:pt idx="8601">
                  <c:v>103.14506616</c:v>
                </c:pt>
                <c:pt idx="8602">
                  <c:v>103.14706615999999</c:v>
                </c:pt>
                <c:pt idx="8603">
                  <c:v>103.14706615999999</c:v>
                </c:pt>
                <c:pt idx="8604">
                  <c:v>103.14706615999999</c:v>
                </c:pt>
                <c:pt idx="8605">
                  <c:v>103.14706615999999</c:v>
                </c:pt>
                <c:pt idx="8606">
                  <c:v>103.14706615999999</c:v>
                </c:pt>
                <c:pt idx="8607">
                  <c:v>103.14706615999999</c:v>
                </c:pt>
                <c:pt idx="8608">
                  <c:v>103.14706615999999</c:v>
                </c:pt>
                <c:pt idx="8609">
                  <c:v>103.14706615999999</c:v>
                </c:pt>
                <c:pt idx="8610">
                  <c:v>103.14706615999999</c:v>
                </c:pt>
                <c:pt idx="8611">
                  <c:v>103.14706615999999</c:v>
                </c:pt>
                <c:pt idx="8612">
                  <c:v>103.14706615999999</c:v>
                </c:pt>
                <c:pt idx="8613">
                  <c:v>103.14706615999999</c:v>
                </c:pt>
                <c:pt idx="8614">
                  <c:v>102.51206616</c:v>
                </c:pt>
                <c:pt idx="8615">
                  <c:v>102.22106616000001</c:v>
                </c:pt>
                <c:pt idx="8616">
                  <c:v>102.58106616000001</c:v>
                </c:pt>
                <c:pt idx="8617">
                  <c:v>103.03506616</c:v>
                </c:pt>
                <c:pt idx="8618">
                  <c:v>102.36406615999999</c:v>
                </c:pt>
                <c:pt idx="8619">
                  <c:v>102.22106616000001</c:v>
                </c:pt>
                <c:pt idx="8620">
                  <c:v>103.03506616</c:v>
                </c:pt>
                <c:pt idx="8621">
                  <c:v>103.03706615999999</c:v>
                </c:pt>
                <c:pt idx="8622">
                  <c:v>103.03706615999999</c:v>
                </c:pt>
                <c:pt idx="8623">
                  <c:v>103.03806616</c:v>
                </c:pt>
                <c:pt idx="8624">
                  <c:v>103.03806616</c:v>
                </c:pt>
                <c:pt idx="8625">
                  <c:v>103.03806616</c:v>
                </c:pt>
                <c:pt idx="8626">
                  <c:v>103.03806616</c:v>
                </c:pt>
                <c:pt idx="8627">
                  <c:v>137.11706616000001</c:v>
                </c:pt>
                <c:pt idx="8628">
                  <c:v>137.11706616000001</c:v>
                </c:pt>
                <c:pt idx="8629">
                  <c:v>137.11706616000001</c:v>
                </c:pt>
                <c:pt idx="8630">
                  <c:v>137.11706616000001</c:v>
                </c:pt>
                <c:pt idx="8631">
                  <c:v>137.11706616000001</c:v>
                </c:pt>
                <c:pt idx="8632">
                  <c:v>137.11706616000001</c:v>
                </c:pt>
                <c:pt idx="8633">
                  <c:v>137.11706616000001</c:v>
                </c:pt>
                <c:pt idx="8634">
                  <c:v>137.11706616000001</c:v>
                </c:pt>
                <c:pt idx="8635">
                  <c:v>405.00106615999999</c:v>
                </c:pt>
                <c:pt idx="8636">
                  <c:v>137.11706616000001</c:v>
                </c:pt>
                <c:pt idx="8637">
                  <c:v>103.03806616</c:v>
                </c:pt>
                <c:pt idx="8638">
                  <c:v>103.03806616</c:v>
                </c:pt>
                <c:pt idx="8639">
                  <c:v>103.03706615999999</c:v>
                </c:pt>
                <c:pt idx="8640">
                  <c:v>102.22206616</c:v>
                </c:pt>
                <c:pt idx="8641">
                  <c:v>102.22206616</c:v>
                </c:pt>
                <c:pt idx="8642">
                  <c:v>102.22206616</c:v>
                </c:pt>
                <c:pt idx="8643">
                  <c:v>102.22206616</c:v>
                </c:pt>
                <c:pt idx="8644">
                  <c:v>102.22206616</c:v>
                </c:pt>
                <c:pt idx="8645">
                  <c:v>103.03706615999999</c:v>
                </c:pt>
                <c:pt idx="8646">
                  <c:v>103.03706615999999</c:v>
                </c:pt>
                <c:pt idx="8647">
                  <c:v>103.03806616</c:v>
                </c:pt>
                <c:pt idx="8648">
                  <c:v>103.03806616</c:v>
                </c:pt>
                <c:pt idx="8649">
                  <c:v>103.03906616</c:v>
                </c:pt>
                <c:pt idx="8650">
                  <c:v>103.03906616</c:v>
                </c:pt>
                <c:pt idx="8651">
                  <c:v>103.03906616</c:v>
                </c:pt>
                <c:pt idx="8652">
                  <c:v>103.03906616</c:v>
                </c:pt>
                <c:pt idx="8653">
                  <c:v>106.11706615999999</c:v>
                </c:pt>
                <c:pt idx="8654">
                  <c:v>106.11706615999999</c:v>
                </c:pt>
                <c:pt idx="8655">
                  <c:v>106.11706615999999</c:v>
                </c:pt>
                <c:pt idx="8656">
                  <c:v>106.11706615999999</c:v>
                </c:pt>
                <c:pt idx="8657">
                  <c:v>103.03906616</c:v>
                </c:pt>
                <c:pt idx="8658">
                  <c:v>103.03906616</c:v>
                </c:pt>
                <c:pt idx="8659">
                  <c:v>106.11706615999999</c:v>
                </c:pt>
                <c:pt idx="8660">
                  <c:v>103.03906616</c:v>
                </c:pt>
                <c:pt idx="8661">
                  <c:v>103.03806616</c:v>
                </c:pt>
                <c:pt idx="8662">
                  <c:v>103.03806616</c:v>
                </c:pt>
                <c:pt idx="8663">
                  <c:v>103.03706615999999</c:v>
                </c:pt>
                <c:pt idx="8664">
                  <c:v>102.22006616</c:v>
                </c:pt>
                <c:pt idx="8665">
                  <c:v>102.22006616</c:v>
                </c:pt>
                <c:pt idx="8666">
                  <c:v>102.22006616</c:v>
                </c:pt>
                <c:pt idx="8667">
                  <c:v>102.22006616</c:v>
                </c:pt>
                <c:pt idx="8668">
                  <c:v>102.22006616</c:v>
                </c:pt>
                <c:pt idx="8669">
                  <c:v>102.22106616000001</c:v>
                </c:pt>
                <c:pt idx="8670">
                  <c:v>102.22106616000001</c:v>
                </c:pt>
                <c:pt idx="8671">
                  <c:v>102.42506616</c:v>
                </c:pt>
                <c:pt idx="8672">
                  <c:v>103.03806616</c:v>
                </c:pt>
                <c:pt idx="8673">
                  <c:v>103.03806616</c:v>
                </c:pt>
                <c:pt idx="8674">
                  <c:v>103.03806616</c:v>
                </c:pt>
                <c:pt idx="8675">
                  <c:v>103.03806616</c:v>
                </c:pt>
                <c:pt idx="8676">
                  <c:v>103.03806616</c:v>
                </c:pt>
                <c:pt idx="8677">
                  <c:v>103.03806616</c:v>
                </c:pt>
                <c:pt idx="8678">
                  <c:v>103.03806616</c:v>
                </c:pt>
                <c:pt idx="8679">
                  <c:v>103.03806616</c:v>
                </c:pt>
                <c:pt idx="8680">
                  <c:v>103.03806616</c:v>
                </c:pt>
                <c:pt idx="8681">
                  <c:v>103.03806616</c:v>
                </c:pt>
                <c:pt idx="8682">
                  <c:v>103.03806616</c:v>
                </c:pt>
                <c:pt idx="8683">
                  <c:v>103.03806616</c:v>
                </c:pt>
                <c:pt idx="8684">
                  <c:v>103.03806616</c:v>
                </c:pt>
                <c:pt idx="8685">
                  <c:v>103.03806616</c:v>
                </c:pt>
                <c:pt idx="8686">
                  <c:v>103.03406615999999</c:v>
                </c:pt>
                <c:pt idx="8687">
                  <c:v>102.22106616000001</c:v>
                </c:pt>
                <c:pt idx="8688">
                  <c:v>102.22206616</c:v>
                </c:pt>
                <c:pt idx="8689">
                  <c:v>102.22206616</c:v>
                </c:pt>
                <c:pt idx="8690">
                  <c:v>102.22106616000001</c:v>
                </c:pt>
                <c:pt idx="8691">
                  <c:v>102.22106616000001</c:v>
                </c:pt>
                <c:pt idx="8692">
                  <c:v>102.22206616</c:v>
                </c:pt>
                <c:pt idx="8693">
                  <c:v>103.03306616</c:v>
                </c:pt>
                <c:pt idx="8694">
                  <c:v>103.03406615999999</c:v>
                </c:pt>
                <c:pt idx="8695">
                  <c:v>103.03706615999999</c:v>
                </c:pt>
                <c:pt idx="8696">
                  <c:v>103.03706615999999</c:v>
                </c:pt>
                <c:pt idx="8697">
                  <c:v>103.03706615999999</c:v>
                </c:pt>
                <c:pt idx="8698">
                  <c:v>107.23106616</c:v>
                </c:pt>
                <c:pt idx="8699">
                  <c:v>107.23106616</c:v>
                </c:pt>
                <c:pt idx="8700">
                  <c:v>107.23106616</c:v>
                </c:pt>
                <c:pt idx="8701">
                  <c:v>107.23106616</c:v>
                </c:pt>
                <c:pt idx="8702">
                  <c:v>107.23106616</c:v>
                </c:pt>
                <c:pt idx="8703">
                  <c:v>107.23106616</c:v>
                </c:pt>
                <c:pt idx="8704">
                  <c:v>107.23106616</c:v>
                </c:pt>
                <c:pt idx="8705">
                  <c:v>107.23106616</c:v>
                </c:pt>
                <c:pt idx="8706">
                  <c:v>107.23106616</c:v>
                </c:pt>
                <c:pt idx="8707">
                  <c:v>107.23106616</c:v>
                </c:pt>
                <c:pt idx="8708">
                  <c:v>107.23106616</c:v>
                </c:pt>
                <c:pt idx="8709">
                  <c:v>103.03706615999999</c:v>
                </c:pt>
                <c:pt idx="8710">
                  <c:v>103.03706615999999</c:v>
                </c:pt>
                <c:pt idx="8711">
                  <c:v>103.03706615999999</c:v>
                </c:pt>
                <c:pt idx="8712">
                  <c:v>103.59106616</c:v>
                </c:pt>
                <c:pt idx="8713">
                  <c:v>103.59106616</c:v>
                </c:pt>
                <c:pt idx="8714">
                  <c:v>103.59106616</c:v>
                </c:pt>
                <c:pt idx="8715">
                  <c:v>103.59106616</c:v>
                </c:pt>
                <c:pt idx="8716">
                  <c:v>103.59106616</c:v>
                </c:pt>
                <c:pt idx="8717">
                  <c:v>103.59106616</c:v>
                </c:pt>
                <c:pt idx="8718">
                  <c:v>103.59106616</c:v>
                </c:pt>
                <c:pt idx="8719">
                  <c:v>103.59506616</c:v>
                </c:pt>
                <c:pt idx="8720">
                  <c:v>103.59506616</c:v>
                </c:pt>
                <c:pt idx="8721">
                  <c:v>103.59506616</c:v>
                </c:pt>
                <c:pt idx="8722">
                  <c:v>103.59506616</c:v>
                </c:pt>
                <c:pt idx="8723">
                  <c:v>103.59606616000001</c:v>
                </c:pt>
                <c:pt idx="8724">
                  <c:v>103.59606616000001</c:v>
                </c:pt>
                <c:pt idx="8725">
                  <c:v>103.59606616000001</c:v>
                </c:pt>
                <c:pt idx="8726">
                  <c:v>103.59606616000001</c:v>
                </c:pt>
                <c:pt idx="8727">
                  <c:v>103.59606616000001</c:v>
                </c:pt>
                <c:pt idx="8728">
                  <c:v>103.59606616000001</c:v>
                </c:pt>
                <c:pt idx="8729">
                  <c:v>103.59506616</c:v>
                </c:pt>
                <c:pt idx="8730">
                  <c:v>103.59606616000001</c:v>
                </c:pt>
                <c:pt idx="8731">
                  <c:v>107.23106616</c:v>
                </c:pt>
                <c:pt idx="8732">
                  <c:v>107.23106616</c:v>
                </c:pt>
                <c:pt idx="8733">
                  <c:v>103.59506616</c:v>
                </c:pt>
                <c:pt idx="8734">
                  <c:v>103.59506616</c:v>
                </c:pt>
                <c:pt idx="8735">
                  <c:v>103.59506616</c:v>
                </c:pt>
                <c:pt idx="8736">
                  <c:v>103.59206616</c:v>
                </c:pt>
                <c:pt idx="8737">
                  <c:v>103.45106616</c:v>
                </c:pt>
                <c:pt idx="8738">
                  <c:v>102.22106616000001</c:v>
                </c:pt>
                <c:pt idx="8739">
                  <c:v>102.22106616000001</c:v>
                </c:pt>
                <c:pt idx="8740">
                  <c:v>102.22106616000001</c:v>
                </c:pt>
                <c:pt idx="8741">
                  <c:v>102.22106616000001</c:v>
                </c:pt>
                <c:pt idx="8742">
                  <c:v>96.082066159999997</c:v>
                </c:pt>
                <c:pt idx="8743">
                  <c:v>102.22106616000001</c:v>
                </c:pt>
                <c:pt idx="8744">
                  <c:v>102.22106616000001</c:v>
                </c:pt>
                <c:pt idx="8745">
                  <c:v>103.59406616</c:v>
                </c:pt>
                <c:pt idx="8746">
                  <c:v>103.59506616</c:v>
                </c:pt>
                <c:pt idx="8747">
                  <c:v>103.59506616</c:v>
                </c:pt>
                <c:pt idx="8748">
                  <c:v>103.59506616</c:v>
                </c:pt>
                <c:pt idx="8749">
                  <c:v>103.59506616</c:v>
                </c:pt>
                <c:pt idx="8750">
                  <c:v>103.59506616</c:v>
                </c:pt>
                <c:pt idx="8751">
                  <c:v>103.59506616</c:v>
                </c:pt>
                <c:pt idx="8752">
                  <c:v>103.59506616</c:v>
                </c:pt>
                <c:pt idx="8753">
                  <c:v>103.59506616</c:v>
                </c:pt>
                <c:pt idx="8754">
                  <c:v>103.59506616</c:v>
                </c:pt>
                <c:pt idx="8755">
                  <c:v>103.59606616000001</c:v>
                </c:pt>
                <c:pt idx="8756">
                  <c:v>103.59606616000001</c:v>
                </c:pt>
                <c:pt idx="8757">
                  <c:v>103.59606616000001</c:v>
                </c:pt>
                <c:pt idx="8758">
                  <c:v>103.59506616</c:v>
                </c:pt>
                <c:pt idx="8759">
                  <c:v>103.59506616</c:v>
                </c:pt>
                <c:pt idx="8760">
                  <c:v>106.33609253669999</c:v>
                </c:pt>
                <c:pt idx="8761">
                  <c:v>106.73509253669999</c:v>
                </c:pt>
                <c:pt idx="8762">
                  <c:v>106.14209253670001</c:v>
                </c:pt>
                <c:pt idx="8763">
                  <c:v>99.643092536699996</c:v>
                </c:pt>
                <c:pt idx="8764">
                  <c:v>106.14209253670001</c:v>
                </c:pt>
                <c:pt idx="8765">
                  <c:v>106.7360925367</c:v>
                </c:pt>
                <c:pt idx="8766">
                  <c:v>107.1550925367</c:v>
                </c:pt>
                <c:pt idx="8767">
                  <c:v>107.1550925367</c:v>
                </c:pt>
                <c:pt idx="8768">
                  <c:v>107.1550925367</c:v>
                </c:pt>
                <c:pt idx="8769">
                  <c:v>107.1550925367</c:v>
                </c:pt>
                <c:pt idx="8770">
                  <c:v>107.1560925367</c:v>
                </c:pt>
                <c:pt idx="8771">
                  <c:v>115.5240925367</c:v>
                </c:pt>
                <c:pt idx="8772">
                  <c:v>115.5240925367</c:v>
                </c:pt>
                <c:pt idx="8773">
                  <c:v>115.5240925367</c:v>
                </c:pt>
                <c:pt idx="8774">
                  <c:v>115.5240925367</c:v>
                </c:pt>
                <c:pt idx="8775">
                  <c:v>115.5240925367</c:v>
                </c:pt>
                <c:pt idx="8776">
                  <c:v>115.5240925367</c:v>
                </c:pt>
                <c:pt idx="8777">
                  <c:v>107.1560925367</c:v>
                </c:pt>
                <c:pt idx="8778">
                  <c:v>115.5240925367</c:v>
                </c:pt>
                <c:pt idx="8779">
                  <c:v>125.2100925367</c:v>
                </c:pt>
                <c:pt idx="8780">
                  <c:v>115.5240925367</c:v>
                </c:pt>
                <c:pt idx="8781">
                  <c:v>107.1560925367</c:v>
                </c:pt>
                <c:pt idx="8782">
                  <c:v>107.1550925367</c:v>
                </c:pt>
                <c:pt idx="8783">
                  <c:v>107.1550925367</c:v>
                </c:pt>
                <c:pt idx="8784">
                  <c:v>99.642092536700005</c:v>
                </c:pt>
                <c:pt idx="8785">
                  <c:v>99.642092536700005</c:v>
                </c:pt>
                <c:pt idx="8786">
                  <c:v>99.642092536700005</c:v>
                </c:pt>
                <c:pt idx="8787">
                  <c:v>99.642092536700005</c:v>
                </c:pt>
                <c:pt idx="8788">
                  <c:v>99.642092536700005</c:v>
                </c:pt>
                <c:pt idx="8789">
                  <c:v>106.7360925367</c:v>
                </c:pt>
                <c:pt idx="8790">
                  <c:v>106.7360925367</c:v>
                </c:pt>
                <c:pt idx="8791">
                  <c:v>107.1550925367</c:v>
                </c:pt>
                <c:pt idx="8792">
                  <c:v>107.1550925367</c:v>
                </c:pt>
                <c:pt idx="8793">
                  <c:v>107.1550925367</c:v>
                </c:pt>
                <c:pt idx="8794">
                  <c:v>107.1550925367</c:v>
                </c:pt>
                <c:pt idx="8795">
                  <c:v>107.1550925367</c:v>
                </c:pt>
                <c:pt idx="8796">
                  <c:v>107.1550925367</c:v>
                </c:pt>
                <c:pt idx="8797">
                  <c:v>107.1550925367</c:v>
                </c:pt>
                <c:pt idx="8798">
                  <c:v>107.1550925367</c:v>
                </c:pt>
                <c:pt idx="8799">
                  <c:v>107.1550925367</c:v>
                </c:pt>
                <c:pt idx="8800">
                  <c:v>107.1550925367</c:v>
                </c:pt>
                <c:pt idx="8801">
                  <c:v>107.1550925367</c:v>
                </c:pt>
                <c:pt idx="8802">
                  <c:v>107.1550925367</c:v>
                </c:pt>
                <c:pt idx="8803">
                  <c:v>107.1560925367</c:v>
                </c:pt>
                <c:pt idx="8804">
                  <c:v>107.1560925367</c:v>
                </c:pt>
                <c:pt idx="8805">
                  <c:v>107.1550925367</c:v>
                </c:pt>
                <c:pt idx="8806">
                  <c:v>107.1550925367</c:v>
                </c:pt>
                <c:pt idx="8807">
                  <c:v>106.7360925367</c:v>
                </c:pt>
                <c:pt idx="8808">
                  <c:v>106.7360925367</c:v>
                </c:pt>
                <c:pt idx="8809">
                  <c:v>106.7360925367</c:v>
                </c:pt>
                <c:pt idx="8810">
                  <c:v>106.7360925367</c:v>
                </c:pt>
                <c:pt idx="8811">
                  <c:v>106.7360925367</c:v>
                </c:pt>
                <c:pt idx="8812">
                  <c:v>106.7360925367</c:v>
                </c:pt>
                <c:pt idx="8813">
                  <c:v>107.1520925367</c:v>
                </c:pt>
                <c:pt idx="8814">
                  <c:v>107.1550925367</c:v>
                </c:pt>
                <c:pt idx="8815">
                  <c:v>107.1550925367</c:v>
                </c:pt>
                <c:pt idx="8816">
                  <c:v>107.1550925367</c:v>
                </c:pt>
                <c:pt idx="8817">
                  <c:v>107.1560925367</c:v>
                </c:pt>
                <c:pt idx="8818">
                  <c:v>107.1560925367</c:v>
                </c:pt>
                <c:pt idx="8819">
                  <c:v>115.8990925367</c:v>
                </c:pt>
                <c:pt idx="8820">
                  <c:v>115.8990925367</c:v>
                </c:pt>
                <c:pt idx="8821">
                  <c:v>115.8990925367</c:v>
                </c:pt>
                <c:pt idx="8822">
                  <c:v>115.8990925367</c:v>
                </c:pt>
                <c:pt idx="8823">
                  <c:v>115.8990925367</c:v>
                </c:pt>
                <c:pt idx="8824">
                  <c:v>115.8990925367</c:v>
                </c:pt>
                <c:pt idx="8825">
                  <c:v>107.1560925367</c:v>
                </c:pt>
                <c:pt idx="8826">
                  <c:v>115.8990925367</c:v>
                </c:pt>
                <c:pt idx="8827">
                  <c:v>115.8990925367</c:v>
                </c:pt>
                <c:pt idx="8828">
                  <c:v>115.8990925367</c:v>
                </c:pt>
                <c:pt idx="8829">
                  <c:v>107.1560925367</c:v>
                </c:pt>
                <c:pt idx="8830">
                  <c:v>107.1550925367</c:v>
                </c:pt>
                <c:pt idx="8831">
                  <c:v>107.1550925367</c:v>
                </c:pt>
                <c:pt idx="8832">
                  <c:v>99.642092536700005</c:v>
                </c:pt>
                <c:pt idx="8833">
                  <c:v>99.642092536700005</c:v>
                </c:pt>
                <c:pt idx="8834">
                  <c:v>99.642092536700005</c:v>
                </c:pt>
                <c:pt idx="8835">
                  <c:v>99.642092536700005</c:v>
                </c:pt>
                <c:pt idx="8836">
                  <c:v>99.642092536700005</c:v>
                </c:pt>
                <c:pt idx="8837">
                  <c:v>99.642092536700005</c:v>
                </c:pt>
                <c:pt idx="8838">
                  <c:v>106.7360925367</c:v>
                </c:pt>
                <c:pt idx="8839">
                  <c:v>106.7360925367</c:v>
                </c:pt>
                <c:pt idx="8840">
                  <c:v>107.1550925367</c:v>
                </c:pt>
                <c:pt idx="8841">
                  <c:v>107.1550925367</c:v>
                </c:pt>
                <c:pt idx="8842">
                  <c:v>107.1550925367</c:v>
                </c:pt>
                <c:pt idx="8843">
                  <c:v>107.1550925367</c:v>
                </c:pt>
                <c:pt idx="8844">
                  <c:v>107.1550925367</c:v>
                </c:pt>
                <c:pt idx="8845">
                  <c:v>107.1550925367</c:v>
                </c:pt>
                <c:pt idx="8846">
                  <c:v>107.1550925367</c:v>
                </c:pt>
                <c:pt idx="8847">
                  <c:v>107.1550925367</c:v>
                </c:pt>
                <c:pt idx="8848">
                  <c:v>107.1550925367</c:v>
                </c:pt>
                <c:pt idx="8849">
                  <c:v>107.1550925367</c:v>
                </c:pt>
                <c:pt idx="8850">
                  <c:v>107.1550925367</c:v>
                </c:pt>
                <c:pt idx="8851">
                  <c:v>107.1560925367</c:v>
                </c:pt>
                <c:pt idx="8852">
                  <c:v>107.1550925367</c:v>
                </c:pt>
                <c:pt idx="8853">
                  <c:v>107.1550925367</c:v>
                </c:pt>
                <c:pt idx="8854">
                  <c:v>107.1550925367</c:v>
                </c:pt>
                <c:pt idx="8855">
                  <c:v>106.7360925367</c:v>
                </c:pt>
                <c:pt idx="8856">
                  <c:v>106.14209253670001</c:v>
                </c:pt>
                <c:pt idx="8857">
                  <c:v>106.14209253670001</c:v>
                </c:pt>
                <c:pt idx="8858">
                  <c:v>99.642092536700005</c:v>
                </c:pt>
                <c:pt idx="8859">
                  <c:v>99.642092536700005</c:v>
                </c:pt>
                <c:pt idx="8860">
                  <c:v>106.14209253670001</c:v>
                </c:pt>
                <c:pt idx="8861">
                  <c:v>106.7360925367</c:v>
                </c:pt>
                <c:pt idx="8862">
                  <c:v>106.7360925367</c:v>
                </c:pt>
                <c:pt idx="8863">
                  <c:v>107.1550925367</c:v>
                </c:pt>
                <c:pt idx="8864">
                  <c:v>107.1550925367</c:v>
                </c:pt>
                <c:pt idx="8865">
                  <c:v>107.1550925367</c:v>
                </c:pt>
                <c:pt idx="8866">
                  <c:v>107.1550925367</c:v>
                </c:pt>
                <c:pt idx="8867">
                  <c:v>107.1550925367</c:v>
                </c:pt>
                <c:pt idx="8868">
                  <c:v>107.1550925367</c:v>
                </c:pt>
                <c:pt idx="8869">
                  <c:v>107.1550925367</c:v>
                </c:pt>
                <c:pt idx="8870">
                  <c:v>107.1560925367</c:v>
                </c:pt>
                <c:pt idx="8871">
                  <c:v>107.1560925367</c:v>
                </c:pt>
                <c:pt idx="8872">
                  <c:v>107.1550925367</c:v>
                </c:pt>
                <c:pt idx="8873">
                  <c:v>107.1550925367</c:v>
                </c:pt>
                <c:pt idx="8874">
                  <c:v>107.1560925367</c:v>
                </c:pt>
                <c:pt idx="8875">
                  <c:v>107.1560925367</c:v>
                </c:pt>
                <c:pt idx="8876">
                  <c:v>107.1550925367</c:v>
                </c:pt>
                <c:pt idx="8877">
                  <c:v>107.1550925367</c:v>
                </c:pt>
                <c:pt idx="8878">
                  <c:v>107.1550925367</c:v>
                </c:pt>
                <c:pt idx="8879">
                  <c:v>106.7360925367</c:v>
                </c:pt>
                <c:pt idx="8880">
                  <c:v>106.7360925367</c:v>
                </c:pt>
                <c:pt idx="8881">
                  <c:v>106.7360925367</c:v>
                </c:pt>
                <c:pt idx="8882">
                  <c:v>106.7360925367</c:v>
                </c:pt>
                <c:pt idx="8883">
                  <c:v>106.7360925367</c:v>
                </c:pt>
                <c:pt idx="8884">
                  <c:v>106.7360925367</c:v>
                </c:pt>
                <c:pt idx="8885">
                  <c:v>106.7360925367</c:v>
                </c:pt>
                <c:pt idx="8886">
                  <c:v>106.7360925367</c:v>
                </c:pt>
                <c:pt idx="8887">
                  <c:v>107.15409253670001</c:v>
                </c:pt>
                <c:pt idx="8888">
                  <c:v>107.1560925367</c:v>
                </c:pt>
                <c:pt idx="8889">
                  <c:v>107.15709253670001</c:v>
                </c:pt>
                <c:pt idx="8890">
                  <c:v>107.15709253670001</c:v>
                </c:pt>
                <c:pt idx="8891">
                  <c:v>107.15709253670001</c:v>
                </c:pt>
                <c:pt idx="8892">
                  <c:v>107.15709253670001</c:v>
                </c:pt>
                <c:pt idx="8893">
                  <c:v>107.15709253670001</c:v>
                </c:pt>
                <c:pt idx="8894">
                  <c:v>107.15709253670001</c:v>
                </c:pt>
                <c:pt idx="8895">
                  <c:v>107.15709253670001</c:v>
                </c:pt>
                <c:pt idx="8896">
                  <c:v>107.15709253670001</c:v>
                </c:pt>
                <c:pt idx="8897">
                  <c:v>107.1560925367</c:v>
                </c:pt>
                <c:pt idx="8898">
                  <c:v>107.15709253670001</c:v>
                </c:pt>
                <c:pt idx="8899">
                  <c:v>107.15709253670001</c:v>
                </c:pt>
                <c:pt idx="8900">
                  <c:v>107.15709253670001</c:v>
                </c:pt>
                <c:pt idx="8901">
                  <c:v>107.15709253670001</c:v>
                </c:pt>
                <c:pt idx="8902">
                  <c:v>107.1550925367</c:v>
                </c:pt>
                <c:pt idx="8903">
                  <c:v>107.1520925367</c:v>
                </c:pt>
                <c:pt idx="8904">
                  <c:v>106.7360925367</c:v>
                </c:pt>
                <c:pt idx="8905">
                  <c:v>106.7360925367</c:v>
                </c:pt>
                <c:pt idx="8906">
                  <c:v>99.642092536700005</c:v>
                </c:pt>
                <c:pt idx="8907">
                  <c:v>99.642092536700005</c:v>
                </c:pt>
                <c:pt idx="8908">
                  <c:v>99.642092536700005</c:v>
                </c:pt>
                <c:pt idx="8909">
                  <c:v>99.642092536700005</c:v>
                </c:pt>
                <c:pt idx="8910">
                  <c:v>99.642092536700005</c:v>
                </c:pt>
                <c:pt idx="8911">
                  <c:v>99.642092536700005</c:v>
                </c:pt>
                <c:pt idx="8912">
                  <c:v>106.7360925367</c:v>
                </c:pt>
                <c:pt idx="8913">
                  <c:v>106.7360925367</c:v>
                </c:pt>
                <c:pt idx="8914">
                  <c:v>106.7360925367</c:v>
                </c:pt>
                <c:pt idx="8915">
                  <c:v>107.1550925367</c:v>
                </c:pt>
                <c:pt idx="8916">
                  <c:v>107.1550925367</c:v>
                </c:pt>
                <c:pt idx="8917">
                  <c:v>107.1550925367</c:v>
                </c:pt>
                <c:pt idx="8918">
                  <c:v>107.1550925367</c:v>
                </c:pt>
                <c:pt idx="8919">
                  <c:v>107.1550925367</c:v>
                </c:pt>
                <c:pt idx="8920">
                  <c:v>107.1550925367</c:v>
                </c:pt>
                <c:pt idx="8921">
                  <c:v>107.1550925367</c:v>
                </c:pt>
                <c:pt idx="8922">
                  <c:v>107.1560925367</c:v>
                </c:pt>
                <c:pt idx="8923">
                  <c:v>107.15709253670001</c:v>
                </c:pt>
                <c:pt idx="8924">
                  <c:v>107.15709253670001</c:v>
                </c:pt>
                <c:pt idx="8925">
                  <c:v>107.15709253670001</c:v>
                </c:pt>
                <c:pt idx="8926">
                  <c:v>107.1560925367</c:v>
                </c:pt>
                <c:pt idx="8927">
                  <c:v>107.1520925367</c:v>
                </c:pt>
                <c:pt idx="8928">
                  <c:v>99.642092536700005</c:v>
                </c:pt>
                <c:pt idx="8929">
                  <c:v>99.642092536700005</c:v>
                </c:pt>
                <c:pt idx="8930">
                  <c:v>99.642092536700005</c:v>
                </c:pt>
                <c:pt idx="8931">
                  <c:v>99.642092536700005</c:v>
                </c:pt>
                <c:pt idx="8932">
                  <c:v>99.642092536700005</c:v>
                </c:pt>
                <c:pt idx="8933">
                  <c:v>106.14209253670001</c:v>
                </c:pt>
                <c:pt idx="8934">
                  <c:v>106.7360925367</c:v>
                </c:pt>
                <c:pt idx="8935">
                  <c:v>106.7360925367</c:v>
                </c:pt>
                <c:pt idx="8936">
                  <c:v>107.15409253670001</c:v>
                </c:pt>
                <c:pt idx="8937">
                  <c:v>107.1550925367</c:v>
                </c:pt>
                <c:pt idx="8938">
                  <c:v>107.1550925367</c:v>
                </c:pt>
                <c:pt idx="8939">
                  <c:v>107.1550925367</c:v>
                </c:pt>
                <c:pt idx="8940">
                  <c:v>107.1550925367</c:v>
                </c:pt>
                <c:pt idx="8941">
                  <c:v>107.1550925367</c:v>
                </c:pt>
                <c:pt idx="8942">
                  <c:v>107.1560925367</c:v>
                </c:pt>
                <c:pt idx="8943">
                  <c:v>107.1560925367</c:v>
                </c:pt>
                <c:pt idx="8944">
                  <c:v>107.1550925367</c:v>
                </c:pt>
                <c:pt idx="8945">
                  <c:v>107.1550925367</c:v>
                </c:pt>
                <c:pt idx="8946">
                  <c:v>107.1560925367</c:v>
                </c:pt>
                <c:pt idx="8947">
                  <c:v>107.15709253670001</c:v>
                </c:pt>
                <c:pt idx="8948">
                  <c:v>107.15709253670001</c:v>
                </c:pt>
                <c:pt idx="8949">
                  <c:v>107.1560925367</c:v>
                </c:pt>
                <c:pt idx="8950">
                  <c:v>107.1550925367</c:v>
                </c:pt>
                <c:pt idx="8951">
                  <c:v>107.15409253670001</c:v>
                </c:pt>
                <c:pt idx="8952">
                  <c:v>106.7360925367</c:v>
                </c:pt>
                <c:pt idx="8953">
                  <c:v>106.7360925367</c:v>
                </c:pt>
                <c:pt idx="8954">
                  <c:v>106.3460925367</c:v>
                </c:pt>
                <c:pt idx="8955">
                  <c:v>106.14209253670001</c:v>
                </c:pt>
                <c:pt idx="8956">
                  <c:v>106.7360925367</c:v>
                </c:pt>
                <c:pt idx="8957">
                  <c:v>106.7360925367</c:v>
                </c:pt>
                <c:pt idx="8958">
                  <c:v>107.1520925367</c:v>
                </c:pt>
                <c:pt idx="8959">
                  <c:v>107.1560925367</c:v>
                </c:pt>
                <c:pt idx="8960">
                  <c:v>107.1560925367</c:v>
                </c:pt>
                <c:pt idx="8961">
                  <c:v>107.1560925367</c:v>
                </c:pt>
                <c:pt idx="8962">
                  <c:v>107.1560925367</c:v>
                </c:pt>
                <c:pt idx="8963">
                  <c:v>107.1560925367</c:v>
                </c:pt>
                <c:pt idx="8964">
                  <c:v>107.1560925367</c:v>
                </c:pt>
                <c:pt idx="8965">
                  <c:v>107.1560925367</c:v>
                </c:pt>
                <c:pt idx="8966">
                  <c:v>107.1560925367</c:v>
                </c:pt>
                <c:pt idx="8967">
                  <c:v>107.1560925367</c:v>
                </c:pt>
                <c:pt idx="8968">
                  <c:v>107.1560925367</c:v>
                </c:pt>
                <c:pt idx="8969">
                  <c:v>107.1560925367</c:v>
                </c:pt>
                <c:pt idx="8970">
                  <c:v>107.15709253670001</c:v>
                </c:pt>
                <c:pt idx="8971">
                  <c:v>107.15709253670001</c:v>
                </c:pt>
                <c:pt idx="8972">
                  <c:v>107.15709253670001</c:v>
                </c:pt>
                <c:pt idx="8973">
                  <c:v>107.1560925367</c:v>
                </c:pt>
                <c:pt idx="8974">
                  <c:v>107.1560925367</c:v>
                </c:pt>
                <c:pt idx="8975">
                  <c:v>107.1520925367</c:v>
                </c:pt>
                <c:pt idx="8976">
                  <c:v>106.3020925367</c:v>
                </c:pt>
                <c:pt idx="8977">
                  <c:v>99.642092536700005</c:v>
                </c:pt>
                <c:pt idx="8978">
                  <c:v>99.642092536700005</c:v>
                </c:pt>
                <c:pt idx="8979">
                  <c:v>99.642092536700005</c:v>
                </c:pt>
                <c:pt idx="8980">
                  <c:v>106.3020925367</c:v>
                </c:pt>
                <c:pt idx="8981">
                  <c:v>106.7360925367</c:v>
                </c:pt>
                <c:pt idx="8982">
                  <c:v>106.7360925367</c:v>
                </c:pt>
                <c:pt idx="8983">
                  <c:v>107.1550925367</c:v>
                </c:pt>
                <c:pt idx="8984">
                  <c:v>107.1550925367</c:v>
                </c:pt>
                <c:pt idx="8985">
                  <c:v>107.1550925367</c:v>
                </c:pt>
                <c:pt idx="8986">
                  <c:v>107.1550925367</c:v>
                </c:pt>
                <c:pt idx="8987">
                  <c:v>107.15709253670001</c:v>
                </c:pt>
                <c:pt idx="8988">
                  <c:v>107.1550925367</c:v>
                </c:pt>
                <c:pt idx="8989">
                  <c:v>107.15709253670001</c:v>
                </c:pt>
                <c:pt idx="8990">
                  <c:v>107.15709253670001</c:v>
                </c:pt>
                <c:pt idx="8991">
                  <c:v>107.15709253670001</c:v>
                </c:pt>
                <c:pt idx="8992">
                  <c:v>107.1550925367</c:v>
                </c:pt>
                <c:pt idx="8993">
                  <c:v>107.1560925367</c:v>
                </c:pt>
                <c:pt idx="8994">
                  <c:v>107.1560925367</c:v>
                </c:pt>
                <c:pt idx="8995">
                  <c:v>107.15709253670001</c:v>
                </c:pt>
                <c:pt idx="8996">
                  <c:v>107.15709253670001</c:v>
                </c:pt>
                <c:pt idx="8997">
                  <c:v>107.1560925367</c:v>
                </c:pt>
                <c:pt idx="8998">
                  <c:v>107.1550925367</c:v>
                </c:pt>
                <c:pt idx="8999">
                  <c:v>107.1550925367</c:v>
                </c:pt>
                <c:pt idx="9000">
                  <c:v>106.7360925367</c:v>
                </c:pt>
                <c:pt idx="9001">
                  <c:v>106.7360925367</c:v>
                </c:pt>
                <c:pt idx="9002">
                  <c:v>99.642092536700005</c:v>
                </c:pt>
                <c:pt idx="9003">
                  <c:v>99.642092536700005</c:v>
                </c:pt>
                <c:pt idx="9004">
                  <c:v>106.27009253670001</c:v>
                </c:pt>
                <c:pt idx="9005">
                  <c:v>106.7360925367</c:v>
                </c:pt>
                <c:pt idx="9006">
                  <c:v>106.7360925367</c:v>
                </c:pt>
                <c:pt idx="9007">
                  <c:v>107.6210925367</c:v>
                </c:pt>
                <c:pt idx="9008">
                  <c:v>107.6210925367</c:v>
                </c:pt>
                <c:pt idx="9009">
                  <c:v>107.62209253669999</c:v>
                </c:pt>
                <c:pt idx="9010">
                  <c:v>107.62209253669999</c:v>
                </c:pt>
                <c:pt idx="9011">
                  <c:v>107.62209253669999</c:v>
                </c:pt>
                <c:pt idx="9012">
                  <c:v>107.62209253669999</c:v>
                </c:pt>
                <c:pt idx="9013">
                  <c:v>107.62209253669999</c:v>
                </c:pt>
                <c:pt idx="9014">
                  <c:v>107.62209253669999</c:v>
                </c:pt>
                <c:pt idx="9015">
                  <c:v>107.62209253669999</c:v>
                </c:pt>
                <c:pt idx="9016">
                  <c:v>107.62209253669999</c:v>
                </c:pt>
                <c:pt idx="9017">
                  <c:v>107.62209253669999</c:v>
                </c:pt>
                <c:pt idx="9018">
                  <c:v>107.62209253669999</c:v>
                </c:pt>
                <c:pt idx="9019">
                  <c:v>107.6240925367</c:v>
                </c:pt>
                <c:pt idx="9020">
                  <c:v>107.6230925367</c:v>
                </c:pt>
                <c:pt idx="9021">
                  <c:v>107.62209253669999</c:v>
                </c:pt>
                <c:pt idx="9022">
                  <c:v>107.62209253669999</c:v>
                </c:pt>
                <c:pt idx="9023">
                  <c:v>107.6210925367</c:v>
                </c:pt>
                <c:pt idx="9024">
                  <c:v>106.7360925367</c:v>
                </c:pt>
                <c:pt idx="9025">
                  <c:v>106.7360925367</c:v>
                </c:pt>
                <c:pt idx="9026">
                  <c:v>106.7360925367</c:v>
                </c:pt>
                <c:pt idx="9027">
                  <c:v>106.7360925367</c:v>
                </c:pt>
                <c:pt idx="9028">
                  <c:v>106.7360925367</c:v>
                </c:pt>
                <c:pt idx="9029">
                  <c:v>107.6200925367</c:v>
                </c:pt>
                <c:pt idx="9030">
                  <c:v>107.62209253669999</c:v>
                </c:pt>
                <c:pt idx="9031">
                  <c:v>107.62209253669999</c:v>
                </c:pt>
                <c:pt idx="9032">
                  <c:v>107.62209253669999</c:v>
                </c:pt>
                <c:pt idx="9033">
                  <c:v>107.62209253669999</c:v>
                </c:pt>
                <c:pt idx="9034">
                  <c:v>110.41009253670001</c:v>
                </c:pt>
                <c:pt idx="9035">
                  <c:v>110.41009253670001</c:v>
                </c:pt>
                <c:pt idx="9036">
                  <c:v>110.41009253670001</c:v>
                </c:pt>
                <c:pt idx="9037">
                  <c:v>110.41009253670001</c:v>
                </c:pt>
                <c:pt idx="9038">
                  <c:v>110.41009253670001</c:v>
                </c:pt>
                <c:pt idx="9039">
                  <c:v>110.41009253670001</c:v>
                </c:pt>
                <c:pt idx="9040">
                  <c:v>110.41009253670001</c:v>
                </c:pt>
                <c:pt idx="9041">
                  <c:v>107.6240925367</c:v>
                </c:pt>
                <c:pt idx="9042">
                  <c:v>110.41009253670001</c:v>
                </c:pt>
                <c:pt idx="9043">
                  <c:v>110.41009253670001</c:v>
                </c:pt>
                <c:pt idx="9044">
                  <c:v>110.41009253670001</c:v>
                </c:pt>
                <c:pt idx="9045">
                  <c:v>107.6240925367</c:v>
                </c:pt>
                <c:pt idx="9046">
                  <c:v>107.62209253669999</c:v>
                </c:pt>
                <c:pt idx="9047">
                  <c:v>107.62209253669999</c:v>
                </c:pt>
                <c:pt idx="9048">
                  <c:v>99.643092536699996</c:v>
                </c:pt>
                <c:pt idx="9049">
                  <c:v>99.643092536699996</c:v>
                </c:pt>
                <c:pt idx="9050">
                  <c:v>99.642092536700005</c:v>
                </c:pt>
                <c:pt idx="9051">
                  <c:v>99.642092536700005</c:v>
                </c:pt>
                <c:pt idx="9052">
                  <c:v>99.642092536700005</c:v>
                </c:pt>
                <c:pt idx="9053">
                  <c:v>99.643092536699996</c:v>
                </c:pt>
                <c:pt idx="9054">
                  <c:v>99.643092536699996</c:v>
                </c:pt>
                <c:pt idx="9055">
                  <c:v>106.7360925367</c:v>
                </c:pt>
                <c:pt idx="9056">
                  <c:v>106.7360925367</c:v>
                </c:pt>
                <c:pt idx="9057">
                  <c:v>107.6200925367</c:v>
                </c:pt>
                <c:pt idx="9058">
                  <c:v>107.62209253669999</c:v>
                </c:pt>
                <c:pt idx="9059">
                  <c:v>107.62209253669999</c:v>
                </c:pt>
                <c:pt idx="9060">
                  <c:v>107.62209253669999</c:v>
                </c:pt>
                <c:pt idx="9061">
                  <c:v>107.62209253669999</c:v>
                </c:pt>
                <c:pt idx="9062">
                  <c:v>107.62209253669999</c:v>
                </c:pt>
                <c:pt idx="9063">
                  <c:v>107.62209253669999</c:v>
                </c:pt>
                <c:pt idx="9064">
                  <c:v>107.62209253669999</c:v>
                </c:pt>
                <c:pt idx="9065">
                  <c:v>107.62209253669999</c:v>
                </c:pt>
                <c:pt idx="9066">
                  <c:v>107.62209253669999</c:v>
                </c:pt>
                <c:pt idx="9067">
                  <c:v>107.62209253669999</c:v>
                </c:pt>
                <c:pt idx="9068">
                  <c:v>107.62209253669999</c:v>
                </c:pt>
                <c:pt idx="9069">
                  <c:v>107.62209253669999</c:v>
                </c:pt>
                <c:pt idx="9070">
                  <c:v>106.7360925367</c:v>
                </c:pt>
                <c:pt idx="9071">
                  <c:v>106.7360925367</c:v>
                </c:pt>
                <c:pt idx="9072">
                  <c:v>106.7360925367</c:v>
                </c:pt>
                <c:pt idx="9073">
                  <c:v>106.7360925367</c:v>
                </c:pt>
                <c:pt idx="9074">
                  <c:v>106.7360925367</c:v>
                </c:pt>
                <c:pt idx="9075">
                  <c:v>106.7360925367</c:v>
                </c:pt>
                <c:pt idx="9076">
                  <c:v>106.7360925367</c:v>
                </c:pt>
                <c:pt idx="9077">
                  <c:v>106.7360925367</c:v>
                </c:pt>
                <c:pt idx="9078">
                  <c:v>106.7360925367</c:v>
                </c:pt>
                <c:pt idx="9079">
                  <c:v>106.7360925367</c:v>
                </c:pt>
                <c:pt idx="9080">
                  <c:v>106.7360925367</c:v>
                </c:pt>
                <c:pt idx="9081">
                  <c:v>107.6180925367</c:v>
                </c:pt>
                <c:pt idx="9082">
                  <c:v>107.6210925367</c:v>
                </c:pt>
                <c:pt idx="9083">
                  <c:v>107.6210925367</c:v>
                </c:pt>
                <c:pt idx="9084">
                  <c:v>107.6210925367</c:v>
                </c:pt>
                <c:pt idx="9085">
                  <c:v>107.6210925367</c:v>
                </c:pt>
                <c:pt idx="9086">
                  <c:v>107.6210925367</c:v>
                </c:pt>
                <c:pt idx="9087">
                  <c:v>107.6180925367</c:v>
                </c:pt>
                <c:pt idx="9088">
                  <c:v>107.6180925367</c:v>
                </c:pt>
                <c:pt idx="9089">
                  <c:v>107.6180925367</c:v>
                </c:pt>
                <c:pt idx="9090">
                  <c:v>107.62209253669999</c:v>
                </c:pt>
                <c:pt idx="9091">
                  <c:v>107.6230925367</c:v>
                </c:pt>
                <c:pt idx="9092">
                  <c:v>107.62209253669999</c:v>
                </c:pt>
                <c:pt idx="9093">
                  <c:v>107.62209253669999</c:v>
                </c:pt>
                <c:pt idx="9094">
                  <c:v>107.6210925367</c:v>
                </c:pt>
                <c:pt idx="9095">
                  <c:v>107.1860925367</c:v>
                </c:pt>
                <c:pt idx="9096">
                  <c:v>106.7360925367</c:v>
                </c:pt>
                <c:pt idx="9097">
                  <c:v>106.7360925367</c:v>
                </c:pt>
                <c:pt idx="9098">
                  <c:v>99.642092536700005</c:v>
                </c:pt>
                <c:pt idx="9099">
                  <c:v>99.642092536700005</c:v>
                </c:pt>
                <c:pt idx="9100">
                  <c:v>99.642092536700005</c:v>
                </c:pt>
                <c:pt idx="9101">
                  <c:v>99.642092536700005</c:v>
                </c:pt>
                <c:pt idx="9102">
                  <c:v>99.642092536700005</c:v>
                </c:pt>
                <c:pt idx="9103">
                  <c:v>106.7360925367</c:v>
                </c:pt>
                <c:pt idx="9104">
                  <c:v>107.6180925367</c:v>
                </c:pt>
                <c:pt idx="9105">
                  <c:v>107.6210925367</c:v>
                </c:pt>
                <c:pt idx="9106">
                  <c:v>107.6210925367</c:v>
                </c:pt>
                <c:pt idx="9107">
                  <c:v>107.6210925367</c:v>
                </c:pt>
                <c:pt idx="9108">
                  <c:v>107.6210925367</c:v>
                </c:pt>
                <c:pt idx="9109">
                  <c:v>107.6210925367</c:v>
                </c:pt>
                <c:pt idx="9110">
                  <c:v>107.6210925367</c:v>
                </c:pt>
                <c:pt idx="9111">
                  <c:v>107.6210925367</c:v>
                </c:pt>
                <c:pt idx="9112">
                  <c:v>107.6210925367</c:v>
                </c:pt>
                <c:pt idx="9113">
                  <c:v>107.6210925367</c:v>
                </c:pt>
                <c:pt idx="9114">
                  <c:v>107.62209253669999</c:v>
                </c:pt>
                <c:pt idx="9115">
                  <c:v>107.6230925367</c:v>
                </c:pt>
                <c:pt idx="9116">
                  <c:v>107.6230925367</c:v>
                </c:pt>
                <c:pt idx="9117">
                  <c:v>107.62209253669999</c:v>
                </c:pt>
                <c:pt idx="9118">
                  <c:v>107.6210925367</c:v>
                </c:pt>
                <c:pt idx="9119">
                  <c:v>107.6210925367</c:v>
                </c:pt>
                <c:pt idx="9120">
                  <c:v>99.642092536700005</c:v>
                </c:pt>
                <c:pt idx="9121">
                  <c:v>99.642092536700005</c:v>
                </c:pt>
                <c:pt idx="9122">
                  <c:v>99.642092536700005</c:v>
                </c:pt>
                <c:pt idx="9123">
                  <c:v>99.642092536700005</c:v>
                </c:pt>
                <c:pt idx="9124">
                  <c:v>99.642092536700005</c:v>
                </c:pt>
                <c:pt idx="9125">
                  <c:v>106.7360925367</c:v>
                </c:pt>
                <c:pt idx="9126">
                  <c:v>106.7360925367</c:v>
                </c:pt>
                <c:pt idx="9127">
                  <c:v>107.6210925367</c:v>
                </c:pt>
                <c:pt idx="9128">
                  <c:v>107.62209253669999</c:v>
                </c:pt>
                <c:pt idx="9129">
                  <c:v>107.6230925367</c:v>
                </c:pt>
                <c:pt idx="9130">
                  <c:v>125.41009253670001</c:v>
                </c:pt>
                <c:pt idx="9131">
                  <c:v>125.41009253670001</c:v>
                </c:pt>
                <c:pt idx="9132">
                  <c:v>107.6240925367</c:v>
                </c:pt>
                <c:pt idx="9133">
                  <c:v>146.91009253670001</c:v>
                </c:pt>
                <c:pt idx="9134">
                  <c:v>206.41009253670001</c:v>
                </c:pt>
                <c:pt idx="9135">
                  <c:v>206.41009253670001</c:v>
                </c:pt>
                <c:pt idx="9136">
                  <c:v>107.6240925367</c:v>
                </c:pt>
                <c:pt idx="9137">
                  <c:v>107.6230925367</c:v>
                </c:pt>
                <c:pt idx="9138">
                  <c:v>125.41009253670001</c:v>
                </c:pt>
                <c:pt idx="9139">
                  <c:v>146.91009253670001</c:v>
                </c:pt>
                <c:pt idx="9140">
                  <c:v>107.6240925367</c:v>
                </c:pt>
                <c:pt idx="9141">
                  <c:v>107.6230925367</c:v>
                </c:pt>
                <c:pt idx="9142">
                  <c:v>107.6210925367</c:v>
                </c:pt>
                <c:pt idx="9143">
                  <c:v>107.6210925367</c:v>
                </c:pt>
                <c:pt idx="9144">
                  <c:v>107.6180925367</c:v>
                </c:pt>
                <c:pt idx="9145">
                  <c:v>106.7360925367</c:v>
                </c:pt>
                <c:pt idx="9146">
                  <c:v>106.7360925367</c:v>
                </c:pt>
                <c:pt idx="9147">
                  <c:v>106.7360925367</c:v>
                </c:pt>
                <c:pt idx="9148">
                  <c:v>106.7360925367</c:v>
                </c:pt>
                <c:pt idx="9149">
                  <c:v>107.6210925367</c:v>
                </c:pt>
                <c:pt idx="9150">
                  <c:v>107.6210925367</c:v>
                </c:pt>
                <c:pt idx="9151">
                  <c:v>107.6210925367</c:v>
                </c:pt>
                <c:pt idx="9152">
                  <c:v>107.62209253669999</c:v>
                </c:pt>
                <c:pt idx="9153">
                  <c:v>107.6230925367</c:v>
                </c:pt>
                <c:pt idx="9154">
                  <c:v>125.41009253670001</c:v>
                </c:pt>
                <c:pt idx="9155">
                  <c:v>284.23309253669998</c:v>
                </c:pt>
                <c:pt idx="9156">
                  <c:v>142.21009253669999</c:v>
                </c:pt>
                <c:pt idx="9157">
                  <c:v>206.41009253670001</c:v>
                </c:pt>
                <c:pt idx="9158">
                  <c:v>295.39009253670002</c:v>
                </c:pt>
                <c:pt idx="9159">
                  <c:v>284.23309253669998</c:v>
                </c:pt>
                <c:pt idx="9160">
                  <c:v>107.6240925367</c:v>
                </c:pt>
                <c:pt idx="9161">
                  <c:v>107.6240925367</c:v>
                </c:pt>
                <c:pt idx="9162">
                  <c:v>125.41009253670001</c:v>
                </c:pt>
                <c:pt idx="9163">
                  <c:v>295.39009253670002</c:v>
                </c:pt>
                <c:pt idx="9164">
                  <c:v>142.21009253669999</c:v>
                </c:pt>
                <c:pt idx="9165">
                  <c:v>107.6240925367</c:v>
                </c:pt>
                <c:pt idx="9166">
                  <c:v>107.62209253669999</c:v>
                </c:pt>
                <c:pt idx="9167">
                  <c:v>107.6210925367</c:v>
                </c:pt>
                <c:pt idx="9168">
                  <c:v>108.4560925367</c:v>
                </c:pt>
                <c:pt idx="9169">
                  <c:v>108.4560925367</c:v>
                </c:pt>
                <c:pt idx="9170">
                  <c:v>108.4560925367</c:v>
                </c:pt>
                <c:pt idx="9171">
                  <c:v>108.4560925367</c:v>
                </c:pt>
                <c:pt idx="9172">
                  <c:v>108.4560925367</c:v>
                </c:pt>
                <c:pt idx="9173">
                  <c:v>108.4560925367</c:v>
                </c:pt>
                <c:pt idx="9174">
                  <c:v>108.4560925367</c:v>
                </c:pt>
                <c:pt idx="9175">
                  <c:v>108.4560925367</c:v>
                </c:pt>
                <c:pt idx="9176">
                  <c:v>108.4570925367</c:v>
                </c:pt>
                <c:pt idx="9177">
                  <c:v>108.45809253669999</c:v>
                </c:pt>
                <c:pt idx="9178">
                  <c:v>108.45809253669999</c:v>
                </c:pt>
                <c:pt idx="9179">
                  <c:v>135.41009253670001</c:v>
                </c:pt>
                <c:pt idx="9180">
                  <c:v>125.41009253670001</c:v>
                </c:pt>
                <c:pt idx="9181">
                  <c:v>125.41009253670001</c:v>
                </c:pt>
                <c:pt idx="9182">
                  <c:v>135.41009253670001</c:v>
                </c:pt>
                <c:pt idx="9183">
                  <c:v>142.21009253669999</c:v>
                </c:pt>
                <c:pt idx="9184">
                  <c:v>135.41009253670001</c:v>
                </c:pt>
                <c:pt idx="9185">
                  <c:v>108.4590925367</c:v>
                </c:pt>
                <c:pt idx="9186">
                  <c:v>125.41009253670001</c:v>
                </c:pt>
                <c:pt idx="9187">
                  <c:v>142.21009253669999</c:v>
                </c:pt>
                <c:pt idx="9188">
                  <c:v>135.41009253670001</c:v>
                </c:pt>
                <c:pt idx="9189">
                  <c:v>108.4590925367</c:v>
                </c:pt>
                <c:pt idx="9190">
                  <c:v>108.45809253669999</c:v>
                </c:pt>
                <c:pt idx="9191">
                  <c:v>108.4560925367</c:v>
                </c:pt>
                <c:pt idx="9192">
                  <c:v>108.4540925367</c:v>
                </c:pt>
                <c:pt idx="9193">
                  <c:v>108.4540925367</c:v>
                </c:pt>
                <c:pt idx="9194">
                  <c:v>106.7360925367</c:v>
                </c:pt>
                <c:pt idx="9195">
                  <c:v>106.7360925367</c:v>
                </c:pt>
                <c:pt idx="9196">
                  <c:v>108.4540925367</c:v>
                </c:pt>
                <c:pt idx="9197">
                  <c:v>108.4560925367</c:v>
                </c:pt>
                <c:pt idx="9198">
                  <c:v>108.4570925367</c:v>
                </c:pt>
                <c:pt idx="9199">
                  <c:v>108.4570925367</c:v>
                </c:pt>
                <c:pt idx="9200">
                  <c:v>134.41009253670001</c:v>
                </c:pt>
                <c:pt idx="9201">
                  <c:v>134.41009253670001</c:v>
                </c:pt>
                <c:pt idx="9202">
                  <c:v>134.41009253670001</c:v>
                </c:pt>
                <c:pt idx="9203">
                  <c:v>134.41009253670001</c:v>
                </c:pt>
                <c:pt idx="9204">
                  <c:v>134.41009253670001</c:v>
                </c:pt>
                <c:pt idx="9205">
                  <c:v>134.41009253670001</c:v>
                </c:pt>
                <c:pt idx="9206">
                  <c:v>135.41009253670001</c:v>
                </c:pt>
                <c:pt idx="9207">
                  <c:v>135.41009253670001</c:v>
                </c:pt>
                <c:pt idx="9208">
                  <c:v>134.41009253670001</c:v>
                </c:pt>
                <c:pt idx="9209">
                  <c:v>134.41009253670001</c:v>
                </c:pt>
                <c:pt idx="9210">
                  <c:v>134.41009253670001</c:v>
                </c:pt>
                <c:pt idx="9211">
                  <c:v>135.41009253670001</c:v>
                </c:pt>
                <c:pt idx="9212">
                  <c:v>134.41009253670001</c:v>
                </c:pt>
                <c:pt idx="9213">
                  <c:v>134.41009253670001</c:v>
                </c:pt>
                <c:pt idx="9214">
                  <c:v>134.41009253670001</c:v>
                </c:pt>
                <c:pt idx="9215">
                  <c:v>108.45809253669999</c:v>
                </c:pt>
                <c:pt idx="9216">
                  <c:v>107.4380925367</c:v>
                </c:pt>
                <c:pt idx="9217">
                  <c:v>107.4380925367</c:v>
                </c:pt>
                <c:pt idx="9218">
                  <c:v>107.4380925367</c:v>
                </c:pt>
                <c:pt idx="9219">
                  <c:v>107.4380925367</c:v>
                </c:pt>
                <c:pt idx="9220">
                  <c:v>107.4380925367</c:v>
                </c:pt>
                <c:pt idx="9221">
                  <c:v>107.4380925367</c:v>
                </c:pt>
                <c:pt idx="9222">
                  <c:v>107.4380925367</c:v>
                </c:pt>
                <c:pt idx="9223">
                  <c:v>107.4380925367</c:v>
                </c:pt>
                <c:pt idx="9224">
                  <c:v>107.44009253670001</c:v>
                </c:pt>
                <c:pt idx="9225">
                  <c:v>107.4410925367</c:v>
                </c:pt>
                <c:pt idx="9226">
                  <c:v>107.4410925367</c:v>
                </c:pt>
                <c:pt idx="9227">
                  <c:v>108.4390925367</c:v>
                </c:pt>
                <c:pt idx="9228">
                  <c:v>108.4390925367</c:v>
                </c:pt>
                <c:pt idx="9229">
                  <c:v>108.4390925367</c:v>
                </c:pt>
                <c:pt idx="9230">
                  <c:v>107.4410925367</c:v>
                </c:pt>
                <c:pt idx="9231">
                  <c:v>107.4410925367</c:v>
                </c:pt>
                <c:pt idx="9232">
                  <c:v>107.44009253670001</c:v>
                </c:pt>
                <c:pt idx="9233">
                  <c:v>107.44009253670001</c:v>
                </c:pt>
                <c:pt idx="9234">
                  <c:v>108.4390925367</c:v>
                </c:pt>
                <c:pt idx="9235">
                  <c:v>108.4390925367</c:v>
                </c:pt>
                <c:pt idx="9236">
                  <c:v>107.4410925367</c:v>
                </c:pt>
                <c:pt idx="9237">
                  <c:v>107.44009253670001</c:v>
                </c:pt>
                <c:pt idx="9238">
                  <c:v>107.4380925367</c:v>
                </c:pt>
                <c:pt idx="9239">
                  <c:v>107.4380925367</c:v>
                </c:pt>
                <c:pt idx="9240">
                  <c:v>107.1730925367</c:v>
                </c:pt>
                <c:pt idx="9241">
                  <c:v>107.1730925367</c:v>
                </c:pt>
                <c:pt idx="9242">
                  <c:v>106.7360925367</c:v>
                </c:pt>
                <c:pt idx="9243">
                  <c:v>106.7360925367</c:v>
                </c:pt>
                <c:pt idx="9244">
                  <c:v>106.7360925367</c:v>
                </c:pt>
                <c:pt idx="9245">
                  <c:v>106.14209253670001</c:v>
                </c:pt>
                <c:pt idx="9246">
                  <c:v>99.642092536700005</c:v>
                </c:pt>
                <c:pt idx="9247">
                  <c:v>106.7360925367</c:v>
                </c:pt>
                <c:pt idx="9248">
                  <c:v>107.1730925367</c:v>
                </c:pt>
                <c:pt idx="9249">
                  <c:v>107.17509253670001</c:v>
                </c:pt>
                <c:pt idx="9250">
                  <c:v>107.17509253670001</c:v>
                </c:pt>
                <c:pt idx="9251">
                  <c:v>107.17509253670001</c:v>
                </c:pt>
                <c:pt idx="9252">
                  <c:v>107.17509253670001</c:v>
                </c:pt>
                <c:pt idx="9253">
                  <c:v>107.17509253670001</c:v>
                </c:pt>
                <c:pt idx="9254">
                  <c:v>107.17509253670001</c:v>
                </c:pt>
                <c:pt idx="9255">
                  <c:v>107.17509253670001</c:v>
                </c:pt>
                <c:pt idx="9256">
                  <c:v>107.17509253670001</c:v>
                </c:pt>
                <c:pt idx="9257">
                  <c:v>107.17509253670001</c:v>
                </c:pt>
                <c:pt idx="9258">
                  <c:v>107.17509253670001</c:v>
                </c:pt>
                <c:pt idx="9259">
                  <c:v>107.1760925367</c:v>
                </c:pt>
                <c:pt idx="9260">
                  <c:v>107.1760925367</c:v>
                </c:pt>
                <c:pt idx="9261">
                  <c:v>107.1760925367</c:v>
                </c:pt>
                <c:pt idx="9262">
                  <c:v>107.17509253670001</c:v>
                </c:pt>
                <c:pt idx="9263">
                  <c:v>107.17509253670001</c:v>
                </c:pt>
                <c:pt idx="9264">
                  <c:v>107.1490925367</c:v>
                </c:pt>
                <c:pt idx="9265">
                  <c:v>107.1490925367</c:v>
                </c:pt>
                <c:pt idx="9266">
                  <c:v>107.1490925367</c:v>
                </c:pt>
                <c:pt idx="9267">
                  <c:v>107.1490925367</c:v>
                </c:pt>
                <c:pt idx="9268">
                  <c:v>107.1490925367</c:v>
                </c:pt>
                <c:pt idx="9269">
                  <c:v>107.1490925367</c:v>
                </c:pt>
                <c:pt idx="9270">
                  <c:v>107.1500925367</c:v>
                </c:pt>
                <c:pt idx="9271">
                  <c:v>112.7100925367</c:v>
                </c:pt>
                <c:pt idx="9272">
                  <c:v>112.7100925367</c:v>
                </c:pt>
                <c:pt idx="9273">
                  <c:v>112.7100925367</c:v>
                </c:pt>
                <c:pt idx="9274">
                  <c:v>140.11009253669999</c:v>
                </c:pt>
                <c:pt idx="9275">
                  <c:v>148.41009253670001</c:v>
                </c:pt>
                <c:pt idx="9276">
                  <c:v>148.41009253670001</c:v>
                </c:pt>
                <c:pt idx="9277">
                  <c:v>148.41009253670001</c:v>
                </c:pt>
                <c:pt idx="9278">
                  <c:v>148.41009253670001</c:v>
                </c:pt>
                <c:pt idx="9279">
                  <c:v>148.41009253670001</c:v>
                </c:pt>
                <c:pt idx="9280">
                  <c:v>148.41009253670001</c:v>
                </c:pt>
                <c:pt idx="9281">
                  <c:v>140.11009253669999</c:v>
                </c:pt>
                <c:pt idx="9282">
                  <c:v>148.41009253670001</c:v>
                </c:pt>
                <c:pt idx="9283">
                  <c:v>148.41009253670001</c:v>
                </c:pt>
                <c:pt idx="9284">
                  <c:v>148.41009253670001</c:v>
                </c:pt>
                <c:pt idx="9285">
                  <c:v>148.41009253670001</c:v>
                </c:pt>
                <c:pt idx="9286">
                  <c:v>112.7100925367</c:v>
                </c:pt>
                <c:pt idx="9287">
                  <c:v>112.7100925367</c:v>
                </c:pt>
                <c:pt idx="9288">
                  <c:v>106.9620925367</c:v>
                </c:pt>
                <c:pt idx="9289">
                  <c:v>106.9620925367</c:v>
                </c:pt>
                <c:pt idx="9290">
                  <c:v>106.9620925367</c:v>
                </c:pt>
                <c:pt idx="9291">
                  <c:v>106.9620925367</c:v>
                </c:pt>
                <c:pt idx="9292">
                  <c:v>106.9620925367</c:v>
                </c:pt>
                <c:pt idx="9293">
                  <c:v>106.9620925367</c:v>
                </c:pt>
                <c:pt idx="9294">
                  <c:v>106.9620925367</c:v>
                </c:pt>
                <c:pt idx="9295">
                  <c:v>115.41009253670001</c:v>
                </c:pt>
                <c:pt idx="9296">
                  <c:v>115.4110925367</c:v>
                </c:pt>
                <c:pt idx="9297">
                  <c:v>137.41009253670001</c:v>
                </c:pt>
                <c:pt idx="9298">
                  <c:v>140.5100925367</c:v>
                </c:pt>
                <c:pt idx="9299">
                  <c:v>140.5100925367</c:v>
                </c:pt>
                <c:pt idx="9300">
                  <c:v>140.5100925367</c:v>
                </c:pt>
                <c:pt idx="9301">
                  <c:v>140.5100925367</c:v>
                </c:pt>
                <c:pt idx="9302">
                  <c:v>140.5100925367</c:v>
                </c:pt>
                <c:pt idx="9303">
                  <c:v>140.5100925367</c:v>
                </c:pt>
                <c:pt idx="9304">
                  <c:v>140.5100925367</c:v>
                </c:pt>
                <c:pt idx="9305">
                  <c:v>140.5100925367</c:v>
                </c:pt>
                <c:pt idx="9306">
                  <c:v>140.5100925367</c:v>
                </c:pt>
                <c:pt idx="9307">
                  <c:v>162.41009253670001</c:v>
                </c:pt>
                <c:pt idx="9308">
                  <c:v>140.5100925367</c:v>
                </c:pt>
                <c:pt idx="9309">
                  <c:v>140.5100925367</c:v>
                </c:pt>
                <c:pt idx="9310">
                  <c:v>115.4110925367</c:v>
                </c:pt>
                <c:pt idx="9311">
                  <c:v>106.9620925367</c:v>
                </c:pt>
                <c:pt idx="9312">
                  <c:v>140.5100925367</c:v>
                </c:pt>
                <c:pt idx="9313">
                  <c:v>140.5100925367</c:v>
                </c:pt>
                <c:pt idx="9314">
                  <c:v>140.5100925367</c:v>
                </c:pt>
                <c:pt idx="9315">
                  <c:v>140.5100925367</c:v>
                </c:pt>
                <c:pt idx="9316">
                  <c:v>140.5100925367</c:v>
                </c:pt>
                <c:pt idx="9317">
                  <c:v>150.41109253670001</c:v>
                </c:pt>
                <c:pt idx="9318">
                  <c:v>150.41109253670001</c:v>
                </c:pt>
                <c:pt idx="9319">
                  <c:v>150.41109253670001</c:v>
                </c:pt>
                <c:pt idx="9320">
                  <c:v>150.41109253670001</c:v>
                </c:pt>
                <c:pt idx="9321">
                  <c:v>150.41109253670001</c:v>
                </c:pt>
                <c:pt idx="9322">
                  <c:v>150.41109253670001</c:v>
                </c:pt>
                <c:pt idx="9323">
                  <c:v>162.41009253670001</c:v>
                </c:pt>
                <c:pt idx="9324">
                  <c:v>162.41009253670001</c:v>
                </c:pt>
                <c:pt idx="9325">
                  <c:v>162.41009253670001</c:v>
                </c:pt>
                <c:pt idx="9326">
                  <c:v>162.41009253670001</c:v>
                </c:pt>
                <c:pt idx="9327">
                  <c:v>194.41009253670001</c:v>
                </c:pt>
                <c:pt idx="9328">
                  <c:v>150.41109253670001</c:v>
                </c:pt>
                <c:pt idx="9329">
                  <c:v>162.41009253670001</c:v>
                </c:pt>
                <c:pt idx="9330">
                  <c:v>194.41009253670001</c:v>
                </c:pt>
                <c:pt idx="9331">
                  <c:v>305.41009253670001</c:v>
                </c:pt>
                <c:pt idx="9332">
                  <c:v>194.41009253670001</c:v>
                </c:pt>
                <c:pt idx="9333">
                  <c:v>194.41009253670001</c:v>
                </c:pt>
                <c:pt idx="9334">
                  <c:v>150.41109253670001</c:v>
                </c:pt>
                <c:pt idx="9335">
                  <c:v>150.41109253670001</c:v>
                </c:pt>
                <c:pt idx="9336">
                  <c:v>192.41009253670001</c:v>
                </c:pt>
                <c:pt idx="9337">
                  <c:v>192.41009253670001</c:v>
                </c:pt>
                <c:pt idx="9338">
                  <c:v>160.41009253670001</c:v>
                </c:pt>
                <c:pt idx="9339">
                  <c:v>192.41009253670001</c:v>
                </c:pt>
                <c:pt idx="9340">
                  <c:v>192.41009253670001</c:v>
                </c:pt>
                <c:pt idx="9341">
                  <c:v>197.41009253670001</c:v>
                </c:pt>
                <c:pt idx="9342">
                  <c:v>197.41009253670001</c:v>
                </c:pt>
                <c:pt idx="9343">
                  <c:v>200.52409253670001</c:v>
                </c:pt>
                <c:pt idx="9344">
                  <c:v>197.41009253670001</c:v>
                </c:pt>
                <c:pt idx="9345">
                  <c:v>200.52409253670001</c:v>
                </c:pt>
                <c:pt idx="9346">
                  <c:v>200.52409253670001</c:v>
                </c:pt>
                <c:pt idx="9347">
                  <c:v>200.52409253670001</c:v>
                </c:pt>
                <c:pt idx="9348">
                  <c:v>200.52409253670001</c:v>
                </c:pt>
                <c:pt idx="9349">
                  <c:v>200.52409253670001</c:v>
                </c:pt>
                <c:pt idx="9350">
                  <c:v>211.41009253670001</c:v>
                </c:pt>
                <c:pt idx="9351">
                  <c:v>206.41009253670001</c:v>
                </c:pt>
                <c:pt idx="9352">
                  <c:v>200.52409253670001</c:v>
                </c:pt>
                <c:pt idx="9353">
                  <c:v>200.52409253670001</c:v>
                </c:pt>
                <c:pt idx="9354">
                  <c:v>206.41009253670001</c:v>
                </c:pt>
                <c:pt idx="9355">
                  <c:v>211.41009253670001</c:v>
                </c:pt>
                <c:pt idx="9356">
                  <c:v>206.41009253670001</c:v>
                </c:pt>
                <c:pt idx="9357">
                  <c:v>200.52409253670001</c:v>
                </c:pt>
                <c:pt idx="9358">
                  <c:v>200.52409253670001</c:v>
                </c:pt>
                <c:pt idx="9359">
                  <c:v>197.41009253670001</c:v>
                </c:pt>
                <c:pt idx="9360">
                  <c:v>211.41009253670001</c:v>
                </c:pt>
                <c:pt idx="9361">
                  <c:v>208.41009253670001</c:v>
                </c:pt>
                <c:pt idx="9362">
                  <c:v>208.41009253670001</c:v>
                </c:pt>
                <c:pt idx="9363">
                  <c:v>208.41009253670001</c:v>
                </c:pt>
                <c:pt idx="9364">
                  <c:v>211.41009253670001</c:v>
                </c:pt>
                <c:pt idx="9365">
                  <c:v>222.41009253670001</c:v>
                </c:pt>
                <c:pt idx="9366">
                  <c:v>238.41009253670001</c:v>
                </c:pt>
                <c:pt idx="9367">
                  <c:v>238.41009253670001</c:v>
                </c:pt>
                <c:pt idx="9368">
                  <c:v>240.52409253670001</c:v>
                </c:pt>
                <c:pt idx="9369">
                  <c:v>240.52409253670001</c:v>
                </c:pt>
                <c:pt idx="9370">
                  <c:v>240.52409253670001</c:v>
                </c:pt>
                <c:pt idx="9371">
                  <c:v>240.52409253670001</c:v>
                </c:pt>
                <c:pt idx="9372">
                  <c:v>240.52409253670001</c:v>
                </c:pt>
                <c:pt idx="9373">
                  <c:v>240.52409253670001</c:v>
                </c:pt>
                <c:pt idx="9374">
                  <c:v>240.52409253670001</c:v>
                </c:pt>
                <c:pt idx="9375">
                  <c:v>240.52409253670001</c:v>
                </c:pt>
                <c:pt idx="9376">
                  <c:v>240.52409253670001</c:v>
                </c:pt>
                <c:pt idx="9377">
                  <c:v>238.41009253670001</c:v>
                </c:pt>
                <c:pt idx="9378">
                  <c:v>240.52409253670001</c:v>
                </c:pt>
                <c:pt idx="9379">
                  <c:v>240.52409253670001</c:v>
                </c:pt>
                <c:pt idx="9380">
                  <c:v>240.52409253670001</c:v>
                </c:pt>
                <c:pt idx="9381">
                  <c:v>238.41009253670001</c:v>
                </c:pt>
                <c:pt idx="9382">
                  <c:v>222.41009253670001</c:v>
                </c:pt>
                <c:pt idx="9383">
                  <c:v>222.41009253670001</c:v>
                </c:pt>
                <c:pt idx="9384">
                  <c:v>250.52409253670001</c:v>
                </c:pt>
                <c:pt idx="9385">
                  <c:v>250.52409253670001</c:v>
                </c:pt>
                <c:pt idx="9386">
                  <c:v>250.52409253670001</c:v>
                </c:pt>
                <c:pt idx="9387">
                  <c:v>245.41009253670001</c:v>
                </c:pt>
                <c:pt idx="9388">
                  <c:v>245.41009253670001</c:v>
                </c:pt>
                <c:pt idx="9389">
                  <c:v>250.52409253670001</c:v>
                </c:pt>
                <c:pt idx="9390">
                  <c:v>244.41009253670001</c:v>
                </c:pt>
                <c:pt idx="9391">
                  <c:v>245.41009253670001</c:v>
                </c:pt>
                <c:pt idx="9392">
                  <c:v>245.41009253670001</c:v>
                </c:pt>
                <c:pt idx="9393">
                  <c:v>250.52409253670001</c:v>
                </c:pt>
                <c:pt idx="9394">
                  <c:v>250.52409253670001</c:v>
                </c:pt>
                <c:pt idx="9395">
                  <c:v>250.52409253670001</c:v>
                </c:pt>
                <c:pt idx="9396">
                  <c:v>250.52409253670001</c:v>
                </c:pt>
                <c:pt idx="9397">
                  <c:v>250.52409253670001</c:v>
                </c:pt>
                <c:pt idx="9398">
                  <c:v>250.52409253670001</c:v>
                </c:pt>
                <c:pt idx="9399">
                  <c:v>250.52409253670001</c:v>
                </c:pt>
                <c:pt idx="9400">
                  <c:v>250.52409253670001</c:v>
                </c:pt>
                <c:pt idx="9401">
                  <c:v>250.52409253670001</c:v>
                </c:pt>
                <c:pt idx="9402">
                  <c:v>254.41009253670001</c:v>
                </c:pt>
                <c:pt idx="9403">
                  <c:v>265.41009253670001</c:v>
                </c:pt>
                <c:pt idx="9404">
                  <c:v>250.52409253670001</c:v>
                </c:pt>
                <c:pt idx="9405">
                  <c:v>250.52409253670001</c:v>
                </c:pt>
                <c:pt idx="9406">
                  <c:v>250.52409253670001</c:v>
                </c:pt>
                <c:pt idx="9407">
                  <c:v>245.41009253670001</c:v>
                </c:pt>
                <c:pt idx="9408">
                  <c:v>250.41009253670001</c:v>
                </c:pt>
                <c:pt idx="9409">
                  <c:v>250.41009253670001</c:v>
                </c:pt>
                <c:pt idx="9410">
                  <c:v>250.41009253670001</c:v>
                </c:pt>
                <c:pt idx="9411">
                  <c:v>250.41009253670001</c:v>
                </c:pt>
                <c:pt idx="9412">
                  <c:v>250.41009253670001</c:v>
                </c:pt>
                <c:pt idx="9413">
                  <c:v>250.41009253670001</c:v>
                </c:pt>
                <c:pt idx="9414">
                  <c:v>250.41009253670001</c:v>
                </c:pt>
                <c:pt idx="9415">
                  <c:v>250.41009253670001</c:v>
                </c:pt>
                <c:pt idx="9416">
                  <c:v>250.41009253670001</c:v>
                </c:pt>
                <c:pt idx="9417">
                  <c:v>268.52409253669998</c:v>
                </c:pt>
                <c:pt idx="9418">
                  <c:v>268.52409253669998</c:v>
                </c:pt>
                <c:pt idx="9419">
                  <c:v>268.52409253669998</c:v>
                </c:pt>
                <c:pt idx="9420">
                  <c:v>268.52409253669998</c:v>
                </c:pt>
                <c:pt idx="9421">
                  <c:v>268.52409253669998</c:v>
                </c:pt>
                <c:pt idx="9422">
                  <c:v>268.52409253669998</c:v>
                </c:pt>
                <c:pt idx="9423">
                  <c:v>268.52409253669998</c:v>
                </c:pt>
                <c:pt idx="9424">
                  <c:v>268.52409253669998</c:v>
                </c:pt>
                <c:pt idx="9425">
                  <c:v>268.52409253669998</c:v>
                </c:pt>
                <c:pt idx="9426">
                  <c:v>275.41009253670001</c:v>
                </c:pt>
                <c:pt idx="9427">
                  <c:v>275.41009253670001</c:v>
                </c:pt>
                <c:pt idx="9428">
                  <c:v>275.41009253670001</c:v>
                </c:pt>
                <c:pt idx="9429">
                  <c:v>275.41009253670001</c:v>
                </c:pt>
                <c:pt idx="9430">
                  <c:v>268.52409253669998</c:v>
                </c:pt>
                <c:pt idx="9431">
                  <c:v>268.52409253669998</c:v>
                </c:pt>
                <c:pt idx="9432">
                  <c:v>250.41009253670001</c:v>
                </c:pt>
                <c:pt idx="9433">
                  <c:v>250.41009253670001</c:v>
                </c:pt>
                <c:pt idx="9434">
                  <c:v>250.41009253670001</c:v>
                </c:pt>
                <c:pt idx="9435">
                  <c:v>250.41009253670001</c:v>
                </c:pt>
                <c:pt idx="9436">
                  <c:v>250.41009253670001</c:v>
                </c:pt>
                <c:pt idx="9437">
                  <c:v>262.41009253670001</c:v>
                </c:pt>
                <c:pt idx="9438">
                  <c:v>262.41009253670001</c:v>
                </c:pt>
                <c:pt idx="9439">
                  <c:v>262.41009253670001</c:v>
                </c:pt>
                <c:pt idx="9440">
                  <c:v>285.41009253670001</c:v>
                </c:pt>
                <c:pt idx="9441">
                  <c:v>295.52409253669998</c:v>
                </c:pt>
                <c:pt idx="9442">
                  <c:v>295.52409253669998</c:v>
                </c:pt>
                <c:pt idx="9443">
                  <c:v>295.52409253669998</c:v>
                </c:pt>
                <c:pt idx="9444">
                  <c:v>295.52409253669998</c:v>
                </c:pt>
                <c:pt idx="9445">
                  <c:v>295.52409253669998</c:v>
                </c:pt>
                <c:pt idx="9446">
                  <c:v>295.52409253669998</c:v>
                </c:pt>
                <c:pt idx="9447">
                  <c:v>295.52409253669998</c:v>
                </c:pt>
                <c:pt idx="9448">
                  <c:v>295.52409253669998</c:v>
                </c:pt>
                <c:pt idx="9449">
                  <c:v>295.52409253669998</c:v>
                </c:pt>
                <c:pt idx="9450">
                  <c:v>295.52409253669998</c:v>
                </c:pt>
                <c:pt idx="9451">
                  <c:v>355.41009253670001</c:v>
                </c:pt>
                <c:pt idx="9452">
                  <c:v>355.41009253670001</c:v>
                </c:pt>
                <c:pt idx="9453">
                  <c:v>295.52409253669998</c:v>
                </c:pt>
                <c:pt idx="9454">
                  <c:v>295.52409253669998</c:v>
                </c:pt>
                <c:pt idx="9455">
                  <c:v>262.41009253670001</c:v>
                </c:pt>
                <c:pt idx="9456">
                  <c:v>250.41009253670001</c:v>
                </c:pt>
                <c:pt idx="9457">
                  <c:v>250.41009253670001</c:v>
                </c:pt>
                <c:pt idx="9458">
                  <c:v>250.41009253670001</c:v>
                </c:pt>
                <c:pt idx="9459">
                  <c:v>250.41009253670001</c:v>
                </c:pt>
                <c:pt idx="9460">
                  <c:v>250.41009253670001</c:v>
                </c:pt>
                <c:pt idx="9461">
                  <c:v>250.41009253670001</c:v>
                </c:pt>
                <c:pt idx="9462">
                  <c:v>285.41009253670001</c:v>
                </c:pt>
                <c:pt idx="9463">
                  <c:v>295.52409253669998</c:v>
                </c:pt>
                <c:pt idx="9464">
                  <c:v>295.41009253670001</c:v>
                </c:pt>
                <c:pt idx="9465">
                  <c:v>295.52409253669998</c:v>
                </c:pt>
                <c:pt idx="9466">
                  <c:v>295.52409253669998</c:v>
                </c:pt>
                <c:pt idx="9467">
                  <c:v>295.52409253669998</c:v>
                </c:pt>
                <c:pt idx="9468">
                  <c:v>295.52409253669998</c:v>
                </c:pt>
                <c:pt idx="9469">
                  <c:v>295.52409253669998</c:v>
                </c:pt>
                <c:pt idx="9470">
                  <c:v>295.52409253669998</c:v>
                </c:pt>
                <c:pt idx="9471">
                  <c:v>370.41009253670001</c:v>
                </c:pt>
                <c:pt idx="9472">
                  <c:v>295.52409253669998</c:v>
                </c:pt>
                <c:pt idx="9473">
                  <c:v>295.52409253669998</c:v>
                </c:pt>
                <c:pt idx="9474">
                  <c:v>385.41009253670001</c:v>
                </c:pt>
                <c:pt idx="9475">
                  <c:v>385.41009253670001</c:v>
                </c:pt>
                <c:pt idx="9476">
                  <c:v>385.41009253670001</c:v>
                </c:pt>
                <c:pt idx="9477">
                  <c:v>370.41009253670001</c:v>
                </c:pt>
                <c:pt idx="9478">
                  <c:v>295.52409253669998</c:v>
                </c:pt>
                <c:pt idx="9479">
                  <c:v>285.41009253670001</c:v>
                </c:pt>
                <c:pt idx="9480">
                  <c:v>295.41009253670001</c:v>
                </c:pt>
                <c:pt idx="9481">
                  <c:v>295.41009253670001</c:v>
                </c:pt>
                <c:pt idx="9482">
                  <c:v>265.41009253670001</c:v>
                </c:pt>
                <c:pt idx="9483">
                  <c:v>265.41009253670001</c:v>
                </c:pt>
                <c:pt idx="9484">
                  <c:v>295.41009253670001</c:v>
                </c:pt>
                <c:pt idx="9485">
                  <c:v>312.52409253669998</c:v>
                </c:pt>
                <c:pt idx="9486">
                  <c:v>312.52409253669998</c:v>
                </c:pt>
                <c:pt idx="9487">
                  <c:v>312.52409253669998</c:v>
                </c:pt>
                <c:pt idx="9488">
                  <c:v>312.69309253670002</c:v>
                </c:pt>
                <c:pt idx="9489">
                  <c:v>355.41009253670001</c:v>
                </c:pt>
                <c:pt idx="9490">
                  <c:v>355.41009253670001</c:v>
                </c:pt>
                <c:pt idx="9491">
                  <c:v>380.41009253670001</c:v>
                </c:pt>
                <c:pt idx="9492">
                  <c:v>380.41009253670001</c:v>
                </c:pt>
                <c:pt idx="9493">
                  <c:v>484.66709253670001</c:v>
                </c:pt>
                <c:pt idx="9494">
                  <c:v>315.41009253670001</c:v>
                </c:pt>
                <c:pt idx="9495">
                  <c:v>315.41009253670001</c:v>
                </c:pt>
                <c:pt idx="9496">
                  <c:v>315.41009253670001</c:v>
                </c:pt>
                <c:pt idx="9497">
                  <c:v>315.41009253670001</c:v>
                </c:pt>
                <c:pt idx="9498">
                  <c:v>355.41009253670001</c:v>
                </c:pt>
                <c:pt idx="9499">
                  <c:v>355.41009253670001</c:v>
                </c:pt>
                <c:pt idx="9500">
                  <c:v>315.41009253670001</c:v>
                </c:pt>
                <c:pt idx="9501">
                  <c:v>315.41009253670001</c:v>
                </c:pt>
                <c:pt idx="9502">
                  <c:v>312.52409253669998</c:v>
                </c:pt>
                <c:pt idx="9503">
                  <c:v>312.52409253669998</c:v>
                </c:pt>
                <c:pt idx="9504">
                  <c:v>118.6809165838</c:v>
                </c:pt>
                <c:pt idx="9505">
                  <c:v>118.6809165838</c:v>
                </c:pt>
                <c:pt idx="9506">
                  <c:v>118.6809165838</c:v>
                </c:pt>
                <c:pt idx="9507">
                  <c:v>118.6809165838</c:v>
                </c:pt>
                <c:pt idx="9508">
                  <c:v>118.6809165838</c:v>
                </c:pt>
                <c:pt idx="9509">
                  <c:v>298.68091658380001</c:v>
                </c:pt>
                <c:pt idx="9510">
                  <c:v>298.68091658380001</c:v>
                </c:pt>
                <c:pt idx="9511">
                  <c:v>298.68091658380001</c:v>
                </c:pt>
                <c:pt idx="9512">
                  <c:v>358.68091658380001</c:v>
                </c:pt>
                <c:pt idx="9513">
                  <c:v>358.68091658380001</c:v>
                </c:pt>
                <c:pt idx="9514">
                  <c:v>378.68091658380001</c:v>
                </c:pt>
                <c:pt idx="9515">
                  <c:v>393.68091658380001</c:v>
                </c:pt>
                <c:pt idx="9516">
                  <c:v>393.68091658380001</c:v>
                </c:pt>
                <c:pt idx="9517">
                  <c:v>393.68091658380001</c:v>
                </c:pt>
                <c:pt idx="9518">
                  <c:v>411.68091658380001</c:v>
                </c:pt>
                <c:pt idx="9519">
                  <c:v>411.68091658380001</c:v>
                </c:pt>
                <c:pt idx="9520">
                  <c:v>411.68091658380001</c:v>
                </c:pt>
                <c:pt idx="9521">
                  <c:v>393.68091658380001</c:v>
                </c:pt>
                <c:pt idx="9522">
                  <c:v>411.68091658380001</c:v>
                </c:pt>
                <c:pt idx="9523">
                  <c:v>411.68091658380001</c:v>
                </c:pt>
                <c:pt idx="9524">
                  <c:v>411.68091658380001</c:v>
                </c:pt>
                <c:pt idx="9525">
                  <c:v>378.68091658380001</c:v>
                </c:pt>
                <c:pt idx="9526">
                  <c:v>353.68091658380001</c:v>
                </c:pt>
                <c:pt idx="9527">
                  <c:v>298.68091658380001</c:v>
                </c:pt>
                <c:pt idx="9528">
                  <c:v>293.68091658380001</c:v>
                </c:pt>
                <c:pt idx="9529">
                  <c:v>293.68091658380001</c:v>
                </c:pt>
                <c:pt idx="9530">
                  <c:v>293.68091658380001</c:v>
                </c:pt>
                <c:pt idx="9531">
                  <c:v>288.68091658380001</c:v>
                </c:pt>
                <c:pt idx="9532">
                  <c:v>288.68091658380001</c:v>
                </c:pt>
                <c:pt idx="9533">
                  <c:v>293.68091658380001</c:v>
                </c:pt>
                <c:pt idx="9534">
                  <c:v>328.68091658380001</c:v>
                </c:pt>
                <c:pt idx="9535">
                  <c:v>328.68091658380001</c:v>
                </c:pt>
                <c:pt idx="9536">
                  <c:v>328.68091658380001</c:v>
                </c:pt>
                <c:pt idx="9537">
                  <c:v>328.68091658380001</c:v>
                </c:pt>
                <c:pt idx="9538">
                  <c:v>358.68091658380001</c:v>
                </c:pt>
                <c:pt idx="9539">
                  <c:v>358.68091658380001</c:v>
                </c:pt>
                <c:pt idx="9540">
                  <c:v>358.68091658380001</c:v>
                </c:pt>
                <c:pt idx="9541">
                  <c:v>358.68091658380001</c:v>
                </c:pt>
                <c:pt idx="9542">
                  <c:v>358.68091658380001</c:v>
                </c:pt>
                <c:pt idx="9543">
                  <c:v>358.68091658380001</c:v>
                </c:pt>
                <c:pt idx="9544">
                  <c:v>358.68091658380001</c:v>
                </c:pt>
                <c:pt idx="9545">
                  <c:v>358.68091658380001</c:v>
                </c:pt>
                <c:pt idx="9546">
                  <c:v>358.68091658380001</c:v>
                </c:pt>
                <c:pt idx="9547">
                  <c:v>358.68091658380001</c:v>
                </c:pt>
                <c:pt idx="9548">
                  <c:v>358.68091658380001</c:v>
                </c:pt>
                <c:pt idx="9549">
                  <c:v>358.68091658380001</c:v>
                </c:pt>
                <c:pt idx="9550">
                  <c:v>328.68091658380001</c:v>
                </c:pt>
                <c:pt idx="9551">
                  <c:v>328.68091658380001</c:v>
                </c:pt>
                <c:pt idx="9552">
                  <c:v>243.68091658380001</c:v>
                </c:pt>
                <c:pt idx="9553">
                  <c:v>243.68091658380001</c:v>
                </c:pt>
                <c:pt idx="9554">
                  <c:v>243.68091658380001</c:v>
                </c:pt>
                <c:pt idx="9555">
                  <c:v>238.68091658380001</c:v>
                </c:pt>
                <c:pt idx="9556">
                  <c:v>243.68091658380001</c:v>
                </c:pt>
                <c:pt idx="9557">
                  <c:v>243.68091658380001</c:v>
                </c:pt>
                <c:pt idx="9558">
                  <c:v>281.8809165838</c:v>
                </c:pt>
                <c:pt idx="9559">
                  <c:v>298.68091658380001</c:v>
                </c:pt>
                <c:pt idx="9560">
                  <c:v>298.68091658380001</c:v>
                </c:pt>
                <c:pt idx="9561">
                  <c:v>298.68091658380001</c:v>
                </c:pt>
                <c:pt idx="9562">
                  <c:v>307.68091658380001</c:v>
                </c:pt>
                <c:pt idx="9563">
                  <c:v>307.68091658380001</c:v>
                </c:pt>
                <c:pt idx="9564">
                  <c:v>307.68091658380001</c:v>
                </c:pt>
                <c:pt idx="9565">
                  <c:v>298.68091658380001</c:v>
                </c:pt>
                <c:pt idx="9566">
                  <c:v>307.68091658380001</c:v>
                </c:pt>
                <c:pt idx="9567">
                  <c:v>298.68091658380001</c:v>
                </c:pt>
                <c:pt idx="9568">
                  <c:v>298.68091658380001</c:v>
                </c:pt>
                <c:pt idx="9569">
                  <c:v>298.68091658380001</c:v>
                </c:pt>
                <c:pt idx="9570">
                  <c:v>307.68091658380001</c:v>
                </c:pt>
                <c:pt idx="9571">
                  <c:v>307.68091658380001</c:v>
                </c:pt>
                <c:pt idx="9572">
                  <c:v>307.68091658380001</c:v>
                </c:pt>
                <c:pt idx="9573">
                  <c:v>298.68091658380001</c:v>
                </c:pt>
                <c:pt idx="9574">
                  <c:v>298.68091658380001</c:v>
                </c:pt>
                <c:pt idx="9575">
                  <c:v>298.68091658380001</c:v>
                </c:pt>
                <c:pt idx="9576">
                  <c:v>198.68091658380001</c:v>
                </c:pt>
                <c:pt idx="9577">
                  <c:v>198.68091658380001</c:v>
                </c:pt>
                <c:pt idx="9578">
                  <c:v>188.68091658380001</c:v>
                </c:pt>
                <c:pt idx="9579">
                  <c:v>188.68091658380001</c:v>
                </c:pt>
                <c:pt idx="9580">
                  <c:v>188.68091658380001</c:v>
                </c:pt>
                <c:pt idx="9581">
                  <c:v>188.68091658380001</c:v>
                </c:pt>
                <c:pt idx="9582">
                  <c:v>110.6809165838</c:v>
                </c:pt>
                <c:pt idx="9583">
                  <c:v>188.68091658380001</c:v>
                </c:pt>
                <c:pt idx="9584">
                  <c:v>198.68091658380001</c:v>
                </c:pt>
                <c:pt idx="9585">
                  <c:v>207.68091658380001</c:v>
                </c:pt>
                <c:pt idx="9586">
                  <c:v>207.68091658380001</c:v>
                </c:pt>
                <c:pt idx="9587">
                  <c:v>207.68091658380001</c:v>
                </c:pt>
                <c:pt idx="9588">
                  <c:v>207.68091658380001</c:v>
                </c:pt>
                <c:pt idx="9589">
                  <c:v>207.68091658380001</c:v>
                </c:pt>
                <c:pt idx="9590">
                  <c:v>207.68091658380001</c:v>
                </c:pt>
                <c:pt idx="9591">
                  <c:v>207.68091658380001</c:v>
                </c:pt>
                <c:pt idx="9592">
                  <c:v>207.68091658380001</c:v>
                </c:pt>
                <c:pt idx="9593">
                  <c:v>207.68091658380001</c:v>
                </c:pt>
                <c:pt idx="9594">
                  <c:v>207.68091658380001</c:v>
                </c:pt>
                <c:pt idx="9595">
                  <c:v>207.68091658380001</c:v>
                </c:pt>
                <c:pt idx="9596">
                  <c:v>271.18091658380001</c:v>
                </c:pt>
                <c:pt idx="9597">
                  <c:v>207.68091658380001</c:v>
                </c:pt>
                <c:pt idx="9598">
                  <c:v>207.68091658380001</c:v>
                </c:pt>
                <c:pt idx="9599">
                  <c:v>207.68091658380001</c:v>
                </c:pt>
                <c:pt idx="9600">
                  <c:v>127.6809165838</c:v>
                </c:pt>
                <c:pt idx="9601">
                  <c:v>127.6809165838</c:v>
                </c:pt>
                <c:pt idx="9602">
                  <c:v>127.6809165838</c:v>
                </c:pt>
                <c:pt idx="9603">
                  <c:v>126.6809165838</c:v>
                </c:pt>
                <c:pt idx="9604">
                  <c:v>127.6809165838</c:v>
                </c:pt>
                <c:pt idx="9605">
                  <c:v>133.58091658379999</c:v>
                </c:pt>
                <c:pt idx="9606">
                  <c:v>133.58091658379999</c:v>
                </c:pt>
                <c:pt idx="9607">
                  <c:v>133.58091658379999</c:v>
                </c:pt>
                <c:pt idx="9608">
                  <c:v>183.68091658380001</c:v>
                </c:pt>
                <c:pt idx="9609">
                  <c:v>203.68091658380001</c:v>
                </c:pt>
                <c:pt idx="9610">
                  <c:v>203.68091658380001</c:v>
                </c:pt>
                <c:pt idx="9611">
                  <c:v>203.68091658380001</c:v>
                </c:pt>
                <c:pt idx="9612">
                  <c:v>203.68091658380001</c:v>
                </c:pt>
                <c:pt idx="9613">
                  <c:v>203.68091658380001</c:v>
                </c:pt>
                <c:pt idx="9614">
                  <c:v>203.68091658380001</c:v>
                </c:pt>
                <c:pt idx="9615">
                  <c:v>237.68091658380001</c:v>
                </c:pt>
                <c:pt idx="9616">
                  <c:v>203.68091658380001</c:v>
                </c:pt>
                <c:pt idx="9617">
                  <c:v>203.68091658380001</c:v>
                </c:pt>
                <c:pt idx="9618">
                  <c:v>237.68091658380001</c:v>
                </c:pt>
                <c:pt idx="9619">
                  <c:v>237.68091658380001</c:v>
                </c:pt>
                <c:pt idx="9620">
                  <c:v>237.68091658380001</c:v>
                </c:pt>
                <c:pt idx="9621">
                  <c:v>203.68091658380001</c:v>
                </c:pt>
                <c:pt idx="9622">
                  <c:v>203.68091658380001</c:v>
                </c:pt>
                <c:pt idx="9623">
                  <c:v>133.58091658379999</c:v>
                </c:pt>
                <c:pt idx="9624">
                  <c:v>127.6809165838</c:v>
                </c:pt>
                <c:pt idx="9625">
                  <c:v>127.6809165838</c:v>
                </c:pt>
                <c:pt idx="9626">
                  <c:v>127.6809165838</c:v>
                </c:pt>
                <c:pt idx="9627">
                  <c:v>127.6809165838</c:v>
                </c:pt>
                <c:pt idx="9628">
                  <c:v>127.6809165838</c:v>
                </c:pt>
                <c:pt idx="9629">
                  <c:v>133.58091658379999</c:v>
                </c:pt>
                <c:pt idx="9630">
                  <c:v>133.58091658379999</c:v>
                </c:pt>
                <c:pt idx="9631">
                  <c:v>158.68091658380001</c:v>
                </c:pt>
                <c:pt idx="9632">
                  <c:v>168.68091658380001</c:v>
                </c:pt>
                <c:pt idx="9633">
                  <c:v>168.68091658380001</c:v>
                </c:pt>
                <c:pt idx="9634">
                  <c:v>187.68091658380001</c:v>
                </c:pt>
                <c:pt idx="9635">
                  <c:v>187.68091658380001</c:v>
                </c:pt>
                <c:pt idx="9636">
                  <c:v>298.18091658380001</c:v>
                </c:pt>
                <c:pt idx="9637">
                  <c:v>187.68091658380001</c:v>
                </c:pt>
                <c:pt idx="9638">
                  <c:v>298.18091658380001</c:v>
                </c:pt>
                <c:pt idx="9639">
                  <c:v>315.96391658380003</c:v>
                </c:pt>
                <c:pt idx="9640">
                  <c:v>231.5359165838</c:v>
                </c:pt>
                <c:pt idx="9641">
                  <c:v>187.68091658380001</c:v>
                </c:pt>
                <c:pt idx="9642">
                  <c:v>307.68091658380001</c:v>
                </c:pt>
                <c:pt idx="9643">
                  <c:v>315.96391658380003</c:v>
                </c:pt>
                <c:pt idx="9644">
                  <c:v>307.68091658380001</c:v>
                </c:pt>
                <c:pt idx="9645">
                  <c:v>187.68091658380001</c:v>
                </c:pt>
                <c:pt idx="9646">
                  <c:v>168.68091658380001</c:v>
                </c:pt>
                <c:pt idx="9647">
                  <c:v>133.58091658379999</c:v>
                </c:pt>
                <c:pt idx="9648">
                  <c:v>128.58091658379999</c:v>
                </c:pt>
                <c:pt idx="9649">
                  <c:v>128.58091658379999</c:v>
                </c:pt>
                <c:pt idx="9650">
                  <c:v>128.58091658379999</c:v>
                </c:pt>
                <c:pt idx="9651">
                  <c:v>128.58091658379999</c:v>
                </c:pt>
                <c:pt idx="9652">
                  <c:v>128.58091658379999</c:v>
                </c:pt>
                <c:pt idx="9653">
                  <c:v>158.58091658379999</c:v>
                </c:pt>
                <c:pt idx="9654">
                  <c:v>158.58091658379999</c:v>
                </c:pt>
                <c:pt idx="9655">
                  <c:v>163.68091658380001</c:v>
                </c:pt>
                <c:pt idx="9656">
                  <c:v>187.68091658380001</c:v>
                </c:pt>
                <c:pt idx="9657">
                  <c:v>187.68091658380001</c:v>
                </c:pt>
                <c:pt idx="9658">
                  <c:v>187.68091658380001</c:v>
                </c:pt>
                <c:pt idx="9659">
                  <c:v>258.68091658380001</c:v>
                </c:pt>
                <c:pt idx="9660">
                  <c:v>258.68091658380001</c:v>
                </c:pt>
                <c:pt idx="9661">
                  <c:v>187.68091658380001</c:v>
                </c:pt>
                <c:pt idx="9662">
                  <c:v>258.68091658380001</c:v>
                </c:pt>
                <c:pt idx="9663">
                  <c:v>258.68091658380001</c:v>
                </c:pt>
                <c:pt idx="9664">
                  <c:v>258.68091658380001</c:v>
                </c:pt>
                <c:pt idx="9665">
                  <c:v>187.68091658380001</c:v>
                </c:pt>
                <c:pt idx="9666">
                  <c:v>258.68091658380001</c:v>
                </c:pt>
                <c:pt idx="9667">
                  <c:v>508.68091658380001</c:v>
                </c:pt>
                <c:pt idx="9668">
                  <c:v>187.68091658380001</c:v>
                </c:pt>
                <c:pt idx="9669">
                  <c:v>187.68091658380001</c:v>
                </c:pt>
                <c:pt idx="9670">
                  <c:v>163.68091658380001</c:v>
                </c:pt>
                <c:pt idx="9671">
                  <c:v>128.58091658379999</c:v>
                </c:pt>
                <c:pt idx="9672">
                  <c:v>130.68091658380001</c:v>
                </c:pt>
                <c:pt idx="9673">
                  <c:v>130.68091658380001</c:v>
                </c:pt>
                <c:pt idx="9674">
                  <c:v>130.68091658380001</c:v>
                </c:pt>
                <c:pt idx="9675">
                  <c:v>130.68091658380001</c:v>
                </c:pt>
                <c:pt idx="9676">
                  <c:v>130.68091658380001</c:v>
                </c:pt>
                <c:pt idx="9677">
                  <c:v>148.58091658379999</c:v>
                </c:pt>
                <c:pt idx="9678">
                  <c:v>148.58091658379999</c:v>
                </c:pt>
                <c:pt idx="9679">
                  <c:v>168.68091658380001</c:v>
                </c:pt>
                <c:pt idx="9680">
                  <c:v>198.50091658380001</c:v>
                </c:pt>
                <c:pt idx="9681">
                  <c:v>198.50091658380001</c:v>
                </c:pt>
                <c:pt idx="9682">
                  <c:v>198.50091658380001</c:v>
                </c:pt>
                <c:pt idx="9683">
                  <c:v>248.68091658380001</c:v>
                </c:pt>
                <c:pt idx="9684">
                  <c:v>198.50091658380001</c:v>
                </c:pt>
                <c:pt idx="9685">
                  <c:v>248.68091658380001</c:v>
                </c:pt>
                <c:pt idx="9686">
                  <c:v>248.68091658380001</c:v>
                </c:pt>
                <c:pt idx="9687">
                  <c:v>248.68091658380001</c:v>
                </c:pt>
                <c:pt idx="9688">
                  <c:v>248.68091658380001</c:v>
                </c:pt>
                <c:pt idx="9689">
                  <c:v>198.50091658380001</c:v>
                </c:pt>
                <c:pt idx="9690">
                  <c:v>248.68091658380001</c:v>
                </c:pt>
                <c:pt idx="9691">
                  <c:v>233.16891658380001</c:v>
                </c:pt>
                <c:pt idx="9692">
                  <c:v>198.50091658380001</c:v>
                </c:pt>
                <c:pt idx="9693">
                  <c:v>198.50091658380001</c:v>
                </c:pt>
                <c:pt idx="9694">
                  <c:v>168.68091658380001</c:v>
                </c:pt>
                <c:pt idx="9695">
                  <c:v>148.58091658379999</c:v>
                </c:pt>
                <c:pt idx="9696">
                  <c:v>158.68091658380001</c:v>
                </c:pt>
                <c:pt idx="9697">
                  <c:v>158.68091658380001</c:v>
                </c:pt>
                <c:pt idx="9698">
                  <c:v>110.6809165838</c:v>
                </c:pt>
                <c:pt idx="9699">
                  <c:v>110.6809165838</c:v>
                </c:pt>
                <c:pt idx="9700">
                  <c:v>110.6809165838</c:v>
                </c:pt>
                <c:pt idx="9701">
                  <c:v>200.68091658380001</c:v>
                </c:pt>
                <c:pt idx="9702">
                  <c:v>200.68091658380001</c:v>
                </c:pt>
                <c:pt idx="9703">
                  <c:v>202.39491658380001</c:v>
                </c:pt>
                <c:pt idx="9704">
                  <c:v>202.39491658380001</c:v>
                </c:pt>
                <c:pt idx="9705">
                  <c:v>202.39491658380001</c:v>
                </c:pt>
                <c:pt idx="9706">
                  <c:v>238.58091658379999</c:v>
                </c:pt>
                <c:pt idx="9707">
                  <c:v>258.68091658380001</c:v>
                </c:pt>
                <c:pt idx="9708">
                  <c:v>258.68091658380001</c:v>
                </c:pt>
                <c:pt idx="9709">
                  <c:v>258.68091658380001</c:v>
                </c:pt>
                <c:pt idx="9710">
                  <c:v>258.68091658380001</c:v>
                </c:pt>
                <c:pt idx="9711">
                  <c:v>258.68091658380001</c:v>
                </c:pt>
                <c:pt idx="9712">
                  <c:v>258.68091658380001</c:v>
                </c:pt>
                <c:pt idx="9713">
                  <c:v>202.39491658380001</c:v>
                </c:pt>
                <c:pt idx="9714">
                  <c:v>238.58091658379999</c:v>
                </c:pt>
                <c:pt idx="9715">
                  <c:v>258.68091658380001</c:v>
                </c:pt>
                <c:pt idx="9716">
                  <c:v>226.3809165838</c:v>
                </c:pt>
                <c:pt idx="9717">
                  <c:v>202.39491658380001</c:v>
                </c:pt>
                <c:pt idx="9718">
                  <c:v>202.39491658380001</c:v>
                </c:pt>
                <c:pt idx="9719">
                  <c:v>200.68091658380001</c:v>
                </c:pt>
                <c:pt idx="9720">
                  <c:v>128.68091658380001</c:v>
                </c:pt>
                <c:pt idx="9721">
                  <c:v>128.68091658380001</c:v>
                </c:pt>
                <c:pt idx="9722">
                  <c:v>110.28091658380001</c:v>
                </c:pt>
                <c:pt idx="9723">
                  <c:v>110.28091658380001</c:v>
                </c:pt>
                <c:pt idx="9724">
                  <c:v>110.28091658380001</c:v>
                </c:pt>
                <c:pt idx="9725">
                  <c:v>110.28091658380001</c:v>
                </c:pt>
                <c:pt idx="9726">
                  <c:v>128.68091658380001</c:v>
                </c:pt>
                <c:pt idx="9727">
                  <c:v>208.57891658380001</c:v>
                </c:pt>
                <c:pt idx="9728">
                  <c:v>227.3809165838</c:v>
                </c:pt>
                <c:pt idx="9729">
                  <c:v>238.58091658379999</c:v>
                </c:pt>
                <c:pt idx="9730">
                  <c:v>258.68091658380001</c:v>
                </c:pt>
                <c:pt idx="9731">
                  <c:v>313.68091658380001</c:v>
                </c:pt>
                <c:pt idx="9732">
                  <c:v>313.68091658380001</c:v>
                </c:pt>
                <c:pt idx="9733">
                  <c:v>258.68091658380001</c:v>
                </c:pt>
                <c:pt idx="9734">
                  <c:v>258.68091658380001</c:v>
                </c:pt>
                <c:pt idx="9735">
                  <c:v>258.68091658380001</c:v>
                </c:pt>
                <c:pt idx="9736">
                  <c:v>258.68091658380001</c:v>
                </c:pt>
                <c:pt idx="9737">
                  <c:v>227.3809165838</c:v>
                </c:pt>
                <c:pt idx="9738">
                  <c:v>258.68091658380001</c:v>
                </c:pt>
                <c:pt idx="9739">
                  <c:v>258.68091658380001</c:v>
                </c:pt>
                <c:pt idx="9740">
                  <c:v>258.68091658380001</c:v>
                </c:pt>
                <c:pt idx="9741">
                  <c:v>208.57891658380001</c:v>
                </c:pt>
                <c:pt idx="9742">
                  <c:v>208.57891658380001</c:v>
                </c:pt>
                <c:pt idx="9743">
                  <c:v>110.28091658380001</c:v>
                </c:pt>
                <c:pt idx="9744">
                  <c:v>109.8619165838</c:v>
                </c:pt>
                <c:pt idx="9745">
                  <c:v>109.8619165838</c:v>
                </c:pt>
                <c:pt idx="9746">
                  <c:v>109.8619165838</c:v>
                </c:pt>
                <c:pt idx="9747">
                  <c:v>109.8619165838</c:v>
                </c:pt>
                <c:pt idx="9748">
                  <c:v>109.8619165838</c:v>
                </c:pt>
                <c:pt idx="9749">
                  <c:v>109.8619165838</c:v>
                </c:pt>
                <c:pt idx="9750">
                  <c:v>102.4129165838</c:v>
                </c:pt>
                <c:pt idx="9751">
                  <c:v>109.8619165838</c:v>
                </c:pt>
                <c:pt idx="9752">
                  <c:v>109.8619165838</c:v>
                </c:pt>
                <c:pt idx="9753">
                  <c:v>110.18291658379999</c:v>
                </c:pt>
                <c:pt idx="9754">
                  <c:v>110.28091658380001</c:v>
                </c:pt>
                <c:pt idx="9755">
                  <c:v>110.28091658380001</c:v>
                </c:pt>
                <c:pt idx="9756">
                  <c:v>110.2819165838</c:v>
                </c:pt>
                <c:pt idx="9757">
                  <c:v>110.28091658380001</c:v>
                </c:pt>
                <c:pt idx="9758">
                  <c:v>110.28091658380001</c:v>
                </c:pt>
                <c:pt idx="9759">
                  <c:v>110.28091658380001</c:v>
                </c:pt>
                <c:pt idx="9760">
                  <c:v>110.28091658380001</c:v>
                </c:pt>
                <c:pt idx="9761">
                  <c:v>110.28091658380001</c:v>
                </c:pt>
                <c:pt idx="9762">
                  <c:v>208.57891658380001</c:v>
                </c:pt>
                <c:pt idx="9763">
                  <c:v>229.9809165838</c:v>
                </c:pt>
                <c:pt idx="9764">
                  <c:v>229.9809165838</c:v>
                </c:pt>
                <c:pt idx="9765">
                  <c:v>208.57891658380001</c:v>
                </c:pt>
                <c:pt idx="9766">
                  <c:v>208.57891658380001</c:v>
                </c:pt>
                <c:pt idx="9767">
                  <c:v>110.2819165838</c:v>
                </c:pt>
                <c:pt idx="9768">
                  <c:v>110.18291658379999</c:v>
                </c:pt>
                <c:pt idx="9769">
                  <c:v>110.1809165838</c:v>
                </c:pt>
                <c:pt idx="9770">
                  <c:v>109.8619165838</c:v>
                </c:pt>
                <c:pt idx="9771">
                  <c:v>109.8619165838</c:v>
                </c:pt>
                <c:pt idx="9772">
                  <c:v>110.1809165838</c:v>
                </c:pt>
                <c:pt idx="9773">
                  <c:v>110.28091658380001</c:v>
                </c:pt>
                <c:pt idx="9774">
                  <c:v>110.28091658380001</c:v>
                </c:pt>
                <c:pt idx="9775">
                  <c:v>196.6489165838</c:v>
                </c:pt>
                <c:pt idx="9776">
                  <c:v>232.68091658380001</c:v>
                </c:pt>
                <c:pt idx="9777">
                  <c:v>236.68091658380001</c:v>
                </c:pt>
                <c:pt idx="9778">
                  <c:v>258.68091658380001</c:v>
                </c:pt>
                <c:pt idx="9779">
                  <c:v>268.68091658380001</c:v>
                </c:pt>
                <c:pt idx="9780">
                  <c:v>258.68091658380001</c:v>
                </c:pt>
                <c:pt idx="9781">
                  <c:v>268.68091658380001</c:v>
                </c:pt>
                <c:pt idx="9782">
                  <c:v>268.68091658380001</c:v>
                </c:pt>
                <c:pt idx="9783">
                  <c:v>258.68091658380001</c:v>
                </c:pt>
                <c:pt idx="9784">
                  <c:v>258.68091658380001</c:v>
                </c:pt>
                <c:pt idx="9785">
                  <c:v>258.68091658380001</c:v>
                </c:pt>
                <c:pt idx="9786">
                  <c:v>268.68091658380001</c:v>
                </c:pt>
                <c:pt idx="9787">
                  <c:v>313.68091658380001</c:v>
                </c:pt>
                <c:pt idx="9788">
                  <c:v>258.68091658380001</c:v>
                </c:pt>
                <c:pt idx="9789">
                  <c:v>236.68091658380001</c:v>
                </c:pt>
                <c:pt idx="9790">
                  <c:v>196.6489165838</c:v>
                </c:pt>
                <c:pt idx="9791">
                  <c:v>196.6489165838</c:v>
                </c:pt>
                <c:pt idx="9792">
                  <c:v>110.28091658380001</c:v>
                </c:pt>
                <c:pt idx="9793">
                  <c:v>110.28091658380001</c:v>
                </c:pt>
                <c:pt idx="9794">
                  <c:v>110.28091658380001</c:v>
                </c:pt>
                <c:pt idx="9795">
                  <c:v>110.1809165838</c:v>
                </c:pt>
                <c:pt idx="9796">
                  <c:v>110.28091658380001</c:v>
                </c:pt>
                <c:pt idx="9797">
                  <c:v>128.68091658380001</c:v>
                </c:pt>
                <c:pt idx="9798">
                  <c:v>231.9809165838</c:v>
                </c:pt>
                <c:pt idx="9799">
                  <c:v>258.68091658380001</c:v>
                </c:pt>
                <c:pt idx="9800">
                  <c:v>267.6019165838</c:v>
                </c:pt>
                <c:pt idx="9801">
                  <c:v>267.6019165838</c:v>
                </c:pt>
                <c:pt idx="9802">
                  <c:v>267.6019165838</c:v>
                </c:pt>
                <c:pt idx="9803">
                  <c:v>328.68091658380001</c:v>
                </c:pt>
                <c:pt idx="9804">
                  <c:v>328.68091658380001</c:v>
                </c:pt>
                <c:pt idx="9805">
                  <c:v>328.68091658380001</c:v>
                </c:pt>
                <c:pt idx="9806">
                  <c:v>508.68091658380001</c:v>
                </c:pt>
                <c:pt idx="9807">
                  <c:v>508.68091658380001</c:v>
                </c:pt>
                <c:pt idx="9808">
                  <c:v>315.96391658380003</c:v>
                </c:pt>
                <c:pt idx="9809">
                  <c:v>267.6019165838</c:v>
                </c:pt>
                <c:pt idx="9810">
                  <c:v>315.96391658380003</c:v>
                </c:pt>
                <c:pt idx="9811">
                  <c:v>508.68091658380001</c:v>
                </c:pt>
                <c:pt idx="9812">
                  <c:v>267.6019165838</c:v>
                </c:pt>
                <c:pt idx="9813">
                  <c:v>267.6019165838</c:v>
                </c:pt>
                <c:pt idx="9814">
                  <c:v>258.68091658380001</c:v>
                </c:pt>
                <c:pt idx="9815">
                  <c:v>231.9809165838</c:v>
                </c:pt>
                <c:pt idx="9816">
                  <c:v>228.68091658380001</c:v>
                </c:pt>
                <c:pt idx="9817">
                  <c:v>228.68091658380001</c:v>
                </c:pt>
                <c:pt idx="9818">
                  <c:v>228.68091658380001</c:v>
                </c:pt>
                <c:pt idx="9819">
                  <c:v>228.68091658380001</c:v>
                </c:pt>
                <c:pt idx="9820">
                  <c:v>228.68091658380001</c:v>
                </c:pt>
                <c:pt idx="9821">
                  <c:v>238.68091658380001</c:v>
                </c:pt>
                <c:pt idx="9822">
                  <c:v>238.68091658380001</c:v>
                </c:pt>
                <c:pt idx="9823">
                  <c:v>267.6019165838</c:v>
                </c:pt>
                <c:pt idx="9824">
                  <c:v>267.6019165838</c:v>
                </c:pt>
                <c:pt idx="9825">
                  <c:v>267.6019165838</c:v>
                </c:pt>
                <c:pt idx="9826">
                  <c:v>267.6019165838</c:v>
                </c:pt>
                <c:pt idx="9827">
                  <c:v>328.68091658380001</c:v>
                </c:pt>
                <c:pt idx="9828">
                  <c:v>328.68091658380001</c:v>
                </c:pt>
                <c:pt idx="9829">
                  <c:v>328.68091658380001</c:v>
                </c:pt>
                <c:pt idx="9830">
                  <c:v>508.68091658380001</c:v>
                </c:pt>
                <c:pt idx="9831">
                  <c:v>508.68091658380001</c:v>
                </c:pt>
                <c:pt idx="9832">
                  <c:v>337.68091658380001</c:v>
                </c:pt>
                <c:pt idx="9833">
                  <c:v>267.6019165838</c:v>
                </c:pt>
                <c:pt idx="9834">
                  <c:v>618.3449165838</c:v>
                </c:pt>
                <c:pt idx="9835">
                  <c:v>618.3449165838</c:v>
                </c:pt>
                <c:pt idx="9836">
                  <c:v>618.3449165838</c:v>
                </c:pt>
                <c:pt idx="9837">
                  <c:v>267.6019165838</c:v>
                </c:pt>
                <c:pt idx="9838">
                  <c:v>267.6019165838</c:v>
                </c:pt>
                <c:pt idx="9839">
                  <c:v>264.68091658380001</c:v>
                </c:pt>
                <c:pt idx="9840">
                  <c:v>267.70591658379999</c:v>
                </c:pt>
                <c:pt idx="9841">
                  <c:v>267.70591658379999</c:v>
                </c:pt>
                <c:pt idx="9842">
                  <c:v>267.70591658379999</c:v>
                </c:pt>
                <c:pt idx="9843">
                  <c:v>234.6779165838</c:v>
                </c:pt>
                <c:pt idx="9844">
                  <c:v>267.70591658379999</c:v>
                </c:pt>
                <c:pt idx="9845">
                  <c:v>268.68091658380001</c:v>
                </c:pt>
                <c:pt idx="9846">
                  <c:v>268.68091658380001</c:v>
                </c:pt>
                <c:pt idx="9847">
                  <c:v>318.68091658380001</c:v>
                </c:pt>
                <c:pt idx="9848">
                  <c:v>318.68091658380001</c:v>
                </c:pt>
                <c:pt idx="9849">
                  <c:v>328.68091658380001</c:v>
                </c:pt>
                <c:pt idx="9850">
                  <c:v>440.1909165838</c:v>
                </c:pt>
                <c:pt idx="9851">
                  <c:v>509.68091658380001</c:v>
                </c:pt>
                <c:pt idx="9852">
                  <c:v>509.68091658380001</c:v>
                </c:pt>
                <c:pt idx="9853">
                  <c:v>509.68091658380001</c:v>
                </c:pt>
                <c:pt idx="9854">
                  <c:v>509.68091658380001</c:v>
                </c:pt>
                <c:pt idx="9855">
                  <c:v>833.93891658380005</c:v>
                </c:pt>
                <c:pt idx="9856">
                  <c:v>509.68091658380001</c:v>
                </c:pt>
                <c:pt idx="9857">
                  <c:v>329.68091658380001</c:v>
                </c:pt>
                <c:pt idx="9858">
                  <c:v>833.93891658380005</c:v>
                </c:pt>
                <c:pt idx="9859">
                  <c:v>833.93891658380005</c:v>
                </c:pt>
                <c:pt idx="9860">
                  <c:v>509.68091658380001</c:v>
                </c:pt>
                <c:pt idx="9861">
                  <c:v>377.68091658380001</c:v>
                </c:pt>
                <c:pt idx="9862">
                  <c:v>318.68091658380001</c:v>
                </c:pt>
                <c:pt idx="9863">
                  <c:v>318.68091658380001</c:v>
                </c:pt>
                <c:pt idx="9864">
                  <c:v>334.28091658379998</c:v>
                </c:pt>
                <c:pt idx="9865">
                  <c:v>334.28091658379998</c:v>
                </c:pt>
                <c:pt idx="9866">
                  <c:v>334.28091658379998</c:v>
                </c:pt>
                <c:pt idx="9867">
                  <c:v>333.68091658380001</c:v>
                </c:pt>
                <c:pt idx="9868">
                  <c:v>334.28091658379998</c:v>
                </c:pt>
                <c:pt idx="9869">
                  <c:v>334.28091658379998</c:v>
                </c:pt>
                <c:pt idx="9870">
                  <c:v>334.28091658379998</c:v>
                </c:pt>
                <c:pt idx="9871">
                  <c:v>348.68091658380001</c:v>
                </c:pt>
                <c:pt idx="9872">
                  <c:v>408.78091658379998</c:v>
                </c:pt>
                <c:pt idx="9873">
                  <c:v>408.78091658379998</c:v>
                </c:pt>
                <c:pt idx="9874">
                  <c:v>488.68091658380001</c:v>
                </c:pt>
                <c:pt idx="9875">
                  <c:v>508.68091658380001</c:v>
                </c:pt>
                <c:pt idx="9876">
                  <c:v>488.68091658380001</c:v>
                </c:pt>
                <c:pt idx="9877">
                  <c:v>508.68091658380001</c:v>
                </c:pt>
                <c:pt idx="9878">
                  <c:v>508.68091658380001</c:v>
                </c:pt>
                <c:pt idx="9879">
                  <c:v>488.68091658380001</c:v>
                </c:pt>
                <c:pt idx="9880">
                  <c:v>408.78091658379998</c:v>
                </c:pt>
                <c:pt idx="9881">
                  <c:v>408.78091658379998</c:v>
                </c:pt>
                <c:pt idx="9882">
                  <c:v>488.68091658380001</c:v>
                </c:pt>
                <c:pt idx="9883">
                  <c:v>488.68091658380001</c:v>
                </c:pt>
                <c:pt idx="9884">
                  <c:v>440.1909165838</c:v>
                </c:pt>
                <c:pt idx="9885">
                  <c:v>408.78091658379998</c:v>
                </c:pt>
                <c:pt idx="9886">
                  <c:v>348.68091658380001</c:v>
                </c:pt>
                <c:pt idx="9887">
                  <c:v>334.28091658379998</c:v>
                </c:pt>
                <c:pt idx="9888">
                  <c:v>289.68091658380001</c:v>
                </c:pt>
                <c:pt idx="9889">
                  <c:v>317.68091658380001</c:v>
                </c:pt>
                <c:pt idx="9890">
                  <c:v>289.68091658380001</c:v>
                </c:pt>
                <c:pt idx="9891">
                  <c:v>289.68091658380001</c:v>
                </c:pt>
                <c:pt idx="9892">
                  <c:v>289.68091658380001</c:v>
                </c:pt>
                <c:pt idx="9893">
                  <c:v>289.68091658380001</c:v>
                </c:pt>
                <c:pt idx="9894">
                  <c:v>289.68091658380001</c:v>
                </c:pt>
                <c:pt idx="9895">
                  <c:v>317.68091658380001</c:v>
                </c:pt>
                <c:pt idx="9896">
                  <c:v>354.08091658379999</c:v>
                </c:pt>
                <c:pt idx="9897">
                  <c:v>354.08091658379999</c:v>
                </c:pt>
                <c:pt idx="9898">
                  <c:v>354.08091658379999</c:v>
                </c:pt>
                <c:pt idx="9899">
                  <c:v>368.8809165838</c:v>
                </c:pt>
                <c:pt idx="9900">
                  <c:v>354.08091658379999</c:v>
                </c:pt>
                <c:pt idx="9901">
                  <c:v>354.08091658379999</c:v>
                </c:pt>
                <c:pt idx="9902">
                  <c:v>354.08091658379999</c:v>
                </c:pt>
                <c:pt idx="9903">
                  <c:v>354.08091658379999</c:v>
                </c:pt>
                <c:pt idx="9904">
                  <c:v>354.08091658379999</c:v>
                </c:pt>
                <c:pt idx="9905">
                  <c:v>354.08091658379999</c:v>
                </c:pt>
                <c:pt idx="9906">
                  <c:v>399.68091658380001</c:v>
                </c:pt>
                <c:pt idx="9907">
                  <c:v>399.68091658380001</c:v>
                </c:pt>
                <c:pt idx="9908">
                  <c:v>354.08091658379999</c:v>
                </c:pt>
                <c:pt idx="9909">
                  <c:v>354.08091658379999</c:v>
                </c:pt>
                <c:pt idx="9910">
                  <c:v>317.68091658380001</c:v>
                </c:pt>
                <c:pt idx="9911">
                  <c:v>315.96391658380003</c:v>
                </c:pt>
                <c:pt idx="9912">
                  <c:v>199.68091658380001</c:v>
                </c:pt>
                <c:pt idx="9913">
                  <c:v>199.68091658380001</c:v>
                </c:pt>
                <c:pt idx="9914">
                  <c:v>199.68091658380001</c:v>
                </c:pt>
                <c:pt idx="9915">
                  <c:v>199.68091658380001</c:v>
                </c:pt>
                <c:pt idx="9916">
                  <c:v>199.68091658380001</c:v>
                </c:pt>
                <c:pt idx="9917">
                  <c:v>199.68091658380001</c:v>
                </c:pt>
                <c:pt idx="9918">
                  <c:v>151.68091658380001</c:v>
                </c:pt>
                <c:pt idx="9919">
                  <c:v>199.68091658380001</c:v>
                </c:pt>
                <c:pt idx="9920">
                  <c:v>199.68091658380001</c:v>
                </c:pt>
                <c:pt idx="9921">
                  <c:v>199.68091658380001</c:v>
                </c:pt>
                <c:pt idx="9922">
                  <c:v>199.68091658380001</c:v>
                </c:pt>
                <c:pt idx="9923">
                  <c:v>263.18091658380001</c:v>
                </c:pt>
                <c:pt idx="9924">
                  <c:v>263.18091658380001</c:v>
                </c:pt>
                <c:pt idx="9925">
                  <c:v>263.18091658380001</c:v>
                </c:pt>
                <c:pt idx="9926">
                  <c:v>263.18091658380001</c:v>
                </c:pt>
                <c:pt idx="9927">
                  <c:v>263.18091658380001</c:v>
                </c:pt>
                <c:pt idx="9928">
                  <c:v>199.68091658380001</c:v>
                </c:pt>
                <c:pt idx="9929">
                  <c:v>263.18091658380001</c:v>
                </c:pt>
                <c:pt idx="9930">
                  <c:v>263.18091658380001</c:v>
                </c:pt>
                <c:pt idx="9931">
                  <c:v>263.18091658380001</c:v>
                </c:pt>
                <c:pt idx="9932">
                  <c:v>263.18091658380001</c:v>
                </c:pt>
                <c:pt idx="9933">
                  <c:v>263.18091658380001</c:v>
                </c:pt>
                <c:pt idx="9934">
                  <c:v>199.68091658380001</c:v>
                </c:pt>
                <c:pt idx="9935">
                  <c:v>199.68091658380001</c:v>
                </c:pt>
                <c:pt idx="9936">
                  <c:v>199.68091658380001</c:v>
                </c:pt>
                <c:pt idx="9937">
                  <c:v>199.68091658380001</c:v>
                </c:pt>
                <c:pt idx="9938">
                  <c:v>199.68091658380001</c:v>
                </c:pt>
                <c:pt idx="9939">
                  <c:v>149.8809165838</c:v>
                </c:pt>
                <c:pt idx="9940">
                  <c:v>199.68091658380001</c:v>
                </c:pt>
                <c:pt idx="9941">
                  <c:v>227.68091658380001</c:v>
                </c:pt>
                <c:pt idx="9942">
                  <c:v>287.68091658380001</c:v>
                </c:pt>
                <c:pt idx="9943">
                  <c:v>287.68091658380001</c:v>
                </c:pt>
                <c:pt idx="9944">
                  <c:v>287.68091658380001</c:v>
                </c:pt>
                <c:pt idx="9945">
                  <c:v>287.68091658380001</c:v>
                </c:pt>
                <c:pt idx="9946">
                  <c:v>287.68091658380001</c:v>
                </c:pt>
                <c:pt idx="9947">
                  <c:v>288.78091658379998</c:v>
                </c:pt>
                <c:pt idx="9948">
                  <c:v>288.78091658379998</c:v>
                </c:pt>
                <c:pt idx="9949">
                  <c:v>288.78091658379998</c:v>
                </c:pt>
                <c:pt idx="9950">
                  <c:v>333.8809165838</c:v>
                </c:pt>
                <c:pt idx="9951">
                  <c:v>333.8809165838</c:v>
                </c:pt>
                <c:pt idx="9952">
                  <c:v>333.8809165838</c:v>
                </c:pt>
                <c:pt idx="9953">
                  <c:v>287.68091658380001</c:v>
                </c:pt>
                <c:pt idx="9954">
                  <c:v>333.8809165838</c:v>
                </c:pt>
                <c:pt idx="9955">
                  <c:v>333.8809165838</c:v>
                </c:pt>
                <c:pt idx="9956">
                  <c:v>333.8809165838</c:v>
                </c:pt>
                <c:pt idx="9957">
                  <c:v>287.68091658380001</c:v>
                </c:pt>
                <c:pt idx="9958">
                  <c:v>287.68091658380001</c:v>
                </c:pt>
                <c:pt idx="9959">
                  <c:v>287.68091658380001</c:v>
                </c:pt>
                <c:pt idx="9960">
                  <c:v>231.18091658380001</c:v>
                </c:pt>
                <c:pt idx="9961">
                  <c:v>231.18091658380001</c:v>
                </c:pt>
                <c:pt idx="9962">
                  <c:v>231.18091658380001</c:v>
                </c:pt>
                <c:pt idx="9963">
                  <c:v>231.18091658380001</c:v>
                </c:pt>
                <c:pt idx="9964">
                  <c:v>231.18091658380001</c:v>
                </c:pt>
                <c:pt idx="9965">
                  <c:v>231.18091658380001</c:v>
                </c:pt>
                <c:pt idx="9966">
                  <c:v>234.65191658379999</c:v>
                </c:pt>
                <c:pt idx="9967">
                  <c:v>259.68091658380001</c:v>
                </c:pt>
                <c:pt idx="9968">
                  <c:v>288.78091658379998</c:v>
                </c:pt>
                <c:pt idx="9969">
                  <c:v>288.78091658379998</c:v>
                </c:pt>
                <c:pt idx="9970">
                  <c:v>291.68091658380001</c:v>
                </c:pt>
                <c:pt idx="9971">
                  <c:v>291.68091658380001</c:v>
                </c:pt>
                <c:pt idx="9972">
                  <c:v>291.68091658380001</c:v>
                </c:pt>
                <c:pt idx="9973">
                  <c:v>291.68091658380001</c:v>
                </c:pt>
                <c:pt idx="9974">
                  <c:v>291.68091658380001</c:v>
                </c:pt>
                <c:pt idx="9975">
                  <c:v>291.68091658380001</c:v>
                </c:pt>
                <c:pt idx="9976">
                  <c:v>291.68091658380001</c:v>
                </c:pt>
                <c:pt idx="9977">
                  <c:v>291.68091658380001</c:v>
                </c:pt>
                <c:pt idx="9978">
                  <c:v>291.68091658380001</c:v>
                </c:pt>
                <c:pt idx="9979">
                  <c:v>291.68091658380001</c:v>
                </c:pt>
                <c:pt idx="9980">
                  <c:v>291.68091658380001</c:v>
                </c:pt>
                <c:pt idx="9981">
                  <c:v>291.68091658380001</c:v>
                </c:pt>
                <c:pt idx="9982">
                  <c:v>288.78091658379998</c:v>
                </c:pt>
                <c:pt idx="9983">
                  <c:v>258.68091658380001</c:v>
                </c:pt>
                <c:pt idx="9984">
                  <c:v>218.9809165838</c:v>
                </c:pt>
                <c:pt idx="9985">
                  <c:v>218.9809165838</c:v>
                </c:pt>
                <c:pt idx="9986">
                  <c:v>218.9809165838</c:v>
                </c:pt>
                <c:pt idx="9987">
                  <c:v>218.9809165838</c:v>
                </c:pt>
                <c:pt idx="9988">
                  <c:v>218.9809165838</c:v>
                </c:pt>
                <c:pt idx="9989">
                  <c:v>238.68091658380001</c:v>
                </c:pt>
                <c:pt idx="9990">
                  <c:v>238.68091658380001</c:v>
                </c:pt>
                <c:pt idx="9991">
                  <c:v>248.68091658380001</c:v>
                </c:pt>
                <c:pt idx="9992">
                  <c:v>253.68091658380001</c:v>
                </c:pt>
                <c:pt idx="9993">
                  <c:v>253.68091658380001</c:v>
                </c:pt>
                <c:pt idx="9994">
                  <c:v>253.68091658380001</c:v>
                </c:pt>
                <c:pt idx="9995">
                  <c:v>253.68091658380001</c:v>
                </c:pt>
                <c:pt idx="9996">
                  <c:v>253.68091658380001</c:v>
                </c:pt>
                <c:pt idx="9997">
                  <c:v>253.68091658380001</c:v>
                </c:pt>
                <c:pt idx="9998">
                  <c:v>253.68091658380001</c:v>
                </c:pt>
                <c:pt idx="9999">
                  <c:v>253.68091658380001</c:v>
                </c:pt>
                <c:pt idx="10000">
                  <c:v>253.68091658380001</c:v>
                </c:pt>
                <c:pt idx="10001">
                  <c:v>253.68091658380001</c:v>
                </c:pt>
                <c:pt idx="10002">
                  <c:v>288.78091658379998</c:v>
                </c:pt>
                <c:pt idx="10003">
                  <c:v>288.78091658379998</c:v>
                </c:pt>
                <c:pt idx="10004">
                  <c:v>253.68091658380001</c:v>
                </c:pt>
                <c:pt idx="10005">
                  <c:v>253.68091658380001</c:v>
                </c:pt>
                <c:pt idx="10006">
                  <c:v>248.68091658380001</c:v>
                </c:pt>
                <c:pt idx="10007">
                  <c:v>238.68091658380001</c:v>
                </c:pt>
                <c:pt idx="10008">
                  <c:v>128.68091658380001</c:v>
                </c:pt>
                <c:pt idx="10009">
                  <c:v>128.68091658380001</c:v>
                </c:pt>
                <c:pt idx="10010">
                  <c:v>128.68091658380001</c:v>
                </c:pt>
                <c:pt idx="10011">
                  <c:v>113.6809165838</c:v>
                </c:pt>
                <c:pt idx="10012">
                  <c:v>128.68091658380001</c:v>
                </c:pt>
                <c:pt idx="10013">
                  <c:v>207.68091658380001</c:v>
                </c:pt>
                <c:pt idx="10014">
                  <c:v>233.58091658379999</c:v>
                </c:pt>
                <c:pt idx="10015">
                  <c:v>243.78091658380001</c:v>
                </c:pt>
                <c:pt idx="10016">
                  <c:v>243.78091658380001</c:v>
                </c:pt>
                <c:pt idx="10017">
                  <c:v>243.78091658380001</c:v>
                </c:pt>
                <c:pt idx="10018">
                  <c:v>253.68091658380001</c:v>
                </c:pt>
                <c:pt idx="10019">
                  <c:v>253.68091658380001</c:v>
                </c:pt>
                <c:pt idx="10020">
                  <c:v>253.68091658380001</c:v>
                </c:pt>
                <c:pt idx="10021">
                  <c:v>253.68091658380001</c:v>
                </c:pt>
                <c:pt idx="10022">
                  <c:v>253.68091658380001</c:v>
                </c:pt>
                <c:pt idx="10023">
                  <c:v>253.68091658380001</c:v>
                </c:pt>
                <c:pt idx="10024">
                  <c:v>253.68091658380001</c:v>
                </c:pt>
                <c:pt idx="10025">
                  <c:v>253.68091658380001</c:v>
                </c:pt>
                <c:pt idx="10026">
                  <c:v>253.68091658380001</c:v>
                </c:pt>
                <c:pt idx="10027">
                  <c:v>253.68091658380001</c:v>
                </c:pt>
                <c:pt idx="10028">
                  <c:v>253.68091658380001</c:v>
                </c:pt>
                <c:pt idx="10029">
                  <c:v>253.68091658380001</c:v>
                </c:pt>
                <c:pt idx="10030">
                  <c:v>243.78091658380001</c:v>
                </c:pt>
                <c:pt idx="10031">
                  <c:v>233.58091658379999</c:v>
                </c:pt>
                <c:pt idx="10032">
                  <c:v>217.68091658380001</c:v>
                </c:pt>
                <c:pt idx="10033">
                  <c:v>217.68091658380001</c:v>
                </c:pt>
                <c:pt idx="10034">
                  <c:v>113.6809165838</c:v>
                </c:pt>
                <c:pt idx="10035">
                  <c:v>110.0649165838</c:v>
                </c:pt>
                <c:pt idx="10036">
                  <c:v>217.68091658380001</c:v>
                </c:pt>
                <c:pt idx="10037">
                  <c:v>232.68091658380001</c:v>
                </c:pt>
                <c:pt idx="10038">
                  <c:v>232.68091658380001</c:v>
                </c:pt>
                <c:pt idx="10039">
                  <c:v>235.78091658380001</c:v>
                </c:pt>
                <c:pt idx="10040">
                  <c:v>235.78091658380001</c:v>
                </c:pt>
                <c:pt idx="10041">
                  <c:v>236.96791658379999</c:v>
                </c:pt>
                <c:pt idx="10042">
                  <c:v>240.68091658380001</c:v>
                </c:pt>
                <c:pt idx="10043">
                  <c:v>240.68091658380001</c:v>
                </c:pt>
                <c:pt idx="10044">
                  <c:v>240.68091658380001</c:v>
                </c:pt>
                <c:pt idx="10045">
                  <c:v>240.68091658380001</c:v>
                </c:pt>
                <c:pt idx="10046">
                  <c:v>240.68091658380001</c:v>
                </c:pt>
                <c:pt idx="10047">
                  <c:v>240.68091658380001</c:v>
                </c:pt>
                <c:pt idx="10048">
                  <c:v>240.68091658380001</c:v>
                </c:pt>
                <c:pt idx="10049">
                  <c:v>240.68091658380001</c:v>
                </c:pt>
                <c:pt idx="10050">
                  <c:v>240.68091658380001</c:v>
                </c:pt>
                <c:pt idx="10051">
                  <c:v>240.68091658380001</c:v>
                </c:pt>
                <c:pt idx="10052">
                  <c:v>240.68091658380001</c:v>
                </c:pt>
                <c:pt idx="10053">
                  <c:v>240.68091658380001</c:v>
                </c:pt>
                <c:pt idx="10054">
                  <c:v>235.78091658380001</c:v>
                </c:pt>
                <c:pt idx="10055">
                  <c:v>235.78091658380001</c:v>
                </c:pt>
                <c:pt idx="10056">
                  <c:v>227.68091658380001</c:v>
                </c:pt>
                <c:pt idx="10057">
                  <c:v>110.06691658379999</c:v>
                </c:pt>
                <c:pt idx="10058">
                  <c:v>110.0659165838</c:v>
                </c:pt>
                <c:pt idx="10059">
                  <c:v>110.0659165838</c:v>
                </c:pt>
                <c:pt idx="10060">
                  <c:v>110.0659165838</c:v>
                </c:pt>
                <c:pt idx="10061">
                  <c:v>110.0659165838</c:v>
                </c:pt>
                <c:pt idx="10062">
                  <c:v>110.06691658379999</c:v>
                </c:pt>
                <c:pt idx="10063">
                  <c:v>232.68091658380001</c:v>
                </c:pt>
                <c:pt idx="10064">
                  <c:v>236.68091658380001</c:v>
                </c:pt>
                <c:pt idx="10065">
                  <c:v>236.68091658380001</c:v>
                </c:pt>
                <c:pt idx="10066">
                  <c:v>236.68091658380001</c:v>
                </c:pt>
                <c:pt idx="10067">
                  <c:v>236.68091658380001</c:v>
                </c:pt>
                <c:pt idx="10068">
                  <c:v>236.68091658380001</c:v>
                </c:pt>
                <c:pt idx="10069">
                  <c:v>236.68091658380001</c:v>
                </c:pt>
                <c:pt idx="10070">
                  <c:v>236.68091658380001</c:v>
                </c:pt>
                <c:pt idx="10071">
                  <c:v>236.68091658380001</c:v>
                </c:pt>
                <c:pt idx="10072">
                  <c:v>236.68091658380001</c:v>
                </c:pt>
                <c:pt idx="10073">
                  <c:v>236.68091658380001</c:v>
                </c:pt>
                <c:pt idx="10074">
                  <c:v>236.68091658380001</c:v>
                </c:pt>
                <c:pt idx="10075">
                  <c:v>236.68091658380001</c:v>
                </c:pt>
                <c:pt idx="10076">
                  <c:v>236.68091658380001</c:v>
                </c:pt>
                <c:pt idx="10077">
                  <c:v>236.68091658380001</c:v>
                </c:pt>
                <c:pt idx="10078">
                  <c:v>227.68091658380001</c:v>
                </c:pt>
                <c:pt idx="10079">
                  <c:v>110.06691658379999</c:v>
                </c:pt>
                <c:pt idx="10080">
                  <c:v>212.68091658380001</c:v>
                </c:pt>
                <c:pt idx="10081">
                  <c:v>110.0659165838</c:v>
                </c:pt>
                <c:pt idx="10082">
                  <c:v>110.0619165838</c:v>
                </c:pt>
                <c:pt idx="10083">
                  <c:v>109.8629165838</c:v>
                </c:pt>
                <c:pt idx="10084">
                  <c:v>109.8629165838</c:v>
                </c:pt>
                <c:pt idx="10085">
                  <c:v>109.8629165838</c:v>
                </c:pt>
                <c:pt idx="10086">
                  <c:v>109.8629165838</c:v>
                </c:pt>
                <c:pt idx="10087">
                  <c:v>109.8629165838</c:v>
                </c:pt>
                <c:pt idx="10088">
                  <c:v>109.8629165838</c:v>
                </c:pt>
                <c:pt idx="10089">
                  <c:v>110.0619165838</c:v>
                </c:pt>
                <c:pt idx="10090">
                  <c:v>212.68091658380001</c:v>
                </c:pt>
                <c:pt idx="10091">
                  <c:v>212.68091658380001</c:v>
                </c:pt>
                <c:pt idx="10092">
                  <c:v>228.68091658380001</c:v>
                </c:pt>
                <c:pt idx="10093">
                  <c:v>228.68091658380001</c:v>
                </c:pt>
                <c:pt idx="10094">
                  <c:v>228.68091658380001</c:v>
                </c:pt>
                <c:pt idx="10095">
                  <c:v>228.68091658380001</c:v>
                </c:pt>
                <c:pt idx="10096">
                  <c:v>228.68091658380001</c:v>
                </c:pt>
                <c:pt idx="10097">
                  <c:v>228.68091658380001</c:v>
                </c:pt>
                <c:pt idx="10098">
                  <c:v>228.68091658380001</c:v>
                </c:pt>
                <c:pt idx="10099">
                  <c:v>228.68091658380001</c:v>
                </c:pt>
                <c:pt idx="10100">
                  <c:v>228.68091658380001</c:v>
                </c:pt>
                <c:pt idx="10101">
                  <c:v>228.68091658380001</c:v>
                </c:pt>
                <c:pt idx="10102">
                  <c:v>228.68091658380001</c:v>
                </c:pt>
                <c:pt idx="10103">
                  <c:v>228.68091658380001</c:v>
                </c:pt>
                <c:pt idx="10104">
                  <c:v>183.68091658380001</c:v>
                </c:pt>
                <c:pt idx="10105">
                  <c:v>183.68091658380001</c:v>
                </c:pt>
                <c:pt idx="10106">
                  <c:v>110.0649165838</c:v>
                </c:pt>
                <c:pt idx="10107">
                  <c:v>110.0619165838</c:v>
                </c:pt>
                <c:pt idx="10108">
                  <c:v>183.68091658380001</c:v>
                </c:pt>
                <c:pt idx="10109">
                  <c:v>183.68091658380001</c:v>
                </c:pt>
                <c:pt idx="10110">
                  <c:v>183.68091658380001</c:v>
                </c:pt>
                <c:pt idx="10111">
                  <c:v>183.68091658380001</c:v>
                </c:pt>
                <c:pt idx="10112">
                  <c:v>231.3809165838</c:v>
                </c:pt>
                <c:pt idx="10113">
                  <c:v>231.3809165838</c:v>
                </c:pt>
                <c:pt idx="10114">
                  <c:v>231.3809165838</c:v>
                </c:pt>
                <c:pt idx="10115">
                  <c:v>262.68091658380001</c:v>
                </c:pt>
                <c:pt idx="10116">
                  <c:v>262.68091658380001</c:v>
                </c:pt>
                <c:pt idx="10117">
                  <c:v>262.68091658380001</c:v>
                </c:pt>
                <c:pt idx="10118">
                  <c:v>262.68091658380001</c:v>
                </c:pt>
                <c:pt idx="10119">
                  <c:v>262.68091658380001</c:v>
                </c:pt>
                <c:pt idx="10120">
                  <c:v>262.68091658380001</c:v>
                </c:pt>
                <c:pt idx="10121">
                  <c:v>262.68091658380001</c:v>
                </c:pt>
                <c:pt idx="10122">
                  <c:v>508.68091658380001</c:v>
                </c:pt>
                <c:pt idx="10123">
                  <c:v>508.68091658380001</c:v>
                </c:pt>
                <c:pt idx="10124">
                  <c:v>262.68091658380001</c:v>
                </c:pt>
                <c:pt idx="10125">
                  <c:v>232.68091658380001</c:v>
                </c:pt>
                <c:pt idx="10126">
                  <c:v>231.3809165838</c:v>
                </c:pt>
                <c:pt idx="10127">
                  <c:v>183.68091658380001</c:v>
                </c:pt>
                <c:pt idx="10128">
                  <c:v>177.68091658380001</c:v>
                </c:pt>
                <c:pt idx="10129">
                  <c:v>177.68091658380001</c:v>
                </c:pt>
                <c:pt idx="10130">
                  <c:v>177.68091658380001</c:v>
                </c:pt>
                <c:pt idx="10131">
                  <c:v>177.68091658380001</c:v>
                </c:pt>
                <c:pt idx="10132">
                  <c:v>177.68091658380001</c:v>
                </c:pt>
                <c:pt idx="10133">
                  <c:v>177.68091658380001</c:v>
                </c:pt>
                <c:pt idx="10134">
                  <c:v>177.68091658380001</c:v>
                </c:pt>
                <c:pt idx="10135">
                  <c:v>223.18091658380001</c:v>
                </c:pt>
                <c:pt idx="10136">
                  <c:v>235.3809165838</c:v>
                </c:pt>
                <c:pt idx="10137">
                  <c:v>235.3809165838</c:v>
                </c:pt>
                <c:pt idx="10138">
                  <c:v>235.3809165838</c:v>
                </c:pt>
                <c:pt idx="10139">
                  <c:v>239.98491658379999</c:v>
                </c:pt>
                <c:pt idx="10140">
                  <c:v>235.3809165838</c:v>
                </c:pt>
                <c:pt idx="10141">
                  <c:v>235.3809165838</c:v>
                </c:pt>
                <c:pt idx="10142">
                  <c:v>299.68091658380001</c:v>
                </c:pt>
                <c:pt idx="10143">
                  <c:v>299.68091658380001</c:v>
                </c:pt>
                <c:pt idx="10144">
                  <c:v>299.68091658380001</c:v>
                </c:pt>
                <c:pt idx="10145">
                  <c:v>235.3809165838</c:v>
                </c:pt>
                <c:pt idx="10146">
                  <c:v>299.68091658380001</c:v>
                </c:pt>
                <c:pt idx="10147">
                  <c:v>299.68091658380001</c:v>
                </c:pt>
                <c:pt idx="10148">
                  <c:v>299.68091658380001</c:v>
                </c:pt>
                <c:pt idx="10149">
                  <c:v>235.3809165838</c:v>
                </c:pt>
                <c:pt idx="10150">
                  <c:v>235.3809165838</c:v>
                </c:pt>
                <c:pt idx="10151">
                  <c:v>177.68091658380001</c:v>
                </c:pt>
                <c:pt idx="10152">
                  <c:v>173.68091658380001</c:v>
                </c:pt>
                <c:pt idx="10153">
                  <c:v>173.68091658380001</c:v>
                </c:pt>
                <c:pt idx="10154">
                  <c:v>173.68091658380001</c:v>
                </c:pt>
                <c:pt idx="10155">
                  <c:v>173.68091658380001</c:v>
                </c:pt>
                <c:pt idx="10156">
                  <c:v>173.68091658380001</c:v>
                </c:pt>
                <c:pt idx="10157">
                  <c:v>208.18091658380001</c:v>
                </c:pt>
                <c:pt idx="10158">
                  <c:v>208.18091658380001</c:v>
                </c:pt>
                <c:pt idx="10159">
                  <c:v>209.68091658380001</c:v>
                </c:pt>
                <c:pt idx="10160">
                  <c:v>234.9809165838</c:v>
                </c:pt>
                <c:pt idx="10161">
                  <c:v>234.9809165838</c:v>
                </c:pt>
                <c:pt idx="10162">
                  <c:v>234.9809165838</c:v>
                </c:pt>
                <c:pt idx="10163">
                  <c:v>234.9809165838</c:v>
                </c:pt>
                <c:pt idx="10164">
                  <c:v>239.98491658379999</c:v>
                </c:pt>
                <c:pt idx="10165">
                  <c:v>239.98491658379999</c:v>
                </c:pt>
                <c:pt idx="10166">
                  <c:v>239.98491658379999</c:v>
                </c:pt>
                <c:pt idx="10167">
                  <c:v>239.98491658379999</c:v>
                </c:pt>
                <c:pt idx="10168">
                  <c:v>239.98491658379999</c:v>
                </c:pt>
                <c:pt idx="10169">
                  <c:v>234.9809165838</c:v>
                </c:pt>
                <c:pt idx="10170">
                  <c:v>239.98491658379999</c:v>
                </c:pt>
                <c:pt idx="10171">
                  <c:v>239.98491658379999</c:v>
                </c:pt>
                <c:pt idx="10172">
                  <c:v>234.9809165838</c:v>
                </c:pt>
                <c:pt idx="10173">
                  <c:v>234.9809165838</c:v>
                </c:pt>
                <c:pt idx="10174">
                  <c:v>209.68091658380001</c:v>
                </c:pt>
                <c:pt idx="10175">
                  <c:v>173.68091658380001</c:v>
                </c:pt>
                <c:pt idx="10176">
                  <c:v>188.68091658380001</c:v>
                </c:pt>
                <c:pt idx="10177">
                  <c:v>188.68091658380001</c:v>
                </c:pt>
                <c:pt idx="10178">
                  <c:v>188.68091658380001</c:v>
                </c:pt>
                <c:pt idx="10179">
                  <c:v>188.68091658380001</c:v>
                </c:pt>
                <c:pt idx="10180">
                  <c:v>188.68091658380001</c:v>
                </c:pt>
                <c:pt idx="10181">
                  <c:v>188.68091658380001</c:v>
                </c:pt>
                <c:pt idx="10182">
                  <c:v>188.68091658380001</c:v>
                </c:pt>
                <c:pt idx="10183">
                  <c:v>208.18091658380001</c:v>
                </c:pt>
                <c:pt idx="10184">
                  <c:v>240.68091658380001</c:v>
                </c:pt>
                <c:pt idx="10185">
                  <c:v>240.68091658380001</c:v>
                </c:pt>
                <c:pt idx="10186">
                  <c:v>240.68091658380001</c:v>
                </c:pt>
                <c:pt idx="10187">
                  <c:v>240.68091658380001</c:v>
                </c:pt>
                <c:pt idx="10188">
                  <c:v>240.68091658380001</c:v>
                </c:pt>
                <c:pt idx="10189">
                  <c:v>240.68091658380001</c:v>
                </c:pt>
                <c:pt idx="10190">
                  <c:v>240.68091658380001</c:v>
                </c:pt>
                <c:pt idx="10191">
                  <c:v>240.68091658380001</c:v>
                </c:pt>
                <c:pt idx="10192">
                  <c:v>240.68091658380001</c:v>
                </c:pt>
                <c:pt idx="10193">
                  <c:v>240.68091658380001</c:v>
                </c:pt>
                <c:pt idx="10194">
                  <c:v>292.6069165838</c:v>
                </c:pt>
                <c:pt idx="10195">
                  <c:v>292.6069165838</c:v>
                </c:pt>
                <c:pt idx="10196">
                  <c:v>240.68091658380001</c:v>
                </c:pt>
                <c:pt idx="10197">
                  <c:v>240.68091658380001</c:v>
                </c:pt>
                <c:pt idx="10198">
                  <c:v>208.18091658380001</c:v>
                </c:pt>
                <c:pt idx="10199">
                  <c:v>188.68091658380001</c:v>
                </c:pt>
                <c:pt idx="10200">
                  <c:v>208.18091658380001</c:v>
                </c:pt>
                <c:pt idx="10201">
                  <c:v>208.18091658380001</c:v>
                </c:pt>
                <c:pt idx="10202">
                  <c:v>208.18091658380001</c:v>
                </c:pt>
                <c:pt idx="10203">
                  <c:v>208.18091658380001</c:v>
                </c:pt>
                <c:pt idx="10204">
                  <c:v>208.18091658380001</c:v>
                </c:pt>
                <c:pt idx="10205">
                  <c:v>208.68091658380001</c:v>
                </c:pt>
                <c:pt idx="10206">
                  <c:v>208.68091658380001</c:v>
                </c:pt>
                <c:pt idx="10207">
                  <c:v>208.68091658380001</c:v>
                </c:pt>
                <c:pt idx="10208">
                  <c:v>240.68091658380001</c:v>
                </c:pt>
                <c:pt idx="10209">
                  <c:v>240.68091658380001</c:v>
                </c:pt>
                <c:pt idx="10210">
                  <c:v>240.68091658380001</c:v>
                </c:pt>
                <c:pt idx="10211">
                  <c:v>240.68091658380001</c:v>
                </c:pt>
                <c:pt idx="10212">
                  <c:v>240.68091658380001</c:v>
                </c:pt>
                <c:pt idx="10213">
                  <c:v>240.68091658380001</c:v>
                </c:pt>
                <c:pt idx="10214">
                  <c:v>240.68091658380001</c:v>
                </c:pt>
                <c:pt idx="10215">
                  <c:v>240.68091658380001</c:v>
                </c:pt>
                <c:pt idx="10216">
                  <c:v>240.68091658380001</c:v>
                </c:pt>
                <c:pt idx="10217">
                  <c:v>240.68091658380001</c:v>
                </c:pt>
                <c:pt idx="10218">
                  <c:v>358.68091658380001</c:v>
                </c:pt>
                <c:pt idx="10219">
                  <c:v>358.68091658380001</c:v>
                </c:pt>
                <c:pt idx="10220">
                  <c:v>240.68091658380001</c:v>
                </c:pt>
                <c:pt idx="10221">
                  <c:v>240.68091658380001</c:v>
                </c:pt>
                <c:pt idx="10222">
                  <c:v>208.68091658380001</c:v>
                </c:pt>
                <c:pt idx="10223">
                  <c:v>208.68091658380001</c:v>
                </c:pt>
                <c:pt idx="10224">
                  <c:v>218.12348722679999</c:v>
                </c:pt>
                <c:pt idx="10225">
                  <c:v>218.12348722679999</c:v>
                </c:pt>
                <c:pt idx="10226">
                  <c:v>218.12348722679999</c:v>
                </c:pt>
                <c:pt idx="10227">
                  <c:v>218.12348722679999</c:v>
                </c:pt>
                <c:pt idx="10228">
                  <c:v>218.12348722679999</c:v>
                </c:pt>
                <c:pt idx="10229">
                  <c:v>218.12348722679999</c:v>
                </c:pt>
                <c:pt idx="10230">
                  <c:v>218.12348722679999</c:v>
                </c:pt>
                <c:pt idx="10231">
                  <c:v>218.12348722679999</c:v>
                </c:pt>
                <c:pt idx="10232">
                  <c:v>246.12348722679999</c:v>
                </c:pt>
                <c:pt idx="10233">
                  <c:v>246.12348722679999</c:v>
                </c:pt>
                <c:pt idx="10234">
                  <c:v>246.12348722679999</c:v>
                </c:pt>
                <c:pt idx="10235">
                  <c:v>246.12348722679999</c:v>
                </c:pt>
                <c:pt idx="10236">
                  <c:v>246.12348722679999</c:v>
                </c:pt>
                <c:pt idx="10237">
                  <c:v>246.12348722679999</c:v>
                </c:pt>
                <c:pt idx="10238">
                  <c:v>246.12348722679999</c:v>
                </c:pt>
                <c:pt idx="10239">
                  <c:v>246.12348722679999</c:v>
                </c:pt>
                <c:pt idx="10240">
                  <c:v>246.12348722679999</c:v>
                </c:pt>
                <c:pt idx="10241">
                  <c:v>246.12348722679999</c:v>
                </c:pt>
                <c:pt idx="10242">
                  <c:v>246.12348722679999</c:v>
                </c:pt>
                <c:pt idx="10243">
                  <c:v>246.12348722679999</c:v>
                </c:pt>
                <c:pt idx="10244">
                  <c:v>246.12348722679999</c:v>
                </c:pt>
                <c:pt idx="10245">
                  <c:v>246.12348722679999</c:v>
                </c:pt>
                <c:pt idx="10246">
                  <c:v>218.12348722679999</c:v>
                </c:pt>
                <c:pt idx="10247">
                  <c:v>218.12348722679999</c:v>
                </c:pt>
                <c:pt idx="10248">
                  <c:v>224.12348722679999</c:v>
                </c:pt>
                <c:pt idx="10249">
                  <c:v>224.12348722679999</c:v>
                </c:pt>
                <c:pt idx="10250">
                  <c:v>224.12348722679999</c:v>
                </c:pt>
                <c:pt idx="10251">
                  <c:v>220.86548722680001</c:v>
                </c:pt>
                <c:pt idx="10252">
                  <c:v>220.86548722680001</c:v>
                </c:pt>
                <c:pt idx="10253">
                  <c:v>220.86548722680001</c:v>
                </c:pt>
                <c:pt idx="10254">
                  <c:v>116.0744872268</c:v>
                </c:pt>
                <c:pt idx="10255">
                  <c:v>220.86548722680001</c:v>
                </c:pt>
                <c:pt idx="10256">
                  <c:v>243.12348722679999</c:v>
                </c:pt>
                <c:pt idx="10257">
                  <c:v>243.12348722679999</c:v>
                </c:pt>
                <c:pt idx="10258">
                  <c:v>246.12348722679999</c:v>
                </c:pt>
                <c:pt idx="10259">
                  <c:v>246.12348722679999</c:v>
                </c:pt>
                <c:pt idx="10260">
                  <c:v>246.12348722679999</c:v>
                </c:pt>
                <c:pt idx="10261">
                  <c:v>246.12348722679999</c:v>
                </c:pt>
                <c:pt idx="10262">
                  <c:v>246.12348722679999</c:v>
                </c:pt>
                <c:pt idx="10263">
                  <c:v>246.12348722679999</c:v>
                </c:pt>
                <c:pt idx="10264">
                  <c:v>246.12348722679999</c:v>
                </c:pt>
                <c:pt idx="10265">
                  <c:v>246.12348722679999</c:v>
                </c:pt>
                <c:pt idx="10266">
                  <c:v>248.12348722679999</c:v>
                </c:pt>
                <c:pt idx="10267">
                  <c:v>248.12348722679999</c:v>
                </c:pt>
                <c:pt idx="10268">
                  <c:v>248.12348722679999</c:v>
                </c:pt>
                <c:pt idx="10269">
                  <c:v>248.12348722679999</c:v>
                </c:pt>
                <c:pt idx="10270">
                  <c:v>246.12348722679999</c:v>
                </c:pt>
                <c:pt idx="10271">
                  <c:v>246.12348722679999</c:v>
                </c:pt>
                <c:pt idx="10272">
                  <c:v>220.86548722680001</c:v>
                </c:pt>
                <c:pt idx="10273">
                  <c:v>220.86548722680001</c:v>
                </c:pt>
                <c:pt idx="10274">
                  <c:v>220.86548722680001</c:v>
                </c:pt>
                <c:pt idx="10275">
                  <c:v>220.86548722680001</c:v>
                </c:pt>
                <c:pt idx="10276">
                  <c:v>251.12348722679999</c:v>
                </c:pt>
                <c:pt idx="10277">
                  <c:v>251.12348722679999</c:v>
                </c:pt>
                <c:pt idx="10278">
                  <c:v>251.12348722679999</c:v>
                </c:pt>
                <c:pt idx="10279">
                  <c:v>255.12348722679999</c:v>
                </c:pt>
                <c:pt idx="10280">
                  <c:v>255.12348722679999</c:v>
                </c:pt>
                <c:pt idx="10281">
                  <c:v>255.12348722679999</c:v>
                </c:pt>
                <c:pt idx="10282">
                  <c:v>255.12348722679999</c:v>
                </c:pt>
                <c:pt idx="10283">
                  <c:v>259.12348722680002</c:v>
                </c:pt>
                <c:pt idx="10284">
                  <c:v>259.12348722680002</c:v>
                </c:pt>
                <c:pt idx="10285">
                  <c:v>259.12348722680002</c:v>
                </c:pt>
                <c:pt idx="10286">
                  <c:v>321.40648722679998</c:v>
                </c:pt>
                <c:pt idx="10287">
                  <c:v>395.12348722680002</c:v>
                </c:pt>
                <c:pt idx="10288">
                  <c:v>259.12348722680002</c:v>
                </c:pt>
                <c:pt idx="10289">
                  <c:v>259.12348722680002</c:v>
                </c:pt>
                <c:pt idx="10290">
                  <c:v>395.49348722680003</c:v>
                </c:pt>
                <c:pt idx="10291">
                  <c:v>395.49348722680003</c:v>
                </c:pt>
                <c:pt idx="10292">
                  <c:v>395.12348722680002</c:v>
                </c:pt>
                <c:pt idx="10293">
                  <c:v>259.12348722680002</c:v>
                </c:pt>
                <c:pt idx="10294">
                  <c:v>255.12348722679999</c:v>
                </c:pt>
                <c:pt idx="10295">
                  <c:v>255.12348722679999</c:v>
                </c:pt>
                <c:pt idx="10296">
                  <c:v>220.86548722680001</c:v>
                </c:pt>
                <c:pt idx="10297">
                  <c:v>220.62348722679999</c:v>
                </c:pt>
                <c:pt idx="10298">
                  <c:v>220.62348722679999</c:v>
                </c:pt>
                <c:pt idx="10299">
                  <c:v>220.62348722679999</c:v>
                </c:pt>
                <c:pt idx="10300">
                  <c:v>220.62348722679999</c:v>
                </c:pt>
                <c:pt idx="10301">
                  <c:v>253.12348722679999</c:v>
                </c:pt>
                <c:pt idx="10302">
                  <c:v>253.12348722679999</c:v>
                </c:pt>
                <c:pt idx="10303">
                  <c:v>256.12348722680002</c:v>
                </c:pt>
                <c:pt idx="10304">
                  <c:v>263.12348722680002</c:v>
                </c:pt>
                <c:pt idx="10305">
                  <c:v>263.12348722680002</c:v>
                </c:pt>
                <c:pt idx="10306">
                  <c:v>263.12348722680002</c:v>
                </c:pt>
                <c:pt idx="10307">
                  <c:v>263.12348722680002</c:v>
                </c:pt>
                <c:pt idx="10308">
                  <c:v>263.12348722680002</c:v>
                </c:pt>
                <c:pt idx="10309">
                  <c:v>321.40648722679998</c:v>
                </c:pt>
                <c:pt idx="10310">
                  <c:v>394.80048722679999</c:v>
                </c:pt>
                <c:pt idx="10311">
                  <c:v>394.80048722679999</c:v>
                </c:pt>
                <c:pt idx="10312">
                  <c:v>263.12348722680002</c:v>
                </c:pt>
                <c:pt idx="10313">
                  <c:v>263.12348722680002</c:v>
                </c:pt>
                <c:pt idx="10314">
                  <c:v>394.80048722679999</c:v>
                </c:pt>
                <c:pt idx="10315">
                  <c:v>394.80048722679999</c:v>
                </c:pt>
                <c:pt idx="10316">
                  <c:v>263.12348722680002</c:v>
                </c:pt>
                <c:pt idx="10317">
                  <c:v>263.12348722680002</c:v>
                </c:pt>
                <c:pt idx="10318">
                  <c:v>263.12348722680002</c:v>
                </c:pt>
                <c:pt idx="10319">
                  <c:v>256.12348722680002</c:v>
                </c:pt>
                <c:pt idx="10320">
                  <c:v>223.12348722679999</c:v>
                </c:pt>
                <c:pt idx="10321">
                  <c:v>223.12348722679999</c:v>
                </c:pt>
                <c:pt idx="10322">
                  <c:v>223.12348722679999</c:v>
                </c:pt>
                <c:pt idx="10323">
                  <c:v>223.12348722679999</c:v>
                </c:pt>
                <c:pt idx="10324">
                  <c:v>223.12348722679999</c:v>
                </c:pt>
                <c:pt idx="10325">
                  <c:v>223.12348722679999</c:v>
                </c:pt>
                <c:pt idx="10326">
                  <c:v>223.12348722679999</c:v>
                </c:pt>
                <c:pt idx="10327">
                  <c:v>264.32348722680001</c:v>
                </c:pt>
                <c:pt idx="10328">
                  <c:v>264.32348722680001</c:v>
                </c:pt>
                <c:pt idx="10329">
                  <c:v>264.32348722680001</c:v>
                </c:pt>
                <c:pt idx="10330">
                  <c:v>274.12348722680002</c:v>
                </c:pt>
                <c:pt idx="10331">
                  <c:v>274.12348722680002</c:v>
                </c:pt>
                <c:pt idx="10332">
                  <c:v>274.12348722680002</c:v>
                </c:pt>
                <c:pt idx="10333">
                  <c:v>389.12348722680002</c:v>
                </c:pt>
                <c:pt idx="10334">
                  <c:v>515.12348722679997</c:v>
                </c:pt>
                <c:pt idx="10335">
                  <c:v>389.12348722680002</c:v>
                </c:pt>
                <c:pt idx="10336">
                  <c:v>389.12348722680002</c:v>
                </c:pt>
                <c:pt idx="10337">
                  <c:v>321.40648722679998</c:v>
                </c:pt>
                <c:pt idx="10338">
                  <c:v>514.12348722679997</c:v>
                </c:pt>
                <c:pt idx="10339">
                  <c:v>515.12348722679997</c:v>
                </c:pt>
                <c:pt idx="10340">
                  <c:v>389.12348722680002</c:v>
                </c:pt>
                <c:pt idx="10341">
                  <c:v>274.12348722680002</c:v>
                </c:pt>
                <c:pt idx="10342">
                  <c:v>264.32348722680001</c:v>
                </c:pt>
                <c:pt idx="10343">
                  <c:v>264.32348722680001</c:v>
                </c:pt>
                <c:pt idx="10344">
                  <c:v>259.12348722680002</c:v>
                </c:pt>
                <c:pt idx="10345">
                  <c:v>259.12348722680002</c:v>
                </c:pt>
                <c:pt idx="10346">
                  <c:v>257.46548722680001</c:v>
                </c:pt>
                <c:pt idx="10347">
                  <c:v>257.46548722680001</c:v>
                </c:pt>
                <c:pt idx="10348">
                  <c:v>259.12348722680002</c:v>
                </c:pt>
                <c:pt idx="10349">
                  <c:v>259.12348722680002</c:v>
                </c:pt>
                <c:pt idx="10350">
                  <c:v>259.12348722680002</c:v>
                </c:pt>
                <c:pt idx="10351">
                  <c:v>259.12348722680002</c:v>
                </c:pt>
                <c:pt idx="10352">
                  <c:v>315.32348722680001</c:v>
                </c:pt>
                <c:pt idx="10353">
                  <c:v>315.32348722680001</c:v>
                </c:pt>
                <c:pt idx="10354">
                  <c:v>315.32348722680001</c:v>
                </c:pt>
                <c:pt idx="10355">
                  <c:v>321.40648722679998</c:v>
                </c:pt>
                <c:pt idx="10356">
                  <c:v>315.32348722680001</c:v>
                </c:pt>
                <c:pt idx="10357">
                  <c:v>315.32348722680001</c:v>
                </c:pt>
                <c:pt idx="10358">
                  <c:v>321.40648722679998</c:v>
                </c:pt>
                <c:pt idx="10359">
                  <c:v>321.40648722679998</c:v>
                </c:pt>
                <c:pt idx="10360">
                  <c:v>321.40648722679998</c:v>
                </c:pt>
                <c:pt idx="10361">
                  <c:v>315.32348722680001</c:v>
                </c:pt>
                <c:pt idx="10362">
                  <c:v>315.32348722680001</c:v>
                </c:pt>
                <c:pt idx="10363">
                  <c:v>615.12348722679997</c:v>
                </c:pt>
                <c:pt idx="10364">
                  <c:v>315.32348722680001</c:v>
                </c:pt>
                <c:pt idx="10365">
                  <c:v>315.32348722680001</c:v>
                </c:pt>
                <c:pt idx="10366">
                  <c:v>259.12348722680002</c:v>
                </c:pt>
                <c:pt idx="10367">
                  <c:v>259.12348722680002</c:v>
                </c:pt>
                <c:pt idx="10368">
                  <c:v>264.12348722680002</c:v>
                </c:pt>
                <c:pt idx="10369">
                  <c:v>264.12348722680002</c:v>
                </c:pt>
                <c:pt idx="10370">
                  <c:v>264.12348722680002</c:v>
                </c:pt>
                <c:pt idx="10371">
                  <c:v>264.12348722680002</c:v>
                </c:pt>
                <c:pt idx="10372">
                  <c:v>264.12348722680002</c:v>
                </c:pt>
                <c:pt idx="10373">
                  <c:v>264.12348722680002</c:v>
                </c:pt>
                <c:pt idx="10374">
                  <c:v>264.12348722680002</c:v>
                </c:pt>
                <c:pt idx="10375">
                  <c:v>264.12348722680002</c:v>
                </c:pt>
                <c:pt idx="10376">
                  <c:v>287.22348722679999</c:v>
                </c:pt>
                <c:pt idx="10377">
                  <c:v>287.22348722679999</c:v>
                </c:pt>
                <c:pt idx="10378">
                  <c:v>321.12348722680002</c:v>
                </c:pt>
                <c:pt idx="10379">
                  <c:v>334.12348722680002</c:v>
                </c:pt>
                <c:pt idx="10380">
                  <c:v>334.12348722680002</c:v>
                </c:pt>
                <c:pt idx="10381">
                  <c:v>287.22348722679999</c:v>
                </c:pt>
                <c:pt idx="10382">
                  <c:v>321.12348722680002</c:v>
                </c:pt>
                <c:pt idx="10383">
                  <c:v>321.12348722680002</c:v>
                </c:pt>
                <c:pt idx="10384">
                  <c:v>334.12348722680002</c:v>
                </c:pt>
                <c:pt idx="10385">
                  <c:v>321.12348722680002</c:v>
                </c:pt>
                <c:pt idx="10386">
                  <c:v>334.12348722680002</c:v>
                </c:pt>
                <c:pt idx="10387">
                  <c:v>334.12348722680002</c:v>
                </c:pt>
                <c:pt idx="10388">
                  <c:v>334.12348722680002</c:v>
                </c:pt>
                <c:pt idx="10389">
                  <c:v>287.22348722679999</c:v>
                </c:pt>
                <c:pt idx="10390">
                  <c:v>287.22348722679999</c:v>
                </c:pt>
                <c:pt idx="10391">
                  <c:v>264.12348722680002</c:v>
                </c:pt>
                <c:pt idx="10392">
                  <c:v>304.12348722680002</c:v>
                </c:pt>
                <c:pt idx="10393">
                  <c:v>304.12348722680002</c:v>
                </c:pt>
                <c:pt idx="10394">
                  <c:v>304.12348722680002</c:v>
                </c:pt>
                <c:pt idx="10395">
                  <c:v>304.12348722680002</c:v>
                </c:pt>
                <c:pt idx="10396">
                  <c:v>304.12348722680002</c:v>
                </c:pt>
                <c:pt idx="10397">
                  <c:v>304.12348722680002</c:v>
                </c:pt>
                <c:pt idx="10398">
                  <c:v>304.12348722680002</c:v>
                </c:pt>
                <c:pt idx="10399">
                  <c:v>304.12348722680002</c:v>
                </c:pt>
                <c:pt idx="10400">
                  <c:v>304.5234872268</c:v>
                </c:pt>
                <c:pt idx="10401">
                  <c:v>304.5234872268</c:v>
                </c:pt>
                <c:pt idx="10402">
                  <c:v>313.12348722680002</c:v>
                </c:pt>
                <c:pt idx="10403">
                  <c:v>321.12348722680002</c:v>
                </c:pt>
                <c:pt idx="10404">
                  <c:v>321.12348722680002</c:v>
                </c:pt>
                <c:pt idx="10405">
                  <c:v>304.5234872268</c:v>
                </c:pt>
                <c:pt idx="10406">
                  <c:v>304.5234872268</c:v>
                </c:pt>
                <c:pt idx="10407">
                  <c:v>304.5234872268</c:v>
                </c:pt>
                <c:pt idx="10408">
                  <c:v>304.5234872268</c:v>
                </c:pt>
                <c:pt idx="10409">
                  <c:v>304.5234872268</c:v>
                </c:pt>
                <c:pt idx="10410">
                  <c:v>313.12348722680002</c:v>
                </c:pt>
                <c:pt idx="10411">
                  <c:v>313.12348722680002</c:v>
                </c:pt>
                <c:pt idx="10412">
                  <c:v>304.5234872268</c:v>
                </c:pt>
                <c:pt idx="10413">
                  <c:v>304.5234872268</c:v>
                </c:pt>
                <c:pt idx="10414">
                  <c:v>304.12348722680002</c:v>
                </c:pt>
                <c:pt idx="10415">
                  <c:v>304.12348722680002</c:v>
                </c:pt>
                <c:pt idx="10416">
                  <c:v>204.12348722679999</c:v>
                </c:pt>
                <c:pt idx="10417">
                  <c:v>204.12348722679999</c:v>
                </c:pt>
                <c:pt idx="10418">
                  <c:v>204.12348722679999</c:v>
                </c:pt>
                <c:pt idx="10419">
                  <c:v>116.2144872268</c:v>
                </c:pt>
                <c:pt idx="10420">
                  <c:v>116.2134872268</c:v>
                </c:pt>
                <c:pt idx="10421">
                  <c:v>115.6604872268</c:v>
                </c:pt>
                <c:pt idx="10422">
                  <c:v>114.4464872268</c:v>
                </c:pt>
                <c:pt idx="10423">
                  <c:v>212.75848722680001</c:v>
                </c:pt>
                <c:pt idx="10424">
                  <c:v>204.12348722679999</c:v>
                </c:pt>
                <c:pt idx="10425">
                  <c:v>284.12348722680002</c:v>
                </c:pt>
                <c:pt idx="10426">
                  <c:v>284.12348722680002</c:v>
                </c:pt>
                <c:pt idx="10427">
                  <c:v>319.12348722680002</c:v>
                </c:pt>
                <c:pt idx="10428">
                  <c:v>319.12348722680002</c:v>
                </c:pt>
                <c:pt idx="10429">
                  <c:v>319.12348722680002</c:v>
                </c:pt>
                <c:pt idx="10430">
                  <c:v>319.12348722680002</c:v>
                </c:pt>
                <c:pt idx="10431">
                  <c:v>284.12348722680002</c:v>
                </c:pt>
                <c:pt idx="10432">
                  <c:v>284.12348722680002</c:v>
                </c:pt>
                <c:pt idx="10433">
                  <c:v>319.12348722680002</c:v>
                </c:pt>
                <c:pt idx="10434">
                  <c:v>319.12348722680002</c:v>
                </c:pt>
                <c:pt idx="10435">
                  <c:v>319.12348722680002</c:v>
                </c:pt>
                <c:pt idx="10436">
                  <c:v>319.12348722680002</c:v>
                </c:pt>
                <c:pt idx="10437">
                  <c:v>319.12348722680002</c:v>
                </c:pt>
                <c:pt idx="10438">
                  <c:v>319.12348722680002</c:v>
                </c:pt>
                <c:pt idx="10439">
                  <c:v>284.12348722680002</c:v>
                </c:pt>
                <c:pt idx="10440">
                  <c:v>204.12348722679999</c:v>
                </c:pt>
                <c:pt idx="10441">
                  <c:v>204.12348722679999</c:v>
                </c:pt>
                <c:pt idx="10442">
                  <c:v>204.12348722679999</c:v>
                </c:pt>
                <c:pt idx="10443">
                  <c:v>204.12348722679999</c:v>
                </c:pt>
                <c:pt idx="10444">
                  <c:v>204.12348722679999</c:v>
                </c:pt>
                <c:pt idx="10445">
                  <c:v>204.12348722679999</c:v>
                </c:pt>
                <c:pt idx="10446">
                  <c:v>279.12348722680002</c:v>
                </c:pt>
                <c:pt idx="10447">
                  <c:v>309.92348722679998</c:v>
                </c:pt>
                <c:pt idx="10448">
                  <c:v>314.32348722680001</c:v>
                </c:pt>
                <c:pt idx="10449">
                  <c:v>334.12348722680002</c:v>
                </c:pt>
                <c:pt idx="10450">
                  <c:v>334.12348722680002</c:v>
                </c:pt>
                <c:pt idx="10451">
                  <c:v>334.12348722680002</c:v>
                </c:pt>
                <c:pt idx="10452">
                  <c:v>334.12348722680002</c:v>
                </c:pt>
                <c:pt idx="10453">
                  <c:v>334.12348722680002</c:v>
                </c:pt>
                <c:pt idx="10454">
                  <c:v>334.12348722680002</c:v>
                </c:pt>
                <c:pt idx="10455">
                  <c:v>615.12348722679997</c:v>
                </c:pt>
                <c:pt idx="10456">
                  <c:v>615.12348722679997</c:v>
                </c:pt>
                <c:pt idx="10457">
                  <c:v>334.12348722680002</c:v>
                </c:pt>
                <c:pt idx="10458">
                  <c:v>615.12348722679997</c:v>
                </c:pt>
                <c:pt idx="10459">
                  <c:v>615.12348722679997</c:v>
                </c:pt>
                <c:pt idx="10460">
                  <c:v>334.12348722680002</c:v>
                </c:pt>
                <c:pt idx="10461">
                  <c:v>334.12348722680002</c:v>
                </c:pt>
                <c:pt idx="10462">
                  <c:v>314.32348722680001</c:v>
                </c:pt>
                <c:pt idx="10463">
                  <c:v>309.92348722679998</c:v>
                </c:pt>
                <c:pt idx="10464">
                  <c:v>269.12348722680002</c:v>
                </c:pt>
                <c:pt idx="10465">
                  <c:v>269.12348722680002</c:v>
                </c:pt>
                <c:pt idx="10466">
                  <c:v>269.12348722680002</c:v>
                </c:pt>
                <c:pt idx="10467">
                  <c:v>263.22348722679999</c:v>
                </c:pt>
                <c:pt idx="10468">
                  <c:v>269.12348722680002</c:v>
                </c:pt>
                <c:pt idx="10469">
                  <c:v>284.12348722680002</c:v>
                </c:pt>
                <c:pt idx="10470">
                  <c:v>284.12348722680002</c:v>
                </c:pt>
                <c:pt idx="10471">
                  <c:v>284.12348722680002</c:v>
                </c:pt>
                <c:pt idx="10472">
                  <c:v>315.42348722679998</c:v>
                </c:pt>
                <c:pt idx="10473">
                  <c:v>315.42348722679998</c:v>
                </c:pt>
                <c:pt idx="10474">
                  <c:v>456.12348722680002</c:v>
                </c:pt>
                <c:pt idx="10475">
                  <c:v>615.12348722679997</c:v>
                </c:pt>
                <c:pt idx="10476">
                  <c:v>615.12348722679997</c:v>
                </c:pt>
                <c:pt idx="10477">
                  <c:v>501.7374872268</c:v>
                </c:pt>
                <c:pt idx="10478">
                  <c:v>501.7374872268</c:v>
                </c:pt>
                <c:pt idx="10479">
                  <c:v>615.12348722679997</c:v>
                </c:pt>
                <c:pt idx="10480">
                  <c:v>315.42348722679998</c:v>
                </c:pt>
                <c:pt idx="10481">
                  <c:v>315.42348722679998</c:v>
                </c:pt>
                <c:pt idx="10482">
                  <c:v>615.12348722679997</c:v>
                </c:pt>
                <c:pt idx="10483">
                  <c:v>615.12348722679997</c:v>
                </c:pt>
                <c:pt idx="10484">
                  <c:v>315.42348722679998</c:v>
                </c:pt>
                <c:pt idx="10485">
                  <c:v>315.42348722679998</c:v>
                </c:pt>
                <c:pt idx="10486">
                  <c:v>284.12348722680002</c:v>
                </c:pt>
                <c:pt idx="10487">
                  <c:v>284.12348722680002</c:v>
                </c:pt>
                <c:pt idx="10488">
                  <c:v>284.12348722680002</c:v>
                </c:pt>
                <c:pt idx="10489">
                  <c:v>284.12348722680002</c:v>
                </c:pt>
                <c:pt idx="10490">
                  <c:v>284.12348722680002</c:v>
                </c:pt>
                <c:pt idx="10491">
                  <c:v>284.12348722680002</c:v>
                </c:pt>
                <c:pt idx="10492">
                  <c:v>284.12348722680002</c:v>
                </c:pt>
                <c:pt idx="10493">
                  <c:v>284.12348722680002</c:v>
                </c:pt>
                <c:pt idx="10494">
                  <c:v>284.12348722680002</c:v>
                </c:pt>
                <c:pt idx="10495">
                  <c:v>294.12348722680002</c:v>
                </c:pt>
                <c:pt idx="10496">
                  <c:v>308.32348722680001</c:v>
                </c:pt>
                <c:pt idx="10497">
                  <c:v>308.32348722680001</c:v>
                </c:pt>
                <c:pt idx="10498">
                  <c:v>308.32348722680001</c:v>
                </c:pt>
                <c:pt idx="10499">
                  <c:v>322.90448722679997</c:v>
                </c:pt>
                <c:pt idx="10500">
                  <c:v>484.80848722680003</c:v>
                </c:pt>
                <c:pt idx="10501">
                  <c:v>484.80848722680003</c:v>
                </c:pt>
                <c:pt idx="10502">
                  <c:v>615.12348722679997</c:v>
                </c:pt>
                <c:pt idx="10503">
                  <c:v>484.80848722680003</c:v>
                </c:pt>
                <c:pt idx="10504">
                  <c:v>322.90448722679997</c:v>
                </c:pt>
                <c:pt idx="10505">
                  <c:v>308.32348722680001</c:v>
                </c:pt>
                <c:pt idx="10506">
                  <c:v>395.12348722680002</c:v>
                </c:pt>
                <c:pt idx="10507">
                  <c:v>308.32348722680001</c:v>
                </c:pt>
                <c:pt idx="10508">
                  <c:v>308.32348722680001</c:v>
                </c:pt>
                <c:pt idx="10509">
                  <c:v>308.32348722680001</c:v>
                </c:pt>
                <c:pt idx="10510">
                  <c:v>294.12348722680002</c:v>
                </c:pt>
                <c:pt idx="10511">
                  <c:v>284.12348722680002</c:v>
                </c:pt>
                <c:pt idx="10512">
                  <c:v>274.2374872268</c:v>
                </c:pt>
                <c:pt idx="10513">
                  <c:v>274.2374872268</c:v>
                </c:pt>
                <c:pt idx="10514">
                  <c:v>274.2374872268</c:v>
                </c:pt>
                <c:pt idx="10515">
                  <c:v>274.2374872268</c:v>
                </c:pt>
                <c:pt idx="10516">
                  <c:v>274.2374872268</c:v>
                </c:pt>
                <c:pt idx="10517">
                  <c:v>274.2374872268</c:v>
                </c:pt>
                <c:pt idx="10518">
                  <c:v>296.12348722680002</c:v>
                </c:pt>
                <c:pt idx="10519">
                  <c:v>309.12348722680002</c:v>
                </c:pt>
                <c:pt idx="10520">
                  <c:v>309.12348722680002</c:v>
                </c:pt>
                <c:pt idx="10521">
                  <c:v>309.12348722680002</c:v>
                </c:pt>
                <c:pt idx="10522">
                  <c:v>309.12348722680002</c:v>
                </c:pt>
                <c:pt idx="10523">
                  <c:v>322.90448722679997</c:v>
                </c:pt>
                <c:pt idx="10524">
                  <c:v>322.90448722679997</c:v>
                </c:pt>
                <c:pt idx="10525">
                  <c:v>309.12348722680002</c:v>
                </c:pt>
                <c:pt idx="10526">
                  <c:v>395.12348722680002</c:v>
                </c:pt>
                <c:pt idx="10527">
                  <c:v>395.12348722680002</c:v>
                </c:pt>
                <c:pt idx="10528">
                  <c:v>322.90448722679997</c:v>
                </c:pt>
                <c:pt idx="10529">
                  <c:v>309.12348722680002</c:v>
                </c:pt>
                <c:pt idx="10530">
                  <c:v>615.12348722679997</c:v>
                </c:pt>
                <c:pt idx="10531">
                  <c:v>395.12348722680002</c:v>
                </c:pt>
                <c:pt idx="10532">
                  <c:v>309.12348722680002</c:v>
                </c:pt>
                <c:pt idx="10533">
                  <c:v>309.12348722680002</c:v>
                </c:pt>
                <c:pt idx="10534">
                  <c:v>309.12348722680002</c:v>
                </c:pt>
                <c:pt idx="10535">
                  <c:v>296.12348722680002</c:v>
                </c:pt>
                <c:pt idx="10536">
                  <c:v>285.2374872268</c:v>
                </c:pt>
                <c:pt idx="10537">
                  <c:v>285.2374872268</c:v>
                </c:pt>
                <c:pt idx="10538">
                  <c:v>285.2374872268</c:v>
                </c:pt>
                <c:pt idx="10539">
                  <c:v>253.12348722679999</c:v>
                </c:pt>
                <c:pt idx="10540">
                  <c:v>285.2374872268</c:v>
                </c:pt>
                <c:pt idx="10541">
                  <c:v>285.2374872268</c:v>
                </c:pt>
                <c:pt idx="10542">
                  <c:v>285.2374872268</c:v>
                </c:pt>
                <c:pt idx="10543">
                  <c:v>296.12348722680002</c:v>
                </c:pt>
                <c:pt idx="10544">
                  <c:v>309.12348722680002</c:v>
                </c:pt>
                <c:pt idx="10545">
                  <c:v>309.12348722680002</c:v>
                </c:pt>
                <c:pt idx="10546">
                  <c:v>309.12348722680002</c:v>
                </c:pt>
                <c:pt idx="10547">
                  <c:v>309.12348722680002</c:v>
                </c:pt>
                <c:pt idx="10548">
                  <c:v>309.12348722680002</c:v>
                </c:pt>
                <c:pt idx="10549">
                  <c:v>309.12348722680002</c:v>
                </c:pt>
                <c:pt idx="10550">
                  <c:v>309.12348722680002</c:v>
                </c:pt>
                <c:pt idx="10551">
                  <c:v>309.12348722680002</c:v>
                </c:pt>
                <c:pt idx="10552">
                  <c:v>309.12348722680002</c:v>
                </c:pt>
                <c:pt idx="10553">
                  <c:v>309.12348722680002</c:v>
                </c:pt>
                <c:pt idx="10554">
                  <c:v>309.12348722680002</c:v>
                </c:pt>
                <c:pt idx="10555">
                  <c:v>615.12348722679997</c:v>
                </c:pt>
                <c:pt idx="10556">
                  <c:v>309.12348722680002</c:v>
                </c:pt>
                <c:pt idx="10557">
                  <c:v>309.12348722680002</c:v>
                </c:pt>
                <c:pt idx="10558">
                  <c:v>309.12348722680002</c:v>
                </c:pt>
                <c:pt idx="10559">
                  <c:v>296.12348722680002</c:v>
                </c:pt>
                <c:pt idx="10560">
                  <c:v>303.12348722680002</c:v>
                </c:pt>
                <c:pt idx="10561">
                  <c:v>303.12348722680002</c:v>
                </c:pt>
                <c:pt idx="10562">
                  <c:v>303.12348722680002</c:v>
                </c:pt>
                <c:pt idx="10563">
                  <c:v>265.12348722680002</c:v>
                </c:pt>
                <c:pt idx="10564">
                  <c:v>265.12348722680002</c:v>
                </c:pt>
                <c:pt idx="10565">
                  <c:v>265.12348722680002</c:v>
                </c:pt>
                <c:pt idx="10566">
                  <c:v>303.12348722680002</c:v>
                </c:pt>
                <c:pt idx="10567">
                  <c:v>309.12348722680002</c:v>
                </c:pt>
                <c:pt idx="10568">
                  <c:v>309.12348722680002</c:v>
                </c:pt>
                <c:pt idx="10569">
                  <c:v>309.12348722680002</c:v>
                </c:pt>
                <c:pt idx="10570">
                  <c:v>309.12348722680002</c:v>
                </c:pt>
                <c:pt idx="10571">
                  <c:v>309.12348722680002</c:v>
                </c:pt>
                <c:pt idx="10572">
                  <c:v>316.2374872268</c:v>
                </c:pt>
                <c:pt idx="10573">
                  <c:v>309.12348722680002</c:v>
                </c:pt>
                <c:pt idx="10574">
                  <c:v>309.12348722680002</c:v>
                </c:pt>
                <c:pt idx="10575">
                  <c:v>309.12348722680002</c:v>
                </c:pt>
                <c:pt idx="10576">
                  <c:v>309.12348722680002</c:v>
                </c:pt>
                <c:pt idx="10577">
                  <c:v>316.2374872268</c:v>
                </c:pt>
                <c:pt idx="10578">
                  <c:v>316.2374872268</c:v>
                </c:pt>
                <c:pt idx="10579">
                  <c:v>316.2374872268</c:v>
                </c:pt>
                <c:pt idx="10580">
                  <c:v>316.2374872268</c:v>
                </c:pt>
                <c:pt idx="10581">
                  <c:v>309.12348722680002</c:v>
                </c:pt>
                <c:pt idx="10582">
                  <c:v>309.12348722680002</c:v>
                </c:pt>
                <c:pt idx="10583">
                  <c:v>309.12348722680002</c:v>
                </c:pt>
                <c:pt idx="10584">
                  <c:v>305.12348722680002</c:v>
                </c:pt>
                <c:pt idx="10585">
                  <c:v>305.12348722680002</c:v>
                </c:pt>
                <c:pt idx="10586">
                  <c:v>305.12348722680002</c:v>
                </c:pt>
                <c:pt idx="10587">
                  <c:v>265.12348722680002</c:v>
                </c:pt>
                <c:pt idx="10588">
                  <c:v>265.12348722680002</c:v>
                </c:pt>
                <c:pt idx="10589">
                  <c:v>265.12348722680002</c:v>
                </c:pt>
                <c:pt idx="10590">
                  <c:v>232.22348722679999</c:v>
                </c:pt>
                <c:pt idx="10591">
                  <c:v>265.12348722680002</c:v>
                </c:pt>
                <c:pt idx="10592">
                  <c:v>305.12348722680002</c:v>
                </c:pt>
                <c:pt idx="10593">
                  <c:v>316.2374872268</c:v>
                </c:pt>
                <c:pt idx="10594">
                  <c:v>316.2374872268</c:v>
                </c:pt>
                <c:pt idx="10595">
                  <c:v>316.2374872268</c:v>
                </c:pt>
                <c:pt idx="10596">
                  <c:v>316.2374872268</c:v>
                </c:pt>
                <c:pt idx="10597">
                  <c:v>316.2374872268</c:v>
                </c:pt>
                <c:pt idx="10598">
                  <c:v>316.2374872268</c:v>
                </c:pt>
                <c:pt idx="10599">
                  <c:v>316.2374872268</c:v>
                </c:pt>
                <c:pt idx="10600">
                  <c:v>316.2374872268</c:v>
                </c:pt>
                <c:pt idx="10601">
                  <c:v>316.2374872268</c:v>
                </c:pt>
                <c:pt idx="10602">
                  <c:v>334.12348722680002</c:v>
                </c:pt>
                <c:pt idx="10603">
                  <c:v>334.12348722680002</c:v>
                </c:pt>
                <c:pt idx="10604">
                  <c:v>334.12348722680002</c:v>
                </c:pt>
                <c:pt idx="10605">
                  <c:v>316.2374872268</c:v>
                </c:pt>
                <c:pt idx="10606">
                  <c:v>316.2374872268</c:v>
                </c:pt>
                <c:pt idx="10607">
                  <c:v>316.2374872268</c:v>
                </c:pt>
                <c:pt idx="10608">
                  <c:v>316.2374872268</c:v>
                </c:pt>
                <c:pt idx="10609">
                  <c:v>316.2374872268</c:v>
                </c:pt>
                <c:pt idx="10610">
                  <c:v>316.2374872268</c:v>
                </c:pt>
                <c:pt idx="10611">
                  <c:v>316.2374872268</c:v>
                </c:pt>
                <c:pt idx="10612">
                  <c:v>316.2374872268</c:v>
                </c:pt>
                <c:pt idx="10613">
                  <c:v>263.12348722680002</c:v>
                </c:pt>
                <c:pt idx="10614">
                  <c:v>263.12348722680002</c:v>
                </c:pt>
                <c:pt idx="10615">
                  <c:v>316.2374872268</c:v>
                </c:pt>
                <c:pt idx="10616">
                  <c:v>316.2374872268</c:v>
                </c:pt>
                <c:pt idx="10617">
                  <c:v>318.12348722680002</c:v>
                </c:pt>
                <c:pt idx="10618">
                  <c:v>320.12348722680002</c:v>
                </c:pt>
                <c:pt idx="10619">
                  <c:v>322.12348722680002</c:v>
                </c:pt>
                <c:pt idx="10620">
                  <c:v>322.12348722680002</c:v>
                </c:pt>
                <c:pt idx="10621">
                  <c:v>322.12348722680002</c:v>
                </c:pt>
                <c:pt idx="10622">
                  <c:v>322.12348722680002</c:v>
                </c:pt>
                <c:pt idx="10623">
                  <c:v>322.12348722680002</c:v>
                </c:pt>
                <c:pt idx="10624">
                  <c:v>320.12348722680002</c:v>
                </c:pt>
                <c:pt idx="10625">
                  <c:v>320.12348722680002</c:v>
                </c:pt>
                <c:pt idx="10626">
                  <c:v>322.12348722680002</c:v>
                </c:pt>
                <c:pt idx="10627">
                  <c:v>322.12348722680002</c:v>
                </c:pt>
                <c:pt idx="10628">
                  <c:v>322.12348722680002</c:v>
                </c:pt>
                <c:pt idx="10629">
                  <c:v>322.12348722680002</c:v>
                </c:pt>
                <c:pt idx="10630">
                  <c:v>320.12348722680002</c:v>
                </c:pt>
                <c:pt idx="10631">
                  <c:v>318.12348722680002</c:v>
                </c:pt>
                <c:pt idx="10632">
                  <c:v>334.12348722680002</c:v>
                </c:pt>
                <c:pt idx="10633">
                  <c:v>334.12348722680002</c:v>
                </c:pt>
                <c:pt idx="10634">
                  <c:v>334.12348722680002</c:v>
                </c:pt>
                <c:pt idx="10635">
                  <c:v>334.12348722680002</c:v>
                </c:pt>
                <c:pt idx="10636">
                  <c:v>334.12348722680002</c:v>
                </c:pt>
                <c:pt idx="10637">
                  <c:v>334.12348722680002</c:v>
                </c:pt>
                <c:pt idx="10638">
                  <c:v>334.12348722680002</c:v>
                </c:pt>
                <c:pt idx="10639">
                  <c:v>338.12348722680002</c:v>
                </c:pt>
                <c:pt idx="10640">
                  <c:v>338.12348722680002</c:v>
                </c:pt>
                <c:pt idx="10641">
                  <c:v>345.2374872268</c:v>
                </c:pt>
                <c:pt idx="10642">
                  <c:v>345.2374872268</c:v>
                </c:pt>
                <c:pt idx="10643">
                  <c:v>345.2374872268</c:v>
                </c:pt>
                <c:pt idx="10644">
                  <c:v>345.2374872268</c:v>
                </c:pt>
                <c:pt idx="10645">
                  <c:v>395.12348722680002</c:v>
                </c:pt>
                <c:pt idx="10646">
                  <c:v>395.12348722680002</c:v>
                </c:pt>
                <c:pt idx="10647">
                  <c:v>395.12348722680002</c:v>
                </c:pt>
                <c:pt idx="10648">
                  <c:v>345.2374872268</c:v>
                </c:pt>
                <c:pt idx="10649">
                  <c:v>345.2374872268</c:v>
                </c:pt>
                <c:pt idx="10650">
                  <c:v>456.12348722680002</c:v>
                </c:pt>
                <c:pt idx="10651">
                  <c:v>395.12348722680002</c:v>
                </c:pt>
                <c:pt idx="10652">
                  <c:v>345.2374872268</c:v>
                </c:pt>
                <c:pt idx="10653">
                  <c:v>345.2374872268</c:v>
                </c:pt>
                <c:pt idx="10654">
                  <c:v>345.2374872268</c:v>
                </c:pt>
                <c:pt idx="10655">
                  <c:v>335.12348722680002</c:v>
                </c:pt>
                <c:pt idx="10656">
                  <c:v>359.2374872268</c:v>
                </c:pt>
                <c:pt idx="10657">
                  <c:v>359.2374872268</c:v>
                </c:pt>
                <c:pt idx="10658">
                  <c:v>359.2374872268</c:v>
                </c:pt>
                <c:pt idx="10659">
                  <c:v>342.6074872268</c:v>
                </c:pt>
                <c:pt idx="10660">
                  <c:v>359.2374872268</c:v>
                </c:pt>
                <c:pt idx="10661">
                  <c:v>359.2374872268</c:v>
                </c:pt>
                <c:pt idx="10662">
                  <c:v>359.2374872268</c:v>
                </c:pt>
                <c:pt idx="10663">
                  <c:v>384.12348722680002</c:v>
                </c:pt>
                <c:pt idx="10664">
                  <c:v>384.12348722680002</c:v>
                </c:pt>
                <c:pt idx="10665">
                  <c:v>395.12348722680002</c:v>
                </c:pt>
                <c:pt idx="10666">
                  <c:v>395.12348722680002</c:v>
                </c:pt>
                <c:pt idx="10667">
                  <c:v>714.12348722679997</c:v>
                </c:pt>
                <c:pt idx="10668">
                  <c:v>395.12348722680002</c:v>
                </c:pt>
                <c:pt idx="10669">
                  <c:v>715.12348722679997</c:v>
                </c:pt>
                <c:pt idx="10670">
                  <c:v>914.12348722679997</c:v>
                </c:pt>
                <c:pt idx="10671">
                  <c:v>914.12348722679997</c:v>
                </c:pt>
                <c:pt idx="10672">
                  <c:v>914.12348722679997</c:v>
                </c:pt>
                <c:pt idx="10673">
                  <c:v>384.12348722680002</c:v>
                </c:pt>
                <c:pt idx="10674">
                  <c:v>715.12348722679997</c:v>
                </c:pt>
                <c:pt idx="10675">
                  <c:v>715.12348722679997</c:v>
                </c:pt>
                <c:pt idx="10676">
                  <c:v>384.12348722680002</c:v>
                </c:pt>
                <c:pt idx="10677">
                  <c:v>384.12348722680002</c:v>
                </c:pt>
                <c:pt idx="10678">
                  <c:v>384.12348722680002</c:v>
                </c:pt>
                <c:pt idx="10679">
                  <c:v>359.2374872268</c:v>
                </c:pt>
                <c:pt idx="10680">
                  <c:v>338.12348722680002</c:v>
                </c:pt>
                <c:pt idx="10681">
                  <c:v>338.12348722680002</c:v>
                </c:pt>
                <c:pt idx="10682">
                  <c:v>338.12348722680002</c:v>
                </c:pt>
                <c:pt idx="10683">
                  <c:v>338.12348722680002</c:v>
                </c:pt>
                <c:pt idx="10684">
                  <c:v>338.12348722680002</c:v>
                </c:pt>
                <c:pt idx="10685">
                  <c:v>389.42348722679998</c:v>
                </c:pt>
                <c:pt idx="10686">
                  <c:v>389.42348722679998</c:v>
                </c:pt>
                <c:pt idx="10687">
                  <c:v>465.12348722680002</c:v>
                </c:pt>
                <c:pt idx="10688">
                  <c:v>465.12348722680002</c:v>
                </c:pt>
                <c:pt idx="10689">
                  <c:v>465.12348722680002</c:v>
                </c:pt>
                <c:pt idx="10690">
                  <c:v>465.12348722680002</c:v>
                </c:pt>
                <c:pt idx="10691">
                  <c:v>715.12348722679997</c:v>
                </c:pt>
                <c:pt idx="10692">
                  <c:v>520.54248722679995</c:v>
                </c:pt>
                <c:pt idx="10693">
                  <c:v>520.54248722679995</c:v>
                </c:pt>
                <c:pt idx="10694">
                  <c:v>465.12348722680002</c:v>
                </c:pt>
                <c:pt idx="10695">
                  <c:v>465.12348722680002</c:v>
                </c:pt>
                <c:pt idx="10696">
                  <c:v>465.12348722680002</c:v>
                </c:pt>
                <c:pt idx="10697">
                  <c:v>465.12348722680002</c:v>
                </c:pt>
                <c:pt idx="10698">
                  <c:v>465.12348722680002</c:v>
                </c:pt>
                <c:pt idx="10699">
                  <c:v>465.12348722680002</c:v>
                </c:pt>
                <c:pt idx="10700">
                  <c:v>465.12348722680002</c:v>
                </c:pt>
                <c:pt idx="10701">
                  <c:v>465.12348722680002</c:v>
                </c:pt>
                <c:pt idx="10702">
                  <c:v>389.42348722679998</c:v>
                </c:pt>
                <c:pt idx="10703">
                  <c:v>389.42348722679998</c:v>
                </c:pt>
                <c:pt idx="10704">
                  <c:v>338.12348722680002</c:v>
                </c:pt>
                <c:pt idx="10705">
                  <c:v>338.12348722680002</c:v>
                </c:pt>
                <c:pt idx="10706">
                  <c:v>338.12348722680002</c:v>
                </c:pt>
                <c:pt idx="10707">
                  <c:v>334.62348722680002</c:v>
                </c:pt>
                <c:pt idx="10708">
                  <c:v>334.62348722680002</c:v>
                </c:pt>
                <c:pt idx="10709">
                  <c:v>338.12348722680002</c:v>
                </c:pt>
                <c:pt idx="10710">
                  <c:v>338.12348722680002</c:v>
                </c:pt>
                <c:pt idx="10711">
                  <c:v>342.6074872268</c:v>
                </c:pt>
                <c:pt idx="10712">
                  <c:v>395.42348722679998</c:v>
                </c:pt>
                <c:pt idx="10713">
                  <c:v>465.12848722680002</c:v>
                </c:pt>
                <c:pt idx="10714">
                  <c:v>465.12848722680002</c:v>
                </c:pt>
                <c:pt idx="10715">
                  <c:v>465.12848722680002</c:v>
                </c:pt>
                <c:pt idx="10716">
                  <c:v>465.12848722680002</c:v>
                </c:pt>
                <c:pt idx="10717">
                  <c:v>465.12848722680002</c:v>
                </c:pt>
                <c:pt idx="10718">
                  <c:v>465.12848722680002</c:v>
                </c:pt>
                <c:pt idx="10719">
                  <c:v>465.12848722680002</c:v>
                </c:pt>
                <c:pt idx="10720">
                  <c:v>465.12848722680002</c:v>
                </c:pt>
                <c:pt idx="10721">
                  <c:v>465.12848722680002</c:v>
                </c:pt>
                <c:pt idx="10722">
                  <c:v>465.12848722680002</c:v>
                </c:pt>
                <c:pt idx="10723">
                  <c:v>465.12848722680002</c:v>
                </c:pt>
                <c:pt idx="10724">
                  <c:v>465.12848722680002</c:v>
                </c:pt>
                <c:pt idx="10725">
                  <c:v>465.12848722680002</c:v>
                </c:pt>
                <c:pt idx="10726">
                  <c:v>395.42348722679998</c:v>
                </c:pt>
                <c:pt idx="10727">
                  <c:v>353.12348722680002</c:v>
                </c:pt>
                <c:pt idx="10728">
                  <c:v>114.9244872268</c:v>
                </c:pt>
                <c:pt idx="10729">
                  <c:v>114.44748722680001</c:v>
                </c:pt>
                <c:pt idx="10730">
                  <c:v>114.44748722680001</c:v>
                </c:pt>
                <c:pt idx="10731">
                  <c:v>114.44748722680001</c:v>
                </c:pt>
                <c:pt idx="10732">
                  <c:v>114.9244872268</c:v>
                </c:pt>
                <c:pt idx="10733">
                  <c:v>116.6224872268</c:v>
                </c:pt>
                <c:pt idx="10734">
                  <c:v>244.62348722679999</c:v>
                </c:pt>
                <c:pt idx="10735">
                  <c:v>244.62348722679999</c:v>
                </c:pt>
                <c:pt idx="10736">
                  <c:v>465.12348722680002</c:v>
                </c:pt>
                <c:pt idx="10737">
                  <c:v>465.12348722680002</c:v>
                </c:pt>
                <c:pt idx="10738">
                  <c:v>465.12348722680002</c:v>
                </c:pt>
                <c:pt idx="10739">
                  <c:v>465.12348722680002</c:v>
                </c:pt>
                <c:pt idx="10740">
                  <c:v>465.12348722680002</c:v>
                </c:pt>
                <c:pt idx="10741">
                  <c:v>465.12348722680002</c:v>
                </c:pt>
                <c:pt idx="10742">
                  <c:v>465.12348722680002</c:v>
                </c:pt>
                <c:pt idx="10743">
                  <c:v>465.12348722680002</c:v>
                </c:pt>
                <c:pt idx="10744">
                  <c:v>465.12348722680002</c:v>
                </c:pt>
                <c:pt idx="10745">
                  <c:v>465.12348722680002</c:v>
                </c:pt>
                <c:pt idx="10746">
                  <c:v>465.12348722680002</c:v>
                </c:pt>
                <c:pt idx="10747">
                  <c:v>465.12348722680002</c:v>
                </c:pt>
                <c:pt idx="10748">
                  <c:v>465.12348722680002</c:v>
                </c:pt>
                <c:pt idx="10749">
                  <c:v>465.12348722680002</c:v>
                </c:pt>
                <c:pt idx="10750">
                  <c:v>244.62348722679999</c:v>
                </c:pt>
                <c:pt idx="10751">
                  <c:v>244.62348722679999</c:v>
                </c:pt>
                <c:pt idx="10752">
                  <c:v>114.3904872268</c:v>
                </c:pt>
                <c:pt idx="10753">
                  <c:v>108.4254872268</c:v>
                </c:pt>
                <c:pt idx="10754">
                  <c:v>108.4254872268</c:v>
                </c:pt>
                <c:pt idx="10755">
                  <c:v>108.4254872268</c:v>
                </c:pt>
                <c:pt idx="10756">
                  <c:v>108.4254872268</c:v>
                </c:pt>
                <c:pt idx="10757">
                  <c:v>108.4254872268</c:v>
                </c:pt>
                <c:pt idx="10758">
                  <c:v>108.4254872268</c:v>
                </c:pt>
                <c:pt idx="10759">
                  <c:v>108.4254872268</c:v>
                </c:pt>
                <c:pt idx="10760">
                  <c:v>108.4254872268</c:v>
                </c:pt>
                <c:pt idx="10761">
                  <c:v>114.4454872268</c:v>
                </c:pt>
                <c:pt idx="10762">
                  <c:v>114.4464872268</c:v>
                </c:pt>
                <c:pt idx="10763">
                  <c:v>116.2144872268</c:v>
                </c:pt>
                <c:pt idx="10764">
                  <c:v>219.12348722679999</c:v>
                </c:pt>
                <c:pt idx="10765">
                  <c:v>219.12348722679999</c:v>
                </c:pt>
                <c:pt idx="10766">
                  <c:v>219.12348722679999</c:v>
                </c:pt>
                <c:pt idx="10767">
                  <c:v>219.12348722679999</c:v>
                </c:pt>
                <c:pt idx="10768">
                  <c:v>116.2144872268</c:v>
                </c:pt>
                <c:pt idx="10769">
                  <c:v>219.12348722679999</c:v>
                </c:pt>
                <c:pt idx="10770">
                  <c:v>465.12348722680002</c:v>
                </c:pt>
                <c:pt idx="10771">
                  <c:v>465.12348722680002</c:v>
                </c:pt>
                <c:pt idx="10772">
                  <c:v>465.12348722680002</c:v>
                </c:pt>
                <c:pt idx="10773">
                  <c:v>324.12348722680002</c:v>
                </c:pt>
                <c:pt idx="10774">
                  <c:v>219.12348722679999</c:v>
                </c:pt>
                <c:pt idx="10775">
                  <c:v>114.4464872268</c:v>
                </c:pt>
                <c:pt idx="10776">
                  <c:v>108.4254872268</c:v>
                </c:pt>
                <c:pt idx="10777">
                  <c:v>108.4254872268</c:v>
                </c:pt>
                <c:pt idx="10778">
                  <c:v>108.4254872268</c:v>
                </c:pt>
                <c:pt idx="10779">
                  <c:v>108.4254872268</c:v>
                </c:pt>
                <c:pt idx="10780">
                  <c:v>108.4254872268</c:v>
                </c:pt>
                <c:pt idx="10781">
                  <c:v>114.4464872268</c:v>
                </c:pt>
                <c:pt idx="10782">
                  <c:v>114.44748722680001</c:v>
                </c:pt>
                <c:pt idx="10783">
                  <c:v>116.2134872268</c:v>
                </c:pt>
                <c:pt idx="10784">
                  <c:v>284.12348722680002</c:v>
                </c:pt>
                <c:pt idx="10785">
                  <c:v>284.12348722680002</c:v>
                </c:pt>
                <c:pt idx="10786">
                  <c:v>365.12348722680002</c:v>
                </c:pt>
                <c:pt idx="10787">
                  <c:v>365.12348722680002</c:v>
                </c:pt>
                <c:pt idx="10788">
                  <c:v>365.12348722680002</c:v>
                </c:pt>
                <c:pt idx="10789">
                  <c:v>365.12348722680002</c:v>
                </c:pt>
                <c:pt idx="10790">
                  <c:v>365.12348722680002</c:v>
                </c:pt>
                <c:pt idx="10791">
                  <c:v>365.12348722680002</c:v>
                </c:pt>
                <c:pt idx="10792">
                  <c:v>365.12348722680002</c:v>
                </c:pt>
                <c:pt idx="10793">
                  <c:v>365.12348722680002</c:v>
                </c:pt>
                <c:pt idx="10794">
                  <c:v>365.12348722680002</c:v>
                </c:pt>
                <c:pt idx="10795">
                  <c:v>365.12348722680002</c:v>
                </c:pt>
                <c:pt idx="10796">
                  <c:v>365.12348722680002</c:v>
                </c:pt>
                <c:pt idx="10797">
                  <c:v>365.12348722680002</c:v>
                </c:pt>
                <c:pt idx="10798">
                  <c:v>284.12348722680002</c:v>
                </c:pt>
                <c:pt idx="10799">
                  <c:v>219.12348722679999</c:v>
                </c:pt>
                <c:pt idx="10800">
                  <c:v>114.4464872268</c:v>
                </c:pt>
                <c:pt idx="10801">
                  <c:v>114.4464872268</c:v>
                </c:pt>
                <c:pt idx="10802">
                  <c:v>112.94448722680001</c:v>
                </c:pt>
                <c:pt idx="10803">
                  <c:v>112.94448722680001</c:v>
                </c:pt>
                <c:pt idx="10804">
                  <c:v>114.4464872268</c:v>
                </c:pt>
                <c:pt idx="10805">
                  <c:v>114.9244872268</c:v>
                </c:pt>
                <c:pt idx="10806">
                  <c:v>116.2134872268</c:v>
                </c:pt>
                <c:pt idx="10807">
                  <c:v>245.12348722679999</c:v>
                </c:pt>
                <c:pt idx="10808">
                  <c:v>249.12348722679999</c:v>
                </c:pt>
                <c:pt idx="10809">
                  <c:v>249.12348722679999</c:v>
                </c:pt>
                <c:pt idx="10810">
                  <c:v>249.12348722679999</c:v>
                </c:pt>
                <c:pt idx="10811">
                  <c:v>249.12348722679999</c:v>
                </c:pt>
                <c:pt idx="10812">
                  <c:v>249.12348722679999</c:v>
                </c:pt>
                <c:pt idx="10813">
                  <c:v>249.12348722679999</c:v>
                </c:pt>
                <c:pt idx="10814">
                  <c:v>418.6414872268</c:v>
                </c:pt>
                <c:pt idx="10815">
                  <c:v>353.12348722680002</c:v>
                </c:pt>
                <c:pt idx="10816">
                  <c:v>249.12348722679999</c:v>
                </c:pt>
                <c:pt idx="10817">
                  <c:v>249.12348722679999</c:v>
                </c:pt>
                <c:pt idx="10818">
                  <c:v>715.12348722679997</c:v>
                </c:pt>
                <c:pt idx="10819">
                  <c:v>353.12348722680002</c:v>
                </c:pt>
                <c:pt idx="10820">
                  <c:v>249.12348722679999</c:v>
                </c:pt>
                <c:pt idx="10821">
                  <c:v>249.12348722679999</c:v>
                </c:pt>
                <c:pt idx="10822">
                  <c:v>245.12348722679999</c:v>
                </c:pt>
                <c:pt idx="10823">
                  <c:v>219.12348722679999</c:v>
                </c:pt>
                <c:pt idx="10824">
                  <c:v>221.42348722680001</c:v>
                </c:pt>
                <c:pt idx="10825">
                  <c:v>221.42348722680001</c:v>
                </c:pt>
                <c:pt idx="10826">
                  <c:v>219.12348722679999</c:v>
                </c:pt>
                <c:pt idx="10827">
                  <c:v>219.12348722679999</c:v>
                </c:pt>
                <c:pt idx="10828">
                  <c:v>221.42348722680001</c:v>
                </c:pt>
                <c:pt idx="10829">
                  <c:v>221.42348722680001</c:v>
                </c:pt>
                <c:pt idx="10830">
                  <c:v>221.42348722680001</c:v>
                </c:pt>
                <c:pt idx="10831">
                  <c:v>293.12348722680002</c:v>
                </c:pt>
                <c:pt idx="10832">
                  <c:v>293.12348722680002</c:v>
                </c:pt>
                <c:pt idx="10833">
                  <c:v>293.12348722680002</c:v>
                </c:pt>
                <c:pt idx="10834">
                  <c:v>293.12348722680002</c:v>
                </c:pt>
                <c:pt idx="10835">
                  <c:v>715.12348722679997</c:v>
                </c:pt>
                <c:pt idx="10836">
                  <c:v>293.12348722680002</c:v>
                </c:pt>
                <c:pt idx="10837">
                  <c:v>293.12348722680002</c:v>
                </c:pt>
                <c:pt idx="10838">
                  <c:v>293.12348722680002</c:v>
                </c:pt>
                <c:pt idx="10839">
                  <c:v>293.12348722680002</c:v>
                </c:pt>
                <c:pt idx="10840">
                  <c:v>293.12348722680002</c:v>
                </c:pt>
                <c:pt idx="10841">
                  <c:v>293.12348722680002</c:v>
                </c:pt>
                <c:pt idx="10842">
                  <c:v>715.12348722679997</c:v>
                </c:pt>
                <c:pt idx="10843">
                  <c:v>715.12348722679997</c:v>
                </c:pt>
                <c:pt idx="10844">
                  <c:v>293.12348722680002</c:v>
                </c:pt>
                <c:pt idx="10845">
                  <c:v>293.12348722680002</c:v>
                </c:pt>
                <c:pt idx="10846">
                  <c:v>246.42348722680001</c:v>
                </c:pt>
                <c:pt idx="10847">
                  <c:v>221.42348722680001</c:v>
                </c:pt>
                <c:pt idx="10848">
                  <c:v>219.12348722679999</c:v>
                </c:pt>
                <c:pt idx="10849">
                  <c:v>116.2144872268</c:v>
                </c:pt>
                <c:pt idx="10850">
                  <c:v>116.2134872268</c:v>
                </c:pt>
                <c:pt idx="10851">
                  <c:v>114.44748722680001</c:v>
                </c:pt>
                <c:pt idx="10852">
                  <c:v>116.21548722679999</c:v>
                </c:pt>
                <c:pt idx="10853">
                  <c:v>220.32348722680001</c:v>
                </c:pt>
                <c:pt idx="10854">
                  <c:v>220.32348722680001</c:v>
                </c:pt>
                <c:pt idx="10855">
                  <c:v>220.32348722680001</c:v>
                </c:pt>
                <c:pt idx="10856">
                  <c:v>246.42348722680001</c:v>
                </c:pt>
                <c:pt idx="10857">
                  <c:v>246.42348722680001</c:v>
                </c:pt>
                <c:pt idx="10858">
                  <c:v>293.12348722680002</c:v>
                </c:pt>
                <c:pt idx="10859">
                  <c:v>293.12348722680002</c:v>
                </c:pt>
                <c:pt idx="10860">
                  <c:v>293.12348722680002</c:v>
                </c:pt>
                <c:pt idx="10861">
                  <c:v>293.12348722680002</c:v>
                </c:pt>
                <c:pt idx="10862">
                  <c:v>293.12348722680002</c:v>
                </c:pt>
                <c:pt idx="10863">
                  <c:v>293.12348722680002</c:v>
                </c:pt>
                <c:pt idx="10864">
                  <c:v>293.12348722680002</c:v>
                </c:pt>
                <c:pt idx="10865">
                  <c:v>293.12348722680002</c:v>
                </c:pt>
                <c:pt idx="10866">
                  <c:v>293.12348722680002</c:v>
                </c:pt>
                <c:pt idx="10867">
                  <c:v>293.12348722680002</c:v>
                </c:pt>
                <c:pt idx="10868">
                  <c:v>293.12348722680002</c:v>
                </c:pt>
                <c:pt idx="10869">
                  <c:v>246.42348722680001</c:v>
                </c:pt>
                <c:pt idx="10870">
                  <c:v>220.32348722680001</c:v>
                </c:pt>
                <c:pt idx="10871">
                  <c:v>220.32348722680001</c:v>
                </c:pt>
                <c:pt idx="10872">
                  <c:v>114.9244872268</c:v>
                </c:pt>
                <c:pt idx="10873">
                  <c:v>114.44748722680001</c:v>
                </c:pt>
                <c:pt idx="10874">
                  <c:v>114.44748722680001</c:v>
                </c:pt>
                <c:pt idx="10875">
                  <c:v>114.44748722680001</c:v>
                </c:pt>
                <c:pt idx="10876">
                  <c:v>114.44748722680001</c:v>
                </c:pt>
                <c:pt idx="10877">
                  <c:v>206.42348722680001</c:v>
                </c:pt>
                <c:pt idx="10878">
                  <c:v>206.42348722680001</c:v>
                </c:pt>
                <c:pt idx="10879">
                  <c:v>219.12348722679999</c:v>
                </c:pt>
                <c:pt idx="10880">
                  <c:v>236.12348722679999</c:v>
                </c:pt>
                <c:pt idx="10881">
                  <c:v>236.12348722679999</c:v>
                </c:pt>
                <c:pt idx="10882">
                  <c:v>236.12348722679999</c:v>
                </c:pt>
                <c:pt idx="10883">
                  <c:v>269.12348722680002</c:v>
                </c:pt>
                <c:pt idx="10884">
                  <c:v>269.12348722680002</c:v>
                </c:pt>
                <c:pt idx="10885">
                  <c:v>269.12348722680002</c:v>
                </c:pt>
                <c:pt idx="10886">
                  <c:v>269.12348722680002</c:v>
                </c:pt>
                <c:pt idx="10887">
                  <c:v>269.12348722680002</c:v>
                </c:pt>
                <c:pt idx="10888">
                  <c:v>269.12348722680002</c:v>
                </c:pt>
                <c:pt idx="10889">
                  <c:v>269.12348722680002</c:v>
                </c:pt>
                <c:pt idx="10890">
                  <c:v>715.12348722679997</c:v>
                </c:pt>
                <c:pt idx="10891">
                  <c:v>715.12348722679997</c:v>
                </c:pt>
                <c:pt idx="10892">
                  <c:v>269.12348722680002</c:v>
                </c:pt>
                <c:pt idx="10893">
                  <c:v>269.12348722680002</c:v>
                </c:pt>
                <c:pt idx="10894">
                  <c:v>236.12348722679999</c:v>
                </c:pt>
                <c:pt idx="10895">
                  <c:v>206.42348722680001</c:v>
                </c:pt>
                <c:pt idx="10896">
                  <c:v>205.0234872268</c:v>
                </c:pt>
                <c:pt idx="10897">
                  <c:v>116.2134872268</c:v>
                </c:pt>
                <c:pt idx="10898">
                  <c:v>114.44748722680001</c:v>
                </c:pt>
                <c:pt idx="10899">
                  <c:v>114.44748722680001</c:v>
                </c:pt>
                <c:pt idx="10900">
                  <c:v>114.44748722680001</c:v>
                </c:pt>
                <c:pt idx="10901">
                  <c:v>114.44748722680001</c:v>
                </c:pt>
                <c:pt idx="10902">
                  <c:v>116.2134872268</c:v>
                </c:pt>
                <c:pt idx="10903">
                  <c:v>206.42348722680001</c:v>
                </c:pt>
                <c:pt idx="10904">
                  <c:v>206.42348722680001</c:v>
                </c:pt>
                <c:pt idx="10905">
                  <c:v>206.42348722680001</c:v>
                </c:pt>
                <c:pt idx="10906">
                  <c:v>226.12348722679999</c:v>
                </c:pt>
                <c:pt idx="10907">
                  <c:v>226.12348722679999</c:v>
                </c:pt>
                <c:pt idx="10908">
                  <c:v>226.12348722679999</c:v>
                </c:pt>
                <c:pt idx="10909">
                  <c:v>206.42348722680001</c:v>
                </c:pt>
                <c:pt idx="10910">
                  <c:v>206.42348722680001</c:v>
                </c:pt>
                <c:pt idx="10911">
                  <c:v>206.42348722680001</c:v>
                </c:pt>
                <c:pt idx="10912">
                  <c:v>206.42348722680001</c:v>
                </c:pt>
                <c:pt idx="10913">
                  <c:v>206.42348722680001</c:v>
                </c:pt>
                <c:pt idx="10914">
                  <c:v>226.12348722679999</c:v>
                </c:pt>
                <c:pt idx="10915">
                  <c:v>226.12348722679999</c:v>
                </c:pt>
                <c:pt idx="10916">
                  <c:v>226.12348722679999</c:v>
                </c:pt>
                <c:pt idx="10917">
                  <c:v>206.42348722680001</c:v>
                </c:pt>
                <c:pt idx="10918">
                  <c:v>206.42348722680001</c:v>
                </c:pt>
                <c:pt idx="10919">
                  <c:v>116.2144872268</c:v>
                </c:pt>
                <c:pt idx="10920">
                  <c:v>114.4464872268</c:v>
                </c:pt>
                <c:pt idx="10921">
                  <c:v>114.4464872268</c:v>
                </c:pt>
                <c:pt idx="10922">
                  <c:v>114.4464872268</c:v>
                </c:pt>
                <c:pt idx="10923">
                  <c:v>114.4464872268</c:v>
                </c:pt>
                <c:pt idx="10924">
                  <c:v>108.4254872268</c:v>
                </c:pt>
                <c:pt idx="10925">
                  <c:v>108.4254872268</c:v>
                </c:pt>
                <c:pt idx="10926">
                  <c:v>108.4254872268</c:v>
                </c:pt>
                <c:pt idx="10927">
                  <c:v>108.4254872268</c:v>
                </c:pt>
                <c:pt idx="10928">
                  <c:v>114.4464872268</c:v>
                </c:pt>
                <c:pt idx="10929">
                  <c:v>114.9244872268</c:v>
                </c:pt>
                <c:pt idx="10930">
                  <c:v>116.21548722679999</c:v>
                </c:pt>
                <c:pt idx="10931">
                  <c:v>154.12348722679999</c:v>
                </c:pt>
                <c:pt idx="10932">
                  <c:v>154.12348722679999</c:v>
                </c:pt>
                <c:pt idx="10933">
                  <c:v>154.12348722679999</c:v>
                </c:pt>
                <c:pt idx="10934">
                  <c:v>154.12348722679999</c:v>
                </c:pt>
                <c:pt idx="10935">
                  <c:v>116.21548722679999</c:v>
                </c:pt>
                <c:pt idx="10936">
                  <c:v>116.2134872268</c:v>
                </c:pt>
                <c:pt idx="10937">
                  <c:v>154.12348722679999</c:v>
                </c:pt>
                <c:pt idx="10938">
                  <c:v>154.12348722679999</c:v>
                </c:pt>
                <c:pt idx="10939">
                  <c:v>154.12348722679999</c:v>
                </c:pt>
                <c:pt idx="10940">
                  <c:v>154.12348722679999</c:v>
                </c:pt>
                <c:pt idx="10941">
                  <c:v>154.12348722679999</c:v>
                </c:pt>
                <c:pt idx="10942">
                  <c:v>154.12348722679999</c:v>
                </c:pt>
                <c:pt idx="10943">
                  <c:v>116.2144872268</c:v>
                </c:pt>
                <c:pt idx="10944">
                  <c:v>114.4464872268</c:v>
                </c:pt>
                <c:pt idx="10945">
                  <c:v>114.4464872268</c:v>
                </c:pt>
                <c:pt idx="10946">
                  <c:v>114.4464872268</c:v>
                </c:pt>
                <c:pt idx="10947">
                  <c:v>114.4464872268</c:v>
                </c:pt>
                <c:pt idx="10948">
                  <c:v>114.4464872268</c:v>
                </c:pt>
                <c:pt idx="10949">
                  <c:v>116.2134872268</c:v>
                </c:pt>
                <c:pt idx="10950">
                  <c:v>205.0234872268</c:v>
                </c:pt>
                <c:pt idx="10951">
                  <c:v>206.42348722680001</c:v>
                </c:pt>
                <c:pt idx="10952">
                  <c:v>206.42348722680001</c:v>
                </c:pt>
                <c:pt idx="10953">
                  <c:v>206.42348722680001</c:v>
                </c:pt>
                <c:pt idx="10954">
                  <c:v>215.12348722679999</c:v>
                </c:pt>
                <c:pt idx="10955">
                  <c:v>225.12348722679999</c:v>
                </c:pt>
                <c:pt idx="10956">
                  <c:v>225.12348722679999</c:v>
                </c:pt>
                <c:pt idx="10957">
                  <c:v>225.12348722679999</c:v>
                </c:pt>
                <c:pt idx="10958">
                  <c:v>225.12348722679999</c:v>
                </c:pt>
                <c:pt idx="10959">
                  <c:v>225.12348722679999</c:v>
                </c:pt>
                <c:pt idx="10960">
                  <c:v>225.12348722679999</c:v>
                </c:pt>
                <c:pt idx="10961">
                  <c:v>215.12348722679999</c:v>
                </c:pt>
                <c:pt idx="10962">
                  <c:v>225.12348722679999</c:v>
                </c:pt>
                <c:pt idx="10963">
                  <c:v>215.12348722679999</c:v>
                </c:pt>
                <c:pt idx="10964">
                  <c:v>215.12348722679999</c:v>
                </c:pt>
                <c:pt idx="10965">
                  <c:v>206.42348722680001</c:v>
                </c:pt>
                <c:pt idx="10966">
                  <c:v>206.42348722680001</c:v>
                </c:pt>
                <c:pt idx="10967">
                  <c:v>206.42348722680001</c:v>
                </c:pt>
                <c:pt idx="10968">
                  <c:v>117.1053007716</c:v>
                </c:pt>
                <c:pt idx="10969">
                  <c:v>115.8163007716</c:v>
                </c:pt>
                <c:pt idx="10970">
                  <c:v>114.2993007716</c:v>
                </c:pt>
                <c:pt idx="10971">
                  <c:v>114.2993007716</c:v>
                </c:pt>
                <c:pt idx="10972">
                  <c:v>115.8163007716</c:v>
                </c:pt>
                <c:pt idx="10973">
                  <c:v>197.47530077159999</c:v>
                </c:pt>
                <c:pt idx="10974">
                  <c:v>197.47530077159999</c:v>
                </c:pt>
                <c:pt idx="10975">
                  <c:v>217.57530077160001</c:v>
                </c:pt>
                <c:pt idx="10976">
                  <c:v>218.8753007716</c:v>
                </c:pt>
                <c:pt idx="10977">
                  <c:v>218.8753007716</c:v>
                </c:pt>
                <c:pt idx="10978">
                  <c:v>227.57530077160001</c:v>
                </c:pt>
                <c:pt idx="10979">
                  <c:v>227.57530077160001</c:v>
                </c:pt>
                <c:pt idx="10980">
                  <c:v>227.57530077160001</c:v>
                </c:pt>
                <c:pt idx="10981">
                  <c:v>227.57530077160001</c:v>
                </c:pt>
                <c:pt idx="10982">
                  <c:v>227.57530077160001</c:v>
                </c:pt>
                <c:pt idx="10983">
                  <c:v>227.57530077160001</c:v>
                </c:pt>
                <c:pt idx="10984">
                  <c:v>227.57530077160001</c:v>
                </c:pt>
                <c:pt idx="10985">
                  <c:v>227.57530077160001</c:v>
                </c:pt>
                <c:pt idx="10986">
                  <c:v>227.57530077160001</c:v>
                </c:pt>
                <c:pt idx="10987">
                  <c:v>227.57530077160001</c:v>
                </c:pt>
                <c:pt idx="10988">
                  <c:v>227.57530077160001</c:v>
                </c:pt>
                <c:pt idx="10989">
                  <c:v>227.57530077160001</c:v>
                </c:pt>
                <c:pt idx="10990">
                  <c:v>218.8753007716</c:v>
                </c:pt>
                <c:pt idx="10991">
                  <c:v>217.57530077160001</c:v>
                </c:pt>
                <c:pt idx="10992">
                  <c:v>117.1053007716</c:v>
                </c:pt>
                <c:pt idx="10993">
                  <c:v>117.1053007716</c:v>
                </c:pt>
                <c:pt idx="10994">
                  <c:v>117.10730077159999</c:v>
                </c:pt>
                <c:pt idx="10995">
                  <c:v>117.1063007716</c:v>
                </c:pt>
                <c:pt idx="10996">
                  <c:v>197.47530077159999</c:v>
                </c:pt>
                <c:pt idx="10997">
                  <c:v>232.57530077160001</c:v>
                </c:pt>
                <c:pt idx="10998">
                  <c:v>237.57530077160001</c:v>
                </c:pt>
                <c:pt idx="10999">
                  <c:v>237.57530077160001</c:v>
                </c:pt>
                <c:pt idx="11000">
                  <c:v>237.57530077160001</c:v>
                </c:pt>
                <c:pt idx="11001">
                  <c:v>252.57530077160001</c:v>
                </c:pt>
                <c:pt idx="11002">
                  <c:v>252.57530077160001</c:v>
                </c:pt>
                <c:pt idx="11003">
                  <c:v>252.57530077160001</c:v>
                </c:pt>
                <c:pt idx="11004">
                  <c:v>252.57530077160001</c:v>
                </c:pt>
                <c:pt idx="11005">
                  <c:v>252.57530077160001</c:v>
                </c:pt>
                <c:pt idx="11006">
                  <c:v>252.57530077160001</c:v>
                </c:pt>
                <c:pt idx="11007">
                  <c:v>252.57530077160001</c:v>
                </c:pt>
                <c:pt idx="11008">
                  <c:v>252.57530077160001</c:v>
                </c:pt>
                <c:pt idx="11009">
                  <c:v>252.57530077160001</c:v>
                </c:pt>
                <c:pt idx="11010">
                  <c:v>252.57530077160001</c:v>
                </c:pt>
                <c:pt idx="11011">
                  <c:v>252.57530077160001</c:v>
                </c:pt>
                <c:pt idx="11012">
                  <c:v>252.57530077160001</c:v>
                </c:pt>
                <c:pt idx="11013">
                  <c:v>252.57530077160001</c:v>
                </c:pt>
                <c:pt idx="11014">
                  <c:v>237.57530077160001</c:v>
                </c:pt>
                <c:pt idx="11015">
                  <c:v>232.57530077160001</c:v>
                </c:pt>
                <c:pt idx="11016">
                  <c:v>116.9663007716</c:v>
                </c:pt>
                <c:pt idx="11017">
                  <c:v>116.9653007716</c:v>
                </c:pt>
                <c:pt idx="11018">
                  <c:v>114.3693007716</c:v>
                </c:pt>
                <c:pt idx="11019">
                  <c:v>114.2993007716</c:v>
                </c:pt>
                <c:pt idx="11020">
                  <c:v>116.9653007716</c:v>
                </c:pt>
                <c:pt idx="11021">
                  <c:v>197.47530077159999</c:v>
                </c:pt>
                <c:pt idx="11022">
                  <c:v>232.57530077160001</c:v>
                </c:pt>
                <c:pt idx="11023">
                  <c:v>237.57530077160001</c:v>
                </c:pt>
                <c:pt idx="11024">
                  <c:v>237.57530077160001</c:v>
                </c:pt>
                <c:pt idx="11025">
                  <c:v>237.57530077160001</c:v>
                </c:pt>
                <c:pt idx="11026">
                  <c:v>262.67530077160001</c:v>
                </c:pt>
                <c:pt idx="11027">
                  <c:v>262.67530077160001</c:v>
                </c:pt>
                <c:pt idx="11028">
                  <c:v>262.67530077160001</c:v>
                </c:pt>
                <c:pt idx="11029">
                  <c:v>262.67530077160001</c:v>
                </c:pt>
                <c:pt idx="11030">
                  <c:v>262.67530077160001</c:v>
                </c:pt>
                <c:pt idx="11031">
                  <c:v>262.67530077160001</c:v>
                </c:pt>
                <c:pt idx="11032">
                  <c:v>262.67530077160001</c:v>
                </c:pt>
                <c:pt idx="11033">
                  <c:v>262.67530077160001</c:v>
                </c:pt>
                <c:pt idx="11034">
                  <c:v>262.67530077160001</c:v>
                </c:pt>
                <c:pt idx="11035">
                  <c:v>262.67530077160001</c:v>
                </c:pt>
                <c:pt idx="11036">
                  <c:v>262.67530077160001</c:v>
                </c:pt>
                <c:pt idx="11037">
                  <c:v>262.67530077160001</c:v>
                </c:pt>
                <c:pt idx="11038">
                  <c:v>237.57530077160001</c:v>
                </c:pt>
                <c:pt idx="11039">
                  <c:v>232.57530077160001</c:v>
                </c:pt>
                <c:pt idx="11040">
                  <c:v>109.3163007716</c:v>
                </c:pt>
                <c:pt idx="11041">
                  <c:v>109.3163007716</c:v>
                </c:pt>
                <c:pt idx="11042">
                  <c:v>109.3163007716</c:v>
                </c:pt>
                <c:pt idx="11043">
                  <c:v>109.3163007716</c:v>
                </c:pt>
                <c:pt idx="11044">
                  <c:v>109.3163007716</c:v>
                </c:pt>
                <c:pt idx="11045">
                  <c:v>114.2993007716</c:v>
                </c:pt>
                <c:pt idx="11046">
                  <c:v>114.2993007716</c:v>
                </c:pt>
                <c:pt idx="11047">
                  <c:v>114.2993007716</c:v>
                </c:pt>
                <c:pt idx="11048">
                  <c:v>116.9653007716</c:v>
                </c:pt>
                <c:pt idx="11049">
                  <c:v>197.47530077159999</c:v>
                </c:pt>
                <c:pt idx="11050">
                  <c:v>237.57530077160001</c:v>
                </c:pt>
                <c:pt idx="11051">
                  <c:v>237.57530077160001</c:v>
                </c:pt>
                <c:pt idx="11052">
                  <c:v>237.57530077160001</c:v>
                </c:pt>
                <c:pt idx="11053">
                  <c:v>237.57530077160001</c:v>
                </c:pt>
                <c:pt idx="11054">
                  <c:v>237.57530077160001</c:v>
                </c:pt>
                <c:pt idx="11055">
                  <c:v>237.57530077160001</c:v>
                </c:pt>
                <c:pt idx="11056">
                  <c:v>237.57530077160001</c:v>
                </c:pt>
                <c:pt idx="11057">
                  <c:v>237.57530077160001</c:v>
                </c:pt>
                <c:pt idx="11058">
                  <c:v>237.57530077160001</c:v>
                </c:pt>
                <c:pt idx="11059">
                  <c:v>237.57530077160001</c:v>
                </c:pt>
                <c:pt idx="11060">
                  <c:v>237.57530077160001</c:v>
                </c:pt>
                <c:pt idx="11061">
                  <c:v>197.47530077159999</c:v>
                </c:pt>
                <c:pt idx="11062">
                  <c:v>114.2993007716</c:v>
                </c:pt>
                <c:pt idx="11063">
                  <c:v>114.2993007716</c:v>
                </c:pt>
                <c:pt idx="11064">
                  <c:v>116.96730077159999</c:v>
                </c:pt>
                <c:pt idx="11065">
                  <c:v>116.96730077159999</c:v>
                </c:pt>
                <c:pt idx="11066">
                  <c:v>116.96730077159999</c:v>
                </c:pt>
                <c:pt idx="11067">
                  <c:v>116.96730077159999</c:v>
                </c:pt>
                <c:pt idx="11068">
                  <c:v>116.96730077159999</c:v>
                </c:pt>
                <c:pt idx="11069">
                  <c:v>116.96730077159999</c:v>
                </c:pt>
                <c:pt idx="11070">
                  <c:v>116.96730077159999</c:v>
                </c:pt>
                <c:pt idx="11071">
                  <c:v>198.57530077160001</c:v>
                </c:pt>
                <c:pt idx="11072">
                  <c:v>198.57530077160001</c:v>
                </c:pt>
                <c:pt idx="11073">
                  <c:v>198.57530077160001</c:v>
                </c:pt>
                <c:pt idx="11074">
                  <c:v>198.57530077160001</c:v>
                </c:pt>
                <c:pt idx="11075">
                  <c:v>201.57530077160001</c:v>
                </c:pt>
                <c:pt idx="11076">
                  <c:v>201.57530077160001</c:v>
                </c:pt>
                <c:pt idx="11077">
                  <c:v>198.57530077160001</c:v>
                </c:pt>
                <c:pt idx="11078">
                  <c:v>198.57530077160001</c:v>
                </c:pt>
                <c:pt idx="11079">
                  <c:v>198.57530077160001</c:v>
                </c:pt>
                <c:pt idx="11080">
                  <c:v>198.57530077160001</c:v>
                </c:pt>
                <c:pt idx="11081">
                  <c:v>198.57530077160001</c:v>
                </c:pt>
                <c:pt idx="11082">
                  <c:v>201.57530077160001</c:v>
                </c:pt>
                <c:pt idx="11083">
                  <c:v>201.57530077160001</c:v>
                </c:pt>
                <c:pt idx="11084">
                  <c:v>198.57530077160001</c:v>
                </c:pt>
                <c:pt idx="11085">
                  <c:v>198.57530077160001</c:v>
                </c:pt>
                <c:pt idx="11086">
                  <c:v>198.57530077160001</c:v>
                </c:pt>
                <c:pt idx="11087">
                  <c:v>116.96730077159999</c:v>
                </c:pt>
                <c:pt idx="11088">
                  <c:v>109.3163007716</c:v>
                </c:pt>
                <c:pt idx="11089">
                  <c:v>109.3163007716</c:v>
                </c:pt>
                <c:pt idx="11090">
                  <c:v>109.3163007716</c:v>
                </c:pt>
                <c:pt idx="11091">
                  <c:v>109.3163007716</c:v>
                </c:pt>
                <c:pt idx="11092">
                  <c:v>109.3163007716</c:v>
                </c:pt>
                <c:pt idx="11093">
                  <c:v>109.3163007716</c:v>
                </c:pt>
                <c:pt idx="11094">
                  <c:v>109.3163007716</c:v>
                </c:pt>
                <c:pt idx="11095">
                  <c:v>109.3163007716</c:v>
                </c:pt>
                <c:pt idx="11096">
                  <c:v>109.3163007716</c:v>
                </c:pt>
                <c:pt idx="11097">
                  <c:v>109.3163007716</c:v>
                </c:pt>
                <c:pt idx="11098">
                  <c:v>114.2983007716</c:v>
                </c:pt>
                <c:pt idx="11099">
                  <c:v>114.2993007716</c:v>
                </c:pt>
                <c:pt idx="11100">
                  <c:v>114.2993007716</c:v>
                </c:pt>
                <c:pt idx="11101">
                  <c:v>114.2993007716</c:v>
                </c:pt>
                <c:pt idx="11102">
                  <c:v>114.2993007716</c:v>
                </c:pt>
                <c:pt idx="11103">
                  <c:v>114.2993007716</c:v>
                </c:pt>
                <c:pt idx="11104">
                  <c:v>114.2993007716</c:v>
                </c:pt>
                <c:pt idx="11105">
                  <c:v>114.2993007716</c:v>
                </c:pt>
                <c:pt idx="11106">
                  <c:v>116.96730077159999</c:v>
                </c:pt>
                <c:pt idx="11107">
                  <c:v>116.96730077159999</c:v>
                </c:pt>
                <c:pt idx="11108">
                  <c:v>116.9653007716</c:v>
                </c:pt>
                <c:pt idx="11109">
                  <c:v>114.2993007716</c:v>
                </c:pt>
                <c:pt idx="11110">
                  <c:v>114.2993007716</c:v>
                </c:pt>
                <c:pt idx="11111">
                  <c:v>109.3163007716</c:v>
                </c:pt>
                <c:pt idx="11112">
                  <c:v>114.2993007716</c:v>
                </c:pt>
                <c:pt idx="11113">
                  <c:v>114.2993007716</c:v>
                </c:pt>
                <c:pt idx="11114">
                  <c:v>114.2993007716</c:v>
                </c:pt>
                <c:pt idx="11115">
                  <c:v>114.2993007716</c:v>
                </c:pt>
                <c:pt idx="11116">
                  <c:v>114.2993007716</c:v>
                </c:pt>
                <c:pt idx="11117">
                  <c:v>114.2993007716</c:v>
                </c:pt>
                <c:pt idx="11118">
                  <c:v>114.2993007716</c:v>
                </c:pt>
                <c:pt idx="11119">
                  <c:v>114.2993007716</c:v>
                </c:pt>
                <c:pt idx="11120">
                  <c:v>114.2993007716</c:v>
                </c:pt>
                <c:pt idx="11121">
                  <c:v>116.96730077159999</c:v>
                </c:pt>
                <c:pt idx="11122">
                  <c:v>197.47530077159999</c:v>
                </c:pt>
                <c:pt idx="11123">
                  <c:v>198.53330077160001</c:v>
                </c:pt>
                <c:pt idx="11124">
                  <c:v>198.53330077160001</c:v>
                </c:pt>
                <c:pt idx="11125">
                  <c:v>198.53330077160001</c:v>
                </c:pt>
                <c:pt idx="11126">
                  <c:v>197.47530077159999</c:v>
                </c:pt>
                <c:pt idx="11127">
                  <c:v>197.47530077159999</c:v>
                </c:pt>
                <c:pt idx="11128">
                  <c:v>197.47530077159999</c:v>
                </c:pt>
                <c:pt idx="11129">
                  <c:v>198.53330077160001</c:v>
                </c:pt>
                <c:pt idx="11130">
                  <c:v>198.53330077160001</c:v>
                </c:pt>
                <c:pt idx="11131">
                  <c:v>198.57530077160001</c:v>
                </c:pt>
                <c:pt idx="11132">
                  <c:v>198.53330077160001</c:v>
                </c:pt>
                <c:pt idx="11133">
                  <c:v>198.53330077160001</c:v>
                </c:pt>
                <c:pt idx="11134">
                  <c:v>198.53330077160001</c:v>
                </c:pt>
                <c:pt idx="11135">
                  <c:v>116.9683007716</c:v>
                </c:pt>
                <c:pt idx="11136">
                  <c:v>116.9653007716</c:v>
                </c:pt>
                <c:pt idx="11137">
                  <c:v>114.2993007716</c:v>
                </c:pt>
                <c:pt idx="11138">
                  <c:v>114.2993007716</c:v>
                </c:pt>
                <c:pt idx="11139">
                  <c:v>114.2993007716</c:v>
                </c:pt>
                <c:pt idx="11140">
                  <c:v>115.4303007716</c:v>
                </c:pt>
                <c:pt idx="11141">
                  <c:v>116.9683007716</c:v>
                </c:pt>
                <c:pt idx="11142">
                  <c:v>197.47530077159999</c:v>
                </c:pt>
                <c:pt idx="11143">
                  <c:v>198.57530077160001</c:v>
                </c:pt>
                <c:pt idx="11144">
                  <c:v>198.57530077160001</c:v>
                </c:pt>
                <c:pt idx="11145">
                  <c:v>203.56430077159999</c:v>
                </c:pt>
                <c:pt idx="11146">
                  <c:v>203.56430077159999</c:v>
                </c:pt>
                <c:pt idx="11147">
                  <c:v>203.56430077159999</c:v>
                </c:pt>
                <c:pt idx="11148">
                  <c:v>203.56430077159999</c:v>
                </c:pt>
                <c:pt idx="11149">
                  <c:v>203.56430077159999</c:v>
                </c:pt>
                <c:pt idx="11150">
                  <c:v>203.56430077159999</c:v>
                </c:pt>
                <c:pt idx="11151">
                  <c:v>203.56430077159999</c:v>
                </c:pt>
                <c:pt idx="11152">
                  <c:v>203.56430077159999</c:v>
                </c:pt>
                <c:pt idx="11153">
                  <c:v>203.56430077159999</c:v>
                </c:pt>
                <c:pt idx="11154">
                  <c:v>203.56430077159999</c:v>
                </c:pt>
                <c:pt idx="11155">
                  <c:v>203.56430077159999</c:v>
                </c:pt>
                <c:pt idx="11156">
                  <c:v>203.56430077159999</c:v>
                </c:pt>
                <c:pt idx="11157">
                  <c:v>203.56430077159999</c:v>
                </c:pt>
                <c:pt idx="11158">
                  <c:v>198.57530077160001</c:v>
                </c:pt>
                <c:pt idx="11159">
                  <c:v>197.47530077159999</c:v>
                </c:pt>
                <c:pt idx="11160">
                  <c:v>116.9683007716</c:v>
                </c:pt>
                <c:pt idx="11161">
                  <c:v>116.96730077159999</c:v>
                </c:pt>
                <c:pt idx="11162">
                  <c:v>116.96730077159999</c:v>
                </c:pt>
                <c:pt idx="11163">
                  <c:v>116.96730077159999</c:v>
                </c:pt>
                <c:pt idx="11164">
                  <c:v>116.9683007716</c:v>
                </c:pt>
                <c:pt idx="11165">
                  <c:v>197.47530077159999</c:v>
                </c:pt>
                <c:pt idx="11166">
                  <c:v>197.47530077159999</c:v>
                </c:pt>
                <c:pt idx="11167">
                  <c:v>198.57530077160001</c:v>
                </c:pt>
                <c:pt idx="11168">
                  <c:v>198.57530077160001</c:v>
                </c:pt>
                <c:pt idx="11169">
                  <c:v>198.57530077160001</c:v>
                </c:pt>
                <c:pt idx="11170">
                  <c:v>198.57530077160001</c:v>
                </c:pt>
                <c:pt idx="11171">
                  <c:v>203.68930077159999</c:v>
                </c:pt>
                <c:pt idx="11172">
                  <c:v>203.68930077159999</c:v>
                </c:pt>
                <c:pt idx="11173">
                  <c:v>203.68930077159999</c:v>
                </c:pt>
                <c:pt idx="11174">
                  <c:v>203.68930077159999</c:v>
                </c:pt>
                <c:pt idx="11175">
                  <c:v>203.68930077159999</c:v>
                </c:pt>
                <c:pt idx="11176">
                  <c:v>203.68930077159999</c:v>
                </c:pt>
                <c:pt idx="11177">
                  <c:v>203.68930077159999</c:v>
                </c:pt>
                <c:pt idx="11178">
                  <c:v>203.68930077159999</c:v>
                </c:pt>
                <c:pt idx="11179">
                  <c:v>203.68930077159999</c:v>
                </c:pt>
                <c:pt idx="11180">
                  <c:v>203.68930077159999</c:v>
                </c:pt>
                <c:pt idx="11181">
                  <c:v>203.68930077159999</c:v>
                </c:pt>
                <c:pt idx="11182">
                  <c:v>203.68930077159999</c:v>
                </c:pt>
                <c:pt idx="11183">
                  <c:v>116.9683007716</c:v>
                </c:pt>
                <c:pt idx="11184">
                  <c:v>118.2073007716</c:v>
                </c:pt>
                <c:pt idx="11185">
                  <c:v>118.2073007716</c:v>
                </c:pt>
                <c:pt idx="11186">
                  <c:v>118.2063007716</c:v>
                </c:pt>
                <c:pt idx="11187">
                  <c:v>118.2063007716</c:v>
                </c:pt>
                <c:pt idx="11188">
                  <c:v>118.2073007716</c:v>
                </c:pt>
                <c:pt idx="11189">
                  <c:v>197.47530077159999</c:v>
                </c:pt>
                <c:pt idx="11190">
                  <c:v>198.57530077160001</c:v>
                </c:pt>
                <c:pt idx="11191">
                  <c:v>198.57530077160001</c:v>
                </c:pt>
                <c:pt idx="11192">
                  <c:v>199.57530077160001</c:v>
                </c:pt>
                <c:pt idx="11193">
                  <c:v>199.57530077160001</c:v>
                </c:pt>
                <c:pt idx="11194">
                  <c:v>203.68930077159999</c:v>
                </c:pt>
                <c:pt idx="11195">
                  <c:v>203.68930077159999</c:v>
                </c:pt>
                <c:pt idx="11196">
                  <c:v>203.68930077159999</c:v>
                </c:pt>
                <c:pt idx="11197">
                  <c:v>203.68930077159999</c:v>
                </c:pt>
                <c:pt idx="11198">
                  <c:v>203.68930077159999</c:v>
                </c:pt>
                <c:pt idx="11199">
                  <c:v>203.68930077159999</c:v>
                </c:pt>
                <c:pt idx="11200">
                  <c:v>203.68930077159999</c:v>
                </c:pt>
                <c:pt idx="11201">
                  <c:v>203.68930077159999</c:v>
                </c:pt>
                <c:pt idx="11202">
                  <c:v>203.68930077159999</c:v>
                </c:pt>
                <c:pt idx="11203">
                  <c:v>203.68930077159999</c:v>
                </c:pt>
                <c:pt idx="11204">
                  <c:v>203.68930077159999</c:v>
                </c:pt>
                <c:pt idx="11205">
                  <c:v>199.57530077160001</c:v>
                </c:pt>
                <c:pt idx="11206">
                  <c:v>198.57530077160001</c:v>
                </c:pt>
                <c:pt idx="11207">
                  <c:v>198.57530077160001</c:v>
                </c:pt>
                <c:pt idx="11208">
                  <c:v>114.2993007716</c:v>
                </c:pt>
                <c:pt idx="11209">
                  <c:v>114.2993007716</c:v>
                </c:pt>
                <c:pt idx="11210">
                  <c:v>114.2993007716</c:v>
                </c:pt>
                <c:pt idx="11211">
                  <c:v>114.2983007716</c:v>
                </c:pt>
                <c:pt idx="11212">
                  <c:v>114.2993007716</c:v>
                </c:pt>
                <c:pt idx="11213">
                  <c:v>115.3903007716</c:v>
                </c:pt>
                <c:pt idx="11214">
                  <c:v>136.57430077160001</c:v>
                </c:pt>
                <c:pt idx="11215">
                  <c:v>136.57430077160001</c:v>
                </c:pt>
                <c:pt idx="11216">
                  <c:v>136.57430077160001</c:v>
                </c:pt>
                <c:pt idx="11217">
                  <c:v>197.47530077159999</c:v>
                </c:pt>
                <c:pt idx="11218">
                  <c:v>198.57530077160001</c:v>
                </c:pt>
                <c:pt idx="11219">
                  <c:v>198.57530077160001</c:v>
                </c:pt>
                <c:pt idx="11220">
                  <c:v>198.57530077160001</c:v>
                </c:pt>
                <c:pt idx="11221">
                  <c:v>198.57530077160001</c:v>
                </c:pt>
                <c:pt idx="11222">
                  <c:v>198.57530077160001</c:v>
                </c:pt>
                <c:pt idx="11223">
                  <c:v>198.57530077160001</c:v>
                </c:pt>
                <c:pt idx="11224">
                  <c:v>198.57530077160001</c:v>
                </c:pt>
                <c:pt idx="11225">
                  <c:v>198.57530077160001</c:v>
                </c:pt>
                <c:pt idx="11226">
                  <c:v>198.57530077160001</c:v>
                </c:pt>
                <c:pt idx="11227">
                  <c:v>198.57530077160001</c:v>
                </c:pt>
                <c:pt idx="11228">
                  <c:v>198.57530077160001</c:v>
                </c:pt>
                <c:pt idx="11229">
                  <c:v>136.57430077160001</c:v>
                </c:pt>
                <c:pt idx="11230">
                  <c:v>136.57430077160001</c:v>
                </c:pt>
                <c:pt idx="11231">
                  <c:v>136.57430077160001</c:v>
                </c:pt>
                <c:pt idx="11232">
                  <c:v>126.5753007716</c:v>
                </c:pt>
                <c:pt idx="11233">
                  <c:v>126.5753007716</c:v>
                </c:pt>
                <c:pt idx="11234">
                  <c:v>118.2063007716</c:v>
                </c:pt>
                <c:pt idx="11235">
                  <c:v>118.2063007716</c:v>
                </c:pt>
                <c:pt idx="11236">
                  <c:v>118.2063007716</c:v>
                </c:pt>
                <c:pt idx="11237">
                  <c:v>118.2063007716</c:v>
                </c:pt>
                <c:pt idx="11238">
                  <c:v>126.5753007716</c:v>
                </c:pt>
                <c:pt idx="11239">
                  <c:v>126.5753007716</c:v>
                </c:pt>
                <c:pt idx="11240">
                  <c:v>197.47530077159999</c:v>
                </c:pt>
                <c:pt idx="11241">
                  <c:v>197.47530077159999</c:v>
                </c:pt>
                <c:pt idx="11242">
                  <c:v>198.57530077160001</c:v>
                </c:pt>
                <c:pt idx="11243">
                  <c:v>198.57530077160001</c:v>
                </c:pt>
                <c:pt idx="11244">
                  <c:v>198.57530077160001</c:v>
                </c:pt>
                <c:pt idx="11245">
                  <c:v>198.57530077160001</c:v>
                </c:pt>
                <c:pt idx="11246">
                  <c:v>198.57530077160001</c:v>
                </c:pt>
                <c:pt idx="11247">
                  <c:v>198.57530077160001</c:v>
                </c:pt>
                <c:pt idx="11248">
                  <c:v>198.57530077160001</c:v>
                </c:pt>
                <c:pt idx="11249">
                  <c:v>198.57530077160001</c:v>
                </c:pt>
                <c:pt idx="11250">
                  <c:v>198.57530077160001</c:v>
                </c:pt>
                <c:pt idx="11251">
                  <c:v>198.57530077160001</c:v>
                </c:pt>
                <c:pt idx="11252">
                  <c:v>198.57530077160001</c:v>
                </c:pt>
                <c:pt idx="11253">
                  <c:v>198.57530077160001</c:v>
                </c:pt>
                <c:pt idx="11254">
                  <c:v>126.5753007716</c:v>
                </c:pt>
                <c:pt idx="11255">
                  <c:v>126.5753007716</c:v>
                </c:pt>
                <c:pt idx="11256">
                  <c:v>138.57530077160001</c:v>
                </c:pt>
                <c:pt idx="11257">
                  <c:v>118.2063007716</c:v>
                </c:pt>
                <c:pt idx="11258">
                  <c:v>118.2063007716</c:v>
                </c:pt>
                <c:pt idx="11259">
                  <c:v>118.2043007716</c:v>
                </c:pt>
                <c:pt idx="11260">
                  <c:v>118.2043007716</c:v>
                </c:pt>
                <c:pt idx="11261">
                  <c:v>118.2043007716</c:v>
                </c:pt>
                <c:pt idx="11262">
                  <c:v>114.2993007716</c:v>
                </c:pt>
                <c:pt idx="11263">
                  <c:v>118.2063007716</c:v>
                </c:pt>
                <c:pt idx="11264">
                  <c:v>138.57530077160001</c:v>
                </c:pt>
                <c:pt idx="11265">
                  <c:v>197.47530077159999</c:v>
                </c:pt>
                <c:pt idx="11266">
                  <c:v>197.47530077159999</c:v>
                </c:pt>
                <c:pt idx="11267">
                  <c:v>197.57530077160001</c:v>
                </c:pt>
                <c:pt idx="11268">
                  <c:v>197.57530077160001</c:v>
                </c:pt>
                <c:pt idx="11269">
                  <c:v>197.57530077160001</c:v>
                </c:pt>
                <c:pt idx="11270">
                  <c:v>197.47530077159999</c:v>
                </c:pt>
                <c:pt idx="11271">
                  <c:v>197.47530077159999</c:v>
                </c:pt>
                <c:pt idx="11272">
                  <c:v>197.47530077159999</c:v>
                </c:pt>
                <c:pt idx="11273">
                  <c:v>197.57530077160001</c:v>
                </c:pt>
                <c:pt idx="11274">
                  <c:v>197.57530077160001</c:v>
                </c:pt>
                <c:pt idx="11275">
                  <c:v>197.57530077160001</c:v>
                </c:pt>
                <c:pt idx="11276">
                  <c:v>197.57530077160001</c:v>
                </c:pt>
                <c:pt idx="11277">
                  <c:v>197.57530077160001</c:v>
                </c:pt>
                <c:pt idx="11278">
                  <c:v>197.57530077160001</c:v>
                </c:pt>
                <c:pt idx="11279">
                  <c:v>138.57530077160001</c:v>
                </c:pt>
                <c:pt idx="11280">
                  <c:v>114.2993007716</c:v>
                </c:pt>
                <c:pt idx="11281">
                  <c:v>114.2993007716</c:v>
                </c:pt>
                <c:pt idx="11282">
                  <c:v>114.2993007716</c:v>
                </c:pt>
                <c:pt idx="11283">
                  <c:v>114.2993007716</c:v>
                </c:pt>
                <c:pt idx="11284">
                  <c:v>114.2993007716</c:v>
                </c:pt>
                <c:pt idx="11285">
                  <c:v>114.2993007716</c:v>
                </c:pt>
                <c:pt idx="11286">
                  <c:v>114.2993007716</c:v>
                </c:pt>
                <c:pt idx="11287">
                  <c:v>114.2993007716</c:v>
                </c:pt>
                <c:pt idx="11288">
                  <c:v>118.2063007716</c:v>
                </c:pt>
                <c:pt idx="11289">
                  <c:v>141.57530077160001</c:v>
                </c:pt>
                <c:pt idx="11290">
                  <c:v>141.57530077160001</c:v>
                </c:pt>
                <c:pt idx="11291">
                  <c:v>141.57530077160001</c:v>
                </c:pt>
                <c:pt idx="11292">
                  <c:v>141.57530077160001</c:v>
                </c:pt>
                <c:pt idx="11293">
                  <c:v>141.57530077160001</c:v>
                </c:pt>
                <c:pt idx="11294">
                  <c:v>141.57530077160001</c:v>
                </c:pt>
                <c:pt idx="11295">
                  <c:v>141.57530077160001</c:v>
                </c:pt>
                <c:pt idx="11296">
                  <c:v>141.57530077160001</c:v>
                </c:pt>
                <c:pt idx="11297">
                  <c:v>141.57530077160001</c:v>
                </c:pt>
                <c:pt idx="11298">
                  <c:v>141.57530077160001</c:v>
                </c:pt>
                <c:pt idx="11299">
                  <c:v>197.57530077160001</c:v>
                </c:pt>
                <c:pt idx="11300">
                  <c:v>141.57530077160001</c:v>
                </c:pt>
                <c:pt idx="11301">
                  <c:v>141.57530077160001</c:v>
                </c:pt>
                <c:pt idx="11302">
                  <c:v>141.57530077160001</c:v>
                </c:pt>
                <c:pt idx="11303">
                  <c:v>141.57530077160001</c:v>
                </c:pt>
                <c:pt idx="11304">
                  <c:v>109.3163007716</c:v>
                </c:pt>
                <c:pt idx="11305">
                  <c:v>109.3163007716</c:v>
                </c:pt>
                <c:pt idx="11306">
                  <c:v>109.3163007716</c:v>
                </c:pt>
                <c:pt idx="11307">
                  <c:v>109.3163007716</c:v>
                </c:pt>
                <c:pt idx="11308">
                  <c:v>109.3163007716</c:v>
                </c:pt>
                <c:pt idx="11309">
                  <c:v>114.2993007716</c:v>
                </c:pt>
                <c:pt idx="11310">
                  <c:v>114.2993007716</c:v>
                </c:pt>
                <c:pt idx="11311">
                  <c:v>136.57530077160001</c:v>
                </c:pt>
                <c:pt idx="11312">
                  <c:v>161.57530077160001</c:v>
                </c:pt>
                <c:pt idx="11313">
                  <c:v>161.57530077160001</c:v>
                </c:pt>
                <c:pt idx="11314">
                  <c:v>161.57530077160001</c:v>
                </c:pt>
                <c:pt idx="11315">
                  <c:v>197.47530077159999</c:v>
                </c:pt>
                <c:pt idx="11316">
                  <c:v>197.47530077159999</c:v>
                </c:pt>
                <c:pt idx="11317">
                  <c:v>197.47530077159999</c:v>
                </c:pt>
                <c:pt idx="11318">
                  <c:v>197.47530077159999</c:v>
                </c:pt>
                <c:pt idx="11319">
                  <c:v>197.47530077159999</c:v>
                </c:pt>
                <c:pt idx="11320">
                  <c:v>161.57530077160001</c:v>
                </c:pt>
                <c:pt idx="11321">
                  <c:v>197.47530077159999</c:v>
                </c:pt>
                <c:pt idx="11322">
                  <c:v>226.57530077160001</c:v>
                </c:pt>
                <c:pt idx="11323">
                  <c:v>226.57530077160001</c:v>
                </c:pt>
                <c:pt idx="11324">
                  <c:v>161.57530077160001</c:v>
                </c:pt>
                <c:pt idx="11325">
                  <c:v>161.57530077160001</c:v>
                </c:pt>
                <c:pt idx="11326">
                  <c:v>161.57530077160001</c:v>
                </c:pt>
                <c:pt idx="11327">
                  <c:v>136.57530077160001</c:v>
                </c:pt>
                <c:pt idx="11328">
                  <c:v>109.3163007716</c:v>
                </c:pt>
                <c:pt idx="11329">
                  <c:v>109.3163007716</c:v>
                </c:pt>
                <c:pt idx="11330">
                  <c:v>109.3163007716</c:v>
                </c:pt>
                <c:pt idx="11331">
                  <c:v>109.3163007716</c:v>
                </c:pt>
                <c:pt idx="11332">
                  <c:v>109.3163007716</c:v>
                </c:pt>
                <c:pt idx="11333">
                  <c:v>109.3163007716</c:v>
                </c:pt>
                <c:pt idx="11334">
                  <c:v>109.3163007716</c:v>
                </c:pt>
                <c:pt idx="11335">
                  <c:v>114.2993007716</c:v>
                </c:pt>
                <c:pt idx="11336">
                  <c:v>155.57530077160001</c:v>
                </c:pt>
                <c:pt idx="11337">
                  <c:v>155.57530077160001</c:v>
                </c:pt>
                <c:pt idx="11338">
                  <c:v>198.57530077160001</c:v>
                </c:pt>
                <c:pt idx="11339">
                  <c:v>198.57530077160001</c:v>
                </c:pt>
                <c:pt idx="11340">
                  <c:v>198.57530077160001</c:v>
                </c:pt>
                <c:pt idx="11341">
                  <c:v>198.57530077160001</c:v>
                </c:pt>
                <c:pt idx="11342">
                  <c:v>226.57530077160001</c:v>
                </c:pt>
                <c:pt idx="11343">
                  <c:v>226.57530077160001</c:v>
                </c:pt>
                <c:pt idx="11344">
                  <c:v>198.57530077160001</c:v>
                </c:pt>
                <c:pt idx="11345">
                  <c:v>198.57530077160001</c:v>
                </c:pt>
                <c:pt idx="11346">
                  <c:v>226.57530077160001</c:v>
                </c:pt>
                <c:pt idx="11347">
                  <c:v>226.57530077160001</c:v>
                </c:pt>
                <c:pt idx="11348">
                  <c:v>226.57530077160001</c:v>
                </c:pt>
                <c:pt idx="11349">
                  <c:v>198.57530077160001</c:v>
                </c:pt>
                <c:pt idx="11350">
                  <c:v>114.2993007716</c:v>
                </c:pt>
                <c:pt idx="11351">
                  <c:v>114.2993007716</c:v>
                </c:pt>
                <c:pt idx="11352">
                  <c:v>114.2993007716</c:v>
                </c:pt>
                <c:pt idx="11353">
                  <c:v>114.2993007716</c:v>
                </c:pt>
                <c:pt idx="11354">
                  <c:v>114.2993007716</c:v>
                </c:pt>
                <c:pt idx="11355">
                  <c:v>114.2993007716</c:v>
                </c:pt>
                <c:pt idx="11356">
                  <c:v>114.2993007716</c:v>
                </c:pt>
                <c:pt idx="11357">
                  <c:v>115.9173007716</c:v>
                </c:pt>
                <c:pt idx="11358">
                  <c:v>115.9203007716</c:v>
                </c:pt>
                <c:pt idx="11359">
                  <c:v>146.57530077160001</c:v>
                </c:pt>
                <c:pt idx="11360">
                  <c:v>191.8753007716</c:v>
                </c:pt>
                <c:pt idx="11361">
                  <c:v>191.8753007716</c:v>
                </c:pt>
                <c:pt idx="11362">
                  <c:v>191.8753007716</c:v>
                </c:pt>
                <c:pt idx="11363">
                  <c:v>191.8753007716</c:v>
                </c:pt>
                <c:pt idx="11364">
                  <c:v>191.8753007716</c:v>
                </c:pt>
                <c:pt idx="11365">
                  <c:v>191.8753007716</c:v>
                </c:pt>
                <c:pt idx="11366">
                  <c:v>226.57530077160001</c:v>
                </c:pt>
                <c:pt idx="11367">
                  <c:v>191.8753007716</c:v>
                </c:pt>
                <c:pt idx="11368">
                  <c:v>191.8753007716</c:v>
                </c:pt>
                <c:pt idx="11369">
                  <c:v>191.8753007716</c:v>
                </c:pt>
                <c:pt idx="11370">
                  <c:v>226.57530077160001</c:v>
                </c:pt>
                <c:pt idx="11371">
                  <c:v>191.8753007716</c:v>
                </c:pt>
                <c:pt idx="11372">
                  <c:v>191.8753007716</c:v>
                </c:pt>
                <c:pt idx="11373">
                  <c:v>156.57530077160001</c:v>
                </c:pt>
                <c:pt idx="11374">
                  <c:v>117.6343007716</c:v>
                </c:pt>
                <c:pt idx="11375">
                  <c:v>114.2993007716</c:v>
                </c:pt>
                <c:pt idx="11376">
                  <c:v>109.3163007716</c:v>
                </c:pt>
                <c:pt idx="11377">
                  <c:v>109.3163007716</c:v>
                </c:pt>
                <c:pt idx="11378">
                  <c:v>109.3163007716</c:v>
                </c:pt>
                <c:pt idx="11379">
                  <c:v>109.3163007716</c:v>
                </c:pt>
                <c:pt idx="11380">
                  <c:v>109.3163007716</c:v>
                </c:pt>
                <c:pt idx="11381">
                  <c:v>109.3163007716</c:v>
                </c:pt>
                <c:pt idx="11382">
                  <c:v>109.3163007716</c:v>
                </c:pt>
                <c:pt idx="11383">
                  <c:v>109.3163007716</c:v>
                </c:pt>
                <c:pt idx="11384">
                  <c:v>114.2753007716</c:v>
                </c:pt>
                <c:pt idx="11385">
                  <c:v>114.2753007716</c:v>
                </c:pt>
                <c:pt idx="11386">
                  <c:v>114.27630077160001</c:v>
                </c:pt>
                <c:pt idx="11387">
                  <c:v>114.27630077160001</c:v>
                </c:pt>
                <c:pt idx="11388">
                  <c:v>114.27630077160001</c:v>
                </c:pt>
                <c:pt idx="11389">
                  <c:v>114.27630077160001</c:v>
                </c:pt>
                <c:pt idx="11390">
                  <c:v>114.27630077160001</c:v>
                </c:pt>
                <c:pt idx="11391">
                  <c:v>114.27630077160001</c:v>
                </c:pt>
                <c:pt idx="11392">
                  <c:v>114.2753007716</c:v>
                </c:pt>
                <c:pt idx="11393">
                  <c:v>114.27630077160001</c:v>
                </c:pt>
                <c:pt idx="11394">
                  <c:v>114.2983007716</c:v>
                </c:pt>
                <c:pt idx="11395">
                  <c:v>114.2773007716</c:v>
                </c:pt>
                <c:pt idx="11396">
                  <c:v>114.27630077160001</c:v>
                </c:pt>
                <c:pt idx="11397">
                  <c:v>114.2753007716</c:v>
                </c:pt>
                <c:pt idx="11398">
                  <c:v>109.3163007716</c:v>
                </c:pt>
                <c:pt idx="11399">
                  <c:v>109.3163007716</c:v>
                </c:pt>
                <c:pt idx="11400">
                  <c:v>114.2993007716</c:v>
                </c:pt>
                <c:pt idx="11401">
                  <c:v>114.2993007716</c:v>
                </c:pt>
                <c:pt idx="11402">
                  <c:v>114.2993007716</c:v>
                </c:pt>
                <c:pt idx="11403">
                  <c:v>114.2993007716</c:v>
                </c:pt>
                <c:pt idx="11404">
                  <c:v>114.2993007716</c:v>
                </c:pt>
                <c:pt idx="11405">
                  <c:v>114.2993007716</c:v>
                </c:pt>
                <c:pt idx="11406">
                  <c:v>114.2993007716</c:v>
                </c:pt>
                <c:pt idx="11407">
                  <c:v>116.5733007716</c:v>
                </c:pt>
                <c:pt idx="11408">
                  <c:v>116.5733007716</c:v>
                </c:pt>
                <c:pt idx="11409">
                  <c:v>116.5733007716</c:v>
                </c:pt>
                <c:pt idx="11410">
                  <c:v>116.57430077159999</c:v>
                </c:pt>
                <c:pt idx="11411">
                  <c:v>116.57430077159999</c:v>
                </c:pt>
                <c:pt idx="11412">
                  <c:v>116.57430077159999</c:v>
                </c:pt>
                <c:pt idx="11413">
                  <c:v>116.57430077159999</c:v>
                </c:pt>
                <c:pt idx="11414">
                  <c:v>116.57430077159999</c:v>
                </c:pt>
                <c:pt idx="11415">
                  <c:v>116.57430077159999</c:v>
                </c:pt>
                <c:pt idx="11416">
                  <c:v>116.57430077159999</c:v>
                </c:pt>
                <c:pt idx="11417">
                  <c:v>116.57430077159999</c:v>
                </c:pt>
                <c:pt idx="11418">
                  <c:v>116.5763007716</c:v>
                </c:pt>
                <c:pt idx="11419">
                  <c:v>116.5753007716</c:v>
                </c:pt>
                <c:pt idx="11420">
                  <c:v>116.57430077159999</c:v>
                </c:pt>
                <c:pt idx="11421">
                  <c:v>204.8753007716</c:v>
                </c:pt>
                <c:pt idx="11422">
                  <c:v>136.57530077160001</c:v>
                </c:pt>
                <c:pt idx="11423">
                  <c:v>116.5753007716</c:v>
                </c:pt>
                <c:pt idx="11424">
                  <c:v>109.8753007716</c:v>
                </c:pt>
                <c:pt idx="11425">
                  <c:v>109.8753007716</c:v>
                </c:pt>
                <c:pt idx="11426">
                  <c:v>109.8753007716</c:v>
                </c:pt>
                <c:pt idx="11427">
                  <c:v>109.8753007716</c:v>
                </c:pt>
                <c:pt idx="11428">
                  <c:v>109.8753007716</c:v>
                </c:pt>
                <c:pt idx="11429">
                  <c:v>109.8753007716</c:v>
                </c:pt>
                <c:pt idx="11430">
                  <c:v>109.3163007716</c:v>
                </c:pt>
                <c:pt idx="11431">
                  <c:v>109.3163007716</c:v>
                </c:pt>
                <c:pt idx="11432">
                  <c:v>109.3163007716</c:v>
                </c:pt>
                <c:pt idx="11433">
                  <c:v>109.8753007716</c:v>
                </c:pt>
                <c:pt idx="11434">
                  <c:v>109.8753007716</c:v>
                </c:pt>
                <c:pt idx="11435">
                  <c:v>109.8753007716</c:v>
                </c:pt>
                <c:pt idx="11436">
                  <c:v>109.8753007716</c:v>
                </c:pt>
                <c:pt idx="11437">
                  <c:v>109.8753007716</c:v>
                </c:pt>
                <c:pt idx="11438">
                  <c:v>109.8753007716</c:v>
                </c:pt>
                <c:pt idx="11439">
                  <c:v>109.8753007716</c:v>
                </c:pt>
                <c:pt idx="11440">
                  <c:v>109.8753007716</c:v>
                </c:pt>
                <c:pt idx="11441">
                  <c:v>109.8753007716</c:v>
                </c:pt>
                <c:pt idx="11442">
                  <c:v>114.2993007716</c:v>
                </c:pt>
                <c:pt idx="11443">
                  <c:v>114.2993007716</c:v>
                </c:pt>
                <c:pt idx="11444">
                  <c:v>114.2993007716</c:v>
                </c:pt>
                <c:pt idx="11445">
                  <c:v>114.2983007716</c:v>
                </c:pt>
                <c:pt idx="11446">
                  <c:v>109.8753007716</c:v>
                </c:pt>
                <c:pt idx="11447">
                  <c:v>109.8753007716</c:v>
                </c:pt>
                <c:pt idx="11448">
                  <c:v>114.2993007716</c:v>
                </c:pt>
                <c:pt idx="11449">
                  <c:v>114.2993007716</c:v>
                </c:pt>
                <c:pt idx="11450">
                  <c:v>109.3163007716</c:v>
                </c:pt>
                <c:pt idx="11451">
                  <c:v>114.2993007716</c:v>
                </c:pt>
                <c:pt idx="11452">
                  <c:v>114.2993007716</c:v>
                </c:pt>
                <c:pt idx="11453">
                  <c:v>115.8753007716</c:v>
                </c:pt>
                <c:pt idx="11454">
                  <c:v>115.8753007716</c:v>
                </c:pt>
                <c:pt idx="11455">
                  <c:v>115.8753007716</c:v>
                </c:pt>
                <c:pt idx="11456">
                  <c:v>116.57730077159999</c:v>
                </c:pt>
                <c:pt idx="11457">
                  <c:v>116.57730077159999</c:v>
                </c:pt>
                <c:pt idx="11458">
                  <c:v>116.57730077159999</c:v>
                </c:pt>
                <c:pt idx="11459">
                  <c:v>116.5783007716</c:v>
                </c:pt>
                <c:pt idx="11460">
                  <c:v>116.5783007716</c:v>
                </c:pt>
                <c:pt idx="11461">
                  <c:v>116.5783007716</c:v>
                </c:pt>
                <c:pt idx="11462">
                  <c:v>116.5783007716</c:v>
                </c:pt>
                <c:pt idx="11463">
                  <c:v>116.5783007716</c:v>
                </c:pt>
                <c:pt idx="11464">
                  <c:v>116.5783007716</c:v>
                </c:pt>
                <c:pt idx="11465">
                  <c:v>116.5783007716</c:v>
                </c:pt>
                <c:pt idx="11466">
                  <c:v>136.57530077160001</c:v>
                </c:pt>
                <c:pt idx="11467">
                  <c:v>116.5793007716</c:v>
                </c:pt>
                <c:pt idx="11468">
                  <c:v>116.5783007716</c:v>
                </c:pt>
                <c:pt idx="11469">
                  <c:v>116.57730077159999</c:v>
                </c:pt>
                <c:pt idx="11470">
                  <c:v>116.57730077159999</c:v>
                </c:pt>
                <c:pt idx="11471">
                  <c:v>115.8753007716</c:v>
                </c:pt>
                <c:pt idx="11472">
                  <c:v>116.57730077159999</c:v>
                </c:pt>
                <c:pt idx="11473">
                  <c:v>116.57730077159999</c:v>
                </c:pt>
                <c:pt idx="11474">
                  <c:v>116.57730077159999</c:v>
                </c:pt>
                <c:pt idx="11475">
                  <c:v>116.5753007716</c:v>
                </c:pt>
                <c:pt idx="11476">
                  <c:v>116.57730077159999</c:v>
                </c:pt>
                <c:pt idx="11477">
                  <c:v>116.57730077159999</c:v>
                </c:pt>
                <c:pt idx="11478">
                  <c:v>116.57730077159999</c:v>
                </c:pt>
                <c:pt idx="11479">
                  <c:v>116.5783007716</c:v>
                </c:pt>
                <c:pt idx="11480">
                  <c:v>116.5793007716</c:v>
                </c:pt>
                <c:pt idx="11481">
                  <c:v>126.5753007716</c:v>
                </c:pt>
                <c:pt idx="11482">
                  <c:v>204.67530077160001</c:v>
                </c:pt>
                <c:pt idx="11483">
                  <c:v>204.67530077160001</c:v>
                </c:pt>
                <c:pt idx="11484">
                  <c:v>204.67530077160001</c:v>
                </c:pt>
                <c:pt idx="11485">
                  <c:v>204.67530077160001</c:v>
                </c:pt>
                <c:pt idx="11486">
                  <c:v>204.67530077160001</c:v>
                </c:pt>
                <c:pt idx="11487">
                  <c:v>204.67530077160001</c:v>
                </c:pt>
                <c:pt idx="11488">
                  <c:v>204.67530077160001</c:v>
                </c:pt>
                <c:pt idx="11489">
                  <c:v>204.67530077160001</c:v>
                </c:pt>
                <c:pt idx="11490">
                  <c:v>204.67530077160001</c:v>
                </c:pt>
                <c:pt idx="11491">
                  <c:v>204.67530077160001</c:v>
                </c:pt>
                <c:pt idx="11492">
                  <c:v>204.67530077160001</c:v>
                </c:pt>
                <c:pt idx="11493">
                  <c:v>136.57530077160001</c:v>
                </c:pt>
                <c:pt idx="11494">
                  <c:v>116.5793007716</c:v>
                </c:pt>
                <c:pt idx="11495">
                  <c:v>116.5783007716</c:v>
                </c:pt>
                <c:pt idx="11496">
                  <c:v>116.57730077159999</c:v>
                </c:pt>
                <c:pt idx="11497">
                  <c:v>116.57730077159999</c:v>
                </c:pt>
                <c:pt idx="11498">
                  <c:v>116.5753007716</c:v>
                </c:pt>
                <c:pt idx="11499">
                  <c:v>116.3403007716</c:v>
                </c:pt>
                <c:pt idx="11500">
                  <c:v>116.5753007716</c:v>
                </c:pt>
                <c:pt idx="11501">
                  <c:v>116.57730077159999</c:v>
                </c:pt>
                <c:pt idx="11502">
                  <c:v>116.57730077159999</c:v>
                </c:pt>
                <c:pt idx="11503">
                  <c:v>116.57730077159999</c:v>
                </c:pt>
                <c:pt idx="11504">
                  <c:v>136.57530077160001</c:v>
                </c:pt>
                <c:pt idx="11505">
                  <c:v>206.67530077160001</c:v>
                </c:pt>
                <c:pt idx="11506">
                  <c:v>206.67530077160001</c:v>
                </c:pt>
                <c:pt idx="11507">
                  <c:v>206.67530077160001</c:v>
                </c:pt>
                <c:pt idx="11508">
                  <c:v>206.67530077160001</c:v>
                </c:pt>
                <c:pt idx="11509">
                  <c:v>226.57530077160001</c:v>
                </c:pt>
                <c:pt idx="11510">
                  <c:v>226.57530077160001</c:v>
                </c:pt>
                <c:pt idx="11511">
                  <c:v>226.57530077160001</c:v>
                </c:pt>
                <c:pt idx="11512">
                  <c:v>206.67530077160001</c:v>
                </c:pt>
                <c:pt idx="11513">
                  <c:v>206.67530077160001</c:v>
                </c:pt>
                <c:pt idx="11514">
                  <c:v>226.57530077160001</c:v>
                </c:pt>
                <c:pt idx="11515">
                  <c:v>226.57530077160001</c:v>
                </c:pt>
                <c:pt idx="11516">
                  <c:v>206.67530077160001</c:v>
                </c:pt>
                <c:pt idx="11517">
                  <c:v>206.67530077160001</c:v>
                </c:pt>
                <c:pt idx="11518">
                  <c:v>116.5793007716</c:v>
                </c:pt>
                <c:pt idx="11519">
                  <c:v>116.57730077159999</c:v>
                </c:pt>
                <c:pt idx="11520">
                  <c:v>116.57730077159999</c:v>
                </c:pt>
                <c:pt idx="11521">
                  <c:v>116.57730077159999</c:v>
                </c:pt>
                <c:pt idx="11522">
                  <c:v>116.57730077159999</c:v>
                </c:pt>
                <c:pt idx="11523">
                  <c:v>116.57730077159999</c:v>
                </c:pt>
                <c:pt idx="11524">
                  <c:v>116.57730077159999</c:v>
                </c:pt>
                <c:pt idx="11525">
                  <c:v>116.57730077159999</c:v>
                </c:pt>
                <c:pt idx="11526">
                  <c:v>116.57730077159999</c:v>
                </c:pt>
                <c:pt idx="11527">
                  <c:v>146.57530077160001</c:v>
                </c:pt>
                <c:pt idx="11528">
                  <c:v>226.57530077160001</c:v>
                </c:pt>
                <c:pt idx="11529">
                  <c:v>226.57530077160001</c:v>
                </c:pt>
                <c:pt idx="11530">
                  <c:v>226.57530077160001</c:v>
                </c:pt>
                <c:pt idx="11531">
                  <c:v>231.43130077160001</c:v>
                </c:pt>
                <c:pt idx="11532">
                  <c:v>231.43130077160001</c:v>
                </c:pt>
                <c:pt idx="11533">
                  <c:v>231.43130077160001</c:v>
                </c:pt>
                <c:pt idx="11534">
                  <c:v>231.43130077160001</c:v>
                </c:pt>
                <c:pt idx="11535">
                  <c:v>231.43130077160001</c:v>
                </c:pt>
                <c:pt idx="11536">
                  <c:v>226.57530077160001</c:v>
                </c:pt>
                <c:pt idx="11537">
                  <c:v>231.43130077160001</c:v>
                </c:pt>
                <c:pt idx="11538">
                  <c:v>231.43130077160001</c:v>
                </c:pt>
                <c:pt idx="11539">
                  <c:v>231.43130077160001</c:v>
                </c:pt>
                <c:pt idx="11540">
                  <c:v>231.43130077160001</c:v>
                </c:pt>
                <c:pt idx="11541">
                  <c:v>226.57530077160001</c:v>
                </c:pt>
                <c:pt idx="11542">
                  <c:v>116.5793007716</c:v>
                </c:pt>
                <c:pt idx="11543">
                  <c:v>116.57730077159999</c:v>
                </c:pt>
                <c:pt idx="11544">
                  <c:v>147.57530077160001</c:v>
                </c:pt>
                <c:pt idx="11545">
                  <c:v>147.57530077160001</c:v>
                </c:pt>
                <c:pt idx="11546">
                  <c:v>147.57530077160001</c:v>
                </c:pt>
                <c:pt idx="11547">
                  <c:v>147.57530077160001</c:v>
                </c:pt>
                <c:pt idx="11548">
                  <c:v>147.57530077160001</c:v>
                </c:pt>
                <c:pt idx="11549">
                  <c:v>205.57530077160001</c:v>
                </c:pt>
                <c:pt idx="11550">
                  <c:v>205.57530077160001</c:v>
                </c:pt>
                <c:pt idx="11551">
                  <c:v>241.57530077160001</c:v>
                </c:pt>
                <c:pt idx="11552">
                  <c:v>246.68930077159999</c:v>
                </c:pt>
                <c:pt idx="11553">
                  <c:v>246.68930077159999</c:v>
                </c:pt>
                <c:pt idx="11554">
                  <c:v>246.68930077159999</c:v>
                </c:pt>
                <c:pt idx="11555">
                  <c:v>246.68930077159999</c:v>
                </c:pt>
                <c:pt idx="11556">
                  <c:v>246.68930077159999</c:v>
                </c:pt>
                <c:pt idx="11557">
                  <c:v>246.68930077159999</c:v>
                </c:pt>
                <c:pt idx="11558">
                  <c:v>246.68930077159999</c:v>
                </c:pt>
                <c:pt idx="11559">
                  <c:v>246.68930077159999</c:v>
                </c:pt>
                <c:pt idx="11560">
                  <c:v>246.68930077159999</c:v>
                </c:pt>
                <c:pt idx="11561">
                  <c:v>246.68930077159999</c:v>
                </c:pt>
                <c:pt idx="11562">
                  <c:v>246.68930077159999</c:v>
                </c:pt>
                <c:pt idx="11563">
                  <c:v>246.68930077159999</c:v>
                </c:pt>
                <c:pt idx="11564">
                  <c:v>246.68930077159999</c:v>
                </c:pt>
                <c:pt idx="11565">
                  <c:v>241.57530077160001</c:v>
                </c:pt>
                <c:pt idx="11566">
                  <c:v>205.57530077160001</c:v>
                </c:pt>
                <c:pt idx="11567">
                  <c:v>205.57530077160001</c:v>
                </c:pt>
                <c:pt idx="11568">
                  <c:v>246.68930077159999</c:v>
                </c:pt>
                <c:pt idx="11569">
                  <c:v>246.68930077159999</c:v>
                </c:pt>
                <c:pt idx="11570">
                  <c:v>246.68930077159999</c:v>
                </c:pt>
                <c:pt idx="11571">
                  <c:v>246.68930077159999</c:v>
                </c:pt>
                <c:pt idx="11572">
                  <c:v>246.68930077159999</c:v>
                </c:pt>
                <c:pt idx="11573">
                  <c:v>246.68930077159999</c:v>
                </c:pt>
                <c:pt idx="11574">
                  <c:v>246.68930077159999</c:v>
                </c:pt>
                <c:pt idx="11575">
                  <c:v>246.68930077159999</c:v>
                </c:pt>
                <c:pt idx="11576">
                  <c:v>247.57530077160001</c:v>
                </c:pt>
                <c:pt idx="11577">
                  <c:v>248.57530077160001</c:v>
                </c:pt>
                <c:pt idx="11578">
                  <c:v>248.57530077160001</c:v>
                </c:pt>
                <c:pt idx="11579">
                  <c:v>248.57530077160001</c:v>
                </c:pt>
                <c:pt idx="11580">
                  <c:v>248.57530077160001</c:v>
                </c:pt>
                <c:pt idx="11581">
                  <c:v>248.57530077160001</c:v>
                </c:pt>
                <c:pt idx="11582">
                  <c:v>248.57530077160001</c:v>
                </c:pt>
                <c:pt idx="11583">
                  <c:v>248.57530077160001</c:v>
                </c:pt>
                <c:pt idx="11584">
                  <c:v>248.57530077160001</c:v>
                </c:pt>
                <c:pt idx="11585">
                  <c:v>248.57530077160001</c:v>
                </c:pt>
                <c:pt idx="11586">
                  <c:v>248.57530077160001</c:v>
                </c:pt>
                <c:pt idx="11587">
                  <c:v>248.57530077160001</c:v>
                </c:pt>
                <c:pt idx="11588">
                  <c:v>248.57530077160001</c:v>
                </c:pt>
                <c:pt idx="11589">
                  <c:v>248.57530077160001</c:v>
                </c:pt>
                <c:pt idx="11590">
                  <c:v>247.57530077160001</c:v>
                </c:pt>
                <c:pt idx="11591">
                  <c:v>246.68930077159999</c:v>
                </c:pt>
                <c:pt idx="11592">
                  <c:v>248.57530077160001</c:v>
                </c:pt>
                <c:pt idx="11593">
                  <c:v>248.57530077160001</c:v>
                </c:pt>
                <c:pt idx="11594">
                  <c:v>247.57530077160001</c:v>
                </c:pt>
                <c:pt idx="11595">
                  <c:v>247.57530077160001</c:v>
                </c:pt>
                <c:pt idx="11596">
                  <c:v>247.57530077160001</c:v>
                </c:pt>
                <c:pt idx="11597">
                  <c:v>247.57530077160001</c:v>
                </c:pt>
                <c:pt idx="11598">
                  <c:v>247.57530077160001</c:v>
                </c:pt>
                <c:pt idx="11599">
                  <c:v>248.57530077160001</c:v>
                </c:pt>
                <c:pt idx="11600">
                  <c:v>248.57530077160001</c:v>
                </c:pt>
                <c:pt idx="11601">
                  <c:v>248.57530077160001</c:v>
                </c:pt>
                <c:pt idx="11602">
                  <c:v>248.57530077160001</c:v>
                </c:pt>
                <c:pt idx="11603">
                  <c:v>251.57530077160001</c:v>
                </c:pt>
                <c:pt idx="11604">
                  <c:v>251.57530077160001</c:v>
                </c:pt>
                <c:pt idx="11605">
                  <c:v>251.57530077160001</c:v>
                </c:pt>
                <c:pt idx="11606">
                  <c:v>248.57530077160001</c:v>
                </c:pt>
                <c:pt idx="11607">
                  <c:v>248.57530077160001</c:v>
                </c:pt>
                <c:pt idx="11608">
                  <c:v>248.57530077160001</c:v>
                </c:pt>
                <c:pt idx="11609">
                  <c:v>251.57530077160001</c:v>
                </c:pt>
                <c:pt idx="11610">
                  <c:v>254.57530077160001</c:v>
                </c:pt>
                <c:pt idx="11611">
                  <c:v>254.57530077160001</c:v>
                </c:pt>
                <c:pt idx="11612">
                  <c:v>254.57530077160001</c:v>
                </c:pt>
                <c:pt idx="11613">
                  <c:v>254.57530077160001</c:v>
                </c:pt>
                <c:pt idx="11614">
                  <c:v>251.57530077160001</c:v>
                </c:pt>
                <c:pt idx="11615">
                  <c:v>248.57530077160001</c:v>
                </c:pt>
                <c:pt idx="11616">
                  <c:v>232.57530077160001</c:v>
                </c:pt>
                <c:pt idx="11617">
                  <c:v>232.57530077160001</c:v>
                </c:pt>
                <c:pt idx="11618">
                  <c:v>232.57530077160001</c:v>
                </c:pt>
                <c:pt idx="11619">
                  <c:v>231.57530077160001</c:v>
                </c:pt>
                <c:pt idx="11620">
                  <c:v>232.57530077160001</c:v>
                </c:pt>
                <c:pt idx="11621">
                  <c:v>232.57530077160001</c:v>
                </c:pt>
                <c:pt idx="11622">
                  <c:v>232.57530077160001</c:v>
                </c:pt>
                <c:pt idx="11623">
                  <c:v>256.57530077159998</c:v>
                </c:pt>
                <c:pt idx="11624">
                  <c:v>262.40330077160002</c:v>
                </c:pt>
                <c:pt idx="11625">
                  <c:v>262.40330077160002</c:v>
                </c:pt>
                <c:pt idx="11626">
                  <c:v>305.57530077159998</c:v>
                </c:pt>
                <c:pt idx="11627">
                  <c:v>306.57530077159998</c:v>
                </c:pt>
                <c:pt idx="11628">
                  <c:v>306.57530077159998</c:v>
                </c:pt>
                <c:pt idx="11629">
                  <c:v>305.57530077159998</c:v>
                </c:pt>
                <c:pt idx="11630">
                  <c:v>306.57530077159998</c:v>
                </c:pt>
                <c:pt idx="11631">
                  <c:v>306.57530077159998</c:v>
                </c:pt>
                <c:pt idx="11632">
                  <c:v>305.57530077159998</c:v>
                </c:pt>
                <c:pt idx="11633">
                  <c:v>305.57530077159998</c:v>
                </c:pt>
                <c:pt idx="11634">
                  <c:v>306.57530077159998</c:v>
                </c:pt>
                <c:pt idx="11635">
                  <c:v>306.57530077159998</c:v>
                </c:pt>
                <c:pt idx="11636">
                  <c:v>305.57530077159998</c:v>
                </c:pt>
                <c:pt idx="11637">
                  <c:v>262.40330077160002</c:v>
                </c:pt>
                <c:pt idx="11638">
                  <c:v>262.40330077160002</c:v>
                </c:pt>
                <c:pt idx="11639">
                  <c:v>256.57530077159998</c:v>
                </c:pt>
                <c:pt idx="11640">
                  <c:v>232.57530077160001</c:v>
                </c:pt>
                <c:pt idx="11641">
                  <c:v>232.57530077160001</c:v>
                </c:pt>
                <c:pt idx="11642">
                  <c:v>232.57530077160001</c:v>
                </c:pt>
                <c:pt idx="11643">
                  <c:v>232.57530077160001</c:v>
                </c:pt>
                <c:pt idx="11644">
                  <c:v>232.57530077160001</c:v>
                </c:pt>
                <c:pt idx="11645">
                  <c:v>232.57530077160001</c:v>
                </c:pt>
                <c:pt idx="11646">
                  <c:v>256.57530077159998</c:v>
                </c:pt>
                <c:pt idx="11647">
                  <c:v>305.57530077159998</c:v>
                </c:pt>
                <c:pt idx="11648">
                  <c:v>306.57530077159998</c:v>
                </c:pt>
                <c:pt idx="11649">
                  <c:v>306.57530077159998</c:v>
                </c:pt>
                <c:pt idx="11650">
                  <c:v>306.57530077159998</c:v>
                </c:pt>
                <c:pt idx="11651">
                  <c:v>306.57530077159998</c:v>
                </c:pt>
                <c:pt idx="11652">
                  <c:v>306.57530077159998</c:v>
                </c:pt>
                <c:pt idx="11653">
                  <c:v>306.57530077159998</c:v>
                </c:pt>
                <c:pt idx="11654">
                  <c:v>306.57530077159998</c:v>
                </c:pt>
                <c:pt idx="11655">
                  <c:v>306.57530077159998</c:v>
                </c:pt>
                <c:pt idx="11656">
                  <c:v>306.57530077159998</c:v>
                </c:pt>
                <c:pt idx="11657">
                  <c:v>306.57530077159998</c:v>
                </c:pt>
                <c:pt idx="11658">
                  <c:v>306.57530077159998</c:v>
                </c:pt>
                <c:pt idx="11659">
                  <c:v>306.57530077159998</c:v>
                </c:pt>
                <c:pt idx="11660">
                  <c:v>306.57530077159998</c:v>
                </c:pt>
                <c:pt idx="11661">
                  <c:v>306.57530077159998</c:v>
                </c:pt>
                <c:pt idx="11662">
                  <c:v>256.57530077159998</c:v>
                </c:pt>
                <c:pt idx="11663">
                  <c:v>236.26030077159999</c:v>
                </c:pt>
                <c:pt idx="11664">
                  <c:v>232.57530077160001</c:v>
                </c:pt>
                <c:pt idx="11665">
                  <c:v>232.57530077160001</c:v>
                </c:pt>
                <c:pt idx="11666">
                  <c:v>232.57530077160001</c:v>
                </c:pt>
                <c:pt idx="11667">
                  <c:v>232.57530077160001</c:v>
                </c:pt>
                <c:pt idx="11668">
                  <c:v>232.57530077160001</c:v>
                </c:pt>
                <c:pt idx="11669">
                  <c:v>232.57530077160001</c:v>
                </c:pt>
                <c:pt idx="11670">
                  <c:v>232.57530077160001</c:v>
                </c:pt>
                <c:pt idx="11671">
                  <c:v>336.57530077159998</c:v>
                </c:pt>
                <c:pt idx="11672">
                  <c:v>337.3533007716</c:v>
                </c:pt>
                <c:pt idx="11673">
                  <c:v>337.3533007716</c:v>
                </c:pt>
                <c:pt idx="11674">
                  <c:v>337.57530077159998</c:v>
                </c:pt>
                <c:pt idx="11675">
                  <c:v>337.57530077159998</c:v>
                </c:pt>
                <c:pt idx="11676">
                  <c:v>337.57530077159998</c:v>
                </c:pt>
                <c:pt idx="11677">
                  <c:v>337.57530077159998</c:v>
                </c:pt>
                <c:pt idx="11678">
                  <c:v>337.57530077159998</c:v>
                </c:pt>
                <c:pt idx="11679">
                  <c:v>337.57530077159998</c:v>
                </c:pt>
                <c:pt idx="11680">
                  <c:v>337.57530077159998</c:v>
                </c:pt>
                <c:pt idx="11681">
                  <c:v>337.57530077159998</c:v>
                </c:pt>
                <c:pt idx="11682">
                  <c:v>337.57530077159998</c:v>
                </c:pt>
                <c:pt idx="11683">
                  <c:v>337.57530077159998</c:v>
                </c:pt>
                <c:pt idx="11684">
                  <c:v>337.57530077159998</c:v>
                </c:pt>
                <c:pt idx="11685">
                  <c:v>337.3533007716</c:v>
                </c:pt>
                <c:pt idx="11686">
                  <c:v>337.3533007716</c:v>
                </c:pt>
                <c:pt idx="11687">
                  <c:v>321.57530077159998</c:v>
                </c:pt>
                <c:pt idx="11688">
                  <c:v>232.29259004900001</c:v>
                </c:pt>
                <c:pt idx="11689">
                  <c:v>232.29259004900001</c:v>
                </c:pt>
                <c:pt idx="11690">
                  <c:v>232.29259004900001</c:v>
                </c:pt>
                <c:pt idx="11691">
                  <c:v>232.29259004900001</c:v>
                </c:pt>
                <c:pt idx="11692">
                  <c:v>232.29259004900001</c:v>
                </c:pt>
                <c:pt idx="11693">
                  <c:v>232.29259004900001</c:v>
                </c:pt>
                <c:pt idx="11694">
                  <c:v>232.29259004900001</c:v>
                </c:pt>
                <c:pt idx="11695">
                  <c:v>239.772590049</c:v>
                </c:pt>
                <c:pt idx="11696">
                  <c:v>338.40659004899999</c:v>
                </c:pt>
                <c:pt idx="11697">
                  <c:v>338.40659004899999</c:v>
                </c:pt>
                <c:pt idx="11698">
                  <c:v>384.29259004900001</c:v>
                </c:pt>
                <c:pt idx="11699">
                  <c:v>384.29259004900001</c:v>
                </c:pt>
                <c:pt idx="11700">
                  <c:v>384.29259004900001</c:v>
                </c:pt>
                <c:pt idx="11701">
                  <c:v>384.29259004900001</c:v>
                </c:pt>
                <c:pt idx="11702">
                  <c:v>384.29259004900001</c:v>
                </c:pt>
                <c:pt idx="11703">
                  <c:v>384.29259004900001</c:v>
                </c:pt>
                <c:pt idx="11704">
                  <c:v>384.29259004900001</c:v>
                </c:pt>
                <c:pt idx="11705">
                  <c:v>366.29259004900001</c:v>
                </c:pt>
                <c:pt idx="11706">
                  <c:v>384.29259004900001</c:v>
                </c:pt>
                <c:pt idx="11707">
                  <c:v>384.29259004900001</c:v>
                </c:pt>
                <c:pt idx="11708">
                  <c:v>384.29259004900001</c:v>
                </c:pt>
                <c:pt idx="11709">
                  <c:v>366.29259004900001</c:v>
                </c:pt>
                <c:pt idx="11710">
                  <c:v>338.40659004899999</c:v>
                </c:pt>
                <c:pt idx="11711">
                  <c:v>239.772590049</c:v>
                </c:pt>
                <c:pt idx="11712">
                  <c:v>232.29259004900001</c:v>
                </c:pt>
                <c:pt idx="11713">
                  <c:v>232.29259004900001</c:v>
                </c:pt>
                <c:pt idx="11714">
                  <c:v>232.29259004900001</c:v>
                </c:pt>
                <c:pt idx="11715">
                  <c:v>232.29259004900001</c:v>
                </c:pt>
                <c:pt idx="11716">
                  <c:v>232.29259004900001</c:v>
                </c:pt>
                <c:pt idx="11717">
                  <c:v>232.29259004900001</c:v>
                </c:pt>
                <c:pt idx="11718">
                  <c:v>232.29259004900001</c:v>
                </c:pt>
                <c:pt idx="11719">
                  <c:v>341.29259004900001</c:v>
                </c:pt>
                <c:pt idx="11720">
                  <c:v>384.29259004900001</c:v>
                </c:pt>
                <c:pt idx="11721">
                  <c:v>384.29259004900001</c:v>
                </c:pt>
                <c:pt idx="11722">
                  <c:v>384.29259004900001</c:v>
                </c:pt>
                <c:pt idx="11723">
                  <c:v>385.29259004900001</c:v>
                </c:pt>
                <c:pt idx="11724">
                  <c:v>384.29259004900001</c:v>
                </c:pt>
                <c:pt idx="11725">
                  <c:v>384.29259004900001</c:v>
                </c:pt>
                <c:pt idx="11726">
                  <c:v>385.29259004900001</c:v>
                </c:pt>
                <c:pt idx="11727">
                  <c:v>384.29259004900001</c:v>
                </c:pt>
                <c:pt idx="11728">
                  <c:v>384.29259004900001</c:v>
                </c:pt>
                <c:pt idx="11729">
                  <c:v>384.29259004900001</c:v>
                </c:pt>
                <c:pt idx="11730">
                  <c:v>385.29259004900001</c:v>
                </c:pt>
                <c:pt idx="11731">
                  <c:v>384.29259004900001</c:v>
                </c:pt>
                <c:pt idx="11732">
                  <c:v>384.29259004900001</c:v>
                </c:pt>
                <c:pt idx="11733">
                  <c:v>384.29259004900001</c:v>
                </c:pt>
                <c:pt idx="11734">
                  <c:v>341.29259004900001</c:v>
                </c:pt>
                <c:pt idx="11735">
                  <c:v>306.29259004900001</c:v>
                </c:pt>
                <c:pt idx="11736">
                  <c:v>306.29259004900001</c:v>
                </c:pt>
                <c:pt idx="11737">
                  <c:v>257.29259004900001</c:v>
                </c:pt>
                <c:pt idx="11738">
                  <c:v>257.29259004900001</c:v>
                </c:pt>
                <c:pt idx="11739">
                  <c:v>257.29259004900001</c:v>
                </c:pt>
                <c:pt idx="11740">
                  <c:v>232.29259004900001</c:v>
                </c:pt>
                <c:pt idx="11741">
                  <c:v>232.29259004900001</c:v>
                </c:pt>
                <c:pt idx="11742">
                  <c:v>232.29259004900001</c:v>
                </c:pt>
                <c:pt idx="11743">
                  <c:v>232.29259004900001</c:v>
                </c:pt>
                <c:pt idx="11744">
                  <c:v>264.35459004900002</c:v>
                </c:pt>
                <c:pt idx="11745">
                  <c:v>407.29259004900001</c:v>
                </c:pt>
                <c:pt idx="11746">
                  <c:v>407.29259004900001</c:v>
                </c:pt>
                <c:pt idx="11747">
                  <c:v>407.29259004900001</c:v>
                </c:pt>
                <c:pt idx="11748">
                  <c:v>407.29259004900001</c:v>
                </c:pt>
                <c:pt idx="11749">
                  <c:v>407.29259004900001</c:v>
                </c:pt>
                <c:pt idx="11750">
                  <c:v>407.29259004900001</c:v>
                </c:pt>
                <c:pt idx="11751">
                  <c:v>407.29259004900001</c:v>
                </c:pt>
                <c:pt idx="11752">
                  <c:v>355.29259004900001</c:v>
                </c:pt>
                <c:pt idx="11753">
                  <c:v>407.29259004900001</c:v>
                </c:pt>
                <c:pt idx="11754">
                  <c:v>408.29259004900001</c:v>
                </c:pt>
                <c:pt idx="11755">
                  <c:v>408.29259004900001</c:v>
                </c:pt>
                <c:pt idx="11756">
                  <c:v>407.29259004900001</c:v>
                </c:pt>
                <c:pt idx="11757">
                  <c:v>407.29259004900001</c:v>
                </c:pt>
                <c:pt idx="11758">
                  <c:v>257.29259004900001</c:v>
                </c:pt>
                <c:pt idx="11759">
                  <c:v>257.29259004900001</c:v>
                </c:pt>
                <c:pt idx="11760">
                  <c:v>232.29259004900001</c:v>
                </c:pt>
                <c:pt idx="11761">
                  <c:v>232.29259004900001</c:v>
                </c:pt>
                <c:pt idx="11762">
                  <c:v>232.29259004900001</c:v>
                </c:pt>
                <c:pt idx="11763">
                  <c:v>232.29259004900001</c:v>
                </c:pt>
                <c:pt idx="11764">
                  <c:v>232.29259004900001</c:v>
                </c:pt>
                <c:pt idx="11765">
                  <c:v>232.29259004900001</c:v>
                </c:pt>
                <c:pt idx="11766">
                  <c:v>226.29259004900001</c:v>
                </c:pt>
                <c:pt idx="11767">
                  <c:v>232.29259004900001</c:v>
                </c:pt>
                <c:pt idx="11768">
                  <c:v>232.29259004900001</c:v>
                </c:pt>
                <c:pt idx="11769">
                  <c:v>232.29259004900001</c:v>
                </c:pt>
                <c:pt idx="11770">
                  <c:v>232.29259004900001</c:v>
                </c:pt>
                <c:pt idx="11771">
                  <c:v>232.29259004900001</c:v>
                </c:pt>
                <c:pt idx="11772">
                  <c:v>264.35459004900002</c:v>
                </c:pt>
                <c:pt idx="11773">
                  <c:v>264.35459004900002</c:v>
                </c:pt>
                <c:pt idx="11774">
                  <c:v>232.29259004900001</c:v>
                </c:pt>
                <c:pt idx="11775">
                  <c:v>232.29259004900001</c:v>
                </c:pt>
                <c:pt idx="11776">
                  <c:v>232.29259004900001</c:v>
                </c:pt>
                <c:pt idx="11777">
                  <c:v>264.35459004900002</c:v>
                </c:pt>
                <c:pt idx="11778">
                  <c:v>356.40659004899999</c:v>
                </c:pt>
                <c:pt idx="11779">
                  <c:v>356.40659004899999</c:v>
                </c:pt>
                <c:pt idx="11780">
                  <c:v>356.40659004899999</c:v>
                </c:pt>
                <c:pt idx="11781">
                  <c:v>306.29259004900001</c:v>
                </c:pt>
                <c:pt idx="11782">
                  <c:v>264.35459004900002</c:v>
                </c:pt>
                <c:pt idx="11783">
                  <c:v>232.29259004900001</c:v>
                </c:pt>
                <c:pt idx="11784">
                  <c:v>231.37759004899999</c:v>
                </c:pt>
                <c:pt idx="11785">
                  <c:v>231.37759004899999</c:v>
                </c:pt>
                <c:pt idx="11786">
                  <c:v>231.37759004899999</c:v>
                </c:pt>
                <c:pt idx="11787">
                  <c:v>231.37759004899999</c:v>
                </c:pt>
                <c:pt idx="11788">
                  <c:v>231.37759004899999</c:v>
                </c:pt>
                <c:pt idx="11789">
                  <c:v>232.29259004900001</c:v>
                </c:pt>
                <c:pt idx="11790">
                  <c:v>232.29259004900001</c:v>
                </c:pt>
                <c:pt idx="11791">
                  <c:v>232.29259004900001</c:v>
                </c:pt>
                <c:pt idx="11792">
                  <c:v>246.29259004900001</c:v>
                </c:pt>
                <c:pt idx="11793">
                  <c:v>306.29259004900001</c:v>
                </c:pt>
                <c:pt idx="11794">
                  <c:v>357.29259004900001</c:v>
                </c:pt>
                <c:pt idx="11795">
                  <c:v>357.29259004900001</c:v>
                </c:pt>
                <c:pt idx="11796">
                  <c:v>357.29259004900001</c:v>
                </c:pt>
                <c:pt idx="11797">
                  <c:v>357.29259004900001</c:v>
                </c:pt>
                <c:pt idx="11798">
                  <c:v>357.29259004900001</c:v>
                </c:pt>
                <c:pt idx="11799">
                  <c:v>357.29259004900001</c:v>
                </c:pt>
                <c:pt idx="11800">
                  <c:v>357.29259004900001</c:v>
                </c:pt>
                <c:pt idx="11801">
                  <c:v>355.29259004900001</c:v>
                </c:pt>
                <c:pt idx="11802">
                  <c:v>357.29259004900001</c:v>
                </c:pt>
                <c:pt idx="11803">
                  <c:v>357.29259004900001</c:v>
                </c:pt>
                <c:pt idx="11804">
                  <c:v>357.29259004900001</c:v>
                </c:pt>
                <c:pt idx="11805">
                  <c:v>355.29259004900001</c:v>
                </c:pt>
                <c:pt idx="11806">
                  <c:v>246.29259004900001</c:v>
                </c:pt>
                <c:pt idx="11807">
                  <c:v>232.29259004900001</c:v>
                </c:pt>
                <c:pt idx="11808">
                  <c:v>156.29259004900001</c:v>
                </c:pt>
                <c:pt idx="11809">
                  <c:v>156.29259004900001</c:v>
                </c:pt>
                <c:pt idx="11810">
                  <c:v>156.29259004900001</c:v>
                </c:pt>
                <c:pt idx="11811">
                  <c:v>156.29259004900001</c:v>
                </c:pt>
                <c:pt idx="11812">
                  <c:v>156.29259004900001</c:v>
                </c:pt>
                <c:pt idx="11813">
                  <c:v>231.29259004900001</c:v>
                </c:pt>
                <c:pt idx="11814">
                  <c:v>231.29259004900001</c:v>
                </c:pt>
                <c:pt idx="11815">
                  <c:v>232.29259004900001</c:v>
                </c:pt>
                <c:pt idx="11816">
                  <c:v>232.29259004900001</c:v>
                </c:pt>
                <c:pt idx="11817">
                  <c:v>264.35459004900002</c:v>
                </c:pt>
                <c:pt idx="11818">
                  <c:v>306.29259004900001</c:v>
                </c:pt>
                <c:pt idx="11819">
                  <c:v>307.29259004900001</c:v>
                </c:pt>
                <c:pt idx="11820">
                  <c:v>306.29259004900001</c:v>
                </c:pt>
                <c:pt idx="11821">
                  <c:v>307.29259004900001</c:v>
                </c:pt>
                <c:pt idx="11822">
                  <c:v>307.29259004900001</c:v>
                </c:pt>
                <c:pt idx="11823">
                  <c:v>307.29259004900001</c:v>
                </c:pt>
                <c:pt idx="11824">
                  <c:v>306.29259004900001</c:v>
                </c:pt>
                <c:pt idx="11825">
                  <c:v>247.29259004900001</c:v>
                </c:pt>
                <c:pt idx="11826">
                  <c:v>307.29259004900001</c:v>
                </c:pt>
                <c:pt idx="11827">
                  <c:v>307.29259004900001</c:v>
                </c:pt>
                <c:pt idx="11828">
                  <c:v>307.29259004900001</c:v>
                </c:pt>
                <c:pt idx="11829">
                  <c:v>264.35459004900002</c:v>
                </c:pt>
                <c:pt idx="11830">
                  <c:v>232.29259004900001</c:v>
                </c:pt>
                <c:pt idx="11831">
                  <c:v>232.29259004900001</c:v>
                </c:pt>
                <c:pt idx="11832">
                  <c:v>255.29259004900001</c:v>
                </c:pt>
                <c:pt idx="11833">
                  <c:v>232.29259004900001</c:v>
                </c:pt>
                <c:pt idx="11834">
                  <c:v>232.29259004900001</c:v>
                </c:pt>
                <c:pt idx="11835">
                  <c:v>232.29259004900001</c:v>
                </c:pt>
                <c:pt idx="11836">
                  <c:v>232.29259004900001</c:v>
                </c:pt>
                <c:pt idx="11837">
                  <c:v>255.29259004900001</c:v>
                </c:pt>
                <c:pt idx="11838">
                  <c:v>255.29259004900001</c:v>
                </c:pt>
                <c:pt idx="11839">
                  <c:v>255.29259004900001</c:v>
                </c:pt>
                <c:pt idx="11840">
                  <c:v>256.40659004899999</c:v>
                </c:pt>
                <c:pt idx="11841">
                  <c:v>256.40659004899999</c:v>
                </c:pt>
                <c:pt idx="11842">
                  <c:v>261.29259004900001</c:v>
                </c:pt>
                <c:pt idx="11843">
                  <c:v>266.29259004900001</c:v>
                </c:pt>
                <c:pt idx="11844">
                  <c:v>266.29259004900001</c:v>
                </c:pt>
                <c:pt idx="11845">
                  <c:v>266.29259004900001</c:v>
                </c:pt>
                <c:pt idx="11846">
                  <c:v>261.29259004900001</c:v>
                </c:pt>
                <c:pt idx="11847">
                  <c:v>266.29259004900001</c:v>
                </c:pt>
                <c:pt idx="11848">
                  <c:v>256.40659004899999</c:v>
                </c:pt>
                <c:pt idx="11849">
                  <c:v>256.40659004899999</c:v>
                </c:pt>
                <c:pt idx="11850">
                  <c:v>261.29259004900001</c:v>
                </c:pt>
                <c:pt idx="11851">
                  <c:v>256.40659004899999</c:v>
                </c:pt>
                <c:pt idx="11852">
                  <c:v>256.40659004899999</c:v>
                </c:pt>
                <c:pt idx="11853">
                  <c:v>255.29259004900001</c:v>
                </c:pt>
                <c:pt idx="11854">
                  <c:v>255.29259004900001</c:v>
                </c:pt>
                <c:pt idx="11855">
                  <c:v>255.29259004900001</c:v>
                </c:pt>
                <c:pt idx="11856">
                  <c:v>232.29259004900001</c:v>
                </c:pt>
                <c:pt idx="11857">
                  <c:v>232.29259004900001</c:v>
                </c:pt>
                <c:pt idx="11858">
                  <c:v>232.29259004900001</c:v>
                </c:pt>
                <c:pt idx="11859">
                  <c:v>232.29259004900001</c:v>
                </c:pt>
                <c:pt idx="11860">
                  <c:v>232.29259004900001</c:v>
                </c:pt>
                <c:pt idx="11861">
                  <c:v>232.29259004900001</c:v>
                </c:pt>
                <c:pt idx="11862">
                  <c:v>232.29259004900001</c:v>
                </c:pt>
                <c:pt idx="11863">
                  <c:v>232.29259004900001</c:v>
                </c:pt>
                <c:pt idx="11864">
                  <c:v>232.29259004900001</c:v>
                </c:pt>
                <c:pt idx="11865">
                  <c:v>232.29259004900001</c:v>
                </c:pt>
                <c:pt idx="11866">
                  <c:v>244.59259004899999</c:v>
                </c:pt>
                <c:pt idx="11867">
                  <c:v>244.59259004899999</c:v>
                </c:pt>
                <c:pt idx="11868">
                  <c:v>244.59259004899999</c:v>
                </c:pt>
                <c:pt idx="11869">
                  <c:v>244.59259004899999</c:v>
                </c:pt>
                <c:pt idx="11870">
                  <c:v>244.59259004899999</c:v>
                </c:pt>
                <c:pt idx="11871">
                  <c:v>244.59259004899999</c:v>
                </c:pt>
                <c:pt idx="11872">
                  <c:v>244.59259004899999</c:v>
                </c:pt>
                <c:pt idx="11873">
                  <c:v>244.59259004899999</c:v>
                </c:pt>
                <c:pt idx="11874">
                  <c:v>245.29259004900001</c:v>
                </c:pt>
                <c:pt idx="11875">
                  <c:v>266.29259004900001</c:v>
                </c:pt>
                <c:pt idx="11876">
                  <c:v>245.29259004900001</c:v>
                </c:pt>
                <c:pt idx="11877">
                  <c:v>244.59259004899999</c:v>
                </c:pt>
                <c:pt idx="11878">
                  <c:v>244.59259004899999</c:v>
                </c:pt>
                <c:pt idx="11879">
                  <c:v>244.59259004899999</c:v>
                </c:pt>
                <c:pt idx="11880">
                  <c:v>120.70259004899999</c:v>
                </c:pt>
                <c:pt idx="11881">
                  <c:v>120.70259004899999</c:v>
                </c:pt>
                <c:pt idx="11882">
                  <c:v>120.70259004899999</c:v>
                </c:pt>
                <c:pt idx="11883">
                  <c:v>120.70259004899999</c:v>
                </c:pt>
                <c:pt idx="11884">
                  <c:v>120.70259004899999</c:v>
                </c:pt>
                <c:pt idx="11885">
                  <c:v>120.70259004899999</c:v>
                </c:pt>
                <c:pt idx="11886">
                  <c:v>156.29259004900001</c:v>
                </c:pt>
                <c:pt idx="11887">
                  <c:v>232.29259004900001</c:v>
                </c:pt>
                <c:pt idx="11888">
                  <c:v>232.29259004900001</c:v>
                </c:pt>
                <c:pt idx="11889">
                  <c:v>232.29259004900001</c:v>
                </c:pt>
                <c:pt idx="11890">
                  <c:v>251.29259004900001</c:v>
                </c:pt>
                <c:pt idx="11891">
                  <c:v>251.29259004900001</c:v>
                </c:pt>
                <c:pt idx="11892">
                  <c:v>251.29259004900001</c:v>
                </c:pt>
                <c:pt idx="11893">
                  <c:v>251.29259004900001</c:v>
                </c:pt>
                <c:pt idx="11894">
                  <c:v>251.29259004900001</c:v>
                </c:pt>
                <c:pt idx="11895">
                  <c:v>251.29259004900001</c:v>
                </c:pt>
                <c:pt idx="11896">
                  <c:v>251.29259004900001</c:v>
                </c:pt>
                <c:pt idx="11897">
                  <c:v>251.29259004900001</c:v>
                </c:pt>
                <c:pt idx="11898">
                  <c:v>251.29259004900001</c:v>
                </c:pt>
                <c:pt idx="11899">
                  <c:v>251.29259004900001</c:v>
                </c:pt>
                <c:pt idx="11900">
                  <c:v>251.29259004900001</c:v>
                </c:pt>
                <c:pt idx="11901">
                  <c:v>251.29259004900001</c:v>
                </c:pt>
                <c:pt idx="11902">
                  <c:v>232.29259004900001</c:v>
                </c:pt>
                <c:pt idx="11903">
                  <c:v>232.29259004900001</c:v>
                </c:pt>
                <c:pt idx="11904">
                  <c:v>232.29259004900001</c:v>
                </c:pt>
                <c:pt idx="11905">
                  <c:v>232.29259004900001</c:v>
                </c:pt>
                <c:pt idx="11906">
                  <c:v>232.29259004900001</c:v>
                </c:pt>
                <c:pt idx="11907">
                  <c:v>232.29259004900001</c:v>
                </c:pt>
                <c:pt idx="11908">
                  <c:v>232.29259004900001</c:v>
                </c:pt>
                <c:pt idx="11909">
                  <c:v>232.29259004900001</c:v>
                </c:pt>
                <c:pt idx="11910">
                  <c:v>232.29259004900001</c:v>
                </c:pt>
                <c:pt idx="11911">
                  <c:v>233.29259004900001</c:v>
                </c:pt>
                <c:pt idx="11912">
                  <c:v>233.29259004900001</c:v>
                </c:pt>
                <c:pt idx="11913">
                  <c:v>233.29259004900001</c:v>
                </c:pt>
                <c:pt idx="11914">
                  <c:v>237.29259004900001</c:v>
                </c:pt>
                <c:pt idx="11915">
                  <c:v>237.29259004900001</c:v>
                </c:pt>
                <c:pt idx="11916">
                  <c:v>237.29259004900001</c:v>
                </c:pt>
                <c:pt idx="11917">
                  <c:v>237.29259004900001</c:v>
                </c:pt>
                <c:pt idx="11918">
                  <c:v>237.29259004900001</c:v>
                </c:pt>
                <c:pt idx="11919">
                  <c:v>237.29259004900001</c:v>
                </c:pt>
                <c:pt idx="11920">
                  <c:v>233.29259004900001</c:v>
                </c:pt>
                <c:pt idx="11921">
                  <c:v>237.29259004900001</c:v>
                </c:pt>
                <c:pt idx="11922">
                  <c:v>251.29259004900001</c:v>
                </c:pt>
                <c:pt idx="11923">
                  <c:v>251.29259004900001</c:v>
                </c:pt>
                <c:pt idx="11924">
                  <c:v>237.29259004900001</c:v>
                </c:pt>
                <c:pt idx="11925">
                  <c:v>233.29259004900001</c:v>
                </c:pt>
                <c:pt idx="11926">
                  <c:v>233.29259004900001</c:v>
                </c:pt>
                <c:pt idx="11927">
                  <c:v>233.29259004900001</c:v>
                </c:pt>
                <c:pt idx="11928">
                  <c:v>238.39259004900001</c:v>
                </c:pt>
                <c:pt idx="11929">
                  <c:v>238.39259004900001</c:v>
                </c:pt>
                <c:pt idx="11930">
                  <c:v>238.39259004900001</c:v>
                </c:pt>
                <c:pt idx="11931">
                  <c:v>238.39259004900001</c:v>
                </c:pt>
                <c:pt idx="11932">
                  <c:v>238.39259004900001</c:v>
                </c:pt>
                <c:pt idx="11933">
                  <c:v>237.29259004900001</c:v>
                </c:pt>
                <c:pt idx="11934">
                  <c:v>237.29259004900001</c:v>
                </c:pt>
                <c:pt idx="11935">
                  <c:v>238.39259004900001</c:v>
                </c:pt>
                <c:pt idx="11936">
                  <c:v>238.39259004900001</c:v>
                </c:pt>
                <c:pt idx="11937">
                  <c:v>238.39259004900001</c:v>
                </c:pt>
                <c:pt idx="11938">
                  <c:v>238.39259004900001</c:v>
                </c:pt>
                <c:pt idx="11939">
                  <c:v>238.39259004900001</c:v>
                </c:pt>
                <c:pt idx="11940">
                  <c:v>238.39259004900001</c:v>
                </c:pt>
                <c:pt idx="11941">
                  <c:v>244.39259004900001</c:v>
                </c:pt>
                <c:pt idx="11942">
                  <c:v>244.39259004900001</c:v>
                </c:pt>
                <c:pt idx="11943">
                  <c:v>238.39259004900001</c:v>
                </c:pt>
                <c:pt idx="11944">
                  <c:v>238.39259004900001</c:v>
                </c:pt>
                <c:pt idx="11945">
                  <c:v>244.39259004900001</c:v>
                </c:pt>
                <c:pt idx="11946">
                  <c:v>245.29259004900001</c:v>
                </c:pt>
                <c:pt idx="11947">
                  <c:v>245.29259004900001</c:v>
                </c:pt>
                <c:pt idx="11948">
                  <c:v>245.29259004900001</c:v>
                </c:pt>
                <c:pt idx="11949">
                  <c:v>244.39259004900001</c:v>
                </c:pt>
                <c:pt idx="11950">
                  <c:v>244.39259004900001</c:v>
                </c:pt>
                <c:pt idx="11951">
                  <c:v>244.39259004900001</c:v>
                </c:pt>
                <c:pt idx="11952">
                  <c:v>237.79259004900001</c:v>
                </c:pt>
                <c:pt idx="11953">
                  <c:v>231.37759004899999</c:v>
                </c:pt>
                <c:pt idx="11954">
                  <c:v>206.29259004900001</c:v>
                </c:pt>
                <c:pt idx="11955">
                  <c:v>206.29259004900001</c:v>
                </c:pt>
                <c:pt idx="11956">
                  <c:v>206.29259004900001</c:v>
                </c:pt>
                <c:pt idx="11957">
                  <c:v>237.79259004900001</c:v>
                </c:pt>
                <c:pt idx="11958">
                  <c:v>237.79259004900001</c:v>
                </c:pt>
                <c:pt idx="11959">
                  <c:v>237.79259004900001</c:v>
                </c:pt>
                <c:pt idx="11960">
                  <c:v>251.492590049</c:v>
                </c:pt>
                <c:pt idx="11961">
                  <c:v>251.492590049</c:v>
                </c:pt>
                <c:pt idx="11962">
                  <c:v>251.492590049</c:v>
                </c:pt>
                <c:pt idx="11963">
                  <c:v>251.492590049</c:v>
                </c:pt>
                <c:pt idx="11964">
                  <c:v>251.492590049</c:v>
                </c:pt>
                <c:pt idx="11965">
                  <c:v>251.492590049</c:v>
                </c:pt>
                <c:pt idx="11966">
                  <c:v>259.29259004900001</c:v>
                </c:pt>
                <c:pt idx="11967">
                  <c:v>259.29259004900001</c:v>
                </c:pt>
                <c:pt idx="11968">
                  <c:v>251.492590049</c:v>
                </c:pt>
                <c:pt idx="11969">
                  <c:v>251.492590049</c:v>
                </c:pt>
                <c:pt idx="11970">
                  <c:v>259.29259004900001</c:v>
                </c:pt>
                <c:pt idx="11971">
                  <c:v>259.29259004900001</c:v>
                </c:pt>
                <c:pt idx="11972">
                  <c:v>259.29259004900001</c:v>
                </c:pt>
                <c:pt idx="11973">
                  <c:v>251.492590049</c:v>
                </c:pt>
                <c:pt idx="11974">
                  <c:v>251.492590049</c:v>
                </c:pt>
                <c:pt idx="11975">
                  <c:v>237.79259004900001</c:v>
                </c:pt>
                <c:pt idx="11976">
                  <c:v>237.79259004900001</c:v>
                </c:pt>
                <c:pt idx="11977">
                  <c:v>237.79259004900001</c:v>
                </c:pt>
                <c:pt idx="11978">
                  <c:v>237.79259004900001</c:v>
                </c:pt>
                <c:pt idx="11979">
                  <c:v>237.79259004900001</c:v>
                </c:pt>
                <c:pt idx="11980">
                  <c:v>256.29259004900001</c:v>
                </c:pt>
                <c:pt idx="11981">
                  <c:v>257.89259004899998</c:v>
                </c:pt>
                <c:pt idx="11982">
                  <c:v>257.89259004899998</c:v>
                </c:pt>
                <c:pt idx="11983">
                  <c:v>257.89259004899998</c:v>
                </c:pt>
                <c:pt idx="11984">
                  <c:v>260.59259004900002</c:v>
                </c:pt>
                <c:pt idx="11985">
                  <c:v>260.59259004900002</c:v>
                </c:pt>
                <c:pt idx="11986">
                  <c:v>260.59259004900002</c:v>
                </c:pt>
                <c:pt idx="11987">
                  <c:v>260.59259004900002</c:v>
                </c:pt>
                <c:pt idx="11988">
                  <c:v>265.29259004900001</c:v>
                </c:pt>
                <c:pt idx="11989">
                  <c:v>260.59259004900002</c:v>
                </c:pt>
                <c:pt idx="11990">
                  <c:v>265.29259004900001</c:v>
                </c:pt>
                <c:pt idx="11991">
                  <c:v>266.29259004900001</c:v>
                </c:pt>
                <c:pt idx="11992">
                  <c:v>265.29259004900001</c:v>
                </c:pt>
                <c:pt idx="11993">
                  <c:v>260.59259004900002</c:v>
                </c:pt>
                <c:pt idx="11994">
                  <c:v>266.29259004900001</c:v>
                </c:pt>
                <c:pt idx="11995">
                  <c:v>266.29259004900001</c:v>
                </c:pt>
                <c:pt idx="11996">
                  <c:v>260.59259004900002</c:v>
                </c:pt>
                <c:pt idx="11997">
                  <c:v>260.59259004900002</c:v>
                </c:pt>
                <c:pt idx="11998">
                  <c:v>259.29259004900001</c:v>
                </c:pt>
                <c:pt idx="11999">
                  <c:v>257.89259004899998</c:v>
                </c:pt>
                <c:pt idx="12000">
                  <c:v>258.79259004900001</c:v>
                </c:pt>
                <c:pt idx="12001">
                  <c:v>258.79259004900001</c:v>
                </c:pt>
                <c:pt idx="12002">
                  <c:v>258.79259004900001</c:v>
                </c:pt>
                <c:pt idx="12003">
                  <c:v>258.79259004900001</c:v>
                </c:pt>
                <c:pt idx="12004">
                  <c:v>258.79259004900001</c:v>
                </c:pt>
                <c:pt idx="12005">
                  <c:v>258.79259004900001</c:v>
                </c:pt>
                <c:pt idx="12006">
                  <c:v>260.59259004900002</c:v>
                </c:pt>
                <c:pt idx="12007">
                  <c:v>261.69259004899999</c:v>
                </c:pt>
                <c:pt idx="12008">
                  <c:v>272.29259004900001</c:v>
                </c:pt>
                <c:pt idx="12009">
                  <c:v>272.29259004900001</c:v>
                </c:pt>
                <c:pt idx="12010">
                  <c:v>272.29259004900001</c:v>
                </c:pt>
                <c:pt idx="12011">
                  <c:v>272.29259004900001</c:v>
                </c:pt>
                <c:pt idx="12012">
                  <c:v>286.69259004899999</c:v>
                </c:pt>
                <c:pt idx="12013">
                  <c:v>272.29259004900001</c:v>
                </c:pt>
                <c:pt idx="12014">
                  <c:v>286.69259004899999</c:v>
                </c:pt>
                <c:pt idx="12015">
                  <c:v>286.69259004899999</c:v>
                </c:pt>
                <c:pt idx="12016">
                  <c:v>272.29259004900001</c:v>
                </c:pt>
                <c:pt idx="12017">
                  <c:v>272.29259004900001</c:v>
                </c:pt>
                <c:pt idx="12018">
                  <c:v>272.29259004900001</c:v>
                </c:pt>
                <c:pt idx="12019">
                  <c:v>286.69259004899999</c:v>
                </c:pt>
                <c:pt idx="12020">
                  <c:v>272.29259004900001</c:v>
                </c:pt>
                <c:pt idx="12021">
                  <c:v>272.29259004900001</c:v>
                </c:pt>
                <c:pt idx="12022">
                  <c:v>272.29259004900001</c:v>
                </c:pt>
                <c:pt idx="12023">
                  <c:v>260.59259004900002</c:v>
                </c:pt>
                <c:pt idx="12024">
                  <c:v>258.79259004900001</c:v>
                </c:pt>
                <c:pt idx="12025">
                  <c:v>258.79259004900001</c:v>
                </c:pt>
                <c:pt idx="12026">
                  <c:v>258.79259004900001</c:v>
                </c:pt>
                <c:pt idx="12027">
                  <c:v>231.37759004899999</c:v>
                </c:pt>
                <c:pt idx="12028">
                  <c:v>258.79259004900001</c:v>
                </c:pt>
                <c:pt idx="12029">
                  <c:v>258.79259004900001</c:v>
                </c:pt>
                <c:pt idx="12030">
                  <c:v>258.79259004900001</c:v>
                </c:pt>
                <c:pt idx="12031">
                  <c:v>258.79259004900001</c:v>
                </c:pt>
                <c:pt idx="12032">
                  <c:v>272.29259004900001</c:v>
                </c:pt>
                <c:pt idx="12033">
                  <c:v>310.29259004900001</c:v>
                </c:pt>
                <c:pt idx="12034">
                  <c:v>310.29259004900001</c:v>
                </c:pt>
                <c:pt idx="12035">
                  <c:v>310.29259004900001</c:v>
                </c:pt>
                <c:pt idx="12036">
                  <c:v>310.29259004900001</c:v>
                </c:pt>
                <c:pt idx="12037">
                  <c:v>310.29259004900001</c:v>
                </c:pt>
                <c:pt idx="12038">
                  <c:v>310.29259004900001</c:v>
                </c:pt>
                <c:pt idx="12039">
                  <c:v>310.29259004900001</c:v>
                </c:pt>
                <c:pt idx="12040">
                  <c:v>310.29259004900001</c:v>
                </c:pt>
                <c:pt idx="12041">
                  <c:v>310.29259004900001</c:v>
                </c:pt>
                <c:pt idx="12042">
                  <c:v>310.29259004900001</c:v>
                </c:pt>
                <c:pt idx="12043">
                  <c:v>310.29259004900001</c:v>
                </c:pt>
                <c:pt idx="12044">
                  <c:v>310.29259004900001</c:v>
                </c:pt>
                <c:pt idx="12045">
                  <c:v>272.29259004900001</c:v>
                </c:pt>
                <c:pt idx="12046">
                  <c:v>268.29259004900001</c:v>
                </c:pt>
                <c:pt idx="12047">
                  <c:v>258.79259004900001</c:v>
                </c:pt>
                <c:pt idx="12048">
                  <c:v>268.29259004900001</c:v>
                </c:pt>
                <c:pt idx="12049">
                  <c:v>258.79259004900001</c:v>
                </c:pt>
                <c:pt idx="12050">
                  <c:v>258.79259004900001</c:v>
                </c:pt>
                <c:pt idx="12051">
                  <c:v>258.79259004900001</c:v>
                </c:pt>
                <c:pt idx="12052">
                  <c:v>258.79259004900001</c:v>
                </c:pt>
                <c:pt idx="12053">
                  <c:v>268.29259004900001</c:v>
                </c:pt>
                <c:pt idx="12054">
                  <c:v>271.79259004900001</c:v>
                </c:pt>
                <c:pt idx="12055">
                  <c:v>271.79259004900001</c:v>
                </c:pt>
                <c:pt idx="12056">
                  <c:v>271.79259004900001</c:v>
                </c:pt>
                <c:pt idx="12057">
                  <c:v>272.29259004900001</c:v>
                </c:pt>
                <c:pt idx="12058">
                  <c:v>297.29259004900001</c:v>
                </c:pt>
                <c:pt idx="12059">
                  <c:v>297.29259004900001</c:v>
                </c:pt>
                <c:pt idx="12060">
                  <c:v>297.29259004900001</c:v>
                </c:pt>
                <c:pt idx="12061">
                  <c:v>297.29259004900001</c:v>
                </c:pt>
                <c:pt idx="12062">
                  <c:v>297.29259004900001</c:v>
                </c:pt>
                <c:pt idx="12063">
                  <c:v>297.29259004900001</c:v>
                </c:pt>
                <c:pt idx="12064">
                  <c:v>297.29259004900001</c:v>
                </c:pt>
                <c:pt idx="12065">
                  <c:v>297.29259004900001</c:v>
                </c:pt>
                <c:pt idx="12066">
                  <c:v>297.29259004900001</c:v>
                </c:pt>
                <c:pt idx="12067">
                  <c:v>297.29259004900001</c:v>
                </c:pt>
                <c:pt idx="12068">
                  <c:v>297.29259004900001</c:v>
                </c:pt>
                <c:pt idx="12069">
                  <c:v>297.29259004900001</c:v>
                </c:pt>
                <c:pt idx="12070">
                  <c:v>271.79259004900001</c:v>
                </c:pt>
                <c:pt idx="12071">
                  <c:v>271.79259004900001</c:v>
                </c:pt>
                <c:pt idx="12072">
                  <c:v>272.29259004900001</c:v>
                </c:pt>
                <c:pt idx="12073">
                  <c:v>272.29259004900001</c:v>
                </c:pt>
                <c:pt idx="12074">
                  <c:v>272.09259004900002</c:v>
                </c:pt>
                <c:pt idx="12075">
                  <c:v>272.09259004900002</c:v>
                </c:pt>
                <c:pt idx="12076">
                  <c:v>272.09259004900002</c:v>
                </c:pt>
                <c:pt idx="12077">
                  <c:v>272.09259004900002</c:v>
                </c:pt>
                <c:pt idx="12078">
                  <c:v>272.09259004900002</c:v>
                </c:pt>
                <c:pt idx="12079">
                  <c:v>268.29259004900001</c:v>
                </c:pt>
                <c:pt idx="12080">
                  <c:v>272.09259004900002</c:v>
                </c:pt>
                <c:pt idx="12081">
                  <c:v>272.09259004900002</c:v>
                </c:pt>
                <c:pt idx="12082">
                  <c:v>272.29259004900001</c:v>
                </c:pt>
                <c:pt idx="12083">
                  <c:v>272.29259004900001</c:v>
                </c:pt>
                <c:pt idx="12084">
                  <c:v>272.29259004900001</c:v>
                </c:pt>
                <c:pt idx="12085">
                  <c:v>272.29259004900001</c:v>
                </c:pt>
                <c:pt idx="12086">
                  <c:v>272.09259004900002</c:v>
                </c:pt>
                <c:pt idx="12087">
                  <c:v>272.09259004900002</c:v>
                </c:pt>
                <c:pt idx="12088">
                  <c:v>272.09259004900002</c:v>
                </c:pt>
                <c:pt idx="12089">
                  <c:v>272.09259004900002</c:v>
                </c:pt>
                <c:pt idx="12090">
                  <c:v>286.29159004899998</c:v>
                </c:pt>
                <c:pt idx="12091">
                  <c:v>272.29259004900001</c:v>
                </c:pt>
                <c:pt idx="12092">
                  <c:v>272.29259004900001</c:v>
                </c:pt>
                <c:pt idx="12093">
                  <c:v>272.29259004900001</c:v>
                </c:pt>
                <c:pt idx="12094">
                  <c:v>272.09259004900002</c:v>
                </c:pt>
                <c:pt idx="12095">
                  <c:v>272.09259004900002</c:v>
                </c:pt>
                <c:pt idx="12096">
                  <c:v>291.29259004900001</c:v>
                </c:pt>
                <c:pt idx="12097">
                  <c:v>287.29259004900001</c:v>
                </c:pt>
                <c:pt idx="12098">
                  <c:v>281.29159004899998</c:v>
                </c:pt>
                <c:pt idx="12099">
                  <c:v>281.29159004899998</c:v>
                </c:pt>
                <c:pt idx="12100">
                  <c:v>281.29159004899998</c:v>
                </c:pt>
                <c:pt idx="12101">
                  <c:v>281.29159004899998</c:v>
                </c:pt>
                <c:pt idx="12102">
                  <c:v>156.29259004900001</c:v>
                </c:pt>
                <c:pt idx="12103">
                  <c:v>281.29159004899998</c:v>
                </c:pt>
                <c:pt idx="12104">
                  <c:v>281.29159004899998</c:v>
                </c:pt>
                <c:pt idx="12105">
                  <c:v>287.29259004900001</c:v>
                </c:pt>
                <c:pt idx="12106">
                  <c:v>291.29259004900001</c:v>
                </c:pt>
                <c:pt idx="12107">
                  <c:v>302.29259004900001</c:v>
                </c:pt>
                <c:pt idx="12108">
                  <c:v>302.29259004900001</c:v>
                </c:pt>
                <c:pt idx="12109">
                  <c:v>302.29259004900001</c:v>
                </c:pt>
                <c:pt idx="12110">
                  <c:v>291.29259004900001</c:v>
                </c:pt>
                <c:pt idx="12111">
                  <c:v>291.29259004900001</c:v>
                </c:pt>
                <c:pt idx="12112">
                  <c:v>291.29259004900001</c:v>
                </c:pt>
                <c:pt idx="12113">
                  <c:v>302.29259004900001</c:v>
                </c:pt>
                <c:pt idx="12114">
                  <c:v>302.29259004900001</c:v>
                </c:pt>
                <c:pt idx="12115">
                  <c:v>302.29259004900001</c:v>
                </c:pt>
                <c:pt idx="12116">
                  <c:v>302.29259004900001</c:v>
                </c:pt>
                <c:pt idx="12117">
                  <c:v>302.29259004900001</c:v>
                </c:pt>
                <c:pt idx="12118">
                  <c:v>302.29259004900001</c:v>
                </c:pt>
                <c:pt idx="12119">
                  <c:v>291.29259004900001</c:v>
                </c:pt>
                <c:pt idx="12120">
                  <c:v>288.29259004900001</c:v>
                </c:pt>
                <c:pt idx="12121">
                  <c:v>288.29259004900001</c:v>
                </c:pt>
                <c:pt idx="12122">
                  <c:v>276.29259004900001</c:v>
                </c:pt>
                <c:pt idx="12123">
                  <c:v>276.29259004900001</c:v>
                </c:pt>
                <c:pt idx="12124">
                  <c:v>276.29259004900001</c:v>
                </c:pt>
                <c:pt idx="12125">
                  <c:v>288.29259004900001</c:v>
                </c:pt>
                <c:pt idx="12126">
                  <c:v>288.29259004900001</c:v>
                </c:pt>
                <c:pt idx="12127">
                  <c:v>303.29259004900001</c:v>
                </c:pt>
                <c:pt idx="12128">
                  <c:v>327.29259004900001</c:v>
                </c:pt>
                <c:pt idx="12129">
                  <c:v>331.29259004900001</c:v>
                </c:pt>
                <c:pt idx="12130">
                  <c:v>331.29259004900001</c:v>
                </c:pt>
                <c:pt idx="12131">
                  <c:v>346.29259004900001</c:v>
                </c:pt>
                <c:pt idx="12132">
                  <c:v>346.29259004900001</c:v>
                </c:pt>
                <c:pt idx="12133">
                  <c:v>346.29259004900001</c:v>
                </c:pt>
                <c:pt idx="12134">
                  <c:v>346.29259004900001</c:v>
                </c:pt>
                <c:pt idx="12135">
                  <c:v>346.29259004900001</c:v>
                </c:pt>
                <c:pt idx="12136">
                  <c:v>346.29259004900001</c:v>
                </c:pt>
                <c:pt idx="12137">
                  <c:v>331.29259004900001</c:v>
                </c:pt>
                <c:pt idx="12138">
                  <c:v>346.29259004900001</c:v>
                </c:pt>
                <c:pt idx="12139">
                  <c:v>346.29259004900001</c:v>
                </c:pt>
                <c:pt idx="12140">
                  <c:v>346.29259004900001</c:v>
                </c:pt>
                <c:pt idx="12141">
                  <c:v>331.29259004900001</c:v>
                </c:pt>
                <c:pt idx="12142">
                  <c:v>327.29259004900001</c:v>
                </c:pt>
                <c:pt idx="12143">
                  <c:v>326.29259004900001</c:v>
                </c:pt>
                <c:pt idx="12144">
                  <c:v>296.29259004900001</c:v>
                </c:pt>
                <c:pt idx="12145">
                  <c:v>288.29259004900001</c:v>
                </c:pt>
                <c:pt idx="12146">
                  <c:v>288.29259004900001</c:v>
                </c:pt>
                <c:pt idx="12147">
                  <c:v>288.29259004900001</c:v>
                </c:pt>
                <c:pt idx="12148">
                  <c:v>288.29259004900001</c:v>
                </c:pt>
                <c:pt idx="12149">
                  <c:v>288.29259004900001</c:v>
                </c:pt>
                <c:pt idx="12150">
                  <c:v>296.29259004900001</c:v>
                </c:pt>
                <c:pt idx="12151">
                  <c:v>327.29259004900001</c:v>
                </c:pt>
                <c:pt idx="12152">
                  <c:v>327.29259004900001</c:v>
                </c:pt>
                <c:pt idx="12153">
                  <c:v>327.29259004900001</c:v>
                </c:pt>
                <c:pt idx="12154">
                  <c:v>328.31059004899998</c:v>
                </c:pt>
                <c:pt idx="12155">
                  <c:v>349.29259004900001</c:v>
                </c:pt>
                <c:pt idx="12156">
                  <c:v>349.29259004900001</c:v>
                </c:pt>
                <c:pt idx="12157">
                  <c:v>349.29259004900001</c:v>
                </c:pt>
                <c:pt idx="12158">
                  <c:v>349.29259004900001</c:v>
                </c:pt>
                <c:pt idx="12159">
                  <c:v>349.29259004900001</c:v>
                </c:pt>
                <c:pt idx="12160">
                  <c:v>349.29259004900001</c:v>
                </c:pt>
                <c:pt idx="12161">
                  <c:v>349.29259004900001</c:v>
                </c:pt>
                <c:pt idx="12162">
                  <c:v>349.29259004900001</c:v>
                </c:pt>
                <c:pt idx="12163">
                  <c:v>349.29259004900001</c:v>
                </c:pt>
                <c:pt idx="12164">
                  <c:v>349.29259004900001</c:v>
                </c:pt>
                <c:pt idx="12165">
                  <c:v>327.29259004900001</c:v>
                </c:pt>
                <c:pt idx="12166">
                  <c:v>327.29259004900001</c:v>
                </c:pt>
                <c:pt idx="12167">
                  <c:v>327.29259004900001</c:v>
                </c:pt>
                <c:pt idx="12168">
                  <c:v>353.29259004900001</c:v>
                </c:pt>
                <c:pt idx="12169">
                  <c:v>332.29259004900001</c:v>
                </c:pt>
                <c:pt idx="12170">
                  <c:v>332.29259004900001</c:v>
                </c:pt>
                <c:pt idx="12171">
                  <c:v>332.29259004900001</c:v>
                </c:pt>
                <c:pt idx="12172">
                  <c:v>332.29259004900001</c:v>
                </c:pt>
                <c:pt idx="12173">
                  <c:v>332.29259004900001</c:v>
                </c:pt>
                <c:pt idx="12174">
                  <c:v>353.29259004900001</c:v>
                </c:pt>
                <c:pt idx="12175">
                  <c:v>353.29259004900001</c:v>
                </c:pt>
                <c:pt idx="12176">
                  <c:v>353.19259004899999</c:v>
                </c:pt>
                <c:pt idx="12177">
                  <c:v>353.19259004899999</c:v>
                </c:pt>
                <c:pt idx="12178">
                  <c:v>353.19259004899999</c:v>
                </c:pt>
                <c:pt idx="12179">
                  <c:v>353.29259004900001</c:v>
                </c:pt>
                <c:pt idx="12180">
                  <c:v>353.19259004899999</c:v>
                </c:pt>
                <c:pt idx="12181">
                  <c:v>353.19259004899999</c:v>
                </c:pt>
                <c:pt idx="12182">
                  <c:v>353.29259004900001</c:v>
                </c:pt>
                <c:pt idx="12183">
                  <c:v>353.29259004900001</c:v>
                </c:pt>
                <c:pt idx="12184">
                  <c:v>353.29259004900001</c:v>
                </c:pt>
                <c:pt idx="12185">
                  <c:v>353.29259004900001</c:v>
                </c:pt>
                <c:pt idx="12186">
                  <c:v>395.29259004900001</c:v>
                </c:pt>
                <c:pt idx="12187">
                  <c:v>367.29259004900001</c:v>
                </c:pt>
                <c:pt idx="12188">
                  <c:v>367.29259004900001</c:v>
                </c:pt>
                <c:pt idx="12189">
                  <c:v>353.29259004900001</c:v>
                </c:pt>
                <c:pt idx="12190">
                  <c:v>353.19259004899999</c:v>
                </c:pt>
                <c:pt idx="12191">
                  <c:v>353.19259004899999</c:v>
                </c:pt>
                <c:pt idx="12192">
                  <c:v>411.29259004900001</c:v>
                </c:pt>
                <c:pt idx="12193">
                  <c:v>406.29159004899998</c:v>
                </c:pt>
                <c:pt idx="12194">
                  <c:v>356.29259004900001</c:v>
                </c:pt>
                <c:pt idx="12195">
                  <c:v>354.79259004900001</c:v>
                </c:pt>
                <c:pt idx="12196">
                  <c:v>354.79259004900001</c:v>
                </c:pt>
                <c:pt idx="12197">
                  <c:v>354.79259004900001</c:v>
                </c:pt>
                <c:pt idx="12198">
                  <c:v>356.29259004900001</c:v>
                </c:pt>
                <c:pt idx="12199">
                  <c:v>403.79259004900001</c:v>
                </c:pt>
                <c:pt idx="12200">
                  <c:v>406.29259004900001</c:v>
                </c:pt>
                <c:pt idx="12201">
                  <c:v>411.29259004900001</c:v>
                </c:pt>
                <c:pt idx="12202">
                  <c:v>411.29259004900001</c:v>
                </c:pt>
                <c:pt idx="12203">
                  <c:v>411.29259004900001</c:v>
                </c:pt>
                <c:pt idx="12204">
                  <c:v>411.29259004900001</c:v>
                </c:pt>
                <c:pt idx="12205">
                  <c:v>411.29259004900001</c:v>
                </c:pt>
                <c:pt idx="12206">
                  <c:v>411.29259004900001</c:v>
                </c:pt>
                <c:pt idx="12207">
                  <c:v>411.29259004900001</c:v>
                </c:pt>
                <c:pt idx="12208">
                  <c:v>411.29259004900001</c:v>
                </c:pt>
                <c:pt idx="12209">
                  <c:v>411.29259004900001</c:v>
                </c:pt>
                <c:pt idx="12210">
                  <c:v>411.29259004900001</c:v>
                </c:pt>
                <c:pt idx="12211">
                  <c:v>411.29259004900001</c:v>
                </c:pt>
                <c:pt idx="12212">
                  <c:v>411.29259004900001</c:v>
                </c:pt>
                <c:pt idx="12213">
                  <c:v>411.29259004900001</c:v>
                </c:pt>
                <c:pt idx="12214">
                  <c:v>406.29159004899998</c:v>
                </c:pt>
                <c:pt idx="12215">
                  <c:v>403.79259004900001</c:v>
                </c:pt>
                <c:pt idx="12216">
                  <c:v>418.29259004900001</c:v>
                </c:pt>
                <c:pt idx="12217">
                  <c:v>418.29259004900001</c:v>
                </c:pt>
                <c:pt idx="12218">
                  <c:v>418.29259004900001</c:v>
                </c:pt>
                <c:pt idx="12219">
                  <c:v>418.29259004900001</c:v>
                </c:pt>
                <c:pt idx="12220">
                  <c:v>418.29259004900001</c:v>
                </c:pt>
                <c:pt idx="12221">
                  <c:v>418.29259004900001</c:v>
                </c:pt>
                <c:pt idx="12222">
                  <c:v>418.29259004900001</c:v>
                </c:pt>
                <c:pt idx="12223">
                  <c:v>418.29259004900001</c:v>
                </c:pt>
                <c:pt idx="12224">
                  <c:v>420.29259004900001</c:v>
                </c:pt>
                <c:pt idx="12225">
                  <c:v>420.29259004900001</c:v>
                </c:pt>
                <c:pt idx="12226">
                  <c:v>421.29259004900001</c:v>
                </c:pt>
                <c:pt idx="12227">
                  <c:v>421.29259004900001</c:v>
                </c:pt>
                <c:pt idx="12228">
                  <c:v>421.29259004900001</c:v>
                </c:pt>
                <c:pt idx="12229">
                  <c:v>418.29259004900001</c:v>
                </c:pt>
                <c:pt idx="12230">
                  <c:v>418.29259004900001</c:v>
                </c:pt>
                <c:pt idx="12231">
                  <c:v>418.29259004900001</c:v>
                </c:pt>
                <c:pt idx="12232">
                  <c:v>418.29259004900001</c:v>
                </c:pt>
                <c:pt idx="12233">
                  <c:v>418.29259004900001</c:v>
                </c:pt>
                <c:pt idx="12234">
                  <c:v>418.29259004900001</c:v>
                </c:pt>
                <c:pt idx="12235">
                  <c:v>418.29259004900001</c:v>
                </c:pt>
                <c:pt idx="12236">
                  <c:v>418.29259004900001</c:v>
                </c:pt>
                <c:pt idx="12237">
                  <c:v>418.29259004900001</c:v>
                </c:pt>
                <c:pt idx="12238">
                  <c:v>410.29259004900001</c:v>
                </c:pt>
                <c:pt idx="12239">
                  <c:v>410.29259004900001</c:v>
                </c:pt>
                <c:pt idx="12240">
                  <c:v>426.29259004900001</c:v>
                </c:pt>
                <c:pt idx="12241">
                  <c:v>421.29259004900001</c:v>
                </c:pt>
                <c:pt idx="12242">
                  <c:v>421.29259004900001</c:v>
                </c:pt>
                <c:pt idx="12243">
                  <c:v>401.29259004900001</c:v>
                </c:pt>
                <c:pt idx="12244">
                  <c:v>401.29259004900001</c:v>
                </c:pt>
                <c:pt idx="12245">
                  <c:v>401.29259004900001</c:v>
                </c:pt>
                <c:pt idx="12246">
                  <c:v>385.29259004900001</c:v>
                </c:pt>
                <c:pt idx="12247">
                  <c:v>401.29259004900001</c:v>
                </c:pt>
                <c:pt idx="12248">
                  <c:v>421.29259004900001</c:v>
                </c:pt>
                <c:pt idx="12249">
                  <c:v>426.29259004900001</c:v>
                </c:pt>
                <c:pt idx="12250">
                  <c:v>426.29259004900001</c:v>
                </c:pt>
                <c:pt idx="12251">
                  <c:v>426.29259004900001</c:v>
                </c:pt>
                <c:pt idx="12252">
                  <c:v>426.29259004900001</c:v>
                </c:pt>
                <c:pt idx="12253">
                  <c:v>426.29259004900001</c:v>
                </c:pt>
                <c:pt idx="12254">
                  <c:v>426.29259004900001</c:v>
                </c:pt>
                <c:pt idx="12255">
                  <c:v>426.29259004900001</c:v>
                </c:pt>
                <c:pt idx="12256">
                  <c:v>426.29259004900001</c:v>
                </c:pt>
                <c:pt idx="12257">
                  <c:v>426.29259004900001</c:v>
                </c:pt>
                <c:pt idx="12258">
                  <c:v>436.29259004900001</c:v>
                </c:pt>
                <c:pt idx="12259">
                  <c:v>436.29259004900001</c:v>
                </c:pt>
                <c:pt idx="12260">
                  <c:v>426.29259004900001</c:v>
                </c:pt>
                <c:pt idx="12261">
                  <c:v>426.29259004900001</c:v>
                </c:pt>
                <c:pt idx="12262">
                  <c:v>421.29259004900001</c:v>
                </c:pt>
                <c:pt idx="12263">
                  <c:v>421.29259004900001</c:v>
                </c:pt>
                <c:pt idx="12264">
                  <c:v>436.29259004900001</c:v>
                </c:pt>
                <c:pt idx="12265">
                  <c:v>436.29259004900001</c:v>
                </c:pt>
                <c:pt idx="12266">
                  <c:v>436.29259004900001</c:v>
                </c:pt>
                <c:pt idx="12267">
                  <c:v>436.29259004900001</c:v>
                </c:pt>
                <c:pt idx="12268">
                  <c:v>436.29259004900001</c:v>
                </c:pt>
                <c:pt idx="12269">
                  <c:v>436.29259004900001</c:v>
                </c:pt>
                <c:pt idx="12270">
                  <c:v>378.36359004899998</c:v>
                </c:pt>
                <c:pt idx="12271">
                  <c:v>378.36359004899998</c:v>
                </c:pt>
                <c:pt idx="12272">
                  <c:v>378.36359004899998</c:v>
                </c:pt>
                <c:pt idx="12273">
                  <c:v>436.29259004900001</c:v>
                </c:pt>
                <c:pt idx="12274">
                  <c:v>436.29259004900001</c:v>
                </c:pt>
                <c:pt idx="12275">
                  <c:v>436.29259004900001</c:v>
                </c:pt>
                <c:pt idx="12276">
                  <c:v>436.29259004900001</c:v>
                </c:pt>
                <c:pt idx="12277">
                  <c:v>436.29259004900001</c:v>
                </c:pt>
                <c:pt idx="12278">
                  <c:v>436.29259004900001</c:v>
                </c:pt>
                <c:pt idx="12279">
                  <c:v>436.29259004900001</c:v>
                </c:pt>
                <c:pt idx="12280">
                  <c:v>436.29259004900001</c:v>
                </c:pt>
                <c:pt idx="12281">
                  <c:v>436.29259004900001</c:v>
                </c:pt>
                <c:pt idx="12282">
                  <c:v>437.29259004900001</c:v>
                </c:pt>
                <c:pt idx="12283">
                  <c:v>437.29259004900001</c:v>
                </c:pt>
                <c:pt idx="12284">
                  <c:v>437.29259004900001</c:v>
                </c:pt>
                <c:pt idx="12285">
                  <c:v>437.29259004900001</c:v>
                </c:pt>
                <c:pt idx="12286">
                  <c:v>437.29259004900001</c:v>
                </c:pt>
                <c:pt idx="12287">
                  <c:v>436.29259004900001</c:v>
                </c:pt>
                <c:pt idx="12288">
                  <c:v>439.29259004900001</c:v>
                </c:pt>
                <c:pt idx="12289">
                  <c:v>408.41159004899998</c:v>
                </c:pt>
                <c:pt idx="12290">
                  <c:v>408.15959004899997</c:v>
                </c:pt>
                <c:pt idx="12291">
                  <c:v>408.15959004899997</c:v>
                </c:pt>
                <c:pt idx="12292">
                  <c:v>408.41159004899998</c:v>
                </c:pt>
                <c:pt idx="12293">
                  <c:v>439.29259004900001</c:v>
                </c:pt>
                <c:pt idx="12294">
                  <c:v>439.29259004900001</c:v>
                </c:pt>
                <c:pt idx="12295">
                  <c:v>439.29259004900001</c:v>
                </c:pt>
                <c:pt idx="12296">
                  <c:v>451.29259004900001</c:v>
                </c:pt>
                <c:pt idx="12297">
                  <c:v>451.29259004900001</c:v>
                </c:pt>
                <c:pt idx="12298">
                  <c:v>451.29259004900001</c:v>
                </c:pt>
                <c:pt idx="12299">
                  <c:v>451.29259004900001</c:v>
                </c:pt>
                <c:pt idx="12300">
                  <c:v>451.29259004900001</c:v>
                </c:pt>
                <c:pt idx="12301">
                  <c:v>451.29259004900001</c:v>
                </c:pt>
                <c:pt idx="12302">
                  <c:v>453.29259004900001</c:v>
                </c:pt>
                <c:pt idx="12303">
                  <c:v>453.29259004900001</c:v>
                </c:pt>
                <c:pt idx="12304">
                  <c:v>453.29259004900001</c:v>
                </c:pt>
                <c:pt idx="12305">
                  <c:v>451.29259004900001</c:v>
                </c:pt>
                <c:pt idx="12306">
                  <c:v>456.29259004900001</c:v>
                </c:pt>
                <c:pt idx="12307">
                  <c:v>453.29259004900001</c:v>
                </c:pt>
                <c:pt idx="12308">
                  <c:v>453.29259004900001</c:v>
                </c:pt>
                <c:pt idx="12309">
                  <c:v>451.29259004900001</c:v>
                </c:pt>
                <c:pt idx="12310">
                  <c:v>451.29259004900001</c:v>
                </c:pt>
                <c:pt idx="12311">
                  <c:v>451.29259004900001</c:v>
                </c:pt>
                <c:pt idx="12312">
                  <c:v>456.39259004899998</c:v>
                </c:pt>
                <c:pt idx="12313">
                  <c:v>456.39259004899998</c:v>
                </c:pt>
                <c:pt idx="12314">
                  <c:v>456.39259004899998</c:v>
                </c:pt>
                <c:pt idx="12315">
                  <c:v>456.39259004899998</c:v>
                </c:pt>
                <c:pt idx="12316">
                  <c:v>456.39259004899998</c:v>
                </c:pt>
                <c:pt idx="12317">
                  <c:v>456.39259004899998</c:v>
                </c:pt>
                <c:pt idx="12318">
                  <c:v>456.39259004899998</c:v>
                </c:pt>
                <c:pt idx="12319">
                  <c:v>461.29259004900001</c:v>
                </c:pt>
                <c:pt idx="12320">
                  <c:v>462.29259004900001</c:v>
                </c:pt>
                <c:pt idx="12321">
                  <c:v>471.29259004900001</c:v>
                </c:pt>
                <c:pt idx="12322">
                  <c:v>471.29259004900001</c:v>
                </c:pt>
                <c:pt idx="12323">
                  <c:v>476.29259004900001</c:v>
                </c:pt>
                <c:pt idx="12324">
                  <c:v>476.29259004900001</c:v>
                </c:pt>
                <c:pt idx="12325">
                  <c:v>476.29259004900001</c:v>
                </c:pt>
                <c:pt idx="12326">
                  <c:v>476.29259004900001</c:v>
                </c:pt>
                <c:pt idx="12327">
                  <c:v>476.29259004900001</c:v>
                </c:pt>
                <c:pt idx="12328">
                  <c:v>476.29259004900001</c:v>
                </c:pt>
                <c:pt idx="12329">
                  <c:v>471.29259004900001</c:v>
                </c:pt>
                <c:pt idx="12330">
                  <c:v>476.29259004900001</c:v>
                </c:pt>
                <c:pt idx="12331">
                  <c:v>476.29259004900001</c:v>
                </c:pt>
                <c:pt idx="12332">
                  <c:v>476.29259004900001</c:v>
                </c:pt>
                <c:pt idx="12333">
                  <c:v>471.29259004900001</c:v>
                </c:pt>
                <c:pt idx="12334">
                  <c:v>462.29259004900001</c:v>
                </c:pt>
                <c:pt idx="12335">
                  <c:v>462.29259004900001</c:v>
                </c:pt>
                <c:pt idx="12336">
                  <c:v>505.39259004899998</c:v>
                </c:pt>
                <c:pt idx="12337">
                  <c:v>505.39259004899998</c:v>
                </c:pt>
                <c:pt idx="12338">
                  <c:v>505.39259004899998</c:v>
                </c:pt>
                <c:pt idx="12339">
                  <c:v>494.29259004900001</c:v>
                </c:pt>
                <c:pt idx="12340">
                  <c:v>505.39259004899998</c:v>
                </c:pt>
                <c:pt idx="12341">
                  <c:v>505.39259004899998</c:v>
                </c:pt>
                <c:pt idx="12342">
                  <c:v>505.39259004899998</c:v>
                </c:pt>
                <c:pt idx="12343">
                  <c:v>505.39259004899998</c:v>
                </c:pt>
                <c:pt idx="12344">
                  <c:v>511.29259004900001</c:v>
                </c:pt>
                <c:pt idx="12345">
                  <c:v>511.29259004900001</c:v>
                </c:pt>
                <c:pt idx="12346">
                  <c:v>511.29259004900001</c:v>
                </c:pt>
                <c:pt idx="12347">
                  <c:v>511.29259004900001</c:v>
                </c:pt>
                <c:pt idx="12348">
                  <c:v>511.29259004900001</c:v>
                </c:pt>
                <c:pt idx="12349">
                  <c:v>511.29259004900001</c:v>
                </c:pt>
                <c:pt idx="12350">
                  <c:v>511.29259004900001</c:v>
                </c:pt>
                <c:pt idx="12351">
                  <c:v>511.29259004900001</c:v>
                </c:pt>
                <c:pt idx="12352">
                  <c:v>511.29259004900001</c:v>
                </c:pt>
                <c:pt idx="12353">
                  <c:v>511.29259004900001</c:v>
                </c:pt>
                <c:pt idx="12354">
                  <c:v>516.29259004899995</c:v>
                </c:pt>
                <c:pt idx="12355">
                  <c:v>516.29259004899995</c:v>
                </c:pt>
                <c:pt idx="12356">
                  <c:v>511.29259004900001</c:v>
                </c:pt>
                <c:pt idx="12357">
                  <c:v>511.29259004900001</c:v>
                </c:pt>
                <c:pt idx="12358">
                  <c:v>511.29259004900001</c:v>
                </c:pt>
                <c:pt idx="12359">
                  <c:v>505.39259004899998</c:v>
                </c:pt>
                <c:pt idx="12360">
                  <c:v>495.89259004899998</c:v>
                </c:pt>
                <c:pt idx="12361">
                  <c:v>495.89259004899998</c:v>
                </c:pt>
                <c:pt idx="12362">
                  <c:v>495.89259004899998</c:v>
                </c:pt>
                <c:pt idx="12363">
                  <c:v>495.89259004899998</c:v>
                </c:pt>
                <c:pt idx="12364">
                  <c:v>495.89259004899998</c:v>
                </c:pt>
                <c:pt idx="12365">
                  <c:v>495.89259004899998</c:v>
                </c:pt>
                <c:pt idx="12366">
                  <c:v>495.89259004899998</c:v>
                </c:pt>
                <c:pt idx="12367">
                  <c:v>495.89259004899998</c:v>
                </c:pt>
                <c:pt idx="12368">
                  <c:v>495.89259004899998</c:v>
                </c:pt>
                <c:pt idx="12369">
                  <c:v>506.29259004900001</c:v>
                </c:pt>
                <c:pt idx="12370">
                  <c:v>517.29259004899995</c:v>
                </c:pt>
                <c:pt idx="12371">
                  <c:v>517.29259004899995</c:v>
                </c:pt>
                <c:pt idx="12372">
                  <c:v>517.29259004899995</c:v>
                </c:pt>
                <c:pt idx="12373">
                  <c:v>517.29259004899995</c:v>
                </c:pt>
                <c:pt idx="12374">
                  <c:v>517.29259004899995</c:v>
                </c:pt>
                <c:pt idx="12375">
                  <c:v>517.29259004899995</c:v>
                </c:pt>
                <c:pt idx="12376">
                  <c:v>517.29259004899995</c:v>
                </c:pt>
                <c:pt idx="12377">
                  <c:v>517.29259004899995</c:v>
                </c:pt>
                <c:pt idx="12378">
                  <c:v>517.29259004899995</c:v>
                </c:pt>
                <c:pt idx="12379">
                  <c:v>517.29259004899995</c:v>
                </c:pt>
                <c:pt idx="12380">
                  <c:v>517.29259004899995</c:v>
                </c:pt>
                <c:pt idx="12381">
                  <c:v>517.29259004899995</c:v>
                </c:pt>
                <c:pt idx="12382">
                  <c:v>506.29259004900001</c:v>
                </c:pt>
                <c:pt idx="12383">
                  <c:v>495.89259004899998</c:v>
                </c:pt>
                <c:pt idx="12384">
                  <c:v>461.29259004900001</c:v>
                </c:pt>
                <c:pt idx="12385">
                  <c:v>461.29259004900001</c:v>
                </c:pt>
                <c:pt idx="12386">
                  <c:v>461.29259004900001</c:v>
                </c:pt>
                <c:pt idx="12387">
                  <c:v>461.29259004900001</c:v>
                </c:pt>
                <c:pt idx="12388">
                  <c:v>120.70259004899999</c:v>
                </c:pt>
                <c:pt idx="12389">
                  <c:v>230.372590049</c:v>
                </c:pt>
                <c:pt idx="12390">
                  <c:v>230.372590049</c:v>
                </c:pt>
                <c:pt idx="12391">
                  <c:v>380.40159004899999</c:v>
                </c:pt>
                <c:pt idx="12392">
                  <c:v>421.69059004899998</c:v>
                </c:pt>
                <c:pt idx="12393">
                  <c:v>461.29259004900001</c:v>
                </c:pt>
                <c:pt idx="12394">
                  <c:v>506.29259004900001</c:v>
                </c:pt>
                <c:pt idx="12395">
                  <c:v>461.29259004900001</c:v>
                </c:pt>
                <c:pt idx="12396">
                  <c:v>515.29259004899995</c:v>
                </c:pt>
                <c:pt idx="12397">
                  <c:v>515.29259004899995</c:v>
                </c:pt>
                <c:pt idx="12398">
                  <c:v>515.29259004899995</c:v>
                </c:pt>
                <c:pt idx="12399">
                  <c:v>506.29259004900001</c:v>
                </c:pt>
                <c:pt idx="12400">
                  <c:v>506.29259004900001</c:v>
                </c:pt>
                <c:pt idx="12401">
                  <c:v>506.29259004900001</c:v>
                </c:pt>
                <c:pt idx="12402">
                  <c:v>521.29259004899995</c:v>
                </c:pt>
                <c:pt idx="12403">
                  <c:v>521.29259004899995</c:v>
                </c:pt>
                <c:pt idx="12404">
                  <c:v>521.29259004899995</c:v>
                </c:pt>
                <c:pt idx="12405">
                  <c:v>521.29259004899995</c:v>
                </c:pt>
                <c:pt idx="12406">
                  <c:v>506.29259004900001</c:v>
                </c:pt>
                <c:pt idx="12407">
                  <c:v>461.29259004900001</c:v>
                </c:pt>
                <c:pt idx="12408">
                  <c:v>518.70859004900001</c:v>
                </c:pt>
                <c:pt idx="12409">
                  <c:v>518.70859004900001</c:v>
                </c:pt>
                <c:pt idx="12410">
                  <c:v>518.70859004900001</c:v>
                </c:pt>
                <c:pt idx="12411">
                  <c:v>518.70859004900001</c:v>
                </c:pt>
                <c:pt idx="12412">
                  <c:v>518.70859004900001</c:v>
                </c:pt>
                <c:pt idx="12413">
                  <c:v>518.70859004900001</c:v>
                </c:pt>
                <c:pt idx="12414">
                  <c:v>518.70859004900001</c:v>
                </c:pt>
                <c:pt idx="12415">
                  <c:v>518.70859004900001</c:v>
                </c:pt>
                <c:pt idx="12416">
                  <c:v>518.70859004900001</c:v>
                </c:pt>
                <c:pt idx="12417">
                  <c:v>526.29259004899995</c:v>
                </c:pt>
                <c:pt idx="12418">
                  <c:v>526.29259004899995</c:v>
                </c:pt>
                <c:pt idx="12419">
                  <c:v>526.29259004899995</c:v>
                </c:pt>
                <c:pt idx="12420">
                  <c:v>526.29259004899995</c:v>
                </c:pt>
                <c:pt idx="12421">
                  <c:v>526.29259004899995</c:v>
                </c:pt>
                <c:pt idx="12422">
                  <c:v>526.29259004899995</c:v>
                </c:pt>
                <c:pt idx="12423">
                  <c:v>526.29259004899995</c:v>
                </c:pt>
                <c:pt idx="12424">
                  <c:v>526.29259004899995</c:v>
                </c:pt>
                <c:pt idx="12425">
                  <c:v>526.29259004899995</c:v>
                </c:pt>
                <c:pt idx="12426">
                  <c:v>526.29259004899995</c:v>
                </c:pt>
                <c:pt idx="12427">
                  <c:v>526.29259004899995</c:v>
                </c:pt>
                <c:pt idx="12428">
                  <c:v>526.29259004899995</c:v>
                </c:pt>
                <c:pt idx="12429">
                  <c:v>526.29259004899995</c:v>
                </c:pt>
                <c:pt idx="12430">
                  <c:v>518.70859004900001</c:v>
                </c:pt>
                <c:pt idx="12431">
                  <c:v>518.70859004900001</c:v>
                </c:pt>
                <c:pt idx="12432">
                  <c:v>510.58420046039998</c:v>
                </c:pt>
                <c:pt idx="12433">
                  <c:v>510.58420046039998</c:v>
                </c:pt>
                <c:pt idx="12434">
                  <c:v>510.58420046039998</c:v>
                </c:pt>
                <c:pt idx="12435">
                  <c:v>510.58420046039998</c:v>
                </c:pt>
                <c:pt idx="12436">
                  <c:v>510.58420046039998</c:v>
                </c:pt>
                <c:pt idx="12437">
                  <c:v>510.58420046039998</c:v>
                </c:pt>
                <c:pt idx="12438">
                  <c:v>451.58420046039998</c:v>
                </c:pt>
                <c:pt idx="12439">
                  <c:v>451.58420046039998</c:v>
                </c:pt>
                <c:pt idx="12440">
                  <c:v>451.58420046039998</c:v>
                </c:pt>
                <c:pt idx="12441">
                  <c:v>451.58420046039998</c:v>
                </c:pt>
                <c:pt idx="12442">
                  <c:v>451.58420046039998</c:v>
                </c:pt>
                <c:pt idx="12443">
                  <c:v>510.58420046039998</c:v>
                </c:pt>
                <c:pt idx="12444">
                  <c:v>510.58420046039998</c:v>
                </c:pt>
                <c:pt idx="12445">
                  <c:v>510.58420046039998</c:v>
                </c:pt>
                <c:pt idx="12446">
                  <c:v>510.58420046039998</c:v>
                </c:pt>
                <c:pt idx="12447">
                  <c:v>510.58420046039998</c:v>
                </c:pt>
                <c:pt idx="12448">
                  <c:v>510.58420046039998</c:v>
                </c:pt>
                <c:pt idx="12449">
                  <c:v>510.58420046039998</c:v>
                </c:pt>
                <c:pt idx="12450">
                  <c:v>518.08420046039998</c:v>
                </c:pt>
                <c:pt idx="12451">
                  <c:v>518.08420046039998</c:v>
                </c:pt>
                <c:pt idx="12452">
                  <c:v>518.08420046039998</c:v>
                </c:pt>
                <c:pt idx="12453">
                  <c:v>518.08420046039998</c:v>
                </c:pt>
                <c:pt idx="12454">
                  <c:v>510.58420046039998</c:v>
                </c:pt>
                <c:pt idx="12455">
                  <c:v>510.58420046039998</c:v>
                </c:pt>
                <c:pt idx="12456">
                  <c:v>509.08420046039998</c:v>
                </c:pt>
                <c:pt idx="12457">
                  <c:v>509.08420046039998</c:v>
                </c:pt>
                <c:pt idx="12458">
                  <c:v>509.08420046039998</c:v>
                </c:pt>
                <c:pt idx="12459">
                  <c:v>509.08420046039998</c:v>
                </c:pt>
                <c:pt idx="12460">
                  <c:v>509.08420046039998</c:v>
                </c:pt>
                <c:pt idx="12461">
                  <c:v>509.08420046039998</c:v>
                </c:pt>
                <c:pt idx="12462">
                  <c:v>509.08420046039998</c:v>
                </c:pt>
                <c:pt idx="12463">
                  <c:v>509.08420046039998</c:v>
                </c:pt>
                <c:pt idx="12464">
                  <c:v>510.58420046039998</c:v>
                </c:pt>
                <c:pt idx="12465">
                  <c:v>510.58420046039998</c:v>
                </c:pt>
                <c:pt idx="12466">
                  <c:v>510.58420046039998</c:v>
                </c:pt>
                <c:pt idx="12467">
                  <c:v>510.58420046039998</c:v>
                </c:pt>
                <c:pt idx="12468">
                  <c:v>512.08420046039998</c:v>
                </c:pt>
                <c:pt idx="12469">
                  <c:v>512.08420046039998</c:v>
                </c:pt>
                <c:pt idx="12470">
                  <c:v>512.08420046039998</c:v>
                </c:pt>
                <c:pt idx="12471">
                  <c:v>512.08420046039998</c:v>
                </c:pt>
                <c:pt idx="12472">
                  <c:v>512.08420046039998</c:v>
                </c:pt>
                <c:pt idx="12473">
                  <c:v>510.58420046039998</c:v>
                </c:pt>
                <c:pt idx="12474">
                  <c:v>512.08420046039998</c:v>
                </c:pt>
                <c:pt idx="12475">
                  <c:v>512.08420046039998</c:v>
                </c:pt>
                <c:pt idx="12476">
                  <c:v>512.08420046039998</c:v>
                </c:pt>
                <c:pt idx="12477">
                  <c:v>512.08420046039998</c:v>
                </c:pt>
                <c:pt idx="12478">
                  <c:v>510.58420046039998</c:v>
                </c:pt>
                <c:pt idx="12479">
                  <c:v>510.58420046039998</c:v>
                </c:pt>
                <c:pt idx="12480">
                  <c:v>509.08420046039998</c:v>
                </c:pt>
                <c:pt idx="12481">
                  <c:v>509.08420046039998</c:v>
                </c:pt>
                <c:pt idx="12482">
                  <c:v>509.08420046039998</c:v>
                </c:pt>
                <c:pt idx="12483">
                  <c:v>509.08420046039998</c:v>
                </c:pt>
                <c:pt idx="12484">
                  <c:v>509.08420046039998</c:v>
                </c:pt>
                <c:pt idx="12485">
                  <c:v>509.08420046039998</c:v>
                </c:pt>
                <c:pt idx="12486">
                  <c:v>509.08420046039998</c:v>
                </c:pt>
                <c:pt idx="12487">
                  <c:v>509.08420046039998</c:v>
                </c:pt>
                <c:pt idx="12488">
                  <c:v>513.08420046039998</c:v>
                </c:pt>
                <c:pt idx="12489">
                  <c:v>513.08420046039998</c:v>
                </c:pt>
                <c:pt idx="12490">
                  <c:v>541.58420046039998</c:v>
                </c:pt>
                <c:pt idx="12491">
                  <c:v>541.58420046039998</c:v>
                </c:pt>
                <c:pt idx="12492">
                  <c:v>541.58420046039998</c:v>
                </c:pt>
                <c:pt idx="12493">
                  <c:v>561.08420046039998</c:v>
                </c:pt>
                <c:pt idx="12494">
                  <c:v>561.08420046039998</c:v>
                </c:pt>
                <c:pt idx="12495">
                  <c:v>561.08420046039998</c:v>
                </c:pt>
                <c:pt idx="12496">
                  <c:v>561.08420046039998</c:v>
                </c:pt>
                <c:pt idx="12497">
                  <c:v>541.58420046039998</c:v>
                </c:pt>
                <c:pt idx="12498">
                  <c:v>561.08420046039998</c:v>
                </c:pt>
                <c:pt idx="12499">
                  <c:v>561.08420046039998</c:v>
                </c:pt>
                <c:pt idx="12500">
                  <c:v>541.58420046039998</c:v>
                </c:pt>
                <c:pt idx="12501">
                  <c:v>541.58420046039998</c:v>
                </c:pt>
                <c:pt idx="12502">
                  <c:v>513.08420046039998</c:v>
                </c:pt>
                <c:pt idx="12503">
                  <c:v>509.08420046039998</c:v>
                </c:pt>
                <c:pt idx="12504">
                  <c:v>552.08420046039998</c:v>
                </c:pt>
                <c:pt idx="12505">
                  <c:v>552.08420046039998</c:v>
                </c:pt>
                <c:pt idx="12506">
                  <c:v>552.08420046039998</c:v>
                </c:pt>
                <c:pt idx="12507">
                  <c:v>541.08420046039998</c:v>
                </c:pt>
                <c:pt idx="12508">
                  <c:v>541.08420046039998</c:v>
                </c:pt>
                <c:pt idx="12509">
                  <c:v>552.08420046039998</c:v>
                </c:pt>
                <c:pt idx="12510">
                  <c:v>552.08420046039998</c:v>
                </c:pt>
                <c:pt idx="12511">
                  <c:v>552.08420046039998</c:v>
                </c:pt>
                <c:pt idx="12512">
                  <c:v>552.08420046039998</c:v>
                </c:pt>
                <c:pt idx="12513">
                  <c:v>561.08420046039998</c:v>
                </c:pt>
                <c:pt idx="12514">
                  <c:v>560.08420046039998</c:v>
                </c:pt>
                <c:pt idx="12515">
                  <c:v>561.08420046039998</c:v>
                </c:pt>
                <c:pt idx="12516">
                  <c:v>561.08420046039998</c:v>
                </c:pt>
                <c:pt idx="12517">
                  <c:v>561.08420046039998</c:v>
                </c:pt>
                <c:pt idx="12518">
                  <c:v>561.08420046039998</c:v>
                </c:pt>
                <c:pt idx="12519">
                  <c:v>561.08420046039998</c:v>
                </c:pt>
                <c:pt idx="12520">
                  <c:v>561.08420046039998</c:v>
                </c:pt>
                <c:pt idx="12521">
                  <c:v>560.08420046039998</c:v>
                </c:pt>
                <c:pt idx="12522">
                  <c:v>562.08420046039998</c:v>
                </c:pt>
                <c:pt idx="12523">
                  <c:v>562.08420046039998</c:v>
                </c:pt>
                <c:pt idx="12524">
                  <c:v>562.08420046039998</c:v>
                </c:pt>
                <c:pt idx="12525">
                  <c:v>561.08420046039998</c:v>
                </c:pt>
                <c:pt idx="12526">
                  <c:v>552.08420046039998</c:v>
                </c:pt>
                <c:pt idx="12527">
                  <c:v>560.08420046039998</c:v>
                </c:pt>
                <c:pt idx="12528">
                  <c:v>556.08420046039998</c:v>
                </c:pt>
                <c:pt idx="12529">
                  <c:v>556.08420046039998</c:v>
                </c:pt>
                <c:pt idx="12530">
                  <c:v>556.08420046039998</c:v>
                </c:pt>
                <c:pt idx="12531">
                  <c:v>556.08420046039998</c:v>
                </c:pt>
                <c:pt idx="12532">
                  <c:v>556.08420046039998</c:v>
                </c:pt>
                <c:pt idx="12533">
                  <c:v>556.08420046039998</c:v>
                </c:pt>
                <c:pt idx="12534">
                  <c:v>556.08420046039998</c:v>
                </c:pt>
                <c:pt idx="12535">
                  <c:v>556.08420046039998</c:v>
                </c:pt>
                <c:pt idx="12536">
                  <c:v>556.08420046039998</c:v>
                </c:pt>
                <c:pt idx="12537">
                  <c:v>561.58420046039998</c:v>
                </c:pt>
                <c:pt idx="12538">
                  <c:v>561.58420046039998</c:v>
                </c:pt>
                <c:pt idx="12539">
                  <c:v>561.58420046039998</c:v>
                </c:pt>
                <c:pt idx="12540">
                  <c:v>561.58420046039998</c:v>
                </c:pt>
                <c:pt idx="12541">
                  <c:v>561.58420046039998</c:v>
                </c:pt>
                <c:pt idx="12542">
                  <c:v>561.58420046039998</c:v>
                </c:pt>
                <c:pt idx="12543">
                  <c:v>561.58420046039998</c:v>
                </c:pt>
                <c:pt idx="12544">
                  <c:v>561.58420046039998</c:v>
                </c:pt>
                <c:pt idx="12545">
                  <c:v>561.58420046039998</c:v>
                </c:pt>
                <c:pt idx="12546">
                  <c:v>576.08420046039998</c:v>
                </c:pt>
                <c:pt idx="12547">
                  <c:v>576.08420046039998</c:v>
                </c:pt>
                <c:pt idx="12548">
                  <c:v>561.58420046039998</c:v>
                </c:pt>
                <c:pt idx="12549">
                  <c:v>561.58420046039998</c:v>
                </c:pt>
                <c:pt idx="12550">
                  <c:v>561.58420046039998</c:v>
                </c:pt>
                <c:pt idx="12551">
                  <c:v>561.58420046039998</c:v>
                </c:pt>
                <c:pt idx="12552">
                  <c:v>491.18120046040002</c:v>
                </c:pt>
                <c:pt idx="12553">
                  <c:v>491.18120046040002</c:v>
                </c:pt>
                <c:pt idx="12554">
                  <c:v>450.08420046039998</c:v>
                </c:pt>
                <c:pt idx="12555">
                  <c:v>451.08420046039998</c:v>
                </c:pt>
                <c:pt idx="12556">
                  <c:v>451.08420046039998</c:v>
                </c:pt>
                <c:pt idx="12557">
                  <c:v>486.08420046039998</c:v>
                </c:pt>
                <c:pt idx="12558">
                  <c:v>491.18120046040002</c:v>
                </c:pt>
                <c:pt idx="12559">
                  <c:v>496.08420046039998</c:v>
                </c:pt>
                <c:pt idx="12560">
                  <c:v>496.08420046039998</c:v>
                </c:pt>
                <c:pt idx="12561">
                  <c:v>550.58420046039998</c:v>
                </c:pt>
                <c:pt idx="12562">
                  <c:v>550.58420046039998</c:v>
                </c:pt>
                <c:pt idx="12563">
                  <c:v>557.08420046039998</c:v>
                </c:pt>
                <c:pt idx="12564">
                  <c:v>557.08420046039998</c:v>
                </c:pt>
                <c:pt idx="12565">
                  <c:v>557.08420046039998</c:v>
                </c:pt>
                <c:pt idx="12566">
                  <c:v>557.08420046039998</c:v>
                </c:pt>
                <c:pt idx="12567">
                  <c:v>557.08420046039998</c:v>
                </c:pt>
                <c:pt idx="12568">
                  <c:v>557.08420046039998</c:v>
                </c:pt>
                <c:pt idx="12569">
                  <c:v>557.08420046039998</c:v>
                </c:pt>
                <c:pt idx="12570">
                  <c:v>557.08420046039998</c:v>
                </c:pt>
                <c:pt idx="12571">
                  <c:v>557.08420046039998</c:v>
                </c:pt>
                <c:pt idx="12572">
                  <c:v>557.08420046039998</c:v>
                </c:pt>
                <c:pt idx="12573">
                  <c:v>557.08420046039998</c:v>
                </c:pt>
                <c:pt idx="12574">
                  <c:v>550.58420046039998</c:v>
                </c:pt>
                <c:pt idx="12575">
                  <c:v>550.58420046039998</c:v>
                </c:pt>
                <c:pt idx="12576">
                  <c:v>498.28420046039997</c:v>
                </c:pt>
                <c:pt idx="12577">
                  <c:v>498.28420046039997</c:v>
                </c:pt>
                <c:pt idx="12578">
                  <c:v>498.28420046039997</c:v>
                </c:pt>
                <c:pt idx="12579">
                  <c:v>495.08420046039998</c:v>
                </c:pt>
                <c:pt idx="12580">
                  <c:v>495.08420046039998</c:v>
                </c:pt>
                <c:pt idx="12581">
                  <c:v>495.08420046039998</c:v>
                </c:pt>
                <c:pt idx="12582">
                  <c:v>495.08420046039998</c:v>
                </c:pt>
                <c:pt idx="12583">
                  <c:v>498.28420046039997</c:v>
                </c:pt>
                <c:pt idx="12584">
                  <c:v>498.28420046039997</c:v>
                </c:pt>
                <c:pt idx="12585">
                  <c:v>498.28420046039997</c:v>
                </c:pt>
                <c:pt idx="12586">
                  <c:v>498.28420046039997</c:v>
                </c:pt>
                <c:pt idx="12587">
                  <c:v>498.28420046039997</c:v>
                </c:pt>
                <c:pt idx="12588">
                  <c:v>501.08420046039998</c:v>
                </c:pt>
                <c:pt idx="12589">
                  <c:v>498.28420046039997</c:v>
                </c:pt>
                <c:pt idx="12590">
                  <c:v>498.28420046039997</c:v>
                </c:pt>
                <c:pt idx="12591">
                  <c:v>498.28420046039997</c:v>
                </c:pt>
                <c:pt idx="12592">
                  <c:v>498.28420046039997</c:v>
                </c:pt>
                <c:pt idx="12593">
                  <c:v>498.28420046039997</c:v>
                </c:pt>
                <c:pt idx="12594">
                  <c:v>558.28420046040003</c:v>
                </c:pt>
                <c:pt idx="12595">
                  <c:v>558.28420046040003</c:v>
                </c:pt>
                <c:pt idx="12596">
                  <c:v>501.08420046039998</c:v>
                </c:pt>
                <c:pt idx="12597">
                  <c:v>498.28420046039997</c:v>
                </c:pt>
                <c:pt idx="12598">
                  <c:v>498.28420046039997</c:v>
                </c:pt>
                <c:pt idx="12599">
                  <c:v>498.28420046039997</c:v>
                </c:pt>
                <c:pt idx="12600">
                  <c:v>421.15720046040002</c:v>
                </c:pt>
                <c:pt idx="12601">
                  <c:v>415.87520046039998</c:v>
                </c:pt>
                <c:pt idx="12602">
                  <c:v>410.08420046039998</c:v>
                </c:pt>
                <c:pt idx="12603">
                  <c:v>390.08420046039998</c:v>
                </c:pt>
                <c:pt idx="12604">
                  <c:v>351.08420046039998</c:v>
                </c:pt>
                <c:pt idx="12605">
                  <c:v>308.02520046040001</c:v>
                </c:pt>
                <c:pt idx="12606">
                  <c:v>308.02520046040001</c:v>
                </c:pt>
                <c:pt idx="12607">
                  <c:v>308.02520046040001</c:v>
                </c:pt>
                <c:pt idx="12608">
                  <c:v>351.08420046039998</c:v>
                </c:pt>
                <c:pt idx="12609">
                  <c:v>410.08420046039998</c:v>
                </c:pt>
                <c:pt idx="12610">
                  <c:v>410.08420046039998</c:v>
                </c:pt>
                <c:pt idx="12611">
                  <c:v>410.08420046039998</c:v>
                </c:pt>
                <c:pt idx="12612">
                  <c:v>421.15720046040002</c:v>
                </c:pt>
                <c:pt idx="12613">
                  <c:v>421.15720046040002</c:v>
                </c:pt>
                <c:pt idx="12614">
                  <c:v>421.15720046040002</c:v>
                </c:pt>
                <c:pt idx="12615">
                  <c:v>421.15720046040002</c:v>
                </c:pt>
                <c:pt idx="12616">
                  <c:v>421.15720046040002</c:v>
                </c:pt>
                <c:pt idx="12617">
                  <c:v>422.06520046039998</c:v>
                </c:pt>
                <c:pt idx="12618">
                  <c:v>498.58420046039998</c:v>
                </c:pt>
                <c:pt idx="12619">
                  <c:v>498.58420046039998</c:v>
                </c:pt>
                <c:pt idx="12620">
                  <c:v>498.58420046039998</c:v>
                </c:pt>
                <c:pt idx="12621">
                  <c:v>498.58420046039998</c:v>
                </c:pt>
                <c:pt idx="12622">
                  <c:v>495.08420046039998</c:v>
                </c:pt>
                <c:pt idx="12623">
                  <c:v>452.68620046040002</c:v>
                </c:pt>
                <c:pt idx="12624">
                  <c:v>406.65620046039999</c:v>
                </c:pt>
                <c:pt idx="12625">
                  <c:v>406.40420046039998</c:v>
                </c:pt>
                <c:pt idx="12626">
                  <c:v>390.08420046039998</c:v>
                </c:pt>
                <c:pt idx="12627">
                  <c:v>330.97220046040002</c:v>
                </c:pt>
                <c:pt idx="12628">
                  <c:v>377.63920046039999</c:v>
                </c:pt>
                <c:pt idx="12629">
                  <c:v>330.97220046040002</c:v>
                </c:pt>
                <c:pt idx="12630">
                  <c:v>216.9992004604</c:v>
                </c:pt>
                <c:pt idx="12631">
                  <c:v>330.97220046040002</c:v>
                </c:pt>
                <c:pt idx="12632">
                  <c:v>406.65620046039999</c:v>
                </c:pt>
                <c:pt idx="12633">
                  <c:v>410.08420046039998</c:v>
                </c:pt>
                <c:pt idx="12634">
                  <c:v>480.58420046039998</c:v>
                </c:pt>
                <c:pt idx="12635">
                  <c:v>480.58420046039998</c:v>
                </c:pt>
                <c:pt idx="12636">
                  <c:v>483.08420046039998</c:v>
                </c:pt>
                <c:pt idx="12637">
                  <c:v>483.08420046039998</c:v>
                </c:pt>
                <c:pt idx="12638">
                  <c:v>483.08420046039998</c:v>
                </c:pt>
                <c:pt idx="12639">
                  <c:v>483.08420046039998</c:v>
                </c:pt>
                <c:pt idx="12640">
                  <c:v>483.08420046039998</c:v>
                </c:pt>
                <c:pt idx="12641">
                  <c:v>483.08420046039998</c:v>
                </c:pt>
                <c:pt idx="12642">
                  <c:v>483.08420046039998</c:v>
                </c:pt>
                <c:pt idx="12643">
                  <c:v>483.08420046039998</c:v>
                </c:pt>
                <c:pt idx="12644">
                  <c:v>483.08420046039998</c:v>
                </c:pt>
                <c:pt idx="12645">
                  <c:v>483.08420046039998</c:v>
                </c:pt>
                <c:pt idx="12646">
                  <c:v>483.08420046039998</c:v>
                </c:pt>
                <c:pt idx="12647">
                  <c:v>480.58420046039998</c:v>
                </c:pt>
                <c:pt idx="12648">
                  <c:v>121.0842004604</c:v>
                </c:pt>
                <c:pt idx="12649">
                  <c:v>121.5852004604</c:v>
                </c:pt>
                <c:pt idx="12650">
                  <c:v>121.5842004604</c:v>
                </c:pt>
                <c:pt idx="12651">
                  <c:v>121.0842004604</c:v>
                </c:pt>
                <c:pt idx="12652">
                  <c:v>121.8282004604</c:v>
                </c:pt>
                <c:pt idx="12653">
                  <c:v>122.0842004604</c:v>
                </c:pt>
                <c:pt idx="12654">
                  <c:v>377.63920046039999</c:v>
                </c:pt>
                <c:pt idx="12655">
                  <c:v>406.65620046039999</c:v>
                </c:pt>
                <c:pt idx="12656">
                  <c:v>470.08420046039998</c:v>
                </c:pt>
                <c:pt idx="12657">
                  <c:v>470.08420046039998</c:v>
                </c:pt>
                <c:pt idx="12658">
                  <c:v>480.08420046039998</c:v>
                </c:pt>
                <c:pt idx="12659">
                  <c:v>480.08420046039998</c:v>
                </c:pt>
                <c:pt idx="12660">
                  <c:v>480.08420046039998</c:v>
                </c:pt>
                <c:pt idx="12661">
                  <c:v>480.08420046039998</c:v>
                </c:pt>
                <c:pt idx="12662">
                  <c:v>482.08420046039998</c:v>
                </c:pt>
                <c:pt idx="12663">
                  <c:v>482.08420046039998</c:v>
                </c:pt>
                <c:pt idx="12664">
                  <c:v>480.08420046039998</c:v>
                </c:pt>
                <c:pt idx="12665">
                  <c:v>480.08420046039998</c:v>
                </c:pt>
                <c:pt idx="12666">
                  <c:v>482.08420046039998</c:v>
                </c:pt>
                <c:pt idx="12667">
                  <c:v>482.08420046039998</c:v>
                </c:pt>
                <c:pt idx="12668">
                  <c:v>482.08420046039998</c:v>
                </c:pt>
                <c:pt idx="12669">
                  <c:v>470.08420046039998</c:v>
                </c:pt>
                <c:pt idx="12670">
                  <c:v>451.08420046039998</c:v>
                </c:pt>
                <c:pt idx="12671">
                  <c:v>406.65620046039999</c:v>
                </c:pt>
                <c:pt idx="12672">
                  <c:v>401.08420046039998</c:v>
                </c:pt>
                <c:pt idx="12673">
                  <c:v>401.08420046039998</c:v>
                </c:pt>
                <c:pt idx="12674">
                  <c:v>330.97220046040002</c:v>
                </c:pt>
                <c:pt idx="12675">
                  <c:v>401.08420046039998</c:v>
                </c:pt>
                <c:pt idx="12676">
                  <c:v>401.08420046039998</c:v>
                </c:pt>
                <c:pt idx="12677">
                  <c:v>401.08420046039998</c:v>
                </c:pt>
                <c:pt idx="12678">
                  <c:v>410.08420046039998</c:v>
                </c:pt>
                <c:pt idx="12679">
                  <c:v>454.08420046039998</c:v>
                </c:pt>
                <c:pt idx="12680">
                  <c:v>461.19820046040002</c:v>
                </c:pt>
                <c:pt idx="12681">
                  <c:v>461.19820046040002</c:v>
                </c:pt>
                <c:pt idx="12682">
                  <c:v>461.19820046040002</c:v>
                </c:pt>
                <c:pt idx="12683">
                  <c:v>461.19820046040002</c:v>
                </c:pt>
                <c:pt idx="12684">
                  <c:v>461.19820046040002</c:v>
                </c:pt>
                <c:pt idx="12685">
                  <c:v>461.19820046040002</c:v>
                </c:pt>
                <c:pt idx="12686">
                  <c:v>461.19820046040002</c:v>
                </c:pt>
                <c:pt idx="12687">
                  <c:v>461.19820046040002</c:v>
                </c:pt>
                <c:pt idx="12688">
                  <c:v>461.19820046040002</c:v>
                </c:pt>
                <c:pt idx="12689">
                  <c:v>461.19820046040002</c:v>
                </c:pt>
                <c:pt idx="12690">
                  <c:v>461.19820046040002</c:v>
                </c:pt>
                <c:pt idx="12691">
                  <c:v>461.19820046040002</c:v>
                </c:pt>
                <c:pt idx="12692">
                  <c:v>461.19820046040002</c:v>
                </c:pt>
                <c:pt idx="12693">
                  <c:v>461.19820046040002</c:v>
                </c:pt>
                <c:pt idx="12694">
                  <c:v>456.08420046039998</c:v>
                </c:pt>
                <c:pt idx="12695">
                  <c:v>410.08420046039998</c:v>
                </c:pt>
                <c:pt idx="12696">
                  <c:v>121.0842004604</c:v>
                </c:pt>
                <c:pt idx="12697">
                  <c:v>121.0842004604</c:v>
                </c:pt>
                <c:pt idx="12698">
                  <c:v>121.0842004604</c:v>
                </c:pt>
                <c:pt idx="12699">
                  <c:v>121.0842004604</c:v>
                </c:pt>
                <c:pt idx="12700">
                  <c:v>121.18420046040001</c:v>
                </c:pt>
                <c:pt idx="12701">
                  <c:v>121.18420046040001</c:v>
                </c:pt>
                <c:pt idx="12702">
                  <c:v>122.0842004604</c:v>
                </c:pt>
                <c:pt idx="12703">
                  <c:v>123.0842004604</c:v>
                </c:pt>
                <c:pt idx="12704">
                  <c:v>401.08420046039998</c:v>
                </c:pt>
                <c:pt idx="12705">
                  <c:v>401.08420046039998</c:v>
                </c:pt>
                <c:pt idx="12706">
                  <c:v>401.08420046039998</c:v>
                </c:pt>
                <c:pt idx="12707">
                  <c:v>401.08420046039998</c:v>
                </c:pt>
                <c:pt idx="12708">
                  <c:v>420.08420046039998</c:v>
                </c:pt>
                <c:pt idx="12709">
                  <c:v>420.08420046039998</c:v>
                </c:pt>
                <c:pt idx="12710">
                  <c:v>420.08420046039998</c:v>
                </c:pt>
                <c:pt idx="12711">
                  <c:v>420.08420046039998</c:v>
                </c:pt>
                <c:pt idx="12712">
                  <c:v>420.08420046039998</c:v>
                </c:pt>
                <c:pt idx="12713">
                  <c:v>401.08420046039998</c:v>
                </c:pt>
                <c:pt idx="12714">
                  <c:v>401.08420046039998</c:v>
                </c:pt>
                <c:pt idx="12715">
                  <c:v>420.08420046039998</c:v>
                </c:pt>
                <c:pt idx="12716">
                  <c:v>420.08420046039998</c:v>
                </c:pt>
                <c:pt idx="12717">
                  <c:v>400.08420046039998</c:v>
                </c:pt>
                <c:pt idx="12718">
                  <c:v>361.08420046039998</c:v>
                </c:pt>
                <c:pt idx="12719">
                  <c:v>216.9992004604</c:v>
                </c:pt>
                <c:pt idx="12720">
                  <c:v>123.0842004604</c:v>
                </c:pt>
                <c:pt idx="12721">
                  <c:v>123.0842004604</c:v>
                </c:pt>
                <c:pt idx="12722">
                  <c:v>123.0842004604</c:v>
                </c:pt>
                <c:pt idx="12723">
                  <c:v>123.0842004604</c:v>
                </c:pt>
                <c:pt idx="12724">
                  <c:v>123.0842004604</c:v>
                </c:pt>
                <c:pt idx="12725">
                  <c:v>123.0842004604</c:v>
                </c:pt>
                <c:pt idx="12726">
                  <c:v>126.0842004604</c:v>
                </c:pt>
                <c:pt idx="12727">
                  <c:v>262.51520046040002</c:v>
                </c:pt>
                <c:pt idx="12728">
                  <c:v>262.51520046040002</c:v>
                </c:pt>
                <c:pt idx="12729">
                  <c:v>262.51520046040002</c:v>
                </c:pt>
                <c:pt idx="12730">
                  <c:v>262.51520046040002</c:v>
                </c:pt>
                <c:pt idx="12731">
                  <c:v>330.97220046040002</c:v>
                </c:pt>
                <c:pt idx="12732">
                  <c:v>330.97220046040002</c:v>
                </c:pt>
                <c:pt idx="12733">
                  <c:v>330.97220046040002</c:v>
                </c:pt>
                <c:pt idx="12734">
                  <c:v>356.08420046039998</c:v>
                </c:pt>
                <c:pt idx="12735">
                  <c:v>356.08420046039998</c:v>
                </c:pt>
                <c:pt idx="12736">
                  <c:v>356.08420046039998</c:v>
                </c:pt>
                <c:pt idx="12737">
                  <c:v>262.51520046040002</c:v>
                </c:pt>
                <c:pt idx="12738">
                  <c:v>356.08420046039998</c:v>
                </c:pt>
                <c:pt idx="12739">
                  <c:v>399.08420046039998</c:v>
                </c:pt>
                <c:pt idx="12740">
                  <c:v>356.08420046039998</c:v>
                </c:pt>
                <c:pt idx="12741">
                  <c:v>262.51520046040002</c:v>
                </c:pt>
                <c:pt idx="12742">
                  <c:v>262.51520046040002</c:v>
                </c:pt>
                <c:pt idx="12743">
                  <c:v>262.51520046040002</c:v>
                </c:pt>
                <c:pt idx="12744">
                  <c:v>221.08420046040001</c:v>
                </c:pt>
                <c:pt idx="12745">
                  <c:v>221.08420046040001</c:v>
                </c:pt>
                <c:pt idx="12746">
                  <c:v>216.9992004604</c:v>
                </c:pt>
                <c:pt idx="12747">
                  <c:v>216.9992004604</c:v>
                </c:pt>
                <c:pt idx="12748">
                  <c:v>216.9992004604</c:v>
                </c:pt>
                <c:pt idx="12749">
                  <c:v>221.08420046040001</c:v>
                </c:pt>
                <c:pt idx="12750">
                  <c:v>221.08420046040001</c:v>
                </c:pt>
                <c:pt idx="12751">
                  <c:v>251.99520046040001</c:v>
                </c:pt>
                <c:pt idx="12752">
                  <c:v>251.99520046040001</c:v>
                </c:pt>
                <c:pt idx="12753">
                  <c:v>251.99520046040001</c:v>
                </c:pt>
                <c:pt idx="12754">
                  <c:v>251.99520046040001</c:v>
                </c:pt>
                <c:pt idx="12755">
                  <c:v>263.08420046039998</c:v>
                </c:pt>
                <c:pt idx="12756">
                  <c:v>263.08420046039998</c:v>
                </c:pt>
                <c:pt idx="12757">
                  <c:v>263.08420046039998</c:v>
                </c:pt>
                <c:pt idx="12758">
                  <c:v>251.99520046040001</c:v>
                </c:pt>
                <c:pt idx="12759">
                  <c:v>251.99520046040001</c:v>
                </c:pt>
                <c:pt idx="12760">
                  <c:v>251.99520046040001</c:v>
                </c:pt>
                <c:pt idx="12761">
                  <c:v>251.99520046040001</c:v>
                </c:pt>
                <c:pt idx="12762">
                  <c:v>263.08420046039998</c:v>
                </c:pt>
                <c:pt idx="12763">
                  <c:v>361.08420046039998</c:v>
                </c:pt>
                <c:pt idx="12764">
                  <c:v>263.08420046039998</c:v>
                </c:pt>
                <c:pt idx="12765">
                  <c:v>251.99520046040001</c:v>
                </c:pt>
                <c:pt idx="12766">
                  <c:v>251.99520046040001</c:v>
                </c:pt>
                <c:pt idx="12767">
                  <c:v>251.99520046040001</c:v>
                </c:pt>
                <c:pt idx="12768">
                  <c:v>191.08420046040001</c:v>
                </c:pt>
                <c:pt idx="12769">
                  <c:v>191.08420046040001</c:v>
                </c:pt>
                <c:pt idx="12770">
                  <c:v>123.0842004604</c:v>
                </c:pt>
                <c:pt idx="12771">
                  <c:v>123.0842004604</c:v>
                </c:pt>
                <c:pt idx="12772">
                  <c:v>123.0842004604</c:v>
                </c:pt>
                <c:pt idx="12773">
                  <c:v>123.0842004604</c:v>
                </c:pt>
                <c:pt idx="12774">
                  <c:v>123.0842004604</c:v>
                </c:pt>
                <c:pt idx="12775">
                  <c:v>123.0842004604</c:v>
                </c:pt>
                <c:pt idx="12776">
                  <c:v>123.0842004604</c:v>
                </c:pt>
                <c:pt idx="12777">
                  <c:v>191.08420046040001</c:v>
                </c:pt>
                <c:pt idx="12778">
                  <c:v>191.08420046040001</c:v>
                </c:pt>
                <c:pt idx="12779">
                  <c:v>250.08420046040001</c:v>
                </c:pt>
                <c:pt idx="12780">
                  <c:v>252.08420046040001</c:v>
                </c:pt>
                <c:pt idx="12781">
                  <c:v>252.08420046040001</c:v>
                </c:pt>
                <c:pt idx="12782">
                  <c:v>252.08420046040001</c:v>
                </c:pt>
                <c:pt idx="12783">
                  <c:v>250.08420046040001</c:v>
                </c:pt>
                <c:pt idx="12784">
                  <c:v>250.08420046040001</c:v>
                </c:pt>
                <c:pt idx="12785">
                  <c:v>250.08420046040001</c:v>
                </c:pt>
                <c:pt idx="12786">
                  <c:v>271.08420046039998</c:v>
                </c:pt>
                <c:pt idx="12787">
                  <c:v>321.08420046039998</c:v>
                </c:pt>
                <c:pt idx="12788">
                  <c:v>271.08420046039998</c:v>
                </c:pt>
                <c:pt idx="12789">
                  <c:v>271.08420046039998</c:v>
                </c:pt>
                <c:pt idx="12790">
                  <c:v>252.08420046040001</c:v>
                </c:pt>
                <c:pt idx="12791">
                  <c:v>229.08420046040001</c:v>
                </c:pt>
                <c:pt idx="12792">
                  <c:v>121.0842004604</c:v>
                </c:pt>
                <c:pt idx="12793">
                  <c:v>121.0842004604</c:v>
                </c:pt>
                <c:pt idx="12794">
                  <c:v>121.0842004604</c:v>
                </c:pt>
                <c:pt idx="12795">
                  <c:v>121.0842004604</c:v>
                </c:pt>
                <c:pt idx="12796">
                  <c:v>121.0842004604</c:v>
                </c:pt>
                <c:pt idx="12797">
                  <c:v>121.8282004604</c:v>
                </c:pt>
                <c:pt idx="12798">
                  <c:v>122.0842004604</c:v>
                </c:pt>
                <c:pt idx="12799">
                  <c:v>123.0842004604</c:v>
                </c:pt>
                <c:pt idx="12800">
                  <c:v>231.08420046040001</c:v>
                </c:pt>
                <c:pt idx="12801">
                  <c:v>246.08420046040001</c:v>
                </c:pt>
                <c:pt idx="12802">
                  <c:v>252.08420046040001</c:v>
                </c:pt>
                <c:pt idx="12803">
                  <c:v>261.08420046039998</c:v>
                </c:pt>
                <c:pt idx="12804">
                  <c:v>261.08420046039998</c:v>
                </c:pt>
                <c:pt idx="12805">
                  <c:v>261.08420046039998</c:v>
                </c:pt>
                <c:pt idx="12806">
                  <c:v>261.08420046039998</c:v>
                </c:pt>
                <c:pt idx="12807">
                  <c:v>252.08420046040001</c:v>
                </c:pt>
                <c:pt idx="12808">
                  <c:v>252.08420046040001</c:v>
                </c:pt>
                <c:pt idx="12809">
                  <c:v>252.08420046040001</c:v>
                </c:pt>
                <c:pt idx="12810">
                  <c:v>261.08420046039998</c:v>
                </c:pt>
                <c:pt idx="12811">
                  <c:v>261.08420046039998</c:v>
                </c:pt>
                <c:pt idx="12812">
                  <c:v>252.08420046040001</c:v>
                </c:pt>
                <c:pt idx="12813">
                  <c:v>246.08420046040001</c:v>
                </c:pt>
                <c:pt idx="12814">
                  <c:v>231.08420046040001</c:v>
                </c:pt>
                <c:pt idx="12815">
                  <c:v>123.0842004604</c:v>
                </c:pt>
                <c:pt idx="12816">
                  <c:v>120.30920046040001</c:v>
                </c:pt>
                <c:pt idx="12817">
                  <c:v>120.30920046040001</c:v>
                </c:pt>
                <c:pt idx="12818">
                  <c:v>120.30920046040001</c:v>
                </c:pt>
                <c:pt idx="12819">
                  <c:v>120.30920046040001</c:v>
                </c:pt>
                <c:pt idx="12820">
                  <c:v>120.30920046040001</c:v>
                </c:pt>
                <c:pt idx="12821">
                  <c:v>120.30920046040001</c:v>
                </c:pt>
                <c:pt idx="12822">
                  <c:v>121.0842004604</c:v>
                </c:pt>
                <c:pt idx="12823">
                  <c:v>216.08420046040001</c:v>
                </c:pt>
                <c:pt idx="12824">
                  <c:v>251.1952004604</c:v>
                </c:pt>
                <c:pt idx="12825">
                  <c:v>251.1952004604</c:v>
                </c:pt>
                <c:pt idx="12826">
                  <c:v>251.1952004604</c:v>
                </c:pt>
                <c:pt idx="12827">
                  <c:v>261.08420046039998</c:v>
                </c:pt>
                <c:pt idx="12828">
                  <c:v>261.08420046039998</c:v>
                </c:pt>
                <c:pt idx="12829">
                  <c:v>261.08420046039998</c:v>
                </c:pt>
                <c:pt idx="12830">
                  <c:v>261.08420046039998</c:v>
                </c:pt>
                <c:pt idx="12831">
                  <c:v>261.08420046039998</c:v>
                </c:pt>
                <c:pt idx="12832">
                  <c:v>261.08420046039998</c:v>
                </c:pt>
                <c:pt idx="12833">
                  <c:v>251.1952004604</c:v>
                </c:pt>
                <c:pt idx="12834">
                  <c:v>261.08420046039998</c:v>
                </c:pt>
                <c:pt idx="12835">
                  <c:v>261.08420046039998</c:v>
                </c:pt>
                <c:pt idx="12836">
                  <c:v>261.08420046039998</c:v>
                </c:pt>
                <c:pt idx="12837">
                  <c:v>251.1952004604</c:v>
                </c:pt>
                <c:pt idx="12838">
                  <c:v>251.1952004604</c:v>
                </c:pt>
                <c:pt idx="12839">
                  <c:v>235.0272004604</c:v>
                </c:pt>
                <c:pt idx="12840">
                  <c:v>241.99520046040001</c:v>
                </c:pt>
                <c:pt idx="12841">
                  <c:v>241.99520046040001</c:v>
                </c:pt>
                <c:pt idx="12842">
                  <c:v>241.99520046040001</c:v>
                </c:pt>
                <c:pt idx="12843">
                  <c:v>231.08420046040001</c:v>
                </c:pt>
                <c:pt idx="12844">
                  <c:v>231.08420046040001</c:v>
                </c:pt>
                <c:pt idx="12845">
                  <c:v>241.99520046040001</c:v>
                </c:pt>
                <c:pt idx="12846">
                  <c:v>241.99520046040001</c:v>
                </c:pt>
                <c:pt idx="12847">
                  <c:v>241.99520046040001</c:v>
                </c:pt>
                <c:pt idx="12848">
                  <c:v>249.08420046040001</c:v>
                </c:pt>
                <c:pt idx="12849">
                  <c:v>249.08420046040001</c:v>
                </c:pt>
                <c:pt idx="12850">
                  <c:v>249.08420046040001</c:v>
                </c:pt>
                <c:pt idx="12851">
                  <c:v>249.08420046040001</c:v>
                </c:pt>
                <c:pt idx="12852">
                  <c:v>249.08420046040001</c:v>
                </c:pt>
                <c:pt idx="12853">
                  <c:v>249.08420046040001</c:v>
                </c:pt>
                <c:pt idx="12854">
                  <c:v>249.08420046040001</c:v>
                </c:pt>
                <c:pt idx="12855">
                  <c:v>249.08420046040001</c:v>
                </c:pt>
                <c:pt idx="12856">
                  <c:v>249.08420046040001</c:v>
                </c:pt>
                <c:pt idx="12857">
                  <c:v>249.08420046040001</c:v>
                </c:pt>
                <c:pt idx="12858">
                  <c:v>249.08420046040001</c:v>
                </c:pt>
                <c:pt idx="12859">
                  <c:v>249.08420046040001</c:v>
                </c:pt>
                <c:pt idx="12860">
                  <c:v>249.08420046040001</c:v>
                </c:pt>
                <c:pt idx="12861">
                  <c:v>249.08420046040001</c:v>
                </c:pt>
                <c:pt idx="12862">
                  <c:v>241.99520046040001</c:v>
                </c:pt>
                <c:pt idx="12863">
                  <c:v>241.99520046040001</c:v>
                </c:pt>
                <c:pt idx="12864">
                  <c:v>120.30920046040001</c:v>
                </c:pt>
                <c:pt idx="12865">
                  <c:v>120.30920046040001</c:v>
                </c:pt>
                <c:pt idx="12866">
                  <c:v>120.30920046040001</c:v>
                </c:pt>
                <c:pt idx="12867">
                  <c:v>120.30920046040001</c:v>
                </c:pt>
                <c:pt idx="12868">
                  <c:v>120.30920046040001</c:v>
                </c:pt>
                <c:pt idx="12869">
                  <c:v>120.30920046040001</c:v>
                </c:pt>
                <c:pt idx="12870">
                  <c:v>230.08420046040001</c:v>
                </c:pt>
                <c:pt idx="12871">
                  <c:v>231.08420046040001</c:v>
                </c:pt>
                <c:pt idx="12872">
                  <c:v>231.08420046040001</c:v>
                </c:pt>
                <c:pt idx="12873">
                  <c:v>261.19520046039997</c:v>
                </c:pt>
                <c:pt idx="12874">
                  <c:v>261.19520046039997</c:v>
                </c:pt>
                <c:pt idx="12875">
                  <c:v>261.19520046039997</c:v>
                </c:pt>
                <c:pt idx="12876">
                  <c:v>261.19520046039997</c:v>
                </c:pt>
                <c:pt idx="12877">
                  <c:v>271.08420046039998</c:v>
                </c:pt>
                <c:pt idx="12878">
                  <c:v>280.08420046039998</c:v>
                </c:pt>
                <c:pt idx="12879">
                  <c:v>280.08420046039998</c:v>
                </c:pt>
                <c:pt idx="12880">
                  <c:v>271.08420046039998</c:v>
                </c:pt>
                <c:pt idx="12881">
                  <c:v>261.19520046039997</c:v>
                </c:pt>
                <c:pt idx="12882">
                  <c:v>271.08420046039998</c:v>
                </c:pt>
                <c:pt idx="12883">
                  <c:v>281.08420046039998</c:v>
                </c:pt>
                <c:pt idx="12884">
                  <c:v>271.08420046039998</c:v>
                </c:pt>
                <c:pt idx="12885">
                  <c:v>261.19520046039997</c:v>
                </c:pt>
                <c:pt idx="12886">
                  <c:v>261.19520046039997</c:v>
                </c:pt>
                <c:pt idx="12887">
                  <c:v>243.54820046040001</c:v>
                </c:pt>
                <c:pt idx="12888">
                  <c:v>221.08420046040001</c:v>
                </c:pt>
                <c:pt idx="12889">
                  <c:v>221.08420046040001</c:v>
                </c:pt>
                <c:pt idx="12890">
                  <c:v>218.08420046040001</c:v>
                </c:pt>
                <c:pt idx="12891">
                  <c:v>218.08420046040001</c:v>
                </c:pt>
                <c:pt idx="12892">
                  <c:v>218.08420046040001</c:v>
                </c:pt>
                <c:pt idx="12893">
                  <c:v>221.08420046040001</c:v>
                </c:pt>
                <c:pt idx="12894">
                  <c:v>221.08420046040001</c:v>
                </c:pt>
                <c:pt idx="12895">
                  <c:v>240.08420046040001</c:v>
                </c:pt>
                <c:pt idx="12896">
                  <c:v>240.08420046040001</c:v>
                </c:pt>
                <c:pt idx="12897">
                  <c:v>240.08420046040001</c:v>
                </c:pt>
                <c:pt idx="12898">
                  <c:v>240.08420046040001</c:v>
                </c:pt>
                <c:pt idx="12899">
                  <c:v>254.1952004604</c:v>
                </c:pt>
                <c:pt idx="12900">
                  <c:v>254.1952004604</c:v>
                </c:pt>
                <c:pt idx="12901">
                  <c:v>254.1952004604</c:v>
                </c:pt>
                <c:pt idx="12902">
                  <c:v>254.1952004604</c:v>
                </c:pt>
                <c:pt idx="12903">
                  <c:v>254.1952004604</c:v>
                </c:pt>
                <c:pt idx="12904">
                  <c:v>254.1952004604</c:v>
                </c:pt>
                <c:pt idx="12905">
                  <c:v>240.08420046040001</c:v>
                </c:pt>
                <c:pt idx="12906">
                  <c:v>254.1952004604</c:v>
                </c:pt>
                <c:pt idx="12907">
                  <c:v>254.1952004604</c:v>
                </c:pt>
                <c:pt idx="12908">
                  <c:v>254.1952004604</c:v>
                </c:pt>
                <c:pt idx="12909">
                  <c:v>240.08420046040001</c:v>
                </c:pt>
                <c:pt idx="12910">
                  <c:v>240.08420046040001</c:v>
                </c:pt>
                <c:pt idx="12911">
                  <c:v>240.08420046040001</c:v>
                </c:pt>
                <c:pt idx="12912">
                  <c:v>181.08420046040001</c:v>
                </c:pt>
                <c:pt idx="12913">
                  <c:v>120.30920046040001</c:v>
                </c:pt>
                <c:pt idx="12914">
                  <c:v>120.30920046040001</c:v>
                </c:pt>
                <c:pt idx="12915">
                  <c:v>120.30920046040001</c:v>
                </c:pt>
                <c:pt idx="12916">
                  <c:v>120.30920046040001</c:v>
                </c:pt>
                <c:pt idx="12917">
                  <c:v>120.30920046040001</c:v>
                </c:pt>
                <c:pt idx="12918">
                  <c:v>181.08420046040001</c:v>
                </c:pt>
                <c:pt idx="12919">
                  <c:v>218.08420046040001</c:v>
                </c:pt>
                <c:pt idx="12920">
                  <c:v>226.1952004604</c:v>
                </c:pt>
                <c:pt idx="12921">
                  <c:v>226.1952004604</c:v>
                </c:pt>
                <c:pt idx="12922">
                  <c:v>226.1952004604</c:v>
                </c:pt>
                <c:pt idx="12923">
                  <c:v>226.1952004604</c:v>
                </c:pt>
                <c:pt idx="12924">
                  <c:v>226.1952004604</c:v>
                </c:pt>
                <c:pt idx="12925">
                  <c:v>226.1952004604</c:v>
                </c:pt>
                <c:pt idx="12926">
                  <c:v>226.1952004604</c:v>
                </c:pt>
                <c:pt idx="12927">
                  <c:v>226.1952004604</c:v>
                </c:pt>
                <c:pt idx="12928">
                  <c:v>226.1952004604</c:v>
                </c:pt>
                <c:pt idx="12929">
                  <c:v>226.1952004604</c:v>
                </c:pt>
                <c:pt idx="12930">
                  <c:v>241.08420046040001</c:v>
                </c:pt>
                <c:pt idx="12931">
                  <c:v>246.08420046040001</c:v>
                </c:pt>
                <c:pt idx="12932">
                  <c:v>241.08420046040001</c:v>
                </c:pt>
                <c:pt idx="12933">
                  <c:v>226.1952004604</c:v>
                </c:pt>
                <c:pt idx="12934">
                  <c:v>218.08420046040001</c:v>
                </c:pt>
                <c:pt idx="12935">
                  <c:v>218.08420046040001</c:v>
                </c:pt>
                <c:pt idx="12936">
                  <c:v>191.1952004604</c:v>
                </c:pt>
                <c:pt idx="12937">
                  <c:v>191.1952004604</c:v>
                </c:pt>
                <c:pt idx="12938">
                  <c:v>191.1952004604</c:v>
                </c:pt>
                <c:pt idx="12939">
                  <c:v>181.08420046040001</c:v>
                </c:pt>
                <c:pt idx="12940">
                  <c:v>120.30920046040001</c:v>
                </c:pt>
                <c:pt idx="12941">
                  <c:v>120.30920046040001</c:v>
                </c:pt>
                <c:pt idx="12942">
                  <c:v>120.30920046040001</c:v>
                </c:pt>
                <c:pt idx="12943">
                  <c:v>120.30920046040001</c:v>
                </c:pt>
                <c:pt idx="12944">
                  <c:v>191.1952004604</c:v>
                </c:pt>
                <c:pt idx="12945">
                  <c:v>191.1952004604</c:v>
                </c:pt>
                <c:pt idx="12946">
                  <c:v>191.1952004604</c:v>
                </c:pt>
                <c:pt idx="12947">
                  <c:v>191.1952004604</c:v>
                </c:pt>
                <c:pt idx="12948">
                  <c:v>191.1952004604</c:v>
                </c:pt>
                <c:pt idx="12949">
                  <c:v>191.1952004604</c:v>
                </c:pt>
                <c:pt idx="12950">
                  <c:v>191.1952004604</c:v>
                </c:pt>
                <c:pt idx="12951">
                  <c:v>191.1952004604</c:v>
                </c:pt>
                <c:pt idx="12952">
                  <c:v>191.1952004604</c:v>
                </c:pt>
                <c:pt idx="12953">
                  <c:v>191.1952004604</c:v>
                </c:pt>
                <c:pt idx="12954">
                  <c:v>251.08420046040001</c:v>
                </c:pt>
                <c:pt idx="12955">
                  <c:v>283.08420046039998</c:v>
                </c:pt>
                <c:pt idx="12956">
                  <c:v>283.08420046039998</c:v>
                </c:pt>
                <c:pt idx="12957">
                  <c:v>270.08420046039998</c:v>
                </c:pt>
                <c:pt idx="12958">
                  <c:v>210.08420046040001</c:v>
                </c:pt>
                <c:pt idx="12959">
                  <c:v>210.08420046040001</c:v>
                </c:pt>
                <c:pt idx="12960">
                  <c:v>208.08420046040001</c:v>
                </c:pt>
                <c:pt idx="12961">
                  <c:v>208.08420046040001</c:v>
                </c:pt>
                <c:pt idx="12962">
                  <c:v>208.08420046040001</c:v>
                </c:pt>
                <c:pt idx="12963">
                  <c:v>208.08420046040001</c:v>
                </c:pt>
                <c:pt idx="12964">
                  <c:v>208.08420046040001</c:v>
                </c:pt>
                <c:pt idx="12965">
                  <c:v>208.08420046040001</c:v>
                </c:pt>
                <c:pt idx="12966">
                  <c:v>208.08420046040001</c:v>
                </c:pt>
                <c:pt idx="12967">
                  <c:v>208.08420046040001</c:v>
                </c:pt>
                <c:pt idx="12968">
                  <c:v>236.1952004604</c:v>
                </c:pt>
                <c:pt idx="12969">
                  <c:v>236.1952004604</c:v>
                </c:pt>
                <c:pt idx="12970">
                  <c:v>251.08420046040001</c:v>
                </c:pt>
                <c:pt idx="12971">
                  <c:v>261.08420046039998</c:v>
                </c:pt>
                <c:pt idx="12972">
                  <c:v>261.08420046039998</c:v>
                </c:pt>
                <c:pt idx="12973">
                  <c:v>261.08420046039998</c:v>
                </c:pt>
                <c:pt idx="12974">
                  <c:v>283.08420046039998</c:v>
                </c:pt>
                <c:pt idx="12975">
                  <c:v>283.08420046039998</c:v>
                </c:pt>
                <c:pt idx="12976">
                  <c:v>283.08420046039998</c:v>
                </c:pt>
                <c:pt idx="12977">
                  <c:v>261.08420046039998</c:v>
                </c:pt>
                <c:pt idx="12978">
                  <c:v>261.08420046039998</c:v>
                </c:pt>
                <c:pt idx="12979">
                  <c:v>261.08420046039998</c:v>
                </c:pt>
                <c:pt idx="12980">
                  <c:v>283.08420046039998</c:v>
                </c:pt>
                <c:pt idx="12981">
                  <c:v>261.08420046039998</c:v>
                </c:pt>
                <c:pt idx="12982">
                  <c:v>236.1952004604</c:v>
                </c:pt>
                <c:pt idx="12983">
                  <c:v>236.1952004604</c:v>
                </c:pt>
                <c:pt idx="12984">
                  <c:v>241.1952004604</c:v>
                </c:pt>
                <c:pt idx="12985">
                  <c:v>241.1952004604</c:v>
                </c:pt>
                <c:pt idx="12986">
                  <c:v>241.1952004604</c:v>
                </c:pt>
                <c:pt idx="12987">
                  <c:v>241.1952004604</c:v>
                </c:pt>
                <c:pt idx="12988">
                  <c:v>241.1952004604</c:v>
                </c:pt>
                <c:pt idx="12989">
                  <c:v>245.08420046040001</c:v>
                </c:pt>
                <c:pt idx="12990">
                  <c:v>245.08420046040001</c:v>
                </c:pt>
                <c:pt idx="12991">
                  <c:v>245.08420046040001</c:v>
                </c:pt>
                <c:pt idx="12992">
                  <c:v>245.08420046040001</c:v>
                </c:pt>
                <c:pt idx="12993">
                  <c:v>245.08420046040001</c:v>
                </c:pt>
                <c:pt idx="12994">
                  <c:v>256.08420046039998</c:v>
                </c:pt>
                <c:pt idx="12995">
                  <c:v>256.08420046039998</c:v>
                </c:pt>
                <c:pt idx="12996">
                  <c:v>256.08420046039998</c:v>
                </c:pt>
                <c:pt idx="12997">
                  <c:v>256.08420046039998</c:v>
                </c:pt>
                <c:pt idx="12998">
                  <c:v>256.08420046039998</c:v>
                </c:pt>
                <c:pt idx="12999">
                  <c:v>256.08420046039998</c:v>
                </c:pt>
                <c:pt idx="13000">
                  <c:v>256.08420046039998</c:v>
                </c:pt>
                <c:pt idx="13001">
                  <c:v>256.08420046039998</c:v>
                </c:pt>
                <c:pt idx="13002">
                  <c:v>256.08420046039998</c:v>
                </c:pt>
                <c:pt idx="13003">
                  <c:v>271.08420046039998</c:v>
                </c:pt>
                <c:pt idx="13004">
                  <c:v>256.08420046039998</c:v>
                </c:pt>
                <c:pt idx="13005">
                  <c:v>256.08420046039998</c:v>
                </c:pt>
                <c:pt idx="13006">
                  <c:v>245.08420046040001</c:v>
                </c:pt>
                <c:pt idx="13007">
                  <c:v>245.08420046040001</c:v>
                </c:pt>
                <c:pt idx="13008">
                  <c:v>250.08420046040001</c:v>
                </c:pt>
                <c:pt idx="13009">
                  <c:v>245.08420046040001</c:v>
                </c:pt>
                <c:pt idx="13010">
                  <c:v>245.08420046040001</c:v>
                </c:pt>
                <c:pt idx="13011">
                  <c:v>245.08420046040001</c:v>
                </c:pt>
                <c:pt idx="13012">
                  <c:v>245.08420046040001</c:v>
                </c:pt>
                <c:pt idx="13013">
                  <c:v>251.08420046040001</c:v>
                </c:pt>
                <c:pt idx="13014">
                  <c:v>271.08420046039998</c:v>
                </c:pt>
                <c:pt idx="13015">
                  <c:v>281.19520046039997</c:v>
                </c:pt>
                <c:pt idx="13016">
                  <c:v>286.08420046039998</c:v>
                </c:pt>
                <c:pt idx="13017">
                  <c:v>286.08420046039998</c:v>
                </c:pt>
                <c:pt idx="13018">
                  <c:v>286.08420046039998</c:v>
                </c:pt>
                <c:pt idx="13019">
                  <c:v>291.08420046039998</c:v>
                </c:pt>
                <c:pt idx="13020">
                  <c:v>286.08420046039998</c:v>
                </c:pt>
                <c:pt idx="13021">
                  <c:v>291.08420046039998</c:v>
                </c:pt>
                <c:pt idx="13022">
                  <c:v>291.08420046039998</c:v>
                </c:pt>
                <c:pt idx="13023">
                  <c:v>291.08420046039998</c:v>
                </c:pt>
                <c:pt idx="13024">
                  <c:v>291.08420046039998</c:v>
                </c:pt>
                <c:pt idx="13025">
                  <c:v>286.08420046039998</c:v>
                </c:pt>
                <c:pt idx="13026">
                  <c:v>291.08420046039998</c:v>
                </c:pt>
                <c:pt idx="13027">
                  <c:v>291.08420046039998</c:v>
                </c:pt>
                <c:pt idx="13028">
                  <c:v>291.08420046039998</c:v>
                </c:pt>
                <c:pt idx="13029">
                  <c:v>286.08420046039998</c:v>
                </c:pt>
                <c:pt idx="13030">
                  <c:v>281.19520046039997</c:v>
                </c:pt>
                <c:pt idx="13031">
                  <c:v>281.19520046039997</c:v>
                </c:pt>
                <c:pt idx="13032">
                  <c:v>316.08420046039998</c:v>
                </c:pt>
                <c:pt idx="13033">
                  <c:v>300.08420046039998</c:v>
                </c:pt>
                <c:pt idx="13034">
                  <c:v>300.08420046039998</c:v>
                </c:pt>
                <c:pt idx="13035">
                  <c:v>300.08420046039998</c:v>
                </c:pt>
                <c:pt idx="13036">
                  <c:v>286.08420046039998</c:v>
                </c:pt>
                <c:pt idx="13037">
                  <c:v>300.08420046039998</c:v>
                </c:pt>
                <c:pt idx="13038">
                  <c:v>300.08420046039998</c:v>
                </c:pt>
                <c:pt idx="13039">
                  <c:v>300.08420046039998</c:v>
                </c:pt>
                <c:pt idx="13040">
                  <c:v>351.8842004604</c:v>
                </c:pt>
                <c:pt idx="13041">
                  <c:v>351.8842004604</c:v>
                </c:pt>
                <c:pt idx="13042">
                  <c:v>351.8842004604</c:v>
                </c:pt>
                <c:pt idx="13043">
                  <c:v>392.08420046039998</c:v>
                </c:pt>
                <c:pt idx="13044">
                  <c:v>392.08420046039998</c:v>
                </c:pt>
                <c:pt idx="13045">
                  <c:v>392.08420046039998</c:v>
                </c:pt>
                <c:pt idx="13046">
                  <c:v>392.08420046039998</c:v>
                </c:pt>
                <c:pt idx="13047">
                  <c:v>392.08420046039998</c:v>
                </c:pt>
                <c:pt idx="13048">
                  <c:v>392.08420046039998</c:v>
                </c:pt>
                <c:pt idx="13049">
                  <c:v>351.8842004604</c:v>
                </c:pt>
                <c:pt idx="13050">
                  <c:v>392.08420046039998</c:v>
                </c:pt>
                <c:pt idx="13051">
                  <c:v>392.08420046039998</c:v>
                </c:pt>
                <c:pt idx="13052">
                  <c:v>392.08420046039998</c:v>
                </c:pt>
                <c:pt idx="13053">
                  <c:v>351.8842004604</c:v>
                </c:pt>
                <c:pt idx="13054">
                  <c:v>351.8842004604</c:v>
                </c:pt>
                <c:pt idx="13055">
                  <c:v>318.7952004604</c:v>
                </c:pt>
                <c:pt idx="13056">
                  <c:v>355.08420046039998</c:v>
                </c:pt>
                <c:pt idx="13057">
                  <c:v>355.08420046039998</c:v>
                </c:pt>
                <c:pt idx="13058">
                  <c:v>346.08420046039998</c:v>
                </c:pt>
                <c:pt idx="13059">
                  <c:v>346.08420046039998</c:v>
                </c:pt>
                <c:pt idx="13060">
                  <c:v>346.08420046039998</c:v>
                </c:pt>
                <c:pt idx="13061">
                  <c:v>355.08420046039998</c:v>
                </c:pt>
                <c:pt idx="13062">
                  <c:v>355.08420046039998</c:v>
                </c:pt>
                <c:pt idx="13063">
                  <c:v>355.08420046039998</c:v>
                </c:pt>
                <c:pt idx="13064">
                  <c:v>370.08420046039998</c:v>
                </c:pt>
                <c:pt idx="13065">
                  <c:v>391.08420046039998</c:v>
                </c:pt>
                <c:pt idx="13066">
                  <c:v>391.3842004604</c:v>
                </c:pt>
                <c:pt idx="13067">
                  <c:v>391.3842004604</c:v>
                </c:pt>
                <c:pt idx="13068">
                  <c:v>391.3842004604</c:v>
                </c:pt>
                <c:pt idx="13069">
                  <c:v>391.3842004604</c:v>
                </c:pt>
                <c:pt idx="13070">
                  <c:v>391.3842004604</c:v>
                </c:pt>
                <c:pt idx="13071">
                  <c:v>391.3842004604</c:v>
                </c:pt>
                <c:pt idx="13072">
                  <c:v>391.3842004604</c:v>
                </c:pt>
                <c:pt idx="13073">
                  <c:v>391.3842004604</c:v>
                </c:pt>
                <c:pt idx="13074">
                  <c:v>391.3842004604</c:v>
                </c:pt>
                <c:pt idx="13075">
                  <c:v>391.3842004604</c:v>
                </c:pt>
                <c:pt idx="13076">
                  <c:v>391.3842004604</c:v>
                </c:pt>
                <c:pt idx="13077">
                  <c:v>391.08420046039998</c:v>
                </c:pt>
                <c:pt idx="13078">
                  <c:v>370.08420046039998</c:v>
                </c:pt>
                <c:pt idx="13079">
                  <c:v>355.08420046039998</c:v>
                </c:pt>
                <c:pt idx="13080">
                  <c:v>396.48420046040002</c:v>
                </c:pt>
                <c:pt idx="13081">
                  <c:v>396.48420046040002</c:v>
                </c:pt>
                <c:pt idx="13082">
                  <c:v>396.48420046040002</c:v>
                </c:pt>
                <c:pt idx="13083">
                  <c:v>396.48420046040002</c:v>
                </c:pt>
                <c:pt idx="13084">
                  <c:v>396.48420046040002</c:v>
                </c:pt>
                <c:pt idx="13085">
                  <c:v>396.48420046040002</c:v>
                </c:pt>
                <c:pt idx="13086">
                  <c:v>396.48420046040002</c:v>
                </c:pt>
                <c:pt idx="13087">
                  <c:v>396.48420046040002</c:v>
                </c:pt>
                <c:pt idx="13088">
                  <c:v>393.08420046039998</c:v>
                </c:pt>
                <c:pt idx="13089">
                  <c:v>396.48420046040002</c:v>
                </c:pt>
                <c:pt idx="13090">
                  <c:v>396.48420046040002</c:v>
                </c:pt>
                <c:pt idx="13091">
                  <c:v>396.48420046040002</c:v>
                </c:pt>
                <c:pt idx="13092">
                  <c:v>396.48420046040002</c:v>
                </c:pt>
                <c:pt idx="13093">
                  <c:v>396.48420046040002</c:v>
                </c:pt>
                <c:pt idx="13094">
                  <c:v>396.48420046040002</c:v>
                </c:pt>
                <c:pt idx="13095">
                  <c:v>396.48420046040002</c:v>
                </c:pt>
                <c:pt idx="13096">
                  <c:v>396.48420046040002</c:v>
                </c:pt>
                <c:pt idx="13097">
                  <c:v>396.48420046040002</c:v>
                </c:pt>
                <c:pt idx="13098">
                  <c:v>396.48420046040002</c:v>
                </c:pt>
                <c:pt idx="13099">
                  <c:v>396.48420046040002</c:v>
                </c:pt>
                <c:pt idx="13100">
                  <c:v>396.48420046040002</c:v>
                </c:pt>
                <c:pt idx="13101">
                  <c:v>396.48420046040002</c:v>
                </c:pt>
                <c:pt idx="13102">
                  <c:v>393.08420046039998</c:v>
                </c:pt>
                <c:pt idx="13103">
                  <c:v>392.08420046039998</c:v>
                </c:pt>
                <c:pt idx="13104">
                  <c:v>446.08420046039998</c:v>
                </c:pt>
                <c:pt idx="13105">
                  <c:v>446.08420046039998</c:v>
                </c:pt>
                <c:pt idx="13106">
                  <c:v>439.68420046040001</c:v>
                </c:pt>
                <c:pt idx="13107">
                  <c:v>439.68420046040001</c:v>
                </c:pt>
                <c:pt idx="13108">
                  <c:v>439.68420046040001</c:v>
                </c:pt>
                <c:pt idx="13109">
                  <c:v>439.68420046040001</c:v>
                </c:pt>
                <c:pt idx="13110">
                  <c:v>439.68420046040001</c:v>
                </c:pt>
                <c:pt idx="13111">
                  <c:v>439.68420046040001</c:v>
                </c:pt>
                <c:pt idx="13112">
                  <c:v>439.68420046040001</c:v>
                </c:pt>
                <c:pt idx="13113">
                  <c:v>439.68420046040001</c:v>
                </c:pt>
                <c:pt idx="13114">
                  <c:v>446.08420046039998</c:v>
                </c:pt>
                <c:pt idx="13115">
                  <c:v>451.08420046039998</c:v>
                </c:pt>
                <c:pt idx="13116">
                  <c:v>456.08420046039998</c:v>
                </c:pt>
                <c:pt idx="13117">
                  <c:v>481.08420046039998</c:v>
                </c:pt>
                <c:pt idx="13118">
                  <c:v>451.08420046039998</c:v>
                </c:pt>
                <c:pt idx="13119">
                  <c:v>446.08420046039998</c:v>
                </c:pt>
                <c:pt idx="13120">
                  <c:v>446.08420046039998</c:v>
                </c:pt>
                <c:pt idx="13121">
                  <c:v>446.08420046039998</c:v>
                </c:pt>
                <c:pt idx="13122">
                  <c:v>481.08420046039998</c:v>
                </c:pt>
                <c:pt idx="13123">
                  <c:v>481.08420046039998</c:v>
                </c:pt>
                <c:pt idx="13124">
                  <c:v>481.08420046039998</c:v>
                </c:pt>
                <c:pt idx="13125">
                  <c:v>481.08420046039998</c:v>
                </c:pt>
                <c:pt idx="13126">
                  <c:v>451.08420046039998</c:v>
                </c:pt>
                <c:pt idx="13127">
                  <c:v>451.08420046039998</c:v>
                </c:pt>
                <c:pt idx="13128">
                  <c:v>491.08420046039998</c:v>
                </c:pt>
                <c:pt idx="13129">
                  <c:v>491.08420046039998</c:v>
                </c:pt>
                <c:pt idx="13130">
                  <c:v>491.08420046039998</c:v>
                </c:pt>
                <c:pt idx="13131">
                  <c:v>491.08420046039998</c:v>
                </c:pt>
                <c:pt idx="13132">
                  <c:v>491.08420046039998</c:v>
                </c:pt>
                <c:pt idx="13133">
                  <c:v>506.08420046039998</c:v>
                </c:pt>
                <c:pt idx="13134">
                  <c:v>506.08420046039998</c:v>
                </c:pt>
                <c:pt idx="13135">
                  <c:v>524.58420046039998</c:v>
                </c:pt>
                <c:pt idx="13136">
                  <c:v>551.08420046039998</c:v>
                </c:pt>
                <c:pt idx="13137">
                  <c:v>551.08420046039998</c:v>
                </c:pt>
                <c:pt idx="13138">
                  <c:v>561.08420046039998</c:v>
                </c:pt>
                <c:pt idx="13139">
                  <c:v>591.08420046039998</c:v>
                </c:pt>
                <c:pt idx="13140">
                  <c:v>591.08420046039998</c:v>
                </c:pt>
                <c:pt idx="13141">
                  <c:v>591.08420046039998</c:v>
                </c:pt>
                <c:pt idx="13142">
                  <c:v>651.28420046040003</c:v>
                </c:pt>
                <c:pt idx="13143">
                  <c:v>651.28420046040003</c:v>
                </c:pt>
                <c:pt idx="13144">
                  <c:v>651.28420046040003</c:v>
                </c:pt>
                <c:pt idx="13145">
                  <c:v>591.08420046039998</c:v>
                </c:pt>
                <c:pt idx="13146">
                  <c:v>651.28420046040003</c:v>
                </c:pt>
                <c:pt idx="13147">
                  <c:v>651.28420046040003</c:v>
                </c:pt>
                <c:pt idx="13148">
                  <c:v>651.28420046040003</c:v>
                </c:pt>
                <c:pt idx="13149">
                  <c:v>591.08420046039998</c:v>
                </c:pt>
                <c:pt idx="13150">
                  <c:v>551.08420046039998</c:v>
                </c:pt>
                <c:pt idx="13151">
                  <c:v>551.08420046039998</c:v>
                </c:pt>
                <c:pt idx="13152">
                  <c:v>661.08420046039998</c:v>
                </c:pt>
                <c:pt idx="13153">
                  <c:v>661.08420046039998</c:v>
                </c:pt>
                <c:pt idx="13154">
                  <c:v>646.08420046039998</c:v>
                </c:pt>
                <c:pt idx="13155">
                  <c:v>551.08420046039998</c:v>
                </c:pt>
                <c:pt idx="13156">
                  <c:v>621.08420046039998</c:v>
                </c:pt>
                <c:pt idx="13157">
                  <c:v>621.08420046039998</c:v>
                </c:pt>
                <c:pt idx="13158">
                  <c:v>621.08420046039998</c:v>
                </c:pt>
                <c:pt idx="13159">
                  <c:v>621.08420046039998</c:v>
                </c:pt>
                <c:pt idx="13160">
                  <c:v>651.08420046039998</c:v>
                </c:pt>
                <c:pt idx="13161">
                  <c:v>698.08420046039998</c:v>
                </c:pt>
                <c:pt idx="13162">
                  <c:v>698.08420046039998</c:v>
                </c:pt>
                <c:pt idx="13163">
                  <c:v>698.08420046039998</c:v>
                </c:pt>
                <c:pt idx="13164">
                  <c:v>698.08420046039998</c:v>
                </c:pt>
                <c:pt idx="13165">
                  <c:v>698.08420046039998</c:v>
                </c:pt>
                <c:pt idx="13166">
                  <c:v>736.08420046039998</c:v>
                </c:pt>
                <c:pt idx="13167">
                  <c:v>736.08420046039998</c:v>
                </c:pt>
                <c:pt idx="13168">
                  <c:v>736.08420046039998</c:v>
                </c:pt>
                <c:pt idx="13169">
                  <c:v>698.08420046039998</c:v>
                </c:pt>
                <c:pt idx="13170">
                  <c:v>736.08420046039998</c:v>
                </c:pt>
                <c:pt idx="13171">
                  <c:v>736.08420046039998</c:v>
                </c:pt>
                <c:pt idx="13172">
                  <c:v>736.08420046039998</c:v>
                </c:pt>
                <c:pt idx="13173">
                  <c:v>698.08420046039998</c:v>
                </c:pt>
                <c:pt idx="13174">
                  <c:v>621.08420046039998</c:v>
                </c:pt>
                <c:pt idx="13175">
                  <c:v>621.08420046039998</c:v>
                </c:pt>
                <c:pt idx="13176">
                  <c:v>749.01787895799998</c:v>
                </c:pt>
                <c:pt idx="13177">
                  <c:v>747.06087895799999</c:v>
                </c:pt>
                <c:pt idx="13178">
                  <c:v>747.06087895799999</c:v>
                </c:pt>
                <c:pt idx="13179">
                  <c:v>747.06087895799999</c:v>
                </c:pt>
                <c:pt idx="13180">
                  <c:v>747.06087895799999</c:v>
                </c:pt>
                <c:pt idx="13181">
                  <c:v>749.01787895799998</c:v>
                </c:pt>
                <c:pt idx="13182">
                  <c:v>750.01787895799998</c:v>
                </c:pt>
                <c:pt idx="13183">
                  <c:v>750.01787895799998</c:v>
                </c:pt>
                <c:pt idx="13184">
                  <c:v>759.01787895799998</c:v>
                </c:pt>
                <c:pt idx="13185">
                  <c:v>800.01787895799998</c:v>
                </c:pt>
                <c:pt idx="13186">
                  <c:v>864.31787895800005</c:v>
                </c:pt>
                <c:pt idx="13187">
                  <c:v>799.01787895799998</c:v>
                </c:pt>
                <c:pt idx="13188">
                  <c:v>754.01787895799998</c:v>
                </c:pt>
                <c:pt idx="13189">
                  <c:v>754.01787895799998</c:v>
                </c:pt>
                <c:pt idx="13190">
                  <c:v>799.01787895799998</c:v>
                </c:pt>
                <c:pt idx="13191">
                  <c:v>799.01787895799998</c:v>
                </c:pt>
                <c:pt idx="13192">
                  <c:v>759.01787895799998</c:v>
                </c:pt>
                <c:pt idx="13193">
                  <c:v>754.01787895799998</c:v>
                </c:pt>
                <c:pt idx="13194">
                  <c:v>758.01787895799998</c:v>
                </c:pt>
                <c:pt idx="13195">
                  <c:v>800.01787895799998</c:v>
                </c:pt>
                <c:pt idx="13196">
                  <c:v>759.01787895799998</c:v>
                </c:pt>
                <c:pt idx="13197">
                  <c:v>754.01787895799998</c:v>
                </c:pt>
                <c:pt idx="13198">
                  <c:v>754.01787895799998</c:v>
                </c:pt>
                <c:pt idx="13199">
                  <c:v>750.01787895799998</c:v>
                </c:pt>
                <c:pt idx="13200">
                  <c:v>783.96287895800003</c:v>
                </c:pt>
                <c:pt idx="13201">
                  <c:v>459.01787895799998</c:v>
                </c:pt>
                <c:pt idx="13202">
                  <c:v>457.05387895799998</c:v>
                </c:pt>
                <c:pt idx="13203">
                  <c:v>414.01787895799998</c:v>
                </c:pt>
                <c:pt idx="13204">
                  <c:v>459.01787895799998</c:v>
                </c:pt>
                <c:pt idx="13205">
                  <c:v>783.96287895800003</c:v>
                </c:pt>
                <c:pt idx="13206">
                  <c:v>783.96287895800003</c:v>
                </c:pt>
                <c:pt idx="13207">
                  <c:v>783.96287895800003</c:v>
                </c:pt>
                <c:pt idx="13208">
                  <c:v>784.01787895799998</c:v>
                </c:pt>
                <c:pt idx="13209">
                  <c:v>784.01787895799998</c:v>
                </c:pt>
                <c:pt idx="13210">
                  <c:v>784.01787895799998</c:v>
                </c:pt>
                <c:pt idx="13211">
                  <c:v>784.01787895799998</c:v>
                </c:pt>
                <c:pt idx="13212">
                  <c:v>784.01787895799998</c:v>
                </c:pt>
                <c:pt idx="13213">
                  <c:v>784.01787895799998</c:v>
                </c:pt>
                <c:pt idx="13214">
                  <c:v>784.01787895799998</c:v>
                </c:pt>
                <c:pt idx="13215">
                  <c:v>784.01787895799998</c:v>
                </c:pt>
                <c:pt idx="13216">
                  <c:v>784.01787895799998</c:v>
                </c:pt>
                <c:pt idx="13217">
                  <c:v>784.01787895799998</c:v>
                </c:pt>
                <c:pt idx="13218">
                  <c:v>784.01787895799998</c:v>
                </c:pt>
                <c:pt idx="13219">
                  <c:v>784.01787895799998</c:v>
                </c:pt>
                <c:pt idx="13220">
                  <c:v>784.01787895799998</c:v>
                </c:pt>
                <c:pt idx="13221">
                  <c:v>784.01787895799998</c:v>
                </c:pt>
                <c:pt idx="13222">
                  <c:v>783.96287895800003</c:v>
                </c:pt>
                <c:pt idx="13223">
                  <c:v>464.01787895799998</c:v>
                </c:pt>
                <c:pt idx="13224">
                  <c:v>783.22787895800002</c:v>
                </c:pt>
                <c:pt idx="13225">
                  <c:v>783.22787895800002</c:v>
                </c:pt>
                <c:pt idx="13226">
                  <c:v>783.22787895800002</c:v>
                </c:pt>
                <c:pt idx="13227">
                  <c:v>783.22787895800002</c:v>
                </c:pt>
                <c:pt idx="13228">
                  <c:v>783.22787895800002</c:v>
                </c:pt>
                <c:pt idx="13229">
                  <c:v>784.01787895799998</c:v>
                </c:pt>
                <c:pt idx="13230">
                  <c:v>784.01787895799998</c:v>
                </c:pt>
                <c:pt idx="13231">
                  <c:v>784.01787895799998</c:v>
                </c:pt>
                <c:pt idx="13232">
                  <c:v>784.01787895799998</c:v>
                </c:pt>
                <c:pt idx="13233">
                  <c:v>784.01787895799998</c:v>
                </c:pt>
                <c:pt idx="13234">
                  <c:v>800.51787895799998</c:v>
                </c:pt>
                <c:pt idx="13235">
                  <c:v>805.01787895799998</c:v>
                </c:pt>
                <c:pt idx="13236">
                  <c:v>800.51787895799998</c:v>
                </c:pt>
                <c:pt idx="13237">
                  <c:v>800.51787895799998</c:v>
                </c:pt>
                <c:pt idx="13238">
                  <c:v>805.01787895799998</c:v>
                </c:pt>
                <c:pt idx="13239">
                  <c:v>805.01787895799998</c:v>
                </c:pt>
                <c:pt idx="13240">
                  <c:v>800.51787895799998</c:v>
                </c:pt>
                <c:pt idx="13241">
                  <c:v>800.51787895799998</c:v>
                </c:pt>
                <c:pt idx="13242">
                  <c:v>805.01787895799998</c:v>
                </c:pt>
                <c:pt idx="13243">
                  <c:v>805.01787895799998</c:v>
                </c:pt>
                <c:pt idx="13244">
                  <c:v>805.01787895799998</c:v>
                </c:pt>
                <c:pt idx="13245">
                  <c:v>805.01787895799998</c:v>
                </c:pt>
                <c:pt idx="13246">
                  <c:v>784.01787895799998</c:v>
                </c:pt>
                <c:pt idx="13247">
                  <c:v>784.01787895799998</c:v>
                </c:pt>
                <c:pt idx="13248">
                  <c:v>782.58587895799997</c:v>
                </c:pt>
                <c:pt idx="13249">
                  <c:v>782.58587895799997</c:v>
                </c:pt>
                <c:pt idx="13250">
                  <c:v>782.58587895799997</c:v>
                </c:pt>
                <c:pt idx="13251">
                  <c:v>782.58587895799997</c:v>
                </c:pt>
                <c:pt idx="13252">
                  <c:v>782.58587895799997</c:v>
                </c:pt>
                <c:pt idx="13253">
                  <c:v>782.58587895799997</c:v>
                </c:pt>
                <c:pt idx="13254">
                  <c:v>782.58587895799997</c:v>
                </c:pt>
                <c:pt idx="13255">
                  <c:v>782.58587895799997</c:v>
                </c:pt>
                <c:pt idx="13256">
                  <c:v>805.01787895799998</c:v>
                </c:pt>
                <c:pt idx="13257">
                  <c:v>805.01787895799998</c:v>
                </c:pt>
                <c:pt idx="13258">
                  <c:v>806.01787895799998</c:v>
                </c:pt>
                <c:pt idx="13259">
                  <c:v>806.01787895799998</c:v>
                </c:pt>
                <c:pt idx="13260">
                  <c:v>806.01787895799998</c:v>
                </c:pt>
                <c:pt idx="13261">
                  <c:v>806.01787895799998</c:v>
                </c:pt>
                <c:pt idx="13262">
                  <c:v>806.01787895799998</c:v>
                </c:pt>
                <c:pt idx="13263">
                  <c:v>806.01787895799998</c:v>
                </c:pt>
                <c:pt idx="13264">
                  <c:v>806.01787895799998</c:v>
                </c:pt>
                <c:pt idx="13265">
                  <c:v>805.01787895799998</c:v>
                </c:pt>
                <c:pt idx="13266">
                  <c:v>829.01787895799998</c:v>
                </c:pt>
                <c:pt idx="13267">
                  <c:v>829.01787895799998</c:v>
                </c:pt>
                <c:pt idx="13268">
                  <c:v>829.01787895799998</c:v>
                </c:pt>
                <c:pt idx="13269">
                  <c:v>806.01787895799998</c:v>
                </c:pt>
                <c:pt idx="13270">
                  <c:v>805.01787895799998</c:v>
                </c:pt>
                <c:pt idx="13271">
                  <c:v>782.58587895799997</c:v>
                </c:pt>
                <c:pt idx="13272">
                  <c:v>784.25687895800002</c:v>
                </c:pt>
                <c:pt idx="13273">
                  <c:v>663.51787895799998</c:v>
                </c:pt>
                <c:pt idx="13274">
                  <c:v>699.01787895799998</c:v>
                </c:pt>
                <c:pt idx="13275">
                  <c:v>663.51787895799998</c:v>
                </c:pt>
                <c:pt idx="13276">
                  <c:v>663.51787895799998</c:v>
                </c:pt>
                <c:pt idx="13277">
                  <c:v>488.01787895799998</c:v>
                </c:pt>
                <c:pt idx="13278">
                  <c:v>478.01787895799998</c:v>
                </c:pt>
                <c:pt idx="13279">
                  <c:v>488.01787895799998</c:v>
                </c:pt>
                <c:pt idx="13280">
                  <c:v>663.51787895799998</c:v>
                </c:pt>
                <c:pt idx="13281">
                  <c:v>663.51787895799998</c:v>
                </c:pt>
                <c:pt idx="13282">
                  <c:v>784.25687895800002</c:v>
                </c:pt>
                <c:pt idx="13283">
                  <c:v>784.25687895800002</c:v>
                </c:pt>
                <c:pt idx="13284">
                  <c:v>828.01787895799998</c:v>
                </c:pt>
                <c:pt idx="13285">
                  <c:v>828.01787895799998</c:v>
                </c:pt>
                <c:pt idx="13286">
                  <c:v>784.25687895800002</c:v>
                </c:pt>
                <c:pt idx="13287">
                  <c:v>784.25687895800002</c:v>
                </c:pt>
                <c:pt idx="13288">
                  <c:v>784.25687895800002</c:v>
                </c:pt>
                <c:pt idx="13289">
                  <c:v>784.25687895800002</c:v>
                </c:pt>
                <c:pt idx="13290">
                  <c:v>859.01787895799998</c:v>
                </c:pt>
                <c:pt idx="13291">
                  <c:v>859.01787895799998</c:v>
                </c:pt>
                <c:pt idx="13292">
                  <c:v>859.01787895799998</c:v>
                </c:pt>
                <c:pt idx="13293">
                  <c:v>859.01787895799998</c:v>
                </c:pt>
                <c:pt idx="13294">
                  <c:v>859.01787895799998</c:v>
                </c:pt>
                <c:pt idx="13295">
                  <c:v>828.01787895799998</c:v>
                </c:pt>
                <c:pt idx="13296">
                  <c:v>119.627878958</c:v>
                </c:pt>
                <c:pt idx="13297">
                  <c:v>119.627878958</c:v>
                </c:pt>
                <c:pt idx="13298">
                  <c:v>119.627878958</c:v>
                </c:pt>
                <c:pt idx="13299">
                  <c:v>119.627878958</c:v>
                </c:pt>
                <c:pt idx="13300">
                  <c:v>119.627878958</c:v>
                </c:pt>
                <c:pt idx="13301">
                  <c:v>383.54187895799998</c:v>
                </c:pt>
                <c:pt idx="13302">
                  <c:v>236.59687895799999</c:v>
                </c:pt>
                <c:pt idx="13303">
                  <c:v>457.05387895799998</c:v>
                </c:pt>
                <c:pt idx="13304">
                  <c:v>496.01787895799998</c:v>
                </c:pt>
                <c:pt idx="13305">
                  <c:v>799.01787895799998</c:v>
                </c:pt>
                <c:pt idx="13306">
                  <c:v>828.01787895799998</c:v>
                </c:pt>
                <c:pt idx="13307">
                  <c:v>828.01787895799998</c:v>
                </c:pt>
                <c:pt idx="13308">
                  <c:v>799.01787895799998</c:v>
                </c:pt>
                <c:pt idx="13309">
                  <c:v>786.82087895799998</c:v>
                </c:pt>
                <c:pt idx="13310">
                  <c:v>786.82087895799998</c:v>
                </c:pt>
                <c:pt idx="13311">
                  <c:v>786.82087895799998</c:v>
                </c:pt>
                <c:pt idx="13312">
                  <c:v>786.82087895799998</c:v>
                </c:pt>
                <c:pt idx="13313">
                  <c:v>786.82087895799998</c:v>
                </c:pt>
                <c:pt idx="13314">
                  <c:v>786.82087895799998</c:v>
                </c:pt>
                <c:pt idx="13315">
                  <c:v>828.01787895799998</c:v>
                </c:pt>
                <c:pt idx="13316">
                  <c:v>828.01787895799998</c:v>
                </c:pt>
                <c:pt idx="13317">
                  <c:v>786.82087895799998</c:v>
                </c:pt>
                <c:pt idx="13318">
                  <c:v>488.01787895799998</c:v>
                </c:pt>
                <c:pt idx="13319">
                  <c:v>409.01787895799998</c:v>
                </c:pt>
                <c:pt idx="13320">
                  <c:v>499.51787895799998</c:v>
                </c:pt>
                <c:pt idx="13321">
                  <c:v>499.51787895799998</c:v>
                </c:pt>
                <c:pt idx="13322">
                  <c:v>499.51787895799998</c:v>
                </c:pt>
                <c:pt idx="13323">
                  <c:v>499.51787895799998</c:v>
                </c:pt>
                <c:pt idx="13324">
                  <c:v>499.51787895799998</c:v>
                </c:pt>
                <c:pt idx="13325">
                  <c:v>609.01787895799998</c:v>
                </c:pt>
                <c:pt idx="13326">
                  <c:v>504.01787895799998</c:v>
                </c:pt>
                <c:pt idx="13327">
                  <c:v>499.51787895799998</c:v>
                </c:pt>
                <c:pt idx="13328">
                  <c:v>755.07987895799999</c:v>
                </c:pt>
                <c:pt idx="13329">
                  <c:v>755.07987895799999</c:v>
                </c:pt>
                <c:pt idx="13330">
                  <c:v>818.01787895799998</c:v>
                </c:pt>
                <c:pt idx="13331">
                  <c:v>818.01787895799998</c:v>
                </c:pt>
                <c:pt idx="13332">
                  <c:v>799.01787895799998</c:v>
                </c:pt>
                <c:pt idx="13333">
                  <c:v>818.01787895799998</c:v>
                </c:pt>
                <c:pt idx="13334">
                  <c:v>818.01787895799998</c:v>
                </c:pt>
                <c:pt idx="13335">
                  <c:v>863.01787895799998</c:v>
                </c:pt>
                <c:pt idx="13336">
                  <c:v>818.01787895799998</c:v>
                </c:pt>
                <c:pt idx="13337">
                  <c:v>755.07987895799999</c:v>
                </c:pt>
                <c:pt idx="13338">
                  <c:v>799.01787895799998</c:v>
                </c:pt>
                <c:pt idx="13339">
                  <c:v>818.01787895799998</c:v>
                </c:pt>
                <c:pt idx="13340">
                  <c:v>818.01787895799998</c:v>
                </c:pt>
                <c:pt idx="13341">
                  <c:v>755.07987895799999</c:v>
                </c:pt>
                <c:pt idx="13342">
                  <c:v>499.51787895799998</c:v>
                </c:pt>
                <c:pt idx="13343">
                  <c:v>499.51787895799998</c:v>
                </c:pt>
                <c:pt idx="13344">
                  <c:v>489.01787895799998</c:v>
                </c:pt>
                <c:pt idx="13345">
                  <c:v>489.01787895799998</c:v>
                </c:pt>
                <c:pt idx="13346">
                  <c:v>488.01787895799998</c:v>
                </c:pt>
                <c:pt idx="13347">
                  <c:v>488.01787895799998</c:v>
                </c:pt>
                <c:pt idx="13348">
                  <c:v>489.01787895799998</c:v>
                </c:pt>
                <c:pt idx="13349">
                  <c:v>489.01787895799998</c:v>
                </c:pt>
                <c:pt idx="13350">
                  <c:v>489.01787895799998</c:v>
                </c:pt>
                <c:pt idx="13351">
                  <c:v>589.01787895799998</c:v>
                </c:pt>
                <c:pt idx="13352">
                  <c:v>619.01787895799998</c:v>
                </c:pt>
                <c:pt idx="13353">
                  <c:v>619.01787895799998</c:v>
                </c:pt>
                <c:pt idx="13354">
                  <c:v>619.01787895799998</c:v>
                </c:pt>
                <c:pt idx="13355">
                  <c:v>619.01787895799998</c:v>
                </c:pt>
                <c:pt idx="13356">
                  <c:v>619.01787895799998</c:v>
                </c:pt>
                <c:pt idx="13357">
                  <c:v>759.01787895799998</c:v>
                </c:pt>
                <c:pt idx="13358">
                  <c:v>769.01787895799998</c:v>
                </c:pt>
                <c:pt idx="13359">
                  <c:v>759.01787895799998</c:v>
                </c:pt>
                <c:pt idx="13360">
                  <c:v>756.01787895799998</c:v>
                </c:pt>
                <c:pt idx="13361">
                  <c:v>619.01787895799998</c:v>
                </c:pt>
                <c:pt idx="13362">
                  <c:v>756.01787895799998</c:v>
                </c:pt>
                <c:pt idx="13363">
                  <c:v>769.01787895799998</c:v>
                </c:pt>
                <c:pt idx="13364">
                  <c:v>756.01787895799998</c:v>
                </c:pt>
                <c:pt idx="13365">
                  <c:v>619.01787895799998</c:v>
                </c:pt>
                <c:pt idx="13366">
                  <c:v>619.01787895799998</c:v>
                </c:pt>
                <c:pt idx="13367">
                  <c:v>619.01787895799998</c:v>
                </c:pt>
                <c:pt idx="13368">
                  <c:v>488.51787895799998</c:v>
                </c:pt>
                <c:pt idx="13369">
                  <c:v>488.51787895799998</c:v>
                </c:pt>
                <c:pt idx="13370">
                  <c:v>488.51787895799998</c:v>
                </c:pt>
                <c:pt idx="13371">
                  <c:v>488.51787895799998</c:v>
                </c:pt>
                <c:pt idx="13372">
                  <c:v>488.51787895799998</c:v>
                </c:pt>
                <c:pt idx="13373">
                  <c:v>488.51787895799998</c:v>
                </c:pt>
                <c:pt idx="13374">
                  <c:v>488.51787895799998</c:v>
                </c:pt>
                <c:pt idx="13375">
                  <c:v>524.11787895800001</c:v>
                </c:pt>
                <c:pt idx="13376">
                  <c:v>559.01787895799998</c:v>
                </c:pt>
                <c:pt idx="13377">
                  <c:v>559.01787895799998</c:v>
                </c:pt>
                <c:pt idx="13378">
                  <c:v>589.51787895799998</c:v>
                </c:pt>
                <c:pt idx="13379">
                  <c:v>589.51787895799998</c:v>
                </c:pt>
                <c:pt idx="13380">
                  <c:v>589.51787895799998</c:v>
                </c:pt>
                <c:pt idx="13381">
                  <c:v>589.51787895799998</c:v>
                </c:pt>
                <c:pt idx="13382">
                  <c:v>749.01787895799998</c:v>
                </c:pt>
                <c:pt idx="13383">
                  <c:v>749.01787895799998</c:v>
                </c:pt>
                <c:pt idx="13384">
                  <c:v>589.51787895799998</c:v>
                </c:pt>
                <c:pt idx="13385">
                  <c:v>524.11787895800001</c:v>
                </c:pt>
                <c:pt idx="13386">
                  <c:v>589.51787895799998</c:v>
                </c:pt>
                <c:pt idx="13387">
                  <c:v>589.51787895799998</c:v>
                </c:pt>
                <c:pt idx="13388">
                  <c:v>589.51787895799998</c:v>
                </c:pt>
                <c:pt idx="13389">
                  <c:v>589.51787895799998</c:v>
                </c:pt>
                <c:pt idx="13390">
                  <c:v>589.51787895799998</c:v>
                </c:pt>
                <c:pt idx="13391">
                  <c:v>589.51787895799998</c:v>
                </c:pt>
                <c:pt idx="13392">
                  <c:v>519.51787895799998</c:v>
                </c:pt>
                <c:pt idx="13393">
                  <c:v>519.51787895799998</c:v>
                </c:pt>
                <c:pt idx="13394">
                  <c:v>519.51787895799998</c:v>
                </c:pt>
                <c:pt idx="13395">
                  <c:v>519.51787895799998</c:v>
                </c:pt>
                <c:pt idx="13396">
                  <c:v>519.51787895799998</c:v>
                </c:pt>
                <c:pt idx="13397">
                  <c:v>519.51787895799998</c:v>
                </c:pt>
                <c:pt idx="13398">
                  <c:v>519.51787895799998</c:v>
                </c:pt>
                <c:pt idx="13399">
                  <c:v>568.01787895799998</c:v>
                </c:pt>
                <c:pt idx="13400">
                  <c:v>568.01787895799998</c:v>
                </c:pt>
                <c:pt idx="13401">
                  <c:v>574.31787895800005</c:v>
                </c:pt>
                <c:pt idx="13402">
                  <c:v>574.31787895800005</c:v>
                </c:pt>
                <c:pt idx="13403">
                  <c:v>574.31787895800005</c:v>
                </c:pt>
                <c:pt idx="13404">
                  <c:v>574.31787895800005</c:v>
                </c:pt>
                <c:pt idx="13405">
                  <c:v>574.31787895800005</c:v>
                </c:pt>
                <c:pt idx="13406">
                  <c:v>574.31787895800005</c:v>
                </c:pt>
                <c:pt idx="13407">
                  <c:v>574.31787895800005</c:v>
                </c:pt>
                <c:pt idx="13408">
                  <c:v>574.31787895800005</c:v>
                </c:pt>
                <c:pt idx="13409">
                  <c:v>574.31787895800005</c:v>
                </c:pt>
                <c:pt idx="13410">
                  <c:v>574.31787895800005</c:v>
                </c:pt>
                <c:pt idx="13411">
                  <c:v>589.01787895799998</c:v>
                </c:pt>
                <c:pt idx="13412">
                  <c:v>574.31787895800005</c:v>
                </c:pt>
                <c:pt idx="13413">
                  <c:v>574.31787895800005</c:v>
                </c:pt>
                <c:pt idx="13414">
                  <c:v>568.01787895799998</c:v>
                </c:pt>
                <c:pt idx="13415">
                  <c:v>539.01687895800001</c:v>
                </c:pt>
                <c:pt idx="13416">
                  <c:v>549.01787895799998</c:v>
                </c:pt>
                <c:pt idx="13417">
                  <c:v>529.01787895799998</c:v>
                </c:pt>
                <c:pt idx="13418">
                  <c:v>488.01787895799998</c:v>
                </c:pt>
                <c:pt idx="13419">
                  <c:v>488.01787895799998</c:v>
                </c:pt>
                <c:pt idx="13420">
                  <c:v>460.71587895800002</c:v>
                </c:pt>
                <c:pt idx="13421">
                  <c:v>529.01787895799998</c:v>
                </c:pt>
                <c:pt idx="13422">
                  <c:v>529.01787895799998</c:v>
                </c:pt>
                <c:pt idx="13423">
                  <c:v>549.01787895799998</c:v>
                </c:pt>
                <c:pt idx="13424">
                  <c:v>579.01787895799998</c:v>
                </c:pt>
                <c:pt idx="13425">
                  <c:v>579.01787895799998</c:v>
                </c:pt>
                <c:pt idx="13426">
                  <c:v>609.01787895799998</c:v>
                </c:pt>
                <c:pt idx="13427">
                  <c:v>769.01787895799998</c:v>
                </c:pt>
                <c:pt idx="13428">
                  <c:v>769.01787895799998</c:v>
                </c:pt>
                <c:pt idx="13429">
                  <c:v>609.01787895799998</c:v>
                </c:pt>
                <c:pt idx="13430">
                  <c:v>609.01787895799998</c:v>
                </c:pt>
                <c:pt idx="13431">
                  <c:v>579.01787895799998</c:v>
                </c:pt>
                <c:pt idx="13432">
                  <c:v>579.01787895799998</c:v>
                </c:pt>
                <c:pt idx="13433">
                  <c:v>579.01787895799998</c:v>
                </c:pt>
                <c:pt idx="13434">
                  <c:v>769.01787895799998</c:v>
                </c:pt>
                <c:pt idx="13435">
                  <c:v>834.01787895799998</c:v>
                </c:pt>
                <c:pt idx="13436">
                  <c:v>769.01787895799998</c:v>
                </c:pt>
                <c:pt idx="13437">
                  <c:v>579.01787895799998</c:v>
                </c:pt>
                <c:pt idx="13438">
                  <c:v>579.01787895799998</c:v>
                </c:pt>
                <c:pt idx="13439">
                  <c:v>549.01787895799998</c:v>
                </c:pt>
                <c:pt idx="13440">
                  <c:v>538.91787895799996</c:v>
                </c:pt>
                <c:pt idx="13441">
                  <c:v>538.91787895799996</c:v>
                </c:pt>
                <c:pt idx="13442">
                  <c:v>538.91787895799996</c:v>
                </c:pt>
                <c:pt idx="13443">
                  <c:v>538.91787895799996</c:v>
                </c:pt>
                <c:pt idx="13444">
                  <c:v>529.01787895799998</c:v>
                </c:pt>
                <c:pt idx="13445">
                  <c:v>529.01787895799998</c:v>
                </c:pt>
                <c:pt idx="13446">
                  <c:v>488.01787895799998</c:v>
                </c:pt>
                <c:pt idx="13447">
                  <c:v>478.01787895799998</c:v>
                </c:pt>
                <c:pt idx="13448">
                  <c:v>529.01787895799998</c:v>
                </c:pt>
                <c:pt idx="13449">
                  <c:v>538.91787895799996</c:v>
                </c:pt>
                <c:pt idx="13450">
                  <c:v>538.91787895799996</c:v>
                </c:pt>
                <c:pt idx="13451">
                  <c:v>579.01787895799998</c:v>
                </c:pt>
                <c:pt idx="13452">
                  <c:v>579.01787895799998</c:v>
                </c:pt>
                <c:pt idx="13453">
                  <c:v>579.01787895799998</c:v>
                </c:pt>
                <c:pt idx="13454">
                  <c:v>579.01787895799998</c:v>
                </c:pt>
                <c:pt idx="13455">
                  <c:v>579.01787895799998</c:v>
                </c:pt>
                <c:pt idx="13456">
                  <c:v>579.01787895799998</c:v>
                </c:pt>
                <c:pt idx="13457">
                  <c:v>579.01787895799998</c:v>
                </c:pt>
                <c:pt idx="13458">
                  <c:v>624.01787895799998</c:v>
                </c:pt>
                <c:pt idx="13459">
                  <c:v>774.01787895799998</c:v>
                </c:pt>
                <c:pt idx="13460">
                  <c:v>769.01787895799998</c:v>
                </c:pt>
                <c:pt idx="13461">
                  <c:v>624.01787895799998</c:v>
                </c:pt>
                <c:pt idx="13462">
                  <c:v>579.01787895799998</c:v>
                </c:pt>
                <c:pt idx="13463">
                  <c:v>538.91787895799996</c:v>
                </c:pt>
                <c:pt idx="13464">
                  <c:v>519.01787895799998</c:v>
                </c:pt>
                <c:pt idx="13465">
                  <c:v>519.01787895799998</c:v>
                </c:pt>
                <c:pt idx="13466">
                  <c:v>519.01787895799998</c:v>
                </c:pt>
                <c:pt idx="13467">
                  <c:v>519.01787895799998</c:v>
                </c:pt>
                <c:pt idx="13468">
                  <c:v>519.01787895799998</c:v>
                </c:pt>
                <c:pt idx="13469">
                  <c:v>569.01787895799998</c:v>
                </c:pt>
                <c:pt idx="13470">
                  <c:v>574.01787895799998</c:v>
                </c:pt>
                <c:pt idx="13471">
                  <c:v>574.01787895799998</c:v>
                </c:pt>
                <c:pt idx="13472">
                  <c:v>574.01787895799998</c:v>
                </c:pt>
                <c:pt idx="13473">
                  <c:v>574.01787895799998</c:v>
                </c:pt>
                <c:pt idx="13474">
                  <c:v>599.01787895799998</c:v>
                </c:pt>
                <c:pt idx="13475">
                  <c:v>599.01787895799998</c:v>
                </c:pt>
                <c:pt idx="13476">
                  <c:v>599.01787895799998</c:v>
                </c:pt>
                <c:pt idx="13477">
                  <c:v>599.01787895799998</c:v>
                </c:pt>
                <c:pt idx="13478">
                  <c:v>599.01787895799998</c:v>
                </c:pt>
                <c:pt idx="13479">
                  <c:v>599.01787895799998</c:v>
                </c:pt>
                <c:pt idx="13480">
                  <c:v>599.01787895799998</c:v>
                </c:pt>
                <c:pt idx="13481">
                  <c:v>574.01787895799998</c:v>
                </c:pt>
                <c:pt idx="13482">
                  <c:v>599.01787895799998</c:v>
                </c:pt>
                <c:pt idx="13483">
                  <c:v>599.01787895799998</c:v>
                </c:pt>
                <c:pt idx="13484">
                  <c:v>599.01787895799998</c:v>
                </c:pt>
                <c:pt idx="13485">
                  <c:v>574.01787895799998</c:v>
                </c:pt>
                <c:pt idx="13486">
                  <c:v>574.01787895799998</c:v>
                </c:pt>
                <c:pt idx="13487">
                  <c:v>569.01787895799998</c:v>
                </c:pt>
                <c:pt idx="13488">
                  <c:v>534.01787895799998</c:v>
                </c:pt>
                <c:pt idx="13489">
                  <c:v>534.01787895799998</c:v>
                </c:pt>
                <c:pt idx="13490">
                  <c:v>534.01787895799998</c:v>
                </c:pt>
                <c:pt idx="13491">
                  <c:v>534.01787895799998</c:v>
                </c:pt>
                <c:pt idx="13492">
                  <c:v>534.01787895799998</c:v>
                </c:pt>
                <c:pt idx="13493">
                  <c:v>564.01787895799998</c:v>
                </c:pt>
                <c:pt idx="13494">
                  <c:v>564.01787895799998</c:v>
                </c:pt>
                <c:pt idx="13495">
                  <c:v>564.01787895799998</c:v>
                </c:pt>
                <c:pt idx="13496">
                  <c:v>571.71787895800003</c:v>
                </c:pt>
                <c:pt idx="13497">
                  <c:v>571.71787895800003</c:v>
                </c:pt>
                <c:pt idx="13498">
                  <c:v>571.71787895800003</c:v>
                </c:pt>
                <c:pt idx="13499">
                  <c:v>571.71787895800003</c:v>
                </c:pt>
                <c:pt idx="13500">
                  <c:v>571.71787895800003</c:v>
                </c:pt>
                <c:pt idx="13501">
                  <c:v>571.71787895800003</c:v>
                </c:pt>
                <c:pt idx="13502">
                  <c:v>571.71787895800003</c:v>
                </c:pt>
                <c:pt idx="13503">
                  <c:v>571.71787895800003</c:v>
                </c:pt>
                <c:pt idx="13504">
                  <c:v>571.71787895800003</c:v>
                </c:pt>
                <c:pt idx="13505">
                  <c:v>571.71787895800003</c:v>
                </c:pt>
                <c:pt idx="13506">
                  <c:v>571.71787895800003</c:v>
                </c:pt>
                <c:pt idx="13507">
                  <c:v>576.01787895799998</c:v>
                </c:pt>
                <c:pt idx="13508">
                  <c:v>571.71787895800003</c:v>
                </c:pt>
                <c:pt idx="13509">
                  <c:v>571.71787895800003</c:v>
                </c:pt>
                <c:pt idx="13510">
                  <c:v>569.01787895799998</c:v>
                </c:pt>
                <c:pt idx="13511">
                  <c:v>564.01787895799998</c:v>
                </c:pt>
                <c:pt idx="13512">
                  <c:v>534.01787895799998</c:v>
                </c:pt>
                <c:pt idx="13513">
                  <c:v>534.01787895799998</c:v>
                </c:pt>
                <c:pt idx="13514">
                  <c:v>534.01787895799998</c:v>
                </c:pt>
                <c:pt idx="13515">
                  <c:v>534.01787895799998</c:v>
                </c:pt>
                <c:pt idx="13516">
                  <c:v>534.01787895799998</c:v>
                </c:pt>
                <c:pt idx="13517">
                  <c:v>549.31787895800005</c:v>
                </c:pt>
                <c:pt idx="13518">
                  <c:v>549.31787895800005</c:v>
                </c:pt>
                <c:pt idx="13519">
                  <c:v>549.31787895800005</c:v>
                </c:pt>
                <c:pt idx="13520">
                  <c:v>549.31787895800005</c:v>
                </c:pt>
                <c:pt idx="13521">
                  <c:v>549.31787895800005</c:v>
                </c:pt>
                <c:pt idx="13522">
                  <c:v>549.31787895800005</c:v>
                </c:pt>
                <c:pt idx="13523">
                  <c:v>549.31787895800005</c:v>
                </c:pt>
                <c:pt idx="13524">
                  <c:v>549.31787895800005</c:v>
                </c:pt>
                <c:pt idx="13525">
                  <c:v>549.31787895800005</c:v>
                </c:pt>
                <c:pt idx="13526">
                  <c:v>560.01787895799998</c:v>
                </c:pt>
                <c:pt idx="13527">
                  <c:v>560.01787895799998</c:v>
                </c:pt>
                <c:pt idx="13528">
                  <c:v>549.31787895800005</c:v>
                </c:pt>
                <c:pt idx="13529">
                  <c:v>549.31787895800005</c:v>
                </c:pt>
                <c:pt idx="13530">
                  <c:v>550.01787895799998</c:v>
                </c:pt>
                <c:pt idx="13531">
                  <c:v>560.01787895799998</c:v>
                </c:pt>
                <c:pt idx="13532">
                  <c:v>550.01787895799998</c:v>
                </c:pt>
                <c:pt idx="13533">
                  <c:v>550.01787895799998</c:v>
                </c:pt>
                <c:pt idx="13534">
                  <c:v>549.31787895800005</c:v>
                </c:pt>
                <c:pt idx="13535">
                  <c:v>549.01787895799998</c:v>
                </c:pt>
                <c:pt idx="13536">
                  <c:v>458.01787895799998</c:v>
                </c:pt>
                <c:pt idx="13537">
                  <c:v>458.01787895799998</c:v>
                </c:pt>
                <c:pt idx="13538">
                  <c:v>383.54187895799998</c:v>
                </c:pt>
                <c:pt idx="13539">
                  <c:v>309.01787895799998</c:v>
                </c:pt>
                <c:pt idx="13540">
                  <c:v>408.72687895799999</c:v>
                </c:pt>
                <c:pt idx="13541">
                  <c:v>542.71787895800003</c:v>
                </c:pt>
                <c:pt idx="13542">
                  <c:v>542.71787895800003</c:v>
                </c:pt>
                <c:pt idx="13543">
                  <c:v>544.01787895799998</c:v>
                </c:pt>
                <c:pt idx="13544">
                  <c:v>545.01787895799998</c:v>
                </c:pt>
                <c:pt idx="13545">
                  <c:v>545.01787895799998</c:v>
                </c:pt>
                <c:pt idx="13546">
                  <c:v>545.01787895799998</c:v>
                </c:pt>
                <c:pt idx="13547">
                  <c:v>545.01787895799998</c:v>
                </c:pt>
                <c:pt idx="13548">
                  <c:v>545.01787895799998</c:v>
                </c:pt>
                <c:pt idx="13549">
                  <c:v>545.01787895799998</c:v>
                </c:pt>
                <c:pt idx="13550">
                  <c:v>548.01587895800003</c:v>
                </c:pt>
                <c:pt idx="13551">
                  <c:v>548.01587895800003</c:v>
                </c:pt>
                <c:pt idx="13552">
                  <c:v>545.01787895799998</c:v>
                </c:pt>
                <c:pt idx="13553">
                  <c:v>545.01787895799998</c:v>
                </c:pt>
                <c:pt idx="13554">
                  <c:v>545.01787895799998</c:v>
                </c:pt>
                <c:pt idx="13555">
                  <c:v>548.01587895800003</c:v>
                </c:pt>
                <c:pt idx="13556">
                  <c:v>545.01787895799998</c:v>
                </c:pt>
                <c:pt idx="13557">
                  <c:v>544.01787895799998</c:v>
                </c:pt>
                <c:pt idx="13558">
                  <c:v>542.71787895800003</c:v>
                </c:pt>
                <c:pt idx="13559">
                  <c:v>459.01787895799998</c:v>
                </c:pt>
                <c:pt idx="13560">
                  <c:v>408.72687895799999</c:v>
                </c:pt>
                <c:pt idx="13561">
                  <c:v>418.66287895800002</c:v>
                </c:pt>
                <c:pt idx="13562">
                  <c:v>408.72687895799999</c:v>
                </c:pt>
                <c:pt idx="13563">
                  <c:v>408.34087895800002</c:v>
                </c:pt>
                <c:pt idx="13564">
                  <c:v>418.66287895800002</c:v>
                </c:pt>
                <c:pt idx="13565">
                  <c:v>430.21787895799997</c:v>
                </c:pt>
                <c:pt idx="13566">
                  <c:v>430.21787895799997</c:v>
                </c:pt>
                <c:pt idx="13567">
                  <c:v>432.51787895799998</c:v>
                </c:pt>
                <c:pt idx="13568">
                  <c:v>478.437878958</c:v>
                </c:pt>
                <c:pt idx="13569">
                  <c:v>543.01787895799998</c:v>
                </c:pt>
                <c:pt idx="13570">
                  <c:v>543.01787895799998</c:v>
                </c:pt>
                <c:pt idx="13571">
                  <c:v>543.01787895799998</c:v>
                </c:pt>
                <c:pt idx="13572">
                  <c:v>543.01787895799998</c:v>
                </c:pt>
                <c:pt idx="13573">
                  <c:v>543.01787895799998</c:v>
                </c:pt>
                <c:pt idx="13574">
                  <c:v>543.01787895799998</c:v>
                </c:pt>
                <c:pt idx="13575">
                  <c:v>543.01787895799998</c:v>
                </c:pt>
                <c:pt idx="13576">
                  <c:v>543.01787895799998</c:v>
                </c:pt>
                <c:pt idx="13577">
                  <c:v>543.01787895799998</c:v>
                </c:pt>
                <c:pt idx="13578">
                  <c:v>543.01787895799998</c:v>
                </c:pt>
                <c:pt idx="13579">
                  <c:v>543.01787895799998</c:v>
                </c:pt>
                <c:pt idx="13580">
                  <c:v>543.01787895799998</c:v>
                </c:pt>
                <c:pt idx="13581">
                  <c:v>543.01787895799998</c:v>
                </c:pt>
                <c:pt idx="13582">
                  <c:v>543.01787895799998</c:v>
                </c:pt>
                <c:pt idx="13583">
                  <c:v>458.01787895799998</c:v>
                </c:pt>
                <c:pt idx="13584">
                  <c:v>418.66287895800002</c:v>
                </c:pt>
                <c:pt idx="13585">
                  <c:v>408.34087895800002</c:v>
                </c:pt>
                <c:pt idx="13586">
                  <c:v>359.01787895799998</c:v>
                </c:pt>
                <c:pt idx="13587">
                  <c:v>301.01787895799998</c:v>
                </c:pt>
                <c:pt idx="13588">
                  <c:v>320.44687895800001</c:v>
                </c:pt>
                <c:pt idx="13589">
                  <c:v>383.54187895799998</c:v>
                </c:pt>
                <c:pt idx="13590">
                  <c:v>408.34087895800002</c:v>
                </c:pt>
                <c:pt idx="13591">
                  <c:v>424.11787895800001</c:v>
                </c:pt>
                <c:pt idx="13592">
                  <c:v>426.01787895799998</c:v>
                </c:pt>
                <c:pt idx="13593">
                  <c:v>448.01787895799998</c:v>
                </c:pt>
                <c:pt idx="13594">
                  <c:v>469.46387895800001</c:v>
                </c:pt>
                <c:pt idx="13595">
                  <c:v>489.53187895799999</c:v>
                </c:pt>
                <c:pt idx="13596">
                  <c:v>489.53187895799999</c:v>
                </c:pt>
                <c:pt idx="13597">
                  <c:v>469.46387895800001</c:v>
                </c:pt>
                <c:pt idx="13598">
                  <c:v>469.46387895800001</c:v>
                </c:pt>
                <c:pt idx="13599">
                  <c:v>426.01787895799998</c:v>
                </c:pt>
                <c:pt idx="13600">
                  <c:v>426.01787895799998</c:v>
                </c:pt>
                <c:pt idx="13601">
                  <c:v>426.01787895799998</c:v>
                </c:pt>
                <c:pt idx="13602">
                  <c:v>489.53187895799999</c:v>
                </c:pt>
                <c:pt idx="13603">
                  <c:v>489.53187895799999</c:v>
                </c:pt>
                <c:pt idx="13604">
                  <c:v>469.46387895800001</c:v>
                </c:pt>
                <c:pt idx="13605">
                  <c:v>426.01787895799998</c:v>
                </c:pt>
                <c:pt idx="13606">
                  <c:v>424.11787895800001</c:v>
                </c:pt>
                <c:pt idx="13607">
                  <c:v>424.11787895800001</c:v>
                </c:pt>
                <c:pt idx="13608">
                  <c:v>422.01787895799998</c:v>
                </c:pt>
                <c:pt idx="13609">
                  <c:v>419.01787895799998</c:v>
                </c:pt>
                <c:pt idx="13610">
                  <c:v>419.01787895799998</c:v>
                </c:pt>
                <c:pt idx="13611">
                  <c:v>419.01787895799998</c:v>
                </c:pt>
                <c:pt idx="13612">
                  <c:v>410.01787895799998</c:v>
                </c:pt>
                <c:pt idx="13613">
                  <c:v>410.01787895799998</c:v>
                </c:pt>
                <c:pt idx="13614">
                  <c:v>354.01787895799998</c:v>
                </c:pt>
                <c:pt idx="13615">
                  <c:v>358.01787895799998</c:v>
                </c:pt>
                <c:pt idx="13616">
                  <c:v>419.01787895799998</c:v>
                </c:pt>
                <c:pt idx="13617">
                  <c:v>419.01787895799998</c:v>
                </c:pt>
                <c:pt idx="13618">
                  <c:v>419.01787895799998</c:v>
                </c:pt>
                <c:pt idx="13619">
                  <c:v>422.01787895799998</c:v>
                </c:pt>
                <c:pt idx="13620">
                  <c:v>422.01787895799998</c:v>
                </c:pt>
                <c:pt idx="13621">
                  <c:v>422.01787895799998</c:v>
                </c:pt>
                <c:pt idx="13622">
                  <c:v>422.01787895799998</c:v>
                </c:pt>
                <c:pt idx="13623">
                  <c:v>422.01787895799998</c:v>
                </c:pt>
                <c:pt idx="13624">
                  <c:v>422.01787895799998</c:v>
                </c:pt>
                <c:pt idx="13625">
                  <c:v>422.01787895799998</c:v>
                </c:pt>
                <c:pt idx="13626">
                  <c:v>451.11787895800001</c:v>
                </c:pt>
                <c:pt idx="13627">
                  <c:v>451.11787895800001</c:v>
                </c:pt>
                <c:pt idx="13628">
                  <c:v>451.11787895800001</c:v>
                </c:pt>
                <c:pt idx="13629">
                  <c:v>422.01787895799998</c:v>
                </c:pt>
                <c:pt idx="13630">
                  <c:v>422.01787895799998</c:v>
                </c:pt>
                <c:pt idx="13631">
                  <c:v>422.01787895799998</c:v>
                </c:pt>
                <c:pt idx="13632">
                  <c:v>332.34587895800001</c:v>
                </c:pt>
                <c:pt idx="13633">
                  <c:v>328.01787895799998</c:v>
                </c:pt>
                <c:pt idx="13634">
                  <c:v>209.51787895800001</c:v>
                </c:pt>
                <c:pt idx="13635">
                  <c:v>284.47587895800001</c:v>
                </c:pt>
                <c:pt idx="13636">
                  <c:v>284.47587895800001</c:v>
                </c:pt>
                <c:pt idx="13637">
                  <c:v>410.01787895799998</c:v>
                </c:pt>
                <c:pt idx="13638">
                  <c:v>408.34087895800002</c:v>
                </c:pt>
                <c:pt idx="13639">
                  <c:v>389.01787895799998</c:v>
                </c:pt>
                <c:pt idx="13640">
                  <c:v>410.01787895799998</c:v>
                </c:pt>
                <c:pt idx="13641">
                  <c:v>410.01787895799998</c:v>
                </c:pt>
                <c:pt idx="13642">
                  <c:v>451.91687895799998</c:v>
                </c:pt>
                <c:pt idx="13643">
                  <c:v>451.91687895799998</c:v>
                </c:pt>
                <c:pt idx="13644">
                  <c:v>451.91687895799998</c:v>
                </c:pt>
                <c:pt idx="13645">
                  <c:v>451.91687895799998</c:v>
                </c:pt>
                <c:pt idx="13646">
                  <c:v>451.91687895799998</c:v>
                </c:pt>
                <c:pt idx="13647">
                  <c:v>451.91687895799998</c:v>
                </c:pt>
                <c:pt idx="13648">
                  <c:v>451.91687895799998</c:v>
                </c:pt>
                <c:pt idx="13649">
                  <c:v>449.01787895799998</c:v>
                </c:pt>
                <c:pt idx="13650">
                  <c:v>451.91687895799998</c:v>
                </c:pt>
                <c:pt idx="13651">
                  <c:v>451.91687895799998</c:v>
                </c:pt>
                <c:pt idx="13652">
                  <c:v>451.91687895799998</c:v>
                </c:pt>
                <c:pt idx="13653">
                  <c:v>449.01787895799998</c:v>
                </c:pt>
                <c:pt idx="13654">
                  <c:v>434.01787895799998</c:v>
                </c:pt>
                <c:pt idx="13655">
                  <c:v>430.31787895799999</c:v>
                </c:pt>
                <c:pt idx="13656">
                  <c:v>410.01787895799998</c:v>
                </c:pt>
                <c:pt idx="13657">
                  <c:v>408.34087895800002</c:v>
                </c:pt>
                <c:pt idx="13658">
                  <c:v>408.34087895800002</c:v>
                </c:pt>
                <c:pt idx="13659">
                  <c:v>358.01787895799998</c:v>
                </c:pt>
                <c:pt idx="13660">
                  <c:v>408.34087895800002</c:v>
                </c:pt>
                <c:pt idx="13661">
                  <c:v>410.01787895799998</c:v>
                </c:pt>
                <c:pt idx="13662">
                  <c:v>410.01787895799998</c:v>
                </c:pt>
                <c:pt idx="13663">
                  <c:v>410.01787895799998</c:v>
                </c:pt>
                <c:pt idx="13664">
                  <c:v>410.01787895799998</c:v>
                </c:pt>
                <c:pt idx="13665">
                  <c:v>422.01787895799998</c:v>
                </c:pt>
                <c:pt idx="13666">
                  <c:v>422.01787895799998</c:v>
                </c:pt>
                <c:pt idx="13667">
                  <c:v>434.01787895799998</c:v>
                </c:pt>
                <c:pt idx="13668">
                  <c:v>434.01787895799998</c:v>
                </c:pt>
                <c:pt idx="13669">
                  <c:v>444.91687895799998</c:v>
                </c:pt>
                <c:pt idx="13670">
                  <c:v>444.91687895799998</c:v>
                </c:pt>
                <c:pt idx="13671">
                  <c:v>444.91687895799998</c:v>
                </c:pt>
                <c:pt idx="13672">
                  <c:v>444.91687895799998</c:v>
                </c:pt>
                <c:pt idx="13673">
                  <c:v>434.01787895799998</c:v>
                </c:pt>
                <c:pt idx="13674">
                  <c:v>444.91687895799998</c:v>
                </c:pt>
                <c:pt idx="13675">
                  <c:v>444.91687895799998</c:v>
                </c:pt>
                <c:pt idx="13676">
                  <c:v>444.91687895799998</c:v>
                </c:pt>
                <c:pt idx="13677">
                  <c:v>434.01787895799998</c:v>
                </c:pt>
                <c:pt idx="13678">
                  <c:v>410.01787895799998</c:v>
                </c:pt>
                <c:pt idx="13679">
                  <c:v>410.01787895799998</c:v>
                </c:pt>
                <c:pt idx="13680">
                  <c:v>209.01787895800001</c:v>
                </c:pt>
                <c:pt idx="13681">
                  <c:v>209.01787895800001</c:v>
                </c:pt>
                <c:pt idx="13682">
                  <c:v>209.01787895800001</c:v>
                </c:pt>
                <c:pt idx="13683">
                  <c:v>209.01787895800001</c:v>
                </c:pt>
                <c:pt idx="13684">
                  <c:v>209.01787895800001</c:v>
                </c:pt>
                <c:pt idx="13685">
                  <c:v>319.01787895799998</c:v>
                </c:pt>
                <c:pt idx="13686">
                  <c:v>319.01787895799998</c:v>
                </c:pt>
                <c:pt idx="13687">
                  <c:v>328.01787895799998</c:v>
                </c:pt>
                <c:pt idx="13688">
                  <c:v>389.01787895799998</c:v>
                </c:pt>
                <c:pt idx="13689">
                  <c:v>389.01787895799998</c:v>
                </c:pt>
                <c:pt idx="13690">
                  <c:v>410.01787895799998</c:v>
                </c:pt>
                <c:pt idx="13691">
                  <c:v>410.01787895799998</c:v>
                </c:pt>
                <c:pt idx="13692">
                  <c:v>410.01787895799998</c:v>
                </c:pt>
                <c:pt idx="13693">
                  <c:v>410.01787895799998</c:v>
                </c:pt>
                <c:pt idx="13694">
                  <c:v>420.01787895799998</c:v>
                </c:pt>
                <c:pt idx="13695">
                  <c:v>420.01787895799998</c:v>
                </c:pt>
                <c:pt idx="13696">
                  <c:v>420.01787895799998</c:v>
                </c:pt>
                <c:pt idx="13697">
                  <c:v>410.01787895799998</c:v>
                </c:pt>
                <c:pt idx="13698">
                  <c:v>419.01787895799998</c:v>
                </c:pt>
                <c:pt idx="13699">
                  <c:v>420.01787895799998</c:v>
                </c:pt>
                <c:pt idx="13700">
                  <c:v>419.01787895799998</c:v>
                </c:pt>
                <c:pt idx="13701">
                  <c:v>358.01787895799998</c:v>
                </c:pt>
                <c:pt idx="13702">
                  <c:v>328.01787895799998</c:v>
                </c:pt>
                <c:pt idx="13703">
                  <c:v>284.47587895800001</c:v>
                </c:pt>
                <c:pt idx="13704">
                  <c:v>284.47587895800001</c:v>
                </c:pt>
                <c:pt idx="13705">
                  <c:v>284.47587895800001</c:v>
                </c:pt>
                <c:pt idx="13706">
                  <c:v>259.01787895799998</c:v>
                </c:pt>
                <c:pt idx="13707">
                  <c:v>259.01787895799998</c:v>
                </c:pt>
                <c:pt idx="13708">
                  <c:v>259.01787895799998</c:v>
                </c:pt>
                <c:pt idx="13709">
                  <c:v>398.01787895799998</c:v>
                </c:pt>
                <c:pt idx="13710">
                  <c:v>308.01787895799998</c:v>
                </c:pt>
                <c:pt idx="13711">
                  <c:v>402.01787895799998</c:v>
                </c:pt>
                <c:pt idx="13712">
                  <c:v>402.01787895799998</c:v>
                </c:pt>
                <c:pt idx="13713">
                  <c:v>402.01787895799998</c:v>
                </c:pt>
                <c:pt idx="13714">
                  <c:v>402.01787895799998</c:v>
                </c:pt>
                <c:pt idx="13715">
                  <c:v>402.01787895799998</c:v>
                </c:pt>
                <c:pt idx="13716">
                  <c:v>402.01787895799998</c:v>
                </c:pt>
                <c:pt idx="13717">
                  <c:v>402.01787895799998</c:v>
                </c:pt>
                <c:pt idx="13718">
                  <c:v>404.01787895799998</c:v>
                </c:pt>
                <c:pt idx="13719">
                  <c:v>404.01787895799998</c:v>
                </c:pt>
                <c:pt idx="13720">
                  <c:v>404.01787895799998</c:v>
                </c:pt>
                <c:pt idx="13721">
                  <c:v>402.01787895799998</c:v>
                </c:pt>
                <c:pt idx="13722">
                  <c:v>404.01787895799998</c:v>
                </c:pt>
                <c:pt idx="13723">
                  <c:v>404.01787895799998</c:v>
                </c:pt>
                <c:pt idx="13724">
                  <c:v>404.01787895799998</c:v>
                </c:pt>
                <c:pt idx="13725">
                  <c:v>402.01787895799998</c:v>
                </c:pt>
                <c:pt idx="13726">
                  <c:v>402.01787895799998</c:v>
                </c:pt>
                <c:pt idx="13727">
                  <c:v>358.01787895799998</c:v>
                </c:pt>
                <c:pt idx="13728">
                  <c:v>288.01787895799998</c:v>
                </c:pt>
                <c:pt idx="13729">
                  <c:v>284.47587895800001</c:v>
                </c:pt>
                <c:pt idx="13730">
                  <c:v>284.47587895800001</c:v>
                </c:pt>
                <c:pt idx="13731">
                  <c:v>259.01787895799998</c:v>
                </c:pt>
                <c:pt idx="13732">
                  <c:v>284.47587895800001</c:v>
                </c:pt>
                <c:pt idx="13733">
                  <c:v>284.47587895800001</c:v>
                </c:pt>
                <c:pt idx="13734">
                  <c:v>288.01787895799998</c:v>
                </c:pt>
                <c:pt idx="13735">
                  <c:v>324.01787895799998</c:v>
                </c:pt>
                <c:pt idx="13736">
                  <c:v>324.01787895799998</c:v>
                </c:pt>
                <c:pt idx="13737">
                  <c:v>324.01787895799998</c:v>
                </c:pt>
                <c:pt idx="13738">
                  <c:v>324.01787895799998</c:v>
                </c:pt>
                <c:pt idx="13739">
                  <c:v>324.01787895799998</c:v>
                </c:pt>
                <c:pt idx="13740">
                  <c:v>358.01787895799998</c:v>
                </c:pt>
                <c:pt idx="13741">
                  <c:v>358.01787895799998</c:v>
                </c:pt>
                <c:pt idx="13742">
                  <c:v>399.01787895799998</c:v>
                </c:pt>
                <c:pt idx="13743">
                  <c:v>399.01787895799998</c:v>
                </c:pt>
                <c:pt idx="13744">
                  <c:v>399.01787895799998</c:v>
                </c:pt>
                <c:pt idx="13745">
                  <c:v>324.01787895799998</c:v>
                </c:pt>
                <c:pt idx="13746">
                  <c:v>399.01787895799998</c:v>
                </c:pt>
                <c:pt idx="13747">
                  <c:v>400.13187895800002</c:v>
                </c:pt>
                <c:pt idx="13748">
                  <c:v>399.01787895799998</c:v>
                </c:pt>
                <c:pt idx="13749">
                  <c:v>358.01787895799998</c:v>
                </c:pt>
                <c:pt idx="13750">
                  <c:v>324.01787895799998</c:v>
                </c:pt>
                <c:pt idx="13751">
                  <c:v>324.01787895799998</c:v>
                </c:pt>
                <c:pt idx="13752">
                  <c:v>259.01787895799998</c:v>
                </c:pt>
                <c:pt idx="13753">
                  <c:v>259.01787895799998</c:v>
                </c:pt>
                <c:pt idx="13754">
                  <c:v>259.01787895799998</c:v>
                </c:pt>
                <c:pt idx="13755">
                  <c:v>259.01787895799998</c:v>
                </c:pt>
                <c:pt idx="13756">
                  <c:v>259.01787895799998</c:v>
                </c:pt>
                <c:pt idx="13757">
                  <c:v>259.01787895799998</c:v>
                </c:pt>
                <c:pt idx="13758">
                  <c:v>259.01787895799998</c:v>
                </c:pt>
                <c:pt idx="13759">
                  <c:v>284.47587895800001</c:v>
                </c:pt>
                <c:pt idx="13760">
                  <c:v>284.47587895800001</c:v>
                </c:pt>
                <c:pt idx="13761">
                  <c:v>314.01787895799998</c:v>
                </c:pt>
                <c:pt idx="13762">
                  <c:v>314.01787895799998</c:v>
                </c:pt>
                <c:pt idx="13763">
                  <c:v>336.13187895800002</c:v>
                </c:pt>
                <c:pt idx="13764">
                  <c:v>336.13187895800002</c:v>
                </c:pt>
                <c:pt idx="13765">
                  <c:v>317.90587895800002</c:v>
                </c:pt>
                <c:pt idx="13766">
                  <c:v>314.01787895799998</c:v>
                </c:pt>
                <c:pt idx="13767">
                  <c:v>314.01787895799998</c:v>
                </c:pt>
                <c:pt idx="13768">
                  <c:v>314.01787895799998</c:v>
                </c:pt>
                <c:pt idx="13769">
                  <c:v>314.01787895799998</c:v>
                </c:pt>
                <c:pt idx="13770">
                  <c:v>336.13187895800002</c:v>
                </c:pt>
                <c:pt idx="13771">
                  <c:v>336.13187895800002</c:v>
                </c:pt>
                <c:pt idx="13772">
                  <c:v>336.13187895800002</c:v>
                </c:pt>
                <c:pt idx="13773">
                  <c:v>314.01787895799998</c:v>
                </c:pt>
                <c:pt idx="13774">
                  <c:v>314.01787895799998</c:v>
                </c:pt>
                <c:pt idx="13775">
                  <c:v>259.01787895799998</c:v>
                </c:pt>
                <c:pt idx="13776">
                  <c:v>319.01787895799998</c:v>
                </c:pt>
                <c:pt idx="13777">
                  <c:v>309.01787895799998</c:v>
                </c:pt>
                <c:pt idx="13778">
                  <c:v>309.01787895799998</c:v>
                </c:pt>
                <c:pt idx="13779">
                  <c:v>289.01787895799998</c:v>
                </c:pt>
                <c:pt idx="13780">
                  <c:v>289.01787895799998</c:v>
                </c:pt>
                <c:pt idx="13781">
                  <c:v>289.01787895799998</c:v>
                </c:pt>
                <c:pt idx="13782">
                  <c:v>289.01787895799998</c:v>
                </c:pt>
                <c:pt idx="13783">
                  <c:v>289.01787895799998</c:v>
                </c:pt>
                <c:pt idx="13784">
                  <c:v>289.01787895799998</c:v>
                </c:pt>
                <c:pt idx="13785">
                  <c:v>309.01787895799998</c:v>
                </c:pt>
                <c:pt idx="13786">
                  <c:v>319.01787895799998</c:v>
                </c:pt>
                <c:pt idx="13787">
                  <c:v>319.01787895799998</c:v>
                </c:pt>
                <c:pt idx="13788">
                  <c:v>319.01787895799998</c:v>
                </c:pt>
                <c:pt idx="13789">
                  <c:v>319.01787895799998</c:v>
                </c:pt>
                <c:pt idx="13790">
                  <c:v>319.01787895799998</c:v>
                </c:pt>
                <c:pt idx="13791">
                  <c:v>319.01787895799998</c:v>
                </c:pt>
                <c:pt idx="13792">
                  <c:v>319.01787895799998</c:v>
                </c:pt>
                <c:pt idx="13793">
                  <c:v>319.01787895799998</c:v>
                </c:pt>
                <c:pt idx="13794">
                  <c:v>340.01787895799998</c:v>
                </c:pt>
                <c:pt idx="13795">
                  <c:v>340.01787895799998</c:v>
                </c:pt>
                <c:pt idx="13796">
                  <c:v>340.01787895799998</c:v>
                </c:pt>
                <c:pt idx="13797">
                  <c:v>340.01787895799998</c:v>
                </c:pt>
                <c:pt idx="13798">
                  <c:v>340.01787895799998</c:v>
                </c:pt>
                <c:pt idx="13799">
                  <c:v>319.01787895799998</c:v>
                </c:pt>
                <c:pt idx="13800">
                  <c:v>289.01787895799998</c:v>
                </c:pt>
                <c:pt idx="13801">
                  <c:v>289.01787895799998</c:v>
                </c:pt>
                <c:pt idx="13802">
                  <c:v>288.997878958</c:v>
                </c:pt>
                <c:pt idx="13803">
                  <c:v>289.01787895799998</c:v>
                </c:pt>
                <c:pt idx="13804">
                  <c:v>289.01787895799998</c:v>
                </c:pt>
                <c:pt idx="13805">
                  <c:v>289.01787895799998</c:v>
                </c:pt>
                <c:pt idx="13806">
                  <c:v>289.01787895799998</c:v>
                </c:pt>
                <c:pt idx="13807">
                  <c:v>289.01787895799998</c:v>
                </c:pt>
                <c:pt idx="13808">
                  <c:v>318.13187895800002</c:v>
                </c:pt>
                <c:pt idx="13809">
                  <c:v>318.13187895800002</c:v>
                </c:pt>
                <c:pt idx="13810">
                  <c:v>318.13187895800002</c:v>
                </c:pt>
                <c:pt idx="13811">
                  <c:v>329.01787895799998</c:v>
                </c:pt>
                <c:pt idx="13812">
                  <c:v>320.01787895799998</c:v>
                </c:pt>
                <c:pt idx="13813">
                  <c:v>329.01787895799998</c:v>
                </c:pt>
                <c:pt idx="13814">
                  <c:v>339.01787895799998</c:v>
                </c:pt>
                <c:pt idx="13815">
                  <c:v>339.01787895799998</c:v>
                </c:pt>
                <c:pt idx="13816">
                  <c:v>339.01787895799998</c:v>
                </c:pt>
                <c:pt idx="13817">
                  <c:v>320.01787895799998</c:v>
                </c:pt>
                <c:pt idx="13818">
                  <c:v>344.01787895799998</c:v>
                </c:pt>
                <c:pt idx="13819">
                  <c:v>404.01787895799998</c:v>
                </c:pt>
                <c:pt idx="13820">
                  <c:v>344.01787895799998</c:v>
                </c:pt>
                <c:pt idx="13821">
                  <c:v>339.01787895799998</c:v>
                </c:pt>
                <c:pt idx="13822">
                  <c:v>318.13187895800002</c:v>
                </c:pt>
                <c:pt idx="13823">
                  <c:v>318.13187895800002</c:v>
                </c:pt>
                <c:pt idx="13824">
                  <c:v>308.43687895800002</c:v>
                </c:pt>
                <c:pt idx="13825">
                  <c:v>308.43687895800002</c:v>
                </c:pt>
                <c:pt idx="13826">
                  <c:v>308.43687895800002</c:v>
                </c:pt>
                <c:pt idx="13827">
                  <c:v>308.43687895800002</c:v>
                </c:pt>
                <c:pt idx="13828">
                  <c:v>308.43687895800002</c:v>
                </c:pt>
                <c:pt idx="13829">
                  <c:v>309.50587895799998</c:v>
                </c:pt>
                <c:pt idx="13830">
                  <c:v>309.50587895799998</c:v>
                </c:pt>
                <c:pt idx="13831">
                  <c:v>324.01787895799998</c:v>
                </c:pt>
                <c:pt idx="13832">
                  <c:v>344.01787895799998</c:v>
                </c:pt>
                <c:pt idx="13833">
                  <c:v>344.01787895799998</c:v>
                </c:pt>
                <c:pt idx="13834">
                  <c:v>429.01787895799998</c:v>
                </c:pt>
                <c:pt idx="13835">
                  <c:v>429.01787895799998</c:v>
                </c:pt>
                <c:pt idx="13836">
                  <c:v>409.01787895799998</c:v>
                </c:pt>
                <c:pt idx="13837">
                  <c:v>429.01787895799998</c:v>
                </c:pt>
                <c:pt idx="13838">
                  <c:v>429.01787895799998</c:v>
                </c:pt>
                <c:pt idx="13839">
                  <c:v>429.01787895799998</c:v>
                </c:pt>
                <c:pt idx="13840">
                  <c:v>429.01787895799998</c:v>
                </c:pt>
                <c:pt idx="13841">
                  <c:v>429.01787895799998</c:v>
                </c:pt>
                <c:pt idx="13842">
                  <c:v>429.01787895799998</c:v>
                </c:pt>
                <c:pt idx="13843">
                  <c:v>429.01787895799998</c:v>
                </c:pt>
                <c:pt idx="13844">
                  <c:v>429.01787895799998</c:v>
                </c:pt>
                <c:pt idx="13845">
                  <c:v>409.01787895799998</c:v>
                </c:pt>
                <c:pt idx="13846">
                  <c:v>344.01787895799998</c:v>
                </c:pt>
                <c:pt idx="13847">
                  <c:v>319.01787895799998</c:v>
                </c:pt>
                <c:pt idx="13848">
                  <c:v>320.50945928760001</c:v>
                </c:pt>
                <c:pt idx="13849">
                  <c:v>308.78545928760002</c:v>
                </c:pt>
                <c:pt idx="13850">
                  <c:v>308.78545928760002</c:v>
                </c:pt>
                <c:pt idx="13851">
                  <c:v>308.78545928760002</c:v>
                </c:pt>
                <c:pt idx="13852">
                  <c:v>308.78545928760002</c:v>
                </c:pt>
                <c:pt idx="13853">
                  <c:v>320.50945928760001</c:v>
                </c:pt>
                <c:pt idx="13854">
                  <c:v>320.50945928760001</c:v>
                </c:pt>
                <c:pt idx="13855">
                  <c:v>320.50945928760001</c:v>
                </c:pt>
                <c:pt idx="13856">
                  <c:v>378.78545928760002</c:v>
                </c:pt>
                <c:pt idx="13857">
                  <c:v>414.78545928760002</c:v>
                </c:pt>
                <c:pt idx="13858">
                  <c:v>409.78545928760002</c:v>
                </c:pt>
                <c:pt idx="13859">
                  <c:v>414.78545928760002</c:v>
                </c:pt>
                <c:pt idx="13860">
                  <c:v>409.78545928760002</c:v>
                </c:pt>
                <c:pt idx="13861">
                  <c:v>414.78545928760002</c:v>
                </c:pt>
                <c:pt idx="13862">
                  <c:v>414.78545928760002</c:v>
                </c:pt>
                <c:pt idx="13863">
                  <c:v>414.78545928760002</c:v>
                </c:pt>
                <c:pt idx="13864">
                  <c:v>414.78545928760002</c:v>
                </c:pt>
                <c:pt idx="13865">
                  <c:v>409.78545928760002</c:v>
                </c:pt>
                <c:pt idx="13866">
                  <c:v>414.78545928760002</c:v>
                </c:pt>
                <c:pt idx="13867">
                  <c:v>414.78545928760002</c:v>
                </c:pt>
                <c:pt idx="13868">
                  <c:v>414.78545928760002</c:v>
                </c:pt>
                <c:pt idx="13869">
                  <c:v>409.78545928760002</c:v>
                </c:pt>
                <c:pt idx="13870">
                  <c:v>378.78545928760002</c:v>
                </c:pt>
                <c:pt idx="13871">
                  <c:v>320.50945928760001</c:v>
                </c:pt>
                <c:pt idx="13872">
                  <c:v>348.78545928760002</c:v>
                </c:pt>
                <c:pt idx="13873">
                  <c:v>348.78545928760002</c:v>
                </c:pt>
                <c:pt idx="13874">
                  <c:v>333.78545928760002</c:v>
                </c:pt>
                <c:pt idx="13875">
                  <c:v>333.78545928760002</c:v>
                </c:pt>
                <c:pt idx="13876">
                  <c:v>348.78545928760002</c:v>
                </c:pt>
                <c:pt idx="13877">
                  <c:v>374.22045928760002</c:v>
                </c:pt>
                <c:pt idx="13878">
                  <c:v>409.78545928760002</c:v>
                </c:pt>
                <c:pt idx="13879">
                  <c:v>414.78545928760002</c:v>
                </c:pt>
                <c:pt idx="13880">
                  <c:v>424.78545928760002</c:v>
                </c:pt>
                <c:pt idx="13881">
                  <c:v>424.78545928760002</c:v>
                </c:pt>
                <c:pt idx="13882">
                  <c:v>444.78545928760002</c:v>
                </c:pt>
                <c:pt idx="13883">
                  <c:v>444.78545928760002</c:v>
                </c:pt>
                <c:pt idx="13884">
                  <c:v>424.78545928760002</c:v>
                </c:pt>
                <c:pt idx="13885">
                  <c:v>444.78545928760002</c:v>
                </c:pt>
                <c:pt idx="13886">
                  <c:v>445.97045928760002</c:v>
                </c:pt>
                <c:pt idx="13887">
                  <c:v>444.78545928760002</c:v>
                </c:pt>
                <c:pt idx="13888">
                  <c:v>414.78545928760002</c:v>
                </c:pt>
                <c:pt idx="13889">
                  <c:v>414.78545928760002</c:v>
                </c:pt>
                <c:pt idx="13890">
                  <c:v>414.78545928760002</c:v>
                </c:pt>
                <c:pt idx="13891">
                  <c:v>598.78545928760002</c:v>
                </c:pt>
                <c:pt idx="13892">
                  <c:v>414.78545928760002</c:v>
                </c:pt>
                <c:pt idx="13893">
                  <c:v>414.78545928760002</c:v>
                </c:pt>
                <c:pt idx="13894">
                  <c:v>374.8584592876</c:v>
                </c:pt>
                <c:pt idx="13895">
                  <c:v>374.22045928760002</c:v>
                </c:pt>
                <c:pt idx="13896">
                  <c:v>400.78545928760002</c:v>
                </c:pt>
                <c:pt idx="13897">
                  <c:v>400.78545928760002</c:v>
                </c:pt>
                <c:pt idx="13898">
                  <c:v>383.78545928760002</c:v>
                </c:pt>
                <c:pt idx="13899">
                  <c:v>383.78545928760002</c:v>
                </c:pt>
                <c:pt idx="13900">
                  <c:v>400.78545928760002</c:v>
                </c:pt>
                <c:pt idx="13901">
                  <c:v>400.78545928760002</c:v>
                </c:pt>
                <c:pt idx="13902">
                  <c:v>400.78545928760002</c:v>
                </c:pt>
                <c:pt idx="13903">
                  <c:v>407.78545928760002</c:v>
                </c:pt>
                <c:pt idx="13904">
                  <c:v>424.78545928760002</c:v>
                </c:pt>
                <c:pt idx="13905">
                  <c:v>447.78545928760002</c:v>
                </c:pt>
                <c:pt idx="13906">
                  <c:v>469.78545928760002</c:v>
                </c:pt>
                <c:pt idx="13907">
                  <c:v>469.78545928760002</c:v>
                </c:pt>
                <c:pt idx="13908">
                  <c:v>469.78545928760002</c:v>
                </c:pt>
                <c:pt idx="13909">
                  <c:v>469.78545928760002</c:v>
                </c:pt>
                <c:pt idx="13910">
                  <c:v>489.78545928760002</c:v>
                </c:pt>
                <c:pt idx="13911">
                  <c:v>489.78545928760002</c:v>
                </c:pt>
                <c:pt idx="13912">
                  <c:v>469.78545928760002</c:v>
                </c:pt>
                <c:pt idx="13913">
                  <c:v>447.78545928760002</c:v>
                </c:pt>
                <c:pt idx="13914">
                  <c:v>469.78545928760002</c:v>
                </c:pt>
                <c:pt idx="13915">
                  <c:v>469.78545928760002</c:v>
                </c:pt>
                <c:pt idx="13916">
                  <c:v>447.78545928760002</c:v>
                </c:pt>
                <c:pt idx="13917">
                  <c:v>418.78545928760002</c:v>
                </c:pt>
                <c:pt idx="13918">
                  <c:v>400.78545928760002</c:v>
                </c:pt>
                <c:pt idx="13919">
                  <c:v>400.78545928760002</c:v>
                </c:pt>
                <c:pt idx="13920">
                  <c:v>449.78545928760002</c:v>
                </c:pt>
                <c:pt idx="13921">
                  <c:v>449.78545928760002</c:v>
                </c:pt>
                <c:pt idx="13922">
                  <c:v>449.78545928760002</c:v>
                </c:pt>
                <c:pt idx="13923">
                  <c:v>449.78545928760002</c:v>
                </c:pt>
                <c:pt idx="13924">
                  <c:v>449.78545928760002</c:v>
                </c:pt>
                <c:pt idx="13925">
                  <c:v>449.78545928760002</c:v>
                </c:pt>
                <c:pt idx="13926">
                  <c:v>449.78545928760002</c:v>
                </c:pt>
                <c:pt idx="13927">
                  <c:v>449.78545928760002</c:v>
                </c:pt>
                <c:pt idx="13928">
                  <c:v>449.78545928760002</c:v>
                </c:pt>
                <c:pt idx="13929">
                  <c:v>449.78545928760002</c:v>
                </c:pt>
                <c:pt idx="13930">
                  <c:v>449.78545928760002</c:v>
                </c:pt>
                <c:pt idx="13931">
                  <c:v>449.78545928760002</c:v>
                </c:pt>
                <c:pt idx="13932">
                  <c:v>449.78545928760002</c:v>
                </c:pt>
                <c:pt idx="13933">
                  <c:v>449.78545928760002</c:v>
                </c:pt>
                <c:pt idx="13934">
                  <c:v>449.78545928760002</c:v>
                </c:pt>
                <c:pt idx="13935">
                  <c:v>449.78545928760002</c:v>
                </c:pt>
                <c:pt idx="13936">
                  <c:v>449.78545928760002</c:v>
                </c:pt>
                <c:pt idx="13937">
                  <c:v>449.78545928760002</c:v>
                </c:pt>
                <c:pt idx="13938">
                  <c:v>449.78545928760002</c:v>
                </c:pt>
                <c:pt idx="13939">
                  <c:v>449.78545928760002</c:v>
                </c:pt>
                <c:pt idx="13940">
                  <c:v>449.78545928760002</c:v>
                </c:pt>
                <c:pt idx="13941">
                  <c:v>449.78545928760002</c:v>
                </c:pt>
                <c:pt idx="13942">
                  <c:v>449.78545928760002</c:v>
                </c:pt>
                <c:pt idx="13943">
                  <c:v>442.78545928760002</c:v>
                </c:pt>
                <c:pt idx="13944">
                  <c:v>468.78545928760002</c:v>
                </c:pt>
                <c:pt idx="13945">
                  <c:v>458.78545928760002</c:v>
                </c:pt>
                <c:pt idx="13946">
                  <c:v>422.78545928760002</c:v>
                </c:pt>
                <c:pt idx="13947">
                  <c:v>422.78545928760002</c:v>
                </c:pt>
                <c:pt idx="13948">
                  <c:v>422.78545928760002</c:v>
                </c:pt>
                <c:pt idx="13949">
                  <c:v>422.78545928760002</c:v>
                </c:pt>
                <c:pt idx="13950">
                  <c:v>422.78545928760002</c:v>
                </c:pt>
                <c:pt idx="13951">
                  <c:v>422.78545928760002</c:v>
                </c:pt>
                <c:pt idx="13952">
                  <c:v>422.78545928760002</c:v>
                </c:pt>
                <c:pt idx="13953">
                  <c:v>458.78545928760002</c:v>
                </c:pt>
                <c:pt idx="13954">
                  <c:v>468.78545928760002</c:v>
                </c:pt>
                <c:pt idx="13955">
                  <c:v>485.28545928760002</c:v>
                </c:pt>
                <c:pt idx="13956">
                  <c:v>485.28545928760002</c:v>
                </c:pt>
                <c:pt idx="13957">
                  <c:v>485.28545928760002</c:v>
                </c:pt>
                <c:pt idx="13958">
                  <c:v>485.28545928760002</c:v>
                </c:pt>
                <c:pt idx="13959">
                  <c:v>485.28545928760002</c:v>
                </c:pt>
                <c:pt idx="13960">
                  <c:v>485.28545928760002</c:v>
                </c:pt>
                <c:pt idx="13961">
                  <c:v>485.28545928760002</c:v>
                </c:pt>
                <c:pt idx="13962">
                  <c:v>485.28545928760002</c:v>
                </c:pt>
                <c:pt idx="13963">
                  <c:v>485.28545928760002</c:v>
                </c:pt>
                <c:pt idx="13964">
                  <c:v>485.28545928760002</c:v>
                </c:pt>
                <c:pt idx="13965">
                  <c:v>485.28545928760002</c:v>
                </c:pt>
                <c:pt idx="13966">
                  <c:v>485.28545928760002</c:v>
                </c:pt>
                <c:pt idx="13967">
                  <c:v>485.28545928760002</c:v>
                </c:pt>
                <c:pt idx="13968">
                  <c:v>485.28545928760002</c:v>
                </c:pt>
                <c:pt idx="13969">
                  <c:v>485.28545928760002</c:v>
                </c:pt>
                <c:pt idx="13970">
                  <c:v>485.28545928760002</c:v>
                </c:pt>
                <c:pt idx="13971">
                  <c:v>477.78545928760002</c:v>
                </c:pt>
                <c:pt idx="13972">
                  <c:v>485.28545928760002</c:v>
                </c:pt>
                <c:pt idx="13973">
                  <c:v>485.28545928760002</c:v>
                </c:pt>
                <c:pt idx="13974">
                  <c:v>485.28545928760002</c:v>
                </c:pt>
                <c:pt idx="13975">
                  <c:v>485.78545928760002</c:v>
                </c:pt>
                <c:pt idx="13976">
                  <c:v>494.78545928760002</c:v>
                </c:pt>
                <c:pt idx="13977">
                  <c:v>494.78545928760002</c:v>
                </c:pt>
                <c:pt idx="13978">
                  <c:v>494.78545928760002</c:v>
                </c:pt>
                <c:pt idx="13979">
                  <c:v>496.78545928760002</c:v>
                </c:pt>
                <c:pt idx="13980">
                  <c:v>496.78545928760002</c:v>
                </c:pt>
                <c:pt idx="13981">
                  <c:v>496.78545928760002</c:v>
                </c:pt>
                <c:pt idx="13982">
                  <c:v>518.78545928760002</c:v>
                </c:pt>
                <c:pt idx="13983">
                  <c:v>549.10545928759996</c:v>
                </c:pt>
                <c:pt idx="13984">
                  <c:v>549.10545928759996</c:v>
                </c:pt>
                <c:pt idx="13985">
                  <c:v>518.78545928760002</c:v>
                </c:pt>
                <c:pt idx="13986">
                  <c:v>518.78545928760002</c:v>
                </c:pt>
                <c:pt idx="13987">
                  <c:v>549.10545928759996</c:v>
                </c:pt>
                <c:pt idx="13988">
                  <c:v>496.78545928760002</c:v>
                </c:pt>
                <c:pt idx="13989">
                  <c:v>496.78545928760002</c:v>
                </c:pt>
                <c:pt idx="13990">
                  <c:v>494.78545928760002</c:v>
                </c:pt>
                <c:pt idx="13991">
                  <c:v>485.28545928760002</c:v>
                </c:pt>
                <c:pt idx="13992">
                  <c:v>448.78545928760002</c:v>
                </c:pt>
                <c:pt idx="13993">
                  <c:v>488.78545928760002</c:v>
                </c:pt>
                <c:pt idx="13994">
                  <c:v>448.78545928760002</c:v>
                </c:pt>
                <c:pt idx="13995">
                  <c:v>448.78545928760002</c:v>
                </c:pt>
                <c:pt idx="13996">
                  <c:v>448.78545928760002</c:v>
                </c:pt>
                <c:pt idx="13997">
                  <c:v>494.78545928760002</c:v>
                </c:pt>
                <c:pt idx="13998">
                  <c:v>494.78545928760002</c:v>
                </c:pt>
                <c:pt idx="13999">
                  <c:v>494.78545928760002</c:v>
                </c:pt>
                <c:pt idx="14000">
                  <c:v>494.78545928760002</c:v>
                </c:pt>
                <c:pt idx="14001">
                  <c:v>495.78545928760002</c:v>
                </c:pt>
                <c:pt idx="14002">
                  <c:v>495.78545928760002</c:v>
                </c:pt>
                <c:pt idx="14003">
                  <c:v>495.78545928760002</c:v>
                </c:pt>
                <c:pt idx="14004">
                  <c:v>495.78545928760002</c:v>
                </c:pt>
                <c:pt idx="14005">
                  <c:v>495.78545928760002</c:v>
                </c:pt>
                <c:pt idx="14006">
                  <c:v>495.78545928760002</c:v>
                </c:pt>
                <c:pt idx="14007">
                  <c:v>495.78545928760002</c:v>
                </c:pt>
                <c:pt idx="14008">
                  <c:v>495.78545928760002</c:v>
                </c:pt>
                <c:pt idx="14009">
                  <c:v>495.78545928760002</c:v>
                </c:pt>
                <c:pt idx="14010">
                  <c:v>495.78545928760002</c:v>
                </c:pt>
                <c:pt idx="14011">
                  <c:v>495.78545928760002</c:v>
                </c:pt>
                <c:pt idx="14012">
                  <c:v>495.78545928760002</c:v>
                </c:pt>
                <c:pt idx="14013">
                  <c:v>495.78545928760002</c:v>
                </c:pt>
                <c:pt idx="14014">
                  <c:v>494.78545928760002</c:v>
                </c:pt>
                <c:pt idx="14015">
                  <c:v>488.78545928760002</c:v>
                </c:pt>
                <c:pt idx="14016">
                  <c:v>422.78545928760002</c:v>
                </c:pt>
                <c:pt idx="14017">
                  <c:v>422.78545928760002</c:v>
                </c:pt>
                <c:pt idx="14018">
                  <c:v>422.78545928760002</c:v>
                </c:pt>
                <c:pt idx="14019">
                  <c:v>422.78545928760002</c:v>
                </c:pt>
                <c:pt idx="14020">
                  <c:v>422.78545928760002</c:v>
                </c:pt>
                <c:pt idx="14021">
                  <c:v>422.78545928760002</c:v>
                </c:pt>
                <c:pt idx="14022">
                  <c:v>433.78545928760002</c:v>
                </c:pt>
                <c:pt idx="14023">
                  <c:v>453.78545928760002</c:v>
                </c:pt>
                <c:pt idx="14024">
                  <c:v>479.28545928760002</c:v>
                </c:pt>
                <c:pt idx="14025">
                  <c:v>479.28545928760002</c:v>
                </c:pt>
                <c:pt idx="14026">
                  <c:v>479.28545928760002</c:v>
                </c:pt>
                <c:pt idx="14027">
                  <c:v>494.78545928760002</c:v>
                </c:pt>
                <c:pt idx="14028">
                  <c:v>494.78545928760002</c:v>
                </c:pt>
                <c:pt idx="14029">
                  <c:v>496.78545928760002</c:v>
                </c:pt>
                <c:pt idx="14030">
                  <c:v>508.78545928760002</c:v>
                </c:pt>
                <c:pt idx="14031">
                  <c:v>558.78545928760002</c:v>
                </c:pt>
                <c:pt idx="14032">
                  <c:v>496.78545928760002</c:v>
                </c:pt>
                <c:pt idx="14033">
                  <c:v>496.78545928760002</c:v>
                </c:pt>
                <c:pt idx="14034">
                  <c:v>494.78545928760002</c:v>
                </c:pt>
                <c:pt idx="14035">
                  <c:v>494.78545928760002</c:v>
                </c:pt>
                <c:pt idx="14036">
                  <c:v>494.78545928760002</c:v>
                </c:pt>
                <c:pt idx="14037">
                  <c:v>479.28545928760002</c:v>
                </c:pt>
                <c:pt idx="14038">
                  <c:v>479.28545928760002</c:v>
                </c:pt>
                <c:pt idx="14039">
                  <c:v>433.78545928760002</c:v>
                </c:pt>
                <c:pt idx="14040">
                  <c:v>422.78545928760002</c:v>
                </c:pt>
                <c:pt idx="14041">
                  <c:v>398.6854592876</c:v>
                </c:pt>
                <c:pt idx="14042">
                  <c:v>398.6854592876</c:v>
                </c:pt>
                <c:pt idx="14043">
                  <c:v>398.6854592876</c:v>
                </c:pt>
                <c:pt idx="14044">
                  <c:v>398.6854592876</c:v>
                </c:pt>
                <c:pt idx="14045">
                  <c:v>422.78545928760002</c:v>
                </c:pt>
                <c:pt idx="14046">
                  <c:v>422.78545928760002</c:v>
                </c:pt>
                <c:pt idx="14047">
                  <c:v>422.78545928760002</c:v>
                </c:pt>
                <c:pt idx="14048">
                  <c:v>423.78845928760001</c:v>
                </c:pt>
                <c:pt idx="14049">
                  <c:v>423.78845928760001</c:v>
                </c:pt>
                <c:pt idx="14050">
                  <c:v>443.78545928760002</c:v>
                </c:pt>
                <c:pt idx="14051">
                  <c:v>448.78545928760002</c:v>
                </c:pt>
                <c:pt idx="14052">
                  <c:v>443.78545928760002</c:v>
                </c:pt>
                <c:pt idx="14053">
                  <c:v>448.78545928760002</c:v>
                </c:pt>
                <c:pt idx="14054">
                  <c:v>448.78545928760002</c:v>
                </c:pt>
                <c:pt idx="14055">
                  <c:v>448.78545928760002</c:v>
                </c:pt>
                <c:pt idx="14056">
                  <c:v>448.78545928760002</c:v>
                </c:pt>
                <c:pt idx="14057">
                  <c:v>443.78545928760002</c:v>
                </c:pt>
                <c:pt idx="14058">
                  <c:v>448.78545928760002</c:v>
                </c:pt>
                <c:pt idx="14059">
                  <c:v>448.78545928760002</c:v>
                </c:pt>
                <c:pt idx="14060">
                  <c:v>448.78545928760002</c:v>
                </c:pt>
                <c:pt idx="14061">
                  <c:v>423.78845928760001</c:v>
                </c:pt>
                <c:pt idx="14062">
                  <c:v>422.78545928760002</c:v>
                </c:pt>
                <c:pt idx="14063">
                  <c:v>422.78545928760002</c:v>
                </c:pt>
                <c:pt idx="14064">
                  <c:v>117.4154592876</c:v>
                </c:pt>
                <c:pt idx="14065">
                  <c:v>117.41645928760001</c:v>
                </c:pt>
                <c:pt idx="14066">
                  <c:v>117.4184592876</c:v>
                </c:pt>
                <c:pt idx="14067">
                  <c:v>117.4154592876</c:v>
                </c:pt>
                <c:pt idx="14068">
                  <c:v>117.4184592876</c:v>
                </c:pt>
                <c:pt idx="14069">
                  <c:v>328.76545928759998</c:v>
                </c:pt>
                <c:pt idx="14070">
                  <c:v>373.78545928760002</c:v>
                </c:pt>
                <c:pt idx="14071">
                  <c:v>373.78545928760002</c:v>
                </c:pt>
                <c:pt idx="14072">
                  <c:v>373.78545928760002</c:v>
                </c:pt>
                <c:pt idx="14073">
                  <c:v>373.78545928760002</c:v>
                </c:pt>
                <c:pt idx="14074">
                  <c:v>373.78545928760002</c:v>
                </c:pt>
                <c:pt idx="14075">
                  <c:v>373.78545928760002</c:v>
                </c:pt>
                <c:pt idx="14076">
                  <c:v>373.78545928760002</c:v>
                </c:pt>
                <c:pt idx="14077">
                  <c:v>373.78545928760002</c:v>
                </c:pt>
                <c:pt idx="14078">
                  <c:v>378.78545928760002</c:v>
                </c:pt>
                <c:pt idx="14079">
                  <c:v>378.78545928760002</c:v>
                </c:pt>
                <c:pt idx="14080">
                  <c:v>378.78545928760002</c:v>
                </c:pt>
                <c:pt idx="14081">
                  <c:v>373.78545928760002</c:v>
                </c:pt>
                <c:pt idx="14082">
                  <c:v>378.78545928760002</c:v>
                </c:pt>
                <c:pt idx="14083">
                  <c:v>378.78545928760002</c:v>
                </c:pt>
                <c:pt idx="14084">
                  <c:v>378.78545928760002</c:v>
                </c:pt>
                <c:pt idx="14085">
                  <c:v>373.78545928760002</c:v>
                </c:pt>
                <c:pt idx="14086">
                  <c:v>373.78545928760002</c:v>
                </c:pt>
                <c:pt idx="14087">
                  <c:v>275.58745928759998</c:v>
                </c:pt>
                <c:pt idx="14088">
                  <c:v>248.78545928759999</c:v>
                </c:pt>
                <c:pt idx="14089">
                  <c:v>248.78545928759999</c:v>
                </c:pt>
                <c:pt idx="14090">
                  <c:v>248.78545928759999</c:v>
                </c:pt>
                <c:pt idx="14091">
                  <c:v>248.78545928759999</c:v>
                </c:pt>
                <c:pt idx="14092">
                  <c:v>248.78545928759999</c:v>
                </c:pt>
                <c:pt idx="14093">
                  <c:v>248.78545928759999</c:v>
                </c:pt>
                <c:pt idx="14094">
                  <c:v>308.78545928760002</c:v>
                </c:pt>
                <c:pt idx="14095">
                  <c:v>308.78545928760002</c:v>
                </c:pt>
                <c:pt idx="14096">
                  <c:v>308.78545928760002</c:v>
                </c:pt>
                <c:pt idx="14097">
                  <c:v>308.78545928760002</c:v>
                </c:pt>
                <c:pt idx="14098">
                  <c:v>308.78545928760002</c:v>
                </c:pt>
                <c:pt idx="14099">
                  <c:v>375.89645928760001</c:v>
                </c:pt>
                <c:pt idx="14100">
                  <c:v>375.89645928760001</c:v>
                </c:pt>
                <c:pt idx="14101">
                  <c:v>308.78545928760002</c:v>
                </c:pt>
                <c:pt idx="14102">
                  <c:v>308.78545928760002</c:v>
                </c:pt>
                <c:pt idx="14103">
                  <c:v>308.78545928760002</c:v>
                </c:pt>
                <c:pt idx="14104">
                  <c:v>308.78545928760002</c:v>
                </c:pt>
                <c:pt idx="14105">
                  <c:v>308.78545928760002</c:v>
                </c:pt>
                <c:pt idx="14106">
                  <c:v>375.89645928760001</c:v>
                </c:pt>
                <c:pt idx="14107">
                  <c:v>375.89645928760001</c:v>
                </c:pt>
                <c:pt idx="14108">
                  <c:v>375.89645928760001</c:v>
                </c:pt>
                <c:pt idx="14109">
                  <c:v>308.78545928760002</c:v>
                </c:pt>
                <c:pt idx="14110">
                  <c:v>308.78545928760002</c:v>
                </c:pt>
                <c:pt idx="14111">
                  <c:v>308.78545928760002</c:v>
                </c:pt>
                <c:pt idx="14112">
                  <c:v>278.78545928760002</c:v>
                </c:pt>
                <c:pt idx="14113">
                  <c:v>278.78545928760002</c:v>
                </c:pt>
                <c:pt idx="14114">
                  <c:v>278.78545928760002</c:v>
                </c:pt>
                <c:pt idx="14115">
                  <c:v>278.78545928760002</c:v>
                </c:pt>
                <c:pt idx="14116">
                  <c:v>278.78545928760002</c:v>
                </c:pt>
                <c:pt idx="14117">
                  <c:v>278.78545928760002</c:v>
                </c:pt>
                <c:pt idx="14118">
                  <c:v>274.89645928760001</c:v>
                </c:pt>
                <c:pt idx="14119">
                  <c:v>278.78545928760002</c:v>
                </c:pt>
                <c:pt idx="14120">
                  <c:v>278.78545928760002</c:v>
                </c:pt>
                <c:pt idx="14121">
                  <c:v>278.78545928760002</c:v>
                </c:pt>
                <c:pt idx="14122">
                  <c:v>278.78545928760002</c:v>
                </c:pt>
                <c:pt idx="14123">
                  <c:v>278.78545928760002</c:v>
                </c:pt>
                <c:pt idx="14124">
                  <c:v>278.78545928760002</c:v>
                </c:pt>
                <c:pt idx="14125">
                  <c:v>300.89645928760001</c:v>
                </c:pt>
                <c:pt idx="14126">
                  <c:v>300.89645928760001</c:v>
                </c:pt>
                <c:pt idx="14127">
                  <c:v>300.89645928760001</c:v>
                </c:pt>
                <c:pt idx="14128">
                  <c:v>300.89645928760001</c:v>
                </c:pt>
                <c:pt idx="14129">
                  <c:v>300.89645928760001</c:v>
                </c:pt>
                <c:pt idx="14130">
                  <c:v>300.89645928760001</c:v>
                </c:pt>
                <c:pt idx="14131">
                  <c:v>308.78545928760002</c:v>
                </c:pt>
                <c:pt idx="14132">
                  <c:v>308.78545928760002</c:v>
                </c:pt>
                <c:pt idx="14133">
                  <c:v>300.89645928760001</c:v>
                </c:pt>
                <c:pt idx="14134">
                  <c:v>300.89645928760001</c:v>
                </c:pt>
                <c:pt idx="14135">
                  <c:v>300.89645928760001</c:v>
                </c:pt>
                <c:pt idx="14136">
                  <c:v>238.78545928759999</c:v>
                </c:pt>
                <c:pt idx="14137">
                  <c:v>117.41645928760001</c:v>
                </c:pt>
                <c:pt idx="14138">
                  <c:v>117.4154592876</c:v>
                </c:pt>
                <c:pt idx="14139">
                  <c:v>117.4154592876</c:v>
                </c:pt>
                <c:pt idx="14140">
                  <c:v>238.78545928759999</c:v>
                </c:pt>
                <c:pt idx="14141">
                  <c:v>238.78545928759999</c:v>
                </c:pt>
                <c:pt idx="14142">
                  <c:v>238.78545928759999</c:v>
                </c:pt>
                <c:pt idx="14143">
                  <c:v>238.78545928759999</c:v>
                </c:pt>
                <c:pt idx="14144">
                  <c:v>247.78545928759999</c:v>
                </c:pt>
                <c:pt idx="14145">
                  <c:v>247.78545928759999</c:v>
                </c:pt>
                <c:pt idx="14146">
                  <c:v>247.78545928759999</c:v>
                </c:pt>
                <c:pt idx="14147">
                  <c:v>247.78545928759999</c:v>
                </c:pt>
                <c:pt idx="14148">
                  <c:v>247.78545928759999</c:v>
                </c:pt>
                <c:pt idx="14149">
                  <c:v>247.78545928759999</c:v>
                </c:pt>
                <c:pt idx="14150">
                  <c:v>247.78545928759999</c:v>
                </c:pt>
                <c:pt idx="14151">
                  <c:v>247.78545928759999</c:v>
                </c:pt>
                <c:pt idx="14152">
                  <c:v>247.78545928759999</c:v>
                </c:pt>
                <c:pt idx="14153">
                  <c:v>247.78545928759999</c:v>
                </c:pt>
                <c:pt idx="14154">
                  <c:v>279.89645928760001</c:v>
                </c:pt>
                <c:pt idx="14155">
                  <c:v>279.89645928760001</c:v>
                </c:pt>
                <c:pt idx="14156">
                  <c:v>279.89645928760001</c:v>
                </c:pt>
                <c:pt idx="14157">
                  <c:v>247.78545928759999</c:v>
                </c:pt>
                <c:pt idx="14158">
                  <c:v>247.78545928759999</c:v>
                </c:pt>
                <c:pt idx="14159">
                  <c:v>238.78545928759999</c:v>
                </c:pt>
                <c:pt idx="14160">
                  <c:v>115.58045928759999</c:v>
                </c:pt>
                <c:pt idx="14161">
                  <c:v>115.58045928759999</c:v>
                </c:pt>
                <c:pt idx="14162">
                  <c:v>115.58045928759999</c:v>
                </c:pt>
                <c:pt idx="14163">
                  <c:v>115.58045928759999</c:v>
                </c:pt>
                <c:pt idx="14164">
                  <c:v>115.58045928759999</c:v>
                </c:pt>
                <c:pt idx="14165">
                  <c:v>117.4154592876</c:v>
                </c:pt>
                <c:pt idx="14166">
                  <c:v>119.1774592876</c:v>
                </c:pt>
                <c:pt idx="14167">
                  <c:v>148.78545928759999</c:v>
                </c:pt>
                <c:pt idx="14168">
                  <c:v>148.78545928759999</c:v>
                </c:pt>
                <c:pt idx="14169">
                  <c:v>228.89645928760001</c:v>
                </c:pt>
                <c:pt idx="14170">
                  <c:v>228.89645928760001</c:v>
                </c:pt>
                <c:pt idx="14171">
                  <c:v>228.89645928760001</c:v>
                </c:pt>
                <c:pt idx="14172">
                  <c:v>228.89645928760001</c:v>
                </c:pt>
                <c:pt idx="14173">
                  <c:v>228.89645928760001</c:v>
                </c:pt>
                <c:pt idx="14174">
                  <c:v>348.78545928760002</c:v>
                </c:pt>
                <c:pt idx="14175">
                  <c:v>228.89645928760001</c:v>
                </c:pt>
                <c:pt idx="14176">
                  <c:v>228.89645928760001</c:v>
                </c:pt>
                <c:pt idx="14177">
                  <c:v>228.89645928760001</c:v>
                </c:pt>
                <c:pt idx="14178">
                  <c:v>228.89645928760001</c:v>
                </c:pt>
                <c:pt idx="14179">
                  <c:v>228.89645928760001</c:v>
                </c:pt>
                <c:pt idx="14180">
                  <c:v>228.89645928760001</c:v>
                </c:pt>
                <c:pt idx="14181">
                  <c:v>228.89645928760001</c:v>
                </c:pt>
                <c:pt idx="14182">
                  <c:v>148.78545928759999</c:v>
                </c:pt>
                <c:pt idx="14183">
                  <c:v>148.78545928759999</c:v>
                </c:pt>
                <c:pt idx="14184">
                  <c:v>117.41645928760001</c:v>
                </c:pt>
                <c:pt idx="14185">
                  <c:v>117.41645928760001</c:v>
                </c:pt>
                <c:pt idx="14186">
                  <c:v>117.4154592876</c:v>
                </c:pt>
                <c:pt idx="14187">
                  <c:v>115.58045928759999</c:v>
                </c:pt>
                <c:pt idx="14188">
                  <c:v>117.4154592876</c:v>
                </c:pt>
                <c:pt idx="14189">
                  <c:v>118.78545928760001</c:v>
                </c:pt>
                <c:pt idx="14190">
                  <c:v>148.78545928759999</c:v>
                </c:pt>
                <c:pt idx="14191">
                  <c:v>148.78545928759999</c:v>
                </c:pt>
                <c:pt idx="14192">
                  <c:v>148.78545928759999</c:v>
                </c:pt>
                <c:pt idx="14193">
                  <c:v>148.78545928759999</c:v>
                </c:pt>
                <c:pt idx="14194">
                  <c:v>167.89645928760001</c:v>
                </c:pt>
                <c:pt idx="14195">
                  <c:v>167.89645928760001</c:v>
                </c:pt>
                <c:pt idx="14196">
                  <c:v>167.89645928760001</c:v>
                </c:pt>
                <c:pt idx="14197">
                  <c:v>167.89645928760001</c:v>
                </c:pt>
                <c:pt idx="14198">
                  <c:v>167.89645928760001</c:v>
                </c:pt>
                <c:pt idx="14199">
                  <c:v>167.89645928760001</c:v>
                </c:pt>
                <c:pt idx="14200">
                  <c:v>167.89645928760001</c:v>
                </c:pt>
                <c:pt idx="14201">
                  <c:v>167.89645928760001</c:v>
                </c:pt>
                <c:pt idx="14202">
                  <c:v>167.89645928760001</c:v>
                </c:pt>
                <c:pt idx="14203">
                  <c:v>368.78545928760002</c:v>
                </c:pt>
                <c:pt idx="14204">
                  <c:v>274.89645928760001</c:v>
                </c:pt>
                <c:pt idx="14205">
                  <c:v>167.89645928760001</c:v>
                </c:pt>
                <c:pt idx="14206">
                  <c:v>148.78545928759999</c:v>
                </c:pt>
                <c:pt idx="14207">
                  <c:v>148.78545928759999</c:v>
                </c:pt>
                <c:pt idx="14208">
                  <c:v>119.1774592876</c:v>
                </c:pt>
                <c:pt idx="14209">
                  <c:v>118.2904592876</c:v>
                </c:pt>
                <c:pt idx="14210">
                  <c:v>118.2904592876</c:v>
                </c:pt>
                <c:pt idx="14211">
                  <c:v>118.2904592876</c:v>
                </c:pt>
                <c:pt idx="14212">
                  <c:v>118.2904592876</c:v>
                </c:pt>
                <c:pt idx="14213">
                  <c:v>118.78545928760001</c:v>
                </c:pt>
                <c:pt idx="14214">
                  <c:v>119.1774592876</c:v>
                </c:pt>
                <c:pt idx="14215">
                  <c:v>133.78545928759999</c:v>
                </c:pt>
                <c:pt idx="14216">
                  <c:v>133.78545928759999</c:v>
                </c:pt>
                <c:pt idx="14217">
                  <c:v>189.28545928759999</c:v>
                </c:pt>
                <c:pt idx="14218">
                  <c:v>189.28545928759999</c:v>
                </c:pt>
                <c:pt idx="14219">
                  <c:v>189.28545928759999</c:v>
                </c:pt>
                <c:pt idx="14220">
                  <c:v>189.28545928759999</c:v>
                </c:pt>
                <c:pt idx="14221">
                  <c:v>189.28545928759999</c:v>
                </c:pt>
                <c:pt idx="14222">
                  <c:v>189.28545928759999</c:v>
                </c:pt>
                <c:pt idx="14223">
                  <c:v>189.28545928759999</c:v>
                </c:pt>
                <c:pt idx="14224">
                  <c:v>189.28545928759999</c:v>
                </c:pt>
                <c:pt idx="14225">
                  <c:v>189.28545928759999</c:v>
                </c:pt>
                <c:pt idx="14226">
                  <c:v>189.28545928759999</c:v>
                </c:pt>
                <c:pt idx="14227">
                  <c:v>298.78545928760002</c:v>
                </c:pt>
                <c:pt idx="14228">
                  <c:v>189.28545928759999</c:v>
                </c:pt>
                <c:pt idx="14229">
                  <c:v>189.28545928759999</c:v>
                </c:pt>
                <c:pt idx="14230">
                  <c:v>133.78545928759999</c:v>
                </c:pt>
                <c:pt idx="14231">
                  <c:v>133.78545928759999</c:v>
                </c:pt>
                <c:pt idx="14232">
                  <c:v>136.78545928759999</c:v>
                </c:pt>
                <c:pt idx="14233">
                  <c:v>143.78545928759999</c:v>
                </c:pt>
                <c:pt idx="14234">
                  <c:v>136.78545928759999</c:v>
                </c:pt>
                <c:pt idx="14235">
                  <c:v>136.78545928759999</c:v>
                </c:pt>
                <c:pt idx="14236">
                  <c:v>136.78545928759999</c:v>
                </c:pt>
                <c:pt idx="14237">
                  <c:v>143.78545928759999</c:v>
                </c:pt>
                <c:pt idx="14238">
                  <c:v>143.78545928759999</c:v>
                </c:pt>
                <c:pt idx="14239">
                  <c:v>143.78545928759999</c:v>
                </c:pt>
                <c:pt idx="14240">
                  <c:v>143.78545928759999</c:v>
                </c:pt>
                <c:pt idx="14241">
                  <c:v>228.78545928759999</c:v>
                </c:pt>
                <c:pt idx="14242">
                  <c:v>273.78545928760002</c:v>
                </c:pt>
                <c:pt idx="14243">
                  <c:v>279.48545928760001</c:v>
                </c:pt>
                <c:pt idx="14244">
                  <c:v>279.48545928760001</c:v>
                </c:pt>
                <c:pt idx="14245">
                  <c:v>279.48545928760001</c:v>
                </c:pt>
                <c:pt idx="14246">
                  <c:v>279.48545928760001</c:v>
                </c:pt>
                <c:pt idx="14247">
                  <c:v>279.48545928760001</c:v>
                </c:pt>
                <c:pt idx="14248">
                  <c:v>279.48545928760001</c:v>
                </c:pt>
                <c:pt idx="14249">
                  <c:v>273.78545928760002</c:v>
                </c:pt>
                <c:pt idx="14250">
                  <c:v>279.48545928760001</c:v>
                </c:pt>
                <c:pt idx="14251">
                  <c:v>279.48545928760001</c:v>
                </c:pt>
                <c:pt idx="14252">
                  <c:v>279.48545928760001</c:v>
                </c:pt>
                <c:pt idx="14253">
                  <c:v>273.78545928760002</c:v>
                </c:pt>
                <c:pt idx="14254">
                  <c:v>188.78545928759999</c:v>
                </c:pt>
                <c:pt idx="14255">
                  <c:v>143.78545928759999</c:v>
                </c:pt>
                <c:pt idx="14256">
                  <c:v>143.78545928759999</c:v>
                </c:pt>
                <c:pt idx="14257">
                  <c:v>143.78545928759999</c:v>
                </c:pt>
                <c:pt idx="14258">
                  <c:v>143.78545928759999</c:v>
                </c:pt>
                <c:pt idx="14259">
                  <c:v>143.78545928759999</c:v>
                </c:pt>
                <c:pt idx="14260">
                  <c:v>143.78545928759999</c:v>
                </c:pt>
                <c:pt idx="14261">
                  <c:v>143.78545928759999</c:v>
                </c:pt>
                <c:pt idx="14262">
                  <c:v>143.78545928759999</c:v>
                </c:pt>
                <c:pt idx="14263">
                  <c:v>143.78545928759999</c:v>
                </c:pt>
                <c:pt idx="14264">
                  <c:v>158.78545928759999</c:v>
                </c:pt>
                <c:pt idx="14265">
                  <c:v>188.78545928759999</c:v>
                </c:pt>
                <c:pt idx="14266">
                  <c:v>251.0854592876</c:v>
                </c:pt>
                <c:pt idx="14267">
                  <c:v>251.0854592876</c:v>
                </c:pt>
                <c:pt idx="14268">
                  <c:v>251.0854592876</c:v>
                </c:pt>
                <c:pt idx="14269">
                  <c:v>251.0854592876</c:v>
                </c:pt>
                <c:pt idx="14270">
                  <c:v>251.0854592876</c:v>
                </c:pt>
                <c:pt idx="14271">
                  <c:v>251.0854592876</c:v>
                </c:pt>
                <c:pt idx="14272">
                  <c:v>251.0854592876</c:v>
                </c:pt>
                <c:pt idx="14273">
                  <c:v>251.0854592876</c:v>
                </c:pt>
                <c:pt idx="14274">
                  <c:v>251.0854592876</c:v>
                </c:pt>
                <c:pt idx="14275">
                  <c:v>273.78545928760002</c:v>
                </c:pt>
                <c:pt idx="14276">
                  <c:v>251.0854592876</c:v>
                </c:pt>
                <c:pt idx="14277">
                  <c:v>251.0854592876</c:v>
                </c:pt>
                <c:pt idx="14278">
                  <c:v>158.78545928759999</c:v>
                </c:pt>
                <c:pt idx="14279">
                  <c:v>143.78545928759999</c:v>
                </c:pt>
                <c:pt idx="14280">
                  <c:v>148.78545928759999</c:v>
                </c:pt>
                <c:pt idx="14281">
                  <c:v>148.78545928759999</c:v>
                </c:pt>
                <c:pt idx="14282">
                  <c:v>148.78545928759999</c:v>
                </c:pt>
                <c:pt idx="14283">
                  <c:v>148.78545928759999</c:v>
                </c:pt>
                <c:pt idx="14284">
                  <c:v>148.78545928759999</c:v>
                </c:pt>
                <c:pt idx="14285">
                  <c:v>148.78545928759999</c:v>
                </c:pt>
                <c:pt idx="14286">
                  <c:v>143.78545928759999</c:v>
                </c:pt>
                <c:pt idx="14287">
                  <c:v>148.78545928759999</c:v>
                </c:pt>
                <c:pt idx="14288">
                  <c:v>148.78545928759999</c:v>
                </c:pt>
                <c:pt idx="14289">
                  <c:v>148.78545928759999</c:v>
                </c:pt>
                <c:pt idx="14290">
                  <c:v>148.78545928759999</c:v>
                </c:pt>
                <c:pt idx="14291">
                  <c:v>148.78545928759999</c:v>
                </c:pt>
                <c:pt idx="14292">
                  <c:v>148.78545928759999</c:v>
                </c:pt>
                <c:pt idx="14293">
                  <c:v>148.78545928759999</c:v>
                </c:pt>
                <c:pt idx="14294">
                  <c:v>148.78545928759999</c:v>
                </c:pt>
                <c:pt idx="14295">
                  <c:v>148.78545928759999</c:v>
                </c:pt>
                <c:pt idx="14296">
                  <c:v>148.78545928759999</c:v>
                </c:pt>
                <c:pt idx="14297">
                  <c:v>148.78545928759999</c:v>
                </c:pt>
                <c:pt idx="14298">
                  <c:v>153.78545928759999</c:v>
                </c:pt>
                <c:pt idx="14299">
                  <c:v>204.0854592876</c:v>
                </c:pt>
                <c:pt idx="14300">
                  <c:v>168.78545928759999</c:v>
                </c:pt>
                <c:pt idx="14301">
                  <c:v>153.78545928759999</c:v>
                </c:pt>
                <c:pt idx="14302">
                  <c:v>153.78545928759999</c:v>
                </c:pt>
                <c:pt idx="14303">
                  <c:v>148.78545928759999</c:v>
                </c:pt>
                <c:pt idx="14304">
                  <c:v>156.78545928759999</c:v>
                </c:pt>
                <c:pt idx="14305">
                  <c:v>156.78545928759999</c:v>
                </c:pt>
                <c:pt idx="14306">
                  <c:v>156.78545928759999</c:v>
                </c:pt>
                <c:pt idx="14307">
                  <c:v>156.78545928759999</c:v>
                </c:pt>
                <c:pt idx="14308">
                  <c:v>156.78545928759999</c:v>
                </c:pt>
                <c:pt idx="14309">
                  <c:v>156.78545928759999</c:v>
                </c:pt>
                <c:pt idx="14310">
                  <c:v>156.78545928759999</c:v>
                </c:pt>
                <c:pt idx="14311">
                  <c:v>156.78545928759999</c:v>
                </c:pt>
                <c:pt idx="14312">
                  <c:v>156.78545928759999</c:v>
                </c:pt>
                <c:pt idx="14313">
                  <c:v>229.38545928760001</c:v>
                </c:pt>
                <c:pt idx="14314">
                  <c:v>229.38545928760001</c:v>
                </c:pt>
                <c:pt idx="14315">
                  <c:v>229.38545928760001</c:v>
                </c:pt>
                <c:pt idx="14316">
                  <c:v>302.78545928760002</c:v>
                </c:pt>
                <c:pt idx="14317">
                  <c:v>273.78545928760002</c:v>
                </c:pt>
                <c:pt idx="14318">
                  <c:v>273.78545928760002</c:v>
                </c:pt>
                <c:pt idx="14319">
                  <c:v>280.36445928760003</c:v>
                </c:pt>
                <c:pt idx="14320">
                  <c:v>280.36445928760003</c:v>
                </c:pt>
                <c:pt idx="14321">
                  <c:v>273.78545928760002</c:v>
                </c:pt>
                <c:pt idx="14322">
                  <c:v>308.78545928760002</c:v>
                </c:pt>
                <c:pt idx="14323">
                  <c:v>308.78545928760002</c:v>
                </c:pt>
                <c:pt idx="14324">
                  <c:v>308.78545928760002</c:v>
                </c:pt>
                <c:pt idx="14325">
                  <c:v>308.78545928760002</c:v>
                </c:pt>
                <c:pt idx="14326">
                  <c:v>280.36445928760003</c:v>
                </c:pt>
                <c:pt idx="14327">
                  <c:v>229.38545928760001</c:v>
                </c:pt>
                <c:pt idx="14328">
                  <c:v>148.78545928759999</c:v>
                </c:pt>
                <c:pt idx="14329">
                  <c:v>148.78545928759999</c:v>
                </c:pt>
                <c:pt idx="14330">
                  <c:v>148.78545928759999</c:v>
                </c:pt>
                <c:pt idx="14331">
                  <c:v>148.78545928759999</c:v>
                </c:pt>
                <c:pt idx="14332">
                  <c:v>148.78545928759999</c:v>
                </c:pt>
                <c:pt idx="14333">
                  <c:v>273.78545928760002</c:v>
                </c:pt>
                <c:pt idx="14334">
                  <c:v>281.78545928760002</c:v>
                </c:pt>
                <c:pt idx="14335">
                  <c:v>281.78545928760002</c:v>
                </c:pt>
                <c:pt idx="14336">
                  <c:v>281.78545928760002</c:v>
                </c:pt>
                <c:pt idx="14337">
                  <c:v>281.78545928760002</c:v>
                </c:pt>
                <c:pt idx="14338">
                  <c:v>309.78545928760002</c:v>
                </c:pt>
                <c:pt idx="14339">
                  <c:v>348.78545928760002</c:v>
                </c:pt>
                <c:pt idx="14340">
                  <c:v>309.78545928760002</c:v>
                </c:pt>
                <c:pt idx="14341">
                  <c:v>348.78545928760002</c:v>
                </c:pt>
                <c:pt idx="14342">
                  <c:v>368.78545928760002</c:v>
                </c:pt>
                <c:pt idx="14343">
                  <c:v>368.78545928760002</c:v>
                </c:pt>
                <c:pt idx="14344">
                  <c:v>368.78545928760002</c:v>
                </c:pt>
                <c:pt idx="14345">
                  <c:v>368.78545928760002</c:v>
                </c:pt>
                <c:pt idx="14346">
                  <c:v>368.78545928760002</c:v>
                </c:pt>
                <c:pt idx="14347">
                  <c:v>368.78545928760002</c:v>
                </c:pt>
                <c:pt idx="14348">
                  <c:v>368.78545928760002</c:v>
                </c:pt>
                <c:pt idx="14349">
                  <c:v>348.78545928760002</c:v>
                </c:pt>
                <c:pt idx="14350">
                  <c:v>281.78545928760002</c:v>
                </c:pt>
                <c:pt idx="14351">
                  <c:v>281.78545928760002</c:v>
                </c:pt>
                <c:pt idx="14352">
                  <c:v>281.78545928760002</c:v>
                </c:pt>
                <c:pt idx="14353">
                  <c:v>281.78545928760002</c:v>
                </c:pt>
                <c:pt idx="14354">
                  <c:v>281.78545928760002</c:v>
                </c:pt>
                <c:pt idx="14355">
                  <c:v>281.78545928760002</c:v>
                </c:pt>
                <c:pt idx="14356">
                  <c:v>281.78545928760002</c:v>
                </c:pt>
                <c:pt idx="14357">
                  <c:v>281.78545928760002</c:v>
                </c:pt>
                <c:pt idx="14358">
                  <c:v>281.78545928760002</c:v>
                </c:pt>
                <c:pt idx="14359">
                  <c:v>281.78545928760002</c:v>
                </c:pt>
                <c:pt idx="14360">
                  <c:v>298.78545928760002</c:v>
                </c:pt>
                <c:pt idx="14361">
                  <c:v>298.78545928760002</c:v>
                </c:pt>
                <c:pt idx="14362">
                  <c:v>370.78545928760002</c:v>
                </c:pt>
                <c:pt idx="14363">
                  <c:v>378.78545928760002</c:v>
                </c:pt>
                <c:pt idx="14364">
                  <c:v>378.78545928760002</c:v>
                </c:pt>
                <c:pt idx="14365">
                  <c:v>378.78545928760002</c:v>
                </c:pt>
                <c:pt idx="14366">
                  <c:v>398.78545928760002</c:v>
                </c:pt>
                <c:pt idx="14367">
                  <c:v>408.78545928760002</c:v>
                </c:pt>
                <c:pt idx="14368">
                  <c:v>398.78545928760002</c:v>
                </c:pt>
                <c:pt idx="14369">
                  <c:v>378.78545928760002</c:v>
                </c:pt>
                <c:pt idx="14370">
                  <c:v>408.78545928760002</c:v>
                </c:pt>
                <c:pt idx="14371">
                  <c:v>408.78545928760002</c:v>
                </c:pt>
                <c:pt idx="14372">
                  <c:v>408.78545928760002</c:v>
                </c:pt>
                <c:pt idx="14373">
                  <c:v>398.78545928760002</c:v>
                </c:pt>
                <c:pt idx="14374">
                  <c:v>298.78545928760002</c:v>
                </c:pt>
                <c:pt idx="14375">
                  <c:v>281.78545928760002</c:v>
                </c:pt>
                <c:pt idx="14376">
                  <c:v>198.78545928759999</c:v>
                </c:pt>
                <c:pt idx="14377">
                  <c:v>198.78545928759999</c:v>
                </c:pt>
                <c:pt idx="14378">
                  <c:v>198.78545928759999</c:v>
                </c:pt>
                <c:pt idx="14379">
                  <c:v>198.78545928759999</c:v>
                </c:pt>
                <c:pt idx="14380">
                  <c:v>198.78545928759999</c:v>
                </c:pt>
                <c:pt idx="14381">
                  <c:v>281.76545928759998</c:v>
                </c:pt>
                <c:pt idx="14382">
                  <c:v>281.76545928759998</c:v>
                </c:pt>
                <c:pt idx="14383">
                  <c:v>318.78545928760002</c:v>
                </c:pt>
                <c:pt idx="14384">
                  <c:v>318.78545928760002</c:v>
                </c:pt>
                <c:pt idx="14385">
                  <c:v>318.78545928760002</c:v>
                </c:pt>
                <c:pt idx="14386">
                  <c:v>318.78545928760002</c:v>
                </c:pt>
                <c:pt idx="14387">
                  <c:v>323.78545928760002</c:v>
                </c:pt>
                <c:pt idx="14388">
                  <c:v>410.78545928760002</c:v>
                </c:pt>
                <c:pt idx="14389">
                  <c:v>323.78545928760002</c:v>
                </c:pt>
                <c:pt idx="14390">
                  <c:v>410.78545928760002</c:v>
                </c:pt>
                <c:pt idx="14391">
                  <c:v>410.78545928760002</c:v>
                </c:pt>
                <c:pt idx="14392">
                  <c:v>410.78545928760002</c:v>
                </c:pt>
                <c:pt idx="14393">
                  <c:v>323.78545928760002</c:v>
                </c:pt>
                <c:pt idx="14394">
                  <c:v>410.78545928760002</c:v>
                </c:pt>
                <c:pt idx="14395">
                  <c:v>410.78545928760002</c:v>
                </c:pt>
                <c:pt idx="14396">
                  <c:v>410.78545928760002</c:v>
                </c:pt>
                <c:pt idx="14397">
                  <c:v>323.78545928760002</c:v>
                </c:pt>
                <c:pt idx="14398">
                  <c:v>318.78545928760002</c:v>
                </c:pt>
                <c:pt idx="14399">
                  <c:v>318.78545928760002</c:v>
                </c:pt>
                <c:pt idx="14400">
                  <c:v>308.78545928760002</c:v>
                </c:pt>
                <c:pt idx="14401">
                  <c:v>304.54645928759999</c:v>
                </c:pt>
                <c:pt idx="14402">
                  <c:v>218.78545928759999</c:v>
                </c:pt>
                <c:pt idx="14403">
                  <c:v>218.78545928759999</c:v>
                </c:pt>
                <c:pt idx="14404">
                  <c:v>308.78545928760002</c:v>
                </c:pt>
                <c:pt idx="14405">
                  <c:v>308.78545928760002</c:v>
                </c:pt>
                <c:pt idx="14406">
                  <c:v>308.78545928760002</c:v>
                </c:pt>
                <c:pt idx="14407">
                  <c:v>308.78545928760002</c:v>
                </c:pt>
                <c:pt idx="14408">
                  <c:v>308.78545928760002</c:v>
                </c:pt>
                <c:pt idx="14409">
                  <c:v>322.78545928760002</c:v>
                </c:pt>
                <c:pt idx="14410">
                  <c:v>343.78545928760002</c:v>
                </c:pt>
                <c:pt idx="14411">
                  <c:v>348.78545928760002</c:v>
                </c:pt>
                <c:pt idx="14412">
                  <c:v>348.78545928760002</c:v>
                </c:pt>
                <c:pt idx="14413">
                  <c:v>348.78545928760002</c:v>
                </c:pt>
                <c:pt idx="14414">
                  <c:v>389.78545928760002</c:v>
                </c:pt>
                <c:pt idx="14415">
                  <c:v>413.78545928760002</c:v>
                </c:pt>
                <c:pt idx="14416">
                  <c:v>389.78545928760002</c:v>
                </c:pt>
                <c:pt idx="14417">
                  <c:v>322.78545928760002</c:v>
                </c:pt>
                <c:pt idx="14418">
                  <c:v>389.78545928760002</c:v>
                </c:pt>
                <c:pt idx="14419">
                  <c:v>389.78545928760002</c:v>
                </c:pt>
                <c:pt idx="14420">
                  <c:v>343.78545928760002</c:v>
                </c:pt>
                <c:pt idx="14421">
                  <c:v>308.78545928760002</c:v>
                </c:pt>
                <c:pt idx="14422">
                  <c:v>308.78545928760002</c:v>
                </c:pt>
                <c:pt idx="14423">
                  <c:v>308.78545928760002</c:v>
                </c:pt>
                <c:pt idx="14424">
                  <c:v>178.78545928759999</c:v>
                </c:pt>
                <c:pt idx="14425">
                  <c:v>178.78545928759999</c:v>
                </c:pt>
                <c:pt idx="14426">
                  <c:v>178.78545928759999</c:v>
                </c:pt>
                <c:pt idx="14427">
                  <c:v>178.78545928759999</c:v>
                </c:pt>
                <c:pt idx="14428">
                  <c:v>178.78545928759999</c:v>
                </c:pt>
                <c:pt idx="14429">
                  <c:v>178.78545928759999</c:v>
                </c:pt>
                <c:pt idx="14430">
                  <c:v>178.78545928759999</c:v>
                </c:pt>
                <c:pt idx="14431">
                  <c:v>223.78545928759999</c:v>
                </c:pt>
                <c:pt idx="14432">
                  <c:v>223.78545928759999</c:v>
                </c:pt>
                <c:pt idx="14433">
                  <c:v>223.78545928759999</c:v>
                </c:pt>
                <c:pt idx="14434">
                  <c:v>223.78545928759999</c:v>
                </c:pt>
                <c:pt idx="14435">
                  <c:v>278.76545928759998</c:v>
                </c:pt>
                <c:pt idx="14436">
                  <c:v>307.59845928760001</c:v>
                </c:pt>
                <c:pt idx="14437">
                  <c:v>278.76545928759998</c:v>
                </c:pt>
                <c:pt idx="14438">
                  <c:v>278.76545928759998</c:v>
                </c:pt>
                <c:pt idx="14439">
                  <c:v>280.36445928760003</c:v>
                </c:pt>
                <c:pt idx="14440">
                  <c:v>223.78545928759999</c:v>
                </c:pt>
                <c:pt idx="14441">
                  <c:v>223.78545928759999</c:v>
                </c:pt>
                <c:pt idx="14442">
                  <c:v>307.59845928760001</c:v>
                </c:pt>
                <c:pt idx="14443">
                  <c:v>307.59845928760001</c:v>
                </c:pt>
                <c:pt idx="14444">
                  <c:v>307.59845928760001</c:v>
                </c:pt>
                <c:pt idx="14445">
                  <c:v>223.78545928759999</c:v>
                </c:pt>
                <c:pt idx="14446">
                  <c:v>223.78545928759999</c:v>
                </c:pt>
                <c:pt idx="14447">
                  <c:v>223.78545928759999</c:v>
                </c:pt>
                <c:pt idx="14448">
                  <c:v>148.78545928759999</c:v>
                </c:pt>
                <c:pt idx="14449">
                  <c:v>148.78545928759999</c:v>
                </c:pt>
                <c:pt idx="14450">
                  <c:v>148.78545928759999</c:v>
                </c:pt>
                <c:pt idx="14451">
                  <c:v>148.78545928759999</c:v>
                </c:pt>
                <c:pt idx="14452">
                  <c:v>148.78545928759999</c:v>
                </c:pt>
                <c:pt idx="14453">
                  <c:v>148.78545928759999</c:v>
                </c:pt>
                <c:pt idx="14454">
                  <c:v>148.78545928759999</c:v>
                </c:pt>
                <c:pt idx="14455">
                  <c:v>148.78545928759999</c:v>
                </c:pt>
                <c:pt idx="14456">
                  <c:v>148.78545928759999</c:v>
                </c:pt>
                <c:pt idx="14457">
                  <c:v>148.78545928759999</c:v>
                </c:pt>
                <c:pt idx="14458">
                  <c:v>148.78545928759999</c:v>
                </c:pt>
                <c:pt idx="14459">
                  <c:v>173.78545928759999</c:v>
                </c:pt>
                <c:pt idx="14460">
                  <c:v>173.78545928759999</c:v>
                </c:pt>
                <c:pt idx="14461">
                  <c:v>173.78545928759999</c:v>
                </c:pt>
                <c:pt idx="14462">
                  <c:v>173.78545928759999</c:v>
                </c:pt>
                <c:pt idx="14463">
                  <c:v>173.78545928759999</c:v>
                </c:pt>
                <c:pt idx="14464">
                  <c:v>173.78545928759999</c:v>
                </c:pt>
                <c:pt idx="14465">
                  <c:v>173.78545928759999</c:v>
                </c:pt>
                <c:pt idx="14466">
                  <c:v>279.59845928760001</c:v>
                </c:pt>
                <c:pt idx="14467">
                  <c:v>297.78545928760002</c:v>
                </c:pt>
                <c:pt idx="14468">
                  <c:v>279.59845928760001</c:v>
                </c:pt>
                <c:pt idx="14469">
                  <c:v>279.59845928760001</c:v>
                </c:pt>
                <c:pt idx="14470">
                  <c:v>279.59845928760001</c:v>
                </c:pt>
                <c:pt idx="14471">
                  <c:v>173.78545928759999</c:v>
                </c:pt>
                <c:pt idx="14472">
                  <c:v>115.58045928759999</c:v>
                </c:pt>
                <c:pt idx="14473">
                  <c:v>115.58045928759999</c:v>
                </c:pt>
                <c:pt idx="14474">
                  <c:v>115.58045928759999</c:v>
                </c:pt>
                <c:pt idx="14475">
                  <c:v>115.58045928759999</c:v>
                </c:pt>
                <c:pt idx="14476">
                  <c:v>117.4154592876</c:v>
                </c:pt>
                <c:pt idx="14477">
                  <c:v>117.9144592876</c:v>
                </c:pt>
                <c:pt idx="14478">
                  <c:v>123.78545928760001</c:v>
                </c:pt>
                <c:pt idx="14479">
                  <c:v>123.78545928760001</c:v>
                </c:pt>
                <c:pt idx="14480">
                  <c:v>148.78545928759999</c:v>
                </c:pt>
                <c:pt idx="14481">
                  <c:v>148.78545928759999</c:v>
                </c:pt>
                <c:pt idx="14482">
                  <c:v>148.78545928759999</c:v>
                </c:pt>
                <c:pt idx="14483">
                  <c:v>248.78545928759999</c:v>
                </c:pt>
                <c:pt idx="14484">
                  <c:v>248.78545928759999</c:v>
                </c:pt>
                <c:pt idx="14485">
                  <c:v>248.78545928759999</c:v>
                </c:pt>
                <c:pt idx="14486">
                  <c:v>267.78545928760002</c:v>
                </c:pt>
                <c:pt idx="14487">
                  <c:v>267.78545928760002</c:v>
                </c:pt>
                <c:pt idx="14488">
                  <c:v>248.78545928759999</c:v>
                </c:pt>
                <c:pt idx="14489">
                  <c:v>148.78545928759999</c:v>
                </c:pt>
                <c:pt idx="14490">
                  <c:v>267.78545928760002</c:v>
                </c:pt>
                <c:pt idx="14491">
                  <c:v>267.78545928760002</c:v>
                </c:pt>
                <c:pt idx="14492">
                  <c:v>267.78545928760002</c:v>
                </c:pt>
                <c:pt idx="14493">
                  <c:v>148.78545928759999</c:v>
                </c:pt>
                <c:pt idx="14494">
                  <c:v>148.78545928759999</c:v>
                </c:pt>
                <c:pt idx="14495">
                  <c:v>123.78545928760001</c:v>
                </c:pt>
                <c:pt idx="14496">
                  <c:v>115.58045928759999</c:v>
                </c:pt>
                <c:pt idx="14497">
                  <c:v>115.58045928759999</c:v>
                </c:pt>
                <c:pt idx="14498">
                  <c:v>115.58045928759999</c:v>
                </c:pt>
                <c:pt idx="14499">
                  <c:v>115.58045928759999</c:v>
                </c:pt>
                <c:pt idx="14500">
                  <c:v>117.4154592876</c:v>
                </c:pt>
                <c:pt idx="14501">
                  <c:v>148.78545928759999</c:v>
                </c:pt>
                <c:pt idx="14502">
                  <c:v>148.78545928759999</c:v>
                </c:pt>
                <c:pt idx="14503">
                  <c:v>148.78545928759999</c:v>
                </c:pt>
                <c:pt idx="14504">
                  <c:v>153.78545928759999</c:v>
                </c:pt>
                <c:pt idx="14505">
                  <c:v>198.78545928759999</c:v>
                </c:pt>
                <c:pt idx="14506">
                  <c:v>222.78545928759999</c:v>
                </c:pt>
                <c:pt idx="14507">
                  <c:v>348.78545928760002</c:v>
                </c:pt>
                <c:pt idx="14508">
                  <c:v>222.78545928759999</c:v>
                </c:pt>
                <c:pt idx="14509">
                  <c:v>222.78545928759999</c:v>
                </c:pt>
                <c:pt idx="14510">
                  <c:v>280.36445928760003</c:v>
                </c:pt>
                <c:pt idx="14511">
                  <c:v>348.78545928760002</c:v>
                </c:pt>
                <c:pt idx="14512">
                  <c:v>222.78545928759999</c:v>
                </c:pt>
                <c:pt idx="14513">
                  <c:v>153.78545928759999</c:v>
                </c:pt>
                <c:pt idx="14514">
                  <c:v>222.78545928759999</c:v>
                </c:pt>
                <c:pt idx="14515">
                  <c:v>222.78545928759999</c:v>
                </c:pt>
                <c:pt idx="14516">
                  <c:v>222.78545928759999</c:v>
                </c:pt>
                <c:pt idx="14517">
                  <c:v>153.78545928759999</c:v>
                </c:pt>
                <c:pt idx="14518">
                  <c:v>148.78545928759999</c:v>
                </c:pt>
                <c:pt idx="14519">
                  <c:v>148.78545928759999</c:v>
                </c:pt>
                <c:pt idx="14520">
                  <c:v>115.58045928759999</c:v>
                </c:pt>
                <c:pt idx="14521">
                  <c:v>115.58045928759999</c:v>
                </c:pt>
                <c:pt idx="14522">
                  <c:v>115.58045928759999</c:v>
                </c:pt>
                <c:pt idx="14523">
                  <c:v>115.58045928759999</c:v>
                </c:pt>
                <c:pt idx="14524">
                  <c:v>117.4154592876</c:v>
                </c:pt>
                <c:pt idx="14525">
                  <c:v>117.4154592876</c:v>
                </c:pt>
                <c:pt idx="14526">
                  <c:v>117.4154592876</c:v>
                </c:pt>
                <c:pt idx="14527">
                  <c:v>117.4184592876</c:v>
                </c:pt>
                <c:pt idx="14528">
                  <c:v>138.78545928759999</c:v>
                </c:pt>
                <c:pt idx="14529">
                  <c:v>153.78545928759999</c:v>
                </c:pt>
                <c:pt idx="14530">
                  <c:v>153.78545928759999</c:v>
                </c:pt>
                <c:pt idx="14531">
                  <c:v>153.78545928759999</c:v>
                </c:pt>
                <c:pt idx="14532">
                  <c:v>153.78545928759999</c:v>
                </c:pt>
                <c:pt idx="14533">
                  <c:v>153.78545928759999</c:v>
                </c:pt>
                <c:pt idx="14534">
                  <c:v>280.36445928760003</c:v>
                </c:pt>
                <c:pt idx="14535">
                  <c:v>348.78545928760002</c:v>
                </c:pt>
                <c:pt idx="14536">
                  <c:v>153.78545928759999</c:v>
                </c:pt>
                <c:pt idx="14537">
                  <c:v>153.78545928759999</c:v>
                </c:pt>
                <c:pt idx="14538">
                  <c:v>153.78545928759999</c:v>
                </c:pt>
                <c:pt idx="14539">
                  <c:v>153.78545928759999</c:v>
                </c:pt>
                <c:pt idx="14540">
                  <c:v>153.78545928759999</c:v>
                </c:pt>
                <c:pt idx="14541">
                  <c:v>138.78545928759999</c:v>
                </c:pt>
                <c:pt idx="14542">
                  <c:v>117.4174592876</c:v>
                </c:pt>
                <c:pt idx="14543">
                  <c:v>117.4154592876</c:v>
                </c:pt>
                <c:pt idx="14544">
                  <c:v>117.41945928760001</c:v>
                </c:pt>
                <c:pt idx="14545">
                  <c:v>117.41945928760001</c:v>
                </c:pt>
                <c:pt idx="14546">
                  <c:v>117.41945928760001</c:v>
                </c:pt>
                <c:pt idx="14547">
                  <c:v>117.41945928760001</c:v>
                </c:pt>
                <c:pt idx="14548">
                  <c:v>117.41945928760001</c:v>
                </c:pt>
                <c:pt idx="14549">
                  <c:v>117.41945928760001</c:v>
                </c:pt>
                <c:pt idx="14550">
                  <c:v>117.41945928760001</c:v>
                </c:pt>
                <c:pt idx="14551">
                  <c:v>118.78545928760001</c:v>
                </c:pt>
                <c:pt idx="14552">
                  <c:v>153.78545928759999</c:v>
                </c:pt>
                <c:pt idx="14553">
                  <c:v>153.78545928759999</c:v>
                </c:pt>
                <c:pt idx="14554">
                  <c:v>158.78545928759999</c:v>
                </c:pt>
                <c:pt idx="14555">
                  <c:v>278.78545928760002</c:v>
                </c:pt>
                <c:pt idx="14556">
                  <c:v>158.78545928759999</c:v>
                </c:pt>
                <c:pt idx="14557">
                  <c:v>158.78545928759999</c:v>
                </c:pt>
                <c:pt idx="14558">
                  <c:v>278.78545928760002</c:v>
                </c:pt>
                <c:pt idx="14559">
                  <c:v>278.78545928760002</c:v>
                </c:pt>
                <c:pt idx="14560">
                  <c:v>278.78545928760002</c:v>
                </c:pt>
                <c:pt idx="14561">
                  <c:v>158.78545928759999</c:v>
                </c:pt>
                <c:pt idx="14562">
                  <c:v>158.78545928759999</c:v>
                </c:pt>
                <c:pt idx="14563">
                  <c:v>158.78545928759999</c:v>
                </c:pt>
                <c:pt idx="14564">
                  <c:v>158.78545928759999</c:v>
                </c:pt>
                <c:pt idx="14565">
                  <c:v>158.78545928759999</c:v>
                </c:pt>
                <c:pt idx="14566">
                  <c:v>153.78545928759999</c:v>
                </c:pt>
                <c:pt idx="14567">
                  <c:v>118.22645928759999</c:v>
                </c:pt>
                <c:pt idx="14568">
                  <c:v>117.41945928760001</c:v>
                </c:pt>
                <c:pt idx="14569">
                  <c:v>117.41945928760001</c:v>
                </c:pt>
                <c:pt idx="14570">
                  <c:v>117.41945928760001</c:v>
                </c:pt>
                <c:pt idx="14571">
                  <c:v>117.41945928760001</c:v>
                </c:pt>
                <c:pt idx="14572">
                  <c:v>117.41945928760001</c:v>
                </c:pt>
                <c:pt idx="14573">
                  <c:v>117.41945928760001</c:v>
                </c:pt>
                <c:pt idx="14574">
                  <c:v>117.41945928760001</c:v>
                </c:pt>
                <c:pt idx="14575">
                  <c:v>118.1464592876</c:v>
                </c:pt>
                <c:pt idx="14576">
                  <c:v>118.78545928760001</c:v>
                </c:pt>
                <c:pt idx="14577">
                  <c:v>163.78545928759999</c:v>
                </c:pt>
                <c:pt idx="14578">
                  <c:v>194.78545928759999</c:v>
                </c:pt>
                <c:pt idx="14579">
                  <c:v>194.78545928759999</c:v>
                </c:pt>
                <c:pt idx="14580">
                  <c:v>194.78545928759999</c:v>
                </c:pt>
                <c:pt idx="14581">
                  <c:v>194.78545928759999</c:v>
                </c:pt>
                <c:pt idx="14582">
                  <c:v>194.78545928759999</c:v>
                </c:pt>
                <c:pt idx="14583">
                  <c:v>194.78545928759999</c:v>
                </c:pt>
                <c:pt idx="14584">
                  <c:v>194.78545928759999</c:v>
                </c:pt>
                <c:pt idx="14585">
                  <c:v>194.78545928759999</c:v>
                </c:pt>
                <c:pt idx="14586">
                  <c:v>194.78545928759999</c:v>
                </c:pt>
                <c:pt idx="14587">
                  <c:v>194.78545928759999</c:v>
                </c:pt>
                <c:pt idx="14588">
                  <c:v>194.78545928759999</c:v>
                </c:pt>
                <c:pt idx="14589">
                  <c:v>194.78545928759999</c:v>
                </c:pt>
                <c:pt idx="14590">
                  <c:v>163.78545928759999</c:v>
                </c:pt>
                <c:pt idx="14591">
                  <c:v>118.1464592876</c:v>
                </c:pt>
                <c:pt idx="14592">
                  <c:v>120.82007581000001</c:v>
                </c:pt>
                <c:pt idx="14593">
                  <c:v>120.82007581000001</c:v>
                </c:pt>
                <c:pt idx="14594">
                  <c:v>120.82007581000001</c:v>
                </c:pt>
                <c:pt idx="14595">
                  <c:v>120.82007581000001</c:v>
                </c:pt>
                <c:pt idx="14596">
                  <c:v>120.82007581000001</c:v>
                </c:pt>
                <c:pt idx="14597">
                  <c:v>120.82007581000001</c:v>
                </c:pt>
                <c:pt idx="14598">
                  <c:v>120.82007581000001</c:v>
                </c:pt>
                <c:pt idx="14599">
                  <c:v>121.87207581</c:v>
                </c:pt>
                <c:pt idx="14600">
                  <c:v>153.86507581000001</c:v>
                </c:pt>
                <c:pt idx="14601">
                  <c:v>153.86507581000001</c:v>
                </c:pt>
                <c:pt idx="14602">
                  <c:v>153.86507581000001</c:v>
                </c:pt>
                <c:pt idx="14603">
                  <c:v>163.86507581000001</c:v>
                </c:pt>
                <c:pt idx="14604">
                  <c:v>163.86507581000001</c:v>
                </c:pt>
                <c:pt idx="14605">
                  <c:v>153.86507581000001</c:v>
                </c:pt>
                <c:pt idx="14606">
                  <c:v>153.86507581000001</c:v>
                </c:pt>
                <c:pt idx="14607">
                  <c:v>153.86507581000001</c:v>
                </c:pt>
                <c:pt idx="14608">
                  <c:v>153.86507581000001</c:v>
                </c:pt>
                <c:pt idx="14609">
                  <c:v>153.86507581000001</c:v>
                </c:pt>
                <c:pt idx="14610">
                  <c:v>168.86507581000001</c:v>
                </c:pt>
                <c:pt idx="14611">
                  <c:v>168.86507581000001</c:v>
                </c:pt>
                <c:pt idx="14612">
                  <c:v>168.86507581000001</c:v>
                </c:pt>
                <c:pt idx="14613">
                  <c:v>153.86507581000001</c:v>
                </c:pt>
                <c:pt idx="14614">
                  <c:v>153.86507581000001</c:v>
                </c:pt>
                <c:pt idx="14615">
                  <c:v>153.86507581000001</c:v>
                </c:pt>
                <c:pt idx="14616">
                  <c:v>152.86507581000001</c:v>
                </c:pt>
                <c:pt idx="14617">
                  <c:v>152.86507581000001</c:v>
                </c:pt>
                <c:pt idx="14618">
                  <c:v>132.86507581000001</c:v>
                </c:pt>
                <c:pt idx="14619">
                  <c:v>132.86507581000001</c:v>
                </c:pt>
                <c:pt idx="14620">
                  <c:v>132.86507581000001</c:v>
                </c:pt>
                <c:pt idx="14621">
                  <c:v>132.86507581000001</c:v>
                </c:pt>
                <c:pt idx="14622">
                  <c:v>132.86507581000001</c:v>
                </c:pt>
                <c:pt idx="14623">
                  <c:v>132.86507581000001</c:v>
                </c:pt>
                <c:pt idx="14624">
                  <c:v>132.86507581000001</c:v>
                </c:pt>
                <c:pt idx="14625">
                  <c:v>152.86507581000001</c:v>
                </c:pt>
                <c:pt idx="14626">
                  <c:v>152.86507581000001</c:v>
                </c:pt>
                <c:pt idx="14627">
                  <c:v>152.86507581000001</c:v>
                </c:pt>
                <c:pt idx="14628">
                  <c:v>152.86507581000001</c:v>
                </c:pt>
                <c:pt idx="14629">
                  <c:v>152.86507581000001</c:v>
                </c:pt>
                <c:pt idx="14630">
                  <c:v>152.86507581000001</c:v>
                </c:pt>
                <c:pt idx="14631">
                  <c:v>152.86507581000001</c:v>
                </c:pt>
                <c:pt idx="14632">
                  <c:v>152.86507581000001</c:v>
                </c:pt>
                <c:pt idx="14633">
                  <c:v>152.86507581000001</c:v>
                </c:pt>
                <c:pt idx="14634">
                  <c:v>152.86507581000001</c:v>
                </c:pt>
                <c:pt idx="14635">
                  <c:v>163.86507581000001</c:v>
                </c:pt>
                <c:pt idx="14636">
                  <c:v>166.86507581000001</c:v>
                </c:pt>
                <c:pt idx="14637">
                  <c:v>163.86507581000001</c:v>
                </c:pt>
                <c:pt idx="14638">
                  <c:v>152.86507581000001</c:v>
                </c:pt>
                <c:pt idx="14639">
                  <c:v>152.86507581000001</c:v>
                </c:pt>
                <c:pt idx="14640">
                  <c:v>122.86507580999999</c:v>
                </c:pt>
                <c:pt idx="14641">
                  <c:v>122.86507580999999</c:v>
                </c:pt>
                <c:pt idx="14642">
                  <c:v>122.86507580999999</c:v>
                </c:pt>
                <c:pt idx="14643">
                  <c:v>121.67007581</c:v>
                </c:pt>
                <c:pt idx="14644">
                  <c:v>122.86507580999999</c:v>
                </c:pt>
                <c:pt idx="14645">
                  <c:v>122.86507580999999</c:v>
                </c:pt>
                <c:pt idx="14646">
                  <c:v>122.86507580999999</c:v>
                </c:pt>
                <c:pt idx="14647">
                  <c:v>133.86507581000001</c:v>
                </c:pt>
                <c:pt idx="14648">
                  <c:v>151.86507581000001</c:v>
                </c:pt>
                <c:pt idx="14649">
                  <c:v>153.86507581000001</c:v>
                </c:pt>
                <c:pt idx="14650">
                  <c:v>153.86507581000001</c:v>
                </c:pt>
                <c:pt idx="14651">
                  <c:v>153.86507581000001</c:v>
                </c:pt>
                <c:pt idx="14652">
                  <c:v>153.86507581000001</c:v>
                </c:pt>
                <c:pt idx="14653">
                  <c:v>153.86507581000001</c:v>
                </c:pt>
                <c:pt idx="14654">
                  <c:v>153.86507581000001</c:v>
                </c:pt>
                <c:pt idx="14655">
                  <c:v>153.86507581000001</c:v>
                </c:pt>
                <c:pt idx="14656">
                  <c:v>153.86507581000001</c:v>
                </c:pt>
                <c:pt idx="14657">
                  <c:v>153.86507581000001</c:v>
                </c:pt>
                <c:pt idx="14658">
                  <c:v>153.86507581000001</c:v>
                </c:pt>
                <c:pt idx="14659">
                  <c:v>163.86507581000001</c:v>
                </c:pt>
                <c:pt idx="14660">
                  <c:v>153.86507581000001</c:v>
                </c:pt>
                <c:pt idx="14661">
                  <c:v>153.86507581000001</c:v>
                </c:pt>
                <c:pt idx="14662">
                  <c:v>153.86507581000001</c:v>
                </c:pt>
                <c:pt idx="14663">
                  <c:v>151.86507581000001</c:v>
                </c:pt>
                <c:pt idx="14664">
                  <c:v>131.86507581000001</c:v>
                </c:pt>
                <c:pt idx="14665">
                  <c:v>131.86507581000001</c:v>
                </c:pt>
                <c:pt idx="14666">
                  <c:v>131.86507581000001</c:v>
                </c:pt>
                <c:pt idx="14667">
                  <c:v>131.86507581000001</c:v>
                </c:pt>
                <c:pt idx="14668">
                  <c:v>131.86507581000001</c:v>
                </c:pt>
                <c:pt idx="14669">
                  <c:v>132.86507581000001</c:v>
                </c:pt>
                <c:pt idx="14670">
                  <c:v>132.86507581000001</c:v>
                </c:pt>
                <c:pt idx="14671">
                  <c:v>132.86507581000001</c:v>
                </c:pt>
                <c:pt idx="14672">
                  <c:v>143.86507581000001</c:v>
                </c:pt>
                <c:pt idx="14673">
                  <c:v>143.86507581000001</c:v>
                </c:pt>
                <c:pt idx="14674">
                  <c:v>143.86507581000001</c:v>
                </c:pt>
                <c:pt idx="14675">
                  <c:v>150.86507581000001</c:v>
                </c:pt>
                <c:pt idx="14676">
                  <c:v>150.86507581000001</c:v>
                </c:pt>
                <c:pt idx="14677">
                  <c:v>150.86507581000001</c:v>
                </c:pt>
                <c:pt idx="14678">
                  <c:v>173.86507581000001</c:v>
                </c:pt>
                <c:pt idx="14679">
                  <c:v>173.86507581000001</c:v>
                </c:pt>
                <c:pt idx="14680">
                  <c:v>173.86507581000001</c:v>
                </c:pt>
                <c:pt idx="14681">
                  <c:v>143.86507581000001</c:v>
                </c:pt>
                <c:pt idx="14682">
                  <c:v>173.86507581000001</c:v>
                </c:pt>
                <c:pt idx="14683">
                  <c:v>173.86507581000001</c:v>
                </c:pt>
                <c:pt idx="14684">
                  <c:v>173.86507581000001</c:v>
                </c:pt>
                <c:pt idx="14685">
                  <c:v>143.86507581000001</c:v>
                </c:pt>
                <c:pt idx="14686">
                  <c:v>143.86507581000001</c:v>
                </c:pt>
                <c:pt idx="14687">
                  <c:v>132.86507581000001</c:v>
                </c:pt>
                <c:pt idx="14688">
                  <c:v>132.86507581000001</c:v>
                </c:pt>
                <c:pt idx="14689">
                  <c:v>132.86507581000001</c:v>
                </c:pt>
                <c:pt idx="14690">
                  <c:v>132.86507581000001</c:v>
                </c:pt>
                <c:pt idx="14691">
                  <c:v>132.86507581000001</c:v>
                </c:pt>
                <c:pt idx="14692">
                  <c:v>132.86507581000001</c:v>
                </c:pt>
                <c:pt idx="14693">
                  <c:v>132.86507581000001</c:v>
                </c:pt>
                <c:pt idx="14694">
                  <c:v>132.86507581000001</c:v>
                </c:pt>
                <c:pt idx="14695">
                  <c:v>133.36507581000001</c:v>
                </c:pt>
                <c:pt idx="14696">
                  <c:v>133.86507581000001</c:v>
                </c:pt>
                <c:pt idx="14697">
                  <c:v>141.86507581000001</c:v>
                </c:pt>
                <c:pt idx="14698">
                  <c:v>141.86507581000001</c:v>
                </c:pt>
                <c:pt idx="14699">
                  <c:v>141.86507581000001</c:v>
                </c:pt>
                <c:pt idx="14700">
                  <c:v>141.86507581000001</c:v>
                </c:pt>
                <c:pt idx="14701">
                  <c:v>141.86507581000001</c:v>
                </c:pt>
                <c:pt idx="14702">
                  <c:v>141.86507581000001</c:v>
                </c:pt>
                <c:pt idx="14703">
                  <c:v>141.86507581000001</c:v>
                </c:pt>
                <c:pt idx="14704">
                  <c:v>141.86507581000001</c:v>
                </c:pt>
                <c:pt idx="14705">
                  <c:v>141.86507581000001</c:v>
                </c:pt>
                <c:pt idx="14706">
                  <c:v>153.86507581000001</c:v>
                </c:pt>
                <c:pt idx="14707">
                  <c:v>153.86507581000001</c:v>
                </c:pt>
                <c:pt idx="14708">
                  <c:v>141.86507581000001</c:v>
                </c:pt>
                <c:pt idx="14709">
                  <c:v>141.86507581000001</c:v>
                </c:pt>
                <c:pt idx="14710">
                  <c:v>133.86507581000001</c:v>
                </c:pt>
                <c:pt idx="14711">
                  <c:v>133.36507581000001</c:v>
                </c:pt>
                <c:pt idx="14712">
                  <c:v>128.86507581000001</c:v>
                </c:pt>
                <c:pt idx="14713">
                  <c:v>128.86507581000001</c:v>
                </c:pt>
                <c:pt idx="14714">
                  <c:v>128.86507581000001</c:v>
                </c:pt>
                <c:pt idx="14715">
                  <c:v>128.86507581000001</c:v>
                </c:pt>
                <c:pt idx="14716">
                  <c:v>128.86507581000001</c:v>
                </c:pt>
                <c:pt idx="14717">
                  <c:v>128.86507581000001</c:v>
                </c:pt>
                <c:pt idx="14718">
                  <c:v>122.69007581</c:v>
                </c:pt>
                <c:pt idx="14719">
                  <c:v>128.86507581000001</c:v>
                </c:pt>
                <c:pt idx="14720">
                  <c:v>128.86507581000001</c:v>
                </c:pt>
                <c:pt idx="14721">
                  <c:v>128.86507581000001</c:v>
                </c:pt>
                <c:pt idx="14722">
                  <c:v>128.86507581000001</c:v>
                </c:pt>
                <c:pt idx="14723">
                  <c:v>128.86507581000001</c:v>
                </c:pt>
                <c:pt idx="14724">
                  <c:v>132.36507581000001</c:v>
                </c:pt>
                <c:pt idx="14725">
                  <c:v>128.86507581000001</c:v>
                </c:pt>
                <c:pt idx="14726">
                  <c:v>128.86507581000001</c:v>
                </c:pt>
                <c:pt idx="14727">
                  <c:v>128.86507581000001</c:v>
                </c:pt>
                <c:pt idx="14728">
                  <c:v>128.86507581000001</c:v>
                </c:pt>
                <c:pt idx="14729">
                  <c:v>128.86507581000001</c:v>
                </c:pt>
                <c:pt idx="14730">
                  <c:v>130.86507581000001</c:v>
                </c:pt>
                <c:pt idx="14731">
                  <c:v>132.36507581000001</c:v>
                </c:pt>
                <c:pt idx="14732">
                  <c:v>130.86507581000001</c:v>
                </c:pt>
                <c:pt idx="14733">
                  <c:v>132.36507581000001</c:v>
                </c:pt>
                <c:pt idx="14734">
                  <c:v>128.86507581000001</c:v>
                </c:pt>
                <c:pt idx="14735">
                  <c:v>128.86507581000001</c:v>
                </c:pt>
                <c:pt idx="14736">
                  <c:v>128.86507581000001</c:v>
                </c:pt>
                <c:pt idx="14737">
                  <c:v>128.86507581000001</c:v>
                </c:pt>
                <c:pt idx="14738">
                  <c:v>128.86507581000001</c:v>
                </c:pt>
                <c:pt idx="14739">
                  <c:v>128.86507581000001</c:v>
                </c:pt>
                <c:pt idx="14740">
                  <c:v>128.86507581000001</c:v>
                </c:pt>
                <c:pt idx="14741">
                  <c:v>128.86507581000001</c:v>
                </c:pt>
                <c:pt idx="14742">
                  <c:v>128.86507581000001</c:v>
                </c:pt>
                <c:pt idx="14743">
                  <c:v>128.86507581000001</c:v>
                </c:pt>
                <c:pt idx="14744">
                  <c:v>128.86507581000001</c:v>
                </c:pt>
                <c:pt idx="14745">
                  <c:v>128.86507581000001</c:v>
                </c:pt>
                <c:pt idx="14746">
                  <c:v>128.86507581000001</c:v>
                </c:pt>
                <c:pt idx="14747">
                  <c:v>128.86507581000001</c:v>
                </c:pt>
                <c:pt idx="14748">
                  <c:v>128.86507581000001</c:v>
                </c:pt>
                <c:pt idx="14749">
                  <c:v>128.86507581000001</c:v>
                </c:pt>
                <c:pt idx="14750">
                  <c:v>128.86507581000001</c:v>
                </c:pt>
                <c:pt idx="14751">
                  <c:v>128.86507581000001</c:v>
                </c:pt>
                <c:pt idx="14752">
                  <c:v>128.86507581000001</c:v>
                </c:pt>
                <c:pt idx="14753">
                  <c:v>128.86507581000001</c:v>
                </c:pt>
                <c:pt idx="14754">
                  <c:v>130.86507581000001</c:v>
                </c:pt>
                <c:pt idx="14755">
                  <c:v>143.97607581</c:v>
                </c:pt>
                <c:pt idx="14756">
                  <c:v>143.97607581</c:v>
                </c:pt>
                <c:pt idx="14757">
                  <c:v>130.86507581000001</c:v>
                </c:pt>
                <c:pt idx="14758">
                  <c:v>130.86507581000001</c:v>
                </c:pt>
                <c:pt idx="14759">
                  <c:v>128.86507581000001</c:v>
                </c:pt>
                <c:pt idx="14760">
                  <c:v>129.36507581000001</c:v>
                </c:pt>
                <c:pt idx="14761">
                  <c:v>129.36507581000001</c:v>
                </c:pt>
                <c:pt idx="14762">
                  <c:v>122.94407581</c:v>
                </c:pt>
                <c:pt idx="14763">
                  <c:v>120.93207581</c:v>
                </c:pt>
                <c:pt idx="14764">
                  <c:v>122.94407581</c:v>
                </c:pt>
                <c:pt idx="14765">
                  <c:v>122.94407581</c:v>
                </c:pt>
                <c:pt idx="14766">
                  <c:v>122.94407581</c:v>
                </c:pt>
                <c:pt idx="14767">
                  <c:v>130.86507581000001</c:v>
                </c:pt>
                <c:pt idx="14768">
                  <c:v>138.86507581000001</c:v>
                </c:pt>
                <c:pt idx="14769">
                  <c:v>145.86507581000001</c:v>
                </c:pt>
                <c:pt idx="14770">
                  <c:v>145.86507581000001</c:v>
                </c:pt>
                <c:pt idx="14771">
                  <c:v>145.86507581000001</c:v>
                </c:pt>
                <c:pt idx="14772">
                  <c:v>145.86507581000001</c:v>
                </c:pt>
                <c:pt idx="14773">
                  <c:v>145.86507581000001</c:v>
                </c:pt>
                <c:pt idx="14774">
                  <c:v>145.86507581000001</c:v>
                </c:pt>
                <c:pt idx="14775">
                  <c:v>145.86507581000001</c:v>
                </c:pt>
                <c:pt idx="14776">
                  <c:v>145.86507581000001</c:v>
                </c:pt>
                <c:pt idx="14777">
                  <c:v>145.86507581000001</c:v>
                </c:pt>
                <c:pt idx="14778">
                  <c:v>146.86507581000001</c:v>
                </c:pt>
                <c:pt idx="14779">
                  <c:v>146.86507581000001</c:v>
                </c:pt>
                <c:pt idx="14780">
                  <c:v>146.86507581000001</c:v>
                </c:pt>
                <c:pt idx="14781">
                  <c:v>145.86507581000001</c:v>
                </c:pt>
                <c:pt idx="14782">
                  <c:v>145.86507581000001</c:v>
                </c:pt>
                <c:pt idx="14783">
                  <c:v>145.86507581000001</c:v>
                </c:pt>
                <c:pt idx="14784">
                  <c:v>120.93207581</c:v>
                </c:pt>
                <c:pt idx="14785">
                  <c:v>120.93207581</c:v>
                </c:pt>
                <c:pt idx="14786">
                  <c:v>120.93007581000001</c:v>
                </c:pt>
                <c:pt idx="14787">
                  <c:v>120.93007581000001</c:v>
                </c:pt>
                <c:pt idx="14788">
                  <c:v>120.86507580999999</c:v>
                </c:pt>
                <c:pt idx="14789">
                  <c:v>120.86507580999999</c:v>
                </c:pt>
                <c:pt idx="14790">
                  <c:v>120.86507580999999</c:v>
                </c:pt>
                <c:pt idx="14791">
                  <c:v>120.86507580999999</c:v>
                </c:pt>
                <c:pt idx="14792">
                  <c:v>120.93207581</c:v>
                </c:pt>
                <c:pt idx="14793">
                  <c:v>120.93307581000001</c:v>
                </c:pt>
                <c:pt idx="14794">
                  <c:v>123.17907581</c:v>
                </c:pt>
                <c:pt idx="14795">
                  <c:v>129.36507581000001</c:v>
                </c:pt>
                <c:pt idx="14796">
                  <c:v>138.86507581000001</c:v>
                </c:pt>
                <c:pt idx="14797">
                  <c:v>138.86507581000001</c:v>
                </c:pt>
                <c:pt idx="14798">
                  <c:v>138.86507581000001</c:v>
                </c:pt>
                <c:pt idx="14799">
                  <c:v>138.86507581000001</c:v>
                </c:pt>
                <c:pt idx="14800">
                  <c:v>138.86507581000001</c:v>
                </c:pt>
                <c:pt idx="14801">
                  <c:v>138.86507581000001</c:v>
                </c:pt>
                <c:pt idx="14802">
                  <c:v>141.97607581</c:v>
                </c:pt>
                <c:pt idx="14803">
                  <c:v>145.86507581000001</c:v>
                </c:pt>
                <c:pt idx="14804">
                  <c:v>145.86507581000001</c:v>
                </c:pt>
                <c:pt idx="14805">
                  <c:v>141.97607581</c:v>
                </c:pt>
                <c:pt idx="14806">
                  <c:v>141.97607581</c:v>
                </c:pt>
                <c:pt idx="14807">
                  <c:v>138.86507581000001</c:v>
                </c:pt>
                <c:pt idx="14808">
                  <c:v>123.36507580999999</c:v>
                </c:pt>
                <c:pt idx="14809">
                  <c:v>123.36507580999999</c:v>
                </c:pt>
                <c:pt idx="14810">
                  <c:v>123.36507580999999</c:v>
                </c:pt>
                <c:pt idx="14811">
                  <c:v>123.36507580999999</c:v>
                </c:pt>
                <c:pt idx="14812">
                  <c:v>130.86507581000001</c:v>
                </c:pt>
                <c:pt idx="14813">
                  <c:v>130.86507581000001</c:v>
                </c:pt>
                <c:pt idx="14814">
                  <c:v>130.86507581000001</c:v>
                </c:pt>
                <c:pt idx="14815">
                  <c:v>130.86507581000001</c:v>
                </c:pt>
                <c:pt idx="14816">
                  <c:v>139.86507581000001</c:v>
                </c:pt>
                <c:pt idx="14817">
                  <c:v>146.86607581000001</c:v>
                </c:pt>
                <c:pt idx="14818">
                  <c:v>146.86607581000001</c:v>
                </c:pt>
                <c:pt idx="14819">
                  <c:v>146.86607581000001</c:v>
                </c:pt>
                <c:pt idx="14820">
                  <c:v>149.86507581000001</c:v>
                </c:pt>
                <c:pt idx="14821">
                  <c:v>149.86507581000001</c:v>
                </c:pt>
                <c:pt idx="14822">
                  <c:v>149.86507581000001</c:v>
                </c:pt>
                <c:pt idx="14823">
                  <c:v>154.86507581000001</c:v>
                </c:pt>
                <c:pt idx="14824">
                  <c:v>164.86507581000001</c:v>
                </c:pt>
                <c:pt idx="14825">
                  <c:v>146.86607581000001</c:v>
                </c:pt>
                <c:pt idx="14826">
                  <c:v>154.86507581000001</c:v>
                </c:pt>
                <c:pt idx="14827">
                  <c:v>154.86507581000001</c:v>
                </c:pt>
                <c:pt idx="14828">
                  <c:v>154.86507581000001</c:v>
                </c:pt>
                <c:pt idx="14829">
                  <c:v>146.86607581000001</c:v>
                </c:pt>
                <c:pt idx="14830">
                  <c:v>139.86507581000001</c:v>
                </c:pt>
                <c:pt idx="14831">
                  <c:v>130.86507581000001</c:v>
                </c:pt>
                <c:pt idx="14832">
                  <c:v>130.86507581000001</c:v>
                </c:pt>
                <c:pt idx="14833">
                  <c:v>130.86507581000001</c:v>
                </c:pt>
                <c:pt idx="14834">
                  <c:v>130.86507581000001</c:v>
                </c:pt>
                <c:pt idx="14835">
                  <c:v>130.86507581000001</c:v>
                </c:pt>
                <c:pt idx="14836">
                  <c:v>130.86507581000001</c:v>
                </c:pt>
                <c:pt idx="14837">
                  <c:v>131.86507581000001</c:v>
                </c:pt>
                <c:pt idx="14838">
                  <c:v>131.86507581000001</c:v>
                </c:pt>
                <c:pt idx="14839">
                  <c:v>131.86507581000001</c:v>
                </c:pt>
                <c:pt idx="14840">
                  <c:v>131.86507581000001</c:v>
                </c:pt>
                <c:pt idx="14841">
                  <c:v>131.86507581000001</c:v>
                </c:pt>
                <c:pt idx="14842">
                  <c:v>154.86507581000001</c:v>
                </c:pt>
                <c:pt idx="14843">
                  <c:v>154.86507581000001</c:v>
                </c:pt>
                <c:pt idx="14844">
                  <c:v>154.86507581000001</c:v>
                </c:pt>
                <c:pt idx="14845">
                  <c:v>154.86507581000001</c:v>
                </c:pt>
                <c:pt idx="14846">
                  <c:v>164.86507581000001</c:v>
                </c:pt>
                <c:pt idx="14847">
                  <c:v>164.86507581000001</c:v>
                </c:pt>
                <c:pt idx="14848">
                  <c:v>154.86507581000001</c:v>
                </c:pt>
                <c:pt idx="14849">
                  <c:v>154.86507581000001</c:v>
                </c:pt>
                <c:pt idx="14850">
                  <c:v>164.86507581000001</c:v>
                </c:pt>
                <c:pt idx="14851">
                  <c:v>164.86507581000001</c:v>
                </c:pt>
                <c:pt idx="14852">
                  <c:v>154.86507581000001</c:v>
                </c:pt>
                <c:pt idx="14853">
                  <c:v>131.86507581000001</c:v>
                </c:pt>
                <c:pt idx="14854">
                  <c:v>130.86507581000001</c:v>
                </c:pt>
                <c:pt idx="14855">
                  <c:v>130.86507581000001</c:v>
                </c:pt>
                <c:pt idx="14856">
                  <c:v>130.86507581000001</c:v>
                </c:pt>
                <c:pt idx="14857">
                  <c:v>131.86507581000001</c:v>
                </c:pt>
                <c:pt idx="14858">
                  <c:v>131.86507581000001</c:v>
                </c:pt>
                <c:pt idx="14859">
                  <c:v>130.86507581000001</c:v>
                </c:pt>
                <c:pt idx="14860">
                  <c:v>131.86507581000001</c:v>
                </c:pt>
                <c:pt idx="14861">
                  <c:v>142.86507581000001</c:v>
                </c:pt>
                <c:pt idx="14862">
                  <c:v>142.86507581000001</c:v>
                </c:pt>
                <c:pt idx="14863">
                  <c:v>293.86507581000001</c:v>
                </c:pt>
                <c:pt idx="14864">
                  <c:v>311.57007580999999</c:v>
                </c:pt>
                <c:pt idx="14865">
                  <c:v>293.86507581000001</c:v>
                </c:pt>
                <c:pt idx="14866">
                  <c:v>203.86507581000001</c:v>
                </c:pt>
                <c:pt idx="14867">
                  <c:v>293.86507581000001</c:v>
                </c:pt>
                <c:pt idx="14868">
                  <c:v>293.86507581000001</c:v>
                </c:pt>
                <c:pt idx="14869">
                  <c:v>293.86507581000001</c:v>
                </c:pt>
                <c:pt idx="14870">
                  <c:v>453.86507581000001</c:v>
                </c:pt>
                <c:pt idx="14871">
                  <c:v>453.86507581000001</c:v>
                </c:pt>
                <c:pt idx="14872">
                  <c:v>453.86507581000001</c:v>
                </c:pt>
                <c:pt idx="14873">
                  <c:v>203.86507581000001</c:v>
                </c:pt>
                <c:pt idx="14874">
                  <c:v>293.86507581000001</c:v>
                </c:pt>
                <c:pt idx="14875">
                  <c:v>453.86507581000001</c:v>
                </c:pt>
                <c:pt idx="14876">
                  <c:v>353.86507581000001</c:v>
                </c:pt>
                <c:pt idx="14877">
                  <c:v>203.86507581000001</c:v>
                </c:pt>
                <c:pt idx="14878">
                  <c:v>203.86507581000001</c:v>
                </c:pt>
                <c:pt idx="14879">
                  <c:v>142.86507581000001</c:v>
                </c:pt>
                <c:pt idx="14880">
                  <c:v>130.86507581000001</c:v>
                </c:pt>
                <c:pt idx="14881">
                  <c:v>130.86507581000001</c:v>
                </c:pt>
                <c:pt idx="14882">
                  <c:v>130.86507581000001</c:v>
                </c:pt>
                <c:pt idx="14883">
                  <c:v>130.86507581000001</c:v>
                </c:pt>
                <c:pt idx="14884">
                  <c:v>130.86507581000001</c:v>
                </c:pt>
                <c:pt idx="14885">
                  <c:v>143.86507581000001</c:v>
                </c:pt>
                <c:pt idx="14886">
                  <c:v>143.86507581000001</c:v>
                </c:pt>
                <c:pt idx="14887">
                  <c:v>206.86507581000001</c:v>
                </c:pt>
                <c:pt idx="14888">
                  <c:v>206.86507581000001</c:v>
                </c:pt>
                <c:pt idx="14889">
                  <c:v>206.86507581000001</c:v>
                </c:pt>
                <c:pt idx="14890">
                  <c:v>207.86507581000001</c:v>
                </c:pt>
                <c:pt idx="14891">
                  <c:v>303.86507581000001</c:v>
                </c:pt>
                <c:pt idx="14892">
                  <c:v>303.86507581000001</c:v>
                </c:pt>
                <c:pt idx="14893">
                  <c:v>293.86507581000001</c:v>
                </c:pt>
                <c:pt idx="14894">
                  <c:v>363.86507581000001</c:v>
                </c:pt>
                <c:pt idx="14895">
                  <c:v>463.86507581000001</c:v>
                </c:pt>
                <c:pt idx="14896">
                  <c:v>363.86507581000001</c:v>
                </c:pt>
                <c:pt idx="14897">
                  <c:v>293.86507581000001</c:v>
                </c:pt>
                <c:pt idx="14898">
                  <c:v>303.86507581000001</c:v>
                </c:pt>
                <c:pt idx="14899">
                  <c:v>363.86507581000001</c:v>
                </c:pt>
                <c:pt idx="14900">
                  <c:v>303.86507581000001</c:v>
                </c:pt>
                <c:pt idx="14901">
                  <c:v>207.86507581000001</c:v>
                </c:pt>
                <c:pt idx="14902">
                  <c:v>206.86507581000001</c:v>
                </c:pt>
                <c:pt idx="14903">
                  <c:v>206.86507581000001</c:v>
                </c:pt>
                <c:pt idx="14904">
                  <c:v>134.86507581000001</c:v>
                </c:pt>
                <c:pt idx="14905">
                  <c:v>134.86507581000001</c:v>
                </c:pt>
                <c:pt idx="14906">
                  <c:v>134.86507581000001</c:v>
                </c:pt>
                <c:pt idx="14907">
                  <c:v>134.86507581000001</c:v>
                </c:pt>
                <c:pt idx="14908">
                  <c:v>134.86507581000001</c:v>
                </c:pt>
                <c:pt idx="14909">
                  <c:v>148.86507581000001</c:v>
                </c:pt>
                <c:pt idx="14910">
                  <c:v>148.86507581000001</c:v>
                </c:pt>
                <c:pt idx="14911">
                  <c:v>202.86507581000001</c:v>
                </c:pt>
                <c:pt idx="14912">
                  <c:v>202.86507581000001</c:v>
                </c:pt>
                <c:pt idx="14913">
                  <c:v>202.86507581000001</c:v>
                </c:pt>
                <c:pt idx="14914">
                  <c:v>289.30007581000001</c:v>
                </c:pt>
                <c:pt idx="14915">
                  <c:v>298.86507581000001</c:v>
                </c:pt>
                <c:pt idx="14916">
                  <c:v>298.86507581000001</c:v>
                </c:pt>
                <c:pt idx="14917">
                  <c:v>298.86507581000001</c:v>
                </c:pt>
                <c:pt idx="14918">
                  <c:v>483.86507581000001</c:v>
                </c:pt>
                <c:pt idx="14919">
                  <c:v>483.86507581000001</c:v>
                </c:pt>
                <c:pt idx="14920">
                  <c:v>383.86507581000001</c:v>
                </c:pt>
                <c:pt idx="14921">
                  <c:v>202.86507581000001</c:v>
                </c:pt>
                <c:pt idx="14922">
                  <c:v>298.86507581000001</c:v>
                </c:pt>
                <c:pt idx="14923">
                  <c:v>298.86507581000001</c:v>
                </c:pt>
                <c:pt idx="14924">
                  <c:v>298.86507581000001</c:v>
                </c:pt>
                <c:pt idx="14925">
                  <c:v>202.86507581000001</c:v>
                </c:pt>
                <c:pt idx="14926">
                  <c:v>202.86507581000001</c:v>
                </c:pt>
                <c:pt idx="14927">
                  <c:v>202.86507581000001</c:v>
                </c:pt>
                <c:pt idx="14928">
                  <c:v>189.97907581000001</c:v>
                </c:pt>
                <c:pt idx="14929">
                  <c:v>189.97907581000001</c:v>
                </c:pt>
                <c:pt idx="14930">
                  <c:v>189.97907581000001</c:v>
                </c:pt>
                <c:pt idx="14931">
                  <c:v>189.97907581000001</c:v>
                </c:pt>
                <c:pt idx="14932">
                  <c:v>189.97907581000001</c:v>
                </c:pt>
                <c:pt idx="14933">
                  <c:v>189.97907581000001</c:v>
                </c:pt>
                <c:pt idx="14934">
                  <c:v>189.97907581000001</c:v>
                </c:pt>
                <c:pt idx="14935">
                  <c:v>189.97907581000001</c:v>
                </c:pt>
                <c:pt idx="14936">
                  <c:v>208.86507581000001</c:v>
                </c:pt>
                <c:pt idx="14937">
                  <c:v>212.86507581000001</c:v>
                </c:pt>
                <c:pt idx="14938">
                  <c:v>213.86507581000001</c:v>
                </c:pt>
                <c:pt idx="14939">
                  <c:v>213.86507581000001</c:v>
                </c:pt>
                <c:pt idx="14940">
                  <c:v>213.86507581000001</c:v>
                </c:pt>
                <c:pt idx="14941">
                  <c:v>213.86507581000001</c:v>
                </c:pt>
                <c:pt idx="14942">
                  <c:v>213.86507581000001</c:v>
                </c:pt>
                <c:pt idx="14943">
                  <c:v>213.86507581000001</c:v>
                </c:pt>
                <c:pt idx="14944">
                  <c:v>213.86507581000001</c:v>
                </c:pt>
                <c:pt idx="14945">
                  <c:v>213.86507581000001</c:v>
                </c:pt>
                <c:pt idx="14946">
                  <c:v>298.86507581000001</c:v>
                </c:pt>
                <c:pt idx="14947">
                  <c:v>298.86507581000001</c:v>
                </c:pt>
                <c:pt idx="14948">
                  <c:v>213.86507581000001</c:v>
                </c:pt>
                <c:pt idx="14949">
                  <c:v>212.86507581000001</c:v>
                </c:pt>
                <c:pt idx="14950">
                  <c:v>208.86507581000001</c:v>
                </c:pt>
                <c:pt idx="14951">
                  <c:v>208.86507581000001</c:v>
                </c:pt>
                <c:pt idx="14952">
                  <c:v>209.97907581000001</c:v>
                </c:pt>
                <c:pt idx="14953">
                  <c:v>209.97907581000001</c:v>
                </c:pt>
                <c:pt idx="14954">
                  <c:v>209.97907581000001</c:v>
                </c:pt>
                <c:pt idx="14955">
                  <c:v>209.97907581000001</c:v>
                </c:pt>
                <c:pt idx="14956">
                  <c:v>209.97907581000001</c:v>
                </c:pt>
                <c:pt idx="14957">
                  <c:v>208.86507581000001</c:v>
                </c:pt>
                <c:pt idx="14958">
                  <c:v>208.86507581000001</c:v>
                </c:pt>
                <c:pt idx="14959">
                  <c:v>208.86507581000001</c:v>
                </c:pt>
                <c:pt idx="14960">
                  <c:v>208.86507581000001</c:v>
                </c:pt>
                <c:pt idx="14961">
                  <c:v>209.97907581000001</c:v>
                </c:pt>
                <c:pt idx="14962">
                  <c:v>209.97907581000001</c:v>
                </c:pt>
                <c:pt idx="14963">
                  <c:v>209.97907581000001</c:v>
                </c:pt>
                <c:pt idx="14964">
                  <c:v>212.86507581000001</c:v>
                </c:pt>
                <c:pt idx="14965">
                  <c:v>212.86507581000001</c:v>
                </c:pt>
                <c:pt idx="14966">
                  <c:v>209.97907581000001</c:v>
                </c:pt>
                <c:pt idx="14967">
                  <c:v>209.97907581000001</c:v>
                </c:pt>
                <c:pt idx="14968">
                  <c:v>209.97907581000001</c:v>
                </c:pt>
                <c:pt idx="14969">
                  <c:v>212.86507581000001</c:v>
                </c:pt>
                <c:pt idx="14970">
                  <c:v>212.86507581000001</c:v>
                </c:pt>
                <c:pt idx="14971">
                  <c:v>212.86507581000001</c:v>
                </c:pt>
                <c:pt idx="14972">
                  <c:v>212.86507581000001</c:v>
                </c:pt>
                <c:pt idx="14973">
                  <c:v>212.86507581000001</c:v>
                </c:pt>
                <c:pt idx="14974">
                  <c:v>212.86507581000001</c:v>
                </c:pt>
                <c:pt idx="14975">
                  <c:v>209.97907581000001</c:v>
                </c:pt>
                <c:pt idx="14976">
                  <c:v>211.86507581000001</c:v>
                </c:pt>
                <c:pt idx="14977">
                  <c:v>211.86507581000001</c:v>
                </c:pt>
                <c:pt idx="14978">
                  <c:v>211.86507581000001</c:v>
                </c:pt>
                <c:pt idx="14979">
                  <c:v>211.86507581000001</c:v>
                </c:pt>
                <c:pt idx="14980">
                  <c:v>211.86507581000001</c:v>
                </c:pt>
                <c:pt idx="14981">
                  <c:v>253.86507581000001</c:v>
                </c:pt>
                <c:pt idx="14982">
                  <c:v>253.86507581000001</c:v>
                </c:pt>
                <c:pt idx="14983">
                  <c:v>283.86507581000001</c:v>
                </c:pt>
                <c:pt idx="14984">
                  <c:v>293.86507581000001</c:v>
                </c:pt>
                <c:pt idx="14985">
                  <c:v>293.86507581000001</c:v>
                </c:pt>
                <c:pt idx="14986">
                  <c:v>294.97907580999998</c:v>
                </c:pt>
                <c:pt idx="14987">
                  <c:v>294.97907580999998</c:v>
                </c:pt>
                <c:pt idx="14988">
                  <c:v>443.86507581000001</c:v>
                </c:pt>
                <c:pt idx="14989">
                  <c:v>313.86507581000001</c:v>
                </c:pt>
                <c:pt idx="14990">
                  <c:v>313.86507581000001</c:v>
                </c:pt>
                <c:pt idx="14991">
                  <c:v>313.86507581000001</c:v>
                </c:pt>
                <c:pt idx="14992">
                  <c:v>294.97907580999998</c:v>
                </c:pt>
                <c:pt idx="14993">
                  <c:v>294.97907580999998</c:v>
                </c:pt>
                <c:pt idx="14994">
                  <c:v>313.86507581000001</c:v>
                </c:pt>
                <c:pt idx="14995">
                  <c:v>443.86507581000001</c:v>
                </c:pt>
                <c:pt idx="14996">
                  <c:v>313.86507581000001</c:v>
                </c:pt>
                <c:pt idx="14997">
                  <c:v>294.97907580999998</c:v>
                </c:pt>
                <c:pt idx="14998">
                  <c:v>293.86507581000001</c:v>
                </c:pt>
                <c:pt idx="14999">
                  <c:v>293.86507581000001</c:v>
                </c:pt>
                <c:pt idx="15000">
                  <c:v>283.86507581000001</c:v>
                </c:pt>
                <c:pt idx="15001">
                  <c:v>283.86507581000001</c:v>
                </c:pt>
                <c:pt idx="15002">
                  <c:v>268.97907580999998</c:v>
                </c:pt>
                <c:pt idx="15003">
                  <c:v>268.97907580999998</c:v>
                </c:pt>
                <c:pt idx="15004">
                  <c:v>283.86507581000001</c:v>
                </c:pt>
                <c:pt idx="15005">
                  <c:v>284.36507581000001</c:v>
                </c:pt>
                <c:pt idx="15006">
                  <c:v>284.36507581000001</c:v>
                </c:pt>
                <c:pt idx="15007">
                  <c:v>284.36507581000001</c:v>
                </c:pt>
                <c:pt idx="15008">
                  <c:v>293.86507581000001</c:v>
                </c:pt>
                <c:pt idx="15009">
                  <c:v>293.86507581000001</c:v>
                </c:pt>
                <c:pt idx="15010">
                  <c:v>303.86507581000001</c:v>
                </c:pt>
                <c:pt idx="15011">
                  <c:v>303.86507581000001</c:v>
                </c:pt>
                <c:pt idx="15012">
                  <c:v>303.86507581000001</c:v>
                </c:pt>
                <c:pt idx="15013">
                  <c:v>293.86507581000001</c:v>
                </c:pt>
                <c:pt idx="15014">
                  <c:v>303.86507581000001</c:v>
                </c:pt>
                <c:pt idx="15015">
                  <c:v>303.86507581000001</c:v>
                </c:pt>
                <c:pt idx="15016">
                  <c:v>293.86507581000001</c:v>
                </c:pt>
                <c:pt idx="15017">
                  <c:v>284.36507581000001</c:v>
                </c:pt>
                <c:pt idx="15018">
                  <c:v>293.86507581000001</c:v>
                </c:pt>
                <c:pt idx="15019">
                  <c:v>293.86507581000001</c:v>
                </c:pt>
                <c:pt idx="15020">
                  <c:v>293.86507581000001</c:v>
                </c:pt>
                <c:pt idx="15021">
                  <c:v>293.86507581000001</c:v>
                </c:pt>
                <c:pt idx="15022">
                  <c:v>284.36507581000001</c:v>
                </c:pt>
                <c:pt idx="15023">
                  <c:v>284.36507581000001</c:v>
                </c:pt>
                <c:pt idx="15024">
                  <c:v>213.86507581000001</c:v>
                </c:pt>
                <c:pt idx="15025">
                  <c:v>213.86507581000001</c:v>
                </c:pt>
                <c:pt idx="15026">
                  <c:v>213.86507581000001</c:v>
                </c:pt>
                <c:pt idx="15027">
                  <c:v>213.86507581000001</c:v>
                </c:pt>
                <c:pt idx="15028">
                  <c:v>228.86507581000001</c:v>
                </c:pt>
                <c:pt idx="15029">
                  <c:v>254.36507581000001</c:v>
                </c:pt>
                <c:pt idx="15030">
                  <c:v>254.36507581000001</c:v>
                </c:pt>
                <c:pt idx="15031">
                  <c:v>254.36507581000001</c:v>
                </c:pt>
                <c:pt idx="15032">
                  <c:v>254.36507581000001</c:v>
                </c:pt>
                <c:pt idx="15033">
                  <c:v>254.36507581000001</c:v>
                </c:pt>
                <c:pt idx="15034">
                  <c:v>264.36507581000001</c:v>
                </c:pt>
                <c:pt idx="15035">
                  <c:v>283.86507581000001</c:v>
                </c:pt>
                <c:pt idx="15036">
                  <c:v>283.86507581000001</c:v>
                </c:pt>
                <c:pt idx="15037">
                  <c:v>283.86507581000001</c:v>
                </c:pt>
                <c:pt idx="15038">
                  <c:v>303.86507581000001</c:v>
                </c:pt>
                <c:pt idx="15039">
                  <c:v>303.86507581000001</c:v>
                </c:pt>
                <c:pt idx="15040">
                  <c:v>283.86507581000001</c:v>
                </c:pt>
                <c:pt idx="15041">
                  <c:v>254.36507581000001</c:v>
                </c:pt>
                <c:pt idx="15042">
                  <c:v>283.86507581000001</c:v>
                </c:pt>
                <c:pt idx="15043">
                  <c:v>303.86507581000001</c:v>
                </c:pt>
                <c:pt idx="15044">
                  <c:v>303.86507581000001</c:v>
                </c:pt>
                <c:pt idx="15045">
                  <c:v>254.36507581000001</c:v>
                </c:pt>
                <c:pt idx="15046">
                  <c:v>254.36507581000001</c:v>
                </c:pt>
                <c:pt idx="15047">
                  <c:v>254.36507581000001</c:v>
                </c:pt>
                <c:pt idx="15048">
                  <c:v>284.36507581000001</c:v>
                </c:pt>
                <c:pt idx="15049">
                  <c:v>284.36507581000001</c:v>
                </c:pt>
                <c:pt idx="15050">
                  <c:v>273.86507581000001</c:v>
                </c:pt>
                <c:pt idx="15051">
                  <c:v>273.86507581000001</c:v>
                </c:pt>
                <c:pt idx="15052">
                  <c:v>273.86507581000001</c:v>
                </c:pt>
                <c:pt idx="15053">
                  <c:v>298.86507581000001</c:v>
                </c:pt>
                <c:pt idx="15054">
                  <c:v>298.86507581000001</c:v>
                </c:pt>
                <c:pt idx="15055">
                  <c:v>303.36507581000001</c:v>
                </c:pt>
                <c:pt idx="15056">
                  <c:v>303.36507581000001</c:v>
                </c:pt>
                <c:pt idx="15057">
                  <c:v>303.97907580999998</c:v>
                </c:pt>
                <c:pt idx="15058">
                  <c:v>303.97907580999998</c:v>
                </c:pt>
                <c:pt idx="15059">
                  <c:v>303.97907580999998</c:v>
                </c:pt>
                <c:pt idx="15060">
                  <c:v>303.97907580999998</c:v>
                </c:pt>
                <c:pt idx="15061">
                  <c:v>303.97907580999998</c:v>
                </c:pt>
                <c:pt idx="15062">
                  <c:v>303.97907580999998</c:v>
                </c:pt>
                <c:pt idx="15063">
                  <c:v>333.86507581000001</c:v>
                </c:pt>
                <c:pt idx="15064">
                  <c:v>303.97907580999998</c:v>
                </c:pt>
                <c:pt idx="15065">
                  <c:v>303.97907580999998</c:v>
                </c:pt>
                <c:pt idx="15066">
                  <c:v>333.86507581000001</c:v>
                </c:pt>
                <c:pt idx="15067">
                  <c:v>333.86507581000001</c:v>
                </c:pt>
                <c:pt idx="15068">
                  <c:v>333.86507581000001</c:v>
                </c:pt>
                <c:pt idx="15069">
                  <c:v>303.97907580999998</c:v>
                </c:pt>
                <c:pt idx="15070">
                  <c:v>303.36507581000001</c:v>
                </c:pt>
                <c:pt idx="15071">
                  <c:v>303.36507581000001</c:v>
                </c:pt>
                <c:pt idx="15072">
                  <c:v>305.86507581000001</c:v>
                </c:pt>
                <c:pt idx="15073">
                  <c:v>305.86507581000001</c:v>
                </c:pt>
                <c:pt idx="15074">
                  <c:v>305.86507581000001</c:v>
                </c:pt>
                <c:pt idx="15075">
                  <c:v>293.86507581000001</c:v>
                </c:pt>
                <c:pt idx="15076">
                  <c:v>293.86507581000001</c:v>
                </c:pt>
                <c:pt idx="15077">
                  <c:v>303.86507581000001</c:v>
                </c:pt>
                <c:pt idx="15078">
                  <c:v>303.86507581000001</c:v>
                </c:pt>
                <c:pt idx="15079">
                  <c:v>305.86507581000001</c:v>
                </c:pt>
                <c:pt idx="15080">
                  <c:v>322.36507581000001</c:v>
                </c:pt>
                <c:pt idx="15081">
                  <c:v>322.36507581000001</c:v>
                </c:pt>
                <c:pt idx="15082">
                  <c:v>322.36507581000001</c:v>
                </c:pt>
                <c:pt idx="15083">
                  <c:v>322.36507581000001</c:v>
                </c:pt>
                <c:pt idx="15084">
                  <c:v>322.36507581000001</c:v>
                </c:pt>
                <c:pt idx="15085">
                  <c:v>322.36507581000001</c:v>
                </c:pt>
                <c:pt idx="15086">
                  <c:v>343.86507581000001</c:v>
                </c:pt>
                <c:pt idx="15087">
                  <c:v>343.86507581000001</c:v>
                </c:pt>
                <c:pt idx="15088">
                  <c:v>343.86507581000001</c:v>
                </c:pt>
                <c:pt idx="15089">
                  <c:v>322.36507581000001</c:v>
                </c:pt>
                <c:pt idx="15090">
                  <c:v>322.36507581000001</c:v>
                </c:pt>
                <c:pt idx="15091">
                  <c:v>343.86507581000001</c:v>
                </c:pt>
                <c:pt idx="15092">
                  <c:v>322.36507581000001</c:v>
                </c:pt>
                <c:pt idx="15093">
                  <c:v>322.36507581000001</c:v>
                </c:pt>
                <c:pt idx="15094">
                  <c:v>305.86507581000001</c:v>
                </c:pt>
                <c:pt idx="15095">
                  <c:v>303.86507581000001</c:v>
                </c:pt>
                <c:pt idx="15096">
                  <c:v>322.36507581000001</c:v>
                </c:pt>
                <c:pt idx="15097">
                  <c:v>322.86507581000001</c:v>
                </c:pt>
                <c:pt idx="15098">
                  <c:v>322.36507581000001</c:v>
                </c:pt>
                <c:pt idx="15099">
                  <c:v>322.36507581000001</c:v>
                </c:pt>
                <c:pt idx="15100">
                  <c:v>322.36507581000001</c:v>
                </c:pt>
                <c:pt idx="15101">
                  <c:v>322.36507581000001</c:v>
                </c:pt>
                <c:pt idx="15102">
                  <c:v>322.86507581000001</c:v>
                </c:pt>
                <c:pt idx="15103">
                  <c:v>322.36507581000001</c:v>
                </c:pt>
                <c:pt idx="15104">
                  <c:v>322.36507581000001</c:v>
                </c:pt>
                <c:pt idx="15105">
                  <c:v>322.86507581000001</c:v>
                </c:pt>
                <c:pt idx="15106">
                  <c:v>333.86507581000001</c:v>
                </c:pt>
                <c:pt idx="15107">
                  <c:v>333.86507581000001</c:v>
                </c:pt>
                <c:pt idx="15108">
                  <c:v>333.86507581000001</c:v>
                </c:pt>
                <c:pt idx="15109">
                  <c:v>333.86507581000001</c:v>
                </c:pt>
                <c:pt idx="15110">
                  <c:v>333.86507581000001</c:v>
                </c:pt>
                <c:pt idx="15111">
                  <c:v>333.86507581000001</c:v>
                </c:pt>
                <c:pt idx="15112">
                  <c:v>333.86507581000001</c:v>
                </c:pt>
                <c:pt idx="15113">
                  <c:v>333.86507581000001</c:v>
                </c:pt>
                <c:pt idx="15114">
                  <c:v>343.86507581000001</c:v>
                </c:pt>
                <c:pt idx="15115">
                  <c:v>358.86507581000001</c:v>
                </c:pt>
                <c:pt idx="15116">
                  <c:v>343.86507581000001</c:v>
                </c:pt>
                <c:pt idx="15117">
                  <c:v>333.86507581000001</c:v>
                </c:pt>
                <c:pt idx="15118">
                  <c:v>322.36507581000001</c:v>
                </c:pt>
                <c:pt idx="15119">
                  <c:v>322.36507581000001</c:v>
                </c:pt>
                <c:pt idx="15120">
                  <c:v>333.86507581000001</c:v>
                </c:pt>
                <c:pt idx="15121">
                  <c:v>333.86507581000001</c:v>
                </c:pt>
                <c:pt idx="15122">
                  <c:v>333.86507581000001</c:v>
                </c:pt>
                <c:pt idx="15123">
                  <c:v>328.86507581000001</c:v>
                </c:pt>
                <c:pt idx="15124">
                  <c:v>328.86507581000001</c:v>
                </c:pt>
                <c:pt idx="15125">
                  <c:v>322.86507581000001</c:v>
                </c:pt>
                <c:pt idx="15126">
                  <c:v>317.86507581000001</c:v>
                </c:pt>
                <c:pt idx="15127">
                  <c:v>328.86507581000001</c:v>
                </c:pt>
                <c:pt idx="15128">
                  <c:v>328.86507581000001</c:v>
                </c:pt>
                <c:pt idx="15129">
                  <c:v>333.86507581000001</c:v>
                </c:pt>
                <c:pt idx="15130">
                  <c:v>333.86507581000001</c:v>
                </c:pt>
                <c:pt idx="15131">
                  <c:v>344.86507581000001</c:v>
                </c:pt>
                <c:pt idx="15132">
                  <c:v>344.86507581000001</c:v>
                </c:pt>
                <c:pt idx="15133">
                  <c:v>344.86507581000001</c:v>
                </c:pt>
                <c:pt idx="15134">
                  <c:v>344.86507581000001</c:v>
                </c:pt>
                <c:pt idx="15135">
                  <c:v>344.86507581000001</c:v>
                </c:pt>
                <c:pt idx="15136">
                  <c:v>344.86507581000001</c:v>
                </c:pt>
                <c:pt idx="15137">
                  <c:v>344.86507581000001</c:v>
                </c:pt>
                <c:pt idx="15138">
                  <c:v>344.86507581000001</c:v>
                </c:pt>
                <c:pt idx="15139">
                  <c:v>356.36507581000001</c:v>
                </c:pt>
                <c:pt idx="15140">
                  <c:v>344.86507581000001</c:v>
                </c:pt>
                <c:pt idx="15141">
                  <c:v>344.86507581000001</c:v>
                </c:pt>
                <c:pt idx="15142">
                  <c:v>344.86507581000001</c:v>
                </c:pt>
                <c:pt idx="15143">
                  <c:v>344.86507581000001</c:v>
                </c:pt>
                <c:pt idx="15144">
                  <c:v>318.36507581000001</c:v>
                </c:pt>
                <c:pt idx="15145">
                  <c:v>318.36507581000001</c:v>
                </c:pt>
                <c:pt idx="15146">
                  <c:v>318.36507581000001</c:v>
                </c:pt>
                <c:pt idx="15147">
                  <c:v>318.36507581000001</c:v>
                </c:pt>
                <c:pt idx="15148">
                  <c:v>318.36507581000001</c:v>
                </c:pt>
                <c:pt idx="15149">
                  <c:v>318.36507581000001</c:v>
                </c:pt>
                <c:pt idx="15150">
                  <c:v>318.36507581000001</c:v>
                </c:pt>
                <c:pt idx="15151">
                  <c:v>338.86507581000001</c:v>
                </c:pt>
                <c:pt idx="15152">
                  <c:v>338.86507581000001</c:v>
                </c:pt>
                <c:pt idx="15153">
                  <c:v>338.86507581000001</c:v>
                </c:pt>
                <c:pt idx="15154">
                  <c:v>356.36507581000001</c:v>
                </c:pt>
                <c:pt idx="15155">
                  <c:v>356.36507581000001</c:v>
                </c:pt>
                <c:pt idx="15156">
                  <c:v>356.36507581000001</c:v>
                </c:pt>
                <c:pt idx="15157">
                  <c:v>356.36507581000001</c:v>
                </c:pt>
                <c:pt idx="15158">
                  <c:v>356.36507581000001</c:v>
                </c:pt>
                <c:pt idx="15159">
                  <c:v>358.86507581000001</c:v>
                </c:pt>
                <c:pt idx="15160">
                  <c:v>356.36507581000001</c:v>
                </c:pt>
                <c:pt idx="15161">
                  <c:v>356.36507581000001</c:v>
                </c:pt>
                <c:pt idx="15162">
                  <c:v>358.86507581000001</c:v>
                </c:pt>
                <c:pt idx="15163">
                  <c:v>358.86507581000001</c:v>
                </c:pt>
                <c:pt idx="15164">
                  <c:v>358.86507581000001</c:v>
                </c:pt>
                <c:pt idx="15165">
                  <c:v>356.36507581000001</c:v>
                </c:pt>
                <c:pt idx="15166">
                  <c:v>338.86507581000001</c:v>
                </c:pt>
                <c:pt idx="15167">
                  <c:v>338.86507581000001</c:v>
                </c:pt>
                <c:pt idx="15168">
                  <c:v>312.86507581000001</c:v>
                </c:pt>
                <c:pt idx="15169">
                  <c:v>312.86507581000001</c:v>
                </c:pt>
                <c:pt idx="15170">
                  <c:v>312.86507581000001</c:v>
                </c:pt>
                <c:pt idx="15171">
                  <c:v>312.86507581000001</c:v>
                </c:pt>
                <c:pt idx="15172">
                  <c:v>312.86507581000001</c:v>
                </c:pt>
                <c:pt idx="15173">
                  <c:v>312.86507581000001</c:v>
                </c:pt>
                <c:pt idx="15174">
                  <c:v>312.86507581000001</c:v>
                </c:pt>
                <c:pt idx="15175">
                  <c:v>318.86507581000001</c:v>
                </c:pt>
                <c:pt idx="15176">
                  <c:v>333.86507581000001</c:v>
                </c:pt>
                <c:pt idx="15177">
                  <c:v>333.86507581000001</c:v>
                </c:pt>
                <c:pt idx="15178">
                  <c:v>338.86507581000001</c:v>
                </c:pt>
                <c:pt idx="15179">
                  <c:v>338.86507581000001</c:v>
                </c:pt>
                <c:pt idx="15180">
                  <c:v>338.86507581000001</c:v>
                </c:pt>
                <c:pt idx="15181">
                  <c:v>338.86507581000001</c:v>
                </c:pt>
                <c:pt idx="15182">
                  <c:v>338.86507581000001</c:v>
                </c:pt>
                <c:pt idx="15183">
                  <c:v>338.86507581000001</c:v>
                </c:pt>
                <c:pt idx="15184">
                  <c:v>338.86507581000001</c:v>
                </c:pt>
                <c:pt idx="15185">
                  <c:v>338.86507581000001</c:v>
                </c:pt>
                <c:pt idx="15186">
                  <c:v>338.86507581000001</c:v>
                </c:pt>
                <c:pt idx="15187">
                  <c:v>338.86507581000001</c:v>
                </c:pt>
                <c:pt idx="15188">
                  <c:v>338.86507581000001</c:v>
                </c:pt>
                <c:pt idx="15189">
                  <c:v>338.86507581000001</c:v>
                </c:pt>
                <c:pt idx="15190">
                  <c:v>333.86507581000001</c:v>
                </c:pt>
                <c:pt idx="15191">
                  <c:v>318.86507581000001</c:v>
                </c:pt>
                <c:pt idx="15192">
                  <c:v>288.86507581000001</c:v>
                </c:pt>
                <c:pt idx="15193">
                  <c:v>288.86507581000001</c:v>
                </c:pt>
                <c:pt idx="15194">
                  <c:v>288.86507581000001</c:v>
                </c:pt>
                <c:pt idx="15195">
                  <c:v>288.86507581000001</c:v>
                </c:pt>
                <c:pt idx="15196">
                  <c:v>288.86507581000001</c:v>
                </c:pt>
                <c:pt idx="15197">
                  <c:v>312.36507581000001</c:v>
                </c:pt>
                <c:pt idx="15198">
                  <c:v>312.36507581000001</c:v>
                </c:pt>
                <c:pt idx="15199">
                  <c:v>312.86507581000001</c:v>
                </c:pt>
                <c:pt idx="15200">
                  <c:v>312.86507581000001</c:v>
                </c:pt>
                <c:pt idx="15201">
                  <c:v>312.86507581000001</c:v>
                </c:pt>
                <c:pt idx="15202">
                  <c:v>316.86507581000001</c:v>
                </c:pt>
                <c:pt idx="15203">
                  <c:v>336.06507581</c:v>
                </c:pt>
                <c:pt idx="15204">
                  <c:v>336.06507581</c:v>
                </c:pt>
                <c:pt idx="15205">
                  <c:v>336.06507581</c:v>
                </c:pt>
                <c:pt idx="15206">
                  <c:v>336.06507581</c:v>
                </c:pt>
                <c:pt idx="15207">
                  <c:v>336.06507581</c:v>
                </c:pt>
                <c:pt idx="15208">
                  <c:v>336.06507581</c:v>
                </c:pt>
                <c:pt idx="15209">
                  <c:v>336.06507581</c:v>
                </c:pt>
                <c:pt idx="15210">
                  <c:v>336.06507581</c:v>
                </c:pt>
                <c:pt idx="15211">
                  <c:v>337.86507581000001</c:v>
                </c:pt>
                <c:pt idx="15212">
                  <c:v>336.06507581</c:v>
                </c:pt>
                <c:pt idx="15213">
                  <c:v>336.06507581</c:v>
                </c:pt>
                <c:pt idx="15214">
                  <c:v>316.86507581000001</c:v>
                </c:pt>
                <c:pt idx="15215">
                  <c:v>312.86507581000001</c:v>
                </c:pt>
                <c:pt idx="15216">
                  <c:v>122.69007581</c:v>
                </c:pt>
                <c:pt idx="15217">
                  <c:v>123.86507580999999</c:v>
                </c:pt>
                <c:pt idx="15218">
                  <c:v>123.86507580999999</c:v>
                </c:pt>
                <c:pt idx="15219">
                  <c:v>123.86507580999999</c:v>
                </c:pt>
                <c:pt idx="15220">
                  <c:v>123.86507580999999</c:v>
                </c:pt>
                <c:pt idx="15221">
                  <c:v>124.86607581</c:v>
                </c:pt>
                <c:pt idx="15222">
                  <c:v>124.86607581</c:v>
                </c:pt>
                <c:pt idx="15223">
                  <c:v>254.86507581000001</c:v>
                </c:pt>
                <c:pt idx="15224">
                  <c:v>254.86507581000001</c:v>
                </c:pt>
                <c:pt idx="15225">
                  <c:v>254.86507581000001</c:v>
                </c:pt>
                <c:pt idx="15226">
                  <c:v>304.86507581000001</c:v>
                </c:pt>
                <c:pt idx="15227">
                  <c:v>312.36507581000001</c:v>
                </c:pt>
                <c:pt idx="15228">
                  <c:v>304.86507581000001</c:v>
                </c:pt>
                <c:pt idx="15229">
                  <c:v>304.86507581000001</c:v>
                </c:pt>
                <c:pt idx="15230">
                  <c:v>325.86507581000001</c:v>
                </c:pt>
                <c:pt idx="15231">
                  <c:v>325.86507581000001</c:v>
                </c:pt>
                <c:pt idx="15232">
                  <c:v>304.86507581000001</c:v>
                </c:pt>
                <c:pt idx="15233">
                  <c:v>304.86507581000001</c:v>
                </c:pt>
                <c:pt idx="15234">
                  <c:v>312.36507581000001</c:v>
                </c:pt>
                <c:pt idx="15235">
                  <c:v>325.86507581000001</c:v>
                </c:pt>
                <c:pt idx="15236">
                  <c:v>312.36507581000001</c:v>
                </c:pt>
                <c:pt idx="15237">
                  <c:v>304.86507581000001</c:v>
                </c:pt>
                <c:pt idx="15238">
                  <c:v>254.86507581000001</c:v>
                </c:pt>
                <c:pt idx="15239">
                  <c:v>254.86507581000001</c:v>
                </c:pt>
                <c:pt idx="15240">
                  <c:v>221.86507581000001</c:v>
                </c:pt>
                <c:pt idx="15241">
                  <c:v>221.86507581000001</c:v>
                </c:pt>
                <c:pt idx="15242">
                  <c:v>221.86507581000001</c:v>
                </c:pt>
                <c:pt idx="15243">
                  <c:v>221.86507581000001</c:v>
                </c:pt>
                <c:pt idx="15244">
                  <c:v>221.86507581000001</c:v>
                </c:pt>
                <c:pt idx="15245">
                  <c:v>221.86507581000001</c:v>
                </c:pt>
                <c:pt idx="15246">
                  <c:v>221.86507581000001</c:v>
                </c:pt>
                <c:pt idx="15247">
                  <c:v>222.86507581000001</c:v>
                </c:pt>
                <c:pt idx="15248">
                  <c:v>264.76507580999998</c:v>
                </c:pt>
                <c:pt idx="15249">
                  <c:v>264.76507580999998</c:v>
                </c:pt>
                <c:pt idx="15250">
                  <c:v>264.76507580999998</c:v>
                </c:pt>
                <c:pt idx="15251">
                  <c:v>264.76507580999998</c:v>
                </c:pt>
                <c:pt idx="15252">
                  <c:v>264.76507580999998</c:v>
                </c:pt>
                <c:pt idx="15253">
                  <c:v>264.76507580999998</c:v>
                </c:pt>
                <c:pt idx="15254">
                  <c:v>264.76507580999998</c:v>
                </c:pt>
                <c:pt idx="15255">
                  <c:v>316.86507581000001</c:v>
                </c:pt>
                <c:pt idx="15256">
                  <c:v>264.76507580999998</c:v>
                </c:pt>
                <c:pt idx="15257">
                  <c:v>264.76507580999998</c:v>
                </c:pt>
                <c:pt idx="15258">
                  <c:v>264.76507580999998</c:v>
                </c:pt>
                <c:pt idx="15259">
                  <c:v>316.86507581000001</c:v>
                </c:pt>
                <c:pt idx="15260">
                  <c:v>264.76507580999998</c:v>
                </c:pt>
                <c:pt idx="15261">
                  <c:v>264.76507580999998</c:v>
                </c:pt>
                <c:pt idx="15262">
                  <c:v>264.76507580999998</c:v>
                </c:pt>
                <c:pt idx="15263">
                  <c:v>222.86507581000001</c:v>
                </c:pt>
                <c:pt idx="15264">
                  <c:v>122.59207581</c:v>
                </c:pt>
                <c:pt idx="15265">
                  <c:v>123.86507580999999</c:v>
                </c:pt>
                <c:pt idx="15266">
                  <c:v>123.86507580999999</c:v>
                </c:pt>
                <c:pt idx="15267">
                  <c:v>122.59107581000001</c:v>
                </c:pt>
                <c:pt idx="15268">
                  <c:v>122.59107581000001</c:v>
                </c:pt>
                <c:pt idx="15269">
                  <c:v>122.69007581</c:v>
                </c:pt>
                <c:pt idx="15270">
                  <c:v>122.59207581</c:v>
                </c:pt>
                <c:pt idx="15271">
                  <c:v>123.86507580999999</c:v>
                </c:pt>
                <c:pt idx="15272">
                  <c:v>210.96507581</c:v>
                </c:pt>
                <c:pt idx="15273">
                  <c:v>210.96507581</c:v>
                </c:pt>
                <c:pt idx="15274">
                  <c:v>210.96507581</c:v>
                </c:pt>
                <c:pt idx="15275">
                  <c:v>218.86507581000001</c:v>
                </c:pt>
                <c:pt idx="15276">
                  <c:v>218.86507581000001</c:v>
                </c:pt>
                <c:pt idx="15277">
                  <c:v>210.96507581</c:v>
                </c:pt>
                <c:pt idx="15278">
                  <c:v>210.96507581</c:v>
                </c:pt>
                <c:pt idx="15279">
                  <c:v>210.96507581</c:v>
                </c:pt>
                <c:pt idx="15280">
                  <c:v>210.96507581</c:v>
                </c:pt>
                <c:pt idx="15281">
                  <c:v>210.96507581</c:v>
                </c:pt>
                <c:pt idx="15282">
                  <c:v>223.86507581000001</c:v>
                </c:pt>
                <c:pt idx="15283">
                  <c:v>223.86507581000001</c:v>
                </c:pt>
                <c:pt idx="15284">
                  <c:v>223.86507581000001</c:v>
                </c:pt>
                <c:pt idx="15285">
                  <c:v>210.96507581</c:v>
                </c:pt>
                <c:pt idx="15286">
                  <c:v>210.96507581</c:v>
                </c:pt>
                <c:pt idx="15287">
                  <c:v>210.96507581</c:v>
                </c:pt>
                <c:pt idx="15288">
                  <c:v>206.76507581000001</c:v>
                </c:pt>
                <c:pt idx="15289">
                  <c:v>206.76507581000001</c:v>
                </c:pt>
                <c:pt idx="15290">
                  <c:v>206.76507581000001</c:v>
                </c:pt>
                <c:pt idx="15291">
                  <c:v>206.76507581000001</c:v>
                </c:pt>
                <c:pt idx="15292">
                  <c:v>206.76507581000001</c:v>
                </c:pt>
                <c:pt idx="15293">
                  <c:v>206.76507581000001</c:v>
                </c:pt>
                <c:pt idx="15294">
                  <c:v>206.76507581000001</c:v>
                </c:pt>
                <c:pt idx="15295">
                  <c:v>206.76507581000001</c:v>
                </c:pt>
                <c:pt idx="15296">
                  <c:v>206.76507581000001</c:v>
                </c:pt>
                <c:pt idx="15297">
                  <c:v>206.76507581000001</c:v>
                </c:pt>
                <c:pt idx="15298">
                  <c:v>206.76507581000001</c:v>
                </c:pt>
                <c:pt idx="15299">
                  <c:v>206.76507581000001</c:v>
                </c:pt>
                <c:pt idx="15300">
                  <c:v>209.86507581000001</c:v>
                </c:pt>
                <c:pt idx="15301">
                  <c:v>206.76507581000001</c:v>
                </c:pt>
                <c:pt idx="15302">
                  <c:v>206.76507581000001</c:v>
                </c:pt>
                <c:pt idx="15303">
                  <c:v>206.76507581000001</c:v>
                </c:pt>
                <c:pt idx="15304">
                  <c:v>206.76507581000001</c:v>
                </c:pt>
                <c:pt idx="15305">
                  <c:v>206.76507581000001</c:v>
                </c:pt>
                <c:pt idx="15306">
                  <c:v>215.16507580999999</c:v>
                </c:pt>
                <c:pt idx="15307">
                  <c:v>215.16507580999999</c:v>
                </c:pt>
                <c:pt idx="15308">
                  <c:v>215.16507580999999</c:v>
                </c:pt>
                <c:pt idx="15309">
                  <c:v>215.16507580999999</c:v>
                </c:pt>
                <c:pt idx="15310">
                  <c:v>209.86507581000001</c:v>
                </c:pt>
                <c:pt idx="15311">
                  <c:v>206.76507581000001</c:v>
                </c:pt>
                <c:pt idx="15312">
                  <c:v>122.8040345461</c:v>
                </c:pt>
                <c:pt idx="15313">
                  <c:v>122.8040345461</c:v>
                </c:pt>
                <c:pt idx="15314">
                  <c:v>122.8040345461</c:v>
                </c:pt>
                <c:pt idx="15315">
                  <c:v>122.8040345461</c:v>
                </c:pt>
                <c:pt idx="15316">
                  <c:v>122.8040345461</c:v>
                </c:pt>
                <c:pt idx="15317">
                  <c:v>122.8040345461</c:v>
                </c:pt>
                <c:pt idx="15318">
                  <c:v>122.8040345461</c:v>
                </c:pt>
                <c:pt idx="15319">
                  <c:v>122.8040345461</c:v>
                </c:pt>
                <c:pt idx="15320">
                  <c:v>122.8040345461</c:v>
                </c:pt>
                <c:pt idx="15321">
                  <c:v>217.90403454610001</c:v>
                </c:pt>
                <c:pt idx="15322">
                  <c:v>217.90403454610001</c:v>
                </c:pt>
                <c:pt idx="15323">
                  <c:v>217.90403454610001</c:v>
                </c:pt>
                <c:pt idx="15324">
                  <c:v>217.90403454610001</c:v>
                </c:pt>
                <c:pt idx="15325">
                  <c:v>217.90403454610001</c:v>
                </c:pt>
                <c:pt idx="15326">
                  <c:v>217.90403454610001</c:v>
                </c:pt>
                <c:pt idx="15327">
                  <c:v>217.90403454610001</c:v>
                </c:pt>
                <c:pt idx="15328">
                  <c:v>217.90403454610001</c:v>
                </c:pt>
                <c:pt idx="15329">
                  <c:v>217.90403454610001</c:v>
                </c:pt>
                <c:pt idx="15330">
                  <c:v>238.80403454610001</c:v>
                </c:pt>
                <c:pt idx="15331">
                  <c:v>242.1040345461</c:v>
                </c:pt>
                <c:pt idx="15332">
                  <c:v>242.1040345461</c:v>
                </c:pt>
                <c:pt idx="15333">
                  <c:v>238.80403454610001</c:v>
                </c:pt>
                <c:pt idx="15334">
                  <c:v>217.90403454610001</c:v>
                </c:pt>
                <c:pt idx="15335">
                  <c:v>217.90403454610001</c:v>
                </c:pt>
                <c:pt idx="15336">
                  <c:v>170.80403454610001</c:v>
                </c:pt>
                <c:pt idx="15337">
                  <c:v>112.90403454609999</c:v>
                </c:pt>
                <c:pt idx="15338">
                  <c:v>112.90403454609999</c:v>
                </c:pt>
                <c:pt idx="15339">
                  <c:v>112.90403454609999</c:v>
                </c:pt>
                <c:pt idx="15340">
                  <c:v>170.80403454610001</c:v>
                </c:pt>
                <c:pt idx="15341">
                  <c:v>195.80403454610001</c:v>
                </c:pt>
                <c:pt idx="15342">
                  <c:v>195.80403454610001</c:v>
                </c:pt>
                <c:pt idx="15343">
                  <c:v>195.80403454610001</c:v>
                </c:pt>
                <c:pt idx="15344">
                  <c:v>213.0040345461</c:v>
                </c:pt>
                <c:pt idx="15345">
                  <c:v>213.0040345461</c:v>
                </c:pt>
                <c:pt idx="15346">
                  <c:v>213.0040345461</c:v>
                </c:pt>
                <c:pt idx="15347">
                  <c:v>236.80403454610001</c:v>
                </c:pt>
                <c:pt idx="15348">
                  <c:v>236.80403454610001</c:v>
                </c:pt>
                <c:pt idx="15349">
                  <c:v>236.80403454610001</c:v>
                </c:pt>
                <c:pt idx="15350">
                  <c:v>247.80403454610001</c:v>
                </c:pt>
                <c:pt idx="15351">
                  <c:v>247.80403454610001</c:v>
                </c:pt>
                <c:pt idx="15352">
                  <c:v>247.80403454610001</c:v>
                </c:pt>
                <c:pt idx="15353">
                  <c:v>247.80403454610001</c:v>
                </c:pt>
                <c:pt idx="15354">
                  <c:v>447.80403454610001</c:v>
                </c:pt>
                <c:pt idx="15355">
                  <c:v>547.80403454609996</c:v>
                </c:pt>
                <c:pt idx="15356">
                  <c:v>447.80403454610001</c:v>
                </c:pt>
                <c:pt idx="15357">
                  <c:v>247.80403454610001</c:v>
                </c:pt>
                <c:pt idx="15358">
                  <c:v>213.0040345461</c:v>
                </c:pt>
                <c:pt idx="15359">
                  <c:v>213.0040345461</c:v>
                </c:pt>
                <c:pt idx="15360">
                  <c:v>113.0040345461</c:v>
                </c:pt>
                <c:pt idx="15361">
                  <c:v>113.0040345461</c:v>
                </c:pt>
                <c:pt idx="15362">
                  <c:v>113.0040345461</c:v>
                </c:pt>
                <c:pt idx="15363">
                  <c:v>113.0040345461</c:v>
                </c:pt>
                <c:pt idx="15364">
                  <c:v>113.00503454610001</c:v>
                </c:pt>
                <c:pt idx="15365">
                  <c:v>196.80403454610001</c:v>
                </c:pt>
                <c:pt idx="15366">
                  <c:v>196.80403454610001</c:v>
                </c:pt>
                <c:pt idx="15367">
                  <c:v>208.0040345461</c:v>
                </c:pt>
                <c:pt idx="15368">
                  <c:v>247.80403454610001</c:v>
                </c:pt>
                <c:pt idx="15369">
                  <c:v>247.80403454610001</c:v>
                </c:pt>
                <c:pt idx="15370">
                  <c:v>257.80403454610001</c:v>
                </c:pt>
                <c:pt idx="15371">
                  <c:v>262.80403454610001</c:v>
                </c:pt>
                <c:pt idx="15372">
                  <c:v>257.80403454610001</c:v>
                </c:pt>
                <c:pt idx="15373">
                  <c:v>262.80403454610001</c:v>
                </c:pt>
                <c:pt idx="15374">
                  <c:v>447.80403454610001</c:v>
                </c:pt>
                <c:pt idx="15375">
                  <c:v>447.80403454610001</c:v>
                </c:pt>
                <c:pt idx="15376">
                  <c:v>257.80403454610001</c:v>
                </c:pt>
                <c:pt idx="15377">
                  <c:v>247.80403454610001</c:v>
                </c:pt>
                <c:pt idx="15378">
                  <c:v>262.80403454610001</c:v>
                </c:pt>
                <c:pt idx="15379">
                  <c:v>547.80403454609996</c:v>
                </c:pt>
                <c:pt idx="15380">
                  <c:v>447.80403454610001</c:v>
                </c:pt>
                <c:pt idx="15381">
                  <c:v>247.80403454610001</c:v>
                </c:pt>
                <c:pt idx="15382">
                  <c:v>208.0040345461</c:v>
                </c:pt>
                <c:pt idx="15383">
                  <c:v>208.0040345461</c:v>
                </c:pt>
                <c:pt idx="15384">
                  <c:v>205.80403454610001</c:v>
                </c:pt>
                <c:pt idx="15385">
                  <c:v>205.80403454610001</c:v>
                </c:pt>
                <c:pt idx="15386">
                  <c:v>205.80403454610001</c:v>
                </c:pt>
                <c:pt idx="15387">
                  <c:v>192.80403454610001</c:v>
                </c:pt>
                <c:pt idx="15388">
                  <c:v>205.80403454610001</c:v>
                </c:pt>
                <c:pt idx="15389">
                  <c:v>205.80403454610001</c:v>
                </c:pt>
                <c:pt idx="15390">
                  <c:v>205.80403454610001</c:v>
                </c:pt>
                <c:pt idx="15391">
                  <c:v>212.80403454610001</c:v>
                </c:pt>
                <c:pt idx="15392">
                  <c:v>247.80403454610001</c:v>
                </c:pt>
                <c:pt idx="15393">
                  <c:v>247.80403454610001</c:v>
                </c:pt>
                <c:pt idx="15394">
                  <c:v>247.80403454610001</c:v>
                </c:pt>
                <c:pt idx="15395">
                  <c:v>282.80403454610001</c:v>
                </c:pt>
                <c:pt idx="15396">
                  <c:v>282.80403454610001</c:v>
                </c:pt>
                <c:pt idx="15397">
                  <c:v>282.80403454610001</c:v>
                </c:pt>
                <c:pt idx="15398">
                  <c:v>292.80403454610001</c:v>
                </c:pt>
                <c:pt idx="15399">
                  <c:v>292.80403454610001</c:v>
                </c:pt>
                <c:pt idx="15400">
                  <c:v>292.80403454610001</c:v>
                </c:pt>
                <c:pt idx="15401">
                  <c:v>282.80403454610001</c:v>
                </c:pt>
                <c:pt idx="15402">
                  <c:v>292.80403454610001</c:v>
                </c:pt>
                <c:pt idx="15403">
                  <c:v>292.80403454610001</c:v>
                </c:pt>
                <c:pt idx="15404">
                  <c:v>282.80403454610001</c:v>
                </c:pt>
                <c:pt idx="15405">
                  <c:v>257.80403454610001</c:v>
                </c:pt>
                <c:pt idx="15406">
                  <c:v>247.80403454610001</c:v>
                </c:pt>
                <c:pt idx="15407">
                  <c:v>205.80403454610001</c:v>
                </c:pt>
                <c:pt idx="15408">
                  <c:v>245.80403454610001</c:v>
                </c:pt>
                <c:pt idx="15409">
                  <c:v>245.80403454610001</c:v>
                </c:pt>
                <c:pt idx="15410">
                  <c:v>245.80403454610001</c:v>
                </c:pt>
                <c:pt idx="15411">
                  <c:v>245.80403454610001</c:v>
                </c:pt>
                <c:pt idx="15412">
                  <c:v>245.80403454610001</c:v>
                </c:pt>
                <c:pt idx="15413">
                  <c:v>287.80403454610001</c:v>
                </c:pt>
                <c:pt idx="15414">
                  <c:v>287.80403454610001</c:v>
                </c:pt>
                <c:pt idx="15415">
                  <c:v>287.80403454610001</c:v>
                </c:pt>
                <c:pt idx="15416">
                  <c:v>296.80403454610001</c:v>
                </c:pt>
                <c:pt idx="15417">
                  <c:v>306.80403454610001</c:v>
                </c:pt>
                <c:pt idx="15418">
                  <c:v>306.80403454610001</c:v>
                </c:pt>
                <c:pt idx="15419">
                  <c:v>547.80403454609996</c:v>
                </c:pt>
                <c:pt idx="15420">
                  <c:v>347.80403454610001</c:v>
                </c:pt>
                <c:pt idx="15421">
                  <c:v>347.80403454610001</c:v>
                </c:pt>
                <c:pt idx="15422">
                  <c:v>347.80403454610001</c:v>
                </c:pt>
                <c:pt idx="15423">
                  <c:v>347.80403454610001</c:v>
                </c:pt>
                <c:pt idx="15424">
                  <c:v>347.80403454610001</c:v>
                </c:pt>
                <c:pt idx="15425">
                  <c:v>347.80403454610001</c:v>
                </c:pt>
                <c:pt idx="15426">
                  <c:v>347.80403454610001</c:v>
                </c:pt>
                <c:pt idx="15427">
                  <c:v>347.80403454610001</c:v>
                </c:pt>
                <c:pt idx="15428">
                  <c:v>347.80403454610001</c:v>
                </c:pt>
                <c:pt idx="15429">
                  <c:v>347.80403454610001</c:v>
                </c:pt>
                <c:pt idx="15430">
                  <c:v>306.80403454610001</c:v>
                </c:pt>
                <c:pt idx="15431">
                  <c:v>292.80403454610001</c:v>
                </c:pt>
                <c:pt idx="15432">
                  <c:v>278.30403454610001</c:v>
                </c:pt>
                <c:pt idx="15433">
                  <c:v>278.30403454610001</c:v>
                </c:pt>
                <c:pt idx="15434">
                  <c:v>278.30403454610001</c:v>
                </c:pt>
                <c:pt idx="15435">
                  <c:v>278.30403454610001</c:v>
                </c:pt>
                <c:pt idx="15436">
                  <c:v>278.30403454610001</c:v>
                </c:pt>
                <c:pt idx="15437">
                  <c:v>278.30403454610001</c:v>
                </c:pt>
                <c:pt idx="15438">
                  <c:v>278.30403454610001</c:v>
                </c:pt>
                <c:pt idx="15439">
                  <c:v>278.80403454610001</c:v>
                </c:pt>
                <c:pt idx="15440">
                  <c:v>312.80403454610001</c:v>
                </c:pt>
                <c:pt idx="15441">
                  <c:v>347.80403454610001</c:v>
                </c:pt>
                <c:pt idx="15442">
                  <c:v>347.80403454610001</c:v>
                </c:pt>
                <c:pt idx="15443">
                  <c:v>355.80403454610001</c:v>
                </c:pt>
                <c:pt idx="15444">
                  <c:v>355.80403454610001</c:v>
                </c:pt>
                <c:pt idx="15445">
                  <c:v>347.80403454610001</c:v>
                </c:pt>
                <c:pt idx="15446">
                  <c:v>347.80403454610001</c:v>
                </c:pt>
                <c:pt idx="15447">
                  <c:v>347.80403454610001</c:v>
                </c:pt>
                <c:pt idx="15448">
                  <c:v>347.80403454610001</c:v>
                </c:pt>
                <c:pt idx="15449">
                  <c:v>347.80403454610001</c:v>
                </c:pt>
                <c:pt idx="15450">
                  <c:v>347.80403454610001</c:v>
                </c:pt>
                <c:pt idx="15451">
                  <c:v>355.80403454610001</c:v>
                </c:pt>
                <c:pt idx="15452">
                  <c:v>347.80403454610001</c:v>
                </c:pt>
                <c:pt idx="15453">
                  <c:v>347.80403454610001</c:v>
                </c:pt>
                <c:pt idx="15454">
                  <c:v>312.80403454610001</c:v>
                </c:pt>
                <c:pt idx="15455">
                  <c:v>278.80403454610001</c:v>
                </c:pt>
                <c:pt idx="15456">
                  <c:v>357.80403454610001</c:v>
                </c:pt>
                <c:pt idx="15457">
                  <c:v>357.80403454610001</c:v>
                </c:pt>
                <c:pt idx="15458">
                  <c:v>347.70403454609999</c:v>
                </c:pt>
                <c:pt idx="15459">
                  <c:v>347.70403454609999</c:v>
                </c:pt>
                <c:pt idx="15460">
                  <c:v>347.70403454609999</c:v>
                </c:pt>
                <c:pt idx="15461">
                  <c:v>347.70403454609999</c:v>
                </c:pt>
                <c:pt idx="15462">
                  <c:v>333.80403454610001</c:v>
                </c:pt>
                <c:pt idx="15463">
                  <c:v>333.80403454610001</c:v>
                </c:pt>
                <c:pt idx="15464">
                  <c:v>333.80403454610001</c:v>
                </c:pt>
                <c:pt idx="15465">
                  <c:v>347.70403454609999</c:v>
                </c:pt>
                <c:pt idx="15466">
                  <c:v>347.70403454609999</c:v>
                </c:pt>
                <c:pt idx="15467">
                  <c:v>357.80403454610001</c:v>
                </c:pt>
                <c:pt idx="15468">
                  <c:v>357.80403454610001</c:v>
                </c:pt>
                <c:pt idx="15469">
                  <c:v>357.80403454610001</c:v>
                </c:pt>
                <c:pt idx="15470">
                  <c:v>357.80403454610001</c:v>
                </c:pt>
                <c:pt idx="15471">
                  <c:v>357.80403454610001</c:v>
                </c:pt>
                <c:pt idx="15472">
                  <c:v>357.80403454610001</c:v>
                </c:pt>
                <c:pt idx="15473">
                  <c:v>357.80403454610001</c:v>
                </c:pt>
                <c:pt idx="15474">
                  <c:v>357.80403454610001</c:v>
                </c:pt>
                <c:pt idx="15475">
                  <c:v>377.80403454610001</c:v>
                </c:pt>
                <c:pt idx="15476">
                  <c:v>357.80403454610001</c:v>
                </c:pt>
                <c:pt idx="15477">
                  <c:v>357.80403454610001</c:v>
                </c:pt>
                <c:pt idx="15478">
                  <c:v>357.80403454610001</c:v>
                </c:pt>
                <c:pt idx="15479">
                  <c:v>357.80403454610001</c:v>
                </c:pt>
                <c:pt idx="15480">
                  <c:v>356.80403454610001</c:v>
                </c:pt>
                <c:pt idx="15481">
                  <c:v>356.80403454610001</c:v>
                </c:pt>
                <c:pt idx="15482">
                  <c:v>356.80403454610001</c:v>
                </c:pt>
                <c:pt idx="15483">
                  <c:v>355.80403454610001</c:v>
                </c:pt>
                <c:pt idx="15484">
                  <c:v>356.80403454610001</c:v>
                </c:pt>
                <c:pt idx="15485">
                  <c:v>377.70403454609999</c:v>
                </c:pt>
                <c:pt idx="15486">
                  <c:v>392.80403454610001</c:v>
                </c:pt>
                <c:pt idx="15487">
                  <c:v>377.70403454609999</c:v>
                </c:pt>
                <c:pt idx="15488">
                  <c:v>396.80403454610001</c:v>
                </c:pt>
                <c:pt idx="15489">
                  <c:v>408.40403454609998</c:v>
                </c:pt>
                <c:pt idx="15490">
                  <c:v>408.40403454609998</c:v>
                </c:pt>
                <c:pt idx="15491">
                  <c:v>437.80403454610001</c:v>
                </c:pt>
                <c:pt idx="15492">
                  <c:v>437.80403454610001</c:v>
                </c:pt>
                <c:pt idx="15493">
                  <c:v>437.80403454610001</c:v>
                </c:pt>
                <c:pt idx="15494">
                  <c:v>437.80403454610001</c:v>
                </c:pt>
                <c:pt idx="15495">
                  <c:v>437.80403454610001</c:v>
                </c:pt>
                <c:pt idx="15496">
                  <c:v>437.80403454610001</c:v>
                </c:pt>
                <c:pt idx="15497">
                  <c:v>408.40403454609998</c:v>
                </c:pt>
                <c:pt idx="15498">
                  <c:v>437.80403454610001</c:v>
                </c:pt>
                <c:pt idx="15499">
                  <c:v>437.80403454610001</c:v>
                </c:pt>
                <c:pt idx="15500">
                  <c:v>437.80403454610001</c:v>
                </c:pt>
                <c:pt idx="15501">
                  <c:v>408.40403454609998</c:v>
                </c:pt>
                <c:pt idx="15502">
                  <c:v>392.80403454610001</c:v>
                </c:pt>
                <c:pt idx="15503">
                  <c:v>377.70403454609999</c:v>
                </c:pt>
                <c:pt idx="15504">
                  <c:v>408.80403454610001</c:v>
                </c:pt>
                <c:pt idx="15505">
                  <c:v>408.80403454610001</c:v>
                </c:pt>
                <c:pt idx="15506">
                  <c:v>357.80403454610001</c:v>
                </c:pt>
                <c:pt idx="15507">
                  <c:v>357.80403454610001</c:v>
                </c:pt>
                <c:pt idx="15508">
                  <c:v>408.80403454610001</c:v>
                </c:pt>
                <c:pt idx="15509">
                  <c:v>447.80403454610001</c:v>
                </c:pt>
                <c:pt idx="15510">
                  <c:v>457.80403454610001</c:v>
                </c:pt>
                <c:pt idx="15511">
                  <c:v>477.80403454610001</c:v>
                </c:pt>
                <c:pt idx="15512">
                  <c:v>487.80403454610001</c:v>
                </c:pt>
                <c:pt idx="15513">
                  <c:v>547.80403454609996</c:v>
                </c:pt>
                <c:pt idx="15514">
                  <c:v>552.80403454609996</c:v>
                </c:pt>
                <c:pt idx="15515">
                  <c:v>597.90403454609998</c:v>
                </c:pt>
                <c:pt idx="15516">
                  <c:v>552.80403454609996</c:v>
                </c:pt>
                <c:pt idx="15517">
                  <c:v>597.90403454609998</c:v>
                </c:pt>
                <c:pt idx="15518">
                  <c:v>657.80403454609996</c:v>
                </c:pt>
                <c:pt idx="15519">
                  <c:v>657.80403454609996</c:v>
                </c:pt>
                <c:pt idx="15520">
                  <c:v>647.80403454609996</c:v>
                </c:pt>
                <c:pt idx="15521">
                  <c:v>552.80403454609996</c:v>
                </c:pt>
                <c:pt idx="15522">
                  <c:v>552.80403454609996</c:v>
                </c:pt>
                <c:pt idx="15523">
                  <c:v>597.90403454609998</c:v>
                </c:pt>
                <c:pt idx="15524">
                  <c:v>552.80403454609996</c:v>
                </c:pt>
                <c:pt idx="15525">
                  <c:v>487.80403454610001</c:v>
                </c:pt>
                <c:pt idx="15526">
                  <c:v>477.80403454610001</c:v>
                </c:pt>
                <c:pt idx="15527">
                  <c:v>457.80403454610001</c:v>
                </c:pt>
                <c:pt idx="15528">
                  <c:v>502.80403454610001</c:v>
                </c:pt>
                <c:pt idx="15529">
                  <c:v>508.80403454610001</c:v>
                </c:pt>
                <c:pt idx="15530">
                  <c:v>502.80403454610001</c:v>
                </c:pt>
                <c:pt idx="15531">
                  <c:v>427.80403454610001</c:v>
                </c:pt>
                <c:pt idx="15532">
                  <c:v>502.80403454610001</c:v>
                </c:pt>
                <c:pt idx="15533">
                  <c:v>508.80403454610001</c:v>
                </c:pt>
                <c:pt idx="15534">
                  <c:v>569.60403454610002</c:v>
                </c:pt>
                <c:pt idx="15535">
                  <c:v>569.60403454610002</c:v>
                </c:pt>
                <c:pt idx="15536">
                  <c:v>593.80403454609996</c:v>
                </c:pt>
                <c:pt idx="15537">
                  <c:v>602.80403454609996</c:v>
                </c:pt>
                <c:pt idx="15538">
                  <c:v>602.80403454609996</c:v>
                </c:pt>
                <c:pt idx="15539">
                  <c:v>657.80403454609996</c:v>
                </c:pt>
                <c:pt idx="15540">
                  <c:v>602.80403454609996</c:v>
                </c:pt>
                <c:pt idx="15541">
                  <c:v>657.80403454609996</c:v>
                </c:pt>
                <c:pt idx="15542">
                  <c:v>657.80403454609996</c:v>
                </c:pt>
                <c:pt idx="15543">
                  <c:v>657.80403454609996</c:v>
                </c:pt>
                <c:pt idx="15544">
                  <c:v>602.80403454609996</c:v>
                </c:pt>
                <c:pt idx="15545">
                  <c:v>594.80403454609996</c:v>
                </c:pt>
                <c:pt idx="15546">
                  <c:v>602.80403454609996</c:v>
                </c:pt>
                <c:pt idx="15547">
                  <c:v>657.80403454609996</c:v>
                </c:pt>
                <c:pt idx="15548">
                  <c:v>602.80403454609996</c:v>
                </c:pt>
                <c:pt idx="15549">
                  <c:v>593.80403454609996</c:v>
                </c:pt>
                <c:pt idx="15550">
                  <c:v>592.80403454609996</c:v>
                </c:pt>
                <c:pt idx="15551">
                  <c:v>569.60403454610002</c:v>
                </c:pt>
                <c:pt idx="15552">
                  <c:v>552.80403454609996</c:v>
                </c:pt>
                <c:pt idx="15553">
                  <c:v>586.80403454609996</c:v>
                </c:pt>
                <c:pt idx="15554">
                  <c:v>586.80403454609996</c:v>
                </c:pt>
                <c:pt idx="15555">
                  <c:v>552.80403454609996</c:v>
                </c:pt>
                <c:pt idx="15556">
                  <c:v>552.80403454609996</c:v>
                </c:pt>
                <c:pt idx="15557">
                  <c:v>586.80403454609996</c:v>
                </c:pt>
                <c:pt idx="15558">
                  <c:v>586.80403454609996</c:v>
                </c:pt>
                <c:pt idx="15559">
                  <c:v>593.80403454609996</c:v>
                </c:pt>
                <c:pt idx="15560">
                  <c:v>647.80403454609996</c:v>
                </c:pt>
                <c:pt idx="15561">
                  <c:v>593.80403454609996</c:v>
                </c:pt>
                <c:pt idx="15562">
                  <c:v>647.80403454609996</c:v>
                </c:pt>
                <c:pt idx="15563">
                  <c:v>668.80403454609996</c:v>
                </c:pt>
                <c:pt idx="15564">
                  <c:v>667.80403454609996</c:v>
                </c:pt>
                <c:pt idx="15565">
                  <c:v>668.80403454609996</c:v>
                </c:pt>
                <c:pt idx="15566">
                  <c:v>668.80403454609996</c:v>
                </c:pt>
                <c:pt idx="15567">
                  <c:v>668.80403454609996</c:v>
                </c:pt>
                <c:pt idx="15568">
                  <c:v>668.80403454609996</c:v>
                </c:pt>
                <c:pt idx="15569">
                  <c:v>668.80403454609996</c:v>
                </c:pt>
                <c:pt idx="15570">
                  <c:v>668.80403454609996</c:v>
                </c:pt>
                <c:pt idx="15571">
                  <c:v>668.80403454609996</c:v>
                </c:pt>
                <c:pt idx="15572">
                  <c:v>668.80403454609996</c:v>
                </c:pt>
                <c:pt idx="15573">
                  <c:v>667.80403454609996</c:v>
                </c:pt>
                <c:pt idx="15574">
                  <c:v>647.80403454609996</c:v>
                </c:pt>
                <c:pt idx="15575">
                  <c:v>593.80403454609996</c:v>
                </c:pt>
                <c:pt idx="15576">
                  <c:v>548.80403454609996</c:v>
                </c:pt>
                <c:pt idx="15577">
                  <c:v>548.80403454609996</c:v>
                </c:pt>
                <c:pt idx="15578">
                  <c:v>548.80403454609996</c:v>
                </c:pt>
                <c:pt idx="15579">
                  <c:v>548.80403454609996</c:v>
                </c:pt>
                <c:pt idx="15580">
                  <c:v>548.80403454609996</c:v>
                </c:pt>
                <c:pt idx="15581">
                  <c:v>548.80403454609996</c:v>
                </c:pt>
                <c:pt idx="15582">
                  <c:v>548.80403454609996</c:v>
                </c:pt>
                <c:pt idx="15583">
                  <c:v>548.80403454609996</c:v>
                </c:pt>
                <c:pt idx="15584">
                  <c:v>612.80403454609996</c:v>
                </c:pt>
                <c:pt idx="15585">
                  <c:v>612.80403454609996</c:v>
                </c:pt>
                <c:pt idx="15586">
                  <c:v>673.0040345461</c:v>
                </c:pt>
                <c:pt idx="15587">
                  <c:v>705.80403454609996</c:v>
                </c:pt>
                <c:pt idx="15588">
                  <c:v>705.80403454609996</c:v>
                </c:pt>
                <c:pt idx="15589">
                  <c:v>705.80403454609996</c:v>
                </c:pt>
                <c:pt idx="15590">
                  <c:v>706.80403454609996</c:v>
                </c:pt>
                <c:pt idx="15591">
                  <c:v>706.80403454609996</c:v>
                </c:pt>
                <c:pt idx="15592">
                  <c:v>705.80403454609996</c:v>
                </c:pt>
                <c:pt idx="15593">
                  <c:v>705.80403454609996</c:v>
                </c:pt>
                <c:pt idx="15594">
                  <c:v>706.80403454609996</c:v>
                </c:pt>
                <c:pt idx="15595">
                  <c:v>706.80403454609996</c:v>
                </c:pt>
                <c:pt idx="15596">
                  <c:v>705.80403454609996</c:v>
                </c:pt>
                <c:pt idx="15597">
                  <c:v>673.0040345461</c:v>
                </c:pt>
                <c:pt idx="15598">
                  <c:v>612.80403454609996</c:v>
                </c:pt>
                <c:pt idx="15599">
                  <c:v>612.80403454609996</c:v>
                </c:pt>
                <c:pt idx="15600">
                  <c:v>637.80403454609996</c:v>
                </c:pt>
                <c:pt idx="15601">
                  <c:v>637.80403454609996</c:v>
                </c:pt>
                <c:pt idx="15602">
                  <c:v>637.80403454609996</c:v>
                </c:pt>
                <c:pt idx="15603">
                  <c:v>637.80403454609996</c:v>
                </c:pt>
                <c:pt idx="15604">
                  <c:v>637.80403454609996</c:v>
                </c:pt>
                <c:pt idx="15605">
                  <c:v>637.80403454609996</c:v>
                </c:pt>
                <c:pt idx="15606">
                  <c:v>637.80403454609996</c:v>
                </c:pt>
                <c:pt idx="15607">
                  <c:v>702.80403454609996</c:v>
                </c:pt>
                <c:pt idx="15608">
                  <c:v>702.80403454609996</c:v>
                </c:pt>
                <c:pt idx="15609">
                  <c:v>702.80403454609996</c:v>
                </c:pt>
                <c:pt idx="15610">
                  <c:v>709.80403454609996</c:v>
                </c:pt>
                <c:pt idx="15611">
                  <c:v>717.80403454609996</c:v>
                </c:pt>
                <c:pt idx="15612">
                  <c:v>717.80403454609996</c:v>
                </c:pt>
                <c:pt idx="15613">
                  <c:v>709.80403454609996</c:v>
                </c:pt>
                <c:pt idx="15614">
                  <c:v>709.80403454609996</c:v>
                </c:pt>
                <c:pt idx="15615">
                  <c:v>709.80403454609996</c:v>
                </c:pt>
                <c:pt idx="15616">
                  <c:v>709.80403454609996</c:v>
                </c:pt>
                <c:pt idx="15617">
                  <c:v>702.80403454609996</c:v>
                </c:pt>
                <c:pt idx="15618">
                  <c:v>717.80403454609996</c:v>
                </c:pt>
                <c:pt idx="15619">
                  <c:v>717.80403454609996</c:v>
                </c:pt>
                <c:pt idx="15620">
                  <c:v>717.80403454609996</c:v>
                </c:pt>
                <c:pt idx="15621">
                  <c:v>702.80403454609996</c:v>
                </c:pt>
                <c:pt idx="15622">
                  <c:v>702.80403454609996</c:v>
                </c:pt>
                <c:pt idx="15623">
                  <c:v>702.80403454609996</c:v>
                </c:pt>
                <c:pt idx="15624">
                  <c:v>629.80403454609996</c:v>
                </c:pt>
                <c:pt idx="15625">
                  <c:v>629.80403454609996</c:v>
                </c:pt>
                <c:pt idx="15626">
                  <c:v>629.80403454609996</c:v>
                </c:pt>
                <c:pt idx="15627">
                  <c:v>629.80403454609996</c:v>
                </c:pt>
                <c:pt idx="15628">
                  <c:v>629.80403454609996</c:v>
                </c:pt>
                <c:pt idx="15629">
                  <c:v>629.80403454609996</c:v>
                </c:pt>
                <c:pt idx="15630">
                  <c:v>614.80403454609996</c:v>
                </c:pt>
                <c:pt idx="15631">
                  <c:v>629.80403454609996</c:v>
                </c:pt>
                <c:pt idx="15632">
                  <c:v>629.80403454609996</c:v>
                </c:pt>
                <c:pt idx="15633">
                  <c:v>709.80403454609996</c:v>
                </c:pt>
                <c:pt idx="15634">
                  <c:v>709.80403454609996</c:v>
                </c:pt>
                <c:pt idx="15635">
                  <c:v>717.80403454609996</c:v>
                </c:pt>
                <c:pt idx="15636">
                  <c:v>717.80403454609996</c:v>
                </c:pt>
                <c:pt idx="15637">
                  <c:v>717.80403454609996</c:v>
                </c:pt>
                <c:pt idx="15638">
                  <c:v>709.80403454609996</c:v>
                </c:pt>
                <c:pt idx="15639">
                  <c:v>709.80403454609996</c:v>
                </c:pt>
                <c:pt idx="15640">
                  <c:v>709.80403454609996</c:v>
                </c:pt>
                <c:pt idx="15641">
                  <c:v>709.80403454609996</c:v>
                </c:pt>
                <c:pt idx="15642">
                  <c:v>719.80403454609996</c:v>
                </c:pt>
                <c:pt idx="15643">
                  <c:v>719.80403454609996</c:v>
                </c:pt>
                <c:pt idx="15644">
                  <c:v>719.80403454609996</c:v>
                </c:pt>
                <c:pt idx="15645">
                  <c:v>719.80403454609996</c:v>
                </c:pt>
                <c:pt idx="15646">
                  <c:v>717.80403454609996</c:v>
                </c:pt>
                <c:pt idx="15647">
                  <c:v>709.80403454609996</c:v>
                </c:pt>
                <c:pt idx="15648">
                  <c:v>627.80403454609996</c:v>
                </c:pt>
                <c:pt idx="15649">
                  <c:v>627.80403454609996</c:v>
                </c:pt>
                <c:pt idx="15650">
                  <c:v>627.80403454609996</c:v>
                </c:pt>
                <c:pt idx="15651">
                  <c:v>627.80403454609996</c:v>
                </c:pt>
                <c:pt idx="15652">
                  <c:v>627.80403454609996</c:v>
                </c:pt>
                <c:pt idx="15653">
                  <c:v>717.80403454609996</c:v>
                </c:pt>
                <c:pt idx="15654">
                  <c:v>717.80403454609996</c:v>
                </c:pt>
                <c:pt idx="15655">
                  <c:v>726.80403454609996</c:v>
                </c:pt>
                <c:pt idx="15656">
                  <c:v>757.80403454609996</c:v>
                </c:pt>
                <c:pt idx="15657">
                  <c:v>757.80403454609996</c:v>
                </c:pt>
                <c:pt idx="15658">
                  <c:v>757.80403454609996</c:v>
                </c:pt>
                <c:pt idx="15659">
                  <c:v>758.80403454609996</c:v>
                </c:pt>
                <c:pt idx="15660">
                  <c:v>757.80403454609996</c:v>
                </c:pt>
                <c:pt idx="15661">
                  <c:v>758.80403454609996</c:v>
                </c:pt>
                <c:pt idx="15662">
                  <c:v>758.80403454609996</c:v>
                </c:pt>
                <c:pt idx="15663">
                  <c:v>758.80403454609996</c:v>
                </c:pt>
                <c:pt idx="15664">
                  <c:v>758.80403454609996</c:v>
                </c:pt>
                <c:pt idx="15665">
                  <c:v>757.80403454609996</c:v>
                </c:pt>
                <c:pt idx="15666">
                  <c:v>759.80403454609996</c:v>
                </c:pt>
                <c:pt idx="15667">
                  <c:v>759.80403454609996</c:v>
                </c:pt>
                <c:pt idx="15668">
                  <c:v>759.80403454609996</c:v>
                </c:pt>
                <c:pt idx="15669">
                  <c:v>757.80403454609996</c:v>
                </c:pt>
                <c:pt idx="15670">
                  <c:v>757.80403454609996</c:v>
                </c:pt>
                <c:pt idx="15671">
                  <c:v>757.80403454609996</c:v>
                </c:pt>
                <c:pt idx="15672">
                  <c:v>747.80403454609996</c:v>
                </c:pt>
                <c:pt idx="15673">
                  <c:v>747.80403454609996</c:v>
                </c:pt>
                <c:pt idx="15674">
                  <c:v>747.80403454609996</c:v>
                </c:pt>
                <c:pt idx="15675">
                  <c:v>747.80403454609996</c:v>
                </c:pt>
                <c:pt idx="15676">
                  <c:v>747.80403454609996</c:v>
                </c:pt>
                <c:pt idx="15677">
                  <c:v>747.80403454609996</c:v>
                </c:pt>
                <c:pt idx="15678">
                  <c:v>747.80403454609996</c:v>
                </c:pt>
                <c:pt idx="15679">
                  <c:v>789.30403454609996</c:v>
                </c:pt>
                <c:pt idx="15680">
                  <c:v>789.30403454609996</c:v>
                </c:pt>
                <c:pt idx="15681">
                  <c:v>789.30403454609996</c:v>
                </c:pt>
                <c:pt idx="15682">
                  <c:v>789.30403454609996</c:v>
                </c:pt>
                <c:pt idx="15683">
                  <c:v>789.80403454609996</c:v>
                </c:pt>
                <c:pt idx="15684">
                  <c:v>789.30403454609996</c:v>
                </c:pt>
                <c:pt idx="15685">
                  <c:v>789.30403454609996</c:v>
                </c:pt>
                <c:pt idx="15686">
                  <c:v>789.80403454609996</c:v>
                </c:pt>
                <c:pt idx="15687">
                  <c:v>789.80403454609996</c:v>
                </c:pt>
                <c:pt idx="15688">
                  <c:v>789.30403454609996</c:v>
                </c:pt>
                <c:pt idx="15689">
                  <c:v>789.30403454609996</c:v>
                </c:pt>
                <c:pt idx="15690">
                  <c:v>789.80403454609996</c:v>
                </c:pt>
                <c:pt idx="15691">
                  <c:v>791.80403454609996</c:v>
                </c:pt>
                <c:pt idx="15692">
                  <c:v>789.30403454609996</c:v>
                </c:pt>
                <c:pt idx="15693">
                  <c:v>789.30403454609996</c:v>
                </c:pt>
                <c:pt idx="15694">
                  <c:v>789.30403454609996</c:v>
                </c:pt>
                <c:pt idx="15695">
                  <c:v>747.80403454609996</c:v>
                </c:pt>
                <c:pt idx="15696">
                  <c:v>787.70403454610005</c:v>
                </c:pt>
                <c:pt idx="15697">
                  <c:v>787.70403454610005</c:v>
                </c:pt>
                <c:pt idx="15698">
                  <c:v>547.80403454609996</c:v>
                </c:pt>
                <c:pt idx="15699">
                  <c:v>547.80403454609996</c:v>
                </c:pt>
                <c:pt idx="15700">
                  <c:v>787.70403454610005</c:v>
                </c:pt>
                <c:pt idx="15701">
                  <c:v>787.70403454610005</c:v>
                </c:pt>
                <c:pt idx="15702">
                  <c:v>787.70403454610005</c:v>
                </c:pt>
                <c:pt idx="15703">
                  <c:v>788.80403454609996</c:v>
                </c:pt>
                <c:pt idx="15704">
                  <c:v>797.79403454609997</c:v>
                </c:pt>
                <c:pt idx="15705">
                  <c:v>807.80403454609996</c:v>
                </c:pt>
                <c:pt idx="15706">
                  <c:v>827.80403454609996</c:v>
                </c:pt>
                <c:pt idx="15707">
                  <c:v>867.80403454609996</c:v>
                </c:pt>
                <c:pt idx="15708">
                  <c:v>829.6290345461</c:v>
                </c:pt>
                <c:pt idx="15709">
                  <c:v>867.80403454609996</c:v>
                </c:pt>
                <c:pt idx="15710">
                  <c:v>884.5040345461</c:v>
                </c:pt>
                <c:pt idx="15711">
                  <c:v>884.5040345461</c:v>
                </c:pt>
                <c:pt idx="15712">
                  <c:v>884.5040345461</c:v>
                </c:pt>
                <c:pt idx="15713">
                  <c:v>867.80403454609996</c:v>
                </c:pt>
                <c:pt idx="15714">
                  <c:v>884.5040345461</c:v>
                </c:pt>
                <c:pt idx="15715">
                  <c:v>884.5040345461</c:v>
                </c:pt>
                <c:pt idx="15716">
                  <c:v>867.80403454609996</c:v>
                </c:pt>
                <c:pt idx="15717">
                  <c:v>827.80403454609996</c:v>
                </c:pt>
                <c:pt idx="15718">
                  <c:v>807.80403454609996</c:v>
                </c:pt>
                <c:pt idx="15719">
                  <c:v>788.80403454609996</c:v>
                </c:pt>
                <c:pt idx="15720">
                  <c:v>810.0040345461</c:v>
                </c:pt>
                <c:pt idx="15721">
                  <c:v>786.64703454610003</c:v>
                </c:pt>
                <c:pt idx="15722">
                  <c:v>757.80403454609996</c:v>
                </c:pt>
                <c:pt idx="15723">
                  <c:v>757.80403454609996</c:v>
                </c:pt>
                <c:pt idx="15724">
                  <c:v>757.80403454609996</c:v>
                </c:pt>
                <c:pt idx="15725">
                  <c:v>810.0040345461</c:v>
                </c:pt>
                <c:pt idx="15726">
                  <c:v>810.0040345461</c:v>
                </c:pt>
                <c:pt idx="15727">
                  <c:v>810.0040345461</c:v>
                </c:pt>
                <c:pt idx="15728">
                  <c:v>827.80403454609996</c:v>
                </c:pt>
                <c:pt idx="15729">
                  <c:v>828.80403454609996</c:v>
                </c:pt>
                <c:pt idx="15730">
                  <c:v>828.80403454609996</c:v>
                </c:pt>
                <c:pt idx="15731">
                  <c:v>828.80403454609996</c:v>
                </c:pt>
                <c:pt idx="15732">
                  <c:v>828.80403454609996</c:v>
                </c:pt>
                <c:pt idx="15733">
                  <c:v>829.6290345461</c:v>
                </c:pt>
                <c:pt idx="15734">
                  <c:v>856.40203454610003</c:v>
                </c:pt>
                <c:pt idx="15735">
                  <c:v>856.40203454610003</c:v>
                </c:pt>
                <c:pt idx="15736">
                  <c:v>856.40203454610003</c:v>
                </c:pt>
                <c:pt idx="15737">
                  <c:v>828.80403454609996</c:v>
                </c:pt>
                <c:pt idx="15738">
                  <c:v>847.80403454609996</c:v>
                </c:pt>
                <c:pt idx="15739">
                  <c:v>856.40203454610003</c:v>
                </c:pt>
                <c:pt idx="15740">
                  <c:v>828.80403454609996</c:v>
                </c:pt>
                <c:pt idx="15741">
                  <c:v>828.80403454609996</c:v>
                </c:pt>
                <c:pt idx="15742">
                  <c:v>828.80403454609996</c:v>
                </c:pt>
                <c:pt idx="15743">
                  <c:v>810.0040345461</c:v>
                </c:pt>
                <c:pt idx="15744">
                  <c:v>812.80403454609996</c:v>
                </c:pt>
                <c:pt idx="15745">
                  <c:v>812.80403454609996</c:v>
                </c:pt>
                <c:pt idx="15746">
                  <c:v>812.80403454609996</c:v>
                </c:pt>
                <c:pt idx="15747">
                  <c:v>812.80403454609996</c:v>
                </c:pt>
                <c:pt idx="15748">
                  <c:v>812.80403454609996</c:v>
                </c:pt>
                <c:pt idx="15749">
                  <c:v>812.80403454609996</c:v>
                </c:pt>
                <c:pt idx="15750">
                  <c:v>812.80403454609996</c:v>
                </c:pt>
                <c:pt idx="15751">
                  <c:v>812.80403454609996</c:v>
                </c:pt>
                <c:pt idx="15752">
                  <c:v>830.30403454609996</c:v>
                </c:pt>
                <c:pt idx="15753">
                  <c:v>830.30403454609996</c:v>
                </c:pt>
                <c:pt idx="15754">
                  <c:v>838.80403454609996</c:v>
                </c:pt>
                <c:pt idx="15755">
                  <c:v>838.80403454609996</c:v>
                </c:pt>
                <c:pt idx="15756">
                  <c:v>838.80403454609996</c:v>
                </c:pt>
                <c:pt idx="15757">
                  <c:v>838.80403454609996</c:v>
                </c:pt>
                <c:pt idx="15758">
                  <c:v>838.80403454609996</c:v>
                </c:pt>
                <c:pt idx="15759">
                  <c:v>838.80403454609996</c:v>
                </c:pt>
                <c:pt idx="15760">
                  <c:v>847.80403454609996</c:v>
                </c:pt>
                <c:pt idx="15761">
                  <c:v>838.80403454609996</c:v>
                </c:pt>
                <c:pt idx="15762">
                  <c:v>907.80403454609996</c:v>
                </c:pt>
                <c:pt idx="15763">
                  <c:v>907.80403454609996</c:v>
                </c:pt>
                <c:pt idx="15764">
                  <c:v>847.80403454609996</c:v>
                </c:pt>
                <c:pt idx="15765">
                  <c:v>830.30403454609996</c:v>
                </c:pt>
                <c:pt idx="15766">
                  <c:v>830.30403454609996</c:v>
                </c:pt>
                <c:pt idx="15767">
                  <c:v>812.80403454609996</c:v>
                </c:pt>
                <c:pt idx="15768">
                  <c:v>832.80403454609996</c:v>
                </c:pt>
                <c:pt idx="15769">
                  <c:v>832.80403454609996</c:v>
                </c:pt>
                <c:pt idx="15770">
                  <c:v>832.80403454609996</c:v>
                </c:pt>
                <c:pt idx="15771">
                  <c:v>831.80403454609996</c:v>
                </c:pt>
                <c:pt idx="15772">
                  <c:v>831.80403454609996</c:v>
                </c:pt>
                <c:pt idx="15773">
                  <c:v>830.30403454609996</c:v>
                </c:pt>
                <c:pt idx="15774">
                  <c:v>831.80403454609996</c:v>
                </c:pt>
                <c:pt idx="15775">
                  <c:v>832.80403454609996</c:v>
                </c:pt>
                <c:pt idx="15776">
                  <c:v>832.80403454609996</c:v>
                </c:pt>
                <c:pt idx="15777">
                  <c:v>832.80403454609996</c:v>
                </c:pt>
                <c:pt idx="15778">
                  <c:v>842.80403454609996</c:v>
                </c:pt>
                <c:pt idx="15779">
                  <c:v>842.80403454609996</c:v>
                </c:pt>
                <c:pt idx="15780">
                  <c:v>842.80403454609996</c:v>
                </c:pt>
                <c:pt idx="15781">
                  <c:v>842.80403454609996</c:v>
                </c:pt>
                <c:pt idx="15782">
                  <c:v>842.80403454609996</c:v>
                </c:pt>
                <c:pt idx="15783">
                  <c:v>842.80403454609996</c:v>
                </c:pt>
                <c:pt idx="15784">
                  <c:v>832.80403454609996</c:v>
                </c:pt>
                <c:pt idx="15785">
                  <c:v>842.80403454609996</c:v>
                </c:pt>
                <c:pt idx="15786">
                  <c:v>843.80403454609996</c:v>
                </c:pt>
                <c:pt idx="15787">
                  <c:v>843.80403454609996</c:v>
                </c:pt>
                <c:pt idx="15788">
                  <c:v>842.80403454609996</c:v>
                </c:pt>
                <c:pt idx="15789">
                  <c:v>832.80403454609996</c:v>
                </c:pt>
                <c:pt idx="15790">
                  <c:v>832.80403454609996</c:v>
                </c:pt>
                <c:pt idx="15791">
                  <c:v>832.80403454609996</c:v>
                </c:pt>
                <c:pt idx="15792">
                  <c:v>842.80403454609996</c:v>
                </c:pt>
                <c:pt idx="15793">
                  <c:v>842.80403454609996</c:v>
                </c:pt>
                <c:pt idx="15794">
                  <c:v>785.76503454609997</c:v>
                </c:pt>
                <c:pt idx="15795">
                  <c:v>747.80403454609996</c:v>
                </c:pt>
                <c:pt idx="15796">
                  <c:v>747.80403454609996</c:v>
                </c:pt>
                <c:pt idx="15797">
                  <c:v>428.80403454610001</c:v>
                </c:pt>
                <c:pt idx="15798">
                  <c:v>428.80403454610001</c:v>
                </c:pt>
                <c:pt idx="15799">
                  <c:v>428.80403454610001</c:v>
                </c:pt>
                <c:pt idx="15800">
                  <c:v>842.80403454609996</c:v>
                </c:pt>
                <c:pt idx="15801">
                  <c:v>842.80403454609996</c:v>
                </c:pt>
                <c:pt idx="15802">
                  <c:v>842.80403454609996</c:v>
                </c:pt>
                <c:pt idx="15803">
                  <c:v>842.80403454609996</c:v>
                </c:pt>
                <c:pt idx="15804">
                  <c:v>842.80403454609996</c:v>
                </c:pt>
                <c:pt idx="15805">
                  <c:v>842.80403454609996</c:v>
                </c:pt>
                <c:pt idx="15806">
                  <c:v>842.80403454609996</c:v>
                </c:pt>
                <c:pt idx="15807">
                  <c:v>842.80403454609996</c:v>
                </c:pt>
                <c:pt idx="15808">
                  <c:v>829.6290345461</c:v>
                </c:pt>
                <c:pt idx="15809">
                  <c:v>842.80403454609996</c:v>
                </c:pt>
                <c:pt idx="15810">
                  <c:v>847.80403454609996</c:v>
                </c:pt>
                <c:pt idx="15811">
                  <c:v>847.80403454609996</c:v>
                </c:pt>
                <c:pt idx="15812">
                  <c:v>847.80403454609996</c:v>
                </c:pt>
                <c:pt idx="15813">
                  <c:v>847.80403454609996</c:v>
                </c:pt>
                <c:pt idx="15814">
                  <c:v>842.80403454609996</c:v>
                </c:pt>
                <c:pt idx="15815">
                  <c:v>787.02603454610005</c:v>
                </c:pt>
                <c:pt idx="15816">
                  <c:v>847.80403454609996</c:v>
                </c:pt>
                <c:pt idx="15817">
                  <c:v>797.80403454609996</c:v>
                </c:pt>
                <c:pt idx="15818">
                  <c:v>847.80403454609996</c:v>
                </c:pt>
                <c:pt idx="15819">
                  <c:v>787.80403454609996</c:v>
                </c:pt>
                <c:pt idx="15820">
                  <c:v>422.80403454610001</c:v>
                </c:pt>
                <c:pt idx="15821">
                  <c:v>422.80403454610001</c:v>
                </c:pt>
                <c:pt idx="15822">
                  <c:v>422.80403454610001</c:v>
                </c:pt>
                <c:pt idx="15823">
                  <c:v>787.80403454609996</c:v>
                </c:pt>
                <c:pt idx="15824">
                  <c:v>847.80403454609996</c:v>
                </c:pt>
                <c:pt idx="15825">
                  <c:v>847.80403454609996</c:v>
                </c:pt>
                <c:pt idx="15826">
                  <c:v>847.80403454609996</c:v>
                </c:pt>
                <c:pt idx="15827">
                  <c:v>847.80403454609996</c:v>
                </c:pt>
                <c:pt idx="15828">
                  <c:v>852.35403454610002</c:v>
                </c:pt>
                <c:pt idx="15829">
                  <c:v>847.80403454609996</c:v>
                </c:pt>
                <c:pt idx="15830">
                  <c:v>847.80403454609996</c:v>
                </c:pt>
                <c:pt idx="15831">
                  <c:v>847.80403454609996</c:v>
                </c:pt>
                <c:pt idx="15832">
                  <c:v>847.80403454609996</c:v>
                </c:pt>
                <c:pt idx="15833">
                  <c:v>847.80403454609996</c:v>
                </c:pt>
                <c:pt idx="15834">
                  <c:v>852.35403454610002</c:v>
                </c:pt>
                <c:pt idx="15835">
                  <c:v>852.35403454610002</c:v>
                </c:pt>
                <c:pt idx="15836">
                  <c:v>852.35403454610002</c:v>
                </c:pt>
                <c:pt idx="15837">
                  <c:v>852.35403454610002</c:v>
                </c:pt>
                <c:pt idx="15838">
                  <c:v>852.35403454610002</c:v>
                </c:pt>
                <c:pt idx="15839">
                  <c:v>847.80403454609996</c:v>
                </c:pt>
                <c:pt idx="15840">
                  <c:v>799.5040345461</c:v>
                </c:pt>
                <c:pt idx="15841">
                  <c:v>799.5040345461</c:v>
                </c:pt>
                <c:pt idx="15842">
                  <c:v>323.96903454609998</c:v>
                </c:pt>
                <c:pt idx="15843">
                  <c:v>482.01103454610001</c:v>
                </c:pt>
                <c:pt idx="15844">
                  <c:v>799.5040345461</c:v>
                </c:pt>
                <c:pt idx="15845">
                  <c:v>799.5040345461</c:v>
                </c:pt>
                <c:pt idx="15846">
                  <c:v>799.5040345461</c:v>
                </c:pt>
                <c:pt idx="15847">
                  <c:v>799.5040345461</c:v>
                </c:pt>
                <c:pt idx="15848">
                  <c:v>847.80403454609996</c:v>
                </c:pt>
                <c:pt idx="15849">
                  <c:v>852.80403454609996</c:v>
                </c:pt>
                <c:pt idx="15850">
                  <c:v>852.80403454609996</c:v>
                </c:pt>
                <c:pt idx="15851">
                  <c:v>852.80403454609996</c:v>
                </c:pt>
                <c:pt idx="15852">
                  <c:v>852.80403454609996</c:v>
                </c:pt>
                <c:pt idx="15853">
                  <c:v>852.80403454609996</c:v>
                </c:pt>
                <c:pt idx="15854">
                  <c:v>852.80403454609996</c:v>
                </c:pt>
                <c:pt idx="15855">
                  <c:v>852.80403454609996</c:v>
                </c:pt>
                <c:pt idx="15856">
                  <c:v>852.80403454609996</c:v>
                </c:pt>
                <c:pt idx="15857">
                  <c:v>852.80403454609996</c:v>
                </c:pt>
                <c:pt idx="15858">
                  <c:v>852.80403454609996</c:v>
                </c:pt>
                <c:pt idx="15859">
                  <c:v>852.80403454609996</c:v>
                </c:pt>
                <c:pt idx="15860">
                  <c:v>852.80403454609996</c:v>
                </c:pt>
                <c:pt idx="15861">
                  <c:v>852.80403454609996</c:v>
                </c:pt>
                <c:pt idx="15862">
                  <c:v>847.80403454609996</c:v>
                </c:pt>
                <c:pt idx="15863">
                  <c:v>799.5040345461</c:v>
                </c:pt>
                <c:pt idx="15864">
                  <c:v>428.80403454610001</c:v>
                </c:pt>
                <c:pt idx="15865">
                  <c:v>428.80403454610001</c:v>
                </c:pt>
                <c:pt idx="15866">
                  <c:v>428.80403454610001</c:v>
                </c:pt>
                <c:pt idx="15867">
                  <c:v>428.80403454610001</c:v>
                </c:pt>
                <c:pt idx="15868">
                  <c:v>428.80403454610001</c:v>
                </c:pt>
                <c:pt idx="15869">
                  <c:v>786.80403454609996</c:v>
                </c:pt>
                <c:pt idx="15870">
                  <c:v>786.80403454609996</c:v>
                </c:pt>
                <c:pt idx="15871">
                  <c:v>786.80403454609996</c:v>
                </c:pt>
                <c:pt idx="15872">
                  <c:v>788.0040345461</c:v>
                </c:pt>
                <c:pt idx="15873">
                  <c:v>788.0040345461</c:v>
                </c:pt>
                <c:pt idx="15874">
                  <c:v>788.0040345461</c:v>
                </c:pt>
                <c:pt idx="15875">
                  <c:v>847.80303454609998</c:v>
                </c:pt>
                <c:pt idx="15876">
                  <c:v>847.80303454609998</c:v>
                </c:pt>
                <c:pt idx="15877">
                  <c:v>847.80303454609998</c:v>
                </c:pt>
                <c:pt idx="15878">
                  <c:v>852.80403454609996</c:v>
                </c:pt>
                <c:pt idx="15879">
                  <c:v>852.80403454609996</c:v>
                </c:pt>
                <c:pt idx="15880">
                  <c:v>852.80403454609996</c:v>
                </c:pt>
                <c:pt idx="15881">
                  <c:v>802.80403454609996</c:v>
                </c:pt>
                <c:pt idx="15882">
                  <c:v>852.80403454609996</c:v>
                </c:pt>
                <c:pt idx="15883">
                  <c:v>852.80403454609996</c:v>
                </c:pt>
                <c:pt idx="15884">
                  <c:v>852.80403454609996</c:v>
                </c:pt>
                <c:pt idx="15885">
                  <c:v>788.0040345461</c:v>
                </c:pt>
                <c:pt idx="15886">
                  <c:v>788.0040345461</c:v>
                </c:pt>
                <c:pt idx="15887">
                  <c:v>786.80403454609996</c:v>
                </c:pt>
                <c:pt idx="15888">
                  <c:v>777.80403454609996</c:v>
                </c:pt>
                <c:pt idx="15889">
                  <c:v>777.80403454609996</c:v>
                </c:pt>
                <c:pt idx="15890">
                  <c:v>428.80403454610001</c:v>
                </c:pt>
                <c:pt idx="15891">
                  <c:v>428.80403454610001</c:v>
                </c:pt>
                <c:pt idx="15892">
                  <c:v>428.80403454610001</c:v>
                </c:pt>
                <c:pt idx="15893">
                  <c:v>780.30403454609996</c:v>
                </c:pt>
                <c:pt idx="15894">
                  <c:v>780.30403454609996</c:v>
                </c:pt>
                <c:pt idx="15895">
                  <c:v>780.30403454609996</c:v>
                </c:pt>
                <c:pt idx="15896">
                  <c:v>786.80403454609996</c:v>
                </c:pt>
                <c:pt idx="15897">
                  <c:v>786.80403454609996</c:v>
                </c:pt>
                <c:pt idx="15898">
                  <c:v>842.80403454609996</c:v>
                </c:pt>
                <c:pt idx="15899">
                  <c:v>842.80403454609996</c:v>
                </c:pt>
                <c:pt idx="15900">
                  <c:v>842.80403454609996</c:v>
                </c:pt>
                <c:pt idx="15901">
                  <c:v>842.80403454609996</c:v>
                </c:pt>
                <c:pt idx="15902">
                  <c:v>842.80403454609996</c:v>
                </c:pt>
                <c:pt idx="15903">
                  <c:v>842.80403454609996</c:v>
                </c:pt>
                <c:pt idx="15904">
                  <c:v>842.80403454609996</c:v>
                </c:pt>
                <c:pt idx="15905">
                  <c:v>787.80403454609996</c:v>
                </c:pt>
                <c:pt idx="15906">
                  <c:v>842.80403454609996</c:v>
                </c:pt>
                <c:pt idx="15907">
                  <c:v>842.80403454609996</c:v>
                </c:pt>
                <c:pt idx="15908">
                  <c:v>842.80403454609996</c:v>
                </c:pt>
                <c:pt idx="15909">
                  <c:v>787.80403454609996</c:v>
                </c:pt>
                <c:pt idx="15910">
                  <c:v>786.80403454609996</c:v>
                </c:pt>
                <c:pt idx="15911">
                  <c:v>780.30403454609996</c:v>
                </c:pt>
                <c:pt idx="15912">
                  <c:v>290.78403454609997</c:v>
                </c:pt>
                <c:pt idx="15913">
                  <c:v>323.96903454609998</c:v>
                </c:pt>
                <c:pt idx="15914">
                  <c:v>304.54103454609998</c:v>
                </c:pt>
                <c:pt idx="15915">
                  <c:v>477.0880345461</c:v>
                </c:pt>
                <c:pt idx="15916">
                  <c:v>428.80403454610001</c:v>
                </c:pt>
                <c:pt idx="15917">
                  <c:v>428.80403454610001</c:v>
                </c:pt>
                <c:pt idx="15918">
                  <c:v>477.0880345461</c:v>
                </c:pt>
                <c:pt idx="15919">
                  <c:v>776.80403454609996</c:v>
                </c:pt>
                <c:pt idx="15920">
                  <c:v>778.30403454609996</c:v>
                </c:pt>
                <c:pt idx="15921">
                  <c:v>778.30403454609996</c:v>
                </c:pt>
                <c:pt idx="15922">
                  <c:v>778.30403454609996</c:v>
                </c:pt>
                <c:pt idx="15923">
                  <c:v>787.80403454609996</c:v>
                </c:pt>
                <c:pt idx="15924">
                  <c:v>778.30403454609996</c:v>
                </c:pt>
                <c:pt idx="15925">
                  <c:v>778.30403454609996</c:v>
                </c:pt>
                <c:pt idx="15926">
                  <c:v>787.80403454609996</c:v>
                </c:pt>
                <c:pt idx="15927">
                  <c:v>778.30403454609996</c:v>
                </c:pt>
                <c:pt idx="15928">
                  <c:v>778.30403454609996</c:v>
                </c:pt>
                <c:pt idx="15929">
                  <c:v>778.30403454609996</c:v>
                </c:pt>
                <c:pt idx="15930">
                  <c:v>787.80403454609996</c:v>
                </c:pt>
                <c:pt idx="15931">
                  <c:v>795.80403454609996</c:v>
                </c:pt>
                <c:pt idx="15932">
                  <c:v>787.80403454609996</c:v>
                </c:pt>
                <c:pt idx="15933">
                  <c:v>778.30403454609996</c:v>
                </c:pt>
                <c:pt idx="15934">
                  <c:v>778.30403454609996</c:v>
                </c:pt>
                <c:pt idx="15935">
                  <c:v>776.80403454609996</c:v>
                </c:pt>
                <c:pt idx="15936">
                  <c:v>468.10403454610002</c:v>
                </c:pt>
                <c:pt idx="15937">
                  <c:v>468.10403454610002</c:v>
                </c:pt>
                <c:pt idx="15938">
                  <c:v>468.10403454610002</c:v>
                </c:pt>
                <c:pt idx="15939">
                  <c:v>468.10403454610002</c:v>
                </c:pt>
                <c:pt idx="15940">
                  <c:v>468.10403454610002</c:v>
                </c:pt>
                <c:pt idx="15941">
                  <c:v>468.10403454610002</c:v>
                </c:pt>
                <c:pt idx="15942">
                  <c:v>468.10403454610002</c:v>
                </c:pt>
                <c:pt idx="15943">
                  <c:v>477.0880345461</c:v>
                </c:pt>
                <c:pt idx="15944">
                  <c:v>732.80403454609996</c:v>
                </c:pt>
                <c:pt idx="15945">
                  <c:v>738.80403454609996</c:v>
                </c:pt>
                <c:pt idx="15946">
                  <c:v>738.80403454609996</c:v>
                </c:pt>
                <c:pt idx="15947">
                  <c:v>738.80403454609996</c:v>
                </c:pt>
                <c:pt idx="15948">
                  <c:v>738.80403454609996</c:v>
                </c:pt>
                <c:pt idx="15949">
                  <c:v>738.80403454609996</c:v>
                </c:pt>
                <c:pt idx="15950">
                  <c:v>738.80403454609996</c:v>
                </c:pt>
                <c:pt idx="15951">
                  <c:v>738.80403454609996</c:v>
                </c:pt>
                <c:pt idx="15952">
                  <c:v>738.80403454609996</c:v>
                </c:pt>
                <c:pt idx="15953">
                  <c:v>738.80403454609996</c:v>
                </c:pt>
                <c:pt idx="15954">
                  <c:v>738.80403454609996</c:v>
                </c:pt>
                <c:pt idx="15955">
                  <c:v>766.80403454609996</c:v>
                </c:pt>
                <c:pt idx="15956">
                  <c:v>738.80403454609996</c:v>
                </c:pt>
                <c:pt idx="15957">
                  <c:v>738.80403454609996</c:v>
                </c:pt>
                <c:pt idx="15958">
                  <c:v>738.80403454609996</c:v>
                </c:pt>
                <c:pt idx="15959">
                  <c:v>732.80403454609996</c:v>
                </c:pt>
                <c:pt idx="15960">
                  <c:v>428.70403454609999</c:v>
                </c:pt>
                <c:pt idx="15961">
                  <c:v>428.70403454609999</c:v>
                </c:pt>
                <c:pt idx="15962">
                  <c:v>417.80403454610001</c:v>
                </c:pt>
                <c:pt idx="15963">
                  <c:v>417.80403454610001</c:v>
                </c:pt>
                <c:pt idx="15964">
                  <c:v>417.80403454610001</c:v>
                </c:pt>
                <c:pt idx="15965">
                  <c:v>417.80403454610001</c:v>
                </c:pt>
                <c:pt idx="15966">
                  <c:v>290.78403454609997</c:v>
                </c:pt>
                <c:pt idx="15967">
                  <c:v>323.96903454609998</c:v>
                </c:pt>
                <c:pt idx="15968">
                  <c:v>417.80403454610001</c:v>
                </c:pt>
                <c:pt idx="15969">
                  <c:v>417.80403454610001</c:v>
                </c:pt>
                <c:pt idx="15970">
                  <c:v>428.70403454609999</c:v>
                </c:pt>
                <c:pt idx="15971">
                  <c:v>442.80403454610001</c:v>
                </c:pt>
                <c:pt idx="15972">
                  <c:v>442.80403454610001</c:v>
                </c:pt>
                <c:pt idx="15973">
                  <c:v>442.80403454610001</c:v>
                </c:pt>
                <c:pt idx="15974">
                  <c:v>442.80403454610001</c:v>
                </c:pt>
                <c:pt idx="15975">
                  <c:v>428.70403454609999</c:v>
                </c:pt>
                <c:pt idx="15976">
                  <c:v>428.70403454609999</c:v>
                </c:pt>
                <c:pt idx="15977">
                  <c:v>442.80403454610001</c:v>
                </c:pt>
                <c:pt idx="15978">
                  <c:v>460.60403454610002</c:v>
                </c:pt>
                <c:pt idx="15979">
                  <c:v>743.80403454609996</c:v>
                </c:pt>
                <c:pt idx="15980">
                  <c:v>743.80403454609996</c:v>
                </c:pt>
                <c:pt idx="15981">
                  <c:v>460.60403454610002</c:v>
                </c:pt>
                <c:pt idx="15982">
                  <c:v>442.80403454610001</c:v>
                </c:pt>
                <c:pt idx="15983">
                  <c:v>442.80403454610001</c:v>
                </c:pt>
                <c:pt idx="15984">
                  <c:v>112.9940345461</c:v>
                </c:pt>
                <c:pt idx="15985">
                  <c:v>210.26903454609999</c:v>
                </c:pt>
                <c:pt idx="15986">
                  <c:v>123.4940345461</c:v>
                </c:pt>
                <c:pt idx="15987">
                  <c:v>210.82103454610001</c:v>
                </c:pt>
                <c:pt idx="15988">
                  <c:v>257.2830345461</c:v>
                </c:pt>
                <c:pt idx="15989">
                  <c:v>282.78403454609997</c:v>
                </c:pt>
                <c:pt idx="15990">
                  <c:v>402.83003454610002</c:v>
                </c:pt>
                <c:pt idx="15991">
                  <c:v>402.80403454610001</c:v>
                </c:pt>
                <c:pt idx="15992">
                  <c:v>407.80403454610001</c:v>
                </c:pt>
                <c:pt idx="15993">
                  <c:v>407.80403454610001</c:v>
                </c:pt>
                <c:pt idx="15994">
                  <c:v>423.0040345461</c:v>
                </c:pt>
                <c:pt idx="15995">
                  <c:v>441.60403454610002</c:v>
                </c:pt>
                <c:pt idx="15996">
                  <c:v>441.60403454610002</c:v>
                </c:pt>
                <c:pt idx="15997">
                  <c:v>423.0040345461</c:v>
                </c:pt>
                <c:pt idx="15998">
                  <c:v>441.60403454610002</c:v>
                </c:pt>
                <c:pt idx="15999">
                  <c:v>441.60403454610002</c:v>
                </c:pt>
                <c:pt idx="16000">
                  <c:v>423.0040345461</c:v>
                </c:pt>
                <c:pt idx="16001">
                  <c:v>422.90403454609998</c:v>
                </c:pt>
                <c:pt idx="16002">
                  <c:v>441.60403454610002</c:v>
                </c:pt>
                <c:pt idx="16003">
                  <c:v>441.60403454610002</c:v>
                </c:pt>
                <c:pt idx="16004">
                  <c:v>441.60403454610002</c:v>
                </c:pt>
                <c:pt idx="16005">
                  <c:v>422.90403454609998</c:v>
                </c:pt>
                <c:pt idx="16006">
                  <c:v>407.80403454610001</c:v>
                </c:pt>
                <c:pt idx="16007">
                  <c:v>407.80403454610001</c:v>
                </c:pt>
                <c:pt idx="16008">
                  <c:v>357.80403454610001</c:v>
                </c:pt>
                <c:pt idx="16009">
                  <c:v>357.80403454610001</c:v>
                </c:pt>
                <c:pt idx="16010">
                  <c:v>357.80403454610001</c:v>
                </c:pt>
                <c:pt idx="16011">
                  <c:v>357.80403454610001</c:v>
                </c:pt>
                <c:pt idx="16012">
                  <c:v>357.80403454610001</c:v>
                </c:pt>
                <c:pt idx="16013">
                  <c:v>362.80403454610001</c:v>
                </c:pt>
                <c:pt idx="16014">
                  <c:v>362.80403454610001</c:v>
                </c:pt>
                <c:pt idx="16015">
                  <c:v>388.80403454610001</c:v>
                </c:pt>
                <c:pt idx="16016">
                  <c:v>388.80403454610001</c:v>
                </c:pt>
                <c:pt idx="16017">
                  <c:v>388.80403454610001</c:v>
                </c:pt>
                <c:pt idx="16018">
                  <c:v>396.80403454610001</c:v>
                </c:pt>
                <c:pt idx="16019">
                  <c:v>396.80403454610001</c:v>
                </c:pt>
                <c:pt idx="16020">
                  <c:v>396.80403454610001</c:v>
                </c:pt>
                <c:pt idx="16021">
                  <c:v>396.80403454610001</c:v>
                </c:pt>
                <c:pt idx="16022">
                  <c:v>396.80403454610001</c:v>
                </c:pt>
                <c:pt idx="16023">
                  <c:v>396.80403454610001</c:v>
                </c:pt>
                <c:pt idx="16024">
                  <c:v>396.80403454610001</c:v>
                </c:pt>
                <c:pt idx="16025">
                  <c:v>396.80403454610001</c:v>
                </c:pt>
                <c:pt idx="16026">
                  <c:v>396.80403454610001</c:v>
                </c:pt>
                <c:pt idx="16027">
                  <c:v>396.80403454610001</c:v>
                </c:pt>
                <c:pt idx="16028">
                  <c:v>396.80403454610001</c:v>
                </c:pt>
                <c:pt idx="16029">
                  <c:v>396.80403454610001</c:v>
                </c:pt>
                <c:pt idx="16030">
                  <c:v>388.80403454610001</c:v>
                </c:pt>
                <c:pt idx="16031">
                  <c:v>388.80403454610001</c:v>
                </c:pt>
                <c:pt idx="16032">
                  <c:v>252.13703454610001</c:v>
                </c:pt>
                <c:pt idx="16033">
                  <c:v>290.78403454609997</c:v>
                </c:pt>
                <c:pt idx="16034">
                  <c:v>282.78403454609997</c:v>
                </c:pt>
                <c:pt idx="16035">
                  <c:v>290.78403454609997</c:v>
                </c:pt>
                <c:pt idx="16036">
                  <c:v>290.78403454609997</c:v>
                </c:pt>
                <c:pt idx="16037">
                  <c:v>342.80403454610001</c:v>
                </c:pt>
                <c:pt idx="16038">
                  <c:v>342.80403454610001</c:v>
                </c:pt>
                <c:pt idx="16039">
                  <c:v>342.80403454610001</c:v>
                </c:pt>
                <c:pt idx="16040">
                  <c:v>376.80403454610001</c:v>
                </c:pt>
                <c:pt idx="16041">
                  <c:v>388.80403454610001</c:v>
                </c:pt>
                <c:pt idx="16042">
                  <c:v>388.80403454610001</c:v>
                </c:pt>
                <c:pt idx="16043">
                  <c:v>388.80403454610001</c:v>
                </c:pt>
                <c:pt idx="16044">
                  <c:v>388.80403454610001</c:v>
                </c:pt>
                <c:pt idx="16045">
                  <c:v>388.80403454610001</c:v>
                </c:pt>
                <c:pt idx="16046">
                  <c:v>388.80403454610001</c:v>
                </c:pt>
                <c:pt idx="16047">
                  <c:v>388.80403454610001</c:v>
                </c:pt>
                <c:pt idx="16048">
                  <c:v>388.80403454610001</c:v>
                </c:pt>
                <c:pt idx="16049">
                  <c:v>388.80403454610001</c:v>
                </c:pt>
                <c:pt idx="16050">
                  <c:v>388.80403454610001</c:v>
                </c:pt>
                <c:pt idx="16051">
                  <c:v>388.80403454610001</c:v>
                </c:pt>
                <c:pt idx="16052">
                  <c:v>388.80403454610001</c:v>
                </c:pt>
                <c:pt idx="16053">
                  <c:v>388.80403454610001</c:v>
                </c:pt>
                <c:pt idx="16054">
                  <c:v>376.80403454610001</c:v>
                </c:pt>
                <c:pt idx="16055">
                  <c:v>358.80403454610001</c:v>
                </c:pt>
                <c:pt idx="16056">
                  <c:v>145.8125961822</c:v>
                </c:pt>
                <c:pt idx="16057">
                  <c:v>145.8125961822</c:v>
                </c:pt>
                <c:pt idx="16058">
                  <c:v>145.8125961822</c:v>
                </c:pt>
                <c:pt idx="16059">
                  <c:v>155.8125961822</c:v>
                </c:pt>
                <c:pt idx="16060">
                  <c:v>155.8125961822</c:v>
                </c:pt>
                <c:pt idx="16061">
                  <c:v>321.97759618219999</c:v>
                </c:pt>
                <c:pt idx="16062">
                  <c:v>333.1575961822</c:v>
                </c:pt>
                <c:pt idx="16063">
                  <c:v>333.1575961822</c:v>
                </c:pt>
                <c:pt idx="16064">
                  <c:v>333.1575961822</c:v>
                </c:pt>
                <c:pt idx="16065">
                  <c:v>333.1575961822</c:v>
                </c:pt>
                <c:pt idx="16066">
                  <c:v>333.1575961822</c:v>
                </c:pt>
                <c:pt idx="16067">
                  <c:v>333.1575961822</c:v>
                </c:pt>
                <c:pt idx="16068">
                  <c:v>333.1575961822</c:v>
                </c:pt>
                <c:pt idx="16069">
                  <c:v>365.81259618220002</c:v>
                </c:pt>
                <c:pt idx="16070">
                  <c:v>365.81259618220002</c:v>
                </c:pt>
                <c:pt idx="16071">
                  <c:v>365.81259618220002</c:v>
                </c:pt>
                <c:pt idx="16072">
                  <c:v>365.81259618220002</c:v>
                </c:pt>
                <c:pt idx="16073">
                  <c:v>365.81259618220002</c:v>
                </c:pt>
                <c:pt idx="16074">
                  <c:v>365.81259618220002</c:v>
                </c:pt>
                <c:pt idx="16075">
                  <c:v>365.81259618220002</c:v>
                </c:pt>
                <c:pt idx="16076">
                  <c:v>365.81259618220002</c:v>
                </c:pt>
                <c:pt idx="16077">
                  <c:v>337.81259618220002</c:v>
                </c:pt>
                <c:pt idx="16078">
                  <c:v>335.81159618219999</c:v>
                </c:pt>
                <c:pt idx="16079">
                  <c:v>329.81259618220002</c:v>
                </c:pt>
                <c:pt idx="16080">
                  <c:v>155.8125961822</c:v>
                </c:pt>
                <c:pt idx="16081">
                  <c:v>155.8125961822</c:v>
                </c:pt>
                <c:pt idx="16082">
                  <c:v>155.8125961822</c:v>
                </c:pt>
                <c:pt idx="16083">
                  <c:v>155.8125961822</c:v>
                </c:pt>
                <c:pt idx="16084">
                  <c:v>155.8125961822</c:v>
                </c:pt>
                <c:pt idx="16085">
                  <c:v>225.8125961822</c:v>
                </c:pt>
                <c:pt idx="16086">
                  <c:v>225.8125961822</c:v>
                </c:pt>
                <c:pt idx="16087">
                  <c:v>226.8125961822</c:v>
                </c:pt>
                <c:pt idx="16088">
                  <c:v>245.8125961822</c:v>
                </c:pt>
                <c:pt idx="16089">
                  <c:v>245.8125961822</c:v>
                </c:pt>
                <c:pt idx="16090">
                  <c:v>245.8125961822</c:v>
                </c:pt>
                <c:pt idx="16091">
                  <c:v>249.16559618220001</c:v>
                </c:pt>
                <c:pt idx="16092">
                  <c:v>249.16559618220001</c:v>
                </c:pt>
                <c:pt idx="16093">
                  <c:v>249.16559618220001</c:v>
                </c:pt>
                <c:pt idx="16094">
                  <c:v>264.81259618220002</c:v>
                </c:pt>
                <c:pt idx="16095">
                  <c:v>264.81259618220002</c:v>
                </c:pt>
                <c:pt idx="16096">
                  <c:v>264.81259618220002</c:v>
                </c:pt>
                <c:pt idx="16097">
                  <c:v>245.8125961822</c:v>
                </c:pt>
                <c:pt idx="16098">
                  <c:v>264.81259618220002</c:v>
                </c:pt>
                <c:pt idx="16099">
                  <c:v>695.81259618219997</c:v>
                </c:pt>
                <c:pt idx="16100">
                  <c:v>264.81259618220002</c:v>
                </c:pt>
                <c:pt idx="16101">
                  <c:v>245.8125961822</c:v>
                </c:pt>
                <c:pt idx="16102">
                  <c:v>245.8125961822</c:v>
                </c:pt>
                <c:pt idx="16103">
                  <c:v>245.8125961822</c:v>
                </c:pt>
                <c:pt idx="16104">
                  <c:v>210.8125961822</c:v>
                </c:pt>
                <c:pt idx="16105">
                  <c:v>210.8125961822</c:v>
                </c:pt>
                <c:pt idx="16106">
                  <c:v>195.8125961822</c:v>
                </c:pt>
                <c:pt idx="16107">
                  <c:v>208.79259618219999</c:v>
                </c:pt>
                <c:pt idx="16108">
                  <c:v>208.79259618219999</c:v>
                </c:pt>
                <c:pt idx="16109">
                  <c:v>195.8125961822</c:v>
                </c:pt>
                <c:pt idx="16110">
                  <c:v>210.8125961822</c:v>
                </c:pt>
                <c:pt idx="16111">
                  <c:v>225.8125961822</c:v>
                </c:pt>
                <c:pt idx="16112">
                  <c:v>225.8125961822</c:v>
                </c:pt>
                <c:pt idx="16113">
                  <c:v>225.8125961822</c:v>
                </c:pt>
                <c:pt idx="16114">
                  <c:v>226.9265961822</c:v>
                </c:pt>
                <c:pt idx="16115">
                  <c:v>226.9265961822</c:v>
                </c:pt>
                <c:pt idx="16116">
                  <c:v>226.9265961822</c:v>
                </c:pt>
                <c:pt idx="16117">
                  <c:v>226.9265961822</c:v>
                </c:pt>
                <c:pt idx="16118">
                  <c:v>226.9265961822</c:v>
                </c:pt>
                <c:pt idx="16119">
                  <c:v>226.9265961822</c:v>
                </c:pt>
                <c:pt idx="16120">
                  <c:v>226.9265961822</c:v>
                </c:pt>
                <c:pt idx="16121">
                  <c:v>226.9265961822</c:v>
                </c:pt>
                <c:pt idx="16122">
                  <c:v>226.9265961822</c:v>
                </c:pt>
                <c:pt idx="16123">
                  <c:v>695.81259618219997</c:v>
                </c:pt>
                <c:pt idx="16124">
                  <c:v>226.9265961822</c:v>
                </c:pt>
                <c:pt idx="16125">
                  <c:v>226.9265961822</c:v>
                </c:pt>
                <c:pt idx="16126">
                  <c:v>225.8125961822</c:v>
                </c:pt>
                <c:pt idx="16127">
                  <c:v>225.8125961822</c:v>
                </c:pt>
                <c:pt idx="16128">
                  <c:v>222.9265961822</c:v>
                </c:pt>
                <c:pt idx="16129">
                  <c:v>222.9265961822</c:v>
                </c:pt>
                <c:pt idx="16130">
                  <c:v>189.8125961822</c:v>
                </c:pt>
                <c:pt idx="16131">
                  <c:v>189.8125961822</c:v>
                </c:pt>
                <c:pt idx="16132">
                  <c:v>175.8125961822</c:v>
                </c:pt>
                <c:pt idx="16133">
                  <c:v>175.8125961822</c:v>
                </c:pt>
                <c:pt idx="16134">
                  <c:v>155.81159618219999</c:v>
                </c:pt>
                <c:pt idx="16135">
                  <c:v>175.8125961822</c:v>
                </c:pt>
                <c:pt idx="16136">
                  <c:v>175.8125961822</c:v>
                </c:pt>
                <c:pt idx="16137">
                  <c:v>189.8125961822</c:v>
                </c:pt>
                <c:pt idx="16138">
                  <c:v>222.9265961822</c:v>
                </c:pt>
                <c:pt idx="16139">
                  <c:v>189.8125961822</c:v>
                </c:pt>
                <c:pt idx="16140">
                  <c:v>222.9265961822</c:v>
                </c:pt>
                <c:pt idx="16141">
                  <c:v>222.9265961822</c:v>
                </c:pt>
                <c:pt idx="16142">
                  <c:v>222.9265961822</c:v>
                </c:pt>
                <c:pt idx="16143">
                  <c:v>222.9265961822</c:v>
                </c:pt>
                <c:pt idx="16144">
                  <c:v>222.9265961822</c:v>
                </c:pt>
                <c:pt idx="16145">
                  <c:v>222.9265961822</c:v>
                </c:pt>
                <c:pt idx="16146">
                  <c:v>225.8125961822</c:v>
                </c:pt>
                <c:pt idx="16147">
                  <c:v>225.8125961822</c:v>
                </c:pt>
                <c:pt idx="16148">
                  <c:v>225.8125961822</c:v>
                </c:pt>
                <c:pt idx="16149">
                  <c:v>222.9265961822</c:v>
                </c:pt>
                <c:pt idx="16150">
                  <c:v>222.9265961822</c:v>
                </c:pt>
                <c:pt idx="16151">
                  <c:v>222.9265961822</c:v>
                </c:pt>
                <c:pt idx="16152">
                  <c:v>108.4055961822</c:v>
                </c:pt>
                <c:pt idx="16153">
                  <c:v>108.4055961822</c:v>
                </c:pt>
                <c:pt idx="16154">
                  <c:v>102.1225961822</c:v>
                </c:pt>
                <c:pt idx="16155">
                  <c:v>105.7755961822</c:v>
                </c:pt>
                <c:pt idx="16156">
                  <c:v>108.8255961822</c:v>
                </c:pt>
                <c:pt idx="16157">
                  <c:v>175.8125961822</c:v>
                </c:pt>
                <c:pt idx="16158">
                  <c:v>175.8125961822</c:v>
                </c:pt>
                <c:pt idx="16159">
                  <c:v>245.8125961822</c:v>
                </c:pt>
                <c:pt idx="16160">
                  <c:v>245.8125961822</c:v>
                </c:pt>
                <c:pt idx="16161">
                  <c:v>245.8125961822</c:v>
                </c:pt>
                <c:pt idx="16162">
                  <c:v>246.01259618220001</c:v>
                </c:pt>
                <c:pt idx="16163">
                  <c:v>295.81259618220002</c:v>
                </c:pt>
                <c:pt idx="16164">
                  <c:v>295.81259618220002</c:v>
                </c:pt>
                <c:pt idx="16165">
                  <c:v>295.81259618220002</c:v>
                </c:pt>
                <c:pt idx="16166">
                  <c:v>555.81259618219997</c:v>
                </c:pt>
                <c:pt idx="16167">
                  <c:v>295.81259618220002</c:v>
                </c:pt>
                <c:pt idx="16168">
                  <c:v>295.81259618220002</c:v>
                </c:pt>
                <c:pt idx="16169">
                  <c:v>255.8125961822</c:v>
                </c:pt>
                <c:pt idx="16170">
                  <c:v>295.81259618220002</c:v>
                </c:pt>
                <c:pt idx="16171">
                  <c:v>555.81259618219997</c:v>
                </c:pt>
                <c:pt idx="16172">
                  <c:v>555.81259618219997</c:v>
                </c:pt>
                <c:pt idx="16173">
                  <c:v>255.8125961822</c:v>
                </c:pt>
                <c:pt idx="16174">
                  <c:v>245.8125961822</c:v>
                </c:pt>
                <c:pt idx="16175">
                  <c:v>245.8125961822</c:v>
                </c:pt>
                <c:pt idx="16176">
                  <c:v>296.31459618219998</c:v>
                </c:pt>
                <c:pt idx="16177">
                  <c:v>295.81259618220002</c:v>
                </c:pt>
                <c:pt idx="16178">
                  <c:v>285.81259618220002</c:v>
                </c:pt>
                <c:pt idx="16179">
                  <c:v>285.81259618220002</c:v>
                </c:pt>
                <c:pt idx="16180">
                  <c:v>285.81259618220002</c:v>
                </c:pt>
                <c:pt idx="16181">
                  <c:v>296.31459618219998</c:v>
                </c:pt>
                <c:pt idx="16182">
                  <c:v>296.31459618219998</c:v>
                </c:pt>
                <c:pt idx="16183">
                  <c:v>296.31459618219998</c:v>
                </c:pt>
                <c:pt idx="16184">
                  <c:v>300.81259618220002</c:v>
                </c:pt>
                <c:pt idx="16185">
                  <c:v>300.81259618220002</c:v>
                </c:pt>
                <c:pt idx="16186">
                  <c:v>300.81259618220002</c:v>
                </c:pt>
                <c:pt idx="16187">
                  <c:v>300.81259618220002</c:v>
                </c:pt>
                <c:pt idx="16188">
                  <c:v>300.81259618220002</c:v>
                </c:pt>
                <c:pt idx="16189">
                  <c:v>300.81259618220002</c:v>
                </c:pt>
                <c:pt idx="16190">
                  <c:v>300.81259618220002</c:v>
                </c:pt>
                <c:pt idx="16191">
                  <c:v>300.81259618220002</c:v>
                </c:pt>
                <c:pt idx="16192">
                  <c:v>300.81259618220002</c:v>
                </c:pt>
                <c:pt idx="16193">
                  <c:v>300.81259618220002</c:v>
                </c:pt>
                <c:pt idx="16194">
                  <c:v>300.81259618220002</c:v>
                </c:pt>
                <c:pt idx="16195">
                  <c:v>300.81259618220002</c:v>
                </c:pt>
                <c:pt idx="16196">
                  <c:v>300.81259618220002</c:v>
                </c:pt>
                <c:pt idx="16197">
                  <c:v>300.81259618220002</c:v>
                </c:pt>
                <c:pt idx="16198">
                  <c:v>296.31459618219998</c:v>
                </c:pt>
                <c:pt idx="16199">
                  <c:v>296.31459618219998</c:v>
                </c:pt>
                <c:pt idx="16200">
                  <c:v>294.81259618220002</c:v>
                </c:pt>
                <c:pt idx="16201">
                  <c:v>294.81259618220002</c:v>
                </c:pt>
                <c:pt idx="16202">
                  <c:v>294.81259618220002</c:v>
                </c:pt>
                <c:pt idx="16203">
                  <c:v>294.81259618220002</c:v>
                </c:pt>
                <c:pt idx="16204">
                  <c:v>294.81259618220002</c:v>
                </c:pt>
                <c:pt idx="16205">
                  <c:v>294.81259618220002</c:v>
                </c:pt>
                <c:pt idx="16206">
                  <c:v>302.55459618219999</c:v>
                </c:pt>
                <c:pt idx="16207">
                  <c:v>305.81259618220002</c:v>
                </c:pt>
                <c:pt idx="16208">
                  <c:v>337.31259618220002</c:v>
                </c:pt>
                <c:pt idx="16209">
                  <c:v>337.31259618220002</c:v>
                </c:pt>
                <c:pt idx="16210">
                  <c:v>345.81259618220002</c:v>
                </c:pt>
                <c:pt idx="16211">
                  <c:v>345.81259618220002</c:v>
                </c:pt>
                <c:pt idx="16212">
                  <c:v>345.81259618220002</c:v>
                </c:pt>
                <c:pt idx="16213">
                  <c:v>345.81259618220002</c:v>
                </c:pt>
                <c:pt idx="16214">
                  <c:v>445.81259618220002</c:v>
                </c:pt>
                <c:pt idx="16215">
                  <c:v>445.81259618220002</c:v>
                </c:pt>
                <c:pt idx="16216">
                  <c:v>417.31259618220002</c:v>
                </c:pt>
                <c:pt idx="16217">
                  <c:v>337.31259618220002</c:v>
                </c:pt>
                <c:pt idx="16218">
                  <c:v>345.81259618220002</c:v>
                </c:pt>
                <c:pt idx="16219">
                  <c:v>417.31259618220002</c:v>
                </c:pt>
                <c:pt idx="16220">
                  <c:v>345.81259618220002</c:v>
                </c:pt>
                <c:pt idx="16221">
                  <c:v>337.31259618220002</c:v>
                </c:pt>
                <c:pt idx="16222">
                  <c:v>337.31259618220002</c:v>
                </c:pt>
                <c:pt idx="16223">
                  <c:v>305.81259618220002</c:v>
                </c:pt>
                <c:pt idx="16224">
                  <c:v>315.81259618220002</c:v>
                </c:pt>
                <c:pt idx="16225">
                  <c:v>315.81259618220002</c:v>
                </c:pt>
                <c:pt idx="16226">
                  <c:v>255.8125961822</c:v>
                </c:pt>
                <c:pt idx="16227">
                  <c:v>284.03759618219999</c:v>
                </c:pt>
                <c:pt idx="16228">
                  <c:v>315.81259618220002</c:v>
                </c:pt>
                <c:pt idx="16229">
                  <c:v>315.81259618220002</c:v>
                </c:pt>
                <c:pt idx="16230">
                  <c:v>315.81259618220002</c:v>
                </c:pt>
                <c:pt idx="16231">
                  <c:v>315.81259618220002</c:v>
                </c:pt>
                <c:pt idx="16232">
                  <c:v>326.81259618220002</c:v>
                </c:pt>
                <c:pt idx="16233">
                  <c:v>326.81259618220002</c:v>
                </c:pt>
                <c:pt idx="16234">
                  <c:v>337.31259618220002</c:v>
                </c:pt>
                <c:pt idx="16235">
                  <c:v>337.31259618220002</c:v>
                </c:pt>
                <c:pt idx="16236">
                  <c:v>337.31259618220002</c:v>
                </c:pt>
                <c:pt idx="16237">
                  <c:v>337.31259618220002</c:v>
                </c:pt>
                <c:pt idx="16238">
                  <c:v>337.31259618220002</c:v>
                </c:pt>
                <c:pt idx="16239">
                  <c:v>337.31259618220002</c:v>
                </c:pt>
                <c:pt idx="16240">
                  <c:v>337.31259618220002</c:v>
                </c:pt>
                <c:pt idx="16241">
                  <c:v>337.31259618220002</c:v>
                </c:pt>
                <c:pt idx="16242">
                  <c:v>337.31259618220002</c:v>
                </c:pt>
                <c:pt idx="16243">
                  <c:v>337.31259618220002</c:v>
                </c:pt>
                <c:pt idx="16244">
                  <c:v>337.31259618220002</c:v>
                </c:pt>
                <c:pt idx="16245">
                  <c:v>326.81259618220002</c:v>
                </c:pt>
                <c:pt idx="16246">
                  <c:v>315.81259618220002</c:v>
                </c:pt>
                <c:pt idx="16247">
                  <c:v>315.81259618220002</c:v>
                </c:pt>
                <c:pt idx="16248">
                  <c:v>281.81259618220002</c:v>
                </c:pt>
                <c:pt idx="16249">
                  <c:v>281.81259618220002</c:v>
                </c:pt>
                <c:pt idx="16250">
                  <c:v>280.81259618220002</c:v>
                </c:pt>
                <c:pt idx="16251">
                  <c:v>281.81259618220002</c:v>
                </c:pt>
                <c:pt idx="16252">
                  <c:v>281.81259618220002</c:v>
                </c:pt>
                <c:pt idx="16253">
                  <c:v>295.31259618220002</c:v>
                </c:pt>
                <c:pt idx="16254">
                  <c:v>295.31259618220002</c:v>
                </c:pt>
                <c:pt idx="16255">
                  <c:v>295.31259618220002</c:v>
                </c:pt>
                <c:pt idx="16256">
                  <c:v>320.81259618220002</c:v>
                </c:pt>
                <c:pt idx="16257">
                  <c:v>320.81259618220002</c:v>
                </c:pt>
                <c:pt idx="16258">
                  <c:v>320.81259618220002</c:v>
                </c:pt>
                <c:pt idx="16259">
                  <c:v>320.81259618220002</c:v>
                </c:pt>
                <c:pt idx="16260">
                  <c:v>320.81259618220002</c:v>
                </c:pt>
                <c:pt idx="16261">
                  <c:v>320.81259618220002</c:v>
                </c:pt>
                <c:pt idx="16262">
                  <c:v>320.81259618220002</c:v>
                </c:pt>
                <c:pt idx="16263">
                  <c:v>320.81259618220002</c:v>
                </c:pt>
                <c:pt idx="16264">
                  <c:v>320.81259618220002</c:v>
                </c:pt>
                <c:pt idx="16265">
                  <c:v>320.81259618220002</c:v>
                </c:pt>
                <c:pt idx="16266">
                  <c:v>320.81259618220002</c:v>
                </c:pt>
                <c:pt idx="16267">
                  <c:v>326.31259618220002</c:v>
                </c:pt>
                <c:pt idx="16268">
                  <c:v>320.81259618220002</c:v>
                </c:pt>
                <c:pt idx="16269">
                  <c:v>320.81259618220002</c:v>
                </c:pt>
                <c:pt idx="16270">
                  <c:v>320.81259618220002</c:v>
                </c:pt>
                <c:pt idx="16271">
                  <c:v>295.31259618220002</c:v>
                </c:pt>
                <c:pt idx="16272">
                  <c:v>281.81259618220002</c:v>
                </c:pt>
                <c:pt idx="16273">
                  <c:v>281.81259618220002</c:v>
                </c:pt>
                <c:pt idx="16274">
                  <c:v>281.81259618220002</c:v>
                </c:pt>
                <c:pt idx="16275">
                  <c:v>280.81259618220002</c:v>
                </c:pt>
                <c:pt idx="16276">
                  <c:v>280.81259618220002</c:v>
                </c:pt>
                <c:pt idx="16277">
                  <c:v>280.81259618220002</c:v>
                </c:pt>
                <c:pt idx="16278">
                  <c:v>280.81259618220002</c:v>
                </c:pt>
                <c:pt idx="16279">
                  <c:v>281.81259618220002</c:v>
                </c:pt>
                <c:pt idx="16280">
                  <c:v>295.31259618220002</c:v>
                </c:pt>
                <c:pt idx="16281">
                  <c:v>295.31259618220002</c:v>
                </c:pt>
                <c:pt idx="16282">
                  <c:v>295.31259618220002</c:v>
                </c:pt>
                <c:pt idx="16283">
                  <c:v>295.31259618220002</c:v>
                </c:pt>
                <c:pt idx="16284">
                  <c:v>295.31259618220002</c:v>
                </c:pt>
                <c:pt idx="16285">
                  <c:v>295.31259618220002</c:v>
                </c:pt>
                <c:pt idx="16286">
                  <c:v>295.31259618220002</c:v>
                </c:pt>
                <c:pt idx="16287">
                  <c:v>295.31259618220002</c:v>
                </c:pt>
                <c:pt idx="16288">
                  <c:v>295.31259618220002</c:v>
                </c:pt>
                <c:pt idx="16289">
                  <c:v>295.31259618220002</c:v>
                </c:pt>
                <c:pt idx="16290">
                  <c:v>295.31259618220002</c:v>
                </c:pt>
                <c:pt idx="16291">
                  <c:v>315.81259618220002</c:v>
                </c:pt>
                <c:pt idx="16292">
                  <c:v>295.31259618220002</c:v>
                </c:pt>
                <c:pt idx="16293">
                  <c:v>295.31259618220002</c:v>
                </c:pt>
                <c:pt idx="16294">
                  <c:v>295.31259618220002</c:v>
                </c:pt>
                <c:pt idx="16295">
                  <c:v>281.81259618220002</c:v>
                </c:pt>
                <c:pt idx="16296">
                  <c:v>274.81259618220002</c:v>
                </c:pt>
                <c:pt idx="16297">
                  <c:v>274.81259618220002</c:v>
                </c:pt>
                <c:pt idx="16298">
                  <c:v>255.8125961822</c:v>
                </c:pt>
                <c:pt idx="16299">
                  <c:v>255.8125961822</c:v>
                </c:pt>
                <c:pt idx="16300">
                  <c:v>255.8125961822</c:v>
                </c:pt>
                <c:pt idx="16301">
                  <c:v>255.8125961822</c:v>
                </c:pt>
                <c:pt idx="16302">
                  <c:v>255.8125961822</c:v>
                </c:pt>
                <c:pt idx="16303">
                  <c:v>255.8125961822</c:v>
                </c:pt>
                <c:pt idx="16304">
                  <c:v>255.8125961822</c:v>
                </c:pt>
                <c:pt idx="16305">
                  <c:v>274.81259618220002</c:v>
                </c:pt>
                <c:pt idx="16306">
                  <c:v>284.81259618220002</c:v>
                </c:pt>
                <c:pt idx="16307">
                  <c:v>284.81259618220002</c:v>
                </c:pt>
                <c:pt idx="16308">
                  <c:v>289.31259618220002</c:v>
                </c:pt>
                <c:pt idx="16309">
                  <c:v>289.31259618220002</c:v>
                </c:pt>
                <c:pt idx="16310">
                  <c:v>284.81259618220002</c:v>
                </c:pt>
                <c:pt idx="16311">
                  <c:v>284.81259618220002</c:v>
                </c:pt>
                <c:pt idx="16312">
                  <c:v>284.81259618220002</c:v>
                </c:pt>
                <c:pt idx="16313">
                  <c:v>289.31259618220002</c:v>
                </c:pt>
                <c:pt idx="16314">
                  <c:v>289.31259618220002</c:v>
                </c:pt>
                <c:pt idx="16315">
                  <c:v>295.31259618220002</c:v>
                </c:pt>
                <c:pt idx="16316">
                  <c:v>295.31259618220002</c:v>
                </c:pt>
                <c:pt idx="16317">
                  <c:v>289.31259618220002</c:v>
                </c:pt>
                <c:pt idx="16318">
                  <c:v>289.31259618220002</c:v>
                </c:pt>
                <c:pt idx="16319">
                  <c:v>284.81259618220002</c:v>
                </c:pt>
                <c:pt idx="16320">
                  <c:v>290.81259618220002</c:v>
                </c:pt>
                <c:pt idx="16321">
                  <c:v>290.81259618220002</c:v>
                </c:pt>
                <c:pt idx="16322">
                  <c:v>290.81259618220002</c:v>
                </c:pt>
                <c:pt idx="16323">
                  <c:v>286.81259618220002</c:v>
                </c:pt>
                <c:pt idx="16324">
                  <c:v>286.81259618220002</c:v>
                </c:pt>
                <c:pt idx="16325">
                  <c:v>286.81259618220002</c:v>
                </c:pt>
                <c:pt idx="16326">
                  <c:v>286.81259618220002</c:v>
                </c:pt>
                <c:pt idx="16327">
                  <c:v>290.81259618220002</c:v>
                </c:pt>
                <c:pt idx="16328">
                  <c:v>290.81259618220002</c:v>
                </c:pt>
                <c:pt idx="16329">
                  <c:v>295.31259618220002</c:v>
                </c:pt>
                <c:pt idx="16330">
                  <c:v>295.31259618220002</c:v>
                </c:pt>
                <c:pt idx="16331">
                  <c:v>295.31259618220002</c:v>
                </c:pt>
                <c:pt idx="16332">
                  <c:v>295.31259618220002</c:v>
                </c:pt>
                <c:pt idx="16333">
                  <c:v>295.31259618220002</c:v>
                </c:pt>
                <c:pt idx="16334">
                  <c:v>295.31259618220002</c:v>
                </c:pt>
                <c:pt idx="16335">
                  <c:v>295.31259618220002</c:v>
                </c:pt>
                <c:pt idx="16336">
                  <c:v>295.31259618220002</c:v>
                </c:pt>
                <c:pt idx="16337">
                  <c:v>295.31259618220002</c:v>
                </c:pt>
                <c:pt idx="16338">
                  <c:v>300.81259618220002</c:v>
                </c:pt>
                <c:pt idx="16339">
                  <c:v>300.81259618220002</c:v>
                </c:pt>
                <c:pt idx="16340">
                  <c:v>300.81259618220002</c:v>
                </c:pt>
                <c:pt idx="16341">
                  <c:v>300.81259618220002</c:v>
                </c:pt>
                <c:pt idx="16342">
                  <c:v>300.81259618220002</c:v>
                </c:pt>
                <c:pt idx="16343">
                  <c:v>295.31259618220002</c:v>
                </c:pt>
                <c:pt idx="16344">
                  <c:v>279.81259618220002</c:v>
                </c:pt>
                <c:pt idx="16345">
                  <c:v>279.81259618220002</c:v>
                </c:pt>
                <c:pt idx="16346">
                  <c:v>279.81259618220002</c:v>
                </c:pt>
                <c:pt idx="16347">
                  <c:v>279.81259618220002</c:v>
                </c:pt>
                <c:pt idx="16348">
                  <c:v>279.81259618220002</c:v>
                </c:pt>
                <c:pt idx="16349">
                  <c:v>279.81259618220002</c:v>
                </c:pt>
                <c:pt idx="16350">
                  <c:v>279.81259618220002</c:v>
                </c:pt>
                <c:pt idx="16351">
                  <c:v>279.81259618220002</c:v>
                </c:pt>
                <c:pt idx="16352">
                  <c:v>294.81259618220002</c:v>
                </c:pt>
                <c:pt idx="16353">
                  <c:v>294.81259618220002</c:v>
                </c:pt>
                <c:pt idx="16354">
                  <c:v>301.81259618220002</c:v>
                </c:pt>
                <c:pt idx="16355">
                  <c:v>302.81259618220002</c:v>
                </c:pt>
                <c:pt idx="16356">
                  <c:v>302.81259618220002</c:v>
                </c:pt>
                <c:pt idx="16357">
                  <c:v>375.81259618220002</c:v>
                </c:pt>
                <c:pt idx="16358">
                  <c:v>375.81259618220002</c:v>
                </c:pt>
                <c:pt idx="16359">
                  <c:v>375.81259618220002</c:v>
                </c:pt>
                <c:pt idx="16360">
                  <c:v>375.81259618220002</c:v>
                </c:pt>
                <c:pt idx="16361">
                  <c:v>302.81259618220002</c:v>
                </c:pt>
                <c:pt idx="16362">
                  <c:v>375.81259618220002</c:v>
                </c:pt>
                <c:pt idx="16363">
                  <c:v>515.81259618219997</c:v>
                </c:pt>
                <c:pt idx="16364">
                  <c:v>445.81259618220002</c:v>
                </c:pt>
                <c:pt idx="16365">
                  <c:v>302.81259618220002</c:v>
                </c:pt>
                <c:pt idx="16366">
                  <c:v>294.81259618220002</c:v>
                </c:pt>
                <c:pt idx="16367">
                  <c:v>294.81259618220002</c:v>
                </c:pt>
                <c:pt idx="16368">
                  <c:v>291.81259618220002</c:v>
                </c:pt>
                <c:pt idx="16369">
                  <c:v>291.81259618220002</c:v>
                </c:pt>
                <c:pt idx="16370">
                  <c:v>291.81259618220002</c:v>
                </c:pt>
                <c:pt idx="16371">
                  <c:v>291.81259618220002</c:v>
                </c:pt>
                <c:pt idx="16372">
                  <c:v>291.81259618220002</c:v>
                </c:pt>
                <c:pt idx="16373">
                  <c:v>291.81259618220002</c:v>
                </c:pt>
                <c:pt idx="16374">
                  <c:v>291.81259618220002</c:v>
                </c:pt>
                <c:pt idx="16375">
                  <c:v>291.81259618220002</c:v>
                </c:pt>
                <c:pt idx="16376">
                  <c:v>298.81259618220002</c:v>
                </c:pt>
                <c:pt idx="16377">
                  <c:v>305.81259618220002</c:v>
                </c:pt>
                <c:pt idx="16378">
                  <c:v>340.81259618220002</c:v>
                </c:pt>
                <c:pt idx="16379">
                  <c:v>340.81259618220002</c:v>
                </c:pt>
                <c:pt idx="16380">
                  <c:v>340.81259618220002</c:v>
                </c:pt>
                <c:pt idx="16381">
                  <c:v>445.81259618220002</c:v>
                </c:pt>
                <c:pt idx="16382">
                  <c:v>445.81259618220002</c:v>
                </c:pt>
                <c:pt idx="16383">
                  <c:v>445.81259618220002</c:v>
                </c:pt>
                <c:pt idx="16384">
                  <c:v>445.81259618220002</c:v>
                </c:pt>
                <c:pt idx="16385">
                  <c:v>305.81259618220002</c:v>
                </c:pt>
                <c:pt idx="16386">
                  <c:v>445.81259618220002</c:v>
                </c:pt>
                <c:pt idx="16387">
                  <c:v>515.81259618219997</c:v>
                </c:pt>
                <c:pt idx="16388">
                  <c:v>445.81259618220002</c:v>
                </c:pt>
                <c:pt idx="16389">
                  <c:v>340.81259618220002</c:v>
                </c:pt>
                <c:pt idx="16390">
                  <c:v>298.81259618220002</c:v>
                </c:pt>
                <c:pt idx="16391">
                  <c:v>291.81259618220002</c:v>
                </c:pt>
                <c:pt idx="16392">
                  <c:v>325.81259618220002</c:v>
                </c:pt>
                <c:pt idx="16393">
                  <c:v>325.81259618220002</c:v>
                </c:pt>
                <c:pt idx="16394">
                  <c:v>298.11259618219998</c:v>
                </c:pt>
                <c:pt idx="16395">
                  <c:v>325.92359618220001</c:v>
                </c:pt>
                <c:pt idx="16396">
                  <c:v>325.81259618220002</c:v>
                </c:pt>
                <c:pt idx="16397">
                  <c:v>325.92359618220001</c:v>
                </c:pt>
                <c:pt idx="16398">
                  <c:v>325.92359618220001</c:v>
                </c:pt>
                <c:pt idx="16399">
                  <c:v>325.92359618220001</c:v>
                </c:pt>
                <c:pt idx="16400">
                  <c:v>375.81259618220002</c:v>
                </c:pt>
                <c:pt idx="16401">
                  <c:v>375.81259618220002</c:v>
                </c:pt>
                <c:pt idx="16402">
                  <c:v>375.81259618220002</c:v>
                </c:pt>
                <c:pt idx="16403">
                  <c:v>375.81259618220002</c:v>
                </c:pt>
                <c:pt idx="16404">
                  <c:v>375.81259618220002</c:v>
                </c:pt>
                <c:pt idx="16405">
                  <c:v>375.81259618220002</c:v>
                </c:pt>
                <c:pt idx="16406">
                  <c:v>375.81259618220002</c:v>
                </c:pt>
                <c:pt idx="16407">
                  <c:v>375.81259618220002</c:v>
                </c:pt>
                <c:pt idx="16408">
                  <c:v>375.81259618220002</c:v>
                </c:pt>
                <c:pt idx="16409">
                  <c:v>375.81259618220002</c:v>
                </c:pt>
                <c:pt idx="16410">
                  <c:v>375.81259618220002</c:v>
                </c:pt>
                <c:pt idx="16411">
                  <c:v>375.81259618220002</c:v>
                </c:pt>
                <c:pt idx="16412">
                  <c:v>375.81259618220002</c:v>
                </c:pt>
                <c:pt idx="16413">
                  <c:v>375.81259618220002</c:v>
                </c:pt>
                <c:pt idx="16414">
                  <c:v>375.81259618220002</c:v>
                </c:pt>
                <c:pt idx="16415">
                  <c:v>335.81159618219999</c:v>
                </c:pt>
                <c:pt idx="16416">
                  <c:v>355.81159618219999</c:v>
                </c:pt>
                <c:pt idx="16417">
                  <c:v>355.81159618219999</c:v>
                </c:pt>
                <c:pt idx="16418">
                  <c:v>355.81159618219999</c:v>
                </c:pt>
                <c:pt idx="16419">
                  <c:v>355.81159618219999</c:v>
                </c:pt>
                <c:pt idx="16420">
                  <c:v>355.81159618219999</c:v>
                </c:pt>
                <c:pt idx="16421">
                  <c:v>381.7125961822</c:v>
                </c:pt>
                <c:pt idx="16422">
                  <c:v>381.7125961822</c:v>
                </c:pt>
                <c:pt idx="16423">
                  <c:v>381.7125961822</c:v>
                </c:pt>
                <c:pt idx="16424">
                  <c:v>410.81259618220002</c:v>
                </c:pt>
                <c:pt idx="16425">
                  <c:v>410.81259618220002</c:v>
                </c:pt>
                <c:pt idx="16426">
                  <c:v>415.81259618220002</c:v>
                </c:pt>
                <c:pt idx="16427">
                  <c:v>415.81259618220002</c:v>
                </c:pt>
                <c:pt idx="16428">
                  <c:v>415.81259618220002</c:v>
                </c:pt>
                <c:pt idx="16429">
                  <c:v>425.81259618220002</c:v>
                </c:pt>
                <c:pt idx="16430">
                  <c:v>475.81259618220002</c:v>
                </c:pt>
                <c:pt idx="16431">
                  <c:v>475.81259618220002</c:v>
                </c:pt>
                <c:pt idx="16432">
                  <c:v>415.81259618220002</c:v>
                </c:pt>
                <c:pt idx="16433">
                  <c:v>415.81259618220002</c:v>
                </c:pt>
                <c:pt idx="16434">
                  <c:v>425.81259618220002</c:v>
                </c:pt>
                <c:pt idx="16435">
                  <c:v>485.81259618220002</c:v>
                </c:pt>
                <c:pt idx="16436">
                  <c:v>415.81259618220002</c:v>
                </c:pt>
                <c:pt idx="16437">
                  <c:v>410.81259618220002</c:v>
                </c:pt>
                <c:pt idx="16438">
                  <c:v>410.81259618220002</c:v>
                </c:pt>
                <c:pt idx="16439">
                  <c:v>410.81259618220002</c:v>
                </c:pt>
                <c:pt idx="16440">
                  <c:v>416.31259618220002</c:v>
                </c:pt>
                <c:pt idx="16441">
                  <c:v>416.31259618220002</c:v>
                </c:pt>
                <c:pt idx="16442">
                  <c:v>416.31259618220002</c:v>
                </c:pt>
                <c:pt idx="16443">
                  <c:v>416.31259618220002</c:v>
                </c:pt>
                <c:pt idx="16444">
                  <c:v>416.31259618220002</c:v>
                </c:pt>
                <c:pt idx="16445">
                  <c:v>416.31259618220002</c:v>
                </c:pt>
                <c:pt idx="16446">
                  <c:v>416.31259618220002</c:v>
                </c:pt>
                <c:pt idx="16447">
                  <c:v>428.81259618220002</c:v>
                </c:pt>
                <c:pt idx="16448">
                  <c:v>444.81259618220002</c:v>
                </c:pt>
                <c:pt idx="16449">
                  <c:v>444.81259618220002</c:v>
                </c:pt>
                <c:pt idx="16450">
                  <c:v>444.81259618220002</c:v>
                </c:pt>
                <c:pt idx="16451">
                  <c:v>444.81259618220002</c:v>
                </c:pt>
                <c:pt idx="16452">
                  <c:v>444.81259618220002</c:v>
                </c:pt>
                <c:pt idx="16453">
                  <c:v>444.81259618220002</c:v>
                </c:pt>
                <c:pt idx="16454">
                  <c:v>444.81259618220002</c:v>
                </c:pt>
                <c:pt idx="16455">
                  <c:v>444.81259618220002</c:v>
                </c:pt>
                <c:pt idx="16456">
                  <c:v>444.81259618220002</c:v>
                </c:pt>
                <c:pt idx="16457">
                  <c:v>444.81259618220002</c:v>
                </c:pt>
                <c:pt idx="16458">
                  <c:v>478.81259618220002</c:v>
                </c:pt>
                <c:pt idx="16459">
                  <c:v>478.81259618220002</c:v>
                </c:pt>
                <c:pt idx="16460">
                  <c:v>475.81259618220002</c:v>
                </c:pt>
                <c:pt idx="16461">
                  <c:v>444.81259618220002</c:v>
                </c:pt>
                <c:pt idx="16462">
                  <c:v>444.81259618220002</c:v>
                </c:pt>
                <c:pt idx="16463">
                  <c:v>428.81259618220002</c:v>
                </c:pt>
                <c:pt idx="16464">
                  <c:v>480.01259618220001</c:v>
                </c:pt>
                <c:pt idx="16465">
                  <c:v>480.01259618220001</c:v>
                </c:pt>
                <c:pt idx="16466">
                  <c:v>480.01259618220001</c:v>
                </c:pt>
                <c:pt idx="16467">
                  <c:v>480.01259618220001</c:v>
                </c:pt>
                <c:pt idx="16468">
                  <c:v>480.01259618220001</c:v>
                </c:pt>
                <c:pt idx="16469">
                  <c:v>435.92359618220001</c:v>
                </c:pt>
                <c:pt idx="16470">
                  <c:v>435.92359618220001</c:v>
                </c:pt>
                <c:pt idx="16471">
                  <c:v>435.92359618220001</c:v>
                </c:pt>
                <c:pt idx="16472">
                  <c:v>480.01259618220001</c:v>
                </c:pt>
                <c:pt idx="16473">
                  <c:v>480.01259618220001</c:v>
                </c:pt>
                <c:pt idx="16474">
                  <c:v>480.01259618220001</c:v>
                </c:pt>
                <c:pt idx="16475">
                  <c:v>480.01259618220001</c:v>
                </c:pt>
                <c:pt idx="16476">
                  <c:v>480.01259618220001</c:v>
                </c:pt>
                <c:pt idx="16477">
                  <c:v>480.01259618220001</c:v>
                </c:pt>
                <c:pt idx="16478">
                  <c:v>480.01259618220001</c:v>
                </c:pt>
                <c:pt idx="16479">
                  <c:v>480.01259618220001</c:v>
                </c:pt>
                <c:pt idx="16480">
                  <c:v>480.01259618220001</c:v>
                </c:pt>
                <c:pt idx="16481">
                  <c:v>491.2125961822</c:v>
                </c:pt>
                <c:pt idx="16482">
                  <c:v>585.81259618219997</c:v>
                </c:pt>
                <c:pt idx="16483">
                  <c:v>595.81259618219997</c:v>
                </c:pt>
                <c:pt idx="16484">
                  <c:v>585.81259618219997</c:v>
                </c:pt>
                <c:pt idx="16485">
                  <c:v>585.81259618219997</c:v>
                </c:pt>
                <c:pt idx="16486">
                  <c:v>545.81159618219999</c:v>
                </c:pt>
                <c:pt idx="16487">
                  <c:v>491.2125961822</c:v>
                </c:pt>
                <c:pt idx="16488">
                  <c:v>520.92359618219996</c:v>
                </c:pt>
                <c:pt idx="16489">
                  <c:v>520.92359618219996</c:v>
                </c:pt>
                <c:pt idx="16490">
                  <c:v>520.92359618219996</c:v>
                </c:pt>
                <c:pt idx="16491">
                  <c:v>520.92359618219996</c:v>
                </c:pt>
                <c:pt idx="16492">
                  <c:v>520.92359618219996</c:v>
                </c:pt>
                <c:pt idx="16493">
                  <c:v>520.92359618219996</c:v>
                </c:pt>
                <c:pt idx="16494">
                  <c:v>494.81259618220002</c:v>
                </c:pt>
                <c:pt idx="16495">
                  <c:v>494.81259618220002</c:v>
                </c:pt>
                <c:pt idx="16496">
                  <c:v>520.92359618219996</c:v>
                </c:pt>
                <c:pt idx="16497">
                  <c:v>520.92359618219996</c:v>
                </c:pt>
                <c:pt idx="16498">
                  <c:v>585.81259618219997</c:v>
                </c:pt>
                <c:pt idx="16499">
                  <c:v>594.81259618219997</c:v>
                </c:pt>
                <c:pt idx="16500">
                  <c:v>594.81259618219997</c:v>
                </c:pt>
                <c:pt idx="16501">
                  <c:v>594.81259618219997</c:v>
                </c:pt>
                <c:pt idx="16502">
                  <c:v>594.81259618219997</c:v>
                </c:pt>
                <c:pt idx="16503">
                  <c:v>594.81259618219997</c:v>
                </c:pt>
                <c:pt idx="16504">
                  <c:v>594.81259618219997</c:v>
                </c:pt>
                <c:pt idx="16505">
                  <c:v>594.81259618219997</c:v>
                </c:pt>
                <c:pt idx="16506">
                  <c:v>625.81259618219997</c:v>
                </c:pt>
                <c:pt idx="16507">
                  <c:v>625.81259618219997</c:v>
                </c:pt>
                <c:pt idx="16508">
                  <c:v>625.81259618219997</c:v>
                </c:pt>
                <c:pt idx="16509">
                  <c:v>625.81259618219997</c:v>
                </c:pt>
                <c:pt idx="16510">
                  <c:v>625.81259618219997</c:v>
                </c:pt>
                <c:pt idx="16511">
                  <c:v>594.81259618219997</c:v>
                </c:pt>
                <c:pt idx="16512">
                  <c:v>430.81259618220002</c:v>
                </c:pt>
                <c:pt idx="16513">
                  <c:v>430.81259618220002</c:v>
                </c:pt>
                <c:pt idx="16514">
                  <c:v>430.81259618220002</c:v>
                </c:pt>
                <c:pt idx="16515">
                  <c:v>430.81259618220002</c:v>
                </c:pt>
                <c:pt idx="16516">
                  <c:v>448.73059618219997</c:v>
                </c:pt>
                <c:pt idx="16517">
                  <c:v>594.81259618219997</c:v>
                </c:pt>
                <c:pt idx="16518">
                  <c:v>594.81259618219997</c:v>
                </c:pt>
                <c:pt idx="16519">
                  <c:v>594.81259618219997</c:v>
                </c:pt>
                <c:pt idx="16520">
                  <c:v>645.81159618219999</c:v>
                </c:pt>
                <c:pt idx="16521">
                  <c:v>665.81259618219997</c:v>
                </c:pt>
                <c:pt idx="16522">
                  <c:v>655.81259618219997</c:v>
                </c:pt>
                <c:pt idx="16523">
                  <c:v>655.81259618219997</c:v>
                </c:pt>
                <c:pt idx="16524">
                  <c:v>655.81259618219997</c:v>
                </c:pt>
                <c:pt idx="16525">
                  <c:v>660.81259618219997</c:v>
                </c:pt>
                <c:pt idx="16526">
                  <c:v>665.81259618219997</c:v>
                </c:pt>
                <c:pt idx="16527">
                  <c:v>665.81259618219997</c:v>
                </c:pt>
                <c:pt idx="16528">
                  <c:v>660.81259618219997</c:v>
                </c:pt>
                <c:pt idx="16529">
                  <c:v>655.81259618219997</c:v>
                </c:pt>
                <c:pt idx="16530">
                  <c:v>665.81259618219997</c:v>
                </c:pt>
                <c:pt idx="16531">
                  <c:v>665.81259618219997</c:v>
                </c:pt>
                <c:pt idx="16532">
                  <c:v>655.81259618219997</c:v>
                </c:pt>
                <c:pt idx="16533">
                  <c:v>655.81259618219997</c:v>
                </c:pt>
                <c:pt idx="16534">
                  <c:v>645.81159618219999</c:v>
                </c:pt>
                <c:pt idx="16535">
                  <c:v>594.81259618219997</c:v>
                </c:pt>
                <c:pt idx="16536">
                  <c:v>666.81259618219997</c:v>
                </c:pt>
                <c:pt idx="16537">
                  <c:v>666.81259618219997</c:v>
                </c:pt>
                <c:pt idx="16538">
                  <c:v>666.81259618219997</c:v>
                </c:pt>
                <c:pt idx="16539">
                  <c:v>666.81259618219997</c:v>
                </c:pt>
                <c:pt idx="16540">
                  <c:v>666.81259618219997</c:v>
                </c:pt>
                <c:pt idx="16541">
                  <c:v>666.81259618219997</c:v>
                </c:pt>
                <c:pt idx="16542">
                  <c:v>666.81259618219997</c:v>
                </c:pt>
                <c:pt idx="16543">
                  <c:v>674.81259618219997</c:v>
                </c:pt>
                <c:pt idx="16544">
                  <c:v>674.81259618219997</c:v>
                </c:pt>
                <c:pt idx="16545">
                  <c:v>690.81259618219997</c:v>
                </c:pt>
                <c:pt idx="16546">
                  <c:v>695.81159618219999</c:v>
                </c:pt>
                <c:pt idx="16547">
                  <c:v>845.81259618219997</c:v>
                </c:pt>
                <c:pt idx="16548">
                  <c:v>845.81259618219997</c:v>
                </c:pt>
                <c:pt idx="16549">
                  <c:v>845.81259618219997</c:v>
                </c:pt>
                <c:pt idx="16550">
                  <c:v>845.81259618219997</c:v>
                </c:pt>
                <c:pt idx="16551">
                  <c:v>845.81259618219997</c:v>
                </c:pt>
                <c:pt idx="16552">
                  <c:v>845.81259618219997</c:v>
                </c:pt>
                <c:pt idx="16553">
                  <c:v>695.81159618219999</c:v>
                </c:pt>
                <c:pt idx="16554">
                  <c:v>845.81259618219997</c:v>
                </c:pt>
                <c:pt idx="16555">
                  <c:v>845.81259618219997</c:v>
                </c:pt>
                <c:pt idx="16556">
                  <c:v>845.81259618219997</c:v>
                </c:pt>
                <c:pt idx="16557">
                  <c:v>695.81159618219999</c:v>
                </c:pt>
                <c:pt idx="16558">
                  <c:v>674.81259618219997</c:v>
                </c:pt>
                <c:pt idx="16559">
                  <c:v>671.81259618219997</c:v>
                </c:pt>
                <c:pt idx="16560">
                  <c:v>744.81259618219997</c:v>
                </c:pt>
                <c:pt idx="16561">
                  <c:v>679.31259618219997</c:v>
                </c:pt>
                <c:pt idx="16562">
                  <c:v>679.31259618219997</c:v>
                </c:pt>
                <c:pt idx="16563">
                  <c:v>675.81259618219997</c:v>
                </c:pt>
                <c:pt idx="16564">
                  <c:v>679.31259618219997</c:v>
                </c:pt>
                <c:pt idx="16565">
                  <c:v>679.31259618219997</c:v>
                </c:pt>
                <c:pt idx="16566">
                  <c:v>679.31259618219997</c:v>
                </c:pt>
                <c:pt idx="16567">
                  <c:v>756.31259618219997</c:v>
                </c:pt>
                <c:pt idx="16568">
                  <c:v>761.31259618219997</c:v>
                </c:pt>
                <c:pt idx="16569">
                  <c:v>761.31259618219997</c:v>
                </c:pt>
                <c:pt idx="16570">
                  <c:v>761.31259618219997</c:v>
                </c:pt>
                <c:pt idx="16571">
                  <c:v>795.81259618219997</c:v>
                </c:pt>
                <c:pt idx="16572">
                  <c:v>795.81259618219997</c:v>
                </c:pt>
                <c:pt idx="16573">
                  <c:v>795.81259618219997</c:v>
                </c:pt>
                <c:pt idx="16574">
                  <c:v>795.81259618219997</c:v>
                </c:pt>
                <c:pt idx="16575">
                  <c:v>795.81259618219997</c:v>
                </c:pt>
                <c:pt idx="16576">
                  <c:v>795.81259618219997</c:v>
                </c:pt>
                <c:pt idx="16577">
                  <c:v>761.31259618219997</c:v>
                </c:pt>
                <c:pt idx="16578">
                  <c:v>761.31259618219997</c:v>
                </c:pt>
                <c:pt idx="16579">
                  <c:v>795.81259618219997</c:v>
                </c:pt>
                <c:pt idx="16580">
                  <c:v>761.31259618219997</c:v>
                </c:pt>
                <c:pt idx="16581">
                  <c:v>761.31259618219997</c:v>
                </c:pt>
                <c:pt idx="16582">
                  <c:v>761.31259618219997</c:v>
                </c:pt>
                <c:pt idx="16583">
                  <c:v>744.81259618219997</c:v>
                </c:pt>
                <c:pt idx="16584">
                  <c:v>815.81259618219997</c:v>
                </c:pt>
                <c:pt idx="16585">
                  <c:v>785.81259618219997</c:v>
                </c:pt>
                <c:pt idx="16586">
                  <c:v>785.81259618219997</c:v>
                </c:pt>
                <c:pt idx="16587">
                  <c:v>785.81259618219997</c:v>
                </c:pt>
                <c:pt idx="16588">
                  <c:v>815.81259618219997</c:v>
                </c:pt>
                <c:pt idx="16589">
                  <c:v>815.81259618219997</c:v>
                </c:pt>
                <c:pt idx="16590">
                  <c:v>815.81259618219997</c:v>
                </c:pt>
                <c:pt idx="16591">
                  <c:v>820.81259618219997</c:v>
                </c:pt>
                <c:pt idx="16592">
                  <c:v>875.81259618219997</c:v>
                </c:pt>
                <c:pt idx="16593">
                  <c:v>875.81259618219997</c:v>
                </c:pt>
                <c:pt idx="16594">
                  <c:v>875.81259618219997</c:v>
                </c:pt>
                <c:pt idx="16595">
                  <c:v>875.81259618219997</c:v>
                </c:pt>
                <c:pt idx="16596">
                  <c:v>875.81259618219997</c:v>
                </c:pt>
                <c:pt idx="16597">
                  <c:v>875.81259618219997</c:v>
                </c:pt>
                <c:pt idx="16598">
                  <c:v>875.81259618219997</c:v>
                </c:pt>
                <c:pt idx="16599">
                  <c:v>885.81259618219997</c:v>
                </c:pt>
                <c:pt idx="16600">
                  <c:v>875.81259618219997</c:v>
                </c:pt>
                <c:pt idx="16601">
                  <c:v>875.81259618219997</c:v>
                </c:pt>
                <c:pt idx="16602">
                  <c:v>875.81259618219997</c:v>
                </c:pt>
                <c:pt idx="16603">
                  <c:v>875.81259618219997</c:v>
                </c:pt>
                <c:pt idx="16604">
                  <c:v>875.81259618219997</c:v>
                </c:pt>
                <c:pt idx="16605">
                  <c:v>875.81259618219997</c:v>
                </c:pt>
                <c:pt idx="16606">
                  <c:v>820.81259618219997</c:v>
                </c:pt>
                <c:pt idx="16607">
                  <c:v>815.81259618219997</c:v>
                </c:pt>
                <c:pt idx="16608">
                  <c:v>913.81259618219997</c:v>
                </c:pt>
                <c:pt idx="16609">
                  <c:v>890.81259618219997</c:v>
                </c:pt>
                <c:pt idx="16610">
                  <c:v>885.81259618219997</c:v>
                </c:pt>
                <c:pt idx="16611">
                  <c:v>773.71759618220005</c:v>
                </c:pt>
                <c:pt idx="16612">
                  <c:v>773.71759618220005</c:v>
                </c:pt>
                <c:pt idx="16613">
                  <c:v>773.71759618220005</c:v>
                </c:pt>
                <c:pt idx="16614">
                  <c:v>885.81259618219997</c:v>
                </c:pt>
                <c:pt idx="16615">
                  <c:v>890.81259618219997</c:v>
                </c:pt>
                <c:pt idx="16616">
                  <c:v>915.81259618219997</c:v>
                </c:pt>
                <c:pt idx="16617">
                  <c:v>915.81259618219997</c:v>
                </c:pt>
                <c:pt idx="16618">
                  <c:v>895.81259618219997</c:v>
                </c:pt>
                <c:pt idx="16619">
                  <c:v>915.81259618219997</c:v>
                </c:pt>
                <c:pt idx="16620">
                  <c:v>915.81259618219997</c:v>
                </c:pt>
                <c:pt idx="16621">
                  <c:v>915.81259618219997</c:v>
                </c:pt>
                <c:pt idx="16622">
                  <c:v>913.81259618219997</c:v>
                </c:pt>
                <c:pt idx="16623">
                  <c:v>913.81259618219997</c:v>
                </c:pt>
                <c:pt idx="16624">
                  <c:v>913.81259618219997</c:v>
                </c:pt>
                <c:pt idx="16625">
                  <c:v>913.81259618219997</c:v>
                </c:pt>
                <c:pt idx="16626">
                  <c:v>915.81259618219997</c:v>
                </c:pt>
                <c:pt idx="16627">
                  <c:v>915.81259618219997</c:v>
                </c:pt>
                <c:pt idx="16628">
                  <c:v>915.81259618219997</c:v>
                </c:pt>
                <c:pt idx="16629">
                  <c:v>915.81259618219997</c:v>
                </c:pt>
                <c:pt idx="16630">
                  <c:v>913.81259618219997</c:v>
                </c:pt>
                <c:pt idx="16631">
                  <c:v>890.81259618219997</c:v>
                </c:pt>
                <c:pt idx="16632">
                  <c:v>575.81259618219997</c:v>
                </c:pt>
                <c:pt idx="16633">
                  <c:v>575.81259618219997</c:v>
                </c:pt>
                <c:pt idx="16634">
                  <c:v>418.16359618220002</c:v>
                </c:pt>
                <c:pt idx="16635">
                  <c:v>575.81259618219997</c:v>
                </c:pt>
                <c:pt idx="16636">
                  <c:v>575.81259618219997</c:v>
                </c:pt>
                <c:pt idx="16637">
                  <c:v>773.44059618220001</c:v>
                </c:pt>
                <c:pt idx="16638">
                  <c:v>308.76359618219999</c:v>
                </c:pt>
                <c:pt idx="16639">
                  <c:v>575.81259618219997</c:v>
                </c:pt>
                <c:pt idx="16640">
                  <c:v>856.61259618220004</c:v>
                </c:pt>
                <c:pt idx="16641">
                  <c:v>575.81259618219997</c:v>
                </c:pt>
                <c:pt idx="16642">
                  <c:v>856.61259618220004</c:v>
                </c:pt>
                <c:pt idx="16643">
                  <c:v>726.51359618219999</c:v>
                </c:pt>
                <c:pt idx="16644">
                  <c:v>856.61259618220004</c:v>
                </c:pt>
                <c:pt idx="16645">
                  <c:v>856.61259618220004</c:v>
                </c:pt>
                <c:pt idx="16646">
                  <c:v>726.51359618219999</c:v>
                </c:pt>
                <c:pt idx="16647">
                  <c:v>726.51359618219999</c:v>
                </c:pt>
                <c:pt idx="16648">
                  <c:v>726.51359618219999</c:v>
                </c:pt>
                <c:pt idx="16649">
                  <c:v>726.51359618219999</c:v>
                </c:pt>
                <c:pt idx="16650">
                  <c:v>856.61259618220004</c:v>
                </c:pt>
                <c:pt idx="16651">
                  <c:v>856.61259618220004</c:v>
                </c:pt>
                <c:pt idx="16652">
                  <c:v>856.61259618220004</c:v>
                </c:pt>
                <c:pt idx="16653">
                  <c:v>856.61259618220004</c:v>
                </c:pt>
                <c:pt idx="16654">
                  <c:v>856.61259618220004</c:v>
                </c:pt>
                <c:pt idx="16655">
                  <c:v>732.72359618220003</c:v>
                </c:pt>
                <c:pt idx="16656">
                  <c:v>275.81259618220002</c:v>
                </c:pt>
                <c:pt idx="16657">
                  <c:v>275.81259618220002</c:v>
                </c:pt>
                <c:pt idx="16658">
                  <c:v>275.81259618220002</c:v>
                </c:pt>
                <c:pt idx="16659">
                  <c:v>275.81259618220002</c:v>
                </c:pt>
                <c:pt idx="16660">
                  <c:v>291.79259618219999</c:v>
                </c:pt>
                <c:pt idx="16661">
                  <c:v>275.81259618220002</c:v>
                </c:pt>
                <c:pt idx="16662">
                  <c:v>275.81259618220002</c:v>
                </c:pt>
                <c:pt idx="16663">
                  <c:v>845.81259618219997</c:v>
                </c:pt>
                <c:pt idx="16664">
                  <c:v>776.66359618219997</c:v>
                </c:pt>
                <c:pt idx="16665">
                  <c:v>732.57159618219998</c:v>
                </c:pt>
                <c:pt idx="16666">
                  <c:v>738.87759618220002</c:v>
                </c:pt>
                <c:pt idx="16667">
                  <c:v>890.81259618219997</c:v>
                </c:pt>
                <c:pt idx="16668">
                  <c:v>890.81259618219997</c:v>
                </c:pt>
                <c:pt idx="16669">
                  <c:v>890.81259618219997</c:v>
                </c:pt>
                <c:pt idx="16670">
                  <c:v>890.81259618219997</c:v>
                </c:pt>
                <c:pt idx="16671">
                  <c:v>890.81259618219997</c:v>
                </c:pt>
                <c:pt idx="16672">
                  <c:v>845.81259618219997</c:v>
                </c:pt>
                <c:pt idx="16673">
                  <c:v>845.81259618219997</c:v>
                </c:pt>
                <c:pt idx="16674">
                  <c:v>890.81259618219997</c:v>
                </c:pt>
                <c:pt idx="16675">
                  <c:v>890.81259618219997</c:v>
                </c:pt>
                <c:pt idx="16676">
                  <c:v>890.81259618219997</c:v>
                </c:pt>
                <c:pt idx="16677">
                  <c:v>890.81259618219997</c:v>
                </c:pt>
                <c:pt idx="16678">
                  <c:v>845.81259618219997</c:v>
                </c:pt>
                <c:pt idx="16679">
                  <c:v>575.81259618219997</c:v>
                </c:pt>
                <c:pt idx="16680">
                  <c:v>102.1225961822</c:v>
                </c:pt>
                <c:pt idx="16681">
                  <c:v>195.8125961822</c:v>
                </c:pt>
                <c:pt idx="16682">
                  <c:v>195.8125961822</c:v>
                </c:pt>
                <c:pt idx="16683">
                  <c:v>195.8125961822</c:v>
                </c:pt>
                <c:pt idx="16684">
                  <c:v>195.8125961822</c:v>
                </c:pt>
                <c:pt idx="16685">
                  <c:v>195.8125961822</c:v>
                </c:pt>
                <c:pt idx="16686">
                  <c:v>202.26259618220001</c:v>
                </c:pt>
                <c:pt idx="16687">
                  <c:v>575.81259618219997</c:v>
                </c:pt>
                <c:pt idx="16688">
                  <c:v>724.81259618219997</c:v>
                </c:pt>
                <c:pt idx="16689">
                  <c:v>724.81259618219997</c:v>
                </c:pt>
                <c:pt idx="16690">
                  <c:v>795.81259618219997</c:v>
                </c:pt>
                <c:pt idx="16691">
                  <c:v>795.81259618219997</c:v>
                </c:pt>
                <c:pt idx="16692">
                  <c:v>795.81259618219997</c:v>
                </c:pt>
                <c:pt idx="16693">
                  <c:v>795.81259618219997</c:v>
                </c:pt>
                <c:pt idx="16694">
                  <c:v>795.81259618219997</c:v>
                </c:pt>
                <c:pt idx="16695">
                  <c:v>795.81259618219997</c:v>
                </c:pt>
                <c:pt idx="16696">
                  <c:v>795.81259618219997</c:v>
                </c:pt>
                <c:pt idx="16697">
                  <c:v>734.06559618220001</c:v>
                </c:pt>
                <c:pt idx="16698">
                  <c:v>795.81259618219997</c:v>
                </c:pt>
                <c:pt idx="16699">
                  <c:v>795.81259618219997</c:v>
                </c:pt>
                <c:pt idx="16700">
                  <c:v>795.81259618219997</c:v>
                </c:pt>
                <c:pt idx="16701">
                  <c:v>795.81259618219997</c:v>
                </c:pt>
                <c:pt idx="16702">
                  <c:v>724.81259618219997</c:v>
                </c:pt>
                <c:pt idx="16703">
                  <c:v>724.81259618219997</c:v>
                </c:pt>
                <c:pt idx="16704">
                  <c:v>585.81259618219997</c:v>
                </c:pt>
                <c:pt idx="16705">
                  <c:v>448.72259618219999</c:v>
                </c:pt>
                <c:pt idx="16706">
                  <c:v>340.81259618220002</c:v>
                </c:pt>
                <c:pt idx="16707">
                  <c:v>340.81259618220002</c:v>
                </c:pt>
                <c:pt idx="16708">
                  <c:v>340.81259618220002</c:v>
                </c:pt>
                <c:pt idx="16709">
                  <c:v>448.72259618219999</c:v>
                </c:pt>
                <c:pt idx="16710">
                  <c:v>585.81259618219997</c:v>
                </c:pt>
                <c:pt idx="16711">
                  <c:v>585.81259618219997</c:v>
                </c:pt>
                <c:pt idx="16712">
                  <c:v>585.81259618219997</c:v>
                </c:pt>
                <c:pt idx="16713">
                  <c:v>685.81259618219997</c:v>
                </c:pt>
                <c:pt idx="16714">
                  <c:v>685.81259618219997</c:v>
                </c:pt>
                <c:pt idx="16715">
                  <c:v>735.81259618219997</c:v>
                </c:pt>
                <c:pt idx="16716">
                  <c:v>735.81259618219997</c:v>
                </c:pt>
                <c:pt idx="16717">
                  <c:v>735.81259618219997</c:v>
                </c:pt>
                <c:pt idx="16718">
                  <c:v>735.81259618219997</c:v>
                </c:pt>
                <c:pt idx="16719">
                  <c:v>735.81259618219997</c:v>
                </c:pt>
                <c:pt idx="16720">
                  <c:v>735.81259618219997</c:v>
                </c:pt>
                <c:pt idx="16721">
                  <c:v>685.81259618219997</c:v>
                </c:pt>
                <c:pt idx="16722">
                  <c:v>735.81259618219997</c:v>
                </c:pt>
                <c:pt idx="16723">
                  <c:v>735.81259618219997</c:v>
                </c:pt>
                <c:pt idx="16724">
                  <c:v>735.81259618219997</c:v>
                </c:pt>
                <c:pt idx="16725">
                  <c:v>685.81259618219997</c:v>
                </c:pt>
                <c:pt idx="16726">
                  <c:v>585.81259618219997</c:v>
                </c:pt>
                <c:pt idx="16727">
                  <c:v>585.81259618219997</c:v>
                </c:pt>
                <c:pt idx="16728">
                  <c:v>340.81259618220002</c:v>
                </c:pt>
                <c:pt idx="16729">
                  <c:v>340.81259618220002</c:v>
                </c:pt>
                <c:pt idx="16730">
                  <c:v>340.81259618220002</c:v>
                </c:pt>
                <c:pt idx="16731">
                  <c:v>340.81259618220002</c:v>
                </c:pt>
                <c:pt idx="16732">
                  <c:v>340.81259618220002</c:v>
                </c:pt>
                <c:pt idx="16733">
                  <c:v>340.81259618220002</c:v>
                </c:pt>
                <c:pt idx="16734">
                  <c:v>424.94659618219998</c:v>
                </c:pt>
                <c:pt idx="16735">
                  <c:v>445.81259618220002</c:v>
                </c:pt>
                <c:pt idx="16736">
                  <c:v>445.81259618220002</c:v>
                </c:pt>
                <c:pt idx="16737">
                  <c:v>448.72259618219999</c:v>
                </c:pt>
                <c:pt idx="16738">
                  <c:v>456.81259618220002</c:v>
                </c:pt>
                <c:pt idx="16739">
                  <c:v>456.81259618220002</c:v>
                </c:pt>
                <c:pt idx="16740">
                  <c:v>456.81259618220002</c:v>
                </c:pt>
                <c:pt idx="16741">
                  <c:v>456.81259618220002</c:v>
                </c:pt>
                <c:pt idx="16742">
                  <c:v>670.81259618219997</c:v>
                </c:pt>
                <c:pt idx="16743">
                  <c:v>670.81259618219997</c:v>
                </c:pt>
                <c:pt idx="16744">
                  <c:v>456.81259618220002</c:v>
                </c:pt>
                <c:pt idx="16745">
                  <c:v>455.81259618220002</c:v>
                </c:pt>
                <c:pt idx="16746">
                  <c:v>456.81259618220002</c:v>
                </c:pt>
                <c:pt idx="16747">
                  <c:v>670.81259618219997</c:v>
                </c:pt>
                <c:pt idx="16748">
                  <c:v>670.81259618219997</c:v>
                </c:pt>
                <c:pt idx="16749">
                  <c:v>456.81259618220002</c:v>
                </c:pt>
                <c:pt idx="16750">
                  <c:v>445.81259618220002</c:v>
                </c:pt>
                <c:pt idx="16751">
                  <c:v>445.81259618220002</c:v>
                </c:pt>
                <c:pt idx="16752">
                  <c:v>491.81259618220002</c:v>
                </c:pt>
                <c:pt idx="16753">
                  <c:v>491.81259618220002</c:v>
                </c:pt>
                <c:pt idx="16754">
                  <c:v>491.81259618220002</c:v>
                </c:pt>
                <c:pt idx="16755">
                  <c:v>491.81259618220002</c:v>
                </c:pt>
                <c:pt idx="16756">
                  <c:v>491.81259618220002</c:v>
                </c:pt>
                <c:pt idx="16757">
                  <c:v>491.81259618220002</c:v>
                </c:pt>
                <c:pt idx="16758">
                  <c:v>491.81259618220002</c:v>
                </c:pt>
                <c:pt idx="16759">
                  <c:v>491.81259618220002</c:v>
                </c:pt>
                <c:pt idx="16760">
                  <c:v>491.81259618220002</c:v>
                </c:pt>
                <c:pt idx="16761">
                  <c:v>491.81259618220002</c:v>
                </c:pt>
                <c:pt idx="16762">
                  <c:v>516.81259618219997</c:v>
                </c:pt>
                <c:pt idx="16763">
                  <c:v>516.81259618219997</c:v>
                </c:pt>
                <c:pt idx="16764">
                  <c:v>516.81259618219997</c:v>
                </c:pt>
                <c:pt idx="16765">
                  <c:v>516.81259618219997</c:v>
                </c:pt>
                <c:pt idx="16766">
                  <c:v>570.81259618219997</c:v>
                </c:pt>
                <c:pt idx="16767">
                  <c:v>570.81259618219997</c:v>
                </c:pt>
                <c:pt idx="16768">
                  <c:v>516.81259618219997</c:v>
                </c:pt>
                <c:pt idx="16769">
                  <c:v>515.81259618219997</c:v>
                </c:pt>
                <c:pt idx="16770">
                  <c:v>570.81259618219997</c:v>
                </c:pt>
                <c:pt idx="16771">
                  <c:v>570.81259618219997</c:v>
                </c:pt>
                <c:pt idx="16772">
                  <c:v>570.81259618219997</c:v>
                </c:pt>
                <c:pt idx="16773">
                  <c:v>516.81259618219997</c:v>
                </c:pt>
                <c:pt idx="16774">
                  <c:v>491.81259618220002</c:v>
                </c:pt>
                <c:pt idx="16775">
                  <c:v>491.81259618220002</c:v>
                </c:pt>
                <c:pt idx="16776">
                  <c:v>518.70372138719995</c:v>
                </c:pt>
                <c:pt idx="16777">
                  <c:v>518.70372138719995</c:v>
                </c:pt>
                <c:pt idx="16778">
                  <c:v>512.70372138719995</c:v>
                </c:pt>
                <c:pt idx="16779">
                  <c:v>512.70372138719995</c:v>
                </c:pt>
                <c:pt idx="16780">
                  <c:v>512.70372138719995</c:v>
                </c:pt>
                <c:pt idx="16781">
                  <c:v>512.70372138719995</c:v>
                </c:pt>
                <c:pt idx="16782">
                  <c:v>512.70372138719995</c:v>
                </c:pt>
                <c:pt idx="16783">
                  <c:v>518.70372138719995</c:v>
                </c:pt>
                <c:pt idx="16784">
                  <c:v>558.70372138719995</c:v>
                </c:pt>
                <c:pt idx="16785">
                  <c:v>558.70372138719995</c:v>
                </c:pt>
                <c:pt idx="16786">
                  <c:v>558.70372138719995</c:v>
                </c:pt>
                <c:pt idx="16787">
                  <c:v>558.70372138719995</c:v>
                </c:pt>
                <c:pt idx="16788">
                  <c:v>558.70372138719995</c:v>
                </c:pt>
                <c:pt idx="16789">
                  <c:v>558.70372138719995</c:v>
                </c:pt>
                <c:pt idx="16790">
                  <c:v>558.70372138719995</c:v>
                </c:pt>
                <c:pt idx="16791">
                  <c:v>558.70372138719995</c:v>
                </c:pt>
                <c:pt idx="16792">
                  <c:v>558.70372138719995</c:v>
                </c:pt>
                <c:pt idx="16793">
                  <c:v>558.70372138719995</c:v>
                </c:pt>
                <c:pt idx="16794">
                  <c:v>578.70372138719995</c:v>
                </c:pt>
                <c:pt idx="16795">
                  <c:v>578.70372138719995</c:v>
                </c:pt>
                <c:pt idx="16796">
                  <c:v>558.70372138719995</c:v>
                </c:pt>
                <c:pt idx="16797">
                  <c:v>558.70372138719995</c:v>
                </c:pt>
                <c:pt idx="16798">
                  <c:v>558.70372138719995</c:v>
                </c:pt>
                <c:pt idx="16799">
                  <c:v>518.70372138719995</c:v>
                </c:pt>
                <c:pt idx="16800">
                  <c:v>558.70372138719995</c:v>
                </c:pt>
                <c:pt idx="16801">
                  <c:v>558.70372138719995</c:v>
                </c:pt>
                <c:pt idx="16802">
                  <c:v>558.70372138719995</c:v>
                </c:pt>
                <c:pt idx="16803">
                  <c:v>558.70372138719995</c:v>
                </c:pt>
                <c:pt idx="16804">
                  <c:v>558.70372138719995</c:v>
                </c:pt>
                <c:pt idx="16805">
                  <c:v>488.70372138720001</c:v>
                </c:pt>
                <c:pt idx="16806">
                  <c:v>488.70372138720001</c:v>
                </c:pt>
                <c:pt idx="16807">
                  <c:v>488.70372138720001</c:v>
                </c:pt>
                <c:pt idx="16808">
                  <c:v>558.70372138719995</c:v>
                </c:pt>
                <c:pt idx="16809">
                  <c:v>558.70372138719995</c:v>
                </c:pt>
                <c:pt idx="16810">
                  <c:v>558.70372138719995</c:v>
                </c:pt>
                <c:pt idx="16811">
                  <c:v>558.70372138719995</c:v>
                </c:pt>
                <c:pt idx="16812">
                  <c:v>558.70372138719995</c:v>
                </c:pt>
                <c:pt idx="16813">
                  <c:v>558.70372138719995</c:v>
                </c:pt>
                <c:pt idx="16814">
                  <c:v>558.70372138719995</c:v>
                </c:pt>
                <c:pt idx="16815">
                  <c:v>558.70372138719995</c:v>
                </c:pt>
                <c:pt idx="16816">
                  <c:v>558.70372138719995</c:v>
                </c:pt>
                <c:pt idx="16817">
                  <c:v>558.70372138719995</c:v>
                </c:pt>
                <c:pt idx="16818">
                  <c:v>558.70372138719995</c:v>
                </c:pt>
                <c:pt idx="16819">
                  <c:v>560.70372138719995</c:v>
                </c:pt>
                <c:pt idx="16820">
                  <c:v>560.70372138719995</c:v>
                </c:pt>
                <c:pt idx="16821">
                  <c:v>558.70372138719995</c:v>
                </c:pt>
                <c:pt idx="16822">
                  <c:v>558.70372138719995</c:v>
                </c:pt>
                <c:pt idx="16823">
                  <c:v>558.70372138719995</c:v>
                </c:pt>
                <c:pt idx="16824">
                  <c:v>376.70372138720001</c:v>
                </c:pt>
                <c:pt idx="16825">
                  <c:v>376.70372138720001</c:v>
                </c:pt>
                <c:pt idx="16826">
                  <c:v>246.3507213872</c:v>
                </c:pt>
                <c:pt idx="16827">
                  <c:v>289.79172138720003</c:v>
                </c:pt>
                <c:pt idx="16828">
                  <c:v>376.70372138720001</c:v>
                </c:pt>
                <c:pt idx="16829">
                  <c:v>376.70372138720001</c:v>
                </c:pt>
                <c:pt idx="16830">
                  <c:v>376.70372138720001</c:v>
                </c:pt>
                <c:pt idx="16831">
                  <c:v>376.70372138720001</c:v>
                </c:pt>
                <c:pt idx="16832">
                  <c:v>376.70372138720001</c:v>
                </c:pt>
                <c:pt idx="16833">
                  <c:v>376.70372138720001</c:v>
                </c:pt>
                <c:pt idx="16834">
                  <c:v>376.70372138720001</c:v>
                </c:pt>
                <c:pt idx="16835">
                  <c:v>593.70372138719995</c:v>
                </c:pt>
                <c:pt idx="16836">
                  <c:v>593.70372138719995</c:v>
                </c:pt>
                <c:pt idx="16837">
                  <c:v>593.70372138719995</c:v>
                </c:pt>
                <c:pt idx="16838">
                  <c:v>593.70372138719995</c:v>
                </c:pt>
                <c:pt idx="16839">
                  <c:v>593.70372138719995</c:v>
                </c:pt>
                <c:pt idx="16840">
                  <c:v>593.70372138719995</c:v>
                </c:pt>
                <c:pt idx="16841">
                  <c:v>593.70372138719995</c:v>
                </c:pt>
                <c:pt idx="16842">
                  <c:v>593.70372138719995</c:v>
                </c:pt>
                <c:pt idx="16843">
                  <c:v>596.70372138719995</c:v>
                </c:pt>
                <c:pt idx="16844">
                  <c:v>596.70372138719995</c:v>
                </c:pt>
                <c:pt idx="16845">
                  <c:v>593.70372138719995</c:v>
                </c:pt>
                <c:pt idx="16846">
                  <c:v>593.70372138719995</c:v>
                </c:pt>
                <c:pt idx="16847">
                  <c:v>442.80372138720003</c:v>
                </c:pt>
                <c:pt idx="16848">
                  <c:v>447.70372138720001</c:v>
                </c:pt>
                <c:pt idx="16849">
                  <c:v>447.70372138720001</c:v>
                </c:pt>
                <c:pt idx="16850">
                  <c:v>447.70372138720001</c:v>
                </c:pt>
                <c:pt idx="16851">
                  <c:v>447.70372138720001</c:v>
                </c:pt>
                <c:pt idx="16852">
                  <c:v>447.70372138720001</c:v>
                </c:pt>
                <c:pt idx="16853">
                  <c:v>447.70372138720001</c:v>
                </c:pt>
                <c:pt idx="16854">
                  <c:v>447.70372138720001</c:v>
                </c:pt>
                <c:pt idx="16855">
                  <c:v>542.70372138719995</c:v>
                </c:pt>
                <c:pt idx="16856">
                  <c:v>598.70372138719995</c:v>
                </c:pt>
                <c:pt idx="16857">
                  <c:v>598.70372138719995</c:v>
                </c:pt>
                <c:pt idx="16858">
                  <c:v>598.70372138719995</c:v>
                </c:pt>
                <c:pt idx="16859">
                  <c:v>598.70372138719995</c:v>
                </c:pt>
                <c:pt idx="16860">
                  <c:v>598.70372138719995</c:v>
                </c:pt>
                <c:pt idx="16861">
                  <c:v>598.70372138719995</c:v>
                </c:pt>
                <c:pt idx="16862">
                  <c:v>598.70372138719995</c:v>
                </c:pt>
                <c:pt idx="16863">
                  <c:v>598.70372138719995</c:v>
                </c:pt>
                <c:pt idx="16864">
                  <c:v>598.70372138719995</c:v>
                </c:pt>
                <c:pt idx="16865">
                  <c:v>598.70372138719995</c:v>
                </c:pt>
                <c:pt idx="16866">
                  <c:v>613.70372138719995</c:v>
                </c:pt>
                <c:pt idx="16867">
                  <c:v>614.70372138719995</c:v>
                </c:pt>
                <c:pt idx="16868">
                  <c:v>614.70372138719995</c:v>
                </c:pt>
                <c:pt idx="16869">
                  <c:v>598.70372138719995</c:v>
                </c:pt>
                <c:pt idx="16870">
                  <c:v>598.70372138719995</c:v>
                </c:pt>
                <c:pt idx="16871">
                  <c:v>542.70372138719995</c:v>
                </c:pt>
                <c:pt idx="16872">
                  <c:v>536.70372138719995</c:v>
                </c:pt>
                <c:pt idx="16873">
                  <c:v>536.70372138719995</c:v>
                </c:pt>
                <c:pt idx="16874">
                  <c:v>536.70372138719995</c:v>
                </c:pt>
                <c:pt idx="16875">
                  <c:v>536.70372138719995</c:v>
                </c:pt>
                <c:pt idx="16876">
                  <c:v>601.70372138719995</c:v>
                </c:pt>
                <c:pt idx="16877">
                  <c:v>601.70372138719995</c:v>
                </c:pt>
                <c:pt idx="16878">
                  <c:v>601.70372138719995</c:v>
                </c:pt>
                <c:pt idx="16879">
                  <c:v>618.70372138719995</c:v>
                </c:pt>
                <c:pt idx="16880">
                  <c:v>619.20372138719995</c:v>
                </c:pt>
                <c:pt idx="16881">
                  <c:v>619.20372138719995</c:v>
                </c:pt>
                <c:pt idx="16882">
                  <c:v>619.20372138719995</c:v>
                </c:pt>
                <c:pt idx="16883">
                  <c:v>619.20372138719995</c:v>
                </c:pt>
                <c:pt idx="16884">
                  <c:v>619.20372138719995</c:v>
                </c:pt>
                <c:pt idx="16885">
                  <c:v>619.20372138719995</c:v>
                </c:pt>
                <c:pt idx="16886">
                  <c:v>619.20372138719995</c:v>
                </c:pt>
                <c:pt idx="16887">
                  <c:v>619.20372138719995</c:v>
                </c:pt>
                <c:pt idx="16888">
                  <c:v>619.20372138719995</c:v>
                </c:pt>
                <c:pt idx="16889">
                  <c:v>619.20372138719995</c:v>
                </c:pt>
                <c:pt idx="16890">
                  <c:v>619.20372138719995</c:v>
                </c:pt>
                <c:pt idx="16891">
                  <c:v>619.20372138719995</c:v>
                </c:pt>
                <c:pt idx="16892">
                  <c:v>619.20372138719995</c:v>
                </c:pt>
                <c:pt idx="16893">
                  <c:v>619.20372138719995</c:v>
                </c:pt>
                <c:pt idx="16894">
                  <c:v>618.70372138719995</c:v>
                </c:pt>
                <c:pt idx="16895">
                  <c:v>618.70372138719995</c:v>
                </c:pt>
                <c:pt idx="16896">
                  <c:v>591.70372138719995</c:v>
                </c:pt>
                <c:pt idx="16897">
                  <c:v>602.70372138719995</c:v>
                </c:pt>
                <c:pt idx="16898">
                  <c:v>602.70372138719995</c:v>
                </c:pt>
                <c:pt idx="16899">
                  <c:v>602.70372138719995</c:v>
                </c:pt>
                <c:pt idx="16900">
                  <c:v>602.70372138719995</c:v>
                </c:pt>
                <c:pt idx="16901">
                  <c:v>602.70372138719995</c:v>
                </c:pt>
                <c:pt idx="16902">
                  <c:v>607.70372138719995</c:v>
                </c:pt>
                <c:pt idx="16903">
                  <c:v>612.80372138719997</c:v>
                </c:pt>
                <c:pt idx="16904">
                  <c:v>612.80372138719997</c:v>
                </c:pt>
                <c:pt idx="16905">
                  <c:v>612.80372138719997</c:v>
                </c:pt>
                <c:pt idx="16906">
                  <c:v>617.70372138719995</c:v>
                </c:pt>
                <c:pt idx="16907">
                  <c:v>617.70372138719995</c:v>
                </c:pt>
                <c:pt idx="16908">
                  <c:v>617.70372138719995</c:v>
                </c:pt>
                <c:pt idx="16909">
                  <c:v>617.70372138719995</c:v>
                </c:pt>
                <c:pt idx="16910">
                  <c:v>617.70372138719995</c:v>
                </c:pt>
                <c:pt idx="16911">
                  <c:v>617.70372138719995</c:v>
                </c:pt>
                <c:pt idx="16912">
                  <c:v>617.70372138719995</c:v>
                </c:pt>
                <c:pt idx="16913">
                  <c:v>617.70372138719995</c:v>
                </c:pt>
                <c:pt idx="16914">
                  <c:v>617.70372138719995</c:v>
                </c:pt>
                <c:pt idx="16915">
                  <c:v>617.70372138719995</c:v>
                </c:pt>
                <c:pt idx="16916">
                  <c:v>617.70372138719995</c:v>
                </c:pt>
                <c:pt idx="16917">
                  <c:v>617.70372138719995</c:v>
                </c:pt>
                <c:pt idx="16918">
                  <c:v>612.80372138719997</c:v>
                </c:pt>
                <c:pt idx="16919">
                  <c:v>612.80372138719997</c:v>
                </c:pt>
                <c:pt idx="16920">
                  <c:v>447.70372138720001</c:v>
                </c:pt>
                <c:pt idx="16921">
                  <c:v>447.70372138720001</c:v>
                </c:pt>
                <c:pt idx="16922">
                  <c:v>447.70372138720001</c:v>
                </c:pt>
                <c:pt idx="16923">
                  <c:v>447.70372138720001</c:v>
                </c:pt>
                <c:pt idx="16924">
                  <c:v>447.70372138720001</c:v>
                </c:pt>
                <c:pt idx="16925">
                  <c:v>447.70372138720001</c:v>
                </c:pt>
                <c:pt idx="16926">
                  <c:v>447.70372138720001</c:v>
                </c:pt>
                <c:pt idx="16927">
                  <c:v>602.70372138719995</c:v>
                </c:pt>
                <c:pt idx="16928">
                  <c:v>602.70372138719995</c:v>
                </c:pt>
                <c:pt idx="16929">
                  <c:v>602.70372138719995</c:v>
                </c:pt>
                <c:pt idx="16930">
                  <c:v>602.70372138719995</c:v>
                </c:pt>
                <c:pt idx="16931">
                  <c:v>603.70372138719995</c:v>
                </c:pt>
                <c:pt idx="16932">
                  <c:v>602.70372138719995</c:v>
                </c:pt>
                <c:pt idx="16933">
                  <c:v>603.70372138719995</c:v>
                </c:pt>
                <c:pt idx="16934">
                  <c:v>603.70372138719995</c:v>
                </c:pt>
                <c:pt idx="16935">
                  <c:v>603.70372138719995</c:v>
                </c:pt>
                <c:pt idx="16936">
                  <c:v>603.70372138719995</c:v>
                </c:pt>
                <c:pt idx="16937">
                  <c:v>602.70372138719995</c:v>
                </c:pt>
                <c:pt idx="16938">
                  <c:v>603.70372138719995</c:v>
                </c:pt>
                <c:pt idx="16939">
                  <c:v>603.70372138719995</c:v>
                </c:pt>
                <c:pt idx="16940">
                  <c:v>603.70372138719995</c:v>
                </c:pt>
                <c:pt idx="16941">
                  <c:v>602.70372138719995</c:v>
                </c:pt>
                <c:pt idx="16942">
                  <c:v>602.70372138719995</c:v>
                </c:pt>
                <c:pt idx="16943">
                  <c:v>602.70372138719995</c:v>
                </c:pt>
                <c:pt idx="16944">
                  <c:v>486.70372138720001</c:v>
                </c:pt>
                <c:pt idx="16945">
                  <c:v>447.70372138720001</c:v>
                </c:pt>
                <c:pt idx="16946">
                  <c:v>447.70372138720001</c:v>
                </c:pt>
                <c:pt idx="16947">
                  <c:v>447.70372138720001</c:v>
                </c:pt>
                <c:pt idx="16948">
                  <c:v>447.70372138720001</c:v>
                </c:pt>
                <c:pt idx="16949">
                  <c:v>447.70372138720001</c:v>
                </c:pt>
                <c:pt idx="16950">
                  <c:v>486.70372138720001</c:v>
                </c:pt>
                <c:pt idx="16951">
                  <c:v>497.22172138719998</c:v>
                </c:pt>
                <c:pt idx="16952">
                  <c:v>497.22172138719998</c:v>
                </c:pt>
                <c:pt idx="16953">
                  <c:v>497.22172138719998</c:v>
                </c:pt>
                <c:pt idx="16954">
                  <c:v>497.22172138719998</c:v>
                </c:pt>
                <c:pt idx="16955">
                  <c:v>581.70372138719995</c:v>
                </c:pt>
                <c:pt idx="16956">
                  <c:v>581.70372138719995</c:v>
                </c:pt>
                <c:pt idx="16957">
                  <c:v>581.70372138719995</c:v>
                </c:pt>
                <c:pt idx="16958">
                  <c:v>497.22172138719998</c:v>
                </c:pt>
                <c:pt idx="16959">
                  <c:v>497.22172138719998</c:v>
                </c:pt>
                <c:pt idx="16960">
                  <c:v>497.22172138719998</c:v>
                </c:pt>
                <c:pt idx="16961">
                  <c:v>497.22172138719998</c:v>
                </c:pt>
                <c:pt idx="16962">
                  <c:v>581.70372138719995</c:v>
                </c:pt>
                <c:pt idx="16963">
                  <c:v>604.70372138719995</c:v>
                </c:pt>
                <c:pt idx="16964">
                  <c:v>581.70372138719995</c:v>
                </c:pt>
                <c:pt idx="16965">
                  <c:v>497.22172138719998</c:v>
                </c:pt>
                <c:pt idx="16966">
                  <c:v>497.22172138719998</c:v>
                </c:pt>
                <c:pt idx="16967">
                  <c:v>486.70372138720001</c:v>
                </c:pt>
                <c:pt idx="16968">
                  <c:v>485.70372138720001</c:v>
                </c:pt>
                <c:pt idx="16969">
                  <c:v>447.70372138720001</c:v>
                </c:pt>
                <c:pt idx="16970">
                  <c:v>447.70372138720001</c:v>
                </c:pt>
                <c:pt idx="16971">
                  <c:v>447.70372138720001</c:v>
                </c:pt>
                <c:pt idx="16972">
                  <c:v>447.70372138720001</c:v>
                </c:pt>
                <c:pt idx="16973">
                  <c:v>244.80272138719999</c:v>
                </c:pt>
                <c:pt idx="16974">
                  <c:v>244.80272138719999</c:v>
                </c:pt>
                <c:pt idx="16975">
                  <c:v>441.21072138720001</c:v>
                </c:pt>
                <c:pt idx="16976">
                  <c:v>442.70372138720001</c:v>
                </c:pt>
                <c:pt idx="16977">
                  <c:v>447.70372138720001</c:v>
                </c:pt>
                <c:pt idx="16978">
                  <c:v>447.70372138720001</c:v>
                </c:pt>
                <c:pt idx="16979">
                  <c:v>447.70372138720001</c:v>
                </c:pt>
                <c:pt idx="16980">
                  <c:v>447.70372138720001</c:v>
                </c:pt>
                <c:pt idx="16981">
                  <c:v>447.70372138720001</c:v>
                </c:pt>
                <c:pt idx="16982">
                  <c:v>447.70372138720001</c:v>
                </c:pt>
                <c:pt idx="16983">
                  <c:v>447.70372138720001</c:v>
                </c:pt>
                <c:pt idx="16984">
                  <c:v>447.70372138720001</c:v>
                </c:pt>
                <c:pt idx="16985">
                  <c:v>447.70372138720001</c:v>
                </c:pt>
                <c:pt idx="16986">
                  <c:v>487.70372138720001</c:v>
                </c:pt>
                <c:pt idx="16987">
                  <c:v>498.70372138720001</c:v>
                </c:pt>
                <c:pt idx="16988">
                  <c:v>498.70372138720001</c:v>
                </c:pt>
                <c:pt idx="16989">
                  <c:v>487.70372138720001</c:v>
                </c:pt>
                <c:pt idx="16990">
                  <c:v>485.70372138720001</c:v>
                </c:pt>
                <c:pt idx="16991">
                  <c:v>447.70372138720001</c:v>
                </c:pt>
                <c:pt idx="16992">
                  <c:v>342.70372138720001</c:v>
                </c:pt>
                <c:pt idx="16993">
                  <c:v>342.70372138720001</c:v>
                </c:pt>
                <c:pt idx="16994">
                  <c:v>342.70372138720001</c:v>
                </c:pt>
                <c:pt idx="16995">
                  <c:v>342.70372138720001</c:v>
                </c:pt>
                <c:pt idx="16996">
                  <c:v>342.70372138720001</c:v>
                </c:pt>
                <c:pt idx="16997">
                  <c:v>342.70372138720001</c:v>
                </c:pt>
                <c:pt idx="16998">
                  <c:v>441.21072138720001</c:v>
                </c:pt>
                <c:pt idx="16999">
                  <c:v>486.70372138720001</c:v>
                </c:pt>
                <c:pt idx="17000">
                  <c:v>498.70372138720001</c:v>
                </c:pt>
                <c:pt idx="17001">
                  <c:v>498.70372138720001</c:v>
                </c:pt>
                <c:pt idx="17002">
                  <c:v>499.70372138720001</c:v>
                </c:pt>
                <c:pt idx="17003">
                  <c:v>527.70372138719995</c:v>
                </c:pt>
                <c:pt idx="17004">
                  <c:v>527.70372138719995</c:v>
                </c:pt>
                <c:pt idx="17005">
                  <c:v>527.70372138719995</c:v>
                </c:pt>
                <c:pt idx="17006">
                  <c:v>527.70372138719995</c:v>
                </c:pt>
                <c:pt idx="17007">
                  <c:v>527.70372138719995</c:v>
                </c:pt>
                <c:pt idx="17008">
                  <c:v>527.70372138719995</c:v>
                </c:pt>
                <c:pt idx="17009">
                  <c:v>498.70372138720001</c:v>
                </c:pt>
                <c:pt idx="17010">
                  <c:v>498.70372138720001</c:v>
                </c:pt>
                <c:pt idx="17011">
                  <c:v>527.70372138719995</c:v>
                </c:pt>
                <c:pt idx="17012">
                  <c:v>498.70372138720001</c:v>
                </c:pt>
                <c:pt idx="17013">
                  <c:v>498.70372138720001</c:v>
                </c:pt>
                <c:pt idx="17014">
                  <c:v>498.70372138720001</c:v>
                </c:pt>
                <c:pt idx="17015">
                  <c:v>441.21072138720001</c:v>
                </c:pt>
                <c:pt idx="17016">
                  <c:v>466.70372138720001</c:v>
                </c:pt>
                <c:pt idx="17017">
                  <c:v>466.70372138720001</c:v>
                </c:pt>
                <c:pt idx="17018">
                  <c:v>347.70372138720001</c:v>
                </c:pt>
                <c:pt idx="17019">
                  <c:v>347.70372138720001</c:v>
                </c:pt>
                <c:pt idx="17020">
                  <c:v>466.70372138720001</c:v>
                </c:pt>
                <c:pt idx="17021">
                  <c:v>486.70372138720001</c:v>
                </c:pt>
                <c:pt idx="17022">
                  <c:v>486.70372138720001</c:v>
                </c:pt>
                <c:pt idx="17023">
                  <c:v>498.70372138720001</c:v>
                </c:pt>
                <c:pt idx="17024">
                  <c:v>498.70372138720001</c:v>
                </c:pt>
                <c:pt idx="17025">
                  <c:v>498.70372138720001</c:v>
                </c:pt>
                <c:pt idx="17026">
                  <c:v>499.70372138720001</c:v>
                </c:pt>
                <c:pt idx="17027">
                  <c:v>599.70372138719995</c:v>
                </c:pt>
                <c:pt idx="17028">
                  <c:v>598.70372138719995</c:v>
                </c:pt>
                <c:pt idx="17029">
                  <c:v>599.70372138719995</c:v>
                </c:pt>
                <c:pt idx="17030">
                  <c:v>599.70372138719995</c:v>
                </c:pt>
                <c:pt idx="17031">
                  <c:v>598.70372138719995</c:v>
                </c:pt>
                <c:pt idx="17032">
                  <c:v>599.70372138719995</c:v>
                </c:pt>
                <c:pt idx="17033">
                  <c:v>499.70372138720001</c:v>
                </c:pt>
                <c:pt idx="17034">
                  <c:v>599.70372138719995</c:v>
                </c:pt>
                <c:pt idx="17035">
                  <c:v>602.70372138719995</c:v>
                </c:pt>
                <c:pt idx="17036">
                  <c:v>602.70372138719995</c:v>
                </c:pt>
                <c:pt idx="17037">
                  <c:v>499.70372138720001</c:v>
                </c:pt>
                <c:pt idx="17038">
                  <c:v>498.70372138720001</c:v>
                </c:pt>
                <c:pt idx="17039">
                  <c:v>486.70372138720001</c:v>
                </c:pt>
                <c:pt idx="17040">
                  <c:v>498.70372138720001</c:v>
                </c:pt>
                <c:pt idx="17041">
                  <c:v>498.70372138720001</c:v>
                </c:pt>
                <c:pt idx="17042">
                  <c:v>498.70372138720001</c:v>
                </c:pt>
                <c:pt idx="17043">
                  <c:v>498.70372138720001</c:v>
                </c:pt>
                <c:pt idx="17044">
                  <c:v>498.70372138720001</c:v>
                </c:pt>
                <c:pt idx="17045">
                  <c:v>498.70372138720001</c:v>
                </c:pt>
                <c:pt idx="17046">
                  <c:v>498.70372138720001</c:v>
                </c:pt>
                <c:pt idx="17047">
                  <c:v>499.70372138720001</c:v>
                </c:pt>
                <c:pt idx="17048">
                  <c:v>599.20372138719995</c:v>
                </c:pt>
                <c:pt idx="17049">
                  <c:v>599.20372138719995</c:v>
                </c:pt>
                <c:pt idx="17050">
                  <c:v>599.20372138719995</c:v>
                </c:pt>
                <c:pt idx="17051">
                  <c:v>599.20372138719995</c:v>
                </c:pt>
                <c:pt idx="17052">
                  <c:v>599.20372138719995</c:v>
                </c:pt>
                <c:pt idx="17053">
                  <c:v>599.20372138719995</c:v>
                </c:pt>
                <c:pt idx="17054">
                  <c:v>599.20372138719995</c:v>
                </c:pt>
                <c:pt idx="17055">
                  <c:v>599.20372138719995</c:v>
                </c:pt>
                <c:pt idx="17056">
                  <c:v>599.20372138719995</c:v>
                </c:pt>
                <c:pt idx="17057">
                  <c:v>599.20372138719995</c:v>
                </c:pt>
                <c:pt idx="17058">
                  <c:v>599.20372138719995</c:v>
                </c:pt>
                <c:pt idx="17059">
                  <c:v>599.20372138719995</c:v>
                </c:pt>
                <c:pt idx="17060">
                  <c:v>599.20372138719995</c:v>
                </c:pt>
                <c:pt idx="17061">
                  <c:v>599.20372138719995</c:v>
                </c:pt>
                <c:pt idx="17062">
                  <c:v>500.70372138720001</c:v>
                </c:pt>
                <c:pt idx="17063">
                  <c:v>498.70372138720001</c:v>
                </c:pt>
                <c:pt idx="17064">
                  <c:v>596.70372138719995</c:v>
                </c:pt>
                <c:pt idx="17065">
                  <c:v>596.70372138719995</c:v>
                </c:pt>
                <c:pt idx="17066">
                  <c:v>596.70372138719995</c:v>
                </c:pt>
                <c:pt idx="17067">
                  <c:v>596.70372138719995</c:v>
                </c:pt>
                <c:pt idx="17068">
                  <c:v>596.70372138719995</c:v>
                </c:pt>
                <c:pt idx="17069">
                  <c:v>596.70372138719995</c:v>
                </c:pt>
                <c:pt idx="17070">
                  <c:v>596.70372138719995</c:v>
                </c:pt>
                <c:pt idx="17071">
                  <c:v>604.70372138719995</c:v>
                </c:pt>
                <c:pt idx="17072">
                  <c:v>605.70372138719995</c:v>
                </c:pt>
                <c:pt idx="17073">
                  <c:v>605.70372138719995</c:v>
                </c:pt>
                <c:pt idx="17074">
                  <c:v>605.70372138719995</c:v>
                </c:pt>
                <c:pt idx="17075">
                  <c:v>647.70372138719995</c:v>
                </c:pt>
                <c:pt idx="17076">
                  <c:v>605.70372138719995</c:v>
                </c:pt>
                <c:pt idx="17077">
                  <c:v>605.70372138719995</c:v>
                </c:pt>
                <c:pt idx="17078">
                  <c:v>647.70372138719995</c:v>
                </c:pt>
                <c:pt idx="17079">
                  <c:v>647.70372138719995</c:v>
                </c:pt>
                <c:pt idx="17080">
                  <c:v>706.70372138719995</c:v>
                </c:pt>
                <c:pt idx="17081">
                  <c:v>605.70372138719995</c:v>
                </c:pt>
                <c:pt idx="17082">
                  <c:v>647.70372138719995</c:v>
                </c:pt>
                <c:pt idx="17083">
                  <c:v>706.70372138719995</c:v>
                </c:pt>
                <c:pt idx="17084">
                  <c:v>706.70372138719995</c:v>
                </c:pt>
                <c:pt idx="17085">
                  <c:v>605.70372138719995</c:v>
                </c:pt>
                <c:pt idx="17086">
                  <c:v>605.70372138719995</c:v>
                </c:pt>
                <c:pt idx="17087">
                  <c:v>604.70372138719995</c:v>
                </c:pt>
                <c:pt idx="17088">
                  <c:v>646.70372138719995</c:v>
                </c:pt>
                <c:pt idx="17089">
                  <c:v>646.70372138719995</c:v>
                </c:pt>
                <c:pt idx="17090">
                  <c:v>607.70372138719995</c:v>
                </c:pt>
                <c:pt idx="17091">
                  <c:v>607.70372138719995</c:v>
                </c:pt>
                <c:pt idx="17092">
                  <c:v>607.70372138719995</c:v>
                </c:pt>
                <c:pt idx="17093">
                  <c:v>646.70372138719995</c:v>
                </c:pt>
                <c:pt idx="17094">
                  <c:v>646.70372138719995</c:v>
                </c:pt>
                <c:pt idx="17095">
                  <c:v>648.80372138719997</c:v>
                </c:pt>
                <c:pt idx="17096">
                  <c:v>692.80372138719997</c:v>
                </c:pt>
                <c:pt idx="17097">
                  <c:v>692.80372138719997</c:v>
                </c:pt>
                <c:pt idx="17098">
                  <c:v>692.80372138719997</c:v>
                </c:pt>
                <c:pt idx="17099">
                  <c:v>692.80372138719997</c:v>
                </c:pt>
                <c:pt idx="17100">
                  <c:v>692.80372138719997</c:v>
                </c:pt>
                <c:pt idx="17101">
                  <c:v>692.80372138719997</c:v>
                </c:pt>
                <c:pt idx="17102">
                  <c:v>692.80372138719997</c:v>
                </c:pt>
                <c:pt idx="17103">
                  <c:v>692.80372138719997</c:v>
                </c:pt>
                <c:pt idx="17104">
                  <c:v>692.80372138719997</c:v>
                </c:pt>
                <c:pt idx="17105">
                  <c:v>692.80372138719997</c:v>
                </c:pt>
                <c:pt idx="17106">
                  <c:v>692.80372138719997</c:v>
                </c:pt>
                <c:pt idx="17107">
                  <c:v>692.80372138719997</c:v>
                </c:pt>
                <c:pt idx="17108">
                  <c:v>692.80372138719997</c:v>
                </c:pt>
                <c:pt idx="17109">
                  <c:v>692.80372138719997</c:v>
                </c:pt>
                <c:pt idx="17110">
                  <c:v>646.70372138719995</c:v>
                </c:pt>
                <c:pt idx="17111">
                  <c:v>607.70372138719995</c:v>
                </c:pt>
                <c:pt idx="17112">
                  <c:v>601.70372138719995</c:v>
                </c:pt>
                <c:pt idx="17113">
                  <c:v>601.70372138719995</c:v>
                </c:pt>
                <c:pt idx="17114">
                  <c:v>601.70372138719995</c:v>
                </c:pt>
                <c:pt idx="17115">
                  <c:v>433.77272138720002</c:v>
                </c:pt>
                <c:pt idx="17116">
                  <c:v>441.21072138720001</c:v>
                </c:pt>
                <c:pt idx="17117">
                  <c:v>465.36172138720002</c:v>
                </c:pt>
                <c:pt idx="17118">
                  <c:v>601.70372138719995</c:v>
                </c:pt>
                <c:pt idx="17119">
                  <c:v>647.70372138719995</c:v>
                </c:pt>
                <c:pt idx="17120">
                  <c:v>654.70372138719995</c:v>
                </c:pt>
                <c:pt idx="17121">
                  <c:v>654.70372138719995</c:v>
                </c:pt>
                <c:pt idx="17122">
                  <c:v>654.70372138719995</c:v>
                </c:pt>
                <c:pt idx="17123">
                  <c:v>705.70372138719995</c:v>
                </c:pt>
                <c:pt idx="17124">
                  <c:v>654.70372138719995</c:v>
                </c:pt>
                <c:pt idx="17125">
                  <c:v>654.70372138719995</c:v>
                </c:pt>
                <c:pt idx="17126">
                  <c:v>654.70372138719995</c:v>
                </c:pt>
                <c:pt idx="17127">
                  <c:v>654.70372138719995</c:v>
                </c:pt>
                <c:pt idx="17128">
                  <c:v>654.70372138719995</c:v>
                </c:pt>
                <c:pt idx="17129">
                  <c:v>654.70372138719995</c:v>
                </c:pt>
                <c:pt idx="17130">
                  <c:v>705.70372138719995</c:v>
                </c:pt>
                <c:pt idx="17131">
                  <c:v>705.70372138719995</c:v>
                </c:pt>
                <c:pt idx="17132">
                  <c:v>705.70372138719995</c:v>
                </c:pt>
                <c:pt idx="17133">
                  <c:v>648.80372138719997</c:v>
                </c:pt>
                <c:pt idx="17134">
                  <c:v>654.70372138719995</c:v>
                </c:pt>
                <c:pt idx="17135">
                  <c:v>601.70372138719995</c:v>
                </c:pt>
                <c:pt idx="17136">
                  <c:v>647.70372138719995</c:v>
                </c:pt>
                <c:pt idx="17137">
                  <c:v>647.70372138719995</c:v>
                </c:pt>
                <c:pt idx="17138">
                  <c:v>647.70372138719995</c:v>
                </c:pt>
                <c:pt idx="17139">
                  <c:v>477.70372138720001</c:v>
                </c:pt>
                <c:pt idx="17140">
                  <c:v>647.70372138719995</c:v>
                </c:pt>
                <c:pt idx="17141">
                  <c:v>647.70372138719995</c:v>
                </c:pt>
                <c:pt idx="17142">
                  <c:v>647.70372138719995</c:v>
                </c:pt>
                <c:pt idx="17143">
                  <c:v>647.70372138719995</c:v>
                </c:pt>
                <c:pt idx="17144">
                  <c:v>647.70372138719995</c:v>
                </c:pt>
                <c:pt idx="17145">
                  <c:v>647.70372138719995</c:v>
                </c:pt>
                <c:pt idx="17146">
                  <c:v>647.70372138719995</c:v>
                </c:pt>
                <c:pt idx="17147">
                  <c:v>647.70372138719995</c:v>
                </c:pt>
                <c:pt idx="17148">
                  <c:v>647.70372138719995</c:v>
                </c:pt>
                <c:pt idx="17149">
                  <c:v>647.70372138719995</c:v>
                </c:pt>
                <c:pt idx="17150">
                  <c:v>647.70372138719995</c:v>
                </c:pt>
                <c:pt idx="17151">
                  <c:v>647.70372138719995</c:v>
                </c:pt>
                <c:pt idx="17152">
                  <c:v>647.70372138719995</c:v>
                </c:pt>
                <c:pt idx="17153">
                  <c:v>647.70372138719995</c:v>
                </c:pt>
                <c:pt idx="17154">
                  <c:v>705.70372138719995</c:v>
                </c:pt>
                <c:pt idx="17155">
                  <c:v>741.70372138719995</c:v>
                </c:pt>
                <c:pt idx="17156">
                  <c:v>741.70372138719995</c:v>
                </c:pt>
                <c:pt idx="17157">
                  <c:v>705.70372138719995</c:v>
                </c:pt>
                <c:pt idx="17158">
                  <c:v>705.70372138719995</c:v>
                </c:pt>
                <c:pt idx="17159">
                  <c:v>647.70372138719995</c:v>
                </c:pt>
                <c:pt idx="17160">
                  <c:v>513.21872138720005</c:v>
                </c:pt>
                <c:pt idx="17161">
                  <c:v>513.21872138720005</c:v>
                </c:pt>
                <c:pt idx="17162">
                  <c:v>513.21872138720005</c:v>
                </c:pt>
                <c:pt idx="17163">
                  <c:v>513.21872138720005</c:v>
                </c:pt>
                <c:pt idx="17164">
                  <c:v>513.21872138720005</c:v>
                </c:pt>
                <c:pt idx="17165">
                  <c:v>513.21872138720005</c:v>
                </c:pt>
                <c:pt idx="17166">
                  <c:v>513.21872138720005</c:v>
                </c:pt>
                <c:pt idx="17167">
                  <c:v>513.21872138720005</c:v>
                </c:pt>
                <c:pt idx="17168">
                  <c:v>647.70372138719995</c:v>
                </c:pt>
                <c:pt idx="17169">
                  <c:v>647.70372138719995</c:v>
                </c:pt>
                <c:pt idx="17170">
                  <c:v>647.70372138719995</c:v>
                </c:pt>
                <c:pt idx="17171">
                  <c:v>650.70372138719995</c:v>
                </c:pt>
                <c:pt idx="17172">
                  <c:v>650.70372138719995</c:v>
                </c:pt>
                <c:pt idx="17173">
                  <c:v>650.70372138719995</c:v>
                </c:pt>
                <c:pt idx="17174">
                  <c:v>651.70372138719995</c:v>
                </c:pt>
                <c:pt idx="17175">
                  <c:v>651.70372138719995</c:v>
                </c:pt>
                <c:pt idx="17176">
                  <c:v>650.70372138719995</c:v>
                </c:pt>
                <c:pt idx="17177">
                  <c:v>647.70372138719995</c:v>
                </c:pt>
                <c:pt idx="17178">
                  <c:v>651.70372138719995</c:v>
                </c:pt>
                <c:pt idx="17179">
                  <c:v>707.70372138719995</c:v>
                </c:pt>
                <c:pt idx="17180">
                  <c:v>651.70372138719995</c:v>
                </c:pt>
                <c:pt idx="17181">
                  <c:v>650.70372138719995</c:v>
                </c:pt>
                <c:pt idx="17182">
                  <c:v>647.70372138719995</c:v>
                </c:pt>
                <c:pt idx="17183">
                  <c:v>647.70372138719995</c:v>
                </c:pt>
                <c:pt idx="17184">
                  <c:v>498.21872138719999</c:v>
                </c:pt>
                <c:pt idx="17185">
                  <c:v>506.70372138720001</c:v>
                </c:pt>
                <c:pt idx="17186">
                  <c:v>498.21872138719999</c:v>
                </c:pt>
                <c:pt idx="17187">
                  <c:v>498.21872138719999</c:v>
                </c:pt>
                <c:pt idx="17188">
                  <c:v>506.70372138720001</c:v>
                </c:pt>
                <c:pt idx="17189">
                  <c:v>506.70372138720001</c:v>
                </c:pt>
                <c:pt idx="17190">
                  <c:v>507.70372138720001</c:v>
                </c:pt>
                <c:pt idx="17191">
                  <c:v>507.70372138720001</c:v>
                </c:pt>
                <c:pt idx="17192">
                  <c:v>507.70372138720001</c:v>
                </c:pt>
                <c:pt idx="17193">
                  <c:v>507.70372138720001</c:v>
                </c:pt>
                <c:pt idx="17194">
                  <c:v>538.70372138719995</c:v>
                </c:pt>
                <c:pt idx="17195">
                  <c:v>602.70372138719995</c:v>
                </c:pt>
                <c:pt idx="17196">
                  <c:v>602.70372138719995</c:v>
                </c:pt>
                <c:pt idx="17197">
                  <c:v>602.70372138719995</c:v>
                </c:pt>
                <c:pt idx="17198">
                  <c:v>602.70372138719995</c:v>
                </c:pt>
                <c:pt idx="17199">
                  <c:v>657.70372138719995</c:v>
                </c:pt>
                <c:pt idx="17200">
                  <c:v>602.70372138719995</c:v>
                </c:pt>
                <c:pt idx="17201">
                  <c:v>538.70372138719995</c:v>
                </c:pt>
                <c:pt idx="17202">
                  <c:v>657.70372138719995</c:v>
                </c:pt>
                <c:pt idx="17203">
                  <c:v>742.70372138719995</c:v>
                </c:pt>
                <c:pt idx="17204">
                  <c:v>657.70372138719995</c:v>
                </c:pt>
                <c:pt idx="17205">
                  <c:v>602.70372138719995</c:v>
                </c:pt>
                <c:pt idx="17206">
                  <c:v>507.70372138720001</c:v>
                </c:pt>
                <c:pt idx="17207">
                  <c:v>507.70372138720001</c:v>
                </c:pt>
                <c:pt idx="17208">
                  <c:v>244.80272138719999</c:v>
                </c:pt>
                <c:pt idx="17209">
                  <c:v>237.70372138720001</c:v>
                </c:pt>
                <c:pt idx="17210">
                  <c:v>244.80272138719999</c:v>
                </c:pt>
                <c:pt idx="17211">
                  <c:v>221.68372138719999</c:v>
                </c:pt>
                <c:pt idx="17212">
                  <c:v>237.70372138720001</c:v>
                </c:pt>
                <c:pt idx="17213">
                  <c:v>327.70372138720001</c:v>
                </c:pt>
                <c:pt idx="17214">
                  <c:v>327.70372138720001</c:v>
                </c:pt>
                <c:pt idx="17215">
                  <c:v>442.7617213872</c:v>
                </c:pt>
                <c:pt idx="17216">
                  <c:v>488.70372138720001</c:v>
                </c:pt>
                <c:pt idx="17217">
                  <c:v>531.70372138719995</c:v>
                </c:pt>
                <c:pt idx="17218">
                  <c:v>537.60372138720004</c:v>
                </c:pt>
                <c:pt idx="17219">
                  <c:v>537.60372138720004</c:v>
                </c:pt>
                <c:pt idx="17220">
                  <c:v>537.60372138720004</c:v>
                </c:pt>
                <c:pt idx="17221">
                  <c:v>537.60372138720004</c:v>
                </c:pt>
                <c:pt idx="17222">
                  <c:v>537.60372138720004</c:v>
                </c:pt>
                <c:pt idx="17223">
                  <c:v>537.60372138720004</c:v>
                </c:pt>
                <c:pt idx="17224">
                  <c:v>531.70372138719995</c:v>
                </c:pt>
                <c:pt idx="17225">
                  <c:v>531.70372138719995</c:v>
                </c:pt>
                <c:pt idx="17226">
                  <c:v>537.60372138720004</c:v>
                </c:pt>
                <c:pt idx="17227">
                  <c:v>537.60372138720004</c:v>
                </c:pt>
                <c:pt idx="17228">
                  <c:v>537.60372138720004</c:v>
                </c:pt>
                <c:pt idx="17229">
                  <c:v>531.70372138719995</c:v>
                </c:pt>
                <c:pt idx="17230">
                  <c:v>531.70372138719995</c:v>
                </c:pt>
                <c:pt idx="17231">
                  <c:v>488.70372138720001</c:v>
                </c:pt>
                <c:pt idx="17232">
                  <c:v>326.20372138720001</c:v>
                </c:pt>
                <c:pt idx="17233">
                  <c:v>326.20372138720001</c:v>
                </c:pt>
                <c:pt idx="17234">
                  <c:v>326.20372138720001</c:v>
                </c:pt>
                <c:pt idx="17235">
                  <c:v>326.20372138720001</c:v>
                </c:pt>
                <c:pt idx="17236">
                  <c:v>317.70372138720001</c:v>
                </c:pt>
                <c:pt idx="17237">
                  <c:v>317.70372138720001</c:v>
                </c:pt>
                <c:pt idx="17238">
                  <c:v>317.70372138720001</c:v>
                </c:pt>
                <c:pt idx="17239">
                  <c:v>317.70372138720001</c:v>
                </c:pt>
                <c:pt idx="17240">
                  <c:v>326.20372138720001</c:v>
                </c:pt>
                <c:pt idx="17241">
                  <c:v>326.20372138720001</c:v>
                </c:pt>
                <c:pt idx="17242">
                  <c:v>326.20372138720001</c:v>
                </c:pt>
                <c:pt idx="17243">
                  <c:v>326.20372138720001</c:v>
                </c:pt>
                <c:pt idx="17244">
                  <c:v>326.20372138720001</c:v>
                </c:pt>
                <c:pt idx="17245">
                  <c:v>326.20372138720001</c:v>
                </c:pt>
                <c:pt idx="17246">
                  <c:v>326.20372138720001</c:v>
                </c:pt>
                <c:pt idx="17247">
                  <c:v>326.20372138720001</c:v>
                </c:pt>
                <c:pt idx="17248">
                  <c:v>326.20372138720001</c:v>
                </c:pt>
                <c:pt idx="17249">
                  <c:v>326.20372138720001</c:v>
                </c:pt>
                <c:pt idx="17250">
                  <c:v>488.70372138720001</c:v>
                </c:pt>
                <c:pt idx="17251">
                  <c:v>526.70372138719995</c:v>
                </c:pt>
                <c:pt idx="17252">
                  <c:v>488.70372138720001</c:v>
                </c:pt>
                <c:pt idx="17253">
                  <c:v>488.70372138720001</c:v>
                </c:pt>
                <c:pt idx="17254">
                  <c:v>326.20372138720001</c:v>
                </c:pt>
                <c:pt idx="17255">
                  <c:v>326.20372138720001</c:v>
                </c:pt>
                <c:pt idx="17256">
                  <c:v>317.70372138720001</c:v>
                </c:pt>
                <c:pt idx="17257">
                  <c:v>317.70372138720001</c:v>
                </c:pt>
                <c:pt idx="17258">
                  <c:v>317.70372138720001</c:v>
                </c:pt>
                <c:pt idx="17259">
                  <c:v>317.70372138720001</c:v>
                </c:pt>
                <c:pt idx="17260">
                  <c:v>326.20372138720001</c:v>
                </c:pt>
                <c:pt idx="17261">
                  <c:v>326.20372138720001</c:v>
                </c:pt>
                <c:pt idx="17262">
                  <c:v>326.20372138720001</c:v>
                </c:pt>
                <c:pt idx="17263">
                  <c:v>326.20372138720001</c:v>
                </c:pt>
                <c:pt idx="17264">
                  <c:v>326.20372138720001</c:v>
                </c:pt>
                <c:pt idx="17265">
                  <c:v>483.20372138720001</c:v>
                </c:pt>
                <c:pt idx="17266">
                  <c:v>488.70372138720001</c:v>
                </c:pt>
                <c:pt idx="17267">
                  <c:v>488.70372138720001</c:v>
                </c:pt>
                <c:pt idx="17268">
                  <c:v>483.20372138720001</c:v>
                </c:pt>
                <c:pt idx="17269">
                  <c:v>483.20372138720001</c:v>
                </c:pt>
                <c:pt idx="17270">
                  <c:v>488.70372138720001</c:v>
                </c:pt>
                <c:pt idx="17271">
                  <c:v>516.70372138719995</c:v>
                </c:pt>
                <c:pt idx="17272">
                  <c:v>516.70372138719995</c:v>
                </c:pt>
                <c:pt idx="17273">
                  <c:v>483.20372138720001</c:v>
                </c:pt>
                <c:pt idx="17274">
                  <c:v>697.70372138719995</c:v>
                </c:pt>
                <c:pt idx="17275">
                  <c:v>697.70372138719995</c:v>
                </c:pt>
                <c:pt idx="17276">
                  <c:v>697.70372138719995</c:v>
                </c:pt>
                <c:pt idx="17277">
                  <c:v>488.70372138720001</c:v>
                </c:pt>
                <c:pt idx="17278">
                  <c:v>488.70372138720001</c:v>
                </c:pt>
                <c:pt idx="17279">
                  <c:v>326.20372138720001</c:v>
                </c:pt>
                <c:pt idx="17280">
                  <c:v>326.20372138720001</c:v>
                </c:pt>
                <c:pt idx="17281">
                  <c:v>326.20372138720001</c:v>
                </c:pt>
                <c:pt idx="17282">
                  <c:v>326.20372138720001</c:v>
                </c:pt>
                <c:pt idx="17283">
                  <c:v>326.20372138720001</c:v>
                </c:pt>
                <c:pt idx="17284">
                  <c:v>326.20372138720001</c:v>
                </c:pt>
                <c:pt idx="17285">
                  <c:v>326.20372138720001</c:v>
                </c:pt>
                <c:pt idx="17286">
                  <c:v>326.20372138720001</c:v>
                </c:pt>
                <c:pt idx="17287">
                  <c:v>326.20372138720001</c:v>
                </c:pt>
                <c:pt idx="17288">
                  <c:v>326.20372138720001</c:v>
                </c:pt>
                <c:pt idx="17289">
                  <c:v>327.70372138720001</c:v>
                </c:pt>
                <c:pt idx="17290">
                  <c:v>328.70372138720001</c:v>
                </c:pt>
                <c:pt idx="17291">
                  <c:v>328.70372138720001</c:v>
                </c:pt>
                <c:pt idx="17292">
                  <c:v>327.70372138720001</c:v>
                </c:pt>
                <c:pt idx="17293">
                  <c:v>327.70372138720001</c:v>
                </c:pt>
                <c:pt idx="17294">
                  <c:v>326.20372138720001</c:v>
                </c:pt>
                <c:pt idx="17295">
                  <c:v>326.20372138720001</c:v>
                </c:pt>
                <c:pt idx="17296">
                  <c:v>326.20372138720001</c:v>
                </c:pt>
                <c:pt idx="17297">
                  <c:v>326.20372138720001</c:v>
                </c:pt>
                <c:pt idx="17298">
                  <c:v>483.20372138720001</c:v>
                </c:pt>
                <c:pt idx="17299">
                  <c:v>552.70372138719995</c:v>
                </c:pt>
                <c:pt idx="17300">
                  <c:v>327.70372138720001</c:v>
                </c:pt>
                <c:pt idx="17301">
                  <c:v>327.70372138720001</c:v>
                </c:pt>
                <c:pt idx="17302">
                  <c:v>326.20372138720001</c:v>
                </c:pt>
                <c:pt idx="17303">
                  <c:v>326.20372138720001</c:v>
                </c:pt>
                <c:pt idx="17304">
                  <c:v>327.70372138720001</c:v>
                </c:pt>
                <c:pt idx="17305">
                  <c:v>328.70372138720001</c:v>
                </c:pt>
                <c:pt idx="17306">
                  <c:v>327.70372138720001</c:v>
                </c:pt>
                <c:pt idx="17307">
                  <c:v>327.70372138720001</c:v>
                </c:pt>
                <c:pt idx="17308">
                  <c:v>327.70372138720001</c:v>
                </c:pt>
                <c:pt idx="17309">
                  <c:v>327.70372138720001</c:v>
                </c:pt>
                <c:pt idx="17310">
                  <c:v>197.70372138720001</c:v>
                </c:pt>
                <c:pt idx="17311">
                  <c:v>236.1137213872</c:v>
                </c:pt>
                <c:pt idx="17312">
                  <c:v>327.70372138720001</c:v>
                </c:pt>
                <c:pt idx="17313">
                  <c:v>327.70372138720001</c:v>
                </c:pt>
                <c:pt idx="17314">
                  <c:v>327.70372138720001</c:v>
                </c:pt>
                <c:pt idx="17315">
                  <c:v>328.70372138720001</c:v>
                </c:pt>
                <c:pt idx="17316">
                  <c:v>397.70372138720001</c:v>
                </c:pt>
                <c:pt idx="17317">
                  <c:v>397.70372138720001</c:v>
                </c:pt>
                <c:pt idx="17318">
                  <c:v>397.70372138720001</c:v>
                </c:pt>
                <c:pt idx="17319">
                  <c:v>397.70372138720001</c:v>
                </c:pt>
                <c:pt idx="17320">
                  <c:v>397.70372138720001</c:v>
                </c:pt>
                <c:pt idx="17321">
                  <c:v>397.70372138720001</c:v>
                </c:pt>
                <c:pt idx="17322">
                  <c:v>462.70372138720001</c:v>
                </c:pt>
                <c:pt idx="17323">
                  <c:v>462.70372138720001</c:v>
                </c:pt>
                <c:pt idx="17324">
                  <c:v>462.70372138720001</c:v>
                </c:pt>
                <c:pt idx="17325">
                  <c:v>462.70372138720001</c:v>
                </c:pt>
                <c:pt idx="17326">
                  <c:v>462.70372138720001</c:v>
                </c:pt>
                <c:pt idx="17327">
                  <c:v>397.70372138720001</c:v>
                </c:pt>
                <c:pt idx="17328">
                  <c:v>467.70372138720001</c:v>
                </c:pt>
                <c:pt idx="17329">
                  <c:v>467.70372138720001</c:v>
                </c:pt>
                <c:pt idx="17330">
                  <c:v>347.70372138720001</c:v>
                </c:pt>
                <c:pt idx="17331">
                  <c:v>347.70372138720001</c:v>
                </c:pt>
                <c:pt idx="17332">
                  <c:v>347.70372138720001</c:v>
                </c:pt>
                <c:pt idx="17333">
                  <c:v>467.70372138720001</c:v>
                </c:pt>
                <c:pt idx="17334">
                  <c:v>467.70372138720001</c:v>
                </c:pt>
                <c:pt idx="17335">
                  <c:v>469.70372138720001</c:v>
                </c:pt>
                <c:pt idx="17336">
                  <c:v>483.20372138720001</c:v>
                </c:pt>
                <c:pt idx="17337">
                  <c:v>483.20372138720001</c:v>
                </c:pt>
                <c:pt idx="17338">
                  <c:v>483.20372138720001</c:v>
                </c:pt>
                <c:pt idx="17339">
                  <c:v>531.70372138719995</c:v>
                </c:pt>
                <c:pt idx="17340">
                  <c:v>483.20372138720001</c:v>
                </c:pt>
                <c:pt idx="17341">
                  <c:v>531.70372138719995</c:v>
                </c:pt>
                <c:pt idx="17342">
                  <c:v>531.70372138719995</c:v>
                </c:pt>
                <c:pt idx="17343">
                  <c:v>531.70372138719995</c:v>
                </c:pt>
                <c:pt idx="17344">
                  <c:v>531.70372138719995</c:v>
                </c:pt>
                <c:pt idx="17345">
                  <c:v>483.20372138720001</c:v>
                </c:pt>
                <c:pt idx="17346">
                  <c:v>667.70372138719995</c:v>
                </c:pt>
                <c:pt idx="17347">
                  <c:v>747.70372138719995</c:v>
                </c:pt>
                <c:pt idx="17348">
                  <c:v>747.70372138719995</c:v>
                </c:pt>
                <c:pt idx="17349">
                  <c:v>531.70372138719995</c:v>
                </c:pt>
                <c:pt idx="17350">
                  <c:v>483.20372138720001</c:v>
                </c:pt>
                <c:pt idx="17351">
                  <c:v>483.20372138720001</c:v>
                </c:pt>
                <c:pt idx="17352">
                  <c:v>497.70372138720001</c:v>
                </c:pt>
                <c:pt idx="17353">
                  <c:v>497.70372138720001</c:v>
                </c:pt>
                <c:pt idx="17354">
                  <c:v>457.70372138720001</c:v>
                </c:pt>
                <c:pt idx="17355">
                  <c:v>457.70372138720001</c:v>
                </c:pt>
                <c:pt idx="17356">
                  <c:v>457.70372138720001</c:v>
                </c:pt>
                <c:pt idx="17357">
                  <c:v>497.70372138720001</c:v>
                </c:pt>
                <c:pt idx="17358">
                  <c:v>497.70372138720001</c:v>
                </c:pt>
                <c:pt idx="17359">
                  <c:v>498.70372138720001</c:v>
                </c:pt>
                <c:pt idx="17360">
                  <c:v>498.70372138720001</c:v>
                </c:pt>
                <c:pt idx="17361">
                  <c:v>498.70372138720001</c:v>
                </c:pt>
                <c:pt idx="17362">
                  <c:v>498.70372138720001</c:v>
                </c:pt>
                <c:pt idx="17363">
                  <c:v>498.70372138720001</c:v>
                </c:pt>
                <c:pt idx="17364">
                  <c:v>498.70372138720001</c:v>
                </c:pt>
                <c:pt idx="17365">
                  <c:v>498.70372138720001</c:v>
                </c:pt>
                <c:pt idx="17366">
                  <c:v>498.70372138720001</c:v>
                </c:pt>
                <c:pt idx="17367">
                  <c:v>516.70372138719995</c:v>
                </c:pt>
                <c:pt idx="17368">
                  <c:v>498.70372138720001</c:v>
                </c:pt>
                <c:pt idx="17369">
                  <c:v>498.70372138720001</c:v>
                </c:pt>
                <c:pt idx="17370">
                  <c:v>516.70372138719995</c:v>
                </c:pt>
                <c:pt idx="17371">
                  <c:v>602.70372138719995</c:v>
                </c:pt>
                <c:pt idx="17372">
                  <c:v>516.70372138719995</c:v>
                </c:pt>
                <c:pt idx="17373">
                  <c:v>498.70372138720001</c:v>
                </c:pt>
                <c:pt idx="17374">
                  <c:v>498.70372138720001</c:v>
                </c:pt>
                <c:pt idx="17375">
                  <c:v>497.70372138720001</c:v>
                </c:pt>
                <c:pt idx="17376">
                  <c:v>427.67372138719998</c:v>
                </c:pt>
                <c:pt idx="17377">
                  <c:v>417.70372138720001</c:v>
                </c:pt>
                <c:pt idx="17378">
                  <c:v>427.89272138720003</c:v>
                </c:pt>
                <c:pt idx="17379">
                  <c:v>244.80272138719999</c:v>
                </c:pt>
                <c:pt idx="17380">
                  <c:v>221.68372138719999</c:v>
                </c:pt>
                <c:pt idx="17381">
                  <c:v>417.70372138720001</c:v>
                </c:pt>
                <c:pt idx="17382">
                  <c:v>417.70372138720001</c:v>
                </c:pt>
                <c:pt idx="17383">
                  <c:v>427.89272138720003</c:v>
                </c:pt>
                <c:pt idx="17384">
                  <c:v>491.70372138720001</c:v>
                </c:pt>
                <c:pt idx="17385">
                  <c:v>507.70372138720001</c:v>
                </c:pt>
                <c:pt idx="17386">
                  <c:v>598.70372138719995</c:v>
                </c:pt>
                <c:pt idx="17387">
                  <c:v>598.70372138719995</c:v>
                </c:pt>
                <c:pt idx="17388">
                  <c:v>598.70372138719995</c:v>
                </c:pt>
                <c:pt idx="17389">
                  <c:v>598.70372138719995</c:v>
                </c:pt>
                <c:pt idx="17390">
                  <c:v>598.70372138719995</c:v>
                </c:pt>
                <c:pt idx="17391">
                  <c:v>598.70372138719995</c:v>
                </c:pt>
                <c:pt idx="17392">
                  <c:v>598.70372138719995</c:v>
                </c:pt>
                <c:pt idx="17393">
                  <c:v>598.70372138719995</c:v>
                </c:pt>
                <c:pt idx="17394">
                  <c:v>598.70372138719995</c:v>
                </c:pt>
                <c:pt idx="17395">
                  <c:v>598.70372138719995</c:v>
                </c:pt>
                <c:pt idx="17396">
                  <c:v>598.70372138719995</c:v>
                </c:pt>
                <c:pt idx="17397">
                  <c:v>598.70372138719995</c:v>
                </c:pt>
                <c:pt idx="17398">
                  <c:v>507.70372138720001</c:v>
                </c:pt>
                <c:pt idx="17399">
                  <c:v>457.70372138720001</c:v>
                </c:pt>
                <c:pt idx="17400">
                  <c:v>418.70372138720001</c:v>
                </c:pt>
                <c:pt idx="17401">
                  <c:v>422.70372138720001</c:v>
                </c:pt>
                <c:pt idx="17402">
                  <c:v>418.70372138720001</c:v>
                </c:pt>
                <c:pt idx="17403">
                  <c:v>418.70372138720001</c:v>
                </c:pt>
                <c:pt idx="17404">
                  <c:v>418.70372138720001</c:v>
                </c:pt>
                <c:pt idx="17405">
                  <c:v>422.70372138720001</c:v>
                </c:pt>
                <c:pt idx="17406">
                  <c:v>418.70372138720001</c:v>
                </c:pt>
                <c:pt idx="17407">
                  <c:v>422.70372138720001</c:v>
                </c:pt>
                <c:pt idx="17408">
                  <c:v>492.70372138720001</c:v>
                </c:pt>
                <c:pt idx="17409">
                  <c:v>598.70372138719995</c:v>
                </c:pt>
                <c:pt idx="17410">
                  <c:v>637.70372138719995</c:v>
                </c:pt>
                <c:pt idx="17411">
                  <c:v>637.70372138719995</c:v>
                </c:pt>
                <c:pt idx="17412">
                  <c:v>637.70372138719995</c:v>
                </c:pt>
                <c:pt idx="17413">
                  <c:v>637.70372138719995</c:v>
                </c:pt>
                <c:pt idx="17414">
                  <c:v>637.70372138719995</c:v>
                </c:pt>
                <c:pt idx="17415">
                  <c:v>637.70372138719995</c:v>
                </c:pt>
                <c:pt idx="17416">
                  <c:v>637.70372138719995</c:v>
                </c:pt>
                <c:pt idx="17417">
                  <c:v>637.70372138719995</c:v>
                </c:pt>
                <c:pt idx="17418">
                  <c:v>637.70372138719995</c:v>
                </c:pt>
                <c:pt idx="17419">
                  <c:v>637.70372138719995</c:v>
                </c:pt>
                <c:pt idx="17420">
                  <c:v>637.70372138719995</c:v>
                </c:pt>
                <c:pt idx="17421">
                  <c:v>637.70372138719995</c:v>
                </c:pt>
                <c:pt idx="17422">
                  <c:v>492.70372138720001</c:v>
                </c:pt>
                <c:pt idx="17423">
                  <c:v>418.70372138720001</c:v>
                </c:pt>
                <c:pt idx="17424">
                  <c:v>420.20372138720001</c:v>
                </c:pt>
                <c:pt idx="17425">
                  <c:v>420.20372138720001</c:v>
                </c:pt>
                <c:pt idx="17426">
                  <c:v>414.2327213872</c:v>
                </c:pt>
                <c:pt idx="17427">
                  <c:v>417.70372138720001</c:v>
                </c:pt>
                <c:pt idx="17428">
                  <c:v>417.70372138720001</c:v>
                </c:pt>
                <c:pt idx="17429">
                  <c:v>420.20372138720001</c:v>
                </c:pt>
                <c:pt idx="17430">
                  <c:v>420.20372138720001</c:v>
                </c:pt>
                <c:pt idx="17431">
                  <c:v>420.20372138720001</c:v>
                </c:pt>
                <c:pt idx="17432">
                  <c:v>420.20372138720001</c:v>
                </c:pt>
                <c:pt idx="17433">
                  <c:v>420.70372138720001</c:v>
                </c:pt>
                <c:pt idx="17434">
                  <c:v>420.70372138720001</c:v>
                </c:pt>
                <c:pt idx="17435">
                  <c:v>542.70372138719995</c:v>
                </c:pt>
                <c:pt idx="17436">
                  <c:v>542.70372138719995</c:v>
                </c:pt>
                <c:pt idx="17437">
                  <c:v>542.70372138719995</c:v>
                </c:pt>
                <c:pt idx="17438">
                  <c:v>542.70372138719995</c:v>
                </c:pt>
                <c:pt idx="17439">
                  <c:v>599.70372138719995</c:v>
                </c:pt>
                <c:pt idx="17440">
                  <c:v>567.70372138719995</c:v>
                </c:pt>
                <c:pt idx="17441">
                  <c:v>542.70372138719995</c:v>
                </c:pt>
                <c:pt idx="17442">
                  <c:v>567.70372138719995</c:v>
                </c:pt>
                <c:pt idx="17443">
                  <c:v>599.70372138719995</c:v>
                </c:pt>
                <c:pt idx="17444">
                  <c:v>567.70372138719995</c:v>
                </c:pt>
                <c:pt idx="17445">
                  <c:v>542.70372138719995</c:v>
                </c:pt>
                <c:pt idx="17446">
                  <c:v>420.70372138720001</c:v>
                </c:pt>
                <c:pt idx="17447">
                  <c:v>420.20372138720001</c:v>
                </c:pt>
                <c:pt idx="17448">
                  <c:v>413.00372138720002</c:v>
                </c:pt>
                <c:pt idx="17449">
                  <c:v>413.00372138720002</c:v>
                </c:pt>
                <c:pt idx="17450">
                  <c:v>413.00372138720002</c:v>
                </c:pt>
                <c:pt idx="17451">
                  <c:v>413.00372138720002</c:v>
                </c:pt>
                <c:pt idx="17452">
                  <c:v>413.00372138720002</c:v>
                </c:pt>
                <c:pt idx="17453">
                  <c:v>413.00372138720002</c:v>
                </c:pt>
                <c:pt idx="17454">
                  <c:v>413.00372138720002</c:v>
                </c:pt>
                <c:pt idx="17455">
                  <c:v>413.00372138720002</c:v>
                </c:pt>
                <c:pt idx="17456">
                  <c:v>497.70372138720001</c:v>
                </c:pt>
                <c:pt idx="17457">
                  <c:v>512.70372138719995</c:v>
                </c:pt>
                <c:pt idx="17458">
                  <c:v>567.70372138719995</c:v>
                </c:pt>
                <c:pt idx="17459">
                  <c:v>567.70372138719995</c:v>
                </c:pt>
                <c:pt idx="17460">
                  <c:v>567.70372138719995</c:v>
                </c:pt>
                <c:pt idx="17461">
                  <c:v>522.70372138719995</c:v>
                </c:pt>
                <c:pt idx="17462">
                  <c:v>522.70372138719995</c:v>
                </c:pt>
                <c:pt idx="17463">
                  <c:v>522.70372138719995</c:v>
                </c:pt>
                <c:pt idx="17464">
                  <c:v>522.70372138719995</c:v>
                </c:pt>
                <c:pt idx="17465">
                  <c:v>522.70372138719995</c:v>
                </c:pt>
                <c:pt idx="17466">
                  <c:v>637.70372138719995</c:v>
                </c:pt>
                <c:pt idx="17467">
                  <c:v>567.70372138719995</c:v>
                </c:pt>
                <c:pt idx="17468">
                  <c:v>567.70372138719995</c:v>
                </c:pt>
                <c:pt idx="17469">
                  <c:v>567.70372138719995</c:v>
                </c:pt>
                <c:pt idx="17470">
                  <c:v>567.70372138719995</c:v>
                </c:pt>
                <c:pt idx="17471">
                  <c:v>497.70372138720001</c:v>
                </c:pt>
                <c:pt idx="17472">
                  <c:v>512.70372138719995</c:v>
                </c:pt>
                <c:pt idx="17473">
                  <c:v>512.70372138719995</c:v>
                </c:pt>
                <c:pt idx="17474">
                  <c:v>507.70372138720001</c:v>
                </c:pt>
                <c:pt idx="17475">
                  <c:v>507.70372138720001</c:v>
                </c:pt>
                <c:pt idx="17476">
                  <c:v>491.70372138720001</c:v>
                </c:pt>
                <c:pt idx="17477">
                  <c:v>333.59672138719998</c:v>
                </c:pt>
                <c:pt idx="17478">
                  <c:v>491.70372138720001</c:v>
                </c:pt>
                <c:pt idx="17479">
                  <c:v>491.70372138720001</c:v>
                </c:pt>
                <c:pt idx="17480">
                  <c:v>491.70372138720001</c:v>
                </c:pt>
                <c:pt idx="17481">
                  <c:v>507.70372138720001</c:v>
                </c:pt>
                <c:pt idx="17482">
                  <c:v>512.70372138719995</c:v>
                </c:pt>
                <c:pt idx="17483">
                  <c:v>512.70372138719995</c:v>
                </c:pt>
                <c:pt idx="17484">
                  <c:v>515.00372138720002</c:v>
                </c:pt>
                <c:pt idx="17485">
                  <c:v>515.00372138720002</c:v>
                </c:pt>
                <c:pt idx="17486">
                  <c:v>515.00372138720002</c:v>
                </c:pt>
                <c:pt idx="17487">
                  <c:v>512.70372138719995</c:v>
                </c:pt>
                <c:pt idx="17488">
                  <c:v>515.00372138720002</c:v>
                </c:pt>
                <c:pt idx="17489">
                  <c:v>515.00372138720002</c:v>
                </c:pt>
                <c:pt idx="17490">
                  <c:v>515.00372138720002</c:v>
                </c:pt>
                <c:pt idx="17491">
                  <c:v>515.00372138720002</c:v>
                </c:pt>
                <c:pt idx="17492">
                  <c:v>515.00372138720002</c:v>
                </c:pt>
                <c:pt idx="17493">
                  <c:v>515.00372138720002</c:v>
                </c:pt>
                <c:pt idx="17494">
                  <c:v>515.00372138720002</c:v>
                </c:pt>
                <c:pt idx="17495">
                  <c:v>512.70372138719995</c:v>
                </c:pt>
                <c:pt idx="17496">
                  <c:v>247.70372138720001</c:v>
                </c:pt>
                <c:pt idx="17497">
                  <c:v>247.70372138720001</c:v>
                </c:pt>
                <c:pt idx="17498">
                  <c:v>247.70372138720001</c:v>
                </c:pt>
                <c:pt idx="17499">
                  <c:v>247.70372138720001</c:v>
                </c:pt>
                <c:pt idx="17500">
                  <c:v>247.70372138720001</c:v>
                </c:pt>
                <c:pt idx="17501">
                  <c:v>416.43072138719998</c:v>
                </c:pt>
                <c:pt idx="17502">
                  <c:v>317.70372138720001</c:v>
                </c:pt>
                <c:pt idx="17503">
                  <c:v>557.70372138719995</c:v>
                </c:pt>
                <c:pt idx="17504">
                  <c:v>567.70372138719995</c:v>
                </c:pt>
                <c:pt idx="17505">
                  <c:v>578.20372138719995</c:v>
                </c:pt>
                <c:pt idx="17506">
                  <c:v>578.20372138719995</c:v>
                </c:pt>
                <c:pt idx="17507">
                  <c:v>578.20372138719995</c:v>
                </c:pt>
                <c:pt idx="17508">
                  <c:v>578.20372138719995</c:v>
                </c:pt>
                <c:pt idx="17509">
                  <c:v>578.20372138719995</c:v>
                </c:pt>
                <c:pt idx="17510">
                  <c:v>578.20372138719995</c:v>
                </c:pt>
                <c:pt idx="17511">
                  <c:v>578.20372138719995</c:v>
                </c:pt>
                <c:pt idx="17512">
                  <c:v>578.20372138719995</c:v>
                </c:pt>
                <c:pt idx="17513">
                  <c:v>578.20372138719995</c:v>
                </c:pt>
                <c:pt idx="17514">
                  <c:v>578.20372138719995</c:v>
                </c:pt>
                <c:pt idx="17515">
                  <c:v>637.70372138719995</c:v>
                </c:pt>
                <c:pt idx="17516">
                  <c:v>578.20372138719995</c:v>
                </c:pt>
                <c:pt idx="17517">
                  <c:v>578.20372138719995</c:v>
                </c:pt>
                <c:pt idx="17518">
                  <c:v>578.20372138719995</c:v>
                </c:pt>
                <c:pt idx="17519">
                  <c:v>557.70372138719995</c:v>
                </c:pt>
                <c:pt idx="17520">
                  <c:v>317.75767056910001</c:v>
                </c:pt>
                <c:pt idx="17521">
                  <c:v>317.75767056910001</c:v>
                </c:pt>
                <c:pt idx="17522">
                  <c:v>317.75767056910001</c:v>
                </c:pt>
                <c:pt idx="17523">
                  <c:v>317.75767056910001</c:v>
                </c:pt>
                <c:pt idx="17524">
                  <c:v>317.75767056910001</c:v>
                </c:pt>
                <c:pt idx="17525">
                  <c:v>402.4576705691</c:v>
                </c:pt>
                <c:pt idx="17526">
                  <c:v>402.4576705691</c:v>
                </c:pt>
                <c:pt idx="17527">
                  <c:v>402.4576705691</c:v>
                </c:pt>
                <c:pt idx="17528">
                  <c:v>592.45767056909995</c:v>
                </c:pt>
                <c:pt idx="17529">
                  <c:v>592.45767056909995</c:v>
                </c:pt>
                <c:pt idx="17530">
                  <c:v>652.45767056909995</c:v>
                </c:pt>
                <c:pt idx="17531">
                  <c:v>652.45767056909995</c:v>
                </c:pt>
                <c:pt idx="17532">
                  <c:v>652.45767056909995</c:v>
                </c:pt>
                <c:pt idx="17533">
                  <c:v>672.45767056909995</c:v>
                </c:pt>
                <c:pt idx="17534">
                  <c:v>672.45767056909995</c:v>
                </c:pt>
                <c:pt idx="17535">
                  <c:v>667.45767056909995</c:v>
                </c:pt>
                <c:pt idx="17536">
                  <c:v>667.45767056909995</c:v>
                </c:pt>
                <c:pt idx="17537">
                  <c:v>642.45767056909995</c:v>
                </c:pt>
                <c:pt idx="17538">
                  <c:v>672.45767056909995</c:v>
                </c:pt>
                <c:pt idx="17539">
                  <c:v>692.45767056909995</c:v>
                </c:pt>
                <c:pt idx="17540">
                  <c:v>732.45767056909995</c:v>
                </c:pt>
                <c:pt idx="17541">
                  <c:v>652.45767056909995</c:v>
                </c:pt>
                <c:pt idx="17542">
                  <c:v>592.45767056909995</c:v>
                </c:pt>
                <c:pt idx="17543">
                  <c:v>402.4576705691</c:v>
                </c:pt>
                <c:pt idx="17544">
                  <c:v>402.4576705691</c:v>
                </c:pt>
                <c:pt idx="17545">
                  <c:v>402.4576705691</c:v>
                </c:pt>
                <c:pt idx="17546">
                  <c:v>402.4576705691</c:v>
                </c:pt>
                <c:pt idx="17547">
                  <c:v>402.4576705691</c:v>
                </c:pt>
                <c:pt idx="17548">
                  <c:v>402.4576705691</c:v>
                </c:pt>
                <c:pt idx="17549">
                  <c:v>470.11567056910002</c:v>
                </c:pt>
                <c:pt idx="17550">
                  <c:v>470.4576705691</c:v>
                </c:pt>
                <c:pt idx="17551">
                  <c:v>470.4576705691</c:v>
                </c:pt>
                <c:pt idx="17552">
                  <c:v>470.4576705691</c:v>
                </c:pt>
                <c:pt idx="17553">
                  <c:v>470.4576705691</c:v>
                </c:pt>
                <c:pt idx="17554">
                  <c:v>597.45767056909995</c:v>
                </c:pt>
                <c:pt idx="17555">
                  <c:v>642.45767056909995</c:v>
                </c:pt>
                <c:pt idx="17556">
                  <c:v>642.45767056909995</c:v>
                </c:pt>
                <c:pt idx="17557">
                  <c:v>647.45767056909995</c:v>
                </c:pt>
                <c:pt idx="17558">
                  <c:v>647.45767056909995</c:v>
                </c:pt>
                <c:pt idx="17559">
                  <c:v>667.45767056909995</c:v>
                </c:pt>
                <c:pt idx="17560">
                  <c:v>647.45767056909995</c:v>
                </c:pt>
                <c:pt idx="17561">
                  <c:v>642.45767056909995</c:v>
                </c:pt>
                <c:pt idx="17562">
                  <c:v>647.45767056909995</c:v>
                </c:pt>
                <c:pt idx="17563">
                  <c:v>696.45767056909995</c:v>
                </c:pt>
                <c:pt idx="17564">
                  <c:v>667.45767056909995</c:v>
                </c:pt>
                <c:pt idx="17565">
                  <c:v>642.45767056909995</c:v>
                </c:pt>
                <c:pt idx="17566">
                  <c:v>470.4576705691</c:v>
                </c:pt>
                <c:pt idx="17567">
                  <c:v>470.4576705691</c:v>
                </c:pt>
                <c:pt idx="17568">
                  <c:v>317.75767056910001</c:v>
                </c:pt>
                <c:pt idx="17569">
                  <c:v>317.75767056910001</c:v>
                </c:pt>
                <c:pt idx="17570">
                  <c:v>317.75767056910001</c:v>
                </c:pt>
                <c:pt idx="17571">
                  <c:v>317.75767056910001</c:v>
                </c:pt>
                <c:pt idx="17572">
                  <c:v>317.75767056910001</c:v>
                </c:pt>
                <c:pt idx="17573">
                  <c:v>424.83867056909997</c:v>
                </c:pt>
                <c:pt idx="17574">
                  <c:v>424.83867056909997</c:v>
                </c:pt>
                <c:pt idx="17575">
                  <c:v>424.83867056909997</c:v>
                </c:pt>
                <c:pt idx="17576">
                  <c:v>483.4576705691</c:v>
                </c:pt>
                <c:pt idx="17577">
                  <c:v>483.4576705691</c:v>
                </c:pt>
                <c:pt idx="17578">
                  <c:v>483.4576705691</c:v>
                </c:pt>
                <c:pt idx="17579">
                  <c:v>483.4576705691</c:v>
                </c:pt>
                <c:pt idx="17580">
                  <c:v>483.4576705691</c:v>
                </c:pt>
                <c:pt idx="17581">
                  <c:v>483.4576705691</c:v>
                </c:pt>
                <c:pt idx="17582">
                  <c:v>642.45767056909995</c:v>
                </c:pt>
                <c:pt idx="17583">
                  <c:v>674.45767056909995</c:v>
                </c:pt>
                <c:pt idx="17584">
                  <c:v>642.45767056909995</c:v>
                </c:pt>
                <c:pt idx="17585">
                  <c:v>642.45767056909995</c:v>
                </c:pt>
                <c:pt idx="17586">
                  <c:v>642.45767056909995</c:v>
                </c:pt>
                <c:pt idx="17587">
                  <c:v>696.45767056909995</c:v>
                </c:pt>
                <c:pt idx="17588">
                  <c:v>674.45767056909995</c:v>
                </c:pt>
                <c:pt idx="17589">
                  <c:v>642.45767056909995</c:v>
                </c:pt>
                <c:pt idx="17590">
                  <c:v>483.4576705691</c:v>
                </c:pt>
                <c:pt idx="17591">
                  <c:v>483.4576705691</c:v>
                </c:pt>
                <c:pt idx="17592">
                  <c:v>403.4576705691</c:v>
                </c:pt>
                <c:pt idx="17593">
                  <c:v>402.4576705691</c:v>
                </c:pt>
                <c:pt idx="17594">
                  <c:v>402.4576705691</c:v>
                </c:pt>
                <c:pt idx="17595">
                  <c:v>402.4576705691</c:v>
                </c:pt>
                <c:pt idx="17596">
                  <c:v>402.4576705691</c:v>
                </c:pt>
                <c:pt idx="17597">
                  <c:v>403.4576705691</c:v>
                </c:pt>
                <c:pt idx="17598">
                  <c:v>403.4576705691</c:v>
                </c:pt>
                <c:pt idx="17599">
                  <c:v>465.4576705691</c:v>
                </c:pt>
                <c:pt idx="17600">
                  <c:v>523.95767056909995</c:v>
                </c:pt>
                <c:pt idx="17601">
                  <c:v>523.95767056909995</c:v>
                </c:pt>
                <c:pt idx="17602">
                  <c:v>523.95767056909995</c:v>
                </c:pt>
                <c:pt idx="17603">
                  <c:v>523.95767056909995</c:v>
                </c:pt>
                <c:pt idx="17604">
                  <c:v>523.95767056909995</c:v>
                </c:pt>
                <c:pt idx="17605">
                  <c:v>596.45767056909995</c:v>
                </c:pt>
                <c:pt idx="17606">
                  <c:v>717.45767056909995</c:v>
                </c:pt>
                <c:pt idx="17607">
                  <c:v>717.45767056909995</c:v>
                </c:pt>
                <c:pt idx="17608">
                  <c:v>596.45767056909995</c:v>
                </c:pt>
                <c:pt idx="17609">
                  <c:v>523.95767056909995</c:v>
                </c:pt>
                <c:pt idx="17610">
                  <c:v>717.45767056909995</c:v>
                </c:pt>
                <c:pt idx="17611">
                  <c:v>732.45767056909995</c:v>
                </c:pt>
                <c:pt idx="17612">
                  <c:v>717.45767056909995</c:v>
                </c:pt>
                <c:pt idx="17613">
                  <c:v>523.95767056909995</c:v>
                </c:pt>
                <c:pt idx="17614">
                  <c:v>523.95767056909995</c:v>
                </c:pt>
                <c:pt idx="17615">
                  <c:v>523.95767056909995</c:v>
                </c:pt>
                <c:pt idx="17616">
                  <c:v>464.4576705691</c:v>
                </c:pt>
                <c:pt idx="17617">
                  <c:v>464.4576705691</c:v>
                </c:pt>
                <c:pt idx="17618">
                  <c:v>432.4576705691</c:v>
                </c:pt>
                <c:pt idx="17619">
                  <c:v>432.4576705691</c:v>
                </c:pt>
                <c:pt idx="17620">
                  <c:v>381.48067056910003</c:v>
                </c:pt>
                <c:pt idx="17621">
                  <c:v>407.33967056910001</c:v>
                </c:pt>
                <c:pt idx="17622">
                  <c:v>432.4576705691</c:v>
                </c:pt>
                <c:pt idx="17623">
                  <c:v>432.4576705691</c:v>
                </c:pt>
                <c:pt idx="17624">
                  <c:v>432.4576705691</c:v>
                </c:pt>
                <c:pt idx="17625">
                  <c:v>432.4576705691</c:v>
                </c:pt>
                <c:pt idx="17626">
                  <c:v>464.4576705691</c:v>
                </c:pt>
                <c:pt idx="17627">
                  <c:v>464.4576705691</c:v>
                </c:pt>
                <c:pt idx="17628">
                  <c:v>464.4576705691</c:v>
                </c:pt>
                <c:pt idx="17629">
                  <c:v>464.4576705691</c:v>
                </c:pt>
                <c:pt idx="17630">
                  <c:v>464.4576705691</c:v>
                </c:pt>
                <c:pt idx="17631">
                  <c:v>464.4576705691</c:v>
                </c:pt>
                <c:pt idx="17632">
                  <c:v>464.4576705691</c:v>
                </c:pt>
                <c:pt idx="17633">
                  <c:v>456.9386705691</c:v>
                </c:pt>
                <c:pt idx="17634">
                  <c:v>591.45767056909995</c:v>
                </c:pt>
                <c:pt idx="17635">
                  <c:v>717.45767056909995</c:v>
                </c:pt>
                <c:pt idx="17636">
                  <c:v>465.4576705691</c:v>
                </c:pt>
                <c:pt idx="17637">
                  <c:v>465.4576705691</c:v>
                </c:pt>
                <c:pt idx="17638">
                  <c:v>432.4576705691</c:v>
                </c:pt>
                <c:pt idx="17639">
                  <c:v>432.4576705691</c:v>
                </c:pt>
                <c:pt idx="17640">
                  <c:v>482.4576705691</c:v>
                </c:pt>
                <c:pt idx="17641">
                  <c:v>466.4576705691</c:v>
                </c:pt>
                <c:pt idx="17642">
                  <c:v>466.4576705691</c:v>
                </c:pt>
                <c:pt idx="17643">
                  <c:v>465.4576705691</c:v>
                </c:pt>
                <c:pt idx="17644">
                  <c:v>465.4576705691</c:v>
                </c:pt>
                <c:pt idx="17645">
                  <c:v>465.4576705691</c:v>
                </c:pt>
                <c:pt idx="17646">
                  <c:v>424.83867056909997</c:v>
                </c:pt>
                <c:pt idx="17647">
                  <c:v>465.4576705691</c:v>
                </c:pt>
                <c:pt idx="17648">
                  <c:v>465.4576705691</c:v>
                </c:pt>
                <c:pt idx="17649">
                  <c:v>465.4576705691</c:v>
                </c:pt>
                <c:pt idx="17650">
                  <c:v>466.4576705691</c:v>
                </c:pt>
                <c:pt idx="17651">
                  <c:v>482.4576705691</c:v>
                </c:pt>
                <c:pt idx="17652">
                  <c:v>482.4576705691</c:v>
                </c:pt>
                <c:pt idx="17653">
                  <c:v>482.4576705691</c:v>
                </c:pt>
                <c:pt idx="17654">
                  <c:v>482.4576705691</c:v>
                </c:pt>
                <c:pt idx="17655">
                  <c:v>482.4576705691</c:v>
                </c:pt>
                <c:pt idx="17656">
                  <c:v>482.4576705691</c:v>
                </c:pt>
                <c:pt idx="17657">
                  <c:v>482.4576705691</c:v>
                </c:pt>
                <c:pt idx="17658">
                  <c:v>586.45767056909995</c:v>
                </c:pt>
                <c:pt idx="17659">
                  <c:v>592.46367056910003</c:v>
                </c:pt>
                <c:pt idx="17660">
                  <c:v>592.46367056910003</c:v>
                </c:pt>
                <c:pt idx="17661">
                  <c:v>586.45767056909995</c:v>
                </c:pt>
                <c:pt idx="17662">
                  <c:v>482.4576705691</c:v>
                </c:pt>
                <c:pt idx="17663">
                  <c:v>482.4576705691</c:v>
                </c:pt>
                <c:pt idx="17664">
                  <c:v>201.4576705691</c:v>
                </c:pt>
                <c:pt idx="17665">
                  <c:v>245.1296705691</c:v>
                </c:pt>
                <c:pt idx="17666">
                  <c:v>203.43767056909999</c:v>
                </c:pt>
                <c:pt idx="17667">
                  <c:v>203.43767056909999</c:v>
                </c:pt>
                <c:pt idx="17668">
                  <c:v>203.43767056909999</c:v>
                </c:pt>
                <c:pt idx="17669">
                  <c:v>203.43767056909999</c:v>
                </c:pt>
                <c:pt idx="17670">
                  <c:v>201.4576705691</c:v>
                </c:pt>
                <c:pt idx="17671">
                  <c:v>226.43767056909999</c:v>
                </c:pt>
                <c:pt idx="17672">
                  <c:v>424.83867056909997</c:v>
                </c:pt>
                <c:pt idx="17673">
                  <c:v>424.83867056909997</c:v>
                </c:pt>
                <c:pt idx="17674">
                  <c:v>467.4576705691</c:v>
                </c:pt>
                <c:pt idx="17675">
                  <c:v>467.4576705691</c:v>
                </c:pt>
                <c:pt idx="17676">
                  <c:v>467.4576705691</c:v>
                </c:pt>
                <c:pt idx="17677">
                  <c:v>467.4576705691</c:v>
                </c:pt>
                <c:pt idx="17678">
                  <c:v>467.4576705691</c:v>
                </c:pt>
                <c:pt idx="17679">
                  <c:v>467.4576705691</c:v>
                </c:pt>
                <c:pt idx="17680">
                  <c:v>467.4576705691</c:v>
                </c:pt>
                <c:pt idx="17681">
                  <c:v>467.4576705691</c:v>
                </c:pt>
                <c:pt idx="17682">
                  <c:v>592.46367056910003</c:v>
                </c:pt>
                <c:pt idx="17683">
                  <c:v>592.46367056910003</c:v>
                </c:pt>
                <c:pt idx="17684">
                  <c:v>592.46367056910003</c:v>
                </c:pt>
                <c:pt idx="17685">
                  <c:v>592.46367056910003</c:v>
                </c:pt>
                <c:pt idx="17686">
                  <c:v>586.45767056909995</c:v>
                </c:pt>
                <c:pt idx="17687">
                  <c:v>467.4576705691</c:v>
                </c:pt>
                <c:pt idx="17688">
                  <c:v>402.4576705691</c:v>
                </c:pt>
                <c:pt idx="17689">
                  <c:v>402.4576705691</c:v>
                </c:pt>
                <c:pt idx="17690">
                  <c:v>402.4576705691</c:v>
                </c:pt>
                <c:pt idx="17691">
                  <c:v>402.4576705691</c:v>
                </c:pt>
                <c:pt idx="17692">
                  <c:v>402.4576705691</c:v>
                </c:pt>
                <c:pt idx="17693">
                  <c:v>465.25767056910001</c:v>
                </c:pt>
                <c:pt idx="17694">
                  <c:v>465.25767056910001</c:v>
                </c:pt>
                <c:pt idx="17695">
                  <c:v>465.9576705691</c:v>
                </c:pt>
                <c:pt idx="17696">
                  <c:v>472.4576705691</c:v>
                </c:pt>
                <c:pt idx="17697">
                  <c:v>502.4576705691</c:v>
                </c:pt>
                <c:pt idx="17698">
                  <c:v>502.4576705691</c:v>
                </c:pt>
                <c:pt idx="17699">
                  <c:v>586.45767056909995</c:v>
                </c:pt>
                <c:pt idx="17700">
                  <c:v>586.45767056909995</c:v>
                </c:pt>
                <c:pt idx="17701">
                  <c:v>592.46367056910003</c:v>
                </c:pt>
                <c:pt idx="17702">
                  <c:v>592.46367056910003</c:v>
                </c:pt>
                <c:pt idx="17703">
                  <c:v>592.46367056910003</c:v>
                </c:pt>
                <c:pt idx="17704">
                  <c:v>592.46367056910003</c:v>
                </c:pt>
                <c:pt idx="17705">
                  <c:v>592.46367056910003</c:v>
                </c:pt>
                <c:pt idx="17706">
                  <c:v>592.46367056910003</c:v>
                </c:pt>
                <c:pt idx="17707">
                  <c:v>592.46367056910003</c:v>
                </c:pt>
                <c:pt idx="17708">
                  <c:v>592.46367056910003</c:v>
                </c:pt>
                <c:pt idx="17709">
                  <c:v>592.46367056910003</c:v>
                </c:pt>
                <c:pt idx="17710">
                  <c:v>592.46367056910003</c:v>
                </c:pt>
                <c:pt idx="17711">
                  <c:v>502.4576705691</c:v>
                </c:pt>
                <c:pt idx="17712">
                  <c:v>492.4576705691</c:v>
                </c:pt>
                <c:pt idx="17713">
                  <c:v>492.4576705691</c:v>
                </c:pt>
                <c:pt idx="17714">
                  <c:v>492.4576705691</c:v>
                </c:pt>
                <c:pt idx="17715">
                  <c:v>492.4576705691</c:v>
                </c:pt>
                <c:pt idx="17716">
                  <c:v>492.4576705691</c:v>
                </c:pt>
                <c:pt idx="17717">
                  <c:v>502.4576705691</c:v>
                </c:pt>
                <c:pt idx="17718">
                  <c:v>502.4576705691</c:v>
                </c:pt>
                <c:pt idx="17719">
                  <c:v>502.4576705691</c:v>
                </c:pt>
                <c:pt idx="17720">
                  <c:v>517.45767056909995</c:v>
                </c:pt>
                <c:pt idx="17721">
                  <c:v>581.45767056909995</c:v>
                </c:pt>
                <c:pt idx="17722">
                  <c:v>632.45767056909995</c:v>
                </c:pt>
                <c:pt idx="17723">
                  <c:v>717.45767056909995</c:v>
                </c:pt>
                <c:pt idx="17724">
                  <c:v>692.45767056909995</c:v>
                </c:pt>
                <c:pt idx="17725">
                  <c:v>717.45767056909995</c:v>
                </c:pt>
                <c:pt idx="17726">
                  <c:v>717.45767056909995</c:v>
                </c:pt>
                <c:pt idx="17727">
                  <c:v>722.45767056909995</c:v>
                </c:pt>
                <c:pt idx="17728">
                  <c:v>722.45767056909995</c:v>
                </c:pt>
                <c:pt idx="17729">
                  <c:v>717.45767056909995</c:v>
                </c:pt>
                <c:pt idx="17730">
                  <c:v>732.45767056909995</c:v>
                </c:pt>
                <c:pt idx="17731">
                  <c:v>742.45767056909995</c:v>
                </c:pt>
                <c:pt idx="17732">
                  <c:v>732.45767056909995</c:v>
                </c:pt>
                <c:pt idx="17733">
                  <c:v>722.45767056909995</c:v>
                </c:pt>
                <c:pt idx="17734">
                  <c:v>581.45767056909995</c:v>
                </c:pt>
                <c:pt idx="17735">
                  <c:v>512.45767056909995</c:v>
                </c:pt>
                <c:pt idx="17736">
                  <c:v>575.45767056909995</c:v>
                </c:pt>
                <c:pt idx="17737">
                  <c:v>523.45767056909995</c:v>
                </c:pt>
                <c:pt idx="17738">
                  <c:v>523.45767056909995</c:v>
                </c:pt>
                <c:pt idx="17739">
                  <c:v>523.45767056909995</c:v>
                </c:pt>
                <c:pt idx="17740">
                  <c:v>603.45767056909995</c:v>
                </c:pt>
                <c:pt idx="17741">
                  <c:v>632.45767056909995</c:v>
                </c:pt>
                <c:pt idx="17742">
                  <c:v>632.45767056909995</c:v>
                </c:pt>
                <c:pt idx="17743">
                  <c:v>712.47267056910005</c:v>
                </c:pt>
                <c:pt idx="17744">
                  <c:v>712.47267056910005</c:v>
                </c:pt>
                <c:pt idx="17745">
                  <c:v>712.47267056910005</c:v>
                </c:pt>
                <c:pt idx="17746">
                  <c:v>712.47267056910005</c:v>
                </c:pt>
                <c:pt idx="17747">
                  <c:v>712.47267056910005</c:v>
                </c:pt>
                <c:pt idx="17748">
                  <c:v>712.47267056910005</c:v>
                </c:pt>
                <c:pt idx="17749">
                  <c:v>712.47267056910005</c:v>
                </c:pt>
                <c:pt idx="17750">
                  <c:v>722.45767056909995</c:v>
                </c:pt>
                <c:pt idx="17751">
                  <c:v>722.45767056909995</c:v>
                </c:pt>
                <c:pt idx="17752">
                  <c:v>721.45767056909995</c:v>
                </c:pt>
                <c:pt idx="17753">
                  <c:v>712.47267056910005</c:v>
                </c:pt>
                <c:pt idx="17754">
                  <c:v>721.45767056909995</c:v>
                </c:pt>
                <c:pt idx="17755">
                  <c:v>742.45767056909995</c:v>
                </c:pt>
                <c:pt idx="17756">
                  <c:v>721.45767056909995</c:v>
                </c:pt>
                <c:pt idx="17757">
                  <c:v>712.47267056910005</c:v>
                </c:pt>
                <c:pt idx="17758">
                  <c:v>712.47267056910005</c:v>
                </c:pt>
                <c:pt idx="17759">
                  <c:v>603.45767056909995</c:v>
                </c:pt>
                <c:pt idx="17760">
                  <c:v>745.95767056909995</c:v>
                </c:pt>
                <c:pt idx="17761">
                  <c:v>743.25767056910001</c:v>
                </c:pt>
                <c:pt idx="17762">
                  <c:v>743.25767056910001</c:v>
                </c:pt>
                <c:pt idx="17763">
                  <c:v>743.25767056910001</c:v>
                </c:pt>
                <c:pt idx="17764">
                  <c:v>745.95767056909995</c:v>
                </c:pt>
                <c:pt idx="17765">
                  <c:v>722.95867056910004</c:v>
                </c:pt>
                <c:pt idx="17766">
                  <c:v>722.95867056910004</c:v>
                </c:pt>
                <c:pt idx="17767">
                  <c:v>722.95867056910004</c:v>
                </c:pt>
                <c:pt idx="17768">
                  <c:v>743.25767056910001</c:v>
                </c:pt>
                <c:pt idx="17769">
                  <c:v>745.95767056909995</c:v>
                </c:pt>
                <c:pt idx="17770">
                  <c:v>752.95767056909995</c:v>
                </c:pt>
                <c:pt idx="17771">
                  <c:v>745.95767056909995</c:v>
                </c:pt>
                <c:pt idx="17772">
                  <c:v>743.25767056910001</c:v>
                </c:pt>
                <c:pt idx="17773">
                  <c:v>745.95767056909995</c:v>
                </c:pt>
                <c:pt idx="17774">
                  <c:v>752.95767056909995</c:v>
                </c:pt>
                <c:pt idx="17775">
                  <c:v>745.95767056909995</c:v>
                </c:pt>
                <c:pt idx="17776">
                  <c:v>743.25767056910001</c:v>
                </c:pt>
                <c:pt idx="17777">
                  <c:v>722.95867056910004</c:v>
                </c:pt>
                <c:pt idx="17778">
                  <c:v>752.95767056909995</c:v>
                </c:pt>
                <c:pt idx="17779">
                  <c:v>792.45767056909995</c:v>
                </c:pt>
                <c:pt idx="17780">
                  <c:v>743.25767056910001</c:v>
                </c:pt>
                <c:pt idx="17781">
                  <c:v>745.95767056909995</c:v>
                </c:pt>
                <c:pt idx="17782">
                  <c:v>722.95867056910004</c:v>
                </c:pt>
                <c:pt idx="17783">
                  <c:v>722.95867056910004</c:v>
                </c:pt>
                <c:pt idx="17784">
                  <c:v>759.45767056909995</c:v>
                </c:pt>
                <c:pt idx="17785">
                  <c:v>713.45767056909995</c:v>
                </c:pt>
                <c:pt idx="17786">
                  <c:v>713.45767056909995</c:v>
                </c:pt>
                <c:pt idx="17787">
                  <c:v>632.45767056909995</c:v>
                </c:pt>
                <c:pt idx="17788">
                  <c:v>632.45767056909995</c:v>
                </c:pt>
                <c:pt idx="17789">
                  <c:v>713.45767056909995</c:v>
                </c:pt>
                <c:pt idx="17790">
                  <c:v>713.45767056909995</c:v>
                </c:pt>
                <c:pt idx="17791">
                  <c:v>713.45767056909995</c:v>
                </c:pt>
                <c:pt idx="17792">
                  <c:v>802.45767056909995</c:v>
                </c:pt>
                <c:pt idx="17793">
                  <c:v>759.45767056909995</c:v>
                </c:pt>
                <c:pt idx="17794">
                  <c:v>802.45767056909995</c:v>
                </c:pt>
                <c:pt idx="17795">
                  <c:v>807.45767056909995</c:v>
                </c:pt>
                <c:pt idx="17796">
                  <c:v>807.45767056909995</c:v>
                </c:pt>
                <c:pt idx="17797">
                  <c:v>802.45767056909995</c:v>
                </c:pt>
                <c:pt idx="17798">
                  <c:v>802.45767056909995</c:v>
                </c:pt>
                <c:pt idx="17799">
                  <c:v>802.45767056909995</c:v>
                </c:pt>
                <c:pt idx="17800">
                  <c:v>797.45767056909995</c:v>
                </c:pt>
                <c:pt idx="17801">
                  <c:v>797.45767056909995</c:v>
                </c:pt>
                <c:pt idx="17802">
                  <c:v>817.45767056909995</c:v>
                </c:pt>
                <c:pt idx="17803">
                  <c:v>817.45767056909995</c:v>
                </c:pt>
                <c:pt idx="17804">
                  <c:v>817.45767056909995</c:v>
                </c:pt>
                <c:pt idx="17805">
                  <c:v>817.45767056909995</c:v>
                </c:pt>
                <c:pt idx="17806">
                  <c:v>797.45767056909995</c:v>
                </c:pt>
                <c:pt idx="17807">
                  <c:v>722.45767056909995</c:v>
                </c:pt>
                <c:pt idx="17808">
                  <c:v>682.45767056909995</c:v>
                </c:pt>
                <c:pt idx="17809">
                  <c:v>632.45767056909995</c:v>
                </c:pt>
                <c:pt idx="17810">
                  <c:v>572.45767056909995</c:v>
                </c:pt>
                <c:pt idx="17811">
                  <c:v>572.45767056909995</c:v>
                </c:pt>
                <c:pt idx="17812">
                  <c:v>572.45767056909995</c:v>
                </c:pt>
                <c:pt idx="17813">
                  <c:v>572.45767056909995</c:v>
                </c:pt>
                <c:pt idx="17814">
                  <c:v>572.45767056909995</c:v>
                </c:pt>
                <c:pt idx="17815">
                  <c:v>572.45767056909995</c:v>
                </c:pt>
                <c:pt idx="17816">
                  <c:v>572.45767056909995</c:v>
                </c:pt>
                <c:pt idx="17817">
                  <c:v>572.45767056909995</c:v>
                </c:pt>
                <c:pt idx="17818">
                  <c:v>632.45767056909995</c:v>
                </c:pt>
                <c:pt idx="17819">
                  <c:v>642.48167056909995</c:v>
                </c:pt>
                <c:pt idx="17820">
                  <c:v>722.45767056909995</c:v>
                </c:pt>
                <c:pt idx="17821">
                  <c:v>682.45767056909995</c:v>
                </c:pt>
                <c:pt idx="17822">
                  <c:v>682.45767056909995</c:v>
                </c:pt>
                <c:pt idx="17823">
                  <c:v>642.48167056909995</c:v>
                </c:pt>
                <c:pt idx="17824">
                  <c:v>642.48167056909995</c:v>
                </c:pt>
                <c:pt idx="17825">
                  <c:v>642.48167056909995</c:v>
                </c:pt>
                <c:pt idx="17826">
                  <c:v>771.45767056909995</c:v>
                </c:pt>
                <c:pt idx="17827">
                  <c:v>802.45767056909995</c:v>
                </c:pt>
                <c:pt idx="17828">
                  <c:v>803.45767056909995</c:v>
                </c:pt>
                <c:pt idx="17829">
                  <c:v>803.45767056909995</c:v>
                </c:pt>
                <c:pt idx="17830">
                  <c:v>771.45767056909995</c:v>
                </c:pt>
                <c:pt idx="17831">
                  <c:v>682.45767056909995</c:v>
                </c:pt>
                <c:pt idx="17832">
                  <c:v>247.4576705691</c:v>
                </c:pt>
                <c:pt idx="17833">
                  <c:v>245.1296705691</c:v>
                </c:pt>
                <c:pt idx="17834">
                  <c:v>233.43767056909999</c:v>
                </c:pt>
                <c:pt idx="17835">
                  <c:v>233.43767056909999</c:v>
                </c:pt>
                <c:pt idx="17836">
                  <c:v>233.43767056909999</c:v>
                </c:pt>
                <c:pt idx="17837">
                  <c:v>428.68667056909999</c:v>
                </c:pt>
                <c:pt idx="17838">
                  <c:v>632.45767056909995</c:v>
                </c:pt>
                <c:pt idx="17839">
                  <c:v>727.55767056909997</c:v>
                </c:pt>
                <c:pt idx="17840">
                  <c:v>727.55767056909997</c:v>
                </c:pt>
                <c:pt idx="17841">
                  <c:v>727.55767056909997</c:v>
                </c:pt>
                <c:pt idx="17842">
                  <c:v>802.45767056909995</c:v>
                </c:pt>
                <c:pt idx="17843">
                  <c:v>802.45767056909995</c:v>
                </c:pt>
                <c:pt idx="17844">
                  <c:v>802.45767056909995</c:v>
                </c:pt>
                <c:pt idx="17845">
                  <c:v>802.45767056909995</c:v>
                </c:pt>
                <c:pt idx="17846">
                  <c:v>802.45767056909995</c:v>
                </c:pt>
                <c:pt idx="17847">
                  <c:v>802.45767056909995</c:v>
                </c:pt>
                <c:pt idx="17848">
                  <c:v>802.45767056909995</c:v>
                </c:pt>
                <c:pt idx="17849">
                  <c:v>727.55767056909997</c:v>
                </c:pt>
                <c:pt idx="17850">
                  <c:v>802.45767056909995</c:v>
                </c:pt>
                <c:pt idx="17851">
                  <c:v>803.45767056909995</c:v>
                </c:pt>
                <c:pt idx="17852">
                  <c:v>803.45767056909995</c:v>
                </c:pt>
                <c:pt idx="17853">
                  <c:v>802.45767056909995</c:v>
                </c:pt>
                <c:pt idx="17854">
                  <c:v>727.55767056909997</c:v>
                </c:pt>
                <c:pt idx="17855">
                  <c:v>727.55767056909997</c:v>
                </c:pt>
                <c:pt idx="17856">
                  <c:v>722.35767056910004</c:v>
                </c:pt>
                <c:pt idx="17857">
                  <c:v>719.10567056909997</c:v>
                </c:pt>
                <c:pt idx="17858">
                  <c:v>719.10567056909997</c:v>
                </c:pt>
                <c:pt idx="17859">
                  <c:v>652.45767056909995</c:v>
                </c:pt>
                <c:pt idx="17860">
                  <c:v>652.45767056909995</c:v>
                </c:pt>
                <c:pt idx="17861">
                  <c:v>722.35767056910004</c:v>
                </c:pt>
                <c:pt idx="17862">
                  <c:v>719.10567056909997</c:v>
                </c:pt>
                <c:pt idx="17863">
                  <c:v>722.35767056910004</c:v>
                </c:pt>
                <c:pt idx="17864">
                  <c:v>722.35767056910004</c:v>
                </c:pt>
                <c:pt idx="17865">
                  <c:v>722.35767056910004</c:v>
                </c:pt>
                <c:pt idx="17866">
                  <c:v>722.35767056910004</c:v>
                </c:pt>
                <c:pt idx="17867">
                  <c:v>723.45767056909995</c:v>
                </c:pt>
                <c:pt idx="17868">
                  <c:v>723.45767056909995</c:v>
                </c:pt>
                <c:pt idx="17869">
                  <c:v>723.45767056909995</c:v>
                </c:pt>
                <c:pt idx="17870">
                  <c:v>803.45767056909995</c:v>
                </c:pt>
                <c:pt idx="17871">
                  <c:v>803.45767056909995</c:v>
                </c:pt>
                <c:pt idx="17872">
                  <c:v>803.45767056909995</c:v>
                </c:pt>
                <c:pt idx="17873">
                  <c:v>723.45767056909995</c:v>
                </c:pt>
                <c:pt idx="17874">
                  <c:v>802.45767056909995</c:v>
                </c:pt>
                <c:pt idx="17875">
                  <c:v>803.45767056909995</c:v>
                </c:pt>
                <c:pt idx="17876">
                  <c:v>803.45767056909995</c:v>
                </c:pt>
                <c:pt idx="17877">
                  <c:v>802.45767056909995</c:v>
                </c:pt>
                <c:pt idx="17878">
                  <c:v>722.35767056910004</c:v>
                </c:pt>
                <c:pt idx="17879">
                  <c:v>722.35767056910004</c:v>
                </c:pt>
                <c:pt idx="17880">
                  <c:v>428.68667056909999</c:v>
                </c:pt>
                <c:pt idx="17881">
                  <c:v>428.68667056909999</c:v>
                </c:pt>
                <c:pt idx="17882">
                  <c:v>410.01667056909997</c:v>
                </c:pt>
                <c:pt idx="17883">
                  <c:v>286.29467056909999</c:v>
                </c:pt>
                <c:pt idx="17884">
                  <c:v>286.29467056909999</c:v>
                </c:pt>
                <c:pt idx="17885">
                  <c:v>722.45767056909995</c:v>
                </c:pt>
                <c:pt idx="17886">
                  <c:v>722.45767056909995</c:v>
                </c:pt>
                <c:pt idx="17887">
                  <c:v>732.45767056909995</c:v>
                </c:pt>
                <c:pt idx="17888">
                  <c:v>761.55767056909997</c:v>
                </c:pt>
                <c:pt idx="17889">
                  <c:v>761.55767056909997</c:v>
                </c:pt>
                <c:pt idx="17890">
                  <c:v>761.55767056909997</c:v>
                </c:pt>
                <c:pt idx="17891">
                  <c:v>761.55767056909997</c:v>
                </c:pt>
                <c:pt idx="17892">
                  <c:v>761.55767056909997</c:v>
                </c:pt>
                <c:pt idx="17893">
                  <c:v>761.55767056909997</c:v>
                </c:pt>
                <c:pt idx="17894">
                  <c:v>761.55767056909997</c:v>
                </c:pt>
                <c:pt idx="17895">
                  <c:v>761.55767056909997</c:v>
                </c:pt>
                <c:pt idx="17896">
                  <c:v>761.55767056909997</c:v>
                </c:pt>
                <c:pt idx="17897">
                  <c:v>761.55767056909997</c:v>
                </c:pt>
                <c:pt idx="17898">
                  <c:v>807.45767056909995</c:v>
                </c:pt>
                <c:pt idx="17899">
                  <c:v>808.45767056909995</c:v>
                </c:pt>
                <c:pt idx="17900">
                  <c:v>808.45767056909995</c:v>
                </c:pt>
                <c:pt idx="17901">
                  <c:v>761.55767056909997</c:v>
                </c:pt>
                <c:pt idx="17902">
                  <c:v>761.55767056909997</c:v>
                </c:pt>
                <c:pt idx="17903">
                  <c:v>706.70567056909999</c:v>
                </c:pt>
                <c:pt idx="17904">
                  <c:v>732.45767056909995</c:v>
                </c:pt>
                <c:pt idx="17905">
                  <c:v>732.45767056909995</c:v>
                </c:pt>
                <c:pt idx="17906">
                  <c:v>424.83467056910001</c:v>
                </c:pt>
                <c:pt idx="17907">
                  <c:v>233.43767056909999</c:v>
                </c:pt>
                <c:pt idx="17908">
                  <c:v>286.8326705691</c:v>
                </c:pt>
                <c:pt idx="17909">
                  <c:v>802.45467056910002</c:v>
                </c:pt>
                <c:pt idx="17910">
                  <c:v>732.45767056909995</c:v>
                </c:pt>
                <c:pt idx="17911">
                  <c:v>802.45467056910002</c:v>
                </c:pt>
                <c:pt idx="17912">
                  <c:v>802.45467056910002</c:v>
                </c:pt>
                <c:pt idx="17913">
                  <c:v>802.45467056910002</c:v>
                </c:pt>
                <c:pt idx="17914">
                  <c:v>802.45467056910002</c:v>
                </c:pt>
                <c:pt idx="17915">
                  <c:v>802.45467056910002</c:v>
                </c:pt>
                <c:pt idx="17916">
                  <c:v>802.45467056910002</c:v>
                </c:pt>
                <c:pt idx="17917">
                  <c:v>802.45467056910002</c:v>
                </c:pt>
                <c:pt idx="17918">
                  <c:v>802.45467056910002</c:v>
                </c:pt>
                <c:pt idx="17919">
                  <c:v>812.45767056909995</c:v>
                </c:pt>
                <c:pt idx="17920">
                  <c:v>817.45767056909995</c:v>
                </c:pt>
                <c:pt idx="17921">
                  <c:v>817.45767056909995</c:v>
                </c:pt>
                <c:pt idx="17922">
                  <c:v>827.45767056909995</c:v>
                </c:pt>
                <c:pt idx="17923">
                  <c:v>827.45767056909995</c:v>
                </c:pt>
                <c:pt idx="17924">
                  <c:v>817.45767056909995</c:v>
                </c:pt>
                <c:pt idx="17925">
                  <c:v>812.45767056909995</c:v>
                </c:pt>
                <c:pt idx="17926">
                  <c:v>802.45467056910002</c:v>
                </c:pt>
                <c:pt idx="17927">
                  <c:v>802.45467056910002</c:v>
                </c:pt>
                <c:pt idx="17928">
                  <c:v>762.45767056909995</c:v>
                </c:pt>
                <c:pt idx="17929">
                  <c:v>792.45767056909995</c:v>
                </c:pt>
                <c:pt idx="17930">
                  <c:v>286.29467056909999</c:v>
                </c:pt>
                <c:pt idx="17931">
                  <c:v>245.1296705691</c:v>
                </c:pt>
                <c:pt idx="17932">
                  <c:v>410.01667056909997</c:v>
                </c:pt>
                <c:pt idx="17933">
                  <c:v>762.45767056909995</c:v>
                </c:pt>
                <c:pt idx="17934">
                  <c:v>708.13667056910003</c:v>
                </c:pt>
                <c:pt idx="17935">
                  <c:v>762.45767056909995</c:v>
                </c:pt>
                <c:pt idx="17936">
                  <c:v>792.45767056909995</c:v>
                </c:pt>
                <c:pt idx="17937">
                  <c:v>802.45467056910002</c:v>
                </c:pt>
                <c:pt idx="17938">
                  <c:v>802.45467056910002</c:v>
                </c:pt>
                <c:pt idx="17939">
                  <c:v>802.45467056910002</c:v>
                </c:pt>
                <c:pt idx="17940">
                  <c:v>802.45467056910002</c:v>
                </c:pt>
                <c:pt idx="17941">
                  <c:v>802.45467056910002</c:v>
                </c:pt>
                <c:pt idx="17942">
                  <c:v>802.45467056910002</c:v>
                </c:pt>
                <c:pt idx="17943">
                  <c:v>802.45467056910002</c:v>
                </c:pt>
                <c:pt idx="17944">
                  <c:v>802.45467056910002</c:v>
                </c:pt>
                <c:pt idx="17945">
                  <c:v>802.45467056910002</c:v>
                </c:pt>
                <c:pt idx="17946">
                  <c:v>802.45467056910002</c:v>
                </c:pt>
                <c:pt idx="17947">
                  <c:v>817.45767056909995</c:v>
                </c:pt>
                <c:pt idx="17948">
                  <c:v>802.45467056910002</c:v>
                </c:pt>
                <c:pt idx="17949">
                  <c:v>802.45467056910002</c:v>
                </c:pt>
                <c:pt idx="17950">
                  <c:v>802.45467056910002</c:v>
                </c:pt>
                <c:pt idx="17951">
                  <c:v>792.45767056909995</c:v>
                </c:pt>
                <c:pt idx="17952">
                  <c:v>670.39367056909998</c:v>
                </c:pt>
                <c:pt idx="17953">
                  <c:v>670.39367056909998</c:v>
                </c:pt>
                <c:pt idx="17954">
                  <c:v>424.83467056910001</c:v>
                </c:pt>
                <c:pt idx="17955">
                  <c:v>355.29767056909998</c:v>
                </c:pt>
                <c:pt idx="17956">
                  <c:v>216.43767056909999</c:v>
                </c:pt>
                <c:pt idx="17957">
                  <c:v>355.29767056909998</c:v>
                </c:pt>
                <c:pt idx="17958">
                  <c:v>670.39367056909998</c:v>
                </c:pt>
                <c:pt idx="17959">
                  <c:v>670.39367056909998</c:v>
                </c:pt>
                <c:pt idx="17960">
                  <c:v>670.39367056909998</c:v>
                </c:pt>
                <c:pt idx="17961">
                  <c:v>670.39367056909998</c:v>
                </c:pt>
                <c:pt idx="17962">
                  <c:v>670.39367056909998</c:v>
                </c:pt>
                <c:pt idx="17963">
                  <c:v>670.39367056909998</c:v>
                </c:pt>
                <c:pt idx="17964">
                  <c:v>670.39367056909998</c:v>
                </c:pt>
                <c:pt idx="17965">
                  <c:v>488.4576705691</c:v>
                </c:pt>
                <c:pt idx="17966">
                  <c:v>488.4576705691</c:v>
                </c:pt>
                <c:pt idx="17967">
                  <c:v>670.39367056909998</c:v>
                </c:pt>
                <c:pt idx="17968">
                  <c:v>670.39367056909998</c:v>
                </c:pt>
                <c:pt idx="17969">
                  <c:v>670.39367056909998</c:v>
                </c:pt>
                <c:pt idx="17970">
                  <c:v>670.39367056909998</c:v>
                </c:pt>
                <c:pt idx="17971">
                  <c:v>670.39367056909998</c:v>
                </c:pt>
                <c:pt idx="17972">
                  <c:v>670.39367056909998</c:v>
                </c:pt>
                <c:pt idx="17973">
                  <c:v>670.39367056909998</c:v>
                </c:pt>
                <c:pt idx="17974">
                  <c:v>670.39367056909998</c:v>
                </c:pt>
                <c:pt idx="17975">
                  <c:v>670.39367056909998</c:v>
                </c:pt>
                <c:pt idx="17976">
                  <c:v>352.4576705691</c:v>
                </c:pt>
                <c:pt idx="17977">
                  <c:v>352.4576705691</c:v>
                </c:pt>
                <c:pt idx="17978">
                  <c:v>352.4576705691</c:v>
                </c:pt>
                <c:pt idx="17979">
                  <c:v>352.4576705691</c:v>
                </c:pt>
                <c:pt idx="17980">
                  <c:v>352.4576705691</c:v>
                </c:pt>
                <c:pt idx="17981">
                  <c:v>352.4576705691</c:v>
                </c:pt>
                <c:pt idx="17982">
                  <c:v>352.4576705691</c:v>
                </c:pt>
                <c:pt idx="17983">
                  <c:v>352.4576705691</c:v>
                </c:pt>
                <c:pt idx="17984">
                  <c:v>352.4576705691</c:v>
                </c:pt>
                <c:pt idx="17985">
                  <c:v>352.4576705691</c:v>
                </c:pt>
                <c:pt idx="17986">
                  <c:v>352.4576705691</c:v>
                </c:pt>
                <c:pt idx="17987">
                  <c:v>352.4576705691</c:v>
                </c:pt>
                <c:pt idx="17988">
                  <c:v>352.4576705691</c:v>
                </c:pt>
                <c:pt idx="17989">
                  <c:v>352.4576705691</c:v>
                </c:pt>
                <c:pt idx="17990">
                  <c:v>352.4576705691</c:v>
                </c:pt>
                <c:pt idx="17991">
                  <c:v>352.4576705691</c:v>
                </c:pt>
                <c:pt idx="17992">
                  <c:v>352.4576705691</c:v>
                </c:pt>
                <c:pt idx="17993">
                  <c:v>352.4576705691</c:v>
                </c:pt>
                <c:pt idx="17994">
                  <c:v>797.45767056909995</c:v>
                </c:pt>
                <c:pt idx="17995">
                  <c:v>822.45767056909995</c:v>
                </c:pt>
                <c:pt idx="17996">
                  <c:v>822.45767056909995</c:v>
                </c:pt>
                <c:pt idx="17997">
                  <c:v>767.45767056909995</c:v>
                </c:pt>
                <c:pt idx="17998">
                  <c:v>352.4576705691</c:v>
                </c:pt>
                <c:pt idx="17999">
                  <c:v>352.4576705691</c:v>
                </c:pt>
                <c:pt idx="18000">
                  <c:v>322.4576705691</c:v>
                </c:pt>
                <c:pt idx="18001">
                  <c:v>322.4576705691</c:v>
                </c:pt>
                <c:pt idx="18002">
                  <c:v>322.4576705691</c:v>
                </c:pt>
                <c:pt idx="18003">
                  <c:v>322.4576705691</c:v>
                </c:pt>
                <c:pt idx="18004">
                  <c:v>322.4576705691</c:v>
                </c:pt>
                <c:pt idx="18005">
                  <c:v>322.4576705691</c:v>
                </c:pt>
                <c:pt idx="18006">
                  <c:v>322.4576705691</c:v>
                </c:pt>
                <c:pt idx="18007">
                  <c:v>322.4576705691</c:v>
                </c:pt>
                <c:pt idx="18008">
                  <c:v>322.4576705691</c:v>
                </c:pt>
                <c:pt idx="18009">
                  <c:v>342.4576705691</c:v>
                </c:pt>
                <c:pt idx="18010">
                  <c:v>342.4576705691</c:v>
                </c:pt>
                <c:pt idx="18011">
                  <c:v>424.83467056910001</c:v>
                </c:pt>
                <c:pt idx="18012">
                  <c:v>552.45567056909999</c:v>
                </c:pt>
                <c:pt idx="18013">
                  <c:v>552.45567056909999</c:v>
                </c:pt>
                <c:pt idx="18014">
                  <c:v>474.4576705691</c:v>
                </c:pt>
                <c:pt idx="18015">
                  <c:v>552.45567056909999</c:v>
                </c:pt>
                <c:pt idx="18016">
                  <c:v>342.4576705691</c:v>
                </c:pt>
                <c:pt idx="18017">
                  <c:v>342.4576705691</c:v>
                </c:pt>
                <c:pt idx="18018">
                  <c:v>552.45567056909999</c:v>
                </c:pt>
                <c:pt idx="18019">
                  <c:v>705.45767056909995</c:v>
                </c:pt>
                <c:pt idx="18020">
                  <c:v>705.45767056909995</c:v>
                </c:pt>
                <c:pt idx="18021">
                  <c:v>552.45567056909999</c:v>
                </c:pt>
                <c:pt idx="18022">
                  <c:v>474.4576705691</c:v>
                </c:pt>
                <c:pt idx="18023">
                  <c:v>342.4576705691</c:v>
                </c:pt>
                <c:pt idx="18024">
                  <c:v>97.477670569099999</c:v>
                </c:pt>
                <c:pt idx="18025">
                  <c:v>100.45867056909999</c:v>
                </c:pt>
                <c:pt idx="18026">
                  <c:v>103.1886705691</c:v>
                </c:pt>
                <c:pt idx="18027">
                  <c:v>100.45867056909999</c:v>
                </c:pt>
                <c:pt idx="18028">
                  <c:v>233.43767056909999</c:v>
                </c:pt>
                <c:pt idx="18029">
                  <c:v>302.4576705691</c:v>
                </c:pt>
                <c:pt idx="18030">
                  <c:v>302.4576705691</c:v>
                </c:pt>
                <c:pt idx="18031">
                  <c:v>302.4576705691</c:v>
                </c:pt>
                <c:pt idx="18032">
                  <c:v>302.4576705691</c:v>
                </c:pt>
                <c:pt idx="18033">
                  <c:v>302.4576705691</c:v>
                </c:pt>
                <c:pt idx="18034">
                  <c:v>302.4576705691</c:v>
                </c:pt>
                <c:pt idx="18035">
                  <c:v>323.46367056909997</c:v>
                </c:pt>
                <c:pt idx="18036">
                  <c:v>302.4576705691</c:v>
                </c:pt>
                <c:pt idx="18037">
                  <c:v>302.4576705691</c:v>
                </c:pt>
                <c:pt idx="18038">
                  <c:v>315.78067056909998</c:v>
                </c:pt>
                <c:pt idx="18039">
                  <c:v>767.45767056909995</c:v>
                </c:pt>
                <c:pt idx="18040">
                  <c:v>481.4576705691</c:v>
                </c:pt>
                <c:pt idx="18041">
                  <c:v>302.4576705691</c:v>
                </c:pt>
                <c:pt idx="18042">
                  <c:v>481.4576705691</c:v>
                </c:pt>
                <c:pt idx="18043">
                  <c:v>793.45767056909995</c:v>
                </c:pt>
                <c:pt idx="18044">
                  <c:v>323.46367056909997</c:v>
                </c:pt>
                <c:pt idx="18045">
                  <c:v>302.4576705691</c:v>
                </c:pt>
                <c:pt idx="18046">
                  <c:v>302.4576705691</c:v>
                </c:pt>
                <c:pt idx="18047">
                  <c:v>302.4576705691</c:v>
                </c:pt>
                <c:pt idx="18048">
                  <c:v>97.656670569100001</c:v>
                </c:pt>
                <c:pt idx="18049">
                  <c:v>97.656670569100001</c:v>
                </c:pt>
                <c:pt idx="18050">
                  <c:v>101.4266705691</c:v>
                </c:pt>
                <c:pt idx="18051">
                  <c:v>97.656670569100001</c:v>
                </c:pt>
                <c:pt idx="18052">
                  <c:v>101.65767056910001</c:v>
                </c:pt>
                <c:pt idx="18053">
                  <c:v>192.4576705691</c:v>
                </c:pt>
                <c:pt idx="18054">
                  <c:v>192.4576705691</c:v>
                </c:pt>
                <c:pt idx="18055">
                  <c:v>192.4576705691</c:v>
                </c:pt>
                <c:pt idx="18056">
                  <c:v>192.4576705691</c:v>
                </c:pt>
                <c:pt idx="18057">
                  <c:v>192.4576705691</c:v>
                </c:pt>
                <c:pt idx="18058">
                  <c:v>201.4576705691</c:v>
                </c:pt>
                <c:pt idx="18059">
                  <c:v>201.4576705691</c:v>
                </c:pt>
                <c:pt idx="18060">
                  <c:v>201.4576705691</c:v>
                </c:pt>
                <c:pt idx="18061">
                  <c:v>201.4576705691</c:v>
                </c:pt>
                <c:pt idx="18062">
                  <c:v>233.43767056909999</c:v>
                </c:pt>
                <c:pt idx="18063">
                  <c:v>432.4576705691</c:v>
                </c:pt>
                <c:pt idx="18064">
                  <c:v>410.01667056909997</c:v>
                </c:pt>
                <c:pt idx="18065">
                  <c:v>192.4576705691</c:v>
                </c:pt>
                <c:pt idx="18066">
                  <c:v>432.4576705691</c:v>
                </c:pt>
                <c:pt idx="18067">
                  <c:v>432.4576705691</c:v>
                </c:pt>
                <c:pt idx="18068">
                  <c:v>432.4576705691</c:v>
                </c:pt>
                <c:pt idx="18069">
                  <c:v>432.4576705691</c:v>
                </c:pt>
                <c:pt idx="18070">
                  <c:v>192.4576705691</c:v>
                </c:pt>
                <c:pt idx="18071">
                  <c:v>192.4576705691</c:v>
                </c:pt>
                <c:pt idx="18072">
                  <c:v>97.477670569099999</c:v>
                </c:pt>
                <c:pt idx="18073">
                  <c:v>97.477670569099999</c:v>
                </c:pt>
                <c:pt idx="18074">
                  <c:v>97.477670569099999</c:v>
                </c:pt>
                <c:pt idx="18075">
                  <c:v>97.477670569099999</c:v>
                </c:pt>
                <c:pt idx="18076">
                  <c:v>100.1886705691</c:v>
                </c:pt>
                <c:pt idx="18077">
                  <c:v>100.1886705691</c:v>
                </c:pt>
                <c:pt idx="18078">
                  <c:v>100.1886705691</c:v>
                </c:pt>
                <c:pt idx="18079">
                  <c:v>187.4566705691</c:v>
                </c:pt>
                <c:pt idx="18080">
                  <c:v>187.4566705691</c:v>
                </c:pt>
                <c:pt idx="18081">
                  <c:v>187.4566705691</c:v>
                </c:pt>
                <c:pt idx="18082">
                  <c:v>187.4566705691</c:v>
                </c:pt>
                <c:pt idx="18083">
                  <c:v>187.4566705691</c:v>
                </c:pt>
                <c:pt idx="18084">
                  <c:v>187.4566705691</c:v>
                </c:pt>
                <c:pt idx="18085">
                  <c:v>187.4566705691</c:v>
                </c:pt>
                <c:pt idx="18086">
                  <c:v>216.43767056909999</c:v>
                </c:pt>
                <c:pt idx="18087">
                  <c:v>187.4566705691</c:v>
                </c:pt>
                <c:pt idx="18088">
                  <c:v>187.4566705691</c:v>
                </c:pt>
                <c:pt idx="18089">
                  <c:v>187.4566705691</c:v>
                </c:pt>
                <c:pt idx="18090">
                  <c:v>272.4576705691</c:v>
                </c:pt>
                <c:pt idx="18091">
                  <c:v>767.45767056909995</c:v>
                </c:pt>
                <c:pt idx="18092">
                  <c:v>272.4576705691</c:v>
                </c:pt>
                <c:pt idx="18093">
                  <c:v>216.43767056909999</c:v>
                </c:pt>
                <c:pt idx="18094">
                  <c:v>187.4566705691</c:v>
                </c:pt>
                <c:pt idx="18095">
                  <c:v>187.4566705691</c:v>
                </c:pt>
                <c:pt idx="18096">
                  <c:v>97.477670569099999</c:v>
                </c:pt>
                <c:pt idx="18097">
                  <c:v>97.477670569099999</c:v>
                </c:pt>
                <c:pt idx="18098">
                  <c:v>97.477670569099999</c:v>
                </c:pt>
                <c:pt idx="18099">
                  <c:v>97.477670569099999</c:v>
                </c:pt>
                <c:pt idx="18100">
                  <c:v>97.477670569099999</c:v>
                </c:pt>
                <c:pt idx="18101">
                  <c:v>97.477670569099999</c:v>
                </c:pt>
                <c:pt idx="18102">
                  <c:v>97.477670569099999</c:v>
                </c:pt>
                <c:pt idx="18103">
                  <c:v>100.1886705691</c:v>
                </c:pt>
                <c:pt idx="18104">
                  <c:v>100.1886705691</c:v>
                </c:pt>
                <c:pt idx="18105">
                  <c:v>103.1886705691</c:v>
                </c:pt>
                <c:pt idx="18106">
                  <c:v>181.4576705691</c:v>
                </c:pt>
                <c:pt idx="18107">
                  <c:v>181.4576705691</c:v>
                </c:pt>
                <c:pt idx="18108">
                  <c:v>181.4576705691</c:v>
                </c:pt>
                <c:pt idx="18109">
                  <c:v>181.4576705691</c:v>
                </c:pt>
                <c:pt idx="18110">
                  <c:v>254.6116705691</c:v>
                </c:pt>
                <c:pt idx="18111">
                  <c:v>254.6116705691</c:v>
                </c:pt>
                <c:pt idx="18112">
                  <c:v>181.4576705691</c:v>
                </c:pt>
                <c:pt idx="18113">
                  <c:v>181.4576705691</c:v>
                </c:pt>
                <c:pt idx="18114">
                  <c:v>216.43767056909999</c:v>
                </c:pt>
                <c:pt idx="18115">
                  <c:v>792.45767056909995</c:v>
                </c:pt>
                <c:pt idx="18116">
                  <c:v>792.45767056909995</c:v>
                </c:pt>
                <c:pt idx="18117">
                  <c:v>181.4576705691</c:v>
                </c:pt>
                <c:pt idx="18118">
                  <c:v>100.1886705691</c:v>
                </c:pt>
                <c:pt idx="18119">
                  <c:v>100.1886705691</c:v>
                </c:pt>
                <c:pt idx="18120">
                  <c:v>174.4576705691</c:v>
                </c:pt>
                <c:pt idx="18121">
                  <c:v>174.4576705691</c:v>
                </c:pt>
                <c:pt idx="18122">
                  <c:v>174.4576705691</c:v>
                </c:pt>
                <c:pt idx="18123">
                  <c:v>100.19067056910001</c:v>
                </c:pt>
                <c:pt idx="18124">
                  <c:v>100.19067056910001</c:v>
                </c:pt>
                <c:pt idx="18125">
                  <c:v>102.4996705691</c:v>
                </c:pt>
                <c:pt idx="18126">
                  <c:v>174.4576705691</c:v>
                </c:pt>
                <c:pt idx="18127">
                  <c:v>174.4576705691</c:v>
                </c:pt>
                <c:pt idx="18128">
                  <c:v>174.4576705691</c:v>
                </c:pt>
                <c:pt idx="18129">
                  <c:v>174.4576705691</c:v>
                </c:pt>
                <c:pt idx="18130">
                  <c:v>256.4576705691</c:v>
                </c:pt>
                <c:pt idx="18131">
                  <c:v>256.4576705691</c:v>
                </c:pt>
                <c:pt idx="18132">
                  <c:v>256.4576705691</c:v>
                </c:pt>
                <c:pt idx="18133">
                  <c:v>256.4576705691</c:v>
                </c:pt>
                <c:pt idx="18134">
                  <c:v>254.6116705691</c:v>
                </c:pt>
                <c:pt idx="18135">
                  <c:v>256.4576705691</c:v>
                </c:pt>
                <c:pt idx="18136">
                  <c:v>254.6116705691</c:v>
                </c:pt>
                <c:pt idx="18137">
                  <c:v>174.4576705691</c:v>
                </c:pt>
                <c:pt idx="18138">
                  <c:v>740.45767056909995</c:v>
                </c:pt>
                <c:pt idx="18139">
                  <c:v>740.45767056909995</c:v>
                </c:pt>
                <c:pt idx="18140">
                  <c:v>256.4576705691</c:v>
                </c:pt>
                <c:pt idx="18141">
                  <c:v>256.4576705691</c:v>
                </c:pt>
                <c:pt idx="18142">
                  <c:v>174.4576705691</c:v>
                </c:pt>
                <c:pt idx="18143">
                  <c:v>174.4576705691</c:v>
                </c:pt>
                <c:pt idx="18144">
                  <c:v>203.4576705691</c:v>
                </c:pt>
                <c:pt idx="18145">
                  <c:v>103.33367056909999</c:v>
                </c:pt>
                <c:pt idx="18146">
                  <c:v>100.19067056910001</c:v>
                </c:pt>
                <c:pt idx="18147">
                  <c:v>100.19067056910001</c:v>
                </c:pt>
                <c:pt idx="18148">
                  <c:v>100.19067056910001</c:v>
                </c:pt>
                <c:pt idx="18149">
                  <c:v>100.19067056910001</c:v>
                </c:pt>
                <c:pt idx="18150">
                  <c:v>100.15767056910001</c:v>
                </c:pt>
                <c:pt idx="18151">
                  <c:v>100.19067056910001</c:v>
                </c:pt>
                <c:pt idx="18152">
                  <c:v>100.19067056910001</c:v>
                </c:pt>
                <c:pt idx="18153">
                  <c:v>103.1886705691</c:v>
                </c:pt>
                <c:pt idx="18154">
                  <c:v>203.4576705691</c:v>
                </c:pt>
                <c:pt idx="18155">
                  <c:v>203.4576705691</c:v>
                </c:pt>
                <c:pt idx="18156">
                  <c:v>203.4576705691</c:v>
                </c:pt>
                <c:pt idx="18157">
                  <c:v>203.4576705691</c:v>
                </c:pt>
                <c:pt idx="18158">
                  <c:v>203.4576705691</c:v>
                </c:pt>
                <c:pt idx="18159">
                  <c:v>203.4576705691</c:v>
                </c:pt>
                <c:pt idx="18160">
                  <c:v>203.4576705691</c:v>
                </c:pt>
                <c:pt idx="18161">
                  <c:v>203.4576705691</c:v>
                </c:pt>
                <c:pt idx="18162">
                  <c:v>252.4576705691</c:v>
                </c:pt>
                <c:pt idx="18163">
                  <c:v>356.4576705691</c:v>
                </c:pt>
                <c:pt idx="18164">
                  <c:v>356.4576705691</c:v>
                </c:pt>
                <c:pt idx="18165">
                  <c:v>203.4576705691</c:v>
                </c:pt>
                <c:pt idx="18166">
                  <c:v>203.4576705691</c:v>
                </c:pt>
                <c:pt idx="18167">
                  <c:v>203.4576705691</c:v>
                </c:pt>
                <c:pt idx="18168">
                  <c:v>252.4576705691</c:v>
                </c:pt>
                <c:pt idx="18169">
                  <c:v>293.43767056910002</c:v>
                </c:pt>
                <c:pt idx="18170">
                  <c:v>252.4576705691</c:v>
                </c:pt>
                <c:pt idx="18171">
                  <c:v>252.4576705691</c:v>
                </c:pt>
                <c:pt idx="18172">
                  <c:v>252.4576705691</c:v>
                </c:pt>
                <c:pt idx="18173">
                  <c:v>301.4576705691</c:v>
                </c:pt>
                <c:pt idx="18174">
                  <c:v>301.4576705691</c:v>
                </c:pt>
                <c:pt idx="18175">
                  <c:v>301.4576705691</c:v>
                </c:pt>
                <c:pt idx="18176">
                  <c:v>301.4576705691</c:v>
                </c:pt>
                <c:pt idx="18177">
                  <c:v>301.4576705691</c:v>
                </c:pt>
                <c:pt idx="18178">
                  <c:v>356.4576705691</c:v>
                </c:pt>
                <c:pt idx="18179">
                  <c:v>356.4576705691</c:v>
                </c:pt>
                <c:pt idx="18180">
                  <c:v>356.4576705691</c:v>
                </c:pt>
                <c:pt idx="18181">
                  <c:v>384.74567056910001</c:v>
                </c:pt>
                <c:pt idx="18182">
                  <c:v>484.4576705691</c:v>
                </c:pt>
                <c:pt idx="18183">
                  <c:v>484.4576705691</c:v>
                </c:pt>
                <c:pt idx="18184">
                  <c:v>484.4576705691</c:v>
                </c:pt>
                <c:pt idx="18185">
                  <c:v>356.4576705691</c:v>
                </c:pt>
                <c:pt idx="18186">
                  <c:v>483.4576705691</c:v>
                </c:pt>
                <c:pt idx="18187">
                  <c:v>484.4576705691</c:v>
                </c:pt>
                <c:pt idx="18188">
                  <c:v>484.4576705691</c:v>
                </c:pt>
                <c:pt idx="18189">
                  <c:v>483.4576705691</c:v>
                </c:pt>
                <c:pt idx="18190">
                  <c:v>356.4576705691</c:v>
                </c:pt>
                <c:pt idx="18191">
                  <c:v>301.4576705691</c:v>
                </c:pt>
                <c:pt idx="18192">
                  <c:v>505.43767056910002</c:v>
                </c:pt>
                <c:pt idx="18193">
                  <c:v>505.43767056910002</c:v>
                </c:pt>
                <c:pt idx="18194">
                  <c:v>505.43767056910002</c:v>
                </c:pt>
                <c:pt idx="18195">
                  <c:v>505.43767056910002</c:v>
                </c:pt>
                <c:pt idx="18196">
                  <c:v>505.43767056910002</c:v>
                </c:pt>
                <c:pt idx="18197">
                  <c:v>496.4576705691</c:v>
                </c:pt>
                <c:pt idx="18198">
                  <c:v>496.4576705691</c:v>
                </c:pt>
                <c:pt idx="18199">
                  <c:v>505.43767056910002</c:v>
                </c:pt>
                <c:pt idx="18200">
                  <c:v>505.43767056910002</c:v>
                </c:pt>
                <c:pt idx="18201">
                  <c:v>505.43767056910002</c:v>
                </c:pt>
                <c:pt idx="18202">
                  <c:v>582.45767056909995</c:v>
                </c:pt>
                <c:pt idx="18203">
                  <c:v>595.7726705691</c:v>
                </c:pt>
                <c:pt idx="18204">
                  <c:v>602.45767056909995</c:v>
                </c:pt>
                <c:pt idx="18205">
                  <c:v>602.45767056909995</c:v>
                </c:pt>
                <c:pt idx="18206">
                  <c:v>602.45767056909995</c:v>
                </c:pt>
                <c:pt idx="18207">
                  <c:v>603.45767056909995</c:v>
                </c:pt>
                <c:pt idx="18208">
                  <c:v>603.45767056909995</c:v>
                </c:pt>
                <c:pt idx="18209">
                  <c:v>602.45767056909995</c:v>
                </c:pt>
                <c:pt idx="18210">
                  <c:v>604.45767056909995</c:v>
                </c:pt>
                <c:pt idx="18211">
                  <c:v>604.45767056909995</c:v>
                </c:pt>
                <c:pt idx="18212">
                  <c:v>604.45767056909995</c:v>
                </c:pt>
                <c:pt idx="18213">
                  <c:v>602.45767056909995</c:v>
                </c:pt>
                <c:pt idx="18214">
                  <c:v>602.45767056909995</c:v>
                </c:pt>
                <c:pt idx="18215">
                  <c:v>505.43767056910002</c:v>
                </c:pt>
                <c:pt idx="18216">
                  <c:v>752.45767056909995</c:v>
                </c:pt>
                <c:pt idx="18217">
                  <c:v>752.45767056909995</c:v>
                </c:pt>
                <c:pt idx="18218">
                  <c:v>747.45767056909995</c:v>
                </c:pt>
                <c:pt idx="18219">
                  <c:v>733.45767056909995</c:v>
                </c:pt>
                <c:pt idx="18220">
                  <c:v>733.45767056909995</c:v>
                </c:pt>
                <c:pt idx="18221">
                  <c:v>752.45767056909995</c:v>
                </c:pt>
                <c:pt idx="18222">
                  <c:v>752.45767056909995</c:v>
                </c:pt>
                <c:pt idx="18223">
                  <c:v>767.45767056909995</c:v>
                </c:pt>
                <c:pt idx="18224">
                  <c:v>752.45767056909995</c:v>
                </c:pt>
                <c:pt idx="18225">
                  <c:v>752.45767056909995</c:v>
                </c:pt>
                <c:pt idx="18226">
                  <c:v>752.45767056909995</c:v>
                </c:pt>
                <c:pt idx="18227">
                  <c:v>767.45767056909995</c:v>
                </c:pt>
                <c:pt idx="18228">
                  <c:v>752.45767056909995</c:v>
                </c:pt>
                <c:pt idx="18229">
                  <c:v>752.45767056909995</c:v>
                </c:pt>
                <c:pt idx="18230">
                  <c:v>752.45767056909995</c:v>
                </c:pt>
                <c:pt idx="18231">
                  <c:v>767.45767056909995</c:v>
                </c:pt>
                <c:pt idx="18232">
                  <c:v>752.45767056909995</c:v>
                </c:pt>
                <c:pt idx="18233">
                  <c:v>752.45767056909995</c:v>
                </c:pt>
                <c:pt idx="18234">
                  <c:v>752.45767056909995</c:v>
                </c:pt>
                <c:pt idx="18235">
                  <c:v>752.45767056909995</c:v>
                </c:pt>
                <c:pt idx="18236">
                  <c:v>752.45767056909995</c:v>
                </c:pt>
                <c:pt idx="18237">
                  <c:v>752.45767056909995</c:v>
                </c:pt>
                <c:pt idx="18238">
                  <c:v>752.45767056909995</c:v>
                </c:pt>
                <c:pt idx="18239">
                  <c:v>747.45767056909995</c:v>
                </c:pt>
                <c:pt idx="18240">
                  <c:v>797.45767056909995</c:v>
                </c:pt>
                <c:pt idx="18241">
                  <c:v>772.45767056909995</c:v>
                </c:pt>
                <c:pt idx="18242">
                  <c:v>772.45767056909995</c:v>
                </c:pt>
                <c:pt idx="18243">
                  <c:v>772.45767056909995</c:v>
                </c:pt>
                <c:pt idx="18244">
                  <c:v>772.45767056909995</c:v>
                </c:pt>
                <c:pt idx="18245">
                  <c:v>797.45767056909995</c:v>
                </c:pt>
                <c:pt idx="18246">
                  <c:v>797.45767056909995</c:v>
                </c:pt>
                <c:pt idx="18247">
                  <c:v>797.45767056909995</c:v>
                </c:pt>
                <c:pt idx="18248">
                  <c:v>797.45767056909995</c:v>
                </c:pt>
                <c:pt idx="18249">
                  <c:v>797.45767056909995</c:v>
                </c:pt>
                <c:pt idx="18250">
                  <c:v>817.45767056909995</c:v>
                </c:pt>
                <c:pt idx="18251">
                  <c:v>817.45767056909995</c:v>
                </c:pt>
                <c:pt idx="18252">
                  <c:v>817.45767056909995</c:v>
                </c:pt>
                <c:pt idx="18253">
                  <c:v>817.45767056909995</c:v>
                </c:pt>
                <c:pt idx="18254">
                  <c:v>817.45767056909995</c:v>
                </c:pt>
                <c:pt idx="18255">
                  <c:v>817.45767056909995</c:v>
                </c:pt>
                <c:pt idx="18256">
                  <c:v>817.45767056909995</c:v>
                </c:pt>
                <c:pt idx="18257">
                  <c:v>817.45767056909995</c:v>
                </c:pt>
                <c:pt idx="18258">
                  <c:v>817.45767056909995</c:v>
                </c:pt>
                <c:pt idx="18259">
                  <c:v>817.45767056909995</c:v>
                </c:pt>
                <c:pt idx="18260">
                  <c:v>817.45767056909995</c:v>
                </c:pt>
                <c:pt idx="18261">
                  <c:v>817.45767056909995</c:v>
                </c:pt>
                <c:pt idx="18262">
                  <c:v>817.45767056909995</c:v>
                </c:pt>
                <c:pt idx="18263">
                  <c:v>797.45767056909995</c:v>
                </c:pt>
              </c:numCache>
            </c:numRef>
          </c:val>
          <c:smooth val="0"/>
          <c:extLst>
            <c:ext xmlns:c16="http://schemas.microsoft.com/office/drawing/2014/chart" uri="{C3380CC4-5D6E-409C-BE32-E72D297353CC}">
              <c16:uniqueId val="{00000000-BBA6-4729-B40B-30162294C788}"/>
            </c:ext>
          </c:extLst>
        </c:ser>
        <c:ser>
          <c:idx val="1"/>
          <c:order val="1"/>
          <c:tx>
            <c:strRef>
              <c:f>Resumen_Simulacion!$E$1</c:f>
              <c:strCache>
                <c:ptCount val="1"/>
                <c:pt idx="0">
                  <c:v>MPO_Térmca Marginal</c:v>
                </c:pt>
              </c:strCache>
            </c:strRef>
          </c:tx>
          <c:spPr>
            <a:ln w="9525" cap="rnd">
              <a:solidFill>
                <a:schemeClr val="accent2"/>
              </a:solidFill>
              <a:round/>
            </a:ln>
            <a:effectLst/>
          </c:spPr>
          <c:marker>
            <c:symbol val="none"/>
          </c:marker>
          <c:cat>
            <c:numRef>
              <c:f>Resumen_Simulacion!$B$2:$B$18265</c:f>
              <c:numCache>
                <c:formatCode>m/d/yyyy\ h:mm</c:formatCode>
                <c:ptCount val="18264"/>
                <c:pt idx="0">
                  <c:v>44409</c:v>
                </c:pt>
                <c:pt idx="1">
                  <c:v>44409.041666666664</c:v>
                </c:pt>
                <c:pt idx="2">
                  <c:v>44409.083333333336</c:v>
                </c:pt>
                <c:pt idx="3">
                  <c:v>44409.125</c:v>
                </c:pt>
                <c:pt idx="4">
                  <c:v>44409.166666666664</c:v>
                </c:pt>
                <c:pt idx="5">
                  <c:v>44409.208333333336</c:v>
                </c:pt>
                <c:pt idx="6">
                  <c:v>44409.25</c:v>
                </c:pt>
                <c:pt idx="7">
                  <c:v>44409.291666666664</c:v>
                </c:pt>
                <c:pt idx="8">
                  <c:v>44409.333333333336</c:v>
                </c:pt>
                <c:pt idx="9">
                  <c:v>44409.375</c:v>
                </c:pt>
                <c:pt idx="10">
                  <c:v>44409.416666666664</c:v>
                </c:pt>
                <c:pt idx="11">
                  <c:v>44409.458333333336</c:v>
                </c:pt>
                <c:pt idx="12">
                  <c:v>44409.5</c:v>
                </c:pt>
                <c:pt idx="13">
                  <c:v>44409.541666666664</c:v>
                </c:pt>
                <c:pt idx="14">
                  <c:v>44409.583333333336</c:v>
                </c:pt>
                <c:pt idx="15">
                  <c:v>44409.625</c:v>
                </c:pt>
                <c:pt idx="16">
                  <c:v>44409.666666666664</c:v>
                </c:pt>
                <c:pt idx="17">
                  <c:v>44409.708333333336</c:v>
                </c:pt>
                <c:pt idx="18">
                  <c:v>44409.75</c:v>
                </c:pt>
                <c:pt idx="19">
                  <c:v>44409.791666666664</c:v>
                </c:pt>
                <c:pt idx="20">
                  <c:v>44409.833333333336</c:v>
                </c:pt>
                <c:pt idx="21">
                  <c:v>44409.875</c:v>
                </c:pt>
                <c:pt idx="22">
                  <c:v>44409.916666666664</c:v>
                </c:pt>
                <c:pt idx="23">
                  <c:v>44409.958333333336</c:v>
                </c:pt>
                <c:pt idx="24">
                  <c:v>44410</c:v>
                </c:pt>
                <c:pt idx="25">
                  <c:v>44410.041666666664</c:v>
                </c:pt>
                <c:pt idx="26">
                  <c:v>44410.083333333336</c:v>
                </c:pt>
                <c:pt idx="27">
                  <c:v>44410.125</c:v>
                </c:pt>
                <c:pt idx="28">
                  <c:v>44410.166666666664</c:v>
                </c:pt>
                <c:pt idx="29">
                  <c:v>44410.208333333336</c:v>
                </c:pt>
                <c:pt idx="30">
                  <c:v>44410.25</c:v>
                </c:pt>
                <c:pt idx="31">
                  <c:v>44410.291666666664</c:v>
                </c:pt>
                <c:pt idx="32">
                  <c:v>44410.333333333336</c:v>
                </c:pt>
                <c:pt idx="33">
                  <c:v>44410.375</c:v>
                </c:pt>
                <c:pt idx="34">
                  <c:v>44410.416666666664</c:v>
                </c:pt>
                <c:pt idx="35">
                  <c:v>44410.458333333336</c:v>
                </c:pt>
                <c:pt idx="36">
                  <c:v>44410.5</c:v>
                </c:pt>
                <c:pt idx="37">
                  <c:v>44410.541666666664</c:v>
                </c:pt>
                <c:pt idx="38">
                  <c:v>44410.583333333336</c:v>
                </c:pt>
                <c:pt idx="39">
                  <c:v>44410.625</c:v>
                </c:pt>
                <c:pt idx="40">
                  <c:v>44410.666666666664</c:v>
                </c:pt>
                <c:pt idx="41">
                  <c:v>44410.708333333336</c:v>
                </c:pt>
                <c:pt idx="42">
                  <c:v>44410.75</c:v>
                </c:pt>
                <c:pt idx="43">
                  <c:v>44410.791666666664</c:v>
                </c:pt>
                <c:pt idx="44">
                  <c:v>44410.833333333336</c:v>
                </c:pt>
                <c:pt idx="45">
                  <c:v>44410.875</c:v>
                </c:pt>
                <c:pt idx="46">
                  <c:v>44410.916666666664</c:v>
                </c:pt>
                <c:pt idx="47">
                  <c:v>44410.958333333336</c:v>
                </c:pt>
                <c:pt idx="48">
                  <c:v>44411</c:v>
                </c:pt>
                <c:pt idx="49">
                  <c:v>44411.041666666664</c:v>
                </c:pt>
                <c:pt idx="50">
                  <c:v>44411.083333333336</c:v>
                </c:pt>
                <c:pt idx="51">
                  <c:v>44411.125</c:v>
                </c:pt>
                <c:pt idx="52">
                  <c:v>44411.166666666664</c:v>
                </c:pt>
                <c:pt idx="53">
                  <c:v>44411.208333333336</c:v>
                </c:pt>
                <c:pt idx="54">
                  <c:v>44411.25</c:v>
                </c:pt>
                <c:pt idx="55">
                  <c:v>44411.291666666664</c:v>
                </c:pt>
                <c:pt idx="56">
                  <c:v>44411.333333333336</c:v>
                </c:pt>
                <c:pt idx="57">
                  <c:v>44411.375</c:v>
                </c:pt>
                <c:pt idx="58">
                  <c:v>44411.416666666664</c:v>
                </c:pt>
                <c:pt idx="59">
                  <c:v>44411.458333333336</c:v>
                </c:pt>
                <c:pt idx="60">
                  <c:v>44411.5</c:v>
                </c:pt>
                <c:pt idx="61">
                  <c:v>44411.541666666664</c:v>
                </c:pt>
                <c:pt idx="62">
                  <c:v>44411.583333333336</c:v>
                </c:pt>
                <c:pt idx="63">
                  <c:v>44411.625</c:v>
                </c:pt>
                <c:pt idx="64">
                  <c:v>44411.666666666664</c:v>
                </c:pt>
                <c:pt idx="65">
                  <c:v>44411.708333333336</c:v>
                </c:pt>
                <c:pt idx="66">
                  <c:v>44411.75</c:v>
                </c:pt>
                <c:pt idx="67">
                  <c:v>44411.791666666664</c:v>
                </c:pt>
                <c:pt idx="68">
                  <c:v>44411.833333333336</c:v>
                </c:pt>
                <c:pt idx="69">
                  <c:v>44411.875</c:v>
                </c:pt>
                <c:pt idx="70">
                  <c:v>44411.916666666664</c:v>
                </c:pt>
                <c:pt idx="71">
                  <c:v>44411.958333333336</c:v>
                </c:pt>
                <c:pt idx="72">
                  <c:v>44412</c:v>
                </c:pt>
                <c:pt idx="73">
                  <c:v>44412.041666666664</c:v>
                </c:pt>
                <c:pt idx="74">
                  <c:v>44412.083333333336</c:v>
                </c:pt>
                <c:pt idx="75">
                  <c:v>44412.125</c:v>
                </c:pt>
                <c:pt idx="76">
                  <c:v>44412.166666666664</c:v>
                </c:pt>
                <c:pt idx="77">
                  <c:v>44412.208333333336</c:v>
                </c:pt>
                <c:pt idx="78">
                  <c:v>44412.25</c:v>
                </c:pt>
                <c:pt idx="79">
                  <c:v>44412.291666666664</c:v>
                </c:pt>
                <c:pt idx="80">
                  <c:v>44412.333333333336</c:v>
                </c:pt>
                <c:pt idx="81">
                  <c:v>44412.375</c:v>
                </c:pt>
                <c:pt idx="82">
                  <c:v>44412.416666666664</c:v>
                </c:pt>
                <c:pt idx="83">
                  <c:v>44412.458333333336</c:v>
                </c:pt>
                <c:pt idx="84">
                  <c:v>44412.5</c:v>
                </c:pt>
                <c:pt idx="85">
                  <c:v>44412.541666666664</c:v>
                </c:pt>
                <c:pt idx="86">
                  <c:v>44412.583333333336</c:v>
                </c:pt>
                <c:pt idx="87">
                  <c:v>44412.625</c:v>
                </c:pt>
                <c:pt idx="88">
                  <c:v>44412.666666666664</c:v>
                </c:pt>
                <c:pt idx="89">
                  <c:v>44412.708333333336</c:v>
                </c:pt>
                <c:pt idx="90">
                  <c:v>44412.75</c:v>
                </c:pt>
                <c:pt idx="91">
                  <c:v>44412.791666666664</c:v>
                </c:pt>
                <c:pt idx="92">
                  <c:v>44412.833333333336</c:v>
                </c:pt>
                <c:pt idx="93">
                  <c:v>44412.875</c:v>
                </c:pt>
                <c:pt idx="94">
                  <c:v>44412.916666666664</c:v>
                </c:pt>
                <c:pt idx="95">
                  <c:v>44412.958333333336</c:v>
                </c:pt>
                <c:pt idx="96">
                  <c:v>44413</c:v>
                </c:pt>
                <c:pt idx="97">
                  <c:v>44413.041666666664</c:v>
                </c:pt>
                <c:pt idx="98">
                  <c:v>44413.083333333336</c:v>
                </c:pt>
                <c:pt idx="99">
                  <c:v>44413.125</c:v>
                </c:pt>
                <c:pt idx="100">
                  <c:v>44413.166666666664</c:v>
                </c:pt>
                <c:pt idx="101">
                  <c:v>44413.208333333336</c:v>
                </c:pt>
                <c:pt idx="102">
                  <c:v>44413.25</c:v>
                </c:pt>
                <c:pt idx="103">
                  <c:v>44413.291666666664</c:v>
                </c:pt>
                <c:pt idx="104">
                  <c:v>44413.333333333336</c:v>
                </c:pt>
                <c:pt idx="105">
                  <c:v>44413.375</c:v>
                </c:pt>
                <c:pt idx="106">
                  <c:v>44413.416666666664</c:v>
                </c:pt>
                <c:pt idx="107">
                  <c:v>44413.458333333336</c:v>
                </c:pt>
                <c:pt idx="108">
                  <c:v>44413.5</c:v>
                </c:pt>
                <c:pt idx="109">
                  <c:v>44413.541666666664</c:v>
                </c:pt>
                <c:pt idx="110">
                  <c:v>44413.583333333336</c:v>
                </c:pt>
                <c:pt idx="111">
                  <c:v>44413.625</c:v>
                </c:pt>
                <c:pt idx="112">
                  <c:v>44413.666666666664</c:v>
                </c:pt>
                <c:pt idx="113">
                  <c:v>44413.708333333336</c:v>
                </c:pt>
                <c:pt idx="114">
                  <c:v>44413.75</c:v>
                </c:pt>
                <c:pt idx="115">
                  <c:v>44413.791666666664</c:v>
                </c:pt>
                <c:pt idx="116">
                  <c:v>44413.833333333336</c:v>
                </c:pt>
                <c:pt idx="117">
                  <c:v>44413.875</c:v>
                </c:pt>
                <c:pt idx="118">
                  <c:v>44413.916666666664</c:v>
                </c:pt>
                <c:pt idx="119">
                  <c:v>44413.958333333336</c:v>
                </c:pt>
                <c:pt idx="120">
                  <c:v>44414</c:v>
                </c:pt>
                <c:pt idx="121">
                  <c:v>44414.041666666664</c:v>
                </c:pt>
                <c:pt idx="122">
                  <c:v>44414.083333333336</c:v>
                </c:pt>
                <c:pt idx="123">
                  <c:v>44414.125</c:v>
                </c:pt>
                <c:pt idx="124">
                  <c:v>44414.166666666664</c:v>
                </c:pt>
                <c:pt idx="125">
                  <c:v>44414.208333333336</c:v>
                </c:pt>
                <c:pt idx="126">
                  <c:v>44414.25</c:v>
                </c:pt>
                <c:pt idx="127">
                  <c:v>44414.291666666664</c:v>
                </c:pt>
                <c:pt idx="128">
                  <c:v>44414.333333333336</c:v>
                </c:pt>
                <c:pt idx="129">
                  <c:v>44414.375</c:v>
                </c:pt>
                <c:pt idx="130">
                  <c:v>44414.416666666664</c:v>
                </c:pt>
                <c:pt idx="131">
                  <c:v>44414.458333333336</c:v>
                </c:pt>
                <c:pt idx="132">
                  <c:v>44414.5</c:v>
                </c:pt>
                <c:pt idx="133">
                  <c:v>44414.541666666664</c:v>
                </c:pt>
                <c:pt idx="134">
                  <c:v>44414.583333333336</c:v>
                </c:pt>
                <c:pt idx="135">
                  <c:v>44414.625</c:v>
                </c:pt>
                <c:pt idx="136">
                  <c:v>44414.666666666664</c:v>
                </c:pt>
                <c:pt idx="137">
                  <c:v>44414.708333333336</c:v>
                </c:pt>
                <c:pt idx="138">
                  <c:v>44414.75</c:v>
                </c:pt>
                <c:pt idx="139">
                  <c:v>44414.791666666664</c:v>
                </c:pt>
                <c:pt idx="140">
                  <c:v>44414.833333333336</c:v>
                </c:pt>
                <c:pt idx="141">
                  <c:v>44414.875</c:v>
                </c:pt>
                <c:pt idx="142">
                  <c:v>44414.916666666664</c:v>
                </c:pt>
                <c:pt idx="143">
                  <c:v>44414.958333333336</c:v>
                </c:pt>
                <c:pt idx="144">
                  <c:v>44415</c:v>
                </c:pt>
                <c:pt idx="145">
                  <c:v>44415.041666666664</c:v>
                </c:pt>
                <c:pt idx="146">
                  <c:v>44415.083333333336</c:v>
                </c:pt>
                <c:pt idx="147">
                  <c:v>44415.125</c:v>
                </c:pt>
                <c:pt idx="148">
                  <c:v>44415.166666666664</c:v>
                </c:pt>
                <c:pt idx="149">
                  <c:v>44415.208333333336</c:v>
                </c:pt>
                <c:pt idx="150">
                  <c:v>44415.25</c:v>
                </c:pt>
                <c:pt idx="151">
                  <c:v>44415.291666666664</c:v>
                </c:pt>
                <c:pt idx="152">
                  <c:v>44415.333333333336</c:v>
                </c:pt>
                <c:pt idx="153">
                  <c:v>44415.375</c:v>
                </c:pt>
                <c:pt idx="154">
                  <c:v>44415.416666666664</c:v>
                </c:pt>
                <c:pt idx="155">
                  <c:v>44415.458333333336</c:v>
                </c:pt>
                <c:pt idx="156">
                  <c:v>44415.5</c:v>
                </c:pt>
                <c:pt idx="157">
                  <c:v>44415.541666666664</c:v>
                </c:pt>
                <c:pt idx="158">
                  <c:v>44415.583333333336</c:v>
                </c:pt>
                <c:pt idx="159">
                  <c:v>44415.625</c:v>
                </c:pt>
                <c:pt idx="160">
                  <c:v>44415.666666666664</c:v>
                </c:pt>
                <c:pt idx="161">
                  <c:v>44415.708333333336</c:v>
                </c:pt>
                <c:pt idx="162">
                  <c:v>44415.75</c:v>
                </c:pt>
                <c:pt idx="163">
                  <c:v>44415.791666666664</c:v>
                </c:pt>
                <c:pt idx="164">
                  <c:v>44415.833333333336</c:v>
                </c:pt>
                <c:pt idx="165">
                  <c:v>44415.875</c:v>
                </c:pt>
                <c:pt idx="166">
                  <c:v>44415.916666666664</c:v>
                </c:pt>
                <c:pt idx="167">
                  <c:v>44415.958333333336</c:v>
                </c:pt>
                <c:pt idx="168">
                  <c:v>44416</c:v>
                </c:pt>
                <c:pt idx="169">
                  <c:v>44416.041666666664</c:v>
                </c:pt>
                <c:pt idx="170">
                  <c:v>44416.083333333336</c:v>
                </c:pt>
                <c:pt idx="171">
                  <c:v>44416.125</c:v>
                </c:pt>
                <c:pt idx="172">
                  <c:v>44416.166666666664</c:v>
                </c:pt>
                <c:pt idx="173">
                  <c:v>44416.208333333336</c:v>
                </c:pt>
                <c:pt idx="174">
                  <c:v>44416.25</c:v>
                </c:pt>
                <c:pt idx="175">
                  <c:v>44416.291666666664</c:v>
                </c:pt>
                <c:pt idx="176">
                  <c:v>44416.333333333336</c:v>
                </c:pt>
                <c:pt idx="177">
                  <c:v>44416.375</c:v>
                </c:pt>
                <c:pt idx="178">
                  <c:v>44416.416666666664</c:v>
                </c:pt>
                <c:pt idx="179">
                  <c:v>44416.458333333336</c:v>
                </c:pt>
                <c:pt idx="180">
                  <c:v>44416.5</c:v>
                </c:pt>
                <c:pt idx="181">
                  <c:v>44416.541666666664</c:v>
                </c:pt>
                <c:pt idx="182">
                  <c:v>44416.583333333336</c:v>
                </c:pt>
                <c:pt idx="183">
                  <c:v>44416.625</c:v>
                </c:pt>
                <c:pt idx="184">
                  <c:v>44416.666666666664</c:v>
                </c:pt>
                <c:pt idx="185">
                  <c:v>44416.708333333336</c:v>
                </c:pt>
                <c:pt idx="186">
                  <c:v>44416.75</c:v>
                </c:pt>
                <c:pt idx="187">
                  <c:v>44416.791666666664</c:v>
                </c:pt>
                <c:pt idx="188">
                  <c:v>44416.833333333336</c:v>
                </c:pt>
                <c:pt idx="189">
                  <c:v>44416.875</c:v>
                </c:pt>
                <c:pt idx="190">
                  <c:v>44416.916666666664</c:v>
                </c:pt>
                <c:pt idx="191">
                  <c:v>44416.958333333336</c:v>
                </c:pt>
                <c:pt idx="192">
                  <c:v>44417</c:v>
                </c:pt>
                <c:pt idx="193">
                  <c:v>44417.041666666664</c:v>
                </c:pt>
                <c:pt idx="194">
                  <c:v>44417.083333333336</c:v>
                </c:pt>
                <c:pt idx="195">
                  <c:v>44417.125</c:v>
                </c:pt>
                <c:pt idx="196">
                  <c:v>44417.166666666664</c:v>
                </c:pt>
                <c:pt idx="197">
                  <c:v>44417.208333333336</c:v>
                </c:pt>
                <c:pt idx="198">
                  <c:v>44417.25</c:v>
                </c:pt>
                <c:pt idx="199">
                  <c:v>44417.291666666664</c:v>
                </c:pt>
                <c:pt idx="200">
                  <c:v>44417.333333333336</c:v>
                </c:pt>
                <c:pt idx="201">
                  <c:v>44417.375</c:v>
                </c:pt>
                <c:pt idx="202">
                  <c:v>44417.416666666664</c:v>
                </c:pt>
                <c:pt idx="203">
                  <c:v>44417.458333333336</c:v>
                </c:pt>
                <c:pt idx="204">
                  <c:v>44417.5</c:v>
                </c:pt>
                <c:pt idx="205">
                  <c:v>44417.541666666664</c:v>
                </c:pt>
                <c:pt idx="206">
                  <c:v>44417.583333333336</c:v>
                </c:pt>
                <c:pt idx="207">
                  <c:v>44417.625</c:v>
                </c:pt>
                <c:pt idx="208">
                  <c:v>44417.666666666664</c:v>
                </c:pt>
                <c:pt idx="209">
                  <c:v>44417.708333333336</c:v>
                </c:pt>
                <c:pt idx="210">
                  <c:v>44417.75</c:v>
                </c:pt>
                <c:pt idx="211">
                  <c:v>44417.791666666664</c:v>
                </c:pt>
                <c:pt idx="212">
                  <c:v>44417.833333333336</c:v>
                </c:pt>
                <c:pt idx="213">
                  <c:v>44417.875</c:v>
                </c:pt>
                <c:pt idx="214">
                  <c:v>44417.916666666664</c:v>
                </c:pt>
                <c:pt idx="215">
                  <c:v>44417.958333333336</c:v>
                </c:pt>
                <c:pt idx="216">
                  <c:v>44418</c:v>
                </c:pt>
                <c:pt idx="217">
                  <c:v>44418.041666666664</c:v>
                </c:pt>
                <c:pt idx="218">
                  <c:v>44418.083333333336</c:v>
                </c:pt>
                <c:pt idx="219">
                  <c:v>44418.125</c:v>
                </c:pt>
                <c:pt idx="220">
                  <c:v>44418.166666666664</c:v>
                </c:pt>
                <c:pt idx="221">
                  <c:v>44418.208333333336</c:v>
                </c:pt>
                <c:pt idx="222">
                  <c:v>44418.25</c:v>
                </c:pt>
                <c:pt idx="223">
                  <c:v>44418.291666666664</c:v>
                </c:pt>
                <c:pt idx="224">
                  <c:v>44418.333333333336</c:v>
                </c:pt>
                <c:pt idx="225">
                  <c:v>44418.375</c:v>
                </c:pt>
                <c:pt idx="226">
                  <c:v>44418.416666666664</c:v>
                </c:pt>
                <c:pt idx="227">
                  <c:v>44418.458333333336</c:v>
                </c:pt>
                <c:pt idx="228">
                  <c:v>44418.5</c:v>
                </c:pt>
                <c:pt idx="229">
                  <c:v>44418.541666666664</c:v>
                </c:pt>
                <c:pt idx="230">
                  <c:v>44418.583333333336</c:v>
                </c:pt>
                <c:pt idx="231">
                  <c:v>44418.625</c:v>
                </c:pt>
                <c:pt idx="232">
                  <c:v>44418.666666666664</c:v>
                </c:pt>
                <c:pt idx="233">
                  <c:v>44418.708333333336</c:v>
                </c:pt>
                <c:pt idx="234">
                  <c:v>44418.75</c:v>
                </c:pt>
                <c:pt idx="235">
                  <c:v>44418.791666666664</c:v>
                </c:pt>
                <c:pt idx="236">
                  <c:v>44418.833333333336</c:v>
                </c:pt>
                <c:pt idx="237">
                  <c:v>44418.875</c:v>
                </c:pt>
                <c:pt idx="238">
                  <c:v>44418.916666666664</c:v>
                </c:pt>
                <c:pt idx="239">
                  <c:v>44418.958333333336</c:v>
                </c:pt>
                <c:pt idx="240">
                  <c:v>44419</c:v>
                </c:pt>
                <c:pt idx="241">
                  <c:v>44419.041666666664</c:v>
                </c:pt>
                <c:pt idx="242">
                  <c:v>44419.083333333336</c:v>
                </c:pt>
                <c:pt idx="243">
                  <c:v>44419.125</c:v>
                </c:pt>
                <c:pt idx="244">
                  <c:v>44419.166666666664</c:v>
                </c:pt>
                <c:pt idx="245">
                  <c:v>44419.208333333336</c:v>
                </c:pt>
                <c:pt idx="246">
                  <c:v>44419.25</c:v>
                </c:pt>
                <c:pt idx="247">
                  <c:v>44419.291666666664</c:v>
                </c:pt>
                <c:pt idx="248">
                  <c:v>44419.333333333336</c:v>
                </c:pt>
                <c:pt idx="249">
                  <c:v>44419.375</c:v>
                </c:pt>
                <c:pt idx="250">
                  <c:v>44419.416666666664</c:v>
                </c:pt>
                <c:pt idx="251">
                  <c:v>44419.458333333336</c:v>
                </c:pt>
                <c:pt idx="252">
                  <c:v>44419.5</c:v>
                </c:pt>
                <c:pt idx="253">
                  <c:v>44419.541666666664</c:v>
                </c:pt>
                <c:pt idx="254">
                  <c:v>44419.583333333336</c:v>
                </c:pt>
                <c:pt idx="255">
                  <c:v>44419.625</c:v>
                </c:pt>
                <c:pt idx="256">
                  <c:v>44419.666666666664</c:v>
                </c:pt>
                <c:pt idx="257">
                  <c:v>44419.708333333336</c:v>
                </c:pt>
                <c:pt idx="258">
                  <c:v>44419.75</c:v>
                </c:pt>
                <c:pt idx="259">
                  <c:v>44419.791666666664</c:v>
                </c:pt>
                <c:pt idx="260">
                  <c:v>44419.833333333336</c:v>
                </c:pt>
                <c:pt idx="261">
                  <c:v>44419.875</c:v>
                </c:pt>
                <c:pt idx="262">
                  <c:v>44419.916666666664</c:v>
                </c:pt>
                <c:pt idx="263">
                  <c:v>44419.958333333336</c:v>
                </c:pt>
                <c:pt idx="264">
                  <c:v>44420</c:v>
                </c:pt>
                <c:pt idx="265">
                  <c:v>44420.041666666664</c:v>
                </c:pt>
                <c:pt idx="266">
                  <c:v>44420.083333333336</c:v>
                </c:pt>
                <c:pt idx="267">
                  <c:v>44420.125</c:v>
                </c:pt>
                <c:pt idx="268">
                  <c:v>44420.166666666664</c:v>
                </c:pt>
                <c:pt idx="269">
                  <c:v>44420.208333333336</c:v>
                </c:pt>
                <c:pt idx="270">
                  <c:v>44420.25</c:v>
                </c:pt>
                <c:pt idx="271">
                  <c:v>44420.291666666664</c:v>
                </c:pt>
                <c:pt idx="272">
                  <c:v>44420.333333333336</c:v>
                </c:pt>
                <c:pt idx="273">
                  <c:v>44420.375</c:v>
                </c:pt>
                <c:pt idx="274">
                  <c:v>44420.416666666664</c:v>
                </c:pt>
                <c:pt idx="275">
                  <c:v>44420.458333333336</c:v>
                </c:pt>
                <c:pt idx="276">
                  <c:v>44420.5</c:v>
                </c:pt>
                <c:pt idx="277">
                  <c:v>44420.541666666664</c:v>
                </c:pt>
                <c:pt idx="278">
                  <c:v>44420.583333333336</c:v>
                </c:pt>
                <c:pt idx="279">
                  <c:v>44420.625</c:v>
                </c:pt>
                <c:pt idx="280">
                  <c:v>44420.666666666664</c:v>
                </c:pt>
                <c:pt idx="281">
                  <c:v>44420.708333333336</c:v>
                </c:pt>
                <c:pt idx="282">
                  <c:v>44420.75</c:v>
                </c:pt>
                <c:pt idx="283">
                  <c:v>44420.791666666664</c:v>
                </c:pt>
                <c:pt idx="284">
                  <c:v>44420.833333333336</c:v>
                </c:pt>
                <c:pt idx="285">
                  <c:v>44420.875</c:v>
                </c:pt>
                <c:pt idx="286">
                  <c:v>44420.916666666664</c:v>
                </c:pt>
                <c:pt idx="287">
                  <c:v>44420.958333333336</c:v>
                </c:pt>
                <c:pt idx="288">
                  <c:v>44421</c:v>
                </c:pt>
                <c:pt idx="289">
                  <c:v>44421.041666666664</c:v>
                </c:pt>
                <c:pt idx="290">
                  <c:v>44421.083333333336</c:v>
                </c:pt>
                <c:pt idx="291">
                  <c:v>44421.125</c:v>
                </c:pt>
                <c:pt idx="292">
                  <c:v>44421.166666666664</c:v>
                </c:pt>
                <c:pt idx="293">
                  <c:v>44421.208333333336</c:v>
                </c:pt>
                <c:pt idx="294">
                  <c:v>44421.25</c:v>
                </c:pt>
                <c:pt idx="295">
                  <c:v>44421.291666666664</c:v>
                </c:pt>
                <c:pt idx="296">
                  <c:v>44421.333333333336</c:v>
                </c:pt>
                <c:pt idx="297">
                  <c:v>44421.375</c:v>
                </c:pt>
                <c:pt idx="298">
                  <c:v>44421.416666666664</c:v>
                </c:pt>
                <c:pt idx="299">
                  <c:v>44421.458333333336</c:v>
                </c:pt>
                <c:pt idx="300">
                  <c:v>44421.5</c:v>
                </c:pt>
                <c:pt idx="301">
                  <c:v>44421.541666666664</c:v>
                </c:pt>
                <c:pt idx="302">
                  <c:v>44421.583333333336</c:v>
                </c:pt>
                <c:pt idx="303">
                  <c:v>44421.625</c:v>
                </c:pt>
                <c:pt idx="304">
                  <c:v>44421.666666666664</c:v>
                </c:pt>
                <c:pt idx="305">
                  <c:v>44421.708333333336</c:v>
                </c:pt>
                <c:pt idx="306">
                  <c:v>44421.75</c:v>
                </c:pt>
                <c:pt idx="307">
                  <c:v>44421.791666666664</c:v>
                </c:pt>
                <c:pt idx="308">
                  <c:v>44421.833333333336</c:v>
                </c:pt>
                <c:pt idx="309">
                  <c:v>44421.875</c:v>
                </c:pt>
                <c:pt idx="310">
                  <c:v>44421.916666666664</c:v>
                </c:pt>
                <c:pt idx="311">
                  <c:v>44421.958333333336</c:v>
                </c:pt>
                <c:pt idx="312">
                  <c:v>44422</c:v>
                </c:pt>
                <c:pt idx="313">
                  <c:v>44422.041666666664</c:v>
                </c:pt>
                <c:pt idx="314">
                  <c:v>44422.083333333336</c:v>
                </c:pt>
                <c:pt idx="315">
                  <c:v>44422.125</c:v>
                </c:pt>
                <c:pt idx="316">
                  <c:v>44422.166666666664</c:v>
                </c:pt>
                <c:pt idx="317">
                  <c:v>44422.208333333336</c:v>
                </c:pt>
                <c:pt idx="318">
                  <c:v>44422.25</c:v>
                </c:pt>
                <c:pt idx="319">
                  <c:v>44422.291666666664</c:v>
                </c:pt>
                <c:pt idx="320">
                  <c:v>44422.333333333336</c:v>
                </c:pt>
                <c:pt idx="321">
                  <c:v>44422.375</c:v>
                </c:pt>
                <c:pt idx="322">
                  <c:v>44422.416666666664</c:v>
                </c:pt>
                <c:pt idx="323">
                  <c:v>44422.458333333336</c:v>
                </c:pt>
                <c:pt idx="324">
                  <c:v>44422.5</c:v>
                </c:pt>
                <c:pt idx="325">
                  <c:v>44422.541666666664</c:v>
                </c:pt>
                <c:pt idx="326">
                  <c:v>44422.583333333336</c:v>
                </c:pt>
                <c:pt idx="327">
                  <c:v>44422.625</c:v>
                </c:pt>
                <c:pt idx="328">
                  <c:v>44422.666666666664</c:v>
                </c:pt>
                <c:pt idx="329">
                  <c:v>44422.708333333336</c:v>
                </c:pt>
                <c:pt idx="330">
                  <c:v>44422.75</c:v>
                </c:pt>
                <c:pt idx="331">
                  <c:v>44422.791666666664</c:v>
                </c:pt>
                <c:pt idx="332">
                  <c:v>44422.833333333336</c:v>
                </c:pt>
                <c:pt idx="333">
                  <c:v>44422.875</c:v>
                </c:pt>
                <c:pt idx="334">
                  <c:v>44422.916666666664</c:v>
                </c:pt>
                <c:pt idx="335">
                  <c:v>44422.958333333336</c:v>
                </c:pt>
                <c:pt idx="336">
                  <c:v>44423</c:v>
                </c:pt>
                <c:pt idx="337">
                  <c:v>44423.041666666664</c:v>
                </c:pt>
                <c:pt idx="338">
                  <c:v>44423.083333333336</c:v>
                </c:pt>
                <c:pt idx="339">
                  <c:v>44423.125</c:v>
                </c:pt>
                <c:pt idx="340">
                  <c:v>44423.166666666664</c:v>
                </c:pt>
                <c:pt idx="341">
                  <c:v>44423.208333333336</c:v>
                </c:pt>
                <c:pt idx="342">
                  <c:v>44423.25</c:v>
                </c:pt>
                <c:pt idx="343">
                  <c:v>44423.291666666664</c:v>
                </c:pt>
                <c:pt idx="344">
                  <c:v>44423.333333333336</c:v>
                </c:pt>
                <c:pt idx="345">
                  <c:v>44423.375</c:v>
                </c:pt>
                <c:pt idx="346">
                  <c:v>44423.416666666664</c:v>
                </c:pt>
                <c:pt idx="347">
                  <c:v>44423.458333333336</c:v>
                </c:pt>
                <c:pt idx="348">
                  <c:v>44423.5</c:v>
                </c:pt>
                <c:pt idx="349">
                  <c:v>44423.541666666664</c:v>
                </c:pt>
                <c:pt idx="350">
                  <c:v>44423.583333333336</c:v>
                </c:pt>
                <c:pt idx="351">
                  <c:v>44423.625</c:v>
                </c:pt>
                <c:pt idx="352">
                  <c:v>44423.666666666664</c:v>
                </c:pt>
                <c:pt idx="353">
                  <c:v>44423.708333333336</c:v>
                </c:pt>
                <c:pt idx="354">
                  <c:v>44423.75</c:v>
                </c:pt>
                <c:pt idx="355">
                  <c:v>44423.791666666664</c:v>
                </c:pt>
                <c:pt idx="356">
                  <c:v>44423.833333333336</c:v>
                </c:pt>
                <c:pt idx="357">
                  <c:v>44423.875</c:v>
                </c:pt>
                <c:pt idx="358">
                  <c:v>44423.916666666664</c:v>
                </c:pt>
                <c:pt idx="359">
                  <c:v>44423.958333333336</c:v>
                </c:pt>
                <c:pt idx="360">
                  <c:v>44424</c:v>
                </c:pt>
                <c:pt idx="361">
                  <c:v>44424.041666666664</c:v>
                </c:pt>
                <c:pt idx="362">
                  <c:v>44424.083333333336</c:v>
                </c:pt>
                <c:pt idx="363">
                  <c:v>44424.125</c:v>
                </c:pt>
                <c:pt idx="364">
                  <c:v>44424.166666666664</c:v>
                </c:pt>
                <c:pt idx="365">
                  <c:v>44424.208333333336</c:v>
                </c:pt>
                <c:pt idx="366">
                  <c:v>44424.25</c:v>
                </c:pt>
                <c:pt idx="367">
                  <c:v>44424.291666666664</c:v>
                </c:pt>
                <c:pt idx="368">
                  <c:v>44424.333333333336</c:v>
                </c:pt>
                <c:pt idx="369">
                  <c:v>44424.375</c:v>
                </c:pt>
                <c:pt idx="370">
                  <c:v>44424.416666666664</c:v>
                </c:pt>
                <c:pt idx="371">
                  <c:v>44424.458333333336</c:v>
                </c:pt>
                <c:pt idx="372">
                  <c:v>44424.5</c:v>
                </c:pt>
                <c:pt idx="373">
                  <c:v>44424.541666666664</c:v>
                </c:pt>
                <c:pt idx="374">
                  <c:v>44424.583333333336</c:v>
                </c:pt>
                <c:pt idx="375">
                  <c:v>44424.625</c:v>
                </c:pt>
                <c:pt idx="376">
                  <c:v>44424.666666666664</c:v>
                </c:pt>
                <c:pt idx="377">
                  <c:v>44424.708333333336</c:v>
                </c:pt>
                <c:pt idx="378">
                  <c:v>44424.75</c:v>
                </c:pt>
                <c:pt idx="379">
                  <c:v>44424.791666666664</c:v>
                </c:pt>
                <c:pt idx="380">
                  <c:v>44424.833333333336</c:v>
                </c:pt>
                <c:pt idx="381">
                  <c:v>44424.875</c:v>
                </c:pt>
                <c:pt idx="382">
                  <c:v>44424.916666666664</c:v>
                </c:pt>
                <c:pt idx="383">
                  <c:v>44424.958333333336</c:v>
                </c:pt>
                <c:pt idx="384">
                  <c:v>44425</c:v>
                </c:pt>
                <c:pt idx="385">
                  <c:v>44425.041666666664</c:v>
                </c:pt>
                <c:pt idx="386">
                  <c:v>44425.083333333336</c:v>
                </c:pt>
                <c:pt idx="387">
                  <c:v>44425.125</c:v>
                </c:pt>
                <c:pt idx="388">
                  <c:v>44425.166666666664</c:v>
                </c:pt>
                <c:pt idx="389">
                  <c:v>44425.208333333336</c:v>
                </c:pt>
                <c:pt idx="390">
                  <c:v>44425.25</c:v>
                </c:pt>
                <c:pt idx="391">
                  <c:v>44425.291666666664</c:v>
                </c:pt>
                <c:pt idx="392">
                  <c:v>44425.333333333336</c:v>
                </c:pt>
                <c:pt idx="393">
                  <c:v>44425.375</c:v>
                </c:pt>
                <c:pt idx="394">
                  <c:v>44425.416666666664</c:v>
                </c:pt>
                <c:pt idx="395">
                  <c:v>44425.458333333336</c:v>
                </c:pt>
                <c:pt idx="396">
                  <c:v>44425.5</c:v>
                </c:pt>
                <c:pt idx="397">
                  <c:v>44425.541666666664</c:v>
                </c:pt>
                <c:pt idx="398">
                  <c:v>44425.583333333336</c:v>
                </c:pt>
                <c:pt idx="399">
                  <c:v>44425.625</c:v>
                </c:pt>
                <c:pt idx="400">
                  <c:v>44425.666666666664</c:v>
                </c:pt>
                <c:pt idx="401">
                  <c:v>44425.708333333336</c:v>
                </c:pt>
                <c:pt idx="402">
                  <c:v>44425.75</c:v>
                </c:pt>
                <c:pt idx="403">
                  <c:v>44425.791666666664</c:v>
                </c:pt>
                <c:pt idx="404">
                  <c:v>44425.833333333336</c:v>
                </c:pt>
                <c:pt idx="405">
                  <c:v>44425.875</c:v>
                </c:pt>
                <c:pt idx="406">
                  <c:v>44425.916666666664</c:v>
                </c:pt>
                <c:pt idx="407">
                  <c:v>44425.958333333336</c:v>
                </c:pt>
                <c:pt idx="408">
                  <c:v>44426</c:v>
                </c:pt>
                <c:pt idx="409">
                  <c:v>44426.041666666664</c:v>
                </c:pt>
                <c:pt idx="410">
                  <c:v>44426.083333333336</c:v>
                </c:pt>
                <c:pt idx="411">
                  <c:v>44426.125</c:v>
                </c:pt>
                <c:pt idx="412">
                  <c:v>44426.166666666664</c:v>
                </c:pt>
                <c:pt idx="413">
                  <c:v>44426.208333333336</c:v>
                </c:pt>
                <c:pt idx="414">
                  <c:v>44426.25</c:v>
                </c:pt>
                <c:pt idx="415">
                  <c:v>44426.291666666664</c:v>
                </c:pt>
                <c:pt idx="416">
                  <c:v>44426.333333333336</c:v>
                </c:pt>
                <c:pt idx="417">
                  <c:v>44426.375</c:v>
                </c:pt>
                <c:pt idx="418">
                  <c:v>44426.416666666664</c:v>
                </c:pt>
                <c:pt idx="419">
                  <c:v>44426.458333333336</c:v>
                </c:pt>
                <c:pt idx="420">
                  <c:v>44426.5</c:v>
                </c:pt>
                <c:pt idx="421">
                  <c:v>44426.541666666664</c:v>
                </c:pt>
                <c:pt idx="422">
                  <c:v>44426.583333333336</c:v>
                </c:pt>
                <c:pt idx="423">
                  <c:v>44426.625</c:v>
                </c:pt>
                <c:pt idx="424">
                  <c:v>44426.666666666664</c:v>
                </c:pt>
                <c:pt idx="425">
                  <c:v>44426.708333333336</c:v>
                </c:pt>
                <c:pt idx="426">
                  <c:v>44426.75</c:v>
                </c:pt>
                <c:pt idx="427">
                  <c:v>44426.791666666664</c:v>
                </c:pt>
                <c:pt idx="428">
                  <c:v>44426.833333333336</c:v>
                </c:pt>
                <c:pt idx="429">
                  <c:v>44426.875</c:v>
                </c:pt>
                <c:pt idx="430">
                  <c:v>44426.916666666664</c:v>
                </c:pt>
                <c:pt idx="431">
                  <c:v>44426.958333333336</c:v>
                </c:pt>
                <c:pt idx="432">
                  <c:v>44427</c:v>
                </c:pt>
                <c:pt idx="433">
                  <c:v>44427.041666666664</c:v>
                </c:pt>
                <c:pt idx="434">
                  <c:v>44427.083333333336</c:v>
                </c:pt>
                <c:pt idx="435">
                  <c:v>44427.125</c:v>
                </c:pt>
                <c:pt idx="436">
                  <c:v>44427.166666666664</c:v>
                </c:pt>
                <c:pt idx="437">
                  <c:v>44427.208333333336</c:v>
                </c:pt>
                <c:pt idx="438">
                  <c:v>44427.25</c:v>
                </c:pt>
                <c:pt idx="439">
                  <c:v>44427.291666666664</c:v>
                </c:pt>
                <c:pt idx="440">
                  <c:v>44427.333333333336</c:v>
                </c:pt>
                <c:pt idx="441">
                  <c:v>44427.375</c:v>
                </c:pt>
                <c:pt idx="442">
                  <c:v>44427.416666666664</c:v>
                </c:pt>
                <c:pt idx="443">
                  <c:v>44427.458333333336</c:v>
                </c:pt>
                <c:pt idx="444">
                  <c:v>44427.5</c:v>
                </c:pt>
                <c:pt idx="445">
                  <c:v>44427.541666666664</c:v>
                </c:pt>
                <c:pt idx="446">
                  <c:v>44427.583333333336</c:v>
                </c:pt>
                <c:pt idx="447">
                  <c:v>44427.625</c:v>
                </c:pt>
                <c:pt idx="448">
                  <c:v>44427.666666666664</c:v>
                </c:pt>
                <c:pt idx="449">
                  <c:v>44427.708333333336</c:v>
                </c:pt>
                <c:pt idx="450">
                  <c:v>44427.75</c:v>
                </c:pt>
                <c:pt idx="451">
                  <c:v>44427.791666666664</c:v>
                </c:pt>
                <c:pt idx="452">
                  <c:v>44427.833333333336</c:v>
                </c:pt>
                <c:pt idx="453">
                  <c:v>44427.875</c:v>
                </c:pt>
                <c:pt idx="454">
                  <c:v>44427.916666666664</c:v>
                </c:pt>
                <c:pt idx="455">
                  <c:v>44427.958333333336</c:v>
                </c:pt>
                <c:pt idx="456">
                  <c:v>44428</c:v>
                </c:pt>
                <c:pt idx="457">
                  <c:v>44428.041666666664</c:v>
                </c:pt>
                <c:pt idx="458">
                  <c:v>44428.083333333336</c:v>
                </c:pt>
                <c:pt idx="459">
                  <c:v>44428.125</c:v>
                </c:pt>
                <c:pt idx="460">
                  <c:v>44428.166666666664</c:v>
                </c:pt>
                <c:pt idx="461">
                  <c:v>44428.208333333336</c:v>
                </c:pt>
                <c:pt idx="462">
                  <c:v>44428.25</c:v>
                </c:pt>
                <c:pt idx="463">
                  <c:v>44428.291666666664</c:v>
                </c:pt>
                <c:pt idx="464">
                  <c:v>44428.333333333336</c:v>
                </c:pt>
                <c:pt idx="465">
                  <c:v>44428.375</c:v>
                </c:pt>
                <c:pt idx="466">
                  <c:v>44428.416666666664</c:v>
                </c:pt>
                <c:pt idx="467">
                  <c:v>44428.458333333336</c:v>
                </c:pt>
                <c:pt idx="468">
                  <c:v>44428.5</c:v>
                </c:pt>
                <c:pt idx="469">
                  <c:v>44428.541666666664</c:v>
                </c:pt>
                <c:pt idx="470">
                  <c:v>44428.583333333336</c:v>
                </c:pt>
                <c:pt idx="471">
                  <c:v>44428.625</c:v>
                </c:pt>
                <c:pt idx="472">
                  <c:v>44428.666666666664</c:v>
                </c:pt>
                <c:pt idx="473">
                  <c:v>44428.708333333336</c:v>
                </c:pt>
                <c:pt idx="474">
                  <c:v>44428.75</c:v>
                </c:pt>
                <c:pt idx="475">
                  <c:v>44428.791666666664</c:v>
                </c:pt>
                <c:pt idx="476">
                  <c:v>44428.833333333336</c:v>
                </c:pt>
                <c:pt idx="477">
                  <c:v>44428.875</c:v>
                </c:pt>
                <c:pt idx="478">
                  <c:v>44428.916666666664</c:v>
                </c:pt>
                <c:pt idx="479">
                  <c:v>44428.958333333336</c:v>
                </c:pt>
                <c:pt idx="480">
                  <c:v>44429</c:v>
                </c:pt>
                <c:pt idx="481">
                  <c:v>44429.041666666664</c:v>
                </c:pt>
                <c:pt idx="482">
                  <c:v>44429.083333333336</c:v>
                </c:pt>
                <c:pt idx="483">
                  <c:v>44429.125</c:v>
                </c:pt>
                <c:pt idx="484">
                  <c:v>44429.166666666664</c:v>
                </c:pt>
                <c:pt idx="485">
                  <c:v>44429.208333333336</c:v>
                </c:pt>
                <c:pt idx="486">
                  <c:v>44429.25</c:v>
                </c:pt>
                <c:pt idx="487">
                  <c:v>44429.291666666664</c:v>
                </c:pt>
                <c:pt idx="488">
                  <c:v>44429.333333333336</c:v>
                </c:pt>
                <c:pt idx="489">
                  <c:v>44429.375</c:v>
                </c:pt>
                <c:pt idx="490">
                  <c:v>44429.416666666664</c:v>
                </c:pt>
                <c:pt idx="491">
                  <c:v>44429.458333333336</c:v>
                </c:pt>
                <c:pt idx="492">
                  <c:v>44429.5</c:v>
                </c:pt>
                <c:pt idx="493">
                  <c:v>44429.541666666664</c:v>
                </c:pt>
                <c:pt idx="494">
                  <c:v>44429.583333333336</c:v>
                </c:pt>
                <c:pt idx="495">
                  <c:v>44429.625</c:v>
                </c:pt>
                <c:pt idx="496">
                  <c:v>44429.666666666664</c:v>
                </c:pt>
                <c:pt idx="497">
                  <c:v>44429.708333333336</c:v>
                </c:pt>
                <c:pt idx="498">
                  <c:v>44429.75</c:v>
                </c:pt>
                <c:pt idx="499">
                  <c:v>44429.791666666664</c:v>
                </c:pt>
                <c:pt idx="500">
                  <c:v>44429.833333333336</c:v>
                </c:pt>
                <c:pt idx="501">
                  <c:v>44429.875</c:v>
                </c:pt>
                <c:pt idx="502">
                  <c:v>44429.916666666664</c:v>
                </c:pt>
                <c:pt idx="503">
                  <c:v>44429.958333333336</c:v>
                </c:pt>
                <c:pt idx="504">
                  <c:v>44430</c:v>
                </c:pt>
                <c:pt idx="505">
                  <c:v>44430.041666666664</c:v>
                </c:pt>
                <c:pt idx="506">
                  <c:v>44430.083333333336</c:v>
                </c:pt>
                <c:pt idx="507">
                  <c:v>44430.125</c:v>
                </c:pt>
                <c:pt idx="508">
                  <c:v>44430.166666666664</c:v>
                </c:pt>
                <c:pt idx="509">
                  <c:v>44430.208333333336</c:v>
                </c:pt>
                <c:pt idx="510">
                  <c:v>44430.25</c:v>
                </c:pt>
                <c:pt idx="511">
                  <c:v>44430.291666666664</c:v>
                </c:pt>
                <c:pt idx="512">
                  <c:v>44430.333333333336</c:v>
                </c:pt>
                <c:pt idx="513">
                  <c:v>44430.375</c:v>
                </c:pt>
                <c:pt idx="514">
                  <c:v>44430.416666666664</c:v>
                </c:pt>
                <c:pt idx="515">
                  <c:v>44430.458333333336</c:v>
                </c:pt>
                <c:pt idx="516">
                  <c:v>44430.5</c:v>
                </c:pt>
                <c:pt idx="517">
                  <c:v>44430.541666666664</c:v>
                </c:pt>
                <c:pt idx="518">
                  <c:v>44430.583333333336</c:v>
                </c:pt>
                <c:pt idx="519">
                  <c:v>44430.625</c:v>
                </c:pt>
                <c:pt idx="520">
                  <c:v>44430.666666666664</c:v>
                </c:pt>
                <c:pt idx="521">
                  <c:v>44430.708333333336</c:v>
                </c:pt>
                <c:pt idx="522">
                  <c:v>44430.75</c:v>
                </c:pt>
                <c:pt idx="523">
                  <c:v>44430.791666666664</c:v>
                </c:pt>
                <c:pt idx="524">
                  <c:v>44430.833333333336</c:v>
                </c:pt>
                <c:pt idx="525">
                  <c:v>44430.875</c:v>
                </c:pt>
                <c:pt idx="526">
                  <c:v>44430.916666666664</c:v>
                </c:pt>
                <c:pt idx="527">
                  <c:v>44430.958333333336</c:v>
                </c:pt>
                <c:pt idx="528">
                  <c:v>44431</c:v>
                </c:pt>
                <c:pt idx="529">
                  <c:v>44431.041666666664</c:v>
                </c:pt>
                <c:pt idx="530">
                  <c:v>44431.083333333336</c:v>
                </c:pt>
                <c:pt idx="531">
                  <c:v>44431.125</c:v>
                </c:pt>
                <c:pt idx="532">
                  <c:v>44431.166666666664</c:v>
                </c:pt>
                <c:pt idx="533">
                  <c:v>44431.208333333336</c:v>
                </c:pt>
                <c:pt idx="534">
                  <c:v>44431.25</c:v>
                </c:pt>
                <c:pt idx="535">
                  <c:v>44431.291666666664</c:v>
                </c:pt>
                <c:pt idx="536">
                  <c:v>44431.333333333336</c:v>
                </c:pt>
                <c:pt idx="537">
                  <c:v>44431.375</c:v>
                </c:pt>
                <c:pt idx="538">
                  <c:v>44431.416666666664</c:v>
                </c:pt>
                <c:pt idx="539">
                  <c:v>44431.458333333336</c:v>
                </c:pt>
                <c:pt idx="540">
                  <c:v>44431.5</c:v>
                </c:pt>
                <c:pt idx="541">
                  <c:v>44431.541666666664</c:v>
                </c:pt>
                <c:pt idx="542">
                  <c:v>44431.583333333336</c:v>
                </c:pt>
                <c:pt idx="543">
                  <c:v>44431.625</c:v>
                </c:pt>
                <c:pt idx="544">
                  <c:v>44431.666666666664</c:v>
                </c:pt>
                <c:pt idx="545">
                  <c:v>44431.708333333336</c:v>
                </c:pt>
                <c:pt idx="546">
                  <c:v>44431.75</c:v>
                </c:pt>
                <c:pt idx="547">
                  <c:v>44431.791666666664</c:v>
                </c:pt>
                <c:pt idx="548">
                  <c:v>44431.833333333336</c:v>
                </c:pt>
                <c:pt idx="549">
                  <c:v>44431.875</c:v>
                </c:pt>
                <c:pt idx="550">
                  <c:v>44431.916666666664</c:v>
                </c:pt>
                <c:pt idx="551">
                  <c:v>44431.958333333336</c:v>
                </c:pt>
                <c:pt idx="552">
                  <c:v>44432</c:v>
                </c:pt>
                <c:pt idx="553">
                  <c:v>44432.041666666664</c:v>
                </c:pt>
                <c:pt idx="554">
                  <c:v>44432.083333333336</c:v>
                </c:pt>
                <c:pt idx="555">
                  <c:v>44432.125</c:v>
                </c:pt>
                <c:pt idx="556">
                  <c:v>44432.166666666664</c:v>
                </c:pt>
                <c:pt idx="557">
                  <c:v>44432.208333333336</c:v>
                </c:pt>
                <c:pt idx="558">
                  <c:v>44432.25</c:v>
                </c:pt>
                <c:pt idx="559">
                  <c:v>44432.291666666664</c:v>
                </c:pt>
                <c:pt idx="560">
                  <c:v>44432.333333333336</c:v>
                </c:pt>
                <c:pt idx="561">
                  <c:v>44432.375</c:v>
                </c:pt>
                <c:pt idx="562">
                  <c:v>44432.416666666664</c:v>
                </c:pt>
                <c:pt idx="563">
                  <c:v>44432.458333333336</c:v>
                </c:pt>
                <c:pt idx="564">
                  <c:v>44432.5</c:v>
                </c:pt>
                <c:pt idx="565">
                  <c:v>44432.541666666664</c:v>
                </c:pt>
                <c:pt idx="566">
                  <c:v>44432.583333333336</c:v>
                </c:pt>
                <c:pt idx="567">
                  <c:v>44432.625</c:v>
                </c:pt>
                <c:pt idx="568">
                  <c:v>44432.666666666664</c:v>
                </c:pt>
                <c:pt idx="569">
                  <c:v>44432.708333333336</c:v>
                </c:pt>
                <c:pt idx="570">
                  <c:v>44432.75</c:v>
                </c:pt>
                <c:pt idx="571">
                  <c:v>44432.791666666664</c:v>
                </c:pt>
                <c:pt idx="572">
                  <c:v>44432.833333333336</c:v>
                </c:pt>
                <c:pt idx="573">
                  <c:v>44432.875</c:v>
                </c:pt>
                <c:pt idx="574">
                  <c:v>44432.916666666664</c:v>
                </c:pt>
                <c:pt idx="575">
                  <c:v>44432.958333333336</c:v>
                </c:pt>
                <c:pt idx="576">
                  <c:v>44433</c:v>
                </c:pt>
                <c:pt idx="577">
                  <c:v>44433.041666666664</c:v>
                </c:pt>
                <c:pt idx="578">
                  <c:v>44433.083333333336</c:v>
                </c:pt>
                <c:pt idx="579">
                  <c:v>44433.125</c:v>
                </c:pt>
                <c:pt idx="580">
                  <c:v>44433.166666666664</c:v>
                </c:pt>
                <c:pt idx="581">
                  <c:v>44433.208333333336</c:v>
                </c:pt>
                <c:pt idx="582">
                  <c:v>44433.25</c:v>
                </c:pt>
                <c:pt idx="583">
                  <c:v>44433.291666666664</c:v>
                </c:pt>
                <c:pt idx="584">
                  <c:v>44433.333333333336</c:v>
                </c:pt>
                <c:pt idx="585">
                  <c:v>44433.375</c:v>
                </c:pt>
                <c:pt idx="586">
                  <c:v>44433.416666666664</c:v>
                </c:pt>
                <c:pt idx="587">
                  <c:v>44433.458333333336</c:v>
                </c:pt>
                <c:pt idx="588">
                  <c:v>44433.5</c:v>
                </c:pt>
                <c:pt idx="589">
                  <c:v>44433.541666666664</c:v>
                </c:pt>
                <c:pt idx="590">
                  <c:v>44433.583333333336</c:v>
                </c:pt>
                <c:pt idx="591">
                  <c:v>44433.625</c:v>
                </c:pt>
                <c:pt idx="592">
                  <c:v>44433.666666666664</c:v>
                </c:pt>
                <c:pt idx="593">
                  <c:v>44433.708333333336</c:v>
                </c:pt>
                <c:pt idx="594">
                  <c:v>44433.75</c:v>
                </c:pt>
                <c:pt idx="595">
                  <c:v>44433.791666666664</c:v>
                </c:pt>
                <c:pt idx="596">
                  <c:v>44433.833333333336</c:v>
                </c:pt>
                <c:pt idx="597">
                  <c:v>44433.875</c:v>
                </c:pt>
                <c:pt idx="598">
                  <c:v>44433.916666666664</c:v>
                </c:pt>
                <c:pt idx="599">
                  <c:v>44433.958333333336</c:v>
                </c:pt>
                <c:pt idx="600">
                  <c:v>44434</c:v>
                </c:pt>
                <c:pt idx="601">
                  <c:v>44434.041666666664</c:v>
                </c:pt>
                <c:pt idx="602">
                  <c:v>44434.083333333336</c:v>
                </c:pt>
                <c:pt idx="603">
                  <c:v>44434.125</c:v>
                </c:pt>
                <c:pt idx="604">
                  <c:v>44434.166666666664</c:v>
                </c:pt>
                <c:pt idx="605">
                  <c:v>44434.208333333336</c:v>
                </c:pt>
                <c:pt idx="606">
                  <c:v>44434.25</c:v>
                </c:pt>
                <c:pt idx="607">
                  <c:v>44434.291666666664</c:v>
                </c:pt>
                <c:pt idx="608">
                  <c:v>44434.333333333336</c:v>
                </c:pt>
                <c:pt idx="609">
                  <c:v>44434.375</c:v>
                </c:pt>
                <c:pt idx="610">
                  <c:v>44434.416666666664</c:v>
                </c:pt>
                <c:pt idx="611">
                  <c:v>44434.458333333336</c:v>
                </c:pt>
                <c:pt idx="612">
                  <c:v>44434.5</c:v>
                </c:pt>
                <c:pt idx="613">
                  <c:v>44434.541666666664</c:v>
                </c:pt>
                <c:pt idx="614">
                  <c:v>44434.583333333336</c:v>
                </c:pt>
                <c:pt idx="615">
                  <c:v>44434.625</c:v>
                </c:pt>
                <c:pt idx="616">
                  <c:v>44434.666666666664</c:v>
                </c:pt>
                <c:pt idx="617">
                  <c:v>44434.708333333336</c:v>
                </c:pt>
                <c:pt idx="618">
                  <c:v>44434.75</c:v>
                </c:pt>
                <c:pt idx="619">
                  <c:v>44434.791666666664</c:v>
                </c:pt>
                <c:pt idx="620">
                  <c:v>44434.833333333336</c:v>
                </c:pt>
                <c:pt idx="621">
                  <c:v>44434.875</c:v>
                </c:pt>
                <c:pt idx="622">
                  <c:v>44434.916666666664</c:v>
                </c:pt>
                <c:pt idx="623">
                  <c:v>44434.958333333336</c:v>
                </c:pt>
                <c:pt idx="624">
                  <c:v>44435</c:v>
                </c:pt>
                <c:pt idx="625">
                  <c:v>44435.041666666664</c:v>
                </c:pt>
                <c:pt idx="626">
                  <c:v>44435.083333333336</c:v>
                </c:pt>
                <c:pt idx="627">
                  <c:v>44435.125</c:v>
                </c:pt>
                <c:pt idx="628">
                  <c:v>44435.166666666664</c:v>
                </c:pt>
                <c:pt idx="629">
                  <c:v>44435.208333333336</c:v>
                </c:pt>
                <c:pt idx="630">
                  <c:v>44435.25</c:v>
                </c:pt>
                <c:pt idx="631">
                  <c:v>44435.291666666664</c:v>
                </c:pt>
                <c:pt idx="632">
                  <c:v>44435.333333333336</c:v>
                </c:pt>
                <c:pt idx="633">
                  <c:v>44435.375</c:v>
                </c:pt>
                <c:pt idx="634">
                  <c:v>44435.416666666664</c:v>
                </c:pt>
                <c:pt idx="635">
                  <c:v>44435.458333333336</c:v>
                </c:pt>
                <c:pt idx="636">
                  <c:v>44435.5</c:v>
                </c:pt>
                <c:pt idx="637">
                  <c:v>44435.541666666664</c:v>
                </c:pt>
                <c:pt idx="638">
                  <c:v>44435.583333333336</c:v>
                </c:pt>
                <c:pt idx="639">
                  <c:v>44435.625</c:v>
                </c:pt>
                <c:pt idx="640">
                  <c:v>44435.666666666664</c:v>
                </c:pt>
                <c:pt idx="641">
                  <c:v>44435.708333333336</c:v>
                </c:pt>
                <c:pt idx="642">
                  <c:v>44435.75</c:v>
                </c:pt>
                <c:pt idx="643">
                  <c:v>44435.791666666664</c:v>
                </c:pt>
                <c:pt idx="644">
                  <c:v>44435.833333333336</c:v>
                </c:pt>
                <c:pt idx="645">
                  <c:v>44435.875</c:v>
                </c:pt>
                <c:pt idx="646">
                  <c:v>44435.916666666664</c:v>
                </c:pt>
                <c:pt idx="647">
                  <c:v>44435.958333333336</c:v>
                </c:pt>
                <c:pt idx="648">
                  <c:v>44436</c:v>
                </c:pt>
                <c:pt idx="649">
                  <c:v>44436.041666666664</c:v>
                </c:pt>
                <c:pt idx="650">
                  <c:v>44436.083333333336</c:v>
                </c:pt>
                <c:pt idx="651">
                  <c:v>44436.125</c:v>
                </c:pt>
                <c:pt idx="652">
                  <c:v>44436.166666666664</c:v>
                </c:pt>
                <c:pt idx="653">
                  <c:v>44436.208333333336</c:v>
                </c:pt>
                <c:pt idx="654">
                  <c:v>44436.25</c:v>
                </c:pt>
                <c:pt idx="655">
                  <c:v>44436.291666666664</c:v>
                </c:pt>
                <c:pt idx="656">
                  <c:v>44436.333333333336</c:v>
                </c:pt>
                <c:pt idx="657">
                  <c:v>44436.375</c:v>
                </c:pt>
                <c:pt idx="658">
                  <c:v>44436.416666666664</c:v>
                </c:pt>
                <c:pt idx="659">
                  <c:v>44436.458333333336</c:v>
                </c:pt>
                <c:pt idx="660">
                  <c:v>44436.5</c:v>
                </c:pt>
                <c:pt idx="661">
                  <c:v>44436.541666666664</c:v>
                </c:pt>
                <c:pt idx="662">
                  <c:v>44436.583333333336</c:v>
                </c:pt>
                <c:pt idx="663">
                  <c:v>44436.625</c:v>
                </c:pt>
                <c:pt idx="664">
                  <c:v>44436.666666666664</c:v>
                </c:pt>
                <c:pt idx="665">
                  <c:v>44436.708333333336</c:v>
                </c:pt>
                <c:pt idx="666">
                  <c:v>44436.75</c:v>
                </c:pt>
                <c:pt idx="667">
                  <c:v>44436.791666666664</c:v>
                </c:pt>
                <c:pt idx="668">
                  <c:v>44436.833333333336</c:v>
                </c:pt>
                <c:pt idx="669">
                  <c:v>44436.875</c:v>
                </c:pt>
                <c:pt idx="670">
                  <c:v>44436.916666666664</c:v>
                </c:pt>
                <c:pt idx="671">
                  <c:v>44436.958333333336</c:v>
                </c:pt>
                <c:pt idx="672">
                  <c:v>44437</c:v>
                </c:pt>
                <c:pt idx="673">
                  <c:v>44437.041666666664</c:v>
                </c:pt>
                <c:pt idx="674">
                  <c:v>44437.083333333336</c:v>
                </c:pt>
                <c:pt idx="675">
                  <c:v>44437.125</c:v>
                </c:pt>
                <c:pt idx="676">
                  <c:v>44437.166666666664</c:v>
                </c:pt>
                <c:pt idx="677">
                  <c:v>44437.208333333336</c:v>
                </c:pt>
                <c:pt idx="678">
                  <c:v>44437.25</c:v>
                </c:pt>
                <c:pt idx="679">
                  <c:v>44437.291666666664</c:v>
                </c:pt>
                <c:pt idx="680">
                  <c:v>44437.333333333336</c:v>
                </c:pt>
                <c:pt idx="681">
                  <c:v>44437.375</c:v>
                </c:pt>
                <c:pt idx="682">
                  <c:v>44437.416666666664</c:v>
                </c:pt>
                <c:pt idx="683">
                  <c:v>44437.458333333336</c:v>
                </c:pt>
                <c:pt idx="684">
                  <c:v>44437.5</c:v>
                </c:pt>
                <c:pt idx="685">
                  <c:v>44437.541666666664</c:v>
                </c:pt>
                <c:pt idx="686">
                  <c:v>44437.583333333336</c:v>
                </c:pt>
                <c:pt idx="687">
                  <c:v>44437.625</c:v>
                </c:pt>
                <c:pt idx="688">
                  <c:v>44437.666666666664</c:v>
                </c:pt>
                <c:pt idx="689">
                  <c:v>44437.708333333336</c:v>
                </c:pt>
                <c:pt idx="690">
                  <c:v>44437.75</c:v>
                </c:pt>
                <c:pt idx="691">
                  <c:v>44437.791666666664</c:v>
                </c:pt>
                <c:pt idx="692">
                  <c:v>44437.833333333336</c:v>
                </c:pt>
                <c:pt idx="693">
                  <c:v>44437.875</c:v>
                </c:pt>
                <c:pt idx="694">
                  <c:v>44437.916666666664</c:v>
                </c:pt>
                <c:pt idx="695">
                  <c:v>44437.958333333336</c:v>
                </c:pt>
                <c:pt idx="696">
                  <c:v>44438</c:v>
                </c:pt>
                <c:pt idx="697">
                  <c:v>44438.041666666664</c:v>
                </c:pt>
                <c:pt idx="698">
                  <c:v>44438.083333333336</c:v>
                </c:pt>
                <c:pt idx="699">
                  <c:v>44438.125</c:v>
                </c:pt>
                <c:pt idx="700">
                  <c:v>44438.166666666664</c:v>
                </c:pt>
                <c:pt idx="701">
                  <c:v>44438.208333333336</c:v>
                </c:pt>
                <c:pt idx="702">
                  <c:v>44438.25</c:v>
                </c:pt>
                <c:pt idx="703">
                  <c:v>44438.291666666664</c:v>
                </c:pt>
                <c:pt idx="704">
                  <c:v>44438.333333333336</c:v>
                </c:pt>
                <c:pt idx="705">
                  <c:v>44438.375</c:v>
                </c:pt>
                <c:pt idx="706">
                  <c:v>44438.416666666664</c:v>
                </c:pt>
                <c:pt idx="707">
                  <c:v>44438.458333333336</c:v>
                </c:pt>
                <c:pt idx="708">
                  <c:v>44438.5</c:v>
                </c:pt>
                <c:pt idx="709">
                  <c:v>44438.541666666664</c:v>
                </c:pt>
                <c:pt idx="710">
                  <c:v>44438.583333333336</c:v>
                </c:pt>
                <c:pt idx="711">
                  <c:v>44438.625</c:v>
                </c:pt>
                <c:pt idx="712">
                  <c:v>44438.666666666664</c:v>
                </c:pt>
                <c:pt idx="713">
                  <c:v>44438.708333333336</c:v>
                </c:pt>
                <c:pt idx="714">
                  <c:v>44438.75</c:v>
                </c:pt>
                <c:pt idx="715">
                  <c:v>44438.791666666664</c:v>
                </c:pt>
                <c:pt idx="716">
                  <c:v>44438.833333333336</c:v>
                </c:pt>
                <c:pt idx="717">
                  <c:v>44438.875</c:v>
                </c:pt>
                <c:pt idx="718">
                  <c:v>44438.916666666664</c:v>
                </c:pt>
                <c:pt idx="719">
                  <c:v>44438.958333333336</c:v>
                </c:pt>
                <c:pt idx="720">
                  <c:v>44439</c:v>
                </c:pt>
                <c:pt idx="721">
                  <c:v>44439.041666666664</c:v>
                </c:pt>
                <c:pt idx="722">
                  <c:v>44439.083333333336</c:v>
                </c:pt>
                <c:pt idx="723">
                  <c:v>44439.125</c:v>
                </c:pt>
                <c:pt idx="724">
                  <c:v>44439.166666666664</c:v>
                </c:pt>
                <c:pt idx="725">
                  <c:v>44439.208333333336</c:v>
                </c:pt>
                <c:pt idx="726">
                  <c:v>44439.25</c:v>
                </c:pt>
                <c:pt idx="727">
                  <c:v>44439.291666666664</c:v>
                </c:pt>
                <c:pt idx="728">
                  <c:v>44439.333333333336</c:v>
                </c:pt>
                <c:pt idx="729">
                  <c:v>44439.375</c:v>
                </c:pt>
                <c:pt idx="730">
                  <c:v>44439.416666666664</c:v>
                </c:pt>
                <c:pt idx="731">
                  <c:v>44439.458333333336</c:v>
                </c:pt>
                <c:pt idx="732">
                  <c:v>44439.5</c:v>
                </c:pt>
                <c:pt idx="733">
                  <c:v>44439.541666666664</c:v>
                </c:pt>
                <c:pt idx="734">
                  <c:v>44439.583333333336</c:v>
                </c:pt>
                <c:pt idx="735">
                  <c:v>44439.625</c:v>
                </c:pt>
                <c:pt idx="736">
                  <c:v>44439.666666666664</c:v>
                </c:pt>
                <c:pt idx="737">
                  <c:v>44439.708333333336</c:v>
                </c:pt>
                <c:pt idx="738">
                  <c:v>44439.75</c:v>
                </c:pt>
                <c:pt idx="739">
                  <c:v>44439.791666666664</c:v>
                </c:pt>
                <c:pt idx="740">
                  <c:v>44439.833333333336</c:v>
                </c:pt>
                <c:pt idx="741">
                  <c:v>44439.875</c:v>
                </c:pt>
                <c:pt idx="742">
                  <c:v>44439.916666666664</c:v>
                </c:pt>
                <c:pt idx="743">
                  <c:v>44439.958333333336</c:v>
                </c:pt>
                <c:pt idx="744">
                  <c:v>44440</c:v>
                </c:pt>
                <c:pt idx="745">
                  <c:v>44440.041666666664</c:v>
                </c:pt>
                <c:pt idx="746">
                  <c:v>44440.083333333336</c:v>
                </c:pt>
                <c:pt idx="747">
                  <c:v>44440.125</c:v>
                </c:pt>
                <c:pt idx="748">
                  <c:v>44440.166666666664</c:v>
                </c:pt>
                <c:pt idx="749">
                  <c:v>44440.208333333336</c:v>
                </c:pt>
                <c:pt idx="750">
                  <c:v>44440.25</c:v>
                </c:pt>
                <c:pt idx="751">
                  <c:v>44440.291666666664</c:v>
                </c:pt>
                <c:pt idx="752">
                  <c:v>44440.333333333336</c:v>
                </c:pt>
                <c:pt idx="753">
                  <c:v>44440.375</c:v>
                </c:pt>
                <c:pt idx="754">
                  <c:v>44440.416666666664</c:v>
                </c:pt>
                <c:pt idx="755">
                  <c:v>44440.458333333336</c:v>
                </c:pt>
                <c:pt idx="756">
                  <c:v>44440.5</c:v>
                </c:pt>
                <c:pt idx="757">
                  <c:v>44440.541666666664</c:v>
                </c:pt>
                <c:pt idx="758">
                  <c:v>44440.583333333336</c:v>
                </c:pt>
                <c:pt idx="759">
                  <c:v>44440.625</c:v>
                </c:pt>
                <c:pt idx="760">
                  <c:v>44440.666666666664</c:v>
                </c:pt>
                <c:pt idx="761">
                  <c:v>44440.708333333336</c:v>
                </c:pt>
                <c:pt idx="762">
                  <c:v>44440.75</c:v>
                </c:pt>
                <c:pt idx="763">
                  <c:v>44440.791666666664</c:v>
                </c:pt>
                <c:pt idx="764">
                  <c:v>44440.833333333336</c:v>
                </c:pt>
                <c:pt idx="765">
                  <c:v>44440.875</c:v>
                </c:pt>
                <c:pt idx="766">
                  <c:v>44440.916666666664</c:v>
                </c:pt>
                <c:pt idx="767">
                  <c:v>44440.958333333336</c:v>
                </c:pt>
                <c:pt idx="768">
                  <c:v>44441</c:v>
                </c:pt>
                <c:pt idx="769">
                  <c:v>44441.041666666664</c:v>
                </c:pt>
                <c:pt idx="770">
                  <c:v>44441.083333333336</c:v>
                </c:pt>
                <c:pt idx="771">
                  <c:v>44441.125</c:v>
                </c:pt>
                <c:pt idx="772">
                  <c:v>44441.166666666664</c:v>
                </c:pt>
                <c:pt idx="773">
                  <c:v>44441.208333333336</c:v>
                </c:pt>
                <c:pt idx="774">
                  <c:v>44441.25</c:v>
                </c:pt>
                <c:pt idx="775">
                  <c:v>44441.291666666664</c:v>
                </c:pt>
                <c:pt idx="776">
                  <c:v>44441.333333333336</c:v>
                </c:pt>
                <c:pt idx="777">
                  <c:v>44441.375</c:v>
                </c:pt>
                <c:pt idx="778">
                  <c:v>44441.416666666664</c:v>
                </c:pt>
                <c:pt idx="779">
                  <c:v>44441.458333333336</c:v>
                </c:pt>
                <c:pt idx="780">
                  <c:v>44441.5</c:v>
                </c:pt>
                <c:pt idx="781">
                  <c:v>44441.541666666664</c:v>
                </c:pt>
                <c:pt idx="782">
                  <c:v>44441.583333333336</c:v>
                </c:pt>
                <c:pt idx="783">
                  <c:v>44441.625</c:v>
                </c:pt>
                <c:pt idx="784">
                  <c:v>44441.666666666664</c:v>
                </c:pt>
                <c:pt idx="785">
                  <c:v>44441.708333333336</c:v>
                </c:pt>
                <c:pt idx="786">
                  <c:v>44441.75</c:v>
                </c:pt>
                <c:pt idx="787">
                  <c:v>44441.791666666664</c:v>
                </c:pt>
                <c:pt idx="788">
                  <c:v>44441.833333333336</c:v>
                </c:pt>
                <c:pt idx="789">
                  <c:v>44441.875</c:v>
                </c:pt>
                <c:pt idx="790">
                  <c:v>44441.916666666664</c:v>
                </c:pt>
                <c:pt idx="791">
                  <c:v>44441.958333333336</c:v>
                </c:pt>
                <c:pt idx="792">
                  <c:v>44442</c:v>
                </c:pt>
                <c:pt idx="793">
                  <c:v>44442.041666666664</c:v>
                </c:pt>
                <c:pt idx="794">
                  <c:v>44442.083333333336</c:v>
                </c:pt>
                <c:pt idx="795">
                  <c:v>44442.125</c:v>
                </c:pt>
                <c:pt idx="796">
                  <c:v>44442.166666666664</c:v>
                </c:pt>
                <c:pt idx="797">
                  <c:v>44442.208333333336</c:v>
                </c:pt>
                <c:pt idx="798">
                  <c:v>44442.25</c:v>
                </c:pt>
                <c:pt idx="799">
                  <c:v>44442.291666666664</c:v>
                </c:pt>
                <c:pt idx="800">
                  <c:v>44442.333333333336</c:v>
                </c:pt>
                <c:pt idx="801">
                  <c:v>44442.375</c:v>
                </c:pt>
                <c:pt idx="802">
                  <c:v>44442.416666666664</c:v>
                </c:pt>
                <c:pt idx="803">
                  <c:v>44442.458333333336</c:v>
                </c:pt>
                <c:pt idx="804">
                  <c:v>44442.5</c:v>
                </c:pt>
                <c:pt idx="805">
                  <c:v>44442.541666666664</c:v>
                </c:pt>
                <c:pt idx="806">
                  <c:v>44442.583333333336</c:v>
                </c:pt>
                <c:pt idx="807">
                  <c:v>44442.625</c:v>
                </c:pt>
                <c:pt idx="808">
                  <c:v>44442.666666666664</c:v>
                </c:pt>
                <c:pt idx="809">
                  <c:v>44442.708333333336</c:v>
                </c:pt>
                <c:pt idx="810">
                  <c:v>44442.75</c:v>
                </c:pt>
                <c:pt idx="811">
                  <c:v>44442.791666666664</c:v>
                </c:pt>
                <c:pt idx="812">
                  <c:v>44442.833333333336</c:v>
                </c:pt>
                <c:pt idx="813">
                  <c:v>44442.875</c:v>
                </c:pt>
                <c:pt idx="814">
                  <c:v>44442.916666666664</c:v>
                </c:pt>
                <c:pt idx="815">
                  <c:v>44442.958333333336</c:v>
                </c:pt>
                <c:pt idx="816">
                  <c:v>44443</c:v>
                </c:pt>
                <c:pt idx="817">
                  <c:v>44443.041666666664</c:v>
                </c:pt>
                <c:pt idx="818">
                  <c:v>44443.083333333336</c:v>
                </c:pt>
                <c:pt idx="819">
                  <c:v>44443.125</c:v>
                </c:pt>
                <c:pt idx="820">
                  <c:v>44443.166666666664</c:v>
                </c:pt>
                <c:pt idx="821">
                  <c:v>44443.208333333336</c:v>
                </c:pt>
                <c:pt idx="822">
                  <c:v>44443.25</c:v>
                </c:pt>
                <c:pt idx="823">
                  <c:v>44443.291666666664</c:v>
                </c:pt>
                <c:pt idx="824">
                  <c:v>44443.333333333336</c:v>
                </c:pt>
                <c:pt idx="825">
                  <c:v>44443.375</c:v>
                </c:pt>
                <c:pt idx="826">
                  <c:v>44443.416666666664</c:v>
                </c:pt>
                <c:pt idx="827">
                  <c:v>44443.458333333336</c:v>
                </c:pt>
                <c:pt idx="828">
                  <c:v>44443.5</c:v>
                </c:pt>
                <c:pt idx="829">
                  <c:v>44443.541666666664</c:v>
                </c:pt>
                <c:pt idx="830">
                  <c:v>44443.583333333336</c:v>
                </c:pt>
                <c:pt idx="831">
                  <c:v>44443.625</c:v>
                </c:pt>
                <c:pt idx="832">
                  <c:v>44443.666666666664</c:v>
                </c:pt>
                <c:pt idx="833">
                  <c:v>44443.708333333336</c:v>
                </c:pt>
                <c:pt idx="834">
                  <c:v>44443.75</c:v>
                </c:pt>
                <c:pt idx="835">
                  <c:v>44443.791666666664</c:v>
                </c:pt>
                <c:pt idx="836">
                  <c:v>44443.833333333336</c:v>
                </c:pt>
                <c:pt idx="837">
                  <c:v>44443.875</c:v>
                </c:pt>
                <c:pt idx="838">
                  <c:v>44443.916666666664</c:v>
                </c:pt>
                <c:pt idx="839">
                  <c:v>44443.958333333336</c:v>
                </c:pt>
                <c:pt idx="840">
                  <c:v>44444</c:v>
                </c:pt>
                <c:pt idx="841">
                  <c:v>44444.041666666664</c:v>
                </c:pt>
                <c:pt idx="842">
                  <c:v>44444.083333333336</c:v>
                </c:pt>
                <c:pt idx="843">
                  <c:v>44444.125</c:v>
                </c:pt>
                <c:pt idx="844">
                  <c:v>44444.166666666664</c:v>
                </c:pt>
                <c:pt idx="845">
                  <c:v>44444.208333333336</c:v>
                </c:pt>
                <c:pt idx="846">
                  <c:v>44444.25</c:v>
                </c:pt>
                <c:pt idx="847">
                  <c:v>44444.291666666664</c:v>
                </c:pt>
                <c:pt idx="848">
                  <c:v>44444.333333333336</c:v>
                </c:pt>
                <c:pt idx="849">
                  <c:v>44444.375</c:v>
                </c:pt>
                <c:pt idx="850">
                  <c:v>44444.416666666664</c:v>
                </c:pt>
                <c:pt idx="851">
                  <c:v>44444.458333333336</c:v>
                </c:pt>
                <c:pt idx="852">
                  <c:v>44444.5</c:v>
                </c:pt>
                <c:pt idx="853">
                  <c:v>44444.541666666664</c:v>
                </c:pt>
                <c:pt idx="854">
                  <c:v>44444.583333333336</c:v>
                </c:pt>
                <c:pt idx="855">
                  <c:v>44444.625</c:v>
                </c:pt>
                <c:pt idx="856">
                  <c:v>44444.666666666664</c:v>
                </c:pt>
                <c:pt idx="857">
                  <c:v>44444.708333333336</c:v>
                </c:pt>
                <c:pt idx="858">
                  <c:v>44444.75</c:v>
                </c:pt>
                <c:pt idx="859">
                  <c:v>44444.791666666664</c:v>
                </c:pt>
                <c:pt idx="860">
                  <c:v>44444.833333333336</c:v>
                </c:pt>
                <c:pt idx="861">
                  <c:v>44444.875</c:v>
                </c:pt>
                <c:pt idx="862">
                  <c:v>44444.916666666664</c:v>
                </c:pt>
                <c:pt idx="863">
                  <c:v>44444.958333333336</c:v>
                </c:pt>
                <c:pt idx="864">
                  <c:v>44445</c:v>
                </c:pt>
                <c:pt idx="865">
                  <c:v>44445.041666666664</c:v>
                </c:pt>
                <c:pt idx="866">
                  <c:v>44445.083333333336</c:v>
                </c:pt>
                <c:pt idx="867">
                  <c:v>44445.125</c:v>
                </c:pt>
                <c:pt idx="868">
                  <c:v>44445.166666666664</c:v>
                </c:pt>
                <c:pt idx="869">
                  <c:v>44445.208333333336</c:v>
                </c:pt>
                <c:pt idx="870">
                  <c:v>44445.25</c:v>
                </c:pt>
                <c:pt idx="871">
                  <c:v>44445.291666666664</c:v>
                </c:pt>
                <c:pt idx="872">
                  <c:v>44445.333333333336</c:v>
                </c:pt>
                <c:pt idx="873">
                  <c:v>44445.375</c:v>
                </c:pt>
                <c:pt idx="874">
                  <c:v>44445.416666666664</c:v>
                </c:pt>
                <c:pt idx="875">
                  <c:v>44445.458333333336</c:v>
                </c:pt>
                <c:pt idx="876">
                  <c:v>44445.5</c:v>
                </c:pt>
                <c:pt idx="877">
                  <c:v>44445.541666666664</c:v>
                </c:pt>
                <c:pt idx="878">
                  <c:v>44445.583333333336</c:v>
                </c:pt>
                <c:pt idx="879">
                  <c:v>44445.625</c:v>
                </c:pt>
                <c:pt idx="880">
                  <c:v>44445.666666666664</c:v>
                </c:pt>
                <c:pt idx="881">
                  <c:v>44445.708333333336</c:v>
                </c:pt>
                <c:pt idx="882">
                  <c:v>44445.75</c:v>
                </c:pt>
                <c:pt idx="883">
                  <c:v>44445.791666666664</c:v>
                </c:pt>
                <c:pt idx="884">
                  <c:v>44445.833333333336</c:v>
                </c:pt>
                <c:pt idx="885">
                  <c:v>44445.875</c:v>
                </c:pt>
                <c:pt idx="886">
                  <c:v>44445.916666666664</c:v>
                </c:pt>
                <c:pt idx="887">
                  <c:v>44445.958333333336</c:v>
                </c:pt>
                <c:pt idx="888">
                  <c:v>44446</c:v>
                </c:pt>
                <c:pt idx="889">
                  <c:v>44446.041666666664</c:v>
                </c:pt>
                <c:pt idx="890">
                  <c:v>44446.083333333336</c:v>
                </c:pt>
                <c:pt idx="891">
                  <c:v>44446.125</c:v>
                </c:pt>
                <c:pt idx="892">
                  <c:v>44446.166666666664</c:v>
                </c:pt>
                <c:pt idx="893">
                  <c:v>44446.208333333336</c:v>
                </c:pt>
                <c:pt idx="894">
                  <c:v>44446.25</c:v>
                </c:pt>
                <c:pt idx="895">
                  <c:v>44446.291666666664</c:v>
                </c:pt>
                <c:pt idx="896">
                  <c:v>44446.333333333336</c:v>
                </c:pt>
                <c:pt idx="897">
                  <c:v>44446.375</c:v>
                </c:pt>
                <c:pt idx="898">
                  <c:v>44446.416666666664</c:v>
                </c:pt>
                <c:pt idx="899">
                  <c:v>44446.458333333336</c:v>
                </c:pt>
                <c:pt idx="900">
                  <c:v>44446.5</c:v>
                </c:pt>
                <c:pt idx="901">
                  <c:v>44446.541666666664</c:v>
                </c:pt>
                <c:pt idx="902">
                  <c:v>44446.583333333336</c:v>
                </c:pt>
                <c:pt idx="903">
                  <c:v>44446.625</c:v>
                </c:pt>
                <c:pt idx="904">
                  <c:v>44446.666666666664</c:v>
                </c:pt>
                <c:pt idx="905">
                  <c:v>44446.708333333336</c:v>
                </c:pt>
                <c:pt idx="906">
                  <c:v>44446.75</c:v>
                </c:pt>
                <c:pt idx="907">
                  <c:v>44446.791666666664</c:v>
                </c:pt>
                <c:pt idx="908">
                  <c:v>44446.833333333336</c:v>
                </c:pt>
                <c:pt idx="909">
                  <c:v>44446.875</c:v>
                </c:pt>
                <c:pt idx="910">
                  <c:v>44446.916666666664</c:v>
                </c:pt>
                <c:pt idx="911">
                  <c:v>44446.958333333336</c:v>
                </c:pt>
                <c:pt idx="912">
                  <c:v>44447</c:v>
                </c:pt>
                <c:pt idx="913">
                  <c:v>44447.041666666664</c:v>
                </c:pt>
                <c:pt idx="914">
                  <c:v>44447.083333333336</c:v>
                </c:pt>
                <c:pt idx="915">
                  <c:v>44447.125</c:v>
                </c:pt>
                <c:pt idx="916">
                  <c:v>44447.166666666664</c:v>
                </c:pt>
                <c:pt idx="917">
                  <c:v>44447.208333333336</c:v>
                </c:pt>
                <c:pt idx="918">
                  <c:v>44447.25</c:v>
                </c:pt>
                <c:pt idx="919">
                  <c:v>44447.291666666664</c:v>
                </c:pt>
                <c:pt idx="920">
                  <c:v>44447.333333333336</c:v>
                </c:pt>
                <c:pt idx="921">
                  <c:v>44447.375</c:v>
                </c:pt>
                <c:pt idx="922">
                  <c:v>44447.416666666664</c:v>
                </c:pt>
                <c:pt idx="923">
                  <c:v>44447.458333333336</c:v>
                </c:pt>
                <c:pt idx="924">
                  <c:v>44447.5</c:v>
                </c:pt>
                <c:pt idx="925">
                  <c:v>44447.541666666664</c:v>
                </c:pt>
                <c:pt idx="926">
                  <c:v>44447.583333333336</c:v>
                </c:pt>
                <c:pt idx="927">
                  <c:v>44447.625</c:v>
                </c:pt>
                <c:pt idx="928">
                  <c:v>44447.666666666664</c:v>
                </c:pt>
                <c:pt idx="929">
                  <c:v>44447.708333333336</c:v>
                </c:pt>
                <c:pt idx="930">
                  <c:v>44447.75</c:v>
                </c:pt>
                <c:pt idx="931">
                  <c:v>44447.791666666664</c:v>
                </c:pt>
                <c:pt idx="932">
                  <c:v>44447.833333333336</c:v>
                </c:pt>
                <c:pt idx="933">
                  <c:v>44447.875</c:v>
                </c:pt>
                <c:pt idx="934">
                  <c:v>44447.916666666664</c:v>
                </c:pt>
                <c:pt idx="935">
                  <c:v>44447.958333333336</c:v>
                </c:pt>
                <c:pt idx="936">
                  <c:v>44448</c:v>
                </c:pt>
                <c:pt idx="937">
                  <c:v>44448.041666666664</c:v>
                </c:pt>
                <c:pt idx="938">
                  <c:v>44448.083333333336</c:v>
                </c:pt>
                <c:pt idx="939">
                  <c:v>44448.125</c:v>
                </c:pt>
                <c:pt idx="940">
                  <c:v>44448.166666666664</c:v>
                </c:pt>
                <c:pt idx="941">
                  <c:v>44448.208333333336</c:v>
                </c:pt>
                <c:pt idx="942">
                  <c:v>44448.25</c:v>
                </c:pt>
                <c:pt idx="943">
                  <c:v>44448.291666666664</c:v>
                </c:pt>
                <c:pt idx="944">
                  <c:v>44448.333333333336</c:v>
                </c:pt>
                <c:pt idx="945">
                  <c:v>44448.375</c:v>
                </c:pt>
                <c:pt idx="946">
                  <c:v>44448.416666666664</c:v>
                </c:pt>
                <c:pt idx="947">
                  <c:v>44448.458333333336</c:v>
                </c:pt>
                <c:pt idx="948">
                  <c:v>44448.5</c:v>
                </c:pt>
                <c:pt idx="949">
                  <c:v>44448.541666666664</c:v>
                </c:pt>
                <c:pt idx="950">
                  <c:v>44448.583333333336</c:v>
                </c:pt>
                <c:pt idx="951">
                  <c:v>44448.625</c:v>
                </c:pt>
                <c:pt idx="952">
                  <c:v>44448.666666666664</c:v>
                </c:pt>
                <c:pt idx="953">
                  <c:v>44448.708333333336</c:v>
                </c:pt>
                <c:pt idx="954">
                  <c:v>44448.75</c:v>
                </c:pt>
                <c:pt idx="955">
                  <c:v>44448.791666666664</c:v>
                </c:pt>
                <c:pt idx="956">
                  <c:v>44448.833333333336</c:v>
                </c:pt>
                <c:pt idx="957">
                  <c:v>44448.875</c:v>
                </c:pt>
                <c:pt idx="958">
                  <c:v>44448.916666666664</c:v>
                </c:pt>
                <c:pt idx="959">
                  <c:v>44448.958333333336</c:v>
                </c:pt>
                <c:pt idx="960">
                  <c:v>44449</c:v>
                </c:pt>
                <c:pt idx="961">
                  <c:v>44449.041666666664</c:v>
                </c:pt>
                <c:pt idx="962">
                  <c:v>44449.083333333336</c:v>
                </c:pt>
                <c:pt idx="963">
                  <c:v>44449.125</c:v>
                </c:pt>
                <c:pt idx="964">
                  <c:v>44449.166666666664</c:v>
                </c:pt>
                <c:pt idx="965">
                  <c:v>44449.208333333336</c:v>
                </c:pt>
                <c:pt idx="966">
                  <c:v>44449.25</c:v>
                </c:pt>
                <c:pt idx="967">
                  <c:v>44449.291666666664</c:v>
                </c:pt>
                <c:pt idx="968">
                  <c:v>44449.333333333336</c:v>
                </c:pt>
                <c:pt idx="969">
                  <c:v>44449.375</c:v>
                </c:pt>
                <c:pt idx="970">
                  <c:v>44449.416666666664</c:v>
                </c:pt>
                <c:pt idx="971">
                  <c:v>44449.458333333336</c:v>
                </c:pt>
                <c:pt idx="972">
                  <c:v>44449.5</c:v>
                </c:pt>
                <c:pt idx="973">
                  <c:v>44449.541666666664</c:v>
                </c:pt>
                <c:pt idx="974">
                  <c:v>44449.583333333336</c:v>
                </c:pt>
                <c:pt idx="975">
                  <c:v>44449.625</c:v>
                </c:pt>
                <c:pt idx="976">
                  <c:v>44449.666666666664</c:v>
                </c:pt>
                <c:pt idx="977">
                  <c:v>44449.708333333336</c:v>
                </c:pt>
                <c:pt idx="978">
                  <c:v>44449.75</c:v>
                </c:pt>
                <c:pt idx="979">
                  <c:v>44449.791666666664</c:v>
                </c:pt>
                <c:pt idx="980">
                  <c:v>44449.833333333336</c:v>
                </c:pt>
                <c:pt idx="981">
                  <c:v>44449.875</c:v>
                </c:pt>
                <c:pt idx="982">
                  <c:v>44449.916666666664</c:v>
                </c:pt>
                <c:pt idx="983">
                  <c:v>44449.958333333336</c:v>
                </c:pt>
                <c:pt idx="984">
                  <c:v>44450</c:v>
                </c:pt>
                <c:pt idx="985">
                  <c:v>44450.041666666664</c:v>
                </c:pt>
                <c:pt idx="986">
                  <c:v>44450.083333333336</c:v>
                </c:pt>
                <c:pt idx="987">
                  <c:v>44450.125</c:v>
                </c:pt>
                <c:pt idx="988">
                  <c:v>44450.166666666664</c:v>
                </c:pt>
                <c:pt idx="989">
                  <c:v>44450.208333333336</c:v>
                </c:pt>
                <c:pt idx="990">
                  <c:v>44450.25</c:v>
                </c:pt>
                <c:pt idx="991">
                  <c:v>44450.291666666664</c:v>
                </c:pt>
                <c:pt idx="992">
                  <c:v>44450.333333333336</c:v>
                </c:pt>
                <c:pt idx="993">
                  <c:v>44450.375</c:v>
                </c:pt>
                <c:pt idx="994">
                  <c:v>44450.416666666664</c:v>
                </c:pt>
                <c:pt idx="995">
                  <c:v>44450.458333333336</c:v>
                </c:pt>
                <c:pt idx="996">
                  <c:v>44450.5</c:v>
                </c:pt>
                <c:pt idx="997">
                  <c:v>44450.541666666664</c:v>
                </c:pt>
                <c:pt idx="998">
                  <c:v>44450.583333333336</c:v>
                </c:pt>
                <c:pt idx="999">
                  <c:v>44450.625</c:v>
                </c:pt>
                <c:pt idx="1000">
                  <c:v>44450.666666666664</c:v>
                </c:pt>
                <c:pt idx="1001">
                  <c:v>44450.708333333336</c:v>
                </c:pt>
                <c:pt idx="1002">
                  <c:v>44450.75</c:v>
                </c:pt>
                <c:pt idx="1003">
                  <c:v>44450.791666666664</c:v>
                </c:pt>
                <c:pt idx="1004">
                  <c:v>44450.833333333336</c:v>
                </c:pt>
                <c:pt idx="1005">
                  <c:v>44450.875</c:v>
                </c:pt>
                <c:pt idx="1006">
                  <c:v>44450.916666666664</c:v>
                </c:pt>
                <c:pt idx="1007">
                  <c:v>44450.958333333336</c:v>
                </c:pt>
                <c:pt idx="1008">
                  <c:v>44451</c:v>
                </c:pt>
                <c:pt idx="1009">
                  <c:v>44451.041666666664</c:v>
                </c:pt>
                <c:pt idx="1010">
                  <c:v>44451.083333333336</c:v>
                </c:pt>
                <c:pt idx="1011">
                  <c:v>44451.125</c:v>
                </c:pt>
                <c:pt idx="1012">
                  <c:v>44451.166666666664</c:v>
                </c:pt>
                <c:pt idx="1013">
                  <c:v>44451.208333333336</c:v>
                </c:pt>
                <c:pt idx="1014">
                  <c:v>44451.25</c:v>
                </c:pt>
                <c:pt idx="1015">
                  <c:v>44451.291666666664</c:v>
                </c:pt>
                <c:pt idx="1016">
                  <c:v>44451.333333333336</c:v>
                </c:pt>
                <c:pt idx="1017">
                  <c:v>44451.375</c:v>
                </c:pt>
                <c:pt idx="1018">
                  <c:v>44451.416666666664</c:v>
                </c:pt>
                <c:pt idx="1019">
                  <c:v>44451.458333333336</c:v>
                </c:pt>
                <c:pt idx="1020">
                  <c:v>44451.5</c:v>
                </c:pt>
                <c:pt idx="1021">
                  <c:v>44451.541666666664</c:v>
                </c:pt>
                <c:pt idx="1022">
                  <c:v>44451.583333333336</c:v>
                </c:pt>
                <c:pt idx="1023">
                  <c:v>44451.625</c:v>
                </c:pt>
                <c:pt idx="1024">
                  <c:v>44451.666666666664</c:v>
                </c:pt>
                <c:pt idx="1025">
                  <c:v>44451.708333333336</c:v>
                </c:pt>
                <c:pt idx="1026">
                  <c:v>44451.75</c:v>
                </c:pt>
                <c:pt idx="1027">
                  <c:v>44451.791666666664</c:v>
                </c:pt>
                <c:pt idx="1028">
                  <c:v>44451.833333333336</c:v>
                </c:pt>
                <c:pt idx="1029">
                  <c:v>44451.875</c:v>
                </c:pt>
                <c:pt idx="1030">
                  <c:v>44451.916666666664</c:v>
                </c:pt>
                <c:pt idx="1031">
                  <c:v>44451.958333333336</c:v>
                </c:pt>
                <c:pt idx="1032">
                  <c:v>44452</c:v>
                </c:pt>
                <c:pt idx="1033">
                  <c:v>44452.041666666664</c:v>
                </c:pt>
                <c:pt idx="1034">
                  <c:v>44452.083333333336</c:v>
                </c:pt>
                <c:pt idx="1035">
                  <c:v>44452.125</c:v>
                </c:pt>
                <c:pt idx="1036">
                  <c:v>44452.166666666664</c:v>
                </c:pt>
                <c:pt idx="1037">
                  <c:v>44452.208333333336</c:v>
                </c:pt>
                <c:pt idx="1038">
                  <c:v>44452.25</c:v>
                </c:pt>
                <c:pt idx="1039">
                  <c:v>44452.291666666664</c:v>
                </c:pt>
                <c:pt idx="1040">
                  <c:v>44452.333333333336</c:v>
                </c:pt>
                <c:pt idx="1041">
                  <c:v>44452.375</c:v>
                </c:pt>
                <c:pt idx="1042">
                  <c:v>44452.416666666664</c:v>
                </c:pt>
                <c:pt idx="1043">
                  <c:v>44452.458333333336</c:v>
                </c:pt>
                <c:pt idx="1044">
                  <c:v>44452.5</c:v>
                </c:pt>
                <c:pt idx="1045">
                  <c:v>44452.541666666664</c:v>
                </c:pt>
                <c:pt idx="1046">
                  <c:v>44452.583333333336</c:v>
                </c:pt>
                <c:pt idx="1047">
                  <c:v>44452.625</c:v>
                </c:pt>
                <c:pt idx="1048">
                  <c:v>44452.666666666664</c:v>
                </c:pt>
                <c:pt idx="1049">
                  <c:v>44452.708333333336</c:v>
                </c:pt>
                <c:pt idx="1050">
                  <c:v>44452.75</c:v>
                </c:pt>
                <c:pt idx="1051">
                  <c:v>44452.791666666664</c:v>
                </c:pt>
                <c:pt idx="1052">
                  <c:v>44452.833333333336</c:v>
                </c:pt>
                <c:pt idx="1053">
                  <c:v>44452.875</c:v>
                </c:pt>
                <c:pt idx="1054">
                  <c:v>44452.916666666664</c:v>
                </c:pt>
                <c:pt idx="1055">
                  <c:v>44452.958333333336</c:v>
                </c:pt>
                <c:pt idx="1056">
                  <c:v>44453</c:v>
                </c:pt>
                <c:pt idx="1057">
                  <c:v>44453.041666666664</c:v>
                </c:pt>
                <c:pt idx="1058">
                  <c:v>44453.083333333336</c:v>
                </c:pt>
                <c:pt idx="1059">
                  <c:v>44453.125</c:v>
                </c:pt>
                <c:pt idx="1060">
                  <c:v>44453.166666666664</c:v>
                </c:pt>
                <c:pt idx="1061">
                  <c:v>44453.208333333336</c:v>
                </c:pt>
                <c:pt idx="1062">
                  <c:v>44453.25</c:v>
                </c:pt>
                <c:pt idx="1063">
                  <c:v>44453.291666666664</c:v>
                </c:pt>
                <c:pt idx="1064">
                  <c:v>44453.333333333336</c:v>
                </c:pt>
                <c:pt idx="1065">
                  <c:v>44453.375</c:v>
                </c:pt>
                <c:pt idx="1066">
                  <c:v>44453.416666666664</c:v>
                </c:pt>
                <c:pt idx="1067">
                  <c:v>44453.458333333336</c:v>
                </c:pt>
                <c:pt idx="1068">
                  <c:v>44453.5</c:v>
                </c:pt>
                <c:pt idx="1069">
                  <c:v>44453.541666666664</c:v>
                </c:pt>
                <c:pt idx="1070">
                  <c:v>44453.583333333336</c:v>
                </c:pt>
                <c:pt idx="1071">
                  <c:v>44453.625</c:v>
                </c:pt>
                <c:pt idx="1072">
                  <c:v>44453.666666666664</c:v>
                </c:pt>
                <c:pt idx="1073">
                  <c:v>44453.708333333336</c:v>
                </c:pt>
                <c:pt idx="1074">
                  <c:v>44453.75</c:v>
                </c:pt>
                <c:pt idx="1075">
                  <c:v>44453.791666666664</c:v>
                </c:pt>
                <c:pt idx="1076">
                  <c:v>44453.833333333336</c:v>
                </c:pt>
                <c:pt idx="1077">
                  <c:v>44453.875</c:v>
                </c:pt>
                <c:pt idx="1078">
                  <c:v>44453.916666666664</c:v>
                </c:pt>
                <c:pt idx="1079">
                  <c:v>44453.958333333336</c:v>
                </c:pt>
                <c:pt idx="1080">
                  <c:v>44454</c:v>
                </c:pt>
                <c:pt idx="1081">
                  <c:v>44454.041666666664</c:v>
                </c:pt>
                <c:pt idx="1082">
                  <c:v>44454.083333333336</c:v>
                </c:pt>
                <c:pt idx="1083">
                  <c:v>44454.125</c:v>
                </c:pt>
                <c:pt idx="1084">
                  <c:v>44454.166666666664</c:v>
                </c:pt>
                <c:pt idx="1085">
                  <c:v>44454.208333333336</c:v>
                </c:pt>
                <c:pt idx="1086">
                  <c:v>44454.25</c:v>
                </c:pt>
                <c:pt idx="1087">
                  <c:v>44454.291666666664</c:v>
                </c:pt>
                <c:pt idx="1088">
                  <c:v>44454.333333333336</c:v>
                </c:pt>
                <c:pt idx="1089">
                  <c:v>44454.375</c:v>
                </c:pt>
                <c:pt idx="1090">
                  <c:v>44454.416666666664</c:v>
                </c:pt>
                <c:pt idx="1091">
                  <c:v>44454.458333333336</c:v>
                </c:pt>
                <c:pt idx="1092">
                  <c:v>44454.5</c:v>
                </c:pt>
                <c:pt idx="1093">
                  <c:v>44454.541666666664</c:v>
                </c:pt>
                <c:pt idx="1094">
                  <c:v>44454.583333333336</c:v>
                </c:pt>
                <c:pt idx="1095">
                  <c:v>44454.625</c:v>
                </c:pt>
                <c:pt idx="1096">
                  <c:v>44454.666666666664</c:v>
                </c:pt>
                <c:pt idx="1097">
                  <c:v>44454.708333333336</c:v>
                </c:pt>
                <c:pt idx="1098">
                  <c:v>44454.75</c:v>
                </c:pt>
                <c:pt idx="1099">
                  <c:v>44454.791666666664</c:v>
                </c:pt>
                <c:pt idx="1100">
                  <c:v>44454.833333333336</c:v>
                </c:pt>
                <c:pt idx="1101">
                  <c:v>44454.875</c:v>
                </c:pt>
                <c:pt idx="1102">
                  <c:v>44454.916666666664</c:v>
                </c:pt>
                <c:pt idx="1103">
                  <c:v>44454.958333333336</c:v>
                </c:pt>
                <c:pt idx="1104">
                  <c:v>44455</c:v>
                </c:pt>
                <c:pt idx="1105">
                  <c:v>44455.041666666664</c:v>
                </c:pt>
                <c:pt idx="1106">
                  <c:v>44455.083333333336</c:v>
                </c:pt>
                <c:pt idx="1107">
                  <c:v>44455.125</c:v>
                </c:pt>
                <c:pt idx="1108">
                  <c:v>44455.166666666664</c:v>
                </c:pt>
                <c:pt idx="1109">
                  <c:v>44455.208333333336</c:v>
                </c:pt>
                <c:pt idx="1110">
                  <c:v>44455.25</c:v>
                </c:pt>
                <c:pt idx="1111">
                  <c:v>44455.291666666664</c:v>
                </c:pt>
                <c:pt idx="1112">
                  <c:v>44455.333333333336</c:v>
                </c:pt>
                <c:pt idx="1113">
                  <c:v>44455.375</c:v>
                </c:pt>
                <c:pt idx="1114">
                  <c:v>44455.416666666664</c:v>
                </c:pt>
                <c:pt idx="1115">
                  <c:v>44455.458333333336</c:v>
                </c:pt>
                <c:pt idx="1116">
                  <c:v>44455.5</c:v>
                </c:pt>
                <c:pt idx="1117">
                  <c:v>44455.541666666664</c:v>
                </c:pt>
                <c:pt idx="1118">
                  <c:v>44455.583333333336</c:v>
                </c:pt>
                <c:pt idx="1119">
                  <c:v>44455.625</c:v>
                </c:pt>
                <c:pt idx="1120">
                  <c:v>44455.666666666664</c:v>
                </c:pt>
                <c:pt idx="1121">
                  <c:v>44455.708333333336</c:v>
                </c:pt>
                <c:pt idx="1122">
                  <c:v>44455.75</c:v>
                </c:pt>
                <c:pt idx="1123">
                  <c:v>44455.791666666664</c:v>
                </c:pt>
                <c:pt idx="1124">
                  <c:v>44455.833333333336</c:v>
                </c:pt>
                <c:pt idx="1125">
                  <c:v>44455.875</c:v>
                </c:pt>
                <c:pt idx="1126">
                  <c:v>44455.916666666664</c:v>
                </c:pt>
                <c:pt idx="1127">
                  <c:v>44455.958333333336</c:v>
                </c:pt>
                <c:pt idx="1128">
                  <c:v>44456</c:v>
                </c:pt>
                <c:pt idx="1129">
                  <c:v>44456.041666666664</c:v>
                </c:pt>
                <c:pt idx="1130">
                  <c:v>44456.083333333336</c:v>
                </c:pt>
                <c:pt idx="1131">
                  <c:v>44456.125</c:v>
                </c:pt>
                <c:pt idx="1132">
                  <c:v>44456.166666666664</c:v>
                </c:pt>
                <c:pt idx="1133">
                  <c:v>44456.208333333336</c:v>
                </c:pt>
                <c:pt idx="1134">
                  <c:v>44456.25</c:v>
                </c:pt>
                <c:pt idx="1135">
                  <c:v>44456.291666666664</c:v>
                </c:pt>
                <c:pt idx="1136">
                  <c:v>44456.333333333336</c:v>
                </c:pt>
                <c:pt idx="1137">
                  <c:v>44456.375</c:v>
                </c:pt>
                <c:pt idx="1138">
                  <c:v>44456.416666666664</c:v>
                </c:pt>
                <c:pt idx="1139">
                  <c:v>44456.458333333336</c:v>
                </c:pt>
                <c:pt idx="1140">
                  <c:v>44456.5</c:v>
                </c:pt>
                <c:pt idx="1141">
                  <c:v>44456.541666666664</c:v>
                </c:pt>
                <c:pt idx="1142">
                  <c:v>44456.583333333336</c:v>
                </c:pt>
                <c:pt idx="1143">
                  <c:v>44456.625</c:v>
                </c:pt>
                <c:pt idx="1144">
                  <c:v>44456.666666666664</c:v>
                </c:pt>
                <c:pt idx="1145">
                  <c:v>44456.708333333336</c:v>
                </c:pt>
                <c:pt idx="1146">
                  <c:v>44456.75</c:v>
                </c:pt>
                <c:pt idx="1147">
                  <c:v>44456.791666666664</c:v>
                </c:pt>
                <c:pt idx="1148">
                  <c:v>44456.833333333336</c:v>
                </c:pt>
                <c:pt idx="1149">
                  <c:v>44456.875</c:v>
                </c:pt>
                <c:pt idx="1150">
                  <c:v>44456.916666666664</c:v>
                </c:pt>
                <c:pt idx="1151">
                  <c:v>44456.958333333336</c:v>
                </c:pt>
                <c:pt idx="1152">
                  <c:v>44457</c:v>
                </c:pt>
                <c:pt idx="1153">
                  <c:v>44457.041666666664</c:v>
                </c:pt>
                <c:pt idx="1154">
                  <c:v>44457.083333333336</c:v>
                </c:pt>
                <c:pt idx="1155">
                  <c:v>44457.125</c:v>
                </c:pt>
                <c:pt idx="1156">
                  <c:v>44457.166666666664</c:v>
                </c:pt>
                <c:pt idx="1157">
                  <c:v>44457.208333333336</c:v>
                </c:pt>
                <c:pt idx="1158">
                  <c:v>44457.25</c:v>
                </c:pt>
                <c:pt idx="1159">
                  <c:v>44457.291666666664</c:v>
                </c:pt>
                <c:pt idx="1160">
                  <c:v>44457.333333333336</c:v>
                </c:pt>
                <c:pt idx="1161">
                  <c:v>44457.375</c:v>
                </c:pt>
                <c:pt idx="1162">
                  <c:v>44457.416666666664</c:v>
                </c:pt>
                <c:pt idx="1163">
                  <c:v>44457.458333333336</c:v>
                </c:pt>
                <c:pt idx="1164">
                  <c:v>44457.5</c:v>
                </c:pt>
                <c:pt idx="1165">
                  <c:v>44457.541666666664</c:v>
                </c:pt>
                <c:pt idx="1166">
                  <c:v>44457.583333333336</c:v>
                </c:pt>
                <c:pt idx="1167">
                  <c:v>44457.625</c:v>
                </c:pt>
                <c:pt idx="1168">
                  <c:v>44457.666666666664</c:v>
                </c:pt>
                <c:pt idx="1169">
                  <c:v>44457.708333333336</c:v>
                </c:pt>
                <c:pt idx="1170">
                  <c:v>44457.75</c:v>
                </c:pt>
                <c:pt idx="1171">
                  <c:v>44457.791666666664</c:v>
                </c:pt>
                <c:pt idx="1172">
                  <c:v>44457.833333333336</c:v>
                </c:pt>
                <c:pt idx="1173">
                  <c:v>44457.875</c:v>
                </c:pt>
                <c:pt idx="1174">
                  <c:v>44457.916666666664</c:v>
                </c:pt>
                <c:pt idx="1175">
                  <c:v>44457.958333333336</c:v>
                </c:pt>
                <c:pt idx="1176">
                  <c:v>44458</c:v>
                </c:pt>
                <c:pt idx="1177">
                  <c:v>44458.041666666664</c:v>
                </c:pt>
                <c:pt idx="1178">
                  <c:v>44458.083333333336</c:v>
                </c:pt>
                <c:pt idx="1179">
                  <c:v>44458.125</c:v>
                </c:pt>
                <c:pt idx="1180">
                  <c:v>44458.166666666664</c:v>
                </c:pt>
                <c:pt idx="1181">
                  <c:v>44458.208333333336</c:v>
                </c:pt>
                <c:pt idx="1182">
                  <c:v>44458.25</c:v>
                </c:pt>
                <c:pt idx="1183">
                  <c:v>44458.291666666664</c:v>
                </c:pt>
                <c:pt idx="1184">
                  <c:v>44458.333333333336</c:v>
                </c:pt>
                <c:pt idx="1185">
                  <c:v>44458.375</c:v>
                </c:pt>
                <c:pt idx="1186">
                  <c:v>44458.416666666664</c:v>
                </c:pt>
                <c:pt idx="1187">
                  <c:v>44458.458333333336</c:v>
                </c:pt>
                <c:pt idx="1188">
                  <c:v>44458.5</c:v>
                </c:pt>
                <c:pt idx="1189">
                  <c:v>44458.541666666664</c:v>
                </c:pt>
                <c:pt idx="1190">
                  <c:v>44458.583333333336</c:v>
                </c:pt>
                <c:pt idx="1191">
                  <c:v>44458.625</c:v>
                </c:pt>
                <c:pt idx="1192">
                  <c:v>44458.666666666664</c:v>
                </c:pt>
                <c:pt idx="1193">
                  <c:v>44458.708333333336</c:v>
                </c:pt>
                <c:pt idx="1194">
                  <c:v>44458.75</c:v>
                </c:pt>
                <c:pt idx="1195">
                  <c:v>44458.791666666664</c:v>
                </c:pt>
                <c:pt idx="1196">
                  <c:v>44458.833333333336</c:v>
                </c:pt>
                <c:pt idx="1197">
                  <c:v>44458.875</c:v>
                </c:pt>
                <c:pt idx="1198">
                  <c:v>44458.916666666664</c:v>
                </c:pt>
                <c:pt idx="1199">
                  <c:v>44458.958333333336</c:v>
                </c:pt>
                <c:pt idx="1200">
                  <c:v>44459</c:v>
                </c:pt>
                <c:pt idx="1201">
                  <c:v>44459.041666666664</c:v>
                </c:pt>
                <c:pt idx="1202">
                  <c:v>44459.083333333336</c:v>
                </c:pt>
                <c:pt idx="1203">
                  <c:v>44459.125</c:v>
                </c:pt>
                <c:pt idx="1204">
                  <c:v>44459.166666666664</c:v>
                </c:pt>
                <c:pt idx="1205">
                  <c:v>44459.208333333336</c:v>
                </c:pt>
                <c:pt idx="1206">
                  <c:v>44459.25</c:v>
                </c:pt>
                <c:pt idx="1207">
                  <c:v>44459.291666666664</c:v>
                </c:pt>
                <c:pt idx="1208">
                  <c:v>44459.333333333336</c:v>
                </c:pt>
                <c:pt idx="1209">
                  <c:v>44459.375</c:v>
                </c:pt>
                <c:pt idx="1210">
                  <c:v>44459.416666666664</c:v>
                </c:pt>
                <c:pt idx="1211">
                  <c:v>44459.458333333336</c:v>
                </c:pt>
                <c:pt idx="1212">
                  <c:v>44459.5</c:v>
                </c:pt>
                <c:pt idx="1213">
                  <c:v>44459.541666666664</c:v>
                </c:pt>
                <c:pt idx="1214">
                  <c:v>44459.583333333336</c:v>
                </c:pt>
                <c:pt idx="1215">
                  <c:v>44459.625</c:v>
                </c:pt>
                <c:pt idx="1216">
                  <c:v>44459.666666666664</c:v>
                </c:pt>
                <c:pt idx="1217">
                  <c:v>44459.708333333336</c:v>
                </c:pt>
                <c:pt idx="1218">
                  <c:v>44459.75</c:v>
                </c:pt>
                <c:pt idx="1219">
                  <c:v>44459.791666666664</c:v>
                </c:pt>
                <c:pt idx="1220">
                  <c:v>44459.833333333336</c:v>
                </c:pt>
                <c:pt idx="1221">
                  <c:v>44459.875</c:v>
                </c:pt>
                <c:pt idx="1222">
                  <c:v>44459.916666666664</c:v>
                </c:pt>
                <c:pt idx="1223">
                  <c:v>44459.958333333336</c:v>
                </c:pt>
                <c:pt idx="1224">
                  <c:v>44460</c:v>
                </c:pt>
                <c:pt idx="1225">
                  <c:v>44460.041666666664</c:v>
                </c:pt>
                <c:pt idx="1226">
                  <c:v>44460.083333333336</c:v>
                </c:pt>
                <c:pt idx="1227">
                  <c:v>44460.125</c:v>
                </c:pt>
                <c:pt idx="1228">
                  <c:v>44460.166666666664</c:v>
                </c:pt>
                <c:pt idx="1229">
                  <c:v>44460.208333333336</c:v>
                </c:pt>
                <c:pt idx="1230">
                  <c:v>44460.25</c:v>
                </c:pt>
                <c:pt idx="1231">
                  <c:v>44460.291666666664</c:v>
                </c:pt>
                <c:pt idx="1232">
                  <c:v>44460.333333333336</c:v>
                </c:pt>
                <c:pt idx="1233">
                  <c:v>44460.375</c:v>
                </c:pt>
                <c:pt idx="1234">
                  <c:v>44460.416666666664</c:v>
                </c:pt>
                <c:pt idx="1235">
                  <c:v>44460.458333333336</c:v>
                </c:pt>
                <c:pt idx="1236">
                  <c:v>44460.5</c:v>
                </c:pt>
                <c:pt idx="1237">
                  <c:v>44460.541666666664</c:v>
                </c:pt>
                <c:pt idx="1238">
                  <c:v>44460.583333333336</c:v>
                </c:pt>
                <c:pt idx="1239">
                  <c:v>44460.625</c:v>
                </c:pt>
                <c:pt idx="1240">
                  <c:v>44460.666666666664</c:v>
                </c:pt>
                <c:pt idx="1241">
                  <c:v>44460.708333333336</c:v>
                </c:pt>
                <c:pt idx="1242">
                  <c:v>44460.75</c:v>
                </c:pt>
                <c:pt idx="1243">
                  <c:v>44460.791666666664</c:v>
                </c:pt>
                <c:pt idx="1244">
                  <c:v>44460.833333333336</c:v>
                </c:pt>
                <c:pt idx="1245">
                  <c:v>44460.875</c:v>
                </c:pt>
                <c:pt idx="1246">
                  <c:v>44460.916666666664</c:v>
                </c:pt>
                <c:pt idx="1247">
                  <c:v>44460.958333333336</c:v>
                </c:pt>
                <c:pt idx="1248">
                  <c:v>44461</c:v>
                </c:pt>
                <c:pt idx="1249">
                  <c:v>44461.041666666664</c:v>
                </c:pt>
                <c:pt idx="1250">
                  <c:v>44461.083333333336</c:v>
                </c:pt>
                <c:pt idx="1251">
                  <c:v>44461.125</c:v>
                </c:pt>
                <c:pt idx="1252">
                  <c:v>44461.166666666664</c:v>
                </c:pt>
                <c:pt idx="1253">
                  <c:v>44461.208333333336</c:v>
                </c:pt>
                <c:pt idx="1254">
                  <c:v>44461.25</c:v>
                </c:pt>
                <c:pt idx="1255">
                  <c:v>44461.291666666664</c:v>
                </c:pt>
                <c:pt idx="1256">
                  <c:v>44461.333333333336</c:v>
                </c:pt>
                <c:pt idx="1257">
                  <c:v>44461.375</c:v>
                </c:pt>
                <c:pt idx="1258">
                  <c:v>44461.416666666664</c:v>
                </c:pt>
                <c:pt idx="1259">
                  <c:v>44461.458333333336</c:v>
                </c:pt>
                <c:pt idx="1260">
                  <c:v>44461.5</c:v>
                </c:pt>
                <c:pt idx="1261">
                  <c:v>44461.541666666664</c:v>
                </c:pt>
                <c:pt idx="1262">
                  <c:v>44461.583333333336</c:v>
                </c:pt>
                <c:pt idx="1263">
                  <c:v>44461.625</c:v>
                </c:pt>
                <c:pt idx="1264">
                  <c:v>44461.666666666664</c:v>
                </c:pt>
                <c:pt idx="1265">
                  <c:v>44461.708333333336</c:v>
                </c:pt>
                <c:pt idx="1266">
                  <c:v>44461.75</c:v>
                </c:pt>
                <c:pt idx="1267">
                  <c:v>44461.791666666664</c:v>
                </c:pt>
                <c:pt idx="1268">
                  <c:v>44461.833333333336</c:v>
                </c:pt>
                <c:pt idx="1269">
                  <c:v>44461.875</c:v>
                </c:pt>
                <c:pt idx="1270">
                  <c:v>44461.916666666664</c:v>
                </c:pt>
                <c:pt idx="1271">
                  <c:v>44461.958333333336</c:v>
                </c:pt>
                <c:pt idx="1272">
                  <c:v>44462</c:v>
                </c:pt>
                <c:pt idx="1273">
                  <c:v>44462.041666666664</c:v>
                </c:pt>
                <c:pt idx="1274">
                  <c:v>44462.083333333336</c:v>
                </c:pt>
                <c:pt idx="1275">
                  <c:v>44462.125</c:v>
                </c:pt>
                <c:pt idx="1276">
                  <c:v>44462.166666666664</c:v>
                </c:pt>
                <c:pt idx="1277">
                  <c:v>44462.208333333336</c:v>
                </c:pt>
                <c:pt idx="1278">
                  <c:v>44462.25</c:v>
                </c:pt>
                <c:pt idx="1279">
                  <c:v>44462.291666666664</c:v>
                </c:pt>
                <c:pt idx="1280">
                  <c:v>44462.333333333336</c:v>
                </c:pt>
                <c:pt idx="1281">
                  <c:v>44462.375</c:v>
                </c:pt>
                <c:pt idx="1282">
                  <c:v>44462.416666666664</c:v>
                </c:pt>
                <c:pt idx="1283">
                  <c:v>44462.458333333336</c:v>
                </c:pt>
                <c:pt idx="1284">
                  <c:v>44462.5</c:v>
                </c:pt>
                <c:pt idx="1285">
                  <c:v>44462.541666666664</c:v>
                </c:pt>
                <c:pt idx="1286">
                  <c:v>44462.583333333336</c:v>
                </c:pt>
                <c:pt idx="1287">
                  <c:v>44462.625</c:v>
                </c:pt>
                <c:pt idx="1288">
                  <c:v>44462.666666666664</c:v>
                </c:pt>
                <c:pt idx="1289">
                  <c:v>44462.708333333336</c:v>
                </c:pt>
                <c:pt idx="1290">
                  <c:v>44462.75</c:v>
                </c:pt>
                <c:pt idx="1291">
                  <c:v>44462.791666666664</c:v>
                </c:pt>
                <c:pt idx="1292">
                  <c:v>44462.833333333336</c:v>
                </c:pt>
                <c:pt idx="1293">
                  <c:v>44462.875</c:v>
                </c:pt>
                <c:pt idx="1294">
                  <c:v>44462.916666666664</c:v>
                </c:pt>
                <c:pt idx="1295">
                  <c:v>44462.958333333336</c:v>
                </c:pt>
                <c:pt idx="1296">
                  <c:v>44463</c:v>
                </c:pt>
                <c:pt idx="1297">
                  <c:v>44463.041666666664</c:v>
                </c:pt>
                <c:pt idx="1298">
                  <c:v>44463.083333333336</c:v>
                </c:pt>
                <c:pt idx="1299">
                  <c:v>44463.125</c:v>
                </c:pt>
                <c:pt idx="1300">
                  <c:v>44463.166666666664</c:v>
                </c:pt>
                <c:pt idx="1301">
                  <c:v>44463.208333333336</c:v>
                </c:pt>
                <c:pt idx="1302">
                  <c:v>44463.25</c:v>
                </c:pt>
                <c:pt idx="1303">
                  <c:v>44463.291666666664</c:v>
                </c:pt>
                <c:pt idx="1304">
                  <c:v>44463.333333333336</c:v>
                </c:pt>
                <c:pt idx="1305">
                  <c:v>44463.375</c:v>
                </c:pt>
                <c:pt idx="1306">
                  <c:v>44463.416666666664</c:v>
                </c:pt>
                <c:pt idx="1307">
                  <c:v>44463.458333333336</c:v>
                </c:pt>
                <c:pt idx="1308">
                  <c:v>44463.5</c:v>
                </c:pt>
                <c:pt idx="1309">
                  <c:v>44463.541666666664</c:v>
                </c:pt>
                <c:pt idx="1310">
                  <c:v>44463.583333333336</c:v>
                </c:pt>
                <c:pt idx="1311">
                  <c:v>44463.625</c:v>
                </c:pt>
                <c:pt idx="1312">
                  <c:v>44463.666666666664</c:v>
                </c:pt>
                <c:pt idx="1313">
                  <c:v>44463.708333333336</c:v>
                </c:pt>
                <c:pt idx="1314">
                  <c:v>44463.75</c:v>
                </c:pt>
                <c:pt idx="1315">
                  <c:v>44463.791666666664</c:v>
                </c:pt>
                <c:pt idx="1316">
                  <c:v>44463.833333333336</c:v>
                </c:pt>
                <c:pt idx="1317">
                  <c:v>44463.875</c:v>
                </c:pt>
                <c:pt idx="1318">
                  <c:v>44463.916666666664</c:v>
                </c:pt>
                <c:pt idx="1319">
                  <c:v>44463.958333333336</c:v>
                </c:pt>
                <c:pt idx="1320">
                  <c:v>44464</c:v>
                </c:pt>
                <c:pt idx="1321">
                  <c:v>44464.041666666664</c:v>
                </c:pt>
                <c:pt idx="1322">
                  <c:v>44464.083333333336</c:v>
                </c:pt>
                <c:pt idx="1323">
                  <c:v>44464.125</c:v>
                </c:pt>
                <c:pt idx="1324">
                  <c:v>44464.166666666664</c:v>
                </c:pt>
                <c:pt idx="1325">
                  <c:v>44464.208333333336</c:v>
                </c:pt>
                <c:pt idx="1326">
                  <c:v>44464.25</c:v>
                </c:pt>
                <c:pt idx="1327">
                  <c:v>44464.291666666664</c:v>
                </c:pt>
                <c:pt idx="1328">
                  <c:v>44464.333333333336</c:v>
                </c:pt>
                <c:pt idx="1329">
                  <c:v>44464.375</c:v>
                </c:pt>
                <c:pt idx="1330">
                  <c:v>44464.416666666664</c:v>
                </c:pt>
                <c:pt idx="1331">
                  <c:v>44464.458333333336</c:v>
                </c:pt>
                <c:pt idx="1332">
                  <c:v>44464.5</c:v>
                </c:pt>
                <c:pt idx="1333">
                  <c:v>44464.541666666664</c:v>
                </c:pt>
                <c:pt idx="1334">
                  <c:v>44464.583333333336</c:v>
                </c:pt>
                <c:pt idx="1335">
                  <c:v>44464.625</c:v>
                </c:pt>
                <c:pt idx="1336">
                  <c:v>44464.666666666664</c:v>
                </c:pt>
                <c:pt idx="1337">
                  <c:v>44464.708333333336</c:v>
                </c:pt>
                <c:pt idx="1338">
                  <c:v>44464.75</c:v>
                </c:pt>
                <c:pt idx="1339">
                  <c:v>44464.791666666664</c:v>
                </c:pt>
                <c:pt idx="1340">
                  <c:v>44464.833333333336</c:v>
                </c:pt>
                <c:pt idx="1341">
                  <c:v>44464.875</c:v>
                </c:pt>
                <c:pt idx="1342">
                  <c:v>44464.916666666664</c:v>
                </c:pt>
                <c:pt idx="1343">
                  <c:v>44464.958333333336</c:v>
                </c:pt>
                <c:pt idx="1344">
                  <c:v>44465</c:v>
                </c:pt>
                <c:pt idx="1345">
                  <c:v>44465.041666666664</c:v>
                </c:pt>
                <c:pt idx="1346">
                  <c:v>44465.083333333336</c:v>
                </c:pt>
                <c:pt idx="1347">
                  <c:v>44465.125</c:v>
                </c:pt>
                <c:pt idx="1348">
                  <c:v>44465.166666666664</c:v>
                </c:pt>
                <c:pt idx="1349">
                  <c:v>44465.208333333336</c:v>
                </c:pt>
                <c:pt idx="1350">
                  <c:v>44465.25</c:v>
                </c:pt>
                <c:pt idx="1351">
                  <c:v>44465.291666666664</c:v>
                </c:pt>
                <c:pt idx="1352">
                  <c:v>44465.333333333336</c:v>
                </c:pt>
                <c:pt idx="1353">
                  <c:v>44465.375</c:v>
                </c:pt>
                <c:pt idx="1354">
                  <c:v>44465.416666666664</c:v>
                </c:pt>
                <c:pt idx="1355">
                  <c:v>44465.458333333336</c:v>
                </c:pt>
                <c:pt idx="1356">
                  <c:v>44465.5</c:v>
                </c:pt>
                <c:pt idx="1357">
                  <c:v>44465.541666666664</c:v>
                </c:pt>
                <c:pt idx="1358">
                  <c:v>44465.583333333336</c:v>
                </c:pt>
                <c:pt idx="1359">
                  <c:v>44465.625</c:v>
                </c:pt>
                <c:pt idx="1360">
                  <c:v>44465.666666666664</c:v>
                </c:pt>
                <c:pt idx="1361">
                  <c:v>44465.708333333336</c:v>
                </c:pt>
                <c:pt idx="1362">
                  <c:v>44465.75</c:v>
                </c:pt>
                <c:pt idx="1363">
                  <c:v>44465.791666666664</c:v>
                </c:pt>
                <c:pt idx="1364">
                  <c:v>44465.833333333336</c:v>
                </c:pt>
                <c:pt idx="1365">
                  <c:v>44465.875</c:v>
                </c:pt>
                <c:pt idx="1366">
                  <c:v>44465.916666666664</c:v>
                </c:pt>
                <c:pt idx="1367">
                  <c:v>44465.958333333336</c:v>
                </c:pt>
                <c:pt idx="1368">
                  <c:v>44466</c:v>
                </c:pt>
                <c:pt idx="1369">
                  <c:v>44466.041666666664</c:v>
                </c:pt>
                <c:pt idx="1370">
                  <c:v>44466.083333333336</c:v>
                </c:pt>
                <c:pt idx="1371">
                  <c:v>44466.125</c:v>
                </c:pt>
                <c:pt idx="1372">
                  <c:v>44466.166666666664</c:v>
                </c:pt>
                <c:pt idx="1373">
                  <c:v>44466.208333333336</c:v>
                </c:pt>
                <c:pt idx="1374">
                  <c:v>44466.25</c:v>
                </c:pt>
                <c:pt idx="1375">
                  <c:v>44466.291666666664</c:v>
                </c:pt>
                <c:pt idx="1376">
                  <c:v>44466.333333333336</c:v>
                </c:pt>
                <c:pt idx="1377">
                  <c:v>44466.375</c:v>
                </c:pt>
                <c:pt idx="1378">
                  <c:v>44466.416666666664</c:v>
                </c:pt>
                <c:pt idx="1379">
                  <c:v>44466.458333333336</c:v>
                </c:pt>
                <c:pt idx="1380">
                  <c:v>44466.5</c:v>
                </c:pt>
                <c:pt idx="1381">
                  <c:v>44466.541666666664</c:v>
                </c:pt>
                <c:pt idx="1382">
                  <c:v>44466.583333333336</c:v>
                </c:pt>
                <c:pt idx="1383">
                  <c:v>44466.625</c:v>
                </c:pt>
                <c:pt idx="1384">
                  <c:v>44466.666666666664</c:v>
                </c:pt>
                <c:pt idx="1385">
                  <c:v>44466.708333333336</c:v>
                </c:pt>
                <c:pt idx="1386">
                  <c:v>44466.75</c:v>
                </c:pt>
                <c:pt idx="1387">
                  <c:v>44466.791666666664</c:v>
                </c:pt>
                <c:pt idx="1388">
                  <c:v>44466.833333333336</c:v>
                </c:pt>
                <c:pt idx="1389">
                  <c:v>44466.875</c:v>
                </c:pt>
                <c:pt idx="1390">
                  <c:v>44466.916666666664</c:v>
                </c:pt>
                <c:pt idx="1391">
                  <c:v>44466.958333333336</c:v>
                </c:pt>
                <c:pt idx="1392">
                  <c:v>44467</c:v>
                </c:pt>
                <c:pt idx="1393">
                  <c:v>44467.041666666664</c:v>
                </c:pt>
                <c:pt idx="1394">
                  <c:v>44467.083333333336</c:v>
                </c:pt>
                <c:pt idx="1395">
                  <c:v>44467.125</c:v>
                </c:pt>
                <c:pt idx="1396">
                  <c:v>44467.166666666664</c:v>
                </c:pt>
                <c:pt idx="1397">
                  <c:v>44467.208333333336</c:v>
                </c:pt>
                <c:pt idx="1398">
                  <c:v>44467.25</c:v>
                </c:pt>
                <c:pt idx="1399">
                  <c:v>44467.291666666664</c:v>
                </c:pt>
                <c:pt idx="1400">
                  <c:v>44467.333333333336</c:v>
                </c:pt>
                <c:pt idx="1401">
                  <c:v>44467.375</c:v>
                </c:pt>
                <c:pt idx="1402">
                  <c:v>44467.416666666664</c:v>
                </c:pt>
                <c:pt idx="1403">
                  <c:v>44467.458333333336</c:v>
                </c:pt>
                <c:pt idx="1404">
                  <c:v>44467.5</c:v>
                </c:pt>
                <c:pt idx="1405">
                  <c:v>44467.541666666664</c:v>
                </c:pt>
                <c:pt idx="1406">
                  <c:v>44467.583333333336</c:v>
                </c:pt>
                <c:pt idx="1407">
                  <c:v>44467.625</c:v>
                </c:pt>
                <c:pt idx="1408">
                  <c:v>44467.666666666664</c:v>
                </c:pt>
                <c:pt idx="1409">
                  <c:v>44467.708333333336</c:v>
                </c:pt>
                <c:pt idx="1410">
                  <c:v>44467.75</c:v>
                </c:pt>
                <c:pt idx="1411">
                  <c:v>44467.791666666664</c:v>
                </c:pt>
                <c:pt idx="1412">
                  <c:v>44467.833333333336</c:v>
                </c:pt>
                <c:pt idx="1413">
                  <c:v>44467.875</c:v>
                </c:pt>
                <c:pt idx="1414">
                  <c:v>44467.916666666664</c:v>
                </c:pt>
                <c:pt idx="1415">
                  <c:v>44467.958333333336</c:v>
                </c:pt>
                <c:pt idx="1416">
                  <c:v>44468</c:v>
                </c:pt>
                <c:pt idx="1417">
                  <c:v>44468.041666666664</c:v>
                </c:pt>
                <c:pt idx="1418">
                  <c:v>44468.083333333336</c:v>
                </c:pt>
                <c:pt idx="1419">
                  <c:v>44468.125</c:v>
                </c:pt>
                <c:pt idx="1420">
                  <c:v>44468.166666666664</c:v>
                </c:pt>
                <c:pt idx="1421">
                  <c:v>44468.208333333336</c:v>
                </c:pt>
                <c:pt idx="1422">
                  <c:v>44468.25</c:v>
                </c:pt>
                <c:pt idx="1423">
                  <c:v>44468.291666666664</c:v>
                </c:pt>
                <c:pt idx="1424">
                  <c:v>44468.333333333336</c:v>
                </c:pt>
                <c:pt idx="1425">
                  <c:v>44468.375</c:v>
                </c:pt>
                <c:pt idx="1426">
                  <c:v>44468.416666666664</c:v>
                </c:pt>
                <c:pt idx="1427">
                  <c:v>44468.458333333336</c:v>
                </c:pt>
                <c:pt idx="1428">
                  <c:v>44468.5</c:v>
                </c:pt>
                <c:pt idx="1429">
                  <c:v>44468.541666666664</c:v>
                </c:pt>
                <c:pt idx="1430">
                  <c:v>44468.583333333336</c:v>
                </c:pt>
                <c:pt idx="1431">
                  <c:v>44468.625</c:v>
                </c:pt>
                <c:pt idx="1432">
                  <c:v>44468.666666666664</c:v>
                </c:pt>
                <c:pt idx="1433">
                  <c:v>44468.708333333336</c:v>
                </c:pt>
                <c:pt idx="1434">
                  <c:v>44468.75</c:v>
                </c:pt>
                <c:pt idx="1435">
                  <c:v>44468.791666666664</c:v>
                </c:pt>
                <c:pt idx="1436">
                  <c:v>44468.833333333336</c:v>
                </c:pt>
                <c:pt idx="1437">
                  <c:v>44468.875</c:v>
                </c:pt>
                <c:pt idx="1438">
                  <c:v>44468.916666666664</c:v>
                </c:pt>
                <c:pt idx="1439">
                  <c:v>44468.958333333336</c:v>
                </c:pt>
                <c:pt idx="1440">
                  <c:v>44469</c:v>
                </c:pt>
                <c:pt idx="1441">
                  <c:v>44469.041666666664</c:v>
                </c:pt>
                <c:pt idx="1442">
                  <c:v>44469.083333333336</c:v>
                </c:pt>
                <c:pt idx="1443">
                  <c:v>44469.125</c:v>
                </c:pt>
                <c:pt idx="1444">
                  <c:v>44469.166666666664</c:v>
                </c:pt>
                <c:pt idx="1445">
                  <c:v>44469.208333333336</c:v>
                </c:pt>
                <c:pt idx="1446">
                  <c:v>44469.25</c:v>
                </c:pt>
                <c:pt idx="1447">
                  <c:v>44469.291666666664</c:v>
                </c:pt>
                <c:pt idx="1448">
                  <c:v>44469.333333333336</c:v>
                </c:pt>
                <c:pt idx="1449">
                  <c:v>44469.375</c:v>
                </c:pt>
                <c:pt idx="1450">
                  <c:v>44469.416666666664</c:v>
                </c:pt>
                <c:pt idx="1451">
                  <c:v>44469.458333333336</c:v>
                </c:pt>
                <c:pt idx="1452">
                  <c:v>44469.5</c:v>
                </c:pt>
                <c:pt idx="1453">
                  <c:v>44469.541666666664</c:v>
                </c:pt>
                <c:pt idx="1454">
                  <c:v>44469.583333333336</c:v>
                </c:pt>
                <c:pt idx="1455">
                  <c:v>44469.625</c:v>
                </c:pt>
                <c:pt idx="1456">
                  <c:v>44469.666666666664</c:v>
                </c:pt>
                <c:pt idx="1457">
                  <c:v>44469.708333333336</c:v>
                </c:pt>
                <c:pt idx="1458">
                  <c:v>44469.75</c:v>
                </c:pt>
                <c:pt idx="1459">
                  <c:v>44469.791666666664</c:v>
                </c:pt>
                <c:pt idx="1460">
                  <c:v>44469.833333333336</c:v>
                </c:pt>
                <c:pt idx="1461">
                  <c:v>44469.875</c:v>
                </c:pt>
                <c:pt idx="1462">
                  <c:v>44469.916666666664</c:v>
                </c:pt>
                <c:pt idx="1463">
                  <c:v>44469.958333333336</c:v>
                </c:pt>
                <c:pt idx="1464">
                  <c:v>44470</c:v>
                </c:pt>
                <c:pt idx="1465">
                  <c:v>44470.041666666664</c:v>
                </c:pt>
                <c:pt idx="1466">
                  <c:v>44470.083333333336</c:v>
                </c:pt>
                <c:pt idx="1467">
                  <c:v>44470.125</c:v>
                </c:pt>
                <c:pt idx="1468">
                  <c:v>44470.166666666664</c:v>
                </c:pt>
                <c:pt idx="1469">
                  <c:v>44470.208333333336</c:v>
                </c:pt>
                <c:pt idx="1470">
                  <c:v>44470.25</c:v>
                </c:pt>
                <c:pt idx="1471">
                  <c:v>44470.291666666664</c:v>
                </c:pt>
                <c:pt idx="1472">
                  <c:v>44470.333333333336</c:v>
                </c:pt>
                <c:pt idx="1473">
                  <c:v>44470.375</c:v>
                </c:pt>
                <c:pt idx="1474">
                  <c:v>44470.416666666664</c:v>
                </c:pt>
                <c:pt idx="1475">
                  <c:v>44470.458333333336</c:v>
                </c:pt>
                <c:pt idx="1476">
                  <c:v>44470.5</c:v>
                </c:pt>
                <c:pt idx="1477">
                  <c:v>44470.541666666664</c:v>
                </c:pt>
                <c:pt idx="1478">
                  <c:v>44470.583333333336</c:v>
                </c:pt>
                <c:pt idx="1479">
                  <c:v>44470.625</c:v>
                </c:pt>
                <c:pt idx="1480">
                  <c:v>44470.666666666664</c:v>
                </c:pt>
                <c:pt idx="1481">
                  <c:v>44470.708333333336</c:v>
                </c:pt>
                <c:pt idx="1482">
                  <c:v>44470.75</c:v>
                </c:pt>
                <c:pt idx="1483">
                  <c:v>44470.791666666664</c:v>
                </c:pt>
                <c:pt idx="1484">
                  <c:v>44470.833333333336</c:v>
                </c:pt>
                <c:pt idx="1485">
                  <c:v>44470.875</c:v>
                </c:pt>
                <c:pt idx="1486">
                  <c:v>44470.916666666664</c:v>
                </c:pt>
                <c:pt idx="1487">
                  <c:v>44470.958333333336</c:v>
                </c:pt>
                <c:pt idx="1488">
                  <c:v>44471</c:v>
                </c:pt>
                <c:pt idx="1489">
                  <c:v>44471.041666666664</c:v>
                </c:pt>
                <c:pt idx="1490">
                  <c:v>44471.083333333336</c:v>
                </c:pt>
                <c:pt idx="1491">
                  <c:v>44471.125</c:v>
                </c:pt>
                <c:pt idx="1492">
                  <c:v>44471.166666666664</c:v>
                </c:pt>
                <c:pt idx="1493">
                  <c:v>44471.208333333336</c:v>
                </c:pt>
                <c:pt idx="1494">
                  <c:v>44471.25</c:v>
                </c:pt>
                <c:pt idx="1495">
                  <c:v>44471.291666666664</c:v>
                </c:pt>
                <c:pt idx="1496">
                  <c:v>44471.333333333336</c:v>
                </c:pt>
                <c:pt idx="1497">
                  <c:v>44471.375</c:v>
                </c:pt>
                <c:pt idx="1498">
                  <c:v>44471.416666666664</c:v>
                </c:pt>
                <c:pt idx="1499">
                  <c:v>44471.458333333336</c:v>
                </c:pt>
                <c:pt idx="1500">
                  <c:v>44471.5</c:v>
                </c:pt>
                <c:pt idx="1501">
                  <c:v>44471.541666666664</c:v>
                </c:pt>
                <c:pt idx="1502">
                  <c:v>44471.583333333336</c:v>
                </c:pt>
                <c:pt idx="1503">
                  <c:v>44471.625</c:v>
                </c:pt>
                <c:pt idx="1504">
                  <c:v>44471.666666666664</c:v>
                </c:pt>
                <c:pt idx="1505">
                  <c:v>44471.708333333336</c:v>
                </c:pt>
                <c:pt idx="1506">
                  <c:v>44471.75</c:v>
                </c:pt>
                <c:pt idx="1507">
                  <c:v>44471.791666666664</c:v>
                </c:pt>
                <c:pt idx="1508">
                  <c:v>44471.833333333336</c:v>
                </c:pt>
                <c:pt idx="1509">
                  <c:v>44471.875</c:v>
                </c:pt>
                <c:pt idx="1510">
                  <c:v>44471.916666666664</c:v>
                </c:pt>
                <c:pt idx="1511">
                  <c:v>44471.958333333336</c:v>
                </c:pt>
                <c:pt idx="1512">
                  <c:v>44472</c:v>
                </c:pt>
                <c:pt idx="1513">
                  <c:v>44472.041666666664</c:v>
                </c:pt>
                <c:pt idx="1514">
                  <c:v>44472.083333333336</c:v>
                </c:pt>
                <c:pt idx="1515">
                  <c:v>44472.125</c:v>
                </c:pt>
                <c:pt idx="1516">
                  <c:v>44472.166666666664</c:v>
                </c:pt>
                <c:pt idx="1517">
                  <c:v>44472.208333333336</c:v>
                </c:pt>
                <c:pt idx="1518">
                  <c:v>44472.25</c:v>
                </c:pt>
                <c:pt idx="1519">
                  <c:v>44472.291666666664</c:v>
                </c:pt>
                <c:pt idx="1520">
                  <c:v>44472.333333333336</c:v>
                </c:pt>
                <c:pt idx="1521">
                  <c:v>44472.375</c:v>
                </c:pt>
                <c:pt idx="1522">
                  <c:v>44472.416666666664</c:v>
                </c:pt>
                <c:pt idx="1523">
                  <c:v>44472.458333333336</c:v>
                </c:pt>
                <c:pt idx="1524">
                  <c:v>44472.5</c:v>
                </c:pt>
                <c:pt idx="1525">
                  <c:v>44472.541666666664</c:v>
                </c:pt>
                <c:pt idx="1526">
                  <c:v>44472.583333333336</c:v>
                </c:pt>
                <c:pt idx="1527">
                  <c:v>44472.625</c:v>
                </c:pt>
                <c:pt idx="1528">
                  <c:v>44472.666666666664</c:v>
                </c:pt>
                <c:pt idx="1529">
                  <c:v>44472.708333333336</c:v>
                </c:pt>
                <c:pt idx="1530">
                  <c:v>44472.75</c:v>
                </c:pt>
                <c:pt idx="1531">
                  <c:v>44472.791666666664</c:v>
                </c:pt>
                <c:pt idx="1532">
                  <c:v>44472.833333333336</c:v>
                </c:pt>
                <c:pt idx="1533">
                  <c:v>44472.875</c:v>
                </c:pt>
                <c:pt idx="1534">
                  <c:v>44472.916666666664</c:v>
                </c:pt>
                <c:pt idx="1535">
                  <c:v>44472.958333333336</c:v>
                </c:pt>
                <c:pt idx="1536">
                  <c:v>44473</c:v>
                </c:pt>
                <c:pt idx="1537">
                  <c:v>44473.041666666664</c:v>
                </c:pt>
                <c:pt idx="1538">
                  <c:v>44473.083333333336</c:v>
                </c:pt>
                <c:pt idx="1539">
                  <c:v>44473.125</c:v>
                </c:pt>
                <c:pt idx="1540">
                  <c:v>44473.166666666664</c:v>
                </c:pt>
                <c:pt idx="1541">
                  <c:v>44473.208333333336</c:v>
                </c:pt>
                <c:pt idx="1542">
                  <c:v>44473.25</c:v>
                </c:pt>
                <c:pt idx="1543">
                  <c:v>44473.291666666664</c:v>
                </c:pt>
                <c:pt idx="1544">
                  <c:v>44473.333333333336</c:v>
                </c:pt>
                <c:pt idx="1545">
                  <c:v>44473.375</c:v>
                </c:pt>
                <c:pt idx="1546">
                  <c:v>44473.416666666664</c:v>
                </c:pt>
                <c:pt idx="1547">
                  <c:v>44473.458333333336</c:v>
                </c:pt>
                <c:pt idx="1548">
                  <c:v>44473.5</c:v>
                </c:pt>
                <c:pt idx="1549">
                  <c:v>44473.541666666664</c:v>
                </c:pt>
                <c:pt idx="1550">
                  <c:v>44473.583333333336</c:v>
                </c:pt>
                <c:pt idx="1551">
                  <c:v>44473.625</c:v>
                </c:pt>
                <c:pt idx="1552">
                  <c:v>44473.666666666664</c:v>
                </c:pt>
                <c:pt idx="1553">
                  <c:v>44473.708333333336</c:v>
                </c:pt>
                <c:pt idx="1554">
                  <c:v>44473.75</c:v>
                </c:pt>
                <c:pt idx="1555">
                  <c:v>44473.791666666664</c:v>
                </c:pt>
                <c:pt idx="1556">
                  <c:v>44473.833333333336</c:v>
                </c:pt>
                <c:pt idx="1557">
                  <c:v>44473.875</c:v>
                </c:pt>
                <c:pt idx="1558">
                  <c:v>44473.916666666664</c:v>
                </c:pt>
                <c:pt idx="1559">
                  <c:v>44473.958333333336</c:v>
                </c:pt>
                <c:pt idx="1560">
                  <c:v>44474</c:v>
                </c:pt>
                <c:pt idx="1561">
                  <c:v>44474.041666666664</c:v>
                </c:pt>
                <c:pt idx="1562">
                  <c:v>44474.083333333336</c:v>
                </c:pt>
                <c:pt idx="1563">
                  <c:v>44474.125</c:v>
                </c:pt>
                <c:pt idx="1564">
                  <c:v>44474.166666666664</c:v>
                </c:pt>
                <c:pt idx="1565">
                  <c:v>44474.208333333336</c:v>
                </c:pt>
                <c:pt idx="1566">
                  <c:v>44474.25</c:v>
                </c:pt>
                <c:pt idx="1567">
                  <c:v>44474.291666666664</c:v>
                </c:pt>
                <c:pt idx="1568">
                  <c:v>44474.333333333336</c:v>
                </c:pt>
                <c:pt idx="1569">
                  <c:v>44474.375</c:v>
                </c:pt>
                <c:pt idx="1570">
                  <c:v>44474.416666666664</c:v>
                </c:pt>
                <c:pt idx="1571">
                  <c:v>44474.458333333336</c:v>
                </c:pt>
                <c:pt idx="1572">
                  <c:v>44474.5</c:v>
                </c:pt>
                <c:pt idx="1573">
                  <c:v>44474.541666666664</c:v>
                </c:pt>
                <c:pt idx="1574">
                  <c:v>44474.583333333336</c:v>
                </c:pt>
                <c:pt idx="1575">
                  <c:v>44474.625</c:v>
                </c:pt>
                <c:pt idx="1576">
                  <c:v>44474.666666666664</c:v>
                </c:pt>
                <c:pt idx="1577">
                  <c:v>44474.708333333336</c:v>
                </c:pt>
                <c:pt idx="1578">
                  <c:v>44474.75</c:v>
                </c:pt>
                <c:pt idx="1579">
                  <c:v>44474.791666666664</c:v>
                </c:pt>
                <c:pt idx="1580">
                  <c:v>44474.833333333336</c:v>
                </c:pt>
                <c:pt idx="1581">
                  <c:v>44474.875</c:v>
                </c:pt>
                <c:pt idx="1582">
                  <c:v>44474.916666666664</c:v>
                </c:pt>
                <c:pt idx="1583">
                  <c:v>44474.958333333336</c:v>
                </c:pt>
                <c:pt idx="1584">
                  <c:v>44475</c:v>
                </c:pt>
                <c:pt idx="1585">
                  <c:v>44475.041666666664</c:v>
                </c:pt>
                <c:pt idx="1586">
                  <c:v>44475.083333333336</c:v>
                </c:pt>
                <c:pt idx="1587">
                  <c:v>44475.125</c:v>
                </c:pt>
                <c:pt idx="1588">
                  <c:v>44475.166666666664</c:v>
                </c:pt>
                <c:pt idx="1589">
                  <c:v>44475.208333333336</c:v>
                </c:pt>
                <c:pt idx="1590">
                  <c:v>44475.25</c:v>
                </c:pt>
                <c:pt idx="1591">
                  <c:v>44475.291666666664</c:v>
                </c:pt>
                <c:pt idx="1592">
                  <c:v>44475.333333333336</c:v>
                </c:pt>
                <c:pt idx="1593">
                  <c:v>44475.375</c:v>
                </c:pt>
                <c:pt idx="1594">
                  <c:v>44475.416666666664</c:v>
                </c:pt>
                <c:pt idx="1595">
                  <c:v>44475.458333333336</c:v>
                </c:pt>
                <c:pt idx="1596">
                  <c:v>44475.5</c:v>
                </c:pt>
                <c:pt idx="1597">
                  <c:v>44475.541666666664</c:v>
                </c:pt>
                <c:pt idx="1598">
                  <c:v>44475.583333333336</c:v>
                </c:pt>
                <c:pt idx="1599">
                  <c:v>44475.625</c:v>
                </c:pt>
                <c:pt idx="1600">
                  <c:v>44475.666666666664</c:v>
                </c:pt>
                <c:pt idx="1601">
                  <c:v>44475.708333333336</c:v>
                </c:pt>
                <c:pt idx="1602">
                  <c:v>44475.75</c:v>
                </c:pt>
                <c:pt idx="1603">
                  <c:v>44475.791666666664</c:v>
                </c:pt>
                <c:pt idx="1604">
                  <c:v>44475.833333333336</c:v>
                </c:pt>
                <c:pt idx="1605">
                  <c:v>44475.875</c:v>
                </c:pt>
                <c:pt idx="1606">
                  <c:v>44475.916666666664</c:v>
                </c:pt>
                <c:pt idx="1607">
                  <c:v>44475.958333333336</c:v>
                </c:pt>
                <c:pt idx="1608">
                  <c:v>44476</c:v>
                </c:pt>
                <c:pt idx="1609">
                  <c:v>44476.041666666664</c:v>
                </c:pt>
                <c:pt idx="1610">
                  <c:v>44476.083333333336</c:v>
                </c:pt>
                <c:pt idx="1611">
                  <c:v>44476.125</c:v>
                </c:pt>
                <c:pt idx="1612">
                  <c:v>44476.166666666664</c:v>
                </c:pt>
                <c:pt idx="1613">
                  <c:v>44476.208333333336</c:v>
                </c:pt>
                <c:pt idx="1614">
                  <c:v>44476.25</c:v>
                </c:pt>
                <c:pt idx="1615">
                  <c:v>44476.291666666664</c:v>
                </c:pt>
                <c:pt idx="1616">
                  <c:v>44476.333333333336</c:v>
                </c:pt>
                <c:pt idx="1617">
                  <c:v>44476.375</c:v>
                </c:pt>
                <c:pt idx="1618">
                  <c:v>44476.416666666664</c:v>
                </c:pt>
                <c:pt idx="1619">
                  <c:v>44476.458333333336</c:v>
                </c:pt>
                <c:pt idx="1620">
                  <c:v>44476.5</c:v>
                </c:pt>
                <c:pt idx="1621">
                  <c:v>44476.541666666664</c:v>
                </c:pt>
                <c:pt idx="1622">
                  <c:v>44476.583333333336</c:v>
                </c:pt>
                <c:pt idx="1623">
                  <c:v>44476.625</c:v>
                </c:pt>
                <c:pt idx="1624">
                  <c:v>44476.666666666664</c:v>
                </c:pt>
                <c:pt idx="1625">
                  <c:v>44476.708333333336</c:v>
                </c:pt>
                <c:pt idx="1626">
                  <c:v>44476.75</c:v>
                </c:pt>
                <c:pt idx="1627">
                  <c:v>44476.791666666664</c:v>
                </c:pt>
                <c:pt idx="1628">
                  <c:v>44476.833333333336</c:v>
                </c:pt>
                <c:pt idx="1629">
                  <c:v>44476.875</c:v>
                </c:pt>
                <c:pt idx="1630">
                  <c:v>44476.916666666664</c:v>
                </c:pt>
                <c:pt idx="1631">
                  <c:v>44476.958333333336</c:v>
                </c:pt>
                <c:pt idx="1632">
                  <c:v>44477</c:v>
                </c:pt>
                <c:pt idx="1633">
                  <c:v>44477.041666666664</c:v>
                </c:pt>
                <c:pt idx="1634">
                  <c:v>44477.083333333336</c:v>
                </c:pt>
                <c:pt idx="1635">
                  <c:v>44477.125</c:v>
                </c:pt>
                <c:pt idx="1636">
                  <c:v>44477.166666666664</c:v>
                </c:pt>
                <c:pt idx="1637">
                  <c:v>44477.208333333336</c:v>
                </c:pt>
                <c:pt idx="1638">
                  <c:v>44477.25</c:v>
                </c:pt>
                <c:pt idx="1639">
                  <c:v>44477.291666666664</c:v>
                </c:pt>
                <c:pt idx="1640">
                  <c:v>44477.333333333336</c:v>
                </c:pt>
                <c:pt idx="1641">
                  <c:v>44477.375</c:v>
                </c:pt>
                <c:pt idx="1642">
                  <c:v>44477.416666666664</c:v>
                </c:pt>
                <c:pt idx="1643">
                  <c:v>44477.458333333336</c:v>
                </c:pt>
                <c:pt idx="1644">
                  <c:v>44477.5</c:v>
                </c:pt>
                <c:pt idx="1645">
                  <c:v>44477.541666666664</c:v>
                </c:pt>
                <c:pt idx="1646">
                  <c:v>44477.583333333336</c:v>
                </c:pt>
                <c:pt idx="1647">
                  <c:v>44477.625</c:v>
                </c:pt>
                <c:pt idx="1648">
                  <c:v>44477.666666666664</c:v>
                </c:pt>
                <c:pt idx="1649">
                  <c:v>44477.708333333336</c:v>
                </c:pt>
                <c:pt idx="1650">
                  <c:v>44477.75</c:v>
                </c:pt>
                <c:pt idx="1651">
                  <c:v>44477.791666666664</c:v>
                </c:pt>
                <c:pt idx="1652">
                  <c:v>44477.833333333336</c:v>
                </c:pt>
                <c:pt idx="1653">
                  <c:v>44477.875</c:v>
                </c:pt>
                <c:pt idx="1654">
                  <c:v>44477.916666666664</c:v>
                </c:pt>
                <c:pt idx="1655">
                  <c:v>44477.958333333336</c:v>
                </c:pt>
                <c:pt idx="1656">
                  <c:v>44478</c:v>
                </c:pt>
                <c:pt idx="1657">
                  <c:v>44478.041666666664</c:v>
                </c:pt>
                <c:pt idx="1658">
                  <c:v>44478.083333333336</c:v>
                </c:pt>
                <c:pt idx="1659">
                  <c:v>44478.125</c:v>
                </c:pt>
                <c:pt idx="1660">
                  <c:v>44478.166666666664</c:v>
                </c:pt>
                <c:pt idx="1661">
                  <c:v>44478.208333333336</c:v>
                </c:pt>
                <c:pt idx="1662">
                  <c:v>44478.25</c:v>
                </c:pt>
                <c:pt idx="1663">
                  <c:v>44478.291666666664</c:v>
                </c:pt>
                <c:pt idx="1664">
                  <c:v>44478.333333333336</c:v>
                </c:pt>
                <c:pt idx="1665">
                  <c:v>44478.375</c:v>
                </c:pt>
                <c:pt idx="1666">
                  <c:v>44478.416666666664</c:v>
                </c:pt>
                <c:pt idx="1667">
                  <c:v>44478.458333333336</c:v>
                </c:pt>
                <c:pt idx="1668">
                  <c:v>44478.5</c:v>
                </c:pt>
                <c:pt idx="1669">
                  <c:v>44478.541666666664</c:v>
                </c:pt>
                <c:pt idx="1670">
                  <c:v>44478.583333333336</c:v>
                </c:pt>
                <c:pt idx="1671">
                  <c:v>44478.625</c:v>
                </c:pt>
                <c:pt idx="1672">
                  <c:v>44478.666666666664</c:v>
                </c:pt>
                <c:pt idx="1673">
                  <c:v>44478.708333333336</c:v>
                </c:pt>
                <c:pt idx="1674">
                  <c:v>44478.75</c:v>
                </c:pt>
                <c:pt idx="1675">
                  <c:v>44478.791666666664</c:v>
                </c:pt>
                <c:pt idx="1676">
                  <c:v>44478.833333333336</c:v>
                </c:pt>
                <c:pt idx="1677">
                  <c:v>44478.875</c:v>
                </c:pt>
                <c:pt idx="1678">
                  <c:v>44478.916666666664</c:v>
                </c:pt>
                <c:pt idx="1679">
                  <c:v>44478.958333333336</c:v>
                </c:pt>
                <c:pt idx="1680">
                  <c:v>44479</c:v>
                </c:pt>
                <c:pt idx="1681">
                  <c:v>44479.041666666664</c:v>
                </c:pt>
                <c:pt idx="1682">
                  <c:v>44479.083333333336</c:v>
                </c:pt>
                <c:pt idx="1683">
                  <c:v>44479.125</c:v>
                </c:pt>
                <c:pt idx="1684">
                  <c:v>44479.166666666664</c:v>
                </c:pt>
                <c:pt idx="1685">
                  <c:v>44479.208333333336</c:v>
                </c:pt>
                <c:pt idx="1686">
                  <c:v>44479.25</c:v>
                </c:pt>
                <c:pt idx="1687">
                  <c:v>44479.291666666664</c:v>
                </c:pt>
                <c:pt idx="1688">
                  <c:v>44479.333333333336</c:v>
                </c:pt>
                <c:pt idx="1689">
                  <c:v>44479.375</c:v>
                </c:pt>
                <c:pt idx="1690">
                  <c:v>44479.416666666664</c:v>
                </c:pt>
                <c:pt idx="1691">
                  <c:v>44479.458333333336</c:v>
                </c:pt>
                <c:pt idx="1692">
                  <c:v>44479.5</c:v>
                </c:pt>
                <c:pt idx="1693">
                  <c:v>44479.541666666664</c:v>
                </c:pt>
                <c:pt idx="1694">
                  <c:v>44479.583333333336</c:v>
                </c:pt>
                <c:pt idx="1695">
                  <c:v>44479.625</c:v>
                </c:pt>
                <c:pt idx="1696">
                  <c:v>44479.666666666664</c:v>
                </c:pt>
                <c:pt idx="1697">
                  <c:v>44479.708333333336</c:v>
                </c:pt>
                <c:pt idx="1698">
                  <c:v>44479.75</c:v>
                </c:pt>
                <c:pt idx="1699">
                  <c:v>44479.791666666664</c:v>
                </c:pt>
                <c:pt idx="1700">
                  <c:v>44479.833333333336</c:v>
                </c:pt>
                <c:pt idx="1701">
                  <c:v>44479.875</c:v>
                </c:pt>
                <c:pt idx="1702">
                  <c:v>44479.916666666664</c:v>
                </c:pt>
                <c:pt idx="1703">
                  <c:v>44479.958333333336</c:v>
                </c:pt>
                <c:pt idx="1704">
                  <c:v>44480</c:v>
                </c:pt>
                <c:pt idx="1705">
                  <c:v>44480.041666666664</c:v>
                </c:pt>
                <c:pt idx="1706">
                  <c:v>44480.083333333336</c:v>
                </c:pt>
                <c:pt idx="1707">
                  <c:v>44480.125</c:v>
                </c:pt>
                <c:pt idx="1708">
                  <c:v>44480.166666666664</c:v>
                </c:pt>
                <c:pt idx="1709">
                  <c:v>44480.208333333336</c:v>
                </c:pt>
                <c:pt idx="1710">
                  <c:v>44480.25</c:v>
                </c:pt>
                <c:pt idx="1711">
                  <c:v>44480.291666666664</c:v>
                </c:pt>
                <c:pt idx="1712">
                  <c:v>44480.333333333336</c:v>
                </c:pt>
                <c:pt idx="1713">
                  <c:v>44480.375</c:v>
                </c:pt>
                <c:pt idx="1714">
                  <c:v>44480.416666666664</c:v>
                </c:pt>
                <c:pt idx="1715">
                  <c:v>44480.458333333336</c:v>
                </c:pt>
                <c:pt idx="1716">
                  <c:v>44480.5</c:v>
                </c:pt>
                <c:pt idx="1717">
                  <c:v>44480.541666666664</c:v>
                </c:pt>
                <c:pt idx="1718">
                  <c:v>44480.583333333336</c:v>
                </c:pt>
                <c:pt idx="1719">
                  <c:v>44480.625</c:v>
                </c:pt>
                <c:pt idx="1720">
                  <c:v>44480.666666666664</c:v>
                </c:pt>
                <c:pt idx="1721">
                  <c:v>44480.708333333336</c:v>
                </c:pt>
                <c:pt idx="1722">
                  <c:v>44480.75</c:v>
                </c:pt>
                <c:pt idx="1723">
                  <c:v>44480.791666666664</c:v>
                </c:pt>
                <c:pt idx="1724">
                  <c:v>44480.833333333336</c:v>
                </c:pt>
                <c:pt idx="1725">
                  <c:v>44480.875</c:v>
                </c:pt>
                <c:pt idx="1726">
                  <c:v>44480.916666666664</c:v>
                </c:pt>
                <c:pt idx="1727">
                  <c:v>44480.958333333336</c:v>
                </c:pt>
                <c:pt idx="1728">
                  <c:v>44481</c:v>
                </c:pt>
                <c:pt idx="1729">
                  <c:v>44481.041666666664</c:v>
                </c:pt>
                <c:pt idx="1730">
                  <c:v>44481.083333333336</c:v>
                </c:pt>
                <c:pt idx="1731">
                  <c:v>44481.125</c:v>
                </c:pt>
                <c:pt idx="1732">
                  <c:v>44481.166666666664</c:v>
                </c:pt>
                <c:pt idx="1733">
                  <c:v>44481.208333333336</c:v>
                </c:pt>
                <c:pt idx="1734">
                  <c:v>44481.25</c:v>
                </c:pt>
                <c:pt idx="1735">
                  <c:v>44481.291666666664</c:v>
                </c:pt>
                <c:pt idx="1736">
                  <c:v>44481.333333333336</c:v>
                </c:pt>
                <c:pt idx="1737">
                  <c:v>44481.375</c:v>
                </c:pt>
                <c:pt idx="1738">
                  <c:v>44481.416666666664</c:v>
                </c:pt>
                <c:pt idx="1739">
                  <c:v>44481.458333333336</c:v>
                </c:pt>
                <c:pt idx="1740">
                  <c:v>44481.5</c:v>
                </c:pt>
                <c:pt idx="1741">
                  <c:v>44481.541666666664</c:v>
                </c:pt>
                <c:pt idx="1742">
                  <c:v>44481.583333333336</c:v>
                </c:pt>
                <c:pt idx="1743">
                  <c:v>44481.625</c:v>
                </c:pt>
                <c:pt idx="1744">
                  <c:v>44481.666666666664</c:v>
                </c:pt>
                <c:pt idx="1745">
                  <c:v>44481.708333333336</c:v>
                </c:pt>
                <c:pt idx="1746">
                  <c:v>44481.75</c:v>
                </c:pt>
                <c:pt idx="1747">
                  <c:v>44481.791666666664</c:v>
                </c:pt>
                <c:pt idx="1748">
                  <c:v>44481.833333333336</c:v>
                </c:pt>
                <c:pt idx="1749">
                  <c:v>44481.875</c:v>
                </c:pt>
                <c:pt idx="1750">
                  <c:v>44481.916666666664</c:v>
                </c:pt>
                <c:pt idx="1751">
                  <c:v>44481.958333333336</c:v>
                </c:pt>
                <c:pt idx="1752">
                  <c:v>44482</c:v>
                </c:pt>
                <c:pt idx="1753">
                  <c:v>44482.041666666664</c:v>
                </c:pt>
                <c:pt idx="1754">
                  <c:v>44482.083333333336</c:v>
                </c:pt>
                <c:pt idx="1755">
                  <c:v>44482.125</c:v>
                </c:pt>
                <c:pt idx="1756">
                  <c:v>44482.166666666664</c:v>
                </c:pt>
                <c:pt idx="1757">
                  <c:v>44482.208333333336</c:v>
                </c:pt>
                <c:pt idx="1758">
                  <c:v>44482.25</c:v>
                </c:pt>
                <c:pt idx="1759">
                  <c:v>44482.291666666664</c:v>
                </c:pt>
                <c:pt idx="1760">
                  <c:v>44482.333333333336</c:v>
                </c:pt>
                <c:pt idx="1761">
                  <c:v>44482.375</c:v>
                </c:pt>
                <c:pt idx="1762">
                  <c:v>44482.416666666664</c:v>
                </c:pt>
                <c:pt idx="1763">
                  <c:v>44482.458333333336</c:v>
                </c:pt>
                <c:pt idx="1764">
                  <c:v>44482.5</c:v>
                </c:pt>
                <c:pt idx="1765">
                  <c:v>44482.541666666664</c:v>
                </c:pt>
                <c:pt idx="1766">
                  <c:v>44482.583333333336</c:v>
                </c:pt>
                <c:pt idx="1767">
                  <c:v>44482.625</c:v>
                </c:pt>
                <c:pt idx="1768">
                  <c:v>44482.666666666664</c:v>
                </c:pt>
                <c:pt idx="1769">
                  <c:v>44482.708333333336</c:v>
                </c:pt>
                <c:pt idx="1770">
                  <c:v>44482.75</c:v>
                </c:pt>
                <c:pt idx="1771">
                  <c:v>44482.791666666664</c:v>
                </c:pt>
                <c:pt idx="1772">
                  <c:v>44482.833333333336</c:v>
                </c:pt>
                <c:pt idx="1773">
                  <c:v>44482.875</c:v>
                </c:pt>
                <c:pt idx="1774">
                  <c:v>44482.916666666664</c:v>
                </c:pt>
                <c:pt idx="1775">
                  <c:v>44482.958333333336</c:v>
                </c:pt>
                <c:pt idx="1776">
                  <c:v>44483</c:v>
                </c:pt>
                <c:pt idx="1777">
                  <c:v>44483.041666666664</c:v>
                </c:pt>
                <c:pt idx="1778">
                  <c:v>44483.083333333336</c:v>
                </c:pt>
                <c:pt idx="1779">
                  <c:v>44483.125</c:v>
                </c:pt>
                <c:pt idx="1780">
                  <c:v>44483.166666666664</c:v>
                </c:pt>
                <c:pt idx="1781">
                  <c:v>44483.208333333336</c:v>
                </c:pt>
                <c:pt idx="1782">
                  <c:v>44483.25</c:v>
                </c:pt>
                <c:pt idx="1783">
                  <c:v>44483.291666666664</c:v>
                </c:pt>
                <c:pt idx="1784">
                  <c:v>44483.333333333336</c:v>
                </c:pt>
                <c:pt idx="1785">
                  <c:v>44483.375</c:v>
                </c:pt>
                <c:pt idx="1786">
                  <c:v>44483.416666666664</c:v>
                </c:pt>
                <c:pt idx="1787">
                  <c:v>44483.458333333336</c:v>
                </c:pt>
                <c:pt idx="1788">
                  <c:v>44483.5</c:v>
                </c:pt>
                <c:pt idx="1789">
                  <c:v>44483.541666666664</c:v>
                </c:pt>
                <c:pt idx="1790">
                  <c:v>44483.583333333336</c:v>
                </c:pt>
                <c:pt idx="1791">
                  <c:v>44483.625</c:v>
                </c:pt>
                <c:pt idx="1792">
                  <c:v>44483.666666666664</c:v>
                </c:pt>
                <c:pt idx="1793">
                  <c:v>44483.708333333336</c:v>
                </c:pt>
                <c:pt idx="1794">
                  <c:v>44483.75</c:v>
                </c:pt>
                <c:pt idx="1795">
                  <c:v>44483.791666666664</c:v>
                </c:pt>
                <c:pt idx="1796">
                  <c:v>44483.833333333336</c:v>
                </c:pt>
                <c:pt idx="1797">
                  <c:v>44483.875</c:v>
                </c:pt>
                <c:pt idx="1798">
                  <c:v>44483.916666666664</c:v>
                </c:pt>
                <c:pt idx="1799">
                  <c:v>44483.958333333336</c:v>
                </c:pt>
                <c:pt idx="1800">
                  <c:v>44484</c:v>
                </c:pt>
                <c:pt idx="1801">
                  <c:v>44484.041666666664</c:v>
                </c:pt>
                <c:pt idx="1802">
                  <c:v>44484.083333333336</c:v>
                </c:pt>
                <c:pt idx="1803">
                  <c:v>44484.125</c:v>
                </c:pt>
                <c:pt idx="1804">
                  <c:v>44484.166666666664</c:v>
                </c:pt>
                <c:pt idx="1805">
                  <c:v>44484.208333333336</c:v>
                </c:pt>
                <c:pt idx="1806">
                  <c:v>44484.25</c:v>
                </c:pt>
                <c:pt idx="1807">
                  <c:v>44484.291666666664</c:v>
                </c:pt>
                <c:pt idx="1808">
                  <c:v>44484.333333333336</c:v>
                </c:pt>
                <c:pt idx="1809">
                  <c:v>44484.375</c:v>
                </c:pt>
                <c:pt idx="1810">
                  <c:v>44484.416666666664</c:v>
                </c:pt>
                <c:pt idx="1811">
                  <c:v>44484.458333333336</c:v>
                </c:pt>
                <c:pt idx="1812">
                  <c:v>44484.5</c:v>
                </c:pt>
                <c:pt idx="1813">
                  <c:v>44484.541666666664</c:v>
                </c:pt>
                <c:pt idx="1814">
                  <c:v>44484.583333333336</c:v>
                </c:pt>
                <c:pt idx="1815">
                  <c:v>44484.625</c:v>
                </c:pt>
                <c:pt idx="1816">
                  <c:v>44484.666666666664</c:v>
                </c:pt>
                <c:pt idx="1817">
                  <c:v>44484.708333333336</c:v>
                </c:pt>
                <c:pt idx="1818">
                  <c:v>44484.75</c:v>
                </c:pt>
                <c:pt idx="1819">
                  <c:v>44484.791666666664</c:v>
                </c:pt>
                <c:pt idx="1820">
                  <c:v>44484.833333333336</c:v>
                </c:pt>
                <c:pt idx="1821">
                  <c:v>44484.875</c:v>
                </c:pt>
                <c:pt idx="1822">
                  <c:v>44484.916666666664</c:v>
                </c:pt>
                <c:pt idx="1823">
                  <c:v>44484.958333333336</c:v>
                </c:pt>
                <c:pt idx="1824">
                  <c:v>44485</c:v>
                </c:pt>
                <c:pt idx="1825">
                  <c:v>44485.041666666664</c:v>
                </c:pt>
                <c:pt idx="1826">
                  <c:v>44485.083333333336</c:v>
                </c:pt>
                <c:pt idx="1827">
                  <c:v>44485.125</c:v>
                </c:pt>
                <c:pt idx="1828">
                  <c:v>44485.166666666664</c:v>
                </c:pt>
                <c:pt idx="1829">
                  <c:v>44485.208333333336</c:v>
                </c:pt>
                <c:pt idx="1830">
                  <c:v>44485.25</c:v>
                </c:pt>
                <c:pt idx="1831">
                  <c:v>44485.291666666664</c:v>
                </c:pt>
                <c:pt idx="1832">
                  <c:v>44485.333333333336</c:v>
                </c:pt>
                <c:pt idx="1833">
                  <c:v>44485.375</c:v>
                </c:pt>
                <c:pt idx="1834">
                  <c:v>44485.416666666664</c:v>
                </c:pt>
                <c:pt idx="1835">
                  <c:v>44485.458333333336</c:v>
                </c:pt>
                <c:pt idx="1836">
                  <c:v>44485.5</c:v>
                </c:pt>
                <c:pt idx="1837">
                  <c:v>44485.541666666664</c:v>
                </c:pt>
                <c:pt idx="1838">
                  <c:v>44485.583333333336</c:v>
                </c:pt>
                <c:pt idx="1839">
                  <c:v>44485.625</c:v>
                </c:pt>
                <c:pt idx="1840">
                  <c:v>44485.666666666664</c:v>
                </c:pt>
                <c:pt idx="1841">
                  <c:v>44485.708333333336</c:v>
                </c:pt>
                <c:pt idx="1842">
                  <c:v>44485.75</c:v>
                </c:pt>
                <c:pt idx="1843">
                  <c:v>44485.791666666664</c:v>
                </c:pt>
                <c:pt idx="1844">
                  <c:v>44485.833333333336</c:v>
                </c:pt>
                <c:pt idx="1845">
                  <c:v>44485.875</c:v>
                </c:pt>
                <c:pt idx="1846">
                  <c:v>44485.916666666664</c:v>
                </c:pt>
                <c:pt idx="1847">
                  <c:v>44485.958333333336</c:v>
                </c:pt>
                <c:pt idx="1848">
                  <c:v>44486</c:v>
                </c:pt>
                <c:pt idx="1849">
                  <c:v>44486.041666666664</c:v>
                </c:pt>
                <c:pt idx="1850">
                  <c:v>44486.083333333336</c:v>
                </c:pt>
                <c:pt idx="1851">
                  <c:v>44486.125</c:v>
                </c:pt>
                <c:pt idx="1852">
                  <c:v>44486.166666666664</c:v>
                </c:pt>
                <c:pt idx="1853">
                  <c:v>44486.208333333336</c:v>
                </c:pt>
                <c:pt idx="1854">
                  <c:v>44486.25</c:v>
                </c:pt>
                <c:pt idx="1855">
                  <c:v>44486.291666666664</c:v>
                </c:pt>
                <c:pt idx="1856">
                  <c:v>44486.333333333336</c:v>
                </c:pt>
                <c:pt idx="1857">
                  <c:v>44486.375</c:v>
                </c:pt>
                <c:pt idx="1858">
                  <c:v>44486.416666666664</c:v>
                </c:pt>
                <c:pt idx="1859">
                  <c:v>44486.458333333336</c:v>
                </c:pt>
                <c:pt idx="1860">
                  <c:v>44486.5</c:v>
                </c:pt>
                <c:pt idx="1861">
                  <c:v>44486.541666666664</c:v>
                </c:pt>
                <c:pt idx="1862">
                  <c:v>44486.583333333336</c:v>
                </c:pt>
                <c:pt idx="1863">
                  <c:v>44486.625</c:v>
                </c:pt>
                <c:pt idx="1864">
                  <c:v>44486.666666666664</c:v>
                </c:pt>
                <c:pt idx="1865">
                  <c:v>44486.708333333336</c:v>
                </c:pt>
                <c:pt idx="1866">
                  <c:v>44486.75</c:v>
                </c:pt>
                <c:pt idx="1867">
                  <c:v>44486.791666666664</c:v>
                </c:pt>
                <c:pt idx="1868">
                  <c:v>44486.833333333336</c:v>
                </c:pt>
                <c:pt idx="1869">
                  <c:v>44486.875</c:v>
                </c:pt>
                <c:pt idx="1870">
                  <c:v>44486.916666666664</c:v>
                </c:pt>
                <c:pt idx="1871">
                  <c:v>44486.958333333336</c:v>
                </c:pt>
                <c:pt idx="1872">
                  <c:v>44487</c:v>
                </c:pt>
                <c:pt idx="1873">
                  <c:v>44487.041666666664</c:v>
                </c:pt>
                <c:pt idx="1874">
                  <c:v>44487.083333333336</c:v>
                </c:pt>
                <c:pt idx="1875">
                  <c:v>44487.125</c:v>
                </c:pt>
                <c:pt idx="1876">
                  <c:v>44487.166666666664</c:v>
                </c:pt>
                <c:pt idx="1877">
                  <c:v>44487.208333333336</c:v>
                </c:pt>
                <c:pt idx="1878">
                  <c:v>44487.25</c:v>
                </c:pt>
                <c:pt idx="1879">
                  <c:v>44487.291666666664</c:v>
                </c:pt>
                <c:pt idx="1880">
                  <c:v>44487.333333333336</c:v>
                </c:pt>
                <c:pt idx="1881">
                  <c:v>44487.375</c:v>
                </c:pt>
                <c:pt idx="1882">
                  <c:v>44487.416666666664</c:v>
                </c:pt>
                <c:pt idx="1883">
                  <c:v>44487.458333333336</c:v>
                </c:pt>
                <c:pt idx="1884">
                  <c:v>44487.5</c:v>
                </c:pt>
                <c:pt idx="1885">
                  <c:v>44487.541666666664</c:v>
                </c:pt>
                <c:pt idx="1886">
                  <c:v>44487.583333333336</c:v>
                </c:pt>
                <c:pt idx="1887">
                  <c:v>44487.625</c:v>
                </c:pt>
                <c:pt idx="1888">
                  <c:v>44487.666666666664</c:v>
                </c:pt>
                <c:pt idx="1889">
                  <c:v>44487.708333333336</c:v>
                </c:pt>
                <c:pt idx="1890">
                  <c:v>44487.75</c:v>
                </c:pt>
                <c:pt idx="1891">
                  <c:v>44487.791666666664</c:v>
                </c:pt>
                <c:pt idx="1892">
                  <c:v>44487.833333333336</c:v>
                </c:pt>
                <c:pt idx="1893">
                  <c:v>44487.875</c:v>
                </c:pt>
                <c:pt idx="1894">
                  <c:v>44487.916666666664</c:v>
                </c:pt>
                <c:pt idx="1895">
                  <c:v>44487.958333333336</c:v>
                </c:pt>
                <c:pt idx="1896">
                  <c:v>44488</c:v>
                </c:pt>
                <c:pt idx="1897">
                  <c:v>44488.041666666664</c:v>
                </c:pt>
                <c:pt idx="1898">
                  <c:v>44488.083333333336</c:v>
                </c:pt>
                <c:pt idx="1899">
                  <c:v>44488.125</c:v>
                </c:pt>
                <c:pt idx="1900">
                  <c:v>44488.166666666664</c:v>
                </c:pt>
                <c:pt idx="1901">
                  <c:v>44488.208333333336</c:v>
                </c:pt>
                <c:pt idx="1902">
                  <c:v>44488.25</c:v>
                </c:pt>
                <c:pt idx="1903">
                  <c:v>44488.291666666664</c:v>
                </c:pt>
                <c:pt idx="1904">
                  <c:v>44488.333333333336</c:v>
                </c:pt>
                <c:pt idx="1905">
                  <c:v>44488.375</c:v>
                </c:pt>
                <c:pt idx="1906">
                  <c:v>44488.416666666664</c:v>
                </c:pt>
                <c:pt idx="1907">
                  <c:v>44488.458333333336</c:v>
                </c:pt>
                <c:pt idx="1908">
                  <c:v>44488.5</c:v>
                </c:pt>
                <c:pt idx="1909">
                  <c:v>44488.541666666664</c:v>
                </c:pt>
                <c:pt idx="1910">
                  <c:v>44488.583333333336</c:v>
                </c:pt>
                <c:pt idx="1911">
                  <c:v>44488.625</c:v>
                </c:pt>
                <c:pt idx="1912">
                  <c:v>44488.666666666664</c:v>
                </c:pt>
                <c:pt idx="1913">
                  <c:v>44488.708333333336</c:v>
                </c:pt>
                <c:pt idx="1914">
                  <c:v>44488.75</c:v>
                </c:pt>
                <c:pt idx="1915">
                  <c:v>44488.791666666664</c:v>
                </c:pt>
                <c:pt idx="1916">
                  <c:v>44488.833333333336</c:v>
                </c:pt>
                <c:pt idx="1917">
                  <c:v>44488.875</c:v>
                </c:pt>
                <c:pt idx="1918">
                  <c:v>44488.916666666664</c:v>
                </c:pt>
                <c:pt idx="1919">
                  <c:v>44488.958333333336</c:v>
                </c:pt>
                <c:pt idx="1920">
                  <c:v>44489</c:v>
                </c:pt>
                <c:pt idx="1921">
                  <c:v>44489.041666666664</c:v>
                </c:pt>
                <c:pt idx="1922">
                  <c:v>44489.083333333336</c:v>
                </c:pt>
                <c:pt idx="1923">
                  <c:v>44489.125</c:v>
                </c:pt>
                <c:pt idx="1924">
                  <c:v>44489.166666666664</c:v>
                </c:pt>
                <c:pt idx="1925">
                  <c:v>44489.208333333336</c:v>
                </c:pt>
                <c:pt idx="1926">
                  <c:v>44489.25</c:v>
                </c:pt>
                <c:pt idx="1927">
                  <c:v>44489.291666666664</c:v>
                </c:pt>
                <c:pt idx="1928">
                  <c:v>44489.333333333336</c:v>
                </c:pt>
                <c:pt idx="1929">
                  <c:v>44489.375</c:v>
                </c:pt>
                <c:pt idx="1930">
                  <c:v>44489.416666666664</c:v>
                </c:pt>
                <c:pt idx="1931">
                  <c:v>44489.458333333336</c:v>
                </c:pt>
                <c:pt idx="1932">
                  <c:v>44489.5</c:v>
                </c:pt>
                <c:pt idx="1933">
                  <c:v>44489.541666666664</c:v>
                </c:pt>
                <c:pt idx="1934">
                  <c:v>44489.583333333336</c:v>
                </c:pt>
                <c:pt idx="1935">
                  <c:v>44489.625</c:v>
                </c:pt>
                <c:pt idx="1936">
                  <c:v>44489.666666666664</c:v>
                </c:pt>
                <c:pt idx="1937">
                  <c:v>44489.708333333336</c:v>
                </c:pt>
                <c:pt idx="1938">
                  <c:v>44489.75</c:v>
                </c:pt>
                <c:pt idx="1939">
                  <c:v>44489.791666666664</c:v>
                </c:pt>
                <c:pt idx="1940">
                  <c:v>44489.833333333336</c:v>
                </c:pt>
                <c:pt idx="1941">
                  <c:v>44489.875</c:v>
                </c:pt>
                <c:pt idx="1942">
                  <c:v>44489.916666666664</c:v>
                </c:pt>
                <c:pt idx="1943">
                  <c:v>44489.958333333336</c:v>
                </c:pt>
                <c:pt idx="1944">
                  <c:v>44490</c:v>
                </c:pt>
                <c:pt idx="1945">
                  <c:v>44490.041666666664</c:v>
                </c:pt>
                <c:pt idx="1946">
                  <c:v>44490.083333333336</c:v>
                </c:pt>
                <c:pt idx="1947">
                  <c:v>44490.125</c:v>
                </c:pt>
                <c:pt idx="1948">
                  <c:v>44490.166666666664</c:v>
                </c:pt>
                <c:pt idx="1949">
                  <c:v>44490.208333333336</c:v>
                </c:pt>
                <c:pt idx="1950">
                  <c:v>44490.25</c:v>
                </c:pt>
                <c:pt idx="1951">
                  <c:v>44490.291666666664</c:v>
                </c:pt>
                <c:pt idx="1952">
                  <c:v>44490.333333333336</c:v>
                </c:pt>
                <c:pt idx="1953">
                  <c:v>44490.375</c:v>
                </c:pt>
                <c:pt idx="1954">
                  <c:v>44490.416666666664</c:v>
                </c:pt>
                <c:pt idx="1955">
                  <c:v>44490.458333333336</c:v>
                </c:pt>
                <c:pt idx="1956">
                  <c:v>44490.5</c:v>
                </c:pt>
                <c:pt idx="1957">
                  <c:v>44490.541666666664</c:v>
                </c:pt>
                <c:pt idx="1958">
                  <c:v>44490.583333333336</c:v>
                </c:pt>
                <c:pt idx="1959">
                  <c:v>44490.625</c:v>
                </c:pt>
                <c:pt idx="1960">
                  <c:v>44490.666666666664</c:v>
                </c:pt>
                <c:pt idx="1961">
                  <c:v>44490.708333333336</c:v>
                </c:pt>
                <c:pt idx="1962">
                  <c:v>44490.75</c:v>
                </c:pt>
                <c:pt idx="1963">
                  <c:v>44490.791666666664</c:v>
                </c:pt>
                <c:pt idx="1964">
                  <c:v>44490.833333333336</c:v>
                </c:pt>
                <c:pt idx="1965">
                  <c:v>44490.875</c:v>
                </c:pt>
                <c:pt idx="1966">
                  <c:v>44490.916666666664</c:v>
                </c:pt>
                <c:pt idx="1967">
                  <c:v>44490.958333333336</c:v>
                </c:pt>
                <c:pt idx="1968">
                  <c:v>44491</c:v>
                </c:pt>
                <c:pt idx="1969">
                  <c:v>44491.041666666664</c:v>
                </c:pt>
                <c:pt idx="1970">
                  <c:v>44491.083333333336</c:v>
                </c:pt>
                <c:pt idx="1971">
                  <c:v>44491.125</c:v>
                </c:pt>
                <c:pt idx="1972">
                  <c:v>44491.166666666664</c:v>
                </c:pt>
                <c:pt idx="1973">
                  <c:v>44491.208333333336</c:v>
                </c:pt>
                <c:pt idx="1974">
                  <c:v>44491.25</c:v>
                </c:pt>
                <c:pt idx="1975">
                  <c:v>44491.291666666664</c:v>
                </c:pt>
                <c:pt idx="1976">
                  <c:v>44491.333333333336</c:v>
                </c:pt>
                <c:pt idx="1977">
                  <c:v>44491.375</c:v>
                </c:pt>
                <c:pt idx="1978">
                  <c:v>44491.416666666664</c:v>
                </c:pt>
                <c:pt idx="1979">
                  <c:v>44491.458333333336</c:v>
                </c:pt>
                <c:pt idx="1980">
                  <c:v>44491.5</c:v>
                </c:pt>
                <c:pt idx="1981">
                  <c:v>44491.541666666664</c:v>
                </c:pt>
                <c:pt idx="1982">
                  <c:v>44491.583333333336</c:v>
                </c:pt>
                <c:pt idx="1983">
                  <c:v>44491.625</c:v>
                </c:pt>
                <c:pt idx="1984">
                  <c:v>44491.666666666664</c:v>
                </c:pt>
                <c:pt idx="1985">
                  <c:v>44491.708333333336</c:v>
                </c:pt>
                <c:pt idx="1986">
                  <c:v>44491.75</c:v>
                </c:pt>
                <c:pt idx="1987">
                  <c:v>44491.791666666664</c:v>
                </c:pt>
                <c:pt idx="1988">
                  <c:v>44491.833333333336</c:v>
                </c:pt>
                <c:pt idx="1989">
                  <c:v>44491.875</c:v>
                </c:pt>
                <c:pt idx="1990">
                  <c:v>44491.916666666664</c:v>
                </c:pt>
                <c:pt idx="1991">
                  <c:v>44491.958333333336</c:v>
                </c:pt>
                <c:pt idx="1992">
                  <c:v>44492</c:v>
                </c:pt>
                <c:pt idx="1993">
                  <c:v>44492.041666666664</c:v>
                </c:pt>
                <c:pt idx="1994">
                  <c:v>44492.083333333336</c:v>
                </c:pt>
                <c:pt idx="1995">
                  <c:v>44492.125</c:v>
                </c:pt>
                <c:pt idx="1996">
                  <c:v>44492.166666666664</c:v>
                </c:pt>
                <c:pt idx="1997">
                  <c:v>44492.208333333336</c:v>
                </c:pt>
                <c:pt idx="1998">
                  <c:v>44492.25</c:v>
                </c:pt>
                <c:pt idx="1999">
                  <c:v>44492.291666666664</c:v>
                </c:pt>
                <c:pt idx="2000">
                  <c:v>44492.333333333336</c:v>
                </c:pt>
                <c:pt idx="2001">
                  <c:v>44492.375</c:v>
                </c:pt>
                <c:pt idx="2002">
                  <c:v>44492.416666666664</c:v>
                </c:pt>
                <c:pt idx="2003">
                  <c:v>44492.458333333336</c:v>
                </c:pt>
                <c:pt idx="2004">
                  <c:v>44492.5</c:v>
                </c:pt>
                <c:pt idx="2005">
                  <c:v>44492.541666666664</c:v>
                </c:pt>
                <c:pt idx="2006">
                  <c:v>44492.583333333336</c:v>
                </c:pt>
                <c:pt idx="2007">
                  <c:v>44492.625</c:v>
                </c:pt>
                <c:pt idx="2008">
                  <c:v>44492.666666666664</c:v>
                </c:pt>
                <c:pt idx="2009">
                  <c:v>44492.708333333336</c:v>
                </c:pt>
                <c:pt idx="2010">
                  <c:v>44492.75</c:v>
                </c:pt>
                <c:pt idx="2011">
                  <c:v>44492.791666666664</c:v>
                </c:pt>
                <c:pt idx="2012">
                  <c:v>44492.833333333336</c:v>
                </c:pt>
                <c:pt idx="2013">
                  <c:v>44492.875</c:v>
                </c:pt>
                <c:pt idx="2014">
                  <c:v>44492.916666666664</c:v>
                </c:pt>
                <c:pt idx="2015">
                  <c:v>44492.958333333336</c:v>
                </c:pt>
                <c:pt idx="2016">
                  <c:v>44493</c:v>
                </c:pt>
                <c:pt idx="2017">
                  <c:v>44493.041666666664</c:v>
                </c:pt>
                <c:pt idx="2018">
                  <c:v>44493.083333333336</c:v>
                </c:pt>
                <c:pt idx="2019">
                  <c:v>44493.125</c:v>
                </c:pt>
                <c:pt idx="2020">
                  <c:v>44493.166666666664</c:v>
                </c:pt>
                <c:pt idx="2021">
                  <c:v>44493.208333333336</c:v>
                </c:pt>
                <c:pt idx="2022">
                  <c:v>44493.25</c:v>
                </c:pt>
                <c:pt idx="2023">
                  <c:v>44493.291666666664</c:v>
                </c:pt>
                <c:pt idx="2024">
                  <c:v>44493.333333333336</c:v>
                </c:pt>
                <c:pt idx="2025">
                  <c:v>44493.375</c:v>
                </c:pt>
                <c:pt idx="2026">
                  <c:v>44493.416666666664</c:v>
                </c:pt>
                <c:pt idx="2027">
                  <c:v>44493.458333333336</c:v>
                </c:pt>
                <c:pt idx="2028">
                  <c:v>44493.5</c:v>
                </c:pt>
                <c:pt idx="2029">
                  <c:v>44493.541666666664</c:v>
                </c:pt>
                <c:pt idx="2030">
                  <c:v>44493.583333333336</c:v>
                </c:pt>
                <c:pt idx="2031">
                  <c:v>44493.625</c:v>
                </c:pt>
                <c:pt idx="2032">
                  <c:v>44493.666666666664</c:v>
                </c:pt>
                <c:pt idx="2033">
                  <c:v>44493.708333333336</c:v>
                </c:pt>
                <c:pt idx="2034">
                  <c:v>44493.75</c:v>
                </c:pt>
                <c:pt idx="2035">
                  <c:v>44493.791666666664</c:v>
                </c:pt>
                <c:pt idx="2036">
                  <c:v>44493.833333333336</c:v>
                </c:pt>
                <c:pt idx="2037">
                  <c:v>44493.875</c:v>
                </c:pt>
                <c:pt idx="2038">
                  <c:v>44493.916666666664</c:v>
                </c:pt>
                <c:pt idx="2039">
                  <c:v>44493.958333333336</c:v>
                </c:pt>
                <c:pt idx="2040">
                  <c:v>44494</c:v>
                </c:pt>
                <c:pt idx="2041">
                  <c:v>44494.041666666664</c:v>
                </c:pt>
                <c:pt idx="2042">
                  <c:v>44494.083333333336</c:v>
                </c:pt>
                <c:pt idx="2043">
                  <c:v>44494.125</c:v>
                </c:pt>
                <c:pt idx="2044">
                  <c:v>44494.166666666664</c:v>
                </c:pt>
                <c:pt idx="2045">
                  <c:v>44494.208333333336</c:v>
                </c:pt>
                <c:pt idx="2046">
                  <c:v>44494.25</c:v>
                </c:pt>
                <c:pt idx="2047">
                  <c:v>44494.291666666664</c:v>
                </c:pt>
                <c:pt idx="2048">
                  <c:v>44494.333333333336</c:v>
                </c:pt>
                <c:pt idx="2049">
                  <c:v>44494.375</c:v>
                </c:pt>
                <c:pt idx="2050">
                  <c:v>44494.416666666664</c:v>
                </c:pt>
                <c:pt idx="2051">
                  <c:v>44494.458333333336</c:v>
                </c:pt>
                <c:pt idx="2052">
                  <c:v>44494.5</c:v>
                </c:pt>
                <c:pt idx="2053">
                  <c:v>44494.541666666664</c:v>
                </c:pt>
                <c:pt idx="2054">
                  <c:v>44494.583333333336</c:v>
                </c:pt>
                <c:pt idx="2055">
                  <c:v>44494.625</c:v>
                </c:pt>
                <c:pt idx="2056">
                  <c:v>44494.666666666664</c:v>
                </c:pt>
                <c:pt idx="2057">
                  <c:v>44494.708333333336</c:v>
                </c:pt>
                <c:pt idx="2058">
                  <c:v>44494.75</c:v>
                </c:pt>
                <c:pt idx="2059">
                  <c:v>44494.791666666664</c:v>
                </c:pt>
                <c:pt idx="2060">
                  <c:v>44494.833333333336</c:v>
                </c:pt>
                <c:pt idx="2061">
                  <c:v>44494.875</c:v>
                </c:pt>
                <c:pt idx="2062">
                  <c:v>44494.916666666664</c:v>
                </c:pt>
                <c:pt idx="2063">
                  <c:v>44494.958333333336</c:v>
                </c:pt>
                <c:pt idx="2064">
                  <c:v>44495</c:v>
                </c:pt>
                <c:pt idx="2065">
                  <c:v>44495.041666666664</c:v>
                </c:pt>
                <c:pt idx="2066">
                  <c:v>44495.083333333336</c:v>
                </c:pt>
                <c:pt idx="2067">
                  <c:v>44495.125</c:v>
                </c:pt>
                <c:pt idx="2068">
                  <c:v>44495.166666666664</c:v>
                </c:pt>
                <c:pt idx="2069">
                  <c:v>44495.208333333336</c:v>
                </c:pt>
                <c:pt idx="2070">
                  <c:v>44495.25</c:v>
                </c:pt>
                <c:pt idx="2071">
                  <c:v>44495.291666666664</c:v>
                </c:pt>
                <c:pt idx="2072">
                  <c:v>44495.333333333336</c:v>
                </c:pt>
                <c:pt idx="2073">
                  <c:v>44495.375</c:v>
                </c:pt>
                <c:pt idx="2074">
                  <c:v>44495.416666666664</c:v>
                </c:pt>
                <c:pt idx="2075">
                  <c:v>44495.458333333336</c:v>
                </c:pt>
                <c:pt idx="2076">
                  <c:v>44495.5</c:v>
                </c:pt>
                <c:pt idx="2077">
                  <c:v>44495.541666666664</c:v>
                </c:pt>
                <c:pt idx="2078">
                  <c:v>44495.583333333336</c:v>
                </c:pt>
                <c:pt idx="2079">
                  <c:v>44495.625</c:v>
                </c:pt>
                <c:pt idx="2080">
                  <c:v>44495.666666666664</c:v>
                </c:pt>
                <c:pt idx="2081">
                  <c:v>44495.708333333336</c:v>
                </c:pt>
                <c:pt idx="2082">
                  <c:v>44495.75</c:v>
                </c:pt>
                <c:pt idx="2083">
                  <c:v>44495.791666666664</c:v>
                </c:pt>
                <c:pt idx="2084">
                  <c:v>44495.833333333336</c:v>
                </c:pt>
                <c:pt idx="2085">
                  <c:v>44495.875</c:v>
                </c:pt>
                <c:pt idx="2086">
                  <c:v>44495.916666666664</c:v>
                </c:pt>
                <c:pt idx="2087">
                  <c:v>44495.958333333336</c:v>
                </c:pt>
                <c:pt idx="2088">
                  <c:v>44496</c:v>
                </c:pt>
                <c:pt idx="2089">
                  <c:v>44496.041666666664</c:v>
                </c:pt>
                <c:pt idx="2090">
                  <c:v>44496.083333333336</c:v>
                </c:pt>
                <c:pt idx="2091">
                  <c:v>44496.125</c:v>
                </c:pt>
                <c:pt idx="2092">
                  <c:v>44496.166666666664</c:v>
                </c:pt>
                <c:pt idx="2093">
                  <c:v>44496.208333333336</c:v>
                </c:pt>
                <c:pt idx="2094">
                  <c:v>44496.25</c:v>
                </c:pt>
                <c:pt idx="2095">
                  <c:v>44496.291666666664</c:v>
                </c:pt>
                <c:pt idx="2096">
                  <c:v>44496.333333333336</c:v>
                </c:pt>
                <c:pt idx="2097">
                  <c:v>44496.375</c:v>
                </c:pt>
                <c:pt idx="2098">
                  <c:v>44496.416666666664</c:v>
                </c:pt>
                <c:pt idx="2099">
                  <c:v>44496.458333333336</c:v>
                </c:pt>
                <c:pt idx="2100">
                  <c:v>44496.5</c:v>
                </c:pt>
                <c:pt idx="2101">
                  <c:v>44496.541666666664</c:v>
                </c:pt>
                <c:pt idx="2102">
                  <c:v>44496.583333333336</c:v>
                </c:pt>
                <c:pt idx="2103">
                  <c:v>44496.625</c:v>
                </c:pt>
                <c:pt idx="2104">
                  <c:v>44496.666666666664</c:v>
                </c:pt>
                <c:pt idx="2105">
                  <c:v>44496.708333333336</c:v>
                </c:pt>
                <c:pt idx="2106">
                  <c:v>44496.75</c:v>
                </c:pt>
                <c:pt idx="2107">
                  <c:v>44496.791666666664</c:v>
                </c:pt>
                <c:pt idx="2108">
                  <c:v>44496.833333333336</c:v>
                </c:pt>
                <c:pt idx="2109">
                  <c:v>44496.875</c:v>
                </c:pt>
                <c:pt idx="2110">
                  <c:v>44496.916666666664</c:v>
                </c:pt>
                <c:pt idx="2111">
                  <c:v>44496.958333333336</c:v>
                </c:pt>
                <c:pt idx="2112">
                  <c:v>44497</c:v>
                </c:pt>
                <c:pt idx="2113">
                  <c:v>44497.041666666664</c:v>
                </c:pt>
                <c:pt idx="2114">
                  <c:v>44497.083333333336</c:v>
                </c:pt>
                <c:pt idx="2115">
                  <c:v>44497.125</c:v>
                </c:pt>
                <c:pt idx="2116">
                  <c:v>44497.166666666664</c:v>
                </c:pt>
                <c:pt idx="2117">
                  <c:v>44497.208333333336</c:v>
                </c:pt>
                <c:pt idx="2118">
                  <c:v>44497.25</c:v>
                </c:pt>
                <c:pt idx="2119">
                  <c:v>44497.291666666664</c:v>
                </c:pt>
                <c:pt idx="2120">
                  <c:v>44497.333333333336</c:v>
                </c:pt>
                <c:pt idx="2121">
                  <c:v>44497.375</c:v>
                </c:pt>
                <c:pt idx="2122">
                  <c:v>44497.416666666664</c:v>
                </c:pt>
                <c:pt idx="2123">
                  <c:v>44497.458333333336</c:v>
                </c:pt>
                <c:pt idx="2124">
                  <c:v>44497.5</c:v>
                </c:pt>
                <c:pt idx="2125">
                  <c:v>44497.541666666664</c:v>
                </c:pt>
                <c:pt idx="2126">
                  <c:v>44497.583333333336</c:v>
                </c:pt>
                <c:pt idx="2127">
                  <c:v>44497.625</c:v>
                </c:pt>
                <c:pt idx="2128">
                  <c:v>44497.666666666664</c:v>
                </c:pt>
                <c:pt idx="2129">
                  <c:v>44497.708333333336</c:v>
                </c:pt>
                <c:pt idx="2130">
                  <c:v>44497.75</c:v>
                </c:pt>
                <c:pt idx="2131">
                  <c:v>44497.791666666664</c:v>
                </c:pt>
                <c:pt idx="2132">
                  <c:v>44497.833333333336</c:v>
                </c:pt>
                <c:pt idx="2133">
                  <c:v>44497.875</c:v>
                </c:pt>
                <c:pt idx="2134">
                  <c:v>44497.916666666664</c:v>
                </c:pt>
                <c:pt idx="2135">
                  <c:v>44497.958333333336</c:v>
                </c:pt>
                <c:pt idx="2136">
                  <c:v>44498</c:v>
                </c:pt>
                <c:pt idx="2137">
                  <c:v>44498.041666666664</c:v>
                </c:pt>
                <c:pt idx="2138">
                  <c:v>44498.083333333336</c:v>
                </c:pt>
                <c:pt idx="2139">
                  <c:v>44498.125</c:v>
                </c:pt>
                <c:pt idx="2140">
                  <c:v>44498.166666666664</c:v>
                </c:pt>
                <c:pt idx="2141">
                  <c:v>44498.208333333336</c:v>
                </c:pt>
                <c:pt idx="2142">
                  <c:v>44498.25</c:v>
                </c:pt>
                <c:pt idx="2143">
                  <c:v>44498.291666666664</c:v>
                </c:pt>
                <c:pt idx="2144">
                  <c:v>44498.333333333336</c:v>
                </c:pt>
                <c:pt idx="2145">
                  <c:v>44498.375</c:v>
                </c:pt>
                <c:pt idx="2146">
                  <c:v>44498.416666666664</c:v>
                </c:pt>
                <c:pt idx="2147">
                  <c:v>44498.458333333336</c:v>
                </c:pt>
                <c:pt idx="2148">
                  <c:v>44498.5</c:v>
                </c:pt>
                <c:pt idx="2149">
                  <c:v>44498.541666666664</c:v>
                </c:pt>
                <c:pt idx="2150">
                  <c:v>44498.583333333336</c:v>
                </c:pt>
                <c:pt idx="2151">
                  <c:v>44498.625</c:v>
                </c:pt>
                <c:pt idx="2152">
                  <c:v>44498.666666666664</c:v>
                </c:pt>
                <c:pt idx="2153">
                  <c:v>44498.708333333336</c:v>
                </c:pt>
                <c:pt idx="2154">
                  <c:v>44498.75</c:v>
                </c:pt>
                <c:pt idx="2155">
                  <c:v>44498.791666666664</c:v>
                </c:pt>
                <c:pt idx="2156">
                  <c:v>44498.833333333336</c:v>
                </c:pt>
                <c:pt idx="2157">
                  <c:v>44498.875</c:v>
                </c:pt>
                <c:pt idx="2158">
                  <c:v>44498.916666666664</c:v>
                </c:pt>
                <c:pt idx="2159">
                  <c:v>44498.958333333336</c:v>
                </c:pt>
                <c:pt idx="2160">
                  <c:v>44499</c:v>
                </c:pt>
                <c:pt idx="2161">
                  <c:v>44499.041666666664</c:v>
                </c:pt>
                <c:pt idx="2162">
                  <c:v>44499.083333333336</c:v>
                </c:pt>
                <c:pt idx="2163">
                  <c:v>44499.125</c:v>
                </c:pt>
                <c:pt idx="2164">
                  <c:v>44499.166666666664</c:v>
                </c:pt>
                <c:pt idx="2165">
                  <c:v>44499.208333333336</c:v>
                </c:pt>
                <c:pt idx="2166">
                  <c:v>44499.25</c:v>
                </c:pt>
                <c:pt idx="2167">
                  <c:v>44499.291666666664</c:v>
                </c:pt>
                <c:pt idx="2168">
                  <c:v>44499.333333333336</c:v>
                </c:pt>
                <c:pt idx="2169">
                  <c:v>44499.375</c:v>
                </c:pt>
                <c:pt idx="2170">
                  <c:v>44499.416666666664</c:v>
                </c:pt>
                <c:pt idx="2171">
                  <c:v>44499.458333333336</c:v>
                </c:pt>
                <c:pt idx="2172">
                  <c:v>44499.5</c:v>
                </c:pt>
                <c:pt idx="2173">
                  <c:v>44499.541666666664</c:v>
                </c:pt>
                <c:pt idx="2174">
                  <c:v>44499.583333333336</c:v>
                </c:pt>
                <c:pt idx="2175">
                  <c:v>44499.625</c:v>
                </c:pt>
                <c:pt idx="2176">
                  <c:v>44499.666666666664</c:v>
                </c:pt>
                <c:pt idx="2177">
                  <c:v>44499.708333333336</c:v>
                </c:pt>
                <c:pt idx="2178">
                  <c:v>44499.75</c:v>
                </c:pt>
                <c:pt idx="2179">
                  <c:v>44499.791666666664</c:v>
                </c:pt>
                <c:pt idx="2180">
                  <c:v>44499.833333333336</c:v>
                </c:pt>
                <c:pt idx="2181">
                  <c:v>44499.875</c:v>
                </c:pt>
                <c:pt idx="2182">
                  <c:v>44499.916666666664</c:v>
                </c:pt>
                <c:pt idx="2183">
                  <c:v>44499.958333333336</c:v>
                </c:pt>
                <c:pt idx="2184">
                  <c:v>44500</c:v>
                </c:pt>
                <c:pt idx="2185">
                  <c:v>44500.041666666664</c:v>
                </c:pt>
                <c:pt idx="2186">
                  <c:v>44500.083333333336</c:v>
                </c:pt>
                <c:pt idx="2187">
                  <c:v>44500.125</c:v>
                </c:pt>
                <c:pt idx="2188">
                  <c:v>44500.166666666664</c:v>
                </c:pt>
                <c:pt idx="2189">
                  <c:v>44500.208333333336</c:v>
                </c:pt>
                <c:pt idx="2190">
                  <c:v>44500.25</c:v>
                </c:pt>
                <c:pt idx="2191">
                  <c:v>44500.291666666664</c:v>
                </c:pt>
                <c:pt idx="2192">
                  <c:v>44500.333333333336</c:v>
                </c:pt>
                <c:pt idx="2193">
                  <c:v>44500.375</c:v>
                </c:pt>
                <c:pt idx="2194">
                  <c:v>44500.416666666664</c:v>
                </c:pt>
                <c:pt idx="2195">
                  <c:v>44500.458333333336</c:v>
                </c:pt>
                <c:pt idx="2196">
                  <c:v>44500.5</c:v>
                </c:pt>
                <c:pt idx="2197">
                  <c:v>44500.541666666664</c:v>
                </c:pt>
                <c:pt idx="2198">
                  <c:v>44500.583333333336</c:v>
                </c:pt>
                <c:pt idx="2199">
                  <c:v>44500.625</c:v>
                </c:pt>
                <c:pt idx="2200">
                  <c:v>44500.666666666664</c:v>
                </c:pt>
                <c:pt idx="2201">
                  <c:v>44500.708333333336</c:v>
                </c:pt>
                <c:pt idx="2202">
                  <c:v>44500.75</c:v>
                </c:pt>
                <c:pt idx="2203">
                  <c:v>44500.791666666664</c:v>
                </c:pt>
                <c:pt idx="2204">
                  <c:v>44500.833333333336</c:v>
                </c:pt>
                <c:pt idx="2205">
                  <c:v>44500.875</c:v>
                </c:pt>
                <c:pt idx="2206">
                  <c:v>44500.916666666664</c:v>
                </c:pt>
                <c:pt idx="2207">
                  <c:v>44500.958333333336</c:v>
                </c:pt>
                <c:pt idx="2208">
                  <c:v>44501</c:v>
                </c:pt>
                <c:pt idx="2209">
                  <c:v>44501.041666666664</c:v>
                </c:pt>
                <c:pt idx="2210">
                  <c:v>44501.083333333336</c:v>
                </c:pt>
                <c:pt idx="2211">
                  <c:v>44501.125</c:v>
                </c:pt>
                <c:pt idx="2212">
                  <c:v>44501.166666666664</c:v>
                </c:pt>
                <c:pt idx="2213">
                  <c:v>44501.208333333336</c:v>
                </c:pt>
                <c:pt idx="2214">
                  <c:v>44501.25</c:v>
                </c:pt>
                <c:pt idx="2215">
                  <c:v>44501.291666666664</c:v>
                </c:pt>
                <c:pt idx="2216">
                  <c:v>44501.333333333336</c:v>
                </c:pt>
                <c:pt idx="2217">
                  <c:v>44501.375</c:v>
                </c:pt>
                <c:pt idx="2218">
                  <c:v>44501.416666666664</c:v>
                </c:pt>
                <c:pt idx="2219">
                  <c:v>44501.458333333336</c:v>
                </c:pt>
                <c:pt idx="2220">
                  <c:v>44501.5</c:v>
                </c:pt>
                <c:pt idx="2221">
                  <c:v>44501.541666666664</c:v>
                </c:pt>
                <c:pt idx="2222">
                  <c:v>44501.583333333336</c:v>
                </c:pt>
                <c:pt idx="2223">
                  <c:v>44501.625</c:v>
                </c:pt>
                <c:pt idx="2224">
                  <c:v>44501.666666666664</c:v>
                </c:pt>
                <c:pt idx="2225">
                  <c:v>44501.708333333336</c:v>
                </c:pt>
                <c:pt idx="2226">
                  <c:v>44501.75</c:v>
                </c:pt>
                <c:pt idx="2227">
                  <c:v>44501.791666666664</c:v>
                </c:pt>
                <c:pt idx="2228">
                  <c:v>44501.833333333336</c:v>
                </c:pt>
                <c:pt idx="2229">
                  <c:v>44501.875</c:v>
                </c:pt>
                <c:pt idx="2230">
                  <c:v>44501.916666666664</c:v>
                </c:pt>
                <c:pt idx="2231">
                  <c:v>44501.958333333336</c:v>
                </c:pt>
                <c:pt idx="2232">
                  <c:v>44502</c:v>
                </c:pt>
                <c:pt idx="2233">
                  <c:v>44502.041666666664</c:v>
                </c:pt>
                <c:pt idx="2234">
                  <c:v>44502.083333333336</c:v>
                </c:pt>
                <c:pt idx="2235">
                  <c:v>44502.125</c:v>
                </c:pt>
                <c:pt idx="2236">
                  <c:v>44502.166666666664</c:v>
                </c:pt>
                <c:pt idx="2237">
                  <c:v>44502.208333333336</c:v>
                </c:pt>
                <c:pt idx="2238">
                  <c:v>44502.25</c:v>
                </c:pt>
                <c:pt idx="2239">
                  <c:v>44502.291666666664</c:v>
                </c:pt>
                <c:pt idx="2240">
                  <c:v>44502.333333333336</c:v>
                </c:pt>
                <c:pt idx="2241">
                  <c:v>44502.375</c:v>
                </c:pt>
                <c:pt idx="2242">
                  <c:v>44502.416666666664</c:v>
                </c:pt>
                <c:pt idx="2243">
                  <c:v>44502.458333333336</c:v>
                </c:pt>
                <c:pt idx="2244">
                  <c:v>44502.5</c:v>
                </c:pt>
                <c:pt idx="2245">
                  <c:v>44502.541666666664</c:v>
                </c:pt>
                <c:pt idx="2246">
                  <c:v>44502.583333333336</c:v>
                </c:pt>
                <c:pt idx="2247">
                  <c:v>44502.625</c:v>
                </c:pt>
                <c:pt idx="2248">
                  <c:v>44502.666666666664</c:v>
                </c:pt>
                <c:pt idx="2249">
                  <c:v>44502.708333333336</c:v>
                </c:pt>
                <c:pt idx="2250">
                  <c:v>44502.75</c:v>
                </c:pt>
                <c:pt idx="2251">
                  <c:v>44502.791666666664</c:v>
                </c:pt>
                <c:pt idx="2252">
                  <c:v>44502.833333333336</c:v>
                </c:pt>
                <c:pt idx="2253">
                  <c:v>44502.875</c:v>
                </c:pt>
                <c:pt idx="2254">
                  <c:v>44502.916666666664</c:v>
                </c:pt>
                <c:pt idx="2255">
                  <c:v>44502.958333333336</c:v>
                </c:pt>
                <c:pt idx="2256">
                  <c:v>44503</c:v>
                </c:pt>
                <c:pt idx="2257">
                  <c:v>44503.041666666664</c:v>
                </c:pt>
                <c:pt idx="2258">
                  <c:v>44503.083333333336</c:v>
                </c:pt>
                <c:pt idx="2259">
                  <c:v>44503.125</c:v>
                </c:pt>
                <c:pt idx="2260">
                  <c:v>44503.166666666664</c:v>
                </c:pt>
                <c:pt idx="2261">
                  <c:v>44503.208333333336</c:v>
                </c:pt>
                <c:pt idx="2262">
                  <c:v>44503.25</c:v>
                </c:pt>
                <c:pt idx="2263">
                  <c:v>44503.291666666664</c:v>
                </c:pt>
                <c:pt idx="2264">
                  <c:v>44503.333333333336</c:v>
                </c:pt>
                <c:pt idx="2265">
                  <c:v>44503.375</c:v>
                </c:pt>
                <c:pt idx="2266">
                  <c:v>44503.416666666664</c:v>
                </c:pt>
                <c:pt idx="2267">
                  <c:v>44503.458333333336</c:v>
                </c:pt>
                <c:pt idx="2268">
                  <c:v>44503.5</c:v>
                </c:pt>
                <c:pt idx="2269">
                  <c:v>44503.541666666664</c:v>
                </c:pt>
                <c:pt idx="2270">
                  <c:v>44503.583333333336</c:v>
                </c:pt>
                <c:pt idx="2271">
                  <c:v>44503.625</c:v>
                </c:pt>
                <c:pt idx="2272">
                  <c:v>44503.666666666664</c:v>
                </c:pt>
                <c:pt idx="2273">
                  <c:v>44503.708333333336</c:v>
                </c:pt>
                <c:pt idx="2274">
                  <c:v>44503.75</c:v>
                </c:pt>
                <c:pt idx="2275">
                  <c:v>44503.791666666664</c:v>
                </c:pt>
                <c:pt idx="2276">
                  <c:v>44503.833333333336</c:v>
                </c:pt>
                <c:pt idx="2277">
                  <c:v>44503.875</c:v>
                </c:pt>
                <c:pt idx="2278">
                  <c:v>44503.916666666664</c:v>
                </c:pt>
                <c:pt idx="2279">
                  <c:v>44503.958333333336</c:v>
                </c:pt>
                <c:pt idx="2280">
                  <c:v>44504</c:v>
                </c:pt>
                <c:pt idx="2281">
                  <c:v>44504.041666666664</c:v>
                </c:pt>
                <c:pt idx="2282">
                  <c:v>44504.083333333336</c:v>
                </c:pt>
                <c:pt idx="2283">
                  <c:v>44504.125</c:v>
                </c:pt>
                <c:pt idx="2284">
                  <c:v>44504.166666666664</c:v>
                </c:pt>
                <c:pt idx="2285">
                  <c:v>44504.208333333336</c:v>
                </c:pt>
                <c:pt idx="2286">
                  <c:v>44504.25</c:v>
                </c:pt>
                <c:pt idx="2287">
                  <c:v>44504.291666666664</c:v>
                </c:pt>
                <c:pt idx="2288">
                  <c:v>44504.333333333336</c:v>
                </c:pt>
                <c:pt idx="2289">
                  <c:v>44504.375</c:v>
                </c:pt>
                <c:pt idx="2290">
                  <c:v>44504.416666666664</c:v>
                </c:pt>
                <c:pt idx="2291">
                  <c:v>44504.458333333336</c:v>
                </c:pt>
                <c:pt idx="2292">
                  <c:v>44504.5</c:v>
                </c:pt>
                <c:pt idx="2293">
                  <c:v>44504.541666666664</c:v>
                </c:pt>
                <c:pt idx="2294">
                  <c:v>44504.583333333336</c:v>
                </c:pt>
                <c:pt idx="2295">
                  <c:v>44504.625</c:v>
                </c:pt>
                <c:pt idx="2296">
                  <c:v>44504.666666666664</c:v>
                </c:pt>
                <c:pt idx="2297">
                  <c:v>44504.708333333336</c:v>
                </c:pt>
                <c:pt idx="2298">
                  <c:v>44504.75</c:v>
                </c:pt>
                <c:pt idx="2299">
                  <c:v>44504.791666666664</c:v>
                </c:pt>
                <c:pt idx="2300">
                  <c:v>44504.833333333336</c:v>
                </c:pt>
                <c:pt idx="2301">
                  <c:v>44504.875</c:v>
                </c:pt>
                <c:pt idx="2302">
                  <c:v>44504.916666666664</c:v>
                </c:pt>
                <c:pt idx="2303">
                  <c:v>44504.958333333336</c:v>
                </c:pt>
                <c:pt idx="2304">
                  <c:v>44505</c:v>
                </c:pt>
                <c:pt idx="2305">
                  <c:v>44505.041666666664</c:v>
                </c:pt>
                <c:pt idx="2306">
                  <c:v>44505.083333333336</c:v>
                </c:pt>
                <c:pt idx="2307">
                  <c:v>44505.125</c:v>
                </c:pt>
                <c:pt idx="2308">
                  <c:v>44505.166666666664</c:v>
                </c:pt>
                <c:pt idx="2309">
                  <c:v>44505.208333333336</c:v>
                </c:pt>
                <c:pt idx="2310">
                  <c:v>44505.25</c:v>
                </c:pt>
                <c:pt idx="2311">
                  <c:v>44505.291666666664</c:v>
                </c:pt>
                <c:pt idx="2312">
                  <c:v>44505.333333333336</c:v>
                </c:pt>
                <c:pt idx="2313">
                  <c:v>44505.375</c:v>
                </c:pt>
                <c:pt idx="2314">
                  <c:v>44505.416666666664</c:v>
                </c:pt>
                <c:pt idx="2315">
                  <c:v>44505.458333333336</c:v>
                </c:pt>
                <c:pt idx="2316">
                  <c:v>44505.5</c:v>
                </c:pt>
                <c:pt idx="2317">
                  <c:v>44505.541666666664</c:v>
                </c:pt>
                <c:pt idx="2318">
                  <c:v>44505.583333333336</c:v>
                </c:pt>
                <c:pt idx="2319">
                  <c:v>44505.625</c:v>
                </c:pt>
                <c:pt idx="2320">
                  <c:v>44505.666666666664</c:v>
                </c:pt>
                <c:pt idx="2321">
                  <c:v>44505.708333333336</c:v>
                </c:pt>
                <c:pt idx="2322">
                  <c:v>44505.75</c:v>
                </c:pt>
                <c:pt idx="2323">
                  <c:v>44505.791666666664</c:v>
                </c:pt>
                <c:pt idx="2324">
                  <c:v>44505.833333333336</c:v>
                </c:pt>
                <c:pt idx="2325">
                  <c:v>44505.875</c:v>
                </c:pt>
                <c:pt idx="2326">
                  <c:v>44505.916666666664</c:v>
                </c:pt>
                <c:pt idx="2327">
                  <c:v>44505.958333333336</c:v>
                </c:pt>
                <c:pt idx="2328">
                  <c:v>44506</c:v>
                </c:pt>
                <c:pt idx="2329">
                  <c:v>44506.041666666664</c:v>
                </c:pt>
                <c:pt idx="2330">
                  <c:v>44506.083333333336</c:v>
                </c:pt>
                <c:pt idx="2331">
                  <c:v>44506.125</c:v>
                </c:pt>
                <c:pt idx="2332">
                  <c:v>44506.166666666664</c:v>
                </c:pt>
                <c:pt idx="2333">
                  <c:v>44506.208333333336</c:v>
                </c:pt>
                <c:pt idx="2334">
                  <c:v>44506.25</c:v>
                </c:pt>
                <c:pt idx="2335">
                  <c:v>44506.291666666664</c:v>
                </c:pt>
                <c:pt idx="2336">
                  <c:v>44506.333333333336</c:v>
                </c:pt>
                <c:pt idx="2337">
                  <c:v>44506.375</c:v>
                </c:pt>
                <c:pt idx="2338">
                  <c:v>44506.416666666664</c:v>
                </c:pt>
                <c:pt idx="2339">
                  <c:v>44506.458333333336</c:v>
                </c:pt>
                <c:pt idx="2340">
                  <c:v>44506.5</c:v>
                </c:pt>
                <c:pt idx="2341">
                  <c:v>44506.541666666664</c:v>
                </c:pt>
                <c:pt idx="2342">
                  <c:v>44506.583333333336</c:v>
                </c:pt>
                <c:pt idx="2343">
                  <c:v>44506.625</c:v>
                </c:pt>
                <c:pt idx="2344">
                  <c:v>44506.666666666664</c:v>
                </c:pt>
                <c:pt idx="2345">
                  <c:v>44506.708333333336</c:v>
                </c:pt>
                <c:pt idx="2346">
                  <c:v>44506.75</c:v>
                </c:pt>
                <c:pt idx="2347">
                  <c:v>44506.791666666664</c:v>
                </c:pt>
                <c:pt idx="2348">
                  <c:v>44506.833333333336</c:v>
                </c:pt>
                <c:pt idx="2349">
                  <c:v>44506.875</c:v>
                </c:pt>
                <c:pt idx="2350">
                  <c:v>44506.916666666664</c:v>
                </c:pt>
                <c:pt idx="2351">
                  <c:v>44506.958333333336</c:v>
                </c:pt>
                <c:pt idx="2352">
                  <c:v>44507</c:v>
                </c:pt>
                <c:pt idx="2353">
                  <c:v>44507.041666666664</c:v>
                </c:pt>
                <c:pt idx="2354">
                  <c:v>44507.083333333336</c:v>
                </c:pt>
                <c:pt idx="2355">
                  <c:v>44507.125</c:v>
                </c:pt>
                <c:pt idx="2356">
                  <c:v>44507.166666666664</c:v>
                </c:pt>
                <c:pt idx="2357">
                  <c:v>44507.208333333336</c:v>
                </c:pt>
                <c:pt idx="2358">
                  <c:v>44507.25</c:v>
                </c:pt>
                <c:pt idx="2359">
                  <c:v>44507.291666666664</c:v>
                </c:pt>
                <c:pt idx="2360">
                  <c:v>44507.333333333336</c:v>
                </c:pt>
                <c:pt idx="2361">
                  <c:v>44507.375</c:v>
                </c:pt>
                <c:pt idx="2362">
                  <c:v>44507.416666666664</c:v>
                </c:pt>
                <c:pt idx="2363">
                  <c:v>44507.458333333336</c:v>
                </c:pt>
                <c:pt idx="2364">
                  <c:v>44507.5</c:v>
                </c:pt>
                <c:pt idx="2365">
                  <c:v>44507.541666666664</c:v>
                </c:pt>
                <c:pt idx="2366">
                  <c:v>44507.583333333336</c:v>
                </c:pt>
                <c:pt idx="2367">
                  <c:v>44507.625</c:v>
                </c:pt>
                <c:pt idx="2368">
                  <c:v>44507.666666666664</c:v>
                </c:pt>
                <c:pt idx="2369">
                  <c:v>44507.708333333336</c:v>
                </c:pt>
                <c:pt idx="2370">
                  <c:v>44507.75</c:v>
                </c:pt>
                <c:pt idx="2371">
                  <c:v>44507.791666666664</c:v>
                </c:pt>
                <c:pt idx="2372">
                  <c:v>44507.833333333336</c:v>
                </c:pt>
                <c:pt idx="2373">
                  <c:v>44507.875</c:v>
                </c:pt>
                <c:pt idx="2374">
                  <c:v>44507.916666666664</c:v>
                </c:pt>
                <c:pt idx="2375">
                  <c:v>44507.958333333336</c:v>
                </c:pt>
                <c:pt idx="2376">
                  <c:v>44508</c:v>
                </c:pt>
                <c:pt idx="2377">
                  <c:v>44508.041666666664</c:v>
                </c:pt>
                <c:pt idx="2378">
                  <c:v>44508.083333333336</c:v>
                </c:pt>
                <c:pt idx="2379">
                  <c:v>44508.125</c:v>
                </c:pt>
                <c:pt idx="2380">
                  <c:v>44508.166666666664</c:v>
                </c:pt>
                <c:pt idx="2381">
                  <c:v>44508.208333333336</c:v>
                </c:pt>
                <c:pt idx="2382">
                  <c:v>44508.25</c:v>
                </c:pt>
                <c:pt idx="2383">
                  <c:v>44508.291666666664</c:v>
                </c:pt>
                <c:pt idx="2384">
                  <c:v>44508.333333333336</c:v>
                </c:pt>
                <c:pt idx="2385">
                  <c:v>44508.375</c:v>
                </c:pt>
                <c:pt idx="2386">
                  <c:v>44508.416666666664</c:v>
                </c:pt>
                <c:pt idx="2387">
                  <c:v>44508.458333333336</c:v>
                </c:pt>
                <c:pt idx="2388">
                  <c:v>44508.5</c:v>
                </c:pt>
                <c:pt idx="2389">
                  <c:v>44508.541666666664</c:v>
                </c:pt>
                <c:pt idx="2390">
                  <c:v>44508.583333333336</c:v>
                </c:pt>
                <c:pt idx="2391">
                  <c:v>44508.625</c:v>
                </c:pt>
                <c:pt idx="2392">
                  <c:v>44508.666666666664</c:v>
                </c:pt>
                <c:pt idx="2393">
                  <c:v>44508.708333333336</c:v>
                </c:pt>
                <c:pt idx="2394">
                  <c:v>44508.75</c:v>
                </c:pt>
                <c:pt idx="2395">
                  <c:v>44508.791666666664</c:v>
                </c:pt>
                <c:pt idx="2396">
                  <c:v>44508.833333333336</c:v>
                </c:pt>
                <c:pt idx="2397">
                  <c:v>44508.875</c:v>
                </c:pt>
                <c:pt idx="2398">
                  <c:v>44508.916666666664</c:v>
                </c:pt>
                <c:pt idx="2399">
                  <c:v>44508.958333333336</c:v>
                </c:pt>
                <c:pt idx="2400">
                  <c:v>44509</c:v>
                </c:pt>
                <c:pt idx="2401">
                  <c:v>44509.041666666664</c:v>
                </c:pt>
                <c:pt idx="2402">
                  <c:v>44509.083333333336</c:v>
                </c:pt>
                <c:pt idx="2403">
                  <c:v>44509.125</c:v>
                </c:pt>
                <c:pt idx="2404">
                  <c:v>44509.166666666664</c:v>
                </c:pt>
                <c:pt idx="2405">
                  <c:v>44509.208333333336</c:v>
                </c:pt>
                <c:pt idx="2406">
                  <c:v>44509.25</c:v>
                </c:pt>
                <c:pt idx="2407">
                  <c:v>44509.291666666664</c:v>
                </c:pt>
                <c:pt idx="2408">
                  <c:v>44509.333333333336</c:v>
                </c:pt>
                <c:pt idx="2409">
                  <c:v>44509.375</c:v>
                </c:pt>
                <c:pt idx="2410">
                  <c:v>44509.416666666664</c:v>
                </c:pt>
                <c:pt idx="2411">
                  <c:v>44509.458333333336</c:v>
                </c:pt>
                <c:pt idx="2412">
                  <c:v>44509.5</c:v>
                </c:pt>
                <c:pt idx="2413">
                  <c:v>44509.541666666664</c:v>
                </c:pt>
                <c:pt idx="2414">
                  <c:v>44509.583333333336</c:v>
                </c:pt>
                <c:pt idx="2415">
                  <c:v>44509.625</c:v>
                </c:pt>
                <c:pt idx="2416">
                  <c:v>44509.666666666664</c:v>
                </c:pt>
                <c:pt idx="2417">
                  <c:v>44509.708333333336</c:v>
                </c:pt>
                <c:pt idx="2418">
                  <c:v>44509.75</c:v>
                </c:pt>
                <c:pt idx="2419">
                  <c:v>44509.791666666664</c:v>
                </c:pt>
                <c:pt idx="2420">
                  <c:v>44509.833333333336</c:v>
                </c:pt>
                <c:pt idx="2421">
                  <c:v>44509.875</c:v>
                </c:pt>
                <c:pt idx="2422">
                  <c:v>44509.916666666664</c:v>
                </c:pt>
                <c:pt idx="2423">
                  <c:v>44509.958333333336</c:v>
                </c:pt>
                <c:pt idx="2424">
                  <c:v>44510</c:v>
                </c:pt>
                <c:pt idx="2425">
                  <c:v>44510.041666666664</c:v>
                </c:pt>
                <c:pt idx="2426">
                  <c:v>44510.083333333336</c:v>
                </c:pt>
                <c:pt idx="2427">
                  <c:v>44510.125</c:v>
                </c:pt>
                <c:pt idx="2428">
                  <c:v>44510.166666666664</c:v>
                </c:pt>
                <c:pt idx="2429">
                  <c:v>44510.208333333336</c:v>
                </c:pt>
                <c:pt idx="2430">
                  <c:v>44510.25</c:v>
                </c:pt>
                <c:pt idx="2431">
                  <c:v>44510.291666666664</c:v>
                </c:pt>
                <c:pt idx="2432">
                  <c:v>44510.333333333336</c:v>
                </c:pt>
                <c:pt idx="2433">
                  <c:v>44510.375</c:v>
                </c:pt>
                <c:pt idx="2434">
                  <c:v>44510.416666666664</c:v>
                </c:pt>
                <c:pt idx="2435">
                  <c:v>44510.458333333336</c:v>
                </c:pt>
                <c:pt idx="2436">
                  <c:v>44510.5</c:v>
                </c:pt>
                <c:pt idx="2437">
                  <c:v>44510.541666666664</c:v>
                </c:pt>
                <c:pt idx="2438">
                  <c:v>44510.583333333336</c:v>
                </c:pt>
                <c:pt idx="2439">
                  <c:v>44510.625</c:v>
                </c:pt>
                <c:pt idx="2440">
                  <c:v>44510.666666666664</c:v>
                </c:pt>
                <c:pt idx="2441">
                  <c:v>44510.708333333336</c:v>
                </c:pt>
                <c:pt idx="2442">
                  <c:v>44510.75</c:v>
                </c:pt>
                <c:pt idx="2443">
                  <c:v>44510.791666666664</c:v>
                </c:pt>
                <c:pt idx="2444">
                  <c:v>44510.833333333336</c:v>
                </c:pt>
                <c:pt idx="2445">
                  <c:v>44510.875</c:v>
                </c:pt>
                <c:pt idx="2446">
                  <c:v>44510.916666666664</c:v>
                </c:pt>
                <c:pt idx="2447">
                  <c:v>44510.958333333336</c:v>
                </c:pt>
                <c:pt idx="2448">
                  <c:v>44511</c:v>
                </c:pt>
                <c:pt idx="2449">
                  <c:v>44511.041666666664</c:v>
                </c:pt>
                <c:pt idx="2450">
                  <c:v>44511.083333333336</c:v>
                </c:pt>
                <c:pt idx="2451">
                  <c:v>44511.125</c:v>
                </c:pt>
                <c:pt idx="2452">
                  <c:v>44511.166666666664</c:v>
                </c:pt>
                <c:pt idx="2453">
                  <c:v>44511.208333333336</c:v>
                </c:pt>
                <c:pt idx="2454">
                  <c:v>44511.25</c:v>
                </c:pt>
                <c:pt idx="2455">
                  <c:v>44511.291666666664</c:v>
                </c:pt>
                <c:pt idx="2456">
                  <c:v>44511.333333333336</c:v>
                </c:pt>
                <c:pt idx="2457">
                  <c:v>44511.375</c:v>
                </c:pt>
                <c:pt idx="2458">
                  <c:v>44511.416666666664</c:v>
                </c:pt>
                <c:pt idx="2459">
                  <c:v>44511.458333333336</c:v>
                </c:pt>
                <c:pt idx="2460">
                  <c:v>44511.5</c:v>
                </c:pt>
                <c:pt idx="2461">
                  <c:v>44511.541666666664</c:v>
                </c:pt>
                <c:pt idx="2462">
                  <c:v>44511.583333333336</c:v>
                </c:pt>
                <c:pt idx="2463">
                  <c:v>44511.625</c:v>
                </c:pt>
                <c:pt idx="2464">
                  <c:v>44511.666666666664</c:v>
                </c:pt>
                <c:pt idx="2465">
                  <c:v>44511.708333333336</c:v>
                </c:pt>
                <c:pt idx="2466">
                  <c:v>44511.75</c:v>
                </c:pt>
                <c:pt idx="2467">
                  <c:v>44511.791666666664</c:v>
                </c:pt>
                <c:pt idx="2468">
                  <c:v>44511.833333333336</c:v>
                </c:pt>
                <c:pt idx="2469">
                  <c:v>44511.875</c:v>
                </c:pt>
                <c:pt idx="2470">
                  <c:v>44511.916666666664</c:v>
                </c:pt>
                <c:pt idx="2471">
                  <c:v>44511.958333333336</c:v>
                </c:pt>
                <c:pt idx="2472">
                  <c:v>44512</c:v>
                </c:pt>
                <c:pt idx="2473">
                  <c:v>44512.041666666664</c:v>
                </c:pt>
                <c:pt idx="2474">
                  <c:v>44512.083333333336</c:v>
                </c:pt>
                <c:pt idx="2475">
                  <c:v>44512.125</c:v>
                </c:pt>
                <c:pt idx="2476">
                  <c:v>44512.166666666664</c:v>
                </c:pt>
                <c:pt idx="2477">
                  <c:v>44512.208333333336</c:v>
                </c:pt>
                <c:pt idx="2478">
                  <c:v>44512.25</c:v>
                </c:pt>
                <c:pt idx="2479">
                  <c:v>44512.291666666664</c:v>
                </c:pt>
                <c:pt idx="2480">
                  <c:v>44512.333333333336</c:v>
                </c:pt>
                <c:pt idx="2481">
                  <c:v>44512.375</c:v>
                </c:pt>
                <c:pt idx="2482">
                  <c:v>44512.416666666664</c:v>
                </c:pt>
                <c:pt idx="2483">
                  <c:v>44512.458333333336</c:v>
                </c:pt>
                <c:pt idx="2484">
                  <c:v>44512.5</c:v>
                </c:pt>
                <c:pt idx="2485">
                  <c:v>44512.541666666664</c:v>
                </c:pt>
                <c:pt idx="2486">
                  <c:v>44512.583333333336</c:v>
                </c:pt>
                <c:pt idx="2487">
                  <c:v>44512.625</c:v>
                </c:pt>
                <c:pt idx="2488">
                  <c:v>44512.666666666664</c:v>
                </c:pt>
                <c:pt idx="2489">
                  <c:v>44512.708333333336</c:v>
                </c:pt>
                <c:pt idx="2490">
                  <c:v>44512.75</c:v>
                </c:pt>
                <c:pt idx="2491">
                  <c:v>44512.791666666664</c:v>
                </c:pt>
                <c:pt idx="2492">
                  <c:v>44512.833333333336</c:v>
                </c:pt>
                <c:pt idx="2493">
                  <c:v>44512.875</c:v>
                </c:pt>
                <c:pt idx="2494">
                  <c:v>44512.916666666664</c:v>
                </c:pt>
                <c:pt idx="2495">
                  <c:v>44512.958333333336</c:v>
                </c:pt>
                <c:pt idx="2496">
                  <c:v>44513</c:v>
                </c:pt>
                <c:pt idx="2497">
                  <c:v>44513.041666666664</c:v>
                </c:pt>
                <c:pt idx="2498">
                  <c:v>44513.083333333336</c:v>
                </c:pt>
                <c:pt idx="2499">
                  <c:v>44513.125</c:v>
                </c:pt>
                <c:pt idx="2500">
                  <c:v>44513.166666666664</c:v>
                </c:pt>
                <c:pt idx="2501">
                  <c:v>44513.208333333336</c:v>
                </c:pt>
                <c:pt idx="2502">
                  <c:v>44513.25</c:v>
                </c:pt>
                <c:pt idx="2503">
                  <c:v>44513.291666666664</c:v>
                </c:pt>
                <c:pt idx="2504">
                  <c:v>44513.333333333336</c:v>
                </c:pt>
                <c:pt idx="2505">
                  <c:v>44513.375</c:v>
                </c:pt>
                <c:pt idx="2506">
                  <c:v>44513.416666666664</c:v>
                </c:pt>
                <c:pt idx="2507">
                  <c:v>44513.458333333336</c:v>
                </c:pt>
                <c:pt idx="2508">
                  <c:v>44513.5</c:v>
                </c:pt>
                <c:pt idx="2509">
                  <c:v>44513.541666666664</c:v>
                </c:pt>
                <c:pt idx="2510">
                  <c:v>44513.583333333336</c:v>
                </c:pt>
                <c:pt idx="2511">
                  <c:v>44513.625</c:v>
                </c:pt>
                <c:pt idx="2512">
                  <c:v>44513.666666666664</c:v>
                </c:pt>
                <c:pt idx="2513">
                  <c:v>44513.708333333336</c:v>
                </c:pt>
                <c:pt idx="2514">
                  <c:v>44513.75</c:v>
                </c:pt>
                <c:pt idx="2515">
                  <c:v>44513.791666666664</c:v>
                </c:pt>
                <c:pt idx="2516">
                  <c:v>44513.833333333336</c:v>
                </c:pt>
                <c:pt idx="2517">
                  <c:v>44513.875</c:v>
                </c:pt>
                <c:pt idx="2518">
                  <c:v>44513.916666666664</c:v>
                </c:pt>
                <c:pt idx="2519">
                  <c:v>44513.958333333336</c:v>
                </c:pt>
                <c:pt idx="2520">
                  <c:v>44514</c:v>
                </c:pt>
                <c:pt idx="2521">
                  <c:v>44514.041666666664</c:v>
                </c:pt>
                <c:pt idx="2522">
                  <c:v>44514.083333333336</c:v>
                </c:pt>
                <c:pt idx="2523">
                  <c:v>44514.125</c:v>
                </c:pt>
                <c:pt idx="2524">
                  <c:v>44514.166666666664</c:v>
                </c:pt>
                <c:pt idx="2525">
                  <c:v>44514.208333333336</c:v>
                </c:pt>
                <c:pt idx="2526">
                  <c:v>44514.25</c:v>
                </c:pt>
                <c:pt idx="2527">
                  <c:v>44514.291666666664</c:v>
                </c:pt>
                <c:pt idx="2528">
                  <c:v>44514.333333333336</c:v>
                </c:pt>
                <c:pt idx="2529">
                  <c:v>44514.375</c:v>
                </c:pt>
                <c:pt idx="2530">
                  <c:v>44514.416666666664</c:v>
                </c:pt>
                <c:pt idx="2531">
                  <c:v>44514.458333333336</c:v>
                </c:pt>
                <c:pt idx="2532">
                  <c:v>44514.5</c:v>
                </c:pt>
                <c:pt idx="2533">
                  <c:v>44514.541666666664</c:v>
                </c:pt>
                <c:pt idx="2534">
                  <c:v>44514.583333333336</c:v>
                </c:pt>
                <c:pt idx="2535">
                  <c:v>44514.625</c:v>
                </c:pt>
                <c:pt idx="2536">
                  <c:v>44514.666666666664</c:v>
                </c:pt>
                <c:pt idx="2537">
                  <c:v>44514.708333333336</c:v>
                </c:pt>
                <c:pt idx="2538">
                  <c:v>44514.75</c:v>
                </c:pt>
                <c:pt idx="2539">
                  <c:v>44514.791666666664</c:v>
                </c:pt>
                <c:pt idx="2540">
                  <c:v>44514.833333333336</c:v>
                </c:pt>
                <c:pt idx="2541">
                  <c:v>44514.875</c:v>
                </c:pt>
                <c:pt idx="2542">
                  <c:v>44514.916666666664</c:v>
                </c:pt>
                <c:pt idx="2543">
                  <c:v>44514.958333333336</c:v>
                </c:pt>
                <c:pt idx="2544">
                  <c:v>44515</c:v>
                </c:pt>
                <c:pt idx="2545">
                  <c:v>44515.041666666664</c:v>
                </c:pt>
                <c:pt idx="2546">
                  <c:v>44515.083333333336</c:v>
                </c:pt>
                <c:pt idx="2547">
                  <c:v>44515.125</c:v>
                </c:pt>
                <c:pt idx="2548">
                  <c:v>44515.166666666664</c:v>
                </c:pt>
                <c:pt idx="2549">
                  <c:v>44515.208333333336</c:v>
                </c:pt>
                <c:pt idx="2550">
                  <c:v>44515.25</c:v>
                </c:pt>
                <c:pt idx="2551">
                  <c:v>44515.291666666664</c:v>
                </c:pt>
                <c:pt idx="2552">
                  <c:v>44515.333333333336</c:v>
                </c:pt>
                <c:pt idx="2553">
                  <c:v>44515.375</c:v>
                </c:pt>
                <c:pt idx="2554">
                  <c:v>44515.416666666664</c:v>
                </c:pt>
                <c:pt idx="2555">
                  <c:v>44515.458333333336</c:v>
                </c:pt>
                <c:pt idx="2556">
                  <c:v>44515.5</c:v>
                </c:pt>
                <c:pt idx="2557">
                  <c:v>44515.541666666664</c:v>
                </c:pt>
                <c:pt idx="2558">
                  <c:v>44515.583333333336</c:v>
                </c:pt>
                <c:pt idx="2559">
                  <c:v>44515.625</c:v>
                </c:pt>
                <c:pt idx="2560">
                  <c:v>44515.666666666664</c:v>
                </c:pt>
                <c:pt idx="2561">
                  <c:v>44515.708333333336</c:v>
                </c:pt>
                <c:pt idx="2562">
                  <c:v>44515.75</c:v>
                </c:pt>
                <c:pt idx="2563">
                  <c:v>44515.791666666664</c:v>
                </c:pt>
                <c:pt idx="2564">
                  <c:v>44515.833333333336</c:v>
                </c:pt>
                <c:pt idx="2565">
                  <c:v>44515.875</c:v>
                </c:pt>
                <c:pt idx="2566">
                  <c:v>44515.916666666664</c:v>
                </c:pt>
                <c:pt idx="2567">
                  <c:v>44515.958333333336</c:v>
                </c:pt>
                <c:pt idx="2568">
                  <c:v>44516</c:v>
                </c:pt>
                <c:pt idx="2569">
                  <c:v>44516.041666666664</c:v>
                </c:pt>
                <c:pt idx="2570">
                  <c:v>44516.083333333336</c:v>
                </c:pt>
                <c:pt idx="2571">
                  <c:v>44516.125</c:v>
                </c:pt>
                <c:pt idx="2572">
                  <c:v>44516.166666666664</c:v>
                </c:pt>
                <c:pt idx="2573">
                  <c:v>44516.208333333336</c:v>
                </c:pt>
                <c:pt idx="2574">
                  <c:v>44516.25</c:v>
                </c:pt>
                <c:pt idx="2575">
                  <c:v>44516.291666666664</c:v>
                </c:pt>
                <c:pt idx="2576">
                  <c:v>44516.333333333336</c:v>
                </c:pt>
                <c:pt idx="2577">
                  <c:v>44516.375</c:v>
                </c:pt>
                <c:pt idx="2578">
                  <c:v>44516.416666666664</c:v>
                </c:pt>
                <c:pt idx="2579">
                  <c:v>44516.458333333336</c:v>
                </c:pt>
                <c:pt idx="2580">
                  <c:v>44516.5</c:v>
                </c:pt>
                <c:pt idx="2581">
                  <c:v>44516.541666666664</c:v>
                </c:pt>
                <c:pt idx="2582">
                  <c:v>44516.583333333336</c:v>
                </c:pt>
                <c:pt idx="2583">
                  <c:v>44516.625</c:v>
                </c:pt>
                <c:pt idx="2584">
                  <c:v>44516.666666666664</c:v>
                </c:pt>
                <c:pt idx="2585">
                  <c:v>44516.708333333336</c:v>
                </c:pt>
                <c:pt idx="2586">
                  <c:v>44516.75</c:v>
                </c:pt>
                <c:pt idx="2587">
                  <c:v>44516.791666666664</c:v>
                </c:pt>
                <c:pt idx="2588">
                  <c:v>44516.833333333336</c:v>
                </c:pt>
                <c:pt idx="2589">
                  <c:v>44516.875</c:v>
                </c:pt>
                <c:pt idx="2590">
                  <c:v>44516.916666666664</c:v>
                </c:pt>
                <c:pt idx="2591">
                  <c:v>44516.958333333336</c:v>
                </c:pt>
                <c:pt idx="2592">
                  <c:v>44517</c:v>
                </c:pt>
                <c:pt idx="2593">
                  <c:v>44517.041666666664</c:v>
                </c:pt>
                <c:pt idx="2594">
                  <c:v>44517.083333333336</c:v>
                </c:pt>
                <c:pt idx="2595">
                  <c:v>44517.125</c:v>
                </c:pt>
                <c:pt idx="2596">
                  <c:v>44517.166666666664</c:v>
                </c:pt>
                <c:pt idx="2597">
                  <c:v>44517.208333333336</c:v>
                </c:pt>
                <c:pt idx="2598">
                  <c:v>44517.25</c:v>
                </c:pt>
                <c:pt idx="2599">
                  <c:v>44517.291666666664</c:v>
                </c:pt>
                <c:pt idx="2600">
                  <c:v>44517.333333333336</c:v>
                </c:pt>
                <c:pt idx="2601">
                  <c:v>44517.375</c:v>
                </c:pt>
                <c:pt idx="2602">
                  <c:v>44517.416666666664</c:v>
                </c:pt>
                <c:pt idx="2603">
                  <c:v>44517.458333333336</c:v>
                </c:pt>
                <c:pt idx="2604">
                  <c:v>44517.5</c:v>
                </c:pt>
                <c:pt idx="2605">
                  <c:v>44517.541666666664</c:v>
                </c:pt>
                <c:pt idx="2606">
                  <c:v>44517.583333333336</c:v>
                </c:pt>
                <c:pt idx="2607">
                  <c:v>44517.625</c:v>
                </c:pt>
                <c:pt idx="2608">
                  <c:v>44517.666666666664</c:v>
                </c:pt>
                <c:pt idx="2609">
                  <c:v>44517.708333333336</c:v>
                </c:pt>
                <c:pt idx="2610">
                  <c:v>44517.75</c:v>
                </c:pt>
                <c:pt idx="2611">
                  <c:v>44517.791666666664</c:v>
                </c:pt>
                <c:pt idx="2612">
                  <c:v>44517.833333333336</c:v>
                </c:pt>
                <c:pt idx="2613">
                  <c:v>44517.875</c:v>
                </c:pt>
                <c:pt idx="2614">
                  <c:v>44517.916666666664</c:v>
                </c:pt>
                <c:pt idx="2615">
                  <c:v>44517.958333333336</c:v>
                </c:pt>
                <c:pt idx="2616">
                  <c:v>44518</c:v>
                </c:pt>
                <c:pt idx="2617">
                  <c:v>44518.041666666664</c:v>
                </c:pt>
                <c:pt idx="2618">
                  <c:v>44518.083333333336</c:v>
                </c:pt>
                <c:pt idx="2619">
                  <c:v>44518.125</c:v>
                </c:pt>
                <c:pt idx="2620">
                  <c:v>44518.166666666664</c:v>
                </c:pt>
                <c:pt idx="2621">
                  <c:v>44518.208333333336</c:v>
                </c:pt>
                <c:pt idx="2622">
                  <c:v>44518.25</c:v>
                </c:pt>
                <c:pt idx="2623">
                  <c:v>44518.291666666664</c:v>
                </c:pt>
                <c:pt idx="2624">
                  <c:v>44518.333333333336</c:v>
                </c:pt>
                <c:pt idx="2625">
                  <c:v>44518.375</c:v>
                </c:pt>
                <c:pt idx="2626">
                  <c:v>44518.416666666664</c:v>
                </c:pt>
                <c:pt idx="2627">
                  <c:v>44518.458333333336</c:v>
                </c:pt>
                <c:pt idx="2628">
                  <c:v>44518.5</c:v>
                </c:pt>
                <c:pt idx="2629">
                  <c:v>44518.541666666664</c:v>
                </c:pt>
                <c:pt idx="2630">
                  <c:v>44518.583333333336</c:v>
                </c:pt>
                <c:pt idx="2631">
                  <c:v>44518.625</c:v>
                </c:pt>
                <c:pt idx="2632">
                  <c:v>44518.666666666664</c:v>
                </c:pt>
                <c:pt idx="2633">
                  <c:v>44518.708333333336</c:v>
                </c:pt>
                <c:pt idx="2634">
                  <c:v>44518.75</c:v>
                </c:pt>
                <c:pt idx="2635">
                  <c:v>44518.791666666664</c:v>
                </c:pt>
                <c:pt idx="2636">
                  <c:v>44518.833333333336</c:v>
                </c:pt>
                <c:pt idx="2637">
                  <c:v>44518.875</c:v>
                </c:pt>
                <c:pt idx="2638">
                  <c:v>44518.916666666664</c:v>
                </c:pt>
                <c:pt idx="2639">
                  <c:v>44518.958333333336</c:v>
                </c:pt>
                <c:pt idx="2640">
                  <c:v>44519</c:v>
                </c:pt>
                <c:pt idx="2641">
                  <c:v>44519.041666666664</c:v>
                </c:pt>
                <c:pt idx="2642">
                  <c:v>44519.083333333336</c:v>
                </c:pt>
                <c:pt idx="2643">
                  <c:v>44519.125</c:v>
                </c:pt>
                <c:pt idx="2644">
                  <c:v>44519.166666666664</c:v>
                </c:pt>
                <c:pt idx="2645">
                  <c:v>44519.208333333336</c:v>
                </c:pt>
                <c:pt idx="2646">
                  <c:v>44519.25</c:v>
                </c:pt>
                <c:pt idx="2647">
                  <c:v>44519.291666666664</c:v>
                </c:pt>
                <c:pt idx="2648">
                  <c:v>44519.333333333336</c:v>
                </c:pt>
                <c:pt idx="2649">
                  <c:v>44519.375</c:v>
                </c:pt>
                <c:pt idx="2650">
                  <c:v>44519.416666666664</c:v>
                </c:pt>
                <c:pt idx="2651">
                  <c:v>44519.458333333336</c:v>
                </c:pt>
                <c:pt idx="2652">
                  <c:v>44519.5</c:v>
                </c:pt>
                <c:pt idx="2653">
                  <c:v>44519.541666666664</c:v>
                </c:pt>
                <c:pt idx="2654">
                  <c:v>44519.583333333336</c:v>
                </c:pt>
                <c:pt idx="2655">
                  <c:v>44519.625</c:v>
                </c:pt>
                <c:pt idx="2656">
                  <c:v>44519.666666666664</c:v>
                </c:pt>
                <c:pt idx="2657">
                  <c:v>44519.708333333336</c:v>
                </c:pt>
                <c:pt idx="2658">
                  <c:v>44519.75</c:v>
                </c:pt>
                <c:pt idx="2659">
                  <c:v>44519.791666666664</c:v>
                </c:pt>
                <c:pt idx="2660">
                  <c:v>44519.833333333336</c:v>
                </c:pt>
                <c:pt idx="2661">
                  <c:v>44519.875</c:v>
                </c:pt>
                <c:pt idx="2662">
                  <c:v>44519.916666666664</c:v>
                </c:pt>
                <c:pt idx="2663">
                  <c:v>44519.958333333336</c:v>
                </c:pt>
                <c:pt idx="2664">
                  <c:v>44520</c:v>
                </c:pt>
                <c:pt idx="2665">
                  <c:v>44520.041666666664</c:v>
                </c:pt>
                <c:pt idx="2666">
                  <c:v>44520.083333333336</c:v>
                </c:pt>
                <c:pt idx="2667">
                  <c:v>44520.125</c:v>
                </c:pt>
                <c:pt idx="2668">
                  <c:v>44520.166666666664</c:v>
                </c:pt>
                <c:pt idx="2669">
                  <c:v>44520.208333333336</c:v>
                </c:pt>
                <c:pt idx="2670">
                  <c:v>44520.25</c:v>
                </c:pt>
                <c:pt idx="2671">
                  <c:v>44520.291666666664</c:v>
                </c:pt>
                <c:pt idx="2672">
                  <c:v>44520.333333333336</c:v>
                </c:pt>
                <c:pt idx="2673">
                  <c:v>44520.375</c:v>
                </c:pt>
                <c:pt idx="2674">
                  <c:v>44520.416666666664</c:v>
                </c:pt>
                <c:pt idx="2675">
                  <c:v>44520.458333333336</c:v>
                </c:pt>
                <c:pt idx="2676">
                  <c:v>44520.5</c:v>
                </c:pt>
                <c:pt idx="2677">
                  <c:v>44520.541666666664</c:v>
                </c:pt>
                <c:pt idx="2678">
                  <c:v>44520.583333333336</c:v>
                </c:pt>
                <c:pt idx="2679">
                  <c:v>44520.625</c:v>
                </c:pt>
                <c:pt idx="2680">
                  <c:v>44520.666666666664</c:v>
                </c:pt>
                <c:pt idx="2681">
                  <c:v>44520.708333333336</c:v>
                </c:pt>
                <c:pt idx="2682">
                  <c:v>44520.75</c:v>
                </c:pt>
                <c:pt idx="2683">
                  <c:v>44520.791666666664</c:v>
                </c:pt>
                <c:pt idx="2684">
                  <c:v>44520.833333333336</c:v>
                </c:pt>
                <c:pt idx="2685">
                  <c:v>44520.875</c:v>
                </c:pt>
                <c:pt idx="2686">
                  <c:v>44520.916666666664</c:v>
                </c:pt>
                <c:pt idx="2687">
                  <c:v>44520.958333333336</c:v>
                </c:pt>
                <c:pt idx="2688">
                  <c:v>44521</c:v>
                </c:pt>
                <c:pt idx="2689">
                  <c:v>44521.041666666664</c:v>
                </c:pt>
                <c:pt idx="2690">
                  <c:v>44521.083333333336</c:v>
                </c:pt>
                <c:pt idx="2691">
                  <c:v>44521.125</c:v>
                </c:pt>
                <c:pt idx="2692">
                  <c:v>44521.166666666664</c:v>
                </c:pt>
                <c:pt idx="2693">
                  <c:v>44521.208333333336</c:v>
                </c:pt>
                <c:pt idx="2694">
                  <c:v>44521.25</c:v>
                </c:pt>
                <c:pt idx="2695">
                  <c:v>44521.291666666664</c:v>
                </c:pt>
                <c:pt idx="2696">
                  <c:v>44521.333333333336</c:v>
                </c:pt>
                <c:pt idx="2697">
                  <c:v>44521.375</c:v>
                </c:pt>
                <c:pt idx="2698">
                  <c:v>44521.416666666664</c:v>
                </c:pt>
                <c:pt idx="2699">
                  <c:v>44521.458333333336</c:v>
                </c:pt>
                <c:pt idx="2700">
                  <c:v>44521.5</c:v>
                </c:pt>
                <c:pt idx="2701">
                  <c:v>44521.541666666664</c:v>
                </c:pt>
                <c:pt idx="2702">
                  <c:v>44521.583333333336</c:v>
                </c:pt>
                <c:pt idx="2703">
                  <c:v>44521.625</c:v>
                </c:pt>
                <c:pt idx="2704">
                  <c:v>44521.666666666664</c:v>
                </c:pt>
                <c:pt idx="2705">
                  <c:v>44521.708333333336</c:v>
                </c:pt>
                <c:pt idx="2706">
                  <c:v>44521.75</c:v>
                </c:pt>
                <c:pt idx="2707">
                  <c:v>44521.791666666664</c:v>
                </c:pt>
                <c:pt idx="2708">
                  <c:v>44521.833333333336</c:v>
                </c:pt>
                <c:pt idx="2709">
                  <c:v>44521.875</c:v>
                </c:pt>
                <c:pt idx="2710">
                  <c:v>44521.916666666664</c:v>
                </c:pt>
                <c:pt idx="2711">
                  <c:v>44521.958333333336</c:v>
                </c:pt>
                <c:pt idx="2712">
                  <c:v>44522</c:v>
                </c:pt>
                <c:pt idx="2713">
                  <c:v>44522.041666666664</c:v>
                </c:pt>
                <c:pt idx="2714">
                  <c:v>44522.083333333336</c:v>
                </c:pt>
                <c:pt idx="2715">
                  <c:v>44522.125</c:v>
                </c:pt>
                <c:pt idx="2716">
                  <c:v>44522.166666666664</c:v>
                </c:pt>
                <c:pt idx="2717">
                  <c:v>44522.208333333336</c:v>
                </c:pt>
                <c:pt idx="2718">
                  <c:v>44522.25</c:v>
                </c:pt>
                <c:pt idx="2719">
                  <c:v>44522.291666666664</c:v>
                </c:pt>
                <c:pt idx="2720">
                  <c:v>44522.333333333336</c:v>
                </c:pt>
                <c:pt idx="2721">
                  <c:v>44522.375</c:v>
                </c:pt>
                <c:pt idx="2722">
                  <c:v>44522.416666666664</c:v>
                </c:pt>
                <c:pt idx="2723">
                  <c:v>44522.458333333336</c:v>
                </c:pt>
                <c:pt idx="2724">
                  <c:v>44522.5</c:v>
                </c:pt>
                <c:pt idx="2725">
                  <c:v>44522.541666666664</c:v>
                </c:pt>
                <c:pt idx="2726">
                  <c:v>44522.583333333336</c:v>
                </c:pt>
                <c:pt idx="2727">
                  <c:v>44522.625</c:v>
                </c:pt>
                <c:pt idx="2728">
                  <c:v>44522.666666666664</c:v>
                </c:pt>
                <c:pt idx="2729">
                  <c:v>44522.708333333336</c:v>
                </c:pt>
                <c:pt idx="2730">
                  <c:v>44522.75</c:v>
                </c:pt>
                <c:pt idx="2731">
                  <c:v>44522.791666666664</c:v>
                </c:pt>
                <c:pt idx="2732">
                  <c:v>44522.833333333336</c:v>
                </c:pt>
                <c:pt idx="2733">
                  <c:v>44522.875</c:v>
                </c:pt>
                <c:pt idx="2734">
                  <c:v>44522.916666666664</c:v>
                </c:pt>
                <c:pt idx="2735">
                  <c:v>44522.958333333336</c:v>
                </c:pt>
                <c:pt idx="2736">
                  <c:v>44523</c:v>
                </c:pt>
                <c:pt idx="2737">
                  <c:v>44523.041666666664</c:v>
                </c:pt>
                <c:pt idx="2738">
                  <c:v>44523.083333333336</c:v>
                </c:pt>
                <c:pt idx="2739">
                  <c:v>44523.125</c:v>
                </c:pt>
                <c:pt idx="2740">
                  <c:v>44523.166666666664</c:v>
                </c:pt>
                <c:pt idx="2741">
                  <c:v>44523.208333333336</c:v>
                </c:pt>
                <c:pt idx="2742">
                  <c:v>44523.25</c:v>
                </c:pt>
                <c:pt idx="2743">
                  <c:v>44523.291666666664</c:v>
                </c:pt>
                <c:pt idx="2744">
                  <c:v>44523.333333333336</c:v>
                </c:pt>
                <c:pt idx="2745">
                  <c:v>44523.375</c:v>
                </c:pt>
                <c:pt idx="2746">
                  <c:v>44523.416666666664</c:v>
                </c:pt>
                <c:pt idx="2747">
                  <c:v>44523.458333333336</c:v>
                </c:pt>
                <c:pt idx="2748">
                  <c:v>44523.5</c:v>
                </c:pt>
                <c:pt idx="2749">
                  <c:v>44523.541666666664</c:v>
                </c:pt>
                <c:pt idx="2750">
                  <c:v>44523.583333333336</c:v>
                </c:pt>
                <c:pt idx="2751">
                  <c:v>44523.625</c:v>
                </c:pt>
                <c:pt idx="2752">
                  <c:v>44523.666666666664</c:v>
                </c:pt>
                <c:pt idx="2753">
                  <c:v>44523.708333333336</c:v>
                </c:pt>
                <c:pt idx="2754">
                  <c:v>44523.75</c:v>
                </c:pt>
                <c:pt idx="2755">
                  <c:v>44523.791666666664</c:v>
                </c:pt>
                <c:pt idx="2756">
                  <c:v>44523.833333333336</c:v>
                </c:pt>
                <c:pt idx="2757">
                  <c:v>44523.875</c:v>
                </c:pt>
                <c:pt idx="2758">
                  <c:v>44523.916666666664</c:v>
                </c:pt>
                <c:pt idx="2759">
                  <c:v>44523.958333333336</c:v>
                </c:pt>
                <c:pt idx="2760">
                  <c:v>44524</c:v>
                </c:pt>
                <c:pt idx="2761">
                  <c:v>44524.041666666664</c:v>
                </c:pt>
                <c:pt idx="2762">
                  <c:v>44524.083333333336</c:v>
                </c:pt>
                <c:pt idx="2763">
                  <c:v>44524.125</c:v>
                </c:pt>
                <c:pt idx="2764">
                  <c:v>44524.166666666664</c:v>
                </c:pt>
                <c:pt idx="2765">
                  <c:v>44524.208333333336</c:v>
                </c:pt>
                <c:pt idx="2766">
                  <c:v>44524.25</c:v>
                </c:pt>
                <c:pt idx="2767">
                  <c:v>44524.291666666664</c:v>
                </c:pt>
                <c:pt idx="2768">
                  <c:v>44524.333333333336</c:v>
                </c:pt>
                <c:pt idx="2769">
                  <c:v>44524.375</c:v>
                </c:pt>
                <c:pt idx="2770">
                  <c:v>44524.416666666664</c:v>
                </c:pt>
                <c:pt idx="2771">
                  <c:v>44524.458333333336</c:v>
                </c:pt>
                <c:pt idx="2772">
                  <c:v>44524.5</c:v>
                </c:pt>
                <c:pt idx="2773">
                  <c:v>44524.541666666664</c:v>
                </c:pt>
                <c:pt idx="2774">
                  <c:v>44524.583333333336</c:v>
                </c:pt>
                <c:pt idx="2775">
                  <c:v>44524.625</c:v>
                </c:pt>
                <c:pt idx="2776">
                  <c:v>44524.666666666664</c:v>
                </c:pt>
                <c:pt idx="2777">
                  <c:v>44524.708333333336</c:v>
                </c:pt>
                <c:pt idx="2778">
                  <c:v>44524.75</c:v>
                </c:pt>
                <c:pt idx="2779">
                  <c:v>44524.791666666664</c:v>
                </c:pt>
                <c:pt idx="2780">
                  <c:v>44524.833333333336</c:v>
                </c:pt>
                <c:pt idx="2781">
                  <c:v>44524.875</c:v>
                </c:pt>
                <c:pt idx="2782">
                  <c:v>44524.916666666664</c:v>
                </c:pt>
                <c:pt idx="2783">
                  <c:v>44524.958333333336</c:v>
                </c:pt>
                <c:pt idx="2784">
                  <c:v>44525</c:v>
                </c:pt>
                <c:pt idx="2785">
                  <c:v>44525.041666666664</c:v>
                </c:pt>
                <c:pt idx="2786">
                  <c:v>44525.083333333336</c:v>
                </c:pt>
                <c:pt idx="2787">
                  <c:v>44525.125</c:v>
                </c:pt>
                <c:pt idx="2788">
                  <c:v>44525.166666666664</c:v>
                </c:pt>
                <c:pt idx="2789">
                  <c:v>44525.208333333336</c:v>
                </c:pt>
                <c:pt idx="2790">
                  <c:v>44525.25</c:v>
                </c:pt>
                <c:pt idx="2791">
                  <c:v>44525.291666666664</c:v>
                </c:pt>
                <c:pt idx="2792">
                  <c:v>44525.333333333336</c:v>
                </c:pt>
                <c:pt idx="2793">
                  <c:v>44525.375</c:v>
                </c:pt>
                <c:pt idx="2794">
                  <c:v>44525.416666666664</c:v>
                </c:pt>
                <c:pt idx="2795">
                  <c:v>44525.458333333336</c:v>
                </c:pt>
                <c:pt idx="2796">
                  <c:v>44525.5</c:v>
                </c:pt>
                <c:pt idx="2797">
                  <c:v>44525.541666666664</c:v>
                </c:pt>
                <c:pt idx="2798">
                  <c:v>44525.583333333336</c:v>
                </c:pt>
                <c:pt idx="2799">
                  <c:v>44525.625</c:v>
                </c:pt>
                <c:pt idx="2800">
                  <c:v>44525.666666666664</c:v>
                </c:pt>
                <c:pt idx="2801">
                  <c:v>44525.708333333336</c:v>
                </c:pt>
                <c:pt idx="2802">
                  <c:v>44525.75</c:v>
                </c:pt>
                <c:pt idx="2803">
                  <c:v>44525.791666666664</c:v>
                </c:pt>
                <c:pt idx="2804">
                  <c:v>44525.833333333336</c:v>
                </c:pt>
                <c:pt idx="2805">
                  <c:v>44525.875</c:v>
                </c:pt>
                <c:pt idx="2806">
                  <c:v>44525.916666666664</c:v>
                </c:pt>
                <c:pt idx="2807">
                  <c:v>44525.958333333336</c:v>
                </c:pt>
                <c:pt idx="2808">
                  <c:v>44526</c:v>
                </c:pt>
                <c:pt idx="2809">
                  <c:v>44526.041666666664</c:v>
                </c:pt>
                <c:pt idx="2810">
                  <c:v>44526.083333333336</c:v>
                </c:pt>
                <c:pt idx="2811">
                  <c:v>44526.125</c:v>
                </c:pt>
                <c:pt idx="2812">
                  <c:v>44526.166666666664</c:v>
                </c:pt>
                <c:pt idx="2813">
                  <c:v>44526.208333333336</c:v>
                </c:pt>
                <c:pt idx="2814">
                  <c:v>44526.25</c:v>
                </c:pt>
                <c:pt idx="2815">
                  <c:v>44526.291666666664</c:v>
                </c:pt>
                <c:pt idx="2816">
                  <c:v>44526.333333333336</c:v>
                </c:pt>
                <c:pt idx="2817">
                  <c:v>44526.375</c:v>
                </c:pt>
                <c:pt idx="2818">
                  <c:v>44526.416666666664</c:v>
                </c:pt>
                <c:pt idx="2819">
                  <c:v>44526.458333333336</c:v>
                </c:pt>
                <c:pt idx="2820">
                  <c:v>44526.5</c:v>
                </c:pt>
                <c:pt idx="2821">
                  <c:v>44526.541666666664</c:v>
                </c:pt>
                <c:pt idx="2822">
                  <c:v>44526.583333333336</c:v>
                </c:pt>
                <c:pt idx="2823">
                  <c:v>44526.625</c:v>
                </c:pt>
                <c:pt idx="2824">
                  <c:v>44526.666666666664</c:v>
                </c:pt>
                <c:pt idx="2825">
                  <c:v>44526.708333333336</c:v>
                </c:pt>
                <c:pt idx="2826">
                  <c:v>44526.75</c:v>
                </c:pt>
                <c:pt idx="2827">
                  <c:v>44526.791666666664</c:v>
                </c:pt>
                <c:pt idx="2828">
                  <c:v>44526.833333333336</c:v>
                </c:pt>
                <c:pt idx="2829">
                  <c:v>44526.875</c:v>
                </c:pt>
                <c:pt idx="2830">
                  <c:v>44526.916666666664</c:v>
                </c:pt>
                <c:pt idx="2831">
                  <c:v>44526.958333333336</c:v>
                </c:pt>
                <c:pt idx="2832">
                  <c:v>44527</c:v>
                </c:pt>
                <c:pt idx="2833">
                  <c:v>44527.041666666664</c:v>
                </c:pt>
                <c:pt idx="2834">
                  <c:v>44527.083333333336</c:v>
                </c:pt>
                <c:pt idx="2835">
                  <c:v>44527.125</c:v>
                </c:pt>
                <c:pt idx="2836">
                  <c:v>44527.166666666664</c:v>
                </c:pt>
                <c:pt idx="2837">
                  <c:v>44527.208333333336</c:v>
                </c:pt>
                <c:pt idx="2838">
                  <c:v>44527.25</c:v>
                </c:pt>
                <c:pt idx="2839">
                  <c:v>44527.291666666664</c:v>
                </c:pt>
                <c:pt idx="2840">
                  <c:v>44527.333333333336</c:v>
                </c:pt>
                <c:pt idx="2841">
                  <c:v>44527.375</c:v>
                </c:pt>
                <c:pt idx="2842">
                  <c:v>44527.416666666664</c:v>
                </c:pt>
                <c:pt idx="2843">
                  <c:v>44527.458333333336</c:v>
                </c:pt>
                <c:pt idx="2844">
                  <c:v>44527.5</c:v>
                </c:pt>
                <c:pt idx="2845">
                  <c:v>44527.541666666664</c:v>
                </c:pt>
                <c:pt idx="2846">
                  <c:v>44527.583333333336</c:v>
                </c:pt>
                <c:pt idx="2847">
                  <c:v>44527.625</c:v>
                </c:pt>
                <c:pt idx="2848">
                  <c:v>44527.666666666664</c:v>
                </c:pt>
                <c:pt idx="2849">
                  <c:v>44527.708333333336</c:v>
                </c:pt>
                <c:pt idx="2850">
                  <c:v>44527.75</c:v>
                </c:pt>
                <c:pt idx="2851">
                  <c:v>44527.791666666664</c:v>
                </c:pt>
                <c:pt idx="2852">
                  <c:v>44527.833333333336</c:v>
                </c:pt>
                <c:pt idx="2853">
                  <c:v>44527.875</c:v>
                </c:pt>
                <c:pt idx="2854">
                  <c:v>44527.916666666664</c:v>
                </c:pt>
                <c:pt idx="2855">
                  <c:v>44527.958333333336</c:v>
                </c:pt>
                <c:pt idx="2856">
                  <c:v>44528</c:v>
                </c:pt>
                <c:pt idx="2857">
                  <c:v>44528.041666666664</c:v>
                </c:pt>
                <c:pt idx="2858">
                  <c:v>44528.083333333336</c:v>
                </c:pt>
                <c:pt idx="2859">
                  <c:v>44528.125</c:v>
                </c:pt>
                <c:pt idx="2860">
                  <c:v>44528.166666666664</c:v>
                </c:pt>
                <c:pt idx="2861">
                  <c:v>44528.208333333336</c:v>
                </c:pt>
                <c:pt idx="2862">
                  <c:v>44528.25</c:v>
                </c:pt>
                <c:pt idx="2863">
                  <c:v>44528.291666666664</c:v>
                </c:pt>
                <c:pt idx="2864">
                  <c:v>44528.333333333336</c:v>
                </c:pt>
                <c:pt idx="2865">
                  <c:v>44528.375</c:v>
                </c:pt>
                <c:pt idx="2866">
                  <c:v>44528.416666666664</c:v>
                </c:pt>
                <c:pt idx="2867">
                  <c:v>44528.458333333336</c:v>
                </c:pt>
                <c:pt idx="2868">
                  <c:v>44528.5</c:v>
                </c:pt>
                <c:pt idx="2869">
                  <c:v>44528.541666666664</c:v>
                </c:pt>
                <c:pt idx="2870">
                  <c:v>44528.583333333336</c:v>
                </c:pt>
                <c:pt idx="2871">
                  <c:v>44528.625</c:v>
                </c:pt>
                <c:pt idx="2872">
                  <c:v>44528.666666666664</c:v>
                </c:pt>
                <c:pt idx="2873">
                  <c:v>44528.708333333336</c:v>
                </c:pt>
                <c:pt idx="2874">
                  <c:v>44528.75</c:v>
                </c:pt>
                <c:pt idx="2875">
                  <c:v>44528.791666666664</c:v>
                </c:pt>
                <c:pt idx="2876">
                  <c:v>44528.833333333336</c:v>
                </c:pt>
                <c:pt idx="2877">
                  <c:v>44528.875</c:v>
                </c:pt>
                <c:pt idx="2878">
                  <c:v>44528.916666666664</c:v>
                </c:pt>
                <c:pt idx="2879">
                  <c:v>44528.958333333336</c:v>
                </c:pt>
                <c:pt idx="2880">
                  <c:v>44529</c:v>
                </c:pt>
                <c:pt idx="2881">
                  <c:v>44529.041666666664</c:v>
                </c:pt>
                <c:pt idx="2882">
                  <c:v>44529.083333333336</c:v>
                </c:pt>
                <c:pt idx="2883">
                  <c:v>44529.125</c:v>
                </c:pt>
                <c:pt idx="2884">
                  <c:v>44529.166666666664</c:v>
                </c:pt>
                <c:pt idx="2885">
                  <c:v>44529.208333333336</c:v>
                </c:pt>
                <c:pt idx="2886">
                  <c:v>44529.25</c:v>
                </c:pt>
                <c:pt idx="2887">
                  <c:v>44529.291666666664</c:v>
                </c:pt>
                <c:pt idx="2888">
                  <c:v>44529.333333333336</c:v>
                </c:pt>
                <c:pt idx="2889">
                  <c:v>44529.375</c:v>
                </c:pt>
                <c:pt idx="2890">
                  <c:v>44529.416666666664</c:v>
                </c:pt>
                <c:pt idx="2891">
                  <c:v>44529.458333333336</c:v>
                </c:pt>
                <c:pt idx="2892">
                  <c:v>44529.5</c:v>
                </c:pt>
                <c:pt idx="2893">
                  <c:v>44529.541666666664</c:v>
                </c:pt>
                <c:pt idx="2894">
                  <c:v>44529.583333333336</c:v>
                </c:pt>
                <c:pt idx="2895">
                  <c:v>44529.625</c:v>
                </c:pt>
                <c:pt idx="2896">
                  <c:v>44529.666666666664</c:v>
                </c:pt>
                <c:pt idx="2897">
                  <c:v>44529.708333333336</c:v>
                </c:pt>
                <c:pt idx="2898">
                  <c:v>44529.75</c:v>
                </c:pt>
                <c:pt idx="2899">
                  <c:v>44529.791666666664</c:v>
                </c:pt>
                <c:pt idx="2900">
                  <c:v>44529.833333333336</c:v>
                </c:pt>
                <c:pt idx="2901">
                  <c:v>44529.875</c:v>
                </c:pt>
                <c:pt idx="2902">
                  <c:v>44529.916666666664</c:v>
                </c:pt>
                <c:pt idx="2903">
                  <c:v>44529.958333333336</c:v>
                </c:pt>
                <c:pt idx="2904">
                  <c:v>44530</c:v>
                </c:pt>
                <c:pt idx="2905">
                  <c:v>44530.041666666664</c:v>
                </c:pt>
                <c:pt idx="2906">
                  <c:v>44530.083333333336</c:v>
                </c:pt>
                <c:pt idx="2907">
                  <c:v>44530.125</c:v>
                </c:pt>
                <c:pt idx="2908">
                  <c:v>44530.166666666664</c:v>
                </c:pt>
                <c:pt idx="2909">
                  <c:v>44530.208333333336</c:v>
                </c:pt>
                <c:pt idx="2910">
                  <c:v>44530.25</c:v>
                </c:pt>
                <c:pt idx="2911">
                  <c:v>44530.291666666664</c:v>
                </c:pt>
                <c:pt idx="2912">
                  <c:v>44530.333333333336</c:v>
                </c:pt>
                <c:pt idx="2913">
                  <c:v>44530.375</c:v>
                </c:pt>
                <c:pt idx="2914">
                  <c:v>44530.416666666664</c:v>
                </c:pt>
                <c:pt idx="2915">
                  <c:v>44530.458333333336</c:v>
                </c:pt>
                <c:pt idx="2916">
                  <c:v>44530.5</c:v>
                </c:pt>
                <c:pt idx="2917">
                  <c:v>44530.541666666664</c:v>
                </c:pt>
                <c:pt idx="2918">
                  <c:v>44530.583333333336</c:v>
                </c:pt>
                <c:pt idx="2919">
                  <c:v>44530.625</c:v>
                </c:pt>
                <c:pt idx="2920">
                  <c:v>44530.666666666664</c:v>
                </c:pt>
                <c:pt idx="2921">
                  <c:v>44530.708333333336</c:v>
                </c:pt>
                <c:pt idx="2922">
                  <c:v>44530.75</c:v>
                </c:pt>
                <c:pt idx="2923">
                  <c:v>44530.791666666664</c:v>
                </c:pt>
                <c:pt idx="2924">
                  <c:v>44530.833333333336</c:v>
                </c:pt>
                <c:pt idx="2925">
                  <c:v>44530.875</c:v>
                </c:pt>
                <c:pt idx="2926">
                  <c:v>44530.916666666664</c:v>
                </c:pt>
                <c:pt idx="2927">
                  <c:v>44530.958333333336</c:v>
                </c:pt>
                <c:pt idx="2928">
                  <c:v>44531</c:v>
                </c:pt>
                <c:pt idx="2929">
                  <c:v>44531.041666666664</c:v>
                </c:pt>
                <c:pt idx="2930">
                  <c:v>44531.083333333336</c:v>
                </c:pt>
                <c:pt idx="2931">
                  <c:v>44531.125</c:v>
                </c:pt>
                <c:pt idx="2932">
                  <c:v>44531.166666666664</c:v>
                </c:pt>
                <c:pt idx="2933">
                  <c:v>44531.208333333336</c:v>
                </c:pt>
                <c:pt idx="2934">
                  <c:v>44531.25</c:v>
                </c:pt>
                <c:pt idx="2935">
                  <c:v>44531.291666666664</c:v>
                </c:pt>
                <c:pt idx="2936">
                  <c:v>44531.333333333336</c:v>
                </c:pt>
                <c:pt idx="2937">
                  <c:v>44531.375</c:v>
                </c:pt>
                <c:pt idx="2938">
                  <c:v>44531.416666666664</c:v>
                </c:pt>
                <c:pt idx="2939">
                  <c:v>44531.458333333336</c:v>
                </c:pt>
                <c:pt idx="2940">
                  <c:v>44531.5</c:v>
                </c:pt>
                <c:pt idx="2941">
                  <c:v>44531.541666666664</c:v>
                </c:pt>
                <c:pt idx="2942">
                  <c:v>44531.583333333336</c:v>
                </c:pt>
                <c:pt idx="2943">
                  <c:v>44531.625</c:v>
                </c:pt>
                <c:pt idx="2944">
                  <c:v>44531.666666666664</c:v>
                </c:pt>
                <c:pt idx="2945">
                  <c:v>44531.708333333336</c:v>
                </c:pt>
                <c:pt idx="2946">
                  <c:v>44531.75</c:v>
                </c:pt>
                <c:pt idx="2947">
                  <c:v>44531.791666666664</c:v>
                </c:pt>
                <c:pt idx="2948">
                  <c:v>44531.833333333336</c:v>
                </c:pt>
                <c:pt idx="2949">
                  <c:v>44531.875</c:v>
                </c:pt>
                <c:pt idx="2950">
                  <c:v>44531.916666666664</c:v>
                </c:pt>
                <c:pt idx="2951">
                  <c:v>44531.958333333336</c:v>
                </c:pt>
                <c:pt idx="2952">
                  <c:v>44532</c:v>
                </c:pt>
                <c:pt idx="2953">
                  <c:v>44532.041666666664</c:v>
                </c:pt>
                <c:pt idx="2954">
                  <c:v>44532.083333333336</c:v>
                </c:pt>
                <c:pt idx="2955">
                  <c:v>44532.125</c:v>
                </c:pt>
                <c:pt idx="2956">
                  <c:v>44532.166666666664</c:v>
                </c:pt>
                <c:pt idx="2957">
                  <c:v>44532.208333333336</c:v>
                </c:pt>
                <c:pt idx="2958">
                  <c:v>44532.25</c:v>
                </c:pt>
                <c:pt idx="2959">
                  <c:v>44532.291666666664</c:v>
                </c:pt>
                <c:pt idx="2960">
                  <c:v>44532.333333333336</c:v>
                </c:pt>
                <c:pt idx="2961">
                  <c:v>44532.375</c:v>
                </c:pt>
                <c:pt idx="2962">
                  <c:v>44532.416666666664</c:v>
                </c:pt>
                <c:pt idx="2963">
                  <c:v>44532.458333333336</c:v>
                </c:pt>
                <c:pt idx="2964">
                  <c:v>44532.5</c:v>
                </c:pt>
                <c:pt idx="2965">
                  <c:v>44532.541666666664</c:v>
                </c:pt>
                <c:pt idx="2966">
                  <c:v>44532.583333333336</c:v>
                </c:pt>
                <c:pt idx="2967">
                  <c:v>44532.625</c:v>
                </c:pt>
                <c:pt idx="2968">
                  <c:v>44532.666666666664</c:v>
                </c:pt>
                <c:pt idx="2969">
                  <c:v>44532.708333333336</c:v>
                </c:pt>
                <c:pt idx="2970">
                  <c:v>44532.75</c:v>
                </c:pt>
                <c:pt idx="2971">
                  <c:v>44532.791666666664</c:v>
                </c:pt>
                <c:pt idx="2972">
                  <c:v>44532.833333333336</c:v>
                </c:pt>
                <c:pt idx="2973">
                  <c:v>44532.875</c:v>
                </c:pt>
                <c:pt idx="2974">
                  <c:v>44532.916666666664</c:v>
                </c:pt>
                <c:pt idx="2975">
                  <c:v>44532.958333333336</c:v>
                </c:pt>
                <c:pt idx="2976">
                  <c:v>44533</c:v>
                </c:pt>
                <c:pt idx="2977">
                  <c:v>44533.041666666664</c:v>
                </c:pt>
                <c:pt idx="2978">
                  <c:v>44533.083333333336</c:v>
                </c:pt>
                <c:pt idx="2979">
                  <c:v>44533.125</c:v>
                </c:pt>
                <c:pt idx="2980">
                  <c:v>44533.166666666664</c:v>
                </c:pt>
                <c:pt idx="2981">
                  <c:v>44533.208333333336</c:v>
                </c:pt>
                <c:pt idx="2982">
                  <c:v>44533.25</c:v>
                </c:pt>
                <c:pt idx="2983">
                  <c:v>44533.291666666664</c:v>
                </c:pt>
                <c:pt idx="2984">
                  <c:v>44533.333333333336</c:v>
                </c:pt>
                <c:pt idx="2985">
                  <c:v>44533.375</c:v>
                </c:pt>
                <c:pt idx="2986">
                  <c:v>44533.416666666664</c:v>
                </c:pt>
                <c:pt idx="2987">
                  <c:v>44533.458333333336</c:v>
                </c:pt>
                <c:pt idx="2988">
                  <c:v>44533.5</c:v>
                </c:pt>
                <c:pt idx="2989">
                  <c:v>44533.541666666664</c:v>
                </c:pt>
                <c:pt idx="2990">
                  <c:v>44533.583333333336</c:v>
                </c:pt>
                <c:pt idx="2991">
                  <c:v>44533.625</c:v>
                </c:pt>
                <c:pt idx="2992">
                  <c:v>44533.666666666664</c:v>
                </c:pt>
                <c:pt idx="2993">
                  <c:v>44533.708333333336</c:v>
                </c:pt>
                <c:pt idx="2994">
                  <c:v>44533.75</c:v>
                </c:pt>
                <c:pt idx="2995">
                  <c:v>44533.791666666664</c:v>
                </c:pt>
                <c:pt idx="2996">
                  <c:v>44533.833333333336</c:v>
                </c:pt>
                <c:pt idx="2997">
                  <c:v>44533.875</c:v>
                </c:pt>
                <c:pt idx="2998">
                  <c:v>44533.916666666664</c:v>
                </c:pt>
                <c:pt idx="2999">
                  <c:v>44533.958333333336</c:v>
                </c:pt>
                <c:pt idx="3000">
                  <c:v>44534</c:v>
                </c:pt>
                <c:pt idx="3001">
                  <c:v>44534.041666666664</c:v>
                </c:pt>
                <c:pt idx="3002">
                  <c:v>44534.083333333336</c:v>
                </c:pt>
                <c:pt idx="3003">
                  <c:v>44534.125</c:v>
                </c:pt>
                <c:pt idx="3004">
                  <c:v>44534.166666666664</c:v>
                </c:pt>
                <c:pt idx="3005">
                  <c:v>44534.208333333336</c:v>
                </c:pt>
                <c:pt idx="3006">
                  <c:v>44534.25</c:v>
                </c:pt>
                <c:pt idx="3007">
                  <c:v>44534.291666666664</c:v>
                </c:pt>
                <c:pt idx="3008">
                  <c:v>44534.333333333336</c:v>
                </c:pt>
                <c:pt idx="3009">
                  <c:v>44534.375</c:v>
                </c:pt>
                <c:pt idx="3010">
                  <c:v>44534.416666666664</c:v>
                </c:pt>
                <c:pt idx="3011">
                  <c:v>44534.458333333336</c:v>
                </c:pt>
                <c:pt idx="3012">
                  <c:v>44534.5</c:v>
                </c:pt>
                <c:pt idx="3013">
                  <c:v>44534.541666666664</c:v>
                </c:pt>
                <c:pt idx="3014">
                  <c:v>44534.583333333336</c:v>
                </c:pt>
                <c:pt idx="3015">
                  <c:v>44534.625</c:v>
                </c:pt>
                <c:pt idx="3016">
                  <c:v>44534.666666666664</c:v>
                </c:pt>
                <c:pt idx="3017">
                  <c:v>44534.708333333336</c:v>
                </c:pt>
                <c:pt idx="3018">
                  <c:v>44534.75</c:v>
                </c:pt>
                <c:pt idx="3019">
                  <c:v>44534.791666666664</c:v>
                </c:pt>
                <c:pt idx="3020">
                  <c:v>44534.833333333336</c:v>
                </c:pt>
                <c:pt idx="3021">
                  <c:v>44534.875</c:v>
                </c:pt>
                <c:pt idx="3022">
                  <c:v>44534.916666666664</c:v>
                </c:pt>
                <c:pt idx="3023">
                  <c:v>44534.958333333336</c:v>
                </c:pt>
                <c:pt idx="3024">
                  <c:v>44535</c:v>
                </c:pt>
                <c:pt idx="3025">
                  <c:v>44535.041666666664</c:v>
                </c:pt>
                <c:pt idx="3026">
                  <c:v>44535.083333333336</c:v>
                </c:pt>
                <c:pt idx="3027">
                  <c:v>44535.125</c:v>
                </c:pt>
                <c:pt idx="3028">
                  <c:v>44535.166666666664</c:v>
                </c:pt>
                <c:pt idx="3029">
                  <c:v>44535.208333333336</c:v>
                </c:pt>
                <c:pt idx="3030">
                  <c:v>44535.25</c:v>
                </c:pt>
                <c:pt idx="3031">
                  <c:v>44535.291666666664</c:v>
                </c:pt>
                <c:pt idx="3032">
                  <c:v>44535.333333333336</c:v>
                </c:pt>
                <c:pt idx="3033">
                  <c:v>44535.375</c:v>
                </c:pt>
                <c:pt idx="3034">
                  <c:v>44535.416666666664</c:v>
                </c:pt>
                <c:pt idx="3035">
                  <c:v>44535.458333333336</c:v>
                </c:pt>
                <c:pt idx="3036">
                  <c:v>44535.5</c:v>
                </c:pt>
                <c:pt idx="3037">
                  <c:v>44535.541666666664</c:v>
                </c:pt>
                <c:pt idx="3038">
                  <c:v>44535.583333333336</c:v>
                </c:pt>
                <c:pt idx="3039">
                  <c:v>44535.625</c:v>
                </c:pt>
                <c:pt idx="3040">
                  <c:v>44535.666666666664</c:v>
                </c:pt>
                <c:pt idx="3041">
                  <c:v>44535.708333333336</c:v>
                </c:pt>
                <c:pt idx="3042">
                  <c:v>44535.75</c:v>
                </c:pt>
                <c:pt idx="3043">
                  <c:v>44535.791666666664</c:v>
                </c:pt>
                <c:pt idx="3044">
                  <c:v>44535.833333333336</c:v>
                </c:pt>
                <c:pt idx="3045">
                  <c:v>44535.875</c:v>
                </c:pt>
                <c:pt idx="3046">
                  <c:v>44535.916666666664</c:v>
                </c:pt>
                <c:pt idx="3047">
                  <c:v>44535.958333333336</c:v>
                </c:pt>
                <c:pt idx="3048">
                  <c:v>44536</c:v>
                </c:pt>
                <c:pt idx="3049">
                  <c:v>44536.041666666664</c:v>
                </c:pt>
                <c:pt idx="3050">
                  <c:v>44536.083333333336</c:v>
                </c:pt>
                <c:pt idx="3051">
                  <c:v>44536.125</c:v>
                </c:pt>
                <c:pt idx="3052">
                  <c:v>44536.166666666664</c:v>
                </c:pt>
                <c:pt idx="3053">
                  <c:v>44536.208333333336</c:v>
                </c:pt>
                <c:pt idx="3054">
                  <c:v>44536.25</c:v>
                </c:pt>
                <c:pt idx="3055">
                  <c:v>44536.291666666664</c:v>
                </c:pt>
                <c:pt idx="3056">
                  <c:v>44536.333333333336</c:v>
                </c:pt>
                <c:pt idx="3057">
                  <c:v>44536.375</c:v>
                </c:pt>
                <c:pt idx="3058">
                  <c:v>44536.416666666664</c:v>
                </c:pt>
                <c:pt idx="3059">
                  <c:v>44536.458333333336</c:v>
                </c:pt>
                <c:pt idx="3060">
                  <c:v>44536.5</c:v>
                </c:pt>
                <c:pt idx="3061">
                  <c:v>44536.541666666664</c:v>
                </c:pt>
                <c:pt idx="3062">
                  <c:v>44536.583333333336</c:v>
                </c:pt>
                <c:pt idx="3063">
                  <c:v>44536.625</c:v>
                </c:pt>
                <c:pt idx="3064">
                  <c:v>44536.666666666664</c:v>
                </c:pt>
                <c:pt idx="3065">
                  <c:v>44536.708333333336</c:v>
                </c:pt>
                <c:pt idx="3066">
                  <c:v>44536.75</c:v>
                </c:pt>
                <c:pt idx="3067">
                  <c:v>44536.791666666664</c:v>
                </c:pt>
                <c:pt idx="3068">
                  <c:v>44536.833333333336</c:v>
                </c:pt>
                <c:pt idx="3069">
                  <c:v>44536.875</c:v>
                </c:pt>
                <c:pt idx="3070">
                  <c:v>44536.916666666664</c:v>
                </c:pt>
                <c:pt idx="3071">
                  <c:v>44536.958333333336</c:v>
                </c:pt>
                <c:pt idx="3072">
                  <c:v>44537</c:v>
                </c:pt>
                <c:pt idx="3073">
                  <c:v>44537.041666666664</c:v>
                </c:pt>
                <c:pt idx="3074">
                  <c:v>44537.083333333336</c:v>
                </c:pt>
                <c:pt idx="3075">
                  <c:v>44537.125</c:v>
                </c:pt>
                <c:pt idx="3076">
                  <c:v>44537.166666666664</c:v>
                </c:pt>
                <c:pt idx="3077">
                  <c:v>44537.208333333336</c:v>
                </c:pt>
                <c:pt idx="3078">
                  <c:v>44537.25</c:v>
                </c:pt>
                <c:pt idx="3079">
                  <c:v>44537.291666666664</c:v>
                </c:pt>
                <c:pt idx="3080">
                  <c:v>44537.333333333336</c:v>
                </c:pt>
                <c:pt idx="3081">
                  <c:v>44537.375</c:v>
                </c:pt>
                <c:pt idx="3082">
                  <c:v>44537.416666666664</c:v>
                </c:pt>
                <c:pt idx="3083">
                  <c:v>44537.458333333336</c:v>
                </c:pt>
                <c:pt idx="3084">
                  <c:v>44537.5</c:v>
                </c:pt>
                <c:pt idx="3085">
                  <c:v>44537.541666666664</c:v>
                </c:pt>
                <c:pt idx="3086">
                  <c:v>44537.583333333336</c:v>
                </c:pt>
                <c:pt idx="3087">
                  <c:v>44537.625</c:v>
                </c:pt>
                <c:pt idx="3088">
                  <c:v>44537.666666666664</c:v>
                </c:pt>
                <c:pt idx="3089">
                  <c:v>44537.708333333336</c:v>
                </c:pt>
                <c:pt idx="3090">
                  <c:v>44537.75</c:v>
                </c:pt>
                <c:pt idx="3091">
                  <c:v>44537.791666666664</c:v>
                </c:pt>
                <c:pt idx="3092">
                  <c:v>44537.833333333336</c:v>
                </c:pt>
                <c:pt idx="3093">
                  <c:v>44537.875</c:v>
                </c:pt>
                <c:pt idx="3094">
                  <c:v>44537.916666666664</c:v>
                </c:pt>
                <c:pt idx="3095">
                  <c:v>44537.958333333336</c:v>
                </c:pt>
                <c:pt idx="3096">
                  <c:v>44538</c:v>
                </c:pt>
                <c:pt idx="3097">
                  <c:v>44538.041666666664</c:v>
                </c:pt>
                <c:pt idx="3098">
                  <c:v>44538.083333333336</c:v>
                </c:pt>
                <c:pt idx="3099">
                  <c:v>44538.125</c:v>
                </c:pt>
                <c:pt idx="3100">
                  <c:v>44538.166666666664</c:v>
                </c:pt>
                <c:pt idx="3101">
                  <c:v>44538.208333333336</c:v>
                </c:pt>
                <c:pt idx="3102">
                  <c:v>44538.25</c:v>
                </c:pt>
                <c:pt idx="3103">
                  <c:v>44538.291666666664</c:v>
                </c:pt>
                <c:pt idx="3104">
                  <c:v>44538.333333333336</c:v>
                </c:pt>
                <c:pt idx="3105">
                  <c:v>44538.375</c:v>
                </c:pt>
                <c:pt idx="3106">
                  <c:v>44538.416666666664</c:v>
                </c:pt>
                <c:pt idx="3107">
                  <c:v>44538.458333333336</c:v>
                </c:pt>
                <c:pt idx="3108">
                  <c:v>44538.5</c:v>
                </c:pt>
                <c:pt idx="3109">
                  <c:v>44538.541666666664</c:v>
                </c:pt>
                <c:pt idx="3110">
                  <c:v>44538.583333333336</c:v>
                </c:pt>
                <c:pt idx="3111">
                  <c:v>44538.625</c:v>
                </c:pt>
                <c:pt idx="3112">
                  <c:v>44538.666666666664</c:v>
                </c:pt>
                <c:pt idx="3113">
                  <c:v>44538.708333333336</c:v>
                </c:pt>
                <c:pt idx="3114">
                  <c:v>44538.75</c:v>
                </c:pt>
                <c:pt idx="3115">
                  <c:v>44538.791666666664</c:v>
                </c:pt>
                <c:pt idx="3116">
                  <c:v>44538.833333333336</c:v>
                </c:pt>
                <c:pt idx="3117">
                  <c:v>44538.875</c:v>
                </c:pt>
                <c:pt idx="3118">
                  <c:v>44538.916666666664</c:v>
                </c:pt>
                <c:pt idx="3119">
                  <c:v>44538.958333333336</c:v>
                </c:pt>
                <c:pt idx="3120">
                  <c:v>44539</c:v>
                </c:pt>
                <c:pt idx="3121">
                  <c:v>44539.041666666664</c:v>
                </c:pt>
                <c:pt idx="3122">
                  <c:v>44539.083333333336</c:v>
                </c:pt>
                <c:pt idx="3123">
                  <c:v>44539.125</c:v>
                </c:pt>
                <c:pt idx="3124">
                  <c:v>44539.166666666664</c:v>
                </c:pt>
                <c:pt idx="3125">
                  <c:v>44539.208333333336</c:v>
                </c:pt>
                <c:pt idx="3126">
                  <c:v>44539.25</c:v>
                </c:pt>
                <c:pt idx="3127">
                  <c:v>44539.291666666664</c:v>
                </c:pt>
                <c:pt idx="3128">
                  <c:v>44539.333333333336</c:v>
                </c:pt>
                <c:pt idx="3129">
                  <c:v>44539.375</c:v>
                </c:pt>
                <c:pt idx="3130">
                  <c:v>44539.416666666664</c:v>
                </c:pt>
                <c:pt idx="3131">
                  <c:v>44539.458333333336</c:v>
                </c:pt>
                <c:pt idx="3132">
                  <c:v>44539.5</c:v>
                </c:pt>
                <c:pt idx="3133">
                  <c:v>44539.541666666664</c:v>
                </c:pt>
                <c:pt idx="3134">
                  <c:v>44539.583333333336</c:v>
                </c:pt>
                <c:pt idx="3135">
                  <c:v>44539.625</c:v>
                </c:pt>
                <c:pt idx="3136">
                  <c:v>44539.666666666664</c:v>
                </c:pt>
                <c:pt idx="3137">
                  <c:v>44539.708333333336</c:v>
                </c:pt>
                <c:pt idx="3138">
                  <c:v>44539.75</c:v>
                </c:pt>
                <c:pt idx="3139">
                  <c:v>44539.791666666664</c:v>
                </c:pt>
                <c:pt idx="3140">
                  <c:v>44539.833333333336</c:v>
                </c:pt>
                <c:pt idx="3141">
                  <c:v>44539.875</c:v>
                </c:pt>
                <c:pt idx="3142">
                  <c:v>44539.916666666664</c:v>
                </c:pt>
                <c:pt idx="3143">
                  <c:v>44539.958333333336</c:v>
                </c:pt>
                <c:pt idx="3144">
                  <c:v>44540</c:v>
                </c:pt>
                <c:pt idx="3145">
                  <c:v>44540.041666666664</c:v>
                </c:pt>
                <c:pt idx="3146">
                  <c:v>44540.083333333336</c:v>
                </c:pt>
                <c:pt idx="3147">
                  <c:v>44540.125</c:v>
                </c:pt>
                <c:pt idx="3148">
                  <c:v>44540.166666666664</c:v>
                </c:pt>
                <c:pt idx="3149">
                  <c:v>44540.208333333336</c:v>
                </c:pt>
                <c:pt idx="3150">
                  <c:v>44540.25</c:v>
                </c:pt>
                <c:pt idx="3151">
                  <c:v>44540.291666666664</c:v>
                </c:pt>
                <c:pt idx="3152">
                  <c:v>44540.333333333336</c:v>
                </c:pt>
                <c:pt idx="3153">
                  <c:v>44540.375</c:v>
                </c:pt>
                <c:pt idx="3154">
                  <c:v>44540.416666666664</c:v>
                </c:pt>
                <c:pt idx="3155">
                  <c:v>44540.458333333336</c:v>
                </c:pt>
                <c:pt idx="3156">
                  <c:v>44540.5</c:v>
                </c:pt>
                <c:pt idx="3157">
                  <c:v>44540.541666666664</c:v>
                </c:pt>
                <c:pt idx="3158">
                  <c:v>44540.583333333336</c:v>
                </c:pt>
                <c:pt idx="3159">
                  <c:v>44540.625</c:v>
                </c:pt>
                <c:pt idx="3160">
                  <c:v>44540.666666666664</c:v>
                </c:pt>
                <c:pt idx="3161">
                  <c:v>44540.708333333336</c:v>
                </c:pt>
                <c:pt idx="3162">
                  <c:v>44540.75</c:v>
                </c:pt>
                <c:pt idx="3163">
                  <c:v>44540.791666666664</c:v>
                </c:pt>
                <c:pt idx="3164">
                  <c:v>44540.833333333336</c:v>
                </c:pt>
                <c:pt idx="3165">
                  <c:v>44540.875</c:v>
                </c:pt>
                <c:pt idx="3166">
                  <c:v>44540.916666666664</c:v>
                </c:pt>
                <c:pt idx="3167">
                  <c:v>44540.958333333336</c:v>
                </c:pt>
                <c:pt idx="3168">
                  <c:v>44541</c:v>
                </c:pt>
                <c:pt idx="3169">
                  <c:v>44541.041666666664</c:v>
                </c:pt>
                <c:pt idx="3170">
                  <c:v>44541.083333333336</c:v>
                </c:pt>
                <c:pt idx="3171">
                  <c:v>44541.125</c:v>
                </c:pt>
                <c:pt idx="3172">
                  <c:v>44541.166666666664</c:v>
                </c:pt>
                <c:pt idx="3173">
                  <c:v>44541.208333333336</c:v>
                </c:pt>
                <c:pt idx="3174">
                  <c:v>44541.25</c:v>
                </c:pt>
                <c:pt idx="3175">
                  <c:v>44541.291666666664</c:v>
                </c:pt>
                <c:pt idx="3176">
                  <c:v>44541.333333333336</c:v>
                </c:pt>
                <c:pt idx="3177">
                  <c:v>44541.375</c:v>
                </c:pt>
                <c:pt idx="3178">
                  <c:v>44541.416666666664</c:v>
                </c:pt>
                <c:pt idx="3179">
                  <c:v>44541.458333333336</c:v>
                </c:pt>
                <c:pt idx="3180">
                  <c:v>44541.5</c:v>
                </c:pt>
                <c:pt idx="3181">
                  <c:v>44541.541666666664</c:v>
                </c:pt>
                <c:pt idx="3182">
                  <c:v>44541.583333333336</c:v>
                </c:pt>
                <c:pt idx="3183">
                  <c:v>44541.625</c:v>
                </c:pt>
                <c:pt idx="3184">
                  <c:v>44541.666666666664</c:v>
                </c:pt>
                <c:pt idx="3185">
                  <c:v>44541.708333333336</c:v>
                </c:pt>
                <c:pt idx="3186">
                  <c:v>44541.75</c:v>
                </c:pt>
                <c:pt idx="3187">
                  <c:v>44541.791666666664</c:v>
                </c:pt>
                <c:pt idx="3188">
                  <c:v>44541.833333333336</c:v>
                </c:pt>
                <c:pt idx="3189">
                  <c:v>44541.875</c:v>
                </c:pt>
                <c:pt idx="3190">
                  <c:v>44541.916666666664</c:v>
                </c:pt>
                <c:pt idx="3191">
                  <c:v>44541.958333333336</c:v>
                </c:pt>
                <c:pt idx="3192">
                  <c:v>44542</c:v>
                </c:pt>
                <c:pt idx="3193">
                  <c:v>44542.041666666664</c:v>
                </c:pt>
                <c:pt idx="3194">
                  <c:v>44542.083333333336</c:v>
                </c:pt>
                <c:pt idx="3195">
                  <c:v>44542.125</c:v>
                </c:pt>
                <c:pt idx="3196">
                  <c:v>44542.166666666664</c:v>
                </c:pt>
                <c:pt idx="3197">
                  <c:v>44542.208333333336</c:v>
                </c:pt>
                <c:pt idx="3198">
                  <c:v>44542.25</c:v>
                </c:pt>
                <c:pt idx="3199">
                  <c:v>44542.291666666664</c:v>
                </c:pt>
                <c:pt idx="3200">
                  <c:v>44542.333333333336</c:v>
                </c:pt>
                <c:pt idx="3201">
                  <c:v>44542.375</c:v>
                </c:pt>
                <c:pt idx="3202">
                  <c:v>44542.416666666664</c:v>
                </c:pt>
                <c:pt idx="3203">
                  <c:v>44542.458333333336</c:v>
                </c:pt>
                <c:pt idx="3204">
                  <c:v>44542.5</c:v>
                </c:pt>
                <c:pt idx="3205">
                  <c:v>44542.541666666664</c:v>
                </c:pt>
                <c:pt idx="3206">
                  <c:v>44542.583333333336</c:v>
                </c:pt>
                <c:pt idx="3207">
                  <c:v>44542.625</c:v>
                </c:pt>
                <c:pt idx="3208">
                  <c:v>44542.666666666664</c:v>
                </c:pt>
                <c:pt idx="3209">
                  <c:v>44542.708333333336</c:v>
                </c:pt>
                <c:pt idx="3210">
                  <c:v>44542.75</c:v>
                </c:pt>
                <c:pt idx="3211">
                  <c:v>44542.791666666664</c:v>
                </c:pt>
                <c:pt idx="3212">
                  <c:v>44542.833333333336</c:v>
                </c:pt>
                <c:pt idx="3213">
                  <c:v>44542.875</c:v>
                </c:pt>
                <c:pt idx="3214">
                  <c:v>44542.916666666664</c:v>
                </c:pt>
                <c:pt idx="3215">
                  <c:v>44542.958333333336</c:v>
                </c:pt>
                <c:pt idx="3216">
                  <c:v>44543</c:v>
                </c:pt>
                <c:pt idx="3217">
                  <c:v>44543.041666666664</c:v>
                </c:pt>
                <c:pt idx="3218">
                  <c:v>44543.083333333336</c:v>
                </c:pt>
                <c:pt idx="3219">
                  <c:v>44543.125</c:v>
                </c:pt>
                <c:pt idx="3220">
                  <c:v>44543.166666666664</c:v>
                </c:pt>
                <c:pt idx="3221">
                  <c:v>44543.208333333336</c:v>
                </c:pt>
                <c:pt idx="3222">
                  <c:v>44543.25</c:v>
                </c:pt>
                <c:pt idx="3223">
                  <c:v>44543.291666666664</c:v>
                </c:pt>
                <c:pt idx="3224">
                  <c:v>44543.333333333336</c:v>
                </c:pt>
                <c:pt idx="3225">
                  <c:v>44543.375</c:v>
                </c:pt>
                <c:pt idx="3226">
                  <c:v>44543.416666666664</c:v>
                </c:pt>
                <c:pt idx="3227">
                  <c:v>44543.458333333336</c:v>
                </c:pt>
                <c:pt idx="3228">
                  <c:v>44543.5</c:v>
                </c:pt>
                <c:pt idx="3229">
                  <c:v>44543.541666666664</c:v>
                </c:pt>
                <c:pt idx="3230">
                  <c:v>44543.583333333336</c:v>
                </c:pt>
                <c:pt idx="3231">
                  <c:v>44543.625</c:v>
                </c:pt>
                <c:pt idx="3232">
                  <c:v>44543.666666666664</c:v>
                </c:pt>
                <c:pt idx="3233">
                  <c:v>44543.708333333336</c:v>
                </c:pt>
                <c:pt idx="3234">
                  <c:v>44543.75</c:v>
                </c:pt>
                <c:pt idx="3235">
                  <c:v>44543.791666666664</c:v>
                </c:pt>
                <c:pt idx="3236">
                  <c:v>44543.833333333336</c:v>
                </c:pt>
                <c:pt idx="3237">
                  <c:v>44543.875</c:v>
                </c:pt>
                <c:pt idx="3238">
                  <c:v>44543.916666666664</c:v>
                </c:pt>
                <c:pt idx="3239">
                  <c:v>44543.958333333336</c:v>
                </c:pt>
                <c:pt idx="3240">
                  <c:v>44544</c:v>
                </c:pt>
                <c:pt idx="3241">
                  <c:v>44544.041666666664</c:v>
                </c:pt>
                <c:pt idx="3242">
                  <c:v>44544.083333333336</c:v>
                </c:pt>
                <c:pt idx="3243">
                  <c:v>44544.125</c:v>
                </c:pt>
                <c:pt idx="3244">
                  <c:v>44544.166666666664</c:v>
                </c:pt>
                <c:pt idx="3245">
                  <c:v>44544.208333333336</c:v>
                </c:pt>
                <c:pt idx="3246">
                  <c:v>44544.25</c:v>
                </c:pt>
                <c:pt idx="3247">
                  <c:v>44544.291666666664</c:v>
                </c:pt>
                <c:pt idx="3248">
                  <c:v>44544.333333333336</c:v>
                </c:pt>
                <c:pt idx="3249">
                  <c:v>44544.375</c:v>
                </c:pt>
                <c:pt idx="3250">
                  <c:v>44544.416666666664</c:v>
                </c:pt>
                <c:pt idx="3251">
                  <c:v>44544.458333333336</c:v>
                </c:pt>
                <c:pt idx="3252">
                  <c:v>44544.5</c:v>
                </c:pt>
                <c:pt idx="3253">
                  <c:v>44544.541666666664</c:v>
                </c:pt>
                <c:pt idx="3254">
                  <c:v>44544.583333333336</c:v>
                </c:pt>
                <c:pt idx="3255">
                  <c:v>44544.625</c:v>
                </c:pt>
                <c:pt idx="3256">
                  <c:v>44544.666666666664</c:v>
                </c:pt>
                <c:pt idx="3257">
                  <c:v>44544.708333333336</c:v>
                </c:pt>
                <c:pt idx="3258">
                  <c:v>44544.75</c:v>
                </c:pt>
                <c:pt idx="3259">
                  <c:v>44544.791666666664</c:v>
                </c:pt>
                <c:pt idx="3260">
                  <c:v>44544.833333333336</c:v>
                </c:pt>
                <c:pt idx="3261">
                  <c:v>44544.875</c:v>
                </c:pt>
                <c:pt idx="3262">
                  <c:v>44544.916666666664</c:v>
                </c:pt>
                <c:pt idx="3263">
                  <c:v>44544.958333333336</c:v>
                </c:pt>
                <c:pt idx="3264">
                  <c:v>44545</c:v>
                </c:pt>
                <c:pt idx="3265">
                  <c:v>44545.041666666664</c:v>
                </c:pt>
                <c:pt idx="3266">
                  <c:v>44545.083333333336</c:v>
                </c:pt>
                <c:pt idx="3267">
                  <c:v>44545.125</c:v>
                </c:pt>
                <c:pt idx="3268">
                  <c:v>44545.166666666664</c:v>
                </c:pt>
                <c:pt idx="3269">
                  <c:v>44545.208333333336</c:v>
                </c:pt>
                <c:pt idx="3270">
                  <c:v>44545.25</c:v>
                </c:pt>
                <c:pt idx="3271">
                  <c:v>44545.291666666664</c:v>
                </c:pt>
                <c:pt idx="3272">
                  <c:v>44545.333333333336</c:v>
                </c:pt>
                <c:pt idx="3273">
                  <c:v>44545.375</c:v>
                </c:pt>
                <c:pt idx="3274">
                  <c:v>44545.416666666664</c:v>
                </c:pt>
                <c:pt idx="3275">
                  <c:v>44545.458333333336</c:v>
                </c:pt>
                <c:pt idx="3276">
                  <c:v>44545.5</c:v>
                </c:pt>
                <c:pt idx="3277">
                  <c:v>44545.541666666664</c:v>
                </c:pt>
                <c:pt idx="3278">
                  <c:v>44545.583333333336</c:v>
                </c:pt>
                <c:pt idx="3279">
                  <c:v>44545.625</c:v>
                </c:pt>
                <c:pt idx="3280">
                  <c:v>44545.666666666664</c:v>
                </c:pt>
                <c:pt idx="3281">
                  <c:v>44545.708333333336</c:v>
                </c:pt>
                <c:pt idx="3282">
                  <c:v>44545.75</c:v>
                </c:pt>
                <c:pt idx="3283">
                  <c:v>44545.791666666664</c:v>
                </c:pt>
                <c:pt idx="3284">
                  <c:v>44545.833333333336</c:v>
                </c:pt>
                <c:pt idx="3285">
                  <c:v>44545.875</c:v>
                </c:pt>
                <c:pt idx="3286">
                  <c:v>44545.916666666664</c:v>
                </c:pt>
                <c:pt idx="3287">
                  <c:v>44545.958333333336</c:v>
                </c:pt>
                <c:pt idx="3288">
                  <c:v>44546</c:v>
                </c:pt>
                <c:pt idx="3289">
                  <c:v>44546.041666666664</c:v>
                </c:pt>
                <c:pt idx="3290">
                  <c:v>44546.083333333336</c:v>
                </c:pt>
                <c:pt idx="3291">
                  <c:v>44546.125</c:v>
                </c:pt>
                <c:pt idx="3292">
                  <c:v>44546.166666666664</c:v>
                </c:pt>
                <c:pt idx="3293">
                  <c:v>44546.208333333336</c:v>
                </c:pt>
                <c:pt idx="3294">
                  <c:v>44546.25</c:v>
                </c:pt>
                <c:pt idx="3295">
                  <c:v>44546.291666666664</c:v>
                </c:pt>
                <c:pt idx="3296">
                  <c:v>44546.333333333336</c:v>
                </c:pt>
                <c:pt idx="3297">
                  <c:v>44546.375</c:v>
                </c:pt>
                <c:pt idx="3298">
                  <c:v>44546.416666666664</c:v>
                </c:pt>
                <c:pt idx="3299">
                  <c:v>44546.458333333336</c:v>
                </c:pt>
                <c:pt idx="3300">
                  <c:v>44546.5</c:v>
                </c:pt>
                <c:pt idx="3301">
                  <c:v>44546.541666666664</c:v>
                </c:pt>
                <c:pt idx="3302">
                  <c:v>44546.583333333336</c:v>
                </c:pt>
                <c:pt idx="3303">
                  <c:v>44546.625</c:v>
                </c:pt>
                <c:pt idx="3304">
                  <c:v>44546.666666666664</c:v>
                </c:pt>
                <c:pt idx="3305">
                  <c:v>44546.708333333336</c:v>
                </c:pt>
                <c:pt idx="3306">
                  <c:v>44546.75</c:v>
                </c:pt>
                <c:pt idx="3307">
                  <c:v>44546.791666666664</c:v>
                </c:pt>
                <c:pt idx="3308">
                  <c:v>44546.833333333336</c:v>
                </c:pt>
                <c:pt idx="3309">
                  <c:v>44546.875</c:v>
                </c:pt>
                <c:pt idx="3310">
                  <c:v>44546.916666666664</c:v>
                </c:pt>
                <c:pt idx="3311">
                  <c:v>44546.958333333336</c:v>
                </c:pt>
                <c:pt idx="3312">
                  <c:v>44547</c:v>
                </c:pt>
                <c:pt idx="3313">
                  <c:v>44547.041666666664</c:v>
                </c:pt>
                <c:pt idx="3314">
                  <c:v>44547.083333333336</c:v>
                </c:pt>
                <c:pt idx="3315">
                  <c:v>44547.125</c:v>
                </c:pt>
                <c:pt idx="3316">
                  <c:v>44547.166666666664</c:v>
                </c:pt>
                <c:pt idx="3317">
                  <c:v>44547.208333333336</c:v>
                </c:pt>
                <c:pt idx="3318">
                  <c:v>44547.25</c:v>
                </c:pt>
                <c:pt idx="3319">
                  <c:v>44547.291666666664</c:v>
                </c:pt>
                <c:pt idx="3320">
                  <c:v>44547.333333333336</c:v>
                </c:pt>
                <c:pt idx="3321">
                  <c:v>44547.375</c:v>
                </c:pt>
                <c:pt idx="3322">
                  <c:v>44547.416666666664</c:v>
                </c:pt>
                <c:pt idx="3323">
                  <c:v>44547.458333333336</c:v>
                </c:pt>
                <c:pt idx="3324">
                  <c:v>44547.5</c:v>
                </c:pt>
                <c:pt idx="3325">
                  <c:v>44547.541666666664</c:v>
                </c:pt>
                <c:pt idx="3326">
                  <c:v>44547.583333333336</c:v>
                </c:pt>
                <c:pt idx="3327">
                  <c:v>44547.625</c:v>
                </c:pt>
                <c:pt idx="3328">
                  <c:v>44547.666666666664</c:v>
                </c:pt>
                <c:pt idx="3329">
                  <c:v>44547.708333333336</c:v>
                </c:pt>
                <c:pt idx="3330">
                  <c:v>44547.75</c:v>
                </c:pt>
                <c:pt idx="3331">
                  <c:v>44547.791666666664</c:v>
                </c:pt>
                <c:pt idx="3332">
                  <c:v>44547.833333333336</c:v>
                </c:pt>
                <c:pt idx="3333">
                  <c:v>44547.875</c:v>
                </c:pt>
                <c:pt idx="3334">
                  <c:v>44547.916666666664</c:v>
                </c:pt>
                <c:pt idx="3335">
                  <c:v>44547.958333333336</c:v>
                </c:pt>
                <c:pt idx="3336">
                  <c:v>44548</c:v>
                </c:pt>
                <c:pt idx="3337">
                  <c:v>44548.041666666664</c:v>
                </c:pt>
                <c:pt idx="3338">
                  <c:v>44548.083333333336</c:v>
                </c:pt>
                <c:pt idx="3339">
                  <c:v>44548.125</c:v>
                </c:pt>
                <c:pt idx="3340">
                  <c:v>44548.166666666664</c:v>
                </c:pt>
                <c:pt idx="3341">
                  <c:v>44548.208333333336</c:v>
                </c:pt>
                <c:pt idx="3342">
                  <c:v>44548.25</c:v>
                </c:pt>
                <c:pt idx="3343">
                  <c:v>44548.291666666664</c:v>
                </c:pt>
                <c:pt idx="3344">
                  <c:v>44548.333333333336</c:v>
                </c:pt>
                <c:pt idx="3345">
                  <c:v>44548.375</c:v>
                </c:pt>
                <c:pt idx="3346">
                  <c:v>44548.416666666664</c:v>
                </c:pt>
                <c:pt idx="3347">
                  <c:v>44548.458333333336</c:v>
                </c:pt>
                <c:pt idx="3348">
                  <c:v>44548.5</c:v>
                </c:pt>
                <c:pt idx="3349">
                  <c:v>44548.541666666664</c:v>
                </c:pt>
                <c:pt idx="3350">
                  <c:v>44548.583333333336</c:v>
                </c:pt>
                <c:pt idx="3351">
                  <c:v>44548.625</c:v>
                </c:pt>
                <c:pt idx="3352">
                  <c:v>44548.666666666664</c:v>
                </c:pt>
                <c:pt idx="3353">
                  <c:v>44548.708333333336</c:v>
                </c:pt>
                <c:pt idx="3354">
                  <c:v>44548.75</c:v>
                </c:pt>
                <c:pt idx="3355">
                  <c:v>44548.791666666664</c:v>
                </c:pt>
                <c:pt idx="3356">
                  <c:v>44548.833333333336</c:v>
                </c:pt>
                <c:pt idx="3357">
                  <c:v>44548.875</c:v>
                </c:pt>
                <c:pt idx="3358">
                  <c:v>44548.916666666664</c:v>
                </c:pt>
                <c:pt idx="3359">
                  <c:v>44548.958333333336</c:v>
                </c:pt>
                <c:pt idx="3360">
                  <c:v>44549</c:v>
                </c:pt>
                <c:pt idx="3361">
                  <c:v>44549.041666666664</c:v>
                </c:pt>
                <c:pt idx="3362">
                  <c:v>44549.083333333336</c:v>
                </c:pt>
                <c:pt idx="3363">
                  <c:v>44549.125</c:v>
                </c:pt>
                <c:pt idx="3364">
                  <c:v>44549.166666666664</c:v>
                </c:pt>
                <c:pt idx="3365">
                  <c:v>44549.208333333336</c:v>
                </c:pt>
                <c:pt idx="3366">
                  <c:v>44549.25</c:v>
                </c:pt>
                <c:pt idx="3367">
                  <c:v>44549.291666666664</c:v>
                </c:pt>
                <c:pt idx="3368">
                  <c:v>44549.333333333336</c:v>
                </c:pt>
                <c:pt idx="3369">
                  <c:v>44549.375</c:v>
                </c:pt>
                <c:pt idx="3370">
                  <c:v>44549.416666666664</c:v>
                </c:pt>
                <c:pt idx="3371">
                  <c:v>44549.458333333336</c:v>
                </c:pt>
                <c:pt idx="3372">
                  <c:v>44549.5</c:v>
                </c:pt>
                <c:pt idx="3373">
                  <c:v>44549.541666666664</c:v>
                </c:pt>
                <c:pt idx="3374">
                  <c:v>44549.583333333336</c:v>
                </c:pt>
                <c:pt idx="3375">
                  <c:v>44549.625</c:v>
                </c:pt>
                <c:pt idx="3376">
                  <c:v>44549.666666666664</c:v>
                </c:pt>
                <c:pt idx="3377">
                  <c:v>44549.708333333336</c:v>
                </c:pt>
                <c:pt idx="3378">
                  <c:v>44549.75</c:v>
                </c:pt>
                <c:pt idx="3379">
                  <c:v>44549.791666666664</c:v>
                </c:pt>
                <c:pt idx="3380">
                  <c:v>44549.833333333336</c:v>
                </c:pt>
                <c:pt idx="3381">
                  <c:v>44549.875</c:v>
                </c:pt>
                <c:pt idx="3382">
                  <c:v>44549.916666666664</c:v>
                </c:pt>
                <c:pt idx="3383">
                  <c:v>44549.958333333336</c:v>
                </c:pt>
                <c:pt idx="3384">
                  <c:v>44550</c:v>
                </c:pt>
                <c:pt idx="3385">
                  <c:v>44550.041666666664</c:v>
                </c:pt>
                <c:pt idx="3386">
                  <c:v>44550.083333333336</c:v>
                </c:pt>
                <c:pt idx="3387">
                  <c:v>44550.125</c:v>
                </c:pt>
                <c:pt idx="3388">
                  <c:v>44550.166666666664</c:v>
                </c:pt>
                <c:pt idx="3389">
                  <c:v>44550.208333333336</c:v>
                </c:pt>
                <c:pt idx="3390">
                  <c:v>44550.25</c:v>
                </c:pt>
                <c:pt idx="3391">
                  <c:v>44550.291666666664</c:v>
                </c:pt>
                <c:pt idx="3392">
                  <c:v>44550.333333333336</c:v>
                </c:pt>
                <c:pt idx="3393">
                  <c:v>44550.375</c:v>
                </c:pt>
                <c:pt idx="3394">
                  <c:v>44550.416666666664</c:v>
                </c:pt>
                <c:pt idx="3395">
                  <c:v>44550.458333333336</c:v>
                </c:pt>
                <c:pt idx="3396">
                  <c:v>44550.5</c:v>
                </c:pt>
                <c:pt idx="3397">
                  <c:v>44550.541666666664</c:v>
                </c:pt>
                <c:pt idx="3398">
                  <c:v>44550.583333333336</c:v>
                </c:pt>
                <c:pt idx="3399">
                  <c:v>44550.625</c:v>
                </c:pt>
                <c:pt idx="3400">
                  <c:v>44550.666666666664</c:v>
                </c:pt>
                <c:pt idx="3401">
                  <c:v>44550.708333333336</c:v>
                </c:pt>
                <c:pt idx="3402">
                  <c:v>44550.75</c:v>
                </c:pt>
                <c:pt idx="3403">
                  <c:v>44550.791666666664</c:v>
                </c:pt>
                <c:pt idx="3404">
                  <c:v>44550.833333333336</c:v>
                </c:pt>
                <c:pt idx="3405">
                  <c:v>44550.875</c:v>
                </c:pt>
                <c:pt idx="3406">
                  <c:v>44550.916666666664</c:v>
                </c:pt>
                <c:pt idx="3407">
                  <c:v>44550.958333333336</c:v>
                </c:pt>
                <c:pt idx="3408">
                  <c:v>44551</c:v>
                </c:pt>
                <c:pt idx="3409">
                  <c:v>44551.041666666664</c:v>
                </c:pt>
                <c:pt idx="3410">
                  <c:v>44551.083333333336</c:v>
                </c:pt>
                <c:pt idx="3411">
                  <c:v>44551.125</c:v>
                </c:pt>
                <c:pt idx="3412">
                  <c:v>44551.166666666664</c:v>
                </c:pt>
                <c:pt idx="3413">
                  <c:v>44551.208333333336</c:v>
                </c:pt>
                <c:pt idx="3414">
                  <c:v>44551.25</c:v>
                </c:pt>
                <c:pt idx="3415">
                  <c:v>44551.291666666664</c:v>
                </c:pt>
                <c:pt idx="3416">
                  <c:v>44551.333333333336</c:v>
                </c:pt>
                <c:pt idx="3417">
                  <c:v>44551.375</c:v>
                </c:pt>
                <c:pt idx="3418">
                  <c:v>44551.416666666664</c:v>
                </c:pt>
                <c:pt idx="3419">
                  <c:v>44551.458333333336</c:v>
                </c:pt>
                <c:pt idx="3420">
                  <c:v>44551.5</c:v>
                </c:pt>
                <c:pt idx="3421">
                  <c:v>44551.541666666664</c:v>
                </c:pt>
                <c:pt idx="3422">
                  <c:v>44551.583333333336</c:v>
                </c:pt>
                <c:pt idx="3423">
                  <c:v>44551.625</c:v>
                </c:pt>
                <c:pt idx="3424">
                  <c:v>44551.666666666664</c:v>
                </c:pt>
                <c:pt idx="3425">
                  <c:v>44551.708333333336</c:v>
                </c:pt>
                <c:pt idx="3426">
                  <c:v>44551.75</c:v>
                </c:pt>
                <c:pt idx="3427">
                  <c:v>44551.791666666664</c:v>
                </c:pt>
                <c:pt idx="3428">
                  <c:v>44551.833333333336</c:v>
                </c:pt>
                <c:pt idx="3429">
                  <c:v>44551.875</c:v>
                </c:pt>
                <c:pt idx="3430">
                  <c:v>44551.916666666664</c:v>
                </c:pt>
                <c:pt idx="3431">
                  <c:v>44551.958333333336</c:v>
                </c:pt>
                <c:pt idx="3432">
                  <c:v>44552</c:v>
                </c:pt>
                <c:pt idx="3433">
                  <c:v>44552.041666666664</c:v>
                </c:pt>
                <c:pt idx="3434">
                  <c:v>44552.083333333336</c:v>
                </c:pt>
                <c:pt idx="3435">
                  <c:v>44552.125</c:v>
                </c:pt>
                <c:pt idx="3436">
                  <c:v>44552.166666666664</c:v>
                </c:pt>
                <c:pt idx="3437">
                  <c:v>44552.208333333336</c:v>
                </c:pt>
                <c:pt idx="3438">
                  <c:v>44552.25</c:v>
                </c:pt>
                <c:pt idx="3439">
                  <c:v>44552.291666666664</c:v>
                </c:pt>
                <c:pt idx="3440">
                  <c:v>44552.333333333336</c:v>
                </c:pt>
                <c:pt idx="3441">
                  <c:v>44552.375</c:v>
                </c:pt>
                <c:pt idx="3442">
                  <c:v>44552.416666666664</c:v>
                </c:pt>
                <c:pt idx="3443">
                  <c:v>44552.458333333336</c:v>
                </c:pt>
                <c:pt idx="3444">
                  <c:v>44552.5</c:v>
                </c:pt>
                <c:pt idx="3445">
                  <c:v>44552.541666666664</c:v>
                </c:pt>
                <c:pt idx="3446">
                  <c:v>44552.583333333336</c:v>
                </c:pt>
                <c:pt idx="3447">
                  <c:v>44552.625</c:v>
                </c:pt>
                <c:pt idx="3448">
                  <c:v>44552.666666666664</c:v>
                </c:pt>
                <c:pt idx="3449">
                  <c:v>44552.708333333336</c:v>
                </c:pt>
                <c:pt idx="3450">
                  <c:v>44552.75</c:v>
                </c:pt>
                <c:pt idx="3451">
                  <c:v>44552.791666666664</c:v>
                </c:pt>
                <c:pt idx="3452">
                  <c:v>44552.833333333336</c:v>
                </c:pt>
                <c:pt idx="3453">
                  <c:v>44552.875</c:v>
                </c:pt>
                <c:pt idx="3454">
                  <c:v>44552.916666666664</c:v>
                </c:pt>
                <c:pt idx="3455">
                  <c:v>44552.958333333336</c:v>
                </c:pt>
                <c:pt idx="3456">
                  <c:v>44553</c:v>
                </c:pt>
                <c:pt idx="3457">
                  <c:v>44553.041666666664</c:v>
                </c:pt>
                <c:pt idx="3458">
                  <c:v>44553.083333333336</c:v>
                </c:pt>
                <c:pt idx="3459">
                  <c:v>44553.125</c:v>
                </c:pt>
                <c:pt idx="3460">
                  <c:v>44553.166666666664</c:v>
                </c:pt>
                <c:pt idx="3461">
                  <c:v>44553.208333333336</c:v>
                </c:pt>
                <c:pt idx="3462">
                  <c:v>44553.25</c:v>
                </c:pt>
                <c:pt idx="3463">
                  <c:v>44553.291666666664</c:v>
                </c:pt>
                <c:pt idx="3464">
                  <c:v>44553.333333333336</c:v>
                </c:pt>
                <c:pt idx="3465">
                  <c:v>44553.375</c:v>
                </c:pt>
                <c:pt idx="3466">
                  <c:v>44553.416666666664</c:v>
                </c:pt>
                <c:pt idx="3467">
                  <c:v>44553.458333333336</c:v>
                </c:pt>
                <c:pt idx="3468">
                  <c:v>44553.5</c:v>
                </c:pt>
                <c:pt idx="3469">
                  <c:v>44553.541666666664</c:v>
                </c:pt>
                <c:pt idx="3470">
                  <c:v>44553.583333333336</c:v>
                </c:pt>
                <c:pt idx="3471">
                  <c:v>44553.625</c:v>
                </c:pt>
                <c:pt idx="3472">
                  <c:v>44553.666666666664</c:v>
                </c:pt>
                <c:pt idx="3473">
                  <c:v>44553.708333333336</c:v>
                </c:pt>
                <c:pt idx="3474">
                  <c:v>44553.75</c:v>
                </c:pt>
                <c:pt idx="3475">
                  <c:v>44553.791666666664</c:v>
                </c:pt>
                <c:pt idx="3476">
                  <c:v>44553.833333333336</c:v>
                </c:pt>
                <c:pt idx="3477">
                  <c:v>44553.875</c:v>
                </c:pt>
                <c:pt idx="3478">
                  <c:v>44553.916666666664</c:v>
                </c:pt>
                <c:pt idx="3479">
                  <c:v>44553.958333333336</c:v>
                </c:pt>
                <c:pt idx="3480">
                  <c:v>44554</c:v>
                </c:pt>
                <c:pt idx="3481">
                  <c:v>44554.041666666664</c:v>
                </c:pt>
                <c:pt idx="3482">
                  <c:v>44554.083333333336</c:v>
                </c:pt>
                <c:pt idx="3483">
                  <c:v>44554.125</c:v>
                </c:pt>
                <c:pt idx="3484">
                  <c:v>44554.166666666664</c:v>
                </c:pt>
                <c:pt idx="3485">
                  <c:v>44554.208333333336</c:v>
                </c:pt>
                <c:pt idx="3486">
                  <c:v>44554.25</c:v>
                </c:pt>
                <c:pt idx="3487">
                  <c:v>44554.291666666664</c:v>
                </c:pt>
                <c:pt idx="3488">
                  <c:v>44554.333333333336</c:v>
                </c:pt>
                <c:pt idx="3489">
                  <c:v>44554.375</c:v>
                </c:pt>
                <c:pt idx="3490">
                  <c:v>44554.416666666664</c:v>
                </c:pt>
                <c:pt idx="3491">
                  <c:v>44554.458333333336</c:v>
                </c:pt>
                <c:pt idx="3492">
                  <c:v>44554.5</c:v>
                </c:pt>
                <c:pt idx="3493">
                  <c:v>44554.541666666664</c:v>
                </c:pt>
                <c:pt idx="3494">
                  <c:v>44554.583333333336</c:v>
                </c:pt>
                <c:pt idx="3495">
                  <c:v>44554.625</c:v>
                </c:pt>
                <c:pt idx="3496">
                  <c:v>44554.666666666664</c:v>
                </c:pt>
                <c:pt idx="3497">
                  <c:v>44554.708333333336</c:v>
                </c:pt>
                <c:pt idx="3498">
                  <c:v>44554.75</c:v>
                </c:pt>
                <c:pt idx="3499">
                  <c:v>44554.791666666664</c:v>
                </c:pt>
                <c:pt idx="3500">
                  <c:v>44554.833333333336</c:v>
                </c:pt>
                <c:pt idx="3501">
                  <c:v>44554.875</c:v>
                </c:pt>
                <c:pt idx="3502">
                  <c:v>44554.916666666664</c:v>
                </c:pt>
                <c:pt idx="3503">
                  <c:v>44554.958333333336</c:v>
                </c:pt>
                <c:pt idx="3504">
                  <c:v>44555</c:v>
                </c:pt>
                <c:pt idx="3505">
                  <c:v>44555.041666666664</c:v>
                </c:pt>
                <c:pt idx="3506">
                  <c:v>44555.083333333336</c:v>
                </c:pt>
                <c:pt idx="3507">
                  <c:v>44555.125</c:v>
                </c:pt>
                <c:pt idx="3508">
                  <c:v>44555.166666666664</c:v>
                </c:pt>
                <c:pt idx="3509">
                  <c:v>44555.208333333336</c:v>
                </c:pt>
                <c:pt idx="3510">
                  <c:v>44555.25</c:v>
                </c:pt>
                <c:pt idx="3511">
                  <c:v>44555.291666666664</c:v>
                </c:pt>
                <c:pt idx="3512">
                  <c:v>44555.333333333336</c:v>
                </c:pt>
                <c:pt idx="3513">
                  <c:v>44555.375</c:v>
                </c:pt>
                <c:pt idx="3514">
                  <c:v>44555.416666666664</c:v>
                </c:pt>
                <c:pt idx="3515">
                  <c:v>44555.458333333336</c:v>
                </c:pt>
                <c:pt idx="3516">
                  <c:v>44555.5</c:v>
                </c:pt>
                <c:pt idx="3517">
                  <c:v>44555.541666666664</c:v>
                </c:pt>
                <c:pt idx="3518">
                  <c:v>44555.583333333336</c:v>
                </c:pt>
                <c:pt idx="3519">
                  <c:v>44555.625</c:v>
                </c:pt>
                <c:pt idx="3520">
                  <c:v>44555.666666666664</c:v>
                </c:pt>
                <c:pt idx="3521">
                  <c:v>44555.708333333336</c:v>
                </c:pt>
                <c:pt idx="3522">
                  <c:v>44555.75</c:v>
                </c:pt>
                <c:pt idx="3523">
                  <c:v>44555.791666666664</c:v>
                </c:pt>
                <c:pt idx="3524">
                  <c:v>44555.833333333336</c:v>
                </c:pt>
                <c:pt idx="3525">
                  <c:v>44555.875</c:v>
                </c:pt>
                <c:pt idx="3526">
                  <c:v>44555.916666666664</c:v>
                </c:pt>
                <c:pt idx="3527">
                  <c:v>44555.958333333336</c:v>
                </c:pt>
                <c:pt idx="3528">
                  <c:v>44556</c:v>
                </c:pt>
                <c:pt idx="3529">
                  <c:v>44556.041666666664</c:v>
                </c:pt>
                <c:pt idx="3530">
                  <c:v>44556.083333333336</c:v>
                </c:pt>
                <c:pt idx="3531">
                  <c:v>44556.125</c:v>
                </c:pt>
                <c:pt idx="3532">
                  <c:v>44556.166666666664</c:v>
                </c:pt>
                <c:pt idx="3533">
                  <c:v>44556.208333333336</c:v>
                </c:pt>
                <c:pt idx="3534">
                  <c:v>44556.25</c:v>
                </c:pt>
                <c:pt idx="3535">
                  <c:v>44556.291666666664</c:v>
                </c:pt>
                <c:pt idx="3536">
                  <c:v>44556.333333333336</c:v>
                </c:pt>
                <c:pt idx="3537">
                  <c:v>44556.375</c:v>
                </c:pt>
                <c:pt idx="3538">
                  <c:v>44556.416666666664</c:v>
                </c:pt>
                <c:pt idx="3539">
                  <c:v>44556.458333333336</c:v>
                </c:pt>
                <c:pt idx="3540">
                  <c:v>44556.5</c:v>
                </c:pt>
                <c:pt idx="3541">
                  <c:v>44556.541666666664</c:v>
                </c:pt>
                <c:pt idx="3542">
                  <c:v>44556.583333333336</c:v>
                </c:pt>
                <c:pt idx="3543">
                  <c:v>44556.625</c:v>
                </c:pt>
                <c:pt idx="3544">
                  <c:v>44556.666666666664</c:v>
                </c:pt>
                <c:pt idx="3545">
                  <c:v>44556.708333333336</c:v>
                </c:pt>
                <c:pt idx="3546">
                  <c:v>44556.75</c:v>
                </c:pt>
                <c:pt idx="3547">
                  <c:v>44556.791666666664</c:v>
                </c:pt>
                <c:pt idx="3548">
                  <c:v>44556.833333333336</c:v>
                </c:pt>
                <c:pt idx="3549">
                  <c:v>44556.875</c:v>
                </c:pt>
                <c:pt idx="3550">
                  <c:v>44556.916666666664</c:v>
                </c:pt>
                <c:pt idx="3551">
                  <c:v>44556.958333333336</c:v>
                </c:pt>
                <c:pt idx="3552">
                  <c:v>44557</c:v>
                </c:pt>
                <c:pt idx="3553">
                  <c:v>44557.041666666664</c:v>
                </c:pt>
                <c:pt idx="3554">
                  <c:v>44557.083333333336</c:v>
                </c:pt>
                <c:pt idx="3555">
                  <c:v>44557.125</c:v>
                </c:pt>
                <c:pt idx="3556">
                  <c:v>44557.166666666664</c:v>
                </c:pt>
                <c:pt idx="3557">
                  <c:v>44557.208333333336</c:v>
                </c:pt>
                <c:pt idx="3558">
                  <c:v>44557.25</c:v>
                </c:pt>
                <c:pt idx="3559">
                  <c:v>44557.291666666664</c:v>
                </c:pt>
                <c:pt idx="3560">
                  <c:v>44557.333333333336</c:v>
                </c:pt>
                <c:pt idx="3561">
                  <c:v>44557.375</c:v>
                </c:pt>
                <c:pt idx="3562">
                  <c:v>44557.416666666664</c:v>
                </c:pt>
                <c:pt idx="3563">
                  <c:v>44557.458333333336</c:v>
                </c:pt>
                <c:pt idx="3564">
                  <c:v>44557.5</c:v>
                </c:pt>
                <c:pt idx="3565">
                  <c:v>44557.541666666664</c:v>
                </c:pt>
                <c:pt idx="3566">
                  <c:v>44557.583333333336</c:v>
                </c:pt>
                <c:pt idx="3567">
                  <c:v>44557.625</c:v>
                </c:pt>
                <c:pt idx="3568">
                  <c:v>44557.666666666664</c:v>
                </c:pt>
                <c:pt idx="3569">
                  <c:v>44557.708333333336</c:v>
                </c:pt>
                <c:pt idx="3570">
                  <c:v>44557.75</c:v>
                </c:pt>
                <c:pt idx="3571">
                  <c:v>44557.791666666664</c:v>
                </c:pt>
                <c:pt idx="3572">
                  <c:v>44557.833333333336</c:v>
                </c:pt>
                <c:pt idx="3573">
                  <c:v>44557.875</c:v>
                </c:pt>
                <c:pt idx="3574">
                  <c:v>44557.916666666664</c:v>
                </c:pt>
                <c:pt idx="3575">
                  <c:v>44557.958333333336</c:v>
                </c:pt>
                <c:pt idx="3576">
                  <c:v>44558</c:v>
                </c:pt>
                <c:pt idx="3577">
                  <c:v>44558.041666666664</c:v>
                </c:pt>
                <c:pt idx="3578">
                  <c:v>44558.083333333336</c:v>
                </c:pt>
                <c:pt idx="3579">
                  <c:v>44558.125</c:v>
                </c:pt>
                <c:pt idx="3580">
                  <c:v>44558.166666666664</c:v>
                </c:pt>
                <c:pt idx="3581">
                  <c:v>44558.208333333336</c:v>
                </c:pt>
                <c:pt idx="3582">
                  <c:v>44558.25</c:v>
                </c:pt>
                <c:pt idx="3583">
                  <c:v>44558.291666666664</c:v>
                </c:pt>
                <c:pt idx="3584">
                  <c:v>44558.333333333336</c:v>
                </c:pt>
                <c:pt idx="3585">
                  <c:v>44558.375</c:v>
                </c:pt>
                <c:pt idx="3586">
                  <c:v>44558.416666666664</c:v>
                </c:pt>
                <c:pt idx="3587">
                  <c:v>44558.458333333336</c:v>
                </c:pt>
                <c:pt idx="3588">
                  <c:v>44558.5</c:v>
                </c:pt>
                <c:pt idx="3589">
                  <c:v>44558.541666666664</c:v>
                </c:pt>
                <c:pt idx="3590">
                  <c:v>44558.583333333336</c:v>
                </c:pt>
                <c:pt idx="3591">
                  <c:v>44558.625</c:v>
                </c:pt>
                <c:pt idx="3592">
                  <c:v>44558.666666666664</c:v>
                </c:pt>
                <c:pt idx="3593">
                  <c:v>44558.708333333336</c:v>
                </c:pt>
                <c:pt idx="3594">
                  <c:v>44558.75</c:v>
                </c:pt>
                <c:pt idx="3595">
                  <c:v>44558.791666666664</c:v>
                </c:pt>
                <c:pt idx="3596">
                  <c:v>44558.833333333336</c:v>
                </c:pt>
                <c:pt idx="3597">
                  <c:v>44558.875</c:v>
                </c:pt>
                <c:pt idx="3598">
                  <c:v>44558.916666666664</c:v>
                </c:pt>
                <c:pt idx="3599">
                  <c:v>44558.958333333336</c:v>
                </c:pt>
                <c:pt idx="3600">
                  <c:v>44559</c:v>
                </c:pt>
                <c:pt idx="3601">
                  <c:v>44559.041666666664</c:v>
                </c:pt>
                <c:pt idx="3602">
                  <c:v>44559.083333333336</c:v>
                </c:pt>
                <c:pt idx="3603">
                  <c:v>44559.125</c:v>
                </c:pt>
                <c:pt idx="3604">
                  <c:v>44559.166666666664</c:v>
                </c:pt>
                <c:pt idx="3605">
                  <c:v>44559.208333333336</c:v>
                </c:pt>
                <c:pt idx="3606">
                  <c:v>44559.25</c:v>
                </c:pt>
                <c:pt idx="3607">
                  <c:v>44559.291666666664</c:v>
                </c:pt>
                <c:pt idx="3608">
                  <c:v>44559.333333333336</c:v>
                </c:pt>
                <c:pt idx="3609">
                  <c:v>44559.375</c:v>
                </c:pt>
                <c:pt idx="3610">
                  <c:v>44559.416666666664</c:v>
                </c:pt>
                <c:pt idx="3611">
                  <c:v>44559.458333333336</c:v>
                </c:pt>
                <c:pt idx="3612">
                  <c:v>44559.5</c:v>
                </c:pt>
                <c:pt idx="3613">
                  <c:v>44559.541666666664</c:v>
                </c:pt>
                <c:pt idx="3614">
                  <c:v>44559.583333333336</c:v>
                </c:pt>
                <c:pt idx="3615">
                  <c:v>44559.625</c:v>
                </c:pt>
                <c:pt idx="3616">
                  <c:v>44559.666666666664</c:v>
                </c:pt>
                <c:pt idx="3617">
                  <c:v>44559.708333333336</c:v>
                </c:pt>
                <c:pt idx="3618">
                  <c:v>44559.75</c:v>
                </c:pt>
                <c:pt idx="3619">
                  <c:v>44559.791666666664</c:v>
                </c:pt>
                <c:pt idx="3620">
                  <c:v>44559.833333333336</c:v>
                </c:pt>
                <c:pt idx="3621">
                  <c:v>44559.875</c:v>
                </c:pt>
                <c:pt idx="3622">
                  <c:v>44559.916666666664</c:v>
                </c:pt>
                <c:pt idx="3623">
                  <c:v>44559.958333333336</c:v>
                </c:pt>
                <c:pt idx="3624">
                  <c:v>44560</c:v>
                </c:pt>
                <c:pt idx="3625">
                  <c:v>44560.041666666664</c:v>
                </c:pt>
                <c:pt idx="3626">
                  <c:v>44560.083333333336</c:v>
                </c:pt>
                <c:pt idx="3627">
                  <c:v>44560.125</c:v>
                </c:pt>
                <c:pt idx="3628">
                  <c:v>44560.166666666664</c:v>
                </c:pt>
                <c:pt idx="3629">
                  <c:v>44560.208333333336</c:v>
                </c:pt>
                <c:pt idx="3630">
                  <c:v>44560.25</c:v>
                </c:pt>
                <c:pt idx="3631">
                  <c:v>44560.291666666664</c:v>
                </c:pt>
                <c:pt idx="3632">
                  <c:v>44560.333333333336</c:v>
                </c:pt>
                <c:pt idx="3633">
                  <c:v>44560.375</c:v>
                </c:pt>
                <c:pt idx="3634">
                  <c:v>44560.416666666664</c:v>
                </c:pt>
                <c:pt idx="3635">
                  <c:v>44560.458333333336</c:v>
                </c:pt>
                <c:pt idx="3636">
                  <c:v>44560.5</c:v>
                </c:pt>
                <c:pt idx="3637">
                  <c:v>44560.541666666664</c:v>
                </c:pt>
                <c:pt idx="3638">
                  <c:v>44560.583333333336</c:v>
                </c:pt>
                <c:pt idx="3639">
                  <c:v>44560.625</c:v>
                </c:pt>
                <c:pt idx="3640">
                  <c:v>44560.666666666664</c:v>
                </c:pt>
                <c:pt idx="3641">
                  <c:v>44560.708333333336</c:v>
                </c:pt>
                <c:pt idx="3642">
                  <c:v>44560.75</c:v>
                </c:pt>
                <c:pt idx="3643">
                  <c:v>44560.791666666664</c:v>
                </c:pt>
                <c:pt idx="3644">
                  <c:v>44560.833333333336</c:v>
                </c:pt>
                <c:pt idx="3645">
                  <c:v>44560.875</c:v>
                </c:pt>
                <c:pt idx="3646">
                  <c:v>44560.916666666664</c:v>
                </c:pt>
                <c:pt idx="3647">
                  <c:v>44560.958333333336</c:v>
                </c:pt>
                <c:pt idx="3648">
                  <c:v>44561</c:v>
                </c:pt>
                <c:pt idx="3649">
                  <c:v>44561.041666666664</c:v>
                </c:pt>
                <c:pt idx="3650">
                  <c:v>44561.083333333336</c:v>
                </c:pt>
                <c:pt idx="3651">
                  <c:v>44561.125</c:v>
                </c:pt>
                <c:pt idx="3652">
                  <c:v>44561.166666666664</c:v>
                </c:pt>
                <c:pt idx="3653">
                  <c:v>44561.208333333336</c:v>
                </c:pt>
                <c:pt idx="3654">
                  <c:v>44561.25</c:v>
                </c:pt>
                <c:pt idx="3655">
                  <c:v>44561.291666666664</c:v>
                </c:pt>
                <c:pt idx="3656">
                  <c:v>44561.333333333336</c:v>
                </c:pt>
                <c:pt idx="3657">
                  <c:v>44561.375</c:v>
                </c:pt>
                <c:pt idx="3658">
                  <c:v>44561.416666666664</c:v>
                </c:pt>
                <c:pt idx="3659">
                  <c:v>44561.458333333336</c:v>
                </c:pt>
                <c:pt idx="3660">
                  <c:v>44561.5</c:v>
                </c:pt>
                <c:pt idx="3661">
                  <c:v>44561.541666666664</c:v>
                </c:pt>
                <c:pt idx="3662">
                  <c:v>44561.583333333336</c:v>
                </c:pt>
                <c:pt idx="3663">
                  <c:v>44561.625</c:v>
                </c:pt>
                <c:pt idx="3664">
                  <c:v>44561.666666666664</c:v>
                </c:pt>
                <c:pt idx="3665">
                  <c:v>44561.708333333336</c:v>
                </c:pt>
                <c:pt idx="3666">
                  <c:v>44561.75</c:v>
                </c:pt>
                <c:pt idx="3667">
                  <c:v>44561.791666666664</c:v>
                </c:pt>
                <c:pt idx="3668">
                  <c:v>44561.833333333336</c:v>
                </c:pt>
                <c:pt idx="3669">
                  <c:v>44561.875</c:v>
                </c:pt>
                <c:pt idx="3670">
                  <c:v>44561.916666666664</c:v>
                </c:pt>
                <c:pt idx="3671">
                  <c:v>44561.958333333336</c:v>
                </c:pt>
                <c:pt idx="3672">
                  <c:v>44562</c:v>
                </c:pt>
                <c:pt idx="3673">
                  <c:v>44562.041666666664</c:v>
                </c:pt>
                <c:pt idx="3674">
                  <c:v>44562.083333333336</c:v>
                </c:pt>
                <c:pt idx="3675">
                  <c:v>44562.125</c:v>
                </c:pt>
                <c:pt idx="3676">
                  <c:v>44562.166666666664</c:v>
                </c:pt>
                <c:pt idx="3677">
                  <c:v>44562.208333333336</c:v>
                </c:pt>
                <c:pt idx="3678">
                  <c:v>44562.25</c:v>
                </c:pt>
                <c:pt idx="3679">
                  <c:v>44562.291666666664</c:v>
                </c:pt>
                <c:pt idx="3680">
                  <c:v>44562.333333333336</c:v>
                </c:pt>
                <c:pt idx="3681">
                  <c:v>44562.375</c:v>
                </c:pt>
                <c:pt idx="3682">
                  <c:v>44562.416666666664</c:v>
                </c:pt>
                <c:pt idx="3683">
                  <c:v>44562.458333333336</c:v>
                </c:pt>
                <c:pt idx="3684">
                  <c:v>44562.5</c:v>
                </c:pt>
                <c:pt idx="3685">
                  <c:v>44562.541666666664</c:v>
                </c:pt>
                <c:pt idx="3686">
                  <c:v>44562.583333333336</c:v>
                </c:pt>
                <c:pt idx="3687">
                  <c:v>44562.625</c:v>
                </c:pt>
                <c:pt idx="3688">
                  <c:v>44562.666666666664</c:v>
                </c:pt>
                <c:pt idx="3689">
                  <c:v>44562.708333333336</c:v>
                </c:pt>
                <c:pt idx="3690">
                  <c:v>44562.75</c:v>
                </c:pt>
                <c:pt idx="3691">
                  <c:v>44562.791666666664</c:v>
                </c:pt>
                <c:pt idx="3692">
                  <c:v>44562.833333333336</c:v>
                </c:pt>
                <c:pt idx="3693">
                  <c:v>44562.875</c:v>
                </c:pt>
                <c:pt idx="3694">
                  <c:v>44562.916666666664</c:v>
                </c:pt>
                <c:pt idx="3695">
                  <c:v>44562.958333333336</c:v>
                </c:pt>
                <c:pt idx="3696">
                  <c:v>44563</c:v>
                </c:pt>
                <c:pt idx="3697">
                  <c:v>44563.041666666664</c:v>
                </c:pt>
                <c:pt idx="3698">
                  <c:v>44563.083333333336</c:v>
                </c:pt>
                <c:pt idx="3699">
                  <c:v>44563.125</c:v>
                </c:pt>
                <c:pt idx="3700">
                  <c:v>44563.166666666664</c:v>
                </c:pt>
                <c:pt idx="3701">
                  <c:v>44563.208333333336</c:v>
                </c:pt>
                <c:pt idx="3702">
                  <c:v>44563.25</c:v>
                </c:pt>
                <c:pt idx="3703">
                  <c:v>44563.291666666664</c:v>
                </c:pt>
                <c:pt idx="3704">
                  <c:v>44563.333333333336</c:v>
                </c:pt>
                <c:pt idx="3705">
                  <c:v>44563.375</c:v>
                </c:pt>
                <c:pt idx="3706">
                  <c:v>44563.416666666664</c:v>
                </c:pt>
                <c:pt idx="3707">
                  <c:v>44563.458333333336</c:v>
                </c:pt>
                <c:pt idx="3708">
                  <c:v>44563.5</c:v>
                </c:pt>
                <c:pt idx="3709">
                  <c:v>44563.541666666664</c:v>
                </c:pt>
                <c:pt idx="3710">
                  <c:v>44563.583333333336</c:v>
                </c:pt>
                <c:pt idx="3711">
                  <c:v>44563.625</c:v>
                </c:pt>
                <c:pt idx="3712">
                  <c:v>44563.666666666664</c:v>
                </c:pt>
                <c:pt idx="3713">
                  <c:v>44563.708333333336</c:v>
                </c:pt>
                <c:pt idx="3714">
                  <c:v>44563.75</c:v>
                </c:pt>
                <c:pt idx="3715">
                  <c:v>44563.791666666664</c:v>
                </c:pt>
                <c:pt idx="3716">
                  <c:v>44563.833333333336</c:v>
                </c:pt>
                <c:pt idx="3717">
                  <c:v>44563.875</c:v>
                </c:pt>
                <c:pt idx="3718">
                  <c:v>44563.916666666664</c:v>
                </c:pt>
                <c:pt idx="3719">
                  <c:v>44563.958333333336</c:v>
                </c:pt>
                <c:pt idx="3720">
                  <c:v>44564</c:v>
                </c:pt>
                <c:pt idx="3721">
                  <c:v>44564.041666666664</c:v>
                </c:pt>
                <c:pt idx="3722">
                  <c:v>44564.083333333336</c:v>
                </c:pt>
                <c:pt idx="3723">
                  <c:v>44564.125</c:v>
                </c:pt>
                <c:pt idx="3724">
                  <c:v>44564.166666666664</c:v>
                </c:pt>
                <c:pt idx="3725">
                  <c:v>44564.208333333336</c:v>
                </c:pt>
                <c:pt idx="3726">
                  <c:v>44564.25</c:v>
                </c:pt>
                <c:pt idx="3727">
                  <c:v>44564.291666666664</c:v>
                </c:pt>
                <c:pt idx="3728">
                  <c:v>44564.333333333336</c:v>
                </c:pt>
                <c:pt idx="3729">
                  <c:v>44564.375</c:v>
                </c:pt>
                <c:pt idx="3730">
                  <c:v>44564.416666666664</c:v>
                </c:pt>
                <c:pt idx="3731">
                  <c:v>44564.458333333336</c:v>
                </c:pt>
                <c:pt idx="3732">
                  <c:v>44564.5</c:v>
                </c:pt>
                <c:pt idx="3733">
                  <c:v>44564.541666666664</c:v>
                </c:pt>
                <c:pt idx="3734">
                  <c:v>44564.583333333336</c:v>
                </c:pt>
                <c:pt idx="3735">
                  <c:v>44564.625</c:v>
                </c:pt>
                <c:pt idx="3736">
                  <c:v>44564.666666666664</c:v>
                </c:pt>
                <c:pt idx="3737">
                  <c:v>44564.708333333336</c:v>
                </c:pt>
                <c:pt idx="3738">
                  <c:v>44564.75</c:v>
                </c:pt>
                <c:pt idx="3739">
                  <c:v>44564.791666666664</c:v>
                </c:pt>
                <c:pt idx="3740">
                  <c:v>44564.833333333336</c:v>
                </c:pt>
                <c:pt idx="3741">
                  <c:v>44564.875</c:v>
                </c:pt>
                <c:pt idx="3742">
                  <c:v>44564.916666666664</c:v>
                </c:pt>
                <c:pt idx="3743">
                  <c:v>44564.958333333336</c:v>
                </c:pt>
                <c:pt idx="3744">
                  <c:v>44565</c:v>
                </c:pt>
                <c:pt idx="3745">
                  <c:v>44565.041666666664</c:v>
                </c:pt>
                <c:pt idx="3746">
                  <c:v>44565.083333333336</c:v>
                </c:pt>
                <c:pt idx="3747">
                  <c:v>44565.125</c:v>
                </c:pt>
                <c:pt idx="3748">
                  <c:v>44565.166666666664</c:v>
                </c:pt>
                <c:pt idx="3749">
                  <c:v>44565.208333333336</c:v>
                </c:pt>
                <c:pt idx="3750">
                  <c:v>44565.25</c:v>
                </c:pt>
                <c:pt idx="3751">
                  <c:v>44565.291666666664</c:v>
                </c:pt>
                <c:pt idx="3752">
                  <c:v>44565.333333333336</c:v>
                </c:pt>
                <c:pt idx="3753">
                  <c:v>44565.375</c:v>
                </c:pt>
                <c:pt idx="3754">
                  <c:v>44565.416666666664</c:v>
                </c:pt>
                <c:pt idx="3755">
                  <c:v>44565.458333333336</c:v>
                </c:pt>
                <c:pt idx="3756">
                  <c:v>44565.5</c:v>
                </c:pt>
                <c:pt idx="3757">
                  <c:v>44565.541666666664</c:v>
                </c:pt>
                <c:pt idx="3758">
                  <c:v>44565.583333333336</c:v>
                </c:pt>
                <c:pt idx="3759">
                  <c:v>44565.625</c:v>
                </c:pt>
                <c:pt idx="3760">
                  <c:v>44565.666666666664</c:v>
                </c:pt>
                <c:pt idx="3761">
                  <c:v>44565.708333333336</c:v>
                </c:pt>
                <c:pt idx="3762">
                  <c:v>44565.75</c:v>
                </c:pt>
                <c:pt idx="3763">
                  <c:v>44565.791666666664</c:v>
                </c:pt>
                <c:pt idx="3764">
                  <c:v>44565.833333333336</c:v>
                </c:pt>
                <c:pt idx="3765">
                  <c:v>44565.875</c:v>
                </c:pt>
                <c:pt idx="3766">
                  <c:v>44565.916666666664</c:v>
                </c:pt>
                <c:pt idx="3767">
                  <c:v>44565.958333333336</c:v>
                </c:pt>
                <c:pt idx="3768">
                  <c:v>44566</c:v>
                </c:pt>
                <c:pt idx="3769">
                  <c:v>44566.041666666664</c:v>
                </c:pt>
                <c:pt idx="3770">
                  <c:v>44566.083333333336</c:v>
                </c:pt>
                <c:pt idx="3771">
                  <c:v>44566.125</c:v>
                </c:pt>
                <c:pt idx="3772">
                  <c:v>44566.166666666664</c:v>
                </c:pt>
                <c:pt idx="3773">
                  <c:v>44566.208333333336</c:v>
                </c:pt>
                <c:pt idx="3774">
                  <c:v>44566.25</c:v>
                </c:pt>
                <c:pt idx="3775">
                  <c:v>44566.291666666664</c:v>
                </c:pt>
                <c:pt idx="3776">
                  <c:v>44566.333333333336</c:v>
                </c:pt>
                <c:pt idx="3777">
                  <c:v>44566.375</c:v>
                </c:pt>
                <c:pt idx="3778">
                  <c:v>44566.416666666664</c:v>
                </c:pt>
                <c:pt idx="3779">
                  <c:v>44566.458333333336</c:v>
                </c:pt>
                <c:pt idx="3780">
                  <c:v>44566.5</c:v>
                </c:pt>
                <c:pt idx="3781">
                  <c:v>44566.541666666664</c:v>
                </c:pt>
                <c:pt idx="3782">
                  <c:v>44566.583333333336</c:v>
                </c:pt>
                <c:pt idx="3783">
                  <c:v>44566.625</c:v>
                </c:pt>
                <c:pt idx="3784">
                  <c:v>44566.666666666664</c:v>
                </c:pt>
                <c:pt idx="3785">
                  <c:v>44566.708333333336</c:v>
                </c:pt>
                <c:pt idx="3786">
                  <c:v>44566.75</c:v>
                </c:pt>
                <c:pt idx="3787">
                  <c:v>44566.791666666664</c:v>
                </c:pt>
                <c:pt idx="3788">
                  <c:v>44566.833333333336</c:v>
                </c:pt>
                <c:pt idx="3789">
                  <c:v>44566.875</c:v>
                </c:pt>
                <c:pt idx="3790">
                  <c:v>44566.916666666664</c:v>
                </c:pt>
                <c:pt idx="3791">
                  <c:v>44566.958333333336</c:v>
                </c:pt>
                <c:pt idx="3792">
                  <c:v>44567</c:v>
                </c:pt>
                <c:pt idx="3793">
                  <c:v>44567.041666666664</c:v>
                </c:pt>
                <c:pt idx="3794">
                  <c:v>44567.083333333336</c:v>
                </c:pt>
                <c:pt idx="3795">
                  <c:v>44567.125</c:v>
                </c:pt>
                <c:pt idx="3796">
                  <c:v>44567.166666666664</c:v>
                </c:pt>
                <c:pt idx="3797">
                  <c:v>44567.208333333336</c:v>
                </c:pt>
                <c:pt idx="3798">
                  <c:v>44567.25</c:v>
                </c:pt>
                <c:pt idx="3799">
                  <c:v>44567.291666666664</c:v>
                </c:pt>
                <c:pt idx="3800">
                  <c:v>44567.333333333336</c:v>
                </c:pt>
                <c:pt idx="3801">
                  <c:v>44567.375</c:v>
                </c:pt>
                <c:pt idx="3802">
                  <c:v>44567.416666666664</c:v>
                </c:pt>
                <c:pt idx="3803">
                  <c:v>44567.458333333336</c:v>
                </c:pt>
                <c:pt idx="3804">
                  <c:v>44567.5</c:v>
                </c:pt>
                <c:pt idx="3805">
                  <c:v>44567.541666666664</c:v>
                </c:pt>
                <c:pt idx="3806">
                  <c:v>44567.583333333336</c:v>
                </c:pt>
                <c:pt idx="3807">
                  <c:v>44567.625</c:v>
                </c:pt>
                <c:pt idx="3808">
                  <c:v>44567.666666666664</c:v>
                </c:pt>
                <c:pt idx="3809">
                  <c:v>44567.708333333336</c:v>
                </c:pt>
                <c:pt idx="3810">
                  <c:v>44567.75</c:v>
                </c:pt>
                <c:pt idx="3811">
                  <c:v>44567.791666666664</c:v>
                </c:pt>
                <c:pt idx="3812">
                  <c:v>44567.833333333336</c:v>
                </c:pt>
                <c:pt idx="3813">
                  <c:v>44567.875</c:v>
                </c:pt>
                <c:pt idx="3814">
                  <c:v>44567.916666666664</c:v>
                </c:pt>
                <c:pt idx="3815">
                  <c:v>44567.958333333336</c:v>
                </c:pt>
                <c:pt idx="3816">
                  <c:v>44568</c:v>
                </c:pt>
                <c:pt idx="3817">
                  <c:v>44568.041666666664</c:v>
                </c:pt>
                <c:pt idx="3818">
                  <c:v>44568.083333333336</c:v>
                </c:pt>
                <c:pt idx="3819">
                  <c:v>44568.125</c:v>
                </c:pt>
                <c:pt idx="3820">
                  <c:v>44568.166666666664</c:v>
                </c:pt>
                <c:pt idx="3821">
                  <c:v>44568.208333333336</c:v>
                </c:pt>
                <c:pt idx="3822">
                  <c:v>44568.25</c:v>
                </c:pt>
                <c:pt idx="3823">
                  <c:v>44568.291666666664</c:v>
                </c:pt>
                <c:pt idx="3824">
                  <c:v>44568.333333333336</c:v>
                </c:pt>
                <c:pt idx="3825">
                  <c:v>44568.375</c:v>
                </c:pt>
                <c:pt idx="3826">
                  <c:v>44568.416666666664</c:v>
                </c:pt>
                <c:pt idx="3827">
                  <c:v>44568.458333333336</c:v>
                </c:pt>
                <c:pt idx="3828">
                  <c:v>44568.5</c:v>
                </c:pt>
                <c:pt idx="3829">
                  <c:v>44568.541666666664</c:v>
                </c:pt>
                <c:pt idx="3830">
                  <c:v>44568.583333333336</c:v>
                </c:pt>
                <c:pt idx="3831">
                  <c:v>44568.625</c:v>
                </c:pt>
                <c:pt idx="3832">
                  <c:v>44568.666666666664</c:v>
                </c:pt>
                <c:pt idx="3833">
                  <c:v>44568.708333333336</c:v>
                </c:pt>
                <c:pt idx="3834">
                  <c:v>44568.75</c:v>
                </c:pt>
                <c:pt idx="3835">
                  <c:v>44568.791666666664</c:v>
                </c:pt>
                <c:pt idx="3836">
                  <c:v>44568.833333333336</c:v>
                </c:pt>
                <c:pt idx="3837">
                  <c:v>44568.875</c:v>
                </c:pt>
                <c:pt idx="3838">
                  <c:v>44568.916666666664</c:v>
                </c:pt>
                <c:pt idx="3839">
                  <c:v>44568.958333333336</c:v>
                </c:pt>
                <c:pt idx="3840">
                  <c:v>44569</c:v>
                </c:pt>
                <c:pt idx="3841">
                  <c:v>44569.041666666664</c:v>
                </c:pt>
                <c:pt idx="3842">
                  <c:v>44569.083333333336</c:v>
                </c:pt>
                <c:pt idx="3843">
                  <c:v>44569.125</c:v>
                </c:pt>
                <c:pt idx="3844">
                  <c:v>44569.166666666664</c:v>
                </c:pt>
                <c:pt idx="3845">
                  <c:v>44569.208333333336</c:v>
                </c:pt>
                <c:pt idx="3846">
                  <c:v>44569.25</c:v>
                </c:pt>
                <c:pt idx="3847">
                  <c:v>44569.291666666664</c:v>
                </c:pt>
                <c:pt idx="3848">
                  <c:v>44569.333333333336</c:v>
                </c:pt>
                <c:pt idx="3849">
                  <c:v>44569.375</c:v>
                </c:pt>
                <c:pt idx="3850">
                  <c:v>44569.416666666664</c:v>
                </c:pt>
                <c:pt idx="3851">
                  <c:v>44569.458333333336</c:v>
                </c:pt>
                <c:pt idx="3852">
                  <c:v>44569.5</c:v>
                </c:pt>
                <c:pt idx="3853">
                  <c:v>44569.541666666664</c:v>
                </c:pt>
                <c:pt idx="3854">
                  <c:v>44569.583333333336</c:v>
                </c:pt>
                <c:pt idx="3855">
                  <c:v>44569.625</c:v>
                </c:pt>
                <c:pt idx="3856">
                  <c:v>44569.666666666664</c:v>
                </c:pt>
                <c:pt idx="3857">
                  <c:v>44569.708333333336</c:v>
                </c:pt>
                <c:pt idx="3858">
                  <c:v>44569.75</c:v>
                </c:pt>
                <c:pt idx="3859">
                  <c:v>44569.791666666664</c:v>
                </c:pt>
                <c:pt idx="3860">
                  <c:v>44569.833333333336</c:v>
                </c:pt>
                <c:pt idx="3861">
                  <c:v>44569.875</c:v>
                </c:pt>
                <c:pt idx="3862">
                  <c:v>44569.916666666664</c:v>
                </c:pt>
                <c:pt idx="3863">
                  <c:v>44569.958333333336</c:v>
                </c:pt>
                <c:pt idx="3864">
                  <c:v>44570</c:v>
                </c:pt>
                <c:pt idx="3865">
                  <c:v>44570.041666666664</c:v>
                </c:pt>
                <c:pt idx="3866">
                  <c:v>44570.083333333336</c:v>
                </c:pt>
                <c:pt idx="3867">
                  <c:v>44570.125</c:v>
                </c:pt>
                <c:pt idx="3868">
                  <c:v>44570.166666666664</c:v>
                </c:pt>
                <c:pt idx="3869">
                  <c:v>44570.208333333336</c:v>
                </c:pt>
                <c:pt idx="3870">
                  <c:v>44570.25</c:v>
                </c:pt>
                <c:pt idx="3871">
                  <c:v>44570.291666666664</c:v>
                </c:pt>
                <c:pt idx="3872">
                  <c:v>44570.333333333336</c:v>
                </c:pt>
                <c:pt idx="3873">
                  <c:v>44570.375</c:v>
                </c:pt>
                <c:pt idx="3874">
                  <c:v>44570.416666666664</c:v>
                </c:pt>
                <c:pt idx="3875">
                  <c:v>44570.458333333336</c:v>
                </c:pt>
                <c:pt idx="3876">
                  <c:v>44570.5</c:v>
                </c:pt>
                <c:pt idx="3877">
                  <c:v>44570.541666666664</c:v>
                </c:pt>
                <c:pt idx="3878">
                  <c:v>44570.583333333336</c:v>
                </c:pt>
                <c:pt idx="3879">
                  <c:v>44570.625</c:v>
                </c:pt>
                <c:pt idx="3880">
                  <c:v>44570.666666666664</c:v>
                </c:pt>
                <c:pt idx="3881">
                  <c:v>44570.708333333336</c:v>
                </c:pt>
                <c:pt idx="3882">
                  <c:v>44570.75</c:v>
                </c:pt>
                <c:pt idx="3883">
                  <c:v>44570.791666666664</c:v>
                </c:pt>
                <c:pt idx="3884">
                  <c:v>44570.833333333336</c:v>
                </c:pt>
                <c:pt idx="3885">
                  <c:v>44570.875</c:v>
                </c:pt>
                <c:pt idx="3886">
                  <c:v>44570.916666666664</c:v>
                </c:pt>
                <c:pt idx="3887">
                  <c:v>44570.958333333336</c:v>
                </c:pt>
                <c:pt idx="3888">
                  <c:v>44571</c:v>
                </c:pt>
                <c:pt idx="3889">
                  <c:v>44571.041666666664</c:v>
                </c:pt>
                <c:pt idx="3890">
                  <c:v>44571.083333333336</c:v>
                </c:pt>
                <c:pt idx="3891">
                  <c:v>44571.125</c:v>
                </c:pt>
                <c:pt idx="3892">
                  <c:v>44571.166666666664</c:v>
                </c:pt>
                <c:pt idx="3893">
                  <c:v>44571.208333333336</c:v>
                </c:pt>
                <c:pt idx="3894">
                  <c:v>44571.25</c:v>
                </c:pt>
                <c:pt idx="3895">
                  <c:v>44571.291666666664</c:v>
                </c:pt>
                <c:pt idx="3896">
                  <c:v>44571.333333333336</c:v>
                </c:pt>
                <c:pt idx="3897">
                  <c:v>44571.375</c:v>
                </c:pt>
                <c:pt idx="3898">
                  <c:v>44571.416666666664</c:v>
                </c:pt>
                <c:pt idx="3899">
                  <c:v>44571.458333333336</c:v>
                </c:pt>
                <c:pt idx="3900">
                  <c:v>44571.5</c:v>
                </c:pt>
                <c:pt idx="3901">
                  <c:v>44571.541666666664</c:v>
                </c:pt>
                <c:pt idx="3902">
                  <c:v>44571.583333333336</c:v>
                </c:pt>
                <c:pt idx="3903">
                  <c:v>44571.625</c:v>
                </c:pt>
                <c:pt idx="3904">
                  <c:v>44571.666666666664</c:v>
                </c:pt>
                <c:pt idx="3905">
                  <c:v>44571.708333333336</c:v>
                </c:pt>
                <c:pt idx="3906">
                  <c:v>44571.75</c:v>
                </c:pt>
                <c:pt idx="3907">
                  <c:v>44571.791666666664</c:v>
                </c:pt>
                <c:pt idx="3908">
                  <c:v>44571.833333333336</c:v>
                </c:pt>
                <c:pt idx="3909">
                  <c:v>44571.875</c:v>
                </c:pt>
                <c:pt idx="3910">
                  <c:v>44571.916666666664</c:v>
                </c:pt>
                <c:pt idx="3911">
                  <c:v>44571.958333333336</c:v>
                </c:pt>
                <c:pt idx="3912">
                  <c:v>44572</c:v>
                </c:pt>
                <c:pt idx="3913">
                  <c:v>44572.041666666664</c:v>
                </c:pt>
                <c:pt idx="3914">
                  <c:v>44572.083333333336</c:v>
                </c:pt>
                <c:pt idx="3915">
                  <c:v>44572.125</c:v>
                </c:pt>
                <c:pt idx="3916">
                  <c:v>44572.166666666664</c:v>
                </c:pt>
                <c:pt idx="3917">
                  <c:v>44572.208333333336</c:v>
                </c:pt>
                <c:pt idx="3918">
                  <c:v>44572.25</c:v>
                </c:pt>
                <c:pt idx="3919">
                  <c:v>44572.291666666664</c:v>
                </c:pt>
                <c:pt idx="3920">
                  <c:v>44572.333333333336</c:v>
                </c:pt>
                <c:pt idx="3921">
                  <c:v>44572.375</c:v>
                </c:pt>
                <c:pt idx="3922">
                  <c:v>44572.416666666664</c:v>
                </c:pt>
                <c:pt idx="3923">
                  <c:v>44572.458333333336</c:v>
                </c:pt>
                <c:pt idx="3924">
                  <c:v>44572.5</c:v>
                </c:pt>
                <c:pt idx="3925">
                  <c:v>44572.541666666664</c:v>
                </c:pt>
                <c:pt idx="3926">
                  <c:v>44572.583333333336</c:v>
                </c:pt>
                <c:pt idx="3927">
                  <c:v>44572.625</c:v>
                </c:pt>
                <c:pt idx="3928">
                  <c:v>44572.666666666664</c:v>
                </c:pt>
                <c:pt idx="3929">
                  <c:v>44572.708333333336</c:v>
                </c:pt>
                <c:pt idx="3930">
                  <c:v>44572.75</c:v>
                </c:pt>
                <c:pt idx="3931">
                  <c:v>44572.791666666664</c:v>
                </c:pt>
                <c:pt idx="3932">
                  <c:v>44572.833333333336</c:v>
                </c:pt>
                <c:pt idx="3933">
                  <c:v>44572.875</c:v>
                </c:pt>
                <c:pt idx="3934">
                  <c:v>44572.916666666664</c:v>
                </c:pt>
                <c:pt idx="3935">
                  <c:v>44572.958333333336</c:v>
                </c:pt>
                <c:pt idx="3936">
                  <c:v>44573</c:v>
                </c:pt>
                <c:pt idx="3937">
                  <c:v>44573.041666666664</c:v>
                </c:pt>
                <c:pt idx="3938">
                  <c:v>44573.083333333336</c:v>
                </c:pt>
                <c:pt idx="3939">
                  <c:v>44573.125</c:v>
                </c:pt>
                <c:pt idx="3940">
                  <c:v>44573.166666666664</c:v>
                </c:pt>
                <c:pt idx="3941">
                  <c:v>44573.208333333336</c:v>
                </c:pt>
                <c:pt idx="3942">
                  <c:v>44573.25</c:v>
                </c:pt>
                <c:pt idx="3943">
                  <c:v>44573.291666666664</c:v>
                </c:pt>
                <c:pt idx="3944">
                  <c:v>44573.333333333336</c:v>
                </c:pt>
                <c:pt idx="3945">
                  <c:v>44573.375</c:v>
                </c:pt>
                <c:pt idx="3946">
                  <c:v>44573.416666666664</c:v>
                </c:pt>
                <c:pt idx="3947">
                  <c:v>44573.458333333336</c:v>
                </c:pt>
                <c:pt idx="3948">
                  <c:v>44573.5</c:v>
                </c:pt>
                <c:pt idx="3949">
                  <c:v>44573.541666666664</c:v>
                </c:pt>
                <c:pt idx="3950">
                  <c:v>44573.583333333336</c:v>
                </c:pt>
                <c:pt idx="3951">
                  <c:v>44573.625</c:v>
                </c:pt>
                <c:pt idx="3952">
                  <c:v>44573.666666666664</c:v>
                </c:pt>
                <c:pt idx="3953">
                  <c:v>44573.708333333336</c:v>
                </c:pt>
                <c:pt idx="3954">
                  <c:v>44573.75</c:v>
                </c:pt>
                <c:pt idx="3955">
                  <c:v>44573.791666666664</c:v>
                </c:pt>
                <c:pt idx="3956">
                  <c:v>44573.833333333336</c:v>
                </c:pt>
                <c:pt idx="3957">
                  <c:v>44573.875</c:v>
                </c:pt>
                <c:pt idx="3958">
                  <c:v>44573.916666666664</c:v>
                </c:pt>
                <c:pt idx="3959">
                  <c:v>44573.958333333336</c:v>
                </c:pt>
                <c:pt idx="3960">
                  <c:v>44574</c:v>
                </c:pt>
                <c:pt idx="3961">
                  <c:v>44574.041666666664</c:v>
                </c:pt>
                <c:pt idx="3962">
                  <c:v>44574.083333333336</c:v>
                </c:pt>
                <c:pt idx="3963">
                  <c:v>44574.125</c:v>
                </c:pt>
                <c:pt idx="3964">
                  <c:v>44574.166666666664</c:v>
                </c:pt>
                <c:pt idx="3965">
                  <c:v>44574.208333333336</c:v>
                </c:pt>
                <c:pt idx="3966">
                  <c:v>44574.25</c:v>
                </c:pt>
                <c:pt idx="3967">
                  <c:v>44574.291666666664</c:v>
                </c:pt>
                <c:pt idx="3968">
                  <c:v>44574.333333333336</c:v>
                </c:pt>
                <c:pt idx="3969">
                  <c:v>44574.375</c:v>
                </c:pt>
                <c:pt idx="3970">
                  <c:v>44574.416666666664</c:v>
                </c:pt>
                <c:pt idx="3971">
                  <c:v>44574.458333333336</c:v>
                </c:pt>
                <c:pt idx="3972">
                  <c:v>44574.5</c:v>
                </c:pt>
                <c:pt idx="3973">
                  <c:v>44574.541666666664</c:v>
                </c:pt>
                <c:pt idx="3974">
                  <c:v>44574.583333333336</c:v>
                </c:pt>
                <c:pt idx="3975">
                  <c:v>44574.625</c:v>
                </c:pt>
                <c:pt idx="3976">
                  <c:v>44574.666666666664</c:v>
                </c:pt>
                <c:pt idx="3977">
                  <c:v>44574.708333333336</c:v>
                </c:pt>
                <c:pt idx="3978">
                  <c:v>44574.75</c:v>
                </c:pt>
                <c:pt idx="3979">
                  <c:v>44574.791666666664</c:v>
                </c:pt>
                <c:pt idx="3980">
                  <c:v>44574.833333333336</c:v>
                </c:pt>
                <c:pt idx="3981">
                  <c:v>44574.875</c:v>
                </c:pt>
                <c:pt idx="3982">
                  <c:v>44574.916666666664</c:v>
                </c:pt>
                <c:pt idx="3983">
                  <c:v>44574.958333333336</c:v>
                </c:pt>
                <c:pt idx="3984">
                  <c:v>44575</c:v>
                </c:pt>
                <c:pt idx="3985">
                  <c:v>44575.041666666664</c:v>
                </c:pt>
                <c:pt idx="3986">
                  <c:v>44575.083333333336</c:v>
                </c:pt>
                <c:pt idx="3987">
                  <c:v>44575.125</c:v>
                </c:pt>
                <c:pt idx="3988">
                  <c:v>44575.166666666664</c:v>
                </c:pt>
                <c:pt idx="3989">
                  <c:v>44575.208333333336</c:v>
                </c:pt>
                <c:pt idx="3990">
                  <c:v>44575.25</c:v>
                </c:pt>
                <c:pt idx="3991">
                  <c:v>44575.291666666664</c:v>
                </c:pt>
                <c:pt idx="3992">
                  <c:v>44575.333333333336</c:v>
                </c:pt>
                <c:pt idx="3993">
                  <c:v>44575.375</c:v>
                </c:pt>
                <c:pt idx="3994">
                  <c:v>44575.416666666664</c:v>
                </c:pt>
                <c:pt idx="3995">
                  <c:v>44575.458333333336</c:v>
                </c:pt>
                <c:pt idx="3996">
                  <c:v>44575.5</c:v>
                </c:pt>
                <c:pt idx="3997">
                  <c:v>44575.541666666664</c:v>
                </c:pt>
                <c:pt idx="3998">
                  <c:v>44575.583333333336</c:v>
                </c:pt>
                <c:pt idx="3999">
                  <c:v>44575.625</c:v>
                </c:pt>
                <c:pt idx="4000">
                  <c:v>44575.666666666664</c:v>
                </c:pt>
                <c:pt idx="4001">
                  <c:v>44575.708333333336</c:v>
                </c:pt>
                <c:pt idx="4002">
                  <c:v>44575.75</c:v>
                </c:pt>
                <c:pt idx="4003">
                  <c:v>44575.791666666664</c:v>
                </c:pt>
                <c:pt idx="4004">
                  <c:v>44575.833333333336</c:v>
                </c:pt>
                <c:pt idx="4005">
                  <c:v>44575.875</c:v>
                </c:pt>
                <c:pt idx="4006">
                  <c:v>44575.916666666664</c:v>
                </c:pt>
                <c:pt idx="4007">
                  <c:v>44575.958333333336</c:v>
                </c:pt>
                <c:pt idx="4008">
                  <c:v>44576</c:v>
                </c:pt>
                <c:pt idx="4009">
                  <c:v>44576.041666666664</c:v>
                </c:pt>
                <c:pt idx="4010">
                  <c:v>44576.083333333336</c:v>
                </c:pt>
                <c:pt idx="4011">
                  <c:v>44576.125</c:v>
                </c:pt>
                <c:pt idx="4012">
                  <c:v>44576.166666666664</c:v>
                </c:pt>
                <c:pt idx="4013">
                  <c:v>44576.208333333336</c:v>
                </c:pt>
                <c:pt idx="4014">
                  <c:v>44576.25</c:v>
                </c:pt>
                <c:pt idx="4015">
                  <c:v>44576.291666666664</c:v>
                </c:pt>
                <c:pt idx="4016">
                  <c:v>44576.333333333336</c:v>
                </c:pt>
                <c:pt idx="4017">
                  <c:v>44576.375</c:v>
                </c:pt>
                <c:pt idx="4018">
                  <c:v>44576.416666666664</c:v>
                </c:pt>
                <c:pt idx="4019">
                  <c:v>44576.458333333336</c:v>
                </c:pt>
                <c:pt idx="4020">
                  <c:v>44576.5</c:v>
                </c:pt>
                <c:pt idx="4021">
                  <c:v>44576.541666666664</c:v>
                </c:pt>
                <c:pt idx="4022">
                  <c:v>44576.583333333336</c:v>
                </c:pt>
                <c:pt idx="4023">
                  <c:v>44576.625</c:v>
                </c:pt>
                <c:pt idx="4024">
                  <c:v>44576.666666666664</c:v>
                </c:pt>
                <c:pt idx="4025">
                  <c:v>44576.708333333336</c:v>
                </c:pt>
                <c:pt idx="4026">
                  <c:v>44576.75</c:v>
                </c:pt>
                <c:pt idx="4027">
                  <c:v>44576.791666666664</c:v>
                </c:pt>
                <c:pt idx="4028">
                  <c:v>44576.833333333336</c:v>
                </c:pt>
                <c:pt idx="4029">
                  <c:v>44576.875</c:v>
                </c:pt>
                <c:pt idx="4030">
                  <c:v>44576.916666666664</c:v>
                </c:pt>
                <c:pt idx="4031">
                  <c:v>44576.958333333336</c:v>
                </c:pt>
                <c:pt idx="4032">
                  <c:v>44577</c:v>
                </c:pt>
                <c:pt idx="4033">
                  <c:v>44577.041666666664</c:v>
                </c:pt>
                <c:pt idx="4034">
                  <c:v>44577.083333333336</c:v>
                </c:pt>
                <c:pt idx="4035">
                  <c:v>44577.125</c:v>
                </c:pt>
                <c:pt idx="4036">
                  <c:v>44577.166666666664</c:v>
                </c:pt>
                <c:pt idx="4037">
                  <c:v>44577.208333333336</c:v>
                </c:pt>
                <c:pt idx="4038">
                  <c:v>44577.25</c:v>
                </c:pt>
                <c:pt idx="4039">
                  <c:v>44577.291666666664</c:v>
                </c:pt>
                <c:pt idx="4040">
                  <c:v>44577.333333333336</c:v>
                </c:pt>
                <c:pt idx="4041">
                  <c:v>44577.375</c:v>
                </c:pt>
                <c:pt idx="4042">
                  <c:v>44577.416666666664</c:v>
                </c:pt>
                <c:pt idx="4043">
                  <c:v>44577.458333333336</c:v>
                </c:pt>
                <c:pt idx="4044">
                  <c:v>44577.5</c:v>
                </c:pt>
                <c:pt idx="4045">
                  <c:v>44577.541666666664</c:v>
                </c:pt>
                <c:pt idx="4046">
                  <c:v>44577.583333333336</c:v>
                </c:pt>
                <c:pt idx="4047">
                  <c:v>44577.625</c:v>
                </c:pt>
                <c:pt idx="4048">
                  <c:v>44577.666666666664</c:v>
                </c:pt>
                <c:pt idx="4049">
                  <c:v>44577.708333333336</c:v>
                </c:pt>
                <c:pt idx="4050">
                  <c:v>44577.75</c:v>
                </c:pt>
                <c:pt idx="4051">
                  <c:v>44577.791666666664</c:v>
                </c:pt>
                <c:pt idx="4052">
                  <c:v>44577.833333333336</c:v>
                </c:pt>
                <c:pt idx="4053">
                  <c:v>44577.875</c:v>
                </c:pt>
                <c:pt idx="4054">
                  <c:v>44577.916666666664</c:v>
                </c:pt>
                <c:pt idx="4055">
                  <c:v>44577.958333333336</c:v>
                </c:pt>
                <c:pt idx="4056">
                  <c:v>44578</c:v>
                </c:pt>
                <c:pt idx="4057">
                  <c:v>44578.041666666664</c:v>
                </c:pt>
                <c:pt idx="4058">
                  <c:v>44578.083333333336</c:v>
                </c:pt>
                <c:pt idx="4059">
                  <c:v>44578.125</c:v>
                </c:pt>
                <c:pt idx="4060">
                  <c:v>44578.166666666664</c:v>
                </c:pt>
                <c:pt idx="4061">
                  <c:v>44578.208333333336</c:v>
                </c:pt>
                <c:pt idx="4062">
                  <c:v>44578.25</c:v>
                </c:pt>
                <c:pt idx="4063">
                  <c:v>44578.291666666664</c:v>
                </c:pt>
                <c:pt idx="4064">
                  <c:v>44578.333333333336</c:v>
                </c:pt>
                <c:pt idx="4065">
                  <c:v>44578.375</c:v>
                </c:pt>
                <c:pt idx="4066">
                  <c:v>44578.416666666664</c:v>
                </c:pt>
                <c:pt idx="4067">
                  <c:v>44578.458333333336</c:v>
                </c:pt>
                <c:pt idx="4068">
                  <c:v>44578.5</c:v>
                </c:pt>
                <c:pt idx="4069">
                  <c:v>44578.541666666664</c:v>
                </c:pt>
                <c:pt idx="4070">
                  <c:v>44578.583333333336</c:v>
                </c:pt>
                <c:pt idx="4071">
                  <c:v>44578.625</c:v>
                </c:pt>
                <c:pt idx="4072">
                  <c:v>44578.666666666664</c:v>
                </c:pt>
                <c:pt idx="4073">
                  <c:v>44578.708333333336</c:v>
                </c:pt>
                <c:pt idx="4074">
                  <c:v>44578.75</c:v>
                </c:pt>
                <c:pt idx="4075">
                  <c:v>44578.791666666664</c:v>
                </c:pt>
                <c:pt idx="4076">
                  <c:v>44578.833333333336</c:v>
                </c:pt>
                <c:pt idx="4077">
                  <c:v>44578.875</c:v>
                </c:pt>
                <c:pt idx="4078">
                  <c:v>44578.916666666664</c:v>
                </c:pt>
                <c:pt idx="4079">
                  <c:v>44578.958333333336</c:v>
                </c:pt>
                <c:pt idx="4080">
                  <c:v>44579</c:v>
                </c:pt>
                <c:pt idx="4081">
                  <c:v>44579.041666666664</c:v>
                </c:pt>
                <c:pt idx="4082">
                  <c:v>44579.083333333336</c:v>
                </c:pt>
                <c:pt idx="4083">
                  <c:v>44579.125</c:v>
                </c:pt>
                <c:pt idx="4084">
                  <c:v>44579.166666666664</c:v>
                </c:pt>
                <c:pt idx="4085">
                  <c:v>44579.208333333336</c:v>
                </c:pt>
                <c:pt idx="4086">
                  <c:v>44579.25</c:v>
                </c:pt>
                <c:pt idx="4087">
                  <c:v>44579.291666666664</c:v>
                </c:pt>
                <c:pt idx="4088">
                  <c:v>44579.333333333336</c:v>
                </c:pt>
                <c:pt idx="4089">
                  <c:v>44579.375</c:v>
                </c:pt>
                <c:pt idx="4090">
                  <c:v>44579.416666666664</c:v>
                </c:pt>
                <c:pt idx="4091">
                  <c:v>44579.458333333336</c:v>
                </c:pt>
                <c:pt idx="4092">
                  <c:v>44579.5</c:v>
                </c:pt>
                <c:pt idx="4093">
                  <c:v>44579.541666666664</c:v>
                </c:pt>
                <c:pt idx="4094">
                  <c:v>44579.583333333336</c:v>
                </c:pt>
                <c:pt idx="4095">
                  <c:v>44579.625</c:v>
                </c:pt>
                <c:pt idx="4096">
                  <c:v>44579.666666666664</c:v>
                </c:pt>
                <c:pt idx="4097">
                  <c:v>44579.708333333336</c:v>
                </c:pt>
                <c:pt idx="4098">
                  <c:v>44579.75</c:v>
                </c:pt>
                <c:pt idx="4099">
                  <c:v>44579.791666666664</c:v>
                </c:pt>
                <c:pt idx="4100">
                  <c:v>44579.833333333336</c:v>
                </c:pt>
                <c:pt idx="4101">
                  <c:v>44579.875</c:v>
                </c:pt>
                <c:pt idx="4102">
                  <c:v>44579.916666666664</c:v>
                </c:pt>
                <c:pt idx="4103">
                  <c:v>44579.958333333336</c:v>
                </c:pt>
                <c:pt idx="4104">
                  <c:v>44580</c:v>
                </c:pt>
                <c:pt idx="4105">
                  <c:v>44580.041666666664</c:v>
                </c:pt>
                <c:pt idx="4106">
                  <c:v>44580.083333333336</c:v>
                </c:pt>
                <c:pt idx="4107">
                  <c:v>44580.125</c:v>
                </c:pt>
                <c:pt idx="4108">
                  <c:v>44580.166666666664</c:v>
                </c:pt>
                <c:pt idx="4109">
                  <c:v>44580.208333333336</c:v>
                </c:pt>
                <c:pt idx="4110">
                  <c:v>44580.25</c:v>
                </c:pt>
                <c:pt idx="4111">
                  <c:v>44580.291666666664</c:v>
                </c:pt>
                <c:pt idx="4112">
                  <c:v>44580.333333333336</c:v>
                </c:pt>
                <c:pt idx="4113">
                  <c:v>44580.375</c:v>
                </c:pt>
                <c:pt idx="4114">
                  <c:v>44580.416666666664</c:v>
                </c:pt>
                <c:pt idx="4115">
                  <c:v>44580.458333333336</c:v>
                </c:pt>
                <c:pt idx="4116">
                  <c:v>44580.5</c:v>
                </c:pt>
                <c:pt idx="4117">
                  <c:v>44580.541666666664</c:v>
                </c:pt>
                <c:pt idx="4118">
                  <c:v>44580.583333333336</c:v>
                </c:pt>
                <c:pt idx="4119">
                  <c:v>44580.625</c:v>
                </c:pt>
                <c:pt idx="4120">
                  <c:v>44580.666666666664</c:v>
                </c:pt>
                <c:pt idx="4121">
                  <c:v>44580.708333333336</c:v>
                </c:pt>
                <c:pt idx="4122">
                  <c:v>44580.75</c:v>
                </c:pt>
                <c:pt idx="4123">
                  <c:v>44580.791666666664</c:v>
                </c:pt>
                <c:pt idx="4124">
                  <c:v>44580.833333333336</c:v>
                </c:pt>
                <c:pt idx="4125">
                  <c:v>44580.875</c:v>
                </c:pt>
                <c:pt idx="4126">
                  <c:v>44580.916666666664</c:v>
                </c:pt>
                <c:pt idx="4127">
                  <c:v>44580.958333333336</c:v>
                </c:pt>
                <c:pt idx="4128">
                  <c:v>44581</c:v>
                </c:pt>
                <c:pt idx="4129">
                  <c:v>44581.041666666664</c:v>
                </c:pt>
                <c:pt idx="4130">
                  <c:v>44581.083333333336</c:v>
                </c:pt>
                <c:pt idx="4131">
                  <c:v>44581.125</c:v>
                </c:pt>
                <c:pt idx="4132">
                  <c:v>44581.166666666664</c:v>
                </c:pt>
                <c:pt idx="4133">
                  <c:v>44581.208333333336</c:v>
                </c:pt>
                <c:pt idx="4134">
                  <c:v>44581.25</c:v>
                </c:pt>
                <c:pt idx="4135">
                  <c:v>44581.291666666664</c:v>
                </c:pt>
                <c:pt idx="4136">
                  <c:v>44581.333333333336</c:v>
                </c:pt>
                <c:pt idx="4137">
                  <c:v>44581.375</c:v>
                </c:pt>
                <c:pt idx="4138">
                  <c:v>44581.416666666664</c:v>
                </c:pt>
                <c:pt idx="4139">
                  <c:v>44581.458333333336</c:v>
                </c:pt>
                <c:pt idx="4140">
                  <c:v>44581.5</c:v>
                </c:pt>
                <c:pt idx="4141">
                  <c:v>44581.541666666664</c:v>
                </c:pt>
                <c:pt idx="4142">
                  <c:v>44581.583333333336</c:v>
                </c:pt>
                <c:pt idx="4143">
                  <c:v>44581.625</c:v>
                </c:pt>
                <c:pt idx="4144">
                  <c:v>44581.666666666664</c:v>
                </c:pt>
                <c:pt idx="4145">
                  <c:v>44581.708333333336</c:v>
                </c:pt>
                <c:pt idx="4146">
                  <c:v>44581.75</c:v>
                </c:pt>
                <c:pt idx="4147">
                  <c:v>44581.791666666664</c:v>
                </c:pt>
                <c:pt idx="4148">
                  <c:v>44581.833333333336</c:v>
                </c:pt>
                <c:pt idx="4149">
                  <c:v>44581.875</c:v>
                </c:pt>
                <c:pt idx="4150">
                  <c:v>44581.916666666664</c:v>
                </c:pt>
                <c:pt idx="4151">
                  <c:v>44581.958333333336</c:v>
                </c:pt>
                <c:pt idx="4152">
                  <c:v>44582</c:v>
                </c:pt>
                <c:pt idx="4153">
                  <c:v>44582.041666666664</c:v>
                </c:pt>
                <c:pt idx="4154">
                  <c:v>44582.083333333336</c:v>
                </c:pt>
                <c:pt idx="4155">
                  <c:v>44582.125</c:v>
                </c:pt>
                <c:pt idx="4156">
                  <c:v>44582.166666666664</c:v>
                </c:pt>
                <c:pt idx="4157">
                  <c:v>44582.208333333336</c:v>
                </c:pt>
                <c:pt idx="4158">
                  <c:v>44582.25</c:v>
                </c:pt>
                <c:pt idx="4159">
                  <c:v>44582.291666666664</c:v>
                </c:pt>
                <c:pt idx="4160">
                  <c:v>44582.333333333336</c:v>
                </c:pt>
                <c:pt idx="4161">
                  <c:v>44582.375</c:v>
                </c:pt>
                <c:pt idx="4162">
                  <c:v>44582.416666666664</c:v>
                </c:pt>
                <c:pt idx="4163">
                  <c:v>44582.458333333336</c:v>
                </c:pt>
                <c:pt idx="4164">
                  <c:v>44582.5</c:v>
                </c:pt>
                <c:pt idx="4165">
                  <c:v>44582.541666666664</c:v>
                </c:pt>
                <c:pt idx="4166">
                  <c:v>44582.583333333336</c:v>
                </c:pt>
                <c:pt idx="4167">
                  <c:v>44582.625</c:v>
                </c:pt>
                <c:pt idx="4168">
                  <c:v>44582.666666666664</c:v>
                </c:pt>
                <c:pt idx="4169">
                  <c:v>44582.708333333336</c:v>
                </c:pt>
                <c:pt idx="4170">
                  <c:v>44582.75</c:v>
                </c:pt>
                <c:pt idx="4171">
                  <c:v>44582.791666666664</c:v>
                </c:pt>
                <c:pt idx="4172">
                  <c:v>44582.833333333336</c:v>
                </c:pt>
                <c:pt idx="4173">
                  <c:v>44582.875</c:v>
                </c:pt>
                <c:pt idx="4174">
                  <c:v>44582.916666666664</c:v>
                </c:pt>
                <c:pt idx="4175">
                  <c:v>44582.958333333336</c:v>
                </c:pt>
                <c:pt idx="4176">
                  <c:v>44583</c:v>
                </c:pt>
                <c:pt idx="4177">
                  <c:v>44583.041666666664</c:v>
                </c:pt>
                <c:pt idx="4178">
                  <c:v>44583.083333333336</c:v>
                </c:pt>
                <c:pt idx="4179">
                  <c:v>44583.125</c:v>
                </c:pt>
                <c:pt idx="4180">
                  <c:v>44583.166666666664</c:v>
                </c:pt>
                <c:pt idx="4181">
                  <c:v>44583.208333333336</c:v>
                </c:pt>
                <c:pt idx="4182">
                  <c:v>44583.25</c:v>
                </c:pt>
                <c:pt idx="4183">
                  <c:v>44583.291666666664</c:v>
                </c:pt>
                <c:pt idx="4184">
                  <c:v>44583.333333333336</c:v>
                </c:pt>
                <c:pt idx="4185">
                  <c:v>44583.375</c:v>
                </c:pt>
                <c:pt idx="4186">
                  <c:v>44583.416666666664</c:v>
                </c:pt>
                <c:pt idx="4187">
                  <c:v>44583.458333333336</c:v>
                </c:pt>
                <c:pt idx="4188">
                  <c:v>44583.5</c:v>
                </c:pt>
                <c:pt idx="4189">
                  <c:v>44583.541666666664</c:v>
                </c:pt>
                <c:pt idx="4190">
                  <c:v>44583.583333333336</c:v>
                </c:pt>
                <c:pt idx="4191">
                  <c:v>44583.625</c:v>
                </c:pt>
                <c:pt idx="4192">
                  <c:v>44583.666666666664</c:v>
                </c:pt>
                <c:pt idx="4193">
                  <c:v>44583.708333333336</c:v>
                </c:pt>
                <c:pt idx="4194">
                  <c:v>44583.75</c:v>
                </c:pt>
                <c:pt idx="4195">
                  <c:v>44583.791666666664</c:v>
                </c:pt>
                <c:pt idx="4196">
                  <c:v>44583.833333333336</c:v>
                </c:pt>
                <c:pt idx="4197">
                  <c:v>44583.875</c:v>
                </c:pt>
                <c:pt idx="4198">
                  <c:v>44583.916666666664</c:v>
                </c:pt>
                <c:pt idx="4199">
                  <c:v>44583.958333333336</c:v>
                </c:pt>
                <c:pt idx="4200">
                  <c:v>44584</c:v>
                </c:pt>
                <c:pt idx="4201">
                  <c:v>44584.041666666664</c:v>
                </c:pt>
                <c:pt idx="4202">
                  <c:v>44584.083333333336</c:v>
                </c:pt>
                <c:pt idx="4203">
                  <c:v>44584.125</c:v>
                </c:pt>
                <c:pt idx="4204">
                  <c:v>44584.166666666664</c:v>
                </c:pt>
                <c:pt idx="4205">
                  <c:v>44584.208333333336</c:v>
                </c:pt>
                <c:pt idx="4206">
                  <c:v>44584.25</c:v>
                </c:pt>
                <c:pt idx="4207">
                  <c:v>44584.291666666664</c:v>
                </c:pt>
                <c:pt idx="4208">
                  <c:v>44584.333333333336</c:v>
                </c:pt>
                <c:pt idx="4209">
                  <c:v>44584.375</c:v>
                </c:pt>
                <c:pt idx="4210">
                  <c:v>44584.416666666664</c:v>
                </c:pt>
                <c:pt idx="4211">
                  <c:v>44584.458333333336</c:v>
                </c:pt>
                <c:pt idx="4212">
                  <c:v>44584.5</c:v>
                </c:pt>
                <c:pt idx="4213">
                  <c:v>44584.541666666664</c:v>
                </c:pt>
                <c:pt idx="4214">
                  <c:v>44584.583333333336</c:v>
                </c:pt>
                <c:pt idx="4215">
                  <c:v>44584.625</c:v>
                </c:pt>
                <c:pt idx="4216">
                  <c:v>44584.666666666664</c:v>
                </c:pt>
                <c:pt idx="4217">
                  <c:v>44584.708333333336</c:v>
                </c:pt>
                <c:pt idx="4218">
                  <c:v>44584.75</c:v>
                </c:pt>
                <c:pt idx="4219">
                  <c:v>44584.791666666664</c:v>
                </c:pt>
                <c:pt idx="4220">
                  <c:v>44584.833333333336</c:v>
                </c:pt>
                <c:pt idx="4221">
                  <c:v>44584.875</c:v>
                </c:pt>
                <c:pt idx="4222">
                  <c:v>44584.916666666664</c:v>
                </c:pt>
                <c:pt idx="4223">
                  <c:v>44584.958333333336</c:v>
                </c:pt>
                <c:pt idx="4224">
                  <c:v>44585</c:v>
                </c:pt>
                <c:pt idx="4225">
                  <c:v>44585.041666666664</c:v>
                </c:pt>
                <c:pt idx="4226">
                  <c:v>44585.083333333336</c:v>
                </c:pt>
                <c:pt idx="4227">
                  <c:v>44585.125</c:v>
                </c:pt>
                <c:pt idx="4228">
                  <c:v>44585.166666666664</c:v>
                </c:pt>
                <c:pt idx="4229">
                  <c:v>44585.208333333336</c:v>
                </c:pt>
                <c:pt idx="4230">
                  <c:v>44585.25</c:v>
                </c:pt>
                <c:pt idx="4231">
                  <c:v>44585.291666666664</c:v>
                </c:pt>
                <c:pt idx="4232">
                  <c:v>44585.333333333336</c:v>
                </c:pt>
                <c:pt idx="4233">
                  <c:v>44585.375</c:v>
                </c:pt>
                <c:pt idx="4234">
                  <c:v>44585.416666666664</c:v>
                </c:pt>
                <c:pt idx="4235">
                  <c:v>44585.458333333336</c:v>
                </c:pt>
                <c:pt idx="4236">
                  <c:v>44585.5</c:v>
                </c:pt>
                <c:pt idx="4237">
                  <c:v>44585.541666666664</c:v>
                </c:pt>
                <c:pt idx="4238">
                  <c:v>44585.583333333336</c:v>
                </c:pt>
                <c:pt idx="4239">
                  <c:v>44585.625</c:v>
                </c:pt>
                <c:pt idx="4240">
                  <c:v>44585.666666666664</c:v>
                </c:pt>
                <c:pt idx="4241">
                  <c:v>44585.708333333336</c:v>
                </c:pt>
                <c:pt idx="4242">
                  <c:v>44585.75</c:v>
                </c:pt>
                <c:pt idx="4243">
                  <c:v>44585.791666666664</c:v>
                </c:pt>
                <c:pt idx="4244">
                  <c:v>44585.833333333336</c:v>
                </c:pt>
                <c:pt idx="4245">
                  <c:v>44585.875</c:v>
                </c:pt>
                <c:pt idx="4246">
                  <c:v>44585.916666666664</c:v>
                </c:pt>
                <c:pt idx="4247">
                  <c:v>44585.958333333336</c:v>
                </c:pt>
                <c:pt idx="4248">
                  <c:v>44586</c:v>
                </c:pt>
                <c:pt idx="4249">
                  <c:v>44586.041666666664</c:v>
                </c:pt>
                <c:pt idx="4250">
                  <c:v>44586.083333333336</c:v>
                </c:pt>
                <c:pt idx="4251">
                  <c:v>44586.125</c:v>
                </c:pt>
                <c:pt idx="4252">
                  <c:v>44586.166666666664</c:v>
                </c:pt>
                <c:pt idx="4253">
                  <c:v>44586.208333333336</c:v>
                </c:pt>
                <c:pt idx="4254">
                  <c:v>44586.25</c:v>
                </c:pt>
                <c:pt idx="4255">
                  <c:v>44586.291666666664</c:v>
                </c:pt>
                <c:pt idx="4256">
                  <c:v>44586.333333333336</c:v>
                </c:pt>
                <c:pt idx="4257">
                  <c:v>44586.375</c:v>
                </c:pt>
                <c:pt idx="4258">
                  <c:v>44586.416666666664</c:v>
                </c:pt>
                <c:pt idx="4259">
                  <c:v>44586.458333333336</c:v>
                </c:pt>
                <c:pt idx="4260">
                  <c:v>44586.5</c:v>
                </c:pt>
                <c:pt idx="4261">
                  <c:v>44586.541666666664</c:v>
                </c:pt>
                <c:pt idx="4262">
                  <c:v>44586.583333333336</c:v>
                </c:pt>
                <c:pt idx="4263">
                  <c:v>44586.625</c:v>
                </c:pt>
                <c:pt idx="4264">
                  <c:v>44586.666666666664</c:v>
                </c:pt>
                <c:pt idx="4265">
                  <c:v>44586.708333333336</c:v>
                </c:pt>
                <c:pt idx="4266">
                  <c:v>44586.75</c:v>
                </c:pt>
                <c:pt idx="4267">
                  <c:v>44586.791666666664</c:v>
                </c:pt>
                <c:pt idx="4268">
                  <c:v>44586.833333333336</c:v>
                </c:pt>
                <c:pt idx="4269">
                  <c:v>44586.875</c:v>
                </c:pt>
                <c:pt idx="4270">
                  <c:v>44586.916666666664</c:v>
                </c:pt>
                <c:pt idx="4271">
                  <c:v>44586.958333333336</c:v>
                </c:pt>
                <c:pt idx="4272">
                  <c:v>44587</c:v>
                </c:pt>
                <c:pt idx="4273">
                  <c:v>44587.041666666664</c:v>
                </c:pt>
                <c:pt idx="4274">
                  <c:v>44587.083333333336</c:v>
                </c:pt>
                <c:pt idx="4275">
                  <c:v>44587.125</c:v>
                </c:pt>
                <c:pt idx="4276">
                  <c:v>44587.166666666664</c:v>
                </c:pt>
                <c:pt idx="4277">
                  <c:v>44587.208333333336</c:v>
                </c:pt>
                <c:pt idx="4278">
                  <c:v>44587.25</c:v>
                </c:pt>
                <c:pt idx="4279">
                  <c:v>44587.291666666664</c:v>
                </c:pt>
                <c:pt idx="4280">
                  <c:v>44587.333333333336</c:v>
                </c:pt>
                <c:pt idx="4281">
                  <c:v>44587.375</c:v>
                </c:pt>
                <c:pt idx="4282">
                  <c:v>44587.416666666664</c:v>
                </c:pt>
                <c:pt idx="4283">
                  <c:v>44587.458333333336</c:v>
                </c:pt>
                <c:pt idx="4284">
                  <c:v>44587.5</c:v>
                </c:pt>
                <c:pt idx="4285">
                  <c:v>44587.541666666664</c:v>
                </c:pt>
                <c:pt idx="4286">
                  <c:v>44587.583333333336</c:v>
                </c:pt>
                <c:pt idx="4287">
                  <c:v>44587.625</c:v>
                </c:pt>
                <c:pt idx="4288">
                  <c:v>44587.666666666664</c:v>
                </c:pt>
                <c:pt idx="4289">
                  <c:v>44587.708333333336</c:v>
                </c:pt>
                <c:pt idx="4290">
                  <c:v>44587.75</c:v>
                </c:pt>
                <c:pt idx="4291">
                  <c:v>44587.791666666664</c:v>
                </c:pt>
                <c:pt idx="4292">
                  <c:v>44587.833333333336</c:v>
                </c:pt>
                <c:pt idx="4293">
                  <c:v>44587.875</c:v>
                </c:pt>
                <c:pt idx="4294">
                  <c:v>44587.916666666664</c:v>
                </c:pt>
                <c:pt idx="4295">
                  <c:v>44587.958333333336</c:v>
                </c:pt>
                <c:pt idx="4296">
                  <c:v>44588</c:v>
                </c:pt>
                <c:pt idx="4297">
                  <c:v>44588.041666666664</c:v>
                </c:pt>
                <c:pt idx="4298">
                  <c:v>44588.083333333336</c:v>
                </c:pt>
                <c:pt idx="4299">
                  <c:v>44588.125</c:v>
                </c:pt>
                <c:pt idx="4300">
                  <c:v>44588.166666666664</c:v>
                </c:pt>
                <c:pt idx="4301">
                  <c:v>44588.208333333336</c:v>
                </c:pt>
                <c:pt idx="4302">
                  <c:v>44588.25</c:v>
                </c:pt>
                <c:pt idx="4303">
                  <c:v>44588.291666666664</c:v>
                </c:pt>
                <c:pt idx="4304">
                  <c:v>44588.333333333336</c:v>
                </c:pt>
                <c:pt idx="4305">
                  <c:v>44588.375</c:v>
                </c:pt>
                <c:pt idx="4306">
                  <c:v>44588.416666666664</c:v>
                </c:pt>
                <c:pt idx="4307">
                  <c:v>44588.458333333336</c:v>
                </c:pt>
                <c:pt idx="4308">
                  <c:v>44588.5</c:v>
                </c:pt>
                <c:pt idx="4309">
                  <c:v>44588.541666666664</c:v>
                </c:pt>
                <c:pt idx="4310">
                  <c:v>44588.583333333336</c:v>
                </c:pt>
                <c:pt idx="4311">
                  <c:v>44588.625</c:v>
                </c:pt>
                <c:pt idx="4312">
                  <c:v>44588.666666666664</c:v>
                </c:pt>
                <c:pt idx="4313">
                  <c:v>44588.708333333336</c:v>
                </c:pt>
                <c:pt idx="4314">
                  <c:v>44588.75</c:v>
                </c:pt>
                <c:pt idx="4315">
                  <c:v>44588.791666666664</c:v>
                </c:pt>
                <c:pt idx="4316">
                  <c:v>44588.833333333336</c:v>
                </c:pt>
                <c:pt idx="4317">
                  <c:v>44588.875</c:v>
                </c:pt>
                <c:pt idx="4318">
                  <c:v>44588.916666666664</c:v>
                </c:pt>
                <c:pt idx="4319">
                  <c:v>44588.958333333336</c:v>
                </c:pt>
                <c:pt idx="4320">
                  <c:v>44589</c:v>
                </c:pt>
                <c:pt idx="4321">
                  <c:v>44589.041666666664</c:v>
                </c:pt>
                <c:pt idx="4322">
                  <c:v>44589.083333333336</c:v>
                </c:pt>
                <c:pt idx="4323">
                  <c:v>44589.125</c:v>
                </c:pt>
                <c:pt idx="4324">
                  <c:v>44589.166666666664</c:v>
                </c:pt>
                <c:pt idx="4325">
                  <c:v>44589.208333333336</c:v>
                </c:pt>
                <c:pt idx="4326">
                  <c:v>44589.25</c:v>
                </c:pt>
                <c:pt idx="4327">
                  <c:v>44589.291666666664</c:v>
                </c:pt>
                <c:pt idx="4328">
                  <c:v>44589.333333333336</c:v>
                </c:pt>
                <c:pt idx="4329">
                  <c:v>44589.375</c:v>
                </c:pt>
                <c:pt idx="4330">
                  <c:v>44589.416666666664</c:v>
                </c:pt>
                <c:pt idx="4331">
                  <c:v>44589.458333333336</c:v>
                </c:pt>
                <c:pt idx="4332">
                  <c:v>44589.5</c:v>
                </c:pt>
                <c:pt idx="4333">
                  <c:v>44589.541666666664</c:v>
                </c:pt>
                <c:pt idx="4334">
                  <c:v>44589.583333333336</c:v>
                </c:pt>
                <c:pt idx="4335">
                  <c:v>44589.625</c:v>
                </c:pt>
                <c:pt idx="4336">
                  <c:v>44589.666666666664</c:v>
                </c:pt>
                <c:pt idx="4337">
                  <c:v>44589.708333333336</c:v>
                </c:pt>
                <c:pt idx="4338">
                  <c:v>44589.75</c:v>
                </c:pt>
                <c:pt idx="4339">
                  <c:v>44589.791666666664</c:v>
                </c:pt>
                <c:pt idx="4340">
                  <c:v>44589.833333333336</c:v>
                </c:pt>
                <c:pt idx="4341">
                  <c:v>44589.875</c:v>
                </c:pt>
                <c:pt idx="4342">
                  <c:v>44589.916666666664</c:v>
                </c:pt>
                <c:pt idx="4343">
                  <c:v>44589.958333333336</c:v>
                </c:pt>
                <c:pt idx="4344">
                  <c:v>44590</c:v>
                </c:pt>
                <c:pt idx="4345">
                  <c:v>44590.041666666664</c:v>
                </c:pt>
                <c:pt idx="4346">
                  <c:v>44590.083333333336</c:v>
                </c:pt>
                <c:pt idx="4347">
                  <c:v>44590.125</c:v>
                </c:pt>
                <c:pt idx="4348">
                  <c:v>44590.166666666664</c:v>
                </c:pt>
                <c:pt idx="4349">
                  <c:v>44590.208333333336</c:v>
                </c:pt>
                <c:pt idx="4350">
                  <c:v>44590.25</c:v>
                </c:pt>
                <c:pt idx="4351">
                  <c:v>44590.291666666664</c:v>
                </c:pt>
                <c:pt idx="4352">
                  <c:v>44590.333333333336</c:v>
                </c:pt>
                <c:pt idx="4353">
                  <c:v>44590.375</c:v>
                </c:pt>
                <c:pt idx="4354">
                  <c:v>44590.416666666664</c:v>
                </c:pt>
                <c:pt idx="4355">
                  <c:v>44590.458333333336</c:v>
                </c:pt>
                <c:pt idx="4356">
                  <c:v>44590.5</c:v>
                </c:pt>
                <c:pt idx="4357">
                  <c:v>44590.541666666664</c:v>
                </c:pt>
                <c:pt idx="4358">
                  <c:v>44590.583333333336</c:v>
                </c:pt>
                <c:pt idx="4359">
                  <c:v>44590.625</c:v>
                </c:pt>
                <c:pt idx="4360">
                  <c:v>44590.666666666664</c:v>
                </c:pt>
                <c:pt idx="4361">
                  <c:v>44590.708333333336</c:v>
                </c:pt>
                <c:pt idx="4362">
                  <c:v>44590.75</c:v>
                </c:pt>
                <c:pt idx="4363">
                  <c:v>44590.791666666664</c:v>
                </c:pt>
                <c:pt idx="4364">
                  <c:v>44590.833333333336</c:v>
                </c:pt>
                <c:pt idx="4365">
                  <c:v>44590.875</c:v>
                </c:pt>
                <c:pt idx="4366">
                  <c:v>44590.916666666664</c:v>
                </c:pt>
                <c:pt idx="4367">
                  <c:v>44590.958333333336</c:v>
                </c:pt>
                <c:pt idx="4368">
                  <c:v>44591</c:v>
                </c:pt>
                <c:pt idx="4369">
                  <c:v>44591.041666666664</c:v>
                </c:pt>
                <c:pt idx="4370">
                  <c:v>44591.083333333336</c:v>
                </c:pt>
                <c:pt idx="4371">
                  <c:v>44591.125</c:v>
                </c:pt>
                <c:pt idx="4372">
                  <c:v>44591.166666666664</c:v>
                </c:pt>
                <c:pt idx="4373">
                  <c:v>44591.208333333336</c:v>
                </c:pt>
                <c:pt idx="4374">
                  <c:v>44591.25</c:v>
                </c:pt>
                <c:pt idx="4375">
                  <c:v>44591.291666666664</c:v>
                </c:pt>
                <c:pt idx="4376">
                  <c:v>44591.333333333336</c:v>
                </c:pt>
                <c:pt idx="4377">
                  <c:v>44591.375</c:v>
                </c:pt>
                <c:pt idx="4378">
                  <c:v>44591.416666666664</c:v>
                </c:pt>
                <c:pt idx="4379">
                  <c:v>44591.458333333336</c:v>
                </c:pt>
                <c:pt idx="4380">
                  <c:v>44591.5</c:v>
                </c:pt>
                <c:pt idx="4381">
                  <c:v>44591.541666666664</c:v>
                </c:pt>
                <c:pt idx="4382">
                  <c:v>44591.583333333336</c:v>
                </c:pt>
                <c:pt idx="4383">
                  <c:v>44591.625</c:v>
                </c:pt>
                <c:pt idx="4384">
                  <c:v>44591.666666666664</c:v>
                </c:pt>
                <c:pt idx="4385">
                  <c:v>44591.708333333336</c:v>
                </c:pt>
                <c:pt idx="4386">
                  <c:v>44591.75</c:v>
                </c:pt>
                <c:pt idx="4387">
                  <c:v>44591.791666666664</c:v>
                </c:pt>
                <c:pt idx="4388">
                  <c:v>44591.833333333336</c:v>
                </c:pt>
                <c:pt idx="4389">
                  <c:v>44591.875</c:v>
                </c:pt>
                <c:pt idx="4390">
                  <c:v>44591.916666666664</c:v>
                </c:pt>
                <c:pt idx="4391">
                  <c:v>44591.958333333336</c:v>
                </c:pt>
                <c:pt idx="4392">
                  <c:v>44592</c:v>
                </c:pt>
                <c:pt idx="4393">
                  <c:v>44592.041666666664</c:v>
                </c:pt>
                <c:pt idx="4394">
                  <c:v>44592.083333333336</c:v>
                </c:pt>
                <c:pt idx="4395">
                  <c:v>44592.125</c:v>
                </c:pt>
                <c:pt idx="4396">
                  <c:v>44592.166666666664</c:v>
                </c:pt>
                <c:pt idx="4397">
                  <c:v>44592.208333333336</c:v>
                </c:pt>
                <c:pt idx="4398">
                  <c:v>44592.25</c:v>
                </c:pt>
                <c:pt idx="4399">
                  <c:v>44592.291666666664</c:v>
                </c:pt>
                <c:pt idx="4400">
                  <c:v>44592.333333333336</c:v>
                </c:pt>
                <c:pt idx="4401">
                  <c:v>44592.375</c:v>
                </c:pt>
                <c:pt idx="4402">
                  <c:v>44592.416666666664</c:v>
                </c:pt>
                <c:pt idx="4403">
                  <c:v>44592.458333333336</c:v>
                </c:pt>
                <c:pt idx="4404">
                  <c:v>44592.5</c:v>
                </c:pt>
                <c:pt idx="4405">
                  <c:v>44592.541666666664</c:v>
                </c:pt>
                <c:pt idx="4406">
                  <c:v>44592.583333333336</c:v>
                </c:pt>
                <c:pt idx="4407">
                  <c:v>44592.625</c:v>
                </c:pt>
                <c:pt idx="4408">
                  <c:v>44592.666666666664</c:v>
                </c:pt>
                <c:pt idx="4409">
                  <c:v>44592.708333333336</c:v>
                </c:pt>
                <c:pt idx="4410">
                  <c:v>44592.75</c:v>
                </c:pt>
                <c:pt idx="4411">
                  <c:v>44592.791666666664</c:v>
                </c:pt>
                <c:pt idx="4412">
                  <c:v>44592.833333333336</c:v>
                </c:pt>
                <c:pt idx="4413">
                  <c:v>44592.875</c:v>
                </c:pt>
                <c:pt idx="4414">
                  <c:v>44592.916666666664</c:v>
                </c:pt>
                <c:pt idx="4415">
                  <c:v>44592.958333333336</c:v>
                </c:pt>
                <c:pt idx="4416">
                  <c:v>44593</c:v>
                </c:pt>
                <c:pt idx="4417">
                  <c:v>44593.041666666664</c:v>
                </c:pt>
                <c:pt idx="4418">
                  <c:v>44593.083333333336</c:v>
                </c:pt>
                <c:pt idx="4419">
                  <c:v>44593.125</c:v>
                </c:pt>
                <c:pt idx="4420">
                  <c:v>44593.166666666664</c:v>
                </c:pt>
                <c:pt idx="4421">
                  <c:v>44593.208333333336</c:v>
                </c:pt>
                <c:pt idx="4422">
                  <c:v>44593.25</c:v>
                </c:pt>
                <c:pt idx="4423">
                  <c:v>44593.291666666664</c:v>
                </c:pt>
                <c:pt idx="4424">
                  <c:v>44593.333333333336</c:v>
                </c:pt>
                <c:pt idx="4425">
                  <c:v>44593.375</c:v>
                </c:pt>
                <c:pt idx="4426">
                  <c:v>44593.416666666664</c:v>
                </c:pt>
                <c:pt idx="4427">
                  <c:v>44593.458333333336</c:v>
                </c:pt>
                <c:pt idx="4428">
                  <c:v>44593.5</c:v>
                </c:pt>
                <c:pt idx="4429">
                  <c:v>44593.541666666664</c:v>
                </c:pt>
                <c:pt idx="4430">
                  <c:v>44593.583333333336</c:v>
                </c:pt>
                <c:pt idx="4431">
                  <c:v>44593.625</c:v>
                </c:pt>
                <c:pt idx="4432">
                  <c:v>44593.666666666664</c:v>
                </c:pt>
                <c:pt idx="4433">
                  <c:v>44593.708333333336</c:v>
                </c:pt>
                <c:pt idx="4434">
                  <c:v>44593.75</c:v>
                </c:pt>
                <c:pt idx="4435">
                  <c:v>44593.791666666664</c:v>
                </c:pt>
                <c:pt idx="4436">
                  <c:v>44593.833333333336</c:v>
                </c:pt>
                <c:pt idx="4437">
                  <c:v>44593.875</c:v>
                </c:pt>
                <c:pt idx="4438">
                  <c:v>44593.916666666664</c:v>
                </c:pt>
                <c:pt idx="4439">
                  <c:v>44593.958333333336</c:v>
                </c:pt>
                <c:pt idx="4440">
                  <c:v>44594</c:v>
                </c:pt>
                <c:pt idx="4441">
                  <c:v>44594.041666666664</c:v>
                </c:pt>
                <c:pt idx="4442">
                  <c:v>44594.083333333336</c:v>
                </c:pt>
                <c:pt idx="4443">
                  <c:v>44594.125</c:v>
                </c:pt>
                <c:pt idx="4444">
                  <c:v>44594.166666666664</c:v>
                </c:pt>
                <c:pt idx="4445">
                  <c:v>44594.208333333336</c:v>
                </c:pt>
                <c:pt idx="4446">
                  <c:v>44594.25</c:v>
                </c:pt>
                <c:pt idx="4447">
                  <c:v>44594.291666666664</c:v>
                </c:pt>
                <c:pt idx="4448">
                  <c:v>44594.333333333336</c:v>
                </c:pt>
                <c:pt idx="4449">
                  <c:v>44594.375</c:v>
                </c:pt>
                <c:pt idx="4450">
                  <c:v>44594.416666666664</c:v>
                </c:pt>
                <c:pt idx="4451">
                  <c:v>44594.458333333336</c:v>
                </c:pt>
                <c:pt idx="4452">
                  <c:v>44594.5</c:v>
                </c:pt>
                <c:pt idx="4453">
                  <c:v>44594.541666666664</c:v>
                </c:pt>
                <c:pt idx="4454">
                  <c:v>44594.583333333336</c:v>
                </c:pt>
                <c:pt idx="4455">
                  <c:v>44594.625</c:v>
                </c:pt>
                <c:pt idx="4456">
                  <c:v>44594.666666666664</c:v>
                </c:pt>
                <c:pt idx="4457">
                  <c:v>44594.708333333336</c:v>
                </c:pt>
                <c:pt idx="4458">
                  <c:v>44594.75</c:v>
                </c:pt>
                <c:pt idx="4459">
                  <c:v>44594.791666666664</c:v>
                </c:pt>
                <c:pt idx="4460">
                  <c:v>44594.833333333336</c:v>
                </c:pt>
                <c:pt idx="4461">
                  <c:v>44594.875</c:v>
                </c:pt>
                <c:pt idx="4462">
                  <c:v>44594.916666666664</c:v>
                </c:pt>
                <c:pt idx="4463">
                  <c:v>44594.958333333336</c:v>
                </c:pt>
                <c:pt idx="4464">
                  <c:v>44595</c:v>
                </c:pt>
                <c:pt idx="4465">
                  <c:v>44595.041666666664</c:v>
                </c:pt>
                <c:pt idx="4466">
                  <c:v>44595.083333333336</c:v>
                </c:pt>
                <c:pt idx="4467">
                  <c:v>44595.125</c:v>
                </c:pt>
                <c:pt idx="4468">
                  <c:v>44595.166666666664</c:v>
                </c:pt>
                <c:pt idx="4469">
                  <c:v>44595.208333333336</c:v>
                </c:pt>
                <c:pt idx="4470">
                  <c:v>44595.25</c:v>
                </c:pt>
                <c:pt idx="4471">
                  <c:v>44595.291666666664</c:v>
                </c:pt>
                <c:pt idx="4472">
                  <c:v>44595.333333333336</c:v>
                </c:pt>
                <c:pt idx="4473">
                  <c:v>44595.375</c:v>
                </c:pt>
                <c:pt idx="4474">
                  <c:v>44595.416666666664</c:v>
                </c:pt>
                <c:pt idx="4475">
                  <c:v>44595.458333333336</c:v>
                </c:pt>
                <c:pt idx="4476">
                  <c:v>44595.5</c:v>
                </c:pt>
                <c:pt idx="4477">
                  <c:v>44595.541666666664</c:v>
                </c:pt>
                <c:pt idx="4478">
                  <c:v>44595.583333333336</c:v>
                </c:pt>
                <c:pt idx="4479">
                  <c:v>44595.625</c:v>
                </c:pt>
                <c:pt idx="4480">
                  <c:v>44595.666666666664</c:v>
                </c:pt>
                <c:pt idx="4481">
                  <c:v>44595.708333333336</c:v>
                </c:pt>
                <c:pt idx="4482">
                  <c:v>44595.75</c:v>
                </c:pt>
                <c:pt idx="4483">
                  <c:v>44595.791666666664</c:v>
                </c:pt>
                <c:pt idx="4484">
                  <c:v>44595.833333333336</c:v>
                </c:pt>
                <c:pt idx="4485">
                  <c:v>44595.875</c:v>
                </c:pt>
                <c:pt idx="4486">
                  <c:v>44595.916666666664</c:v>
                </c:pt>
                <c:pt idx="4487">
                  <c:v>44595.958333333336</c:v>
                </c:pt>
                <c:pt idx="4488">
                  <c:v>44596</c:v>
                </c:pt>
                <c:pt idx="4489">
                  <c:v>44596.041666666664</c:v>
                </c:pt>
                <c:pt idx="4490">
                  <c:v>44596.083333333336</c:v>
                </c:pt>
                <c:pt idx="4491">
                  <c:v>44596.125</c:v>
                </c:pt>
                <c:pt idx="4492">
                  <c:v>44596.166666666664</c:v>
                </c:pt>
                <c:pt idx="4493">
                  <c:v>44596.208333333336</c:v>
                </c:pt>
                <c:pt idx="4494">
                  <c:v>44596.25</c:v>
                </c:pt>
                <c:pt idx="4495">
                  <c:v>44596.291666666664</c:v>
                </c:pt>
                <c:pt idx="4496">
                  <c:v>44596.333333333336</c:v>
                </c:pt>
                <c:pt idx="4497">
                  <c:v>44596.375</c:v>
                </c:pt>
                <c:pt idx="4498">
                  <c:v>44596.416666666664</c:v>
                </c:pt>
                <c:pt idx="4499">
                  <c:v>44596.458333333336</c:v>
                </c:pt>
                <c:pt idx="4500">
                  <c:v>44596.5</c:v>
                </c:pt>
                <c:pt idx="4501">
                  <c:v>44596.541666666664</c:v>
                </c:pt>
                <c:pt idx="4502">
                  <c:v>44596.583333333336</c:v>
                </c:pt>
                <c:pt idx="4503">
                  <c:v>44596.625</c:v>
                </c:pt>
                <c:pt idx="4504">
                  <c:v>44596.666666666664</c:v>
                </c:pt>
                <c:pt idx="4505">
                  <c:v>44596.708333333336</c:v>
                </c:pt>
                <c:pt idx="4506">
                  <c:v>44596.75</c:v>
                </c:pt>
                <c:pt idx="4507">
                  <c:v>44596.791666666664</c:v>
                </c:pt>
                <c:pt idx="4508">
                  <c:v>44596.833333333336</c:v>
                </c:pt>
                <c:pt idx="4509">
                  <c:v>44596.875</c:v>
                </c:pt>
                <c:pt idx="4510">
                  <c:v>44596.916666666664</c:v>
                </c:pt>
                <c:pt idx="4511">
                  <c:v>44596.958333333336</c:v>
                </c:pt>
                <c:pt idx="4512">
                  <c:v>44597</c:v>
                </c:pt>
                <c:pt idx="4513">
                  <c:v>44597.041666666664</c:v>
                </c:pt>
                <c:pt idx="4514">
                  <c:v>44597.083333333336</c:v>
                </c:pt>
                <c:pt idx="4515">
                  <c:v>44597.125</c:v>
                </c:pt>
                <c:pt idx="4516">
                  <c:v>44597.166666666664</c:v>
                </c:pt>
                <c:pt idx="4517">
                  <c:v>44597.208333333336</c:v>
                </c:pt>
                <c:pt idx="4518">
                  <c:v>44597.25</c:v>
                </c:pt>
                <c:pt idx="4519">
                  <c:v>44597.291666666664</c:v>
                </c:pt>
                <c:pt idx="4520">
                  <c:v>44597.333333333336</c:v>
                </c:pt>
                <c:pt idx="4521">
                  <c:v>44597.375</c:v>
                </c:pt>
                <c:pt idx="4522">
                  <c:v>44597.416666666664</c:v>
                </c:pt>
                <c:pt idx="4523">
                  <c:v>44597.458333333336</c:v>
                </c:pt>
                <c:pt idx="4524">
                  <c:v>44597.5</c:v>
                </c:pt>
                <c:pt idx="4525">
                  <c:v>44597.541666666664</c:v>
                </c:pt>
                <c:pt idx="4526">
                  <c:v>44597.583333333336</c:v>
                </c:pt>
                <c:pt idx="4527">
                  <c:v>44597.625</c:v>
                </c:pt>
                <c:pt idx="4528">
                  <c:v>44597.666666666664</c:v>
                </c:pt>
                <c:pt idx="4529">
                  <c:v>44597.708333333336</c:v>
                </c:pt>
                <c:pt idx="4530">
                  <c:v>44597.75</c:v>
                </c:pt>
                <c:pt idx="4531">
                  <c:v>44597.791666666664</c:v>
                </c:pt>
                <c:pt idx="4532">
                  <c:v>44597.833333333336</c:v>
                </c:pt>
                <c:pt idx="4533">
                  <c:v>44597.875</c:v>
                </c:pt>
                <c:pt idx="4534">
                  <c:v>44597.916666666664</c:v>
                </c:pt>
                <c:pt idx="4535">
                  <c:v>44597.958333333336</c:v>
                </c:pt>
                <c:pt idx="4536">
                  <c:v>44598</c:v>
                </c:pt>
                <c:pt idx="4537">
                  <c:v>44598.041666666664</c:v>
                </c:pt>
                <c:pt idx="4538">
                  <c:v>44598.083333333336</c:v>
                </c:pt>
                <c:pt idx="4539">
                  <c:v>44598.125</c:v>
                </c:pt>
                <c:pt idx="4540">
                  <c:v>44598.166666666664</c:v>
                </c:pt>
                <c:pt idx="4541">
                  <c:v>44598.208333333336</c:v>
                </c:pt>
                <c:pt idx="4542">
                  <c:v>44598.25</c:v>
                </c:pt>
                <c:pt idx="4543">
                  <c:v>44598.291666666664</c:v>
                </c:pt>
                <c:pt idx="4544">
                  <c:v>44598.333333333336</c:v>
                </c:pt>
                <c:pt idx="4545">
                  <c:v>44598.375</c:v>
                </c:pt>
                <c:pt idx="4546">
                  <c:v>44598.416666666664</c:v>
                </c:pt>
                <c:pt idx="4547">
                  <c:v>44598.458333333336</c:v>
                </c:pt>
                <c:pt idx="4548">
                  <c:v>44598.5</c:v>
                </c:pt>
                <c:pt idx="4549">
                  <c:v>44598.541666666664</c:v>
                </c:pt>
                <c:pt idx="4550">
                  <c:v>44598.583333333336</c:v>
                </c:pt>
                <c:pt idx="4551">
                  <c:v>44598.625</c:v>
                </c:pt>
                <c:pt idx="4552">
                  <c:v>44598.666666666664</c:v>
                </c:pt>
                <c:pt idx="4553">
                  <c:v>44598.708333333336</c:v>
                </c:pt>
                <c:pt idx="4554">
                  <c:v>44598.75</c:v>
                </c:pt>
                <c:pt idx="4555">
                  <c:v>44598.791666666664</c:v>
                </c:pt>
                <c:pt idx="4556">
                  <c:v>44598.833333333336</c:v>
                </c:pt>
                <c:pt idx="4557">
                  <c:v>44598.875</c:v>
                </c:pt>
                <c:pt idx="4558">
                  <c:v>44598.916666666664</c:v>
                </c:pt>
                <c:pt idx="4559">
                  <c:v>44598.958333333336</c:v>
                </c:pt>
                <c:pt idx="4560">
                  <c:v>44599</c:v>
                </c:pt>
                <c:pt idx="4561">
                  <c:v>44599.041666666664</c:v>
                </c:pt>
                <c:pt idx="4562">
                  <c:v>44599.083333333336</c:v>
                </c:pt>
                <c:pt idx="4563">
                  <c:v>44599.125</c:v>
                </c:pt>
                <c:pt idx="4564">
                  <c:v>44599.166666666664</c:v>
                </c:pt>
                <c:pt idx="4565">
                  <c:v>44599.208333333336</c:v>
                </c:pt>
                <c:pt idx="4566">
                  <c:v>44599.25</c:v>
                </c:pt>
                <c:pt idx="4567">
                  <c:v>44599.291666666664</c:v>
                </c:pt>
                <c:pt idx="4568">
                  <c:v>44599.333333333336</c:v>
                </c:pt>
                <c:pt idx="4569">
                  <c:v>44599.375</c:v>
                </c:pt>
                <c:pt idx="4570">
                  <c:v>44599.416666666664</c:v>
                </c:pt>
                <c:pt idx="4571">
                  <c:v>44599.458333333336</c:v>
                </c:pt>
                <c:pt idx="4572">
                  <c:v>44599.5</c:v>
                </c:pt>
                <c:pt idx="4573">
                  <c:v>44599.541666666664</c:v>
                </c:pt>
                <c:pt idx="4574">
                  <c:v>44599.583333333336</c:v>
                </c:pt>
                <c:pt idx="4575">
                  <c:v>44599.625</c:v>
                </c:pt>
                <c:pt idx="4576">
                  <c:v>44599.666666666664</c:v>
                </c:pt>
                <c:pt idx="4577">
                  <c:v>44599.708333333336</c:v>
                </c:pt>
                <c:pt idx="4578">
                  <c:v>44599.75</c:v>
                </c:pt>
                <c:pt idx="4579">
                  <c:v>44599.791666666664</c:v>
                </c:pt>
                <c:pt idx="4580">
                  <c:v>44599.833333333336</c:v>
                </c:pt>
                <c:pt idx="4581">
                  <c:v>44599.875</c:v>
                </c:pt>
                <c:pt idx="4582">
                  <c:v>44599.916666666664</c:v>
                </c:pt>
                <c:pt idx="4583">
                  <c:v>44599.958333333336</c:v>
                </c:pt>
                <c:pt idx="4584">
                  <c:v>44600</c:v>
                </c:pt>
                <c:pt idx="4585">
                  <c:v>44600.041666666664</c:v>
                </c:pt>
                <c:pt idx="4586">
                  <c:v>44600.083333333336</c:v>
                </c:pt>
                <c:pt idx="4587">
                  <c:v>44600.125</c:v>
                </c:pt>
                <c:pt idx="4588">
                  <c:v>44600.166666666664</c:v>
                </c:pt>
                <c:pt idx="4589">
                  <c:v>44600.208333333336</c:v>
                </c:pt>
                <c:pt idx="4590">
                  <c:v>44600.25</c:v>
                </c:pt>
                <c:pt idx="4591">
                  <c:v>44600.291666666664</c:v>
                </c:pt>
                <c:pt idx="4592">
                  <c:v>44600.333333333336</c:v>
                </c:pt>
                <c:pt idx="4593">
                  <c:v>44600.375</c:v>
                </c:pt>
                <c:pt idx="4594">
                  <c:v>44600.416666666664</c:v>
                </c:pt>
                <c:pt idx="4595">
                  <c:v>44600.458333333336</c:v>
                </c:pt>
                <c:pt idx="4596">
                  <c:v>44600.5</c:v>
                </c:pt>
                <c:pt idx="4597">
                  <c:v>44600.541666666664</c:v>
                </c:pt>
                <c:pt idx="4598">
                  <c:v>44600.583333333336</c:v>
                </c:pt>
                <c:pt idx="4599">
                  <c:v>44600.625</c:v>
                </c:pt>
                <c:pt idx="4600">
                  <c:v>44600.666666666664</c:v>
                </c:pt>
                <c:pt idx="4601">
                  <c:v>44600.708333333336</c:v>
                </c:pt>
                <c:pt idx="4602">
                  <c:v>44600.75</c:v>
                </c:pt>
                <c:pt idx="4603">
                  <c:v>44600.791666666664</c:v>
                </c:pt>
                <c:pt idx="4604">
                  <c:v>44600.833333333336</c:v>
                </c:pt>
                <c:pt idx="4605">
                  <c:v>44600.875</c:v>
                </c:pt>
                <c:pt idx="4606">
                  <c:v>44600.916666666664</c:v>
                </c:pt>
                <c:pt idx="4607">
                  <c:v>44600.958333333336</c:v>
                </c:pt>
                <c:pt idx="4608">
                  <c:v>44601</c:v>
                </c:pt>
                <c:pt idx="4609">
                  <c:v>44601.041666666664</c:v>
                </c:pt>
                <c:pt idx="4610">
                  <c:v>44601.083333333336</c:v>
                </c:pt>
                <c:pt idx="4611">
                  <c:v>44601.125</c:v>
                </c:pt>
                <c:pt idx="4612">
                  <c:v>44601.166666666664</c:v>
                </c:pt>
                <c:pt idx="4613">
                  <c:v>44601.208333333336</c:v>
                </c:pt>
                <c:pt idx="4614">
                  <c:v>44601.25</c:v>
                </c:pt>
                <c:pt idx="4615">
                  <c:v>44601.291666666664</c:v>
                </c:pt>
                <c:pt idx="4616">
                  <c:v>44601.333333333336</c:v>
                </c:pt>
                <c:pt idx="4617">
                  <c:v>44601.375</c:v>
                </c:pt>
                <c:pt idx="4618">
                  <c:v>44601.416666666664</c:v>
                </c:pt>
                <c:pt idx="4619">
                  <c:v>44601.458333333336</c:v>
                </c:pt>
                <c:pt idx="4620">
                  <c:v>44601.5</c:v>
                </c:pt>
                <c:pt idx="4621">
                  <c:v>44601.541666666664</c:v>
                </c:pt>
                <c:pt idx="4622">
                  <c:v>44601.583333333336</c:v>
                </c:pt>
                <c:pt idx="4623">
                  <c:v>44601.625</c:v>
                </c:pt>
                <c:pt idx="4624">
                  <c:v>44601.666666666664</c:v>
                </c:pt>
                <c:pt idx="4625">
                  <c:v>44601.708333333336</c:v>
                </c:pt>
                <c:pt idx="4626">
                  <c:v>44601.75</c:v>
                </c:pt>
                <c:pt idx="4627">
                  <c:v>44601.791666666664</c:v>
                </c:pt>
                <c:pt idx="4628">
                  <c:v>44601.833333333336</c:v>
                </c:pt>
                <c:pt idx="4629">
                  <c:v>44601.875</c:v>
                </c:pt>
                <c:pt idx="4630">
                  <c:v>44601.916666666664</c:v>
                </c:pt>
                <c:pt idx="4631">
                  <c:v>44601.958333333336</c:v>
                </c:pt>
                <c:pt idx="4632">
                  <c:v>44602</c:v>
                </c:pt>
                <c:pt idx="4633">
                  <c:v>44602.041666666664</c:v>
                </c:pt>
                <c:pt idx="4634">
                  <c:v>44602.083333333336</c:v>
                </c:pt>
                <c:pt idx="4635">
                  <c:v>44602.125</c:v>
                </c:pt>
                <c:pt idx="4636">
                  <c:v>44602.166666666664</c:v>
                </c:pt>
                <c:pt idx="4637">
                  <c:v>44602.208333333336</c:v>
                </c:pt>
                <c:pt idx="4638">
                  <c:v>44602.25</c:v>
                </c:pt>
                <c:pt idx="4639">
                  <c:v>44602.291666666664</c:v>
                </c:pt>
                <c:pt idx="4640">
                  <c:v>44602.333333333336</c:v>
                </c:pt>
                <c:pt idx="4641">
                  <c:v>44602.375</c:v>
                </c:pt>
                <c:pt idx="4642">
                  <c:v>44602.416666666664</c:v>
                </c:pt>
                <c:pt idx="4643">
                  <c:v>44602.458333333336</c:v>
                </c:pt>
                <c:pt idx="4644">
                  <c:v>44602.5</c:v>
                </c:pt>
                <c:pt idx="4645">
                  <c:v>44602.541666666664</c:v>
                </c:pt>
                <c:pt idx="4646">
                  <c:v>44602.583333333336</c:v>
                </c:pt>
                <c:pt idx="4647">
                  <c:v>44602.625</c:v>
                </c:pt>
                <c:pt idx="4648">
                  <c:v>44602.666666666664</c:v>
                </c:pt>
                <c:pt idx="4649">
                  <c:v>44602.708333333336</c:v>
                </c:pt>
                <c:pt idx="4650">
                  <c:v>44602.75</c:v>
                </c:pt>
                <c:pt idx="4651">
                  <c:v>44602.791666666664</c:v>
                </c:pt>
                <c:pt idx="4652">
                  <c:v>44602.833333333336</c:v>
                </c:pt>
                <c:pt idx="4653">
                  <c:v>44602.875</c:v>
                </c:pt>
                <c:pt idx="4654">
                  <c:v>44602.916666666664</c:v>
                </c:pt>
                <c:pt idx="4655">
                  <c:v>44602.958333333336</c:v>
                </c:pt>
                <c:pt idx="4656">
                  <c:v>44603</c:v>
                </c:pt>
                <c:pt idx="4657">
                  <c:v>44603.041666666664</c:v>
                </c:pt>
                <c:pt idx="4658">
                  <c:v>44603.083333333336</c:v>
                </c:pt>
                <c:pt idx="4659">
                  <c:v>44603.125</c:v>
                </c:pt>
                <c:pt idx="4660">
                  <c:v>44603.166666666664</c:v>
                </c:pt>
                <c:pt idx="4661">
                  <c:v>44603.208333333336</c:v>
                </c:pt>
                <c:pt idx="4662">
                  <c:v>44603.25</c:v>
                </c:pt>
                <c:pt idx="4663">
                  <c:v>44603.291666666664</c:v>
                </c:pt>
                <c:pt idx="4664">
                  <c:v>44603.333333333336</c:v>
                </c:pt>
                <c:pt idx="4665">
                  <c:v>44603.375</c:v>
                </c:pt>
                <c:pt idx="4666">
                  <c:v>44603.416666666664</c:v>
                </c:pt>
                <c:pt idx="4667">
                  <c:v>44603.458333333336</c:v>
                </c:pt>
                <c:pt idx="4668">
                  <c:v>44603.5</c:v>
                </c:pt>
                <c:pt idx="4669">
                  <c:v>44603.541666666664</c:v>
                </c:pt>
                <c:pt idx="4670">
                  <c:v>44603.583333333336</c:v>
                </c:pt>
                <c:pt idx="4671">
                  <c:v>44603.625</c:v>
                </c:pt>
                <c:pt idx="4672">
                  <c:v>44603.666666666664</c:v>
                </c:pt>
                <c:pt idx="4673">
                  <c:v>44603.708333333336</c:v>
                </c:pt>
                <c:pt idx="4674">
                  <c:v>44603.75</c:v>
                </c:pt>
                <c:pt idx="4675">
                  <c:v>44603.791666666664</c:v>
                </c:pt>
                <c:pt idx="4676">
                  <c:v>44603.833333333336</c:v>
                </c:pt>
                <c:pt idx="4677">
                  <c:v>44603.875</c:v>
                </c:pt>
                <c:pt idx="4678">
                  <c:v>44603.916666666664</c:v>
                </c:pt>
                <c:pt idx="4679">
                  <c:v>44603.958333333336</c:v>
                </c:pt>
                <c:pt idx="4680">
                  <c:v>44604</c:v>
                </c:pt>
                <c:pt idx="4681">
                  <c:v>44604.041666666664</c:v>
                </c:pt>
                <c:pt idx="4682">
                  <c:v>44604.083333333336</c:v>
                </c:pt>
                <c:pt idx="4683">
                  <c:v>44604.125</c:v>
                </c:pt>
                <c:pt idx="4684">
                  <c:v>44604.166666666664</c:v>
                </c:pt>
                <c:pt idx="4685">
                  <c:v>44604.208333333336</c:v>
                </c:pt>
                <c:pt idx="4686">
                  <c:v>44604.25</c:v>
                </c:pt>
                <c:pt idx="4687">
                  <c:v>44604.291666666664</c:v>
                </c:pt>
                <c:pt idx="4688">
                  <c:v>44604.333333333336</c:v>
                </c:pt>
                <c:pt idx="4689">
                  <c:v>44604.375</c:v>
                </c:pt>
                <c:pt idx="4690">
                  <c:v>44604.416666666664</c:v>
                </c:pt>
                <c:pt idx="4691">
                  <c:v>44604.458333333336</c:v>
                </c:pt>
                <c:pt idx="4692">
                  <c:v>44604.5</c:v>
                </c:pt>
                <c:pt idx="4693">
                  <c:v>44604.541666666664</c:v>
                </c:pt>
                <c:pt idx="4694">
                  <c:v>44604.583333333336</c:v>
                </c:pt>
                <c:pt idx="4695">
                  <c:v>44604.625</c:v>
                </c:pt>
                <c:pt idx="4696">
                  <c:v>44604.666666666664</c:v>
                </c:pt>
                <c:pt idx="4697">
                  <c:v>44604.708333333336</c:v>
                </c:pt>
                <c:pt idx="4698">
                  <c:v>44604.75</c:v>
                </c:pt>
                <c:pt idx="4699">
                  <c:v>44604.791666666664</c:v>
                </c:pt>
                <c:pt idx="4700">
                  <c:v>44604.833333333336</c:v>
                </c:pt>
                <c:pt idx="4701">
                  <c:v>44604.875</c:v>
                </c:pt>
                <c:pt idx="4702">
                  <c:v>44604.916666666664</c:v>
                </c:pt>
                <c:pt idx="4703">
                  <c:v>44604.958333333336</c:v>
                </c:pt>
                <c:pt idx="4704">
                  <c:v>44605</c:v>
                </c:pt>
                <c:pt idx="4705">
                  <c:v>44605.041666666664</c:v>
                </c:pt>
                <c:pt idx="4706">
                  <c:v>44605.083333333336</c:v>
                </c:pt>
                <c:pt idx="4707">
                  <c:v>44605.125</c:v>
                </c:pt>
                <c:pt idx="4708">
                  <c:v>44605.166666666664</c:v>
                </c:pt>
                <c:pt idx="4709">
                  <c:v>44605.208333333336</c:v>
                </c:pt>
                <c:pt idx="4710">
                  <c:v>44605.25</c:v>
                </c:pt>
                <c:pt idx="4711">
                  <c:v>44605.291666666664</c:v>
                </c:pt>
                <c:pt idx="4712">
                  <c:v>44605.333333333336</c:v>
                </c:pt>
                <c:pt idx="4713">
                  <c:v>44605.375</c:v>
                </c:pt>
                <c:pt idx="4714">
                  <c:v>44605.416666666664</c:v>
                </c:pt>
                <c:pt idx="4715">
                  <c:v>44605.458333333336</c:v>
                </c:pt>
                <c:pt idx="4716">
                  <c:v>44605.5</c:v>
                </c:pt>
                <c:pt idx="4717">
                  <c:v>44605.541666666664</c:v>
                </c:pt>
                <c:pt idx="4718">
                  <c:v>44605.583333333336</c:v>
                </c:pt>
                <c:pt idx="4719">
                  <c:v>44605.625</c:v>
                </c:pt>
                <c:pt idx="4720">
                  <c:v>44605.666666666664</c:v>
                </c:pt>
                <c:pt idx="4721">
                  <c:v>44605.708333333336</c:v>
                </c:pt>
                <c:pt idx="4722">
                  <c:v>44605.75</c:v>
                </c:pt>
                <c:pt idx="4723">
                  <c:v>44605.791666666664</c:v>
                </c:pt>
                <c:pt idx="4724">
                  <c:v>44605.833333333336</c:v>
                </c:pt>
                <c:pt idx="4725">
                  <c:v>44605.875</c:v>
                </c:pt>
                <c:pt idx="4726">
                  <c:v>44605.916666666664</c:v>
                </c:pt>
                <c:pt idx="4727">
                  <c:v>44605.958333333336</c:v>
                </c:pt>
                <c:pt idx="4728">
                  <c:v>44606</c:v>
                </c:pt>
                <c:pt idx="4729">
                  <c:v>44606.041666666664</c:v>
                </c:pt>
                <c:pt idx="4730">
                  <c:v>44606.083333333336</c:v>
                </c:pt>
                <c:pt idx="4731">
                  <c:v>44606.125</c:v>
                </c:pt>
                <c:pt idx="4732">
                  <c:v>44606.166666666664</c:v>
                </c:pt>
                <c:pt idx="4733">
                  <c:v>44606.208333333336</c:v>
                </c:pt>
                <c:pt idx="4734">
                  <c:v>44606.25</c:v>
                </c:pt>
                <c:pt idx="4735">
                  <c:v>44606.291666666664</c:v>
                </c:pt>
                <c:pt idx="4736">
                  <c:v>44606.333333333336</c:v>
                </c:pt>
                <c:pt idx="4737">
                  <c:v>44606.375</c:v>
                </c:pt>
                <c:pt idx="4738">
                  <c:v>44606.416666666664</c:v>
                </c:pt>
                <c:pt idx="4739">
                  <c:v>44606.458333333336</c:v>
                </c:pt>
                <c:pt idx="4740">
                  <c:v>44606.5</c:v>
                </c:pt>
                <c:pt idx="4741">
                  <c:v>44606.541666666664</c:v>
                </c:pt>
                <c:pt idx="4742">
                  <c:v>44606.583333333336</c:v>
                </c:pt>
                <c:pt idx="4743">
                  <c:v>44606.625</c:v>
                </c:pt>
                <c:pt idx="4744">
                  <c:v>44606.666666666664</c:v>
                </c:pt>
                <c:pt idx="4745">
                  <c:v>44606.708333333336</c:v>
                </c:pt>
                <c:pt idx="4746">
                  <c:v>44606.75</c:v>
                </c:pt>
                <c:pt idx="4747">
                  <c:v>44606.791666666664</c:v>
                </c:pt>
                <c:pt idx="4748">
                  <c:v>44606.833333333336</c:v>
                </c:pt>
                <c:pt idx="4749">
                  <c:v>44606.875</c:v>
                </c:pt>
                <c:pt idx="4750">
                  <c:v>44606.916666666664</c:v>
                </c:pt>
                <c:pt idx="4751">
                  <c:v>44606.958333333336</c:v>
                </c:pt>
                <c:pt idx="4752">
                  <c:v>44607</c:v>
                </c:pt>
                <c:pt idx="4753">
                  <c:v>44607.041666666664</c:v>
                </c:pt>
                <c:pt idx="4754">
                  <c:v>44607.083333333336</c:v>
                </c:pt>
                <c:pt idx="4755">
                  <c:v>44607.125</c:v>
                </c:pt>
                <c:pt idx="4756">
                  <c:v>44607.166666666664</c:v>
                </c:pt>
                <c:pt idx="4757">
                  <c:v>44607.208333333336</c:v>
                </c:pt>
                <c:pt idx="4758">
                  <c:v>44607.25</c:v>
                </c:pt>
                <c:pt idx="4759">
                  <c:v>44607.291666666664</c:v>
                </c:pt>
                <c:pt idx="4760">
                  <c:v>44607.333333333336</c:v>
                </c:pt>
                <c:pt idx="4761">
                  <c:v>44607.375</c:v>
                </c:pt>
                <c:pt idx="4762">
                  <c:v>44607.416666666664</c:v>
                </c:pt>
                <c:pt idx="4763">
                  <c:v>44607.458333333336</c:v>
                </c:pt>
                <c:pt idx="4764">
                  <c:v>44607.5</c:v>
                </c:pt>
                <c:pt idx="4765">
                  <c:v>44607.541666666664</c:v>
                </c:pt>
                <c:pt idx="4766">
                  <c:v>44607.583333333336</c:v>
                </c:pt>
                <c:pt idx="4767">
                  <c:v>44607.625</c:v>
                </c:pt>
                <c:pt idx="4768">
                  <c:v>44607.666666666664</c:v>
                </c:pt>
                <c:pt idx="4769">
                  <c:v>44607.708333333336</c:v>
                </c:pt>
                <c:pt idx="4770">
                  <c:v>44607.75</c:v>
                </c:pt>
                <c:pt idx="4771">
                  <c:v>44607.791666666664</c:v>
                </c:pt>
                <c:pt idx="4772">
                  <c:v>44607.833333333336</c:v>
                </c:pt>
                <c:pt idx="4773">
                  <c:v>44607.875</c:v>
                </c:pt>
                <c:pt idx="4774">
                  <c:v>44607.916666666664</c:v>
                </c:pt>
                <c:pt idx="4775">
                  <c:v>44607.958333333336</c:v>
                </c:pt>
                <c:pt idx="4776">
                  <c:v>44608</c:v>
                </c:pt>
                <c:pt idx="4777">
                  <c:v>44608.041666666664</c:v>
                </c:pt>
                <c:pt idx="4778">
                  <c:v>44608.083333333336</c:v>
                </c:pt>
                <c:pt idx="4779">
                  <c:v>44608.125</c:v>
                </c:pt>
                <c:pt idx="4780">
                  <c:v>44608.166666666664</c:v>
                </c:pt>
                <c:pt idx="4781">
                  <c:v>44608.208333333336</c:v>
                </c:pt>
                <c:pt idx="4782">
                  <c:v>44608.25</c:v>
                </c:pt>
                <c:pt idx="4783">
                  <c:v>44608.291666666664</c:v>
                </c:pt>
                <c:pt idx="4784">
                  <c:v>44608.333333333336</c:v>
                </c:pt>
                <c:pt idx="4785">
                  <c:v>44608.375</c:v>
                </c:pt>
                <c:pt idx="4786">
                  <c:v>44608.416666666664</c:v>
                </c:pt>
                <c:pt idx="4787">
                  <c:v>44608.458333333336</c:v>
                </c:pt>
                <c:pt idx="4788">
                  <c:v>44608.5</c:v>
                </c:pt>
                <c:pt idx="4789">
                  <c:v>44608.541666666664</c:v>
                </c:pt>
                <c:pt idx="4790">
                  <c:v>44608.583333333336</c:v>
                </c:pt>
                <c:pt idx="4791">
                  <c:v>44608.625</c:v>
                </c:pt>
                <c:pt idx="4792">
                  <c:v>44608.666666666664</c:v>
                </c:pt>
                <c:pt idx="4793">
                  <c:v>44608.708333333336</c:v>
                </c:pt>
                <c:pt idx="4794">
                  <c:v>44608.75</c:v>
                </c:pt>
                <c:pt idx="4795">
                  <c:v>44608.791666666664</c:v>
                </c:pt>
                <c:pt idx="4796">
                  <c:v>44608.833333333336</c:v>
                </c:pt>
                <c:pt idx="4797">
                  <c:v>44608.875</c:v>
                </c:pt>
                <c:pt idx="4798">
                  <c:v>44608.916666666664</c:v>
                </c:pt>
                <c:pt idx="4799">
                  <c:v>44608.958333333336</c:v>
                </c:pt>
                <c:pt idx="4800">
                  <c:v>44609</c:v>
                </c:pt>
                <c:pt idx="4801">
                  <c:v>44609.041666666664</c:v>
                </c:pt>
                <c:pt idx="4802">
                  <c:v>44609.083333333336</c:v>
                </c:pt>
                <c:pt idx="4803">
                  <c:v>44609.125</c:v>
                </c:pt>
                <c:pt idx="4804">
                  <c:v>44609.166666666664</c:v>
                </c:pt>
                <c:pt idx="4805">
                  <c:v>44609.208333333336</c:v>
                </c:pt>
                <c:pt idx="4806">
                  <c:v>44609.25</c:v>
                </c:pt>
                <c:pt idx="4807">
                  <c:v>44609.291666666664</c:v>
                </c:pt>
                <c:pt idx="4808">
                  <c:v>44609.333333333336</c:v>
                </c:pt>
                <c:pt idx="4809">
                  <c:v>44609.375</c:v>
                </c:pt>
                <c:pt idx="4810">
                  <c:v>44609.416666666664</c:v>
                </c:pt>
                <c:pt idx="4811">
                  <c:v>44609.458333333336</c:v>
                </c:pt>
                <c:pt idx="4812">
                  <c:v>44609.5</c:v>
                </c:pt>
                <c:pt idx="4813">
                  <c:v>44609.541666666664</c:v>
                </c:pt>
                <c:pt idx="4814">
                  <c:v>44609.583333333336</c:v>
                </c:pt>
                <c:pt idx="4815">
                  <c:v>44609.625</c:v>
                </c:pt>
                <c:pt idx="4816">
                  <c:v>44609.666666666664</c:v>
                </c:pt>
                <c:pt idx="4817">
                  <c:v>44609.708333333336</c:v>
                </c:pt>
                <c:pt idx="4818">
                  <c:v>44609.75</c:v>
                </c:pt>
                <c:pt idx="4819">
                  <c:v>44609.791666666664</c:v>
                </c:pt>
                <c:pt idx="4820">
                  <c:v>44609.833333333336</c:v>
                </c:pt>
                <c:pt idx="4821">
                  <c:v>44609.875</c:v>
                </c:pt>
                <c:pt idx="4822">
                  <c:v>44609.916666666664</c:v>
                </c:pt>
                <c:pt idx="4823">
                  <c:v>44609.958333333336</c:v>
                </c:pt>
                <c:pt idx="4824">
                  <c:v>44610</c:v>
                </c:pt>
                <c:pt idx="4825">
                  <c:v>44610.041666666664</c:v>
                </c:pt>
                <c:pt idx="4826">
                  <c:v>44610.083333333336</c:v>
                </c:pt>
                <c:pt idx="4827">
                  <c:v>44610.125</c:v>
                </c:pt>
                <c:pt idx="4828">
                  <c:v>44610.166666666664</c:v>
                </c:pt>
                <c:pt idx="4829">
                  <c:v>44610.208333333336</c:v>
                </c:pt>
                <c:pt idx="4830">
                  <c:v>44610.25</c:v>
                </c:pt>
                <c:pt idx="4831">
                  <c:v>44610.291666666664</c:v>
                </c:pt>
                <c:pt idx="4832">
                  <c:v>44610.333333333336</c:v>
                </c:pt>
                <c:pt idx="4833">
                  <c:v>44610.375</c:v>
                </c:pt>
                <c:pt idx="4834">
                  <c:v>44610.416666666664</c:v>
                </c:pt>
                <c:pt idx="4835">
                  <c:v>44610.458333333336</c:v>
                </c:pt>
                <c:pt idx="4836">
                  <c:v>44610.5</c:v>
                </c:pt>
                <c:pt idx="4837">
                  <c:v>44610.541666666664</c:v>
                </c:pt>
                <c:pt idx="4838">
                  <c:v>44610.583333333336</c:v>
                </c:pt>
                <c:pt idx="4839">
                  <c:v>44610.625</c:v>
                </c:pt>
                <c:pt idx="4840">
                  <c:v>44610.666666666664</c:v>
                </c:pt>
                <c:pt idx="4841">
                  <c:v>44610.708333333336</c:v>
                </c:pt>
                <c:pt idx="4842">
                  <c:v>44610.75</c:v>
                </c:pt>
                <c:pt idx="4843">
                  <c:v>44610.791666666664</c:v>
                </c:pt>
                <c:pt idx="4844">
                  <c:v>44610.833333333336</c:v>
                </c:pt>
                <c:pt idx="4845">
                  <c:v>44610.875</c:v>
                </c:pt>
                <c:pt idx="4846">
                  <c:v>44610.916666666664</c:v>
                </c:pt>
                <c:pt idx="4847">
                  <c:v>44610.958333333336</c:v>
                </c:pt>
                <c:pt idx="4848">
                  <c:v>44611</c:v>
                </c:pt>
                <c:pt idx="4849">
                  <c:v>44611.041666666664</c:v>
                </c:pt>
                <c:pt idx="4850">
                  <c:v>44611.083333333336</c:v>
                </c:pt>
                <c:pt idx="4851">
                  <c:v>44611.125</c:v>
                </c:pt>
                <c:pt idx="4852">
                  <c:v>44611.166666666664</c:v>
                </c:pt>
                <c:pt idx="4853">
                  <c:v>44611.208333333336</c:v>
                </c:pt>
                <c:pt idx="4854">
                  <c:v>44611.25</c:v>
                </c:pt>
                <c:pt idx="4855">
                  <c:v>44611.291666666664</c:v>
                </c:pt>
                <c:pt idx="4856">
                  <c:v>44611.333333333336</c:v>
                </c:pt>
                <c:pt idx="4857">
                  <c:v>44611.375</c:v>
                </c:pt>
                <c:pt idx="4858">
                  <c:v>44611.416666666664</c:v>
                </c:pt>
                <c:pt idx="4859">
                  <c:v>44611.458333333336</c:v>
                </c:pt>
                <c:pt idx="4860">
                  <c:v>44611.5</c:v>
                </c:pt>
                <c:pt idx="4861">
                  <c:v>44611.541666666664</c:v>
                </c:pt>
                <c:pt idx="4862">
                  <c:v>44611.583333333336</c:v>
                </c:pt>
                <c:pt idx="4863">
                  <c:v>44611.625</c:v>
                </c:pt>
                <c:pt idx="4864">
                  <c:v>44611.666666666664</c:v>
                </c:pt>
                <c:pt idx="4865">
                  <c:v>44611.708333333336</c:v>
                </c:pt>
                <c:pt idx="4866">
                  <c:v>44611.75</c:v>
                </c:pt>
                <c:pt idx="4867">
                  <c:v>44611.791666666664</c:v>
                </c:pt>
                <c:pt idx="4868">
                  <c:v>44611.833333333336</c:v>
                </c:pt>
                <c:pt idx="4869">
                  <c:v>44611.875</c:v>
                </c:pt>
                <c:pt idx="4870">
                  <c:v>44611.916666666664</c:v>
                </c:pt>
                <c:pt idx="4871">
                  <c:v>44611.958333333336</c:v>
                </c:pt>
                <c:pt idx="4872">
                  <c:v>44612</c:v>
                </c:pt>
                <c:pt idx="4873">
                  <c:v>44612.041666666664</c:v>
                </c:pt>
                <c:pt idx="4874">
                  <c:v>44612.083333333336</c:v>
                </c:pt>
                <c:pt idx="4875">
                  <c:v>44612.125</c:v>
                </c:pt>
                <c:pt idx="4876">
                  <c:v>44612.166666666664</c:v>
                </c:pt>
                <c:pt idx="4877">
                  <c:v>44612.208333333336</c:v>
                </c:pt>
                <c:pt idx="4878">
                  <c:v>44612.25</c:v>
                </c:pt>
                <c:pt idx="4879">
                  <c:v>44612.291666666664</c:v>
                </c:pt>
                <c:pt idx="4880">
                  <c:v>44612.333333333336</c:v>
                </c:pt>
                <c:pt idx="4881">
                  <c:v>44612.375</c:v>
                </c:pt>
                <c:pt idx="4882">
                  <c:v>44612.416666666664</c:v>
                </c:pt>
                <c:pt idx="4883">
                  <c:v>44612.458333333336</c:v>
                </c:pt>
                <c:pt idx="4884">
                  <c:v>44612.5</c:v>
                </c:pt>
                <c:pt idx="4885">
                  <c:v>44612.541666666664</c:v>
                </c:pt>
                <c:pt idx="4886">
                  <c:v>44612.583333333336</c:v>
                </c:pt>
                <c:pt idx="4887">
                  <c:v>44612.625</c:v>
                </c:pt>
                <c:pt idx="4888">
                  <c:v>44612.666666666664</c:v>
                </c:pt>
                <c:pt idx="4889">
                  <c:v>44612.708333333336</c:v>
                </c:pt>
                <c:pt idx="4890">
                  <c:v>44612.75</c:v>
                </c:pt>
                <c:pt idx="4891">
                  <c:v>44612.791666666664</c:v>
                </c:pt>
                <c:pt idx="4892">
                  <c:v>44612.833333333336</c:v>
                </c:pt>
                <c:pt idx="4893">
                  <c:v>44612.875</c:v>
                </c:pt>
                <c:pt idx="4894">
                  <c:v>44612.916666666664</c:v>
                </c:pt>
                <c:pt idx="4895">
                  <c:v>44612.958333333336</c:v>
                </c:pt>
                <c:pt idx="4896">
                  <c:v>44613</c:v>
                </c:pt>
                <c:pt idx="4897">
                  <c:v>44613.041666666664</c:v>
                </c:pt>
                <c:pt idx="4898">
                  <c:v>44613.083333333336</c:v>
                </c:pt>
                <c:pt idx="4899">
                  <c:v>44613.125</c:v>
                </c:pt>
                <c:pt idx="4900">
                  <c:v>44613.166666666664</c:v>
                </c:pt>
                <c:pt idx="4901">
                  <c:v>44613.208333333336</c:v>
                </c:pt>
                <c:pt idx="4902">
                  <c:v>44613.25</c:v>
                </c:pt>
                <c:pt idx="4903">
                  <c:v>44613.291666666664</c:v>
                </c:pt>
                <c:pt idx="4904">
                  <c:v>44613.333333333336</c:v>
                </c:pt>
                <c:pt idx="4905">
                  <c:v>44613.375</c:v>
                </c:pt>
                <c:pt idx="4906">
                  <c:v>44613.416666666664</c:v>
                </c:pt>
                <c:pt idx="4907">
                  <c:v>44613.458333333336</c:v>
                </c:pt>
                <c:pt idx="4908">
                  <c:v>44613.5</c:v>
                </c:pt>
                <c:pt idx="4909">
                  <c:v>44613.541666666664</c:v>
                </c:pt>
                <c:pt idx="4910">
                  <c:v>44613.583333333336</c:v>
                </c:pt>
                <c:pt idx="4911">
                  <c:v>44613.625</c:v>
                </c:pt>
                <c:pt idx="4912">
                  <c:v>44613.666666666664</c:v>
                </c:pt>
                <c:pt idx="4913">
                  <c:v>44613.708333333336</c:v>
                </c:pt>
                <c:pt idx="4914">
                  <c:v>44613.75</c:v>
                </c:pt>
                <c:pt idx="4915">
                  <c:v>44613.791666666664</c:v>
                </c:pt>
                <c:pt idx="4916">
                  <c:v>44613.833333333336</c:v>
                </c:pt>
                <c:pt idx="4917">
                  <c:v>44613.875</c:v>
                </c:pt>
                <c:pt idx="4918">
                  <c:v>44613.916666666664</c:v>
                </c:pt>
                <c:pt idx="4919">
                  <c:v>44613.958333333336</c:v>
                </c:pt>
                <c:pt idx="4920">
                  <c:v>44614</c:v>
                </c:pt>
                <c:pt idx="4921">
                  <c:v>44614.041666666664</c:v>
                </c:pt>
                <c:pt idx="4922">
                  <c:v>44614.083333333336</c:v>
                </c:pt>
                <c:pt idx="4923">
                  <c:v>44614.125</c:v>
                </c:pt>
                <c:pt idx="4924">
                  <c:v>44614.166666666664</c:v>
                </c:pt>
                <c:pt idx="4925">
                  <c:v>44614.208333333336</c:v>
                </c:pt>
                <c:pt idx="4926">
                  <c:v>44614.25</c:v>
                </c:pt>
                <c:pt idx="4927">
                  <c:v>44614.291666666664</c:v>
                </c:pt>
                <c:pt idx="4928">
                  <c:v>44614.333333333336</c:v>
                </c:pt>
                <c:pt idx="4929">
                  <c:v>44614.375</c:v>
                </c:pt>
                <c:pt idx="4930">
                  <c:v>44614.416666666664</c:v>
                </c:pt>
                <c:pt idx="4931">
                  <c:v>44614.458333333336</c:v>
                </c:pt>
                <c:pt idx="4932">
                  <c:v>44614.5</c:v>
                </c:pt>
                <c:pt idx="4933">
                  <c:v>44614.541666666664</c:v>
                </c:pt>
                <c:pt idx="4934">
                  <c:v>44614.583333333336</c:v>
                </c:pt>
                <c:pt idx="4935">
                  <c:v>44614.625</c:v>
                </c:pt>
                <c:pt idx="4936">
                  <c:v>44614.666666666664</c:v>
                </c:pt>
                <c:pt idx="4937">
                  <c:v>44614.708333333336</c:v>
                </c:pt>
                <c:pt idx="4938">
                  <c:v>44614.75</c:v>
                </c:pt>
                <c:pt idx="4939">
                  <c:v>44614.791666666664</c:v>
                </c:pt>
                <c:pt idx="4940">
                  <c:v>44614.833333333336</c:v>
                </c:pt>
                <c:pt idx="4941">
                  <c:v>44614.875</c:v>
                </c:pt>
                <c:pt idx="4942">
                  <c:v>44614.916666666664</c:v>
                </c:pt>
                <c:pt idx="4943">
                  <c:v>44614.958333333336</c:v>
                </c:pt>
                <c:pt idx="4944">
                  <c:v>44615</c:v>
                </c:pt>
                <c:pt idx="4945">
                  <c:v>44615.041666666664</c:v>
                </c:pt>
                <c:pt idx="4946">
                  <c:v>44615.083333333336</c:v>
                </c:pt>
                <c:pt idx="4947">
                  <c:v>44615.125</c:v>
                </c:pt>
                <c:pt idx="4948">
                  <c:v>44615.166666666664</c:v>
                </c:pt>
                <c:pt idx="4949">
                  <c:v>44615.208333333336</c:v>
                </c:pt>
                <c:pt idx="4950">
                  <c:v>44615.25</c:v>
                </c:pt>
                <c:pt idx="4951">
                  <c:v>44615.291666666664</c:v>
                </c:pt>
                <c:pt idx="4952">
                  <c:v>44615.333333333336</c:v>
                </c:pt>
                <c:pt idx="4953">
                  <c:v>44615.375</c:v>
                </c:pt>
                <c:pt idx="4954">
                  <c:v>44615.416666666664</c:v>
                </c:pt>
                <c:pt idx="4955">
                  <c:v>44615.458333333336</c:v>
                </c:pt>
                <c:pt idx="4956">
                  <c:v>44615.5</c:v>
                </c:pt>
                <c:pt idx="4957">
                  <c:v>44615.541666666664</c:v>
                </c:pt>
                <c:pt idx="4958">
                  <c:v>44615.583333333336</c:v>
                </c:pt>
                <c:pt idx="4959">
                  <c:v>44615.625</c:v>
                </c:pt>
                <c:pt idx="4960">
                  <c:v>44615.666666666664</c:v>
                </c:pt>
                <c:pt idx="4961">
                  <c:v>44615.708333333336</c:v>
                </c:pt>
                <c:pt idx="4962">
                  <c:v>44615.75</c:v>
                </c:pt>
                <c:pt idx="4963">
                  <c:v>44615.791666666664</c:v>
                </c:pt>
                <c:pt idx="4964">
                  <c:v>44615.833333333336</c:v>
                </c:pt>
                <c:pt idx="4965">
                  <c:v>44615.875</c:v>
                </c:pt>
                <c:pt idx="4966">
                  <c:v>44615.916666666664</c:v>
                </c:pt>
                <c:pt idx="4967">
                  <c:v>44615.958333333336</c:v>
                </c:pt>
                <c:pt idx="4968">
                  <c:v>44616</c:v>
                </c:pt>
                <c:pt idx="4969">
                  <c:v>44616.041666666664</c:v>
                </c:pt>
                <c:pt idx="4970">
                  <c:v>44616.083333333336</c:v>
                </c:pt>
                <c:pt idx="4971">
                  <c:v>44616.125</c:v>
                </c:pt>
                <c:pt idx="4972">
                  <c:v>44616.166666666664</c:v>
                </c:pt>
                <c:pt idx="4973">
                  <c:v>44616.208333333336</c:v>
                </c:pt>
                <c:pt idx="4974">
                  <c:v>44616.25</c:v>
                </c:pt>
                <c:pt idx="4975">
                  <c:v>44616.291666666664</c:v>
                </c:pt>
                <c:pt idx="4976">
                  <c:v>44616.333333333336</c:v>
                </c:pt>
                <c:pt idx="4977">
                  <c:v>44616.375</c:v>
                </c:pt>
                <c:pt idx="4978">
                  <c:v>44616.416666666664</c:v>
                </c:pt>
                <c:pt idx="4979">
                  <c:v>44616.458333333336</c:v>
                </c:pt>
                <c:pt idx="4980">
                  <c:v>44616.5</c:v>
                </c:pt>
                <c:pt idx="4981">
                  <c:v>44616.541666666664</c:v>
                </c:pt>
                <c:pt idx="4982">
                  <c:v>44616.583333333336</c:v>
                </c:pt>
                <c:pt idx="4983">
                  <c:v>44616.625</c:v>
                </c:pt>
                <c:pt idx="4984">
                  <c:v>44616.666666666664</c:v>
                </c:pt>
                <c:pt idx="4985">
                  <c:v>44616.708333333336</c:v>
                </c:pt>
                <c:pt idx="4986">
                  <c:v>44616.75</c:v>
                </c:pt>
                <c:pt idx="4987">
                  <c:v>44616.791666666664</c:v>
                </c:pt>
                <c:pt idx="4988">
                  <c:v>44616.833333333336</c:v>
                </c:pt>
                <c:pt idx="4989">
                  <c:v>44616.875</c:v>
                </c:pt>
                <c:pt idx="4990">
                  <c:v>44616.916666666664</c:v>
                </c:pt>
                <c:pt idx="4991">
                  <c:v>44616.958333333336</c:v>
                </c:pt>
                <c:pt idx="4992">
                  <c:v>44617</c:v>
                </c:pt>
                <c:pt idx="4993">
                  <c:v>44617.041666666664</c:v>
                </c:pt>
                <c:pt idx="4994">
                  <c:v>44617.083333333336</c:v>
                </c:pt>
                <c:pt idx="4995">
                  <c:v>44617.125</c:v>
                </c:pt>
                <c:pt idx="4996">
                  <c:v>44617.166666666664</c:v>
                </c:pt>
                <c:pt idx="4997">
                  <c:v>44617.208333333336</c:v>
                </c:pt>
                <c:pt idx="4998">
                  <c:v>44617.25</c:v>
                </c:pt>
                <c:pt idx="4999">
                  <c:v>44617.291666666664</c:v>
                </c:pt>
                <c:pt idx="5000">
                  <c:v>44617.333333333336</c:v>
                </c:pt>
                <c:pt idx="5001">
                  <c:v>44617.375</c:v>
                </c:pt>
                <c:pt idx="5002">
                  <c:v>44617.416666666664</c:v>
                </c:pt>
                <c:pt idx="5003">
                  <c:v>44617.458333333336</c:v>
                </c:pt>
                <c:pt idx="5004">
                  <c:v>44617.5</c:v>
                </c:pt>
                <c:pt idx="5005">
                  <c:v>44617.541666666664</c:v>
                </c:pt>
                <c:pt idx="5006">
                  <c:v>44617.583333333336</c:v>
                </c:pt>
                <c:pt idx="5007">
                  <c:v>44617.625</c:v>
                </c:pt>
                <c:pt idx="5008">
                  <c:v>44617.666666666664</c:v>
                </c:pt>
                <c:pt idx="5009">
                  <c:v>44617.708333333336</c:v>
                </c:pt>
                <c:pt idx="5010">
                  <c:v>44617.75</c:v>
                </c:pt>
                <c:pt idx="5011">
                  <c:v>44617.791666666664</c:v>
                </c:pt>
                <c:pt idx="5012">
                  <c:v>44617.833333333336</c:v>
                </c:pt>
                <c:pt idx="5013">
                  <c:v>44617.875</c:v>
                </c:pt>
                <c:pt idx="5014">
                  <c:v>44617.916666666664</c:v>
                </c:pt>
                <c:pt idx="5015">
                  <c:v>44617.958333333336</c:v>
                </c:pt>
                <c:pt idx="5016">
                  <c:v>44618</c:v>
                </c:pt>
                <c:pt idx="5017">
                  <c:v>44618.041666666664</c:v>
                </c:pt>
                <c:pt idx="5018">
                  <c:v>44618.083333333336</c:v>
                </c:pt>
                <c:pt idx="5019">
                  <c:v>44618.125</c:v>
                </c:pt>
                <c:pt idx="5020">
                  <c:v>44618.166666666664</c:v>
                </c:pt>
                <c:pt idx="5021">
                  <c:v>44618.208333333336</c:v>
                </c:pt>
                <c:pt idx="5022">
                  <c:v>44618.25</c:v>
                </c:pt>
                <c:pt idx="5023">
                  <c:v>44618.291666666664</c:v>
                </c:pt>
                <c:pt idx="5024">
                  <c:v>44618.333333333336</c:v>
                </c:pt>
                <c:pt idx="5025">
                  <c:v>44618.375</c:v>
                </c:pt>
                <c:pt idx="5026">
                  <c:v>44618.416666666664</c:v>
                </c:pt>
                <c:pt idx="5027">
                  <c:v>44618.458333333336</c:v>
                </c:pt>
                <c:pt idx="5028">
                  <c:v>44618.5</c:v>
                </c:pt>
                <c:pt idx="5029">
                  <c:v>44618.541666666664</c:v>
                </c:pt>
                <c:pt idx="5030">
                  <c:v>44618.583333333336</c:v>
                </c:pt>
                <c:pt idx="5031">
                  <c:v>44618.625</c:v>
                </c:pt>
                <c:pt idx="5032">
                  <c:v>44618.666666666664</c:v>
                </c:pt>
                <c:pt idx="5033">
                  <c:v>44618.708333333336</c:v>
                </c:pt>
                <c:pt idx="5034">
                  <c:v>44618.75</c:v>
                </c:pt>
                <c:pt idx="5035">
                  <c:v>44618.791666666664</c:v>
                </c:pt>
                <c:pt idx="5036">
                  <c:v>44618.833333333336</c:v>
                </c:pt>
                <c:pt idx="5037">
                  <c:v>44618.875</c:v>
                </c:pt>
                <c:pt idx="5038">
                  <c:v>44618.916666666664</c:v>
                </c:pt>
                <c:pt idx="5039">
                  <c:v>44618.958333333336</c:v>
                </c:pt>
                <c:pt idx="5040">
                  <c:v>44619</c:v>
                </c:pt>
                <c:pt idx="5041">
                  <c:v>44619.041666666664</c:v>
                </c:pt>
                <c:pt idx="5042">
                  <c:v>44619.083333333336</c:v>
                </c:pt>
                <c:pt idx="5043">
                  <c:v>44619.125</c:v>
                </c:pt>
                <c:pt idx="5044">
                  <c:v>44619.166666666664</c:v>
                </c:pt>
                <c:pt idx="5045">
                  <c:v>44619.208333333336</c:v>
                </c:pt>
                <c:pt idx="5046">
                  <c:v>44619.25</c:v>
                </c:pt>
                <c:pt idx="5047">
                  <c:v>44619.291666666664</c:v>
                </c:pt>
                <c:pt idx="5048">
                  <c:v>44619.333333333336</c:v>
                </c:pt>
                <c:pt idx="5049">
                  <c:v>44619.375</c:v>
                </c:pt>
                <c:pt idx="5050">
                  <c:v>44619.416666666664</c:v>
                </c:pt>
                <c:pt idx="5051">
                  <c:v>44619.458333333336</c:v>
                </c:pt>
                <c:pt idx="5052">
                  <c:v>44619.5</c:v>
                </c:pt>
                <c:pt idx="5053">
                  <c:v>44619.541666666664</c:v>
                </c:pt>
                <c:pt idx="5054">
                  <c:v>44619.583333333336</c:v>
                </c:pt>
                <c:pt idx="5055">
                  <c:v>44619.625</c:v>
                </c:pt>
                <c:pt idx="5056">
                  <c:v>44619.666666666664</c:v>
                </c:pt>
                <c:pt idx="5057">
                  <c:v>44619.708333333336</c:v>
                </c:pt>
                <c:pt idx="5058">
                  <c:v>44619.75</c:v>
                </c:pt>
                <c:pt idx="5059">
                  <c:v>44619.791666666664</c:v>
                </c:pt>
                <c:pt idx="5060">
                  <c:v>44619.833333333336</c:v>
                </c:pt>
                <c:pt idx="5061">
                  <c:v>44619.875</c:v>
                </c:pt>
                <c:pt idx="5062">
                  <c:v>44619.916666666664</c:v>
                </c:pt>
                <c:pt idx="5063">
                  <c:v>44619.958333333336</c:v>
                </c:pt>
                <c:pt idx="5064">
                  <c:v>44620</c:v>
                </c:pt>
                <c:pt idx="5065">
                  <c:v>44620.041666666664</c:v>
                </c:pt>
                <c:pt idx="5066">
                  <c:v>44620.083333333336</c:v>
                </c:pt>
                <c:pt idx="5067">
                  <c:v>44620.125</c:v>
                </c:pt>
                <c:pt idx="5068">
                  <c:v>44620.166666666664</c:v>
                </c:pt>
                <c:pt idx="5069">
                  <c:v>44620.208333333336</c:v>
                </c:pt>
                <c:pt idx="5070">
                  <c:v>44620.25</c:v>
                </c:pt>
                <c:pt idx="5071">
                  <c:v>44620.291666666664</c:v>
                </c:pt>
                <c:pt idx="5072">
                  <c:v>44620.333333333336</c:v>
                </c:pt>
                <c:pt idx="5073">
                  <c:v>44620.375</c:v>
                </c:pt>
                <c:pt idx="5074">
                  <c:v>44620.416666666664</c:v>
                </c:pt>
                <c:pt idx="5075">
                  <c:v>44620.458333333336</c:v>
                </c:pt>
                <c:pt idx="5076">
                  <c:v>44620.5</c:v>
                </c:pt>
                <c:pt idx="5077">
                  <c:v>44620.541666666664</c:v>
                </c:pt>
                <c:pt idx="5078">
                  <c:v>44620.583333333336</c:v>
                </c:pt>
                <c:pt idx="5079">
                  <c:v>44620.625</c:v>
                </c:pt>
                <c:pt idx="5080">
                  <c:v>44620.666666666664</c:v>
                </c:pt>
                <c:pt idx="5081">
                  <c:v>44620.708333333336</c:v>
                </c:pt>
                <c:pt idx="5082">
                  <c:v>44620.75</c:v>
                </c:pt>
                <c:pt idx="5083">
                  <c:v>44620.791666666664</c:v>
                </c:pt>
                <c:pt idx="5084">
                  <c:v>44620.833333333336</c:v>
                </c:pt>
                <c:pt idx="5085">
                  <c:v>44620.875</c:v>
                </c:pt>
                <c:pt idx="5086">
                  <c:v>44620.916666666664</c:v>
                </c:pt>
                <c:pt idx="5087">
                  <c:v>44620.958333333336</c:v>
                </c:pt>
                <c:pt idx="5088">
                  <c:v>44621</c:v>
                </c:pt>
                <c:pt idx="5089">
                  <c:v>44621.041666666664</c:v>
                </c:pt>
                <c:pt idx="5090">
                  <c:v>44621.083333333336</c:v>
                </c:pt>
                <c:pt idx="5091">
                  <c:v>44621.125</c:v>
                </c:pt>
                <c:pt idx="5092">
                  <c:v>44621.166666666664</c:v>
                </c:pt>
                <c:pt idx="5093">
                  <c:v>44621.208333333336</c:v>
                </c:pt>
                <c:pt idx="5094">
                  <c:v>44621.25</c:v>
                </c:pt>
                <c:pt idx="5095">
                  <c:v>44621.291666666664</c:v>
                </c:pt>
                <c:pt idx="5096">
                  <c:v>44621.333333333336</c:v>
                </c:pt>
                <c:pt idx="5097">
                  <c:v>44621.375</c:v>
                </c:pt>
                <c:pt idx="5098">
                  <c:v>44621.416666666664</c:v>
                </c:pt>
                <c:pt idx="5099">
                  <c:v>44621.458333333336</c:v>
                </c:pt>
                <c:pt idx="5100">
                  <c:v>44621.5</c:v>
                </c:pt>
                <c:pt idx="5101">
                  <c:v>44621.541666666664</c:v>
                </c:pt>
                <c:pt idx="5102">
                  <c:v>44621.583333333336</c:v>
                </c:pt>
                <c:pt idx="5103">
                  <c:v>44621.625</c:v>
                </c:pt>
                <c:pt idx="5104">
                  <c:v>44621.666666666664</c:v>
                </c:pt>
                <c:pt idx="5105">
                  <c:v>44621.708333333336</c:v>
                </c:pt>
                <c:pt idx="5106">
                  <c:v>44621.75</c:v>
                </c:pt>
                <c:pt idx="5107">
                  <c:v>44621.791666666664</c:v>
                </c:pt>
                <c:pt idx="5108">
                  <c:v>44621.833333333336</c:v>
                </c:pt>
                <c:pt idx="5109">
                  <c:v>44621.875</c:v>
                </c:pt>
                <c:pt idx="5110">
                  <c:v>44621.916666666664</c:v>
                </c:pt>
                <c:pt idx="5111">
                  <c:v>44621.958333333336</c:v>
                </c:pt>
                <c:pt idx="5112">
                  <c:v>44622</c:v>
                </c:pt>
                <c:pt idx="5113">
                  <c:v>44622.041666666664</c:v>
                </c:pt>
                <c:pt idx="5114">
                  <c:v>44622.083333333336</c:v>
                </c:pt>
                <c:pt idx="5115">
                  <c:v>44622.125</c:v>
                </c:pt>
                <c:pt idx="5116">
                  <c:v>44622.166666666664</c:v>
                </c:pt>
                <c:pt idx="5117">
                  <c:v>44622.208333333336</c:v>
                </c:pt>
                <c:pt idx="5118">
                  <c:v>44622.25</c:v>
                </c:pt>
                <c:pt idx="5119">
                  <c:v>44622.291666666664</c:v>
                </c:pt>
                <c:pt idx="5120">
                  <c:v>44622.333333333336</c:v>
                </c:pt>
                <c:pt idx="5121">
                  <c:v>44622.375</c:v>
                </c:pt>
                <c:pt idx="5122">
                  <c:v>44622.416666666664</c:v>
                </c:pt>
                <c:pt idx="5123">
                  <c:v>44622.458333333336</c:v>
                </c:pt>
                <c:pt idx="5124">
                  <c:v>44622.5</c:v>
                </c:pt>
                <c:pt idx="5125">
                  <c:v>44622.541666666664</c:v>
                </c:pt>
                <c:pt idx="5126">
                  <c:v>44622.583333333336</c:v>
                </c:pt>
                <c:pt idx="5127">
                  <c:v>44622.625</c:v>
                </c:pt>
                <c:pt idx="5128">
                  <c:v>44622.666666666664</c:v>
                </c:pt>
                <c:pt idx="5129">
                  <c:v>44622.708333333336</c:v>
                </c:pt>
                <c:pt idx="5130">
                  <c:v>44622.75</c:v>
                </c:pt>
                <c:pt idx="5131">
                  <c:v>44622.791666666664</c:v>
                </c:pt>
                <c:pt idx="5132">
                  <c:v>44622.833333333336</c:v>
                </c:pt>
                <c:pt idx="5133">
                  <c:v>44622.875</c:v>
                </c:pt>
                <c:pt idx="5134">
                  <c:v>44622.916666666664</c:v>
                </c:pt>
                <c:pt idx="5135">
                  <c:v>44622.958333333336</c:v>
                </c:pt>
                <c:pt idx="5136">
                  <c:v>44623</c:v>
                </c:pt>
                <c:pt idx="5137">
                  <c:v>44623.041666666664</c:v>
                </c:pt>
                <c:pt idx="5138">
                  <c:v>44623.083333333336</c:v>
                </c:pt>
                <c:pt idx="5139">
                  <c:v>44623.125</c:v>
                </c:pt>
                <c:pt idx="5140">
                  <c:v>44623.166666666664</c:v>
                </c:pt>
                <c:pt idx="5141">
                  <c:v>44623.208333333336</c:v>
                </c:pt>
                <c:pt idx="5142">
                  <c:v>44623.25</c:v>
                </c:pt>
                <c:pt idx="5143">
                  <c:v>44623.291666666664</c:v>
                </c:pt>
                <c:pt idx="5144">
                  <c:v>44623.333333333336</c:v>
                </c:pt>
                <c:pt idx="5145">
                  <c:v>44623.375</c:v>
                </c:pt>
                <c:pt idx="5146">
                  <c:v>44623.416666666664</c:v>
                </c:pt>
                <c:pt idx="5147">
                  <c:v>44623.458333333336</c:v>
                </c:pt>
                <c:pt idx="5148">
                  <c:v>44623.5</c:v>
                </c:pt>
                <c:pt idx="5149">
                  <c:v>44623.541666666664</c:v>
                </c:pt>
                <c:pt idx="5150">
                  <c:v>44623.583333333336</c:v>
                </c:pt>
                <c:pt idx="5151">
                  <c:v>44623.625</c:v>
                </c:pt>
                <c:pt idx="5152">
                  <c:v>44623.666666666664</c:v>
                </c:pt>
                <c:pt idx="5153">
                  <c:v>44623.708333333336</c:v>
                </c:pt>
                <c:pt idx="5154">
                  <c:v>44623.75</c:v>
                </c:pt>
                <c:pt idx="5155">
                  <c:v>44623.791666666664</c:v>
                </c:pt>
                <c:pt idx="5156">
                  <c:v>44623.833333333336</c:v>
                </c:pt>
                <c:pt idx="5157">
                  <c:v>44623.875</c:v>
                </c:pt>
                <c:pt idx="5158">
                  <c:v>44623.916666666664</c:v>
                </c:pt>
                <c:pt idx="5159">
                  <c:v>44623.958333333336</c:v>
                </c:pt>
                <c:pt idx="5160">
                  <c:v>44624</c:v>
                </c:pt>
                <c:pt idx="5161">
                  <c:v>44624.041666666664</c:v>
                </c:pt>
                <c:pt idx="5162">
                  <c:v>44624.083333333336</c:v>
                </c:pt>
                <c:pt idx="5163">
                  <c:v>44624.125</c:v>
                </c:pt>
                <c:pt idx="5164">
                  <c:v>44624.166666666664</c:v>
                </c:pt>
                <c:pt idx="5165">
                  <c:v>44624.208333333336</c:v>
                </c:pt>
                <c:pt idx="5166">
                  <c:v>44624.25</c:v>
                </c:pt>
                <c:pt idx="5167">
                  <c:v>44624.291666666664</c:v>
                </c:pt>
                <c:pt idx="5168">
                  <c:v>44624.333333333336</c:v>
                </c:pt>
                <c:pt idx="5169">
                  <c:v>44624.375</c:v>
                </c:pt>
                <c:pt idx="5170">
                  <c:v>44624.416666666664</c:v>
                </c:pt>
                <c:pt idx="5171">
                  <c:v>44624.458333333336</c:v>
                </c:pt>
                <c:pt idx="5172">
                  <c:v>44624.5</c:v>
                </c:pt>
                <c:pt idx="5173">
                  <c:v>44624.541666666664</c:v>
                </c:pt>
                <c:pt idx="5174">
                  <c:v>44624.583333333336</c:v>
                </c:pt>
                <c:pt idx="5175">
                  <c:v>44624.625</c:v>
                </c:pt>
                <c:pt idx="5176">
                  <c:v>44624.666666666664</c:v>
                </c:pt>
                <c:pt idx="5177">
                  <c:v>44624.708333333336</c:v>
                </c:pt>
                <c:pt idx="5178">
                  <c:v>44624.75</c:v>
                </c:pt>
                <c:pt idx="5179">
                  <c:v>44624.791666666664</c:v>
                </c:pt>
                <c:pt idx="5180">
                  <c:v>44624.833333333336</c:v>
                </c:pt>
                <c:pt idx="5181">
                  <c:v>44624.875</c:v>
                </c:pt>
                <c:pt idx="5182">
                  <c:v>44624.916666666664</c:v>
                </c:pt>
                <c:pt idx="5183">
                  <c:v>44624.958333333336</c:v>
                </c:pt>
                <c:pt idx="5184">
                  <c:v>44625</c:v>
                </c:pt>
                <c:pt idx="5185">
                  <c:v>44625.041666666664</c:v>
                </c:pt>
                <c:pt idx="5186">
                  <c:v>44625.083333333336</c:v>
                </c:pt>
                <c:pt idx="5187">
                  <c:v>44625.125</c:v>
                </c:pt>
                <c:pt idx="5188">
                  <c:v>44625.166666666664</c:v>
                </c:pt>
                <c:pt idx="5189">
                  <c:v>44625.208333333336</c:v>
                </c:pt>
                <c:pt idx="5190">
                  <c:v>44625.25</c:v>
                </c:pt>
                <c:pt idx="5191">
                  <c:v>44625.291666666664</c:v>
                </c:pt>
                <c:pt idx="5192">
                  <c:v>44625.333333333336</c:v>
                </c:pt>
                <c:pt idx="5193">
                  <c:v>44625.375</c:v>
                </c:pt>
                <c:pt idx="5194">
                  <c:v>44625.416666666664</c:v>
                </c:pt>
                <c:pt idx="5195">
                  <c:v>44625.458333333336</c:v>
                </c:pt>
                <c:pt idx="5196">
                  <c:v>44625.5</c:v>
                </c:pt>
                <c:pt idx="5197">
                  <c:v>44625.541666666664</c:v>
                </c:pt>
                <c:pt idx="5198">
                  <c:v>44625.583333333336</c:v>
                </c:pt>
                <c:pt idx="5199">
                  <c:v>44625.625</c:v>
                </c:pt>
                <c:pt idx="5200">
                  <c:v>44625.666666666664</c:v>
                </c:pt>
                <c:pt idx="5201">
                  <c:v>44625.708333333336</c:v>
                </c:pt>
                <c:pt idx="5202">
                  <c:v>44625.75</c:v>
                </c:pt>
                <c:pt idx="5203">
                  <c:v>44625.791666666664</c:v>
                </c:pt>
                <c:pt idx="5204">
                  <c:v>44625.833333333336</c:v>
                </c:pt>
                <c:pt idx="5205">
                  <c:v>44625.875</c:v>
                </c:pt>
                <c:pt idx="5206">
                  <c:v>44625.916666666664</c:v>
                </c:pt>
                <c:pt idx="5207">
                  <c:v>44625.958333333336</c:v>
                </c:pt>
                <c:pt idx="5208">
                  <c:v>44626</c:v>
                </c:pt>
                <c:pt idx="5209">
                  <c:v>44626.041666666664</c:v>
                </c:pt>
                <c:pt idx="5210">
                  <c:v>44626.083333333336</c:v>
                </c:pt>
                <c:pt idx="5211">
                  <c:v>44626.125</c:v>
                </c:pt>
                <c:pt idx="5212">
                  <c:v>44626.166666666664</c:v>
                </c:pt>
                <c:pt idx="5213">
                  <c:v>44626.208333333336</c:v>
                </c:pt>
                <c:pt idx="5214">
                  <c:v>44626.25</c:v>
                </c:pt>
                <c:pt idx="5215">
                  <c:v>44626.291666666664</c:v>
                </c:pt>
                <c:pt idx="5216">
                  <c:v>44626.333333333336</c:v>
                </c:pt>
                <c:pt idx="5217">
                  <c:v>44626.375</c:v>
                </c:pt>
                <c:pt idx="5218">
                  <c:v>44626.416666666664</c:v>
                </c:pt>
                <c:pt idx="5219">
                  <c:v>44626.458333333336</c:v>
                </c:pt>
                <c:pt idx="5220">
                  <c:v>44626.5</c:v>
                </c:pt>
                <c:pt idx="5221">
                  <c:v>44626.541666666664</c:v>
                </c:pt>
                <c:pt idx="5222">
                  <c:v>44626.583333333336</c:v>
                </c:pt>
                <c:pt idx="5223">
                  <c:v>44626.625</c:v>
                </c:pt>
                <c:pt idx="5224">
                  <c:v>44626.666666666664</c:v>
                </c:pt>
                <c:pt idx="5225">
                  <c:v>44626.708333333336</c:v>
                </c:pt>
                <c:pt idx="5226">
                  <c:v>44626.75</c:v>
                </c:pt>
                <c:pt idx="5227">
                  <c:v>44626.791666666664</c:v>
                </c:pt>
                <c:pt idx="5228">
                  <c:v>44626.833333333336</c:v>
                </c:pt>
                <c:pt idx="5229">
                  <c:v>44626.875</c:v>
                </c:pt>
                <c:pt idx="5230">
                  <c:v>44626.916666666664</c:v>
                </c:pt>
                <c:pt idx="5231">
                  <c:v>44626.958333333336</c:v>
                </c:pt>
                <c:pt idx="5232">
                  <c:v>44627</c:v>
                </c:pt>
                <c:pt idx="5233">
                  <c:v>44627.041666666664</c:v>
                </c:pt>
                <c:pt idx="5234">
                  <c:v>44627.083333333336</c:v>
                </c:pt>
                <c:pt idx="5235">
                  <c:v>44627.125</c:v>
                </c:pt>
                <c:pt idx="5236">
                  <c:v>44627.166666666664</c:v>
                </c:pt>
                <c:pt idx="5237">
                  <c:v>44627.208333333336</c:v>
                </c:pt>
                <c:pt idx="5238">
                  <c:v>44627.25</c:v>
                </c:pt>
                <c:pt idx="5239">
                  <c:v>44627.291666666664</c:v>
                </c:pt>
                <c:pt idx="5240">
                  <c:v>44627.333333333336</c:v>
                </c:pt>
                <c:pt idx="5241">
                  <c:v>44627.375</c:v>
                </c:pt>
                <c:pt idx="5242">
                  <c:v>44627.416666666664</c:v>
                </c:pt>
                <c:pt idx="5243">
                  <c:v>44627.458333333336</c:v>
                </c:pt>
                <c:pt idx="5244">
                  <c:v>44627.5</c:v>
                </c:pt>
                <c:pt idx="5245">
                  <c:v>44627.541666666664</c:v>
                </c:pt>
                <c:pt idx="5246">
                  <c:v>44627.583333333336</c:v>
                </c:pt>
                <c:pt idx="5247">
                  <c:v>44627.625</c:v>
                </c:pt>
                <c:pt idx="5248">
                  <c:v>44627.666666666664</c:v>
                </c:pt>
                <c:pt idx="5249">
                  <c:v>44627.708333333336</c:v>
                </c:pt>
                <c:pt idx="5250">
                  <c:v>44627.75</c:v>
                </c:pt>
                <c:pt idx="5251">
                  <c:v>44627.791666666664</c:v>
                </c:pt>
                <c:pt idx="5252">
                  <c:v>44627.833333333336</c:v>
                </c:pt>
                <c:pt idx="5253">
                  <c:v>44627.875</c:v>
                </c:pt>
                <c:pt idx="5254">
                  <c:v>44627.916666666664</c:v>
                </c:pt>
                <c:pt idx="5255">
                  <c:v>44627.958333333336</c:v>
                </c:pt>
                <c:pt idx="5256">
                  <c:v>44628</c:v>
                </c:pt>
                <c:pt idx="5257">
                  <c:v>44628.041666666664</c:v>
                </c:pt>
                <c:pt idx="5258">
                  <c:v>44628.083333333336</c:v>
                </c:pt>
                <c:pt idx="5259">
                  <c:v>44628.125</c:v>
                </c:pt>
                <c:pt idx="5260">
                  <c:v>44628.166666666664</c:v>
                </c:pt>
                <c:pt idx="5261">
                  <c:v>44628.208333333336</c:v>
                </c:pt>
                <c:pt idx="5262">
                  <c:v>44628.25</c:v>
                </c:pt>
                <c:pt idx="5263">
                  <c:v>44628.291666666664</c:v>
                </c:pt>
                <c:pt idx="5264">
                  <c:v>44628.333333333336</c:v>
                </c:pt>
                <c:pt idx="5265">
                  <c:v>44628.375</c:v>
                </c:pt>
                <c:pt idx="5266">
                  <c:v>44628.416666666664</c:v>
                </c:pt>
                <c:pt idx="5267">
                  <c:v>44628.458333333336</c:v>
                </c:pt>
                <c:pt idx="5268">
                  <c:v>44628.5</c:v>
                </c:pt>
                <c:pt idx="5269">
                  <c:v>44628.541666666664</c:v>
                </c:pt>
                <c:pt idx="5270">
                  <c:v>44628.583333333336</c:v>
                </c:pt>
                <c:pt idx="5271">
                  <c:v>44628.625</c:v>
                </c:pt>
                <c:pt idx="5272">
                  <c:v>44628.666666666664</c:v>
                </c:pt>
                <c:pt idx="5273">
                  <c:v>44628.708333333336</c:v>
                </c:pt>
                <c:pt idx="5274">
                  <c:v>44628.75</c:v>
                </c:pt>
                <c:pt idx="5275">
                  <c:v>44628.791666666664</c:v>
                </c:pt>
                <c:pt idx="5276">
                  <c:v>44628.833333333336</c:v>
                </c:pt>
                <c:pt idx="5277">
                  <c:v>44628.875</c:v>
                </c:pt>
                <c:pt idx="5278">
                  <c:v>44628.916666666664</c:v>
                </c:pt>
                <c:pt idx="5279">
                  <c:v>44628.958333333336</c:v>
                </c:pt>
                <c:pt idx="5280">
                  <c:v>44629</c:v>
                </c:pt>
                <c:pt idx="5281">
                  <c:v>44629.041666666664</c:v>
                </c:pt>
                <c:pt idx="5282">
                  <c:v>44629.083333333336</c:v>
                </c:pt>
                <c:pt idx="5283">
                  <c:v>44629.125</c:v>
                </c:pt>
                <c:pt idx="5284">
                  <c:v>44629.166666666664</c:v>
                </c:pt>
                <c:pt idx="5285">
                  <c:v>44629.208333333336</c:v>
                </c:pt>
                <c:pt idx="5286">
                  <c:v>44629.25</c:v>
                </c:pt>
                <c:pt idx="5287">
                  <c:v>44629.291666666664</c:v>
                </c:pt>
                <c:pt idx="5288">
                  <c:v>44629.333333333336</c:v>
                </c:pt>
                <c:pt idx="5289">
                  <c:v>44629.375</c:v>
                </c:pt>
                <c:pt idx="5290">
                  <c:v>44629.416666666664</c:v>
                </c:pt>
                <c:pt idx="5291">
                  <c:v>44629.458333333336</c:v>
                </c:pt>
                <c:pt idx="5292">
                  <c:v>44629.5</c:v>
                </c:pt>
                <c:pt idx="5293">
                  <c:v>44629.541666666664</c:v>
                </c:pt>
                <c:pt idx="5294">
                  <c:v>44629.583333333336</c:v>
                </c:pt>
                <c:pt idx="5295">
                  <c:v>44629.625</c:v>
                </c:pt>
                <c:pt idx="5296">
                  <c:v>44629.666666666664</c:v>
                </c:pt>
                <c:pt idx="5297">
                  <c:v>44629.708333333336</c:v>
                </c:pt>
                <c:pt idx="5298">
                  <c:v>44629.75</c:v>
                </c:pt>
                <c:pt idx="5299">
                  <c:v>44629.791666666664</c:v>
                </c:pt>
                <c:pt idx="5300">
                  <c:v>44629.833333333336</c:v>
                </c:pt>
                <c:pt idx="5301">
                  <c:v>44629.875</c:v>
                </c:pt>
                <c:pt idx="5302">
                  <c:v>44629.916666666664</c:v>
                </c:pt>
                <c:pt idx="5303">
                  <c:v>44629.958333333336</c:v>
                </c:pt>
                <c:pt idx="5304">
                  <c:v>44630</c:v>
                </c:pt>
                <c:pt idx="5305">
                  <c:v>44630.041666666664</c:v>
                </c:pt>
                <c:pt idx="5306">
                  <c:v>44630.083333333336</c:v>
                </c:pt>
                <c:pt idx="5307">
                  <c:v>44630.125</c:v>
                </c:pt>
                <c:pt idx="5308">
                  <c:v>44630.166666666664</c:v>
                </c:pt>
                <c:pt idx="5309">
                  <c:v>44630.208333333336</c:v>
                </c:pt>
                <c:pt idx="5310">
                  <c:v>44630.25</c:v>
                </c:pt>
                <c:pt idx="5311">
                  <c:v>44630.291666666664</c:v>
                </c:pt>
                <c:pt idx="5312">
                  <c:v>44630.333333333336</c:v>
                </c:pt>
                <c:pt idx="5313">
                  <c:v>44630.375</c:v>
                </c:pt>
                <c:pt idx="5314">
                  <c:v>44630.416666666664</c:v>
                </c:pt>
                <c:pt idx="5315">
                  <c:v>44630.458333333336</c:v>
                </c:pt>
                <c:pt idx="5316">
                  <c:v>44630.5</c:v>
                </c:pt>
                <c:pt idx="5317">
                  <c:v>44630.541666666664</c:v>
                </c:pt>
                <c:pt idx="5318">
                  <c:v>44630.583333333336</c:v>
                </c:pt>
                <c:pt idx="5319">
                  <c:v>44630.625</c:v>
                </c:pt>
                <c:pt idx="5320">
                  <c:v>44630.666666666664</c:v>
                </c:pt>
                <c:pt idx="5321">
                  <c:v>44630.708333333336</c:v>
                </c:pt>
                <c:pt idx="5322">
                  <c:v>44630.75</c:v>
                </c:pt>
                <c:pt idx="5323">
                  <c:v>44630.791666666664</c:v>
                </c:pt>
                <c:pt idx="5324">
                  <c:v>44630.833333333336</c:v>
                </c:pt>
                <c:pt idx="5325">
                  <c:v>44630.875</c:v>
                </c:pt>
                <c:pt idx="5326">
                  <c:v>44630.916666666664</c:v>
                </c:pt>
                <c:pt idx="5327">
                  <c:v>44630.958333333336</c:v>
                </c:pt>
                <c:pt idx="5328">
                  <c:v>44631</c:v>
                </c:pt>
                <c:pt idx="5329">
                  <c:v>44631.041666666664</c:v>
                </c:pt>
                <c:pt idx="5330">
                  <c:v>44631.083333333336</c:v>
                </c:pt>
                <c:pt idx="5331">
                  <c:v>44631.125</c:v>
                </c:pt>
                <c:pt idx="5332">
                  <c:v>44631.166666666664</c:v>
                </c:pt>
                <c:pt idx="5333">
                  <c:v>44631.208333333336</c:v>
                </c:pt>
                <c:pt idx="5334">
                  <c:v>44631.25</c:v>
                </c:pt>
                <c:pt idx="5335">
                  <c:v>44631.291666666664</c:v>
                </c:pt>
                <c:pt idx="5336">
                  <c:v>44631.333333333336</c:v>
                </c:pt>
                <c:pt idx="5337">
                  <c:v>44631.375</c:v>
                </c:pt>
                <c:pt idx="5338">
                  <c:v>44631.416666666664</c:v>
                </c:pt>
                <c:pt idx="5339">
                  <c:v>44631.458333333336</c:v>
                </c:pt>
                <c:pt idx="5340">
                  <c:v>44631.5</c:v>
                </c:pt>
                <c:pt idx="5341">
                  <c:v>44631.541666666664</c:v>
                </c:pt>
                <c:pt idx="5342">
                  <c:v>44631.583333333336</c:v>
                </c:pt>
                <c:pt idx="5343">
                  <c:v>44631.625</c:v>
                </c:pt>
                <c:pt idx="5344">
                  <c:v>44631.666666666664</c:v>
                </c:pt>
                <c:pt idx="5345">
                  <c:v>44631.708333333336</c:v>
                </c:pt>
                <c:pt idx="5346">
                  <c:v>44631.75</c:v>
                </c:pt>
                <c:pt idx="5347">
                  <c:v>44631.791666666664</c:v>
                </c:pt>
                <c:pt idx="5348">
                  <c:v>44631.833333333336</c:v>
                </c:pt>
                <c:pt idx="5349">
                  <c:v>44631.875</c:v>
                </c:pt>
                <c:pt idx="5350">
                  <c:v>44631.916666666664</c:v>
                </c:pt>
                <c:pt idx="5351">
                  <c:v>44631.958333333336</c:v>
                </c:pt>
                <c:pt idx="5352">
                  <c:v>44632</c:v>
                </c:pt>
                <c:pt idx="5353">
                  <c:v>44632.041666666664</c:v>
                </c:pt>
                <c:pt idx="5354">
                  <c:v>44632.083333333336</c:v>
                </c:pt>
                <c:pt idx="5355">
                  <c:v>44632.125</c:v>
                </c:pt>
                <c:pt idx="5356">
                  <c:v>44632.166666666664</c:v>
                </c:pt>
                <c:pt idx="5357">
                  <c:v>44632.208333333336</c:v>
                </c:pt>
                <c:pt idx="5358">
                  <c:v>44632.25</c:v>
                </c:pt>
                <c:pt idx="5359">
                  <c:v>44632.291666666664</c:v>
                </c:pt>
                <c:pt idx="5360">
                  <c:v>44632.333333333336</c:v>
                </c:pt>
                <c:pt idx="5361">
                  <c:v>44632.375</c:v>
                </c:pt>
                <c:pt idx="5362">
                  <c:v>44632.416666666664</c:v>
                </c:pt>
                <c:pt idx="5363">
                  <c:v>44632.458333333336</c:v>
                </c:pt>
                <c:pt idx="5364">
                  <c:v>44632.5</c:v>
                </c:pt>
                <c:pt idx="5365">
                  <c:v>44632.541666666664</c:v>
                </c:pt>
                <c:pt idx="5366">
                  <c:v>44632.583333333336</c:v>
                </c:pt>
                <c:pt idx="5367">
                  <c:v>44632.625</c:v>
                </c:pt>
                <c:pt idx="5368">
                  <c:v>44632.666666666664</c:v>
                </c:pt>
                <c:pt idx="5369">
                  <c:v>44632.708333333336</c:v>
                </c:pt>
                <c:pt idx="5370">
                  <c:v>44632.75</c:v>
                </c:pt>
                <c:pt idx="5371">
                  <c:v>44632.791666666664</c:v>
                </c:pt>
                <c:pt idx="5372">
                  <c:v>44632.833333333336</c:v>
                </c:pt>
                <c:pt idx="5373">
                  <c:v>44632.875</c:v>
                </c:pt>
                <c:pt idx="5374">
                  <c:v>44632.916666666664</c:v>
                </c:pt>
                <c:pt idx="5375">
                  <c:v>44632.958333333336</c:v>
                </c:pt>
                <c:pt idx="5376">
                  <c:v>44633</c:v>
                </c:pt>
                <c:pt idx="5377">
                  <c:v>44633.041666666664</c:v>
                </c:pt>
                <c:pt idx="5378">
                  <c:v>44633.083333333336</c:v>
                </c:pt>
                <c:pt idx="5379">
                  <c:v>44633.125</c:v>
                </c:pt>
                <c:pt idx="5380">
                  <c:v>44633.166666666664</c:v>
                </c:pt>
                <c:pt idx="5381">
                  <c:v>44633.208333333336</c:v>
                </c:pt>
                <c:pt idx="5382">
                  <c:v>44633.25</c:v>
                </c:pt>
                <c:pt idx="5383">
                  <c:v>44633.291666666664</c:v>
                </c:pt>
                <c:pt idx="5384">
                  <c:v>44633.333333333336</c:v>
                </c:pt>
                <c:pt idx="5385">
                  <c:v>44633.375</c:v>
                </c:pt>
                <c:pt idx="5386">
                  <c:v>44633.416666666664</c:v>
                </c:pt>
                <c:pt idx="5387">
                  <c:v>44633.458333333336</c:v>
                </c:pt>
                <c:pt idx="5388">
                  <c:v>44633.5</c:v>
                </c:pt>
                <c:pt idx="5389">
                  <c:v>44633.541666666664</c:v>
                </c:pt>
                <c:pt idx="5390">
                  <c:v>44633.583333333336</c:v>
                </c:pt>
                <c:pt idx="5391">
                  <c:v>44633.625</c:v>
                </c:pt>
                <c:pt idx="5392">
                  <c:v>44633.666666666664</c:v>
                </c:pt>
                <c:pt idx="5393">
                  <c:v>44633.708333333336</c:v>
                </c:pt>
                <c:pt idx="5394">
                  <c:v>44633.75</c:v>
                </c:pt>
                <c:pt idx="5395">
                  <c:v>44633.791666666664</c:v>
                </c:pt>
                <c:pt idx="5396">
                  <c:v>44633.833333333336</c:v>
                </c:pt>
                <c:pt idx="5397">
                  <c:v>44633.875</c:v>
                </c:pt>
                <c:pt idx="5398">
                  <c:v>44633.916666666664</c:v>
                </c:pt>
                <c:pt idx="5399">
                  <c:v>44633.958333333336</c:v>
                </c:pt>
                <c:pt idx="5400">
                  <c:v>44634</c:v>
                </c:pt>
                <c:pt idx="5401">
                  <c:v>44634.041666666664</c:v>
                </c:pt>
                <c:pt idx="5402">
                  <c:v>44634.083333333336</c:v>
                </c:pt>
                <c:pt idx="5403">
                  <c:v>44634.125</c:v>
                </c:pt>
                <c:pt idx="5404">
                  <c:v>44634.166666666664</c:v>
                </c:pt>
                <c:pt idx="5405">
                  <c:v>44634.208333333336</c:v>
                </c:pt>
                <c:pt idx="5406">
                  <c:v>44634.25</c:v>
                </c:pt>
                <c:pt idx="5407">
                  <c:v>44634.291666666664</c:v>
                </c:pt>
                <c:pt idx="5408">
                  <c:v>44634.333333333336</c:v>
                </c:pt>
                <c:pt idx="5409">
                  <c:v>44634.375</c:v>
                </c:pt>
                <c:pt idx="5410">
                  <c:v>44634.416666666664</c:v>
                </c:pt>
                <c:pt idx="5411">
                  <c:v>44634.458333333336</c:v>
                </c:pt>
                <c:pt idx="5412">
                  <c:v>44634.5</c:v>
                </c:pt>
                <c:pt idx="5413">
                  <c:v>44634.541666666664</c:v>
                </c:pt>
                <c:pt idx="5414">
                  <c:v>44634.583333333336</c:v>
                </c:pt>
                <c:pt idx="5415">
                  <c:v>44634.625</c:v>
                </c:pt>
                <c:pt idx="5416">
                  <c:v>44634.666666666664</c:v>
                </c:pt>
                <c:pt idx="5417">
                  <c:v>44634.708333333336</c:v>
                </c:pt>
                <c:pt idx="5418">
                  <c:v>44634.75</c:v>
                </c:pt>
                <c:pt idx="5419">
                  <c:v>44634.791666666664</c:v>
                </c:pt>
                <c:pt idx="5420">
                  <c:v>44634.833333333336</c:v>
                </c:pt>
                <c:pt idx="5421">
                  <c:v>44634.875</c:v>
                </c:pt>
                <c:pt idx="5422">
                  <c:v>44634.916666666664</c:v>
                </c:pt>
                <c:pt idx="5423">
                  <c:v>44634.958333333336</c:v>
                </c:pt>
                <c:pt idx="5424">
                  <c:v>44635</c:v>
                </c:pt>
                <c:pt idx="5425">
                  <c:v>44635.041666666664</c:v>
                </c:pt>
                <c:pt idx="5426">
                  <c:v>44635.083333333336</c:v>
                </c:pt>
                <c:pt idx="5427">
                  <c:v>44635.125</c:v>
                </c:pt>
                <c:pt idx="5428">
                  <c:v>44635.166666666664</c:v>
                </c:pt>
                <c:pt idx="5429">
                  <c:v>44635.208333333336</c:v>
                </c:pt>
                <c:pt idx="5430">
                  <c:v>44635.25</c:v>
                </c:pt>
                <c:pt idx="5431">
                  <c:v>44635.291666666664</c:v>
                </c:pt>
                <c:pt idx="5432">
                  <c:v>44635.333333333336</c:v>
                </c:pt>
                <c:pt idx="5433">
                  <c:v>44635.375</c:v>
                </c:pt>
                <c:pt idx="5434">
                  <c:v>44635.416666666664</c:v>
                </c:pt>
                <c:pt idx="5435">
                  <c:v>44635.458333333336</c:v>
                </c:pt>
                <c:pt idx="5436">
                  <c:v>44635.5</c:v>
                </c:pt>
                <c:pt idx="5437">
                  <c:v>44635.541666666664</c:v>
                </c:pt>
                <c:pt idx="5438">
                  <c:v>44635.583333333336</c:v>
                </c:pt>
                <c:pt idx="5439">
                  <c:v>44635.625</c:v>
                </c:pt>
                <c:pt idx="5440">
                  <c:v>44635.666666666664</c:v>
                </c:pt>
                <c:pt idx="5441">
                  <c:v>44635.708333333336</c:v>
                </c:pt>
                <c:pt idx="5442">
                  <c:v>44635.75</c:v>
                </c:pt>
                <c:pt idx="5443">
                  <c:v>44635.791666666664</c:v>
                </c:pt>
                <c:pt idx="5444">
                  <c:v>44635.833333333336</c:v>
                </c:pt>
                <c:pt idx="5445">
                  <c:v>44635.875</c:v>
                </c:pt>
                <c:pt idx="5446">
                  <c:v>44635.916666666664</c:v>
                </c:pt>
                <c:pt idx="5447">
                  <c:v>44635.958333333336</c:v>
                </c:pt>
                <c:pt idx="5448">
                  <c:v>44636</c:v>
                </c:pt>
                <c:pt idx="5449">
                  <c:v>44636.041666666664</c:v>
                </c:pt>
                <c:pt idx="5450">
                  <c:v>44636.083333333336</c:v>
                </c:pt>
                <c:pt idx="5451">
                  <c:v>44636.125</c:v>
                </c:pt>
                <c:pt idx="5452">
                  <c:v>44636.166666666664</c:v>
                </c:pt>
                <c:pt idx="5453">
                  <c:v>44636.208333333336</c:v>
                </c:pt>
                <c:pt idx="5454">
                  <c:v>44636.25</c:v>
                </c:pt>
                <c:pt idx="5455">
                  <c:v>44636.291666666664</c:v>
                </c:pt>
                <c:pt idx="5456">
                  <c:v>44636.333333333336</c:v>
                </c:pt>
                <c:pt idx="5457">
                  <c:v>44636.375</c:v>
                </c:pt>
                <c:pt idx="5458">
                  <c:v>44636.416666666664</c:v>
                </c:pt>
                <c:pt idx="5459">
                  <c:v>44636.458333333336</c:v>
                </c:pt>
                <c:pt idx="5460">
                  <c:v>44636.5</c:v>
                </c:pt>
                <c:pt idx="5461">
                  <c:v>44636.541666666664</c:v>
                </c:pt>
                <c:pt idx="5462">
                  <c:v>44636.583333333336</c:v>
                </c:pt>
                <c:pt idx="5463">
                  <c:v>44636.625</c:v>
                </c:pt>
                <c:pt idx="5464">
                  <c:v>44636.666666666664</c:v>
                </c:pt>
                <c:pt idx="5465">
                  <c:v>44636.708333333336</c:v>
                </c:pt>
                <c:pt idx="5466">
                  <c:v>44636.75</c:v>
                </c:pt>
                <c:pt idx="5467">
                  <c:v>44636.791666666664</c:v>
                </c:pt>
                <c:pt idx="5468">
                  <c:v>44636.833333333336</c:v>
                </c:pt>
                <c:pt idx="5469">
                  <c:v>44636.875</c:v>
                </c:pt>
                <c:pt idx="5470">
                  <c:v>44636.916666666664</c:v>
                </c:pt>
                <c:pt idx="5471">
                  <c:v>44636.958333333336</c:v>
                </c:pt>
                <c:pt idx="5472">
                  <c:v>44637</c:v>
                </c:pt>
                <c:pt idx="5473">
                  <c:v>44637.041666666664</c:v>
                </c:pt>
                <c:pt idx="5474">
                  <c:v>44637.083333333336</c:v>
                </c:pt>
                <c:pt idx="5475">
                  <c:v>44637.125</c:v>
                </c:pt>
                <c:pt idx="5476">
                  <c:v>44637.166666666664</c:v>
                </c:pt>
                <c:pt idx="5477">
                  <c:v>44637.208333333336</c:v>
                </c:pt>
                <c:pt idx="5478">
                  <c:v>44637.25</c:v>
                </c:pt>
                <c:pt idx="5479">
                  <c:v>44637.291666666664</c:v>
                </c:pt>
                <c:pt idx="5480">
                  <c:v>44637.333333333336</c:v>
                </c:pt>
                <c:pt idx="5481">
                  <c:v>44637.375</c:v>
                </c:pt>
                <c:pt idx="5482">
                  <c:v>44637.416666666664</c:v>
                </c:pt>
                <c:pt idx="5483">
                  <c:v>44637.458333333336</c:v>
                </c:pt>
                <c:pt idx="5484">
                  <c:v>44637.5</c:v>
                </c:pt>
                <c:pt idx="5485">
                  <c:v>44637.541666666664</c:v>
                </c:pt>
                <c:pt idx="5486">
                  <c:v>44637.583333333336</c:v>
                </c:pt>
                <c:pt idx="5487">
                  <c:v>44637.625</c:v>
                </c:pt>
                <c:pt idx="5488">
                  <c:v>44637.666666666664</c:v>
                </c:pt>
                <c:pt idx="5489">
                  <c:v>44637.708333333336</c:v>
                </c:pt>
                <c:pt idx="5490">
                  <c:v>44637.75</c:v>
                </c:pt>
                <c:pt idx="5491">
                  <c:v>44637.791666666664</c:v>
                </c:pt>
                <c:pt idx="5492">
                  <c:v>44637.833333333336</c:v>
                </c:pt>
                <c:pt idx="5493">
                  <c:v>44637.875</c:v>
                </c:pt>
                <c:pt idx="5494">
                  <c:v>44637.916666666664</c:v>
                </c:pt>
                <c:pt idx="5495">
                  <c:v>44637.958333333336</c:v>
                </c:pt>
                <c:pt idx="5496">
                  <c:v>44638</c:v>
                </c:pt>
                <c:pt idx="5497">
                  <c:v>44638.041666666664</c:v>
                </c:pt>
                <c:pt idx="5498">
                  <c:v>44638.083333333336</c:v>
                </c:pt>
                <c:pt idx="5499">
                  <c:v>44638.125</c:v>
                </c:pt>
                <c:pt idx="5500">
                  <c:v>44638.166666666664</c:v>
                </c:pt>
                <c:pt idx="5501">
                  <c:v>44638.208333333336</c:v>
                </c:pt>
                <c:pt idx="5502">
                  <c:v>44638.25</c:v>
                </c:pt>
                <c:pt idx="5503">
                  <c:v>44638.291666666664</c:v>
                </c:pt>
                <c:pt idx="5504">
                  <c:v>44638.333333333336</c:v>
                </c:pt>
                <c:pt idx="5505">
                  <c:v>44638.375</c:v>
                </c:pt>
                <c:pt idx="5506">
                  <c:v>44638.416666666664</c:v>
                </c:pt>
                <c:pt idx="5507">
                  <c:v>44638.458333333336</c:v>
                </c:pt>
                <c:pt idx="5508">
                  <c:v>44638.5</c:v>
                </c:pt>
                <c:pt idx="5509">
                  <c:v>44638.541666666664</c:v>
                </c:pt>
                <c:pt idx="5510">
                  <c:v>44638.583333333336</c:v>
                </c:pt>
                <c:pt idx="5511">
                  <c:v>44638.625</c:v>
                </c:pt>
                <c:pt idx="5512">
                  <c:v>44638.666666666664</c:v>
                </c:pt>
                <c:pt idx="5513">
                  <c:v>44638.708333333336</c:v>
                </c:pt>
                <c:pt idx="5514">
                  <c:v>44638.75</c:v>
                </c:pt>
                <c:pt idx="5515">
                  <c:v>44638.791666666664</c:v>
                </c:pt>
                <c:pt idx="5516">
                  <c:v>44638.833333333336</c:v>
                </c:pt>
                <c:pt idx="5517">
                  <c:v>44638.875</c:v>
                </c:pt>
                <c:pt idx="5518">
                  <c:v>44638.916666666664</c:v>
                </c:pt>
                <c:pt idx="5519">
                  <c:v>44638.958333333336</c:v>
                </c:pt>
                <c:pt idx="5520">
                  <c:v>44639</c:v>
                </c:pt>
                <c:pt idx="5521">
                  <c:v>44639.041666666664</c:v>
                </c:pt>
                <c:pt idx="5522">
                  <c:v>44639.083333333336</c:v>
                </c:pt>
                <c:pt idx="5523">
                  <c:v>44639.125</c:v>
                </c:pt>
                <c:pt idx="5524">
                  <c:v>44639.166666666664</c:v>
                </c:pt>
                <c:pt idx="5525">
                  <c:v>44639.208333333336</c:v>
                </c:pt>
                <c:pt idx="5526">
                  <c:v>44639.25</c:v>
                </c:pt>
                <c:pt idx="5527">
                  <c:v>44639.291666666664</c:v>
                </c:pt>
                <c:pt idx="5528">
                  <c:v>44639.333333333336</c:v>
                </c:pt>
                <c:pt idx="5529">
                  <c:v>44639.375</c:v>
                </c:pt>
                <c:pt idx="5530">
                  <c:v>44639.416666666664</c:v>
                </c:pt>
                <c:pt idx="5531">
                  <c:v>44639.458333333336</c:v>
                </c:pt>
                <c:pt idx="5532">
                  <c:v>44639.5</c:v>
                </c:pt>
                <c:pt idx="5533">
                  <c:v>44639.541666666664</c:v>
                </c:pt>
                <c:pt idx="5534">
                  <c:v>44639.583333333336</c:v>
                </c:pt>
                <c:pt idx="5535">
                  <c:v>44639.625</c:v>
                </c:pt>
                <c:pt idx="5536">
                  <c:v>44639.666666666664</c:v>
                </c:pt>
                <c:pt idx="5537">
                  <c:v>44639.708333333336</c:v>
                </c:pt>
                <c:pt idx="5538">
                  <c:v>44639.75</c:v>
                </c:pt>
                <c:pt idx="5539">
                  <c:v>44639.791666666664</c:v>
                </c:pt>
                <c:pt idx="5540">
                  <c:v>44639.833333333336</c:v>
                </c:pt>
                <c:pt idx="5541">
                  <c:v>44639.875</c:v>
                </c:pt>
                <c:pt idx="5542">
                  <c:v>44639.916666666664</c:v>
                </c:pt>
                <c:pt idx="5543">
                  <c:v>44639.958333333336</c:v>
                </c:pt>
                <c:pt idx="5544">
                  <c:v>44640</c:v>
                </c:pt>
                <c:pt idx="5545">
                  <c:v>44640.041666666664</c:v>
                </c:pt>
                <c:pt idx="5546">
                  <c:v>44640.083333333336</c:v>
                </c:pt>
                <c:pt idx="5547">
                  <c:v>44640.125</c:v>
                </c:pt>
                <c:pt idx="5548">
                  <c:v>44640.166666666664</c:v>
                </c:pt>
                <c:pt idx="5549">
                  <c:v>44640.208333333336</c:v>
                </c:pt>
                <c:pt idx="5550">
                  <c:v>44640.25</c:v>
                </c:pt>
                <c:pt idx="5551">
                  <c:v>44640.291666666664</c:v>
                </c:pt>
                <c:pt idx="5552">
                  <c:v>44640.333333333336</c:v>
                </c:pt>
                <c:pt idx="5553">
                  <c:v>44640.375</c:v>
                </c:pt>
                <c:pt idx="5554">
                  <c:v>44640.416666666664</c:v>
                </c:pt>
                <c:pt idx="5555">
                  <c:v>44640.458333333336</c:v>
                </c:pt>
                <c:pt idx="5556">
                  <c:v>44640.5</c:v>
                </c:pt>
                <c:pt idx="5557">
                  <c:v>44640.541666666664</c:v>
                </c:pt>
                <c:pt idx="5558">
                  <c:v>44640.583333333336</c:v>
                </c:pt>
                <c:pt idx="5559">
                  <c:v>44640.625</c:v>
                </c:pt>
                <c:pt idx="5560">
                  <c:v>44640.666666666664</c:v>
                </c:pt>
                <c:pt idx="5561">
                  <c:v>44640.708333333336</c:v>
                </c:pt>
                <c:pt idx="5562">
                  <c:v>44640.75</c:v>
                </c:pt>
                <c:pt idx="5563">
                  <c:v>44640.791666666664</c:v>
                </c:pt>
                <c:pt idx="5564">
                  <c:v>44640.833333333336</c:v>
                </c:pt>
                <c:pt idx="5565">
                  <c:v>44640.875</c:v>
                </c:pt>
                <c:pt idx="5566">
                  <c:v>44640.916666666664</c:v>
                </c:pt>
                <c:pt idx="5567">
                  <c:v>44640.958333333336</c:v>
                </c:pt>
                <c:pt idx="5568">
                  <c:v>44641</c:v>
                </c:pt>
                <c:pt idx="5569">
                  <c:v>44641.041666666664</c:v>
                </c:pt>
                <c:pt idx="5570">
                  <c:v>44641.083333333336</c:v>
                </c:pt>
                <c:pt idx="5571">
                  <c:v>44641.125</c:v>
                </c:pt>
                <c:pt idx="5572">
                  <c:v>44641.166666666664</c:v>
                </c:pt>
                <c:pt idx="5573">
                  <c:v>44641.208333333336</c:v>
                </c:pt>
                <c:pt idx="5574">
                  <c:v>44641.25</c:v>
                </c:pt>
                <c:pt idx="5575">
                  <c:v>44641.291666666664</c:v>
                </c:pt>
                <c:pt idx="5576">
                  <c:v>44641.333333333336</c:v>
                </c:pt>
                <c:pt idx="5577">
                  <c:v>44641.375</c:v>
                </c:pt>
                <c:pt idx="5578">
                  <c:v>44641.416666666664</c:v>
                </c:pt>
                <c:pt idx="5579">
                  <c:v>44641.458333333336</c:v>
                </c:pt>
                <c:pt idx="5580">
                  <c:v>44641.5</c:v>
                </c:pt>
                <c:pt idx="5581">
                  <c:v>44641.541666666664</c:v>
                </c:pt>
                <c:pt idx="5582">
                  <c:v>44641.583333333336</c:v>
                </c:pt>
                <c:pt idx="5583">
                  <c:v>44641.625</c:v>
                </c:pt>
                <c:pt idx="5584">
                  <c:v>44641.666666666664</c:v>
                </c:pt>
                <c:pt idx="5585">
                  <c:v>44641.708333333336</c:v>
                </c:pt>
                <c:pt idx="5586">
                  <c:v>44641.75</c:v>
                </c:pt>
                <c:pt idx="5587">
                  <c:v>44641.791666666664</c:v>
                </c:pt>
                <c:pt idx="5588">
                  <c:v>44641.833333333336</c:v>
                </c:pt>
                <c:pt idx="5589">
                  <c:v>44641.875</c:v>
                </c:pt>
                <c:pt idx="5590">
                  <c:v>44641.916666666664</c:v>
                </c:pt>
                <c:pt idx="5591">
                  <c:v>44641.958333333336</c:v>
                </c:pt>
                <c:pt idx="5592">
                  <c:v>44642</c:v>
                </c:pt>
                <c:pt idx="5593">
                  <c:v>44642.041666666664</c:v>
                </c:pt>
                <c:pt idx="5594">
                  <c:v>44642.083333333336</c:v>
                </c:pt>
                <c:pt idx="5595">
                  <c:v>44642.125</c:v>
                </c:pt>
                <c:pt idx="5596">
                  <c:v>44642.166666666664</c:v>
                </c:pt>
                <c:pt idx="5597">
                  <c:v>44642.208333333336</c:v>
                </c:pt>
                <c:pt idx="5598">
                  <c:v>44642.25</c:v>
                </c:pt>
                <c:pt idx="5599">
                  <c:v>44642.291666666664</c:v>
                </c:pt>
                <c:pt idx="5600">
                  <c:v>44642.333333333336</c:v>
                </c:pt>
                <c:pt idx="5601">
                  <c:v>44642.375</c:v>
                </c:pt>
                <c:pt idx="5602">
                  <c:v>44642.416666666664</c:v>
                </c:pt>
                <c:pt idx="5603">
                  <c:v>44642.458333333336</c:v>
                </c:pt>
                <c:pt idx="5604">
                  <c:v>44642.5</c:v>
                </c:pt>
                <c:pt idx="5605">
                  <c:v>44642.541666666664</c:v>
                </c:pt>
                <c:pt idx="5606">
                  <c:v>44642.583333333336</c:v>
                </c:pt>
                <c:pt idx="5607">
                  <c:v>44642.625</c:v>
                </c:pt>
                <c:pt idx="5608">
                  <c:v>44642.666666666664</c:v>
                </c:pt>
                <c:pt idx="5609">
                  <c:v>44642.708333333336</c:v>
                </c:pt>
                <c:pt idx="5610">
                  <c:v>44642.75</c:v>
                </c:pt>
                <c:pt idx="5611">
                  <c:v>44642.791666666664</c:v>
                </c:pt>
                <c:pt idx="5612">
                  <c:v>44642.833333333336</c:v>
                </c:pt>
                <c:pt idx="5613">
                  <c:v>44642.875</c:v>
                </c:pt>
                <c:pt idx="5614">
                  <c:v>44642.916666666664</c:v>
                </c:pt>
                <c:pt idx="5615">
                  <c:v>44642.958333333336</c:v>
                </c:pt>
                <c:pt idx="5616">
                  <c:v>44643</c:v>
                </c:pt>
                <c:pt idx="5617">
                  <c:v>44643.041666666664</c:v>
                </c:pt>
                <c:pt idx="5618">
                  <c:v>44643.083333333336</c:v>
                </c:pt>
                <c:pt idx="5619">
                  <c:v>44643.125</c:v>
                </c:pt>
                <c:pt idx="5620">
                  <c:v>44643.166666666664</c:v>
                </c:pt>
                <c:pt idx="5621">
                  <c:v>44643.208333333336</c:v>
                </c:pt>
                <c:pt idx="5622">
                  <c:v>44643.25</c:v>
                </c:pt>
                <c:pt idx="5623">
                  <c:v>44643.291666666664</c:v>
                </c:pt>
                <c:pt idx="5624">
                  <c:v>44643.333333333336</c:v>
                </c:pt>
                <c:pt idx="5625">
                  <c:v>44643.375</c:v>
                </c:pt>
                <c:pt idx="5626">
                  <c:v>44643.416666666664</c:v>
                </c:pt>
                <c:pt idx="5627">
                  <c:v>44643.458333333336</c:v>
                </c:pt>
                <c:pt idx="5628">
                  <c:v>44643.5</c:v>
                </c:pt>
                <c:pt idx="5629">
                  <c:v>44643.541666666664</c:v>
                </c:pt>
                <c:pt idx="5630">
                  <c:v>44643.583333333336</c:v>
                </c:pt>
                <c:pt idx="5631">
                  <c:v>44643.625</c:v>
                </c:pt>
                <c:pt idx="5632">
                  <c:v>44643.666666666664</c:v>
                </c:pt>
                <c:pt idx="5633">
                  <c:v>44643.708333333336</c:v>
                </c:pt>
                <c:pt idx="5634">
                  <c:v>44643.75</c:v>
                </c:pt>
                <c:pt idx="5635">
                  <c:v>44643.791666666664</c:v>
                </c:pt>
                <c:pt idx="5636">
                  <c:v>44643.833333333336</c:v>
                </c:pt>
                <c:pt idx="5637">
                  <c:v>44643.875</c:v>
                </c:pt>
                <c:pt idx="5638">
                  <c:v>44643.916666666664</c:v>
                </c:pt>
                <c:pt idx="5639">
                  <c:v>44643.958333333336</c:v>
                </c:pt>
                <c:pt idx="5640">
                  <c:v>44644</c:v>
                </c:pt>
                <c:pt idx="5641">
                  <c:v>44644.041666666664</c:v>
                </c:pt>
                <c:pt idx="5642">
                  <c:v>44644.083333333336</c:v>
                </c:pt>
                <c:pt idx="5643">
                  <c:v>44644.125</c:v>
                </c:pt>
                <c:pt idx="5644">
                  <c:v>44644.166666666664</c:v>
                </c:pt>
                <c:pt idx="5645">
                  <c:v>44644.208333333336</c:v>
                </c:pt>
                <c:pt idx="5646">
                  <c:v>44644.25</c:v>
                </c:pt>
                <c:pt idx="5647">
                  <c:v>44644.291666666664</c:v>
                </c:pt>
                <c:pt idx="5648">
                  <c:v>44644.333333333336</c:v>
                </c:pt>
                <c:pt idx="5649">
                  <c:v>44644.375</c:v>
                </c:pt>
                <c:pt idx="5650">
                  <c:v>44644.416666666664</c:v>
                </c:pt>
                <c:pt idx="5651">
                  <c:v>44644.458333333336</c:v>
                </c:pt>
                <c:pt idx="5652">
                  <c:v>44644.5</c:v>
                </c:pt>
                <c:pt idx="5653">
                  <c:v>44644.541666666664</c:v>
                </c:pt>
                <c:pt idx="5654">
                  <c:v>44644.583333333336</c:v>
                </c:pt>
                <c:pt idx="5655">
                  <c:v>44644.625</c:v>
                </c:pt>
                <c:pt idx="5656">
                  <c:v>44644.666666666664</c:v>
                </c:pt>
                <c:pt idx="5657">
                  <c:v>44644.708333333336</c:v>
                </c:pt>
                <c:pt idx="5658">
                  <c:v>44644.75</c:v>
                </c:pt>
                <c:pt idx="5659">
                  <c:v>44644.791666666664</c:v>
                </c:pt>
                <c:pt idx="5660">
                  <c:v>44644.833333333336</c:v>
                </c:pt>
                <c:pt idx="5661">
                  <c:v>44644.875</c:v>
                </c:pt>
                <c:pt idx="5662">
                  <c:v>44644.916666666664</c:v>
                </c:pt>
                <c:pt idx="5663">
                  <c:v>44644.958333333336</c:v>
                </c:pt>
                <c:pt idx="5664">
                  <c:v>44645</c:v>
                </c:pt>
                <c:pt idx="5665">
                  <c:v>44645.041666666664</c:v>
                </c:pt>
                <c:pt idx="5666">
                  <c:v>44645.083333333336</c:v>
                </c:pt>
                <c:pt idx="5667">
                  <c:v>44645.125</c:v>
                </c:pt>
                <c:pt idx="5668">
                  <c:v>44645.166666666664</c:v>
                </c:pt>
                <c:pt idx="5669">
                  <c:v>44645.208333333336</c:v>
                </c:pt>
                <c:pt idx="5670">
                  <c:v>44645.25</c:v>
                </c:pt>
                <c:pt idx="5671">
                  <c:v>44645.291666666664</c:v>
                </c:pt>
                <c:pt idx="5672">
                  <c:v>44645.333333333336</c:v>
                </c:pt>
                <c:pt idx="5673">
                  <c:v>44645.375</c:v>
                </c:pt>
                <c:pt idx="5674">
                  <c:v>44645.416666666664</c:v>
                </c:pt>
                <c:pt idx="5675">
                  <c:v>44645.458333333336</c:v>
                </c:pt>
                <c:pt idx="5676">
                  <c:v>44645.5</c:v>
                </c:pt>
                <c:pt idx="5677">
                  <c:v>44645.541666666664</c:v>
                </c:pt>
                <c:pt idx="5678">
                  <c:v>44645.583333333336</c:v>
                </c:pt>
                <c:pt idx="5679">
                  <c:v>44645.625</c:v>
                </c:pt>
                <c:pt idx="5680">
                  <c:v>44645.666666666664</c:v>
                </c:pt>
                <c:pt idx="5681">
                  <c:v>44645.708333333336</c:v>
                </c:pt>
                <c:pt idx="5682">
                  <c:v>44645.75</c:v>
                </c:pt>
                <c:pt idx="5683">
                  <c:v>44645.791666666664</c:v>
                </c:pt>
                <c:pt idx="5684">
                  <c:v>44645.833333333336</c:v>
                </c:pt>
                <c:pt idx="5685">
                  <c:v>44645.875</c:v>
                </c:pt>
                <c:pt idx="5686">
                  <c:v>44645.916666666664</c:v>
                </c:pt>
                <c:pt idx="5687">
                  <c:v>44645.958333333336</c:v>
                </c:pt>
                <c:pt idx="5688">
                  <c:v>44646</c:v>
                </c:pt>
                <c:pt idx="5689">
                  <c:v>44646.041666666664</c:v>
                </c:pt>
                <c:pt idx="5690">
                  <c:v>44646.083333333336</c:v>
                </c:pt>
                <c:pt idx="5691">
                  <c:v>44646.125</c:v>
                </c:pt>
                <c:pt idx="5692">
                  <c:v>44646.166666666664</c:v>
                </c:pt>
                <c:pt idx="5693">
                  <c:v>44646.208333333336</c:v>
                </c:pt>
                <c:pt idx="5694">
                  <c:v>44646.25</c:v>
                </c:pt>
                <c:pt idx="5695">
                  <c:v>44646.291666666664</c:v>
                </c:pt>
                <c:pt idx="5696">
                  <c:v>44646.333333333336</c:v>
                </c:pt>
                <c:pt idx="5697">
                  <c:v>44646.375</c:v>
                </c:pt>
                <c:pt idx="5698">
                  <c:v>44646.416666666664</c:v>
                </c:pt>
                <c:pt idx="5699">
                  <c:v>44646.458333333336</c:v>
                </c:pt>
                <c:pt idx="5700">
                  <c:v>44646.5</c:v>
                </c:pt>
                <c:pt idx="5701">
                  <c:v>44646.541666666664</c:v>
                </c:pt>
                <c:pt idx="5702">
                  <c:v>44646.583333333336</c:v>
                </c:pt>
                <c:pt idx="5703">
                  <c:v>44646.625</c:v>
                </c:pt>
                <c:pt idx="5704">
                  <c:v>44646.666666666664</c:v>
                </c:pt>
                <c:pt idx="5705">
                  <c:v>44646.708333333336</c:v>
                </c:pt>
                <c:pt idx="5706">
                  <c:v>44646.75</c:v>
                </c:pt>
                <c:pt idx="5707">
                  <c:v>44646.791666666664</c:v>
                </c:pt>
                <c:pt idx="5708">
                  <c:v>44646.833333333336</c:v>
                </c:pt>
                <c:pt idx="5709">
                  <c:v>44646.875</c:v>
                </c:pt>
                <c:pt idx="5710">
                  <c:v>44646.916666666664</c:v>
                </c:pt>
                <c:pt idx="5711">
                  <c:v>44646.958333333336</c:v>
                </c:pt>
                <c:pt idx="5712">
                  <c:v>44647</c:v>
                </c:pt>
                <c:pt idx="5713">
                  <c:v>44647.041666666664</c:v>
                </c:pt>
                <c:pt idx="5714">
                  <c:v>44647.083333333336</c:v>
                </c:pt>
                <c:pt idx="5715">
                  <c:v>44647.125</c:v>
                </c:pt>
                <c:pt idx="5716">
                  <c:v>44647.166666666664</c:v>
                </c:pt>
                <c:pt idx="5717">
                  <c:v>44647.208333333336</c:v>
                </c:pt>
                <c:pt idx="5718">
                  <c:v>44647.25</c:v>
                </c:pt>
                <c:pt idx="5719">
                  <c:v>44647.291666666664</c:v>
                </c:pt>
                <c:pt idx="5720">
                  <c:v>44647.333333333336</c:v>
                </c:pt>
                <c:pt idx="5721">
                  <c:v>44647.375</c:v>
                </c:pt>
                <c:pt idx="5722">
                  <c:v>44647.416666666664</c:v>
                </c:pt>
                <c:pt idx="5723">
                  <c:v>44647.458333333336</c:v>
                </c:pt>
                <c:pt idx="5724">
                  <c:v>44647.5</c:v>
                </c:pt>
                <c:pt idx="5725">
                  <c:v>44647.541666666664</c:v>
                </c:pt>
                <c:pt idx="5726">
                  <c:v>44647.583333333336</c:v>
                </c:pt>
                <c:pt idx="5727">
                  <c:v>44647.625</c:v>
                </c:pt>
                <c:pt idx="5728">
                  <c:v>44647.666666666664</c:v>
                </c:pt>
                <c:pt idx="5729">
                  <c:v>44647.708333333336</c:v>
                </c:pt>
                <c:pt idx="5730">
                  <c:v>44647.75</c:v>
                </c:pt>
                <c:pt idx="5731">
                  <c:v>44647.791666666664</c:v>
                </c:pt>
                <c:pt idx="5732">
                  <c:v>44647.833333333336</c:v>
                </c:pt>
                <c:pt idx="5733">
                  <c:v>44647.875</c:v>
                </c:pt>
                <c:pt idx="5734">
                  <c:v>44647.916666666664</c:v>
                </c:pt>
                <c:pt idx="5735">
                  <c:v>44647.958333333336</c:v>
                </c:pt>
                <c:pt idx="5736">
                  <c:v>44648</c:v>
                </c:pt>
                <c:pt idx="5737">
                  <c:v>44648.041666666664</c:v>
                </c:pt>
                <c:pt idx="5738">
                  <c:v>44648.083333333336</c:v>
                </c:pt>
                <c:pt idx="5739">
                  <c:v>44648.125</c:v>
                </c:pt>
                <c:pt idx="5740">
                  <c:v>44648.166666666664</c:v>
                </c:pt>
                <c:pt idx="5741">
                  <c:v>44648.208333333336</c:v>
                </c:pt>
                <c:pt idx="5742">
                  <c:v>44648.25</c:v>
                </c:pt>
                <c:pt idx="5743">
                  <c:v>44648.291666666664</c:v>
                </c:pt>
                <c:pt idx="5744">
                  <c:v>44648.333333333336</c:v>
                </c:pt>
                <c:pt idx="5745">
                  <c:v>44648.375</c:v>
                </c:pt>
                <c:pt idx="5746">
                  <c:v>44648.416666666664</c:v>
                </c:pt>
                <c:pt idx="5747">
                  <c:v>44648.458333333336</c:v>
                </c:pt>
                <c:pt idx="5748">
                  <c:v>44648.5</c:v>
                </c:pt>
                <c:pt idx="5749">
                  <c:v>44648.541666666664</c:v>
                </c:pt>
                <c:pt idx="5750">
                  <c:v>44648.583333333336</c:v>
                </c:pt>
                <c:pt idx="5751">
                  <c:v>44648.625</c:v>
                </c:pt>
                <c:pt idx="5752">
                  <c:v>44648.666666666664</c:v>
                </c:pt>
                <c:pt idx="5753">
                  <c:v>44648.708333333336</c:v>
                </c:pt>
                <c:pt idx="5754">
                  <c:v>44648.75</c:v>
                </c:pt>
                <c:pt idx="5755">
                  <c:v>44648.791666666664</c:v>
                </c:pt>
                <c:pt idx="5756">
                  <c:v>44648.833333333336</c:v>
                </c:pt>
                <c:pt idx="5757">
                  <c:v>44648.875</c:v>
                </c:pt>
                <c:pt idx="5758">
                  <c:v>44648.916666666664</c:v>
                </c:pt>
                <c:pt idx="5759">
                  <c:v>44648.958333333336</c:v>
                </c:pt>
                <c:pt idx="5760">
                  <c:v>44649</c:v>
                </c:pt>
                <c:pt idx="5761">
                  <c:v>44649.041666666664</c:v>
                </c:pt>
                <c:pt idx="5762">
                  <c:v>44649.083333333336</c:v>
                </c:pt>
                <c:pt idx="5763">
                  <c:v>44649.125</c:v>
                </c:pt>
                <c:pt idx="5764">
                  <c:v>44649.166666666664</c:v>
                </c:pt>
                <c:pt idx="5765">
                  <c:v>44649.208333333336</c:v>
                </c:pt>
                <c:pt idx="5766">
                  <c:v>44649.25</c:v>
                </c:pt>
                <c:pt idx="5767">
                  <c:v>44649.291666666664</c:v>
                </c:pt>
                <c:pt idx="5768">
                  <c:v>44649.333333333336</c:v>
                </c:pt>
                <c:pt idx="5769">
                  <c:v>44649.375</c:v>
                </c:pt>
                <c:pt idx="5770">
                  <c:v>44649.416666666664</c:v>
                </c:pt>
                <c:pt idx="5771">
                  <c:v>44649.458333333336</c:v>
                </c:pt>
                <c:pt idx="5772">
                  <c:v>44649.5</c:v>
                </c:pt>
                <c:pt idx="5773">
                  <c:v>44649.541666666664</c:v>
                </c:pt>
                <c:pt idx="5774">
                  <c:v>44649.583333333336</c:v>
                </c:pt>
                <c:pt idx="5775">
                  <c:v>44649.625</c:v>
                </c:pt>
                <c:pt idx="5776">
                  <c:v>44649.666666666664</c:v>
                </c:pt>
                <c:pt idx="5777">
                  <c:v>44649.708333333336</c:v>
                </c:pt>
                <c:pt idx="5778">
                  <c:v>44649.75</c:v>
                </c:pt>
                <c:pt idx="5779">
                  <c:v>44649.791666666664</c:v>
                </c:pt>
                <c:pt idx="5780">
                  <c:v>44649.833333333336</c:v>
                </c:pt>
                <c:pt idx="5781">
                  <c:v>44649.875</c:v>
                </c:pt>
                <c:pt idx="5782">
                  <c:v>44649.916666666664</c:v>
                </c:pt>
                <c:pt idx="5783">
                  <c:v>44649.958333333336</c:v>
                </c:pt>
                <c:pt idx="5784">
                  <c:v>44650</c:v>
                </c:pt>
                <c:pt idx="5785">
                  <c:v>44650.041666666664</c:v>
                </c:pt>
                <c:pt idx="5786">
                  <c:v>44650.083333333336</c:v>
                </c:pt>
                <c:pt idx="5787">
                  <c:v>44650.125</c:v>
                </c:pt>
                <c:pt idx="5788">
                  <c:v>44650.166666666664</c:v>
                </c:pt>
                <c:pt idx="5789">
                  <c:v>44650.208333333336</c:v>
                </c:pt>
                <c:pt idx="5790">
                  <c:v>44650.25</c:v>
                </c:pt>
                <c:pt idx="5791">
                  <c:v>44650.291666666664</c:v>
                </c:pt>
                <c:pt idx="5792">
                  <c:v>44650.333333333336</c:v>
                </c:pt>
                <c:pt idx="5793">
                  <c:v>44650.375</c:v>
                </c:pt>
                <c:pt idx="5794">
                  <c:v>44650.416666666664</c:v>
                </c:pt>
                <c:pt idx="5795">
                  <c:v>44650.458333333336</c:v>
                </c:pt>
                <c:pt idx="5796">
                  <c:v>44650.5</c:v>
                </c:pt>
                <c:pt idx="5797">
                  <c:v>44650.541666666664</c:v>
                </c:pt>
                <c:pt idx="5798">
                  <c:v>44650.583333333336</c:v>
                </c:pt>
                <c:pt idx="5799">
                  <c:v>44650.625</c:v>
                </c:pt>
                <c:pt idx="5800">
                  <c:v>44650.666666666664</c:v>
                </c:pt>
                <c:pt idx="5801">
                  <c:v>44650.708333333336</c:v>
                </c:pt>
                <c:pt idx="5802">
                  <c:v>44650.75</c:v>
                </c:pt>
                <c:pt idx="5803">
                  <c:v>44650.791666666664</c:v>
                </c:pt>
                <c:pt idx="5804">
                  <c:v>44650.833333333336</c:v>
                </c:pt>
                <c:pt idx="5805">
                  <c:v>44650.875</c:v>
                </c:pt>
                <c:pt idx="5806">
                  <c:v>44650.916666666664</c:v>
                </c:pt>
                <c:pt idx="5807">
                  <c:v>44650.958333333336</c:v>
                </c:pt>
                <c:pt idx="5808">
                  <c:v>44651</c:v>
                </c:pt>
                <c:pt idx="5809">
                  <c:v>44651.041666666664</c:v>
                </c:pt>
                <c:pt idx="5810">
                  <c:v>44651.083333333336</c:v>
                </c:pt>
                <c:pt idx="5811">
                  <c:v>44651.125</c:v>
                </c:pt>
                <c:pt idx="5812">
                  <c:v>44651.166666666664</c:v>
                </c:pt>
                <c:pt idx="5813">
                  <c:v>44651.208333333336</c:v>
                </c:pt>
                <c:pt idx="5814">
                  <c:v>44651.25</c:v>
                </c:pt>
                <c:pt idx="5815">
                  <c:v>44651.291666666664</c:v>
                </c:pt>
                <c:pt idx="5816">
                  <c:v>44651.333333333336</c:v>
                </c:pt>
                <c:pt idx="5817">
                  <c:v>44651.375</c:v>
                </c:pt>
                <c:pt idx="5818">
                  <c:v>44651.416666666664</c:v>
                </c:pt>
                <c:pt idx="5819">
                  <c:v>44651.458333333336</c:v>
                </c:pt>
                <c:pt idx="5820">
                  <c:v>44651.5</c:v>
                </c:pt>
                <c:pt idx="5821">
                  <c:v>44651.541666666664</c:v>
                </c:pt>
                <c:pt idx="5822">
                  <c:v>44651.583333333336</c:v>
                </c:pt>
                <c:pt idx="5823">
                  <c:v>44651.625</c:v>
                </c:pt>
                <c:pt idx="5824">
                  <c:v>44651.666666666664</c:v>
                </c:pt>
                <c:pt idx="5825">
                  <c:v>44651.708333333336</c:v>
                </c:pt>
                <c:pt idx="5826">
                  <c:v>44651.75</c:v>
                </c:pt>
                <c:pt idx="5827">
                  <c:v>44651.791666666664</c:v>
                </c:pt>
                <c:pt idx="5828">
                  <c:v>44651.833333333336</c:v>
                </c:pt>
                <c:pt idx="5829">
                  <c:v>44651.875</c:v>
                </c:pt>
                <c:pt idx="5830">
                  <c:v>44651.916666666664</c:v>
                </c:pt>
                <c:pt idx="5831">
                  <c:v>44651.958333333336</c:v>
                </c:pt>
                <c:pt idx="5832">
                  <c:v>44652</c:v>
                </c:pt>
                <c:pt idx="5833">
                  <c:v>44652.041666666664</c:v>
                </c:pt>
                <c:pt idx="5834">
                  <c:v>44652.083333333336</c:v>
                </c:pt>
                <c:pt idx="5835">
                  <c:v>44652.125</c:v>
                </c:pt>
                <c:pt idx="5836">
                  <c:v>44652.166666666664</c:v>
                </c:pt>
                <c:pt idx="5837">
                  <c:v>44652.208333333336</c:v>
                </c:pt>
                <c:pt idx="5838">
                  <c:v>44652.25</c:v>
                </c:pt>
                <c:pt idx="5839">
                  <c:v>44652.291666666664</c:v>
                </c:pt>
                <c:pt idx="5840">
                  <c:v>44652.333333333336</c:v>
                </c:pt>
                <c:pt idx="5841">
                  <c:v>44652.375</c:v>
                </c:pt>
                <c:pt idx="5842">
                  <c:v>44652.416666666664</c:v>
                </c:pt>
                <c:pt idx="5843">
                  <c:v>44652.458333333336</c:v>
                </c:pt>
                <c:pt idx="5844">
                  <c:v>44652.5</c:v>
                </c:pt>
                <c:pt idx="5845">
                  <c:v>44652.541666666664</c:v>
                </c:pt>
                <c:pt idx="5846">
                  <c:v>44652.583333333336</c:v>
                </c:pt>
                <c:pt idx="5847">
                  <c:v>44652.625</c:v>
                </c:pt>
                <c:pt idx="5848">
                  <c:v>44652.666666666664</c:v>
                </c:pt>
                <c:pt idx="5849">
                  <c:v>44652.708333333336</c:v>
                </c:pt>
                <c:pt idx="5850">
                  <c:v>44652.75</c:v>
                </c:pt>
                <c:pt idx="5851">
                  <c:v>44652.791666666664</c:v>
                </c:pt>
                <c:pt idx="5852">
                  <c:v>44652.833333333336</c:v>
                </c:pt>
                <c:pt idx="5853">
                  <c:v>44652.875</c:v>
                </c:pt>
                <c:pt idx="5854">
                  <c:v>44652.916666666664</c:v>
                </c:pt>
                <c:pt idx="5855">
                  <c:v>44652.958333333336</c:v>
                </c:pt>
                <c:pt idx="5856">
                  <c:v>44653</c:v>
                </c:pt>
                <c:pt idx="5857">
                  <c:v>44653.041666666664</c:v>
                </c:pt>
                <c:pt idx="5858">
                  <c:v>44653.083333333336</c:v>
                </c:pt>
                <c:pt idx="5859">
                  <c:v>44653.125</c:v>
                </c:pt>
                <c:pt idx="5860">
                  <c:v>44653.166666666664</c:v>
                </c:pt>
                <c:pt idx="5861">
                  <c:v>44653.208333333336</c:v>
                </c:pt>
                <c:pt idx="5862">
                  <c:v>44653.25</c:v>
                </c:pt>
                <c:pt idx="5863">
                  <c:v>44653.291666666664</c:v>
                </c:pt>
                <c:pt idx="5864">
                  <c:v>44653.333333333336</c:v>
                </c:pt>
                <c:pt idx="5865">
                  <c:v>44653.375</c:v>
                </c:pt>
                <c:pt idx="5866">
                  <c:v>44653.416666666664</c:v>
                </c:pt>
                <c:pt idx="5867">
                  <c:v>44653.458333333336</c:v>
                </c:pt>
                <c:pt idx="5868">
                  <c:v>44653.5</c:v>
                </c:pt>
                <c:pt idx="5869">
                  <c:v>44653.541666666664</c:v>
                </c:pt>
                <c:pt idx="5870">
                  <c:v>44653.583333333336</c:v>
                </c:pt>
                <c:pt idx="5871">
                  <c:v>44653.625</c:v>
                </c:pt>
                <c:pt idx="5872">
                  <c:v>44653.666666666664</c:v>
                </c:pt>
                <c:pt idx="5873">
                  <c:v>44653.708333333336</c:v>
                </c:pt>
                <c:pt idx="5874">
                  <c:v>44653.75</c:v>
                </c:pt>
                <c:pt idx="5875">
                  <c:v>44653.791666666664</c:v>
                </c:pt>
                <c:pt idx="5876">
                  <c:v>44653.833333333336</c:v>
                </c:pt>
                <c:pt idx="5877">
                  <c:v>44653.875</c:v>
                </c:pt>
                <c:pt idx="5878">
                  <c:v>44653.916666666664</c:v>
                </c:pt>
                <c:pt idx="5879">
                  <c:v>44653.958333333336</c:v>
                </c:pt>
                <c:pt idx="5880">
                  <c:v>44654</c:v>
                </c:pt>
                <c:pt idx="5881">
                  <c:v>44654.041666666664</c:v>
                </c:pt>
                <c:pt idx="5882">
                  <c:v>44654.083333333336</c:v>
                </c:pt>
                <c:pt idx="5883">
                  <c:v>44654.125</c:v>
                </c:pt>
                <c:pt idx="5884">
                  <c:v>44654.166666666664</c:v>
                </c:pt>
                <c:pt idx="5885">
                  <c:v>44654.208333333336</c:v>
                </c:pt>
                <c:pt idx="5886">
                  <c:v>44654.25</c:v>
                </c:pt>
                <c:pt idx="5887">
                  <c:v>44654.291666666664</c:v>
                </c:pt>
                <c:pt idx="5888">
                  <c:v>44654.333333333336</c:v>
                </c:pt>
                <c:pt idx="5889">
                  <c:v>44654.375</c:v>
                </c:pt>
                <c:pt idx="5890">
                  <c:v>44654.416666666664</c:v>
                </c:pt>
                <c:pt idx="5891">
                  <c:v>44654.458333333336</c:v>
                </c:pt>
                <c:pt idx="5892">
                  <c:v>44654.5</c:v>
                </c:pt>
                <c:pt idx="5893">
                  <c:v>44654.541666666664</c:v>
                </c:pt>
                <c:pt idx="5894">
                  <c:v>44654.583333333336</c:v>
                </c:pt>
                <c:pt idx="5895">
                  <c:v>44654.625</c:v>
                </c:pt>
                <c:pt idx="5896">
                  <c:v>44654.666666666664</c:v>
                </c:pt>
                <c:pt idx="5897">
                  <c:v>44654.708333333336</c:v>
                </c:pt>
                <c:pt idx="5898">
                  <c:v>44654.75</c:v>
                </c:pt>
                <c:pt idx="5899">
                  <c:v>44654.791666666664</c:v>
                </c:pt>
                <c:pt idx="5900">
                  <c:v>44654.833333333336</c:v>
                </c:pt>
                <c:pt idx="5901">
                  <c:v>44654.875</c:v>
                </c:pt>
                <c:pt idx="5902">
                  <c:v>44654.916666666664</c:v>
                </c:pt>
                <c:pt idx="5903">
                  <c:v>44654.958333333336</c:v>
                </c:pt>
                <c:pt idx="5904">
                  <c:v>44655</c:v>
                </c:pt>
                <c:pt idx="5905">
                  <c:v>44655.041666666664</c:v>
                </c:pt>
                <c:pt idx="5906">
                  <c:v>44655.083333333336</c:v>
                </c:pt>
                <c:pt idx="5907">
                  <c:v>44655.125</c:v>
                </c:pt>
                <c:pt idx="5908">
                  <c:v>44655.166666666664</c:v>
                </c:pt>
                <c:pt idx="5909">
                  <c:v>44655.208333333336</c:v>
                </c:pt>
                <c:pt idx="5910">
                  <c:v>44655.25</c:v>
                </c:pt>
                <c:pt idx="5911">
                  <c:v>44655.291666666664</c:v>
                </c:pt>
                <c:pt idx="5912">
                  <c:v>44655.333333333336</c:v>
                </c:pt>
                <c:pt idx="5913">
                  <c:v>44655.375</c:v>
                </c:pt>
                <c:pt idx="5914">
                  <c:v>44655.416666666664</c:v>
                </c:pt>
                <c:pt idx="5915">
                  <c:v>44655.458333333336</c:v>
                </c:pt>
                <c:pt idx="5916">
                  <c:v>44655.5</c:v>
                </c:pt>
                <c:pt idx="5917">
                  <c:v>44655.541666666664</c:v>
                </c:pt>
                <c:pt idx="5918">
                  <c:v>44655.583333333336</c:v>
                </c:pt>
                <c:pt idx="5919">
                  <c:v>44655.625</c:v>
                </c:pt>
                <c:pt idx="5920">
                  <c:v>44655.666666666664</c:v>
                </c:pt>
                <c:pt idx="5921">
                  <c:v>44655.708333333336</c:v>
                </c:pt>
                <c:pt idx="5922">
                  <c:v>44655.75</c:v>
                </c:pt>
                <c:pt idx="5923">
                  <c:v>44655.791666666664</c:v>
                </c:pt>
                <c:pt idx="5924">
                  <c:v>44655.833333333336</c:v>
                </c:pt>
                <c:pt idx="5925">
                  <c:v>44655.875</c:v>
                </c:pt>
                <c:pt idx="5926">
                  <c:v>44655.916666666664</c:v>
                </c:pt>
                <c:pt idx="5927">
                  <c:v>44655.958333333336</c:v>
                </c:pt>
                <c:pt idx="5928">
                  <c:v>44656</c:v>
                </c:pt>
                <c:pt idx="5929">
                  <c:v>44656.041666666664</c:v>
                </c:pt>
                <c:pt idx="5930">
                  <c:v>44656.083333333336</c:v>
                </c:pt>
                <c:pt idx="5931">
                  <c:v>44656.125</c:v>
                </c:pt>
                <c:pt idx="5932">
                  <c:v>44656.166666666664</c:v>
                </c:pt>
                <c:pt idx="5933">
                  <c:v>44656.208333333336</c:v>
                </c:pt>
                <c:pt idx="5934">
                  <c:v>44656.25</c:v>
                </c:pt>
                <c:pt idx="5935">
                  <c:v>44656.291666666664</c:v>
                </c:pt>
                <c:pt idx="5936">
                  <c:v>44656.333333333336</c:v>
                </c:pt>
                <c:pt idx="5937">
                  <c:v>44656.375</c:v>
                </c:pt>
                <c:pt idx="5938">
                  <c:v>44656.416666666664</c:v>
                </c:pt>
                <c:pt idx="5939">
                  <c:v>44656.458333333336</c:v>
                </c:pt>
                <c:pt idx="5940">
                  <c:v>44656.5</c:v>
                </c:pt>
                <c:pt idx="5941">
                  <c:v>44656.541666666664</c:v>
                </c:pt>
                <c:pt idx="5942">
                  <c:v>44656.583333333336</c:v>
                </c:pt>
                <c:pt idx="5943">
                  <c:v>44656.625</c:v>
                </c:pt>
                <c:pt idx="5944">
                  <c:v>44656.666666666664</c:v>
                </c:pt>
                <c:pt idx="5945">
                  <c:v>44656.708333333336</c:v>
                </c:pt>
                <c:pt idx="5946">
                  <c:v>44656.75</c:v>
                </c:pt>
                <c:pt idx="5947">
                  <c:v>44656.791666666664</c:v>
                </c:pt>
                <c:pt idx="5948">
                  <c:v>44656.833333333336</c:v>
                </c:pt>
                <c:pt idx="5949">
                  <c:v>44656.875</c:v>
                </c:pt>
                <c:pt idx="5950">
                  <c:v>44656.916666666664</c:v>
                </c:pt>
                <c:pt idx="5951">
                  <c:v>44656.958333333336</c:v>
                </c:pt>
                <c:pt idx="5952">
                  <c:v>44657</c:v>
                </c:pt>
                <c:pt idx="5953">
                  <c:v>44657.041666666664</c:v>
                </c:pt>
                <c:pt idx="5954">
                  <c:v>44657.083333333336</c:v>
                </c:pt>
                <c:pt idx="5955">
                  <c:v>44657.125</c:v>
                </c:pt>
                <c:pt idx="5956">
                  <c:v>44657.166666666664</c:v>
                </c:pt>
                <c:pt idx="5957">
                  <c:v>44657.208333333336</c:v>
                </c:pt>
                <c:pt idx="5958">
                  <c:v>44657.25</c:v>
                </c:pt>
                <c:pt idx="5959">
                  <c:v>44657.291666666664</c:v>
                </c:pt>
                <c:pt idx="5960">
                  <c:v>44657.333333333336</c:v>
                </c:pt>
                <c:pt idx="5961">
                  <c:v>44657.375</c:v>
                </c:pt>
                <c:pt idx="5962">
                  <c:v>44657.416666666664</c:v>
                </c:pt>
                <c:pt idx="5963">
                  <c:v>44657.458333333336</c:v>
                </c:pt>
                <c:pt idx="5964">
                  <c:v>44657.5</c:v>
                </c:pt>
                <c:pt idx="5965">
                  <c:v>44657.541666666664</c:v>
                </c:pt>
                <c:pt idx="5966">
                  <c:v>44657.583333333336</c:v>
                </c:pt>
                <c:pt idx="5967">
                  <c:v>44657.625</c:v>
                </c:pt>
                <c:pt idx="5968">
                  <c:v>44657.666666666664</c:v>
                </c:pt>
                <c:pt idx="5969">
                  <c:v>44657.708333333336</c:v>
                </c:pt>
                <c:pt idx="5970">
                  <c:v>44657.75</c:v>
                </c:pt>
                <c:pt idx="5971">
                  <c:v>44657.791666666664</c:v>
                </c:pt>
                <c:pt idx="5972">
                  <c:v>44657.833333333336</c:v>
                </c:pt>
                <c:pt idx="5973">
                  <c:v>44657.875</c:v>
                </c:pt>
                <c:pt idx="5974">
                  <c:v>44657.916666666664</c:v>
                </c:pt>
                <c:pt idx="5975">
                  <c:v>44657.958333333336</c:v>
                </c:pt>
                <c:pt idx="5976">
                  <c:v>44658</c:v>
                </c:pt>
                <c:pt idx="5977">
                  <c:v>44658.041666666664</c:v>
                </c:pt>
                <c:pt idx="5978">
                  <c:v>44658.083333333336</c:v>
                </c:pt>
                <c:pt idx="5979">
                  <c:v>44658.125</c:v>
                </c:pt>
                <c:pt idx="5980">
                  <c:v>44658.166666666664</c:v>
                </c:pt>
                <c:pt idx="5981">
                  <c:v>44658.208333333336</c:v>
                </c:pt>
                <c:pt idx="5982">
                  <c:v>44658.25</c:v>
                </c:pt>
                <c:pt idx="5983">
                  <c:v>44658.291666666664</c:v>
                </c:pt>
                <c:pt idx="5984">
                  <c:v>44658.333333333336</c:v>
                </c:pt>
                <c:pt idx="5985">
                  <c:v>44658.375</c:v>
                </c:pt>
                <c:pt idx="5986">
                  <c:v>44658.416666666664</c:v>
                </c:pt>
                <c:pt idx="5987">
                  <c:v>44658.458333333336</c:v>
                </c:pt>
                <c:pt idx="5988">
                  <c:v>44658.5</c:v>
                </c:pt>
                <c:pt idx="5989">
                  <c:v>44658.541666666664</c:v>
                </c:pt>
                <c:pt idx="5990">
                  <c:v>44658.583333333336</c:v>
                </c:pt>
                <c:pt idx="5991">
                  <c:v>44658.625</c:v>
                </c:pt>
                <c:pt idx="5992">
                  <c:v>44658.666666666664</c:v>
                </c:pt>
                <c:pt idx="5993">
                  <c:v>44658.708333333336</c:v>
                </c:pt>
                <c:pt idx="5994">
                  <c:v>44658.75</c:v>
                </c:pt>
                <c:pt idx="5995">
                  <c:v>44658.791666666664</c:v>
                </c:pt>
                <c:pt idx="5996">
                  <c:v>44658.833333333336</c:v>
                </c:pt>
                <c:pt idx="5997">
                  <c:v>44658.875</c:v>
                </c:pt>
                <c:pt idx="5998">
                  <c:v>44658.916666666664</c:v>
                </c:pt>
                <c:pt idx="5999">
                  <c:v>44658.958333333336</c:v>
                </c:pt>
                <c:pt idx="6000">
                  <c:v>44659</c:v>
                </c:pt>
                <c:pt idx="6001">
                  <c:v>44659.041666666664</c:v>
                </c:pt>
                <c:pt idx="6002">
                  <c:v>44659.083333333336</c:v>
                </c:pt>
                <c:pt idx="6003">
                  <c:v>44659.125</c:v>
                </c:pt>
                <c:pt idx="6004">
                  <c:v>44659.166666666664</c:v>
                </c:pt>
                <c:pt idx="6005">
                  <c:v>44659.208333333336</c:v>
                </c:pt>
                <c:pt idx="6006">
                  <c:v>44659.25</c:v>
                </c:pt>
                <c:pt idx="6007">
                  <c:v>44659.291666666664</c:v>
                </c:pt>
                <c:pt idx="6008">
                  <c:v>44659.333333333336</c:v>
                </c:pt>
                <c:pt idx="6009">
                  <c:v>44659.375</c:v>
                </c:pt>
                <c:pt idx="6010">
                  <c:v>44659.416666666664</c:v>
                </c:pt>
                <c:pt idx="6011">
                  <c:v>44659.458333333336</c:v>
                </c:pt>
                <c:pt idx="6012">
                  <c:v>44659.5</c:v>
                </c:pt>
                <c:pt idx="6013">
                  <c:v>44659.541666666664</c:v>
                </c:pt>
                <c:pt idx="6014">
                  <c:v>44659.583333333336</c:v>
                </c:pt>
                <c:pt idx="6015">
                  <c:v>44659.625</c:v>
                </c:pt>
                <c:pt idx="6016">
                  <c:v>44659.666666666664</c:v>
                </c:pt>
                <c:pt idx="6017">
                  <c:v>44659.708333333336</c:v>
                </c:pt>
                <c:pt idx="6018">
                  <c:v>44659.75</c:v>
                </c:pt>
                <c:pt idx="6019">
                  <c:v>44659.791666666664</c:v>
                </c:pt>
                <c:pt idx="6020">
                  <c:v>44659.833333333336</c:v>
                </c:pt>
                <c:pt idx="6021">
                  <c:v>44659.875</c:v>
                </c:pt>
                <c:pt idx="6022">
                  <c:v>44659.916666666664</c:v>
                </c:pt>
                <c:pt idx="6023">
                  <c:v>44659.958333333336</c:v>
                </c:pt>
                <c:pt idx="6024">
                  <c:v>44660</c:v>
                </c:pt>
                <c:pt idx="6025">
                  <c:v>44660.041666666664</c:v>
                </c:pt>
                <c:pt idx="6026">
                  <c:v>44660.083333333336</c:v>
                </c:pt>
                <c:pt idx="6027">
                  <c:v>44660.125</c:v>
                </c:pt>
                <c:pt idx="6028">
                  <c:v>44660.166666666664</c:v>
                </c:pt>
                <c:pt idx="6029">
                  <c:v>44660.208333333336</c:v>
                </c:pt>
                <c:pt idx="6030">
                  <c:v>44660.25</c:v>
                </c:pt>
                <c:pt idx="6031">
                  <c:v>44660.291666666664</c:v>
                </c:pt>
                <c:pt idx="6032">
                  <c:v>44660.333333333336</c:v>
                </c:pt>
                <c:pt idx="6033">
                  <c:v>44660.375</c:v>
                </c:pt>
                <c:pt idx="6034">
                  <c:v>44660.416666666664</c:v>
                </c:pt>
                <c:pt idx="6035">
                  <c:v>44660.458333333336</c:v>
                </c:pt>
                <c:pt idx="6036">
                  <c:v>44660.5</c:v>
                </c:pt>
                <c:pt idx="6037">
                  <c:v>44660.541666666664</c:v>
                </c:pt>
                <c:pt idx="6038">
                  <c:v>44660.583333333336</c:v>
                </c:pt>
                <c:pt idx="6039">
                  <c:v>44660.625</c:v>
                </c:pt>
                <c:pt idx="6040">
                  <c:v>44660.666666666664</c:v>
                </c:pt>
                <c:pt idx="6041">
                  <c:v>44660.708333333336</c:v>
                </c:pt>
                <c:pt idx="6042">
                  <c:v>44660.75</c:v>
                </c:pt>
                <c:pt idx="6043">
                  <c:v>44660.791666666664</c:v>
                </c:pt>
                <c:pt idx="6044">
                  <c:v>44660.833333333336</c:v>
                </c:pt>
                <c:pt idx="6045">
                  <c:v>44660.875</c:v>
                </c:pt>
                <c:pt idx="6046">
                  <c:v>44660.916666666664</c:v>
                </c:pt>
                <c:pt idx="6047">
                  <c:v>44660.958333333336</c:v>
                </c:pt>
                <c:pt idx="6048">
                  <c:v>44661</c:v>
                </c:pt>
                <c:pt idx="6049">
                  <c:v>44661.041666666664</c:v>
                </c:pt>
                <c:pt idx="6050">
                  <c:v>44661.083333333336</c:v>
                </c:pt>
                <c:pt idx="6051">
                  <c:v>44661.125</c:v>
                </c:pt>
                <c:pt idx="6052">
                  <c:v>44661.166666666664</c:v>
                </c:pt>
                <c:pt idx="6053">
                  <c:v>44661.208333333336</c:v>
                </c:pt>
                <c:pt idx="6054">
                  <c:v>44661.25</c:v>
                </c:pt>
                <c:pt idx="6055">
                  <c:v>44661.291666666664</c:v>
                </c:pt>
                <c:pt idx="6056">
                  <c:v>44661.333333333336</c:v>
                </c:pt>
                <c:pt idx="6057">
                  <c:v>44661.375</c:v>
                </c:pt>
                <c:pt idx="6058">
                  <c:v>44661.416666666664</c:v>
                </c:pt>
                <c:pt idx="6059">
                  <c:v>44661.458333333336</c:v>
                </c:pt>
                <c:pt idx="6060">
                  <c:v>44661.5</c:v>
                </c:pt>
                <c:pt idx="6061">
                  <c:v>44661.541666666664</c:v>
                </c:pt>
                <c:pt idx="6062">
                  <c:v>44661.583333333336</c:v>
                </c:pt>
                <c:pt idx="6063">
                  <c:v>44661.625</c:v>
                </c:pt>
                <c:pt idx="6064">
                  <c:v>44661.666666666664</c:v>
                </c:pt>
                <c:pt idx="6065">
                  <c:v>44661.708333333336</c:v>
                </c:pt>
                <c:pt idx="6066">
                  <c:v>44661.75</c:v>
                </c:pt>
                <c:pt idx="6067">
                  <c:v>44661.791666666664</c:v>
                </c:pt>
                <c:pt idx="6068">
                  <c:v>44661.833333333336</c:v>
                </c:pt>
                <c:pt idx="6069">
                  <c:v>44661.875</c:v>
                </c:pt>
                <c:pt idx="6070">
                  <c:v>44661.916666666664</c:v>
                </c:pt>
                <c:pt idx="6071">
                  <c:v>44661.958333333336</c:v>
                </c:pt>
                <c:pt idx="6072">
                  <c:v>44662</c:v>
                </c:pt>
                <c:pt idx="6073">
                  <c:v>44662.041666666664</c:v>
                </c:pt>
                <c:pt idx="6074">
                  <c:v>44662.083333333336</c:v>
                </c:pt>
                <c:pt idx="6075">
                  <c:v>44662.125</c:v>
                </c:pt>
                <c:pt idx="6076">
                  <c:v>44662.166666666664</c:v>
                </c:pt>
                <c:pt idx="6077">
                  <c:v>44662.208333333336</c:v>
                </c:pt>
                <c:pt idx="6078">
                  <c:v>44662.25</c:v>
                </c:pt>
                <c:pt idx="6079">
                  <c:v>44662.291666666664</c:v>
                </c:pt>
                <c:pt idx="6080">
                  <c:v>44662.333333333336</c:v>
                </c:pt>
                <c:pt idx="6081">
                  <c:v>44662.375</c:v>
                </c:pt>
                <c:pt idx="6082">
                  <c:v>44662.416666666664</c:v>
                </c:pt>
                <c:pt idx="6083">
                  <c:v>44662.458333333336</c:v>
                </c:pt>
                <c:pt idx="6084">
                  <c:v>44662.5</c:v>
                </c:pt>
                <c:pt idx="6085">
                  <c:v>44662.541666666664</c:v>
                </c:pt>
                <c:pt idx="6086">
                  <c:v>44662.583333333336</c:v>
                </c:pt>
                <c:pt idx="6087">
                  <c:v>44662.625</c:v>
                </c:pt>
                <c:pt idx="6088">
                  <c:v>44662.666666666664</c:v>
                </c:pt>
                <c:pt idx="6089">
                  <c:v>44662.708333333336</c:v>
                </c:pt>
                <c:pt idx="6090">
                  <c:v>44662.75</c:v>
                </c:pt>
                <c:pt idx="6091">
                  <c:v>44662.791666666664</c:v>
                </c:pt>
                <c:pt idx="6092">
                  <c:v>44662.833333333336</c:v>
                </c:pt>
                <c:pt idx="6093">
                  <c:v>44662.875</c:v>
                </c:pt>
                <c:pt idx="6094">
                  <c:v>44662.916666666664</c:v>
                </c:pt>
                <c:pt idx="6095">
                  <c:v>44662.958333333336</c:v>
                </c:pt>
                <c:pt idx="6096">
                  <c:v>44663</c:v>
                </c:pt>
                <c:pt idx="6097">
                  <c:v>44663.041666666664</c:v>
                </c:pt>
                <c:pt idx="6098">
                  <c:v>44663.083333333336</c:v>
                </c:pt>
                <c:pt idx="6099">
                  <c:v>44663.125</c:v>
                </c:pt>
                <c:pt idx="6100">
                  <c:v>44663.166666666664</c:v>
                </c:pt>
                <c:pt idx="6101">
                  <c:v>44663.208333333336</c:v>
                </c:pt>
                <c:pt idx="6102">
                  <c:v>44663.25</c:v>
                </c:pt>
                <c:pt idx="6103">
                  <c:v>44663.291666666664</c:v>
                </c:pt>
                <c:pt idx="6104">
                  <c:v>44663.333333333336</c:v>
                </c:pt>
                <c:pt idx="6105">
                  <c:v>44663.375</c:v>
                </c:pt>
                <c:pt idx="6106">
                  <c:v>44663.416666666664</c:v>
                </c:pt>
                <c:pt idx="6107">
                  <c:v>44663.458333333336</c:v>
                </c:pt>
                <c:pt idx="6108">
                  <c:v>44663.5</c:v>
                </c:pt>
                <c:pt idx="6109">
                  <c:v>44663.541666666664</c:v>
                </c:pt>
                <c:pt idx="6110">
                  <c:v>44663.583333333336</c:v>
                </c:pt>
                <c:pt idx="6111">
                  <c:v>44663.625</c:v>
                </c:pt>
                <c:pt idx="6112">
                  <c:v>44663.666666666664</c:v>
                </c:pt>
                <c:pt idx="6113">
                  <c:v>44663.708333333336</c:v>
                </c:pt>
                <c:pt idx="6114">
                  <c:v>44663.75</c:v>
                </c:pt>
                <c:pt idx="6115">
                  <c:v>44663.791666666664</c:v>
                </c:pt>
                <c:pt idx="6116">
                  <c:v>44663.833333333336</c:v>
                </c:pt>
                <c:pt idx="6117">
                  <c:v>44663.875</c:v>
                </c:pt>
                <c:pt idx="6118">
                  <c:v>44663.916666666664</c:v>
                </c:pt>
                <c:pt idx="6119">
                  <c:v>44663.958333333336</c:v>
                </c:pt>
                <c:pt idx="6120">
                  <c:v>44664</c:v>
                </c:pt>
                <c:pt idx="6121">
                  <c:v>44664.041666666664</c:v>
                </c:pt>
                <c:pt idx="6122">
                  <c:v>44664.083333333336</c:v>
                </c:pt>
                <c:pt idx="6123">
                  <c:v>44664.125</c:v>
                </c:pt>
                <c:pt idx="6124">
                  <c:v>44664.166666666664</c:v>
                </c:pt>
                <c:pt idx="6125">
                  <c:v>44664.208333333336</c:v>
                </c:pt>
                <c:pt idx="6126">
                  <c:v>44664.25</c:v>
                </c:pt>
                <c:pt idx="6127">
                  <c:v>44664.291666666664</c:v>
                </c:pt>
                <c:pt idx="6128">
                  <c:v>44664.333333333336</c:v>
                </c:pt>
                <c:pt idx="6129">
                  <c:v>44664.375</c:v>
                </c:pt>
                <c:pt idx="6130">
                  <c:v>44664.416666666664</c:v>
                </c:pt>
                <c:pt idx="6131">
                  <c:v>44664.458333333336</c:v>
                </c:pt>
                <c:pt idx="6132">
                  <c:v>44664.5</c:v>
                </c:pt>
                <c:pt idx="6133">
                  <c:v>44664.541666666664</c:v>
                </c:pt>
                <c:pt idx="6134">
                  <c:v>44664.583333333336</c:v>
                </c:pt>
                <c:pt idx="6135">
                  <c:v>44664.625</c:v>
                </c:pt>
                <c:pt idx="6136">
                  <c:v>44664.666666666664</c:v>
                </c:pt>
                <c:pt idx="6137">
                  <c:v>44664.708333333336</c:v>
                </c:pt>
                <c:pt idx="6138">
                  <c:v>44664.75</c:v>
                </c:pt>
                <c:pt idx="6139">
                  <c:v>44664.791666666664</c:v>
                </c:pt>
                <c:pt idx="6140">
                  <c:v>44664.833333333336</c:v>
                </c:pt>
                <c:pt idx="6141">
                  <c:v>44664.875</c:v>
                </c:pt>
                <c:pt idx="6142">
                  <c:v>44664.916666666664</c:v>
                </c:pt>
                <c:pt idx="6143">
                  <c:v>44664.958333333336</c:v>
                </c:pt>
                <c:pt idx="6144">
                  <c:v>44665</c:v>
                </c:pt>
                <c:pt idx="6145">
                  <c:v>44665.041666666664</c:v>
                </c:pt>
                <c:pt idx="6146">
                  <c:v>44665.083333333336</c:v>
                </c:pt>
                <c:pt idx="6147">
                  <c:v>44665.125</c:v>
                </c:pt>
                <c:pt idx="6148">
                  <c:v>44665.166666666664</c:v>
                </c:pt>
                <c:pt idx="6149">
                  <c:v>44665.208333333336</c:v>
                </c:pt>
                <c:pt idx="6150">
                  <c:v>44665.25</c:v>
                </c:pt>
                <c:pt idx="6151">
                  <c:v>44665.291666666664</c:v>
                </c:pt>
                <c:pt idx="6152">
                  <c:v>44665.333333333336</c:v>
                </c:pt>
                <c:pt idx="6153">
                  <c:v>44665.375</c:v>
                </c:pt>
                <c:pt idx="6154">
                  <c:v>44665.416666666664</c:v>
                </c:pt>
                <c:pt idx="6155">
                  <c:v>44665.458333333336</c:v>
                </c:pt>
                <c:pt idx="6156">
                  <c:v>44665.5</c:v>
                </c:pt>
                <c:pt idx="6157">
                  <c:v>44665.541666666664</c:v>
                </c:pt>
                <c:pt idx="6158">
                  <c:v>44665.583333333336</c:v>
                </c:pt>
                <c:pt idx="6159">
                  <c:v>44665.625</c:v>
                </c:pt>
                <c:pt idx="6160">
                  <c:v>44665.666666666664</c:v>
                </c:pt>
                <c:pt idx="6161">
                  <c:v>44665.708333333336</c:v>
                </c:pt>
                <c:pt idx="6162">
                  <c:v>44665.75</c:v>
                </c:pt>
                <c:pt idx="6163">
                  <c:v>44665.791666666664</c:v>
                </c:pt>
                <c:pt idx="6164">
                  <c:v>44665.833333333336</c:v>
                </c:pt>
                <c:pt idx="6165">
                  <c:v>44665.875</c:v>
                </c:pt>
                <c:pt idx="6166">
                  <c:v>44665.916666666664</c:v>
                </c:pt>
                <c:pt idx="6167">
                  <c:v>44665.958333333336</c:v>
                </c:pt>
                <c:pt idx="6168">
                  <c:v>44666</c:v>
                </c:pt>
                <c:pt idx="6169">
                  <c:v>44666.041666666664</c:v>
                </c:pt>
                <c:pt idx="6170">
                  <c:v>44666.083333333336</c:v>
                </c:pt>
                <c:pt idx="6171">
                  <c:v>44666.125</c:v>
                </c:pt>
                <c:pt idx="6172">
                  <c:v>44666.166666666664</c:v>
                </c:pt>
                <c:pt idx="6173">
                  <c:v>44666.208333333336</c:v>
                </c:pt>
                <c:pt idx="6174">
                  <c:v>44666.25</c:v>
                </c:pt>
                <c:pt idx="6175">
                  <c:v>44666.291666666664</c:v>
                </c:pt>
                <c:pt idx="6176">
                  <c:v>44666.333333333336</c:v>
                </c:pt>
                <c:pt idx="6177">
                  <c:v>44666.375</c:v>
                </c:pt>
                <c:pt idx="6178">
                  <c:v>44666.416666666664</c:v>
                </c:pt>
                <c:pt idx="6179">
                  <c:v>44666.458333333336</c:v>
                </c:pt>
                <c:pt idx="6180">
                  <c:v>44666.5</c:v>
                </c:pt>
                <c:pt idx="6181">
                  <c:v>44666.541666666664</c:v>
                </c:pt>
                <c:pt idx="6182">
                  <c:v>44666.583333333336</c:v>
                </c:pt>
                <c:pt idx="6183">
                  <c:v>44666.625</c:v>
                </c:pt>
                <c:pt idx="6184">
                  <c:v>44666.666666666664</c:v>
                </c:pt>
                <c:pt idx="6185">
                  <c:v>44666.708333333336</c:v>
                </c:pt>
                <c:pt idx="6186">
                  <c:v>44666.75</c:v>
                </c:pt>
                <c:pt idx="6187">
                  <c:v>44666.791666666664</c:v>
                </c:pt>
                <c:pt idx="6188">
                  <c:v>44666.833333333336</c:v>
                </c:pt>
                <c:pt idx="6189">
                  <c:v>44666.875</c:v>
                </c:pt>
                <c:pt idx="6190">
                  <c:v>44666.916666666664</c:v>
                </c:pt>
                <c:pt idx="6191">
                  <c:v>44666.958333333336</c:v>
                </c:pt>
                <c:pt idx="6192">
                  <c:v>44667</c:v>
                </c:pt>
                <c:pt idx="6193">
                  <c:v>44667.041666666664</c:v>
                </c:pt>
                <c:pt idx="6194">
                  <c:v>44667.083333333336</c:v>
                </c:pt>
                <c:pt idx="6195">
                  <c:v>44667.125</c:v>
                </c:pt>
                <c:pt idx="6196">
                  <c:v>44667.166666666664</c:v>
                </c:pt>
                <c:pt idx="6197">
                  <c:v>44667.208333333336</c:v>
                </c:pt>
                <c:pt idx="6198">
                  <c:v>44667.25</c:v>
                </c:pt>
                <c:pt idx="6199">
                  <c:v>44667.291666666664</c:v>
                </c:pt>
                <c:pt idx="6200">
                  <c:v>44667.333333333336</c:v>
                </c:pt>
                <c:pt idx="6201">
                  <c:v>44667.375</c:v>
                </c:pt>
                <c:pt idx="6202">
                  <c:v>44667.416666666664</c:v>
                </c:pt>
                <c:pt idx="6203">
                  <c:v>44667.458333333336</c:v>
                </c:pt>
                <c:pt idx="6204">
                  <c:v>44667.5</c:v>
                </c:pt>
                <c:pt idx="6205">
                  <c:v>44667.541666666664</c:v>
                </c:pt>
                <c:pt idx="6206">
                  <c:v>44667.583333333336</c:v>
                </c:pt>
                <c:pt idx="6207">
                  <c:v>44667.625</c:v>
                </c:pt>
                <c:pt idx="6208">
                  <c:v>44667.666666666664</c:v>
                </c:pt>
                <c:pt idx="6209">
                  <c:v>44667.708333333336</c:v>
                </c:pt>
                <c:pt idx="6210">
                  <c:v>44667.75</c:v>
                </c:pt>
                <c:pt idx="6211">
                  <c:v>44667.791666666664</c:v>
                </c:pt>
                <c:pt idx="6212">
                  <c:v>44667.833333333336</c:v>
                </c:pt>
                <c:pt idx="6213">
                  <c:v>44667.875</c:v>
                </c:pt>
                <c:pt idx="6214">
                  <c:v>44667.916666666664</c:v>
                </c:pt>
                <c:pt idx="6215">
                  <c:v>44667.958333333336</c:v>
                </c:pt>
                <c:pt idx="6216">
                  <c:v>44668</c:v>
                </c:pt>
                <c:pt idx="6217">
                  <c:v>44668.041666666664</c:v>
                </c:pt>
                <c:pt idx="6218">
                  <c:v>44668.083333333336</c:v>
                </c:pt>
                <c:pt idx="6219">
                  <c:v>44668.125</c:v>
                </c:pt>
                <c:pt idx="6220">
                  <c:v>44668.166666666664</c:v>
                </c:pt>
                <c:pt idx="6221">
                  <c:v>44668.208333333336</c:v>
                </c:pt>
                <c:pt idx="6222">
                  <c:v>44668.25</c:v>
                </c:pt>
                <c:pt idx="6223">
                  <c:v>44668.291666666664</c:v>
                </c:pt>
                <c:pt idx="6224">
                  <c:v>44668.333333333336</c:v>
                </c:pt>
                <c:pt idx="6225">
                  <c:v>44668.375</c:v>
                </c:pt>
                <c:pt idx="6226">
                  <c:v>44668.416666666664</c:v>
                </c:pt>
                <c:pt idx="6227">
                  <c:v>44668.458333333336</c:v>
                </c:pt>
                <c:pt idx="6228">
                  <c:v>44668.5</c:v>
                </c:pt>
                <c:pt idx="6229">
                  <c:v>44668.541666666664</c:v>
                </c:pt>
                <c:pt idx="6230">
                  <c:v>44668.583333333336</c:v>
                </c:pt>
                <c:pt idx="6231">
                  <c:v>44668.625</c:v>
                </c:pt>
                <c:pt idx="6232">
                  <c:v>44668.666666666664</c:v>
                </c:pt>
                <c:pt idx="6233">
                  <c:v>44668.708333333336</c:v>
                </c:pt>
                <c:pt idx="6234">
                  <c:v>44668.75</c:v>
                </c:pt>
                <c:pt idx="6235">
                  <c:v>44668.791666666664</c:v>
                </c:pt>
                <c:pt idx="6236">
                  <c:v>44668.833333333336</c:v>
                </c:pt>
                <c:pt idx="6237">
                  <c:v>44668.875</c:v>
                </c:pt>
                <c:pt idx="6238">
                  <c:v>44668.916666666664</c:v>
                </c:pt>
                <c:pt idx="6239">
                  <c:v>44668.958333333336</c:v>
                </c:pt>
                <c:pt idx="6240">
                  <c:v>44669</c:v>
                </c:pt>
                <c:pt idx="6241">
                  <c:v>44669.041666666664</c:v>
                </c:pt>
                <c:pt idx="6242">
                  <c:v>44669.083333333336</c:v>
                </c:pt>
                <c:pt idx="6243">
                  <c:v>44669.125</c:v>
                </c:pt>
                <c:pt idx="6244">
                  <c:v>44669.166666666664</c:v>
                </c:pt>
                <c:pt idx="6245">
                  <c:v>44669.208333333336</c:v>
                </c:pt>
                <c:pt idx="6246">
                  <c:v>44669.25</c:v>
                </c:pt>
                <c:pt idx="6247">
                  <c:v>44669.291666666664</c:v>
                </c:pt>
                <c:pt idx="6248">
                  <c:v>44669.333333333336</c:v>
                </c:pt>
                <c:pt idx="6249">
                  <c:v>44669.375</c:v>
                </c:pt>
                <c:pt idx="6250">
                  <c:v>44669.416666666664</c:v>
                </c:pt>
                <c:pt idx="6251">
                  <c:v>44669.458333333336</c:v>
                </c:pt>
                <c:pt idx="6252">
                  <c:v>44669.5</c:v>
                </c:pt>
                <c:pt idx="6253">
                  <c:v>44669.541666666664</c:v>
                </c:pt>
                <c:pt idx="6254">
                  <c:v>44669.583333333336</c:v>
                </c:pt>
                <c:pt idx="6255">
                  <c:v>44669.625</c:v>
                </c:pt>
                <c:pt idx="6256">
                  <c:v>44669.666666666664</c:v>
                </c:pt>
                <c:pt idx="6257">
                  <c:v>44669.708333333336</c:v>
                </c:pt>
                <c:pt idx="6258">
                  <c:v>44669.75</c:v>
                </c:pt>
                <c:pt idx="6259">
                  <c:v>44669.791666666664</c:v>
                </c:pt>
                <c:pt idx="6260">
                  <c:v>44669.833333333336</c:v>
                </c:pt>
                <c:pt idx="6261">
                  <c:v>44669.875</c:v>
                </c:pt>
                <c:pt idx="6262">
                  <c:v>44669.916666666664</c:v>
                </c:pt>
                <c:pt idx="6263">
                  <c:v>44669.958333333336</c:v>
                </c:pt>
                <c:pt idx="6264">
                  <c:v>44670</c:v>
                </c:pt>
                <c:pt idx="6265">
                  <c:v>44670.041666666664</c:v>
                </c:pt>
                <c:pt idx="6266">
                  <c:v>44670.083333333336</c:v>
                </c:pt>
                <c:pt idx="6267">
                  <c:v>44670.125</c:v>
                </c:pt>
                <c:pt idx="6268">
                  <c:v>44670.166666666664</c:v>
                </c:pt>
                <c:pt idx="6269">
                  <c:v>44670.208333333336</c:v>
                </c:pt>
                <c:pt idx="6270">
                  <c:v>44670.25</c:v>
                </c:pt>
                <c:pt idx="6271">
                  <c:v>44670.291666666664</c:v>
                </c:pt>
                <c:pt idx="6272">
                  <c:v>44670.333333333336</c:v>
                </c:pt>
                <c:pt idx="6273">
                  <c:v>44670.375</c:v>
                </c:pt>
                <c:pt idx="6274">
                  <c:v>44670.416666666664</c:v>
                </c:pt>
                <c:pt idx="6275">
                  <c:v>44670.458333333336</c:v>
                </c:pt>
                <c:pt idx="6276">
                  <c:v>44670.5</c:v>
                </c:pt>
                <c:pt idx="6277">
                  <c:v>44670.541666666664</c:v>
                </c:pt>
                <c:pt idx="6278">
                  <c:v>44670.583333333336</c:v>
                </c:pt>
                <c:pt idx="6279">
                  <c:v>44670.625</c:v>
                </c:pt>
                <c:pt idx="6280">
                  <c:v>44670.666666666664</c:v>
                </c:pt>
                <c:pt idx="6281">
                  <c:v>44670.708333333336</c:v>
                </c:pt>
                <c:pt idx="6282">
                  <c:v>44670.75</c:v>
                </c:pt>
                <c:pt idx="6283">
                  <c:v>44670.791666666664</c:v>
                </c:pt>
                <c:pt idx="6284">
                  <c:v>44670.833333333336</c:v>
                </c:pt>
                <c:pt idx="6285">
                  <c:v>44670.875</c:v>
                </c:pt>
                <c:pt idx="6286">
                  <c:v>44670.916666666664</c:v>
                </c:pt>
                <c:pt idx="6287">
                  <c:v>44670.958333333336</c:v>
                </c:pt>
                <c:pt idx="6288">
                  <c:v>44671</c:v>
                </c:pt>
                <c:pt idx="6289">
                  <c:v>44671.041666666664</c:v>
                </c:pt>
                <c:pt idx="6290">
                  <c:v>44671.083333333336</c:v>
                </c:pt>
                <c:pt idx="6291">
                  <c:v>44671.125</c:v>
                </c:pt>
                <c:pt idx="6292">
                  <c:v>44671.166666666664</c:v>
                </c:pt>
                <c:pt idx="6293">
                  <c:v>44671.208333333336</c:v>
                </c:pt>
                <c:pt idx="6294">
                  <c:v>44671.25</c:v>
                </c:pt>
                <c:pt idx="6295">
                  <c:v>44671.291666666664</c:v>
                </c:pt>
                <c:pt idx="6296">
                  <c:v>44671.333333333336</c:v>
                </c:pt>
                <c:pt idx="6297">
                  <c:v>44671.375</c:v>
                </c:pt>
                <c:pt idx="6298">
                  <c:v>44671.416666666664</c:v>
                </c:pt>
                <c:pt idx="6299">
                  <c:v>44671.458333333336</c:v>
                </c:pt>
                <c:pt idx="6300">
                  <c:v>44671.5</c:v>
                </c:pt>
                <c:pt idx="6301">
                  <c:v>44671.541666666664</c:v>
                </c:pt>
                <c:pt idx="6302">
                  <c:v>44671.583333333336</c:v>
                </c:pt>
                <c:pt idx="6303">
                  <c:v>44671.625</c:v>
                </c:pt>
                <c:pt idx="6304">
                  <c:v>44671.666666666664</c:v>
                </c:pt>
                <c:pt idx="6305">
                  <c:v>44671.708333333336</c:v>
                </c:pt>
                <c:pt idx="6306">
                  <c:v>44671.75</c:v>
                </c:pt>
                <c:pt idx="6307">
                  <c:v>44671.791666666664</c:v>
                </c:pt>
                <c:pt idx="6308">
                  <c:v>44671.833333333336</c:v>
                </c:pt>
                <c:pt idx="6309">
                  <c:v>44671.875</c:v>
                </c:pt>
                <c:pt idx="6310">
                  <c:v>44671.916666666664</c:v>
                </c:pt>
                <c:pt idx="6311">
                  <c:v>44671.958333333336</c:v>
                </c:pt>
                <c:pt idx="6312">
                  <c:v>44672</c:v>
                </c:pt>
                <c:pt idx="6313">
                  <c:v>44672.041666666664</c:v>
                </c:pt>
                <c:pt idx="6314">
                  <c:v>44672.083333333336</c:v>
                </c:pt>
                <c:pt idx="6315">
                  <c:v>44672.125</c:v>
                </c:pt>
                <c:pt idx="6316">
                  <c:v>44672.166666666664</c:v>
                </c:pt>
                <c:pt idx="6317">
                  <c:v>44672.208333333336</c:v>
                </c:pt>
                <c:pt idx="6318">
                  <c:v>44672.25</c:v>
                </c:pt>
                <c:pt idx="6319">
                  <c:v>44672.291666666664</c:v>
                </c:pt>
                <c:pt idx="6320">
                  <c:v>44672.333333333336</c:v>
                </c:pt>
                <c:pt idx="6321">
                  <c:v>44672.375</c:v>
                </c:pt>
                <c:pt idx="6322">
                  <c:v>44672.416666666664</c:v>
                </c:pt>
                <c:pt idx="6323">
                  <c:v>44672.458333333336</c:v>
                </c:pt>
                <c:pt idx="6324">
                  <c:v>44672.5</c:v>
                </c:pt>
                <c:pt idx="6325">
                  <c:v>44672.541666666664</c:v>
                </c:pt>
                <c:pt idx="6326">
                  <c:v>44672.583333333336</c:v>
                </c:pt>
                <c:pt idx="6327">
                  <c:v>44672.625</c:v>
                </c:pt>
                <c:pt idx="6328">
                  <c:v>44672.666666666664</c:v>
                </c:pt>
                <c:pt idx="6329">
                  <c:v>44672.708333333336</c:v>
                </c:pt>
                <c:pt idx="6330">
                  <c:v>44672.75</c:v>
                </c:pt>
                <c:pt idx="6331">
                  <c:v>44672.791666666664</c:v>
                </c:pt>
                <c:pt idx="6332">
                  <c:v>44672.833333333336</c:v>
                </c:pt>
                <c:pt idx="6333">
                  <c:v>44672.875</c:v>
                </c:pt>
                <c:pt idx="6334">
                  <c:v>44672.916666666664</c:v>
                </c:pt>
                <c:pt idx="6335">
                  <c:v>44672.958333333336</c:v>
                </c:pt>
                <c:pt idx="6336">
                  <c:v>44673</c:v>
                </c:pt>
                <c:pt idx="6337">
                  <c:v>44673.041666666664</c:v>
                </c:pt>
                <c:pt idx="6338">
                  <c:v>44673.083333333336</c:v>
                </c:pt>
                <c:pt idx="6339">
                  <c:v>44673.125</c:v>
                </c:pt>
                <c:pt idx="6340">
                  <c:v>44673.166666666664</c:v>
                </c:pt>
                <c:pt idx="6341">
                  <c:v>44673.208333333336</c:v>
                </c:pt>
                <c:pt idx="6342">
                  <c:v>44673.25</c:v>
                </c:pt>
                <c:pt idx="6343">
                  <c:v>44673.291666666664</c:v>
                </c:pt>
                <c:pt idx="6344">
                  <c:v>44673.333333333336</c:v>
                </c:pt>
                <c:pt idx="6345">
                  <c:v>44673.375</c:v>
                </c:pt>
                <c:pt idx="6346">
                  <c:v>44673.416666666664</c:v>
                </c:pt>
                <c:pt idx="6347">
                  <c:v>44673.458333333336</c:v>
                </c:pt>
                <c:pt idx="6348">
                  <c:v>44673.5</c:v>
                </c:pt>
                <c:pt idx="6349">
                  <c:v>44673.541666666664</c:v>
                </c:pt>
                <c:pt idx="6350">
                  <c:v>44673.583333333336</c:v>
                </c:pt>
                <c:pt idx="6351">
                  <c:v>44673.625</c:v>
                </c:pt>
                <c:pt idx="6352">
                  <c:v>44673.666666666664</c:v>
                </c:pt>
                <c:pt idx="6353">
                  <c:v>44673.708333333336</c:v>
                </c:pt>
                <c:pt idx="6354">
                  <c:v>44673.75</c:v>
                </c:pt>
                <c:pt idx="6355">
                  <c:v>44673.791666666664</c:v>
                </c:pt>
                <c:pt idx="6356">
                  <c:v>44673.833333333336</c:v>
                </c:pt>
                <c:pt idx="6357">
                  <c:v>44673.875</c:v>
                </c:pt>
                <c:pt idx="6358">
                  <c:v>44673.916666666664</c:v>
                </c:pt>
                <c:pt idx="6359">
                  <c:v>44673.958333333336</c:v>
                </c:pt>
                <c:pt idx="6360">
                  <c:v>44674</c:v>
                </c:pt>
                <c:pt idx="6361">
                  <c:v>44674.041666666664</c:v>
                </c:pt>
                <c:pt idx="6362">
                  <c:v>44674.083333333336</c:v>
                </c:pt>
                <c:pt idx="6363">
                  <c:v>44674.125</c:v>
                </c:pt>
                <c:pt idx="6364">
                  <c:v>44674.166666666664</c:v>
                </c:pt>
                <c:pt idx="6365">
                  <c:v>44674.208333333336</c:v>
                </c:pt>
                <c:pt idx="6366">
                  <c:v>44674.25</c:v>
                </c:pt>
                <c:pt idx="6367">
                  <c:v>44674.291666666664</c:v>
                </c:pt>
                <c:pt idx="6368">
                  <c:v>44674.333333333336</c:v>
                </c:pt>
                <c:pt idx="6369">
                  <c:v>44674.375</c:v>
                </c:pt>
                <c:pt idx="6370">
                  <c:v>44674.416666666664</c:v>
                </c:pt>
                <c:pt idx="6371">
                  <c:v>44674.458333333336</c:v>
                </c:pt>
                <c:pt idx="6372">
                  <c:v>44674.5</c:v>
                </c:pt>
                <c:pt idx="6373">
                  <c:v>44674.541666666664</c:v>
                </c:pt>
                <c:pt idx="6374">
                  <c:v>44674.583333333336</c:v>
                </c:pt>
                <c:pt idx="6375">
                  <c:v>44674.625</c:v>
                </c:pt>
                <c:pt idx="6376">
                  <c:v>44674.666666666664</c:v>
                </c:pt>
                <c:pt idx="6377">
                  <c:v>44674.708333333336</c:v>
                </c:pt>
                <c:pt idx="6378">
                  <c:v>44674.75</c:v>
                </c:pt>
                <c:pt idx="6379">
                  <c:v>44674.791666666664</c:v>
                </c:pt>
                <c:pt idx="6380">
                  <c:v>44674.833333333336</c:v>
                </c:pt>
                <c:pt idx="6381">
                  <c:v>44674.875</c:v>
                </c:pt>
                <c:pt idx="6382">
                  <c:v>44674.916666666664</c:v>
                </c:pt>
                <c:pt idx="6383">
                  <c:v>44674.958333333336</c:v>
                </c:pt>
                <c:pt idx="6384">
                  <c:v>44675</c:v>
                </c:pt>
                <c:pt idx="6385">
                  <c:v>44675.041666666664</c:v>
                </c:pt>
                <c:pt idx="6386">
                  <c:v>44675.083333333336</c:v>
                </c:pt>
                <c:pt idx="6387">
                  <c:v>44675.125</c:v>
                </c:pt>
                <c:pt idx="6388">
                  <c:v>44675.166666666664</c:v>
                </c:pt>
                <c:pt idx="6389">
                  <c:v>44675.208333333336</c:v>
                </c:pt>
                <c:pt idx="6390">
                  <c:v>44675.25</c:v>
                </c:pt>
                <c:pt idx="6391">
                  <c:v>44675.291666666664</c:v>
                </c:pt>
                <c:pt idx="6392">
                  <c:v>44675.333333333336</c:v>
                </c:pt>
                <c:pt idx="6393">
                  <c:v>44675.375</c:v>
                </c:pt>
                <c:pt idx="6394">
                  <c:v>44675.416666666664</c:v>
                </c:pt>
                <c:pt idx="6395">
                  <c:v>44675.458333333336</c:v>
                </c:pt>
                <c:pt idx="6396">
                  <c:v>44675.5</c:v>
                </c:pt>
                <c:pt idx="6397">
                  <c:v>44675.541666666664</c:v>
                </c:pt>
                <c:pt idx="6398">
                  <c:v>44675.583333333336</c:v>
                </c:pt>
                <c:pt idx="6399">
                  <c:v>44675.625</c:v>
                </c:pt>
                <c:pt idx="6400">
                  <c:v>44675.666666666664</c:v>
                </c:pt>
                <c:pt idx="6401">
                  <c:v>44675.708333333336</c:v>
                </c:pt>
                <c:pt idx="6402">
                  <c:v>44675.75</c:v>
                </c:pt>
                <c:pt idx="6403">
                  <c:v>44675.791666666664</c:v>
                </c:pt>
                <c:pt idx="6404">
                  <c:v>44675.833333333336</c:v>
                </c:pt>
                <c:pt idx="6405">
                  <c:v>44675.875</c:v>
                </c:pt>
                <c:pt idx="6406">
                  <c:v>44675.916666666664</c:v>
                </c:pt>
                <c:pt idx="6407">
                  <c:v>44675.958333333336</c:v>
                </c:pt>
                <c:pt idx="6408">
                  <c:v>44676</c:v>
                </c:pt>
                <c:pt idx="6409">
                  <c:v>44676.041666666664</c:v>
                </c:pt>
                <c:pt idx="6410">
                  <c:v>44676.083333333336</c:v>
                </c:pt>
                <c:pt idx="6411">
                  <c:v>44676.125</c:v>
                </c:pt>
                <c:pt idx="6412">
                  <c:v>44676.166666666664</c:v>
                </c:pt>
                <c:pt idx="6413">
                  <c:v>44676.208333333336</c:v>
                </c:pt>
                <c:pt idx="6414">
                  <c:v>44676.25</c:v>
                </c:pt>
                <c:pt idx="6415">
                  <c:v>44676.291666666664</c:v>
                </c:pt>
                <c:pt idx="6416">
                  <c:v>44676.333333333336</c:v>
                </c:pt>
                <c:pt idx="6417">
                  <c:v>44676.375</c:v>
                </c:pt>
                <c:pt idx="6418">
                  <c:v>44676.416666666664</c:v>
                </c:pt>
                <c:pt idx="6419">
                  <c:v>44676.458333333336</c:v>
                </c:pt>
                <c:pt idx="6420">
                  <c:v>44676.5</c:v>
                </c:pt>
                <c:pt idx="6421">
                  <c:v>44676.541666666664</c:v>
                </c:pt>
                <c:pt idx="6422">
                  <c:v>44676.583333333336</c:v>
                </c:pt>
                <c:pt idx="6423">
                  <c:v>44676.625</c:v>
                </c:pt>
                <c:pt idx="6424">
                  <c:v>44676.666666666664</c:v>
                </c:pt>
                <c:pt idx="6425">
                  <c:v>44676.708333333336</c:v>
                </c:pt>
                <c:pt idx="6426">
                  <c:v>44676.75</c:v>
                </c:pt>
                <c:pt idx="6427">
                  <c:v>44676.791666666664</c:v>
                </c:pt>
                <c:pt idx="6428">
                  <c:v>44676.833333333336</c:v>
                </c:pt>
                <c:pt idx="6429">
                  <c:v>44676.875</c:v>
                </c:pt>
                <c:pt idx="6430">
                  <c:v>44676.916666666664</c:v>
                </c:pt>
                <c:pt idx="6431">
                  <c:v>44676.958333333336</c:v>
                </c:pt>
                <c:pt idx="6432">
                  <c:v>44677</c:v>
                </c:pt>
                <c:pt idx="6433">
                  <c:v>44677.041666666664</c:v>
                </c:pt>
                <c:pt idx="6434">
                  <c:v>44677.083333333336</c:v>
                </c:pt>
                <c:pt idx="6435">
                  <c:v>44677.125</c:v>
                </c:pt>
                <c:pt idx="6436">
                  <c:v>44677.166666666664</c:v>
                </c:pt>
                <c:pt idx="6437">
                  <c:v>44677.208333333336</c:v>
                </c:pt>
                <c:pt idx="6438">
                  <c:v>44677.25</c:v>
                </c:pt>
                <c:pt idx="6439">
                  <c:v>44677.291666666664</c:v>
                </c:pt>
                <c:pt idx="6440">
                  <c:v>44677.333333333336</c:v>
                </c:pt>
                <c:pt idx="6441">
                  <c:v>44677.375</c:v>
                </c:pt>
                <c:pt idx="6442">
                  <c:v>44677.416666666664</c:v>
                </c:pt>
                <c:pt idx="6443">
                  <c:v>44677.458333333336</c:v>
                </c:pt>
                <c:pt idx="6444">
                  <c:v>44677.5</c:v>
                </c:pt>
                <c:pt idx="6445">
                  <c:v>44677.541666666664</c:v>
                </c:pt>
                <c:pt idx="6446">
                  <c:v>44677.583333333336</c:v>
                </c:pt>
                <c:pt idx="6447">
                  <c:v>44677.625</c:v>
                </c:pt>
                <c:pt idx="6448">
                  <c:v>44677.666666666664</c:v>
                </c:pt>
                <c:pt idx="6449">
                  <c:v>44677.708333333336</c:v>
                </c:pt>
                <c:pt idx="6450">
                  <c:v>44677.75</c:v>
                </c:pt>
                <c:pt idx="6451">
                  <c:v>44677.791666666664</c:v>
                </c:pt>
                <c:pt idx="6452">
                  <c:v>44677.833333333336</c:v>
                </c:pt>
                <c:pt idx="6453">
                  <c:v>44677.875</c:v>
                </c:pt>
                <c:pt idx="6454">
                  <c:v>44677.916666666664</c:v>
                </c:pt>
                <c:pt idx="6455">
                  <c:v>44677.958333333336</c:v>
                </c:pt>
                <c:pt idx="6456">
                  <c:v>44678</c:v>
                </c:pt>
                <c:pt idx="6457">
                  <c:v>44678.041666666664</c:v>
                </c:pt>
                <c:pt idx="6458">
                  <c:v>44678.083333333336</c:v>
                </c:pt>
                <c:pt idx="6459">
                  <c:v>44678.125</c:v>
                </c:pt>
                <c:pt idx="6460">
                  <c:v>44678.166666666664</c:v>
                </c:pt>
                <c:pt idx="6461">
                  <c:v>44678.208333333336</c:v>
                </c:pt>
                <c:pt idx="6462">
                  <c:v>44678.25</c:v>
                </c:pt>
                <c:pt idx="6463">
                  <c:v>44678.291666666664</c:v>
                </c:pt>
                <c:pt idx="6464">
                  <c:v>44678.333333333336</c:v>
                </c:pt>
                <c:pt idx="6465">
                  <c:v>44678.375</c:v>
                </c:pt>
                <c:pt idx="6466">
                  <c:v>44678.416666666664</c:v>
                </c:pt>
                <c:pt idx="6467">
                  <c:v>44678.458333333336</c:v>
                </c:pt>
                <c:pt idx="6468">
                  <c:v>44678.5</c:v>
                </c:pt>
                <c:pt idx="6469">
                  <c:v>44678.541666666664</c:v>
                </c:pt>
                <c:pt idx="6470">
                  <c:v>44678.583333333336</c:v>
                </c:pt>
                <c:pt idx="6471">
                  <c:v>44678.625</c:v>
                </c:pt>
                <c:pt idx="6472">
                  <c:v>44678.666666666664</c:v>
                </c:pt>
                <c:pt idx="6473">
                  <c:v>44678.708333333336</c:v>
                </c:pt>
                <c:pt idx="6474">
                  <c:v>44678.75</c:v>
                </c:pt>
                <c:pt idx="6475">
                  <c:v>44678.791666666664</c:v>
                </c:pt>
                <c:pt idx="6476">
                  <c:v>44678.833333333336</c:v>
                </c:pt>
                <c:pt idx="6477">
                  <c:v>44678.875</c:v>
                </c:pt>
                <c:pt idx="6478">
                  <c:v>44678.916666666664</c:v>
                </c:pt>
                <c:pt idx="6479">
                  <c:v>44678.958333333336</c:v>
                </c:pt>
                <c:pt idx="6480">
                  <c:v>44679</c:v>
                </c:pt>
                <c:pt idx="6481">
                  <c:v>44679.041666666664</c:v>
                </c:pt>
                <c:pt idx="6482">
                  <c:v>44679.083333333336</c:v>
                </c:pt>
                <c:pt idx="6483">
                  <c:v>44679.125</c:v>
                </c:pt>
                <c:pt idx="6484">
                  <c:v>44679.166666666664</c:v>
                </c:pt>
                <c:pt idx="6485">
                  <c:v>44679.208333333336</c:v>
                </c:pt>
                <c:pt idx="6486">
                  <c:v>44679.25</c:v>
                </c:pt>
                <c:pt idx="6487">
                  <c:v>44679.291666666664</c:v>
                </c:pt>
                <c:pt idx="6488">
                  <c:v>44679.333333333336</c:v>
                </c:pt>
                <c:pt idx="6489">
                  <c:v>44679.375</c:v>
                </c:pt>
                <c:pt idx="6490">
                  <c:v>44679.416666666664</c:v>
                </c:pt>
                <c:pt idx="6491">
                  <c:v>44679.458333333336</c:v>
                </c:pt>
                <c:pt idx="6492">
                  <c:v>44679.5</c:v>
                </c:pt>
                <c:pt idx="6493">
                  <c:v>44679.541666666664</c:v>
                </c:pt>
                <c:pt idx="6494">
                  <c:v>44679.583333333336</c:v>
                </c:pt>
                <c:pt idx="6495">
                  <c:v>44679.625</c:v>
                </c:pt>
                <c:pt idx="6496">
                  <c:v>44679.666666666664</c:v>
                </c:pt>
                <c:pt idx="6497">
                  <c:v>44679.708333333336</c:v>
                </c:pt>
                <c:pt idx="6498">
                  <c:v>44679.75</c:v>
                </c:pt>
                <c:pt idx="6499">
                  <c:v>44679.791666666664</c:v>
                </c:pt>
                <c:pt idx="6500">
                  <c:v>44679.833333333336</c:v>
                </c:pt>
                <c:pt idx="6501">
                  <c:v>44679.875</c:v>
                </c:pt>
                <c:pt idx="6502">
                  <c:v>44679.916666666664</c:v>
                </c:pt>
                <c:pt idx="6503">
                  <c:v>44679.958333333336</c:v>
                </c:pt>
                <c:pt idx="6504">
                  <c:v>44680</c:v>
                </c:pt>
                <c:pt idx="6505">
                  <c:v>44680.041666666664</c:v>
                </c:pt>
                <c:pt idx="6506">
                  <c:v>44680.083333333336</c:v>
                </c:pt>
                <c:pt idx="6507">
                  <c:v>44680.125</c:v>
                </c:pt>
                <c:pt idx="6508">
                  <c:v>44680.166666666664</c:v>
                </c:pt>
                <c:pt idx="6509">
                  <c:v>44680.208333333336</c:v>
                </c:pt>
                <c:pt idx="6510">
                  <c:v>44680.25</c:v>
                </c:pt>
                <c:pt idx="6511">
                  <c:v>44680.291666666664</c:v>
                </c:pt>
                <c:pt idx="6512">
                  <c:v>44680.333333333336</c:v>
                </c:pt>
                <c:pt idx="6513">
                  <c:v>44680.375</c:v>
                </c:pt>
                <c:pt idx="6514">
                  <c:v>44680.416666666664</c:v>
                </c:pt>
                <c:pt idx="6515">
                  <c:v>44680.458333333336</c:v>
                </c:pt>
                <c:pt idx="6516">
                  <c:v>44680.5</c:v>
                </c:pt>
                <c:pt idx="6517">
                  <c:v>44680.541666666664</c:v>
                </c:pt>
                <c:pt idx="6518">
                  <c:v>44680.583333333336</c:v>
                </c:pt>
                <c:pt idx="6519">
                  <c:v>44680.625</c:v>
                </c:pt>
                <c:pt idx="6520">
                  <c:v>44680.666666666664</c:v>
                </c:pt>
                <c:pt idx="6521">
                  <c:v>44680.708333333336</c:v>
                </c:pt>
                <c:pt idx="6522">
                  <c:v>44680.75</c:v>
                </c:pt>
                <c:pt idx="6523">
                  <c:v>44680.791666666664</c:v>
                </c:pt>
                <c:pt idx="6524">
                  <c:v>44680.833333333336</c:v>
                </c:pt>
                <c:pt idx="6525">
                  <c:v>44680.875</c:v>
                </c:pt>
                <c:pt idx="6526">
                  <c:v>44680.916666666664</c:v>
                </c:pt>
                <c:pt idx="6527">
                  <c:v>44680.958333333336</c:v>
                </c:pt>
                <c:pt idx="6528">
                  <c:v>44681</c:v>
                </c:pt>
                <c:pt idx="6529">
                  <c:v>44681.041666666664</c:v>
                </c:pt>
                <c:pt idx="6530">
                  <c:v>44681.083333333336</c:v>
                </c:pt>
                <c:pt idx="6531">
                  <c:v>44681.125</c:v>
                </c:pt>
                <c:pt idx="6532">
                  <c:v>44681.166666666664</c:v>
                </c:pt>
                <c:pt idx="6533">
                  <c:v>44681.208333333336</c:v>
                </c:pt>
                <c:pt idx="6534">
                  <c:v>44681.25</c:v>
                </c:pt>
                <c:pt idx="6535">
                  <c:v>44681.291666666664</c:v>
                </c:pt>
                <c:pt idx="6536">
                  <c:v>44681.333333333336</c:v>
                </c:pt>
                <c:pt idx="6537">
                  <c:v>44681.375</c:v>
                </c:pt>
                <c:pt idx="6538">
                  <c:v>44681.416666666664</c:v>
                </c:pt>
                <c:pt idx="6539">
                  <c:v>44681.458333333336</c:v>
                </c:pt>
                <c:pt idx="6540">
                  <c:v>44681.5</c:v>
                </c:pt>
                <c:pt idx="6541">
                  <c:v>44681.541666666664</c:v>
                </c:pt>
                <c:pt idx="6542">
                  <c:v>44681.583333333336</c:v>
                </c:pt>
                <c:pt idx="6543">
                  <c:v>44681.625</c:v>
                </c:pt>
                <c:pt idx="6544">
                  <c:v>44681.666666666664</c:v>
                </c:pt>
                <c:pt idx="6545">
                  <c:v>44681.708333333336</c:v>
                </c:pt>
                <c:pt idx="6546">
                  <c:v>44681.75</c:v>
                </c:pt>
                <c:pt idx="6547">
                  <c:v>44681.791666666664</c:v>
                </c:pt>
                <c:pt idx="6548">
                  <c:v>44681.833333333336</c:v>
                </c:pt>
                <c:pt idx="6549">
                  <c:v>44681.875</c:v>
                </c:pt>
                <c:pt idx="6550">
                  <c:v>44681.916666666664</c:v>
                </c:pt>
                <c:pt idx="6551">
                  <c:v>44681.958333333336</c:v>
                </c:pt>
                <c:pt idx="6552">
                  <c:v>44682</c:v>
                </c:pt>
                <c:pt idx="6553">
                  <c:v>44682.041666666664</c:v>
                </c:pt>
                <c:pt idx="6554">
                  <c:v>44682.083333333336</c:v>
                </c:pt>
                <c:pt idx="6555">
                  <c:v>44682.125</c:v>
                </c:pt>
                <c:pt idx="6556">
                  <c:v>44682.166666666664</c:v>
                </c:pt>
                <c:pt idx="6557">
                  <c:v>44682.208333333336</c:v>
                </c:pt>
                <c:pt idx="6558">
                  <c:v>44682.25</c:v>
                </c:pt>
                <c:pt idx="6559">
                  <c:v>44682.291666666664</c:v>
                </c:pt>
                <c:pt idx="6560">
                  <c:v>44682.333333333336</c:v>
                </c:pt>
                <c:pt idx="6561">
                  <c:v>44682.375</c:v>
                </c:pt>
                <c:pt idx="6562">
                  <c:v>44682.416666666664</c:v>
                </c:pt>
                <c:pt idx="6563">
                  <c:v>44682.458333333336</c:v>
                </c:pt>
                <c:pt idx="6564">
                  <c:v>44682.5</c:v>
                </c:pt>
                <c:pt idx="6565">
                  <c:v>44682.541666666664</c:v>
                </c:pt>
                <c:pt idx="6566">
                  <c:v>44682.583333333336</c:v>
                </c:pt>
                <c:pt idx="6567">
                  <c:v>44682.625</c:v>
                </c:pt>
                <c:pt idx="6568">
                  <c:v>44682.666666666664</c:v>
                </c:pt>
                <c:pt idx="6569">
                  <c:v>44682.708333333336</c:v>
                </c:pt>
                <c:pt idx="6570">
                  <c:v>44682.75</c:v>
                </c:pt>
                <c:pt idx="6571">
                  <c:v>44682.791666666664</c:v>
                </c:pt>
                <c:pt idx="6572">
                  <c:v>44682.833333333336</c:v>
                </c:pt>
                <c:pt idx="6573">
                  <c:v>44682.875</c:v>
                </c:pt>
                <c:pt idx="6574">
                  <c:v>44682.916666666664</c:v>
                </c:pt>
                <c:pt idx="6575">
                  <c:v>44682.958333333336</c:v>
                </c:pt>
                <c:pt idx="6576">
                  <c:v>44683</c:v>
                </c:pt>
                <c:pt idx="6577">
                  <c:v>44683.041666666664</c:v>
                </c:pt>
                <c:pt idx="6578">
                  <c:v>44683.083333333336</c:v>
                </c:pt>
                <c:pt idx="6579">
                  <c:v>44683.125</c:v>
                </c:pt>
                <c:pt idx="6580">
                  <c:v>44683.166666666664</c:v>
                </c:pt>
                <c:pt idx="6581">
                  <c:v>44683.208333333336</c:v>
                </c:pt>
                <c:pt idx="6582">
                  <c:v>44683.25</c:v>
                </c:pt>
                <c:pt idx="6583">
                  <c:v>44683.291666666664</c:v>
                </c:pt>
                <c:pt idx="6584">
                  <c:v>44683.333333333336</c:v>
                </c:pt>
                <c:pt idx="6585">
                  <c:v>44683.375</c:v>
                </c:pt>
                <c:pt idx="6586">
                  <c:v>44683.416666666664</c:v>
                </c:pt>
                <c:pt idx="6587">
                  <c:v>44683.458333333336</c:v>
                </c:pt>
                <c:pt idx="6588">
                  <c:v>44683.5</c:v>
                </c:pt>
                <c:pt idx="6589">
                  <c:v>44683.541666666664</c:v>
                </c:pt>
                <c:pt idx="6590">
                  <c:v>44683.583333333336</c:v>
                </c:pt>
                <c:pt idx="6591">
                  <c:v>44683.625</c:v>
                </c:pt>
                <c:pt idx="6592">
                  <c:v>44683.666666666664</c:v>
                </c:pt>
                <c:pt idx="6593">
                  <c:v>44683.708333333336</c:v>
                </c:pt>
                <c:pt idx="6594">
                  <c:v>44683.75</c:v>
                </c:pt>
                <c:pt idx="6595">
                  <c:v>44683.791666666664</c:v>
                </c:pt>
                <c:pt idx="6596">
                  <c:v>44683.833333333336</c:v>
                </c:pt>
                <c:pt idx="6597">
                  <c:v>44683.875</c:v>
                </c:pt>
                <c:pt idx="6598">
                  <c:v>44683.916666666664</c:v>
                </c:pt>
                <c:pt idx="6599">
                  <c:v>44683.958333333336</c:v>
                </c:pt>
                <c:pt idx="6600">
                  <c:v>44684</c:v>
                </c:pt>
                <c:pt idx="6601">
                  <c:v>44684.041666666664</c:v>
                </c:pt>
                <c:pt idx="6602">
                  <c:v>44684.083333333336</c:v>
                </c:pt>
                <c:pt idx="6603">
                  <c:v>44684.125</c:v>
                </c:pt>
                <c:pt idx="6604">
                  <c:v>44684.166666666664</c:v>
                </c:pt>
                <c:pt idx="6605">
                  <c:v>44684.208333333336</c:v>
                </c:pt>
                <c:pt idx="6606">
                  <c:v>44684.25</c:v>
                </c:pt>
                <c:pt idx="6607">
                  <c:v>44684.291666666664</c:v>
                </c:pt>
                <c:pt idx="6608">
                  <c:v>44684.333333333336</c:v>
                </c:pt>
                <c:pt idx="6609">
                  <c:v>44684.375</c:v>
                </c:pt>
                <c:pt idx="6610">
                  <c:v>44684.416666666664</c:v>
                </c:pt>
                <c:pt idx="6611">
                  <c:v>44684.458333333336</c:v>
                </c:pt>
                <c:pt idx="6612">
                  <c:v>44684.5</c:v>
                </c:pt>
                <c:pt idx="6613">
                  <c:v>44684.541666666664</c:v>
                </c:pt>
                <c:pt idx="6614">
                  <c:v>44684.583333333336</c:v>
                </c:pt>
                <c:pt idx="6615">
                  <c:v>44684.625</c:v>
                </c:pt>
                <c:pt idx="6616">
                  <c:v>44684.666666666664</c:v>
                </c:pt>
                <c:pt idx="6617">
                  <c:v>44684.708333333336</c:v>
                </c:pt>
                <c:pt idx="6618">
                  <c:v>44684.75</c:v>
                </c:pt>
                <c:pt idx="6619">
                  <c:v>44684.791666666664</c:v>
                </c:pt>
                <c:pt idx="6620">
                  <c:v>44684.833333333336</c:v>
                </c:pt>
                <c:pt idx="6621">
                  <c:v>44684.875</c:v>
                </c:pt>
                <c:pt idx="6622">
                  <c:v>44684.916666666664</c:v>
                </c:pt>
                <c:pt idx="6623">
                  <c:v>44684.958333333336</c:v>
                </c:pt>
                <c:pt idx="6624">
                  <c:v>44685</c:v>
                </c:pt>
                <c:pt idx="6625">
                  <c:v>44685.041666666664</c:v>
                </c:pt>
                <c:pt idx="6626">
                  <c:v>44685.083333333336</c:v>
                </c:pt>
                <c:pt idx="6627">
                  <c:v>44685.125</c:v>
                </c:pt>
                <c:pt idx="6628">
                  <c:v>44685.166666666664</c:v>
                </c:pt>
                <c:pt idx="6629">
                  <c:v>44685.208333333336</c:v>
                </c:pt>
                <c:pt idx="6630">
                  <c:v>44685.25</c:v>
                </c:pt>
                <c:pt idx="6631">
                  <c:v>44685.291666666664</c:v>
                </c:pt>
                <c:pt idx="6632">
                  <c:v>44685.333333333336</c:v>
                </c:pt>
                <c:pt idx="6633">
                  <c:v>44685.375</c:v>
                </c:pt>
                <c:pt idx="6634">
                  <c:v>44685.416666666664</c:v>
                </c:pt>
                <c:pt idx="6635">
                  <c:v>44685.458333333336</c:v>
                </c:pt>
                <c:pt idx="6636">
                  <c:v>44685.5</c:v>
                </c:pt>
                <c:pt idx="6637">
                  <c:v>44685.541666666664</c:v>
                </c:pt>
                <c:pt idx="6638">
                  <c:v>44685.583333333336</c:v>
                </c:pt>
                <c:pt idx="6639">
                  <c:v>44685.625</c:v>
                </c:pt>
                <c:pt idx="6640">
                  <c:v>44685.666666666664</c:v>
                </c:pt>
                <c:pt idx="6641">
                  <c:v>44685.708333333336</c:v>
                </c:pt>
                <c:pt idx="6642">
                  <c:v>44685.75</c:v>
                </c:pt>
                <c:pt idx="6643">
                  <c:v>44685.791666666664</c:v>
                </c:pt>
                <c:pt idx="6644">
                  <c:v>44685.833333333336</c:v>
                </c:pt>
                <c:pt idx="6645">
                  <c:v>44685.875</c:v>
                </c:pt>
                <c:pt idx="6646">
                  <c:v>44685.916666666664</c:v>
                </c:pt>
                <c:pt idx="6647">
                  <c:v>44685.958333333336</c:v>
                </c:pt>
                <c:pt idx="6648">
                  <c:v>44686</c:v>
                </c:pt>
                <c:pt idx="6649">
                  <c:v>44686.041666666664</c:v>
                </c:pt>
                <c:pt idx="6650">
                  <c:v>44686.083333333336</c:v>
                </c:pt>
                <c:pt idx="6651">
                  <c:v>44686.125</c:v>
                </c:pt>
                <c:pt idx="6652">
                  <c:v>44686.166666666664</c:v>
                </c:pt>
                <c:pt idx="6653">
                  <c:v>44686.208333333336</c:v>
                </c:pt>
                <c:pt idx="6654">
                  <c:v>44686.25</c:v>
                </c:pt>
                <c:pt idx="6655">
                  <c:v>44686.291666666664</c:v>
                </c:pt>
                <c:pt idx="6656">
                  <c:v>44686.333333333336</c:v>
                </c:pt>
                <c:pt idx="6657">
                  <c:v>44686.375</c:v>
                </c:pt>
                <c:pt idx="6658">
                  <c:v>44686.416666666664</c:v>
                </c:pt>
                <c:pt idx="6659">
                  <c:v>44686.458333333336</c:v>
                </c:pt>
                <c:pt idx="6660">
                  <c:v>44686.5</c:v>
                </c:pt>
                <c:pt idx="6661">
                  <c:v>44686.541666666664</c:v>
                </c:pt>
                <c:pt idx="6662">
                  <c:v>44686.583333333336</c:v>
                </c:pt>
                <c:pt idx="6663">
                  <c:v>44686.625</c:v>
                </c:pt>
                <c:pt idx="6664">
                  <c:v>44686.666666666664</c:v>
                </c:pt>
                <c:pt idx="6665">
                  <c:v>44686.708333333336</c:v>
                </c:pt>
                <c:pt idx="6666">
                  <c:v>44686.75</c:v>
                </c:pt>
                <c:pt idx="6667">
                  <c:v>44686.791666666664</c:v>
                </c:pt>
                <c:pt idx="6668">
                  <c:v>44686.833333333336</c:v>
                </c:pt>
                <c:pt idx="6669">
                  <c:v>44686.875</c:v>
                </c:pt>
                <c:pt idx="6670">
                  <c:v>44686.916666666664</c:v>
                </c:pt>
                <c:pt idx="6671">
                  <c:v>44686.958333333336</c:v>
                </c:pt>
                <c:pt idx="6672">
                  <c:v>44687</c:v>
                </c:pt>
                <c:pt idx="6673">
                  <c:v>44687.041666666664</c:v>
                </c:pt>
                <c:pt idx="6674">
                  <c:v>44687.083333333336</c:v>
                </c:pt>
                <c:pt idx="6675">
                  <c:v>44687.125</c:v>
                </c:pt>
                <c:pt idx="6676">
                  <c:v>44687.166666666664</c:v>
                </c:pt>
                <c:pt idx="6677">
                  <c:v>44687.208333333336</c:v>
                </c:pt>
                <c:pt idx="6678">
                  <c:v>44687.25</c:v>
                </c:pt>
                <c:pt idx="6679">
                  <c:v>44687.291666666664</c:v>
                </c:pt>
                <c:pt idx="6680">
                  <c:v>44687.333333333336</c:v>
                </c:pt>
                <c:pt idx="6681">
                  <c:v>44687.375</c:v>
                </c:pt>
                <c:pt idx="6682">
                  <c:v>44687.416666666664</c:v>
                </c:pt>
                <c:pt idx="6683">
                  <c:v>44687.458333333336</c:v>
                </c:pt>
                <c:pt idx="6684">
                  <c:v>44687.5</c:v>
                </c:pt>
                <c:pt idx="6685">
                  <c:v>44687.541666666664</c:v>
                </c:pt>
                <c:pt idx="6686">
                  <c:v>44687.583333333336</c:v>
                </c:pt>
                <c:pt idx="6687">
                  <c:v>44687.625</c:v>
                </c:pt>
                <c:pt idx="6688">
                  <c:v>44687.666666666664</c:v>
                </c:pt>
                <c:pt idx="6689">
                  <c:v>44687.708333333336</c:v>
                </c:pt>
                <c:pt idx="6690">
                  <c:v>44687.75</c:v>
                </c:pt>
                <c:pt idx="6691">
                  <c:v>44687.791666666664</c:v>
                </c:pt>
                <c:pt idx="6692">
                  <c:v>44687.833333333336</c:v>
                </c:pt>
                <c:pt idx="6693">
                  <c:v>44687.875</c:v>
                </c:pt>
                <c:pt idx="6694">
                  <c:v>44687.916666666664</c:v>
                </c:pt>
                <c:pt idx="6695">
                  <c:v>44687.958333333336</c:v>
                </c:pt>
                <c:pt idx="6696">
                  <c:v>44688</c:v>
                </c:pt>
                <c:pt idx="6697">
                  <c:v>44688.041666666664</c:v>
                </c:pt>
                <c:pt idx="6698">
                  <c:v>44688.083333333336</c:v>
                </c:pt>
                <c:pt idx="6699">
                  <c:v>44688.125</c:v>
                </c:pt>
                <c:pt idx="6700">
                  <c:v>44688.166666666664</c:v>
                </c:pt>
                <c:pt idx="6701">
                  <c:v>44688.208333333336</c:v>
                </c:pt>
                <c:pt idx="6702">
                  <c:v>44688.25</c:v>
                </c:pt>
                <c:pt idx="6703">
                  <c:v>44688.291666666664</c:v>
                </c:pt>
                <c:pt idx="6704">
                  <c:v>44688.333333333336</c:v>
                </c:pt>
                <c:pt idx="6705">
                  <c:v>44688.375</c:v>
                </c:pt>
                <c:pt idx="6706">
                  <c:v>44688.416666666664</c:v>
                </c:pt>
                <c:pt idx="6707">
                  <c:v>44688.458333333336</c:v>
                </c:pt>
                <c:pt idx="6708">
                  <c:v>44688.5</c:v>
                </c:pt>
                <c:pt idx="6709">
                  <c:v>44688.541666666664</c:v>
                </c:pt>
                <c:pt idx="6710">
                  <c:v>44688.583333333336</c:v>
                </c:pt>
                <c:pt idx="6711">
                  <c:v>44688.625</c:v>
                </c:pt>
                <c:pt idx="6712">
                  <c:v>44688.666666666664</c:v>
                </c:pt>
                <c:pt idx="6713">
                  <c:v>44688.708333333336</c:v>
                </c:pt>
                <c:pt idx="6714">
                  <c:v>44688.75</c:v>
                </c:pt>
                <c:pt idx="6715">
                  <c:v>44688.791666666664</c:v>
                </c:pt>
                <c:pt idx="6716">
                  <c:v>44688.833333333336</c:v>
                </c:pt>
                <c:pt idx="6717">
                  <c:v>44688.875</c:v>
                </c:pt>
                <c:pt idx="6718">
                  <c:v>44688.916666666664</c:v>
                </c:pt>
                <c:pt idx="6719">
                  <c:v>44688.958333333336</c:v>
                </c:pt>
                <c:pt idx="6720">
                  <c:v>44689</c:v>
                </c:pt>
                <c:pt idx="6721">
                  <c:v>44689.041666666664</c:v>
                </c:pt>
                <c:pt idx="6722">
                  <c:v>44689.083333333336</c:v>
                </c:pt>
                <c:pt idx="6723">
                  <c:v>44689.125</c:v>
                </c:pt>
                <c:pt idx="6724">
                  <c:v>44689.166666666664</c:v>
                </c:pt>
                <c:pt idx="6725">
                  <c:v>44689.208333333336</c:v>
                </c:pt>
                <c:pt idx="6726">
                  <c:v>44689.25</c:v>
                </c:pt>
                <c:pt idx="6727">
                  <c:v>44689.291666666664</c:v>
                </c:pt>
                <c:pt idx="6728">
                  <c:v>44689.333333333336</c:v>
                </c:pt>
                <c:pt idx="6729">
                  <c:v>44689.375</c:v>
                </c:pt>
                <c:pt idx="6730">
                  <c:v>44689.416666666664</c:v>
                </c:pt>
                <c:pt idx="6731">
                  <c:v>44689.458333333336</c:v>
                </c:pt>
                <c:pt idx="6732">
                  <c:v>44689.5</c:v>
                </c:pt>
                <c:pt idx="6733">
                  <c:v>44689.541666666664</c:v>
                </c:pt>
                <c:pt idx="6734">
                  <c:v>44689.583333333336</c:v>
                </c:pt>
                <c:pt idx="6735">
                  <c:v>44689.625</c:v>
                </c:pt>
                <c:pt idx="6736">
                  <c:v>44689.666666666664</c:v>
                </c:pt>
                <c:pt idx="6737">
                  <c:v>44689.708333333336</c:v>
                </c:pt>
                <c:pt idx="6738">
                  <c:v>44689.75</c:v>
                </c:pt>
                <c:pt idx="6739">
                  <c:v>44689.791666666664</c:v>
                </c:pt>
                <c:pt idx="6740">
                  <c:v>44689.833333333336</c:v>
                </c:pt>
                <c:pt idx="6741">
                  <c:v>44689.875</c:v>
                </c:pt>
                <c:pt idx="6742">
                  <c:v>44689.916666666664</c:v>
                </c:pt>
                <c:pt idx="6743">
                  <c:v>44689.958333333336</c:v>
                </c:pt>
                <c:pt idx="6744">
                  <c:v>44690</c:v>
                </c:pt>
                <c:pt idx="6745">
                  <c:v>44690.041666666664</c:v>
                </c:pt>
                <c:pt idx="6746">
                  <c:v>44690.083333333336</c:v>
                </c:pt>
                <c:pt idx="6747">
                  <c:v>44690.125</c:v>
                </c:pt>
                <c:pt idx="6748">
                  <c:v>44690.166666666664</c:v>
                </c:pt>
                <c:pt idx="6749">
                  <c:v>44690.208333333336</c:v>
                </c:pt>
                <c:pt idx="6750">
                  <c:v>44690.25</c:v>
                </c:pt>
                <c:pt idx="6751">
                  <c:v>44690.291666666664</c:v>
                </c:pt>
                <c:pt idx="6752">
                  <c:v>44690.333333333336</c:v>
                </c:pt>
                <c:pt idx="6753">
                  <c:v>44690.375</c:v>
                </c:pt>
                <c:pt idx="6754">
                  <c:v>44690.416666666664</c:v>
                </c:pt>
                <c:pt idx="6755">
                  <c:v>44690.458333333336</c:v>
                </c:pt>
                <c:pt idx="6756">
                  <c:v>44690.5</c:v>
                </c:pt>
                <c:pt idx="6757">
                  <c:v>44690.541666666664</c:v>
                </c:pt>
                <c:pt idx="6758">
                  <c:v>44690.583333333336</c:v>
                </c:pt>
                <c:pt idx="6759">
                  <c:v>44690.625</c:v>
                </c:pt>
                <c:pt idx="6760">
                  <c:v>44690.666666666664</c:v>
                </c:pt>
                <c:pt idx="6761">
                  <c:v>44690.708333333336</c:v>
                </c:pt>
                <c:pt idx="6762">
                  <c:v>44690.75</c:v>
                </c:pt>
                <c:pt idx="6763">
                  <c:v>44690.791666666664</c:v>
                </c:pt>
                <c:pt idx="6764">
                  <c:v>44690.833333333336</c:v>
                </c:pt>
                <c:pt idx="6765">
                  <c:v>44690.875</c:v>
                </c:pt>
                <c:pt idx="6766">
                  <c:v>44690.916666666664</c:v>
                </c:pt>
                <c:pt idx="6767">
                  <c:v>44690.958333333336</c:v>
                </c:pt>
                <c:pt idx="6768">
                  <c:v>44691</c:v>
                </c:pt>
                <c:pt idx="6769">
                  <c:v>44691.041666666664</c:v>
                </c:pt>
                <c:pt idx="6770">
                  <c:v>44691.083333333336</c:v>
                </c:pt>
                <c:pt idx="6771">
                  <c:v>44691.125</c:v>
                </c:pt>
                <c:pt idx="6772">
                  <c:v>44691.166666666664</c:v>
                </c:pt>
                <c:pt idx="6773">
                  <c:v>44691.208333333336</c:v>
                </c:pt>
                <c:pt idx="6774">
                  <c:v>44691.25</c:v>
                </c:pt>
                <c:pt idx="6775">
                  <c:v>44691.291666666664</c:v>
                </c:pt>
                <c:pt idx="6776">
                  <c:v>44691.333333333336</c:v>
                </c:pt>
                <c:pt idx="6777">
                  <c:v>44691.375</c:v>
                </c:pt>
                <c:pt idx="6778">
                  <c:v>44691.416666666664</c:v>
                </c:pt>
                <c:pt idx="6779">
                  <c:v>44691.458333333336</c:v>
                </c:pt>
                <c:pt idx="6780">
                  <c:v>44691.5</c:v>
                </c:pt>
                <c:pt idx="6781">
                  <c:v>44691.541666666664</c:v>
                </c:pt>
                <c:pt idx="6782">
                  <c:v>44691.583333333336</c:v>
                </c:pt>
                <c:pt idx="6783">
                  <c:v>44691.625</c:v>
                </c:pt>
                <c:pt idx="6784">
                  <c:v>44691.666666666664</c:v>
                </c:pt>
                <c:pt idx="6785">
                  <c:v>44691.708333333336</c:v>
                </c:pt>
                <c:pt idx="6786">
                  <c:v>44691.75</c:v>
                </c:pt>
                <c:pt idx="6787">
                  <c:v>44691.791666666664</c:v>
                </c:pt>
                <c:pt idx="6788">
                  <c:v>44691.833333333336</c:v>
                </c:pt>
                <c:pt idx="6789">
                  <c:v>44691.875</c:v>
                </c:pt>
                <c:pt idx="6790">
                  <c:v>44691.916666666664</c:v>
                </c:pt>
                <c:pt idx="6791">
                  <c:v>44691.958333333336</c:v>
                </c:pt>
                <c:pt idx="6792">
                  <c:v>44692</c:v>
                </c:pt>
                <c:pt idx="6793">
                  <c:v>44692.041666666664</c:v>
                </c:pt>
                <c:pt idx="6794">
                  <c:v>44692.083333333336</c:v>
                </c:pt>
                <c:pt idx="6795">
                  <c:v>44692.125</c:v>
                </c:pt>
                <c:pt idx="6796">
                  <c:v>44692.166666666664</c:v>
                </c:pt>
                <c:pt idx="6797">
                  <c:v>44692.208333333336</c:v>
                </c:pt>
                <c:pt idx="6798">
                  <c:v>44692.25</c:v>
                </c:pt>
                <c:pt idx="6799">
                  <c:v>44692.291666666664</c:v>
                </c:pt>
                <c:pt idx="6800">
                  <c:v>44692.333333333336</c:v>
                </c:pt>
                <c:pt idx="6801">
                  <c:v>44692.375</c:v>
                </c:pt>
                <c:pt idx="6802">
                  <c:v>44692.416666666664</c:v>
                </c:pt>
                <c:pt idx="6803">
                  <c:v>44692.458333333336</c:v>
                </c:pt>
                <c:pt idx="6804">
                  <c:v>44692.5</c:v>
                </c:pt>
                <c:pt idx="6805">
                  <c:v>44692.541666666664</c:v>
                </c:pt>
                <c:pt idx="6806">
                  <c:v>44692.583333333336</c:v>
                </c:pt>
                <c:pt idx="6807">
                  <c:v>44692.625</c:v>
                </c:pt>
                <c:pt idx="6808">
                  <c:v>44692.666666666664</c:v>
                </c:pt>
                <c:pt idx="6809">
                  <c:v>44692.708333333336</c:v>
                </c:pt>
                <c:pt idx="6810">
                  <c:v>44692.75</c:v>
                </c:pt>
                <c:pt idx="6811">
                  <c:v>44692.791666666664</c:v>
                </c:pt>
                <c:pt idx="6812">
                  <c:v>44692.833333333336</c:v>
                </c:pt>
                <c:pt idx="6813">
                  <c:v>44692.875</c:v>
                </c:pt>
                <c:pt idx="6814">
                  <c:v>44692.916666666664</c:v>
                </c:pt>
                <c:pt idx="6815">
                  <c:v>44692.958333333336</c:v>
                </c:pt>
                <c:pt idx="6816">
                  <c:v>44693</c:v>
                </c:pt>
                <c:pt idx="6817">
                  <c:v>44693.041666666664</c:v>
                </c:pt>
                <c:pt idx="6818">
                  <c:v>44693.083333333336</c:v>
                </c:pt>
                <c:pt idx="6819">
                  <c:v>44693.125</c:v>
                </c:pt>
                <c:pt idx="6820">
                  <c:v>44693.166666666664</c:v>
                </c:pt>
                <c:pt idx="6821">
                  <c:v>44693.208333333336</c:v>
                </c:pt>
                <c:pt idx="6822">
                  <c:v>44693.25</c:v>
                </c:pt>
                <c:pt idx="6823">
                  <c:v>44693.291666666664</c:v>
                </c:pt>
                <c:pt idx="6824">
                  <c:v>44693.333333333336</c:v>
                </c:pt>
                <c:pt idx="6825">
                  <c:v>44693.375</c:v>
                </c:pt>
                <c:pt idx="6826">
                  <c:v>44693.416666666664</c:v>
                </c:pt>
                <c:pt idx="6827">
                  <c:v>44693.458333333336</c:v>
                </c:pt>
                <c:pt idx="6828">
                  <c:v>44693.5</c:v>
                </c:pt>
                <c:pt idx="6829">
                  <c:v>44693.541666666664</c:v>
                </c:pt>
                <c:pt idx="6830">
                  <c:v>44693.583333333336</c:v>
                </c:pt>
                <c:pt idx="6831">
                  <c:v>44693.625</c:v>
                </c:pt>
                <c:pt idx="6832">
                  <c:v>44693.666666666664</c:v>
                </c:pt>
                <c:pt idx="6833">
                  <c:v>44693.708333333336</c:v>
                </c:pt>
                <c:pt idx="6834">
                  <c:v>44693.75</c:v>
                </c:pt>
                <c:pt idx="6835">
                  <c:v>44693.791666666664</c:v>
                </c:pt>
                <c:pt idx="6836">
                  <c:v>44693.833333333336</c:v>
                </c:pt>
                <c:pt idx="6837">
                  <c:v>44693.875</c:v>
                </c:pt>
                <c:pt idx="6838">
                  <c:v>44693.916666666664</c:v>
                </c:pt>
                <c:pt idx="6839">
                  <c:v>44693.958333333336</c:v>
                </c:pt>
                <c:pt idx="6840">
                  <c:v>44694</c:v>
                </c:pt>
                <c:pt idx="6841">
                  <c:v>44694.041666666664</c:v>
                </c:pt>
                <c:pt idx="6842">
                  <c:v>44694.083333333336</c:v>
                </c:pt>
                <c:pt idx="6843">
                  <c:v>44694.125</c:v>
                </c:pt>
                <c:pt idx="6844">
                  <c:v>44694.166666666664</c:v>
                </c:pt>
                <c:pt idx="6845">
                  <c:v>44694.208333333336</c:v>
                </c:pt>
                <c:pt idx="6846">
                  <c:v>44694.25</c:v>
                </c:pt>
                <c:pt idx="6847">
                  <c:v>44694.291666666664</c:v>
                </c:pt>
                <c:pt idx="6848">
                  <c:v>44694.333333333336</c:v>
                </c:pt>
                <c:pt idx="6849">
                  <c:v>44694.375</c:v>
                </c:pt>
                <c:pt idx="6850">
                  <c:v>44694.416666666664</c:v>
                </c:pt>
                <c:pt idx="6851">
                  <c:v>44694.458333333336</c:v>
                </c:pt>
                <c:pt idx="6852">
                  <c:v>44694.5</c:v>
                </c:pt>
                <c:pt idx="6853">
                  <c:v>44694.541666666664</c:v>
                </c:pt>
                <c:pt idx="6854">
                  <c:v>44694.583333333336</c:v>
                </c:pt>
                <c:pt idx="6855">
                  <c:v>44694.625</c:v>
                </c:pt>
                <c:pt idx="6856">
                  <c:v>44694.666666666664</c:v>
                </c:pt>
                <c:pt idx="6857">
                  <c:v>44694.708333333336</c:v>
                </c:pt>
                <c:pt idx="6858">
                  <c:v>44694.75</c:v>
                </c:pt>
                <c:pt idx="6859">
                  <c:v>44694.791666666664</c:v>
                </c:pt>
                <c:pt idx="6860">
                  <c:v>44694.833333333336</c:v>
                </c:pt>
                <c:pt idx="6861">
                  <c:v>44694.875</c:v>
                </c:pt>
                <c:pt idx="6862">
                  <c:v>44694.916666666664</c:v>
                </c:pt>
                <c:pt idx="6863">
                  <c:v>44694.958333333336</c:v>
                </c:pt>
                <c:pt idx="6864">
                  <c:v>44695</c:v>
                </c:pt>
                <c:pt idx="6865">
                  <c:v>44695.041666666664</c:v>
                </c:pt>
                <c:pt idx="6866">
                  <c:v>44695.083333333336</c:v>
                </c:pt>
                <c:pt idx="6867">
                  <c:v>44695.125</c:v>
                </c:pt>
                <c:pt idx="6868">
                  <c:v>44695.166666666664</c:v>
                </c:pt>
                <c:pt idx="6869">
                  <c:v>44695.208333333336</c:v>
                </c:pt>
                <c:pt idx="6870">
                  <c:v>44695.25</c:v>
                </c:pt>
                <c:pt idx="6871">
                  <c:v>44695.291666666664</c:v>
                </c:pt>
                <c:pt idx="6872">
                  <c:v>44695.333333333336</c:v>
                </c:pt>
                <c:pt idx="6873">
                  <c:v>44695.375</c:v>
                </c:pt>
                <c:pt idx="6874">
                  <c:v>44695.416666666664</c:v>
                </c:pt>
                <c:pt idx="6875">
                  <c:v>44695.458333333336</c:v>
                </c:pt>
                <c:pt idx="6876">
                  <c:v>44695.5</c:v>
                </c:pt>
                <c:pt idx="6877">
                  <c:v>44695.541666666664</c:v>
                </c:pt>
                <c:pt idx="6878">
                  <c:v>44695.583333333336</c:v>
                </c:pt>
                <c:pt idx="6879">
                  <c:v>44695.625</c:v>
                </c:pt>
                <c:pt idx="6880">
                  <c:v>44695.666666666664</c:v>
                </c:pt>
                <c:pt idx="6881">
                  <c:v>44695.708333333336</c:v>
                </c:pt>
                <c:pt idx="6882">
                  <c:v>44695.75</c:v>
                </c:pt>
                <c:pt idx="6883">
                  <c:v>44695.791666666664</c:v>
                </c:pt>
                <c:pt idx="6884">
                  <c:v>44695.833333333336</c:v>
                </c:pt>
                <c:pt idx="6885">
                  <c:v>44695.875</c:v>
                </c:pt>
                <c:pt idx="6886">
                  <c:v>44695.916666666664</c:v>
                </c:pt>
                <c:pt idx="6887">
                  <c:v>44695.958333333336</c:v>
                </c:pt>
                <c:pt idx="6888">
                  <c:v>44696</c:v>
                </c:pt>
                <c:pt idx="6889">
                  <c:v>44696.041666666664</c:v>
                </c:pt>
                <c:pt idx="6890">
                  <c:v>44696.083333333336</c:v>
                </c:pt>
                <c:pt idx="6891">
                  <c:v>44696.125</c:v>
                </c:pt>
                <c:pt idx="6892">
                  <c:v>44696.166666666664</c:v>
                </c:pt>
                <c:pt idx="6893">
                  <c:v>44696.208333333336</c:v>
                </c:pt>
                <c:pt idx="6894">
                  <c:v>44696.25</c:v>
                </c:pt>
                <c:pt idx="6895">
                  <c:v>44696.291666666664</c:v>
                </c:pt>
                <c:pt idx="6896">
                  <c:v>44696.333333333336</c:v>
                </c:pt>
                <c:pt idx="6897">
                  <c:v>44696.375</c:v>
                </c:pt>
                <c:pt idx="6898">
                  <c:v>44696.416666666664</c:v>
                </c:pt>
                <c:pt idx="6899">
                  <c:v>44696.458333333336</c:v>
                </c:pt>
                <c:pt idx="6900">
                  <c:v>44696.5</c:v>
                </c:pt>
                <c:pt idx="6901">
                  <c:v>44696.541666666664</c:v>
                </c:pt>
                <c:pt idx="6902">
                  <c:v>44696.583333333336</c:v>
                </c:pt>
                <c:pt idx="6903">
                  <c:v>44696.625</c:v>
                </c:pt>
                <c:pt idx="6904">
                  <c:v>44696.666666666664</c:v>
                </c:pt>
                <c:pt idx="6905">
                  <c:v>44696.708333333336</c:v>
                </c:pt>
                <c:pt idx="6906">
                  <c:v>44696.75</c:v>
                </c:pt>
                <c:pt idx="6907">
                  <c:v>44696.791666666664</c:v>
                </c:pt>
                <c:pt idx="6908">
                  <c:v>44696.833333333336</c:v>
                </c:pt>
                <c:pt idx="6909">
                  <c:v>44696.875</c:v>
                </c:pt>
                <c:pt idx="6910">
                  <c:v>44696.916666666664</c:v>
                </c:pt>
                <c:pt idx="6911">
                  <c:v>44696.958333333336</c:v>
                </c:pt>
                <c:pt idx="6912">
                  <c:v>44697</c:v>
                </c:pt>
                <c:pt idx="6913">
                  <c:v>44697.041666666664</c:v>
                </c:pt>
                <c:pt idx="6914">
                  <c:v>44697.083333333336</c:v>
                </c:pt>
                <c:pt idx="6915">
                  <c:v>44697.125</c:v>
                </c:pt>
                <c:pt idx="6916">
                  <c:v>44697.166666666664</c:v>
                </c:pt>
                <c:pt idx="6917">
                  <c:v>44697.208333333336</c:v>
                </c:pt>
                <c:pt idx="6918">
                  <c:v>44697.25</c:v>
                </c:pt>
                <c:pt idx="6919">
                  <c:v>44697.291666666664</c:v>
                </c:pt>
                <c:pt idx="6920">
                  <c:v>44697.333333333336</c:v>
                </c:pt>
                <c:pt idx="6921">
                  <c:v>44697.375</c:v>
                </c:pt>
                <c:pt idx="6922">
                  <c:v>44697.416666666664</c:v>
                </c:pt>
                <c:pt idx="6923">
                  <c:v>44697.458333333336</c:v>
                </c:pt>
                <c:pt idx="6924">
                  <c:v>44697.5</c:v>
                </c:pt>
                <c:pt idx="6925">
                  <c:v>44697.541666666664</c:v>
                </c:pt>
                <c:pt idx="6926">
                  <c:v>44697.583333333336</c:v>
                </c:pt>
                <c:pt idx="6927">
                  <c:v>44697.625</c:v>
                </c:pt>
                <c:pt idx="6928">
                  <c:v>44697.666666666664</c:v>
                </c:pt>
                <c:pt idx="6929">
                  <c:v>44697.708333333336</c:v>
                </c:pt>
                <c:pt idx="6930">
                  <c:v>44697.75</c:v>
                </c:pt>
                <c:pt idx="6931">
                  <c:v>44697.791666666664</c:v>
                </c:pt>
                <c:pt idx="6932">
                  <c:v>44697.833333333336</c:v>
                </c:pt>
                <c:pt idx="6933">
                  <c:v>44697.875</c:v>
                </c:pt>
                <c:pt idx="6934">
                  <c:v>44697.916666666664</c:v>
                </c:pt>
                <c:pt idx="6935">
                  <c:v>44697.958333333336</c:v>
                </c:pt>
                <c:pt idx="6936">
                  <c:v>44698</c:v>
                </c:pt>
                <c:pt idx="6937">
                  <c:v>44698.041666666664</c:v>
                </c:pt>
                <c:pt idx="6938">
                  <c:v>44698.083333333336</c:v>
                </c:pt>
                <c:pt idx="6939">
                  <c:v>44698.125</c:v>
                </c:pt>
                <c:pt idx="6940">
                  <c:v>44698.166666666664</c:v>
                </c:pt>
                <c:pt idx="6941">
                  <c:v>44698.208333333336</c:v>
                </c:pt>
                <c:pt idx="6942">
                  <c:v>44698.25</c:v>
                </c:pt>
                <c:pt idx="6943">
                  <c:v>44698.291666666664</c:v>
                </c:pt>
                <c:pt idx="6944">
                  <c:v>44698.333333333336</c:v>
                </c:pt>
                <c:pt idx="6945">
                  <c:v>44698.375</c:v>
                </c:pt>
                <c:pt idx="6946">
                  <c:v>44698.416666666664</c:v>
                </c:pt>
                <c:pt idx="6947">
                  <c:v>44698.458333333336</c:v>
                </c:pt>
                <c:pt idx="6948">
                  <c:v>44698.5</c:v>
                </c:pt>
                <c:pt idx="6949">
                  <c:v>44698.541666666664</c:v>
                </c:pt>
                <c:pt idx="6950">
                  <c:v>44698.583333333336</c:v>
                </c:pt>
                <c:pt idx="6951">
                  <c:v>44698.625</c:v>
                </c:pt>
                <c:pt idx="6952">
                  <c:v>44698.666666666664</c:v>
                </c:pt>
                <c:pt idx="6953">
                  <c:v>44698.708333333336</c:v>
                </c:pt>
                <c:pt idx="6954">
                  <c:v>44698.75</c:v>
                </c:pt>
                <c:pt idx="6955">
                  <c:v>44698.791666666664</c:v>
                </c:pt>
                <c:pt idx="6956">
                  <c:v>44698.833333333336</c:v>
                </c:pt>
                <c:pt idx="6957">
                  <c:v>44698.875</c:v>
                </c:pt>
                <c:pt idx="6958">
                  <c:v>44698.916666666664</c:v>
                </c:pt>
                <c:pt idx="6959">
                  <c:v>44698.958333333336</c:v>
                </c:pt>
                <c:pt idx="6960">
                  <c:v>44699</c:v>
                </c:pt>
                <c:pt idx="6961">
                  <c:v>44699.041666666664</c:v>
                </c:pt>
                <c:pt idx="6962">
                  <c:v>44699.083333333336</c:v>
                </c:pt>
                <c:pt idx="6963">
                  <c:v>44699.125</c:v>
                </c:pt>
                <c:pt idx="6964">
                  <c:v>44699.166666666664</c:v>
                </c:pt>
                <c:pt idx="6965">
                  <c:v>44699.208333333336</c:v>
                </c:pt>
                <c:pt idx="6966">
                  <c:v>44699.25</c:v>
                </c:pt>
                <c:pt idx="6967">
                  <c:v>44699.291666666664</c:v>
                </c:pt>
                <c:pt idx="6968">
                  <c:v>44699.333333333336</c:v>
                </c:pt>
                <c:pt idx="6969">
                  <c:v>44699.375</c:v>
                </c:pt>
                <c:pt idx="6970">
                  <c:v>44699.416666666664</c:v>
                </c:pt>
                <c:pt idx="6971">
                  <c:v>44699.458333333336</c:v>
                </c:pt>
                <c:pt idx="6972">
                  <c:v>44699.5</c:v>
                </c:pt>
                <c:pt idx="6973">
                  <c:v>44699.541666666664</c:v>
                </c:pt>
                <c:pt idx="6974">
                  <c:v>44699.583333333336</c:v>
                </c:pt>
                <c:pt idx="6975">
                  <c:v>44699.625</c:v>
                </c:pt>
                <c:pt idx="6976">
                  <c:v>44699.666666666664</c:v>
                </c:pt>
                <c:pt idx="6977">
                  <c:v>44699.708333333336</c:v>
                </c:pt>
                <c:pt idx="6978">
                  <c:v>44699.75</c:v>
                </c:pt>
                <c:pt idx="6979">
                  <c:v>44699.791666666664</c:v>
                </c:pt>
                <c:pt idx="6980">
                  <c:v>44699.833333333336</c:v>
                </c:pt>
                <c:pt idx="6981">
                  <c:v>44699.875</c:v>
                </c:pt>
                <c:pt idx="6982">
                  <c:v>44699.916666666664</c:v>
                </c:pt>
                <c:pt idx="6983">
                  <c:v>44699.958333333336</c:v>
                </c:pt>
                <c:pt idx="6984">
                  <c:v>44700</c:v>
                </c:pt>
                <c:pt idx="6985">
                  <c:v>44700.041666666664</c:v>
                </c:pt>
                <c:pt idx="6986">
                  <c:v>44700.083333333336</c:v>
                </c:pt>
                <c:pt idx="6987">
                  <c:v>44700.125</c:v>
                </c:pt>
                <c:pt idx="6988">
                  <c:v>44700.166666666664</c:v>
                </c:pt>
                <c:pt idx="6989">
                  <c:v>44700.208333333336</c:v>
                </c:pt>
                <c:pt idx="6990">
                  <c:v>44700.25</c:v>
                </c:pt>
                <c:pt idx="6991">
                  <c:v>44700.291666666664</c:v>
                </c:pt>
                <c:pt idx="6992">
                  <c:v>44700.333333333336</c:v>
                </c:pt>
                <c:pt idx="6993">
                  <c:v>44700.375</c:v>
                </c:pt>
                <c:pt idx="6994">
                  <c:v>44700.416666666664</c:v>
                </c:pt>
                <c:pt idx="6995">
                  <c:v>44700.458333333336</c:v>
                </c:pt>
                <c:pt idx="6996">
                  <c:v>44700.5</c:v>
                </c:pt>
                <c:pt idx="6997">
                  <c:v>44700.541666666664</c:v>
                </c:pt>
                <c:pt idx="6998">
                  <c:v>44700.583333333336</c:v>
                </c:pt>
                <c:pt idx="6999">
                  <c:v>44700.625</c:v>
                </c:pt>
                <c:pt idx="7000">
                  <c:v>44700.666666666664</c:v>
                </c:pt>
                <c:pt idx="7001">
                  <c:v>44700.708333333336</c:v>
                </c:pt>
                <c:pt idx="7002">
                  <c:v>44700.75</c:v>
                </c:pt>
                <c:pt idx="7003">
                  <c:v>44700.791666666664</c:v>
                </c:pt>
                <c:pt idx="7004">
                  <c:v>44700.833333333336</c:v>
                </c:pt>
                <c:pt idx="7005">
                  <c:v>44700.875</c:v>
                </c:pt>
                <c:pt idx="7006">
                  <c:v>44700.916666666664</c:v>
                </c:pt>
                <c:pt idx="7007">
                  <c:v>44700.958333333336</c:v>
                </c:pt>
                <c:pt idx="7008">
                  <c:v>44701</c:v>
                </c:pt>
                <c:pt idx="7009">
                  <c:v>44701.041666666664</c:v>
                </c:pt>
                <c:pt idx="7010">
                  <c:v>44701.083333333336</c:v>
                </c:pt>
                <c:pt idx="7011">
                  <c:v>44701.125</c:v>
                </c:pt>
                <c:pt idx="7012">
                  <c:v>44701.166666666664</c:v>
                </c:pt>
                <c:pt idx="7013">
                  <c:v>44701.208333333336</c:v>
                </c:pt>
                <c:pt idx="7014">
                  <c:v>44701.25</c:v>
                </c:pt>
                <c:pt idx="7015">
                  <c:v>44701.291666666664</c:v>
                </c:pt>
                <c:pt idx="7016">
                  <c:v>44701.333333333336</c:v>
                </c:pt>
                <c:pt idx="7017">
                  <c:v>44701.375</c:v>
                </c:pt>
                <c:pt idx="7018">
                  <c:v>44701.416666666664</c:v>
                </c:pt>
                <c:pt idx="7019">
                  <c:v>44701.458333333336</c:v>
                </c:pt>
                <c:pt idx="7020">
                  <c:v>44701.5</c:v>
                </c:pt>
                <c:pt idx="7021">
                  <c:v>44701.541666666664</c:v>
                </c:pt>
                <c:pt idx="7022">
                  <c:v>44701.583333333336</c:v>
                </c:pt>
                <c:pt idx="7023">
                  <c:v>44701.625</c:v>
                </c:pt>
                <c:pt idx="7024">
                  <c:v>44701.666666666664</c:v>
                </c:pt>
                <c:pt idx="7025">
                  <c:v>44701.708333333336</c:v>
                </c:pt>
                <c:pt idx="7026">
                  <c:v>44701.75</c:v>
                </c:pt>
                <c:pt idx="7027">
                  <c:v>44701.791666666664</c:v>
                </c:pt>
                <c:pt idx="7028">
                  <c:v>44701.833333333336</c:v>
                </c:pt>
                <c:pt idx="7029">
                  <c:v>44701.875</c:v>
                </c:pt>
                <c:pt idx="7030">
                  <c:v>44701.916666666664</c:v>
                </c:pt>
                <c:pt idx="7031">
                  <c:v>44701.958333333336</c:v>
                </c:pt>
                <c:pt idx="7032">
                  <c:v>44702</c:v>
                </c:pt>
                <c:pt idx="7033">
                  <c:v>44702.041666666664</c:v>
                </c:pt>
                <c:pt idx="7034">
                  <c:v>44702.083333333336</c:v>
                </c:pt>
                <c:pt idx="7035">
                  <c:v>44702.125</c:v>
                </c:pt>
                <c:pt idx="7036">
                  <c:v>44702.166666666664</c:v>
                </c:pt>
                <c:pt idx="7037">
                  <c:v>44702.208333333336</c:v>
                </c:pt>
                <c:pt idx="7038">
                  <c:v>44702.25</c:v>
                </c:pt>
                <c:pt idx="7039">
                  <c:v>44702.291666666664</c:v>
                </c:pt>
                <c:pt idx="7040">
                  <c:v>44702.333333333336</c:v>
                </c:pt>
                <c:pt idx="7041">
                  <c:v>44702.375</c:v>
                </c:pt>
                <c:pt idx="7042">
                  <c:v>44702.416666666664</c:v>
                </c:pt>
                <c:pt idx="7043">
                  <c:v>44702.458333333336</c:v>
                </c:pt>
                <c:pt idx="7044">
                  <c:v>44702.5</c:v>
                </c:pt>
                <c:pt idx="7045">
                  <c:v>44702.541666666664</c:v>
                </c:pt>
                <c:pt idx="7046">
                  <c:v>44702.583333333336</c:v>
                </c:pt>
                <c:pt idx="7047">
                  <c:v>44702.625</c:v>
                </c:pt>
                <c:pt idx="7048">
                  <c:v>44702.666666666664</c:v>
                </c:pt>
                <c:pt idx="7049">
                  <c:v>44702.708333333336</c:v>
                </c:pt>
                <c:pt idx="7050">
                  <c:v>44702.75</c:v>
                </c:pt>
                <c:pt idx="7051">
                  <c:v>44702.791666666664</c:v>
                </c:pt>
                <c:pt idx="7052">
                  <c:v>44702.833333333336</c:v>
                </c:pt>
                <c:pt idx="7053">
                  <c:v>44702.875</c:v>
                </c:pt>
                <c:pt idx="7054">
                  <c:v>44702.916666666664</c:v>
                </c:pt>
                <c:pt idx="7055">
                  <c:v>44702.958333333336</c:v>
                </c:pt>
                <c:pt idx="7056">
                  <c:v>44703</c:v>
                </c:pt>
                <c:pt idx="7057">
                  <c:v>44703.041666666664</c:v>
                </c:pt>
                <c:pt idx="7058">
                  <c:v>44703.083333333336</c:v>
                </c:pt>
                <c:pt idx="7059">
                  <c:v>44703.125</c:v>
                </c:pt>
                <c:pt idx="7060">
                  <c:v>44703.166666666664</c:v>
                </c:pt>
                <c:pt idx="7061">
                  <c:v>44703.208333333336</c:v>
                </c:pt>
                <c:pt idx="7062">
                  <c:v>44703.25</c:v>
                </c:pt>
                <c:pt idx="7063">
                  <c:v>44703.291666666664</c:v>
                </c:pt>
                <c:pt idx="7064">
                  <c:v>44703.333333333336</c:v>
                </c:pt>
                <c:pt idx="7065">
                  <c:v>44703.375</c:v>
                </c:pt>
                <c:pt idx="7066">
                  <c:v>44703.416666666664</c:v>
                </c:pt>
                <c:pt idx="7067">
                  <c:v>44703.458333333336</c:v>
                </c:pt>
                <c:pt idx="7068">
                  <c:v>44703.5</c:v>
                </c:pt>
                <c:pt idx="7069">
                  <c:v>44703.541666666664</c:v>
                </c:pt>
                <c:pt idx="7070">
                  <c:v>44703.583333333336</c:v>
                </c:pt>
                <c:pt idx="7071">
                  <c:v>44703.625</c:v>
                </c:pt>
                <c:pt idx="7072">
                  <c:v>44703.666666666664</c:v>
                </c:pt>
                <c:pt idx="7073">
                  <c:v>44703.708333333336</c:v>
                </c:pt>
                <c:pt idx="7074">
                  <c:v>44703.75</c:v>
                </c:pt>
                <c:pt idx="7075">
                  <c:v>44703.791666666664</c:v>
                </c:pt>
                <c:pt idx="7076">
                  <c:v>44703.833333333336</c:v>
                </c:pt>
                <c:pt idx="7077">
                  <c:v>44703.875</c:v>
                </c:pt>
                <c:pt idx="7078">
                  <c:v>44703.916666666664</c:v>
                </c:pt>
                <c:pt idx="7079">
                  <c:v>44703.958333333336</c:v>
                </c:pt>
                <c:pt idx="7080">
                  <c:v>44704</c:v>
                </c:pt>
                <c:pt idx="7081">
                  <c:v>44704.041666666664</c:v>
                </c:pt>
                <c:pt idx="7082">
                  <c:v>44704.083333333336</c:v>
                </c:pt>
                <c:pt idx="7083">
                  <c:v>44704.125</c:v>
                </c:pt>
                <c:pt idx="7084">
                  <c:v>44704.166666666664</c:v>
                </c:pt>
                <c:pt idx="7085">
                  <c:v>44704.208333333336</c:v>
                </c:pt>
                <c:pt idx="7086">
                  <c:v>44704.25</c:v>
                </c:pt>
                <c:pt idx="7087">
                  <c:v>44704.291666666664</c:v>
                </c:pt>
                <c:pt idx="7088">
                  <c:v>44704.333333333336</c:v>
                </c:pt>
                <c:pt idx="7089">
                  <c:v>44704.375</c:v>
                </c:pt>
                <c:pt idx="7090">
                  <c:v>44704.416666666664</c:v>
                </c:pt>
                <c:pt idx="7091">
                  <c:v>44704.458333333336</c:v>
                </c:pt>
                <c:pt idx="7092">
                  <c:v>44704.5</c:v>
                </c:pt>
                <c:pt idx="7093">
                  <c:v>44704.541666666664</c:v>
                </c:pt>
                <c:pt idx="7094">
                  <c:v>44704.583333333336</c:v>
                </c:pt>
                <c:pt idx="7095">
                  <c:v>44704.625</c:v>
                </c:pt>
                <c:pt idx="7096">
                  <c:v>44704.666666666664</c:v>
                </c:pt>
                <c:pt idx="7097">
                  <c:v>44704.708333333336</c:v>
                </c:pt>
                <c:pt idx="7098">
                  <c:v>44704.75</c:v>
                </c:pt>
                <c:pt idx="7099">
                  <c:v>44704.791666666664</c:v>
                </c:pt>
                <c:pt idx="7100">
                  <c:v>44704.833333333336</c:v>
                </c:pt>
                <c:pt idx="7101">
                  <c:v>44704.875</c:v>
                </c:pt>
                <c:pt idx="7102">
                  <c:v>44704.916666666664</c:v>
                </c:pt>
                <c:pt idx="7103">
                  <c:v>44704.958333333336</c:v>
                </c:pt>
                <c:pt idx="7104">
                  <c:v>44705</c:v>
                </c:pt>
                <c:pt idx="7105">
                  <c:v>44705.041666666664</c:v>
                </c:pt>
                <c:pt idx="7106">
                  <c:v>44705.083333333336</c:v>
                </c:pt>
                <c:pt idx="7107">
                  <c:v>44705.125</c:v>
                </c:pt>
                <c:pt idx="7108">
                  <c:v>44705.166666666664</c:v>
                </c:pt>
                <c:pt idx="7109">
                  <c:v>44705.208333333336</c:v>
                </c:pt>
                <c:pt idx="7110">
                  <c:v>44705.25</c:v>
                </c:pt>
                <c:pt idx="7111">
                  <c:v>44705.291666666664</c:v>
                </c:pt>
                <c:pt idx="7112">
                  <c:v>44705.333333333336</c:v>
                </c:pt>
                <c:pt idx="7113">
                  <c:v>44705.375</c:v>
                </c:pt>
                <c:pt idx="7114">
                  <c:v>44705.416666666664</c:v>
                </c:pt>
                <c:pt idx="7115">
                  <c:v>44705.458333333336</c:v>
                </c:pt>
                <c:pt idx="7116">
                  <c:v>44705.5</c:v>
                </c:pt>
                <c:pt idx="7117">
                  <c:v>44705.541666666664</c:v>
                </c:pt>
                <c:pt idx="7118">
                  <c:v>44705.583333333336</c:v>
                </c:pt>
                <c:pt idx="7119">
                  <c:v>44705.625</c:v>
                </c:pt>
                <c:pt idx="7120">
                  <c:v>44705.666666666664</c:v>
                </c:pt>
                <c:pt idx="7121">
                  <c:v>44705.708333333336</c:v>
                </c:pt>
                <c:pt idx="7122">
                  <c:v>44705.75</c:v>
                </c:pt>
                <c:pt idx="7123">
                  <c:v>44705.791666666664</c:v>
                </c:pt>
                <c:pt idx="7124">
                  <c:v>44705.833333333336</c:v>
                </c:pt>
                <c:pt idx="7125">
                  <c:v>44705.875</c:v>
                </c:pt>
                <c:pt idx="7126">
                  <c:v>44705.916666666664</c:v>
                </c:pt>
                <c:pt idx="7127">
                  <c:v>44705.958333333336</c:v>
                </c:pt>
                <c:pt idx="7128">
                  <c:v>44706</c:v>
                </c:pt>
                <c:pt idx="7129">
                  <c:v>44706.041666666664</c:v>
                </c:pt>
                <c:pt idx="7130">
                  <c:v>44706.083333333336</c:v>
                </c:pt>
                <c:pt idx="7131">
                  <c:v>44706.125</c:v>
                </c:pt>
                <c:pt idx="7132">
                  <c:v>44706.166666666664</c:v>
                </c:pt>
                <c:pt idx="7133">
                  <c:v>44706.208333333336</c:v>
                </c:pt>
                <c:pt idx="7134">
                  <c:v>44706.25</c:v>
                </c:pt>
                <c:pt idx="7135">
                  <c:v>44706.291666666664</c:v>
                </c:pt>
                <c:pt idx="7136">
                  <c:v>44706.333333333336</c:v>
                </c:pt>
                <c:pt idx="7137">
                  <c:v>44706.375</c:v>
                </c:pt>
                <c:pt idx="7138">
                  <c:v>44706.416666666664</c:v>
                </c:pt>
                <c:pt idx="7139">
                  <c:v>44706.458333333336</c:v>
                </c:pt>
                <c:pt idx="7140">
                  <c:v>44706.5</c:v>
                </c:pt>
                <c:pt idx="7141">
                  <c:v>44706.541666666664</c:v>
                </c:pt>
                <c:pt idx="7142">
                  <c:v>44706.583333333336</c:v>
                </c:pt>
                <c:pt idx="7143">
                  <c:v>44706.625</c:v>
                </c:pt>
                <c:pt idx="7144">
                  <c:v>44706.666666666664</c:v>
                </c:pt>
                <c:pt idx="7145">
                  <c:v>44706.708333333336</c:v>
                </c:pt>
                <c:pt idx="7146">
                  <c:v>44706.75</c:v>
                </c:pt>
                <c:pt idx="7147">
                  <c:v>44706.791666666664</c:v>
                </c:pt>
                <c:pt idx="7148">
                  <c:v>44706.833333333336</c:v>
                </c:pt>
                <c:pt idx="7149">
                  <c:v>44706.875</c:v>
                </c:pt>
                <c:pt idx="7150">
                  <c:v>44706.916666666664</c:v>
                </c:pt>
                <c:pt idx="7151">
                  <c:v>44706.958333333336</c:v>
                </c:pt>
                <c:pt idx="7152">
                  <c:v>44707</c:v>
                </c:pt>
                <c:pt idx="7153">
                  <c:v>44707.041666666664</c:v>
                </c:pt>
                <c:pt idx="7154">
                  <c:v>44707.083333333336</c:v>
                </c:pt>
                <c:pt idx="7155">
                  <c:v>44707.125</c:v>
                </c:pt>
                <c:pt idx="7156">
                  <c:v>44707.166666666664</c:v>
                </c:pt>
                <c:pt idx="7157">
                  <c:v>44707.208333333336</c:v>
                </c:pt>
                <c:pt idx="7158">
                  <c:v>44707.25</c:v>
                </c:pt>
                <c:pt idx="7159">
                  <c:v>44707.291666666664</c:v>
                </c:pt>
                <c:pt idx="7160">
                  <c:v>44707.333333333336</c:v>
                </c:pt>
                <c:pt idx="7161">
                  <c:v>44707.375</c:v>
                </c:pt>
                <c:pt idx="7162">
                  <c:v>44707.416666666664</c:v>
                </c:pt>
                <c:pt idx="7163">
                  <c:v>44707.458333333336</c:v>
                </c:pt>
                <c:pt idx="7164">
                  <c:v>44707.5</c:v>
                </c:pt>
                <c:pt idx="7165">
                  <c:v>44707.541666666664</c:v>
                </c:pt>
                <c:pt idx="7166">
                  <c:v>44707.583333333336</c:v>
                </c:pt>
                <c:pt idx="7167">
                  <c:v>44707.625</c:v>
                </c:pt>
                <c:pt idx="7168">
                  <c:v>44707.666666666664</c:v>
                </c:pt>
                <c:pt idx="7169">
                  <c:v>44707.708333333336</c:v>
                </c:pt>
                <c:pt idx="7170">
                  <c:v>44707.75</c:v>
                </c:pt>
                <c:pt idx="7171">
                  <c:v>44707.791666666664</c:v>
                </c:pt>
                <c:pt idx="7172">
                  <c:v>44707.833333333336</c:v>
                </c:pt>
                <c:pt idx="7173">
                  <c:v>44707.875</c:v>
                </c:pt>
                <c:pt idx="7174">
                  <c:v>44707.916666666664</c:v>
                </c:pt>
                <c:pt idx="7175">
                  <c:v>44707.958333333336</c:v>
                </c:pt>
                <c:pt idx="7176">
                  <c:v>44708</c:v>
                </c:pt>
                <c:pt idx="7177">
                  <c:v>44708.041666666664</c:v>
                </c:pt>
                <c:pt idx="7178">
                  <c:v>44708.083333333336</c:v>
                </c:pt>
                <c:pt idx="7179">
                  <c:v>44708.125</c:v>
                </c:pt>
                <c:pt idx="7180">
                  <c:v>44708.166666666664</c:v>
                </c:pt>
                <c:pt idx="7181">
                  <c:v>44708.208333333336</c:v>
                </c:pt>
                <c:pt idx="7182">
                  <c:v>44708.25</c:v>
                </c:pt>
                <c:pt idx="7183">
                  <c:v>44708.291666666664</c:v>
                </c:pt>
                <c:pt idx="7184">
                  <c:v>44708.333333333336</c:v>
                </c:pt>
                <c:pt idx="7185">
                  <c:v>44708.375</c:v>
                </c:pt>
                <c:pt idx="7186">
                  <c:v>44708.416666666664</c:v>
                </c:pt>
                <c:pt idx="7187">
                  <c:v>44708.458333333336</c:v>
                </c:pt>
                <c:pt idx="7188">
                  <c:v>44708.5</c:v>
                </c:pt>
                <c:pt idx="7189">
                  <c:v>44708.541666666664</c:v>
                </c:pt>
                <c:pt idx="7190">
                  <c:v>44708.583333333336</c:v>
                </c:pt>
                <c:pt idx="7191">
                  <c:v>44708.625</c:v>
                </c:pt>
                <c:pt idx="7192">
                  <c:v>44708.666666666664</c:v>
                </c:pt>
                <c:pt idx="7193">
                  <c:v>44708.708333333336</c:v>
                </c:pt>
                <c:pt idx="7194">
                  <c:v>44708.75</c:v>
                </c:pt>
                <c:pt idx="7195">
                  <c:v>44708.791666666664</c:v>
                </c:pt>
                <c:pt idx="7196">
                  <c:v>44708.833333333336</c:v>
                </c:pt>
                <c:pt idx="7197">
                  <c:v>44708.875</c:v>
                </c:pt>
                <c:pt idx="7198">
                  <c:v>44708.916666666664</c:v>
                </c:pt>
                <c:pt idx="7199">
                  <c:v>44708.958333333336</c:v>
                </c:pt>
                <c:pt idx="7200">
                  <c:v>44709</c:v>
                </c:pt>
                <c:pt idx="7201">
                  <c:v>44709.041666666664</c:v>
                </c:pt>
                <c:pt idx="7202">
                  <c:v>44709.083333333336</c:v>
                </c:pt>
                <c:pt idx="7203">
                  <c:v>44709.125</c:v>
                </c:pt>
                <c:pt idx="7204">
                  <c:v>44709.166666666664</c:v>
                </c:pt>
                <c:pt idx="7205">
                  <c:v>44709.208333333336</c:v>
                </c:pt>
                <c:pt idx="7206">
                  <c:v>44709.25</c:v>
                </c:pt>
                <c:pt idx="7207">
                  <c:v>44709.291666666664</c:v>
                </c:pt>
                <c:pt idx="7208">
                  <c:v>44709.333333333336</c:v>
                </c:pt>
                <c:pt idx="7209">
                  <c:v>44709.375</c:v>
                </c:pt>
                <c:pt idx="7210">
                  <c:v>44709.416666666664</c:v>
                </c:pt>
                <c:pt idx="7211">
                  <c:v>44709.458333333336</c:v>
                </c:pt>
                <c:pt idx="7212">
                  <c:v>44709.5</c:v>
                </c:pt>
                <c:pt idx="7213">
                  <c:v>44709.541666666664</c:v>
                </c:pt>
                <c:pt idx="7214">
                  <c:v>44709.583333333336</c:v>
                </c:pt>
                <c:pt idx="7215">
                  <c:v>44709.625</c:v>
                </c:pt>
                <c:pt idx="7216">
                  <c:v>44709.666666666664</c:v>
                </c:pt>
                <c:pt idx="7217">
                  <c:v>44709.708333333336</c:v>
                </c:pt>
                <c:pt idx="7218">
                  <c:v>44709.75</c:v>
                </c:pt>
                <c:pt idx="7219">
                  <c:v>44709.791666666664</c:v>
                </c:pt>
                <c:pt idx="7220">
                  <c:v>44709.833333333336</c:v>
                </c:pt>
                <c:pt idx="7221">
                  <c:v>44709.875</c:v>
                </c:pt>
                <c:pt idx="7222">
                  <c:v>44709.916666666664</c:v>
                </c:pt>
                <c:pt idx="7223">
                  <c:v>44709.958333333336</c:v>
                </c:pt>
                <c:pt idx="7224">
                  <c:v>44710</c:v>
                </c:pt>
                <c:pt idx="7225">
                  <c:v>44710.041666666664</c:v>
                </c:pt>
                <c:pt idx="7226">
                  <c:v>44710.083333333336</c:v>
                </c:pt>
                <c:pt idx="7227">
                  <c:v>44710.125</c:v>
                </c:pt>
                <c:pt idx="7228">
                  <c:v>44710.166666666664</c:v>
                </c:pt>
                <c:pt idx="7229">
                  <c:v>44710.208333333336</c:v>
                </c:pt>
                <c:pt idx="7230">
                  <c:v>44710.25</c:v>
                </c:pt>
                <c:pt idx="7231">
                  <c:v>44710.291666666664</c:v>
                </c:pt>
                <c:pt idx="7232">
                  <c:v>44710.333333333336</c:v>
                </c:pt>
                <c:pt idx="7233">
                  <c:v>44710.375</c:v>
                </c:pt>
                <c:pt idx="7234">
                  <c:v>44710.416666666664</c:v>
                </c:pt>
                <c:pt idx="7235">
                  <c:v>44710.458333333336</c:v>
                </c:pt>
                <c:pt idx="7236">
                  <c:v>44710.5</c:v>
                </c:pt>
                <c:pt idx="7237">
                  <c:v>44710.541666666664</c:v>
                </c:pt>
                <c:pt idx="7238">
                  <c:v>44710.583333333336</c:v>
                </c:pt>
                <c:pt idx="7239">
                  <c:v>44710.625</c:v>
                </c:pt>
                <c:pt idx="7240">
                  <c:v>44710.666666666664</c:v>
                </c:pt>
                <c:pt idx="7241">
                  <c:v>44710.708333333336</c:v>
                </c:pt>
                <c:pt idx="7242">
                  <c:v>44710.75</c:v>
                </c:pt>
                <c:pt idx="7243">
                  <c:v>44710.791666666664</c:v>
                </c:pt>
                <c:pt idx="7244">
                  <c:v>44710.833333333336</c:v>
                </c:pt>
                <c:pt idx="7245">
                  <c:v>44710.875</c:v>
                </c:pt>
                <c:pt idx="7246">
                  <c:v>44710.916666666664</c:v>
                </c:pt>
                <c:pt idx="7247">
                  <c:v>44710.958333333336</c:v>
                </c:pt>
                <c:pt idx="7248">
                  <c:v>44711</c:v>
                </c:pt>
                <c:pt idx="7249">
                  <c:v>44711.041666666664</c:v>
                </c:pt>
                <c:pt idx="7250">
                  <c:v>44711.083333333336</c:v>
                </c:pt>
                <c:pt idx="7251">
                  <c:v>44711.125</c:v>
                </c:pt>
                <c:pt idx="7252">
                  <c:v>44711.166666666664</c:v>
                </c:pt>
                <c:pt idx="7253">
                  <c:v>44711.208333333336</c:v>
                </c:pt>
                <c:pt idx="7254">
                  <c:v>44711.25</c:v>
                </c:pt>
                <c:pt idx="7255">
                  <c:v>44711.291666666664</c:v>
                </c:pt>
                <c:pt idx="7256">
                  <c:v>44711.333333333336</c:v>
                </c:pt>
                <c:pt idx="7257">
                  <c:v>44711.375</c:v>
                </c:pt>
                <c:pt idx="7258">
                  <c:v>44711.416666666664</c:v>
                </c:pt>
                <c:pt idx="7259">
                  <c:v>44711.458333333336</c:v>
                </c:pt>
                <c:pt idx="7260">
                  <c:v>44711.5</c:v>
                </c:pt>
                <c:pt idx="7261">
                  <c:v>44711.541666666664</c:v>
                </c:pt>
                <c:pt idx="7262">
                  <c:v>44711.583333333336</c:v>
                </c:pt>
                <c:pt idx="7263">
                  <c:v>44711.625</c:v>
                </c:pt>
                <c:pt idx="7264">
                  <c:v>44711.666666666664</c:v>
                </c:pt>
                <c:pt idx="7265">
                  <c:v>44711.708333333336</c:v>
                </c:pt>
                <c:pt idx="7266">
                  <c:v>44711.75</c:v>
                </c:pt>
                <c:pt idx="7267">
                  <c:v>44711.791666666664</c:v>
                </c:pt>
                <c:pt idx="7268">
                  <c:v>44711.833333333336</c:v>
                </c:pt>
                <c:pt idx="7269">
                  <c:v>44711.875</c:v>
                </c:pt>
                <c:pt idx="7270">
                  <c:v>44711.916666666664</c:v>
                </c:pt>
                <c:pt idx="7271">
                  <c:v>44711.958333333336</c:v>
                </c:pt>
                <c:pt idx="7272">
                  <c:v>44712</c:v>
                </c:pt>
                <c:pt idx="7273">
                  <c:v>44712.041666666664</c:v>
                </c:pt>
                <c:pt idx="7274">
                  <c:v>44712.083333333336</c:v>
                </c:pt>
                <c:pt idx="7275">
                  <c:v>44712.125</c:v>
                </c:pt>
                <c:pt idx="7276">
                  <c:v>44712.166666666664</c:v>
                </c:pt>
                <c:pt idx="7277">
                  <c:v>44712.208333333336</c:v>
                </c:pt>
                <c:pt idx="7278">
                  <c:v>44712.25</c:v>
                </c:pt>
                <c:pt idx="7279">
                  <c:v>44712.291666666664</c:v>
                </c:pt>
                <c:pt idx="7280">
                  <c:v>44712.333333333336</c:v>
                </c:pt>
                <c:pt idx="7281">
                  <c:v>44712.375</c:v>
                </c:pt>
                <c:pt idx="7282">
                  <c:v>44712.416666666664</c:v>
                </c:pt>
                <c:pt idx="7283">
                  <c:v>44712.458333333336</c:v>
                </c:pt>
                <c:pt idx="7284">
                  <c:v>44712.5</c:v>
                </c:pt>
                <c:pt idx="7285">
                  <c:v>44712.541666666664</c:v>
                </c:pt>
                <c:pt idx="7286">
                  <c:v>44712.583333333336</c:v>
                </c:pt>
                <c:pt idx="7287">
                  <c:v>44712.625</c:v>
                </c:pt>
                <c:pt idx="7288">
                  <c:v>44712.666666666664</c:v>
                </c:pt>
                <c:pt idx="7289">
                  <c:v>44712.708333333336</c:v>
                </c:pt>
                <c:pt idx="7290">
                  <c:v>44712.75</c:v>
                </c:pt>
                <c:pt idx="7291">
                  <c:v>44712.791666666664</c:v>
                </c:pt>
                <c:pt idx="7292">
                  <c:v>44712.833333333336</c:v>
                </c:pt>
                <c:pt idx="7293">
                  <c:v>44712.875</c:v>
                </c:pt>
                <c:pt idx="7294">
                  <c:v>44712.916666666664</c:v>
                </c:pt>
                <c:pt idx="7295">
                  <c:v>44712.958333333336</c:v>
                </c:pt>
                <c:pt idx="7296">
                  <c:v>44713</c:v>
                </c:pt>
                <c:pt idx="7297">
                  <c:v>44713.041666666664</c:v>
                </c:pt>
                <c:pt idx="7298">
                  <c:v>44713.083333333336</c:v>
                </c:pt>
                <c:pt idx="7299">
                  <c:v>44713.125</c:v>
                </c:pt>
                <c:pt idx="7300">
                  <c:v>44713.166666666664</c:v>
                </c:pt>
                <c:pt idx="7301">
                  <c:v>44713.208333333336</c:v>
                </c:pt>
                <c:pt idx="7302">
                  <c:v>44713.25</c:v>
                </c:pt>
                <c:pt idx="7303">
                  <c:v>44713.291666666664</c:v>
                </c:pt>
                <c:pt idx="7304">
                  <c:v>44713.333333333336</c:v>
                </c:pt>
                <c:pt idx="7305">
                  <c:v>44713.375</c:v>
                </c:pt>
                <c:pt idx="7306">
                  <c:v>44713.416666666664</c:v>
                </c:pt>
                <c:pt idx="7307">
                  <c:v>44713.458333333336</c:v>
                </c:pt>
                <c:pt idx="7308">
                  <c:v>44713.5</c:v>
                </c:pt>
                <c:pt idx="7309">
                  <c:v>44713.541666666664</c:v>
                </c:pt>
                <c:pt idx="7310">
                  <c:v>44713.583333333336</c:v>
                </c:pt>
                <c:pt idx="7311">
                  <c:v>44713.625</c:v>
                </c:pt>
                <c:pt idx="7312">
                  <c:v>44713.666666666664</c:v>
                </c:pt>
                <c:pt idx="7313">
                  <c:v>44713.708333333336</c:v>
                </c:pt>
                <c:pt idx="7314">
                  <c:v>44713.75</c:v>
                </c:pt>
                <c:pt idx="7315">
                  <c:v>44713.791666666664</c:v>
                </c:pt>
                <c:pt idx="7316">
                  <c:v>44713.833333333336</c:v>
                </c:pt>
                <c:pt idx="7317">
                  <c:v>44713.875</c:v>
                </c:pt>
                <c:pt idx="7318">
                  <c:v>44713.916666666664</c:v>
                </c:pt>
                <c:pt idx="7319">
                  <c:v>44713.958333333336</c:v>
                </c:pt>
                <c:pt idx="7320">
                  <c:v>44714</c:v>
                </c:pt>
                <c:pt idx="7321">
                  <c:v>44714.041666666664</c:v>
                </c:pt>
                <c:pt idx="7322">
                  <c:v>44714.083333333336</c:v>
                </c:pt>
                <c:pt idx="7323">
                  <c:v>44714.125</c:v>
                </c:pt>
                <c:pt idx="7324">
                  <c:v>44714.166666666664</c:v>
                </c:pt>
                <c:pt idx="7325">
                  <c:v>44714.208333333336</c:v>
                </c:pt>
                <c:pt idx="7326">
                  <c:v>44714.25</c:v>
                </c:pt>
                <c:pt idx="7327">
                  <c:v>44714.291666666664</c:v>
                </c:pt>
                <c:pt idx="7328">
                  <c:v>44714.333333333336</c:v>
                </c:pt>
                <c:pt idx="7329">
                  <c:v>44714.375</c:v>
                </c:pt>
                <c:pt idx="7330">
                  <c:v>44714.416666666664</c:v>
                </c:pt>
                <c:pt idx="7331">
                  <c:v>44714.458333333336</c:v>
                </c:pt>
                <c:pt idx="7332">
                  <c:v>44714.5</c:v>
                </c:pt>
                <c:pt idx="7333">
                  <c:v>44714.541666666664</c:v>
                </c:pt>
                <c:pt idx="7334">
                  <c:v>44714.583333333336</c:v>
                </c:pt>
                <c:pt idx="7335">
                  <c:v>44714.625</c:v>
                </c:pt>
                <c:pt idx="7336">
                  <c:v>44714.666666666664</c:v>
                </c:pt>
                <c:pt idx="7337">
                  <c:v>44714.708333333336</c:v>
                </c:pt>
                <c:pt idx="7338">
                  <c:v>44714.75</c:v>
                </c:pt>
                <c:pt idx="7339">
                  <c:v>44714.791666666664</c:v>
                </c:pt>
                <c:pt idx="7340">
                  <c:v>44714.833333333336</c:v>
                </c:pt>
                <c:pt idx="7341">
                  <c:v>44714.875</c:v>
                </c:pt>
                <c:pt idx="7342">
                  <c:v>44714.916666666664</c:v>
                </c:pt>
                <c:pt idx="7343">
                  <c:v>44714.958333333336</c:v>
                </c:pt>
                <c:pt idx="7344">
                  <c:v>44715</c:v>
                </c:pt>
                <c:pt idx="7345">
                  <c:v>44715.041666666664</c:v>
                </c:pt>
                <c:pt idx="7346">
                  <c:v>44715.083333333336</c:v>
                </c:pt>
                <c:pt idx="7347">
                  <c:v>44715.125</c:v>
                </c:pt>
                <c:pt idx="7348">
                  <c:v>44715.166666666664</c:v>
                </c:pt>
                <c:pt idx="7349">
                  <c:v>44715.208333333336</c:v>
                </c:pt>
                <c:pt idx="7350">
                  <c:v>44715.25</c:v>
                </c:pt>
                <c:pt idx="7351">
                  <c:v>44715.291666666664</c:v>
                </c:pt>
                <c:pt idx="7352">
                  <c:v>44715.333333333336</c:v>
                </c:pt>
                <c:pt idx="7353">
                  <c:v>44715.375</c:v>
                </c:pt>
                <c:pt idx="7354">
                  <c:v>44715.416666666664</c:v>
                </c:pt>
                <c:pt idx="7355">
                  <c:v>44715.458333333336</c:v>
                </c:pt>
                <c:pt idx="7356">
                  <c:v>44715.5</c:v>
                </c:pt>
                <c:pt idx="7357">
                  <c:v>44715.541666666664</c:v>
                </c:pt>
                <c:pt idx="7358">
                  <c:v>44715.583333333336</c:v>
                </c:pt>
                <c:pt idx="7359">
                  <c:v>44715.625</c:v>
                </c:pt>
                <c:pt idx="7360">
                  <c:v>44715.666666666664</c:v>
                </c:pt>
                <c:pt idx="7361">
                  <c:v>44715.708333333336</c:v>
                </c:pt>
                <c:pt idx="7362">
                  <c:v>44715.75</c:v>
                </c:pt>
                <c:pt idx="7363">
                  <c:v>44715.791666666664</c:v>
                </c:pt>
                <c:pt idx="7364">
                  <c:v>44715.833333333336</c:v>
                </c:pt>
                <c:pt idx="7365">
                  <c:v>44715.875</c:v>
                </c:pt>
                <c:pt idx="7366">
                  <c:v>44715.916666666664</c:v>
                </c:pt>
                <c:pt idx="7367">
                  <c:v>44715.958333333336</c:v>
                </c:pt>
                <c:pt idx="7368">
                  <c:v>44716</c:v>
                </c:pt>
                <c:pt idx="7369">
                  <c:v>44716.041666666664</c:v>
                </c:pt>
                <c:pt idx="7370">
                  <c:v>44716.083333333336</c:v>
                </c:pt>
                <c:pt idx="7371">
                  <c:v>44716.125</c:v>
                </c:pt>
                <c:pt idx="7372">
                  <c:v>44716.166666666664</c:v>
                </c:pt>
                <c:pt idx="7373">
                  <c:v>44716.208333333336</c:v>
                </c:pt>
                <c:pt idx="7374">
                  <c:v>44716.25</c:v>
                </c:pt>
                <c:pt idx="7375">
                  <c:v>44716.291666666664</c:v>
                </c:pt>
                <c:pt idx="7376">
                  <c:v>44716.333333333336</c:v>
                </c:pt>
                <c:pt idx="7377">
                  <c:v>44716.375</c:v>
                </c:pt>
                <c:pt idx="7378">
                  <c:v>44716.416666666664</c:v>
                </c:pt>
                <c:pt idx="7379">
                  <c:v>44716.458333333336</c:v>
                </c:pt>
                <c:pt idx="7380">
                  <c:v>44716.5</c:v>
                </c:pt>
                <c:pt idx="7381">
                  <c:v>44716.541666666664</c:v>
                </c:pt>
                <c:pt idx="7382">
                  <c:v>44716.583333333336</c:v>
                </c:pt>
                <c:pt idx="7383">
                  <c:v>44716.625</c:v>
                </c:pt>
                <c:pt idx="7384">
                  <c:v>44716.666666666664</c:v>
                </c:pt>
                <c:pt idx="7385">
                  <c:v>44716.708333333336</c:v>
                </c:pt>
                <c:pt idx="7386">
                  <c:v>44716.75</c:v>
                </c:pt>
                <c:pt idx="7387">
                  <c:v>44716.791666666664</c:v>
                </c:pt>
                <c:pt idx="7388">
                  <c:v>44716.833333333336</c:v>
                </c:pt>
                <c:pt idx="7389">
                  <c:v>44716.875</c:v>
                </c:pt>
                <c:pt idx="7390">
                  <c:v>44716.916666666664</c:v>
                </c:pt>
                <c:pt idx="7391">
                  <c:v>44716.958333333336</c:v>
                </c:pt>
                <c:pt idx="7392">
                  <c:v>44717</c:v>
                </c:pt>
                <c:pt idx="7393">
                  <c:v>44717.041666666664</c:v>
                </c:pt>
                <c:pt idx="7394">
                  <c:v>44717.083333333336</c:v>
                </c:pt>
                <c:pt idx="7395">
                  <c:v>44717.125</c:v>
                </c:pt>
                <c:pt idx="7396">
                  <c:v>44717.166666666664</c:v>
                </c:pt>
                <c:pt idx="7397">
                  <c:v>44717.208333333336</c:v>
                </c:pt>
                <c:pt idx="7398">
                  <c:v>44717.25</c:v>
                </c:pt>
                <c:pt idx="7399">
                  <c:v>44717.291666666664</c:v>
                </c:pt>
                <c:pt idx="7400">
                  <c:v>44717.333333333336</c:v>
                </c:pt>
                <c:pt idx="7401">
                  <c:v>44717.375</c:v>
                </c:pt>
                <c:pt idx="7402">
                  <c:v>44717.416666666664</c:v>
                </c:pt>
                <c:pt idx="7403">
                  <c:v>44717.458333333336</c:v>
                </c:pt>
                <c:pt idx="7404">
                  <c:v>44717.5</c:v>
                </c:pt>
                <c:pt idx="7405">
                  <c:v>44717.541666666664</c:v>
                </c:pt>
                <c:pt idx="7406">
                  <c:v>44717.583333333336</c:v>
                </c:pt>
                <c:pt idx="7407">
                  <c:v>44717.625</c:v>
                </c:pt>
                <c:pt idx="7408">
                  <c:v>44717.666666666664</c:v>
                </c:pt>
                <c:pt idx="7409">
                  <c:v>44717.708333333336</c:v>
                </c:pt>
                <c:pt idx="7410">
                  <c:v>44717.75</c:v>
                </c:pt>
                <c:pt idx="7411">
                  <c:v>44717.791666666664</c:v>
                </c:pt>
                <c:pt idx="7412">
                  <c:v>44717.833333333336</c:v>
                </c:pt>
                <c:pt idx="7413">
                  <c:v>44717.875</c:v>
                </c:pt>
                <c:pt idx="7414">
                  <c:v>44717.916666666664</c:v>
                </c:pt>
                <c:pt idx="7415">
                  <c:v>44717.958333333336</c:v>
                </c:pt>
                <c:pt idx="7416">
                  <c:v>44718</c:v>
                </c:pt>
                <c:pt idx="7417">
                  <c:v>44718.041666666664</c:v>
                </c:pt>
                <c:pt idx="7418">
                  <c:v>44718.083333333336</c:v>
                </c:pt>
                <c:pt idx="7419">
                  <c:v>44718.125</c:v>
                </c:pt>
                <c:pt idx="7420">
                  <c:v>44718.166666666664</c:v>
                </c:pt>
                <c:pt idx="7421">
                  <c:v>44718.208333333336</c:v>
                </c:pt>
                <c:pt idx="7422">
                  <c:v>44718.25</c:v>
                </c:pt>
                <c:pt idx="7423">
                  <c:v>44718.291666666664</c:v>
                </c:pt>
                <c:pt idx="7424">
                  <c:v>44718.333333333336</c:v>
                </c:pt>
                <c:pt idx="7425">
                  <c:v>44718.375</c:v>
                </c:pt>
                <c:pt idx="7426">
                  <c:v>44718.416666666664</c:v>
                </c:pt>
                <c:pt idx="7427">
                  <c:v>44718.458333333336</c:v>
                </c:pt>
                <c:pt idx="7428">
                  <c:v>44718.5</c:v>
                </c:pt>
                <c:pt idx="7429">
                  <c:v>44718.541666666664</c:v>
                </c:pt>
                <c:pt idx="7430">
                  <c:v>44718.583333333336</c:v>
                </c:pt>
                <c:pt idx="7431">
                  <c:v>44718.625</c:v>
                </c:pt>
                <c:pt idx="7432">
                  <c:v>44718.666666666664</c:v>
                </c:pt>
                <c:pt idx="7433">
                  <c:v>44718.708333333336</c:v>
                </c:pt>
                <c:pt idx="7434">
                  <c:v>44718.75</c:v>
                </c:pt>
                <c:pt idx="7435">
                  <c:v>44718.791666666664</c:v>
                </c:pt>
                <c:pt idx="7436">
                  <c:v>44718.833333333336</c:v>
                </c:pt>
                <c:pt idx="7437">
                  <c:v>44718.875</c:v>
                </c:pt>
                <c:pt idx="7438">
                  <c:v>44718.916666666664</c:v>
                </c:pt>
                <c:pt idx="7439">
                  <c:v>44718.958333333336</c:v>
                </c:pt>
                <c:pt idx="7440">
                  <c:v>44719</c:v>
                </c:pt>
                <c:pt idx="7441">
                  <c:v>44719.041666666664</c:v>
                </c:pt>
                <c:pt idx="7442">
                  <c:v>44719.083333333336</c:v>
                </c:pt>
                <c:pt idx="7443">
                  <c:v>44719.125</c:v>
                </c:pt>
                <c:pt idx="7444">
                  <c:v>44719.166666666664</c:v>
                </c:pt>
                <c:pt idx="7445">
                  <c:v>44719.208333333336</c:v>
                </c:pt>
                <c:pt idx="7446">
                  <c:v>44719.25</c:v>
                </c:pt>
                <c:pt idx="7447">
                  <c:v>44719.291666666664</c:v>
                </c:pt>
                <c:pt idx="7448">
                  <c:v>44719.333333333336</c:v>
                </c:pt>
                <c:pt idx="7449">
                  <c:v>44719.375</c:v>
                </c:pt>
                <c:pt idx="7450">
                  <c:v>44719.416666666664</c:v>
                </c:pt>
                <c:pt idx="7451">
                  <c:v>44719.458333333336</c:v>
                </c:pt>
                <c:pt idx="7452">
                  <c:v>44719.5</c:v>
                </c:pt>
                <c:pt idx="7453">
                  <c:v>44719.541666666664</c:v>
                </c:pt>
                <c:pt idx="7454">
                  <c:v>44719.583333333336</c:v>
                </c:pt>
                <c:pt idx="7455">
                  <c:v>44719.625</c:v>
                </c:pt>
                <c:pt idx="7456">
                  <c:v>44719.666666666664</c:v>
                </c:pt>
                <c:pt idx="7457">
                  <c:v>44719.708333333336</c:v>
                </c:pt>
                <c:pt idx="7458">
                  <c:v>44719.75</c:v>
                </c:pt>
                <c:pt idx="7459">
                  <c:v>44719.791666666664</c:v>
                </c:pt>
                <c:pt idx="7460">
                  <c:v>44719.833333333336</c:v>
                </c:pt>
                <c:pt idx="7461">
                  <c:v>44719.875</c:v>
                </c:pt>
                <c:pt idx="7462">
                  <c:v>44719.916666666664</c:v>
                </c:pt>
                <c:pt idx="7463">
                  <c:v>44719.958333333336</c:v>
                </c:pt>
                <c:pt idx="7464">
                  <c:v>44720</c:v>
                </c:pt>
                <c:pt idx="7465">
                  <c:v>44720.041666666664</c:v>
                </c:pt>
                <c:pt idx="7466">
                  <c:v>44720.083333333336</c:v>
                </c:pt>
                <c:pt idx="7467">
                  <c:v>44720.125</c:v>
                </c:pt>
                <c:pt idx="7468">
                  <c:v>44720.166666666664</c:v>
                </c:pt>
                <c:pt idx="7469">
                  <c:v>44720.208333333336</c:v>
                </c:pt>
                <c:pt idx="7470">
                  <c:v>44720.25</c:v>
                </c:pt>
                <c:pt idx="7471">
                  <c:v>44720.291666666664</c:v>
                </c:pt>
                <c:pt idx="7472">
                  <c:v>44720.333333333336</c:v>
                </c:pt>
                <c:pt idx="7473">
                  <c:v>44720.375</c:v>
                </c:pt>
                <c:pt idx="7474">
                  <c:v>44720.416666666664</c:v>
                </c:pt>
                <c:pt idx="7475">
                  <c:v>44720.458333333336</c:v>
                </c:pt>
                <c:pt idx="7476">
                  <c:v>44720.5</c:v>
                </c:pt>
                <c:pt idx="7477">
                  <c:v>44720.541666666664</c:v>
                </c:pt>
                <c:pt idx="7478">
                  <c:v>44720.583333333336</c:v>
                </c:pt>
                <c:pt idx="7479">
                  <c:v>44720.625</c:v>
                </c:pt>
                <c:pt idx="7480">
                  <c:v>44720.666666666664</c:v>
                </c:pt>
                <c:pt idx="7481">
                  <c:v>44720.708333333336</c:v>
                </c:pt>
                <c:pt idx="7482">
                  <c:v>44720.75</c:v>
                </c:pt>
                <c:pt idx="7483">
                  <c:v>44720.791666666664</c:v>
                </c:pt>
                <c:pt idx="7484">
                  <c:v>44720.833333333336</c:v>
                </c:pt>
                <c:pt idx="7485">
                  <c:v>44720.875</c:v>
                </c:pt>
                <c:pt idx="7486">
                  <c:v>44720.916666666664</c:v>
                </c:pt>
                <c:pt idx="7487">
                  <c:v>44720.958333333336</c:v>
                </c:pt>
                <c:pt idx="7488">
                  <c:v>44721</c:v>
                </c:pt>
                <c:pt idx="7489">
                  <c:v>44721.041666666664</c:v>
                </c:pt>
                <c:pt idx="7490">
                  <c:v>44721.083333333336</c:v>
                </c:pt>
                <c:pt idx="7491">
                  <c:v>44721.125</c:v>
                </c:pt>
                <c:pt idx="7492">
                  <c:v>44721.166666666664</c:v>
                </c:pt>
                <c:pt idx="7493">
                  <c:v>44721.208333333336</c:v>
                </c:pt>
                <c:pt idx="7494">
                  <c:v>44721.25</c:v>
                </c:pt>
                <c:pt idx="7495">
                  <c:v>44721.291666666664</c:v>
                </c:pt>
                <c:pt idx="7496">
                  <c:v>44721.333333333336</c:v>
                </c:pt>
                <c:pt idx="7497">
                  <c:v>44721.375</c:v>
                </c:pt>
                <c:pt idx="7498">
                  <c:v>44721.416666666664</c:v>
                </c:pt>
                <c:pt idx="7499">
                  <c:v>44721.458333333336</c:v>
                </c:pt>
                <c:pt idx="7500">
                  <c:v>44721.5</c:v>
                </c:pt>
                <c:pt idx="7501">
                  <c:v>44721.541666666664</c:v>
                </c:pt>
                <c:pt idx="7502">
                  <c:v>44721.583333333336</c:v>
                </c:pt>
                <c:pt idx="7503">
                  <c:v>44721.625</c:v>
                </c:pt>
                <c:pt idx="7504">
                  <c:v>44721.666666666664</c:v>
                </c:pt>
                <c:pt idx="7505">
                  <c:v>44721.708333333336</c:v>
                </c:pt>
                <c:pt idx="7506">
                  <c:v>44721.75</c:v>
                </c:pt>
                <c:pt idx="7507">
                  <c:v>44721.791666666664</c:v>
                </c:pt>
                <c:pt idx="7508">
                  <c:v>44721.833333333336</c:v>
                </c:pt>
                <c:pt idx="7509">
                  <c:v>44721.875</c:v>
                </c:pt>
                <c:pt idx="7510">
                  <c:v>44721.916666666664</c:v>
                </c:pt>
                <c:pt idx="7511">
                  <c:v>44721.958333333336</c:v>
                </c:pt>
                <c:pt idx="7512">
                  <c:v>44722</c:v>
                </c:pt>
                <c:pt idx="7513">
                  <c:v>44722.041666666664</c:v>
                </c:pt>
                <c:pt idx="7514">
                  <c:v>44722.083333333336</c:v>
                </c:pt>
                <c:pt idx="7515">
                  <c:v>44722.125</c:v>
                </c:pt>
                <c:pt idx="7516">
                  <c:v>44722.166666666664</c:v>
                </c:pt>
                <c:pt idx="7517">
                  <c:v>44722.208333333336</c:v>
                </c:pt>
                <c:pt idx="7518">
                  <c:v>44722.25</c:v>
                </c:pt>
                <c:pt idx="7519">
                  <c:v>44722.291666666664</c:v>
                </c:pt>
                <c:pt idx="7520">
                  <c:v>44722.333333333336</c:v>
                </c:pt>
                <c:pt idx="7521">
                  <c:v>44722.375</c:v>
                </c:pt>
                <c:pt idx="7522">
                  <c:v>44722.416666666664</c:v>
                </c:pt>
                <c:pt idx="7523">
                  <c:v>44722.458333333336</c:v>
                </c:pt>
                <c:pt idx="7524">
                  <c:v>44722.5</c:v>
                </c:pt>
                <c:pt idx="7525">
                  <c:v>44722.541666666664</c:v>
                </c:pt>
                <c:pt idx="7526">
                  <c:v>44722.583333333336</c:v>
                </c:pt>
                <c:pt idx="7527">
                  <c:v>44722.625</c:v>
                </c:pt>
                <c:pt idx="7528">
                  <c:v>44722.666666666664</c:v>
                </c:pt>
                <c:pt idx="7529">
                  <c:v>44722.708333333336</c:v>
                </c:pt>
                <c:pt idx="7530">
                  <c:v>44722.75</c:v>
                </c:pt>
                <c:pt idx="7531">
                  <c:v>44722.791666666664</c:v>
                </c:pt>
                <c:pt idx="7532">
                  <c:v>44722.833333333336</c:v>
                </c:pt>
                <c:pt idx="7533">
                  <c:v>44722.875</c:v>
                </c:pt>
                <c:pt idx="7534">
                  <c:v>44722.916666666664</c:v>
                </c:pt>
                <c:pt idx="7535">
                  <c:v>44722.958333333336</c:v>
                </c:pt>
                <c:pt idx="7536">
                  <c:v>44723</c:v>
                </c:pt>
                <c:pt idx="7537">
                  <c:v>44723.041666666664</c:v>
                </c:pt>
                <c:pt idx="7538">
                  <c:v>44723.083333333336</c:v>
                </c:pt>
                <c:pt idx="7539">
                  <c:v>44723.125</c:v>
                </c:pt>
                <c:pt idx="7540">
                  <c:v>44723.166666666664</c:v>
                </c:pt>
                <c:pt idx="7541">
                  <c:v>44723.208333333336</c:v>
                </c:pt>
                <c:pt idx="7542">
                  <c:v>44723.25</c:v>
                </c:pt>
                <c:pt idx="7543">
                  <c:v>44723.291666666664</c:v>
                </c:pt>
                <c:pt idx="7544">
                  <c:v>44723.333333333336</c:v>
                </c:pt>
                <c:pt idx="7545">
                  <c:v>44723.375</c:v>
                </c:pt>
                <c:pt idx="7546">
                  <c:v>44723.416666666664</c:v>
                </c:pt>
                <c:pt idx="7547">
                  <c:v>44723.458333333336</c:v>
                </c:pt>
                <c:pt idx="7548">
                  <c:v>44723.5</c:v>
                </c:pt>
                <c:pt idx="7549">
                  <c:v>44723.541666666664</c:v>
                </c:pt>
                <c:pt idx="7550">
                  <c:v>44723.583333333336</c:v>
                </c:pt>
                <c:pt idx="7551">
                  <c:v>44723.625</c:v>
                </c:pt>
                <c:pt idx="7552">
                  <c:v>44723.666666666664</c:v>
                </c:pt>
                <c:pt idx="7553">
                  <c:v>44723.708333333336</c:v>
                </c:pt>
                <c:pt idx="7554">
                  <c:v>44723.75</c:v>
                </c:pt>
                <c:pt idx="7555">
                  <c:v>44723.791666666664</c:v>
                </c:pt>
                <c:pt idx="7556">
                  <c:v>44723.833333333336</c:v>
                </c:pt>
                <c:pt idx="7557">
                  <c:v>44723.875</c:v>
                </c:pt>
                <c:pt idx="7558">
                  <c:v>44723.916666666664</c:v>
                </c:pt>
                <c:pt idx="7559">
                  <c:v>44723.958333333336</c:v>
                </c:pt>
                <c:pt idx="7560">
                  <c:v>44724</c:v>
                </c:pt>
                <c:pt idx="7561">
                  <c:v>44724.041666666664</c:v>
                </c:pt>
                <c:pt idx="7562">
                  <c:v>44724.083333333336</c:v>
                </c:pt>
                <c:pt idx="7563">
                  <c:v>44724.125</c:v>
                </c:pt>
                <c:pt idx="7564">
                  <c:v>44724.166666666664</c:v>
                </c:pt>
                <c:pt idx="7565">
                  <c:v>44724.208333333336</c:v>
                </c:pt>
                <c:pt idx="7566">
                  <c:v>44724.25</c:v>
                </c:pt>
                <c:pt idx="7567">
                  <c:v>44724.291666666664</c:v>
                </c:pt>
                <c:pt idx="7568">
                  <c:v>44724.333333333336</c:v>
                </c:pt>
                <c:pt idx="7569">
                  <c:v>44724.375</c:v>
                </c:pt>
                <c:pt idx="7570">
                  <c:v>44724.416666666664</c:v>
                </c:pt>
                <c:pt idx="7571">
                  <c:v>44724.458333333336</c:v>
                </c:pt>
                <c:pt idx="7572">
                  <c:v>44724.5</c:v>
                </c:pt>
                <c:pt idx="7573">
                  <c:v>44724.541666666664</c:v>
                </c:pt>
                <c:pt idx="7574">
                  <c:v>44724.583333333336</c:v>
                </c:pt>
                <c:pt idx="7575">
                  <c:v>44724.625</c:v>
                </c:pt>
                <c:pt idx="7576">
                  <c:v>44724.666666666664</c:v>
                </c:pt>
                <c:pt idx="7577">
                  <c:v>44724.708333333336</c:v>
                </c:pt>
                <c:pt idx="7578">
                  <c:v>44724.75</c:v>
                </c:pt>
                <c:pt idx="7579">
                  <c:v>44724.791666666664</c:v>
                </c:pt>
                <c:pt idx="7580">
                  <c:v>44724.833333333336</c:v>
                </c:pt>
                <c:pt idx="7581">
                  <c:v>44724.875</c:v>
                </c:pt>
                <c:pt idx="7582">
                  <c:v>44724.916666666664</c:v>
                </c:pt>
                <c:pt idx="7583">
                  <c:v>44724.958333333336</c:v>
                </c:pt>
                <c:pt idx="7584">
                  <c:v>44725</c:v>
                </c:pt>
                <c:pt idx="7585">
                  <c:v>44725.041666666664</c:v>
                </c:pt>
                <c:pt idx="7586">
                  <c:v>44725.083333333336</c:v>
                </c:pt>
                <c:pt idx="7587">
                  <c:v>44725.125</c:v>
                </c:pt>
                <c:pt idx="7588">
                  <c:v>44725.166666666664</c:v>
                </c:pt>
                <c:pt idx="7589">
                  <c:v>44725.208333333336</c:v>
                </c:pt>
                <c:pt idx="7590">
                  <c:v>44725.25</c:v>
                </c:pt>
                <c:pt idx="7591">
                  <c:v>44725.291666666664</c:v>
                </c:pt>
                <c:pt idx="7592">
                  <c:v>44725.333333333336</c:v>
                </c:pt>
                <c:pt idx="7593">
                  <c:v>44725.375</c:v>
                </c:pt>
                <c:pt idx="7594">
                  <c:v>44725.416666666664</c:v>
                </c:pt>
                <c:pt idx="7595">
                  <c:v>44725.458333333336</c:v>
                </c:pt>
                <c:pt idx="7596">
                  <c:v>44725.5</c:v>
                </c:pt>
                <c:pt idx="7597">
                  <c:v>44725.541666666664</c:v>
                </c:pt>
                <c:pt idx="7598">
                  <c:v>44725.583333333336</c:v>
                </c:pt>
                <c:pt idx="7599">
                  <c:v>44725.625</c:v>
                </c:pt>
                <c:pt idx="7600">
                  <c:v>44725.666666666664</c:v>
                </c:pt>
                <c:pt idx="7601">
                  <c:v>44725.708333333336</c:v>
                </c:pt>
                <c:pt idx="7602">
                  <c:v>44725.75</c:v>
                </c:pt>
                <c:pt idx="7603">
                  <c:v>44725.791666666664</c:v>
                </c:pt>
                <c:pt idx="7604">
                  <c:v>44725.833333333336</c:v>
                </c:pt>
                <c:pt idx="7605">
                  <c:v>44725.875</c:v>
                </c:pt>
                <c:pt idx="7606">
                  <c:v>44725.916666666664</c:v>
                </c:pt>
                <c:pt idx="7607">
                  <c:v>44725.958333333336</c:v>
                </c:pt>
                <c:pt idx="7608">
                  <c:v>44726</c:v>
                </c:pt>
                <c:pt idx="7609">
                  <c:v>44726.041666666664</c:v>
                </c:pt>
                <c:pt idx="7610">
                  <c:v>44726.083333333336</c:v>
                </c:pt>
                <c:pt idx="7611">
                  <c:v>44726.125</c:v>
                </c:pt>
                <c:pt idx="7612">
                  <c:v>44726.166666666664</c:v>
                </c:pt>
                <c:pt idx="7613">
                  <c:v>44726.208333333336</c:v>
                </c:pt>
                <c:pt idx="7614">
                  <c:v>44726.25</c:v>
                </c:pt>
                <c:pt idx="7615">
                  <c:v>44726.291666666664</c:v>
                </c:pt>
                <c:pt idx="7616">
                  <c:v>44726.333333333336</c:v>
                </c:pt>
                <c:pt idx="7617">
                  <c:v>44726.375</c:v>
                </c:pt>
                <c:pt idx="7618">
                  <c:v>44726.416666666664</c:v>
                </c:pt>
                <c:pt idx="7619">
                  <c:v>44726.458333333336</c:v>
                </c:pt>
                <c:pt idx="7620">
                  <c:v>44726.5</c:v>
                </c:pt>
                <c:pt idx="7621">
                  <c:v>44726.541666666664</c:v>
                </c:pt>
                <c:pt idx="7622">
                  <c:v>44726.583333333336</c:v>
                </c:pt>
                <c:pt idx="7623">
                  <c:v>44726.625</c:v>
                </c:pt>
                <c:pt idx="7624">
                  <c:v>44726.666666666664</c:v>
                </c:pt>
                <c:pt idx="7625">
                  <c:v>44726.708333333336</c:v>
                </c:pt>
                <c:pt idx="7626">
                  <c:v>44726.75</c:v>
                </c:pt>
                <c:pt idx="7627">
                  <c:v>44726.791666666664</c:v>
                </c:pt>
                <c:pt idx="7628">
                  <c:v>44726.833333333336</c:v>
                </c:pt>
                <c:pt idx="7629">
                  <c:v>44726.875</c:v>
                </c:pt>
                <c:pt idx="7630">
                  <c:v>44726.916666666664</c:v>
                </c:pt>
                <c:pt idx="7631">
                  <c:v>44726.958333333336</c:v>
                </c:pt>
                <c:pt idx="7632">
                  <c:v>44727</c:v>
                </c:pt>
                <c:pt idx="7633">
                  <c:v>44727.041666666664</c:v>
                </c:pt>
                <c:pt idx="7634">
                  <c:v>44727.083333333336</c:v>
                </c:pt>
                <c:pt idx="7635">
                  <c:v>44727.125</c:v>
                </c:pt>
                <c:pt idx="7636">
                  <c:v>44727.166666666664</c:v>
                </c:pt>
                <c:pt idx="7637">
                  <c:v>44727.208333333336</c:v>
                </c:pt>
                <c:pt idx="7638">
                  <c:v>44727.25</c:v>
                </c:pt>
                <c:pt idx="7639">
                  <c:v>44727.291666666664</c:v>
                </c:pt>
                <c:pt idx="7640">
                  <c:v>44727.333333333336</c:v>
                </c:pt>
                <c:pt idx="7641">
                  <c:v>44727.375</c:v>
                </c:pt>
                <c:pt idx="7642">
                  <c:v>44727.416666666664</c:v>
                </c:pt>
                <c:pt idx="7643">
                  <c:v>44727.458333333336</c:v>
                </c:pt>
                <c:pt idx="7644">
                  <c:v>44727.5</c:v>
                </c:pt>
                <c:pt idx="7645">
                  <c:v>44727.541666666664</c:v>
                </c:pt>
                <c:pt idx="7646">
                  <c:v>44727.583333333336</c:v>
                </c:pt>
                <c:pt idx="7647">
                  <c:v>44727.625</c:v>
                </c:pt>
                <c:pt idx="7648">
                  <c:v>44727.666666666664</c:v>
                </c:pt>
                <c:pt idx="7649">
                  <c:v>44727.708333333336</c:v>
                </c:pt>
                <c:pt idx="7650">
                  <c:v>44727.75</c:v>
                </c:pt>
                <c:pt idx="7651">
                  <c:v>44727.791666666664</c:v>
                </c:pt>
                <c:pt idx="7652">
                  <c:v>44727.833333333336</c:v>
                </c:pt>
                <c:pt idx="7653">
                  <c:v>44727.875</c:v>
                </c:pt>
                <c:pt idx="7654">
                  <c:v>44727.916666666664</c:v>
                </c:pt>
                <c:pt idx="7655">
                  <c:v>44727.958333333336</c:v>
                </c:pt>
                <c:pt idx="7656">
                  <c:v>44728</c:v>
                </c:pt>
                <c:pt idx="7657">
                  <c:v>44728.041666666664</c:v>
                </c:pt>
                <c:pt idx="7658">
                  <c:v>44728.083333333336</c:v>
                </c:pt>
                <c:pt idx="7659">
                  <c:v>44728.125</c:v>
                </c:pt>
                <c:pt idx="7660">
                  <c:v>44728.166666666664</c:v>
                </c:pt>
                <c:pt idx="7661">
                  <c:v>44728.208333333336</c:v>
                </c:pt>
                <c:pt idx="7662">
                  <c:v>44728.25</c:v>
                </c:pt>
                <c:pt idx="7663">
                  <c:v>44728.291666666664</c:v>
                </c:pt>
                <c:pt idx="7664">
                  <c:v>44728.333333333336</c:v>
                </c:pt>
                <c:pt idx="7665">
                  <c:v>44728.375</c:v>
                </c:pt>
                <c:pt idx="7666">
                  <c:v>44728.416666666664</c:v>
                </c:pt>
                <c:pt idx="7667">
                  <c:v>44728.458333333336</c:v>
                </c:pt>
                <c:pt idx="7668">
                  <c:v>44728.5</c:v>
                </c:pt>
                <c:pt idx="7669">
                  <c:v>44728.541666666664</c:v>
                </c:pt>
                <c:pt idx="7670">
                  <c:v>44728.583333333336</c:v>
                </c:pt>
                <c:pt idx="7671">
                  <c:v>44728.625</c:v>
                </c:pt>
                <c:pt idx="7672">
                  <c:v>44728.666666666664</c:v>
                </c:pt>
                <c:pt idx="7673">
                  <c:v>44728.708333333336</c:v>
                </c:pt>
                <c:pt idx="7674">
                  <c:v>44728.75</c:v>
                </c:pt>
                <c:pt idx="7675">
                  <c:v>44728.791666666664</c:v>
                </c:pt>
                <c:pt idx="7676">
                  <c:v>44728.833333333336</c:v>
                </c:pt>
                <c:pt idx="7677">
                  <c:v>44728.875</c:v>
                </c:pt>
                <c:pt idx="7678">
                  <c:v>44728.916666666664</c:v>
                </c:pt>
                <c:pt idx="7679">
                  <c:v>44728.958333333336</c:v>
                </c:pt>
                <c:pt idx="7680">
                  <c:v>44729</c:v>
                </c:pt>
                <c:pt idx="7681">
                  <c:v>44729.041666666664</c:v>
                </c:pt>
                <c:pt idx="7682">
                  <c:v>44729.083333333336</c:v>
                </c:pt>
                <c:pt idx="7683">
                  <c:v>44729.125</c:v>
                </c:pt>
                <c:pt idx="7684">
                  <c:v>44729.166666666664</c:v>
                </c:pt>
                <c:pt idx="7685">
                  <c:v>44729.208333333336</c:v>
                </c:pt>
                <c:pt idx="7686">
                  <c:v>44729.25</c:v>
                </c:pt>
                <c:pt idx="7687">
                  <c:v>44729.291666666664</c:v>
                </c:pt>
                <c:pt idx="7688">
                  <c:v>44729.333333333336</c:v>
                </c:pt>
                <c:pt idx="7689">
                  <c:v>44729.375</c:v>
                </c:pt>
                <c:pt idx="7690">
                  <c:v>44729.416666666664</c:v>
                </c:pt>
                <c:pt idx="7691">
                  <c:v>44729.458333333336</c:v>
                </c:pt>
                <c:pt idx="7692">
                  <c:v>44729.5</c:v>
                </c:pt>
                <c:pt idx="7693">
                  <c:v>44729.541666666664</c:v>
                </c:pt>
                <c:pt idx="7694">
                  <c:v>44729.583333333336</c:v>
                </c:pt>
                <c:pt idx="7695">
                  <c:v>44729.625</c:v>
                </c:pt>
                <c:pt idx="7696">
                  <c:v>44729.666666666664</c:v>
                </c:pt>
                <c:pt idx="7697">
                  <c:v>44729.708333333336</c:v>
                </c:pt>
                <c:pt idx="7698">
                  <c:v>44729.75</c:v>
                </c:pt>
                <c:pt idx="7699">
                  <c:v>44729.791666666664</c:v>
                </c:pt>
                <c:pt idx="7700">
                  <c:v>44729.833333333336</c:v>
                </c:pt>
                <c:pt idx="7701">
                  <c:v>44729.875</c:v>
                </c:pt>
                <c:pt idx="7702">
                  <c:v>44729.916666666664</c:v>
                </c:pt>
                <c:pt idx="7703">
                  <c:v>44729.958333333336</c:v>
                </c:pt>
                <c:pt idx="7704">
                  <c:v>44730</c:v>
                </c:pt>
                <c:pt idx="7705">
                  <c:v>44730.041666666664</c:v>
                </c:pt>
                <c:pt idx="7706">
                  <c:v>44730.083333333336</c:v>
                </c:pt>
                <c:pt idx="7707">
                  <c:v>44730.125</c:v>
                </c:pt>
                <c:pt idx="7708">
                  <c:v>44730.166666666664</c:v>
                </c:pt>
                <c:pt idx="7709">
                  <c:v>44730.208333333336</c:v>
                </c:pt>
                <c:pt idx="7710">
                  <c:v>44730.25</c:v>
                </c:pt>
                <c:pt idx="7711">
                  <c:v>44730.291666666664</c:v>
                </c:pt>
                <c:pt idx="7712">
                  <c:v>44730.333333333336</c:v>
                </c:pt>
                <c:pt idx="7713">
                  <c:v>44730.375</c:v>
                </c:pt>
                <c:pt idx="7714">
                  <c:v>44730.416666666664</c:v>
                </c:pt>
                <c:pt idx="7715">
                  <c:v>44730.458333333336</c:v>
                </c:pt>
                <c:pt idx="7716">
                  <c:v>44730.5</c:v>
                </c:pt>
                <c:pt idx="7717">
                  <c:v>44730.541666666664</c:v>
                </c:pt>
                <c:pt idx="7718">
                  <c:v>44730.583333333336</c:v>
                </c:pt>
                <c:pt idx="7719">
                  <c:v>44730.625</c:v>
                </c:pt>
                <c:pt idx="7720">
                  <c:v>44730.666666666664</c:v>
                </c:pt>
                <c:pt idx="7721">
                  <c:v>44730.708333333336</c:v>
                </c:pt>
                <c:pt idx="7722">
                  <c:v>44730.75</c:v>
                </c:pt>
                <c:pt idx="7723">
                  <c:v>44730.791666666664</c:v>
                </c:pt>
                <c:pt idx="7724">
                  <c:v>44730.833333333336</c:v>
                </c:pt>
                <c:pt idx="7725">
                  <c:v>44730.875</c:v>
                </c:pt>
                <c:pt idx="7726">
                  <c:v>44730.916666666664</c:v>
                </c:pt>
                <c:pt idx="7727">
                  <c:v>44730.958333333336</c:v>
                </c:pt>
                <c:pt idx="7728">
                  <c:v>44731</c:v>
                </c:pt>
                <c:pt idx="7729">
                  <c:v>44731.041666666664</c:v>
                </c:pt>
                <c:pt idx="7730">
                  <c:v>44731.083333333336</c:v>
                </c:pt>
                <c:pt idx="7731">
                  <c:v>44731.125</c:v>
                </c:pt>
                <c:pt idx="7732">
                  <c:v>44731.166666666664</c:v>
                </c:pt>
                <c:pt idx="7733">
                  <c:v>44731.208333333336</c:v>
                </c:pt>
                <c:pt idx="7734">
                  <c:v>44731.25</c:v>
                </c:pt>
                <c:pt idx="7735">
                  <c:v>44731.291666666664</c:v>
                </c:pt>
                <c:pt idx="7736">
                  <c:v>44731.333333333336</c:v>
                </c:pt>
                <c:pt idx="7737">
                  <c:v>44731.375</c:v>
                </c:pt>
                <c:pt idx="7738">
                  <c:v>44731.416666666664</c:v>
                </c:pt>
                <c:pt idx="7739">
                  <c:v>44731.458333333336</c:v>
                </c:pt>
                <c:pt idx="7740">
                  <c:v>44731.5</c:v>
                </c:pt>
                <c:pt idx="7741">
                  <c:v>44731.541666666664</c:v>
                </c:pt>
                <c:pt idx="7742">
                  <c:v>44731.583333333336</c:v>
                </c:pt>
                <c:pt idx="7743">
                  <c:v>44731.625</c:v>
                </c:pt>
                <c:pt idx="7744">
                  <c:v>44731.666666666664</c:v>
                </c:pt>
                <c:pt idx="7745">
                  <c:v>44731.708333333336</c:v>
                </c:pt>
                <c:pt idx="7746">
                  <c:v>44731.75</c:v>
                </c:pt>
                <c:pt idx="7747">
                  <c:v>44731.791666666664</c:v>
                </c:pt>
                <c:pt idx="7748">
                  <c:v>44731.833333333336</c:v>
                </c:pt>
                <c:pt idx="7749">
                  <c:v>44731.875</c:v>
                </c:pt>
                <c:pt idx="7750">
                  <c:v>44731.916666666664</c:v>
                </c:pt>
                <c:pt idx="7751">
                  <c:v>44731.958333333336</c:v>
                </c:pt>
                <c:pt idx="7752">
                  <c:v>44732</c:v>
                </c:pt>
                <c:pt idx="7753">
                  <c:v>44732.041666666664</c:v>
                </c:pt>
                <c:pt idx="7754">
                  <c:v>44732.083333333336</c:v>
                </c:pt>
                <c:pt idx="7755">
                  <c:v>44732.125</c:v>
                </c:pt>
                <c:pt idx="7756">
                  <c:v>44732.166666666664</c:v>
                </c:pt>
                <c:pt idx="7757">
                  <c:v>44732.208333333336</c:v>
                </c:pt>
                <c:pt idx="7758">
                  <c:v>44732.25</c:v>
                </c:pt>
                <c:pt idx="7759">
                  <c:v>44732.291666666664</c:v>
                </c:pt>
                <c:pt idx="7760">
                  <c:v>44732.333333333336</c:v>
                </c:pt>
                <c:pt idx="7761">
                  <c:v>44732.375</c:v>
                </c:pt>
                <c:pt idx="7762">
                  <c:v>44732.416666666664</c:v>
                </c:pt>
                <c:pt idx="7763">
                  <c:v>44732.458333333336</c:v>
                </c:pt>
                <c:pt idx="7764">
                  <c:v>44732.5</c:v>
                </c:pt>
                <c:pt idx="7765">
                  <c:v>44732.541666666664</c:v>
                </c:pt>
                <c:pt idx="7766">
                  <c:v>44732.583333333336</c:v>
                </c:pt>
                <c:pt idx="7767">
                  <c:v>44732.625</c:v>
                </c:pt>
                <c:pt idx="7768">
                  <c:v>44732.666666666664</c:v>
                </c:pt>
                <c:pt idx="7769">
                  <c:v>44732.708333333336</c:v>
                </c:pt>
                <c:pt idx="7770">
                  <c:v>44732.75</c:v>
                </c:pt>
                <c:pt idx="7771">
                  <c:v>44732.791666666664</c:v>
                </c:pt>
                <c:pt idx="7772">
                  <c:v>44732.833333333336</c:v>
                </c:pt>
                <c:pt idx="7773">
                  <c:v>44732.875</c:v>
                </c:pt>
                <c:pt idx="7774">
                  <c:v>44732.916666666664</c:v>
                </c:pt>
                <c:pt idx="7775">
                  <c:v>44732.958333333336</c:v>
                </c:pt>
                <c:pt idx="7776">
                  <c:v>44733</c:v>
                </c:pt>
                <c:pt idx="7777">
                  <c:v>44733.041666666664</c:v>
                </c:pt>
                <c:pt idx="7778">
                  <c:v>44733.083333333336</c:v>
                </c:pt>
                <c:pt idx="7779">
                  <c:v>44733.125</c:v>
                </c:pt>
                <c:pt idx="7780">
                  <c:v>44733.166666666664</c:v>
                </c:pt>
                <c:pt idx="7781">
                  <c:v>44733.208333333336</c:v>
                </c:pt>
                <c:pt idx="7782">
                  <c:v>44733.25</c:v>
                </c:pt>
                <c:pt idx="7783">
                  <c:v>44733.291666666664</c:v>
                </c:pt>
                <c:pt idx="7784">
                  <c:v>44733.333333333336</c:v>
                </c:pt>
                <c:pt idx="7785">
                  <c:v>44733.375</c:v>
                </c:pt>
                <c:pt idx="7786">
                  <c:v>44733.416666666664</c:v>
                </c:pt>
                <c:pt idx="7787">
                  <c:v>44733.458333333336</c:v>
                </c:pt>
                <c:pt idx="7788">
                  <c:v>44733.5</c:v>
                </c:pt>
                <c:pt idx="7789">
                  <c:v>44733.541666666664</c:v>
                </c:pt>
                <c:pt idx="7790">
                  <c:v>44733.583333333336</c:v>
                </c:pt>
                <c:pt idx="7791">
                  <c:v>44733.625</c:v>
                </c:pt>
                <c:pt idx="7792">
                  <c:v>44733.666666666664</c:v>
                </c:pt>
                <c:pt idx="7793">
                  <c:v>44733.708333333336</c:v>
                </c:pt>
                <c:pt idx="7794">
                  <c:v>44733.75</c:v>
                </c:pt>
                <c:pt idx="7795">
                  <c:v>44733.791666666664</c:v>
                </c:pt>
                <c:pt idx="7796">
                  <c:v>44733.833333333336</c:v>
                </c:pt>
                <c:pt idx="7797">
                  <c:v>44733.875</c:v>
                </c:pt>
                <c:pt idx="7798">
                  <c:v>44733.916666666664</c:v>
                </c:pt>
                <c:pt idx="7799">
                  <c:v>44733.958333333336</c:v>
                </c:pt>
                <c:pt idx="7800">
                  <c:v>44734</c:v>
                </c:pt>
                <c:pt idx="7801">
                  <c:v>44734.041666666664</c:v>
                </c:pt>
                <c:pt idx="7802">
                  <c:v>44734.083333333336</c:v>
                </c:pt>
                <c:pt idx="7803">
                  <c:v>44734.125</c:v>
                </c:pt>
                <c:pt idx="7804">
                  <c:v>44734.166666666664</c:v>
                </c:pt>
                <c:pt idx="7805">
                  <c:v>44734.208333333336</c:v>
                </c:pt>
                <c:pt idx="7806">
                  <c:v>44734.25</c:v>
                </c:pt>
                <c:pt idx="7807">
                  <c:v>44734.291666666664</c:v>
                </c:pt>
                <c:pt idx="7808">
                  <c:v>44734.333333333336</c:v>
                </c:pt>
                <c:pt idx="7809">
                  <c:v>44734.375</c:v>
                </c:pt>
                <c:pt idx="7810">
                  <c:v>44734.416666666664</c:v>
                </c:pt>
                <c:pt idx="7811">
                  <c:v>44734.458333333336</c:v>
                </c:pt>
                <c:pt idx="7812">
                  <c:v>44734.5</c:v>
                </c:pt>
                <c:pt idx="7813">
                  <c:v>44734.541666666664</c:v>
                </c:pt>
                <c:pt idx="7814">
                  <c:v>44734.583333333336</c:v>
                </c:pt>
                <c:pt idx="7815">
                  <c:v>44734.625</c:v>
                </c:pt>
                <c:pt idx="7816">
                  <c:v>44734.666666666664</c:v>
                </c:pt>
                <c:pt idx="7817">
                  <c:v>44734.708333333336</c:v>
                </c:pt>
                <c:pt idx="7818">
                  <c:v>44734.75</c:v>
                </c:pt>
                <c:pt idx="7819">
                  <c:v>44734.791666666664</c:v>
                </c:pt>
                <c:pt idx="7820">
                  <c:v>44734.833333333336</c:v>
                </c:pt>
                <c:pt idx="7821">
                  <c:v>44734.875</c:v>
                </c:pt>
                <c:pt idx="7822">
                  <c:v>44734.916666666664</c:v>
                </c:pt>
                <c:pt idx="7823">
                  <c:v>44734.958333333336</c:v>
                </c:pt>
                <c:pt idx="7824">
                  <c:v>44735</c:v>
                </c:pt>
                <c:pt idx="7825">
                  <c:v>44735.041666666664</c:v>
                </c:pt>
                <c:pt idx="7826">
                  <c:v>44735.083333333336</c:v>
                </c:pt>
                <c:pt idx="7827">
                  <c:v>44735.125</c:v>
                </c:pt>
                <c:pt idx="7828">
                  <c:v>44735.166666666664</c:v>
                </c:pt>
                <c:pt idx="7829">
                  <c:v>44735.208333333336</c:v>
                </c:pt>
                <c:pt idx="7830">
                  <c:v>44735.25</c:v>
                </c:pt>
                <c:pt idx="7831">
                  <c:v>44735.291666666664</c:v>
                </c:pt>
                <c:pt idx="7832">
                  <c:v>44735.333333333336</c:v>
                </c:pt>
                <c:pt idx="7833">
                  <c:v>44735.375</c:v>
                </c:pt>
                <c:pt idx="7834">
                  <c:v>44735.416666666664</c:v>
                </c:pt>
                <c:pt idx="7835">
                  <c:v>44735.458333333336</c:v>
                </c:pt>
                <c:pt idx="7836">
                  <c:v>44735.5</c:v>
                </c:pt>
                <c:pt idx="7837">
                  <c:v>44735.541666666664</c:v>
                </c:pt>
                <c:pt idx="7838">
                  <c:v>44735.583333333336</c:v>
                </c:pt>
                <c:pt idx="7839">
                  <c:v>44735.625</c:v>
                </c:pt>
                <c:pt idx="7840">
                  <c:v>44735.666666666664</c:v>
                </c:pt>
                <c:pt idx="7841">
                  <c:v>44735.708333333336</c:v>
                </c:pt>
                <c:pt idx="7842">
                  <c:v>44735.75</c:v>
                </c:pt>
                <c:pt idx="7843">
                  <c:v>44735.791666666664</c:v>
                </c:pt>
                <c:pt idx="7844">
                  <c:v>44735.833333333336</c:v>
                </c:pt>
                <c:pt idx="7845">
                  <c:v>44735.875</c:v>
                </c:pt>
                <c:pt idx="7846">
                  <c:v>44735.916666666664</c:v>
                </c:pt>
                <c:pt idx="7847">
                  <c:v>44735.958333333336</c:v>
                </c:pt>
                <c:pt idx="7848">
                  <c:v>44736</c:v>
                </c:pt>
                <c:pt idx="7849">
                  <c:v>44736.041666666664</c:v>
                </c:pt>
                <c:pt idx="7850">
                  <c:v>44736.083333333336</c:v>
                </c:pt>
                <c:pt idx="7851">
                  <c:v>44736.125</c:v>
                </c:pt>
                <c:pt idx="7852">
                  <c:v>44736.166666666664</c:v>
                </c:pt>
                <c:pt idx="7853">
                  <c:v>44736.208333333336</c:v>
                </c:pt>
                <c:pt idx="7854">
                  <c:v>44736.25</c:v>
                </c:pt>
                <c:pt idx="7855">
                  <c:v>44736.291666666664</c:v>
                </c:pt>
                <c:pt idx="7856">
                  <c:v>44736.333333333336</c:v>
                </c:pt>
                <c:pt idx="7857">
                  <c:v>44736.375</c:v>
                </c:pt>
                <c:pt idx="7858">
                  <c:v>44736.416666666664</c:v>
                </c:pt>
                <c:pt idx="7859">
                  <c:v>44736.458333333336</c:v>
                </c:pt>
                <c:pt idx="7860">
                  <c:v>44736.5</c:v>
                </c:pt>
                <c:pt idx="7861">
                  <c:v>44736.541666666664</c:v>
                </c:pt>
                <c:pt idx="7862">
                  <c:v>44736.583333333336</c:v>
                </c:pt>
                <c:pt idx="7863">
                  <c:v>44736.625</c:v>
                </c:pt>
                <c:pt idx="7864">
                  <c:v>44736.666666666664</c:v>
                </c:pt>
                <c:pt idx="7865">
                  <c:v>44736.708333333336</c:v>
                </c:pt>
                <c:pt idx="7866">
                  <c:v>44736.75</c:v>
                </c:pt>
                <c:pt idx="7867">
                  <c:v>44736.791666666664</c:v>
                </c:pt>
                <c:pt idx="7868">
                  <c:v>44736.833333333336</c:v>
                </c:pt>
                <c:pt idx="7869">
                  <c:v>44736.875</c:v>
                </c:pt>
                <c:pt idx="7870">
                  <c:v>44736.916666666664</c:v>
                </c:pt>
                <c:pt idx="7871">
                  <c:v>44736.958333333336</c:v>
                </c:pt>
                <c:pt idx="7872">
                  <c:v>44737</c:v>
                </c:pt>
                <c:pt idx="7873">
                  <c:v>44737.041666666664</c:v>
                </c:pt>
                <c:pt idx="7874">
                  <c:v>44737.083333333336</c:v>
                </c:pt>
                <c:pt idx="7875">
                  <c:v>44737.125</c:v>
                </c:pt>
                <c:pt idx="7876">
                  <c:v>44737.166666666664</c:v>
                </c:pt>
                <c:pt idx="7877">
                  <c:v>44737.208333333336</c:v>
                </c:pt>
                <c:pt idx="7878">
                  <c:v>44737.25</c:v>
                </c:pt>
                <c:pt idx="7879">
                  <c:v>44737.291666666664</c:v>
                </c:pt>
                <c:pt idx="7880">
                  <c:v>44737.333333333336</c:v>
                </c:pt>
                <c:pt idx="7881">
                  <c:v>44737.375</c:v>
                </c:pt>
                <c:pt idx="7882">
                  <c:v>44737.416666666664</c:v>
                </c:pt>
                <c:pt idx="7883">
                  <c:v>44737.458333333336</c:v>
                </c:pt>
                <c:pt idx="7884">
                  <c:v>44737.5</c:v>
                </c:pt>
                <c:pt idx="7885">
                  <c:v>44737.541666666664</c:v>
                </c:pt>
                <c:pt idx="7886">
                  <c:v>44737.583333333336</c:v>
                </c:pt>
                <c:pt idx="7887">
                  <c:v>44737.625</c:v>
                </c:pt>
                <c:pt idx="7888">
                  <c:v>44737.666666666664</c:v>
                </c:pt>
                <c:pt idx="7889">
                  <c:v>44737.708333333336</c:v>
                </c:pt>
                <c:pt idx="7890">
                  <c:v>44737.75</c:v>
                </c:pt>
                <c:pt idx="7891">
                  <c:v>44737.791666666664</c:v>
                </c:pt>
                <c:pt idx="7892">
                  <c:v>44737.833333333336</c:v>
                </c:pt>
                <c:pt idx="7893">
                  <c:v>44737.875</c:v>
                </c:pt>
                <c:pt idx="7894">
                  <c:v>44737.916666666664</c:v>
                </c:pt>
                <c:pt idx="7895">
                  <c:v>44737.958333333336</c:v>
                </c:pt>
                <c:pt idx="7896">
                  <c:v>44738</c:v>
                </c:pt>
                <c:pt idx="7897">
                  <c:v>44738.041666666664</c:v>
                </c:pt>
                <c:pt idx="7898">
                  <c:v>44738.083333333336</c:v>
                </c:pt>
                <c:pt idx="7899">
                  <c:v>44738.125</c:v>
                </c:pt>
                <c:pt idx="7900">
                  <c:v>44738.166666666664</c:v>
                </c:pt>
                <c:pt idx="7901">
                  <c:v>44738.208333333336</c:v>
                </c:pt>
                <c:pt idx="7902">
                  <c:v>44738.25</c:v>
                </c:pt>
                <c:pt idx="7903">
                  <c:v>44738.291666666664</c:v>
                </c:pt>
                <c:pt idx="7904">
                  <c:v>44738.333333333336</c:v>
                </c:pt>
                <c:pt idx="7905">
                  <c:v>44738.375</c:v>
                </c:pt>
                <c:pt idx="7906">
                  <c:v>44738.416666666664</c:v>
                </c:pt>
                <c:pt idx="7907">
                  <c:v>44738.458333333336</c:v>
                </c:pt>
                <c:pt idx="7908">
                  <c:v>44738.5</c:v>
                </c:pt>
                <c:pt idx="7909">
                  <c:v>44738.541666666664</c:v>
                </c:pt>
                <c:pt idx="7910">
                  <c:v>44738.583333333336</c:v>
                </c:pt>
                <c:pt idx="7911">
                  <c:v>44738.625</c:v>
                </c:pt>
                <c:pt idx="7912">
                  <c:v>44738.666666666664</c:v>
                </c:pt>
                <c:pt idx="7913">
                  <c:v>44738.708333333336</c:v>
                </c:pt>
                <c:pt idx="7914">
                  <c:v>44738.75</c:v>
                </c:pt>
                <c:pt idx="7915">
                  <c:v>44738.791666666664</c:v>
                </c:pt>
                <c:pt idx="7916">
                  <c:v>44738.833333333336</c:v>
                </c:pt>
                <c:pt idx="7917">
                  <c:v>44738.875</c:v>
                </c:pt>
                <c:pt idx="7918">
                  <c:v>44738.916666666664</c:v>
                </c:pt>
                <c:pt idx="7919">
                  <c:v>44738.958333333336</c:v>
                </c:pt>
                <c:pt idx="7920">
                  <c:v>44739</c:v>
                </c:pt>
                <c:pt idx="7921">
                  <c:v>44739.041666666664</c:v>
                </c:pt>
                <c:pt idx="7922">
                  <c:v>44739.083333333336</c:v>
                </c:pt>
                <c:pt idx="7923">
                  <c:v>44739.125</c:v>
                </c:pt>
                <c:pt idx="7924">
                  <c:v>44739.166666666664</c:v>
                </c:pt>
                <c:pt idx="7925">
                  <c:v>44739.208333333336</c:v>
                </c:pt>
                <c:pt idx="7926">
                  <c:v>44739.25</c:v>
                </c:pt>
                <c:pt idx="7927">
                  <c:v>44739.291666666664</c:v>
                </c:pt>
                <c:pt idx="7928">
                  <c:v>44739.333333333336</c:v>
                </c:pt>
                <c:pt idx="7929">
                  <c:v>44739.375</c:v>
                </c:pt>
                <c:pt idx="7930">
                  <c:v>44739.416666666664</c:v>
                </c:pt>
                <c:pt idx="7931">
                  <c:v>44739.458333333336</c:v>
                </c:pt>
                <c:pt idx="7932">
                  <c:v>44739.5</c:v>
                </c:pt>
                <c:pt idx="7933">
                  <c:v>44739.541666666664</c:v>
                </c:pt>
                <c:pt idx="7934">
                  <c:v>44739.583333333336</c:v>
                </c:pt>
                <c:pt idx="7935">
                  <c:v>44739.625</c:v>
                </c:pt>
                <c:pt idx="7936">
                  <c:v>44739.666666666664</c:v>
                </c:pt>
                <c:pt idx="7937">
                  <c:v>44739.708333333336</c:v>
                </c:pt>
                <c:pt idx="7938">
                  <c:v>44739.75</c:v>
                </c:pt>
                <c:pt idx="7939">
                  <c:v>44739.791666666664</c:v>
                </c:pt>
                <c:pt idx="7940">
                  <c:v>44739.833333333336</c:v>
                </c:pt>
                <c:pt idx="7941">
                  <c:v>44739.875</c:v>
                </c:pt>
                <c:pt idx="7942">
                  <c:v>44739.916666666664</c:v>
                </c:pt>
                <c:pt idx="7943">
                  <c:v>44739.958333333336</c:v>
                </c:pt>
                <c:pt idx="7944">
                  <c:v>44740</c:v>
                </c:pt>
                <c:pt idx="7945">
                  <c:v>44740.041666666664</c:v>
                </c:pt>
                <c:pt idx="7946">
                  <c:v>44740.083333333336</c:v>
                </c:pt>
                <c:pt idx="7947">
                  <c:v>44740.125</c:v>
                </c:pt>
                <c:pt idx="7948">
                  <c:v>44740.166666666664</c:v>
                </c:pt>
                <c:pt idx="7949">
                  <c:v>44740.208333333336</c:v>
                </c:pt>
                <c:pt idx="7950">
                  <c:v>44740.25</c:v>
                </c:pt>
                <c:pt idx="7951">
                  <c:v>44740.291666666664</c:v>
                </c:pt>
                <c:pt idx="7952">
                  <c:v>44740.333333333336</c:v>
                </c:pt>
                <c:pt idx="7953">
                  <c:v>44740.375</c:v>
                </c:pt>
                <c:pt idx="7954">
                  <c:v>44740.416666666664</c:v>
                </c:pt>
                <c:pt idx="7955">
                  <c:v>44740.458333333336</c:v>
                </c:pt>
                <c:pt idx="7956">
                  <c:v>44740.5</c:v>
                </c:pt>
                <c:pt idx="7957">
                  <c:v>44740.541666666664</c:v>
                </c:pt>
                <c:pt idx="7958">
                  <c:v>44740.583333333336</c:v>
                </c:pt>
                <c:pt idx="7959">
                  <c:v>44740.625</c:v>
                </c:pt>
                <c:pt idx="7960">
                  <c:v>44740.666666666664</c:v>
                </c:pt>
                <c:pt idx="7961">
                  <c:v>44740.708333333336</c:v>
                </c:pt>
                <c:pt idx="7962">
                  <c:v>44740.75</c:v>
                </c:pt>
                <c:pt idx="7963">
                  <c:v>44740.791666666664</c:v>
                </c:pt>
                <c:pt idx="7964">
                  <c:v>44740.833333333336</c:v>
                </c:pt>
                <c:pt idx="7965">
                  <c:v>44740.875</c:v>
                </c:pt>
                <c:pt idx="7966">
                  <c:v>44740.916666666664</c:v>
                </c:pt>
                <c:pt idx="7967">
                  <c:v>44740.958333333336</c:v>
                </c:pt>
                <c:pt idx="7968">
                  <c:v>44741</c:v>
                </c:pt>
                <c:pt idx="7969">
                  <c:v>44741.041666666664</c:v>
                </c:pt>
                <c:pt idx="7970">
                  <c:v>44741.083333333336</c:v>
                </c:pt>
                <c:pt idx="7971">
                  <c:v>44741.125</c:v>
                </c:pt>
                <c:pt idx="7972">
                  <c:v>44741.166666666664</c:v>
                </c:pt>
                <c:pt idx="7973">
                  <c:v>44741.208333333336</c:v>
                </c:pt>
                <c:pt idx="7974">
                  <c:v>44741.25</c:v>
                </c:pt>
                <c:pt idx="7975">
                  <c:v>44741.291666666664</c:v>
                </c:pt>
                <c:pt idx="7976">
                  <c:v>44741.333333333336</c:v>
                </c:pt>
                <c:pt idx="7977">
                  <c:v>44741.375</c:v>
                </c:pt>
                <c:pt idx="7978">
                  <c:v>44741.416666666664</c:v>
                </c:pt>
                <c:pt idx="7979">
                  <c:v>44741.458333333336</c:v>
                </c:pt>
                <c:pt idx="7980">
                  <c:v>44741.5</c:v>
                </c:pt>
                <c:pt idx="7981">
                  <c:v>44741.541666666664</c:v>
                </c:pt>
                <c:pt idx="7982">
                  <c:v>44741.583333333336</c:v>
                </c:pt>
                <c:pt idx="7983">
                  <c:v>44741.625</c:v>
                </c:pt>
                <c:pt idx="7984">
                  <c:v>44741.666666666664</c:v>
                </c:pt>
                <c:pt idx="7985">
                  <c:v>44741.708333333336</c:v>
                </c:pt>
                <c:pt idx="7986">
                  <c:v>44741.75</c:v>
                </c:pt>
                <c:pt idx="7987">
                  <c:v>44741.791666666664</c:v>
                </c:pt>
                <c:pt idx="7988">
                  <c:v>44741.833333333336</c:v>
                </c:pt>
                <c:pt idx="7989">
                  <c:v>44741.875</c:v>
                </c:pt>
                <c:pt idx="7990">
                  <c:v>44741.916666666664</c:v>
                </c:pt>
                <c:pt idx="7991">
                  <c:v>44741.958333333336</c:v>
                </c:pt>
                <c:pt idx="7992">
                  <c:v>44742</c:v>
                </c:pt>
                <c:pt idx="7993">
                  <c:v>44742.041666666664</c:v>
                </c:pt>
                <c:pt idx="7994">
                  <c:v>44742.083333333336</c:v>
                </c:pt>
                <c:pt idx="7995">
                  <c:v>44742.125</c:v>
                </c:pt>
                <c:pt idx="7996">
                  <c:v>44742.166666666664</c:v>
                </c:pt>
                <c:pt idx="7997">
                  <c:v>44742.208333333336</c:v>
                </c:pt>
                <c:pt idx="7998">
                  <c:v>44742.25</c:v>
                </c:pt>
                <c:pt idx="7999">
                  <c:v>44742.291666666664</c:v>
                </c:pt>
                <c:pt idx="8000">
                  <c:v>44742.333333333336</c:v>
                </c:pt>
                <c:pt idx="8001">
                  <c:v>44742.375</c:v>
                </c:pt>
                <c:pt idx="8002">
                  <c:v>44742.416666666664</c:v>
                </c:pt>
                <c:pt idx="8003">
                  <c:v>44742.458333333336</c:v>
                </c:pt>
                <c:pt idx="8004">
                  <c:v>44742.5</c:v>
                </c:pt>
                <c:pt idx="8005">
                  <c:v>44742.541666666664</c:v>
                </c:pt>
                <c:pt idx="8006">
                  <c:v>44742.583333333336</c:v>
                </c:pt>
                <c:pt idx="8007">
                  <c:v>44742.625</c:v>
                </c:pt>
                <c:pt idx="8008">
                  <c:v>44742.666666666664</c:v>
                </c:pt>
                <c:pt idx="8009">
                  <c:v>44742.708333333336</c:v>
                </c:pt>
                <c:pt idx="8010">
                  <c:v>44742.75</c:v>
                </c:pt>
                <c:pt idx="8011">
                  <c:v>44742.791666666664</c:v>
                </c:pt>
                <c:pt idx="8012">
                  <c:v>44742.833333333336</c:v>
                </c:pt>
                <c:pt idx="8013">
                  <c:v>44742.875</c:v>
                </c:pt>
                <c:pt idx="8014">
                  <c:v>44742.916666666664</c:v>
                </c:pt>
                <c:pt idx="8015">
                  <c:v>44742.958333333336</c:v>
                </c:pt>
                <c:pt idx="8016">
                  <c:v>44743</c:v>
                </c:pt>
                <c:pt idx="8017">
                  <c:v>44743.041666666664</c:v>
                </c:pt>
                <c:pt idx="8018">
                  <c:v>44743.083333333336</c:v>
                </c:pt>
                <c:pt idx="8019">
                  <c:v>44743.125</c:v>
                </c:pt>
                <c:pt idx="8020">
                  <c:v>44743.166666666664</c:v>
                </c:pt>
                <c:pt idx="8021">
                  <c:v>44743.208333333336</c:v>
                </c:pt>
                <c:pt idx="8022">
                  <c:v>44743.25</c:v>
                </c:pt>
                <c:pt idx="8023">
                  <c:v>44743.291666666664</c:v>
                </c:pt>
                <c:pt idx="8024">
                  <c:v>44743.333333333336</c:v>
                </c:pt>
                <c:pt idx="8025">
                  <c:v>44743.375</c:v>
                </c:pt>
                <c:pt idx="8026">
                  <c:v>44743.416666666664</c:v>
                </c:pt>
                <c:pt idx="8027">
                  <c:v>44743.458333333336</c:v>
                </c:pt>
                <c:pt idx="8028">
                  <c:v>44743.5</c:v>
                </c:pt>
                <c:pt idx="8029">
                  <c:v>44743.541666666664</c:v>
                </c:pt>
                <c:pt idx="8030">
                  <c:v>44743.583333333336</c:v>
                </c:pt>
                <c:pt idx="8031">
                  <c:v>44743.625</c:v>
                </c:pt>
                <c:pt idx="8032">
                  <c:v>44743.666666666664</c:v>
                </c:pt>
                <c:pt idx="8033">
                  <c:v>44743.708333333336</c:v>
                </c:pt>
                <c:pt idx="8034">
                  <c:v>44743.75</c:v>
                </c:pt>
                <c:pt idx="8035">
                  <c:v>44743.791666666664</c:v>
                </c:pt>
                <c:pt idx="8036">
                  <c:v>44743.833333333336</c:v>
                </c:pt>
                <c:pt idx="8037">
                  <c:v>44743.875</c:v>
                </c:pt>
                <c:pt idx="8038">
                  <c:v>44743.916666666664</c:v>
                </c:pt>
                <c:pt idx="8039">
                  <c:v>44743.958333333336</c:v>
                </c:pt>
                <c:pt idx="8040">
                  <c:v>44744</c:v>
                </c:pt>
                <c:pt idx="8041">
                  <c:v>44744.041666666664</c:v>
                </c:pt>
                <c:pt idx="8042">
                  <c:v>44744.083333333336</c:v>
                </c:pt>
                <c:pt idx="8043">
                  <c:v>44744.125</c:v>
                </c:pt>
                <c:pt idx="8044">
                  <c:v>44744.166666666664</c:v>
                </c:pt>
                <c:pt idx="8045">
                  <c:v>44744.208333333336</c:v>
                </c:pt>
                <c:pt idx="8046">
                  <c:v>44744.25</c:v>
                </c:pt>
                <c:pt idx="8047">
                  <c:v>44744.291666666664</c:v>
                </c:pt>
                <c:pt idx="8048">
                  <c:v>44744.333333333336</c:v>
                </c:pt>
                <c:pt idx="8049">
                  <c:v>44744.375</c:v>
                </c:pt>
                <c:pt idx="8050">
                  <c:v>44744.416666666664</c:v>
                </c:pt>
                <c:pt idx="8051">
                  <c:v>44744.458333333336</c:v>
                </c:pt>
                <c:pt idx="8052">
                  <c:v>44744.5</c:v>
                </c:pt>
                <c:pt idx="8053">
                  <c:v>44744.541666666664</c:v>
                </c:pt>
                <c:pt idx="8054">
                  <c:v>44744.583333333336</c:v>
                </c:pt>
                <c:pt idx="8055">
                  <c:v>44744.625</c:v>
                </c:pt>
                <c:pt idx="8056">
                  <c:v>44744.666666666664</c:v>
                </c:pt>
                <c:pt idx="8057">
                  <c:v>44744.708333333336</c:v>
                </c:pt>
                <c:pt idx="8058">
                  <c:v>44744.75</c:v>
                </c:pt>
                <c:pt idx="8059">
                  <c:v>44744.791666666664</c:v>
                </c:pt>
                <c:pt idx="8060">
                  <c:v>44744.833333333336</c:v>
                </c:pt>
                <c:pt idx="8061">
                  <c:v>44744.875</c:v>
                </c:pt>
                <c:pt idx="8062">
                  <c:v>44744.916666666664</c:v>
                </c:pt>
                <c:pt idx="8063">
                  <c:v>44744.958333333336</c:v>
                </c:pt>
                <c:pt idx="8064">
                  <c:v>44745</c:v>
                </c:pt>
                <c:pt idx="8065">
                  <c:v>44745.041666666664</c:v>
                </c:pt>
                <c:pt idx="8066">
                  <c:v>44745.083333333336</c:v>
                </c:pt>
                <c:pt idx="8067">
                  <c:v>44745.125</c:v>
                </c:pt>
                <c:pt idx="8068">
                  <c:v>44745.166666666664</c:v>
                </c:pt>
                <c:pt idx="8069">
                  <c:v>44745.208333333336</c:v>
                </c:pt>
                <c:pt idx="8070">
                  <c:v>44745.25</c:v>
                </c:pt>
                <c:pt idx="8071">
                  <c:v>44745.291666666664</c:v>
                </c:pt>
                <c:pt idx="8072">
                  <c:v>44745.333333333336</c:v>
                </c:pt>
                <c:pt idx="8073">
                  <c:v>44745.375</c:v>
                </c:pt>
                <c:pt idx="8074">
                  <c:v>44745.416666666664</c:v>
                </c:pt>
                <c:pt idx="8075">
                  <c:v>44745.458333333336</c:v>
                </c:pt>
                <c:pt idx="8076">
                  <c:v>44745.5</c:v>
                </c:pt>
                <c:pt idx="8077">
                  <c:v>44745.541666666664</c:v>
                </c:pt>
                <c:pt idx="8078">
                  <c:v>44745.583333333336</c:v>
                </c:pt>
                <c:pt idx="8079">
                  <c:v>44745.625</c:v>
                </c:pt>
                <c:pt idx="8080">
                  <c:v>44745.666666666664</c:v>
                </c:pt>
                <c:pt idx="8081">
                  <c:v>44745.708333333336</c:v>
                </c:pt>
                <c:pt idx="8082">
                  <c:v>44745.75</c:v>
                </c:pt>
                <c:pt idx="8083">
                  <c:v>44745.791666666664</c:v>
                </c:pt>
                <c:pt idx="8084">
                  <c:v>44745.833333333336</c:v>
                </c:pt>
                <c:pt idx="8085">
                  <c:v>44745.875</c:v>
                </c:pt>
                <c:pt idx="8086">
                  <c:v>44745.916666666664</c:v>
                </c:pt>
                <c:pt idx="8087">
                  <c:v>44745.958333333336</c:v>
                </c:pt>
                <c:pt idx="8088">
                  <c:v>44746</c:v>
                </c:pt>
                <c:pt idx="8089">
                  <c:v>44746.041666666664</c:v>
                </c:pt>
                <c:pt idx="8090">
                  <c:v>44746.083333333336</c:v>
                </c:pt>
                <c:pt idx="8091">
                  <c:v>44746.125</c:v>
                </c:pt>
                <c:pt idx="8092">
                  <c:v>44746.166666666664</c:v>
                </c:pt>
                <c:pt idx="8093">
                  <c:v>44746.208333333336</c:v>
                </c:pt>
                <c:pt idx="8094">
                  <c:v>44746.25</c:v>
                </c:pt>
                <c:pt idx="8095">
                  <c:v>44746.291666666664</c:v>
                </c:pt>
                <c:pt idx="8096">
                  <c:v>44746.333333333336</c:v>
                </c:pt>
                <c:pt idx="8097">
                  <c:v>44746.375</c:v>
                </c:pt>
                <c:pt idx="8098">
                  <c:v>44746.416666666664</c:v>
                </c:pt>
                <c:pt idx="8099">
                  <c:v>44746.458333333336</c:v>
                </c:pt>
                <c:pt idx="8100">
                  <c:v>44746.5</c:v>
                </c:pt>
                <c:pt idx="8101">
                  <c:v>44746.541666666664</c:v>
                </c:pt>
                <c:pt idx="8102">
                  <c:v>44746.583333333336</c:v>
                </c:pt>
                <c:pt idx="8103">
                  <c:v>44746.625</c:v>
                </c:pt>
                <c:pt idx="8104">
                  <c:v>44746.666666666664</c:v>
                </c:pt>
                <c:pt idx="8105">
                  <c:v>44746.708333333336</c:v>
                </c:pt>
                <c:pt idx="8106">
                  <c:v>44746.75</c:v>
                </c:pt>
                <c:pt idx="8107">
                  <c:v>44746.791666666664</c:v>
                </c:pt>
                <c:pt idx="8108">
                  <c:v>44746.833333333336</c:v>
                </c:pt>
                <c:pt idx="8109">
                  <c:v>44746.875</c:v>
                </c:pt>
                <c:pt idx="8110">
                  <c:v>44746.916666666664</c:v>
                </c:pt>
                <c:pt idx="8111">
                  <c:v>44746.958333333336</c:v>
                </c:pt>
                <c:pt idx="8112">
                  <c:v>44747</c:v>
                </c:pt>
                <c:pt idx="8113">
                  <c:v>44747.041666666664</c:v>
                </c:pt>
                <c:pt idx="8114">
                  <c:v>44747.083333333336</c:v>
                </c:pt>
                <c:pt idx="8115">
                  <c:v>44747.125</c:v>
                </c:pt>
                <c:pt idx="8116">
                  <c:v>44747.166666666664</c:v>
                </c:pt>
                <c:pt idx="8117">
                  <c:v>44747.208333333336</c:v>
                </c:pt>
                <c:pt idx="8118">
                  <c:v>44747.25</c:v>
                </c:pt>
                <c:pt idx="8119">
                  <c:v>44747.291666666664</c:v>
                </c:pt>
                <c:pt idx="8120">
                  <c:v>44747.333333333336</c:v>
                </c:pt>
                <c:pt idx="8121">
                  <c:v>44747.375</c:v>
                </c:pt>
                <c:pt idx="8122">
                  <c:v>44747.416666666664</c:v>
                </c:pt>
                <c:pt idx="8123">
                  <c:v>44747.458333333336</c:v>
                </c:pt>
                <c:pt idx="8124">
                  <c:v>44747.5</c:v>
                </c:pt>
                <c:pt idx="8125">
                  <c:v>44747.541666666664</c:v>
                </c:pt>
                <c:pt idx="8126">
                  <c:v>44747.583333333336</c:v>
                </c:pt>
                <c:pt idx="8127">
                  <c:v>44747.625</c:v>
                </c:pt>
                <c:pt idx="8128">
                  <c:v>44747.666666666664</c:v>
                </c:pt>
                <c:pt idx="8129">
                  <c:v>44747.708333333336</c:v>
                </c:pt>
                <c:pt idx="8130">
                  <c:v>44747.75</c:v>
                </c:pt>
                <c:pt idx="8131">
                  <c:v>44747.791666666664</c:v>
                </c:pt>
                <c:pt idx="8132">
                  <c:v>44747.833333333336</c:v>
                </c:pt>
                <c:pt idx="8133">
                  <c:v>44747.875</c:v>
                </c:pt>
                <c:pt idx="8134">
                  <c:v>44747.916666666664</c:v>
                </c:pt>
                <c:pt idx="8135">
                  <c:v>44747.958333333336</c:v>
                </c:pt>
                <c:pt idx="8136">
                  <c:v>44748</c:v>
                </c:pt>
                <c:pt idx="8137">
                  <c:v>44748.041666666664</c:v>
                </c:pt>
                <c:pt idx="8138">
                  <c:v>44748.083333333336</c:v>
                </c:pt>
                <c:pt idx="8139">
                  <c:v>44748.125</c:v>
                </c:pt>
                <c:pt idx="8140">
                  <c:v>44748.166666666664</c:v>
                </c:pt>
                <c:pt idx="8141">
                  <c:v>44748.208333333336</c:v>
                </c:pt>
                <c:pt idx="8142">
                  <c:v>44748.25</c:v>
                </c:pt>
                <c:pt idx="8143">
                  <c:v>44748.291666666664</c:v>
                </c:pt>
                <c:pt idx="8144">
                  <c:v>44748.333333333336</c:v>
                </c:pt>
                <c:pt idx="8145">
                  <c:v>44748.375</c:v>
                </c:pt>
                <c:pt idx="8146">
                  <c:v>44748.416666666664</c:v>
                </c:pt>
                <c:pt idx="8147">
                  <c:v>44748.458333333336</c:v>
                </c:pt>
                <c:pt idx="8148">
                  <c:v>44748.5</c:v>
                </c:pt>
                <c:pt idx="8149">
                  <c:v>44748.541666666664</c:v>
                </c:pt>
                <c:pt idx="8150">
                  <c:v>44748.583333333336</c:v>
                </c:pt>
                <c:pt idx="8151">
                  <c:v>44748.625</c:v>
                </c:pt>
                <c:pt idx="8152">
                  <c:v>44748.666666666664</c:v>
                </c:pt>
                <c:pt idx="8153">
                  <c:v>44748.708333333336</c:v>
                </c:pt>
                <c:pt idx="8154">
                  <c:v>44748.75</c:v>
                </c:pt>
                <c:pt idx="8155">
                  <c:v>44748.791666666664</c:v>
                </c:pt>
                <c:pt idx="8156">
                  <c:v>44748.833333333336</c:v>
                </c:pt>
                <c:pt idx="8157">
                  <c:v>44748.875</c:v>
                </c:pt>
                <c:pt idx="8158">
                  <c:v>44748.916666666664</c:v>
                </c:pt>
                <c:pt idx="8159">
                  <c:v>44748.958333333336</c:v>
                </c:pt>
                <c:pt idx="8160">
                  <c:v>44749</c:v>
                </c:pt>
                <c:pt idx="8161">
                  <c:v>44749.041666666664</c:v>
                </c:pt>
                <c:pt idx="8162">
                  <c:v>44749.083333333336</c:v>
                </c:pt>
                <c:pt idx="8163">
                  <c:v>44749.125</c:v>
                </c:pt>
                <c:pt idx="8164">
                  <c:v>44749.166666666664</c:v>
                </c:pt>
                <c:pt idx="8165">
                  <c:v>44749.208333333336</c:v>
                </c:pt>
                <c:pt idx="8166">
                  <c:v>44749.25</c:v>
                </c:pt>
                <c:pt idx="8167">
                  <c:v>44749.291666666664</c:v>
                </c:pt>
                <c:pt idx="8168">
                  <c:v>44749.333333333336</c:v>
                </c:pt>
                <c:pt idx="8169">
                  <c:v>44749.375</c:v>
                </c:pt>
                <c:pt idx="8170">
                  <c:v>44749.416666666664</c:v>
                </c:pt>
                <c:pt idx="8171">
                  <c:v>44749.458333333336</c:v>
                </c:pt>
                <c:pt idx="8172">
                  <c:v>44749.5</c:v>
                </c:pt>
                <c:pt idx="8173">
                  <c:v>44749.541666666664</c:v>
                </c:pt>
                <c:pt idx="8174">
                  <c:v>44749.583333333336</c:v>
                </c:pt>
                <c:pt idx="8175">
                  <c:v>44749.625</c:v>
                </c:pt>
                <c:pt idx="8176">
                  <c:v>44749.666666666664</c:v>
                </c:pt>
                <c:pt idx="8177">
                  <c:v>44749.708333333336</c:v>
                </c:pt>
                <c:pt idx="8178">
                  <c:v>44749.75</c:v>
                </c:pt>
                <c:pt idx="8179">
                  <c:v>44749.791666666664</c:v>
                </c:pt>
                <c:pt idx="8180">
                  <c:v>44749.833333333336</c:v>
                </c:pt>
                <c:pt idx="8181">
                  <c:v>44749.875</c:v>
                </c:pt>
                <c:pt idx="8182">
                  <c:v>44749.916666666664</c:v>
                </c:pt>
                <c:pt idx="8183">
                  <c:v>44749.958333333336</c:v>
                </c:pt>
                <c:pt idx="8184">
                  <c:v>44750</c:v>
                </c:pt>
                <c:pt idx="8185">
                  <c:v>44750.041666666664</c:v>
                </c:pt>
                <c:pt idx="8186">
                  <c:v>44750.083333333336</c:v>
                </c:pt>
                <c:pt idx="8187">
                  <c:v>44750.125</c:v>
                </c:pt>
                <c:pt idx="8188">
                  <c:v>44750.166666666664</c:v>
                </c:pt>
                <c:pt idx="8189">
                  <c:v>44750.208333333336</c:v>
                </c:pt>
                <c:pt idx="8190">
                  <c:v>44750.25</c:v>
                </c:pt>
                <c:pt idx="8191">
                  <c:v>44750.291666666664</c:v>
                </c:pt>
                <c:pt idx="8192">
                  <c:v>44750.333333333336</c:v>
                </c:pt>
                <c:pt idx="8193">
                  <c:v>44750.375</c:v>
                </c:pt>
                <c:pt idx="8194">
                  <c:v>44750.416666666664</c:v>
                </c:pt>
                <c:pt idx="8195">
                  <c:v>44750.458333333336</c:v>
                </c:pt>
                <c:pt idx="8196">
                  <c:v>44750.5</c:v>
                </c:pt>
                <c:pt idx="8197">
                  <c:v>44750.541666666664</c:v>
                </c:pt>
                <c:pt idx="8198">
                  <c:v>44750.583333333336</c:v>
                </c:pt>
                <c:pt idx="8199">
                  <c:v>44750.625</c:v>
                </c:pt>
                <c:pt idx="8200">
                  <c:v>44750.666666666664</c:v>
                </c:pt>
                <c:pt idx="8201">
                  <c:v>44750.708333333336</c:v>
                </c:pt>
                <c:pt idx="8202">
                  <c:v>44750.75</c:v>
                </c:pt>
                <c:pt idx="8203">
                  <c:v>44750.791666666664</c:v>
                </c:pt>
                <c:pt idx="8204">
                  <c:v>44750.833333333336</c:v>
                </c:pt>
                <c:pt idx="8205">
                  <c:v>44750.875</c:v>
                </c:pt>
                <c:pt idx="8206">
                  <c:v>44750.916666666664</c:v>
                </c:pt>
                <c:pt idx="8207">
                  <c:v>44750.958333333336</c:v>
                </c:pt>
                <c:pt idx="8208">
                  <c:v>44751</c:v>
                </c:pt>
                <c:pt idx="8209">
                  <c:v>44751.041666666664</c:v>
                </c:pt>
                <c:pt idx="8210">
                  <c:v>44751.083333333336</c:v>
                </c:pt>
                <c:pt idx="8211">
                  <c:v>44751.125</c:v>
                </c:pt>
                <c:pt idx="8212">
                  <c:v>44751.166666666664</c:v>
                </c:pt>
                <c:pt idx="8213">
                  <c:v>44751.208333333336</c:v>
                </c:pt>
                <c:pt idx="8214">
                  <c:v>44751.25</c:v>
                </c:pt>
                <c:pt idx="8215">
                  <c:v>44751.291666666664</c:v>
                </c:pt>
                <c:pt idx="8216">
                  <c:v>44751.333333333336</c:v>
                </c:pt>
                <c:pt idx="8217">
                  <c:v>44751.375</c:v>
                </c:pt>
                <c:pt idx="8218">
                  <c:v>44751.416666666664</c:v>
                </c:pt>
                <c:pt idx="8219">
                  <c:v>44751.458333333336</c:v>
                </c:pt>
                <c:pt idx="8220">
                  <c:v>44751.5</c:v>
                </c:pt>
                <c:pt idx="8221">
                  <c:v>44751.541666666664</c:v>
                </c:pt>
                <c:pt idx="8222">
                  <c:v>44751.583333333336</c:v>
                </c:pt>
                <c:pt idx="8223">
                  <c:v>44751.625</c:v>
                </c:pt>
                <c:pt idx="8224">
                  <c:v>44751.666666666664</c:v>
                </c:pt>
                <c:pt idx="8225">
                  <c:v>44751.708333333336</c:v>
                </c:pt>
                <c:pt idx="8226">
                  <c:v>44751.75</c:v>
                </c:pt>
                <c:pt idx="8227">
                  <c:v>44751.791666666664</c:v>
                </c:pt>
                <c:pt idx="8228">
                  <c:v>44751.833333333336</c:v>
                </c:pt>
                <c:pt idx="8229">
                  <c:v>44751.875</c:v>
                </c:pt>
                <c:pt idx="8230">
                  <c:v>44751.916666666664</c:v>
                </c:pt>
                <c:pt idx="8231">
                  <c:v>44751.958333333336</c:v>
                </c:pt>
                <c:pt idx="8232">
                  <c:v>44752</c:v>
                </c:pt>
                <c:pt idx="8233">
                  <c:v>44752.041666666664</c:v>
                </c:pt>
                <c:pt idx="8234">
                  <c:v>44752.083333333336</c:v>
                </c:pt>
                <c:pt idx="8235">
                  <c:v>44752.125</c:v>
                </c:pt>
                <c:pt idx="8236">
                  <c:v>44752.166666666664</c:v>
                </c:pt>
                <c:pt idx="8237">
                  <c:v>44752.208333333336</c:v>
                </c:pt>
                <c:pt idx="8238">
                  <c:v>44752.25</c:v>
                </c:pt>
                <c:pt idx="8239">
                  <c:v>44752.291666666664</c:v>
                </c:pt>
                <c:pt idx="8240">
                  <c:v>44752.333333333336</c:v>
                </c:pt>
                <c:pt idx="8241">
                  <c:v>44752.375</c:v>
                </c:pt>
                <c:pt idx="8242">
                  <c:v>44752.416666666664</c:v>
                </c:pt>
                <c:pt idx="8243">
                  <c:v>44752.458333333336</c:v>
                </c:pt>
                <c:pt idx="8244">
                  <c:v>44752.5</c:v>
                </c:pt>
                <c:pt idx="8245">
                  <c:v>44752.541666666664</c:v>
                </c:pt>
                <c:pt idx="8246">
                  <c:v>44752.583333333336</c:v>
                </c:pt>
                <c:pt idx="8247">
                  <c:v>44752.625</c:v>
                </c:pt>
                <c:pt idx="8248">
                  <c:v>44752.666666666664</c:v>
                </c:pt>
                <c:pt idx="8249">
                  <c:v>44752.708333333336</c:v>
                </c:pt>
                <c:pt idx="8250">
                  <c:v>44752.75</c:v>
                </c:pt>
                <c:pt idx="8251">
                  <c:v>44752.791666666664</c:v>
                </c:pt>
                <c:pt idx="8252">
                  <c:v>44752.833333333336</c:v>
                </c:pt>
                <c:pt idx="8253">
                  <c:v>44752.875</c:v>
                </c:pt>
                <c:pt idx="8254">
                  <c:v>44752.916666666664</c:v>
                </c:pt>
                <c:pt idx="8255">
                  <c:v>44752.958333333336</c:v>
                </c:pt>
                <c:pt idx="8256">
                  <c:v>44753</c:v>
                </c:pt>
                <c:pt idx="8257">
                  <c:v>44753.041666666664</c:v>
                </c:pt>
                <c:pt idx="8258">
                  <c:v>44753.083333333336</c:v>
                </c:pt>
                <c:pt idx="8259">
                  <c:v>44753.125</c:v>
                </c:pt>
                <c:pt idx="8260">
                  <c:v>44753.166666666664</c:v>
                </c:pt>
                <c:pt idx="8261">
                  <c:v>44753.208333333336</c:v>
                </c:pt>
                <c:pt idx="8262">
                  <c:v>44753.25</c:v>
                </c:pt>
                <c:pt idx="8263">
                  <c:v>44753.291666666664</c:v>
                </c:pt>
                <c:pt idx="8264">
                  <c:v>44753.333333333336</c:v>
                </c:pt>
                <c:pt idx="8265">
                  <c:v>44753.375</c:v>
                </c:pt>
                <c:pt idx="8266">
                  <c:v>44753.416666666664</c:v>
                </c:pt>
                <c:pt idx="8267">
                  <c:v>44753.458333333336</c:v>
                </c:pt>
                <c:pt idx="8268">
                  <c:v>44753.5</c:v>
                </c:pt>
                <c:pt idx="8269">
                  <c:v>44753.541666666664</c:v>
                </c:pt>
                <c:pt idx="8270">
                  <c:v>44753.583333333336</c:v>
                </c:pt>
                <c:pt idx="8271">
                  <c:v>44753.625</c:v>
                </c:pt>
                <c:pt idx="8272">
                  <c:v>44753.666666666664</c:v>
                </c:pt>
                <c:pt idx="8273">
                  <c:v>44753.708333333336</c:v>
                </c:pt>
                <c:pt idx="8274">
                  <c:v>44753.75</c:v>
                </c:pt>
                <c:pt idx="8275">
                  <c:v>44753.791666666664</c:v>
                </c:pt>
                <c:pt idx="8276">
                  <c:v>44753.833333333336</c:v>
                </c:pt>
                <c:pt idx="8277">
                  <c:v>44753.875</c:v>
                </c:pt>
                <c:pt idx="8278">
                  <c:v>44753.916666666664</c:v>
                </c:pt>
                <c:pt idx="8279">
                  <c:v>44753.958333333336</c:v>
                </c:pt>
                <c:pt idx="8280">
                  <c:v>44754</c:v>
                </c:pt>
                <c:pt idx="8281">
                  <c:v>44754.041666666664</c:v>
                </c:pt>
                <c:pt idx="8282">
                  <c:v>44754.083333333336</c:v>
                </c:pt>
                <c:pt idx="8283">
                  <c:v>44754.125</c:v>
                </c:pt>
                <c:pt idx="8284">
                  <c:v>44754.166666666664</c:v>
                </c:pt>
                <c:pt idx="8285">
                  <c:v>44754.208333333336</c:v>
                </c:pt>
                <c:pt idx="8286">
                  <c:v>44754.25</c:v>
                </c:pt>
                <c:pt idx="8287">
                  <c:v>44754.291666666664</c:v>
                </c:pt>
                <c:pt idx="8288">
                  <c:v>44754.333333333336</c:v>
                </c:pt>
                <c:pt idx="8289">
                  <c:v>44754.375</c:v>
                </c:pt>
                <c:pt idx="8290">
                  <c:v>44754.416666666664</c:v>
                </c:pt>
                <c:pt idx="8291">
                  <c:v>44754.458333333336</c:v>
                </c:pt>
                <c:pt idx="8292">
                  <c:v>44754.5</c:v>
                </c:pt>
                <c:pt idx="8293">
                  <c:v>44754.541666666664</c:v>
                </c:pt>
                <c:pt idx="8294">
                  <c:v>44754.583333333336</c:v>
                </c:pt>
                <c:pt idx="8295">
                  <c:v>44754.625</c:v>
                </c:pt>
                <c:pt idx="8296">
                  <c:v>44754.666666666664</c:v>
                </c:pt>
                <c:pt idx="8297">
                  <c:v>44754.708333333336</c:v>
                </c:pt>
                <c:pt idx="8298">
                  <c:v>44754.75</c:v>
                </c:pt>
                <c:pt idx="8299">
                  <c:v>44754.791666666664</c:v>
                </c:pt>
                <c:pt idx="8300">
                  <c:v>44754.833333333336</c:v>
                </c:pt>
                <c:pt idx="8301">
                  <c:v>44754.875</c:v>
                </c:pt>
                <c:pt idx="8302">
                  <c:v>44754.916666666664</c:v>
                </c:pt>
                <c:pt idx="8303">
                  <c:v>44754.958333333336</c:v>
                </c:pt>
                <c:pt idx="8304">
                  <c:v>44755</c:v>
                </c:pt>
                <c:pt idx="8305">
                  <c:v>44755.041666666664</c:v>
                </c:pt>
                <c:pt idx="8306">
                  <c:v>44755.083333333336</c:v>
                </c:pt>
                <c:pt idx="8307">
                  <c:v>44755.125</c:v>
                </c:pt>
                <c:pt idx="8308">
                  <c:v>44755.166666666664</c:v>
                </c:pt>
                <c:pt idx="8309">
                  <c:v>44755.208333333336</c:v>
                </c:pt>
                <c:pt idx="8310">
                  <c:v>44755.25</c:v>
                </c:pt>
                <c:pt idx="8311">
                  <c:v>44755.291666666664</c:v>
                </c:pt>
                <c:pt idx="8312">
                  <c:v>44755.333333333336</c:v>
                </c:pt>
                <c:pt idx="8313">
                  <c:v>44755.375</c:v>
                </c:pt>
                <c:pt idx="8314">
                  <c:v>44755.416666666664</c:v>
                </c:pt>
                <c:pt idx="8315">
                  <c:v>44755.458333333336</c:v>
                </c:pt>
                <c:pt idx="8316">
                  <c:v>44755.5</c:v>
                </c:pt>
                <c:pt idx="8317">
                  <c:v>44755.541666666664</c:v>
                </c:pt>
                <c:pt idx="8318">
                  <c:v>44755.583333333336</c:v>
                </c:pt>
                <c:pt idx="8319">
                  <c:v>44755.625</c:v>
                </c:pt>
                <c:pt idx="8320">
                  <c:v>44755.666666666664</c:v>
                </c:pt>
                <c:pt idx="8321">
                  <c:v>44755.708333333336</c:v>
                </c:pt>
                <c:pt idx="8322">
                  <c:v>44755.75</c:v>
                </c:pt>
                <c:pt idx="8323">
                  <c:v>44755.791666666664</c:v>
                </c:pt>
                <c:pt idx="8324">
                  <c:v>44755.833333333336</c:v>
                </c:pt>
                <c:pt idx="8325">
                  <c:v>44755.875</c:v>
                </c:pt>
                <c:pt idx="8326">
                  <c:v>44755.916666666664</c:v>
                </c:pt>
                <c:pt idx="8327">
                  <c:v>44755.958333333336</c:v>
                </c:pt>
                <c:pt idx="8328">
                  <c:v>44756</c:v>
                </c:pt>
                <c:pt idx="8329">
                  <c:v>44756.041666666664</c:v>
                </c:pt>
                <c:pt idx="8330">
                  <c:v>44756.083333333336</c:v>
                </c:pt>
                <c:pt idx="8331">
                  <c:v>44756.125</c:v>
                </c:pt>
                <c:pt idx="8332">
                  <c:v>44756.166666666664</c:v>
                </c:pt>
                <c:pt idx="8333">
                  <c:v>44756.208333333336</c:v>
                </c:pt>
                <c:pt idx="8334">
                  <c:v>44756.25</c:v>
                </c:pt>
                <c:pt idx="8335">
                  <c:v>44756.291666666664</c:v>
                </c:pt>
                <c:pt idx="8336">
                  <c:v>44756.333333333336</c:v>
                </c:pt>
                <c:pt idx="8337">
                  <c:v>44756.375</c:v>
                </c:pt>
                <c:pt idx="8338">
                  <c:v>44756.416666666664</c:v>
                </c:pt>
                <c:pt idx="8339">
                  <c:v>44756.458333333336</c:v>
                </c:pt>
                <c:pt idx="8340">
                  <c:v>44756.5</c:v>
                </c:pt>
                <c:pt idx="8341">
                  <c:v>44756.541666666664</c:v>
                </c:pt>
                <c:pt idx="8342">
                  <c:v>44756.583333333336</c:v>
                </c:pt>
                <c:pt idx="8343">
                  <c:v>44756.625</c:v>
                </c:pt>
                <c:pt idx="8344">
                  <c:v>44756.666666666664</c:v>
                </c:pt>
                <c:pt idx="8345">
                  <c:v>44756.708333333336</c:v>
                </c:pt>
                <c:pt idx="8346">
                  <c:v>44756.75</c:v>
                </c:pt>
                <c:pt idx="8347">
                  <c:v>44756.791666666664</c:v>
                </c:pt>
                <c:pt idx="8348">
                  <c:v>44756.833333333336</c:v>
                </c:pt>
                <c:pt idx="8349">
                  <c:v>44756.875</c:v>
                </c:pt>
                <c:pt idx="8350">
                  <c:v>44756.916666666664</c:v>
                </c:pt>
                <c:pt idx="8351">
                  <c:v>44756.958333333336</c:v>
                </c:pt>
                <c:pt idx="8352">
                  <c:v>44757</c:v>
                </c:pt>
                <c:pt idx="8353">
                  <c:v>44757.041666666664</c:v>
                </c:pt>
                <c:pt idx="8354">
                  <c:v>44757.083333333336</c:v>
                </c:pt>
                <c:pt idx="8355">
                  <c:v>44757.125</c:v>
                </c:pt>
                <c:pt idx="8356">
                  <c:v>44757.166666666664</c:v>
                </c:pt>
                <c:pt idx="8357">
                  <c:v>44757.208333333336</c:v>
                </c:pt>
                <c:pt idx="8358">
                  <c:v>44757.25</c:v>
                </c:pt>
                <c:pt idx="8359">
                  <c:v>44757.291666666664</c:v>
                </c:pt>
                <c:pt idx="8360">
                  <c:v>44757.333333333336</c:v>
                </c:pt>
                <c:pt idx="8361">
                  <c:v>44757.375</c:v>
                </c:pt>
                <c:pt idx="8362">
                  <c:v>44757.416666666664</c:v>
                </c:pt>
                <c:pt idx="8363">
                  <c:v>44757.458333333336</c:v>
                </c:pt>
                <c:pt idx="8364">
                  <c:v>44757.5</c:v>
                </c:pt>
                <c:pt idx="8365">
                  <c:v>44757.541666666664</c:v>
                </c:pt>
                <c:pt idx="8366">
                  <c:v>44757.583333333336</c:v>
                </c:pt>
                <c:pt idx="8367">
                  <c:v>44757.625</c:v>
                </c:pt>
                <c:pt idx="8368">
                  <c:v>44757.666666666664</c:v>
                </c:pt>
                <c:pt idx="8369">
                  <c:v>44757.708333333336</c:v>
                </c:pt>
                <c:pt idx="8370">
                  <c:v>44757.75</c:v>
                </c:pt>
                <c:pt idx="8371">
                  <c:v>44757.791666666664</c:v>
                </c:pt>
                <c:pt idx="8372">
                  <c:v>44757.833333333336</c:v>
                </c:pt>
                <c:pt idx="8373">
                  <c:v>44757.875</c:v>
                </c:pt>
                <c:pt idx="8374">
                  <c:v>44757.916666666664</c:v>
                </c:pt>
                <c:pt idx="8375">
                  <c:v>44757.958333333336</c:v>
                </c:pt>
                <c:pt idx="8376">
                  <c:v>44758</c:v>
                </c:pt>
                <c:pt idx="8377">
                  <c:v>44758.041666666664</c:v>
                </c:pt>
                <c:pt idx="8378">
                  <c:v>44758.083333333336</c:v>
                </c:pt>
                <c:pt idx="8379">
                  <c:v>44758.125</c:v>
                </c:pt>
                <c:pt idx="8380">
                  <c:v>44758.166666666664</c:v>
                </c:pt>
                <c:pt idx="8381">
                  <c:v>44758.208333333336</c:v>
                </c:pt>
                <c:pt idx="8382">
                  <c:v>44758.25</c:v>
                </c:pt>
                <c:pt idx="8383">
                  <c:v>44758.291666666664</c:v>
                </c:pt>
                <c:pt idx="8384">
                  <c:v>44758.333333333336</c:v>
                </c:pt>
                <c:pt idx="8385">
                  <c:v>44758.375</c:v>
                </c:pt>
                <c:pt idx="8386">
                  <c:v>44758.416666666664</c:v>
                </c:pt>
                <c:pt idx="8387">
                  <c:v>44758.458333333336</c:v>
                </c:pt>
                <c:pt idx="8388">
                  <c:v>44758.5</c:v>
                </c:pt>
                <c:pt idx="8389">
                  <c:v>44758.541666666664</c:v>
                </c:pt>
                <c:pt idx="8390">
                  <c:v>44758.583333333336</c:v>
                </c:pt>
                <c:pt idx="8391">
                  <c:v>44758.625</c:v>
                </c:pt>
                <c:pt idx="8392">
                  <c:v>44758.666666666664</c:v>
                </c:pt>
                <c:pt idx="8393">
                  <c:v>44758.708333333336</c:v>
                </c:pt>
                <c:pt idx="8394">
                  <c:v>44758.75</c:v>
                </c:pt>
                <c:pt idx="8395">
                  <c:v>44758.791666666664</c:v>
                </c:pt>
                <c:pt idx="8396">
                  <c:v>44758.833333333336</c:v>
                </c:pt>
                <c:pt idx="8397">
                  <c:v>44758.875</c:v>
                </c:pt>
                <c:pt idx="8398">
                  <c:v>44758.916666666664</c:v>
                </c:pt>
                <c:pt idx="8399">
                  <c:v>44758.958333333336</c:v>
                </c:pt>
                <c:pt idx="8400">
                  <c:v>44759</c:v>
                </c:pt>
                <c:pt idx="8401">
                  <c:v>44759.041666666664</c:v>
                </c:pt>
                <c:pt idx="8402">
                  <c:v>44759.083333333336</c:v>
                </c:pt>
                <c:pt idx="8403">
                  <c:v>44759.125</c:v>
                </c:pt>
                <c:pt idx="8404">
                  <c:v>44759.166666666664</c:v>
                </c:pt>
                <c:pt idx="8405">
                  <c:v>44759.208333333336</c:v>
                </c:pt>
                <c:pt idx="8406">
                  <c:v>44759.25</c:v>
                </c:pt>
                <c:pt idx="8407">
                  <c:v>44759.291666666664</c:v>
                </c:pt>
                <c:pt idx="8408">
                  <c:v>44759.333333333336</c:v>
                </c:pt>
                <c:pt idx="8409">
                  <c:v>44759.375</c:v>
                </c:pt>
                <c:pt idx="8410">
                  <c:v>44759.416666666664</c:v>
                </c:pt>
                <c:pt idx="8411">
                  <c:v>44759.458333333336</c:v>
                </c:pt>
                <c:pt idx="8412">
                  <c:v>44759.5</c:v>
                </c:pt>
                <c:pt idx="8413">
                  <c:v>44759.541666666664</c:v>
                </c:pt>
                <c:pt idx="8414">
                  <c:v>44759.583333333336</c:v>
                </c:pt>
                <c:pt idx="8415">
                  <c:v>44759.625</c:v>
                </c:pt>
                <c:pt idx="8416">
                  <c:v>44759.666666666664</c:v>
                </c:pt>
                <c:pt idx="8417">
                  <c:v>44759.708333333336</c:v>
                </c:pt>
                <c:pt idx="8418">
                  <c:v>44759.75</c:v>
                </c:pt>
                <c:pt idx="8419">
                  <c:v>44759.791666666664</c:v>
                </c:pt>
                <c:pt idx="8420">
                  <c:v>44759.833333333336</c:v>
                </c:pt>
                <c:pt idx="8421">
                  <c:v>44759.875</c:v>
                </c:pt>
                <c:pt idx="8422">
                  <c:v>44759.916666666664</c:v>
                </c:pt>
                <c:pt idx="8423">
                  <c:v>44759.958333333336</c:v>
                </c:pt>
                <c:pt idx="8424">
                  <c:v>44760</c:v>
                </c:pt>
                <c:pt idx="8425">
                  <c:v>44760.041666666664</c:v>
                </c:pt>
                <c:pt idx="8426">
                  <c:v>44760.083333333336</c:v>
                </c:pt>
                <c:pt idx="8427">
                  <c:v>44760.125</c:v>
                </c:pt>
                <c:pt idx="8428">
                  <c:v>44760.166666666664</c:v>
                </c:pt>
                <c:pt idx="8429">
                  <c:v>44760.208333333336</c:v>
                </c:pt>
                <c:pt idx="8430">
                  <c:v>44760.25</c:v>
                </c:pt>
                <c:pt idx="8431">
                  <c:v>44760.291666666664</c:v>
                </c:pt>
                <c:pt idx="8432">
                  <c:v>44760.333333333336</c:v>
                </c:pt>
                <c:pt idx="8433">
                  <c:v>44760.375</c:v>
                </c:pt>
                <c:pt idx="8434">
                  <c:v>44760.416666666664</c:v>
                </c:pt>
                <c:pt idx="8435">
                  <c:v>44760.458333333336</c:v>
                </c:pt>
                <c:pt idx="8436">
                  <c:v>44760.5</c:v>
                </c:pt>
                <c:pt idx="8437">
                  <c:v>44760.541666666664</c:v>
                </c:pt>
                <c:pt idx="8438">
                  <c:v>44760.583333333336</c:v>
                </c:pt>
                <c:pt idx="8439">
                  <c:v>44760.625</c:v>
                </c:pt>
                <c:pt idx="8440">
                  <c:v>44760.666666666664</c:v>
                </c:pt>
                <c:pt idx="8441">
                  <c:v>44760.708333333336</c:v>
                </c:pt>
                <c:pt idx="8442">
                  <c:v>44760.75</c:v>
                </c:pt>
                <c:pt idx="8443">
                  <c:v>44760.791666666664</c:v>
                </c:pt>
                <c:pt idx="8444">
                  <c:v>44760.833333333336</c:v>
                </c:pt>
                <c:pt idx="8445">
                  <c:v>44760.875</c:v>
                </c:pt>
                <c:pt idx="8446">
                  <c:v>44760.916666666664</c:v>
                </c:pt>
                <c:pt idx="8447">
                  <c:v>44760.958333333336</c:v>
                </c:pt>
                <c:pt idx="8448">
                  <c:v>44761</c:v>
                </c:pt>
                <c:pt idx="8449">
                  <c:v>44761.041666666664</c:v>
                </c:pt>
                <c:pt idx="8450">
                  <c:v>44761.083333333336</c:v>
                </c:pt>
                <c:pt idx="8451">
                  <c:v>44761.125</c:v>
                </c:pt>
                <c:pt idx="8452">
                  <c:v>44761.166666666664</c:v>
                </c:pt>
                <c:pt idx="8453">
                  <c:v>44761.208333333336</c:v>
                </c:pt>
                <c:pt idx="8454">
                  <c:v>44761.25</c:v>
                </c:pt>
                <c:pt idx="8455">
                  <c:v>44761.291666666664</c:v>
                </c:pt>
                <c:pt idx="8456">
                  <c:v>44761.333333333336</c:v>
                </c:pt>
                <c:pt idx="8457">
                  <c:v>44761.375</c:v>
                </c:pt>
                <c:pt idx="8458">
                  <c:v>44761.416666666664</c:v>
                </c:pt>
                <c:pt idx="8459">
                  <c:v>44761.458333333336</c:v>
                </c:pt>
                <c:pt idx="8460">
                  <c:v>44761.5</c:v>
                </c:pt>
                <c:pt idx="8461">
                  <c:v>44761.541666666664</c:v>
                </c:pt>
                <c:pt idx="8462">
                  <c:v>44761.583333333336</c:v>
                </c:pt>
                <c:pt idx="8463">
                  <c:v>44761.625</c:v>
                </c:pt>
                <c:pt idx="8464">
                  <c:v>44761.666666666664</c:v>
                </c:pt>
                <c:pt idx="8465">
                  <c:v>44761.708333333336</c:v>
                </c:pt>
                <c:pt idx="8466">
                  <c:v>44761.75</c:v>
                </c:pt>
                <c:pt idx="8467">
                  <c:v>44761.791666666664</c:v>
                </c:pt>
                <c:pt idx="8468">
                  <c:v>44761.833333333336</c:v>
                </c:pt>
                <c:pt idx="8469">
                  <c:v>44761.875</c:v>
                </c:pt>
                <c:pt idx="8470">
                  <c:v>44761.916666666664</c:v>
                </c:pt>
                <c:pt idx="8471">
                  <c:v>44761.958333333336</c:v>
                </c:pt>
                <c:pt idx="8472">
                  <c:v>44762</c:v>
                </c:pt>
                <c:pt idx="8473">
                  <c:v>44762.041666666664</c:v>
                </c:pt>
                <c:pt idx="8474">
                  <c:v>44762.083333333336</c:v>
                </c:pt>
                <c:pt idx="8475">
                  <c:v>44762.125</c:v>
                </c:pt>
                <c:pt idx="8476">
                  <c:v>44762.166666666664</c:v>
                </c:pt>
                <c:pt idx="8477">
                  <c:v>44762.208333333336</c:v>
                </c:pt>
                <c:pt idx="8478">
                  <c:v>44762.25</c:v>
                </c:pt>
                <c:pt idx="8479">
                  <c:v>44762.291666666664</c:v>
                </c:pt>
                <c:pt idx="8480">
                  <c:v>44762.333333333336</c:v>
                </c:pt>
                <c:pt idx="8481">
                  <c:v>44762.375</c:v>
                </c:pt>
                <c:pt idx="8482">
                  <c:v>44762.416666666664</c:v>
                </c:pt>
                <c:pt idx="8483">
                  <c:v>44762.458333333336</c:v>
                </c:pt>
                <c:pt idx="8484">
                  <c:v>44762.5</c:v>
                </c:pt>
                <c:pt idx="8485">
                  <c:v>44762.541666666664</c:v>
                </c:pt>
                <c:pt idx="8486">
                  <c:v>44762.583333333336</c:v>
                </c:pt>
                <c:pt idx="8487">
                  <c:v>44762.625</c:v>
                </c:pt>
                <c:pt idx="8488">
                  <c:v>44762.666666666664</c:v>
                </c:pt>
                <c:pt idx="8489">
                  <c:v>44762.708333333336</c:v>
                </c:pt>
                <c:pt idx="8490">
                  <c:v>44762.75</c:v>
                </c:pt>
                <c:pt idx="8491">
                  <c:v>44762.791666666664</c:v>
                </c:pt>
                <c:pt idx="8492">
                  <c:v>44762.833333333336</c:v>
                </c:pt>
                <c:pt idx="8493">
                  <c:v>44762.875</c:v>
                </c:pt>
                <c:pt idx="8494">
                  <c:v>44762.916666666664</c:v>
                </c:pt>
                <c:pt idx="8495">
                  <c:v>44762.958333333336</c:v>
                </c:pt>
                <c:pt idx="8496">
                  <c:v>44763</c:v>
                </c:pt>
                <c:pt idx="8497">
                  <c:v>44763.041666666664</c:v>
                </c:pt>
                <c:pt idx="8498">
                  <c:v>44763.083333333336</c:v>
                </c:pt>
                <c:pt idx="8499">
                  <c:v>44763.125</c:v>
                </c:pt>
                <c:pt idx="8500">
                  <c:v>44763.166666666664</c:v>
                </c:pt>
                <c:pt idx="8501">
                  <c:v>44763.208333333336</c:v>
                </c:pt>
                <c:pt idx="8502">
                  <c:v>44763.25</c:v>
                </c:pt>
                <c:pt idx="8503">
                  <c:v>44763.291666666664</c:v>
                </c:pt>
                <c:pt idx="8504">
                  <c:v>44763.333333333336</c:v>
                </c:pt>
                <c:pt idx="8505">
                  <c:v>44763.375</c:v>
                </c:pt>
                <c:pt idx="8506">
                  <c:v>44763.416666666664</c:v>
                </c:pt>
                <c:pt idx="8507">
                  <c:v>44763.458333333336</c:v>
                </c:pt>
                <c:pt idx="8508">
                  <c:v>44763.5</c:v>
                </c:pt>
                <c:pt idx="8509">
                  <c:v>44763.541666666664</c:v>
                </c:pt>
                <c:pt idx="8510">
                  <c:v>44763.583333333336</c:v>
                </c:pt>
                <c:pt idx="8511">
                  <c:v>44763.625</c:v>
                </c:pt>
                <c:pt idx="8512">
                  <c:v>44763.666666666664</c:v>
                </c:pt>
                <c:pt idx="8513">
                  <c:v>44763.708333333336</c:v>
                </c:pt>
                <c:pt idx="8514">
                  <c:v>44763.75</c:v>
                </c:pt>
                <c:pt idx="8515">
                  <c:v>44763.791666666664</c:v>
                </c:pt>
                <c:pt idx="8516">
                  <c:v>44763.833333333336</c:v>
                </c:pt>
                <c:pt idx="8517">
                  <c:v>44763.875</c:v>
                </c:pt>
                <c:pt idx="8518">
                  <c:v>44763.916666666664</c:v>
                </c:pt>
                <c:pt idx="8519">
                  <c:v>44763.958333333336</c:v>
                </c:pt>
                <c:pt idx="8520">
                  <c:v>44764</c:v>
                </c:pt>
                <c:pt idx="8521">
                  <c:v>44764.041666666664</c:v>
                </c:pt>
                <c:pt idx="8522">
                  <c:v>44764.083333333336</c:v>
                </c:pt>
                <c:pt idx="8523">
                  <c:v>44764.125</c:v>
                </c:pt>
                <c:pt idx="8524">
                  <c:v>44764.166666666664</c:v>
                </c:pt>
                <c:pt idx="8525">
                  <c:v>44764.208333333336</c:v>
                </c:pt>
                <c:pt idx="8526">
                  <c:v>44764.25</c:v>
                </c:pt>
                <c:pt idx="8527">
                  <c:v>44764.291666666664</c:v>
                </c:pt>
                <c:pt idx="8528">
                  <c:v>44764.333333333336</c:v>
                </c:pt>
                <c:pt idx="8529">
                  <c:v>44764.375</c:v>
                </c:pt>
                <c:pt idx="8530">
                  <c:v>44764.416666666664</c:v>
                </c:pt>
                <c:pt idx="8531">
                  <c:v>44764.458333333336</c:v>
                </c:pt>
                <c:pt idx="8532">
                  <c:v>44764.5</c:v>
                </c:pt>
                <c:pt idx="8533">
                  <c:v>44764.541666666664</c:v>
                </c:pt>
                <c:pt idx="8534">
                  <c:v>44764.583333333336</c:v>
                </c:pt>
                <c:pt idx="8535">
                  <c:v>44764.625</c:v>
                </c:pt>
                <c:pt idx="8536">
                  <c:v>44764.666666666664</c:v>
                </c:pt>
                <c:pt idx="8537">
                  <c:v>44764.708333333336</c:v>
                </c:pt>
                <c:pt idx="8538">
                  <c:v>44764.75</c:v>
                </c:pt>
                <c:pt idx="8539">
                  <c:v>44764.791666666664</c:v>
                </c:pt>
                <c:pt idx="8540">
                  <c:v>44764.833333333336</c:v>
                </c:pt>
                <c:pt idx="8541">
                  <c:v>44764.875</c:v>
                </c:pt>
                <c:pt idx="8542">
                  <c:v>44764.916666666664</c:v>
                </c:pt>
                <c:pt idx="8543">
                  <c:v>44764.958333333336</c:v>
                </c:pt>
                <c:pt idx="8544">
                  <c:v>44765</c:v>
                </c:pt>
                <c:pt idx="8545">
                  <c:v>44765.041666666664</c:v>
                </c:pt>
                <c:pt idx="8546">
                  <c:v>44765.083333333336</c:v>
                </c:pt>
                <c:pt idx="8547">
                  <c:v>44765.125</c:v>
                </c:pt>
                <c:pt idx="8548">
                  <c:v>44765.166666666664</c:v>
                </c:pt>
                <c:pt idx="8549">
                  <c:v>44765.208333333336</c:v>
                </c:pt>
                <c:pt idx="8550">
                  <c:v>44765.25</c:v>
                </c:pt>
                <c:pt idx="8551">
                  <c:v>44765.291666666664</c:v>
                </c:pt>
                <c:pt idx="8552">
                  <c:v>44765.333333333336</c:v>
                </c:pt>
                <c:pt idx="8553">
                  <c:v>44765.375</c:v>
                </c:pt>
                <c:pt idx="8554">
                  <c:v>44765.416666666664</c:v>
                </c:pt>
                <c:pt idx="8555">
                  <c:v>44765.458333333336</c:v>
                </c:pt>
                <c:pt idx="8556">
                  <c:v>44765.5</c:v>
                </c:pt>
                <c:pt idx="8557">
                  <c:v>44765.541666666664</c:v>
                </c:pt>
                <c:pt idx="8558">
                  <c:v>44765.583333333336</c:v>
                </c:pt>
                <c:pt idx="8559">
                  <c:v>44765.625</c:v>
                </c:pt>
                <c:pt idx="8560">
                  <c:v>44765.666666666664</c:v>
                </c:pt>
                <c:pt idx="8561">
                  <c:v>44765.708333333336</c:v>
                </c:pt>
                <c:pt idx="8562">
                  <c:v>44765.75</c:v>
                </c:pt>
                <c:pt idx="8563">
                  <c:v>44765.791666666664</c:v>
                </c:pt>
                <c:pt idx="8564">
                  <c:v>44765.833333333336</c:v>
                </c:pt>
                <c:pt idx="8565">
                  <c:v>44765.875</c:v>
                </c:pt>
                <c:pt idx="8566">
                  <c:v>44765.916666666664</c:v>
                </c:pt>
                <c:pt idx="8567">
                  <c:v>44765.958333333336</c:v>
                </c:pt>
                <c:pt idx="8568">
                  <c:v>44766</c:v>
                </c:pt>
                <c:pt idx="8569">
                  <c:v>44766.041666666664</c:v>
                </c:pt>
                <c:pt idx="8570">
                  <c:v>44766.083333333336</c:v>
                </c:pt>
                <c:pt idx="8571">
                  <c:v>44766.125</c:v>
                </c:pt>
                <c:pt idx="8572">
                  <c:v>44766.166666666664</c:v>
                </c:pt>
                <c:pt idx="8573">
                  <c:v>44766.208333333336</c:v>
                </c:pt>
                <c:pt idx="8574">
                  <c:v>44766.25</c:v>
                </c:pt>
                <c:pt idx="8575">
                  <c:v>44766.291666666664</c:v>
                </c:pt>
                <c:pt idx="8576">
                  <c:v>44766.333333333336</c:v>
                </c:pt>
                <c:pt idx="8577">
                  <c:v>44766.375</c:v>
                </c:pt>
                <c:pt idx="8578">
                  <c:v>44766.416666666664</c:v>
                </c:pt>
                <c:pt idx="8579">
                  <c:v>44766.458333333336</c:v>
                </c:pt>
                <c:pt idx="8580">
                  <c:v>44766.5</c:v>
                </c:pt>
                <c:pt idx="8581">
                  <c:v>44766.541666666664</c:v>
                </c:pt>
                <c:pt idx="8582">
                  <c:v>44766.583333333336</c:v>
                </c:pt>
                <c:pt idx="8583">
                  <c:v>44766.625</c:v>
                </c:pt>
                <c:pt idx="8584">
                  <c:v>44766.666666666664</c:v>
                </c:pt>
                <c:pt idx="8585">
                  <c:v>44766.708333333336</c:v>
                </c:pt>
                <c:pt idx="8586">
                  <c:v>44766.75</c:v>
                </c:pt>
                <c:pt idx="8587">
                  <c:v>44766.791666666664</c:v>
                </c:pt>
                <c:pt idx="8588">
                  <c:v>44766.833333333336</c:v>
                </c:pt>
                <c:pt idx="8589">
                  <c:v>44766.875</c:v>
                </c:pt>
                <c:pt idx="8590">
                  <c:v>44766.916666666664</c:v>
                </c:pt>
                <c:pt idx="8591">
                  <c:v>44766.958333333336</c:v>
                </c:pt>
                <c:pt idx="8592">
                  <c:v>44767</c:v>
                </c:pt>
                <c:pt idx="8593">
                  <c:v>44767.041666666664</c:v>
                </c:pt>
                <c:pt idx="8594">
                  <c:v>44767.083333333336</c:v>
                </c:pt>
                <c:pt idx="8595">
                  <c:v>44767.125</c:v>
                </c:pt>
                <c:pt idx="8596">
                  <c:v>44767.166666666664</c:v>
                </c:pt>
                <c:pt idx="8597">
                  <c:v>44767.208333333336</c:v>
                </c:pt>
                <c:pt idx="8598">
                  <c:v>44767.25</c:v>
                </c:pt>
                <c:pt idx="8599">
                  <c:v>44767.291666666664</c:v>
                </c:pt>
                <c:pt idx="8600">
                  <c:v>44767.333333333336</c:v>
                </c:pt>
                <c:pt idx="8601">
                  <c:v>44767.375</c:v>
                </c:pt>
                <c:pt idx="8602">
                  <c:v>44767.416666666664</c:v>
                </c:pt>
                <c:pt idx="8603">
                  <c:v>44767.458333333336</c:v>
                </c:pt>
                <c:pt idx="8604">
                  <c:v>44767.5</c:v>
                </c:pt>
                <c:pt idx="8605">
                  <c:v>44767.541666666664</c:v>
                </c:pt>
                <c:pt idx="8606">
                  <c:v>44767.583333333336</c:v>
                </c:pt>
                <c:pt idx="8607">
                  <c:v>44767.625</c:v>
                </c:pt>
                <c:pt idx="8608">
                  <c:v>44767.666666666664</c:v>
                </c:pt>
                <c:pt idx="8609">
                  <c:v>44767.708333333336</c:v>
                </c:pt>
                <c:pt idx="8610">
                  <c:v>44767.75</c:v>
                </c:pt>
                <c:pt idx="8611">
                  <c:v>44767.791666666664</c:v>
                </c:pt>
                <c:pt idx="8612">
                  <c:v>44767.833333333336</c:v>
                </c:pt>
                <c:pt idx="8613">
                  <c:v>44767.875</c:v>
                </c:pt>
                <c:pt idx="8614">
                  <c:v>44767.916666666664</c:v>
                </c:pt>
                <c:pt idx="8615">
                  <c:v>44767.958333333336</c:v>
                </c:pt>
                <c:pt idx="8616">
                  <c:v>44768</c:v>
                </c:pt>
                <c:pt idx="8617">
                  <c:v>44768.041666666664</c:v>
                </c:pt>
                <c:pt idx="8618">
                  <c:v>44768.083333333336</c:v>
                </c:pt>
                <c:pt idx="8619">
                  <c:v>44768.125</c:v>
                </c:pt>
                <c:pt idx="8620">
                  <c:v>44768.166666666664</c:v>
                </c:pt>
                <c:pt idx="8621">
                  <c:v>44768.208333333336</c:v>
                </c:pt>
                <c:pt idx="8622">
                  <c:v>44768.25</c:v>
                </c:pt>
                <c:pt idx="8623">
                  <c:v>44768.291666666664</c:v>
                </c:pt>
                <c:pt idx="8624">
                  <c:v>44768.333333333336</c:v>
                </c:pt>
                <c:pt idx="8625">
                  <c:v>44768.375</c:v>
                </c:pt>
                <c:pt idx="8626">
                  <c:v>44768.416666666664</c:v>
                </c:pt>
                <c:pt idx="8627">
                  <c:v>44768.458333333336</c:v>
                </c:pt>
                <c:pt idx="8628">
                  <c:v>44768.5</c:v>
                </c:pt>
                <c:pt idx="8629">
                  <c:v>44768.541666666664</c:v>
                </c:pt>
                <c:pt idx="8630">
                  <c:v>44768.583333333336</c:v>
                </c:pt>
                <c:pt idx="8631">
                  <c:v>44768.625</c:v>
                </c:pt>
                <c:pt idx="8632">
                  <c:v>44768.666666666664</c:v>
                </c:pt>
                <c:pt idx="8633">
                  <c:v>44768.708333333336</c:v>
                </c:pt>
                <c:pt idx="8634">
                  <c:v>44768.75</c:v>
                </c:pt>
                <c:pt idx="8635">
                  <c:v>44768.791666666664</c:v>
                </c:pt>
                <c:pt idx="8636">
                  <c:v>44768.833333333336</c:v>
                </c:pt>
                <c:pt idx="8637">
                  <c:v>44768.875</c:v>
                </c:pt>
                <c:pt idx="8638">
                  <c:v>44768.916666666664</c:v>
                </c:pt>
                <c:pt idx="8639">
                  <c:v>44768.958333333336</c:v>
                </c:pt>
                <c:pt idx="8640">
                  <c:v>44769</c:v>
                </c:pt>
                <c:pt idx="8641">
                  <c:v>44769.041666666664</c:v>
                </c:pt>
                <c:pt idx="8642">
                  <c:v>44769.083333333336</c:v>
                </c:pt>
                <c:pt idx="8643">
                  <c:v>44769.125</c:v>
                </c:pt>
                <c:pt idx="8644">
                  <c:v>44769.166666666664</c:v>
                </c:pt>
                <c:pt idx="8645">
                  <c:v>44769.208333333336</c:v>
                </c:pt>
                <c:pt idx="8646">
                  <c:v>44769.25</c:v>
                </c:pt>
                <c:pt idx="8647">
                  <c:v>44769.291666666664</c:v>
                </c:pt>
                <c:pt idx="8648">
                  <c:v>44769.333333333336</c:v>
                </c:pt>
                <c:pt idx="8649">
                  <c:v>44769.375</c:v>
                </c:pt>
                <c:pt idx="8650">
                  <c:v>44769.416666666664</c:v>
                </c:pt>
                <c:pt idx="8651">
                  <c:v>44769.458333333336</c:v>
                </c:pt>
                <c:pt idx="8652">
                  <c:v>44769.5</c:v>
                </c:pt>
                <c:pt idx="8653">
                  <c:v>44769.541666666664</c:v>
                </c:pt>
                <c:pt idx="8654">
                  <c:v>44769.583333333336</c:v>
                </c:pt>
                <c:pt idx="8655">
                  <c:v>44769.625</c:v>
                </c:pt>
                <c:pt idx="8656">
                  <c:v>44769.666666666664</c:v>
                </c:pt>
                <c:pt idx="8657">
                  <c:v>44769.708333333336</c:v>
                </c:pt>
                <c:pt idx="8658">
                  <c:v>44769.75</c:v>
                </c:pt>
                <c:pt idx="8659">
                  <c:v>44769.791666666664</c:v>
                </c:pt>
                <c:pt idx="8660">
                  <c:v>44769.833333333336</c:v>
                </c:pt>
                <c:pt idx="8661">
                  <c:v>44769.875</c:v>
                </c:pt>
                <c:pt idx="8662">
                  <c:v>44769.916666666664</c:v>
                </c:pt>
                <c:pt idx="8663">
                  <c:v>44769.958333333336</c:v>
                </c:pt>
                <c:pt idx="8664">
                  <c:v>44770</c:v>
                </c:pt>
                <c:pt idx="8665">
                  <c:v>44770.041666666664</c:v>
                </c:pt>
                <c:pt idx="8666">
                  <c:v>44770.083333333336</c:v>
                </c:pt>
                <c:pt idx="8667">
                  <c:v>44770.125</c:v>
                </c:pt>
                <c:pt idx="8668">
                  <c:v>44770.166666666664</c:v>
                </c:pt>
                <c:pt idx="8669">
                  <c:v>44770.208333333336</c:v>
                </c:pt>
                <c:pt idx="8670">
                  <c:v>44770.25</c:v>
                </c:pt>
                <c:pt idx="8671">
                  <c:v>44770.291666666664</c:v>
                </c:pt>
                <c:pt idx="8672">
                  <c:v>44770.333333333336</c:v>
                </c:pt>
                <c:pt idx="8673">
                  <c:v>44770.375</c:v>
                </c:pt>
                <c:pt idx="8674">
                  <c:v>44770.416666666664</c:v>
                </c:pt>
                <c:pt idx="8675">
                  <c:v>44770.458333333336</c:v>
                </c:pt>
                <c:pt idx="8676">
                  <c:v>44770.5</c:v>
                </c:pt>
                <c:pt idx="8677">
                  <c:v>44770.541666666664</c:v>
                </c:pt>
                <c:pt idx="8678">
                  <c:v>44770.583333333336</c:v>
                </c:pt>
                <c:pt idx="8679">
                  <c:v>44770.625</c:v>
                </c:pt>
                <c:pt idx="8680">
                  <c:v>44770.666666666664</c:v>
                </c:pt>
                <c:pt idx="8681">
                  <c:v>44770.708333333336</c:v>
                </c:pt>
                <c:pt idx="8682">
                  <c:v>44770.75</c:v>
                </c:pt>
                <c:pt idx="8683">
                  <c:v>44770.791666666664</c:v>
                </c:pt>
                <c:pt idx="8684">
                  <c:v>44770.833333333336</c:v>
                </c:pt>
                <c:pt idx="8685">
                  <c:v>44770.875</c:v>
                </c:pt>
                <c:pt idx="8686">
                  <c:v>44770.916666666664</c:v>
                </c:pt>
                <c:pt idx="8687">
                  <c:v>44770.958333333336</c:v>
                </c:pt>
                <c:pt idx="8688">
                  <c:v>44771</c:v>
                </c:pt>
                <c:pt idx="8689">
                  <c:v>44771.041666666664</c:v>
                </c:pt>
                <c:pt idx="8690">
                  <c:v>44771.083333333336</c:v>
                </c:pt>
                <c:pt idx="8691">
                  <c:v>44771.125</c:v>
                </c:pt>
                <c:pt idx="8692">
                  <c:v>44771.166666666664</c:v>
                </c:pt>
                <c:pt idx="8693">
                  <c:v>44771.208333333336</c:v>
                </c:pt>
                <c:pt idx="8694">
                  <c:v>44771.25</c:v>
                </c:pt>
                <c:pt idx="8695">
                  <c:v>44771.291666666664</c:v>
                </c:pt>
                <c:pt idx="8696">
                  <c:v>44771.333333333336</c:v>
                </c:pt>
                <c:pt idx="8697">
                  <c:v>44771.375</c:v>
                </c:pt>
                <c:pt idx="8698">
                  <c:v>44771.416666666664</c:v>
                </c:pt>
                <c:pt idx="8699">
                  <c:v>44771.458333333336</c:v>
                </c:pt>
                <c:pt idx="8700">
                  <c:v>44771.5</c:v>
                </c:pt>
                <c:pt idx="8701">
                  <c:v>44771.541666666664</c:v>
                </c:pt>
                <c:pt idx="8702">
                  <c:v>44771.583333333336</c:v>
                </c:pt>
                <c:pt idx="8703">
                  <c:v>44771.625</c:v>
                </c:pt>
                <c:pt idx="8704">
                  <c:v>44771.666666666664</c:v>
                </c:pt>
                <c:pt idx="8705">
                  <c:v>44771.708333333336</c:v>
                </c:pt>
                <c:pt idx="8706">
                  <c:v>44771.75</c:v>
                </c:pt>
                <c:pt idx="8707">
                  <c:v>44771.791666666664</c:v>
                </c:pt>
                <c:pt idx="8708">
                  <c:v>44771.833333333336</c:v>
                </c:pt>
                <c:pt idx="8709">
                  <c:v>44771.875</c:v>
                </c:pt>
                <c:pt idx="8710">
                  <c:v>44771.916666666664</c:v>
                </c:pt>
                <c:pt idx="8711">
                  <c:v>44771.958333333336</c:v>
                </c:pt>
                <c:pt idx="8712">
                  <c:v>44772</c:v>
                </c:pt>
                <c:pt idx="8713">
                  <c:v>44772.041666666664</c:v>
                </c:pt>
                <c:pt idx="8714">
                  <c:v>44772.083333333336</c:v>
                </c:pt>
                <c:pt idx="8715">
                  <c:v>44772.125</c:v>
                </c:pt>
                <c:pt idx="8716">
                  <c:v>44772.166666666664</c:v>
                </c:pt>
                <c:pt idx="8717">
                  <c:v>44772.208333333336</c:v>
                </c:pt>
                <c:pt idx="8718">
                  <c:v>44772.25</c:v>
                </c:pt>
                <c:pt idx="8719">
                  <c:v>44772.291666666664</c:v>
                </c:pt>
                <c:pt idx="8720">
                  <c:v>44772.333333333336</c:v>
                </c:pt>
                <c:pt idx="8721">
                  <c:v>44772.375</c:v>
                </c:pt>
                <c:pt idx="8722">
                  <c:v>44772.416666666664</c:v>
                </c:pt>
                <c:pt idx="8723">
                  <c:v>44772.458333333336</c:v>
                </c:pt>
                <c:pt idx="8724">
                  <c:v>44772.5</c:v>
                </c:pt>
                <c:pt idx="8725">
                  <c:v>44772.541666666664</c:v>
                </c:pt>
                <c:pt idx="8726">
                  <c:v>44772.583333333336</c:v>
                </c:pt>
                <c:pt idx="8727">
                  <c:v>44772.625</c:v>
                </c:pt>
                <c:pt idx="8728">
                  <c:v>44772.666666666664</c:v>
                </c:pt>
                <c:pt idx="8729">
                  <c:v>44772.708333333336</c:v>
                </c:pt>
                <c:pt idx="8730">
                  <c:v>44772.75</c:v>
                </c:pt>
                <c:pt idx="8731">
                  <c:v>44772.791666666664</c:v>
                </c:pt>
                <c:pt idx="8732">
                  <c:v>44772.833333333336</c:v>
                </c:pt>
                <c:pt idx="8733">
                  <c:v>44772.875</c:v>
                </c:pt>
                <c:pt idx="8734">
                  <c:v>44772.916666666664</c:v>
                </c:pt>
                <c:pt idx="8735">
                  <c:v>44772.958333333336</c:v>
                </c:pt>
                <c:pt idx="8736">
                  <c:v>44773</c:v>
                </c:pt>
                <c:pt idx="8737">
                  <c:v>44773.041666666664</c:v>
                </c:pt>
                <c:pt idx="8738">
                  <c:v>44773.083333333336</c:v>
                </c:pt>
                <c:pt idx="8739">
                  <c:v>44773.125</c:v>
                </c:pt>
                <c:pt idx="8740">
                  <c:v>44773.166666666664</c:v>
                </c:pt>
                <c:pt idx="8741">
                  <c:v>44773.208333333336</c:v>
                </c:pt>
                <c:pt idx="8742">
                  <c:v>44773.25</c:v>
                </c:pt>
                <c:pt idx="8743">
                  <c:v>44773.291666666664</c:v>
                </c:pt>
                <c:pt idx="8744">
                  <c:v>44773.333333333336</c:v>
                </c:pt>
                <c:pt idx="8745">
                  <c:v>44773.375</c:v>
                </c:pt>
                <c:pt idx="8746">
                  <c:v>44773.416666666664</c:v>
                </c:pt>
                <c:pt idx="8747">
                  <c:v>44773.458333333336</c:v>
                </c:pt>
                <c:pt idx="8748">
                  <c:v>44773.5</c:v>
                </c:pt>
                <c:pt idx="8749">
                  <c:v>44773.541666666664</c:v>
                </c:pt>
                <c:pt idx="8750">
                  <c:v>44773.583333333336</c:v>
                </c:pt>
                <c:pt idx="8751">
                  <c:v>44773.625</c:v>
                </c:pt>
                <c:pt idx="8752">
                  <c:v>44773.666666666664</c:v>
                </c:pt>
                <c:pt idx="8753">
                  <c:v>44773.708333333336</c:v>
                </c:pt>
                <c:pt idx="8754">
                  <c:v>44773.75</c:v>
                </c:pt>
                <c:pt idx="8755">
                  <c:v>44773.791666666664</c:v>
                </c:pt>
                <c:pt idx="8756">
                  <c:v>44773.833333333336</c:v>
                </c:pt>
                <c:pt idx="8757">
                  <c:v>44773.875</c:v>
                </c:pt>
                <c:pt idx="8758">
                  <c:v>44773.916666666664</c:v>
                </c:pt>
                <c:pt idx="8759">
                  <c:v>44773.958333333336</c:v>
                </c:pt>
                <c:pt idx="8760">
                  <c:v>44774</c:v>
                </c:pt>
                <c:pt idx="8761">
                  <c:v>44774.041666666664</c:v>
                </c:pt>
                <c:pt idx="8762">
                  <c:v>44774.083333333336</c:v>
                </c:pt>
                <c:pt idx="8763">
                  <c:v>44774.125</c:v>
                </c:pt>
                <c:pt idx="8764">
                  <c:v>44774.166666666664</c:v>
                </c:pt>
                <c:pt idx="8765">
                  <c:v>44774.208333333336</c:v>
                </c:pt>
                <c:pt idx="8766">
                  <c:v>44774.25</c:v>
                </c:pt>
                <c:pt idx="8767">
                  <c:v>44774.291666666664</c:v>
                </c:pt>
                <c:pt idx="8768">
                  <c:v>44774.333333333336</c:v>
                </c:pt>
                <c:pt idx="8769">
                  <c:v>44774.375</c:v>
                </c:pt>
                <c:pt idx="8770">
                  <c:v>44774.416666666664</c:v>
                </c:pt>
                <c:pt idx="8771">
                  <c:v>44774.458333333336</c:v>
                </c:pt>
                <c:pt idx="8772">
                  <c:v>44774.5</c:v>
                </c:pt>
                <c:pt idx="8773">
                  <c:v>44774.541666666664</c:v>
                </c:pt>
                <c:pt idx="8774">
                  <c:v>44774.583333333336</c:v>
                </c:pt>
                <c:pt idx="8775">
                  <c:v>44774.625</c:v>
                </c:pt>
                <c:pt idx="8776">
                  <c:v>44774.666666666664</c:v>
                </c:pt>
                <c:pt idx="8777">
                  <c:v>44774.708333333336</c:v>
                </c:pt>
                <c:pt idx="8778">
                  <c:v>44774.75</c:v>
                </c:pt>
                <c:pt idx="8779">
                  <c:v>44774.791666666664</c:v>
                </c:pt>
                <c:pt idx="8780">
                  <c:v>44774.833333333336</c:v>
                </c:pt>
                <c:pt idx="8781">
                  <c:v>44774.875</c:v>
                </c:pt>
                <c:pt idx="8782">
                  <c:v>44774.916666666664</c:v>
                </c:pt>
                <c:pt idx="8783">
                  <c:v>44774.958333333336</c:v>
                </c:pt>
                <c:pt idx="8784">
                  <c:v>44775</c:v>
                </c:pt>
                <c:pt idx="8785">
                  <c:v>44775.041666666664</c:v>
                </c:pt>
                <c:pt idx="8786">
                  <c:v>44775.083333333336</c:v>
                </c:pt>
                <c:pt idx="8787">
                  <c:v>44775.125</c:v>
                </c:pt>
                <c:pt idx="8788">
                  <c:v>44775.166666666664</c:v>
                </c:pt>
                <c:pt idx="8789">
                  <c:v>44775.208333333336</c:v>
                </c:pt>
                <c:pt idx="8790">
                  <c:v>44775.25</c:v>
                </c:pt>
                <c:pt idx="8791">
                  <c:v>44775.291666666664</c:v>
                </c:pt>
                <c:pt idx="8792">
                  <c:v>44775.333333333336</c:v>
                </c:pt>
                <c:pt idx="8793">
                  <c:v>44775.375</c:v>
                </c:pt>
                <c:pt idx="8794">
                  <c:v>44775.416666666664</c:v>
                </c:pt>
                <c:pt idx="8795">
                  <c:v>44775.458333333336</c:v>
                </c:pt>
                <c:pt idx="8796">
                  <c:v>44775.5</c:v>
                </c:pt>
                <c:pt idx="8797">
                  <c:v>44775.541666666664</c:v>
                </c:pt>
                <c:pt idx="8798">
                  <c:v>44775.583333333336</c:v>
                </c:pt>
                <c:pt idx="8799">
                  <c:v>44775.625</c:v>
                </c:pt>
                <c:pt idx="8800">
                  <c:v>44775.666666666664</c:v>
                </c:pt>
                <c:pt idx="8801">
                  <c:v>44775.708333333336</c:v>
                </c:pt>
                <c:pt idx="8802">
                  <c:v>44775.75</c:v>
                </c:pt>
                <c:pt idx="8803">
                  <c:v>44775.791666666664</c:v>
                </c:pt>
                <c:pt idx="8804">
                  <c:v>44775.833333333336</c:v>
                </c:pt>
                <c:pt idx="8805">
                  <c:v>44775.875</c:v>
                </c:pt>
                <c:pt idx="8806">
                  <c:v>44775.916666666664</c:v>
                </c:pt>
                <c:pt idx="8807">
                  <c:v>44775.958333333336</c:v>
                </c:pt>
                <c:pt idx="8808">
                  <c:v>44776</c:v>
                </c:pt>
                <c:pt idx="8809">
                  <c:v>44776.041666666664</c:v>
                </c:pt>
                <c:pt idx="8810">
                  <c:v>44776.083333333336</c:v>
                </c:pt>
                <c:pt idx="8811">
                  <c:v>44776.125</c:v>
                </c:pt>
                <c:pt idx="8812">
                  <c:v>44776.166666666664</c:v>
                </c:pt>
                <c:pt idx="8813">
                  <c:v>44776.208333333336</c:v>
                </c:pt>
                <c:pt idx="8814">
                  <c:v>44776.25</c:v>
                </c:pt>
                <c:pt idx="8815">
                  <c:v>44776.291666666664</c:v>
                </c:pt>
                <c:pt idx="8816">
                  <c:v>44776.333333333336</c:v>
                </c:pt>
                <c:pt idx="8817">
                  <c:v>44776.375</c:v>
                </c:pt>
                <c:pt idx="8818">
                  <c:v>44776.416666666664</c:v>
                </c:pt>
                <c:pt idx="8819">
                  <c:v>44776.458333333336</c:v>
                </c:pt>
                <c:pt idx="8820">
                  <c:v>44776.5</c:v>
                </c:pt>
                <c:pt idx="8821">
                  <c:v>44776.541666666664</c:v>
                </c:pt>
                <c:pt idx="8822">
                  <c:v>44776.583333333336</c:v>
                </c:pt>
                <c:pt idx="8823">
                  <c:v>44776.625</c:v>
                </c:pt>
                <c:pt idx="8824">
                  <c:v>44776.666666666664</c:v>
                </c:pt>
                <c:pt idx="8825">
                  <c:v>44776.708333333336</c:v>
                </c:pt>
                <c:pt idx="8826">
                  <c:v>44776.75</c:v>
                </c:pt>
                <c:pt idx="8827">
                  <c:v>44776.791666666664</c:v>
                </c:pt>
                <c:pt idx="8828">
                  <c:v>44776.833333333336</c:v>
                </c:pt>
                <c:pt idx="8829">
                  <c:v>44776.875</c:v>
                </c:pt>
                <c:pt idx="8830">
                  <c:v>44776.916666666664</c:v>
                </c:pt>
                <c:pt idx="8831">
                  <c:v>44776.958333333336</c:v>
                </c:pt>
                <c:pt idx="8832">
                  <c:v>44777</c:v>
                </c:pt>
                <c:pt idx="8833">
                  <c:v>44777.041666666664</c:v>
                </c:pt>
                <c:pt idx="8834">
                  <c:v>44777.083333333336</c:v>
                </c:pt>
                <c:pt idx="8835">
                  <c:v>44777.125</c:v>
                </c:pt>
                <c:pt idx="8836">
                  <c:v>44777.166666666664</c:v>
                </c:pt>
                <c:pt idx="8837">
                  <c:v>44777.208333333336</c:v>
                </c:pt>
                <c:pt idx="8838">
                  <c:v>44777.25</c:v>
                </c:pt>
                <c:pt idx="8839">
                  <c:v>44777.291666666664</c:v>
                </c:pt>
                <c:pt idx="8840">
                  <c:v>44777.333333333336</c:v>
                </c:pt>
                <c:pt idx="8841">
                  <c:v>44777.375</c:v>
                </c:pt>
                <c:pt idx="8842">
                  <c:v>44777.416666666664</c:v>
                </c:pt>
                <c:pt idx="8843">
                  <c:v>44777.458333333336</c:v>
                </c:pt>
                <c:pt idx="8844">
                  <c:v>44777.5</c:v>
                </c:pt>
                <c:pt idx="8845">
                  <c:v>44777.541666666664</c:v>
                </c:pt>
                <c:pt idx="8846">
                  <c:v>44777.583333333336</c:v>
                </c:pt>
                <c:pt idx="8847">
                  <c:v>44777.625</c:v>
                </c:pt>
                <c:pt idx="8848">
                  <c:v>44777.666666666664</c:v>
                </c:pt>
                <c:pt idx="8849">
                  <c:v>44777.708333333336</c:v>
                </c:pt>
                <c:pt idx="8850">
                  <c:v>44777.75</c:v>
                </c:pt>
                <c:pt idx="8851">
                  <c:v>44777.791666666664</c:v>
                </c:pt>
                <c:pt idx="8852">
                  <c:v>44777.833333333336</c:v>
                </c:pt>
                <c:pt idx="8853">
                  <c:v>44777.875</c:v>
                </c:pt>
                <c:pt idx="8854">
                  <c:v>44777.916666666664</c:v>
                </c:pt>
                <c:pt idx="8855">
                  <c:v>44777.958333333336</c:v>
                </c:pt>
                <c:pt idx="8856">
                  <c:v>44778</c:v>
                </c:pt>
                <c:pt idx="8857">
                  <c:v>44778.041666666664</c:v>
                </c:pt>
                <c:pt idx="8858">
                  <c:v>44778.083333333336</c:v>
                </c:pt>
                <c:pt idx="8859">
                  <c:v>44778.125</c:v>
                </c:pt>
                <c:pt idx="8860">
                  <c:v>44778.166666666664</c:v>
                </c:pt>
                <c:pt idx="8861">
                  <c:v>44778.208333333336</c:v>
                </c:pt>
                <c:pt idx="8862">
                  <c:v>44778.25</c:v>
                </c:pt>
                <c:pt idx="8863">
                  <c:v>44778.291666666664</c:v>
                </c:pt>
                <c:pt idx="8864">
                  <c:v>44778.333333333336</c:v>
                </c:pt>
                <c:pt idx="8865">
                  <c:v>44778.375</c:v>
                </c:pt>
                <c:pt idx="8866">
                  <c:v>44778.416666666664</c:v>
                </c:pt>
                <c:pt idx="8867">
                  <c:v>44778.458333333336</c:v>
                </c:pt>
                <c:pt idx="8868">
                  <c:v>44778.5</c:v>
                </c:pt>
                <c:pt idx="8869">
                  <c:v>44778.541666666664</c:v>
                </c:pt>
                <c:pt idx="8870">
                  <c:v>44778.583333333336</c:v>
                </c:pt>
                <c:pt idx="8871">
                  <c:v>44778.625</c:v>
                </c:pt>
                <c:pt idx="8872">
                  <c:v>44778.666666666664</c:v>
                </c:pt>
                <c:pt idx="8873">
                  <c:v>44778.708333333336</c:v>
                </c:pt>
                <c:pt idx="8874">
                  <c:v>44778.75</c:v>
                </c:pt>
                <c:pt idx="8875">
                  <c:v>44778.791666666664</c:v>
                </c:pt>
                <c:pt idx="8876">
                  <c:v>44778.833333333336</c:v>
                </c:pt>
                <c:pt idx="8877">
                  <c:v>44778.875</c:v>
                </c:pt>
                <c:pt idx="8878">
                  <c:v>44778.916666666664</c:v>
                </c:pt>
                <c:pt idx="8879">
                  <c:v>44778.958333333336</c:v>
                </c:pt>
                <c:pt idx="8880">
                  <c:v>44779</c:v>
                </c:pt>
                <c:pt idx="8881">
                  <c:v>44779.041666666664</c:v>
                </c:pt>
                <c:pt idx="8882">
                  <c:v>44779.083333333336</c:v>
                </c:pt>
                <c:pt idx="8883">
                  <c:v>44779.125</c:v>
                </c:pt>
                <c:pt idx="8884">
                  <c:v>44779.166666666664</c:v>
                </c:pt>
                <c:pt idx="8885">
                  <c:v>44779.208333333336</c:v>
                </c:pt>
                <c:pt idx="8886">
                  <c:v>44779.25</c:v>
                </c:pt>
                <c:pt idx="8887">
                  <c:v>44779.291666666664</c:v>
                </c:pt>
                <c:pt idx="8888">
                  <c:v>44779.333333333336</c:v>
                </c:pt>
                <c:pt idx="8889">
                  <c:v>44779.375</c:v>
                </c:pt>
                <c:pt idx="8890">
                  <c:v>44779.416666666664</c:v>
                </c:pt>
                <c:pt idx="8891">
                  <c:v>44779.458333333336</c:v>
                </c:pt>
                <c:pt idx="8892">
                  <c:v>44779.5</c:v>
                </c:pt>
                <c:pt idx="8893">
                  <c:v>44779.541666666664</c:v>
                </c:pt>
                <c:pt idx="8894">
                  <c:v>44779.583333333336</c:v>
                </c:pt>
                <c:pt idx="8895">
                  <c:v>44779.625</c:v>
                </c:pt>
                <c:pt idx="8896">
                  <c:v>44779.666666666664</c:v>
                </c:pt>
                <c:pt idx="8897">
                  <c:v>44779.708333333336</c:v>
                </c:pt>
                <c:pt idx="8898">
                  <c:v>44779.75</c:v>
                </c:pt>
                <c:pt idx="8899">
                  <c:v>44779.791666666664</c:v>
                </c:pt>
                <c:pt idx="8900">
                  <c:v>44779.833333333336</c:v>
                </c:pt>
                <c:pt idx="8901">
                  <c:v>44779.875</c:v>
                </c:pt>
                <c:pt idx="8902">
                  <c:v>44779.916666666664</c:v>
                </c:pt>
                <c:pt idx="8903">
                  <c:v>44779.958333333336</c:v>
                </c:pt>
                <c:pt idx="8904">
                  <c:v>44780</c:v>
                </c:pt>
                <c:pt idx="8905">
                  <c:v>44780.041666666664</c:v>
                </c:pt>
                <c:pt idx="8906">
                  <c:v>44780.083333333336</c:v>
                </c:pt>
                <c:pt idx="8907">
                  <c:v>44780.125</c:v>
                </c:pt>
                <c:pt idx="8908">
                  <c:v>44780.166666666664</c:v>
                </c:pt>
                <c:pt idx="8909">
                  <c:v>44780.208333333336</c:v>
                </c:pt>
                <c:pt idx="8910">
                  <c:v>44780.25</c:v>
                </c:pt>
                <c:pt idx="8911">
                  <c:v>44780.291666666664</c:v>
                </c:pt>
                <c:pt idx="8912">
                  <c:v>44780.333333333336</c:v>
                </c:pt>
                <c:pt idx="8913">
                  <c:v>44780.375</c:v>
                </c:pt>
                <c:pt idx="8914">
                  <c:v>44780.416666666664</c:v>
                </c:pt>
                <c:pt idx="8915">
                  <c:v>44780.458333333336</c:v>
                </c:pt>
                <c:pt idx="8916">
                  <c:v>44780.5</c:v>
                </c:pt>
                <c:pt idx="8917">
                  <c:v>44780.541666666664</c:v>
                </c:pt>
                <c:pt idx="8918">
                  <c:v>44780.583333333336</c:v>
                </c:pt>
                <c:pt idx="8919">
                  <c:v>44780.625</c:v>
                </c:pt>
                <c:pt idx="8920">
                  <c:v>44780.666666666664</c:v>
                </c:pt>
                <c:pt idx="8921">
                  <c:v>44780.708333333336</c:v>
                </c:pt>
                <c:pt idx="8922">
                  <c:v>44780.75</c:v>
                </c:pt>
                <c:pt idx="8923">
                  <c:v>44780.791666666664</c:v>
                </c:pt>
                <c:pt idx="8924">
                  <c:v>44780.833333333336</c:v>
                </c:pt>
                <c:pt idx="8925">
                  <c:v>44780.875</c:v>
                </c:pt>
                <c:pt idx="8926">
                  <c:v>44780.916666666664</c:v>
                </c:pt>
                <c:pt idx="8927">
                  <c:v>44780.958333333336</c:v>
                </c:pt>
                <c:pt idx="8928">
                  <c:v>44781</c:v>
                </c:pt>
                <c:pt idx="8929">
                  <c:v>44781.041666666664</c:v>
                </c:pt>
                <c:pt idx="8930">
                  <c:v>44781.083333333336</c:v>
                </c:pt>
                <c:pt idx="8931">
                  <c:v>44781.125</c:v>
                </c:pt>
                <c:pt idx="8932">
                  <c:v>44781.166666666664</c:v>
                </c:pt>
                <c:pt idx="8933">
                  <c:v>44781.208333333336</c:v>
                </c:pt>
                <c:pt idx="8934">
                  <c:v>44781.25</c:v>
                </c:pt>
                <c:pt idx="8935">
                  <c:v>44781.291666666664</c:v>
                </c:pt>
                <c:pt idx="8936">
                  <c:v>44781.333333333336</c:v>
                </c:pt>
                <c:pt idx="8937">
                  <c:v>44781.375</c:v>
                </c:pt>
                <c:pt idx="8938">
                  <c:v>44781.416666666664</c:v>
                </c:pt>
                <c:pt idx="8939">
                  <c:v>44781.458333333336</c:v>
                </c:pt>
                <c:pt idx="8940">
                  <c:v>44781.5</c:v>
                </c:pt>
                <c:pt idx="8941">
                  <c:v>44781.541666666664</c:v>
                </c:pt>
                <c:pt idx="8942">
                  <c:v>44781.583333333336</c:v>
                </c:pt>
                <c:pt idx="8943">
                  <c:v>44781.625</c:v>
                </c:pt>
                <c:pt idx="8944">
                  <c:v>44781.666666666664</c:v>
                </c:pt>
                <c:pt idx="8945">
                  <c:v>44781.708333333336</c:v>
                </c:pt>
                <c:pt idx="8946">
                  <c:v>44781.75</c:v>
                </c:pt>
                <c:pt idx="8947">
                  <c:v>44781.791666666664</c:v>
                </c:pt>
                <c:pt idx="8948">
                  <c:v>44781.833333333336</c:v>
                </c:pt>
                <c:pt idx="8949">
                  <c:v>44781.875</c:v>
                </c:pt>
                <c:pt idx="8950">
                  <c:v>44781.916666666664</c:v>
                </c:pt>
                <c:pt idx="8951">
                  <c:v>44781.958333333336</c:v>
                </c:pt>
                <c:pt idx="8952">
                  <c:v>44782</c:v>
                </c:pt>
                <c:pt idx="8953">
                  <c:v>44782.041666666664</c:v>
                </c:pt>
                <c:pt idx="8954">
                  <c:v>44782.083333333336</c:v>
                </c:pt>
                <c:pt idx="8955">
                  <c:v>44782.125</c:v>
                </c:pt>
                <c:pt idx="8956">
                  <c:v>44782.166666666664</c:v>
                </c:pt>
                <c:pt idx="8957">
                  <c:v>44782.208333333336</c:v>
                </c:pt>
                <c:pt idx="8958">
                  <c:v>44782.25</c:v>
                </c:pt>
                <c:pt idx="8959">
                  <c:v>44782.291666666664</c:v>
                </c:pt>
                <c:pt idx="8960">
                  <c:v>44782.333333333336</c:v>
                </c:pt>
                <c:pt idx="8961">
                  <c:v>44782.375</c:v>
                </c:pt>
                <c:pt idx="8962">
                  <c:v>44782.416666666664</c:v>
                </c:pt>
                <c:pt idx="8963">
                  <c:v>44782.458333333336</c:v>
                </c:pt>
                <c:pt idx="8964">
                  <c:v>44782.5</c:v>
                </c:pt>
                <c:pt idx="8965">
                  <c:v>44782.541666666664</c:v>
                </c:pt>
                <c:pt idx="8966">
                  <c:v>44782.583333333336</c:v>
                </c:pt>
                <c:pt idx="8967">
                  <c:v>44782.625</c:v>
                </c:pt>
                <c:pt idx="8968">
                  <c:v>44782.666666666664</c:v>
                </c:pt>
                <c:pt idx="8969">
                  <c:v>44782.708333333336</c:v>
                </c:pt>
                <c:pt idx="8970">
                  <c:v>44782.75</c:v>
                </c:pt>
                <c:pt idx="8971">
                  <c:v>44782.791666666664</c:v>
                </c:pt>
                <c:pt idx="8972">
                  <c:v>44782.833333333336</c:v>
                </c:pt>
                <c:pt idx="8973">
                  <c:v>44782.875</c:v>
                </c:pt>
                <c:pt idx="8974">
                  <c:v>44782.916666666664</c:v>
                </c:pt>
                <c:pt idx="8975">
                  <c:v>44782.958333333336</c:v>
                </c:pt>
                <c:pt idx="8976">
                  <c:v>44783</c:v>
                </c:pt>
                <c:pt idx="8977">
                  <c:v>44783.041666666664</c:v>
                </c:pt>
                <c:pt idx="8978">
                  <c:v>44783.083333333336</c:v>
                </c:pt>
                <c:pt idx="8979">
                  <c:v>44783.125</c:v>
                </c:pt>
                <c:pt idx="8980">
                  <c:v>44783.166666666664</c:v>
                </c:pt>
                <c:pt idx="8981">
                  <c:v>44783.208333333336</c:v>
                </c:pt>
                <c:pt idx="8982">
                  <c:v>44783.25</c:v>
                </c:pt>
                <c:pt idx="8983">
                  <c:v>44783.291666666664</c:v>
                </c:pt>
                <c:pt idx="8984">
                  <c:v>44783.333333333336</c:v>
                </c:pt>
                <c:pt idx="8985">
                  <c:v>44783.375</c:v>
                </c:pt>
                <c:pt idx="8986">
                  <c:v>44783.416666666664</c:v>
                </c:pt>
                <c:pt idx="8987">
                  <c:v>44783.458333333336</c:v>
                </c:pt>
                <c:pt idx="8988">
                  <c:v>44783.5</c:v>
                </c:pt>
                <c:pt idx="8989">
                  <c:v>44783.541666666664</c:v>
                </c:pt>
                <c:pt idx="8990">
                  <c:v>44783.583333333336</c:v>
                </c:pt>
                <c:pt idx="8991">
                  <c:v>44783.625</c:v>
                </c:pt>
                <c:pt idx="8992">
                  <c:v>44783.666666666664</c:v>
                </c:pt>
                <c:pt idx="8993">
                  <c:v>44783.708333333336</c:v>
                </c:pt>
                <c:pt idx="8994">
                  <c:v>44783.75</c:v>
                </c:pt>
                <c:pt idx="8995">
                  <c:v>44783.791666666664</c:v>
                </c:pt>
                <c:pt idx="8996">
                  <c:v>44783.833333333336</c:v>
                </c:pt>
                <c:pt idx="8997">
                  <c:v>44783.875</c:v>
                </c:pt>
                <c:pt idx="8998">
                  <c:v>44783.916666666664</c:v>
                </c:pt>
                <c:pt idx="8999">
                  <c:v>44783.958333333336</c:v>
                </c:pt>
                <c:pt idx="9000">
                  <c:v>44784</c:v>
                </c:pt>
                <c:pt idx="9001">
                  <c:v>44784.041666666664</c:v>
                </c:pt>
                <c:pt idx="9002">
                  <c:v>44784.083333333336</c:v>
                </c:pt>
                <c:pt idx="9003">
                  <c:v>44784.125</c:v>
                </c:pt>
                <c:pt idx="9004">
                  <c:v>44784.166666666664</c:v>
                </c:pt>
                <c:pt idx="9005">
                  <c:v>44784.208333333336</c:v>
                </c:pt>
                <c:pt idx="9006">
                  <c:v>44784.25</c:v>
                </c:pt>
                <c:pt idx="9007">
                  <c:v>44784.291666666664</c:v>
                </c:pt>
                <c:pt idx="9008">
                  <c:v>44784.333333333336</c:v>
                </c:pt>
                <c:pt idx="9009">
                  <c:v>44784.375</c:v>
                </c:pt>
                <c:pt idx="9010">
                  <c:v>44784.416666666664</c:v>
                </c:pt>
                <c:pt idx="9011">
                  <c:v>44784.458333333336</c:v>
                </c:pt>
                <c:pt idx="9012">
                  <c:v>44784.5</c:v>
                </c:pt>
                <c:pt idx="9013">
                  <c:v>44784.541666666664</c:v>
                </c:pt>
                <c:pt idx="9014">
                  <c:v>44784.583333333336</c:v>
                </c:pt>
                <c:pt idx="9015">
                  <c:v>44784.625</c:v>
                </c:pt>
                <c:pt idx="9016">
                  <c:v>44784.666666666664</c:v>
                </c:pt>
                <c:pt idx="9017">
                  <c:v>44784.708333333336</c:v>
                </c:pt>
                <c:pt idx="9018">
                  <c:v>44784.75</c:v>
                </c:pt>
                <c:pt idx="9019">
                  <c:v>44784.791666666664</c:v>
                </c:pt>
                <c:pt idx="9020">
                  <c:v>44784.833333333336</c:v>
                </c:pt>
                <c:pt idx="9021">
                  <c:v>44784.875</c:v>
                </c:pt>
                <c:pt idx="9022">
                  <c:v>44784.916666666664</c:v>
                </c:pt>
                <c:pt idx="9023">
                  <c:v>44784.958333333336</c:v>
                </c:pt>
                <c:pt idx="9024">
                  <c:v>44785</c:v>
                </c:pt>
                <c:pt idx="9025">
                  <c:v>44785.041666666664</c:v>
                </c:pt>
                <c:pt idx="9026">
                  <c:v>44785.083333333336</c:v>
                </c:pt>
                <c:pt idx="9027">
                  <c:v>44785.125</c:v>
                </c:pt>
                <c:pt idx="9028">
                  <c:v>44785.166666666664</c:v>
                </c:pt>
                <c:pt idx="9029">
                  <c:v>44785.208333333336</c:v>
                </c:pt>
                <c:pt idx="9030">
                  <c:v>44785.25</c:v>
                </c:pt>
                <c:pt idx="9031">
                  <c:v>44785.291666666664</c:v>
                </c:pt>
                <c:pt idx="9032">
                  <c:v>44785.333333333336</c:v>
                </c:pt>
                <c:pt idx="9033">
                  <c:v>44785.375</c:v>
                </c:pt>
                <c:pt idx="9034">
                  <c:v>44785.416666666664</c:v>
                </c:pt>
                <c:pt idx="9035">
                  <c:v>44785.458333333336</c:v>
                </c:pt>
                <c:pt idx="9036">
                  <c:v>44785.5</c:v>
                </c:pt>
                <c:pt idx="9037">
                  <c:v>44785.541666666664</c:v>
                </c:pt>
                <c:pt idx="9038">
                  <c:v>44785.583333333336</c:v>
                </c:pt>
                <c:pt idx="9039">
                  <c:v>44785.625</c:v>
                </c:pt>
                <c:pt idx="9040">
                  <c:v>44785.666666666664</c:v>
                </c:pt>
                <c:pt idx="9041">
                  <c:v>44785.708333333336</c:v>
                </c:pt>
                <c:pt idx="9042">
                  <c:v>44785.75</c:v>
                </c:pt>
                <c:pt idx="9043">
                  <c:v>44785.791666666664</c:v>
                </c:pt>
                <c:pt idx="9044">
                  <c:v>44785.833333333336</c:v>
                </c:pt>
                <c:pt idx="9045">
                  <c:v>44785.875</c:v>
                </c:pt>
                <c:pt idx="9046">
                  <c:v>44785.916666666664</c:v>
                </c:pt>
                <c:pt idx="9047">
                  <c:v>44785.958333333336</c:v>
                </c:pt>
                <c:pt idx="9048">
                  <c:v>44786</c:v>
                </c:pt>
                <c:pt idx="9049">
                  <c:v>44786.041666666664</c:v>
                </c:pt>
                <c:pt idx="9050">
                  <c:v>44786.083333333336</c:v>
                </c:pt>
                <c:pt idx="9051">
                  <c:v>44786.125</c:v>
                </c:pt>
                <c:pt idx="9052">
                  <c:v>44786.166666666664</c:v>
                </c:pt>
                <c:pt idx="9053">
                  <c:v>44786.208333333336</c:v>
                </c:pt>
                <c:pt idx="9054">
                  <c:v>44786.25</c:v>
                </c:pt>
                <c:pt idx="9055">
                  <c:v>44786.291666666664</c:v>
                </c:pt>
                <c:pt idx="9056">
                  <c:v>44786.333333333336</c:v>
                </c:pt>
                <c:pt idx="9057">
                  <c:v>44786.375</c:v>
                </c:pt>
                <c:pt idx="9058">
                  <c:v>44786.416666666664</c:v>
                </c:pt>
                <c:pt idx="9059">
                  <c:v>44786.458333333336</c:v>
                </c:pt>
                <c:pt idx="9060">
                  <c:v>44786.5</c:v>
                </c:pt>
                <c:pt idx="9061">
                  <c:v>44786.541666666664</c:v>
                </c:pt>
                <c:pt idx="9062">
                  <c:v>44786.583333333336</c:v>
                </c:pt>
                <c:pt idx="9063">
                  <c:v>44786.625</c:v>
                </c:pt>
                <c:pt idx="9064">
                  <c:v>44786.666666666664</c:v>
                </c:pt>
                <c:pt idx="9065">
                  <c:v>44786.708333333336</c:v>
                </c:pt>
                <c:pt idx="9066">
                  <c:v>44786.75</c:v>
                </c:pt>
                <c:pt idx="9067">
                  <c:v>44786.791666666664</c:v>
                </c:pt>
                <c:pt idx="9068">
                  <c:v>44786.833333333336</c:v>
                </c:pt>
                <c:pt idx="9069">
                  <c:v>44786.875</c:v>
                </c:pt>
                <c:pt idx="9070">
                  <c:v>44786.916666666664</c:v>
                </c:pt>
                <c:pt idx="9071">
                  <c:v>44786.958333333336</c:v>
                </c:pt>
                <c:pt idx="9072">
                  <c:v>44787</c:v>
                </c:pt>
                <c:pt idx="9073">
                  <c:v>44787.041666666664</c:v>
                </c:pt>
                <c:pt idx="9074">
                  <c:v>44787.083333333336</c:v>
                </c:pt>
                <c:pt idx="9075">
                  <c:v>44787.125</c:v>
                </c:pt>
                <c:pt idx="9076">
                  <c:v>44787.166666666664</c:v>
                </c:pt>
                <c:pt idx="9077">
                  <c:v>44787.208333333336</c:v>
                </c:pt>
                <c:pt idx="9078">
                  <c:v>44787.25</c:v>
                </c:pt>
                <c:pt idx="9079">
                  <c:v>44787.291666666664</c:v>
                </c:pt>
                <c:pt idx="9080">
                  <c:v>44787.333333333336</c:v>
                </c:pt>
                <c:pt idx="9081">
                  <c:v>44787.375</c:v>
                </c:pt>
                <c:pt idx="9082">
                  <c:v>44787.416666666664</c:v>
                </c:pt>
                <c:pt idx="9083">
                  <c:v>44787.458333333336</c:v>
                </c:pt>
                <c:pt idx="9084">
                  <c:v>44787.5</c:v>
                </c:pt>
                <c:pt idx="9085">
                  <c:v>44787.541666666664</c:v>
                </c:pt>
                <c:pt idx="9086">
                  <c:v>44787.583333333336</c:v>
                </c:pt>
                <c:pt idx="9087">
                  <c:v>44787.625</c:v>
                </c:pt>
                <c:pt idx="9088">
                  <c:v>44787.666666666664</c:v>
                </c:pt>
                <c:pt idx="9089">
                  <c:v>44787.708333333336</c:v>
                </c:pt>
                <c:pt idx="9090">
                  <c:v>44787.75</c:v>
                </c:pt>
                <c:pt idx="9091">
                  <c:v>44787.791666666664</c:v>
                </c:pt>
                <c:pt idx="9092">
                  <c:v>44787.833333333336</c:v>
                </c:pt>
                <c:pt idx="9093">
                  <c:v>44787.875</c:v>
                </c:pt>
                <c:pt idx="9094">
                  <c:v>44787.916666666664</c:v>
                </c:pt>
                <c:pt idx="9095">
                  <c:v>44787.958333333336</c:v>
                </c:pt>
                <c:pt idx="9096">
                  <c:v>44788</c:v>
                </c:pt>
                <c:pt idx="9097">
                  <c:v>44788.041666666664</c:v>
                </c:pt>
                <c:pt idx="9098">
                  <c:v>44788.083333333336</c:v>
                </c:pt>
                <c:pt idx="9099">
                  <c:v>44788.125</c:v>
                </c:pt>
                <c:pt idx="9100">
                  <c:v>44788.166666666664</c:v>
                </c:pt>
                <c:pt idx="9101">
                  <c:v>44788.208333333336</c:v>
                </c:pt>
                <c:pt idx="9102">
                  <c:v>44788.25</c:v>
                </c:pt>
                <c:pt idx="9103">
                  <c:v>44788.291666666664</c:v>
                </c:pt>
                <c:pt idx="9104">
                  <c:v>44788.333333333336</c:v>
                </c:pt>
                <c:pt idx="9105">
                  <c:v>44788.375</c:v>
                </c:pt>
                <c:pt idx="9106">
                  <c:v>44788.416666666664</c:v>
                </c:pt>
                <c:pt idx="9107">
                  <c:v>44788.458333333336</c:v>
                </c:pt>
                <c:pt idx="9108">
                  <c:v>44788.5</c:v>
                </c:pt>
                <c:pt idx="9109">
                  <c:v>44788.541666666664</c:v>
                </c:pt>
                <c:pt idx="9110">
                  <c:v>44788.583333333336</c:v>
                </c:pt>
                <c:pt idx="9111">
                  <c:v>44788.625</c:v>
                </c:pt>
                <c:pt idx="9112">
                  <c:v>44788.666666666664</c:v>
                </c:pt>
                <c:pt idx="9113">
                  <c:v>44788.708333333336</c:v>
                </c:pt>
                <c:pt idx="9114">
                  <c:v>44788.75</c:v>
                </c:pt>
                <c:pt idx="9115">
                  <c:v>44788.791666666664</c:v>
                </c:pt>
                <c:pt idx="9116">
                  <c:v>44788.833333333336</c:v>
                </c:pt>
                <c:pt idx="9117">
                  <c:v>44788.875</c:v>
                </c:pt>
                <c:pt idx="9118">
                  <c:v>44788.916666666664</c:v>
                </c:pt>
                <c:pt idx="9119">
                  <c:v>44788.958333333336</c:v>
                </c:pt>
                <c:pt idx="9120">
                  <c:v>44789</c:v>
                </c:pt>
                <c:pt idx="9121">
                  <c:v>44789.041666666664</c:v>
                </c:pt>
                <c:pt idx="9122">
                  <c:v>44789.083333333336</c:v>
                </c:pt>
                <c:pt idx="9123">
                  <c:v>44789.125</c:v>
                </c:pt>
                <c:pt idx="9124">
                  <c:v>44789.166666666664</c:v>
                </c:pt>
                <c:pt idx="9125">
                  <c:v>44789.208333333336</c:v>
                </c:pt>
                <c:pt idx="9126">
                  <c:v>44789.25</c:v>
                </c:pt>
                <c:pt idx="9127">
                  <c:v>44789.291666666664</c:v>
                </c:pt>
                <c:pt idx="9128">
                  <c:v>44789.333333333336</c:v>
                </c:pt>
                <c:pt idx="9129">
                  <c:v>44789.375</c:v>
                </c:pt>
                <c:pt idx="9130">
                  <c:v>44789.416666666664</c:v>
                </c:pt>
                <c:pt idx="9131">
                  <c:v>44789.458333333336</c:v>
                </c:pt>
                <c:pt idx="9132">
                  <c:v>44789.5</c:v>
                </c:pt>
                <c:pt idx="9133">
                  <c:v>44789.541666666664</c:v>
                </c:pt>
                <c:pt idx="9134">
                  <c:v>44789.583333333336</c:v>
                </c:pt>
                <c:pt idx="9135">
                  <c:v>44789.625</c:v>
                </c:pt>
                <c:pt idx="9136">
                  <c:v>44789.666666666664</c:v>
                </c:pt>
                <c:pt idx="9137">
                  <c:v>44789.708333333336</c:v>
                </c:pt>
                <c:pt idx="9138">
                  <c:v>44789.75</c:v>
                </c:pt>
                <c:pt idx="9139">
                  <c:v>44789.791666666664</c:v>
                </c:pt>
                <c:pt idx="9140">
                  <c:v>44789.833333333336</c:v>
                </c:pt>
                <c:pt idx="9141">
                  <c:v>44789.875</c:v>
                </c:pt>
                <c:pt idx="9142">
                  <c:v>44789.916666666664</c:v>
                </c:pt>
                <c:pt idx="9143">
                  <c:v>44789.958333333336</c:v>
                </c:pt>
                <c:pt idx="9144">
                  <c:v>44790</c:v>
                </c:pt>
                <c:pt idx="9145">
                  <c:v>44790.041666666664</c:v>
                </c:pt>
                <c:pt idx="9146">
                  <c:v>44790.083333333336</c:v>
                </c:pt>
                <c:pt idx="9147">
                  <c:v>44790.125</c:v>
                </c:pt>
                <c:pt idx="9148">
                  <c:v>44790.166666666664</c:v>
                </c:pt>
                <c:pt idx="9149">
                  <c:v>44790.208333333336</c:v>
                </c:pt>
                <c:pt idx="9150">
                  <c:v>44790.25</c:v>
                </c:pt>
                <c:pt idx="9151">
                  <c:v>44790.291666666664</c:v>
                </c:pt>
                <c:pt idx="9152">
                  <c:v>44790.333333333336</c:v>
                </c:pt>
                <c:pt idx="9153">
                  <c:v>44790.375</c:v>
                </c:pt>
                <c:pt idx="9154">
                  <c:v>44790.416666666664</c:v>
                </c:pt>
                <c:pt idx="9155">
                  <c:v>44790.458333333336</c:v>
                </c:pt>
                <c:pt idx="9156">
                  <c:v>44790.5</c:v>
                </c:pt>
                <c:pt idx="9157">
                  <c:v>44790.541666666664</c:v>
                </c:pt>
                <c:pt idx="9158">
                  <c:v>44790.583333333336</c:v>
                </c:pt>
                <c:pt idx="9159">
                  <c:v>44790.625</c:v>
                </c:pt>
                <c:pt idx="9160">
                  <c:v>44790.666666666664</c:v>
                </c:pt>
                <c:pt idx="9161">
                  <c:v>44790.708333333336</c:v>
                </c:pt>
                <c:pt idx="9162">
                  <c:v>44790.75</c:v>
                </c:pt>
                <c:pt idx="9163">
                  <c:v>44790.791666666664</c:v>
                </c:pt>
                <c:pt idx="9164">
                  <c:v>44790.833333333336</c:v>
                </c:pt>
                <c:pt idx="9165">
                  <c:v>44790.875</c:v>
                </c:pt>
                <c:pt idx="9166">
                  <c:v>44790.916666666664</c:v>
                </c:pt>
                <c:pt idx="9167">
                  <c:v>44790.958333333336</c:v>
                </c:pt>
                <c:pt idx="9168">
                  <c:v>44791</c:v>
                </c:pt>
                <c:pt idx="9169">
                  <c:v>44791.041666666664</c:v>
                </c:pt>
                <c:pt idx="9170">
                  <c:v>44791.083333333336</c:v>
                </c:pt>
                <c:pt idx="9171">
                  <c:v>44791.125</c:v>
                </c:pt>
                <c:pt idx="9172">
                  <c:v>44791.166666666664</c:v>
                </c:pt>
                <c:pt idx="9173">
                  <c:v>44791.208333333336</c:v>
                </c:pt>
                <c:pt idx="9174">
                  <c:v>44791.25</c:v>
                </c:pt>
                <c:pt idx="9175">
                  <c:v>44791.291666666664</c:v>
                </c:pt>
                <c:pt idx="9176">
                  <c:v>44791.333333333336</c:v>
                </c:pt>
                <c:pt idx="9177">
                  <c:v>44791.375</c:v>
                </c:pt>
                <c:pt idx="9178">
                  <c:v>44791.416666666664</c:v>
                </c:pt>
                <c:pt idx="9179">
                  <c:v>44791.458333333336</c:v>
                </c:pt>
                <c:pt idx="9180">
                  <c:v>44791.5</c:v>
                </c:pt>
                <c:pt idx="9181">
                  <c:v>44791.541666666664</c:v>
                </c:pt>
                <c:pt idx="9182">
                  <c:v>44791.583333333336</c:v>
                </c:pt>
                <c:pt idx="9183">
                  <c:v>44791.625</c:v>
                </c:pt>
                <c:pt idx="9184">
                  <c:v>44791.666666666664</c:v>
                </c:pt>
                <c:pt idx="9185">
                  <c:v>44791.708333333336</c:v>
                </c:pt>
                <c:pt idx="9186">
                  <c:v>44791.75</c:v>
                </c:pt>
                <c:pt idx="9187">
                  <c:v>44791.791666666664</c:v>
                </c:pt>
                <c:pt idx="9188">
                  <c:v>44791.833333333336</c:v>
                </c:pt>
                <c:pt idx="9189">
                  <c:v>44791.875</c:v>
                </c:pt>
                <c:pt idx="9190">
                  <c:v>44791.916666666664</c:v>
                </c:pt>
                <c:pt idx="9191">
                  <c:v>44791.958333333336</c:v>
                </c:pt>
                <c:pt idx="9192">
                  <c:v>44792</c:v>
                </c:pt>
                <c:pt idx="9193">
                  <c:v>44792.041666666664</c:v>
                </c:pt>
                <c:pt idx="9194">
                  <c:v>44792.083333333336</c:v>
                </c:pt>
                <c:pt idx="9195">
                  <c:v>44792.125</c:v>
                </c:pt>
                <c:pt idx="9196">
                  <c:v>44792.166666666664</c:v>
                </c:pt>
                <c:pt idx="9197">
                  <c:v>44792.208333333336</c:v>
                </c:pt>
                <c:pt idx="9198">
                  <c:v>44792.25</c:v>
                </c:pt>
                <c:pt idx="9199">
                  <c:v>44792.291666666664</c:v>
                </c:pt>
                <c:pt idx="9200">
                  <c:v>44792.333333333336</c:v>
                </c:pt>
                <c:pt idx="9201">
                  <c:v>44792.375</c:v>
                </c:pt>
                <c:pt idx="9202">
                  <c:v>44792.416666666664</c:v>
                </c:pt>
                <c:pt idx="9203">
                  <c:v>44792.458333333336</c:v>
                </c:pt>
                <c:pt idx="9204">
                  <c:v>44792.5</c:v>
                </c:pt>
                <c:pt idx="9205">
                  <c:v>44792.541666666664</c:v>
                </c:pt>
                <c:pt idx="9206">
                  <c:v>44792.583333333336</c:v>
                </c:pt>
                <c:pt idx="9207">
                  <c:v>44792.625</c:v>
                </c:pt>
                <c:pt idx="9208">
                  <c:v>44792.666666666664</c:v>
                </c:pt>
                <c:pt idx="9209">
                  <c:v>44792.708333333336</c:v>
                </c:pt>
                <c:pt idx="9210">
                  <c:v>44792.75</c:v>
                </c:pt>
                <c:pt idx="9211">
                  <c:v>44792.791666666664</c:v>
                </c:pt>
                <c:pt idx="9212">
                  <c:v>44792.833333333336</c:v>
                </c:pt>
                <c:pt idx="9213">
                  <c:v>44792.875</c:v>
                </c:pt>
                <c:pt idx="9214">
                  <c:v>44792.916666666664</c:v>
                </c:pt>
                <c:pt idx="9215">
                  <c:v>44792.958333333336</c:v>
                </c:pt>
                <c:pt idx="9216">
                  <c:v>44793</c:v>
                </c:pt>
                <c:pt idx="9217">
                  <c:v>44793.041666666664</c:v>
                </c:pt>
                <c:pt idx="9218">
                  <c:v>44793.083333333336</c:v>
                </c:pt>
                <c:pt idx="9219">
                  <c:v>44793.125</c:v>
                </c:pt>
                <c:pt idx="9220">
                  <c:v>44793.166666666664</c:v>
                </c:pt>
                <c:pt idx="9221">
                  <c:v>44793.208333333336</c:v>
                </c:pt>
                <c:pt idx="9222">
                  <c:v>44793.25</c:v>
                </c:pt>
                <c:pt idx="9223">
                  <c:v>44793.291666666664</c:v>
                </c:pt>
                <c:pt idx="9224">
                  <c:v>44793.333333333336</c:v>
                </c:pt>
                <c:pt idx="9225">
                  <c:v>44793.375</c:v>
                </c:pt>
                <c:pt idx="9226">
                  <c:v>44793.416666666664</c:v>
                </c:pt>
                <c:pt idx="9227">
                  <c:v>44793.458333333336</c:v>
                </c:pt>
                <c:pt idx="9228">
                  <c:v>44793.5</c:v>
                </c:pt>
                <c:pt idx="9229">
                  <c:v>44793.541666666664</c:v>
                </c:pt>
                <c:pt idx="9230">
                  <c:v>44793.583333333336</c:v>
                </c:pt>
                <c:pt idx="9231">
                  <c:v>44793.625</c:v>
                </c:pt>
                <c:pt idx="9232">
                  <c:v>44793.666666666664</c:v>
                </c:pt>
                <c:pt idx="9233">
                  <c:v>44793.708333333336</c:v>
                </c:pt>
                <c:pt idx="9234">
                  <c:v>44793.75</c:v>
                </c:pt>
                <c:pt idx="9235">
                  <c:v>44793.791666666664</c:v>
                </c:pt>
                <c:pt idx="9236">
                  <c:v>44793.833333333336</c:v>
                </c:pt>
                <c:pt idx="9237">
                  <c:v>44793.875</c:v>
                </c:pt>
                <c:pt idx="9238">
                  <c:v>44793.916666666664</c:v>
                </c:pt>
                <c:pt idx="9239">
                  <c:v>44793.958333333336</c:v>
                </c:pt>
                <c:pt idx="9240">
                  <c:v>44794</c:v>
                </c:pt>
                <c:pt idx="9241">
                  <c:v>44794.041666666664</c:v>
                </c:pt>
                <c:pt idx="9242">
                  <c:v>44794.083333333336</c:v>
                </c:pt>
                <c:pt idx="9243">
                  <c:v>44794.125</c:v>
                </c:pt>
                <c:pt idx="9244">
                  <c:v>44794.166666666664</c:v>
                </c:pt>
                <c:pt idx="9245">
                  <c:v>44794.208333333336</c:v>
                </c:pt>
                <c:pt idx="9246">
                  <c:v>44794.25</c:v>
                </c:pt>
                <c:pt idx="9247">
                  <c:v>44794.291666666664</c:v>
                </c:pt>
                <c:pt idx="9248">
                  <c:v>44794.333333333336</c:v>
                </c:pt>
                <c:pt idx="9249">
                  <c:v>44794.375</c:v>
                </c:pt>
                <c:pt idx="9250">
                  <c:v>44794.416666666664</c:v>
                </c:pt>
                <c:pt idx="9251">
                  <c:v>44794.458333333336</c:v>
                </c:pt>
                <c:pt idx="9252">
                  <c:v>44794.5</c:v>
                </c:pt>
                <c:pt idx="9253">
                  <c:v>44794.541666666664</c:v>
                </c:pt>
                <c:pt idx="9254">
                  <c:v>44794.583333333336</c:v>
                </c:pt>
                <c:pt idx="9255">
                  <c:v>44794.625</c:v>
                </c:pt>
                <c:pt idx="9256">
                  <c:v>44794.666666666664</c:v>
                </c:pt>
                <c:pt idx="9257">
                  <c:v>44794.708333333336</c:v>
                </c:pt>
                <c:pt idx="9258">
                  <c:v>44794.75</c:v>
                </c:pt>
                <c:pt idx="9259">
                  <c:v>44794.791666666664</c:v>
                </c:pt>
                <c:pt idx="9260">
                  <c:v>44794.833333333336</c:v>
                </c:pt>
                <c:pt idx="9261">
                  <c:v>44794.875</c:v>
                </c:pt>
                <c:pt idx="9262">
                  <c:v>44794.916666666664</c:v>
                </c:pt>
                <c:pt idx="9263">
                  <c:v>44794.958333333336</c:v>
                </c:pt>
                <c:pt idx="9264">
                  <c:v>44795</c:v>
                </c:pt>
                <c:pt idx="9265">
                  <c:v>44795.041666666664</c:v>
                </c:pt>
                <c:pt idx="9266">
                  <c:v>44795.083333333336</c:v>
                </c:pt>
                <c:pt idx="9267">
                  <c:v>44795.125</c:v>
                </c:pt>
                <c:pt idx="9268">
                  <c:v>44795.166666666664</c:v>
                </c:pt>
                <c:pt idx="9269">
                  <c:v>44795.208333333336</c:v>
                </c:pt>
                <c:pt idx="9270">
                  <c:v>44795.25</c:v>
                </c:pt>
                <c:pt idx="9271">
                  <c:v>44795.291666666664</c:v>
                </c:pt>
                <c:pt idx="9272">
                  <c:v>44795.333333333336</c:v>
                </c:pt>
                <c:pt idx="9273">
                  <c:v>44795.375</c:v>
                </c:pt>
                <c:pt idx="9274">
                  <c:v>44795.416666666664</c:v>
                </c:pt>
                <c:pt idx="9275">
                  <c:v>44795.458333333336</c:v>
                </c:pt>
                <c:pt idx="9276">
                  <c:v>44795.5</c:v>
                </c:pt>
                <c:pt idx="9277">
                  <c:v>44795.541666666664</c:v>
                </c:pt>
                <c:pt idx="9278">
                  <c:v>44795.583333333336</c:v>
                </c:pt>
                <c:pt idx="9279">
                  <c:v>44795.625</c:v>
                </c:pt>
                <c:pt idx="9280">
                  <c:v>44795.666666666664</c:v>
                </c:pt>
                <c:pt idx="9281">
                  <c:v>44795.708333333336</c:v>
                </c:pt>
                <c:pt idx="9282">
                  <c:v>44795.75</c:v>
                </c:pt>
                <c:pt idx="9283">
                  <c:v>44795.791666666664</c:v>
                </c:pt>
                <c:pt idx="9284">
                  <c:v>44795.833333333336</c:v>
                </c:pt>
                <c:pt idx="9285">
                  <c:v>44795.875</c:v>
                </c:pt>
                <c:pt idx="9286">
                  <c:v>44795.916666666664</c:v>
                </c:pt>
                <c:pt idx="9287">
                  <c:v>44795.958333333336</c:v>
                </c:pt>
                <c:pt idx="9288">
                  <c:v>44796</c:v>
                </c:pt>
                <c:pt idx="9289">
                  <c:v>44796.041666666664</c:v>
                </c:pt>
                <c:pt idx="9290">
                  <c:v>44796.083333333336</c:v>
                </c:pt>
                <c:pt idx="9291">
                  <c:v>44796.125</c:v>
                </c:pt>
                <c:pt idx="9292">
                  <c:v>44796.166666666664</c:v>
                </c:pt>
                <c:pt idx="9293">
                  <c:v>44796.208333333336</c:v>
                </c:pt>
                <c:pt idx="9294">
                  <c:v>44796.25</c:v>
                </c:pt>
                <c:pt idx="9295">
                  <c:v>44796.291666666664</c:v>
                </c:pt>
                <c:pt idx="9296">
                  <c:v>44796.333333333336</c:v>
                </c:pt>
                <c:pt idx="9297">
                  <c:v>44796.375</c:v>
                </c:pt>
                <c:pt idx="9298">
                  <c:v>44796.416666666664</c:v>
                </c:pt>
                <c:pt idx="9299">
                  <c:v>44796.458333333336</c:v>
                </c:pt>
                <c:pt idx="9300">
                  <c:v>44796.5</c:v>
                </c:pt>
                <c:pt idx="9301">
                  <c:v>44796.541666666664</c:v>
                </c:pt>
                <c:pt idx="9302">
                  <c:v>44796.583333333336</c:v>
                </c:pt>
                <c:pt idx="9303">
                  <c:v>44796.625</c:v>
                </c:pt>
                <c:pt idx="9304">
                  <c:v>44796.666666666664</c:v>
                </c:pt>
                <c:pt idx="9305">
                  <c:v>44796.708333333336</c:v>
                </c:pt>
                <c:pt idx="9306">
                  <c:v>44796.75</c:v>
                </c:pt>
                <c:pt idx="9307">
                  <c:v>44796.791666666664</c:v>
                </c:pt>
                <c:pt idx="9308">
                  <c:v>44796.833333333336</c:v>
                </c:pt>
                <c:pt idx="9309">
                  <c:v>44796.875</c:v>
                </c:pt>
                <c:pt idx="9310">
                  <c:v>44796.916666666664</c:v>
                </c:pt>
                <c:pt idx="9311">
                  <c:v>44796.958333333336</c:v>
                </c:pt>
                <c:pt idx="9312">
                  <c:v>44797</c:v>
                </c:pt>
                <c:pt idx="9313">
                  <c:v>44797.041666666664</c:v>
                </c:pt>
                <c:pt idx="9314">
                  <c:v>44797.083333333336</c:v>
                </c:pt>
                <c:pt idx="9315">
                  <c:v>44797.125</c:v>
                </c:pt>
                <c:pt idx="9316">
                  <c:v>44797.166666666664</c:v>
                </c:pt>
                <c:pt idx="9317">
                  <c:v>44797.208333333336</c:v>
                </c:pt>
                <c:pt idx="9318">
                  <c:v>44797.25</c:v>
                </c:pt>
                <c:pt idx="9319">
                  <c:v>44797.291666666664</c:v>
                </c:pt>
                <c:pt idx="9320">
                  <c:v>44797.333333333336</c:v>
                </c:pt>
                <c:pt idx="9321">
                  <c:v>44797.375</c:v>
                </c:pt>
                <c:pt idx="9322">
                  <c:v>44797.416666666664</c:v>
                </c:pt>
                <c:pt idx="9323">
                  <c:v>44797.458333333336</c:v>
                </c:pt>
                <c:pt idx="9324">
                  <c:v>44797.5</c:v>
                </c:pt>
                <c:pt idx="9325">
                  <c:v>44797.541666666664</c:v>
                </c:pt>
                <c:pt idx="9326">
                  <c:v>44797.583333333336</c:v>
                </c:pt>
                <c:pt idx="9327">
                  <c:v>44797.625</c:v>
                </c:pt>
                <c:pt idx="9328">
                  <c:v>44797.666666666664</c:v>
                </c:pt>
                <c:pt idx="9329">
                  <c:v>44797.708333333336</c:v>
                </c:pt>
                <c:pt idx="9330">
                  <c:v>44797.75</c:v>
                </c:pt>
                <c:pt idx="9331">
                  <c:v>44797.791666666664</c:v>
                </c:pt>
                <c:pt idx="9332">
                  <c:v>44797.833333333336</c:v>
                </c:pt>
                <c:pt idx="9333">
                  <c:v>44797.875</c:v>
                </c:pt>
                <c:pt idx="9334">
                  <c:v>44797.916666666664</c:v>
                </c:pt>
                <c:pt idx="9335">
                  <c:v>44797.958333333336</c:v>
                </c:pt>
                <c:pt idx="9336">
                  <c:v>44798</c:v>
                </c:pt>
                <c:pt idx="9337">
                  <c:v>44798.041666666664</c:v>
                </c:pt>
                <c:pt idx="9338">
                  <c:v>44798.083333333336</c:v>
                </c:pt>
                <c:pt idx="9339">
                  <c:v>44798.125</c:v>
                </c:pt>
                <c:pt idx="9340">
                  <c:v>44798.166666666664</c:v>
                </c:pt>
                <c:pt idx="9341">
                  <c:v>44798.208333333336</c:v>
                </c:pt>
                <c:pt idx="9342">
                  <c:v>44798.25</c:v>
                </c:pt>
                <c:pt idx="9343">
                  <c:v>44798.291666666664</c:v>
                </c:pt>
                <c:pt idx="9344">
                  <c:v>44798.333333333336</c:v>
                </c:pt>
                <c:pt idx="9345">
                  <c:v>44798.375</c:v>
                </c:pt>
                <c:pt idx="9346">
                  <c:v>44798.416666666664</c:v>
                </c:pt>
                <c:pt idx="9347">
                  <c:v>44798.458333333336</c:v>
                </c:pt>
                <c:pt idx="9348">
                  <c:v>44798.5</c:v>
                </c:pt>
                <c:pt idx="9349">
                  <c:v>44798.541666666664</c:v>
                </c:pt>
                <c:pt idx="9350">
                  <c:v>44798.583333333336</c:v>
                </c:pt>
                <c:pt idx="9351">
                  <c:v>44798.625</c:v>
                </c:pt>
                <c:pt idx="9352">
                  <c:v>44798.666666666664</c:v>
                </c:pt>
                <c:pt idx="9353">
                  <c:v>44798.708333333336</c:v>
                </c:pt>
                <c:pt idx="9354">
                  <c:v>44798.75</c:v>
                </c:pt>
                <c:pt idx="9355">
                  <c:v>44798.791666666664</c:v>
                </c:pt>
                <c:pt idx="9356">
                  <c:v>44798.833333333336</c:v>
                </c:pt>
                <c:pt idx="9357">
                  <c:v>44798.875</c:v>
                </c:pt>
                <c:pt idx="9358">
                  <c:v>44798.916666666664</c:v>
                </c:pt>
                <c:pt idx="9359">
                  <c:v>44798.958333333336</c:v>
                </c:pt>
                <c:pt idx="9360">
                  <c:v>44799</c:v>
                </c:pt>
                <c:pt idx="9361">
                  <c:v>44799.041666666664</c:v>
                </c:pt>
                <c:pt idx="9362">
                  <c:v>44799.083333333336</c:v>
                </c:pt>
                <c:pt idx="9363">
                  <c:v>44799.125</c:v>
                </c:pt>
                <c:pt idx="9364">
                  <c:v>44799.166666666664</c:v>
                </c:pt>
                <c:pt idx="9365">
                  <c:v>44799.208333333336</c:v>
                </c:pt>
                <c:pt idx="9366">
                  <c:v>44799.25</c:v>
                </c:pt>
                <c:pt idx="9367">
                  <c:v>44799.291666666664</c:v>
                </c:pt>
                <c:pt idx="9368">
                  <c:v>44799.333333333336</c:v>
                </c:pt>
                <c:pt idx="9369">
                  <c:v>44799.375</c:v>
                </c:pt>
                <c:pt idx="9370">
                  <c:v>44799.416666666664</c:v>
                </c:pt>
                <c:pt idx="9371">
                  <c:v>44799.458333333336</c:v>
                </c:pt>
                <c:pt idx="9372">
                  <c:v>44799.5</c:v>
                </c:pt>
                <c:pt idx="9373">
                  <c:v>44799.541666666664</c:v>
                </c:pt>
                <c:pt idx="9374">
                  <c:v>44799.583333333336</c:v>
                </c:pt>
                <c:pt idx="9375">
                  <c:v>44799.625</c:v>
                </c:pt>
                <c:pt idx="9376">
                  <c:v>44799.666666666664</c:v>
                </c:pt>
                <c:pt idx="9377">
                  <c:v>44799.708333333336</c:v>
                </c:pt>
                <c:pt idx="9378">
                  <c:v>44799.75</c:v>
                </c:pt>
                <c:pt idx="9379">
                  <c:v>44799.791666666664</c:v>
                </c:pt>
                <c:pt idx="9380">
                  <c:v>44799.833333333336</c:v>
                </c:pt>
                <c:pt idx="9381">
                  <c:v>44799.875</c:v>
                </c:pt>
                <c:pt idx="9382">
                  <c:v>44799.916666666664</c:v>
                </c:pt>
                <c:pt idx="9383">
                  <c:v>44799.958333333336</c:v>
                </c:pt>
                <c:pt idx="9384">
                  <c:v>44800</c:v>
                </c:pt>
                <c:pt idx="9385">
                  <c:v>44800.041666666664</c:v>
                </c:pt>
                <c:pt idx="9386">
                  <c:v>44800.083333333336</c:v>
                </c:pt>
                <c:pt idx="9387">
                  <c:v>44800.125</c:v>
                </c:pt>
                <c:pt idx="9388">
                  <c:v>44800.166666666664</c:v>
                </c:pt>
                <c:pt idx="9389">
                  <c:v>44800.208333333336</c:v>
                </c:pt>
                <c:pt idx="9390">
                  <c:v>44800.25</c:v>
                </c:pt>
                <c:pt idx="9391">
                  <c:v>44800.291666666664</c:v>
                </c:pt>
                <c:pt idx="9392">
                  <c:v>44800.333333333336</c:v>
                </c:pt>
                <c:pt idx="9393">
                  <c:v>44800.375</c:v>
                </c:pt>
                <c:pt idx="9394">
                  <c:v>44800.416666666664</c:v>
                </c:pt>
                <c:pt idx="9395">
                  <c:v>44800.458333333336</c:v>
                </c:pt>
                <c:pt idx="9396">
                  <c:v>44800.5</c:v>
                </c:pt>
                <c:pt idx="9397">
                  <c:v>44800.541666666664</c:v>
                </c:pt>
                <c:pt idx="9398">
                  <c:v>44800.583333333336</c:v>
                </c:pt>
                <c:pt idx="9399">
                  <c:v>44800.625</c:v>
                </c:pt>
                <c:pt idx="9400">
                  <c:v>44800.666666666664</c:v>
                </c:pt>
                <c:pt idx="9401">
                  <c:v>44800.708333333336</c:v>
                </c:pt>
                <c:pt idx="9402">
                  <c:v>44800.75</c:v>
                </c:pt>
                <c:pt idx="9403">
                  <c:v>44800.791666666664</c:v>
                </c:pt>
                <c:pt idx="9404">
                  <c:v>44800.833333333336</c:v>
                </c:pt>
                <c:pt idx="9405">
                  <c:v>44800.875</c:v>
                </c:pt>
                <c:pt idx="9406">
                  <c:v>44800.916666666664</c:v>
                </c:pt>
                <c:pt idx="9407">
                  <c:v>44800.958333333336</c:v>
                </c:pt>
                <c:pt idx="9408">
                  <c:v>44801</c:v>
                </c:pt>
                <c:pt idx="9409">
                  <c:v>44801.041666666664</c:v>
                </c:pt>
                <c:pt idx="9410">
                  <c:v>44801.083333333336</c:v>
                </c:pt>
                <c:pt idx="9411">
                  <c:v>44801.125</c:v>
                </c:pt>
                <c:pt idx="9412">
                  <c:v>44801.166666666664</c:v>
                </c:pt>
                <c:pt idx="9413">
                  <c:v>44801.208333333336</c:v>
                </c:pt>
                <c:pt idx="9414">
                  <c:v>44801.25</c:v>
                </c:pt>
                <c:pt idx="9415">
                  <c:v>44801.291666666664</c:v>
                </c:pt>
                <c:pt idx="9416">
                  <c:v>44801.333333333336</c:v>
                </c:pt>
                <c:pt idx="9417">
                  <c:v>44801.375</c:v>
                </c:pt>
                <c:pt idx="9418">
                  <c:v>44801.416666666664</c:v>
                </c:pt>
                <c:pt idx="9419">
                  <c:v>44801.458333333336</c:v>
                </c:pt>
                <c:pt idx="9420">
                  <c:v>44801.5</c:v>
                </c:pt>
                <c:pt idx="9421">
                  <c:v>44801.541666666664</c:v>
                </c:pt>
                <c:pt idx="9422">
                  <c:v>44801.583333333336</c:v>
                </c:pt>
                <c:pt idx="9423">
                  <c:v>44801.625</c:v>
                </c:pt>
                <c:pt idx="9424">
                  <c:v>44801.666666666664</c:v>
                </c:pt>
                <c:pt idx="9425">
                  <c:v>44801.708333333336</c:v>
                </c:pt>
                <c:pt idx="9426">
                  <c:v>44801.75</c:v>
                </c:pt>
                <c:pt idx="9427">
                  <c:v>44801.791666666664</c:v>
                </c:pt>
                <c:pt idx="9428">
                  <c:v>44801.833333333336</c:v>
                </c:pt>
                <c:pt idx="9429">
                  <c:v>44801.875</c:v>
                </c:pt>
                <c:pt idx="9430">
                  <c:v>44801.916666666664</c:v>
                </c:pt>
                <c:pt idx="9431">
                  <c:v>44801.958333333336</c:v>
                </c:pt>
                <c:pt idx="9432">
                  <c:v>44802</c:v>
                </c:pt>
                <c:pt idx="9433">
                  <c:v>44802.041666666664</c:v>
                </c:pt>
                <c:pt idx="9434">
                  <c:v>44802.083333333336</c:v>
                </c:pt>
                <c:pt idx="9435">
                  <c:v>44802.125</c:v>
                </c:pt>
                <c:pt idx="9436">
                  <c:v>44802.166666666664</c:v>
                </c:pt>
                <c:pt idx="9437">
                  <c:v>44802.208333333336</c:v>
                </c:pt>
                <c:pt idx="9438">
                  <c:v>44802.25</c:v>
                </c:pt>
                <c:pt idx="9439">
                  <c:v>44802.291666666664</c:v>
                </c:pt>
                <c:pt idx="9440">
                  <c:v>44802.333333333336</c:v>
                </c:pt>
                <c:pt idx="9441">
                  <c:v>44802.375</c:v>
                </c:pt>
                <c:pt idx="9442">
                  <c:v>44802.416666666664</c:v>
                </c:pt>
                <c:pt idx="9443">
                  <c:v>44802.458333333336</c:v>
                </c:pt>
                <c:pt idx="9444">
                  <c:v>44802.5</c:v>
                </c:pt>
                <c:pt idx="9445">
                  <c:v>44802.541666666664</c:v>
                </c:pt>
                <c:pt idx="9446">
                  <c:v>44802.583333333336</c:v>
                </c:pt>
                <c:pt idx="9447">
                  <c:v>44802.625</c:v>
                </c:pt>
                <c:pt idx="9448">
                  <c:v>44802.666666666664</c:v>
                </c:pt>
                <c:pt idx="9449">
                  <c:v>44802.708333333336</c:v>
                </c:pt>
                <c:pt idx="9450">
                  <c:v>44802.75</c:v>
                </c:pt>
                <c:pt idx="9451">
                  <c:v>44802.791666666664</c:v>
                </c:pt>
                <c:pt idx="9452">
                  <c:v>44802.833333333336</c:v>
                </c:pt>
                <c:pt idx="9453">
                  <c:v>44802.875</c:v>
                </c:pt>
                <c:pt idx="9454">
                  <c:v>44802.916666666664</c:v>
                </c:pt>
                <c:pt idx="9455">
                  <c:v>44802.958333333336</c:v>
                </c:pt>
                <c:pt idx="9456">
                  <c:v>44803</c:v>
                </c:pt>
                <c:pt idx="9457">
                  <c:v>44803.041666666664</c:v>
                </c:pt>
                <c:pt idx="9458">
                  <c:v>44803.083333333336</c:v>
                </c:pt>
                <c:pt idx="9459">
                  <c:v>44803.125</c:v>
                </c:pt>
                <c:pt idx="9460">
                  <c:v>44803.166666666664</c:v>
                </c:pt>
                <c:pt idx="9461">
                  <c:v>44803.208333333336</c:v>
                </c:pt>
                <c:pt idx="9462">
                  <c:v>44803.25</c:v>
                </c:pt>
                <c:pt idx="9463">
                  <c:v>44803.291666666664</c:v>
                </c:pt>
                <c:pt idx="9464">
                  <c:v>44803.333333333336</c:v>
                </c:pt>
                <c:pt idx="9465">
                  <c:v>44803.375</c:v>
                </c:pt>
                <c:pt idx="9466">
                  <c:v>44803.416666666664</c:v>
                </c:pt>
                <c:pt idx="9467">
                  <c:v>44803.458333333336</c:v>
                </c:pt>
                <c:pt idx="9468">
                  <c:v>44803.5</c:v>
                </c:pt>
                <c:pt idx="9469">
                  <c:v>44803.541666666664</c:v>
                </c:pt>
                <c:pt idx="9470">
                  <c:v>44803.583333333336</c:v>
                </c:pt>
                <c:pt idx="9471">
                  <c:v>44803.625</c:v>
                </c:pt>
                <c:pt idx="9472">
                  <c:v>44803.666666666664</c:v>
                </c:pt>
                <c:pt idx="9473">
                  <c:v>44803.708333333336</c:v>
                </c:pt>
                <c:pt idx="9474">
                  <c:v>44803.75</c:v>
                </c:pt>
                <c:pt idx="9475">
                  <c:v>44803.791666666664</c:v>
                </c:pt>
                <c:pt idx="9476">
                  <c:v>44803.833333333336</c:v>
                </c:pt>
                <c:pt idx="9477">
                  <c:v>44803.875</c:v>
                </c:pt>
                <c:pt idx="9478">
                  <c:v>44803.916666666664</c:v>
                </c:pt>
                <c:pt idx="9479">
                  <c:v>44803.958333333336</c:v>
                </c:pt>
                <c:pt idx="9480">
                  <c:v>44804</c:v>
                </c:pt>
                <c:pt idx="9481">
                  <c:v>44804.041666666664</c:v>
                </c:pt>
                <c:pt idx="9482">
                  <c:v>44804.083333333336</c:v>
                </c:pt>
                <c:pt idx="9483">
                  <c:v>44804.125</c:v>
                </c:pt>
                <c:pt idx="9484">
                  <c:v>44804.166666666664</c:v>
                </c:pt>
                <c:pt idx="9485">
                  <c:v>44804.208333333336</c:v>
                </c:pt>
                <c:pt idx="9486">
                  <c:v>44804.25</c:v>
                </c:pt>
                <c:pt idx="9487">
                  <c:v>44804.291666666664</c:v>
                </c:pt>
                <c:pt idx="9488">
                  <c:v>44804.333333333336</c:v>
                </c:pt>
                <c:pt idx="9489">
                  <c:v>44804.375</c:v>
                </c:pt>
                <c:pt idx="9490">
                  <c:v>44804.416666666664</c:v>
                </c:pt>
                <c:pt idx="9491">
                  <c:v>44804.458333333336</c:v>
                </c:pt>
                <c:pt idx="9492">
                  <c:v>44804.5</c:v>
                </c:pt>
                <c:pt idx="9493">
                  <c:v>44804.541666666664</c:v>
                </c:pt>
                <c:pt idx="9494">
                  <c:v>44804.583333333336</c:v>
                </c:pt>
                <c:pt idx="9495">
                  <c:v>44804.625</c:v>
                </c:pt>
                <c:pt idx="9496">
                  <c:v>44804.666666666664</c:v>
                </c:pt>
                <c:pt idx="9497">
                  <c:v>44804.708333333336</c:v>
                </c:pt>
                <c:pt idx="9498">
                  <c:v>44804.75</c:v>
                </c:pt>
                <c:pt idx="9499">
                  <c:v>44804.791666666664</c:v>
                </c:pt>
                <c:pt idx="9500">
                  <c:v>44804.833333333336</c:v>
                </c:pt>
                <c:pt idx="9501">
                  <c:v>44804.875</c:v>
                </c:pt>
                <c:pt idx="9502">
                  <c:v>44804.916666666664</c:v>
                </c:pt>
                <c:pt idx="9503">
                  <c:v>44804.958333333336</c:v>
                </c:pt>
                <c:pt idx="9504">
                  <c:v>44805</c:v>
                </c:pt>
                <c:pt idx="9505">
                  <c:v>44805.041666666664</c:v>
                </c:pt>
                <c:pt idx="9506">
                  <c:v>44805.083333333336</c:v>
                </c:pt>
                <c:pt idx="9507">
                  <c:v>44805.125</c:v>
                </c:pt>
                <c:pt idx="9508">
                  <c:v>44805.166666666664</c:v>
                </c:pt>
                <c:pt idx="9509">
                  <c:v>44805.208333333336</c:v>
                </c:pt>
                <c:pt idx="9510">
                  <c:v>44805.25</c:v>
                </c:pt>
                <c:pt idx="9511">
                  <c:v>44805.291666666664</c:v>
                </c:pt>
                <c:pt idx="9512">
                  <c:v>44805.333333333336</c:v>
                </c:pt>
                <c:pt idx="9513">
                  <c:v>44805.375</c:v>
                </c:pt>
                <c:pt idx="9514">
                  <c:v>44805.416666666664</c:v>
                </c:pt>
                <c:pt idx="9515">
                  <c:v>44805.458333333336</c:v>
                </c:pt>
                <c:pt idx="9516">
                  <c:v>44805.5</c:v>
                </c:pt>
                <c:pt idx="9517">
                  <c:v>44805.541666666664</c:v>
                </c:pt>
                <c:pt idx="9518">
                  <c:v>44805.583333333336</c:v>
                </c:pt>
                <c:pt idx="9519">
                  <c:v>44805.625</c:v>
                </c:pt>
                <c:pt idx="9520">
                  <c:v>44805.666666666664</c:v>
                </c:pt>
                <c:pt idx="9521">
                  <c:v>44805.708333333336</c:v>
                </c:pt>
                <c:pt idx="9522">
                  <c:v>44805.75</c:v>
                </c:pt>
                <c:pt idx="9523">
                  <c:v>44805.791666666664</c:v>
                </c:pt>
                <c:pt idx="9524">
                  <c:v>44805.833333333336</c:v>
                </c:pt>
                <c:pt idx="9525">
                  <c:v>44805.875</c:v>
                </c:pt>
                <c:pt idx="9526">
                  <c:v>44805.916666666664</c:v>
                </c:pt>
                <c:pt idx="9527">
                  <c:v>44805.958333333336</c:v>
                </c:pt>
                <c:pt idx="9528">
                  <c:v>44806</c:v>
                </c:pt>
                <c:pt idx="9529">
                  <c:v>44806.041666666664</c:v>
                </c:pt>
                <c:pt idx="9530">
                  <c:v>44806.083333333336</c:v>
                </c:pt>
                <c:pt idx="9531">
                  <c:v>44806.125</c:v>
                </c:pt>
                <c:pt idx="9532">
                  <c:v>44806.166666666664</c:v>
                </c:pt>
                <c:pt idx="9533">
                  <c:v>44806.208333333336</c:v>
                </c:pt>
                <c:pt idx="9534">
                  <c:v>44806.25</c:v>
                </c:pt>
                <c:pt idx="9535">
                  <c:v>44806.291666666664</c:v>
                </c:pt>
                <c:pt idx="9536">
                  <c:v>44806.333333333336</c:v>
                </c:pt>
                <c:pt idx="9537">
                  <c:v>44806.375</c:v>
                </c:pt>
                <c:pt idx="9538">
                  <c:v>44806.416666666664</c:v>
                </c:pt>
                <c:pt idx="9539">
                  <c:v>44806.458333333336</c:v>
                </c:pt>
                <c:pt idx="9540">
                  <c:v>44806.5</c:v>
                </c:pt>
                <c:pt idx="9541">
                  <c:v>44806.541666666664</c:v>
                </c:pt>
                <c:pt idx="9542">
                  <c:v>44806.583333333336</c:v>
                </c:pt>
                <c:pt idx="9543">
                  <c:v>44806.625</c:v>
                </c:pt>
                <c:pt idx="9544">
                  <c:v>44806.666666666664</c:v>
                </c:pt>
                <c:pt idx="9545">
                  <c:v>44806.708333333336</c:v>
                </c:pt>
                <c:pt idx="9546">
                  <c:v>44806.75</c:v>
                </c:pt>
                <c:pt idx="9547">
                  <c:v>44806.791666666664</c:v>
                </c:pt>
                <c:pt idx="9548">
                  <c:v>44806.833333333336</c:v>
                </c:pt>
                <c:pt idx="9549">
                  <c:v>44806.875</c:v>
                </c:pt>
                <c:pt idx="9550">
                  <c:v>44806.916666666664</c:v>
                </c:pt>
                <c:pt idx="9551">
                  <c:v>44806.958333333336</c:v>
                </c:pt>
                <c:pt idx="9552">
                  <c:v>44807</c:v>
                </c:pt>
                <c:pt idx="9553">
                  <c:v>44807.041666666664</c:v>
                </c:pt>
                <c:pt idx="9554">
                  <c:v>44807.083333333336</c:v>
                </c:pt>
                <c:pt idx="9555">
                  <c:v>44807.125</c:v>
                </c:pt>
                <c:pt idx="9556">
                  <c:v>44807.166666666664</c:v>
                </c:pt>
                <c:pt idx="9557">
                  <c:v>44807.208333333336</c:v>
                </c:pt>
                <c:pt idx="9558">
                  <c:v>44807.25</c:v>
                </c:pt>
                <c:pt idx="9559">
                  <c:v>44807.291666666664</c:v>
                </c:pt>
                <c:pt idx="9560">
                  <c:v>44807.333333333336</c:v>
                </c:pt>
                <c:pt idx="9561">
                  <c:v>44807.375</c:v>
                </c:pt>
                <c:pt idx="9562">
                  <c:v>44807.416666666664</c:v>
                </c:pt>
                <c:pt idx="9563">
                  <c:v>44807.458333333336</c:v>
                </c:pt>
                <c:pt idx="9564">
                  <c:v>44807.5</c:v>
                </c:pt>
                <c:pt idx="9565">
                  <c:v>44807.541666666664</c:v>
                </c:pt>
                <c:pt idx="9566">
                  <c:v>44807.583333333336</c:v>
                </c:pt>
                <c:pt idx="9567">
                  <c:v>44807.625</c:v>
                </c:pt>
                <c:pt idx="9568">
                  <c:v>44807.666666666664</c:v>
                </c:pt>
                <c:pt idx="9569">
                  <c:v>44807.708333333336</c:v>
                </c:pt>
                <c:pt idx="9570">
                  <c:v>44807.75</c:v>
                </c:pt>
                <c:pt idx="9571">
                  <c:v>44807.791666666664</c:v>
                </c:pt>
                <c:pt idx="9572">
                  <c:v>44807.833333333336</c:v>
                </c:pt>
                <c:pt idx="9573">
                  <c:v>44807.875</c:v>
                </c:pt>
                <c:pt idx="9574">
                  <c:v>44807.916666666664</c:v>
                </c:pt>
                <c:pt idx="9575">
                  <c:v>44807.958333333336</c:v>
                </c:pt>
                <c:pt idx="9576">
                  <c:v>44808</c:v>
                </c:pt>
                <c:pt idx="9577">
                  <c:v>44808.041666666664</c:v>
                </c:pt>
                <c:pt idx="9578">
                  <c:v>44808.083333333336</c:v>
                </c:pt>
                <c:pt idx="9579">
                  <c:v>44808.125</c:v>
                </c:pt>
                <c:pt idx="9580">
                  <c:v>44808.166666666664</c:v>
                </c:pt>
                <c:pt idx="9581">
                  <c:v>44808.208333333336</c:v>
                </c:pt>
                <c:pt idx="9582">
                  <c:v>44808.25</c:v>
                </c:pt>
                <c:pt idx="9583">
                  <c:v>44808.291666666664</c:v>
                </c:pt>
                <c:pt idx="9584">
                  <c:v>44808.333333333336</c:v>
                </c:pt>
                <c:pt idx="9585">
                  <c:v>44808.375</c:v>
                </c:pt>
                <c:pt idx="9586">
                  <c:v>44808.416666666664</c:v>
                </c:pt>
                <c:pt idx="9587">
                  <c:v>44808.458333333336</c:v>
                </c:pt>
                <c:pt idx="9588">
                  <c:v>44808.5</c:v>
                </c:pt>
                <c:pt idx="9589">
                  <c:v>44808.541666666664</c:v>
                </c:pt>
                <c:pt idx="9590">
                  <c:v>44808.583333333336</c:v>
                </c:pt>
                <c:pt idx="9591">
                  <c:v>44808.625</c:v>
                </c:pt>
                <c:pt idx="9592">
                  <c:v>44808.666666666664</c:v>
                </c:pt>
                <c:pt idx="9593">
                  <c:v>44808.708333333336</c:v>
                </c:pt>
                <c:pt idx="9594">
                  <c:v>44808.75</c:v>
                </c:pt>
                <c:pt idx="9595">
                  <c:v>44808.791666666664</c:v>
                </c:pt>
                <c:pt idx="9596">
                  <c:v>44808.833333333336</c:v>
                </c:pt>
                <c:pt idx="9597">
                  <c:v>44808.875</c:v>
                </c:pt>
                <c:pt idx="9598">
                  <c:v>44808.916666666664</c:v>
                </c:pt>
                <c:pt idx="9599">
                  <c:v>44808.958333333336</c:v>
                </c:pt>
                <c:pt idx="9600">
                  <c:v>44809</c:v>
                </c:pt>
                <c:pt idx="9601">
                  <c:v>44809.041666666664</c:v>
                </c:pt>
                <c:pt idx="9602">
                  <c:v>44809.083333333336</c:v>
                </c:pt>
                <c:pt idx="9603">
                  <c:v>44809.125</c:v>
                </c:pt>
                <c:pt idx="9604">
                  <c:v>44809.166666666664</c:v>
                </c:pt>
                <c:pt idx="9605">
                  <c:v>44809.208333333336</c:v>
                </c:pt>
                <c:pt idx="9606">
                  <c:v>44809.25</c:v>
                </c:pt>
                <c:pt idx="9607">
                  <c:v>44809.291666666664</c:v>
                </c:pt>
                <c:pt idx="9608">
                  <c:v>44809.333333333336</c:v>
                </c:pt>
                <c:pt idx="9609">
                  <c:v>44809.375</c:v>
                </c:pt>
                <c:pt idx="9610">
                  <c:v>44809.416666666664</c:v>
                </c:pt>
                <c:pt idx="9611">
                  <c:v>44809.458333333336</c:v>
                </c:pt>
                <c:pt idx="9612">
                  <c:v>44809.5</c:v>
                </c:pt>
                <c:pt idx="9613">
                  <c:v>44809.541666666664</c:v>
                </c:pt>
                <c:pt idx="9614">
                  <c:v>44809.583333333336</c:v>
                </c:pt>
                <c:pt idx="9615">
                  <c:v>44809.625</c:v>
                </c:pt>
                <c:pt idx="9616">
                  <c:v>44809.666666666664</c:v>
                </c:pt>
                <c:pt idx="9617">
                  <c:v>44809.708333333336</c:v>
                </c:pt>
                <c:pt idx="9618">
                  <c:v>44809.75</c:v>
                </c:pt>
                <c:pt idx="9619">
                  <c:v>44809.791666666664</c:v>
                </c:pt>
                <c:pt idx="9620">
                  <c:v>44809.833333333336</c:v>
                </c:pt>
                <c:pt idx="9621">
                  <c:v>44809.875</c:v>
                </c:pt>
                <c:pt idx="9622">
                  <c:v>44809.916666666664</c:v>
                </c:pt>
                <c:pt idx="9623">
                  <c:v>44809.958333333336</c:v>
                </c:pt>
                <c:pt idx="9624">
                  <c:v>44810</c:v>
                </c:pt>
                <c:pt idx="9625">
                  <c:v>44810.041666666664</c:v>
                </c:pt>
                <c:pt idx="9626">
                  <c:v>44810.083333333336</c:v>
                </c:pt>
                <c:pt idx="9627">
                  <c:v>44810.125</c:v>
                </c:pt>
                <c:pt idx="9628">
                  <c:v>44810.166666666664</c:v>
                </c:pt>
                <c:pt idx="9629">
                  <c:v>44810.208333333336</c:v>
                </c:pt>
                <c:pt idx="9630">
                  <c:v>44810.25</c:v>
                </c:pt>
                <c:pt idx="9631">
                  <c:v>44810.291666666664</c:v>
                </c:pt>
                <c:pt idx="9632">
                  <c:v>44810.333333333336</c:v>
                </c:pt>
                <c:pt idx="9633">
                  <c:v>44810.375</c:v>
                </c:pt>
                <c:pt idx="9634">
                  <c:v>44810.416666666664</c:v>
                </c:pt>
                <c:pt idx="9635">
                  <c:v>44810.458333333336</c:v>
                </c:pt>
                <c:pt idx="9636">
                  <c:v>44810.5</c:v>
                </c:pt>
                <c:pt idx="9637">
                  <c:v>44810.541666666664</c:v>
                </c:pt>
                <c:pt idx="9638">
                  <c:v>44810.583333333336</c:v>
                </c:pt>
                <c:pt idx="9639">
                  <c:v>44810.625</c:v>
                </c:pt>
                <c:pt idx="9640">
                  <c:v>44810.666666666664</c:v>
                </c:pt>
                <c:pt idx="9641">
                  <c:v>44810.708333333336</c:v>
                </c:pt>
                <c:pt idx="9642">
                  <c:v>44810.75</c:v>
                </c:pt>
                <c:pt idx="9643">
                  <c:v>44810.791666666664</c:v>
                </c:pt>
                <c:pt idx="9644">
                  <c:v>44810.833333333336</c:v>
                </c:pt>
                <c:pt idx="9645">
                  <c:v>44810.875</c:v>
                </c:pt>
                <c:pt idx="9646">
                  <c:v>44810.916666666664</c:v>
                </c:pt>
                <c:pt idx="9647">
                  <c:v>44810.958333333336</c:v>
                </c:pt>
                <c:pt idx="9648">
                  <c:v>44811</c:v>
                </c:pt>
                <c:pt idx="9649">
                  <c:v>44811.041666666664</c:v>
                </c:pt>
                <c:pt idx="9650">
                  <c:v>44811.083333333336</c:v>
                </c:pt>
                <c:pt idx="9651">
                  <c:v>44811.125</c:v>
                </c:pt>
                <c:pt idx="9652">
                  <c:v>44811.166666666664</c:v>
                </c:pt>
                <c:pt idx="9653">
                  <c:v>44811.208333333336</c:v>
                </c:pt>
                <c:pt idx="9654">
                  <c:v>44811.25</c:v>
                </c:pt>
                <c:pt idx="9655">
                  <c:v>44811.291666666664</c:v>
                </c:pt>
                <c:pt idx="9656">
                  <c:v>44811.333333333336</c:v>
                </c:pt>
                <c:pt idx="9657">
                  <c:v>44811.375</c:v>
                </c:pt>
                <c:pt idx="9658">
                  <c:v>44811.416666666664</c:v>
                </c:pt>
                <c:pt idx="9659">
                  <c:v>44811.458333333336</c:v>
                </c:pt>
                <c:pt idx="9660">
                  <c:v>44811.5</c:v>
                </c:pt>
                <c:pt idx="9661">
                  <c:v>44811.541666666664</c:v>
                </c:pt>
                <c:pt idx="9662">
                  <c:v>44811.583333333336</c:v>
                </c:pt>
                <c:pt idx="9663">
                  <c:v>44811.625</c:v>
                </c:pt>
                <c:pt idx="9664">
                  <c:v>44811.666666666664</c:v>
                </c:pt>
                <c:pt idx="9665">
                  <c:v>44811.708333333336</c:v>
                </c:pt>
                <c:pt idx="9666">
                  <c:v>44811.75</c:v>
                </c:pt>
                <c:pt idx="9667">
                  <c:v>44811.791666666664</c:v>
                </c:pt>
                <c:pt idx="9668">
                  <c:v>44811.833333333336</c:v>
                </c:pt>
                <c:pt idx="9669">
                  <c:v>44811.875</c:v>
                </c:pt>
                <c:pt idx="9670">
                  <c:v>44811.916666666664</c:v>
                </c:pt>
                <c:pt idx="9671">
                  <c:v>44811.958333333336</c:v>
                </c:pt>
                <c:pt idx="9672">
                  <c:v>44812</c:v>
                </c:pt>
                <c:pt idx="9673">
                  <c:v>44812.041666666664</c:v>
                </c:pt>
                <c:pt idx="9674">
                  <c:v>44812.083333333336</c:v>
                </c:pt>
                <c:pt idx="9675">
                  <c:v>44812.125</c:v>
                </c:pt>
                <c:pt idx="9676">
                  <c:v>44812.166666666664</c:v>
                </c:pt>
                <c:pt idx="9677">
                  <c:v>44812.208333333336</c:v>
                </c:pt>
                <c:pt idx="9678">
                  <c:v>44812.25</c:v>
                </c:pt>
                <c:pt idx="9679">
                  <c:v>44812.291666666664</c:v>
                </c:pt>
                <c:pt idx="9680">
                  <c:v>44812.333333333336</c:v>
                </c:pt>
                <c:pt idx="9681">
                  <c:v>44812.375</c:v>
                </c:pt>
                <c:pt idx="9682">
                  <c:v>44812.416666666664</c:v>
                </c:pt>
                <c:pt idx="9683">
                  <c:v>44812.458333333336</c:v>
                </c:pt>
                <c:pt idx="9684">
                  <c:v>44812.5</c:v>
                </c:pt>
                <c:pt idx="9685">
                  <c:v>44812.541666666664</c:v>
                </c:pt>
                <c:pt idx="9686">
                  <c:v>44812.583333333336</c:v>
                </c:pt>
                <c:pt idx="9687">
                  <c:v>44812.625</c:v>
                </c:pt>
                <c:pt idx="9688">
                  <c:v>44812.666666666664</c:v>
                </c:pt>
                <c:pt idx="9689">
                  <c:v>44812.708333333336</c:v>
                </c:pt>
                <c:pt idx="9690">
                  <c:v>44812.75</c:v>
                </c:pt>
                <c:pt idx="9691">
                  <c:v>44812.791666666664</c:v>
                </c:pt>
                <c:pt idx="9692">
                  <c:v>44812.833333333336</c:v>
                </c:pt>
                <c:pt idx="9693">
                  <c:v>44812.875</c:v>
                </c:pt>
                <c:pt idx="9694">
                  <c:v>44812.916666666664</c:v>
                </c:pt>
                <c:pt idx="9695">
                  <c:v>44812.958333333336</c:v>
                </c:pt>
                <c:pt idx="9696">
                  <c:v>44813</c:v>
                </c:pt>
                <c:pt idx="9697">
                  <c:v>44813.041666666664</c:v>
                </c:pt>
                <c:pt idx="9698">
                  <c:v>44813.083333333336</c:v>
                </c:pt>
                <c:pt idx="9699">
                  <c:v>44813.125</c:v>
                </c:pt>
                <c:pt idx="9700">
                  <c:v>44813.166666666664</c:v>
                </c:pt>
                <c:pt idx="9701">
                  <c:v>44813.208333333336</c:v>
                </c:pt>
                <c:pt idx="9702">
                  <c:v>44813.25</c:v>
                </c:pt>
                <c:pt idx="9703">
                  <c:v>44813.291666666664</c:v>
                </c:pt>
                <c:pt idx="9704">
                  <c:v>44813.333333333336</c:v>
                </c:pt>
                <c:pt idx="9705">
                  <c:v>44813.375</c:v>
                </c:pt>
                <c:pt idx="9706">
                  <c:v>44813.416666666664</c:v>
                </c:pt>
                <c:pt idx="9707">
                  <c:v>44813.458333333336</c:v>
                </c:pt>
                <c:pt idx="9708">
                  <c:v>44813.5</c:v>
                </c:pt>
                <c:pt idx="9709">
                  <c:v>44813.541666666664</c:v>
                </c:pt>
                <c:pt idx="9710">
                  <c:v>44813.583333333336</c:v>
                </c:pt>
                <c:pt idx="9711">
                  <c:v>44813.625</c:v>
                </c:pt>
                <c:pt idx="9712">
                  <c:v>44813.666666666664</c:v>
                </c:pt>
                <c:pt idx="9713">
                  <c:v>44813.708333333336</c:v>
                </c:pt>
                <c:pt idx="9714">
                  <c:v>44813.75</c:v>
                </c:pt>
                <c:pt idx="9715">
                  <c:v>44813.791666666664</c:v>
                </c:pt>
                <c:pt idx="9716">
                  <c:v>44813.833333333336</c:v>
                </c:pt>
                <c:pt idx="9717">
                  <c:v>44813.875</c:v>
                </c:pt>
                <c:pt idx="9718">
                  <c:v>44813.916666666664</c:v>
                </c:pt>
                <c:pt idx="9719">
                  <c:v>44813.958333333336</c:v>
                </c:pt>
                <c:pt idx="9720">
                  <c:v>44814</c:v>
                </c:pt>
                <c:pt idx="9721">
                  <c:v>44814.041666666664</c:v>
                </c:pt>
                <c:pt idx="9722">
                  <c:v>44814.083333333336</c:v>
                </c:pt>
                <c:pt idx="9723">
                  <c:v>44814.125</c:v>
                </c:pt>
                <c:pt idx="9724">
                  <c:v>44814.166666666664</c:v>
                </c:pt>
                <c:pt idx="9725">
                  <c:v>44814.208333333336</c:v>
                </c:pt>
                <c:pt idx="9726">
                  <c:v>44814.25</c:v>
                </c:pt>
                <c:pt idx="9727">
                  <c:v>44814.291666666664</c:v>
                </c:pt>
                <c:pt idx="9728">
                  <c:v>44814.333333333336</c:v>
                </c:pt>
                <c:pt idx="9729">
                  <c:v>44814.375</c:v>
                </c:pt>
                <c:pt idx="9730">
                  <c:v>44814.416666666664</c:v>
                </c:pt>
                <c:pt idx="9731">
                  <c:v>44814.458333333336</c:v>
                </c:pt>
                <c:pt idx="9732">
                  <c:v>44814.5</c:v>
                </c:pt>
                <c:pt idx="9733">
                  <c:v>44814.541666666664</c:v>
                </c:pt>
                <c:pt idx="9734">
                  <c:v>44814.583333333336</c:v>
                </c:pt>
                <c:pt idx="9735">
                  <c:v>44814.625</c:v>
                </c:pt>
                <c:pt idx="9736">
                  <c:v>44814.666666666664</c:v>
                </c:pt>
                <c:pt idx="9737">
                  <c:v>44814.708333333336</c:v>
                </c:pt>
                <c:pt idx="9738">
                  <c:v>44814.75</c:v>
                </c:pt>
                <c:pt idx="9739">
                  <c:v>44814.791666666664</c:v>
                </c:pt>
                <c:pt idx="9740">
                  <c:v>44814.833333333336</c:v>
                </c:pt>
                <c:pt idx="9741">
                  <c:v>44814.875</c:v>
                </c:pt>
                <c:pt idx="9742">
                  <c:v>44814.916666666664</c:v>
                </c:pt>
                <c:pt idx="9743">
                  <c:v>44814.958333333336</c:v>
                </c:pt>
                <c:pt idx="9744">
                  <c:v>44815</c:v>
                </c:pt>
                <c:pt idx="9745">
                  <c:v>44815.041666666664</c:v>
                </c:pt>
                <c:pt idx="9746">
                  <c:v>44815.083333333336</c:v>
                </c:pt>
                <c:pt idx="9747">
                  <c:v>44815.125</c:v>
                </c:pt>
                <c:pt idx="9748">
                  <c:v>44815.166666666664</c:v>
                </c:pt>
                <c:pt idx="9749">
                  <c:v>44815.208333333336</c:v>
                </c:pt>
                <c:pt idx="9750">
                  <c:v>44815.25</c:v>
                </c:pt>
                <c:pt idx="9751">
                  <c:v>44815.291666666664</c:v>
                </c:pt>
                <c:pt idx="9752">
                  <c:v>44815.333333333336</c:v>
                </c:pt>
                <c:pt idx="9753">
                  <c:v>44815.375</c:v>
                </c:pt>
                <c:pt idx="9754">
                  <c:v>44815.416666666664</c:v>
                </c:pt>
                <c:pt idx="9755">
                  <c:v>44815.458333333336</c:v>
                </c:pt>
                <c:pt idx="9756">
                  <c:v>44815.5</c:v>
                </c:pt>
                <c:pt idx="9757">
                  <c:v>44815.541666666664</c:v>
                </c:pt>
                <c:pt idx="9758">
                  <c:v>44815.583333333336</c:v>
                </c:pt>
                <c:pt idx="9759">
                  <c:v>44815.625</c:v>
                </c:pt>
                <c:pt idx="9760">
                  <c:v>44815.666666666664</c:v>
                </c:pt>
                <c:pt idx="9761">
                  <c:v>44815.708333333336</c:v>
                </c:pt>
                <c:pt idx="9762">
                  <c:v>44815.75</c:v>
                </c:pt>
                <c:pt idx="9763">
                  <c:v>44815.791666666664</c:v>
                </c:pt>
                <c:pt idx="9764">
                  <c:v>44815.833333333336</c:v>
                </c:pt>
                <c:pt idx="9765">
                  <c:v>44815.875</c:v>
                </c:pt>
                <c:pt idx="9766">
                  <c:v>44815.916666666664</c:v>
                </c:pt>
                <c:pt idx="9767">
                  <c:v>44815.958333333336</c:v>
                </c:pt>
                <c:pt idx="9768">
                  <c:v>44816</c:v>
                </c:pt>
                <c:pt idx="9769">
                  <c:v>44816.041666666664</c:v>
                </c:pt>
                <c:pt idx="9770">
                  <c:v>44816.083333333336</c:v>
                </c:pt>
                <c:pt idx="9771">
                  <c:v>44816.125</c:v>
                </c:pt>
                <c:pt idx="9772">
                  <c:v>44816.166666666664</c:v>
                </c:pt>
                <c:pt idx="9773">
                  <c:v>44816.208333333336</c:v>
                </c:pt>
                <c:pt idx="9774">
                  <c:v>44816.25</c:v>
                </c:pt>
                <c:pt idx="9775">
                  <c:v>44816.291666666664</c:v>
                </c:pt>
                <c:pt idx="9776">
                  <c:v>44816.333333333336</c:v>
                </c:pt>
                <c:pt idx="9777">
                  <c:v>44816.375</c:v>
                </c:pt>
                <c:pt idx="9778">
                  <c:v>44816.416666666664</c:v>
                </c:pt>
                <c:pt idx="9779">
                  <c:v>44816.458333333336</c:v>
                </c:pt>
                <c:pt idx="9780">
                  <c:v>44816.5</c:v>
                </c:pt>
                <c:pt idx="9781">
                  <c:v>44816.541666666664</c:v>
                </c:pt>
                <c:pt idx="9782">
                  <c:v>44816.583333333336</c:v>
                </c:pt>
                <c:pt idx="9783">
                  <c:v>44816.625</c:v>
                </c:pt>
                <c:pt idx="9784">
                  <c:v>44816.666666666664</c:v>
                </c:pt>
                <c:pt idx="9785">
                  <c:v>44816.708333333336</c:v>
                </c:pt>
                <c:pt idx="9786">
                  <c:v>44816.75</c:v>
                </c:pt>
                <c:pt idx="9787">
                  <c:v>44816.791666666664</c:v>
                </c:pt>
                <c:pt idx="9788">
                  <c:v>44816.833333333336</c:v>
                </c:pt>
                <c:pt idx="9789">
                  <c:v>44816.875</c:v>
                </c:pt>
                <c:pt idx="9790">
                  <c:v>44816.916666666664</c:v>
                </c:pt>
                <c:pt idx="9791">
                  <c:v>44816.958333333336</c:v>
                </c:pt>
                <c:pt idx="9792">
                  <c:v>44817</c:v>
                </c:pt>
                <c:pt idx="9793">
                  <c:v>44817.041666666664</c:v>
                </c:pt>
                <c:pt idx="9794">
                  <c:v>44817.083333333336</c:v>
                </c:pt>
                <c:pt idx="9795">
                  <c:v>44817.125</c:v>
                </c:pt>
                <c:pt idx="9796">
                  <c:v>44817.166666666664</c:v>
                </c:pt>
                <c:pt idx="9797">
                  <c:v>44817.208333333336</c:v>
                </c:pt>
                <c:pt idx="9798">
                  <c:v>44817.25</c:v>
                </c:pt>
                <c:pt idx="9799">
                  <c:v>44817.291666666664</c:v>
                </c:pt>
                <c:pt idx="9800">
                  <c:v>44817.333333333336</c:v>
                </c:pt>
                <c:pt idx="9801">
                  <c:v>44817.375</c:v>
                </c:pt>
                <c:pt idx="9802">
                  <c:v>44817.416666666664</c:v>
                </c:pt>
                <c:pt idx="9803">
                  <c:v>44817.458333333336</c:v>
                </c:pt>
                <c:pt idx="9804">
                  <c:v>44817.5</c:v>
                </c:pt>
                <c:pt idx="9805">
                  <c:v>44817.541666666664</c:v>
                </c:pt>
                <c:pt idx="9806">
                  <c:v>44817.583333333336</c:v>
                </c:pt>
                <c:pt idx="9807">
                  <c:v>44817.625</c:v>
                </c:pt>
                <c:pt idx="9808">
                  <c:v>44817.666666666664</c:v>
                </c:pt>
                <c:pt idx="9809">
                  <c:v>44817.708333333336</c:v>
                </c:pt>
                <c:pt idx="9810">
                  <c:v>44817.75</c:v>
                </c:pt>
                <c:pt idx="9811">
                  <c:v>44817.791666666664</c:v>
                </c:pt>
                <c:pt idx="9812">
                  <c:v>44817.833333333336</c:v>
                </c:pt>
                <c:pt idx="9813">
                  <c:v>44817.875</c:v>
                </c:pt>
                <c:pt idx="9814">
                  <c:v>44817.916666666664</c:v>
                </c:pt>
                <c:pt idx="9815">
                  <c:v>44817.958333333336</c:v>
                </c:pt>
                <c:pt idx="9816">
                  <c:v>44818</c:v>
                </c:pt>
                <c:pt idx="9817">
                  <c:v>44818.041666666664</c:v>
                </c:pt>
                <c:pt idx="9818">
                  <c:v>44818.083333333336</c:v>
                </c:pt>
                <c:pt idx="9819">
                  <c:v>44818.125</c:v>
                </c:pt>
                <c:pt idx="9820">
                  <c:v>44818.166666666664</c:v>
                </c:pt>
                <c:pt idx="9821">
                  <c:v>44818.208333333336</c:v>
                </c:pt>
                <c:pt idx="9822">
                  <c:v>44818.25</c:v>
                </c:pt>
                <c:pt idx="9823">
                  <c:v>44818.291666666664</c:v>
                </c:pt>
                <c:pt idx="9824">
                  <c:v>44818.333333333336</c:v>
                </c:pt>
                <c:pt idx="9825">
                  <c:v>44818.375</c:v>
                </c:pt>
                <c:pt idx="9826">
                  <c:v>44818.416666666664</c:v>
                </c:pt>
                <c:pt idx="9827">
                  <c:v>44818.458333333336</c:v>
                </c:pt>
                <c:pt idx="9828">
                  <c:v>44818.5</c:v>
                </c:pt>
                <c:pt idx="9829">
                  <c:v>44818.541666666664</c:v>
                </c:pt>
                <c:pt idx="9830">
                  <c:v>44818.583333333336</c:v>
                </c:pt>
                <c:pt idx="9831">
                  <c:v>44818.625</c:v>
                </c:pt>
                <c:pt idx="9832">
                  <c:v>44818.666666666664</c:v>
                </c:pt>
                <c:pt idx="9833">
                  <c:v>44818.708333333336</c:v>
                </c:pt>
                <c:pt idx="9834">
                  <c:v>44818.75</c:v>
                </c:pt>
                <c:pt idx="9835">
                  <c:v>44818.791666666664</c:v>
                </c:pt>
                <c:pt idx="9836">
                  <c:v>44818.833333333336</c:v>
                </c:pt>
                <c:pt idx="9837">
                  <c:v>44818.875</c:v>
                </c:pt>
                <c:pt idx="9838">
                  <c:v>44818.916666666664</c:v>
                </c:pt>
                <c:pt idx="9839">
                  <c:v>44818.958333333336</c:v>
                </c:pt>
                <c:pt idx="9840">
                  <c:v>44819</c:v>
                </c:pt>
                <c:pt idx="9841">
                  <c:v>44819.041666666664</c:v>
                </c:pt>
                <c:pt idx="9842">
                  <c:v>44819.083333333336</c:v>
                </c:pt>
                <c:pt idx="9843">
                  <c:v>44819.125</c:v>
                </c:pt>
                <c:pt idx="9844">
                  <c:v>44819.166666666664</c:v>
                </c:pt>
                <c:pt idx="9845">
                  <c:v>44819.208333333336</c:v>
                </c:pt>
                <c:pt idx="9846">
                  <c:v>44819.25</c:v>
                </c:pt>
                <c:pt idx="9847">
                  <c:v>44819.291666666664</c:v>
                </c:pt>
                <c:pt idx="9848">
                  <c:v>44819.333333333336</c:v>
                </c:pt>
                <c:pt idx="9849">
                  <c:v>44819.375</c:v>
                </c:pt>
                <c:pt idx="9850">
                  <c:v>44819.416666666664</c:v>
                </c:pt>
                <c:pt idx="9851">
                  <c:v>44819.458333333336</c:v>
                </c:pt>
                <c:pt idx="9852">
                  <c:v>44819.5</c:v>
                </c:pt>
                <c:pt idx="9853">
                  <c:v>44819.541666666664</c:v>
                </c:pt>
                <c:pt idx="9854">
                  <c:v>44819.583333333336</c:v>
                </c:pt>
                <c:pt idx="9855">
                  <c:v>44819.625</c:v>
                </c:pt>
                <c:pt idx="9856">
                  <c:v>44819.666666666664</c:v>
                </c:pt>
                <c:pt idx="9857">
                  <c:v>44819.708333333336</c:v>
                </c:pt>
                <c:pt idx="9858">
                  <c:v>44819.75</c:v>
                </c:pt>
                <c:pt idx="9859">
                  <c:v>44819.791666666664</c:v>
                </c:pt>
                <c:pt idx="9860">
                  <c:v>44819.833333333336</c:v>
                </c:pt>
                <c:pt idx="9861">
                  <c:v>44819.875</c:v>
                </c:pt>
                <c:pt idx="9862">
                  <c:v>44819.916666666664</c:v>
                </c:pt>
                <c:pt idx="9863">
                  <c:v>44819.958333333336</c:v>
                </c:pt>
                <c:pt idx="9864">
                  <c:v>44820</c:v>
                </c:pt>
                <c:pt idx="9865">
                  <c:v>44820.041666666664</c:v>
                </c:pt>
                <c:pt idx="9866">
                  <c:v>44820.083333333336</c:v>
                </c:pt>
                <c:pt idx="9867">
                  <c:v>44820.125</c:v>
                </c:pt>
                <c:pt idx="9868">
                  <c:v>44820.166666666664</c:v>
                </c:pt>
                <c:pt idx="9869">
                  <c:v>44820.208333333336</c:v>
                </c:pt>
                <c:pt idx="9870">
                  <c:v>44820.25</c:v>
                </c:pt>
                <c:pt idx="9871">
                  <c:v>44820.291666666664</c:v>
                </c:pt>
                <c:pt idx="9872">
                  <c:v>44820.333333333336</c:v>
                </c:pt>
                <c:pt idx="9873">
                  <c:v>44820.375</c:v>
                </c:pt>
                <c:pt idx="9874">
                  <c:v>44820.416666666664</c:v>
                </c:pt>
                <c:pt idx="9875">
                  <c:v>44820.458333333336</c:v>
                </c:pt>
                <c:pt idx="9876">
                  <c:v>44820.5</c:v>
                </c:pt>
                <c:pt idx="9877">
                  <c:v>44820.541666666664</c:v>
                </c:pt>
                <c:pt idx="9878">
                  <c:v>44820.583333333336</c:v>
                </c:pt>
                <c:pt idx="9879">
                  <c:v>44820.625</c:v>
                </c:pt>
                <c:pt idx="9880">
                  <c:v>44820.666666666664</c:v>
                </c:pt>
                <c:pt idx="9881">
                  <c:v>44820.708333333336</c:v>
                </c:pt>
                <c:pt idx="9882">
                  <c:v>44820.75</c:v>
                </c:pt>
                <c:pt idx="9883">
                  <c:v>44820.791666666664</c:v>
                </c:pt>
                <c:pt idx="9884">
                  <c:v>44820.833333333336</c:v>
                </c:pt>
                <c:pt idx="9885">
                  <c:v>44820.875</c:v>
                </c:pt>
                <c:pt idx="9886">
                  <c:v>44820.916666666664</c:v>
                </c:pt>
                <c:pt idx="9887">
                  <c:v>44820.958333333336</c:v>
                </c:pt>
                <c:pt idx="9888">
                  <c:v>44821</c:v>
                </c:pt>
                <c:pt idx="9889">
                  <c:v>44821.041666666664</c:v>
                </c:pt>
                <c:pt idx="9890">
                  <c:v>44821.083333333336</c:v>
                </c:pt>
                <c:pt idx="9891">
                  <c:v>44821.125</c:v>
                </c:pt>
                <c:pt idx="9892">
                  <c:v>44821.166666666664</c:v>
                </c:pt>
                <c:pt idx="9893">
                  <c:v>44821.208333333336</c:v>
                </c:pt>
                <c:pt idx="9894">
                  <c:v>44821.25</c:v>
                </c:pt>
                <c:pt idx="9895">
                  <c:v>44821.291666666664</c:v>
                </c:pt>
                <c:pt idx="9896">
                  <c:v>44821.333333333336</c:v>
                </c:pt>
                <c:pt idx="9897">
                  <c:v>44821.375</c:v>
                </c:pt>
                <c:pt idx="9898">
                  <c:v>44821.416666666664</c:v>
                </c:pt>
                <c:pt idx="9899">
                  <c:v>44821.458333333336</c:v>
                </c:pt>
                <c:pt idx="9900">
                  <c:v>44821.5</c:v>
                </c:pt>
                <c:pt idx="9901">
                  <c:v>44821.541666666664</c:v>
                </c:pt>
                <c:pt idx="9902">
                  <c:v>44821.583333333336</c:v>
                </c:pt>
                <c:pt idx="9903">
                  <c:v>44821.625</c:v>
                </c:pt>
                <c:pt idx="9904">
                  <c:v>44821.666666666664</c:v>
                </c:pt>
                <c:pt idx="9905">
                  <c:v>44821.708333333336</c:v>
                </c:pt>
                <c:pt idx="9906">
                  <c:v>44821.75</c:v>
                </c:pt>
                <c:pt idx="9907">
                  <c:v>44821.791666666664</c:v>
                </c:pt>
                <c:pt idx="9908">
                  <c:v>44821.833333333336</c:v>
                </c:pt>
                <c:pt idx="9909">
                  <c:v>44821.875</c:v>
                </c:pt>
                <c:pt idx="9910">
                  <c:v>44821.916666666664</c:v>
                </c:pt>
                <c:pt idx="9911">
                  <c:v>44821.958333333336</c:v>
                </c:pt>
                <c:pt idx="9912">
                  <c:v>44822</c:v>
                </c:pt>
                <c:pt idx="9913">
                  <c:v>44822.041666666664</c:v>
                </c:pt>
                <c:pt idx="9914">
                  <c:v>44822.083333333336</c:v>
                </c:pt>
                <c:pt idx="9915">
                  <c:v>44822.125</c:v>
                </c:pt>
                <c:pt idx="9916">
                  <c:v>44822.166666666664</c:v>
                </c:pt>
                <c:pt idx="9917">
                  <c:v>44822.208333333336</c:v>
                </c:pt>
                <c:pt idx="9918">
                  <c:v>44822.25</c:v>
                </c:pt>
                <c:pt idx="9919">
                  <c:v>44822.291666666664</c:v>
                </c:pt>
                <c:pt idx="9920">
                  <c:v>44822.333333333336</c:v>
                </c:pt>
                <c:pt idx="9921">
                  <c:v>44822.375</c:v>
                </c:pt>
                <c:pt idx="9922">
                  <c:v>44822.416666666664</c:v>
                </c:pt>
                <c:pt idx="9923">
                  <c:v>44822.458333333336</c:v>
                </c:pt>
                <c:pt idx="9924">
                  <c:v>44822.5</c:v>
                </c:pt>
                <c:pt idx="9925">
                  <c:v>44822.541666666664</c:v>
                </c:pt>
                <c:pt idx="9926">
                  <c:v>44822.583333333336</c:v>
                </c:pt>
                <c:pt idx="9927">
                  <c:v>44822.625</c:v>
                </c:pt>
                <c:pt idx="9928">
                  <c:v>44822.666666666664</c:v>
                </c:pt>
                <c:pt idx="9929">
                  <c:v>44822.708333333336</c:v>
                </c:pt>
                <c:pt idx="9930">
                  <c:v>44822.75</c:v>
                </c:pt>
                <c:pt idx="9931">
                  <c:v>44822.791666666664</c:v>
                </c:pt>
                <c:pt idx="9932">
                  <c:v>44822.833333333336</c:v>
                </c:pt>
                <c:pt idx="9933">
                  <c:v>44822.875</c:v>
                </c:pt>
                <c:pt idx="9934">
                  <c:v>44822.916666666664</c:v>
                </c:pt>
                <c:pt idx="9935">
                  <c:v>44822.958333333336</c:v>
                </c:pt>
                <c:pt idx="9936">
                  <c:v>44823</c:v>
                </c:pt>
                <c:pt idx="9937">
                  <c:v>44823.041666666664</c:v>
                </c:pt>
                <c:pt idx="9938">
                  <c:v>44823.083333333336</c:v>
                </c:pt>
                <c:pt idx="9939">
                  <c:v>44823.125</c:v>
                </c:pt>
                <c:pt idx="9940">
                  <c:v>44823.166666666664</c:v>
                </c:pt>
                <c:pt idx="9941">
                  <c:v>44823.208333333336</c:v>
                </c:pt>
                <c:pt idx="9942">
                  <c:v>44823.25</c:v>
                </c:pt>
                <c:pt idx="9943">
                  <c:v>44823.291666666664</c:v>
                </c:pt>
                <c:pt idx="9944">
                  <c:v>44823.333333333336</c:v>
                </c:pt>
                <c:pt idx="9945">
                  <c:v>44823.375</c:v>
                </c:pt>
                <c:pt idx="9946">
                  <c:v>44823.416666666664</c:v>
                </c:pt>
                <c:pt idx="9947">
                  <c:v>44823.458333333336</c:v>
                </c:pt>
                <c:pt idx="9948">
                  <c:v>44823.5</c:v>
                </c:pt>
                <c:pt idx="9949">
                  <c:v>44823.541666666664</c:v>
                </c:pt>
                <c:pt idx="9950">
                  <c:v>44823.583333333336</c:v>
                </c:pt>
                <c:pt idx="9951">
                  <c:v>44823.625</c:v>
                </c:pt>
                <c:pt idx="9952">
                  <c:v>44823.666666666664</c:v>
                </c:pt>
                <c:pt idx="9953">
                  <c:v>44823.708333333336</c:v>
                </c:pt>
                <c:pt idx="9954">
                  <c:v>44823.75</c:v>
                </c:pt>
                <c:pt idx="9955">
                  <c:v>44823.791666666664</c:v>
                </c:pt>
                <c:pt idx="9956">
                  <c:v>44823.833333333336</c:v>
                </c:pt>
                <c:pt idx="9957">
                  <c:v>44823.875</c:v>
                </c:pt>
                <c:pt idx="9958">
                  <c:v>44823.916666666664</c:v>
                </c:pt>
                <c:pt idx="9959">
                  <c:v>44823.958333333336</c:v>
                </c:pt>
                <c:pt idx="9960">
                  <c:v>44824</c:v>
                </c:pt>
                <c:pt idx="9961">
                  <c:v>44824.041666666664</c:v>
                </c:pt>
                <c:pt idx="9962">
                  <c:v>44824.083333333336</c:v>
                </c:pt>
                <c:pt idx="9963">
                  <c:v>44824.125</c:v>
                </c:pt>
                <c:pt idx="9964">
                  <c:v>44824.166666666664</c:v>
                </c:pt>
                <c:pt idx="9965">
                  <c:v>44824.208333333336</c:v>
                </c:pt>
                <c:pt idx="9966">
                  <c:v>44824.25</c:v>
                </c:pt>
                <c:pt idx="9967">
                  <c:v>44824.291666666664</c:v>
                </c:pt>
                <c:pt idx="9968">
                  <c:v>44824.333333333336</c:v>
                </c:pt>
                <c:pt idx="9969">
                  <c:v>44824.375</c:v>
                </c:pt>
                <c:pt idx="9970">
                  <c:v>44824.416666666664</c:v>
                </c:pt>
                <c:pt idx="9971">
                  <c:v>44824.458333333336</c:v>
                </c:pt>
                <c:pt idx="9972">
                  <c:v>44824.5</c:v>
                </c:pt>
                <c:pt idx="9973">
                  <c:v>44824.541666666664</c:v>
                </c:pt>
                <c:pt idx="9974">
                  <c:v>44824.583333333336</c:v>
                </c:pt>
                <c:pt idx="9975">
                  <c:v>44824.625</c:v>
                </c:pt>
                <c:pt idx="9976">
                  <c:v>44824.666666666664</c:v>
                </c:pt>
                <c:pt idx="9977">
                  <c:v>44824.708333333336</c:v>
                </c:pt>
                <c:pt idx="9978">
                  <c:v>44824.75</c:v>
                </c:pt>
                <c:pt idx="9979">
                  <c:v>44824.791666666664</c:v>
                </c:pt>
                <c:pt idx="9980">
                  <c:v>44824.833333333336</c:v>
                </c:pt>
                <c:pt idx="9981">
                  <c:v>44824.875</c:v>
                </c:pt>
                <c:pt idx="9982">
                  <c:v>44824.916666666664</c:v>
                </c:pt>
                <c:pt idx="9983">
                  <c:v>44824.958333333336</c:v>
                </c:pt>
                <c:pt idx="9984">
                  <c:v>44825</c:v>
                </c:pt>
                <c:pt idx="9985">
                  <c:v>44825.041666666664</c:v>
                </c:pt>
                <c:pt idx="9986">
                  <c:v>44825.083333333336</c:v>
                </c:pt>
                <c:pt idx="9987">
                  <c:v>44825.125</c:v>
                </c:pt>
                <c:pt idx="9988">
                  <c:v>44825.166666666664</c:v>
                </c:pt>
                <c:pt idx="9989">
                  <c:v>44825.208333333336</c:v>
                </c:pt>
                <c:pt idx="9990">
                  <c:v>44825.25</c:v>
                </c:pt>
                <c:pt idx="9991">
                  <c:v>44825.291666666664</c:v>
                </c:pt>
                <c:pt idx="9992">
                  <c:v>44825.333333333336</c:v>
                </c:pt>
                <c:pt idx="9993">
                  <c:v>44825.375</c:v>
                </c:pt>
                <c:pt idx="9994">
                  <c:v>44825.416666666664</c:v>
                </c:pt>
                <c:pt idx="9995">
                  <c:v>44825.458333333336</c:v>
                </c:pt>
                <c:pt idx="9996">
                  <c:v>44825.5</c:v>
                </c:pt>
                <c:pt idx="9997">
                  <c:v>44825.541666666664</c:v>
                </c:pt>
                <c:pt idx="9998">
                  <c:v>44825.583333333336</c:v>
                </c:pt>
                <c:pt idx="9999">
                  <c:v>44825.625</c:v>
                </c:pt>
                <c:pt idx="10000">
                  <c:v>44825.666666666664</c:v>
                </c:pt>
                <c:pt idx="10001">
                  <c:v>44825.708333333336</c:v>
                </c:pt>
                <c:pt idx="10002">
                  <c:v>44825.75</c:v>
                </c:pt>
                <c:pt idx="10003">
                  <c:v>44825.791666666664</c:v>
                </c:pt>
                <c:pt idx="10004">
                  <c:v>44825.833333333336</c:v>
                </c:pt>
                <c:pt idx="10005">
                  <c:v>44825.875</c:v>
                </c:pt>
                <c:pt idx="10006">
                  <c:v>44825.916666666664</c:v>
                </c:pt>
                <c:pt idx="10007">
                  <c:v>44825.958333333336</c:v>
                </c:pt>
                <c:pt idx="10008">
                  <c:v>44826</c:v>
                </c:pt>
                <c:pt idx="10009">
                  <c:v>44826.041666666664</c:v>
                </c:pt>
                <c:pt idx="10010">
                  <c:v>44826.083333333336</c:v>
                </c:pt>
                <c:pt idx="10011">
                  <c:v>44826.125</c:v>
                </c:pt>
                <c:pt idx="10012">
                  <c:v>44826.166666666664</c:v>
                </c:pt>
                <c:pt idx="10013">
                  <c:v>44826.208333333336</c:v>
                </c:pt>
                <c:pt idx="10014">
                  <c:v>44826.25</c:v>
                </c:pt>
                <c:pt idx="10015">
                  <c:v>44826.291666666664</c:v>
                </c:pt>
                <c:pt idx="10016">
                  <c:v>44826.333333333336</c:v>
                </c:pt>
                <c:pt idx="10017">
                  <c:v>44826.375</c:v>
                </c:pt>
                <c:pt idx="10018">
                  <c:v>44826.416666666664</c:v>
                </c:pt>
                <c:pt idx="10019">
                  <c:v>44826.458333333336</c:v>
                </c:pt>
                <c:pt idx="10020">
                  <c:v>44826.5</c:v>
                </c:pt>
                <c:pt idx="10021">
                  <c:v>44826.541666666664</c:v>
                </c:pt>
                <c:pt idx="10022">
                  <c:v>44826.583333333336</c:v>
                </c:pt>
                <c:pt idx="10023">
                  <c:v>44826.625</c:v>
                </c:pt>
                <c:pt idx="10024">
                  <c:v>44826.666666666664</c:v>
                </c:pt>
                <c:pt idx="10025">
                  <c:v>44826.708333333336</c:v>
                </c:pt>
                <c:pt idx="10026">
                  <c:v>44826.75</c:v>
                </c:pt>
                <c:pt idx="10027">
                  <c:v>44826.791666666664</c:v>
                </c:pt>
                <c:pt idx="10028">
                  <c:v>44826.833333333336</c:v>
                </c:pt>
                <c:pt idx="10029">
                  <c:v>44826.875</c:v>
                </c:pt>
                <c:pt idx="10030">
                  <c:v>44826.916666666664</c:v>
                </c:pt>
                <c:pt idx="10031">
                  <c:v>44826.958333333336</c:v>
                </c:pt>
                <c:pt idx="10032">
                  <c:v>44827</c:v>
                </c:pt>
                <c:pt idx="10033">
                  <c:v>44827.041666666664</c:v>
                </c:pt>
                <c:pt idx="10034">
                  <c:v>44827.083333333336</c:v>
                </c:pt>
                <c:pt idx="10035">
                  <c:v>44827.125</c:v>
                </c:pt>
                <c:pt idx="10036">
                  <c:v>44827.166666666664</c:v>
                </c:pt>
                <c:pt idx="10037">
                  <c:v>44827.208333333336</c:v>
                </c:pt>
                <c:pt idx="10038">
                  <c:v>44827.25</c:v>
                </c:pt>
                <c:pt idx="10039">
                  <c:v>44827.291666666664</c:v>
                </c:pt>
                <c:pt idx="10040">
                  <c:v>44827.333333333336</c:v>
                </c:pt>
                <c:pt idx="10041">
                  <c:v>44827.375</c:v>
                </c:pt>
                <c:pt idx="10042">
                  <c:v>44827.416666666664</c:v>
                </c:pt>
                <c:pt idx="10043">
                  <c:v>44827.458333333336</c:v>
                </c:pt>
                <c:pt idx="10044">
                  <c:v>44827.5</c:v>
                </c:pt>
                <c:pt idx="10045">
                  <c:v>44827.541666666664</c:v>
                </c:pt>
                <c:pt idx="10046">
                  <c:v>44827.583333333336</c:v>
                </c:pt>
                <c:pt idx="10047">
                  <c:v>44827.625</c:v>
                </c:pt>
                <c:pt idx="10048">
                  <c:v>44827.666666666664</c:v>
                </c:pt>
                <c:pt idx="10049">
                  <c:v>44827.708333333336</c:v>
                </c:pt>
                <c:pt idx="10050">
                  <c:v>44827.75</c:v>
                </c:pt>
                <c:pt idx="10051">
                  <c:v>44827.791666666664</c:v>
                </c:pt>
                <c:pt idx="10052">
                  <c:v>44827.833333333336</c:v>
                </c:pt>
                <c:pt idx="10053">
                  <c:v>44827.875</c:v>
                </c:pt>
                <c:pt idx="10054">
                  <c:v>44827.916666666664</c:v>
                </c:pt>
                <c:pt idx="10055">
                  <c:v>44827.958333333336</c:v>
                </c:pt>
                <c:pt idx="10056">
                  <c:v>44828</c:v>
                </c:pt>
                <c:pt idx="10057">
                  <c:v>44828.041666666664</c:v>
                </c:pt>
                <c:pt idx="10058">
                  <c:v>44828.083333333336</c:v>
                </c:pt>
                <c:pt idx="10059">
                  <c:v>44828.125</c:v>
                </c:pt>
                <c:pt idx="10060">
                  <c:v>44828.166666666664</c:v>
                </c:pt>
                <c:pt idx="10061">
                  <c:v>44828.208333333336</c:v>
                </c:pt>
                <c:pt idx="10062">
                  <c:v>44828.25</c:v>
                </c:pt>
                <c:pt idx="10063">
                  <c:v>44828.291666666664</c:v>
                </c:pt>
                <c:pt idx="10064">
                  <c:v>44828.333333333336</c:v>
                </c:pt>
                <c:pt idx="10065">
                  <c:v>44828.375</c:v>
                </c:pt>
                <c:pt idx="10066">
                  <c:v>44828.416666666664</c:v>
                </c:pt>
                <c:pt idx="10067">
                  <c:v>44828.458333333336</c:v>
                </c:pt>
                <c:pt idx="10068">
                  <c:v>44828.5</c:v>
                </c:pt>
                <c:pt idx="10069">
                  <c:v>44828.541666666664</c:v>
                </c:pt>
                <c:pt idx="10070">
                  <c:v>44828.583333333336</c:v>
                </c:pt>
                <c:pt idx="10071">
                  <c:v>44828.625</c:v>
                </c:pt>
                <c:pt idx="10072">
                  <c:v>44828.666666666664</c:v>
                </c:pt>
                <c:pt idx="10073">
                  <c:v>44828.708333333336</c:v>
                </c:pt>
                <c:pt idx="10074">
                  <c:v>44828.75</c:v>
                </c:pt>
                <c:pt idx="10075">
                  <c:v>44828.791666666664</c:v>
                </c:pt>
                <c:pt idx="10076">
                  <c:v>44828.833333333336</c:v>
                </c:pt>
                <c:pt idx="10077">
                  <c:v>44828.875</c:v>
                </c:pt>
                <c:pt idx="10078">
                  <c:v>44828.916666666664</c:v>
                </c:pt>
                <c:pt idx="10079">
                  <c:v>44828.958333333336</c:v>
                </c:pt>
                <c:pt idx="10080">
                  <c:v>44829</c:v>
                </c:pt>
                <c:pt idx="10081">
                  <c:v>44829.041666666664</c:v>
                </c:pt>
                <c:pt idx="10082">
                  <c:v>44829.083333333336</c:v>
                </c:pt>
                <c:pt idx="10083">
                  <c:v>44829.125</c:v>
                </c:pt>
                <c:pt idx="10084">
                  <c:v>44829.166666666664</c:v>
                </c:pt>
                <c:pt idx="10085">
                  <c:v>44829.208333333336</c:v>
                </c:pt>
                <c:pt idx="10086">
                  <c:v>44829.25</c:v>
                </c:pt>
                <c:pt idx="10087">
                  <c:v>44829.291666666664</c:v>
                </c:pt>
                <c:pt idx="10088">
                  <c:v>44829.333333333336</c:v>
                </c:pt>
                <c:pt idx="10089">
                  <c:v>44829.375</c:v>
                </c:pt>
                <c:pt idx="10090">
                  <c:v>44829.416666666664</c:v>
                </c:pt>
                <c:pt idx="10091">
                  <c:v>44829.458333333336</c:v>
                </c:pt>
                <c:pt idx="10092">
                  <c:v>44829.5</c:v>
                </c:pt>
                <c:pt idx="10093">
                  <c:v>44829.541666666664</c:v>
                </c:pt>
                <c:pt idx="10094">
                  <c:v>44829.583333333336</c:v>
                </c:pt>
                <c:pt idx="10095">
                  <c:v>44829.625</c:v>
                </c:pt>
                <c:pt idx="10096">
                  <c:v>44829.666666666664</c:v>
                </c:pt>
                <c:pt idx="10097">
                  <c:v>44829.708333333336</c:v>
                </c:pt>
                <c:pt idx="10098">
                  <c:v>44829.75</c:v>
                </c:pt>
                <c:pt idx="10099">
                  <c:v>44829.791666666664</c:v>
                </c:pt>
                <c:pt idx="10100">
                  <c:v>44829.833333333336</c:v>
                </c:pt>
                <c:pt idx="10101">
                  <c:v>44829.875</c:v>
                </c:pt>
                <c:pt idx="10102">
                  <c:v>44829.916666666664</c:v>
                </c:pt>
                <c:pt idx="10103">
                  <c:v>44829.958333333336</c:v>
                </c:pt>
                <c:pt idx="10104">
                  <c:v>44830</c:v>
                </c:pt>
                <c:pt idx="10105">
                  <c:v>44830.041666666664</c:v>
                </c:pt>
                <c:pt idx="10106">
                  <c:v>44830.083333333336</c:v>
                </c:pt>
                <c:pt idx="10107">
                  <c:v>44830.125</c:v>
                </c:pt>
                <c:pt idx="10108">
                  <c:v>44830.166666666664</c:v>
                </c:pt>
                <c:pt idx="10109">
                  <c:v>44830.208333333336</c:v>
                </c:pt>
                <c:pt idx="10110">
                  <c:v>44830.25</c:v>
                </c:pt>
                <c:pt idx="10111">
                  <c:v>44830.291666666664</c:v>
                </c:pt>
                <c:pt idx="10112">
                  <c:v>44830.333333333336</c:v>
                </c:pt>
                <c:pt idx="10113">
                  <c:v>44830.375</c:v>
                </c:pt>
                <c:pt idx="10114">
                  <c:v>44830.416666666664</c:v>
                </c:pt>
                <c:pt idx="10115">
                  <c:v>44830.458333333336</c:v>
                </c:pt>
                <c:pt idx="10116">
                  <c:v>44830.5</c:v>
                </c:pt>
                <c:pt idx="10117">
                  <c:v>44830.541666666664</c:v>
                </c:pt>
                <c:pt idx="10118">
                  <c:v>44830.583333333336</c:v>
                </c:pt>
                <c:pt idx="10119">
                  <c:v>44830.625</c:v>
                </c:pt>
                <c:pt idx="10120">
                  <c:v>44830.666666666664</c:v>
                </c:pt>
                <c:pt idx="10121">
                  <c:v>44830.708333333336</c:v>
                </c:pt>
                <c:pt idx="10122">
                  <c:v>44830.75</c:v>
                </c:pt>
                <c:pt idx="10123">
                  <c:v>44830.791666666664</c:v>
                </c:pt>
                <c:pt idx="10124">
                  <c:v>44830.833333333336</c:v>
                </c:pt>
                <c:pt idx="10125">
                  <c:v>44830.875</c:v>
                </c:pt>
                <c:pt idx="10126">
                  <c:v>44830.916666666664</c:v>
                </c:pt>
                <c:pt idx="10127">
                  <c:v>44830.958333333336</c:v>
                </c:pt>
                <c:pt idx="10128">
                  <c:v>44831</c:v>
                </c:pt>
                <c:pt idx="10129">
                  <c:v>44831.041666666664</c:v>
                </c:pt>
                <c:pt idx="10130">
                  <c:v>44831.083333333336</c:v>
                </c:pt>
                <c:pt idx="10131">
                  <c:v>44831.125</c:v>
                </c:pt>
                <c:pt idx="10132">
                  <c:v>44831.166666666664</c:v>
                </c:pt>
                <c:pt idx="10133">
                  <c:v>44831.208333333336</c:v>
                </c:pt>
                <c:pt idx="10134">
                  <c:v>44831.25</c:v>
                </c:pt>
                <c:pt idx="10135">
                  <c:v>44831.291666666664</c:v>
                </c:pt>
                <c:pt idx="10136">
                  <c:v>44831.333333333336</c:v>
                </c:pt>
                <c:pt idx="10137">
                  <c:v>44831.375</c:v>
                </c:pt>
                <c:pt idx="10138">
                  <c:v>44831.416666666664</c:v>
                </c:pt>
                <c:pt idx="10139">
                  <c:v>44831.458333333336</c:v>
                </c:pt>
                <c:pt idx="10140">
                  <c:v>44831.5</c:v>
                </c:pt>
                <c:pt idx="10141">
                  <c:v>44831.541666666664</c:v>
                </c:pt>
                <c:pt idx="10142">
                  <c:v>44831.583333333336</c:v>
                </c:pt>
                <c:pt idx="10143">
                  <c:v>44831.625</c:v>
                </c:pt>
                <c:pt idx="10144">
                  <c:v>44831.666666666664</c:v>
                </c:pt>
                <c:pt idx="10145">
                  <c:v>44831.708333333336</c:v>
                </c:pt>
                <c:pt idx="10146">
                  <c:v>44831.75</c:v>
                </c:pt>
                <c:pt idx="10147">
                  <c:v>44831.791666666664</c:v>
                </c:pt>
                <c:pt idx="10148">
                  <c:v>44831.833333333336</c:v>
                </c:pt>
                <c:pt idx="10149">
                  <c:v>44831.875</c:v>
                </c:pt>
                <c:pt idx="10150">
                  <c:v>44831.916666666664</c:v>
                </c:pt>
                <c:pt idx="10151">
                  <c:v>44831.958333333336</c:v>
                </c:pt>
                <c:pt idx="10152">
                  <c:v>44832</c:v>
                </c:pt>
                <c:pt idx="10153">
                  <c:v>44832.041666666664</c:v>
                </c:pt>
                <c:pt idx="10154">
                  <c:v>44832.083333333336</c:v>
                </c:pt>
                <c:pt idx="10155">
                  <c:v>44832.125</c:v>
                </c:pt>
                <c:pt idx="10156">
                  <c:v>44832.166666666664</c:v>
                </c:pt>
                <c:pt idx="10157">
                  <c:v>44832.208333333336</c:v>
                </c:pt>
                <c:pt idx="10158">
                  <c:v>44832.25</c:v>
                </c:pt>
                <c:pt idx="10159">
                  <c:v>44832.291666666664</c:v>
                </c:pt>
                <c:pt idx="10160">
                  <c:v>44832.333333333336</c:v>
                </c:pt>
                <c:pt idx="10161">
                  <c:v>44832.375</c:v>
                </c:pt>
                <c:pt idx="10162">
                  <c:v>44832.416666666664</c:v>
                </c:pt>
                <c:pt idx="10163">
                  <c:v>44832.458333333336</c:v>
                </c:pt>
                <c:pt idx="10164">
                  <c:v>44832.5</c:v>
                </c:pt>
                <c:pt idx="10165">
                  <c:v>44832.541666666664</c:v>
                </c:pt>
                <c:pt idx="10166">
                  <c:v>44832.583333333336</c:v>
                </c:pt>
                <c:pt idx="10167">
                  <c:v>44832.625</c:v>
                </c:pt>
                <c:pt idx="10168">
                  <c:v>44832.666666666664</c:v>
                </c:pt>
                <c:pt idx="10169">
                  <c:v>44832.708333333336</c:v>
                </c:pt>
                <c:pt idx="10170">
                  <c:v>44832.75</c:v>
                </c:pt>
                <c:pt idx="10171">
                  <c:v>44832.791666666664</c:v>
                </c:pt>
                <c:pt idx="10172">
                  <c:v>44832.833333333336</c:v>
                </c:pt>
                <c:pt idx="10173">
                  <c:v>44832.875</c:v>
                </c:pt>
                <c:pt idx="10174">
                  <c:v>44832.916666666664</c:v>
                </c:pt>
                <c:pt idx="10175">
                  <c:v>44832.958333333336</c:v>
                </c:pt>
                <c:pt idx="10176">
                  <c:v>44833</c:v>
                </c:pt>
                <c:pt idx="10177">
                  <c:v>44833.041666666664</c:v>
                </c:pt>
                <c:pt idx="10178">
                  <c:v>44833.083333333336</c:v>
                </c:pt>
                <c:pt idx="10179">
                  <c:v>44833.125</c:v>
                </c:pt>
                <c:pt idx="10180">
                  <c:v>44833.166666666664</c:v>
                </c:pt>
                <c:pt idx="10181">
                  <c:v>44833.208333333336</c:v>
                </c:pt>
                <c:pt idx="10182">
                  <c:v>44833.25</c:v>
                </c:pt>
                <c:pt idx="10183">
                  <c:v>44833.291666666664</c:v>
                </c:pt>
                <c:pt idx="10184">
                  <c:v>44833.333333333336</c:v>
                </c:pt>
                <c:pt idx="10185">
                  <c:v>44833.375</c:v>
                </c:pt>
                <c:pt idx="10186">
                  <c:v>44833.416666666664</c:v>
                </c:pt>
                <c:pt idx="10187">
                  <c:v>44833.458333333336</c:v>
                </c:pt>
                <c:pt idx="10188">
                  <c:v>44833.5</c:v>
                </c:pt>
                <c:pt idx="10189">
                  <c:v>44833.541666666664</c:v>
                </c:pt>
                <c:pt idx="10190">
                  <c:v>44833.583333333336</c:v>
                </c:pt>
                <c:pt idx="10191">
                  <c:v>44833.625</c:v>
                </c:pt>
                <c:pt idx="10192">
                  <c:v>44833.666666666664</c:v>
                </c:pt>
                <c:pt idx="10193">
                  <c:v>44833.708333333336</c:v>
                </c:pt>
                <c:pt idx="10194">
                  <c:v>44833.75</c:v>
                </c:pt>
                <c:pt idx="10195">
                  <c:v>44833.791666666664</c:v>
                </c:pt>
                <c:pt idx="10196">
                  <c:v>44833.833333333336</c:v>
                </c:pt>
                <c:pt idx="10197">
                  <c:v>44833.875</c:v>
                </c:pt>
                <c:pt idx="10198">
                  <c:v>44833.916666666664</c:v>
                </c:pt>
                <c:pt idx="10199">
                  <c:v>44833.958333333336</c:v>
                </c:pt>
                <c:pt idx="10200">
                  <c:v>44834</c:v>
                </c:pt>
                <c:pt idx="10201">
                  <c:v>44834.041666666664</c:v>
                </c:pt>
                <c:pt idx="10202">
                  <c:v>44834.083333333336</c:v>
                </c:pt>
                <c:pt idx="10203">
                  <c:v>44834.125</c:v>
                </c:pt>
                <c:pt idx="10204">
                  <c:v>44834.166666666664</c:v>
                </c:pt>
                <c:pt idx="10205">
                  <c:v>44834.208333333336</c:v>
                </c:pt>
                <c:pt idx="10206">
                  <c:v>44834.25</c:v>
                </c:pt>
                <c:pt idx="10207">
                  <c:v>44834.291666666664</c:v>
                </c:pt>
                <c:pt idx="10208">
                  <c:v>44834.333333333336</c:v>
                </c:pt>
                <c:pt idx="10209">
                  <c:v>44834.375</c:v>
                </c:pt>
                <c:pt idx="10210">
                  <c:v>44834.416666666664</c:v>
                </c:pt>
                <c:pt idx="10211">
                  <c:v>44834.458333333336</c:v>
                </c:pt>
                <c:pt idx="10212">
                  <c:v>44834.5</c:v>
                </c:pt>
                <c:pt idx="10213">
                  <c:v>44834.541666666664</c:v>
                </c:pt>
                <c:pt idx="10214">
                  <c:v>44834.583333333336</c:v>
                </c:pt>
                <c:pt idx="10215">
                  <c:v>44834.625</c:v>
                </c:pt>
                <c:pt idx="10216">
                  <c:v>44834.666666666664</c:v>
                </c:pt>
                <c:pt idx="10217">
                  <c:v>44834.708333333336</c:v>
                </c:pt>
                <c:pt idx="10218">
                  <c:v>44834.75</c:v>
                </c:pt>
                <c:pt idx="10219">
                  <c:v>44834.791666666664</c:v>
                </c:pt>
                <c:pt idx="10220">
                  <c:v>44834.833333333336</c:v>
                </c:pt>
                <c:pt idx="10221">
                  <c:v>44834.875</c:v>
                </c:pt>
                <c:pt idx="10222">
                  <c:v>44834.916666666664</c:v>
                </c:pt>
                <c:pt idx="10223">
                  <c:v>44834.958333333336</c:v>
                </c:pt>
                <c:pt idx="10224">
                  <c:v>44835</c:v>
                </c:pt>
                <c:pt idx="10225">
                  <c:v>44835.041666666664</c:v>
                </c:pt>
                <c:pt idx="10226">
                  <c:v>44835.083333333336</c:v>
                </c:pt>
                <c:pt idx="10227">
                  <c:v>44835.125</c:v>
                </c:pt>
                <c:pt idx="10228">
                  <c:v>44835.166666666664</c:v>
                </c:pt>
                <c:pt idx="10229">
                  <c:v>44835.208333333336</c:v>
                </c:pt>
                <c:pt idx="10230">
                  <c:v>44835.25</c:v>
                </c:pt>
                <c:pt idx="10231">
                  <c:v>44835.291666666664</c:v>
                </c:pt>
                <c:pt idx="10232">
                  <c:v>44835.333333333336</c:v>
                </c:pt>
                <c:pt idx="10233">
                  <c:v>44835.375</c:v>
                </c:pt>
                <c:pt idx="10234">
                  <c:v>44835.416666666664</c:v>
                </c:pt>
                <c:pt idx="10235">
                  <c:v>44835.458333333336</c:v>
                </c:pt>
                <c:pt idx="10236">
                  <c:v>44835.5</c:v>
                </c:pt>
                <c:pt idx="10237">
                  <c:v>44835.541666666664</c:v>
                </c:pt>
                <c:pt idx="10238">
                  <c:v>44835.583333333336</c:v>
                </c:pt>
                <c:pt idx="10239">
                  <c:v>44835.625</c:v>
                </c:pt>
                <c:pt idx="10240">
                  <c:v>44835.666666666664</c:v>
                </c:pt>
                <c:pt idx="10241">
                  <c:v>44835.708333333336</c:v>
                </c:pt>
                <c:pt idx="10242">
                  <c:v>44835.75</c:v>
                </c:pt>
                <c:pt idx="10243">
                  <c:v>44835.791666666664</c:v>
                </c:pt>
                <c:pt idx="10244">
                  <c:v>44835.833333333336</c:v>
                </c:pt>
                <c:pt idx="10245">
                  <c:v>44835.875</c:v>
                </c:pt>
                <c:pt idx="10246">
                  <c:v>44835.916666666664</c:v>
                </c:pt>
                <c:pt idx="10247">
                  <c:v>44835.958333333336</c:v>
                </c:pt>
                <c:pt idx="10248">
                  <c:v>44836</c:v>
                </c:pt>
                <c:pt idx="10249">
                  <c:v>44836.041666666664</c:v>
                </c:pt>
                <c:pt idx="10250">
                  <c:v>44836.083333333336</c:v>
                </c:pt>
                <c:pt idx="10251">
                  <c:v>44836.125</c:v>
                </c:pt>
                <c:pt idx="10252">
                  <c:v>44836.166666666664</c:v>
                </c:pt>
                <c:pt idx="10253">
                  <c:v>44836.208333333336</c:v>
                </c:pt>
                <c:pt idx="10254">
                  <c:v>44836.25</c:v>
                </c:pt>
                <c:pt idx="10255">
                  <c:v>44836.291666666664</c:v>
                </c:pt>
                <c:pt idx="10256">
                  <c:v>44836.333333333336</c:v>
                </c:pt>
                <c:pt idx="10257">
                  <c:v>44836.375</c:v>
                </c:pt>
                <c:pt idx="10258">
                  <c:v>44836.416666666664</c:v>
                </c:pt>
                <c:pt idx="10259">
                  <c:v>44836.458333333336</c:v>
                </c:pt>
                <c:pt idx="10260">
                  <c:v>44836.5</c:v>
                </c:pt>
                <c:pt idx="10261">
                  <c:v>44836.541666666664</c:v>
                </c:pt>
                <c:pt idx="10262">
                  <c:v>44836.583333333336</c:v>
                </c:pt>
                <c:pt idx="10263">
                  <c:v>44836.625</c:v>
                </c:pt>
                <c:pt idx="10264">
                  <c:v>44836.666666666664</c:v>
                </c:pt>
                <c:pt idx="10265">
                  <c:v>44836.708333333336</c:v>
                </c:pt>
                <c:pt idx="10266">
                  <c:v>44836.75</c:v>
                </c:pt>
                <c:pt idx="10267">
                  <c:v>44836.791666666664</c:v>
                </c:pt>
                <c:pt idx="10268">
                  <c:v>44836.833333333336</c:v>
                </c:pt>
                <c:pt idx="10269">
                  <c:v>44836.875</c:v>
                </c:pt>
                <c:pt idx="10270">
                  <c:v>44836.916666666664</c:v>
                </c:pt>
                <c:pt idx="10271">
                  <c:v>44836.958333333336</c:v>
                </c:pt>
                <c:pt idx="10272">
                  <c:v>44837</c:v>
                </c:pt>
                <c:pt idx="10273">
                  <c:v>44837.041666666664</c:v>
                </c:pt>
                <c:pt idx="10274">
                  <c:v>44837.083333333336</c:v>
                </c:pt>
                <c:pt idx="10275">
                  <c:v>44837.125</c:v>
                </c:pt>
                <c:pt idx="10276">
                  <c:v>44837.166666666664</c:v>
                </c:pt>
                <c:pt idx="10277">
                  <c:v>44837.208333333336</c:v>
                </c:pt>
                <c:pt idx="10278">
                  <c:v>44837.25</c:v>
                </c:pt>
                <c:pt idx="10279">
                  <c:v>44837.291666666664</c:v>
                </c:pt>
                <c:pt idx="10280">
                  <c:v>44837.333333333336</c:v>
                </c:pt>
                <c:pt idx="10281">
                  <c:v>44837.375</c:v>
                </c:pt>
                <c:pt idx="10282">
                  <c:v>44837.416666666664</c:v>
                </c:pt>
                <c:pt idx="10283">
                  <c:v>44837.458333333336</c:v>
                </c:pt>
                <c:pt idx="10284">
                  <c:v>44837.5</c:v>
                </c:pt>
                <c:pt idx="10285">
                  <c:v>44837.541666666664</c:v>
                </c:pt>
                <c:pt idx="10286">
                  <c:v>44837.583333333336</c:v>
                </c:pt>
                <c:pt idx="10287">
                  <c:v>44837.625</c:v>
                </c:pt>
                <c:pt idx="10288">
                  <c:v>44837.666666666664</c:v>
                </c:pt>
                <c:pt idx="10289">
                  <c:v>44837.708333333336</c:v>
                </c:pt>
                <c:pt idx="10290">
                  <c:v>44837.75</c:v>
                </c:pt>
                <c:pt idx="10291">
                  <c:v>44837.791666666664</c:v>
                </c:pt>
                <c:pt idx="10292">
                  <c:v>44837.833333333336</c:v>
                </c:pt>
                <c:pt idx="10293">
                  <c:v>44837.875</c:v>
                </c:pt>
                <c:pt idx="10294">
                  <c:v>44837.916666666664</c:v>
                </c:pt>
                <c:pt idx="10295">
                  <c:v>44837.958333333336</c:v>
                </c:pt>
                <c:pt idx="10296">
                  <c:v>44838</c:v>
                </c:pt>
                <c:pt idx="10297">
                  <c:v>44838.041666666664</c:v>
                </c:pt>
                <c:pt idx="10298">
                  <c:v>44838.083333333336</c:v>
                </c:pt>
                <c:pt idx="10299">
                  <c:v>44838.125</c:v>
                </c:pt>
                <c:pt idx="10300">
                  <c:v>44838.166666666664</c:v>
                </c:pt>
                <c:pt idx="10301">
                  <c:v>44838.208333333336</c:v>
                </c:pt>
                <c:pt idx="10302">
                  <c:v>44838.25</c:v>
                </c:pt>
                <c:pt idx="10303">
                  <c:v>44838.291666666664</c:v>
                </c:pt>
                <c:pt idx="10304">
                  <c:v>44838.333333333336</c:v>
                </c:pt>
                <c:pt idx="10305">
                  <c:v>44838.375</c:v>
                </c:pt>
                <c:pt idx="10306">
                  <c:v>44838.416666666664</c:v>
                </c:pt>
                <c:pt idx="10307">
                  <c:v>44838.458333333336</c:v>
                </c:pt>
                <c:pt idx="10308">
                  <c:v>44838.5</c:v>
                </c:pt>
                <c:pt idx="10309">
                  <c:v>44838.541666666664</c:v>
                </c:pt>
                <c:pt idx="10310">
                  <c:v>44838.583333333336</c:v>
                </c:pt>
                <c:pt idx="10311">
                  <c:v>44838.625</c:v>
                </c:pt>
                <c:pt idx="10312">
                  <c:v>44838.666666666664</c:v>
                </c:pt>
                <c:pt idx="10313">
                  <c:v>44838.708333333336</c:v>
                </c:pt>
                <c:pt idx="10314">
                  <c:v>44838.75</c:v>
                </c:pt>
                <c:pt idx="10315">
                  <c:v>44838.791666666664</c:v>
                </c:pt>
                <c:pt idx="10316">
                  <c:v>44838.833333333336</c:v>
                </c:pt>
                <c:pt idx="10317">
                  <c:v>44838.875</c:v>
                </c:pt>
                <c:pt idx="10318">
                  <c:v>44838.916666666664</c:v>
                </c:pt>
                <c:pt idx="10319">
                  <c:v>44838.958333333336</c:v>
                </c:pt>
                <c:pt idx="10320">
                  <c:v>44839</c:v>
                </c:pt>
                <c:pt idx="10321">
                  <c:v>44839.041666666664</c:v>
                </c:pt>
                <c:pt idx="10322">
                  <c:v>44839.083333333336</c:v>
                </c:pt>
                <c:pt idx="10323">
                  <c:v>44839.125</c:v>
                </c:pt>
                <c:pt idx="10324">
                  <c:v>44839.166666666664</c:v>
                </c:pt>
                <c:pt idx="10325">
                  <c:v>44839.208333333336</c:v>
                </c:pt>
                <c:pt idx="10326">
                  <c:v>44839.25</c:v>
                </c:pt>
                <c:pt idx="10327">
                  <c:v>44839.291666666664</c:v>
                </c:pt>
                <c:pt idx="10328">
                  <c:v>44839.333333333336</c:v>
                </c:pt>
                <c:pt idx="10329">
                  <c:v>44839.375</c:v>
                </c:pt>
                <c:pt idx="10330">
                  <c:v>44839.416666666664</c:v>
                </c:pt>
                <c:pt idx="10331">
                  <c:v>44839.458333333336</c:v>
                </c:pt>
                <c:pt idx="10332">
                  <c:v>44839.5</c:v>
                </c:pt>
                <c:pt idx="10333">
                  <c:v>44839.541666666664</c:v>
                </c:pt>
                <c:pt idx="10334">
                  <c:v>44839.583333333336</c:v>
                </c:pt>
                <c:pt idx="10335">
                  <c:v>44839.625</c:v>
                </c:pt>
                <c:pt idx="10336">
                  <c:v>44839.666666666664</c:v>
                </c:pt>
                <c:pt idx="10337">
                  <c:v>44839.708333333336</c:v>
                </c:pt>
                <c:pt idx="10338">
                  <c:v>44839.75</c:v>
                </c:pt>
                <c:pt idx="10339">
                  <c:v>44839.791666666664</c:v>
                </c:pt>
                <c:pt idx="10340">
                  <c:v>44839.833333333336</c:v>
                </c:pt>
                <c:pt idx="10341">
                  <c:v>44839.875</c:v>
                </c:pt>
                <c:pt idx="10342">
                  <c:v>44839.916666666664</c:v>
                </c:pt>
                <c:pt idx="10343">
                  <c:v>44839.958333333336</c:v>
                </c:pt>
                <c:pt idx="10344">
                  <c:v>44840</c:v>
                </c:pt>
                <c:pt idx="10345">
                  <c:v>44840.041666666664</c:v>
                </c:pt>
                <c:pt idx="10346">
                  <c:v>44840.083333333336</c:v>
                </c:pt>
                <c:pt idx="10347">
                  <c:v>44840.125</c:v>
                </c:pt>
                <c:pt idx="10348">
                  <c:v>44840.166666666664</c:v>
                </c:pt>
                <c:pt idx="10349">
                  <c:v>44840.208333333336</c:v>
                </c:pt>
                <c:pt idx="10350">
                  <c:v>44840.25</c:v>
                </c:pt>
                <c:pt idx="10351">
                  <c:v>44840.291666666664</c:v>
                </c:pt>
                <c:pt idx="10352">
                  <c:v>44840.333333333336</c:v>
                </c:pt>
                <c:pt idx="10353">
                  <c:v>44840.375</c:v>
                </c:pt>
                <c:pt idx="10354">
                  <c:v>44840.416666666664</c:v>
                </c:pt>
                <c:pt idx="10355">
                  <c:v>44840.458333333336</c:v>
                </c:pt>
                <c:pt idx="10356">
                  <c:v>44840.5</c:v>
                </c:pt>
                <c:pt idx="10357">
                  <c:v>44840.541666666664</c:v>
                </c:pt>
                <c:pt idx="10358">
                  <c:v>44840.583333333336</c:v>
                </c:pt>
                <c:pt idx="10359">
                  <c:v>44840.625</c:v>
                </c:pt>
                <c:pt idx="10360">
                  <c:v>44840.666666666664</c:v>
                </c:pt>
                <c:pt idx="10361">
                  <c:v>44840.708333333336</c:v>
                </c:pt>
                <c:pt idx="10362">
                  <c:v>44840.75</c:v>
                </c:pt>
                <c:pt idx="10363">
                  <c:v>44840.791666666664</c:v>
                </c:pt>
                <c:pt idx="10364">
                  <c:v>44840.833333333336</c:v>
                </c:pt>
                <c:pt idx="10365">
                  <c:v>44840.875</c:v>
                </c:pt>
                <c:pt idx="10366">
                  <c:v>44840.916666666664</c:v>
                </c:pt>
                <c:pt idx="10367">
                  <c:v>44840.958333333336</c:v>
                </c:pt>
                <c:pt idx="10368">
                  <c:v>44841</c:v>
                </c:pt>
                <c:pt idx="10369">
                  <c:v>44841.041666666664</c:v>
                </c:pt>
                <c:pt idx="10370">
                  <c:v>44841.083333333336</c:v>
                </c:pt>
                <c:pt idx="10371">
                  <c:v>44841.125</c:v>
                </c:pt>
                <c:pt idx="10372">
                  <c:v>44841.166666666664</c:v>
                </c:pt>
                <c:pt idx="10373">
                  <c:v>44841.208333333336</c:v>
                </c:pt>
                <c:pt idx="10374">
                  <c:v>44841.25</c:v>
                </c:pt>
                <c:pt idx="10375">
                  <c:v>44841.291666666664</c:v>
                </c:pt>
                <c:pt idx="10376">
                  <c:v>44841.333333333336</c:v>
                </c:pt>
                <c:pt idx="10377">
                  <c:v>44841.375</c:v>
                </c:pt>
                <c:pt idx="10378">
                  <c:v>44841.416666666664</c:v>
                </c:pt>
                <c:pt idx="10379">
                  <c:v>44841.458333333336</c:v>
                </c:pt>
                <c:pt idx="10380">
                  <c:v>44841.5</c:v>
                </c:pt>
                <c:pt idx="10381">
                  <c:v>44841.541666666664</c:v>
                </c:pt>
                <c:pt idx="10382">
                  <c:v>44841.583333333336</c:v>
                </c:pt>
                <c:pt idx="10383">
                  <c:v>44841.625</c:v>
                </c:pt>
                <c:pt idx="10384">
                  <c:v>44841.666666666664</c:v>
                </c:pt>
                <c:pt idx="10385">
                  <c:v>44841.708333333336</c:v>
                </c:pt>
                <c:pt idx="10386">
                  <c:v>44841.75</c:v>
                </c:pt>
                <c:pt idx="10387">
                  <c:v>44841.791666666664</c:v>
                </c:pt>
                <c:pt idx="10388">
                  <c:v>44841.833333333336</c:v>
                </c:pt>
                <c:pt idx="10389">
                  <c:v>44841.875</c:v>
                </c:pt>
                <c:pt idx="10390">
                  <c:v>44841.916666666664</c:v>
                </c:pt>
                <c:pt idx="10391">
                  <c:v>44841.958333333336</c:v>
                </c:pt>
                <c:pt idx="10392">
                  <c:v>44842</c:v>
                </c:pt>
                <c:pt idx="10393">
                  <c:v>44842.041666666664</c:v>
                </c:pt>
                <c:pt idx="10394">
                  <c:v>44842.083333333336</c:v>
                </c:pt>
                <c:pt idx="10395">
                  <c:v>44842.125</c:v>
                </c:pt>
                <c:pt idx="10396">
                  <c:v>44842.166666666664</c:v>
                </c:pt>
                <c:pt idx="10397">
                  <c:v>44842.208333333336</c:v>
                </c:pt>
                <c:pt idx="10398">
                  <c:v>44842.25</c:v>
                </c:pt>
                <c:pt idx="10399">
                  <c:v>44842.291666666664</c:v>
                </c:pt>
                <c:pt idx="10400">
                  <c:v>44842.333333333336</c:v>
                </c:pt>
                <c:pt idx="10401">
                  <c:v>44842.375</c:v>
                </c:pt>
                <c:pt idx="10402">
                  <c:v>44842.416666666664</c:v>
                </c:pt>
                <c:pt idx="10403">
                  <c:v>44842.458333333336</c:v>
                </c:pt>
                <c:pt idx="10404">
                  <c:v>44842.5</c:v>
                </c:pt>
                <c:pt idx="10405">
                  <c:v>44842.541666666664</c:v>
                </c:pt>
                <c:pt idx="10406">
                  <c:v>44842.583333333336</c:v>
                </c:pt>
                <c:pt idx="10407">
                  <c:v>44842.625</c:v>
                </c:pt>
                <c:pt idx="10408">
                  <c:v>44842.666666666664</c:v>
                </c:pt>
                <c:pt idx="10409">
                  <c:v>44842.708333333336</c:v>
                </c:pt>
                <c:pt idx="10410">
                  <c:v>44842.75</c:v>
                </c:pt>
                <c:pt idx="10411">
                  <c:v>44842.791666666664</c:v>
                </c:pt>
                <c:pt idx="10412">
                  <c:v>44842.833333333336</c:v>
                </c:pt>
                <c:pt idx="10413">
                  <c:v>44842.875</c:v>
                </c:pt>
                <c:pt idx="10414">
                  <c:v>44842.916666666664</c:v>
                </c:pt>
                <c:pt idx="10415">
                  <c:v>44842.958333333336</c:v>
                </c:pt>
                <c:pt idx="10416">
                  <c:v>44843</c:v>
                </c:pt>
                <c:pt idx="10417">
                  <c:v>44843.041666666664</c:v>
                </c:pt>
                <c:pt idx="10418">
                  <c:v>44843.083333333336</c:v>
                </c:pt>
                <c:pt idx="10419">
                  <c:v>44843.125</c:v>
                </c:pt>
                <c:pt idx="10420">
                  <c:v>44843.166666666664</c:v>
                </c:pt>
                <c:pt idx="10421">
                  <c:v>44843.208333333336</c:v>
                </c:pt>
                <c:pt idx="10422">
                  <c:v>44843.25</c:v>
                </c:pt>
                <c:pt idx="10423">
                  <c:v>44843.291666666664</c:v>
                </c:pt>
                <c:pt idx="10424">
                  <c:v>44843.333333333336</c:v>
                </c:pt>
                <c:pt idx="10425">
                  <c:v>44843.375</c:v>
                </c:pt>
                <c:pt idx="10426">
                  <c:v>44843.416666666664</c:v>
                </c:pt>
                <c:pt idx="10427">
                  <c:v>44843.458333333336</c:v>
                </c:pt>
                <c:pt idx="10428">
                  <c:v>44843.5</c:v>
                </c:pt>
                <c:pt idx="10429">
                  <c:v>44843.541666666664</c:v>
                </c:pt>
                <c:pt idx="10430">
                  <c:v>44843.583333333336</c:v>
                </c:pt>
                <c:pt idx="10431">
                  <c:v>44843.625</c:v>
                </c:pt>
                <c:pt idx="10432">
                  <c:v>44843.666666666664</c:v>
                </c:pt>
                <c:pt idx="10433">
                  <c:v>44843.708333333336</c:v>
                </c:pt>
                <c:pt idx="10434">
                  <c:v>44843.75</c:v>
                </c:pt>
                <c:pt idx="10435">
                  <c:v>44843.791666666664</c:v>
                </c:pt>
                <c:pt idx="10436">
                  <c:v>44843.833333333336</c:v>
                </c:pt>
                <c:pt idx="10437">
                  <c:v>44843.875</c:v>
                </c:pt>
                <c:pt idx="10438">
                  <c:v>44843.916666666664</c:v>
                </c:pt>
                <c:pt idx="10439">
                  <c:v>44843.958333333336</c:v>
                </c:pt>
                <c:pt idx="10440">
                  <c:v>44844</c:v>
                </c:pt>
                <c:pt idx="10441">
                  <c:v>44844.041666666664</c:v>
                </c:pt>
                <c:pt idx="10442">
                  <c:v>44844.083333333336</c:v>
                </c:pt>
                <c:pt idx="10443">
                  <c:v>44844.125</c:v>
                </c:pt>
                <c:pt idx="10444">
                  <c:v>44844.166666666664</c:v>
                </c:pt>
                <c:pt idx="10445">
                  <c:v>44844.208333333336</c:v>
                </c:pt>
                <c:pt idx="10446">
                  <c:v>44844.25</c:v>
                </c:pt>
                <c:pt idx="10447">
                  <c:v>44844.291666666664</c:v>
                </c:pt>
                <c:pt idx="10448">
                  <c:v>44844.333333333336</c:v>
                </c:pt>
                <c:pt idx="10449">
                  <c:v>44844.375</c:v>
                </c:pt>
                <c:pt idx="10450">
                  <c:v>44844.416666666664</c:v>
                </c:pt>
                <c:pt idx="10451">
                  <c:v>44844.458333333336</c:v>
                </c:pt>
                <c:pt idx="10452">
                  <c:v>44844.5</c:v>
                </c:pt>
                <c:pt idx="10453">
                  <c:v>44844.541666666664</c:v>
                </c:pt>
                <c:pt idx="10454">
                  <c:v>44844.583333333336</c:v>
                </c:pt>
                <c:pt idx="10455">
                  <c:v>44844.625</c:v>
                </c:pt>
                <c:pt idx="10456">
                  <c:v>44844.666666666664</c:v>
                </c:pt>
                <c:pt idx="10457">
                  <c:v>44844.708333333336</c:v>
                </c:pt>
                <c:pt idx="10458">
                  <c:v>44844.75</c:v>
                </c:pt>
                <c:pt idx="10459">
                  <c:v>44844.791666666664</c:v>
                </c:pt>
                <c:pt idx="10460">
                  <c:v>44844.833333333336</c:v>
                </c:pt>
                <c:pt idx="10461">
                  <c:v>44844.875</c:v>
                </c:pt>
                <c:pt idx="10462">
                  <c:v>44844.916666666664</c:v>
                </c:pt>
                <c:pt idx="10463">
                  <c:v>44844.958333333336</c:v>
                </c:pt>
                <c:pt idx="10464">
                  <c:v>44845</c:v>
                </c:pt>
                <c:pt idx="10465">
                  <c:v>44845.041666666664</c:v>
                </c:pt>
                <c:pt idx="10466">
                  <c:v>44845.083333333336</c:v>
                </c:pt>
                <c:pt idx="10467">
                  <c:v>44845.125</c:v>
                </c:pt>
                <c:pt idx="10468">
                  <c:v>44845.166666666664</c:v>
                </c:pt>
                <c:pt idx="10469">
                  <c:v>44845.208333333336</c:v>
                </c:pt>
                <c:pt idx="10470">
                  <c:v>44845.25</c:v>
                </c:pt>
                <c:pt idx="10471">
                  <c:v>44845.291666666664</c:v>
                </c:pt>
                <c:pt idx="10472">
                  <c:v>44845.333333333336</c:v>
                </c:pt>
                <c:pt idx="10473">
                  <c:v>44845.375</c:v>
                </c:pt>
                <c:pt idx="10474">
                  <c:v>44845.416666666664</c:v>
                </c:pt>
                <c:pt idx="10475">
                  <c:v>44845.458333333336</c:v>
                </c:pt>
                <c:pt idx="10476">
                  <c:v>44845.5</c:v>
                </c:pt>
                <c:pt idx="10477">
                  <c:v>44845.541666666664</c:v>
                </c:pt>
                <c:pt idx="10478">
                  <c:v>44845.583333333336</c:v>
                </c:pt>
                <c:pt idx="10479">
                  <c:v>44845.625</c:v>
                </c:pt>
                <c:pt idx="10480">
                  <c:v>44845.666666666664</c:v>
                </c:pt>
                <c:pt idx="10481">
                  <c:v>44845.708333333336</c:v>
                </c:pt>
                <c:pt idx="10482">
                  <c:v>44845.75</c:v>
                </c:pt>
                <c:pt idx="10483">
                  <c:v>44845.791666666664</c:v>
                </c:pt>
                <c:pt idx="10484">
                  <c:v>44845.833333333336</c:v>
                </c:pt>
                <c:pt idx="10485">
                  <c:v>44845.875</c:v>
                </c:pt>
                <c:pt idx="10486">
                  <c:v>44845.916666666664</c:v>
                </c:pt>
                <c:pt idx="10487">
                  <c:v>44845.958333333336</c:v>
                </c:pt>
                <c:pt idx="10488">
                  <c:v>44846</c:v>
                </c:pt>
                <c:pt idx="10489">
                  <c:v>44846.041666666664</c:v>
                </c:pt>
                <c:pt idx="10490">
                  <c:v>44846.083333333336</c:v>
                </c:pt>
                <c:pt idx="10491">
                  <c:v>44846.125</c:v>
                </c:pt>
                <c:pt idx="10492">
                  <c:v>44846.166666666664</c:v>
                </c:pt>
                <c:pt idx="10493">
                  <c:v>44846.208333333336</c:v>
                </c:pt>
                <c:pt idx="10494">
                  <c:v>44846.25</c:v>
                </c:pt>
                <c:pt idx="10495">
                  <c:v>44846.291666666664</c:v>
                </c:pt>
                <c:pt idx="10496">
                  <c:v>44846.333333333336</c:v>
                </c:pt>
                <c:pt idx="10497">
                  <c:v>44846.375</c:v>
                </c:pt>
                <c:pt idx="10498">
                  <c:v>44846.416666666664</c:v>
                </c:pt>
                <c:pt idx="10499">
                  <c:v>44846.458333333336</c:v>
                </c:pt>
                <c:pt idx="10500">
                  <c:v>44846.5</c:v>
                </c:pt>
                <c:pt idx="10501">
                  <c:v>44846.541666666664</c:v>
                </c:pt>
                <c:pt idx="10502">
                  <c:v>44846.583333333336</c:v>
                </c:pt>
                <c:pt idx="10503">
                  <c:v>44846.625</c:v>
                </c:pt>
                <c:pt idx="10504">
                  <c:v>44846.666666666664</c:v>
                </c:pt>
                <c:pt idx="10505">
                  <c:v>44846.708333333336</c:v>
                </c:pt>
                <c:pt idx="10506">
                  <c:v>44846.75</c:v>
                </c:pt>
                <c:pt idx="10507">
                  <c:v>44846.791666666664</c:v>
                </c:pt>
                <c:pt idx="10508">
                  <c:v>44846.833333333336</c:v>
                </c:pt>
                <c:pt idx="10509">
                  <c:v>44846.875</c:v>
                </c:pt>
                <c:pt idx="10510">
                  <c:v>44846.916666666664</c:v>
                </c:pt>
                <c:pt idx="10511">
                  <c:v>44846.958333333336</c:v>
                </c:pt>
                <c:pt idx="10512">
                  <c:v>44847</c:v>
                </c:pt>
                <c:pt idx="10513">
                  <c:v>44847.041666666664</c:v>
                </c:pt>
                <c:pt idx="10514">
                  <c:v>44847.083333333336</c:v>
                </c:pt>
                <c:pt idx="10515">
                  <c:v>44847.125</c:v>
                </c:pt>
                <c:pt idx="10516">
                  <c:v>44847.166666666664</c:v>
                </c:pt>
                <c:pt idx="10517">
                  <c:v>44847.208333333336</c:v>
                </c:pt>
                <c:pt idx="10518">
                  <c:v>44847.25</c:v>
                </c:pt>
                <c:pt idx="10519">
                  <c:v>44847.291666666664</c:v>
                </c:pt>
                <c:pt idx="10520">
                  <c:v>44847.333333333336</c:v>
                </c:pt>
                <c:pt idx="10521">
                  <c:v>44847.375</c:v>
                </c:pt>
                <c:pt idx="10522">
                  <c:v>44847.416666666664</c:v>
                </c:pt>
                <c:pt idx="10523">
                  <c:v>44847.458333333336</c:v>
                </c:pt>
                <c:pt idx="10524">
                  <c:v>44847.5</c:v>
                </c:pt>
                <c:pt idx="10525">
                  <c:v>44847.541666666664</c:v>
                </c:pt>
                <c:pt idx="10526">
                  <c:v>44847.583333333336</c:v>
                </c:pt>
                <c:pt idx="10527">
                  <c:v>44847.625</c:v>
                </c:pt>
                <c:pt idx="10528">
                  <c:v>44847.666666666664</c:v>
                </c:pt>
                <c:pt idx="10529">
                  <c:v>44847.708333333336</c:v>
                </c:pt>
                <c:pt idx="10530">
                  <c:v>44847.75</c:v>
                </c:pt>
                <c:pt idx="10531">
                  <c:v>44847.791666666664</c:v>
                </c:pt>
                <c:pt idx="10532">
                  <c:v>44847.833333333336</c:v>
                </c:pt>
                <c:pt idx="10533">
                  <c:v>44847.875</c:v>
                </c:pt>
                <c:pt idx="10534">
                  <c:v>44847.916666666664</c:v>
                </c:pt>
                <c:pt idx="10535">
                  <c:v>44847.958333333336</c:v>
                </c:pt>
                <c:pt idx="10536">
                  <c:v>44848</c:v>
                </c:pt>
                <c:pt idx="10537">
                  <c:v>44848.041666666664</c:v>
                </c:pt>
                <c:pt idx="10538">
                  <c:v>44848.083333333336</c:v>
                </c:pt>
                <c:pt idx="10539">
                  <c:v>44848.125</c:v>
                </c:pt>
                <c:pt idx="10540">
                  <c:v>44848.166666666664</c:v>
                </c:pt>
                <c:pt idx="10541">
                  <c:v>44848.208333333336</c:v>
                </c:pt>
                <c:pt idx="10542">
                  <c:v>44848.25</c:v>
                </c:pt>
                <c:pt idx="10543">
                  <c:v>44848.291666666664</c:v>
                </c:pt>
                <c:pt idx="10544">
                  <c:v>44848.333333333336</c:v>
                </c:pt>
                <c:pt idx="10545">
                  <c:v>44848.375</c:v>
                </c:pt>
                <c:pt idx="10546">
                  <c:v>44848.416666666664</c:v>
                </c:pt>
                <c:pt idx="10547">
                  <c:v>44848.458333333336</c:v>
                </c:pt>
                <c:pt idx="10548">
                  <c:v>44848.5</c:v>
                </c:pt>
                <c:pt idx="10549">
                  <c:v>44848.541666666664</c:v>
                </c:pt>
                <c:pt idx="10550">
                  <c:v>44848.583333333336</c:v>
                </c:pt>
                <c:pt idx="10551">
                  <c:v>44848.625</c:v>
                </c:pt>
                <c:pt idx="10552">
                  <c:v>44848.666666666664</c:v>
                </c:pt>
                <c:pt idx="10553">
                  <c:v>44848.708333333336</c:v>
                </c:pt>
                <c:pt idx="10554">
                  <c:v>44848.75</c:v>
                </c:pt>
                <c:pt idx="10555">
                  <c:v>44848.791666666664</c:v>
                </c:pt>
                <c:pt idx="10556">
                  <c:v>44848.833333333336</c:v>
                </c:pt>
                <c:pt idx="10557">
                  <c:v>44848.875</c:v>
                </c:pt>
                <c:pt idx="10558">
                  <c:v>44848.916666666664</c:v>
                </c:pt>
                <c:pt idx="10559">
                  <c:v>44848.958333333336</c:v>
                </c:pt>
                <c:pt idx="10560">
                  <c:v>44849</c:v>
                </c:pt>
                <c:pt idx="10561">
                  <c:v>44849.041666666664</c:v>
                </c:pt>
                <c:pt idx="10562">
                  <c:v>44849.083333333336</c:v>
                </c:pt>
                <c:pt idx="10563">
                  <c:v>44849.125</c:v>
                </c:pt>
                <c:pt idx="10564">
                  <c:v>44849.166666666664</c:v>
                </c:pt>
                <c:pt idx="10565">
                  <c:v>44849.208333333336</c:v>
                </c:pt>
                <c:pt idx="10566">
                  <c:v>44849.25</c:v>
                </c:pt>
                <c:pt idx="10567">
                  <c:v>44849.291666666664</c:v>
                </c:pt>
                <c:pt idx="10568">
                  <c:v>44849.333333333336</c:v>
                </c:pt>
                <c:pt idx="10569">
                  <c:v>44849.375</c:v>
                </c:pt>
                <c:pt idx="10570">
                  <c:v>44849.416666666664</c:v>
                </c:pt>
                <c:pt idx="10571">
                  <c:v>44849.458333333336</c:v>
                </c:pt>
                <c:pt idx="10572">
                  <c:v>44849.5</c:v>
                </c:pt>
                <c:pt idx="10573">
                  <c:v>44849.541666666664</c:v>
                </c:pt>
                <c:pt idx="10574">
                  <c:v>44849.583333333336</c:v>
                </c:pt>
                <c:pt idx="10575">
                  <c:v>44849.625</c:v>
                </c:pt>
                <c:pt idx="10576">
                  <c:v>44849.666666666664</c:v>
                </c:pt>
                <c:pt idx="10577">
                  <c:v>44849.708333333336</c:v>
                </c:pt>
                <c:pt idx="10578">
                  <c:v>44849.75</c:v>
                </c:pt>
                <c:pt idx="10579">
                  <c:v>44849.791666666664</c:v>
                </c:pt>
                <c:pt idx="10580">
                  <c:v>44849.833333333336</c:v>
                </c:pt>
                <c:pt idx="10581">
                  <c:v>44849.875</c:v>
                </c:pt>
                <c:pt idx="10582">
                  <c:v>44849.916666666664</c:v>
                </c:pt>
                <c:pt idx="10583">
                  <c:v>44849.958333333336</c:v>
                </c:pt>
                <c:pt idx="10584">
                  <c:v>44850</c:v>
                </c:pt>
                <c:pt idx="10585">
                  <c:v>44850.041666666664</c:v>
                </c:pt>
                <c:pt idx="10586">
                  <c:v>44850.083333333336</c:v>
                </c:pt>
                <c:pt idx="10587">
                  <c:v>44850.125</c:v>
                </c:pt>
                <c:pt idx="10588">
                  <c:v>44850.166666666664</c:v>
                </c:pt>
                <c:pt idx="10589">
                  <c:v>44850.208333333336</c:v>
                </c:pt>
                <c:pt idx="10590">
                  <c:v>44850.25</c:v>
                </c:pt>
                <c:pt idx="10591">
                  <c:v>44850.291666666664</c:v>
                </c:pt>
                <c:pt idx="10592">
                  <c:v>44850.333333333336</c:v>
                </c:pt>
                <c:pt idx="10593">
                  <c:v>44850.375</c:v>
                </c:pt>
                <c:pt idx="10594">
                  <c:v>44850.416666666664</c:v>
                </c:pt>
                <c:pt idx="10595">
                  <c:v>44850.458333333336</c:v>
                </c:pt>
                <c:pt idx="10596">
                  <c:v>44850.5</c:v>
                </c:pt>
                <c:pt idx="10597">
                  <c:v>44850.541666666664</c:v>
                </c:pt>
                <c:pt idx="10598">
                  <c:v>44850.583333333336</c:v>
                </c:pt>
                <c:pt idx="10599">
                  <c:v>44850.625</c:v>
                </c:pt>
                <c:pt idx="10600">
                  <c:v>44850.666666666664</c:v>
                </c:pt>
                <c:pt idx="10601">
                  <c:v>44850.708333333336</c:v>
                </c:pt>
                <c:pt idx="10602">
                  <c:v>44850.75</c:v>
                </c:pt>
                <c:pt idx="10603">
                  <c:v>44850.791666666664</c:v>
                </c:pt>
                <c:pt idx="10604">
                  <c:v>44850.833333333336</c:v>
                </c:pt>
                <c:pt idx="10605">
                  <c:v>44850.875</c:v>
                </c:pt>
                <c:pt idx="10606">
                  <c:v>44850.916666666664</c:v>
                </c:pt>
                <c:pt idx="10607">
                  <c:v>44850.958333333336</c:v>
                </c:pt>
                <c:pt idx="10608">
                  <c:v>44851</c:v>
                </c:pt>
                <c:pt idx="10609">
                  <c:v>44851.041666666664</c:v>
                </c:pt>
                <c:pt idx="10610">
                  <c:v>44851.083333333336</c:v>
                </c:pt>
                <c:pt idx="10611">
                  <c:v>44851.125</c:v>
                </c:pt>
                <c:pt idx="10612">
                  <c:v>44851.166666666664</c:v>
                </c:pt>
                <c:pt idx="10613">
                  <c:v>44851.208333333336</c:v>
                </c:pt>
                <c:pt idx="10614">
                  <c:v>44851.25</c:v>
                </c:pt>
                <c:pt idx="10615">
                  <c:v>44851.291666666664</c:v>
                </c:pt>
                <c:pt idx="10616">
                  <c:v>44851.333333333336</c:v>
                </c:pt>
                <c:pt idx="10617">
                  <c:v>44851.375</c:v>
                </c:pt>
                <c:pt idx="10618">
                  <c:v>44851.416666666664</c:v>
                </c:pt>
                <c:pt idx="10619">
                  <c:v>44851.458333333336</c:v>
                </c:pt>
                <c:pt idx="10620">
                  <c:v>44851.5</c:v>
                </c:pt>
                <c:pt idx="10621">
                  <c:v>44851.541666666664</c:v>
                </c:pt>
                <c:pt idx="10622">
                  <c:v>44851.583333333336</c:v>
                </c:pt>
                <c:pt idx="10623">
                  <c:v>44851.625</c:v>
                </c:pt>
                <c:pt idx="10624">
                  <c:v>44851.666666666664</c:v>
                </c:pt>
                <c:pt idx="10625">
                  <c:v>44851.708333333336</c:v>
                </c:pt>
                <c:pt idx="10626">
                  <c:v>44851.75</c:v>
                </c:pt>
                <c:pt idx="10627">
                  <c:v>44851.791666666664</c:v>
                </c:pt>
                <c:pt idx="10628">
                  <c:v>44851.833333333336</c:v>
                </c:pt>
                <c:pt idx="10629">
                  <c:v>44851.875</c:v>
                </c:pt>
                <c:pt idx="10630">
                  <c:v>44851.916666666664</c:v>
                </c:pt>
                <c:pt idx="10631">
                  <c:v>44851.958333333336</c:v>
                </c:pt>
                <c:pt idx="10632">
                  <c:v>44852</c:v>
                </c:pt>
                <c:pt idx="10633">
                  <c:v>44852.041666666664</c:v>
                </c:pt>
                <c:pt idx="10634">
                  <c:v>44852.083333333336</c:v>
                </c:pt>
                <c:pt idx="10635">
                  <c:v>44852.125</c:v>
                </c:pt>
                <c:pt idx="10636">
                  <c:v>44852.166666666664</c:v>
                </c:pt>
                <c:pt idx="10637">
                  <c:v>44852.208333333336</c:v>
                </c:pt>
                <c:pt idx="10638">
                  <c:v>44852.25</c:v>
                </c:pt>
                <c:pt idx="10639">
                  <c:v>44852.291666666664</c:v>
                </c:pt>
                <c:pt idx="10640">
                  <c:v>44852.333333333336</c:v>
                </c:pt>
                <c:pt idx="10641">
                  <c:v>44852.375</c:v>
                </c:pt>
                <c:pt idx="10642">
                  <c:v>44852.416666666664</c:v>
                </c:pt>
                <c:pt idx="10643">
                  <c:v>44852.458333333336</c:v>
                </c:pt>
                <c:pt idx="10644">
                  <c:v>44852.5</c:v>
                </c:pt>
                <c:pt idx="10645">
                  <c:v>44852.541666666664</c:v>
                </c:pt>
                <c:pt idx="10646">
                  <c:v>44852.583333333336</c:v>
                </c:pt>
                <c:pt idx="10647">
                  <c:v>44852.625</c:v>
                </c:pt>
                <c:pt idx="10648">
                  <c:v>44852.666666666664</c:v>
                </c:pt>
                <c:pt idx="10649">
                  <c:v>44852.708333333336</c:v>
                </c:pt>
                <c:pt idx="10650">
                  <c:v>44852.75</c:v>
                </c:pt>
                <c:pt idx="10651">
                  <c:v>44852.791666666664</c:v>
                </c:pt>
                <c:pt idx="10652">
                  <c:v>44852.833333333336</c:v>
                </c:pt>
                <c:pt idx="10653">
                  <c:v>44852.875</c:v>
                </c:pt>
                <c:pt idx="10654">
                  <c:v>44852.916666666664</c:v>
                </c:pt>
                <c:pt idx="10655">
                  <c:v>44852.958333333336</c:v>
                </c:pt>
                <c:pt idx="10656">
                  <c:v>44853</c:v>
                </c:pt>
                <c:pt idx="10657">
                  <c:v>44853.041666666664</c:v>
                </c:pt>
                <c:pt idx="10658">
                  <c:v>44853.083333333336</c:v>
                </c:pt>
                <c:pt idx="10659">
                  <c:v>44853.125</c:v>
                </c:pt>
                <c:pt idx="10660">
                  <c:v>44853.166666666664</c:v>
                </c:pt>
                <c:pt idx="10661">
                  <c:v>44853.208333333336</c:v>
                </c:pt>
                <c:pt idx="10662">
                  <c:v>44853.25</c:v>
                </c:pt>
                <c:pt idx="10663">
                  <c:v>44853.291666666664</c:v>
                </c:pt>
                <c:pt idx="10664">
                  <c:v>44853.333333333336</c:v>
                </c:pt>
                <c:pt idx="10665">
                  <c:v>44853.375</c:v>
                </c:pt>
                <c:pt idx="10666">
                  <c:v>44853.416666666664</c:v>
                </c:pt>
                <c:pt idx="10667">
                  <c:v>44853.458333333336</c:v>
                </c:pt>
                <c:pt idx="10668">
                  <c:v>44853.5</c:v>
                </c:pt>
                <c:pt idx="10669">
                  <c:v>44853.541666666664</c:v>
                </c:pt>
                <c:pt idx="10670">
                  <c:v>44853.583333333336</c:v>
                </c:pt>
                <c:pt idx="10671">
                  <c:v>44853.625</c:v>
                </c:pt>
                <c:pt idx="10672">
                  <c:v>44853.666666666664</c:v>
                </c:pt>
                <c:pt idx="10673">
                  <c:v>44853.708333333336</c:v>
                </c:pt>
                <c:pt idx="10674">
                  <c:v>44853.75</c:v>
                </c:pt>
                <c:pt idx="10675">
                  <c:v>44853.791666666664</c:v>
                </c:pt>
                <c:pt idx="10676">
                  <c:v>44853.833333333336</c:v>
                </c:pt>
                <c:pt idx="10677">
                  <c:v>44853.875</c:v>
                </c:pt>
                <c:pt idx="10678">
                  <c:v>44853.916666666664</c:v>
                </c:pt>
                <c:pt idx="10679">
                  <c:v>44853.958333333336</c:v>
                </c:pt>
                <c:pt idx="10680">
                  <c:v>44854</c:v>
                </c:pt>
                <c:pt idx="10681">
                  <c:v>44854.041666666664</c:v>
                </c:pt>
                <c:pt idx="10682">
                  <c:v>44854.083333333336</c:v>
                </c:pt>
                <c:pt idx="10683">
                  <c:v>44854.125</c:v>
                </c:pt>
                <c:pt idx="10684">
                  <c:v>44854.166666666664</c:v>
                </c:pt>
                <c:pt idx="10685">
                  <c:v>44854.208333333336</c:v>
                </c:pt>
                <c:pt idx="10686">
                  <c:v>44854.25</c:v>
                </c:pt>
                <c:pt idx="10687">
                  <c:v>44854.291666666664</c:v>
                </c:pt>
                <c:pt idx="10688">
                  <c:v>44854.333333333336</c:v>
                </c:pt>
                <c:pt idx="10689">
                  <c:v>44854.375</c:v>
                </c:pt>
                <c:pt idx="10690">
                  <c:v>44854.416666666664</c:v>
                </c:pt>
                <c:pt idx="10691">
                  <c:v>44854.458333333336</c:v>
                </c:pt>
                <c:pt idx="10692">
                  <c:v>44854.5</c:v>
                </c:pt>
                <c:pt idx="10693">
                  <c:v>44854.541666666664</c:v>
                </c:pt>
                <c:pt idx="10694">
                  <c:v>44854.583333333336</c:v>
                </c:pt>
                <c:pt idx="10695">
                  <c:v>44854.625</c:v>
                </c:pt>
                <c:pt idx="10696">
                  <c:v>44854.666666666664</c:v>
                </c:pt>
                <c:pt idx="10697">
                  <c:v>44854.708333333336</c:v>
                </c:pt>
                <c:pt idx="10698">
                  <c:v>44854.75</c:v>
                </c:pt>
                <c:pt idx="10699">
                  <c:v>44854.791666666664</c:v>
                </c:pt>
                <c:pt idx="10700">
                  <c:v>44854.833333333336</c:v>
                </c:pt>
                <c:pt idx="10701">
                  <c:v>44854.875</c:v>
                </c:pt>
                <c:pt idx="10702">
                  <c:v>44854.916666666664</c:v>
                </c:pt>
                <c:pt idx="10703">
                  <c:v>44854.958333333336</c:v>
                </c:pt>
                <c:pt idx="10704">
                  <c:v>44855</c:v>
                </c:pt>
                <c:pt idx="10705">
                  <c:v>44855.041666666664</c:v>
                </c:pt>
                <c:pt idx="10706">
                  <c:v>44855.083333333336</c:v>
                </c:pt>
                <c:pt idx="10707">
                  <c:v>44855.125</c:v>
                </c:pt>
                <c:pt idx="10708">
                  <c:v>44855.166666666664</c:v>
                </c:pt>
                <c:pt idx="10709">
                  <c:v>44855.208333333336</c:v>
                </c:pt>
                <c:pt idx="10710">
                  <c:v>44855.25</c:v>
                </c:pt>
                <c:pt idx="10711">
                  <c:v>44855.291666666664</c:v>
                </c:pt>
                <c:pt idx="10712">
                  <c:v>44855.333333333336</c:v>
                </c:pt>
                <c:pt idx="10713">
                  <c:v>44855.375</c:v>
                </c:pt>
                <c:pt idx="10714">
                  <c:v>44855.416666666664</c:v>
                </c:pt>
                <c:pt idx="10715">
                  <c:v>44855.458333333336</c:v>
                </c:pt>
                <c:pt idx="10716">
                  <c:v>44855.5</c:v>
                </c:pt>
                <c:pt idx="10717">
                  <c:v>44855.541666666664</c:v>
                </c:pt>
                <c:pt idx="10718">
                  <c:v>44855.583333333336</c:v>
                </c:pt>
                <c:pt idx="10719">
                  <c:v>44855.625</c:v>
                </c:pt>
                <c:pt idx="10720">
                  <c:v>44855.666666666664</c:v>
                </c:pt>
                <c:pt idx="10721">
                  <c:v>44855.708333333336</c:v>
                </c:pt>
                <c:pt idx="10722">
                  <c:v>44855.75</c:v>
                </c:pt>
                <c:pt idx="10723">
                  <c:v>44855.791666666664</c:v>
                </c:pt>
                <c:pt idx="10724">
                  <c:v>44855.833333333336</c:v>
                </c:pt>
                <c:pt idx="10725">
                  <c:v>44855.875</c:v>
                </c:pt>
                <c:pt idx="10726">
                  <c:v>44855.916666666664</c:v>
                </c:pt>
                <c:pt idx="10727">
                  <c:v>44855.958333333336</c:v>
                </c:pt>
                <c:pt idx="10728">
                  <c:v>44856</c:v>
                </c:pt>
                <c:pt idx="10729">
                  <c:v>44856.041666666664</c:v>
                </c:pt>
                <c:pt idx="10730">
                  <c:v>44856.083333333336</c:v>
                </c:pt>
                <c:pt idx="10731">
                  <c:v>44856.125</c:v>
                </c:pt>
                <c:pt idx="10732">
                  <c:v>44856.166666666664</c:v>
                </c:pt>
                <c:pt idx="10733">
                  <c:v>44856.208333333336</c:v>
                </c:pt>
                <c:pt idx="10734">
                  <c:v>44856.25</c:v>
                </c:pt>
                <c:pt idx="10735">
                  <c:v>44856.291666666664</c:v>
                </c:pt>
                <c:pt idx="10736">
                  <c:v>44856.333333333336</c:v>
                </c:pt>
                <c:pt idx="10737">
                  <c:v>44856.375</c:v>
                </c:pt>
                <c:pt idx="10738">
                  <c:v>44856.416666666664</c:v>
                </c:pt>
                <c:pt idx="10739">
                  <c:v>44856.458333333336</c:v>
                </c:pt>
                <c:pt idx="10740">
                  <c:v>44856.5</c:v>
                </c:pt>
                <c:pt idx="10741">
                  <c:v>44856.541666666664</c:v>
                </c:pt>
                <c:pt idx="10742">
                  <c:v>44856.583333333336</c:v>
                </c:pt>
                <c:pt idx="10743">
                  <c:v>44856.625</c:v>
                </c:pt>
                <c:pt idx="10744">
                  <c:v>44856.666666666664</c:v>
                </c:pt>
                <c:pt idx="10745">
                  <c:v>44856.708333333336</c:v>
                </c:pt>
                <c:pt idx="10746">
                  <c:v>44856.75</c:v>
                </c:pt>
                <c:pt idx="10747">
                  <c:v>44856.791666666664</c:v>
                </c:pt>
                <c:pt idx="10748">
                  <c:v>44856.833333333336</c:v>
                </c:pt>
                <c:pt idx="10749">
                  <c:v>44856.875</c:v>
                </c:pt>
                <c:pt idx="10750">
                  <c:v>44856.916666666664</c:v>
                </c:pt>
                <c:pt idx="10751">
                  <c:v>44856.958333333336</c:v>
                </c:pt>
                <c:pt idx="10752">
                  <c:v>44857</c:v>
                </c:pt>
                <c:pt idx="10753">
                  <c:v>44857.041666666664</c:v>
                </c:pt>
                <c:pt idx="10754">
                  <c:v>44857.083333333336</c:v>
                </c:pt>
                <c:pt idx="10755">
                  <c:v>44857.125</c:v>
                </c:pt>
                <c:pt idx="10756">
                  <c:v>44857.166666666664</c:v>
                </c:pt>
                <c:pt idx="10757">
                  <c:v>44857.208333333336</c:v>
                </c:pt>
                <c:pt idx="10758">
                  <c:v>44857.25</c:v>
                </c:pt>
                <c:pt idx="10759">
                  <c:v>44857.291666666664</c:v>
                </c:pt>
                <c:pt idx="10760">
                  <c:v>44857.333333333336</c:v>
                </c:pt>
                <c:pt idx="10761">
                  <c:v>44857.375</c:v>
                </c:pt>
                <c:pt idx="10762">
                  <c:v>44857.416666666664</c:v>
                </c:pt>
                <c:pt idx="10763">
                  <c:v>44857.458333333336</c:v>
                </c:pt>
                <c:pt idx="10764">
                  <c:v>44857.5</c:v>
                </c:pt>
                <c:pt idx="10765">
                  <c:v>44857.541666666664</c:v>
                </c:pt>
                <c:pt idx="10766">
                  <c:v>44857.583333333336</c:v>
                </c:pt>
                <c:pt idx="10767">
                  <c:v>44857.625</c:v>
                </c:pt>
                <c:pt idx="10768">
                  <c:v>44857.666666666664</c:v>
                </c:pt>
                <c:pt idx="10769">
                  <c:v>44857.708333333336</c:v>
                </c:pt>
                <c:pt idx="10770">
                  <c:v>44857.75</c:v>
                </c:pt>
                <c:pt idx="10771">
                  <c:v>44857.791666666664</c:v>
                </c:pt>
                <c:pt idx="10772">
                  <c:v>44857.833333333336</c:v>
                </c:pt>
                <c:pt idx="10773">
                  <c:v>44857.875</c:v>
                </c:pt>
                <c:pt idx="10774">
                  <c:v>44857.916666666664</c:v>
                </c:pt>
                <c:pt idx="10775">
                  <c:v>44857.958333333336</c:v>
                </c:pt>
                <c:pt idx="10776">
                  <c:v>44858</c:v>
                </c:pt>
                <c:pt idx="10777">
                  <c:v>44858.041666666664</c:v>
                </c:pt>
                <c:pt idx="10778">
                  <c:v>44858.083333333336</c:v>
                </c:pt>
                <c:pt idx="10779">
                  <c:v>44858.125</c:v>
                </c:pt>
                <c:pt idx="10780">
                  <c:v>44858.166666666664</c:v>
                </c:pt>
                <c:pt idx="10781">
                  <c:v>44858.208333333336</c:v>
                </c:pt>
                <c:pt idx="10782">
                  <c:v>44858.25</c:v>
                </c:pt>
                <c:pt idx="10783">
                  <c:v>44858.291666666664</c:v>
                </c:pt>
                <c:pt idx="10784">
                  <c:v>44858.333333333336</c:v>
                </c:pt>
                <c:pt idx="10785">
                  <c:v>44858.375</c:v>
                </c:pt>
                <c:pt idx="10786">
                  <c:v>44858.416666666664</c:v>
                </c:pt>
                <c:pt idx="10787">
                  <c:v>44858.458333333336</c:v>
                </c:pt>
                <c:pt idx="10788">
                  <c:v>44858.5</c:v>
                </c:pt>
                <c:pt idx="10789">
                  <c:v>44858.541666666664</c:v>
                </c:pt>
                <c:pt idx="10790">
                  <c:v>44858.583333333336</c:v>
                </c:pt>
                <c:pt idx="10791">
                  <c:v>44858.625</c:v>
                </c:pt>
                <c:pt idx="10792">
                  <c:v>44858.666666666664</c:v>
                </c:pt>
                <c:pt idx="10793">
                  <c:v>44858.708333333336</c:v>
                </c:pt>
                <c:pt idx="10794">
                  <c:v>44858.75</c:v>
                </c:pt>
                <c:pt idx="10795">
                  <c:v>44858.791666666664</c:v>
                </c:pt>
                <c:pt idx="10796">
                  <c:v>44858.833333333336</c:v>
                </c:pt>
                <c:pt idx="10797">
                  <c:v>44858.875</c:v>
                </c:pt>
                <c:pt idx="10798">
                  <c:v>44858.916666666664</c:v>
                </c:pt>
                <c:pt idx="10799">
                  <c:v>44858.958333333336</c:v>
                </c:pt>
                <c:pt idx="10800">
                  <c:v>44859</c:v>
                </c:pt>
                <c:pt idx="10801">
                  <c:v>44859.041666666664</c:v>
                </c:pt>
                <c:pt idx="10802">
                  <c:v>44859.083333333336</c:v>
                </c:pt>
                <c:pt idx="10803">
                  <c:v>44859.125</c:v>
                </c:pt>
                <c:pt idx="10804">
                  <c:v>44859.166666666664</c:v>
                </c:pt>
                <c:pt idx="10805">
                  <c:v>44859.208333333336</c:v>
                </c:pt>
                <c:pt idx="10806">
                  <c:v>44859.25</c:v>
                </c:pt>
                <c:pt idx="10807">
                  <c:v>44859.291666666664</c:v>
                </c:pt>
                <c:pt idx="10808">
                  <c:v>44859.333333333336</c:v>
                </c:pt>
                <c:pt idx="10809">
                  <c:v>44859.375</c:v>
                </c:pt>
                <c:pt idx="10810">
                  <c:v>44859.416666666664</c:v>
                </c:pt>
                <c:pt idx="10811">
                  <c:v>44859.458333333336</c:v>
                </c:pt>
                <c:pt idx="10812">
                  <c:v>44859.5</c:v>
                </c:pt>
                <c:pt idx="10813">
                  <c:v>44859.541666666664</c:v>
                </c:pt>
                <c:pt idx="10814">
                  <c:v>44859.583333333336</c:v>
                </c:pt>
                <c:pt idx="10815">
                  <c:v>44859.625</c:v>
                </c:pt>
                <c:pt idx="10816">
                  <c:v>44859.666666666664</c:v>
                </c:pt>
                <c:pt idx="10817">
                  <c:v>44859.708333333336</c:v>
                </c:pt>
                <c:pt idx="10818">
                  <c:v>44859.75</c:v>
                </c:pt>
                <c:pt idx="10819">
                  <c:v>44859.791666666664</c:v>
                </c:pt>
                <c:pt idx="10820">
                  <c:v>44859.833333333336</c:v>
                </c:pt>
                <c:pt idx="10821">
                  <c:v>44859.875</c:v>
                </c:pt>
                <c:pt idx="10822">
                  <c:v>44859.916666666664</c:v>
                </c:pt>
                <c:pt idx="10823">
                  <c:v>44859.958333333336</c:v>
                </c:pt>
                <c:pt idx="10824">
                  <c:v>44860</c:v>
                </c:pt>
                <c:pt idx="10825">
                  <c:v>44860.041666666664</c:v>
                </c:pt>
                <c:pt idx="10826">
                  <c:v>44860.083333333336</c:v>
                </c:pt>
                <c:pt idx="10827">
                  <c:v>44860.125</c:v>
                </c:pt>
                <c:pt idx="10828">
                  <c:v>44860.166666666664</c:v>
                </c:pt>
                <c:pt idx="10829">
                  <c:v>44860.208333333336</c:v>
                </c:pt>
                <c:pt idx="10830">
                  <c:v>44860.25</c:v>
                </c:pt>
                <c:pt idx="10831">
                  <c:v>44860.291666666664</c:v>
                </c:pt>
                <c:pt idx="10832">
                  <c:v>44860.333333333336</c:v>
                </c:pt>
                <c:pt idx="10833">
                  <c:v>44860.375</c:v>
                </c:pt>
                <c:pt idx="10834">
                  <c:v>44860.416666666664</c:v>
                </c:pt>
                <c:pt idx="10835">
                  <c:v>44860.458333333336</c:v>
                </c:pt>
                <c:pt idx="10836">
                  <c:v>44860.5</c:v>
                </c:pt>
                <c:pt idx="10837">
                  <c:v>44860.541666666664</c:v>
                </c:pt>
                <c:pt idx="10838">
                  <c:v>44860.583333333336</c:v>
                </c:pt>
                <c:pt idx="10839">
                  <c:v>44860.625</c:v>
                </c:pt>
                <c:pt idx="10840">
                  <c:v>44860.666666666664</c:v>
                </c:pt>
                <c:pt idx="10841">
                  <c:v>44860.708333333336</c:v>
                </c:pt>
                <c:pt idx="10842">
                  <c:v>44860.75</c:v>
                </c:pt>
                <c:pt idx="10843">
                  <c:v>44860.791666666664</c:v>
                </c:pt>
                <c:pt idx="10844">
                  <c:v>44860.833333333336</c:v>
                </c:pt>
                <c:pt idx="10845">
                  <c:v>44860.875</c:v>
                </c:pt>
                <c:pt idx="10846">
                  <c:v>44860.916666666664</c:v>
                </c:pt>
                <c:pt idx="10847">
                  <c:v>44860.958333333336</c:v>
                </c:pt>
                <c:pt idx="10848">
                  <c:v>44861</c:v>
                </c:pt>
                <c:pt idx="10849">
                  <c:v>44861.041666666664</c:v>
                </c:pt>
                <c:pt idx="10850">
                  <c:v>44861.083333333336</c:v>
                </c:pt>
                <c:pt idx="10851">
                  <c:v>44861.125</c:v>
                </c:pt>
                <c:pt idx="10852">
                  <c:v>44861.166666666664</c:v>
                </c:pt>
                <c:pt idx="10853">
                  <c:v>44861.208333333336</c:v>
                </c:pt>
                <c:pt idx="10854">
                  <c:v>44861.25</c:v>
                </c:pt>
                <c:pt idx="10855">
                  <c:v>44861.291666666664</c:v>
                </c:pt>
                <c:pt idx="10856">
                  <c:v>44861.333333333336</c:v>
                </c:pt>
                <c:pt idx="10857">
                  <c:v>44861.375</c:v>
                </c:pt>
                <c:pt idx="10858">
                  <c:v>44861.416666666664</c:v>
                </c:pt>
                <c:pt idx="10859">
                  <c:v>44861.458333333336</c:v>
                </c:pt>
                <c:pt idx="10860">
                  <c:v>44861.5</c:v>
                </c:pt>
                <c:pt idx="10861">
                  <c:v>44861.541666666664</c:v>
                </c:pt>
                <c:pt idx="10862">
                  <c:v>44861.583333333336</c:v>
                </c:pt>
                <c:pt idx="10863">
                  <c:v>44861.625</c:v>
                </c:pt>
                <c:pt idx="10864">
                  <c:v>44861.666666666664</c:v>
                </c:pt>
                <c:pt idx="10865">
                  <c:v>44861.708333333336</c:v>
                </c:pt>
                <c:pt idx="10866">
                  <c:v>44861.75</c:v>
                </c:pt>
                <c:pt idx="10867">
                  <c:v>44861.791666666664</c:v>
                </c:pt>
                <c:pt idx="10868">
                  <c:v>44861.833333333336</c:v>
                </c:pt>
                <c:pt idx="10869">
                  <c:v>44861.875</c:v>
                </c:pt>
                <c:pt idx="10870">
                  <c:v>44861.916666666664</c:v>
                </c:pt>
                <c:pt idx="10871">
                  <c:v>44861.958333333336</c:v>
                </c:pt>
                <c:pt idx="10872">
                  <c:v>44862</c:v>
                </c:pt>
                <c:pt idx="10873">
                  <c:v>44862.041666666664</c:v>
                </c:pt>
                <c:pt idx="10874">
                  <c:v>44862.083333333336</c:v>
                </c:pt>
                <c:pt idx="10875">
                  <c:v>44862.125</c:v>
                </c:pt>
                <c:pt idx="10876">
                  <c:v>44862.166666666664</c:v>
                </c:pt>
                <c:pt idx="10877">
                  <c:v>44862.208333333336</c:v>
                </c:pt>
                <c:pt idx="10878">
                  <c:v>44862.25</c:v>
                </c:pt>
                <c:pt idx="10879">
                  <c:v>44862.291666666664</c:v>
                </c:pt>
                <c:pt idx="10880">
                  <c:v>44862.333333333336</c:v>
                </c:pt>
                <c:pt idx="10881">
                  <c:v>44862.375</c:v>
                </c:pt>
                <c:pt idx="10882">
                  <c:v>44862.416666666664</c:v>
                </c:pt>
                <c:pt idx="10883">
                  <c:v>44862.458333333336</c:v>
                </c:pt>
                <c:pt idx="10884">
                  <c:v>44862.5</c:v>
                </c:pt>
                <c:pt idx="10885">
                  <c:v>44862.541666666664</c:v>
                </c:pt>
                <c:pt idx="10886">
                  <c:v>44862.583333333336</c:v>
                </c:pt>
                <c:pt idx="10887">
                  <c:v>44862.625</c:v>
                </c:pt>
                <c:pt idx="10888">
                  <c:v>44862.666666666664</c:v>
                </c:pt>
                <c:pt idx="10889">
                  <c:v>44862.708333333336</c:v>
                </c:pt>
                <c:pt idx="10890">
                  <c:v>44862.75</c:v>
                </c:pt>
                <c:pt idx="10891">
                  <c:v>44862.791666666664</c:v>
                </c:pt>
                <c:pt idx="10892">
                  <c:v>44862.833333333336</c:v>
                </c:pt>
                <c:pt idx="10893">
                  <c:v>44862.875</c:v>
                </c:pt>
                <c:pt idx="10894">
                  <c:v>44862.916666666664</c:v>
                </c:pt>
                <c:pt idx="10895">
                  <c:v>44862.958333333336</c:v>
                </c:pt>
                <c:pt idx="10896">
                  <c:v>44863</c:v>
                </c:pt>
                <c:pt idx="10897">
                  <c:v>44863.041666666664</c:v>
                </c:pt>
                <c:pt idx="10898">
                  <c:v>44863.083333333336</c:v>
                </c:pt>
                <c:pt idx="10899">
                  <c:v>44863.125</c:v>
                </c:pt>
                <c:pt idx="10900">
                  <c:v>44863.166666666664</c:v>
                </c:pt>
                <c:pt idx="10901">
                  <c:v>44863.208333333336</c:v>
                </c:pt>
                <c:pt idx="10902">
                  <c:v>44863.25</c:v>
                </c:pt>
                <c:pt idx="10903">
                  <c:v>44863.291666666664</c:v>
                </c:pt>
                <c:pt idx="10904">
                  <c:v>44863.333333333336</c:v>
                </c:pt>
                <c:pt idx="10905">
                  <c:v>44863.375</c:v>
                </c:pt>
                <c:pt idx="10906">
                  <c:v>44863.416666666664</c:v>
                </c:pt>
                <c:pt idx="10907">
                  <c:v>44863.458333333336</c:v>
                </c:pt>
                <c:pt idx="10908">
                  <c:v>44863.5</c:v>
                </c:pt>
                <c:pt idx="10909">
                  <c:v>44863.541666666664</c:v>
                </c:pt>
                <c:pt idx="10910">
                  <c:v>44863.583333333336</c:v>
                </c:pt>
                <c:pt idx="10911">
                  <c:v>44863.625</c:v>
                </c:pt>
                <c:pt idx="10912">
                  <c:v>44863.666666666664</c:v>
                </c:pt>
                <c:pt idx="10913">
                  <c:v>44863.708333333336</c:v>
                </c:pt>
                <c:pt idx="10914">
                  <c:v>44863.75</c:v>
                </c:pt>
                <c:pt idx="10915">
                  <c:v>44863.791666666664</c:v>
                </c:pt>
                <c:pt idx="10916">
                  <c:v>44863.833333333336</c:v>
                </c:pt>
                <c:pt idx="10917">
                  <c:v>44863.875</c:v>
                </c:pt>
                <c:pt idx="10918">
                  <c:v>44863.916666666664</c:v>
                </c:pt>
                <c:pt idx="10919">
                  <c:v>44863.958333333336</c:v>
                </c:pt>
                <c:pt idx="10920">
                  <c:v>44864</c:v>
                </c:pt>
                <c:pt idx="10921">
                  <c:v>44864.041666666664</c:v>
                </c:pt>
                <c:pt idx="10922">
                  <c:v>44864.083333333336</c:v>
                </c:pt>
                <c:pt idx="10923">
                  <c:v>44864.125</c:v>
                </c:pt>
                <c:pt idx="10924">
                  <c:v>44864.166666666664</c:v>
                </c:pt>
                <c:pt idx="10925">
                  <c:v>44864.208333333336</c:v>
                </c:pt>
                <c:pt idx="10926">
                  <c:v>44864.25</c:v>
                </c:pt>
                <c:pt idx="10927">
                  <c:v>44864.291666666664</c:v>
                </c:pt>
                <c:pt idx="10928">
                  <c:v>44864.333333333336</c:v>
                </c:pt>
                <c:pt idx="10929">
                  <c:v>44864.375</c:v>
                </c:pt>
                <c:pt idx="10930">
                  <c:v>44864.416666666664</c:v>
                </c:pt>
                <c:pt idx="10931">
                  <c:v>44864.458333333336</c:v>
                </c:pt>
                <c:pt idx="10932">
                  <c:v>44864.5</c:v>
                </c:pt>
                <c:pt idx="10933">
                  <c:v>44864.541666666664</c:v>
                </c:pt>
                <c:pt idx="10934">
                  <c:v>44864.583333333336</c:v>
                </c:pt>
                <c:pt idx="10935">
                  <c:v>44864.625</c:v>
                </c:pt>
                <c:pt idx="10936">
                  <c:v>44864.666666666664</c:v>
                </c:pt>
                <c:pt idx="10937">
                  <c:v>44864.708333333336</c:v>
                </c:pt>
                <c:pt idx="10938">
                  <c:v>44864.75</c:v>
                </c:pt>
                <c:pt idx="10939">
                  <c:v>44864.791666666664</c:v>
                </c:pt>
                <c:pt idx="10940">
                  <c:v>44864.833333333336</c:v>
                </c:pt>
                <c:pt idx="10941">
                  <c:v>44864.875</c:v>
                </c:pt>
                <c:pt idx="10942">
                  <c:v>44864.916666666664</c:v>
                </c:pt>
                <c:pt idx="10943">
                  <c:v>44864.958333333336</c:v>
                </c:pt>
                <c:pt idx="10944">
                  <c:v>44865</c:v>
                </c:pt>
                <c:pt idx="10945">
                  <c:v>44865.041666666664</c:v>
                </c:pt>
                <c:pt idx="10946">
                  <c:v>44865.083333333336</c:v>
                </c:pt>
                <c:pt idx="10947">
                  <c:v>44865.125</c:v>
                </c:pt>
                <c:pt idx="10948">
                  <c:v>44865.166666666664</c:v>
                </c:pt>
                <c:pt idx="10949">
                  <c:v>44865.208333333336</c:v>
                </c:pt>
                <c:pt idx="10950">
                  <c:v>44865.25</c:v>
                </c:pt>
                <c:pt idx="10951">
                  <c:v>44865.291666666664</c:v>
                </c:pt>
                <c:pt idx="10952">
                  <c:v>44865.333333333336</c:v>
                </c:pt>
                <c:pt idx="10953">
                  <c:v>44865.375</c:v>
                </c:pt>
                <c:pt idx="10954">
                  <c:v>44865.416666666664</c:v>
                </c:pt>
                <c:pt idx="10955">
                  <c:v>44865.458333333336</c:v>
                </c:pt>
                <c:pt idx="10956">
                  <c:v>44865.5</c:v>
                </c:pt>
                <c:pt idx="10957">
                  <c:v>44865.541666666664</c:v>
                </c:pt>
                <c:pt idx="10958">
                  <c:v>44865.583333333336</c:v>
                </c:pt>
                <c:pt idx="10959">
                  <c:v>44865.625</c:v>
                </c:pt>
                <c:pt idx="10960">
                  <c:v>44865.666666666664</c:v>
                </c:pt>
                <c:pt idx="10961">
                  <c:v>44865.708333333336</c:v>
                </c:pt>
                <c:pt idx="10962">
                  <c:v>44865.75</c:v>
                </c:pt>
                <c:pt idx="10963">
                  <c:v>44865.791666666664</c:v>
                </c:pt>
                <c:pt idx="10964">
                  <c:v>44865.833333333336</c:v>
                </c:pt>
                <c:pt idx="10965">
                  <c:v>44865.875</c:v>
                </c:pt>
                <c:pt idx="10966">
                  <c:v>44865.916666666664</c:v>
                </c:pt>
                <c:pt idx="10967">
                  <c:v>44865.958333333336</c:v>
                </c:pt>
                <c:pt idx="10968">
                  <c:v>44866</c:v>
                </c:pt>
                <c:pt idx="10969">
                  <c:v>44866.041666666664</c:v>
                </c:pt>
                <c:pt idx="10970">
                  <c:v>44866.083333333336</c:v>
                </c:pt>
                <c:pt idx="10971">
                  <c:v>44866.125</c:v>
                </c:pt>
                <c:pt idx="10972">
                  <c:v>44866.166666666664</c:v>
                </c:pt>
                <c:pt idx="10973">
                  <c:v>44866.208333333336</c:v>
                </c:pt>
                <c:pt idx="10974">
                  <c:v>44866.25</c:v>
                </c:pt>
                <c:pt idx="10975">
                  <c:v>44866.291666666664</c:v>
                </c:pt>
                <c:pt idx="10976">
                  <c:v>44866.333333333336</c:v>
                </c:pt>
                <c:pt idx="10977">
                  <c:v>44866.375</c:v>
                </c:pt>
                <c:pt idx="10978">
                  <c:v>44866.416666666664</c:v>
                </c:pt>
                <c:pt idx="10979">
                  <c:v>44866.458333333336</c:v>
                </c:pt>
                <c:pt idx="10980">
                  <c:v>44866.5</c:v>
                </c:pt>
                <c:pt idx="10981">
                  <c:v>44866.541666666664</c:v>
                </c:pt>
                <c:pt idx="10982">
                  <c:v>44866.583333333336</c:v>
                </c:pt>
                <c:pt idx="10983">
                  <c:v>44866.625</c:v>
                </c:pt>
                <c:pt idx="10984">
                  <c:v>44866.666666666664</c:v>
                </c:pt>
                <c:pt idx="10985">
                  <c:v>44866.708333333336</c:v>
                </c:pt>
                <c:pt idx="10986">
                  <c:v>44866.75</c:v>
                </c:pt>
                <c:pt idx="10987">
                  <c:v>44866.791666666664</c:v>
                </c:pt>
                <c:pt idx="10988">
                  <c:v>44866.833333333336</c:v>
                </c:pt>
                <c:pt idx="10989">
                  <c:v>44866.875</c:v>
                </c:pt>
                <c:pt idx="10990">
                  <c:v>44866.916666666664</c:v>
                </c:pt>
                <c:pt idx="10991">
                  <c:v>44866.958333333336</c:v>
                </c:pt>
                <c:pt idx="10992">
                  <c:v>44867</c:v>
                </c:pt>
                <c:pt idx="10993">
                  <c:v>44867.041666666664</c:v>
                </c:pt>
                <c:pt idx="10994">
                  <c:v>44867.083333333336</c:v>
                </c:pt>
                <c:pt idx="10995">
                  <c:v>44867.125</c:v>
                </c:pt>
                <c:pt idx="10996">
                  <c:v>44867.166666666664</c:v>
                </c:pt>
                <c:pt idx="10997">
                  <c:v>44867.208333333336</c:v>
                </c:pt>
                <c:pt idx="10998">
                  <c:v>44867.25</c:v>
                </c:pt>
                <c:pt idx="10999">
                  <c:v>44867.291666666664</c:v>
                </c:pt>
                <c:pt idx="11000">
                  <c:v>44867.333333333336</c:v>
                </c:pt>
                <c:pt idx="11001">
                  <c:v>44867.375</c:v>
                </c:pt>
                <c:pt idx="11002">
                  <c:v>44867.416666666664</c:v>
                </c:pt>
                <c:pt idx="11003">
                  <c:v>44867.458333333336</c:v>
                </c:pt>
                <c:pt idx="11004">
                  <c:v>44867.5</c:v>
                </c:pt>
                <c:pt idx="11005">
                  <c:v>44867.541666666664</c:v>
                </c:pt>
                <c:pt idx="11006">
                  <c:v>44867.583333333336</c:v>
                </c:pt>
                <c:pt idx="11007">
                  <c:v>44867.625</c:v>
                </c:pt>
                <c:pt idx="11008">
                  <c:v>44867.666666666664</c:v>
                </c:pt>
                <c:pt idx="11009">
                  <c:v>44867.708333333336</c:v>
                </c:pt>
                <c:pt idx="11010">
                  <c:v>44867.75</c:v>
                </c:pt>
                <c:pt idx="11011">
                  <c:v>44867.791666666664</c:v>
                </c:pt>
                <c:pt idx="11012">
                  <c:v>44867.833333333336</c:v>
                </c:pt>
                <c:pt idx="11013">
                  <c:v>44867.875</c:v>
                </c:pt>
                <c:pt idx="11014">
                  <c:v>44867.916666666664</c:v>
                </c:pt>
                <c:pt idx="11015">
                  <c:v>44867.958333333336</c:v>
                </c:pt>
                <c:pt idx="11016">
                  <c:v>44868</c:v>
                </c:pt>
                <c:pt idx="11017">
                  <c:v>44868.041666666664</c:v>
                </c:pt>
                <c:pt idx="11018">
                  <c:v>44868.083333333336</c:v>
                </c:pt>
                <c:pt idx="11019">
                  <c:v>44868.125</c:v>
                </c:pt>
                <c:pt idx="11020">
                  <c:v>44868.166666666664</c:v>
                </c:pt>
                <c:pt idx="11021">
                  <c:v>44868.208333333336</c:v>
                </c:pt>
                <c:pt idx="11022">
                  <c:v>44868.25</c:v>
                </c:pt>
                <c:pt idx="11023">
                  <c:v>44868.291666666664</c:v>
                </c:pt>
                <c:pt idx="11024">
                  <c:v>44868.333333333336</c:v>
                </c:pt>
                <c:pt idx="11025">
                  <c:v>44868.375</c:v>
                </c:pt>
                <c:pt idx="11026">
                  <c:v>44868.416666666664</c:v>
                </c:pt>
                <c:pt idx="11027">
                  <c:v>44868.458333333336</c:v>
                </c:pt>
                <c:pt idx="11028">
                  <c:v>44868.5</c:v>
                </c:pt>
                <c:pt idx="11029">
                  <c:v>44868.541666666664</c:v>
                </c:pt>
                <c:pt idx="11030">
                  <c:v>44868.583333333336</c:v>
                </c:pt>
                <c:pt idx="11031">
                  <c:v>44868.625</c:v>
                </c:pt>
                <c:pt idx="11032">
                  <c:v>44868.666666666664</c:v>
                </c:pt>
                <c:pt idx="11033">
                  <c:v>44868.708333333336</c:v>
                </c:pt>
                <c:pt idx="11034">
                  <c:v>44868.75</c:v>
                </c:pt>
                <c:pt idx="11035">
                  <c:v>44868.791666666664</c:v>
                </c:pt>
                <c:pt idx="11036">
                  <c:v>44868.833333333336</c:v>
                </c:pt>
                <c:pt idx="11037">
                  <c:v>44868.875</c:v>
                </c:pt>
                <c:pt idx="11038">
                  <c:v>44868.916666666664</c:v>
                </c:pt>
                <c:pt idx="11039">
                  <c:v>44868.958333333336</c:v>
                </c:pt>
                <c:pt idx="11040">
                  <c:v>44869</c:v>
                </c:pt>
                <c:pt idx="11041">
                  <c:v>44869.041666666664</c:v>
                </c:pt>
                <c:pt idx="11042">
                  <c:v>44869.083333333336</c:v>
                </c:pt>
                <c:pt idx="11043">
                  <c:v>44869.125</c:v>
                </c:pt>
                <c:pt idx="11044">
                  <c:v>44869.166666666664</c:v>
                </c:pt>
                <c:pt idx="11045">
                  <c:v>44869.208333333336</c:v>
                </c:pt>
                <c:pt idx="11046">
                  <c:v>44869.25</c:v>
                </c:pt>
                <c:pt idx="11047">
                  <c:v>44869.291666666664</c:v>
                </c:pt>
                <c:pt idx="11048">
                  <c:v>44869.333333333336</c:v>
                </c:pt>
                <c:pt idx="11049">
                  <c:v>44869.375</c:v>
                </c:pt>
                <c:pt idx="11050">
                  <c:v>44869.416666666664</c:v>
                </c:pt>
                <c:pt idx="11051">
                  <c:v>44869.458333333336</c:v>
                </c:pt>
                <c:pt idx="11052">
                  <c:v>44869.5</c:v>
                </c:pt>
                <c:pt idx="11053">
                  <c:v>44869.541666666664</c:v>
                </c:pt>
                <c:pt idx="11054">
                  <c:v>44869.583333333336</c:v>
                </c:pt>
                <c:pt idx="11055">
                  <c:v>44869.625</c:v>
                </c:pt>
                <c:pt idx="11056">
                  <c:v>44869.666666666664</c:v>
                </c:pt>
                <c:pt idx="11057">
                  <c:v>44869.708333333336</c:v>
                </c:pt>
                <c:pt idx="11058">
                  <c:v>44869.75</c:v>
                </c:pt>
                <c:pt idx="11059">
                  <c:v>44869.791666666664</c:v>
                </c:pt>
                <c:pt idx="11060">
                  <c:v>44869.833333333336</c:v>
                </c:pt>
                <c:pt idx="11061">
                  <c:v>44869.875</c:v>
                </c:pt>
                <c:pt idx="11062">
                  <c:v>44869.916666666664</c:v>
                </c:pt>
                <c:pt idx="11063">
                  <c:v>44869.958333333336</c:v>
                </c:pt>
                <c:pt idx="11064">
                  <c:v>44870</c:v>
                </c:pt>
                <c:pt idx="11065">
                  <c:v>44870.041666666664</c:v>
                </c:pt>
                <c:pt idx="11066">
                  <c:v>44870.083333333336</c:v>
                </c:pt>
                <c:pt idx="11067">
                  <c:v>44870.125</c:v>
                </c:pt>
                <c:pt idx="11068">
                  <c:v>44870.166666666664</c:v>
                </c:pt>
                <c:pt idx="11069">
                  <c:v>44870.208333333336</c:v>
                </c:pt>
                <c:pt idx="11070">
                  <c:v>44870.25</c:v>
                </c:pt>
                <c:pt idx="11071">
                  <c:v>44870.291666666664</c:v>
                </c:pt>
                <c:pt idx="11072">
                  <c:v>44870.333333333336</c:v>
                </c:pt>
                <c:pt idx="11073">
                  <c:v>44870.375</c:v>
                </c:pt>
                <c:pt idx="11074">
                  <c:v>44870.416666666664</c:v>
                </c:pt>
                <c:pt idx="11075">
                  <c:v>44870.458333333336</c:v>
                </c:pt>
                <c:pt idx="11076">
                  <c:v>44870.5</c:v>
                </c:pt>
                <c:pt idx="11077">
                  <c:v>44870.541666666664</c:v>
                </c:pt>
                <c:pt idx="11078">
                  <c:v>44870.583333333336</c:v>
                </c:pt>
                <c:pt idx="11079">
                  <c:v>44870.625</c:v>
                </c:pt>
                <c:pt idx="11080">
                  <c:v>44870.666666666664</c:v>
                </c:pt>
                <c:pt idx="11081">
                  <c:v>44870.708333333336</c:v>
                </c:pt>
                <c:pt idx="11082">
                  <c:v>44870.75</c:v>
                </c:pt>
                <c:pt idx="11083">
                  <c:v>44870.791666666664</c:v>
                </c:pt>
                <c:pt idx="11084">
                  <c:v>44870.833333333336</c:v>
                </c:pt>
                <c:pt idx="11085">
                  <c:v>44870.875</c:v>
                </c:pt>
                <c:pt idx="11086">
                  <c:v>44870.916666666664</c:v>
                </c:pt>
                <c:pt idx="11087">
                  <c:v>44870.958333333336</c:v>
                </c:pt>
                <c:pt idx="11088">
                  <c:v>44871</c:v>
                </c:pt>
                <c:pt idx="11089">
                  <c:v>44871.041666666664</c:v>
                </c:pt>
                <c:pt idx="11090">
                  <c:v>44871.083333333336</c:v>
                </c:pt>
                <c:pt idx="11091">
                  <c:v>44871.125</c:v>
                </c:pt>
                <c:pt idx="11092">
                  <c:v>44871.166666666664</c:v>
                </c:pt>
                <c:pt idx="11093">
                  <c:v>44871.208333333336</c:v>
                </c:pt>
                <c:pt idx="11094">
                  <c:v>44871.25</c:v>
                </c:pt>
                <c:pt idx="11095">
                  <c:v>44871.291666666664</c:v>
                </c:pt>
                <c:pt idx="11096">
                  <c:v>44871.333333333336</c:v>
                </c:pt>
                <c:pt idx="11097">
                  <c:v>44871.375</c:v>
                </c:pt>
                <c:pt idx="11098">
                  <c:v>44871.416666666664</c:v>
                </c:pt>
                <c:pt idx="11099">
                  <c:v>44871.458333333336</c:v>
                </c:pt>
                <c:pt idx="11100">
                  <c:v>44871.5</c:v>
                </c:pt>
                <c:pt idx="11101">
                  <c:v>44871.541666666664</c:v>
                </c:pt>
                <c:pt idx="11102">
                  <c:v>44871.583333333336</c:v>
                </c:pt>
                <c:pt idx="11103">
                  <c:v>44871.625</c:v>
                </c:pt>
                <c:pt idx="11104">
                  <c:v>44871.666666666664</c:v>
                </c:pt>
                <c:pt idx="11105">
                  <c:v>44871.708333333336</c:v>
                </c:pt>
                <c:pt idx="11106">
                  <c:v>44871.75</c:v>
                </c:pt>
                <c:pt idx="11107">
                  <c:v>44871.791666666664</c:v>
                </c:pt>
                <c:pt idx="11108">
                  <c:v>44871.833333333336</c:v>
                </c:pt>
                <c:pt idx="11109">
                  <c:v>44871.875</c:v>
                </c:pt>
                <c:pt idx="11110">
                  <c:v>44871.916666666664</c:v>
                </c:pt>
                <c:pt idx="11111">
                  <c:v>44871.958333333336</c:v>
                </c:pt>
                <c:pt idx="11112">
                  <c:v>44872</c:v>
                </c:pt>
                <c:pt idx="11113">
                  <c:v>44872.041666666664</c:v>
                </c:pt>
                <c:pt idx="11114">
                  <c:v>44872.083333333336</c:v>
                </c:pt>
                <c:pt idx="11115">
                  <c:v>44872.125</c:v>
                </c:pt>
                <c:pt idx="11116">
                  <c:v>44872.166666666664</c:v>
                </c:pt>
                <c:pt idx="11117">
                  <c:v>44872.208333333336</c:v>
                </c:pt>
                <c:pt idx="11118">
                  <c:v>44872.25</c:v>
                </c:pt>
                <c:pt idx="11119">
                  <c:v>44872.291666666664</c:v>
                </c:pt>
                <c:pt idx="11120">
                  <c:v>44872.333333333336</c:v>
                </c:pt>
                <c:pt idx="11121">
                  <c:v>44872.375</c:v>
                </c:pt>
                <c:pt idx="11122">
                  <c:v>44872.416666666664</c:v>
                </c:pt>
                <c:pt idx="11123">
                  <c:v>44872.458333333336</c:v>
                </c:pt>
                <c:pt idx="11124">
                  <c:v>44872.5</c:v>
                </c:pt>
                <c:pt idx="11125">
                  <c:v>44872.541666666664</c:v>
                </c:pt>
                <c:pt idx="11126">
                  <c:v>44872.583333333336</c:v>
                </c:pt>
                <c:pt idx="11127">
                  <c:v>44872.625</c:v>
                </c:pt>
                <c:pt idx="11128">
                  <c:v>44872.666666666664</c:v>
                </c:pt>
                <c:pt idx="11129">
                  <c:v>44872.708333333336</c:v>
                </c:pt>
                <c:pt idx="11130">
                  <c:v>44872.75</c:v>
                </c:pt>
                <c:pt idx="11131">
                  <c:v>44872.791666666664</c:v>
                </c:pt>
                <c:pt idx="11132">
                  <c:v>44872.833333333336</c:v>
                </c:pt>
                <c:pt idx="11133">
                  <c:v>44872.875</c:v>
                </c:pt>
                <c:pt idx="11134">
                  <c:v>44872.916666666664</c:v>
                </c:pt>
                <c:pt idx="11135">
                  <c:v>44872.958333333336</c:v>
                </c:pt>
                <c:pt idx="11136">
                  <c:v>44873</c:v>
                </c:pt>
                <c:pt idx="11137">
                  <c:v>44873.041666666664</c:v>
                </c:pt>
                <c:pt idx="11138">
                  <c:v>44873.083333333336</c:v>
                </c:pt>
                <c:pt idx="11139">
                  <c:v>44873.125</c:v>
                </c:pt>
                <c:pt idx="11140">
                  <c:v>44873.166666666664</c:v>
                </c:pt>
                <c:pt idx="11141">
                  <c:v>44873.208333333336</c:v>
                </c:pt>
                <c:pt idx="11142">
                  <c:v>44873.25</c:v>
                </c:pt>
                <c:pt idx="11143">
                  <c:v>44873.291666666664</c:v>
                </c:pt>
                <c:pt idx="11144">
                  <c:v>44873.333333333336</c:v>
                </c:pt>
                <c:pt idx="11145">
                  <c:v>44873.375</c:v>
                </c:pt>
                <c:pt idx="11146">
                  <c:v>44873.416666666664</c:v>
                </c:pt>
                <c:pt idx="11147">
                  <c:v>44873.458333333336</c:v>
                </c:pt>
                <c:pt idx="11148">
                  <c:v>44873.5</c:v>
                </c:pt>
                <c:pt idx="11149">
                  <c:v>44873.541666666664</c:v>
                </c:pt>
                <c:pt idx="11150">
                  <c:v>44873.583333333336</c:v>
                </c:pt>
                <c:pt idx="11151">
                  <c:v>44873.625</c:v>
                </c:pt>
                <c:pt idx="11152">
                  <c:v>44873.666666666664</c:v>
                </c:pt>
                <c:pt idx="11153">
                  <c:v>44873.708333333336</c:v>
                </c:pt>
                <c:pt idx="11154">
                  <c:v>44873.75</c:v>
                </c:pt>
                <c:pt idx="11155">
                  <c:v>44873.791666666664</c:v>
                </c:pt>
                <c:pt idx="11156">
                  <c:v>44873.833333333336</c:v>
                </c:pt>
                <c:pt idx="11157">
                  <c:v>44873.875</c:v>
                </c:pt>
                <c:pt idx="11158">
                  <c:v>44873.916666666664</c:v>
                </c:pt>
                <c:pt idx="11159">
                  <c:v>44873.958333333336</c:v>
                </c:pt>
                <c:pt idx="11160">
                  <c:v>44874</c:v>
                </c:pt>
                <c:pt idx="11161">
                  <c:v>44874.041666666664</c:v>
                </c:pt>
                <c:pt idx="11162">
                  <c:v>44874.083333333336</c:v>
                </c:pt>
                <c:pt idx="11163">
                  <c:v>44874.125</c:v>
                </c:pt>
                <c:pt idx="11164">
                  <c:v>44874.166666666664</c:v>
                </c:pt>
                <c:pt idx="11165">
                  <c:v>44874.208333333336</c:v>
                </c:pt>
                <c:pt idx="11166">
                  <c:v>44874.25</c:v>
                </c:pt>
                <c:pt idx="11167">
                  <c:v>44874.291666666664</c:v>
                </c:pt>
                <c:pt idx="11168">
                  <c:v>44874.333333333336</c:v>
                </c:pt>
                <c:pt idx="11169">
                  <c:v>44874.375</c:v>
                </c:pt>
                <c:pt idx="11170">
                  <c:v>44874.416666666664</c:v>
                </c:pt>
                <c:pt idx="11171">
                  <c:v>44874.458333333336</c:v>
                </c:pt>
                <c:pt idx="11172">
                  <c:v>44874.5</c:v>
                </c:pt>
                <c:pt idx="11173">
                  <c:v>44874.541666666664</c:v>
                </c:pt>
                <c:pt idx="11174">
                  <c:v>44874.583333333336</c:v>
                </c:pt>
                <c:pt idx="11175">
                  <c:v>44874.625</c:v>
                </c:pt>
                <c:pt idx="11176">
                  <c:v>44874.666666666664</c:v>
                </c:pt>
                <c:pt idx="11177">
                  <c:v>44874.708333333336</c:v>
                </c:pt>
                <c:pt idx="11178">
                  <c:v>44874.75</c:v>
                </c:pt>
                <c:pt idx="11179">
                  <c:v>44874.791666666664</c:v>
                </c:pt>
                <c:pt idx="11180">
                  <c:v>44874.833333333336</c:v>
                </c:pt>
                <c:pt idx="11181">
                  <c:v>44874.875</c:v>
                </c:pt>
                <c:pt idx="11182">
                  <c:v>44874.916666666664</c:v>
                </c:pt>
                <c:pt idx="11183">
                  <c:v>44874.958333333336</c:v>
                </c:pt>
                <c:pt idx="11184">
                  <c:v>44875</c:v>
                </c:pt>
                <c:pt idx="11185">
                  <c:v>44875.041666666664</c:v>
                </c:pt>
                <c:pt idx="11186">
                  <c:v>44875.083333333336</c:v>
                </c:pt>
                <c:pt idx="11187">
                  <c:v>44875.125</c:v>
                </c:pt>
                <c:pt idx="11188">
                  <c:v>44875.166666666664</c:v>
                </c:pt>
                <c:pt idx="11189">
                  <c:v>44875.208333333336</c:v>
                </c:pt>
                <c:pt idx="11190">
                  <c:v>44875.25</c:v>
                </c:pt>
                <c:pt idx="11191">
                  <c:v>44875.291666666664</c:v>
                </c:pt>
                <c:pt idx="11192">
                  <c:v>44875.333333333336</c:v>
                </c:pt>
                <c:pt idx="11193">
                  <c:v>44875.375</c:v>
                </c:pt>
                <c:pt idx="11194">
                  <c:v>44875.416666666664</c:v>
                </c:pt>
                <c:pt idx="11195">
                  <c:v>44875.458333333336</c:v>
                </c:pt>
                <c:pt idx="11196">
                  <c:v>44875.5</c:v>
                </c:pt>
                <c:pt idx="11197">
                  <c:v>44875.541666666664</c:v>
                </c:pt>
                <c:pt idx="11198">
                  <c:v>44875.583333333336</c:v>
                </c:pt>
                <c:pt idx="11199">
                  <c:v>44875.625</c:v>
                </c:pt>
                <c:pt idx="11200">
                  <c:v>44875.666666666664</c:v>
                </c:pt>
                <c:pt idx="11201">
                  <c:v>44875.708333333336</c:v>
                </c:pt>
                <c:pt idx="11202">
                  <c:v>44875.75</c:v>
                </c:pt>
                <c:pt idx="11203">
                  <c:v>44875.791666666664</c:v>
                </c:pt>
                <c:pt idx="11204">
                  <c:v>44875.833333333336</c:v>
                </c:pt>
                <c:pt idx="11205">
                  <c:v>44875.875</c:v>
                </c:pt>
                <c:pt idx="11206">
                  <c:v>44875.916666666664</c:v>
                </c:pt>
                <c:pt idx="11207">
                  <c:v>44875.958333333336</c:v>
                </c:pt>
                <c:pt idx="11208">
                  <c:v>44876</c:v>
                </c:pt>
                <c:pt idx="11209">
                  <c:v>44876.041666666664</c:v>
                </c:pt>
                <c:pt idx="11210">
                  <c:v>44876.083333333336</c:v>
                </c:pt>
                <c:pt idx="11211">
                  <c:v>44876.125</c:v>
                </c:pt>
                <c:pt idx="11212">
                  <c:v>44876.166666666664</c:v>
                </c:pt>
                <c:pt idx="11213">
                  <c:v>44876.208333333336</c:v>
                </c:pt>
                <c:pt idx="11214">
                  <c:v>44876.25</c:v>
                </c:pt>
                <c:pt idx="11215">
                  <c:v>44876.291666666664</c:v>
                </c:pt>
                <c:pt idx="11216">
                  <c:v>44876.333333333336</c:v>
                </c:pt>
                <c:pt idx="11217">
                  <c:v>44876.375</c:v>
                </c:pt>
                <c:pt idx="11218">
                  <c:v>44876.416666666664</c:v>
                </c:pt>
                <c:pt idx="11219">
                  <c:v>44876.458333333336</c:v>
                </c:pt>
                <c:pt idx="11220">
                  <c:v>44876.5</c:v>
                </c:pt>
                <c:pt idx="11221">
                  <c:v>44876.541666666664</c:v>
                </c:pt>
                <c:pt idx="11222">
                  <c:v>44876.583333333336</c:v>
                </c:pt>
                <c:pt idx="11223">
                  <c:v>44876.625</c:v>
                </c:pt>
                <c:pt idx="11224">
                  <c:v>44876.666666666664</c:v>
                </c:pt>
                <c:pt idx="11225">
                  <c:v>44876.708333333336</c:v>
                </c:pt>
                <c:pt idx="11226">
                  <c:v>44876.75</c:v>
                </c:pt>
                <c:pt idx="11227">
                  <c:v>44876.791666666664</c:v>
                </c:pt>
                <c:pt idx="11228">
                  <c:v>44876.833333333336</c:v>
                </c:pt>
                <c:pt idx="11229">
                  <c:v>44876.875</c:v>
                </c:pt>
                <c:pt idx="11230">
                  <c:v>44876.916666666664</c:v>
                </c:pt>
                <c:pt idx="11231">
                  <c:v>44876.958333333336</c:v>
                </c:pt>
                <c:pt idx="11232">
                  <c:v>44877</c:v>
                </c:pt>
                <c:pt idx="11233">
                  <c:v>44877.041666666664</c:v>
                </c:pt>
                <c:pt idx="11234">
                  <c:v>44877.083333333336</c:v>
                </c:pt>
                <c:pt idx="11235">
                  <c:v>44877.125</c:v>
                </c:pt>
                <c:pt idx="11236">
                  <c:v>44877.166666666664</c:v>
                </c:pt>
                <c:pt idx="11237">
                  <c:v>44877.208333333336</c:v>
                </c:pt>
                <c:pt idx="11238">
                  <c:v>44877.25</c:v>
                </c:pt>
                <c:pt idx="11239">
                  <c:v>44877.291666666664</c:v>
                </c:pt>
                <c:pt idx="11240">
                  <c:v>44877.333333333336</c:v>
                </c:pt>
                <c:pt idx="11241">
                  <c:v>44877.375</c:v>
                </c:pt>
                <c:pt idx="11242">
                  <c:v>44877.416666666664</c:v>
                </c:pt>
                <c:pt idx="11243">
                  <c:v>44877.458333333336</c:v>
                </c:pt>
                <c:pt idx="11244">
                  <c:v>44877.5</c:v>
                </c:pt>
                <c:pt idx="11245">
                  <c:v>44877.541666666664</c:v>
                </c:pt>
                <c:pt idx="11246">
                  <c:v>44877.583333333336</c:v>
                </c:pt>
                <c:pt idx="11247">
                  <c:v>44877.625</c:v>
                </c:pt>
                <c:pt idx="11248">
                  <c:v>44877.666666666664</c:v>
                </c:pt>
                <c:pt idx="11249">
                  <c:v>44877.708333333336</c:v>
                </c:pt>
                <c:pt idx="11250">
                  <c:v>44877.75</c:v>
                </c:pt>
                <c:pt idx="11251">
                  <c:v>44877.791666666664</c:v>
                </c:pt>
                <c:pt idx="11252">
                  <c:v>44877.833333333336</c:v>
                </c:pt>
                <c:pt idx="11253">
                  <c:v>44877.875</c:v>
                </c:pt>
                <c:pt idx="11254">
                  <c:v>44877.916666666664</c:v>
                </c:pt>
                <c:pt idx="11255">
                  <c:v>44877.958333333336</c:v>
                </c:pt>
                <c:pt idx="11256">
                  <c:v>44878</c:v>
                </c:pt>
                <c:pt idx="11257">
                  <c:v>44878.041666666664</c:v>
                </c:pt>
                <c:pt idx="11258">
                  <c:v>44878.083333333336</c:v>
                </c:pt>
                <c:pt idx="11259">
                  <c:v>44878.125</c:v>
                </c:pt>
                <c:pt idx="11260">
                  <c:v>44878.166666666664</c:v>
                </c:pt>
                <c:pt idx="11261">
                  <c:v>44878.208333333336</c:v>
                </c:pt>
                <c:pt idx="11262">
                  <c:v>44878.25</c:v>
                </c:pt>
                <c:pt idx="11263">
                  <c:v>44878.291666666664</c:v>
                </c:pt>
                <c:pt idx="11264">
                  <c:v>44878.333333333336</c:v>
                </c:pt>
                <c:pt idx="11265">
                  <c:v>44878.375</c:v>
                </c:pt>
                <c:pt idx="11266">
                  <c:v>44878.416666666664</c:v>
                </c:pt>
                <c:pt idx="11267">
                  <c:v>44878.458333333336</c:v>
                </c:pt>
                <c:pt idx="11268">
                  <c:v>44878.5</c:v>
                </c:pt>
                <c:pt idx="11269">
                  <c:v>44878.541666666664</c:v>
                </c:pt>
                <c:pt idx="11270">
                  <c:v>44878.583333333336</c:v>
                </c:pt>
                <c:pt idx="11271">
                  <c:v>44878.625</c:v>
                </c:pt>
                <c:pt idx="11272">
                  <c:v>44878.666666666664</c:v>
                </c:pt>
                <c:pt idx="11273">
                  <c:v>44878.708333333336</c:v>
                </c:pt>
                <c:pt idx="11274">
                  <c:v>44878.75</c:v>
                </c:pt>
                <c:pt idx="11275">
                  <c:v>44878.791666666664</c:v>
                </c:pt>
                <c:pt idx="11276">
                  <c:v>44878.833333333336</c:v>
                </c:pt>
                <c:pt idx="11277">
                  <c:v>44878.875</c:v>
                </c:pt>
                <c:pt idx="11278">
                  <c:v>44878.916666666664</c:v>
                </c:pt>
                <c:pt idx="11279">
                  <c:v>44878.958333333336</c:v>
                </c:pt>
                <c:pt idx="11280">
                  <c:v>44879</c:v>
                </c:pt>
                <c:pt idx="11281">
                  <c:v>44879.041666666664</c:v>
                </c:pt>
                <c:pt idx="11282">
                  <c:v>44879.083333333336</c:v>
                </c:pt>
                <c:pt idx="11283">
                  <c:v>44879.125</c:v>
                </c:pt>
                <c:pt idx="11284">
                  <c:v>44879.166666666664</c:v>
                </c:pt>
                <c:pt idx="11285">
                  <c:v>44879.208333333336</c:v>
                </c:pt>
                <c:pt idx="11286">
                  <c:v>44879.25</c:v>
                </c:pt>
                <c:pt idx="11287">
                  <c:v>44879.291666666664</c:v>
                </c:pt>
                <c:pt idx="11288">
                  <c:v>44879.333333333336</c:v>
                </c:pt>
                <c:pt idx="11289">
                  <c:v>44879.375</c:v>
                </c:pt>
                <c:pt idx="11290">
                  <c:v>44879.416666666664</c:v>
                </c:pt>
                <c:pt idx="11291">
                  <c:v>44879.458333333336</c:v>
                </c:pt>
                <c:pt idx="11292">
                  <c:v>44879.5</c:v>
                </c:pt>
                <c:pt idx="11293">
                  <c:v>44879.541666666664</c:v>
                </c:pt>
                <c:pt idx="11294">
                  <c:v>44879.583333333336</c:v>
                </c:pt>
                <c:pt idx="11295">
                  <c:v>44879.625</c:v>
                </c:pt>
                <c:pt idx="11296">
                  <c:v>44879.666666666664</c:v>
                </c:pt>
                <c:pt idx="11297">
                  <c:v>44879.708333333336</c:v>
                </c:pt>
                <c:pt idx="11298">
                  <c:v>44879.75</c:v>
                </c:pt>
                <c:pt idx="11299">
                  <c:v>44879.791666666664</c:v>
                </c:pt>
                <c:pt idx="11300">
                  <c:v>44879.833333333336</c:v>
                </c:pt>
                <c:pt idx="11301">
                  <c:v>44879.875</c:v>
                </c:pt>
                <c:pt idx="11302">
                  <c:v>44879.916666666664</c:v>
                </c:pt>
                <c:pt idx="11303">
                  <c:v>44879.958333333336</c:v>
                </c:pt>
                <c:pt idx="11304">
                  <c:v>44880</c:v>
                </c:pt>
                <c:pt idx="11305">
                  <c:v>44880.041666666664</c:v>
                </c:pt>
                <c:pt idx="11306">
                  <c:v>44880.083333333336</c:v>
                </c:pt>
                <c:pt idx="11307">
                  <c:v>44880.125</c:v>
                </c:pt>
                <c:pt idx="11308">
                  <c:v>44880.166666666664</c:v>
                </c:pt>
                <c:pt idx="11309">
                  <c:v>44880.208333333336</c:v>
                </c:pt>
                <c:pt idx="11310">
                  <c:v>44880.25</c:v>
                </c:pt>
                <c:pt idx="11311">
                  <c:v>44880.291666666664</c:v>
                </c:pt>
                <c:pt idx="11312">
                  <c:v>44880.333333333336</c:v>
                </c:pt>
                <c:pt idx="11313">
                  <c:v>44880.375</c:v>
                </c:pt>
                <c:pt idx="11314">
                  <c:v>44880.416666666664</c:v>
                </c:pt>
                <c:pt idx="11315">
                  <c:v>44880.458333333336</c:v>
                </c:pt>
                <c:pt idx="11316">
                  <c:v>44880.5</c:v>
                </c:pt>
                <c:pt idx="11317">
                  <c:v>44880.541666666664</c:v>
                </c:pt>
                <c:pt idx="11318">
                  <c:v>44880.583333333336</c:v>
                </c:pt>
                <c:pt idx="11319">
                  <c:v>44880.625</c:v>
                </c:pt>
                <c:pt idx="11320">
                  <c:v>44880.666666666664</c:v>
                </c:pt>
                <c:pt idx="11321">
                  <c:v>44880.708333333336</c:v>
                </c:pt>
                <c:pt idx="11322">
                  <c:v>44880.75</c:v>
                </c:pt>
                <c:pt idx="11323">
                  <c:v>44880.791666666664</c:v>
                </c:pt>
                <c:pt idx="11324">
                  <c:v>44880.833333333336</c:v>
                </c:pt>
                <c:pt idx="11325">
                  <c:v>44880.875</c:v>
                </c:pt>
                <c:pt idx="11326">
                  <c:v>44880.916666666664</c:v>
                </c:pt>
                <c:pt idx="11327">
                  <c:v>44880.958333333336</c:v>
                </c:pt>
                <c:pt idx="11328">
                  <c:v>44881</c:v>
                </c:pt>
                <c:pt idx="11329">
                  <c:v>44881.041666666664</c:v>
                </c:pt>
                <c:pt idx="11330">
                  <c:v>44881.083333333336</c:v>
                </c:pt>
                <c:pt idx="11331">
                  <c:v>44881.125</c:v>
                </c:pt>
                <c:pt idx="11332">
                  <c:v>44881.166666666664</c:v>
                </c:pt>
                <c:pt idx="11333">
                  <c:v>44881.208333333336</c:v>
                </c:pt>
                <c:pt idx="11334">
                  <c:v>44881.25</c:v>
                </c:pt>
                <c:pt idx="11335">
                  <c:v>44881.291666666664</c:v>
                </c:pt>
                <c:pt idx="11336">
                  <c:v>44881.333333333336</c:v>
                </c:pt>
                <c:pt idx="11337">
                  <c:v>44881.375</c:v>
                </c:pt>
                <c:pt idx="11338">
                  <c:v>44881.416666666664</c:v>
                </c:pt>
                <c:pt idx="11339">
                  <c:v>44881.458333333336</c:v>
                </c:pt>
                <c:pt idx="11340">
                  <c:v>44881.5</c:v>
                </c:pt>
                <c:pt idx="11341">
                  <c:v>44881.541666666664</c:v>
                </c:pt>
                <c:pt idx="11342">
                  <c:v>44881.583333333336</c:v>
                </c:pt>
                <c:pt idx="11343">
                  <c:v>44881.625</c:v>
                </c:pt>
                <c:pt idx="11344">
                  <c:v>44881.666666666664</c:v>
                </c:pt>
                <c:pt idx="11345">
                  <c:v>44881.708333333336</c:v>
                </c:pt>
                <c:pt idx="11346">
                  <c:v>44881.75</c:v>
                </c:pt>
                <c:pt idx="11347">
                  <c:v>44881.791666666664</c:v>
                </c:pt>
                <c:pt idx="11348">
                  <c:v>44881.833333333336</c:v>
                </c:pt>
                <c:pt idx="11349">
                  <c:v>44881.875</c:v>
                </c:pt>
                <c:pt idx="11350">
                  <c:v>44881.916666666664</c:v>
                </c:pt>
                <c:pt idx="11351">
                  <c:v>44881.958333333336</c:v>
                </c:pt>
                <c:pt idx="11352">
                  <c:v>44882</c:v>
                </c:pt>
                <c:pt idx="11353">
                  <c:v>44882.041666666664</c:v>
                </c:pt>
                <c:pt idx="11354">
                  <c:v>44882.083333333336</c:v>
                </c:pt>
                <c:pt idx="11355">
                  <c:v>44882.125</c:v>
                </c:pt>
                <c:pt idx="11356">
                  <c:v>44882.166666666664</c:v>
                </c:pt>
                <c:pt idx="11357">
                  <c:v>44882.208333333336</c:v>
                </c:pt>
                <c:pt idx="11358">
                  <c:v>44882.25</c:v>
                </c:pt>
                <c:pt idx="11359">
                  <c:v>44882.291666666664</c:v>
                </c:pt>
                <c:pt idx="11360">
                  <c:v>44882.333333333336</c:v>
                </c:pt>
                <c:pt idx="11361">
                  <c:v>44882.375</c:v>
                </c:pt>
                <c:pt idx="11362">
                  <c:v>44882.416666666664</c:v>
                </c:pt>
                <c:pt idx="11363">
                  <c:v>44882.458333333336</c:v>
                </c:pt>
                <c:pt idx="11364">
                  <c:v>44882.5</c:v>
                </c:pt>
                <c:pt idx="11365">
                  <c:v>44882.541666666664</c:v>
                </c:pt>
                <c:pt idx="11366">
                  <c:v>44882.583333333336</c:v>
                </c:pt>
                <c:pt idx="11367">
                  <c:v>44882.625</c:v>
                </c:pt>
                <c:pt idx="11368">
                  <c:v>44882.666666666664</c:v>
                </c:pt>
                <c:pt idx="11369">
                  <c:v>44882.708333333336</c:v>
                </c:pt>
                <c:pt idx="11370">
                  <c:v>44882.75</c:v>
                </c:pt>
                <c:pt idx="11371">
                  <c:v>44882.791666666664</c:v>
                </c:pt>
                <c:pt idx="11372">
                  <c:v>44882.833333333336</c:v>
                </c:pt>
                <c:pt idx="11373">
                  <c:v>44882.875</c:v>
                </c:pt>
                <c:pt idx="11374">
                  <c:v>44882.916666666664</c:v>
                </c:pt>
                <c:pt idx="11375">
                  <c:v>44882.958333333336</c:v>
                </c:pt>
                <c:pt idx="11376">
                  <c:v>44883</c:v>
                </c:pt>
                <c:pt idx="11377">
                  <c:v>44883.041666666664</c:v>
                </c:pt>
                <c:pt idx="11378">
                  <c:v>44883.083333333336</c:v>
                </c:pt>
                <c:pt idx="11379">
                  <c:v>44883.125</c:v>
                </c:pt>
                <c:pt idx="11380">
                  <c:v>44883.166666666664</c:v>
                </c:pt>
                <c:pt idx="11381">
                  <c:v>44883.208333333336</c:v>
                </c:pt>
                <c:pt idx="11382">
                  <c:v>44883.25</c:v>
                </c:pt>
                <c:pt idx="11383">
                  <c:v>44883.291666666664</c:v>
                </c:pt>
                <c:pt idx="11384">
                  <c:v>44883.333333333336</c:v>
                </c:pt>
                <c:pt idx="11385">
                  <c:v>44883.375</c:v>
                </c:pt>
                <c:pt idx="11386">
                  <c:v>44883.416666666664</c:v>
                </c:pt>
                <c:pt idx="11387">
                  <c:v>44883.458333333336</c:v>
                </c:pt>
                <c:pt idx="11388">
                  <c:v>44883.5</c:v>
                </c:pt>
                <c:pt idx="11389">
                  <c:v>44883.541666666664</c:v>
                </c:pt>
                <c:pt idx="11390">
                  <c:v>44883.583333333336</c:v>
                </c:pt>
                <c:pt idx="11391">
                  <c:v>44883.625</c:v>
                </c:pt>
                <c:pt idx="11392">
                  <c:v>44883.666666666664</c:v>
                </c:pt>
                <c:pt idx="11393">
                  <c:v>44883.708333333336</c:v>
                </c:pt>
                <c:pt idx="11394">
                  <c:v>44883.75</c:v>
                </c:pt>
                <c:pt idx="11395">
                  <c:v>44883.791666666664</c:v>
                </c:pt>
                <c:pt idx="11396">
                  <c:v>44883.833333333336</c:v>
                </c:pt>
                <c:pt idx="11397">
                  <c:v>44883.875</c:v>
                </c:pt>
                <c:pt idx="11398">
                  <c:v>44883.916666666664</c:v>
                </c:pt>
                <c:pt idx="11399">
                  <c:v>44883.958333333336</c:v>
                </c:pt>
                <c:pt idx="11400">
                  <c:v>44884</c:v>
                </c:pt>
                <c:pt idx="11401">
                  <c:v>44884.041666666664</c:v>
                </c:pt>
                <c:pt idx="11402">
                  <c:v>44884.083333333336</c:v>
                </c:pt>
                <c:pt idx="11403">
                  <c:v>44884.125</c:v>
                </c:pt>
                <c:pt idx="11404">
                  <c:v>44884.166666666664</c:v>
                </c:pt>
                <c:pt idx="11405">
                  <c:v>44884.208333333336</c:v>
                </c:pt>
                <c:pt idx="11406">
                  <c:v>44884.25</c:v>
                </c:pt>
                <c:pt idx="11407">
                  <c:v>44884.291666666664</c:v>
                </c:pt>
                <c:pt idx="11408">
                  <c:v>44884.333333333336</c:v>
                </c:pt>
                <c:pt idx="11409">
                  <c:v>44884.375</c:v>
                </c:pt>
                <c:pt idx="11410">
                  <c:v>44884.416666666664</c:v>
                </c:pt>
                <c:pt idx="11411">
                  <c:v>44884.458333333336</c:v>
                </c:pt>
                <c:pt idx="11412">
                  <c:v>44884.5</c:v>
                </c:pt>
                <c:pt idx="11413">
                  <c:v>44884.541666666664</c:v>
                </c:pt>
                <c:pt idx="11414">
                  <c:v>44884.583333333336</c:v>
                </c:pt>
                <c:pt idx="11415">
                  <c:v>44884.625</c:v>
                </c:pt>
                <c:pt idx="11416">
                  <c:v>44884.666666666664</c:v>
                </c:pt>
                <c:pt idx="11417">
                  <c:v>44884.708333333336</c:v>
                </c:pt>
                <c:pt idx="11418">
                  <c:v>44884.75</c:v>
                </c:pt>
                <c:pt idx="11419">
                  <c:v>44884.791666666664</c:v>
                </c:pt>
                <c:pt idx="11420">
                  <c:v>44884.833333333336</c:v>
                </c:pt>
                <c:pt idx="11421">
                  <c:v>44884.875</c:v>
                </c:pt>
                <c:pt idx="11422">
                  <c:v>44884.916666666664</c:v>
                </c:pt>
                <c:pt idx="11423">
                  <c:v>44884.958333333336</c:v>
                </c:pt>
                <c:pt idx="11424">
                  <c:v>44885</c:v>
                </c:pt>
                <c:pt idx="11425">
                  <c:v>44885.041666666664</c:v>
                </c:pt>
                <c:pt idx="11426">
                  <c:v>44885.083333333336</c:v>
                </c:pt>
                <c:pt idx="11427">
                  <c:v>44885.125</c:v>
                </c:pt>
                <c:pt idx="11428">
                  <c:v>44885.166666666664</c:v>
                </c:pt>
                <c:pt idx="11429">
                  <c:v>44885.208333333336</c:v>
                </c:pt>
                <c:pt idx="11430">
                  <c:v>44885.25</c:v>
                </c:pt>
                <c:pt idx="11431">
                  <c:v>44885.291666666664</c:v>
                </c:pt>
                <c:pt idx="11432">
                  <c:v>44885.333333333336</c:v>
                </c:pt>
                <c:pt idx="11433">
                  <c:v>44885.375</c:v>
                </c:pt>
                <c:pt idx="11434">
                  <c:v>44885.416666666664</c:v>
                </c:pt>
                <c:pt idx="11435">
                  <c:v>44885.458333333336</c:v>
                </c:pt>
                <c:pt idx="11436">
                  <c:v>44885.5</c:v>
                </c:pt>
                <c:pt idx="11437">
                  <c:v>44885.541666666664</c:v>
                </c:pt>
                <c:pt idx="11438">
                  <c:v>44885.583333333336</c:v>
                </c:pt>
                <c:pt idx="11439">
                  <c:v>44885.625</c:v>
                </c:pt>
                <c:pt idx="11440">
                  <c:v>44885.666666666664</c:v>
                </c:pt>
                <c:pt idx="11441">
                  <c:v>44885.708333333336</c:v>
                </c:pt>
                <c:pt idx="11442">
                  <c:v>44885.75</c:v>
                </c:pt>
                <c:pt idx="11443">
                  <c:v>44885.791666666664</c:v>
                </c:pt>
                <c:pt idx="11444">
                  <c:v>44885.833333333336</c:v>
                </c:pt>
                <c:pt idx="11445">
                  <c:v>44885.875</c:v>
                </c:pt>
                <c:pt idx="11446">
                  <c:v>44885.916666666664</c:v>
                </c:pt>
                <c:pt idx="11447">
                  <c:v>44885.958333333336</c:v>
                </c:pt>
                <c:pt idx="11448">
                  <c:v>44886</c:v>
                </c:pt>
                <c:pt idx="11449">
                  <c:v>44886.041666666664</c:v>
                </c:pt>
                <c:pt idx="11450">
                  <c:v>44886.083333333336</c:v>
                </c:pt>
                <c:pt idx="11451">
                  <c:v>44886.125</c:v>
                </c:pt>
                <c:pt idx="11452">
                  <c:v>44886.166666666664</c:v>
                </c:pt>
                <c:pt idx="11453">
                  <c:v>44886.208333333336</c:v>
                </c:pt>
                <c:pt idx="11454">
                  <c:v>44886.25</c:v>
                </c:pt>
                <c:pt idx="11455">
                  <c:v>44886.291666666664</c:v>
                </c:pt>
                <c:pt idx="11456">
                  <c:v>44886.333333333336</c:v>
                </c:pt>
                <c:pt idx="11457">
                  <c:v>44886.375</c:v>
                </c:pt>
                <c:pt idx="11458">
                  <c:v>44886.416666666664</c:v>
                </c:pt>
                <c:pt idx="11459">
                  <c:v>44886.458333333336</c:v>
                </c:pt>
                <c:pt idx="11460">
                  <c:v>44886.5</c:v>
                </c:pt>
                <c:pt idx="11461">
                  <c:v>44886.541666666664</c:v>
                </c:pt>
                <c:pt idx="11462">
                  <c:v>44886.583333333336</c:v>
                </c:pt>
                <c:pt idx="11463">
                  <c:v>44886.625</c:v>
                </c:pt>
                <c:pt idx="11464">
                  <c:v>44886.666666666664</c:v>
                </c:pt>
                <c:pt idx="11465">
                  <c:v>44886.708333333336</c:v>
                </c:pt>
                <c:pt idx="11466">
                  <c:v>44886.75</c:v>
                </c:pt>
                <c:pt idx="11467">
                  <c:v>44886.791666666664</c:v>
                </c:pt>
                <c:pt idx="11468">
                  <c:v>44886.833333333336</c:v>
                </c:pt>
                <c:pt idx="11469">
                  <c:v>44886.875</c:v>
                </c:pt>
                <c:pt idx="11470">
                  <c:v>44886.916666666664</c:v>
                </c:pt>
                <c:pt idx="11471">
                  <c:v>44886.958333333336</c:v>
                </c:pt>
                <c:pt idx="11472">
                  <c:v>44887</c:v>
                </c:pt>
                <c:pt idx="11473">
                  <c:v>44887.041666666664</c:v>
                </c:pt>
                <c:pt idx="11474">
                  <c:v>44887.083333333336</c:v>
                </c:pt>
                <c:pt idx="11475">
                  <c:v>44887.125</c:v>
                </c:pt>
                <c:pt idx="11476">
                  <c:v>44887.166666666664</c:v>
                </c:pt>
                <c:pt idx="11477">
                  <c:v>44887.208333333336</c:v>
                </c:pt>
                <c:pt idx="11478">
                  <c:v>44887.25</c:v>
                </c:pt>
                <c:pt idx="11479">
                  <c:v>44887.291666666664</c:v>
                </c:pt>
                <c:pt idx="11480">
                  <c:v>44887.333333333336</c:v>
                </c:pt>
                <c:pt idx="11481">
                  <c:v>44887.375</c:v>
                </c:pt>
                <c:pt idx="11482">
                  <c:v>44887.416666666664</c:v>
                </c:pt>
                <c:pt idx="11483">
                  <c:v>44887.458333333336</c:v>
                </c:pt>
                <c:pt idx="11484">
                  <c:v>44887.5</c:v>
                </c:pt>
                <c:pt idx="11485">
                  <c:v>44887.541666666664</c:v>
                </c:pt>
                <c:pt idx="11486">
                  <c:v>44887.583333333336</c:v>
                </c:pt>
                <c:pt idx="11487">
                  <c:v>44887.625</c:v>
                </c:pt>
                <c:pt idx="11488">
                  <c:v>44887.666666666664</c:v>
                </c:pt>
                <c:pt idx="11489">
                  <c:v>44887.708333333336</c:v>
                </c:pt>
                <c:pt idx="11490">
                  <c:v>44887.75</c:v>
                </c:pt>
                <c:pt idx="11491">
                  <c:v>44887.791666666664</c:v>
                </c:pt>
                <c:pt idx="11492">
                  <c:v>44887.833333333336</c:v>
                </c:pt>
                <c:pt idx="11493">
                  <c:v>44887.875</c:v>
                </c:pt>
                <c:pt idx="11494">
                  <c:v>44887.916666666664</c:v>
                </c:pt>
                <c:pt idx="11495">
                  <c:v>44887.958333333336</c:v>
                </c:pt>
                <c:pt idx="11496">
                  <c:v>44888</c:v>
                </c:pt>
                <c:pt idx="11497">
                  <c:v>44888.041666666664</c:v>
                </c:pt>
                <c:pt idx="11498">
                  <c:v>44888.083333333336</c:v>
                </c:pt>
                <c:pt idx="11499">
                  <c:v>44888.125</c:v>
                </c:pt>
                <c:pt idx="11500">
                  <c:v>44888.166666666664</c:v>
                </c:pt>
                <c:pt idx="11501">
                  <c:v>44888.208333333336</c:v>
                </c:pt>
                <c:pt idx="11502">
                  <c:v>44888.25</c:v>
                </c:pt>
                <c:pt idx="11503">
                  <c:v>44888.291666666664</c:v>
                </c:pt>
                <c:pt idx="11504">
                  <c:v>44888.333333333336</c:v>
                </c:pt>
                <c:pt idx="11505">
                  <c:v>44888.375</c:v>
                </c:pt>
                <c:pt idx="11506">
                  <c:v>44888.416666666664</c:v>
                </c:pt>
                <c:pt idx="11507">
                  <c:v>44888.458333333336</c:v>
                </c:pt>
                <c:pt idx="11508">
                  <c:v>44888.5</c:v>
                </c:pt>
                <c:pt idx="11509">
                  <c:v>44888.541666666664</c:v>
                </c:pt>
                <c:pt idx="11510">
                  <c:v>44888.583333333336</c:v>
                </c:pt>
                <c:pt idx="11511">
                  <c:v>44888.625</c:v>
                </c:pt>
                <c:pt idx="11512">
                  <c:v>44888.666666666664</c:v>
                </c:pt>
                <c:pt idx="11513">
                  <c:v>44888.708333333336</c:v>
                </c:pt>
                <c:pt idx="11514">
                  <c:v>44888.75</c:v>
                </c:pt>
                <c:pt idx="11515">
                  <c:v>44888.791666666664</c:v>
                </c:pt>
                <c:pt idx="11516">
                  <c:v>44888.833333333336</c:v>
                </c:pt>
                <c:pt idx="11517">
                  <c:v>44888.875</c:v>
                </c:pt>
                <c:pt idx="11518">
                  <c:v>44888.916666666664</c:v>
                </c:pt>
                <c:pt idx="11519">
                  <c:v>44888.958333333336</c:v>
                </c:pt>
                <c:pt idx="11520">
                  <c:v>44889</c:v>
                </c:pt>
                <c:pt idx="11521">
                  <c:v>44889.041666666664</c:v>
                </c:pt>
                <c:pt idx="11522">
                  <c:v>44889.083333333336</c:v>
                </c:pt>
                <c:pt idx="11523">
                  <c:v>44889.125</c:v>
                </c:pt>
                <c:pt idx="11524">
                  <c:v>44889.166666666664</c:v>
                </c:pt>
                <c:pt idx="11525">
                  <c:v>44889.208333333336</c:v>
                </c:pt>
                <c:pt idx="11526">
                  <c:v>44889.25</c:v>
                </c:pt>
                <c:pt idx="11527">
                  <c:v>44889.291666666664</c:v>
                </c:pt>
                <c:pt idx="11528">
                  <c:v>44889.333333333336</c:v>
                </c:pt>
                <c:pt idx="11529">
                  <c:v>44889.375</c:v>
                </c:pt>
                <c:pt idx="11530">
                  <c:v>44889.416666666664</c:v>
                </c:pt>
                <c:pt idx="11531">
                  <c:v>44889.458333333336</c:v>
                </c:pt>
                <c:pt idx="11532">
                  <c:v>44889.5</c:v>
                </c:pt>
                <c:pt idx="11533">
                  <c:v>44889.541666666664</c:v>
                </c:pt>
                <c:pt idx="11534">
                  <c:v>44889.583333333336</c:v>
                </c:pt>
                <c:pt idx="11535">
                  <c:v>44889.625</c:v>
                </c:pt>
                <c:pt idx="11536">
                  <c:v>44889.666666666664</c:v>
                </c:pt>
                <c:pt idx="11537">
                  <c:v>44889.708333333336</c:v>
                </c:pt>
                <c:pt idx="11538">
                  <c:v>44889.75</c:v>
                </c:pt>
                <c:pt idx="11539">
                  <c:v>44889.791666666664</c:v>
                </c:pt>
                <c:pt idx="11540">
                  <c:v>44889.833333333336</c:v>
                </c:pt>
                <c:pt idx="11541">
                  <c:v>44889.875</c:v>
                </c:pt>
                <c:pt idx="11542">
                  <c:v>44889.916666666664</c:v>
                </c:pt>
                <c:pt idx="11543">
                  <c:v>44889.958333333336</c:v>
                </c:pt>
                <c:pt idx="11544">
                  <c:v>44890</c:v>
                </c:pt>
                <c:pt idx="11545">
                  <c:v>44890.041666666664</c:v>
                </c:pt>
                <c:pt idx="11546">
                  <c:v>44890.083333333336</c:v>
                </c:pt>
                <c:pt idx="11547">
                  <c:v>44890.125</c:v>
                </c:pt>
                <c:pt idx="11548">
                  <c:v>44890.166666666664</c:v>
                </c:pt>
                <c:pt idx="11549">
                  <c:v>44890.208333333336</c:v>
                </c:pt>
                <c:pt idx="11550">
                  <c:v>44890.25</c:v>
                </c:pt>
                <c:pt idx="11551">
                  <c:v>44890.291666666664</c:v>
                </c:pt>
                <c:pt idx="11552">
                  <c:v>44890.333333333336</c:v>
                </c:pt>
                <c:pt idx="11553">
                  <c:v>44890.375</c:v>
                </c:pt>
                <c:pt idx="11554">
                  <c:v>44890.416666666664</c:v>
                </c:pt>
                <c:pt idx="11555">
                  <c:v>44890.458333333336</c:v>
                </c:pt>
                <c:pt idx="11556">
                  <c:v>44890.5</c:v>
                </c:pt>
                <c:pt idx="11557">
                  <c:v>44890.541666666664</c:v>
                </c:pt>
                <c:pt idx="11558">
                  <c:v>44890.583333333336</c:v>
                </c:pt>
                <c:pt idx="11559">
                  <c:v>44890.625</c:v>
                </c:pt>
                <c:pt idx="11560">
                  <c:v>44890.666666666664</c:v>
                </c:pt>
                <c:pt idx="11561">
                  <c:v>44890.708333333336</c:v>
                </c:pt>
                <c:pt idx="11562">
                  <c:v>44890.75</c:v>
                </c:pt>
                <c:pt idx="11563">
                  <c:v>44890.791666666664</c:v>
                </c:pt>
                <c:pt idx="11564">
                  <c:v>44890.833333333336</c:v>
                </c:pt>
                <c:pt idx="11565">
                  <c:v>44890.875</c:v>
                </c:pt>
                <c:pt idx="11566">
                  <c:v>44890.916666666664</c:v>
                </c:pt>
                <c:pt idx="11567">
                  <c:v>44890.958333333336</c:v>
                </c:pt>
                <c:pt idx="11568">
                  <c:v>44891</c:v>
                </c:pt>
                <c:pt idx="11569">
                  <c:v>44891.041666666664</c:v>
                </c:pt>
                <c:pt idx="11570">
                  <c:v>44891.083333333336</c:v>
                </c:pt>
                <c:pt idx="11571">
                  <c:v>44891.125</c:v>
                </c:pt>
                <c:pt idx="11572">
                  <c:v>44891.166666666664</c:v>
                </c:pt>
                <c:pt idx="11573">
                  <c:v>44891.208333333336</c:v>
                </c:pt>
                <c:pt idx="11574">
                  <c:v>44891.25</c:v>
                </c:pt>
                <c:pt idx="11575">
                  <c:v>44891.291666666664</c:v>
                </c:pt>
                <c:pt idx="11576">
                  <c:v>44891.333333333336</c:v>
                </c:pt>
                <c:pt idx="11577">
                  <c:v>44891.375</c:v>
                </c:pt>
                <c:pt idx="11578">
                  <c:v>44891.416666666664</c:v>
                </c:pt>
                <c:pt idx="11579">
                  <c:v>44891.458333333336</c:v>
                </c:pt>
                <c:pt idx="11580">
                  <c:v>44891.5</c:v>
                </c:pt>
                <c:pt idx="11581">
                  <c:v>44891.541666666664</c:v>
                </c:pt>
                <c:pt idx="11582">
                  <c:v>44891.583333333336</c:v>
                </c:pt>
                <c:pt idx="11583">
                  <c:v>44891.625</c:v>
                </c:pt>
                <c:pt idx="11584">
                  <c:v>44891.666666666664</c:v>
                </c:pt>
                <c:pt idx="11585">
                  <c:v>44891.708333333336</c:v>
                </c:pt>
                <c:pt idx="11586">
                  <c:v>44891.75</c:v>
                </c:pt>
                <c:pt idx="11587">
                  <c:v>44891.791666666664</c:v>
                </c:pt>
                <c:pt idx="11588">
                  <c:v>44891.833333333336</c:v>
                </c:pt>
                <c:pt idx="11589">
                  <c:v>44891.875</c:v>
                </c:pt>
                <c:pt idx="11590">
                  <c:v>44891.916666666664</c:v>
                </c:pt>
                <c:pt idx="11591">
                  <c:v>44891.958333333336</c:v>
                </c:pt>
                <c:pt idx="11592">
                  <c:v>44892</c:v>
                </c:pt>
                <c:pt idx="11593">
                  <c:v>44892.041666666664</c:v>
                </c:pt>
                <c:pt idx="11594">
                  <c:v>44892.083333333336</c:v>
                </c:pt>
                <c:pt idx="11595">
                  <c:v>44892.125</c:v>
                </c:pt>
                <c:pt idx="11596">
                  <c:v>44892.166666666664</c:v>
                </c:pt>
                <c:pt idx="11597">
                  <c:v>44892.208333333336</c:v>
                </c:pt>
                <c:pt idx="11598">
                  <c:v>44892.25</c:v>
                </c:pt>
                <c:pt idx="11599">
                  <c:v>44892.291666666664</c:v>
                </c:pt>
                <c:pt idx="11600">
                  <c:v>44892.333333333336</c:v>
                </c:pt>
                <c:pt idx="11601">
                  <c:v>44892.375</c:v>
                </c:pt>
                <c:pt idx="11602">
                  <c:v>44892.416666666664</c:v>
                </c:pt>
                <c:pt idx="11603">
                  <c:v>44892.458333333336</c:v>
                </c:pt>
                <c:pt idx="11604">
                  <c:v>44892.5</c:v>
                </c:pt>
                <c:pt idx="11605">
                  <c:v>44892.541666666664</c:v>
                </c:pt>
                <c:pt idx="11606">
                  <c:v>44892.583333333336</c:v>
                </c:pt>
                <c:pt idx="11607">
                  <c:v>44892.625</c:v>
                </c:pt>
                <c:pt idx="11608">
                  <c:v>44892.666666666664</c:v>
                </c:pt>
                <c:pt idx="11609">
                  <c:v>44892.708333333336</c:v>
                </c:pt>
                <c:pt idx="11610">
                  <c:v>44892.75</c:v>
                </c:pt>
                <c:pt idx="11611">
                  <c:v>44892.791666666664</c:v>
                </c:pt>
                <c:pt idx="11612">
                  <c:v>44892.833333333336</c:v>
                </c:pt>
                <c:pt idx="11613">
                  <c:v>44892.875</c:v>
                </c:pt>
                <c:pt idx="11614">
                  <c:v>44892.916666666664</c:v>
                </c:pt>
                <c:pt idx="11615">
                  <c:v>44892.958333333336</c:v>
                </c:pt>
                <c:pt idx="11616">
                  <c:v>44893</c:v>
                </c:pt>
                <c:pt idx="11617">
                  <c:v>44893.041666666664</c:v>
                </c:pt>
                <c:pt idx="11618">
                  <c:v>44893.083333333336</c:v>
                </c:pt>
                <c:pt idx="11619">
                  <c:v>44893.125</c:v>
                </c:pt>
                <c:pt idx="11620">
                  <c:v>44893.166666666664</c:v>
                </c:pt>
                <c:pt idx="11621">
                  <c:v>44893.208333333336</c:v>
                </c:pt>
                <c:pt idx="11622">
                  <c:v>44893.25</c:v>
                </c:pt>
                <c:pt idx="11623">
                  <c:v>44893.291666666664</c:v>
                </c:pt>
                <c:pt idx="11624">
                  <c:v>44893.333333333336</c:v>
                </c:pt>
                <c:pt idx="11625">
                  <c:v>44893.375</c:v>
                </c:pt>
                <c:pt idx="11626">
                  <c:v>44893.416666666664</c:v>
                </c:pt>
                <c:pt idx="11627">
                  <c:v>44893.458333333336</c:v>
                </c:pt>
                <c:pt idx="11628">
                  <c:v>44893.5</c:v>
                </c:pt>
                <c:pt idx="11629">
                  <c:v>44893.541666666664</c:v>
                </c:pt>
                <c:pt idx="11630">
                  <c:v>44893.583333333336</c:v>
                </c:pt>
                <c:pt idx="11631">
                  <c:v>44893.625</c:v>
                </c:pt>
                <c:pt idx="11632">
                  <c:v>44893.666666666664</c:v>
                </c:pt>
                <c:pt idx="11633">
                  <c:v>44893.708333333336</c:v>
                </c:pt>
                <c:pt idx="11634">
                  <c:v>44893.75</c:v>
                </c:pt>
                <c:pt idx="11635">
                  <c:v>44893.791666666664</c:v>
                </c:pt>
                <c:pt idx="11636">
                  <c:v>44893.833333333336</c:v>
                </c:pt>
                <c:pt idx="11637">
                  <c:v>44893.875</c:v>
                </c:pt>
                <c:pt idx="11638">
                  <c:v>44893.916666666664</c:v>
                </c:pt>
                <c:pt idx="11639">
                  <c:v>44893.958333333336</c:v>
                </c:pt>
                <c:pt idx="11640">
                  <c:v>44894</c:v>
                </c:pt>
                <c:pt idx="11641">
                  <c:v>44894.041666666664</c:v>
                </c:pt>
                <c:pt idx="11642">
                  <c:v>44894.083333333336</c:v>
                </c:pt>
                <c:pt idx="11643">
                  <c:v>44894.125</c:v>
                </c:pt>
                <c:pt idx="11644">
                  <c:v>44894.166666666664</c:v>
                </c:pt>
                <c:pt idx="11645">
                  <c:v>44894.208333333336</c:v>
                </c:pt>
                <c:pt idx="11646">
                  <c:v>44894.25</c:v>
                </c:pt>
                <c:pt idx="11647">
                  <c:v>44894.291666666664</c:v>
                </c:pt>
                <c:pt idx="11648">
                  <c:v>44894.333333333336</c:v>
                </c:pt>
                <c:pt idx="11649">
                  <c:v>44894.375</c:v>
                </c:pt>
                <c:pt idx="11650">
                  <c:v>44894.416666666664</c:v>
                </c:pt>
                <c:pt idx="11651">
                  <c:v>44894.458333333336</c:v>
                </c:pt>
                <c:pt idx="11652">
                  <c:v>44894.5</c:v>
                </c:pt>
                <c:pt idx="11653">
                  <c:v>44894.541666666664</c:v>
                </c:pt>
                <c:pt idx="11654">
                  <c:v>44894.583333333336</c:v>
                </c:pt>
                <c:pt idx="11655">
                  <c:v>44894.625</c:v>
                </c:pt>
                <c:pt idx="11656">
                  <c:v>44894.666666666664</c:v>
                </c:pt>
                <c:pt idx="11657">
                  <c:v>44894.708333333336</c:v>
                </c:pt>
                <c:pt idx="11658">
                  <c:v>44894.75</c:v>
                </c:pt>
                <c:pt idx="11659">
                  <c:v>44894.791666666664</c:v>
                </c:pt>
                <c:pt idx="11660">
                  <c:v>44894.833333333336</c:v>
                </c:pt>
                <c:pt idx="11661">
                  <c:v>44894.875</c:v>
                </c:pt>
                <c:pt idx="11662">
                  <c:v>44894.916666666664</c:v>
                </c:pt>
                <c:pt idx="11663">
                  <c:v>44894.958333333336</c:v>
                </c:pt>
                <c:pt idx="11664">
                  <c:v>44895</c:v>
                </c:pt>
                <c:pt idx="11665">
                  <c:v>44895.041666666664</c:v>
                </c:pt>
                <c:pt idx="11666">
                  <c:v>44895.083333333336</c:v>
                </c:pt>
                <c:pt idx="11667">
                  <c:v>44895.125</c:v>
                </c:pt>
                <c:pt idx="11668">
                  <c:v>44895.166666666664</c:v>
                </c:pt>
                <c:pt idx="11669">
                  <c:v>44895.208333333336</c:v>
                </c:pt>
                <c:pt idx="11670">
                  <c:v>44895.25</c:v>
                </c:pt>
                <c:pt idx="11671">
                  <c:v>44895.291666666664</c:v>
                </c:pt>
                <c:pt idx="11672">
                  <c:v>44895.333333333336</c:v>
                </c:pt>
                <c:pt idx="11673">
                  <c:v>44895.375</c:v>
                </c:pt>
                <c:pt idx="11674">
                  <c:v>44895.416666666664</c:v>
                </c:pt>
                <c:pt idx="11675">
                  <c:v>44895.458333333336</c:v>
                </c:pt>
                <c:pt idx="11676">
                  <c:v>44895.5</c:v>
                </c:pt>
                <c:pt idx="11677">
                  <c:v>44895.541666666664</c:v>
                </c:pt>
                <c:pt idx="11678">
                  <c:v>44895.583333333336</c:v>
                </c:pt>
                <c:pt idx="11679">
                  <c:v>44895.625</c:v>
                </c:pt>
                <c:pt idx="11680">
                  <c:v>44895.666666666664</c:v>
                </c:pt>
                <c:pt idx="11681">
                  <c:v>44895.708333333336</c:v>
                </c:pt>
                <c:pt idx="11682">
                  <c:v>44895.75</c:v>
                </c:pt>
                <c:pt idx="11683">
                  <c:v>44895.791666666664</c:v>
                </c:pt>
                <c:pt idx="11684">
                  <c:v>44895.833333333336</c:v>
                </c:pt>
                <c:pt idx="11685">
                  <c:v>44895.875</c:v>
                </c:pt>
                <c:pt idx="11686">
                  <c:v>44895.916666666664</c:v>
                </c:pt>
                <c:pt idx="11687">
                  <c:v>44895.958333333336</c:v>
                </c:pt>
                <c:pt idx="11688">
                  <c:v>44896</c:v>
                </c:pt>
                <c:pt idx="11689">
                  <c:v>44896.041666666664</c:v>
                </c:pt>
                <c:pt idx="11690">
                  <c:v>44896.083333333336</c:v>
                </c:pt>
                <c:pt idx="11691">
                  <c:v>44896.125</c:v>
                </c:pt>
                <c:pt idx="11692">
                  <c:v>44896.166666666664</c:v>
                </c:pt>
                <c:pt idx="11693">
                  <c:v>44896.208333333336</c:v>
                </c:pt>
                <c:pt idx="11694">
                  <c:v>44896.25</c:v>
                </c:pt>
                <c:pt idx="11695">
                  <c:v>44896.291666666664</c:v>
                </c:pt>
                <c:pt idx="11696">
                  <c:v>44896.333333333336</c:v>
                </c:pt>
                <c:pt idx="11697">
                  <c:v>44896.375</c:v>
                </c:pt>
                <c:pt idx="11698">
                  <c:v>44896.416666666664</c:v>
                </c:pt>
                <c:pt idx="11699">
                  <c:v>44896.458333333336</c:v>
                </c:pt>
                <c:pt idx="11700">
                  <c:v>44896.5</c:v>
                </c:pt>
                <c:pt idx="11701">
                  <c:v>44896.541666666664</c:v>
                </c:pt>
                <c:pt idx="11702">
                  <c:v>44896.583333333336</c:v>
                </c:pt>
                <c:pt idx="11703">
                  <c:v>44896.625</c:v>
                </c:pt>
                <c:pt idx="11704">
                  <c:v>44896.666666666664</c:v>
                </c:pt>
                <c:pt idx="11705">
                  <c:v>44896.708333333336</c:v>
                </c:pt>
                <c:pt idx="11706">
                  <c:v>44896.75</c:v>
                </c:pt>
                <c:pt idx="11707">
                  <c:v>44896.791666666664</c:v>
                </c:pt>
                <c:pt idx="11708">
                  <c:v>44896.833333333336</c:v>
                </c:pt>
                <c:pt idx="11709">
                  <c:v>44896.875</c:v>
                </c:pt>
                <c:pt idx="11710">
                  <c:v>44896.916666666664</c:v>
                </c:pt>
                <c:pt idx="11711">
                  <c:v>44896.958333333336</c:v>
                </c:pt>
                <c:pt idx="11712">
                  <c:v>44897</c:v>
                </c:pt>
                <c:pt idx="11713">
                  <c:v>44897.041666666664</c:v>
                </c:pt>
                <c:pt idx="11714">
                  <c:v>44897.083333333336</c:v>
                </c:pt>
                <c:pt idx="11715">
                  <c:v>44897.125</c:v>
                </c:pt>
                <c:pt idx="11716">
                  <c:v>44897.166666666664</c:v>
                </c:pt>
                <c:pt idx="11717">
                  <c:v>44897.208333333336</c:v>
                </c:pt>
                <c:pt idx="11718">
                  <c:v>44897.25</c:v>
                </c:pt>
                <c:pt idx="11719">
                  <c:v>44897.291666666664</c:v>
                </c:pt>
                <c:pt idx="11720">
                  <c:v>44897.333333333336</c:v>
                </c:pt>
                <c:pt idx="11721">
                  <c:v>44897.375</c:v>
                </c:pt>
                <c:pt idx="11722">
                  <c:v>44897.416666666664</c:v>
                </c:pt>
                <c:pt idx="11723">
                  <c:v>44897.458333333336</c:v>
                </c:pt>
                <c:pt idx="11724">
                  <c:v>44897.5</c:v>
                </c:pt>
                <c:pt idx="11725">
                  <c:v>44897.541666666664</c:v>
                </c:pt>
                <c:pt idx="11726">
                  <c:v>44897.583333333336</c:v>
                </c:pt>
                <c:pt idx="11727">
                  <c:v>44897.625</c:v>
                </c:pt>
                <c:pt idx="11728">
                  <c:v>44897.666666666664</c:v>
                </c:pt>
                <c:pt idx="11729">
                  <c:v>44897.708333333336</c:v>
                </c:pt>
                <c:pt idx="11730">
                  <c:v>44897.75</c:v>
                </c:pt>
                <c:pt idx="11731">
                  <c:v>44897.791666666664</c:v>
                </c:pt>
                <c:pt idx="11732">
                  <c:v>44897.833333333336</c:v>
                </c:pt>
                <c:pt idx="11733">
                  <c:v>44897.875</c:v>
                </c:pt>
                <c:pt idx="11734">
                  <c:v>44897.916666666664</c:v>
                </c:pt>
                <c:pt idx="11735">
                  <c:v>44897.958333333336</c:v>
                </c:pt>
                <c:pt idx="11736">
                  <c:v>44898</c:v>
                </c:pt>
                <c:pt idx="11737">
                  <c:v>44898.041666666664</c:v>
                </c:pt>
                <c:pt idx="11738">
                  <c:v>44898.083333333336</c:v>
                </c:pt>
                <c:pt idx="11739">
                  <c:v>44898.125</c:v>
                </c:pt>
                <c:pt idx="11740">
                  <c:v>44898.166666666664</c:v>
                </c:pt>
                <c:pt idx="11741">
                  <c:v>44898.208333333336</c:v>
                </c:pt>
                <c:pt idx="11742">
                  <c:v>44898.25</c:v>
                </c:pt>
                <c:pt idx="11743">
                  <c:v>44898.291666666664</c:v>
                </c:pt>
                <c:pt idx="11744">
                  <c:v>44898.333333333336</c:v>
                </c:pt>
                <c:pt idx="11745">
                  <c:v>44898.375</c:v>
                </c:pt>
                <c:pt idx="11746">
                  <c:v>44898.416666666664</c:v>
                </c:pt>
                <c:pt idx="11747">
                  <c:v>44898.458333333336</c:v>
                </c:pt>
                <c:pt idx="11748">
                  <c:v>44898.5</c:v>
                </c:pt>
                <c:pt idx="11749">
                  <c:v>44898.541666666664</c:v>
                </c:pt>
                <c:pt idx="11750">
                  <c:v>44898.583333333336</c:v>
                </c:pt>
                <c:pt idx="11751">
                  <c:v>44898.625</c:v>
                </c:pt>
                <c:pt idx="11752">
                  <c:v>44898.666666666664</c:v>
                </c:pt>
                <c:pt idx="11753">
                  <c:v>44898.708333333336</c:v>
                </c:pt>
                <c:pt idx="11754">
                  <c:v>44898.75</c:v>
                </c:pt>
                <c:pt idx="11755">
                  <c:v>44898.791666666664</c:v>
                </c:pt>
                <c:pt idx="11756">
                  <c:v>44898.833333333336</c:v>
                </c:pt>
                <c:pt idx="11757">
                  <c:v>44898.875</c:v>
                </c:pt>
                <c:pt idx="11758">
                  <c:v>44898.916666666664</c:v>
                </c:pt>
                <c:pt idx="11759">
                  <c:v>44898.958333333336</c:v>
                </c:pt>
                <c:pt idx="11760">
                  <c:v>44899</c:v>
                </c:pt>
                <c:pt idx="11761">
                  <c:v>44899.041666666664</c:v>
                </c:pt>
                <c:pt idx="11762">
                  <c:v>44899.083333333336</c:v>
                </c:pt>
                <c:pt idx="11763">
                  <c:v>44899.125</c:v>
                </c:pt>
                <c:pt idx="11764">
                  <c:v>44899.166666666664</c:v>
                </c:pt>
                <c:pt idx="11765">
                  <c:v>44899.208333333336</c:v>
                </c:pt>
                <c:pt idx="11766">
                  <c:v>44899.25</c:v>
                </c:pt>
                <c:pt idx="11767">
                  <c:v>44899.291666666664</c:v>
                </c:pt>
                <c:pt idx="11768">
                  <c:v>44899.333333333336</c:v>
                </c:pt>
                <c:pt idx="11769">
                  <c:v>44899.375</c:v>
                </c:pt>
                <c:pt idx="11770">
                  <c:v>44899.416666666664</c:v>
                </c:pt>
                <c:pt idx="11771">
                  <c:v>44899.458333333336</c:v>
                </c:pt>
                <c:pt idx="11772">
                  <c:v>44899.5</c:v>
                </c:pt>
                <c:pt idx="11773">
                  <c:v>44899.541666666664</c:v>
                </c:pt>
                <c:pt idx="11774">
                  <c:v>44899.583333333336</c:v>
                </c:pt>
                <c:pt idx="11775">
                  <c:v>44899.625</c:v>
                </c:pt>
                <c:pt idx="11776">
                  <c:v>44899.666666666664</c:v>
                </c:pt>
                <c:pt idx="11777">
                  <c:v>44899.708333333336</c:v>
                </c:pt>
                <c:pt idx="11778">
                  <c:v>44899.75</c:v>
                </c:pt>
                <c:pt idx="11779">
                  <c:v>44899.791666666664</c:v>
                </c:pt>
                <c:pt idx="11780">
                  <c:v>44899.833333333336</c:v>
                </c:pt>
                <c:pt idx="11781">
                  <c:v>44899.875</c:v>
                </c:pt>
                <c:pt idx="11782">
                  <c:v>44899.916666666664</c:v>
                </c:pt>
                <c:pt idx="11783">
                  <c:v>44899.958333333336</c:v>
                </c:pt>
                <c:pt idx="11784">
                  <c:v>44900</c:v>
                </c:pt>
                <c:pt idx="11785">
                  <c:v>44900.041666666664</c:v>
                </c:pt>
                <c:pt idx="11786">
                  <c:v>44900.083333333336</c:v>
                </c:pt>
                <c:pt idx="11787">
                  <c:v>44900.125</c:v>
                </c:pt>
                <c:pt idx="11788">
                  <c:v>44900.166666666664</c:v>
                </c:pt>
                <c:pt idx="11789">
                  <c:v>44900.208333333336</c:v>
                </c:pt>
                <c:pt idx="11790">
                  <c:v>44900.25</c:v>
                </c:pt>
                <c:pt idx="11791">
                  <c:v>44900.291666666664</c:v>
                </c:pt>
                <c:pt idx="11792">
                  <c:v>44900.333333333336</c:v>
                </c:pt>
                <c:pt idx="11793">
                  <c:v>44900.375</c:v>
                </c:pt>
                <c:pt idx="11794">
                  <c:v>44900.416666666664</c:v>
                </c:pt>
                <c:pt idx="11795">
                  <c:v>44900.458333333336</c:v>
                </c:pt>
                <c:pt idx="11796">
                  <c:v>44900.5</c:v>
                </c:pt>
                <c:pt idx="11797">
                  <c:v>44900.541666666664</c:v>
                </c:pt>
                <c:pt idx="11798">
                  <c:v>44900.583333333336</c:v>
                </c:pt>
                <c:pt idx="11799">
                  <c:v>44900.625</c:v>
                </c:pt>
                <c:pt idx="11800">
                  <c:v>44900.666666666664</c:v>
                </c:pt>
                <c:pt idx="11801">
                  <c:v>44900.708333333336</c:v>
                </c:pt>
                <c:pt idx="11802">
                  <c:v>44900.75</c:v>
                </c:pt>
                <c:pt idx="11803">
                  <c:v>44900.791666666664</c:v>
                </c:pt>
                <c:pt idx="11804">
                  <c:v>44900.833333333336</c:v>
                </c:pt>
                <c:pt idx="11805">
                  <c:v>44900.875</c:v>
                </c:pt>
                <c:pt idx="11806">
                  <c:v>44900.916666666664</c:v>
                </c:pt>
                <c:pt idx="11807">
                  <c:v>44900.958333333336</c:v>
                </c:pt>
                <c:pt idx="11808">
                  <c:v>44901</c:v>
                </c:pt>
                <c:pt idx="11809">
                  <c:v>44901.041666666664</c:v>
                </c:pt>
                <c:pt idx="11810">
                  <c:v>44901.083333333336</c:v>
                </c:pt>
                <c:pt idx="11811">
                  <c:v>44901.125</c:v>
                </c:pt>
                <c:pt idx="11812">
                  <c:v>44901.166666666664</c:v>
                </c:pt>
                <c:pt idx="11813">
                  <c:v>44901.208333333336</c:v>
                </c:pt>
                <c:pt idx="11814">
                  <c:v>44901.25</c:v>
                </c:pt>
                <c:pt idx="11815">
                  <c:v>44901.291666666664</c:v>
                </c:pt>
                <c:pt idx="11816">
                  <c:v>44901.333333333336</c:v>
                </c:pt>
                <c:pt idx="11817">
                  <c:v>44901.375</c:v>
                </c:pt>
                <c:pt idx="11818">
                  <c:v>44901.416666666664</c:v>
                </c:pt>
                <c:pt idx="11819">
                  <c:v>44901.458333333336</c:v>
                </c:pt>
                <c:pt idx="11820">
                  <c:v>44901.5</c:v>
                </c:pt>
                <c:pt idx="11821">
                  <c:v>44901.541666666664</c:v>
                </c:pt>
                <c:pt idx="11822">
                  <c:v>44901.583333333336</c:v>
                </c:pt>
                <c:pt idx="11823">
                  <c:v>44901.625</c:v>
                </c:pt>
                <c:pt idx="11824">
                  <c:v>44901.666666666664</c:v>
                </c:pt>
                <c:pt idx="11825">
                  <c:v>44901.708333333336</c:v>
                </c:pt>
                <c:pt idx="11826">
                  <c:v>44901.75</c:v>
                </c:pt>
                <c:pt idx="11827">
                  <c:v>44901.791666666664</c:v>
                </c:pt>
                <c:pt idx="11828">
                  <c:v>44901.833333333336</c:v>
                </c:pt>
                <c:pt idx="11829">
                  <c:v>44901.875</c:v>
                </c:pt>
                <c:pt idx="11830">
                  <c:v>44901.916666666664</c:v>
                </c:pt>
                <c:pt idx="11831">
                  <c:v>44901.958333333336</c:v>
                </c:pt>
                <c:pt idx="11832">
                  <c:v>44902</c:v>
                </c:pt>
                <c:pt idx="11833">
                  <c:v>44902.041666666664</c:v>
                </c:pt>
                <c:pt idx="11834">
                  <c:v>44902.083333333336</c:v>
                </c:pt>
                <c:pt idx="11835">
                  <c:v>44902.125</c:v>
                </c:pt>
                <c:pt idx="11836">
                  <c:v>44902.166666666664</c:v>
                </c:pt>
                <c:pt idx="11837">
                  <c:v>44902.208333333336</c:v>
                </c:pt>
                <c:pt idx="11838">
                  <c:v>44902.25</c:v>
                </c:pt>
                <c:pt idx="11839">
                  <c:v>44902.291666666664</c:v>
                </c:pt>
                <c:pt idx="11840">
                  <c:v>44902.333333333336</c:v>
                </c:pt>
                <c:pt idx="11841">
                  <c:v>44902.375</c:v>
                </c:pt>
                <c:pt idx="11842">
                  <c:v>44902.416666666664</c:v>
                </c:pt>
                <c:pt idx="11843">
                  <c:v>44902.458333333336</c:v>
                </c:pt>
                <c:pt idx="11844">
                  <c:v>44902.5</c:v>
                </c:pt>
                <c:pt idx="11845">
                  <c:v>44902.541666666664</c:v>
                </c:pt>
                <c:pt idx="11846">
                  <c:v>44902.583333333336</c:v>
                </c:pt>
                <c:pt idx="11847">
                  <c:v>44902.625</c:v>
                </c:pt>
                <c:pt idx="11848">
                  <c:v>44902.666666666664</c:v>
                </c:pt>
                <c:pt idx="11849">
                  <c:v>44902.708333333336</c:v>
                </c:pt>
                <c:pt idx="11850">
                  <c:v>44902.75</c:v>
                </c:pt>
                <c:pt idx="11851">
                  <c:v>44902.791666666664</c:v>
                </c:pt>
                <c:pt idx="11852">
                  <c:v>44902.833333333336</c:v>
                </c:pt>
                <c:pt idx="11853">
                  <c:v>44902.875</c:v>
                </c:pt>
                <c:pt idx="11854">
                  <c:v>44902.916666666664</c:v>
                </c:pt>
                <c:pt idx="11855">
                  <c:v>44902.958333333336</c:v>
                </c:pt>
                <c:pt idx="11856">
                  <c:v>44903</c:v>
                </c:pt>
                <c:pt idx="11857">
                  <c:v>44903.041666666664</c:v>
                </c:pt>
                <c:pt idx="11858">
                  <c:v>44903.083333333336</c:v>
                </c:pt>
                <c:pt idx="11859">
                  <c:v>44903.125</c:v>
                </c:pt>
                <c:pt idx="11860">
                  <c:v>44903.166666666664</c:v>
                </c:pt>
                <c:pt idx="11861">
                  <c:v>44903.208333333336</c:v>
                </c:pt>
                <c:pt idx="11862">
                  <c:v>44903.25</c:v>
                </c:pt>
                <c:pt idx="11863">
                  <c:v>44903.291666666664</c:v>
                </c:pt>
                <c:pt idx="11864">
                  <c:v>44903.333333333336</c:v>
                </c:pt>
                <c:pt idx="11865">
                  <c:v>44903.375</c:v>
                </c:pt>
                <c:pt idx="11866">
                  <c:v>44903.416666666664</c:v>
                </c:pt>
                <c:pt idx="11867">
                  <c:v>44903.458333333336</c:v>
                </c:pt>
                <c:pt idx="11868">
                  <c:v>44903.5</c:v>
                </c:pt>
                <c:pt idx="11869">
                  <c:v>44903.541666666664</c:v>
                </c:pt>
                <c:pt idx="11870">
                  <c:v>44903.583333333336</c:v>
                </c:pt>
                <c:pt idx="11871">
                  <c:v>44903.625</c:v>
                </c:pt>
                <c:pt idx="11872">
                  <c:v>44903.666666666664</c:v>
                </c:pt>
                <c:pt idx="11873">
                  <c:v>44903.708333333336</c:v>
                </c:pt>
                <c:pt idx="11874">
                  <c:v>44903.75</c:v>
                </c:pt>
                <c:pt idx="11875">
                  <c:v>44903.791666666664</c:v>
                </c:pt>
                <c:pt idx="11876">
                  <c:v>44903.833333333336</c:v>
                </c:pt>
                <c:pt idx="11877">
                  <c:v>44903.875</c:v>
                </c:pt>
                <c:pt idx="11878">
                  <c:v>44903.916666666664</c:v>
                </c:pt>
                <c:pt idx="11879">
                  <c:v>44903.958333333336</c:v>
                </c:pt>
                <c:pt idx="11880">
                  <c:v>44904</c:v>
                </c:pt>
                <c:pt idx="11881">
                  <c:v>44904.041666666664</c:v>
                </c:pt>
                <c:pt idx="11882">
                  <c:v>44904.083333333336</c:v>
                </c:pt>
                <c:pt idx="11883">
                  <c:v>44904.125</c:v>
                </c:pt>
                <c:pt idx="11884">
                  <c:v>44904.166666666664</c:v>
                </c:pt>
                <c:pt idx="11885">
                  <c:v>44904.208333333336</c:v>
                </c:pt>
                <c:pt idx="11886">
                  <c:v>44904.25</c:v>
                </c:pt>
                <c:pt idx="11887">
                  <c:v>44904.291666666664</c:v>
                </c:pt>
                <c:pt idx="11888">
                  <c:v>44904.333333333336</c:v>
                </c:pt>
                <c:pt idx="11889">
                  <c:v>44904.375</c:v>
                </c:pt>
                <c:pt idx="11890">
                  <c:v>44904.416666666664</c:v>
                </c:pt>
                <c:pt idx="11891">
                  <c:v>44904.458333333336</c:v>
                </c:pt>
                <c:pt idx="11892">
                  <c:v>44904.5</c:v>
                </c:pt>
                <c:pt idx="11893">
                  <c:v>44904.541666666664</c:v>
                </c:pt>
                <c:pt idx="11894">
                  <c:v>44904.583333333336</c:v>
                </c:pt>
                <c:pt idx="11895">
                  <c:v>44904.625</c:v>
                </c:pt>
                <c:pt idx="11896">
                  <c:v>44904.666666666664</c:v>
                </c:pt>
                <c:pt idx="11897">
                  <c:v>44904.708333333336</c:v>
                </c:pt>
                <c:pt idx="11898">
                  <c:v>44904.75</c:v>
                </c:pt>
                <c:pt idx="11899">
                  <c:v>44904.791666666664</c:v>
                </c:pt>
                <c:pt idx="11900">
                  <c:v>44904.833333333336</c:v>
                </c:pt>
                <c:pt idx="11901">
                  <c:v>44904.875</c:v>
                </c:pt>
                <c:pt idx="11902">
                  <c:v>44904.916666666664</c:v>
                </c:pt>
                <c:pt idx="11903">
                  <c:v>44904.958333333336</c:v>
                </c:pt>
                <c:pt idx="11904">
                  <c:v>44905</c:v>
                </c:pt>
                <c:pt idx="11905">
                  <c:v>44905.041666666664</c:v>
                </c:pt>
                <c:pt idx="11906">
                  <c:v>44905.083333333336</c:v>
                </c:pt>
                <c:pt idx="11907">
                  <c:v>44905.125</c:v>
                </c:pt>
                <c:pt idx="11908">
                  <c:v>44905.166666666664</c:v>
                </c:pt>
                <c:pt idx="11909">
                  <c:v>44905.208333333336</c:v>
                </c:pt>
                <c:pt idx="11910">
                  <c:v>44905.25</c:v>
                </c:pt>
                <c:pt idx="11911">
                  <c:v>44905.291666666664</c:v>
                </c:pt>
                <c:pt idx="11912">
                  <c:v>44905.333333333336</c:v>
                </c:pt>
                <c:pt idx="11913">
                  <c:v>44905.375</c:v>
                </c:pt>
                <c:pt idx="11914">
                  <c:v>44905.416666666664</c:v>
                </c:pt>
                <c:pt idx="11915">
                  <c:v>44905.458333333336</c:v>
                </c:pt>
                <c:pt idx="11916">
                  <c:v>44905.5</c:v>
                </c:pt>
                <c:pt idx="11917">
                  <c:v>44905.541666666664</c:v>
                </c:pt>
                <c:pt idx="11918">
                  <c:v>44905.583333333336</c:v>
                </c:pt>
                <c:pt idx="11919">
                  <c:v>44905.625</c:v>
                </c:pt>
                <c:pt idx="11920">
                  <c:v>44905.666666666664</c:v>
                </c:pt>
                <c:pt idx="11921">
                  <c:v>44905.708333333336</c:v>
                </c:pt>
                <c:pt idx="11922">
                  <c:v>44905.75</c:v>
                </c:pt>
                <c:pt idx="11923">
                  <c:v>44905.791666666664</c:v>
                </c:pt>
                <c:pt idx="11924">
                  <c:v>44905.833333333336</c:v>
                </c:pt>
                <c:pt idx="11925">
                  <c:v>44905.875</c:v>
                </c:pt>
                <c:pt idx="11926">
                  <c:v>44905.916666666664</c:v>
                </c:pt>
                <c:pt idx="11927">
                  <c:v>44905.958333333336</c:v>
                </c:pt>
                <c:pt idx="11928">
                  <c:v>44906</c:v>
                </c:pt>
                <c:pt idx="11929">
                  <c:v>44906.041666666664</c:v>
                </c:pt>
                <c:pt idx="11930">
                  <c:v>44906.083333333336</c:v>
                </c:pt>
                <c:pt idx="11931">
                  <c:v>44906.125</c:v>
                </c:pt>
                <c:pt idx="11932">
                  <c:v>44906.166666666664</c:v>
                </c:pt>
                <c:pt idx="11933">
                  <c:v>44906.208333333336</c:v>
                </c:pt>
                <c:pt idx="11934">
                  <c:v>44906.25</c:v>
                </c:pt>
                <c:pt idx="11935">
                  <c:v>44906.291666666664</c:v>
                </c:pt>
                <c:pt idx="11936">
                  <c:v>44906.333333333336</c:v>
                </c:pt>
                <c:pt idx="11937">
                  <c:v>44906.375</c:v>
                </c:pt>
                <c:pt idx="11938">
                  <c:v>44906.416666666664</c:v>
                </c:pt>
                <c:pt idx="11939">
                  <c:v>44906.458333333336</c:v>
                </c:pt>
                <c:pt idx="11940">
                  <c:v>44906.5</c:v>
                </c:pt>
                <c:pt idx="11941">
                  <c:v>44906.541666666664</c:v>
                </c:pt>
                <c:pt idx="11942">
                  <c:v>44906.583333333336</c:v>
                </c:pt>
                <c:pt idx="11943">
                  <c:v>44906.625</c:v>
                </c:pt>
                <c:pt idx="11944">
                  <c:v>44906.666666666664</c:v>
                </c:pt>
                <c:pt idx="11945">
                  <c:v>44906.708333333336</c:v>
                </c:pt>
                <c:pt idx="11946">
                  <c:v>44906.75</c:v>
                </c:pt>
                <c:pt idx="11947">
                  <c:v>44906.791666666664</c:v>
                </c:pt>
                <c:pt idx="11948">
                  <c:v>44906.833333333336</c:v>
                </c:pt>
                <c:pt idx="11949">
                  <c:v>44906.875</c:v>
                </c:pt>
                <c:pt idx="11950">
                  <c:v>44906.916666666664</c:v>
                </c:pt>
                <c:pt idx="11951">
                  <c:v>44906.958333333336</c:v>
                </c:pt>
                <c:pt idx="11952">
                  <c:v>44907</c:v>
                </c:pt>
                <c:pt idx="11953">
                  <c:v>44907.041666666664</c:v>
                </c:pt>
                <c:pt idx="11954">
                  <c:v>44907.083333333336</c:v>
                </c:pt>
                <c:pt idx="11955">
                  <c:v>44907.125</c:v>
                </c:pt>
                <c:pt idx="11956">
                  <c:v>44907.166666666664</c:v>
                </c:pt>
                <c:pt idx="11957">
                  <c:v>44907.208333333336</c:v>
                </c:pt>
                <c:pt idx="11958">
                  <c:v>44907.25</c:v>
                </c:pt>
                <c:pt idx="11959">
                  <c:v>44907.291666666664</c:v>
                </c:pt>
                <c:pt idx="11960">
                  <c:v>44907.333333333336</c:v>
                </c:pt>
                <c:pt idx="11961">
                  <c:v>44907.375</c:v>
                </c:pt>
                <c:pt idx="11962">
                  <c:v>44907.416666666664</c:v>
                </c:pt>
                <c:pt idx="11963">
                  <c:v>44907.458333333336</c:v>
                </c:pt>
                <c:pt idx="11964">
                  <c:v>44907.5</c:v>
                </c:pt>
                <c:pt idx="11965">
                  <c:v>44907.541666666664</c:v>
                </c:pt>
                <c:pt idx="11966">
                  <c:v>44907.583333333336</c:v>
                </c:pt>
                <c:pt idx="11967">
                  <c:v>44907.625</c:v>
                </c:pt>
                <c:pt idx="11968">
                  <c:v>44907.666666666664</c:v>
                </c:pt>
                <c:pt idx="11969">
                  <c:v>44907.708333333336</c:v>
                </c:pt>
                <c:pt idx="11970">
                  <c:v>44907.75</c:v>
                </c:pt>
                <c:pt idx="11971">
                  <c:v>44907.791666666664</c:v>
                </c:pt>
                <c:pt idx="11972">
                  <c:v>44907.833333333336</c:v>
                </c:pt>
                <c:pt idx="11973">
                  <c:v>44907.875</c:v>
                </c:pt>
                <c:pt idx="11974">
                  <c:v>44907.916666666664</c:v>
                </c:pt>
                <c:pt idx="11975">
                  <c:v>44907.958333333336</c:v>
                </c:pt>
                <c:pt idx="11976">
                  <c:v>44908</c:v>
                </c:pt>
                <c:pt idx="11977">
                  <c:v>44908.041666666664</c:v>
                </c:pt>
                <c:pt idx="11978">
                  <c:v>44908.083333333336</c:v>
                </c:pt>
                <c:pt idx="11979">
                  <c:v>44908.125</c:v>
                </c:pt>
                <c:pt idx="11980">
                  <c:v>44908.166666666664</c:v>
                </c:pt>
                <c:pt idx="11981">
                  <c:v>44908.208333333336</c:v>
                </c:pt>
                <c:pt idx="11982">
                  <c:v>44908.25</c:v>
                </c:pt>
                <c:pt idx="11983">
                  <c:v>44908.291666666664</c:v>
                </c:pt>
                <c:pt idx="11984">
                  <c:v>44908.333333333336</c:v>
                </c:pt>
                <c:pt idx="11985">
                  <c:v>44908.375</c:v>
                </c:pt>
                <c:pt idx="11986">
                  <c:v>44908.416666666664</c:v>
                </c:pt>
                <c:pt idx="11987">
                  <c:v>44908.458333333336</c:v>
                </c:pt>
                <c:pt idx="11988">
                  <c:v>44908.5</c:v>
                </c:pt>
                <c:pt idx="11989">
                  <c:v>44908.541666666664</c:v>
                </c:pt>
                <c:pt idx="11990">
                  <c:v>44908.583333333336</c:v>
                </c:pt>
                <c:pt idx="11991">
                  <c:v>44908.625</c:v>
                </c:pt>
                <c:pt idx="11992">
                  <c:v>44908.666666666664</c:v>
                </c:pt>
                <c:pt idx="11993">
                  <c:v>44908.708333333336</c:v>
                </c:pt>
                <c:pt idx="11994">
                  <c:v>44908.75</c:v>
                </c:pt>
                <c:pt idx="11995">
                  <c:v>44908.791666666664</c:v>
                </c:pt>
                <c:pt idx="11996">
                  <c:v>44908.833333333336</c:v>
                </c:pt>
                <c:pt idx="11997">
                  <c:v>44908.875</c:v>
                </c:pt>
                <c:pt idx="11998">
                  <c:v>44908.916666666664</c:v>
                </c:pt>
                <c:pt idx="11999">
                  <c:v>44908.958333333336</c:v>
                </c:pt>
                <c:pt idx="12000">
                  <c:v>44909</c:v>
                </c:pt>
                <c:pt idx="12001">
                  <c:v>44909.041666666664</c:v>
                </c:pt>
                <c:pt idx="12002">
                  <c:v>44909.083333333336</c:v>
                </c:pt>
                <c:pt idx="12003">
                  <c:v>44909.125</c:v>
                </c:pt>
                <c:pt idx="12004">
                  <c:v>44909.166666666664</c:v>
                </c:pt>
                <c:pt idx="12005">
                  <c:v>44909.208333333336</c:v>
                </c:pt>
                <c:pt idx="12006">
                  <c:v>44909.25</c:v>
                </c:pt>
                <c:pt idx="12007">
                  <c:v>44909.291666666664</c:v>
                </c:pt>
                <c:pt idx="12008">
                  <c:v>44909.333333333336</c:v>
                </c:pt>
                <c:pt idx="12009">
                  <c:v>44909.375</c:v>
                </c:pt>
                <c:pt idx="12010">
                  <c:v>44909.416666666664</c:v>
                </c:pt>
                <c:pt idx="12011">
                  <c:v>44909.458333333336</c:v>
                </c:pt>
                <c:pt idx="12012">
                  <c:v>44909.5</c:v>
                </c:pt>
                <c:pt idx="12013">
                  <c:v>44909.541666666664</c:v>
                </c:pt>
                <c:pt idx="12014">
                  <c:v>44909.583333333336</c:v>
                </c:pt>
                <c:pt idx="12015">
                  <c:v>44909.625</c:v>
                </c:pt>
                <c:pt idx="12016">
                  <c:v>44909.666666666664</c:v>
                </c:pt>
                <c:pt idx="12017">
                  <c:v>44909.708333333336</c:v>
                </c:pt>
                <c:pt idx="12018">
                  <c:v>44909.75</c:v>
                </c:pt>
                <c:pt idx="12019">
                  <c:v>44909.791666666664</c:v>
                </c:pt>
                <c:pt idx="12020">
                  <c:v>44909.833333333336</c:v>
                </c:pt>
                <c:pt idx="12021">
                  <c:v>44909.875</c:v>
                </c:pt>
                <c:pt idx="12022">
                  <c:v>44909.916666666664</c:v>
                </c:pt>
                <c:pt idx="12023">
                  <c:v>44909.958333333336</c:v>
                </c:pt>
                <c:pt idx="12024">
                  <c:v>44910</c:v>
                </c:pt>
                <c:pt idx="12025">
                  <c:v>44910.041666666664</c:v>
                </c:pt>
                <c:pt idx="12026">
                  <c:v>44910.083333333336</c:v>
                </c:pt>
                <c:pt idx="12027">
                  <c:v>44910.125</c:v>
                </c:pt>
                <c:pt idx="12028">
                  <c:v>44910.166666666664</c:v>
                </c:pt>
                <c:pt idx="12029">
                  <c:v>44910.208333333336</c:v>
                </c:pt>
                <c:pt idx="12030">
                  <c:v>44910.25</c:v>
                </c:pt>
                <c:pt idx="12031">
                  <c:v>44910.291666666664</c:v>
                </c:pt>
                <c:pt idx="12032">
                  <c:v>44910.333333333336</c:v>
                </c:pt>
                <c:pt idx="12033">
                  <c:v>44910.375</c:v>
                </c:pt>
                <c:pt idx="12034">
                  <c:v>44910.416666666664</c:v>
                </c:pt>
                <c:pt idx="12035">
                  <c:v>44910.458333333336</c:v>
                </c:pt>
                <c:pt idx="12036">
                  <c:v>44910.5</c:v>
                </c:pt>
                <c:pt idx="12037">
                  <c:v>44910.541666666664</c:v>
                </c:pt>
                <c:pt idx="12038">
                  <c:v>44910.583333333336</c:v>
                </c:pt>
                <c:pt idx="12039">
                  <c:v>44910.625</c:v>
                </c:pt>
                <c:pt idx="12040">
                  <c:v>44910.666666666664</c:v>
                </c:pt>
                <c:pt idx="12041">
                  <c:v>44910.708333333336</c:v>
                </c:pt>
                <c:pt idx="12042">
                  <c:v>44910.75</c:v>
                </c:pt>
                <c:pt idx="12043">
                  <c:v>44910.791666666664</c:v>
                </c:pt>
                <c:pt idx="12044">
                  <c:v>44910.833333333336</c:v>
                </c:pt>
                <c:pt idx="12045">
                  <c:v>44910.875</c:v>
                </c:pt>
                <c:pt idx="12046">
                  <c:v>44910.916666666664</c:v>
                </c:pt>
                <c:pt idx="12047">
                  <c:v>44910.958333333336</c:v>
                </c:pt>
                <c:pt idx="12048">
                  <c:v>44911</c:v>
                </c:pt>
                <c:pt idx="12049">
                  <c:v>44911.041666666664</c:v>
                </c:pt>
                <c:pt idx="12050">
                  <c:v>44911.083333333336</c:v>
                </c:pt>
                <c:pt idx="12051">
                  <c:v>44911.125</c:v>
                </c:pt>
                <c:pt idx="12052">
                  <c:v>44911.166666666664</c:v>
                </c:pt>
                <c:pt idx="12053">
                  <c:v>44911.208333333336</c:v>
                </c:pt>
                <c:pt idx="12054">
                  <c:v>44911.25</c:v>
                </c:pt>
                <c:pt idx="12055">
                  <c:v>44911.291666666664</c:v>
                </c:pt>
                <c:pt idx="12056">
                  <c:v>44911.333333333336</c:v>
                </c:pt>
                <c:pt idx="12057">
                  <c:v>44911.375</c:v>
                </c:pt>
                <c:pt idx="12058">
                  <c:v>44911.416666666664</c:v>
                </c:pt>
                <c:pt idx="12059">
                  <c:v>44911.458333333336</c:v>
                </c:pt>
                <c:pt idx="12060">
                  <c:v>44911.5</c:v>
                </c:pt>
                <c:pt idx="12061">
                  <c:v>44911.541666666664</c:v>
                </c:pt>
                <c:pt idx="12062">
                  <c:v>44911.583333333336</c:v>
                </c:pt>
                <c:pt idx="12063">
                  <c:v>44911.625</c:v>
                </c:pt>
                <c:pt idx="12064">
                  <c:v>44911.666666666664</c:v>
                </c:pt>
                <c:pt idx="12065">
                  <c:v>44911.708333333336</c:v>
                </c:pt>
                <c:pt idx="12066">
                  <c:v>44911.75</c:v>
                </c:pt>
                <c:pt idx="12067">
                  <c:v>44911.791666666664</c:v>
                </c:pt>
                <c:pt idx="12068">
                  <c:v>44911.833333333336</c:v>
                </c:pt>
                <c:pt idx="12069">
                  <c:v>44911.875</c:v>
                </c:pt>
                <c:pt idx="12070">
                  <c:v>44911.916666666664</c:v>
                </c:pt>
                <c:pt idx="12071">
                  <c:v>44911.958333333336</c:v>
                </c:pt>
                <c:pt idx="12072">
                  <c:v>44912</c:v>
                </c:pt>
                <c:pt idx="12073">
                  <c:v>44912.041666666664</c:v>
                </c:pt>
                <c:pt idx="12074">
                  <c:v>44912.083333333336</c:v>
                </c:pt>
                <c:pt idx="12075">
                  <c:v>44912.125</c:v>
                </c:pt>
                <c:pt idx="12076">
                  <c:v>44912.166666666664</c:v>
                </c:pt>
                <c:pt idx="12077">
                  <c:v>44912.208333333336</c:v>
                </c:pt>
                <c:pt idx="12078">
                  <c:v>44912.25</c:v>
                </c:pt>
                <c:pt idx="12079">
                  <c:v>44912.291666666664</c:v>
                </c:pt>
                <c:pt idx="12080">
                  <c:v>44912.333333333336</c:v>
                </c:pt>
                <c:pt idx="12081">
                  <c:v>44912.375</c:v>
                </c:pt>
                <c:pt idx="12082">
                  <c:v>44912.416666666664</c:v>
                </c:pt>
                <c:pt idx="12083">
                  <c:v>44912.458333333336</c:v>
                </c:pt>
                <c:pt idx="12084">
                  <c:v>44912.5</c:v>
                </c:pt>
                <c:pt idx="12085">
                  <c:v>44912.541666666664</c:v>
                </c:pt>
                <c:pt idx="12086">
                  <c:v>44912.583333333336</c:v>
                </c:pt>
                <c:pt idx="12087">
                  <c:v>44912.625</c:v>
                </c:pt>
                <c:pt idx="12088">
                  <c:v>44912.666666666664</c:v>
                </c:pt>
                <c:pt idx="12089">
                  <c:v>44912.708333333336</c:v>
                </c:pt>
                <c:pt idx="12090">
                  <c:v>44912.75</c:v>
                </c:pt>
                <c:pt idx="12091">
                  <c:v>44912.791666666664</c:v>
                </c:pt>
                <c:pt idx="12092">
                  <c:v>44912.833333333336</c:v>
                </c:pt>
                <c:pt idx="12093">
                  <c:v>44912.875</c:v>
                </c:pt>
                <c:pt idx="12094">
                  <c:v>44912.916666666664</c:v>
                </c:pt>
                <c:pt idx="12095">
                  <c:v>44912.958333333336</c:v>
                </c:pt>
                <c:pt idx="12096">
                  <c:v>44913</c:v>
                </c:pt>
                <c:pt idx="12097">
                  <c:v>44913.041666666664</c:v>
                </c:pt>
                <c:pt idx="12098">
                  <c:v>44913.083333333336</c:v>
                </c:pt>
                <c:pt idx="12099">
                  <c:v>44913.125</c:v>
                </c:pt>
                <c:pt idx="12100">
                  <c:v>44913.166666666664</c:v>
                </c:pt>
                <c:pt idx="12101">
                  <c:v>44913.208333333336</c:v>
                </c:pt>
                <c:pt idx="12102">
                  <c:v>44913.25</c:v>
                </c:pt>
                <c:pt idx="12103">
                  <c:v>44913.291666666664</c:v>
                </c:pt>
                <c:pt idx="12104">
                  <c:v>44913.333333333336</c:v>
                </c:pt>
                <c:pt idx="12105">
                  <c:v>44913.375</c:v>
                </c:pt>
                <c:pt idx="12106">
                  <c:v>44913.416666666664</c:v>
                </c:pt>
                <c:pt idx="12107">
                  <c:v>44913.458333333336</c:v>
                </c:pt>
                <c:pt idx="12108">
                  <c:v>44913.5</c:v>
                </c:pt>
                <c:pt idx="12109">
                  <c:v>44913.541666666664</c:v>
                </c:pt>
                <c:pt idx="12110">
                  <c:v>44913.583333333336</c:v>
                </c:pt>
                <c:pt idx="12111">
                  <c:v>44913.625</c:v>
                </c:pt>
                <c:pt idx="12112">
                  <c:v>44913.666666666664</c:v>
                </c:pt>
                <c:pt idx="12113">
                  <c:v>44913.708333333336</c:v>
                </c:pt>
                <c:pt idx="12114">
                  <c:v>44913.75</c:v>
                </c:pt>
                <c:pt idx="12115">
                  <c:v>44913.791666666664</c:v>
                </c:pt>
                <c:pt idx="12116">
                  <c:v>44913.833333333336</c:v>
                </c:pt>
                <c:pt idx="12117">
                  <c:v>44913.875</c:v>
                </c:pt>
                <c:pt idx="12118">
                  <c:v>44913.916666666664</c:v>
                </c:pt>
                <c:pt idx="12119">
                  <c:v>44913.958333333336</c:v>
                </c:pt>
                <c:pt idx="12120">
                  <c:v>44914</c:v>
                </c:pt>
                <c:pt idx="12121">
                  <c:v>44914.041666666664</c:v>
                </c:pt>
                <c:pt idx="12122">
                  <c:v>44914.083333333336</c:v>
                </c:pt>
                <c:pt idx="12123">
                  <c:v>44914.125</c:v>
                </c:pt>
                <c:pt idx="12124">
                  <c:v>44914.166666666664</c:v>
                </c:pt>
                <c:pt idx="12125">
                  <c:v>44914.208333333336</c:v>
                </c:pt>
                <c:pt idx="12126">
                  <c:v>44914.25</c:v>
                </c:pt>
                <c:pt idx="12127">
                  <c:v>44914.291666666664</c:v>
                </c:pt>
                <c:pt idx="12128">
                  <c:v>44914.333333333336</c:v>
                </c:pt>
                <c:pt idx="12129">
                  <c:v>44914.375</c:v>
                </c:pt>
                <c:pt idx="12130">
                  <c:v>44914.416666666664</c:v>
                </c:pt>
                <c:pt idx="12131">
                  <c:v>44914.458333333336</c:v>
                </c:pt>
                <c:pt idx="12132">
                  <c:v>44914.5</c:v>
                </c:pt>
                <c:pt idx="12133">
                  <c:v>44914.541666666664</c:v>
                </c:pt>
                <c:pt idx="12134">
                  <c:v>44914.583333333336</c:v>
                </c:pt>
                <c:pt idx="12135">
                  <c:v>44914.625</c:v>
                </c:pt>
                <c:pt idx="12136">
                  <c:v>44914.666666666664</c:v>
                </c:pt>
                <c:pt idx="12137">
                  <c:v>44914.708333333336</c:v>
                </c:pt>
                <c:pt idx="12138">
                  <c:v>44914.75</c:v>
                </c:pt>
                <c:pt idx="12139">
                  <c:v>44914.791666666664</c:v>
                </c:pt>
                <c:pt idx="12140">
                  <c:v>44914.833333333336</c:v>
                </c:pt>
                <c:pt idx="12141">
                  <c:v>44914.875</c:v>
                </c:pt>
                <c:pt idx="12142">
                  <c:v>44914.916666666664</c:v>
                </c:pt>
                <c:pt idx="12143">
                  <c:v>44914.958333333336</c:v>
                </c:pt>
                <c:pt idx="12144">
                  <c:v>44915</c:v>
                </c:pt>
                <c:pt idx="12145">
                  <c:v>44915.041666666664</c:v>
                </c:pt>
                <c:pt idx="12146">
                  <c:v>44915.083333333336</c:v>
                </c:pt>
                <c:pt idx="12147">
                  <c:v>44915.125</c:v>
                </c:pt>
                <c:pt idx="12148">
                  <c:v>44915.166666666664</c:v>
                </c:pt>
                <c:pt idx="12149">
                  <c:v>44915.208333333336</c:v>
                </c:pt>
                <c:pt idx="12150">
                  <c:v>44915.25</c:v>
                </c:pt>
                <c:pt idx="12151">
                  <c:v>44915.291666666664</c:v>
                </c:pt>
                <c:pt idx="12152">
                  <c:v>44915.333333333336</c:v>
                </c:pt>
                <c:pt idx="12153">
                  <c:v>44915.375</c:v>
                </c:pt>
                <c:pt idx="12154">
                  <c:v>44915.416666666664</c:v>
                </c:pt>
                <c:pt idx="12155">
                  <c:v>44915.458333333336</c:v>
                </c:pt>
                <c:pt idx="12156">
                  <c:v>44915.5</c:v>
                </c:pt>
                <c:pt idx="12157">
                  <c:v>44915.541666666664</c:v>
                </c:pt>
                <c:pt idx="12158">
                  <c:v>44915.583333333336</c:v>
                </c:pt>
                <c:pt idx="12159">
                  <c:v>44915.625</c:v>
                </c:pt>
                <c:pt idx="12160">
                  <c:v>44915.666666666664</c:v>
                </c:pt>
                <c:pt idx="12161">
                  <c:v>44915.708333333336</c:v>
                </c:pt>
                <c:pt idx="12162">
                  <c:v>44915.75</c:v>
                </c:pt>
                <c:pt idx="12163">
                  <c:v>44915.791666666664</c:v>
                </c:pt>
                <c:pt idx="12164">
                  <c:v>44915.833333333336</c:v>
                </c:pt>
                <c:pt idx="12165">
                  <c:v>44915.875</c:v>
                </c:pt>
                <c:pt idx="12166">
                  <c:v>44915.916666666664</c:v>
                </c:pt>
                <c:pt idx="12167">
                  <c:v>44915.958333333336</c:v>
                </c:pt>
                <c:pt idx="12168">
                  <c:v>44916</c:v>
                </c:pt>
                <c:pt idx="12169">
                  <c:v>44916.041666666664</c:v>
                </c:pt>
                <c:pt idx="12170">
                  <c:v>44916.083333333336</c:v>
                </c:pt>
                <c:pt idx="12171">
                  <c:v>44916.125</c:v>
                </c:pt>
                <c:pt idx="12172">
                  <c:v>44916.166666666664</c:v>
                </c:pt>
                <c:pt idx="12173">
                  <c:v>44916.208333333336</c:v>
                </c:pt>
                <c:pt idx="12174">
                  <c:v>44916.25</c:v>
                </c:pt>
                <c:pt idx="12175">
                  <c:v>44916.291666666664</c:v>
                </c:pt>
                <c:pt idx="12176">
                  <c:v>44916.333333333336</c:v>
                </c:pt>
                <c:pt idx="12177">
                  <c:v>44916.375</c:v>
                </c:pt>
                <c:pt idx="12178">
                  <c:v>44916.416666666664</c:v>
                </c:pt>
                <c:pt idx="12179">
                  <c:v>44916.458333333336</c:v>
                </c:pt>
                <c:pt idx="12180">
                  <c:v>44916.5</c:v>
                </c:pt>
                <c:pt idx="12181">
                  <c:v>44916.541666666664</c:v>
                </c:pt>
                <c:pt idx="12182">
                  <c:v>44916.583333333336</c:v>
                </c:pt>
                <c:pt idx="12183">
                  <c:v>44916.625</c:v>
                </c:pt>
                <c:pt idx="12184">
                  <c:v>44916.666666666664</c:v>
                </c:pt>
                <c:pt idx="12185">
                  <c:v>44916.708333333336</c:v>
                </c:pt>
                <c:pt idx="12186">
                  <c:v>44916.75</c:v>
                </c:pt>
                <c:pt idx="12187">
                  <c:v>44916.791666666664</c:v>
                </c:pt>
                <c:pt idx="12188">
                  <c:v>44916.833333333336</c:v>
                </c:pt>
                <c:pt idx="12189">
                  <c:v>44916.875</c:v>
                </c:pt>
                <c:pt idx="12190">
                  <c:v>44916.916666666664</c:v>
                </c:pt>
                <c:pt idx="12191">
                  <c:v>44916.958333333336</c:v>
                </c:pt>
                <c:pt idx="12192">
                  <c:v>44917</c:v>
                </c:pt>
                <c:pt idx="12193">
                  <c:v>44917.041666666664</c:v>
                </c:pt>
                <c:pt idx="12194">
                  <c:v>44917.083333333336</c:v>
                </c:pt>
                <c:pt idx="12195">
                  <c:v>44917.125</c:v>
                </c:pt>
                <c:pt idx="12196">
                  <c:v>44917.166666666664</c:v>
                </c:pt>
                <c:pt idx="12197">
                  <c:v>44917.208333333336</c:v>
                </c:pt>
                <c:pt idx="12198">
                  <c:v>44917.25</c:v>
                </c:pt>
                <c:pt idx="12199">
                  <c:v>44917.291666666664</c:v>
                </c:pt>
                <c:pt idx="12200">
                  <c:v>44917.333333333336</c:v>
                </c:pt>
                <c:pt idx="12201">
                  <c:v>44917.375</c:v>
                </c:pt>
                <c:pt idx="12202">
                  <c:v>44917.416666666664</c:v>
                </c:pt>
                <c:pt idx="12203">
                  <c:v>44917.458333333336</c:v>
                </c:pt>
                <c:pt idx="12204">
                  <c:v>44917.5</c:v>
                </c:pt>
                <c:pt idx="12205">
                  <c:v>44917.541666666664</c:v>
                </c:pt>
                <c:pt idx="12206">
                  <c:v>44917.583333333336</c:v>
                </c:pt>
                <c:pt idx="12207">
                  <c:v>44917.625</c:v>
                </c:pt>
                <c:pt idx="12208">
                  <c:v>44917.666666666664</c:v>
                </c:pt>
                <c:pt idx="12209">
                  <c:v>44917.708333333336</c:v>
                </c:pt>
                <c:pt idx="12210">
                  <c:v>44917.75</c:v>
                </c:pt>
                <c:pt idx="12211">
                  <c:v>44917.791666666664</c:v>
                </c:pt>
                <c:pt idx="12212">
                  <c:v>44917.833333333336</c:v>
                </c:pt>
                <c:pt idx="12213">
                  <c:v>44917.875</c:v>
                </c:pt>
                <c:pt idx="12214">
                  <c:v>44917.916666666664</c:v>
                </c:pt>
                <c:pt idx="12215">
                  <c:v>44917.958333333336</c:v>
                </c:pt>
                <c:pt idx="12216">
                  <c:v>44918</c:v>
                </c:pt>
                <c:pt idx="12217">
                  <c:v>44918.041666666664</c:v>
                </c:pt>
                <c:pt idx="12218">
                  <c:v>44918.083333333336</c:v>
                </c:pt>
                <c:pt idx="12219">
                  <c:v>44918.125</c:v>
                </c:pt>
                <c:pt idx="12220">
                  <c:v>44918.166666666664</c:v>
                </c:pt>
                <c:pt idx="12221">
                  <c:v>44918.208333333336</c:v>
                </c:pt>
                <c:pt idx="12222">
                  <c:v>44918.25</c:v>
                </c:pt>
                <c:pt idx="12223">
                  <c:v>44918.291666666664</c:v>
                </c:pt>
                <c:pt idx="12224">
                  <c:v>44918.333333333336</c:v>
                </c:pt>
                <c:pt idx="12225">
                  <c:v>44918.375</c:v>
                </c:pt>
                <c:pt idx="12226">
                  <c:v>44918.416666666664</c:v>
                </c:pt>
                <c:pt idx="12227">
                  <c:v>44918.458333333336</c:v>
                </c:pt>
                <c:pt idx="12228">
                  <c:v>44918.5</c:v>
                </c:pt>
                <c:pt idx="12229">
                  <c:v>44918.541666666664</c:v>
                </c:pt>
                <c:pt idx="12230">
                  <c:v>44918.583333333336</c:v>
                </c:pt>
                <c:pt idx="12231">
                  <c:v>44918.625</c:v>
                </c:pt>
                <c:pt idx="12232">
                  <c:v>44918.666666666664</c:v>
                </c:pt>
                <c:pt idx="12233">
                  <c:v>44918.708333333336</c:v>
                </c:pt>
                <c:pt idx="12234">
                  <c:v>44918.75</c:v>
                </c:pt>
                <c:pt idx="12235">
                  <c:v>44918.791666666664</c:v>
                </c:pt>
                <c:pt idx="12236">
                  <c:v>44918.833333333336</c:v>
                </c:pt>
                <c:pt idx="12237">
                  <c:v>44918.875</c:v>
                </c:pt>
                <c:pt idx="12238">
                  <c:v>44918.916666666664</c:v>
                </c:pt>
                <c:pt idx="12239">
                  <c:v>44918.958333333336</c:v>
                </c:pt>
                <c:pt idx="12240">
                  <c:v>44919</c:v>
                </c:pt>
                <c:pt idx="12241">
                  <c:v>44919.041666666664</c:v>
                </c:pt>
                <c:pt idx="12242">
                  <c:v>44919.083333333336</c:v>
                </c:pt>
                <c:pt idx="12243">
                  <c:v>44919.125</c:v>
                </c:pt>
                <c:pt idx="12244">
                  <c:v>44919.166666666664</c:v>
                </c:pt>
                <c:pt idx="12245">
                  <c:v>44919.208333333336</c:v>
                </c:pt>
                <c:pt idx="12246">
                  <c:v>44919.25</c:v>
                </c:pt>
                <c:pt idx="12247">
                  <c:v>44919.291666666664</c:v>
                </c:pt>
                <c:pt idx="12248">
                  <c:v>44919.333333333336</c:v>
                </c:pt>
                <c:pt idx="12249">
                  <c:v>44919.375</c:v>
                </c:pt>
                <c:pt idx="12250">
                  <c:v>44919.416666666664</c:v>
                </c:pt>
                <c:pt idx="12251">
                  <c:v>44919.458333333336</c:v>
                </c:pt>
                <c:pt idx="12252">
                  <c:v>44919.5</c:v>
                </c:pt>
                <c:pt idx="12253">
                  <c:v>44919.541666666664</c:v>
                </c:pt>
                <c:pt idx="12254">
                  <c:v>44919.583333333336</c:v>
                </c:pt>
                <c:pt idx="12255">
                  <c:v>44919.625</c:v>
                </c:pt>
                <c:pt idx="12256">
                  <c:v>44919.666666666664</c:v>
                </c:pt>
                <c:pt idx="12257">
                  <c:v>44919.708333333336</c:v>
                </c:pt>
                <c:pt idx="12258">
                  <c:v>44919.75</c:v>
                </c:pt>
                <c:pt idx="12259">
                  <c:v>44919.791666666664</c:v>
                </c:pt>
                <c:pt idx="12260">
                  <c:v>44919.833333333336</c:v>
                </c:pt>
                <c:pt idx="12261">
                  <c:v>44919.875</c:v>
                </c:pt>
                <c:pt idx="12262">
                  <c:v>44919.916666666664</c:v>
                </c:pt>
                <c:pt idx="12263">
                  <c:v>44919.958333333336</c:v>
                </c:pt>
                <c:pt idx="12264">
                  <c:v>44920</c:v>
                </c:pt>
                <c:pt idx="12265">
                  <c:v>44920.041666666664</c:v>
                </c:pt>
                <c:pt idx="12266">
                  <c:v>44920.083333333336</c:v>
                </c:pt>
                <c:pt idx="12267">
                  <c:v>44920.125</c:v>
                </c:pt>
                <c:pt idx="12268">
                  <c:v>44920.166666666664</c:v>
                </c:pt>
                <c:pt idx="12269">
                  <c:v>44920.208333333336</c:v>
                </c:pt>
                <c:pt idx="12270">
                  <c:v>44920.25</c:v>
                </c:pt>
                <c:pt idx="12271">
                  <c:v>44920.291666666664</c:v>
                </c:pt>
                <c:pt idx="12272">
                  <c:v>44920.333333333336</c:v>
                </c:pt>
                <c:pt idx="12273">
                  <c:v>44920.375</c:v>
                </c:pt>
                <c:pt idx="12274">
                  <c:v>44920.416666666664</c:v>
                </c:pt>
                <c:pt idx="12275">
                  <c:v>44920.458333333336</c:v>
                </c:pt>
                <c:pt idx="12276">
                  <c:v>44920.5</c:v>
                </c:pt>
                <c:pt idx="12277">
                  <c:v>44920.541666666664</c:v>
                </c:pt>
                <c:pt idx="12278">
                  <c:v>44920.583333333336</c:v>
                </c:pt>
                <c:pt idx="12279">
                  <c:v>44920.625</c:v>
                </c:pt>
                <c:pt idx="12280">
                  <c:v>44920.666666666664</c:v>
                </c:pt>
                <c:pt idx="12281">
                  <c:v>44920.708333333336</c:v>
                </c:pt>
                <c:pt idx="12282">
                  <c:v>44920.75</c:v>
                </c:pt>
                <c:pt idx="12283">
                  <c:v>44920.791666666664</c:v>
                </c:pt>
                <c:pt idx="12284">
                  <c:v>44920.833333333336</c:v>
                </c:pt>
                <c:pt idx="12285">
                  <c:v>44920.875</c:v>
                </c:pt>
                <c:pt idx="12286">
                  <c:v>44920.916666666664</c:v>
                </c:pt>
                <c:pt idx="12287">
                  <c:v>44920.958333333336</c:v>
                </c:pt>
                <c:pt idx="12288">
                  <c:v>44921</c:v>
                </c:pt>
                <c:pt idx="12289">
                  <c:v>44921.041666666664</c:v>
                </c:pt>
                <c:pt idx="12290">
                  <c:v>44921.083333333336</c:v>
                </c:pt>
                <c:pt idx="12291">
                  <c:v>44921.125</c:v>
                </c:pt>
                <c:pt idx="12292">
                  <c:v>44921.166666666664</c:v>
                </c:pt>
                <c:pt idx="12293">
                  <c:v>44921.208333333336</c:v>
                </c:pt>
                <c:pt idx="12294">
                  <c:v>44921.25</c:v>
                </c:pt>
                <c:pt idx="12295">
                  <c:v>44921.291666666664</c:v>
                </c:pt>
                <c:pt idx="12296">
                  <c:v>44921.333333333336</c:v>
                </c:pt>
                <c:pt idx="12297">
                  <c:v>44921.375</c:v>
                </c:pt>
                <c:pt idx="12298">
                  <c:v>44921.416666666664</c:v>
                </c:pt>
                <c:pt idx="12299">
                  <c:v>44921.458333333336</c:v>
                </c:pt>
                <c:pt idx="12300">
                  <c:v>44921.5</c:v>
                </c:pt>
                <c:pt idx="12301">
                  <c:v>44921.541666666664</c:v>
                </c:pt>
                <c:pt idx="12302">
                  <c:v>44921.583333333336</c:v>
                </c:pt>
                <c:pt idx="12303">
                  <c:v>44921.625</c:v>
                </c:pt>
                <c:pt idx="12304">
                  <c:v>44921.666666666664</c:v>
                </c:pt>
                <c:pt idx="12305">
                  <c:v>44921.708333333336</c:v>
                </c:pt>
                <c:pt idx="12306">
                  <c:v>44921.75</c:v>
                </c:pt>
                <c:pt idx="12307">
                  <c:v>44921.791666666664</c:v>
                </c:pt>
                <c:pt idx="12308">
                  <c:v>44921.833333333336</c:v>
                </c:pt>
                <c:pt idx="12309">
                  <c:v>44921.875</c:v>
                </c:pt>
                <c:pt idx="12310">
                  <c:v>44921.916666666664</c:v>
                </c:pt>
                <c:pt idx="12311">
                  <c:v>44921.958333333336</c:v>
                </c:pt>
                <c:pt idx="12312">
                  <c:v>44922</c:v>
                </c:pt>
                <c:pt idx="12313">
                  <c:v>44922.041666666664</c:v>
                </c:pt>
                <c:pt idx="12314">
                  <c:v>44922.083333333336</c:v>
                </c:pt>
                <c:pt idx="12315">
                  <c:v>44922.125</c:v>
                </c:pt>
                <c:pt idx="12316">
                  <c:v>44922.166666666664</c:v>
                </c:pt>
                <c:pt idx="12317">
                  <c:v>44922.208333333336</c:v>
                </c:pt>
                <c:pt idx="12318">
                  <c:v>44922.25</c:v>
                </c:pt>
                <c:pt idx="12319">
                  <c:v>44922.291666666664</c:v>
                </c:pt>
                <c:pt idx="12320">
                  <c:v>44922.333333333336</c:v>
                </c:pt>
                <c:pt idx="12321">
                  <c:v>44922.375</c:v>
                </c:pt>
                <c:pt idx="12322">
                  <c:v>44922.416666666664</c:v>
                </c:pt>
                <c:pt idx="12323">
                  <c:v>44922.458333333336</c:v>
                </c:pt>
                <c:pt idx="12324">
                  <c:v>44922.5</c:v>
                </c:pt>
                <c:pt idx="12325">
                  <c:v>44922.541666666664</c:v>
                </c:pt>
                <c:pt idx="12326">
                  <c:v>44922.583333333336</c:v>
                </c:pt>
                <c:pt idx="12327">
                  <c:v>44922.625</c:v>
                </c:pt>
                <c:pt idx="12328">
                  <c:v>44922.666666666664</c:v>
                </c:pt>
                <c:pt idx="12329">
                  <c:v>44922.708333333336</c:v>
                </c:pt>
                <c:pt idx="12330">
                  <c:v>44922.75</c:v>
                </c:pt>
                <c:pt idx="12331">
                  <c:v>44922.791666666664</c:v>
                </c:pt>
                <c:pt idx="12332">
                  <c:v>44922.833333333336</c:v>
                </c:pt>
                <c:pt idx="12333">
                  <c:v>44922.875</c:v>
                </c:pt>
                <c:pt idx="12334">
                  <c:v>44922.916666666664</c:v>
                </c:pt>
                <c:pt idx="12335">
                  <c:v>44922.958333333336</c:v>
                </c:pt>
                <c:pt idx="12336">
                  <c:v>44923</c:v>
                </c:pt>
                <c:pt idx="12337">
                  <c:v>44923.041666666664</c:v>
                </c:pt>
                <c:pt idx="12338">
                  <c:v>44923.083333333336</c:v>
                </c:pt>
                <c:pt idx="12339">
                  <c:v>44923.125</c:v>
                </c:pt>
                <c:pt idx="12340">
                  <c:v>44923.166666666664</c:v>
                </c:pt>
                <c:pt idx="12341">
                  <c:v>44923.208333333336</c:v>
                </c:pt>
                <c:pt idx="12342">
                  <c:v>44923.25</c:v>
                </c:pt>
                <c:pt idx="12343">
                  <c:v>44923.291666666664</c:v>
                </c:pt>
                <c:pt idx="12344">
                  <c:v>44923.333333333336</c:v>
                </c:pt>
                <c:pt idx="12345">
                  <c:v>44923.375</c:v>
                </c:pt>
                <c:pt idx="12346">
                  <c:v>44923.416666666664</c:v>
                </c:pt>
                <c:pt idx="12347">
                  <c:v>44923.458333333336</c:v>
                </c:pt>
                <c:pt idx="12348">
                  <c:v>44923.5</c:v>
                </c:pt>
                <c:pt idx="12349">
                  <c:v>44923.541666666664</c:v>
                </c:pt>
                <c:pt idx="12350">
                  <c:v>44923.583333333336</c:v>
                </c:pt>
                <c:pt idx="12351">
                  <c:v>44923.625</c:v>
                </c:pt>
                <c:pt idx="12352">
                  <c:v>44923.666666666664</c:v>
                </c:pt>
                <c:pt idx="12353">
                  <c:v>44923.708333333336</c:v>
                </c:pt>
                <c:pt idx="12354">
                  <c:v>44923.75</c:v>
                </c:pt>
                <c:pt idx="12355">
                  <c:v>44923.791666666664</c:v>
                </c:pt>
                <c:pt idx="12356">
                  <c:v>44923.833333333336</c:v>
                </c:pt>
                <c:pt idx="12357">
                  <c:v>44923.875</c:v>
                </c:pt>
                <c:pt idx="12358">
                  <c:v>44923.916666666664</c:v>
                </c:pt>
                <c:pt idx="12359">
                  <c:v>44923.958333333336</c:v>
                </c:pt>
                <c:pt idx="12360">
                  <c:v>44924</c:v>
                </c:pt>
                <c:pt idx="12361">
                  <c:v>44924.041666666664</c:v>
                </c:pt>
                <c:pt idx="12362">
                  <c:v>44924.083333333336</c:v>
                </c:pt>
                <c:pt idx="12363">
                  <c:v>44924.125</c:v>
                </c:pt>
                <c:pt idx="12364">
                  <c:v>44924.166666666664</c:v>
                </c:pt>
                <c:pt idx="12365">
                  <c:v>44924.208333333336</c:v>
                </c:pt>
                <c:pt idx="12366">
                  <c:v>44924.25</c:v>
                </c:pt>
                <c:pt idx="12367">
                  <c:v>44924.291666666664</c:v>
                </c:pt>
                <c:pt idx="12368">
                  <c:v>44924.333333333336</c:v>
                </c:pt>
                <c:pt idx="12369">
                  <c:v>44924.375</c:v>
                </c:pt>
                <c:pt idx="12370">
                  <c:v>44924.416666666664</c:v>
                </c:pt>
                <c:pt idx="12371">
                  <c:v>44924.458333333336</c:v>
                </c:pt>
                <c:pt idx="12372">
                  <c:v>44924.5</c:v>
                </c:pt>
                <c:pt idx="12373">
                  <c:v>44924.541666666664</c:v>
                </c:pt>
                <c:pt idx="12374">
                  <c:v>44924.583333333336</c:v>
                </c:pt>
                <c:pt idx="12375">
                  <c:v>44924.625</c:v>
                </c:pt>
                <c:pt idx="12376">
                  <c:v>44924.666666666664</c:v>
                </c:pt>
                <c:pt idx="12377">
                  <c:v>44924.708333333336</c:v>
                </c:pt>
                <c:pt idx="12378">
                  <c:v>44924.75</c:v>
                </c:pt>
                <c:pt idx="12379">
                  <c:v>44924.791666666664</c:v>
                </c:pt>
                <c:pt idx="12380">
                  <c:v>44924.833333333336</c:v>
                </c:pt>
                <c:pt idx="12381">
                  <c:v>44924.875</c:v>
                </c:pt>
                <c:pt idx="12382">
                  <c:v>44924.916666666664</c:v>
                </c:pt>
                <c:pt idx="12383">
                  <c:v>44924.958333333336</c:v>
                </c:pt>
                <c:pt idx="12384">
                  <c:v>44925</c:v>
                </c:pt>
                <c:pt idx="12385">
                  <c:v>44925.041666666664</c:v>
                </c:pt>
                <c:pt idx="12386">
                  <c:v>44925.083333333336</c:v>
                </c:pt>
                <c:pt idx="12387">
                  <c:v>44925.125</c:v>
                </c:pt>
                <c:pt idx="12388">
                  <c:v>44925.166666666664</c:v>
                </c:pt>
                <c:pt idx="12389">
                  <c:v>44925.208333333336</c:v>
                </c:pt>
                <c:pt idx="12390">
                  <c:v>44925.25</c:v>
                </c:pt>
                <c:pt idx="12391">
                  <c:v>44925.291666666664</c:v>
                </c:pt>
                <c:pt idx="12392">
                  <c:v>44925.333333333336</c:v>
                </c:pt>
                <c:pt idx="12393">
                  <c:v>44925.375</c:v>
                </c:pt>
                <c:pt idx="12394">
                  <c:v>44925.416666666664</c:v>
                </c:pt>
                <c:pt idx="12395">
                  <c:v>44925.458333333336</c:v>
                </c:pt>
                <c:pt idx="12396">
                  <c:v>44925.5</c:v>
                </c:pt>
                <c:pt idx="12397">
                  <c:v>44925.541666666664</c:v>
                </c:pt>
                <c:pt idx="12398">
                  <c:v>44925.583333333336</c:v>
                </c:pt>
                <c:pt idx="12399">
                  <c:v>44925.625</c:v>
                </c:pt>
                <c:pt idx="12400">
                  <c:v>44925.666666666664</c:v>
                </c:pt>
                <c:pt idx="12401">
                  <c:v>44925.708333333336</c:v>
                </c:pt>
                <c:pt idx="12402">
                  <c:v>44925.75</c:v>
                </c:pt>
                <c:pt idx="12403">
                  <c:v>44925.791666666664</c:v>
                </c:pt>
                <c:pt idx="12404">
                  <c:v>44925.833333333336</c:v>
                </c:pt>
                <c:pt idx="12405">
                  <c:v>44925.875</c:v>
                </c:pt>
                <c:pt idx="12406">
                  <c:v>44925.916666666664</c:v>
                </c:pt>
                <c:pt idx="12407">
                  <c:v>44925.958333333336</c:v>
                </c:pt>
                <c:pt idx="12408">
                  <c:v>44926</c:v>
                </c:pt>
                <c:pt idx="12409">
                  <c:v>44926.041666666664</c:v>
                </c:pt>
                <c:pt idx="12410">
                  <c:v>44926.083333333336</c:v>
                </c:pt>
                <c:pt idx="12411">
                  <c:v>44926.125</c:v>
                </c:pt>
                <c:pt idx="12412">
                  <c:v>44926.166666666664</c:v>
                </c:pt>
                <c:pt idx="12413">
                  <c:v>44926.208333333336</c:v>
                </c:pt>
                <c:pt idx="12414">
                  <c:v>44926.25</c:v>
                </c:pt>
                <c:pt idx="12415">
                  <c:v>44926.291666666664</c:v>
                </c:pt>
                <c:pt idx="12416">
                  <c:v>44926.333333333336</c:v>
                </c:pt>
                <c:pt idx="12417">
                  <c:v>44926.375</c:v>
                </c:pt>
                <c:pt idx="12418">
                  <c:v>44926.416666666664</c:v>
                </c:pt>
                <c:pt idx="12419">
                  <c:v>44926.458333333336</c:v>
                </c:pt>
                <c:pt idx="12420">
                  <c:v>44926.5</c:v>
                </c:pt>
                <c:pt idx="12421">
                  <c:v>44926.541666666664</c:v>
                </c:pt>
                <c:pt idx="12422">
                  <c:v>44926.583333333336</c:v>
                </c:pt>
                <c:pt idx="12423">
                  <c:v>44926.625</c:v>
                </c:pt>
                <c:pt idx="12424">
                  <c:v>44926.666666666664</c:v>
                </c:pt>
                <c:pt idx="12425">
                  <c:v>44926.708333333336</c:v>
                </c:pt>
                <c:pt idx="12426">
                  <c:v>44926.75</c:v>
                </c:pt>
                <c:pt idx="12427">
                  <c:v>44926.791666666664</c:v>
                </c:pt>
                <c:pt idx="12428">
                  <c:v>44926.833333333336</c:v>
                </c:pt>
                <c:pt idx="12429">
                  <c:v>44926.875</c:v>
                </c:pt>
                <c:pt idx="12430">
                  <c:v>44926.916666666664</c:v>
                </c:pt>
                <c:pt idx="12431">
                  <c:v>44926.958333333336</c:v>
                </c:pt>
                <c:pt idx="12432">
                  <c:v>44927</c:v>
                </c:pt>
                <c:pt idx="12433">
                  <c:v>44927.041666666664</c:v>
                </c:pt>
                <c:pt idx="12434">
                  <c:v>44927.083333333336</c:v>
                </c:pt>
                <c:pt idx="12435">
                  <c:v>44927.125</c:v>
                </c:pt>
                <c:pt idx="12436">
                  <c:v>44927.166666666664</c:v>
                </c:pt>
                <c:pt idx="12437">
                  <c:v>44927.208333333336</c:v>
                </c:pt>
                <c:pt idx="12438">
                  <c:v>44927.25</c:v>
                </c:pt>
                <c:pt idx="12439">
                  <c:v>44927.291666666664</c:v>
                </c:pt>
                <c:pt idx="12440">
                  <c:v>44927.333333333336</c:v>
                </c:pt>
                <c:pt idx="12441">
                  <c:v>44927.375</c:v>
                </c:pt>
                <c:pt idx="12442">
                  <c:v>44927.416666666664</c:v>
                </c:pt>
                <c:pt idx="12443">
                  <c:v>44927.458333333336</c:v>
                </c:pt>
                <c:pt idx="12444">
                  <c:v>44927.5</c:v>
                </c:pt>
                <c:pt idx="12445">
                  <c:v>44927.541666666664</c:v>
                </c:pt>
                <c:pt idx="12446">
                  <c:v>44927.583333333336</c:v>
                </c:pt>
                <c:pt idx="12447">
                  <c:v>44927.625</c:v>
                </c:pt>
                <c:pt idx="12448">
                  <c:v>44927.666666666664</c:v>
                </c:pt>
                <c:pt idx="12449">
                  <c:v>44927.708333333336</c:v>
                </c:pt>
                <c:pt idx="12450">
                  <c:v>44927.75</c:v>
                </c:pt>
                <c:pt idx="12451">
                  <c:v>44927.791666666664</c:v>
                </c:pt>
                <c:pt idx="12452">
                  <c:v>44927.833333333336</c:v>
                </c:pt>
                <c:pt idx="12453">
                  <c:v>44927.875</c:v>
                </c:pt>
                <c:pt idx="12454">
                  <c:v>44927.916666666664</c:v>
                </c:pt>
                <c:pt idx="12455">
                  <c:v>44927.958333333336</c:v>
                </c:pt>
                <c:pt idx="12456">
                  <c:v>44928</c:v>
                </c:pt>
                <c:pt idx="12457">
                  <c:v>44928.041666666664</c:v>
                </c:pt>
                <c:pt idx="12458">
                  <c:v>44928.083333333336</c:v>
                </c:pt>
                <c:pt idx="12459">
                  <c:v>44928.125</c:v>
                </c:pt>
                <c:pt idx="12460">
                  <c:v>44928.166666666664</c:v>
                </c:pt>
                <c:pt idx="12461">
                  <c:v>44928.208333333336</c:v>
                </c:pt>
                <c:pt idx="12462">
                  <c:v>44928.25</c:v>
                </c:pt>
                <c:pt idx="12463">
                  <c:v>44928.291666666664</c:v>
                </c:pt>
                <c:pt idx="12464">
                  <c:v>44928.333333333336</c:v>
                </c:pt>
                <c:pt idx="12465">
                  <c:v>44928.375</c:v>
                </c:pt>
                <c:pt idx="12466">
                  <c:v>44928.416666666664</c:v>
                </c:pt>
                <c:pt idx="12467">
                  <c:v>44928.458333333336</c:v>
                </c:pt>
                <c:pt idx="12468">
                  <c:v>44928.5</c:v>
                </c:pt>
                <c:pt idx="12469">
                  <c:v>44928.541666666664</c:v>
                </c:pt>
                <c:pt idx="12470">
                  <c:v>44928.583333333336</c:v>
                </c:pt>
                <c:pt idx="12471">
                  <c:v>44928.625</c:v>
                </c:pt>
                <c:pt idx="12472">
                  <c:v>44928.666666666664</c:v>
                </c:pt>
                <c:pt idx="12473">
                  <c:v>44928.708333333336</c:v>
                </c:pt>
                <c:pt idx="12474">
                  <c:v>44928.75</c:v>
                </c:pt>
                <c:pt idx="12475">
                  <c:v>44928.791666666664</c:v>
                </c:pt>
                <c:pt idx="12476">
                  <c:v>44928.833333333336</c:v>
                </c:pt>
                <c:pt idx="12477">
                  <c:v>44928.875</c:v>
                </c:pt>
                <c:pt idx="12478">
                  <c:v>44928.916666666664</c:v>
                </c:pt>
                <c:pt idx="12479">
                  <c:v>44928.958333333336</c:v>
                </c:pt>
                <c:pt idx="12480">
                  <c:v>44929</c:v>
                </c:pt>
                <c:pt idx="12481">
                  <c:v>44929.041666666664</c:v>
                </c:pt>
                <c:pt idx="12482">
                  <c:v>44929.083333333336</c:v>
                </c:pt>
                <c:pt idx="12483">
                  <c:v>44929.125</c:v>
                </c:pt>
                <c:pt idx="12484">
                  <c:v>44929.166666666664</c:v>
                </c:pt>
                <c:pt idx="12485">
                  <c:v>44929.208333333336</c:v>
                </c:pt>
                <c:pt idx="12486">
                  <c:v>44929.25</c:v>
                </c:pt>
                <c:pt idx="12487">
                  <c:v>44929.291666666664</c:v>
                </c:pt>
                <c:pt idx="12488">
                  <c:v>44929.333333333336</c:v>
                </c:pt>
                <c:pt idx="12489">
                  <c:v>44929.375</c:v>
                </c:pt>
                <c:pt idx="12490">
                  <c:v>44929.416666666664</c:v>
                </c:pt>
                <c:pt idx="12491">
                  <c:v>44929.458333333336</c:v>
                </c:pt>
                <c:pt idx="12492">
                  <c:v>44929.5</c:v>
                </c:pt>
                <c:pt idx="12493">
                  <c:v>44929.541666666664</c:v>
                </c:pt>
                <c:pt idx="12494">
                  <c:v>44929.583333333336</c:v>
                </c:pt>
                <c:pt idx="12495">
                  <c:v>44929.625</c:v>
                </c:pt>
                <c:pt idx="12496">
                  <c:v>44929.666666666664</c:v>
                </c:pt>
                <c:pt idx="12497">
                  <c:v>44929.708333333336</c:v>
                </c:pt>
                <c:pt idx="12498">
                  <c:v>44929.75</c:v>
                </c:pt>
                <c:pt idx="12499">
                  <c:v>44929.791666666664</c:v>
                </c:pt>
                <c:pt idx="12500">
                  <c:v>44929.833333333336</c:v>
                </c:pt>
                <c:pt idx="12501">
                  <c:v>44929.875</c:v>
                </c:pt>
                <c:pt idx="12502">
                  <c:v>44929.916666666664</c:v>
                </c:pt>
                <c:pt idx="12503">
                  <c:v>44929.958333333336</c:v>
                </c:pt>
                <c:pt idx="12504">
                  <c:v>44930</c:v>
                </c:pt>
                <c:pt idx="12505">
                  <c:v>44930.041666666664</c:v>
                </c:pt>
                <c:pt idx="12506">
                  <c:v>44930.083333333336</c:v>
                </c:pt>
                <c:pt idx="12507">
                  <c:v>44930.125</c:v>
                </c:pt>
                <c:pt idx="12508">
                  <c:v>44930.166666666664</c:v>
                </c:pt>
                <c:pt idx="12509">
                  <c:v>44930.208333333336</c:v>
                </c:pt>
                <c:pt idx="12510">
                  <c:v>44930.25</c:v>
                </c:pt>
                <c:pt idx="12511">
                  <c:v>44930.291666666664</c:v>
                </c:pt>
                <c:pt idx="12512">
                  <c:v>44930.333333333336</c:v>
                </c:pt>
                <c:pt idx="12513">
                  <c:v>44930.375</c:v>
                </c:pt>
                <c:pt idx="12514">
                  <c:v>44930.416666666664</c:v>
                </c:pt>
                <c:pt idx="12515">
                  <c:v>44930.458333333336</c:v>
                </c:pt>
                <c:pt idx="12516">
                  <c:v>44930.5</c:v>
                </c:pt>
                <c:pt idx="12517">
                  <c:v>44930.541666666664</c:v>
                </c:pt>
                <c:pt idx="12518">
                  <c:v>44930.583333333336</c:v>
                </c:pt>
                <c:pt idx="12519">
                  <c:v>44930.625</c:v>
                </c:pt>
                <c:pt idx="12520">
                  <c:v>44930.666666666664</c:v>
                </c:pt>
                <c:pt idx="12521">
                  <c:v>44930.708333333336</c:v>
                </c:pt>
                <c:pt idx="12522">
                  <c:v>44930.75</c:v>
                </c:pt>
                <c:pt idx="12523">
                  <c:v>44930.791666666664</c:v>
                </c:pt>
                <c:pt idx="12524">
                  <c:v>44930.833333333336</c:v>
                </c:pt>
                <c:pt idx="12525">
                  <c:v>44930.875</c:v>
                </c:pt>
                <c:pt idx="12526">
                  <c:v>44930.916666666664</c:v>
                </c:pt>
                <c:pt idx="12527">
                  <c:v>44930.958333333336</c:v>
                </c:pt>
                <c:pt idx="12528">
                  <c:v>44931</c:v>
                </c:pt>
                <c:pt idx="12529">
                  <c:v>44931.041666666664</c:v>
                </c:pt>
                <c:pt idx="12530">
                  <c:v>44931.083333333336</c:v>
                </c:pt>
                <c:pt idx="12531">
                  <c:v>44931.125</c:v>
                </c:pt>
                <c:pt idx="12532">
                  <c:v>44931.166666666664</c:v>
                </c:pt>
                <c:pt idx="12533">
                  <c:v>44931.208333333336</c:v>
                </c:pt>
                <c:pt idx="12534">
                  <c:v>44931.25</c:v>
                </c:pt>
                <c:pt idx="12535">
                  <c:v>44931.291666666664</c:v>
                </c:pt>
                <c:pt idx="12536">
                  <c:v>44931.333333333336</c:v>
                </c:pt>
                <c:pt idx="12537">
                  <c:v>44931.375</c:v>
                </c:pt>
                <c:pt idx="12538">
                  <c:v>44931.416666666664</c:v>
                </c:pt>
                <c:pt idx="12539">
                  <c:v>44931.458333333336</c:v>
                </c:pt>
                <c:pt idx="12540">
                  <c:v>44931.5</c:v>
                </c:pt>
                <c:pt idx="12541">
                  <c:v>44931.541666666664</c:v>
                </c:pt>
                <c:pt idx="12542">
                  <c:v>44931.583333333336</c:v>
                </c:pt>
                <c:pt idx="12543">
                  <c:v>44931.625</c:v>
                </c:pt>
                <c:pt idx="12544">
                  <c:v>44931.666666666664</c:v>
                </c:pt>
                <c:pt idx="12545">
                  <c:v>44931.708333333336</c:v>
                </c:pt>
                <c:pt idx="12546">
                  <c:v>44931.75</c:v>
                </c:pt>
                <c:pt idx="12547">
                  <c:v>44931.791666666664</c:v>
                </c:pt>
                <c:pt idx="12548">
                  <c:v>44931.833333333336</c:v>
                </c:pt>
                <c:pt idx="12549">
                  <c:v>44931.875</c:v>
                </c:pt>
                <c:pt idx="12550">
                  <c:v>44931.916666666664</c:v>
                </c:pt>
                <c:pt idx="12551">
                  <c:v>44931.958333333336</c:v>
                </c:pt>
                <c:pt idx="12552">
                  <c:v>44932</c:v>
                </c:pt>
                <c:pt idx="12553">
                  <c:v>44932.041666666664</c:v>
                </c:pt>
                <c:pt idx="12554">
                  <c:v>44932.083333333336</c:v>
                </c:pt>
                <c:pt idx="12555">
                  <c:v>44932.125</c:v>
                </c:pt>
                <c:pt idx="12556">
                  <c:v>44932.166666666664</c:v>
                </c:pt>
                <c:pt idx="12557">
                  <c:v>44932.208333333336</c:v>
                </c:pt>
                <c:pt idx="12558">
                  <c:v>44932.25</c:v>
                </c:pt>
                <c:pt idx="12559">
                  <c:v>44932.291666666664</c:v>
                </c:pt>
                <c:pt idx="12560">
                  <c:v>44932.333333333336</c:v>
                </c:pt>
                <c:pt idx="12561">
                  <c:v>44932.375</c:v>
                </c:pt>
                <c:pt idx="12562">
                  <c:v>44932.416666666664</c:v>
                </c:pt>
                <c:pt idx="12563">
                  <c:v>44932.458333333336</c:v>
                </c:pt>
                <c:pt idx="12564">
                  <c:v>44932.5</c:v>
                </c:pt>
                <c:pt idx="12565">
                  <c:v>44932.541666666664</c:v>
                </c:pt>
                <c:pt idx="12566">
                  <c:v>44932.583333333336</c:v>
                </c:pt>
                <c:pt idx="12567">
                  <c:v>44932.625</c:v>
                </c:pt>
                <c:pt idx="12568">
                  <c:v>44932.666666666664</c:v>
                </c:pt>
                <c:pt idx="12569">
                  <c:v>44932.708333333336</c:v>
                </c:pt>
                <c:pt idx="12570">
                  <c:v>44932.75</c:v>
                </c:pt>
                <c:pt idx="12571">
                  <c:v>44932.791666666664</c:v>
                </c:pt>
                <c:pt idx="12572">
                  <c:v>44932.833333333336</c:v>
                </c:pt>
                <c:pt idx="12573">
                  <c:v>44932.875</c:v>
                </c:pt>
                <c:pt idx="12574">
                  <c:v>44932.916666666664</c:v>
                </c:pt>
                <c:pt idx="12575">
                  <c:v>44932.958333333336</c:v>
                </c:pt>
                <c:pt idx="12576">
                  <c:v>44933</c:v>
                </c:pt>
                <c:pt idx="12577">
                  <c:v>44933.041666666664</c:v>
                </c:pt>
                <c:pt idx="12578">
                  <c:v>44933.083333333336</c:v>
                </c:pt>
                <c:pt idx="12579">
                  <c:v>44933.125</c:v>
                </c:pt>
                <c:pt idx="12580">
                  <c:v>44933.166666666664</c:v>
                </c:pt>
                <c:pt idx="12581">
                  <c:v>44933.208333333336</c:v>
                </c:pt>
                <c:pt idx="12582">
                  <c:v>44933.25</c:v>
                </c:pt>
                <c:pt idx="12583">
                  <c:v>44933.291666666664</c:v>
                </c:pt>
                <c:pt idx="12584">
                  <c:v>44933.333333333336</c:v>
                </c:pt>
                <c:pt idx="12585">
                  <c:v>44933.375</c:v>
                </c:pt>
                <c:pt idx="12586">
                  <c:v>44933.416666666664</c:v>
                </c:pt>
                <c:pt idx="12587">
                  <c:v>44933.458333333336</c:v>
                </c:pt>
                <c:pt idx="12588">
                  <c:v>44933.5</c:v>
                </c:pt>
                <c:pt idx="12589">
                  <c:v>44933.541666666664</c:v>
                </c:pt>
                <c:pt idx="12590">
                  <c:v>44933.583333333336</c:v>
                </c:pt>
                <c:pt idx="12591">
                  <c:v>44933.625</c:v>
                </c:pt>
                <c:pt idx="12592">
                  <c:v>44933.666666666664</c:v>
                </c:pt>
                <c:pt idx="12593">
                  <c:v>44933.708333333336</c:v>
                </c:pt>
                <c:pt idx="12594">
                  <c:v>44933.75</c:v>
                </c:pt>
                <c:pt idx="12595">
                  <c:v>44933.791666666664</c:v>
                </c:pt>
                <c:pt idx="12596">
                  <c:v>44933.833333333336</c:v>
                </c:pt>
                <c:pt idx="12597">
                  <c:v>44933.875</c:v>
                </c:pt>
                <c:pt idx="12598">
                  <c:v>44933.916666666664</c:v>
                </c:pt>
                <c:pt idx="12599">
                  <c:v>44933.958333333336</c:v>
                </c:pt>
                <c:pt idx="12600">
                  <c:v>44934</c:v>
                </c:pt>
                <c:pt idx="12601">
                  <c:v>44934.041666666664</c:v>
                </c:pt>
                <c:pt idx="12602">
                  <c:v>44934.083333333336</c:v>
                </c:pt>
                <c:pt idx="12603">
                  <c:v>44934.125</c:v>
                </c:pt>
                <c:pt idx="12604">
                  <c:v>44934.166666666664</c:v>
                </c:pt>
                <c:pt idx="12605">
                  <c:v>44934.208333333336</c:v>
                </c:pt>
                <c:pt idx="12606">
                  <c:v>44934.25</c:v>
                </c:pt>
                <c:pt idx="12607">
                  <c:v>44934.291666666664</c:v>
                </c:pt>
                <c:pt idx="12608">
                  <c:v>44934.333333333336</c:v>
                </c:pt>
                <c:pt idx="12609">
                  <c:v>44934.375</c:v>
                </c:pt>
                <c:pt idx="12610">
                  <c:v>44934.416666666664</c:v>
                </c:pt>
                <c:pt idx="12611">
                  <c:v>44934.458333333336</c:v>
                </c:pt>
                <c:pt idx="12612">
                  <c:v>44934.5</c:v>
                </c:pt>
                <c:pt idx="12613">
                  <c:v>44934.541666666664</c:v>
                </c:pt>
                <c:pt idx="12614">
                  <c:v>44934.583333333336</c:v>
                </c:pt>
                <c:pt idx="12615">
                  <c:v>44934.625</c:v>
                </c:pt>
                <c:pt idx="12616">
                  <c:v>44934.666666666664</c:v>
                </c:pt>
                <c:pt idx="12617">
                  <c:v>44934.708333333336</c:v>
                </c:pt>
                <c:pt idx="12618">
                  <c:v>44934.75</c:v>
                </c:pt>
                <c:pt idx="12619">
                  <c:v>44934.791666666664</c:v>
                </c:pt>
                <c:pt idx="12620">
                  <c:v>44934.833333333336</c:v>
                </c:pt>
                <c:pt idx="12621">
                  <c:v>44934.875</c:v>
                </c:pt>
                <c:pt idx="12622">
                  <c:v>44934.916666666664</c:v>
                </c:pt>
                <c:pt idx="12623">
                  <c:v>44934.958333333336</c:v>
                </c:pt>
                <c:pt idx="12624">
                  <c:v>44935</c:v>
                </c:pt>
                <c:pt idx="12625">
                  <c:v>44935.041666666664</c:v>
                </c:pt>
                <c:pt idx="12626">
                  <c:v>44935.083333333336</c:v>
                </c:pt>
                <c:pt idx="12627">
                  <c:v>44935.125</c:v>
                </c:pt>
                <c:pt idx="12628">
                  <c:v>44935.166666666664</c:v>
                </c:pt>
                <c:pt idx="12629">
                  <c:v>44935.208333333336</c:v>
                </c:pt>
                <c:pt idx="12630">
                  <c:v>44935.25</c:v>
                </c:pt>
                <c:pt idx="12631">
                  <c:v>44935.291666666664</c:v>
                </c:pt>
                <c:pt idx="12632">
                  <c:v>44935.333333333336</c:v>
                </c:pt>
                <c:pt idx="12633">
                  <c:v>44935.375</c:v>
                </c:pt>
                <c:pt idx="12634">
                  <c:v>44935.416666666664</c:v>
                </c:pt>
                <c:pt idx="12635">
                  <c:v>44935.458333333336</c:v>
                </c:pt>
                <c:pt idx="12636">
                  <c:v>44935.5</c:v>
                </c:pt>
                <c:pt idx="12637">
                  <c:v>44935.541666666664</c:v>
                </c:pt>
                <c:pt idx="12638">
                  <c:v>44935.583333333336</c:v>
                </c:pt>
                <c:pt idx="12639">
                  <c:v>44935.625</c:v>
                </c:pt>
                <c:pt idx="12640">
                  <c:v>44935.666666666664</c:v>
                </c:pt>
                <c:pt idx="12641">
                  <c:v>44935.708333333336</c:v>
                </c:pt>
                <c:pt idx="12642">
                  <c:v>44935.75</c:v>
                </c:pt>
                <c:pt idx="12643">
                  <c:v>44935.791666666664</c:v>
                </c:pt>
                <c:pt idx="12644">
                  <c:v>44935.833333333336</c:v>
                </c:pt>
                <c:pt idx="12645">
                  <c:v>44935.875</c:v>
                </c:pt>
                <c:pt idx="12646">
                  <c:v>44935.916666666664</c:v>
                </c:pt>
                <c:pt idx="12647">
                  <c:v>44935.958333333336</c:v>
                </c:pt>
                <c:pt idx="12648">
                  <c:v>44936</c:v>
                </c:pt>
                <c:pt idx="12649">
                  <c:v>44936.041666666664</c:v>
                </c:pt>
                <c:pt idx="12650">
                  <c:v>44936.083333333336</c:v>
                </c:pt>
                <c:pt idx="12651">
                  <c:v>44936.125</c:v>
                </c:pt>
                <c:pt idx="12652">
                  <c:v>44936.166666666664</c:v>
                </c:pt>
                <c:pt idx="12653">
                  <c:v>44936.208333333336</c:v>
                </c:pt>
                <c:pt idx="12654">
                  <c:v>44936.25</c:v>
                </c:pt>
                <c:pt idx="12655">
                  <c:v>44936.291666666664</c:v>
                </c:pt>
                <c:pt idx="12656">
                  <c:v>44936.333333333336</c:v>
                </c:pt>
                <c:pt idx="12657">
                  <c:v>44936.375</c:v>
                </c:pt>
                <c:pt idx="12658">
                  <c:v>44936.416666666664</c:v>
                </c:pt>
                <c:pt idx="12659">
                  <c:v>44936.458333333336</c:v>
                </c:pt>
                <c:pt idx="12660">
                  <c:v>44936.5</c:v>
                </c:pt>
                <c:pt idx="12661">
                  <c:v>44936.541666666664</c:v>
                </c:pt>
                <c:pt idx="12662">
                  <c:v>44936.583333333336</c:v>
                </c:pt>
                <c:pt idx="12663">
                  <c:v>44936.625</c:v>
                </c:pt>
                <c:pt idx="12664">
                  <c:v>44936.666666666664</c:v>
                </c:pt>
                <c:pt idx="12665">
                  <c:v>44936.708333333336</c:v>
                </c:pt>
                <c:pt idx="12666">
                  <c:v>44936.75</c:v>
                </c:pt>
                <c:pt idx="12667">
                  <c:v>44936.791666666664</c:v>
                </c:pt>
                <c:pt idx="12668">
                  <c:v>44936.833333333336</c:v>
                </c:pt>
                <c:pt idx="12669">
                  <c:v>44936.875</c:v>
                </c:pt>
                <c:pt idx="12670">
                  <c:v>44936.916666666664</c:v>
                </c:pt>
                <c:pt idx="12671">
                  <c:v>44936.958333333336</c:v>
                </c:pt>
                <c:pt idx="12672">
                  <c:v>44937</c:v>
                </c:pt>
                <c:pt idx="12673">
                  <c:v>44937.041666666664</c:v>
                </c:pt>
                <c:pt idx="12674">
                  <c:v>44937.083333333336</c:v>
                </c:pt>
                <c:pt idx="12675">
                  <c:v>44937.125</c:v>
                </c:pt>
                <c:pt idx="12676">
                  <c:v>44937.166666666664</c:v>
                </c:pt>
                <c:pt idx="12677">
                  <c:v>44937.208333333336</c:v>
                </c:pt>
                <c:pt idx="12678">
                  <c:v>44937.25</c:v>
                </c:pt>
                <c:pt idx="12679">
                  <c:v>44937.291666666664</c:v>
                </c:pt>
                <c:pt idx="12680">
                  <c:v>44937.333333333336</c:v>
                </c:pt>
                <c:pt idx="12681">
                  <c:v>44937.375</c:v>
                </c:pt>
                <c:pt idx="12682">
                  <c:v>44937.416666666664</c:v>
                </c:pt>
                <c:pt idx="12683">
                  <c:v>44937.458333333336</c:v>
                </c:pt>
                <c:pt idx="12684">
                  <c:v>44937.5</c:v>
                </c:pt>
                <c:pt idx="12685">
                  <c:v>44937.541666666664</c:v>
                </c:pt>
                <c:pt idx="12686">
                  <c:v>44937.583333333336</c:v>
                </c:pt>
                <c:pt idx="12687">
                  <c:v>44937.625</c:v>
                </c:pt>
                <c:pt idx="12688">
                  <c:v>44937.666666666664</c:v>
                </c:pt>
                <c:pt idx="12689">
                  <c:v>44937.708333333336</c:v>
                </c:pt>
                <c:pt idx="12690">
                  <c:v>44937.75</c:v>
                </c:pt>
                <c:pt idx="12691">
                  <c:v>44937.791666666664</c:v>
                </c:pt>
                <c:pt idx="12692">
                  <c:v>44937.833333333336</c:v>
                </c:pt>
                <c:pt idx="12693">
                  <c:v>44937.875</c:v>
                </c:pt>
                <c:pt idx="12694">
                  <c:v>44937.916666666664</c:v>
                </c:pt>
                <c:pt idx="12695">
                  <c:v>44937.958333333336</c:v>
                </c:pt>
                <c:pt idx="12696">
                  <c:v>44938</c:v>
                </c:pt>
                <c:pt idx="12697">
                  <c:v>44938.041666666664</c:v>
                </c:pt>
                <c:pt idx="12698">
                  <c:v>44938.083333333336</c:v>
                </c:pt>
                <c:pt idx="12699">
                  <c:v>44938.125</c:v>
                </c:pt>
                <c:pt idx="12700">
                  <c:v>44938.166666666664</c:v>
                </c:pt>
                <c:pt idx="12701">
                  <c:v>44938.208333333336</c:v>
                </c:pt>
                <c:pt idx="12702">
                  <c:v>44938.25</c:v>
                </c:pt>
                <c:pt idx="12703">
                  <c:v>44938.291666666664</c:v>
                </c:pt>
                <c:pt idx="12704">
                  <c:v>44938.333333333336</c:v>
                </c:pt>
                <c:pt idx="12705">
                  <c:v>44938.375</c:v>
                </c:pt>
                <c:pt idx="12706">
                  <c:v>44938.416666666664</c:v>
                </c:pt>
                <c:pt idx="12707">
                  <c:v>44938.458333333336</c:v>
                </c:pt>
                <c:pt idx="12708">
                  <c:v>44938.5</c:v>
                </c:pt>
                <c:pt idx="12709">
                  <c:v>44938.541666666664</c:v>
                </c:pt>
                <c:pt idx="12710">
                  <c:v>44938.583333333336</c:v>
                </c:pt>
                <c:pt idx="12711">
                  <c:v>44938.625</c:v>
                </c:pt>
                <c:pt idx="12712">
                  <c:v>44938.666666666664</c:v>
                </c:pt>
                <c:pt idx="12713">
                  <c:v>44938.708333333336</c:v>
                </c:pt>
                <c:pt idx="12714">
                  <c:v>44938.75</c:v>
                </c:pt>
                <c:pt idx="12715">
                  <c:v>44938.791666666664</c:v>
                </c:pt>
                <c:pt idx="12716">
                  <c:v>44938.833333333336</c:v>
                </c:pt>
                <c:pt idx="12717">
                  <c:v>44938.875</c:v>
                </c:pt>
                <c:pt idx="12718">
                  <c:v>44938.916666666664</c:v>
                </c:pt>
                <c:pt idx="12719">
                  <c:v>44938.958333333336</c:v>
                </c:pt>
                <c:pt idx="12720">
                  <c:v>44939</c:v>
                </c:pt>
                <c:pt idx="12721">
                  <c:v>44939.041666666664</c:v>
                </c:pt>
                <c:pt idx="12722">
                  <c:v>44939.083333333336</c:v>
                </c:pt>
                <c:pt idx="12723">
                  <c:v>44939.125</c:v>
                </c:pt>
                <c:pt idx="12724">
                  <c:v>44939.166666666664</c:v>
                </c:pt>
                <c:pt idx="12725">
                  <c:v>44939.208333333336</c:v>
                </c:pt>
                <c:pt idx="12726">
                  <c:v>44939.25</c:v>
                </c:pt>
                <c:pt idx="12727">
                  <c:v>44939.291666666664</c:v>
                </c:pt>
                <c:pt idx="12728">
                  <c:v>44939.333333333336</c:v>
                </c:pt>
                <c:pt idx="12729">
                  <c:v>44939.375</c:v>
                </c:pt>
                <c:pt idx="12730">
                  <c:v>44939.416666666664</c:v>
                </c:pt>
                <c:pt idx="12731">
                  <c:v>44939.458333333336</c:v>
                </c:pt>
                <c:pt idx="12732">
                  <c:v>44939.5</c:v>
                </c:pt>
                <c:pt idx="12733">
                  <c:v>44939.541666666664</c:v>
                </c:pt>
                <c:pt idx="12734">
                  <c:v>44939.583333333336</c:v>
                </c:pt>
                <c:pt idx="12735">
                  <c:v>44939.625</c:v>
                </c:pt>
                <c:pt idx="12736">
                  <c:v>44939.666666666664</c:v>
                </c:pt>
                <c:pt idx="12737">
                  <c:v>44939.708333333336</c:v>
                </c:pt>
                <c:pt idx="12738">
                  <c:v>44939.75</c:v>
                </c:pt>
                <c:pt idx="12739">
                  <c:v>44939.791666666664</c:v>
                </c:pt>
                <c:pt idx="12740">
                  <c:v>44939.833333333336</c:v>
                </c:pt>
                <c:pt idx="12741">
                  <c:v>44939.875</c:v>
                </c:pt>
                <c:pt idx="12742">
                  <c:v>44939.916666666664</c:v>
                </c:pt>
                <c:pt idx="12743">
                  <c:v>44939.958333333336</c:v>
                </c:pt>
                <c:pt idx="12744">
                  <c:v>44940</c:v>
                </c:pt>
                <c:pt idx="12745">
                  <c:v>44940.041666666664</c:v>
                </c:pt>
                <c:pt idx="12746">
                  <c:v>44940.083333333336</c:v>
                </c:pt>
                <c:pt idx="12747">
                  <c:v>44940.125</c:v>
                </c:pt>
                <c:pt idx="12748">
                  <c:v>44940.166666666664</c:v>
                </c:pt>
                <c:pt idx="12749">
                  <c:v>44940.208333333336</c:v>
                </c:pt>
                <c:pt idx="12750">
                  <c:v>44940.25</c:v>
                </c:pt>
                <c:pt idx="12751">
                  <c:v>44940.291666666664</c:v>
                </c:pt>
                <c:pt idx="12752">
                  <c:v>44940.333333333336</c:v>
                </c:pt>
                <c:pt idx="12753">
                  <c:v>44940.375</c:v>
                </c:pt>
                <c:pt idx="12754">
                  <c:v>44940.416666666664</c:v>
                </c:pt>
                <c:pt idx="12755">
                  <c:v>44940.458333333336</c:v>
                </c:pt>
                <c:pt idx="12756">
                  <c:v>44940.5</c:v>
                </c:pt>
                <c:pt idx="12757">
                  <c:v>44940.541666666664</c:v>
                </c:pt>
                <c:pt idx="12758">
                  <c:v>44940.583333333336</c:v>
                </c:pt>
                <c:pt idx="12759">
                  <c:v>44940.625</c:v>
                </c:pt>
                <c:pt idx="12760">
                  <c:v>44940.666666666664</c:v>
                </c:pt>
                <c:pt idx="12761">
                  <c:v>44940.708333333336</c:v>
                </c:pt>
                <c:pt idx="12762">
                  <c:v>44940.75</c:v>
                </c:pt>
                <c:pt idx="12763">
                  <c:v>44940.791666666664</c:v>
                </c:pt>
                <c:pt idx="12764">
                  <c:v>44940.833333333336</c:v>
                </c:pt>
                <c:pt idx="12765">
                  <c:v>44940.875</c:v>
                </c:pt>
                <c:pt idx="12766">
                  <c:v>44940.916666666664</c:v>
                </c:pt>
                <c:pt idx="12767">
                  <c:v>44940.958333333336</c:v>
                </c:pt>
                <c:pt idx="12768">
                  <c:v>44941</c:v>
                </c:pt>
                <c:pt idx="12769">
                  <c:v>44941.041666666664</c:v>
                </c:pt>
                <c:pt idx="12770">
                  <c:v>44941.083333333336</c:v>
                </c:pt>
                <c:pt idx="12771">
                  <c:v>44941.125</c:v>
                </c:pt>
                <c:pt idx="12772">
                  <c:v>44941.166666666664</c:v>
                </c:pt>
                <c:pt idx="12773">
                  <c:v>44941.208333333336</c:v>
                </c:pt>
                <c:pt idx="12774">
                  <c:v>44941.25</c:v>
                </c:pt>
                <c:pt idx="12775">
                  <c:v>44941.291666666664</c:v>
                </c:pt>
                <c:pt idx="12776">
                  <c:v>44941.333333333336</c:v>
                </c:pt>
                <c:pt idx="12777">
                  <c:v>44941.375</c:v>
                </c:pt>
                <c:pt idx="12778">
                  <c:v>44941.416666666664</c:v>
                </c:pt>
                <c:pt idx="12779">
                  <c:v>44941.458333333336</c:v>
                </c:pt>
                <c:pt idx="12780">
                  <c:v>44941.5</c:v>
                </c:pt>
                <c:pt idx="12781">
                  <c:v>44941.541666666664</c:v>
                </c:pt>
                <c:pt idx="12782">
                  <c:v>44941.583333333336</c:v>
                </c:pt>
                <c:pt idx="12783">
                  <c:v>44941.625</c:v>
                </c:pt>
                <c:pt idx="12784">
                  <c:v>44941.666666666664</c:v>
                </c:pt>
                <c:pt idx="12785">
                  <c:v>44941.708333333336</c:v>
                </c:pt>
                <c:pt idx="12786">
                  <c:v>44941.75</c:v>
                </c:pt>
                <c:pt idx="12787">
                  <c:v>44941.791666666664</c:v>
                </c:pt>
                <c:pt idx="12788">
                  <c:v>44941.833333333336</c:v>
                </c:pt>
                <c:pt idx="12789">
                  <c:v>44941.875</c:v>
                </c:pt>
                <c:pt idx="12790">
                  <c:v>44941.916666666664</c:v>
                </c:pt>
                <c:pt idx="12791">
                  <c:v>44941.958333333336</c:v>
                </c:pt>
                <c:pt idx="12792">
                  <c:v>44942</c:v>
                </c:pt>
                <c:pt idx="12793">
                  <c:v>44942.041666666664</c:v>
                </c:pt>
                <c:pt idx="12794">
                  <c:v>44942.083333333336</c:v>
                </c:pt>
                <c:pt idx="12795">
                  <c:v>44942.125</c:v>
                </c:pt>
                <c:pt idx="12796">
                  <c:v>44942.166666666664</c:v>
                </c:pt>
                <c:pt idx="12797">
                  <c:v>44942.208333333336</c:v>
                </c:pt>
                <c:pt idx="12798">
                  <c:v>44942.25</c:v>
                </c:pt>
                <c:pt idx="12799">
                  <c:v>44942.291666666664</c:v>
                </c:pt>
                <c:pt idx="12800">
                  <c:v>44942.333333333336</c:v>
                </c:pt>
                <c:pt idx="12801">
                  <c:v>44942.375</c:v>
                </c:pt>
                <c:pt idx="12802">
                  <c:v>44942.416666666664</c:v>
                </c:pt>
                <c:pt idx="12803">
                  <c:v>44942.458333333336</c:v>
                </c:pt>
                <c:pt idx="12804">
                  <c:v>44942.5</c:v>
                </c:pt>
                <c:pt idx="12805">
                  <c:v>44942.541666666664</c:v>
                </c:pt>
                <c:pt idx="12806">
                  <c:v>44942.583333333336</c:v>
                </c:pt>
                <c:pt idx="12807">
                  <c:v>44942.625</c:v>
                </c:pt>
                <c:pt idx="12808">
                  <c:v>44942.666666666664</c:v>
                </c:pt>
                <c:pt idx="12809">
                  <c:v>44942.708333333336</c:v>
                </c:pt>
                <c:pt idx="12810">
                  <c:v>44942.75</c:v>
                </c:pt>
                <c:pt idx="12811">
                  <c:v>44942.791666666664</c:v>
                </c:pt>
                <c:pt idx="12812">
                  <c:v>44942.833333333336</c:v>
                </c:pt>
                <c:pt idx="12813">
                  <c:v>44942.875</c:v>
                </c:pt>
                <c:pt idx="12814">
                  <c:v>44942.916666666664</c:v>
                </c:pt>
                <c:pt idx="12815">
                  <c:v>44942.958333333336</c:v>
                </c:pt>
                <c:pt idx="12816">
                  <c:v>44943</c:v>
                </c:pt>
                <c:pt idx="12817">
                  <c:v>44943.041666666664</c:v>
                </c:pt>
                <c:pt idx="12818">
                  <c:v>44943.083333333336</c:v>
                </c:pt>
                <c:pt idx="12819">
                  <c:v>44943.125</c:v>
                </c:pt>
                <c:pt idx="12820">
                  <c:v>44943.166666666664</c:v>
                </c:pt>
                <c:pt idx="12821">
                  <c:v>44943.208333333336</c:v>
                </c:pt>
                <c:pt idx="12822">
                  <c:v>44943.25</c:v>
                </c:pt>
                <c:pt idx="12823">
                  <c:v>44943.291666666664</c:v>
                </c:pt>
                <c:pt idx="12824">
                  <c:v>44943.333333333336</c:v>
                </c:pt>
                <c:pt idx="12825">
                  <c:v>44943.375</c:v>
                </c:pt>
                <c:pt idx="12826">
                  <c:v>44943.416666666664</c:v>
                </c:pt>
                <c:pt idx="12827">
                  <c:v>44943.458333333336</c:v>
                </c:pt>
                <c:pt idx="12828">
                  <c:v>44943.5</c:v>
                </c:pt>
                <c:pt idx="12829">
                  <c:v>44943.541666666664</c:v>
                </c:pt>
                <c:pt idx="12830">
                  <c:v>44943.583333333336</c:v>
                </c:pt>
                <c:pt idx="12831">
                  <c:v>44943.625</c:v>
                </c:pt>
                <c:pt idx="12832">
                  <c:v>44943.666666666664</c:v>
                </c:pt>
                <c:pt idx="12833">
                  <c:v>44943.708333333336</c:v>
                </c:pt>
                <c:pt idx="12834">
                  <c:v>44943.75</c:v>
                </c:pt>
                <c:pt idx="12835">
                  <c:v>44943.791666666664</c:v>
                </c:pt>
                <c:pt idx="12836">
                  <c:v>44943.833333333336</c:v>
                </c:pt>
                <c:pt idx="12837">
                  <c:v>44943.875</c:v>
                </c:pt>
                <c:pt idx="12838">
                  <c:v>44943.916666666664</c:v>
                </c:pt>
                <c:pt idx="12839">
                  <c:v>44943.958333333336</c:v>
                </c:pt>
                <c:pt idx="12840">
                  <c:v>44944</c:v>
                </c:pt>
                <c:pt idx="12841">
                  <c:v>44944.041666666664</c:v>
                </c:pt>
                <c:pt idx="12842">
                  <c:v>44944.083333333336</c:v>
                </c:pt>
                <c:pt idx="12843">
                  <c:v>44944.125</c:v>
                </c:pt>
                <c:pt idx="12844">
                  <c:v>44944.166666666664</c:v>
                </c:pt>
                <c:pt idx="12845">
                  <c:v>44944.208333333336</c:v>
                </c:pt>
                <c:pt idx="12846">
                  <c:v>44944.25</c:v>
                </c:pt>
                <c:pt idx="12847">
                  <c:v>44944.291666666664</c:v>
                </c:pt>
                <c:pt idx="12848">
                  <c:v>44944.333333333336</c:v>
                </c:pt>
                <c:pt idx="12849">
                  <c:v>44944.375</c:v>
                </c:pt>
                <c:pt idx="12850">
                  <c:v>44944.416666666664</c:v>
                </c:pt>
                <c:pt idx="12851">
                  <c:v>44944.458333333336</c:v>
                </c:pt>
                <c:pt idx="12852">
                  <c:v>44944.5</c:v>
                </c:pt>
                <c:pt idx="12853">
                  <c:v>44944.541666666664</c:v>
                </c:pt>
                <c:pt idx="12854">
                  <c:v>44944.583333333336</c:v>
                </c:pt>
                <c:pt idx="12855">
                  <c:v>44944.625</c:v>
                </c:pt>
                <c:pt idx="12856">
                  <c:v>44944.666666666664</c:v>
                </c:pt>
                <c:pt idx="12857">
                  <c:v>44944.708333333336</c:v>
                </c:pt>
                <c:pt idx="12858">
                  <c:v>44944.75</c:v>
                </c:pt>
                <c:pt idx="12859">
                  <c:v>44944.791666666664</c:v>
                </c:pt>
                <c:pt idx="12860">
                  <c:v>44944.833333333336</c:v>
                </c:pt>
                <c:pt idx="12861">
                  <c:v>44944.875</c:v>
                </c:pt>
                <c:pt idx="12862">
                  <c:v>44944.916666666664</c:v>
                </c:pt>
                <c:pt idx="12863">
                  <c:v>44944.958333333336</c:v>
                </c:pt>
                <c:pt idx="12864">
                  <c:v>44945</c:v>
                </c:pt>
                <c:pt idx="12865">
                  <c:v>44945.041666666664</c:v>
                </c:pt>
                <c:pt idx="12866">
                  <c:v>44945.083333333336</c:v>
                </c:pt>
                <c:pt idx="12867">
                  <c:v>44945.125</c:v>
                </c:pt>
                <c:pt idx="12868">
                  <c:v>44945.166666666664</c:v>
                </c:pt>
                <c:pt idx="12869">
                  <c:v>44945.208333333336</c:v>
                </c:pt>
                <c:pt idx="12870">
                  <c:v>44945.25</c:v>
                </c:pt>
                <c:pt idx="12871">
                  <c:v>44945.291666666664</c:v>
                </c:pt>
                <c:pt idx="12872">
                  <c:v>44945.333333333336</c:v>
                </c:pt>
                <c:pt idx="12873">
                  <c:v>44945.375</c:v>
                </c:pt>
                <c:pt idx="12874">
                  <c:v>44945.416666666664</c:v>
                </c:pt>
                <c:pt idx="12875">
                  <c:v>44945.458333333336</c:v>
                </c:pt>
                <c:pt idx="12876">
                  <c:v>44945.5</c:v>
                </c:pt>
                <c:pt idx="12877">
                  <c:v>44945.541666666664</c:v>
                </c:pt>
                <c:pt idx="12878">
                  <c:v>44945.583333333336</c:v>
                </c:pt>
                <c:pt idx="12879">
                  <c:v>44945.625</c:v>
                </c:pt>
                <c:pt idx="12880">
                  <c:v>44945.666666666664</c:v>
                </c:pt>
                <c:pt idx="12881">
                  <c:v>44945.708333333336</c:v>
                </c:pt>
                <c:pt idx="12882">
                  <c:v>44945.75</c:v>
                </c:pt>
                <c:pt idx="12883">
                  <c:v>44945.791666666664</c:v>
                </c:pt>
                <c:pt idx="12884">
                  <c:v>44945.833333333336</c:v>
                </c:pt>
                <c:pt idx="12885">
                  <c:v>44945.875</c:v>
                </c:pt>
                <c:pt idx="12886">
                  <c:v>44945.916666666664</c:v>
                </c:pt>
                <c:pt idx="12887">
                  <c:v>44945.958333333336</c:v>
                </c:pt>
                <c:pt idx="12888">
                  <c:v>44946</c:v>
                </c:pt>
                <c:pt idx="12889">
                  <c:v>44946.041666666664</c:v>
                </c:pt>
                <c:pt idx="12890">
                  <c:v>44946.083333333336</c:v>
                </c:pt>
                <c:pt idx="12891">
                  <c:v>44946.125</c:v>
                </c:pt>
                <c:pt idx="12892">
                  <c:v>44946.166666666664</c:v>
                </c:pt>
                <c:pt idx="12893">
                  <c:v>44946.208333333336</c:v>
                </c:pt>
                <c:pt idx="12894">
                  <c:v>44946.25</c:v>
                </c:pt>
                <c:pt idx="12895">
                  <c:v>44946.291666666664</c:v>
                </c:pt>
                <c:pt idx="12896">
                  <c:v>44946.333333333336</c:v>
                </c:pt>
                <c:pt idx="12897">
                  <c:v>44946.375</c:v>
                </c:pt>
                <c:pt idx="12898">
                  <c:v>44946.416666666664</c:v>
                </c:pt>
                <c:pt idx="12899">
                  <c:v>44946.458333333336</c:v>
                </c:pt>
                <c:pt idx="12900">
                  <c:v>44946.5</c:v>
                </c:pt>
                <c:pt idx="12901">
                  <c:v>44946.541666666664</c:v>
                </c:pt>
                <c:pt idx="12902">
                  <c:v>44946.583333333336</c:v>
                </c:pt>
                <c:pt idx="12903">
                  <c:v>44946.625</c:v>
                </c:pt>
                <c:pt idx="12904">
                  <c:v>44946.666666666664</c:v>
                </c:pt>
                <c:pt idx="12905">
                  <c:v>44946.708333333336</c:v>
                </c:pt>
                <c:pt idx="12906">
                  <c:v>44946.75</c:v>
                </c:pt>
                <c:pt idx="12907">
                  <c:v>44946.791666666664</c:v>
                </c:pt>
                <c:pt idx="12908">
                  <c:v>44946.833333333336</c:v>
                </c:pt>
                <c:pt idx="12909">
                  <c:v>44946.875</c:v>
                </c:pt>
                <c:pt idx="12910">
                  <c:v>44946.916666666664</c:v>
                </c:pt>
                <c:pt idx="12911">
                  <c:v>44946.958333333336</c:v>
                </c:pt>
                <c:pt idx="12912">
                  <c:v>44947</c:v>
                </c:pt>
                <c:pt idx="12913">
                  <c:v>44947.041666666664</c:v>
                </c:pt>
                <c:pt idx="12914">
                  <c:v>44947.083333333336</c:v>
                </c:pt>
                <c:pt idx="12915">
                  <c:v>44947.125</c:v>
                </c:pt>
                <c:pt idx="12916">
                  <c:v>44947.166666666664</c:v>
                </c:pt>
                <c:pt idx="12917">
                  <c:v>44947.208333333336</c:v>
                </c:pt>
                <c:pt idx="12918">
                  <c:v>44947.25</c:v>
                </c:pt>
                <c:pt idx="12919">
                  <c:v>44947.291666666664</c:v>
                </c:pt>
                <c:pt idx="12920">
                  <c:v>44947.333333333336</c:v>
                </c:pt>
                <c:pt idx="12921">
                  <c:v>44947.375</c:v>
                </c:pt>
                <c:pt idx="12922">
                  <c:v>44947.416666666664</c:v>
                </c:pt>
                <c:pt idx="12923">
                  <c:v>44947.458333333336</c:v>
                </c:pt>
                <c:pt idx="12924">
                  <c:v>44947.5</c:v>
                </c:pt>
                <c:pt idx="12925">
                  <c:v>44947.541666666664</c:v>
                </c:pt>
                <c:pt idx="12926">
                  <c:v>44947.583333333336</c:v>
                </c:pt>
                <c:pt idx="12927">
                  <c:v>44947.625</c:v>
                </c:pt>
                <c:pt idx="12928">
                  <c:v>44947.666666666664</c:v>
                </c:pt>
                <c:pt idx="12929">
                  <c:v>44947.708333333336</c:v>
                </c:pt>
                <c:pt idx="12930">
                  <c:v>44947.75</c:v>
                </c:pt>
                <c:pt idx="12931">
                  <c:v>44947.791666666664</c:v>
                </c:pt>
                <c:pt idx="12932">
                  <c:v>44947.833333333336</c:v>
                </c:pt>
                <c:pt idx="12933">
                  <c:v>44947.875</c:v>
                </c:pt>
                <c:pt idx="12934">
                  <c:v>44947.916666666664</c:v>
                </c:pt>
                <c:pt idx="12935">
                  <c:v>44947.958333333336</c:v>
                </c:pt>
                <c:pt idx="12936">
                  <c:v>44948</c:v>
                </c:pt>
                <c:pt idx="12937">
                  <c:v>44948.041666666664</c:v>
                </c:pt>
                <c:pt idx="12938">
                  <c:v>44948.083333333336</c:v>
                </c:pt>
                <c:pt idx="12939">
                  <c:v>44948.125</c:v>
                </c:pt>
                <c:pt idx="12940">
                  <c:v>44948.166666666664</c:v>
                </c:pt>
                <c:pt idx="12941">
                  <c:v>44948.208333333336</c:v>
                </c:pt>
                <c:pt idx="12942">
                  <c:v>44948.25</c:v>
                </c:pt>
                <c:pt idx="12943">
                  <c:v>44948.291666666664</c:v>
                </c:pt>
                <c:pt idx="12944">
                  <c:v>44948.333333333336</c:v>
                </c:pt>
                <c:pt idx="12945">
                  <c:v>44948.375</c:v>
                </c:pt>
                <c:pt idx="12946">
                  <c:v>44948.416666666664</c:v>
                </c:pt>
                <c:pt idx="12947">
                  <c:v>44948.458333333336</c:v>
                </c:pt>
                <c:pt idx="12948">
                  <c:v>44948.5</c:v>
                </c:pt>
                <c:pt idx="12949">
                  <c:v>44948.541666666664</c:v>
                </c:pt>
                <c:pt idx="12950">
                  <c:v>44948.583333333336</c:v>
                </c:pt>
                <c:pt idx="12951">
                  <c:v>44948.625</c:v>
                </c:pt>
                <c:pt idx="12952">
                  <c:v>44948.666666666664</c:v>
                </c:pt>
                <c:pt idx="12953">
                  <c:v>44948.708333333336</c:v>
                </c:pt>
                <c:pt idx="12954">
                  <c:v>44948.75</c:v>
                </c:pt>
                <c:pt idx="12955">
                  <c:v>44948.791666666664</c:v>
                </c:pt>
                <c:pt idx="12956">
                  <c:v>44948.833333333336</c:v>
                </c:pt>
                <c:pt idx="12957">
                  <c:v>44948.875</c:v>
                </c:pt>
                <c:pt idx="12958">
                  <c:v>44948.916666666664</c:v>
                </c:pt>
                <c:pt idx="12959">
                  <c:v>44948.958333333336</c:v>
                </c:pt>
                <c:pt idx="12960">
                  <c:v>44949</c:v>
                </c:pt>
                <c:pt idx="12961">
                  <c:v>44949.041666666664</c:v>
                </c:pt>
                <c:pt idx="12962">
                  <c:v>44949.083333333336</c:v>
                </c:pt>
                <c:pt idx="12963">
                  <c:v>44949.125</c:v>
                </c:pt>
                <c:pt idx="12964">
                  <c:v>44949.166666666664</c:v>
                </c:pt>
                <c:pt idx="12965">
                  <c:v>44949.208333333336</c:v>
                </c:pt>
                <c:pt idx="12966">
                  <c:v>44949.25</c:v>
                </c:pt>
                <c:pt idx="12967">
                  <c:v>44949.291666666664</c:v>
                </c:pt>
                <c:pt idx="12968">
                  <c:v>44949.333333333336</c:v>
                </c:pt>
                <c:pt idx="12969">
                  <c:v>44949.375</c:v>
                </c:pt>
                <c:pt idx="12970">
                  <c:v>44949.416666666664</c:v>
                </c:pt>
                <c:pt idx="12971">
                  <c:v>44949.458333333336</c:v>
                </c:pt>
                <c:pt idx="12972">
                  <c:v>44949.5</c:v>
                </c:pt>
                <c:pt idx="12973">
                  <c:v>44949.541666666664</c:v>
                </c:pt>
                <c:pt idx="12974">
                  <c:v>44949.583333333336</c:v>
                </c:pt>
                <c:pt idx="12975">
                  <c:v>44949.625</c:v>
                </c:pt>
                <c:pt idx="12976">
                  <c:v>44949.666666666664</c:v>
                </c:pt>
                <c:pt idx="12977">
                  <c:v>44949.708333333336</c:v>
                </c:pt>
                <c:pt idx="12978">
                  <c:v>44949.75</c:v>
                </c:pt>
                <c:pt idx="12979">
                  <c:v>44949.791666666664</c:v>
                </c:pt>
                <c:pt idx="12980">
                  <c:v>44949.833333333336</c:v>
                </c:pt>
                <c:pt idx="12981">
                  <c:v>44949.875</c:v>
                </c:pt>
                <c:pt idx="12982">
                  <c:v>44949.916666666664</c:v>
                </c:pt>
                <c:pt idx="12983">
                  <c:v>44949.958333333336</c:v>
                </c:pt>
                <c:pt idx="12984">
                  <c:v>44950</c:v>
                </c:pt>
                <c:pt idx="12985">
                  <c:v>44950.041666666664</c:v>
                </c:pt>
                <c:pt idx="12986">
                  <c:v>44950.083333333336</c:v>
                </c:pt>
                <c:pt idx="12987">
                  <c:v>44950.125</c:v>
                </c:pt>
                <c:pt idx="12988">
                  <c:v>44950.166666666664</c:v>
                </c:pt>
                <c:pt idx="12989">
                  <c:v>44950.208333333336</c:v>
                </c:pt>
                <c:pt idx="12990">
                  <c:v>44950.25</c:v>
                </c:pt>
                <c:pt idx="12991">
                  <c:v>44950.291666666664</c:v>
                </c:pt>
                <c:pt idx="12992">
                  <c:v>44950.333333333336</c:v>
                </c:pt>
                <c:pt idx="12993">
                  <c:v>44950.375</c:v>
                </c:pt>
                <c:pt idx="12994">
                  <c:v>44950.416666666664</c:v>
                </c:pt>
                <c:pt idx="12995">
                  <c:v>44950.458333333336</c:v>
                </c:pt>
                <c:pt idx="12996">
                  <c:v>44950.5</c:v>
                </c:pt>
                <c:pt idx="12997">
                  <c:v>44950.541666666664</c:v>
                </c:pt>
                <c:pt idx="12998">
                  <c:v>44950.583333333336</c:v>
                </c:pt>
                <c:pt idx="12999">
                  <c:v>44950.625</c:v>
                </c:pt>
                <c:pt idx="13000">
                  <c:v>44950.666666666664</c:v>
                </c:pt>
                <c:pt idx="13001">
                  <c:v>44950.708333333336</c:v>
                </c:pt>
                <c:pt idx="13002">
                  <c:v>44950.75</c:v>
                </c:pt>
                <c:pt idx="13003">
                  <c:v>44950.791666666664</c:v>
                </c:pt>
                <c:pt idx="13004">
                  <c:v>44950.833333333336</c:v>
                </c:pt>
                <c:pt idx="13005">
                  <c:v>44950.875</c:v>
                </c:pt>
                <c:pt idx="13006">
                  <c:v>44950.916666666664</c:v>
                </c:pt>
                <c:pt idx="13007">
                  <c:v>44950.958333333336</c:v>
                </c:pt>
                <c:pt idx="13008">
                  <c:v>44951</c:v>
                </c:pt>
                <c:pt idx="13009">
                  <c:v>44951.041666666664</c:v>
                </c:pt>
                <c:pt idx="13010">
                  <c:v>44951.083333333336</c:v>
                </c:pt>
                <c:pt idx="13011">
                  <c:v>44951.125</c:v>
                </c:pt>
                <c:pt idx="13012">
                  <c:v>44951.166666666664</c:v>
                </c:pt>
                <c:pt idx="13013">
                  <c:v>44951.208333333336</c:v>
                </c:pt>
                <c:pt idx="13014">
                  <c:v>44951.25</c:v>
                </c:pt>
                <c:pt idx="13015">
                  <c:v>44951.291666666664</c:v>
                </c:pt>
                <c:pt idx="13016">
                  <c:v>44951.333333333336</c:v>
                </c:pt>
                <c:pt idx="13017">
                  <c:v>44951.375</c:v>
                </c:pt>
                <c:pt idx="13018">
                  <c:v>44951.416666666664</c:v>
                </c:pt>
                <c:pt idx="13019">
                  <c:v>44951.458333333336</c:v>
                </c:pt>
                <c:pt idx="13020">
                  <c:v>44951.5</c:v>
                </c:pt>
                <c:pt idx="13021">
                  <c:v>44951.541666666664</c:v>
                </c:pt>
                <c:pt idx="13022">
                  <c:v>44951.583333333336</c:v>
                </c:pt>
                <c:pt idx="13023">
                  <c:v>44951.625</c:v>
                </c:pt>
                <c:pt idx="13024">
                  <c:v>44951.666666666664</c:v>
                </c:pt>
                <c:pt idx="13025">
                  <c:v>44951.708333333336</c:v>
                </c:pt>
                <c:pt idx="13026">
                  <c:v>44951.75</c:v>
                </c:pt>
                <c:pt idx="13027">
                  <c:v>44951.791666666664</c:v>
                </c:pt>
                <c:pt idx="13028">
                  <c:v>44951.833333333336</c:v>
                </c:pt>
                <c:pt idx="13029">
                  <c:v>44951.875</c:v>
                </c:pt>
                <c:pt idx="13030">
                  <c:v>44951.916666666664</c:v>
                </c:pt>
                <c:pt idx="13031">
                  <c:v>44951.958333333336</c:v>
                </c:pt>
                <c:pt idx="13032">
                  <c:v>44952</c:v>
                </c:pt>
                <c:pt idx="13033">
                  <c:v>44952.041666666664</c:v>
                </c:pt>
                <c:pt idx="13034">
                  <c:v>44952.083333333336</c:v>
                </c:pt>
                <c:pt idx="13035">
                  <c:v>44952.125</c:v>
                </c:pt>
                <c:pt idx="13036">
                  <c:v>44952.166666666664</c:v>
                </c:pt>
                <c:pt idx="13037">
                  <c:v>44952.208333333336</c:v>
                </c:pt>
                <c:pt idx="13038">
                  <c:v>44952.25</c:v>
                </c:pt>
                <c:pt idx="13039">
                  <c:v>44952.291666666664</c:v>
                </c:pt>
                <c:pt idx="13040">
                  <c:v>44952.333333333336</c:v>
                </c:pt>
                <c:pt idx="13041">
                  <c:v>44952.375</c:v>
                </c:pt>
                <c:pt idx="13042">
                  <c:v>44952.416666666664</c:v>
                </c:pt>
                <c:pt idx="13043">
                  <c:v>44952.458333333336</c:v>
                </c:pt>
                <c:pt idx="13044">
                  <c:v>44952.5</c:v>
                </c:pt>
                <c:pt idx="13045">
                  <c:v>44952.541666666664</c:v>
                </c:pt>
                <c:pt idx="13046">
                  <c:v>44952.583333333336</c:v>
                </c:pt>
                <c:pt idx="13047">
                  <c:v>44952.625</c:v>
                </c:pt>
                <c:pt idx="13048">
                  <c:v>44952.666666666664</c:v>
                </c:pt>
                <c:pt idx="13049">
                  <c:v>44952.708333333336</c:v>
                </c:pt>
                <c:pt idx="13050">
                  <c:v>44952.75</c:v>
                </c:pt>
                <c:pt idx="13051">
                  <c:v>44952.791666666664</c:v>
                </c:pt>
                <c:pt idx="13052">
                  <c:v>44952.833333333336</c:v>
                </c:pt>
                <c:pt idx="13053">
                  <c:v>44952.875</c:v>
                </c:pt>
                <c:pt idx="13054">
                  <c:v>44952.916666666664</c:v>
                </c:pt>
                <c:pt idx="13055">
                  <c:v>44952.958333333336</c:v>
                </c:pt>
                <c:pt idx="13056">
                  <c:v>44953</c:v>
                </c:pt>
                <c:pt idx="13057">
                  <c:v>44953.041666666664</c:v>
                </c:pt>
                <c:pt idx="13058">
                  <c:v>44953.083333333336</c:v>
                </c:pt>
                <c:pt idx="13059">
                  <c:v>44953.125</c:v>
                </c:pt>
                <c:pt idx="13060">
                  <c:v>44953.166666666664</c:v>
                </c:pt>
                <c:pt idx="13061">
                  <c:v>44953.208333333336</c:v>
                </c:pt>
                <c:pt idx="13062">
                  <c:v>44953.25</c:v>
                </c:pt>
                <c:pt idx="13063">
                  <c:v>44953.291666666664</c:v>
                </c:pt>
                <c:pt idx="13064">
                  <c:v>44953.333333333336</c:v>
                </c:pt>
                <c:pt idx="13065">
                  <c:v>44953.375</c:v>
                </c:pt>
                <c:pt idx="13066">
                  <c:v>44953.416666666664</c:v>
                </c:pt>
                <c:pt idx="13067">
                  <c:v>44953.458333333336</c:v>
                </c:pt>
                <c:pt idx="13068">
                  <c:v>44953.5</c:v>
                </c:pt>
                <c:pt idx="13069">
                  <c:v>44953.541666666664</c:v>
                </c:pt>
                <c:pt idx="13070">
                  <c:v>44953.583333333336</c:v>
                </c:pt>
                <c:pt idx="13071">
                  <c:v>44953.625</c:v>
                </c:pt>
                <c:pt idx="13072">
                  <c:v>44953.666666666664</c:v>
                </c:pt>
                <c:pt idx="13073">
                  <c:v>44953.708333333336</c:v>
                </c:pt>
                <c:pt idx="13074">
                  <c:v>44953.75</c:v>
                </c:pt>
                <c:pt idx="13075">
                  <c:v>44953.791666666664</c:v>
                </c:pt>
                <c:pt idx="13076">
                  <c:v>44953.833333333336</c:v>
                </c:pt>
                <c:pt idx="13077">
                  <c:v>44953.875</c:v>
                </c:pt>
                <c:pt idx="13078">
                  <c:v>44953.916666666664</c:v>
                </c:pt>
                <c:pt idx="13079">
                  <c:v>44953.958333333336</c:v>
                </c:pt>
                <c:pt idx="13080">
                  <c:v>44954</c:v>
                </c:pt>
                <c:pt idx="13081">
                  <c:v>44954.041666666664</c:v>
                </c:pt>
                <c:pt idx="13082">
                  <c:v>44954.083333333336</c:v>
                </c:pt>
                <c:pt idx="13083">
                  <c:v>44954.125</c:v>
                </c:pt>
                <c:pt idx="13084">
                  <c:v>44954.166666666664</c:v>
                </c:pt>
                <c:pt idx="13085">
                  <c:v>44954.208333333336</c:v>
                </c:pt>
                <c:pt idx="13086">
                  <c:v>44954.25</c:v>
                </c:pt>
                <c:pt idx="13087">
                  <c:v>44954.291666666664</c:v>
                </c:pt>
                <c:pt idx="13088">
                  <c:v>44954.333333333336</c:v>
                </c:pt>
                <c:pt idx="13089">
                  <c:v>44954.375</c:v>
                </c:pt>
                <c:pt idx="13090">
                  <c:v>44954.416666666664</c:v>
                </c:pt>
                <c:pt idx="13091">
                  <c:v>44954.458333333336</c:v>
                </c:pt>
                <c:pt idx="13092">
                  <c:v>44954.5</c:v>
                </c:pt>
                <c:pt idx="13093">
                  <c:v>44954.541666666664</c:v>
                </c:pt>
                <c:pt idx="13094">
                  <c:v>44954.583333333336</c:v>
                </c:pt>
                <c:pt idx="13095">
                  <c:v>44954.625</c:v>
                </c:pt>
                <c:pt idx="13096">
                  <c:v>44954.666666666664</c:v>
                </c:pt>
                <c:pt idx="13097">
                  <c:v>44954.708333333336</c:v>
                </c:pt>
                <c:pt idx="13098">
                  <c:v>44954.75</c:v>
                </c:pt>
                <c:pt idx="13099">
                  <c:v>44954.791666666664</c:v>
                </c:pt>
                <c:pt idx="13100">
                  <c:v>44954.833333333336</c:v>
                </c:pt>
                <c:pt idx="13101">
                  <c:v>44954.875</c:v>
                </c:pt>
                <c:pt idx="13102">
                  <c:v>44954.916666666664</c:v>
                </c:pt>
                <c:pt idx="13103">
                  <c:v>44954.958333333336</c:v>
                </c:pt>
                <c:pt idx="13104">
                  <c:v>44955</c:v>
                </c:pt>
                <c:pt idx="13105">
                  <c:v>44955.041666666664</c:v>
                </c:pt>
                <c:pt idx="13106">
                  <c:v>44955.083333333336</c:v>
                </c:pt>
                <c:pt idx="13107">
                  <c:v>44955.125</c:v>
                </c:pt>
                <c:pt idx="13108">
                  <c:v>44955.166666666664</c:v>
                </c:pt>
                <c:pt idx="13109">
                  <c:v>44955.208333333336</c:v>
                </c:pt>
                <c:pt idx="13110">
                  <c:v>44955.25</c:v>
                </c:pt>
                <c:pt idx="13111">
                  <c:v>44955.291666666664</c:v>
                </c:pt>
                <c:pt idx="13112">
                  <c:v>44955.333333333336</c:v>
                </c:pt>
                <c:pt idx="13113">
                  <c:v>44955.375</c:v>
                </c:pt>
                <c:pt idx="13114">
                  <c:v>44955.416666666664</c:v>
                </c:pt>
                <c:pt idx="13115">
                  <c:v>44955.458333333336</c:v>
                </c:pt>
                <c:pt idx="13116">
                  <c:v>44955.5</c:v>
                </c:pt>
                <c:pt idx="13117">
                  <c:v>44955.541666666664</c:v>
                </c:pt>
                <c:pt idx="13118">
                  <c:v>44955.583333333336</c:v>
                </c:pt>
                <c:pt idx="13119">
                  <c:v>44955.625</c:v>
                </c:pt>
                <c:pt idx="13120">
                  <c:v>44955.666666666664</c:v>
                </c:pt>
                <c:pt idx="13121">
                  <c:v>44955.708333333336</c:v>
                </c:pt>
                <c:pt idx="13122">
                  <c:v>44955.75</c:v>
                </c:pt>
                <c:pt idx="13123">
                  <c:v>44955.791666666664</c:v>
                </c:pt>
                <c:pt idx="13124">
                  <c:v>44955.833333333336</c:v>
                </c:pt>
                <c:pt idx="13125">
                  <c:v>44955.875</c:v>
                </c:pt>
                <c:pt idx="13126">
                  <c:v>44955.916666666664</c:v>
                </c:pt>
                <c:pt idx="13127">
                  <c:v>44955.958333333336</c:v>
                </c:pt>
                <c:pt idx="13128">
                  <c:v>44956</c:v>
                </c:pt>
                <c:pt idx="13129">
                  <c:v>44956.041666666664</c:v>
                </c:pt>
                <c:pt idx="13130">
                  <c:v>44956.083333333336</c:v>
                </c:pt>
                <c:pt idx="13131">
                  <c:v>44956.125</c:v>
                </c:pt>
                <c:pt idx="13132">
                  <c:v>44956.166666666664</c:v>
                </c:pt>
                <c:pt idx="13133">
                  <c:v>44956.208333333336</c:v>
                </c:pt>
                <c:pt idx="13134">
                  <c:v>44956.25</c:v>
                </c:pt>
                <c:pt idx="13135">
                  <c:v>44956.291666666664</c:v>
                </c:pt>
                <c:pt idx="13136">
                  <c:v>44956.333333333336</c:v>
                </c:pt>
                <c:pt idx="13137">
                  <c:v>44956.375</c:v>
                </c:pt>
                <c:pt idx="13138">
                  <c:v>44956.416666666664</c:v>
                </c:pt>
                <c:pt idx="13139">
                  <c:v>44956.458333333336</c:v>
                </c:pt>
                <c:pt idx="13140">
                  <c:v>44956.5</c:v>
                </c:pt>
                <c:pt idx="13141">
                  <c:v>44956.541666666664</c:v>
                </c:pt>
                <c:pt idx="13142">
                  <c:v>44956.583333333336</c:v>
                </c:pt>
                <c:pt idx="13143">
                  <c:v>44956.625</c:v>
                </c:pt>
                <c:pt idx="13144">
                  <c:v>44956.666666666664</c:v>
                </c:pt>
                <c:pt idx="13145">
                  <c:v>44956.708333333336</c:v>
                </c:pt>
                <c:pt idx="13146">
                  <c:v>44956.75</c:v>
                </c:pt>
                <c:pt idx="13147">
                  <c:v>44956.791666666664</c:v>
                </c:pt>
                <c:pt idx="13148">
                  <c:v>44956.833333333336</c:v>
                </c:pt>
                <c:pt idx="13149">
                  <c:v>44956.875</c:v>
                </c:pt>
                <c:pt idx="13150">
                  <c:v>44956.916666666664</c:v>
                </c:pt>
                <c:pt idx="13151">
                  <c:v>44956.958333333336</c:v>
                </c:pt>
                <c:pt idx="13152">
                  <c:v>44957</c:v>
                </c:pt>
                <c:pt idx="13153">
                  <c:v>44957.041666666664</c:v>
                </c:pt>
                <c:pt idx="13154">
                  <c:v>44957.083333333336</c:v>
                </c:pt>
                <c:pt idx="13155">
                  <c:v>44957.125</c:v>
                </c:pt>
                <c:pt idx="13156">
                  <c:v>44957.166666666664</c:v>
                </c:pt>
                <c:pt idx="13157">
                  <c:v>44957.208333333336</c:v>
                </c:pt>
                <c:pt idx="13158">
                  <c:v>44957.25</c:v>
                </c:pt>
                <c:pt idx="13159">
                  <c:v>44957.291666666664</c:v>
                </c:pt>
                <c:pt idx="13160">
                  <c:v>44957.333333333336</c:v>
                </c:pt>
                <c:pt idx="13161">
                  <c:v>44957.375</c:v>
                </c:pt>
                <c:pt idx="13162">
                  <c:v>44957.416666666664</c:v>
                </c:pt>
                <c:pt idx="13163">
                  <c:v>44957.458333333336</c:v>
                </c:pt>
                <c:pt idx="13164">
                  <c:v>44957.5</c:v>
                </c:pt>
                <c:pt idx="13165">
                  <c:v>44957.541666666664</c:v>
                </c:pt>
                <c:pt idx="13166">
                  <c:v>44957.583333333336</c:v>
                </c:pt>
                <c:pt idx="13167">
                  <c:v>44957.625</c:v>
                </c:pt>
                <c:pt idx="13168">
                  <c:v>44957.666666666664</c:v>
                </c:pt>
                <c:pt idx="13169">
                  <c:v>44957.708333333336</c:v>
                </c:pt>
                <c:pt idx="13170">
                  <c:v>44957.75</c:v>
                </c:pt>
                <c:pt idx="13171">
                  <c:v>44957.791666666664</c:v>
                </c:pt>
                <c:pt idx="13172">
                  <c:v>44957.833333333336</c:v>
                </c:pt>
                <c:pt idx="13173">
                  <c:v>44957.875</c:v>
                </c:pt>
                <c:pt idx="13174">
                  <c:v>44957.916666666664</c:v>
                </c:pt>
                <c:pt idx="13175">
                  <c:v>44957.958333333336</c:v>
                </c:pt>
                <c:pt idx="13176">
                  <c:v>44958</c:v>
                </c:pt>
                <c:pt idx="13177">
                  <c:v>44958.041666666664</c:v>
                </c:pt>
                <c:pt idx="13178">
                  <c:v>44958.083333333336</c:v>
                </c:pt>
                <c:pt idx="13179">
                  <c:v>44958.125</c:v>
                </c:pt>
                <c:pt idx="13180">
                  <c:v>44958.166666666664</c:v>
                </c:pt>
                <c:pt idx="13181">
                  <c:v>44958.208333333336</c:v>
                </c:pt>
                <c:pt idx="13182">
                  <c:v>44958.25</c:v>
                </c:pt>
                <c:pt idx="13183">
                  <c:v>44958.291666666664</c:v>
                </c:pt>
                <c:pt idx="13184">
                  <c:v>44958.333333333336</c:v>
                </c:pt>
                <c:pt idx="13185">
                  <c:v>44958.375</c:v>
                </c:pt>
                <c:pt idx="13186">
                  <c:v>44958.416666666664</c:v>
                </c:pt>
                <c:pt idx="13187">
                  <c:v>44958.458333333336</c:v>
                </c:pt>
                <c:pt idx="13188">
                  <c:v>44958.5</c:v>
                </c:pt>
                <c:pt idx="13189">
                  <c:v>44958.541666666664</c:v>
                </c:pt>
                <c:pt idx="13190">
                  <c:v>44958.583333333336</c:v>
                </c:pt>
                <c:pt idx="13191">
                  <c:v>44958.625</c:v>
                </c:pt>
                <c:pt idx="13192">
                  <c:v>44958.666666666664</c:v>
                </c:pt>
                <c:pt idx="13193">
                  <c:v>44958.708333333336</c:v>
                </c:pt>
                <c:pt idx="13194">
                  <c:v>44958.75</c:v>
                </c:pt>
                <c:pt idx="13195">
                  <c:v>44958.791666666664</c:v>
                </c:pt>
                <c:pt idx="13196">
                  <c:v>44958.833333333336</c:v>
                </c:pt>
                <c:pt idx="13197">
                  <c:v>44958.875</c:v>
                </c:pt>
                <c:pt idx="13198">
                  <c:v>44958.916666666664</c:v>
                </c:pt>
                <c:pt idx="13199">
                  <c:v>44958.958333333336</c:v>
                </c:pt>
                <c:pt idx="13200">
                  <c:v>44959</c:v>
                </c:pt>
                <c:pt idx="13201">
                  <c:v>44959.041666666664</c:v>
                </c:pt>
                <c:pt idx="13202">
                  <c:v>44959.083333333336</c:v>
                </c:pt>
                <c:pt idx="13203">
                  <c:v>44959.125</c:v>
                </c:pt>
                <c:pt idx="13204">
                  <c:v>44959.166666666664</c:v>
                </c:pt>
                <c:pt idx="13205">
                  <c:v>44959.208333333336</c:v>
                </c:pt>
                <c:pt idx="13206">
                  <c:v>44959.25</c:v>
                </c:pt>
                <c:pt idx="13207">
                  <c:v>44959.291666666664</c:v>
                </c:pt>
                <c:pt idx="13208">
                  <c:v>44959.333333333336</c:v>
                </c:pt>
                <c:pt idx="13209">
                  <c:v>44959.375</c:v>
                </c:pt>
                <c:pt idx="13210">
                  <c:v>44959.416666666664</c:v>
                </c:pt>
                <c:pt idx="13211">
                  <c:v>44959.458333333336</c:v>
                </c:pt>
                <c:pt idx="13212">
                  <c:v>44959.5</c:v>
                </c:pt>
                <c:pt idx="13213">
                  <c:v>44959.541666666664</c:v>
                </c:pt>
                <c:pt idx="13214">
                  <c:v>44959.583333333336</c:v>
                </c:pt>
                <c:pt idx="13215">
                  <c:v>44959.625</c:v>
                </c:pt>
                <c:pt idx="13216">
                  <c:v>44959.666666666664</c:v>
                </c:pt>
                <c:pt idx="13217">
                  <c:v>44959.708333333336</c:v>
                </c:pt>
                <c:pt idx="13218">
                  <c:v>44959.75</c:v>
                </c:pt>
                <c:pt idx="13219">
                  <c:v>44959.791666666664</c:v>
                </c:pt>
                <c:pt idx="13220">
                  <c:v>44959.833333333336</c:v>
                </c:pt>
                <c:pt idx="13221">
                  <c:v>44959.875</c:v>
                </c:pt>
                <c:pt idx="13222">
                  <c:v>44959.916666666664</c:v>
                </c:pt>
                <c:pt idx="13223">
                  <c:v>44959.958333333336</c:v>
                </c:pt>
                <c:pt idx="13224">
                  <c:v>44960</c:v>
                </c:pt>
                <c:pt idx="13225">
                  <c:v>44960.041666666664</c:v>
                </c:pt>
                <c:pt idx="13226">
                  <c:v>44960.083333333336</c:v>
                </c:pt>
                <c:pt idx="13227">
                  <c:v>44960.125</c:v>
                </c:pt>
                <c:pt idx="13228">
                  <c:v>44960.166666666664</c:v>
                </c:pt>
                <c:pt idx="13229">
                  <c:v>44960.208333333336</c:v>
                </c:pt>
                <c:pt idx="13230">
                  <c:v>44960.25</c:v>
                </c:pt>
                <c:pt idx="13231">
                  <c:v>44960.291666666664</c:v>
                </c:pt>
                <c:pt idx="13232">
                  <c:v>44960.333333333336</c:v>
                </c:pt>
                <c:pt idx="13233">
                  <c:v>44960.375</c:v>
                </c:pt>
                <c:pt idx="13234">
                  <c:v>44960.416666666664</c:v>
                </c:pt>
                <c:pt idx="13235">
                  <c:v>44960.458333333336</c:v>
                </c:pt>
                <c:pt idx="13236">
                  <c:v>44960.5</c:v>
                </c:pt>
                <c:pt idx="13237">
                  <c:v>44960.541666666664</c:v>
                </c:pt>
                <c:pt idx="13238">
                  <c:v>44960.583333333336</c:v>
                </c:pt>
                <c:pt idx="13239">
                  <c:v>44960.625</c:v>
                </c:pt>
                <c:pt idx="13240">
                  <c:v>44960.666666666664</c:v>
                </c:pt>
                <c:pt idx="13241">
                  <c:v>44960.708333333336</c:v>
                </c:pt>
                <c:pt idx="13242">
                  <c:v>44960.75</c:v>
                </c:pt>
                <c:pt idx="13243">
                  <c:v>44960.791666666664</c:v>
                </c:pt>
                <c:pt idx="13244">
                  <c:v>44960.833333333336</c:v>
                </c:pt>
                <c:pt idx="13245">
                  <c:v>44960.875</c:v>
                </c:pt>
                <c:pt idx="13246">
                  <c:v>44960.916666666664</c:v>
                </c:pt>
                <c:pt idx="13247">
                  <c:v>44960.958333333336</c:v>
                </c:pt>
                <c:pt idx="13248">
                  <c:v>44961</c:v>
                </c:pt>
                <c:pt idx="13249">
                  <c:v>44961.041666666664</c:v>
                </c:pt>
                <c:pt idx="13250">
                  <c:v>44961.083333333336</c:v>
                </c:pt>
                <c:pt idx="13251">
                  <c:v>44961.125</c:v>
                </c:pt>
                <c:pt idx="13252">
                  <c:v>44961.166666666664</c:v>
                </c:pt>
                <c:pt idx="13253">
                  <c:v>44961.208333333336</c:v>
                </c:pt>
                <c:pt idx="13254">
                  <c:v>44961.25</c:v>
                </c:pt>
                <c:pt idx="13255">
                  <c:v>44961.291666666664</c:v>
                </c:pt>
                <c:pt idx="13256">
                  <c:v>44961.333333333336</c:v>
                </c:pt>
                <c:pt idx="13257">
                  <c:v>44961.375</c:v>
                </c:pt>
                <c:pt idx="13258">
                  <c:v>44961.416666666664</c:v>
                </c:pt>
                <c:pt idx="13259">
                  <c:v>44961.458333333336</c:v>
                </c:pt>
                <c:pt idx="13260">
                  <c:v>44961.5</c:v>
                </c:pt>
                <c:pt idx="13261">
                  <c:v>44961.541666666664</c:v>
                </c:pt>
                <c:pt idx="13262">
                  <c:v>44961.583333333336</c:v>
                </c:pt>
                <c:pt idx="13263">
                  <c:v>44961.625</c:v>
                </c:pt>
                <c:pt idx="13264">
                  <c:v>44961.666666666664</c:v>
                </c:pt>
                <c:pt idx="13265">
                  <c:v>44961.708333333336</c:v>
                </c:pt>
                <c:pt idx="13266">
                  <c:v>44961.75</c:v>
                </c:pt>
                <c:pt idx="13267">
                  <c:v>44961.791666666664</c:v>
                </c:pt>
                <c:pt idx="13268">
                  <c:v>44961.833333333336</c:v>
                </c:pt>
                <c:pt idx="13269">
                  <c:v>44961.875</c:v>
                </c:pt>
                <c:pt idx="13270">
                  <c:v>44961.916666666664</c:v>
                </c:pt>
                <c:pt idx="13271">
                  <c:v>44961.958333333336</c:v>
                </c:pt>
                <c:pt idx="13272">
                  <c:v>44962</c:v>
                </c:pt>
                <c:pt idx="13273">
                  <c:v>44962.041666666664</c:v>
                </c:pt>
                <c:pt idx="13274">
                  <c:v>44962.083333333336</c:v>
                </c:pt>
                <c:pt idx="13275">
                  <c:v>44962.125</c:v>
                </c:pt>
                <c:pt idx="13276">
                  <c:v>44962.166666666664</c:v>
                </c:pt>
                <c:pt idx="13277">
                  <c:v>44962.208333333336</c:v>
                </c:pt>
                <c:pt idx="13278">
                  <c:v>44962.25</c:v>
                </c:pt>
                <c:pt idx="13279">
                  <c:v>44962.291666666664</c:v>
                </c:pt>
                <c:pt idx="13280">
                  <c:v>44962.333333333336</c:v>
                </c:pt>
                <c:pt idx="13281">
                  <c:v>44962.375</c:v>
                </c:pt>
                <c:pt idx="13282">
                  <c:v>44962.416666666664</c:v>
                </c:pt>
                <c:pt idx="13283">
                  <c:v>44962.458333333336</c:v>
                </c:pt>
                <c:pt idx="13284">
                  <c:v>44962.5</c:v>
                </c:pt>
                <c:pt idx="13285">
                  <c:v>44962.541666666664</c:v>
                </c:pt>
                <c:pt idx="13286">
                  <c:v>44962.583333333336</c:v>
                </c:pt>
                <c:pt idx="13287">
                  <c:v>44962.625</c:v>
                </c:pt>
                <c:pt idx="13288">
                  <c:v>44962.666666666664</c:v>
                </c:pt>
                <c:pt idx="13289">
                  <c:v>44962.708333333336</c:v>
                </c:pt>
                <c:pt idx="13290">
                  <c:v>44962.75</c:v>
                </c:pt>
                <c:pt idx="13291">
                  <c:v>44962.791666666664</c:v>
                </c:pt>
                <c:pt idx="13292">
                  <c:v>44962.833333333336</c:v>
                </c:pt>
                <c:pt idx="13293">
                  <c:v>44962.875</c:v>
                </c:pt>
                <c:pt idx="13294">
                  <c:v>44962.916666666664</c:v>
                </c:pt>
                <c:pt idx="13295">
                  <c:v>44962.958333333336</c:v>
                </c:pt>
                <c:pt idx="13296">
                  <c:v>44963</c:v>
                </c:pt>
                <c:pt idx="13297">
                  <c:v>44963.041666666664</c:v>
                </c:pt>
                <c:pt idx="13298">
                  <c:v>44963.083333333336</c:v>
                </c:pt>
                <c:pt idx="13299">
                  <c:v>44963.125</c:v>
                </c:pt>
                <c:pt idx="13300">
                  <c:v>44963.166666666664</c:v>
                </c:pt>
                <c:pt idx="13301">
                  <c:v>44963.208333333336</c:v>
                </c:pt>
                <c:pt idx="13302">
                  <c:v>44963.25</c:v>
                </c:pt>
                <c:pt idx="13303">
                  <c:v>44963.291666666664</c:v>
                </c:pt>
                <c:pt idx="13304">
                  <c:v>44963.333333333336</c:v>
                </c:pt>
                <c:pt idx="13305">
                  <c:v>44963.375</c:v>
                </c:pt>
                <c:pt idx="13306">
                  <c:v>44963.416666666664</c:v>
                </c:pt>
                <c:pt idx="13307">
                  <c:v>44963.458333333336</c:v>
                </c:pt>
                <c:pt idx="13308">
                  <c:v>44963.5</c:v>
                </c:pt>
                <c:pt idx="13309">
                  <c:v>44963.541666666664</c:v>
                </c:pt>
                <c:pt idx="13310">
                  <c:v>44963.583333333336</c:v>
                </c:pt>
                <c:pt idx="13311">
                  <c:v>44963.625</c:v>
                </c:pt>
                <c:pt idx="13312">
                  <c:v>44963.666666666664</c:v>
                </c:pt>
                <c:pt idx="13313">
                  <c:v>44963.708333333336</c:v>
                </c:pt>
                <c:pt idx="13314">
                  <c:v>44963.75</c:v>
                </c:pt>
                <c:pt idx="13315">
                  <c:v>44963.791666666664</c:v>
                </c:pt>
                <c:pt idx="13316">
                  <c:v>44963.833333333336</c:v>
                </c:pt>
                <c:pt idx="13317">
                  <c:v>44963.875</c:v>
                </c:pt>
                <c:pt idx="13318">
                  <c:v>44963.916666666664</c:v>
                </c:pt>
                <c:pt idx="13319">
                  <c:v>44963.958333333336</c:v>
                </c:pt>
                <c:pt idx="13320">
                  <c:v>44964</c:v>
                </c:pt>
                <c:pt idx="13321">
                  <c:v>44964.041666666664</c:v>
                </c:pt>
                <c:pt idx="13322">
                  <c:v>44964.083333333336</c:v>
                </c:pt>
                <c:pt idx="13323">
                  <c:v>44964.125</c:v>
                </c:pt>
                <c:pt idx="13324">
                  <c:v>44964.166666666664</c:v>
                </c:pt>
                <c:pt idx="13325">
                  <c:v>44964.208333333336</c:v>
                </c:pt>
                <c:pt idx="13326">
                  <c:v>44964.25</c:v>
                </c:pt>
                <c:pt idx="13327">
                  <c:v>44964.291666666664</c:v>
                </c:pt>
                <c:pt idx="13328">
                  <c:v>44964.333333333336</c:v>
                </c:pt>
                <c:pt idx="13329">
                  <c:v>44964.375</c:v>
                </c:pt>
                <c:pt idx="13330">
                  <c:v>44964.416666666664</c:v>
                </c:pt>
                <c:pt idx="13331">
                  <c:v>44964.458333333336</c:v>
                </c:pt>
                <c:pt idx="13332">
                  <c:v>44964.5</c:v>
                </c:pt>
                <c:pt idx="13333">
                  <c:v>44964.541666666664</c:v>
                </c:pt>
                <c:pt idx="13334">
                  <c:v>44964.583333333336</c:v>
                </c:pt>
                <c:pt idx="13335">
                  <c:v>44964.625</c:v>
                </c:pt>
                <c:pt idx="13336">
                  <c:v>44964.666666666664</c:v>
                </c:pt>
                <c:pt idx="13337">
                  <c:v>44964.708333333336</c:v>
                </c:pt>
                <c:pt idx="13338">
                  <c:v>44964.75</c:v>
                </c:pt>
                <c:pt idx="13339">
                  <c:v>44964.791666666664</c:v>
                </c:pt>
                <c:pt idx="13340">
                  <c:v>44964.833333333336</c:v>
                </c:pt>
                <c:pt idx="13341">
                  <c:v>44964.875</c:v>
                </c:pt>
                <c:pt idx="13342">
                  <c:v>44964.916666666664</c:v>
                </c:pt>
                <c:pt idx="13343">
                  <c:v>44964.958333333336</c:v>
                </c:pt>
                <c:pt idx="13344">
                  <c:v>44965</c:v>
                </c:pt>
                <c:pt idx="13345">
                  <c:v>44965.041666666664</c:v>
                </c:pt>
                <c:pt idx="13346">
                  <c:v>44965.083333333336</c:v>
                </c:pt>
                <c:pt idx="13347">
                  <c:v>44965.125</c:v>
                </c:pt>
                <c:pt idx="13348">
                  <c:v>44965.166666666664</c:v>
                </c:pt>
                <c:pt idx="13349">
                  <c:v>44965.208333333336</c:v>
                </c:pt>
                <c:pt idx="13350">
                  <c:v>44965.25</c:v>
                </c:pt>
                <c:pt idx="13351">
                  <c:v>44965.291666666664</c:v>
                </c:pt>
                <c:pt idx="13352">
                  <c:v>44965.333333333336</c:v>
                </c:pt>
                <c:pt idx="13353">
                  <c:v>44965.375</c:v>
                </c:pt>
                <c:pt idx="13354">
                  <c:v>44965.416666666664</c:v>
                </c:pt>
                <c:pt idx="13355">
                  <c:v>44965.458333333336</c:v>
                </c:pt>
                <c:pt idx="13356">
                  <c:v>44965.5</c:v>
                </c:pt>
                <c:pt idx="13357">
                  <c:v>44965.541666666664</c:v>
                </c:pt>
                <c:pt idx="13358">
                  <c:v>44965.583333333336</c:v>
                </c:pt>
                <c:pt idx="13359">
                  <c:v>44965.625</c:v>
                </c:pt>
                <c:pt idx="13360">
                  <c:v>44965.666666666664</c:v>
                </c:pt>
                <c:pt idx="13361">
                  <c:v>44965.708333333336</c:v>
                </c:pt>
                <c:pt idx="13362">
                  <c:v>44965.75</c:v>
                </c:pt>
                <c:pt idx="13363">
                  <c:v>44965.791666666664</c:v>
                </c:pt>
                <c:pt idx="13364">
                  <c:v>44965.833333333336</c:v>
                </c:pt>
                <c:pt idx="13365">
                  <c:v>44965.875</c:v>
                </c:pt>
                <c:pt idx="13366">
                  <c:v>44965.916666666664</c:v>
                </c:pt>
                <c:pt idx="13367">
                  <c:v>44965.958333333336</c:v>
                </c:pt>
                <c:pt idx="13368">
                  <c:v>44966</c:v>
                </c:pt>
                <c:pt idx="13369">
                  <c:v>44966.041666666664</c:v>
                </c:pt>
                <c:pt idx="13370">
                  <c:v>44966.083333333336</c:v>
                </c:pt>
                <c:pt idx="13371">
                  <c:v>44966.125</c:v>
                </c:pt>
                <c:pt idx="13372">
                  <c:v>44966.166666666664</c:v>
                </c:pt>
                <c:pt idx="13373">
                  <c:v>44966.208333333336</c:v>
                </c:pt>
                <c:pt idx="13374">
                  <c:v>44966.25</c:v>
                </c:pt>
                <c:pt idx="13375">
                  <c:v>44966.291666666664</c:v>
                </c:pt>
                <c:pt idx="13376">
                  <c:v>44966.333333333336</c:v>
                </c:pt>
                <c:pt idx="13377">
                  <c:v>44966.375</c:v>
                </c:pt>
                <c:pt idx="13378">
                  <c:v>44966.416666666664</c:v>
                </c:pt>
                <c:pt idx="13379">
                  <c:v>44966.458333333336</c:v>
                </c:pt>
                <c:pt idx="13380">
                  <c:v>44966.5</c:v>
                </c:pt>
                <c:pt idx="13381">
                  <c:v>44966.541666666664</c:v>
                </c:pt>
                <c:pt idx="13382">
                  <c:v>44966.583333333336</c:v>
                </c:pt>
                <c:pt idx="13383">
                  <c:v>44966.625</c:v>
                </c:pt>
                <c:pt idx="13384">
                  <c:v>44966.666666666664</c:v>
                </c:pt>
                <c:pt idx="13385">
                  <c:v>44966.708333333336</c:v>
                </c:pt>
                <c:pt idx="13386">
                  <c:v>44966.75</c:v>
                </c:pt>
                <c:pt idx="13387">
                  <c:v>44966.791666666664</c:v>
                </c:pt>
                <c:pt idx="13388">
                  <c:v>44966.833333333336</c:v>
                </c:pt>
                <c:pt idx="13389">
                  <c:v>44966.875</c:v>
                </c:pt>
                <c:pt idx="13390">
                  <c:v>44966.916666666664</c:v>
                </c:pt>
                <c:pt idx="13391">
                  <c:v>44966.958333333336</c:v>
                </c:pt>
                <c:pt idx="13392">
                  <c:v>44967</c:v>
                </c:pt>
                <c:pt idx="13393">
                  <c:v>44967.041666666664</c:v>
                </c:pt>
                <c:pt idx="13394">
                  <c:v>44967.083333333336</c:v>
                </c:pt>
                <c:pt idx="13395">
                  <c:v>44967.125</c:v>
                </c:pt>
                <c:pt idx="13396">
                  <c:v>44967.166666666664</c:v>
                </c:pt>
                <c:pt idx="13397">
                  <c:v>44967.208333333336</c:v>
                </c:pt>
                <c:pt idx="13398">
                  <c:v>44967.25</c:v>
                </c:pt>
                <c:pt idx="13399">
                  <c:v>44967.291666666664</c:v>
                </c:pt>
                <c:pt idx="13400">
                  <c:v>44967.333333333336</c:v>
                </c:pt>
                <c:pt idx="13401">
                  <c:v>44967.375</c:v>
                </c:pt>
                <c:pt idx="13402">
                  <c:v>44967.416666666664</c:v>
                </c:pt>
                <c:pt idx="13403">
                  <c:v>44967.458333333336</c:v>
                </c:pt>
                <c:pt idx="13404">
                  <c:v>44967.5</c:v>
                </c:pt>
                <c:pt idx="13405">
                  <c:v>44967.541666666664</c:v>
                </c:pt>
                <c:pt idx="13406">
                  <c:v>44967.583333333336</c:v>
                </c:pt>
                <c:pt idx="13407">
                  <c:v>44967.625</c:v>
                </c:pt>
                <c:pt idx="13408">
                  <c:v>44967.666666666664</c:v>
                </c:pt>
                <c:pt idx="13409">
                  <c:v>44967.708333333336</c:v>
                </c:pt>
                <c:pt idx="13410">
                  <c:v>44967.75</c:v>
                </c:pt>
                <c:pt idx="13411">
                  <c:v>44967.791666666664</c:v>
                </c:pt>
                <c:pt idx="13412">
                  <c:v>44967.833333333336</c:v>
                </c:pt>
                <c:pt idx="13413">
                  <c:v>44967.875</c:v>
                </c:pt>
                <c:pt idx="13414">
                  <c:v>44967.916666666664</c:v>
                </c:pt>
                <c:pt idx="13415">
                  <c:v>44967.958333333336</c:v>
                </c:pt>
                <c:pt idx="13416">
                  <c:v>44968</c:v>
                </c:pt>
                <c:pt idx="13417">
                  <c:v>44968.041666666664</c:v>
                </c:pt>
                <c:pt idx="13418">
                  <c:v>44968.083333333336</c:v>
                </c:pt>
                <c:pt idx="13419">
                  <c:v>44968.125</c:v>
                </c:pt>
                <c:pt idx="13420">
                  <c:v>44968.166666666664</c:v>
                </c:pt>
                <c:pt idx="13421">
                  <c:v>44968.208333333336</c:v>
                </c:pt>
                <c:pt idx="13422">
                  <c:v>44968.25</c:v>
                </c:pt>
                <c:pt idx="13423">
                  <c:v>44968.291666666664</c:v>
                </c:pt>
                <c:pt idx="13424">
                  <c:v>44968.333333333336</c:v>
                </c:pt>
                <c:pt idx="13425">
                  <c:v>44968.375</c:v>
                </c:pt>
                <c:pt idx="13426">
                  <c:v>44968.416666666664</c:v>
                </c:pt>
                <c:pt idx="13427">
                  <c:v>44968.458333333336</c:v>
                </c:pt>
                <c:pt idx="13428">
                  <c:v>44968.5</c:v>
                </c:pt>
                <c:pt idx="13429">
                  <c:v>44968.541666666664</c:v>
                </c:pt>
                <c:pt idx="13430">
                  <c:v>44968.583333333336</c:v>
                </c:pt>
                <c:pt idx="13431">
                  <c:v>44968.625</c:v>
                </c:pt>
                <c:pt idx="13432">
                  <c:v>44968.666666666664</c:v>
                </c:pt>
                <c:pt idx="13433">
                  <c:v>44968.708333333336</c:v>
                </c:pt>
                <c:pt idx="13434">
                  <c:v>44968.75</c:v>
                </c:pt>
                <c:pt idx="13435">
                  <c:v>44968.791666666664</c:v>
                </c:pt>
                <c:pt idx="13436">
                  <c:v>44968.833333333336</c:v>
                </c:pt>
                <c:pt idx="13437">
                  <c:v>44968.875</c:v>
                </c:pt>
                <c:pt idx="13438">
                  <c:v>44968.916666666664</c:v>
                </c:pt>
                <c:pt idx="13439">
                  <c:v>44968.958333333336</c:v>
                </c:pt>
                <c:pt idx="13440">
                  <c:v>44969</c:v>
                </c:pt>
                <c:pt idx="13441">
                  <c:v>44969.041666666664</c:v>
                </c:pt>
                <c:pt idx="13442">
                  <c:v>44969.083333333336</c:v>
                </c:pt>
                <c:pt idx="13443">
                  <c:v>44969.125</c:v>
                </c:pt>
                <c:pt idx="13444">
                  <c:v>44969.166666666664</c:v>
                </c:pt>
                <c:pt idx="13445">
                  <c:v>44969.208333333336</c:v>
                </c:pt>
                <c:pt idx="13446">
                  <c:v>44969.25</c:v>
                </c:pt>
                <c:pt idx="13447">
                  <c:v>44969.291666666664</c:v>
                </c:pt>
                <c:pt idx="13448">
                  <c:v>44969.333333333336</c:v>
                </c:pt>
                <c:pt idx="13449">
                  <c:v>44969.375</c:v>
                </c:pt>
                <c:pt idx="13450">
                  <c:v>44969.416666666664</c:v>
                </c:pt>
                <c:pt idx="13451">
                  <c:v>44969.458333333336</c:v>
                </c:pt>
                <c:pt idx="13452">
                  <c:v>44969.5</c:v>
                </c:pt>
                <c:pt idx="13453">
                  <c:v>44969.541666666664</c:v>
                </c:pt>
                <c:pt idx="13454">
                  <c:v>44969.583333333336</c:v>
                </c:pt>
                <c:pt idx="13455">
                  <c:v>44969.625</c:v>
                </c:pt>
                <c:pt idx="13456">
                  <c:v>44969.666666666664</c:v>
                </c:pt>
                <c:pt idx="13457">
                  <c:v>44969.708333333336</c:v>
                </c:pt>
                <c:pt idx="13458">
                  <c:v>44969.75</c:v>
                </c:pt>
                <c:pt idx="13459">
                  <c:v>44969.791666666664</c:v>
                </c:pt>
                <c:pt idx="13460">
                  <c:v>44969.833333333336</c:v>
                </c:pt>
                <c:pt idx="13461">
                  <c:v>44969.875</c:v>
                </c:pt>
                <c:pt idx="13462">
                  <c:v>44969.916666666664</c:v>
                </c:pt>
                <c:pt idx="13463">
                  <c:v>44969.958333333336</c:v>
                </c:pt>
                <c:pt idx="13464">
                  <c:v>44970</c:v>
                </c:pt>
                <c:pt idx="13465">
                  <c:v>44970.041666666664</c:v>
                </c:pt>
                <c:pt idx="13466">
                  <c:v>44970.083333333336</c:v>
                </c:pt>
                <c:pt idx="13467">
                  <c:v>44970.125</c:v>
                </c:pt>
                <c:pt idx="13468">
                  <c:v>44970.166666666664</c:v>
                </c:pt>
                <c:pt idx="13469">
                  <c:v>44970.208333333336</c:v>
                </c:pt>
                <c:pt idx="13470">
                  <c:v>44970.25</c:v>
                </c:pt>
                <c:pt idx="13471">
                  <c:v>44970.291666666664</c:v>
                </c:pt>
                <c:pt idx="13472">
                  <c:v>44970.333333333336</c:v>
                </c:pt>
                <c:pt idx="13473">
                  <c:v>44970.375</c:v>
                </c:pt>
                <c:pt idx="13474">
                  <c:v>44970.416666666664</c:v>
                </c:pt>
                <c:pt idx="13475">
                  <c:v>44970.458333333336</c:v>
                </c:pt>
                <c:pt idx="13476">
                  <c:v>44970.5</c:v>
                </c:pt>
                <c:pt idx="13477">
                  <c:v>44970.541666666664</c:v>
                </c:pt>
                <c:pt idx="13478">
                  <c:v>44970.583333333336</c:v>
                </c:pt>
                <c:pt idx="13479">
                  <c:v>44970.625</c:v>
                </c:pt>
                <c:pt idx="13480">
                  <c:v>44970.666666666664</c:v>
                </c:pt>
                <c:pt idx="13481">
                  <c:v>44970.708333333336</c:v>
                </c:pt>
                <c:pt idx="13482">
                  <c:v>44970.75</c:v>
                </c:pt>
                <c:pt idx="13483">
                  <c:v>44970.791666666664</c:v>
                </c:pt>
                <c:pt idx="13484">
                  <c:v>44970.833333333336</c:v>
                </c:pt>
                <c:pt idx="13485">
                  <c:v>44970.875</c:v>
                </c:pt>
                <c:pt idx="13486">
                  <c:v>44970.916666666664</c:v>
                </c:pt>
                <c:pt idx="13487">
                  <c:v>44970.958333333336</c:v>
                </c:pt>
                <c:pt idx="13488">
                  <c:v>44971</c:v>
                </c:pt>
                <c:pt idx="13489">
                  <c:v>44971.041666666664</c:v>
                </c:pt>
                <c:pt idx="13490">
                  <c:v>44971.083333333336</c:v>
                </c:pt>
                <c:pt idx="13491">
                  <c:v>44971.125</c:v>
                </c:pt>
                <c:pt idx="13492">
                  <c:v>44971.166666666664</c:v>
                </c:pt>
                <c:pt idx="13493">
                  <c:v>44971.208333333336</c:v>
                </c:pt>
                <c:pt idx="13494">
                  <c:v>44971.25</c:v>
                </c:pt>
                <c:pt idx="13495">
                  <c:v>44971.291666666664</c:v>
                </c:pt>
                <c:pt idx="13496">
                  <c:v>44971.333333333336</c:v>
                </c:pt>
                <c:pt idx="13497">
                  <c:v>44971.375</c:v>
                </c:pt>
                <c:pt idx="13498">
                  <c:v>44971.416666666664</c:v>
                </c:pt>
                <c:pt idx="13499">
                  <c:v>44971.458333333336</c:v>
                </c:pt>
                <c:pt idx="13500">
                  <c:v>44971.5</c:v>
                </c:pt>
                <c:pt idx="13501">
                  <c:v>44971.541666666664</c:v>
                </c:pt>
                <c:pt idx="13502">
                  <c:v>44971.583333333336</c:v>
                </c:pt>
                <c:pt idx="13503">
                  <c:v>44971.625</c:v>
                </c:pt>
                <c:pt idx="13504">
                  <c:v>44971.666666666664</c:v>
                </c:pt>
                <c:pt idx="13505">
                  <c:v>44971.708333333336</c:v>
                </c:pt>
                <c:pt idx="13506">
                  <c:v>44971.75</c:v>
                </c:pt>
                <c:pt idx="13507">
                  <c:v>44971.791666666664</c:v>
                </c:pt>
                <c:pt idx="13508">
                  <c:v>44971.833333333336</c:v>
                </c:pt>
                <c:pt idx="13509">
                  <c:v>44971.875</c:v>
                </c:pt>
                <c:pt idx="13510">
                  <c:v>44971.916666666664</c:v>
                </c:pt>
                <c:pt idx="13511">
                  <c:v>44971.958333333336</c:v>
                </c:pt>
                <c:pt idx="13512">
                  <c:v>44972</c:v>
                </c:pt>
                <c:pt idx="13513">
                  <c:v>44972.041666666664</c:v>
                </c:pt>
                <c:pt idx="13514">
                  <c:v>44972.083333333336</c:v>
                </c:pt>
                <c:pt idx="13515">
                  <c:v>44972.125</c:v>
                </c:pt>
                <c:pt idx="13516">
                  <c:v>44972.166666666664</c:v>
                </c:pt>
                <c:pt idx="13517">
                  <c:v>44972.208333333336</c:v>
                </c:pt>
                <c:pt idx="13518">
                  <c:v>44972.25</c:v>
                </c:pt>
                <c:pt idx="13519">
                  <c:v>44972.291666666664</c:v>
                </c:pt>
                <c:pt idx="13520">
                  <c:v>44972.333333333336</c:v>
                </c:pt>
                <c:pt idx="13521">
                  <c:v>44972.375</c:v>
                </c:pt>
                <c:pt idx="13522">
                  <c:v>44972.416666666664</c:v>
                </c:pt>
                <c:pt idx="13523">
                  <c:v>44972.458333333336</c:v>
                </c:pt>
                <c:pt idx="13524">
                  <c:v>44972.5</c:v>
                </c:pt>
                <c:pt idx="13525">
                  <c:v>44972.541666666664</c:v>
                </c:pt>
                <c:pt idx="13526">
                  <c:v>44972.583333333336</c:v>
                </c:pt>
                <c:pt idx="13527">
                  <c:v>44972.625</c:v>
                </c:pt>
                <c:pt idx="13528">
                  <c:v>44972.666666666664</c:v>
                </c:pt>
                <c:pt idx="13529">
                  <c:v>44972.708333333336</c:v>
                </c:pt>
                <c:pt idx="13530">
                  <c:v>44972.75</c:v>
                </c:pt>
                <c:pt idx="13531">
                  <c:v>44972.791666666664</c:v>
                </c:pt>
                <c:pt idx="13532">
                  <c:v>44972.833333333336</c:v>
                </c:pt>
                <c:pt idx="13533">
                  <c:v>44972.875</c:v>
                </c:pt>
                <c:pt idx="13534">
                  <c:v>44972.916666666664</c:v>
                </c:pt>
                <c:pt idx="13535">
                  <c:v>44972.958333333336</c:v>
                </c:pt>
                <c:pt idx="13536">
                  <c:v>44973</c:v>
                </c:pt>
                <c:pt idx="13537">
                  <c:v>44973.041666666664</c:v>
                </c:pt>
                <c:pt idx="13538">
                  <c:v>44973.083333333336</c:v>
                </c:pt>
                <c:pt idx="13539">
                  <c:v>44973.125</c:v>
                </c:pt>
                <c:pt idx="13540">
                  <c:v>44973.166666666664</c:v>
                </c:pt>
                <c:pt idx="13541">
                  <c:v>44973.208333333336</c:v>
                </c:pt>
                <c:pt idx="13542">
                  <c:v>44973.25</c:v>
                </c:pt>
                <c:pt idx="13543">
                  <c:v>44973.291666666664</c:v>
                </c:pt>
                <c:pt idx="13544">
                  <c:v>44973.333333333336</c:v>
                </c:pt>
                <c:pt idx="13545">
                  <c:v>44973.375</c:v>
                </c:pt>
                <c:pt idx="13546">
                  <c:v>44973.416666666664</c:v>
                </c:pt>
                <c:pt idx="13547">
                  <c:v>44973.458333333336</c:v>
                </c:pt>
                <c:pt idx="13548">
                  <c:v>44973.5</c:v>
                </c:pt>
                <c:pt idx="13549">
                  <c:v>44973.541666666664</c:v>
                </c:pt>
                <c:pt idx="13550">
                  <c:v>44973.583333333336</c:v>
                </c:pt>
                <c:pt idx="13551">
                  <c:v>44973.625</c:v>
                </c:pt>
                <c:pt idx="13552">
                  <c:v>44973.666666666664</c:v>
                </c:pt>
                <c:pt idx="13553">
                  <c:v>44973.708333333336</c:v>
                </c:pt>
                <c:pt idx="13554">
                  <c:v>44973.75</c:v>
                </c:pt>
                <c:pt idx="13555">
                  <c:v>44973.791666666664</c:v>
                </c:pt>
                <c:pt idx="13556">
                  <c:v>44973.833333333336</c:v>
                </c:pt>
                <c:pt idx="13557">
                  <c:v>44973.875</c:v>
                </c:pt>
                <c:pt idx="13558">
                  <c:v>44973.916666666664</c:v>
                </c:pt>
                <c:pt idx="13559">
                  <c:v>44973.958333333336</c:v>
                </c:pt>
                <c:pt idx="13560">
                  <c:v>44974</c:v>
                </c:pt>
                <c:pt idx="13561">
                  <c:v>44974.041666666664</c:v>
                </c:pt>
                <c:pt idx="13562">
                  <c:v>44974.083333333336</c:v>
                </c:pt>
                <c:pt idx="13563">
                  <c:v>44974.125</c:v>
                </c:pt>
                <c:pt idx="13564">
                  <c:v>44974.166666666664</c:v>
                </c:pt>
                <c:pt idx="13565">
                  <c:v>44974.208333333336</c:v>
                </c:pt>
                <c:pt idx="13566">
                  <c:v>44974.25</c:v>
                </c:pt>
                <c:pt idx="13567">
                  <c:v>44974.291666666664</c:v>
                </c:pt>
                <c:pt idx="13568">
                  <c:v>44974.333333333336</c:v>
                </c:pt>
                <c:pt idx="13569">
                  <c:v>44974.375</c:v>
                </c:pt>
                <c:pt idx="13570">
                  <c:v>44974.416666666664</c:v>
                </c:pt>
                <c:pt idx="13571">
                  <c:v>44974.458333333336</c:v>
                </c:pt>
                <c:pt idx="13572">
                  <c:v>44974.5</c:v>
                </c:pt>
                <c:pt idx="13573">
                  <c:v>44974.541666666664</c:v>
                </c:pt>
                <c:pt idx="13574">
                  <c:v>44974.583333333336</c:v>
                </c:pt>
                <c:pt idx="13575">
                  <c:v>44974.625</c:v>
                </c:pt>
                <c:pt idx="13576">
                  <c:v>44974.666666666664</c:v>
                </c:pt>
                <c:pt idx="13577">
                  <c:v>44974.708333333336</c:v>
                </c:pt>
                <c:pt idx="13578">
                  <c:v>44974.75</c:v>
                </c:pt>
                <c:pt idx="13579">
                  <c:v>44974.791666666664</c:v>
                </c:pt>
                <c:pt idx="13580">
                  <c:v>44974.833333333336</c:v>
                </c:pt>
                <c:pt idx="13581">
                  <c:v>44974.875</c:v>
                </c:pt>
                <c:pt idx="13582">
                  <c:v>44974.916666666664</c:v>
                </c:pt>
                <c:pt idx="13583">
                  <c:v>44974.958333333336</c:v>
                </c:pt>
                <c:pt idx="13584">
                  <c:v>44975</c:v>
                </c:pt>
                <c:pt idx="13585">
                  <c:v>44975.041666666664</c:v>
                </c:pt>
                <c:pt idx="13586">
                  <c:v>44975.083333333336</c:v>
                </c:pt>
                <c:pt idx="13587">
                  <c:v>44975.125</c:v>
                </c:pt>
                <c:pt idx="13588">
                  <c:v>44975.166666666664</c:v>
                </c:pt>
                <c:pt idx="13589">
                  <c:v>44975.208333333336</c:v>
                </c:pt>
                <c:pt idx="13590">
                  <c:v>44975.25</c:v>
                </c:pt>
                <c:pt idx="13591">
                  <c:v>44975.291666666664</c:v>
                </c:pt>
                <c:pt idx="13592">
                  <c:v>44975.333333333336</c:v>
                </c:pt>
                <c:pt idx="13593">
                  <c:v>44975.375</c:v>
                </c:pt>
                <c:pt idx="13594">
                  <c:v>44975.416666666664</c:v>
                </c:pt>
                <c:pt idx="13595">
                  <c:v>44975.458333333336</c:v>
                </c:pt>
                <c:pt idx="13596">
                  <c:v>44975.5</c:v>
                </c:pt>
                <c:pt idx="13597">
                  <c:v>44975.541666666664</c:v>
                </c:pt>
                <c:pt idx="13598">
                  <c:v>44975.583333333336</c:v>
                </c:pt>
                <c:pt idx="13599">
                  <c:v>44975.625</c:v>
                </c:pt>
                <c:pt idx="13600">
                  <c:v>44975.666666666664</c:v>
                </c:pt>
                <c:pt idx="13601">
                  <c:v>44975.708333333336</c:v>
                </c:pt>
                <c:pt idx="13602">
                  <c:v>44975.75</c:v>
                </c:pt>
                <c:pt idx="13603">
                  <c:v>44975.791666666664</c:v>
                </c:pt>
                <c:pt idx="13604">
                  <c:v>44975.833333333336</c:v>
                </c:pt>
                <c:pt idx="13605">
                  <c:v>44975.875</c:v>
                </c:pt>
                <c:pt idx="13606">
                  <c:v>44975.916666666664</c:v>
                </c:pt>
                <c:pt idx="13607">
                  <c:v>44975.958333333336</c:v>
                </c:pt>
                <c:pt idx="13608">
                  <c:v>44976</c:v>
                </c:pt>
                <c:pt idx="13609">
                  <c:v>44976.041666666664</c:v>
                </c:pt>
                <c:pt idx="13610">
                  <c:v>44976.083333333336</c:v>
                </c:pt>
                <c:pt idx="13611">
                  <c:v>44976.125</c:v>
                </c:pt>
                <c:pt idx="13612">
                  <c:v>44976.166666666664</c:v>
                </c:pt>
                <c:pt idx="13613">
                  <c:v>44976.208333333336</c:v>
                </c:pt>
                <c:pt idx="13614">
                  <c:v>44976.25</c:v>
                </c:pt>
                <c:pt idx="13615">
                  <c:v>44976.291666666664</c:v>
                </c:pt>
                <c:pt idx="13616">
                  <c:v>44976.333333333336</c:v>
                </c:pt>
                <c:pt idx="13617">
                  <c:v>44976.375</c:v>
                </c:pt>
                <c:pt idx="13618">
                  <c:v>44976.416666666664</c:v>
                </c:pt>
                <c:pt idx="13619">
                  <c:v>44976.458333333336</c:v>
                </c:pt>
                <c:pt idx="13620">
                  <c:v>44976.5</c:v>
                </c:pt>
                <c:pt idx="13621">
                  <c:v>44976.541666666664</c:v>
                </c:pt>
                <c:pt idx="13622">
                  <c:v>44976.583333333336</c:v>
                </c:pt>
                <c:pt idx="13623">
                  <c:v>44976.625</c:v>
                </c:pt>
                <c:pt idx="13624">
                  <c:v>44976.666666666664</c:v>
                </c:pt>
                <c:pt idx="13625">
                  <c:v>44976.708333333336</c:v>
                </c:pt>
                <c:pt idx="13626">
                  <c:v>44976.75</c:v>
                </c:pt>
                <c:pt idx="13627">
                  <c:v>44976.791666666664</c:v>
                </c:pt>
                <c:pt idx="13628">
                  <c:v>44976.833333333336</c:v>
                </c:pt>
                <c:pt idx="13629">
                  <c:v>44976.875</c:v>
                </c:pt>
                <c:pt idx="13630">
                  <c:v>44976.916666666664</c:v>
                </c:pt>
                <c:pt idx="13631">
                  <c:v>44976.958333333336</c:v>
                </c:pt>
                <c:pt idx="13632">
                  <c:v>44977</c:v>
                </c:pt>
                <c:pt idx="13633">
                  <c:v>44977.041666666664</c:v>
                </c:pt>
                <c:pt idx="13634">
                  <c:v>44977.083333333336</c:v>
                </c:pt>
                <c:pt idx="13635">
                  <c:v>44977.125</c:v>
                </c:pt>
                <c:pt idx="13636">
                  <c:v>44977.166666666664</c:v>
                </c:pt>
                <c:pt idx="13637">
                  <c:v>44977.208333333336</c:v>
                </c:pt>
                <c:pt idx="13638">
                  <c:v>44977.25</c:v>
                </c:pt>
                <c:pt idx="13639">
                  <c:v>44977.291666666664</c:v>
                </c:pt>
                <c:pt idx="13640">
                  <c:v>44977.333333333336</c:v>
                </c:pt>
                <c:pt idx="13641">
                  <c:v>44977.375</c:v>
                </c:pt>
                <c:pt idx="13642">
                  <c:v>44977.416666666664</c:v>
                </c:pt>
                <c:pt idx="13643">
                  <c:v>44977.458333333336</c:v>
                </c:pt>
                <c:pt idx="13644">
                  <c:v>44977.5</c:v>
                </c:pt>
                <c:pt idx="13645">
                  <c:v>44977.541666666664</c:v>
                </c:pt>
                <c:pt idx="13646">
                  <c:v>44977.583333333336</c:v>
                </c:pt>
                <c:pt idx="13647">
                  <c:v>44977.625</c:v>
                </c:pt>
                <c:pt idx="13648">
                  <c:v>44977.666666666664</c:v>
                </c:pt>
                <c:pt idx="13649">
                  <c:v>44977.708333333336</c:v>
                </c:pt>
                <c:pt idx="13650">
                  <c:v>44977.75</c:v>
                </c:pt>
                <c:pt idx="13651">
                  <c:v>44977.791666666664</c:v>
                </c:pt>
                <c:pt idx="13652">
                  <c:v>44977.833333333336</c:v>
                </c:pt>
                <c:pt idx="13653">
                  <c:v>44977.875</c:v>
                </c:pt>
                <c:pt idx="13654">
                  <c:v>44977.916666666664</c:v>
                </c:pt>
                <c:pt idx="13655">
                  <c:v>44977.958333333336</c:v>
                </c:pt>
                <c:pt idx="13656">
                  <c:v>44978</c:v>
                </c:pt>
                <c:pt idx="13657">
                  <c:v>44978.041666666664</c:v>
                </c:pt>
                <c:pt idx="13658">
                  <c:v>44978.083333333336</c:v>
                </c:pt>
                <c:pt idx="13659">
                  <c:v>44978.125</c:v>
                </c:pt>
                <c:pt idx="13660">
                  <c:v>44978.166666666664</c:v>
                </c:pt>
                <c:pt idx="13661">
                  <c:v>44978.208333333336</c:v>
                </c:pt>
                <c:pt idx="13662">
                  <c:v>44978.25</c:v>
                </c:pt>
                <c:pt idx="13663">
                  <c:v>44978.291666666664</c:v>
                </c:pt>
                <c:pt idx="13664">
                  <c:v>44978.333333333336</c:v>
                </c:pt>
                <c:pt idx="13665">
                  <c:v>44978.375</c:v>
                </c:pt>
                <c:pt idx="13666">
                  <c:v>44978.416666666664</c:v>
                </c:pt>
                <c:pt idx="13667">
                  <c:v>44978.458333333336</c:v>
                </c:pt>
                <c:pt idx="13668">
                  <c:v>44978.5</c:v>
                </c:pt>
                <c:pt idx="13669">
                  <c:v>44978.541666666664</c:v>
                </c:pt>
                <c:pt idx="13670">
                  <c:v>44978.583333333336</c:v>
                </c:pt>
                <c:pt idx="13671">
                  <c:v>44978.625</c:v>
                </c:pt>
                <c:pt idx="13672">
                  <c:v>44978.666666666664</c:v>
                </c:pt>
                <c:pt idx="13673">
                  <c:v>44978.708333333336</c:v>
                </c:pt>
                <c:pt idx="13674">
                  <c:v>44978.75</c:v>
                </c:pt>
                <c:pt idx="13675">
                  <c:v>44978.791666666664</c:v>
                </c:pt>
                <c:pt idx="13676">
                  <c:v>44978.833333333336</c:v>
                </c:pt>
                <c:pt idx="13677">
                  <c:v>44978.875</c:v>
                </c:pt>
                <c:pt idx="13678">
                  <c:v>44978.916666666664</c:v>
                </c:pt>
                <c:pt idx="13679">
                  <c:v>44978.958333333336</c:v>
                </c:pt>
                <c:pt idx="13680">
                  <c:v>44979</c:v>
                </c:pt>
                <c:pt idx="13681">
                  <c:v>44979.041666666664</c:v>
                </c:pt>
                <c:pt idx="13682">
                  <c:v>44979.083333333336</c:v>
                </c:pt>
                <c:pt idx="13683">
                  <c:v>44979.125</c:v>
                </c:pt>
                <c:pt idx="13684">
                  <c:v>44979.166666666664</c:v>
                </c:pt>
                <c:pt idx="13685">
                  <c:v>44979.208333333336</c:v>
                </c:pt>
                <c:pt idx="13686">
                  <c:v>44979.25</c:v>
                </c:pt>
                <c:pt idx="13687">
                  <c:v>44979.291666666664</c:v>
                </c:pt>
                <c:pt idx="13688">
                  <c:v>44979.333333333336</c:v>
                </c:pt>
                <c:pt idx="13689">
                  <c:v>44979.375</c:v>
                </c:pt>
                <c:pt idx="13690">
                  <c:v>44979.416666666664</c:v>
                </c:pt>
                <c:pt idx="13691">
                  <c:v>44979.458333333336</c:v>
                </c:pt>
                <c:pt idx="13692">
                  <c:v>44979.5</c:v>
                </c:pt>
                <c:pt idx="13693">
                  <c:v>44979.541666666664</c:v>
                </c:pt>
                <c:pt idx="13694">
                  <c:v>44979.583333333336</c:v>
                </c:pt>
                <c:pt idx="13695">
                  <c:v>44979.625</c:v>
                </c:pt>
                <c:pt idx="13696">
                  <c:v>44979.666666666664</c:v>
                </c:pt>
                <c:pt idx="13697">
                  <c:v>44979.708333333336</c:v>
                </c:pt>
                <c:pt idx="13698">
                  <c:v>44979.75</c:v>
                </c:pt>
                <c:pt idx="13699">
                  <c:v>44979.791666666664</c:v>
                </c:pt>
                <c:pt idx="13700">
                  <c:v>44979.833333333336</c:v>
                </c:pt>
                <c:pt idx="13701">
                  <c:v>44979.875</c:v>
                </c:pt>
                <c:pt idx="13702">
                  <c:v>44979.916666666664</c:v>
                </c:pt>
                <c:pt idx="13703">
                  <c:v>44979.958333333336</c:v>
                </c:pt>
                <c:pt idx="13704">
                  <c:v>44980</c:v>
                </c:pt>
                <c:pt idx="13705">
                  <c:v>44980.041666666664</c:v>
                </c:pt>
                <c:pt idx="13706">
                  <c:v>44980.083333333336</c:v>
                </c:pt>
                <c:pt idx="13707">
                  <c:v>44980.125</c:v>
                </c:pt>
                <c:pt idx="13708">
                  <c:v>44980.166666666664</c:v>
                </c:pt>
                <c:pt idx="13709">
                  <c:v>44980.208333333336</c:v>
                </c:pt>
                <c:pt idx="13710">
                  <c:v>44980.25</c:v>
                </c:pt>
                <c:pt idx="13711">
                  <c:v>44980.291666666664</c:v>
                </c:pt>
                <c:pt idx="13712">
                  <c:v>44980.333333333336</c:v>
                </c:pt>
                <c:pt idx="13713">
                  <c:v>44980.375</c:v>
                </c:pt>
                <c:pt idx="13714">
                  <c:v>44980.416666666664</c:v>
                </c:pt>
                <c:pt idx="13715">
                  <c:v>44980.458333333336</c:v>
                </c:pt>
                <c:pt idx="13716">
                  <c:v>44980.5</c:v>
                </c:pt>
                <c:pt idx="13717">
                  <c:v>44980.541666666664</c:v>
                </c:pt>
                <c:pt idx="13718">
                  <c:v>44980.583333333336</c:v>
                </c:pt>
                <c:pt idx="13719">
                  <c:v>44980.625</c:v>
                </c:pt>
                <c:pt idx="13720">
                  <c:v>44980.666666666664</c:v>
                </c:pt>
                <c:pt idx="13721">
                  <c:v>44980.708333333336</c:v>
                </c:pt>
                <c:pt idx="13722">
                  <c:v>44980.75</c:v>
                </c:pt>
                <c:pt idx="13723">
                  <c:v>44980.791666666664</c:v>
                </c:pt>
                <c:pt idx="13724">
                  <c:v>44980.833333333336</c:v>
                </c:pt>
                <c:pt idx="13725">
                  <c:v>44980.875</c:v>
                </c:pt>
                <c:pt idx="13726">
                  <c:v>44980.916666666664</c:v>
                </c:pt>
                <c:pt idx="13727">
                  <c:v>44980.958333333336</c:v>
                </c:pt>
                <c:pt idx="13728">
                  <c:v>44981</c:v>
                </c:pt>
                <c:pt idx="13729">
                  <c:v>44981.041666666664</c:v>
                </c:pt>
                <c:pt idx="13730">
                  <c:v>44981.083333333336</c:v>
                </c:pt>
                <c:pt idx="13731">
                  <c:v>44981.125</c:v>
                </c:pt>
                <c:pt idx="13732">
                  <c:v>44981.166666666664</c:v>
                </c:pt>
                <c:pt idx="13733">
                  <c:v>44981.208333333336</c:v>
                </c:pt>
                <c:pt idx="13734">
                  <c:v>44981.25</c:v>
                </c:pt>
                <c:pt idx="13735">
                  <c:v>44981.291666666664</c:v>
                </c:pt>
                <c:pt idx="13736">
                  <c:v>44981.333333333336</c:v>
                </c:pt>
                <c:pt idx="13737">
                  <c:v>44981.375</c:v>
                </c:pt>
                <c:pt idx="13738">
                  <c:v>44981.416666666664</c:v>
                </c:pt>
                <c:pt idx="13739">
                  <c:v>44981.458333333336</c:v>
                </c:pt>
                <c:pt idx="13740">
                  <c:v>44981.5</c:v>
                </c:pt>
                <c:pt idx="13741">
                  <c:v>44981.541666666664</c:v>
                </c:pt>
                <c:pt idx="13742">
                  <c:v>44981.583333333336</c:v>
                </c:pt>
                <c:pt idx="13743">
                  <c:v>44981.625</c:v>
                </c:pt>
                <c:pt idx="13744">
                  <c:v>44981.666666666664</c:v>
                </c:pt>
                <c:pt idx="13745">
                  <c:v>44981.708333333336</c:v>
                </c:pt>
                <c:pt idx="13746">
                  <c:v>44981.75</c:v>
                </c:pt>
                <c:pt idx="13747">
                  <c:v>44981.791666666664</c:v>
                </c:pt>
                <c:pt idx="13748">
                  <c:v>44981.833333333336</c:v>
                </c:pt>
                <c:pt idx="13749">
                  <c:v>44981.875</c:v>
                </c:pt>
                <c:pt idx="13750">
                  <c:v>44981.916666666664</c:v>
                </c:pt>
                <c:pt idx="13751">
                  <c:v>44981.958333333336</c:v>
                </c:pt>
                <c:pt idx="13752">
                  <c:v>44982</c:v>
                </c:pt>
                <c:pt idx="13753">
                  <c:v>44982.041666666664</c:v>
                </c:pt>
                <c:pt idx="13754">
                  <c:v>44982.083333333336</c:v>
                </c:pt>
                <c:pt idx="13755">
                  <c:v>44982.125</c:v>
                </c:pt>
                <c:pt idx="13756">
                  <c:v>44982.166666666664</c:v>
                </c:pt>
                <c:pt idx="13757">
                  <c:v>44982.208333333336</c:v>
                </c:pt>
                <c:pt idx="13758">
                  <c:v>44982.25</c:v>
                </c:pt>
                <c:pt idx="13759">
                  <c:v>44982.291666666664</c:v>
                </c:pt>
                <c:pt idx="13760">
                  <c:v>44982.333333333336</c:v>
                </c:pt>
                <c:pt idx="13761">
                  <c:v>44982.375</c:v>
                </c:pt>
                <c:pt idx="13762">
                  <c:v>44982.416666666664</c:v>
                </c:pt>
                <c:pt idx="13763">
                  <c:v>44982.458333333336</c:v>
                </c:pt>
                <c:pt idx="13764">
                  <c:v>44982.5</c:v>
                </c:pt>
                <c:pt idx="13765">
                  <c:v>44982.541666666664</c:v>
                </c:pt>
                <c:pt idx="13766">
                  <c:v>44982.583333333336</c:v>
                </c:pt>
                <c:pt idx="13767">
                  <c:v>44982.625</c:v>
                </c:pt>
                <c:pt idx="13768">
                  <c:v>44982.666666666664</c:v>
                </c:pt>
                <c:pt idx="13769">
                  <c:v>44982.708333333336</c:v>
                </c:pt>
                <c:pt idx="13770">
                  <c:v>44982.75</c:v>
                </c:pt>
                <c:pt idx="13771">
                  <c:v>44982.791666666664</c:v>
                </c:pt>
                <c:pt idx="13772">
                  <c:v>44982.833333333336</c:v>
                </c:pt>
                <c:pt idx="13773">
                  <c:v>44982.875</c:v>
                </c:pt>
                <c:pt idx="13774">
                  <c:v>44982.916666666664</c:v>
                </c:pt>
                <c:pt idx="13775">
                  <c:v>44982.958333333336</c:v>
                </c:pt>
                <c:pt idx="13776">
                  <c:v>44983</c:v>
                </c:pt>
                <c:pt idx="13777">
                  <c:v>44983.041666666664</c:v>
                </c:pt>
                <c:pt idx="13778">
                  <c:v>44983.083333333336</c:v>
                </c:pt>
                <c:pt idx="13779">
                  <c:v>44983.125</c:v>
                </c:pt>
                <c:pt idx="13780">
                  <c:v>44983.166666666664</c:v>
                </c:pt>
                <c:pt idx="13781">
                  <c:v>44983.208333333336</c:v>
                </c:pt>
                <c:pt idx="13782">
                  <c:v>44983.25</c:v>
                </c:pt>
                <c:pt idx="13783">
                  <c:v>44983.291666666664</c:v>
                </c:pt>
                <c:pt idx="13784">
                  <c:v>44983.333333333336</c:v>
                </c:pt>
                <c:pt idx="13785">
                  <c:v>44983.375</c:v>
                </c:pt>
                <c:pt idx="13786">
                  <c:v>44983.416666666664</c:v>
                </c:pt>
                <c:pt idx="13787">
                  <c:v>44983.458333333336</c:v>
                </c:pt>
                <c:pt idx="13788">
                  <c:v>44983.5</c:v>
                </c:pt>
                <c:pt idx="13789">
                  <c:v>44983.541666666664</c:v>
                </c:pt>
                <c:pt idx="13790">
                  <c:v>44983.583333333336</c:v>
                </c:pt>
                <c:pt idx="13791">
                  <c:v>44983.625</c:v>
                </c:pt>
                <c:pt idx="13792">
                  <c:v>44983.666666666664</c:v>
                </c:pt>
                <c:pt idx="13793">
                  <c:v>44983.708333333336</c:v>
                </c:pt>
                <c:pt idx="13794">
                  <c:v>44983.75</c:v>
                </c:pt>
                <c:pt idx="13795">
                  <c:v>44983.791666666664</c:v>
                </c:pt>
                <c:pt idx="13796">
                  <c:v>44983.833333333336</c:v>
                </c:pt>
                <c:pt idx="13797">
                  <c:v>44983.875</c:v>
                </c:pt>
                <c:pt idx="13798">
                  <c:v>44983.916666666664</c:v>
                </c:pt>
                <c:pt idx="13799">
                  <c:v>44983.958333333336</c:v>
                </c:pt>
                <c:pt idx="13800">
                  <c:v>44984</c:v>
                </c:pt>
                <c:pt idx="13801">
                  <c:v>44984.041666666664</c:v>
                </c:pt>
                <c:pt idx="13802">
                  <c:v>44984.083333333336</c:v>
                </c:pt>
                <c:pt idx="13803">
                  <c:v>44984.125</c:v>
                </c:pt>
                <c:pt idx="13804">
                  <c:v>44984.166666666664</c:v>
                </c:pt>
                <c:pt idx="13805">
                  <c:v>44984.208333333336</c:v>
                </c:pt>
                <c:pt idx="13806">
                  <c:v>44984.25</c:v>
                </c:pt>
                <c:pt idx="13807">
                  <c:v>44984.291666666664</c:v>
                </c:pt>
                <c:pt idx="13808">
                  <c:v>44984.333333333336</c:v>
                </c:pt>
                <c:pt idx="13809">
                  <c:v>44984.375</c:v>
                </c:pt>
                <c:pt idx="13810">
                  <c:v>44984.416666666664</c:v>
                </c:pt>
                <c:pt idx="13811">
                  <c:v>44984.458333333336</c:v>
                </c:pt>
                <c:pt idx="13812">
                  <c:v>44984.5</c:v>
                </c:pt>
                <c:pt idx="13813">
                  <c:v>44984.541666666664</c:v>
                </c:pt>
                <c:pt idx="13814">
                  <c:v>44984.583333333336</c:v>
                </c:pt>
                <c:pt idx="13815">
                  <c:v>44984.625</c:v>
                </c:pt>
                <c:pt idx="13816">
                  <c:v>44984.666666666664</c:v>
                </c:pt>
                <c:pt idx="13817">
                  <c:v>44984.708333333336</c:v>
                </c:pt>
                <c:pt idx="13818">
                  <c:v>44984.75</c:v>
                </c:pt>
                <c:pt idx="13819">
                  <c:v>44984.791666666664</c:v>
                </c:pt>
                <c:pt idx="13820">
                  <c:v>44984.833333333336</c:v>
                </c:pt>
                <c:pt idx="13821">
                  <c:v>44984.875</c:v>
                </c:pt>
                <c:pt idx="13822">
                  <c:v>44984.916666666664</c:v>
                </c:pt>
                <c:pt idx="13823">
                  <c:v>44984.958333333336</c:v>
                </c:pt>
                <c:pt idx="13824">
                  <c:v>44985</c:v>
                </c:pt>
                <c:pt idx="13825">
                  <c:v>44985.041666666664</c:v>
                </c:pt>
                <c:pt idx="13826">
                  <c:v>44985.083333333336</c:v>
                </c:pt>
                <c:pt idx="13827">
                  <c:v>44985.125</c:v>
                </c:pt>
                <c:pt idx="13828">
                  <c:v>44985.166666666664</c:v>
                </c:pt>
                <c:pt idx="13829">
                  <c:v>44985.208333333336</c:v>
                </c:pt>
                <c:pt idx="13830">
                  <c:v>44985.25</c:v>
                </c:pt>
                <c:pt idx="13831">
                  <c:v>44985.291666666664</c:v>
                </c:pt>
                <c:pt idx="13832">
                  <c:v>44985.333333333336</c:v>
                </c:pt>
                <c:pt idx="13833">
                  <c:v>44985.375</c:v>
                </c:pt>
                <c:pt idx="13834">
                  <c:v>44985.416666666664</c:v>
                </c:pt>
                <c:pt idx="13835">
                  <c:v>44985.458333333336</c:v>
                </c:pt>
                <c:pt idx="13836">
                  <c:v>44985.5</c:v>
                </c:pt>
                <c:pt idx="13837">
                  <c:v>44985.541666666664</c:v>
                </c:pt>
                <c:pt idx="13838">
                  <c:v>44985.583333333336</c:v>
                </c:pt>
                <c:pt idx="13839">
                  <c:v>44985.625</c:v>
                </c:pt>
                <c:pt idx="13840">
                  <c:v>44985.666666666664</c:v>
                </c:pt>
                <c:pt idx="13841">
                  <c:v>44985.708333333336</c:v>
                </c:pt>
                <c:pt idx="13842">
                  <c:v>44985.75</c:v>
                </c:pt>
                <c:pt idx="13843">
                  <c:v>44985.791666666664</c:v>
                </c:pt>
                <c:pt idx="13844">
                  <c:v>44985.833333333336</c:v>
                </c:pt>
                <c:pt idx="13845">
                  <c:v>44985.875</c:v>
                </c:pt>
                <c:pt idx="13846">
                  <c:v>44985.916666666664</c:v>
                </c:pt>
                <c:pt idx="13847">
                  <c:v>44985.958333333336</c:v>
                </c:pt>
                <c:pt idx="13848">
                  <c:v>44986</c:v>
                </c:pt>
                <c:pt idx="13849">
                  <c:v>44986.041666666664</c:v>
                </c:pt>
                <c:pt idx="13850">
                  <c:v>44986.083333333336</c:v>
                </c:pt>
                <c:pt idx="13851">
                  <c:v>44986.125</c:v>
                </c:pt>
                <c:pt idx="13852">
                  <c:v>44986.166666666664</c:v>
                </c:pt>
                <c:pt idx="13853">
                  <c:v>44986.208333333336</c:v>
                </c:pt>
                <c:pt idx="13854">
                  <c:v>44986.25</c:v>
                </c:pt>
                <c:pt idx="13855">
                  <c:v>44986.291666666664</c:v>
                </c:pt>
                <c:pt idx="13856">
                  <c:v>44986.333333333336</c:v>
                </c:pt>
                <c:pt idx="13857">
                  <c:v>44986.375</c:v>
                </c:pt>
                <c:pt idx="13858">
                  <c:v>44986.416666666664</c:v>
                </c:pt>
                <c:pt idx="13859">
                  <c:v>44986.458333333336</c:v>
                </c:pt>
                <c:pt idx="13860">
                  <c:v>44986.5</c:v>
                </c:pt>
                <c:pt idx="13861">
                  <c:v>44986.541666666664</c:v>
                </c:pt>
                <c:pt idx="13862">
                  <c:v>44986.583333333336</c:v>
                </c:pt>
                <c:pt idx="13863">
                  <c:v>44986.625</c:v>
                </c:pt>
                <c:pt idx="13864">
                  <c:v>44986.666666666664</c:v>
                </c:pt>
                <c:pt idx="13865">
                  <c:v>44986.708333333336</c:v>
                </c:pt>
                <c:pt idx="13866">
                  <c:v>44986.75</c:v>
                </c:pt>
                <c:pt idx="13867">
                  <c:v>44986.791666666664</c:v>
                </c:pt>
                <c:pt idx="13868">
                  <c:v>44986.833333333336</c:v>
                </c:pt>
                <c:pt idx="13869">
                  <c:v>44986.875</c:v>
                </c:pt>
                <c:pt idx="13870">
                  <c:v>44986.916666666664</c:v>
                </c:pt>
                <c:pt idx="13871">
                  <c:v>44986.958333333336</c:v>
                </c:pt>
                <c:pt idx="13872">
                  <c:v>44987</c:v>
                </c:pt>
                <c:pt idx="13873">
                  <c:v>44987.041666666664</c:v>
                </c:pt>
                <c:pt idx="13874">
                  <c:v>44987.083333333336</c:v>
                </c:pt>
                <c:pt idx="13875">
                  <c:v>44987.125</c:v>
                </c:pt>
                <c:pt idx="13876">
                  <c:v>44987.166666666664</c:v>
                </c:pt>
                <c:pt idx="13877">
                  <c:v>44987.208333333336</c:v>
                </c:pt>
                <c:pt idx="13878">
                  <c:v>44987.25</c:v>
                </c:pt>
                <c:pt idx="13879">
                  <c:v>44987.291666666664</c:v>
                </c:pt>
                <c:pt idx="13880">
                  <c:v>44987.333333333336</c:v>
                </c:pt>
                <c:pt idx="13881">
                  <c:v>44987.375</c:v>
                </c:pt>
                <c:pt idx="13882">
                  <c:v>44987.416666666664</c:v>
                </c:pt>
                <c:pt idx="13883">
                  <c:v>44987.458333333336</c:v>
                </c:pt>
                <c:pt idx="13884">
                  <c:v>44987.5</c:v>
                </c:pt>
                <c:pt idx="13885">
                  <c:v>44987.541666666664</c:v>
                </c:pt>
                <c:pt idx="13886">
                  <c:v>44987.583333333336</c:v>
                </c:pt>
                <c:pt idx="13887">
                  <c:v>44987.625</c:v>
                </c:pt>
                <c:pt idx="13888">
                  <c:v>44987.666666666664</c:v>
                </c:pt>
                <c:pt idx="13889">
                  <c:v>44987.708333333336</c:v>
                </c:pt>
                <c:pt idx="13890">
                  <c:v>44987.75</c:v>
                </c:pt>
                <c:pt idx="13891">
                  <c:v>44987.791666666664</c:v>
                </c:pt>
                <c:pt idx="13892">
                  <c:v>44987.833333333336</c:v>
                </c:pt>
                <c:pt idx="13893">
                  <c:v>44987.875</c:v>
                </c:pt>
                <c:pt idx="13894">
                  <c:v>44987.916666666664</c:v>
                </c:pt>
                <c:pt idx="13895">
                  <c:v>44987.958333333336</c:v>
                </c:pt>
                <c:pt idx="13896">
                  <c:v>44988</c:v>
                </c:pt>
                <c:pt idx="13897">
                  <c:v>44988.041666666664</c:v>
                </c:pt>
                <c:pt idx="13898">
                  <c:v>44988.083333333336</c:v>
                </c:pt>
                <c:pt idx="13899">
                  <c:v>44988.125</c:v>
                </c:pt>
                <c:pt idx="13900">
                  <c:v>44988.166666666664</c:v>
                </c:pt>
                <c:pt idx="13901">
                  <c:v>44988.208333333336</c:v>
                </c:pt>
                <c:pt idx="13902">
                  <c:v>44988.25</c:v>
                </c:pt>
                <c:pt idx="13903">
                  <c:v>44988.291666666664</c:v>
                </c:pt>
                <c:pt idx="13904">
                  <c:v>44988.333333333336</c:v>
                </c:pt>
                <c:pt idx="13905">
                  <c:v>44988.375</c:v>
                </c:pt>
                <c:pt idx="13906">
                  <c:v>44988.416666666664</c:v>
                </c:pt>
                <c:pt idx="13907">
                  <c:v>44988.458333333336</c:v>
                </c:pt>
                <c:pt idx="13908">
                  <c:v>44988.5</c:v>
                </c:pt>
                <c:pt idx="13909">
                  <c:v>44988.541666666664</c:v>
                </c:pt>
                <c:pt idx="13910">
                  <c:v>44988.583333333336</c:v>
                </c:pt>
                <c:pt idx="13911">
                  <c:v>44988.625</c:v>
                </c:pt>
                <c:pt idx="13912">
                  <c:v>44988.666666666664</c:v>
                </c:pt>
                <c:pt idx="13913">
                  <c:v>44988.708333333336</c:v>
                </c:pt>
                <c:pt idx="13914">
                  <c:v>44988.75</c:v>
                </c:pt>
                <c:pt idx="13915">
                  <c:v>44988.791666666664</c:v>
                </c:pt>
                <c:pt idx="13916">
                  <c:v>44988.833333333336</c:v>
                </c:pt>
                <c:pt idx="13917">
                  <c:v>44988.875</c:v>
                </c:pt>
                <c:pt idx="13918">
                  <c:v>44988.916666666664</c:v>
                </c:pt>
                <c:pt idx="13919">
                  <c:v>44988.958333333336</c:v>
                </c:pt>
                <c:pt idx="13920">
                  <c:v>44989</c:v>
                </c:pt>
                <c:pt idx="13921">
                  <c:v>44989.041666666664</c:v>
                </c:pt>
                <c:pt idx="13922">
                  <c:v>44989.083333333336</c:v>
                </c:pt>
                <c:pt idx="13923">
                  <c:v>44989.125</c:v>
                </c:pt>
                <c:pt idx="13924">
                  <c:v>44989.166666666664</c:v>
                </c:pt>
                <c:pt idx="13925">
                  <c:v>44989.208333333336</c:v>
                </c:pt>
                <c:pt idx="13926">
                  <c:v>44989.25</c:v>
                </c:pt>
                <c:pt idx="13927">
                  <c:v>44989.291666666664</c:v>
                </c:pt>
                <c:pt idx="13928">
                  <c:v>44989.333333333336</c:v>
                </c:pt>
                <c:pt idx="13929">
                  <c:v>44989.375</c:v>
                </c:pt>
                <c:pt idx="13930">
                  <c:v>44989.416666666664</c:v>
                </c:pt>
                <c:pt idx="13931">
                  <c:v>44989.458333333336</c:v>
                </c:pt>
                <c:pt idx="13932">
                  <c:v>44989.5</c:v>
                </c:pt>
                <c:pt idx="13933">
                  <c:v>44989.541666666664</c:v>
                </c:pt>
                <c:pt idx="13934">
                  <c:v>44989.583333333336</c:v>
                </c:pt>
                <c:pt idx="13935">
                  <c:v>44989.625</c:v>
                </c:pt>
                <c:pt idx="13936">
                  <c:v>44989.666666666664</c:v>
                </c:pt>
                <c:pt idx="13937">
                  <c:v>44989.708333333336</c:v>
                </c:pt>
                <c:pt idx="13938">
                  <c:v>44989.75</c:v>
                </c:pt>
                <c:pt idx="13939">
                  <c:v>44989.791666666664</c:v>
                </c:pt>
                <c:pt idx="13940">
                  <c:v>44989.833333333336</c:v>
                </c:pt>
                <c:pt idx="13941">
                  <c:v>44989.875</c:v>
                </c:pt>
                <c:pt idx="13942">
                  <c:v>44989.916666666664</c:v>
                </c:pt>
                <c:pt idx="13943">
                  <c:v>44989.958333333336</c:v>
                </c:pt>
                <c:pt idx="13944">
                  <c:v>44990</c:v>
                </c:pt>
                <c:pt idx="13945">
                  <c:v>44990.041666666664</c:v>
                </c:pt>
                <c:pt idx="13946">
                  <c:v>44990.083333333336</c:v>
                </c:pt>
                <c:pt idx="13947">
                  <c:v>44990.125</c:v>
                </c:pt>
                <c:pt idx="13948">
                  <c:v>44990.166666666664</c:v>
                </c:pt>
                <c:pt idx="13949">
                  <c:v>44990.208333333336</c:v>
                </c:pt>
                <c:pt idx="13950">
                  <c:v>44990.25</c:v>
                </c:pt>
                <c:pt idx="13951">
                  <c:v>44990.291666666664</c:v>
                </c:pt>
                <c:pt idx="13952">
                  <c:v>44990.333333333336</c:v>
                </c:pt>
                <c:pt idx="13953">
                  <c:v>44990.375</c:v>
                </c:pt>
                <c:pt idx="13954">
                  <c:v>44990.416666666664</c:v>
                </c:pt>
                <c:pt idx="13955">
                  <c:v>44990.458333333336</c:v>
                </c:pt>
                <c:pt idx="13956">
                  <c:v>44990.5</c:v>
                </c:pt>
                <c:pt idx="13957">
                  <c:v>44990.541666666664</c:v>
                </c:pt>
                <c:pt idx="13958">
                  <c:v>44990.583333333336</c:v>
                </c:pt>
                <c:pt idx="13959">
                  <c:v>44990.625</c:v>
                </c:pt>
                <c:pt idx="13960">
                  <c:v>44990.666666666664</c:v>
                </c:pt>
                <c:pt idx="13961">
                  <c:v>44990.708333333336</c:v>
                </c:pt>
                <c:pt idx="13962">
                  <c:v>44990.75</c:v>
                </c:pt>
                <c:pt idx="13963">
                  <c:v>44990.791666666664</c:v>
                </c:pt>
                <c:pt idx="13964">
                  <c:v>44990.833333333336</c:v>
                </c:pt>
                <c:pt idx="13965">
                  <c:v>44990.875</c:v>
                </c:pt>
                <c:pt idx="13966">
                  <c:v>44990.916666666664</c:v>
                </c:pt>
                <c:pt idx="13967">
                  <c:v>44990.958333333336</c:v>
                </c:pt>
                <c:pt idx="13968">
                  <c:v>44991</c:v>
                </c:pt>
                <c:pt idx="13969">
                  <c:v>44991.041666666664</c:v>
                </c:pt>
                <c:pt idx="13970">
                  <c:v>44991.083333333336</c:v>
                </c:pt>
                <c:pt idx="13971">
                  <c:v>44991.125</c:v>
                </c:pt>
                <c:pt idx="13972">
                  <c:v>44991.166666666664</c:v>
                </c:pt>
                <c:pt idx="13973">
                  <c:v>44991.208333333336</c:v>
                </c:pt>
                <c:pt idx="13974">
                  <c:v>44991.25</c:v>
                </c:pt>
                <c:pt idx="13975">
                  <c:v>44991.291666666664</c:v>
                </c:pt>
                <c:pt idx="13976">
                  <c:v>44991.333333333336</c:v>
                </c:pt>
                <c:pt idx="13977">
                  <c:v>44991.375</c:v>
                </c:pt>
                <c:pt idx="13978">
                  <c:v>44991.416666666664</c:v>
                </c:pt>
                <c:pt idx="13979">
                  <c:v>44991.458333333336</c:v>
                </c:pt>
                <c:pt idx="13980">
                  <c:v>44991.5</c:v>
                </c:pt>
                <c:pt idx="13981">
                  <c:v>44991.541666666664</c:v>
                </c:pt>
                <c:pt idx="13982">
                  <c:v>44991.583333333336</c:v>
                </c:pt>
                <c:pt idx="13983">
                  <c:v>44991.625</c:v>
                </c:pt>
                <c:pt idx="13984">
                  <c:v>44991.666666666664</c:v>
                </c:pt>
                <c:pt idx="13985">
                  <c:v>44991.708333333336</c:v>
                </c:pt>
                <c:pt idx="13986">
                  <c:v>44991.75</c:v>
                </c:pt>
                <c:pt idx="13987">
                  <c:v>44991.791666666664</c:v>
                </c:pt>
                <c:pt idx="13988">
                  <c:v>44991.833333333336</c:v>
                </c:pt>
                <c:pt idx="13989">
                  <c:v>44991.875</c:v>
                </c:pt>
                <c:pt idx="13990">
                  <c:v>44991.916666666664</c:v>
                </c:pt>
                <c:pt idx="13991">
                  <c:v>44991.958333333336</c:v>
                </c:pt>
                <c:pt idx="13992">
                  <c:v>44992</c:v>
                </c:pt>
                <c:pt idx="13993">
                  <c:v>44992.041666666664</c:v>
                </c:pt>
                <c:pt idx="13994">
                  <c:v>44992.083333333336</c:v>
                </c:pt>
                <c:pt idx="13995">
                  <c:v>44992.125</c:v>
                </c:pt>
                <c:pt idx="13996">
                  <c:v>44992.166666666664</c:v>
                </c:pt>
                <c:pt idx="13997">
                  <c:v>44992.208333333336</c:v>
                </c:pt>
                <c:pt idx="13998">
                  <c:v>44992.25</c:v>
                </c:pt>
                <c:pt idx="13999">
                  <c:v>44992.291666666664</c:v>
                </c:pt>
                <c:pt idx="14000">
                  <c:v>44992.333333333336</c:v>
                </c:pt>
                <c:pt idx="14001">
                  <c:v>44992.375</c:v>
                </c:pt>
                <c:pt idx="14002">
                  <c:v>44992.416666666664</c:v>
                </c:pt>
                <c:pt idx="14003">
                  <c:v>44992.458333333336</c:v>
                </c:pt>
                <c:pt idx="14004">
                  <c:v>44992.5</c:v>
                </c:pt>
                <c:pt idx="14005">
                  <c:v>44992.541666666664</c:v>
                </c:pt>
                <c:pt idx="14006">
                  <c:v>44992.583333333336</c:v>
                </c:pt>
                <c:pt idx="14007">
                  <c:v>44992.625</c:v>
                </c:pt>
                <c:pt idx="14008">
                  <c:v>44992.666666666664</c:v>
                </c:pt>
                <c:pt idx="14009">
                  <c:v>44992.708333333336</c:v>
                </c:pt>
                <c:pt idx="14010">
                  <c:v>44992.75</c:v>
                </c:pt>
                <c:pt idx="14011">
                  <c:v>44992.791666666664</c:v>
                </c:pt>
                <c:pt idx="14012">
                  <c:v>44992.833333333336</c:v>
                </c:pt>
                <c:pt idx="14013">
                  <c:v>44992.875</c:v>
                </c:pt>
                <c:pt idx="14014">
                  <c:v>44992.916666666664</c:v>
                </c:pt>
                <c:pt idx="14015">
                  <c:v>44992.958333333336</c:v>
                </c:pt>
                <c:pt idx="14016">
                  <c:v>44993</c:v>
                </c:pt>
                <c:pt idx="14017">
                  <c:v>44993.041666666664</c:v>
                </c:pt>
                <c:pt idx="14018">
                  <c:v>44993.083333333336</c:v>
                </c:pt>
                <c:pt idx="14019">
                  <c:v>44993.125</c:v>
                </c:pt>
                <c:pt idx="14020">
                  <c:v>44993.166666666664</c:v>
                </c:pt>
                <c:pt idx="14021">
                  <c:v>44993.208333333336</c:v>
                </c:pt>
                <c:pt idx="14022">
                  <c:v>44993.25</c:v>
                </c:pt>
                <c:pt idx="14023">
                  <c:v>44993.291666666664</c:v>
                </c:pt>
                <c:pt idx="14024">
                  <c:v>44993.333333333336</c:v>
                </c:pt>
                <c:pt idx="14025">
                  <c:v>44993.375</c:v>
                </c:pt>
                <c:pt idx="14026">
                  <c:v>44993.416666666664</c:v>
                </c:pt>
                <c:pt idx="14027">
                  <c:v>44993.458333333336</c:v>
                </c:pt>
                <c:pt idx="14028">
                  <c:v>44993.5</c:v>
                </c:pt>
                <c:pt idx="14029">
                  <c:v>44993.541666666664</c:v>
                </c:pt>
                <c:pt idx="14030">
                  <c:v>44993.583333333336</c:v>
                </c:pt>
                <c:pt idx="14031">
                  <c:v>44993.625</c:v>
                </c:pt>
                <c:pt idx="14032">
                  <c:v>44993.666666666664</c:v>
                </c:pt>
                <c:pt idx="14033">
                  <c:v>44993.708333333336</c:v>
                </c:pt>
                <c:pt idx="14034">
                  <c:v>44993.75</c:v>
                </c:pt>
                <c:pt idx="14035">
                  <c:v>44993.791666666664</c:v>
                </c:pt>
                <c:pt idx="14036">
                  <c:v>44993.833333333336</c:v>
                </c:pt>
                <c:pt idx="14037">
                  <c:v>44993.875</c:v>
                </c:pt>
                <c:pt idx="14038">
                  <c:v>44993.916666666664</c:v>
                </c:pt>
                <c:pt idx="14039">
                  <c:v>44993.958333333336</c:v>
                </c:pt>
                <c:pt idx="14040">
                  <c:v>44994</c:v>
                </c:pt>
                <c:pt idx="14041">
                  <c:v>44994.041666666664</c:v>
                </c:pt>
                <c:pt idx="14042">
                  <c:v>44994.083333333336</c:v>
                </c:pt>
                <c:pt idx="14043">
                  <c:v>44994.125</c:v>
                </c:pt>
                <c:pt idx="14044">
                  <c:v>44994.166666666664</c:v>
                </c:pt>
                <c:pt idx="14045">
                  <c:v>44994.208333333336</c:v>
                </c:pt>
                <c:pt idx="14046">
                  <c:v>44994.25</c:v>
                </c:pt>
                <c:pt idx="14047">
                  <c:v>44994.291666666664</c:v>
                </c:pt>
                <c:pt idx="14048">
                  <c:v>44994.333333333336</c:v>
                </c:pt>
                <c:pt idx="14049">
                  <c:v>44994.375</c:v>
                </c:pt>
                <c:pt idx="14050">
                  <c:v>44994.416666666664</c:v>
                </c:pt>
                <c:pt idx="14051">
                  <c:v>44994.458333333336</c:v>
                </c:pt>
                <c:pt idx="14052">
                  <c:v>44994.5</c:v>
                </c:pt>
                <c:pt idx="14053">
                  <c:v>44994.541666666664</c:v>
                </c:pt>
                <c:pt idx="14054">
                  <c:v>44994.583333333336</c:v>
                </c:pt>
                <c:pt idx="14055">
                  <c:v>44994.625</c:v>
                </c:pt>
                <c:pt idx="14056">
                  <c:v>44994.666666666664</c:v>
                </c:pt>
                <c:pt idx="14057">
                  <c:v>44994.708333333336</c:v>
                </c:pt>
                <c:pt idx="14058">
                  <c:v>44994.75</c:v>
                </c:pt>
                <c:pt idx="14059">
                  <c:v>44994.791666666664</c:v>
                </c:pt>
                <c:pt idx="14060">
                  <c:v>44994.833333333336</c:v>
                </c:pt>
                <c:pt idx="14061">
                  <c:v>44994.875</c:v>
                </c:pt>
                <c:pt idx="14062">
                  <c:v>44994.916666666664</c:v>
                </c:pt>
                <c:pt idx="14063">
                  <c:v>44994.958333333336</c:v>
                </c:pt>
                <c:pt idx="14064">
                  <c:v>44995</c:v>
                </c:pt>
                <c:pt idx="14065">
                  <c:v>44995.041666666664</c:v>
                </c:pt>
                <c:pt idx="14066">
                  <c:v>44995.083333333336</c:v>
                </c:pt>
                <c:pt idx="14067">
                  <c:v>44995.125</c:v>
                </c:pt>
                <c:pt idx="14068">
                  <c:v>44995.166666666664</c:v>
                </c:pt>
                <c:pt idx="14069">
                  <c:v>44995.208333333336</c:v>
                </c:pt>
                <c:pt idx="14070">
                  <c:v>44995.25</c:v>
                </c:pt>
                <c:pt idx="14071">
                  <c:v>44995.291666666664</c:v>
                </c:pt>
                <c:pt idx="14072">
                  <c:v>44995.333333333336</c:v>
                </c:pt>
                <c:pt idx="14073">
                  <c:v>44995.375</c:v>
                </c:pt>
                <c:pt idx="14074">
                  <c:v>44995.416666666664</c:v>
                </c:pt>
                <c:pt idx="14075">
                  <c:v>44995.458333333336</c:v>
                </c:pt>
                <c:pt idx="14076">
                  <c:v>44995.5</c:v>
                </c:pt>
                <c:pt idx="14077">
                  <c:v>44995.541666666664</c:v>
                </c:pt>
                <c:pt idx="14078">
                  <c:v>44995.583333333336</c:v>
                </c:pt>
                <c:pt idx="14079">
                  <c:v>44995.625</c:v>
                </c:pt>
                <c:pt idx="14080">
                  <c:v>44995.666666666664</c:v>
                </c:pt>
                <c:pt idx="14081">
                  <c:v>44995.708333333336</c:v>
                </c:pt>
                <c:pt idx="14082">
                  <c:v>44995.75</c:v>
                </c:pt>
                <c:pt idx="14083">
                  <c:v>44995.791666666664</c:v>
                </c:pt>
                <c:pt idx="14084">
                  <c:v>44995.833333333336</c:v>
                </c:pt>
                <c:pt idx="14085">
                  <c:v>44995.875</c:v>
                </c:pt>
                <c:pt idx="14086">
                  <c:v>44995.916666666664</c:v>
                </c:pt>
                <c:pt idx="14087">
                  <c:v>44995.958333333336</c:v>
                </c:pt>
                <c:pt idx="14088">
                  <c:v>44996</c:v>
                </c:pt>
                <c:pt idx="14089">
                  <c:v>44996.041666666664</c:v>
                </c:pt>
                <c:pt idx="14090">
                  <c:v>44996.083333333336</c:v>
                </c:pt>
                <c:pt idx="14091">
                  <c:v>44996.125</c:v>
                </c:pt>
                <c:pt idx="14092">
                  <c:v>44996.166666666664</c:v>
                </c:pt>
                <c:pt idx="14093">
                  <c:v>44996.208333333336</c:v>
                </c:pt>
                <c:pt idx="14094">
                  <c:v>44996.25</c:v>
                </c:pt>
                <c:pt idx="14095">
                  <c:v>44996.291666666664</c:v>
                </c:pt>
                <c:pt idx="14096">
                  <c:v>44996.333333333336</c:v>
                </c:pt>
                <c:pt idx="14097">
                  <c:v>44996.375</c:v>
                </c:pt>
                <c:pt idx="14098">
                  <c:v>44996.416666666664</c:v>
                </c:pt>
                <c:pt idx="14099">
                  <c:v>44996.458333333336</c:v>
                </c:pt>
                <c:pt idx="14100">
                  <c:v>44996.5</c:v>
                </c:pt>
                <c:pt idx="14101">
                  <c:v>44996.541666666664</c:v>
                </c:pt>
                <c:pt idx="14102">
                  <c:v>44996.583333333336</c:v>
                </c:pt>
                <c:pt idx="14103">
                  <c:v>44996.625</c:v>
                </c:pt>
                <c:pt idx="14104">
                  <c:v>44996.666666666664</c:v>
                </c:pt>
                <c:pt idx="14105">
                  <c:v>44996.708333333336</c:v>
                </c:pt>
                <c:pt idx="14106">
                  <c:v>44996.75</c:v>
                </c:pt>
                <c:pt idx="14107">
                  <c:v>44996.791666666664</c:v>
                </c:pt>
                <c:pt idx="14108">
                  <c:v>44996.833333333336</c:v>
                </c:pt>
                <c:pt idx="14109">
                  <c:v>44996.875</c:v>
                </c:pt>
                <c:pt idx="14110">
                  <c:v>44996.916666666664</c:v>
                </c:pt>
                <c:pt idx="14111">
                  <c:v>44996.958333333336</c:v>
                </c:pt>
                <c:pt idx="14112">
                  <c:v>44997</c:v>
                </c:pt>
                <c:pt idx="14113">
                  <c:v>44997.041666666664</c:v>
                </c:pt>
                <c:pt idx="14114">
                  <c:v>44997.083333333336</c:v>
                </c:pt>
                <c:pt idx="14115">
                  <c:v>44997.125</c:v>
                </c:pt>
                <c:pt idx="14116">
                  <c:v>44997.166666666664</c:v>
                </c:pt>
                <c:pt idx="14117">
                  <c:v>44997.208333333336</c:v>
                </c:pt>
                <c:pt idx="14118">
                  <c:v>44997.25</c:v>
                </c:pt>
                <c:pt idx="14119">
                  <c:v>44997.291666666664</c:v>
                </c:pt>
                <c:pt idx="14120">
                  <c:v>44997.333333333336</c:v>
                </c:pt>
                <c:pt idx="14121">
                  <c:v>44997.375</c:v>
                </c:pt>
                <c:pt idx="14122">
                  <c:v>44997.416666666664</c:v>
                </c:pt>
                <c:pt idx="14123">
                  <c:v>44997.458333333336</c:v>
                </c:pt>
                <c:pt idx="14124">
                  <c:v>44997.5</c:v>
                </c:pt>
                <c:pt idx="14125">
                  <c:v>44997.541666666664</c:v>
                </c:pt>
                <c:pt idx="14126">
                  <c:v>44997.583333333336</c:v>
                </c:pt>
                <c:pt idx="14127">
                  <c:v>44997.625</c:v>
                </c:pt>
                <c:pt idx="14128">
                  <c:v>44997.666666666664</c:v>
                </c:pt>
                <c:pt idx="14129">
                  <c:v>44997.708333333336</c:v>
                </c:pt>
                <c:pt idx="14130">
                  <c:v>44997.75</c:v>
                </c:pt>
                <c:pt idx="14131">
                  <c:v>44997.791666666664</c:v>
                </c:pt>
                <c:pt idx="14132">
                  <c:v>44997.833333333336</c:v>
                </c:pt>
                <c:pt idx="14133">
                  <c:v>44997.875</c:v>
                </c:pt>
                <c:pt idx="14134">
                  <c:v>44997.916666666664</c:v>
                </c:pt>
                <c:pt idx="14135">
                  <c:v>44997.958333333336</c:v>
                </c:pt>
                <c:pt idx="14136">
                  <c:v>44998</c:v>
                </c:pt>
                <c:pt idx="14137">
                  <c:v>44998.041666666664</c:v>
                </c:pt>
                <c:pt idx="14138">
                  <c:v>44998.083333333336</c:v>
                </c:pt>
                <c:pt idx="14139">
                  <c:v>44998.125</c:v>
                </c:pt>
                <c:pt idx="14140">
                  <c:v>44998.166666666664</c:v>
                </c:pt>
                <c:pt idx="14141">
                  <c:v>44998.208333333336</c:v>
                </c:pt>
                <c:pt idx="14142">
                  <c:v>44998.25</c:v>
                </c:pt>
                <c:pt idx="14143">
                  <c:v>44998.291666666664</c:v>
                </c:pt>
                <c:pt idx="14144">
                  <c:v>44998.333333333336</c:v>
                </c:pt>
                <c:pt idx="14145">
                  <c:v>44998.375</c:v>
                </c:pt>
                <c:pt idx="14146">
                  <c:v>44998.416666666664</c:v>
                </c:pt>
                <c:pt idx="14147">
                  <c:v>44998.458333333336</c:v>
                </c:pt>
                <c:pt idx="14148">
                  <c:v>44998.5</c:v>
                </c:pt>
                <c:pt idx="14149">
                  <c:v>44998.541666666664</c:v>
                </c:pt>
                <c:pt idx="14150">
                  <c:v>44998.583333333336</c:v>
                </c:pt>
                <c:pt idx="14151">
                  <c:v>44998.625</c:v>
                </c:pt>
                <c:pt idx="14152">
                  <c:v>44998.666666666664</c:v>
                </c:pt>
                <c:pt idx="14153">
                  <c:v>44998.708333333336</c:v>
                </c:pt>
                <c:pt idx="14154">
                  <c:v>44998.75</c:v>
                </c:pt>
                <c:pt idx="14155">
                  <c:v>44998.791666666664</c:v>
                </c:pt>
                <c:pt idx="14156">
                  <c:v>44998.833333333336</c:v>
                </c:pt>
                <c:pt idx="14157">
                  <c:v>44998.875</c:v>
                </c:pt>
                <c:pt idx="14158">
                  <c:v>44998.916666666664</c:v>
                </c:pt>
                <c:pt idx="14159">
                  <c:v>44998.958333333336</c:v>
                </c:pt>
                <c:pt idx="14160">
                  <c:v>44999</c:v>
                </c:pt>
                <c:pt idx="14161">
                  <c:v>44999.041666666664</c:v>
                </c:pt>
                <c:pt idx="14162">
                  <c:v>44999.083333333336</c:v>
                </c:pt>
                <c:pt idx="14163">
                  <c:v>44999.125</c:v>
                </c:pt>
                <c:pt idx="14164">
                  <c:v>44999.166666666664</c:v>
                </c:pt>
                <c:pt idx="14165">
                  <c:v>44999.208333333336</c:v>
                </c:pt>
                <c:pt idx="14166">
                  <c:v>44999.25</c:v>
                </c:pt>
                <c:pt idx="14167">
                  <c:v>44999.291666666664</c:v>
                </c:pt>
                <c:pt idx="14168">
                  <c:v>44999.333333333336</c:v>
                </c:pt>
                <c:pt idx="14169">
                  <c:v>44999.375</c:v>
                </c:pt>
                <c:pt idx="14170">
                  <c:v>44999.416666666664</c:v>
                </c:pt>
                <c:pt idx="14171">
                  <c:v>44999.458333333336</c:v>
                </c:pt>
                <c:pt idx="14172">
                  <c:v>44999.5</c:v>
                </c:pt>
                <c:pt idx="14173">
                  <c:v>44999.541666666664</c:v>
                </c:pt>
                <c:pt idx="14174">
                  <c:v>44999.583333333336</c:v>
                </c:pt>
                <c:pt idx="14175">
                  <c:v>44999.625</c:v>
                </c:pt>
                <c:pt idx="14176">
                  <c:v>44999.666666666664</c:v>
                </c:pt>
                <c:pt idx="14177">
                  <c:v>44999.708333333336</c:v>
                </c:pt>
                <c:pt idx="14178">
                  <c:v>44999.75</c:v>
                </c:pt>
                <c:pt idx="14179">
                  <c:v>44999.791666666664</c:v>
                </c:pt>
                <c:pt idx="14180">
                  <c:v>44999.833333333336</c:v>
                </c:pt>
                <c:pt idx="14181">
                  <c:v>44999.875</c:v>
                </c:pt>
                <c:pt idx="14182">
                  <c:v>44999.916666666664</c:v>
                </c:pt>
                <c:pt idx="14183">
                  <c:v>44999.958333333336</c:v>
                </c:pt>
                <c:pt idx="14184">
                  <c:v>45000</c:v>
                </c:pt>
                <c:pt idx="14185">
                  <c:v>45000.041666666664</c:v>
                </c:pt>
                <c:pt idx="14186">
                  <c:v>45000.083333333336</c:v>
                </c:pt>
                <c:pt idx="14187">
                  <c:v>45000.125</c:v>
                </c:pt>
                <c:pt idx="14188">
                  <c:v>45000.166666666664</c:v>
                </c:pt>
                <c:pt idx="14189">
                  <c:v>45000.208333333336</c:v>
                </c:pt>
                <c:pt idx="14190">
                  <c:v>45000.25</c:v>
                </c:pt>
                <c:pt idx="14191">
                  <c:v>45000.291666666664</c:v>
                </c:pt>
                <c:pt idx="14192">
                  <c:v>45000.333333333336</c:v>
                </c:pt>
                <c:pt idx="14193">
                  <c:v>45000.375</c:v>
                </c:pt>
                <c:pt idx="14194">
                  <c:v>45000.416666666664</c:v>
                </c:pt>
                <c:pt idx="14195">
                  <c:v>45000.458333333336</c:v>
                </c:pt>
                <c:pt idx="14196">
                  <c:v>45000.5</c:v>
                </c:pt>
                <c:pt idx="14197">
                  <c:v>45000.541666666664</c:v>
                </c:pt>
                <c:pt idx="14198">
                  <c:v>45000.583333333336</c:v>
                </c:pt>
                <c:pt idx="14199">
                  <c:v>45000.625</c:v>
                </c:pt>
                <c:pt idx="14200">
                  <c:v>45000.666666666664</c:v>
                </c:pt>
                <c:pt idx="14201">
                  <c:v>45000.708333333336</c:v>
                </c:pt>
                <c:pt idx="14202">
                  <c:v>45000.75</c:v>
                </c:pt>
                <c:pt idx="14203">
                  <c:v>45000.791666666664</c:v>
                </c:pt>
                <c:pt idx="14204">
                  <c:v>45000.833333333336</c:v>
                </c:pt>
                <c:pt idx="14205">
                  <c:v>45000.875</c:v>
                </c:pt>
                <c:pt idx="14206">
                  <c:v>45000.916666666664</c:v>
                </c:pt>
                <c:pt idx="14207">
                  <c:v>45000.958333333336</c:v>
                </c:pt>
                <c:pt idx="14208">
                  <c:v>45001</c:v>
                </c:pt>
                <c:pt idx="14209">
                  <c:v>45001.041666666664</c:v>
                </c:pt>
                <c:pt idx="14210">
                  <c:v>45001.083333333336</c:v>
                </c:pt>
                <c:pt idx="14211">
                  <c:v>45001.125</c:v>
                </c:pt>
                <c:pt idx="14212">
                  <c:v>45001.166666666664</c:v>
                </c:pt>
                <c:pt idx="14213">
                  <c:v>45001.208333333336</c:v>
                </c:pt>
                <c:pt idx="14214">
                  <c:v>45001.25</c:v>
                </c:pt>
                <c:pt idx="14215">
                  <c:v>45001.291666666664</c:v>
                </c:pt>
                <c:pt idx="14216">
                  <c:v>45001.333333333336</c:v>
                </c:pt>
                <c:pt idx="14217">
                  <c:v>45001.375</c:v>
                </c:pt>
                <c:pt idx="14218">
                  <c:v>45001.416666666664</c:v>
                </c:pt>
                <c:pt idx="14219">
                  <c:v>45001.458333333336</c:v>
                </c:pt>
                <c:pt idx="14220">
                  <c:v>45001.5</c:v>
                </c:pt>
                <c:pt idx="14221">
                  <c:v>45001.541666666664</c:v>
                </c:pt>
                <c:pt idx="14222">
                  <c:v>45001.583333333336</c:v>
                </c:pt>
                <c:pt idx="14223">
                  <c:v>45001.625</c:v>
                </c:pt>
                <c:pt idx="14224">
                  <c:v>45001.666666666664</c:v>
                </c:pt>
                <c:pt idx="14225">
                  <c:v>45001.708333333336</c:v>
                </c:pt>
                <c:pt idx="14226">
                  <c:v>45001.75</c:v>
                </c:pt>
                <c:pt idx="14227">
                  <c:v>45001.791666666664</c:v>
                </c:pt>
                <c:pt idx="14228">
                  <c:v>45001.833333333336</c:v>
                </c:pt>
                <c:pt idx="14229">
                  <c:v>45001.875</c:v>
                </c:pt>
                <c:pt idx="14230">
                  <c:v>45001.916666666664</c:v>
                </c:pt>
                <c:pt idx="14231">
                  <c:v>45001.958333333336</c:v>
                </c:pt>
                <c:pt idx="14232">
                  <c:v>45002</c:v>
                </c:pt>
                <c:pt idx="14233">
                  <c:v>45002.041666666664</c:v>
                </c:pt>
                <c:pt idx="14234">
                  <c:v>45002.083333333336</c:v>
                </c:pt>
                <c:pt idx="14235">
                  <c:v>45002.125</c:v>
                </c:pt>
                <c:pt idx="14236">
                  <c:v>45002.166666666664</c:v>
                </c:pt>
                <c:pt idx="14237">
                  <c:v>45002.208333333336</c:v>
                </c:pt>
                <c:pt idx="14238">
                  <c:v>45002.25</c:v>
                </c:pt>
                <c:pt idx="14239">
                  <c:v>45002.291666666664</c:v>
                </c:pt>
                <c:pt idx="14240">
                  <c:v>45002.333333333336</c:v>
                </c:pt>
                <c:pt idx="14241">
                  <c:v>45002.375</c:v>
                </c:pt>
                <c:pt idx="14242">
                  <c:v>45002.416666666664</c:v>
                </c:pt>
                <c:pt idx="14243">
                  <c:v>45002.458333333336</c:v>
                </c:pt>
                <c:pt idx="14244">
                  <c:v>45002.5</c:v>
                </c:pt>
                <c:pt idx="14245">
                  <c:v>45002.541666666664</c:v>
                </c:pt>
                <c:pt idx="14246">
                  <c:v>45002.583333333336</c:v>
                </c:pt>
                <c:pt idx="14247">
                  <c:v>45002.625</c:v>
                </c:pt>
                <c:pt idx="14248">
                  <c:v>45002.666666666664</c:v>
                </c:pt>
                <c:pt idx="14249">
                  <c:v>45002.708333333336</c:v>
                </c:pt>
                <c:pt idx="14250">
                  <c:v>45002.75</c:v>
                </c:pt>
                <c:pt idx="14251">
                  <c:v>45002.791666666664</c:v>
                </c:pt>
                <c:pt idx="14252">
                  <c:v>45002.833333333336</c:v>
                </c:pt>
                <c:pt idx="14253">
                  <c:v>45002.875</c:v>
                </c:pt>
                <c:pt idx="14254">
                  <c:v>45002.916666666664</c:v>
                </c:pt>
                <c:pt idx="14255">
                  <c:v>45002.958333333336</c:v>
                </c:pt>
                <c:pt idx="14256">
                  <c:v>45003</c:v>
                </c:pt>
                <c:pt idx="14257">
                  <c:v>45003.041666666664</c:v>
                </c:pt>
                <c:pt idx="14258">
                  <c:v>45003.083333333336</c:v>
                </c:pt>
                <c:pt idx="14259">
                  <c:v>45003.125</c:v>
                </c:pt>
                <c:pt idx="14260">
                  <c:v>45003.166666666664</c:v>
                </c:pt>
                <c:pt idx="14261">
                  <c:v>45003.208333333336</c:v>
                </c:pt>
                <c:pt idx="14262">
                  <c:v>45003.25</c:v>
                </c:pt>
                <c:pt idx="14263">
                  <c:v>45003.291666666664</c:v>
                </c:pt>
                <c:pt idx="14264">
                  <c:v>45003.333333333336</c:v>
                </c:pt>
                <c:pt idx="14265">
                  <c:v>45003.375</c:v>
                </c:pt>
                <c:pt idx="14266">
                  <c:v>45003.416666666664</c:v>
                </c:pt>
                <c:pt idx="14267">
                  <c:v>45003.458333333336</c:v>
                </c:pt>
                <c:pt idx="14268">
                  <c:v>45003.5</c:v>
                </c:pt>
                <c:pt idx="14269">
                  <c:v>45003.541666666664</c:v>
                </c:pt>
                <c:pt idx="14270">
                  <c:v>45003.583333333336</c:v>
                </c:pt>
                <c:pt idx="14271">
                  <c:v>45003.625</c:v>
                </c:pt>
                <c:pt idx="14272">
                  <c:v>45003.666666666664</c:v>
                </c:pt>
                <c:pt idx="14273">
                  <c:v>45003.708333333336</c:v>
                </c:pt>
                <c:pt idx="14274">
                  <c:v>45003.75</c:v>
                </c:pt>
                <c:pt idx="14275">
                  <c:v>45003.791666666664</c:v>
                </c:pt>
                <c:pt idx="14276">
                  <c:v>45003.833333333336</c:v>
                </c:pt>
                <c:pt idx="14277">
                  <c:v>45003.875</c:v>
                </c:pt>
                <c:pt idx="14278">
                  <c:v>45003.916666666664</c:v>
                </c:pt>
                <c:pt idx="14279">
                  <c:v>45003.958333333336</c:v>
                </c:pt>
                <c:pt idx="14280">
                  <c:v>45004</c:v>
                </c:pt>
                <c:pt idx="14281">
                  <c:v>45004.041666666664</c:v>
                </c:pt>
                <c:pt idx="14282">
                  <c:v>45004.083333333336</c:v>
                </c:pt>
                <c:pt idx="14283">
                  <c:v>45004.125</c:v>
                </c:pt>
                <c:pt idx="14284">
                  <c:v>45004.166666666664</c:v>
                </c:pt>
                <c:pt idx="14285">
                  <c:v>45004.208333333336</c:v>
                </c:pt>
                <c:pt idx="14286">
                  <c:v>45004.25</c:v>
                </c:pt>
                <c:pt idx="14287">
                  <c:v>45004.291666666664</c:v>
                </c:pt>
                <c:pt idx="14288">
                  <c:v>45004.333333333336</c:v>
                </c:pt>
                <c:pt idx="14289">
                  <c:v>45004.375</c:v>
                </c:pt>
                <c:pt idx="14290">
                  <c:v>45004.416666666664</c:v>
                </c:pt>
                <c:pt idx="14291">
                  <c:v>45004.458333333336</c:v>
                </c:pt>
                <c:pt idx="14292">
                  <c:v>45004.5</c:v>
                </c:pt>
                <c:pt idx="14293">
                  <c:v>45004.541666666664</c:v>
                </c:pt>
                <c:pt idx="14294">
                  <c:v>45004.583333333336</c:v>
                </c:pt>
                <c:pt idx="14295">
                  <c:v>45004.625</c:v>
                </c:pt>
                <c:pt idx="14296">
                  <c:v>45004.666666666664</c:v>
                </c:pt>
                <c:pt idx="14297">
                  <c:v>45004.708333333336</c:v>
                </c:pt>
                <c:pt idx="14298">
                  <c:v>45004.75</c:v>
                </c:pt>
                <c:pt idx="14299">
                  <c:v>45004.791666666664</c:v>
                </c:pt>
                <c:pt idx="14300">
                  <c:v>45004.833333333336</c:v>
                </c:pt>
                <c:pt idx="14301">
                  <c:v>45004.875</c:v>
                </c:pt>
                <c:pt idx="14302">
                  <c:v>45004.916666666664</c:v>
                </c:pt>
                <c:pt idx="14303">
                  <c:v>45004.958333333336</c:v>
                </c:pt>
                <c:pt idx="14304">
                  <c:v>45005</c:v>
                </c:pt>
                <c:pt idx="14305">
                  <c:v>45005.041666666664</c:v>
                </c:pt>
                <c:pt idx="14306">
                  <c:v>45005.083333333336</c:v>
                </c:pt>
                <c:pt idx="14307">
                  <c:v>45005.125</c:v>
                </c:pt>
                <c:pt idx="14308">
                  <c:v>45005.166666666664</c:v>
                </c:pt>
                <c:pt idx="14309">
                  <c:v>45005.208333333336</c:v>
                </c:pt>
                <c:pt idx="14310">
                  <c:v>45005.25</c:v>
                </c:pt>
                <c:pt idx="14311">
                  <c:v>45005.291666666664</c:v>
                </c:pt>
                <c:pt idx="14312">
                  <c:v>45005.333333333336</c:v>
                </c:pt>
                <c:pt idx="14313">
                  <c:v>45005.375</c:v>
                </c:pt>
                <c:pt idx="14314">
                  <c:v>45005.416666666664</c:v>
                </c:pt>
                <c:pt idx="14315">
                  <c:v>45005.458333333336</c:v>
                </c:pt>
                <c:pt idx="14316">
                  <c:v>45005.5</c:v>
                </c:pt>
                <c:pt idx="14317">
                  <c:v>45005.541666666664</c:v>
                </c:pt>
                <c:pt idx="14318">
                  <c:v>45005.583333333336</c:v>
                </c:pt>
                <c:pt idx="14319">
                  <c:v>45005.625</c:v>
                </c:pt>
                <c:pt idx="14320">
                  <c:v>45005.666666666664</c:v>
                </c:pt>
                <c:pt idx="14321">
                  <c:v>45005.708333333336</c:v>
                </c:pt>
                <c:pt idx="14322">
                  <c:v>45005.75</c:v>
                </c:pt>
                <c:pt idx="14323">
                  <c:v>45005.791666666664</c:v>
                </c:pt>
                <c:pt idx="14324">
                  <c:v>45005.833333333336</c:v>
                </c:pt>
                <c:pt idx="14325">
                  <c:v>45005.875</c:v>
                </c:pt>
                <c:pt idx="14326">
                  <c:v>45005.916666666664</c:v>
                </c:pt>
                <c:pt idx="14327">
                  <c:v>45005.958333333336</c:v>
                </c:pt>
                <c:pt idx="14328">
                  <c:v>45006</c:v>
                </c:pt>
                <c:pt idx="14329">
                  <c:v>45006.041666666664</c:v>
                </c:pt>
                <c:pt idx="14330">
                  <c:v>45006.083333333336</c:v>
                </c:pt>
                <c:pt idx="14331">
                  <c:v>45006.125</c:v>
                </c:pt>
                <c:pt idx="14332">
                  <c:v>45006.166666666664</c:v>
                </c:pt>
                <c:pt idx="14333">
                  <c:v>45006.208333333336</c:v>
                </c:pt>
                <c:pt idx="14334">
                  <c:v>45006.25</c:v>
                </c:pt>
                <c:pt idx="14335">
                  <c:v>45006.291666666664</c:v>
                </c:pt>
                <c:pt idx="14336">
                  <c:v>45006.333333333336</c:v>
                </c:pt>
                <c:pt idx="14337">
                  <c:v>45006.375</c:v>
                </c:pt>
                <c:pt idx="14338">
                  <c:v>45006.416666666664</c:v>
                </c:pt>
                <c:pt idx="14339">
                  <c:v>45006.458333333336</c:v>
                </c:pt>
                <c:pt idx="14340">
                  <c:v>45006.5</c:v>
                </c:pt>
                <c:pt idx="14341">
                  <c:v>45006.541666666664</c:v>
                </c:pt>
                <c:pt idx="14342">
                  <c:v>45006.583333333336</c:v>
                </c:pt>
                <c:pt idx="14343">
                  <c:v>45006.625</c:v>
                </c:pt>
                <c:pt idx="14344">
                  <c:v>45006.666666666664</c:v>
                </c:pt>
                <c:pt idx="14345">
                  <c:v>45006.708333333336</c:v>
                </c:pt>
                <c:pt idx="14346">
                  <c:v>45006.75</c:v>
                </c:pt>
                <c:pt idx="14347">
                  <c:v>45006.791666666664</c:v>
                </c:pt>
                <c:pt idx="14348">
                  <c:v>45006.833333333336</c:v>
                </c:pt>
                <c:pt idx="14349">
                  <c:v>45006.875</c:v>
                </c:pt>
                <c:pt idx="14350">
                  <c:v>45006.916666666664</c:v>
                </c:pt>
                <c:pt idx="14351">
                  <c:v>45006.958333333336</c:v>
                </c:pt>
                <c:pt idx="14352">
                  <c:v>45007</c:v>
                </c:pt>
                <c:pt idx="14353">
                  <c:v>45007.041666666664</c:v>
                </c:pt>
                <c:pt idx="14354">
                  <c:v>45007.083333333336</c:v>
                </c:pt>
                <c:pt idx="14355">
                  <c:v>45007.125</c:v>
                </c:pt>
                <c:pt idx="14356">
                  <c:v>45007.166666666664</c:v>
                </c:pt>
                <c:pt idx="14357">
                  <c:v>45007.208333333336</c:v>
                </c:pt>
                <c:pt idx="14358">
                  <c:v>45007.25</c:v>
                </c:pt>
                <c:pt idx="14359">
                  <c:v>45007.291666666664</c:v>
                </c:pt>
                <c:pt idx="14360">
                  <c:v>45007.333333333336</c:v>
                </c:pt>
                <c:pt idx="14361">
                  <c:v>45007.375</c:v>
                </c:pt>
                <c:pt idx="14362">
                  <c:v>45007.416666666664</c:v>
                </c:pt>
                <c:pt idx="14363">
                  <c:v>45007.458333333336</c:v>
                </c:pt>
                <c:pt idx="14364">
                  <c:v>45007.5</c:v>
                </c:pt>
                <c:pt idx="14365">
                  <c:v>45007.541666666664</c:v>
                </c:pt>
                <c:pt idx="14366">
                  <c:v>45007.583333333336</c:v>
                </c:pt>
                <c:pt idx="14367">
                  <c:v>45007.625</c:v>
                </c:pt>
                <c:pt idx="14368">
                  <c:v>45007.666666666664</c:v>
                </c:pt>
                <c:pt idx="14369">
                  <c:v>45007.708333333336</c:v>
                </c:pt>
                <c:pt idx="14370">
                  <c:v>45007.75</c:v>
                </c:pt>
                <c:pt idx="14371">
                  <c:v>45007.791666666664</c:v>
                </c:pt>
                <c:pt idx="14372">
                  <c:v>45007.833333333336</c:v>
                </c:pt>
                <c:pt idx="14373">
                  <c:v>45007.875</c:v>
                </c:pt>
                <c:pt idx="14374">
                  <c:v>45007.916666666664</c:v>
                </c:pt>
                <c:pt idx="14375">
                  <c:v>45007.958333333336</c:v>
                </c:pt>
                <c:pt idx="14376">
                  <c:v>45008</c:v>
                </c:pt>
                <c:pt idx="14377">
                  <c:v>45008.041666666664</c:v>
                </c:pt>
                <c:pt idx="14378">
                  <c:v>45008.083333333336</c:v>
                </c:pt>
                <c:pt idx="14379">
                  <c:v>45008.125</c:v>
                </c:pt>
                <c:pt idx="14380">
                  <c:v>45008.166666666664</c:v>
                </c:pt>
                <c:pt idx="14381">
                  <c:v>45008.208333333336</c:v>
                </c:pt>
                <c:pt idx="14382">
                  <c:v>45008.25</c:v>
                </c:pt>
                <c:pt idx="14383">
                  <c:v>45008.291666666664</c:v>
                </c:pt>
                <c:pt idx="14384">
                  <c:v>45008.333333333336</c:v>
                </c:pt>
                <c:pt idx="14385">
                  <c:v>45008.375</c:v>
                </c:pt>
                <c:pt idx="14386">
                  <c:v>45008.416666666664</c:v>
                </c:pt>
                <c:pt idx="14387">
                  <c:v>45008.458333333336</c:v>
                </c:pt>
                <c:pt idx="14388">
                  <c:v>45008.5</c:v>
                </c:pt>
                <c:pt idx="14389">
                  <c:v>45008.541666666664</c:v>
                </c:pt>
                <c:pt idx="14390">
                  <c:v>45008.583333333336</c:v>
                </c:pt>
                <c:pt idx="14391">
                  <c:v>45008.625</c:v>
                </c:pt>
                <c:pt idx="14392">
                  <c:v>45008.666666666664</c:v>
                </c:pt>
                <c:pt idx="14393">
                  <c:v>45008.708333333336</c:v>
                </c:pt>
                <c:pt idx="14394">
                  <c:v>45008.75</c:v>
                </c:pt>
                <c:pt idx="14395">
                  <c:v>45008.791666666664</c:v>
                </c:pt>
                <c:pt idx="14396">
                  <c:v>45008.833333333336</c:v>
                </c:pt>
                <c:pt idx="14397">
                  <c:v>45008.875</c:v>
                </c:pt>
                <c:pt idx="14398">
                  <c:v>45008.916666666664</c:v>
                </c:pt>
                <c:pt idx="14399">
                  <c:v>45008.958333333336</c:v>
                </c:pt>
                <c:pt idx="14400">
                  <c:v>45009</c:v>
                </c:pt>
                <c:pt idx="14401">
                  <c:v>45009.041666666664</c:v>
                </c:pt>
                <c:pt idx="14402">
                  <c:v>45009.083333333336</c:v>
                </c:pt>
                <c:pt idx="14403">
                  <c:v>45009.125</c:v>
                </c:pt>
                <c:pt idx="14404">
                  <c:v>45009.166666666664</c:v>
                </c:pt>
                <c:pt idx="14405">
                  <c:v>45009.208333333336</c:v>
                </c:pt>
                <c:pt idx="14406">
                  <c:v>45009.25</c:v>
                </c:pt>
                <c:pt idx="14407">
                  <c:v>45009.291666666664</c:v>
                </c:pt>
                <c:pt idx="14408">
                  <c:v>45009.333333333336</c:v>
                </c:pt>
                <c:pt idx="14409">
                  <c:v>45009.375</c:v>
                </c:pt>
                <c:pt idx="14410">
                  <c:v>45009.416666666664</c:v>
                </c:pt>
                <c:pt idx="14411">
                  <c:v>45009.458333333336</c:v>
                </c:pt>
                <c:pt idx="14412">
                  <c:v>45009.5</c:v>
                </c:pt>
                <c:pt idx="14413">
                  <c:v>45009.541666666664</c:v>
                </c:pt>
                <c:pt idx="14414">
                  <c:v>45009.583333333336</c:v>
                </c:pt>
                <c:pt idx="14415">
                  <c:v>45009.625</c:v>
                </c:pt>
                <c:pt idx="14416">
                  <c:v>45009.666666666664</c:v>
                </c:pt>
                <c:pt idx="14417">
                  <c:v>45009.708333333336</c:v>
                </c:pt>
                <c:pt idx="14418">
                  <c:v>45009.75</c:v>
                </c:pt>
                <c:pt idx="14419">
                  <c:v>45009.791666666664</c:v>
                </c:pt>
                <c:pt idx="14420">
                  <c:v>45009.833333333336</c:v>
                </c:pt>
                <c:pt idx="14421">
                  <c:v>45009.875</c:v>
                </c:pt>
                <c:pt idx="14422">
                  <c:v>45009.916666666664</c:v>
                </c:pt>
                <c:pt idx="14423">
                  <c:v>45009.958333333336</c:v>
                </c:pt>
                <c:pt idx="14424">
                  <c:v>45010</c:v>
                </c:pt>
                <c:pt idx="14425">
                  <c:v>45010.041666666664</c:v>
                </c:pt>
                <c:pt idx="14426">
                  <c:v>45010.083333333336</c:v>
                </c:pt>
                <c:pt idx="14427">
                  <c:v>45010.125</c:v>
                </c:pt>
                <c:pt idx="14428">
                  <c:v>45010.166666666664</c:v>
                </c:pt>
                <c:pt idx="14429">
                  <c:v>45010.208333333336</c:v>
                </c:pt>
                <c:pt idx="14430">
                  <c:v>45010.25</c:v>
                </c:pt>
                <c:pt idx="14431">
                  <c:v>45010.291666666664</c:v>
                </c:pt>
                <c:pt idx="14432">
                  <c:v>45010.333333333336</c:v>
                </c:pt>
                <c:pt idx="14433">
                  <c:v>45010.375</c:v>
                </c:pt>
                <c:pt idx="14434">
                  <c:v>45010.416666666664</c:v>
                </c:pt>
                <c:pt idx="14435">
                  <c:v>45010.458333333336</c:v>
                </c:pt>
                <c:pt idx="14436">
                  <c:v>45010.5</c:v>
                </c:pt>
                <c:pt idx="14437">
                  <c:v>45010.541666666664</c:v>
                </c:pt>
                <c:pt idx="14438">
                  <c:v>45010.583333333336</c:v>
                </c:pt>
                <c:pt idx="14439">
                  <c:v>45010.625</c:v>
                </c:pt>
                <c:pt idx="14440">
                  <c:v>45010.666666666664</c:v>
                </c:pt>
                <c:pt idx="14441">
                  <c:v>45010.708333333336</c:v>
                </c:pt>
                <c:pt idx="14442">
                  <c:v>45010.75</c:v>
                </c:pt>
                <c:pt idx="14443">
                  <c:v>45010.791666666664</c:v>
                </c:pt>
                <c:pt idx="14444">
                  <c:v>45010.833333333336</c:v>
                </c:pt>
                <c:pt idx="14445">
                  <c:v>45010.875</c:v>
                </c:pt>
                <c:pt idx="14446">
                  <c:v>45010.916666666664</c:v>
                </c:pt>
                <c:pt idx="14447">
                  <c:v>45010.958333333336</c:v>
                </c:pt>
                <c:pt idx="14448">
                  <c:v>45011</c:v>
                </c:pt>
                <c:pt idx="14449">
                  <c:v>45011.041666666664</c:v>
                </c:pt>
                <c:pt idx="14450">
                  <c:v>45011.083333333336</c:v>
                </c:pt>
                <c:pt idx="14451">
                  <c:v>45011.125</c:v>
                </c:pt>
                <c:pt idx="14452">
                  <c:v>45011.166666666664</c:v>
                </c:pt>
                <c:pt idx="14453">
                  <c:v>45011.208333333336</c:v>
                </c:pt>
                <c:pt idx="14454">
                  <c:v>45011.25</c:v>
                </c:pt>
                <c:pt idx="14455">
                  <c:v>45011.291666666664</c:v>
                </c:pt>
                <c:pt idx="14456">
                  <c:v>45011.333333333336</c:v>
                </c:pt>
                <c:pt idx="14457">
                  <c:v>45011.375</c:v>
                </c:pt>
                <c:pt idx="14458">
                  <c:v>45011.416666666664</c:v>
                </c:pt>
                <c:pt idx="14459">
                  <c:v>45011.458333333336</c:v>
                </c:pt>
                <c:pt idx="14460">
                  <c:v>45011.5</c:v>
                </c:pt>
                <c:pt idx="14461">
                  <c:v>45011.541666666664</c:v>
                </c:pt>
                <c:pt idx="14462">
                  <c:v>45011.583333333336</c:v>
                </c:pt>
                <c:pt idx="14463">
                  <c:v>45011.625</c:v>
                </c:pt>
                <c:pt idx="14464">
                  <c:v>45011.666666666664</c:v>
                </c:pt>
                <c:pt idx="14465">
                  <c:v>45011.708333333336</c:v>
                </c:pt>
                <c:pt idx="14466">
                  <c:v>45011.75</c:v>
                </c:pt>
                <c:pt idx="14467">
                  <c:v>45011.791666666664</c:v>
                </c:pt>
                <c:pt idx="14468">
                  <c:v>45011.833333333336</c:v>
                </c:pt>
                <c:pt idx="14469">
                  <c:v>45011.875</c:v>
                </c:pt>
                <c:pt idx="14470">
                  <c:v>45011.916666666664</c:v>
                </c:pt>
                <c:pt idx="14471">
                  <c:v>45011.958333333336</c:v>
                </c:pt>
                <c:pt idx="14472">
                  <c:v>45012</c:v>
                </c:pt>
                <c:pt idx="14473">
                  <c:v>45012.041666666664</c:v>
                </c:pt>
                <c:pt idx="14474">
                  <c:v>45012.083333333336</c:v>
                </c:pt>
                <c:pt idx="14475">
                  <c:v>45012.125</c:v>
                </c:pt>
                <c:pt idx="14476">
                  <c:v>45012.166666666664</c:v>
                </c:pt>
                <c:pt idx="14477">
                  <c:v>45012.208333333336</c:v>
                </c:pt>
                <c:pt idx="14478">
                  <c:v>45012.25</c:v>
                </c:pt>
                <c:pt idx="14479">
                  <c:v>45012.291666666664</c:v>
                </c:pt>
                <c:pt idx="14480">
                  <c:v>45012.333333333336</c:v>
                </c:pt>
                <c:pt idx="14481">
                  <c:v>45012.375</c:v>
                </c:pt>
                <c:pt idx="14482">
                  <c:v>45012.416666666664</c:v>
                </c:pt>
                <c:pt idx="14483">
                  <c:v>45012.458333333336</c:v>
                </c:pt>
                <c:pt idx="14484">
                  <c:v>45012.5</c:v>
                </c:pt>
                <c:pt idx="14485">
                  <c:v>45012.541666666664</c:v>
                </c:pt>
                <c:pt idx="14486">
                  <c:v>45012.583333333336</c:v>
                </c:pt>
                <c:pt idx="14487">
                  <c:v>45012.625</c:v>
                </c:pt>
                <c:pt idx="14488">
                  <c:v>45012.666666666664</c:v>
                </c:pt>
                <c:pt idx="14489">
                  <c:v>45012.708333333336</c:v>
                </c:pt>
                <c:pt idx="14490">
                  <c:v>45012.75</c:v>
                </c:pt>
                <c:pt idx="14491">
                  <c:v>45012.791666666664</c:v>
                </c:pt>
                <c:pt idx="14492">
                  <c:v>45012.833333333336</c:v>
                </c:pt>
                <c:pt idx="14493">
                  <c:v>45012.875</c:v>
                </c:pt>
                <c:pt idx="14494">
                  <c:v>45012.916666666664</c:v>
                </c:pt>
                <c:pt idx="14495">
                  <c:v>45012.958333333336</c:v>
                </c:pt>
                <c:pt idx="14496">
                  <c:v>45013</c:v>
                </c:pt>
                <c:pt idx="14497">
                  <c:v>45013.041666666664</c:v>
                </c:pt>
                <c:pt idx="14498">
                  <c:v>45013.083333333336</c:v>
                </c:pt>
                <c:pt idx="14499">
                  <c:v>45013.125</c:v>
                </c:pt>
                <c:pt idx="14500">
                  <c:v>45013.166666666664</c:v>
                </c:pt>
                <c:pt idx="14501">
                  <c:v>45013.208333333336</c:v>
                </c:pt>
                <c:pt idx="14502">
                  <c:v>45013.25</c:v>
                </c:pt>
                <c:pt idx="14503">
                  <c:v>45013.291666666664</c:v>
                </c:pt>
                <c:pt idx="14504">
                  <c:v>45013.333333333336</c:v>
                </c:pt>
                <c:pt idx="14505">
                  <c:v>45013.375</c:v>
                </c:pt>
                <c:pt idx="14506">
                  <c:v>45013.416666666664</c:v>
                </c:pt>
                <c:pt idx="14507">
                  <c:v>45013.458333333336</c:v>
                </c:pt>
                <c:pt idx="14508">
                  <c:v>45013.5</c:v>
                </c:pt>
                <c:pt idx="14509">
                  <c:v>45013.541666666664</c:v>
                </c:pt>
                <c:pt idx="14510">
                  <c:v>45013.583333333336</c:v>
                </c:pt>
                <c:pt idx="14511">
                  <c:v>45013.625</c:v>
                </c:pt>
                <c:pt idx="14512">
                  <c:v>45013.666666666664</c:v>
                </c:pt>
                <c:pt idx="14513">
                  <c:v>45013.708333333336</c:v>
                </c:pt>
                <c:pt idx="14514">
                  <c:v>45013.75</c:v>
                </c:pt>
                <c:pt idx="14515">
                  <c:v>45013.791666666664</c:v>
                </c:pt>
                <c:pt idx="14516">
                  <c:v>45013.833333333336</c:v>
                </c:pt>
                <c:pt idx="14517">
                  <c:v>45013.875</c:v>
                </c:pt>
                <c:pt idx="14518">
                  <c:v>45013.916666666664</c:v>
                </c:pt>
                <c:pt idx="14519">
                  <c:v>45013.958333333336</c:v>
                </c:pt>
                <c:pt idx="14520">
                  <c:v>45014</c:v>
                </c:pt>
                <c:pt idx="14521">
                  <c:v>45014.041666666664</c:v>
                </c:pt>
                <c:pt idx="14522">
                  <c:v>45014.083333333336</c:v>
                </c:pt>
                <c:pt idx="14523">
                  <c:v>45014.125</c:v>
                </c:pt>
                <c:pt idx="14524">
                  <c:v>45014.166666666664</c:v>
                </c:pt>
                <c:pt idx="14525">
                  <c:v>45014.208333333336</c:v>
                </c:pt>
                <c:pt idx="14526">
                  <c:v>45014.25</c:v>
                </c:pt>
                <c:pt idx="14527">
                  <c:v>45014.291666666664</c:v>
                </c:pt>
                <c:pt idx="14528">
                  <c:v>45014.333333333336</c:v>
                </c:pt>
                <c:pt idx="14529">
                  <c:v>45014.375</c:v>
                </c:pt>
                <c:pt idx="14530">
                  <c:v>45014.416666666664</c:v>
                </c:pt>
                <c:pt idx="14531">
                  <c:v>45014.458333333336</c:v>
                </c:pt>
                <c:pt idx="14532">
                  <c:v>45014.5</c:v>
                </c:pt>
                <c:pt idx="14533">
                  <c:v>45014.541666666664</c:v>
                </c:pt>
                <c:pt idx="14534">
                  <c:v>45014.583333333336</c:v>
                </c:pt>
                <c:pt idx="14535">
                  <c:v>45014.625</c:v>
                </c:pt>
                <c:pt idx="14536">
                  <c:v>45014.666666666664</c:v>
                </c:pt>
                <c:pt idx="14537">
                  <c:v>45014.708333333336</c:v>
                </c:pt>
                <c:pt idx="14538">
                  <c:v>45014.75</c:v>
                </c:pt>
                <c:pt idx="14539">
                  <c:v>45014.791666666664</c:v>
                </c:pt>
                <c:pt idx="14540">
                  <c:v>45014.833333333336</c:v>
                </c:pt>
                <c:pt idx="14541">
                  <c:v>45014.875</c:v>
                </c:pt>
                <c:pt idx="14542">
                  <c:v>45014.916666666664</c:v>
                </c:pt>
                <c:pt idx="14543">
                  <c:v>45014.958333333336</c:v>
                </c:pt>
                <c:pt idx="14544">
                  <c:v>45015</c:v>
                </c:pt>
                <c:pt idx="14545">
                  <c:v>45015.041666666664</c:v>
                </c:pt>
                <c:pt idx="14546">
                  <c:v>45015.083333333336</c:v>
                </c:pt>
                <c:pt idx="14547">
                  <c:v>45015.125</c:v>
                </c:pt>
                <c:pt idx="14548">
                  <c:v>45015.166666666664</c:v>
                </c:pt>
                <c:pt idx="14549">
                  <c:v>45015.208333333336</c:v>
                </c:pt>
                <c:pt idx="14550">
                  <c:v>45015.25</c:v>
                </c:pt>
                <c:pt idx="14551">
                  <c:v>45015.291666666664</c:v>
                </c:pt>
                <c:pt idx="14552">
                  <c:v>45015.333333333336</c:v>
                </c:pt>
                <c:pt idx="14553">
                  <c:v>45015.375</c:v>
                </c:pt>
                <c:pt idx="14554">
                  <c:v>45015.416666666664</c:v>
                </c:pt>
                <c:pt idx="14555">
                  <c:v>45015.458333333336</c:v>
                </c:pt>
                <c:pt idx="14556">
                  <c:v>45015.5</c:v>
                </c:pt>
                <c:pt idx="14557">
                  <c:v>45015.541666666664</c:v>
                </c:pt>
                <c:pt idx="14558">
                  <c:v>45015.583333333336</c:v>
                </c:pt>
                <c:pt idx="14559">
                  <c:v>45015.625</c:v>
                </c:pt>
                <c:pt idx="14560">
                  <c:v>45015.666666666664</c:v>
                </c:pt>
                <c:pt idx="14561">
                  <c:v>45015.708333333336</c:v>
                </c:pt>
                <c:pt idx="14562">
                  <c:v>45015.75</c:v>
                </c:pt>
                <c:pt idx="14563">
                  <c:v>45015.791666666664</c:v>
                </c:pt>
                <c:pt idx="14564">
                  <c:v>45015.833333333336</c:v>
                </c:pt>
                <c:pt idx="14565">
                  <c:v>45015.875</c:v>
                </c:pt>
                <c:pt idx="14566">
                  <c:v>45015.916666666664</c:v>
                </c:pt>
                <c:pt idx="14567">
                  <c:v>45015.958333333336</c:v>
                </c:pt>
                <c:pt idx="14568">
                  <c:v>45016</c:v>
                </c:pt>
                <c:pt idx="14569">
                  <c:v>45016.041666666664</c:v>
                </c:pt>
                <c:pt idx="14570">
                  <c:v>45016.083333333336</c:v>
                </c:pt>
                <c:pt idx="14571">
                  <c:v>45016.125</c:v>
                </c:pt>
                <c:pt idx="14572">
                  <c:v>45016.166666666664</c:v>
                </c:pt>
                <c:pt idx="14573">
                  <c:v>45016.208333333336</c:v>
                </c:pt>
                <c:pt idx="14574">
                  <c:v>45016.25</c:v>
                </c:pt>
                <c:pt idx="14575">
                  <c:v>45016.291666666664</c:v>
                </c:pt>
                <c:pt idx="14576">
                  <c:v>45016.333333333336</c:v>
                </c:pt>
                <c:pt idx="14577">
                  <c:v>45016.375</c:v>
                </c:pt>
                <c:pt idx="14578">
                  <c:v>45016.416666666664</c:v>
                </c:pt>
                <c:pt idx="14579">
                  <c:v>45016.458333333336</c:v>
                </c:pt>
                <c:pt idx="14580">
                  <c:v>45016.5</c:v>
                </c:pt>
                <c:pt idx="14581">
                  <c:v>45016.541666666664</c:v>
                </c:pt>
                <c:pt idx="14582">
                  <c:v>45016.583333333336</c:v>
                </c:pt>
                <c:pt idx="14583">
                  <c:v>45016.625</c:v>
                </c:pt>
                <c:pt idx="14584">
                  <c:v>45016.666666666664</c:v>
                </c:pt>
                <c:pt idx="14585">
                  <c:v>45016.708333333336</c:v>
                </c:pt>
                <c:pt idx="14586">
                  <c:v>45016.75</c:v>
                </c:pt>
                <c:pt idx="14587">
                  <c:v>45016.791666666664</c:v>
                </c:pt>
                <c:pt idx="14588">
                  <c:v>45016.833333333336</c:v>
                </c:pt>
                <c:pt idx="14589">
                  <c:v>45016.875</c:v>
                </c:pt>
                <c:pt idx="14590">
                  <c:v>45016.916666666664</c:v>
                </c:pt>
                <c:pt idx="14591">
                  <c:v>45016.958333333336</c:v>
                </c:pt>
                <c:pt idx="14592">
                  <c:v>45017</c:v>
                </c:pt>
                <c:pt idx="14593">
                  <c:v>45017.041666666664</c:v>
                </c:pt>
                <c:pt idx="14594">
                  <c:v>45017.083333333336</c:v>
                </c:pt>
                <c:pt idx="14595">
                  <c:v>45017.125</c:v>
                </c:pt>
                <c:pt idx="14596">
                  <c:v>45017.166666666664</c:v>
                </c:pt>
                <c:pt idx="14597">
                  <c:v>45017.208333333336</c:v>
                </c:pt>
                <c:pt idx="14598">
                  <c:v>45017.25</c:v>
                </c:pt>
                <c:pt idx="14599">
                  <c:v>45017.291666666664</c:v>
                </c:pt>
                <c:pt idx="14600">
                  <c:v>45017.333333333336</c:v>
                </c:pt>
                <c:pt idx="14601">
                  <c:v>45017.375</c:v>
                </c:pt>
                <c:pt idx="14602">
                  <c:v>45017.416666666664</c:v>
                </c:pt>
                <c:pt idx="14603">
                  <c:v>45017.458333333336</c:v>
                </c:pt>
                <c:pt idx="14604">
                  <c:v>45017.5</c:v>
                </c:pt>
                <c:pt idx="14605">
                  <c:v>45017.541666666664</c:v>
                </c:pt>
                <c:pt idx="14606">
                  <c:v>45017.583333333336</c:v>
                </c:pt>
                <c:pt idx="14607">
                  <c:v>45017.625</c:v>
                </c:pt>
                <c:pt idx="14608">
                  <c:v>45017.666666666664</c:v>
                </c:pt>
                <c:pt idx="14609">
                  <c:v>45017.708333333336</c:v>
                </c:pt>
                <c:pt idx="14610">
                  <c:v>45017.75</c:v>
                </c:pt>
                <c:pt idx="14611">
                  <c:v>45017.791666666664</c:v>
                </c:pt>
                <c:pt idx="14612">
                  <c:v>45017.833333333336</c:v>
                </c:pt>
                <c:pt idx="14613">
                  <c:v>45017.875</c:v>
                </c:pt>
                <c:pt idx="14614">
                  <c:v>45017.916666666664</c:v>
                </c:pt>
                <c:pt idx="14615">
                  <c:v>45017.958333333336</c:v>
                </c:pt>
                <c:pt idx="14616">
                  <c:v>45018</c:v>
                </c:pt>
                <c:pt idx="14617">
                  <c:v>45018.041666666664</c:v>
                </c:pt>
                <c:pt idx="14618">
                  <c:v>45018.083333333336</c:v>
                </c:pt>
                <c:pt idx="14619">
                  <c:v>45018.125</c:v>
                </c:pt>
                <c:pt idx="14620">
                  <c:v>45018.166666666664</c:v>
                </c:pt>
                <c:pt idx="14621">
                  <c:v>45018.208333333336</c:v>
                </c:pt>
                <c:pt idx="14622">
                  <c:v>45018.25</c:v>
                </c:pt>
                <c:pt idx="14623">
                  <c:v>45018.291666666664</c:v>
                </c:pt>
                <c:pt idx="14624">
                  <c:v>45018.333333333336</c:v>
                </c:pt>
                <c:pt idx="14625">
                  <c:v>45018.375</c:v>
                </c:pt>
                <c:pt idx="14626">
                  <c:v>45018.416666666664</c:v>
                </c:pt>
                <c:pt idx="14627">
                  <c:v>45018.458333333336</c:v>
                </c:pt>
                <c:pt idx="14628">
                  <c:v>45018.5</c:v>
                </c:pt>
                <c:pt idx="14629">
                  <c:v>45018.541666666664</c:v>
                </c:pt>
                <c:pt idx="14630">
                  <c:v>45018.583333333336</c:v>
                </c:pt>
                <c:pt idx="14631">
                  <c:v>45018.625</c:v>
                </c:pt>
                <c:pt idx="14632">
                  <c:v>45018.666666666664</c:v>
                </c:pt>
                <c:pt idx="14633">
                  <c:v>45018.708333333336</c:v>
                </c:pt>
                <c:pt idx="14634">
                  <c:v>45018.75</c:v>
                </c:pt>
                <c:pt idx="14635">
                  <c:v>45018.791666666664</c:v>
                </c:pt>
                <c:pt idx="14636">
                  <c:v>45018.833333333336</c:v>
                </c:pt>
                <c:pt idx="14637">
                  <c:v>45018.875</c:v>
                </c:pt>
                <c:pt idx="14638">
                  <c:v>45018.916666666664</c:v>
                </c:pt>
                <c:pt idx="14639">
                  <c:v>45018.958333333336</c:v>
                </c:pt>
                <c:pt idx="14640">
                  <c:v>45019</c:v>
                </c:pt>
                <c:pt idx="14641">
                  <c:v>45019.041666666664</c:v>
                </c:pt>
                <c:pt idx="14642">
                  <c:v>45019.083333333336</c:v>
                </c:pt>
                <c:pt idx="14643">
                  <c:v>45019.125</c:v>
                </c:pt>
                <c:pt idx="14644">
                  <c:v>45019.166666666664</c:v>
                </c:pt>
                <c:pt idx="14645">
                  <c:v>45019.208333333336</c:v>
                </c:pt>
                <c:pt idx="14646">
                  <c:v>45019.25</c:v>
                </c:pt>
                <c:pt idx="14647">
                  <c:v>45019.291666666664</c:v>
                </c:pt>
                <c:pt idx="14648">
                  <c:v>45019.333333333336</c:v>
                </c:pt>
                <c:pt idx="14649">
                  <c:v>45019.375</c:v>
                </c:pt>
                <c:pt idx="14650">
                  <c:v>45019.416666666664</c:v>
                </c:pt>
                <c:pt idx="14651">
                  <c:v>45019.458333333336</c:v>
                </c:pt>
                <c:pt idx="14652">
                  <c:v>45019.5</c:v>
                </c:pt>
                <c:pt idx="14653">
                  <c:v>45019.541666666664</c:v>
                </c:pt>
                <c:pt idx="14654">
                  <c:v>45019.583333333336</c:v>
                </c:pt>
                <c:pt idx="14655">
                  <c:v>45019.625</c:v>
                </c:pt>
                <c:pt idx="14656">
                  <c:v>45019.666666666664</c:v>
                </c:pt>
                <c:pt idx="14657">
                  <c:v>45019.708333333336</c:v>
                </c:pt>
                <c:pt idx="14658">
                  <c:v>45019.75</c:v>
                </c:pt>
                <c:pt idx="14659">
                  <c:v>45019.791666666664</c:v>
                </c:pt>
                <c:pt idx="14660">
                  <c:v>45019.833333333336</c:v>
                </c:pt>
                <c:pt idx="14661">
                  <c:v>45019.875</c:v>
                </c:pt>
                <c:pt idx="14662">
                  <c:v>45019.916666666664</c:v>
                </c:pt>
                <c:pt idx="14663">
                  <c:v>45019.958333333336</c:v>
                </c:pt>
                <c:pt idx="14664">
                  <c:v>45020</c:v>
                </c:pt>
                <c:pt idx="14665">
                  <c:v>45020.041666666664</c:v>
                </c:pt>
                <c:pt idx="14666">
                  <c:v>45020.083333333336</c:v>
                </c:pt>
                <c:pt idx="14667">
                  <c:v>45020.125</c:v>
                </c:pt>
                <c:pt idx="14668">
                  <c:v>45020.166666666664</c:v>
                </c:pt>
                <c:pt idx="14669">
                  <c:v>45020.208333333336</c:v>
                </c:pt>
                <c:pt idx="14670">
                  <c:v>45020.25</c:v>
                </c:pt>
                <c:pt idx="14671">
                  <c:v>45020.291666666664</c:v>
                </c:pt>
                <c:pt idx="14672">
                  <c:v>45020.333333333336</c:v>
                </c:pt>
                <c:pt idx="14673">
                  <c:v>45020.375</c:v>
                </c:pt>
                <c:pt idx="14674">
                  <c:v>45020.416666666664</c:v>
                </c:pt>
                <c:pt idx="14675">
                  <c:v>45020.458333333336</c:v>
                </c:pt>
                <c:pt idx="14676">
                  <c:v>45020.5</c:v>
                </c:pt>
                <c:pt idx="14677">
                  <c:v>45020.541666666664</c:v>
                </c:pt>
                <c:pt idx="14678">
                  <c:v>45020.583333333336</c:v>
                </c:pt>
                <c:pt idx="14679">
                  <c:v>45020.625</c:v>
                </c:pt>
                <c:pt idx="14680">
                  <c:v>45020.666666666664</c:v>
                </c:pt>
                <c:pt idx="14681">
                  <c:v>45020.708333333336</c:v>
                </c:pt>
                <c:pt idx="14682">
                  <c:v>45020.75</c:v>
                </c:pt>
                <c:pt idx="14683">
                  <c:v>45020.791666666664</c:v>
                </c:pt>
                <c:pt idx="14684">
                  <c:v>45020.833333333336</c:v>
                </c:pt>
                <c:pt idx="14685">
                  <c:v>45020.875</c:v>
                </c:pt>
                <c:pt idx="14686">
                  <c:v>45020.916666666664</c:v>
                </c:pt>
                <c:pt idx="14687">
                  <c:v>45020.958333333336</c:v>
                </c:pt>
                <c:pt idx="14688">
                  <c:v>45021</c:v>
                </c:pt>
                <c:pt idx="14689">
                  <c:v>45021.041666666664</c:v>
                </c:pt>
                <c:pt idx="14690">
                  <c:v>45021.083333333336</c:v>
                </c:pt>
                <c:pt idx="14691">
                  <c:v>45021.125</c:v>
                </c:pt>
                <c:pt idx="14692">
                  <c:v>45021.166666666664</c:v>
                </c:pt>
                <c:pt idx="14693">
                  <c:v>45021.208333333336</c:v>
                </c:pt>
                <c:pt idx="14694">
                  <c:v>45021.25</c:v>
                </c:pt>
                <c:pt idx="14695">
                  <c:v>45021.291666666664</c:v>
                </c:pt>
                <c:pt idx="14696">
                  <c:v>45021.333333333336</c:v>
                </c:pt>
                <c:pt idx="14697">
                  <c:v>45021.375</c:v>
                </c:pt>
                <c:pt idx="14698">
                  <c:v>45021.416666666664</c:v>
                </c:pt>
                <c:pt idx="14699">
                  <c:v>45021.458333333336</c:v>
                </c:pt>
                <c:pt idx="14700">
                  <c:v>45021.5</c:v>
                </c:pt>
                <c:pt idx="14701">
                  <c:v>45021.541666666664</c:v>
                </c:pt>
                <c:pt idx="14702">
                  <c:v>45021.583333333336</c:v>
                </c:pt>
                <c:pt idx="14703">
                  <c:v>45021.625</c:v>
                </c:pt>
                <c:pt idx="14704">
                  <c:v>45021.666666666664</c:v>
                </c:pt>
                <c:pt idx="14705">
                  <c:v>45021.708333333336</c:v>
                </c:pt>
                <c:pt idx="14706">
                  <c:v>45021.75</c:v>
                </c:pt>
                <c:pt idx="14707">
                  <c:v>45021.791666666664</c:v>
                </c:pt>
                <c:pt idx="14708">
                  <c:v>45021.833333333336</c:v>
                </c:pt>
                <c:pt idx="14709">
                  <c:v>45021.875</c:v>
                </c:pt>
                <c:pt idx="14710">
                  <c:v>45021.916666666664</c:v>
                </c:pt>
                <c:pt idx="14711">
                  <c:v>45021.958333333336</c:v>
                </c:pt>
                <c:pt idx="14712">
                  <c:v>45022</c:v>
                </c:pt>
                <c:pt idx="14713">
                  <c:v>45022.041666666664</c:v>
                </c:pt>
                <c:pt idx="14714">
                  <c:v>45022.083333333336</c:v>
                </c:pt>
                <c:pt idx="14715">
                  <c:v>45022.125</c:v>
                </c:pt>
                <c:pt idx="14716">
                  <c:v>45022.166666666664</c:v>
                </c:pt>
                <c:pt idx="14717">
                  <c:v>45022.208333333336</c:v>
                </c:pt>
                <c:pt idx="14718">
                  <c:v>45022.25</c:v>
                </c:pt>
                <c:pt idx="14719">
                  <c:v>45022.291666666664</c:v>
                </c:pt>
                <c:pt idx="14720">
                  <c:v>45022.333333333336</c:v>
                </c:pt>
                <c:pt idx="14721">
                  <c:v>45022.375</c:v>
                </c:pt>
                <c:pt idx="14722">
                  <c:v>45022.416666666664</c:v>
                </c:pt>
                <c:pt idx="14723">
                  <c:v>45022.458333333336</c:v>
                </c:pt>
                <c:pt idx="14724">
                  <c:v>45022.5</c:v>
                </c:pt>
                <c:pt idx="14725">
                  <c:v>45022.541666666664</c:v>
                </c:pt>
                <c:pt idx="14726">
                  <c:v>45022.583333333336</c:v>
                </c:pt>
                <c:pt idx="14727">
                  <c:v>45022.625</c:v>
                </c:pt>
                <c:pt idx="14728">
                  <c:v>45022.666666666664</c:v>
                </c:pt>
                <c:pt idx="14729">
                  <c:v>45022.708333333336</c:v>
                </c:pt>
                <c:pt idx="14730">
                  <c:v>45022.75</c:v>
                </c:pt>
                <c:pt idx="14731">
                  <c:v>45022.791666666664</c:v>
                </c:pt>
                <c:pt idx="14732">
                  <c:v>45022.833333333336</c:v>
                </c:pt>
                <c:pt idx="14733">
                  <c:v>45022.875</c:v>
                </c:pt>
                <c:pt idx="14734">
                  <c:v>45022.916666666664</c:v>
                </c:pt>
                <c:pt idx="14735">
                  <c:v>45022.958333333336</c:v>
                </c:pt>
                <c:pt idx="14736">
                  <c:v>45023</c:v>
                </c:pt>
                <c:pt idx="14737">
                  <c:v>45023.041666666664</c:v>
                </c:pt>
                <c:pt idx="14738">
                  <c:v>45023.083333333336</c:v>
                </c:pt>
                <c:pt idx="14739">
                  <c:v>45023.125</c:v>
                </c:pt>
                <c:pt idx="14740">
                  <c:v>45023.166666666664</c:v>
                </c:pt>
                <c:pt idx="14741">
                  <c:v>45023.208333333336</c:v>
                </c:pt>
                <c:pt idx="14742">
                  <c:v>45023.25</c:v>
                </c:pt>
                <c:pt idx="14743">
                  <c:v>45023.291666666664</c:v>
                </c:pt>
                <c:pt idx="14744">
                  <c:v>45023.333333333336</c:v>
                </c:pt>
                <c:pt idx="14745">
                  <c:v>45023.375</c:v>
                </c:pt>
                <c:pt idx="14746">
                  <c:v>45023.416666666664</c:v>
                </c:pt>
                <c:pt idx="14747">
                  <c:v>45023.458333333336</c:v>
                </c:pt>
                <c:pt idx="14748">
                  <c:v>45023.5</c:v>
                </c:pt>
                <c:pt idx="14749">
                  <c:v>45023.541666666664</c:v>
                </c:pt>
                <c:pt idx="14750">
                  <c:v>45023.583333333336</c:v>
                </c:pt>
                <c:pt idx="14751">
                  <c:v>45023.625</c:v>
                </c:pt>
                <c:pt idx="14752">
                  <c:v>45023.666666666664</c:v>
                </c:pt>
                <c:pt idx="14753">
                  <c:v>45023.708333333336</c:v>
                </c:pt>
                <c:pt idx="14754">
                  <c:v>45023.75</c:v>
                </c:pt>
                <c:pt idx="14755">
                  <c:v>45023.791666666664</c:v>
                </c:pt>
                <c:pt idx="14756">
                  <c:v>45023.833333333336</c:v>
                </c:pt>
                <c:pt idx="14757">
                  <c:v>45023.875</c:v>
                </c:pt>
                <c:pt idx="14758">
                  <c:v>45023.916666666664</c:v>
                </c:pt>
                <c:pt idx="14759">
                  <c:v>45023.958333333336</c:v>
                </c:pt>
                <c:pt idx="14760">
                  <c:v>45024</c:v>
                </c:pt>
                <c:pt idx="14761">
                  <c:v>45024.041666666664</c:v>
                </c:pt>
                <c:pt idx="14762">
                  <c:v>45024.083333333336</c:v>
                </c:pt>
                <c:pt idx="14763">
                  <c:v>45024.125</c:v>
                </c:pt>
                <c:pt idx="14764">
                  <c:v>45024.166666666664</c:v>
                </c:pt>
                <c:pt idx="14765">
                  <c:v>45024.208333333336</c:v>
                </c:pt>
                <c:pt idx="14766">
                  <c:v>45024.25</c:v>
                </c:pt>
                <c:pt idx="14767">
                  <c:v>45024.291666666664</c:v>
                </c:pt>
                <c:pt idx="14768">
                  <c:v>45024.333333333336</c:v>
                </c:pt>
                <c:pt idx="14769">
                  <c:v>45024.375</c:v>
                </c:pt>
                <c:pt idx="14770">
                  <c:v>45024.416666666664</c:v>
                </c:pt>
                <c:pt idx="14771">
                  <c:v>45024.458333333336</c:v>
                </c:pt>
                <c:pt idx="14772">
                  <c:v>45024.5</c:v>
                </c:pt>
                <c:pt idx="14773">
                  <c:v>45024.541666666664</c:v>
                </c:pt>
                <c:pt idx="14774">
                  <c:v>45024.583333333336</c:v>
                </c:pt>
                <c:pt idx="14775">
                  <c:v>45024.625</c:v>
                </c:pt>
                <c:pt idx="14776">
                  <c:v>45024.666666666664</c:v>
                </c:pt>
                <c:pt idx="14777">
                  <c:v>45024.708333333336</c:v>
                </c:pt>
                <c:pt idx="14778">
                  <c:v>45024.75</c:v>
                </c:pt>
                <c:pt idx="14779">
                  <c:v>45024.791666666664</c:v>
                </c:pt>
                <c:pt idx="14780">
                  <c:v>45024.833333333336</c:v>
                </c:pt>
                <c:pt idx="14781">
                  <c:v>45024.875</c:v>
                </c:pt>
                <c:pt idx="14782">
                  <c:v>45024.916666666664</c:v>
                </c:pt>
                <c:pt idx="14783">
                  <c:v>45024.958333333336</c:v>
                </c:pt>
                <c:pt idx="14784">
                  <c:v>45025</c:v>
                </c:pt>
                <c:pt idx="14785">
                  <c:v>45025.041666666664</c:v>
                </c:pt>
                <c:pt idx="14786">
                  <c:v>45025.083333333336</c:v>
                </c:pt>
                <c:pt idx="14787">
                  <c:v>45025.125</c:v>
                </c:pt>
                <c:pt idx="14788">
                  <c:v>45025.166666666664</c:v>
                </c:pt>
                <c:pt idx="14789">
                  <c:v>45025.208333333336</c:v>
                </c:pt>
                <c:pt idx="14790">
                  <c:v>45025.25</c:v>
                </c:pt>
                <c:pt idx="14791">
                  <c:v>45025.291666666664</c:v>
                </c:pt>
                <c:pt idx="14792">
                  <c:v>45025.333333333336</c:v>
                </c:pt>
                <c:pt idx="14793">
                  <c:v>45025.375</c:v>
                </c:pt>
                <c:pt idx="14794">
                  <c:v>45025.416666666664</c:v>
                </c:pt>
                <c:pt idx="14795">
                  <c:v>45025.458333333336</c:v>
                </c:pt>
                <c:pt idx="14796">
                  <c:v>45025.5</c:v>
                </c:pt>
                <c:pt idx="14797">
                  <c:v>45025.541666666664</c:v>
                </c:pt>
                <c:pt idx="14798">
                  <c:v>45025.583333333336</c:v>
                </c:pt>
                <c:pt idx="14799">
                  <c:v>45025.625</c:v>
                </c:pt>
                <c:pt idx="14800">
                  <c:v>45025.666666666664</c:v>
                </c:pt>
                <c:pt idx="14801">
                  <c:v>45025.708333333336</c:v>
                </c:pt>
                <c:pt idx="14802">
                  <c:v>45025.75</c:v>
                </c:pt>
                <c:pt idx="14803">
                  <c:v>45025.791666666664</c:v>
                </c:pt>
                <c:pt idx="14804">
                  <c:v>45025.833333333336</c:v>
                </c:pt>
                <c:pt idx="14805">
                  <c:v>45025.875</c:v>
                </c:pt>
                <c:pt idx="14806">
                  <c:v>45025.916666666664</c:v>
                </c:pt>
                <c:pt idx="14807">
                  <c:v>45025.958333333336</c:v>
                </c:pt>
                <c:pt idx="14808">
                  <c:v>45026</c:v>
                </c:pt>
                <c:pt idx="14809">
                  <c:v>45026.041666666664</c:v>
                </c:pt>
                <c:pt idx="14810">
                  <c:v>45026.083333333336</c:v>
                </c:pt>
                <c:pt idx="14811">
                  <c:v>45026.125</c:v>
                </c:pt>
                <c:pt idx="14812">
                  <c:v>45026.166666666664</c:v>
                </c:pt>
                <c:pt idx="14813">
                  <c:v>45026.208333333336</c:v>
                </c:pt>
                <c:pt idx="14814">
                  <c:v>45026.25</c:v>
                </c:pt>
                <c:pt idx="14815">
                  <c:v>45026.291666666664</c:v>
                </c:pt>
                <c:pt idx="14816">
                  <c:v>45026.333333333336</c:v>
                </c:pt>
                <c:pt idx="14817">
                  <c:v>45026.375</c:v>
                </c:pt>
                <c:pt idx="14818">
                  <c:v>45026.416666666664</c:v>
                </c:pt>
                <c:pt idx="14819">
                  <c:v>45026.458333333336</c:v>
                </c:pt>
                <c:pt idx="14820">
                  <c:v>45026.5</c:v>
                </c:pt>
                <c:pt idx="14821">
                  <c:v>45026.541666666664</c:v>
                </c:pt>
                <c:pt idx="14822">
                  <c:v>45026.583333333336</c:v>
                </c:pt>
                <c:pt idx="14823">
                  <c:v>45026.625</c:v>
                </c:pt>
                <c:pt idx="14824">
                  <c:v>45026.666666666664</c:v>
                </c:pt>
                <c:pt idx="14825">
                  <c:v>45026.708333333336</c:v>
                </c:pt>
                <c:pt idx="14826">
                  <c:v>45026.75</c:v>
                </c:pt>
                <c:pt idx="14827">
                  <c:v>45026.791666666664</c:v>
                </c:pt>
                <c:pt idx="14828">
                  <c:v>45026.833333333336</c:v>
                </c:pt>
                <c:pt idx="14829">
                  <c:v>45026.875</c:v>
                </c:pt>
                <c:pt idx="14830">
                  <c:v>45026.916666666664</c:v>
                </c:pt>
                <c:pt idx="14831">
                  <c:v>45026.958333333336</c:v>
                </c:pt>
                <c:pt idx="14832">
                  <c:v>45027</c:v>
                </c:pt>
                <c:pt idx="14833">
                  <c:v>45027.041666666664</c:v>
                </c:pt>
                <c:pt idx="14834">
                  <c:v>45027.083333333336</c:v>
                </c:pt>
                <c:pt idx="14835">
                  <c:v>45027.125</c:v>
                </c:pt>
                <c:pt idx="14836">
                  <c:v>45027.166666666664</c:v>
                </c:pt>
                <c:pt idx="14837">
                  <c:v>45027.208333333336</c:v>
                </c:pt>
                <c:pt idx="14838">
                  <c:v>45027.25</c:v>
                </c:pt>
                <c:pt idx="14839">
                  <c:v>45027.291666666664</c:v>
                </c:pt>
                <c:pt idx="14840">
                  <c:v>45027.333333333336</c:v>
                </c:pt>
                <c:pt idx="14841">
                  <c:v>45027.375</c:v>
                </c:pt>
                <c:pt idx="14842">
                  <c:v>45027.416666666664</c:v>
                </c:pt>
                <c:pt idx="14843">
                  <c:v>45027.458333333336</c:v>
                </c:pt>
                <c:pt idx="14844">
                  <c:v>45027.5</c:v>
                </c:pt>
                <c:pt idx="14845">
                  <c:v>45027.541666666664</c:v>
                </c:pt>
                <c:pt idx="14846">
                  <c:v>45027.583333333336</c:v>
                </c:pt>
                <c:pt idx="14847">
                  <c:v>45027.625</c:v>
                </c:pt>
                <c:pt idx="14848">
                  <c:v>45027.666666666664</c:v>
                </c:pt>
                <c:pt idx="14849">
                  <c:v>45027.708333333336</c:v>
                </c:pt>
                <c:pt idx="14850">
                  <c:v>45027.75</c:v>
                </c:pt>
                <c:pt idx="14851">
                  <c:v>45027.791666666664</c:v>
                </c:pt>
                <c:pt idx="14852">
                  <c:v>45027.833333333336</c:v>
                </c:pt>
                <c:pt idx="14853">
                  <c:v>45027.875</c:v>
                </c:pt>
                <c:pt idx="14854">
                  <c:v>45027.916666666664</c:v>
                </c:pt>
                <c:pt idx="14855">
                  <c:v>45027.958333333336</c:v>
                </c:pt>
                <c:pt idx="14856">
                  <c:v>45028</c:v>
                </c:pt>
                <c:pt idx="14857">
                  <c:v>45028.041666666664</c:v>
                </c:pt>
                <c:pt idx="14858">
                  <c:v>45028.083333333336</c:v>
                </c:pt>
                <c:pt idx="14859">
                  <c:v>45028.125</c:v>
                </c:pt>
                <c:pt idx="14860">
                  <c:v>45028.166666666664</c:v>
                </c:pt>
                <c:pt idx="14861">
                  <c:v>45028.208333333336</c:v>
                </c:pt>
                <c:pt idx="14862">
                  <c:v>45028.25</c:v>
                </c:pt>
                <c:pt idx="14863">
                  <c:v>45028.291666666664</c:v>
                </c:pt>
                <c:pt idx="14864">
                  <c:v>45028.333333333336</c:v>
                </c:pt>
                <c:pt idx="14865">
                  <c:v>45028.375</c:v>
                </c:pt>
                <c:pt idx="14866">
                  <c:v>45028.416666666664</c:v>
                </c:pt>
                <c:pt idx="14867">
                  <c:v>45028.458333333336</c:v>
                </c:pt>
                <c:pt idx="14868">
                  <c:v>45028.5</c:v>
                </c:pt>
                <c:pt idx="14869">
                  <c:v>45028.541666666664</c:v>
                </c:pt>
                <c:pt idx="14870">
                  <c:v>45028.583333333336</c:v>
                </c:pt>
                <c:pt idx="14871">
                  <c:v>45028.625</c:v>
                </c:pt>
                <c:pt idx="14872">
                  <c:v>45028.666666666664</c:v>
                </c:pt>
                <c:pt idx="14873">
                  <c:v>45028.708333333336</c:v>
                </c:pt>
                <c:pt idx="14874">
                  <c:v>45028.75</c:v>
                </c:pt>
                <c:pt idx="14875">
                  <c:v>45028.791666666664</c:v>
                </c:pt>
                <c:pt idx="14876">
                  <c:v>45028.833333333336</c:v>
                </c:pt>
                <c:pt idx="14877">
                  <c:v>45028.875</c:v>
                </c:pt>
                <c:pt idx="14878">
                  <c:v>45028.916666666664</c:v>
                </c:pt>
                <c:pt idx="14879">
                  <c:v>45028.958333333336</c:v>
                </c:pt>
                <c:pt idx="14880">
                  <c:v>45029</c:v>
                </c:pt>
                <c:pt idx="14881">
                  <c:v>45029.041666666664</c:v>
                </c:pt>
                <c:pt idx="14882">
                  <c:v>45029.083333333336</c:v>
                </c:pt>
                <c:pt idx="14883">
                  <c:v>45029.125</c:v>
                </c:pt>
                <c:pt idx="14884">
                  <c:v>45029.166666666664</c:v>
                </c:pt>
                <c:pt idx="14885">
                  <c:v>45029.208333333336</c:v>
                </c:pt>
                <c:pt idx="14886">
                  <c:v>45029.25</c:v>
                </c:pt>
                <c:pt idx="14887">
                  <c:v>45029.291666666664</c:v>
                </c:pt>
                <c:pt idx="14888">
                  <c:v>45029.333333333336</c:v>
                </c:pt>
                <c:pt idx="14889">
                  <c:v>45029.375</c:v>
                </c:pt>
                <c:pt idx="14890">
                  <c:v>45029.416666666664</c:v>
                </c:pt>
                <c:pt idx="14891">
                  <c:v>45029.458333333336</c:v>
                </c:pt>
                <c:pt idx="14892">
                  <c:v>45029.5</c:v>
                </c:pt>
                <c:pt idx="14893">
                  <c:v>45029.541666666664</c:v>
                </c:pt>
                <c:pt idx="14894">
                  <c:v>45029.583333333336</c:v>
                </c:pt>
                <c:pt idx="14895">
                  <c:v>45029.625</c:v>
                </c:pt>
                <c:pt idx="14896">
                  <c:v>45029.666666666664</c:v>
                </c:pt>
                <c:pt idx="14897">
                  <c:v>45029.708333333336</c:v>
                </c:pt>
                <c:pt idx="14898">
                  <c:v>45029.75</c:v>
                </c:pt>
                <c:pt idx="14899">
                  <c:v>45029.791666666664</c:v>
                </c:pt>
                <c:pt idx="14900">
                  <c:v>45029.833333333336</c:v>
                </c:pt>
                <c:pt idx="14901">
                  <c:v>45029.875</c:v>
                </c:pt>
                <c:pt idx="14902">
                  <c:v>45029.916666666664</c:v>
                </c:pt>
                <c:pt idx="14903">
                  <c:v>45029.958333333336</c:v>
                </c:pt>
                <c:pt idx="14904">
                  <c:v>45030</c:v>
                </c:pt>
                <c:pt idx="14905">
                  <c:v>45030.041666666664</c:v>
                </c:pt>
                <c:pt idx="14906">
                  <c:v>45030.083333333336</c:v>
                </c:pt>
                <c:pt idx="14907">
                  <c:v>45030.125</c:v>
                </c:pt>
                <c:pt idx="14908">
                  <c:v>45030.166666666664</c:v>
                </c:pt>
                <c:pt idx="14909">
                  <c:v>45030.208333333336</c:v>
                </c:pt>
                <c:pt idx="14910">
                  <c:v>45030.25</c:v>
                </c:pt>
                <c:pt idx="14911">
                  <c:v>45030.291666666664</c:v>
                </c:pt>
                <c:pt idx="14912">
                  <c:v>45030.333333333336</c:v>
                </c:pt>
                <c:pt idx="14913">
                  <c:v>45030.375</c:v>
                </c:pt>
                <c:pt idx="14914">
                  <c:v>45030.416666666664</c:v>
                </c:pt>
                <c:pt idx="14915">
                  <c:v>45030.458333333336</c:v>
                </c:pt>
                <c:pt idx="14916">
                  <c:v>45030.5</c:v>
                </c:pt>
                <c:pt idx="14917">
                  <c:v>45030.541666666664</c:v>
                </c:pt>
                <c:pt idx="14918">
                  <c:v>45030.583333333336</c:v>
                </c:pt>
                <c:pt idx="14919">
                  <c:v>45030.625</c:v>
                </c:pt>
                <c:pt idx="14920">
                  <c:v>45030.666666666664</c:v>
                </c:pt>
                <c:pt idx="14921">
                  <c:v>45030.708333333336</c:v>
                </c:pt>
                <c:pt idx="14922">
                  <c:v>45030.75</c:v>
                </c:pt>
                <c:pt idx="14923">
                  <c:v>45030.791666666664</c:v>
                </c:pt>
                <c:pt idx="14924">
                  <c:v>45030.833333333336</c:v>
                </c:pt>
                <c:pt idx="14925">
                  <c:v>45030.875</c:v>
                </c:pt>
                <c:pt idx="14926">
                  <c:v>45030.916666666664</c:v>
                </c:pt>
                <c:pt idx="14927">
                  <c:v>45030.958333333336</c:v>
                </c:pt>
                <c:pt idx="14928">
                  <c:v>45031</c:v>
                </c:pt>
                <c:pt idx="14929">
                  <c:v>45031.041666666664</c:v>
                </c:pt>
                <c:pt idx="14930">
                  <c:v>45031.083333333336</c:v>
                </c:pt>
                <c:pt idx="14931">
                  <c:v>45031.125</c:v>
                </c:pt>
                <c:pt idx="14932">
                  <c:v>45031.166666666664</c:v>
                </c:pt>
                <c:pt idx="14933">
                  <c:v>45031.208333333336</c:v>
                </c:pt>
                <c:pt idx="14934">
                  <c:v>45031.25</c:v>
                </c:pt>
                <c:pt idx="14935">
                  <c:v>45031.291666666664</c:v>
                </c:pt>
                <c:pt idx="14936">
                  <c:v>45031.333333333336</c:v>
                </c:pt>
                <c:pt idx="14937">
                  <c:v>45031.375</c:v>
                </c:pt>
                <c:pt idx="14938">
                  <c:v>45031.416666666664</c:v>
                </c:pt>
                <c:pt idx="14939">
                  <c:v>45031.458333333336</c:v>
                </c:pt>
                <c:pt idx="14940">
                  <c:v>45031.5</c:v>
                </c:pt>
                <c:pt idx="14941">
                  <c:v>45031.541666666664</c:v>
                </c:pt>
                <c:pt idx="14942">
                  <c:v>45031.583333333336</c:v>
                </c:pt>
                <c:pt idx="14943">
                  <c:v>45031.625</c:v>
                </c:pt>
                <c:pt idx="14944">
                  <c:v>45031.666666666664</c:v>
                </c:pt>
                <c:pt idx="14945">
                  <c:v>45031.708333333336</c:v>
                </c:pt>
                <c:pt idx="14946">
                  <c:v>45031.75</c:v>
                </c:pt>
                <c:pt idx="14947">
                  <c:v>45031.791666666664</c:v>
                </c:pt>
                <c:pt idx="14948">
                  <c:v>45031.833333333336</c:v>
                </c:pt>
                <c:pt idx="14949">
                  <c:v>45031.875</c:v>
                </c:pt>
                <c:pt idx="14950">
                  <c:v>45031.916666666664</c:v>
                </c:pt>
                <c:pt idx="14951">
                  <c:v>45031.958333333336</c:v>
                </c:pt>
                <c:pt idx="14952">
                  <c:v>45032</c:v>
                </c:pt>
                <c:pt idx="14953">
                  <c:v>45032.041666666664</c:v>
                </c:pt>
                <c:pt idx="14954">
                  <c:v>45032.083333333336</c:v>
                </c:pt>
                <c:pt idx="14955">
                  <c:v>45032.125</c:v>
                </c:pt>
                <c:pt idx="14956">
                  <c:v>45032.166666666664</c:v>
                </c:pt>
                <c:pt idx="14957">
                  <c:v>45032.208333333336</c:v>
                </c:pt>
                <c:pt idx="14958">
                  <c:v>45032.25</c:v>
                </c:pt>
                <c:pt idx="14959">
                  <c:v>45032.291666666664</c:v>
                </c:pt>
                <c:pt idx="14960">
                  <c:v>45032.333333333336</c:v>
                </c:pt>
                <c:pt idx="14961">
                  <c:v>45032.375</c:v>
                </c:pt>
                <c:pt idx="14962">
                  <c:v>45032.416666666664</c:v>
                </c:pt>
                <c:pt idx="14963">
                  <c:v>45032.458333333336</c:v>
                </c:pt>
                <c:pt idx="14964">
                  <c:v>45032.5</c:v>
                </c:pt>
                <c:pt idx="14965">
                  <c:v>45032.541666666664</c:v>
                </c:pt>
                <c:pt idx="14966">
                  <c:v>45032.583333333336</c:v>
                </c:pt>
                <c:pt idx="14967">
                  <c:v>45032.625</c:v>
                </c:pt>
                <c:pt idx="14968">
                  <c:v>45032.666666666664</c:v>
                </c:pt>
                <c:pt idx="14969">
                  <c:v>45032.708333333336</c:v>
                </c:pt>
                <c:pt idx="14970">
                  <c:v>45032.75</c:v>
                </c:pt>
                <c:pt idx="14971">
                  <c:v>45032.791666666664</c:v>
                </c:pt>
                <c:pt idx="14972">
                  <c:v>45032.833333333336</c:v>
                </c:pt>
                <c:pt idx="14973">
                  <c:v>45032.875</c:v>
                </c:pt>
                <c:pt idx="14974">
                  <c:v>45032.916666666664</c:v>
                </c:pt>
                <c:pt idx="14975">
                  <c:v>45032.958333333336</c:v>
                </c:pt>
                <c:pt idx="14976">
                  <c:v>45033</c:v>
                </c:pt>
                <c:pt idx="14977">
                  <c:v>45033.041666666664</c:v>
                </c:pt>
                <c:pt idx="14978">
                  <c:v>45033.083333333336</c:v>
                </c:pt>
                <c:pt idx="14979">
                  <c:v>45033.125</c:v>
                </c:pt>
                <c:pt idx="14980">
                  <c:v>45033.166666666664</c:v>
                </c:pt>
                <c:pt idx="14981">
                  <c:v>45033.208333333336</c:v>
                </c:pt>
                <c:pt idx="14982">
                  <c:v>45033.25</c:v>
                </c:pt>
                <c:pt idx="14983">
                  <c:v>45033.291666666664</c:v>
                </c:pt>
                <c:pt idx="14984">
                  <c:v>45033.333333333336</c:v>
                </c:pt>
                <c:pt idx="14985">
                  <c:v>45033.375</c:v>
                </c:pt>
                <c:pt idx="14986">
                  <c:v>45033.416666666664</c:v>
                </c:pt>
                <c:pt idx="14987">
                  <c:v>45033.458333333336</c:v>
                </c:pt>
                <c:pt idx="14988">
                  <c:v>45033.5</c:v>
                </c:pt>
                <c:pt idx="14989">
                  <c:v>45033.541666666664</c:v>
                </c:pt>
                <c:pt idx="14990">
                  <c:v>45033.583333333336</c:v>
                </c:pt>
                <c:pt idx="14991">
                  <c:v>45033.625</c:v>
                </c:pt>
                <c:pt idx="14992">
                  <c:v>45033.666666666664</c:v>
                </c:pt>
                <c:pt idx="14993">
                  <c:v>45033.708333333336</c:v>
                </c:pt>
                <c:pt idx="14994">
                  <c:v>45033.75</c:v>
                </c:pt>
                <c:pt idx="14995">
                  <c:v>45033.791666666664</c:v>
                </c:pt>
                <c:pt idx="14996">
                  <c:v>45033.833333333336</c:v>
                </c:pt>
                <c:pt idx="14997">
                  <c:v>45033.875</c:v>
                </c:pt>
                <c:pt idx="14998">
                  <c:v>45033.916666666664</c:v>
                </c:pt>
                <c:pt idx="14999">
                  <c:v>45033.958333333336</c:v>
                </c:pt>
                <c:pt idx="15000">
                  <c:v>45034</c:v>
                </c:pt>
                <c:pt idx="15001">
                  <c:v>45034.041666666664</c:v>
                </c:pt>
                <c:pt idx="15002">
                  <c:v>45034.083333333336</c:v>
                </c:pt>
                <c:pt idx="15003">
                  <c:v>45034.125</c:v>
                </c:pt>
                <c:pt idx="15004">
                  <c:v>45034.166666666664</c:v>
                </c:pt>
                <c:pt idx="15005">
                  <c:v>45034.208333333336</c:v>
                </c:pt>
                <c:pt idx="15006">
                  <c:v>45034.25</c:v>
                </c:pt>
                <c:pt idx="15007">
                  <c:v>45034.291666666664</c:v>
                </c:pt>
                <c:pt idx="15008">
                  <c:v>45034.333333333336</c:v>
                </c:pt>
                <c:pt idx="15009">
                  <c:v>45034.375</c:v>
                </c:pt>
                <c:pt idx="15010">
                  <c:v>45034.416666666664</c:v>
                </c:pt>
                <c:pt idx="15011">
                  <c:v>45034.458333333336</c:v>
                </c:pt>
                <c:pt idx="15012">
                  <c:v>45034.5</c:v>
                </c:pt>
                <c:pt idx="15013">
                  <c:v>45034.541666666664</c:v>
                </c:pt>
                <c:pt idx="15014">
                  <c:v>45034.583333333336</c:v>
                </c:pt>
                <c:pt idx="15015">
                  <c:v>45034.625</c:v>
                </c:pt>
                <c:pt idx="15016">
                  <c:v>45034.666666666664</c:v>
                </c:pt>
                <c:pt idx="15017">
                  <c:v>45034.708333333336</c:v>
                </c:pt>
                <c:pt idx="15018">
                  <c:v>45034.75</c:v>
                </c:pt>
                <c:pt idx="15019">
                  <c:v>45034.791666666664</c:v>
                </c:pt>
                <c:pt idx="15020">
                  <c:v>45034.833333333336</c:v>
                </c:pt>
                <c:pt idx="15021">
                  <c:v>45034.875</c:v>
                </c:pt>
                <c:pt idx="15022">
                  <c:v>45034.916666666664</c:v>
                </c:pt>
                <c:pt idx="15023">
                  <c:v>45034.958333333336</c:v>
                </c:pt>
                <c:pt idx="15024">
                  <c:v>45035</c:v>
                </c:pt>
                <c:pt idx="15025">
                  <c:v>45035.041666666664</c:v>
                </c:pt>
                <c:pt idx="15026">
                  <c:v>45035.083333333336</c:v>
                </c:pt>
                <c:pt idx="15027">
                  <c:v>45035.125</c:v>
                </c:pt>
                <c:pt idx="15028">
                  <c:v>45035.166666666664</c:v>
                </c:pt>
                <c:pt idx="15029">
                  <c:v>45035.208333333336</c:v>
                </c:pt>
                <c:pt idx="15030">
                  <c:v>45035.25</c:v>
                </c:pt>
                <c:pt idx="15031">
                  <c:v>45035.291666666664</c:v>
                </c:pt>
                <c:pt idx="15032">
                  <c:v>45035.333333333336</c:v>
                </c:pt>
                <c:pt idx="15033">
                  <c:v>45035.375</c:v>
                </c:pt>
                <c:pt idx="15034">
                  <c:v>45035.416666666664</c:v>
                </c:pt>
                <c:pt idx="15035">
                  <c:v>45035.458333333336</c:v>
                </c:pt>
                <c:pt idx="15036">
                  <c:v>45035.5</c:v>
                </c:pt>
                <c:pt idx="15037">
                  <c:v>45035.541666666664</c:v>
                </c:pt>
                <c:pt idx="15038">
                  <c:v>45035.583333333336</c:v>
                </c:pt>
                <c:pt idx="15039">
                  <c:v>45035.625</c:v>
                </c:pt>
                <c:pt idx="15040">
                  <c:v>45035.666666666664</c:v>
                </c:pt>
                <c:pt idx="15041">
                  <c:v>45035.708333333336</c:v>
                </c:pt>
                <c:pt idx="15042">
                  <c:v>45035.75</c:v>
                </c:pt>
                <c:pt idx="15043">
                  <c:v>45035.791666666664</c:v>
                </c:pt>
                <c:pt idx="15044">
                  <c:v>45035.833333333336</c:v>
                </c:pt>
                <c:pt idx="15045">
                  <c:v>45035.875</c:v>
                </c:pt>
                <c:pt idx="15046">
                  <c:v>45035.916666666664</c:v>
                </c:pt>
                <c:pt idx="15047">
                  <c:v>45035.958333333336</c:v>
                </c:pt>
                <c:pt idx="15048">
                  <c:v>45036</c:v>
                </c:pt>
                <c:pt idx="15049">
                  <c:v>45036.041666666664</c:v>
                </c:pt>
                <c:pt idx="15050">
                  <c:v>45036.083333333336</c:v>
                </c:pt>
                <c:pt idx="15051">
                  <c:v>45036.125</c:v>
                </c:pt>
                <c:pt idx="15052">
                  <c:v>45036.166666666664</c:v>
                </c:pt>
                <c:pt idx="15053">
                  <c:v>45036.208333333336</c:v>
                </c:pt>
                <c:pt idx="15054">
                  <c:v>45036.25</c:v>
                </c:pt>
                <c:pt idx="15055">
                  <c:v>45036.291666666664</c:v>
                </c:pt>
                <c:pt idx="15056">
                  <c:v>45036.333333333336</c:v>
                </c:pt>
                <c:pt idx="15057">
                  <c:v>45036.375</c:v>
                </c:pt>
                <c:pt idx="15058">
                  <c:v>45036.416666666664</c:v>
                </c:pt>
                <c:pt idx="15059">
                  <c:v>45036.458333333336</c:v>
                </c:pt>
                <c:pt idx="15060">
                  <c:v>45036.5</c:v>
                </c:pt>
                <c:pt idx="15061">
                  <c:v>45036.541666666664</c:v>
                </c:pt>
                <c:pt idx="15062">
                  <c:v>45036.583333333336</c:v>
                </c:pt>
                <c:pt idx="15063">
                  <c:v>45036.625</c:v>
                </c:pt>
                <c:pt idx="15064">
                  <c:v>45036.666666666664</c:v>
                </c:pt>
                <c:pt idx="15065">
                  <c:v>45036.708333333336</c:v>
                </c:pt>
                <c:pt idx="15066">
                  <c:v>45036.75</c:v>
                </c:pt>
                <c:pt idx="15067">
                  <c:v>45036.791666666664</c:v>
                </c:pt>
                <c:pt idx="15068">
                  <c:v>45036.833333333336</c:v>
                </c:pt>
                <c:pt idx="15069">
                  <c:v>45036.875</c:v>
                </c:pt>
                <c:pt idx="15070">
                  <c:v>45036.916666666664</c:v>
                </c:pt>
                <c:pt idx="15071">
                  <c:v>45036.958333333336</c:v>
                </c:pt>
                <c:pt idx="15072">
                  <c:v>45037</c:v>
                </c:pt>
                <c:pt idx="15073">
                  <c:v>45037.041666666664</c:v>
                </c:pt>
                <c:pt idx="15074">
                  <c:v>45037.083333333336</c:v>
                </c:pt>
                <c:pt idx="15075">
                  <c:v>45037.125</c:v>
                </c:pt>
                <c:pt idx="15076">
                  <c:v>45037.166666666664</c:v>
                </c:pt>
                <c:pt idx="15077">
                  <c:v>45037.208333333336</c:v>
                </c:pt>
                <c:pt idx="15078">
                  <c:v>45037.25</c:v>
                </c:pt>
                <c:pt idx="15079">
                  <c:v>45037.291666666664</c:v>
                </c:pt>
                <c:pt idx="15080">
                  <c:v>45037.333333333336</c:v>
                </c:pt>
                <c:pt idx="15081">
                  <c:v>45037.375</c:v>
                </c:pt>
                <c:pt idx="15082">
                  <c:v>45037.416666666664</c:v>
                </c:pt>
                <c:pt idx="15083">
                  <c:v>45037.458333333336</c:v>
                </c:pt>
                <c:pt idx="15084">
                  <c:v>45037.5</c:v>
                </c:pt>
                <c:pt idx="15085">
                  <c:v>45037.541666666664</c:v>
                </c:pt>
                <c:pt idx="15086">
                  <c:v>45037.583333333336</c:v>
                </c:pt>
                <c:pt idx="15087">
                  <c:v>45037.625</c:v>
                </c:pt>
                <c:pt idx="15088">
                  <c:v>45037.666666666664</c:v>
                </c:pt>
                <c:pt idx="15089">
                  <c:v>45037.708333333336</c:v>
                </c:pt>
                <c:pt idx="15090">
                  <c:v>45037.75</c:v>
                </c:pt>
                <c:pt idx="15091">
                  <c:v>45037.791666666664</c:v>
                </c:pt>
                <c:pt idx="15092">
                  <c:v>45037.833333333336</c:v>
                </c:pt>
                <c:pt idx="15093">
                  <c:v>45037.875</c:v>
                </c:pt>
                <c:pt idx="15094">
                  <c:v>45037.916666666664</c:v>
                </c:pt>
                <c:pt idx="15095">
                  <c:v>45037.958333333336</c:v>
                </c:pt>
                <c:pt idx="15096">
                  <c:v>45038</c:v>
                </c:pt>
                <c:pt idx="15097">
                  <c:v>45038.041666666664</c:v>
                </c:pt>
                <c:pt idx="15098">
                  <c:v>45038.083333333336</c:v>
                </c:pt>
                <c:pt idx="15099">
                  <c:v>45038.125</c:v>
                </c:pt>
                <c:pt idx="15100">
                  <c:v>45038.166666666664</c:v>
                </c:pt>
                <c:pt idx="15101">
                  <c:v>45038.208333333336</c:v>
                </c:pt>
                <c:pt idx="15102">
                  <c:v>45038.25</c:v>
                </c:pt>
                <c:pt idx="15103">
                  <c:v>45038.291666666664</c:v>
                </c:pt>
                <c:pt idx="15104">
                  <c:v>45038.333333333336</c:v>
                </c:pt>
                <c:pt idx="15105">
                  <c:v>45038.375</c:v>
                </c:pt>
                <c:pt idx="15106">
                  <c:v>45038.416666666664</c:v>
                </c:pt>
                <c:pt idx="15107">
                  <c:v>45038.458333333336</c:v>
                </c:pt>
                <c:pt idx="15108">
                  <c:v>45038.5</c:v>
                </c:pt>
                <c:pt idx="15109">
                  <c:v>45038.541666666664</c:v>
                </c:pt>
                <c:pt idx="15110">
                  <c:v>45038.583333333336</c:v>
                </c:pt>
                <c:pt idx="15111">
                  <c:v>45038.625</c:v>
                </c:pt>
                <c:pt idx="15112">
                  <c:v>45038.666666666664</c:v>
                </c:pt>
                <c:pt idx="15113">
                  <c:v>45038.708333333336</c:v>
                </c:pt>
                <c:pt idx="15114">
                  <c:v>45038.75</c:v>
                </c:pt>
                <c:pt idx="15115">
                  <c:v>45038.791666666664</c:v>
                </c:pt>
                <c:pt idx="15116">
                  <c:v>45038.833333333336</c:v>
                </c:pt>
                <c:pt idx="15117">
                  <c:v>45038.875</c:v>
                </c:pt>
                <c:pt idx="15118">
                  <c:v>45038.916666666664</c:v>
                </c:pt>
                <c:pt idx="15119">
                  <c:v>45038.958333333336</c:v>
                </c:pt>
                <c:pt idx="15120">
                  <c:v>45039</c:v>
                </c:pt>
                <c:pt idx="15121">
                  <c:v>45039.041666666664</c:v>
                </c:pt>
                <c:pt idx="15122">
                  <c:v>45039.083333333336</c:v>
                </c:pt>
                <c:pt idx="15123">
                  <c:v>45039.125</c:v>
                </c:pt>
                <c:pt idx="15124">
                  <c:v>45039.166666666664</c:v>
                </c:pt>
                <c:pt idx="15125">
                  <c:v>45039.208333333336</c:v>
                </c:pt>
                <c:pt idx="15126">
                  <c:v>45039.25</c:v>
                </c:pt>
                <c:pt idx="15127">
                  <c:v>45039.291666666664</c:v>
                </c:pt>
                <c:pt idx="15128">
                  <c:v>45039.333333333336</c:v>
                </c:pt>
                <c:pt idx="15129">
                  <c:v>45039.375</c:v>
                </c:pt>
                <c:pt idx="15130">
                  <c:v>45039.416666666664</c:v>
                </c:pt>
                <c:pt idx="15131">
                  <c:v>45039.458333333336</c:v>
                </c:pt>
                <c:pt idx="15132">
                  <c:v>45039.5</c:v>
                </c:pt>
                <c:pt idx="15133">
                  <c:v>45039.541666666664</c:v>
                </c:pt>
                <c:pt idx="15134">
                  <c:v>45039.583333333336</c:v>
                </c:pt>
                <c:pt idx="15135">
                  <c:v>45039.625</c:v>
                </c:pt>
                <c:pt idx="15136">
                  <c:v>45039.666666666664</c:v>
                </c:pt>
                <c:pt idx="15137">
                  <c:v>45039.708333333336</c:v>
                </c:pt>
                <c:pt idx="15138">
                  <c:v>45039.75</c:v>
                </c:pt>
                <c:pt idx="15139">
                  <c:v>45039.791666666664</c:v>
                </c:pt>
                <c:pt idx="15140">
                  <c:v>45039.833333333336</c:v>
                </c:pt>
                <c:pt idx="15141">
                  <c:v>45039.875</c:v>
                </c:pt>
                <c:pt idx="15142">
                  <c:v>45039.916666666664</c:v>
                </c:pt>
                <c:pt idx="15143">
                  <c:v>45039.958333333336</c:v>
                </c:pt>
                <c:pt idx="15144">
                  <c:v>45040</c:v>
                </c:pt>
                <c:pt idx="15145">
                  <c:v>45040.041666666664</c:v>
                </c:pt>
                <c:pt idx="15146">
                  <c:v>45040.083333333336</c:v>
                </c:pt>
                <c:pt idx="15147">
                  <c:v>45040.125</c:v>
                </c:pt>
                <c:pt idx="15148">
                  <c:v>45040.166666666664</c:v>
                </c:pt>
                <c:pt idx="15149">
                  <c:v>45040.208333333336</c:v>
                </c:pt>
                <c:pt idx="15150">
                  <c:v>45040.25</c:v>
                </c:pt>
                <c:pt idx="15151">
                  <c:v>45040.291666666664</c:v>
                </c:pt>
                <c:pt idx="15152">
                  <c:v>45040.333333333336</c:v>
                </c:pt>
                <c:pt idx="15153">
                  <c:v>45040.375</c:v>
                </c:pt>
                <c:pt idx="15154">
                  <c:v>45040.416666666664</c:v>
                </c:pt>
                <c:pt idx="15155">
                  <c:v>45040.458333333336</c:v>
                </c:pt>
                <c:pt idx="15156">
                  <c:v>45040.5</c:v>
                </c:pt>
                <c:pt idx="15157">
                  <c:v>45040.541666666664</c:v>
                </c:pt>
                <c:pt idx="15158">
                  <c:v>45040.583333333336</c:v>
                </c:pt>
                <c:pt idx="15159">
                  <c:v>45040.625</c:v>
                </c:pt>
                <c:pt idx="15160">
                  <c:v>45040.666666666664</c:v>
                </c:pt>
                <c:pt idx="15161">
                  <c:v>45040.708333333336</c:v>
                </c:pt>
                <c:pt idx="15162">
                  <c:v>45040.75</c:v>
                </c:pt>
                <c:pt idx="15163">
                  <c:v>45040.791666666664</c:v>
                </c:pt>
                <c:pt idx="15164">
                  <c:v>45040.833333333336</c:v>
                </c:pt>
                <c:pt idx="15165">
                  <c:v>45040.875</c:v>
                </c:pt>
                <c:pt idx="15166">
                  <c:v>45040.916666666664</c:v>
                </c:pt>
                <c:pt idx="15167">
                  <c:v>45040.958333333336</c:v>
                </c:pt>
                <c:pt idx="15168">
                  <c:v>45041</c:v>
                </c:pt>
                <c:pt idx="15169">
                  <c:v>45041.041666666664</c:v>
                </c:pt>
                <c:pt idx="15170">
                  <c:v>45041.083333333336</c:v>
                </c:pt>
                <c:pt idx="15171">
                  <c:v>45041.125</c:v>
                </c:pt>
                <c:pt idx="15172">
                  <c:v>45041.166666666664</c:v>
                </c:pt>
                <c:pt idx="15173">
                  <c:v>45041.208333333336</c:v>
                </c:pt>
                <c:pt idx="15174">
                  <c:v>45041.25</c:v>
                </c:pt>
                <c:pt idx="15175">
                  <c:v>45041.291666666664</c:v>
                </c:pt>
                <c:pt idx="15176">
                  <c:v>45041.333333333336</c:v>
                </c:pt>
                <c:pt idx="15177">
                  <c:v>45041.375</c:v>
                </c:pt>
                <c:pt idx="15178">
                  <c:v>45041.416666666664</c:v>
                </c:pt>
                <c:pt idx="15179">
                  <c:v>45041.458333333336</c:v>
                </c:pt>
                <c:pt idx="15180">
                  <c:v>45041.5</c:v>
                </c:pt>
                <c:pt idx="15181">
                  <c:v>45041.541666666664</c:v>
                </c:pt>
                <c:pt idx="15182">
                  <c:v>45041.583333333336</c:v>
                </c:pt>
                <c:pt idx="15183">
                  <c:v>45041.625</c:v>
                </c:pt>
                <c:pt idx="15184">
                  <c:v>45041.666666666664</c:v>
                </c:pt>
                <c:pt idx="15185">
                  <c:v>45041.708333333336</c:v>
                </c:pt>
                <c:pt idx="15186">
                  <c:v>45041.75</c:v>
                </c:pt>
                <c:pt idx="15187">
                  <c:v>45041.791666666664</c:v>
                </c:pt>
                <c:pt idx="15188">
                  <c:v>45041.833333333336</c:v>
                </c:pt>
                <c:pt idx="15189">
                  <c:v>45041.875</c:v>
                </c:pt>
                <c:pt idx="15190">
                  <c:v>45041.916666666664</c:v>
                </c:pt>
                <c:pt idx="15191">
                  <c:v>45041.958333333336</c:v>
                </c:pt>
                <c:pt idx="15192">
                  <c:v>45042</c:v>
                </c:pt>
                <c:pt idx="15193">
                  <c:v>45042.041666666664</c:v>
                </c:pt>
                <c:pt idx="15194">
                  <c:v>45042.083333333336</c:v>
                </c:pt>
                <c:pt idx="15195">
                  <c:v>45042.125</c:v>
                </c:pt>
                <c:pt idx="15196">
                  <c:v>45042.166666666664</c:v>
                </c:pt>
                <c:pt idx="15197">
                  <c:v>45042.208333333336</c:v>
                </c:pt>
                <c:pt idx="15198">
                  <c:v>45042.25</c:v>
                </c:pt>
                <c:pt idx="15199">
                  <c:v>45042.291666666664</c:v>
                </c:pt>
                <c:pt idx="15200">
                  <c:v>45042.333333333336</c:v>
                </c:pt>
                <c:pt idx="15201">
                  <c:v>45042.375</c:v>
                </c:pt>
                <c:pt idx="15202">
                  <c:v>45042.416666666664</c:v>
                </c:pt>
                <c:pt idx="15203">
                  <c:v>45042.458333333336</c:v>
                </c:pt>
                <c:pt idx="15204">
                  <c:v>45042.5</c:v>
                </c:pt>
                <c:pt idx="15205">
                  <c:v>45042.541666666664</c:v>
                </c:pt>
                <c:pt idx="15206">
                  <c:v>45042.583333333336</c:v>
                </c:pt>
                <c:pt idx="15207">
                  <c:v>45042.625</c:v>
                </c:pt>
                <c:pt idx="15208">
                  <c:v>45042.666666666664</c:v>
                </c:pt>
                <c:pt idx="15209">
                  <c:v>45042.708333333336</c:v>
                </c:pt>
                <c:pt idx="15210">
                  <c:v>45042.75</c:v>
                </c:pt>
                <c:pt idx="15211">
                  <c:v>45042.791666666664</c:v>
                </c:pt>
                <c:pt idx="15212">
                  <c:v>45042.833333333336</c:v>
                </c:pt>
                <c:pt idx="15213">
                  <c:v>45042.875</c:v>
                </c:pt>
                <c:pt idx="15214">
                  <c:v>45042.916666666664</c:v>
                </c:pt>
                <c:pt idx="15215">
                  <c:v>45042.958333333336</c:v>
                </c:pt>
                <c:pt idx="15216">
                  <c:v>45043</c:v>
                </c:pt>
                <c:pt idx="15217">
                  <c:v>45043.041666666664</c:v>
                </c:pt>
                <c:pt idx="15218">
                  <c:v>45043.083333333336</c:v>
                </c:pt>
                <c:pt idx="15219">
                  <c:v>45043.125</c:v>
                </c:pt>
                <c:pt idx="15220">
                  <c:v>45043.166666666664</c:v>
                </c:pt>
                <c:pt idx="15221">
                  <c:v>45043.208333333336</c:v>
                </c:pt>
                <c:pt idx="15222">
                  <c:v>45043.25</c:v>
                </c:pt>
                <c:pt idx="15223">
                  <c:v>45043.291666666664</c:v>
                </c:pt>
                <c:pt idx="15224">
                  <c:v>45043.333333333336</c:v>
                </c:pt>
                <c:pt idx="15225">
                  <c:v>45043.375</c:v>
                </c:pt>
                <c:pt idx="15226">
                  <c:v>45043.416666666664</c:v>
                </c:pt>
                <c:pt idx="15227">
                  <c:v>45043.458333333336</c:v>
                </c:pt>
                <c:pt idx="15228">
                  <c:v>45043.5</c:v>
                </c:pt>
                <c:pt idx="15229">
                  <c:v>45043.541666666664</c:v>
                </c:pt>
                <c:pt idx="15230">
                  <c:v>45043.583333333336</c:v>
                </c:pt>
                <c:pt idx="15231">
                  <c:v>45043.625</c:v>
                </c:pt>
                <c:pt idx="15232">
                  <c:v>45043.666666666664</c:v>
                </c:pt>
                <c:pt idx="15233">
                  <c:v>45043.708333333336</c:v>
                </c:pt>
                <c:pt idx="15234">
                  <c:v>45043.75</c:v>
                </c:pt>
                <c:pt idx="15235">
                  <c:v>45043.791666666664</c:v>
                </c:pt>
                <c:pt idx="15236">
                  <c:v>45043.833333333336</c:v>
                </c:pt>
                <c:pt idx="15237">
                  <c:v>45043.875</c:v>
                </c:pt>
                <c:pt idx="15238">
                  <c:v>45043.916666666664</c:v>
                </c:pt>
                <c:pt idx="15239">
                  <c:v>45043.958333333336</c:v>
                </c:pt>
                <c:pt idx="15240">
                  <c:v>45044</c:v>
                </c:pt>
                <c:pt idx="15241">
                  <c:v>45044.041666666664</c:v>
                </c:pt>
                <c:pt idx="15242">
                  <c:v>45044.083333333336</c:v>
                </c:pt>
                <c:pt idx="15243">
                  <c:v>45044.125</c:v>
                </c:pt>
                <c:pt idx="15244">
                  <c:v>45044.166666666664</c:v>
                </c:pt>
                <c:pt idx="15245">
                  <c:v>45044.208333333336</c:v>
                </c:pt>
                <c:pt idx="15246">
                  <c:v>45044.25</c:v>
                </c:pt>
                <c:pt idx="15247">
                  <c:v>45044.291666666664</c:v>
                </c:pt>
                <c:pt idx="15248">
                  <c:v>45044.333333333336</c:v>
                </c:pt>
                <c:pt idx="15249">
                  <c:v>45044.375</c:v>
                </c:pt>
                <c:pt idx="15250">
                  <c:v>45044.416666666664</c:v>
                </c:pt>
                <c:pt idx="15251">
                  <c:v>45044.458333333336</c:v>
                </c:pt>
                <c:pt idx="15252">
                  <c:v>45044.5</c:v>
                </c:pt>
                <c:pt idx="15253">
                  <c:v>45044.541666666664</c:v>
                </c:pt>
                <c:pt idx="15254">
                  <c:v>45044.583333333336</c:v>
                </c:pt>
                <c:pt idx="15255">
                  <c:v>45044.625</c:v>
                </c:pt>
                <c:pt idx="15256">
                  <c:v>45044.666666666664</c:v>
                </c:pt>
                <c:pt idx="15257">
                  <c:v>45044.708333333336</c:v>
                </c:pt>
                <c:pt idx="15258">
                  <c:v>45044.75</c:v>
                </c:pt>
                <c:pt idx="15259">
                  <c:v>45044.791666666664</c:v>
                </c:pt>
                <c:pt idx="15260">
                  <c:v>45044.833333333336</c:v>
                </c:pt>
                <c:pt idx="15261">
                  <c:v>45044.875</c:v>
                </c:pt>
                <c:pt idx="15262">
                  <c:v>45044.916666666664</c:v>
                </c:pt>
                <c:pt idx="15263">
                  <c:v>45044.958333333336</c:v>
                </c:pt>
                <c:pt idx="15264">
                  <c:v>45045</c:v>
                </c:pt>
                <c:pt idx="15265">
                  <c:v>45045.041666666664</c:v>
                </c:pt>
                <c:pt idx="15266">
                  <c:v>45045.083333333336</c:v>
                </c:pt>
                <c:pt idx="15267">
                  <c:v>45045.125</c:v>
                </c:pt>
                <c:pt idx="15268">
                  <c:v>45045.166666666664</c:v>
                </c:pt>
                <c:pt idx="15269">
                  <c:v>45045.208333333336</c:v>
                </c:pt>
                <c:pt idx="15270">
                  <c:v>45045.25</c:v>
                </c:pt>
                <c:pt idx="15271">
                  <c:v>45045.291666666664</c:v>
                </c:pt>
                <c:pt idx="15272">
                  <c:v>45045.333333333336</c:v>
                </c:pt>
                <c:pt idx="15273">
                  <c:v>45045.375</c:v>
                </c:pt>
                <c:pt idx="15274">
                  <c:v>45045.416666666664</c:v>
                </c:pt>
                <c:pt idx="15275">
                  <c:v>45045.458333333336</c:v>
                </c:pt>
                <c:pt idx="15276">
                  <c:v>45045.5</c:v>
                </c:pt>
                <c:pt idx="15277">
                  <c:v>45045.541666666664</c:v>
                </c:pt>
                <c:pt idx="15278">
                  <c:v>45045.583333333336</c:v>
                </c:pt>
                <c:pt idx="15279">
                  <c:v>45045.625</c:v>
                </c:pt>
                <c:pt idx="15280">
                  <c:v>45045.666666666664</c:v>
                </c:pt>
                <c:pt idx="15281">
                  <c:v>45045.708333333336</c:v>
                </c:pt>
                <c:pt idx="15282">
                  <c:v>45045.75</c:v>
                </c:pt>
                <c:pt idx="15283">
                  <c:v>45045.791666666664</c:v>
                </c:pt>
                <c:pt idx="15284">
                  <c:v>45045.833333333336</c:v>
                </c:pt>
                <c:pt idx="15285">
                  <c:v>45045.875</c:v>
                </c:pt>
                <c:pt idx="15286">
                  <c:v>45045.916666666664</c:v>
                </c:pt>
                <c:pt idx="15287">
                  <c:v>45045.958333333336</c:v>
                </c:pt>
                <c:pt idx="15288">
                  <c:v>45046</c:v>
                </c:pt>
                <c:pt idx="15289">
                  <c:v>45046.041666666664</c:v>
                </c:pt>
                <c:pt idx="15290">
                  <c:v>45046.083333333336</c:v>
                </c:pt>
                <c:pt idx="15291">
                  <c:v>45046.125</c:v>
                </c:pt>
                <c:pt idx="15292">
                  <c:v>45046.166666666664</c:v>
                </c:pt>
                <c:pt idx="15293">
                  <c:v>45046.208333333336</c:v>
                </c:pt>
                <c:pt idx="15294">
                  <c:v>45046.25</c:v>
                </c:pt>
                <c:pt idx="15295">
                  <c:v>45046.291666666664</c:v>
                </c:pt>
                <c:pt idx="15296">
                  <c:v>45046.333333333336</c:v>
                </c:pt>
                <c:pt idx="15297">
                  <c:v>45046.375</c:v>
                </c:pt>
                <c:pt idx="15298">
                  <c:v>45046.416666666664</c:v>
                </c:pt>
                <c:pt idx="15299">
                  <c:v>45046.458333333336</c:v>
                </c:pt>
                <c:pt idx="15300">
                  <c:v>45046.5</c:v>
                </c:pt>
                <c:pt idx="15301">
                  <c:v>45046.541666666664</c:v>
                </c:pt>
                <c:pt idx="15302">
                  <c:v>45046.583333333336</c:v>
                </c:pt>
                <c:pt idx="15303">
                  <c:v>45046.625</c:v>
                </c:pt>
                <c:pt idx="15304">
                  <c:v>45046.666666666664</c:v>
                </c:pt>
                <c:pt idx="15305">
                  <c:v>45046.708333333336</c:v>
                </c:pt>
                <c:pt idx="15306">
                  <c:v>45046.75</c:v>
                </c:pt>
                <c:pt idx="15307">
                  <c:v>45046.791666666664</c:v>
                </c:pt>
                <c:pt idx="15308">
                  <c:v>45046.833333333336</c:v>
                </c:pt>
                <c:pt idx="15309">
                  <c:v>45046.875</c:v>
                </c:pt>
                <c:pt idx="15310">
                  <c:v>45046.916666666664</c:v>
                </c:pt>
                <c:pt idx="15311">
                  <c:v>45046.958333333336</c:v>
                </c:pt>
                <c:pt idx="15312">
                  <c:v>45047</c:v>
                </c:pt>
                <c:pt idx="15313">
                  <c:v>45047.041666666664</c:v>
                </c:pt>
                <c:pt idx="15314">
                  <c:v>45047.083333333336</c:v>
                </c:pt>
                <c:pt idx="15315">
                  <c:v>45047.125</c:v>
                </c:pt>
                <c:pt idx="15316">
                  <c:v>45047.166666666664</c:v>
                </c:pt>
                <c:pt idx="15317">
                  <c:v>45047.208333333336</c:v>
                </c:pt>
                <c:pt idx="15318">
                  <c:v>45047.25</c:v>
                </c:pt>
                <c:pt idx="15319">
                  <c:v>45047.291666666664</c:v>
                </c:pt>
                <c:pt idx="15320">
                  <c:v>45047.333333333336</c:v>
                </c:pt>
                <c:pt idx="15321">
                  <c:v>45047.375</c:v>
                </c:pt>
                <c:pt idx="15322">
                  <c:v>45047.416666666664</c:v>
                </c:pt>
                <c:pt idx="15323">
                  <c:v>45047.458333333336</c:v>
                </c:pt>
                <c:pt idx="15324">
                  <c:v>45047.5</c:v>
                </c:pt>
                <c:pt idx="15325">
                  <c:v>45047.541666666664</c:v>
                </c:pt>
                <c:pt idx="15326">
                  <c:v>45047.583333333336</c:v>
                </c:pt>
                <c:pt idx="15327">
                  <c:v>45047.625</c:v>
                </c:pt>
                <c:pt idx="15328">
                  <c:v>45047.666666666664</c:v>
                </c:pt>
                <c:pt idx="15329">
                  <c:v>45047.708333333336</c:v>
                </c:pt>
                <c:pt idx="15330">
                  <c:v>45047.75</c:v>
                </c:pt>
                <c:pt idx="15331">
                  <c:v>45047.791666666664</c:v>
                </c:pt>
                <c:pt idx="15332">
                  <c:v>45047.833333333336</c:v>
                </c:pt>
                <c:pt idx="15333">
                  <c:v>45047.875</c:v>
                </c:pt>
                <c:pt idx="15334">
                  <c:v>45047.916666666664</c:v>
                </c:pt>
                <c:pt idx="15335">
                  <c:v>45047.958333333336</c:v>
                </c:pt>
                <c:pt idx="15336">
                  <c:v>45048</c:v>
                </c:pt>
                <c:pt idx="15337">
                  <c:v>45048.041666666664</c:v>
                </c:pt>
                <c:pt idx="15338">
                  <c:v>45048.083333333336</c:v>
                </c:pt>
                <c:pt idx="15339">
                  <c:v>45048.125</c:v>
                </c:pt>
                <c:pt idx="15340">
                  <c:v>45048.166666666664</c:v>
                </c:pt>
                <c:pt idx="15341">
                  <c:v>45048.208333333336</c:v>
                </c:pt>
                <c:pt idx="15342">
                  <c:v>45048.25</c:v>
                </c:pt>
                <c:pt idx="15343">
                  <c:v>45048.291666666664</c:v>
                </c:pt>
                <c:pt idx="15344">
                  <c:v>45048.333333333336</c:v>
                </c:pt>
                <c:pt idx="15345">
                  <c:v>45048.375</c:v>
                </c:pt>
                <c:pt idx="15346">
                  <c:v>45048.416666666664</c:v>
                </c:pt>
                <c:pt idx="15347">
                  <c:v>45048.458333333336</c:v>
                </c:pt>
                <c:pt idx="15348">
                  <c:v>45048.5</c:v>
                </c:pt>
                <c:pt idx="15349">
                  <c:v>45048.541666666664</c:v>
                </c:pt>
                <c:pt idx="15350">
                  <c:v>45048.583333333336</c:v>
                </c:pt>
                <c:pt idx="15351">
                  <c:v>45048.625</c:v>
                </c:pt>
                <c:pt idx="15352">
                  <c:v>45048.666666666664</c:v>
                </c:pt>
                <c:pt idx="15353">
                  <c:v>45048.708333333336</c:v>
                </c:pt>
                <c:pt idx="15354">
                  <c:v>45048.75</c:v>
                </c:pt>
                <c:pt idx="15355">
                  <c:v>45048.791666666664</c:v>
                </c:pt>
                <c:pt idx="15356">
                  <c:v>45048.833333333336</c:v>
                </c:pt>
                <c:pt idx="15357">
                  <c:v>45048.875</c:v>
                </c:pt>
                <c:pt idx="15358">
                  <c:v>45048.916666666664</c:v>
                </c:pt>
                <c:pt idx="15359">
                  <c:v>45048.958333333336</c:v>
                </c:pt>
                <c:pt idx="15360">
                  <c:v>45049</c:v>
                </c:pt>
                <c:pt idx="15361">
                  <c:v>45049.041666666664</c:v>
                </c:pt>
                <c:pt idx="15362">
                  <c:v>45049.083333333336</c:v>
                </c:pt>
                <c:pt idx="15363">
                  <c:v>45049.125</c:v>
                </c:pt>
                <c:pt idx="15364">
                  <c:v>45049.166666666664</c:v>
                </c:pt>
                <c:pt idx="15365">
                  <c:v>45049.208333333336</c:v>
                </c:pt>
                <c:pt idx="15366">
                  <c:v>45049.25</c:v>
                </c:pt>
                <c:pt idx="15367">
                  <c:v>45049.291666666664</c:v>
                </c:pt>
                <c:pt idx="15368">
                  <c:v>45049.333333333336</c:v>
                </c:pt>
                <c:pt idx="15369">
                  <c:v>45049.375</c:v>
                </c:pt>
                <c:pt idx="15370">
                  <c:v>45049.416666666664</c:v>
                </c:pt>
                <c:pt idx="15371">
                  <c:v>45049.458333333336</c:v>
                </c:pt>
                <c:pt idx="15372">
                  <c:v>45049.5</c:v>
                </c:pt>
                <c:pt idx="15373">
                  <c:v>45049.541666666664</c:v>
                </c:pt>
                <c:pt idx="15374">
                  <c:v>45049.583333333336</c:v>
                </c:pt>
                <c:pt idx="15375">
                  <c:v>45049.625</c:v>
                </c:pt>
                <c:pt idx="15376">
                  <c:v>45049.666666666664</c:v>
                </c:pt>
                <c:pt idx="15377">
                  <c:v>45049.708333333336</c:v>
                </c:pt>
                <c:pt idx="15378">
                  <c:v>45049.75</c:v>
                </c:pt>
                <c:pt idx="15379">
                  <c:v>45049.791666666664</c:v>
                </c:pt>
                <c:pt idx="15380">
                  <c:v>45049.833333333336</c:v>
                </c:pt>
                <c:pt idx="15381">
                  <c:v>45049.875</c:v>
                </c:pt>
                <c:pt idx="15382">
                  <c:v>45049.916666666664</c:v>
                </c:pt>
                <c:pt idx="15383">
                  <c:v>45049.958333333336</c:v>
                </c:pt>
                <c:pt idx="15384">
                  <c:v>45050</c:v>
                </c:pt>
                <c:pt idx="15385">
                  <c:v>45050.041666666664</c:v>
                </c:pt>
                <c:pt idx="15386">
                  <c:v>45050.083333333336</c:v>
                </c:pt>
                <c:pt idx="15387">
                  <c:v>45050.125</c:v>
                </c:pt>
                <c:pt idx="15388">
                  <c:v>45050.166666666664</c:v>
                </c:pt>
                <c:pt idx="15389">
                  <c:v>45050.208333333336</c:v>
                </c:pt>
                <c:pt idx="15390">
                  <c:v>45050.25</c:v>
                </c:pt>
                <c:pt idx="15391">
                  <c:v>45050.291666666664</c:v>
                </c:pt>
                <c:pt idx="15392">
                  <c:v>45050.333333333336</c:v>
                </c:pt>
                <c:pt idx="15393">
                  <c:v>45050.375</c:v>
                </c:pt>
                <c:pt idx="15394">
                  <c:v>45050.416666666664</c:v>
                </c:pt>
                <c:pt idx="15395">
                  <c:v>45050.458333333336</c:v>
                </c:pt>
                <c:pt idx="15396">
                  <c:v>45050.5</c:v>
                </c:pt>
                <c:pt idx="15397">
                  <c:v>45050.541666666664</c:v>
                </c:pt>
                <c:pt idx="15398">
                  <c:v>45050.583333333336</c:v>
                </c:pt>
                <c:pt idx="15399">
                  <c:v>45050.625</c:v>
                </c:pt>
                <c:pt idx="15400">
                  <c:v>45050.666666666664</c:v>
                </c:pt>
                <c:pt idx="15401">
                  <c:v>45050.708333333336</c:v>
                </c:pt>
                <c:pt idx="15402">
                  <c:v>45050.75</c:v>
                </c:pt>
                <c:pt idx="15403">
                  <c:v>45050.791666666664</c:v>
                </c:pt>
                <c:pt idx="15404">
                  <c:v>45050.833333333336</c:v>
                </c:pt>
                <c:pt idx="15405">
                  <c:v>45050.875</c:v>
                </c:pt>
                <c:pt idx="15406">
                  <c:v>45050.916666666664</c:v>
                </c:pt>
                <c:pt idx="15407">
                  <c:v>45050.958333333336</c:v>
                </c:pt>
                <c:pt idx="15408">
                  <c:v>45051</c:v>
                </c:pt>
                <c:pt idx="15409">
                  <c:v>45051.041666666664</c:v>
                </c:pt>
                <c:pt idx="15410">
                  <c:v>45051.083333333336</c:v>
                </c:pt>
                <c:pt idx="15411">
                  <c:v>45051.125</c:v>
                </c:pt>
                <c:pt idx="15412">
                  <c:v>45051.166666666664</c:v>
                </c:pt>
                <c:pt idx="15413">
                  <c:v>45051.208333333336</c:v>
                </c:pt>
                <c:pt idx="15414">
                  <c:v>45051.25</c:v>
                </c:pt>
                <c:pt idx="15415">
                  <c:v>45051.291666666664</c:v>
                </c:pt>
                <c:pt idx="15416">
                  <c:v>45051.333333333336</c:v>
                </c:pt>
                <c:pt idx="15417">
                  <c:v>45051.375</c:v>
                </c:pt>
                <c:pt idx="15418">
                  <c:v>45051.416666666664</c:v>
                </c:pt>
                <c:pt idx="15419">
                  <c:v>45051.458333333336</c:v>
                </c:pt>
                <c:pt idx="15420">
                  <c:v>45051.5</c:v>
                </c:pt>
                <c:pt idx="15421">
                  <c:v>45051.541666666664</c:v>
                </c:pt>
                <c:pt idx="15422">
                  <c:v>45051.583333333336</c:v>
                </c:pt>
                <c:pt idx="15423">
                  <c:v>45051.625</c:v>
                </c:pt>
                <c:pt idx="15424">
                  <c:v>45051.666666666664</c:v>
                </c:pt>
                <c:pt idx="15425">
                  <c:v>45051.708333333336</c:v>
                </c:pt>
                <c:pt idx="15426">
                  <c:v>45051.75</c:v>
                </c:pt>
                <c:pt idx="15427">
                  <c:v>45051.791666666664</c:v>
                </c:pt>
                <c:pt idx="15428">
                  <c:v>45051.833333333336</c:v>
                </c:pt>
                <c:pt idx="15429">
                  <c:v>45051.875</c:v>
                </c:pt>
                <c:pt idx="15430">
                  <c:v>45051.916666666664</c:v>
                </c:pt>
                <c:pt idx="15431">
                  <c:v>45051.958333333336</c:v>
                </c:pt>
                <c:pt idx="15432">
                  <c:v>45052</c:v>
                </c:pt>
                <c:pt idx="15433">
                  <c:v>45052.041666666664</c:v>
                </c:pt>
                <c:pt idx="15434">
                  <c:v>45052.083333333336</c:v>
                </c:pt>
                <c:pt idx="15435">
                  <c:v>45052.125</c:v>
                </c:pt>
                <c:pt idx="15436">
                  <c:v>45052.166666666664</c:v>
                </c:pt>
                <c:pt idx="15437">
                  <c:v>45052.208333333336</c:v>
                </c:pt>
                <c:pt idx="15438">
                  <c:v>45052.25</c:v>
                </c:pt>
                <c:pt idx="15439">
                  <c:v>45052.291666666664</c:v>
                </c:pt>
                <c:pt idx="15440">
                  <c:v>45052.333333333336</c:v>
                </c:pt>
                <c:pt idx="15441">
                  <c:v>45052.375</c:v>
                </c:pt>
                <c:pt idx="15442">
                  <c:v>45052.416666666664</c:v>
                </c:pt>
                <c:pt idx="15443">
                  <c:v>45052.458333333336</c:v>
                </c:pt>
                <c:pt idx="15444">
                  <c:v>45052.5</c:v>
                </c:pt>
                <c:pt idx="15445">
                  <c:v>45052.541666666664</c:v>
                </c:pt>
                <c:pt idx="15446">
                  <c:v>45052.583333333336</c:v>
                </c:pt>
                <c:pt idx="15447">
                  <c:v>45052.625</c:v>
                </c:pt>
                <c:pt idx="15448">
                  <c:v>45052.666666666664</c:v>
                </c:pt>
                <c:pt idx="15449">
                  <c:v>45052.708333333336</c:v>
                </c:pt>
                <c:pt idx="15450">
                  <c:v>45052.75</c:v>
                </c:pt>
                <c:pt idx="15451">
                  <c:v>45052.791666666664</c:v>
                </c:pt>
                <c:pt idx="15452">
                  <c:v>45052.833333333336</c:v>
                </c:pt>
                <c:pt idx="15453">
                  <c:v>45052.875</c:v>
                </c:pt>
                <c:pt idx="15454">
                  <c:v>45052.916666666664</c:v>
                </c:pt>
                <c:pt idx="15455">
                  <c:v>45052.958333333336</c:v>
                </c:pt>
                <c:pt idx="15456">
                  <c:v>45053</c:v>
                </c:pt>
                <c:pt idx="15457">
                  <c:v>45053.041666666664</c:v>
                </c:pt>
                <c:pt idx="15458">
                  <c:v>45053.083333333336</c:v>
                </c:pt>
                <c:pt idx="15459">
                  <c:v>45053.125</c:v>
                </c:pt>
                <c:pt idx="15460">
                  <c:v>45053.166666666664</c:v>
                </c:pt>
                <c:pt idx="15461">
                  <c:v>45053.208333333336</c:v>
                </c:pt>
                <c:pt idx="15462">
                  <c:v>45053.25</c:v>
                </c:pt>
                <c:pt idx="15463">
                  <c:v>45053.291666666664</c:v>
                </c:pt>
                <c:pt idx="15464">
                  <c:v>45053.333333333336</c:v>
                </c:pt>
                <c:pt idx="15465">
                  <c:v>45053.375</c:v>
                </c:pt>
                <c:pt idx="15466">
                  <c:v>45053.416666666664</c:v>
                </c:pt>
                <c:pt idx="15467">
                  <c:v>45053.458333333336</c:v>
                </c:pt>
                <c:pt idx="15468">
                  <c:v>45053.5</c:v>
                </c:pt>
                <c:pt idx="15469">
                  <c:v>45053.541666666664</c:v>
                </c:pt>
                <c:pt idx="15470">
                  <c:v>45053.583333333336</c:v>
                </c:pt>
                <c:pt idx="15471">
                  <c:v>45053.625</c:v>
                </c:pt>
                <c:pt idx="15472">
                  <c:v>45053.666666666664</c:v>
                </c:pt>
                <c:pt idx="15473">
                  <c:v>45053.708333333336</c:v>
                </c:pt>
                <c:pt idx="15474">
                  <c:v>45053.75</c:v>
                </c:pt>
                <c:pt idx="15475">
                  <c:v>45053.791666666664</c:v>
                </c:pt>
                <c:pt idx="15476">
                  <c:v>45053.833333333336</c:v>
                </c:pt>
                <c:pt idx="15477">
                  <c:v>45053.875</c:v>
                </c:pt>
                <c:pt idx="15478">
                  <c:v>45053.916666666664</c:v>
                </c:pt>
                <c:pt idx="15479">
                  <c:v>45053.958333333336</c:v>
                </c:pt>
                <c:pt idx="15480">
                  <c:v>45054</c:v>
                </c:pt>
                <c:pt idx="15481">
                  <c:v>45054.041666666664</c:v>
                </c:pt>
                <c:pt idx="15482">
                  <c:v>45054.083333333336</c:v>
                </c:pt>
                <c:pt idx="15483">
                  <c:v>45054.125</c:v>
                </c:pt>
                <c:pt idx="15484">
                  <c:v>45054.166666666664</c:v>
                </c:pt>
                <c:pt idx="15485">
                  <c:v>45054.208333333336</c:v>
                </c:pt>
                <c:pt idx="15486">
                  <c:v>45054.25</c:v>
                </c:pt>
                <c:pt idx="15487">
                  <c:v>45054.291666666664</c:v>
                </c:pt>
                <c:pt idx="15488">
                  <c:v>45054.333333333336</c:v>
                </c:pt>
                <c:pt idx="15489">
                  <c:v>45054.375</c:v>
                </c:pt>
                <c:pt idx="15490">
                  <c:v>45054.416666666664</c:v>
                </c:pt>
                <c:pt idx="15491">
                  <c:v>45054.458333333336</c:v>
                </c:pt>
                <c:pt idx="15492">
                  <c:v>45054.5</c:v>
                </c:pt>
                <c:pt idx="15493">
                  <c:v>45054.541666666664</c:v>
                </c:pt>
                <c:pt idx="15494">
                  <c:v>45054.583333333336</c:v>
                </c:pt>
                <c:pt idx="15495">
                  <c:v>45054.625</c:v>
                </c:pt>
                <c:pt idx="15496">
                  <c:v>45054.666666666664</c:v>
                </c:pt>
                <c:pt idx="15497">
                  <c:v>45054.708333333336</c:v>
                </c:pt>
                <c:pt idx="15498">
                  <c:v>45054.75</c:v>
                </c:pt>
                <c:pt idx="15499">
                  <c:v>45054.791666666664</c:v>
                </c:pt>
                <c:pt idx="15500">
                  <c:v>45054.833333333336</c:v>
                </c:pt>
                <c:pt idx="15501">
                  <c:v>45054.875</c:v>
                </c:pt>
                <c:pt idx="15502">
                  <c:v>45054.916666666664</c:v>
                </c:pt>
                <c:pt idx="15503">
                  <c:v>45054.958333333336</c:v>
                </c:pt>
                <c:pt idx="15504">
                  <c:v>45055</c:v>
                </c:pt>
                <c:pt idx="15505">
                  <c:v>45055.041666666664</c:v>
                </c:pt>
                <c:pt idx="15506">
                  <c:v>45055.083333333336</c:v>
                </c:pt>
                <c:pt idx="15507">
                  <c:v>45055.125</c:v>
                </c:pt>
                <c:pt idx="15508">
                  <c:v>45055.166666666664</c:v>
                </c:pt>
                <c:pt idx="15509">
                  <c:v>45055.208333333336</c:v>
                </c:pt>
                <c:pt idx="15510">
                  <c:v>45055.25</c:v>
                </c:pt>
                <c:pt idx="15511">
                  <c:v>45055.291666666664</c:v>
                </c:pt>
                <c:pt idx="15512">
                  <c:v>45055.333333333336</c:v>
                </c:pt>
                <c:pt idx="15513">
                  <c:v>45055.375</c:v>
                </c:pt>
                <c:pt idx="15514">
                  <c:v>45055.416666666664</c:v>
                </c:pt>
                <c:pt idx="15515">
                  <c:v>45055.458333333336</c:v>
                </c:pt>
                <c:pt idx="15516">
                  <c:v>45055.5</c:v>
                </c:pt>
                <c:pt idx="15517">
                  <c:v>45055.541666666664</c:v>
                </c:pt>
                <c:pt idx="15518">
                  <c:v>45055.583333333336</c:v>
                </c:pt>
                <c:pt idx="15519">
                  <c:v>45055.625</c:v>
                </c:pt>
                <c:pt idx="15520">
                  <c:v>45055.666666666664</c:v>
                </c:pt>
                <c:pt idx="15521">
                  <c:v>45055.708333333336</c:v>
                </c:pt>
                <c:pt idx="15522">
                  <c:v>45055.75</c:v>
                </c:pt>
                <c:pt idx="15523">
                  <c:v>45055.791666666664</c:v>
                </c:pt>
                <c:pt idx="15524">
                  <c:v>45055.833333333336</c:v>
                </c:pt>
                <c:pt idx="15525">
                  <c:v>45055.875</c:v>
                </c:pt>
                <c:pt idx="15526">
                  <c:v>45055.916666666664</c:v>
                </c:pt>
                <c:pt idx="15527">
                  <c:v>45055.958333333336</c:v>
                </c:pt>
                <c:pt idx="15528">
                  <c:v>45056</c:v>
                </c:pt>
                <c:pt idx="15529">
                  <c:v>45056.041666666664</c:v>
                </c:pt>
                <c:pt idx="15530">
                  <c:v>45056.083333333336</c:v>
                </c:pt>
                <c:pt idx="15531">
                  <c:v>45056.125</c:v>
                </c:pt>
                <c:pt idx="15532">
                  <c:v>45056.166666666664</c:v>
                </c:pt>
                <c:pt idx="15533">
                  <c:v>45056.208333333336</c:v>
                </c:pt>
                <c:pt idx="15534">
                  <c:v>45056.25</c:v>
                </c:pt>
                <c:pt idx="15535">
                  <c:v>45056.291666666664</c:v>
                </c:pt>
                <c:pt idx="15536">
                  <c:v>45056.333333333336</c:v>
                </c:pt>
                <c:pt idx="15537">
                  <c:v>45056.375</c:v>
                </c:pt>
                <c:pt idx="15538">
                  <c:v>45056.416666666664</c:v>
                </c:pt>
                <c:pt idx="15539">
                  <c:v>45056.458333333336</c:v>
                </c:pt>
                <c:pt idx="15540">
                  <c:v>45056.5</c:v>
                </c:pt>
                <c:pt idx="15541">
                  <c:v>45056.541666666664</c:v>
                </c:pt>
                <c:pt idx="15542">
                  <c:v>45056.583333333336</c:v>
                </c:pt>
                <c:pt idx="15543">
                  <c:v>45056.625</c:v>
                </c:pt>
                <c:pt idx="15544">
                  <c:v>45056.666666666664</c:v>
                </c:pt>
                <c:pt idx="15545">
                  <c:v>45056.708333333336</c:v>
                </c:pt>
                <c:pt idx="15546">
                  <c:v>45056.75</c:v>
                </c:pt>
                <c:pt idx="15547">
                  <c:v>45056.791666666664</c:v>
                </c:pt>
                <c:pt idx="15548">
                  <c:v>45056.833333333336</c:v>
                </c:pt>
                <c:pt idx="15549">
                  <c:v>45056.875</c:v>
                </c:pt>
                <c:pt idx="15550">
                  <c:v>45056.916666666664</c:v>
                </c:pt>
                <c:pt idx="15551">
                  <c:v>45056.958333333336</c:v>
                </c:pt>
                <c:pt idx="15552">
                  <c:v>45057</c:v>
                </c:pt>
                <c:pt idx="15553">
                  <c:v>45057.041666666664</c:v>
                </c:pt>
                <c:pt idx="15554">
                  <c:v>45057.083333333336</c:v>
                </c:pt>
                <c:pt idx="15555">
                  <c:v>45057.125</c:v>
                </c:pt>
                <c:pt idx="15556">
                  <c:v>45057.166666666664</c:v>
                </c:pt>
                <c:pt idx="15557">
                  <c:v>45057.208333333336</c:v>
                </c:pt>
                <c:pt idx="15558">
                  <c:v>45057.25</c:v>
                </c:pt>
                <c:pt idx="15559">
                  <c:v>45057.291666666664</c:v>
                </c:pt>
                <c:pt idx="15560">
                  <c:v>45057.333333333336</c:v>
                </c:pt>
                <c:pt idx="15561">
                  <c:v>45057.375</c:v>
                </c:pt>
                <c:pt idx="15562">
                  <c:v>45057.416666666664</c:v>
                </c:pt>
                <c:pt idx="15563">
                  <c:v>45057.458333333336</c:v>
                </c:pt>
                <c:pt idx="15564">
                  <c:v>45057.5</c:v>
                </c:pt>
                <c:pt idx="15565">
                  <c:v>45057.541666666664</c:v>
                </c:pt>
                <c:pt idx="15566">
                  <c:v>45057.583333333336</c:v>
                </c:pt>
                <c:pt idx="15567">
                  <c:v>45057.625</c:v>
                </c:pt>
                <c:pt idx="15568">
                  <c:v>45057.666666666664</c:v>
                </c:pt>
                <c:pt idx="15569">
                  <c:v>45057.708333333336</c:v>
                </c:pt>
                <c:pt idx="15570">
                  <c:v>45057.75</c:v>
                </c:pt>
                <c:pt idx="15571">
                  <c:v>45057.791666666664</c:v>
                </c:pt>
                <c:pt idx="15572">
                  <c:v>45057.833333333336</c:v>
                </c:pt>
                <c:pt idx="15573">
                  <c:v>45057.875</c:v>
                </c:pt>
                <c:pt idx="15574">
                  <c:v>45057.916666666664</c:v>
                </c:pt>
                <c:pt idx="15575">
                  <c:v>45057.958333333336</c:v>
                </c:pt>
                <c:pt idx="15576">
                  <c:v>45058</c:v>
                </c:pt>
                <c:pt idx="15577">
                  <c:v>45058.041666666664</c:v>
                </c:pt>
                <c:pt idx="15578">
                  <c:v>45058.083333333336</c:v>
                </c:pt>
                <c:pt idx="15579">
                  <c:v>45058.125</c:v>
                </c:pt>
                <c:pt idx="15580">
                  <c:v>45058.166666666664</c:v>
                </c:pt>
                <c:pt idx="15581">
                  <c:v>45058.208333333336</c:v>
                </c:pt>
                <c:pt idx="15582">
                  <c:v>45058.25</c:v>
                </c:pt>
                <c:pt idx="15583">
                  <c:v>45058.291666666664</c:v>
                </c:pt>
                <c:pt idx="15584">
                  <c:v>45058.333333333336</c:v>
                </c:pt>
                <c:pt idx="15585">
                  <c:v>45058.375</c:v>
                </c:pt>
                <c:pt idx="15586">
                  <c:v>45058.416666666664</c:v>
                </c:pt>
                <c:pt idx="15587">
                  <c:v>45058.458333333336</c:v>
                </c:pt>
                <c:pt idx="15588">
                  <c:v>45058.5</c:v>
                </c:pt>
                <c:pt idx="15589">
                  <c:v>45058.541666666664</c:v>
                </c:pt>
                <c:pt idx="15590">
                  <c:v>45058.583333333336</c:v>
                </c:pt>
                <c:pt idx="15591">
                  <c:v>45058.625</c:v>
                </c:pt>
                <c:pt idx="15592">
                  <c:v>45058.666666666664</c:v>
                </c:pt>
                <c:pt idx="15593">
                  <c:v>45058.708333333336</c:v>
                </c:pt>
                <c:pt idx="15594">
                  <c:v>45058.75</c:v>
                </c:pt>
                <c:pt idx="15595">
                  <c:v>45058.791666666664</c:v>
                </c:pt>
                <c:pt idx="15596">
                  <c:v>45058.833333333336</c:v>
                </c:pt>
                <c:pt idx="15597">
                  <c:v>45058.875</c:v>
                </c:pt>
                <c:pt idx="15598">
                  <c:v>45058.916666666664</c:v>
                </c:pt>
                <c:pt idx="15599">
                  <c:v>45058.958333333336</c:v>
                </c:pt>
                <c:pt idx="15600">
                  <c:v>45059</c:v>
                </c:pt>
                <c:pt idx="15601">
                  <c:v>45059.041666666664</c:v>
                </c:pt>
                <c:pt idx="15602">
                  <c:v>45059.083333333336</c:v>
                </c:pt>
                <c:pt idx="15603">
                  <c:v>45059.125</c:v>
                </c:pt>
                <c:pt idx="15604">
                  <c:v>45059.166666666664</c:v>
                </c:pt>
                <c:pt idx="15605">
                  <c:v>45059.208333333336</c:v>
                </c:pt>
                <c:pt idx="15606">
                  <c:v>45059.25</c:v>
                </c:pt>
                <c:pt idx="15607">
                  <c:v>45059.291666666664</c:v>
                </c:pt>
                <c:pt idx="15608">
                  <c:v>45059.333333333336</c:v>
                </c:pt>
                <c:pt idx="15609">
                  <c:v>45059.375</c:v>
                </c:pt>
                <c:pt idx="15610">
                  <c:v>45059.416666666664</c:v>
                </c:pt>
                <c:pt idx="15611">
                  <c:v>45059.458333333336</c:v>
                </c:pt>
                <c:pt idx="15612">
                  <c:v>45059.5</c:v>
                </c:pt>
                <c:pt idx="15613">
                  <c:v>45059.541666666664</c:v>
                </c:pt>
                <c:pt idx="15614">
                  <c:v>45059.583333333336</c:v>
                </c:pt>
                <c:pt idx="15615">
                  <c:v>45059.625</c:v>
                </c:pt>
                <c:pt idx="15616">
                  <c:v>45059.666666666664</c:v>
                </c:pt>
                <c:pt idx="15617">
                  <c:v>45059.708333333336</c:v>
                </c:pt>
                <c:pt idx="15618">
                  <c:v>45059.75</c:v>
                </c:pt>
                <c:pt idx="15619">
                  <c:v>45059.791666666664</c:v>
                </c:pt>
                <c:pt idx="15620">
                  <c:v>45059.833333333336</c:v>
                </c:pt>
                <c:pt idx="15621">
                  <c:v>45059.875</c:v>
                </c:pt>
                <c:pt idx="15622">
                  <c:v>45059.916666666664</c:v>
                </c:pt>
                <c:pt idx="15623">
                  <c:v>45059.958333333336</c:v>
                </c:pt>
                <c:pt idx="15624">
                  <c:v>45060</c:v>
                </c:pt>
                <c:pt idx="15625">
                  <c:v>45060.041666666664</c:v>
                </c:pt>
                <c:pt idx="15626">
                  <c:v>45060.083333333336</c:v>
                </c:pt>
                <c:pt idx="15627">
                  <c:v>45060.125</c:v>
                </c:pt>
                <c:pt idx="15628">
                  <c:v>45060.166666666664</c:v>
                </c:pt>
                <c:pt idx="15629">
                  <c:v>45060.208333333336</c:v>
                </c:pt>
                <c:pt idx="15630">
                  <c:v>45060.25</c:v>
                </c:pt>
                <c:pt idx="15631">
                  <c:v>45060.291666666664</c:v>
                </c:pt>
                <c:pt idx="15632">
                  <c:v>45060.333333333336</c:v>
                </c:pt>
                <c:pt idx="15633">
                  <c:v>45060.375</c:v>
                </c:pt>
                <c:pt idx="15634">
                  <c:v>45060.416666666664</c:v>
                </c:pt>
                <c:pt idx="15635">
                  <c:v>45060.458333333336</c:v>
                </c:pt>
                <c:pt idx="15636">
                  <c:v>45060.5</c:v>
                </c:pt>
                <c:pt idx="15637">
                  <c:v>45060.541666666664</c:v>
                </c:pt>
                <c:pt idx="15638">
                  <c:v>45060.583333333336</c:v>
                </c:pt>
                <c:pt idx="15639">
                  <c:v>45060.625</c:v>
                </c:pt>
                <c:pt idx="15640">
                  <c:v>45060.666666666664</c:v>
                </c:pt>
                <c:pt idx="15641">
                  <c:v>45060.708333333336</c:v>
                </c:pt>
                <c:pt idx="15642">
                  <c:v>45060.75</c:v>
                </c:pt>
                <c:pt idx="15643">
                  <c:v>45060.791666666664</c:v>
                </c:pt>
                <c:pt idx="15644">
                  <c:v>45060.833333333336</c:v>
                </c:pt>
                <c:pt idx="15645">
                  <c:v>45060.875</c:v>
                </c:pt>
                <c:pt idx="15646">
                  <c:v>45060.916666666664</c:v>
                </c:pt>
                <c:pt idx="15647">
                  <c:v>45060.958333333336</c:v>
                </c:pt>
                <c:pt idx="15648">
                  <c:v>45061</c:v>
                </c:pt>
                <c:pt idx="15649">
                  <c:v>45061.041666666664</c:v>
                </c:pt>
                <c:pt idx="15650">
                  <c:v>45061.083333333336</c:v>
                </c:pt>
                <c:pt idx="15651">
                  <c:v>45061.125</c:v>
                </c:pt>
                <c:pt idx="15652">
                  <c:v>45061.166666666664</c:v>
                </c:pt>
                <c:pt idx="15653">
                  <c:v>45061.208333333336</c:v>
                </c:pt>
                <c:pt idx="15654">
                  <c:v>45061.25</c:v>
                </c:pt>
                <c:pt idx="15655">
                  <c:v>45061.291666666664</c:v>
                </c:pt>
                <c:pt idx="15656">
                  <c:v>45061.333333333336</c:v>
                </c:pt>
                <c:pt idx="15657">
                  <c:v>45061.375</c:v>
                </c:pt>
                <c:pt idx="15658">
                  <c:v>45061.416666666664</c:v>
                </c:pt>
                <c:pt idx="15659">
                  <c:v>45061.458333333336</c:v>
                </c:pt>
                <c:pt idx="15660">
                  <c:v>45061.5</c:v>
                </c:pt>
                <c:pt idx="15661">
                  <c:v>45061.541666666664</c:v>
                </c:pt>
                <c:pt idx="15662">
                  <c:v>45061.583333333336</c:v>
                </c:pt>
                <c:pt idx="15663">
                  <c:v>45061.625</c:v>
                </c:pt>
                <c:pt idx="15664">
                  <c:v>45061.666666666664</c:v>
                </c:pt>
                <c:pt idx="15665">
                  <c:v>45061.708333333336</c:v>
                </c:pt>
                <c:pt idx="15666">
                  <c:v>45061.75</c:v>
                </c:pt>
                <c:pt idx="15667">
                  <c:v>45061.791666666664</c:v>
                </c:pt>
                <c:pt idx="15668">
                  <c:v>45061.833333333336</c:v>
                </c:pt>
                <c:pt idx="15669">
                  <c:v>45061.875</c:v>
                </c:pt>
                <c:pt idx="15670">
                  <c:v>45061.916666666664</c:v>
                </c:pt>
                <c:pt idx="15671">
                  <c:v>45061.958333333336</c:v>
                </c:pt>
                <c:pt idx="15672">
                  <c:v>45062</c:v>
                </c:pt>
                <c:pt idx="15673">
                  <c:v>45062.041666666664</c:v>
                </c:pt>
                <c:pt idx="15674">
                  <c:v>45062.083333333336</c:v>
                </c:pt>
                <c:pt idx="15675">
                  <c:v>45062.125</c:v>
                </c:pt>
                <c:pt idx="15676">
                  <c:v>45062.166666666664</c:v>
                </c:pt>
                <c:pt idx="15677">
                  <c:v>45062.208333333336</c:v>
                </c:pt>
                <c:pt idx="15678">
                  <c:v>45062.25</c:v>
                </c:pt>
                <c:pt idx="15679">
                  <c:v>45062.291666666664</c:v>
                </c:pt>
                <c:pt idx="15680">
                  <c:v>45062.333333333336</c:v>
                </c:pt>
                <c:pt idx="15681">
                  <c:v>45062.375</c:v>
                </c:pt>
                <c:pt idx="15682">
                  <c:v>45062.416666666664</c:v>
                </c:pt>
                <c:pt idx="15683">
                  <c:v>45062.458333333336</c:v>
                </c:pt>
                <c:pt idx="15684">
                  <c:v>45062.5</c:v>
                </c:pt>
                <c:pt idx="15685">
                  <c:v>45062.541666666664</c:v>
                </c:pt>
                <c:pt idx="15686">
                  <c:v>45062.583333333336</c:v>
                </c:pt>
                <c:pt idx="15687">
                  <c:v>45062.625</c:v>
                </c:pt>
                <c:pt idx="15688">
                  <c:v>45062.666666666664</c:v>
                </c:pt>
                <c:pt idx="15689">
                  <c:v>45062.708333333336</c:v>
                </c:pt>
                <c:pt idx="15690">
                  <c:v>45062.75</c:v>
                </c:pt>
                <c:pt idx="15691">
                  <c:v>45062.791666666664</c:v>
                </c:pt>
                <c:pt idx="15692">
                  <c:v>45062.833333333336</c:v>
                </c:pt>
                <c:pt idx="15693">
                  <c:v>45062.875</c:v>
                </c:pt>
                <c:pt idx="15694">
                  <c:v>45062.916666666664</c:v>
                </c:pt>
                <c:pt idx="15695">
                  <c:v>45062.958333333336</c:v>
                </c:pt>
                <c:pt idx="15696">
                  <c:v>45063</c:v>
                </c:pt>
                <c:pt idx="15697">
                  <c:v>45063.041666666664</c:v>
                </c:pt>
                <c:pt idx="15698">
                  <c:v>45063.083333333336</c:v>
                </c:pt>
                <c:pt idx="15699">
                  <c:v>45063.125</c:v>
                </c:pt>
                <c:pt idx="15700">
                  <c:v>45063.166666666664</c:v>
                </c:pt>
                <c:pt idx="15701">
                  <c:v>45063.208333333336</c:v>
                </c:pt>
                <c:pt idx="15702">
                  <c:v>45063.25</c:v>
                </c:pt>
                <c:pt idx="15703">
                  <c:v>45063.291666666664</c:v>
                </c:pt>
                <c:pt idx="15704">
                  <c:v>45063.333333333336</c:v>
                </c:pt>
                <c:pt idx="15705">
                  <c:v>45063.375</c:v>
                </c:pt>
                <c:pt idx="15706">
                  <c:v>45063.416666666664</c:v>
                </c:pt>
                <c:pt idx="15707">
                  <c:v>45063.458333333336</c:v>
                </c:pt>
                <c:pt idx="15708">
                  <c:v>45063.5</c:v>
                </c:pt>
                <c:pt idx="15709">
                  <c:v>45063.541666666664</c:v>
                </c:pt>
                <c:pt idx="15710">
                  <c:v>45063.583333333336</c:v>
                </c:pt>
                <c:pt idx="15711">
                  <c:v>45063.625</c:v>
                </c:pt>
                <c:pt idx="15712">
                  <c:v>45063.666666666664</c:v>
                </c:pt>
                <c:pt idx="15713">
                  <c:v>45063.708333333336</c:v>
                </c:pt>
                <c:pt idx="15714">
                  <c:v>45063.75</c:v>
                </c:pt>
                <c:pt idx="15715">
                  <c:v>45063.791666666664</c:v>
                </c:pt>
                <c:pt idx="15716">
                  <c:v>45063.833333333336</c:v>
                </c:pt>
                <c:pt idx="15717">
                  <c:v>45063.875</c:v>
                </c:pt>
                <c:pt idx="15718">
                  <c:v>45063.916666666664</c:v>
                </c:pt>
                <c:pt idx="15719">
                  <c:v>45063.958333333336</c:v>
                </c:pt>
                <c:pt idx="15720">
                  <c:v>45064</c:v>
                </c:pt>
                <c:pt idx="15721">
                  <c:v>45064.041666666664</c:v>
                </c:pt>
                <c:pt idx="15722">
                  <c:v>45064.083333333336</c:v>
                </c:pt>
                <c:pt idx="15723">
                  <c:v>45064.125</c:v>
                </c:pt>
                <c:pt idx="15724">
                  <c:v>45064.166666666664</c:v>
                </c:pt>
                <c:pt idx="15725">
                  <c:v>45064.208333333336</c:v>
                </c:pt>
                <c:pt idx="15726">
                  <c:v>45064.25</c:v>
                </c:pt>
                <c:pt idx="15727">
                  <c:v>45064.291666666664</c:v>
                </c:pt>
                <c:pt idx="15728">
                  <c:v>45064.333333333336</c:v>
                </c:pt>
                <c:pt idx="15729">
                  <c:v>45064.375</c:v>
                </c:pt>
                <c:pt idx="15730">
                  <c:v>45064.416666666664</c:v>
                </c:pt>
                <c:pt idx="15731">
                  <c:v>45064.458333333336</c:v>
                </c:pt>
                <c:pt idx="15732">
                  <c:v>45064.5</c:v>
                </c:pt>
                <c:pt idx="15733">
                  <c:v>45064.541666666664</c:v>
                </c:pt>
                <c:pt idx="15734">
                  <c:v>45064.583333333336</c:v>
                </c:pt>
                <c:pt idx="15735">
                  <c:v>45064.625</c:v>
                </c:pt>
                <c:pt idx="15736">
                  <c:v>45064.666666666664</c:v>
                </c:pt>
                <c:pt idx="15737">
                  <c:v>45064.708333333336</c:v>
                </c:pt>
                <c:pt idx="15738">
                  <c:v>45064.75</c:v>
                </c:pt>
                <c:pt idx="15739">
                  <c:v>45064.791666666664</c:v>
                </c:pt>
                <c:pt idx="15740">
                  <c:v>45064.833333333336</c:v>
                </c:pt>
                <c:pt idx="15741">
                  <c:v>45064.875</c:v>
                </c:pt>
                <c:pt idx="15742">
                  <c:v>45064.916666666664</c:v>
                </c:pt>
                <c:pt idx="15743">
                  <c:v>45064.958333333336</c:v>
                </c:pt>
                <c:pt idx="15744">
                  <c:v>45065</c:v>
                </c:pt>
                <c:pt idx="15745">
                  <c:v>45065.041666666664</c:v>
                </c:pt>
                <c:pt idx="15746">
                  <c:v>45065.083333333336</c:v>
                </c:pt>
                <c:pt idx="15747">
                  <c:v>45065.125</c:v>
                </c:pt>
                <c:pt idx="15748">
                  <c:v>45065.166666666664</c:v>
                </c:pt>
                <c:pt idx="15749">
                  <c:v>45065.208333333336</c:v>
                </c:pt>
                <c:pt idx="15750">
                  <c:v>45065.25</c:v>
                </c:pt>
                <c:pt idx="15751">
                  <c:v>45065.291666666664</c:v>
                </c:pt>
                <c:pt idx="15752">
                  <c:v>45065.333333333336</c:v>
                </c:pt>
                <c:pt idx="15753">
                  <c:v>45065.375</c:v>
                </c:pt>
                <c:pt idx="15754">
                  <c:v>45065.416666666664</c:v>
                </c:pt>
                <c:pt idx="15755">
                  <c:v>45065.458333333336</c:v>
                </c:pt>
                <c:pt idx="15756">
                  <c:v>45065.5</c:v>
                </c:pt>
                <c:pt idx="15757">
                  <c:v>45065.541666666664</c:v>
                </c:pt>
                <c:pt idx="15758">
                  <c:v>45065.583333333336</c:v>
                </c:pt>
                <c:pt idx="15759">
                  <c:v>45065.625</c:v>
                </c:pt>
                <c:pt idx="15760">
                  <c:v>45065.666666666664</c:v>
                </c:pt>
                <c:pt idx="15761">
                  <c:v>45065.708333333336</c:v>
                </c:pt>
                <c:pt idx="15762">
                  <c:v>45065.75</c:v>
                </c:pt>
                <c:pt idx="15763">
                  <c:v>45065.791666666664</c:v>
                </c:pt>
                <c:pt idx="15764">
                  <c:v>45065.833333333336</c:v>
                </c:pt>
                <c:pt idx="15765">
                  <c:v>45065.875</c:v>
                </c:pt>
                <c:pt idx="15766">
                  <c:v>45065.916666666664</c:v>
                </c:pt>
                <c:pt idx="15767">
                  <c:v>45065.958333333336</c:v>
                </c:pt>
                <c:pt idx="15768">
                  <c:v>45066</c:v>
                </c:pt>
                <c:pt idx="15769">
                  <c:v>45066.041666666664</c:v>
                </c:pt>
                <c:pt idx="15770">
                  <c:v>45066.083333333336</c:v>
                </c:pt>
                <c:pt idx="15771">
                  <c:v>45066.125</c:v>
                </c:pt>
                <c:pt idx="15772">
                  <c:v>45066.166666666664</c:v>
                </c:pt>
                <c:pt idx="15773">
                  <c:v>45066.208333333336</c:v>
                </c:pt>
                <c:pt idx="15774">
                  <c:v>45066.25</c:v>
                </c:pt>
                <c:pt idx="15775">
                  <c:v>45066.291666666664</c:v>
                </c:pt>
                <c:pt idx="15776">
                  <c:v>45066.333333333336</c:v>
                </c:pt>
                <c:pt idx="15777">
                  <c:v>45066.375</c:v>
                </c:pt>
                <c:pt idx="15778">
                  <c:v>45066.416666666664</c:v>
                </c:pt>
                <c:pt idx="15779">
                  <c:v>45066.458333333336</c:v>
                </c:pt>
                <c:pt idx="15780">
                  <c:v>45066.5</c:v>
                </c:pt>
                <c:pt idx="15781">
                  <c:v>45066.541666666664</c:v>
                </c:pt>
                <c:pt idx="15782">
                  <c:v>45066.583333333336</c:v>
                </c:pt>
                <c:pt idx="15783">
                  <c:v>45066.625</c:v>
                </c:pt>
                <c:pt idx="15784">
                  <c:v>45066.666666666664</c:v>
                </c:pt>
                <c:pt idx="15785">
                  <c:v>45066.708333333336</c:v>
                </c:pt>
                <c:pt idx="15786">
                  <c:v>45066.75</c:v>
                </c:pt>
                <c:pt idx="15787">
                  <c:v>45066.791666666664</c:v>
                </c:pt>
                <c:pt idx="15788">
                  <c:v>45066.833333333336</c:v>
                </c:pt>
                <c:pt idx="15789">
                  <c:v>45066.875</c:v>
                </c:pt>
                <c:pt idx="15790">
                  <c:v>45066.916666666664</c:v>
                </c:pt>
                <c:pt idx="15791">
                  <c:v>45066.958333333336</c:v>
                </c:pt>
                <c:pt idx="15792">
                  <c:v>45067</c:v>
                </c:pt>
                <c:pt idx="15793">
                  <c:v>45067.041666666664</c:v>
                </c:pt>
                <c:pt idx="15794">
                  <c:v>45067.083333333336</c:v>
                </c:pt>
                <c:pt idx="15795">
                  <c:v>45067.125</c:v>
                </c:pt>
                <c:pt idx="15796">
                  <c:v>45067.166666666664</c:v>
                </c:pt>
                <c:pt idx="15797">
                  <c:v>45067.208333333336</c:v>
                </c:pt>
                <c:pt idx="15798">
                  <c:v>45067.25</c:v>
                </c:pt>
                <c:pt idx="15799">
                  <c:v>45067.291666666664</c:v>
                </c:pt>
                <c:pt idx="15800">
                  <c:v>45067.333333333336</c:v>
                </c:pt>
                <c:pt idx="15801">
                  <c:v>45067.375</c:v>
                </c:pt>
                <c:pt idx="15802">
                  <c:v>45067.416666666664</c:v>
                </c:pt>
                <c:pt idx="15803">
                  <c:v>45067.458333333336</c:v>
                </c:pt>
                <c:pt idx="15804">
                  <c:v>45067.5</c:v>
                </c:pt>
                <c:pt idx="15805">
                  <c:v>45067.541666666664</c:v>
                </c:pt>
                <c:pt idx="15806">
                  <c:v>45067.583333333336</c:v>
                </c:pt>
                <c:pt idx="15807">
                  <c:v>45067.625</c:v>
                </c:pt>
                <c:pt idx="15808">
                  <c:v>45067.666666666664</c:v>
                </c:pt>
                <c:pt idx="15809">
                  <c:v>45067.708333333336</c:v>
                </c:pt>
                <c:pt idx="15810">
                  <c:v>45067.75</c:v>
                </c:pt>
                <c:pt idx="15811">
                  <c:v>45067.791666666664</c:v>
                </c:pt>
                <c:pt idx="15812">
                  <c:v>45067.833333333336</c:v>
                </c:pt>
                <c:pt idx="15813">
                  <c:v>45067.875</c:v>
                </c:pt>
                <c:pt idx="15814">
                  <c:v>45067.916666666664</c:v>
                </c:pt>
                <c:pt idx="15815">
                  <c:v>45067.958333333336</c:v>
                </c:pt>
                <c:pt idx="15816">
                  <c:v>45068</c:v>
                </c:pt>
                <c:pt idx="15817">
                  <c:v>45068.041666666664</c:v>
                </c:pt>
                <c:pt idx="15818">
                  <c:v>45068.083333333336</c:v>
                </c:pt>
                <c:pt idx="15819">
                  <c:v>45068.125</c:v>
                </c:pt>
                <c:pt idx="15820">
                  <c:v>45068.166666666664</c:v>
                </c:pt>
                <c:pt idx="15821">
                  <c:v>45068.208333333336</c:v>
                </c:pt>
                <c:pt idx="15822">
                  <c:v>45068.25</c:v>
                </c:pt>
                <c:pt idx="15823">
                  <c:v>45068.291666666664</c:v>
                </c:pt>
                <c:pt idx="15824">
                  <c:v>45068.333333333336</c:v>
                </c:pt>
                <c:pt idx="15825">
                  <c:v>45068.375</c:v>
                </c:pt>
                <c:pt idx="15826">
                  <c:v>45068.416666666664</c:v>
                </c:pt>
                <c:pt idx="15827">
                  <c:v>45068.458333333336</c:v>
                </c:pt>
                <c:pt idx="15828">
                  <c:v>45068.5</c:v>
                </c:pt>
                <c:pt idx="15829">
                  <c:v>45068.541666666664</c:v>
                </c:pt>
                <c:pt idx="15830">
                  <c:v>45068.583333333336</c:v>
                </c:pt>
                <c:pt idx="15831">
                  <c:v>45068.625</c:v>
                </c:pt>
                <c:pt idx="15832">
                  <c:v>45068.666666666664</c:v>
                </c:pt>
                <c:pt idx="15833">
                  <c:v>45068.708333333336</c:v>
                </c:pt>
                <c:pt idx="15834">
                  <c:v>45068.75</c:v>
                </c:pt>
                <c:pt idx="15835">
                  <c:v>45068.791666666664</c:v>
                </c:pt>
                <c:pt idx="15836">
                  <c:v>45068.833333333336</c:v>
                </c:pt>
                <c:pt idx="15837">
                  <c:v>45068.875</c:v>
                </c:pt>
                <c:pt idx="15838">
                  <c:v>45068.916666666664</c:v>
                </c:pt>
                <c:pt idx="15839">
                  <c:v>45068.958333333336</c:v>
                </c:pt>
                <c:pt idx="15840">
                  <c:v>45069</c:v>
                </c:pt>
                <c:pt idx="15841">
                  <c:v>45069.041666666664</c:v>
                </c:pt>
                <c:pt idx="15842">
                  <c:v>45069.083333333336</c:v>
                </c:pt>
                <c:pt idx="15843">
                  <c:v>45069.125</c:v>
                </c:pt>
                <c:pt idx="15844">
                  <c:v>45069.166666666664</c:v>
                </c:pt>
                <c:pt idx="15845">
                  <c:v>45069.208333333336</c:v>
                </c:pt>
                <c:pt idx="15846">
                  <c:v>45069.25</c:v>
                </c:pt>
                <c:pt idx="15847">
                  <c:v>45069.291666666664</c:v>
                </c:pt>
                <c:pt idx="15848">
                  <c:v>45069.333333333336</c:v>
                </c:pt>
                <c:pt idx="15849">
                  <c:v>45069.375</c:v>
                </c:pt>
                <c:pt idx="15850">
                  <c:v>45069.416666666664</c:v>
                </c:pt>
                <c:pt idx="15851">
                  <c:v>45069.458333333336</c:v>
                </c:pt>
                <c:pt idx="15852">
                  <c:v>45069.5</c:v>
                </c:pt>
                <c:pt idx="15853">
                  <c:v>45069.541666666664</c:v>
                </c:pt>
                <c:pt idx="15854">
                  <c:v>45069.583333333336</c:v>
                </c:pt>
                <c:pt idx="15855">
                  <c:v>45069.625</c:v>
                </c:pt>
                <c:pt idx="15856">
                  <c:v>45069.666666666664</c:v>
                </c:pt>
                <c:pt idx="15857">
                  <c:v>45069.708333333336</c:v>
                </c:pt>
                <c:pt idx="15858">
                  <c:v>45069.75</c:v>
                </c:pt>
                <c:pt idx="15859">
                  <c:v>45069.791666666664</c:v>
                </c:pt>
                <c:pt idx="15860">
                  <c:v>45069.833333333336</c:v>
                </c:pt>
                <c:pt idx="15861">
                  <c:v>45069.875</c:v>
                </c:pt>
                <c:pt idx="15862">
                  <c:v>45069.916666666664</c:v>
                </c:pt>
                <c:pt idx="15863">
                  <c:v>45069.958333333336</c:v>
                </c:pt>
                <c:pt idx="15864">
                  <c:v>45070</c:v>
                </c:pt>
                <c:pt idx="15865">
                  <c:v>45070.041666666664</c:v>
                </c:pt>
                <c:pt idx="15866">
                  <c:v>45070.083333333336</c:v>
                </c:pt>
                <c:pt idx="15867">
                  <c:v>45070.125</c:v>
                </c:pt>
                <c:pt idx="15868">
                  <c:v>45070.166666666664</c:v>
                </c:pt>
                <c:pt idx="15869">
                  <c:v>45070.208333333336</c:v>
                </c:pt>
                <c:pt idx="15870">
                  <c:v>45070.25</c:v>
                </c:pt>
                <c:pt idx="15871">
                  <c:v>45070.291666666664</c:v>
                </c:pt>
                <c:pt idx="15872">
                  <c:v>45070.333333333336</c:v>
                </c:pt>
                <c:pt idx="15873">
                  <c:v>45070.375</c:v>
                </c:pt>
                <c:pt idx="15874">
                  <c:v>45070.416666666664</c:v>
                </c:pt>
                <c:pt idx="15875">
                  <c:v>45070.458333333336</c:v>
                </c:pt>
                <c:pt idx="15876">
                  <c:v>45070.5</c:v>
                </c:pt>
                <c:pt idx="15877">
                  <c:v>45070.541666666664</c:v>
                </c:pt>
                <c:pt idx="15878">
                  <c:v>45070.583333333336</c:v>
                </c:pt>
                <c:pt idx="15879">
                  <c:v>45070.625</c:v>
                </c:pt>
                <c:pt idx="15880">
                  <c:v>45070.666666666664</c:v>
                </c:pt>
                <c:pt idx="15881">
                  <c:v>45070.708333333336</c:v>
                </c:pt>
                <c:pt idx="15882">
                  <c:v>45070.75</c:v>
                </c:pt>
                <c:pt idx="15883">
                  <c:v>45070.791666666664</c:v>
                </c:pt>
                <c:pt idx="15884">
                  <c:v>45070.833333333336</c:v>
                </c:pt>
                <c:pt idx="15885">
                  <c:v>45070.875</c:v>
                </c:pt>
                <c:pt idx="15886">
                  <c:v>45070.916666666664</c:v>
                </c:pt>
                <c:pt idx="15887">
                  <c:v>45070.958333333336</c:v>
                </c:pt>
                <c:pt idx="15888">
                  <c:v>45071</c:v>
                </c:pt>
                <c:pt idx="15889">
                  <c:v>45071.041666666664</c:v>
                </c:pt>
                <c:pt idx="15890">
                  <c:v>45071.083333333336</c:v>
                </c:pt>
                <c:pt idx="15891">
                  <c:v>45071.125</c:v>
                </c:pt>
                <c:pt idx="15892">
                  <c:v>45071.166666666664</c:v>
                </c:pt>
                <c:pt idx="15893">
                  <c:v>45071.208333333336</c:v>
                </c:pt>
                <c:pt idx="15894">
                  <c:v>45071.25</c:v>
                </c:pt>
                <c:pt idx="15895">
                  <c:v>45071.291666666664</c:v>
                </c:pt>
                <c:pt idx="15896">
                  <c:v>45071.333333333336</c:v>
                </c:pt>
                <c:pt idx="15897">
                  <c:v>45071.375</c:v>
                </c:pt>
                <c:pt idx="15898">
                  <c:v>45071.416666666664</c:v>
                </c:pt>
                <c:pt idx="15899">
                  <c:v>45071.458333333336</c:v>
                </c:pt>
                <c:pt idx="15900">
                  <c:v>45071.5</c:v>
                </c:pt>
                <c:pt idx="15901">
                  <c:v>45071.541666666664</c:v>
                </c:pt>
                <c:pt idx="15902">
                  <c:v>45071.583333333336</c:v>
                </c:pt>
                <c:pt idx="15903">
                  <c:v>45071.625</c:v>
                </c:pt>
                <c:pt idx="15904">
                  <c:v>45071.666666666664</c:v>
                </c:pt>
                <c:pt idx="15905">
                  <c:v>45071.708333333336</c:v>
                </c:pt>
                <c:pt idx="15906">
                  <c:v>45071.75</c:v>
                </c:pt>
                <c:pt idx="15907">
                  <c:v>45071.791666666664</c:v>
                </c:pt>
                <c:pt idx="15908">
                  <c:v>45071.833333333336</c:v>
                </c:pt>
                <c:pt idx="15909">
                  <c:v>45071.875</c:v>
                </c:pt>
                <c:pt idx="15910">
                  <c:v>45071.916666666664</c:v>
                </c:pt>
                <c:pt idx="15911">
                  <c:v>45071.958333333336</c:v>
                </c:pt>
                <c:pt idx="15912">
                  <c:v>45072</c:v>
                </c:pt>
                <c:pt idx="15913">
                  <c:v>45072.041666666664</c:v>
                </c:pt>
                <c:pt idx="15914">
                  <c:v>45072.083333333336</c:v>
                </c:pt>
                <c:pt idx="15915">
                  <c:v>45072.125</c:v>
                </c:pt>
                <c:pt idx="15916">
                  <c:v>45072.166666666664</c:v>
                </c:pt>
                <c:pt idx="15917">
                  <c:v>45072.208333333336</c:v>
                </c:pt>
                <c:pt idx="15918">
                  <c:v>45072.25</c:v>
                </c:pt>
                <c:pt idx="15919">
                  <c:v>45072.291666666664</c:v>
                </c:pt>
                <c:pt idx="15920">
                  <c:v>45072.333333333336</c:v>
                </c:pt>
                <c:pt idx="15921">
                  <c:v>45072.375</c:v>
                </c:pt>
                <c:pt idx="15922">
                  <c:v>45072.416666666664</c:v>
                </c:pt>
                <c:pt idx="15923">
                  <c:v>45072.458333333336</c:v>
                </c:pt>
                <c:pt idx="15924">
                  <c:v>45072.5</c:v>
                </c:pt>
                <c:pt idx="15925">
                  <c:v>45072.541666666664</c:v>
                </c:pt>
                <c:pt idx="15926">
                  <c:v>45072.583333333336</c:v>
                </c:pt>
                <c:pt idx="15927">
                  <c:v>45072.625</c:v>
                </c:pt>
                <c:pt idx="15928">
                  <c:v>45072.666666666664</c:v>
                </c:pt>
                <c:pt idx="15929">
                  <c:v>45072.708333333336</c:v>
                </c:pt>
                <c:pt idx="15930">
                  <c:v>45072.75</c:v>
                </c:pt>
                <c:pt idx="15931">
                  <c:v>45072.791666666664</c:v>
                </c:pt>
                <c:pt idx="15932">
                  <c:v>45072.833333333336</c:v>
                </c:pt>
                <c:pt idx="15933">
                  <c:v>45072.875</c:v>
                </c:pt>
                <c:pt idx="15934">
                  <c:v>45072.916666666664</c:v>
                </c:pt>
                <c:pt idx="15935">
                  <c:v>45072.958333333336</c:v>
                </c:pt>
                <c:pt idx="15936">
                  <c:v>45073</c:v>
                </c:pt>
                <c:pt idx="15937">
                  <c:v>45073.041666666664</c:v>
                </c:pt>
                <c:pt idx="15938">
                  <c:v>45073.083333333336</c:v>
                </c:pt>
                <c:pt idx="15939">
                  <c:v>45073.125</c:v>
                </c:pt>
                <c:pt idx="15940">
                  <c:v>45073.166666666664</c:v>
                </c:pt>
                <c:pt idx="15941">
                  <c:v>45073.208333333336</c:v>
                </c:pt>
                <c:pt idx="15942">
                  <c:v>45073.25</c:v>
                </c:pt>
                <c:pt idx="15943">
                  <c:v>45073.291666666664</c:v>
                </c:pt>
                <c:pt idx="15944">
                  <c:v>45073.333333333336</c:v>
                </c:pt>
                <c:pt idx="15945">
                  <c:v>45073.375</c:v>
                </c:pt>
                <c:pt idx="15946">
                  <c:v>45073.416666666664</c:v>
                </c:pt>
                <c:pt idx="15947">
                  <c:v>45073.458333333336</c:v>
                </c:pt>
                <c:pt idx="15948">
                  <c:v>45073.5</c:v>
                </c:pt>
                <c:pt idx="15949">
                  <c:v>45073.541666666664</c:v>
                </c:pt>
                <c:pt idx="15950">
                  <c:v>45073.583333333336</c:v>
                </c:pt>
                <c:pt idx="15951">
                  <c:v>45073.625</c:v>
                </c:pt>
                <c:pt idx="15952">
                  <c:v>45073.666666666664</c:v>
                </c:pt>
                <c:pt idx="15953">
                  <c:v>45073.708333333336</c:v>
                </c:pt>
                <c:pt idx="15954">
                  <c:v>45073.75</c:v>
                </c:pt>
                <c:pt idx="15955">
                  <c:v>45073.791666666664</c:v>
                </c:pt>
                <c:pt idx="15956">
                  <c:v>45073.833333333336</c:v>
                </c:pt>
                <c:pt idx="15957">
                  <c:v>45073.875</c:v>
                </c:pt>
                <c:pt idx="15958">
                  <c:v>45073.916666666664</c:v>
                </c:pt>
                <c:pt idx="15959">
                  <c:v>45073.958333333336</c:v>
                </c:pt>
                <c:pt idx="15960">
                  <c:v>45074</c:v>
                </c:pt>
                <c:pt idx="15961">
                  <c:v>45074.041666666664</c:v>
                </c:pt>
                <c:pt idx="15962">
                  <c:v>45074.083333333336</c:v>
                </c:pt>
                <c:pt idx="15963">
                  <c:v>45074.125</c:v>
                </c:pt>
                <c:pt idx="15964">
                  <c:v>45074.166666666664</c:v>
                </c:pt>
                <c:pt idx="15965">
                  <c:v>45074.208333333336</c:v>
                </c:pt>
                <c:pt idx="15966">
                  <c:v>45074.25</c:v>
                </c:pt>
                <c:pt idx="15967">
                  <c:v>45074.291666666664</c:v>
                </c:pt>
                <c:pt idx="15968">
                  <c:v>45074.333333333336</c:v>
                </c:pt>
                <c:pt idx="15969">
                  <c:v>45074.375</c:v>
                </c:pt>
                <c:pt idx="15970">
                  <c:v>45074.416666666664</c:v>
                </c:pt>
                <c:pt idx="15971">
                  <c:v>45074.458333333336</c:v>
                </c:pt>
                <c:pt idx="15972">
                  <c:v>45074.5</c:v>
                </c:pt>
                <c:pt idx="15973">
                  <c:v>45074.541666666664</c:v>
                </c:pt>
                <c:pt idx="15974">
                  <c:v>45074.583333333336</c:v>
                </c:pt>
                <c:pt idx="15975">
                  <c:v>45074.625</c:v>
                </c:pt>
                <c:pt idx="15976">
                  <c:v>45074.666666666664</c:v>
                </c:pt>
                <c:pt idx="15977">
                  <c:v>45074.708333333336</c:v>
                </c:pt>
                <c:pt idx="15978">
                  <c:v>45074.75</c:v>
                </c:pt>
                <c:pt idx="15979">
                  <c:v>45074.791666666664</c:v>
                </c:pt>
                <c:pt idx="15980">
                  <c:v>45074.833333333336</c:v>
                </c:pt>
                <c:pt idx="15981">
                  <c:v>45074.875</c:v>
                </c:pt>
                <c:pt idx="15982">
                  <c:v>45074.916666666664</c:v>
                </c:pt>
                <c:pt idx="15983">
                  <c:v>45074.958333333336</c:v>
                </c:pt>
                <c:pt idx="15984">
                  <c:v>45075</c:v>
                </c:pt>
                <c:pt idx="15985">
                  <c:v>45075.041666666664</c:v>
                </c:pt>
                <c:pt idx="15986">
                  <c:v>45075.083333333336</c:v>
                </c:pt>
                <c:pt idx="15987">
                  <c:v>45075.125</c:v>
                </c:pt>
                <c:pt idx="15988">
                  <c:v>45075.166666666664</c:v>
                </c:pt>
                <c:pt idx="15989">
                  <c:v>45075.208333333336</c:v>
                </c:pt>
                <c:pt idx="15990">
                  <c:v>45075.25</c:v>
                </c:pt>
                <c:pt idx="15991">
                  <c:v>45075.291666666664</c:v>
                </c:pt>
                <c:pt idx="15992">
                  <c:v>45075.333333333336</c:v>
                </c:pt>
                <c:pt idx="15993">
                  <c:v>45075.375</c:v>
                </c:pt>
                <c:pt idx="15994">
                  <c:v>45075.416666666664</c:v>
                </c:pt>
                <c:pt idx="15995">
                  <c:v>45075.458333333336</c:v>
                </c:pt>
                <c:pt idx="15996">
                  <c:v>45075.5</c:v>
                </c:pt>
                <c:pt idx="15997">
                  <c:v>45075.541666666664</c:v>
                </c:pt>
                <c:pt idx="15998">
                  <c:v>45075.583333333336</c:v>
                </c:pt>
                <c:pt idx="15999">
                  <c:v>45075.625</c:v>
                </c:pt>
                <c:pt idx="16000">
                  <c:v>45075.666666666664</c:v>
                </c:pt>
                <c:pt idx="16001">
                  <c:v>45075.708333333336</c:v>
                </c:pt>
                <c:pt idx="16002">
                  <c:v>45075.75</c:v>
                </c:pt>
                <c:pt idx="16003">
                  <c:v>45075.791666666664</c:v>
                </c:pt>
                <c:pt idx="16004">
                  <c:v>45075.833333333336</c:v>
                </c:pt>
                <c:pt idx="16005">
                  <c:v>45075.875</c:v>
                </c:pt>
                <c:pt idx="16006">
                  <c:v>45075.916666666664</c:v>
                </c:pt>
                <c:pt idx="16007">
                  <c:v>45075.958333333336</c:v>
                </c:pt>
                <c:pt idx="16008">
                  <c:v>45076</c:v>
                </c:pt>
                <c:pt idx="16009">
                  <c:v>45076.041666666664</c:v>
                </c:pt>
                <c:pt idx="16010">
                  <c:v>45076.083333333336</c:v>
                </c:pt>
                <c:pt idx="16011">
                  <c:v>45076.125</c:v>
                </c:pt>
                <c:pt idx="16012">
                  <c:v>45076.166666666664</c:v>
                </c:pt>
                <c:pt idx="16013">
                  <c:v>45076.208333333336</c:v>
                </c:pt>
                <c:pt idx="16014">
                  <c:v>45076.25</c:v>
                </c:pt>
                <c:pt idx="16015">
                  <c:v>45076.291666666664</c:v>
                </c:pt>
                <c:pt idx="16016">
                  <c:v>45076.333333333336</c:v>
                </c:pt>
                <c:pt idx="16017">
                  <c:v>45076.375</c:v>
                </c:pt>
                <c:pt idx="16018">
                  <c:v>45076.416666666664</c:v>
                </c:pt>
                <c:pt idx="16019">
                  <c:v>45076.458333333336</c:v>
                </c:pt>
                <c:pt idx="16020">
                  <c:v>45076.5</c:v>
                </c:pt>
                <c:pt idx="16021">
                  <c:v>45076.541666666664</c:v>
                </c:pt>
                <c:pt idx="16022">
                  <c:v>45076.583333333336</c:v>
                </c:pt>
                <c:pt idx="16023">
                  <c:v>45076.625</c:v>
                </c:pt>
                <c:pt idx="16024">
                  <c:v>45076.666666666664</c:v>
                </c:pt>
                <c:pt idx="16025">
                  <c:v>45076.708333333336</c:v>
                </c:pt>
                <c:pt idx="16026">
                  <c:v>45076.75</c:v>
                </c:pt>
                <c:pt idx="16027">
                  <c:v>45076.791666666664</c:v>
                </c:pt>
                <c:pt idx="16028">
                  <c:v>45076.833333333336</c:v>
                </c:pt>
                <c:pt idx="16029">
                  <c:v>45076.875</c:v>
                </c:pt>
                <c:pt idx="16030">
                  <c:v>45076.916666666664</c:v>
                </c:pt>
                <c:pt idx="16031">
                  <c:v>45076.958333333336</c:v>
                </c:pt>
                <c:pt idx="16032">
                  <c:v>45077</c:v>
                </c:pt>
                <c:pt idx="16033">
                  <c:v>45077.041666666664</c:v>
                </c:pt>
                <c:pt idx="16034">
                  <c:v>45077.083333333336</c:v>
                </c:pt>
                <c:pt idx="16035">
                  <c:v>45077.125</c:v>
                </c:pt>
                <c:pt idx="16036">
                  <c:v>45077.166666666664</c:v>
                </c:pt>
                <c:pt idx="16037">
                  <c:v>45077.208333333336</c:v>
                </c:pt>
                <c:pt idx="16038">
                  <c:v>45077.25</c:v>
                </c:pt>
                <c:pt idx="16039">
                  <c:v>45077.291666666664</c:v>
                </c:pt>
                <c:pt idx="16040">
                  <c:v>45077.333333333336</c:v>
                </c:pt>
                <c:pt idx="16041">
                  <c:v>45077.375</c:v>
                </c:pt>
                <c:pt idx="16042">
                  <c:v>45077.416666666664</c:v>
                </c:pt>
                <c:pt idx="16043">
                  <c:v>45077.458333333336</c:v>
                </c:pt>
                <c:pt idx="16044">
                  <c:v>45077.5</c:v>
                </c:pt>
                <c:pt idx="16045">
                  <c:v>45077.541666666664</c:v>
                </c:pt>
                <c:pt idx="16046">
                  <c:v>45077.583333333336</c:v>
                </c:pt>
                <c:pt idx="16047">
                  <c:v>45077.625</c:v>
                </c:pt>
                <c:pt idx="16048">
                  <c:v>45077.666666666664</c:v>
                </c:pt>
                <c:pt idx="16049">
                  <c:v>45077.708333333336</c:v>
                </c:pt>
                <c:pt idx="16050">
                  <c:v>45077.75</c:v>
                </c:pt>
                <c:pt idx="16051">
                  <c:v>45077.791666666664</c:v>
                </c:pt>
                <c:pt idx="16052">
                  <c:v>45077.833333333336</c:v>
                </c:pt>
                <c:pt idx="16053">
                  <c:v>45077.875</c:v>
                </c:pt>
                <c:pt idx="16054">
                  <c:v>45077.916666666664</c:v>
                </c:pt>
                <c:pt idx="16055">
                  <c:v>45077.958333333336</c:v>
                </c:pt>
                <c:pt idx="16056">
                  <c:v>45078</c:v>
                </c:pt>
                <c:pt idx="16057">
                  <c:v>45078.041666666664</c:v>
                </c:pt>
                <c:pt idx="16058">
                  <c:v>45078.083333333336</c:v>
                </c:pt>
                <c:pt idx="16059">
                  <c:v>45078.125</c:v>
                </c:pt>
                <c:pt idx="16060">
                  <c:v>45078.166666666664</c:v>
                </c:pt>
                <c:pt idx="16061">
                  <c:v>45078.208333333336</c:v>
                </c:pt>
                <c:pt idx="16062">
                  <c:v>45078.25</c:v>
                </c:pt>
                <c:pt idx="16063">
                  <c:v>45078.291666666664</c:v>
                </c:pt>
                <c:pt idx="16064">
                  <c:v>45078.333333333336</c:v>
                </c:pt>
                <c:pt idx="16065">
                  <c:v>45078.375</c:v>
                </c:pt>
                <c:pt idx="16066">
                  <c:v>45078.416666666664</c:v>
                </c:pt>
                <c:pt idx="16067">
                  <c:v>45078.458333333336</c:v>
                </c:pt>
                <c:pt idx="16068">
                  <c:v>45078.5</c:v>
                </c:pt>
                <c:pt idx="16069">
                  <c:v>45078.541666666664</c:v>
                </c:pt>
                <c:pt idx="16070">
                  <c:v>45078.583333333336</c:v>
                </c:pt>
                <c:pt idx="16071">
                  <c:v>45078.625</c:v>
                </c:pt>
                <c:pt idx="16072">
                  <c:v>45078.666666666664</c:v>
                </c:pt>
                <c:pt idx="16073">
                  <c:v>45078.708333333336</c:v>
                </c:pt>
                <c:pt idx="16074">
                  <c:v>45078.75</c:v>
                </c:pt>
                <c:pt idx="16075">
                  <c:v>45078.791666666664</c:v>
                </c:pt>
                <c:pt idx="16076">
                  <c:v>45078.833333333336</c:v>
                </c:pt>
                <c:pt idx="16077">
                  <c:v>45078.875</c:v>
                </c:pt>
                <c:pt idx="16078">
                  <c:v>45078.916666666664</c:v>
                </c:pt>
                <c:pt idx="16079">
                  <c:v>45078.958333333336</c:v>
                </c:pt>
                <c:pt idx="16080">
                  <c:v>45079</c:v>
                </c:pt>
                <c:pt idx="16081">
                  <c:v>45079.041666666664</c:v>
                </c:pt>
                <c:pt idx="16082">
                  <c:v>45079.083333333336</c:v>
                </c:pt>
                <c:pt idx="16083">
                  <c:v>45079.125</c:v>
                </c:pt>
                <c:pt idx="16084">
                  <c:v>45079.166666666664</c:v>
                </c:pt>
                <c:pt idx="16085">
                  <c:v>45079.208333333336</c:v>
                </c:pt>
                <c:pt idx="16086">
                  <c:v>45079.25</c:v>
                </c:pt>
                <c:pt idx="16087">
                  <c:v>45079.291666666664</c:v>
                </c:pt>
                <c:pt idx="16088">
                  <c:v>45079.333333333336</c:v>
                </c:pt>
                <c:pt idx="16089">
                  <c:v>45079.375</c:v>
                </c:pt>
                <c:pt idx="16090">
                  <c:v>45079.416666666664</c:v>
                </c:pt>
                <c:pt idx="16091">
                  <c:v>45079.458333333336</c:v>
                </c:pt>
                <c:pt idx="16092">
                  <c:v>45079.5</c:v>
                </c:pt>
                <c:pt idx="16093">
                  <c:v>45079.541666666664</c:v>
                </c:pt>
                <c:pt idx="16094">
                  <c:v>45079.583333333336</c:v>
                </c:pt>
                <c:pt idx="16095">
                  <c:v>45079.625</c:v>
                </c:pt>
                <c:pt idx="16096">
                  <c:v>45079.666666666664</c:v>
                </c:pt>
                <c:pt idx="16097">
                  <c:v>45079.708333333336</c:v>
                </c:pt>
                <c:pt idx="16098">
                  <c:v>45079.75</c:v>
                </c:pt>
                <c:pt idx="16099">
                  <c:v>45079.791666666664</c:v>
                </c:pt>
                <c:pt idx="16100">
                  <c:v>45079.833333333336</c:v>
                </c:pt>
                <c:pt idx="16101">
                  <c:v>45079.875</c:v>
                </c:pt>
                <c:pt idx="16102">
                  <c:v>45079.916666666664</c:v>
                </c:pt>
                <c:pt idx="16103">
                  <c:v>45079.958333333336</c:v>
                </c:pt>
                <c:pt idx="16104">
                  <c:v>45080</c:v>
                </c:pt>
                <c:pt idx="16105">
                  <c:v>45080.041666666664</c:v>
                </c:pt>
                <c:pt idx="16106">
                  <c:v>45080.083333333336</c:v>
                </c:pt>
                <c:pt idx="16107">
                  <c:v>45080.125</c:v>
                </c:pt>
                <c:pt idx="16108">
                  <c:v>45080.166666666664</c:v>
                </c:pt>
                <c:pt idx="16109">
                  <c:v>45080.208333333336</c:v>
                </c:pt>
                <c:pt idx="16110">
                  <c:v>45080.25</c:v>
                </c:pt>
                <c:pt idx="16111">
                  <c:v>45080.291666666664</c:v>
                </c:pt>
                <c:pt idx="16112">
                  <c:v>45080.333333333336</c:v>
                </c:pt>
                <c:pt idx="16113">
                  <c:v>45080.375</c:v>
                </c:pt>
                <c:pt idx="16114">
                  <c:v>45080.416666666664</c:v>
                </c:pt>
                <c:pt idx="16115">
                  <c:v>45080.458333333336</c:v>
                </c:pt>
                <c:pt idx="16116">
                  <c:v>45080.5</c:v>
                </c:pt>
                <c:pt idx="16117">
                  <c:v>45080.541666666664</c:v>
                </c:pt>
                <c:pt idx="16118">
                  <c:v>45080.583333333336</c:v>
                </c:pt>
                <c:pt idx="16119">
                  <c:v>45080.625</c:v>
                </c:pt>
                <c:pt idx="16120">
                  <c:v>45080.666666666664</c:v>
                </c:pt>
                <c:pt idx="16121">
                  <c:v>45080.708333333336</c:v>
                </c:pt>
                <c:pt idx="16122">
                  <c:v>45080.75</c:v>
                </c:pt>
                <c:pt idx="16123">
                  <c:v>45080.791666666664</c:v>
                </c:pt>
                <c:pt idx="16124">
                  <c:v>45080.833333333336</c:v>
                </c:pt>
                <c:pt idx="16125">
                  <c:v>45080.875</c:v>
                </c:pt>
                <c:pt idx="16126">
                  <c:v>45080.916666666664</c:v>
                </c:pt>
                <c:pt idx="16127">
                  <c:v>45080.958333333336</c:v>
                </c:pt>
                <c:pt idx="16128">
                  <c:v>45081</c:v>
                </c:pt>
                <c:pt idx="16129">
                  <c:v>45081.041666666664</c:v>
                </c:pt>
                <c:pt idx="16130">
                  <c:v>45081.083333333336</c:v>
                </c:pt>
                <c:pt idx="16131">
                  <c:v>45081.125</c:v>
                </c:pt>
                <c:pt idx="16132">
                  <c:v>45081.166666666664</c:v>
                </c:pt>
                <c:pt idx="16133">
                  <c:v>45081.208333333336</c:v>
                </c:pt>
                <c:pt idx="16134">
                  <c:v>45081.25</c:v>
                </c:pt>
                <c:pt idx="16135">
                  <c:v>45081.291666666664</c:v>
                </c:pt>
                <c:pt idx="16136">
                  <c:v>45081.333333333336</c:v>
                </c:pt>
                <c:pt idx="16137">
                  <c:v>45081.375</c:v>
                </c:pt>
                <c:pt idx="16138">
                  <c:v>45081.416666666664</c:v>
                </c:pt>
                <c:pt idx="16139">
                  <c:v>45081.458333333336</c:v>
                </c:pt>
                <c:pt idx="16140">
                  <c:v>45081.5</c:v>
                </c:pt>
                <c:pt idx="16141">
                  <c:v>45081.541666666664</c:v>
                </c:pt>
                <c:pt idx="16142">
                  <c:v>45081.583333333336</c:v>
                </c:pt>
                <c:pt idx="16143">
                  <c:v>45081.625</c:v>
                </c:pt>
                <c:pt idx="16144">
                  <c:v>45081.666666666664</c:v>
                </c:pt>
                <c:pt idx="16145">
                  <c:v>45081.708333333336</c:v>
                </c:pt>
                <c:pt idx="16146">
                  <c:v>45081.75</c:v>
                </c:pt>
                <c:pt idx="16147">
                  <c:v>45081.791666666664</c:v>
                </c:pt>
                <c:pt idx="16148">
                  <c:v>45081.833333333336</c:v>
                </c:pt>
                <c:pt idx="16149">
                  <c:v>45081.875</c:v>
                </c:pt>
                <c:pt idx="16150">
                  <c:v>45081.916666666664</c:v>
                </c:pt>
                <c:pt idx="16151">
                  <c:v>45081.958333333336</c:v>
                </c:pt>
                <c:pt idx="16152">
                  <c:v>45082</c:v>
                </c:pt>
                <c:pt idx="16153">
                  <c:v>45082.041666666664</c:v>
                </c:pt>
                <c:pt idx="16154">
                  <c:v>45082.083333333336</c:v>
                </c:pt>
                <c:pt idx="16155">
                  <c:v>45082.125</c:v>
                </c:pt>
                <c:pt idx="16156">
                  <c:v>45082.166666666664</c:v>
                </c:pt>
                <c:pt idx="16157">
                  <c:v>45082.208333333336</c:v>
                </c:pt>
                <c:pt idx="16158">
                  <c:v>45082.25</c:v>
                </c:pt>
                <c:pt idx="16159">
                  <c:v>45082.291666666664</c:v>
                </c:pt>
                <c:pt idx="16160">
                  <c:v>45082.333333333336</c:v>
                </c:pt>
                <c:pt idx="16161">
                  <c:v>45082.375</c:v>
                </c:pt>
                <c:pt idx="16162">
                  <c:v>45082.416666666664</c:v>
                </c:pt>
                <c:pt idx="16163">
                  <c:v>45082.458333333336</c:v>
                </c:pt>
                <c:pt idx="16164">
                  <c:v>45082.5</c:v>
                </c:pt>
                <c:pt idx="16165">
                  <c:v>45082.541666666664</c:v>
                </c:pt>
                <c:pt idx="16166">
                  <c:v>45082.583333333336</c:v>
                </c:pt>
                <c:pt idx="16167">
                  <c:v>45082.625</c:v>
                </c:pt>
                <c:pt idx="16168">
                  <c:v>45082.666666666664</c:v>
                </c:pt>
                <c:pt idx="16169">
                  <c:v>45082.708333333336</c:v>
                </c:pt>
                <c:pt idx="16170">
                  <c:v>45082.75</c:v>
                </c:pt>
                <c:pt idx="16171">
                  <c:v>45082.791666666664</c:v>
                </c:pt>
                <c:pt idx="16172">
                  <c:v>45082.833333333336</c:v>
                </c:pt>
                <c:pt idx="16173">
                  <c:v>45082.875</c:v>
                </c:pt>
                <c:pt idx="16174">
                  <c:v>45082.916666666664</c:v>
                </c:pt>
                <c:pt idx="16175">
                  <c:v>45082.958333333336</c:v>
                </c:pt>
                <c:pt idx="16176">
                  <c:v>45083</c:v>
                </c:pt>
                <c:pt idx="16177">
                  <c:v>45083.041666666664</c:v>
                </c:pt>
                <c:pt idx="16178">
                  <c:v>45083.083333333336</c:v>
                </c:pt>
                <c:pt idx="16179">
                  <c:v>45083.125</c:v>
                </c:pt>
                <c:pt idx="16180">
                  <c:v>45083.166666666664</c:v>
                </c:pt>
                <c:pt idx="16181">
                  <c:v>45083.208333333336</c:v>
                </c:pt>
                <c:pt idx="16182">
                  <c:v>45083.25</c:v>
                </c:pt>
                <c:pt idx="16183">
                  <c:v>45083.291666666664</c:v>
                </c:pt>
                <c:pt idx="16184">
                  <c:v>45083.333333333336</c:v>
                </c:pt>
                <c:pt idx="16185">
                  <c:v>45083.375</c:v>
                </c:pt>
                <c:pt idx="16186">
                  <c:v>45083.416666666664</c:v>
                </c:pt>
                <c:pt idx="16187">
                  <c:v>45083.458333333336</c:v>
                </c:pt>
                <c:pt idx="16188">
                  <c:v>45083.5</c:v>
                </c:pt>
                <c:pt idx="16189">
                  <c:v>45083.541666666664</c:v>
                </c:pt>
                <c:pt idx="16190">
                  <c:v>45083.583333333336</c:v>
                </c:pt>
                <c:pt idx="16191">
                  <c:v>45083.625</c:v>
                </c:pt>
                <c:pt idx="16192">
                  <c:v>45083.666666666664</c:v>
                </c:pt>
                <c:pt idx="16193">
                  <c:v>45083.708333333336</c:v>
                </c:pt>
                <c:pt idx="16194">
                  <c:v>45083.75</c:v>
                </c:pt>
                <c:pt idx="16195">
                  <c:v>45083.791666666664</c:v>
                </c:pt>
                <c:pt idx="16196">
                  <c:v>45083.833333333336</c:v>
                </c:pt>
                <c:pt idx="16197">
                  <c:v>45083.875</c:v>
                </c:pt>
                <c:pt idx="16198">
                  <c:v>45083.916666666664</c:v>
                </c:pt>
                <c:pt idx="16199">
                  <c:v>45083.958333333336</c:v>
                </c:pt>
                <c:pt idx="16200">
                  <c:v>45084</c:v>
                </c:pt>
                <c:pt idx="16201">
                  <c:v>45084.041666666664</c:v>
                </c:pt>
                <c:pt idx="16202">
                  <c:v>45084.083333333336</c:v>
                </c:pt>
                <c:pt idx="16203">
                  <c:v>45084.125</c:v>
                </c:pt>
                <c:pt idx="16204">
                  <c:v>45084.166666666664</c:v>
                </c:pt>
                <c:pt idx="16205">
                  <c:v>45084.208333333336</c:v>
                </c:pt>
                <c:pt idx="16206">
                  <c:v>45084.25</c:v>
                </c:pt>
                <c:pt idx="16207">
                  <c:v>45084.291666666664</c:v>
                </c:pt>
                <c:pt idx="16208">
                  <c:v>45084.333333333336</c:v>
                </c:pt>
                <c:pt idx="16209">
                  <c:v>45084.375</c:v>
                </c:pt>
                <c:pt idx="16210">
                  <c:v>45084.416666666664</c:v>
                </c:pt>
                <c:pt idx="16211">
                  <c:v>45084.458333333336</c:v>
                </c:pt>
                <c:pt idx="16212">
                  <c:v>45084.5</c:v>
                </c:pt>
                <c:pt idx="16213">
                  <c:v>45084.541666666664</c:v>
                </c:pt>
                <c:pt idx="16214">
                  <c:v>45084.583333333336</c:v>
                </c:pt>
                <c:pt idx="16215">
                  <c:v>45084.625</c:v>
                </c:pt>
                <c:pt idx="16216">
                  <c:v>45084.666666666664</c:v>
                </c:pt>
                <c:pt idx="16217">
                  <c:v>45084.708333333336</c:v>
                </c:pt>
                <c:pt idx="16218">
                  <c:v>45084.75</c:v>
                </c:pt>
                <c:pt idx="16219">
                  <c:v>45084.791666666664</c:v>
                </c:pt>
                <c:pt idx="16220">
                  <c:v>45084.833333333336</c:v>
                </c:pt>
                <c:pt idx="16221">
                  <c:v>45084.875</c:v>
                </c:pt>
                <c:pt idx="16222">
                  <c:v>45084.916666666664</c:v>
                </c:pt>
                <c:pt idx="16223">
                  <c:v>45084.958333333336</c:v>
                </c:pt>
                <c:pt idx="16224">
                  <c:v>45085</c:v>
                </c:pt>
                <c:pt idx="16225">
                  <c:v>45085.041666666664</c:v>
                </c:pt>
                <c:pt idx="16226">
                  <c:v>45085.083333333336</c:v>
                </c:pt>
                <c:pt idx="16227">
                  <c:v>45085.125</c:v>
                </c:pt>
                <c:pt idx="16228">
                  <c:v>45085.166666666664</c:v>
                </c:pt>
                <c:pt idx="16229">
                  <c:v>45085.208333333336</c:v>
                </c:pt>
                <c:pt idx="16230">
                  <c:v>45085.25</c:v>
                </c:pt>
                <c:pt idx="16231">
                  <c:v>45085.291666666664</c:v>
                </c:pt>
                <c:pt idx="16232">
                  <c:v>45085.333333333336</c:v>
                </c:pt>
                <c:pt idx="16233">
                  <c:v>45085.375</c:v>
                </c:pt>
                <c:pt idx="16234">
                  <c:v>45085.416666666664</c:v>
                </c:pt>
                <c:pt idx="16235">
                  <c:v>45085.458333333336</c:v>
                </c:pt>
                <c:pt idx="16236">
                  <c:v>45085.5</c:v>
                </c:pt>
                <c:pt idx="16237">
                  <c:v>45085.541666666664</c:v>
                </c:pt>
                <c:pt idx="16238">
                  <c:v>45085.583333333336</c:v>
                </c:pt>
                <c:pt idx="16239">
                  <c:v>45085.625</c:v>
                </c:pt>
                <c:pt idx="16240">
                  <c:v>45085.666666666664</c:v>
                </c:pt>
                <c:pt idx="16241">
                  <c:v>45085.708333333336</c:v>
                </c:pt>
                <c:pt idx="16242">
                  <c:v>45085.75</c:v>
                </c:pt>
                <c:pt idx="16243">
                  <c:v>45085.791666666664</c:v>
                </c:pt>
                <c:pt idx="16244">
                  <c:v>45085.833333333336</c:v>
                </c:pt>
                <c:pt idx="16245">
                  <c:v>45085.875</c:v>
                </c:pt>
                <c:pt idx="16246">
                  <c:v>45085.916666666664</c:v>
                </c:pt>
                <c:pt idx="16247">
                  <c:v>45085.958333333336</c:v>
                </c:pt>
                <c:pt idx="16248">
                  <c:v>45086</c:v>
                </c:pt>
                <c:pt idx="16249">
                  <c:v>45086.041666666664</c:v>
                </c:pt>
                <c:pt idx="16250">
                  <c:v>45086.083333333336</c:v>
                </c:pt>
                <c:pt idx="16251">
                  <c:v>45086.125</c:v>
                </c:pt>
                <c:pt idx="16252">
                  <c:v>45086.166666666664</c:v>
                </c:pt>
                <c:pt idx="16253">
                  <c:v>45086.208333333336</c:v>
                </c:pt>
                <c:pt idx="16254">
                  <c:v>45086.25</c:v>
                </c:pt>
                <c:pt idx="16255">
                  <c:v>45086.291666666664</c:v>
                </c:pt>
                <c:pt idx="16256">
                  <c:v>45086.333333333336</c:v>
                </c:pt>
                <c:pt idx="16257">
                  <c:v>45086.375</c:v>
                </c:pt>
                <c:pt idx="16258">
                  <c:v>45086.416666666664</c:v>
                </c:pt>
                <c:pt idx="16259">
                  <c:v>45086.458333333336</c:v>
                </c:pt>
                <c:pt idx="16260">
                  <c:v>45086.5</c:v>
                </c:pt>
                <c:pt idx="16261">
                  <c:v>45086.541666666664</c:v>
                </c:pt>
                <c:pt idx="16262">
                  <c:v>45086.583333333336</c:v>
                </c:pt>
                <c:pt idx="16263">
                  <c:v>45086.625</c:v>
                </c:pt>
                <c:pt idx="16264">
                  <c:v>45086.666666666664</c:v>
                </c:pt>
                <c:pt idx="16265">
                  <c:v>45086.708333333336</c:v>
                </c:pt>
                <c:pt idx="16266">
                  <c:v>45086.75</c:v>
                </c:pt>
                <c:pt idx="16267">
                  <c:v>45086.791666666664</c:v>
                </c:pt>
                <c:pt idx="16268">
                  <c:v>45086.833333333336</c:v>
                </c:pt>
                <c:pt idx="16269">
                  <c:v>45086.875</c:v>
                </c:pt>
                <c:pt idx="16270">
                  <c:v>45086.916666666664</c:v>
                </c:pt>
                <c:pt idx="16271">
                  <c:v>45086.958333333336</c:v>
                </c:pt>
                <c:pt idx="16272">
                  <c:v>45087</c:v>
                </c:pt>
                <c:pt idx="16273">
                  <c:v>45087.041666666664</c:v>
                </c:pt>
                <c:pt idx="16274">
                  <c:v>45087.083333333336</c:v>
                </c:pt>
                <c:pt idx="16275">
                  <c:v>45087.125</c:v>
                </c:pt>
                <c:pt idx="16276">
                  <c:v>45087.166666666664</c:v>
                </c:pt>
                <c:pt idx="16277">
                  <c:v>45087.208333333336</c:v>
                </c:pt>
                <c:pt idx="16278">
                  <c:v>45087.25</c:v>
                </c:pt>
                <c:pt idx="16279">
                  <c:v>45087.291666666664</c:v>
                </c:pt>
                <c:pt idx="16280">
                  <c:v>45087.333333333336</c:v>
                </c:pt>
                <c:pt idx="16281">
                  <c:v>45087.375</c:v>
                </c:pt>
                <c:pt idx="16282">
                  <c:v>45087.416666666664</c:v>
                </c:pt>
                <c:pt idx="16283">
                  <c:v>45087.458333333336</c:v>
                </c:pt>
                <c:pt idx="16284">
                  <c:v>45087.5</c:v>
                </c:pt>
                <c:pt idx="16285">
                  <c:v>45087.541666666664</c:v>
                </c:pt>
                <c:pt idx="16286">
                  <c:v>45087.583333333336</c:v>
                </c:pt>
                <c:pt idx="16287">
                  <c:v>45087.625</c:v>
                </c:pt>
                <c:pt idx="16288">
                  <c:v>45087.666666666664</c:v>
                </c:pt>
                <c:pt idx="16289">
                  <c:v>45087.708333333336</c:v>
                </c:pt>
                <c:pt idx="16290">
                  <c:v>45087.75</c:v>
                </c:pt>
                <c:pt idx="16291">
                  <c:v>45087.791666666664</c:v>
                </c:pt>
                <c:pt idx="16292">
                  <c:v>45087.833333333336</c:v>
                </c:pt>
                <c:pt idx="16293">
                  <c:v>45087.875</c:v>
                </c:pt>
                <c:pt idx="16294">
                  <c:v>45087.916666666664</c:v>
                </c:pt>
                <c:pt idx="16295">
                  <c:v>45087.958333333336</c:v>
                </c:pt>
                <c:pt idx="16296">
                  <c:v>45088</c:v>
                </c:pt>
                <c:pt idx="16297">
                  <c:v>45088.041666666664</c:v>
                </c:pt>
                <c:pt idx="16298">
                  <c:v>45088.083333333336</c:v>
                </c:pt>
                <c:pt idx="16299">
                  <c:v>45088.125</c:v>
                </c:pt>
                <c:pt idx="16300">
                  <c:v>45088.166666666664</c:v>
                </c:pt>
                <c:pt idx="16301">
                  <c:v>45088.208333333336</c:v>
                </c:pt>
                <c:pt idx="16302">
                  <c:v>45088.25</c:v>
                </c:pt>
                <c:pt idx="16303">
                  <c:v>45088.291666666664</c:v>
                </c:pt>
                <c:pt idx="16304">
                  <c:v>45088.333333333336</c:v>
                </c:pt>
                <c:pt idx="16305">
                  <c:v>45088.375</c:v>
                </c:pt>
                <c:pt idx="16306">
                  <c:v>45088.416666666664</c:v>
                </c:pt>
                <c:pt idx="16307">
                  <c:v>45088.458333333336</c:v>
                </c:pt>
                <c:pt idx="16308">
                  <c:v>45088.5</c:v>
                </c:pt>
                <c:pt idx="16309">
                  <c:v>45088.541666666664</c:v>
                </c:pt>
                <c:pt idx="16310">
                  <c:v>45088.583333333336</c:v>
                </c:pt>
                <c:pt idx="16311">
                  <c:v>45088.625</c:v>
                </c:pt>
                <c:pt idx="16312">
                  <c:v>45088.666666666664</c:v>
                </c:pt>
                <c:pt idx="16313">
                  <c:v>45088.708333333336</c:v>
                </c:pt>
                <c:pt idx="16314">
                  <c:v>45088.75</c:v>
                </c:pt>
                <c:pt idx="16315">
                  <c:v>45088.791666666664</c:v>
                </c:pt>
                <c:pt idx="16316">
                  <c:v>45088.833333333336</c:v>
                </c:pt>
                <c:pt idx="16317">
                  <c:v>45088.875</c:v>
                </c:pt>
                <c:pt idx="16318">
                  <c:v>45088.916666666664</c:v>
                </c:pt>
                <c:pt idx="16319">
                  <c:v>45088.958333333336</c:v>
                </c:pt>
                <c:pt idx="16320">
                  <c:v>45089</c:v>
                </c:pt>
                <c:pt idx="16321">
                  <c:v>45089.041666666664</c:v>
                </c:pt>
                <c:pt idx="16322">
                  <c:v>45089.083333333336</c:v>
                </c:pt>
                <c:pt idx="16323">
                  <c:v>45089.125</c:v>
                </c:pt>
                <c:pt idx="16324">
                  <c:v>45089.166666666664</c:v>
                </c:pt>
                <c:pt idx="16325">
                  <c:v>45089.208333333336</c:v>
                </c:pt>
                <c:pt idx="16326">
                  <c:v>45089.25</c:v>
                </c:pt>
                <c:pt idx="16327">
                  <c:v>45089.291666666664</c:v>
                </c:pt>
                <c:pt idx="16328">
                  <c:v>45089.333333333336</c:v>
                </c:pt>
                <c:pt idx="16329">
                  <c:v>45089.375</c:v>
                </c:pt>
                <c:pt idx="16330">
                  <c:v>45089.416666666664</c:v>
                </c:pt>
                <c:pt idx="16331">
                  <c:v>45089.458333333336</c:v>
                </c:pt>
                <c:pt idx="16332">
                  <c:v>45089.5</c:v>
                </c:pt>
                <c:pt idx="16333">
                  <c:v>45089.541666666664</c:v>
                </c:pt>
                <c:pt idx="16334">
                  <c:v>45089.583333333336</c:v>
                </c:pt>
                <c:pt idx="16335">
                  <c:v>45089.625</c:v>
                </c:pt>
                <c:pt idx="16336">
                  <c:v>45089.666666666664</c:v>
                </c:pt>
                <c:pt idx="16337">
                  <c:v>45089.708333333336</c:v>
                </c:pt>
                <c:pt idx="16338">
                  <c:v>45089.75</c:v>
                </c:pt>
                <c:pt idx="16339">
                  <c:v>45089.791666666664</c:v>
                </c:pt>
                <c:pt idx="16340">
                  <c:v>45089.833333333336</c:v>
                </c:pt>
                <c:pt idx="16341">
                  <c:v>45089.875</c:v>
                </c:pt>
                <c:pt idx="16342">
                  <c:v>45089.916666666664</c:v>
                </c:pt>
                <c:pt idx="16343">
                  <c:v>45089.958333333336</c:v>
                </c:pt>
                <c:pt idx="16344">
                  <c:v>45090</c:v>
                </c:pt>
                <c:pt idx="16345">
                  <c:v>45090.041666666664</c:v>
                </c:pt>
                <c:pt idx="16346">
                  <c:v>45090.083333333336</c:v>
                </c:pt>
                <c:pt idx="16347">
                  <c:v>45090.125</c:v>
                </c:pt>
                <c:pt idx="16348">
                  <c:v>45090.166666666664</c:v>
                </c:pt>
                <c:pt idx="16349">
                  <c:v>45090.208333333336</c:v>
                </c:pt>
                <c:pt idx="16350">
                  <c:v>45090.25</c:v>
                </c:pt>
                <c:pt idx="16351">
                  <c:v>45090.291666666664</c:v>
                </c:pt>
                <c:pt idx="16352">
                  <c:v>45090.333333333336</c:v>
                </c:pt>
                <c:pt idx="16353">
                  <c:v>45090.375</c:v>
                </c:pt>
                <c:pt idx="16354">
                  <c:v>45090.416666666664</c:v>
                </c:pt>
                <c:pt idx="16355">
                  <c:v>45090.458333333336</c:v>
                </c:pt>
                <c:pt idx="16356">
                  <c:v>45090.5</c:v>
                </c:pt>
                <c:pt idx="16357">
                  <c:v>45090.541666666664</c:v>
                </c:pt>
                <c:pt idx="16358">
                  <c:v>45090.583333333336</c:v>
                </c:pt>
                <c:pt idx="16359">
                  <c:v>45090.625</c:v>
                </c:pt>
                <c:pt idx="16360">
                  <c:v>45090.666666666664</c:v>
                </c:pt>
                <c:pt idx="16361">
                  <c:v>45090.708333333336</c:v>
                </c:pt>
                <c:pt idx="16362">
                  <c:v>45090.75</c:v>
                </c:pt>
                <c:pt idx="16363">
                  <c:v>45090.791666666664</c:v>
                </c:pt>
                <c:pt idx="16364">
                  <c:v>45090.833333333336</c:v>
                </c:pt>
                <c:pt idx="16365">
                  <c:v>45090.875</c:v>
                </c:pt>
                <c:pt idx="16366">
                  <c:v>45090.916666666664</c:v>
                </c:pt>
                <c:pt idx="16367">
                  <c:v>45090.958333333336</c:v>
                </c:pt>
                <c:pt idx="16368">
                  <c:v>45091</c:v>
                </c:pt>
                <c:pt idx="16369">
                  <c:v>45091.041666666664</c:v>
                </c:pt>
                <c:pt idx="16370">
                  <c:v>45091.083333333336</c:v>
                </c:pt>
                <c:pt idx="16371">
                  <c:v>45091.125</c:v>
                </c:pt>
                <c:pt idx="16372">
                  <c:v>45091.166666666664</c:v>
                </c:pt>
                <c:pt idx="16373">
                  <c:v>45091.208333333336</c:v>
                </c:pt>
                <c:pt idx="16374">
                  <c:v>45091.25</c:v>
                </c:pt>
                <c:pt idx="16375">
                  <c:v>45091.291666666664</c:v>
                </c:pt>
                <c:pt idx="16376">
                  <c:v>45091.333333333336</c:v>
                </c:pt>
                <c:pt idx="16377">
                  <c:v>45091.375</c:v>
                </c:pt>
                <c:pt idx="16378">
                  <c:v>45091.416666666664</c:v>
                </c:pt>
                <c:pt idx="16379">
                  <c:v>45091.458333333336</c:v>
                </c:pt>
                <c:pt idx="16380">
                  <c:v>45091.5</c:v>
                </c:pt>
                <c:pt idx="16381">
                  <c:v>45091.541666666664</c:v>
                </c:pt>
                <c:pt idx="16382">
                  <c:v>45091.583333333336</c:v>
                </c:pt>
                <c:pt idx="16383">
                  <c:v>45091.625</c:v>
                </c:pt>
                <c:pt idx="16384">
                  <c:v>45091.666666666664</c:v>
                </c:pt>
                <c:pt idx="16385">
                  <c:v>45091.708333333336</c:v>
                </c:pt>
                <c:pt idx="16386">
                  <c:v>45091.75</c:v>
                </c:pt>
                <c:pt idx="16387">
                  <c:v>45091.791666666664</c:v>
                </c:pt>
                <c:pt idx="16388">
                  <c:v>45091.833333333336</c:v>
                </c:pt>
                <c:pt idx="16389">
                  <c:v>45091.875</c:v>
                </c:pt>
                <c:pt idx="16390">
                  <c:v>45091.916666666664</c:v>
                </c:pt>
                <c:pt idx="16391">
                  <c:v>45091.958333333336</c:v>
                </c:pt>
                <c:pt idx="16392">
                  <c:v>45092</c:v>
                </c:pt>
                <c:pt idx="16393">
                  <c:v>45092.041666666664</c:v>
                </c:pt>
                <c:pt idx="16394">
                  <c:v>45092.083333333336</c:v>
                </c:pt>
                <c:pt idx="16395">
                  <c:v>45092.125</c:v>
                </c:pt>
                <c:pt idx="16396">
                  <c:v>45092.166666666664</c:v>
                </c:pt>
                <c:pt idx="16397">
                  <c:v>45092.208333333336</c:v>
                </c:pt>
                <c:pt idx="16398">
                  <c:v>45092.25</c:v>
                </c:pt>
                <c:pt idx="16399">
                  <c:v>45092.291666666664</c:v>
                </c:pt>
                <c:pt idx="16400">
                  <c:v>45092.333333333336</c:v>
                </c:pt>
                <c:pt idx="16401">
                  <c:v>45092.375</c:v>
                </c:pt>
                <c:pt idx="16402">
                  <c:v>45092.416666666664</c:v>
                </c:pt>
                <c:pt idx="16403">
                  <c:v>45092.458333333336</c:v>
                </c:pt>
                <c:pt idx="16404">
                  <c:v>45092.5</c:v>
                </c:pt>
                <c:pt idx="16405">
                  <c:v>45092.541666666664</c:v>
                </c:pt>
                <c:pt idx="16406">
                  <c:v>45092.583333333336</c:v>
                </c:pt>
                <c:pt idx="16407">
                  <c:v>45092.625</c:v>
                </c:pt>
                <c:pt idx="16408">
                  <c:v>45092.666666666664</c:v>
                </c:pt>
                <c:pt idx="16409">
                  <c:v>45092.708333333336</c:v>
                </c:pt>
                <c:pt idx="16410">
                  <c:v>45092.75</c:v>
                </c:pt>
                <c:pt idx="16411">
                  <c:v>45092.791666666664</c:v>
                </c:pt>
                <c:pt idx="16412">
                  <c:v>45092.833333333336</c:v>
                </c:pt>
                <c:pt idx="16413">
                  <c:v>45092.875</c:v>
                </c:pt>
                <c:pt idx="16414">
                  <c:v>45092.916666666664</c:v>
                </c:pt>
                <c:pt idx="16415">
                  <c:v>45092.958333333336</c:v>
                </c:pt>
                <c:pt idx="16416">
                  <c:v>45093</c:v>
                </c:pt>
                <c:pt idx="16417">
                  <c:v>45093.041666666664</c:v>
                </c:pt>
                <c:pt idx="16418">
                  <c:v>45093.083333333336</c:v>
                </c:pt>
                <c:pt idx="16419">
                  <c:v>45093.125</c:v>
                </c:pt>
                <c:pt idx="16420">
                  <c:v>45093.166666666664</c:v>
                </c:pt>
                <c:pt idx="16421">
                  <c:v>45093.208333333336</c:v>
                </c:pt>
                <c:pt idx="16422">
                  <c:v>45093.25</c:v>
                </c:pt>
                <c:pt idx="16423">
                  <c:v>45093.291666666664</c:v>
                </c:pt>
                <c:pt idx="16424">
                  <c:v>45093.333333333336</c:v>
                </c:pt>
                <c:pt idx="16425">
                  <c:v>45093.375</c:v>
                </c:pt>
                <c:pt idx="16426">
                  <c:v>45093.416666666664</c:v>
                </c:pt>
                <c:pt idx="16427">
                  <c:v>45093.458333333336</c:v>
                </c:pt>
                <c:pt idx="16428">
                  <c:v>45093.5</c:v>
                </c:pt>
                <c:pt idx="16429">
                  <c:v>45093.541666666664</c:v>
                </c:pt>
                <c:pt idx="16430">
                  <c:v>45093.583333333336</c:v>
                </c:pt>
                <c:pt idx="16431">
                  <c:v>45093.625</c:v>
                </c:pt>
                <c:pt idx="16432">
                  <c:v>45093.666666666664</c:v>
                </c:pt>
                <c:pt idx="16433">
                  <c:v>45093.708333333336</c:v>
                </c:pt>
                <c:pt idx="16434">
                  <c:v>45093.75</c:v>
                </c:pt>
                <c:pt idx="16435">
                  <c:v>45093.791666666664</c:v>
                </c:pt>
                <c:pt idx="16436">
                  <c:v>45093.833333333336</c:v>
                </c:pt>
                <c:pt idx="16437">
                  <c:v>45093.875</c:v>
                </c:pt>
                <c:pt idx="16438">
                  <c:v>45093.916666666664</c:v>
                </c:pt>
                <c:pt idx="16439">
                  <c:v>45093.958333333336</c:v>
                </c:pt>
                <c:pt idx="16440">
                  <c:v>45094</c:v>
                </c:pt>
                <c:pt idx="16441">
                  <c:v>45094.041666666664</c:v>
                </c:pt>
                <c:pt idx="16442">
                  <c:v>45094.083333333336</c:v>
                </c:pt>
                <c:pt idx="16443">
                  <c:v>45094.125</c:v>
                </c:pt>
                <c:pt idx="16444">
                  <c:v>45094.166666666664</c:v>
                </c:pt>
                <c:pt idx="16445">
                  <c:v>45094.208333333336</c:v>
                </c:pt>
                <c:pt idx="16446">
                  <c:v>45094.25</c:v>
                </c:pt>
                <c:pt idx="16447">
                  <c:v>45094.291666666664</c:v>
                </c:pt>
                <c:pt idx="16448">
                  <c:v>45094.333333333336</c:v>
                </c:pt>
                <c:pt idx="16449">
                  <c:v>45094.375</c:v>
                </c:pt>
                <c:pt idx="16450">
                  <c:v>45094.416666666664</c:v>
                </c:pt>
                <c:pt idx="16451">
                  <c:v>45094.458333333336</c:v>
                </c:pt>
                <c:pt idx="16452">
                  <c:v>45094.5</c:v>
                </c:pt>
                <c:pt idx="16453">
                  <c:v>45094.541666666664</c:v>
                </c:pt>
                <c:pt idx="16454">
                  <c:v>45094.583333333336</c:v>
                </c:pt>
                <c:pt idx="16455">
                  <c:v>45094.625</c:v>
                </c:pt>
                <c:pt idx="16456">
                  <c:v>45094.666666666664</c:v>
                </c:pt>
                <c:pt idx="16457">
                  <c:v>45094.708333333336</c:v>
                </c:pt>
                <c:pt idx="16458">
                  <c:v>45094.75</c:v>
                </c:pt>
                <c:pt idx="16459">
                  <c:v>45094.791666666664</c:v>
                </c:pt>
                <c:pt idx="16460">
                  <c:v>45094.833333333336</c:v>
                </c:pt>
                <c:pt idx="16461">
                  <c:v>45094.875</c:v>
                </c:pt>
                <c:pt idx="16462">
                  <c:v>45094.916666666664</c:v>
                </c:pt>
                <c:pt idx="16463">
                  <c:v>45094.958333333336</c:v>
                </c:pt>
                <c:pt idx="16464">
                  <c:v>45095</c:v>
                </c:pt>
                <c:pt idx="16465">
                  <c:v>45095.041666666664</c:v>
                </c:pt>
                <c:pt idx="16466">
                  <c:v>45095.083333333336</c:v>
                </c:pt>
                <c:pt idx="16467">
                  <c:v>45095.125</c:v>
                </c:pt>
                <c:pt idx="16468">
                  <c:v>45095.166666666664</c:v>
                </c:pt>
                <c:pt idx="16469">
                  <c:v>45095.208333333336</c:v>
                </c:pt>
                <c:pt idx="16470">
                  <c:v>45095.25</c:v>
                </c:pt>
                <c:pt idx="16471">
                  <c:v>45095.291666666664</c:v>
                </c:pt>
                <c:pt idx="16472">
                  <c:v>45095.333333333336</c:v>
                </c:pt>
                <c:pt idx="16473">
                  <c:v>45095.375</c:v>
                </c:pt>
                <c:pt idx="16474">
                  <c:v>45095.416666666664</c:v>
                </c:pt>
                <c:pt idx="16475">
                  <c:v>45095.458333333336</c:v>
                </c:pt>
                <c:pt idx="16476">
                  <c:v>45095.5</c:v>
                </c:pt>
                <c:pt idx="16477">
                  <c:v>45095.541666666664</c:v>
                </c:pt>
                <c:pt idx="16478">
                  <c:v>45095.583333333336</c:v>
                </c:pt>
                <c:pt idx="16479">
                  <c:v>45095.625</c:v>
                </c:pt>
                <c:pt idx="16480">
                  <c:v>45095.666666666664</c:v>
                </c:pt>
                <c:pt idx="16481">
                  <c:v>45095.708333333336</c:v>
                </c:pt>
                <c:pt idx="16482">
                  <c:v>45095.75</c:v>
                </c:pt>
                <c:pt idx="16483">
                  <c:v>45095.791666666664</c:v>
                </c:pt>
                <c:pt idx="16484">
                  <c:v>45095.833333333336</c:v>
                </c:pt>
                <c:pt idx="16485">
                  <c:v>45095.875</c:v>
                </c:pt>
                <c:pt idx="16486">
                  <c:v>45095.916666666664</c:v>
                </c:pt>
                <c:pt idx="16487">
                  <c:v>45095.958333333336</c:v>
                </c:pt>
                <c:pt idx="16488">
                  <c:v>45096</c:v>
                </c:pt>
                <c:pt idx="16489">
                  <c:v>45096.041666666664</c:v>
                </c:pt>
                <c:pt idx="16490">
                  <c:v>45096.083333333336</c:v>
                </c:pt>
                <c:pt idx="16491">
                  <c:v>45096.125</c:v>
                </c:pt>
                <c:pt idx="16492">
                  <c:v>45096.166666666664</c:v>
                </c:pt>
                <c:pt idx="16493">
                  <c:v>45096.208333333336</c:v>
                </c:pt>
                <c:pt idx="16494">
                  <c:v>45096.25</c:v>
                </c:pt>
                <c:pt idx="16495">
                  <c:v>45096.291666666664</c:v>
                </c:pt>
                <c:pt idx="16496">
                  <c:v>45096.333333333336</c:v>
                </c:pt>
                <c:pt idx="16497">
                  <c:v>45096.375</c:v>
                </c:pt>
                <c:pt idx="16498">
                  <c:v>45096.416666666664</c:v>
                </c:pt>
                <c:pt idx="16499">
                  <c:v>45096.458333333336</c:v>
                </c:pt>
                <c:pt idx="16500">
                  <c:v>45096.5</c:v>
                </c:pt>
                <c:pt idx="16501">
                  <c:v>45096.541666666664</c:v>
                </c:pt>
                <c:pt idx="16502">
                  <c:v>45096.583333333336</c:v>
                </c:pt>
                <c:pt idx="16503">
                  <c:v>45096.625</c:v>
                </c:pt>
                <c:pt idx="16504">
                  <c:v>45096.666666666664</c:v>
                </c:pt>
                <c:pt idx="16505">
                  <c:v>45096.708333333336</c:v>
                </c:pt>
                <c:pt idx="16506">
                  <c:v>45096.75</c:v>
                </c:pt>
                <c:pt idx="16507">
                  <c:v>45096.791666666664</c:v>
                </c:pt>
                <c:pt idx="16508">
                  <c:v>45096.833333333336</c:v>
                </c:pt>
                <c:pt idx="16509">
                  <c:v>45096.875</c:v>
                </c:pt>
                <c:pt idx="16510">
                  <c:v>45096.916666666664</c:v>
                </c:pt>
                <c:pt idx="16511">
                  <c:v>45096.958333333336</c:v>
                </c:pt>
                <c:pt idx="16512">
                  <c:v>45097</c:v>
                </c:pt>
                <c:pt idx="16513">
                  <c:v>45097.041666666664</c:v>
                </c:pt>
                <c:pt idx="16514">
                  <c:v>45097.083333333336</c:v>
                </c:pt>
                <c:pt idx="16515">
                  <c:v>45097.125</c:v>
                </c:pt>
                <c:pt idx="16516">
                  <c:v>45097.166666666664</c:v>
                </c:pt>
                <c:pt idx="16517">
                  <c:v>45097.208333333336</c:v>
                </c:pt>
                <c:pt idx="16518">
                  <c:v>45097.25</c:v>
                </c:pt>
                <c:pt idx="16519">
                  <c:v>45097.291666666664</c:v>
                </c:pt>
                <c:pt idx="16520">
                  <c:v>45097.333333333336</c:v>
                </c:pt>
                <c:pt idx="16521">
                  <c:v>45097.375</c:v>
                </c:pt>
                <c:pt idx="16522">
                  <c:v>45097.416666666664</c:v>
                </c:pt>
                <c:pt idx="16523">
                  <c:v>45097.458333333336</c:v>
                </c:pt>
                <c:pt idx="16524">
                  <c:v>45097.5</c:v>
                </c:pt>
                <c:pt idx="16525">
                  <c:v>45097.541666666664</c:v>
                </c:pt>
                <c:pt idx="16526">
                  <c:v>45097.583333333336</c:v>
                </c:pt>
                <c:pt idx="16527">
                  <c:v>45097.625</c:v>
                </c:pt>
                <c:pt idx="16528">
                  <c:v>45097.666666666664</c:v>
                </c:pt>
                <c:pt idx="16529">
                  <c:v>45097.708333333336</c:v>
                </c:pt>
                <c:pt idx="16530">
                  <c:v>45097.75</c:v>
                </c:pt>
                <c:pt idx="16531">
                  <c:v>45097.791666666664</c:v>
                </c:pt>
                <c:pt idx="16532">
                  <c:v>45097.833333333336</c:v>
                </c:pt>
                <c:pt idx="16533">
                  <c:v>45097.875</c:v>
                </c:pt>
                <c:pt idx="16534">
                  <c:v>45097.916666666664</c:v>
                </c:pt>
                <c:pt idx="16535">
                  <c:v>45097.958333333336</c:v>
                </c:pt>
                <c:pt idx="16536">
                  <c:v>45098</c:v>
                </c:pt>
                <c:pt idx="16537">
                  <c:v>45098.041666666664</c:v>
                </c:pt>
                <c:pt idx="16538">
                  <c:v>45098.083333333336</c:v>
                </c:pt>
                <c:pt idx="16539">
                  <c:v>45098.125</c:v>
                </c:pt>
                <c:pt idx="16540">
                  <c:v>45098.166666666664</c:v>
                </c:pt>
                <c:pt idx="16541">
                  <c:v>45098.208333333336</c:v>
                </c:pt>
                <c:pt idx="16542">
                  <c:v>45098.25</c:v>
                </c:pt>
                <c:pt idx="16543">
                  <c:v>45098.291666666664</c:v>
                </c:pt>
                <c:pt idx="16544">
                  <c:v>45098.333333333336</c:v>
                </c:pt>
                <c:pt idx="16545">
                  <c:v>45098.375</c:v>
                </c:pt>
                <c:pt idx="16546">
                  <c:v>45098.416666666664</c:v>
                </c:pt>
                <c:pt idx="16547">
                  <c:v>45098.458333333336</c:v>
                </c:pt>
                <c:pt idx="16548">
                  <c:v>45098.5</c:v>
                </c:pt>
                <c:pt idx="16549">
                  <c:v>45098.541666666664</c:v>
                </c:pt>
                <c:pt idx="16550">
                  <c:v>45098.583333333336</c:v>
                </c:pt>
                <c:pt idx="16551">
                  <c:v>45098.625</c:v>
                </c:pt>
                <c:pt idx="16552">
                  <c:v>45098.666666666664</c:v>
                </c:pt>
                <c:pt idx="16553">
                  <c:v>45098.708333333336</c:v>
                </c:pt>
                <c:pt idx="16554">
                  <c:v>45098.75</c:v>
                </c:pt>
                <c:pt idx="16555">
                  <c:v>45098.791666666664</c:v>
                </c:pt>
                <c:pt idx="16556">
                  <c:v>45098.833333333336</c:v>
                </c:pt>
                <c:pt idx="16557">
                  <c:v>45098.875</c:v>
                </c:pt>
                <c:pt idx="16558">
                  <c:v>45098.916666666664</c:v>
                </c:pt>
                <c:pt idx="16559">
                  <c:v>45098.958333333336</c:v>
                </c:pt>
                <c:pt idx="16560">
                  <c:v>45099</c:v>
                </c:pt>
                <c:pt idx="16561">
                  <c:v>45099.041666666664</c:v>
                </c:pt>
                <c:pt idx="16562">
                  <c:v>45099.083333333336</c:v>
                </c:pt>
                <c:pt idx="16563">
                  <c:v>45099.125</c:v>
                </c:pt>
                <c:pt idx="16564">
                  <c:v>45099.166666666664</c:v>
                </c:pt>
                <c:pt idx="16565">
                  <c:v>45099.208333333336</c:v>
                </c:pt>
                <c:pt idx="16566">
                  <c:v>45099.25</c:v>
                </c:pt>
                <c:pt idx="16567">
                  <c:v>45099.291666666664</c:v>
                </c:pt>
                <c:pt idx="16568">
                  <c:v>45099.333333333336</c:v>
                </c:pt>
                <c:pt idx="16569">
                  <c:v>45099.375</c:v>
                </c:pt>
                <c:pt idx="16570">
                  <c:v>45099.416666666664</c:v>
                </c:pt>
                <c:pt idx="16571">
                  <c:v>45099.458333333336</c:v>
                </c:pt>
                <c:pt idx="16572">
                  <c:v>45099.5</c:v>
                </c:pt>
                <c:pt idx="16573">
                  <c:v>45099.541666666664</c:v>
                </c:pt>
                <c:pt idx="16574">
                  <c:v>45099.583333333336</c:v>
                </c:pt>
                <c:pt idx="16575">
                  <c:v>45099.625</c:v>
                </c:pt>
                <c:pt idx="16576">
                  <c:v>45099.666666666664</c:v>
                </c:pt>
                <c:pt idx="16577">
                  <c:v>45099.708333333336</c:v>
                </c:pt>
                <c:pt idx="16578">
                  <c:v>45099.75</c:v>
                </c:pt>
                <c:pt idx="16579">
                  <c:v>45099.791666666664</c:v>
                </c:pt>
                <c:pt idx="16580">
                  <c:v>45099.833333333336</c:v>
                </c:pt>
                <c:pt idx="16581">
                  <c:v>45099.875</c:v>
                </c:pt>
                <c:pt idx="16582">
                  <c:v>45099.916666666664</c:v>
                </c:pt>
                <c:pt idx="16583">
                  <c:v>45099.958333333336</c:v>
                </c:pt>
                <c:pt idx="16584">
                  <c:v>45100</c:v>
                </c:pt>
                <c:pt idx="16585">
                  <c:v>45100.041666666664</c:v>
                </c:pt>
                <c:pt idx="16586">
                  <c:v>45100.083333333336</c:v>
                </c:pt>
                <c:pt idx="16587">
                  <c:v>45100.125</c:v>
                </c:pt>
                <c:pt idx="16588">
                  <c:v>45100.166666666664</c:v>
                </c:pt>
                <c:pt idx="16589">
                  <c:v>45100.208333333336</c:v>
                </c:pt>
                <c:pt idx="16590">
                  <c:v>45100.25</c:v>
                </c:pt>
                <c:pt idx="16591">
                  <c:v>45100.291666666664</c:v>
                </c:pt>
                <c:pt idx="16592">
                  <c:v>45100.333333333336</c:v>
                </c:pt>
                <c:pt idx="16593">
                  <c:v>45100.375</c:v>
                </c:pt>
                <c:pt idx="16594">
                  <c:v>45100.416666666664</c:v>
                </c:pt>
                <c:pt idx="16595">
                  <c:v>45100.458333333336</c:v>
                </c:pt>
                <c:pt idx="16596">
                  <c:v>45100.5</c:v>
                </c:pt>
                <c:pt idx="16597">
                  <c:v>45100.541666666664</c:v>
                </c:pt>
                <c:pt idx="16598">
                  <c:v>45100.583333333336</c:v>
                </c:pt>
                <c:pt idx="16599">
                  <c:v>45100.625</c:v>
                </c:pt>
                <c:pt idx="16600">
                  <c:v>45100.666666666664</c:v>
                </c:pt>
                <c:pt idx="16601">
                  <c:v>45100.708333333336</c:v>
                </c:pt>
                <c:pt idx="16602">
                  <c:v>45100.75</c:v>
                </c:pt>
                <c:pt idx="16603">
                  <c:v>45100.791666666664</c:v>
                </c:pt>
                <c:pt idx="16604">
                  <c:v>45100.833333333336</c:v>
                </c:pt>
                <c:pt idx="16605">
                  <c:v>45100.875</c:v>
                </c:pt>
                <c:pt idx="16606">
                  <c:v>45100.916666666664</c:v>
                </c:pt>
                <c:pt idx="16607">
                  <c:v>45100.958333333336</c:v>
                </c:pt>
                <c:pt idx="16608">
                  <c:v>45101</c:v>
                </c:pt>
                <c:pt idx="16609">
                  <c:v>45101.041666666664</c:v>
                </c:pt>
                <c:pt idx="16610">
                  <c:v>45101.083333333336</c:v>
                </c:pt>
                <c:pt idx="16611">
                  <c:v>45101.125</c:v>
                </c:pt>
                <c:pt idx="16612">
                  <c:v>45101.166666666664</c:v>
                </c:pt>
                <c:pt idx="16613">
                  <c:v>45101.208333333336</c:v>
                </c:pt>
                <c:pt idx="16614">
                  <c:v>45101.25</c:v>
                </c:pt>
                <c:pt idx="16615">
                  <c:v>45101.291666666664</c:v>
                </c:pt>
                <c:pt idx="16616">
                  <c:v>45101.333333333336</c:v>
                </c:pt>
                <c:pt idx="16617">
                  <c:v>45101.375</c:v>
                </c:pt>
                <c:pt idx="16618">
                  <c:v>45101.416666666664</c:v>
                </c:pt>
                <c:pt idx="16619">
                  <c:v>45101.458333333336</c:v>
                </c:pt>
                <c:pt idx="16620">
                  <c:v>45101.5</c:v>
                </c:pt>
                <c:pt idx="16621">
                  <c:v>45101.541666666664</c:v>
                </c:pt>
                <c:pt idx="16622">
                  <c:v>45101.583333333336</c:v>
                </c:pt>
                <c:pt idx="16623">
                  <c:v>45101.625</c:v>
                </c:pt>
                <c:pt idx="16624">
                  <c:v>45101.666666666664</c:v>
                </c:pt>
                <c:pt idx="16625">
                  <c:v>45101.708333333336</c:v>
                </c:pt>
                <c:pt idx="16626">
                  <c:v>45101.75</c:v>
                </c:pt>
                <c:pt idx="16627">
                  <c:v>45101.791666666664</c:v>
                </c:pt>
                <c:pt idx="16628">
                  <c:v>45101.833333333336</c:v>
                </c:pt>
                <c:pt idx="16629">
                  <c:v>45101.875</c:v>
                </c:pt>
                <c:pt idx="16630">
                  <c:v>45101.916666666664</c:v>
                </c:pt>
                <c:pt idx="16631">
                  <c:v>45101.958333333336</c:v>
                </c:pt>
                <c:pt idx="16632">
                  <c:v>45102</c:v>
                </c:pt>
                <c:pt idx="16633">
                  <c:v>45102.041666666664</c:v>
                </c:pt>
                <c:pt idx="16634">
                  <c:v>45102.083333333336</c:v>
                </c:pt>
                <c:pt idx="16635">
                  <c:v>45102.125</c:v>
                </c:pt>
                <c:pt idx="16636">
                  <c:v>45102.166666666664</c:v>
                </c:pt>
                <c:pt idx="16637">
                  <c:v>45102.208333333336</c:v>
                </c:pt>
                <c:pt idx="16638">
                  <c:v>45102.25</c:v>
                </c:pt>
                <c:pt idx="16639">
                  <c:v>45102.291666666664</c:v>
                </c:pt>
                <c:pt idx="16640">
                  <c:v>45102.333333333336</c:v>
                </c:pt>
                <c:pt idx="16641">
                  <c:v>45102.375</c:v>
                </c:pt>
                <c:pt idx="16642">
                  <c:v>45102.416666666664</c:v>
                </c:pt>
                <c:pt idx="16643">
                  <c:v>45102.458333333336</c:v>
                </c:pt>
                <c:pt idx="16644">
                  <c:v>45102.5</c:v>
                </c:pt>
                <c:pt idx="16645">
                  <c:v>45102.541666666664</c:v>
                </c:pt>
                <c:pt idx="16646">
                  <c:v>45102.583333333336</c:v>
                </c:pt>
                <c:pt idx="16647">
                  <c:v>45102.625</c:v>
                </c:pt>
                <c:pt idx="16648">
                  <c:v>45102.666666666664</c:v>
                </c:pt>
                <c:pt idx="16649">
                  <c:v>45102.708333333336</c:v>
                </c:pt>
                <c:pt idx="16650">
                  <c:v>45102.75</c:v>
                </c:pt>
                <c:pt idx="16651">
                  <c:v>45102.791666666664</c:v>
                </c:pt>
                <c:pt idx="16652">
                  <c:v>45102.833333333336</c:v>
                </c:pt>
                <c:pt idx="16653">
                  <c:v>45102.875</c:v>
                </c:pt>
                <c:pt idx="16654">
                  <c:v>45102.916666666664</c:v>
                </c:pt>
                <c:pt idx="16655">
                  <c:v>45102.958333333336</c:v>
                </c:pt>
                <c:pt idx="16656">
                  <c:v>45103</c:v>
                </c:pt>
                <c:pt idx="16657">
                  <c:v>45103.041666666664</c:v>
                </c:pt>
                <c:pt idx="16658">
                  <c:v>45103.083333333336</c:v>
                </c:pt>
                <c:pt idx="16659">
                  <c:v>45103.125</c:v>
                </c:pt>
                <c:pt idx="16660">
                  <c:v>45103.166666666664</c:v>
                </c:pt>
                <c:pt idx="16661">
                  <c:v>45103.208333333336</c:v>
                </c:pt>
                <c:pt idx="16662">
                  <c:v>45103.25</c:v>
                </c:pt>
                <c:pt idx="16663">
                  <c:v>45103.291666666664</c:v>
                </c:pt>
                <c:pt idx="16664">
                  <c:v>45103.333333333336</c:v>
                </c:pt>
                <c:pt idx="16665">
                  <c:v>45103.375</c:v>
                </c:pt>
                <c:pt idx="16666">
                  <c:v>45103.416666666664</c:v>
                </c:pt>
                <c:pt idx="16667">
                  <c:v>45103.458333333336</c:v>
                </c:pt>
                <c:pt idx="16668">
                  <c:v>45103.5</c:v>
                </c:pt>
                <c:pt idx="16669">
                  <c:v>45103.541666666664</c:v>
                </c:pt>
                <c:pt idx="16670">
                  <c:v>45103.583333333336</c:v>
                </c:pt>
                <c:pt idx="16671">
                  <c:v>45103.625</c:v>
                </c:pt>
                <c:pt idx="16672">
                  <c:v>45103.666666666664</c:v>
                </c:pt>
                <c:pt idx="16673">
                  <c:v>45103.708333333336</c:v>
                </c:pt>
                <c:pt idx="16674">
                  <c:v>45103.75</c:v>
                </c:pt>
                <c:pt idx="16675">
                  <c:v>45103.791666666664</c:v>
                </c:pt>
                <c:pt idx="16676">
                  <c:v>45103.833333333336</c:v>
                </c:pt>
                <c:pt idx="16677">
                  <c:v>45103.875</c:v>
                </c:pt>
                <c:pt idx="16678">
                  <c:v>45103.916666666664</c:v>
                </c:pt>
                <c:pt idx="16679">
                  <c:v>45103.958333333336</c:v>
                </c:pt>
                <c:pt idx="16680">
                  <c:v>45104</c:v>
                </c:pt>
                <c:pt idx="16681">
                  <c:v>45104.041666666664</c:v>
                </c:pt>
                <c:pt idx="16682">
                  <c:v>45104.083333333336</c:v>
                </c:pt>
                <c:pt idx="16683">
                  <c:v>45104.125</c:v>
                </c:pt>
                <c:pt idx="16684">
                  <c:v>45104.166666666664</c:v>
                </c:pt>
                <c:pt idx="16685">
                  <c:v>45104.208333333336</c:v>
                </c:pt>
                <c:pt idx="16686">
                  <c:v>45104.25</c:v>
                </c:pt>
                <c:pt idx="16687">
                  <c:v>45104.291666666664</c:v>
                </c:pt>
                <c:pt idx="16688">
                  <c:v>45104.333333333336</c:v>
                </c:pt>
                <c:pt idx="16689">
                  <c:v>45104.375</c:v>
                </c:pt>
                <c:pt idx="16690">
                  <c:v>45104.416666666664</c:v>
                </c:pt>
                <c:pt idx="16691">
                  <c:v>45104.458333333336</c:v>
                </c:pt>
                <c:pt idx="16692">
                  <c:v>45104.5</c:v>
                </c:pt>
                <c:pt idx="16693">
                  <c:v>45104.541666666664</c:v>
                </c:pt>
                <c:pt idx="16694">
                  <c:v>45104.583333333336</c:v>
                </c:pt>
                <c:pt idx="16695">
                  <c:v>45104.625</c:v>
                </c:pt>
                <c:pt idx="16696">
                  <c:v>45104.666666666664</c:v>
                </c:pt>
                <c:pt idx="16697">
                  <c:v>45104.708333333336</c:v>
                </c:pt>
                <c:pt idx="16698">
                  <c:v>45104.75</c:v>
                </c:pt>
                <c:pt idx="16699">
                  <c:v>45104.791666666664</c:v>
                </c:pt>
                <c:pt idx="16700">
                  <c:v>45104.833333333336</c:v>
                </c:pt>
                <c:pt idx="16701">
                  <c:v>45104.875</c:v>
                </c:pt>
                <c:pt idx="16702">
                  <c:v>45104.916666666664</c:v>
                </c:pt>
                <c:pt idx="16703">
                  <c:v>45104.958333333336</c:v>
                </c:pt>
                <c:pt idx="16704">
                  <c:v>45105</c:v>
                </c:pt>
                <c:pt idx="16705">
                  <c:v>45105.041666666664</c:v>
                </c:pt>
                <c:pt idx="16706">
                  <c:v>45105.083333333336</c:v>
                </c:pt>
                <c:pt idx="16707">
                  <c:v>45105.125</c:v>
                </c:pt>
                <c:pt idx="16708">
                  <c:v>45105.166666666664</c:v>
                </c:pt>
                <c:pt idx="16709">
                  <c:v>45105.208333333336</c:v>
                </c:pt>
                <c:pt idx="16710">
                  <c:v>45105.25</c:v>
                </c:pt>
                <c:pt idx="16711">
                  <c:v>45105.291666666664</c:v>
                </c:pt>
                <c:pt idx="16712">
                  <c:v>45105.333333333336</c:v>
                </c:pt>
                <c:pt idx="16713">
                  <c:v>45105.375</c:v>
                </c:pt>
                <c:pt idx="16714">
                  <c:v>45105.416666666664</c:v>
                </c:pt>
                <c:pt idx="16715">
                  <c:v>45105.458333333336</c:v>
                </c:pt>
                <c:pt idx="16716">
                  <c:v>45105.5</c:v>
                </c:pt>
                <c:pt idx="16717">
                  <c:v>45105.541666666664</c:v>
                </c:pt>
                <c:pt idx="16718">
                  <c:v>45105.583333333336</c:v>
                </c:pt>
                <c:pt idx="16719">
                  <c:v>45105.625</c:v>
                </c:pt>
                <c:pt idx="16720">
                  <c:v>45105.666666666664</c:v>
                </c:pt>
                <c:pt idx="16721">
                  <c:v>45105.708333333336</c:v>
                </c:pt>
                <c:pt idx="16722">
                  <c:v>45105.75</c:v>
                </c:pt>
                <c:pt idx="16723">
                  <c:v>45105.791666666664</c:v>
                </c:pt>
                <c:pt idx="16724">
                  <c:v>45105.833333333336</c:v>
                </c:pt>
                <c:pt idx="16725">
                  <c:v>45105.875</c:v>
                </c:pt>
                <c:pt idx="16726">
                  <c:v>45105.916666666664</c:v>
                </c:pt>
                <c:pt idx="16727">
                  <c:v>45105.958333333336</c:v>
                </c:pt>
                <c:pt idx="16728">
                  <c:v>45106</c:v>
                </c:pt>
                <c:pt idx="16729">
                  <c:v>45106.041666666664</c:v>
                </c:pt>
                <c:pt idx="16730">
                  <c:v>45106.083333333336</c:v>
                </c:pt>
                <c:pt idx="16731">
                  <c:v>45106.125</c:v>
                </c:pt>
                <c:pt idx="16732">
                  <c:v>45106.166666666664</c:v>
                </c:pt>
                <c:pt idx="16733">
                  <c:v>45106.208333333336</c:v>
                </c:pt>
                <c:pt idx="16734">
                  <c:v>45106.25</c:v>
                </c:pt>
                <c:pt idx="16735">
                  <c:v>45106.291666666664</c:v>
                </c:pt>
                <c:pt idx="16736">
                  <c:v>45106.333333333336</c:v>
                </c:pt>
                <c:pt idx="16737">
                  <c:v>45106.375</c:v>
                </c:pt>
                <c:pt idx="16738">
                  <c:v>45106.416666666664</c:v>
                </c:pt>
                <c:pt idx="16739">
                  <c:v>45106.458333333336</c:v>
                </c:pt>
                <c:pt idx="16740">
                  <c:v>45106.5</c:v>
                </c:pt>
                <c:pt idx="16741">
                  <c:v>45106.541666666664</c:v>
                </c:pt>
                <c:pt idx="16742">
                  <c:v>45106.583333333336</c:v>
                </c:pt>
                <c:pt idx="16743">
                  <c:v>45106.625</c:v>
                </c:pt>
                <c:pt idx="16744">
                  <c:v>45106.666666666664</c:v>
                </c:pt>
                <c:pt idx="16745">
                  <c:v>45106.708333333336</c:v>
                </c:pt>
                <c:pt idx="16746">
                  <c:v>45106.75</c:v>
                </c:pt>
                <c:pt idx="16747">
                  <c:v>45106.791666666664</c:v>
                </c:pt>
                <c:pt idx="16748">
                  <c:v>45106.833333333336</c:v>
                </c:pt>
                <c:pt idx="16749">
                  <c:v>45106.875</c:v>
                </c:pt>
                <c:pt idx="16750">
                  <c:v>45106.916666666664</c:v>
                </c:pt>
                <c:pt idx="16751">
                  <c:v>45106.958333333336</c:v>
                </c:pt>
                <c:pt idx="16752">
                  <c:v>45107</c:v>
                </c:pt>
                <c:pt idx="16753">
                  <c:v>45107.041666666664</c:v>
                </c:pt>
                <c:pt idx="16754">
                  <c:v>45107.083333333336</c:v>
                </c:pt>
                <c:pt idx="16755">
                  <c:v>45107.125</c:v>
                </c:pt>
                <c:pt idx="16756">
                  <c:v>45107.166666666664</c:v>
                </c:pt>
                <c:pt idx="16757">
                  <c:v>45107.208333333336</c:v>
                </c:pt>
                <c:pt idx="16758">
                  <c:v>45107.25</c:v>
                </c:pt>
                <c:pt idx="16759">
                  <c:v>45107.291666666664</c:v>
                </c:pt>
                <c:pt idx="16760">
                  <c:v>45107.333333333336</c:v>
                </c:pt>
                <c:pt idx="16761">
                  <c:v>45107.375</c:v>
                </c:pt>
                <c:pt idx="16762">
                  <c:v>45107.416666666664</c:v>
                </c:pt>
                <c:pt idx="16763">
                  <c:v>45107.458333333336</c:v>
                </c:pt>
                <c:pt idx="16764">
                  <c:v>45107.5</c:v>
                </c:pt>
                <c:pt idx="16765">
                  <c:v>45107.541666666664</c:v>
                </c:pt>
                <c:pt idx="16766">
                  <c:v>45107.583333333336</c:v>
                </c:pt>
                <c:pt idx="16767">
                  <c:v>45107.625</c:v>
                </c:pt>
                <c:pt idx="16768">
                  <c:v>45107.666666666664</c:v>
                </c:pt>
                <c:pt idx="16769">
                  <c:v>45107.708333333336</c:v>
                </c:pt>
                <c:pt idx="16770">
                  <c:v>45107.75</c:v>
                </c:pt>
                <c:pt idx="16771">
                  <c:v>45107.791666666664</c:v>
                </c:pt>
                <c:pt idx="16772">
                  <c:v>45107.833333333336</c:v>
                </c:pt>
                <c:pt idx="16773">
                  <c:v>45107.875</c:v>
                </c:pt>
                <c:pt idx="16774">
                  <c:v>45107.916666666664</c:v>
                </c:pt>
                <c:pt idx="16775">
                  <c:v>45107.958333333336</c:v>
                </c:pt>
                <c:pt idx="16776">
                  <c:v>45108</c:v>
                </c:pt>
                <c:pt idx="16777">
                  <c:v>45108.041666666664</c:v>
                </c:pt>
                <c:pt idx="16778">
                  <c:v>45108.083333333336</c:v>
                </c:pt>
                <c:pt idx="16779">
                  <c:v>45108.125</c:v>
                </c:pt>
                <c:pt idx="16780">
                  <c:v>45108.166666666664</c:v>
                </c:pt>
                <c:pt idx="16781">
                  <c:v>45108.208333333336</c:v>
                </c:pt>
                <c:pt idx="16782">
                  <c:v>45108.25</c:v>
                </c:pt>
                <c:pt idx="16783">
                  <c:v>45108.291666666664</c:v>
                </c:pt>
                <c:pt idx="16784">
                  <c:v>45108.333333333336</c:v>
                </c:pt>
                <c:pt idx="16785">
                  <c:v>45108.375</c:v>
                </c:pt>
                <c:pt idx="16786">
                  <c:v>45108.416666666664</c:v>
                </c:pt>
                <c:pt idx="16787">
                  <c:v>45108.458333333336</c:v>
                </c:pt>
                <c:pt idx="16788">
                  <c:v>45108.5</c:v>
                </c:pt>
                <c:pt idx="16789">
                  <c:v>45108.541666666664</c:v>
                </c:pt>
                <c:pt idx="16790">
                  <c:v>45108.583333333336</c:v>
                </c:pt>
                <c:pt idx="16791">
                  <c:v>45108.625</c:v>
                </c:pt>
                <c:pt idx="16792">
                  <c:v>45108.666666666664</c:v>
                </c:pt>
                <c:pt idx="16793">
                  <c:v>45108.708333333336</c:v>
                </c:pt>
                <c:pt idx="16794">
                  <c:v>45108.75</c:v>
                </c:pt>
                <c:pt idx="16795">
                  <c:v>45108.791666666664</c:v>
                </c:pt>
                <c:pt idx="16796">
                  <c:v>45108.833333333336</c:v>
                </c:pt>
                <c:pt idx="16797">
                  <c:v>45108.875</c:v>
                </c:pt>
                <c:pt idx="16798">
                  <c:v>45108.916666666664</c:v>
                </c:pt>
                <c:pt idx="16799">
                  <c:v>45108.958333333336</c:v>
                </c:pt>
                <c:pt idx="16800">
                  <c:v>45109</c:v>
                </c:pt>
                <c:pt idx="16801">
                  <c:v>45109.041666666664</c:v>
                </c:pt>
                <c:pt idx="16802">
                  <c:v>45109.083333333336</c:v>
                </c:pt>
                <c:pt idx="16803">
                  <c:v>45109.125</c:v>
                </c:pt>
                <c:pt idx="16804">
                  <c:v>45109.166666666664</c:v>
                </c:pt>
                <c:pt idx="16805">
                  <c:v>45109.208333333336</c:v>
                </c:pt>
                <c:pt idx="16806">
                  <c:v>45109.25</c:v>
                </c:pt>
                <c:pt idx="16807">
                  <c:v>45109.291666666664</c:v>
                </c:pt>
                <c:pt idx="16808">
                  <c:v>45109.333333333336</c:v>
                </c:pt>
                <c:pt idx="16809">
                  <c:v>45109.375</c:v>
                </c:pt>
                <c:pt idx="16810">
                  <c:v>45109.416666666664</c:v>
                </c:pt>
                <c:pt idx="16811">
                  <c:v>45109.458333333336</c:v>
                </c:pt>
                <c:pt idx="16812">
                  <c:v>45109.5</c:v>
                </c:pt>
                <c:pt idx="16813">
                  <c:v>45109.541666666664</c:v>
                </c:pt>
                <c:pt idx="16814">
                  <c:v>45109.583333333336</c:v>
                </c:pt>
                <c:pt idx="16815">
                  <c:v>45109.625</c:v>
                </c:pt>
                <c:pt idx="16816">
                  <c:v>45109.666666666664</c:v>
                </c:pt>
                <c:pt idx="16817">
                  <c:v>45109.708333333336</c:v>
                </c:pt>
                <c:pt idx="16818">
                  <c:v>45109.75</c:v>
                </c:pt>
                <c:pt idx="16819">
                  <c:v>45109.791666666664</c:v>
                </c:pt>
                <c:pt idx="16820">
                  <c:v>45109.833333333336</c:v>
                </c:pt>
                <c:pt idx="16821">
                  <c:v>45109.875</c:v>
                </c:pt>
                <c:pt idx="16822">
                  <c:v>45109.916666666664</c:v>
                </c:pt>
                <c:pt idx="16823">
                  <c:v>45109.958333333336</c:v>
                </c:pt>
                <c:pt idx="16824">
                  <c:v>45110</c:v>
                </c:pt>
                <c:pt idx="16825">
                  <c:v>45110.041666666664</c:v>
                </c:pt>
                <c:pt idx="16826">
                  <c:v>45110.083333333336</c:v>
                </c:pt>
                <c:pt idx="16827">
                  <c:v>45110.125</c:v>
                </c:pt>
                <c:pt idx="16828">
                  <c:v>45110.166666666664</c:v>
                </c:pt>
                <c:pt idx="16829">
                  <c:v>45110.208333333336</c:v>
                </c:pt>
                <c:pt idx="16830">
                  <c:v>45110.25</c:v>
                </c:pt>
                <c:pt idx="16831">
                  <c:v>45110.291666666664</c:v>
                </c:pt>
                <c:pt idx="16832">
                  <c:v>45110.333333333336</c:v>
                </c:pt>
                <c:pt idx="16833">
                  <c:v>45110.375</c:v>
                </c:pt>
                <c:pt idx="16834">
                  <c:v>45110.416666666664</c:v>
                </c:pt>
                <c:pt idx="16835">
                  <c:v>45110.458333333336</c:v>
                </c:pt>
                <c:pt idx="16836">
                  <c:v>45110.5</c:v>
                </c:pt>
                <c:pt idx="16837">
                  <c:v>45110.541666666664</c:v>
                </c:pt>
                <c:pt idx="16838">
                  <c:v>45110.583333333336</c:v>
                </c:pt>
                <c:pt idx="16839">
                  <c:v>45110.625</c:v>
                </c:pt>
                <c:pt idx="16840">
                  <c:v>45110.666666666664</c:v>
                </c:pt>
                <c:pt idx="16841">
                  <c:v>45110.708333333336</c:v>
                </c:pt>
                <c:pt idx="16842">
                  <c:v>45110.75</c:v>
                </c:pt>
                <c:pt idx="16843">
                  <c:v>45110.791666666664</c:v>
                </c:pt>
                <c:pt idx="16844">
                  <c:v>45110.833333333336</c:v>
                </c:pt>
                <c:pt idx="16845">
                  <c:v>45110.875</c:v>
                </c:pt>
                <c:pt idx="16846">
                  <c:v>45110.916666666664</c:v>
                </c:pt>
                <c:pt idx="16847">
                  <c:v>45110.958333333336</c:v>
                </c:pt>
                <c:pt idx="16848">
                  <c:v>45111</c:v>
                </c:pt>
                <c:pt idx="16849">
                  <c:v>45111.041666666664</c:v>
                </c:pt>
                <c:pt idx="16850">
                  <c:v>45111.083333333336</c:v>
                </c:pt>
                <c:pt idx="16851">
                  <c:v>45111.125</c:v>
                </c:pt>
                <c:pt idx="16852">
                  <c:v>45111.166666666664</c:v>
                </c:pt>
                <c:pt idx="16853">
                  <c:v>45111.208333333336</c:v>
                </c:pt>
                <c:pt idx="16854">
                  <c:v>45111.25</c:v>
                </c:pt>
                <c:pt idx="16855">
                  <c:v>45111.291666666664</c:v>
                </c:pt>
                <c:pt idx="16856">
                  <c:v>45111.333333333336</c:v>
                </c:pt>
                <c:pt idx="16857">
                  <c:v>45111.375</c:v>
                </c:pt>
                <c:pt idx="16858">
                  <c:v>45111.416666666664</c:v>
                </c:pt>
                <c:pt idx="16859">
                  <c:v>45111.458333333336</c:v>
                </c:pt>
                <c:pt idx="16860">
                  <c:v>45111.5</c:v>
                </c:pt>
                <c:pt idx="16861">
                  <c:v>45111.541666666664</c:v>
                </c:pt>
                <c:pt idx="16862">
                  <c:v>45111.583333333336</c:v>
                </c:pt>
                <c:pt idx="16863">
                  <c:v>45111.625</c:v>
                </c:pt>
                <c:pt idx="16864">
                  <c:v>45111.666666666664</c:v>
                </c:pt>
                <c:pt idx="16865">
                  <c:v>45111.708333333336</c:v>
                </c:pt>
                <c:pt idx="16866">
                  <c:v>45111.75</c:v>
                </c:pt>
                <c:pt idx="16867">
                  <c:v>45111.791666666664</c:v>
                </c:pt>
                <c:pt idx="16868">
                  <c:v>45111.833333333336</c:v>
                </c:pt>
                <c:pt idx="16869">
                  <c:v>45111.875</c:v>
                </c:pt>
                <c:pt idx="16870">
                  <c:v>45111.916666666664</c:v>
                </c:pt>
                <c:pt idx="16871">
                  <c:v>45111.958333333336</c:v>
                </c:pt>
                <c:pt idx="16872">
                  <c:v>45112</c:v>
                </c:pt>
                <c:pt idx="16873">
                  <c:v>45112.041666666664</c:v>
                </c:pt>
                <c:pt idx="16874">
                  <c:v>45112.083333333336</c:v>
                </c:pt>
                <c:pt idx="16875">
                  <c:v>45112.125</c:v>
                </c:pt>
                <c:pt idx="16876">
                  <c:v>45112.166666666664</c:v>
                </c:pt>
                <c:pt idx="16877">
                  <c:v>45112.208333333336</c:v>
                </c:pt>
                <c:pt idx="16878">
                  <c:v>45112.25</c:v>
                </c:pt>
                <c:pt idx="16879">
                  <c:v>45112.291666666664</c:v>
                </c:pt>
                <c:pt idx="16880">
                  <c:v>45112.333333333336</c:v>
                </c:pt>
                <c:pt idx="16881">
                  <c:v>45112.375</c:v>
                </c:pt>
                <c:pt idx="16882">
                  <c:v>45112.416666666664</c:v>
                </c:pt>
                <c:pt idx="16883">
                  <c:v>45112.458333333336</c:v>
                </c:pt>
                <c:pt idx="16884">
                  <c:v>45112.5</c:v>
                </c:pt>
                <c:pt idx="16885">
                  <c:v>45112.541666666664</c:v>
                </c:pt>
                <c:pt idx="16886">
                  <c:v>45112.583333333336</c:v>
                </c:pt>
                <c:pt idx="16887">
                  <c:v>45112.625</c:v>
                </c:pt>
                <c:pt idx="16888">
                  <c:v>45112.666666666664</c:v>
                </c:pt>
                <c:pt idx="16889">
                  <c:v>45112.708333333336</c:v>
                </c:pt>
                <c:pt idx="16890">
                  <c:v>45112.75</c:v>
                </c:pt>
                <c:pt idx="16891">
                  <c:v>45112.791666666664</c:v>
                </c:pt>
                <c:pt idx="16892">
                  <c:v>45112.833333333336</c:v>
                </c:pt>
                <c:pt idx="16893">
                  <c:v>45112.875</c:v>
                </c:pt>
                <c:pt idx="16894">
                  <c:v>45112.916666666664</c:v>
                </c:pt>
                <c:pt idx="16895">
                  <c:v>45112.958333333336</c:v>
                </c:pt>
                <c:pt idx="16896">
                  <c:v>45113</c:v>
                </c:pt>
                <c:pt idx="16897">
                  <c:v>45113.041666666664</c:v>
                </c:pt>
                <c:pt idx="16898">
                  <c:v>45113.083333333336</c:v>
                </c:pt>
                <c:pt idx="16899">
                  <c:v>45113.125</c:v>
                </c:pt>
                <c:pt idx="16900">
                  <c:v>45113.166666666664</c:v>
                </c:pt>
                <c:pt idx="16901">
                  <c:v>45113.208333333336</c:v>
                </c:pt>
                <c:pt idx="16902">
                  <c:v>45113.25</c:v>
                </c:pt>
                <c:pt idx="16903">
                  <c:v>45113.291666666664</c:v>
                </c:pt>
                <c:pt idx="16904">
                  <c:v>45113.333333333336</c:v>
                </c:pt>
                <c:pt idx="16905">
                  <c:v>45113.375</c:v>
                </c:pt>
                <c:pt idx="16906">
                  <c:v>45113.416666666664</c:v>
                </c:pt>
                <c:pt idx="16907">
                  <c:v>45113.458333333336</c:v>
                </c:pt>
                <c:pt idx="16908">
                  <c:v>45113.5</c:v>
                </c:pt>
                <c:pt idx="16909">
                  <c:v>45113.541666666664</c:v>
                </c:pt>
                <c:pt idx="16910">
                  <c:v>45113.583333333336</c:v>
                </c:pt>
                <c:pt idx="16911">
                  <c:v>45113.625</c:v>
                </c:pt>
                <c:pt idx="16912">
                  <c:v>45113.666666666664</c:v>
                </c:pt>
                <c:pt idx="16913">
                  <c:v>45113.708333333336</c:v>
                </c:pt>
                <c:pt idx="16914">
                  <c:v>45113.75</c:v>
                </c:pt>
                <c:pt idx="16915">
                  <c:v>45113.791666666664</c:v>
                </c:pt>
                <c:pt idx="16916">
                  <c:v>45113.833333333336</c:v>
                </c:pt>
                <c:pt idx="16917">
                  <c:v>45113.875</c:v>
                </c:pt>
                <c:pt idx="16918">
                  <c:v>45113.916666666664</c:v>
                </c:pt>
                <c:pt idx="16919">
                  <c:v>45113.958333333336</c:v>
                </c:pt>
                <c:pt idx="16920">
                  <c:v>45114</c:v>
                </c:pt>
                <c:pt idx="16921">
                  <c:v>45114.041666666664</c:v>
                </c:pt>
                <c:pt idx="16922">
                  <c:v>45114.083333333336</c:v>
                </c:pt>
                <c:pt idx="16923">
                  <c:v>45114.125</c:v>
                </c:pt>
                <c:pt idx="16924">
                  <c:v>45114.166666666664</c:v>
                </c:pt>
                <c:pt idx="16925">
                  <c:v>45114.208333333336</c:v>
                </c:pt>
                <c:pt idx="16926">
                  <c:v>45114.25</c:v>
                </c:pt>
                <c:pt idx="16927">
                  <c:v>45114.291666666664</c:v>
                </c:pt>
                <c:pt idx="16928">
                  <c:v>45114.333333333336</c:v>
                </c:pt>
                <c:pt idx="16929">
                  <c:v>45114.375</c:v>
                </c:pt>
                <c:pt idx="16930">
                  <c:v>45114.416666666664</c:v>
                </c:pt>
                <c:pt idx="16931">
                  <c:v>45114.458333333336</c:v>
                </c:pt>
                <c:pt idx="16932">
                  <c:v>45114.5</c:v>
                </c:pt>
                <c:pt idx="16933">
                  <c:v>45114.541666666664</c:v>
                </c:pt>
                <c:pt idx="16934">
                  <c:v>45114.583333333336</c:v>
                </c:pt>
                <c:pt idx="16935">
                  <c:v>45114.625</c:v>
                </c:pt>
                <c:pt idx="16936">
                  <c:v>45114.666666666664</c:v>
                </c:pt>
                <c:pt idx="16937">
                  <c:v>45114.708333333336</c:v>
                </c:pt>
                <c:pt idx="16938">
                  <c:v>45114.75</c:v>
                </c:pt>
                <c:pt idx="16939">
                  <c:v>45114.791666666664</c:v>
                </c:pt>
                <c:pt idx="16940">
                  <c:v>45114.833333333336</c:v>
                </c:pt>
                <c:pt idx="16941">
                  <c:v>45114.875</c:v>
                </c:pt>
                <c:pt idx="16942">
                  <c:v>45114.916666666664</c:v>
                </c:pt>
                <c:pt idx="16943">
                  <c:v>45114.958333333336</c:v>
                </c:pt>
                <c:pt idx="16944">
                  <c:v>45115</c:v>
                </c:pt>
                <c:pt idx="16945">
                  <c:v>45115.041666666664</c:v>
                </c:pt>
                <c:pt idx="16946">
                  <c:v>45115.083333333336</c:v>
                </c:pt>
                <c:pt idx="16947">
                  <c:v>45115.125</c:v>
                </c:pt>
                <c:pt idx="16948">
                  <c:v>45115.166666666664</c:v>
                </c:pt>
                <c:pt idx="16949">
                  <c:v>45115.208333333336</c:v>
                </c:pt>
                <c:pt idx="16950">
                  <c:v>45115.25</c:v>
                </c:pt>
                <c:pt idx="16951">
                  <c:v>45115.291666666664</c:v>
                </c:pt>
                <c:pt idx="16952">
                  <c:v>45115.333333333336</c:v>
                </c:pt>
                <c:pt idx="16953">
                  <c:v>45115.375</c:v>
                </c:pt>
                <c:pt idx="16954">
                  <c:v>45115.416666666664</c:v>
                </c:pt>
                <c:pt idx="16955">
                  <c:v>45115.458333333336</c:v>
                </c:pt>
                <c:pt idx="16956">
                  <c:v>45115.5</c:v>
                </c:pt>
                <c:pt idx="16957">
                  <c:v>45115.541666666664</c:v>
                </c:pt>
                <c:pt idx="16958">
                  <c:v>45115.583333333336</c:v>
                </c:pt>
                <c:pt idx="16959">
                  <c:v>45115.625</c:v>
                </c:pt>
                <c:pt idx="16960">
                  <c:v>45115.666666666664</c:v>
                </c:pt>
                <c:pt idx="16961">
                  <c:v>45115.708333333336</c:v>
                </c:pt>
                <c:pt idx="16962">
                  <c:v>45115.75</c:v>
                </c:pt>
                <c:pt idx="16963">
                  <c:v>45115.791666666664</c:v>
                </c:pt>
                <c:pt idx="16964">
                  <c:v>45115.833333333336</c:v>
                </c:pt>
                <c:pt idx="16965">
                  <c:v>45115.875</c:v>
                </c:pt>
                <c:pt idx="16966">
                  <c:v>45115.916666666664</c:v>
                </c:pt>
                <c:pt idx="16967">
                  <c:v>45115.958333333336</c:v>
                </c:pt>
                <c:pt idx="16968">
                  <c:v>45116</c:v>
                </c:pt>
                <c:pt idx="16969">
                  <c:v>45116.041666666664</c:v>
                </c:pt>
                <c:pt idx="16970">
                  <c:v>45116.083333333336</c:v>
                </c:pt>
                <c:pt idx="16971">
                  <c:v>45116.125</c:v>
                </c:pt>
                <c:pt idx="16972">
                  <c:v>45116.166666666664</c:v>
                </c:pt>
                <c:pt idx="16973">
                  <c:v>45116.208333333336</c:v>
                </c:pt>
                <c:pt idx="16974">
                  <c:v>45116.25</c:v>
                </c:pt>
                <c:pt idx="16975">
                  <c:v>45116.291666666664</c:v>
                </c:pt>
                <c:pt idx="16976">
                  <c:v>45116.333333333336</c:v>
                </c:pt>
                <c:pt idx="16977">
                  <c:v>45116.375</c:v>
                </c:pt>
                <c:pt idx="16978">
                  <c:v>45116.416666666664</c:v>
                </c:pt>
                <c:pt idx="16979">
                  <c:v>45116.458333333336</c:v>
                </c:pt>
                <c:pt idx="16980">
                  <c:v>45116.5</c:v>
                </c:pt>
                <c:pt idx="16981">
                  <c:v>45116.541666666664</c:v>
                </c:pt>
                <c:pt idx="16982">
                  <c:v>45116.583333333336</c:v>
                </c:pt>
                <c:pt idx="16983">
                  <c:v>45116.625</c:v>
                </c:pt>
                <c:pt idx="16984">
                  <c:v>45116.666666666664</c:v>
                </c:pt>
                <c:pt idx="16985">
                  <c:v>45116.708333333336</c:v>
                </c:pt>
                <c:pt idx="16986">
                  <c:v>45116.75</c:v>
                </c:pt>
                <c:pt idx="16987">
                  <c:v>45116.791666666664</c:v>
                </c:pt>
                <c:pt idx="16988">
                  <c:v>45116.833333333336</c:v>
                </c:pt>
                <c:pt idx="16989">
                  <c:v>45116.875</c:v>
                </c:pt>
                <c:pt idx="16990">
                  <c:v>45116.916666666664</c:v>
                </c:pt>
                <c:pt idx="16991">
                  <c:v>45116.958333333336</c:v>
                </c:pt>
                <c:pt idx="16992">
                  <c:v>45117</c:v>
                </c:pt>
                <c:pt idx="16993">
                  <c:v>45117.041666666664</c:v>
                </c:pt>
                <c:pt idx="16994">
                  <c:v>45117.083333333336</c:v>
                </c:pt>
                <c:pt idx="16995">
                  <c:v>45117.125</c:v>
                </c:pt>
                <c:pt idx="16996">
                  <c:v>45117.166666666664</c:v>
                </c:pt>
                <c:pt idx="16997">
                  <c:v>45117.208333333336</c:v>
                </c:pt>
                <c:pt idx="16998">
                  <c:v>45117.25</c:v>
                </c:pt>
                <c:pt idx="16999">
                  <c:v>45117.291666666664</c:v>
                </c:pt>
                <c:pt idx="17000">
                  <c:v>45117.333333333336</c:v>
                </c:pt>
                <c:pt idx="17001">
                  <c:v>45117.375</c:v>
                </c:pt>
                <c:pt idx="17002">
                  <c:v>45117.416666666664</c:v>
                </c:pt>
                <c:pt idx="17003">
                  <c:v>45117.458333333336</c:v>
                </c:pt>
                <c:pt idx="17004">
                  <c:v>45117.5</c:v>
                </c:pt>
                <c:pt idx="17005">
                  <c:v>45117.541666666664</c:v>
                </c:pt>
                <c:pt idx="17006">
                  <c:v>45117.583333333336</c:v>
                </c:pt>
                <c:pt idx="17007">
                  <c:v>45117.625</c:v>
                </c:pt>
                <c:pt idx="17008">
                  <c:v>45117.666666666664</c:v>
                </c:pt>
                <c:pt idx="17009">
                  <c:v>45117.708333333336</c:v>
                </c:pt>
                <c:pt idx="17010">
                  <c:v>45117.75</c:v>
                </c:pt>
                <c:pt idx="17011">
                  <c:v>45117.791666666664</c:v>
                </c:pt>
                <c:pt idx="17012">
                  <c:v>45117.833333333336</c:v>
                </c:pt>
                <c:pt idx="17013">
                  <c:v>45117.875</c:v>
                </c:pt>
                <c:pt idx="17014">
                  <c:v>45117.916666666664</c:v>
                </c:pt>
                <c:pt idx="17015">
                  <c:v>45117.958333333336</c:v>
                </c:pt>
                <c:pt idx="17016">
                  <c:v>45118</c:v>
                </c:pt>
                <c:pt idx="17017">
                  <c:v>45118.041666666664</c:v>
                </c:pt>
                <c:pt idx="17018">
                  <c:v>45118.083333333336</c:v>
                </c:pt>
                <c:pt idx="17019">
                  <c:v>45118.125</c:v>
                </c:pt>
                <c:pt idx="17020">
                  <c:v>45118.166666666664</c:v>
                </c:pt>
                <c:pt idx="17021">
                  <c:v>45118.208333333336</c:v>
                </c:pt>
                <c:pt idx="17022">
                  <c:v>45118.25</c:v>
                </c:pt>
                <c:pt idx="17023">
                  <c:v>45118.291666666664</c:v>
                </c:pt>
                <c:pt idx="17024">
                  <c:v>45118.333333333336</c:v>
                </c:pt>
                <c:pt idx="17025">
                  <c:v>45118.375</c:v>
                </c:pt>
                <c:pt idx="17026">
                  <c:v>45118.416666666664</c:v>
                </c:pt>
                <c:pt idx="17027">
                  <c:v>45118.458333333336</c:v>
                </c:pt>
                <c:pt idx="17028">
                  <c:v>45118.5</c:v>
                </c:pt>
                <c:pt idx="17029">
                  <c:v>45118.541666666664</c:v>
                </c:pt>
                <c:pt idx="17030">
                  <c:v>45118.583333333336</c:v>
                </c:pt>
                <c:pt idx="17031">
                  <c:v>45118.625</c:v>
                </c:pt>
                <c:pt idx="17032">
                  <c:v>45118.666666666664</c:v>
                </c:pt>
                <c:pt idx="17033">
                  <c:v>45118.708333333336</c:v>
                </c:pt>
                <c:pt idx="17034">
                  <c:v>45118.75</c:v>
                </c:pt>
                <c:pt idx="17035">
                  <c:v>45118.791666666664</c:v>
                </c:pt>
                <c:pt idx="17036">
                  <c:v>45118.833333333336</c:v>
                </c:pt>
                <c:pt idx="17037">
                  <c:v>45118.875</c:v>
                </c:pt>
                <c:pt idx="17038">
                  <c:v>45118.916666666664</c:v>
                </c:pt>
                <c:pt idx="17039">
                  <c:v>45118.958333333336</c:v>
                </c:pt>
                <c:pt idx="17040">
                  <c:v>45119</c:v>
                </c:pt>
                <c:pt idx="17041">
                  <c:v>45119.041666666664</c:v>
                </c:pt>
                <c:pt idx="17042">
                  <c:v>45119.083333333336</c:v>
                </c:pt>
                <c:pt idx="17043">
                  <c:v>45119.125</c:v>
                </c:pt>
                <c:pt idx="17044">
                  <c:v>45119.166666666664</c:v>
                </c:pt>
                <c:pt idx="17045">
                  <c:v>45119.208333333336</c:v>
                </c:pt>
                <c:pt idx="17046">
                  <c:v>45119.25</c:v>
                </c:pt>
                <c:pt idx="17047">
                  <c:v>45119.291666666664</c:v>
                </c:pt>
                <c:pt idx="17048">
                  <c:v>45119.333333333336</c:v>
                </c:pt>
                <c:pt idx="17049">
                  <c:v>45119.375</c:v>
                </c:pt>
                <c:pt idx="17050">
                  <c:v>45119.416666666664</c:v>
                </c:pt>
                <c:pt idx="17051">
                  <c:v>45119.458333333336</c:v>
                </c:pt>
                <c:pt idx="17052">
                  <c:v>45119.5</c:v>
                </c:pt>
                <c:pt idx="17053">
                  <c:v>45119.541666666664</c:v>
                </c:pt>
                <c:pt idx="17054">
                  <c:v>45119.583333333336</c:v>
                </c:pt>
                <c:pt idx="17055">
                  <c:v>45119.625</c:v>
                </c:pt>
                <c:pt idx="17056">
                  <c:v>45119.666666666664</c:v>
                </c:pt>
                <c:pt idx="17057">
                  <c:v>45119.708333333336</c:v>
                </c:pt>
                <c:pt idx="17058">
                  <c:v>45119.75</c:v>
                </c:pt>
                <c:pt idx="17059">
                  <c:v>45119.791666666664</c:v>
                </c:pt>
                <c:pt idx="17060">
                  <c:v>45119.833333333336</c:v>
                </c:pt>
                <c:pt idx="17061">
                  <c:v>45119.875</c:v>
                </c:pt>
                <c:pt idx="17062">
                  <c:v>45119.916666666664</c:v>
                </c:pt>
                <c:pt idx="17063">
                  <c:v>45119.958333333336</c:v>
                </c:pt>
                <c:pt idx="17064">
                  <c:v>45120</c:v>
                </c:pt>
                <c:pt idx="17065">
                  <c:v>45120.041666666664</c:v>
                </c:pt>
                <c:pt idx="17066">
                  <c:v>45120.083333333336</c:v>
                </c:pt>
                <c:pt idx="17067">
                  <c:v>45120.125</c:v>
                </c:pt>
                <c:pt idx="17068">
                  <c:v>45120.166666666664</c:v>
                </c:pt>
                <c:pt idx="17069">
                  <c:v>45120.208333333336</c:v>
                </c:pt>
                <c:pt idx="17070">
                  <c:v>45120.25</c:v>
                </c:pt>
                <c:pt idx="17071">
                  <c:v>45120.291666666664</c:v>
                </c:pt>
                <c:pt idx="17072">
                  <c:v>45120.333333333336</c:v>
                </c:pt>
                <c:pt idx="17073">
                  <c:v>45120.375</c:v>
                </c:pt>
                <c:pt idx="17074">
                  <c:v>45120.416666666664</c:v>
                </c:pt>
                <c:pt idx="17075">
                  <c:v>45120.458333333336</c:v>
                </c:pt>
                <c:pt idx="17076">
                  <c:v>45120.5</c:v>
                </c:pt>
                <c:pt idx="17077">
                  <c:v>45120.541666666664</c:v>
                </c:pt>
                <c:pt idx="17078">
                  <c:v>45120.583333333336</c:v>
                </c:pt>
                <c:pt idx="17079">
                  <c:v>45120.625</c:v>
                </c:pt>
                <c:pt idx="17080">
                  <c:v>45120.666666666664</c:v>
                </c:pt>
                <c:pt idx="17081">
                  <c:v>45120.708333333336</c:v>
                </c:pt>
                <c:pt idx="17082">
                  <c:v>45120.75</c:v>
                </c:pt>
                <c:pt idx="17083">
                  <c:v>45120.791666666664</c:v>
                </c:pt>
                <c:pt idx="17084">
                  <c:v>45120.833333333336</c:v>
                </c:pt>
                <c:pt idx="17085">
                  <c:v>45120.875</c:v>
                </c:pt>
                <c:pt idx="17086">
                  <c:v>45120.916666666664</c:v>
                </c:pt>
                <c:pt idx="17087">
                  <c:v>45120.958333333336</c:v>
                </c:pt>
                <c:pt idx="17088">
                  <c:v>45121</c:v>
                </c:pt>
                <c:pt idx="17089">
                  <c:v>45121.041666666664</c:v>
                </c:pt>
                <c:pt idx="17090">
                  <c:v>45121.083333333336</c:v>
                </c:pt>
                <c:pt idx="17091">
                  <c:v>45121.125</c:v>
                </c:pt>
                <c:pt idx="17092">
                  <c:v>45121.166666666664</c:v>
                </c:pt>
                <c:pt idx="17093">
                  <c:v>45121.208333333336</c:v>
                </c:pt>
                <c:pt idx="17094">
                  <c:v>45121.25</c:v>
                </c:pt>
                <c:pt idx="17095">
                  <c:v>45121.291666666664</c:v>
                </c:pt>
                <c:pt idx="17096">
                  <c:v>45121.333333333336</c:v>
                </c:pt>
                <c:pt idx="17097">
                  <c:v>45121.375</c:v>
                </c:pt>
                <c:pt idx="17098">
                  <c:v>45121.416666666664</c:v>
                </c:pt>
                <c:pt idx="17099">
                  <c:v>45121.458333333336</c:v>
                </c:pt>
                <c:pt idx="17100">
                  <c:v>45121.5</c:v>
                </c:pt>
                <c:pt idx="17101">
                  <c:v>45121.541666666664</c:v>
                </c:pt>
                <c:pt idx="17102">
                  <c:v>45121.583333333336</c:v>
                </c:pt>
                <c:pt idx="17103">
                  <c:v>45121.625</c:v>
                </c:pt>
                <c:pt idx="17104">
                  <c:v>45121.666666666664</c:v>
                </c:pt>
                <c:pt idx="17105">
                  <c:v>45121.708333333336</c:v>
                </c:pt>
                <c:pt idx="17106">
                  <c:v>45121.75</c:v>
                </c:pt>
                <c:pt idx="17107">
                  <c:v>45121.791666666664</c:v>
                </c:pt>
                <c:pt idx="17108">
                  <c:v>45121.833333333336</c:v>
                </c:pt>
                <c:pt idx="17109">
                  <c:v>45121.875</c:v>
                </c:pt>
                <c:pt idx="17110">
                  <c:v>45121.916666666664</c:v>
                </c:pt>
                <c:pt idx="17111">
                  <c:v>45121.958333333336</c:v>
                </c:pt>
                <c:pt idx="17112">
                  <c:v>45122</c:v>
                </c:pt>
                <c:pt idx="17113">
                  <c:v>45122.041666666664</c:v>
                </c:pt>
                <c:pt idx="17114">
                  <c:v>45122.083333333336</c:v>
                </c:pt>
                <c:pt idx="17115">
                  <c:v>45122.125</c:v>
                </c:pt>
                <c:pt idx="17116">
                  <c:v>45122.166666666664</c:v>
                </c:pt>
                <c:pt idx="17117">
                  <c:v>45122.208333333336</c:v>
                </c:pt>
                <c:pt idx="17118">
                  <c:v>45122.25</c:v>
                </c:pt>
                <c:pt idx="17119">
                  <c:v>45122.291666666664</c:v>
                </c:pt>
                <c:pt idx="17120">
                  <c:v>45122.333333333336</c:v>
                </c:pt>
                <c:pt idx="17121">
                  <c:v>45122.375</c:v>
                </c:pt>
                <c:pt idx="17122">
                  <c:v>45122.416666666664</c:v>
                </c:pt>
                <c:pt idx="17123">
                  <c:v>45122.458333333336</c:v>
                </c:pt>
                <c:pt idx="17124">
                  <c:v>45122.5</c:v>
                </c:pt>
                <c:pt idx="17125">
                  <c:v>45122.541666666664</c:v>
                </c:pt>
                <c:pt idx="17126">
                  <c:v>45122.583333333336</c:v>
                </c:pt>
                <c:pt idx="17127">
                  <c:v>45122.625</c:v>
                </c:pt>
                <c:pt idx="17128">
                  <c:v>45122.666666666664</c:v>
                </c:pt>
                <c:pt idx="17129">
                  <c:v>45122.708333333336</c:v>
                </c:pt>
                <c:pt idx="17130">
                  <c:v>45122.75</c:v>
                </c:pt>
                <c:pt idx="17131">
                  <c:v>45122.791666666664</c:v>
                </c:pt>
                <c:pt idx="17132">
                  <c:v>45122.833333333336</c:v>
                </c:pt>
                <c:pt idx="17133">
                  <c:v>45122.875</c:v>
                </c:pt>
                <c:pt idx="17134">
                  <c:v>45122.916666666664</c:v>
                </c:pt>
                <c:pt idx="17135">
                  <c:v>45122.958333333336</c:v>
                </c:pt>
                <c:pt idx="17136">
                  <c:v>45123</c:v>
                </c:pt>
                <c:pt idx="17137">
                  <c:v>45123.041666666664</c:v>
                </c:pt>
                <c:pt idx="17138">
                  <c:v>45123.083333333336</c:v>
                </c:pt>
                <c:pt idx="17139">
                  <c:v>45123.125</c:v>
                </c:pt>
                <c:pt idx="17140">
                  <c:v>45123.166666666664</c:v>
                </c:pt>
                <c:pt idx="17141">
                  <c:v>45123.208333333336</c:v>
                </c:pt>
                <c:pt idx="17142">
                  <c:v>45123.25</c:v>
                </c:pt>
                <c:pt idx="17143">
                  <c:v>45123.291666666664</c:v>
                </c:pt>
                <c:pt idx="17144">
                  <c:v>45123.333333333336</c:v>
                </c:pt>
                <c:pt idx="17145">
                  <c:v>45123.375</c:v>
                </c:pt>
                <c:pt idx="17146">
                  <c:v>45123.416666666664</c:v>
                </c:pt>
                <c:pt idx="17147">
                  <c:v>45123.458333333336</c:v>
                </c:pt>
                <c:pt idx="17148">
                  <c:v>45123.5</c:v>
                </c:pt>
                <c:pt idx="17149">
                  <c:v>45123.541666666664</c:v>
                </c:pt>
                <c:pt idx="17150">
                  <c:v>45123.583333333336</c:v>
                </c:pt>
                <c:pt idx="17151">
                  <c:v>45123.625</c:v>
                </c:pt>
                <c:pt idx="17152">
                  <c:v>45123.666666666664</c:v>
                </c:pt>
                <c:pt idx="17153">
                  <c:v>45123.708333333336</c:v>
                </c:pt>
                <c:pt idx="17154">
                  <c:v>45123.75</c:v>
                </c:pt>
                <c:pt idx="17155">
                  <c:v>45123.791666666664</c:v>
                </c:pt>
                <c:pt idx="17156">
                  <c:v>45123.833333333336</c:v>
                </c:pt>
                <c:pt idx="17157">
                  <c:v>45123.875</c:v>
                </c:pt>
                <c:pt idx="17158">
                  <c:v>45123.916666666664</c:v>
                </c:pt>
                <c:pt idx="17159">
                  <c:v>45123.958333333336</c:v>
                </c:pt>
                <c:pt idx="17160">
                  <c:v>45124</c:v>
                </c:pt>
                <c:pt idx="17161">
                  <c:v>45124.041666666664</c:v>
                </c:pt>
                <c:pt idx="17162">
                  <c:v>45124.083333333336</c:v>
                </c:pt>
                <c:pt idx="17163">
                  <c:v>45124.125</c:v>
                </c:pt>
                <c:pt idx="17164">
                  <c:v>45124.166666666664</c:v>
                </c:pt>
                <c:pt idx="17165">
                  <c:v>45124.208333333336</c:v>
                </c:pt>
                <c:pt idx="17166">
                  <c:v>45124.25</c:v>
                </c:pt>
                <c:pt idx="17167">
                  <c:v>45124.291666666664</c:v>
                </c:pt>
                <c:pt idx="17168">
                  <c:v>45124.333333333336</c:v>
                </c:pt>
                <c:pt idx="17169">
                  <c:v>45124.375</c:v>
                </c:pt>
                <c:pt idx="17170">
                  <c:v>45124.416666666664</c:v>
                </c:pt>
                <c:pt idx="17171">
                  <c:v>45124.458333333336</c:v>
                </c:pt>
                <c:pt idx="17172">
                  <c:v>45124.5</c:v>
                </c:pt>
                <c:pt idx="17173">
                  <c:v>45124.541666666664</c:v>
                </c:pt>
                <c:pt idx="17174">
                  <c:v>45124.583333333336</c:v>
                </c:pt>
                <c:pt idx="17175">
                  <c:v>45124.625</c:v>
                </c:pt>
                <c:pt idx="17176">
                  <c:v>45124.666666666664</c:v>
                </c:pt>
                <c:pt idx="17177">
                  <c:v>45124.708333333336</c:v>
                </c:pt>
                <c:pt idx="17178">
                  <c:v>45124.75</c:v>
                </c:pt>
                <c:pt idx="17179">
                  <c:v>45124.791666666664</c:v>
                </c:pt>
                <c:pt idx="17180">
                  <c:v>45124.833333333336</c:v>
                </c:pt>
                <c:pt idx="17181">
                  <c:v>45124.875</c:v>
                </c:pt>
                <c:pt idx="17182">
                  <c:v>45124.916666666664</c:v>
                </c:pt>
                <c:pt idx="17183">
                  <c:v>45124.958333333336</c:v>
                </c:pt>
                <c:pt idx="17184">
                  <c:v>45125</c:v>
                </c:pt>
                <c:pt idx="17185">
                  <c:v>45125.041666666664</c:v>
                </c:pt>
                <c:pt idx="17186">
                  <c:v>45125.083333333336</c:v>
                </c:pt>
                <c:pt idx="17187">
                  <c:v>45125.125</c:v>
                </c:pt>
                <c:pt idx="17188">
                  <c:v>45125.166666666664</c:v>
                </c:pt>
                <c:pt idx="17189">
                  <c:v>45125.208333333336</c:v>
                </c:pt>
                <c:pt idx="17190">
                  <c:v>45125.25</c:v>
                </c:pt>
                <c:pt idx="17191">
                  <c:v>45125.291666666664</c:v>
                </c:pt>
                <c:pt idx="17192">
                  <c:v>45125.333333333336</c:v>
                </c:pt>
                <c:pt idx="17193">
                  <c:v>45125.375</c:v>
                </c:pt>
                <c:pt idx="17194">
                  <c:v>45125.416666666664</c:v>
                </c:pt>
                <c:pt idx="17195">
                  <c:v>45125.458333333336</c:v>
                </c:pt>
                <c:pt idx="17196">
                  <c:v>45125.5</c:v>
                </c:pt>
                <c:pt idx="17197">
                  <c:v>45125.541666666664</c:v>
                </c:pt>
                <c:pt idx="17198">
                  <c:v>45125.583333333336</c:v>
                </c:pt>
                <c:pt idx="17199">
                  <c:v>45125.625</c:v>
                </c:pt>
                <c:pt idx="17200">
                  <c:v>45125.666666666664</c:v>
                </c:pt>
                <c:pt idx="17201">
                  <c:v>45125.708333333336</c:v>
                </c:pt>
                <c:pt idx="17202">
                  <c:v>45125.75</c:v>
                </c:pt>
                <c:pt idx="17203">
                  <c:v>45125.791666666664</c:v>
                </c:pt>
                <c:pt idx="17204">
                  <c:v>45125.833333333336</c:v>
                </c:pt>
                <c:pt idx="17205">
                  <c:v>45125.875</c:v>
                </c:pt>
                <c:pt idx="17206">
                  <c:v>45125.916666666664</c:v>
                </c:pt>
                <c:pt idx="17207">
                  <c:v>45125.958333333336</c:v>
                </c:pt>
                <c:pt idx="17208">
                  <c:v>45126</c:v>
                </c:pt>
                <c:pt idx="17209">
                  <c:v>45126.041666666664</c:v>
                </c:pt>
                <c:pt idx="17210">
                  <c:v>45126.083333333336</c:v>
                </c:pt>
                <c:pt idx="17211">
                  <c:v>45126.125</c:v>
                </c:pt>
                <c:pt idx="17212">
                  <c:v>45126.166666666664</c:v>
                </c:pt>
                <c:pt idx="17213">
                  <c:v>45126.208333333336</c:v>
                </c:pt>
                <c:pt idx="17214">
                  <c:v>45126.25</c:v>
                </c:pt>
                <c:pt idx="17215">
                  <c:v>45126.291666666664</c:v>
                </c:pt>
                <c:pt idx="17216">
                  <c:v>45126.333333333336</c:v>
                </c:pt>
                <c:pt idx="17217">
                  <c:v>45126.375</c:v>
                </c:pt>
                <c:pt idx="17218">
                  <c:v>45126.416666666664</c:v>
                </c:pt>
                <c:pt idx="17219">
                  <c:v>45126.458333333336</c:v>
                </c:pt>
                <c:pt idx="17220">
                  <c:v>45126.5</c:v>
                </c:pt>
                <c:pt idx="17221">
                  <c:v>45126.541666666664</c:v>
                </c:pt>
                <c:pt idx="17222">
                  <c:v>45126.583333333336</c:v>
                </c:pt>
                <c:pt idx="17223">
                  <c:v>45126.625</c:v>
                </c:pt>
                <c:pt idx="17224">
                  <c:v>45126.666666666664</c:v>
                </c:pt>
                <c:pt idx="17225">
                  <c:v>45126.708333333336</c:v>
                </c:pt>
                <c:pt idx="17226">
                  <c:v>45126.75</c:v>
                </c:pt>
                <c:pt idx="17227">
                  <c:v>45126.791666666664</c:v>
                </c:pt>
                <c:pt idx="17228">
                  <c:v>45126.833333333336</c:v>
                </c:pt>
                <c:pt idx="17229">
                  <c:v>45126.875</c:v>
                </c:pt>
                <c:pt idx="17230">
                  <c:v>45126.916666666664</c:v>
                </c:pt>
                <c:pt idx="17231">
                  <c:v>45126.958333333336</c:v>
                </c:pt>
                <c:pt idx="17232">
                  <c:v>45127</c:v>
                </c:pt>
                <c:pt idx="17233">
                  <c:v>45127.041666666664</c:v>
                </c:pt>
                <c:pt idx="17234">
                  <c:v>45127.083333333336</c:v>
                </c:pt>
                <c:pt idx="17235">
                  <c:v>45127.125</c:v>
                </c:pt>
                <c:pt idx="17236">
                  <c:v>45127.166666666664</c:v>
                </c:pt>
                <c:pt idx="17237">
                  <c:v>45127.208333333336</c:v>
                </c:pt>
                <c:pt idx="17238">
                  <c:v>45127.25</c:v>
                </c:pt>
                <c:pt idx="17239">
                  <c:v>45127.291666666664</c:v>
                </c:pt>
                <c:pt idx="17240">
                  <c:v>45127.333333333336</c:v>
                </c:pt>
                <c:pt idx="17241">
                  <c:v>45127.375</c:v>
                </c:pt>
                <c:pt idx="17242">
                  <c:v>45127.416666666664</c:v>
                </c:pt>
                <c:pt idx="17243">
                  <c:v>45127.458333333336</c:v>
                </c:pt>
                <c:pt idx="17244">
                  <c:v>45127.5</c:v>
                </c:pt>
                <c:pt idx="17245">
                  <c:v>45127.541666666664</c:v>
                </c:pt>
                <c:pt idx="17246">
                  <c:v>45127.583333333336</c:v>
                </c:pt>
                <c:pt idx="17247">
                  <c:v>45127.625</c:v>
                </c:pt>
                <c:pt idx="17248">
                  <c:v>45127.666666666664</c:v>
                </c:pt>
                <c:pt idx="17249">
                  <c:v>45127.708333333336</c:v>
                </c:pt>
                <c:pt idx="17250">
                  <c:v>45127.75</c:v>
                </c:pt>
                <c:pt idx="17251">
                  <c:v>45127.791666666664</c:v>
                </c:pt>
                <c:pt idx="17252">
                  <c:v>45127.833333333336</c:v>
                </c:pt>
                <c:pt idx="17253">
                  <c:v>45127.875</c:v>
                </c:pt>
                <c:pt idx="17254">
                  <c:v>45127.916666666664</c:v>
                </c:pt>
                <c:pt idx="17255">
                  <c:v>45127.958333333336</c:v>
                </c:pt>
                <c:pt idx="17256">
                  <c:v>45128</c:v>
                </c:pt>
                <c:pt idx="17257">
                  <c:v>45128.041666666664</c:v>
                </c:pt>
                <c:pt idx="17258">
                  <c:v>45128.083333333336</c:v>
                </c:pt>
                <c:pt idx="17259">
                  <c:v>45128.125</c:v>
                </c:pt>
                <c:pt idx="17260">
                  <c:v>45128.166666666664</c:v>
                </c:pt>
                <c:pt idx="17261">
                  <c:v>45128.208333333336</c:v>
                </c:pt>
                <c:pt idx="17262">
                  <c:v>45128.25</c:v>
                </c:pt>
                <c:pt idx="17263">
                  <c:v>45128.291666666664</c:v>
                </c:pt>
                <c:pt idx="17264">
                  <c:v>45128.333333333336</c:v>
                </c:pt>
                <c:pt idx="17265">
                  <c:v>45128.375</c:v>
                </c:pt>
                <c:pt idx="17266">
                  <c:v>45128.416666666664</c:v>
                </c:pt>
                <c:pt idx="17267">
                  <c:v>45128.458333333336</c:v>
                </c:pt>
                <c:pt idx="17268">
                  <c:v>45128.5</c:v>
                </c:pt>
                <c:pt idx="17269">
                  <c:v>45128.541666666664</c:v>
                </c:pt>
                <c:pt idx="17270">
                  <c:v>45128.583333333336</c:v>
                </c:pt>
                <c:pt idx="17271">
                  <c:v>45128.625</c:v>
                </c:pt>
                <c:pt idx="17272">
                  <c:v>45128.666666666664</c:v>
                </c:pt>
                <c:pt idx="17273">
                  <c:v>45128.708333333336</c:v>
                </c:pt>
                <c:pt idx="17274">
                  <c:v>45128.75</c:v>
                </c:pt>
                <c:pt idx="17275">
                  <c:v>45128.791666666664</c:v>
                </c:pt>
                <c:pt idx="17276">
                  <c:v>45128.833333333336</c:v>
                </c:pt>
                <c:pt idx="17277">
                  <c:v>45128.875</c:v>
                </c:pt>
                <c:pt idx="17278">
                  <c:v>45128.916666666664</c:v>
                </c:pt>
                <c:pt idx="17279">
                  <c:v>45128.958333333336</c:v>
                </c:pt>
                <c:pt idx="17280">
                  <c:v>45129</c:v>
                </c:pt>
                <c:pt idx="17281">
                  <c:v>45129.041666666664</c:v>
                </c:pt>
                <c:pt idx="17282">
                  <c:v>45129.083333333336</c:v>
                </c:pt>
                <c:pt idx="17283">
                  <c:v>45129.125</c:v>
                </c:pt>
                <c:pt idx="17284">
                  <c:v>45129.166666666664</c:v>
                </c:pt>
                <c:pt idx="17285">
                  <c:v>45129.208333333336</c:v>
                </c:pt>
                <c:pt idx="17286">
                  <c:v>45129.25</c:v>
                </c:pt>
                <c:pt idx="17287">
                  <c:v>45129.291666666664</c:v>
                </c:pt>
                <c:pt idx="17288">
                  <c:v>45129.333333333336</c:v>
                </c:pt>
                <c:pt idx="17289">
                  <c:v>45129.375</c:v>
                </c:pt>
                <c:pt idx="17290">
                  <c:v>45129.416666666664</c:v>
                </c:pt>
                <c:pt idx="17291">
                  <c:v>45129.458333333336</c:v>
                </c:pt>
                <c:pt idx="17292">
                  <c:v>45129.5</c:v>
                </c:pt>
                <c:pt idx="17293">
                  <c:v>45129.541666666664</c:v>
                </c:pt>
                <c:pt idx="17294">
                  <c:v>45129.583333333336</c:v>
                </c:pt>
                <c:pt idx="17295">
                  <c:v>45129.625</c:v>
                </c:pt>
                <c:pt idx="17296">
                  <c:v>45129.666666666664</c:v>
                </c:pt>
                <c:pt idx="17297">
                  <c:v>45129.708333333336</c:v>
                </c:pt>
                <c:pt idx="17298">
                  <c:v>45129.75</c:v>
                </c:pt>
                <c:pt idx="17299">
                  <c:v>45129.791666666664</c:v>
                </c:pt>
                <c:pt idx="17300">
                  <c:v>45129.833333333336</c:v>
                </c:pt>
                <c:pt idx="17301">
                  <c:v>45129.875</c:v>
                </c:pt>
                <c:pt idx="17302">
                  <c:v>45129.916666666664</c:v>
                </c:pt>
                <c:pt idx="17303">
                  <c:v>45129.958333333336</c:v>
                </c:pt>
                <c:pt idx="17304">
                  <c:v>45130</c:v>
                </c:pt>
                <c:pt idx="17305">
                  <c:v>45130.041666666664</c:v>
                </c:pt>
                <c:pt idx="17306">
                  <c:v>45130.083333333336</c:v>
                </c:pt>
                <c:pt idx="17307">
                  <c:v>45130.125</c:v>
                </c:pt>
                <c:pt idx="17308">
                  <c:v>45130.166666666664</c:v>
                </c:pt>
                <c:pt idx="17309">
                  <c:v>45130.208333333336</c:v>
                </c:pt>
                <c:pt idx="17310">
                  <c:v>45130.25</c:v>
                </c:pt>
                <c:pt idx="17311">
                  <c:v>45130.291666666664</c:v>
                </c:pt>
                <c:pt idx="17312">
                  <c:v>45130.333333333336</c:v>
                </c:pt>
                <c:pt idx="17313">
                  <c:v>45130.375</c:v>
                </c:pt>
                <c:pt idx="17314">
                  <c:v>45130.416666666664</c:v>
                </c:pt>
                <c:pt idx="17315">
                  <c:v>45130.458333333336</c:v>
                </c:pt>
                <c:pt idx="17316">
                  <c:v>45130.5</c:v>
                </c:pt>
                <c:pt idx="17317">
                  <c:v>45130.541666666664</c:v>
                </c:pt>
                <c:pt idx="17318">
                  <c:v>45130.583333333336</c:v>
                </c:pt>
                <c:pt idx="17319">
                  <c:v>45130.625</c:v>
                </c:pt>
                <c:pt idx="17320">
                  <c:v>45130.666666666664</c:v>
                </c:pt>
                <c:pt idx="17321">
                  <c:v>45130.708333333336</c:v>
                </c:pt>
                <c:pt idx="17322">
                  <c:v>45130.75</c:v>
                </c:pt>
                <c:pt idx="17323">
                  <c:v>45130.791666666664</c:v>
                </c:pt>
                <c:pt idx="17324">
                  <c:v>45130.833333333336</c:v>
                </c:pt>
                <c:pt idx="17325">
                  <c:v>45130.875</c:v>
                </c:pt>
                <c:pt idx="17326">
                  <c:v>45130.916666666664</c:v>
                </c:pt>
                <c:pt idx="17327">
                  <c:v>45130.958333333336</c:v>
                </c:pt>
                <c:pt idx="17328">
                  <c:v>45131</c:v>
                </c:pt>
                <c:pt idx="17329">
                  <c:v>45131.041666666664</c:v>
                </c:pt>
                <c:pt idx="17330">
                  <c:v>45131.083333333336</c:v>
                </c:pt>
                <c:pt idx="17331">
                  <c:v>45131.125</c:v>
                </c:pt>
                <c:pt idx="17332">
                  <c:v>45131.166666666664</c:v>
                </c:pt>
                <c:pt idx="17333">
                  <c:v>45131.208333333336</c:v>
                </c:pt>
                <c:pt idx="17334">
                  <c:v>45131.25</c:v>
                </c:pt>
                <c:pt idx="17335">
                  <c:v>45131.291666666664</c:v>
                </c:pt>
                <c:pt idx="17336">
                  <c:v>45131.333333333336</c:v>
                </c:pt>
                <c:pt idx="17337">
                  <c:v>45131.375</c:v>
                </c:pt>
                <c:pt idx="17338">
                  <c:v>45131.416666666664</c:v>
                </c:pt>
                <c:pt idx="17339">
                  <c:v>45131.458333333336</c:v>
                </c:pt>
                <c:pt idx="17340">
                  <c:v>45131.5</c:v>
                </c:pt>
                <c:pt idx="17341">
                  <c:v>45131.541666666664</c:v>
                </c:pt>
                <c:pt idx="17342">
                  <c:v>45131.583333333336</c:v>
                </c:pt>
                <c:pt idx="17343">
                  <c:v>45131.625</c:v>
                </c:pt>
                <c:pt idx="17344">
                  <c:v>45131.666666666664</c:v>
                </c:pt>
                <c:pt idx="17345">
                  <c:v>45131.708333333336</c:v>
                </c:pt>
                <c:pt idx="17346">
                  <c:v>45131.75</c:v>
                </c:pt>
                <c:pt idx="17347">
                  <c:v>45131.791666666664</c:v>
                </c:pt>
                <c:pt idx="17348">
                  <c:v>45131.833333333336</c:v>
                </c:pt>
                <c:pt idx="17349">
                  <c:v>45131.875</c:v>
                </c:pt>
                <c:pt idx="17350">
                  <c:v>45131.916666666664</c:v>
                </c:pt>
                <c:pt idx="17351">
                  <c:v>45131.958333333336</c:v>
                </c:pt>
                <c:pt idx="17352">
                  <c:v>45132</c:v>
                </c:pt>
                <c:pt idx="17353">
                  <c:v>45132.041666666664</c:v>
                </c:pt>
                <c:pt idx="17354">
                  <c:v>45132.083333333336</c:v>
                </c:pt>
                <c:pt idx="17355">
                  <c:v>45132.125</c:v>
                </c:pt>
                <c:pt idx="17356">
                  <c:v>45132.166666666664</c:v>
                </c:pt>
                <c:pt idx="17357">
                  <c:v>45132.208333333336</c:v>
                </c:pt>
                <c:pt idx="17358">
                  <c:v>45132.25</c:v>
                </c:pt>
                <c:pt idx="17359">
                  <c:v>45132.291666666664</c:v>
                </c:pt>
                <c:pt idx="17360">
                  <c:v>45132.333333333336</c:v>
                </c:pt>
                <c:pt idx="17361">
                  <c:v>45132.375</c:v>
                </c:pt>
                <c:pt idx="17362">
                  <c:v>45132.416666666664</c:v>
                </c:pt>
                <c:pt idx="17363">
                  <c:v>45132.458333333336</c:v>
                </c:pt>
                <c:pt idx="17364">
                  <c:v>45132.5</c:v>
                </c:pt>
                <c:pt idx="17365">
                  <c:v>45132.541666666664</c:v>
                </c:pt>
                <c:pt idx="17366">
                  <c:v>45132.583333333336</c:v>
                </c:pt>
                <c:pt idx="17367">
                  <c:v>45132.625</c:v>
                </c:pt>
                <c:pt idx="17368">
                  <c:v>45132.666666666664</c:v>
                </c:pt>
                <c:pt idx="17369">
                  <c:v>45132.708333333336</c:v>
                </c:pt>
                <c:pt idx="17370">
                  <c:v>45132.75</c:v>
                </c:pt>
                <c:pt idx="17371">
                  <c:v>45132.791666666664</c:v>
                </c:pt>
                <c:pt idx="17372">
                  <c:v>45132.833333333336</c:v>
                </c:pt>
                <c:pt idx="17373">
                  <c:v>45132.875</c:v>
                </c:pt>
                <c:pt idx="17374">
                  <c:v>45132.916666666664</c:v>
                </c:pt>
                <c:pt idx="17375">
                  <c:v>45132.958333333336</c:v>
                </c:pt>
                <c:pt idx="17376">
                  <c:v>45133</c:v>
                </c:pt>
                <c:pt idx="17377">
                  <c:v>45133.041666666664</c:v>
                </c:pt>
                <c:pt idx="17378">
                  <c:v>45133.083333333336</c:v>
                </c:pt>
                <c:pt idx="17379">
                  <c:v>45133.125</c:v>
                </c:pt>
                <c:pt idx="17380">
                  <c:v>45133.166666666664</c:v>
                </c:pt>
                <c:pt idx="17381">
                  <c:v>45133.208333333336</c:v>
                </c:pt>
                <c:pt idx="17382">
                  <c:v>45133.25</c:v>
                </c:pt>
                <c:pt idx="17383">
                  <c:v>45133.291666666664</c:v>
                </c:pt>
                <c:pt idx="17384">
                  <c:v>45133.333333333336</c:v>
                </c:pt>
                <c:pt idx="17385">
                  <c:v>45133.375</c:v>
                </c:pt>
                <c:pt idx="17386">
                  <c:v>45133.416666666664</c:v>
                </c:pt>
                <c:pt idx="17387">
                  <c:v>45133.458333333336</c:v>
                </c:pt>
                <c:pt idx="17388">
                  <c:v>45133.5</c:v>
                </c:pt>
                <c:pt idx="17389">
                  <c:v>45133.541666666664</c:v>
                </c:pt>
                <c:pt idx="17390">
                  <c:v>45133.583333333336</c:v>
                </c:pt>
                <c:pt idx="17391">
                  <c:v>45133.625</c:v>
                </c:pt>
                <c:pt idx="17392">
                  <c:v>45133.666666666664</c:v>
                </c:pt>
                <c:pt idx="17393">
                  <c:v>45133.708333333336</c:v>
                </c:pt>
                <c:pt idx="17394">
                  <c:v>45133.75</c:v>
                </c:pt>
                <c:pt idx="17395">
                  <c:v>45133.791666666664</c:v>
                </c:pt>
                <c:pt idx="17396">
                  <c:v>45133.833333333336</c:v>
                </c:pt>
                <c:pt idx="17397">
                  <c:v>45133.875</c:v>
                </c:pt>
                <c:pt idx="17398">
                  <c:v>45133.916666666664</c:v>
                </c:pt>
                <c:pt idx="17399">
                  <c:v>45133.958333333336</c:v>
                </c:pt>
                <c:pt idx="17400">
                  <c:v>45134</c:v>
                </c:pt>
                <c:pt idx="17401">
                  <c:v>45134.041666666664</c:v>
                </c:pt>
                <c:pt idx="17402">
                  <c:v>45134.083333333336</c:v>
                </c:pt>
                <c:pt idx="17403">
                  <c:v>45134.125</c:v>
                </c:pt>
                <c:pt idx="17404">
                  <c:v>45134.166666666664</c:v>
                </c:pt>
                <c:pt idx="17405">
                  <c:v>45134.208333333336</c:v>
                </c:pt>
                <c:pt idx="17406">
                  <c:v>45134.25</c:v>
                </c:pt>
                <c:pt idx="17407">
                  <c:v>45134.291666666664</c:v>
                </c:pt>
                <c:pt idx="17408">
                  <c:v>45134.333333333336</c:v>
                </c:pt>
                <c:pt idx="17409">
                  <c:v>45134.375</c:v>
                </c:pt>
                <c:pt idx="17410">
                  <c:v>45134.416666666664</c:v>
                </c:pt>
                <c:pt idx="17411">
                  <c:v>45134.458333333336</c:v>
                </c:pt>
                <c:pt idx="17412">
                  <c:v>45134.5</c:v>
                </c:pt>
                <c:pt idx="17413">
                  <c:v>45134.541666666664</c:v>
                </c:pt>
                <c:pt idx="17414">
                  <c:v>45134.583333333336</c:v>
                </c:pt>
                <c:pt idx="17415">
                  <c:v>45134.625</c:v>
                </c:pt>
                <c:pt idx="17416">
                  <c:v>45134.666666666664</c:v>
                </c:pt>
                <c:pt idx="17417">
                  <c:v>45134.708333333336</c:v>
                </c:pt>
                <c:pt idx="17418">
                  <c:v>45134.75</c:v>
                </c:pt>
                <c:pt idx="17419">
                  <c:v>45134.791666666664</c:v>
                </c:pt>
                <c:pt idx="17420">
                  <c:v>45134.833333333336</c:v>
                </c:pt>
                <c:pt idx="17421">
                  <c:v>45134.875</c:v>
                </c:pt>
                <c:pt idx="17422">
                  <c:v>45134.916666666664</c:v>
                </c:pt>
                <c:pt idx="17423">
                  <c:v>45134.958333333336</c:v>
                </c:pt>
                <c:pt idx="17424">
                  <c:v>45135</c:v>
                </c:pt>
                <c:pt idx="17425">
                  <c:v>45135.041666666664</c:v>
                </c:pt>
                <c:pt idx="17426">
                  <c:v>45135.083333333336</c:v>
                </c:pt>
                <c:pt idx="17427">
                  <c:v>45135.125</c:v>
                </c:pt>
                <c:pt idx="17428">
                  <c:v>45135.166666666664</c:v>
                </c:pt>
                <c:pt idx="17429">
                  <c:v>45135.208333333336</c:v>
                </c:pt>
                <c:pt idx="17430">
                  <c:v>45135.25</c:v>
                </c:pt>
                <c:pt idx="17431">
                  <c:v>45135.291666666664</c:v>
                </c:pt>
                <c:pt idx="17432">
                  <c:v>45135.333333333336</c:v>
                </c:pt>
                <c:pt idx="17433">
                  <c:v>45135.375</c:v>
                </c:pt>
                <c:pt idx="17434">
                  <c:v>45135.416666666664</c:v>
                </c:pt>
                <c:pt idx="17435">
                  <c:v>45135.458333333336</c:v>
                </c:pt>
                <c:pt idx="17436">
                  <c:v>45135.5</c:v>
                </c:pt>
                <c:pt idx="17437">
                  <c:v>45135.541666666664</c:v>
                </c:pt>
                <c:pt idx="17438">
                  <c:v>45135.583333333336</c:v>
                </c:pt>
                <c:pt idx="17439">
                  <c:v>45135.625</c:v>
                </c:pt>
                <c:pt idx="17440">
                  <c:v>45135.666666666664</c:v>
                </c:pt>
                <c:pt idx="17441">
                  <c:v>45135.708333333336</c:v>
                </c:pt>
                <c:pt idx="17442">
                  <c:v>45135.75</c:v>
                </c:pt>
                <c:pt idx="17443">
                  <c:v>45135.791666666664</c:v>
                </c:pt>
                <c:pt idx="17444">
                  <c:v>45135.833333333336</c:v>
                </c:pt>
                <c:pt idx="17445">
                  <c:v>45135.875</c:v>
                </c:pt>
                <c:pt idx="17446">
                  <c:v>45135.916666666664</c:v>
                </c:pt>
                <c:pt idx="17447">
                  <c:v>45135.958333333336</c:v>
                </c:pt>
                <c:pt idx="17448">
                  <c:v>45136</c:v>
                </c:pt>
                <c:pt idx="17449">
                  <c:v>45136.041666666664</c:v>
                </c:pt>
                <c:pt idx="17450">
                  <c:v>45136.083333333336</c:v>
                </c:pt>
                <c:pt idx="17451">
                  <c:v>45136.125</c:v>
                </c:pt>
                <c:pt idx="17452">
                  <c:v>45136.166666666664</c:v>
                </c:pt>
                <c:pt idx="17453">
                  <c:v>45136.208333333336</c:v>
                </c:pt>
                <c:pt idx="17454">
                  <c:v>45136.25</c:v>
                </c:pt>
                <c:pt idx="17455">
                  <c:v>45136.291666666664</c:v>
                </c:pt>
                <c:pt idx="17456">
                  <c:v>45136.333333333336</c:v>
                </c:pt>
                <c:pt idx="17457">
                  <c:v>45136.375</c:v>
                </c:pt>
                <c:pt idx="17458">
                  <c:v>45136.416666666664</c:v>
                </c:pt>
                <c:pt idx="17459">
                  <c:v>45136.458333333336</c:v>
                </c:pt>
                <c:pt idx="17460">
                  <c:v>45136.5</c:v>
                </c:pt>
                <c:pt idx="17461">
                  <c:v>45136.541666666664</c:v>
                </c:pt>
                <c:pt idx="17462">
                  <c:v>45136.583333333336</c:v>
                </c:pt>
                <c:pt idx="17463">
                  <c:v>45136.625</c:v>
                </c:pt>
                <c:pt idx="17464">
                  <c:v>45136.666666666664</c:v>
                </c:pt>
                <c:pt idx="17465">
                  <c:v>45136.708333333336</c:v>
                </c:pt>
                <c:pt idx="17466">
                  <c:v>45136.75</c:v>
                </c:pt>
                <c:pt idx="17467">
                  <c:v>45136.791666666664</c:v>
                </c:pt>
                <c:pt idx="17468">
                  <c:v>45136.833333333336</c:v>
                </c:pt>
                <c:pt idx="17469">
                  <c:v>45136.875</c:v>
                </c:pt>
                <c:pt idx="17470">
                  <c:v>45136.916666666664</c:v>
                </c:pt>
                <c:pt idx="17471">
                  <c:v>45136.958333333336</c:v>
                </c:pt>
                <c:pt idx="17472">
                  <c:v>45137</c:v>
                </c:pt>
                <c:pt idx="17473">
                  <c:v>45137.041666666664</c:v>
                </c:pt>
                <c:pt idx="17474">
                  <c:v>45137.083333333336</c:v>
                </c:pt>
                <c:pt idx="17475">
                  <c:v>45137.125</c:v>
                </c:pt>
                <c:pt idx="17476">
                  <c:v>45137.166666666664</c:v>
                </c:pt>
                <c:pt idx="17477">
                  <c:v>45137.208333333336</c:v>
                </c:pt>
                <c:pt idx="17478">
                  <c:v>45137.25</c:v>
                </c:pt>
                <c:pt idx="17479">
                  <c:v>45137.291666666664</c:v>
                </c:pt>
                <c:pt idx="17480">
                  <c:v>45137.333333333336</c:v>
                </c:pt>
                <c:pt idx="17481">
                  <c:v>45137.375</c:v>
                </c:pt>
                <c:pt idx="17482">
                  <c:v>45137.416666666664</c:v>
                </c:pt>
                <c:pt idx="17483">
                  <c:v>45137.458333333336</c:v>
                </c:pt>
                <c:pt idx="17484">
                  <c:v>45137.5</c:v>
                </c:pt>
                <c:pt idx="17485">
                  <c:v>45137.541666666664</c:v>
                </c:pt>
                <c:pt idx="17486">
                  <c:v>45137.583333333336</c:v>
                </c:pt>
                <c:pt idx="17487">
                  <c:v>45137.625</c:v>
                </c:pt>
                <c:pt idx="17488">
                  <c:v>45137.666666666664</c:v>
                </c:pt>
                <c:pt idx="17489">
                  <c:v>45137.708333333336</c:v>
                </c:pt>
                <c:pt idx="17490">
                  <c:v>45137.75</c:v>
                </c:pt>
                <c:pt idx="17491">
                  <c:v>45137.791666666664</c:v>
                </c:pt>
                <c:pt idx="17492">
                  <c:v>45137.833333333336</c:v>
                </c:pt>
                <c:pt idx="17493">
                  <c:v>45137.875</c:v>
                </c:pt>
                <c:pt idx="17494">
                  <c:v>45137.916666666664</c:v>
                </c:pt>
                <c:pt idx="17495">
                  <c:v>45137.958333333336</c:v>
                </c:pt>
                <c:pt idx="17496">
                  <c:v>45138</c:v>
                </c:pt>
                <c:pt idx="17497">
                  <c:v>45138.041666666664</c:v>
                </c:pt>
                <c:pt idx="17498">
                  <c:v>45138.083333333336</c:v>
                </c:pt>
                <c:pt idx="17499">
                  <c:v>45138.125</c:v>
                </c:pt>
                <c:pt idx="17500">
                  <c:v>45138.166666666664</c:v>
                </c:pt>
                <c:pt idx="17501">
                  <c:v>45138.208333333336</c:v>
                </c:pt>
                <c:pt idx="17502">
                  <c:v>45138.25</c:v>
                </c:pt>
                <c:pt idx="17503">
                  <c:v>45138.291666666664</c:v>
                </c:pt>
                <c:pt idx="17504">
                  <c:v>45138.333333333336</c:v>
                </c:pt>
                <c:pt idx="17505">
                  <c:v>45138.375</c:v>
                </c:pt>
                <c:pt idx="17506">
                  <c:v>45138.416666666664</c:v>
                </c:pt>
                <c:pt idx="17507">
                  <c:v>45138.458333333336</c:v>
                </c:pt>
                <c:pt idx="17508">
                  <c:v>45138.5</c:v>
                </c:pt>
                <c:pt idx="17509">
                  <c:v>45138.541666666664</c:v>
                </c:pt>
                <c:pt idx="17510">
                  <c:v>45138.583333333336</c:v>
                </c:pt>
                <c:pt idx="17511">
                  <c:v>45138.625</c:v>
                </c:pt>
                <c:pt idx="17512">
                  <c:v>45138.666666666664</c:v>
                </c:pt>
                <c:pt idx="17513">
                  <c:v>45138.708333333336</c:v>
                </c:pt>
                <c:pt idx="17514">
                  <c:v>45138.75</c:v>
                </c:pt>
                <c:pt idx="17515">
                  <c:v>45138.791666666664</c:v>
                </c:pt>
                <c:pt idx="17516">
                  <c:v>45138.833333333336</c:v>
                </c:pt>
                <c:pt idx="17517">
                  <c:v>45138.875</c:v>
                </c:pt>
                <c:pt idx="17518">
                  <c:v>45138.916666666664</c:v>
                </c:pt>
                <c:pt idx="17519">
                  <c:v>45138.958333333336</c:v>
                </c:pt>
                <c:pt idx="17520">
                  <c:v>45139</c:v>
                </c:pt>
                <c:pt idx="17521">
                  <c:v>45139.041666666664</c:v>
                </c:pt>
                <c:pt idx="17522">
                  <c:v>45139.083333333336</c:v>
                </c:pt>
                <c:pt idx="17523">
                  <c:v>45139.125</c:v>
                </c:pt>
                <c:pt idx="17524">
                  <c:v>45139.166666666664</c:v>
                </c:pt>
                <c:pt idx="17525">
                  <c:v>45139.208333333336</c:v>
                </c:pt>
                <c:pt idx="17526">
                  <c:v>45139.25</c:v>
                </c:pt>
                <c:pt idx="17527">
                  <c:v>45139.291666666664</c:v>
                </c:pt>
                <c:pt idx="17528">
                  <c:v>45139.333333333336</c:v>
                </c:pt>
                <c:pt idx="17529">
                  <c:v>45139.375</c:v>
                </c:pt>
                <c:pt idx="17530">
                  <c:v>45139.416666666664</c:v>
                </c:pt>
                <c:pt idx="17531">
                  <c:v>45139.458333333336</c:v>
                </c:pt>
                <c:pt idx="17532">
                  <c:v>45139.5</c:v>
                </c:pt>
                <c:pt idx="17533">
                  <c:v>45139.541666666664</c:v>
                </c:pt>
                <c:pt idx="17534">
                  <c:v>45139.583333333336</c:v>
                </c:pt>
                <c:pt idx="17535">
                  <c:v>45139.625</c:v>
                </c:pt>
                <c:pt idx="17536">
                  <c:v>45139.666666666664</c:v>
                </c:pt>
                <c:pt idx="17537">
                  <c:v>45139.708333333336</c:v>
                </c:pt>
                <c:pt idx="17538">
                  <c:v>45139.75</c:v>
                </c:pt>
                <c:pt idx="17539">
                  <c:v>45139.791666666664</c:v>
                </c:pt>
                <c:pt idx="17540">
                  <c:v>45139.833333333336</c:v>
                </c:pt>
                <c:pt idx="17541">
                  <c:v>45139.875</c:v>
                </c:pt>
                <c:pt idx="17542">
                  <c:v>45139.916666666664</c:v>
                </c:pt>
                <c:pt idx="17543">
                  <c:v>45139.958333333336</c:v>
                </c:pt>
                <c:pt idx="17544">
                  <c:v>45140</c:v>
                </c:pt>
                <c:pt idx="17545">
                  <c:v>45140.041666666664</c:v>
                </c:pt>
                <c:pt idx="17546">
                  <c:v>45140.083333333336</c:v>
                </c:pt>
                <c:pt idx="17547">
                  <c:v>45140.125</c:v>
                </c:pt>
                <c:pt idx="17548">
                  <c:v>45140.166666666664</c:v>
                </c:pt>
                <c:pt idx="17549">
                  <c:v>45140.208333333336</c:v>
                </c:pt>
                <c:pt idx="17550">
                  <c:v>45140.25</c:v>
                </c:pt>
                <c:pt idx="17551">
                  <c:v>45140.291666666664</c:v>
                </c:pt>
                <c:pt idx="17552">
                  <c:v>45140.333333333336</c:v>
                </c:pt>
                <c:pt idx="17553">
                  <c:v>45140.375</c:v>
                </c:pt>
                <c:pt idx="17554">
                  <c:v>45140.416666666664</c:v>
                </c:pt>
                <c:pt idx="17555">
                  <c:v>45140.458333333336</c:v>
                </c:pt>
                <c:pt idx="17556">
                  <c:v>45140.5</c:v>
                </c:pt>
                <c:pt idx="17557">
                  <c:v>45140.541666666664</c:v>
                </c:pt>
                <c:pt idx="17558">
                  <c:v>45140.583333333336</c:v>
                </c:pt>
                <c:pt idx="17559">
                  <c:v>45140.625</c:v>
                </c:pt>
                <c:pt idx="17560">
                  <c:v>45140.666666666664</c:v>
                </c:pt>
                <c:pt idx="17561">
                  <c:v>45140.708333333336</c:v>
                </c:pt>
                <c:pt idx="17562">
                  <c:v>45140.75</c:v>
                </c:pt>
                <c:pt idx="17563">
                  <c:v>45140.791666666664</c:v>
                </c:pt>
                <c:pt idx="17564">
                  <c:v>45140.833333333336</c:v>
                </c:pt>
                <c:pt idx="17565">
                  <c:v>45140.875</c:v>
                </c:pt>
                <c:pt idx="17566">
                  <c:v>45140.916666666664</c:v>
                </c:pt>
                <c:pt idx="17567">
                  <c:v>45140.958333333336</c:v>
                </c:pt>
                <c:pt idx="17568">
                  <c:v>45141</c:v>
                </c:pt>
                <c:pt idx="17569">
                  <c:v>45141.041666666664</c:v>
                </c:pt>
                <c:pt idx="17570">
                  <c:v>45141.083333333336</c:v>
                </c:pt>
                <c:pt idx="17571">
                  <c:v>45141.125</c:v>
                </c:pt>
                <c:pt idx="17572">
                  <c:v>45141.166666666664</c:v>
                </c:pt>
                <c:pt idx="17573">
                  <c:v>45141.208333333336</c:v>
                </c:pt>
                <c:pt idx="17574">
                  <c:v>45141.25</c:v>
                </c:pt>
                <c:pt idx="17575">
                  <c:v>45141.291666666664</c:v>
                </c:pt>
                <c:pt idx="17576">
                  <c:v>45141.333333333336</c:v>
                </c:pt>
                <c:pt idx="17577">
                  <c:v>45141.375</c:v>
                </c:pt>
                <c:pt idx="17578">
                  <c:v>45141.416666666664</c:v>
                </c:pt>
                <c:pt idx="17579">
                  <c:v>45141.458333333336</c:v>
                </c:pt>
                <c:pt idx="17580">
                  <c:v>45141.5</c:v>
                </c:pt>
                <c:pt idx="17581">
                  <c:v>45141.541666666664</c:v>
                </c:pt>
                <c:pt idx="17582">
                  <c:v>45141.583333333336</c:v>
                </c:pt>
                <c:pt idx="17583">
                  <c:v>45141.625</c:v>
                </c:pt>
                <c:pt idx="17584">
                  <c:v>45141.666666666664</c:v>
                </c:pt>
                <c:pt idx="17585">
                  <c:v>45141.708333333336</c:v>
                </c:pt>
                <c:pt idx="17586">
                  <c:v>45141.75</c:v>
                </c:pt>
                <c:pt idx="17587">
                  <c:v>45141.791666666664</c:v>
                </c:pt>
                <c:pt idx="17588">
                  <c:v>45141.833333333336</c:v>
                </c:pt>
                <c:pt idx="17589">
                  <c:v>45141.875</c:v>
                </c:pt>
                <c:pt idx="17590">
                  <c:v>45141.916666666664</c:v>
                </c:pt>
                <c:pt idx="17591">
                  <c:v>45141.958333333336</c:v>
                </c:pt>
                <c:pt idx="17592">
                  <c:v>45142</c:v>
                </c:pt>
                <c:pt idx="17593">
                  <c:v>45142.041666666664</c:v>
                </c:pt>
                <c:pt idx="17594">
                  <c:v>45142.083333333336</c:v>
                </c:pt>
                <c:pt idx="17595">
                  <c:v>45142.125</c:v>
                </c:pt>
                <c:pt idx="17596">
                  <c:v>45142.166666666664</c:v>
                </c:pt>
                <c:pt idx="17597">
                  <c:v>45142.208333333336</c:v>
                </c:pt>
                <c:pt idx="17598">
                  <c:v>45142.25</c:v>
                </c:pt>
                <c:pt idx="17599">
                  <c:v>45142.291666666664</c:v>
                </c:pt>
                <c:pt idx="17600">
                  <c:v>45142.333333333336</c:v>
                </c:pt>
                <c:pt idx="17601">
                  <c:v>45142.375</c:v>
                </c:pt>
                <c:pt idx="17602">
                  <c:v>45142.416666666664</c:v>
                </c:pt>
                <c:pt idx="17603">
                  <c:v>45142.458333333336</c:v>
                </c:pt>
                <c:pt idx="17604">
                  <c:v>45142.5</c:v>
                </c:pt>
                <c:pt idx="17605">
                  <c:v>45142.541666666664</c:v>
                </c:pt>
                <c:pt idx="17606">
                  <c:v>45142.583333333336</c:v>
                </c:pt>
                <c:pt idx="17607">
                  <c:v>45142.625</c:v>
                </c:pt>
                <c:pt idx="17608">
                  <c:v>45142.666666666664</c:v>
                </c:pt>
                <c:pt idx="17609">
                  <c:v>45142.708333333336</c:v>
                </c:pt>
                <c:pt idx="17610">
                  <c:v>45142.75</c:v>
                </c:pt>
                <c:pt idx="17611">
                  <c:v>45142.791666666664</c:v>
                </c:pt>
                <c:pt idx="17612">
                  <c:v>45142.833333333336</c:v>
                </c:pt>
                <c:pt idx="17613">
                  <c:v>45142.875</c:v>
                </c:pt>
                <c:pt idx="17614">
                  <c:v>45142.916666666664</c:v>
                </c:pt>
                <c:pt idx="17615">
                  <c:v>45142.958333333336</c:v>
                </c:pt>
                <c:pt idx="17616">
                  <c:v>45143</c:v>
                </c:pt>
                <c:pt idx="17617">
                  <c:v>45143.041666666664</c:v>
                </c:pt>
                <c:pt idx="17618">
                  <c:v>45143.083333333336</c:v>
                </c:pt>
                <c:pt idx="17619">
                  <c:v>45143.125</c:v>
                </c:pt>
                <c:pt idx="17620">
                  <c:v>45143.166666666664</c:v>
                </c:pt>
                <c:pt idx="17621">
                  <c:v>45143.208333333336</c:v>
                </c:pt>
                <c:pt idx="17622">
                  <c:v>45143.25</c:v>
                </c:pt>
                <c:pt idx="17623">
                  <c:v>45143.291666666664</c:v>
                </c:pt>
                <c:pt idx="17624">
                  <c:v>45143.333333333336</c:v>
                </c:pt>
                <c:pt idx="17625">
                  <c:v>45143.375</c:v>
                </c:pt>
                <c:pt idx="17626">
                  <c:v>45143.416666666664</c:v>
                </c:pt>
                <c:pt idx="17627">
                  <c:v>45143.458333333336</c:v>
                </c:pt>
                <c:pt idx="17628">
                  <c:v>45143.5</c:v>
                </c:pt>
                <c:pt idx="17629">
                  <c:v>45143.541666666664</c:v>
                </c:pt>
                <c:pt idx="17630">
                  <c:v>45143.583333333336</c:v>
                </c:pt>
                <c:pt idx="17631">
                  <c:v>45143.625</c:v>
                </c:pt>
                <c:pt idx="17632">
                  <c:v>45143.666666666664</c:v>
                </c:pt>
                <c:pt idx="17633">
                  <c:v>45143.708333333336</c:v>
                </c:pt>
                <c:pt idx="17634">
                  <c:v>45143.75</c:v>
                </c:pt>
                <c:pt idx="17635">
                  <c:v>45143.791666666664</c:v>
                </c:pt>
                <c:pt idx="17636">
                  <c:v>45143.833333333336</c:v>
                </c:pt>
                <c:pt idx="17637">
                  <c:v>45143.875</c:v>
                </c:pt>
                <c:pt idx="17638">
                  <c:v>45143.916666666664</c:v>
                </c:pt>
                <c:pt idx="17639">
                  <c:v>45143.958333333336</c:v>
                </c:pt>
                <c:pt idx="17640">
                  <c:v>45144</c:v>
                </c:pt>
                <c:pt idx="17641">
                  <c:v>45144.041666666664</c:v>
                </c:pt>
                <c:pt idx="17642">
                  <c:v>45144.083333333336</c:v>
                </c:pt>
                <c:pt idx="17643">
                  <c:v>45144.125</c:v>
                </c:pt>
                <c:pt idx="17644">
                  <c:v>45144.166666666664</c:v>
                </c:pt>
                <c:pt idx="17645">
                  <c:v>45144.208333333336</c:v>
                </c:pt>
                <c:pt idx="17646">
                  <c:v>45144.25</c:v>
                </c:pt>
                <c:pt idx="17647">
                  <c:v>45144.291666666664</c:v>
                </c:pt>
                <c:pt idx="17648">
                  <c:v>45144.333333333336</c:v>
                </c:pt>
                <c:pt idx="17649">
                  <c:v>45144.375</c:v>
                </c:pt>
                <c:pt idx="17650">
                  <c:v>45144.416666666664</c:v>
                </c:pt>
                <c:pt idx="17651">
                  <c:v>45144.458333333336</c:v>
                </c:pt>
                <c:pt idx="17652">
                  <c:v>45144.5</c:v>
                </c:pt>
                <c:pt idx="17653">
                  <c:v>45144.541666666664</c:v>
                </c:pt>
                <c:pt idx="17654">
                  <c:v>45144.583333333336</c:v>
                </c:pt>
                <c:pt idx="17655">
                  <c:v>45144.625</c:v>
                </c:pt>
                <c:pt idx="17656">
                  <c:v>45144.666666666664</c:v>
                </c:pt>
                <c:pt idx="17657">
                  <c:v>45144.708333333336</c:v>
                </c:pt>
                <c:pt idx="17658">
                  <c:v>45144.75</c:v>
                </c:pt>
                <c:pt idx="17659">
                  <c:v>45144.791666666664</c:v>
                </c:pt>
                <c:pt idx="17660">
                  <c:v>45144.833333333336</c:v>
                </c:pt>
                <c:pt idx="17661">
                  <c:v>45144.875</c:v>
                </c:pt>
                <c:pt idx="17662">
                  <c:v>45144.916666666664</c:v>
                </c:pt>
                <c:pt idx="17663">
                  <c:v>45144.958333333336</c:v>
                </c:pt>
                <c:pt idx="17664">
                  <c:v>45145</c:v>
                </c:pt>
                <c:pt idx="17665">
                  <c:v>45145.041666666664</c:v>
                </c:pt>
                <c:pt idx="17666">
                  <c:v>45145.083333333336</c:v>
                </c:pt>
                <c:pt idx="17667">
                  <c:v>45145.125</c:v>
                </c:pt>
                <c:pt idx="17668">
                  <c:v>45145.166666666664</c:v>
                </c:pt>
                <c:pt idx="17669">
                  <c:v>45145.208333333336</c:v>
                </c:pt>
                <c:pt idx="17670">
                  <c:v>45145.25</c:v>
                </c:pt>
                <c:pt idx="17671">
                  <c:v>45145.291666666664</c:v>
                </c:pt>
                <c:pt idx="17672">
                  <c:v>45145.333333333336</c:v>
                </c:pt>
                <c:pt idx="17673">
                  <c:v>45145.375</c:v>
                </c:pt>
                <c:pt idx="17674">
                  <c:v>45145.416666666664</c:v>
                </c:pt>
                <c:pt idx="17675">
                  <c:v>45145.458333333336</c:v>
                </c:pt>
                <c:pt idx="17676">
                  <c:v>45145.5</c:v>
                </c:pt>
                <c:pt idx="17677">
                  <c:v>45145.541666666664</c:v>
                </c:pt>
                <c:pt idx="17678">
                  <c:v>45145.583333333336</c:v>
                </c:pt>
                <c:pt idx="17679">
                  <c:v>45145.625</c:v>
                </c:pt>
                <c:pt idx="17680">
                  <c:v>45145.666666666664</c:v>
                </c:pt>
                <c:pt idx="17681">
                  <c:v>45145.708333333336</c:v>
                </c:pt>
                <c:pt idx="17682">
                  <c:v>45145.75</c:v>
                </c:pt>
                <c:pt idx="17683">
                  <c:v>45145.791666666664</c:v>
                </c:pt>
                <c:pt idx="17684">
                  <c:v>45145.833333333336</c:v>
                </c:pt>
                <c:pt idx="17685">
                  <c:v>45145.875</c:v>
                </c:pt>
                <c:pt idx="17686">
                  <c:v>45145.916666666664</c:v>
                </c:pt>
                <c:pt idx="17687">
                  <c:v>45145.958333333336</c:v>
                </c:pt>
                <c:pt idx="17688">
                  <c:v>45146</c:v>
                </c:pt>
                <c:pt idx="17689">
                  <c:v>45146.041666666664</c:v>
                </c:pt>
                <c:pt idx="17690">
                  <c:v>45146.083333333336</c:v>
                </c:pt>
                <c:pt idx="17691">
                  <c:v>45146.125</c:v>
                </c:pt>
                <c:pt idx="17692">
                  <c:v>45146.166666666664</c:v>
                </c:pt>
                <c:pt idx="17693">
                  <c:v>45146.208333333336</c:v>
                </c:pt>
                <c:pt idx="17694">
                  <c:v>45146.25</c:v>
                </c:pt>
                <c:pt idx="17695">
                  <c:v>45146.291666666664</c:v>
                </c:pt>
                <c:pt idx="17696">
                  <c:v>45146.333333333336</c:v>
                </c:pt>
                <c:pt idx="17697">
                  <c:v>45146.375</c:v>
                </c:pt>
                <c:pt idx="17698">
                  <c:v>45146.416666666664</c:v>
                </c:pt>
                <c:pt idx="17699">
                  <c:v>45146.458333333336</c:v>
                </c:pt>
                <c:pt idx="17700">
                  <c:v>45146.5</c:v>
                </c:pt>
                <c:pt idx="17701">
                  <c:v>45146.541666666664</c:v>
                </c:pt>
                <c:pt idx="17702">
                  <c:v>45146.583333333336</c:v>
                </c:pt>
                <c:pt idx="17703">
                  <c:v>45146.625</c:v>
                </c:pt>
                <c:pt idx="17704">
                  <c:v>45146.666666666664</c:v>
                </c:pt>
                <c:pt idx="17705">
                  <c:v>45146.708333333336</c:v>
                </c:pt>
                <c:pt idx="17706">
                  <c:v>45146.75</c:v>
                </c:pt>
                <c:pt idx="17707">
                  <c:v>45146.791666666664</c:v>
                </c:pt>
                <c:pt idx="17708">
                  <c:v>45146.833333333336</c:v>
                </c:pt>
                <c:pt idx="17709">
                  <c:v>45146.875</c:v>
                </c:pt>
                <c:pt idx="17710">
                  <c:v>45146.916666666664</c:v>
                </c:pt>
                <c:pt idx="17711">
                  <c:v>45146.958333333336</c:v>
                </c:pt>
                <c:pt idx="17712">
                  <c:v>45147</c:v>
                </c:pt>
                <c:pt idx="17713">
                  <c:v>45147.041666666664</c:v>
                </c:pt>
                <c:pt idx="17714">
                  <c:v>45147.083333333336</c:v>
                </c:pt>
                <c:pt idx="17715">
                  <c:v>45147.125</c:v>
                </c:pt>
                <c:pt idx="17716">
                  <c:v>45147.166666666664</c:v>
                </c:pt>
                <c:pt idx="17717">
                  <c:v>45147.208333333336</c:v>
                </c:pt>
                <c:pt idx="17718">
                  <c:v>45147.25</c:v>
                </c:pt>
                <c:pt idx="17719">
                  <c:v>45147.291666666664</c:v>
                </c:pt>
                <c:pt idx="17720">
                  <c:v>45147.333333333336</c:v>
                </c:pt>
                <c:pt idx="17721">
                  <c:v>45147.375</c:v>
                </c:pt>
                <c:pt idx="17722">
                  <c:v>45147.416666666664</c:v>
                </c:pt>
                <c:pt idx="17723">
                  <c:v>45147.458333333336</c:v>
                </c:pt>
                <c:pt idx="17724">
                  <c:v>45147.5</c:v>
                </c:pt>
                <c:pt idx="17725">
                  <c:v>45147.541666666664</c:v>
                </c:pt>
                <c:pt idx="17726">
                  <c:v>45147.583333333336</c:v>
                </c:pt>
                <c:pt idx="17727">
                  <c:v>45147.625</c:v>
                </c:pt>
                <c:pt idx="17728">
                  <c:v>45147.666666666664</c:v>
                </c:pt>
                <c:pt idx="17729">
                  <c:v>45147.708333333336</c:v>
                </c:pt>
                <c:pt idx="17730">
                  <c:v>45147.75</c:v>
                </c:pt>
                <c:pt idx="17731">
                  <c:v>45147.791666666664</c:v>
                </c:pt>
                <c:pt idx="17732">
                  <c:v>45147.833333333336</c:v>
                </c:pt>
                <c:pt idx="17733">
                  <c:v>45147.875</c:v>
                </c:pt>
                <c:pt idx="17734">
                  <c:v>45147.916666666664</c:v>
                </c:pt>
                <c:pt idx="17735">
                  <c:v>45147.958333333336</c:v>
                </c:pt>
                <c:pt idx="17736">
                  <c:v>45148</c:v>
                </c:pt>
                <c:pt idx="17737">
                  <c:v>45148.041666666664</c:v>
                </c:pt>
                <c:pt idx="17738">
                  <c:v>45148.083333333336</c:v>
                </c:pt>
                <c:pt idx="17739">
                  <c:v>45148.125</c:v>
                </c:pt>
                <c:pt idx="17740">
                  <c:v>45148.166666666664</c:v>
                </c:pt>
                <c:pt idx="17741">
                  <c:v>45148.208333333336</c:v>
                </c:pt>
                <c:pt idx="17742">
                  <c:v>45148.25</c:v>
                </c:pt>
                <c:pt idx="17743">
                  <c:v>45148.291666666664</c:v>
                </c:pt>
                <c:pt idx="17744">
                  <c:v>45148.333333333336</c:v>
                </c:pt>
                <c:pt idx="17745">
                  <c:v>45148.375</c:v>
                </c:pt>
                <c:pt idx="17746">
                  <c:v>45148.416666666664</c:v>
                </c:pt>
                <c:pt idx="17747">
                  <c:v>45148.458333333336</c:v>
                </c:pt>
                <c:pt idx="17748">
                  <c:v>45148.5</c:v>
                </c:pt>
                <c:pt idx="17749">
                  <c:v>45148.541666666664</c:v>
                </c:pt>
                <c:pt idx="17750">
                  <c:v>45148.583333333336</c:v>
                </c:pt>
                <c:pt idx="17751">
                  <c:v>45148.625</c:v>
                </c:pt>
                <c:pt idx="17752">
                  <c:v>45148.666666666664</c:v>
                </c:pt>
                <c:pt idx="17753">
                  <c:v>45148.708333333336</c:v>
                </c:pt>
                <c:pt idx="17754">
                  <c:v>45148.75</c:v>
                </c:pt>
                <c:pt idx="17755">
                  <c:v>45148.791666666664</c:v>
                </c:pt>
                <c:pt idx="17756">
                  <c:v>45148.833333333336</c:v>
                </c:pt>
                <c:pt idx="17757">
                  <c:v>45148.875</c:v>
                </c:pt>
                <c:pt idx="17758">
                  <c:v>45148.916666666664</c:v>
                </c:pt>
                <c:pt idx="17759">
                  <c:v>45148.958333333336</c:v>
                </c:pt>
                <c:pt idx="17760">
                  <c:v>45149</c:v>
                </c:pt>
                <c:pt idx="17761">
                  <c:v>45149.041666666664</c:v>
                </c:pt>
                <c:pt idx="17762">
                  <c:v>45149.083333333336</c:v>
                </c:pt>
                <c:pt idx="17763">
                  <c:v>45149.125</c:v>
                </c:pt>
                <c:pt idx="17764">
                  <c:v>45149.166666666664</c:v>
                </c:pt>
                <c:pt idx="17765">
                  <c:v>45149.208333333336</c:v>
                </c:pt>
                <c:pt idx="17766">
                  <c:v>45149.25</c:v>
                </c:pt>
                <c:pt idx="17767">
                  <c:v>45149.291666666664</c:v>
                </c:pt>
                <c:pt idx="17768">
                  <c:v>45149.333333333336</c:v>
                </c:pt>
                <c:pt idx="17769">
                  <c:v>45149.375</c:v>
                </c:pt>
                <c:pt idx="17770">
                  <c:v>45149.416666666664</c:v>
                </c:pt>
                <c:pt idx="17771">
                  <c:v>45149.458333333336</c:v>
                </c:pt>
                <c:pt idx="17772">
                  <c:v>45149.5</c:v>
                </c:pt>
                <c:pt idx="17773">
                  <c:v>45149.541666666664</c:v>
                </c:pt>
                <c:pt idx="17774">
                  <c:v>45149.583333333336</c:v>
                </c:pt>
                <c:pt idx="17775">
                  <c:v>45149.625</c:v>
                </c:pt>
                <c:pt idx="17776">
                  <c:v>45149.666666666664</c:v>
                </c:pt>
                <c:pt idx="17777">
                  <c:v>45149.708333333336</c:v>
                </c:pt>
                <c:pt idx="17778">
                  <c:v>45149.75</c:v>
                </c:pt>
                <c:pt idx="17779">
                  <c:v>45149.791666666664</c:v>
                </c:pt>
                <c:pt idx="17780">
                  <c:v>45149.833333333336</c:v>
                </c:pt>
                <c:pt idx="17781">
                  <c:v>45149.875</c:v>
                </c:pt>
                <c:pt idx="17782">
                  <c:v>45149.916666666664</c:v>
                </c:pt>
                <c:pt idx="17783">
                  <c:v>45149.958333333336</c:v>
                </c:pt>
                <c:pt idx="17784">
                  <c:v>45150</c:v>
                </c:pt>
                <c:pt idx="17785">
                  <c:v>45150.041666666664</c:v>
                </c:pt>
                <c:pt idx="17786">
                  <c:v>45150.083333333336</c:v>
                </c:pt>
                <c:pt idx="17787">
                  <c:v>45150.125</c:v>
                </c:pt>
                <c:pt idx="17788">
                  <c:v>45150.166666666664</c:v>
                </c:pt>
                <c:pt idx="17789">
                  <c:v>45150.208333333336</c:v>
                </c:pt>
                <c:pt idx="17790">
                  <c:v>45150.25</c:v>
                </c:pt>
                <c:pt idx="17791">
                  <c:v>45150.291666666664</c:v>
                </c:pt>
                <c:pt idx="17792">
                  <c:v>45150.333333333336</c:v>
                </c:pt>
                <c:pt idx="17793">
                  <c:v>45150.375</c:v>
                </c:pt>
                <c:pt idx="17794">
                  <c:v>45150.416666666664</c:v>
                </c:pt>
                <c:pt idx="17795">
                  <c:v>45150.458333333336</c:v>
                </c:pt>
                <c:pt idx="17796">
                  <c:v>45150.5</c:v>
                </c:pt>
                <c:pt idx="17797">
                  <c:v>45150.541666666664</c:v>
                </c:pt>
                <c:pt idx="17798">
                  <c:v>45150.583333333336</c:v>
                </c:pt>
                <c:pt idx="17799">
                  <c:v>45150.625</c:v>
                </c:pt>
                <c:pt idx="17800">
                  <c:v>45150.666666666664</c:v>
                </c:pt>
                <c:pt idx="17801">
                  <c:v>45150.708333333336</c:v>
                </c:pt>
                <c:pt idx="17802">
                  <c:v>45150.75</c:v>
                </c:pt>
                <c:pt idx="17803">
                  <c:v>45150.791666666664</c:v>
                </c:pt>
                <c:pt idx="17804">
                  <c:v>45150.833333333336</c:v>
                </c:pt>
                <c:pt idx="17805">
                  <c:v>45150.875</c:v>
                </c:pt>
                <c:pt idx="17806">
                  <c:v>45150.916666666664</c:v>
                </c:pt>
                <c:pt idx="17807">
                  <c:v>45150.958333333336</c:v>
                </c:pt>
                <c:pt idx="17808">
                  <c:v>45151</c:v>
                </c:pt>
                <c:pt idx="17809">
                  <c:v>45151.041666666664</c:v>
                </c:pt>
                <c:pt idx="17810">
                  <c:v>45151.083333333336</c:v>
                </c:pt>
                <c:pt idx="17811">
                  <c:v>45151.125</c:v>
                </c:pt>
                <c:pt idx="17812">
                  <c:v>45151.166666666664</c:v>
                </c:pt>
                <c:pt idx="17813">
                  <c:v>45151.208333333336</c:v>
                </c:pt>
                <c:pt idx="17814">
                  <c:v>45151.25</c:v>
                </c:pt>
                <c:pt idx="17815">
                  <c:v>45151.291666666664</c:v>
                </c:pt>
                <c:pt idx="17816">
                  <c:v>45151.333333333336</c:v>
                </c:pt>
                <c:pt idx="17817">
                  <c:v>45151.375</c:v>
                </c:pt>
                <c:pt idx="17818">
                  <c:v>45151.416666666664</c:v>
                </c:pt>
                <c:pt idx="17819">
                  <c:v>45151.458333333336</c:v>
                </c:pt>
                <c:pt idx="17820">
                  <c:v>45151.5</c:v>
                </c:pt>
                <c:pt idx="17821">
                  <c:v>45151.541666666664</c:v>
                </c:pt>
                <c:pt idx="17822">
                  <c:v>45151.583333333336</c:v>
                </c:pt>
                <c:pt idx="17823">
                  <c:v>45151.625</c:v>
                </c:pt>
                <c:pt idx="17824">
                  <c:v>45151.666666666664</c:v>
                </c:pt>
                <c:pt idx="17825">
                  <c:v>45151.708333333336</c:v>
                </c:pt>
                <c:pt idx="17826">
                  <c:v>45151.75</c:v>
                </c:pt>
                <c:pt idx="17827">
                  <c:v>45151.791666666664</c:v>
                </c:pt>
                <c:pt idx="17828">
                  <c:v>45151.833333333336</c:v>
                </c:pt>
                <c:pt idx="17829">
                  <c:v>45151.875</c:v>
                </c:pt>
                <c:pt idx="17830">
                  <c:v>45151.916666666664</c:v>
                </c:pt>
                <c:pt idx="17831">
                  <c:v>45151.958333333336</c:v>
                </c:pt>
                <c:pt idx="17832">
                  <c:v>45152</c:v>
                </c:pt>
                <c:pt idx="17833">
                  <c:v>45152.041666666664</c:v>
                </c:pt>
                <c:pt idx="17834">
                  <c:v>45152.083333333336</c:v>
                </c:pt>
                <c:pt idx="17835">
                  <c:v>45152.125</c:v>
                </c:pt>
                <c:pt idx="17836">
                  <c:v>45152.166666666664</c:v>
                </c:pt>
                <c:pt idx="17837">
                  <c:v>45152.208333333336</c:v>
                </c:pt>
                <c:pt idx="17838">
                  <c:v>45152.25</c:v>
                </c:pt>
                <c:pt idx="17839">
                  <c:v>45152.291666666664</c:v>
                </c:pt>
                <c:pt idx="17840">
                  <c:v>45152.333333333336</c:v>
                </c:pt>
                <c:pt idx="17841">
                  <c:v>45152.375</c:v>
                </c:pt>
                <c:pt idx="17842">
                  <c:v>45152.416666666664</c:v>
                </c:pt>
                <c:pt idx="17843">
                  <c:v>45152.458333333336</c:v>
                </c:pt>
                <c:pt idx="17844">
                  <c:v>45152.5</c:v>
                </c:pt>
                <c:pt idx="17845">
                  <c:v>45152.541666666664</c:v>
                </c:pt>
                <c:pt idx="17846">
                  <c:v>45152.583333333336</c:v>
                </c:pt>
                <c:pt idx="17847">
                  <c:v>45152.625</c:v>
                </c:pt>
                <c:pt idx="17848">
                  <c:v>45152.666666666664</c:v>
                </c:pt>
                <c:pt idx="17849">
                  <c:v>45152.708333333336</c:v>
                </c:pt>
                <c:pt idx="17850">
                  <c:v>45152.75</c:v>
                </c:pt>
                <c:pt idx="17851">
                  <c:v>45152.791666666664</c:v>
                </c:pt>
                <c:pt idx="17852">
                  <c:v>45152.833333333336</c:v>
                </c:pt>
                <c:pt idx="17853">
                  <c:v>45152.875</c:v>
                </c:pt>
                <c:pt idx="17854">
                  <c:v>45152.916666666664</c:v>
                </c:pt>
                <c:pt idx="17855">
                  <c:v>45152.958333333336</c:v>
                </c:pt>
                <c:pt idx="17856">
                  <c:v>45153</c:v>
                </c:pt>
                <c:pt idx="17857">
                  <c:v>45153.041666666664</c:v>
                </c:pt>
                <c:pt idx="17858">
                  <c:v>45153.083333333336</c:v>
                </c:pt>
                <c:pt idx="17859">
                  <c:v>45153.125</c:v>
                </c:pt>
                <c:pt idx="17860">
                  <c:v>45153.166666666664</c:v>
                </c:pt>
                <c:pt idx="17861">
                  <c:v>45153.208333333336</c:v>
                </c:pt>
                <c:pt idx="17862">
                  <c:v>45153.25</c:v>
                </c:pt>
                <c:pt idx="17863">
                  <c:v>45153.291666666664</c:v>
                </c:pt>
                <c:pt idx="17864">
                  <c:v>45153.333333333336</c:v>
                </c:pt>
                <c:pt idx="17865">
                  <c:v>45153.375</c:v>
                </c:pt>
                <c:pt idx="17866">
                  <c:v>45153.416666666664</c:v>
                </c:pt>
                <c:pt idx="17867">
                  <c:v>45153.458333333336</c:v>
                </c:pt>
                <c:pt idx="17868">
                  <c:v>45153.5</c:v>
                </c:pt>
                <c:pt idx="17869">
                  <c:v>45153.541666666664</c:v>
                </c:pt>
                <c:pt idx="17870">
                  <c:v>45153.583333333336</c:v>
                </c:pt>
                <c:pt idx="17871">
                  <c:v>45153.625</c:v>
                </c:pt>
                <c:pt idx="17872">
                  <c:v>45153.666666666664</c:v>
                </c:pt>
                <c:pt idx="17873">
                  <c:v>45153.708333333336</c:v>
                </c:pt>
                <c:pt idx="17874">
                  <c:v>45153.75</c:v>
                </c:pt>
                <c:pt idx="17875">
                  <c:v>45153.791666666664</c:v>
                </c:pt>
                <c:pt idx="17876">
                  <c:v>45153.833333333336</c:v>
                </c:pt>
                <c:pt idx="17877">
                  <c:v>45153.875</c:v>
                </c:pt>
                <c:pt idx="17878">
                  <c:v>45153.916666666664</c:v>
                </c:pt>
                <c:pt idx="17879">
                  <c:v>45153.958333333336</c:v>
                </c:pt>
                <c:pt idx="17880">
                  <c:v>45154</c:v>
                </c:pt>
                <c:pt idx="17881">
                  <c:v>45154.041666666664</c:v>
                </c:pt>
                <c:pt idx="17882">
                  <c:v>45154.083333333336</c:v>
                </c:pt>
                <c:pt idx="17883">
                  <c:v>45154.125</c:v>
                </c:pt>
                <c:pt idx="17884">
                  <c:v>45154.166666666664</c:v>
                </c:pt>
                <c:pt idx="17885">
                  <c:v>45154.208333333336</c:v>
                </c:pt>
                <c:pt idx="17886">
                  <c:v>45154.25</c:v>
                </c:pt>
                <c:pt idx="17887">
                  <c:v>45154.291666666664</c:v>
                </c:pt>
                <c:pt idx="17888">
                  <c:v>45154.333333333336</c:v>
                </c:pt>
                <c:pt idx="17889">
                  <c:v>45154.375</c:v>
                </c:pt>
                <c:pt idx="17890">
                  <c:v>45154.416666666664</c:v>
                </c:pt>
                <c:pt idx="17891">
                  <c:v>45154.458333333336</c:v>
                </c:pt>
                <c:pt idx="17892">
                  <c:v>45154.5</c:v>
                </c:pt>
                <c:pt idx="17893">
                  <c:v>45154.541666666664</c:v>
                </c:pt>
                <c:pt idx="17894">
                  <c:v>45154.583333333336</c:v>
                </c:pt>
                <c:pt idx="17895">
                  <c:v>45154.625</c:v>
                </c:pt>
                <c:pt idx="17896">
                  <c:v>45154.666666666664</c:v>
                </c:pt>
                <c:pt idx="17897">
                  <c:v>45154.708333333336</c:v>
                </c:pt>
                <c:pt idx="17898">
                  <c:v>45154.75</c:v>
                </c:pt>
                <c:pt idx="17899">
                  <c:v>45154.791666666664</c:v>
                </c:pt>
                <c:pt idx="17900">
                  <c:v>45154.833333333336</c:v>
                </c:pt>
                <c:pt idx="17901">
                  <c:v>45154.875</c:v>
                </c:pt>
                <c:pt idx="17902">
                  <c:v>45154.916666666664</c:v>
                </c:pt>
                <c:pt idx="17903">
                  <c:v>45154.958333333336</c:v>
                </c:pt>
                <c:pt idx="17904">
                  <c:v>45155</c:v>
                </c:pt>
                <c:pt idx="17905">
                  <c:v>45155.041666666664</c:v>
                </c:pt>
                <c:pt idx="17906">
                  <c:v>45155.083333333336</c:v>
                </c:pt>
                <c:pt idx="17907">
                  <c:v>45155.125</c:v>
                </c:pt>
                <c:pt idx="17908">
                  <c:v>45155.166666666664</c:v>
                </c:pt>
                <c:pt idx="17909">
                  <c:v>45155.208333333336</c:v>
                </c:pt>
                <c:pt idx="17910">
                  <c:v>45155.25</c:v>
                </c:pt>
                <c:pt idx="17911">
                  <c:v>45155.291666666664</c:v>
                </c:pt>
                <c:pt idx="17912">
                  <c:v>45155.333333333336</c:v>
                </c:pt>
                <c:pt idx="17913">
                  <c:v>45155.375</c:v>
                </c:pt>
                <c:pt idx="17914">
                  <c:v>45155.416666666664</c:v>
                </c:pt>
                <c:pt idx="17915">
                  <c:v>45155.458333333336</c:v>
                </c:pt>
                <c:pt idx="17916">
                  <c:v>45155.5</c:v>
                </c:pt>
                <c:pt idx="17917">
                  <c:v>45155.541666666664</c:v>
                </c:pt>
                <c:pt idx="17918">
                  <c:v>45155.583333333336</c:v>
                </c:pt>
                <c:pt idx="17919">
                  <c:v>45155.625</c:v>
                </c:pt>
                <c:pt idx="17920">
                  <c:v>45155.666666666664</c:v>
                </c:pt>
                <c:pt idx="17921">
                  <c:v>45155.708333333336</c:v>
                </c:pt>
                <c:pt idx="17922">
                  <c:v>45155.75</c:v>
                </c:pt>
                <c:pt idx="17923">
                  <c:v>45155.791666666664</c:v>
                </c:pt>
                <c:pt idx="17924">
                  <c:v>45155.833333333336</c:v>
                </c:pt>
                <c:pt idx="17925">
                  <c:v>45155.875</c:v>
                </c:pt>
                <c:pt idx="17926">
                  <c:v>45155.916666666664</c:v>
                </c:pt>
                <c:pt idx="17927">
                  <c:v>45155.958333333336</c:v>
                </c:pt>
                <c:pt idx="17928">
                  <c:v>45156</c:v>
                </c:pt>
                <c:pt idx="17929">
                  <c:v>45156.041666666664</c:v>
                </c:pt>
                <c:pt idx="17930">
                  <c:v>45156.083333333336</c:v>
                </c:pt>
                <c:pt idx="17931">
                  <c:v>45156.125</c:v>
                </c:pt>
                <c:pt idx="17932">
                  <c:v>45156.166666666664</c:v>
                </c:pt>
                <c:pt idx="17933">
                  <c:v>45156.208333333336</c:v>
                </c:pt>
                <c:pt idx="17934">
                  <c:v>45156.25</c:v>
                </c:pt>
                <c:pt idx="17935">
                  <c:v>45156.291666666664</c:v>
                </c:pt>
                <c:pt idx="17936">
                  <c:v>45156.333333333336</c:v>
                </c:pt>
                <c:pt idx="17937">
                  <c:v>45156.375</c:v>
                </c:pt>
                <c:pt idx="17938">
                  <c:v>45156.416666666664</c:v>
                </c:pt>
                <c:pt idx="17939">
                  <c:v>45156.458333333336</c:v>
                </c:pt>
                <c:pt idx="17940">
                  <c:v>45156.5</c:v>
                </c:pt>
                <c:pt idx="17941">
                  <c:v>45156.541666666664</c:v>
                </c:pt>
                <c:pt idx="17942">
                  <c:v>45156.583333333336</c:v>
                </c:pt>
                <c:pt idx="17943">
                  <c:v>45156.625</c:v>
                </c:pt>
                <c:pt idx="17944">
                  <c:v>45156.666666666664</c:v>
                </c:pt>
                <c:pt idx="17945">
                  <c:v>45156.708333333336</c:v>
                </c:pt>
                <c:pt idx="17946">
                  <c:v>45156.75</c:v>
                </c:pt>
                <c:pt idx="17947">
                  <c:v>45156.791666666664</c:v>
                </c:pt>
                <c:pt idx="17948">
                  <c:v>45156.833333333336</c:v>
                </c:pt>
                <c:pt idx="17949">
                  <c:v>45156.875</c:v>
                </c:pt>
                <c:pt idx="17950">
                  <c:v>45156.916666666664</c:v>
                </c:pt>
                <c:pt idx="17951">
                  <c:v>45156.958333333336</c:v>
                </c:pt>
                <c:pt idx="17952">
                  <c:v>45157</c:v>
                </c:pt>
                <c:pt idx="17953">
                  <c:v>45157.041666666664</c:v>
                </c:pt>
                <c:pt idx="17954">
                  <c:v>45157.083333333336</c:v>
                </c:pt>
                <c:pt idx="17955">
                  <c:v>45157.125</c:v>
                </c:pt>
                <c:pt idx="17956">
                  <c:v>45157.166666666664</c:v>
                </c:pt>
                <c:pt idx="17957">
                  <c:v>45157.208333333336</c:v>
                </c:pt>
                <c:pt idx="17958">
                  <c:v>45157.25</c:v>
                </c:pt>
                <c:pt idx="17959">
                  <c:v>45157.291666666664</c:v>
                </c:pt>
                <c:pt idx="17960">
                  <c:v>45157.333333333336</c:v>
                </c:pt>
                <c:pt idx="17961">
                  <c:v>45157.375</c:v>
                </c:pt>
                <c:pt idx="17962">
                  <c:v>45157.416666666664</c:v>
                </c:pt>
                <c:pt idx="17963">
                  <c:v>45157.458333333336</c:v>
                </c:pt>
                <c:pt idx="17964">
                  <c:v>45157.5</c:v>
                </c:pt>
                <c:pt idx="17965">
                  <c:v>45157.541666666664</c:v>
                </c:pt>
                <c:pt idx="17966">
                  <c:v>45157.583333333336</c:v>
                </c:pt>
                <c:pt idx="17967">
                  <c:v>45157.625</c:v>
                </c:pt>
                <c:pt idx="17968">
                  <c:v>45157.666666666664</c:v>
                </c:pt>
                <c:pt idx="17969">
                  <c:v>45157.708333333336</c:v>
                </c:pt>
                <c:pt idx="17970">
                  <c:v>45157.75</c:v>
                </c:pt>
                <c:pt idx="17971">
                  <c:v>45157.791666666664</c:v>
                </c:pt>
                <c:pt idx="17972">
                  <c:v>45157.833333333336</c:v>
                </c:pt>
                <c:pt idx="17973">
                  <c:v>45157.875</c:v>
                </c:pt>
                <c:pt idx="17974">
                  <c:v>45157.916666666664</c:v>
                </c:pt>
                <c:pt idx="17975">
                  <c:v>45157.958333333336</c:v>
                </c:pt>
                <c:pt idx="17976">
                  <c:v>45158</c:v>
                </c:pt>
                <c:pt idx="17977">
                  <c:v>45158.041666666664</c:v>
                </c:pt>
                <c:pt idx="17978">
                  <c:v>45158.083333333336</c:v>
                </c:pt>
                <c:pt idx="17979">
                  <c:v>45158.125</c:v>
                </c:pt>
                <c:pt idx="17980">
                  <c:v>45158.166666666664</c:v>
                </c:pt>
                <c:pt idx="17981">
                  <c:v>45158.208333333336</c:v>
                </c:pt>
                <c:pt idx="17982">
                  <c:v>45158.25</c:v>
                </c:pt>
                <c:pt idx="17983">
                  <c:v>45158.291666666664</c:v>
                </c:pt>
                <c:pt idx="17984">
                  <c:v>45158.333333333336</c:v>
                </c:pt>
                <c:pt idx="17985">
                  <c:v>45158.375</c:v>
                </c:pt>
                <c:pt idx="17986">
                  <c:v>45158.416666666664</c:v>
                </c:pt>
                <c:pt idx="17987">
                  <c:v>45158.458333333336</c:v>
                </c:pt>
                <c:pt idx="17988">
                  <c:v>45158.5</c:v>
                </c:pt>
                <c:pt idx="17989">
                  <c:v>45158.541666666664</c:v>
                </c:pt>
                <c:pt idx="17990">
                  <c:v>45158.583333333336</c:v>
                </c:pt>
                <c:pt idx="17991">
                  <c:v>45158.625</c:v>
                </c:pt>
                <c:pt idx="17992">
                  <c:v>45158.666666666664</c:v>
                </c:pt>
                <c:pt idx="17993">
                  <c:v>45158.708333333336</c:v>
                </c:pt>
                <c:pt idx="17994">
                  <c:v>45158.75</c:v>
                </c:pt>
                <c:pt idx="17995">
                  <c:v>45158.791666666664</c:v>
                </c:pt>
                <c:pt idx="17996">
                  <c:v>45158.833333333336</c:v>
                </c:pt>
                <c:pt idx="17997">
                  <c:v>45158.875</c:v>
                </c:pt>
                <c:pt idx="17998">
                  <c:v>45158.916666666664</c:v>
                </c:pt>
                <c:pt idx="17999">
                  <c:v>45158.958333333336</c:v>
                </c:pt>
                <c:pt idx="18000">
                  <c:v>45159</c:v>
                </c:pt>
                <c:pt idx="18001">
                  <c:v>45159.041666666664</c:v>
                </c:pt>
                <c:pt idx="18002">
                  <c:v>45159.083333333336</c:v>
                </c:pt>
                <c:pt idx="18003">
                  <c:v>45159.125</c:v>
                </c:pt>
                <c:pt idx="18004">
                  <c:v>45159.166666666664</c:v>
                </c:pt>
                <c:pt idx="18005">
                  <c:v>45159.208333333336</c:v>
                </c:pt>
                <c:pt idx="18006">
                  <c:v>45159.25</c:v>
                </c:pt>
                <c:pt idx="18007">
                  <c:v>45159.291666666664</c:v>
                </c:pt>
                <c:pt idx="18008">
                  <c:v>45159.333333333336</c:v>
                </c:pt>
                <c:pt idx="18009">
                  <c:v>45159.375</c:v>
                </c:pt>
                <c:pt idx="18010">
                  <c:v>45159.416666666664</c:v>
                </c:pt>
                <c:pt idx="18011">
                  <c:v>45159.458333333336</c:v>
                </c:pt>
                <c:pt idx="18012">
                  <c:v>45159.5</c:v>
                </c:pt>
                <c:pt idx="18013">
                  <c:v>45159.541666666664</c:v>
                </c:pt>
                <c:pt idx="18014">
                  <c:v>45159.583333333336</c:v>
                </c:pt>
                <c:pt idx="18015">
                  <c:v>45159.625</c:v>
                </c:pt>
                <c:pt idx="18016">
                  <c:v>45159.666666666664</c:v>
                </c:pt>
                <c:pt idx="18017">
                  <c:v>45159.708333333336</c:v>
                </c:pt>
                <c:pt idx="18018">
                  <c:v>45159.75</c:v>
                </c:pt>
                <c:pt idx="18019">
                  <c:v>45159.791666666664</c:v>
                </c:pt>
                <c:pt idx="18020">
                  <c:v>45159.833333333336</c:v>
                </c:pt>
                <c:pt idx="18021">
                  <c:v>45159.875</c:v>
                </c:pt>
                <c:pt idx="18022">
                  <c:v>45159.916666666664</c:v>
                </c:pt>
                <c:pt idx="18023">
                  <c:v>45159.958333333336</c:v>
                </c:pt>
                <c:pt idx="18024">
                  <c:v>45160</c:v>
                </c:pt>
                <c:pt idx="18025">
                  <c:v>45160.041666666664</c:v>
                </c:pt>
                <c:pt idx="18026">
                  <c:v>45160.083333333336</c:v>
                </c:pt>
                <c:pt idx="18027">
                  <c:v>45160.125</c:v>
                </c:pt>
                <c:pt idx="18028">
                  <c:v>45160.166666666664</c:v>
                </c:pt>
                <c:pt idx="18029">
                  <c:v>45160.208333333336</c:v>
                </c:pt>
                <c:pt idx="18030">
                  <c:v>45160.25</c:v>
                </c:pt>
                <c:pt idx="18031">
                  <c:v>45160.291666666664</c:v>
                </c:pt>
                <c:pt idx="18032">
                  <c:v>45160.333333333336</c:v>
                </c:pt>
                <c:pt idx="18033">
                  <c:v>45160.375</c:v>
                </c:pt>
                <c:pt idx="18034">
                  <c:v>45160.416666666664</c:v>
                </c:pt>
                <c:pt idx="18035">
                  <c:v>45160.458333333336</c:v>
                </c:pt>
                <c:pt idx="18036">
                  <c:v>45160.5</c:v>
                </c:pt>
                <c:pt idx="18037">
                  <c:v>45160.541666666664</c:v>
                </c:pt>
                <c:pt idx="18038">
                  <c:v>45160.583333333336</c:v>
                </c:pt>
                <c:pt idx="18039">
                  <c:v>45160.625</c:v>
                </c:pt>
                <c:pt idx="18040">
                  <c:v>45160.666666666664</c:v>
                </c:pt>
                <c:pt idx="18041">
                  <c:v>45160.708333333336</c:v>
                </c:pt>
                <c:pt idx="18042">
                  <c:v>45160.75</c:v>
                </c:pt>
                <c:pt idx="18043">
                  <c:v>45160.791666666664</c:v>
                </c:pt>
                <c:pt idx="18044">
                  <c:v>45160.833333333336</c:v>
                </c:pt>
                <c:pt idx="18045">
                  <c:v>45160.875</c:v>
                </c:pt>
                <c:pt idx="18046">
                  <c:v>45160.916666666664</c:v>
                </c:pt>
                <c:pt idx="18047">
                  <c:v>45160.958333333336</c:v>
                </c:pt>
                <c:pt idx="18048">
                  <c:v>45161</c:v>
                </c:pt>
                <c:pt idx="18049">
                  <c:v>45161.041666666664</c:v>
                </c:pt>
                <c:pt idx="18050">
                  <c:v>45161.083333333336</c:v>
                </c:pt>
                <c:pt idx="18051">
                  <c:v>45161.125</c:v>
                </c:pt>
                <c:pt idx="18052">
                  <c:v>45161.166666666664</c:v>
                </c:pt>
                <c:pt idx="18053">
                  <c:v>45161.208333333336</c:v>
                </c:pt>
                <c:pt idx="18054">
                  <c:v>45161.25</c:v>
                </c:pt>
                <c:pt idx="18055">
                  <c:v>45161.291666666664</c:v>
                </c:pt>
                <c:pt idx="18056">
                  <c:v>45161.333333333336</c:v>
                </c:pt>
                <c:pt idx="18057">
                  <c:v>45161.375</c:v>
                </c:pt>
                <c:pt idx="18058">
                  <c:v>45161.416666666664</c:v>
                </c:pt>
                <c:pt idx="18059">
                  <c:v>45161.458333333336</c:v>
                </c:pt>
                <c:pt idx="18060">
                  <c:v>45161.5</c:v>
                </c:pt>
                <c:pt idx="18061">
                  <c:v>45161.541666666664</c:v>
                </c:pt>
                <c:pt idx="18062">
                  <c:v>45161.583333333336</c:v>
                </c:pt>
                <c:pt idx="18063">
                  <c:v>45161.625</c:v>
                </c:pt>
                <c:pt idx="18064">
                  <c:v>45161.666666666664</c:v>
                </c:pt>
                <c:pt idx="18065">
                  <c:v>45161.708333333336</c:v>
                </c:pt>
                <c:pt idx="18066">
                  <c:v>45161.75</c:v>
                </c:pt>
                <c:pt idx="18067">
                  <c:v>45161.791666666664</c:v>
                </c:pt>
                <c:pt idx="18068">
                  <c:v>45161.833333333336</c:v>
                </c:pt>
                <c:pt idx="18069">
                  <c:v>45161.875</c:v>
                </c:pt>
                <c:pt idx="18070">
                  <c:v>45161.916666666664</c:v>
                </c:pt>
                <c:pt idx="18071">
                  <c:v>45161.958333333336</c:v>
                </c:pt>
                <c:pt idx="18072">
                  <c:v>45162</c:v>
                </c:pt>
                <c:pt idx="18073">
                  <c:v>45162.041666666664</c:v>
                </c:pt>
                <c:pt idx="18074">
                  <c:v>45162.083333333336</c:v>
                </c:pt>
                <c:pt idx="18075">
                  <c:v>45162.125</c:v>
                </c:pt>
                <c:pt idx="18076">
                  <c:v>45162.166666666664</c:v>
                </c:pt>
                <c:pt idx="18077">
                  <c:v>45162.208333333336</c:v>
                </c:pt>
                <c:pt idx="18078">
                  <c:v>45162.25</c:v>
                </c:pt>
                <c:pt idx="18079">
                  <c:v>45162.291666666664</c:v>
                </c:pt>
                <c:pt idx="18080">
                  <c:v>45162.333333333336</c:v>
                </c:pt>
                <c:pt idx="18081">
                  <c:v>45162.375</c:v>
                </c:pt>
                <c:pt idx="18082">
                  <c:v>45162.416666666664</c:v>
                </c:pt>
                <c:pt idx="18083">
                  <c:v>45162.458333333336</c:v>
                </c:pt>
                <c:pt idx="18084">
                  <c:v>45162.5</c:v>
                </c:pt>
                <c:pt idx="18085">
                  <c:v>45162.541666666664</c:v>
                </c:pt>
                <c:pt idx="18086">
                  <c:v>45162.583333333336</c:v>
                </c:pt>
                <c:pt idx="18087">
                  <c:v>45162.625</c:v>
                </c:pt>
                <c:pt idx="18088">
                  <c:v>45162.666666666664</c:v>
                </c:pt>
                <c:pt idx="18089">
                  <c:v>45162.708333333336</c:v>
                </c:pt>
                <c:pt idx="18090">
                  <c:v>45162.75</c:v>
                </c:pt>
                <c:pt idx="18091">
                  <c:v>45162.791666666664</c:v>
                </c:pt>
                <c:pt idx="18092">
                  <c:v>45162.833333333336</c:v>
                </c:pt>
                <c:pt idx="18093">
                  <c:v>45162.875</c:v>
                </c:pt>
                <c:pt idx="18094">
                  <c:v>45162.916666666664</c:v>
                </c:pt>
                <c:pt idx="18095">
                  <c:v>45162.958333333336</c:v>
                </c:pt>
                <c:pt idx="18096">
                  <c:v>45163</c:v>
                </c:pt>
                <c:pt idx="18097">
                  <c:v>45163.041666666664</c:v>
                </c:pt>
                <c:pt idx="18098">
                  <c:v>45163.083333333336</c:v>
                </c:pt>
                <c:pt idx="18099">
                  <c:v>45163.125</c:v>
                </c:pt>
                <c:pt idx="18100">
                  <c:v>45163.166666666664</c:v>
                </c:pt>
                <c:pt idx="18101">
                  <c:v>45163.208333333336</c:v>
                </c:pt>
                <c:pt idx="18102">
                  <c:v>45163.25</c:v>
                </c:pt>
                <c:pt idx="18103">
                  <c:v>45163.291666666664</c:v>
                </c:pt>
                <c:pt idx="18104">
                  <c:v>45163.333333333336</c:v>
                </c:pt>
                <c:pt idx="18105">
                  <c:v>45163.375</c:v>
                </c:pt>
                <c:pt idx="18106">
                  <c:v>45163.416666666664</c:v>
                </c:pt>
                <c:pt idx="18107">
                  <c:v>45163.458333333336</c:v>
                </c:pt>
                <c:pt idx="18108">
                  <c:v>45163.5</c:v>
                </c:pt>
                <c:pt idx="18109">
                  <c:v>45163.541666666664</c:v>
                </c:pt>
                <c:pt idx="18110">
                  <c:v>45163.583333333336</c:v>
                </c:pt>
                <c:pt idx="18111">
                  <c:v>45163.625</c:v>
                </c:pt>
                <c:pt idx="18112">
                  <c:v>45163.666666666664</c:v>
                </c:pt>
                <c:pt idx="18113">
                  <c:v>45163.708333333336</c:v>
                </c:pt>
                <c:pt idx="18114">
                  <c:v>45163.75</c:v>
                </c:pt>
                <c:pt idx="18115">
                  <c:v>45163.791666666664</c:v>
                </c:pt>
                <c:pt idx="18116">
                  <c:v>45163.833333333336</c:v>
                </c:pt>
                <c:pt idx="18117">
                  <c:v>45163.875</c:v>
                </c:pt>
                <c:pt idx="18118">
                  <c:v>45163.916666666664</c:v>
                </c:pt>
                <c:pt idx="18119">
                  <c:v>45163.958333333336</c:v>
                </c:pt>
                <c:pt idx="18120">
                  <c:v>45164</c:v>
                </c:pt>
                <c:pt idx="18121">
                  <c:v>45164.041666666664</c:v>
                </c:pt>
                <c:pt idx="18122">
                  <c:v>45164.083333333336</c:v>
                </c:pt>
                <c:pt idx="18123">
                  <c:v>45164.125</c:v>
                </c:pt>
                <c:pt idx="18124">
                  <c:v>45164.166666666664</c:v>
                </c:pt>
                <c:pt idx="18125">
                  <c:v>45164.208333333336</c:v>
                </c:pt>
                <c:pt idx="18126">
                  <c:v>45164.25</c:v>
                </c:pt>
                <c:pt idx="18127">
                  <c:v>45164.291666666664</c:v>
                </c:pt>
                <c:pt idx="18128">
                  <c:v>45164.333333333336</c:v>
                </c:pt>
                <c:pt idx="18129">
                  <c:v>45164.375</c:v>
                </c:pt>
                <c:pt idx="18130">
                  <c:v>45164.416666666664</c:v>
                </c:pt>
                <c:pt idx="18131">
                  <c:v>45164.458333333336</c:v>
                </c:pt>
                <c:pt idx="18132">
                  <c:v>45164.5</c:v>
                </c:pt>
                <c:pt idx="18133">
                  <c:v>45164.541666666664</c:v>
                </c:pt>
                <c:pt idx="18134">
                  <c:v>45164.583333333336</c:v>
                </c:pt>
                <c:pt idx="18135">
                  <c:v>45164.625</c:v>
                </c:pt>
                <c:pt idx="18136">
                  <c:v>45164.666666666664</c:v>
                </c:pt>
                <c:pt idx="18137">
                  <c:v>45164.708333333336</c:v>
                </c:pt>
                <c:pt idx="18138">
                  <c:v>45164.75</c:v>
                </c:pt>
                <c:pt idx="18139">
                  <c:v>45164.791666666664</c:v>
                </c:pt>
                <c:pt idx="18140">
                  <c:v>45164.833333333336</c:v>
                </c:pt>
                <c:pt idx="18141">
                  <c:v>45164.875</c:v>
                </c:pt>
                <c:pt idx="18142">
                  <c:v>45164.916666666664</c:v>
                </c:pt>
                <c:pt idx="18143">
                  <c:v>45164.958333333336</c:v>
                </c:pt>
                <c:pt idx="18144">
                  <c:v>45165</c:v>
                </c:pt>
                <c:pt idx="18145">
                  <c:v>45165.041666666664</c:v>
                </c:pt>
                <c:pt idx="18146">
                  <c:v>45165.083333333336</c:v>
                </c:pt>
                <c:pt idx="18147">
                  <c:v>45165.125</c:v>
                </c:pt>
                <c:pt idx="18148">
                  <c:v>45165.166666666664</c:v>
                </c:pt>
                <c:pt idx="18149">
                  <c:v>45165.208333333336</c:v>
                </c:pt>
                <c:pt idx="18150">
                  <c:v>45165.25</c:v>
                </c:pt>
                <c:pt idx="18151">
                  <c:v>45165.291666666664</c:v>
                </c:pt>
                <c:pt idx="18152">
                  <c:v>45165.333333333336</c:v>
                </c:pt>
                <c:pt idx="18153">
                  <c:v>45165.375</c:v>
                </c:pt>
                <c:pt idx="18154">
                  <c:v>45165.416666666664</c:v>
                </c:pt>
                <c:pt idx="18155">
                  <c:v>45165.458333333336</c:v>
                </c:pt>
                <c:pt idx="18156">
                  <c:v>45165.5</c:v>
                </c:pt>
                <c:pt idx="18157">
                  <c:v>45165.541666666664</c:v>
                </c:pt>
                <c:pt idx="18158">
                  <c:v>45165.583333333336</c:v>
                </c:pt>
                <c:pt idx="18159">
                  <c:v>45165.625</c:v>
                </c:pt>
                <c:pt idx="18160">
                  <c:v>45165.666666666664</c:v>
                </c:pt>
                <c:pt idx="18161">
                  <c:v>45165.708333333336</c:v>
                </c:pt>
                <c:pt idx="18162">
                  <c:v>45165.75</c:v>
                </c:pt>
                <c:pt idx="18163">
                  <c:v>45165.791666666664</c:v>
                </c:pt>
                <c:pt idx="18164">
                  <c:v>45165.833333333336</c:v>
                </c:pt>
                <c:pt idx="18165">
                  <c:v>45165.875</c:v>
                </c:pt>
                <c:pt idx="18166">
                  <c:v>45165.916666666664</c:v>
                </c:pt>
                <c:pt idx="18167">
                  <c:v>45165.958333333336</c:v>
                </c:pt>
                <c:pt idx="18168">
                  <c:v>45166</c:v>
                </c:pt>
                <c:pt idx="18169">
                  <c:v>45166.041666666664</c:v>
                </c:pt>
                <c:pt idx="18170">
                  <c:v>45166.083333333336</c:v>
                </c:pt>
                <c:pt idx="18171">
                  <c:v>45166.125</c:v>
                </c:pt>
                <c:pt idx="18172">
                  <c:v>45166.166666666664</c:v>
                </c:pt>
                <c:pt idx="18173">
                  <c:v>45166.208333333336</c:v>
                </c:pt>
                <c:pt idx="18174">
                  <c:v>45166.25</c:v>
                </c:pt>
                <c:pt idx="18175">
                  <c:v>45166.291666666664</c:v>
                </c:pt>
                <c:pt idx="18176">
                  <c:v>45166.333333333336</c:v>
                </c:pt>
                <c:pt idx="18177">
                  <c:v>45166.375</c:v>
                </c:pt>
                <c:pt idx="18178">
                  <c:v>45166.416666666664</c:v>
                </c:pt>
                <c:pt idx="18179">
                  <c:v>45166.458333333336</c:v>
                </c:pt>
                <c:pt idx="18180">
                  <c:v>45166.5</c:v>
                </c:pt>
                <c:pt idx="18181">
                  <c:v>45166.541666666664</c:v>
                </c:pt>
                <c:pt idx="18182">
                  <c:v>45166.583333333336</c:v>
                </c:pt>
                <c:pt idx="18183">
                  <c:v>45166.625</c:v>
                </c:pt>
                <c:pt idx="18184">
                  <c:v>45166.666666666664</c:v>
                </c:pt>
                <c:pt idx="18185">
                  <c:v>45166.708333333336</c:v>
                </c:pt>
                <c:pt idx="18186">
                  <c:v>45166.75</c:v>
                </c:pt>
                <c:pt idx="18187">
                  <c:v>45166.791666666664</c:v>
                </c:pt>
                <c:pt idx="18188">
                  <c:v>45166.833333333336</c:v>
                </c:pt>
                <c:pt idx="18189">
                  <c:v>45166.875</c:v>
                </c:pt>
                <c:pt idx="18190">
                  <c:v>45166.916666666664</c:v>
                </c:pt>
                <c:pt idx="18191">
                  <c:v>45166.958333333336</c:v>
                </c:pt>
                <c:pt idx="18192">
                  <c:v>45167</c:v>
                </c:pt>
                <c:pt idx="18193">
                  <c:v>45167.041666666664</c:v>
                </c:pt>
                <c:pt idx="18194">
                  <c:v>45167.083333333336</c:v>
                </c:pt>
                <c:pt idx="18195">
                  <c:v>45167.125</c:v>
                </c:pt>
                <c:pt idx="18196">
                  <c:v>45167.166666666664</c:v>
                </c:pt>
                <c:pt idx="18197">
                  <c:v>45167.208333333336</c:v>
                </c:pt>
                <c:pt idx="18198">
                  <c:v>45167.25</c:v>
                </c:pt>
                <c:pt idx="18199">
                  <c:v>45167.291666666664</c:v>
                </c:pt>
                <c:pt idx="18200">
                  <c:v>45167.333333333336</c:v>
                </c:pt>
                <c:pt idx="18201">
                  <c:v>45167.375</c:v>
                </c:pt>
                <c:pt idx="18202">
                  <c:v>45167.416666666664</c:v>
                </c:pt>
                <c:pt idx="18203">
                  <c:v>45167.458333333336</c:v>
                </c:pt>
                <c:pt idx="18204">
                  <c:v>45167.5</c:v>
                </c:pt>
                <c:pt idx="18205">
                  <c:v>45167.541666666664</c:v>
                </c:pt>
                <c:pt idx="18206">
                  <c:v>45167.583333333336</c:v>
                </c:pt>
                <c:pt idx="18207">
                  <c:v>45167.625</c:v>
                </c:pt>
                <c:pt idx="18208">
                  <c:v>45167.666666666664</c:v>
                </c:pt>
                <c:pt idx="18209">
                  <c:v>45167.708333333336</c:v>
                </c:pt>
                <c:pt idx="18210">
                  <c:v>45167.75</c:v>
                </c:pt>
                <c:pt idx="18211">
                  <c:v>45167.791666666664</c:v>
                </c:pt>
                <c:pt idx="18212">
                  <c:v>45167.833333333336</c:v>
                </c:pt>
                <c:pt idx="18213">
                  <c:v>45167.875</c:v>
                </c:pt>
                <c:pt idx="18214">
                  <c:v>45167.916666666664</c:v>
                </c:pt>
                <c:pt idx="18215">
                  <c:v>45167.958333333336</c:v>
                </c:pt>
                <c:pt idx="18216">
                  <c:v>45168</c:v>
                </c:pt>
                <c:pt idx="18217">
                  <c:v>45168.041666666664</c:v>
                </c:pt>
                <c:pt idx="18218">
                  <c:v>45168.083333333336</c:v>
                </c:pt>
                <c:pt idx="18219">
                  <c:v>45168.125</c:v>
                </c:pt>
                <c:pt idx="18220">
                  <c:v>45168.166666666664</c:v>
                </c:pt>
                <c:pt idx="18221">
                  <c:v>45168.208333333336</c:v>
                </c:pt>
                <c:pt idx="18222">
                  <c:v>45168.25</c:v>
                </c:pt>
                <c:pt idx="18223">
                  <c:v>45168.291666666664</c:v>
                </c:pt>
                <c:pt idx="18224">
                  <c:v>45168.333333333336</c:v>
                </c:pt>
                <c:pt idx="18225">
                  <c:v>45168.375</c:v>
                </c:pt>
                <c:pt idx="18226">
                  <c:v>45168.416666666664</c:v>
                </c:pt>
                <c:pt idx="18227">
                  <c:v>45168.458333333336</c:v>
                </c:pt>
                <c:pt idx="18228">
                  <c:v>45168.5</c:v>
                </c:pt>
                <c:pt idx="18229">
                  <c:v>45168.541666666664</c:v>
                </c:pt>
                <c:pt idx="18230">
                  <c:v>45168.583333333336</c:v>
                </c:pt>
                <c:pt idx="18231">
                  <c:v>45168.625</c:v>
                </c:pt>
                <c:pt idx="18232">
                  <c:v>45168.666666666664</c:v>
                </c:pt>
                <c:pt idx="18233">
                  <c:v>45168.708333333336</c:v>
                </c:pt>
                <c:pt idx="18234">
                  <c:v>45168.75</c:v>
                </c:pt>
                <c:pt idx="18235">
                  <c:v>45168.791666666664</c:v>
                </c:pt>
                <c:pt idx="18236">
                  <c:v>45168.833333333336</c:v>
                </c:pt>
                <c:pt idx="18237">
                  <c:v>45168.875</c:v>
                </c:pt>
                <c:pt idx="18238">
                  <c:v>45168.916666666664</c:v>
                </c:pt>
                <c:pt idx="18239">
                  <c:v>45168.958333333336</c:v>
                </c:pt>
                <c:pt idx="18240">
                  <c:v>45169</c:v>
                </c:pt>
                <c:pt idx="18241">
                  <c:v>45169.041666666664</c:v>
                </c:pt>
                <c:pt idx="18242">
                  <c:v>45169.083333333336</c:v>
                </c:pt>
                <c:pt idx="18243">
                  <c:v>45169.125</c:v>
                </c:pt>
                <c:pt idx="18244">
                  <c:v>45169.166666666664</c:v>
                </c:pt>
                <c:pt idx="18245">
                  <c:v>45169.208333333336</c:v>
                </c:pt>
                <c:pt idx="18246">
                  <c:v>45169.25</c:v>
                </c:pt>
                <c:pt idx="18247">
                  <c:v>45169.291666666664</c:v>
                </c:pt>
                <c:pt idx="18248">
                  <c:v>45169.333333333336</c:v>
                </c:pt>
                <c:pt idx="18249">
                  <c:v>45169.375</c:v>
                </c:pt>
                <c:pt idx="18250">
                  <c:v>45169.416666666664</c:v>
                </c:pt>
                <c:pt idx="18251">
                  <c:v>45169.458333333336</c:v>
                </c:pt>
                <c:pt idx="18252">
                  <c:v>45169.5</c:v>
                </c:pt>
                <c:pt idx="18253">
                  <c:v>45169.541666666664</c:v>
                </c:pt>
                <c:pt idx="18254">
                  <c:v>45169.583333333336</c:v>
                </c:pt>
                <c:pt idx="18255">
                  <c:v>45169.625</c:v>
                </c:pt>
                <c:pt idx="18256">
                  <c:v>45169.666666666664</c:v>
                </c:pt>
                <c:pt idx="18257">
                  <c:v>45169.708333333336</c:v>
                </c:pt>
                <c:pt idx="18258">
                  <c:v>45169.75</c:v>
                </c:pt>
                <c:pt idx="18259">
                  <c:v>45169.791666666664</c:v>
                </c:pt>
                <c:pt idx="18260">
                  <c:v>45169.833333333336</c:v>
                </c:pt>
                <c:pt idx="18261">
                  <c:v>45169.875</c:v>
                </c:pt>
                <c:pt idx="18262">
                  <c:v>45169.916666666664</c:v>
                </c:pt>
                <c:pt idx="18263">
                  <c:v>45169.958333333336</c:v>
                </c:pt>
              </c:numCache>
            </c:numRef>
          </c:cat>
          <c:val>
            <c:numRef>
              <c:f>Resumen_Simulacion!$E$2:$E$18265</c:f>
              <c:numCache>
                <c:formatCode>_(* #,##0.00_);_(* \(#,##0.00\);_(* "-"??_);_(@_)</c:formatCode>
                <c:ptCount val="18264"/>
                <c:pt idx="0">
                  <c:v>87.558276686200003</c:v>
                </c:pt>
                <c:pt idx="1">
                  <c:v>87.558276686200003</c:v>
                </c:pt>
                <c:pt idx="2">
                  <c:v>87.558276686200003</c:v>
                </c:pt>
                <c:pt idx="3">
                  <c:v>81.702446504199997</c:v>
                </c:pt>
                <c:pt idx="4">
                  <c:v>81.702446504199997</c:v>
                </c:pt>
                <c:pt idx="5">
                  <c:v>81.702446504199997</c:v>
                </c:pt>
                <c:pt idx="6">
                  <c:v>81.702446504199997</c:v>
                </c:pt>
                <c:pt idx="7">
                  <c:v>81.702446504199997</c:v>
                </c:pt>
                <c:pt idx="8">
                  <c:v>81.702446504199997</c:v>
                </c:pt>
                <c:pt idx="9">
                  <c:v>88.193769370200002</c:v>
                </c:pt>
                <c:pt idx="10">
                  <c:v>88.193769370200002</c:v>
                </c:pt>
                <c:pt idx="11">
                  <c:v>88.193769370200002</c:v>
                </c:pt>
                <c:pt idx="12">
                  <c:v>81.702446504199997</c:v>
                </c:pt>
                <c:pt idx="13">
                  <c:v>88.193769370200002</c:v>
                </c:pt>
                <c:pt idx="14">
                  <c:v>81.702446504199997</c:v>
                </c:pt>
                <c:pt idx="15">
                  <c:v>88.193769370200002</c:v>
                </c:pt>
                <c:pt idx="16">
                  <c:v>81.702446504199997</c:v>
                </c:pt>
                <c:pt idx="17">
                  <c:v>88.193769370200002</c:v>
                </c:pt>
                <c:pt idx="18">
                  <c:v>81.702446504199997</c:v>
                </c:pt>
                <c:pt idx="19">
                  <c:v>81.702446504199997</c:v>
                </c:pt>
                <c:pt idx="20">
                  <c:v>81.702446504199997</c:v>
                </c:pt>
                <c:pt idx="21">
                  <c:v>81.702446504199997</c:v>
                </c:pt>
                <c:pt idx="22">
                  <c:v>87.558276686200003</c:v>
                </c:pt>
                <c:pt idx="23">
                  <c:v>87.558276686200003</c:v>
                </c:pt>
                <c:pt idx="24">
                  <c:v>81.702446504199997</c:v>
                </c:pt>
                <c:pt idx="25">
                  <c:v>87.558276686200003</c:v>
                </c:pt>
                <c:pt idx="26">
                  <c:v>81.702446504199997</c:v>
                </c:pt>
                <c:pt idx="27">
                  <c:v>87.558276686200003</c:v>
                </c:pt>
                <c:pt idx="28">
                  <c:v>87.558276686200003</c:v>
                </c:pt>
                <c:pt idx="29">
                  <c:v>87.558276686200003</c:v>
                </c:pt>
                <c:pt idx="30">
                  <c:v>81.702446504199997</c:v>
                </c:pt>
                <c:pt idx="31">
                  <c:v>88.193769370200002</c:v>
                </c:pt>
                <c:pt idx="32">
                  <c:v>88.193769370200002</c:v>
                </c:pt>
                <c:pt idx="33">
                  <c:v>88.193769370200002</c:v>
                </c:pt>
                <c:pt idx="34">
                  <c:v>88.193769370200002</c:v>
                </c:pt>
                <c:pt idx="35">
                  <c:v>88.193769370200002</c:v>
                </c:pt>
                <c:pt idx="36">
                  <c:v>88.193769370200002</c:v>
                </c:pt>
                <c:pt idx="37">
                  <c:v>81.702446504199997</c:v>
                </c:pt>
                <c:pt idx="38">
                  <c:v>92.591548930200005</c:v>
                </c:pt>
                <c:pt idx="39">
                  <c:v>81.702446504199997</c:v>
                </c:pt>
                <c:pt idx="40">
                  <c:v>88.193769370200002</c:v>
                </c:pt>
                <c:pt idx="41">
                  <c:v>88.193769370200002</c:v>
                </c:pt>
                <c:pt idx="42">
                  <c:v>81.702446504199997</c:v>
                </c:pt>
                <c:pt idx="43">
                  <c:v>81.702446504199997</c:v>
                </c:pt>
                <c:pt idx="44">
                  <c:v>81.702446504199997</c:v>
                </c:pt>
                <c:pt idx="45">
                  <c:v>88.401087738200005</c:v>
                </c:pt>
                <c:pt idx="46">
                  <c:v>81.702446504199997</c:v>
                </c:pt>
                <c:pt idx="47">
                  <c:v>87.558276686200003</c:v>
                </c:pt>
                <c:pt idx="48">
                  <c:v>81.702446504199997</c:v>
                </c:pt>
                <c:pt idx="49">
                  <c:v>81.702446504199997</c:v>
                </c:pt>
                <c:pt idx="50">
                  <c:v>81.702446504199997</c:v>
                </c:pt>
                <c:pt idx="51">
                  <c:v>81.702446504199997</c:v>
                </c:pt>
                <c:pt idx="52">
                  <c:v>81.702446504199997</c:v>
                </c:pt>
                <c:pt idx="53">
                  <c:v>87.551884498199996</c:v>
                </c:pt>
                <c:pt idx="54">
                  <c:v>81.702446504199997</c:v>
                </c:pt>
                <c:pt idx="55">
                  <c:v>88.186979576200002</c:v>
                </c:pt>
                <c:pt idx="56">
                  <c:v>88.186979576200002</c:v>
                </c:pt>
                <c:pt idx="57">
                  <c:v>92.580074866199993</c:v>
                </c:pt>
                <c:pt idx="58">
                  <c:v>92.581621050199999</c:v>
                </c:pt>
                <c:pt idx="59">
                  <c:v>97.853541269000004</c:v>
                </c:pt>
                <c:pt idx="60">
                  <c:v>92.585486510199999</c:v>
                </c:pt>
                <c:pt idx="61">
                  <c:v>92.580461412199995</c:v>
                </c:pt>
                <c:pt idx="62">
                  <c:v>140.3334465042</c:v>
                </c:pt>
                <c:pt idx="63">
                  <c:v>98.156871866499998</c:v>
                </c:pt>
                <c:pt idx="64">
                  <c:v>98.5528532867</c:v>
                </c:pt>
                <c:pt idx="65">
                  <c:v>88.186979576200002</c:v>
                </c:pt>
                <c:pt idx="66">
                  <c:v>81.702446504199997</c:v>
                </c:pt>
                <c:pt idx="67">
                  <c:v>81.702446504199997</c:v>
                </c:pt>
                <c:pt idx="68">
                  <c:v>81.702446504199997</c:v>
                </c:pt>
                <c:pt idx="69">
                  <c:v>88.403445336199994</c:v>
                </c:pt>
                <c:pt idx="70">
                  <c:v>81.702446504199997</c:v>
                </c:pt>
                <c:pt idx="71">
                  <c:v>87.551884498199996</c:v>
                </c:pt>
                <c:pt idx="72">
                  <c:v>81.702446504199997</c:v>
                </c:pt>
                <c:pt idx="73">
                  <c:v>81.702446504199997</c:v>
                </c:pt>
                <c:pt idx="74">
                  <c:v>81.702446504199997</c:v>
                </c:pt>
                <c:pt idx="75">
                  <c:v>81.702446504199997</c:v>
                </c:pt>
                <c:pt idx="76">
                  <c:v>88.144340931200006</c:v>
                </c:pt>
                <c:pt idx="77">
                  <c:v>88.131426084200001</c:v>
                </c:pt>
                <c:pt idx="78">
                  <c:v>81.702446504199997</c:v>
                </c:pt>
                <c:pt idx="79">
                  <c:v>81.702446504199997</c:v>
                </c:pt>
                <c:pt idx="80">
                  <c:v>81.702446504199997</c:v>
                </c:pt>
                <c:pt idx="81">
                  <c:v>81.702446504199997</c:v>
                </c:pt>
                <c:pt idx="82">
                  <c:v>81.702446504199997</c:v>
                </c:pt>
                <c:pt idx="83">
                  <c:v>120.8954653508</c:v>
                </c:pt>
                <c:pt idx="84">
                  <c:v>115.2165997562</c:v>
                </c:pt>
                <c:pt idx="85">
                  <c:v>121.9303634012</c:v>
                </c:pt>
                <c:pt idx="86">
                  <c:v>127.5623687221</c:v>
                </c:pt>
                <c:pt idx="87">
                  <c:v>120.85725702320001</c:v>
                </c:pt>
                <c:pt idx="88">
                  <c:v>107.42972973320001</c:v>
                </c:pt>
                <c:pt idx="89">
                  <c:v>81.702446504199997</c:v>
                </c:pt>
                <c:pt idx="90">
                  <c:v>114.8831535206</c:v>
                </c:pt>
                <c:pt idx="91">
                  <c:v>144.65133289880001</c:v>
                </c:pt>
                <c:pt idx="92">
                  <c:v>81.702446504199997</c:v>
                </c:pt>
                <c:pt idx="93">
                  <c:v>113.16552201650001</c:v>
                </c:pt>
                <c:pt idx="94">
                  <c:v>81.702446504199997</c:v>
                </c:pt>
                <c:pt idx="95">
                  <c:v>81.702446504199997</c:v>
                </c:pt>
                <c:pt idx="96">
                  <c:v>87.952004726200002</c:v>
                </c:pt>
                <c:pt idx="97">
                  <c:v>81.702446504199997</c:v>
                </c:pt>
                <c:pt idx="98">
                  <c:v>87.952004726200002</c:v>
                </c:pt>
                <c:pt idx="99">
                  <c:v>81.702446504199997</c:v>
                </c:pt>
                <c:pt idx="100">
                  <c:v>87.952004726200002</c:v>
                </c:pt>
                <c:pt idx="101">
                  <c:v>87.952004726200002</c:v>
                </c:pt>
                <c:pt idx="102">
                  <c:v>81.702446504199997</c:v>
                </c:pt>
                <c:pt idx="103">
                  <c:v>88.594641174200007</c:v>
                </c:pt>
                <c:pt idx="104">
                  <c:v>88.594641174200007</c:v>
                </c:pt>
                <c:pt idx="105">
                  <c:v>81.702446504199997</c:v>
                </c:pt>
                <c:pt idx="106">
                  <c:v>98.265696139100001</c:v>
                </c:pt>
                <c:pt idx="107">
                  <c:v>92.777840694199995</c:v>
                </c:pt>
                <c:pt idx="108">
                  <c:v>92.785663414200002</c:v>
                </c:pt>
                <c:pt idx="109">
                  <c:v>92.781752054199998</c:v>
                </c:pt>
                <c:pt idx="110">
                  <c:v>92.778622966200004</c:v>
                </c:pt>
                <c:pt idx="111">
                  <c:v>92.778231830199999</c:v>
                </c:pt>
                <c:pt idx="112">
                  <c:v>92.773929334200005</c:v>
                </c:pt>
                <c:pt idx="113">
                  <c:v>88.594641174200007</c:v>
                </c:pt>
                <c:pt idx="114">
                  <c:v>95.662077558199996</c:v>
                </c:pt>
                <c:pt idx="115">
                  <c:v>111.8918747422</c:v>
                </c:pt>
                <c:pt idx="116">
                  <c:v>81.702446504199997</c:v>
                </c:pt>
                <c:pt idx="117">
                  <c:v>97.954624925399997</c:v>
                </c:pt>
                <c:pt idx="118">
                  <c:v>87.952004726200002</c:v>
                </c:pt>
                <c:pt idx="119">
                  <c:v>81.702446504199997</c:v>
                </c:pt>
                <c:pt idx="120">
                  <c:v>87.950512741200001</c:v>
                </c:pt>
                <c:pt idx="121">
                  <c:v>87.950512741200001</c:v>
                </c:pt>
                <c:pt idx="122">
                  <c:v>87.950512741200001</c:v>
                </c:pt>
                <c:pt idx="123">
                  <c:v>87.950512741200001</c:v>
                </c:pt>
                <c:pt idx="124">
                  <c:v>87.950512741200001</c:v>
                </c:pt>
                <c:pt idx="125">
                  <c:v>87.950512741200001</c:v>
                </c:pt>
                <c:pt idx="126">
                  <c:v>81.702446504199997</c:v>
                </c:pt>
                <c:pt idx="127">
                  <c:v>88.5930588242</c:v>
                </c:pt>
                <c:pt idx="128">
                  <c:v>88.5930588242</c:v>
                </c:pt>
                <c:pt idx="129">
                  <c:v>88.5930588242</c:v>
                </c:pt>
                <c:pt idx="130">
                  <c:v>88.5930588242</c:v>
                </c:pt>
                <c:pt idx="131">
                  <c:v>88.5930588242</c:v>
                </c:pt>
                <c:pt idx="132">
                  <c:v>81.702446504199997</c:v>
                </c:pt>
                <c:pt idx="133">
                  <c:v>88.5930588242</c:v>
                </c:pt>
                <c:pt idx="134">
                  <c:v>88.5930588242</c:v>
                </c:pt>
                <c:pt idx="135">
                  <c:v>81.702446504199997</c:v>
                </c:pt>
                <c:pt idx="136">
                  <c:v>81.702446504199997</c:v>
                </c:pt>
                <c:pt idx="137">
                  <c:v>88.5930588242</c:v>
                </c:pt>
                <c:pt idx="138">
                  <c:v>81.702446504199997</c:v>
                </c:pt>
                <c:pt idx="139">
                  <c:v>81.702446504199997</c:v>
                </c:pt>
                <c:pt idx="140">
                  <c:v>81.702446504199997</c:v>
                </c:pt>
                <c:pt idx="141">
                  <c:v>81.702446504199997</c:v>
                </c:pt>
                <c:pt idx="142">
                  <c:v>81.702446504199997</c:v>
                </c:pt>
                <c:pt idx="143">
                  <c:v>81.702446504199997</c:v>
                </c:pt>
                <c:pt idx="144">
                  <c:v>88.055005945199994</c:v>
                </c:pt>
                <c:pt idx="145">
                  <c:v>88.055005945199994</c:v>
                </c:pt>
                <c:pt idx="146">
                  <c:v>88.055005945199994</c:v>
                </c:pt>
                <c:pt idx="147">
                  <c:v>88.055005945199994</c:v>
                </c:pt>
                <c:pt idx="148">
                  <c:v>88.055005945199994</c:v>
                </c:pt>
                <c:pt idx="149">
                  <c:v>88.055005945199994</c:v>
                </c:pt>
                <c:pt idx="150">
                  <c:v>81.702446504199997</c:v>
                </c:pt>
                <c:pt idx="151">
                  <c:v>88.703880864200002</c:v>
                </c:pt>
                <c:pt idx="152">
                  <c:v>88.703880864200002</c:v>
                </c:pt>
                <c:pt idx="153">
                  <c:v>88.703880864200002</c:v>
                </c:pt>
                <c:pt idx="154">
                  <c:v>81.702446504199997</c:v>
                </c:pt>
                <c:pt idx="155">
                  <c:v>88.703880864200002</c:v>
                </c:pt>
                <c:pt idx="156">
                  <c:v>81.702446504199997</c:v>
                </c:pt>
                <c:pt idx="157">
                  <c:v>81.702446504199997</c:v>
                </c:pt>
                <c:pt idx="158">
                  <c:v>88.703880864200002</c:v>
                </c:pt>
                <c:pt idx="159">
                  <c:v>81.702446504199997</c:v>
                </c:pt>
                <c:pt idx="160">
                  <c:v>81.702446504199997</c:v>
                </c:pt>
                <c:pt idx="161">
                  <c:v>88.703880864200002</c:v>
                </c:pt>
                <c:pt idx="162">
                  <c:v>81.702446504199997</c:v>
                </c:pt>
                <c:pt idx="163">
                  <c:v>81.702446504199997</c:v>
                </c:pt>
                <c:pt idx="164">
                  <c:v>81.702446504199997</c:v>
                </c:pt>
                <c:pt idx="165">
                  <c:v>81.702446504199997</c:v>
                </c:pt>
                <c:pt idx="166">
                  <c:v>88.055005945199994</c:v>
                </c:pt>
                <c:pt idx="167">
                  <c:v>88.055005945199994</c:v>
                </c:pt>
                <c:pt idx="168">
                  <c:v>81.702446504199997</c:v>
                </c:pt>
                <c:pt idx="169">
                  <c:v>81.702446504199997</c:v>
                </c:pt>
                <c:pt idx="170">
                  <c:v>81.702446504199997</c:v>
                </c:pt>
                <c:pt idx="171">
                  <c:v>88.055005945199994</c:v>
                </c:pt>
                <c:pt idx="172">
                  <c:v>81.702446504199997</c:v>
                </c:pt>
                <c:pt idx="173">
                  <c:v>88.055005945199994</c:v>
                </c:pt>
                <c:pt idx="174">
                  <c:v>81.702446504199997</c:v>
                </c:pt>
                <c:pt idx="175">
                  <c:v>88.703880864200002</c:v>
                </c:pt>
                <c:pt idx="176">
                  <c:v>88.703880864200002</c:v>
                </c:pt>
                <c:pt idx="177">
                  <c:v>81.702446504199997</c:v>
                </c:pt>
                <c:pt idx="178">
                  <c:v>81.702446504199997</c:v>
                </c:pt>
                <c:pt idx="179">
                  <c:v>81.702446504199997</c:v>
                </c:pt>
                <c:pt idx="180">
                  <c:v>81.702446504199997</c:v>
                </c:pt>
                <c:pt idx="181">
                  <c:v>81.702446504199997</c:v>
                </c:pt>
                <c:pt idx="182">
                  <c:v>81.702446504199997</c:v>
                </c:pt>
                <c:pt idx="183">
                  <c:v>81.702446504199997</c:v>
                </c:pt>
                <c:pt idx="184">
                  <c:v>81.702446504199997</c:v>
                </c:pt>
                <c:pt idx="185">
                  <c:v>81.702446504199997</c:v>
                </c:pt>
                <c:pt idx="186">
                  <c:v>81.702446504199997</c:v>
                </c:pt>
                <c:pt idx="187">
                  <c:v>81.702446504199997</c:v>
                </c:pt>
                <c:pt idx="188">
                  <c:v>81.702446504199997</c:v>
                </c:pt>
                <c:pt idx="189">
                  <c:v>81.702446504199997</c:v>
                </c:pt>
                <c:pt idx="190">
                  <c:v>81.702446504199997</c:v>
                </c:pt>
                <c:pt idx="191">
                  <c:v>88.055005945199994</c:v>
                </c:pt>
                <c:pt idx="192">
                  <c:v>81.702446504199997</c:v>
                </c:pt>
                <c:pt idx="193">
                  <c:v>88.055005945199994</c:v>
                </c:pt>
                <c:pt idx="194">
                  <c:v>81.702446504199997</c:v>
                </c:pt>
                <c:pt idx="195">
                  <c:v>81.702446504199997</c:v>
                </c:pt>
                <c:pt idx="196">
                  <c:v>88.055005945199994</c:v>
                </c:pt>
                <c:pt idx="197">
                  <c:v>88.055005945199994</c:v>
                </c:pt>
                <c:pt idx="198">
                  <c:v>81.702446504199997</c:v>
                </c:pt>
                <c:pt idx="199">
                  <c:v>88.703880864200002</c:v>
                </c:pt>
                <c:pt idx="200">
                  <c:v>88.703880864200002</c:v>
                </c:pt>
                <c:pt idx="201">
                  <c:v>88.703880864200002</c:v>
                </c:pt>
                <c:pt idx="202">
                  <c:v>88.703880864200002</c:v>
                </c:pt>
                <c:pt idx="203">
                  <c:v>88.703880864200002</c:v>
                </c:pt>
                <c:pt idx="204">
                  <c:v>81.702446504199997</c:v>
                </c:pt>
                <c:pt idx="205">
                  <c:v>88.703880864200002</c:v>
                </c:pt>
                <c:pt idx="206">
                  <c:v>88.703880864200002</c:v>
                </c:pt>
                <c:pt idx="207">
                  <c:v>88.703880864200002</c:v>
                </c:pt>
                <c:pt idx="208">
                  <c:v>81.702446504199997</c:v>
                </c:pt>
                <c:pt idx="209">
                  <c:v>88.703880864200002</c:v>
                </c:pt>
                <c:pt idx="210">
                  <c:v>81.702446504199997</c:v>
                </c:pt>
                <c:pt idx="211">
                  <c:v>81.702446504199997</c:v>
                </c:pt>
                <c:pt idx="212">
                  <c:v>81.702446504199997</c:v>
                </c:pt>
                <c:pt idx="213">
                  <c:v>81.702446504199997</c:v>
                </c:pt>
                <c:pt idx="214">
                  <c:v>81.702446504199997</c:v>
                </c:pt>
                <c:pt idx="215">
                  <c:v>88.055005945199994</c:v>
                </c:pt>
                <c:pt idx="216">
                  <c:v>81.702446504199997</c:v>
                </c:pt>
                <c:pt idx="217">
                  <c:v>81.702446504199997</c:v>
                </c:pt>
                <c:pt idx="218">
                  <c:v>81.702446504199997</c:v>
                </c:pt>
                <c:pt idx="219">
                  <c:v>81.702446504199997</c:v>
                </c:pt>
                <c:pt idx="220">
                  <c:v>81.702446504199997</c:v>
                </c:pt>
                <c:pt idx="221">
                  <c:v>81.702446504199997</c:v>
                </c:pt>
                <c:pt idx="222">
                  <c:v>81.702446504199997</c:v>
                </c:pt>
                <c:pt idx="223">
                  <c:v>91.612087341199995</c:v>
                </c:pt>
                <c:pt idx="224">
                  <c:v>91.612087341199995</c:v>
                </c:pt>
                <c:pt idx="225">
                  <c:v>100.3813818823</c:v>
                </c:pt>
                <c:pt idx="226">
                  <c:v>95.268533277200007</c:v>
                </c:pt>
                <c:pt idx="227">
                  <c:v>95.266539142200003</c:v>
                </c:pt>
                <c:pt idx="228">
                  <c:v>95.274116855200006</c:v>
                </c:pt>
                <c:pt idx="229">
                  <c:v>95.265342661199995</c:v>
                </c:pt>
                <c:pt idx="230">
                  <c:v>140.3334465042</c:v>
                </c:pt>
                <c:pt idx="231">
                  <c:v>95.257764948200006</c:v>
                </c:pt>
                <c:pt idx="232">
                  <c:v>95.2561696402</c:v>
                </c:pt>
                <c:pt idx="233">
                  <c:v>81.702446504199997</c:v>
                </c:pt>
                <c:pt idx="234">
                  <c:v>112.5521001492</c:v>
                </c:pt>
                <c:pt idx="235">
                  <c:v>112.5540942842</c:v>
                </c:pt>
                <c:pt idx="236">
                  <c:v>112.5656602672</c:v>
                </c:pt>
                <c:pt idx="237">
                  <c:v>100.5599097373</c:v>
                </c:pt>
                <c:pt idx="238">
                  <c:v>81.702446504199997</c:v>
                </c:pt>
                <c:pt idx="239">
                  <c:v>81.702446504199997</c:v>
                </c:pt>
                <c:pt idx="240">
                  <c:v>81.702446504199997</c:v>
                </c:pt>
                <c:pt idx="241">
                  <c:v>81.702446504199997</c:v>
                </c:pt>
                <c:pt idx="242">
                  <c:v>81.702446504199997</c:v>
                </c:pt>
                <c:pt idx="243">
                  <c:v>81.702446504199997</c:v>
                </c:pt>
                <c:pt idx="244">
                  <c:v>81.702446504199997</c:v>
                </c:pt>
                <c:pt idx="245">
                  <c:v>81.702446504199997</c:v>
                </c:pt>
                <c:pt idx="246">
                  <c:v>81.702446504199997</c:v>
                </c:pt>
                <c:pt idx="247">
                  <c:v>81.702446504199997</c:v>
                </c:pt>
                <c:pt idx="248">
                  <c:v>91.581780834200003</c:v>
                </c:pt>
                <c:pt idx="249">
                  <c:v>91.581780834200003</c:v>
                </c:pt>
                <c:pt idx="250">
                  <c:v>91.581780834200003</c:v>
                </c:pt>
                <c:pt idx="251">
                  <c:v>95.225287734199995</c:v>
                </c:pt>
                <c:pt idx="252">
                  <c:v>95.235635214200002</c:v>
                </c:pt>
                <c:pt idx="253">
                  <c:v>95.229267534200005</c:v>
                </c:pt>
                <c:pt idx="254">
                  <c:v>95.228869554200003</c:v>
                </c:pt>
                <c:pt idx="255">
                  <c:v>95.220113994200005</c:v>
                </c:pt>
                <c:pt idx="256">
                  <c:v>95.223695814199999</c:v>
                </c:pt>
                <c:pt idx="257">
                  <c:v>81.702446504199997</c:v>
                </c:pt>
                <c:pt idx="258">
                  <c:v>112.4832924542</c:v>
                </c:pt>
                <c:pt idx="259">
                  <c:v>112.4832924542</c:v>
                </c:pt>
                <c:pt idx="260">
                  <c:v>112.4880682142</c:v>
                </c:pt>
                <c:pt idx="261">
                  <c:v>81.702446504199997</c:v>
                </c:pt>
                <c:pt idx="262">
                  <c:v>81.702446504199997</c:v>
                </c:pt>
                <c:pt idx="263">
                  <c:v>81.702446504199997</c:v>
                </c:pt>
                <c:pt idx="264">
                  <c:v>81.702446504199997</c:v>
                </c:pt>
                <c:pt idx="265">
                  <c:v>81.702446504199997</c:v>
                </c:pt>
                <c:pt idx="266">
                  <c:v>81.702446504199997</c:v>
                </c:pt>
                <c:pt idx="267">
                  <c:v>81.702446504199997</c:v>
                </c:pt>
                <c:pt idx="268">
                  <c:v>81.702446504199997</c:v>
                </c:pt>
                <c:pt idx="269">
                  <c:v>81.702446504199997</c:v>
                </c:pt>
                <c:pt idx="270">
                  <c:v>81.702446504199997</c:v>
                </c:pt>
                <c:pt idx="271">
                  <c:v>81.702446504199997</c:v>
                </c:pt>
                <c:pt idx="272">
                  <c:v>81.702446504199997</c:v>
                </c:pt>
                <c:pt idx="273">
                  <c:v>81.702446504199997</c:v>
                </c:pt>
                <c:pt idx="274">
                  <c:v>81.702446504199997</c:v>
                </c:pt>
                <c:pt idx="275">
                  <c:v>81.702446504199997</c:v>
                </c:pt>
                <c:pt idx="276">
                  <c:v>81.702446504199997</c:v>
                </c:pt>
                <c:pt idx="277">
                  <c:v>95.102396691199999</c:v>
                </c:pt>
                <c:pt idx="278">
                  <c:v>95.100421476199998</c:v>
                </c:pt>
                <c:pt idx="279">
                  <c:v>81.702446504199997</c:v>
                </c:pt>
                <c:pt idx="280">
                  <c:v>81.702446504199997</c:v>
                </c:pt>
                <c:pt idx="281">
                  <c:v>81.702446504199997</c:v>
                </c:pt>
                <c:pt idx="282">
                  <c:v>81.702446504199997</c:v>
                </c:pt>
                <c:pt idx="283">
                  <c:v>112.2286958702</c:v>
                </c:pt>
                <c:pt idx="284">
                  <c:v>112.2369917732</c:v>
                </c:pt>
                <c:pt idx="285">
                  <c:v>81.702446504199997</c:v>
                </c:pt>
                <c:pt idx="286">
                  <c:v>81.702446504199997</c:v>
                </c:pt>
                <c:pt idx="287">
                  <c:v>81.702446504199997</c:v>
                </c:pt>
                <c:pt idx="288">
                  <c:v>81.702446504199997</c:v>
                </c:pt>
                <c:pt idx="289">
                  <c:v>81.702446504199997</c:v>
                </c:pt>
                <c:pt idx="290">
                  <c:v>81.702446504199997</c:v>
                </c:pt>
                <c:pt idx="291">
                  <c:v>81.702446504199997</c:v>
                </c:pt>
                <c:pt idx="292">
                  <c:v>81.702446504199997</c:v>
                </c:pt>
                <c:pt idx="293">
                  <c:v>81.702446504199997</c:v>
                </c:pt>
                <c:pt idx="294">
                  <c:v>81.702446504199997</c:v>
                </c:pt>
                <c:pt idx="295">
                  <c:v>81.702446504199997</c:v>
                </c:pt>
                <c:pt idx="296">
                  <c:v>81.702446504199997</c:v>
                </c:pt>
                <c:pt idx="297">
                  <c:v>81.702446504199997</c:v>
                </c:pt>
                <c:pt idx="298">
                  <c:v>81.702446504199997</c:v>
                </c:pt>
                <c:pt idx="299">
                  <c:v>81.702446504199997</c:v>
                </c:pt>
                <c:pt idx="300">
                  <c:v>91.249983621200002</c:v>
                </c:pt>
                <c:pt idx="301">
                  <c:v>91.249983621200002</c:v>
                </c:pt>
                <c:pt idx="302">
                  <c:v>81.702446504199997</c:v>
                </c:pt>
                <c:pt idx="303">
                  <c:v>91.249983621200002</c:v>
                </c:pt>
                <c:pt idx="304">
                  <c:v>81.702446504199997</c:v>
                </c:pt>
                <c:pt idx="305">
                  <c:v>81.702446504199997</c:v>
                </c:pt>
                <c:pt idx="306">
                  <c:v>81.702446504199997</c:v>
                </c:pt>
                <c:pt idx="307">
                  <c:v>81.702446504199997</c:v>
                </c:pt>
                <c:pt idx="308">
                  <c:v>81.702446504199997</c:v>
                </c:pt>
                <c:pt idx="309">
                  <c:v>81.702446504199997</c:v>
                </c:pt>
                <c:pt idx="310">
                  <c:v>81.702446504199997</c:v>
                </c:pt>
                <c:pt idx="311">
                  <c:v>81.702446504199997</c:v>
                </c:pt>
                <c:pt idx="312">
                  <c:v>81.702446504199997</c:v>
                </c:pt>
                <c:pt idx="313">
                  <c:v>81.702446504199997</c:v>
                </c:pt>
                <c:pt idx="314">
                  <c:v>81.702446504199997</c:v>
                </c:pt>
                <c:pt idx="315">
                  <c:v>81.702446504199997</c:v>
                </c:pt>
                <c:pt idx="316">
                  <c:v>81.702446504199997</c:v>
                </c:pt>
                <c:pt idx="317">
                  <c:v>81.702446504199997</c:v>
                </c:pt>
                <c:pt idx="318">
                  <c:v>81.702446504199997</c:v>
                </c:pt>
                <c:pt idx="319">
                  <c:v>81.702446504199997</c:v>
                </c:pt>
                <c:pt idx="320">
                  <c:v>81.702446504199997</c:v>
                </c:pt>
                <c:pt idx="321">
                  <c:v>81.702446504199997</c:v>
                </c:pt>
                <c:pt idx="322">
                  <c:v>81.702446504199997</c:v>
                </c:pt>
                <c:pt idx="323">
                  <c:v>81.702446504199997</c:v>
                </c:pt>
                <c:pt idx="324">
                  <c:v>81.702446504199997</c:v>
                </c:pt>
                <c:pt idx="325">
                  <c:v>81.702446504199997</c:v>
                </c:pt>
                <c:pt idx="326">
                  <c:v>81.702446504199997</c:v>
                </c:pt>
                <c:pt idx="327">
                  <c:v>81.702446504199997</c:v>
                </c:pt>
                <c:pt idx="328">
                  <c:v>81.702446504199997</c:v>
                </c:pt>
                <c:pt idx="329">
                  <c:v>81.702446504199997</c:v>
                </c:pt>
                <c:pt idx="330">
                  <c:v>81.702446504199997</c:v>
                </c:pt>
                <c:pt idx="331">
                  <c:v>81.702446504199997</c:v>
                </c:pt>
                <c:pt idx="332">
                  <c:v>81.702446504199997</c:v>
                </c:pt>
                <c:pt idx="333">
                  <c:v>81.702446504199997</c:v>
                </c:pt>
                <c:pt idx="334">
                  <c:v>81.702446504199997</c:v>
                </c:pt>
                <c:pt idx="335">
                  <c:v>81.702446504199997</c:v>
                </c:pt>
                <c:pt idx="336">
                  <c:v>81.702446504199997</c:v>
                </c:pt>
                <c:pt idx="337">
                  <c:v>81.702446504199997</c:v>
                </c:pt>
                <c:pt idx="338">
                  <c:v>81.702446504199997</c:v>
                </c:pt>
                <c:pt idx="339">
                  <c:v>81.702446504199997</c:v>
                </c:pt>
                <c:pt idx="340">
                  <c:v>81.702446504199997</c:v>
                </c:pt>
                <c:pt idx="341">
                  <c:v>81.702446504199997</c:v>
                </c:pt>
                <c:pt idx="342">
                  <c:v>81.702446504199997</c:v>
                </c:pt>
                <c:pt idx="343">
                  <c:v>81.702446504199997</c:v>
                </c:pt>
                <c:pt idx="344">
                  <c:v>81.702446504199997</c:v>
                </c:pt>
                <c:pt idx="345">
                  <c:v>81.702446504199997</c:v>
                </c:pt>
                <c:pt idx="346">
                  <c:v>81.702446504199997</c:v>
                </c:pt>
                <c:pt idx="347">
                  <c:v>81.702446504199997</c:v>
                </c:pt>
                <c:pt idx="348">
                  <c:v>81.702446504199997</c:v>
                </c:pt>
                <c:pt idx="349">
                  <c:v>81.702446504199997</c:v>
                </c:pt>
                <c:pt idx="350">
                  <c:v>81.702446504199997</c:v>
                </c:pt>
                <c:pt idx="351">
                  <c:v>81.702446504199997</c:v>
                </c:pt>
                <c:pt idx="352">
                  <c:v>81.702446504199997</c:v>
                </c:pt>
                <c:pt idx="353">
                  <c:v>81.702446504199997</c:v>
                </c:pt>
                <c:pt idx="354">
                  <c:v>81.702446504199997</c:v>
                </c:pt>
                <c:pt idx="355">
                  <c:v>81.702446504199997</c:v>
                </c:pt>
                <c:pt idx="356">
                  <c:v>81.702446504199997</c:v>
                </c:pt>
                <c:pt idx="357">
                  <c:v>81.702446504199997</c:v>
                </c:pt>
                <c:pt idx="358">
                  <c:v>81.702446504199997</c:v>
                </c:pt>
                <c:pt idx="359">
                  <c:v>81.702446504199997</c:v>
                </c:pt>
                <c:pt idx="360">
                  <c:v>81.702446504199997</c:v>
                </c:pt>
                <c:pt idx="361">
                  <c:v>81.702446504199997</c:v>
                </c:pt>
                <c:pt idx="362">
                  <c:v>81.702446504199997</c:v>
                </c:pt>
                <c:pt idx="363">
                  <c:v>81.702446504199997</c:v>
                </c:pt>
                <c:pt idx="364">
                  <c:v>81.702446504199997</c:v>
                </c:pt>
                <c:pt idx="365">
                  <c:v>81.702446504199997</c:v>
                </c:pt>
                <c:pt idx="366">
                  <c:v>81.702446504199997</c:v>
                </c:pt>
                <c:pt idx="367">
                  <c:v>81.702446504199997</c:v>
                </c:pt>
                <c:pt idx="368">
                  <c:v>81.702446504199997</c:v>
                </c:pt>
                <c:pt idx="369">
                  <c:v>81.702446504199997</c:v>
                </c:pt>
                <c:pt idx="370">
                  <c:v>81.702446504199997</c:v>
                </c:pt>
                <c:pt idx="371">
                  <c:v>81.702446504199997</c:v>
                </c:pt>
                <c:pt idx="372">
                  <c:v>81.702446504199997</c:v>
                </c:pt>
                <c:pt idx="373">
                  <c:v>81.702446504199997</c:v>
                </c:pt>
                <c:pt idx="374">
                  <c:v>81.702446504199997</c:v>
                </c:pt>
                <c:pt idx="375">
                  <c:v>81.702446504199997</c:v>
                </c:pt>
                <c:pt idx="376">
                  <c:v>81.702446504199997</c:v>
                </c:pt>
                <c:pt idx="377">
                  <c:v>81.702446504199997</c:v>
                </c:pt>
                <c:pt idx="378">
                  <c:v>81.702446504199997</c:v>
                </c:pt>
                <c:pt idx="379">
                  <c:v>81.702446504199997</c:v>
                </c:pt>
                <c:pt idx="380">
                  <c:v>81.702446504199997</c:v>
                </c:pt>
                <c:pt idx="381">
                  <c:v>81.702446504199997</c:v>
                </c:pt>
                <c:pt idx="382">
                  <c:v>81.702446504199997</c:v>
                </c:pt>
                <c:pt idx="383">
                  <c:v>81.702446504199997</c:v>
                </c:pt>
                <c:pt idx="384">
                  <c:v>81.702446504199997</c:v>
                </c:pt>
                <c:pt idx="385">
                  <c:v>81.702446504199997</c:v>
                </c:pt>
                <c:pt idx="386">
                  <c:v>81.702446504199997</c:v>
                </c:pt>
                <c:pt idx="387">
                  <c:v>81.702446504199997</c:v>
                </c:pt>
                <c:pt idx="388">
                  <c:v>81.702446504199997</c:v>
                </c:pt>
                <c:pt idx="389">
                  <c:v>81.702446504199997</c:v>
                </c:pt>
                <c:pt idx="390">
                  <c:v>81.702446504199997</c:v>
                </c:pt>
                <c:pt idx="391">
                  <c:v>81.702446504199997</c:v>
                </c:pt>
                <c:pt idx="392">
                  <c:v>81.702446504199997</c:v>
                </c:pt>
                <c:pt idx="393">
                  <c:v>81.702446504199997</c:v>
                </c:pt>
                <c:pt idx="394">
                  <c:v>81.702446504199997</c:v>
                </c:pt>
                <c:pt idx="395">
                  <c:v>81.702446504199997</c:v>
                </c:pt>
                <c:pt idx="396">
                  <c:v>81.702446504199997</c:v>
                </c:pt>
                <c:pt idx="397">
                  <c:v>81.702446504199997</c:v>
                </c:pt>
                <c:pt idx="398">
                  <c:v>81.702446504199997</c:v>
                </c:pt>
                <c:pt idx="399">
                  <c:v>81.702446504199997</c:v>
                </c:pt>
                <c:pt idx="400">
                  <c:v>81.702446504199997</c:v>
                </c:pt>
                <c:pt idx="401">
                  <c:v>81.702446504199997</c:v>
                </c:pt>
                <c:pt idx="402">
                  <c:v>81.702446504199997</c:v>
                </c:pt>
                <c:pt idx="403">
                  <c:v>81.702446504199997</c:v>
                </c:pt>
                <c:pt idx="404">
                  <c:v>81.702446504199997</c:v>
                </c:pt>
                <c:pt idx="405">
                  <c:v>81.702446504199997</c:v>
                </c:pt>
                <c:pt idx="406">
                  <c:v>81.702446504199997</c:v>
                </c:pt>
                <c:pt idx="407">
                  <c:v>81.702446504199997</c:v>
                </c:pt>
                <c:pt idx="408">
                  <c:v>81.702446504199997</c:v>
                </c:pt>
                <c:pt idx="409">
                  <c:v>81.702446504199997</c:v>
                </c:pt>
                <c:pt idx="410">
                  <c:v>81.702446504199997</c:v>
                </c:pt>
                <c:pt idx="411">
                  <c:v>81.702446504199997</c:v>
                </c:pt>
                <c:pt idx="412">
                  <c:v>81.702446504199997</c:v>
                </c:pt>
                <c:pt idx="413">
                  <c:v>81.702446504199997</c:v>
                </c:pt>
                <c:pt idx="414">
                  <c:v>81.702446504199997</c:v>
                </c:pt>
                <c:pt idx="415">
                  <c:v>81.702446504199997</c:v>
                </c:pt>
                <c:pt idx="416">
                  <c:v>81.702446504199997</c:v>
                </c:pt>
                <c:pt idx="417">
                  <c:v>81.702446504199997</c:v>
                </c:pt>
                <c:pt idx="418">
                  <c:v>81.702446504199997</c:v>
                </c:pt>
                <c:pt idx="419">
                  <c:v>81.702446504199997</c:v>
                </c:pt>
                <c:pt idx="420">
                  <c:v>81.702446504199997</c:v>
                </c:pt>
                <c:pt idx="421">
                  <c:v>81.702446504199997</c:v>
                </c:pt>
                <c:pt idx="422">
                  <c:v>81.702446504199997</c:v>
                </c:pt>
                <c:pt idx="423">
                  <c:v>81.702446504199997</c:v>
                </c:pt>
                <c:pt idx="424">
                  <c:v>81.702446504199997</c:v>
                </c:pt>
                <c:pt idx="425">
                  <c:v>81.702446504199997</c:v>
                </c:pt>
                <c:pt idx="426">
                  <c:v>81.702446504199997</c:v>
                </c:pt>
                <c:pt idx="427">
                  <c:v>81.702446504199997</c:v>
                </c:pt>
                <c:pt idx="428">
                  <c:v>81.702446504199997</c:v>
                </c:pt>
                <c:pt idx="429">
                  <c:v>81.702446504199997</c:v>
                </c:pt>
                <c:pt idx="430">
                  <c:v>81.702446504199997</c:v>
                </c:pt>
                <c:pt idx="431">
                  <c:v>81.702446504199997</c:v>
                </c:pt>
                <c:pt idx="432">
                  <c:v>81.702446504199997</c:v>
                </c:pt>
                <c:pt idx="433">
                  <c:v>81.702446504199997</c:v>
                </c:pt>
                <c:pt idx="434">
                  <c:v>81.702446504199997</c:v>
                </c:pt>
                <c:pt idx="435">
                  <c:v>81.702446504199997</c:v>
                </c:pt>
                <c:pt idx="436">
                  <c:v>81.702446504199997</c:v>
                </c:pt>
                <c:pt idx="437">
                  <c:v>81.702446504199997</c:v>
                </c:pt>
                <c:pt idx="438">
                  <c:v>81.702446504199997</c:v>
                </c:pt>
                <c:pt idx="439">
                  <c:v>81.702446504199997</c:v>
                </c:pt>
                <c:pt idx="440">
                  <c:v>81.702446504199997</c:v>
                </c:pt>
                <c:pt idx="441">
                  <c:v>81.702446504199997</c:v>
                </c:pt>
                <c:pt idx="442">
                  <c:v>81.702446504199997</c:v>
                </c:pt>
                <c:pt idx="443">
                  <c:v>81.702446504199997</c:v>
                </c:pt>
                <c:pt idx="444">
                  <c:v>81.702446504199997</c:v>
                </c:pt>
                <c:pt idx="445">
                  <c:v>81.702446504199997</c:v>
                </c:pt>
                <c:pt idx="446">
                  <c:v>81.702446504199997</c:v>
                </c:pt>
                <c:pt idx="447">
                  <c:v>81.702446504199997</c:v>
                </c:pt>
                <c:pt idx="448">
                  <c:v>81.702446504199997</c:v>
                </c:pt>
                <c:pt idx="449">
                  <c:v>81.702446504199997</c:v>
                </c:pt>
                <c:pt idx="450">
                  <c:v>81.702446504199997</c:v>
                </c:pt>
                <c:pt idx="451">
                  <c:v>81.702446504199997</c:v>
                </c:pt>
                <c:pt idx="452">
                  <c:v>81.702446504199997</c:v>
                </c:pt>
                <c:pt idx="453">
                  <c:v>81.702446504199997</c:v>
                </c:pt>
                <c:pt idx="454">
                  <c:v>81.702446504199997</c:v>
                </c:pt>
                <c:pt idx="455">
                  <c:v>81.702446504199997</c:v>
                </c:pt>
                <c:pt idx="456">
                  <c:v>81.702446504199997</c:v>
                </c:pt>
                <c:pt idx="457">
                  <c:v>81.702446504199997</c:v>
                </c:pt>
                <c:pt idx="458">
                  <c:v>81.702446504199997</c:v>
                </c:pt>
                <c:pt idx="459">
                  <c:v>81.702446504199997</c:v>
                </c:pt>
                <c:pt idx="460">
                  <c:v>81.702446504199997</c:v>
                </c:pt>
                <c:pt idx="461">
                  <c:v>81.702446504199997</c:v>
                </c:pt>
                <c:pt idx="462">
                  <c:v>81.702446504199997</c:v>
                </c:pt>
                <c:pt idx="463">
                  <c:v>81.702446504199997</c:v>
                </c:pt>
                <c:pt idx="464">
                  <c:v>81.702446504199997</c:v>
                </c:pt>
                <c:pt idx="465">
                  <c:v>81.702446504199997</c:v>
                </c:pt>
                <c:pt idx="466">
                  <c:v>81.702446504199997</c:v>
                </c:pt>
                <c:pt idx="467">
                  <c:v>81.702446504199997</c:v>
                </c:pt>
                <c:pt idx="468">
                  <c:v>81.702446504199997</c:v>
                </c:pt>
                <c:pt idx="469">
                  <c:v>81.702446504199997</c:v>
                </c:pt>
                <c:pt idx="470">
                  <c:v>81.702446504199997</c:v>
                </c:pt>
                <c:pt idx="471">
                  <c:v>81.702446504199997</c:v>
                </c:pt>
                <c:pt idx="472">
                  <c:v>81.702446504199997</c:v>
                </c:pt>
                <c:pt idx="473">
                  <c:v>81.702446504199997</c:v>
                </c:pt>
                <c:pt idx="474">
                  <c:v>81.702446504199997</c:v>
                </c:pt>
                <c:pt idx="475">
                  <c:v>81.702446504199997</c:v>
                </c:pt>
                <c:pt idx="476">
                  <c:v>81.702446504199997</c:v>
                </c:pt>
                <c:pt idx="477">
                  <c:v>81.702446504199997</c:v>
                </c:pt>
                <c:pt idx="478">
                  <c:v>81.702446504199997</c:v>
                </c:pt>
                <c:pt idx="479">
                  <c:v>81.702446504199997</c:v>
                </c:pt>
                <c:pt idx="480">
                  <c:v>81.702446504199997</c:v>
                </c:pt>
                <c:pt idx="481">
                  <c:v>81.702446504199997</c:v>
                </c:pt>
                <c:pt idx="482">
                  <c:v>81.702446504199997</c:v>
                </c:pt>
                <c:pt idx="483">
                  <c:v>81.702446504199997</c:v>
                </c:pt>
                <c:pt idx="484">
                  <c:v>81.702446504199997</c:v>
                </c:pt>
                <c:pt idx="485">
                  <c:v>81.702446504199997</c:v>
                </c:pt>
                <c:pt idx="486">
                  <c:v>81.702446504199997</c:v>
                </c:pt>
                <c:pt idx="487">
                  <c:v>81.702446504199997</c:v>
                </c:pt>
                <c:pt idx="488">
                  <c:v>81.702446504199997</c:v>
                </c:pt>
                <c:pt idx="489">
                  <c:v>81.702446504199997</c:v>
                </c:pt>
                <c:pt idx="490">
                  <c:v>81.702446504199997</c:v>
                </c:pt>
                <c:pt idx="491">
                  <c:v>81.702446504199997</c:v>
                </c:pt>
                <c:pt idx="492">
                  <c:v>81.702446504199997</c:v>
                </c:pt>
                <c:pt idx="493">
                  <c:v>81.702446504199997</c:v>
                </c:pt>
                <c:pt idx="494">
                  <c:v>81.702446504199997</c:v>
                </c:pt>
                <c:pt idx="495">
                  <c:v>81.702446504199997</c:v>
                </c:pt>
                <c:pt idx="496">
                  <c:v>81.702446504199997</c:v>
                </c:pt>
                <c:pt idx="497">
                  <c:v>81.702446504199997</c:v>
                </c:pt>
                <c:pt idx="498">
                  <c:v>81.702446504199997</c:v>
                </c:pt>
                <c:pt idx="499">
                  <c:v>81.702446504199997</c:v>
                </c:pt>
                <c:pt idx="500">
                  <c:v>81.702446504199997</c:v>
                </c:pt>
                <c:pt idx="501">
                  <c:v>81.702446504199997</c:v>
                </c:pt>
                <c:pt idx="502">
                  <c:v>81.702446504199997</c:v>
                </c:pt>
                <c:pt idx="503">
                  <c:v>81.702446504199997</c:v>
                </c:pt>
                <c:pt idx="504">
                  <c:v>81.702446504199997</c:v>
                </c:pt>
                <c:pt idx="505">
                  <c:v>81.702446504199997</c:v>
                </c:pt>
                <c:pt idx="506">
                  <c:v>81.702446504199997</c:v>
                </c:pt>
                <c:pt idx="507">
                  <c:v>81.702446504199997</c:v>
                </c:pt>
                <c:pt idx="508">
                  <c:v>81.702446504199997</c:v>
                </c:pt>
                <c:pt idx="509">
                  <c:v>81.702446504199997</c:v>
                </c:pt>
                <c:pt idx="510">
                  <c:v>81.702446504199997</c:v>
                </c:pt>
                <c:pt idx="511">
                  <c:v>81.702446504199997</c:v>
                </c:pt>
                <c:pt idx="512">
                  <c:v>81.702446504199997</c:v>
                </c:pt>
                <c:pt idx="513">
                  <c:v>81.702446504199997</c:v>
                </c:pt>
                <c:pt idx="514">
                  <c:v>81.702446504199997</c:v>
                </c:pt>
                <c:pt idx="515">
                  <c:v>81.702446504199997</c:v>
                </c:pt>
                <c:pt idx="516">
                  <c:v>81.702446504199997</c:v>
                </c:pt>
                <c:pt idx="517">
                  <c:v>81.702446504199997</c:v>
                </c:pt>
                <c:pt idx="518">
                  <c:v>81.702446504199997</c:v>
                </c:pt>
                <c:pt idx="519">
                  <c:v>81.702446504199997</c:v>
                </c:pt>
                <c:pt idx="520">
                  <c:v>81.702446504199997</c:v>
                </c:pt>
                <c:pt idx="521">
                  <c:v>81.702446504199997</c:v>
                </c:pt>
                <c:pt idx="522">
                  <c:v>81.702446504199997</c:v>
                </c:pt>
                <c:pt idx="523">
                  <c:v>81.702446504199997</c:v>
                </c:pt>
                <c:pt idx="524">
                  <c:v>81.702446504199997</c:v>
                </c:pt>
                <c:pt idx="525">
                  <c:v>81.702446504199997</c:v>
                </c:pt>
                <c:pt idx="526">
                  <c:v>81.702446504199997</c:v>
                </c:pt>
                <c:pt idx="527">
                  <c:v>81.702446504199997</c:v>
                </c:pt>
                <c:pt idx="528">
                  <c:v>81.702446504199997</c:v>
                </c:pt>
                <c:pt idx="529">
                  <c:v>81.702446504199997</c:v>
                </c:pt>
                <c:pt idx="530">
                  <c:v>81.702446504199997</c:v>
                </c:pt>
                <c:pt idx="531">
                  <c:v>81.702446504199997</c:v>
                </c:pt>
                <c:pt idx="532">
                  <c:v>81.702446504199997</c:v>
                </c:pt>
                <c:pt idx="533">
                  <c:v>81.702446504199997</c:v>
                </c:pt>
                <c:pt idx="534">
                  <c:v>81.702446504199997</c:v>
                </c:pt>
                <c:pt idx="535">
                  <c:v>81.702446504199997</c:v>
                </c:pt>
                <c:pt idx="536">
                  <c:v>81.702446504199997</c:v>
                </c:pt>
                <c:pt idx="537">
                  <c:v>81.702446504199997</c:v>
                </c:pt>
                <c:pt idx="538">
                  <c:v>81.702446504199997</c:v>
                </c:pt>
                <c:pt idx="539">
                  <c:v>81.702446504199997</c:v>
                </c:pt>
                <c:pt idx="540">
                  <c:v>81.702446504199997</c:v>
                </c:pt>
                <c:pt idx="541">
                  <c:v>81.702446504199997</c:v>
                </c:pt>
                <c:pt idx="542">
                  <c:v>81.702446504199997</c:v>
                </c:pt>
                <c:pt idx="543">
                  <c:v>81.702446504199997</c:v>
                </c:pt>
                <c:pt idx="544">
                  <c:v>81.702446504199997</c:v>
                </c:pt>
                <c:pt idx="545">
                  <c:v>81.702446504199997</c:v>
                </c:pt>
                <c:pt idx="546">
                  <c:v>81.702446504199997</c:v>
                </c:pt>
                <c:pt idx="547">
                  <c:v>81.702446504199997</c:v>
                </c:pt>
                <c:pt idx="548">
                  <c:v>81.702446504199997</c:v>
                </c:pt>
                <c:pt idx="549">
                  <c:v>81.702446504199997</c:v>
                </c:pt>
                <c:pt idx="550">
                  <c:v>81.702446504199997</c:v>
                </c:pt>
                <c:pt idx="551">
                  <c:v>81.702446504199997</c:v>
                </c:pt>
                <c:pt idx="552">
                  <c:v>81.702446504199997</c:v>
                </c:pt>
                <c:pt idx="553">
                  <c:v>81.702446504199997</c:v>
                </c:pt>
                <c:pt idx="554">
                  <c:v>81.702446504199997</c:v>
                </c:pt>
                <c:pt idx="555">
                  <c:v>81.702446504199997</c:v>
                </c:pt>
                <c:pt idx="556">
                  <c:v>81.702446504199997</c:v>
                </c:pt>
                <c:pt idx="557">
                  <c:v>81.702446504199997</c:v>
                </c:pt>
                <c:pt idx="558">
                  <c:v>81.702446504199997</c:v>
                </c:pt>
                <c:pt idx="559">
                  <c:v>81.702446504199997</c:v>
                </c:pt>
                <c:pt idx="560">
                  <c:v>81.702446504199997</c:v>
                </c:pt>
                <c:pt idx="561">
                  <c:v>81.702446504199997</c:v>
                </c:pt>
                <c:pt idx="562">
                  <c:v>81.702446504199997</c:v>
                </c:pt>
                <c:pt idx="563">
                  <c:v>81.702446504199997</c:v>
                </c:pt>
                <c:pt idx="564">
                  <c:v>81.702446504199997</c:v>
                </c:pt>
                <c:pt idx="565">
                  <c:v>81.702446504199997</c:v>
                </c:pt>
                <c:pt idx="566">
                  <c:v>81.702446504199997</c:v>
                </c:pt>
                <c:pt idx="567">
                  <c:v>81.702446504199997</c:v>
                </c:pt>
                <c:pt idx="568">
                  <c:v>81.702446504199997</c:v>
                </c:pt>
                <c:pt idx="569">
                  <c:v>81.702446504199997</c:v>
                </c:pt>
                <c:pt idx="570">
                  <c:v>81.702446504199997</c:v>
                </c:pt>
                <c:pt idx="571">
                  <c:v>81.702446504199997</c:v>
                </c:pt>
                <c:pt idx="572">
                  <c:v>81.702446504199997</c:v>
                </c:pt>
                <c:pt idx="573">
                  <c:v>81.702446504199997</c:v>
                </c:pt>
                <c:pt idx="574">
                  <c:v>81.702446504199997</c:v>
                </c:pt>
                <c:pt idx="575">
                  <c:v>81.702446504199997</c:v>
                </c:pt>
                <c:pt idx="576">
                  <c:v>81.702446504199997</c:v>
                </c:pt>
                <c:pt idx="577">
                  <c:v>81.702446504199997</c:v>
                </c:pt>
                <c:pt idx="578">
                  <c:v>81.702446504199997</c:v>
                </c:pt>
                <c:pt idx="579">
                  <c:v>81.702446504199997</c:v>
                </c:pt>
                <c:pt idx="580">
                  <c:v>81.702446504199997</c:v>
                </c:pt>
                <c:pt idx="581">
                  <c:v>81.702446504199997</c:v>
                </c:pt>
                <c:pt idx="582">
                  <c:v>81.702446504199997</c:v>
                </c:pt>
                <c:pt idx="583">
                  <c:v>81.702446504199997</c:v>
                </c:pt>
                <c:pt idx="584">
                  <c:v>81.702446504199997</c:v>
                </c:pt>
                <c:pt idx="585">
                  <c:v>81.702446504199997</c:v>
                </c:pt>
                <c:pt idx="586">
                  <c:v>81.702446504199997</c:v>
                </c:pt>
                <c:pt idx="587">
                  <c:v>81.702446504199997</c:v>
                </c:pt>
                <c:pt idx="588">
                  <c:v>81.702446504199997</c:v>
                </c:pt>
                <c:pt idx="589">
                  <c:v>81.702446504199997</c:v>
                </c:pt>
                <c:pt idx="590">
                  <c:v>81.702446504199997</c:v>
                </c:pt>
                <c:pt idx="591">
                  <c:v>81.702446504199997</c:v>
                </c:pt>
                <c:pt idx="592">
                  <c:v>81.702446504199997</c:v>
                </c:pt>
                <c:pt idx="593">
                  <c:v>81.702446504199997</c:v>
                </c:pt>
                <c:pt idx="594">
                  <c:v>81.702446504199997</c:v>
                </c:pt>
                <c:pt idx="595">
                  <c:v>81.702446504199997</c:v>
                </c:pt>
                <c:pt idx="596">
                  <c:v>81.702446504199997</c:v>
                </c:pt>
                <c:pt idx="597">
                  <c:v>81.702446504199997</c:v>
                </c:pt>
                <c:pt idx="598">
                  <c:v>81.702446504199997</c:v>
                </c:pt>
                <c:pt idx="599">
                  <c:v>81.702446504199997</c:v>
                </c:pt>
                <c:pt idx="600">
                  <c:v>81.702446504199997</c:v>
                </c:pt>
                <c:pt idx="601">
                  <c:v>81.702446504199997</c:v>
                </c:pt>
                <c:pt idx="602">
                  <c:v>81.702446504199997</c:v>
                </c:pt>
                <c:pt idx="603">
                  <c:v>81.702446504199997</c:v>
                </c:pt>
                <c:pt idx="604">
                  <c:v>81.702446504199997</c:v>
                </c:pt>
                <c:pt idx="605">
                  <c:v>81.702446504199997</c:v>
                </c:pt>
                <c:pt idx="606">
                  <c:v>81.702446504199997</c:v>
                </c:pt>
                <c:pt idx="607">
                  <c:v>81.702446504199997</c:v>
                </c:pt>
                <c:pt idx="608">
                  <c:v>81.702446504199997</c:v>
                </c:pt>
                <c:pt idx="609">
                  <c:v>81.702446504199997</c:v>
                </c:pt>
                <c:pt idx="610">
                  <c:v>81.702446504199997</c:v>
                </c:pt>
                <c:pt idx="611">
                  <c:v>81.702446504199997</c:v>
                </c:pt>
                <c:pt idx="612">
                  <c:v>81.702446504199997</c:v>
                </c:pt>
                <c:pt idx="613">
                  <c:v>81.702446504199997</c:v>
                </c:pt>
                <c:pt idx="614">
                  <c:v>81.702446504199997</c:v>
                </c:pt>
                <c:pt idx="615">
                  <c:v>81.702446504199997</c:v>
                </c:pt>
                <c:pt idx="616">
                  <c:v>81.702446504199997</c:v>
                </c:pt>
                <c:pt idx="617">
                  <c:v>81.702446504199997</c:v>
                </c:pt>
                <c:pt idx="618">
                  <c:v>81.702446504199997</c:v>
                </c:pt>
                <c:pt idx="619">
                  <c:v>81.702446504199997</c:v>
                </c:pt>
                <c:pt idx="620">
                  <c:v>81.702446504199997</c:v>
                </c:pt>
                <c:pt idx="621">
                  <c:v>81.702446504199997</c:v>
                </c:pt>
                <c:pt idx="622">
                  <c:v>81.702446504199997</c:v>
                </c:pt>
                <c:pt idx="623">
                  <c:v>81.702446504199997</c:v>
                </c:pt>
                <c:pt idx="624">
                  <c:v>81.702446504199997</c:v>
                </c:pt>
                <c:pt idx="625">
                  <c:v>81.702446504199997</c:v>
                </c:pt>
                <c:pt idx="626">
                  <c:v>81.702446504199997</c:v>
                </c:pt>
                <c:pt idx="627">
                  <c:v>81.702446504199997</c:v>
                </c:pt>
                <c:pt idx="628">
                  <c:v>81.702446504199997</c:v>
                </c:pt>
                <c:pt idx="629">
                  <c:v>81.702446504199997</c:v>
                </c:pt>
                <c:pt idx="630">
                  <c:v>81.702446504199997</c:v>
                </c:pt>
                <c:pt idx="631">
                  <c:v>81.702446504199997</c:v>
                </c:pt>
                <c:pt idx="632">
                  <c:v>81.702446504199997</c:v>
                </c:pt>
                <c:pt idx="633">
                  <c:v>81.702446504199997</c:v>
                </c:pt>
                <c:pt idx="634">
                  <c:v>81.702446504199997</c:v>
                </c:pt>
                <c:pt idx="635">
                  <c:v>81.702446504199997</c:v>
                </c:pt>
                <c:pt idx="636">
                  <c:v>81.702446504199997</c:v>
                </c:pt>
                <c:pt idx="637">
                  <c:v>81.702446504199997</c:v>
                </c:pt>
                <c:pt idx="638">
                  <c:v>81.702446504199997</c:v>
                </c:pt>
                <c:pt idx="639">
                  <c:v>81.702446504199997</c:v>
                </c:pt>
                <c:pt idx="640">
                  <c:v>81.702446504199997</c:v>
                </c:pt>
                <c:pt idx="641">
                  <c:v>81.702446504199997</c:v>
                </c:pt>
                <c:pt idx="642">
                  <c:v>81.702446504199997</c:v>
                </c:pt>
                <c:pt idx="643">
                  <c:v>81.702446504199997</c:v>
                </c:pt>
                <c:pt idx="644">
                  <c:v>81.702446504199997</c:v>
                </c:pt>
                <c:pt idx="645">
                  <c:v>81.702446504199997</c:v>
                </c:pt>
                <c:pt idx="646">
                  <c:v>81.702446504199997</c:v>
                </c:pt>
                <c:pt idx="647">
                  <c:v>81.702446504199997</c:v>
                </c:pt>
                <c:pt idx="648">
                  <c:v>79.628446504199999</c:v>
                </c:pt>
                <c:pt idx="649">
                  <c:v>79.628446504199999</c:v>
                </c:pt>
                <c:pt idx="650">
                  <c:v>79.628446504199999</c:v>
                </c:pt>
                <c:pt idx="651">
                  <c:v>79.628446504199999</c:v>
                </c:pt>
                <c:pt idx="652">
                  <c:v>79.628446504199999</c:v>
                </c:pt>
                <c:pt idx="653">
                  <c:v>79.628446504199999</c:v>
                </c:pt>
                <c:pt idx="654">
                  <c:v>79.628446504199999</c:v>
                </c:pt>
                <c:pt idx="655">
                  <c:v>79.628446504199999</c:v>
                </c:pt>
                <c:pt idx="656">
                  <c:v>79.628446504199999</c:v>
                </c:pt>
                <c:pt idx="657">
                  <c:v>79.628446504199999</c:v>
                </c:pt>
                <c:pt idx="658">
                  <c:v>79.628446504199999</c:v>
                </c:pt>
                <c:pt idx="659">
                  <c:v>79.628446504199999</c:v>
                </c:pt>
                <c:pt idx="660">
                  <c:v>79.628446504199999</c:v>
                </c:pt>
                <c:pt idx="661">
                  <c:v>79.628446504199999</c:v>
                </c:pt>
                <c:pt idx="662">
                  <c:v>79.628446504199999</c:v>
                </c:pt>
                <c:pt idx="663">
                  <c:v>79.628446504199999</c:v>
                </c:pt>
                <c:pt idx="664">
                  <c:v>79.628446504199999</c:v>
                </c:pt>
                <c:pt idx="665">
                  <c:v>79.628446504199999</c:v>
                </c:pt>
                <c:pt idx="666">
                  <c:v>79.628446504199999</c:v>
                </c:pt>
                <c:pt idx="667">
                  <c:v>79.628446504199999</c:v>
                </c:pt>
                <c:pt idx="668">
                  <c:v>79.628446504199999</c:v>
                </c:pt>
                <c:pt idx="669">
                  <c:v>79.628446504199999</c:v>
                </c:pt>
                <c:pt idx="670">
                  <c:v>79.628446504199999</c:v>
                </c:pt>
                <c:pt idx="671">
                  <c:v>79.628446504199999</c:v>
                </c:pt>
                <c:pt idx="672">
                  <c:v>79.628446504199999</c:v>
                </c:pt>
                <c:pt idx="673">
                  <c:v>79.628446504199999</c:v>
                </c:pt>
                <c:pt idx="674">
                  <c:v>79.628446504199999</c:v>
                </c:pt>
                <c:pt idx="675">
                  <c:v>79.628446504199999</c:v>
                </c:pt>
                <c:pt idx="676">
                  <c:v>79.628446504199999</c:v>
                </c:pt>
                <c:pt idx="677">
                  <c:v>79.628446504199999</c:v>
                </c:pt>
                <c:pt idx="678">
                  <c:v>79.628446504199999</c:v>
                </c:pt>
                <c:pt idx="679">
                  <c:v>79.628446504199999</c:v>
                </c:pt>
                <c:pt idx="680">
                  <c:v>79.628446504199999</c:v>
                </c:pt>
                <c:pt idx="681">
                  <c:v>79.628446504199999</c:v>
                </c:pt>
                <c:pt idx="682">
                  <c:v>79.628446504199999</c:v>
                </c:pt>
                <c:pt idx="683">
                  <c:v>79.628446504199999</c:v>
                </c:pt>
                <c:pt idx="684">
                  <c:v>79.628446504199999</c:v>
                </c:pt>
                <c:pt idx="685">
                  <c:v>79.628446504199999</c:v>
                </c:pt>
                <c:pt idx="686">
                  <c:v>79.628446504199999</c:v>
                </c:pt>
                <c:pt idx="687">
                  <c:v>79.628446504199999</c:v>
                </c:pt>
                <c:pt idx="688">
                  <c:v>79.628446504199999</c:v>
                </c:pt>
                <c:pt idx="689">
                  <c:v>79.628446504199999</c:v>
                </c:pt>
                <c:pt idx="690">
                  <c:v>79.628446504199999</c:v>
                </c:pt>
                <c:pt idx="691">
                  <c:v>79.628446504199999</c:v>
                </c:pt>
                <c:pt idx="692">
                  <c:v>79.628446504199999</c:v>
                </c:pt>
                <c:pt idx="693">
                  <c:v>79.628446504199999</c:v>
                </c:pt>
                <c:pt idx="694">
                  <c:v>79.628446504199999</c:v>
                </c:pt>
                <c:pt idx="695">
                  <c:v>79.628446504199999</c:v>
                </c:pt>
                <c:pt idx="696">
                  <c:v>79.628446504199999</c:v>
                </c:pt>
                <c:pt idx="697">
                  <c:v>79.628446504199999</c:v>
                </c:pt>
                <c:pt idx="698">
                  <c:v>79.628446504199999</c:v>
                </c:pt>
                <c:pt idx="699">
                  <c:v>79.628446504199999</c:v>
                </c:pt>
                <c:pt idx="700">
                  <c:v>79.628446504199999</c:v>
                </c:pt>
                <c:pt idx="701">
                  <c:v>79.628446504199999</c:v>
                </c:pt>
                <c:pt idx="702">
                  <c:v>79.628446504199999</c:v>
                </c:pt>
                <c:pt idx="703">
                  <c:v>79.628446504199999</c:v>
                </c:pt>
                <c:pt idx="704">
                  <c:v>79.628446504199999</c:v>
                </c:pt>
                <c:pt idx="705">
                  <c:v>79.628446504199999</c:v>
                </c:pt>
                <c:pt idx="706">
                  <c:v>79.628446504199999</c:v>
                </c:pt>
                <c:pt idx="707">
                  <c:v>79.628446504199999</c:v>
                </c:pt>
                <c:pt idx="708">
                  <c:v>79.628446504199999</c:v>
                </c:pt>
                <c:pt idx="709">
                  <c:v>79.628446504199999</c:v>
                </c:pt>
                <c:pt idx="710">
                  <c:v>79.628446504199999</c:v>
                </c:pt>
                <c:pt idx="711">
                  <c:v>79.628446504199999</c:v>
                </c:pt>
                <c:pt idx="712">
                  <c:v>79.628446504199999</c:v>
                </c:pt>
                <c:pt idx="713">
                  <c:v>79.628446504199999</c:v>
                </c:pt>
                <c:pt idx="714">
                  <c:v>79.628446504199999</c:v>
                </c:pt>
                <c:pt idx="715">
                  <c:v>79.628446504199999</c:v>
                </c:pt>
                <c:pt idx="716">
                  <c:v>79.628446504199999</c:v>
                </c:pt>
                <c:pt idx="717">
                  <c:v>79.628446504199999</c:v>
                </c:pt>
                <c:pt idx="718">
                  <c:v>79.628446504199999</c:v>
                </c:pt>
                <c:pt idx="719">
                  <c:v>79.628446504199999</c:v>
                </c:pt>
                <c:pt idx="720">
                  <c:v>79.628446504199999</c:v>
                </c:pt>
                <c:pt idx="721">
                  <c:v>79.628446504199999</c:v>
                </c:pt>
                <c:pt idx="722">
                  <c:v>79.628446504199999</c:v>
                </c:pt>
                <c:pt idx="723">
                  <c:v>79.628446504199999</c:v>
                </c:pt>
                <c:pt idx="724">
                  <c:v>79.628446504199999</c:v>
                </c:pt>
                <c:pt idx="725">
                  <c:v>79.628446504199999</c:v>
                </c:pt>
                <c:pt idx="726">
                  <c:v>79.628446504199999</c:v>
                </c:pt>
                <c:pt idx="727">
                  <c:v>79.628446504199999</c:v>
                </c:pt>
                <c:pt idx="728">
                  <c:v>79.628446504199999</c:v>
                </c:pt>
                <c:pt idx="729">
                  <c:v>79.628446504199999</c:v>
                </c:pt>
                <c:pt idx="730">
                  <c:v>79.628446504199999</c:v>
                </c:pt>
                <c:pt idx="731">
                  <c:v>79.628446504199999</c:v>
                </c:pt>
                <c:pt idx="732">
                  <c:v>79.628446504199999</c:v>
                </c:pt>
                <c:pt idx="733">
                  <c:v>79.628446504199999</c:v>
                </c:pt>
                <c:pt idx="734">
                  <c:v>79.628446504199999</c:v>
                </c:pt>
                <c:pt idx="735">
                  <c:v>79.628446504199999</c:v>
                </c:pt>
                <c:pt idx="736">
                  <c:v>79.628446504199999</c:v>
                </c:pt>
                <c:pt idx="737">
                  <c:v>79.628446504199999</c:v>
                </c:pt>
                <c:pt idx="738">
                  <c:v>79.628446504199999</c:v>
                </c:pt>
                <c:pt idx="739">
                  <c:v>79.628446504199999</c:v>
                </c:pt>
                <c:pt idx="740">
                  <c:v>79.628446504199999</c:v>
                </c:pt>
                <c:pt idx="741">
                  <c:v>79.628446504199999</c:v>
                </c:pt>
                <c:pt idx="742">
                  <c:v>79.628446504199999</c:v>
                </c:pt>
                <c:pt idx="743">
                  <c:v>79.628446504199999</c:v>
                </c:pt>
                <c:pt idx="744">
                  <c:v>78.839295988700002</c:v>
                </c:pt>
                <c:pt idx="745">
                  <c:v>78.839295988700002</c:v>
                </c:pt>
                <c:pt idx="746">
                  <c:v>78.839295988700002</c:v>
                </c:pt>
                <c:pt idx="747">
                  <c:v>78.839295988700002</c:v>
                </c:pt>
                <c:pt idx="748">
                  <c:v>78.839295988700002</c:v>
                </c:pt>
                <c:pt idx="749">
                  <c:v>78.839295988700002</c:v>
                </c:pt>
                <c:pt idx="750">
                  <c:v>78.839295988700002</c:v>
                </c:pt>
                <c:pt idx="751">
                  <c:v>78.839295988700002</c:v>
                </c:pt>
                <c:pt idx="752">
                  <c:v>78.839295988700002</c:v>
                </c:pt>
                <c:pt idx="753">
                  <c:v>78.839295988700002</c:v>
                </c:pt>
                <c:pt idx="754">
                  <c:v>78.839295988700002</c:v>
                </c:pt>
                <c:pt idx="755">
                  <c:v>78.839295988700002</c:v>
                </c:pt>
                <c:pt idx="756">
                  <c:v>78.839295988700002</c:v>
                </c:pt>
                <c:pt idx="757">
                  <c:v>78.839295988700002</c:v>
                </c:pt>
                <c:pt idx="758">
                  <c:v>78.839295988700002</c:v>
                </c:pt>
                <c:pt idx="759">
                  <c:v>78.839295988700002</c:v>
                </c:pt>
                <c:pt idx="760">
                  <c:v>78.839295988700002</c:v>
                </c:pt>
                <c:pt idx="761">
                  <c:v>78.839295988700002</c:v>
                </c:pt>
                <c:pt idx="762">
                  <c:v>78.839295988700002</c:v>
                </c:pt>
                <c:pt idx="763">
                  <c:v>78.839295988700002</c:v>
                </c:pt>
                <c:pt idx="764">
                  <c:v>78.839295988700002</c:v>
                </c:pt>
                <c:pt idx="765">
                  <c:v>78.839295988700002</c:v>
                </c:pt>
                <c:pt idx="766">
                  <c:v>78.839295988700002</c:v>
                </c:pt>
                <c:pt idx="767">
                  <c:v>78.839295988700002</c:v>
                </c:pt>
                <c:pt idx="768">
                  <c:v>78.839295988700002</c:v>
                </c:pt>
                <c:pt idx="769">
                  <c:v>78.839295988700002</c:v>
                </c:pt>
                <c:pt idx="770">
                  <c:v>78.839295988700002</c:v>
                </c:pt>
                <c:pt idx="771">
                  <c:v>78.839295988700002</c:v>
                </c:pt>
                <c:pt idx="772">
                  <c:v>78.839295988700002</c:v>
                </c:pt>
                <c:pt idx="773">
                  <c:v>78.839295988700002</c:v>
                </c:pt>
                <c:pt idx="774">
                  <c:v>78.839295988700002</c:v>
                </c:pt>
                <c:pt idx="775">
                  <c:v>78.839295988700002</c:v>
                </c:pt>
                <c:pt idx="776">
                  <c:v>78.839295988700002</c:v>
                </c:pt>
                <c:pt idx="777">
                  <c:v>78.839295988700002</c:v>
                </c:pt>
                <c:pt idx="778">
                  <c:v>78.839295988700002</c:v>
                </c:pt>
                <c:pt idx="779">
                  <c:v>78.839295988700002</c:v>
                </c:pt>
                <c:pt idx="780">
                  <c:v>78.839295988700002</c:v>
                </c:pt>
                <c:pt idx="781">
                  <c:v>78.839295988700002</c:v>
                </c:pt>
                <c:pt idx="782">
                  <c:v>78.839295988700002</c:v>
                </c:pt>
                <c:pt idx="783">
                  <c:v>78.839295988700002</c:v>
                </c:pt>
                <c:pt idx="784">
                  <c:v>78.839295988700002</c:v>
                </c:pt>
                <c:pt idx="785">
                  <c:v>78.839295988700002</c:v>
                </c:pt>
                <c:pt idx="786">
                  <c:v>78.839295988700002</c:v>
                </c:pt>
                <c:pt idx="787">
                  <c:v>78.839295988700002</c:v>
                </c:pt>
                <c:pt idx="788">
                  <c:v>78.839295988700002</c:v>
                </c:pt>
                <c:pt idx="789">
                  <c:v>78.839295988700002</c:v>
                </c:pt>
                <c:pt idx="790">
                  <c:v>78.839295988700002</c:v>
                </c:pt>
                <c:pt idx="791">
                  <c:v>78.839295988700002</c:v>
                </c:pt>
                <c:pt idx="792">
                  <c:v>78.839295988700002</c:v>
                </c:pt>
                <c:pt idx="793">
                  <c:v>78.839295988700002</c:v>
                </c:pt>
                <c:pt idx="794">
                  <c:v>78.839295988700002</c:v>
                </c:pt>
                <c:pt idx="795">
                  <c:v>78.839295988700002</c:v>
                </c:pt>
                <c:pt idx="796">
                  <c:v>78.839295988700002</c:v>
                </c:pt>
                <c:pt idx="797">
                  <c:v>78.839295988700002</c:v>
                </c:pt>
                <c:pt idx="798">
                  <c:v>78.839295988700002</c:v>
                </c:pt>
                <c:pt idx="799">
                  <c:v>78.839295988700002</c:v>
                </c:pt>
                <c:pt idx="800">
                  <c:v>78.839295988700002</c:v>
                </c:pt>
                <c:pt idx="801">
                  <c:v>78.839295988700002</c:v>
                </c:pt>
                <c:pt idx="802">
                  <c:v>78.839295988700002</c:v>
                </c:pt>
                <c:pt idx="803">
                  <c:v>78.839295988700002</c:v>
                </c:pt>
                <c:pt idx="804">
                  <c:v>78.839295988700002</c:v>
                </c:pt>
                <c:pt idx="805">
                  <c:v>78.839295988700002</c:v>
                </c:pt>
                <c:pt idx="806">
                  <c:v>78.839295988700002</c:v>
                </c:pt>
                <c:pt idx="807">
                  <c:v>78.839295988700002</c:v>
                </c:pt>
                <c:pt idx="808">
                  <c:v>78.839295988700002</c:v>
                </c:pt>
                <c:pt idx="809">
                  <c:v>78.839295988700002</c:v>
                </c:pt>
                <c:pt idx="810">
                  <c:v>78.839295988700002</c:v>
                </c:pt>
                <c:pt idx="811">
                  <c:v>78.839295988700002</c:v>
                </c:pt>
                <c:pt idx="812">
                  <c:v>78.839295988700002</c:v>
                </c:pt>
                <c:pt idx="813">
                  <c:v>78.839295988700002</c:v>
                </c:pt>
                <c:pt idx="814">
                  <c:v>78.839295988700002</c:v>
                </c:pt>
                <c:pt idx="815">
                  <c:v>78.839295988700002</c:v>
                </c:pt>
                <c:pt idx="816">
                  <c:v>81.164295988700005</c:v>
                </c:pt>
                <c:pt idx="817">
                  <c:v>81.164295988700005</c:v>
                </c:pt>
                <c:pt idx="818">
                  <c:v>81.164295988700005</c:v>
                </c:pt>
                <c:pt idx="819">
                  <c:v>81.164295988700005</c:v>
                </c:pt>
                <c:pt idx="820">
                  <c:v>81.164295988700005</c:v>
                </c:pt>
                <c:pt idx="821">
                  <c:v>81.164295988700005</c:v>
                </c:pt>
                <c:pt idx="822">
                  <c:v>81.164295988700005</c:v>
                </c:pt>
                <c:pt idx="823">
                  <c:v>81.164295988700005</c:v>
                </c:pt>
                <c:pt idx="824">
                  <c:v>81.164295988700005</c:v>
                </c:pt>
                <c:pt idx="825">
                  <c:v>81.164295988700005</c:v>
                </c:pt>
                <c:pt idx="826">
                  <c:v>81.164295988700005</c:v>
                </c:pt>
                <c:pt idx="827">
                  <c:v>81.164295988700005</c:v>
                </c:pt>
                <c:pt idx="828">
                  <c:v>81.164295988700005</c:v>
                </c:pt>
                <c:pt idx="829">
                  <c:v>81.164295988700005</c:v>
                </c:pt>
                <c:pt idx="830">
                  <c:v>81.164295988700005</c:v>
                </c:pt>
                <c:pt idx="831">
                  <c:v>81.164295988700005</c:v>
                </c:pt>
                <c:pt idx="832">
                  <c:v>81.164295988700005</c:v>
                </c:pt>
                <c:pt idx="833">
                  <c:v>81.164295988700005</c:v>
                </c:pt>
                <c:pt idx="834">
                  <c:v>81.164295988700005</c:v>
                </c:pt>
                <c:pt idx="835">
                  <c:v>81.164295988700005</c:v>
                </c:pt>
                <c:pt idx="836">
                  <c:v>81.164295988700005</c:v>
                </c:pt>
                <c:pt idx="837">
                  <c:v>81.164295988700005</c:v>
                </c:pt>
                <c:pt idx="838">
                  <c:v>81.164295988700005</c:v>
                </c:pt>
                <c:pt idx="839">
                  <c:v>81.164295988700005</c:v>
                </c:pt>
                <c:pt idx="840">
                  <c:v>81.164295988700005</c:v>
                </c:pt>
                <c:pt idx="841">
                  <c:v>81.164295988700005</c:v>
                </c:pt>
                <c:pt idx="842">
                  <c:v>81.164295988700005</c:v>
                </c:pt>
                <c:pt idx="843">
                  <c:v>81.164295988700005</c:v>
                </c:pt>
                <c:pt idx="844">
                  <c:v>81.164295988700005</c:v>
                </c:pt>
                <c:pt idx="845">
                  <c:v>81.164295988700005</c:v>
                </c:pt>
                <c:pt idx="846">
                  <c:v>81.164295988700005</c:v>
                </c:pt>
                <c:pt idx="847">
                  <c:v>81.164295988700005</c:v>
                </c:pt>
                <c:pt idx="848">
                  <c:v>81.164295988700005</c:v>
                </c:pt>
                <c:pt idx="849">
                  <c:v>81.164295988700005</c:v>
                </c:pt>
                <c:pt idx="850">
                  <c:v>81.164295988700005</c:v>
                </c:pt>
                <c:pt idx="851">
                  <c:v>81.164295988700005</c:v>
                </c:pt>
                <c:pt idx="852">
                  <c:v>81.164295988700005</c:v>
                </c:pt>
                <c:pt idx="853">
                  <c:v>81.164295988700005</c:v>
                </c:pt>
                <c:pt idx="854">
                  <c:v>81.164295988700005</c:v>
                </c:pt>
                <c:pt idx="855">
                  <c:v>81.164295988700005</c:v>
                </c:pt>
                <c:pt idx="856">
                  <c:v>81.164295988700005</c:v>
                </c:pt>
                <c:pt idx="857">
                  <c:v>81.164295988700005</c:v>
                </c:pt>
                <c:pt idx="858">
                  <c:v>81.164295988700005</c:v>
                </c:pt>
                <c:pt idx="859">
                  <c:v>81.164295988700005</c:v>
                </c:pt>
                <c:pt idx="860">
                  <c:v>81.164295988700005</c:v>
                </c:pt>
                <c:pt idx="861">
                  <c:v>81.164295988700005</c:v>
                </c:pt>
                <c:pt idx="862">
                  <c:v>81.164295988700005</c:v>
                </c:pt>
                <c:pt idx="863">
                  <c:v>81.164295988700005</c:v>
                </c:pt>
                <c:pt idx="864">
                  <c:v>81.164295988700005</c:v>
                </c:pt>
                <c:pt idx="865">
                  <c:v>81.164295988700005</c:v>
                </c:pt>
                <c:pt idx="866">
                  <c:v>81.164295988700005</c:v>
                </c:pt>
                <c:pt idx="867">
                  <c:v>81.164295988700005</c:v>
                </c:pt>
                <c:pt idx="868">
                  <c:v>81.164295988700005</c:v>
                </c:pt>
                <c:pt idx="869">
                  <c:v>81.164295988700005</c:v>
                </c:pt>
                <c:pt idx="870">
                  <c:v>81.164295988700005</c:v>
                </c:pt>
                <c:pt idx="871">
                  <c:v>81.164295988700005</c:v>
                </c:pt>
                <c:pt idx="872">
                  <c:v>81.164295988700005</c:v>
                </c:pt>
                <c:pt idx="873">
                  <c:v>81.164295988700005</c:v>
                </c:pt>
                <c:pt idx="874">
                  <c:v>81.164295988700005</c:v>
                </c:pt>
                <c:pt idx="875">
                  <c:v>81.164295988700005</c:v>
                </c:pt>
                <c:pt idx="876">
                  <c:v>81.164295988700005</c:v>
                </c:pt>
                <c:pt idx="877">
                  <c:v>81.164295988700005</c:v>
                </c:pt>
                <c:pt idx="878">
                  <c:v>81.164295988700005</c:v>
                </c:pt>
                <c:pt idx="879">
                  <c:v>81.164295988700005</c:v>
                </c:pt>
                <c:pt idx="880">
                  <c:v>81.164295988700005</c:v>
                </c:pt>
                <c:pt idx="881">
                  <c:v>81.164295988700005</c:v>
                </c:pt>
                <c:pt idx="882">
                  <c:v>81.164295988700005</c:v>
                </c:pt>
                <c:pt idx="883">
                  <c:v>81.164295988700005</c:v>
                </c:pt>
                <c:pt idx="884">
                  <c:v>81.164295988700005</c:v>
                </c:pt>
                <c:pt idx="885">
                  <c:v>81.164295988700005</c:v>
                </c:pt>
                <c:pt idx="886">
                  <c:v>81.164295988700005</c:v>
                </c:pt>
                <c:pt idx="887">
                  <c:v>81.164295988700005</c:v>
                </c:pt>
                <c:pt idx="888">
                  <c:v>81.164295988700005</c:v>
                </c:pt>
                <c:pt idx="889">
                  <c:v>81.164295988700005</c:v>
                </c:pt>
                <c:pt idx="890">
                  <c:v>81.164295988700005</c:v>
                </c:pt>
                <c:pt idx="891">
                  <c:v>81.164295988700005</c:v>
                </c:pt>
                <c:pt idx="892">
                  <c:v>81.164295988700005</c:v>
                </c:pt>
                <c:pt idx="893">
                  <c:v>81.164295988700005</c:v>
                </c:pt>
                <c:pt idx="894">
                  <c:v>81.164295988700005</c:v>
                </c:pt>
                <c:pt idx="895">
                  <c:v>81.164295988700005</c:v>
                </c:pt>
                <c:pt idx="896">
                  <c:v>81.164295988700005</c:v>
                </c:pt>
                <c:pt idx="897">
                  <c:v>81.164295988700005</c:v>
                </c:pt>
                <c:pt idx="898">
                  <c:v>81.164295988700005</c:v>
                </c:pt>
                <c:pt idx="899">
                  <c:v>81.164295988700005</c:v>
                </c:pt>
                <c:pt idx="900">
                  <c:v>81.164295988700005</c:v>
                </c:pt>
                <c:pt idx="901">
                  <c:v>81.164295988700005</c:v>
                </c:pt>
                <c:pt idx="902">
                  <c:v>81.164295988700005</c:v>
                </c:pt>
                <c:pt idx="903">
                  <c:v>81.164295988700005</c:v>
                </c:pt>
                <c:pt idx="904">
                  <c:v>81.164295988700005</c:v>
                </c:pt>
                <c:pt idx="905">
                  <c:v>81.164295988700005</c:v>
                </c:pt>
                <c:pt idx="906">
                  <c:v>81.164295988700005</c:v>
                </c:pt>
                <c:pt idx="907">
                  <c:v>81.164295988700005</c:v>
                </c:pt>
                <c:pt idx="908">
                  <c:v>81.164295988700005</c:v>
                </c:pt>
                <c:pt idx="909">
                  <c:v>81.164295988700005</c:v>
                </c:pt>
                <c:pt idx="910">
                  <c:v>81.164295988700005</c:v>
                </c:pt>
                <c:pt idx="911">
                  <c:v>81.164295988700005</c:v>
                </c:pt>
                <c:pt idx="912">
                  <c:v>81.164295988700005</c:v>
                </c:pt>
                <c:pt idx="913">
                  <c:v>81.164295988700005</c:v>
                </c:pt>
                <c:pt idx="914">
                  <c:v>81.164295988700005</c:v>
                </c:pt>
                <c:pt idx="915">
                  <c:v>81.164295988700005</c:v>
                </c:pt>
                <c:pt idx="916">
                  <c:v>81.164295988700005</c:v>
                </c:pt>
                <c:pt idx="917">
                  <c:v>81.164295988700005</c:v>
                </c:pt>
                <c:pt idx="918">
                  <c:v>81.164295988700005</c:v>
                </c:pt>
                <c:pt idx="919">
                  <c:v>81.164295988700005</c:v>
                </c:pt>
                <c:pt idx="920">
                  <c:v>81.164295988700005</c:v>
                </c:pt>
                <c:pt idx="921">
                  <c:v>81.164295988700005</c:v>
                </c:pt>
                <c:pt idx="922">
                  <c:v>81.164295988700005</c:v>
                </c:pt>
                <c:pt idx="923">
                  <c:v>81.164295988700005</c:v>
                </c:pt>
                <c:pt idx="924">
                  <c:v>81.164295988700005</c:v>
                </c:pt>
                <c:pt idx="925">
                  <c:v>81.164295988700005</c:v>
                </c:pt>
                <c:pt idx="926">
                  <c:v>81.164295988700005</c:v>
                </c:pt>
                <c:pt idx="927">
                  <c:v>81.164295988700005</c:v>
                </c:pt>
                <c:pt idx="928">
                  <c:v>81.164295988700005</c:v>
                </c:pt>
                <c:pt idx="929">
                  <c:v>81.164295988700005</c:v>
                </c:pt>
                <c:pt idx="930">
                  <c:v>81.164295988700005</c:v>
                </c:pt>
                <c:pt idx="931">
                  <c:v>165.9462959887</c:v>
                </c:pt>
                <c:pt idx="932">
                  <c:v>81.164295988700005</c:v>
                </c:pt>
                <c:pt idx="933">
                  <c:v>81.164295988700005</c:v>
                </c:pt>
                <c:pt idx="934">
                  <c:v>81.164295988700005</c:v>
                </c:pt>
                <c:pt idx="935">
                  <c:v>81.164295988700005</c:v>
                </c:pt>
                <c:pt idx="936">
                  <c:v>81.164295988700005</c:v>
                </c:pt>
                <c:pt idx="937">
                  <c:v>81.164295988700005</c:v>
                </c:pt>
                <c:pt idx="938">
                  <c:v>81.164295988700005</c:v>
                </c:pt>
                <c:pt idx="939">
                  <c:v>81.164295988700005</c:v>
                </c:pt>
                <c:pt idx="940">
                  <c:v>81.164295988700005</c:v>
                </c:pt>
                <c:pt idx="941">
                  <c:v>81.164295988700005</c:v>
                </c:pt>
                <c:pt idx="942">
                  <c:v>81.164295988700005</c:v>
                </c:pt>
                <c:pt idx="943">
                  <c:v>81.164295988700005</c:v>
                </c:pt>
                <c:pt idx="944">
                  <c:v>81.164295988700005</c:v>
                </c:pt>
                <c:pt idx="945">
                  <c:v>81.164295988700005</c:v>
                </c:pt>
                <c:pt idx="946">
                  <c:v>81.164295988700005</c:v>
                </c:pt>
                <c:pt idx="947">
                  <c:v>81.164295988700005</c:v>
                </c:pt>
                <c:pt idx="948">
                  <c:v>81.164295988700005</c:v>
                </c:pt>
                <c:pt idx="949">
                  <c:v>81.164295988700005</c:v>
                </c:pt>
                <c:pt idx="950">
                  <c:v>81.164295988700005</c:v>
                </c:pt>
                <c:pt idx="951">
                  <c:v>81.164295988700005</c:v>
                </c:pt>
                <c:pt idx="952">
                  <c:v>81.164295988700005</c:v>
                </c:pt>
                <c:pt idx="953">
                  <c:v>81.164295988700005</c:v>
                </c:pt>
                <c:pt idx="954">
                  <c:v>81.164295988700005</c:v>
                </c:pt>
                <c:pt idx="955">
                  <c:v>81.164295988700005</c:v>
                </c:pt>
                <c:pt idx="956">
                  <c:v>81.164295988700005</c:v>
                </c:pt>
                <c:pt idx="957">
                  <c:v>81.164295988700005</c:v>
                </c:pt>
                <c:pt idx="958">
                  <c:v>81.164295988700005</c:v>
                </c:pt>
                <c:pt idx="959">
                  <c:v>81.164295988700005</c:v>
                </c:pt>
                <c:pt idx="960">
                  <c:v>81.164295988700005</c:v>
                </c:pt>
                <c:pt idx="961">
                  <c:v>81.164295988700005</c:v>
                </c:pt>
                <c:pt idx="962">
                  <c:v>81.164295988700005</c:v>
                </c:pt>
                <c:pt idx="963">
                  <c:v>81.164295988700005</c:v>
                </c:pt>
                <c:pt idx="964">
                  <c:v>81.164295988700005</c:v>
                </c:pt>
                <c:pt idx="965">
                  <c:v>81.164295988700005</c:v>
                </c:pt>
                <c:pt idx="966">
                  <c:v>81.164295988700005</c:v>
                </c:pt>
                <c:pt idx="967">
                  <c:v>81.164295988700005</c:v>
                </c:pt>
                <c:pt idx="968">
                  <c:v>81.164295988700005</c:v>
                </c:pt>
                <c:pt idx="969">
                  <c:v>81.164295988700005</c:v>
                </c:pt>
                <c:pt idx="970">
                  <c:v>81.164295988700005</c:v>
                </c:pt>
                <c:pt idx="971">
                  <c:v>81.164295988700005</c:v>
                </c:pt>
                <c:pt idx="972">
                  <c:v>81.164295988700005</c:v>
                </c:pt>
                <c:pt idx="973">
                  <c:v>81.164295988700005</c:v>
                </c:pt>
                <c:pt idx="974">
                  <c:v>81.164295988700005</c:v>
                </c:pt>
                <c:pt idx="975">
                  <c:v>165.9462959887</c:v>
                </c:pt>
                <c:pt idx="976">
                  <c:v>81.164295988700005</c:v>
                </c:pt>
                <c:pt idx="977">
                  <c:v>81.164295988700005</c:v>
                </c:pt>
                <c:pt idx="978">
                  <c:v>81.164295988700005</c:v>
                </c:pt>
                <c:pt idx="979">
                  <c:v>81.164295988700005</c:v>
                </c:pt>
                <c:pt idx="980">
                  <c:v>81.164295988700005</c:v>
                </c:pt>
                <c:pt idx="981">
                  <c:v>81.164295988700005</c:v>
                </c:pt>
                <c:pt idx="982">
                  <c:v>81.164295988700005</c:v>
                </c:pt>
                <c:pt idx="983">
                  <c:v>81.164295988700005</c:v>
                </c:pt>
                <c:pt idx="984">
                  <c:v>81.164295988700005</c:v>
                </c:pt>
                <c:pt idx="985">
                  <c:v>81.164295988700005</c:v>
                </c:pt>
                <c:pt idx="986">
                  <c:v>81.164295988700005</c:v>
                </c:pt>
                <c:pt idx="987">
                  <c:v>81.164295988700005</c:v>
                </c:pt>
                <c:pt idx="988">
                  <c:v>81.164295988700005</c:v>
                </c:pt>
                <c:pt idx="989">
                  <c:v>81.164295988700005</c:v>
                </c:pt>
                <c:pt idx="990">
                  <c:v>81.164295988700005</c:v>
                </c:pt>
                <c:pt idx="991">
                  <c:v>81.164295988700005</c:v>
                </c:pt>
                <c:pt idx="992">
                  <c:v>81.164295988700005</c:v>
                </c:pt>
                <c:pt idx="993">
                  <c:v>81.164295988700005</c:v>
                </c:pt>
                <c:pt idx="994">
                  <c:v>81.164295988700005</c:v>
                </c:pt>
                <c:pt idx="995">
                  <c:v>81.164295988700005</c:v>
                </c:pt>
                <c:pt idx="996">
                  <c:v>81.164295988700005</c:v>
                </c:pt>
                <c:pt idx="997">
                  <c:v>81.164295988700005</c:v>
                </c:pt>
                <c:pt idx="998">
                  <c:v>81.164295988700005</c:v>
                </c:pt>
                <c:pt idx="999">
                  <c:v>81.164295988700005</c:v>
                </c:pt>
                <c:pt idx="1000">
                  <c:v>81.164295988700005</c:v>
                </c:pt>
                <c:pt idx="1001">
                  <c:v>81.164295988700005</c:v>
                </c:pt>
                <c:pt idx="1002">
                  <c:v>81.164295988700005</c:v>
                </c:pt>
                <c:pt idx="1003">
                  <c:v>81.164295988700005</c:v>
                </c:pt>
                <c:pt idx="1004">
                  <c:v>81.164295988700005</c:v>
                </c:pt>
                <c:pt idx="1005">
                  <c:v>81.164295988700005</c:v>
                </c:pt>
                <c:pt idx="1006">
                  <c:v>81.164295988700005</c:v>
                </c:pt>
                <c:pt idx="1007">
                  <c:v>81.164295988700005</c:v>
                </c:pt>
                <c:pt idx="1008">
                  <c:v>81.164295988700005</c:v>
                </c:pt>
                <c:pt idx="1009">
                  <c:v>81.164295988700005</c:v>
                </c:pt>
                <c:pt idx="1010">
                  <c:v>81.164295988700005</c:v>
                </c:pt>
                <c:pt idx="1011">
                  <c:v>81.164295988700005</c:v>
                </c:pt>
                <c:pt idx="1012">
                  <c:v>81.164295988700005</c:v>
                </c:pt>
                <c:pt idx="1013">
                  <c:v>81.164295988700005</c:v>
                </c:pt>
                <c:pt idx="1014">
                  <c:v>81.164295988700005</c:v>
                </c:pt>
                <c:pt idx="1015">
                  <c:v>81.164295988700005</c:v>
                </c:pt>
                <c:pt idx="1016">
                  <c:v>81.164295988700005</c:v>
                </c:pt>
                <c:pt idx="1017">
                  <c:v>81.164295988700005</c:v>
                </c:pt>
                <c:pt idx="1018">
                  <c:v>81.164295988700005</c:v>
                </c:pt>
                <c:pt idx="1019">
                  <c:v>81.164295988700005</c:v>
                </c:pt>
                <c:pt idx="1020">
                  <c:v>81.164295988700005</c:v>
                </c:pt>
                <c:pt idx="1021">
                  <c:v>81.164295988700005</c:v>
                </c:pt>
                <c:pt idx="1022">
                  <c:v>81.164295988700005</c:v>
                </c:pt>
                <c:pt idx="1023">
                  <c:v>81.164295988700005</c:v>
                </c:pt>
                <c:pt idx="1024">
                  <c:v>81.164295988700005</c:v>
                </c:pt>
                <c:pt idx="1025">
                  <c:v>81.164295988700005</c:v>
                </c:pt>
                <c:pt idx="1026">
                  <c:v>81.164295988700005</c:v>
                </c:pt>
                <c:pt idx="1027">
                  <c:v>81.164295988700005</c:v>
                </c:pt>
                <c:pt idx="1028">
                  <c:v>81.164295988700005</c:v>
                </c:pt>
                <c:pt idx="1029">
                  <c:v>81.164295988700005</c:v>
                </c:pt>
                <c:pt idx="1030">
                  <c:v>81.164295988700005</c:v>
                </c:pt>
                <c:pt idx="1031">
                  <c:v>81.164295988700005</c:v>
                </c:pt>
                <c:pt idx="1032">
                  <c:v>81.164295988700005</c:v>
                </c:pt>
                <c:pt idx="1033">
                  <c:v>81.164295988700005</c:v>
                </c:pt>
                <c:pt idx="1034">
                  <c:v>81.164295988700005</c:v>
                </c:pt>
                <c:pt idx="1035">
                  <c:v>81.164295988700005</c:v>
                </c:pt>
                <c:pt idx="1036">
                  <c:v>81.164295988700005</c:v>
                </c:pt>
                <c:pt idx="1037">
                  <c:v>81.164295988700005</c:v>
                </c:pt>
                <c:pt idx="1038">
                  <c:v>81.164295988700005</c:v>
                </c:pt>
                <c:pt idx="1039">
                  <c:v>81.164295988700005</c:v>
                </c:pt>
                <c:pt idx="1040">
                  <c:v>81.164295988700005</c:v>
                </c:pt>
                <c:pt idx="1041">
                  <c:v>81.164295988700005</c:v>
                </c:pt>
                <c:pt idx="1042">
                  <c:v>81.164295988700005</c:v>
                </c:pt>
                <c:pt idx="1043">
                  <c:v>81.164295988700005</c:v>
                </c:pt>
                <c:pt idx="1044">
                  <c:v>81.164295988700005</c:v>
                </c:pt>
                <c:pt idx="1045">
                  <c:v>81.164295988700005</c:v>
                </c:pt>
                <c:pt idx="1046">
                  <c:v>81.164295988700005</c:v>
                </c:pt>
                <c:pt idx="1047">
                  <c:v>81.164295988700005</c:v>
                </c:pt>
                <c:pt idx="1048">
                  <c:v>81.164295988700005</c:v>
                </c:pt>
                <c:pt idx="1049">
                  <c:v>81.164295988700005</c:v>
                </c:pt>
                <c:pt idx="1050">
                  <c:v>81.164295988700005</c:v>
                </c:pt>
                <c:pt idx="1051">
                  <c:v>81.164295988700005</c:v>
                </c:pt>
                <c:pt idx="1052">
                  <c:v>81.164295988700005</c:v>
                </c:pt>
                <c:pt idx="1053">
                  <c:v>81.164295988700005</c:v>
                </c:pt>
                <c:pt idx="1054">
                  <c:v>81.164295988700005</c:v>
                </c:pt>
                <c:pt idx="1055">
                  <c:v>81.164295988700005</c:v>
                </c:pt>
                <c:pt idx="1056">
                  <c:v>81.164295988700005</c:v>
                </c:pt>
                <c:pt idx="1057">
                  <c:v>81.164295988700005</c:v>
                </c:pt>
                <c:pt idx="1058">
                  <c:v>81.164295988700005</c:v>
                </c:pt>
                <c:pt idx="1059">
                  <c:v>81.164295988700005</c:v>
                </c:pt>
                <c:pt idx="1060">
                  <c:v>81.164295988700005</c:v>
                </c:pt>
                <c:pt idx="1061">
                  <c:v>81.164295988700005</c:v>
                </c:pt>
                <c:pt idx="1062">
                  <c:v>81.164295988700005</c:v>
                </c:pt>
                <c:pt idx="1063">
                  <c:v>81.164295988700005</c:v>
                </c:pt>
                <c:pt idx="1064">
                  <c:v>81.164295988700005</c:v>
                </c:pt>
                <c:pt idx="1065">
                  <c:v>81.164295988700005</c:v>
                </c:pt>
                <c:pt idx="1066">
                  <c:v>81.164295988700005</c:v>
                </c:pt>
                <c:pt idx="1067">
                  <c:v>81.164295988700005</c:v>
                </c:pt>
                <c:pt idx="1068">
                  <c:v>81.164295988700005</c:v>
                </c:pt>
                <c:pt idx="1069">
                  <c:v>81.164295988700005</c:v>
                </c:pt>
                <c:pt idx="1070">
                  <c:v>81.164295988700005</c:v>
                </c:pt>
                <c:pt idx="1071">
                  <c:v>81.164295988700005</c:v>
                </c:pt>
                <c:pt idx="1072">
                  <c:v>81.164295988700005</c:v>
                </c:pt>
                <c:pt idx="1073">
                  <c:v>81.164295988700005</c:v>
                </c:pt>
                <c:pt idx="1074">
                  <c:v>81.164295988700005</c:v>
                </c:pt>
                <c:pt idx="1075">
                  <c:v>81.164295988700005</c:v>
                </c:pt>
                <c:pt idx="1076">
                  <c:v>81.164295988700005</c:v>
                </c:pt>
                <c:pt idx="1077">
                  <c:v>81.164295988700005</c:v>
                </c:pt>
                <c:pt idx="1078">
                  <c:v>81.164295988700005</c:v>
                </c:pt>
                <c:pt idx="1079">
                  <c:v>81.164295988700005</c:v>
                </c:pt>
                <c:pt idx="1080">
                  <c:v>81.164295988700005</c:v>
                </c:pt>
                <c:pt idx="1081">
                  <c:v>81.164295988700005</c:v>
                </c:pt>
                <c:pt idx="1082">
                  <c:v>81.164295988700005</c:v>
                </c:pt>
                <c:pt idx="1083">
                  <c:v>81.164295988700005</c:v>
                </c:pt>
                <c:pt idx="1084">
                  <c:v>81.164295988700005</c:v>
                </c:pt>
                <c:pt idx="1085">
                  <c:v>81.164295988700005</c:v>
                </c:pt>
                <c:pt idx="1086">
                  <c:v>81.164295988700005</c:v>
                </c:pt>
                <c:pt idx="1087">
                  <c:v>81.164295988700005</c:v>
                </c:pt>
                <c:pt idx="1088">
                  <c:v>81.164295988700005</c:v>
                </c:pt>
                <c:pt idx="1089">
                  <c:v>81.164295988700005</c:v>
                </c:pt>
                <c:pt idx="1090">
                  <c:v>81.164295988700005</c:v>
                </c:pt>
                <c:pt idx="1091">
                  <c:v>81.164295988700005</c:v>
                </c:pt>
                <c:pt idx="1092">
                  <c:v>81.164295988700005</c:v>
                </c:pt>
                <c:pt idx="1093">
                  <c:v>81.164295988700005</c:v>
                </c:pt>
                <c:pt idx="1094">
                  <c:v>81.164295988700005</c:v>
                </c:pt>
                <c:pt idx="1095">
                  <c:v>81.164295988700005</c:v>
                </c:pt>
                <c:pt idx="1096">
                  <c:v>81.164295988700005</c:v>
                </c:pt>
                <c:pt idx="1097">
                  <c:v>81.164295988700005</c:v>
                </c:pt>
                <c:pt idx="1098">
                  <c:v>81.164295988700005</c:v>
                </c:pt>
                <c:pt idx="1099">
                  <c:v>81.164295988700005</c:v>
                </c:pt>
                <c:pt idx="1100">
                  <c:v>81.164295988700005</c:v>
                </c:pt>
                <c:pt idx="1101">
                  <c:v>81.164295988700005</c:v>
                </c:pt>
                <c:pt idx="1102">
                  <c:v>81.164295988700005</c:v>
                </c:pt>
                <c:pt idx="1103">
                  <c:v>81.164295988700005</c:v>
                </c:pt>
                <c:pt idx="1104">
                  <c:v>81.164295988700005</c:v>
                </c:pt>
                <c:pt idx="1105">
                  <c:v>81.164295988700005</c:v>
                </c:pt>
                <c:pt idx="1106">
                  <c:v>81.164295988700005</c:v>
                </c:pt>
                <c:pt idx="1107">
                  <c:v>81.164295988700005</c:v>
                </c:pt>
                <c:pt idx="1108">
                  <c:v>81.164295988700005</c:v>
                </c:pt>
                <c:pt idx="1109">
                  <c:v>81.164295988700005</c:v>
                </c:pt>
                <c:pt idx="1110">
                  <c:v>81.164295988700005</c:v>
                </c:pt>
                <c:pt idx="1111">
                  <c:v>81.164295988700005</c:v>
                </c:pt>
                <c:pt idx="1112">
                  <c:v>81.164295988700005</c:v>
                </c:pt>
                <c:pt idx="1113">
                  <c:v>81.164295988700005</c:v>
                </c:pt>
                <c:pt idx="1114">
                  <c:v>81.164295988700005</c:v>
                </c:pt>
                <c:pt idx="1115">
                  <c:v>81.164295988700005</c:v>
                </c:pt>
                <c:pt idx="1116">
                  <c:v>81.164295988700005</c:v>
                </c:pt>
                <c:pt idx="1117">
                  <c:v>81.164295988700005</c:v>
                </c:pt>
                <c:pt idx="1118">
                  <c:v>81.164295988700005</c:v>
                </c:pt>
                <c:pt idx="1119">
                  <c:v>81.164295988700005</c:v>
                </c:pt>
                <c:pt idx="1120">
                  <c:v>81.164295988700005</c:v>
                </c:pt>
                <c:pt idx="1121">
                  <c:v>81.164295988700005</c:v>
                </c:pt>
                <c:pt idx="1122">
                  <c:v>81.164295988700005</c:v>
                </c:pt>
                <c:pt idx="1123">
                  <c:v>81.164295988700005</c:v>
                </c:pt>
                <c:pt idx="1124">
                  <c:v>81.164295988700005</c:v>
                </c:pt>
                <c:pt idx="1125">
                  <c:v>81.164295988700005</c:v>
                </c:pt>
                <c:pt idx="1126">
                  <c:v>81.164295988700005</c:v>
                </c:pt>
                <c:pt idx="1127">
                  <c:v>81.164295988700005</c:v>
                </c:pt>
                <c:pt idx="1128">
                  <c:v>81.164295988700005</c:v>
                </c:pt>
                <c:pt idx="1129">
                  <c:v>81.164295988700005</c:v>
                </c:pt>
                <c:pt idx="1130">
                  <c:v>81.164295988700005</c:v>
                </c:pt>
                <c:pt idx="1131">
                  <c:v>81.164295988700005</c:v>
                </c:pt>
                <c:pt idx="1132">
                  <c:v>81.164295988700005</c:v>
                </c:pt>
                <c:pt idx="1133">
                  <c:v>81.164295988700005</c:v>
                </c:pt>
                <c:pt idx="1134">
                  <c:v>81.164295988700005</c:v>
                </c:pt>
                <c:pt idx="1135">
                  <c:v>81.164295988700005</c:v>
                </c:pt>
                <c:pt idx="1136">
                  <c:v>81.164295988700005</c:v>
                </c:pt>
                <c:pt idx="1137">
                  <c:v>81.164295988700005</c:v>
                </c:pt>
                <c:pt idx="1138">
                  <c:v>81.164295988700005</c:v>
                </c:pt>
                <c:pt idx="1139">
                  <c:v>81.164295988700005</c:v>
                </c:pt>
                <c:pt idx="1140">
                  <c:v>81.164295988700005</c:v>
                </c:pt>
                <c:pt idx="1141">
                  <c:v>81.164295988700005</c:v>
                </c:pt>
                <c:pt idx="1142">
                  <c:v>81.164295988700005</c:v>
                </c:pt>
                <c:pt idx="1143">
                  <c:v>81.164295988700005</c:v>
                </c:pt>
                <c:pt idx="1144">
                  <c:v>81.164295988700005</c:v>
                </c:pt>
                <c:pt idx="1145">
                  <c:v>81.164295988700005</c:v>
                </c:pt>
                <c:pt idx="1146">
                  <c:v>81.164295988700005</c:v>
                </c:pt>
                <c:pt idx="1147">
                  <c:v>81.164295988700005</c:v>
                </c:pt>
                <c:pt idx="1148">
                  <c:v>81.164295988700005</c:v>
                </c:pt>
                <c:pt idx="1149">
                  <c:v>81.164295988700005</c:v>
                </c:pt>
                <c:pt idx="1150">
                  <c:v>81.164295988700005</c:v>
                </c:pt>
                <c:pt idx="1151">
                  <c:v>81.164295988700005</c:v>
                </c:pt>
                <c:pt idx="1152">
                  <c:v>81.164295988700005</c:v>
                </c:pt>
                <c:pt idx="1153">
                  <c:v>81.164295988700005</c:v>
                </c:pt>
                <c:pt idx="1154">
                  <c:v>81.164295988700005</c:v>
                </c:pt>
                <c:pt idx="1155">
                  <c:v>81.164295988700005</c:v>
                </c:pt>
                <c:pt idx="1156">
                  <c:v>81.164295988700005</c:v>
                </c:pt>
                <c:pt idx="1157">
                  <c:v>81.164295988700005</c:v>
                </c:pt>
                <c:pt idx="1158">
                  <c:v>81.164295988700005</c:v>
                </c:pt>
                <c:pt idx="1159">
                  <c:v>81.164295988700005</c:v>
                </c:pt>
                <c:pt idx="1160">
                  <c:v>81.164295988700005</c:v>
                </c:pt>
                <c:pt idx="1161">
                  <c:v>81.164295988700005</c:v>
                </c:pt>
                <c:pt idx="1162">
                  <c:v>81.164295988700005</c:v>
                </c:pt>
                <c:pt idx="1163">
                  <c:v>81.164295988700005</c:v>
                </c:pt>
                <c:pt idx="1164">
                  <c:v>81.164295988700005</c:v>
                </c:pt>
                <c:pt idx="1165">
                  <c:v>81.164295988700005</c:v>
                </c:pt>
                <c:pt idx="1166">
                  <c:v>81.164295988700005</c:v>
                </c:pt>
                <c:pt idx="1167">
                  <c:v>81.164295988700005</c:v>
                </c:pt>
                <c:pt idx="1168">
                  <c:v>81.164295988700005</c:v>
                </c:pt>
                <c:pt idx="1169">
                  <c:v>81.164295988700005</c:v>
                </c:pt>
                <c:pt idx="1170">
                  <c:v>81.164295988700005</c:v>
                </c:pt>
                <c:pt idx="1171">
                  <c:v>81.164295988700005</c:v>
                </c:pt>
                <c:pt idx="1172">
                  <c:v>81.164295988700005</c:v>
                </c:pt>
                <c:pt idx="1173">
                  <c:v>81.164295988700005</c:v>
                </c:pt>
                <c:pt idx="1174">
                  <c:v>81.164295988700005</c:v>
                </c:pt>
                <c:pt idx="1175">
                  <c:v>81.164295988700005</c:v>
                </c:pt>
                <c:pt idx="1176">
                  <c:v>81.164295988700005</c:v>
                </c:pt>
                <c:pt idx="1177">
                  <c:v>81.164295988700005</c:v>
                </c:pt>
                <c:pt idx="1178">
                  <c:v>81.164295988700005</c:v>
                </c:pt>
                <c:pt idx="1179">
                  <c:v>81.164295988700005</c:v>
                </c:pt>
                <c:pt idx="1180">
                  <c:v>81.164295988700005</c:v>
                </c:pt>
                <c:pt idx="1181">
                  <c:v>81.164295988700005</c:v>
                </c:pt>
                <c:pt idx="1182">
                  <c:v>81.164295988700005</c:v>
                </c:pt>
                <c:pt idx="1183">
                  <c:v>81.164295988700005</c:v>
                </c:pt>
                <c:pt idx="1184">
                  <c:v>81.164295988700005</c:v>
                </c:pt>
                <c:pt idx="1185">
                  <c:v>81.164295988700005</c:v>
                </c:pt>
                <c:pt idx="1186">
                  <c:v>81.164295988700005</c:v>
                </c:pt>
                <c:pt idx="1187">
                  <c:v>81.164295988700005</c:v>
                </c:pt>
                <c:pt idx="1188">
                  <c:v>81.164295988700005</c:v>
                </c:pt>
                <c:pt idx="1189">
                  <c:v>81.164295988700005</c:v>
                </c:pt>
                <c:pt idx="1190">
                  <c:v>81.164295988700005</c:v>
                </c:pt>
                <c:pt idx="1191">
                  <c:v>81.164295988700005</c:v>
                </c:pt>
                <c:pt idx="1192">
                  <c:v>81.164295988700005</c:v>
                </c:pt>
                <c:pt idx="1193">
                  <c:v>81.164295988700005</c:v>
                </c:pt>
                <c:pt idx="1194">
                  <c:v>81.164295988700005</c:v>
                </c:pt>
                <c:pt idx="1195">
                  <c:v>81.164295988700005</c:v>
                </c:pt>
                <c:pt idx="1196">
                  <c:v>81.164295988700005</c:v>
                </c:pt>
                <c:pt idx="1197">
                  <c:v>81.164295988700005</c:v>
                </c:pt>
                <c:pt idx="1198">
                  <c:v>81.164295988700005</c:v>
                </c:pt>
                <c:pt idx="1199">
                  <c:v>81.164295988700005</c:v>
                </c:pt>
                <c:pt idx="1200">
                  <c:v>81.164295988700005</c:v>
                </c:pt>
                <c:pt idx="1201">
                  <c:v>81.164295988700005</c:v>
                </c:pt>
                <c:pt idx="1202">
                  <c:v>81.164295988700005</c:v>
                </c:pt>
                <c:pt idx="1203">
                  <c:v>81.164295988700005</c:v>
                </c:pt>
                <c:pt idx="1204">
                  <c:v>81.164295988700005</c:v>
                </c:pt>
                <c:pt idx="1205">
                  <c:v>81.164295988700005</c:v>
                </c:pt>
                <c:pt idx="1206">
                  <c:v>81.164295988700005</c:v>
                </c:pt>
                <c:pt idx="1207">
                  <c:v>81.164295988700005</c:v>
                </c:pt>
                <c:pt idx="1208">
                  <c:v>81.164295988700005</c:v>
                </c:pt>
                <c:pt idx="1209">
                  <c:v>81.164295988700005</c:v>
                </c:pt>
                <c:pt idx="1210">
                  <c:v>81.164295988700005</c:v>
                </c:pt>
                <c:pt idx="1211">
                  <c:v>81.164295988700005</c:v>
                </c:pt>
                <c:pt idx="1212">
                  <c:v>81.164295988700005</c:v>
                </c:pt>
                <c:pt idx="1213">
                  <c:v>81.164295988700005</c:v>
                </c:pt>
                <c:pt idx="1214">
                  <c:v>81.164295988700005</c:v>
                </c:pt>
                <c:pt idx="1215">
                  <c:v>81.164295988700005</c:v>
                </c:pt>
                <c:pt idx="1216">
                  <c:v>81.164295988700005</c:v>
                </c:pt>
                <c:pt idx="1217">
                  <c:v>81.164295988700005</c:v>
                </c:pt>
                <c:pt idx="1218">
                  <c:v>81.164295988700005</c:v>
                </c:pt>
                <c:pt idx="1219">
                  <c:v>81.164295988700005</c:v>
                </c:pt>
                <c:pt idx="1220">
                  <c:v>81.164295988700005</c:v>
                </c:pt>
                <c:pt idx="1221">
                  <c:v>81.164295988700005</c:v>
                </c:pt>
                <c:pt idx="1222">
                  <c:v>81.164295988700005</c:v>
                </c:pt>
                <c:pt idx="1223">
                  <c:v>81.164295988700005</c:v>
                </c:pt>
                <c:pt idx="1224">
                  <c:v>81.164295988700005</c:v>
                </c:pt>
                <c:pt idx="1225">
                  <c:v>81.164295988700005</c:v>
                </c:pt>
                <c:pt idx="1226">
                  <c:v>81.164295988700005</c:v>
                </c:pt>
                <c:pt idx="1227">
                  <c:v>81.164295988700005</c:v>
                </c:pt>
                <c:pt idx="1228">
                  <c:v>81.164295988700005</c:v>
                </c:pt>
                <c:pt idx="1229">
                  <c:v>81.164295988700005</c:v>
                </c:pt>
                <c:pt idx="1230">
                  <c:v>81.164295988700005</c:v>
                </c:pt>
                <c:pt idx="1231">
                  <c:v>81.164295988700005</c:v>
                </c:pt>
                <c:pt idx="1232">
                  <c:v>81.164295988700005</c:v>
                </c:pt>
                <c:pt idx="1233">
                  <c:v>81.164295988700005</c:v>
                </c:pt>
                <c:pt idx="1234">
                  <c:v>81.164295988700005</c:v>
                </c:pt>
                <c:pt idx="1235">
                  <c:v>81.164295988700005</c:v>
                </c:pt>
                <c:pt idx="1236">
                  <c:v>81.164295988700005</c:v>
                </c:pt>
                <c:pt idx="1237">
                  <c:v>81.164295988700005</c:v>
                </c:pt>
                <c:pt idx="1238">
                  <c:v>81.164295988700005</c:v>
                </c:pt>
                <c:pt idx="1239">
                  <c:v>164.49229598869999</c:v>
                </c:pt>
                <c:pt idx="1240">
                  <c:v>81.164295988700005</c:v>
                </c:pt>
                <c:pt idx="1241">
                  <c:v>81.164295988700005</c:v>
                </c:pt>
                <c:pt idx="1242">
                  <c:v>164.49229598869999</c:v>
                </c:pt>
                <c:pt idx="1243">
                  <c:v>81.164295988700005</c:v>
                </c:pt>
                <c:pt idx="1244">
                  <c:v>81.164295988700005</c:v>
                </c:pt>
                <c:pt idx="1245">
                  <c:v>81.164295988700005</c:v>
                </c:pt>
                <c:pt idx="1246">
                  <c:v>81.164295988700005</c:v>
                </c:pt>
                <c:pt idx="1247">
                  <c:v>81.164295988700005</c:v>
                </c:pt>
                <c:pt idx="1248">
                  <c:v>81.164295988700005</c:v>
                </c:pt>
                <c:pt idx="1249">
                  <c:v>81.164295988700005</c:v>
                </c:pt>
                <c:pt idx="1250">
                  <c:v>81.164295988700005</c:v>
                </c:pt>
                <c:pt idx="1251">
                  <c:v>81.164295988700005</c:v>
                </c:pt>
                <c:pt idx="1252">
                  <c:v>81.164295988700005</c:v>
                </c:pt>
                <c:pt idx="1253">
                  <c:v>81.164295988700005</c:v>
                </c:pt>
                <c:pt idx="1254">
                  <c:v>81.164295988700005</c:v>
                </c:pt>
                <c:pt idx="1255">
                  <c:v>81.164295988700005</c:v>
                </c:pt>
                <c:pt idx="1256">
                  <c:v>81.164295988700005</c:v>
                </c:pt>
                <c:pt idx="1257">
                  <c:v>81.164295988700005</c:v>
                </c:pt>
                <c:pt idx="1258">
                  <c:v>81.164295988700005</c:v>
                </c:pt>
                <c:pt idx="1259">
                  <c:v>164.49229598869999</c:v>
                </c:pt>
                <c:pt idx="1260">
                  <c:v>164.49229598869999</c:v>
                </c:pt>
                <c:pt idx="1261">
                  <c:v>164.49229598869999</c:v>
                </c:pt>
                <c:pt idx="1262">
                  <c:v>164.49229598869999</c:v>
                </c:pt>
                <c:pt idx="1263">
                  <c:v>164.49229598869999</c:v>
                </c:pt>
                <c:pt idx="1264">
                  <c:v>164.49229598869999</c:v>
                </c:pt>
                <c:pt idx="1265">
                  <c:v>81.164295988700005</c:v>
                </c:pt>
                <c:pt idx="1266">
                  <c:v>164.49229598869999</c:v>
                </c:pt>
                <c:pt idx="1267">
                  <c:v>164.49229598869999</c:v>
                </c:pt>
                <c:pt idx="1268">
                  <c:v>164.49229598869999</c:v>
                </c:pt>
                <c:pt idx="1269">
                  <c:v>81.164295988700005</c:v>
                </c:pt>
                <c:pt idx="1270">
                  <c:v>81.164295988700005</c:v>
                </c:pt>
                <c:pt idx="1271">
                  <c:v>81.164295988700005</c:v>
                </c:pt>
                <c:pt idx="1272">
                  <c:v>81.164295988700005</c:v>
                </c:pt>
                <c:pt idx="1273">
                  <c:v>81.164295988700005</c:v>
                </c:pt>
                <c:pt idx="1274">
                  <c:v>81.164295988700005</c:v>
                </c:pt>
                <c:pt idx="1275">
                  <c:v>81.164295988700005</c:v>
                </c:pt>
                <c:pt idx="1276">
                  <c:v>81.164295988700005</c:v>
                </c:pt>
                <c:pt idx="1277">
                  <c:v>81.164295988700005</c:v>
                </c:pt>
                <c:pt idx="1278">
                  <c:v>81.164295988700005</c:v>
                </c:pt>
                <c:pt idx="1279">
                  <c:v>81.164295988700005</c:v>
                </c:pt>
                <c:pt idx="1280">
                  <c:v>81.164295988700005</c:v>
                </c:pt>
                <c:pt idx="1281">
                  <c:v>81.164295988700005</c:v>
                </c:pt>
                <c:pt idx="1282">
                  <c:v>172.2802959887</c:v>
                </c:pt>
                <c:pt idx="1283">
                  <c:v>172.2802959887</c:v>
                </c:pt>
                <c:pt idx="1284">
                  <c:v>172.2802959887</c:v>
                </c:pt>
                <c:pt idx="1285">
                  <c:v>172.2802959887</c:v>
                </c:pt>
                <c:pt idx="1286">
                  <c:v>172.2802959887</c:v>
                </c:pt>
                <c:pt idx="1287">
                  <c:v>172.2802959887</c:v>
                </c:pt>
                <c:pt idx="1288">
                  <c:v>172.2802959887</c:v>
                </c:pt>
                <c:pt idx="1289">
                  <c:v>172.2802959887</c:v>
                </c:pt>
                <c:pt idx="1290">
                  <c:v>172.2802959887</c:v>
                </c:pt>
                <c:pt idx="1291">
                  <c:v>191.81929598869999</c:v>
                </c:pt>
                <c:pt idx="1292">
                  <c:v>172.2802959887</c:v>
                </c:pt>
                <c:pt idx="1293">
                  <c:v>172.2802959887</c:v>
                </c:pt>
                <c:pt idx="1294">
                  <c:v>81.164295988700005</c:v>
                </c:pt>
                <c:pt idx="1295">
                  <c:v>81.164295988700005</c:v>
                </c:pt>
                <c:pt idx="1296">
                  <c:v>81.164295988700005</c:v>
                </c:pt>
                <c:pt idx="1297">
                  <c:v>81.164295988700005</c:v>
                </c:pt>
                <c:pt idx="1298">
                  <c:v>81.164295988700005</c:v>
                </c:pt>
                <c:pt idx="1299">
                  <c:v>81.164295988700005</c:v>
                </c:pt>
                <c:pt idx="1300">
                  <c:v>81.164295988700005</c:v>
                </c:pt>
                <c:pt idx="1301">
                  <c:v>81.164295988700005</c:v>
                </c:pt>
                <c:pt idx="1302">
                  <c:v>81.164295988700005</c:v>
                </c:pt>
                <c:pt idx="1303">
                  <c:v>81.164295988700005</c:v>
                </c:pt>
                <c:pt idx="1304">
                  <c:v>81.164295988700005</c:v>
                </c:pt>
                <c:pt idx="1305">
                  <c:v>81.164295988700005</c:v>
                </c:pt>
                <c:pt idx="1306">
                  <c:v>81.164295988700005</c:v>
                </c:pt>
                <c:pt idx="1307">
                  <c:v>81.164295988700005</c:v>
                </c:pt>
                <c:pt idx="1308">
                  <c:v>81.164295988700005</c:v>
                </c:pt>
                <c:pt idx="1309">
                  <c:v>81.164295988700005</c:v>
                </c:pt>
                <c:pt idx="1310">
                  <c:v>81.164295988700005</c:v>
                </c:pt>
                <c:pt idx="1311">
                  <c:v>81.164295988700005</c:v>
                </c:pt>
                <c:pt idx="1312">
                  <c:v>81.164295988700005</c:v>
                </c:pt>
                <c:pt idx="1313">
                  <c:v>81.164295988700005</c:v>
                </c:pt>
                <c:pt idx="1314">
                  <c:v>81.164295988700005</c:v>
                </c:pt>
                <c:pt idx="1315">
                  <c:v>81.164295988700005</c:v>
                </c:pt>
                <c:pt idx="1316">
                  <c:v>81.164295988700005</c:v>
                </c:pt>
                <c:pt idx="1317">
                  <c:v>81.164295988700005</c:v>
                </c:pt>
                <c:pt idx="1318">
                  <c:v>81.164295988700005</c:v>
                </c:pt>
                <c:pt idx="1319">
                  <c:v>81.164295988700005</c:v>
                </c:pt>
                <c:pt idx="1320">
                  <c:v>81.164295988700005</c:v>
                </c:pt>
                <c:pt idx="1321">
                  <c:v>81.164295988700005</c:v>
                </c:pt>
                <c:pt idx="1322">
                  <c:v>81.164295988700005</c:v>
                </c:pt>
                <c:pt idx="1323">
                  <c:v>81.164295988700005</c:v>
                </c:pt>
                <c:pt idx="1324">
                  <c:v>81.164295988700005</c:v>
                </c:pt>
                <c:pt idx="1325">
                  <c:v>81.164295988700005</c:v>
                </c:pt>
                <c:pt idx="1326">
                  <c:v>81.164295988700005</c:v>
                </c:pt>
                <c:pt idx="1327">
                  <c:v>81.164295988700005</c:v>
                </c:pt>
                <c:pt idx="1328">
                  <c:v>81.164295988700005</c:v>
                </c:pt>
                <c:pt idx="1329">
                  <c:v>81.164295988700005</c:v>
                </c:pt>
                <c:pt idx="1330">
                  <c:v>81.164295988700005</c:v>
                </c:pt>
                <c:pt idx="1331">
                  <c:v>81.164295988700005</c:v>
                </c:pt>
                <c:pt idx="1332">
                  <c:v>81.164295988700005</c:v>
                </c:pt>
                <c:pt idx="1333">
                  <c:v>81.164295988700005</c:v>
                </c:pt>
                <c:pt idx="1334">
                  <c:v>81.164295988700005</c:v>
                </c:pt>
                <c:pt idx="1335">
                  <c:v>81.164295988700005</c:v>
                </c:pt>
                <c:pt idx="1336">
                  <c:v>81.164295988700005</c:v>
                </c:pt>
                <c:pt idx="1337">
                  <c:v>81.164295988700005</c:v>
                </c:pt>
                <c:pt idx="1338">
                  <c:v>81.164295988700005</c:v>
                </c:pt>
                <c:pt idx="1339">
                  <c:v>81.164295988700005</c:v>
                </c:pt>
                <c:pt idx="1340">
                  <c:v>81.164295988700005</c:v>
                </c:pt>
                <c:pt idx="1341">
                  <c:v>81.164295988700005</c:v>
                </c:pt>
                <c:pt idx="1342">
                  <c:v>81.164295988700005</c:v>
                </c:pt>
                <c:pt idx="1343">
                  <c:v>81.164295988700005</c:v>
                </c:pt>
                <c:pt idx="1344">
                  <c:v>81.164295988700005</c:v>
                </c:pt>
                <c:pt idx="1345">
                  <c:v>81.164295988700005</c:v>
                </c:pt>
                <c:pt idx="1346">
                  <c:v>81.164295988700005</c:v>
                </c:pt>
                <c:pt idx="1347">
                  <c:v>81.164295988700005</c:v>
                </c:pt>
                <c:pt idx="1348">
                  <c:v>81.164295988700005</c:v>
                </c:pt>
                <c:pt idx="1349">
                  <c:v>81.164295988700005</c:v>
                </c:pt>
                <c:pt idx="1350">
                  <c:v>81.164295988700005</c:v>
                </c:pt>
                <c:pt idx="1351">
                  <c:v>81.164295988700005</c:v>
                </c:pt>
                <c:pt idx="1352">
                  <c:v>81.164295988700005</c:v>
                </c:pt>
                <c:pt idx="1353">
                  <c:v>81.164295988700005</c:v>
                </c:pt>
                <c:pt idx="1354">
                  <c:v>81.164295988700005</c:v>
                </c:pt>
                <c:pt idx="1355">
                  <c:v>81.164295988700005</c:v>
                </c:pt>
                <c:pt idx="1356">
                  <c:v>81.164295988700005</c:v>
                </c:pt>
                <c:pt idx="1357">
                  <c:v>81.164295988700005</c:v>
                </c:pt>
                <c:pt idx="1358">
                  <c:v>81.164295988700005</c:v>
                </c:pt>
                <c:pt idx="1359">
                  <c:v>81.164295988700005</c:v>
                </c:pt>
                <c:pt idx="1360">
                  <c:v>81.164295988700005</c:v>
                </c:pt>
                <c:pt idx="1361">
                  <c:v>81.164295988700005</c:v>
                </c:pt>
                <c:pt idx="1362">
                  <c:v>81.164295988700005</c:v>
                </c:pt>
                <c:pt idx="1363">
                  <c:v>81.164295988700005</c:v>
                </c:pt>
                <c:pt idx="1364">
                  <c:v>81.164295988700005</c:v>
                </c:pt>
                <c:pt idx="1365">
                  <c:v>81.164295988700005</c:v>
                </c:pt>
                <c:pt idx="1366">
                  <c:v>81.164295988700005</c:v>
                </c:pt>
                <c:pt idx="1367">
                  <c:v>81.164295988700005</c:v>
                </c:pt>
                <c:pt idx="1368">
                  <c:v>81.164295988700005</c:v>
                </c:pt>
                <c:pt idx="1369">
                  <c:v>81.164295988700005</c:v>
                </c:pt>
                <c:pt idx="1370">
                  <c:v>81.164295988700005</c:v>
                </c:pt>
                <c:pt idx="1371">
                  <c:v>81.164295988700005</c:v>
                </c:pt>
                <c:pt idx="1372">
                  <c:v>81.164295988700005</c:v>
                </c:pt>
                <c:pt idx="1373">
                  <c:v>81.164295988700005</c:v>
                </c:pt>
                <c:pt idx="1374">
                  <c:v>81.164295988700005</c:v>
                </c:pt>
                <c:pt idx="1375">
                  <c:v>81.164295988700005</c:v>
                </c:pt>
                <c:pt idx="1376">
                  <c:v>81.164295988700005</c:v>
                </c:pt>
                <c:pt idx="1377">
                  <c:v>81.164295988700005</c:v>
                </c:pt>
                <c:pt idx="1378">
                  <c:v>81.164295988700005</c:v>
                </c:pt>
                <c:pt idx="1379">
                  <c:v>191.81929598869999</c:v>
                </c:pt>
                <c:pt idx="1380">
                  <c:v>191.81929598869999</c:v>
                </c:pt>
                <c:pt idx="1381">
                  <c:v>191.81929598869999</c:v>
                </c:pt>
                <c:pt idx="1382">
                  <c:v>191.81929598869999</c:v>
                </c:pt>
                <c:pt idx="1383">
                  <c:v>191.81929598869999</c:v>
                </c:pt>
                <c:pt idx="1384">
                  <c:v>191.81929598869999</c:v>
                </c:pt>
                <c:pt idx="1385">
                  <c:v>81.164295988700005</c:v>
                </c:pt>
                <c:pt idx="1386">
                  <c:v>191.81929598869999</c:v>
                </c:pt>
                <c:pt idx="1387">
                  <c:v>208.02229598869999</c:v>
                </c:pt>
                <c:pt idx="1388">
                  <c:v>191.81929598869999</c:v>
                </c:pt>
                <c:pt idx="1389">
                  <c:v>81.164295988700005</c:v>
                </c:pt>
                <c:pt idx="1390">
                  <c:v>81.164295988700005</c:v>
                </c:pt>
                <c:pt idx="1391">
                  <c:v>81.164295988700005</c:v>
                </c:pt>
                <c:pt idx="1392">
                  <c:v>81.164295988700005</c:v>
                </c:pt>
                <c:pt idx="1393">
                  <c:v>81.164295988700005</c:v>
                </c:pt>
                <c:pt idx="1394">
                  <c:v>81.164295988700005</c:v>
                </c:pt>
                <c:pt idx="1395">
                  <c:v>81.164295988700005</c:v>
                </c:pt>
                <c:pt idx="1396">
                  <c:v>81.164295988700005</c:v>
                </c:pt>
                <c:pt idx="1397">
                  <c:v>81.164295988700005</c:v>
                </c:pt>
                <c:pt idx="1398">
                  <c:v>81.164295988700005</c:v>
                </c:pt>
                <c:pt idx="1399">
                  <c:v>81.164295988700005</c:v>
                </c:pt>
                <c:pt idx="1400">
                  <c:v>81.164295988700005</c:v>
                </c:pt>
                <c:pt idx="1401">
                  <c:v>81.164295988700005</c:v>
                </c:pt>
                <c:pt idx="1402">
                  <c:v>81.164295988700005</c:v>
                </c:pt>
                <c:pt idx="1403">
                  <c:v>81.164295988700005</c:v>
                </c:pt>
                <c:pt idx="1404">
                  <c:v>81.164295988700005</c:v>
                </c:pt>
                <c:pt idx="1405">
                  <c:v>81.164295988700005</c:v>
                </c:pt>
                <c:pt idx="1406">
                  <c:v>81.164295988700005</c:v>
                </c:pt>
                <c:pt idx="1407">
                  <c:v>81.164295988700005</c:v>
                </c:pt>
                <c:pt idx="1408">
                  <c:v>81.164295988700005</c:v>
                </c:pt>
                <c:pt idx="1409">
                  <c:v>81.164295988700005</c:v>
                </c:pt>
                <c:pt idx="1410">
                  <c:v>81.164295988700005</c:v>
                </c:pt>
                <c:pt idx="1411">
                  <c:v>191.81929598869999</c:v>
                </c:pt>
                <c:pt idx="1412">
                  <c:v>81.164295988700005</c:v>
                </c:pt>
                <c:pt idx="1413">
                  <c:v>81.164295988700005</c:v>
                </c:pt>
                <c:pt idx="1414">
                  <c:v>81.164295988700005</c:v>
                </c:pt>
                <c:pt idx="1415">
                  <c:v>81.164295988700005</c:v>
                </c:pt>
                <c:pt idx="1416">
                  <c:v>81.164295988700005</c:v>
                </c:pt>
                <c:pt idx="1417">
                  <c:v>81.164295988700005</c:v>
                </c:pt>
                <c:pt idx="1418">
                  <c:v>81.164295988700005</c:v>
                </c:pt>
                <c:pt idx="1419">
                  <c:v>81.164295988700005</c:v>
                </c:pt>
                <c:pt idx="1420">
                  <c:v>81.164295988700005</c:v>
                </c:pt>
                <c:pt idx="1421">
                  <c:v>81.164295988700005</c:v>
                </c:pt>
                <c:pt idx="1422">
                  <c:v>81.164295988700005</c:v>
                </c:pt>
                <c:pt idx="1423">
                  <c:v>81.164295988700005</c:v>
                </c:pt>
                <c:pt idx="1424">
                  <c:v>81.164295988700005</c:v>
                </c:pt>
                <c:pt idx="1425">
                  <c:v>81.164295988700005</c:v>
                </c:pt>
                <c:pt idx="1426">
                  <c:v>81.164295988700005</c:v>
                </c:pt>
                <c:pt idx="1427">
                  <c:v>191.81929598869999</c:v>
                </c:pt>
                <c:pt idx="1428">
                  <c:v>191.81929598869999</c:v>
                </c:pt>
                <c:pt idx="1429">
                  <c:v>191.81929598869999</c:v>
                </c:pt>
                <c:pt idx="1430">
                  <c:v>191.81929598869999</c:v>
                </c:pt>
                <c:pt idx="1431">
                  <c:v>81.164295988700005</c:v>
                </c:pt>
                <c:pt idx="1432">
                  <c:v>81.164295988700005</c:v>
                </c:pt>
                <c:pt idx="1433">
                  <c:v>81.164295988700005</c:v>
                </c:pt>
                <c:pt idx="1434">
                  <c:v>172.8692959887</c:v>
                </c:pt>
                <c:pt idx="1435">
                  <c:v>216.8392959887</c:v>
                </c:pt>
                <c:pt idx="1436">
                  <c:v>191.81929598869999</c:v>
                </c:pt>
                <c:pt idx="1437">
                  <c:v>81.164295988700005</c:v>
                </c:pt>
                <c:pt idx="1438">
                  <c:v>81.164295988700005</c:v>
                </c:pt>
                <c:pt idx="1439">
                  <c:v>81.164295988700005</c:v>
                </c:pt>
                <c:pt idx="1440">
                  <c:v>81.164295988700005</c:v>
                </c:pt>
                <c:pt idx="1441">
                  <c:v>81.164295988700005</c:v>
                </c:pt>
                <c:pt idx="1442">
                  <c:v>81.164295988700005</c:v>
                </c:pt>
                <c:pt idx="1443">
                  <c:v>81.164295988700005</c:v>
                </c:pt>
                <c:pt idx="1444">
                  <c:v>81.164295988700005</c:v>
                </c:pt>
                <c:pt idx="1445">
                  <c:v>81.164295988700005</c:v>
                </c:pt>
                <c:pt idx="1446">
                  <c:v>81.164295988700005</c:v>
                </c:pt>
                <c:pt idx="1447">
                  <c:v>81.164295988700005</c:v>
                </c:pt>
                <c:pt idx="1448">
                  <c:v>81.164295988700005</c:v>
                </c:pt>
                <c:pt idx="1449">
                  <c:v>81.164295988700005</c:v>
                </c:pt>
                <c:pt idx="1450">
                  <c:v>81.164295988700005</c:v>
                </c:pt>
                <c:pt idx="1451">
                  <c:v>81.164295988700005</c:v>
                </c:pt>
                <c:pt idx="1452">
                  <c:v>81.164295988700005</c:v>
                </c:pt>
                <c:pt idx="1453">
                  <c:v>81.164295988700005</c:v>
                </c:pt>
                <c:pt idx="1454">
                  <c:v>81.164295988700005</c:v>
                </c:pt>
                <c:pt idx="1455">
                  <c:v>81.164295988700005</c:v>
                </c:pt>
                <c:pt idx="1456">
                  <c:v>81.164295988700005</c:v>
                </c:pt>
                <c:pt idx="1457">
                  <c:v>81.164295988700005</c:v>
                </c:pt>
                <c:pt idx="1458">
                  <c:v>81.164295988700005</c:v>
                </c:pt>
                <c:pt idx="1459">
                  <c:v>81.164295988700005</c:v>
                </c:pt>
                <c:pt idx="1460">
                  <c:v>81.164295988700005</c:v>
                </c:pt>
                <c:pt idx="1461">
                  <c:v>81.164295988700005</c:v>
                </c:pt>
                <c:pt idx="1462">
                  <c:v>81.164295988700005</c:v>
                </c:pt>
                <c:pt idx="1463">
                  <c:v>81.164295988700005</c:v>
                </c:pt>
                <c:pt idx="1464">
                  <c:v>78.208224147300001</c:v>
                </c:pt>
                <c:pt idx="1465">
                  <c:v>78.208224147300001</c:v>
                </c:pt>
                <c:pt idx="1466">
                  <c:v>78.208224147300001</c:v>
                </c:pt>
                <c:pt idx="1467">
                  <c:v>78.208224147300001</c:v>
                </c:pt>
                <c:pt idx="1468">
                  <c:v>78.208224147300001</c:v>
                </c:pt>
                <c:pt idx="1469">
                  <c:v>78.208224147300001</c:v>
                </c:pt>
                <c:pt idx="1470">
                  <c:v>78.208224147300001</c:v>
                </c:pt>
                <c:pt idx="1471">
                  <c:v>78.208224147300001</c:v>
                </c:pt>
                <c:pt idx="1472">
                  <c:v>78.208224147300001</c:v>
                </c:pt>
                <c:pt idx="1473">
                  <c:v>78.208224147300001</c:v>
                </c:pt>
                <c:pt idx="1474">
                  <c:v>78.208224147300001</c:v>
                </c:pt>
                <c:pt idx="1475">
                  <c:v>78.208224147300001</c:v>
                </c:pt>
                <c:pt idx="1476">
                  <c:v>78.208224147300001</c:v>
                </c:pt>
                <c:pt idx="1477">
                  <c:v>78.208224147300001</c:v>
                </c:pt>
                <c:pt idx="1478">
                  <c:v>78.208224147300001</c:v>
                </c:pt>
                <c:pt idx="1479">
                  <c:v>78.208224147300001</c:v>
                </c:pt>
                <c:pt idx="1480">
                  <c:v>78.208224147300001</c:v>
                </c:pt>
                <c:pt idx="1481">
                  <c:v>78.208224147300001</c:v>
                </c:pt>
                <c:pt idx="1482">
                  <c:v>78.208224147300001</c:v>
                </c:pt>
                <c:pt idx="1483">
                  <c:v>78.208224147300001</c:v>
                </c:pt>
                <c:pt idx="1484">
                  <c:v>78.208224147300001</c:v>
                </c:pt>
                <c:pt idx="1485">
                  <c:v>78.208224147300001</c:v>
                </c:pt>
                <c:pt idx="1486">
                  <c:v>78.208224147300001</c:v>
                </c:pt>
                <c:pt idx="1487">
                  <c:v>78.208224147300001</c:v>
                </c:pt>
                <c:pt idx="1488">
                  <c:v>78.208224147300001</c:v>
                </c:pt>
                <c:pt idx="1489">
                  <c:v>78.208224147300001</c:v>
                </c:pt>
                <c:pt idx="1490">
                  <c:v>78.208224147300001</c:v>
                </c:pt>
                <c:pt idx="1491">
                  <c:v>78.208224147300001</c:v>
                </c:pt>
                <c:pt idx="1492">
                  <c:v>78.208224147300001</c:v>
                </c:pt>
                <c:pt idx="1493">
                  <c:v>78.208224147300001</c:v>
                </c:pt>
                <c:pt idx="1494">
                  <c:v>78.208224147300001</c:v>
                </c:pt>
                <c:pt idx="1495">
                  <c:v>78.208224147300001</c:v>
                </c:pt>
                <c:pt idx="1496">
                  <c:v>78.208224147300001</c:v>
                </c:pt>
                <c:pt idx="1497">
                  <c:v>78.208224147300001</c:v>
                </c:pt>
                <c:pt idx="1498">
                  <c:v>78.208224147300001</c:v>
                </c:pt>
                <c:pt idx="1499">
                  <c:v>78.208224147300001</c:v>
                </c:pt>
                <c:pt idx="1500">
                  <c:v>78.208224147300001</c:v>
                </c:pt>
                <c:pt idx="1501">
                  <c:v>78.208224147300001</c:v>
                </c:pt>
                <c:pt idx="1502">
                  <c:v>78.208224147300001</c:v>
                </c:pt>
                <c:pt idx="1503">
                  <c:v>78.208224147300001</c:v>
                </c:pt>
                <c:pt idx="1504">
                  <c:v>78.208224147300001</c:v>
                </c:pt>
                <c:pt idx="1505">
                  <c:v>78.208224147300001</c:v>
                </c:pt>
                <c:pt idx="1506">
                  <c:v>78.208224147300001</c:v>
                </c:pt>
                <c:pt idx="1507">
                  <c:v>78.208224147300001</c:v>
                </c:pt>
                <c:pt idx="1508">
                  <c:v>78.208224147300001</c:v>
                </c:pt>
                <c:pt idx="1509">
                  <c:v>78.208224147300001</c:v>
                </c:pt>
                <c:pt idx="1510">
                  <c:v>78.208224147300001</c:v>
                </c:pt>
                <c:pt idx="1511">
                  <c:v>78.208224147300001</c:v>
                </c:pt>
                <c:pt idx="1512">
                  <c:v>78.208224147300001</c:v>
                </c:pt>
                <c:pt idx="1513">
                  <c:v>78.208224147300001</c:v>
                </c:pt>
                <c:pt idx="1514">
                  <c:v>78.208224147300001</c:v>
                </c:pt>
                <c:pt idx="1515">
                  <c:v>78.208224147300001</c:v>
                </c:pt>
                <c:pt idx="1516">
                  <c:v>78.208224147300001</c:v>
                </c:pt>
                <c:pt idx="1517">
                  <c:v>78.208224147300001</c:v>
                </c:pt>
                <c:pt idx="1518">
                  <c:v>78.208224147300001</c:v>
                </c:pt>
                <c:pt idx="1519">
                  <c:v>78.208224147300001</c:v>
                </c:pt>
                <c:pt idx="1520">
                  <c:v>78.208224147300001</c:v>
                </c:pt>
                <c:pt idx="1521">
                  <c:v>78.208224147300001</c:v>
                </c:pt>
                <c:pt idx="1522">
                  <c:v>78.208224147300001</c:v>
                </c:pt>
                <c:pt idx="1523">
                  <c:v>78.208224147300001</c:v>
                </c:pt>
                <c:pt idx="1524">
                  <c:v>78.208224147300001</c:v>
                </c:pt>
                <c:pt idx="1525">
                  <c:v>78.208224147300001</c:v>
                </c:pt>
                <c:pt idx="1526">
                  <c:v>78.208224147300001</c:v>
                </c:pt>
                <c:pt idx="1527">
                  <c:v>78.208224147300001</c:v>
                </c:pt>
                <c:pt idx="1528">
                  <c:v>78.208224147300001</c:v>
                </c:pt>
                <c:pt idx="1529">
                  <c:v>78.208224147300001</c:v>
                </c:pt>
                <c:pt idx="1530">
                  <c:v>78.208224147300001</c:v>
                </c:pt>
                <c:pt idx="1531">
                  <c:v>78.208224147300001</c:v>
                </c:pt>
                <c:pt idx="1532">
                  <c:v>78.208224147300001</c:v>
                </c:pt>
                <c:pt idx="1533">
                  <c:v>78.208224147300001</c:v>
                </c:pt>
                <c:pt idx="1534">
                  <c:v>78.208224147300001</c:v>
                </c:pt>
                <c:pt idx="1535">
                  <c:v>78.208224147300001</c:v>
                </c:pt>
                <c:pt idx="1536">
                  <c:v>78.208224147300001</c:v>
                </c:pt>
                <c:pt idx="1537">
                  <c:v>78.208224147300001</c:v>
                </c:pt>
                <c:pt idx="1538">
                  <c:v>78.208224147300001</c:v>
                </c:pt>
                <c:pt idx="1539">
                  <c:v>78.208224147300001</c:v>
                </c:pt>
                <c:pt idx="1540">
                  <c:v>78.208224147300001</c:v>
                </c:pt>
                <c:pt idx="1541">
                  <c:v>78.208224147300001</c:v>
                </c:pt>
                <c:pt idx="1542">
                  <c:v>78.208224147300001</c:v>
                </c:pt>
                <c:pt idx="1543">
                  <c:v>78.208224147300001</c:v>
                </c:pt>
                <c:pt idx="1544">
                  <c:v>78.208224147300001</c:v>
                </c:pt>
                <c:pt idx="1545">
                  <c:v>78.208224147300001</c:v>
                </c:pt>
                <c:pt idx="1546">
                  <c:v>78.208224147300001</c:v>
                </c:pt>
                <c:pt idx="1547">
                  <c:v>78.208224147300001</c:v>
                </c:pt>
                <c:pt idx="1548">
                  <c:v>78.208224147300001</c:v>
                </c:pt>
                <c:pt idx="1549">
                  <c:v>78.208224147300001</c:v>
                </c:pt>
                <c:pt idx="1550">
                  <c:v>191.68822414729999</c:v>
                </c:pt>
                <c:pt idx="1551">
                  <c:v>78.208224147300001</c:v>
                </c:pt>
                <c:pt idx="1552">
                  <c:v>78.208224147300001</c:v>
                </c:pt>
                <c:pt idx="1553">
                  <c:v>78.208224147300001</c:v>
                </c:pt>
                <c:pt idx="1554">
                  <c:v>191.68822414729999</c:v>
                </c:pt>
                <c:pt idx="1555">
                  <c:v>191.68822414729999</c:v>
                </c:pt>
                <c:pt idx="1556">
                  <c:v>78.208224147300001</c:v>
                </c:pt>
                <c:pt idx="1557">
                  <c:v>78.208224147300001</c:v>
                </c:pt>
                <c:pt idx="1558">
                  <c:v>78.208224147300001</c:v>
                </c:pt>
                <c:pt idx="1559">
                  <c:v>78.208224147300001</c:v>
                </c:pt>
                <c:pt idx="1560">
                  <c:v>78.208224147300001</c:v>
                </c:pt>
                <c:pt idx="1561">
                  <c:v>78.208224147300001</c:v>
                </c:pt>
                <c:pt idx="1562">
                  <c:v>78.208224147300001</c:v>
                </c:pt>
                <c:pt idx="1563">
                  <c:v>78.208224147300001</c:v>
                </c:pt>
                <c:pt idx="1564">
                  <c:v>78.208224147300001</c:v>
                </c:pt>
                <c:pt idx="1565">
                  <c:v>78.208224147300001</c:v>
                </c:pt>
                <c:pt idx="1566">
                  <c:v>78.208224147300001</c:v>
                </c:pt>
                <c:pt idx="1567">
                  <c:v>78.208224147300001</c:v>
                </c:pt>
                <c:pt idx="1568">
                  <c:v>78.208224147300001</c:v>
                </c:pt>
                <c:pt idx="1569">
                  <c:v>78.208224147300001</c:v>
                </c:pt>
                <c:pt idx="1570">
                  <c:v>78.208224147300001</c:v>
                </c:pt>
                <c:pt idx="1571">
                  <c:v>78.208224147300001</c:v>
                </c:pt>
                <c:pt idx="1572">
                  <c:v>78.208224147300001</c:v>
                </c:pt>
                <c:pt idx="1573">
                  <c:v>78.208224147300001</c:v>
                </c:pt>
                <c:pt idx="1574">
                  <c:v>78.208224147300001</c:v>
                </c:pt>
                <c:pt idx="1575">
                  <c:v>78.208224147300001</c:v>
                </c:pt>
                <c:pt idx="1576">
                  <c:v>78.208224147300001</c:v>
                </c:pt>
                <c:pt idx="1577">
                  <c:v>78.208224147300001</c:v>
                </c:pt>
                <c:pt idx="1578">
                  <c:v>78.208224147300001</c:v>
                </c:pt>
                <c:pt idx="1579">
                  <c:v>78.208224147300001</c:v>
                </c:pt>
                <c:pt idx="1580">
                  <c:v>78.208224147300001</c:v>
                </c:pt>
                <c:pt idx="1581">
                  <c:v>78.208224147300001</c:v>
                </c:pt>
                <c:pt idx="1582">
                  <c:v>78.208224147300001</c:v>
                </c:pt>
                <c:pt idx="1583">
                  <c:v>78.208224147300001</c:v>
                </c:pt>
                <c:pt idx="1584">
                  <c:v>78.208224147300001</c:v>
                </c:pt>
                <c:pt idx="1585">
                  <c:v>78.208224147300001</c:v>
                </c:pt>
                <c:pt idx="1586">
                  <c:v>78.208224147300001</c:v>
                </c:pt>
                <c:pt idx="1587">
                  <c:v>78.208224147300001</c:v>
                </c:pt>
                <c:pt idx="1588">
                  <c:v>78.208224147300001</c:v>
                </c:pt>
                <c:pt idx="1589">
                  <c:v>78.208224147300001</c:v>
                </c:pt>
                <c:pt idx="1590">
                  <c:v>78.208224147300001</c:v>
                </c:pt>
                <c:pt idx="1591">
                  <c:v>78.208224147300001</c:v>
                </c:pt>
                <c:pt idx="1592">
                  <c:v>78.208224147300001</c:v>
                </c:pt>
                <c:pt idx="1593">
                  <c:v>78.208224147300001</c:v>
                </c:pt>
                <c:pt idx="1594">
                  <c:v>78.208224147300001</c:v>
                </c:pt>
                <c:pt idx="1595">
                  <c:v>78.208224147300001</c:v>
                </c:pt>
                <c:pt idx="1596">
                  <c:v>78.208224147300001</c:v>
                </c:pt>
                <c:pt idx="1597">
                  <c:v>78.208224147300001</c:v>
                </c:pt>
                <c:pt idx="1598">
                  <c:v>78.208224147300001</c:v>
                </c:pt>
                <c:pt idx="1599">
                  <c:v>78.208224147300001</c:v>
                </c:pt>
                <c:pt idx="1600">
                  <c:v>78.208224147300001</c:v>
                </c:pt>
                <c:pt idx="1601">
                  <c:v>78.208224147300001</c:v>
                </c:pt>
                <c:pt idx="1602">
                  <c:v>78.208224147300001</c:v>
                </c:pt>
                <c:pt idx="1603">
                  <c:v>78.208224147300001</c:v>
                </c:pt>
                <c:pt idx="1604">
                  <c:v>78.208224147300001</c:v>
                </c:pt>
                <c:pt idx="1605">
                  <c:v>78.208224147300001</c:v>
                </c:pt>
                <c:pt idx="1606">
                  <c:v>78.208224147300001</c:v>
                </c:pt>
                <c:pt idx="1607">
                  <c:v>78.208224147300001</c:v>
                </c:pt>
                <c:pt idx="1608">
                  <c:v>78.208224147300001</c:v>
                </c:pt>
                <c:pt idx="1609">
                  <c:v>78.208224147300001</c:v>
                </c:pt>
                <c:pt idx="1610">
                  <c:v>78.208224147300001</c:v>
                </c:pt>
                <c:pt idx="1611">
                  <c:v>78.208224147300001</c:v>
                </c:pt>
                <c:pt idx="1612">
                  <c:v>78.208224147300001</c:v>
                </c:pt>
                <c:pt idx="1613">
                  <c:v>78.208224147300001</c:v>
                </c:pt>
                <c:pt idx="1614">
                  <c:v>78.208224147300001</c:v>
                </c:pt>
                <c:pt idx="1615">
                  <c:v>78.208224147300001</c:v>
                </c:pt>
                <c:pt idx="1616">
                  <c:v>78.208224147300001</c:v>
                </c:pt>
                <c:pt idx="1617">
                  <c:v>78.208224147300001</c:v>
                </c:pt>
                <c:pt idx="1618">
                  <c:v>78.208224147300001</c:v>
                </c:pt>
                <c:pt idx="1619">
                  <c:v>78.208224147300001</c:v>
                </c:pt>
                <c:pt idx="1620">
                  <c:v>78.208224147300001</c:v>
                </c:pt>
                <c:pt idx="1621">
                  <c:v>162.3562241473</c:v>
                </c:pt>
                <c:pt idx="1622">
                  <c:v>172.7382241473</c:v>
                </c:pt>
                <c:pt idx="1623">
                  <c:v>78.208224147300001</c:v>
                </c:pt>
                <c:pt idx="1624">
                  <c:v>78.208224147300001</c:v>
                </c:pt>
                <c:pt idx="1625">
                  <c:v>78.208224147300001</c:v>
                </c:pt>
                <c:pt idx="1626">
                  <c:v>78.208224147300001</c:v>
                </c:pt>
                <c:pt idx="1627">
                  <c:v>78.208224147300001</c:v>
                </c:pt>
                <c:pt idx="1628">
                  <c:v>78.208224147300001</c:v>
                </c:pt>
                <c:pt idx="1629">
                  <c:v>78.208224147300001</c:v>
                </c:pt>
                <c:pt idx="1630">
                  <c:v>78.208224147300001</c:v>
                </c:pt>
                <c:pt idx="1631">
                  <c:v>78.208224147300001</c:v>
                </c:pt>
                <c:pt idx="1632">
                  <c:v>78.208224147300001</c:v>
                </c:pt>
                <c:pt idx="1633">
                  <c:v>78.208224147300001</c:v>
                </c:pt>
                <c:pt idx="1634">
                  <c:v>78.208224147300001</c:v>
                </c:pt>
                <c:pt idx="1635">
                  <c:v>78.208224147300001</c:v>
                </c:pt>
                <c:pt idx="1636">
                  <c:v>78.208224147300001</c:v>
                </c:pt>
                <c:pt idx="1637">
                  <c:v>78.208224147300001</c:v>
                </c:pt>
                <c:pt idx="1638">
                  <c:v>78.208224147300001</c:v>
                </c:pt>
                <c:pt idx="1639">
                  <c:v>78.208224147300001</c:v>
                </c:pt>
                <c:pt idx="1640">
                  <c:v>78.208224147300001</c:v>
                </c:pt>
                <c:pt idx="1641">
                  <c:v>78.208224147300001</c:v>
                </c:pt>
                <c:pt idx="1642">
                  <c:v>78.208224147300001</c:v>
                </c:pt>
                <c:pt idx="1643">
                  <c:v>130.13222414730001</c:v>
                </c:pt>
                <c:pt idx="1644">
                  <c:v>78.208224147300001</c:v>
                </c:pt>
                <c:pt idx="1645">
                  <c:v>130.13222414730001</c:v>
                </c:pt>
                <c:pt idx="1646">
                  <c:v>130.13222414730001</c:v>
                </c:pt>
                <c:pt idx="1647">
                  <c:v>78.208224147300001</c:v>
                </c:pt>
                <c:pt idx="1648">
                  <c:v>78.208224147300001</c:v>
                </c:pt>
                <c:pt idx="1649">
                  <c:v>78.208224147300001</c:v>
                </c:pt>
                <c:pt idx="1650">
                  <c:v>78.208224147300001</c:v>
                </c:pt>
                <c:pt idx="1651">
                  <c:v>78.208224147300001</c:v>
                </c:pt>
                <c:pt idx="1652">
                  <c:v>78.208224147300001</c:v>
                </c:pt>
                <c:pt idx="1653">
                  <c:v>78.208224147300001</c:v>
                </c:pt>
                <c:pt idx="1654">
                  <c:v>78.208224147300001</c:v>
                </c:pt>
                <c:pt idx="1655">
                  <c:v>78.208224147300001</c:v>
                </c:pt>
                <c:pt idx="1656">
                  <c:v>78.208224147300001</c:v>
                </c:pt>
                <c:pt idx="1657">
                  <c:v>78.208224147300001</c:v>
                </c:pt>
                <c:pt idx="1658">
                  <c:v>78.208224147300001</c:v>
                </c:pt>
                <c:pt idx="1659">
                  <c:v>78.208224147300001</c:v>
                </c:pt>
                <c:pt idx="1660">
                  <c:v>78.208224147300001</c:v>
                </c:pt>
                <c:pt idx="1661">
                  <c:v>78.208224147300001</c:v>
                </c:pt>
                <c:pt idx="1662">
                  <c:v>78.208224147300001</c:v>
                </c:pt>
                <c:pt idx="1663">
                  <c:v>78.208224147300001</c:v>
                </c:pt>
                <c:pt idx="1664">
                  <c:v>78.208224147300001</c:v>
                </c:pt>
                <c:pt idx="1665">
                  <c:v>78.208224147300001</c:v>
                </c:pt>
                <c:pt idx="1666">
                  <c:v>78.208224147300001</c:v>
                </c:pt>
                <c:pt idx="1667">
                  <c:v>78.208224147300001</c:v>
                </c:pt>
                <c:pt idx="1668">
                  <c:v>78.208224147300001</c:v>
                </c:pt>
                <c:pt idx="1669">
                  <c:v>78.208224147300001</c:v>
                </c:pt>
                <c:pt idx="1670">
                  <c:v>78.208224147300001</c:v>
                </c:pt>
                <c:pt idx="1671">
                  <c:v>78.208224147300001</c:v>
                </c:pt>
                <c:pt idx="1672">
                  <c:v>78.208224147300001</c:v>
                </c:pt>
                <c:pt idx="1673">
                  <c:v>78.208224147300001</c:v>
                </c:pt>
                <c:pt idx="1674">
                  <c:v>78.208224147300001</c:v>
                </c:pt>
                <c:pt idx="1675">
                  <c:v>78.208224147300001</c:v>
                </c:pt>
                <c:pt idx="1676">
                  <c:v>78.208224147300001</c:v>
                </c:pt>
                <c:pt idx="1677">
                  <c:v>78.208224147300001</c:v>
                </c:pt>
                <c:pt idx="1678">
                  <c:v>78.208224147300001</c:v>
                </c:pt>
                <c:pt idx="1679">
                  <c:v>78.208224147300001</c:v>
                </c:pt>
                <c:pt idx="1680">
                  <c:v>78.208224147300001</c:v>
                </c:pt>
                <c:pt idx="1681">
                  <c:v>78.208224147300001</c:v>
                </c:pt>
                <c:pt idx="1682">
                  <c:v>78.208224147300001</c:v>
                </c:pt>
                <c:pt idx="1683">
                  <c:v>78.208224147300001</c:v>
                </c:pt>
                <c:pt idx="1684">
                  <c:v>78.208224147300001</c:v>
                </c:pt>
                <c:pt idx="1685">
                  <c:v>78.208224147300001</c:v>
                </c:pt>
                <c:pt idx="1686">
                  <c:v>78.208224147300001</c:v>
                </c:pt>
                <c:pt idx="1687">
                  <c:v>78.208224147300001</c:v>
                </c:pt>
                <c:pt idx="1688">
                  <c:v>78.208224147300001</c:v>
                </c:pt>
                <c:pt idx="1689">
                  <c:v>78.208224147300001</c:v>
                </c:pt>
                <c:pt idx="1690">
                  <c:v>78.208224147300001</c:v>
                </c:pt>
                <c:pt idx="1691">
                  <c:v>78.208224147300001</c:v>
                </c:pt>
                <c:pt idx="1692">
                  <c:v>78.208224147300001</c:v>
                </c:pt>
                <c:pt idx="1693">
                  <c:v>78.208224147300001</c:v>
                </c:pt>
                <c:pt idx="1694">
                  <c:v>78.208224147300001</c:v>
                </c:pt>
                <c:pt idx="1695">
                  <c:v>78.208224147300001</c:v>
                </c:pt>
                <c:pt idx="1696">
                  <c:v>78.208224147300001</c:v>
                </c:pt>
                <c:pt idx="1697">
                  <c:v>78.208224147300001</c:v>
                </c:pt>
                <c:pt idx="1698">
                  <c:v>78.208224147300001</c:v>
                </c:pt>
                <c:pt idx="1699">
                  <c:v>78.208224147300001</c:v>
                </c:pt>
                <c:pt idx="1700">
                  <c:v>78.208224147300001</c:v>
                </c:pt>
                <c:pt idx="1701">
                  <c:v>78.208224147300001</c:v>
                </c:pt>
                <c:pt idx="1702">
                  <c:v>78.208224147300001</c:v>
                </c:pt>
                <c:pt idx="1703">
                  <c:v>78.208224147300001</c:v>
                </c:pt>
                <c:pt idx="1704">
                  <c:v>78.208224147300001</c:v>
                </c:pt>
                <c:pt idx="1705">
                  <c:v>78.208224147300001</c:v>
                </c:pt>
                <c:pt idx="1706">
                  <c:v>78.208224147300001</c:v>
                </c:pt>
                <c:pt idx="1707">
                  <c:v>78.208224147300001</c:v>
                </c:pt>
                <c:pt idx="1708">
                  <c:v>78.208224147300001</c:v>
                </c:pt>
                <c:pt idx="1709">
                  <c:v>78.208224147300001</c:v>
                </c:pt>
                <c:pt idx="1710">
                  <c:v>78.208224147300001</c:v>
                </c:pt>
                <c:pt idx="1711">
                  <c:v>78.208224147300001</c:v>
                </c:pt>
                <c:pt idx="1712">
                  <c:v>78.208224147300001</c:v>
                </c:pt>
                <c:pt idx="1713">
                  <c:v>78.208224147300001</c:v>
                </c:pt>
                <c:pt idx="1714">
                  <c:v>78.208224147300001</c:v>
                </c:pt>
                <c:pt idx="1715">
                  <c:v>78.208224147300001</c:v>
                </c:pt>
                <c:pt idx="1716">
                  <c:v>78.208224147300001</c:v>
                </c:pt>
                <c:pt idx="1717">
                  <c:v>78.208224147300001</c:v>
                </c:pt>
                <c:pt idx="1718">
                  <c:v>78.208224147300001</c:v>
                </c:pt>
                <c:pt idx="1719">
                  <c:v>78.208224147300001</c:v>
                </c:pt>
                <c:pt idx="1720">
                  <c:v>78.208224147300001</c:v>
                </c:pt>
                <c:pt idx="1721">
                  <c:v>78.208224147300001</c:v>
                </c:pt>
                <c:pt idx="1722">
                  <c:v>78.208224147300001</c:v>
                </c:pt>
                <c:pt idx="1723">
                  <c:v>78.208224147300001</c:v>
                </c:pt>
                <c:pt idx="1724">
                  <c:v>78.208224147300001</c:v>
                </c:pt>
                <c:pt idx="1725">
                  <c:v>78.208224147300001</c:v>
                </c:pt>
                <c:pt idx="1726">
                  <c:v>78.208224147300001</c:v>
                </c:pt>
                <c:pt idx="1727">
                  <c:v>78.208224147300001</c:v>
                </c:pt>
                <c:pt idx="1728">
                  <c:v>78.208224147300001</c:v>
                </c:pt>
                <c:pt idx="1729">
                  <c:v>78.208224147300001</c:v>
                </c:pt>
                <c:pt idx="1730">
                  <c:v>78.208224147300001</c:v>
                </c:pt>
                <c:pt idx="1731">
                  <c:v>78.208224147300001</c:v>
                </c:pt>
                <c:pt idx="1732">
                  <c:v>78.208224147300001</c:v>
                </c:pt>
                <c:pt idx="1733">
                  <c:v>78.208224147300001</c:v>
                </c:pt>
                <c:pt idx="1734">
                  <c:v>78.208224147300001</c:v>
                </c:pt>
                <c:pt idx="1735">
                  <c:v>78.208224147300001</c:v>
                </c:pt>
                <c:pt idx="1736">
                  <c:v>78.208224147300001</c:v>
                </c:pt>
                <c:pt idx="1737">
                  <c:v>78.208224147300001</c:v>
                </c:pt>
                <c:pt idx="1738">
                  <c:v>78.208224147300001</c:v>
                </c:pt>
                <c:pt idx="1739">
                  <c:v>78.208224147300001</c:v>
                </c:pt>
                <c:pt idx="1740">
                  <c:v>78.208224147300001</c:v>
                </c:pt>
                <c:pt idx="1741">
                  <c:v>78.208224147300001</c:v>
                </c:pt>
                <c:pt idx="1742">
                  <c:v>78.208224147300001</c:v>
                </c:pt>
                <c:pt idx="1743">
                  <c:v>78.208224147300001</c:v>
                </c:pt>
                <c:pt idx="1744">
                  <c:v>78.208224147300001</c:v>
                </c:pt>
                <c:pt idx="1745">
                  <c:v>78.208224147300001</c:v>
                </c:pt>
                <c:pt idx="1746">
                  <c:v>78.208224147300001</c:v>
                </c:pt>
                <c:pt idx="1747">
                  <c:v>78.208224147300001</c:v>
                </c:pt>
                <c:pt idx="1748">
                  <c:v>78.208224147300001</c:v>
                </c:pt>
                <c:pt idx="1749">
                  <c:v>78.208224147300001</c:v>
                </c:pt>
                <c:pt idx="1750">
                  <c:v>78.208224147300001</c:v>
                </c:pt>
                <c:pt idx="1751">
                  <c:v>78.208224147300001</c:v>
                </c:pt>
                <c:pt idx="1752">
                  <c:v>78.208224147300001</c:v>
                </c:pt>
                <c:pt idx="1753">
                  <c:v>78.208224147300001</c:v>
                </c:pt>
                <c:pt idx="1754">
                  <c:v>78.208224147300001</c:v>
                </c:pt>
                <c:pt idx="1755">
                  <c:v>78.208224147300001</c:v>
                </c:pt>
                <c:pt idx="1756">
                  <c:v>78.208224147300001</c:v>
                </c:pt>
                <c:pt idx="1757">
                  <c:v>78.208224147300001</c:v>
                </c:pt>
                <c:pt idx="1758">
                  <c:v>78.208224147300001</c:v>
                </c:pt>
                <c:pt idx="1759">
                  <c:v>78.208224147300001</c:v>
                </c:pt>
                <c:pt idx="1760">
                  <c:v>78.208224147300001</c:v>
                </c:pt>
                <c:pt idx="1761">
                  <c:v>78.208224147300001</c:v>
                </c:pt>
                <c:pt idx="1762">
                  <c:v>78.208224147300001</c:v>
                </c:pt>
                <c:pt idx="1763">
                  <c:v>78.208224147300001</c:v>
                </c:pt>
                <c:pt idx="1764">
                  <c:v>78.208224147300001</c:v>
                </c:pt>
                <c:pt idx="1765">
                  <c:v>78.208224147300001</c:v>
                </c:pt>
                <c:pt idx="1766">
                  <c:v>78.208224147300001</c:v>
                </c:pt>
                <c:pt idx="1767">
                  <c:v>78.208224147300001</c:v>
                </c:pt>
                <c:pt idx="1768">
                  <c:v>78.208224147300001</c:v>
                </c:pt>
                <c:pt idx="1769">
                  <c:v>78.208224147300001</c:v>
                </c:pt>
                <c:pt idx="1770">
                  <c:v>78.208224147300001</c:v>
                </c:pt>
                <c:pt idx="1771">
                  <c:v>78.208224147300001</c:v>
                </c:pt>
                <c:pt idx="1772">
                  <c:v>78.208224147300001</c:v>
                </c:pt>
                <c:pt idx="1773">
                  <c:v>78.208224147300001</c:v>
                </c:pt>
                <c:pt idx="1774">
                  <c:v>78.208224147300001</c:v>
                </c:pt>
                <c:pt idx="1775">
                  <c:v>78.208224147300001</c:v>
                </c:pt>
                <c:pt idx="1776">
                  <c:v>78.208224147300001</c:v>
                </c:pt>
                <c:pt idx="1777">
                  <c:v>78.208224147300001</c:v>
                </c:pt>
                <c:pt idx="1778">
                  <c:v>78.208224147300001</c:v>
                </c:pt>
                <c:pt idx="1779">
                  <c:v>78.208224147300001</c:v>
                </c:pt>
                <c:pt idx="1780">
                  <c:v>78.208224147300001</c:v>
                </c:pt>
                <c:pt idx="1781">
                  <c:v>78.208224147300001</c:v>
                </c:pt>
                <c:pt idx="1782">
                  <c:v>78.208224147300001</c:v>
                </c:pt>
                <c:pt idx="1783">
                  <c:v>78.208224147300001</c:v>
                </c:pt>
                <c:pt idx="1784">
                  <c:v>78.208224147300001</c:v>
                </c:pt>
                <c:pt idx="1785">
                  <c:v>78.208224147300001</c:v>
                </c:pt>
                <c:pt idx="1786">
                  <c:v>78.208224147300001</c:v>
                </c:pt>
                <c:pt idx="1787">
                  <c:v>78.208224147300001</c:v>
                </c:pt>
                <c:pt idx="1788">
                  <c:v>78.208224147300001</c:v>
                </c:pt>
                <c:pt idx="1789">
                  <c:v>78.208224147300001</c:v>
                </c:pt>
                <c:pt idx="1790">
                  <c:v>78.208224147300001</c:v>
                </c:pt>
                <c:pt idx="1791">
                  <c:v>78.208224147300001</c:v>
                </c:pt>
                <c:pt idx="1792">
                  <c:v>78.208224147300001</c:v>
                </c:pt>
                <c:pt idx="1793">
                  <c:v>78.208224147300001</c:v>
                </c:pt>
                <c:pt idx="1794">
                  <c:v>78.208224147300001</c:v>
                </c:pt>
                <c:pt idx="1795">
                  <c:v>78.208224147300001</c:v>
                </c:pt>
                <c:pt idx="1796">
                  <c:v>78.208224147300001</c:v>
                </c:pt>
                <c:pt idx="1797">
                  <c:v>78.208224147300001</c:v>
                </c:pt>
                <c:pt idx="1798">
                  <c:v>78.208224147300001</c:v>
                </c:pt>
                <c:pt idx="1799">
                  <c:v>78.208224147300001</c:v>
                </c:pt>
                <c:pt idx="1800">
                  <c:v>78.208224147300001</c:v>
                </c:pt>
                <c:pt idx="1801">
                  <c:v>78.208224147300001</c:v>
                </c:pt>
                <c:pt idx="1802">
                  <c:v>78.208224147300001</c:v>
                </c:pt>
                <c:pt idx="1803">
                  <c:v>78.208224147300001</c:v>
                </c:pt>
                <c:pt idx="1804">
                  <c:v>78.208224147300001</c:v>
                </c:pt>
                <c:pt idx="1805">
                  <c:v>78.208224147300001</c:v>
                </c:pt>
                <c:pt idx="1806">
                  <c:v>78.208224147300001</c:v>
                </c:pt>
                <c:pt idx="1807">
                  <c:v>78.208224147300001</c:v>
                </c:pt>
                <c:pt idx="1808">
                  <c:v>78.208224147300001</c:v>
                </c:pt>
                <c:pt idx="1809">
                  <c:v>78.208224147300001</c:v>
                </c:pt>
                <c:pt idx="1810">
                  <c:v>78.208224147300001</c:v>
                </c:pt>
                <c:pt idx="1811">
                  <c:v>78.208224147300001</c:v>
                </c:pt>
                <c:pt idx="1812">
                  <c:v>78.208224147300001</c:v>
                </c:pt>
                <c:pt idx="1813">
                  <c:v>78.208224147300001</c:v>
                </c:pt>
                <c:pt idx="1814">
                  <c:v>78.208224147300001</c:v>
                </c:pt>
                <c:pt idx="1815">
                  <c:v>78.208224147300001</c:v>
                </c:pt>
                <c:pt idx="1816">
                  <c:v>78.208224147300001</c:v>
                </c:pt>
                <c:pt idx="1817">
                  <c:v>78.208224147300001</c:v>
                </c:pt>
                <c:pt idx="1818">
                  <c:v>78.208224147300001</c:v>
                </c:pt>
                <c:pt idx="1819">
                  <c:v>78.208224147300001</c:v>
                </c:pt>
                <c:pt idx="1820">
                  <c:v>78.208224147300001</c:v>
                </c:pt>
                <c:pt idx="1821">
                  <c:v>78.208224147300001</c:v>
                </c:pt>
                <c:pt idx="1822">
                  <c:v>78.208224147300001</c:v>
                </c:pt>
                <c:pt idx="1823">
                  <c:v>78.208224147300001</c:v>
                </c:pt>
                <c:pt idx="1824">
                  <c:v>78.208224147300001</c:v>
                </c:pt>
                <c:pt idx="1825">
                  <c:v>78.208224147300001</c:v>
                </c:pt>
                <c:pt idx="1826">
                  <c:v>78.208224147300001</c:v>
                </c:pt>
                <c:pt idx="1827">
                  <c:v>78.208224147300001</c:v>
                </c:pt>
                <c:pt idx="1828">
                  <c:v>78.208224147300001</c:v>
                </c:pt>
                <c:pt idx="1829">
                  <c:v>78.208224147300001</c:v>
                </c:pt>
                <c:pt idx="1830">
                  <c:v>78.208224147300001</c:v>
                </c:pt>
                <c:pt idx="1831">
                  <c:v>78.208224147300001</c:v>
                </c:pt>
                <c:pt idx="1832">
                  <c:v>78.208224147300001</c:v>
                </c:pt>
                <c:pt idx="1833">
                  <c:v>78.208224147300001</c:v>
                </c:pt>
                <c:pt idx="1834">
                  <c:v>78.208224147300001</c:v>
                </c:pt>
                <c:pt idx="1835">
                  <c:v>78.208224147300001</c:v>
                </c:pt>
                <c:pt idx="1836">
                  <c:v>78.208224147300001</c:v>
                </c:pt>
                <c:pt idx="1837">
                  <c:v>78.208224147300001</c:v>
                </c:pt>
                <c:pt idx="1838">
                  <c:v>78.208224147300001</c:v>
                </c:pt>
                <c:pt idx="1839">
                  <c:v>78.208224147300001</c:v>
                </c:pt>
                <c:pt idx="1840">
                  <c:v>78.208224147300001</c:v>
                </c:pt>
                <c:pt idx="1841">
                  <c:v>78.208224147300001</c:v>
                </c:pt>
                <c:pt idx="1842">
                  <c:v>78.208224147300001</c:v>
                </c:pt>
                <c:pt idx="1843">
                  <c:v>78.208224147300001</c:v>
                </c:pt>
                <c:pt idx="1844">
                  <c:v>78.208224147300001</c:v>
                </c:pt>
                <c:pt idx="1845">
                  <c:v>78.208224147300001</c:v>
                </c:pt>
                <c:pt idx="1846">
                  <c:v>78.208224147300001</c:v>
                </c:pt>
                <c:pt idx="1847">
                  <c:v>78.208224147300001</c:v>
                </c:pt>
                <c:pt idx="1848">
                  <c:v>78.208224147300001</c:v>
                </c:pt>
                <c:pt idx="1849">
                  <c:v>78.208224147300001</c:v>
                </c:pt>
                <c:pt idx="1850">
                  <c:v>78.208224147300001</c:v>
                </c:pt>
                <c:pt idx="1851">
                  <c:v>78.208224147300001</c:v>
                </c:pt>
                <c:pt idx="1852">
                  <c:v>78.208224147300001</c:v>
                </c:pt>
                <c:pt idx="1853">
                  <c:v>78.208224147300001</c:v>
                </c:pt>
                <c:pt idx="1854">
                  <c:v>78.208224147300001</c:v>
                </c:pt>
                <c:pt idx="1855">
                  <c:v>78.208224147300001</c:v>
                </c:pt>
                <c:pt idx="1856">
                  <c:v>78.208224147300001</c:v>
                </c:pt>
                <c:pt idx="1857">
                  <c:v>78.208224147300001</c:v>
                </c:pt>
                <c:pt idx="1858">
                  <c:v>78.208224147300001</c:v>
                </c:pt>
                <c:pt idx="1859">
                  <c:v>78.208224147300001</c:v>
                </c:pt>
                <c:pt idx="1860">
                  <c:v>78.208224147300001</c:v>
                </c:pt>
                <c:pt idx="1861">
                  <c:v>78.208224147300001</c:v>
                </c:pt>
                <c:pt idx="1862">
                  <c:v>78.208224147300001</c:v>
                </c:pt>
                <c:pt idx="1863">
                  <c:v>78.208224147300001</c:v>
                </c:pt>
                <c:pt idx="1864">
                  <c:v>78.208224147300001</c:v>
                </c:pt>
                <c:pt idx="1865">
                  <c:v>78.208224147300001</c:v>
                </c:pt>
                <c:pt idx="1866">
                  <c:v>78.208224147300001</c:v>
                </c:pt>
                <c:pt idx="1867">
                  <c:v>78.208224147300001</c:v>
                </c:pt>
                <c:pt idx="1868">
                  <c:v>78.208224147300001</c:v>
                </c:pt>
                <c:pt idx="1869">
                  <c:v>78.208224147300001</c:v>
                </c:pt>
                <c:pt idx="1870">
                  <c:v>78.208224147300001</c:v>
                </c:pt>
                <c:pt idx="1871">
                  <c:v>78.208224147300001</c:v>
                </c:pt>
                <c:pt idx="1872">
                  <c:v>78.208224147300001</c:v>
                </c:pt>
                <c:pt idx="1873">
                  <c:v>78.208224147300001</c:v>
                </c:pt>
                <c:pt idx="1874">
                  <c:v>78.208224147300001</c:v>
                </c:pt>
                <c:pt idx="1875">
                  <c:v>78.208224147300001</c:v>
                </c:pt>
                <c:pt idx="1876">
                  <c:v>78.208224147300001</c:v>
                </c:pt>
                <c:pt idx="1877">
                  <c:v>78.208224147300001</c:v>
                </c:pt>
                <c:pt idx="1878">
                  <c:v>78.208224147300001</c:v>
                </c:pt>
                <c:pt idx="1879">
                  <c:v>78.208224147300001</c:v>
                </c:pt>
                <c:pt idx="1880">
                  <c:v>78.208224147300001</c:v>
                </c:pt>
                <c:pt idx="1881">
                  <c:v>78.208224147300001</c:v>
                </c:pt>
                <c:pt idx="1882">
                  <c:v>78.208224147300001</c:v>
                </c:pt>
                <c:pt idx="1883">
                  <c:v>78.208224147300001</c:v>
                </c:pt>
                <c:pt idx="1884">
                  <c:v>78.208224147300001</c:v>
                </c:pt>
                <c:pt idx="1885">
                  <c:v>78.208224147300001</c:v>
                </c:pt>
                <c:pt idx="1886">
                  <c:v>78.208224147300001</c:v>
                </c:pt>
                <c:pt idx="1887">
                  <c:v>78.208224147300001</c:v>
                </c:pt>
                <c:pt idx="1888">
                  <c:v>78.208224147300001</c:v>
                </c:pt>
                <c:pt idx="1889">
                  <c:v>78.208224147300001</c:v>
                </c:pt>
                <c:pt idx="1890">
                  <c:v>78.208224147300001</c:v>
                </c:pt>
                <c:pt idx="1891">
                  <c:v>78.208224147300001</c:v>
                </c:pt>
                <c:pt idx="1892">
                  <c:v>78.208224147300001</c:v>
                </c:pt>
                <c:pt idx="1893">
                  <c:v>78.208224147300001</c:v>
                </c:pt>
                <c:pt idx="1894">
                  <c:v>78.208224147300001</c:v>
                </c:pt>
                <c:pt idx="1895">
                  <c:v>78.208224147300001</c:v>
                </c:pt>
                <c:pt idx="1896">
                  <c:v>78.208224147300001</c:v>
                </c:pt>
                <c:pt idx="1897">
                  <c:v>78.208224147300001</c:v>
                </c:pt>
                <c:pt idx="1898">
                  <c:v>78.208224147300001</c:v>
                </c:pt>
                <c:pt idx="1899">
                  <c:v>78.208224147300001</c:v>
                </c:pt>
                <c:pt idx="1900">
                  <c:v>78.208224147300001</c:v>
                </c:pt>
                <c:pt idx="1901">
                  <c:v>78.208224147300001</c:v>
                </c:pt>
                <c:pt idx="1902">
                  <c:v>78.208224147300001</c:v>
                </c:pt>
                <c:pt idx="1903">
                  <c:v>78.208224147300001</c:v>
                </c:pt>
                <c:pt idx="1904">
                  <c:v>78.208224147300001</c:v>
                </c:pt>
                <c:pt idx="1905">
                  <c:v>78.208224147300001</c:v>
                </c:pt>
                <c:pt idx="1906">
                  <c:v>78.208224147300001</c:v>
                </c:pt>
                <c:pt idx="1907">
                  <c:v>78.208224147300001</c:v>
                </c:pt>
                <c:pt idx="1908">
                  <c:v>78.208224147300001</c:v>
                </c:pt>
                <c:pt idx="1909">
                  <c:v>78.208224147300001</c:v>
                </c:pt>
                <c:pt idx="1910">
                  <c:v>78.208224147300001</c:v>
                </c:pt>
                <c:pt idx="1911">
                  <c:v>78.208224147300001</c:v>
                </c:pt>
                <c:pt idx="1912">
                  <c:v>78.208224147300001</c:v>
                </c:pt>
                <c:pt idx="1913">
                  <c:v>78.208224147300001</c:v>
                </c:pt>
                <c:pt idx="1914">
                  <c:v>78.208224147300001</c:v>
                </c:pt>
                <c:pt idx="1915">
                  <c:v>78.208224147300001</c:v>
                </c:pt>
                <c:pt idx="1916">
                  <c:v>78.208224147300001</c:v>
                </c:pt>
                <c:pt idx="1917">
                  <c:v>78.208224147300001</c:v>
                </c:pt>
                <c:pt idx="1918">
                  <c:v>78.208224147300001</c:v>
                </c:pt>
                <c:pt idx="1919">
                  <c:v>78.208224147300001</c:v>
                </c:pt>
                <c:pt idx="1920">
                  <c:v>78.208224147300001</c:v>
                </c:pt>
                <c:pt idx="1921">
                  <c:v>78.208224147300001</c:v>
                </c:pt>
                <c:pt idx="1922">
                  <c:v>78.208224147300001</c:v>
                </c:pt>
                <c:pt idx="1923">
                  <c:v>78.208224147300001</c:v>
                </c:pt>
                <c:pt idx="1924">
                  <c:v>78.208224147300001</c:v>
                </c:pt>
                <c:pt idx="1925">
                  <c:v>78.208224147300001</c:v>
                </c:pt>
                <c:pt idx="1926">
                  <c:v>78.208224147300001</c:v>
                </c:pt>
                <c:pt idx="1927">
                  <c:v>78.208224147300001</c:v>
                </c:pt>
                <c:pt idx="1928">
                  <c:v>78.208224147300001</c:v>
                </c:pt>
                <c:pt idx="1929">
                  <c:v>78.208224147300001</c:v>
                </c:pt>
                <c:pt idx="1930">
                  <c:v>78.208224147300001</c:v>
                </c:pt>
                <c:pt idx="1931">
                  <c:v>78.208224147300001</c:v>
                </c:pt>
                <c:pt idx="1932">
                  <c:v>78.208224147300001</c:v>
                </c:pt>
                <c:pt idx="1933">
                  <c:v>78.208224147300001</c:v>
                </c:pt>
                <c:pt idx="1934">
                  <c:v>78.208224147300001</c:v>
                </c:pt>
                <c:pt idx="1935">
                  <c:v>78.208224147300001</c:v>
                </c:pt>
                <c:pt idx="1936">
                  <c:v>78.208224147300001</c:v>
                </c:pt>
                <c:pt idx="1937">
                  <c:v>78.208224147300001</c:v>
                </c:pt>
                <c:pt idx="1938">
                  <c:v>78.208224147300001</c:v>
                </c:pt>
                <c:pt idx="1939">
                  <c:v>78.208224147300001</c:v>
                </c:pt>
                <c:pt idx="1940">
                  <c:v>78.208224147300001</c:v>
                </c:pt>
                <c:pt idx="1941">
                  <c:v>78.208224147300001</c:v>
                </c:pt>
                <c:pt idx="1942">
                  <c:v>78.208224147300001</c:v>
                </c:pt>
                <c:pt idx="1943">
                  <c:v>78.208224147300001</c:v>
                </c:pt>
                <c:pt idx="1944">
                  <c:v>77.961224147300001</c:v>
                </c:pt>
                <c:pt idx="1945">
                  <c:v>77.961224147300001</c:v>
                </c:pt>
                <c:pt idx="1946">
                  <c:v>77.961224147300001</c:v>
                </c:pt>
                <c:pt idx="1947">
                  <c:v>77.961224147300001</c:v>
                </c:pt>
                <c:pt idx="1948">
                  <c:v>77.961224147300001</c:v>
                </c:pt>
                <c:pt idx="1949">
                  <c:v>77.961224147300001</c:v>
                </c:pt>
                <c:pt idx="1950">
                  <c:v>77.961224147300001</c:v>
                </c:pt>
                <c:pt idx="1951">
                  <c:v>77.961224147300001</c:v>
                </c:pt>
                <c:pt idx="1952">
                  <c:v>77.961224147300001</c:v>
                </c:pt>
                <c:pt idx="1953">
                  <c:v>77.961224147300001</c:v>
                </c:pt>
                <c:pt idx="1954">
                  <c:v>77.961224147300001</c:v>
                </c:pt>
                <c:pt idx="1955">
                  <c:v>77.961224147300001</c:v>
                </c:pt>
                <c:pt idx="1956">
                  <c:v>77.961224147300001</c:v>
                </c:pt>
                <c:pt idx="1957">
                  <c:v>77.961224147300001</c:v>
                </c:pt>
                <c:pt idx="1958">
                  <c:v>216.7082241473</c:v>
                </c:pt>
                <c:pt idx="1959">
                  <c:v>172.76422414730001</c:v>
                </c:pt>
                <c:pt idx="1960">
                  <c:v>77.961224147300001</c:v>
                </c:pt>
                <c:pt idx="1961">
                  <c:v>77.961224147300001</c:v>
                </c:pt>
                <c:pt idx="1962">
                  <c:v>172.76422414730001</c:v>
                </c:pt>
                <c:pt idx="1963">
                  <c:v>77.961224147300001</c:v>
                </c:pt>
                <c:pt idx="1964">
                  <c:v>77.961224147300001</c:v>
                </c:pt>
                <c:pt idx="1965">
                  <c:v>77.961224147300001</c:v>
                </c:pt>
                <c:pt idx="1966">
                  <c:v>77.961224147300001</c:v>
                </c:pt>
                <c:pt idx="1967">
                  <c:v>77.961224147300001</c:v>
                </c:pt>
                <c:pt idx="1968">
                  <c:v>77.961224147300001</c:v>
                </c:pt>
                <c:pt idx="1969">
                  <c:v>77.961224147300001</c:v>
                </c:pt>
                <c:pt idx="1970">
                  <c:v>77.961224147300001</c:v>
                </c:pt>
                <c:pt idx="1971">
                  <c:v>77.961224147300001</c:v>
                </c:pt>
                <c:pt idx="1972">
                  <c:v>77.961224147300001</c:v>
                </c:pt>
                <c:pt idx="1973">
                  <c:v>77.961224147300001</c:v>
                </c:pt>
                <c:pt idx="1974">
                  <c:v>77.961224147300001</c:v>
                </c:pt>
                <c:pt idx="1975">
                  <c:v>77.961224147300001</c:v>
                </c:pt>
                <c:pt idx="1976">
                  <c:v>77.961224147300001</c:v>
                </c:pt>
                <c:pt idx="1977">
                  <c:v>77.961224147300001</c:v>
                </c:pt>
                <c:pt idx="1978">
                  <c:v>77.961224147300001</c:v>
                </c:pt>
                <c:pt idx="1979">
                  <c:v>77.961224147300001</c:v>
                </c:pt>
                <c:pt idx="1980">
                  <c:v>77.961224147300001</c:v>
                </c:pt>
                <c:pt idx="1981">
                  <c:v>77.961224147300001</c:v>
                </c:pt>
                <c:pt idx="1982">
                  <c:v>77.961224147300001</c:v>
                </c:pt>
                <c:pt idx="1983">
                  <c:v>77.961224147300001</c:v>
                </c:pt>
                <c:pt idx="1984">
                  <c:v>77.961224147300001</c:v>
                </c:pt>
                <c:pt idx="1985">
                  <c:v>77.961224147300001</c:v>
                </c:pt>
                <c:pt idx="1986">
                  <c:v>77.961224147300001</c:v>
                </c:pt>
                <c:pt idx="1987">
                  <c:v>77.961224147300001</c:v>
                </c:pt>
                <c:pt idx="1988">
                  <c:v>77.961224147300001</c:v>
                </c:pt>
                <c:pt idx="1989">
                  <c:v>77.961224147300001</c:v>
                </c:pt>
                <c:pt idx="1990">
                  <c:v>77.961224147300001</c:v>
                </c:pt>
                <c:pt idx="1991">
                  <c:v>77.961224147300001</c:v>
                </c:pt>
                <c:pt idx="1992">
                  <c:v>81.189611205299997</c:v>
                </c:pt>
                <c:pt idx="1993">
                  <c:v>77.961224147300001</c:v>
                </c:pt>
                <c:pt idx="1994">
                  <c:v>81.189611205299997</c:v>
                </c:pt>
                <c:pt idx="1995">
                  <c:v>81.189611205299997</c:v>
                </c:pt>
                <c:pt idx="1996">
                  <c:v>77.961224147300001</c:v>
                </c:pt>
                <c:pt idx="1997">
                  <c:v>77.961224147300001</c:v>
                </c:pt>
                <c:pt idx="1998">
                  <c:v>81.189611205299997</c:v>
                </c:pt>
                <c:pt idx="1999">
                  <c:v>84.407848699300004</c:v>
                </c:pt>
                <c:pt idx="2000">
                  <c:v>84.407848699300004</c:v>
                </c:pt>
                <c:pt idx="2001">
                  <c:v>89.941069571400007</c:v>
                </c:pt>
                <c:pt idx="2002">
                  <c:v>89.895651672300005</c:v>
                </c:pt>
                <c:pt idx="2003">
                  <c:v>216.7082241473</c:v>
                </c:pt>
                <c:pt idx="2004">
                  <c:v>216.7082241473</c:v>
                </c:pt>
                <c:pt idx="2005">
                  <c:v>89.612990053399997</c:v>
                </c:pt>
                <c:pt idx="2006">
                  <c:v>89.771544793700002</c:v>
                </c:pt>
                <c:pt idx="2007">
                  <c:v>90.187001661300002</c:v>
                </c:pt>
                <c:pt idx="2008">
                  <c:v>90.289655081800007</c:v>
                </c:pt>
                <c:pt idx="2009">
                  <c:v>89.808921837499994</c:v>
                </c:pt>
                <c:pt idx="2010">
                  <c:v>92.700621950300004</c:v>
                </c:pt>
                <c:pt idx="2011">
                  <c:v>91.686204003900002</c:v>
                </c:pt>
                <c:pt idx="2012">
                  <c:v>91.734110998600002</c:v>
                </c:pt>
                <c:pt idx="2013">
                  <c:v>89.302560915200004</c:v>
                </c:pt>
                <c:pt idx="2014">
                  <c:v>81.189611205299997</c:v>
                </c:pt>
                <c:pt idx="2015">
                  <c:v>81.189611205299997</c:v>
                </c:pt>
                <c:pt idx="2016">
                  <c:v>81.189611205299997</c:v>
                </c:pt>
                <c:pt idx="2017">
                  <c:v>77.961224147300001</c:v>
                </c:pt>
                <c:pt idx="2018">
                  <c:v>81.189611205299997</c:v>
                </c:pt>
                <c:pt idx="2019">
                  <c:v>81.189611205299997</c:v>
                </c:pt>
                <c:pt idx="2020">
                  <c:v>81.189611205299997</c:v>
                </c:pt>
                <c:pt idx="2021">
                  <c:v>81.189611205299997</c:v>
                </c:pt>
                <c:pt idx="2022">
                  <c:v>77.961224147300001</c:v>
                </c:pt>
                <c:pt idx="2023">
                  <c:v>81.810727639299998</c:v>
                </c:pt>
                <c:pt idx="2024">
                  <c:v>81.810727639299998</c:v>
                </c:pt>
                <c:pt idx="2025">
                  <c:v>81.810727639299998</c:v>
                </c:pt>
                <c:pt idx="2026">
                  <c:v>81.810727639299998</c:v>
                </c:pt>
                <c:pt idx="2027">
                  <c:v>88.611305870600006</c:v>
                </c:pt>
                <c:pt idx="2028">
                  <c:v>88.071792522600006</c:v>
                </c:pt>
                <c:pt idx="2029">
                  <c:v>86.992868526500004</c:v>
                </c:pt>
                <c:pt idx="2030">
                  <c:v>87.640862264099994</c:v>
                </c:pt>
                <c:pt idx="2031">
                  <c:v>88.607085842499998</c:v>
                </c:pt>
                <c:pt idx="2032">
                  <c:v>87.739656269400001</c:v>
                </c:pt>
                <c:pt idx="2033">
                  <c:v>81.821312703299995</c:v>
                </c:pt>
                <c:pt idx="2034">
                  <c:v>77.961224147300001</c:v>
                </c:pt>
                <c:pt idx="2035">
                  <c:v>77.961224147300001</c:v>
                </c:pt>
                <c:pt idx="2036">
                  <c:v>77.961224147300001</c:v>
                </c:pt>
                <c:pt idx="2037">
                  <c:v>87.416043711399993</c:v>
                </c:pt>
                <c:pt idx="2038">
                  <c:v>86.380610283699994</c:v>
                </c:pt>
                <c:pt idx="2039">
                  <c:v>87.941428976300003</c:v>
                </c:pt>
                <c:pt idx="2040">
                  <c:v>81.189611205299997</c:v>
                </c:pt>
                <c:pt idx="2041">
                  <c:v>81.189611205299997</c:v>
                </c:pt>
                <c:pt idx="2042">
                  <c:v>81.189611205299997</c:v>
                </c:pt>
                <c:pt idx="2043">
                  <c:v>81.189611205299997</c:v>
                </c:pt>
                <c:pt idx="2044">
                  <c:v>81.189611205299997</c:v>
                </c:pt>
                <c:pt idx="2045">
                  <c:v>81.189611205299997</c:v>
                </c:pt>
                <c:pt idx="2046">
                  <c:v>77.961224147300001</c:v>
                </c:pt>
                <c:pt idx="2047">
                  <c:v>81.810727639299998</c:v>
                </c:pt>
                <c:pt idx="2048">
                  <c:v>81.810727639299998</c:v>
                </c:pt>
                <c:pt idx="2049">
                  <c:v>77.961224147300001</c:v>
                </c:pt>
                <c:pt idx="2050">
                  <c:v>77.961224147300001</c:v>
                </c:pt>
                <c:pt idx="2051">
                  <c:v>77.961224147300001</c:v>
                </c:pt>
                <c:pt idx="2052">
                  <c:v>77.961224147300001</c:v>
                </c:pt>
                <c:pt idx="2053">
                  <c:v>77.961224147300001</c:v>
                </c:pt>
                <c:pt idx="2054">
                  <c:v>216.7082241473</c:v>
                </c:pt>
                <c:pt idx="2055">
                  <c:v>216.7082241473</c:v>
                </c:pt>
                <c:pt idx="2056">
                  <c:v>86.684775199399994</c:v>
                </c:pt>
                <c:pt idx="2057">
                  <c:v>77.961224147300001</c:v>
                </c:pt>
                <c:pt idx="2058">
                  <c:v>216.7082241473</c:v>
                </c:pt>
                <c:pt idx="2059">
                  <c:v>216.7082241473</c:v>
                </c:pt>
                <c:pt idx="2060">
                  <c:v>77.961224147300001</c:v>
                </c:pt>
                <c:pt idx="2061">
                  <c:v>77.961224147300001</c:v>
                </c:pt>
                <c:pt idx="2062">
                  <c:v>86.675901575799998</c:v>
                </c:pt>
                <c:pt idx="2063">
                  <c:v>81.189611205299997</c:v>
                </c:pt>
                <c:pt idx="2064">
                  <c:v>77.961224147300001</c:v>
                </c:pt>
                <c:pt idx="2065">
                  <c:v>81.168737365300004</c:v>
                </c:pt>
                <c:pt idx="2066">
                  <c:v>81.168737365300004</c:v>
                </c:pt>
                <c:pt idx="2067">
                  <c:v>77.961224147300001</c:v>
                </c:pt>
                <c:pt idx="2068">
                  <c:v>81.168737365300004</c:v>
                </c:pt>
                <c:pt idx="2069">
                  <c:v>81.168737365300004</c:v>
                </c:pt>
                <c:pt idx="2070">
                  <c:v>81.168737365300004</c:v>
                </c:pt>
                <c:pt idx="2071">
                  <c:v>88.195651229600003</c:v>
                </c:pt>
                <c:pt idx="2072">
                  <c:v>77.961224147300001</c:v>
                </c:pt>
                <c:pt idx="2073">
                  <c:v>77.961224147300001</c:v>
                </c:pt>
                <c:pt idx="2074">
                  <c:v>77.961224147300001</c:v>
                </c:pt>
                <c:pt idx="2075">
                  <c:v>77.961224147300001</c:v>
                </c:pt>
                <c:pt idx="2076">
                  <c:v>77.961224147300001</c:v>
                </c:pt>
                <c:pt idx="2077">
                  <c:v>77.961224147300001</c:v>
                </c:pt>
                <c:pt idx="2078">
                  <c:v>77.961224147300001</c:v>
                </c:pt>
                <c:pt idx="2079">
                  <c:v>77.961224147300001</c:v>
                </c:pt>
                <c:pt idx="2080">
                  <c:v>77.961224147300001</c:v>
                </c:pt>
                <c:pt idx="2081">
                  <c:v>87.168091031000003</c:v>
                </c:pt>
                <c:pt idx="2082">
                  <c:v>216.7082241473</c:v>
                </c:pt>
                <c:pt idx="2083">
                  <c:v>77.961224147300001</c:v>
                </c:pt>
                <c:pt idx="2084">
                  <c:v>77.961224147300001</c:v>
                </c:pt>
                <c:pt idx="2085">
                  <c:v>86.6072739711</c:v>
                </c:pt>
                <c:pt idx="2086">
                  <c:v>86.715380736399993</c:v>
                </c:pt>
                <c:pt idx="2087">
                  <c:v>87.138713025100003</c:v>
                </c:pt>
                <c:pt idx="2088">
                  <c:v>81.177729173299994</c:v>
                </c:pt>
                <c:pt idx="2089">
                  <c:v>81.177729173299994</c:v>
                </c:pt>
                <c:pt idx="2090">
                  <c:v>81.177729173299994</c:v>
                </c:pt>
                <c:pt idx="2091">
                  <c:v>81.177729173299994</c:v>
                </c:pt>
                <c:pt idx="2092">
                  <c:v>81.177729173299994</c:v>
                </c:pt>
                <c:pt idx="2093">
                  <c:v>81.177729173299994</c:v>
                </c:pt>
                <c:pt idx="2094">
                  <c:v>81.177729173299994</c:v>
                </c:pt>
                <c:pt idx="2095">
                  <c:v>81.797872951299993</c:v>
                </c:pt>
                <c:pt idx="2096">
                  <c:v>87.656290842199994</c:v>
                </c:pt>
                <c:pt idx="2097">
                  <c:v>87.777488829000006</c:v>
                </c:pt>
                <c:pt idx="2098">
                  <c:v>88.225091406100006</c:v>
                </c:pt>
                <c:pt idx="2099">
                  <c:v>87.734841972799998</c:v>
                </c:pt>
                <c:pt idx="2100">
                  <c:v>86.688308187999993</c:v>
                </c:pt>
                <c:pt idx="2101">
                  <c:v>87.843574496900004</c:v>
                </c:pt>
                <c:pt idx="2102">
                  <c:v>77.961224147300001</c:v>
                </c:pt>
                <c:pt idx="2103">
                  <c:v>86.829439212899999</c:v>
                </c:pt>
                <c:pt idx="2104">
                  <c:v>87.246279956500004</c:v>
                </c:pt>
                <c:pt idx="2105">
                  <c:v>87.720083702099998</c:v>
                </c:pt>
                <c:pt idx="2106">
                  <c:v>219.7454300094</c:v>
                </c:pt>
                <c:pt idx="2107">
                  <c:v>218.24804488300001</c:v>
                </c:pt>
                <c:pt idx="2108">
                  <c:v>89.234036324499996</c:v>
                </c:pt>
                <c:pt idx="2109">
                  <c:v>86.295326730400006</c:v>
                </c:pt>
                <c:pt idx="2110">
                  <c:v>87.331875782300003</c:v>
                </c:pt>
                <c:pt idx="2111">
                  <c:v>77.961224147300001</c:v>
                </c:pt>
                <c:pt idx="2112">
                  <c:v>77.961224147300001</c:v>
                </c:pt>
                <c:pt idx="2113">
                  <c:v>77.961224147300001</c:v>
                </c:pt>
                <c:pt idx="2114">
                  <c:v>81.151135098300003</c:v>
                </c:pt>
                <c:pt idx="2115">
                  <c:v>81.151135098300003</c:v>
                </c:pt>
                <c:pt idx="2116">
                  <c:v>81.151135098300003</c:v>
                </c:pt>
                <c:pt idx="2117">
                  <c:v>81.151135098300003</c:v>
                </c:pt>
                <c:pt idx="2118">
                  <c:v>81.151135098300003</c:v>
                </c:pt>
                <c:pt idx="2119">
                  <c:v>81.460306560299998</c:v>
                </c:pt>
                <c:pt idx="2120">
                  <c:v>81.460306560299998</c:v>
                </c:pt>
                <c:pt idx="2121">
                  <c:v>86.586271083</c:v>
                </c:pt>
                <c:pt idx="2122">
                  <c:v>81.460306560299998</c:v>
                </c:pt>
                <c:pt idx="2123">
                  <c:v>216.7082241473</c:v>
                </c:pt>
                <c:pt idx="2124">
                  <c:v>81.460306560299998</c:v>
                </c:pt>
                <c:pt idx="2125">
                  <c:v>216.7082241473</c:v>
                </c:pt>
                <c:pt idx="2126">
                  <c:v>172.76422414730001</c:v>
                </c:pt>
                <c:pt idx="2127">
                  <c:v>216.7082241473</c:v>
                </c:pt>
                <c:pt idx="2128">
                  <c:v>87.658719459599993</c:v>
                </c:pt>
                <c:pt idx="2129">
                  <c:v>87.069075347099997</c:v>
                </c:pt>
                <c:pt idx="2130">
                  <c:v>166.11622414729999</c:v>
                </c:pt>
                <c:pt idx="2131">
                  <c:v>216.7082241473</c:v>
                </c:pt>
                <c:pt idx="2132">
                  <c:v>88.718835153599997</c:v>
                </c:pt>
                <c:pt idx="2133">
                  <c:v>86.679230338400004</c:v>
                </c:pt>
                <c:pt idx="2134">
                  <c:v>77.961224147300001</c:v>
                </c:pt>
                <c:pt idx="2135">
                  <c:v>77.961224147300001</c:v>
                </c:pt>
                <c:pt idx="2136">
                  <c:v>81.160949817299993</c:v>
                </c:pt>
                <c:pt idx="2137">
                  <c:v>81.160949817299993</c:v>
                </c:pt>
                <c:pt idx="2138">
                  <c:v>81.160949817299993</c:v>
                </c:pt>
                <c:pt idx="2139">
                  <c:v>81.160949817299993</c:v>
                </c:pt>
                <c:pt idx="2140">
                  <c:v>81.160949817299993</c:v>
                </c:pt>
                <c:pt idx="2141">
                  <c:v>81.160949817299993</c:v>
                </c:pt>
                <c:pt idx="2142">
                  <c:v>81.160949817299993</c:v>
                </c:pt>
                <c:pt idx="2143">
                  <c:v>81.4705232373</c:v>
                </c:pt>
                <c:pt idx="2144">
                  <c:v>81.4705232373</c:v>
                </c:pt>
                <c:pt idx="2145">
                  <c:v>85.619691636499994</c:v>
                </c:pt>
                <c:pt idx="2146">
                  <c:v>81.4705232373</c:v>
                </c:pt>
                <c:pt idx="2147">
                  <c:v>81.4705232373</c:v>
                </c:pt>
                <c:pt idx="2148">
                  <c:v>77.961224147300001</c:v>
                </c:pt>
                <c:pt idx="2149">
                  <c:v>81.4705232373</c:v>
                </c:pt>
                <c:pt idx="2150">
                  <c:v>81.4705232373</c:v>
                </c:pt>
                <c:pt idx="2151">
                  <c:v>77.961224147300001</c:v>
                </c:pt>
                <c:pt idx="2152">
                  <c:v>85.887027880399998</c:v>
                </c:pt>
                <c:pt idx="2153">
                  <c:v>81.4750425573</c:v>
                </c:pt>
                <c:pt idx="2154">
                  <c:v>77.961224147300001</c:v>
                </c:pt>
                <c:pt idx="2155">
                  <c:v>77.961224147300001</c:v>
                </c:pt>
                <c:pt idx="2156">
                  <c:v>81.589155387299996</c:v>
                </c:pt>
                <c:pt idx="2157">
                  <c:v>77.961224147300001</c:v>
                </c:pt>
                <c:pt idx="2158">
                  <c:v>81.160949817299993</c:v>
                </c:pt>
                <c:pt idx="2159">
                  <c:v>77.961224147300001</c:v>
                </c:pt>
                <c:pt idx="2160">
                  <c:v>77.961224147300001</c:v>
                </c:pt>
                <c:pt idx="2161">
                  <c:v>77.961224147300001</c:v>
                </c:pt>
                <c:pt idx="2162">
                  <c:v>77.961224147300001</c:v>
                </c:pt>
                <c:pt idx="2163">
                  <c:v>77.961224147300001</c:v>
                </c:pt>
                <c:pt idx="2164">
                  <c:v>77.961224147300001</c:v>
                </c:pt>
                <c:pt idx="2165">
                  <c:v>77.961224147300001</c:v>
                </c:pt>
                <c:pt idx="2166">
                  <c:v>84.073555987299997</c:v>
                </c:pt>
                <c:pt idx="2167">
                  <c:v>84.400910047300002</c:v>
                </c:pt>
                <c:pt idx="2168">
                  <c:v>84.410749591300004</c:v>
                </c:pt>
                <c:pt idx="2169">
                  <c:v>77.961224147300001</c:v>
                </c:pt>
                <c:pt idx="2170">
                  <c:v>84.425130463299993</c:v>
                </c:pt>
                <c:pt idx="2171">
                  <c:v>84.443295775300001</c:v>
                </c:pt>
                <c:pt idx="2172">
                  <c:v>84.447837103300003</c:v>
                </c:pt>
                <c:pt idx="2173">
                  <c:v>84.438376003299993</c:v>
                </c:pt>
                <c:pt idx="2174">
                  <c:v>84.433456231299999</c:v>
                </c:pt>
                <c:pt idx="2175">
                  <c:v>84.429671791299995</c:v>
                </c:pt>
                <c:pt idx="2176">
                  <c:v>77.961224147300001</c:v>
                </c:pt>
                <c:pt idx="2177">
                  <c:v>84.427779571299993</c:v>
                </c:pt>
                <c:pt idx="2178">
                  <c:v>77.961224147300001</c:v>
                </c:pt>
                <c:pt idx="2179">
                  <c:v>77.961224147300001</c:v>
                </c:pt>
                <c:pt idx="2180">
                  <c:v>84.427401127300001</c:v>
                </c:pt>
                <c:pt idx="2181">
                  <c:v>84.450486211300003</c:v>
                </c:pt>
                <c:pt idx="2182">
                  <c:v>84.145081903299996</c:v>
                </c:pt>
                <c:pt idx="2183">
                  <c:v>77.961224147300001</c:v>
                </c:pt>
                <c:pt idx="2184">
                  <c:v>83.615260303300005</c:v>
                </c:pt>
                <c:pt idx="2185">
                  <c:v>83.605420759300003</c:v>
                </c:pt>
                <c:pt idx="2186">
                  <c:v>77.961224147300001</c:v>
                </c:pt>
                <c:pt idx="2187">
                  <c:v>77.961224147300001</c:v>
                </c:pt>
                <c:pt idx="2188">
                  <c:v>77.961224147300001</c:v>
                </c:pt>
                <c:pt idx="2189">
                  <c:v>77.961224147300001</c:v>
                </c:pt>
                <c:pt idx="2190">
                  <c:v>77.961224147300001</c:v>
                </c:pt>
                <c:pt idx="2191">
                  <c:v>83.531245735300004</c:v>
                </c:pt>
                <c:pt idx="2192">
                  <c:v>83.538436171300006</c:v>
                </c:pt>
                <c:pt idx="2193">
                  <c:v>83.547518827299996</c:v>
                </c:pt>
                <c:pt idx="2194">
                  <c:v>77.961224147300001</c:v>
                </c:pt>
                <c:pt idx="2195">
                  <c:v>83.548275715299994</c:v>
                </c:pt>
                <c:pt idx="2196">
                  <c:v>77.961224147300001</c:v>
                </c:pt>
                <c:pt idx="2197">
                  <c:v>83.543734387300006</c:v>
                </c:pt>
                <c:pt idx="2198">
                  <c:v>83.542977499299994</c:v>
                </c:pt>
                <c:pt idx="2199">
                  <c:v>77.961224147300001</c:v>
                </c:pt>
                <c:pt idx="2200">
                  <c:v>77.961224147300001</c:v>
                </c:pt>
                <c:pt idx="2201">
                  <c:v>83.534651731300002</c:v>
                </c:pt>
                <c:pt idx="2202">
                  <c:v>83.570603911299997</c:v>
                </c:pt>
                <c:pt idx="2203">
                  <c:v>77.961224147300001</c:v>
                </c:pt>
                <c:pt idx="2204">
                  <c:v>77.961224147300001</c:v>
                </c:pt>
                <c:pt idx="2205">
                  <c:v>77.961224147300001</c:v>
                </c:pt>
                <c:pt idx="2206">
                  <c:v>83.585363227299993</c:v>
                </c:pt>
                <c:pt idx="2207">
                  <c:v>83.590282999300001</c:v>
                </c:pt>
                <c:pt idx="2208">
                  <c:v>83.393971948800001</c:v>
                </c:pt>
                <c:pt idx="2209">
                  <c:v>83.393971948800001</c:v>
                </c:pt>
                <c:pt idx="2210">
                  <c:v>83.393971948800001</c:v>
                </c:pt>
                <c:pt idx="2211">
                  <c:v>83.393971948800001</c:v>
                </c:pt>
                <c:pt idx="2212">
                  <c:v>83.393971948800001</c:v>
                </c:pt>
                <c:pt idx="2213">
                  <c:v>83.393971948800001</c:v>
                </c:pt>
                <c:pt idx="2214">
                  <c:v>83.393971948800001</c:v>
                </c:pt>
                <c:pt idx="2215">
                  <c:v>83.393971948800001</c:v>
                </c:pt>
                <c:pt idx="2216">
                  <c:v>83.393971948800001</c:v>
                </c:pt>
                <c:pt idx="2217">
                  <c:v>83.393971948800001</c:v>
                </c:pt>
                <c:pt idx="2218">
                  <c:v>83.393971948800001</c:v>
                </c:pt>
                <c:pt idx="2219">
                  <c:v>83.393971948800001</c:v>
                </c:pt>
                <c:pt idx="2220">
                  <c:v>83.393971948800001</c:v>
                </c:pt>
                <c:pt idx="2221">
                  <c:v>83.393971948800001</c:v>
                </c:pt>
                <c:pt idx="2222">
                  <c:v>83.393971948800001</c:v>
                </c:pt>
                <c:pt idx="2223">
                  <c:v>83.393971948800001</c:v>
                </c:pt>
                <c:pt idx="2224">
                  <c:v>83.393971948800001</c:v>
                </c:pt>
                <c:pt idx="2225">
                  <c:v>89.537503482800005</c:v>
                </c:pt>
                <c:pt idx="2226">
                  <c:v>89.543180142799997</c:v>
                </c:pt>
                <c:pt idx="2227">
                  <c:v>83.393971948800001</c:v>
                </c:pt>
                <c:pt idx="2228">
                  <c:v>83.393971948800001</c:v>
                </c:pt>
                <c:pt idx="2229">
                  <c:v>89.567779002799995</c:v>
                </c:pt>
                <c:pt idx="2230">
                  <c:v>83.393971948800001</c:v>
                </c:pt>
                <c:pt idx="2231">
                  <c:v>83.393971948800001</c:v>
                </c:pt>
                <c:pt idx="2232">
                  <c:v>83.393971948800001</c:v>
                </c:pt>
                <c:pt idx="2233">
                  <c:v>83.393971948800001</c:v>
                </c:pt>
                <c:pt idx="2234">
                  <c:v>83.393971948800001</c:v>
                </c:pt>
                <c:pt idx="2235">
                  <c:v>83.393971948800001</c:v>
                </c:pt>
                <c:pt idx="2236">
                  <c:v>83.393971948800001</c:v>
                </c:pt>
                <c:pt idx="2237">
                  <c:v>83.393971948800001</c:v>
                </c:pt>
                <c:pt idx="2238">
                  <c:v>89.499659082799994</c:v>
                </c:pt>
                <c:pt idx="2239">
                  <c:v>89.497009974799994</c:v>
                </c:pt>
                <c:pt idx="2240">
                  <c:v>83.393971948800001</c:v>
                </c:pt>
                <c:pt idx="2241">
                  <c:v>89.519338170799998</c:v>
                </c:pt>
                <c:pt idx="2242">
                  <c:v>89.525014830800004</c:v>
                </c:pt>
                <c:pt idx="2243">
                  <c:v>83.393971948800001</c:v>
                </c:pt>
                <c:pt idx="2244">
                  <c:v>83.393971948800001</c:v>
                </c:pt>
                <c:pt idx="2245">
                  <c:v>89.535989706799995</c:v>
                </c:pt>
                <c:pt idx="2246">
                  <c:v>89.532205266800005</c:v>
                </c:pt>
                <c:pt idx="2247">
                  <c:v>89.524636386799997</c:v>
                </c:pt>
                <c:pt idx="2248">
                  <c:v>89.524636386799997</c:v>
                </c:pt>
                <c:pt idx="2249">
                  <c:v>89.527285494799997</c:v>
                </c:pt>
                <c:pt idx="2250">
                  <c:v>187.15097194879999</c:v>
                </c:pt>
                <c:pt idx="2251">
                  <c:v>187.15097194879999</c:v>
                </c:pt>
                <c:pt idx="2252">
                  <c:v>97.799061282300002</c:v>
                </c:pt>
                <c:pt idx="2253">
                  <c:v>83.393971948800001</c:v>
                </c:pt>
                <c:pt idx="2254">
                  <c:v>89.567022114799997</c:v>
                </c:pt>
                <c:pt idx="2255">
                  <c:v>89.574590994800005</c:v>
                </c:pt>
                <c:pt idx="2256">
                  <c:v>89.568428288800007</c:v>
                </c:pt>
                <c:pt idx="2257">
                  <c:v>83.393971948800001</c:v>
                </c:pt>
                <c:pt idx="2258">
                  <c:v>83.393971948800001</c:v>
                </c:pt>
                <c:pt idx="2259">
                  <c:v>89.541977458800005</c:v>
                </c:pt>
                <c:pt idx="2260">
                  <c:v>89.529507781800007</c:v>
                </c:pt>
                <c:pt idx="2261">
                  <c:v>89.505324165800005</c:v>
                </c:pt>
                <c:pt idx="2262">
                  <c:v>83.393971948800001</c:v>
                </c:pt>
                <c:pt idx="2263">
                  <c:v>89.483785632799993</c:v>
                </c:pt>
                <c:pt idx="2264">
                  <c:v>89.486430715799997</c:v>
                </c:pt>
                <c:pt idx="2265">
                  <c:v>83.393971948800001</c:v>
                </c:pt>
                <c:pt idx="2266">
                  <c:v>83.393971948800001</c:v>
                </c:pt>
                <c:pt idx="2267">
                  <c:v>89.526484829799998</c:v>
                </c:pt>
                <c:pt idx="2268">
                  <c:v>83.393971948800001</c:v>
                </c:pt>
                <c:pt idx="2269">
                  <c:v>83.393971948800001</c:v>
                </c:pt>
                <c:pt idx="2270">
                  <c:v>83.393971948800001</c:v>
                </c:pt>
                <c:pt idx="2271">
                  <c:v>89.526106960800007</c:v>
                </c:pt>
                <c:pt idx="2272">
                  <c:v>89.529129912800002</c:v>
                </c:pt>
                <c:pt idx="2273">
                  <c:v>89.511370069799995</c:v>
                </c:pt>
                <c:pt idx="2274">
                  <c:v>187.15097194879999</c:v>
                </c:pt>
                <c:pt idx="2275">
                  <c:v>187.15097194879999</c:v>
                </c:pt>
                <c:pt idx="2276">
                  <c:v>98.338861608800002</c:v>
                </c:pt>
                <c:pt idx="2277">
                  <c:v>83.393971948800001</c:v>
                </c:pt>
                <c:pt idx="2278">
                  <c:v>89.535553685799997</c:v>
                </c:pt>
                <c:pt idx="2279">
                  <c:v>83.393971948800001</c:v>
                </c:pt>
                <c:pt idx="2280">
                  <c:v>89.710015698800007</c:v>
                </c:pt>
                <c:pt idx="2281">
                  <c:v>83.393971948800001</c:v>
                </c:pt>
                <c:pt idx="2282">
                  <c:v>83.393971948800001</c:v>
                </c:pt>
                <c:pt idx="2283">
                  <c:v>83.393971948800001</c:v>
                </c:pt>
                <c:pt idx="2284">
                  <c:v>83.393971948800001</c:v>
                </c:pt>
                <c:pt idx="2285">
                  <c:v>89.678545410799998</c:v>
                </c:pt>
                <c:pt idx="2286">
                  <c:v>89.681231898799993</c:v>
                </c:pt>
                <c:pt idx="2287">
                  <c:v>89.684302170799995</c:v>
                </c:pt>
                <c:pt idx="2288">
                  <c:v>89.711934618800001</c:v>
                </c:pt>
                <c:pt idx="2289">
                  <c:v>83.393971948800001</c:v>
                </c:pt>
                <c:pt idx="2290">
                  <c:v>89.725750842799997</c:v>
                </c:pt>
                <c:pt idx="2291">
                  <c:v>83.393971948800001</c:v>
                </c:pt>
                <c:pt idx="2292">
                  <c:v>83.393971948800001</c:v>
                </c:pt>
                <c:pt idx="2293">
                  <c:v>89.721145434799993</c:v>
                </c:pt>
                <c:pt idx="2294">
                  <c:v>89.721145434799993</c:v>
                </c:pt>
                <c:pt idx="2295">
                  <c:v>95.601926444399993</c:v>
                </c:pt>
                <c:pt idx="2296">
                  <c:v>83.393971948800001</c:v>
                </c:pt>
                <c:pt idx="2297">
                  <c:v>89.704642722800003</c:v>
                </c:pt>
                <c:pt idx="2298">
                  <c:v>83.393971948800001</c:v>
                </c:pt>
                <c:pt idx="2299">
                  <c:v>83.393971948800001</c:v>
                </c:pt>
                <c:pt idx="2300">
                  <c:v>89.707329210799998</c:v>
                </c:pt>
                <c:pt idx="2301">
                  <c:v>83.393971948800001</c:v>
                </c:pt>
                <c:pt idx="2302">
                  <c:v>83.393971948800001</c:v>
                </c:pt>
                <c:pt idx="2303">
                  <c:v>83.393971948800001</c:v>
                </c:pt>
                <c:pt idx="2304">
                  <c:v>89.7700361988</c:v>
                </c:pt>
                <c:pt idx="2305">
                  <c:v>89.767727758800007</c:v>
                </c:pt>
                <c:pt idx="2306">
                  <c:v>89.7431043988</c:v>
                </c:pt>
                <c:pt idx="2307">
                  <c:v>89.742719658799999</c:v>
                </c:pt>
                <c:pt idx="2308">
                  <c:v>89.733870638799999</c:v>
                </c:pt>
                <c:pt idx="2309">
                  <c:v>89.722328438800005</c:v>
                </c:pt>
                <c:pt idx="2310">
                  <c:v>89.732331678799994</c:v>
                </c:pt>
                <c:pt idx="2311">
                  <c:v>89.731562198800006</c:v>
                </c:pt>
                <c:pt idx="2312">
                  <c:v>89.758109258800005</c:v>
                </c:pt>
                <c:pt idx="2313">
                  <c:v>83.393971948800001</c:v>
                </c:pt>
                <c:pt idx="2314">
                  <c:v>89.750029718799993</c:v>
                </c:pt>
                <c:pt idx="2315">
                  <c:v>83.393971948800001</c:v>
                </c:pt>
                <c:pt idx="2316">
                  <c:v>83.393971948800001</c:v>
                </c:pt>
                <c:pt idx="2317">
                  <c:v>89.7477212788</c:v>
                </c:pt>
                <c:pt idx="2318">
                  <c:v>89.744643358800005</c:v>
                </c:pt>
                <c:pt idx="2319">
                  <c:v>89.740026478800004</c:v>
                </c:pt>
                <c:pt idx="2320">
                  <c:v>89.737718038799997</c:v>
                </c:pt>
                <c:pt idx="2321">
                  <c:v>89.730023238800001</c:v>
                </c:pt>
                <c:pt idx="2322">
                  <c:v>83.393971948800001</c:v>
                </c:pt>
                <c:pt idx="2323">
                  <c:v>89.722328438800005</c:v>
                </c:pt>
                <c:pt idx="2324">
                  <c:v>89.721943698800004</c:v>
                </c:pt>
                <c:pt idx="2325">
                  <c:v>89.736179078800006</c:v>
                </c:pt>
                <c:pt idx="2326">
                  <c:v>89.747336538799999</c:v>
                </c:pt>
                <c:pt idx="2327">
                  <c:v>83.393971948800001</c:v>
                </c:pt>
                <c:pt idx="2328">
                  <c:v>89.898359634800002</c:v>
                </c:pt>
                <c:pt idx="2329">
                  <c:v>89.892148818799996</c:v>
                </c:pt>
                <c:pt idx="2330">
                  <c:v>89.892148818799996</c:v>
                </c:pt>
                <c:pt idx="2331">
                  <c:v>83.393971948800001</c:v>
                </c:pt>
                <c:pt idx="2332">
                  <c:v>89.882444418800006</c:v>
                </c:pt>
                <c:pt idx="2333">
                  <c:v>89.859153858799999</c:v>
                </c:pt>
                <c:pt idx="2334">
                  <c:v>83.393971948800001</c:v>
                </c:pt>
                <c:pt idx="2335">
                  <c:v>83.393971948800001</c:v>
                </c:pt>
                <c:pt idx="2336">
                  <c:v>83.393971948800001</c:v>
                </c:pt>
                <c:pt idx="2337">
                  <c:v>83.393971948800001</c:v>
                </c:pt>
                <c:pt idx="2338">
                  <c:v>83.393971948800001</c:v>
                </c:pt>
                <c:pt idx="2339">
                  <c:v>83.393971948800001</c:v>
                </c:pt>
                <c:pt idx="2340">
                  <c:v>83.393971948800001</c:v>
                </c:pt>
                <c:pt idx="2341">
                  <c:v>83.393971948800001</c:v>
                </c:pt>
                <c:pt idx="2342">
                  <c:v>83.393971948800001</c:v>
                </c:pt>
                <c:pt idx="2343">
                  <c:v>83.393971948800001</c:v>
                </c:pt>
                <c:pt idx="2344">
                  <c:v>83.393971948800001</c:v>
                </c:pt>
                <c:pt idx="2345">
                  <c:v>83.393971948800001</c:v>
                </c:pt>
                <c:pt idx="2346">
                  <c:v>83.393971948800001</c:v>
                </c:pt>
                <c:pt idx="2347">
                  <c:v>83.393971948800001</c:v>
                </c:pt>
                <c:pt idx="2348">
                  <c:v>83.393971948800001</c:v>
                </c:pt>
                <c:pt idx="2349">
                  <c:v>89.838580530800002</c:v>
                </c:pt>
                <c:pt idx="2350">
                  <c:v>89.865752850800007</c:v>
                </c:pt>
                <c:pt idx="2351">
                  <c:v>89.874680898799994</c:v>
                </c:pt>
                <c:pt idx="2352">
                  <c:v>83.393971948800001</c:v>
                </c:pt>
                <c:pt idx="2353">
                  <c:v>89.868081906800001</c:v>
                </c:pt>
                <c:pt idx="2354">
                  <c:v>83.393971948800001</c:v>
                </c:pt>
                <c:pt idx="2355">
                  <c:v>89.859930210800002</c:v>
                </c:pt>
                <c:pt idx="2356">
                  <c:v>89.854495746799998</c:v>
                </c:pt>
                <c:pt idx="2357">
                  <c:v>83.393971948800001</c:v>
                </c:pt>
                <c:pt idx="2358">
                  <c:v>89.797045698800005</c:v>
                </c:pt>
                <c:pt idx="2359">
                  <c:v>89.799374754799999</c:v>
                </c:pt>
                <c:pt idx="2360">
                  <c:v>89.797822050799994</c:v>
                </c:pt>
                <c:pt idx="2361">
                  <c:v>89.784235890800005</c:v>
                </c:pt>
                <c:pt idx="2362">
                  <c:v>83.393971948800001</c:v>
                </c:pt>
                <c:pt idx="2363">
                  <c:v>83.393971948800001</c:v>
                </c:pt>
                <c:pt idx="2364">
                  <c:v>89.802868338799996</c:v>
                </c:pt>
                <c:pt idx="2365">
                  <c:v>89.798986578799997</c:v>
                </c:pt>
                <c:pt idx="2366">
                  <c:v>83.393971948800001</c:v>
                </c:pt>
                <c:pt idx="2367">
                  <c:v>89.792387586800004</c:v>
                </c:pt>
                <c:pt idx="2368">
                  <c:v>83.393971948800001</c:v>
                </c:pt>
                <c:pt idx="2369">
                  <c:v>89.783459538800003</c:v>
                </c:pt>
                <c:pt idx="2370">
                  <c:v>89.808690978800001</c:v>
                </c:pt>
                <c:pt idx="2371">
                  <c:v>83.393971948800001</c:v>
                </c:pt>
                <c:pt idx="2372">
                  <c:v>89.819171730799994</c:v>
                </c:pt>
                <c:pt idx="2373">
                  <c:v>83.393971948800001</c:v>
                </c:pt>
                <c:pt idx="2374">
                  <c:v>89.8211126108</c:v>
                </c:pt>
                <c:pt idx="2375">
                  <c:v>83.393971948800001</c:v>
                </c:pt>
                <c:pt idx="2376">
                  <c:v>89.853719394799995</c:v>
                </c:pt>
                <c:pt idx="2377">
                  <c:v>89.852554866800006</c:v>
                </c:pt>
                <c:pt idx="2378">
                  <c:v>83.393971948800001</c:v>
                </c:pt>
                <c:pt idx="2379">
                  <c:v>89.847508578800003</c:v>
                </c:pt>
                <c:pt idx="2380">
                  <c:v>89.834310594800002</c:v>
                </c:pt>
                <c:pt idx="2381">
                  <c:v>89.8211126108</c:v>
                </c:pt>
                <c:pt idx="2382">
                  <c:v>89.824218018799996</c:v>
                </c:pt>
                <c:pt idx="2383">
                  <c:v>89.849449458799995</c:v>
                </c:pt>
                <c:pt idx="2384">
                  <c:v>83.393971948800001</c:v>
                </c:pt>
                <c:pt idx="2385">
                  <c:v>83.393971948800001</c:v>
                </c:pt>
                <c:pt idx="2386">
                  <c:v>83.393971948800001</c:v>
                </c:pt>
                <c:pt idx="2387">
                  <c:v>83.393971948800001</c:v>
                </c:pt>
                <c:pt idx="2388">
                  <c:v>83.393971948800001</c:v>
                </c:pt>
                <c:pt idx="2389">
                  <c:v>83.393971948800001</c:v>
                </c:pt>
                <c:pt idx="2390">
                  <c:v>83.393971948800001</c:v>
                </c:pt>
                <c:pt idx="2391">
                  <c:v>83.393971948800001</c:v>
                </c:pt>
                <c:pt idx="2392">
                  <c:v>83.393971948800001</c:v>
                </c:pt>
                <c:pt idx="2393">
                  <c:v>83.393971948800001</c:v>
                </c:pt>
                <c:pt idx="2394">
                  <c:v>83.393971948800001</c:v>
                </c:pt>
                <c:pt idx="2395">
                  <c:v>83.393971948800001</c:v>
                </c:pt>
                <c:pt idx="2396">
                  <c:v>83.393971948800001</c:v>
                </c:pt>
                <c:pt idx="2397">
                  <c:v>83.393971948800001</c:v>
                </c:pt>
                <c:pt idx="2398">
                  <c:v>89.854107570799997</c:v>
                </c:pt>
                <c:pt idx="2399">
                  <c:v>89.872740018800002</c:v>
                </c:pt>
                <c:pt idx="2400">
                  <c:v>89.888283906799998</c:v>
                </c:pt>
                <c:pt idx="2401">
                  <c:v>89.899907136799996</c:v>
                </c:pt>
                <c:pt idx="2402">
                  <c:v>89.917729422799994</c:v>
                </c:pt>
                <c:pt idx="2403">
                  <c:v>83.393971948800001</c:v>
                </c:pt>
                <c:pt idx="2404">
                  <c:v>83.393971948800001</c:v>
                </c:pt>
                <c:pt idx="2405">
                  <c:v>89.8704616208</c:v>
                </c:pt>
                <c:pt idx="2406">
                  <c:v>89.879372763800006</c:v>
                </c:pt>
                <c:pt idx="2407">
                  <c:v>89.8828597328</c:v>
                </c:pt>
                <c:pt idx="2408">
                  <c:v>83.393971948800001</c:v>
                </c:pt>
                <c:pt idx="2409">
                  <c:v>83.393971948800001</c:v>
                </c:pt>
                <c:pt idx="2410">
                  <c:v>83.393971948800001</c:v>
                </c:pt>
                <c:pt idx="2411">
                  <c:v>83.393971948800001</c:v>
                </c:pt>
                <c:pt idx="2412">
                  <c:v>83.393971948800001</c:v>
                </c:pt>
                <c:pt idx="2413">
                  <c:v>83.393971948800001</c:v>
                </c:pt>
                <c:pt idx="2414">
                  <c:v>226.9019719488</c:v>
                </c:pt>
                <c:pt idx="2415">
                  <c:v>226.9019719488</c:v>
                </c:pt>
                <c:pt idx="2416">
                  <c:v>83.393971948800001</c:v>
                </c:pt>
                <c:pt idx="2417">
                  <c:v>83.393971948800001</c:v>
                </c:pt>
                <c:pt idx="2418">
                  <c:v>83.393971948800001</c:v>
                </c:pt>
                <c:pt idx="2419">
                  <c:v>83.393971948800001</c:v>
                </c:pt>
                <c:pt idx="2420">
                  <c:v>83.393971948800001</c:v>
                </c:pt>
                <c:pt idx="2421">
                  <c:v>83.393971948800001</c:v>
                </c:pt>
                <c:pt idx="2422">
                  <c:v>83.393971948800001</c:v>
                </c:pt>
                <c:pt idx="2423">
                  <c:v>83.393971948800001</c:v>
                </c:pt>
                <c:pt idx="2424">
                  <c:v>89.848226060800002</c:v>
                </c:pt>
                <c:pt idx="2425">
                  <c:v>89.840472340800005</c:v>
                </c:pt>
                <c:pt idx="2426">
                  <c:v>83.393971948800001</c:v>
                </c:pt>
                <c:pt idx="2427">
                  <c:v>83.393971948800001</c:v>
                </c:pt>
                <c:pt idx="2428">
                  <c:v>89.832718620799994</c:v>
                </c:pt>
                <c:pt idx="2429">
                  <c:v>89.811783576799996</c:v>
                </c:pt>
                <c:pt idx="2430">
                  <c:v>83.393971948800001</c:v>
                </c:pt>
                <c:pt idx="2431">
                  <c:v>83.393971948800001</c:v>
                </c:pt>
                <c:pt idx="2432">
                  <c:v>83.393971948800001</c:v>
                </c:pt>
                <c:pt idx="2433">
                  <c:v>83.393971948800001</c:v>
                </c:pt>
                <c:pt idx="2434">
                  <c:v>83.393971948800001</c:v>
                </c:pt>
                <c:pt idx="2435">
                  <c:v>83.393971948800001</c:v>
                </c:pt>
                <c:pt idx="2436">
                  <c:v>83.393971948800001</c:v>
                </c:pt>
                <c:pt idx="2437">
                  <c:v>83.393971948800001</c:v>
                </c:pt>
                <c:pt idx="2438">
                  <c:v>83.393971948800001</c:v>
                </c:pt>
                <c:pt idx="2439">
                  <c:v>83.393971948800001</c:v>
                </c:pt>
                <c:pt idx="2440">
                  <c:v>83.393971948800001</c:v>
                </c:pt>
                <c:pt idx="2441">
                  <c:v>83.393971948800001</c:v>
                </c:pt>
                <c:pt idx="2442">
                  <c:v>167.5509719488</c:v>
                </c:pt>
                <c:pt idx="2443">
                  <c:v>83.393971948800001</c:v>
                </c:pt>
                <c:pt idx="2444">
                  <c:v>83.393971948800001</c:v>
                </c:pt>
                <c:pt idx="2445">
                  <c:v>83.393971948800001</c:v>
                </c:pt>
                <c:pt idx="2446">
                  <c:v>83.393971948800001</c:v>
                </c:pt>
                <c:pt idx="2447">
                  <c:v>83.393971948800001</c:v>
                </c:pt>
                <c:pt idx="2448">
                  <c:v>89.814651816799994</c:v>
                </c:pt>
                <c:pt idx="2449">
                  <c:v>83.393971948800001</c:v>
                </c:pt>
                <c:pt idx="2450">
                  <c:v>89.796825068800004</c:v>
                </c:pt>
                <c:pt idx="2451">
                  <c:v>83.393971948800001</c:v>
                </c:pt>
                <c:pt idx="2452">
                  <c:v>83.393971948800001</c:v>
                </c:pt>
                <c:pt idx="2453">
                  <c:v>89.774735402800005</c:v>
                </c:pt>
                <c:pt idx="2454">
                  <c:v>89.770084946799997</c:v>
                </c:pt>
                <c:pt idx="2455">
                  <c:v>89.789074308799997</c:v>
                </c:pt>
                <c:pt idx="2456">
                  <c:v>83.393971948800001</c:v>
                </c:pt>
                <c:pt idx="2457">
                  <c:v>83.393971948800001</c:v>
                </c:pt>
                <c:pt idx="2458">
                  <c:v>89.810001360800001</c:v>
                </c:pt>
                <c:pt idx="2459">
                  <c:v>89.800700448800001</c:v>
                </c:pt>
                <c:pt idx="2460">
                  <c:v>89.806125980800005</c:v>
                </c:pt>
                <c:pt idx="2461">
                  <c:v>89.804188290799999</c:v>
                </c:pt>
                <c:pt idx="2462">
                  <c:v>89.801863062799995</c:v>
                </c:pt>
                <c:pt idx="2463">
                  <c:v>89.801087986799999</c:v>
                </c:pt>
                <c:pt idx="2464">
                  <c:v>95.978311187000003</c:v>
                </c:pt>
                <c:pt idx="2465">
                  <c:v>89.787136618800005</c:v>
                </c:pt>
                <c:pt idx="2466">
                  <c:v>89.788686770799998</c:v>
                </c:pt>
                <c:pt idx="2467">
                  <c:v>89.785586466799998</c:v>
                </c:pt>
                <c:pt idx="2468">
                  <c:v>89.793724764800004</c:v>
                </c:pt>
                <c:pt idx="2469">
                  <c:v>83.393971948800001</c:v>
                </c:pt>
                <c:pt idx="2470">
                  <c:v>89.802250600799994</c:v>
                </c:pt>
                <c:pt idx="2471">
                  <c:v>89.787136618800005</c:v>
                </c:pt>
                <c:pt idx="2472">
                  <c:v>83.393971948800001</c:v>
                </c:pt>
                <c:pt idx="2473">
                  <c:v>89.828603184800002</c:v>
                </c:pt>
                <c:pt idx="2474">
                  <c:v>83.393971948800001</c:v>
                </c:pt>
                <c:pt idx="2475">
                  <c:v>83.393971948800001</c:v>
                </c:pt>
                <c:pt idx="2476">
                  <c:v>83.393971948800001</c:v>
                </c:pt>
                <c:pt idx="2477">
                  <c:v>89.7913995368</c:v>
                </c:pt>
                <c:pt idx="2478">
                  <c:v>83.393971948800001</c:v>
                </c:pt>
                <c:pt idx="2479">
                  <c:v>89.821239962800007</c:v>
                </c:pt>
                <c:pt idx="2480">
                  <c:v>89.824340266799993</c:v>
                </c:pt>
                <c:pt idx="2481">
                  <c:v>83.393971948800001</c:v>
                </c:pt>
                <c:pt idx="2482">
                  <c:v>89.833641178799994</c:v>
                </c:pt>
                <c:pt idx="2483">
                  <c:v>89.830540874799993</c:v>
                </c:pt>
                <c:pt idx="2484">
                  <c:v>89.8289907228</c:v>
                </c:pt>
                <c:pt idx="2485">
                  <c:v>89.819302272800002</c:v>
                </c:pt>
                <c:pt idx="2486">
                  <c:v>89.824727804800006</c:v>
                </c:pt>
                <c:pt idx="2487">
                  <c:v>83.393971948800001</c:v>
                </c:pt>
                <c:pt idx="2488">
                  <c:v>89.808838746800006</c:v>
                </c:pt>
                <c:pt idx="2489">
                  <c:v>83.393971948800001</c:v>
                </c:pt>
                <c:pt idx="2490">
                  <c:v>89.808838746800006</c:v>
                </c:pt>
                <c:pt idx="2491">
                  <c:v>89.805350904799994</c:v>
                </c:pt>
                <c:pt idx="2492">
                  <c:v>83.393971948800001</c:v>
                </c:pt>
                <c:pt idx="2493">
                  <c:v>83.393971948800001</c:v>
                </c:pt>
                <c:pt idx="2494">
                  <c:v>89.817752120799994</c:v>
                </c:pt>
                <c:pt idx="2495">
                  <c:v>83.393971948800001</c:v>
                </c:pt>
                <c:pt idx="2496">
                  <c:v>89.8608920068</c:v>
                </c:pt>
                <c:pt idx="2497">
                  <c:v>83.393971948800001</c:v>
                </c:pt>
                <c:pt idx="2498">
                  <c:v>89.845337886799996</c:v>
                </c:pt>
                <c:pt idx="2499">
                  <c:v>83.393971948800001</c:v>
                </c:pt>
                <c:pt idx="2500">
                  <c:v>89.828617207799994</c:v>
                </c:pt>
                <c:pt idx="2501">
                  <c:v>89.795175849800003</c:v>
                </c:pt>
                <c:pt idx="2502">
                  <c:v>89.787787642799998</c:v>
                </c:pt>
                <c:pt idx="2503">
                  <c:v>89.831339178799993</c:v>
                </c:pt>
                <c:pt idx="2504">
                  <c:v>89.836394267800003</c:v>
                </c:pt>
                <c:pt idx="2505">
                  <c:v>89.831339178799993</c:v>
                </c:pt>
                <c:pt idx="2506">
                  <c:v>83.393971948800001</c:v>
                </c:pt>
                <c:pt idx="2507">
                  <c:v>83.393971948800001</c:v>
                </c:pt>
                <c:pt idx="2508">
                  <c:v>89.829783766800006</c:v>
                </c:pt>
                <c:pt idx="2509">
                  <c:v>83.393971948800001</c:v>
                </c:pt>
                <c:pt idx="2510">
                  <c:v>89.816173911800007</c:v>
                </c:pt>
                <c:pt idx="2511">
                  <c:v>83.393971948800001</c:v>
                </c:pt>
                <c:pt idx="2512">
                  <c:v>83.393971948800001</c:v>
                </c:pt>
                <c:pt idx="2513">
                  <c:v>89.8251175308</c:v>
                </c:pt>
                <c:pt idx="2514">
                  <c:v>89.828617207799994</c:v>
                </c:pt>
                <c:pt idx="2515">
                  <c:v>83.393971948800001</c:v>
                </c:pt>
                <c:pt idx="2516">
                  <c:v>83.393971948800001</c:v>
                </c:pt>
                <c:pt idx="2517">
                  <c:v>89.836783120800007</c:v>
                </c:pt>
                <c:pt idx="2518">
                  <c:v>89.848837563800004</c:v>
                </c:pt>
                <c:pt idx="2519">
                  <c:v>89.850392975800006</c:v>
                </c:pt>
                <c:pt idx="2520">
                  <c:v>89.865169389800002</c:v>
                </c:pt>
                <c:pt idx="2521">
                  <c:v>89.853503799799995</c:v>
                </c:pt>
                <c:pt idx="2522">
                  <c:v>89.841060503799994</c:v>
                </c:pt>
                <c:pt idx="2523">
                  <c:v>89.8402827978</c:v>
                </c:pt>
                <c:pt idx="2524">
                  <c:v>89.827450648799996</c:v>
                </c:pt>
                <c:pt idx="2525">
                  <c:v>89.795953555799997</c:v>
                </c:pt>
                <c:pt idx="2526">
                  <c:v>89.776122052800005</c:v>
                </c:pt>
                <c:pt idx="2527">
                  <c:v>89.773788934799995</c:v>
                </c:pt>
                <c:pt idx="2528">
                  <c:v>89.779621729799999</c:v>
                </c:pt>
                <c:pt idx="2529">
                  <c:v>89.783510259799996</c:v>
                </c:pt>
                <c:pt idx="2530">
                  <c:v>83.393971948800001</c:v>
                </c:pt>
                <c:pt idx="2531">
                  <c:v>89.791287319800006</c:v>
                </c:pt>
                <c:pt idx="2532">
                  <c:v>89.797508967799999</c:v>
                </c:pt>
                <c:pt idx="2533">
                  <c:v>89.789731907800004</c:v>
                </c:pt>
                <c:pt idx="2534">
                  <c:v>83.393971948800001</c:v>
                </c:pt>
                <c:pt idx="2535">
                  <c:v>89.788565348800006</c:v>
                </c:pt>
                <c:pt idx="2536">
                  <c:v>89.790509613799998</c:v>
                </c:pt>
                <c:pt idx="2537">
                  <c:v>89.759790226800007</c:v>
                </c:pt>
                <c:pt idx="2538">
                  <c:v>89.775344346799997</c:v>
                </c:pt>
                <c:pt idx="2539">
                  <c:v>83.393971948800001</c:v>
                </c:pt>
                <c:pt idx="2540">
                  <c:v>83.393971948800001</c:v>
                </c:pt>
                <c:pt idx="2541">
                  <c:v>89.780010582800003</c:v>
                </c:pt>
                <c:pt idx="2542">
                  <c:v>89.789731907800004</c:v>
                </c:pt>
                <c:pt idx="2543">
                  <c:v>83.393971948800001</c:v>
                </c:pt>
                <c:pt idx="2544">
                  <c:v>83.393971948800001</c:v>
                </c:pt>
                <c:pt idx="2545">
                  <c:v>83.393971948800001</c:v>
                </c:pt>
                <c:pt idx="2546">
                  <c:v>83.393971948800001</c:v>
                </c:pt>
                <c:pt idx="2547">
                  <c:v>83.393971948800001</c:v>
                </c:pt>
                <c:pt idx="2548">
                  <c:v>83.393971948800001</c:v>
                </c:pt>
                <c:pt idx="2549">
                  <c:v>83.393971948800001</c:v>
                </c:pt>
                <c:pt idx="2550">
                  <c:v>83.393971948800001</c:v>
                </c:pt>
                <c:pt idx="2551">
                  <c:v>83.393971948800001</c:v>
                </c:pt>
                <c:pt idx="2552">
                  <c:v>83.393971948800001</c:v>
                </c:pt>
                <c:pt idx="2553">
                  <c:v>83.393971948800001</c:v>
                </c:pt>
                <c:pt idx="2554">
                  <c:v>83.393971948800001</c:v>
                </c:pt>
                <c:pt idx="2555">
                  <c:v>83.393971948800001</c:v>
                </c:pt>
                <c:pt idx="2556">
                  <c:v>83.393971948800001</c:v>
                </c:pt>
                <c:pt idx="2557">
                  <c:v>83.393971948800001</c:v>
                </c:pt>
                <c:pt idx="2558">
                  <c:v>83.393971948800001</c:v>
                </c:pt>
                <c:pt idx="2559">
                  <c:v>83.393971948800001</c:v>
                </c:pt>
                <c:pt idx="2560">
                  <c:v>83.393971948800001</c:v>
                </c:pt>
                <c:pt idx="2561">
                  <c:v>83.393971948800001</c:v>
                </c:pt>
                <c:pt idx="2562">
                  <c:v>83.393971948800001</c:v>
                </c:pt>
                <c:pt idx="2563">
                  <c:v>83.393971948800001</c:v>
                </c:pt>
                <c:pt idx="2564">
                  <c:v>83.393971948800001</c:v>
                </c:pt>
                <c:pt idx="2565">
                  <c:v>83.393971948800001</c:v>
                </c:pt>
                <c:pt idx="2566">
                  <c:v>83.393971948800001</c:v>
                </c:pt>
                <c:pt idx="2567">
                  <c:v>83.393971948800001</c:v>
                </c:pt>
                <c:pt idx="2568">
                  <c:v>83.393971948800001</c:v>
                </c:pt>
                <c:pt idx="2569">
                  <c:v>83.393971948800001</c:v>
                </c:pt>
                <c:pt idx="2570">
                  <c:v>83.393971948800001</c:v>
                </c:pt>
                <c:pt idx="2571">
                  <c:v>83.393971948800001</c:v>
                </c:pt>
                <c:pt idx="2572">
                  <c:v>83.393971948800001</c:v>
                </c:pt>
                <c:pt idx="2573">
                  <c:v>83.393971948800001</c:v>
                </c:pt>
                <c:pt idx="2574">
                  <c:v>83.393971948800001</c:v>
                </c:pt>
                <c:pt idx="2575">
                  <c:v>83.393971948800001</c:v>
                </c:pt>
                <c:pt idx="2576">
                  <c:v>83.393971948800001</c:v>
                </c:pt>
                <c:pt idx="2577">
                  <c:v>83.393971948800001</c:v>
                </c:pt>
                <c:pt idx="2578">
                  <c:v>83.393971948800001</c:v>
                </c:pt>
                <c:pt idx="2579">
                  <c:v>83.393971948800001</c:v>
                </c:pt>
                <c:pt idx="2580">
                  <c:v>83.393971948800001</c:v>
                </c:pt>
                <c:pt idx="2581">
                  <c:v>83.393971948800001</c:v>
                </c:pt>
                <c:pt idx="2582">
                  <c:v>83.393971948800001</c:v>
                </c:pt>
                <c:pt idx="2583">
                  <c:v>83.393971948800001</c:v>
                </c:pt>
                <c:pt idx="2584">
                  <c:v>83.393971948800001</c:v>
                </c:pt>
                <c:pt idx="2585">
                  <c:v>83.393971948800001</c:v>
                </c:pt>
                <c:pt idx="2586">
                  <c:v>179.22697194880001</c:v>
                </c:pt>
                <c:pt idx="2587">
                  <c:v>83.393971948800001</c:v>
                </c:pt>
                <c:pt idx="2588">
                  <c:v>83.393971948800001</c:v>
                </c:pt>
                <c:pt idx="2589">
                  <c:v>83.393971948800001</c:v>
                </c:pt>
                <c:pt idx="2590">
                  <c:v>83.393971948800001</c:v>
                </c:pt>
                <c:pt idx="2591">
                  <c:v>83.393971948800001</c:v>
                </c:pt>
                <c:pt idx="2592">
                  <c:v>83.393971948800001</c:v>
                </c:pt>
                <c:pt idx="2593">
                  <c:v>83.393971948800001</c:v>
                </c:pt>
                <c:pt idx="2594">
                  <c:v>83.393971948800001</c:v>
                </c:pt>
                <c:pt idx="2595">
                  <c:v>83.393971948800001</c:v>
                </c:pt>
                <c:pt idx="2596">
                  <c:v>83.393971948800001</c:v>
                </c:pt>
                <c:pt idx="2597">
                  <c:v>83.393971948800001</c:v>
                </c:pt>
                <c:pt idx="2598">
                  <c:v>83.393971948800001</c:v>
                </c:pt>
                <c:pt idx="2599">
                  <c:v>83.393971948800001</c:v>
                </c:pt>
                <c:pt idx="2600">
                  <c:v>83.393971948800001</c:v>
                </c:pt>
                <c:pt idx="2601">
                  <c:v>83.393971948800001</c:v>
                </c:pt>
                <c:pt idx="2602">
                  <c:v>179.22697194880001</c:v>
                </c:pt>
                <c:pt idx="2603">
                  <c:v>179.22697194880001</c:v>
                </c:pt>
                <c:pt idx="2604">
                  <c:v>83.393971948800001</c:v>
                </c:pt>
                <c:pt idx="2605">
                  <c:v>83.393971948800001</c:v>
                </c:pt>
                <c:pt idx="2606">
                  <c:v>83.393971948800001</c:v>
                </c:pt>
                <c:pt idx="2607">
                  <c:v>83.393971948800001</c:v>
                </c:pt>
                <c:pt idx="2608">
                  <c:v>83.393971948800001</c:v>
                </c:pt>
                <c:pt idx="2609">
                  <c:v>83.393971948800001</c:v>
                </c:pt>
                <c:pt idx="2610">
                  <c:v>167.5509719488</c:v>
                </c:pt>
                <c:pt idx="2611">
                  <c:v>83.393971948800001</c:v>
                </c:pt>
                <c:pt idx="2612">
                  <c:v>83.393971948800001</c:v>
                </c:pt>
                <c:pt idx="2613">
                  <c:v>83.393971948800001</c:v>
                </c:pt>
                <c:pt idx="2614">
                  <c:v>83.393971948800001</c:v>
                </c:pt>
                <c:pt idx="2615">
                  <c:v>83.393971948800001</c:v>
                </c:pt>
                <c:pt idx="2616">
                  <c:v>83.393971948800001</c:v>
                </c:pt>
                <c:pt idx="2617">
                  <c:v>83.393971948800001</c:v>
                </c:pt>
                <c:pt idx="2618">
                  <c:v>83.393971948800001</c:v>
                </c:pt>
                <c:pt idx="2619">
                  <c:v>83.393971948800001</c:v>
                </c:pt>
                <c:pt idx="2620">
                  <c:v>83.393971948800001</c:v>
                </c:pt>
                <c:pt idx="2621">
                  <c:v>83.393971948800001</c:v>
                </c:pt>
                <c:pt idx="2622">
                  <c:v>83.393971948800001</c:v>
                </c:pt>
                <c:pt idx="2623">
                  <c:v>83.393971948800001</c:v>
                </c:pt>
                <c:pt idx="2624">
                  <c:v>83.393971948800001</c:v>
                </c:pt>
                <c:pt idx="2625">
                  <c:v>83.393971948800001</c:v>
                </c:pt>
                <c:pt idx="2626">
                  <c:v>83.393971948800001</c:v>
                </c:pt>
                <c:pt idx="2627">
                  <c:v>83.393971948800001</c:v>
                </c:pt>
                <c:pt idx="2628">
                  <c:v>83.393971948800001</c:v>
                </c:pt>
                <c:pt idx="2629">
                  <c:v>83.393971948800001</c:v>
                </c:pt>
                <c:pt idx="2630">
                  <c:v>83.393971948800001</c:v>
                </c:pt>
                <c:pt idx="2631">
                  <c:v>83.393971948800001</c:v>
                </c:pt>
                <c:pt idx="2632">
                  <c:v>83.393971948800001</c:v>
                </c:pt>
                <c:pt idx="2633">
                  <c:v>83.393971948800001</c:v>
                </c:pt>
                <c:pt idx="2634">
                  <c:v>179.22697194880001</c:v>
                </c:pt>
                <c:pt idx="2635">
                  <c:v>83.393971948800001</c:v>
                </c:pt>
                <c:pt idx="2636">
                  <c:v>83.393971948800001</c:v>
                </c:pt>
                <c:pt idx="2637">
                  <c:v>83.393971948800001</c:v>
                </c:pt>
                <c:pt idx="2638">
                  <c:v>83.393971948800001</c:v>
                </c:pt>
                <c:pt idx="2639">
                  <c:v>83.393971948800001</c:v>
                </c:pt>
                <c:pt idx="2640">
                  <c:v>83.393971948800001</c:v>
                </c:pt>
                <c:pt idx="2641">
                  <c:v>83.393971948800001</c:v>
                </c:pt>
                <c:pt idx="2642">
                  <c:v>83.393971948800001</c:v>
                </c:pt>
                <c:pt idx="2643">
                  <c:v>83.393971948800001</c:v>
                </c:pt>
                <c:pt idx="2644">
                  <c:v>83.393971948800001</c:v>
                </c:pt>
                <c:pt idx="2645">
                  <c:v>83.393971948800001</c:v>
                </c:pt>
                <c:pt idx="2646">
                  <c:v>83.393971948800001</c:v>
                </c:pt>
                <c:pt idx="2647">
                  <c:v>83.393971948800001</c:v>
                </c:pt>
                <c:pt idx="2648">
                  <c:v>83.393971948800001</c:v>
                </c:pt>
                <c:pt idx="2649">
                  <c:v>83.393971948800001</c:v>
                </c:pt>
                <c:pt idx="2650">
                  <c:v>83.393971948800001</c:v>
                </c:pt>
                <c:pt idx="2651">
                  <c:v>83.393971948800001</c:v>
                </c:pt>
                <c:pt idx="2652">
                  <c:v>83.393971948800001</c:v>
                </c:pt>
                <c:pt idx="2653">
                  <c:v>83.393971948800001</c:v>
                </c:pt>
                <c:pt idx="2654">
                  <c:v>83.393971948800001</c:v>
                </c:pt>
                <c:pt idx="2655">
                  <c:v>83.393971948800001</c:v>
                </c:pt>
                <c:pt idx="2656">
                  <c:v>83.393971948800001</c:v>
                </c:pt>
                <c:pt idx="2657">
                  <c:v>83.393971948800001</c:v>
                </c:pt>
                <c:pt idx="2658">
                  <c:v>83.393971948800001</c:v>
                </c:pt>
                <c:pt idx="2659">
                  <c:v>83.393971948800001</c:v>
                </c:pt>
                <c:pt idx="2660">
                  <c:v>83.393971948800001</c:v>
                </c:pt>
                <c:pt idx="2661">
                  <c:v>83.393971948800001</c:v>
                </c:pt>
                <c:pt idx="2662">
                  <c:v>83.393971948800001</c:v>
                </c:pt>
                <c:pt idx="2663">
                  <c:v>83.393971948800001</c:v>
                </c:pt>
                <c:pt idx="2664">
                  <c:v>83.393971948800001</c:v>
                </c:pt>
                <c:pt idx="2665">
                  <c:v>83.393971948800001</c:v>
                </c:pt>
                <c:pt idx="2666">
                  <c:v>83.393971948800001</c:v>
                </c:pt>
                <c:pt idx="2667">
                  <c:v>83.393971948800001</c:v>
                </c:pt>
                <c:pt idx="2668">
                  <c:v>83.393971948800001</c:v>
                </c:pt>
                <c:pt idx="2669">
                  <c:v>83.393971948800001</c:v>
                </c:pt>
                <c:pt idx="2670">
                  <c:v>83.393971948800001</c:v>
                </c:pt>
                <c:pt idx="2671">
                  <c:v>83.393971948800001</c:v>
                </c:pt>
                <c:pt idx="2672">
                  <c:v>83.393971948800001</c:v>
                </c:pt>
                <c:pt idx="2673">
                  <c:v>83.393971948800001</c:v>
                </c:pt>
                <c:pt idx="2674">
                  <c:v>83.393971948800001</c:v>
                </c:pt>
                <c:pt idx="2675">
                  <c:v>83.393971948800001</c:v>
                </c:pt>
                <c:pt idx="2676">
                  <c:v>83.393971948800001</c:v>
                </c:pt>
                <c:pt idx="2677">
                  <c:v>83.393971948800001</c:v>
                </c:pt>
                <c:pt idx="2678">
                  <c:v>83.393971948800001</c:v>
                </c:pt>
                <c:pt idx="2679">
                  <c:v>83.393971948800001</c:v>
                </c:pt>
                <c:pt idx="2680">
                  <c:v>83.393971948800001</c:v>
                </c:pt>
                <c:pt idx="2681">
                  <c:v>83.393971948800001</c:v>
                </c:pt>
                <c:pt idx="2682">
                  <c:v>83.393971948800001</c:v>
                </c:pt>
                <c:pt idx="2683">
                  <c:v>83.393971948800001</c:v>
                </c:pt>
                <c:pt idx="2684">
                  <c:v>83.393971948800001</c:v>
                </c:pt>
                <c:pt idx="2685">
                  <c:v>83.393971948800001</c:v>
                </c:pt>
                <c:pt idx="2686">
                  <c:v>83.393971948800001</c:v>
                </c:pt>
                <c:pt idx="2687">
                  <c:v>83.393971948800001</c:v>
                </c:pt>
                <c:pt idx="2688">
                  <c:v>83.393971948800001</c:v>
                </c:pt>
                <c:pt idx="2689">
                  <c:v>83.393971948800001</c:v>
                </c:pt>
                <c:pt idx="2690">
                  <c:v>83.393971948800001</c:v>
                </c:pt>
                <c:pt idx="2691">
                  <c:v>83.393971948800001</c:v>
                </c:pt>
                <c:pt idx="2692">
                  <c:v>83.393971948800001</c:v>
                </c:pt>
                <c:pt idx="2693">
                  <c:v>83.393971948800001</c:v>
                </c:pt>
                <c:pt idx="2694">
                  <c:v>83.393971948800001</c:v>
                </c:pt>
                <c:pt idx="2695">
                  <c:v>83.393971948800001</c:v>
                </c:pt>
                <c:pt idx="2696">
                  <c:v>83.393971948800001</c:v>
                </c:pt>
                <c:pt idx="2697">
                  <c:v>83.393971948800001</c:v>
                </c:pt>
                <c:pt idx="2698">
                  <c:v>83.393971948800001</c:v>
                </c:pt>
                <c:pt idx="2699">
                  <c:v>83.393971948800001</c:v>
                </c:pt>
                <c:pt idx="2700">
                  <c:v>83.393971948800001</c:v>
                </c:pt>
                <c:pt idx="2701">
                  <c:v>83.393971948800001</c:v>
                </c:pt>
                <c:pt idx="2702">
                  <c:v>83.393971948800001</c:v>
                </c:pt>
                <c:pt idx="2703">
                  <c:v>83.393971948800001</c:v>
                </c:pt>
                <c:pt idx="2704">
                  <c:v>83.393971948800001</c:v>
                </c:pt>
                <c:pt idx="2705">
                  <c:v>83.393971948800001</c:v>
                </c:pt>
                <c:pt idx="2706">
                  <c:v>83.393971948800001</c:v>
                </c:pt>
                <c:pt idx="2707">
                  <c:v>83.393971948800001</c:v>
                </c:pt>
                <c:pt idx="2708">
                  <c:v>83.393971948800001</c:v>
                </c:pt>
                <c:pt idx="2709">
                  <c:v>83.393971948800001</c:v>
                </c:pt>
                <c:pt idx="2710">
                  <c:v>83.393971948800001</c:v>
                </c:pt>
                <c:pt idx="2711">
                  <c:v>83.393971948800001</c:v>
                </c:pt>
                <c:pt idx="2712">
                  <c:v>83.393971948800001</c:v>
                </c:pt>
                <c:pt idx="2713">
                  <c:v>83.393971948800001</c:v>
                </c:pt>
                <c:pt idx="2714">
                  <c:v>83.393971948800001</c:v>
                </c:pt>
                <c:pt idx="2715">
                  <c:v>83.393971948800001</c:v>
                </c:pt>
                <c:pt idx="2716">
                  <c:v>83.393971948800001</c:v>
                </c:pt>
                <c:pt idx="2717">
                  <c:v>83.393971948800001</c:v>
                </c:pt>
                <c:pt idx="2718">
                  <c:v>83.393971948800001</c:v>
                </c:pt>
                <c:pt idx="2719">
                  <c:v>83.393971948800001</c:v>
                </c:pt>
                <c:pt idx="2720">
                  <c:v>83.393971948800001</c:v>
                </c:pt>
                <c:pt idx="2721">
                  <c:v>83.393971948800001</c:v>
                </c:pt>
                <c:pt idx="2722">
                  <c:v>83.393971948800001</c:v>
                </c:pt>
                <c:pt idx="2723">
                  <c:v>83.393971948800001</c:v>
                </c:pt>
                <c:pt idx="2724">
                  <c:v>83.393971948800001</c:v>
                </c:pt>
                <c:pt idx="2725">
                  <c:v>83.393971948800001</c:v>
                </c:pt>
                <c:pt idx="2726">
                  <c:v>83.393971948800001</c:v>
                </c:pt>
                <c:pt idx="2727">
                  <c:v>83.393971948800001</c:v>
                </c:pt>
                <c:pt idx="2728">
                  <c:v>83.393971948800001</c:v>
                </c:pt>
                <c:pt idx="2729">
                  <c:v>83.393971948800001</c:v>
                </c:pt>
                <c:pt idx="2730">
                  <c:v>83.393971948800001</c:v>
                </c:pt>
                <c:pt idx="2731">
                  <c:v>83.393971948800001</c:v>
                </c:pt>
                <c:pt idx="2732">
                  <c:v>83.393971948800001</c:v>
                </c:pt>
                <c:pt idx="2733">
                  <c:v>83.393971948800001</c:v>
                </c:pt>
                <c:pt idx="2734">
                  <c:v>83.393971948800001</c:v>
                </c:pt>
                <c:pt idx="2735">
                  <c:v>83.393971948800001</c:v>
                </c:pt>
                <c:pt idx="2736">
                  <c:v>83.393971948800001</c:v>
                </c:pt>
                <c:pt idx="2737">
                  <c:v>83.393971948800001</c:v>
                </c:pt>
                <c:pt idx="2738">
                  <c:v>83.393971948800001</c:v>
                </c:pt>
                <c:pt idx="2739">
                  <c:v>83.393971948800001</c:v>
                </c:pt>
                <c:pt idx="2740">
                  <c:v>83.393971948800001</c:v>
                </c:pt>
                <c:pt idx="2741">
                  <c:v>83.393971948800001</c:v>
                </c:pt>
                <c:pt idx="2742">
                  <c:v>83.393971948800001</c:v>
                </c:pt>
                <c:pt idx="2743">
                  <c:v>83.393971948800001</c:v>
                </c:pt>
                <c:pt idx="2744">
                  <c:v>83.393971948800001</c:v>
                </c:pt>
                <c:pt idx="2745">
                  <c:v>83.393971948800001</c:v>
                </c:pt>
                <c:pt idx="2746">
                  <c:v>83.393971948800001</c:v>
                </c:pt>
                <c:pt idx="2747">
                  <c:v>83.393971948800001</c:v>
                </c:pt>
                <c:pt idx="2748">
                  <c:v>83.393971948800001</c:v>
                </c:pt>
                <c:pt idx="2749">
                  <c:v>83.393971948800001</c:v>
                </c:pt>
                <c:pt idx="2750">
                  <c:v>83.393971948800001</c:v>
                </c:pt>
                <c:pt idx="2751">
                  <c:v>83.393971948800001</c:v>
                </c:pt>
                <c:pt idx="2752">
                  <c:v>83.393971948800001</c:v>
                </c:pt>
                <c:pt idx="2753">
                  <c:v>83.393971948800001</c:v>
                </c:pt>
                <c:pt idx="2754">
                  <c:v>83.393971948800001</c:v>
                </c:pt>
                <c:pt idx="2755">
                  <c:v>83.393971948800001</c:v>
                </c:pt>
                <c:pt idx="2756">
                  <c:v>83.393971948800001</c:v>
                </c:pt>
                <c:pt idx="2757">
                  <c:v>83.393971948800001</c:v>
                </c:pt>
                <c:pt idx="2758">
                  <c:v>83.393971948800001</c:v>
                </c:pt>
                <c:pt idx="2759">
                  <c:v>83.393971948800001</c:v>
                </c:pt>
                <c:pt idx="2760">
                  <c:v>83.393971948800001</c:v>
                </c:pt>
                <c:pt idx="2761">
                  <c:v>83.393971948800001</c:v>
                </c:pt>
                <c:pt idx="2762">
                  <c:v>83.393971948800001</c:v>
                </c:pt>
                <c:pt idx="2763">
                  <c:v>83.393971948800001</c:v>
                </c:pt>
                <c:pt idx="2764">
                  <c:v>83.393971948800001</c:v>
                </c:pt>
                <c:pt idx="2765">
                  <c:v>83.393971948800001</c:v>
                </c:pt>
                <c:pt idx="2766">
                  <c:v>83.393971948800001</c:v>
                </c:pt>
                <c:pt idx="2767">
                  <c:v>83.393971948800001</c:v>
                </c:pt>
                <c:pt idx="2768">
                  <c:v>83.393971948800001</c:v>
                </c:pt>
                <c:pt idx="2769">
                  <c:v>83.393971948800001</c:v>
                </c:pt>
                <c:pt idx="2770">
                  <c:v>83.393971948800001</c:v>
                </c:pt>
                <c:pt idx="2771">
                  <c:v>83.393971948800001</c:v>
                </c:pt>
                <c:pt idx="2772">
                  <c:v>83.393971948800001</c:v>
                </c:pt>
                <c:pt idx="2773">
                  <c:v>83.393971948800001</c:v>
                </c:pt>
                <c:pt idx="2774">
                  <c:v>83.393971948800001</c:v>
                </c:pt>
                <c:pt idx="2775">
                  <c:v>83.393971948800001</c:v>
                </c:pt>
                <c:pt idx="2776">
                  <c:v>83.393971948800001</c:v>
                </c:pt>
                <c:pt idx="2777">
                  <c:v>83.393971948800001</c:v>
                </c:pt>
                <c:pt idx="2778">
                  <c:v>83.393971948800001</c:v>
                </c:pt>
                <c:pt idx="2779">
                  <c:v>83.393971948800001</c:v>
                </c:pt>
                <c:pt idx="2780">
                  <c:v>83.393971948800001</c:v>
                </c:pt>
                <c:pt idx="2781">
                  <c:v>83.393971948800001</c:v>
                </c:pt>
                <c:pt idx="2782">
                  <c:v>83.393971948800001</c:v>
                </c:pt>
                <c:pt idx="2783">
                  <c:v>83.393971948800001</c:v>
                </c:pt>
                <c:pt idx="2784">
                  <c:v>83.393971948800001</c:v>
                </c:pt>
                <c:pt idx="2785">
                  <c:v>83.393971948800001</c:v>
                </c:pt>
                <c:pt idx="2786">
                  <c:v>83.393971948800001</c:v>
                </c:pt>
                <c:pt idx="2787">
                  <c:v>83.393971948800001</c:v>
                </c:pt>
                <c:pt idx="2788">
                  <c:v>83.393971948800001</c:v>
                </c:pt>
                <c:pt idx="2789">
                  <c:v>83.393971948800001</c:v>
                </c:pt>
                <c:pt idx="2790">
                  <c:v>83.393971948800001</c:v>
                </c:pt>
                <c:pt idx="2791">
                  <c:v>83.393971948800001</c:v>
                </c:pt>
                <c:pt idx="2792">
                  <c:v>83.393971948800001</c:v>
                </c:pt>
                <c:pt idx="2793">
                  <c:v>83.393971948800001</c:v>
                </c:pt>
                <c:pt idx="2794">
                  <c:v>83.393971948800001</c:v>
                </c:pt>
                <c:pt idx="2795">
                  <c:v>83.393971948800001</c:v>
                </c:pt>
                <c:pt idx="2796">
                  <c:v>83.393971948800001</c:v>
                </c:pt>
                <c:pt idx="2797">
                  <c:v>83.393971948800001</c:v>
                </c:pt>
                <c:pt idx="2798">
                  <c:v>83.393971948800001</c:v>
                </c:pt>
                <c:pt idx="2799">
                  <c:v>83.393971948800001</c:v>
                </c:pt>
                <c:pt idx="2800">
                  <c:v>83.393971948800001</c:v>
                </c:pt>
                <c:pt idx="2801">
                  <c:v>83.393971948800001</c:v>
                </c:pt>
                <c:pt idx="2802">
                  <c:v>83.393971948800001</c:v>
                </c:pt>
                <c:pt idx="2803">
                  <c:v>83.393971948800001</c:v>
                </c:pt>
                <c:pt idx="2804">
                  <c:v>83.393971948800001</c:v>
                </c:pt>
                <c:pt idx="2805">
                  <c:v>83.393971948800001</c:v>
                </c:pt>
                <c:pt idx="2806">
                  <c:v>83.393971948800001</c:v>
                </c:pt>
                <c:pt idx="2807">
                  <c:v>83.393971948800001</c:v>
                </c:pt>
                <c:pt idx="2808">
                  <c:v>90.110539260799996</c:v>
                </c:pt>
                <c:pt idx="2809">
                  <c:v>90.110936209800002</c:v>
                </c:pt>
                <c:pt idx="2810">
                  <c:v>83.393971948800001</c:v>
                </c:pt>
                <c:pt idx="2811">
                  <c:v>90.098233841799996</c:v>
                </c:pt>
                <c:pt idx="2812">
                  <c:v>83.393971948800001</c:v>
                </c:pt>
                <c:pt idx="2813">
                  <c:v>90.064493176799999</c:v>
                </c:pt>
                <c:pt idx="2814">
                  <c:v>90.076401646799994</c:v>
                </c:pt>
                <c:pt idx="2815">
                  <c:v>90.0843406268</c:v>
                </c:pt>
                <c:pt idx="2816">
                  <c:v>90.080768085800003</c:v>
                </c:pt>
                <c:pt idx="2817">
                  <c:v>95.230480912800004</c:v>
                </c:pt>
                <c:pt idx="2818">
                  <c:v>95.777780933200006</c:v>
                </c:pt>
                <c:pt idx="2819">
                  <c:v>95.486578394999995</c:v>
                </c:pt>
                <c:pt idx="2820">
                  <c:v>95.400027154399993</c:v>
                </c:pt>
                <c:pt idx="2821">
                  <c:v>95.477170773300003</c:v>
                </c:pt>
                <c:pt idx="2822">
                  <c:v>95.904485897200004</c:v>
                </c:pt>
                <c:pt idx="2823">
                  <c:v>95.742069504400007</c:v>
                </c:pt>
                <c:pt idx="2824">
                  <c:v>95.713992522300003</c:v>
                </c:pt>
                <c:pt idx="2825">
                  <c:v>94.710425098800002</c:v>
                </c:pt>
                <c:pt idx="2826">
                  <c:v>99.473892336199995</c:v>
                </c:pt>
                <c:pt idx="2827">
                  <c:v>95.422635953099999</c:v>
                </c:pt>
                <c:pt idx="2828">
                  <c:v>95.252206214200001</c:v>
                </c:pt>
                <c:pt idx="2829">
                  <c:v>95.342092487399995</c:v>
                </c:pt>
                <c:pt idx="2830">
                  <c:v>83.393971948800001</c:v>
                </c:pt>
                <c:pt idx="2831">
                  <c:v>83.393971948800001</c:v>
                </c:pt>
                <c:pt idx="2832">
                  <c:v>83.393971948800001</c:v>
                </c:pt>
                <c:pt idx="2833">
                  <c:v>90.182510215799994</c:v>
                </c:pt>
                <c:pt idx="2834">
                  <c:v>90.167680134799994</c:v>
                </c:pt>
                <c:pt idx="2835">
                  <c:v>83.393971948800001</c:v>
                </c:pt>
                <c:pt idx="2836">
                  <c:v>90.150044362800003</c:v>
                </c:pt>
                <c:pt idx="2837">
                  <c:v>83.393971948800001</c:v>
                </c:pt>
                <c:pt idx="2838">
                  <c:v>90.125594769800003</c:v>
                </c:pt>
                <c:pt idx="2839">
                  <c:v>90.131206151800001</c:v>
                </c:pt>
                <c:pt idx="2840">
                  <c:v>90.146837858799998</c:v>
                </c:pt>
                <c:pt idx="2841">
                  <c:v>83.393971948800001</c:v>
                </c:pt>
                <c:pt idx="2842">
                  <c:v>83.393971948800001</c:v>
                </c:pt>
                <c:pt idx="2843">
                  <c:v>83.393971948800001</c:v>
                </c:pt>
                <c:pt idx="2844">
                  <c:v>90.153250866799993</c:v>
                </c:pt>
                <c:pt idx="2845">
                  <c:v>90.1508459888</c:v>
                </c:pt>
                <c:pt idx="2846">
                  <c:v>83.393971948800001</c:v>
                </c:pt>
                <c:pt idx="2847">
                  <c:v>83.393971948800001</c:v>
                </c:pt>
                <c:pt idx="2848">
                  <c:v>90.148040297799994</c:v>
                </c:pt>
                <c:pt idx="2849">
                  <c:v>83.393971948800001</c:v>
                </c:pt>
                <c:pt idx="2850">
                  <c:v>90.160064687800002</c:v>
                </c:pt>
                <c:pt idx="2851">
                  <c:v>94.868272158699995</c:v>
                </c:pt>
                <c:pt idx="2852">
                  <c:v>83.393971948800001</c:v>
                </c:pt>
                <c:pt idx="2853">
                  <c:v>83.393971948800001</c:v>
                </c:pt>
                <c:pt idx="2854">
                  <c:v>83.393971948800001</c:v>
                </c:pt>
                <c:pt idx="2855">
                  <c:v>83.393971948800001</c:v>
                </c:pt>
                <c:pt idx="2856">
                  <c:v>90.178502085800005</c:v>
                </c:pt>
                <c:pt idx="2857">
                  <c:v>83.393971948800001</c:v>
                </c:pt>
                <c:pt idx="2858">
                  <c:v>90.158060622799994</c:v>
                </c:pt>
                <c:pt idx="2859">
                  <c:v>83.393971948800001</c:v>
                </c:pt>
                <c:pt idx="2860">
                  <c:v>90.138821598800007</c:v>
                </c:pt>
                <c:pt idx="2861">
                  <c:v>90.115173631800005</c:v>
                </c:pt>
                <c:pt idx="2862">
                  <c:v>83.393971948800001</c:v>
                </c:pt>
                <c:pt idx="2863">
                  <c:v>90.106756558800001</c:v>
                </c:pt>
                <c:pt idx="2864">
                  <c:v>90.105554119800004</c:v>
                </c:pt>
                <c:pt idx="2865">
                  <c:v>90.099942737800006</c:v>
                </c:pt>
                <c:pt idx="2866">
                  <c:v>83.393971948800001</c:v>
                </c:pt>
                <c:pt idx="2867">
                  <c:v>90.105554119800004</c:v>
                </c:pt>
                <c:pt idx="2868">
                  <c:v>83.393971948800001</c:v>
                </c:pt>
                <c:pt idx="2869">
                  <c:v>90.101145176800003</c:v>
                </c:pt>
                <c:pt idx="2870">
                  <c:v>90.102347615799999</c:v>
                </c:pt>
                <c:pt idx="2871">
                  <c:v>83.393971948800001</c:v>
                </c:pt>
                <c:pt idx="2872">
                  <c:v>90.097938672799998</c:v>
                </c:pt>
                <c:pt idx="2873">
                  <c:v>90.123590704799994</c:v>
                </c:pt>
                <c:pt idx="2874">
                  <c:v>90.167680134799994</c:v>
                </c:pt>
                <c:pt idx="2875">
                  <c:v>90.161667939799997</c:v>
                </c:pt>
                <c:pt idx="2876">
                  <c:v>83.393971948800001</c:v>
                </c:pt>
                <c:pt idx="2877">
                  <c:v>83.393971948800001</c:v>
                </c:pt>
                <c:pt idx="2878">
                  <c:v>83.393971948800001</c:v>
                </c:pt>
                <c:pt idx="2879">
                  <c:v>83.393971948800001</c:v>
                </c:pt>
                <c:pt idx="2880">
                  <c:v>90.197741109800006</c:v>
                </c:pt>
                <c:pt idx="2881">
                  <c:v>83.393971948800001</c:v>
                </c:pt>
                <c:pt idx="2882">
                  <c:v>83.393971948800001</c:v>
                </c:pt>
                <c:pt idx="2883">
                  <c:v>90.178502085800005</c:v>
                </c:pt>
                <c:pt idx="2884">
                  <c:v>90.1656760698</c:v>
                </c:pt>
                <c:pt idx="2885">
                  <c:v>90.156858183799997</c:v>
                </c:pt>
                <c:pt idx="2886">
                  <c:v>90.160465500800001</c:v>
                </c:pt>
                <c:pt idx="2887">
                  <c:v>90.177299646799995</c:v>
                </c:pt>
                <c:pt idx="2888">
                  <c:v>90.194534605800001</c:v>
                </c:pt>
                <c:pt idx="2889">
                  <c:v>90.188522410800005</c:v>
                </c:pt>
                <c:pt idx="2890">
                  <c:v>90.187319971799994</c:v>
                </c:pt>
                <c:pt idx="2891">
                  <c:v>96.118828724599993</c:v>
                </c:pt>
                <c:pt idx="2892">
                  <c:v>95.459064924000003</c:v>
                </c:pt>
                <c:pt idx="2893">
                  <c:v>90.179704524800002</c:v>
                </c:pt>
                <c:pt idx="2894">
                  <c:v>95.238693336699995</c:v>
                </c:pt>
                <c:pt idx="2895">
                  <c:v>95.795162510899999</c:v>
                </c:pt>
                <c:pt idx="2896">
                  <c:v>96.049080468599996</c:v>
                </c:pt>
                <c:pt idx="2897">
                  <c:v>90.183712654800004</c:v>
                </c:pt>
                <c:pt idx="2898">
                  <c:v>83.393971948800001</c:v>
                </c:pt>
                <c:pt idx="2899">
                  <c:v>95.600805409700001</c:v>
                </c:pt>
                <c:pt idx="2900">
                  <c:v>95.036513236199994</c:v>
                </c:pt>
                <c:pt idx="2901">
                  <c:v>90.179704524800002</c:v>
                </c:pt>
                <c:pt idx="2902">
                  <c:v>90.183311841800005</c:v>
                </c:pt>
                <c:pt idx="2903">
                  <c:v>90.176898833799996</c:v>
                </c:pt>
                <c:pt idx="2904">
                  <c:v>90.216495750799993</c:v>
                </c:pt>
                <c:pt idx="2905">
                  <c:v>90.220907828799994</c:v>
                </c:pt>
                <c:pt idx="2906">
                  <c:v>90.210078182800004</c:v>
                </c:pt>
                <c:pt idx="2907">
                  <c:v>90.202858418800005</c:v>
                </c:pt>
                <c:pt idx="2908">
                  <c:v>90.201254026800001</c:v>
                </c:pt>
                <c:pt idx="2909">
                  <c:v>90.179995832800003</c:v>
                </c:pt>
                <c:pt idx="2910">
                  <c:v>90.184407910800005</c:v>
                </c:pt>
                <c:pt idx="2911">
                  <c:v>90.200451830800006</c:v>
                </c:pt>
                <c:pt idx="2912">
                  <c:v>96.650461006100002</c:v>
                </c:pt>
                <c:pt idx="2913">
                  <c:v>95.867766212800007</c:v>
                </c:pt>
                <c:pt idx="2914">
                  <c:v>96.132397773299999</c:v>
                </c:pt>
                <c:pt idx="2915">
                  <c:v>95.426485213199996</c:v>
                </c:pt>
                <c:pt idx="2916">
                  <c:v>177.8139719488</c:v>
                </c:pt>
                <c:pt idx="2917">
                  <c:v>177.8139719488</c:v>
                </c:pt>
                <c:pt idx="2918">
                  <c:v>90.207270496800007</c:v>
                </c:pt>
                <c:pt idx="2919">
                  <c:v>95.655300610300003</c:v>
                </c:pt>
                <c:pt idx="2920">
                  <c:v>95.104107376200005</c:v>
                </c:pt>
                <c:pt idx="2921">
                  <c:v>95.854576015099994</c:v>
                </c:pt>
                <c:pt idx="2922">
                  <c:v>90.192028772800001</c:v>
                </c:pt>
                <c:pt idx="2923">
                  <c:v>95.053093147699997</c:v>
                </c:pt>
                <c:pt idx="2924">
                  <c:v>95.205245869999999</c:v>
                </c:pt>
                <c:pt idx="2925">
                  <c:v>90.208473790799999</c:v>
                </c:pt>
                <c:pt idx="2926">
                  <c:v>83.393971948800001</c:v>
                </c:pt>
                <c:pt idx="2927">
                  <c:v>90.220105632799999</c:v>
                </c:pt>
                <c:pt idx="2928">
                  <c:v>85.815969237600001</c:v>
                </c:pt>
                <c:pt idx="2929">
                  <c:v>92.562041257600001</c:v>
                </c:pt>
                <c:pt idx="2930">
                  <c:v>92.558837625600006</c:v>
                </c:pt>
                <c:pt idx="2931">
                  <c:v>85.815969237600001</c:v>
                </c:pt>
                <c:pt idx="2932">
                  <c:v>92.538014017600005</c:v>
                </c:pt>
                <c:pt idx="2933">
                  <c:v>92.511584053600004</c:v>
                </c:pt>
                <c:pt idx="2934">
                  <c:v>92.513185869599994</c:v>
                </c:pt>
                <c:pt idx="2935">
                  <c:v>92.557235809600002</c:v>
                </c:pt>
                <c:pt idx="2936">
                  <c:v>92.563643073600005</c:v>
                </c:pt>
                <c:pt idx="2937">
                  <c:v>85.815969237600001</c:v>
                </c:pt>
                <c:pt idx="2938">
                  <c:v>85.815969237600001</c:v>
                </c:pt>
                <c:pt idx="2939">
                  <c:v>92.5616408036</c:v>
                </c:pt>
                <c:pt idx="2940">
                  <c:v>85.815969237600001</c:v>
                </c:pt>
                <c:pt idx="2941">
                  <c:v>92.558036717600004</c:v>
                </c:pt>
                <c:pt idx="2942">
                  <c:v>92.571251699599998</c:v>
                </c:pt>
                <c:pt idx="2943">
                  <c:v>92.571652153599999</c:v>
                </c:pt>
                <c:pt idx="2944">
                  <c:v>92.572453061600001</c:v>
                </c:pt>
                <c:pt idx="2945">
                  <c:v>92.564043527600006</c:v>
                </c:pt>
                <c:pt idx="2946">
                  <c:v>92.540016287599997</c:v>
                </c:pt>
                <c:pt idx="2947">
                  <c:v>85.815969237600001</c:v>
                </c:pt>
                <c:pt idx="2948">
                  <c:v>85.815969237600001</c:v>
                </c:pt>
                <c:pt idx="2949">
                  <c:v>85.815969237600001</c:v>
                </c:pt>
                <c:pt idx="2950">
                  <c:v>92.567247159600001</c:v>
                </c:pt>
                <c:pt idx="2951">
                  <c:v>92.558036717600004</c:v>
                </c:pt>
                <c:pt idx="2952">
                  <c:v>85.815969237600001</c:v>
                </c:pt>
                <c:pt idx="2953">
                  <c:v>92.440881741599995</c:v>
                </c:pt>
                <c:pt idx="2954">
                  <c:v>92.440881741599995</c:v>
                </c:pt>
                <c:pt idx="2955">
                  <c:v>92.424278049600005</c:v>
                </c:pt>
                <c:pt idx="2956">
                  <c:v>92.415580877599993</c:v>
                </c:pt>
                <c:pt idx="2957">
                  <c:v>92.374466973599993</c:v>
                </c:pt>
                <c:pt idx="2958">
                  <c:v>92.378024907599993</c:v>
                </c:pt>
                <c:pt idx="2959">
                  <c:v>92.413999573599995</c:v>
                </c:pt>
                <c:pt idx="2960">
                  <c:v>92.403721097599998</c:v>
                </c:pt>
                <c:pt idx="2961">
                  <c:v>97.619036281700005</c:v>
                </c:pt>
                <c:pt idx="2962">
                  <c:v>92.404907075599994</c:v>
                </c:pt>
                <c:pt idx="2963">
                  <c:v>92.417952833599998</c:v>
                </c:pt>
                <c:pt idx="2964">
                  <c:v>98.050080694299993</c:v>
                </c:pt>
                <c:pt idx="2965">
                  <c:v>92.423092071599996</c:v>
                </c:pt>
                <c:pt idx="2966">
                  <c:v>92.420720115600005</c:v>
                </c:pt>
                <c:pt idx="2967">
                  <c:v>98.604159843299996</c:v>
                </c:pt>
                <c:pt idx="2968">
                  <c:v>92.402535119600003</c:v>
                </c:pt>
                <c:pt idx="2969">
                  <c:v>92.384745449600004</c:v>
                </c:pt>
                <c:pt idx="2970">
                  <c:v>92.410441639599995</c:v>
                </c:pt>
                <c:pt idx="2971">
                  <c:v>97.624323674899998</c:v>
                </c:pt>
                <c:pt idx="2972">
                  <c:v>92.400163163599998</c:v>
                </c:pt>
                <c:pt idx="2973">
                  <c:v>98.028766210000001</c:v>
                </c:pt>
                <c:pt idx="2974">
                  <c:v>85.815969237600001</c:v>
                </c:pt>
                <c:pt idx="2975">
                  <c:v>92.429812613600006</c:v>
                </c:pt>
                <c:pt idx="2976">
                  <c:v>92.422328969600002</c:v>
                </c:pt>
                <c:pt idx="2977">
                  <c:v>92.425090595599997</c:v>
                </c:pt>
                <c:pt idx="2978">
                  <c:v>85.815969237600001</c:v>
                </c:pt>
                <c:pt idx="2979">
                  <c:v>85.815969237600001</c:v>
                </c:pt>
                <c:pt idx="2980">
                  <c:v>92.422328969600002</c:v>
                </c:pt>
                <c:pt idx="2981">
                  <c:v>92.396685299599994</c:v>
                </c:pt>
                <c:pt idx="2982">
                  <c:v>85.815969237600001</c:v>
                </c:pt>
                <c:pt idx="2983">
                  <c:v>92.404575659599999</c:v>
                </c:pt>
                <c:pt idx="2984">
                  <c:v>92.404575659599999</c:v>
                </c:pt>
                <c:pt idx="2985">
                  <c:v>85.815969237600001</c:v>
                </c:pt>
                <c:pt idx="2986">
                  <c:v>85.815969237600001</c:v>
                </c:pt>
                <c:pt idx="2987">
                  <c:v>85.815969237600001</c:v>
                </c:pt>
                <c:pt idx="2988">
                  <c:v>85.815969237600001</c:v>
                </c:pt>
                <c:pt idx="2989">
                  <c:v>97.171092774000002</c:v>
                </c:pt>
                <c:pt idx="2990">
                  <c:v>85.815969237600001</c:v>
                </c:pt>
                <c:pt idx="2991">
                  <c:v>85.815969237600001</c:v>
                </c:pt>
                <c:pt idx="2992">
                  <c:v>85.815969237600001</c:v>
                </c:pt>
                <c:pt idx="2993">
                  <c:v>85.815969237600001</c:v>
                </c:pt>
                <c:pt idx="2994">
                  <c:v>85.815969237600001</c:v>
                </c:pt>
                <c:pt idx="2995">
                  <c:v>85.815969237600001</c:v>
                </c:pt>
                <c:pt idx="2996">
                  <c:v>85.815969237600001</c:v>
                </c:pt>
                <c:pt idx="2997">
                  <c:v>92.389583975600004</c:v>
                </c:pt>
                <c:pt idx="2998">
                  <c:v>85.815969237600001</c:v>
                </c:pt>
                <c:pt idx="2999">
                  <c:v>92.412466019600004</c:v>
                </c:pt>
                <c:pt idx="3000">
                  <c:v>92.418863156599997</c:v>
                </c:pt>
                <c:pt idx="3001">
                  <c:v>92.413730327600007</c:v>
                </c:pt>
                <c:pt idx="3002">
                  <c:v>92.410571663599995</c:v>
                </c:pt>
                <c:pt idx="3003">
                  <c:v>92.412545828600003</c:v>
                </c:pt>
                <c:pt idx="3004">
                  <c:v>92.403464669599998</c:v>
                </c:pt>
                <c:pt idx="3005">
                  <c:v>92.382143687600006</c:v>
                </c:pt>
                <c:pt idx="3006">
                  <c:v>85.815969237600001</c:v>
                </c:pt>
                <c:pt idx="3007">
                  <c:v>92.383328186599996</c:v>
                </c:pt>
                <c:pt idx="3008">
                  <c:v>99.940059705199999</c:v>
                </c:pt>
                <c:pt idx="3009">
                  <c:v>92.415309659599998</c:v>
                </c:pt>
                <c:pt idx="3010">
                  <c:v>92.414125160599994</c:v>
                </c:pt>
                <c:pt idx="3011">
                  <c:v>98.078585643699995</c:v>
                </c:pt>
                <c:pt idx="3012">
                  <c:v>97.820628327999998</c:v>
                </c:pt>
                <c:pt idx="3013">
                  <c:v>97.861248206799999</c:v>
                </c:pt>
                <c:pt idx="3014">
                  <c:v>97.841993638199995</c:v>
                </c:pt>
                <c:pt idx="3015">
                  <c:v>92.406623333599995</c:v>
                </c:pt>
                <c:pt idx="3016">
                  <c:v>92.406623333599995</c:v>
                </c:pt>
                <c:pt idx="3017">
                  <c:v>92.392409345600001</c:v>
                </c:pt>
                <c:pt idx="3018">
                  <c:v>102.2589209976</c:v>
                </c:pt>
                <c:pt idx="3019">
                  <c:v>98.238219609400005</c:v>
                </c:pt>
                <c:pt idx="3020">
                  <c:v>97.9759519455</c:v>
                </c:pt>
                <c:pt idx="3021">
                  <c:v>98.8077303508</c:v>
                </c:pt>
                <c:pt idx="3022">
                  <c:v>100.7697865241</c:v>
                </c:pt>
                <c:pt idx="3023">
                  <c:v>92.397937007600007</c:v>
                </c:pt>
                <c:pt idx="3024">
                  <c:v>92.416888991600004</c:v>
                </c:pt>
                <c:pt idx="3025">
                  <c:v>92.3999111726</c:v>
                </c:pt>
                <c:pt idx="3026">
                  <c:v>92.386486850599994</c:v>
                </c:pt>
                <c:pt idx="3027">
                  <c:v>92.385302351600004</c:v>
                </c:pt>
                <c:pt idx="3028">
                  <c:v>85.815969237600001</c:v>
                </c:pt>
                <c:pt idx="3029">
                  <c:v>85.815969237600001</c:v>
                </c:pt>
                <c:pt idx="3030">
                  <c:v>92.354900210599993</c:v>
                </c:pt>
                <c:pt idx="3031">
                  <c:v>102.8544726081</c:v>
                </c:pt>
                <c:pt idx="3032">
                  <c:v>101.15893578310001</c:v>
                </c:pt>
                <c:pt idx="3033">
                  <c:v>100.4509431402</c:v>
                </c:pt>
                <c:pt idx="3034">
                  <c:v>98.400154564800005</c:v>
                </c:pt>
                <c:pt idx="3035">
                  <c:v>98.596197573699996</c:v>
                </c:pt>
                <c:pt idx="3036">
                  <c:v>99.107399949400005</c:v>
                </c:pt>
                <c:pt idx="3037">
                  <c:v>98.421057029400004</c:v>
                </c:pt>
                <c:pt idx="3038">
                  <c:v>99.215357435100003</c:v>
                </c:pt>
                <c:pt idx="3039">
                  <c:v>99.3765873798</c:v>
                </c:pt>
                <c:pt idx="3040">
                  <c:v>85.815969237600001</c:v>
                </c:pt>
                <c:pt idx="3041">
                  <c:v>85.815969237600001</c:v>
                </c:pt>
                <c:pt idx="3042">
                  <c:v>103.5950233375</c:v>
                </c:pt>
                <c:pt idx="3043">
                  <c:v>99.784366550000001</c:v>
                </c:pt>
                <c:pt idx="3044">
                  <c:v>99.738524037900007</c:v>
                </c:pt>
                <c:pt idx="3045">
                  <c:v>98.992219262700004</c:v>
                </c:pt>
                <c:pt idx="3046">
                  <c:v>101.67411882579999</c:v>
                </c:pt>
                <c:pt idx="3047">
                  <c:v>101.02858816520001</c:v>
                </c:pt>
                <c:pt idx="3048">
                  <c:v>101.431138295</c:v>
                </c:pt>
                <c:pt idx="3049">
                  <c:v>85.815969237600001</c:v>
                </c:pt>
                <c:pt idx="3050">
                  <c:v>101.0149045264</c:v>
                </c:pt>
                <c:pt idx="3051">
                  <c:v>92.4196528226</c:v>
                </c:pt>
                <c:pt idx="3052">
                  <c:v>92.401095671600004</c:v>
                </c:pt>
                <c:pt idx="3053">
                  <c:v>99.766271801499997</c:v>
                </c:pt>
                <c:pt idx="3054">
                  <c:v>98.675373834799998</c:v>
                </c:pt>
                <c:pt idx="3055">
                  <c:v>85.815969237600001</c:v>
                </c:pt>
                <c:pt idx="3056">
                  <c:v>85.815969237600001</c:v>
                </c:pt>
                <c:pt idx="3057">
                  <c:v>85.815969237600001</c:v>
                </c:pt>
                <c:pt idx="3058">
                  <c:v>85.815969237600001</c:v>
                </c:pt>
                <c:pt idx="3059">
                  <c:v>85.815969237600001</c:v>
                </c:pt>
                <c:pt idx="3060">
                  <c:v>85.815969237600001</c:v>
                </c:pt>
                <c:pt idx="3061">
                  <c:v>85.815969237600001</c:v>
                </c:pt>
                <c:pt idx="3062">
                  <c:v>85.815969237600001</c:v>
                </c:pt>
                <c:pt idx="3063">
                  <c:v>85.815969237600001</c:v>
                </c:pt>
                <c:pt idx="3064">
                  <c:v>85.815969237600001</c:v>
                </c:pt>
                <c:pt idx="3065">
                  <c:v>85.815969237600001</c:v>
                </c:pt>
                <c:pt idx="3066">
                  <c:v>85.815969237600001</c:v>
                </c:pt>
                <c:pt idx="3067">
                  <c:v>85.815969237600001</c:v>
                </c:pt>
                <c:pt idx="3068">
                  <c:v>85.815969237600001</c:v>
                </c:pt>
                <c:pt idx="3069">
                  <c:v>85.815969237600001</c:v>
                </c:pt>
                <c:pt idx="3070">
                  <c:v>99.776440756900001</c:v>
                </c:pt>
                <c:pt idx="3071">
                  <c:v>101.0073112013</c:v>
                </c:pt>
                <c:pt idx="3072">
                  <c:v>101.073791138</c:v>
                </c:pt>
                <c:pt idx="3073">
                  <c:v>99.474930035699998</c:v>
                </c:pt>
                <c:pt idx="3074">
                  <c:v>95.815969237600001</c:v>
                </c:pt>
                <c:pt idx="3075">
                  <c:v>95.815969237600001</c:v>
                </c:pt>
                <c:pt idx="3076">
                  <c:v>95.815969237600001</c:v>
                </c:pt>
                <c:pt idx="3077">
                  <c:v>95.815969237600001</c:v>
                </c:pt>
                <c:pt idx="3078">
                  <c:v>98.982210350800003</c:v>
                </c:pt>
                <c:pt idx="3079">
                  <c:v>101.00597472680001</c:v>
                </c:pt>
                <c:pt idx="3080">
                  <c:v>99.1764664791</c:v>
                </c:pt>
                <c:pt idx="3081">
                  <c:v>95.815969237600001</c:v>
                </c:pt>
                <c:pt idx="3082">
                  <c:v>98.403565537299997</c:v>
                </c:pt>
                <c:pt idx="3083">
                  <c:v>95.815969237600001</c:v>
                </c:pt>
                <c:pt idx="3084">
                  <c:v>95.815969237600001</c:v>
                </c:pt>
                <c:pt idx="3085">
                  <c:v>95.815969237600001</c:v>
                </c:pt>
                <c:pt idx="3086">
                  <c:v>98.4258167542</c:v>
                </c:pt>
                <c:pt idx="3087">
                  <c:v>98.351001545499997</c:v>
                </c:pt>
                <c:pt idx="3088">
                  <c:v>95.815969237600001</c:v>
                </c:pt>
                <c:pt idx="3089">
                  <c:v>95.815969237600001</c:v>
                </c:pt>
                <c:pt idx="3090">
                  <c:v>95.815969237600001</c:v>
                </c:pt>
                <c:pt idx="3091">
                  <c:v>97.6761974307</c:v>
                </c:pt>
                <c:pt idx="3092">
                  <c:v>95.815969237600001</c:v>
                </c:pt>
                <c:pt idx="3093">
                  <c:v>98.464369253399994</c:v>
                </c:pt>
                <c:pt idx="3094">
                  <c:v>100.2929808483</c:v>
                </c:pt>
                <c:pt idx="3095">
                  <c:v>100.38403197149999</c:v>
                </c:pt>
                <c:pt idx="3096">
                  <c:v>102.1801044952</c:v>
                </c:pt>
                <c:pt idx="3097">
                  <c:v>101.2422874602</c:v>
                </c:pt>
                <c:pt idx="3098">
                  <c:v>100.2766210902</c:v>
                </c:pt>
                <c:pt idx="3099">
                  <c:v>99.466072659600002</c:v>
                </c:pt>
                <c:pt idx="3100">
                  <c:v>99.251848248900004</c:v>
                </c:pt>
                <c:pt idx="3101">
                  <c:v>99.650825199400003</c:v>
                </c:pt>
                <c:pt idx="3102">
                  <c:v>95.815969237600001</c:v>
                </c:pt>
                <c:pt idx="3103">
                  <c:v>102.4126780891</c:v>
                </c:pt>
                <c:pt idx="3104">
                  <c:v>95.815969237600001</c:v>
                </c:pt>
                <c:pt idx="3105">
                  <c:v>95.815969237600001</c:v>
                </c:pt>
                <c:pt idx="3106">
                  <c:v>95.815969237600001</c:v>
                </c:pt>
                <c:pt idx="3107">
                  <c:v>97.666341948899998</c:v>
                </c:pt>
                <c:pt idx="3108">
                  <c:v>95.815969237600001</c:v>
                </c:pt>
                <c:pt idx="3109">
                  <c:v>97.845730237300003</c:v>
                </c:pt>
                <c:pt idx="3110">
                  <c:v>99.037106800199993</c:v>
                </c:pt>
                <c:pt idx="3111">
                  <c:v>98.696269484400005</c:v>
                </c:pt>
                <c:pt idx="3112">
                  <c:v>95.815969237600001</c:v>
                </c:pt>
                <c:pt idx="3113">
                  <c:v>99.574291797300006</c:v>
                </c:pt>
                <c:pt idx="3114">
                  <c:v>95.815969237600001</c:v>
                </c:pt>
                <c:pt idx="3115">
                  <c:v>99.142643185699995</c:v>
                </c:pt>
                <c:pt idx="3116">
                  <c:v>95.815969237600001</c:v>
                </c:pt>
                <c:pt idx="3117">
                  <c:v>98.644989393499998</c:v>
                </c:pt>
                <c:pt idx="3118">
                  <c:v>98.971460157199999</c:v>
                </c:pt>
                <c:pt idx="3119">
                  <c:v>99.987593122600003</c:v>
                </c:pt>
                <c:pt idx="3120">
                  <c:v>100.0018684532</c:v>
                </c:pt>
                <c:pt idx="3121">
                  <c:v>99.937527313499999</c:v>
                </c:pt>
                <c:pt idx="3122">
                  <c:v>100.5337635211</c:v>
                </c:pt>
                <c:pt idx="3123">
                  <c:v>100.52358464869999</c:v>
                </c:pt>
                <c:pt idx="3124">
                  <c:v>100.54291209580001</c:v>
                </c:pt>
                <c:pt idx="3125">
                  <c:v>100.0794743026</c:v>
                </c:pt>
                <c:pt idx="3126">
                  <c:v>100.42530731940001</c:v>
                </c:pt>
                <c:pt idx="3127">
                  <c:v>95.815969237600001</c:v>
                </c:pt>
                <c:pt idx="3128">
                  <c:v>169.35996923760001</c:v>
                </c:pt>
                <c:pt idx="3129">
                  <c:v>169.35996923760001</c:v>
                </c:pt>
                <c:pt idx="3130">
                  <c:v>169.35996923760001</c:v>
                </c:pt>
                <c:pt idx="3131">
                  <c:v>169.35996923760001</c:v>
                </c:pt>
                <c:pt idx="3132">
                  <c:v>169.35996923760001</c:v>
                </c:pt>
                <c:pt idx="3133">
                  <c:v>169.35996923760001</c:v>
                </c:pt>
                <c:pt idx="3134">
                  <c:v>169.35996923760001</c:v>
                </c:pt>
                <c:pt idx="3135">
                  <c:v>169.35996923760001</c:v>
                </c:pt>
                <c:pt idx="3136">
                  <c:v>169.35996923760001</c:v>
                </c:pt>
                <c:pt idx="3137">
                  <c:v>169.35996923760001</c:v>
                </c:pt>
                <c:pt idx="3138">
                  <c:v>180.02596923760001</c:v>
                </c:pt>
                <c:pt idx="3139">
                  <c:v>169.35996923760001</c:v>
                </c:pt>
                <c:pt idx="3140">
                  <c:v>169.35996923760001</c:v>
                </c:pt>
                <c:pt idx="3141">
                  <c:v>169.35996923760001</c:v>
                </c:pt>
                <c:pt idx="3142">
                  <c:v>169.35996923760001</c:v>
                </c:pt>
                <c:pt idx="3143">
                  <c:v>95.815969237600001</c:v>
                </c:pt>
                <c:pt idx="3144">
                  <c:v>184.29596923759999</c:v>
                </c:pt>
                <c:pt idx="3145">
                  <c:v>177.14796923759999</c:v>
                </c:pt>
                <c:pt idx="3146">
                  <c:v>177.14796923759999</c:v>
                </c:pt>
                <c:pt idx="3147">
                  <c:v>177.14796923759999</c:v>
                </c:pt>
                <c:pt idx="3148">
                  <c:v>177.14796923759999</c:v>
                </c:pt>
                <c:pt idx="3149">
                  <c:v>177.14796923759999</c:v>
                </c:pt>
                <c:pt idx="3150">
                  <c:v>177.14796923759999</c:v>
                </c:pt>
                <c:pt idx="3151">
                  <c:v>184.29596923759999</c:v>
                </c:pt>
                <c:pt idx="3152">
                  <c:v>194.29596923759999</c:v>
                </c:pt>
                <c:pt idx="3153">
                  <c:v>194.29596923759999</c:v>
                </c:pt>
                <c:pt idx="3154">
                  <c:v>194.29596923759999</c:v>
                </c:pt>
                <c:pt idx="3155">
                  <c:v>194.29596923759999</c:v>
                </c:pt>
                <c:pt idx="3156">
                  <c:v>194.29596923759999</c:v>
                </c:pt>
                <c:pt idx="3157">
                  <c:v>194.29596923759999</c:v>
                </c:pt>
                <c:pt idx="3158">
                  <c:v>194.29596923759999</c:v>
                </c:pt>
                <c:pt idx="3159">
                  <c:v>194.29596923759999</c:v>
                </c:pt>
                <c:pt idx="3160">
                  <c:v>194.29596923759999</c:v>
                </c:pt>
                <c:pt idx="3161">
                  <c:v>194.29596923759999</c:v>
                </c:pt>
                <c:pt idx="3162">
                  <c:v>194.29596923759999</c:v>
                </c:pt>
                <c:pt idx="3163">
                  <c:v>194.29596923759999</c:v>
                </c:pt>
                <c:pt idx="3164">
                  <c:v>194.29596923759999</c:v>
                </c:pt>
                <c:pt idx="3165">
                  <c:v>194.29596923759999</c:v>
                </c:pt>
                <c:pt idx="3166">
                  <c:v>194.29596923759999</c:v>
                </c:pt>
                <c:pt idx="3167">
                  <c:v>184.29596923759999</c:v>
                </c:pt>
                <c:pt idx="3168">
                  <c:v>194.29596923759999</c:v>
                </c:pt>
                <c:pt idx="3169">
                  <c:v>194.29596923759999</c:v>
                </c:pt>
                <c:pt idx="3170">
                  <c:v>194.29596923759999</c:v>
                </c:pt>
                <c:pt idx="3171">
                  <c:v>194.29596923759999</c:v>
                </c:pt>
                <c:pt idx="3172">
                  <c:v>194.29596923759999</c:v>
                </c:pt>
                <c:pt idx="3173">
                  <c:v>194.29596923759999</c:v>
                </c:pt>
                <c:pt idx="3174">
                  <c:v>194.29596923759999</c:v>
                </c:pt>
                <c:pt idx="3175">
                  <c:v>194.29596923759999</c:v>
                </c:pt>
                <c:pt idx="3176">
                  <c:v>194.29596923759999</c:v>
                </c:pt>
                <c:pt idx="3177">
                  <c:v>194.29596923759999</c:v>
                </c:pt>
                <c:pt idx="3178">
                  <c:v>219.8159692376</c:v>
                </c:pt>
                <c:pt idx="3179">
                  <c:v>225.64496923760001</c:v>
                </c:pt>
                <c:pt idx="3180">
                  <c:v>225.64496923760001</c:v>
                </c:pt>
                <c:pt idx="3181">
                  <c:v>225.64496923760001</c:v>
                </c:pt>
                <c:pt idx="3182">
                  <c:v>219.8159692376</c:v>
                </c:pt>
                <c:pt idx="3183">
                  <c:v>219.8159692376</c:v>
                </c:pt>
                <c:pt idx="3184">
                  <c:v>194.29596923759999</c:v>
                </c:pt>
                <c:pt idx="3185">
                  <c:v>219.8159692376</c:v>
                </c:pt>
                <c:pt idx="3186">
                  <c:v>225.64496923760001</c:v>
                </c:pt>
                <c:pt idx="3187">
                  <c:v>225.64496923760001</c:v>
                </c:pt>
                <c:pt idx="3188">
                  <c:v>225.64496923760001</c:v>
                </c:pt>
                <c:pt idx="3189">
                  <c:v>219.8159692376</c:v>
                </c:pt>
                <c:pt idx="3190">
                  <c:v>194.29596923759999</c:v>
                </c:pt>
                <c:pt idx="3191">
                  <c:v>194.29596923759999</c:v>
                </c:pt>
                <c:pt idx="3192">
                  <c:v>248.7102073042</c:v>
                </c:pt>
                <c:pt idx="3193">
                  <c:v>248.3642919369</c:v>
                </c:pt>
                <c:pt idx="3194">
                  <c:v>227.4522269277</c:v>
                </c:pt>
                <c:pt idx="3195">
                  <c:v>227.02110942140001</c:v>
                </c:pt>
                <c:pt idx="3196">
                  <c:v>226.33108240289999</c:v>
                </c:pt>
                <c:pt idx="3197">
                  <c:v>225.64496923760001</c:v>
                </c:pt>
                <c:pt idx="3198">
                  <c:v>225.64496923760001</c:v>
                </c:pt>
                <c:pt idx="3199">
                  <c:v>225.64496923760001</c:v>
                </c:pt>
                <c:pt idx="3200">
                  <c:v>225.64496923760001</c:v>
                </c:pt>
                <c:pt idx="3201">
                  <c:v>225.64496923760001</c:v>
                </c:pt>
                <c:pt idx="3202">
                  <c:v>225.64496923760001</c:v>
                </c:pt>
                <c:pt idx="3203">
                  <c:v>225.64496923760001</c:v>
                </c:pt>
                <c:pt idx="3204">
                  <c:v>225.64496923760001</c:v>
                </c:pt>
                <c:pt idx="3205">
                  <c:v>225.64496923760001</c:v>
                </c:pt>
                <c:pt idx="3206">
                  <c:v>225.64496923760001</c:v>
                </c:pt>
                <c:pt idx="3207">
                  <c:v>225.64496923760001</c:v>
                </c:pt>
                <c:pt idx="3208">
                  <c:v>225.64496923760001</c:v>
                </c:pt>
                <c:pt idx="3209">
                  <c:v>228.86315589419999</c:v>
                </c:pt>
                <c:pt idx="3210">
                  <c:v>225.64496923760001</c:v>
                </c:pt>
                <c:pt idx="3211">
                  <c:v>249.73461822190001</c:v>
                </c:pt>
                <c:pt idx="3212">
                  <c:v>252.65083932159999</c:v>
                </c:pt>
                <c:pt idx="3213">
                  <c:v>225.64496923760001</c:v>
                </c:pt>
                <c:pt idx="3214">
                  <c:v>225.64496923760001</c:v>
                </c:pt>
                <c:pt idx="3215">
                  <c:v>228.7927786775</c:v>
                </c:pt>
                <c:pt idx="3216">
                  <c:v>247.92168984649999</c:v>
                </c:pt>
                <c:pt idx="3217">
                  <c:v>244.59173350219999</c:v>
                </c:pt>
                <c:pt idx="3218">
                  <c:v>243.94678520229999</c:v>
                </c:pt>
                <c:pt idx="3219">
                  <c:v>245.860937589</c:v>
                </c:pt>
                <c:pt idx="3220">
                  <c:v>245.7252849756</c:v>
                </c:pt>
                <c:pt idx="3221">
                  <c:v>244.38751025280001</c:v>
                </c:pt>
                <c:pt idx="3222">
                  <c:v>243.86303488670001</c:v>
                </c:pt>
                <c:pt idx="3223">
                  <c:v>242.69341062149999</c:v>
                </c:pt>
                <c:pt idx="3224">
                  <c:v>240.61815190479999</c:v>
                </c:pt>
                <c:pt idx="3225">
                  <c:v>247.0804998035</c:v>
                </c:pt>
                <c:pt idx="3226">
                  <c:v>252.87764472680001</c:v>
                </c:pt>
                <c:pt idx="3227">
                  <c:v>219.8159692376</c:v>
                </c:pt>
                <c:pt idx="3228">
                  <c:v>256.31876993039998</c:v>
                </c:pt>
                <c:pt idx="3229">
                  <c:v>219.8159692376</c:v>
                </c:pt>
                <c:pt idx="3230">
                  <c:v>219.8159692376</c:v>
                </c:pt>
                <c:pt idx="3231">
                  <c:v>257.9079556044</c:v>
                </c:pt>
                <c:pt idx="3232">
                  <c:v>219.8159692376</c:v>
                </c:pt>
                <c:pt idx="3233">
                  <c:v>219.8159692376</c:v>
                </c:pt>
                <c:pt idx="3234">
                  <c:v>219.8159692376</c:v>
                </c:pt>
                <c:pt idx="3235">
                  <c:v>245.8395592464</c:v>
                </c:pt>
                <c:pt idx="3236">
                  <c:v>247.66692516629999</c:v>
                </c:pt>
                <c:pt idx="3237">
                  <c:v>219.8159692376</c:v>
                </c:pt>
                <c:pt idx="3238">
                  <c:v>237.22862719720001</c:v>
                </c:pt>
                <c:pt idx="3239">
                  <c:v>235.7875252188</c:v>
                </c:pt>
                <c:pt idx="3240">
                  <c:v>363.23896923759997</c:v>
                </c:pt>
                <c:pt idx="3241">
                  <c:v>363.23896923759997</c:v>
                </c:pt>
                <c:pt idx="3242">
                  <c:v>363.23896923759997</c:v>
                </c:pt>
                <c:pt idx="3243">
                  <c:v>363.23896923759997</c:v>
                </c:pt>
                <c:pt idx="3244">
                  <c:v>363.23896923759997</c:v>
                </c:pt>
                <c:pt idx="3245">
                  <c:v>363.23896923759997</c:v>
                </c:pt>
                <c:pt idx="3246">
                  <c:v>363.23896923759997</c:v>
                </c:pt>
                <c:pt idx="3247">
                  <c:v>363.23896923759997</c:v>
                </c:pt>
                <c:pt idx="3248">
                  <c:v>363.23896923759997</c:v>
                </c:pt>
                <c:pt idx="3249">
                  <c:v>363.23896923759997</c:v>
                </c:pt>
                <c:pt idx="3250">
                  <c:v>363.23896923759997</c:v>
                </c:pt>
                <c:pt idx="3251">
                  <c:v>363.23896923759997</c:v>
                </c:pt>
                <c:pt idx="3252">
                  <c:v>363.23896923759997</c:v>
                </c:pt>
                <c:pt idx="3253">
                  <c:v>363.23896923759997</c:v>
                </c:pt>
                <c:pt idx="3254">
                  <c:v>363.23896923759997</c:v>
                </c:pt>
                <c:pt idx="3255">
                  <c:v>363.23896923759997</c:v>
                </c:pt>
                <c:pt idx="3256">
                  <c:v>363.23896923759997</c:v>
                </c:pt>
                <c:pt idx="3257">
                  <c:v>363.23896923759997</c:v>
                </c:pt>
                <c:pt idx="3258">
                  <c:v>363.23896923759997</c:v>
                </c:pt>
                <c:pt idx="3259">
                  <c:v>366.89296923760003</c:v>
                </c:pt>
                <c:pt idx="3260">
                  <c:v>363.23896923759997</c:v>
                </c:pt>
                <c:pt idx="3261">
                  <c:v>363.23896923759997</c:v>
                </c:pt>
                <c:pt idx="3262">
                  <c:v>363.23896923759997</c:v>
                </c:pt>
                <c:pt idx="3263">
                  <c:v>235.21295306850001</c:v>
                </c:pt>
                <c:pt idx="3264">
                  <c:v>366.89296923760003</c:v>
                </c:pt>
                <c:pt idx="3265">
                  <c:v>366.89296923760003</c:v>
                </c:pt>
                <c:pt idx="3266">
                  <c:v>366.89296923760003</c:v>
                </c:pt>
                <c:pt idx="3267">
                  <c:v>366.89296923760003</c:v>
                </c:pt>
                <c:pt idx="3268">
                  <c:v>366.89296923760003</c:v>
                </c:pt>
                <c:pt idx="3269">
                  <c:v>366.89296923760003</c:v>
                </c:pt>
                <c:pt idx="3270">
                  <c:v>366.89296923760003</c:v>
                </c:pt>
                <c:pt idx="3271">
                  <c:v>366.89296923760003</c:v>
                </c:pt>
                <c:pt idx="3272">
                  <c:v>399.4229692376</c:v>
                </c:pt>
                <c:pt idx="3273">
                  <c:v>399.4229692376</c:v>
                </c:pt>
                <c:pt idx="3274">
                  <c:v>399.4229692376</c:v>
                </c:pt>
                <c:pt idx="3275">
                  <c:v>399.4229692376</c:v>
                </c:pt>
                <c:pt idx="3276">
                  <c:v>399.4229692376</c:v>
                </c:pt>
                <c:pt idx="3277">
                  <c:v>399.4229692376</c:v>
                </c:pt>
                <c:pt idx="3278">
                  <c:v>399.4229692376</c:v>
                </c:pt>
                <c:pt idx="3279">
                  <c:v>399.4229692376</c:v>
                </c:pt>
                <c:pt idx="3280">
                  <c:v>399.4229692376</c:v>
                </c:pt>
                <c:pt idx="3281">
                  <c:v>399.4229692376</c:v>
                </c:pt>
                <c:pt idx="3282">
                  <c:v>399.4229692376</c:v>
                </c:pt>
                <c:pt idx="3283">
                  <c:v>399.4229692376</c:v>
                </c:pt>
                <c:pt idx="3284">
                  <c:v>399.4229692376</c:v>
                </c:pt>
                <c:pt idx="3285">
                  <c:v>399.4229692376</c:v>
                </c:pt>
                <c:pt idx="3286">
                  <c:v>366.89296923760003</c:v>
                </c:pt>
                <c:pt idx="3287">
                  <c:v>366.89296923760003</c:v>
                </c:pt>
                <c:pt idx="3288">
                  <c:v>452.4229692376</c:v>
                </c:pt>
                <c:pt idx="3289">
                  <c:v>452.4229692376</c:v>
                </c:pt>
                <c:pt idx="3290">
                  <c:v>452.4229692376</c:v>
                </c:pt>
                <c:pt idx="3291">
                  <c:v>452.4229692376</c:v>
                </c:pt>
                <c:pt idx="3292">
                  <c:v>452.4229692376</c:v>
                </c:pt>
                <c:pt idx="3293">
                  <c:v>452.4229692376</c:v>
                </c:pt>
                <c:pt idx="3294">
                  <c:v>452.4229692376</c:v>
                </c:pt>
                <c:pt idx="3295">
                  <c:v>452.4229692376</c:v>
                </c:pt>
                <c:pt idx="3296">
                  <c:v>452.4229692376</c:v>
                </c:pt>
                <c:pt idx="3297">
                  <c:v>452.4229692376</c:v>
                </c:pt>
                <c:pt idx="3298">
                  <c:v>452.4229692376</c:v>
                </c:pt>
                <c:pt idx="3299">
                  <c:v>495.31596923759997</c:v>
                </c:pt>
                <c:pt idx="3300">
                  <c:v>495.31596923759997</c:v>
                </c:pt>
                <c:pt idx="3301">
                  <c:v>495.31596923759997</c:v>
                </c:pt>
                <c:pt idx="3302">
                  <c:v>495.31596923759997</c:v>
                </c:pt>
                <c:pt idx="3303">
                  <c:v>495.31596923759997</c:v>
                </c:pt>
                <c:pt idx="3304">
                  <c:v>495.31596923759997</c:v>
                </c:pt>
                <c:pt idx="3305">
                  <c:v>452.4229692376</c:v>
                </c:pt>
                <c:pt idx="3306">
                  <c:v>452.4229692376</c:v>
                </c:pt>
                <c:pt idx="3307">
                  <c:v>452.4229692376</c:v>
                </c:pt>
                <c:pt idx="3308">
                  <c:v>452.4229692376</c:v>
                </c:pt>
                <c:pt idx="3309">
                  <c:v>452.4229692376</c:v>
                </c:pt>
                <c:pt idx="3310">
                  <c:v>452.4229692376</c:v>
                </c:pt>
                <c:pt idx="3311">
                  <c:v>452.4229692376</c:v>
                </c:pt>
                <c:pt idx="3312">
                  <c:v>452.4229692376</c:v>
                </c:pt>
                <c:pt idx="3313">
                  <c:v>452.4229692376</c:v>
                </c:pt>
                <c:pt idx="3314">
                  <c:v>452.4229692376</c:v>
                </c:pt>
                <c:pt idx="3315">
                  <c:v>452.4229692376</c:v>
                </c:pt>
                <c:pt idx="3316">
                  <c:v>452.4229692376</c:v>
                </c:pt>
                <c:pt idx="3317">
                  <c:v>452.4229692376</c:v>
                </c:pt>
                <c:pt idx="3318">
                  <c:v>452.4229692376</c:v>
                </c:pt>
                <c:pt idx="3319">
                  <c:v>452.4229692376</c:v>
                </c:pt>
                <c:pt idx="3320">
                  <c:v>452.4229692376</c:v>
                </c:pt>
                <c:pt idx="3321">
                  <c:v>452.4229692376</c:v>
                </c:pt>
                <c:pt idx="3322">
                  <c:v>525.31596923760003</c:v>
                </c:pt>
                <c:pt idx="3323">
                  <c:v>525.31596923760003</c:v>
                </c:pt>
                <c:pt idx="3324">
                  <c:v>452.4229692376</c:v>
                </c:pt>
                <c:pt idx="3325">
                  <c:v>452.4229692376</c:v>
                </c:pt>
                <c:pt idx="3326">
                  <c:v>452.4229692376</c:v>
                </c:pt>
                <c:pt idx="3327">
                  <c:v>452.4229692376</c:v>
                </c:pt>
                <c:pt idx="3328">
                  <c:v>452.4229692376</c:v>
                </c:pt>
                <c:pt idx="3329">
                  <c:v>452.4229692376</c:v>
                </c:pt>
                <c:pt idx="3330">
                  <c:v>525.31596923760003</c:v>
                </c:pt>
                <c:pt idx="3331">
                  <c:v>525.31596923760003</c:v>
                </c:pt>
                <c:pt idx="3332">
                  <c:v>525.31596923760003</c:v>
                </c:pt>
                <c:pt idx="3333">
                  <c:v>452.4229692376</c:v>
                </c:pt>
                <c:pt idx="3334">
                  <c:v>452.4229692376</c:v>
                </c:pt>
                <c:pt idx="3335">
                  <c:v>452.4229692376</c:v>
                </c:pt>
                <c:pt idx="3336">
                  <c:v>452.4229692376</c:v>
                </c:pt>
                <c:pt idx="3337">
                  <c:v>452.4229692376</c:v>
                </c:pt>
                <c:pt idx="3338">
                  <c:v>452.4229692376</c:v>
                </c:pt>
                <c:pt idx="3339">
                  <c:v>452.4229692376</c:v>
                </c:pt>
                <c:pt idx="3340">
                  <c:v>452.4229692376</c:v>
                </c:pt>
                <c:pt idx="3341">
                  <c:v>452.4229692376</c:v>
                </c:pt>
                <c:pt idx="3342">
                  <c:v>452.4229692376</c:v>
                </c:pt>
                <c:pt idx="3343">
                  <c:v>452.4229692376</c:v>
                </c:pt>
                <c:pt idx="3344">
                  <c:v>452.4229692376</c:v>
                </c:pt>
                <c:pt idx="3345">
                  <c:v>452.4229692376</c:v>
                </c:pt>
                <c:pt idx="3346">
                  <c:v>452.4229692376</c:v>
                </c:pt>
                <c:pt idx="3347">
                  <c:v>452.4229692376</c:v>
                </c:pt>
                <c:pt idx="3348">
                  <c:v>452.4229692376</c:v>
                </c:pt>
                <c:pt idx="3349">
                  <c:v>452.4229692376</c:v>
                </c:pt>
                <c:pt idx="3350">
                  <c:v>452.4229692376</c:v>
                </c:pt>
                <c:pt idx="3351">
                  <c:v>452.4229692376</c:v>
                </c:pt>
                <c:pt idx="3352">
                  <c:v>452.4229692376</c:v>
                </c:pt>
                <c:pt idx="3353">
                  <c:v>452.4229692376</c:v>
                </c:pt>
                <c:pt idx="3354">
                  <c:v>452.4229692376</c:v>
                </c:pt>
                <c:pt idx="3355">
                  <c:v>452.4229692376</c:v>
                </c:pt>
                <c:pt idx="3356">
                  <c:v>452.4229692376</c:v>
                </c:pt>
                <c:pt idx="3357">
                  <c:v>452.4229692376</c:v>
                </c:pt>
                <c:pt idx="3358">
                  <c:v>453.29177713730002</c:v>
                </c:pt>
                <c:pt idx="3359">
                  <c:v>452.4229692376</c:v>
                </c:pt>
                <c:pt idx="3360">
                  <c:v>495.31596923759997</c:v>
                </c:pt>
                <c:pt idx="3361">
                  <c:v>495.31596923759997</c:v>
                </c:pt>
                <c:pt idx="3362">
                  <c:v>495.31596923759997</c:v>
                </c:pt>
                <c:pt idx="3363">
                  <c:v>495.31596923759997</c:v>
                </c:pt>
                <c:pt idx="3364">
                  <c:v>495.31596923759997</c:v>
                </c:pt>
                <c:pt idx="3365">
                  <c:v>495.31596923759997</c:v>
                </c:pt>
                <c:pt idx="3366">
                  <c:v>495.31596923759997</c:v>
                </c:pt>
                <c:pt idx="3367">
                  <c:v>495.31596923759997</c:v>
                </c:pt>
                <c:pt idx="3368">
                  <c:v>495.31596923759997</c:v>
                </c:pt>
                <c:pt idx="3369">
                  <c:v>495.31596923759997</c:v>
                </c:pt>
                <c:pt idx="3370">
                  <c:v>495.31596923759997</c:v>
                </c:pt>
                <c:pt idx="3371">
                  <c:v>495.31596923759997</c:v>
                </c:pt>
                <c:pt idx="3372">
                  <c:v>495.31596923759997</c:v>
                </c:pt>
                <c:pt idx="3373">
                  <c:v>495.31596923759997</c:v>
                </c:pt>
                <c:pt idx="3374">
                  <c:v>495.31596923759997</c:v>
                </c:pt>
                <c:pt idx="3375">
                  <c:v>495.31596923759997</c:v>
                </c:pt>
                <c:pt idx="3376">
                  <c:v>495.31596923759997</c:v>
                </c:pt>
                <c:pt idx="3377">
                  <c:v>495.31596923759997</c:v>
                </c:pt>
                <c:pt idx="3378">
                  <c:v>495.31596923759997</c:v>
                </c:pt>
                <c:pt idx="3379">
                  <c:v>495.31596923759997</c:v>
                </c:pt>
                <c:pt idx="3380">
                  <c:v>495.31596923759997</c:v>
                </c:pt>
                <c:pt idx="3381">
                  <c:v>495.31596923759997</c:v>
                </c:pt>
                <c:pt idx="3382">
                  <c:v>495.31596923759997</c:v>
                </c:pt>
                <c:pt idx="3383">
                  <c:v>495.31596923759997</c:v>
                </c:pt>
                <c:pt idx="3384">
                  <c:v>553.40996923759997</c:v>
                </c:pt>
                <c:pt idx="3385">
                  <c:v>553.40996923759997</c:v>
                </c:pt>
                <c:pt idx="3386">
                  <c:v>553.40996923759997</c:v>
                </c:pt>
                <c:pt idx="3387">
                  <c:v>553.40996923759997</c:v>
                </c:pt>
                <c:pt idx="3388">
                  <c:v>553.40996923759997</c:v>
                </c:pt>
                <c:pt idx="3389">
                  <c:v>553.40996923759997</c:v>
                </c:pt>
                <c:pt idx="3390">
                  <c:v>553.40996923759997</c:v>
                </c:pt>
                <c:pt idx="3391">
                  <c:v>553.40996923759997</c:v>
                </c:pt>
                <c:pt idx="3392">
                  <c:v>553.40996923759997</c:v>
                </c:pt>
                <c:pt idx="3393">
                  <c:v>553.40996923759997</c:v>
                </c:pt>
                <c:pt idx="3394">
                  <c:v>553.40996923759997</c:v>
                </c:pt>
                <c:pt idx="3395">
                  <c:v>553.40996923759997</c:v>
                </c:pt>
                <c:pt idx="3396">
                  <c:v>553.40996923759997</c:v>
                </c:pt>
                <c:pt idx="3397">
                  <c:v>553.40996923759997</c:v>
                </c:pt>
                <c:pt idx="3398">
                  <c:v>553.40996923759997</c:v>
                </c:pt>
                <c:pt idx="3399">
                  <c:v>553.40996923759997</c:v>
                </c:pt>
                <c:pt idx="3400">
                  <c:v>553.40996923759997</c:v>
                </c:pt>
                <c:pt idx="3401">
                  <c:v>553.40996923759997</c:v>
                </c:pt>
                <c:pt idx="3402">
                  <c:v>553.40996923759997</c:v>
                </c:pt>
                <c:pt idx="3403">
                  <c:v>553.40996923759997</c:v>
                </c:pt>
                <c:pt idx="3404">
                  <c:v>553.40996923759997</c:v>
                </c:pt>
                <c:pt idx="3405">
                  <c:v>553.40996923759997</c:v>
                </c:pt>
                <c:pt idx="3406">
                  <c:v>553.40996923759997</c:v>
                </c:pt>
                <c:pt idx="3407">
                  <c:v>553.40996923759997</c:v>
                </c:pt>
                <c:pt idx="3408">
                  <c:v>572.49396923760003</c:v>
                </c:pt>
                <c:pt idx="3409">
                  <c:v>572.49396923760003</c:v>
                </c:pt>
                <c:pt idx="3410">
                  <c:v>572.49396923760003</c:v>
                </c:pt>
                <c:pt idx="3411">
                  <c:v>572.49396923760003</c:v>
                </c:pt>
                <c:pt idx="3412">
                  <c:v>572.49396923760003</c:v>
                </c:pt>
                <c:pt idx="3413">
                  <c:v>572.49396923760003</c:v>
                </c:pt>
                <c:pt idx="3414">
                  <c:v>572.49396923760003</c:v>
                </c:pt>
                <c:pt idx="3415">
                  <c:v>572.49396923760003</c:v>
                </c:pt>
                <c:pt idx="3416">
                  <c:v>572.49396923760003</c:v>
                </c:pt>
                <c:pt idx="3417">
                  <c:v>572.49396923760003</c:v>
                </c:pt>
                <c:pt idx="3418">
                  <c:v>572.49396923760003</c:v>
                </c:pt>
                <c:pt idx="3419">
                  <c:v>572.49396923760003</c:v>
                </c:pt>
                <c:pt idx="3420">
                  <c:v>572.49396923760003</c:v>
                </c:pt>
                <c:pt idx="3421">
                  <c:v>572.49396923760003</c:v>
                </c:pt>
                <c:pt idx="3422">
                  <c:v>572.49396923760003</c:v>
                </c:pt>
                <c:pt idx="3423">
                  <c:v>572.49396923760003</c:v>
                </c:pt>
                <c:pt idx="3424">
                  <c:v>572.49396923760003</c:v>
                </c:pt>
                <c:pt idx="3425">
                  <c:v>572.49396923760003</c:v>
                </c:pt>
                <c:pt idx="3426">
                  <c:v>572.49396923760003</c:v>
                </c:pt>
                <c:pt idx="3427">
                  <c:v>572.49396923760003</c:v>
                </c:pt>
                <c:pt idx="3428">
                  <c:v>572.49396923760003</c:v>
                </c:pt>
                <c:pt idx="3429">
                  <c:v>572.49396923760003</c:v>
                </c:pt>
                <c:pt idx="3430">
                  <c:v>572.49396923760003</c:v>
                </c:pt>
                <c:pt idx="3431">
                  <c:v>572.49396923760003</c:v>
                </c:pt>
                <c:pt idx="3432">
                  <c:v>452.4229692376</c:v>
                </c:pt>
                <c:pt idx="3433">
                  <c:v>452.4229692376</c:v>
                </c:pt>
                <c:pt idx="3434">
                  <c:v>452.4229692376</c:v>
                </c:pt>
                <c:pt idx="3435">
                  <c:v>452.4229692376</c:v>
                </c:pt>
                <c:pt idx="3436">
                  <c:v>452.4229692376</c:v>
                </c:pt>
                <c:pt idx="3437">
                  <c:v>452.4229692376</c:v>
                </c:pt>
                <c:pt idx="3438">
                  <c:v>452.4229692376</c:v>
                </c:pt>
                <c:pt idx="3439">
                  <c:v>572.74596923759998</c:v>
                </c:pt>
                <c:pt idx="3440">
                  <c:v>572.74596923759998</c:v>
                </c:pt>
                <c:pt idx="3441">
                  <c:v>572.74596923759998</c:v>
                </c:pt>
                <c:pt idx="3442">
                  <c:v>572.74596923759998</c:v>
                </c:pt>
                <c:pt idx="3443">
                  <c:v>572.74596923759998</c:v>
                </c:pt>
                <c:pt idx="3444">
                  <c:v>572.74596923759998</c:v>
                </c:pt>
                <c:pt idx="3445">
                  <c:v>572.74596923759998</c:v>
                </c:pt>
                <c:pt idx="3446">
                  <c:v>572.74596923759998</c:v>
                </c:pt>
                <c:pt idx="3447">
                  <c:v>572.74596923759998</c:v>
                </c:pt>
                <c:pt idx="3448">
                  <c:v>572.74596923759998</c:v>
                </c:pt>
                <c:pt idx="3449">
                  <c:v>572.74596923759998</c:v>
                </c:pt>
                <c:pt idx="3450">
                  <c:v>572.74596923759998</c:v>
                </c:pt>
                <c:pt idx="3451">
                  <c:v>572.74596923759998</c:v>
                </c:pt>
                <c:pt idx="3452">
                  <c:v>572.74596923759998</c:v>
                </c:pt>
                <c:pt idx="3453">
                  <c:v>572.74596923759998</c:v>
                </c:pt>
                <c:pt idx="3454">
                  <c:v>572.74596923759998</c:v>
                </c:pt>
                <c:pt idx="3455">
                  <c:v>572.74596923759998</c:v>
                </c:pt>
                <c:pt idx="3456">
                  <c:v>535.4279692376</c:v>
                </c:pt>
                <c:pt idx="3457">
                  <c:v>535.4279692376</c:v>
                </c:pt>
                <c:pt idx="3458">
                  <c:v>535.4279692376</c:v>
                </c:pt>
                <c:pt idx="3459">
                  <c:v>535.4279692376</c:v>
                </c:pt>
                <c:pt idx="3460">
                  <c:v>535.4279692376</c:v>
                </c:pt>
                <c:pt idx="3461">
                  <c:v>535.4279692376</c:v>
                </c:pt>
                <c:pt idx="3462">
                  <c:v>535.4279692376</c:v>
                </c:pt>
                <c:pt idx="3463">
                  <c:v>572.74596923759998</c:v>
                </c:pt>
                <c:pt idx="3464">
                  <c:v>572.74596923759998</c:v>
                </c:pt>
                <c:pt idx="3465">
                  <c:v>572.74596923759998</c:v>
                </c:pt>
                <c:pt idx="3466">
                  <c:v>572.74596923759998</c:v>
                </c:pt>
                <c:pt idx="3467">
                  <c:v>572.74596923759998</c:v>
                </c:pt>
                <c:pt idx="3468">
                  <c:v>572.74596923759998</c:v>
                </c:pt>
                <c:pt idx="3469">
                  <c:v>572.74596923759998</c:v>
                </c:pt>
                <c:pt idx="3470">
                  <c:v>572.74596923759998</c:v>
                </c:pt>
                <c:pt idx="3471">
                  <c:v>572.74596923759998</c:v>
                </c:pt>
                <c:pt idx="3472">
                  <c:v>572.74596923759998</c:v>
                </c:pt>
                <c:pt idx="3473">
                  <c:v>572.74596923759998</c:v>
                </c:pt>
                <c:pt idx="3474">
                  <c:v>572.74596923759998</c:v>
                </c:pt>
                <c:pt idx="3475">
                  <c:v>572.74596923759998</c:v>
                </c:pt>
                <c:pt idx="3476">
                  <c:v>572.74596923759998</c:v>
                </c:pt>
                <c:pt idx="3477">
                  <c:v>572.74596923759998</c:v>
                </c:pt>
                <c:pt idx="3478">
                  <c:v>572.74596923759998</c:v>
                </c:pt>
                <c:pt idx="3479">
                  <c:v>572.74596923759998</c:v>
                </c:pt>
                <c:pt idx="3480">
                  <c:v>452.4229692376</c:v>
                </c:pt>
                <c:pt idx="3481">
                  <c:v>452.4229692376</c:v>
                </c:pt>
                <c:pt idx="3482">
                  <c:v>452.4229692376</c:v>
                </c:pt>
                <c:pt idx="3483">
                  <c:v>452.4229692376</c:v>
                </c:pt>
                <c:pt idx="3484">
                  <c:v>452.4229692376</c:v>
                </c:pt>
                <c:pt idx="3485">
                  <c:v>452.4229692376</c:v>
                </c:pt>
                <c:pt idx="3486">
                  <c:v>452.4229692376</c:v>
                </c:pt>
                <c:pt idx="3487">
                  <c:v>452.4229692376</c:v>
                </c:pt>
                <c:pt idx="3488">
                  <c:v>452.4229692376</c:v>
                </c:pt>
                <c:pt idx="3489">
                  <c:v>452.4229692376</c:v>
                </c:pt>
                <c:pt idx="3490">
                  <c:v>573.14196923760005</c:v>
                </c:pt>
                <c:pt idx="3491">
                  <c:v>573.14196923760005</c:v>
                </c:pt>
                <c:pt idx="3492">
                  <c:v>573.14196923760005</c:v>
                </c:pt>
                <c:pt idx="3493">
                  <c:v>573.14196923760005</c:v>
                </c:pt>
                <c:pt idx="3494">
                  <c:v>573.14196923760005</c:v>
                </c:pt>
                <c:pt idx="3495">
                  <c:v>573.14196923760005</c:v>
                </c:pt>
                <c:pt idx="3496">
                  <c:v>573.14196923760005</c:v>
                </c:pt>
                <c:pt idx="3497">
                  <c:v>573.14196923760005</c:v>
                </c:pt>
                <c:pt idx="3498">
                  <c:v>573.14196923760005</c:v>
                </c:pt>
                <c:pt idx="3499">
                  <c:v>573.14196923760005</c:v>
                </c:pt>
                <c:pt idx="3500">
                  <c:v>573.14196923760005</c:v>
                </c:pt>
                <c:pt idx="3501">
                  <c:v>452.4229692376</c:v>
                </c:pt>
                <c:pt idx="3502">
                  <c:v>452.4229692376</c:v>
                </c:pt>
                <c:pt idx="3503">
                  <c:v>452.4229692376</c:v>
                </c:pt>
                <c:pt idx="3504">
                  <c:v>204.62796923760001</c:v>
                </c:pt>
                <c:pt idx="3505">
                  <c:v>204.62796923760001</c:v>
                </c:pt>
                <c:pt idx="3506">
                  <c:v>204.62796923760001</c:v>
                </c:pt>
                <c:pt idx="3507">
                  <c:v>204.62796923760001</c:v>
                </c:pt>
                <c:pt idx="3508">
                  <c:v>188.29596923759999</c:v>
                </c:pt>
                <c:pt idx="3509">
                  <c:v>188.29596923759999</c:v>
                </c:pt>
                <c:pt idx="3510">
                  <c:v>184.29596923759999</c:v>
                </c:pt>
                <c:pt idx="3511">
                  <c:v>184.29596923759999</c:v>
                </c:pt>
                <c:pt idx="3512">
                  <c:v>190.10296744429999</c:v>
                </c:pt>
                <c:pt idx="3513">
                  <c:v>190.10296744429999</c:v>
                </c:pt>
                <c:pt idx="3514">
                  <c:v>204.62796923760001</c:v>
                </c:pt>
                <c:pt idx="3515">
                  <c:v>204.62796923760001</c:v>
                </c:pt>
                <c:pt idx="3516">
                  <c:v>452.4229692376</c:v>
                </c:pt>
                <c:pt idx="3517">
                  <c:v>452.4229692376</c:v>
                </c:pt>
                <c:pt idx="3518">
                  <c:v>452.4229692376</c:v>
                </c:pt>
                <c:pt idx="3519">
                  <c:v>309.67696923760002</c:v>
                </c:pt>
                <c:pt idx="3520">
                  <c:v>309.67696923760002</c:v>
                </c:pt>
                <c:pt idx="3521">
                  <c:v>452.4229692376</c:v>
                </c:pt>
                <c:pt idx="3522">
                  <c:v>452.4229692376</c:v>
                </c:pt>
                <c:pt idx="3523">
                  <c:v>452.4229692376</c:v>
                </c:pt>
                <c:pt idx="3524">
                  <c:v>452.4229692376</c:v>
                </c:pt>
                <c:pt idx="3525">
                  <c:v>452.4229692376</c:v>
                </c:pt>
                <c:pt idx="3526">
                  <c:v>452.4229692376</c:v>
                </c:pt>
                <c:pt idx="3527">
                  <c:v>452.4229692376</c:v>
                </c:pt>
                <c:pt idx="3528">
                  <c:v>355.85996923760001</c:v>
                </c:pt>
                <c:pt idx="3529">
                  <c:v>220.29396923760001</c:v>
                </c:pt>
                <c:pt idx="3530">
                  <c:v>220.29396923760001</c:v>
                </c:pt>
                <c:pt idx="3531">
                  <c:v>220.29396923760001</c:v>
                </c:pt>
                <c:pt idx="3532">
                  <c:v>220.29396923760001</c:v>
                </c:pt>
                <c:pt idx="3533">
                  <c:v>220.29396923760001</c:v>
                </c:pt>
                <c:pt idx="3534">
                  <c:v>225.75054241660001</c:v>
                </c:pt>
                <c:pt idx="3535">
                  <c:v>220.29396923760001</c:v>
                </c:pt>
                <c:pt idx="3536">
                  <c:v>220.29396923760001</c:v>
                </c:pt>
                <c:pt idx="3537">
                  <c:v>366.89296923760003</c:v>
                </c:pt>
                <c:pt idx="3538">
                  <c:v>366.89296923760003</c:v>
                </c:pt>
                <c:pt idx="3539">
                  <c:v>366.89296923760003</c:v>
                </c:pt>
                <c:pt idx="3540">
                  <c:v>366.89296923760003</c:v>
                </c:pt>
                <c:pt idx="3541">
                  <c:v>366.89296923760003</c:v>
                </c:pt>
                <c:pt idx="3542">
                  <c:v>366.89296923760003</c:v>
                </c:pt>
                <c:pt idx="3543">
                  <c:v>366.89296923760003</c:v>
                </c:pt>
                <c:pt idx="3544">
                  <c:v>366.89296923760003</c:v>
                </c:pt>
                <c:pt idx="3545">
                  <c:v>366.89296923760003</c:v>
                </c:pt>
                <c:pt idx="3546">
                  <c:v>452.4229692376</c:v>
                </c:pt>
                <c:pt idx="3547">
                  <c:v>506.07396923760001</c:v>
                </c:pt>
                <c:pt idx="3548">
                  <c:v>452.4229692376</c:v>
                </c:pt>
                <c:pt idx="3549">
                  <c:v>366.89296923760003</c:v>
                </c:pt>
                <c:pt idx="3550">
                  <c:v>366.89296923760003</c:v>
                </c:pt>
                <c:pt idx="3551">
                  <c:v>366.89296923760003</c:v>
                </c:pt>
                <c:pt idx="3552">
                  <c:v>355.85996923760001</c:v>
                </c:pt>
                <c:pt idx="3553">
                  <c:v>355.85996923760001</c:v>
                </c:pt>
                <c:pt idx="3554">
                  <c:v>355.85996923760001</c:v>
                </c:pt>
                <c:pt idx="3555">
                  <c:v>355.85996923760001</c:v>
                </c:pt>
                <c:pt idx="3556">
                  <c:v>355.85996923760001</c:v>
                </c:pt>
                <c:pt idx="3557">
                  <c:v>366.89296923760003</c:v>
                </c:pt>
                <c:pt idx="3558">
                  <c:v>366.89296923760003</c:v>
                </c:pt>
                <c:pt idx="3559">
                  <c:v>366.89296923760003</c:v>
                </c:pt>
                <c:pt idx="3560">
                  <c:v>452.4229692376</c:v>
                </c:pt>
                <c:pt idx="3561">
                  <c:v>452.4229692376</c:v>
                </c:pt>
                <c:pt idx="3562">
                  <c:v>452.4229692376</c:v>
                </c:pt>
                <c:pt idx="3563">
                  <c:v>452.4229692376</c:v>
                </c:pt>
                <c:pt idx="3564">
                  <c:v>452.4229692376</c:v>
                </c:pt>
                <c:pt idx="3565">
                  <c:v>452.4229692376</c:v>
                </c:pt>
                <c:pt idx="3566">
                  <c:v>452.4229692376</c:v>
                </c:pt>
                <c:pt idx="3567">
                  <c:v>452.4229692376</c:v>
                </c:pt>
                <c:pt idx="3568">
                  <c:v>452.4229692376</c:v>
                </c:pt>
                <c:pt idx="3569">
                  <c:v>452.4229692376</c:v>
                </c:pt>
                <c:pt idx="3570">
                  <c:v>573.07396923759995</c:v>
                </c:pt>
                <c:pt idx="3571">
                  <c:v>573.07396923759995</c:v>
                </c:pt>
                <c:pt idx="3572">
                  <c:v>452.4229692376</c:v>
                </c:pt>
                <c:pt idx="3573">
                  <c:v>452.4229692376</c:v>
                </c:pt>
                <c:pt idx="3574">
                  <c:v>452.4229692376</c:v>
                </c:pt>
                <c:pt idx="3575">
                  <c:v>366.89296923760003</c:v>
                </c:pt>
                <c:pt idx="3576">
                  <c:v>366.89296923760003</c:v>
                </c:pt>
                <c:pt idx="3577">
                  <c:v>366.89296923760003</c:v>
                </c:pt>
                <c:pt idx="3578">
                  <c:v>366.89296923760003</c:v>
                </c:pt>
                <c:pt idx="3579">
                  <c:v>366.89296923760003</c:v>
                </c:pt>
                <c:pt idx="3580">
                  <c:v>366.89296923760003</c:v>
                </c:pt>
                <c:pt idx="3581">
                  <c:v>366.89296923760003</c:v>
                </c:pt>
                <c:pt idx="3582">
                  <c:v>366.89296923760003</c:v>
                </c:pt>
                <c:pt idx="3583">
                  <c:v>366.89296923760003</c:v>
                </c:pt>
                <c:pt idx="3584">
                  <c:v>366.89296923760003</c:v>
                </c:pt>
                <c:pt idx="3585">
                  <c:v>366.89296923760003</c:v>
                </c:pt>
                <c:pt idx="3586">
                  <c:v>455.31596923759997</c:v>
                </c:pt>
                <c:pt idx="3587">
                  <c:v>455.31596923759997</c:v>
                </c:pt>
                <c:pt idx="3588">
                  <c:v>455.31596923759997</c:v>
                </c:pt>
                <c:pt idx="3589">
                  <c:v>455.31596923759997</c:v>
                </c:pt>
                <c:pt idx="3590">
                  <c:v>455.31596923759997</c:v>
                </c:pt>
                <c:pt idx="3591">
                  <c:v>455.31596923759997</c:v>
                </c:pt>
                <c:pt idx="3592">
                  <c:v>455.31596923759997</c:v>
                </c:pt>
                <c:pt idx="3593">
                  <c:v>455.31596923759997</c:v>
                </c:pt>
                <c:pt idx="3594">
                  <c:v>455.31596923759997</c:v>
                </c:pt>
                <c:pt idx="3595">
                  <c:v>455.31596923759997</c:v>
                </c:pt>
                <c:pt idx="3596">
                  <c:v>455.31596923759997</c:v>
                </c:pt>
                <c:pt idx="3597">
                  <c:v>455.31596923759997</c:v>
                </c:pt>
                <c:pt idx="3598">
                  <c:v>366.89296923760003</c:v>
                </c:pt>
                <c:pt idx="3599">
                  <c:v>366.89296923760003</c:v>
                </c:pt>
                <c:pt idx="3600">
                  <c:v>366.89296923760003</c:v>
                </c:pt>
                <c:pt idx="3601">
                  <c:v>366.89296923760003</c:v>
                </c:pt>
                <c:pt idx="3602">
                  <c:v>366.89296923760003</c:v>
                </c:pt>
                <c:pt idx="3603">
                  <c:v>366.89296923760003</c:v>
                </c:pt>
                <c:pt idx="3604">
                  <c:v>366.89296923760003</c:v>
                </c:pt>
                <c:pt idx="3605">
                  <c:v>366.89296923760003</c:v>
                </c:pt>
                <c:pt idx="3606">
                  <c:v>366.89296923760003</c:v>
                </c:pt>
                <c:pt idx="3607">
                  <c:v>366.89296923760003</c:v>
                </c:pt>
                <c:pt idx="3608">
                  <c:v>366.89296923760003</c:v>
                </c:pt>
                <c:pt idx="3609">
                  <c:v>366.89296923760003</c:v>
                </c:pt>
                <c:pt idx="3610">
                  <c:v>366.89296923760003</c:v>
                </c:pt>
                <c:pt idx="3611">
                  <c:v>366.89296923760003</c:v>
                </c:pt>
                <c:pt idx="3612">
                  <c:v>366.89296923760003</c:v>
                </c:pt>
                <c:pt idx="3613">
                  <c:v>366.89296923760003</c:v>
                </c:pt>
                <c:pt idx="3614">
                  <c:v>366.89296923760003</c:v>
                </c:pt>
                <c:pt idx="3615">
                  <c:v>366.89296923760003</c:v>
                </c:pt>
                <c:pt idx="3616">
                  <c:v>366.89296923760003</c:v>
                </c:pt>
                <c:pt idx="3617">
                  <c:v>366.89296923760003</c:v>
                </c:pt>
                <c:pt idx="3618">
                  <c:v>366.89296923760003</c:v>
                </c:pt>
                <c:pt idx="3619">
                  <c:v>366.89296923760003</c:v>
                </c:pt>
                <c:pt idx="3620">
                  <c:v>366.89296923760003</c:v>
                </c:pt>
                <c:pt idx="3621">
                  <c:v>366.89296923760003</c:v>
                </c:pt>
                <c:pt idx="3622">
                  <c:v>366.89296923760003</c:v>
                </c:pt>
                <c:pt idx="3623">
                  <c:v>366.89296923760003</c:v>
                </c:pt>
                <c:pt idx="3624">
                  <c:v>332.77096923760001</c:v>
                </c:pt>
                <c:pt idx="3625">
                  <c:v>332.77096923760001</c:v>
                </c:pt>
                <c:pt idx="3626">
                  <c:v>332.77096923760001</c:v>
                </c:pt>
                <c:pt idx="3627">
                  <c:v>332.77096923760001</c:v>
                </c:pt>
                <c:pt idx="3628">
                  <c:v>332.77096923760001</c:v>
                </c:pt>
                <c:pt idx="3629">
                  <c:v>332.77096923760001</c:v>
                </c:pt>
                <c:pt idx="3630">
                  <c:v>332.77096923760001</c:v>
                </c:pt>
                <c:pt idx="3631">
                  <c:v>366.89296923760003</c:v>
                </c:pt>
                <c:pt idx="3632">
                  <c:v>366.89296923760003</c:v>
                </c:pt>
                <c:pt idx="3633">
                  <c:v>366.89296923760003</c:v>
                </c:pt>
                <c:pt idx="3634">
                  <c:v>366.89296923760003</c:v>
                </c:pt>
                <c:pt idx="3635">
                  <c:v>366.89296923760003</c:v>
                </c:pt>
                <c:pt idx="3636">
                  <c:v>366.89296923760003</c:v>
                </c:pt>
                <c:pt idx="3637">
                  <c:v>366.89296923760003</c:v>
                </c:pt>
                <c:pt idx="3638">
                  <c:v>366.89296923760003</c:v>
                </c:pt>
                <c:pt idx="3639">
                  <c:v>366.89296923760003</c:v>
                </c:pt>
                <c:pt idx="3640">
                  <c:v>366.89296923760003</c:v>
                </c:pt>
                <c:pt idx="3641">
                  <c:v>366.89296923760003</c:v>
                </c:pt>
                <c:pt idx="3642">
                  <c:v>366.89296923760003</c:v>
                </c:pt>
                <c:pt idx="3643">
                  <c:v>366.89296923760003</c:v>
                </c:pt>
                <c:pt idx="3644">
                  <c:v>366.89296923760003</c:v>
                </c:pt>
                <c:pt idx="3645">
                  <c:v>366.89296923760003</c:v>
                </c:pt>
                <c:pt idx="3646">
                  <c:v>366.89296923760003</c:v>
                </c:pt>
                <c:pt idx="3647">
                  <c:v>366.89296923760003</c:v>
                </c:pt>
                <c:pt idx="3648">
                  <c:v>188.29596923759999</c:v>
                </c:pt>
                <c:pt idx="3649">
                  <c:v>184.29596923759999</c:v>
                </c:pt>
                <c:pt idx="3650">
                  <c:v>188.29596923759999</c:v>
                </c:pt>
                <c:pt idx="3651">
                  <c:v>150.24296923759999</c:v>
                </c:pt>
                <c:pt idx="3652">
                  <c:v>184.29596923759999</c:v>
                </c:pt>
                <c:pt idx="3653">
                  <c:v>188.29596923759999</c:v>
                </c:pt>
                <c:pt idx="3654">
                  <c:v>184.29596923759999</c:v>
                </c:pt>
                <c:pt idx="3655">
                  <c:v>150.24296923759999</c:v>
                </c:pt>
                <c:pt idx="3656">
                  <c:v>295.31596923759997</c:v>
                </c:pt>
                <c:pt idx="3657">
                  <c:v>366.89296923760003</c:v>
                </c:pt>
                <c:pt idx="3658">
                  <c:v>366.89296923760003</c:v>
                </c:pt>
                <c:pt idx="3659">
                  <c:v>366.89296923760003</c:v>
                </c:pt>
                <c:pt idx="3660">
                  <c:v>366.89296923760003</c:v>
                </c:pt>
                <c:pt idx="3661">
                  <c:v>366.89296923760003</c:v>
                </c:pt>
                <c:pt idx="3662">
                  <c:v>366.89296923760003</c:v>
                </c:pt>
                <c:pt idx="3663">
                  <c:v>366.89296923760003</c:v>
                </c:pt>
                <c:pt idx="3664">
                  <c:v>366.89296923760003</c:v>
                </c:pt>
                <c:pt idx="3665">
                  <c:v>366.89296923760003</c:v>
                </c:pt>
                <c:pt idx="3666">
                  <c:v>366.89296923760003</c:v>
                </c:pt>
                <c:pt idx="3667">
                  <c:v>366.89296923760003</c:v>
                </c:pt>
                <c:pt idx="3668">
                  <c:v>366.89296923760003</c:v>
                </c:pt>
                <c:pt idx="3669">
                  <c:v>366.89296923760003</c:v>
                </c:pt>
                <c:pt idx="3670">
                  <c:v>295.31596923759997</c:v>
                </c:pt>
                <c:pt idx="3671">
                  <c:v>188.29596923759999</c:v>
                </c:pt>
                <c:pt idx="3672">
                  <c:v>182.89321959380001</c:v>
                </c:pt>
                <c:pt idx="3673">
                  <c:v>182.89321959380001</c:v>
                </c:pt>
                <c:pt idx="3674">
                  <c:v>182.89321959380001</c:v>
                </c:pt>
                <c:pt idx="3675">
                  <c:v>197.5922195938</c:v>
                </c:pt>
                <c:pt idx="3676">
                  <c:v>182.89321959380001</c:v>
                </c:pt>
                <c:pt idx="3677">
                  <c:v>182.89321959380001</c:v>
                </c:pt>
                <c:pt idx="3678">
                  <c:v>182.89321959380001</c:v>
                </c:pt>
                <c:pt idx="3679">
                  <c:v>182.89321959380001</c:v>
                </c:pt>
                <c:pt idx="3680">
                  <c:v>182.89321959380001</c:v>
                </c:pt>
                <c:pt idx="3681">
                  <c:v>182.89321959380001</c:v>
                </c:pt>
                <c:pt idx="3682">
                  <c:v>182.89321959380001</c:v>
                </c:pt>
                <c:pt idx="3683">
                  <c:v>182.89321959380001</c:v>
                </c:pt>
                <c:pt idx="3684">
                  <c:v>186.89321959380001</c:v>
                </c:pt>
                <c:pt idx="3685">
                  <c:v>190.8142195938</c:v>
                </c:pt>
                <c:pt idx="3686">
                  <c:v>186.89321959380001</c:v>
                </c:pt>
                <c:pt idx="3687">
                  <c:v>182.89321959380001</c:v>
                </c:pt>
                <c:pt idx="3688">
                  <c:v>182.89321959380001</c:v>
                </c:pt>
                <c:pt idx="3689">
                  <c:v>186.89321959380001</c:v>
                </c:pt>
                <c:pt idx="3690">
                  <c:v>221.01221959380001</c:v>
                </c:pt>
                <c:pt idx="3691">
                  <c:v>221.01221959380001</c:v>
                </c:pt>
                <c:pt idx="3692">
                  <c:v>221.01221959380001</c:v>
                </c:pt>
                <c:pt idx="3693">
                  <c:v>221.01221959380001</c:v>
                </c:pt>
                <c:pt idx="3694">
                  <c:v>221.01221959380001</c:v>
                </c:pt>
                <c:pt idx="3695">
                  <c:v>182.89321959380001</c:v>
                </c:pt>
                <c:pt idx="3696">
                  <c:v>138.10718576190001</c:v>
                </c:pt>
                <c:pt idx="3697">
                  <c:v>130.12894413180001</c:v>
                </c:pt>
                <c:pt idx="3698">
                  <c:v>130.1177968838</c:v>
                </c:pt>
                <c:pt idx="3699">
                  <c:v>130.1114270278</c:v>
                </c:pt>
                <c:pt idx="3700">
                  <c:v>130.1022703598</c:v>
                </c:pt>
                <c:pt idx="3701">
                  <c:v>130.0799758638</c:v>
                </c:pt>
                <c:pt idx="3702">
                  <c:v>136.09551860760001</c:v>
                </c:pt>
                <c:pt idx="3703">
                  <c:v>134.8855101915</c:v>
                </c:pt>
                <c:pt idx="3704">
                  <c:v>136.31525173840001</c:v>
                </c:pt>
                <c:pt idx="3705">
                  <c:v>137.84956880749999</c:v>
                </c:pt>
                <c:pt idx="3706">
                  <c:v>148.84021959379999</c:v>
                </c:pt>
                <c:pt idx="3707">
                  <c:v>221.01221959380001</c:v>
                </c:pt>
                <c:pt idx="3708">
                  <c:v>221.01221959380001</c:v>
                </c:pt>
                <c:pt idx="3709">
                  <c:v>221.01221959380001</c:v>
                </c:pt>
                <c:pt idx="3710">
                  <c:v>221.01221959380001</c:v>
                </c:pt>
                <c:pt idx="3711">
                  <c:v>221.01221959380001</c:v>
                </c:pt>
                <c:pt idx="3712">
                  <c:v>186.89321959380001</c:v>
                </c:pt>
                <c:pt idx="3713">
                  <c:v>221.01221959380001</c:v>
                </c:pt>
                <c:pt idx="3714">
                  <c:v>236.6098100351</c:v>
                </c:pt>
                <c:pt idx="3715">
                  <c:v>228.10343019059999</c:v>
                </c:pt>
                <c:pt idx="3716">
                  <c:v>228.7111544402</c:v>
                </c:pt>
                <c:pt idx="3717">
                  <c:v>230.1381252521</c:v>
                </c:pt>
                <c:pt idx="3718">
                  <c:v>233.69390303750001</c:v>
                </c:pt>
                <c:pt idx="3719">
                  <c:v>221.01221959380001</c:v>
                </c:pt>
                <c:pt idx="3720">
                  <c:v>89.913219593799994</c:v>
                </c:pt>
                <c:pt idx="3721">
                  <c:v>186.89321959380001</c:v>
                </c:pt>
                <c:pt idx="3722">
                  <c:v>182.89321959380001</c:v>
                </c:pt>
                <c:pt idx="3723">
                  <c:v>89.913219593799994</c:v>
                </c:pt>
                <c:pt idx="3724">
                  <c:v>182.89321959380001</c:v>
                </c:pt>
                <c:pt idx="3725">
                  <c:v>197.5922195938</c:v>
                </c:pt>
                <c:pt idx="3726">
                  <c:v>186.89321959380001</c:v>
                </c:pt>
                <c:pt idx="3727">
                  <c:v>203.76821959380001</c:v>
                </c:pt>
                <c:pt idx="3728">
                  <c:v>203.76821959380001</c:v>
                </c:pt>
                <c:pt idx="3729">
                  <c:v>203.76821959380001</c:v>
                </c:pt>
                <c:pt idx="3730">
                  <c:v>203.76821959380001</c:v>
                </c:pt>
                <c:pt idx="3731">
                  <c:v>221.01221959380001</c:v>
                </c:pt>
                <c:pt idx="3732">
                  <c:v>221.01221959380001</c:v>
                </c:pt>
                <c:pt idx="3733">
                  <c:v>221.01221959380001</c:v>
                </c:pt>
                <c:pt idx="3734">
                  <c:v>221.01221959380001</c:v>
                </c:pt>
                <c:pt idx="3735">
                  <c:v>221.01221959380001</c:v>
                </c:pt>
                <c:pt idx="3736">
                  <c:v>221.01221959380001</c:v>
                </c:pt>
                <c:pt idx="3737">
                  <c:v>221.01221959380001</c:v>
                </c:pt>
                <c:pt idx="3738">
                  <c:v>221.01221959380001</c:v>
                </c:pt>
                <c:pt idx="3739">
                  <c:v>221.01221959380001</c:v>
                </c:pt>
                <c:pt idx="3740">
                  <c:v>221.01221959380001</c:v>
                </c:pt>
                <c:pt idx="3741">
                  <c:v>221.01221959380001</c:v>
                </c:pt>
                <c:pt idx="3742">
                  <c:v>203.76821959380001</c:v>
                </c:pt>
                <c:pt idx="3743">
                  <c:v>203.76821959380001</c:v>
                </c:pt>
                <c:pt idx="3744">
                  <c:v>89.913219593799994</c:v>
                </c:pt>
                <c:pt idx="3745">
                  <c:v>89.913219593799994</c:v>
                </c:pt>
                <c:pt idx="3746">
                  <c:v>89.913219593799994</c:v>
                </c:pt>
                <c:pt idx="3747">
                  <c:v>89.913219593799994</c:v>
                </c:pt>
                <c:pt idx="3748">
                  <c:v>89.913219593799994</c:v>
                </c:pt>
                <c:pt idx="3749">
                  <c:v>89.913219593799994</c:v>
                </c:pt>
                <c:pt idx="3750">
                  <c:v>89.913219593799994</c:v>
                </c:pt>
                <c:pt idx="3751">
                  <c:v>89.913219593799994</c:v>
                </c:pt>
                <c:pt idx="3752">
                  <c:v>89.913219593799994</c:v>
                </c:pt>
                <c:pt idx="3753">
                  <c:v>190.8142195938</c:v>
                </c:pt>
                <c:pt idx="3754">
                  <c:v>190.8142195938</c:v>
                </c:pt>
                <c:pt idx="3755">
                  <c:v>190.8142195938</c:v>
                </c:pt>
                <c:pt idx="3756">
                  <c:v>190.8142195938</c:v>
                </c:pt>
                <c:pt idx="3757">
                  <c:v>190.8142195938</c:v>
                </c:pt>
                <c:pt idx="3758">
                  <c:v>190.8142195938</c:v>
                </c:pt>
                <c:pt idx="3759">
                  <c:v>190.8142195938</c:v>
                </c:pt>
                <c:pt idx="3760">
                  <c:v>190.8142195938</c:v>
                </c:pt>
                <c:pt idx="3761">
                  <c:v>190.8142195938</c:v>
                </c:pt>
                <c:pt idx="3762">
                  <c:v>221.01221959380001</c:v>
                </c:pt>
                <c:pt idx="3763">
                  <c:v>221.01221959380001</c:v>
                </c:pt>
                <c:pt idx="3764">
                  <c:v>190.8142195938</c:v>
                </c:pt>
                <c:pt idx="3765">
                  <c:v>190.8142195938</c:v>
                </c:pt>
                <c:pt idx="3766">
                  <c:v>190.8142195938</c:v>
                </c:pt>
                <c:pt idx="3767">
                  <c:v>89.913219593799994</c:v>
                </c:pt>
                <c:pt idx="3768">
                  <c:v>89.913219593799994</c:v>
                </c:pt>
                <c:pt idx="3769">
                  <c:v>89.913219593799994</c:v>
                </c:pt>
                <c:pt idx="3770">
                  <c:v>89.913219593799994</c:v>
                </c:pt>
                <c:pt idx="3771">
                  <c:v>89.913219593799994</c:v>
                </c:pt>
                <c:pt idx="3772">
                  <c:v>89.913219593799994</c:v>
                </c:pt>
                <c:pt idx="3773">
                  <c:v>89.913219593799994</c:v>
                </c:pt>
                <c:pt idx="3774">
                  <c:v>89.913219593799994</c:v>
                </c:pt>
                <c:pt idx="3775">
                  <c:v>89.913219593799994</c:v>
                </c:pt>
                <c:pt idx="3776">
                  <c:v>183.39321959380001</c:v>
                </c:pt>
                <c:pt idx="3777">
                  <c:v>183.39321959380001</c:v>
                </c:pt>
                <c:pt idx="3778">
                  <c:v>190.8142195938</c:v>
                </c:pt>
                <c:pt idx="3779">
                  <c:v>190.8142195938</c:v>
                </c:pt>
                <c:pt idx="3780">
                  <c:v>190.8142195938</c:v>
                </c:pt>
                <c:pt idx="3781">
                  <c:v>190.8142195938</c:v>
                </c:pt>
                <c:pt idx="3782">
                  <c:v>190.8142195938</c:v>
                </c:pt>
                <c:pt idx="3783">
                  <c:v>190.8142195938</c:v>
                </c:pt>
                <c:pt idx="3784">
                  <c:v>190.8142195938</c:v>
                </c:pt>
                <c:pt idx="3785">
                  <c:v>190.8142195938</c:v>
                </c:pt>
                <c:pt idx="3786">
                  <c:v>190.8142195938</c:v>
                </c:pt>
                <c:pt idx="3787">
                  <c:v>190.8142195938</c:v>
                </c:pt>
                <c:pt idx="3788">
                  <c:v>190.8142195938</c:v>
                </c:pt>
                <c:pt idx="3789">
                  <c:v>190.8142195938</c:v>
                </c:pt>
                <c:pt idx="3790">
                  <c:v>190.8142195938</c:v>
                </c:pt>
                <c:pt idx="3791">
                  <c:v>183.39321959380001</c:v>
                </c:pt>
                <c:pt idx="3792">
                  <c:v>148.84021959379999</c:v>
                </c:pt>
                <c:pt idx="3793">
                  <c:v>148.84021959379999</c:v>
                </c:pt>
                <c:pt idx="3794">
                  <c:v>148.84021959379999</c:v>
                </c:pt>
                <c:pt idx="3795">
                  <c:v>148.84021959379999</c:v>
                </c:pt>
                <c:pt idx="3796">
                  <c:v>148.84021959379999</c:v>
                </c:pt>
                <c:pt idx="3797">
                  <c:v>148.84021959379999</c:v>
                </c:pt>
                <c:pt idx="3798">
                  <c:v>148.84021959379999</c:v>
                </c:pt>
                <c:pt idx="3799">
                  <c:v>148.84021959379999</c:v>
                </c:pt>
                <c:pt idx="3800">
                  <c:v>183.39321959380001</c:v>
                </c:pt>
                <c:pt idx="3801">
                  <c:v>183.39321959380001</c:v>
                </c:pt>
                <c:pt idx="3802">
                  <c:v>190.8142195938</c:v>
                </c:pt>
                <c:pt idx="3803">
                  <c:v>190.8142195938</c:v>
                </c:pt>
                <c:pt idx="3804">
                  <c:v>190.8142195938</c:v>
                </c:pt>
                <c:pt idx="3805">
                  <c:v>190.8142195938</c:v>
                </c:pt>
                <c:pt idx="3806">
                  <c:v>190.8142195938</c:v>
                </c:pt>
                <c:pt idx="3807">
                  <c:v>197.89090695569999</c:v>
                </c:pt>
                <c:pt idx="3808">
                  <c:v>190.8142195938</c:v>
                </c:pt>
                <c:pt idx="3809">
                  <c:v>190.8142195938</c:v>
                </c:pt>
                <c:pt idx="3810">
                  <c:v>197.89090695569999</c:v>
                </c:pt>
                <c:pt idx="3811">
                  <c:v>197.89090695569999</c:v>
                </c:pt>
                <c:pt idx="3812">
                  <c:v>190.8142195938</c:v>
                </c:pt>
                <c:pt idx="3813">
                  <c:v>190.8142195938</c:v>
                </c:pt>
                <c:pt idx="3814">
                  <c:v>183.39321959380001</c:v>
                </c:pt>
                <c:pt idx="3815">
                  <c:v>183.39321959380001</c:v>
                </c:pt>
                <c:pt idx="3816">
                  <c:v>182.16121959380001</c:v>
                </c:pt>
                <c:pt idx="3817">
                  <c:v>182.16121959380001</c:v>
                </c:pt>
                <c:pt idx="3818">
                  <c:v>182.16121959380001</c:v>
                </c:pt>
                <c:pt idx="3819">
                  <c:v>182.16121959380001</c:v>
                </c:pt>
                <c:pt idx="3820">
                  <c:v>182.16121959380001</c:v>
                </c:pt>
                <c:pt idx="3821">
                  <c:v>182.16121959380001</c:v>
                </c:pt>
                <c:pt idx="3822">
                  <c:v>182.16121959380001</c:v>
                </c:pt>
                <c:pt idx="3823">
                  <c:v>187.89321959380001</c:v>
                </c:pt>
                <c:pt idx="3824">
                  <c:v>187.89321959380001</c:v>
                </c:pt>
                <c:pt idx="3825">
                  <c:v>190.8142195938</c:v>
                </c:pt>
                <c:pt idx="3826">
                  <c:v>190.8142195938</c:v>
                </c:pt>
                <c:pt idx="3827">
                  <c:v>190.8142195938</c:v>
                </c:pt>
                <c:pt idx="3828">
                  <c:v>190.8142195938</c:v>
                </c:pt>
                <c:pt idx="3829">
                  <c:v>190.8142195938</c:v>
                </c:pt>
                <c:pt idx="3830">
                  <c:v>190.8142195938</c:v>
                </c:pt>
                <c:pt idx="3831">
                  <c:v>190.8142195938</c:v>
                </c:pt>
                <c:pt idx="3832">
                  <c:v>190.8142195938</c:v>
                </c:pt>
                <c:pt idx="3833">
                  <c:v>190.8142195938</c:v>
                </c:pt>
                <c:pt idx="3834">
                  <c:v>190.8142195938</c:v>
                </c:pt>
                <c:pt idx="3835">
                  <c:v>190.8142195938</c:v>
                </c:pt>
                <c:pt idx="3836">
                  <c:v>190.8142195938</c:v>
                </c:pt>
                <c:pt idx="3837">
                  <c:v>190.8142195938</c:v>
                </c:pt>
                <c:pt idx="3838">
                  <c:v>187.89321959380001</c:v>
                </c:pt>
                <c:pt idx="3839">
                  <c:v>187.89321959380001</c:v>
                </c:pt>
                <c:pt idx="3840">
                  <c:v>190.8142195938</c:v>
                </c:pt>
                <c:pt idx="3841">
                  <c:v>190.8142195938</c:v>
                </c:pt>
                <c:pt idx="3842">
                  <c:v>197.9218521574</c:v>
                </c:pt>
                <c:pt idx="3843">
                  <c:v>190.8142195938</c:v>
                </c:pt>
                <c:pt idx="3844">
                  <c:v>197.9218521574</c:v>
                </c:pt>
                <c:pt idx="3845">
                  <c:v>190.8142195938</c:v>
                </c:pt>
                <c:pt idx="3846">
                  <c:v>190.8142195938</c:v>
                </c:pt>
                <c:pt idx="3847">
                  <c:v>197.9218521574</c:v>
                </c:pt>
                <c:pt idx="3848">
                  <c:v>197.9218521574</c:v>
                </c:pt>
                <c:pt idx="3849">
                  <c:v>197.9218521574</c:v>
                </c:pt>
                <c:pt idx="3850">
                  <c:v>190.8142195938</c:v>
                </c:pt>
                <c:pt idx="3851">
                  <c:v>190.8142195938</c:v>
                </c:pt>
                <c:pt idx="3852">
                  <c:v>190.8142195938</c:v>
                </c:pt>
                <c:pt idx="3853">
                  <c:v>197.9218521574</c:v>
                </c:pt>
                <c:pt idx="3854">
                  <c:v>190.8142195938</c:v>
                </c:pt>
                <c:pt idx="3855">
                  <c:v>197.9218521574</c:v>
                </c:pt>
                <c:pt idx="3856">
                  <c:v>197.9218521574</c:v>
                </c:pt>
                <c:pt idx="3857">
                  <c:v>197.9218521574</c:v>
                </c:pt>
                <c:pt idx="3858">
                  <c:v>197.9218521574</c:v>
                </c:pt>
                <c:pt idx="3859">
                  <c:v>197.9218521574</c:v>
                </c:pt>
                <c:pt idx="3860">
                  <c:v>190.8142195938</c:v>
                </c:pt>
                <c:pt idx="3861">
                  <c:v>197.9218521574</c:v>
                </c:pt>
                <c:pt idx="3862">
                  <c:v>197.9218521574</c:v>
                </c:pt>
                <c:pt idx="3863">
                  <c:v>197.9218521574</c:v>
                </c:pt>
                <c:pt idx="3864">
                  <c:v>197.9218521574</c:v>
                </c:pt>
                <c:pt idx="3865">
                  <c:v>197.9218521574</c:v>
                </c:pt>
                <c:pt idx="3866">
                  <c:v>197.9218521574</c:v>
                </c:pt>
                <c:pt idx="3867">
                  <c:v>190.8142195938</c:v>
                </c:pt>
                <c:pt idx="3868">
                  <c:v>197.9218521574</c:v>
                </c:pt>
                <c:pt idx="3869">
                  <c:v>197.9218521574</c:v>
                </c:pt>
                <c:pt idx="3870">
                  <c:v>89.913219593799994</c:v>
                </c:pt>
                <c:pt idx="3871">
                  <c:v>89.913219593799994</c:v>
                </c:pt>
                <c:pt idx="3872">
                  <c:v>190.8142195938</c:v>
                </c:pt>
                <c:pt idx="3873">
                  <c:v>197.9218521574</c:v>
                </c:pt>
                <c:pt idx="3874">
                  <c:v>190.8142195938</c:v>
                </c:pt>
                <c:pt idx="3875">
                  <c:v>197.9218521574</c:v>
                </c:pt>
                <c:pt idx="3876">
                  <c:v>190.8142195938</c:v>
                </c:pt>
                <c:pt idx="3877">
                  <c:v>197.9218521574</c:v>
                </c:pt>
                <c:pt idx="3878">
                  <c:v>190.8142195938</c:v>
                </c:pt>
                <c:pt idx="3879">
                  <c:v>197.9218521574</c:v>
                </c:pt>
                <c:pt idx="3880">
                  <c:v>197.9218521574</c:v>
                </c:pt>
                <c:pt idx="3881">
                  <c:v>197.9218521574</c:v>
                </c:pt>
                <c:pt idx="3882">
                  <c:v>197.9218521574</c:v>
                </c:pt>
                <c:pt idx="3883">
                  <c:v>197.9218521574</c:v>
                </c:pt>
                <c:pt idx="3884">
                  <c:v>190.8142195938</c:v>
                </c:pt>
                <c:pt idx="3885">
                  <c:v>190.8142195938</c:v>
                </c:pt>
                <c:pt idx="3886">
                  <c:v>190.8142195938</c:v>
                </c:pt>
                <c:pt idx="3887">
                  <c:v>190.8142195938</c:v>
                </c:pt>
                <c:pt idx="3888">
                  <c:v>197.9218521574</c:v>
                </c:pt>
                <c:pt idx="3889">
                  <c:v>197.9218521574</c:v>
                </c:pt>
                <c:pt idx="3890">
                  <c:v>190.8142195938</c:v>
                </c:pt>
                <c:pt idx="3891">
                  <c:v>190.8142195938</c:v>
                </c:pt>
                <c:pt idx="3892">
                  <c:v>197.9218521574</c:v>
                </c:pt>
                <c:pt idx="3893">
                  <c:v>197.9218521574</c:v>
                </c:pt>
                <c:pt idx="3894">
                  <c:v>190.8142195938</c:v>
                </c:pt>
                <c:pt idx="3895">
                  <c:v>197.9218521574</c:v>
                </c:pt>
                <c:pt idx="3896">
                  <c:v>190.8142195938</c:v>
                </c:pt>
                <c:pt idx="3897">
                  <c:v>190.8142195938</c:v>
                </c:pt>
                <c:pt idx="3898">
                  <c:v>190.8142195938</c:v>
                </c:pt>
                <c:pt idx="3899">
                  <c:v>190.8142195938</c:v>
                </c:pt>
                <c:pt idx="3900">
                  <c:v>190.8142195938</c:v>
                </c:pt>
                <c:pt idx="3901">
                  <c:v>190.8142195938</c:v>
                </c:pt>
                <c:pt idx="3902">
                  <c:v>190.8142195938</c:v>
                </c:pt>
                <c:pt idx="3903">
                  <c:v>190.8142195938</c:v>
                </c:pt>
                <c:pt idx="3904">
                  <c:v>190.8142195938</c:v>
                </c:pt>
                <c:pt idx="3905">
                  <c:v>190.8142195938</c:v>
                </c:pt>
                <c:pt idx="3906">
                  <c:v>190.8142195938</c:v>
                </c:pt>
                <c:pt idx="3907">
                  <c:v>190.8142195938</c:v>
                </c:pt>
                <c:pt idx="3908">
                  <c:v>190.8142195938</c:v>
                </c:pt>
                <c:pt idx="3909">
                  <c:v>190.8142195938</c:v>
                </c:pt>
                <c:pt idx="3910">
                  <c:v>190.8142195938</c:v>
                </c:pt>
                <c:pt idx="3911">
                  <c:v>190.8142195938</c:v>
                </c:pt>
                <c:pt idx="3912">
                  <c:v>208.7592195938</c:v>
                </c:pt>
                <c:pt idx="3913">
                  <c:v>208.7592195938</c:v>
                </c:pt>
                <c:pt idx="3914">
                  <c:v>208.7592195938</c:v>
                </c:pt>
                <c:pt idx="3915">
                  <c:v>208.7592195938</c:v>
                </c:pt>
                <c:pt idx="3916">
                  <c:v>208.7592195938</c:v>
                </c:pt>
                <c:pt idx="3917">
                  <c:v>208.7592195938</c:v>
                </c:pt>
                <c:pt idx="3918">
                  <c:v>208.7592195938</c:v>
                </c:pt>
                <c:pt idx="3919">
                  <c:v>218.19021959380001</c:v>
                </c:pt>
                <c:pt idx="3920">
                  <c:v>220.7422195938</c:v>
                </c:pt>
                <c:pt idx="3921">
                  <c:v>220.7422195938</c:v>
                </c:pt>
                <c:pt idx="3922">
                  <c:v>220.7422195938</c:v>
                </c:pt>
                <c:pt idx="3923">
                  <c:v>220.7422195938</c:v>
                </c:pt>
                <c:pt idx="3924">
                  <c:v>220.7422195938</c:v>
                </c:pt>
                <c:pt idx="3925">
                  <c:v>220.7422195938</c:v>
                </c:pt>
                <c:pt idx="3926">
                  <c:v>220.7422195938</c:v>
                </c:pt>
                <c:pt idx="3927">
                  <c:v>220.7422195938</c:v>
                </c:pt>
                <c:pt idx="3928">
                  <c:v>220.7422195938</c:v>
                </c:pt>
                <c:pt idx="3929">
                  <c:v>220.7422195938</c:v>
                </c:pt>
                <c:pt idx="3930">
                  <c:v>220.7422195938</c:v>
                </c:pt>
                <c:pt idx="3931">
                  <c:v>220.7422195938</c:v>
                </c:pt>
                <c:pt idx="3932">
                  <c:v>220.7422195938</c:v>
                </c:pt>
                <c:pt idx="3933">
                  <c:v>220.7422195938</c:v>
                </c:pt>
                <c:pt idx="3934">
                  <c:v>220.7422195938</c:v>
                </c:pt>
                <c:pt idx="3935">
                  <c:v>220.7422195938</c:v>
                </c:pt>
                <c:pt idx="3936">
                  <c:v>220.7422195938</c:v>
                </c:pt>
                <c:pt idx="3937">
                  <c:v>220.7422195938</c:v>
                </c:pt>
                <c:pt idx="3938">
                  <c:v>220.7422195938</c:v>
                </c:pt>
                <c:pt idx="3939">
                  <c:v>220.7422195938</c:v>
                </c:pt>
                <c:pt idx="3940">
                  <c:v>220.7422195938</c:v>
                </c:pt>
                <c:pt idx="3941">
                  <c:v>220.7422195938</c:v>
                </c:pt>
                <c:pt idx="3942">
                  <c:v>220.7422195938</c:v>
                </c:pt>
                <c:pt idx="3943">
                  <c:v>220.7422195938</c:v>
                </c:pt>
                <c:pt idx="3944">
                  <c:v>220.7422195938</c:v>
                </c:pt>
                <c:pt idx="3945">
                  <c:v>220.7422195938</c:v>
                </c:pt>
                <c:pt idx="3946">
                  <c:v>220.7422195938</c:v>
                </c:pt>
                <c:pt idx="3947">
                  <c:v>220.7422195938</c:v>
                </c:pt>
                <c:pt idx="3948">
                  <c:v>220.7422195938</c:v>
                </c:pt>
                <c:pt idx="3949">
                  <c:v>220.7422195938</c:v>
                </c:pt>
                <c:pt idx="3950">
                  <c:v>220.7422195938</c:v>
                </c:pt>
                <c:pt idx="3951">
                  <c:v>220.7422195938</c:v>
                </c:pt>
                <c:pt idx="3952">
                  <c:v>220.7422195938</c:v>
                </c:pt>
                <c:pt idx="3953">
                  <c:v>220.7422195938</c:v>
                </c:pt>
                <c:pt idx="3954">
                  <c:v>220.7422195938</c:v>
                </c:pt>
                <c:pt idx="3955">
                  <c:v>220.7422195938</c:v>
                </c:pt>
                <c:pt idx="3956">
                  <c:v>220.7422195938</c:v>
                </c:pt>
                <c:pt idx="3957">
                  <c:v>220.7422195938</c:v>
                </c:pt>
                <c:pt idx="3958">
                  <c:v>220.7422195938</c:v>
                </c:pt>
                <c:pt idx="3959">
                  <c:v>220.7422195938</c:v>
                </c:pt>
                <c:pt idx="3960">
                  <c:v>218.3962195938</c:v>
                </c:pt>
                <c:pt idx="3961">
                  <c:v>218.3962195938</c:v>
                </c:pt>
                <c:pt idx="3962">
                  <c:v>218.3962195938</c:v>
                </c:pt>
                <c:pt idx="3963">
                  <c:v>218.3962195938</c:v>
                </c:pt>
                <c:pt idx="3964">
                  <c:v>218.3962195938</c:v>
                </c:pt>
                <c:pt idx="3965">
                  <c:v>218.3962195938</c:v>
                </c:pt>
                <c:pt idx="3966">
                  <c:v>218.3962195938</c:v>
                </c:pt>
                <c:pt idx="3967">
                  <c:v>218.3962195938</c:v>
                </c:pt>
                <c:pt idx="3968">
                  <c:v>218.3962195938</c:v>
                </c:pt>
                <c:pt idx="3969">
                  <c:v>218.3962195938</c:v>
                </c:pt>
                <c:pt idx="3970">
                  <c:v>218.3962195938</c:v>
                </c:pt>
                <c:pt idx="3971">
                  <c:v>218.3962195938</c:v>
                </c:pt>
                <c:pt idx="3972">
                  <c:v>218.3962195938</c:v>
                </c:pt>
                <c:pt idx="3973">
                  <c:v>218.3962195938</c:v>
                </c:pt>
                <c:pt idx="3974">
                  <c:v>218.3962195938</c:v>
                </c:pt>
                <c:pt idx="3975">
                  <c:v>218.3962195938</c:v>
                </c:pt>
                <c:pt idx="3976">
                  <c:v>218.3962195938</c:v>
                </c:pt>
                <c:pt idx="3977">
                  <c:v>218.3962195938</c:v>
                </c:pt>
                <c:pt idx="3978">
                  <c:v>218.3962195938</c:v>
                </c:pt>
                <c:pt idx="3979">
                  <c:v>218.3962195938</c:v>
                </c:pt>
                <c:pt idx="3980">
                  <c:v>218.3962195938</c:v>
                </c:pt>
                <c:pt idx="3981">
                  <c:v>218.3962195938</c:v>
                </c:pt>
                <c:pt idx="3982">
                  <c:v>218.3962195938</c:v>
                </c:pt>
                <c:pt idx="3983">
                  <c:v>218.3962195938</c:v>
                </c:pt>
                <c:pt idx="3984">
                  <c:v>218.3962195938</c:v>
                </c:pt>
                <c:pt idx="3985">
                  <c:v>218.3962195938</c:v>
                </c:pt>
                <c:pt idx="3986">
                  <c:v>218.3962195938</c:v>
                </c:pt>
                <c:pt idx="3987">
                  <c:v>218.3962195938</c:v>
                </c:pt>
                <c:pt idx="3988">
                  <c:v>218.3962195938</c:v>
                </c:pt>
                <c:pt idx="3989">
                  <c:v>218.3962195938</c:v>
                </c:pt>
                <c:pt idx="3990">
                  <c:v>218.3962195938</c:v>
                </c:pt>
                <c:pt idx="3991">
                  <c:v>218.3962195938</c:v>
                </c:pt>
                <c:pt idx="3992">
                  <c:v>218.3962195938</c:v>
                </c:pt>
                <c:pt idx="3993">
                  <c:v>218.3962195938</c:v>
                </c:pt>
                <c:pt idx="3994">
                  <c:v>218.3962195938</c:v>
                </c:pt>
                <c:pt idx="3995">
                  <c:v>218.3962195938</c:v>
                </c:pt>
                <c:pt idx="3996">
                  <c:v>218.3962195938</c:v>
                </c:pt>
                <c:pt idx="3997">
                  <c:v>218.3962195938</c:v>
                </c:pt>
                <c:pt idx="3998">
                  <c:v>218.3962195938</c:v>
                </c:pt>
                <c:pt idx="3999">
                  <c:v>218.3962195938</c:v>
                </c:pt>
                <c:pt idx="4000">
                  <c:v>218.3962195938</c:v>
                </c:pt>
                <c:pt idx="4001">
                  <c:v>218.3962195938</c:v>
                </c:pt>
                <c:pt idx="4002">
                  <c:v>218.3962195938</c:v>
                </c:pt>
                <c:pt idx="4003">
                  <c:v>218.3962195938</c:v>
                </c:pt>
                <c:pt idx="4004">
                  <c:v>218.3962195938</c:v>
                </c:pt>
                <c:pt idx="4005">
                  <c:v>218.3962195938</c:v>
                </c:pt>
                <c:pt idx="4006">
                  <c:v>218.3962195938</c:v>
                </c:pt>
                <c:pt idx="4007">
                  <c:v>218.3962195938</c:v>
                </c:pt>
                <c:pt idx="4008">
                  <c:v>215.9332195938</c:v>
                </c:pt>
                <c:pt idx="4009">
                  <c:v>215.9332195938</c:v>
                </c:pt>
                <c:pt idx="4010">
                  <c:v>215.9332195938</c:v>
                </c:pt>
                <c:pt idx="4011">
                  <c:v>215.9332195938</c:v>
                </c:pt>
                <c:pt idx="4012">
                  <c:v>215.9332195938</c:v>
                </c:pt>
                <c:pt idx="4013">
                  <c:v>215.9332195938</c:v>
                </c:pt>
                <c:pt idx="4014">
                  <c:v>215.9332195938</c:v>
                </c:pt>
                <c:pt idx="4015">
                  <c:v>215.9332195938</c:v>
                </c:pt>
                <c:pt idx="4016">
                  <c:v>215.9332195938</c:v>
                </c:pt>
                <c:pt idx="4017">
                  <c:v>215.9332195938</c:v>
                </c:pt>
                <c:pt idx="4018">
                  <c:v>215.9332195938</c:v>
                </c:pt>
                <c:pt idx="4019">
                  <c:v>215.9332195938</c:v>
                </c:pt>
                <c:pt idx="4020">
                  <c:v>215.9332195938</c:v>
                </c:pt>
                <c:pt idx="4021">
                  <c:v>215.9332195938</c:v>
                </c:pt>
                <c:pt idx="4022">
                  <c:v>215.9332195938</c:v>
                </c:pt>
                <c:pt idx="4023">
                  <c:v>215.9332195938</c:v>
                </c:pt>
                <c:pt idx="4024">
                  <c:v>215.9332195938</c:v>
                </c:pt>
                <c:pt idx="4025">
                  <c:v>215.9332195938</c:v>
                </c:pt>
                <c:pt idx="4026">
                  <c:v>215.9332195938</c:v>
                </c:pt>
                <c:pt idx="4027">
                  <c:v>215.9332195938</c:v>
                </c:pt>
                <c:pt idx="4028">
                  <c:v>215.9332195938</c:v>
                </c:pt>
                <c:pt idx="4029">
                  <c:v>215.9332195938</c:v>
                </c:pt>
                <c:pt idx="4030">
                  <c:v>215.9332195938</c:v>
                </c:pt>
                <c:pt idx="4031">
                  <c:v>215.9332195938</c:v>
                </c:pt>
                <c:pt idx="4032">
                  <c:v>218.3962195938</c:v>
                </c:pt>
                <c:pt idx="4033">
                  <c:v>218.3962195938</c:v>
                </c:pt>
                <c:pt idx="4034">
                  <c:v>218.3962195938</c:v>
                </c:pt>
                <c:pt idx="4035">
                  <c:v>218.3962195938</c:v>
                </c:pt>
                <c:pt idx="4036">
                  <c:v>218.3962195938</c:v>
                </c:pt>
                <c:pt idx="4037">
                  <c:v>218.3962195938</c:v>
                </c:pt>
                <c:pt idx="4038">
                  <c:v>218.3962195938</c:v>
                </c:pt>
                <c:pt idx="4039">
                  <c:v>218.3962195938</c:v>
                </c:pt>
                <c:pt idx="4040">
                  <c:v>218.3962195938</c:v>
                </c:pt>
                <c:pt idx="4041">
                  <c:v>218.3962195938</c:v>
                </c:pt>
                <c:pt idx="4042">
                  <c:v>218.3962195938</c:v>
                </c:pt>
                <c:pt idx="4043">
                  <c:v>218.3962195938</c:v>
                </c:pt>
                <c:pt idx="4044">
                  <c:v>218.3962195938</c:v>
                </c:pt>
                <c:pt idx="4045">
                  <c:v>218.3962195938</c:v>
                </c:pt>
                <c:pt idx="4046">
                  <c:v>218.3962195938</c:v>
                </c:pt>
                <c:pt idx="4047">
                  <c:v>218.3962195938</c:v>
                </c:pt>
                <c:pt idx="4048">
                  <c:v>218.3962195938</c:v>
                </c:pt>
                <c:pt idx="4049">
                  <c:v>218.3962195938</c:v>
                </c:pt>
                <c:pt idx="4050">
                  <c:v>218.3962195938</c:v>
                </c:pt>
                <c:pt idx="4051">
                  <c:v>218.3962195938</c:v>
                </c:pt>
                <c:pt idx="4052">
                  <c:v>218.3962195938</c:v>
                </c:pt>
                <c:pt idx="4053">
                  <c:v>218.3962195938</c:v>
                </c:pt>
                <c:pt idx="4054">
                  <c:v>218.3962195938</c:v>
                </c:pt>
                <c:pt idx="4055">
                  <c:v>218.3962195938</c:v>
                </c:pt>
                <c:pt idx="4056">
                  <c:v>218.3962195938</c:v>
                </c:pt>
                <c:pt idx="4057">
                  <c:v>218.3962195938</c:v>
                </c:pt>
                <c:pt idx="4058">
                  <c:v>182.69221959379999</c:v>
                </c:pt>
                <c:pt idx="4059">
                  <c:v>179.39321959380001</c:v>
                </c:pt>
                <c:pt idx="4060">
                  <c:v>208.7722195938</c:v>
                </c:pt>
                <c:pt idx="4061">
                  <c:v>218.3962195938</c:v>
                </c:pt>
                <c:pt idx="4062">
                  <c:v>218.3962195938</c:v>
                </c:pt>
                <c:pt idx="4063">
                  <c:v>218.3962195938</c:v>
                </c:pt>
                <c:pt idx="4064">
                  <c:v>218.3962195938</c:v>
                </c:pt>
                <c:pt idx="4065">
                  <c:v>218.3962195938</c:v>
                </c:pt>
                <c:pt idx="4066">
                  <c:v>218.3962195938</c:v>
                </c:pt>
                <c:pt idx="4067">
                  <c:v>218.3962195938</c:v>
                </c:pt>
                <c:pt idx="4068">
                  <c:v>218.3962195938</c:v>
                </c:pt>
                <c:pt idx="4069">
                  <c:v>268.91321959380002</c:v>
                </c:pt>
                <c:pt idx="4070">
                  <c:v>268.91321959380002</c:v>
                </c:pt>
                <c:pt idx="4071">
                  <c:v>268.91321959380002</c:v>
                </c:pt>
                <c:pt idx="4072">
                  <c:v>268.91321959380002</c:v>
                </c:pt>
                <c:pt idx="4073">
                  <c:v>218.3962195938</c:v>
                </c:pt>
                <c:pt idx="4074">
                  <c:v>268.91321959380002</c:v>
                </c:pt>
                <c:pt idx="4075">
                  <c:v>268.91321959380002</c:v>
                </c:pt>
                <c:pt idx="4076">
                  <c:v>268.91321959380002</c:v>
                </c:pt>
                <c:pt idx="4077">
                  <c:v>218.3962195938</c:v>
                </c:pt>
                <c:pt idx="4078">
                  <c:v>218.3962195938</c:v>
                </c:pt>
                <c:pt idx="4079">
                  <c:v>218.3962195938</c:v>
                </c:pt>
                <c:pt idx="4080">
                  <c:v>218.3962195938</c:v>
                </c:pt>
                <c:pt idx="4081">
                  <c:v>218.3962195938</c:v>
                </c:pt>
                <c:pt idx="4082">
                  <c:v>218.3962195938</c:v>
                </c:pt>
                <c:pt idx="4083">
                  <c:v>218.3962195938</c:v>
                </c:pt>
                <c:pt idx="4084">
                  <c:v>218.3962195938</c:v>
                </c:pt>
                <c:pt idx="4085">
                  <c:v>218.3962195938</c:v>
                </c:pt>
                <c:pt idx="4086">
                  <c:v>218.3962195938</c:v>
                </c:pt>
                <c:pt idx="4087">
                  <c:v>218.3962195938</c:v>
                </c:pt>
                <c:pt idx="4088">
                  <c:v>218.3962195938</c:v>
                </c:pt>
                <c:pt idx="4089">
                  <c:v>218.3962195938</c:v>
                </c:pt>
                <c:pt idx="4090">
                  <c:v>268.91321959380002</c:v>
                </c:pt>
                <c:pt idx="4091">
                  <c:v>268.91321959380002</c:v>
                </c:pt>
                <c:pt idx="4092">
                  <c:v>268.91321959380002</c:v>
                </c:pt>
                <c:pt idx="4093">
                  <c:v>268.91321959380002</c:v>
                </c:pt>
                <c:pt idx="4094">
                  <c:v>268.91321959380002</c:v>
                </c:pt>
                <c:pt idx="4095">
                  <c:v>339.38621959379998</c:v>
                </c:pt>
                <c:pt idx="4096">
                  <c:v>268.91321959380002</c:v>
                </c:pt>
                <c:pt idx="4097">
                  <c:v>218.3962195938</c:v>
                </c:pt>
                <c:pt idx="4098">
                  <c:v>268.91321959380002</c:v>
                </c:pt>
                <c:pt idx="4099">
                  <c:v>268.91321959380002</c:v>
                </c:pt>
                <c:pt idx="4100">
                  <c:v>268.91321959380002</c:v>
                </c:pt>
                <c:pt idx="4101">
                  <c:v>218.3962195938</c:v>
                </c:pt>
                <c:pt idx="4102">
                  <c:v>218.3962195938</c:v>
                </c:pt>
                <c:pt idx="4103">
                  <c:v>218.3962195938</c:v>
                </c:pt>
                <c:pt idx="4104">
                  <c:v>218.3962195938</c:v>
                </c:pt>
                <c:pt idx="4105">
                  <c:v>218.3962195938</c:v>
                </c:pt>
                <c:pt idx="4106">
                  <c:v>218.3962195938</c:v>
                </c:pt>
                <c:pt idx="4107">
                  <c:v>218.3962195938</c:v>
                </c:pt>
                <c:pt idx="4108">
                  <c:v>218.3962195938</c:v>
                </c:pt>
                <c:pt idx="4109">
                  <c:v>218.3962195938</c:v>
                </c:pt>
                <c:pt idx="4110">
                  <c:v>218.3962195938</c:v>
                </c:pt>
                <c:pt idx="4111">
                  <c:v>218.3962195938</c:v>
                </c:pt>
                <c:pt idx="4112">
                  <c:v>218.3962195938</c:v>
                </c:pt>
                <c:pt idx="4113">
                  <c:v>218.3962195938</c:v>
                </c:pt>
                <c:pt idx="4114">
                  <c:v>218.3962195938</c:v>
                </c:pt>
                <c:pt idx="4115">
                  <c:v>218.3962195938</c:v>
                </c:pt>
                <c:pt idx="4116">
                  <c:v>218.3962195938</c:v>
                </c:pt>
                <c:pt idx="4117">
                  <c:v>218.3962195938</c:v>
                </c:pt>
                <c:pt idx="4118">
                  <c:v>218.3962195938</c:v>
                </c:pt>
                <c:pt idx="4119">
                  <c:v>218.3962195938</c:v>
                </c:pt>
                <c:pt idx="4120">
                  <c:v>218.3962195938</c:v>
                </c:pt>
                <c:pt idx="4121">
                  <c:v>218.3962195938</c:v>
                </c:pt>
                <c:pt idx="4122">
                  <c:v>218.3962195938</c:v>
                </c:pt>
                <c:pt idx="4123">
                  <c:v>218.3962195938</c:v>
                </c:pt>
                <c:pt idx="4124">
                  <c:v>218.3962195938</c:v>
                </c:pt>
                <c:pt idx="4125">
                  <c:v>218.3962195938</c:v>
                </c:pt>
                <c:pt idx="4126">
                  <c:v>218.3962195938</c:v>
                </c:pt>
                <c:pt idx="4127">
                  <c:v>218.3962195938</c:v>
                </c:pt>
                <c:pt idx="4128">
                  <c:v>218.3962195938</c:v>
                </c:pt>
                <c:pt idx="4129">
                  <c:v>218.3962195938</c:v>
                </c:pt>
                <c:pt idx="4130">
                  <c:v>218.3962195938</c:v>
                </c:pt>
                <c:pt idx="4131">
                  <c:v>218.3962195938</c:v>
                </c:pt>
                <c:pt idx="4132">
                  <c:v>218.3962195938</c:v>
                </c:pt>
                <c:pt idx="4133">
                  <c:v>218.3962195938</c:v>
                </c:pt>
                <c:pt idx="4134">
                  <c:v>218.3962195938</c:v>
                </c:pt>
                <c:pt idx="4135">
                  <c:v>218.3962195938</c:v>
                </c:pt>
                <c:pt idx="4136">
                  <c:v>218.3962195938</c:v>
                </c:pt>
                <c:pt idx="4137">
                  <c:v>218.3962195938</c:v>
                </c:pt>
                <c:pt idx="4138">
                  <c:v>218.3962195938</c:v>
                </c:pt>
                <c:pt idx="4139">
                  <c:v>218.3962195938</c:v>
                </c:pt>
                <c:pt idx="4140">
                  <c:v>218.3962195938</c:v>
                </c:pt>
                <c:pt idx="4141">
                  <c:v>218.3962195938</c:v>
                </c:pt>
                <c:pt idx="4142">
                  <c:v>218.3962195938</c:v>
                </c:pt>
                <c:pt idx="4143">
                  <c:v>218.3962195938</c:v>
                </c:pt>
                <c:pt idx="4144">
                  <c:v>218.3962195938</c:v>
                </c:pt>
                <c:pt idx="4145">
                  <c:v>218.3962195938</c:v>
                </c:pt>
                <c:pt idx="4146">
                  <c:v>218.3962195938</c:v>
                </c:pt>
                <c:pt idx="4147">
                  <c:v>218.3962195938</c:v>
                </c:pt>
                <c:pt idx="4148">
                  <c:v>218.3962195938</c:v>
                </c:pt>
                <c:pt idx="4149">
                  <c:v>218.3962195938</c:v>
                </c:pt>
                <c:pt idx="4150">
                  <c:v>218.3962195938</c:v>
                </c:pt>
                <c:pt idx="4151">
                  <c:v>218.3962195938</c:v>
                </c:pt>
                <c:pt idx="4152">
                  <c:v>218.3962195938</c:v>
                </c:pt>
                <c:pt idx="4153">
                  <c:v>218.3962195938</c:v>
                </c:pt>
                <c:pt idx="4154">
                  <c:v>218.3962195938</c:v>
                </c:pt>
                <c:pt idx="4155">
                  <c:v>218.3962195938</c:v>
                </c:pt>
                <c:pt idx="4156">
                  <c:v>218.3962195938</c:v>
                </c:pt>
                <c:pt idx="4157">
                  <c:v>218.3962195938</c:v>
                </c:pt>
                <c:pt idx="4158">
                  <c:v>218.3962195938</c:v>
                </c:pt>
                <c:pt idx="4159">
                  <c:v>218.3962195938</c:v>
                </c:pt>
                <c:pt idx="4160">
                  <c:v>218.3962195938</c:v>
                </c:pt>
                <c:pt idx="4161">
                  <c:v>218.3962195938</c:v>
                </c:pt>
                <c:pt idx="4162">
                  <c:v>218.3962195938</c:v>
                </c:pt>
                <c:pt idx="4163">
                  <c:v>218.3962195938</c:v>
                </c:pt>
                <c:pt idx="4164">
                  <c:v>218.3962195938</c:v>
                </c:pt>
                <c:pt idx="4165">
                  <c:v>218.3962195938</c:v>
                </c:pt>
                <c:pt idx="4166">
                  <c:v>218.3962195938</c:v>
                </c:pt>
                <c:pt idx="4167">
                  <c:v>218.3962195938</c:v>
                </c:pt>
                <c:pt idx="4168">
                  <c:v>218.3962195938</c:v>
                </c:pt>
                <c:pt idx="4169">
                  <c:v>218.3962195938</c:v>
                </c:pt>
                <c:pt idx="4170">
                  <c:v>218.3962195938</c:v>
                </c:pt>
                <c:pt idx="4171">
                  <c:v>218.3962195938</c:v>
                </c:pt>
                <c:pt idx="4172">
                  <c:v>218.3962195938</c:v>
                </c:pt>
                <c:pt idx="4173">
                  <c:v>218.3962195938</c:v>
                </c:pt>
                <c:pt idx="4174">
                  <c:v>218.3962195938</c:v>
                </c:pt>
                <c:pt idx="4175">
                  <c:v>218.3962195938</c:v>
                </c:pt>
                <c:pt idx="4176">
                  <c:v>218.3962195938</c:v>
                </c:pt>
                <c:pt idx="4177">
                  <c:v>218.3962195938</c:v>
                </c:pt>
                <c:pt idx="4178">
                  <c:v>218.3962195938</c:v>
                </c:pt>
                <c:pt idx="4179">
                  <c:v>218.3962195938</c:v>
                </c:pt>
                <c:pt idx="4180">
                  <c:v>218.3962195938</c:v>
                </c:pt>
                <c:pt idx="4181">
                  <c:v>218.3962195938</c:v>
                </c:pt>
                <c:pt idx="4182">
                  <c:v>218.3962195938</c:v>
                </c:pt>
                <c:pt idx="4183">
                  <c:v>218.3962195938</c:v>
                </c:pt>
                <c:pt idx="4184">
                  <c:v>218.3962195938</c:v>
                </c:pt>
                <c:pt idx="4185">
                  <c:v>309.03821959380002</c:v>
                </c:pt>
                <c:pt idx="4186">
                  <c:v>309.03821959380002</c:v>
                </c:pt>
                <c:pt idx="4187">
                  <c:v>309.03821959380002</c:v>
                </c:pt>
                <c:pt idx="4188">
                  <c:v>309.03821959380002</c:v>
                </c:pt>
                <c:pt idx="4189">
                  <c:v>309.03821959380002</c:v>
                </c:pt>
                <c:pt idx="4190">
                  <c:v>309.03821959380002</c:v>
                </c:pt>
                <c:pt idx="4191">
                  <c:v>309.03821959380002</c:v>
                </c:pt>
                <c:pt idx="4192">
                  <c:v>218.3962195938</c:v>
                </c:pt>
                <c:pt idx="4193">
                  <c:v>218.3962195938</c:v>
                </c:pt>
                <c:pt idx="4194">
                  <c:v>309.03821959380002</c:v>
                </c:pt>
                <c:pt idx="4195">
                  <c:v>309.03821959380002</c:v>
                </c:pt>
                <c:pt idx="4196">
                  <c:v>309.03821959380002</c:v>
                </c:pt>
                <c:pt idx="4197">
                  <c:v>218.3962195938</c:v>
                </c:pt>
                <c:pt idx="4198">
                  <c:v>218.3962195938</c:v>
                </c:pt>
                <c:pt idx="4199">
                  <c:v>218.3962195938</c:v>
                </c:pt>
                <c:pt idx="4200">
                  <c:v>218.3962195938</c:v>
                </c:pt>
                <c:pt idx="4201">
                  <c:v>218.3962195938</c:v>
                </c:pt>
                <c:pt idx="4202">
                  <c:v>218.3962195938</c:v>
                </c:pt>
                <c:pt idx="4203">
                  <c:v>218.3962195938</c:v>
                </c:pt>
                <c:pt idx="4204">
                  <c:v>218.3962195938</c:v>
                </c:pt>
                <c:pt idx="4205">
                  <c:v>218.3962195938</c:v>
                </c:pt>
                <c:pt idx="4206">
                  <c:v>218.3962195938</c:v>
                </c:pt>
                <c:pt idx="4207">
                  <c:v>218.3962195938</c:v>
                </c:pt>
                <c:pt idx="4208">
                  <c:v>218.3962195938</c:v>
                </c:pt>
                <c:pt idx="4209">
                  <c:v>218.3962195938</c:v>
                </c:pt>
                <c:pt idx="4210">
                  <c:v>218.3962195938</c:v>
                </c:pt>
                <c:pt idx="4211">
                  <c:v>218.3962195938</c:v>
                </c:pt>
                <c:pt idx="4212">
                  <c:v>309.03821959380002</c:v>
                </c:pt>
                <c:pt idx="4213">
                  <c:v>309.03821959380002</c:v>
                </c:pt>
                <c:pt idx="4214">
                  <c:v>309.03821959380002</c:v>
                </c:pt>
                <c:pt idx="4215">
                  <c:v>218.3962195938</c:v>
                </c:pt>
                <c:pt idx="4216">
                  <c:v>218.3962195938</c:v>
                </c:pt>
                <c:pt idx="4217">
                  <c:v>218.3962195938</c:v>
                </c:pt>
                <c:pt idx="4218">
                  <c:v>309.03821959380002</c:v>
                </c:pt>
                <c:pt idx="4219">
                  <c:v>309.03821959380002</c:v>
                </c:pt>
                <c:pt idx="4220">
                  <c:v>309.03821959380002</c:v>
                </c:pt>
                <c:pt idx="4221">
                  <c:v>309.03821959380002</c:v>
                </c:pt>
                <c:pt idx="4222">
                  <c:v>309.03821959380002</c:v>
                </c:pt>
                <c:pt idx="4223">
                  <c:v>218.3962195938</c:v>
                </c:pt>
                <c:pt idx="4224">
                  <c:v>304.40821959380003</c:v>
                </c:pt>
                <c:pt idx="4225">
                  <c:v>304.40821959380003</c:v>
                </c:pt>
                <c:pt idx="4226">
                  <c:v>304.40821959380003</c:v>
                </c:pt>
                <c:pt idx="4227">
                  <c:v>218.3962195938</c:v>
                </c:pt>
                <c:pt idx="4228">
                  <c:v>304.40821959380003</c:v>
                </c:pt>
                <c:pt idx="4229">
                  <c:v>304.40821959380003</c:v>
                </c:pt>
                <c:pt idx="4230">
                  <c:v>304.40821959380003</c:v>
                </c:pt>
                <c:pt idx="4231">
                  <c:v>304.40821959380003</c:v>
                </c:pt>
                <c:pt idx="4232">
                  <c:v>304.40821959380003</c:v>
                </c:pt>
                <c:pt idx="4233">
                  <c:v>323.94421959380003</c:v>
                </c:pt>
                <c:pt idx="4234">
                  <c:v>323.94421959380003</c:v>
                </c:pt>
                <c:pt idx="4235">
                  <c:v>323.94421959380003</c:v>
                </c:pt>
                <c:pt idx="4236">
                  <c:v>323.94421959380003</c:v>
                </c:pt>
                <c:pt idx="4237">
                  <c:v>323.94421959380003</c:v>
                </c:pt>
                <c:pt idx="4238">
                  <c:v>323.94421959380003</c:v>
                </c:pt>
                <c:pt idx="4239">
                  <c:v>323.94421959380003</c:v>
                </c:pt>
                <c:pt idx="4240">
                  <c:v>323.94421959380003</c:v>
                </c:pt>
                <c:pt idx="4241">
                  <c:v>323.94421959380003</c:v>
                </c:pt>
                <c:pt idx="4242">
                  <c:v>323.94421959380003</c:v>
                </c:pt>
                <c:pt idx="4243">
                  <c:v>323.94421959380003</c:v>
                </c:pt>
                <c:pt idx="4244">
                  <c:v>323.94421959380003</c:v>
                </c:pt>
                <c:pt idx="4245">
                  <c:v>323.94421959380003</c:v>
                </c:pt>
                <c:pt idx="4246">
                  <c:v>304.40821959380003</c:v>
                </c:pt>
                <c:pt idx="4247">
                  <c:v>304.40821959380003</c:v>
                </c:pt>
                <c:pt idx="4248">
                  <c:v>323.94421959380003</c:v>
                </c:pt>
                <c:pt idx="4249">
                  <c:v>323.94421959380003</c:v>
                </c:pt>
                <c:pt idx="4250">
                  <c:v>323.94421959380003</c:v>
                </c:pt>
                <c:pt idx="4251">
                  <c:v>323.94421959380003</c:v>
                </c:pt>
                <c:pt idx="4252">
                  <c:v>323.94421959380003</c:v>
                </c:pt>
                <c:pt idx="4253">
                  <c:v>323.94421959380003</c:v>
                </c:pt>
                <c:pt idx="4254">
                  <c:v>323.94421959380003</c:v>
                </c:pt>
                <c:pt idx="4255">
                  <c:v>374.17521959380002</c:v>
                </c:pt>
                <c:pt idx="4256">
                  <c:v>374.17521959380002</c:v>
                </c:pt>
                <c:pt idx="4257">
                  <c:v>374.17521959380002</c:v>
                </c:pt>
                <c:pt idx="4258">
                  <c:v>374.17521959380002</c:v>
                </c:pt>
                <c:pt idx="4259">
                  <c:v>374.17521959380002</c:v>
                </c:pt>
                <c:pt idx="4260">
                  <c:v>374.17521959380002</c:v>
                </c:pt>
                <c:pt idx="4261">
                  <c:v>374.17521959380002</c:v>
                </c:pt>
                <c:pt idx="4262">
                  <c:v>374.17521959380002</c:v>
                </c:pt>
                <c:pt idx="4263">
                  <c:v>374.17521959380002</c:v>
                </c:pt>
                <c:pt idx="4264">
                  <c:v>374.17521959380002</c:v>
                </c:pt>
                <c:pt idx="4265">
                  <c:v>374.17521959380002</c:v>
                </c:pt>
                <c:pt idx="4266">
                  <c:v>374.17521959380002</c:v>
                </c:pt>
                <c:pt idx="4267">
                  <c:v>374.17521959380002</c:v>
                </c:pt>
                <c:pt idx="4268">
                  <c:v>374.17521959380002</c:v>
                </c:pt>
                <c:pt idx="4269">
                  <c:v>374.17521959380002</c:v>
                </c:pt>
                <c:pt idx="4270">
                  <c:v>374.17521959380002</c:v>
                </c:pt>
                <c:pt idx="4271">
                  <c:v>323.94421959380003</c:v>
                </c:pt>
                <c:pt idx="4272">
                  <c:v>303.1162195938</c:v>
                </c:pt>
                <c:pt idx="4273">
                  <c:v>303.1162195938</c:v>
                </c:pt>
                <c:pt idx="4274">
                  <c:v>303.1162195938</c:v>
                </c:pt>
                <c:pt idx="4275">
                  <c:v>303.1162195938</c:v>
                </c:pt>
                <c:pt idx="4276">
                  <c:v>303.1162195938</c:v>
                </c:pt>
                <c:pt idx="4277">
                  <c:v>303.1162195938</c:v>
                </c:pt>
                <c:pt idx="4278">
                  <c:v>303.1162195938</c:v>
                </c:pt>
                <c:pt idx="4279">
                  <c:v>303.1162195938</c:v>
                </c:pt>
                <c:pt idx="4280">
                  <c:v>374.17521959380002</c:v>
                </c:pt>
                <c:pt idx="4281">
                  <c:v>374.17521959380002</c:v>
                </c:pt>
                <c:pt idx="4282">
                  <c:v>374.17521959380002</c:v>
                </c:pt>
                <c:pt idx="4283">
                  <c:v>374.17521959380002</c:v>
                </c:pt>
                <c:pt idx="4284">
                  <c:v>374.17521959380002</c:v>
                </c:pt>
                <c:pt idx="4285">
                  <c:v>374.17521959380002</c:v>
                </c:pt>
                <c:pt idx="4286">
                  <c:v>374.17521959380002</c:v>
                </c:pt>
                <c:pt idx="4287">
                  <c:v>374.17521959380002</c:v>
                </c:pt>
                <c:pt idx="4288">
                  <c:v>374.17521959380002</c:v>
                </c:pt>
                <c:pt idx="4289">
                  <c:v>374.17521959380002</c:v>
                </c:pt>
                <c:pt idx="4290">
                  <c:v>374.17521959380002</c:v>
                </c:pt>
                <c:pt idx="4291">
                  <c:v>374.17521959380002</c:v>
                </c:pt>
                <c:pt idx="4292">
                  <c:v>374.17521959380002</c:v>
                </c:pt>
                <c:pt idx="4293">
                  <c:v>374.17521959380002</c:v>
                </c:pt>
                <c:pt idx="4294">
                  <c:v>374.17521959380002</c:v>
                </c:pt>
                <c:pt idx="4295">
                  <c:v>303.1162195938</c:v>
                </c:pt>
                <c:pt idx="4296">
                  <c:v>374.17521959380002</c:v>
                </c:pt>
                <c:pt idx="4297">
                  <c:v>374.17521959380002</c:v>
                </c:pt>
                <c:pt idx="4298">
                  <c:v>374.17521959380002</c:v>
                </c:pt>
                <c:pt idx="4299">
                  <c:v>374.17521959380002</c:v>
                </c:pt>
                <c:pt idx="4300">
                  <c:v>374.17521959380002</c:v>
                </c:pt>
                <c:pt idx="4301">
                  <c:v>374.17521959380002</c:v>
                </c:pt>
                <c:pt idx="4302">
                  <c:v>374.17521959380002</c:v>
                </c:pt>
                <c:pt idx="4303">
                  <c:v>374.17521959380002</c:v>
                </c:pt>
                <c:pt idx="4304">
                  <c:v>374.17521959380002</c:v>
                </c:pt>
                <c:pt idx="4305">
                  <c:v>374.17521959380002</c:v>
                </c:pt>
                <c:pt idx="4306">
                  <c:v>523.91321959380002</c:v>
                </c:pt>
                <c:pt idx="4307">
                  <c:v>523.91321959380002</c:v>
                </c:pt>
                <c:pt idx="4308">
                  <c:v>523.91321959380002</c:v>
                </c:pt>
                <c:pt idx="4309">
                  <c:v>523.91321959380002</c:v>
                </c:pt>
                <c:pt idx="4310">
                  <c:v>523.91321959380002</c:v>
                </c:pt>
                <c:pt idx="4311">
                  <c:v>563.52859738279994</c:v>
                </c:pt>
                <c:pt idx="4312">
                  <c:v>523.91321959380002</c:v>
                </c:pt>
                <c:pt idx="4313">
                  <c:v>523.91321959380002</c:v>
                </c:pt>
                <c:pt idx="4314">
                  <c:v>523.91321959380002</c:v>
                </c:pt>
                <c:pt idx="4315">
                  <c:v>523.91321959380002</c:v>
                </c:pt>
                <c:pt idx="4316">
                  <c:v>523.91321959380002</c:v>
                </c:pt>
                <c:pt idx="4317">
                  <c:v>523.91321959380002</c:v>
                </c:pt>
                <c:pt idx="4318">
                  <c:v>374.17521959380002</c:v>
                </c:pt>
                <c:pt idx="4319">
                  <c:v>374.17521959380002</c:v>
                </c:pt>
                <c:pt idx="4320">
                  <c:v>374.17521959380002</c:v>
                </c:pt>
                <c:pt idx="4321">
                  <c:v>374.17521959380002</c:v>
                </c:pt>
                <c:pt idx="4322">
                  <c:v>374.17521959380002</c:v>
                </c:pt>
                <c:pt idx="4323">
                  <c:v>374.17521959380002</c:v>
                </c:pt>
                <c:pt idx="4324">
                  <c:v>374.17521959380002</c:v>
                </c:pt>
                <c:pt idx="4325">
                  <c:v>374.17521959380002</c:v>
                </c:pt>
                <c:pt idx="4326">
                  <c:v>374.17521959380002</c:v>
                </c:pt>
                <c:pt idx="4327">
                  <c:v>374.17521959380002</c:v>
                </c:pt>
                <c:pt idx="4328">
                  <c:v>492.41921959379999</c:v>
                </c:pt>
                <c:pt idx="4329">
                  <c:v>492.41921959379999</c:v>
                </c:pt>
                <c:pt idx="4330">
                  <c:v>523.91321959380002</c:v>
                </c:pt>
                <c:pt idx="4331">
                  <c:v>523.91321959380002</c:v>
                </c:pt>
                <c:pt idx="4332">
                  <c:v>523.91321959380002</c:v>
                </c:pt>
                <c:pt idx="4333">
                  <c:v>523.91321959380002</c:v>
                </c:pt>
                <c:pt idx="4334">
                  <c:v>523.91321959380002</c:v>
                </c:pt>
                <c:pt idx="4335">
                  <c:v>523.91321959380002</c:v>
                </c:pt>
                <c:pt idx="4336">
                  <c:v>523.91321959380002</c:v>
                </c:pt>
                <c:pt idx="4337">
                  <c:v>523.91321959380002</c:v>
                </c:pt>
                <c:pt idx="4338">
                  <c:v>523.91321959380002</c:v>
                </c:pt>
                <c:pt idx="4339">
                  <c:v>523.91321959380002</c:v>
                </c:pt>
                <c:pt idx="4340">
                  <c:v>523.91321959380002</c:v>
                </c:pt>
                <c:pt idx="4341">
                  <c:v>523.91321959380002</c:v>
                </c:pt>
                <c:pt idx="4342">
                  <c:v>492.41921959379999</c:v>
                </c:pt>
                <c:pt idx="4343">
                  <c:v>374.17521959380002</c:v>
                </c:pt>
                <c:pt idx="4344">
                  <c:v>382.98121959380001</c:v>
                </c:pt>
                <c:pt idx="4345">
                  <c:v>382.98121959380001</c:v>
                </c:pt>
                <c:pt idx="4346">
                  <c:v>382.98121959380001</c:v>
                </c:pt>
                <c:pt idx="4347">
                  <c:v>382.98121959380001</c:v>
                </c:pt>
                <c:pt idx="4348">
                  <c:v>382.98121959380001</c:v>
                </c:pt>
                <c:pt idx="4349">
                  <c:v>382.98121959380001</c:v>
                </c:pt>
                <c:pt idx="4350">
                  <c:v>382.98121959380001</c:v>
                </c:pt>
                <c:pt idx="4351">
                  <c:v>382.98121959380001</c:v>
                </c:pt>
                <c:pt idx="4352">
                  <c:v>382.98121959380001</c:v>
                </c:pt>
                <c:pt idx="4353">
                  <c:v>492.41921959379999</c:v>
                </c:pt>
                <c:pt idx="4354">
                  <c:v>492.41921959379999</c:v>
                </c:pt>
                <c:pt idx="4355">
                  <c:v>492.41921959379999</c:v>
                </c:pt>
                <c:pt idx="4356">
                  <c:v>492.41921959379999</c:v>
                </c:pt>
                <c:pt idx="4357">
                  <c:v>492.41921959379999</c:v>
                </c:pt>
                <c:pt idx="4358">
                  <c:v>492.41921959379999</c:v>
                </c:pt>
                <c:pt idx="4359">
                  <c:v>492.41921959379999</c:v>
                </c:pt>
                <c:pt idx="4360">
                  <c:v>492.41921959379999</c:v>
                </c:pt>
                <c:pt idx="4361">
                  <c:v>492.41921959379999</c:v>
                </c:pt>
                <c:pt idx="4362">
                  <c:v>492.41921959379999</c:v>
                </c:pt>
                <c:pt idx="4363">
                  <c:v>492.41921959379999</c:v>
                </c:pt>
                <c:pt idx="4364">
                  <c:v>492.41921959379999</c:v>
                </c:pt>
                <c:pt idx="4365">
                  <c:v>492.41921959379999</c:v>
                </c:pt>
                <c:pt idx="4366">
                  <c:v>382.98121959380001</c:v>
                </c:pt>
                <c:pt idx="4367">
                  <c:v>382.98121959380001</c:v>
                </c:pt>
                <c:pt idx="4368">
                  <c:v>412.6472195938</c:v>
                </c:pt>
                <c:pt idx="4369">
                  <c:v>412.6472195938</c:v>
                </c:pt>
                <c:pt idx="4370">
                  <c:v>412.6472195938</c:v>
                </c:pt>
                <c:pt idx="4371">
                  <c:v>312.66521959379997</c:v>
                </c:pt>
                <c:pt idx="4372">
                  <c:v>312.66521959379997</c:v>
                </c:pt>
                <c:pt idx="4373">
                  <c:v>312.66521959379997</c:v>
                </c:pt>
                <c:pt idx="4374">
                  <c:v>218.3962195938</c:v>
                </c:pt>
                <c:pt idx="4375">
                  <c:v>312.66521959379997</c:v>
                </c:pt>
                <c:pt idx="4376">
                  <c:v>412.6472195938</c:v>
                </c:pt>
                <c:pt idx="4377">
                  <c:v>412.6472195938</c:v>
                </c:pt>
                <c:pt idx="4378">
                  <c:v>412.6472195938</c:v>
                </c:pt>
                <c:pt idx="4379">
                  <c:v>412.6472195938</c:v>
                </c:pt>
                <c:pt idx="4380">
                  <c:v>412.6472195938</c:v>
                </c:pt>
                <c:pt idx="4381">
                  <c:v>412.6472195938</c:v>
                </c:pt>
                <c:pt idx="4382">
                  <c:v>412.6472195938</c:v>
                </c:pt>
                <c:pt idx="4383">
                  <c:v>412.6472195938</c:v>
                </c:pt>
                <c:pt idx="4384">
                  <c:v>412.6472195938</c:v>
                </c:pt>
                <c:pt idx="4385">
                  <c:v>412.6472195938</c:v>
                </c:pt>
                <c:pt idx="4386">
                  <c:v>412.6472195938</c:v>
                </c:pt>
                <c:pt idx="4387">
                  <c:v>412.6472195938</c:v>
                </c:pt>
                <c:pt idx="4388">
                  <c:v>412.6472195938</c:v>
                </c:pt>
                <c:pt idx="4389">
                  <c:v>412.6472195938</c:v>
                </c:pt>
                <c:pt idx="4390">
                  <c:v>412.6472195938</c:v>
                </c:pt>
                <c:pt idx="4391">
                  <c:v>412.6472195938</c:v>
                </c:pt>
                <c:pt idx="4392">
                  <c:v>412.6472195938</c:v>
                </c:pt>
                <c:pt idx="4393">
                  <c:v>412.6472195938</c:v>
                </c:pt>
                <c:pt idx="4394">
                  <c:v>412.6472195938</c:v>
                </c:pt>
                <c:pt idx="4395">
                  <c:v>412.6472195938</c:v>
                </c:pt>
                <c:pt idx="4396">
                  <c:v>412.6472195938</c:v>
                </c:pt>
                <c:pt idx="4397">
                  <c:v>412.6472195938</c:v>
                </c:pt>
                <c:pt idx="4398">
                  <c:v>412.6472195938</c:v>
                </c:pt>
                <c:pt idx="4399">
                  <c:v>412.6472195938</c:v>
                </c:pt>
                <c:pt idx="4400">
                  <c:v>412.6472195938</c:v>
                </c:pt>
                <c:pt idx="4401">
                  <c:v>412.6472195938</c:v>
                </c:pt>
                <c:pt idx="4402">
                  <c:v>412.6472195938</c:v>
                </c:pt>
                <c:pt idx="4403">
                  <c:v>412.6472195938</c:v>
                </c:pt>
                <c:pt idx="4404">
                  <c:v>412.6472195938</c:v>
                </c:pt>
                <c:pt idx="4405">
                  <c:v>412.6472195938</c:v>
                </c:pt>
                <c:pt idx="4406">
                  <c:v>412.6472195938</c:v>
                </c:pt>
                <c:pt idx="4407">
                  <c:v>412.6472195938</c:v>
                </c:pt>
                <c:pt idx="4408">
                  <c:v>412.6472195938</c:v>
                </c:pt>
                <c:pt idx="4409">
                  <c:v>412.6472195938</c:v>
                </c:pt>
                <c:pt idx="4410">
                  <c:v>412.6472195938</c:v>
                </c:pt>
                <c:pt idx="4411">
                  <c:v>412.6472195938</c:v>
                </c:pt>
                <c:pt idx="4412">
                  <c:v>420.91832356459997</c:v>
                </c:pt>
                <c:pt idx="4413">
                  <c:v>412.6472195938</c:v>
                </c:pt>
                <c:pt idx="4414">
                  <c:v>412.6472195938</c:v>
                </c:pt>
                <c:pt idx="4415">
                  <c:v>412.6472195938</c:v>
                </c:pt>
                <c:pt idx="4416">
                  <c:v>410.66341946749998</c:v>
                </c:pt>
                <c:pt idx="4417">
                  <c:v>410.66341946749998</c:v>
                </c:pt>
                <c:pt idx="4418">
                  <c:v>410.66341946749998</c:v>
                </c:pt>
                <c:pt idx="4419">
                  <c:v>410.66341946749998</c:v>
                </c:pt>
                <c:pt idx="4420">
                  <c:v>410.66341946749998</c:v>
                </c:pt>
                <c:pt idx="4421">
                  <c:v>410.66341946749998</c:v>
                </c:pt>
                <c:pt idx="4422">
                  <c:v>410.66341946749998</c:v>
                </c:pt>
                <c:pt idx="4423">
                  <c:v>410.66341946749998</c:v>
                </c:pt>
                <c:pt idx="4424">
                  <c:v>410.66341946749998</c:v>
                </c:pt>
                <c:pt idx="4425">
                  <c:v>410.66341946749998</c:v>
                </c:pt>
                <c:pt idx="4426">
                  <c:v>410.66341946749998</c:v>
                </c:pt>
                <c:pt idx="4427">
                  <c:v>410.66341946749998</c:v>
                </c:pt>
                <c:pt idx="4428">
                  <c:v>410.66341946749998</c:v>
                </c:pt>
                <c:pt idx="4429">
                  <c:v>410.66341946749998</c:v>
                </c:pt>
                <c:pt idx="4430">
                  <c:v>410.66341946749998</c:v>
                </c:pt>
                <c:pt idx="4431">
                  <c:v>410.66341946749998</c:v>
                </c:pt>
                <c:pt idx="4432">
                  <c:v>410.66341946749998</c:v>
                </c:pt>
                <c:pt idx="4433">
                  <c:v>410.66341946749998</c:v>
                </c:pt>
                <c:pt idx="4434">
                  <c:v>410.66341946749998</c:v>
                </c:pt>
                <c:pt idx="4435">
                  <c:v>410.66341946749998</c:v>
                </c:pt>
                <c:pt idx="4436">
                  <c:v>410.66341946749998</c:v>
                </c:pt>
                <c:pt idx="4437">
                  <c:v>410.66341946749998</c:v>
                </c:pt>
                <c:pt idx="4438">
                  <c:v>410.66341946749998</c:v>
                </c:pt>
                <c:pt idx="4439">
                  <c:v>410.66341946749998</c:v>
                </c:pt>
                <c:pt idx="4440">
                  <c:v>440.6624194675</c:v>
                </c:pt>
                <c:pt idx="4441">
                  <c:v>440.6624194675</c:v>
                </c:pt>
                <c:pt idx="4442">
                  <c:v>589.99603492599999</c:v>
                </c:pt>
                <c:pt idx="4443">
                  <c:v>589.72269933079997</c:v>
                </c:pt>
                <c:pt idx="4444">
                  <c:v>440.6624194675</c:v>
                </c:pt>
                <c:pt idx="4445">
                  <c:v>440.6624194675</c:v>
                </c:pt>
                <c:pt idx="4446">
                  <c:v>440.6624194675</c:v>
                </c:pt>
                <c:pt idx="4447">
                  <c:v>440.6624194675</c:v>
                </c:pt>
                <c:pt idx="4448">
                  <c:v>638.67041946749998</c:v>
                </c:pt>
                <c:pt idx="4449">
                  <c:v>440.6624194675</c:v>
                </c:pt>
                <c:pt idx="4450">
                  <c:v>440.6624194675</c:v>
                </c:pt>
                <c:pt idx="4451">
                  <c:v>638.67041946749998</c:v>
                </c:pt>
                <c:pt idx="4452">
                  <c:v>638.67041946749998</c:v>
                </c:pt>
                <c:pt idx="4453">
                  <c:v>638.67041946749998</c:v>
                </c:pt>
                <c:pt idx="4454">
                  <c:v>638.67041946749998</c:v>
                </c:pt>
                <c:pt idx="4455">
                  <c:v>638.67041946749998</c:v>
                </c:pt>
                <c:pt idx="4456">
                  <c:v>638.67041946749998</c:v>
                </c:pt>
                <c:pt idx="4457">
                  <c:v>440.6624194675</c:v>
                </c:pt>
                <c:pt idx="4458">
                  <c:v>638.67041946749998</c:v>
                </c:pt>
                <c:pt idx="4459">
                  <c:v>638.67041946749998</c:v>
                </c:pt>
                <c:pt idx="4460">
                  <c:v>638.67041946749998</c:v>
                </c:pt>
                <c:pt idx="4461">
                  <c:v>440.6624194675</c:v>
                </c:pt>
                <c:pt idx="4462">
                  <c:v>440.6624194675</c:v>
                </c:pt>
                <c:pt idx="4463">
                  <c:v>440.6624194675</c:v>
                </c:pt>
                <c:pt idx="4464">
                  <c:v>638.34341946749998</c:v>
                </c:pt>
                <c:pt idx="4465">
                  <c:v>440.6624194675</c:v>
                </c:pt>
                <c:pt idx="4466">
                  <c:v>440.6624194675</c:v>
                </c:pt>
                <c:pt idx="4467">
                  <c:v>440.6624194675</c:v>
                </c:pt>
                <c:pt idx="4468">
                  <c:v>589.97229713659999</c:v>
                </c:pt>
                <c:pt idx="4469">
                  <c:v>638.34341946749998</c:v>
                </c:pt>
                <c:pt idx="4470">
                  <c:v>638.34341946749998</c:v>
                </c:pt>
                <c:pt idx="4471">
                  <c:v>638.34341946749998</c:v>
                </c:pt>
                <c:pt idx="4472">
                  <c:v>638.34341946749998</c:v>
                </c:pt>
                <c:pt idx="4473">
                  <c:v>638.34341946749998</c:v>
                </c:pt>
                <c:pt idx="4474">
                  <c:v>673.39229498659995</c:v>
                </c:pt>
                <c:pt idx="4475">
                  <c:v>722.63827746480001</c:v>
                </c:pt>
                <c:pt idx="4476">
                  <c:v>724.10156234989995</c:v>
                </c:pt>
                <c:pt idx="4477">
                  <c:v>723.40712188010002</c:v>
                </c:pt>
                <c:pt idx="4478">
                  <c:v>673.39229498659995</c:v>
                </c:pt>
                <c:pt idx="4479">
                  <c:v>673.39229498659995</c:v>
                </c:pt>
                <c:pt idx="4480">
                  <c:v>673.39229498659995</c:v>
                </c:pt>
                <c:pt idx="4481">
                  <c:v>673.39229498659995</c:v>
                </c:pt>
                <c:pt idx="4482">
                  <c:v>719.96325578660003</c:v>
                </c:pt>
                <c:pt idx="4483">
                  <c:v>719.96325578660003</c:v>
                </c:pt>
                <c:pt idx="4484">
                  <c:v>715.28948193619999</c:v>
                </c:pt>
                <c:pt idx="4485">
                  <c:v>673.39229498659995</c:v>
                </c:pt>
                <c:pt idx="4486">
                  <c:v>638.34341946749998</c:v>
                </c:pt>
                <c:pt idx="4487">
                  <c:v>638.34341946749998</c:v>
                </c:pt>
                <c:pt idx="4488">
                  <c:v>560.88641946749999</c:v>
                </c:pt>
                <c:pt idx="4489">
                  <c:v>560.88641946749999</c:v>
                </c:pt>
                <c:pt idx="4490">
                  <c:v>560.88641946749999</c:v>
                </c:pt>
                <c:pt idx="4491">
                  <c:v>560.88641946749999</c:v>
                </c:pt>
                <c:pt idx="4492">
                  <c:v>560.88641946749999</c:v>
                </c:pt>
                <c:pt idx="4493">
                  <c:v>560.88641946749999</c:v>
                </c:pt>
                <c:pt idx="4494">
                  <c:v>560.88641946749999</c:v>
                </c:pt>
                <c:pt idx="4495">
                  <c:v>560.88641946749999</c:v>
                </c:pt>
                <c:pt idx="4496">
                  <c:v>560.88641946749999</c:v>
                </c:pt>
                <c:pt idx="4497">
                  <c:v>560.88641946749999</c:v>
                </c:pt>
                <c:pt idx="4498">
                  <c:v>560.88641946749999</c:v>
                </c:pt>
                <c:pt idx="4499">
                  <c:v>560.88641946749999</c:v>
                </c:pt>
                <c:pt idx="4500">
                  <c:v>560.88641946749999</c:v>
                </c:pt>
                <c:pt idx="4501">
                  <c:v>560.88641946749999</c:v>
                </c:pt>
                <c:pt idx="4502">
                  <c:v>560.88641946749999</c:v>
                </c:pt>
                <c:pt idx="4503">
                  <c:v>560.88641946749999</c:v>
                </c:pt>
                <c:pt idx="4504">
                  <c:v>560.88641946749999</c:v>
                </c:pt>
                <c:pt idx="4505">
                  <c:v>560.88641946749999</c:v>
                </c:pt>
                <c:pt idx="4506">
                  <c:v>560.88641946749999</c:v>
                </c:pt>
                <c:pt idx="4507">
                  <c:v>560.88641946749999</c:v>
                </c:pt>
                <c:pt idx="4508">
                  <c:v>560.88641946749999</c:v>
                </c:pt>
                <c:pt idx="4509">
                  <c:v>560.88641946749999</c:v>
                </c:pt>
                <c:pt idx="4510">
                  <c:v>560.88641946749999</c:v>
                </c:pt>
                <c:pt idx="4511">
                  <c:v>608.88860787279998</c:v>
                </c:pt>
                <c:pt idx="4512">
                  <c:v>638.32441946749998</c:v>
                </c:pt>
                <c:pt idx="4513">
                  <c:v>556.0014194675</c:v>
                </c:pt>
                <c:pt idx="4514">
                  <c:v>556.0014194675</c:v>
                </c:pt>
                <c:pt idx="4515">
                  <c:v>556.0014194675</c:v>
                </c:pt>
                <c:pt idx="4516">
                  <c:v>556.0014194675</c:v>
                </c:pt>
                <c:pt idx="4517">
                  <c:v>556.0014194675</c:v>
                </c:pt>
                <c:pt idx="4518">
                  <c:v>556.0014194675</c:v>
                </c:pt>
                <c:pt idx="4519">
                  <c:v>638.32441946749998</c:v>
                </c:pt>
                <c:pt idx="4520">
                  <c:v>638.32441946749998</c:v>
                </c:pt>
                <c:pt idx="4521">
                  <c:v>638.32441946749998</c:v>
                </c:pt>
                <c:pt idx="4522">
                  <c:v>638.32441946749998</c:v>
                </c:pt>
                <c:pt idx="4523">
                  <c:v>729.38594866150004</c:v>
                </c:pt>
                <c:pt idx="4524">
                  <c:v>729.62727587350003</c:v>
                </c:pt>
                <c:pt idx="4525">
                  <c:v>638.32441946749998</c:v>
                </c:pt>
                <c:pt idx="4526">
                  <c:v>638.32441946749998</c:v>
                </c:pt>
                <c:pt idx="4527">
                  <c:v>638.32441946749998</c:v>
                </c:pt>
                <c:pt idx="4528">
                  <c:v>638.32441946749998</c:v>
                </c:pt>
                <c:pt idx="4529">
                  <c:v>638.32441946749998</c:v>
                </c:pt>
                <c:pt idx="4530">
                  <c:v>729.34394425350001</c:v>
                </c:pt>
                <c:pt idx="4531">
                  <c:v>729.49175221749999</c:v>
                </c:pt>
                <c:pt idx="4532">
                  <c:v>706.17890950950004</c:v>
                </c:pt>
                <c:pt idx="4533">
                  <c:v>638.32441946749998</c:v>
                </c:pt>
                <c:pt idx="4534">
                  <c:v>638.32441946749998</c:v>
                </c:pt>
                <c:pt idx="4535">
                  <c:v>638.32441946749998</c:v>
                </c:pt>
                <c:pt idx="4536">
                  <c:v>638.60541946750004</c:v>
                </c:pt>
                <c:pt idx="4537">
                  <c:v>638.60541946750004</c:v>
                </c:pt>
                <c:pt idx="4538">
                  <c:v>638.60541946750004</c:v>
                </c:pt>
                <c:pt idx="4539">
                  <c:v>634.21267802950001</c:v>
                </c:pt>
                <c:pt idx="4540">
                  <c:v>633.77083920949997</c:v>
                </c:pt>
                <c:pt idx="4541">
                  <c:v>635.3146347741</c:v>
                </c:pt>
                <c:pt idx="4542">
                  <c:v>610.7754194675</c:v>
                </c:pt>
                <c:pt idx="4543">
                  <c:v>610.7754194675</c:v>
                </c:pt>
                <c:pt idx="4544">
                  <c:v>633.68247144550003</c:v>
                </c:pt>
                <c:pt idx="4545">
                  <c:v>638.60541946750004</c:v>
                </c:pt>
                <c:pt idx="4546">
                  <c:v>638.60541946750004</c:v>
                </c:pt>
                <c:pt idx="4547">
                  <c:v>638.60541946750004</c:v>
                </c:pt>
                <c:pt idx="4548">
                  <c:v>638.60541946750004</c:v>
                </c:pt>
                <c:pt idx="4549">
                  <c:v>640.54022655799997</c:v>
                </c:pt>
                <c:pt idx="4550">
                  <c:v>640.60082053719998</c:v>
                </c:pt>
                <c:pt idx="4551">
                  <c:v>638.60541946750004</c:v>
                </c:pt>
                <c:pt idx="4552">
                  <c:v>638.60541946750004</c:v>
                </c:pt>
                <c:pt idx="4553">
                  <c:v>638.60541946750004</c:v>
                </c:pt>
                <c:pt idx="4554">
                  <c:v>638.60541946750004</c:v>
                </c:pt>
                <c:pt idx="4555">
                  <c:v>638.60541946750004</c:v>
                </c:pt>
                <c:pt idx="4556">
                  <c:v>638.60541946750004</c:v>
                </c:pt>
                <c:pt idx="4557">
                  <c:v>638.60541946750004</c:v>
                </c:pt>
                <c:pt idx="4558">
                  <c:v>638.60541946750004</c:v>
                </c:pt>
                <c:pt idx="4559">
                  <c:v>638.60541946750004</c:v>
                </c:pt>
                <c:pt idx="4560">
                  <c:v>409.73541946749998</c:v>
                </c:pt>
                <c:pt idx="4561">
                  <c:v>409.73541946749998</c:v>
                </c:pt>
                <c:pt idx="4562">
                  <c:v>409.73541946749998</c:v>
                </c:pt>
                <c:pt idx="4563">
                  <c:v>409.73541946749998</c:v>
                </c:pt>
                <c:pt idx="4564">
                  <c:v>409.73541946749998</c:v>
                </c:pt>
                <c:pt idx="4565">
                  <c:v>594.45154916900003</c:v>
                </c:pt>
                <c:pt idx="4566">
                  <c:v>543.20141946750005</c:v>
                </c:pt>
                <c:pt idx="4567">
                  <c:v>594.45154916900003</c:v>
                </c:pt>
                <c:pt idx="4568">
                  <c:v>594.45154916900003</c:v>
                </c:pt>
                <c:pt idx="4569">
                  <c:v>662.51941946750003</c:v>
                </c:pt>
                <c:pt idx="4570">
                  <c:v>662.51941946750003</c:v>
                </c:pt>
                <c:pt idx="4571">
                  <c:v>666.12265422790006</c:v>
                </c:pt>
                <c:pt idx="4572">
                  <c:v>662.51941946750003</c:v>
                </c:pt>
                <c:pt idx="4573">
                  <c:v>662.51941946750003</c:v>
                </c:pt>
                <c:pt idx="4574">
                  <c:v>662.51941946750003</c:v>
                </c:pt>
                <c:pt idx="4575">
                  <c:v>678.60698432900006</c:v>
                </c:pt>
                <c:pt idx="4576">
                  <c:v>662.51941946750003</c:v>
                </c:pt>
                <c:pt idx="4577">
                  <c:v>662.51941946750003</c:v>
                </c:pt>
                <c:pt idx="4578">
                  <c:v>662.51941946750003</c:v>
                </c:pt>
                <c:pt idx="4579">
                  <c:v>678.60698432900006</c:v>
                </c:pt>
                <c:pt idx="4580">
                  <c:v>662.51941946750003</c:v>
                </c:pt>
                <c:pt idx="4581">
                  <c:v>650.08820732729998</c:v>
                </c:pt>
                <c:pt idx="4582">
                  <c:v>594.45154916900003</c:v>
                </c:pt>
                <c:pt idx="4583">
                  <c:v>594.45154916900003</c:v>
                </c:pt>
                <c:pt idx="4584">
                  <c:v>310.27741946750001</c:v>
                </c:pt>
                <c:pt idx="4585">
                  <c:v>216.04441946750001</c:v>
                </c:pt>
                <c:pt idx="4586">
                  <c:v>216.04441946750001</c:v>
                </c:pt>
                <c:pt idx="4587">
                  <c:v>216.04441946750001</c:v>
                </c:pt>
                <c:pt idx="4588">
                  <c:v>216.04441946750001</c:v>
                </c:pt>
                <c:pt idx="4589">
                  <c:v>543.54641946749996</c:v>
                </c:pt>
                <c:pt idx="4590">
                  <c:v>543.54641946749996</c:v>
                </c:pt>
                <c:pt idx="4591">
                  <c:v>543.54641946749996</c:v>
                </c:pt>
                <c:pt idx="4592">
                  <c:v>543.54641946749996</c:v>
                </c:pt>
                <c:pt idx="4593">
                  <c:v>543.54641946749996</c:v>
                </c:pt>
                <c:pt idx="4594">
                  <c:v>678.78166061069999</c:v>
                </c:pt>
                <c:pt idx="4595">
                  <c:v>662.51941946750003</c:v>
                </c:pt>
                <c:pt idx="4596">
                  <c:v>678.78166061069999</c:v>
                </c:pt>
                <c:pt idx="4597">
                  <c:v>678.78166061069999</c:v>
                </c:pt>
                <c:pt idx="4598">
                  <c:v>662.51941946750003</c:v>
                </c:pt>
                <c:pt idx="4599">
                  <c:v>662.51941946750003</c:v>
                </c:pt>
                <c:pt idx="4600">
                  <c:v>662.51941946750003</c:v>
                </c:pt>
                <c:pt idx="4601">
                  <c:v>543.54641946749996</c:v>
                </c:pt>
                <c:pt idx="4602">
                  <c:v>543.54641946749996</c:v>
                </c:pt>
                <c:pt idx="4603">
                  <c:v>678.78166061069999</c:v>
                </c:pt>
                <c:pt idx="4604">
                  <c:v>680.78418658550004</c:v>
                </c:pt>
                <c:pt idx="4605">
                  <c:v>543.54641946749996</c:v>
                </c:pt>
                <c:pt idx="4606">
                  <c:v>543.54641946749996</c:v>
                </c:pt>
                <c:pt idx="4607">
                  <c:v>543.54641946749996</c:v>
                </c:pt>
                <c:pt idx="4608">
                  <c:v>435.58941946750002</c:v>
                </c:pt>
                <c:pt idx="4609">
                  <c:v>310.27741946750001</c:v>
                </c:pt>
                <c:pt idx="4610">
                  <c:v>216.04441946750001</c:v>
                </c:pt>
                <c:pt idx="4611">
                  <c:v>216.04441946750001</c:v>
                </c:pt>
                <c:pt idx="4612">
                  <c:v>435.58941946750002</c:v>
                </c:pt>
                <c:pt idx="4613">
                  <c:v>435.58941946750002</c:v>
                </c:pt>
                <c:pt idx="4614">
                  <c:v>435.58941946750002</c:v>
                </c:pt>
                <c:pt idx="4615">
                  <c:v>435.58941946750002</c:v>
                </c:pt>
                <c:pt idx="4616">
                  <c:v>435.58941946750002</c:v>
                </c:pt>
                <c:pt idx="4617">
                  <c:v>435.58941946750002</c:v>
                </c:pt>
                <c:pt idx="4618">
                  <c:v>435.58941946750002</c:v>
                </c:pt>
                <c:pt idx="4619">
                  <c:v>435.58941946750002</c:v>
                </c:pt>
                <c:pt idx="4620">
                  <c:v>435.58941946750002</c:v>
                </c:pt>
                <c:pt idx="4621">
                  <c:v>435.58941946750002</c:v>
                </c:pt>
                <c:pt idx="4622">
                  <c:v>501.0014194675</c:v>
                </c:pt>
                <c:pt idx="4623">
                  <c:v>501.0014194675</c:v>
                </c:pt>
                <c:pt idx="4624">
                  <c:v>501.0014194675</c:v>
                </c:pt>
                <c:pt idx="4625">
                  <c:v>435.58941946750002</c:v>
                </c:pt>
                <c:pt idx="4626">
                  <c:v>501.0014194675</c:v>
                </c:pt>
                <c:pt idx="4627">
                  <c:v>501.0014194675</c:v>
                </c:pt>
                <c:pt idx="4628">
                  <c:v>501.0014194675</c:v>
                </c:pt>
                <c:pt idx="4629">
                  <c:v>435.58941946750002</c:v>
                </c:pt>
                <c:pt idx="4630">
                  <c:v>435.58941946750002</c:v>
                </c:pt>
                <c:pt idx="4631">
                  <c:v>435.58941946750002</c:v>
                </c:pt>
                <c:pt idx="4632">
                  <c:v>290.2754194675</c:v>
                </c:pt>
                <c:pt idx="4633">
                  <c:v>290.2754194675</c:v>
                </c:pt>
                <c:pt idx="4634">
                  <c:v>290.2754194675</c:v>
                </c:pt>
                <c:pt idx="4635">
                  <c:v>290.2754194675</c:v>
                </c:pt>
                <c:pt idx="4636">
                  <c:v>290.2754194675</c:v>
                </c:pt>
                <c:pt idx="4637">
                  <c:v>435.58941946750002</c:v>
                </c:pt>
                <c:pt idx="4638">
                  <c:v>370.91441946750001</c:v>
                </c:pt>
                <c:pt idx="4639">
                  <c:v>370.91441946750001</c:v>
                </c:pt>
                <c:pt idx="4640">
                  <c:v>435.58941946750002</c:v>
                </c:pt>
                <c:pt idx="4641">
                  <c:v>435.58941946750002</c:v>
                </c:pt>
                <c:pt idx="4642">
                  <c:v>435.58941946750002</c:v>
                </c:pt>
                <c:pt idx="4643">
                  <c:v>435.58941946750002</c:v>
                </c:pt>
                <c:pt idx="4644">
                  <c:v>435.58941946750002</c:v>
                </c:pt>
                <c:pt idx="4645">
                  <c:v>435.58941946750002</c:v>
                </c:pt>
                <c:pt idx="4646">
                  <c:v>435.58941946750002</c:v>
                </c:pt>
                <c:pt idx="4647">
                  <c:v>435.58941946750002</c:v>
                </c:pt>
                <c:pt idx="4648">
                  <c:v>435.58941946750002</c:v>
                </c:pt>
                <c:pt idx="4649">
                  <c:v>435.58941946750002</c:v>
                </c:pt>
                <c:pt idx="4650">
                  <c:v>435.58941946750002</c:v>
                </c:pt>
                <c:pt idx="4651">
                  <c:v>435.58941946750002</c:v>
                </c:pt>
                <c:pt idx="4652">
                  <c:v>435.58941946750002</c:v>
                </c:pt>
                <c:pt idx="4653">
                  <c:v>435.58941946750002</c:v>
                </c:pt>
                <c:pt idx="4654">
                  <c:v>435.58941946750002</c:v>
                </c:pt>
                <c:pt idx="4655">
                  <c:v>370.91441946750001</c:v>
                </c:pt>
                <c:pt idx="4656">
                  <c:v>290.2754194675</c:v>
                </c:pt>
                <c:pt idx="4657">
                  <c:v>290.2754194675</c:v>
                </c:pt>
                <c:pt idx="4658">
                  <c:v>290.2754194675</c:v>
                </c:pt>
                <c:pt idx="4659">
                  <c:v>290.2754194675</c:v>
                </c:pt>
                <c:pt idx="4660">
                  <c:v>290.2754194675</c:v>
                </c:pt>
                <c:pt idx="4661">
                  <c:v>290.2754194675</c:v>
                </c:pt>
                <c:pt idx="4662">
                  <c:v>290.2754194675</c:v>
                </c:pt>
                <c:pt idx="4663">
                  <c:v>290.2754194675</c:v>
                </c:pt>
                <c:pt idx="4664">
                  <c:v>370.91441946750001</c:v>
                </c:pt>
                <c:pt idx="4665">
                  <c:v>370.91441946750001</c:v>
                </c:pt>
                <c:pt idx="4666">
                  <c:v>370.91441946750001</c:v>
                </c:pt>
                <c:pt idx="4667">
                  <c:v>370.91441946750001</c:v>
                </c:pt>
                <c:pt idx="4668">
                  <c:v>370.91441946750001</c:v>
                </c:pt>
                <c:pt idx="4669">
                  <c:v>370.91441946750001</c:v>
                </c:pt>
                <c:pt idx="4670">
                  <c:v>370.91441946750001</c:v>
                </c:pt>
                <c:pt idx="4671">
                  <c:v>370.91441946750001</c:v>
                </c:pt>
                <c:pt idx="4672">
                  <c:v>370.91441946750001</c:v>
                </c:pt>
                <c:pt idx="4673">
                  <c:v>370.91441946750001</c:v>
                </c:pt>
                <c:pt idx="4674">
                  <c:v>370.91441946750001</c:v>
                </c:pt>
                <c:pt idx="4675">
                  <c:v>370.91441946750001</c:v>
                </c:pt>
                <c:pt idx="4676">
                  <c:v>370.91441946750001</c:v>
                </c:pt>
                <c:pt idx="4677">
                  <c:v>370.91441946750001</c:v>
                </c:pt>
                <c:pt idx="4678">
                  <c:v>290.2754194675</c:v>
                </c:pt>
                <c:pt idx="4679">
                  <c:v>290.2754194675</c:v>
                </c:pt>
                <c:pt idx="4680">
                  <c:v>292.97941946750001</c:v>
                </c:pt>
                <c:pt idx="4681">
                  <c:v>292.97941946750001</c:v>
                </c:pt>
                <c:pt idx="4682">
                  <c:v>292.97941946750001</c:v>
                </c:pt>
                <c:pt idx="4683">
                  <c:v>292.97941946750001</c:v>
                </c:pt>
                <c:pt idx="4684">
                  <c:v>292.97941946750001</c:v>
                </c:pt>
                <c:pt idx="4685">
                  <c:v>292.97941946750001</c:v>
                </c:pt>
                <c:pt idx="4686">
                  <c:v>292.97941946750001</c:v>
                </c:pt>
                <c:pt idx="4687">
                  <c:v>292.97941946750001</c:v>
                </c:pt>
                <c:pt idx="4688">
                  <c:v>292.97941946750001</c:v>
                </c:pt>
                <c:pt idx="4689">
                  <c:v>292.97941946750001</c:v>
                </c:pt>
                <c:pt idx="4690">
                  <c:v>292.97941946750001</c:v>
                </c:pt>
                <c:pt idx="4691">
                  <c:v>292.97941946750001</c:v>
                </c:pt>
                <c:pt idx="4692">
                  <c:v>292.97941946750001</c:v>
                </c:pt>
                <c:pt idx="4693">
                  <c:v>292.97941946750001</c:v>
                </c:pt>
                <c:pt idx="4694">
                  <c:v>292.97941946750001</c:v>
                </c:pt>
                <c:pt idx="4695">
                  <c:v>292.97941946750001</c:v>
                </c:pt>
                <c:pt idx="4696">
                  <c:v>292.97941946750001</c:v>
                </c:pt>
                <c:pt idx="4697">
                  <c:v>292.97941946750001</c:v>
                </c:pt>
                <c:pt idx="4698">
                  <c:v>292.97941946750001</c:v>
                </c:pt>
                <c:pt idx="4699">
                  <c:v>407.08241946750002</c:v>
                </c:pt>
                <c:pt idx="4700">
                  <c:v>292.97941946750001</c:v>
                </c:pt>
                <c:pt idx="4701">
                  <c:v>292.97941946750001</c:v>
                </c:pt>
                <c:pt idx="4702">
                  <c:v>292.97941946750001</c:v>
                </c:pt>
                <c:pt idx="4703">
                  <c:v>292.97941946750001</c:v>
                </c:pt>
                <c:pt idx="4704">
                  <c:v>251.37109635030001</c:v>
                </c:pt>
                <c:pt idx="4705">
                  <c:v>216.20141946749999</c:v>
                </c:pt>
                <c:pt idx="4706">
                  <c:v>251.99760971800001</c:v>
                </c:pt>
                <c:pt idx="4707">
                  <c:v>216.20141946749999</c:v>
                </c:pt>
                <c:pt idx="4708">
                  <c:v>216.20141946749999</c:v>
                </c:pt>
                <c:pt idx="4709">
                  <c:v>216.20141946749999</c:v>
                </c:pt>
                <c:pt idx="4710">
                  <c:v>245.86757933440001</c:v>
                </c:pt>
                <c:pt idx="4711">
                  <c:v>216.20141946749999</c:v>
                </c:pt>
                <c:pt idx="4712">
                  <c:v>216.20141946749999</c:v>
                </c:pt>
                <c:pt idx="4713">
                  <c:v>216.20141946749999</c:v>
                </c:pt>
                <c:pt idx="4714">
                  <c:v>292.97941946750001</c:v>
                </c:pt>
                <c:pt idx="4715">
                  <c:v>292.97941946750001</c:v>
                </c:pt>
                <c:pt idx="4716">
                  <c:v>292.97941946750001</c:v>
                </c:pt>
                <c:pt idx="4717">
                  <c:v>292.97941946750001</c:v>
                </c:pt>
                <c:pt idx="4718">
                  <c:v>292.97941946750001</c:v>
                </c:pt>
                <c:pt idx="4719">
                  <c:v>292.97941946750001</c:v>
                </c:pt>
                <c:pt idx="4720">
                  <c:v>292.97941946750001</c:v>
                </c:pt>
                <c:pt idx="4721">
                  <c:v>292.97941946750001</c:v>
                </c:pt>
                <c:pt idx="4722">
                  <c:v>292.97941946750001</c:v>
                </c:pt>
                <c:pt idx="4723">
                  <c:v>292.97941946750001</c:v>
                </c:pt>
                <c:pt idx="4724">
                  <c:v>292.97941946750001</c:v>
                </c:pt>
                <c:pt idx="4725">
                  <c:v>292.97941946750001</c:v>
                </c:pt>
                <c:pt idx="4726">
                  <c:v>292.97941946750001</c:v>
                </c:pt>
                <c:pt idx="4727">
                  <c:v>292.97941946750001</c:v>
                </c:pt>
                <c:pt idx="4728">
                  <c:v>257.42012389220002</c:v>
                </c:pt>
                <c:pt idx="4729">
                  <c:v>234.49428420949999</c:v>
                </c:pt>
                <c:pt idx="4730">
                  <c:v>235.13910800150001</c:v>
                </c:pt>
                <c:pt idx="4731">
                  <c:v>235.32166443349999</c:v>
                </c:pt>
                <c:pt idx="4732">
                  <c:v>233.6790482975</c:v>
                </c:pt>
                <c:pt idx="4733">
                  <c:v>292.97941946750001</c:v>
                </c:pt>
                <c:pt idx="4734">
                  <c:v>292.97941946750001</c:v>
                </c:pt>
                <c:pt idx="4735">
                  <c:v>292.97941946750001</c:v>
                </c:pt>
                <c:pt idx="4736">
                  <c:v>292.97941946750001</c:v>
                </c:pt>
                <c:pt idx="4737">
                  <c:v>292.97941946750001</c:v>
                </c:pt>
                <c:pt idx="4738">
                  <c:v>374.53241946750001</c:v>
                </c:pt>
                <c:pt idx="4739">
                  <c:v>374.53241946750001</c:v>
                </c:pt>
                <c:pt idx="4740">
                  <c:v>374.53241946750001</c:v>
                </c:pt>
                <c:pt idx="4741">
                  <c:v>374.53241946750001</c:v>
                </c:pt>
                <c:pt idx="4742">
                  <c:v>374.53241946750001</c:v>
                </c:pt>
                <c:pt idx="4743">
                  <c:v>374.53241946750001</c:v>
                </c:pt>
                <c:pt idx="4744">
                  <c:v>374.53241946750001</c:v>
                </c:pt>
                <c:pt idx="4745">
                  <c:v>292.97941946750001</c:v>
                </c:pt>
                <c:pt idx="4746">
                  <c:v>374.53241946750001</c:v>
                </c:pt>
                <c:pt idx="4747">
                  <c:v>374.53241946750001</c:v>
                </c:pt>
                <c:pt idx="4748">
                  <c:v>374.53241946750001</c:v>
                </c:pt>
                <c:pt idx="4749">
                  <c:v>292.97941946750001</c:v>
                </c:pt>
                <c:pt idx="4750">
                  <c:v>292.97941946750001</c:v>
                </c:pt>
                <c:pt idx="4751">
                  <c:v>292.97941946750001</c:v>
                </c:pt>
                <c:pt idx="4752">
                  <c:v>292.97941946750001</c:v>
                </c:pt>
                <c:pt idx="4753">
                  <c:v>292.97941946750001</c:v>
                </c:pt>
                <c:pt idx="4754">
                  <c:v>292.97941946750001</c:v>
                </c:pt>
                <c:pt idx="4755">
                  <c:v>292.97941946750001</c:v>
                </c:pt>
                <c:pt idx="4756">
                  <c:v>292.97941946750001</c:v>
                </c:pt>
                <c:pt idx="4757">
                  <c:v>292.97941946750001</c:v>
                </c:pt>
                <c:pt idx="4758">
                  <c:v>292.97941946750001</c:v>
                </c:pt>
                <c:pt idx="4759">
                  <c:v>292.97941946750001</c:v>
                </c:pt>
                <c:pt idx="4760">
                  <c:v>292.97941946750001</c:v>
                </c:pt>
                <c:pt idx="4761">
                  <c:v>292.97941946750001</c:v>
                </c:pt>
                <c:pt idx="4762">
                  <c:v>292.97941946750001</c:v>
                </c:pt>
                <c:pt idx="4763">
                  <c:v>292.97941946750001</c:v>
                </c:pt>
                <c:pt idx="4764">
                  <c:v>292.97941946750001</c:v>
                </c:pt>
                <c:pt idx="4765">
                  <c:v>292.97941946750001</c:v>
                </c:pt>
                <c:pt idx="4766">
                  <c:v>292.97941946750001</c:v>
                </c:pt>
                <c:pt idx="4767">
                  <c:v>292.97941946750001</c:v>
                </c:pt>
                <c:pt idx="4768">
                  <c:v>292.97941946750001</c:v>
                </c:pt>
                <c:pt idx="4769">
                  <c:v>292.97941946750001</c:v>
                </c:pt>
                <c:pt idx="4770">
                  <c:v>292.97941946750001</c:v>
                </c:pt>
                <c:pt idx="4771">
                  <c:v>292.97941946750001</c:v>
                </c:pt>
                <c:pt idx="4772">
                  <c:v>292.97941946750001</c:v>
                </c:pt>
                <c:pt idx="4773">
                  <c:v>292.97941946750001</c:v>
                </c:pt>
                <c:pt idx="4774">
                  <c:v>292.97941946750001</c:v>
                </c:pt>
                <c:pt idx="4775">
                  <c:v>292.97941946750001</c:v>
                </c:pt>
                <c:pt idx="4776">
                  <c:v>292.97941946750001</c:v>
                </c:pt>
                <c:pt idx="4777">
                  <c:v>292.97941946750001</c:v>
                </c:pt>
                <c:pt idx="4778">
                  <c:v>216.42041946750001</c:v>
                </c:pt>
                <c:pt idx="4779">
                  <c:v>292.97941946750001</c:v>
                </c:pt>
                <c:pt idx="4780">
                  <c:v>292.97941946750001</c:v>
                </c:pt>
                <c:pt idx="4781">
                  <c:v>292.97941946750001</c:v>
                </c:pt>
                <c:pt idx="4782">
                  <c:v>292.97941946750001</c:v>
                </c:pt>
                <c:pt idx="4783">
                  <c:v>292.97941946750001</c:v>
                </c:pt>
                <c:pt idx="4784">
                  <c:v>292.97941946750001</c:v>
                </c:pt>
                <c:pt idx="4785">
                  <c:v>292.97941946750001</c:v>
                </c:pt>
                <c:pt idx="4786">
                  <c:v>292.97941946750001</c:v>
                </c:pt>
                <c:pt idx="4787">
                  <c:v>292.97941946750001</c:v>
                </c:pt>
                <c:pt idx="4788">
                  <c:v>292.97941946750001</c:v>
                </c:pt>
                <c:pt idx="4789">
                  <c:v>292.97941946750001</c:v>
                </c:pt>
                <c:pt idx="4790">
                  <c:v>292.97941946750001</c:v>
                </c:pt>
                <c:pt idx="4791">
                  <c:v>292.97941946750001</c:v>
                </c:pt>
                <c:pt idx="4792">
                  <c:v>292.97941946750001</c:v>
                </c:pt>
                <c:pt idx="4793">
                  <c:v>292.97941946750001</c:v>
                </c:pt>
                <c:pt idx="4794">
                  <c:v>292.97941946750001</c:v>
                </c:pt>
                <c:pt idx="4795">
                  <c:v>292.97941946750001</c:v>
                </c:pt>
                <c:pt idx="4796">
                  <c:v>292.97941946750001</c:v>
                </c:pt>
                <c:pt idx="4797">
                  <c:v>292.97941946750001</c:v>
                </c:pt>
                <c:pt idx="4798">
                  <c:v>292.97941946750001</c:v>
                </c:pt>
                <c:pt idx="4799">
                  <c:v>292.97941946750001</c:v>
                </c:pt>
                <c:pt idx="4800">
                  <c:v>292.97941946750001</c:v>
                </c:pt>
                <c:pt idx="4801">
                  <c:v>292.97941946750001</c:v>
                </c:pt>
                <c:pt idx="4802">
                  <c:v>292.97941946750001</c:v>
                </c:pt>
                <c:pt idx="4803">
                  <c:v>292.97941946750001</c:v>
                </c:pt>
                <c:pt idx="4804">
                  <c:v>292.97941946750001</c:v>
                </c:pt>
                <c:pt idx="4805">
                  <c:v>292.97941946750001</c:v>
                </c:pt>
                <c:pt idx="4806">
                  <c:v>292.97941946750001</c:v>
                </c:pt>
                <c:pt idx="4807">
                  <c:v>292.97941946750001</c:v>
                </c:pt>
                <c:pt idx="4808">
                  <c:v>292.97941946750001</c:v>
                </c:pt>
                <c:pt idx="4809">
                  <c:v>292.97941946750001</c:v>
                </c:pt>
                <c:pt idx="4810">
                  <c:v>292.97941946750001</c:v>
                </c:pt>
                <c:pt idx="4811">
                  <c:v>292.97941946750001</c:v>
                </c:pt>
                <c:pt idx="4812">
                  <c:v>292.97941946750001</c:v>
                </c:pt>
                <c:pt idx="4813">
                  <c:v>292.97941946750001</c:v>
                </c:pt>
                <c:pt idx="4814">
                  <c:v>292.97941946750001</c:v>
                </c:pt>
                <c:pt idx="4815">
                  <c:v>292.97941946750001</c:v>
                </c:pt>
                <c:pt idx="4816">
                  <c:v>292.97941946750001</c:v>
                </c:pt>
                <c:pt idx="4817">
                  <c:v>292.97941946750001</c:v>
                </c:pt>
                <c:pt idx="4818">
                  <c:v>292.97941946750001</c:v>
                </c:pt>
                <c:pt idx="4819">
                  <c:v>292.97941946750001</c:v>
                </c:pt>
                <c:pt idx="4820">
                  <c:v>292.97941946750001</c:v>
                </c:pt>
                <c:pt idx="4821">
                  <c:v>292.97941946750001</c:v>
                </c:pt>
                <c:pt idx="4822">
                  <c:v>292.97941946750001</c:v>
                </c:pt>
                <c:pt idx="4823">
                  <c:v>292.97941946750001</c:v>
                </c:pt>
                <c:pt idx="4824">
                  <c:v>292.97941946750001</c:v>
                </c:pt>
                <c:pt idx="4825">
                  <c:v>292.97941946750001</c:v>
                </c:pt>
                <c:pt idx="4826">
                  <c:v>292.97941946750001</c:v>
                </c:pt>
                <c:pt idx="4827">
                  <c:v>292.97941946750001</c:v>
                </c:pt>
                <c:pt idx="4828">
                  <c:v>292.97941946750001</c:v>
                </c:pt>
                <c:pt idx="4829">
                  <c:v>292.97941946750001</c:v>
                </c:pt>
                <c:pt idx="4830">
                  <c:v>292.97941946750001</c:v>
                </c:pt>
                <c:pt idx="4831">
                  <c:v>292.97941946750001</c:v>
                </c:pt>
                <c:pt idx="4832">
                  <c:v>292.97941946750001</c:v>
                </c:pt>
                <c:pt idx="4833">
                  <c:v>292.97941946750001</c:v>
                </c:pt>
                <c:pt idx="4834">
                  <c:v>292.97941946750001</c:v>
                </c:pt>
                <c:pt idx="4835">
                  <c:v>292.97941946750001</c:v>
                </c:pt>
                <c:pt idx="4836">
                  <c:v>292.97941946750001</c:v>
                </c:pt>
                <c:pt idx="4837">
                  <c:v>292.97941946750001</c:v>
                </c:pt>
                <c:pt idx="4838">
                  <c:v>292.97941946750001</c:v>
                </c:pt>
                <c:pt idx="4839">
                  <c:v>292.97941946750001</c:v>
                </c:pt>
                <c:pt idx="4840">
                  <c:v>292.97941946750001</c:v>
                </c:pt>
                <c:pt idx="4841">
                  <c:v>292.97941946750001</c:v>
                </c:pt>
                <c:pt idx="4842">
                  <c:v>292.97941946750001</c:v>
                </c:pt>
                <c:pt idx="4843">
                  <c:v>292.97941946750001</c:v>
                </c:pt>
                <c:pt idx="4844">
                  <c:v>292.97941946750001</c:v>
                </c:pt>
                <c:pt idx="4845">
                  <c:v>292.97941946750001</c:v>
                </c:pt>
                <c:pt idx="4846">
                  <c:v>292.97941946750001</c:v>
                </c:pt>
                <c:pt idx="4847">
                  <c:v>292.97941946750001</c:v>
                </c:pt>
                <c:pt idx="4848">
                  <c:v>216.92741946749999</c:v>
                </c:pt>
                <c:pt idx="4849">
                  <c:v>216.92741946749999</c:v>
                </c:pt>
                <c:pt idx="4850">
                  <c:v>216.92741946749999</c:v>
                </c:pt>
                <c:pt idx="4851">
                  <c:v>216.92741946749999</c:v>
                </c:pt>
                <c:pt idx="4852">
                  <c:v>216.92741946749999</c:v>
                </c:pt>
                <c:pt idx="4853">
                  <c:v>216.92741946749999</c:v>
                </c:pt>
                <c:pt idx="4854">
                  <c:v>216.92741946749999</c:v>
                </c:pt>
                <c:pt idx="4855">
                  <c:v>216.92741946749999</c:v>
                </c:pt>
                <c:pt idx="4856">
                  <c:v>292.97941946750001</c:v>
                </c:pt>
                <c:pt idx="4857">
                  <c:v>292.97941946750001</c:v>
                </c:pt>
                <c:pt idx="4858">
                  <c:v>292.97941946750001</c:v>
                </c:pt>
                <c:pt idx="4859">
                  <c:v>292.97941946750001</c:v>
                </c:pt>
                <c:pt idx="4860">
                  <c:v>292.97941946750001</c:v>
                </c:pt>
                <c:pt idx="4861">
                  <c:v>292.97941946750001</c:v>
                </c:pt>
                <c:pt idx="4862">
                  <c:v>292.97941946750001</c:v>
                </c:pt>
                <c:pt idx="4863">
                  <c:v>292.97941946750001</c:v>
                </c:pt>
                <c:pt idx="4864">
                  <c:v>292.97941946750001</c:v>
                </c:pt>
                <c:pt idx="4865">
                  <c:v>292.97941946750001</c:v>
                </c:pt>
                <c:pt idx="4866">
                  <c:v>292.97941946750001</c:v>
                </c:pt>
                <c:pt idx="4867">
                  <c:v>292.97941946750001</c:v>
                </c:pt>
                <c:pt idx="4868">
                  <c:v>292.97941946750001</c:v>
                </c:pt>
                <c:pt idx="4869">
                  <c:v>292.97941946750001</c:v>
                </c:pt>
                <c:pt idx="4870">
                  <c:v>292.97941946750001</c:v>
                </c:pt>
                <c:pt idx="4871">
                  <c:v>292.97941946750001</c:v>
                </c:pt>
                <c:pt idx="4872">
                  <c:v>216.92741946749999</c:v>
                </c:pt>
                <c:pt idx="4873">
                  <c:v>216.92741946749999</c:v>
                </c:pt>
                <c:pt idx="4874">
                  <c:v>216.92741946749999</c:v>
                </c:pt>
                <c:pt idx="4875">
                  <c:v>216.92741946749999</c:v>
                </c:pt>
                <c:pt idx="4876">
                  <c:v>216.92741946749999</c:v>
                </c:pt>
                <c:pt idx="4877">
                  <c:v>204.4784194675</c:v>
                </c:pt>
                <c:pt idx="4878">
                  <c:v>199.3994194675</c:v>
                </c:pt>
                <c:pt idx="4879">
                  <c:v>199.3994194675</c:v>
                </c:pt>
                <c:pt idx="4880">
                  <c:v>216.92741946749999</c:v>
                </c:pt>
                <c:pt idx="4881">
                  <c:v>216.92741946749999</c:v>
                </c:pt>
                <c:pt idx="4882">
                  <c:v>216.92741946749999</c:v>
                </c:pt>
                <c:pt idx="4883">
                  <c:v>216.92741946749999</c:v>
                </c:pt>
                <c:pt idx="4884">
                  <c:v>216.92741946749999</c:v>
                </c:pt>
                <c:pt idx="4885">
                  <c:v>216.92741946749999</c:v>
                </c:pt>
                <c:pt idx="4886">
                  <c:v>216.92741946749999</c:v>
                </c:pt>
                <c:pt idx="4887">
                  <c:v>216.92741946749999</c:v>
                </c:pt>
                <c:pt idx="4888">
                  <c:v>216.92741946749999</c:v>
                </c:pt>
                <c:pt idx="4889">
                  <c:v>216.92741946749999</c:v>
                </c:pt>
                <c:pt idx="4890">
                  <c:v>216.92741946749999</c:v>
                </c:pt>
                <c:pt idx="4891">
                  <c:v>216.92741946749999</c:v>
                </c:pt>
                <c:pt idx="4892">
                  <c:v>216.92741946749999</c:v>
                </c:pt>
                <c:pt idx="4893">
                  <c:v>216.92741946749999</c:v>
                </c:pt>
                <c:pt idx="4894">
                  <c:v>216.92741946749999</c:v>
                </c:pt>
                <c:pt idx="4895">
                  <c:v>216.92741946749999</c:v>
                </c:pt>
                <c:pt idx="4896">
                  <c:v>222.17241946749999</c:v>
                </c:pt>
                <c:pt idx="4897">
                  <c:v>222.17241946749999</c:v>
                </c:pt>
                <c:pt idx="4898">
                  <c:v>222.17241946749999</c:v>
                </c:pt>
                <c:pt idx="4899">
                  <c:v>222.17241946749999</c:v>
                </c:pt>
                <c:pt idx="4900">
                  <c:v>222.17241946749999</c:v>
                </c:pt>
                <c:pt idx="4901">
                  <c:v>222.17241946749999</c:v>
                </c:pt>
                <c:pt idx="4902">
                  <c:v>222.17241946749999</c:v>
                </c:pt>
                <c:pt idx="4903">
                  <c:v>222.17241946749999</c:v>
                </c:pt>
                <c:pt idx="4904">
                  <c:v>222.17241946749999</c:v>
                </c:pt>
                <c:pt idx="4905">
                  <c:v>222.17241946749999</c:v>
                </c:pt>
                <c:pt idx="4906">
                  <c:v>222.17241946749999</c:v>
                </c:pt>
                <c:pt idx="4907">
                  <c:v>222.17241946749999</c:v>
                </c:pt>
                <c:pt idx="4908">
                  <c:v>222.17241946749999</c:v>
                </c:pt>
                <c:pt idx="4909">
                  <c:v>222.17241946749999</c:v>
                </c:pt>
                <c:pt idx="4910">
                  <c:v>222.17241946749999</c:v>
                </c:pt>
                <c:pt idx="4911">
                  <c:v>222.17241946749999</c:v>
                </c:pt>
                <c:pt idx="4912">
                  <c:v>222.17241946749999</c:v>
                </c:pt>
                <c:pt idx="4913">
                  <c:v>222.17241946749999</c:v>
                </c:pt>
                <c:pt idx="4914">
                  <c:v>222.17241946749999</c:v>
                </c:pt>
                <c:pt idx="4915">
                  <c:v>222.17241946749999</c:v>
                </c:pt>
                <c:pt idx="4916">
                  <c:v>222.17241946749999</c:v>
                </c:pt>
                <c:pt idx="4917">
                  <c:v>222.17241946749999</c:v>
                </c:pt>
                <c:pt idx="4918">
                  <c:v>222.17241946749999</c:v>
                </c:pt>
                <c:pt idx="4919">
                  <c:v>222.17241946749999</c:v>
                </c:pt>
                <c:pt idx="4920">
                  <c:v>216.92741946749999</c:v>
                </c:pt>
                <c:pt idx="4921">
                  <c:v>216.92741946749999</c:v>
                </c:pt>
                <c:pt idx="4922">
                  <c:v>216.92741946749999</c:v>
                </c:pt>
                <c:pt idx="4923">
                  <c:v>216.92741946749999</c:v>
                </c:pt>
                <c:pt idx="4924">
                  <c:v>216.92741946749999</c:v>
                </c:pt>
                <c:pt idx="4925">
                  <c:v>216.92741946749999</c:v>
                </c:pt>
                <c:pt idx="4926">
                  <c:v>216.92741946749999</c:v>
                </c:pt>
                <c:pt idx="4927">
                  <c:v>236.4534194675</c:v>
                </c:pt>
                <c:pt idx="4928">
                  <c:v>236.4534194675</c:v>
                </c:pt>
                <c:pt idx="4929">
                  <c:v>236.4534194675</c:v>
                </c:pt>
                <c:pt idx="4930">
                  <c:v>236.4534194675</c:v>
                </c:pt>
                <c:pt idx="4931">
                  <c:v>236.4534194675</c:v>
                </c:pt>
                <c:pt idx="4932">
                  <c:v>236.4534194675</c:v>
                </c:pt>
                <c:pt idx="4933">
                  <c:v>236.4534194675</c:v>
                </c:pt>
                <c:pt idx="4934">
                  <c:v>316.85041946749999</c:v>
                </c:pt>
                <c:pt idx="4935">
                  <c:v>316.85041946749999</c:v>
                </c:pt>
                <c:pt idx="4936">
                  <c:v>316.85041946749999</c:v>
                </c:pt>
                <c:pt idx="4937">
                  <c:v>236.4534194675</c:v>
                </c:pt>
                <c:pt idx="4938">
                  <c:v>316.85041946749999</c:v>
                </c:pt>
                <c:pt idx="4939">
                  <c:v>316.85041946749999</c:v>
                </c:pt>
                <c:pt idx="4940">
                  <c:v>316.85041946749999</c:v>
                </c:pt>
                <c:pt idx="4941">
                  <c:v>236.4534194675</c:v>
                </c:pt>
                <c:pt idx="4942">
                  <c:v>236.4534194675</c:v>
                </c:pt>
                <c:pt idx="4943">
                  <c:v>216.92741946749999</c:v>
                </c:pt>
                <c:pt idx="4944">
                  <c:v>216.92741946749999</c:v>
                </c:pt>
                <c:pt idx="4945">
                  <c:v>216.92741946749999</c:v>
                </c:pt>
                <c:pt idx="4946">
                  <c:v>216.92741946749999</c:v>
                </c:pt>
                <c:pt idx="4947">
                  <c:v>216.92741946749999</c:v>
                </c:pt>
                <c:pt idx="4948">
                  <c:v>216.92741946749999</c:v>
                </c:pt>
                <c:pt idx="4949">
                  <c:v>216.92741946749999</c:v>
                </c:pt>
                <c:pt idx="4950">
                  <c:v>216.92741946749999</c:v>
                </c:pt>
                <c:pt idx="4951">
                  <c:v>216.92741946749999</c:v>
                </c:pt>
                <c:pt idx="4952">
                  <c:v>236.4534194675</c:v>
                </c:pt>
                <c:pt idx="4953">
                  <c:v>236.4534194675</c:v>
                </c:pt>
                <c:pt idx="4954">
                  <c:v>236.4534194675</c:v>
                </c:pt>
                <c:pt idx="4955">
                  <c:v>236.4534194675</c:v>
                </c:pt>
                <c:pt idx="4956">
                  <c:v>236.4534194675</c:v>
                </c:pt>
                <c:pt idx="4957">
                  <c:v>236.4534194675</c:v>
                </c:pt>
                <c:pt idx="4958">
                  <c:v>236.4534194675</c:v>
                </c:pt>
                <c:pt idx="4959">
                  <c:v>236.4534194675</c:v>
                </c:pt>
                <c:pt idx="4960">
                  <c:v>236.4534194675</c:v>
                </c:pt>
                <c:pt idx="4961">
                  <c:v>236.4534194675</c:v>
                </c:pt>
                <c:pt idx="4962">
                  <c:v>236.4534194675</c:v>
                </c:pt>
                <c:pt idx="4963">
                  <c:v>236.4534194675</c:v>
                </c:pt>
                <c:pt idx="4964">
                  <c:v>236.4534194675</c:v>
                </c:pt>
                <c:pt idx="4965">
                  <c:v>236.4534194675</c:v>
                </c:pt>
                <c:pt idx="4966">
                  <c:v>236.4534194675</c:v>
                </c:pt>
                <c:pt idx="4967">
                  <c:v>216.92741946749999</c:v>
                </c:pt>
                <c:pt idx="4968">
                  <c:v>214.45741946749999</c:v>
                </c:pt>
                <c:pt idx="4969">
                  <c:v>205.32541946750001</c:v>
                </c:pt>
                <c:pt idx="4970">
                  <c:v>205.32541946750001</c:v>
                </c:pt>
                <c:pt idx="4971">
                  <c:v>205.32541946750001</c:v>
                </c:pt>
                <c:pt idx="4972">
                  <c:v>214.45741946749999</c:v>
                </c:pt>
                <c:pt idx="4973">
                  <c:v>217.27641946750001</c:v>
                </c:pt>
                <c:pt idx="4974">
                  <c:v>217.27641946750001</c:v>
                </c:pt>
                <c:pt idx="4975">
                  <c:v>217.27641946750001</c:v>
                </c:pt>
                <c:pt idx="4976">
                  <c:v>217.27641946750001</c:v>
                </c:pt>
                <c:pt idx="4977">
                  <c:v>262.2584194675</c:v>
                </c:pt>
                <c:pt idx="4978">
                  <c:v>262.2584194675</c:v>
                </c:pt>
                <c:pt idx="4979">
                  <c:v>262.2584194675</c:v>
                </c:pt>
                <c:pt idx="4980">
                  <c:v>262.2584194675</c:v>
                </c:pt>
                <c:pt idx="4981">
                  <c:v>262.2584194675</c:v>
                </c:pt>
                <c:pt idx="4982">
                  <c:v>262.2584194675</c:v>
                </c:pt>
                <c:pt idx="4983">
                  <c:v>262.2584194675</c:v>
                </c:pt>
                <c:pt idx="4984">
                  <c:v>262.2584194675</c:v>
                </c:pt>
                <c:pt idx="4985">
                  <c:v>262.2584194675</c:v>
                </c:pt>
                <c:pt idx="4986">
                  <c:v>262.2584194675</c:v>
                </c:pt>
                <c:pt idx="4987">
                  <c:v>262.2584194675</c:v>
                </c:pt>
                <c:pt idx="4988">
                  <c:v>262.2584194675</c:v>
                </c:pt>
                <c:pt idx="4989">
                  <c:v>262.2584194675</c:v>
                </c:pt>
                <c:pt idx="4990">
                  <c:v>217.27641946750001</c:v>
                </c:pt>
                <c:pt idx="4991">
                  <c:v>217.27641946750001</c:v>
                </c:pt>
                <c:pt idx="4992">
                  <c:v>205.32541946750001</c:v>
                </c:pt>
                <c:pt idx="4993">
                  <c:v>205.32541946750001</c:v>
                </c:pt>
                <c:pt idx="4994">
                  <c:v>205.32541946750001</c:v>
                </c:pt>
                <c:pt idx="4995">
                  <c:v>205.32541946750001</c:v>
                </c:pt>
                <c:pt idx="4996">
                  <c:v>205.32541946750001</c:v>
                </c:pt>
                <c:pt idx="4997">
                  <c:v>217.27641946750001</c:v>
                </c:pt>
                <c:pt idx="4998">
                  <c:v>217.27641946750001</c:v>
                </c:pt>
                <c:pt idx="4999">
                  <c:v>217.27641946750001</c:v>
                </c:pt>
                <c:pt idx="5000">
                  <c:v>217.27641946750001</c:v>
                </c:pt>
                <c:pt idx="5001">
                  <c:v>217.27641946750001</c:v>
                </c:pt>
                <c:pt idx="5002">
                  <c:v>217.27641946750001</c:v>
                </c:pt>
                <c:pt idx="5003">
                  <c:v>217.27641946750001</c:v>
                </c:pt>
                <c:pt idx="5004">
                  <c:v>217.27641946750001</c:v>
                </c:pt>
                <c:pt idx="5005">
                  <c:v>217.27641946750001</c:v>
                </c:pt>
                <c:pt idx="5006">
                  <c:v>217.27641946750001</c:v>
                </c:pt>
                <c:pt idx="5007">
                  <c:v>217.27641946750001</c:v>
                </c:pt>
                <c:pt idx="5008">
                  <c:v>217.27641946750001</c:v>
                </c:pt>
                <c:pt idx="5009">
                  <c:v>217.27641946750001</c:v>
                </c:pt>
                <c:pt idx="5010">
                  <c:v>217.27641946750001</c:v>
                </c:pt>
                <c:pt idx="5011">
                  <c:v>217.27641946750001</c:v>
                </c:pt>
                <c:pt idx="5012">
                  <c:v>217.27641946750001</c:v>
                </c:pt>
                <c:pt idx="5013">
                  <c:v>217.27641946750001</c:v>
                </c:pt>
                <c:pt idx="5014">
                  <c:v>217.27641946750001</c:v>
                </c:pt>
                <c:pt idx="5015">
                  <c:v>217.27641946750001</c:v>
                </c:pt>
                <c:pt idx="5016">
                  <c:v>218.45741946749999</c:v>
                </c:pt>
                <c:pt idx="5017">
                  <c:v>218.45741946749999</c:v>
                </c:pt>
                <c:pt idx="5018">
                  <c:v>218.45741946749999</c:v>
                </c:pt>
                <c:pt idx="5019">
                  <c:v>218.45741946749999</c:v>
                </c:pt>
                <c:pt idx="5020">
                  <c:v>218.45741946749999</c:v>
                </c:pt>
                <c:pt idx="5021">
                  <c:v>218.45741946749999</c:v>
                </c:pt>
                <c:pt idx="5022">
                  <c:v>218.45741946749999</c:v>
                </c:pt>
                <c:pt idx="5023">
                  <c:v>218.45741946749999</c:v>
                </c:pt>
                <c:pt idx="5024">
                  <c:v>218.45741946749999</c:v>
                </c:pt>
                <c:pt idx="5025">
                  <c:v>218.45741946749999</c:v>
                </c:pt>
                <c:pt idx="5026">
                  <c:v>218.45741946749999</c:v>
                </c:pt>
                <c:pt idx="5027">
                  <c:v>218.45741946749999</c:v>
                </c:pt>
                <c:pt idx="5028">
                  <c:v>218.45741946749999</c:v>
                </c:pt>
                <c:pt idx="5029">
                  <c:v>218.45741946749999</c:v>
                </c:pt>
                <c:pt idx="5030">
                  <c:v>218.45741946749999</c:v>
                </c:pt>
                <c:pt idx="5031">
                  <c:v>218.45741946749999</c:v>
                </c:pt>
                <c:pt idx="5032">
                  <c:v>218.45741946749999</c:v>
                </c:pt>
                <c:pt idx="5033">
                  <c:v>218.45741946749999</c:v>
                </c:pt>
                <c:pt idx="5034">
                  <c:v>218.45741946749999</c:v>
                </c:pt>
                <c:pt idx="5035">
                  <c:v>218.45741946749999</c:v>
                </c:pt>
                <c:pt idx="5036">
                  <c:v>218.45741946749999</c:v>
                </c:pt>
                <c:pt idx="5037">
                  <c:v>218.45741946749999</c:v>
                </c:pt>
                <c:pt idx="5038">
                  <c:v>218.45741946749999</c:v>
                </c:pt>
                <c:pt idx="5039">
                  <c:v>218.45741946749999</c:v>
                </c:pt>
                <c:pt idx="5040">
                  <c:v>218.45741946749999</c:v>
                </c:pt>
                <c:pt idx="5041">
                  <c:v>218.45741946749999</c:v>
                </c:pt>
                <c:pt idx="5042">
                  <c:v>218.45741946749999</c:v>
                </c:pt>
                <c:pt idx="5043">
                  <c:v>218.45741946749999</c:v>
                </c:pt>
                <c:pt idx="5044">
                  <c:v>218.45741946749999</c:v>
                </c:pt>
                <c:pt idx="5045">
                  <c:v>218.45741946749999</c:v>
                </c:pt>
                <c:pt idx="5046">
                  <c:v>203.73741946749999</c:v>
                </c:pt>
                <c:pt idx="5047">
                  <c:v>218.45741946749999</c:v>
                </c:pt>
                <c:pt idx="5048">
                  <c:v>218.45741946749999</c:v>
                </c:pt>
                <c:pt idx="5049">
                  <c:v>218.45741946749999</c:v>
                </c:pt>
                <c:pt idx="5050">
                  <c:v>218.45741946749999</c:v>
                </c:pt>
                <c:pt idx="5051">
                  <c:v>218.45741946749999</c:v>
                </c:pt>
                <c:pt idx="5052">
                  <c:v>218.45741946749999</c:v>
                </c:pt>
                <c:pt idx="5053">
                  <c:v>218.45741946749999</c:v>
                </c:pt>
                <c:pt idx="5054">
                  <c:v>218.45741946749999</c:v>
                </c:pt>
                <c:pt idx="5055">
                  <c:v>218.45741946749999</c:v>
                </c:pt>
                <c:pt idx="5056">
                  <c:v>218.45741946749999</c:v>
                </c:pt>
                <c:pt idx="5057">
                  <c:v>218.45741946749999</c:v>
                </c:pt>
                <c:pt idx="5058">
                  <c:v>280.74441946749999</c:v>
                </c:pt>
                <c:pt idx="5059">
                  <c:v>280.74441946749999</c:v>
                </c:pt>
                <c:pt idx="5060">
                  <c:v>280.74441946749999</c:v>
                </c:pt>
                <c:pt idx="5061">
                  <c:v>280.74441946749999</c:v>
                </c:pt>
                <c:pt idx="5062">
                  <c:v>218.45741946749999</c:v>
                </c:pt>
                <c:pt idx="5063">
                  <c:v>218.45741946749999</c:v>
                </c:pt>
                <c:pt idx="5064">
                  <c:v>176.48141946749999</c:v>
                </c:pt>
                <c:pt idx="5065">
                  <c:v>176.48141946749999</c:v>
                </c:pt>
                <c:pt idx="5066">
                  <c:v>176.48141946749999</c:v>
                </c:pt>
                <c:pt idx="5067">
                  <c:v>176.48141946749999</c:v>
                </c:pt>
                <c:pt idx="5068">
                  <c:v>176.48141946749999</c:v>
                </c:pt>
                <c:pt idx="5069">
                  <c:v>199.60041946749999</c:v>
                </c:pt>
                <c:pt idx="5070">
                  <c:v>229.6918998015</c:v>
                </c:pt>
                <c:pt idx="5071">
                  <c:v>229.45061331350001</c:v>
                </c:pt>
                <c:pt idx="5072">
                  <c:v>226.2759557615</c:v>
                </c:pt>
                <c:pt idx="5073">
                  <c:v>223.92566112150001</c:v>
                </c:pt>
                <c:pt idx="5074">
                  <c:v>280.74441946749999</c:v>
                </c:pt>
                <c:pt idx="5075">
                  <c:v>280.74441946749999</c:v>
                </c:pt>
                <c:pt idx="5076">
                  <c:v>280.74441946749999</c:v>
                </c:pt>
                <c:pt idx="5077">
                  <c:v>280.74441946749999</c:v>
                </c:pt>
                <c:pt idx="5078">
                  <c:v>280.74441946749999</c:v>
                </c:pt>
                <c:pt idx="5079">
                  <c:v>280.74441946749999</c:v>
                </c:pt>
                <c:pt idx="5080">
                  <c:v>280.74441946749999</c:v>
                </c:pt>
                <c:pt idx="5081">
                  <c:v>280.74441946749999</c:v>
                </c:pt>
                <c:pt idx="5082">
                  <c:v>280.74441946749999</c:v>
                </c:pt>
                <c:pt idx="5083">
                  <c:v>280.74441946749999</c:v>
                </c:pt>
                <c:pt idx="5084">
                  <c:v>280.74441946749999</c:v>
                </c:pt>
                <c:pt idx="5085">
                  <c:v>280.74441946749999</c:v>
                </c:pt>
                <c:pt idx="5086">
                  <c:v>227.5735061135</c:v>
                </c:pt>
                <c:pt idx="5087">
                  <c:v>231.8873330975</c:v>
                </c:pt>
                <c:pt idx="5088">
                  <c:v>215.859938392</c:v>
                </c:pt>
                <c:pt idx="5089">
                  <c:v>215.859938392</c:v>
                </c:pt>
                <c:pt idx="5090">
                  <c:v>215.859938392</c:v>
                </c:pt>
                <c:pt idx="5091">
                  <c:v>215.859938392</c:v>
                </c:pt>
                <c:pt idx="5092">
                  <c:v>215.859938392</c:v>
                </c:pt>
                <c:pt idx="5093">
                  <c:v>215.859938392</c:v>
                </c:pt>
                <c:pt idx="5094">
                  <c:v>215.859938392</c:v>
                </c:pt>
                <c:pt idx="5095">
                  <c:v>224.28461627199999</c:v>
                </c:pt>
                <c:pt idx="5096">
                  <c:v>221.071930224</c:v>
                </c:pt>
                <c:pt idx="5097">
                  <c:v>254.41820235169999</c:v>
                </c:pt>
                <c:pt idx="5098">
                  <c:v>217.223432648</c:v>
                </c:pt>
                <c:pt idx="5099">
                  <c:v>276.67693839200001</c:v>
                </c:pt>
                <c:pt idx="5100">
                  <c:v>276.67693839200001</c:v>
                </c:pt>
                <c:pt idx="5101">
                  <c:v>276.67693839200001</c:v>
                </c:pt>
                <c:pt idx="5102">
                  <c:v>276.67693839200001</c:v>
                </c:pt>
                <c:pt idx="5103">
                  <c:v>276.67693839200001</c:v>
                </c:pt>
                <c:pt idx="5104">
                  <c:v>276.67693839200001</c:v>
                </c:pt>
                <c:pt idx="5105">
                  <c:v>216.78117997999999</c:v>
                </c:pt>
                <c:pt idx="5106">
                  <c:v>276.67693839200001</c:v>
                </c:pt>
                <c:pt idx="5107">
                  <c:v>276.67693839200001</c:v>
                </c:pt>
                <c:pt idx="5108">
                  <c:v>276.67693839200001</c:v>
                </c:pt>
                <c:pt idx="5109">
                  <c:v>239.0625679664</c:v>
                </c:pt>
                <c:pt idx="5110">
                  <c:v>221.34956010400001</c:v>
                </c:pt>
                <c:pt idx="5111">
                  <c:v>225.554284188</c:v>
                </c:pt>
                <c:pt idx="5112">
                  <c:v>201.257938392</c:v>
                </c:pt>
                <c:pt idx="5113">
                  <c:v>201.257938392</c:v>
                </c:pt>
                <c:pt idx="5114">
                  <c:v>201.257938392</c:v>
                </c:pt>
                <c:pt idx="5115">
                  <c:v>201.257938392</c:v>
                </c:pt>
                <c:pt idx="5116">
                  <c:v>201.257938392</c:v>
                </c:pt>
                <c:pt idx="5117">
                  <c:v>201.257938392</c:v>
                </c:pt>
                <c:pt idx="5118">
                  <c:v>201.257938392</c:v>
                </c:pt>
                <c:pt idx="5119">
                  <c:v>249.11893839199999</c:v>
                </c:pt>
                <c:pt idx="5120">
                  <c:v>249.11893839199999</c:v>
                </c:pt>
                <c:pt idx="5121">
                  <c:v>249.11893839199999</c:v>
                </c:pt>
                <c:pt idx="5122">
                  <c:v>249.11893839199999</c:v>
                </c:pt>
                <c:pt idx="5123">
                  <c:v>276.67693839200001</c:v>
                </c:pt>
                <c:pt idx="5124">
                  <c:v>276.67693839200001</c:v>
                </c:pt>
                <c:pt idx="5125">
                  <c:v>276.67693839200001</c:v>
                </c:pt>
                <c:pt idx="5126">
                  <c:v>276.67693839200001</c:v>
                </c:pt>
                <c:pt idx="5127">
                  <c:v>276.67693839200001</c:v>
                </c:pt>
                <c:pt idx="5128">
                  <c:v>249.11893839199999</c:v>
                </c:pt>
                <c:pt idx="5129">
                  <c:v>249.11893839199999</c:v>
                </c:pt>
                <c:pt idx="5130">
                  <c:v>276.67693839200001</c:v>
                </c:pt>
                <c:pt idx="5131">
                  <c:v>276.67693839200001</c:v>
                </c:pt>
                <c:pt idx="5132">
                  <c:v>276.67693839200001</c:v>
                </c:pt>
                <c:pt idx="5133">
                  <c:v>249.11893839199999</c:v>
                </c:pt>
                <c:pt idx="5134">
                  <c:v>249.11893839199999</c:v>
                </c:pt>
                <c:pt idx="5135">
                  <c:v>201.257938392</c:v>
                </c:pt>
                <c:pt idx="5136">
                  <c:v>197.02793839200001</c:v>
                </c:pt>
                <c:pt idx="5137">
                  <c:v>197.02793839200001</c:v>
                </c:pt>
                <c:pt idx="5138">
                  <c:v>210.91393839200001</c:v>
                </c:pt>
                <c:pt idx="5139">
                  <c:v>197.02793839200001</c:v>
                </c:pt>
                <c:pt idx="5140">
                  <c:v>210.91393839200001</c:v>
                </c:pt>
                <c:pt idx="5141">
                  <c:v>210.91393839200001</c:v>
                </c:pt>
                <c:pt idx="5142">
                  <c:v>210.91393839200001</c:v>
                </c:pt>
                <c:pt idx="5143">
                  <c:v>223.98456890700001</c:v>
                </c:pt>
                <c:pt idx="5144">
                  <c:v>226.3407368739</c:v>
                </c:pt>
                <c:pt idx="5145">
                  <c:v>227.59191927980001</c:v>
                </c:pt>
                <c:pt idx="5146">
                  <c:v>227.5861776399</c:v>
                </c:pt>
                <c:pt idx="5147">
                  <c:v>229.28317504930001</c:v>
                </c:pt>
                <c:pt idx="5148">
                  <c:v>230.0514408665</c:v>
                </c:pt>
                <c:pt idx="5149">
                  <c:v>229.074854235</c:v>
                </c:pt>
                <c:pt idx="5150">
                  <c:v>276.67693839200001</c:v>
                </c:pt>
                <c:pt idx="5151">
                  <c:v>276.67693839200001</c:v>
                </c:pt>
                <c:pt idx="5152">
                  <c:v>276.67693839200001</c:v>
                </c:pt>
                <c:pt idx="5153">
                  <c:v>229.07695581420001</c:v>
                </c:pt>
                <c:pt idx="5154">
                  <c:v>245.08027941739999</c:v>
                </c:pt>
                <c:pt idx="5155">
                  <c:v>276.67693839200001</c:v>
                </c:pt>
                <c:pt idx="5156">
                  <c:v>234.7806027988</c:v>
                </c:pt>
                <c:pt idx="5157">
                  <c:v>236.54634826579999</c:v>
                </c:pt>
                <c:pt idx="5158">
                  <c:v>223.261810962</c:v>
                </c:pt>
                <c:pt idx="5159">
                  <c:v>210.91393839200001</c:v>
                </c:pt>
                <c:pt idx="5160">
                  <c:v>91.933938392000002</c:v>
                </c:pt>
                <c:pt idx="5161">
                  <c:v>91.933938392000002</c:v>
                </c:pt>
                <c:pt idx="5162">
                  <c:v>91.933938392000002</c:v>
                </c:pt>
                <c:pt idx="5163">
                  <c:v>91.933938392000002</c:v>
                </c:pt>
                <c:pt idx="5164">
                  <c:v>91.933938392000002</c:v>
                </c:pt>
                <c:pt idx="5165">
                  <c:v>91.933938392000002</c:v>
                </c:pt>
                <c:pt idx="5166">
                  <c:v>91.933938392000002</c:v>
                </c:pt>
                <c:pt idx="5167">
                  <c:v>194.424938392</c:v>
                </c:pt>
                <c:pt idx="5168">
                  <c:v>215.91393839200001</c:v>
                </c:pt>
                <c:pt idx="5169">
                  <c:v>215.91393839200001</c:v>
                </c:pt>
                <c:pt idx="5170">
                  <c:v>215.91393839200001</c:v>
                </c:pt>
                <c:pt idx="5171">
                  <c:v>215.91393839200001</c:v>
                </c:pt>
                <c:pt idx="5172">
                  <c:v>215.91393839200001</c:v>
                </c:pt>
                <c:pt idx="5173">
                  <c:v>215.91393839200001</c:v>
                </c:pt>
                <c:pt idx="5174">
                  <c:v>215.91393839200001</c:v>
                </c:pt>
                <c:pt idx="5175">
                  <c:v>215.91393839200001</c:v>
                </c:pt>
                <c:pt idx="5176">
                  <c:v>215.91393839200001</c:v>
                </c:pt>
                <c:pt idx="5177">
                  <c:v>215.91393839200001</c:v>
                </c:pt>
                <c:pt idx="5178">
                  <c:v>215.91393839200001</c:v>
                </c:pt>
                <c:pt idx="5179">
                  <c:v>215.91393839200001</c:v>
                </c:pt>
                <c:pt idx="5180">
                  <c:v>215.91393839200001</c:v>
                </c:pt>
                <c:pt idx="5181">
                  <c:v>215.91393839200001</c:v>
                </c:pt>
                <c:pt idx="5182">
                  <c:v>215.91393839200001</c:v>
                </c:pt>
                <c:pt idx="5183">
                  <c:v>197.02793839200001</c:v>
                </c:pt>
                <c:pt idx="5184">
                  <c:v>83.933938392000002</c:v>
                </c:pt>
                <c:pt idx="5185">
                  <c:v>83.933938392000002</c:v>
                </c:pt>
                <c:pt idx="5186">
                  <c:v>83.933938392000002</c:v>
                </c:pt>
                <c:pt idx="5187">
                  <c:v>142.08293605200001</c:v>
                </c:pt>
                <c:pt idx="5188">
                  <c:v>142.08902582799999</c:v>
                </c:pt>
                <c:pt idx="5189">
                  <c:v>183.72939742669999</c:v>
                </c:pt>
                <c:pt idx="5190">
                  <c:v>148.6466558736</c:v>
                </c:pt>
                <c:pt idx="5191">
                  <c:v>197.02793839200001</c:v>
                </c:pt>
                <c:pt idx="5192">
                  <c:v>197.02793839200001</c:v>
                </c:pt>
                <c:pt idx="5193">
                  <c:v>197.02793839200001</c:v>
                </c:pt>
                <c:pt idx="5194">
                  <c:v>197.02793839200001</c:v>
                </c:pt>
                <c:pt idx="5195">
                  <c:v>197.02793839200001</c:v>
                </c:pt>
                <c:pt idx="5196">
                  <c:v>215.91393839200001</c:v>
                </c:pt>
                <c:pt idx="5197">
                  <c:v>197.02793839200001</c:v>
                </c:pt>
                <c:pt idx="5198">
                  <c:v>197.02793839200001</c:v>
                </c:pt>
                <c:pt idx="5199">
                  <c:v>197.02793839200001</c:v>
                </c:pt>
                <c:pt idx="5200">
                  <c:v>197.02793839200001</c:v>
                </c:pt>
                <c:pt idx="5201">
                  <c:v>197.02793839200001</c:v>
                </c:pt>
                <c:pt idx="5202">
                  <c:v>197.02793839200001</c:v>
                </c:pt>
                <c:pt idx="5203">
                  <c:v>215.91393839200001</c:v>
                </c:pt>
                <c:pt idx="5204">
                  <c:v>197.02793839200001</c:v>
                </c:pt>
                <c:pt idx="5205">
                  <c:v>197.02793839200001</c:v>
                </c:pt>
                <c:pt idx="5206">
                  <c:v>197.02793839200001</c:v>
                </c:pt>
                <c:pt idx="5207">
                  <c:v>197.02793839200001</c:v>
                </c:pt>
                <c:pt idx="5208">
                  <c:v>183.72939742669999</c:v>
                </c:pt>
                <c:pt idx="5209">
                  <c:v>143.18846329300001</c:v>
                </c:pt>
                <c:pt idx="5210">
                  <c:v>144.23285050129999</c:v>
                </c:pt>
                <c:pt idx="5211">
                  <c:v>136.826698142</c:v>
                </c:pt>
                <c:pt idx="5212">
                  <c:v>143.61784985360001</c:v>
                </c:pt>
                <c:pt idx="5213">
                  <c:v>136.79434620699999</c:v>
                </c:pt>
                <c:pt idx="5214">
                  <c:v>88.933938392000002</c:v>
                </c:pt>
                <c:pt idx="5215">
                  <c:v>88.933938392000002</c:v>
                </c:pt>
                <c:pt idx="5216">
                  <c:v>197.02793839200001</c:v>
                </c:pt>
                <c:pt idx="5217">
                  <c:v>197.02793839200001</c:v>
                </c:pt>
                <c:pt idx="5218">
                  <c:v>183.72939742669999</c:v>
                </c:pt>
                <c:pt idx="5219">
                  <c:v>183.72939742669999</c:v>
                </c:pt>
                <c:pt idx="5220">
                  <c:v>197.02793839200001</c:v>
                </c:pt>
                <c:pt idx="5221">
                  <c:v>197.02793839200001</c:v>
                </c:pt>
                <c:pt idx="5222">
                  <c:v>148.9417873184</c:v>
                </c:pt>
                <c:pt idx="5223">
                  <c:v>148.74882028170001</c:v>
                </c:pt>
                <c:pt idx="5224">
                  <c:v>149.15142799809999</c:v>
                </c:pt>
                <c:pt idx="5225">
                  <c:v>151.7001445102</c:v>
                </c:pt>
                <c:pt idx="5226">
                  <c:v>197.02793839200001</c:v>
                </c:pt>
                <c:pt idx="5227">
                  <c:v>197.02793839200001</c:v>
                </c:pt>
                <c:pt idx="5228">
                  <c:v>197.02793839200001</c:v>
                </c:pt>
                <c:pt idx="5229">
                  <c:v>197.02793839200001</c:v>
                </c:pt>
                <c:pt idx="5230">
                  <c:v>197.02793839200001</c:v>
                </c:pt>
                <c:pt idx="5231">
                  <c:v>150.61152358640001</c:v>
                </c:pt>
                <c:pt idx="5232">
                  <c:v>144.85665703800001</c:v>
                </c:pt>
                <c:pt idx="5233">
                  <c:v>88.933938392000002</c:v>
                </c:pt>
                <c:pt idx="5234">
                  <c:v>144.4397436189</c:v>
                </c:pt>
                <c:pt idx="5235">
                  <c:v>144.60790362660001</c:v>
                </c:pt>
                <c:pt idx="5236">
                  <c:v>146.29403930789999</c:v>
                </c:pt>
                <c:pt idx="5237">
                  <c:v>184.5005205034</c:v>
                </c:pt>
                <c:pt idx="5238">
                  <c:v>88.933938392000002</c:v>
                </c:pt>
                <c:pt idx="5239">
                  <c:v>188.10784191339999</c:v>
                </c:pt>
                <c:pt idx="5240">
                  <c:v>188.91679246679999</c:v>
                </c:pt>
                <c:pt idx="5241">
                  <c:v>88.933938392000002</c:v>
                </c:pt>
                <c:pt idx="5242">
                  <c:v>88.933938392000002</c:v>
                </c:pt>
                <c:pt idx="5243">
                  <c:v>265.609938392</c:v>
                </c:pt>
                <c:pt idx="5244">
                  <c:v>88.933938392000002</c:v>
                </c:pt>
                <c:pt idx="5245">
                  <c:v>200.191938392</c:v>
                </c:pt>
                <c:pt idx="5246">
                  <c:v>265.609938392</c:v>
                </c:pt>
                <c:pt idx="5247">
                  <c:v>265.609938392</c:v>
                </c:pt>
                <c:pt idx="5248">
                  <c:v>265.609938392</c:v>
                </c:pt>
                <c:pt idx="5249">
                  <c:v>151.00629726139999</c:v>
                </c:pt>
                <c:pt idx="5250">
                  <c:v>265.609938392</c:v>
                </c:pt>
                <c:pt idx="5251">
                  <c:v>265.609938392</c:v>
                </c:pt>
                <c:pt idx="5252">
                  <c:v>265.609938392</c:v>
                </c:pt>
                <c:pt idx="5253">
                  <c:v>151.76964230179999</c:v>
                </c:pt>
                <c:pt idx="5254">
                  <c:v>150.72502359969999</c:v>
                </c:pt>
                <c:pt idx="5255">
                  <c:v>88.933938392000002</c:v>
                </c:pt>
                <c:pt idx="5256">
                  <c:v>143.70493368620001</c:v>
                </c:pt>
                <c:pt idx="5257">
                  <c:v>145.81005043190001</c:v>
                </c:pt>
                <c:pt idx="5258">
                  <c:v>144.5198730379</c:v>
                </c:pt>
                <c:pt idx="5259">
                  <c:v>144.0367527448</c:v>
                </c:pt>
                <c:pt idx="5260">
                  <c:v>144.86200053889999</c:v>
                </c:pt>
                <c:pt idx="5261">
                  <c:v>143.50612354890001</c:v>
                </c:pt>
                <c:pt idx="5262">
                  <c:v>142.62770436829999</c:v>
                </c:pt>
                <c:pt idx="5263">
                  <c:v>189.6859376086</c:v>
                </c:pt>
                <c:pt idx="5264">
                  <c:v>189.2695883801</c:v>
                </c:pt>
                <c:pt idx="5265">
                  <c:v>88.933938392000002</c:v>
                </c:pt>
                <c:pt idx="5266">
                  <c:v>88.933938392000002</c:v>
                </c:pt>
                <c:pt idx="5267">
                  <c:v>151.90770883979999</c:v>
                </c:pt>
                <c:pt idx="5268">
                  <c:v>88.933938392000002</c:v>
                </c:pt>
                <c:pt idx="5269">
                  <c:v>151.05484503630001</c:v>
                </c:pt>
                <c:pt idx="5270">
                  <c:v>88.933938392000002</c:v>
                </c:pt>
                <c:pt idx="5271">
                  <c:v>88.933938392000002</c:v>
                </c:pt>
                <c:pt idx="5272">
                  <c:v>88.933938392000002</c:v>
                </c:pt>
                <c:pt idx="5273">
                  <c:v>150.70286738440001</c:v>
                </c:pt>
                <c:pt idx="5274">
                  <c:v>183.9347610378</c:v>
                </c:pt>
                <c:pt idx="5275">
                  <c:v>403.01493839199998</c:v>
                </c:pt>
                <c:pt idx="5276">
                  <c:v>151.27974673360001</c:v>
                </c:pt>
                <c:pt idx="5277">
                  <c:v>152.27253375230001</c:v>
                </c:pt>
                <c:pt idx="5278">
                  <c:v>150.00008089440001</c:v>
                </c:pt>
                <c:pt idx="5279">
                  <c:v>151.16341357429999</c:v>
                </c:pt>
                <c:pt idx="5280">
                  <c:v>143.8969794537</c:v>
                </c:pt>
                <c:pt idx="5281">
                  <c:v>143.88232608550001</c:v>
                </c:pt>
                <c:pt idx="5282">
                  <c:v>143.64609398030001</c:v>
                </c:pt>
                <c:pt idx="5283">
                  <c:v>144.8352017565</c:v>
                </c:pt>
                <c:pt idx="5284">
                  <c:v>144.69322415080001</c:v>
                </c:pt>
                <c:pt idx="5285">
                  <c:v>143.8186792269</c:v>
                </c:pt>
                <c:pt idx="5286">
                  <c:v>88.933938392000002</c:v>
                </c:pt>
                <c:pt idx="5287">
                  <c:v>153.56730068499999</c:v>
                </c:pt>
                <c:pt idx="5288">
                  <c:v>188.50106602069999</c:v>
                </c:pt>
                <c:pt idx="5289">
                  <c:v>88.933938392000002</c:v>
                </c:pt>
                <c:pt idx="5290">
                  <c:v>88.933938392000002</c:v>
                </c:pt>
                <c:pt idx="5291">
                  <c:v>144.92512670400001</c:v>
                </c:pt>
                <c:pt idx="5292">
                  <c:v>183.1968586381</c:v>
                </c:pt>
                <c:pt idx="5293">
                  <c:v>144.92588413999999</c:v>
                </c:pt>
                <c:pt idx="5294">
                  <c:v>225.91393839200001</c:v>
                </c:pt>
                <c:pt idx="5295">
                  <c:v>225.91393839200001</c:v>
                </c:pt>
                <c:pt idx="5296">
                  <c:v>88.933938392000002</c:v>
                </c:pt>
                <c:pt idx="5297">
                  <c:v>88.933938392000002</c:v>
                </c:pt>
                <c:pt idx="5298">
                  <c:v>144.90770567600001</c:v>
                </c:pt>
                <c:pt idx="5299">
                  <c:v>402.001938392</c:v>
                </c:pt>
                <c:pt idx="5300">
                  <c:v>225.91393839200001</c:v>
                </c:pt>
                <c:pt idx="5301">
                  <c:v>151.27008386130001</c:v>
                </c:pt>
                <c:pt idx="5302">
                  <c:v>150.1077465134</c:v>
                </c:pt>
                <c:pt idx="5303">
                  <c:v>151.3091937781</c:v>
                </c:pt>
                <c:pt idx="5304">
                  <c:v>144.66061155009999</c:v>
                </c:pt>
                <c:pt idx="5305">
                  <c:v>142.77516506699999</c:v>
                </c:pt>
                <c:pt idx="5306">
                  <c:v>143.02936228350001</c:v>
                </c:pt>
                <c:pt idx="5307">
                  <c:v>135.96413991</c:v>
                </c:pt>
                <c:pt idx="5308">
                  <c:v>144.686065853</c:v>
                </c:pt>
                <c:pt idx="5309">
                  <c:v>135.93866418600001</c:v>
                </c:pt>
                <c:pt idx="5310">
                  <c:v>140.18305112729999</c:v>
                </c:pt>
                <c:pt idx="5311">
                  <c:v>152.0251177424</c:v>
                </c:pt>
                <c:pt idx="5312">
                  <c:v>88.933938392000002</c:v>
                </c:pt>
                <c:pt idx="5313">
                  <c:v>88.933938392000002</c:v>
                </c:pt>
                <c:pt idx="5314">
                  <c:v>88.933938392000002</c:v>
                </c:pt>
                <c:pt idx="5315">
                  <c:v>182.05047957650001</c:v>
                </c:pt>
                <c:pt idx="5316">
                  <c:v>182.05047957650001</c:v>
                </c:pt>
                <c:pt idx="5317">
                  <c:v>88.933938392000002</c:v>
                </c:pt>
                <c:pt idx="5318">
                  <c:v>182.05047957650001</c:v>
                </c:pt>
                <c:pt idx="5319">
                  <c:v>182.05047957650001</c:v>
                </c:pt>
                <c:pt idx="5320">
                  <c:v>182.05047957650001</c:v>
                </c:pt>
                <c:pt idx="5321">
                  <c:v>182.05047957650001</c:v>
                </c:pt>
                <c:pt idx="5322">
                  <c:v>182.05047957650001</c:v>
                </c:pt>
                <c:pt idx="5323">
                  <c:v>182.05047957650001</c:v>
                </c:pt>
                <c:pt idx="5324">
                  <c:v>182.05047957650001</c:v>
                </c:pt>
                <c:pt idx="5325">
                  <c:v>150.54248184299999</c:v>
                </c:pt>
                <c:pt idx="5326">
                  <c:v>149.25117205230001</c:v>
                </c:pt>
                <c:pt idx="5327">
                  <c:v>148.79512672230001</c:v>
                </c:pt>
                <c:pt idx="5328">
                  <c:v>134.73437689529999</c:v>
                </c:pt>
                <c:pt idx="5329">
                  <c:v>134.15463889099999</c:v>
                </c:pt>
                <c:pt idx="5330">
                  <c:v>136.1433985077</c:v>
                </c:pt>
                <c:pt idx="5331">
                  <c:v>88.933938392000002</c:v>
                </c:pt>
                <c:pt idx="5332">
                  <c:v>136.54397842020001</c:v>
                </c:pt>
                <c:pt idx="5333">
                  <c:v>135.17894520210001</c:v>
                </c:pt>
                <c:pt idx="5334">
                  <c:v>88.933938392000002</c:v>
                </c:pt>
                <c:pt idx="5335">
                  <c:v>138.243145752</c:v>
                </c:pt>
                <c:pt idx="5336">
                  <c:v>183.16366287630001</c:v>
                </c:pt>
                <c:pt idx="5337">
                  <c:v>183.16366287630001</c:v>
                </c:pt>
                <c:pt idx="5338">
                  <c:v>183.16366287630001</c:v>
                </c:pt>
                <c:pt idx="5339">
                  <c:v>88.933938392000002</c:v>
                </c:pt>
                <c:pt idx="5340">
                  <c:v>88.933938392000002</c:v>
                </c:pt>
                <c:pt idx="5341">
                  <c:v>88.933938392000002</c:v>
                </c:pt>
                <c:pt idx="5342">
                  <c:v>88.933938392000002</c:v>
                </c:pt>
                <c:pt idx="5343">
                  <c:v>88.933938392000002</c:v>
                </c:pt>
                <c:pt idx="5344">
                  <c:v>88.933938392000002</c:v>
                </c:pt>
                <c:pt idx="5345">
                  <c:v>183.16366287630001</c:v>
                </c:pt>
                <c:pt idx="5346">
                  <c:v>88.933938392000002</c:v>
                </c:pt>
                <c:pt idx="5347">
                  <c:v>88.933938392000002</c:v>
                </c:pt>
                <c:pt idx="5348">
                  <c:v>88.933938392000002</c:v>
                </c:pt>
                <c:pt idx="5349">
                  <c:v>88.933938392000002</c:v>
                </c:pt>
                <c:pt idx="5350">
                  <c:v>183.16366287630001</c:v>
                </c:pt>
                <c:pt idx="5351">
                  <c:v>88.933938392000002</c:v>
                </c:pt>
                <c:pt idx="5352">
                  <c:v>88.933938392000002</c:v>
                </c:pt>
                <c:pt idx="5353">
                  <c:v>88.933938392000002</c:v>
                </c:pt>
                <c:pt idx="5354">
                  <c:v>136.20703434430001</c:v>
                </c:pt>
                <c:pt idx="5355">
                  <c:v>136.04683946579999</c:v>
                </c:pt>
                <c:pt idx="5356">
                  <c:v>134.8592951297</c:v>
                </c:pt>
                <c:pt idx="5357">
                  <c:v>88.933938392000002</c:v>
                </c:pt>
                <c:pt idx="5358">
                  <c:v>128.33746596</c:v>
                </c:pt>
                <c:pt idx="5359">
                  <c:v>138.86347595999999</c:v>
                </c:pt>
                <c:pt idx="5360">
                  <c:v>138.868451892</c:v>
                </c:pt>
                <c:pt idx="5361">
                  <c:v>138.88912114799999</c:v>
                </c:pt>
                <c:pt idx="5362">
                  <c:v>138.891800496</c:v>
                </c:pt>
                <c:pt idx="5363">
                  <c:v>184.3350794193</c:v>
                </c:pt>
                <c:pt idx="5364">
                  <c:v>88.933938392000002</c:v>
                </c:pt>
                <c:pt idx="5365">
                  <c:v>184.3350794193</c:v>
                </c:pt>
                <c:pt idx="5366">
                  <c:v>88.933938392000002</c:v>
                </c:pt>
                <c:pt idx="5367">
                  <c:v>138.89103496800001</c:v>
                </c:pt>
                <c:pt idx="5368">
                  <c:v>138.893714316</c:v>
                </c:pt>
                <c:pt idx="5369">
                  <c:v>138.889886676</c:v>
                </c:pt>
                <c:pt idx="5370">
                  <c:v>184.3350794193</c:v>
                </c:pt>
                <c:pt idx="5371">
                  <c:v>184.3350794193</c:v>
                </c:pt>
                <c:pt idx="5372">
                  <c:v>184.3350794193</c:v>
                </c:pt>
                <c:pt idx="5373">
                  <c:v>88.933938392000002</c:v>
                </c:pt>
                <c:pt idx="5374">
                  <c:v>88.933938392000002</c:v>
                </c:pt>
                <c:pt idx="5375">
                  <c:v>88.933938392000002</c:v>
                </c:pt>
                <c:pt idx="5376">
                  <c:v>88.933938392000002</c:v>
                </c:pt>
                <c:pt idx="5377">
                  <c:v>138.35258871689999</c:v>
                </c:pt>
                <c:pt idx="5378">
                  <c:v>88.933938392000002</c:v>
                </c:pt>
                <c:pt idx="5379">
                  <c:v>88.933938392000002</c:v>
                </c:pt>
                <c:pt idx="5380">
                  <c:v>88.933938392000002</c:v>
                </c:pt>
                <c:pt idx="5381">
                  <c:v>131.692775184</c:v>
                </c:pt>
                <c:pt idx="5382">
                  <c:v>131.69315794799999</c:v>
                </c:pt>
                <c:pt idx="5383">
                  <c:v>142.20730226399999</c:v>
                </c:pt>
                <c:pt idx="5384">
                  <c:v>88.933938392000002</c:v>
                </c:pt>
                <c:pt idx="5385">
                  <c:v>184.3350794193</c:v>
                </c:pt>
                <c:pt idx="5386">
                  <c:v>184.3350794193</c:v>
                </c:pt>
                <c:pt idx="5387">
                  <c:v>184.3350794193</c:v>
                </c:pt>
                <c:pt idx="5388">
                  <c:v>88.933938392000002</c:v>
                </c:pt>
                <c:pt idx="5389">
                  <c:v>184.3350794193</c:v>
                </c:pt>
                <c:pt idx="5390">
                  <c:v>184.3350794193</c:v>
                </c:pt>
                <c:pt idx="5391">
                  <c:v>184.3350794193</c:v>
                </c:pt>
                <c:pt idx="5392">
                  <c:v>183.75470778459999</c:v>
                </c:pt>
                <c:pt idx="5393">
                  <c:v>184.3350794193</c:v>
                </c:pt>
                <c:pt idx="5394">
                  <c:v>184.3350794193</c:v>
                </c:pt>
                <c:pt idx="5395">
                  <c:v>205.77793839200001</c:v>
                </c:pt>
                <c:pt idx="5396">
                  <c:v>88.933938392000002</c:v>
                </c:pt>
                <c:pt idx="5397">
                  <c:v>88.933938392000002</c:v>
                </c:pt>
                <c:pt idx="5398">
                  <c:v>188.8702983547</c:v>
                </c:pt>
                <c:pt idx="5399">
                  <c:v>184.3350794193</c:v>
                </c:pt>
                <c:pt idx="5400">
                  <c:v>88.933938392000002</c:v>
                </c:pt>
                <c:pt idx="5401">
                  <c:v>88.933938392000002</c:v>
                </c:pt>
                <c:pt idx="5402">
                  <c:v>88.933938392000002</c:v>
                </c:pt>
                <c:pt idx="5403">
                  <c:v>88.933938392000002</c:v>
                </c:pt>
                <c:pt idx="5404">
                  <c:v>88.933938392000002</c:v>
                </c:pt>
                <c:pt idx="5405">
                  <c:v>88.933938392000002</c:v>
                </c:pt>
                <c:pt idx="5406">
                  <c:v>88.933938392000002</c:v>
                </c:pt>
                <c:pt idx="5407">
                  <c:v>184.3350794193</c:v>
                </c:pt>
                <c:pt idx="5408">
                  <c:v>184.3350794193</c:v>
                </c:pt>
                <c:pt idx="5409">
                  <c:v>184.3350794193</c:v>
                </c:pt>
                <c:pt idx="5410">
                  <c:v>184.3350794193</c:v>
                </c:pt>
                <c:pt idx="5411">
                  <c:v>184.3350794193</c:v>
                </c:pt>
                <c:pt idx="5412">
                  <c:v>184.3350794193</c:v>
                </c:pt>
                <c:pt idx="5413">
                  <c:v>245.77793839200001</c:v>
                </c:pt>
                <c:pt idx="5414">
                  <c:v>250.46293839200001</c:v>
                </c:pt>
                <c:pt idx="5415">
                  <c:v>245.77793839200001</c:v>
                </c:pt>
                <c:pt idx="5416">
                  <c:v>88.933938392000002</c:v>
                </c:pt>
                <c:pt idx="5417">
                  <c:v>88.933938392000002</c:v>
                </c:pt>
                <c:pt idx="5418">
                  <c:v>184.3350794193</c:v>
                </c:pt>
                <c:pt idx="5419">
                  <c:v>245.77793839200001</c:v>
                </c:pt>
                <c:pt idx="5420">
                  <c:v>88.933938392000002</c:v>
                </c:pt>
                <c:pt idx="5421">
                  <c:v>184.3350794193</c:v>
                </c:pt>
                <c:pt idx="5422">
                  <c:v>88.933938392000002</c:v>
                </c:pt>
                <c:pt idx="5423">
                  <c:v>88.933938392000002</c:v>
                </c:pt>
                <c:pt idx="5424">
                  <c:v>183.5814230988</c:v>
                </c:pt>
                <c:pt idx="5425">
                  <c:v>183.5814230988</c:v>
                </c:pt>
                <c:pt idx="5426">
                  <c:v>183.5814230988</c:v>
                </c:pt>
                <c:pt idx="5427">
                  <c:v>183.5814230988</c:v>
                </c:pt>
                <c:pt idx="5428">
                  <c:v>183.5814230988</c:v>
                </c:pt>
                <c:pt idx="5429">
                  <c:v>183.5814230988</c:v>
                </c:pt>
                <c:pt idx="5430">
                  <c:v>88.933938392000002</c:v>
                </c:pt>
                <c:pt idx="5431">
                  <c:v>183.5814230988</c:v>
                </c:pt>
                <c:pt idx="5432">
                  <c:v>183.5814230988</c:v>
                </c:pt>
                <c:pt idx="5433">
                  <c:v>225.91393839200001</c:v>
                </c:pt>
                <c:pt idx="5434">
                  <c:v>225.91393839200001</c:v>
                </c:pt>
                <c:pt idx="5435">
                  <c:v>225.91393839200001</c:v>
                </c:pt>
                <c:pt idx="5436">
                  <c:v>225.91393839200001</c:v>
                </c:pt>
                <c:pt idx="5437">
                  <c:v>225.91393839200001</c:v>
                </c:pt>
                <c:pt idx="5438">
                  <c:v>249.03393839200001</c:v>
                </c:pt>
                <c:pt idx="5439">
                  <c:v>253.12839731669999</c:v>
                </c:pt>
                <c:pt idx="5440">
                  <c:v>225.91393839200001</c:v>
                </c:pt>
                <c:pt idx="5441">
                  <c:v>183.5814230988</c:v>
                </c:pt>
                <c:pt idx="5442">
                  <c:v>249.03393839200001</c:v>
                </c:pt>
                <c:pt idx="5443">
                  <c:v>249.03393839200001</c:v>
                </c:pt>
                <c:pt idx="5444">
                  <c:v>249.03393839200001</c:v>
                </c:pt>
                <c:pt idx="5445">
                  <c:v>183.5814230988</c:v>
                </c:pt>
                <c:pt idx="5446">
                  <c:v>88.933938392000002</c:v>
                </c:pt>
                <c:pt idx="5447">
                  <c:v>88.933938392000002</c:v>
                </c:pt>
                <c:pt idx="5448">
                  <c:v>184.5860168728</c:v>
                </c:pt>
                <c:pt idx="5449">
                  <c:v>184.5860168728</c:v>
                </c:pt>
                <c:pt idx="5450">
                  <c:v>184.5860168728</c:v>
                </c:pt>
                <c:pt idx="5451">
                  <c:v>184.5860168728</c:v>
                </c:pt>
                <c:pt idx="5452">
                  <c:v>88.933938392000002</c:v>
                </c:pt>
                <c:pt idx="5453">
                  <c:v>184.5860168728</c:v>
                </c:pt>
                <c:pt idx="5454">
                  <c:v>184.5860168728</c:v>
                </c:pt>
                <c:pt idx="5455">
                  <c:v>225.91393839200001</c:v>
                </c:pt>
                <c:pt idx="5456">
                  <c:v>225.91393839200001</c:v>
                </c:pt>
                <c:pt idx="5457">
                  <c:v>225.91393839200001</c:v>
                </c:pt>
                <c:pt idx="5458">
                  <c:v>226.76449530170001</c:v>
                </c:pt>
                <c:pt idx="5459">
                  <c:v>225.91393839200001</c:v>
                </c:pt>
                <c:pt idx="5460">
                  <c:v>229.58083381169999</c:v>
                </c:pt>
                <c:pt idx="5461">
                  <c:v>225.91393839200001</c:v>
                </c:pt>
                <c:pt idx="5462">
                  <c:v>245.77793839200001</c:v>
                </c:pt>
                <c:pt idx="5463">
                  <c:v>249.03393839200001</c:v>
                </c:pt>
                <c:pt idx="5464">
                  <c:v>228.3475202027</c:v>
                </c:pt>
                <c:pt idx="5465">
                  <c:v>225.91393839200001</c:v>
                </c:pt>
                <c:pt idx="5466">
                  <c:v>225.91393839200001</c:v>
                </c:pt>
                <c:pt idx="5467">
                  <c:v>277.04193839200002</c:v>
                </c:pt>
                <c:pt idx="5468">
                  <c:v>245.77793839200001</c:v>
                </c:pt>
                <c:pt idx="5469">
                  <c:v>229.1323306155</c:v>
                </c:pt>
                <c:pt idx="5470">
                  <c:v>225.91393839200001</c:v>
                </c:pt>
                <c:pt idx="5471">
                  <c:v>219.41393839200001</c:v>
                </c:pt>
                <c:pt idx="5472">
                  <c:v>199.41393839200001</c:v>
                </c:pt>
                <c:pt idx="5473">
                  <c:v>199.41393839200001</c:v>
                </c:pt>
                <c:pt idx="5474">
                  <c:v>199.41393839200001</c:v>
                </c:pt>
                <c:pt idx="5475">
                  <c:v>199.41393839200001</c:v>
                </c:pt>
                <c:pt idx="5476">
                  <c:v>199.41393839200001</c:v>
                </c:pt>
                <c:pt idx="5477">
                  <c:v>199.41393839200001</c:v>
                </c:pt>
                <c:pt idx="5478">
                  <c:v>199.41393839200001</c:v>
                </c:pt>
                <c:pt idx="5479">
                  <c:v>229.91393839200001</c:v>
                </c:pt>
                <c:pt idx="5480">
                  <c:v>229.91393839200001</c:v>
                </c:pt>
                <c:pt idx="5481">
                  <c:v>229.91393839200001</c:v>
                </c:pt>
                <c:pt idx="5482">
                  <c:v>229.91393839200001</c:v>
                </c:pt>
                <c:pt idx="5483">
                  <c:v>283.76793839200002</c:v>
                </c:pt>
                <c:pt idx="5484">
                  <c:v>245.77793839200001</c:v>
                </c:pt>
                <c:pt idx="5485">
                  <c:v>245.77793839200001</c:v>
                </c:pt>
                <c:pt idx="5486">
                  <c:v>402.001938392</c:v>
                </c:pt>
                <c:pt idx="5487">
                  <c:v>402.001938392</c:v>
                </c:pt>
                <c:pt idx="5488">
                  <c:v>229.91393839200001</c:v>
                </c:pt>
                <c:pt idx="5489">
                  <c:v>229.91393839200001</c:v>
                </c:pt>
                <c:pt idx="5490">
                  <c:v>283.76793839200002</c:v>
                </c:pt>
                <c:pt idx="5491">
                  <c:v>402.001938392</c:v>
                </c:pt>
                <c:pt idx="5492">
                  <c:v>283.76793839200002</c:v>
                </c:pt>
                <c:pt idx="5493">
                  <c:v>229.91393839200001</c:v>
                </c:pt>
                <c:pt idx="5494">
                  <c:v>229.91393839200001</c:v>
                </c:pt>
                <c:pt idx="5495">
                  <c:v>199.41393839200001</c:v>
                </c:pt>
                <c:pt idx="5496">
                  <c:v>143.39076341800001</c:v>
                </c:pt>
                <c:pt idx="5497">
                  <c:v>143.391526704</c:v>
                </c:pt>
                <c:pt idx="5498">
                  <c:v>143.38618370200001</c:v>
                </c:pt>
                <c:pt idx="5499">
                  <c:v>149.38025631779999</c:v>
                </c:pt>
                <c:pt idx="5500">
                  <c:v>143.36175854999999</c:v>
                </c:pt>
                <c:pt idx="5501">
                  <c:v>199.41393839200001</c:v>
                </c:pt>
                <c:pt idx="5502">
                  <c:v>199.41393839200001</c:v>
                </c:pt>
                <c:pt idx="5503">
                  <c:v>199.41393839200001</c:v>
                </c:pt>
                <c:pt idx="5504">
                  <c:v>199.41393839200001</c:v>
                </c:pt>
                <c:pt idx="5505">
                  <c:v>199.41393839200001</c:v>
                </c:pt>
                <c:pt idx="5506">
                  <c:v>245.77793839200001</c:v>
                </c:pt>
                <c:pt idx="5507">
                  <c:v>283.76793839200002</c:v>
                </c:pt>
                <c:pt idx="5508">
                  <c:v>199.41393839200001</c:v>
                </c:pt>
                <c:pt idx="5509">
                  <c:v>199.41393839200001</c:v>
                </c:pt>
                <c:pt idx="5510">
                  <c:v>283.76793839200002</c:v>
                </c:pt>
                <c:pt idx="5511">
                  <c:v>283.76793839200002</c:v>
                </c:pt>
                <c:pt idx="5512">
                  <c:v>199.41393839200001</c:v>
                </c:pt>
                <c:pt idx="5513">
                  <c:v>199.41393839200001</c:v>
                </c:pt>
                <c:pt idx="5514">
                  <c:v>245.77793839200001</c:v>
                </c:pt>
                <c:pt idx="5515">
                  <c:v>283.76793839200002</c:v>
                </c:pt>
                <c:pt idx="5516">
                  <c:v>283.76793839200002</c:v>
                </c:pt>
                <c:pt idx="5517">
                  <c:v>199.41393839200001</c:v>
                </c:pt>
                <c:pt idx="5518">
                  <c:v>199.41393839200001</c:v>
                </c:pt>
                <c:pt idx="5519">
                  <c:v>199.41393839200001</c:v>
                </c:pt>
                <c:pt idx="5520">
                  <c:v>195.77793839200001</c:v>
                </c:pt>
                <c:pt idx="5521">
                  <c:v>195.77793839200001</c:v>
                </c:pt>
                <c:pt idx="5522">
                  <c:v>195.77793839200001</c:v>
                </c:pt>
                <c:pt idx="5523">
                  <c:v>195.77793839200001</c:v>
                </c:pt>
                <c:pt idx="5524">
                  <c:v>195.77793839200001</c:v>
                </c:pt>
                <c:pt idx="5525">
                  <c:v>195.77793839200001</c:v>
                </c:pt>
                <c:pt idx="5526">
                  <c:v>195.77793839200001</c:v>
                </c:pt>
                <c:pt idx="5527">
                  <c:v>195.77793839200001</c:v>
                </c:pt>
                <c:pt idx="5528">
                  <c:v>195.77793839200001</c:v>
                </c:pt>
                <c:pt idx="5529">
                  <c:v>195.77793839200001</c:v>
                </c:pt>
                <c:pt idx="5530">
                  <c:v>195.77793839200001</c:v>
                </c:pt>
                <c:pt idx="5531">
                  <c:v>231.91393839200001</c:v>
                </c:pt>
                <c:pt idx="5532">
                  <c:v>231.91393839200001</c:v>
                </c:pt>
                <c:pt idx="5533">
                  <c:v>195.77793839200001</c:v>
                </c:pt>
                <c:pt idx="5534">
                  <c:v>195.77793839200001</c:v>
                </c:pt>
                <c:pt idx="5535">
                  <c:v>195.77793839200001</c:v>
                </c:pt>
                <c:pt idx="5536">
                  <c:v>195.77793839200001</c:v>
                </c:pt>
                <c:pt idx="5537">
                  <c:v>195.77793839200001</c:v>
                </c:pt>
                <c:pt idx="5538">
                  <c:v>231.91393839200001</c:v>
                </c:pt>
                <c:pt idx="5539">
                  <c:v>231.91393839200001</c:v>
                </c:pt>
                <c:pt idx="5540">
                  <c:v>231.91393839200001</c:v>
                </c:pt>
                <c:pt idx="5541">
                  <c:v>195.77793839200001</c:v>
                </c:pt>
                <c:pt idx="5542">
                  <c:v>195.77793839200001</c:v>
                </c:pt>
                <c:pt idx="5543">
                  <c:v>195.77793839200001</c:v>
                </c:pt>
                <c:pt idx="5544">
                  <c:v>195.77793839200001</c:v>
                </c:pt>
                <c:pt idx="5545">
                  <c:v>195.77793839200001</c:v>
                </c:pt>
                <c:pt idx="5546">
                  <c:v>195.77793839200001</c:v>
                </c:pt>
                <c:pt idx="5547">
                  <c:v>195.77793839200001</c:v>
                </c:pt>
                <c:pt idx="5548">
                  <c:v>195.77793839200001</c:v>
                </c:pt>
                <c:pt idx="5549">
                  <c:v>195.77793839200001</c:v>
                </c:pt>
                <c:pt idx="5550">
                  <c:v>195.77793839200001</c:v>
                </c:pt>
                <c:pt idx="5551">
                  <c:v>195.77793839200001</c:v>
                </c:pt>
                <c:pt idx="5552">
                  <c:v>195.77793839200001</c:v>
                </c:pt>
                <c:pt idx="5553">
                  <c:v>195.77793839200001</c:v>
                </c:pt>
                <c:pt idx="5554">
                  <c:v>195.77793839200001</c:v>
                </c:pt>
                <c:pt idx="5555">
                  <c:v>195.77793839200001</c:v>
                </c:pt>
                <c:pt idx="5556">
                  <c:v>195.77793839200001</c:v>
                </c:pt>
                <c:pt idx="5557">
                  <c:v>195.77793839200001</c:v>
                </c:pt>
                <c:pt idx="5558">
                  <c:v>195.77793839200001</c:v>
                </c:pt>
                <c:pt idx="5559">
                  <c:v>195.77793839200001</c:v>
                </c:pt>
                <c:pt idx="5560">
                  <c:v>195.77793839200001</c:v>
                </c:pt>
                <c:pt idx="5561">
                  <c:v>195.77793839200001</c:v>
                </c:pt>
                <c:pt idx="5562">
                  <c:v>195.77793839200001</c:v>
                </c:pt>
                <c:pt idx="5563">
                  <c:v>231.91393839200001</c:v>
                </c:pt>
                <c:pt idx="5564">
                  <c:v>195.77793839200001</c:v>
                </c:pt>
                <c:pt idx="5565">
                  <c:v>195.77793839200001</c:v>
                </c:pt>
                <c:pt idx="5566">
                  <c:v>195.77793839200001</c:v>
                </c:pt>
                <c:pt idx="5567">
                  <c:v>195.77793839200001</c:v>
                </c:pt>
                <c:pt idx="5568">
                  <c:v>195.77793839200001</c:v>
                </c:pt>
                <c:pt idx="5569">
                  <c:v>195.77793839200001</c:v>
                </c:pt>
                <c:pt idx="5570">
                  <c:v>195.77793839200001</c:v>
                </c:pt>
                <c:pt idx="5571">
                  <c:v>195.77793839200001</c:v>
                </c:pt>
                <c:pt idx="5572">
                  <c:v>195.77793839200001</c:v>
                </c:pt>
                <c:pt idx="5573">
                  <c:v>195.77793839200001</c:v>
                </c:pt>
                <c:pt idx="5574">
                  <c:v>195.77793839200001</c:v>
                </c:pt>
                <c:pt idx="5575">
                  <c:v>195.77793839200001</c:v>
                </c:pt>
                <c:pt idx="5576">
                  <c:v>195.77793839200001</c:v>
                </c:pt>
                <c:pt idx="5577">
                  <c:v>195.77793839200001</c:v>
                </c:pt>
                <c:pt idx="5578">
                  <c:v>195.77793839200001</c:v>
                </c:pt>
                <c:pt idx="5579">
                  <c:v>195.77793839200001</c:v>
                </c:pt>
                <c:pt idx="5580">
                  <c:v>195.86595157139999</c:v>
                </c:pt>
                <c:pt idx="5581">
                  <c:v>197.3379183072</c:v>
                </c:pt>
                <c:pt idx="5582">
                  <c:v>195.77793839200001</c:v>
                </c:pt>
                <c:pt idx="5583">
                  <c:v>195.77793839200001</c:v>
                </c:pt>
                <c:pt idx="5584">
                  <c:v>195.77793839200001</c:v>
                </c:pt>
                <c:pt idx="5585">
                  <c:v>195.77793839200001</c:v>
                </c:pt>
                <c:pt idx="5586">
                  <c:v>231.91393839200001</c:v>
                </c:pt>
                <c:pt idx="5587">
                  <c:v>231.91393839200001</c:v>
                </c:pt>
                <c:pt idx="5588">
                  <c:v>241.1943327516</c:v>
                </c:pt>
                <c:pt idx="5589">
                  <c:v>231.91393839200001</c:v>
                </c:pt>
                <c:pt idx="5590">
                  <c:v>195.77793839200001</c:v>
                </c:pt>
                <c:pt idx="5591">
                  <c:v>195.77793839200001</c:v>
                </c:pt>
                <c:pt idx="5592">
                  <c:v>186.9491879597</c:v>
                </c:pt>
                <c:pt idx="5593">
                  <c:v>186.52631074249999</c:v>
                </c:pt>
                <c:pt idx="5594">
                  <c:v>131.7088708455</c:v>
                </c:pt>
                <c:pt idx="5595">
                  <c:v>189.74958345620001</c:v>
                </c:pt>
                <c:pt idx="5596">
                  <c:v>189.22962940670001</c:v>
                </c:pt>
                <c:pt idx="5597">
                  <c:v>195.77793839200001</c:v>
                </c:pt>
                <c:pt idx="5598">
                  <c:v>195.77793839200001</c:v>
                </c:pt>
                <c:pt idx="5599">
                  <c:v>195.77793839200001</c:v>
                </c:pt>
                <c:pt idx="5600">
                  <c:v>195.77793839200001</c:v>
                </c:pt>
                <c:pt idx="5601">
                  <c:v>195.77793839200001</c:v>
                </c:pt>
                <c:pt idx="5602">
                  <c:v>197.49216037950001</c:v>
                </c:pt>
                <c:pt idx="5603">
                  <c:v>231.91393839200001</c:v>
                </c:pt>
                <c:pt idx="5604">
                  <c:v>231.91393839200001</c:v>
                </c:pt>
                <c:pt idx="5605">
                  <c:v>231.91393839200001</c:v>
                </c:pt>
                <c:pt idx="5606">
                  <c:v>231.91393839200001</c:v>
                </c:pt>
                <c:pt idx="5607">
                  <c:v>231.91393839200001</c:v>
                </c:pt>
                <c:pt idx="5608">
                  <c:v>197.9302140101</c:v>
                </c:pt>
                <c:pt idx="5609">
                  <c:v>195.77793839200001</c:v>
                </c:pt>
                <c:pt idx="5610">
                  <c:v>231.91393839200001</c:v>
                </c:pt>
                <c:pt idx="5611">
                  <c:v>231.91393839200001</c:v>
                </c:pt>
                <c:pt idx="5612">
                  <c:v>231.91393839200001</c:v>
                </c:pt>
                <c:pt idx="5613">
                  <c:v>195.77793839200001</c:v>
                </c:pt>
                <c:pt idx="5614">
                  <c:v>195.77793839200001</c:v>
                </c:pt>
                <c:pt idx="5615">
                  <c:v>195.77793839200001</c:v>
                </c:pt>
                <c:pt idx="5616">
                  <c:v>82.933938392000002</c:v>
                </c:pt>
                <c:pt idx="5617">
                  <c:v>82.933938392000002</c:v>
                </c:pt>
                <c:pt idx="5618">
                  <c:v>82.933938392000002</c:v>
                </c:pt>
                <c:pt idx="5619">
                  <c:v>82.933938392000002</c:v>
                </c:pt>
                <c:pt idx="5620">
                  <c:v>82.933938392000002</c:v>
                </c:pt>
                <c:pt idx="5621">
                  <c:v>195.77793839200001</c:v>
                </c:pt>
                <c:pt idx="5622">
                  <c:v>195.77793839200001</c:v>
                </c:pt>
                <c:pt idx="5623">
                  <c:v>197.98545183280001</c:v>
                </c:pt>
                <c:pt idx="5624">
                  <c:v>198.47341044890001</c:v>
                </c:pt>
                <c:pt idx="5625">
                  <c:v>231.91393839200001</c:v>
                </c:pt>
                <c:pt idx="5626">
                  <c:v>231.91393839200001</c:v>
                </c:pt>
                <c:pt idx="5627">
                  <c:v>264.292938392</c:v>
                </c:pt>
                <c:pt idx="5628">
                  <c:v>231.91393839200001</c:v>
                </c:pt>
                <c:pt idx="5629">
                  <c:v>231.91393839200001</c:v>
                </c:pt>
                <c:pt idx="5630">
                  <c:v>264.292938392</c:v>
                </c:pt>
                <c:pt idx="5631">
                  <c:v>282.37293839199998</c:v>
                </c:pt>
                <c:pt idx="5632">
                  <c:v>231.91393839200001</c:v>
                </c:pt>
                <c:pt idx="5633">
                  <c:v>231.91393839200001</c:v>
                </c:pt>
                <c:pt idx="5634">
                  <c:v>231.91393839200001</c:v>
                </c:pt>
                <c:pt idx="5635">
                  <c:v>239.5489918019</c:v>
                </c:pt>
                <c:pt idx="5636">
                  <c:v>239.4450414753</c:v>
                </c:pt>
                <c:pt idx="5637">
                  <c:v>231.91393839200001</c:v>
                </c:pt>
                <c:pt idx="5638">
                  <c:v>231.91393839200001</c:v>
                </c:pt>
                <c:pt idx="5639">
                  <c:v>195.77793839200001</c:v>
                </c:pt>
                <c:pt idx="5640">
                  <c:v>195.77793839200001</c:v>
                </c:pt>
                <c:pt idx="5641">
                  <c:v>195.77793839200001</c:v>
                </c:pt>
                <c:pt idx="5642">
                  <c:v>195.77793839200001</c:v>
                </c:pt>
                <c:pt idx="5643">
                  <c:v>195.77793839200001</c:v>
                </c:pt>
                <c:pt idx="5644">
                  <c:v>195.77793839200001</c:v>
                </c:pt>
                <c:pt idx="5645">
                  <c:v>195.77793839200001</c:v>
                </c:pt>
                <c:pt idx="5646">
                  <c:v>195.77793839200001</c:v>
                </c:pt>
                <c:pt idx="5647">
                  <c:v>231.91393839200001</c:v>
                </c:pt>
                <c:pt idx="5648">
                  <c:v>231.91393839200001</c:v>
                </c:pt>
                <c:pt idx="5649">
                  <c:v>245.77793839200001</c:v>
                </c:pt>
                <c:pt idx="5650">
                  <c:v>269.41393839199998</c:v>
                </c:pt>
                <c:pt idx="5651">
                  <c:v>231.91393839200001</c:v>
                </c:pt>
                <c:pt idx="5652">
                  <c:v>231.91393839200001</c:v>
                </c:pt>
                <c:pt idx="5653">
                  <c:v>264.292938392</c:v>
                </c:pt>
                <c:pt idx="5654">
                  <c:v>264.292938392</c:v>
                </c:pt>
                <c:pt idx="5655">
                  <c:v>231.91393839200001</c:v>
                </c:pt>
                <c:pt idx="5656">
                  <c:v>231.91393839200001</c:v>
                </c:pt>
                <c:pt idx="5657">
                  <c:v>231.91393839200001</c:v>
                </c:pt>
                <c:pt idx="5658">
                  <c:v>231.91393839200001</c:v>
                </c:pt>
                <c:pt idx="5659">
                  <c:v>245.77793839200001</c:v>
                </c:pt>
                <c:pt idx="5660">
                  <c:v>231.91393839200001</c:v>
                </c:pt>
                <c:pt idx="5661">
                  <c:v>242.6672118221</c:v>
                </c:pt>
                <c:pt idx="5662">
                  <c:v>231.91393839200001</c:v>
                </c:pt>
                <c:pt idx="5663">
                  <c:v>195.77793839200001</c:v>
                </c:pt>
                <c:pt idx="5664">
                  <c:v>231.91393839200001</c:v>
                </c:pt>
                <c:pt idx="5665">
                  <c:v>231.91393839200001</c:v>
                </c:pt>
                <c:pt idx="5666">
                  <c:v>231.91393839200001</c:v>
                </c:pt>
                <c:pt idx="5667">
                  <c:v>231.91393839200001</c:v>
                </c:pt>
                <c:pt idx="5668">
                  <c:v>231.91393839200001</c:v>
                </c:pt>
                <c:pt idx="5669">
                  <c:v>231.91393839200001</c:v>
                </c:pt>
                <c:pt idx="5670">
                  <c:v>231.91393839200001</c:v>
                </c:pt>
                <c:pt idx="5671">
                  <c:v>231.91393839200001</c:v>
                </c:pt>
                <c:pt idx="5672">
                  <c:v>231.91393839200001</c:v>
                </c:pt>
                <c:pt idx="5673">
                  <c:v>231.91393839200001</c:v>
                </c:pt>
                <c:pt idx="5674">
                  <c:v>245.77793839200001</c:v>
                </c:pt>
                <c:pt idx="5675">
                  <c:v>245.77793839200001</c:v>
                </c:pt>
                <c:pt idx="5676">
                  <c:v>245.77793839200001</c:v>
                </c:pt>
                <c:pt idx="5677">
                  <c:v>245.77793839200001</c:v>
                </c:pt>
                <c:pt idx="5678">
                  <c:v>245.77793839200001</c:v>
                </c:pt>
                <c:pt idx="5679">
                  <c:v>245.77793839200001</c:v>
                </c:pt>
                <c:pt idx="5680">
                  <c:v>245.77793839200001</c:v>
                </c:pt>
                <c:pt idx="5681">
                  <c:v>245.77793839200001</c:v>
                </c:pt>
                <c:pt idx="5682">
                  <c:v>245.77793839200001</c:v>
                </c:pt>
                <c:pt idx="5683">
                  <c:v>245.77793839200001</c:v>
                </c:pt>
                <c:pt idx="5684">
                  <c:v>245.77793839200001</c:v>
                </c:pt>
                <c:pt idx="5685">
                  <c:v>245.77793839200001</c:v>
                </c:pt>
                <c:pt idx="5686">
                  <c:v>231.91393839200001</c:v>
                </c:pt>
                <c:pt idx="5687">
                  <c:v>231.91393839200001</c:v>
                </c:pt>
                <c:pt idx="5688">
                  <c:v>231.91393839200001</c:v>
                </c:pt>
                <c:pt idx="5689">
                  <c:v>231.91393839200001</c:v>
                </c:pt>
                <c:pt idx="5690">
                  <c:v>231.91393839200001</c:v>
                </c:pt>
                <c:pt idx="5691">
                  <c:v>231.91393839200001</c:v>
                </c:pt>
                <c:pt idx="5692">
                  <c:v>231.91393839200001</c:v>
                </c:pt>
                <c:pt idx="5693">
                  <c:v>231.91393839200001</c:v>
                </c:pt>
                <c:pt idx="5694">
                  <c:v>245.77793839200001</c:v>
                </c:pt>
                <c:pt idx="5695">
                  <c:v>245.77793839200001</c:v>
                </c:pt>
                <c:pt idx="5696">
                  <c:v>245.77793839200001</c:v>
                </c:pt>
                <c:pt idx="5697">
                  <c:v>245.77793839200001</c:v>
                </c:pt>
                <c:pt idx="5698">
                  <c:v>246.7465915091</c:v>
                </c:pt>
                <c:pt idx="5699">
                  <c:v>245.77793839200001</c:v>
                </c:pt>
                <c:pt idx="5700">
                  <c:v>245.77793839200001</c:v>
                </c:pt>
                <c:pt idx="5701">
                  <c:v>245.77793839200001</c:v>
                </c:pt>
                <c:pt idx="5702">
                  <c:v>245.77793839200001</c:v>
                </c:pt>
                <c:pt idx="5703">
                  <c:v>245.77793839200001</c:v>
                </c:pt>
                <c:pt idx="5704">
                  <c:v>245.77793839200001</c:v>
                </c:pt>
                <c:pt idx="5705">
                  <c:v>245.77793839200001</c:v>
                </c:pt>
                <c:pt idx="5706">
                  <c:v>245.77793839200001</c:v>
                </c:pt>
                <c:pt idx="5707">
                  <c:v>245.77793839200001</c:v>
                </c:pt>
                <c:pt idx="5708">
                  <c:v>245.77793839200001</c:v>
                </c:pt>
                <c:pt idx="5709">
                  <c:v>245.77793839200001</c:v>
                </c:pt>
                <c:pt idx="5710">
                  <c:v>245.77793839200001</c:v>
                </c:pt>
                <c:pt idx="5711">
                  <c:v>245.77793839200001</c:v>
                </c:pt>
                <c:pt idx="5712">
                  <c:v>231.91393839200001</c:v>
                </c:pt>
                <c:pt idx="5713">
                  <c:v>231.91393839200001</c:v>
                </c:pt>
                <c:pt idx="5714">
                  <c:v>231.91393839200001</c:v>
                </c:pt>
                <c:pt idx="5715">
                  <c:v>239.8341588827</c:v>
                </c:pt>
                <c:pt idx="5716">
                  <c:v>242.84780798450001</c:v>
                </c:pt>
                <c:pt idx="5717">
                  <c:v>231.91393839200001</c:v>
                </c:pt>
                <c:pt idx="5718">
                  <c:v>242.22391371219999</c:v>
                </c:pt>
                <c:pt idx="5719">
                  <c:v>231.91393839200001</c:v>
                </c:pt>
                <c:pt idx="5720">
                  <c:v>242.6197659183</c:v>
                </c:pt>
                <c:pt idx="5721">
                  <c:v>245.77793839200001</c:v>
                </c:pt>
                <c:pt idx="5722">
                  <c:v>245.77793839200001</c:v>
                </c:pt>
                <c:pt idx="5723">
                  <c:v>245.77793839200001</c:v>
                </c:pt>
                <c:pt idx="5724">
                  <c:v>245.77793839200001</c:v>
                </c:pt>
                <c:pt idx="5725">
                  <c:v>245.77793839200001</c:v>
                </c:pt>
                <c:pt idx="5726">
                  <c:v>245.77793839200001</c:v>
                </c:pt>
                <c:pt idx="5727">
                  <c:v>245.77793839200001</c:v>
                </c:pt>
                <c:pt idx="5728">
                  <c:v>245.77793839200001</c:v>
                </c:pt>
                <c:pt idx="5729">
                  <c:v>245.77793839200001</c:v>
                </c:pt>
                <c:pt idx="5730">
                  <c:v>245.77793839200001</c:v>
                </c:pt>
                <c:pt idx="5731">
                  <c:v>245.77793839200001</c:v>
                </c:pt>
                <c:pt idx="5732">
                  <c:v>245.77793839200001</c:v>
                </c:pt>
                <c:pt idx="5733">
                  <c:v>245.77793839200001</c:v>
                </c:pt>
                <c:pt idx="5734">
                  <c:v>245.77793839200001</c:v>
                </c:pt>
                <c:pt idx="5735">
                  <c:v>245.77793839200001</c:v>
                </c:pt>
                <c:pt idx="5736">
                  <c:v>236.47091034920001</c:v>
                </c:pt>
                <c:pt idx="5737">
                  <c:v>238.51943902650001</c:v>
                </c:pt>
                <c:pt idx="5738">
                  <c:v>240.13578626489999</c:v>
                </c:pt>
                <c:pt idx="5739">
                  <c:v>240.18927751429999</c:v>
                </c:pt>
                <c:pt idx="5740">
                  <c:v>239.7301651052</c:v>
                </c:pt>
                <c:pt idx="5741">
                  <c:v>245.77793839200001</c:v>
                </c:pt>
                <c:pt idx="5742">
                  <c:v>269.41393839199998</c:v>
                </c:pt>
                <c:pt idx="5743">
                  <c:v>269.41393839199998</c:v>
                </c:pt>
                <c:pt idx="5744">
                  <c:v>269.41393839199998</c:v>
                </c:pt>
                <c:pt idx="5745">
                  <c:v>269.41393839199998</c:v>
                </c:pt>
                <c:pt idx="5746">
                  <c:v>269.41393839199998</c:v>
                </c:pt>
                <c:pt idx="5747">
                  <c:v>269.41393839199998</c:v>
                </c:pt>
                <c:pt idx="5748">
                  <c:v>269.41393839199998</c:v>
                </c:pt>
                <c:pt idx="5749">
                  <c:v>269.41393839199998</c:v>
                </c:pt>
                <c:pt idx="5750">
                  <c:v>269.41393839199998</c:v>
                </c:pt>
                <c:pt idx="5751">
                  <c:v>269.41393839199998</c:v>
                </c:pt>
                <c:pt idx="5752">
                  <c:v>269.41393839199998</c:v>
                </c:pt>
                <c:pt idx="5753">
                  <c:v>269.41393839199998</c:v>
                </c:pt>
                <c:pt idx="5754">
                  <c:v>269.41393839199998</c:v>
                </c:pt>
                <c:pt idx="5755">
                  <c:v>304.84993839200001</c:v>
                </c:pt>
                <c:pt idx="5756">
                  <c:v>269.41393839199998</c:v>
                </c:pt>
                <c:pt idx="5757">
                  <c:v>269.41393839199998</c:v>
                </c:pt>
                <c:pt idx="5758">
                  <c:v>269.41393839199998</c:v>
                </c:pt>
                <c:pt idx="5759">
                  <c:v>269.41393839199998</c:v>
                </c:pt>
                <c:pt idx="5760">
                  <c:v>233.82320928019999</c:v>
                </c:pt>
                <c:pt idx="5761">
                  <c:v>234.7667674795</c:v>
                </c:pt>
                <c:pt idx="5762">
                  <c:v>238.35665018910001</c:v>
                </c:pt>
                <c:pt idx="5763">
                  <c:v>238.1468999766</c:v>
                </c:pt>
                <c:pt idx="5764">
                  <c:v>239.5217327972</c:v>
                </c:pt>
                <c:pt idx="5765">
                  <c:v>237.86389856989999</c:v>
                </c:pt>
                <c:pt idx="5766">
                  <c:v>269.41393839199998</c:v>
                </c:pt>
                <c:pt idx="5767">
                  <c:v>269.41393839199998</c:v>
                </c:pt>
                <c:pt idx="5768">
                  <c:v>269.41393839199998</c:v>
                </c:pt>
                <c:pt idx="5769">
                  <c:v>269.41393839199998</c:v>
                </c:pt>
                <c:pt idx="5770">
                  <c:v>269.41393839199998</c:v>
                </c:pt>
                <c:pt idx="5771">
                  <c:v>269.41393839199998</c:v>
                </c:pt>
                <c:pt idx="5772">
                  <c:v>269.41393839199998</c:v>
                </c:pt>
                <c:pt idx="5773">
                  <c:v>269.41393839199998</c:v>
                </c:pt>
                <c:pt idx="5774">
                  <c:v>283.76793839200002</c:v>
                </c:pt>
                <c:pt idx="5775">
                  <c:v>269.41393839199998</c:v>
                </c:pt>
                <c:pt idx="5776">
                  <c:v>269.41393839199998</c:v>
                </c:pt>
                <c:pt idx="5777">
                  <c:v>269.41393839199998</c:v>
                </c:pt>
                <c:pt idx="5778">
                  <c:v>304.84993839200001</c:v>
                </c:pt>
                <c:pt idx="5779">
                  <c:v>304.84993839200001</c:v>
                </c:pt>
                <c:pt idx="5780">
                  <c:v>283.76793839200002</c:v>
                </c:pt>
                <c:pt idx="5781">
                  <c:v>269.41393839199998</c:v>
                </c:pt>
                <c:pt idx="5782">
                  <c:v>269.41393839199998</c:v>
                </c:pt>
                <c:pt idx="5783">
                  <c:v>269.41393839199998</c:v>
                </c:pt>
                <c:pt idx="5784">
                  <c:v>221.41393839200001</c:v>
                </c:pt>
                <c:pt idx="5785">
                  <c:v>221.41393839200001</c:v>
                </c:pt>
                <c:pt idx="5786">
                  <c:v>221.41393839200001</c:v>
                </c:pt>
                <c:pt idx="5787">
                  <c:v>221.41393839200001</c:v>
                </c:pt>
                <c:pt idx="5788">
                  <c:v>221.41393839200001</c:v>
                </c:pt>
                <c:pt idx="5789">
                  <c:v>221.41393839200001</c:v>
                </c:pt>
                <c:pt idx="5790">
                  <c:v>221.41393839200001</c:v>
                </c:pt>
                <c:pt idx="5791">
                  <c:v>221.41393839200001</c:v>
                </c:pt>
                <c:pt idx="5792">
                  <c:v>249.83393839199999</c:v>
                </c:pt>
                <c:pt idx="5793">
                  <c:v>249.83393839199999</c:v>
                </c:pt>
                <c:pt idx="5794">
                  <c:v>286.871938392</c:v>
                </c:pt>
                <c:pt idx="5795">
                  <c:v>286.871938392</c:v>
                </c:pt>
                <c:pt idx="5796">
                  <c:v>286.871938392</c:v>
                </c:pt>
                <c:pt idx="5797">
                  <c:v>286.871938392</c:v>
                </c:pt>
                <c:pt idx="5798">
                  <c:v>286.871938392</c:v>
                </c:pt>
                <c:pt idx="5799">
                  <c:v>286.871938392</c:v>
                </c:pt>
                <c:pt idx="5800">
                  <c:v>286.871938392</c:v>
                </c:pt>
                <c:pt idx="5801">
                  <c:v>286.871938392</c:v>
                </c:pt>
                <c:pt idx="5802">
                  <c:v>320.227938392</c:v>
                </c:pt>
                <c:pt idx="5803">
                  <c:v>320.227938392</c:v>
                </c:pt>
                <c:pt idx="5804">
                  <c:v>320.227938392</c:v>
                </c:pt>
                <c:pt idx="5805">
                  <c:v>286.871938392</c:v>
                </c:pt>
                <c:pt idx="5806">
                  <c:v>249.83393839199999</c:v>
                </c:pt>
                <c:pt idx="5807">
                  <c:v>221.41393839200001</c:v>
                </c:pt>
                <c:pt idx="5808">
                  <c:v>237.1920166132</c:v>
                </c:pt>
                <c:pt idx="5809">
                  <c:v>238.13387222349999</c:v>
                </c:pt>
                <c:pt idx="5810">
                  <c:v>238.9693465151</c:v>
                </c:pt>
                <c:pt idx="5811">
                  <c:v>241.8827067149</c:v>
                </c:pt>
                <c:pt idx="5812">
                  <c:v>242.50474713809999</c:v>
                </c:pt>
                <c:pt idx="5813">
                  <c:v>239.81287305469999</c:v>
                </c:pt>
                <c:pt idx="5814">
                  <c:v>237.87585858279999</c:v>
                </c:pt>
                <c:pt idx="5815">
                  <c:v>239.2275092239</c:v>
                </c:pt>
                <c:pt idx="5816">
                  <c:v>236.34947146069999</c:v>
                </c:pt>
                <c:pt idx="5817">
                  <c:v>235.41811556830001</c:v>
                </c:pt>
                <c:pt idx="5818">
                  <c:v>286.900938392</c:v>
                </c:pt>
                <c:pt idx="5819">
                  <c:v>320.227938392</c:v>
                </c:pt>
                <c:pt idx="5820">
                  <c:v>320.227938392</c:v>
                </c:pt>
                <c:pt idx="5821">
                  <c:v>320.227938392</c:v>
                </c:pt>
                <c:pt idx="5822">
                  <c:v>320.227938392</c:v>
                </c:pt>
                <c:pt idx="5823">
                  <c:v>320.227938392</c:v>
                </c:pt>
                <c:pt idx="5824">
                  <c:v>320.227938392</c:v>
                </c:pt>
                <c:pt idx="5825">
                  <c:v>320.227938392</c:v>
                </c:pt>
                <c:pt idx="5826">
                  <c:v>320.227938392</c:v>
                </c:pt>
                <c:pt idx="5827">
                  <c:v>320.227938392</c:v>
                </c:pt>
                <c:pt idx="5828">
                  <c:v>320.227938392</c:v>
                </c:pt>
                <c:pt idx="5829">
                  <c:v>320.227938392</c:v>
                </c:pt>
                <c:pt idx="5830">
                  <c:v>295.83193839199998</c:v>
                </c:pt>
                <c:pt idx="5831">
                  <c:v>238.10058485670001</c:v>
                </c:pt>
                <c:pt idx="5832">
                  <c:v>247.4993450357</c:v>
                </c:pt>
                <c:pt idx="5833">
                  <c:v>250.5898955083</c:v>
                </c:pt>
                <c:pt idx="5834">
                  <c:v>253.9163808205</c:v>
                </c:pt>
                <c:pt idx="5835">
                  <c:v>242.43826330970001</c:v>
                </c:pt>
                <c:pt idx="5836">
                  <c:v>254.39941013710001</c:v>
                </c:pt>
                <c:pt idx="5837">
                  <c:v>251.1420972377</c:v>
                </c:pt>
                <c:pt idx="5838">
                  <c:v>250.86873393869999</c:v>
                </c:pt>
                <c:pt idx="5839">
                  <c:v>248.28759837269999</c:v>
                </c:pt>
                <c:pt idx="5840">
                  <c:v>272.56433143139998</c:v>
                </c:pt>
                <c:pt idx="5841">
                  <c:v>281.68533143140002</c:v>
                </c:pt>
                <c:pt idx="5842">
                  <c:v>286.65533143139999</c:v>
                </c:pt>
                <c:pt idx="5843">
                  <c:v>286.65533143139999</c:v>
                </c:pt>
                <c:pt idx="5844">
                  <c:v>286.65533143139999</c:v>
                </c:pt>
                <c:pt idx="5845">
                  <c:v>286.65533143139999</c:v>
                </c:pt>
                <c:pt idx="5846">
                  <c:v>286.65533143139999</c:v>
                </c:pt>
                <c:pt idx="5847">
                  <c:v>286.65533143139999</c:v>
                </c:pt>
                <c:pt idx="5848">
                  <c:v>286.65533143139999</c:v>
                </c:pt>
                <c:pt idx="5849">
                  <c:v>286.65533143139999</c:v>
                </c:pt>
                <c:pt idx="5850">
                  <c:v>286.65533143139999</c:v>
                </c:pt>
                <c:pt idx="5851">
                  <c:v>322.0633314314</c:v>
                </c:pt>
                <c:pt idx="5852">
                  <c:v>286.65533143139999</c:v>
                </c:pt>
                <c:pt idx="5853">
                  <c:v>286.65533143139999</c:v>
                </c:pt>
                <c:pt idx="5854">
                  <c:v>278.18533143140002</c:v>
                </c:pt>
                <c:pt idx="5855">
                  <c:v>243.03595546209999</c:v>
                </c:pt>
                <c:pt idx="5856">
                  <c:v>202.96333143140001</c:v>
                </c:pt>
                <c:pt idx="5857">
                  <c:v>202.96333143140001</c:v>
                </c:pt>
                <c:pt idx="5858">
                  <c:v>88.705331431399998</c:v>
                </c:pt>
                <c:pt idx="5859">
                  <c:v>202.96333143140001</c:v>
                </c:pt>
                <c:pt idx="5860">
                  <c:v>202.96333143140001</c:v>
                </c:pt>
                <c:pt idx="5861">
                  <c:v>202.96333143140001</c:v>
                </c:pt>
                <c:pt idx="5862">
                  <c:v>202.96333143140001</c:v>
                </c:pt>
                <c:pt idx="5863">
                  <c:v>202.96333143140001</c:v>
                </c:pt>
                <c:pt idx="5864">
                  <c:v>231.4250073659</c:v>
                </c:pt>
                <c:pt idx="5865">
                  <c:v>258.5585319603</c:v>
                </c:pt>
                <c:pt idx="5866">
                  <c:v>253.48205806760001</c:v>
                </c:pt>
                <c:pt idx="5867">
                  <c:v>281.68533143140002</c:v>
                </c:pt>
                <c:pt idx="5868">
                  <c:v>281.68533143140002</c:v>
                </c:pt>
                <c:pt idx="5869">
                  <c:v>281.68533143140002</c:v>
                </c:pt>
                <c:pt idx="5870">
                  <c:v>255.4305279921</c:v>
                </c:pt>
                <c:pt idx="5871">
                  <c:v>231.6847814754</c:v>
                </c:pt>
                <c:pt idx="5872">
                  <c:v>232.6711341024</c:v>
                </c:pt>
                <c:pt idx="5873">
                  <c:v>202.96333143140001</c:v>
                </c:pt>
                <c:pt idx="5874">
                  <c:v>251.26958820819999</c:v>
                </c:pt>
                <c:pt idx="5875">
                  <c:v>247.27635505309999</c:v>
                </c:pt>
                <c:pt idx="5876">
                  <c:v>248.145636946</c:v>
                </c:pt>
                <c:pt idx="5877">
                  <c:v>248.46117349630001</c:v>
                </c:pt>
                <c:pt idx="5878">
                  <c:v>202.96333143140001</c:v>
                </c:pt>
                <c:pt idx="5879">
                  <c:v>202.96333143140001</c:v>
                </c:pt>
                <c:pt idx="5880">
                  <c:v>88.705331431399998</c:v>
                </c:pt>
                <c:pt idx="5881">
                  <c:v>88.705331431399998</c:v>
                </c:pt>
                <c:pt idx="5882">
                  <c:v>88.705331431399998</c:v>
                </c:pt>
                <c:pt idx="5883">
                  <c:v>88.705331431399998</c:v>
                </c:pt>
                <c:pt idx="5884">
                  <c:v>88.705331431399998</c:v>
                </c:pt>
                <c:pt idx="5885">
                  <c:v>88.705331431399998</c:v>
                </c:pt>
                <c:pt idx="5886">
                  <c:v>88.705331431399998</c:v>
                </c:pt>
                <c:pt idx="5887">
                  <c:v>88.705331431399998</c:v>
                </c:pt>
                <c:pt idx="5888">
                  <c:v>88.705331431399998</c:v>
                </c:pt>
                <c:pt idx="5889">
                  <c:v>88.705331431399998</c:v>
                </c:pt>
                <c:pt idx="5890">
                  <c:v>88.705331431399998</c:v>
                </c:pt>
                <c:pt idx="5891">
                  <c:v>88.705331431399998</c:v>
                </c:pt>
                <c:pt idx="5892">
                  <c:v>88.705331431399998</c:v>
                </c:pt>
                <c:pt idx="5893">
                  <c:v>88.705331431399998</c:v>
                </c:pt>
                <c:pt idx="5894">
                  <c:v>88.705331431399998</c:v>
                </c:pt>
                <c:pt idx="5895">
                  <c:v>88.705331431399998</c:v>
                </c:pt>
                <c:pt idx="5896">
                  <c:v>88.705331431399998</c:v>
                </c:pt>
                <c:pt idx="5897">
                  <c:v>88.705331431399998</c:v>
                </c:pt>
                <c:pt idx="5898">
                  <c:v>88.705331431399998</c:v>
                </c:pt>
                <c:pt idx="5899">
                  <c:v>88.705331431399998</c:v>
                </c:pt>
                <c:pt idx="5900">
                  <c:v>88.705331431399998</c:v>
                </c:pt>
                <c:pt idx="5901">
                  <c:v>88.705331431399998</c:v>
                </c:pt>
                <c:pt idx="5902">
                  <c:v>88.705331431399998</c:v>
                </c:pt>
                <c:pt idx="5903">
                  <c:v>88.705331431399998</c:v>
                </c:pt>
                <c:pt idx="5904">
                  <c:v>88.705331431399998</c:v>
                </c:pt>
                <c:pt idx="5905">
                  <c:v>88.705331431399998</c:v>
                </c:pt>
                <c:pt idx="5906">
                  <c:v>88.705331431399998</c:v>
                </c:pt>
                <c:pt idx="5907">
                  <c:v>88.705331431399998</c:v>
                </c:pt>
                <c:pt idx="5908">
                  <c:v>88.705331431399998</c:v>
                </c:pt>
                <c:pt idx="5909">
                  <c:v>88.705331431399998</c:v>
                </c:pt>
                <c:pt idx="5910">
                  <c:v>88.705331431399998</c:v>
                </c:pt>
                <c:pt idx="5911">
                  <c:v>88.705331431399998</c:v>
                </c:pt>
                <c:pt idx="5912">
                  <c:v>88.705331431399998</c:v>
                </c:pt>
                <c:pt idx="5913">
                  <c:v>88.705331431399998</c:v>
                </c:pt>
                <c:pt idx="5914">
                  <c:v>88.705331431399998</c:v>
                </c:pt>
                <c:pt idx="5915">
                  <c:v>248.18533143139999</c:v>
                </c:pt>
                <c:pt idx="5916">
                  <c:v>88.705331431399998</c:v>
                </c:pt>
                <c:pt idx="5917">
                  <c:v>248.18533143139999</c:v>
                </c:pt>
                <c:pt idx="5918">
                  <c:v>248.38952007890001</c:v>
                </c:pt>
                <c:pt idx="5919">
                  <c:v>248.18533143139999</c:v>
                </c:pt>
                <c:pt idx="5920">
                  <c:v>88.705331431399998</c:v>
                </c:pt>
                <c:pt idx="5921">
                  <c:v>88.705331431399998</c:v>
                </c:pt>
                <c:pt idx="5922">
                  <c:v>248.18533143139999</c:v>
                </c:pt>
                <c:pt idx="5923">
                  <c:v>254.12603048759999</c:v>
                </c:pt>
                <c:pt idx="5924">
                  <c:v>250.00445722859999</c:v>
                </c:pt>
                <c:pt idx="5925">
                  <c:v>88.705331431399998</c:v>
                </c:pt>
                <c:pt idx="5926">
                  <c:v>88.705331431399998</c:v>
                </c:pt>
                <c:pt idx="5927">
                  <c:v>162.25544648440001</c:v>
                </c:pt>
                <c:pt idx="5928">
                  <c:v>128.953733196</c:v>
                </c:pt>
                <c:pt idx="5929">
                  <c:v>129.389712446</c:v>
                </c:pt>
                <c:pt idx="5930">
                  <c:v>129.74512253239999</c:v>
                </c:pt>
                <c:pt idx="5931">
                  <c:v>130.0401582099</c:v>
                </c:pt>
                <c:pt idx="5932">
                  <c:v>129.10258559440001</c:v>
                </c:pt>
                <c:pt idx="5933">
                  <c:v>129.229300365</c:v>
                </c:pt>
                <c:pt idx="5934">
                  <c:v>127.4979510709</c:v>
                </c:pt>
                <c:pt idx="5935">
                  <c:v>147.5361004337</c:v>
                </c:pt>
                <c:pt idx="5936">
                  <c:v>177.0829040198</c:v>
                </c:pt>
                <c:pt idx="5937">
                  <c:v>201.07033143140001</c:v>
                </c:pt>
                <c:pt idx="5938">
                  <c:v>201.07033143140001</c:v>
                </c:pt>
                <c:pt idx="5939">
                  <c:v>205.0744687973</c:v>
                </c:pt>
                <c:pt idx="5940">
                  <c:v>201.07033143140001</c:v>
                </c:pt>
                <c:pt idx="5941">
                  <c:v>201.07033143140001</c:v>
                </c:pt>
                <c:pt idx="5942">
                  <c:v>201.07033143140001</c:v>
                </c:pt>
                <c:pt idx="5943">
                  <c:v>201.07033143140001</c:v>
                </c:pt>
                <c:pt idx="5944">
                  <c:v>201.07033143140001</c:v>
                </c:pt>
                <c:pt idx="5945">
                  <c:v>201.07033143140001</c:v>
                </c:pt>
                <c:pt idx="5946">
                  <c:v>201.07033143140001</c:v>
                </c:pt>
                <c:pt idx="5947">
                  <c:v>281.68533143140002</c:v>
                </c:pt>
                <c:pt idx="5948">
                  <c:v>201.07033143140001</c:v>
                </c:pt>
                <c:pt idx="5949">
                  <c:v>201.07033143140001</c:v>
                </c:pt>
                <c:pt idx="5950">
                  <c:v>176.4589110023</c:v>
                </c:pt>
                <c:pt idx="5951">
                  <c:v>147.02719049730001</c:v>
                </c:pt>
                <c:pt idx="5952">
                  <c:v>129.02426819830001</c:v>
                </c:pt>
                <c:pt idx="5953">
                  <c:v>128.63515619820001</c:v>
                </c:pt>
                <c:pt idx="5954">
                  <c:v>129.75548385600001</c:v>
                </c:pt>
                <c:pt idx="5955">
                  <c:v>129.40623211819999</c:v>
                </c:pt>
                <c:pt idx="5956">
                  <c:v>128.9260462199</c:v>
                </c:pt>
                <c:pt idx="5957">
                  <c:v>128.61168589659999</c:v>
                </c:pt>
                <c:pt idx="5958">
                  <c:v>127.700767687</c:v>
                </c:pt>
                <c:pt idx="5959">
                  <c:v>147.88293649529999</c:v>
                </c:pt>
                <c:pt idx="5960">
                  <c:v>88.705331431399998</c:v>
                </c:pt>
                <c:pt idx="5961">
                  <c:v>156.89374628389999</c:v>
                </c:pt>
                <c:pt idx="5962">
                  <c:v>153.7149292954</c:v>
                </c:pt>
                <c:pt idx="5963">
                  <c:v>201.07033143140001</c:v>
                </c:pt>
                <c:pt idx="5964">
                  <c:v>201.07033143140001</c:v>
                </c:pt>
                <c:pt idx="5965">
                  <c:v>201.07033143140001</c:v>
                </c:pt>
                <c:pt idx="5966">
                  <c:v>248.18533143139999</c:v>
                </c:pt>
                <c:pt idx="5967">
                  <c:v>248.18533143139999</c:v>
                </c:pt>
                <c:pt idx="5968">
                  <c:v>201.07033143140001</c:v>
                </c:pt>
                <c:pt idx="5969">
                  <c:v>161.07276595639999</c:v>
                </c:pt>
                <c:pt idx="5970">
                  <c:v>201.07033143140001</c:v>
                </c:pt>
                <c:pt idx="5971">
                  <c:v>248.526985782</c:v>
                </c:pt>
                <c:pt idx="5972">
                  <c:v>201.07033143140001</c:v>
                </c:pt>
                <c:pt idx="5973">
                  <c:v>248.18533143139999</c:v>
                </c:pt>
                <c:pt idx="5974">
                  <c:v>148.66902982869999</c:v>
                </c:pt>
                <c:pt idx="5975">
                  <c:v>148.3815296992</c:v>
                </c:pt>
                <c:pt idx="5976">
                  <c:v>130.4284179345</c:v>
                </c:pt>
                <c:pt idx="5977">
                  <c:v>128.61427398449999</c:v>
                </c:pt>
                <c:pt idx="5978">
                  <c:v>128.4331847242</c:v>
                </c:pt>
                <c:pt idx="5979">
                  <c:v>128.10924513660001</c:v>
                </c:pt>
                <c:pt idx="5980">
                  <c:v>129.6024188698</c:v>
                </c:pt>
                <c:pt idx="5981">
                  <c:v>128.43599265789999</c:v>
                </c:pt>
                <c:pt idx="5982">
                  <c:v>127.2272634631</c:v>
                </c:pt>
                <c:pt idx="5983">
                  <c:v>146.15936640730001</c:v>
                </c:pt>
                <c:pt idx="5984">
                  <c:v>147.1895495572</c:v>
                </c:pt>
                <c:pt idx="5985">
                  <c:v>153.80762569410001</c:v>
                </c:pt>
                <c:pt idx="5986">
                  <c:v>88.705331431399998</c:v>
                </c:pt>
                <c:pt idx="5987">
                  <c:v>1031.7693314313999</c:v>
                </c:pt>
                <c:pt idx="5988">
                  <c:v>370.51933143140002</c:v>
                </c:pt>
                <c:pt idx="5989">
                  <c:v>272.56433143139998</c:v>
                </c:pt>
                <c:pt idx="5990">
                  <c:v>1031.7693314313999</c:v>
                </c:pt>
                <c:pt idx="5991">
                  <c:v>370.51933143140002</c:v>
                </c:pt>
                <c:pt idx="5992">
                  <c:v>248.18533143139999</c:v>
                </c:pt>
                <c:pt idx="5993">
                  <c:v>88.705331431399998</c:v>
                </c:pt>
                <c:pt idx="5994">
                  <c:v>88.705331431399998</c:v>
                </c:pt>
                <c:pt idx="5995">
                  <c:v>88.705331431399998</c:v>
                </c:pt>
                <c:pt idx="5996">
                  <c:v>88.705331431399998</c:v>
                </c:pt>
                <c:pt idx="5997">
                  <c:v>155.69962740739999</c:v>
                </c:pt>
                <c:pt idx="5998">
                  <c:v>145.89488303249999</c:v>
                </c:pt>
                <c:pt idx="5999">
                  <c:v>145.941469367</c:v>
                </c:pt>
                <c:pt idx="6000">
                  <c:v>126.9792381939</c:v>
                </c:pt>
                <c:pt idx="6001">
                  <c:v>128.4675600633</c:v>
                </c:pt>
                <c:pt idx="6002">
                  <c:v>129.2531142556</c:v>
                </c:pt>
                <c:pt idx="6003">
                  <c:v>127.79160684129999</c:v>
                </c:pt>
                <c:pt idx="6004">
                  <c:v>129.28435327369999</c:v>
                </c:pt>
                <c:pt idx="6005">
                  <c:v>128.09154254520001</c:v>
                </c:pt>
                <c:pt idx="6006">
                  <c:v>127.9035757578</c:v>
                </c:pt>
                <c:pt idx="6007">
                  <c:v>147.2841299111</c:v>
                </c:pt>
                <c:pt idx="6008">
                  <c:v>147.34984670130001</c:v>
                </c:pt>
                <c:pt idx="6009">
                  <c:v>147.6965742244</c:v>
                </c:pt>
                <c:pt idx="6010">
                  <c:v>147.9609795074</c:v>
                </c:pt>
                <c:pt idx="6011">
                  <c:v>153.1385705484</c:v>
                </c:pt>
                <c:pt idx="6012">
                  <c:v>88.705331431399998</c:v>
                </c:pt>
                <c:pt idx="6013">
                  <c:v>88.705331431399998</c:v>
                </c:pt>
                <c:pt idx="6014">
                  <c:v>88.705331431399998</c:v>
                </c:pt>
                <c:pt idx="6015">
                  <c:v>88.705331431399998</c:v>
                </c:pt>
                <c:pt idx="6016">
                  <c:v>88.705331431399998</c:v>
                </c:pt>
                <c:pt idx="6017">
                  <c:v>88.705331431399998</c:v>
                </c:pt>
                <c:pt idx="6018">
                  <c:v>88.705331431399998</c:v>
                </c:pt>
                <c:pt idx="6019">
                  <c:v>88.705331431399998</c:v>
                </c:pt>
                <c:pt idx="6020">
                  <c:v>88.705331431399998</c:v>
                </c:pt>
                <c:pt idx="6021">
                  <c:v>154.62203128740001</c:v>
                </c:pt>
                <c:pt idx="6022">
                  <c:v>146.22547972140001</c:v>
                </c:pt>
                <c:pt idx="6023">
                  <c:v>146.80502986659999</c:v>
                </c:pt>
                <c:pt idx="6024">
                  <c:v>88.705331431399998</c:v>
                </c:pt>
                <c:pt idx="6025">
                  <c:v>121.8957207694</c:v>
                </c:pt>
                <c:pt idx="6026">
                  <c:v>121.8012855194</c:v>
                </c:pt>
                <c:pt idx="6027">
                  <c:v>121.82432772040001</c:v>
                </c:pt>
                <c:pt idx="6028">
                  <c:v>121.8639905254</c:v>
                </c:pt>
                <c:pt idx="6029">
                  <c:v>121.32910926940001</c:v>
                </c:pt>
                <c:pt idx="6030">
                  <c:v>88.705331431399998</c:v>
                </c:pt>
                <c:pt idx="6031">
                  <c:v>88.705331431399998</c:v>
                </c:pt>
                <c:pt idx="6032">
                  <c:v>88.705331431399998</c:v>
                </c:pt>
                <c:pt idx="6033">
                  <c:v>88.705331431399998</c:v>
                </c:pt>
                <c:pt idx="6034">
                  <c:v>88.705331431399998</c:v>
                </c:pt>
                <c:pt idx="6035">
                  <c:v>88.705331431399998</c:v>
                </c:pt>
                <c:pt idx="6036">
                  <c:v>88.705331431399998</c:v>
                </c:pt>
                <c:pt idx="6037">
                  <c:v>88.705331431399998</c:v>
                </c:pt>
                <c:pt idx="6038">
                  <c:v>88.705331431399998</c:v>
                </c:pt>
                <c:pt idx="6039">
                  <c:v>88.705331431399998</c:v>
                </c:pt>
                <c:pt idx="6040">
                  <c:v>88.705331431399998</c:v>
                </c:pt>
                <c:pt idx="6041">
                  <c:v>88.705331431399998</c:v>
                </c:pt>
                <c:pt idx="6042">
                  <c:v>88.705331431399998</c:v>
                </c:pt>
                <c:pt idx="6043">
                  <c:v>88.705331431399998</c:v>
                </c:pt>
                <c:pt idx="6044">
                  <c:v>88.705331431399998</c:v>
                </c:pt>
                <c:pt idx="6045">
                  <c:v>88.705331431399998</c:v>
                </c:pt>
                <c:pt idx="6046">
                  <c:v>138.72823747039999</c:v>
                </c:pt>
                <c:pt idx="6047">
                  <c:v>88.705331431399998</c:v>
                </c:pt>
                <c:pt idx="6048">
                  <c:v>88.705331431399998</c:v>
                </c:pt>
                <c:pt idx="6049">
                  <c:v>118.6207062994</c:v>
                </c:pt>
                <c:pt idx="6050">
                  <c:v>118.7170302544</c:v>
                </c:pt>
                <c:pt idx="6051">
                  <c:v>88.705331431399998</c:v>
                </c:pt>
                <c:pt idx="6052">
                  <c:v>118.5640451494</c:v>
                </c:pt>
                <c:pt idx="6053">
                  <c:v>118.1866818904</c:v>
                </c:pt>
                <c:pt idx="6054">
                  <c:v>88.705331431399998</c:v>
                </c:pt>
                <c:pt idx="6055">
                  <c:v>88.705331431399998</c:v>
                </c:pt>
                <c:pt idx="6056">
                  <c:v>88.705331431399998</c:v>
                </c:pt>
                <c:pt idx="6057">
                  <c:v>88.705331431399998</c:v>
                </c:pt>
                <c:pt idx="6058">
                  <c:v>88.705331431399998</c:v>
                </c:pt>
                <c:pt idx="6059">
                  <c:v>88.705331431399998</c:v>
                </c:pt>
                <c:pt idx="6060">
                  <c:v>88.705331431399998</c:v>
                </c:pt>
                <c:pt idx="6061">
                  <c:v>88.705331431399998</c:v>
                </c:pt>
                <c:pt idx="6062">
                  <c:v>88.705331431399998</c:v>
                </c:pt>
                <c:pt idx="6063">
                  <c:v>88.705331431399998</c:v>
                </c:pt>
                <c:pt idx="6064">
                  <c:v>88.705331431399998</c:v>
                </c:pt>
                <c:pt idx="6065">
                  <c:v>88.705331431399998</c:v>
                </c:pt>
                <c:pt idx="6066">
                  <c:v>88.705331431399998</c:v>
                </c:pt>
                <c:pt idx="6067">
                  <c:v>88.705331431399998</c:v>
                </c:pt>
                <c:pt idx="6068">
                  <c:v>88.705331431399998</c:v>
                </c:pt>
                <c:pt idx="6069">
                  <c:v>88.705331431399998</c:v>
                </c:pt>
                <c:pt idx="6070">
                  <c:v>88.705331431399998</c:v>
                </c:pt>
                <c:pt idx="6071">
                  <c:v>88.705331431399998</c:v>
                </c:pt>
                <c:pt idx="6072">
                  <c:v>88.705331431399998</c:v>
                </c:pt>
                <c:pt idx="6073">
                  <c:v>88.705331431399998</c:v>
                </c:pt>
                <c:pt idx="6074">
                  <c:v>88.705331431399998</c:v>
                </c:pt>
                <c:pt idx="6075">
                  <c:v>88.705331431399998</c:v>
                </c:pt>
                <c:pt idx="6076">
                  <c:v>88.705331431399998</c:v>
                </c:pt>
                <c:pt idx="6077">
                  <c:v>120.6922379434</c:v>
                </c:pt>
                <c:pt idx="6078">
                  <c:v>120.8006496104</c:v>
                </c:pt>
                <c:pt idx="6079">
                  <c:v>88.705331431399998</c:v>
                </c:pt>
                <c:pt idx="6080">
                  <c:v>88.705331431399998</c:v>
                </c:pt>
                <c:pt idx="6081">
                  <c:v>88.705331431399998</c:v>
                </c:pt>
                <c:pt idx="6082">
                  <c:v>88.705331431399998</c:v>
                </c:pt>
                <c:pt idx="6083">
                  <c:v>88.705331431399998</c:v>
                </c:pt>
                <c:pt idx="6084">
                  <c:v>88.705331431399998</c:v>
                </c:pt>
                <c:pt idx="6085">
                  <c:v>88.705331431399998</c:v>
                </c:pt>
                <c:pt idx="6086">
                  <c:v>165.2475443754</c:v>
                </c:pt>
                <c:pt idx="6087">
                  <c:v>88.705331431399998</c:v>
                </c:pt>
                <c:pt idx="6088">
                  <c:v>88.705331431399998</c:v>
                </c:pt>
                <c:pt idx="6089">
                  <c:v>88.705331431399998</c:v>
                </c:pt>
                <c:pt idx="6090">
                  <c:v>88.705331431399998</c:v>
                </c:pt>
                <c:pt idx="6091">
                  <c:v>88.705331431399998</c:v>
                </c:pt>
                <c:pt idx="6092">
                  <c:v>88.705331431399998</c:v>
                </c:pt>
                <c:pt idx="6093">
                  <c:v>88.705331431399998</c:v>
                </c:pt>
                <c:pt idx="6094">
                  <c:v>88.705331431399998</c:v>
                </c:pt>
                <c:pt idx="6095">
                  <c:v>131.31544808640001</c:v>
                </c:pt>
                <c:pt idx="6096">
                  <c:v>115.2975316954</c:v>
                </c:pt>
                <c:pt idx="6097">
                  <c:v>114.54987617490001</c:v>
                </c:pt>
                <c:pt idx="6098">
                  <c:v>116.5780393349</c:v>
                </c:pt>
                <c:pt idx="6099">
                  <c:v>115.35779567599999</c:v>
                </c:pt>
                <c:pt idx="6100">
                  <c:v>115.27878687170001</c:v>
                </c:pt>
                <c:pt idx="6101">
                  <c:v>113.2414683515</c:v>
                </c:pt>
                <c:pt idx="6102">
                  <c:v>114.6432080941</c:v>
                </c:pt>
                <c:pt idx="6103">
                  <c:v>88.705331431399998</c:v>
                </c:pt>
                <c:pt idx="6104">
                  <c:v>120.70695677339999</c:v>
                </c:pt>
                <c:pt idx="6105">
                  <c:v>88.705331431399998</c:v>
                </c:pt>
                <c:pt idx="6106">
                  <c:v>121.4617794294</c:v>
                </c:pt>
                <c:pt idx="6107">
                  <c:v>128.3188340534</c:v>
                </c:pt>
                <c:pt idx="6108">
                  <c:v>88.705331431399998</c:v>
                </c:pt>
                <c:pt idx="6109">
                  <c:v>88.705331431399998</c:v>
                </c:pt>
                <c:pt idx="6110">
                  <c:v>128.33455952540001</c:v>
                </c:pt>
                <c:pt idx="6111">
                  <c:v>88.705331431399998</c:v>
                </c:pt>
                <c:pt idx="6112">
                  <c:v>121.6411246934</c:v>
                </c:pt>
                <c:pt idx="6113">
                  <c:v>121.35806619740001</c:v>
                </c:pt>
                <c:pt idx="6114">
                  <c:v>88.705331431399998</c:v>
                </c:pt>
                <c:pt idx="6115">
                  <c:v>88.705331431399998</c:v>
                </c:pt>
                <c:pt idx="6116">
                  <c:v>88.705331431399998</c:v>
                </c:pt>
                <c:pt idx="6117">
                  <c:v>88.705331431399998</c:v>
                </c:pt>
                <c:pt idx="6118">
                  <c:v>121.83004230180001</c:v>
                </c:pt>
                <c:pt idx="6119">
                  <c:v>115.98756996029999</c:v>
                </c:pt>
                <c:pt idx="6120">
                  <c:v>107.6100395614</c:v>
                </c:pt>
                <c:pt idx="6121">
                  <c:v>107.7284929514</c:v>
                </c:pt>
                <c:pt idx="6122">
                  <c:v>107.7710913314</c:v>
                </c:pt>
                <c:pt idx="6123">
                  <c:v>107.7759490414</c:v>
                </c:pt>
                <c:pt idx="6124">
                  <c:v>107.6264810414</c:v>
                </c:pt>
                <c:pt idx="6125">
                  <c:v>107.1836820914</c:v>
                </c:pt>
                <c:pt idx="6126">
                  <c:v>107.3096088814</c:v>
                </c:pt>
                <c:pt idx="6127">
                  <c:v>88.705331431399998</c:v>
                </c:pt>
                <c:pt idx="6128">
                  <c:v>120.17207762140001</c:v>
                </c:pt>
                <c:pt idx="6129">
                  <c:v>127.01952913940001</c:v>
                </c:pt>
                <c:pt idx="6130">
                  <c:v>120.7445400614</c:v>
                </c:pt>
                <c:pt idx="6131">
                  <c:v>134.4993132875</c:v>
                </c:pt>
                <c:pt idx="6132">
                  <c:v>128.02400533139999</c:v>
                </c:pt>
                <c:pt idx="6133">
                  <c:v>128.1476901014</c:v>
                </c:pt>
                <c:pt idx="6134">
                  <c:v>128.1521741414</c:v>
                </c:pt>
                <c:pt idx="6135">
                  <c:v>127.8928471614</c:v>
                </c:pt>
                <c:pt idx="6136">
                  <c:v>121.17239221139999</c:v>
                </c:pt>
                <c:pt idx="6137">
                  <c:v>120.6955892914</c:v>
                </c:pt>
                <c:pt idx="6138">
                  <c:v>88.705331431399998</c:v>
                </c:pt>
                <c:pt idx="6139">
                  <c:v>88.705331431399998</c:v>
                </c:pt>
                <c:pt idx="6140">
                  <c:v>146.91115548139999</c:v>
                </c:pt>
                <c:pt idx="6141">
                  <c:v>88.705331431399998</c:v>
                </c:pt>
                <c:pt idx="6142">
                  <c:v>113.5693287214</c:v>
                </c:pt>
                <c:pt idx="6143">
                  <c:v>115.83542101</c:v>
                </c:pt>
                <c:pt idx="6144">
                  <c:v>88.705331431399998</c:v>
                </c:pt>
                <c:pt idx="6145">
                  <c:v>115.3482575946</c:v>
                </c:pt>
                <c:pt idx="6146">
                  <c:v>107.7649663974</c:v>
                </c:pt>
                <c:pt idx="6147">
                  <c:v>107.7713198414</c:v>
                </c:pt>
                <c:pt idx="6148">
                  <c:v>107.62705928939999</c:v>
                </c:pt>
                <c:pt idx="6149">
                  <c:v>88.705331431399998</c:v>
                </c:pt>
                <c:pt idx="6150">
                  <c:v>88.705331431399998</c:v>
                </c:pt>
                <c:pt idx="6151">
                  <c:v>88.705331431399998</c:v>
                </c:pt>
                <c:pt idx="6152">
                  <c:v>110.7376307254</c:v>
                </c:pt>
                <c:pt idx="6153">
                  <c:v>111.2193712734</c:v>
                </c:pt>
                <c:pt idx="6154">
                  <c:v>118.3236428614</c:v>
                </c:pt>
                <c:pt idx="6155">
                  <c:v>118.58114420939999</c:v>
                </c:pt>
                <c:pt idx="6156">
                  <c:v>118.6872840974</c:v>
                </c:pt>
                <c:pt idx="6157">
                  <c:v>118.7134453374</c:v>
                </c:pt>
                <c:pt idx="6158">
                  <c:v>118.6289819054</c:v>
                </c:pt>
                <c:pt idx="6159">
                  <c:v>88.705331431399998</c:v>
                </c:pt>
                <c:pt idx="6160">
                  <c:v>88.705331431399998</c:v>
                </c:pt>
                <c:pt idx="6161">
                  <c:v>88.705331431399998</c:v>
                </c:pt>
                <c:pt idx="6162">
                  <c:v>88.705331431399998</c:v>
                </c:pt>
                <c:pt idx="6163">
                  <c:v>88.705331431399998</c:v>
                </c:pt>
                <c:pt idx="6164">
                  <c:v>88.705331431399998</c:v>
                </c:pt>
                <c:pt idx="6165">
                  <c:v>88.705331431399998</c:v>
                </c:pt>
                <c:pt idx="6166">
                  <c:v>116.0017322806</c:v>
                </c:pt>
                <c:pt idx="6167">
                  <c:v>115.7163040392</c:v>
                </c:pt>
                <c:pt idx="6168">
                  <c:v>88.705331431399998</c:v>
                </c:pt>
                <c:pt idx="6169">
                  <c:v>88.705331431399998</c:v>
                </c:pt>
                <c:pt idx="6170">
                  <c:v>88.705331431399998</c:v>
                </c:pt>
                <c:pt idx="6171">
                  <c:v>88.705331431399998</c:v>
                </c:pt>
                <c:pt idx="6172">
                  <c:v>88.705331431399998</c:v>
                </c:pt>
                <c:pt idx="6173">
                  <c:v>88.705331431399998</c:v>
                </c:pt>
                <c:pt idx="6174">
                  <c:v>88.705331431399998</c:v>
                </c:pt>
                <c:pt idx="6175">
                  <c:v>88.705331431399998</c:v>
                </c:pt>
                <c:pt idx="6176">
                  <c:v>88.705331431399998</c:v>
                </c:pt>
                <c:pt idx="6177">
                  <c:v>88.705331431399998</c:v>
                </c:pt>
                <c:pt idx="6178">
                  <c:v>88.705331431399998</c:v>
                </c:pt>
                <c:pt idx="6179">
                  <c:v>88.705331431399998</c:v>
                </c:pt>
                <c:pt idx="6180">
                  <c:v>88.705331431399998</c:v>
                </c:pt>
                <c:pt idx="6181">
                  <c:v>88.705331431399998</c:v>
                </c:pt>
                <c:pt idx="6182">
                  <c:v>88.705331431399998</c:v>
                </c:pt>
                <c:pt idx="6183">
                  <c:v>88.705331431399998</c:v>
                </c:pt>
                <c:pt idx="6184">
                  <c:v>88.705331431399998</c:v>
                </c:pt>
                <c:pt idx="6185">
                  <c:v>88.705331431399998</c:v>
                </c:pt>
                <c:pt idx="6186">
                  <c:v>88.705331431399998</c:v>
                </c:pt>
                <c:pt idx="6187">
                  <c:v>88.705331431399998</c:v>
                </c:pt>
                <c:pt idx="6188">
                  <c:v>88.705331431399998</c:v>
                </c:pt>
                <c:pt idx="6189">
                  <c:v>88.705331431399998</c:v>
                </c:pt>
                <c:pt idx="6190">
                  <c:v>88.705331431399998</c:v>
                </c:pt>
                <c:pt idx="6191">
                  <c:v>88.705331431399998</c:v>
                </c:pt>
                <c:pt idx="6192">
                  <c:v>107.2211863374</c:v>
                </c:pt>
                <c:pt idx="6193">
                  <c:v>88.705331431399998</c:v>
                </c:pt>
                <c:pt idx="6194">
                  <c:v>107.18867165339999</c:v>
                </c:pt>
                <c:pt idx="6195">
                  <c:v>88.705331431399998</c:v>
                </c:pt>
                <c:pt idx="6196">
                  <c:v>88.705331431399998</c:v>
                </c:pt>
                <c:pt idx="6197">
                  <c:v>88.705331431399998</c:v>
                </c:pt>
                <c:pt idx="6198">
                  <c:v>88.705331431399998</c:v>
                </c:pt>
                <c:pt idx="6199">
                  <c:v>110.4266857014</c:v>
                </c:pt>
                <c:pt idx="6200">
                  <c:v>110.24131462939999</c:v>
                </c:pt>
                <c:pt idx="6201">
                  <c:v>110.3246568654</c:v>
                </c:pt>
                <c:pt idx="6202">
                  <c:v>88.705331431399998</c:v>
                </c:pt>
                <c:pt idx="6203">
                  <c:v>122.71627166899999</c:v>
                </c:pt>
                <c:pt idx="6204">
                  <c:v>123.1991993849</c:v>
                </c:pt>
                <c:pt idx="6205">
                  <c:v>122.3396379702</c:v>
                </c:pt>
                <c:pt idx="6206">
                  <c:v>123.6278925917</c:v>
                </c:pt>
                <c:pt idx="6207">
                  <c:v>88.705331431399998</c:v>
                </c:pt>
                <c:pt idx="6208">
                  <c:v>88.705331431399998</c:v>
                </c:pt>
                <c:pt idx="6209">
                  <c:v>88.705331431399998</c:v>
                </c:pt>
                <c:pt idx="6210">
                  <c:v>133.50463670139999</c:v>
                </c:pt>
                <c:pt idx="6211">
                  <c:v>139.14701373400001</c:v>
                </c:pt>
                <c:pt idx="6212">
                  <c:v>88.705331431399998</c:v>
                </c:pt>
                <c:pt idx="6213">
                  <c:v>117.02641908939999</c:v>
                </c:pt>
                <c:pt idx="6214">
                  <c:v>106.8250304174</c:v>
                </c:pt>
                <c:pt idx="6215">
                  <c:v>107.1632578774</c:v>
                </c:pt>
                <c:pt idx="6216">
                  <c:v>88.705331431399998</c:v>
                </c:pt>
                <c:pt idx="6217">
                  <c:v>88.705331431399998</c:v>
                </c:pt>
                <c:pt idx="6218">
                  <c:v>88.705331431399998</c:v>
                </c:pt>
                <c:pt idx="6219">
                  <c:v>88.705331431399998</c:v>
                </c:pt>
                <c:pt idx="6220">
                  <c:v>88.705331431399998</c:v>
                </c:pt>
                <c:pt idx="6221">
                  <c:v>88.705331431399998</c:v>
                </c:pt>
                <c:pt idx="6222">
                  <c:v>88.705331431399998</c:v>
                </c:pt>
                <c:pt idx="6223">
                  <c:v>88.705331431399998</c:v>
                </c:pt>
                <c:pt idx="6224">
                  <c:v>88.705331431399998</c:v>
                </c:pt>
                <c:pt idx="6225">
                  <c:v>88.705331431399998</c:v>
                </c:pt>
                <c:pt idx="6226">
                  <c:v>88.705331431399998</c:v>
                </c:pt>
                <c:pt idx="6227">
                  <c:v>88.705331431399998</c:v>
                </c:pt>
                <c:pt idx="6228">
                  <c:v>88.705331431399998</c:v>
                </c:pt>
                <c:pt idx="6229">
                  <c:v>88.705331431399998</c:v>
                </c:pt>
                <c:pt idx="6230">
                  <c:v>88.705331431399998</c:v>
                </c:pt>
                <c:pt idx="6231">
                  <c:v>88.705331431399998</c:v>
                </c:pt>
                <c:pt idx="6232">
                  <c:v>88.705331431399998</c:v>
                </c:pt>
                <c:pt idx="6233">
                  <c:v>88.705331431399998</c:v>
                </c:pt>
                <c:pt idx="6234">
                  <c:v>88.705331431399998</c:v>
                </c:pt>
                <c:pt idx="6235">
                  <c:v>139.16040325879999</c:v>
                </c:pt>
                <c:pt idx="6236">
                  <c:v>139.7572261684</c:v>
                </c:pt>
                <c:pt idx="6237">
                  <c:v>124.0195885846</c:v>
                </c:pt>
                <c:pt idx="6238">
                  <c:v>88.705331431399998</c:v>
                </c:pt>
                <c:pt idx="6239">
                  <c:v>88.705331431399998</c:v>
                </c:pt>
                <c:pt idx="6240">
                  <c:v>88.705331431399998</c:v>
                </c:pt>
                <c:pt idx="6241">
                  <c:v>88.705331431399998</c:v>
                </c:pt>
                <c:pt idx="6242">
                  <c:v>88.705331431399998</c:v>
                </c:pt>
                <c:pt idx="6243">
                  <c:v>88.705331431399998</c:v>
                </c:pt>
                <c:pt idx="6244">
                  <c:v>88.705331431399998</c:v>
                </c:pt>
                <c:pt idx="6245">
                  <c:v>88.705331431399998</c:v>
                </c:pt>
                <c:pt idx="6246">
                  <c:v>126.3933204449</c:v>
                </c:pt>
                <c:pt idx="6247">
                  <c:v>137.724990021</c:v>
                </c:pt>
                <c:pt idx="6248">
                  <c:v>139.72861116319999</c:v>
                </c:pt>
                <c:pt idx="6249">
                  <c:v>145.54062804110001</c:v>
                </c:pt>
                <c:pt idx="6250">
                  <c:v>147.5828252126</c:v>
                </c:pt>
                <c:pt idx="6251">
                  <c:v>149.2071913565</c:v>
                </c:pt>
                <c:pt idx="6252">
                  <c:v>123.1689845132</c:v>
                </c:pt>
                <c:pt idx="6253">
                  <c:v>88.705331431399998</c:v>
                </c:pt>
                <c:pt idx="6254">
                  <c:v>88.705331431399998</c:v>
                </c:pt>
                <c:pt idx="6255">
                  <c:v>124.7802920626</c:v>
                </c:pt>
                <c:pt idx="6256">
                  <c:v>123.5516290042</c:v>
                </c:pt>
                <c:pt idx="6257">
                  <c:v>122.5740986445</c:v>
                </c:pt>
                <c:pt idx="6258">
                  <c:v>88.705331431399998</c:v>
                </c:pt>
                <c:pt idx="6259">
                  <c:v>139.47792845250001</c:v>
                </c:pt>
                <c:pt idx="6260">
                  <c:v>139.4820941079</c:v>
                </c:pt>
                <c:pt idx="6261">
                  <c:v>88.705331431399998</c:v>
                </c:pt>
                <c:pt idx="6262">
                  <c:v>138.93140333170001</c:v>
                </c:pt>
                <c:pt idx="6263">
                  <c:v>140.42407488789999</c:v>
                </c:pt>
                <c:pt idx="6264">
                  <c:v>120.7129909834</c:v>
                </c:pt>
                <c:pt idx="6265">
                  <c:v>120.8152288774</c:v>
                </c:pt>
                <c:pt idx="6266">
                  <c:v>120.8622433834</c:v>
                </c:pt>
                <c:pt idx="6267">
                  <c:v>88.705331431399998</c:v>
                </c:pt>
                <c:pt idx="6268">
                  <c:v>120.73314005740001</c:v>
                </c:pt>
                <c:pt idx="6269">
                  <c:v>143.5079369044</c:v>
                </c:pt>
                <c:pt idx="6270">
                  <c:v>150.9775993188</c:v>
                </c:pt>
                <c:pt idx="6271">
                  <c:v>138.94155972639999</c:v>
                </c:pt>
                <c:pt idx="6272">
                  <c:v>140.1900560524</c:v>
                </c:pt>
                <c:pt idx="6273">
                  <c:v>147.00454750540001</c:v>
                </c:pt>
                <c:pt idx="6274">
                  <c:v>248.18533143139999</c:v>
                </c:pt>
                <c:pt idx="6275">
                  <c:v>347.25233143140002</c:v>
                </c:pt>
                <c:pt idx="6276">
                  <c:v>248.18533143139999</c:v>
                </c:pt>
                <c:pt idx="6277">
                  <c:v>145.33381303869999</c:v>
                </c:pt>
                <c:pt idx="6278">
                  <c:v>151.2971018339</c:v>
                </c:pt>
                <c:pt idx="6279">
                  <c:v>248.18533143139999</c:v>
                </c:pt>
                <c:pt idx="6280">
                  <c:v>146.7219500649</c:v>
                </c:pt>
                <c:pt idx="6281">
                  <c:v>144.35093797030001</c:v>
                </c:pt>
                <c:pt idx="6282">
                  <c:v>88.705331431399998</c:v>
                </c:pt>
                <c:pt idx="6283">
                  <c:v>248.18533143139999</c:v>
                </c:pt>
                <c:pt idx="6284">
                  <c:v>157.95859423109999</c:v>
                </c:pt>
                <c:pt idx="6285">
                  <c:v>144.56189846020001</c:v>
                </c:pt>
                <c:pt idx="6286">
                  <c:v>147.60013873680001</c:v>
                </c:pt>
                <c:pt idx="6287">
                  <c:v>147.50121837079999</c:v>
                </c:pt>
                <c:pt idx="6288">
                  <c:v>88.705331431399998</c:v>
                </c:pt>
                <c:pt idx="6289">
                  <c:v>121.0615944064</c:v>
                </c:pt>
                <c:pt idx="6290">
                  <c:v>88.705331431399998</c:v>
                </c:pt>
                <c:pt idx="6291">
                  <c:v>88.705331431399998</c:v>
                </c:pt>
                <c:pt idx="6292">
                  <c:v>88.705331431399998</c:v>
                </c:pt>
                <c:pt idx="6293">
                  <c:v>88.705331431399998</c:v>
                </c:pt>
                <c:pt idx="6294">
                  <c:v>88.705331431399998</c:v>
                </c:pt>
                <c:pt idx="6295">
                  <c:v>139.30075317640001</c:v>
                </c:pt>
                <c:pt idx="6296">
                  <c:v>144.49186518330001</c:v>
                </c:pt>
                <c:pt idx="6297">
                  <c:v>139.0156841614</c:v>
                </c:pt>
                <c:pt idx="6298">
                  <c:v>156.16694092579999</c:v>
                </c:pt>
                <c:pt idx="6299">
                  <c:v>88.705331431399998</c:v>
                </c:pt>
                <c:pt idx="6300">
                  <c:v>88.705331431399998</c:v>
                </c:pt>
                <c:pt idx="6301">
                  <c:v>88.705331431399998</c:v>
                </c:pt>
                <c:pt idx="6302">
                  <c:v>88.705331431399998</c:v>
                </c:pt>
                <c:pt idx="6303">
                  <c:v>88.705331431399998</c:v>
                </c:pt>
                <c:pt idx="6304">
                  <c:v>88.705331431399998</c:v>
                </c:pt>
                <c:pt idx="6305">
                  <c:v>145.1232732613</c:v>
                </c:pt>
                <c:pt idx="6306">
                  <c:v>88.705331431399998</c:v>
                </c:pt>
                <c:pt idx="6307">
                  <c:v>88.705331431399998</c:v>
                </c:pt>
                <c:pt idx="6308">
                  <c:v>88.705331431399998</c:v>
                </c:pt>
                <c:pt idx="6309">
                  <c:v>144.59570216419999</c:v>
                </c:pt>
                <c:pt idx="6310">
                  <c:v>144.07063481450001</c:v>
                </c:pt>
                <c:pt idx="6311">
                  <c:v>88.705331431399998</c:v>
                </c:pt>
                <c:pt idx="6312">
                  <c:v>116.567996962</c:v>
                </c:pt>
                <c:pt idx="6313">
                  <c:v>114.9587224821</c:v>
                </c:pt>
                <c:pt idx="6314">
                  <c:v>114.9793948495</c:v>
                </c:pt>
                <c:pt idx="6315">
                  <c:v>115.1433662143</c:v>
                </c:pt>
                <c:pt idx="6316">
                  <c:v>88.705331431399998</c:v>
                </c:pt>
                <c:pt idx="6317">
                  <c:v>115.1767961611</c:v>
                </c:pt>
                <c:pt idx="6318">
                  <c:v>113.78175499530001</c:v>
                </c:pt>
                <c:pt idx="6319">
                  <c:v>112.5989069214</c:v>
                </c:pt>
                <c:pt idx="6320">
                  <c:v>118.5556660834</c:v>
                </c:pt>
                <c:pt idx="6321">
                  <c:v>88.705331431399998</c:v>
                </c:pt>
                <c:pt idx="6322">
                  <c:v>88.705331431399998</c:v>
                </c:pt>
                <c:pt idx="6323">
                  <c:v>88.705331431399998</c:v>
                </c:pt>
                <c:pt idx="6324">
                  <c:v>119.5096877837</c:v>
                </c:pt>
                <c:pt idx="6325">
                  <c:v>121.02073532590001</c:v>
                </c:pt>
                <c:pt idx="6326">
                  <c:v>88.705331431399998</c:v>
                </c:pt>
                <c:pt idx="6327">
                  <c:v>88.705331431399998</c:v>
                </c:pt>
                <c:pt idx="6328">
                  <c:v>119.7690596076</c:v>
                </c:pt>
                <c:pt idx="6329">
                  <c:v>118.94246811479999</c:v>
                </c:pt>
                <c:pt idx="6330">
                  <c:v>88.705331431399998</c:v>
                </c:pt>
                <c:pt idx="6331">
                  <c:v>88.705331431399998</c:v>
                </c:pt>
                <c:pt idx="6332">
                  <c:v>88.705331431399998</c:v>
                </c:pt>
                <c:pt idx="6333">
                  <c:v>145.5245920134</c:v>
                </c:pt>
                <c:pt idx="6334">
                  <c:v>88.705331431399998</c:v>
                </c:pt>
                <c:pt idx="6335">
                  <c:v>88.705331431399998</c:v>
                </c:pt>
                <c:pt idx="6336">
                  <c:v>88.705331431399998</c:v>
                </c:pt>
                <c:pt idx="6337">
                  <c:v>88.705331431399998</c:v>
                </c:pt>
                <c:pt idx="6338">
                  <c:v>88.705331431399998</c:v>
                </c:pt>
                <c:pt idx="6339">
                  <c:v>88.705331431399998</c:v>
                </c:pt>
                <c:pt idx="6340">
                  <c:v>88.705331431399998</c:v>
                </c:pt>
                <c:pt idx="6341">
                  <c:v>88.705331431399998</c:v>
                </c:pt>
                <c:pt idx="6342">
                  <c:v>88.705331431399998</c:v>
                </c:pt>
                <c:pt idx="6343">
                  <c:v>88.705331431399998</c:v>
                </c:pt>
                <c:pt idx="6344">
                  <c:v>115.6615605187</c:v>
                </c:pt>
                <c:pt idx="6345">
                  <c:v>109.1164806514</c:v>
                </c:pt>
                <c:pt idx="6346">
                  <c:v>118.6264333619</c:v>
                </c:pt>
                <c:pt idx="6347">
                  <c:v>113.5948446994</c:v>
                </c:pt>
                <c:pt idx="6348">
                  <c:v>118.77044770560001</c:v>
                </c:pt>
                <c:pt idx="6349">
                  <c:v>114.0749379574</c:v>
                </c:pt>
                <c:pt idx="6350">
                  <c:v>88.705331431399998</c:v>
                </c:pt>
                <c:pt idx="6351">
                  <c:v>113.8283121334</c:v>
                </c:pt>
                <c:pt idx="6352">
                  <c:v>120.0852049643</c:v>
                </c:pt>
                <c:pt idx="6353">
                  <c:v>112.6951867774</c:v>
                </c:pt>
                <c:pt idx="6354">
                  <c:v>88.705331431399998</c:v>
                </c:pt>
                <c:pt idx="6355">
                  <c:v>88.705331431399998</c:v>
                </c:pt>
                <c:pt idx="6356">
                  <c:v>88.705331431399998</c:v>
                </c:pt>
                <c:pt idx="6357">
                  <c:v>88.705331431399998</c:v>
                </c:pt>
                <c:pt idx="6358">
                  <c:v>88.705331431399998</c:v>
                </c:pt>
                <c:pt idx="6359">
                  <c:v>88.705331431399998</c:v>
                </c:pt>
                <c:pt idx="6360">
                  <c:v>88.705331431399998</c:v>
                </c:pt>
                <c:pt idx="6361">
                  <c:v>88.705331431399998</c:v>
                </c:pt>
                <c:pt idx="6362">
                  <c:v>88.705331431399998</c:v>
                </c:pt>
                <c:pt idx="6363">
                  <c:v>88.705331431399998</c:v>
                </c:pt>
                <c:pt idx="6364">
                  <c:v>88.705331431399998</c:v>
                </c:pt>
                <c:pt idx="6365">
                  <c:v>88.705331431399998</c:v>
                </c:pt>
                <c:pt idx="6366">
                  <c:v>88.705331431399998</c:v>
                </c:pt>
                <c:pt idx="6367">
                  <c:v>88.705331431399998</c:v>
                </c:pt>
                <c:pt idx="6368">
                  <c:v>88.705331431399998</c:v>
                </c:pt>
                <c:pt idx="6369">
                  <c:v>103.5730176324</c:v>
                </c:pt>
                <c:pt idx="6370">
                  <c:v>103.5172592104</c:v>
                </c:pt>
                <c:pt idx="6371">
                  <c:v>109.066503994</c:v>
                </c:pt>
                <c:pt idx="6372">
                  <c:v>109.1134813165</c:v>
                </c:pt>
                <c:pt idx="6373">
                  <c:v>109.68185130640001</c:v>
                </c:pt>
                <c:pt idx="6374">
                  <c:v>109.76242678440001</c:v>
                </c:pt>
                <c:pt idx="6375">
                  <c:v>103.6005149364</c:v>
                </c:pt>
                <c:pt idx="6376">
                  <c:v>103.5833291214</c:v>
                </c:pt>
                <c:pt idx="6377">
                  <c:v>103.51344014039999</c:v>
                </c:pt>
                <c:pt idx="6378">
                  <c:v>88.705331431399998</c:v>
                </c:pt>
                <c:pt idx="6379">
                  <c:v>88.705331431399998</c:v>
                </c:pt>
                <c:pt idx="6380">
                  <c:v>88.705331431399998</c:v>
                </c:pt>
                <c:pt idx="6381">
                  <c:v>88.705331431399998</c:v>
                </c:pt>
                <c:pt idx="6382">
                  <c:v>88.705331431399998</c:v>
                </c:pt>
                <c:pt idx="6383">
                  <c:v>88.705331431399998</c:v>
                </c:pt>
                <c:pt idx="6384">
                  <c:v>88.705331431399998</c:v>
                </c:pt>
                <c:pt idx="6385">
                  <c:v>88.705331431399998</c:v>
                </c:pt>
                <c:pt idx="6386">
                  <c:v>88.705331431399998</c:v>
                </c:pt>
                <c:pt idx="6387">
                  <c:v>88.705331431399998</c:v>
                </c:pt>
                <c:pt idx="6388">
                  <c:v>88.705331431399998</c:v>
                </c:pt>
                <c:pt idx="6389">
                  <c:v>88.705331431399998</c:v>
                </c:pt>
                <c:pt idx="6390">
                  <c:v>88.705331431399998</c:v>
                </c:pt>
                <c:pt idx="6391">
                  <c:v>88.705331431399998</c:v>
                </c:pt>
                <c:pt idx="6392">
                  <c:v>88.705331431399998</c:v>
                </c:pt>
                <c:pt idx="6393">
                  <c:v>88.705331431399998</c:v>
                </c:pt>
                <c:pt idx="6394">
                  <c:v>88.705331431399998</c:v>
                </c:pt>
                <c:pt idx="6395">
                  <c:v>88.705331431399998</c:v>
                </c:pt>
                <c:pt idx="6396">
                  <c:v>88.705331431399998</c:v>
                </c:pt>
                <c:pt idx="6397">
                  <c:v>88.705331431399998</c:v>
                </c:pt>
                <c:pt idx="6398">
                  <c:v>88.705331431399998</c:v>
                </c:pt>
                <c:pt idx="6399">
                  <c:v>88.705331431399998</c:v>
                </c:pt>
                <c:pt idx="6400">
                  <c:v>88.705331431399998</c:v>
                </c:pt>
                <c:pt idx="6401">
                  <c:v>88.705331431399998</c:v>
                </c:pt>
                <c:pt idx="6402">
                  <c:v>88.705331431399998</c:v>
                </c:pt>
                <c:pt idx="6403">
                  <c:v>88.705331431399998</c:v>
                </c:pt>
                <c:pt idx="6404">
                  <c:v>88.705331431399998</c:v>
                </c:pt>
                <c:pt idx="6405">
                  <c:v>88.705331431399998</c:v>
                </c:pt>
                <c:pt idx="6406">
                  <c:v>88.705331431399998</c:v>
                </c:pt>
                <c:pt idx="6407">
                  <c:v>88.705331431399998</c:v>
                </c:pt>
                <c:pt idx="6408">
                  <c:v>88.705331431399998</c:v>
                </c:pt>
                <c:pt idx="6409">
                  <c:v>88.705331431399998</c:v>
                </c:pt>
                <c:pt idx="6410">
                  <c:v>88.705331431399998</c:v>
                </c:pt>
                <c:pt idx="6411">
                  <c:v>88.705331431399998</c:v>
                </c:pt>
                <c:pt idx="6412">
                  <c:v>88.705331431399998</c:v>
                </c:pt>
                <c:pt idx="6413">
                  <c:v>88.705331431399998</c:v>
                </c:pt>
                <c:pt idx="6414">
                  <c:v>88.705331431399998</c:v>
                </c:pt>
                <c:pt idx="6415">
                  <c:v>88.705331431399998</c:v>
                </c:pt>
                <c:pt idx="6416">
                  <c:v>88.705331431399998</c:v>
                </c:pt>
                <c:pt idx="6417">
                  <c:v>88.705331431399998</c:v>
                </c:pt>
                <c:pt idx="6418">
                  <c:v>88.705331431399998</c:v>
                </c:pt>
                <c:pt idx="6419">
                  <c:v>103.3557125494</c:v>
                </c:pt>
                <c:pt idx="6420">
                  <c:v>108.79266903609999</c:v>
                </c:pt>
                <c:pt idx="6421">
                  <c:v>103.61426358839999</c:v>
                </c:pt>
                <c:pt idx="6422">
                  <c:v>103.55277656139999</c:v>
                </c:pt>
                <c:pt idx="6423">
                  <c:v>103.5096210704</c:v>
                </c:pt>
                <c:pt idx="6424">
                  <c:v>108.1586915195</c:v>
                </c:pt>
                <c:pt idx="6425">
                  <c:v>108.1387391746</c:v>
                </c:pt>
                <c:pt idx="6426">
                  <c:v>88.705331431399998</c:v>
                </c:pt>
                <c:pt idx="6427">
                  <c:v>88.705331431399998</c:v>
                </c:pt>
                <c:pt idx="6428">
                  <c:v>88.705331431399998</c:v>
                </c:pt>
                <c:pt idx="6429">
                  <c:v>88.705331431399998</c:v>
                </c:pt>
                <c:pt idx="6430">
                  <c:v>88.705331431399998</c:v>
                </c:pt>
                <c:pt idx="6431">
                  <c:v>88.705331431399998</c:v>
                </c:pt>
                <c:pt idx="6432">
                  <c:v>88.705331431399998</c:v>
                </c:pt>
                <c:pt idx="6433">
                  <c:v>88.705331431399998</c:v>
                </c:pt>
                <c:pt idx="6434">
                  <c:v>88.705331431399998</c:v>
                </c:pt>
                <c:pt idx="6435">
                  <c:v>88.705331431399998</c:v>
                </c:pt>
                <c:pt idx="6436">
                  <c:v>88.705331431399998</c:v>
                </c:pt>
                <c:pt idx="6437">
                  <c:v>88.705331431399998</c:v>
                </c:pt>
                <c:pt idx="6438">
                  <c:v>88.705331431399998</c:v>
                </c:pt>
                <c:pt idx="6439">
                  <c:v>88.705331431399998</c:v>
                </c:pt>
                <c:pt idx="6440">
                  <c:v>88.705331431399998</c:v>
                </c:pt>
                <c:pt idx="6441">
                  <c:v>103.7422696114</c:v>
                </c:pt>
                <c:pt idx="6442">
                  <c:v>103.9616607034</c:v>
                </c:pt>
                <c:pt idx="6443">
                  <c:v>104.04265454740001</c:v>
                </c:pt>
                <c:pt idx="6444">
                  <c:v>109.7472460548</c:v>
                </c:pt>
                <c:pt idx="6445">
                  <c:v>104.0269275874</c:v>
                </c:pt>
                <c:pt idx="6446">
                  <c:v>88.705331431399998</c:v>
                </c:pt>
                <c:pt idx="6447">
                  <c:v>103.8940347754</c:v>
                </c:pt>
                <c:pt idx="6448">
                  <c:v>103.85786276739999</c:v>
                </c:pt>
                <c:pt idx="6449">
                  <c:v>103.6176334534</c:v>
                </c:pt>
                <c:pt idx="6450">
                  <c:v>88.705331431399998</c:v>
                </c:pt>
                <c:pt idx="6451">
                  <c:v>88.705331431399998</c:v>
                </c:pt>
                <c:pt idx="6452">
                  <c:v>88.705331431399998</c:v>
                </c:pt>
                <c:pt idx="6453">
                  <c:v>88.705331431399998</c:v>
                </c:pt>
                <c:pt idx="6454">
                  <c:v>88.705331431399998</c:v>
                </c:pt>
                <c:pt idx="6455">
                  <c:v>88.705331431399998</c:v>
                </c:pt>
                <c:pt idx="6456">
                  <c:v>88.705331431399998</c:v>
                </c:pt>
                <c:pt idx="6457">
                  <c:v>88.705331431399998</c:v>
                </c:pt>
                <c:pt idx="6458">
                  <c:v>88.705331431399998</c:v>
                </c:pt>
                <c:pt idx="6459">
                  <c:v>88.705331431399998</c:v>
                </c:pt>
                <c:pt idx="6460">
                  <c:v>88.705331431399998</c:v>
                </c:pt>
                <c:pt idx="6461">
                  <c:v>88.705331431399998</c:v>
                </c:pt>
                <c:pt idx="6462">
                  <c:v>88.705331431399998</c:v>
                </c:pt>
                <c:pt idx="6463">
                  <c:v>88.705331431399998</c:v>
                </c:pt>
                <c:pt idx="6464">
                  <c:v>88.705331431399998</c:v>
                </c:pt>
                <c:pt idx="6465">
                  <c:v>88.705331431399998</c:v>
                </c:pt>
                <c:pt idx="6466">
                  <c:v>104.13010599339999</c:v>
                </c:pt>
                <c:pt idx="6467">
                  <c:v>88.705331431399998</c:v>
                </c:pt>
                <c:pt idx="6468">
                  <c:v>88.705331431399998</c:v>
                </c:pt>
                <c:pt idx="6469">
                  <c:v>88.705331431399998</c:v>
                </c:pt>
                <c:pt idx="6470">
                  <c:v>104.1802408944</c:v>
                </c:pt>
                <c:pt idx="6471">
                  <c:v>104.1127364214</c:v>
                </c:pt>
                <c:pt idx="6472">
                  <c:v>104.0306257174</c:v>
                </c:pt>
                <c:pt idx="6473">
                  <c:v>108.8110374398</c:v>
                </c:pt>
                <c:pt idx="6474">
                  <c:v>88.705331431399998</c:v>
                </c:pt>
                <c:pt idx="6475">
                  <c:v>88.705331431399998</c:v>
                </c:pt>
                <c:pt idx="6476">
                  <c:v>88.705331431399998</c:v>
                </c:pt>
                <c:pt idx="6477">
                  <c:v>88.705331431399998</c:v>
                </c:pt>
                <c:pt idx="6478">
                  <c:v>88.705331431399998</c:v>
                </c:pt>
                <c:pt idx="6479">
                  <c:v>88.705331431399998</c:v>
                </c:pt>
                <c:pt idx="6480">
                  <c:v>88.705331431399998</c:v>
                </c:pt>
                <c:pt idx="6481">
                  <c:v>88.705331431399998</c:v>
                </c:pt>
                <c:pt idx="6482">
                  <c:v>88.705331431399998</c:v>
                </c:pt>
                <c:pt idx="6483">
                  <c:v>88.705331431399998</c:v>
                </c:pt>
                <c:pt idx="6484">
                  <c:v>88.705331431399998</c:v>
                </c:pt>
                <c:pt idx="6485">
                  <c:v>88.705331431399998</c:v>
                </c:pt>
                <c:pt idx="6486">
                  <c:v>88.705331431399998</c:v>
                </c:pt>
                <c:pt idx="6487">
                  <c:v>88.705331431399998</c:v>
                </c:pt>
                <c:pt idx="6488">
                  <c:v>88.705331431399998</c:v>
                </c:pt>
                <c:pt idx="6489">
                  <c:v>88.705331431399998</c:v>
                </c:pt>
                <c:pt idx="6490">
                  <c:v>88.705331431399998</c:v>
                </c:pt>
                <c:pt idx="6491">
                  <c:v>88.705331431399998</c:v>
                </c:pt>
                <c:pt idx="6492">
                  <c:v>88.705331431399998</c:v>
                </c:pt>
                <c:pt idx="6493">
                  <c:v>88.705331431399998</c:v>
                </c:pt>
                <c:pt idx="6494">
                  <c:v>88.705331431399998</c:v>
                </c:pt>
                <c:pt idx="6495">
                  <c:v>88.705331431399998</c:v>
                </c:pt>
                <c:pt idx="6496">
                  <c:v>88.705331431399998</c:v>
                </c:pt>
                <c:pt idx="6497">
                  <c:v>88.705331431399998</c:v>
                </c:pt>
                <c:pt idx="6498">
                  <c:v>88.705331431399998</c:v>
                </c:pt>
                <c:pt idx="6499">
                  <c:v>88.705331431399998</c:v>
                </c:pt>
                <c:pt idx="6500">
                  <c:v>88.705331431399998</c:v>
                </c:pt>
                <c:pt idx="6501">
                  <c:v>88.705331431399998</c:v>
                </c:pt>
                <c:pt idx="6502">
                  <c:v>88.705331431399998</c:v>
                </c:pt>
                <c:pt idx="6503">
                  <c:v>88.705331431399998</c:v>
                </c:pt>
                <c:pt idx="6504">
                  <c:v>88.705331431399998</c:v>
                </c:pt>
                <c:pt idx="6505">
                  <c:v>88.705331431399998</c:v>
                </c:pt>
                <c:pt idx="6506">
                  <c:v>88.705331431399998</c:v>
                </c:pt>
                <c:pt idx="6507">
                  <c:v>88.705331431399998</c:v>
                </c:pt>
                <c:pt idx="6508">
                  <c:v>88.705331431399998</c:v>
                </c:pt>
                <c:pt idx="6509">
                  <c:v>88.705331431399998</c:v>
                </c:pt>
                <c:pt idx="6510">
                  <c:v>88.705331431399998</c:v>
                </c:pt>
                <c:pt idx="6511">
                  <c:v>88.705331431399998</c:v>
                </c:pt>
                <c:pt idx="6512">
                  <c:v>88.705331431399998</c:v>
                </c:pt>
                <c:pt idx="6513">
                  <c:v>88.705331431399998</c:v>
                </c:pt>
                <c:pt idx="6514">
                  <c:v>88.705331431399998</c:v>
                </c:pt>
                <c:pt idx="6515">
                  <c:v>88.705331431399998</c:v>
                </c:pt>
                <c:pt idx="6516">
                  <c:v>88.705331431399998</c:v>
                </c:pt>
                <c:pt idx="6517">
                  <c:v>88.705331431399998</c:v>
                </c:pt>
                <c:pt idx="6518">
                  <c:v>88.705331431399998</c:v>
                </c:pt>
                <c:pt idx="6519">
                  <c:v>88.705331431399998</c:v>
                </c:pt>
                <c:pt idx="6520">
                  <c:v>88.705331431399998</c:v>
                </c:pt>
                <c:pt idx="6521">
                  <c:v>88.705331431399998</c:v>
                </c:pt>
                <c:pt idx="6522">
                  <c:v>88.705331431399998</c:v>
                </c:pt>
                <c:pt idx="6523">
                  <c:v>88.705331431399998</c:v>
                </c:pt>
                <c:pt idx="6524">
                  <c:v>88.705331431399998</c:v>
                </c:pt>
                <c:pt idx="6525">
                  <c:v>88.705331431399998</c:v>
                </c:pt>
                <c:pt idx="6526">
                  <c:v>88.705331431399998</c:v>
                </c:pt>
                <c:pt idx="6527">
                  <c:v>88.705331431399998</c:v>
                </c:pt>
                <c:pt idx="6528">
                  <c:v>88.705331431399998</c:v>
                </c:pt>
                <c:pt idx="6529">
                  <c:v>88.705331431399998</c:v>
                </c:pt>
                <c:pt idx="6530">
                  <c:v>88.705331431399998</c:v>
                </c:pt>
                <c:pt idx="6531">
                  <c:v>88.705331431399998</c:v>
                </c:pt>
                <c:pt idx="6532">
                  <c:v>88.705331431399998</c:v>
                </c:pt>
                <c:pt idx="6533">
                  <c:v>88.705331431399998</c:v>
                </c:pt>
                <c:pt idx="6534">
                  <c:v>88.705331431399998</c:v>
                </c:pt>
                <c:pt idx="6535">
                  <c:v>88.705331431399998</c:v>
                </c:pt>
                <c:pt idx="6536">
                  <c:v>88.705331431399998</c:v>
                </c:pt>
                <c:pt idx="6537">
                  <c:v>88.705331431399998</c:v>
                </c:pt>
                <c:pt idx="6538">
                  <c:v>88.705331431399998</c:v>
                </c:pt>
                <c:pt idx="6539">
                  <c:v>88.705331431399998</c:v>
                </c:pt>
                <c:pt idx="6540">
                  <c:v>88.705331431399998</c:v>
                </c:pt>
                <c:pt idx="6541">
                  <c:v>88.705331431399998</c:v>
                </c:pt>
                <c:pt idx="6542">
                  <c:v>88.705331431399998</c:v>
                </c:pt>
                <c:pt idx="6543">
                  <c:v>88.705331431399998</c:v>
                </c:pt>
                <c:pt idx="6544">
                  <c:v>88.705331431399998</c:v>
                </c:pt>
                <c:pt idx="6545">
                  <c:v>88.705331431399998</c:v>
                </c:pt>
                <c:pt idx="6546">
                  <c:v>88.705331431399998</c:v>
                </c:pt>
                <c:pt idx="6547">
                  <c:v>88.705331431399998</c:v>
                </c:pt>
                <c:pt idx="6548">
                  <c:v>88.705331431399998</c:v>
                </c:pt>
                <c:pt idx="6549">
                  <c:v>88.705331431399998</c:v>
                </c:pt>
                <c:pt idx="6550">
                  <c:v>88.705331431399998</c:v>
                </c:pt>
                <c:pt idx="6551">
                  <c:v>88.705331431399998</c:v>
                </c:pt>
                <c:pt idx="6552">
                  <c:v>85.749455286200003</c:v>
                </c:pt>
                <c:pt idx="6553">
                  <c:v>85.749455286200003</c:v>
                </c:pt>
                <c:pt idx="6554">
                  <c:v>85.749455286200003</c:v>
                </c:pt>
                <c:pt idx="6555">
                  <c:v>85.749455286200003</c:v>
                </c:pt>
                <c:pt idx="6556">
                  <c:v>85.749455286200003</c:v>
                </c:pt>
                <c:pt idx="6557">
                  <c:v>85.749455286200003</c:v>
                </c:pt>
                <c:pt idx="6558">
                  <c:v>85.749455286200003</c:v>
                </c:pt>
                <c:pt idx="6559">
                  <c:v>85.749455286200003</c:v>
                </c:pt>
                <c:pt idx="6560">
                  <c:v>85.749455286200003</c:v>
                </c:pt>
                <c:pt idx="6561">
                  <c:v>85.749455286200003</c:v>
                </c:pt>
                <c:pt idx="6562">
                  <c:v>85.749455286200003</c:v>
                </c:pt>
                <c:pt idx="6563">
                  <c:v>85.749455286200003</c:v>
                </c:pt>
                <c:pt idx="6564">
                  <c:v>85.749455286200003</c:v>
                </c:pt>
                <c:pt idx="6565">
                  <c:v>85.749455286200003</c:v>
                </c:pt>
                <c:pt idx="6566">
                  <c:v>85.749455286200003</c:v>
                </c:pt>
                <c:pt idx="6567">
                  <c:v>85.749455286200003</c:v>
                </c:pt>
                <c:pt idx="6568">
                  <c:v>85.749455286200003</c:v>
                </c:pt>
                <c:pt idx="6569">
                  <c:v>85.749455286200003</c:v>
                </c:pt>
                <c:pt idx="6570">
                  <c:v>85.749455286200003</c:v>
                </c:pt>
                <c:pt idx="6571">
                  <c:v>85.749455286200003</c:v>
                </c:pt>
                <c:pt idx="6572">
                  <c:v>85.749455286200003</c:v>
                </c:pt>
                <c:pt idx="6573">
                  <c:v>85.749455286200003</c:v>
                </c:pt>
                <c:pt idx="6574">
                  <c:v>85.749455286200003</c:v>
                </c:pt>
                <c:pt idx="6575">
                  <c:v>85.749455286200003</c:v>
                </c:pt>
                <c:pt idx="6576">
                  <c:v>85.749455286200003</c:v>
                </c:pt>
                <c:pt idx="6577">
                  <c:v>85.749455286200003</c:v>
                </c:pt>
                <c:pt idx="6578">
                  <c:v>85.749455286200003</c:v>
                </c:pt>
                <c:pt idx="6579">
                  <c:v>85.749455286200003</c:v>
                </c:pt>
                <c:pt idx="6580">
                  <c:v>85.749455286200003</c:v>
                </c:pt>
                <c:pt idx="6581">
                  <c:v>85.749455286200003</c:v>
                </c:pt>
                <c:pt idx="6582">
                  <c:v>85.749455286200003</c:v>
                </c:pt>
                <c:pt idx="6583">
                  <c:v>85.749455286200003</c:v>
                </c:pt>
                <c:pt idx="6584">
                  <c:v>85.749455286200003</c:v>
                </c:pt>
                <c:pt idx="6585">
                  <c:v>85.749455286200003</c:v>
                </c:pt>
                <c:pt idx="6586">
                  <c:v>85.749455286200003</c:v>
                </c:pt>
                <c:pt idx="6587">
                  <c:v>85.749455286200003</c:v>
                </c:pt>
                <c:pt idx="6588">
                  <c:v>85.749455286200003</c:v>
                </c:pt>
                <c:pt idx="6589">
                  <c:v>85.749455286200003</c:v>
                </c:pt>
                <c:pt idx="6590">
                  <c:v>85.749455286200003</c:v>
                </c:pt>
                <c:pt idx="6591">
                  <c:v>85.749455286200003</c:v>
                </c:pt>
                <c:pt idx="6592">
                  <c:v>85.749455286200003</c:v>
                </c:pt>
                <c:pt idx="6593">
                  <c:v>85.749455286200003</c:v>
                </c:pt>
                <c:pt idx="6594">
                  <c:v>85.749455286200003</c:v>
                </c:pt>
                <c:pt idx="6595">
                  <c:v>85.749455286200003</c:v>
                </c:pt>
                <c:pt idx="6596">
                  <c:v>85.749455286200003</c:v>
                </c:pt>
                <c:pt idx="6597">
                  <c:v>85.749455286200003</c:v>
                </c:pt>
                <c:pt idx="6598">
                  <c:v>85.749455286200003</c:v>
                </c:pt>
                <c:pt idx="6599">
                  <c:v>85.749455286200003</c:v>
                </c:pt>
                <c:pt idx="6600">
                  <c:v>85.749455286200003</c:v>
                </c:pt>
                <c:pt idx="6601">
                  <c:v>85.749455286200003</c:v>
                </c:pt>
                <c:pt idx="6602">
                  <c:v>85.749455286200003</c:v>
                </c:pt>
                <c:pt idx="6603">
                  <c:v>85.749455286200003</c:v>
                </c:pt>
                <c:pt idx="6604">
                  <c:v>85.749455286200003</c:v>
                </c:pt>
                <c:pt idx="6605">
                  <c:v>85.749455286200003</c:v>
                </c:pt>
                <c:pt idx="6606">
                  <c:v>85.749455286200003</c:v>
                </c:pt>
                <c:pt idx="6607">
                  <c:v>85.749455286200003</c:v>
                </c:pt>
                <c:pt idx="6608">
                  <c:v>85.749455286200003</c:v>
                </c:pt>
                <c:pt idx="6609">
                  <c:v>85.749455286200003</c:v>
                </c:pt>
                <c:pt idx="6610">
                  <c:v>85.749455286200003</c:v>
                </c:pt>
                <c:pt idx="6611">
                  <c:v>85.749455286200003</c:v>
                </c:pt>
                <c:pt idx="6612">
                  <c:v>107.7415103857</c:v>
                </c:pt>
                <c:pt idx="6613">
                  <c:v>85.749455286200003</c:v>
                </c:pt>
                <c:pt idx="6614">
                  <c:v>101.9513176502</c:v>
                </c:pt>
                <c:pt idx="6615">
                  <c:v>108.0196799032</c:v>
                </c:pt>
                <c:pt idx="6616">
                  <c:v>101.8099739792</c:v>
                </c:pt>
                <c:pt idx="6617">
                  <c:v>85.749455286200003</c:v>
                </c:pt>
                <c:pt idx="6618">
                  <c:v>85.749455286200003</c:v>
                </c:pt>
                <c:pt idx="6619">
                  <c:v>85.749455286200003</c:v>
                </c:pt>
                <c:pt idx="6620">
                  <c:v>85.749455286200003</c:v>
                </c:pt>
                <c:pt idx="6621">
                  <c:v>85.749455286200003</c:v>
                </c:pt>
                <c:pt idx="6622">
                  <c:v>85.749455286200003</c:v>
                </c:pt>
                <c:pt idx="6623">
                  <c:v>85.749455286200003</c:v>
                </c:pt>
                <c:pt idx="6624">
                  <c:v>85.749455286200003</c:v>
                </c:pt>
                <c:pt idx="6625">
                  <c:v>85.749455286200003</c:v>
                </c:pt>
                <c:pt idx="6626">
                  <c:v>85.749455286200003</c:v>
                </c:pt>
                <c:pt idx="6627">
                  <c:v>85.749455286200003</c:v>
                </c:pt>
                <c:pt idx="6628">
                  <c:v>85.749455286200003</c:v>
                </c:pt>
                <c:pt idx="6629">
                  <c:v>85.749455286200003</c:v>
                </c:pt>
                <c:pt idx="6630">
                  <c:v>85.749455286200003</c:v>
                </c:pt>
                <c:pt idx="6631">
                  <c:v>85.749455286200003</c:v>
                </c:pt>
                <c:pt idx="6632">
                  <c:v>85.749455286200003</c:v>
                </c:pt>
                <c:pt idx="6633">
                  <c:v>85.749455286200003</c:v>
                </c:pt>
                <c:pt idx="6634">
                  <c:v>101.4206902382</c:v>
                </c:pt>
                <c:pt idx="6635">
                  <c:v>101.3961905642</c:v>
                </c:pt>
                <c:pt idx="6636">
                  <c:v>106.0715228676</c:v>
                </c:pt>
                <c:pt idx="6637">
                  <c:v>101.3817317402</c:v>
                </c:pt>
                <c:pt idx="6638">
                  <c:v>240.6714552862</c:v>
                </c:pt>
                <c:pt idx="6639">
                  <c:v>240.6714552862</c:v>
                </c:pt>
                <c:pt idx="6640">
                  <c:v>85.749455286200003</c:v>
                </c:pt>
                <c:pt idx="6641">
                  <c:v>101.37570723020001</c:v>
                </c:pt>
                <c:pt idx="6642">
                  <c:v>240.6714552862</c:v>
                </c:pt>
                <c:pt idx="6643">
                  <c:v>283.74945528619998</c:v>
                </c:pt>
                <c:pt idx="6644">
                  <c:v>85.749455286200003</c:v>
                </c:pt>
                <c:pt idx="6645">
                  <c:v>85.749455286200003</c:v>
                </c:pt>
                <c:pt idx="6646">
                  <c:v>85.749455286200003</c:v>
                </c:pt>
                <c:pt idx="6647">
                  <c:v>85.749455286200003</c:v>
                </c:pt>
                <c:pt idx="6648">
                  <c:v>85.749455286200003</c:v>
                </c:pt>
                <c:pt idx="6649">
                  <c:v>85.749455286200003</c:v>
                </c:pt>
                <c:pt idx="6650">
                  <c:v>85.749455286200003</c:v>
                </c:pt>
                <c:pt idx="6651">
                  <c:v>85.749455286200003</c:v>
                </c:pt>
                <c:pt idx="6652">
                  <c:v>85.749455286200003</c:v>
                </c:pt>
                <c:pt idx="6653">
                  <c:v>85.749455286200003</c:v>
                </c:pt>
                <c:pt idx="6654">
                  <c:v>85.749455286200003</c:v>
                </c:pt>
                <c:pt idx="6655">
                  <c:v>100.8401033122</c:v>
                </c:pt>
                <c:pt idx="6656">
                  <c:v>85.749455286200003</c:v>
                </c:pt>
                <c:pt idx="6657">
                  <c:v>107.5954483376</c:v>
                </c:pt>
                <c:pt idx="6658">
                  <c:v>101.8063401742</c:v>
                </c:pt>
                <c:pt idx="6659">
                  <c:v>101.79782171319999</c:v>
                </c:pt>
                <c:pt idx="6660">
                  <c:v>85.749455286200003</c:v>
                </c:pt>
                <c:pt idx="6661">
                  <c:v>102.1349093842</c:v>
                </c:pt>
                <c:pt idx="6662">
                  <c:v>107.21920744259999</c:v>
                </c:pt>
                <c:pt idx="6663">
                  <c:v>85.749455286200003</c:v>
                </c:pt>
                <c:pt idx="6664">
                  <c:v>85.749455286200003</c:v>
                </c:pt>
                <c:pt idx="6665">
                  <c:v>85.749455286200003</c:v>
                </c:pt>
                <c:pt idx="6666">
                  <c:v>85.749455286200003</c:v>
                </c:pt>
                <c:pt idx="6667">
                  <c:v>85.749455286200003</c:v>
                </c:pt>
                <c:pt idx="6668">
                  <c:v>85.749455286200003</c:v>
                </c:pt>
                <c:pt idx="6669">
                  <c:v>85.749455286200003</c:v>
                </c:pt>
                <c:pt idx="6670">
                  <c:v>85.749455286200003</c:v>
                </c:pt>
                <c:pt idx="6671">
                  <c:v>85.749455286200003</c:v>
                </c:pt>
                <c:pt idx="6672">
                  <c:v>85.749455286200003</c:v>
                </c:pt>
                <c:pt idx="6673">
                  <c:v>85.749455286200003</c:v>
                </c:pt>
                <c:pt idx="6674">
                  <c:v>85.749455286200003</c:v>
                </c:pt>
                <c:pt idx="6675">
                  <c:v>85.749455286200003</c:v>
                </c:pt>
                <c:pt idx="6676">
                  <c:v>85.749455286200003</c:v>
                </c:pt>
                <c:pt idx="6677">
                  <c:v>98.835226608200003</c:v>
                </c:pt>
                <c:pt idx="6678">
                  <c:v>98.882216528200004</c:v>
                </c:pt>
                <c:pt idx="6679">
                  <c:v>101.57780350420001</c:v>
                </c:pt>
                <c:pt idx="6680">
                  <c:v>108.6931244986</c:v>
                </c:pt>
                <c:pt idx="6681">
                  <c:v>85.749455286200003</c:v>
                </c:pt>
                <c:pt idx="6682">
                  <c:v>85.749455286200003</c:v>
                </c:pt>
                <c:pt idx="6683">
                  <c:v>85.749455286200003</c:v>
                </c:pt>
                <c:pt idx="6684">
                  <c:v>85.749455286200003</c:v>
                </c:pt>
                <c:pt idx="6685">
                  <c:v>85.749455286200003</c:v>
                </c:pt>
                <c:pt idx="6686">
                  <c:v>85.749455286200003</c:v>
                </c:pt>
                <c:pt idx="6687">
                  <c:v>85.749455286200003</c:v>
                </c:pt>
                <c:pt idx="6688">
                  <c:v>102.6696040802</c:v>
                </c:pt>
                <c:pt idx="6689">
                  <c:v>102.4232134562</c:v>
                </c:pt>
                <c:pt idx="6690">
                  <c:v>85.749455286200003</c:v>
                </c:pt>
                <c:pt idx="6691">
                  <c:v>85.749455286200003</c:v>
                </c:pt>
                <c:pt idx="6692">
                  <c:v>85.749455286200003</c:v>
                </c:pt>
                <c:pt idx="6693">
                  <c:v>85.749455286200003</c:v>
                </c:pt>
                <c:pt idx="6694">
                  <c:v>99.6267003042</c:v>
                </c:pt>
                <c:pt idx="6695">
                  <c:v>85.749455286200003</c:v>
                </c:pt>
                <c:pt idx="6696">
                  <c:v>85.749455286200003</c:v>
                </c:pt>
                <c:pt idx="6697">
                  <c:v>85.749455286200003</c:v>
                </c:pt>
                <c:pt idx="6698">
                  <c:v>85.749455286200003</c:v>
                </c:pt>
                <c:pt idx="6699">
                  <c:v>85.749455286200003</c:v>
                </c:pt>
                <c:pt idx="6700">
                  <c:v>85.749455286200003</c:v>
                </c:pt>
                <c:pt idx="6701">
                  <c:v>85.749455286200003</c:v>
                </c:pt>
                <c:pt idx="6702">
                  <c:v>85.749455286200003</c:v>
                </c:pt>
                <c:pt idx="6703">
                  <c:v>110.729089941</c:v>
                </c:pt>
                <c:pt idx="6704">
                  <c:v>108.69293944410001</c:v>
                </c:pt>
                <c:pt idx="6705">
                  <c:v>108.01550350940001</c:v>
                </c:pt>
                <c:pt idx="6706">
                  <c:v>108.5260461478</c:v>
                </c:pt>
                <c:pt idx="6707">
                  <c:v>108.8282327293</c:v>
                </c:pt>
                <c:pt idx="6708">
                  <c:v>102.7428069632</c:v>
                </c:pt>
                <c:pt idx="6709">
                  <c:v>107.7093812879</c:v>
                </c:pt>
                <c:pt idx="6710">
                  <c:v>109.9994497575</c:v>
                </c:pt>
                <c:pt idx="6711">
                  <c:v>109.5749257297</c:v>
                </c:pt>
                <c:pt idx="6712">
                  <c:v>102.2425520012</c:v>
                </c:pt>
                <c:pt idx="6713">
                  <c:v>101.0750201612</c:v>
                </c:pt>
                <c:pt idx="6714">
                  <c:v>85.749455286200003</c:v>
                </c:pt>
                <c:pt idx="6715">
                  <c:v>85.749455286200003</c:v>
                </c:pt>
                <c:pt idx="6716">
                  <c:v>85.749455286200003</c:v>
                </c:pt>
                <c:pt idx="6717">
                  <c:v>85.749455286200003</c:v>
                </c:pt>
                <c:pt idx="6718">
                  <c:v>85.749455286200003</c:v>
                </c:pt>
                <c:pt idx="6719">
                  <c:v>85.749455286200003</c:v>
                </c:pt>
                <c:pt idx="6720">
                  <c:v>85.749455286200003</c:v>
                </c:pt>
                <c:pt idx="6721">
                  <c:v>85.749455286200003</c:v>
                </c:pt>
                <c:pt idx="6722">
                  <c:v>85.749455286200003</c:v>
                </c:pt>
                <c:pt idx="6723">
                  <c:v>85.749455286200003</c:v>
                </c:pt>
                <c:pt idx="6724">
                  <c:v>85.749455286200003</c:v>
                </c:pt>
                <c:pt idx="6725">
                  <c:v>85.749455286200003</c:v>
                </c:pt>
                <c:pt idx="6726">
                  <c:v>85.749455286200003</c:v>
                </c:pt>
                <c:pt idx="6727">
                  <c:v>85.749455286200003</c:v>
                </c:pt>
                <c:pt idx="6728">
                  <c:v>85.749455286200003</c:v>
                </c:pt>
                <c:pt idx="6729">
                  <c:v>107.8553349612</c:v>
                </c:pt>
                <c:pt idx="6730">
                  <c:v>107.1837312644</c:v>
                </c:pt>
                <c:pt idx="6731">
                  <c:v>106.6388356925</c:v>
                </c:pt>
                <c:pt idx="6732">
                  <c:v>108.58609643050001</c:v>
                </c:pt>
                <c:pt idx="6733">
                  <c:v>108.6930427643</c:v>
                </c:pt>
                <c:pt idx="6734">
                  <c:v>109.45511309939999</c:v>
                </c:pt>
                <c:pt idx="6735">
                  <c:v>109.60547495110001</c:v>
                </c:pt>
                <c:pt idx="6736">
                  <c:v>110.5240122846</c:v>
                </c:pt>
                <c:pt idx="6737">
                  <c:v>108.28998774350001</c:v>
                </c:pt>
                <c:pt idx="6738">
                  <c:v>85.749455286200003</c:v>
                </c:pt>
                <c:pt idx="6739">
                  <c:v>85.749455286200003</c:v>
                </c:pt>
                <c:pt idx="6740">
                  <c:v>85.749455286200003</c:v>
                </c:pt>
                <c:pt idx="6741">
                  <c:v>85.749455286200003</c:v>
                </c:pt>
                <c:pt idx="6742">
                  <c:v>98.906167611200004</c:v>
                </c:pt>
                <c:pt idx="6743">
                  <c:v>99.051703698200001</c:v>
                </c:pt>
                <c:pt idx="6744">
                  <c:v>85.749455286200003</c:v>
                </c:pt>
                <c:pt idx="6745">
                  <c:v>85.749455286200003</c:v>
                </c:pt>
                <c:pt idx="6746">
                  <c:v>85.749455286200003</c:v>
                </c:pt>
                <c:pt idx="6747">
                  <c:v>85.749455286200003</c:v>
                </c:pt>
                <c:pt idx="6748">
                  <c:v>85.749455286200003</c:v>
                </c:pt>
                <c:pt idx="6749">
                  <c:v>85.749455286200003</c:v>
                </c:pt>
                <c:pt idx="6750">
                  <c:v>85.749455286200003</c:v>
                </c:pt>
                <c:pt idx="6751">
                  <c:v>85.749455286200003</c:v>
                </c:pt>
                <c:pt idx="6752">
                  <c:v>85.749455286200003</c:v>
                </c:pt>
                <c:pt idx="6753">
                  <c:v>85.749455286200003</c:v>
                </c:pt>
                <c:pt idx="6754">
                  <c:v>85.749455286200003</c:v>
                </c:pt>
                <c:pt idx="6755">
                  <c:v>85.749455286200003</c:v>
                </c:pt>
                <c:pt idx="6756">
                  <c:v>85.749455286200003</c:v>
                </c:pt>
                <c:pt idx="6757">
                  <c:v>85.749455286200003</c:v>
                </c:pt>
                <c:pt idx="6758">
                  <c:v>101.76702601220001</c:v>
                </c:pt>
                <c:pt idx="6759">
                  <c:v>107.058305194</c:v>
                </c:pt>
                <c:pt idx="6760">
                  <c:v>106.80266647720001</c:v>
                </c:pt>
                <c:pt idx="6761">
                  <c:v>85.749455286200003</c:v>
                </c:pt>
                <c:pt idx="6762">
                  <c:v>85.749455286200003</c:v>
                </c:pt>
                <c:pt idx="6763">
                  <c:v>85.749455286200003</c:v>
                </c:pt>
                <c:pt idx="6764">
                  <c:v>85.749455286200003</c:v>
                </c:pt>
                <c:pt idx="6765">
                  <c:v>85.749455286200003</c:v>
                </c:pt>
                <c:pt idx="6766">
                  <c:v>85.749455286200003</c:v>
                </c:pt>
                <c:pt idx="6767">
                  <c:v>85.749455286200003</c:v>
                </c:pt>
                <c:pt idx="6768">
                  <c:v>85.749455286200003</c:v>
                </c:pt>
                <c:pt idx="6769">
                  <c:v>85.749455286200003</c:v>
                </c:pt>
                <c:pt idx="6770">
                  <c:v>85.749455286200003</c:v>
                </c:pt>
                <c:pt idx="6771">
                  <c:v>85.749455286200003</c:v>
                </c:pt>
                <c:pt idx="6772">
                  <c:v>85.749455286200003</c:v>
                </c:pt>
                <c:pt idx="6773">
                  <c:v>85.749455286200003</c:v>
                </c:pt>
                <c:pt idx="6774">
                  <c:v>85.749455286200003</c:v>
                </c:pt>
                <c:pt idx="6775">
                  <c:v>85.749455286200003</c:v>
                </c:pt>
                <c:pt idx="6776">
                  <c:v>85.749455286200003</c:v>
                </c:pt>
                <c:pt idx="6777">
                  <c:v>85.749455286200003</c:v>
                </c:pt>
                <c:pt idx="6778">
                  <c:v>101.6395420322</c:v>
                </c:pt>
                <c:pt idx="6779">
                  <c:v>101.8605816482</c:v>
                </c:pt>
                <c:pt idx="6780">
                  <c:v>107.5122612712</c:v>
                </c:pt>
                <c:pt idx="6781">
                  <c:v>102.0808041122</c:v>
                </c:pt>
                <c:pt idx="6782">
                  <c:v>101.99663745620001</c:v>
                </c:pt>
                <c:pt idx="6783">
                  <c:v>108.23905116500001</c:v>
                </c:pt>
                <c:pt idx="6784">
                  <c:v>101.7956180642</c:v>
                </c:pt>
                <c:pt idx="6785">
                  <c:v>101.49940046419999</c:v>
                </c:pt>
                <c:pt idx="6786">
                  <c:v>85.749455286200003</c:v>
                </c:pt>
                <c:pt idx="6787">
                  <c:v>85.749455286200003</c:v>
                </c:pt>
                <c:pt idx="6788">
                  <c:v>85.749455286200003</c:v>
                </c:pt>
                <c:pt idx="6789">
                  <c:v>85.749455286200003</c:v>
                </c:pt>
                <c:pt idx="6790">
                  <c:v>85.749455286200003</c:v>
                </c:pt>
                <c:pt idx="6791">
                  <c:v>85.749455286200003</c:v>
                </c:pt>
                <c:pt idx="6792">
                  <c:v>85.749455286200003</c:v>
                </c:pt>
                <c:pt idx="6793">
                  <c:v>85.749455286200003</c:v>
                </c:pt>
                <c:pt idx="6794">
                  <c:v>85.749455286200003</c:v>
                </c:pt>
                <c:pt idx="6795">
                  <c:v>85.749455286200003</c:v>
                </c:pt>
                <c:pt idx="6796">
                  <c:v>85.749455286200003</c:v>
                </c:pt>
                <c:pt idx="6797">
                  <c:v>85.749455286200003</c:v>
                </c:pt>
                <c:pt idx="6798">
                  <c:v>85.749455286200003</c:v>
                </c:pt>
                <c:pt idx="6799">
                  <c:v>85.749455286200003</c:v>
                </c:pt>
                <c:pt idx="6800">
                  <c:v>85.749455286200003</c:v>
                </c:pt>
                <c:pt idx="6801">
                  <c:v>85.749455286200003</c:v>
                </c:pt>
                <c:pt idx="6802">
                  <c:v>85.749455286200003</c:v>
                </c:pt>
                <c:pt idx="6803">
                  <c:v>85.749455286200003</c:v>
                </c:pt>
                <c:pt idx="6804">
                  <c:v>85.749455286200003</c:v>
                </c:pt>
                <c:pt idx="6805">
                  <c:v>85.749455286200003</c:v>
                </c:pt>
                <c:pt idx="6806">
                  <c:v>101.9810242062</c:v>
                </c:pt>
                <c:pt idx="6807">
                  <c:v>85.749455286200003</c:v>
                </c:pt>
                <c:pt idx="6808">
                  <c:v>85.749455286200003</c:v>
                </c:pt>
                <c:pt idx="6809">
                  <c:v>85.749455286200003</c:v>
                </c:pt>
                <c:pt idx="6810">
                  <c:v>85.749455286200003</c:v>
                </c:pt>
                <c:pt idx="6811">
                  <c:v>202.10945528619999</c:v>
                </c:pt>
                <c:pt idx="6812">
                  <c:v>85.749455286200003</c:v>
                </c:pt>
                <c:pt idx="6813">
                  <c:v>85.749455286200003</c:v>
                </c:pt>
                <c:pt idx="6814">
                  <c:v>85.749455286200003</c:v>
                </c:pt>
                <c:pt idx="6815">
                  <c:v>85.749455286200003</c:v>
                </c:pt>
                <c:pt idx="6816">
                  <c:v>85.749455286200003</c:v>
                </c:pt>
                <c:pt idx="6817">
                  <c:v>85.749455286200003</c:v>
                </c:pt>
                <c:pt idx="6818">
                  <c:v>85.749455286200003</c:v>
                </c:pt>
                <c:pt idx="6819">
                  <c:v>85.749455286200003</c:v>
                </c:pt>
                <c:pt idx="6820">
                  <c:v>85.749455286200003</c:v>
                </c:pt>
                <c:pt idx="6821">
                  <c:v>85.749455286200003</c:v>
                </c:pt>
                <c:pt idx="6822">
                  <c:v>85.749455286200003</c:v>
                </c:pt>
                <c:pt idx="6823">
                  <c:v>85.749455286200003</c:v>
                </c:pt>
                <c:pt idx="6824">
                  <c:v>85.749455286200003</c:v>
                </c:pt>
                <c:pt idx="6825">
                  <c:v>85.749455286200003</c:v>
                </c:pt>
                <c:pt idx="6826">
                  <c:v>85.749455286200003</c:v>
                </c:pt>
                <c:pt idx="6827">
                  <c:v>85.749455286200003</c:v>
                </c:pt>
                <c:pt idx="6828">
                  <c:v>85.749455286200003</c:v>
                </c:pt>
                <c:pt idx="6829">
                  <c:v>85.749455286200003</c:v>
                </c:pt>
                <c:pt idx="6830">
                  <c:v>85.749455286200003</c:v>
                </c:pt>
                <c:pt idx="6831">
                  <c:v>85.749455286200003</c:v>
                </c:pt>
                <c:pt idx="6832">
                  <c:v>85.749455286200003</c:v>
                </c:pt>
                <c:pt idx="6833">
                  <c:v>85.749455286200003</c:v>
                </c:pt>
                <c:pt idx="6834">
                  <c:v>85.749455286200003</c:v>
                </c:pt>
                <c:pt idx="6835">
                  <c:v>85.749455286200003</c:v>
                </c:pt>
                <c:pt idx="6836">
                  <c:v>85.749455286200003</c:v>
                </c:pt>
                <c:pt idx="6837">
                  <c:v>85.749455286200003</c:v>
                </c:pt>
                <c:pt idx="6838">
                  <c:v>85.749455286200003</c:v>
                </c:pt>
                <c:pt idx="6839">
                  <c:v>85.749455286200003</c:v>
                </c:pt>
                <c:pt idx="6840">
                  <c:v>85.749455286200003</c:v>
                </c:pt>
                <c:pt idx="6841">
                  <c:v>85.749455286200003</c:v>
                </c:pt>
                <c:pt idx="6842">
                  <c:v>85.749455286200003</c:v>
                </c:pt>
                <c:pt idx="6843">
                  <c:v>85.749455286200003</c:v>
                </c:pt>
                <c:pt idx="6844">
                  <c:v>85.749455286200003</c:v>
                </c:pt>
                <c:pt idx="6845">
                  <c:v>85.749455286200003</c:v>
                </c:pt>
                <c:pt idx="6846">
                  <c:v>85.749455286200003</c:v>
                </c:pt>
                <c:pt idx="6847">
                  <c:v>85.749455286200003</c:v>
                </c:pt>
                <c:pt idx="6848">
                  <c:v>85.749455286200003</c:v>
                </c:pt>
                <c:pt idx="6849">
                  <c:v>85.749455286200003</c:v>
                </c:pt>
                <c:pt idx="6850">
                  <c:v>85.749455286200003</c:v>
                </c:pt>
                <c:pt idx="6851">
                  <c:v>85.749455286200003</c:v>
                </c:pt>
                <c:pt idx="6852">
                  <c:v>85.749455286200003</c:v>
                </c:pt>
                <c:pt idx="6853">
                  <c:v>85.749455286200003</c:v>
                </c:pt>
                <c:pt idx="6854">
                  <c:v>85.749455286200003</c:v>
                </c:pt>
                <c:pt idx="6855">
                  <c:v>85.749455286200003</c:v>
                </c:pt>
                <c:pt idx="6856">
                  <c:v>85.749455286200003</c:v>
                </c:pt>
                <c:pt idx="6857">
                  <c:v>85.749455286200003</c:v>
                </c:pt>
                <c:pt idx="6858">
                  <c:v>85.749455286200003</c:v>
                </c:pt>
                <c:pt idx="6859">
                  <c:v>85.749455286200003</c:v>
                </c:pt>
                <c:pt idx="6860">
                  <c:v>85.749455286200003</c:v>
                </c:pt>
                <c:pt idx="6861">
                  <c:v>85.749455286200003</c:v>
                </c:pt>
                <c:pt idx="6862">
                  <c:v>85.749455286200003</c:v>
                </c:pt>
                <c:pt idx="6863">
                  <c:v>85.749455286200003</c:v>
                </c:pt>
                <c:pt idx="6864">
                  <c:v>85.749455286200003</c:v>
                </c:pt>
                <c:pt idx="6865">
                  <c:v>85.749455286200003</c:v>
                </c:pt>
                <c:pt idx="6866">
                  <c:v>85.749455286200003</c:v>
                </c:pt>
                <c:pt idx="6867">
                  <c:v>85.749455286200003</c:v>
                </c:pt>
                <c:pt idx="6868">
                  <c:v>85.749455286200003</c:v>
                </c:pt>
                <c:pt idx="6869">
                  <c:v>85.749455286200003</c:v>
                </c:pt>
                <c:pt idx="6870">
                  <c:v>85.749455286200003</c:v>
                </c:pt>
                <c:pt idx="6871">
                  <c:v>85.749455286200003</c:v>
                </c:pt>
                <c:pt idx="6872">
                  <c:v>85.749455286200003</c:v>
                </c:pt>
                <c:pt idx="6873">
                  <c:v>85.749455286200003</c:v>
                </c:pt>
                <c:pt idx="6874">
                  <c:v>85.749455286200003</c:v>
                </c:pt>
                <c:pt idx="6875">
                  <c:v>85.749455286200003</c:v>
                </c:pt>
                <c:pt idx="6876">
                  <c:v>85.749455286200003</c:v>
                </c:pt>
                <c:pt idx="6877">
                  <c:v>85.749455286200003</c:v>
                </c:pt>
                <c:pt idx="6878">
                  <c:v>85.749455286200003</c:v>
                </c:pt>
                <c:pt idx="6879">
                  <c:v>85.749455286200003</c:v>
                </c:pt>
                <c:pt idx="6880">
                  <c:v>85.749455286200003</c:v>
                </c:pt>
                <c:pt idx="6881">
                  <c:v>85.749455286200003</c:v>
                </c:pt>
                <c:pt idx="6882">
                  <c:v>85.749455286200003</c:v>
                </c:pt>
                <c:pt idx="6883">
                  <c:v>85.749455286200003</c:v>
                </c:pt>
                <c:pt idx="6884">
                  <c:v>85.749455286200003</c:v>
                </c:pt>
                <c:pt idx="6885">
                  <c:v>85.749455286200003</c:v>
                </c:pt>
                <c:pt idx="6886">
                  <c:v>85.749455286200003</c:v>
                </c:pt>
                <c:pt idx="6887">
                  <c:v>85.749455286200003</c:v>
                </c:pt>
                <c:pt idx="6888">
                  <c:v>85.749455286200003</c:v>
                </c:pt>
                <c:pt idx="6889">
                  <c:v>85.749455286200003</c:v>
                </c:pt>
                <c:pt idx="6890">
                  <c:v>85.749455286200003</c:v>
                </c:pt>
                <c:pt idx="6891">
                  <c:v>85.749455286200003</c:v>
                </c:pt>
                <c:pt idx="6892">
                  <c:v>85.749455286200003</c:v>
                </c:pt>
                <c:pt idx="6893">
                  <c:v>85.749455286200003</c:v>
                </c:pt>
                <c:pt idx="6894">
                  <c:v>85.749455286200003</c:v>
                </c:pt>
                <c:pt idx="6895">
                  <c:v>85.749455286200003</c:v>
                </c:pt>
                <c:pt idx="6896">
                  <c:v>85.749455286200003</c:v>
                </c:pt>
                <c:pt idx="6897">
                  <c:v>85.749455286200003</c:v>
                </c:pt>
                <c:pt idx="6898">
                  <c:v>85.749455286200003</c:v>
                </c:pt>
                <c:pt idx="6899">
                  <c:v>85.749455286200003</c:v>
                </c:pt>
                <c:pt idx="6900">
                  <c:v>85.749455286200003</c:v>
                </c:pt>
                <c:pt idx="6901">
                  <c:v>85.749455286200003</c:v>
                </c:pt>
                <c:pt idx="6902">
                  <c:v>85.749455286200003</c:v>
                </c:pt>
                <c:pt idx="6903">
                  <c:v>85.749455286200003</c:v>
                </c:pt>
                <c:pt idx="6904">
                  <c:v>85.749455286200003</c:v>
                </c:pt>
                <c:pt idx="6905">
                  <c:v>85.749455286200003</c:v>
                </c:pt>
                <c:pt idx="6906">
                  <c:v>85.749455286200003</c:v>
                </c:pt>
                <c:pt idx="6907">
                  <c:v>85.749455286200003</c:v>
                </c:pt>
                <c:pt idx="6908">
                  <c:v>85.749455286200003</c:v>
                </c:pt>
                <c:pt idx="6909">
                  <c:v>85.749455286200003</c:v>
                </c:pt>
                <c:pt idx="6910">
                  <c:v>85.749455286200003</c:v>
                </c:pt>
                <c:pt idx="6911">
                  <c:v>85.749455286200003</c:v>
                </c:pt>
                <c:pt idx="6912">
                  <c:v>85.749455286200003</c:v>
                </c:pt>
                <c:pt idx="6913">
                  <c:v>85.749455286200003</c:v>
                </c:pt>
                <c:pt idx="6914">
                  <c:v>85.749455286200003</c:v>
                </c:pt>
                <c:pt idx="6915">
                  <c:v>85.749455286200003</c:v>
                </c:pt>
                <c:pt idx="6916">
                  <c:v>85.749455286200003</c:v>
                </c:pt>
                <c:pt idx="6917">
                  <c:v>85.749455286200003</c:v>
                </c:pt>
                <c:pt idx="6918">
                  <c:v>85.749455286200003</c:v>
                </c:pt>
                <c:pt idx="6919">
                  <c:v>85.749455286200003</c:v>
                </c:pt>
                <c:pt idx="6920">
                  <c:v>85.749455286200003</c:v>
                </c:pt>
                <c:pt idx="6921">
                  <c:v>85.749455286200003</c:v>
                </c:pt>
                <c:pt idx="6922">
                  <c:v>85.749455286200003</c:v>
                </c:pt>
                <c:pt idx="6923">
                  <c:v>85.749455286200003</c:v>
                </c:pt>
                <c:pt idx="6924">
                  <c:v>85.749455286200003</c:v>
                </c:pt>
                <c:pt idx="6925">
                  <c:v>85.749455286200003</c:v>
                </c:pt>
                <c:pt idx="6926">
                  <c:v>85.749455286200003</c:v>
                </c:pt>
                <c:pt idx="6927">
                  <c:v>85.749455286200003</c:v>
                </c:pt>
                <c:pt idx="6928">
                  <c:v>85.749455286200003</c:v>
                </c:pt>
                <c:pt idx="6929">
                  <c:v>85.749455286200003</c:v>
                </c:pt>
                <c:pt idx="6930">
                  <c:v>85.749455286200003</c:v>
                </c:pt>
                <c:pt idx="6931">
                  <c:v>85.749455286200003</c:v>
                </c:pt>
                <c:pt idx="6932">
                  <c:v>85.749455286200003</c:v>
                </c:pt>
                <c:pt idx="6933">
                  <c:v>85.749455286200003</c:v>
                </c:pt>
                <c:pt idx="6934">
                  <c:v>85.749455286200003</c:v>
                </c:pt>
                <c:pt idx="6935">
                  <c:v>85.749455286200003</c:v>
                </c:pt>
                <c:pt idx="6936">
                  <c:v>85.749455286200003</c:v>
                </c:pt>
                <c:pt idx="6937">
                  <c:v>85.749455286200003</c:v>
                </c:pt>
                <c:pt idx="6938">
                  <c:v>85.749455286200003</c:v>
                </c:pt>
                <c:pt idx="6939">
                  <c:v>85.749455286200003</c:v>
                </c:pt>
                <c:pt idx="6940">
                  <c:v>85.749455286200003</c:v>
                </c:pt>
                <c:pt idx="6941">
                  <c:v>85.749455286200003</c:v>
                </c:pt>
                <c:pt idx="6942">
                  <c:v>85.749455286200003</c:v>
                </c:pt>
                <c:pt idx="6943">
                  <c:v>99.111095316199993</c:v>
                </c:pt>
                <c:pt idx="6944">
                  <c:v>99.117607716199998</c:v>
                </c:pt>
                <c:pt idx="6945">
                  <c:v>99.294663591200006</c:v>
                </c:pt>
                <c:pt idx="6946">
                  <c:v>105.4483778299</c:v>
                </c:pt>
                <c:pt idx="6947">
                  <c:v>105.2883192681</c:v>
                </c:pt>
                <c:pt idx="6948">
                  <c:v>104.11311608379999</c:v>
                </c:pt>
                <c:pt idx="6949">
                  <c:v>104.2062018443</c:v>
                </c:pt>
                <c:pt idx="6950">
                  <c:v>105.71390630579999</c:v>
                </c:pt>
                <c:pt idx="6951">
                  <c:v>104.8384962571</c:v>
                </c:pt>
                <c:pt idx="6952">
                  <c:v>99.054111816200006</c:v>
                </c:pt>
                <c:pt idx="6953">
                  <c:v>104.04952836229999</c:v>
                </c:pt>
                <c:pt idx="6954">
                  <c:v>98.912467116200006</c:v>
                </c:pt>
                <c:pt idx="6955">
                  <c:v>98.872578666199999</c:v>
                </c:pt>
                <c:pt idx="6956">
                  <c:v>104.408331691</c:v>
                </c:pt>
                <c:pt idx="6957">
                  <c:v>98.974741941199994</c:v>
                </c:pt>
                <c:pt idx="6958">
                  <c:v>99.016258491200006</c:v>
                </c:pt>
                <c:pt idx="6959">
                  <c:v>85.749455286200003</c:v>
                </c:pt>
                <c:pt idx="6960">
                  <c:v>85.749455286200003</c:v>
                </c:pt>
                <c:pt idx="6961">
                  <c:v>85.749455286200003</c:v>
                </c:pt>
                <c:pt idx="6962">
                  <c:v>85.749455286200003</c:v>
                </c:pt>
                <c:pt idx="6963">
                  <c:v>85.749455286200003</c:v>
                </c:pt>
                <c:pt idx="6964">
                  <c:v>85.749455286200003</c:v>
                </c:pt>
                <c:pt idx="6965">
                  <c:v>85.749455286200003</c:v>
                </c:pt>
                <c:pt idx="6966">
                  <c:v>85.749455286200003</c:v>
                </c:pt>
                <c:pt idx="6967">
                  <c:v>98.951503156200005</c:v>
                </c:pt>
                <c:pt idx="6968">
                  <c:v>98.965621631199994</c:v>
                </c:pt>
                <c:pt idx="6969">
                  <c:v>105.4593688816</c:v>
                </c:pt>
                <c:pt idx="6970">
                  <c:v>136.97416987119999</c:v>
                </c:pt>
                <c:pt idx="6971">
                  <c:v>195.369126631</c:v>
                </c:pt>
                <c:pt idx="6972">
                  <c:v>105.3744923162</c:v>
                </c:pt>
                <c:pt idx="6973">
                  <c:v>99.650972746199997</c:v>
                </c:pt>
                <c:pt idx="6974">
                  <c:v>99.626366261200005</c:v>
                </c:pt>
                <c:pt idx="6975">
                  <c:v>106.1226233965</c:v>
                </c:pt>
                <c:pt idx="6976">
                  <c:v>99.393209731200002</c:v>
                </c:pt>
                <c:pt idx="6977">
                  <c:v>144.7534495962</c:v>
                </c:pt>
                <c:pt idx="6978">
                  <c:v>99.331895211200006</c:v>
                </c:pt>
                <c:pt idx="6979">
                  <c:v>105.6157647496</c:v>
                </c:pt>
                <c:pt idx="6980">
                  <c:v>105.1357733663</c:v>
                </c:pt>
                <c:pt idx="6981">
                  <c:v>105.01169376270001</c:v>
                </c:pt>
                <c:pt idx="6982">
                  <c:v>99.087040516200005</c:v>
                </c:pt>
                <c:pt idx="6983">
                  <c:v>85.749455286200003</c:v>
                </c:pt>
                <c:pt idx="6984">
                  <c:v>106.10086522669999</c:v>
                </c:pt>
                <c:pt idx="6985">
                  <c:v>106.85293963229999</c:v>
                </c:pt>
                <c:pt idx="6986">
                  <c:v>108.385031857</c:v>
                </c:pt>
                <c:pt idx="6987">
                  <c:v>108.6144537393</c:v>
                </c:pt>
                <c:pt idx="6988">
                  <c:v>107.77613999250001</c:v>
                </c:pt>
                <c:pt idx="6989">
                  <c:v>106.6715481447</c:v>
                </c:pt>
                <c:pt idx="6990">
                  <c:v>106.58706954100001</c:v>
                </c:pt>
                <c:pt idx="6991">
                  <c:v>107.3100015094</c:v>
                </c:pt>
                <c:pt idx="6992">
                  <c:v>105.2776871329</c:v>
                </c:pt>
                <c:pt idx="6993">
                  <c:v>104.3221726343</c:v>
                </c:pt>
                <c:pt idx="6994">
                  <c:v>105.22228266499999</c:v>
                </c:pt>
                <c:pt idx="6995">
                  <c:v>105.14626543750001</c:v>
                </c:pt>
                <c:pt idx="6996">
                  <c:v>105.1306190146</c:v>
                </c:pt>
                <c:pt idx="6997">
                  <c:v>105.3303234414</c:v>
                </c:pt>
                <c:pt idx="6998">
                  <c:v>105.6814375658</c:v>
                </c:pt>
                <c:pt idx="6999">
                  <c:v>105.4063806878</c:v>
                </c:pt>
                <c:pt idx="7000">
                  <c:v>105.1895563019</c:v>
                </c:pt>
                <c:pt idx="7001">
                  <c:v>103.54343022490001</c:v>
                </c:pt>
                <c:pt idx="7002">
                  <c:v>109.1660054045</c:v>
                </c:pt>
                <c:pt idx="7003">
                  <c:v>104.52391733180001</c:v>
                </c:pt>
                <c:pt idx="7004">
                  <c:v>104.71018043789999</c:v>
                </c:pt>
                <c:pt idx="7005">
                  <c:v>104.5078647167</c:v>
                </c:pt>
                <c:pt idx="7006">
                  <c:v>106.3606409389</c:v>
                </c:pt>
                <c:pt idx="7007">
                  <c:v>107.02625172499999</c:v>
                </c:pt>
                <c:pt idx="7008">
                  <c:v>85.749455286200003</c:v>
                </c:pt>
                <c:pt idx="7009">
                  <c:v>85.749455286200003</c:v>
                </c:pt>
                <c:pt idx="7010">
                  <c:v>85.749455286200003</c:v>
                </c:pt>
                <c:pt idx="7011">
                  <c:v>85.749455286200003</c:v>
                </c:pt>
                <c:pt idx="7012">
                  <c:v>85.749455286200003</c:v>
                </c:pt>
                <c:pt idx="7013">
                  <c:v>99.044803536200007</c:v>
                </c:pt>
                <c:pt idx="7014">
                  <c:v>106.4089648341</c:v>
                </c:pt>
                <c:pt idx="7015">
                  <c:v>107.7697071538</c:v>
                </c:pt>
                <c:pt idx="7016">
                  <c:v>106.3401908976</c:v>
                </c:pt>
                <c:pt idx="7017">
                  <c:v>105.32697297839999</c:v>
                </c:pt>
                <c:pt idx="7018">
                  <c:v>99.274488432200002</c:v>
                </c:pt>
                <c:pt idx="7019">
                  <c:v>99.242081392200006</c:v>
                </c:pt>
                <c:pt idx="7020">
                  <c:v>104.8009659658</c:v>
                </c:pt>
                <c:pt idx="7021">
                  <c:v>105.26460437759999</c:v>
                </c:pt>
                <c:pt idx="7022">
                  <c:v>106.2090070153</c:v>
                </c:pt>
                <c:pt idx="7023">
                  <c:v>105.3442895817</c:v>
                </c:pt>
                <c:pt idx="7024">
                  <c:v>105.42458890189999</c:v>
                </c:pt>
                <c:pt idx="7025">
                  <c:v>104.6007803605</c:v>
                </c:pt>
                <c:pt idx="7026">
                  <c:v>108.6649823307</c:v>
                </c:pt>
                <c:pt idx="7027">
                  <c:v>85.749455286200003</c:v>
                </c:pt>
                <c:pt idx="7028">
                  <c:v>104.9701812231</c:v>
                </c:pt>
                <c:pt idx="7029">
                  <c:v>105.35821491039999</c:v>
                </c:pt>
                <c:pt idx="7030">
                  <c:v>107.8369018068</c:v>
                </c:pt>
                <c:pt idx="7031">
                  <c:v>108.3224280721</c:v>
                </c:pt>
                <c:pt idx="7032">
                  <c:v>85.749455286200003</c:v>
                </c:pt>
                <c:pt idx="7033">
                  <c:v>85.749455286200003</c:v>
                </c:pt>
                <c:pt idx="7034">
                  <c:v>85.749455286200003</c:v>
                </c:pt>
                <c:pt idx="7035">
                  <c:v>85.749455286200003</c:v>
                </c:pt>
                <c:pt idx="7036">
                  <c:v>85.749455286200003</c:v>
                </c:pt>
                <c:pt idx="7037">
                  <c:v>85.749455286200003</c:v>
                </c:pt>
                <c:pt idx="7038">
                  <c:v>85.749455286200003</c:v>
                </c:pt>
                <c:pt idx="7039">
                  <c:v>85.749455286200003</c:v>
                </c:pt>
                <c:pt idx="7040">
                  <c:v>105.9483931712</c:v>
                </c:pt>
                <c:pt idx="7041">
                  <c:v>104.28222366449999</c:v>
                </c:pt>
                <c:pt idx="7042">
                  <c:v>104.58574747279999</c:v>
                </c:pt>
                <c:pt idx="7043">
                  <c:v>104.1208636114</c:v>
                </c:pt>
                <c:pt idx="7044">
                  <c:v>104.2621806026</c:v>
                </c:pt>
                <c:pt idx="7045">
                  <c:v>98.773308120199999</c:v>
                </c:pt>
                <c:pt idx="7046">
                  <c:v>105.4564123717</c:v>
                </c:pt>
                <c:pt idx="7047">
                  <c:v>105.51726194840001</c:v>
                </c:pt>
                <c:pt idx="7048">
                  <c:v>104.94286883860001</c:v>
                </c:pt>
                <c:pt idx="7049">
                  <c:v>106.4311995966</c:v>
                </c:pt>
                <c:pt idx="7050">
                  <c:v>109.5441212258</c:v>
                </c:pt>
                <c:pt idx="7051">
                  <c:v>85.749455286200003</c:v>
                </c:pt>
                <c:pt idx="7052">
                  <c:v>106.28635909339999</c:v>
                </c:pt>
                <c:pt idx="7053">
                  <c:v>105.3178093417</c:v>
                </c:pt>
                <c:pt idx="7054">
                  <c:v>85.749455286200003</c:v>
                </c:pt>
                <c:pt idx="7055">
                  <c:v>85.749455286200003</c:v>
                </c:pt>
                <c:pt idx="7056">
                  <c:v>85.749455286200003</c:v>
                </c:pt>
                <c:pt idx="7057">
                  <c:v>85.749455286200003</c:v>
                </c:pt>
                <c:pt idx="7058">
                  <c:v>85.749455286200003</c:v>
                </c:pt>
                <c:pt idx="7059">
                  <c:v>85.749455286200003</c:v>
                </c:pt>
                <c:pt idx="7060">
                  <c:v>85.749455286200003</c:v>
                </c:pt>
                <c:pt idx="7061">
                  <c:v>85.749455286200003</c:v>
                </c:pt>
                <c:pt idx="7062">
                  <c:v>85.749455286200003</c:v>
                </c:pt>
                <c:pt idx="7063">
                  <c:v>85.749455286200003</c:v>
                </c:pt>
                <c:pt idx="7064">
                  <c:v>85.749455286200003</c:v>
                </c:pt>
                <c:pt idx="7065">
                  <c:v>85.749455286200003</c:v>
                </c:pt>
                <c:pt idx="7066">
                  <c:v>85.749455286200003</c:v>
                </c:pt>
                <c:pt idx="7067">
                  <c:v>85.749455286200003</c:v>
                </c:pt>
                <c:pt idx="7068">
                  <c:v>85.749455286200003</c:v>
                </c:pt>
                <c:pt idx="7069">
                  <c:v>85.749455286200003</c:v>
                </c:pt>
                <c:pt idx="7070">
                  <c:v>85.749455286200003</c:v>
                </c:pt>
                <c:pt idx="7071">
                  <c:v>85.749455286200003</c:v>
                </c:pt>
                <c:pt idx="7072">
                  <c:v>85.749455286200003</c:v>
                </c:pt>
                <c:pt idx="7073">
                  <c:v>85.749455286200003</c:v>
                </c:pt>
                <c:pt idx="7074">
                  <c:v>85.749455286200003</c:v>
                </c:pt>
                <c:pt idx="7075">
                  <c:v>85.749455286200003</c:v>
                </c:pt>
                <c:pt idx="7076">
                  <c:v>85.749455286200003</c:v>
                </c:pt>
                <c:pt idx="7077">
                  <c:v>85.749455286200003</c:v>
                </c:pt>
                <c:pt idx="7078">
                  <c:v>85.749455286200003</c:v>
                </c:pt>
                <c:pt idx="7079">
                  <c:v>85.749455286200003</c:v>
                </c:pt>
                <c:pt idx="7080">
                  <c:v>85.749455286200003</c:v>
                </c:pt>
                <c:pt idx="7081">
                  <c:v>85.749455286200003</c:v>
                </c:pt>
                <c:pt idx="7082">
                  <c:v>85.749455286200003</c:v>
                </c:pt>
                <c:pt idx="7083">
                  <c:v>85.749455286200003</c:v>
                </c:pt>
                <c:pt idx="7084">
                  <c:v>85.749455286200003</c:v>
                </c:pt>
                <c:pt idx="7085">
                  <c:v>85.749455286200003</c:v>
                </c:pt>
                <c:pt idx="7086">
                  <c:v>85.749455286200003</c:v>
                </c:pt>
                <c:pt idx="7087">
                  <c:v>85.749455286200003</c:v>
                </c:pt>
                <c:pt idx="7088">
                  <c:v>85.749455286200003</c:v>
                </c:pt>
                <c:pt idx="7089">
                  <c:v>85.749455286200003</c:v>
                </c:pt>
                <c:pt idx="7090">
                  <c:v>85.749455286200003</c:v>
                </c:pt>
                <c:pt idx="7091">
                  <c:v>85.749455286200003</c:v>
                </c:pt>
                <c:pt idx="7092">
                  <c:v>85.749455286200003</c:v>
                </c:pt>
                <c:pt idx="7093">
                  <c:v>85.749455286200003</c:v>
                </c:pt>
                <c:pt idx="7094">
                  <c:v>85.749455286200003</c:v>
                </c:pt>
                <c:pt idx="7095">
                  <c:v>85.749455286200003</c:v>
                </c:pt>
                <c:pt idx="7096">
                  <c:v>85.749455286200003</c:v>
                </c:pt>
                <c:pt idx="7097">
                  <c:v>85.749455286200003</c:v>
                </c:pt>
                <c:pt idx="7098">
                  <c:v>85.749455286200003</c:v>
                </c:pt>
                <c:pt idx="7099">
                  <c:v>106.1197301183</c:v>
                </c:pt>
                <c:pt idx="7100">
                  <c:v>85.749455286200003</c:v>
                </c:pt>
                <c:pt idx="7101">
                  <c:v>85.749455286200003</c:v>
                </c:pt>
                <c:pt idx="7102">
                  <c:v>85.749455286200003</c:v>
                </c:pt>
                <c:pt idx="7103">
                  <c:v>85.749455286200003</c:v>
                </c:pt>
                <c:pt idx="7104">
                  <c:v>85.749455286200003</c:v>
                </c:pt>
                <c:pt idx="7105">
                  <c:v>85.749455286200003</c:v>
                </c:pt>
                <c:pt idx="7106">
                  <c:v>85.749455286200003</c:v>
                </c:pt>
                <c:pt idx="7107">
                  <c:v>85.749455286200003</c:v>
                </c:pt>
                <c:pt idx="7108">
                  <c:v>85.749455286200003</c:v>
                </c:pt>
                <c:pt idx="7109">
                  <c:v>85.749455286200003</c:v>
                </c:pt>
                <c:pt idx="7110">
                  <c:v>85.749455286200003</c:v>
                </c:pt>
                <c:pt idx="7111">
                  <c:v>85.749455286200003</c:v>
                </c:pt>
                <c:pt idx="7112">
                  <c:v>85.749455286200003</c:v>
                </c:pt>
                <c:pt idx="7113">
                  <c:v>85.749455286200003</c:v>
                </c:pt>
                <c:pt idx="7114">
                  <c:v>85.749455286200003</c:v>
                </c:pt>
                <c:pt idx="7115">
                  <c:v>85.749455286200003</c:v>
                </c:pt>
                <c:pt idx="7116">
                  <c:v>85.749455286200003</c:v>
                </c:pt>
                <c:pt idx="7117">
                  <c:v>85.749455286200003</c:v>
                </c:pt>
                <c:pt idx="7118">
                  <c:v>85.749455286200003</c:v>
                </c:pt>
                <c:pt idx="7119">
                  <c:v>85.749455286200003</c:v>
                </c:pt>
                <c:pt idx="7120">
                  <c:v>85.749455286200003</c:v>
                </c:pt>
                <c:pt idx="7121">
                  <c:v>85.749455286200003</c:v>
                </c:pt>
                <c:pt idx="7122">
                  <c:v>85.749455286200003</c:v>
                </c:pt>
                <c:pt idx="7123">
                  <c:v>85.749455286200003</c:v>
                </c:pt>
                <c:pt idx="7124">
                  <c:v>85.749455286200003</c:v>
                </c:pt>
                <c:pt idx="7125">
                  <c:v>85.749455286200003</c:v>
                </c:pt>
                <c:pt idx="7126">
                  <c:v>85.749455286200003</c:v>
                </c:pt>
                <c:pt idx="7127">
                  <c:v>85.749455286200003</c:v>
                </c:pt>
                <c:pt idx="7128">
                  <c:v>85.749455286200003</c:v>
                </c:pt>
                <c:pt idx="7129">
                  <c:v>85.749455286200003</c:v>
                </c:pt>
                <c:pt idx="7130">
                  <c:v>85.749455286200003</c:v>
                </c:pt>
                <c:pt idx="7131">
                  <c:v>85.749455286200003</c:v>
                </c:pt>
                <c:pt idx="7132">
                  <c:v>85.749455286200003</c:v>
                </c:pt>
                <c:pt idx="7133">
                  <c:v>85.749455286200003</c:v>
                </c:pt>
                <c:pt idx="7134">
                  <c:v>85.749455286200003</c:v>
                </c:pt>
                <c:pt idx="7135">
                  <c:v>85.749455286200003</c:v>
                </c:pt>
                <c:pt idx="7136">
                  <c:v>85.749455286200003</c:v>
                </c:pt>
                <c:pt idx="7137">
                  <c:v>85.749455286200003</c:v>
                </c:pt>
                <c:pt idx="7138">
                  <c:v>85.749455286200003</c:v>
                </c:pt>
                <c:pt idx="7139">
                  <c:v>85.749455286200003</c:v>
                </c:pt>
                <c:pt idx="7140">
                  <c:v>85.749455286200003</c:v>
                </c:pt>
                <c:pt idx="7141">
                  <c:v>85.749455286200003</c:v>
                </c:pt>
                <c:pt idx="7142">
                  <c:v>85.749455286200003</c:v>
                </c:pt>
                <c:pt idx="7143">
                  <c:v>85.749455286200003</c:v>
                </c:pt>
                <c:pt idx="7144">
                  <c:v>85.749455286200003</c:v>
                </c:pt>
                <c:pt idx="7145">
                  <c:v>85.749455286200003</c:v>
                </c:pt>
                <c:pt idx="7146">
                  <c:v>85.749455286200003</c:v>
                </c:pt>
                <c:pt idx="7147">
                  <c:v>85.749455286200003</c:v>
                </c:pt>
                <c:pt idx="7148">
                  <c:v>85.749455286200003</c:v>
                </c:pt>
                <c:pt idx="7149">
                  <c:v>85.749455286200003</c:v>
                </c:pt>
                <c:pt idx="7150">
                  <c:v>85.749455286200003</c:v>
                </c:pt>
                <c:pt idx="7151">
                  <c:v>85.749455286200003</c:v>
                </c:pt>
                <c:pt idx="7152">
                  <c:v>85.749455286200003</c:v>
                </c:pt>
                <c:pt idx="7153">
                  <c:v>85.749455286200003</c:v>
                </c:pt>
                <c:pt idx="7154">
                  <c:v>85.749455286200003</c:v>
                </c:pt>
                <c:pt idx="7155">
                  <c:v>85.749455286200003</c:v>
                </c:pt>
                <c:pt idx="7156">
                  <c:v>85.749455286200003</c:v>
                </c:pt>
                <c:pt idx="7157">
                  <c:v>85.749455286200003</c:v>
                </c:pt>
                <c:pt idx="7158">
                  <c:v>85.749455286200003</c:v>
                </c:pt>
                <c:pt idx="7159">
                  <c:v>85.749455286200003</c:v>
                </c:pt>
                <c:pt idx="7160">
                  <c:v>85.749455286200003</c:v>
                </c:pt>
                <c:pt idx="7161">
                  <c:v>85.749455286200003</c:v>
                </c:pt>
                <c:pt idx="7162">
                  <c:v>85.749455286200003</c:v>
                </c:pt>
                <c:pt idx="7163">
                  <c:v>85.749455286200003</c:v>
                </c:pt>
                <c:pt idx="7164">
                  <c:v>85.749455286200003</c:v>
                </c:pt>
                <c:pt idx="7165">
                  <c:v>85.749455286200003</c:v>
                </c:pt>
                <c:pt idx="7166">
                  <c:v>85.749455286200003</c:v>
                </c:pt>
                <c:pt idx="7167">
                  <c:v>85.749455286200003</c:v>
                </c:pt>
                <c:pt idx="7168">
                  <c:v>85.749455286200003</c:v>
                </c:pt>
                <c:pt idx="7169">
                  <c:v>85.749455286200003</c:v>
                </c:pt>
                <c:pt idx="7170">
                  <c:v>85.749455286200003</c:v>
                </c:pt>
                <c:pt idx="7171">
                  <c:v>85.749455286200003</c:v>
                </c:pt>
                <c:pt idx="7172">
                  <c:v>85.749455286200003</c:v>
                </c:pt>
                <c:pt idx="7173">
                  <c:v>85.749455286200003</c:v>
                </c:pt>
                <c:pt idx="7174">
                  <c:v>85.749455286200003</c:v>
                </c:pt>
                <c:pt idx="7175">
                  <c:v>85.749455286200003</c:v>
                </c:pt>
                <c:pt idx="7176">
                  <c:v>85.749455286200003</c:v>
                </c:pt>
                <c:pt idx="7177">
                  <c:v>85.749455286200003</c:v>
                </c:pt>
                <c:pt idx="7178">
                  <c:v>85.749455286200003</c:v>
                </c:pt>
                <c:pt idx="7179">
                  <c:v>85.749455286200003</c:v>
                </c:pt>
                <c:pt idx="7180">
                  <c:v>85.749455286200003</c:v>
                </c:pt>
                <c:pt idx="7181">
                  <c:v>85.749455286200003</c:v>
                </c:pt>
                <c:pt idx="7182">
                  <c:v>85.749455286200003</c:v>
                </c:pt>
                <c:pt idx="7183">
                  <c:v>85.749455286200003</c:v>
                </c:pt>
                <c:pt idx="7184">
                  <c:v>85.749455286200003</c:v>
                </c:pt>
                <c:pt idx="7185">
                  <c:v>85.749455286200003</c:v>
                </c:pt>
                <c:pt idx="7186">
                  <c:v>85.749455286200003</c:v>
                </c:pt>
                <c:pt idx="7187">
                  <c:v>85.749455286200003</c:v>
                </c:pt>
                <c:pt idx="7188">
                  <c:v>85.749455286200003</c:v>
                </c:pt>
                <c:pt idx="7189">
                  <c:v>85.749455286200003</c:v>
                </c:pt>
                <c:pt idx="7190">
                  <c:v>85.749455286200003</c:v>
                </c:pt>
                <c:pt idx="7191">
                  <c:v>85.749455286200003</c:v>
                </c:pt>
                <c:pt idx="7192">
                  <c:v>85.749455286200003</c:v>
                </c:pt>
                <c:pt idx="7193">
                  <c:v>85.749455286200003</c:v>
                </c:pt>
                <c:pt idx="7194">
                  <c:v>85.749455286200003</c:v>
                </c:pt>
                <c:pt idx="7195">
                  <c:v>85.749455286200003</c:v>
                </c:pt>
                <c:pt idx="7196">
                  <c:v>85.749455286200003</c:v>
                </c:pt>
                <c:pt idx="7197">
                  <c:v>85.749455286200003</c:v>
                </c:pt>
                <c:pt idx="7198">
                  <c:v>85.749455286200003</c:v>
                </c:pt>
                <c:pt idx="7199">
                  <c:v>85.749455286200003</c:v>
                </c:pt>
                <c:pt idx="7200">
                  <c:v>85.749455286200003</c:v>
                </c:pt>
                <c:pt idx="7201">
                  <c:v>85.749455286200003</c:v>
                </c:pt>
                <c:pt idx="7202">
                  <c:v>85.749455286200003</c:v>
                </c:pt>
                <c:pt idx="7203">
                  <c:v>85.749455286200003</c:v>
                </c:pt>
                <c:pt idx="7204">
                  <c:v>85.749455286200003</c:v>
                </c:pt>
                <c:pt idx="7205">
                  <c:v>85.749455286200003</c:v>
                </c:pt>
                <c:pt idx="7206">
                  <c:v>85.749455286200003</c:v>
                </c:pt>
                <c:pt idx="7207">
                  <c:v>85.749455286200003</c:v>
                </c:pt>
                <c:pt idx="7208">
                  <c:v>85.749455286200003</c:v>
                </c:pt>
                <c:pt idx="7209">
                  <c:v>85.749455286200003</c:v>
                </c:pt>
                <c:pt idx="7210">
                  <c:v>85.749455286200003</c:v>
                </c:pt>
                <c:pt idx="7211">
                  <c:v>85.749455286200003</c:v>
                </c:pt>
                <c:pt idx="7212">
                  <c:v>85.749455286200003</c:v>
                </c:pt>
                <c:pt idx="7213">
                  <c:v>85.749455286200003</c:v>
                </c:pt>
                <c:pt idx="7214">
                  <c:v>85.749455286200003</c:v>
                </c:pt>
                <c:pt idx="7215">
                  <c:v>85.749455286200003</c:v>
                </c:pt>
                <c:pt idx="7216">
                  <c:v>85.749455286200003</c:v>
                </c:pt>
                <c:pt idx="7217">
                  <c:v>85.749455286200003</c:v>
                </c:pt>
                <c:pt idx="7218">
                  <c:v>85.749455286200003</c:v>
                </c:pt>
                <c:pt idx="7219">
                  <c:v>85.749455286200003</c:v>
                </c:pt>
                <c:pt idx="7220">
                  <c:v>85.749455286200003</c:v>
                </c:pt>
                <c:pt idx="7221">
                  <c:v>85.749455286200003</c:v>
                </c:pt>
                <c:pt idx="7222">
                  <c:v>85.749455286200003</c:v>
                </c:pt>
                <c:pt idx="7223">
                  <c:v>85.749455286200003</c:v>
                </c:pt>
                <c:pt idx="7224">
                  <c:v>88.280455286199995</c:v>
                </c:pt>
                <c:pt idx="7225">
                  <c:v>88.280455286199995</c:v>
                </c:pt>
                <c:pt idx="7226">
                  <c:v>88.280455286199995</c:v>
                </c:pt>
                <c:pt idx="7227">
                  <c:v>88.280455286199995</c:v>
                </c:pt>
                <c:pt idx="7228">
                  <c:v>94.442252336199999</c:v>
                </c:pt>
                <c:pt idx="7229">
                  <c:v>88.280455286199995</c:v>
                </c:pt>
                <c:pt idx="7230">
                  <c:v>88.280455286199995</c:v>
                </c:pt>
                <c:pt idx="7231">
                  <c:v>88.280455286199995</c:v>
                </c:pt>
                <c:pt idx="7232">
                  <c:v>88.280455286199995</c:v>
                </c:pt>
                <c:pt idx="7233">
                  <c:v>88.280455286199995</c:v>
                </c:pt>
                <c:pt idx="7234">
                  <c:v>88.280455286199995</c:v>
                </c:pt>
                <c:pt idx="7235">
                  <c:v>88.280455286199995</c:v>
                </c:pt>
                <c:pt idx="7236">
                  <c:v>95.663684884199995</c:v>
                </c:pt>
                <c:pt idx="7237">
                  <c:v>95.6284738242</c:v>
                </c:pt>
                <c:pt idx="7238">
                  <c:v>95.609303358199995</c:v>
                </c:pt>
                <c:pt idx="7239">
                  <c:v>88.280455286199995</c:v>
                </c:pt>
                <c:pt idx="7240">
                  <c:v>88.280455286199995</c:v>
                </c:pt>
                <c:pt idx="7241">
                  <c:v>95.708676794200002</c:v>
                </c:pt>
                <c:pt idx="7242">
                  <c:v>88.280455286199995</c:v>
                </c:pt>
                <c:pt idx="7243">
                  <c:v>88.280455286199995</c:v>
                </c:pt>
                <c:pt idx="7244">
                  <c:v>88.280455286199995</c:v>
                </c:pt>
                <c:pt idx="7245">
                  <c:v>95.7223699842</c:v>
                </c:pt>
                <c:pt idx="7246">
                  <c:v>88.280455286199995</c:v>
                </c:pt>
                <c:pt idx="7247">
                  <c:v>94.429732848200004</c:v>
                </c:pt>
                <c:pt idx="7248">
                  <c:v>94.427776678200004</c:v>
                </c:pt>
                <c:pt idx="7249">
                  <c:v>94.424646806200002</c:v>
                </c:pt>
                <c:pt idx="7250">
                  <c:v>94.422299402199997</c:v>
                </c:pt>
                <c:pt idx="7251">
                  <c:v>85.749455286200003</c:v>
                </c:pt>
                <c:pt idx="7252">
                  <c:v>85.749455286200003</c:v>
                </c:pt>
                <c:pt idx="7253">
                  <c:v>85.749455286200003</c:v>
                </c:pt>
                <c:pt idx="7254">
                  <c:v>85.749455286200003</c:v>
                </c:pt>
                <c:pt idx="7255">
                  <c:v>85.749455286200003</c:v>
                </c:pt>
                <c:pt idx="7256">
                  <c:v>85.749455286200003</c:v>
                </c:pt>
                <c:pt idx="7257">
                  <c:v>85.749455286200003</c:v>
                </c:pt>
                <c:pt idx="7258">
                  <c:v>85.749455286200003</c:v>
                </c:pt>
                <c:pt idx="7259">
                  <c:v>85.749455286200003</c:v>
                </c:pt>
                <c:pt idx="7260">
                  <c:v>85.749455286200003</c:v>
                </c:pt>
                <c:pt idx="7261">
                  <c:v>85.749455286200003</c:v>
                </c:pt>
                <c:pt idx="7262">
                  <c:v>85.749455286200003</c:v>
                </c:pt>
                <c:pt idx="7263">
                  <c:v>85.749455286200003</c:v>
                </c:pt>
                <c:pt idx="7264">
                  <c:v>85.749455286200003</c:v>
                </c:pt>
                <c:pt idx="7265">
                  <c:v>85.749455286200003</c:v>
                </c:pt>
                <c:pt idx="7266">
                  <c:v>85.749455286200003</c:v>
                </c:pt>
                <c:pt idx="7267">
                  <c:v>85.749455286200003</c:v>
                </c:pt>
                <c:pt idx="7268">
                  <c:v>85.749455286200003</c:v>
                </c:pt>
                <c:pt idx="7269">
                  <c:v>85.749455286200003</c:v>
                </c:pt>
                <c:pt idx="7270">
                  <c:v>94.461814036199996</c:v>
                </c:pt>
                <c:pt idx="7271">
                  <c:v>94.464161440200002</c:v>
                </c:pt>
                <c:pt idx="7272">
                  <c:v>85.749455286200003</c:v>
                </c:pt>
                <c:pt idx="7273">
                  <c:v>85.749455286200003</c:v>
                </c:pt>
                <c:pt idx="7274">
                  <c:v>85.749455286200003</c:v>
                </c:pt>
                <c:pt idx="7275">
                  <c:v>85.749455286200003</c:v>
                </c:pt>
                <c:pt idx="7276">
                  <c:v>85.749455286200003</c:v>
                </c:pt>
                <c:pt idx="7277">
                  <c:v>85.749455286200003</c:v>
                </c:pt>
                <c:pt idx="7278">
                  <c:v>85.749455286200003</c:v>
                </c:pt>
                <c:pt idx="7279">
                  <c:v>85.749455286200003</c:v>
                </c:pt>
                <c:pt idx="7280">
                  <c:v>85.749455286200003</c:v>
                </c:pt>
                <c:pt idx="7281">
                  <c:v>85.749455286200003</c:v>
                </c:pt>
                <c:pt idx="7282">
                  <c:v>85.749455286200003</c:v>
                </c:pt>
                <c:pt idx="7283">
                  <c:v>85.749455286200003</c:v>
                </c:pt>
                <c:pt idx="7284">
                  <c:v>85.749455286200003</c:v>
                </c:pt>
                <c:pt idx="7285">
                  <c:v>85.749455286200003</c:v>
                </c:pt>
                <c:pt idx="7286">
                  <c:v>85.749455286200003</c:v>
                </c:pt>
                <c:pt idx="7287">
                  <c:v>85.749455286200003</c:v>
                </c:pt>
                <c:pt idx="7288">
                  <c:v>85.749455286200003</c:v>
                </c:pt>
                <c:pt idx="7289">
                  <c:v>85.749455286200003</c:v>
                </c:pt>
                <c:pt idx="7290">
                  <c:v>85.749455286200003</c:v>
                </c:pt>
                <c:pt idx="7291">
                  <c:v>85.749455286200003</c:v>
                </c:pt>
                <c:pt idx="7292">
                  <c:v>85.749455286200003</c:v>
                </c:pt>
                <c:pt idx="7293">
                  <c:v>85.749455286200003</c:v>
                </c:pt>
                <c:pt idx="7294">
                  <c:v>85.749455286200003</c:v>
                </c:pt>
                <c:pt idx="7295">
                  <c:v>94.470029950200001</c:v>
                </c:pt>
                <c:pt idx="7296">
                  <c:v>93.682424956000006</c:v>
                </c:pt>
                <c:pt idx="7297">
                  <c:v>93.679403739999998</c:v>
                </c:pt>
                <c:pt idx="7298">
                  <c:v>93.676004871999993</c:v>
                </c:pt>
                <c:pt idx="7299">
                  <c:v>93.259533571299997</c:v>
                </c:pt>
                <c:pt idx="7300">
                  <c:v>93.666563572000001</c:v>
                </c:pt>
                <c:pt idx="7301">
                  <c:v>93.653723404000004</c:v>
                </c:pt>
                <c:pt idx="7302">
                  <c:v>93.649569232000005</c:v>
                </c:pt>
                <c:pt idx="7303">
                  <c:v>95.115991948000001</c:v>
                </c:pt>
                <c:pt idx="7304">
                  <c:v>95.265542139999994</c:v>
                </c:pt>
                <c:pt idx="7305">
                  <c:v>95.429820759999998</c:v>
                </c:pt>
                <c:pt idx="7306">
                  <c:v>95.480048475999993</c:v>
                </c:pt>
                <c:pt idx="7307">
                  <c:v>250.4005335713</c:v>
                </c:pt>
                <c:pt idx="7308">
                  <c:v>100.3609712816</c:v>
                </c:pt>
                <c:pt idx="7309">
                  <c:v>101.69011217009999</c:v>
                </c:pt>
                <c:pt idx="7310">
                  <c:v>156.06260466399999</c:v>
                </c:pt>
                <c:pt idx="7311">
                  <c:v>100.8874675293</c:v>
                </c:pt>
                <c:pt idx="7312">
                  <c:v>101.6824053008</c:v>
                </c:pt>
                <c:pt idx="7313">
                  <c:v>95.552557660000005</c:v>
                </c:pt>
                <c:pt idx="7314">
                  <c:v>93.259533571299997</c:v>
                </c:pt>
                <c:pt idx="7315">
                  <c:v>107.2308259257</c:v>
                </c:pt>
                <c:pt idx="7316">
                  <c:v>102.03117772</c:v>
                </c:pt>
                <c:pt idx="7317">
                  <c:v>100.9818679997</c:v>
                </c:pt>
                <c:pt idx="7318">
                  <c:v>93.662031748000004</c:v>
                </c:pt>
                <c:pt idx="7319">
                  <c:v>93.660143488000003</c:v>
                </c:pt>
                <c:pt idx="7320">
                  <c:v>93.746686285999999</c:v>
                </c:pt>
                <c:pt idx="7321">
                  <c:v>93.745169590000003</c:v>
                </c:pt>
                <c:pt idx="7322">
                  <c:v>93.259533571299997</c:v>
                </c:pt>
                <c:pt idx="7323">
                  <c:v>93.733794369999998</c:v>
                </c:pt>
                <c:pt idx="7324">
                  <c:v>93.730002630000001</c:v>
                </c:pt>
                <c:pt idx="7325">
                  <c:v>93.719385758000001</c:v>
                </c:pt>
                <c:pt idx="7326">
                  <c:v>93.259533571299997</c:v>
                </c:pt>
                <c:pt idx="7327">
                  <c:v>95.263761459999998</c:v>
                </c:pt>
                <c:pt idx="7328">
                  <c:v>95.585680186000005</c:v>
                </c:pt>
                <c:pt idx="7329">
                  <c:v>93.259533571299997</c:v>
                </c:pt>
                <c:pt idx="7330">
                  <c:v>95.748345831999998</c:v>
                </c:pt>
                <c:pt idx="7331">
                  <c:v>95.709670083999995</c:v>
                </c:pt>
                <c:pt idx="7332">
                  <c:v>101.0719927084</c:v>
                </c:pt>
                <c:pt idx="7333">
                  <c:v>95.867027293999996</c:v>
                </c:pt>
                <c:pt idx="7334">
                  <c:v>93.259533571299997</c:v>
                </c:pt>
                <c:pt idx="7335">
                  <c:v>95.884848472000002</c:v>
                </c:pt>
                <c:pt idx="7336">
                  <c:v>95.807496975999996</c:v>
                </c:pt>
                <c:pt idx="7337">
                  <c:v>95.710049257999998</c:v>
                </c:pt>
                <c:pt idx="7338">
                  <c:v>93.259533571299997</c:v>
                </c:pt>
                <c:pt idx="7339">
                  <c:v>93.259533571299997</c:v>
                </c:pt>
                <c:pt idx="7340">
                  <c:v>93.259533571299997</c:v>
                </c:pt>
                <c:pt idx="7341">
                  <c:v>101.0468935188</c:v>
                </c:pt>
                <c:pt idx="7342">
                  <c:v>93.733415195999996</c:v>
                </c:pt>
                <c:pt idx="7343">
                  <c:v>93.736827762000004</c:v>
                </c:pt>
                <c:pt idx="7344">
                  <c:v>93.259533571299997</c:v>
                </c:pt>
                <c:pt idx="7345">
                  <c:v>93.729103395999999</c:v>
                </c:pt>
                <c:pt idx="7346">
                  <c:v>93.727967902000003</c:v>
                </c:pt>
                <c:pt idx="7347">
                  <c:v>93.723047428000001</c:v>
                </c:pt>
                <c:pt idx="7348">
                  <c:v>93.718883950000006</c:v>
                </c:pt>
                <c:pt idx="7349">
                  <c:v>93.704501026000003</c:v>
                </c:pt>
                <c:pt idx="7350">
                  <c:v>93.259533571299997</c:v>
                </c:pt>
                <c:pt idx="7351">
                  <c:v>93.259533571299997</c:v>
                </c:pt>
                <c:pt idx="7352">
                  <c:v>95.649980745999997</c:v>
                </c:pt>
                <c:pt idx="7353">
                  <c:v>95.893354959999996</c:v>
                </c:pt>
                <c:pt idx="7354">
                  <c:v>96.038698191999998</c:v>
                </c:pt>
                <c:pt idx="7355">
                  <c:v>95.990628946000001</c:v>
                </c:pt>
                <c:pt idx="7356">
                  <c:v>101.2666264951</c:v>
                </c:pt>
                <c:pt idx="7357">
                  <c:v>96.204101817999998</c:v>
                </c:pt>
                <c:pt idx="7358">
                  <c:v>96.287371378000003</c:v>
                </c:pt>
                <c:pt idx="7359">
                  <c:v>96.291534855999998</c:v>
                </c:pt>
                <c:pt idx="7360">
                  <c:v>96.170036998</c:v>
                </c:pt>
                <c:pt idx="7361">
                  <c:v>95.883135514000003</c:v>
                </c:pt>
                <c:pt idx="7362">
                  <c:v>93.259533571299997</c:v>
                </c:pt>
                <c:pt idx="7363">
                  <c:v>93.259533571299997</c:v>
                </c:pt>
                <c:pt idx="7364">
                  <c:v>93.259533571299997</c:v>
                </c:pt>
                <c:pt idx="7365">
                  <c:v>95.623864384000001</c:v>
                </c:pt>
                <c:pt idx="7366">
                  <c:v>93.701094544</c:v>
                </c:pt>
                <c:pt idx="7367">
                  <c:v>93.705636519999999</c:v>
                </c:pt>
                <c:pt idx="7368">
                  <c:v>93.259533571299997</c:v>
                </c:pt>
                <c:pt idx="7369">
                  <c:v>93.689548345000006</c:v>
                </c:pt>
                <c:pt idx="7370">
                  <c:v>93.688039692999993</c:v>
                </c:pt>
                <c:pt idx="7371">
                  <c:v>93.701617561000006</c:v>
                </c:pt>
                <c:pt idx="7372">
                  <c:v>93.683890899999994</c:v>
                </c:pt>
                <c:pt idx="7373">
                  <c:v>93.259533571299997</c:v>
                </c:pt>
                <c:pt idx="7374">
                  <c:v>93.646551763000005</c:v>
                </c:pt>
                <c:pt idx="7375">
                  <c:v>95.091463215999994</c:v>
                </c:pt>
                <c:pt idx="7376">
                  <c:v>95.083542793000007</c:v>
                </c:pt>
                <c:pt idx="7377">
                  <c:v>95.410543114000006</c:v>
                </c:pt>
                <c:pt idx="7378">
                  <c:v>101.79122506829999</c:v>
                </c:pt>
                <c:pt idx="7379">
                  <c:v>95.436944523999998</c:v>
                </c:pt>
                <c:pt idx="7380">
                  <c:v>95.580643627000001</c:v>
                </c:pt>
                <c:pt idx="7381">
                  <c:v>95.652304596999997</c:v>
                </c:pt>
                <c:pt idx="7382">
                  <c:v>95.602141918000001</c:v>
                </c:pt>
                <c:pt idx="7383">
                  <c:v>95.496913441000004</c:v>
                </c:pt>
                <c:pt idx="7384">
                  <c:v>95.510868471999999</c:v>
                </c:pt>
                <c:pt idx="7385">
                  <c:v>95.489370180999998</c:v>
                </c:pt>
                <c:pt idx="7386">
                  <c:v>101.98260838900001</c:v>
                </c:pt>
                <c:pt idx="7387">
                  <c:v>93.259533571299997</c:v>
                </c:pt>
                <c:pt idx="7388">
                  <c:v>101.622794887</c:v>
                </c:pt>
                <c:pt idx="7389">
                  <c:v>100.9815181375</c:v>
                </c:pt>
                <c:pt idx="7390">
                  <c:v>93.660883956999996</c:v>
                </c:pt>
                <c:pt idx="7391">
                  <c:v>93.259533571299997</c:v>
                </c:pt>
                <c:pt idx="7392">
                  <c:v>93.650323392999994</c:v>
                </c:pt>
                <c:pt idx="7393">
                  <c:v>93.655980838000005</c:v>
                </c:pt>
                <c:pt idx="7394">
                  <c:v>93.259533571299997</c:v>
                </c:pt>
                <c:pt idx="7395">
                  <c:v>93.649191904000006</c:v>
                </c:pt>
                <c:pt idx="7396">
                  <c:v>93.259533571299997</c:v>
                </c:pt>
                <c:pt idx="7397">
                  <c:v>93.610344115000004</c:v>
                </c:pt>
                <c:pt idx="7398">
                  <c:v>93.599783551000002</c:v>
                </c:pt>
                <c:pt idx="7399">
                  <c:v>95.056387056999995</c:v>
                </c:pt>
                <c:pt idx="7400">
                  <c:v>94.951158579999998</c:v>
                </c:pt>
                <c:pt idx="7401">
                  <c:v>93.259533571299997</c:v>
                </c:pt>
                <c:pt idx="7402">
                  <c:v>94.807836640000005</c:v>
                </c:pt>
                <c:pt idx="7403">
                  <c:v>94.788601326999995</c:v>
                </c:pt>
                <c:pt idx="7404">
                  <c:v>93.259533571299997</c:v>
                </c:pt>
                <c:pt idx="7405">
                  <c:v>93.259533571299997</c:v>
                </c:pt>
                <c:pt idx="7406">
                  <c:v>93.259533571299997</c:v>
                </c:pt>
                <c:pt idx="7407">
                  <c:v>95.046580818999999</c:v>
                </c:pt>
                <c:pt idx="7408">
                  <c:v>95.016030615999995</c:v>
                </c:pt>
                <c:pt idx="7409">
                  <c:v>95.128048027000006</c:v>
                </c:pt>
                <c:pt idx="7410">
                  <c:v>93.259533571299997</c:v>
                </c:pt>
                <c:pt idx="7411">
                  <c:v>93.259533571299997</c:v>
                </c:pt>
                <c:pt idx="7412">
                  <c:v>93.259533571299997</c:v>
                </c:pt>
                <c:pt idx="7413">
                  <c:v>95.249871675999998</c:v>
                </c:pt>
                <c:pt idx="7414">
                  <c:v>93.619773190000004</c:v>
                </c:pt>
                <c:pt idx="7415">
                  <c:v>93.259533571299997</c:v>
                </c:pt>
                <c:pt idx="7416">
                  <c:v>93.635991199000003</c:v>
                </c:pt>
                <c:pt idx="7417">
                  <c:v>93.635236872999997</c:v>
                </c:pt>
                <c:pt idx="7418">
                  <c:v>93.259533571299997</c:v>
                </c:pt>
                <c:pt idx="7419">
                  <c:v>93.632973895000006</c:v>
                </c:pt>
                <c:pt idx="7420">
                  <c:v>93.624676308999994</c:v>
                </c:pt>
                <c:pt idx="7421">
                  <c:v>93.613361419</c:v>
                </c:pt>
                <c:pt idx="7422">
                  <c:v>93.259533571299997</c:v>
                </c:pt>
                <c:pt idx="7423">
                  <c:v>95.074113718000007</c:v>
                </c:pt>
                <c:pt idx="7424">
                  <c:v>95.141248731999994</c:v>
                </c:pt>
                <c:pt idx="7425">
                  <c:v>93.259533571299997</c:v>
                </c:pt>
                <c:pt idx="7426">
                  <c:v>95.409411625000004</c:v>
                </c:pt>
                <c:pt idx="7427">
                  <c:v>95.474283661000001</c:v>
                </c:pt>
                <c:pt idx="7428">
                  <c:v>95.709633373000003</c:v>
                </c:pt>
                <c:pt idx="7429">
                  <c:v>95.692661037999997</c:v>
                </c:pt>
                <c:pt idx="7430">
                  <c:v>95.797889514999994</c:v>
                </c:pt>
                <c:pt idx="7431">
                  <c:v>95.673425725000001</c:v>
                </c:pt>
                <c:pt idx="7432">
                  <c:v>95.621000068000001</c:v>
                </c:pt>
                <c:pt idx="7433">
                  <c:v>95.481826921000007</c:v>
                </c:pt>
                <c:pt idx="7434">
                  <c:v>93.259533571299997</c:v>
                </c:pt>
                <c:pt idx="7435">
                  <c:v>93.259533571299997</c:v>
                </c:pt>
                <c:pt idx="7436">
                  <c:v>93.259533571299997</c:v>
                </c:pt>
                <c:pt idx="7437">
                  <c:v>101.1137954335</c:v>
                </c:pt>
                <c:pt idx="7438">
                  <c:v>93.638631340000003</c:v>
                </c:pt>
                <c:pt idx="7439">
                  <c:v>93.259533571299997</c:v>
                </c:pt>
                <c:pt idx="7440">
                  <c:v>93.756560649999997</c:v>
                </c:pt>
                <c:pt idx="7441">
                  <c:v>93.746302</c:v>
                </c:pt>
                <c:pt idx="7442">
                  <c:v>93.753521050000003</c:v>
                </c:pt>
                <c:pt idx="7443">
                  <c:v>93.259533571299997</c:v>
                </c:pt>
                <c:pt idx="7444">
                  <c:v>93.742502500000001</c:v>
                </c:pt>
                <c:pt idx="7445">
                  <c:v>93.723884949999999</c:v>
                </c:pt>
                <c:pt idx="7446">
                  <c:v>93.259533571299997</c:v>
                </c:pt>
                <c:pt idx="7447">
                  <c:v>95.193531550000003</c:v>
                </c:pt>
                <c:pt idx="7448">
                  <c:v>95.361089500000006</c:v>
                </c:pt>
                <c:pt idx="7449">
                  <c:v>95.595898599999998</c:v>
                </c:pt>
                <c:pt idx="7450">
                  <c:v>93.259533571299997</c:v>
                </c:pt>
                <c:pt idx="7451">
                  <c:v>95.815509700000007</c:v>
                </c:pt>
                <c:pt idx="7452">
                  <c:v>95.954571400000006</c:v>
                </c:pt>
                <c:pt idx="7453">
                  <c:v>95.979648100000006</c:v>
                </c:pt>
                <c:pt idx="7454">
                  <c:v>96.122129349999994</c:v>
                </c:pt>
                <c:pt idx="7455">
                  <c:v>96.101991999999996</c:v>
                </c:pt>
                <c:pt idx="7456">
                  <c:v>96.071596</c:v>
                </c:pt>
                <c:pt idx="7457">
                  <c:v>95.804111199999994</c:v>
                </c:pt>
                <c:pt idx="7458">
                  <c:v>93.259533571299997</c:v>
                </c:pt>
                <c:pt idx="7459">
                  <c:v>93.259533571299997</c:v>
                </c:pt>
                <c:pt idx="7460">
                  <c:v>93.259533571299997</c:v>
                </c:pt>
                <c:pt idx="7461">
                  <c:v>93.259533571299997</c:v>
                </c:pt>
                <c:pt idx="7462">
                  <c:v>93.730344099999996</c:v>
                </c:pt>
                <c:pt idx="7463">
                  <c:v>93.732243850000003</c:v>
                </c:pt>
                <c:pt idx="7464">
                  <c:v>93.742686168000006</c:v>
                </c:pt>
                <c:pt idx="7465">
                  <c:v>93.259533571299997</c:v>
                </c:pt>
                <c:pt idx="7466">
                  <c:v>93.743065255999994</c:v>
                </c:pt>
                <c:pt idx="7467">
                  <c:v>93.735483496000001</c:v>
                </c:pt>
                <c:pt idx="7468">
                  <c:v>93.735104407999998</c:v>
                </c:pt>
                <c:pt idx="7469">
                  <c:v>93.715770919999997</c:v>
                </c:pt>
                <c:pt idx="7470">
                  <c:v>101.35637840779999</c:v>
                </c:pt>
                <c:pt idx="7471">
                  <c:v>93.259533571299997</c:v>
                </c:pt>
                <c:pt idx="7472">
                  <c:v>102.585452492</c:v>
                </c:pt>
                <c:pt idx="7473">
                  <c:v>102.14542294579999</c:v>
                </c:pt>
                <c:pt idx="7474">
                  <c:v>102.88883907749999</c:v>
                </c:pt>
                <c:pt idx="7475">
                  <c:v>102.05186851169999</c:v>
                </c:pt>
                <c:pt idx="7476">
                  <c:v>102.2362278638</c:v>
                </c:pt>
                <c:pt idx="7477">
                  <c:v>101.7482844956</c:v>
                </c:pt>
                <c:pt idx="7478">
                  <c:v>102.7941666517</c:v>
                </c:pt>
                <c:pt idx="7479">
                  <c:v>102.1762689764</c:v>
                </c:pt>
                <c:pt idx="7480">
                  <c:v>103.0017928914</c:v>
                </c:pt>
                <c:pt idx="7481">
                  <c:v>102.5177760962</c:v>
                </c:pt>
                <c:pt idx="7482">
                  <c:v>113.0688137389</c:v>
                </c:pt>
                <c:pt idx="7483">
                  <c:v>108.3589107156</c:v>
                </c:pt>
                <c:pt idx="7484">
                  <c:v>108.10398700269999</c:v>
                </c:pt>
                <c:pt idx="7485">
                  <c:v>101.4030459805</c:v>
                </c:pt>
                <c:pt idx="7486">
                  <c:v>93.259533571299997</c:v>
                </c:pt>
                <c:pt idx="7487">
                  <c:v>93.259533571299997</c:v>
                </c:pt>
                <c:pt idx="7488">
                  <c:v>93.259533571299997</c:v>
                </c:pt>
                <c:pt idx="7489">
                  <c:v>93.259533571299997</c:v>
                </c:pt>
                <c:pt idx="7490">
                  <c:v>93.259533571299997</c:v>
                </c:pt>
                <c:pt idx="7491">
                  <c:v>93.259533571299997</c:v>
                </c:pt>
                <c:pt idx="7492">
                  <c:v>93.259533571299997</c:v>
                </c:pt>
                <c:pt idx="7493">
                  <c:v>101.1128313687</c:v>
                </c:pt>
                <c:pt idx="7494">
                  <c:v>100.413454375</c:v>
                </c:pt>
                <c:pt idx="7495">
                  <c:v>93.259533571299997</c:v>
                </c:pt>
                <c:pt idx="7496">
                  <c:v>93.259533571299997</c:v>
                </c:pt>
                <c:pt idx="7497">
                  <c:v>102.3234908487</c:v>
                </c:pt>
                <c:pt idx="7498">
                  <c:v>102.5917480944</c:v>
                </c:pt>
                <c:pt idx="7499">
                  <c:v>206.9665335713</c:v>
                </c:pt>
                <c:pt idx="7500">
                  <c:v>101.74770029930001</c:v>
                </c:pt>
                <c:pt idx="7501">
                  <c:v>102.32647774279999</c:v>
                </c:pt>
                <c:pt idx="7502">
                  <c:v>102.84000933590001</c:v>
                </c:pt>
                <c:pt idx="7503">
                  <c:v>102.101774056</c:v>
                </c:pt>
                <c:pt idx="7504">
                  <c:v>102.36331976850001</c:v>
                </c:pt>
                <c:pt idx="7505">
                  <c:v>101.8804058602</c:v>
                </c:pt>
                <c:pt idx="7506">
                  <c:v>93.259533571299997</c:v>
                </c:pt>
                <c:pt idx="7507">
                  <c:v>93.259533571299997</c:v>
                </c:pt>
                <c:pt idx="7508">
                  <c:v>93.259533571299997</c:v>
                </c:pt>
                <c:pt idx="7509">
                  <c:v>101.20718263089999</c:v>
                </c:pt>
                <c:pt idx="7510">
                  <c:v>101.85214420929999</c:v>
                </c:pt>
                <c:pt idx="7511">
                  <c:v>93.259533571299997</c:v>
                </c:pt>
                <c:pt idx="7512">
                  <c:v>93.259533571299997</c:v>
                </c:pt>
                <c:pt idx="7513">
                  <c:v>93.259533571299997</c:v>
                </c:pt>
                <c:pt idx="7514">
                  <c:v>93.259533571299997</c:v>
                </c:pt>
                <c:pt idx="7515">
                  <c:v>93.259533571299997</c:v>
                </c:pt>
                <c:pt idx="7516">
                  <c:v>93.259533571299997</c:v>
                </c:pt>
                <c:pt idx="7517">
                  <c:v>93.259533571299997</c:v>
                </c:pt>
                <c:pt idx="7518">
                  <c:v>101.3355464147</c:v>
                </c:pt>
                <c:pt idx="7519">
                  <c:v>93.259533571299997</c:v>
                </c:pt>
                <c:pt idx="7520">
                  <c:v>93.259533571299997</c:v>
                </c:pt>
                <c:pt idx="7521">
                  <c:v>101.84779975239999</c:v>
                </c:pt>
                <c:pt idx="7522">
                  <c:v>102.2908160696</c:v>
                </c:pt>
                <c:pt idx="7523">
                  <c:v>163.6023577153</c:v>
                </c:pt>
                <c:pt idx="7524">
                  <c:v>101.9953505231</c:v>
                </c:pt>
                <c:pt idx="7525">
                  <c:v>102.7361469722</c:v>
                </c:pt>
                <c:pt idx="7526">
                  <c:v>95.861255295999996</c:v>
                </c:pt>
                <c:pt idx="7527">
                  <c:v>95.862021963999993</c:v>
                </c:pt>
                <c:pt idx="7528">
                  <c:v>101.9647428399</c:v>
                </c:pt>
                <c:pt idx="7529">
                  <c:v>95.628954891999996</c:v>
                </c:pt>
                <c:pt idx="7530">
                  <c:v>102.225366364</c:v>
                </c:pt>
                <c:pt idx="7531">
                  <c:v>93.259533571299997</c:v>
                </c:pt>
                <c:pt idx="7532">
                  <c:v>93.259533571299997</c:v>
                </c:pt>
                <c:pt idx="7533">
                  <c:v>100.8465250074</c:v>
                </c:pt>
                <c:pt idx="7534">
                  <c:v>93.854501806000002</c:v>
                </c:pt>
                <c:pt idx="7535">
                  <c:v>93.259533571299997</c:v>
                </c:pt>
                <c:pt idx="7536">
                  <c:v>94.138936263999994</c:v>
                </c:pt>
                <c:pt idx="7537">
                  <c:v>94.134632503000006</c:v>
                </c:pt>
                <c:pt idx="7538">
                  <c:v>94.133458750000003</c:v>
                </c:pt>
                <c:pt idx="7539">
                  <c:v>94.126807482999993</c:v>
                </c:pt>
                <c:pt idx="7540">
                  <c:v>94.113113698000006</c:v>
                </c:pt>
                <c:pt idx="7541">
                  <c:v>94.088464884999993</c:v>
                </c:pt>
                <c:pt idx="7542">
                  <c:v>93.259533571299997</c:v>
                </c:pt>
                <c:pt idx="7543">
                  <c:v>95.267695399000004</c:v>
                </c:pt>
                <c:pt idx="7544">
                  <c:v>93.259533571299997</c:v>
                </c:pt>
                <c:pt idx="7545">
                  <c:v>95.120193771999993</c:v>
                </c:pt>
                <c:pt idx="7546">
                  <c:v>101.846108683</c:v>
                </c:pt>
                <c:pt idx="7547">
                  <c:v>95.051333596000006</c:v>
                </c:pt>
                <c:pt idx="7548">
                  <c:v>95.074417405000005</c:v>
                </c:pt>
                <c:pt idx="7549">
                  <c:v>100.84087950839999</c:v>
                </c:pt>
                <c:pt idx="7550">
                  <c:v>95.035683555999995</c:v>
                </c:pt>
                <c:pt idx="7551">
                  <c:v>95.027467285</c:v>
                </c:pt>
                <c:pt idx="7552">
                  <c:v>95.050551093999999</c:v>
                </c:pt>
                <c:pt idx="7553">
                  <c:v>95.550961122999993</c:v>
                </c:pt>
                <c:pt idx="7554">
                  <c:v>101.665431751</c:v>
                </c:pt>
                <c:pt idx="7555">
                  <c:v>93.259533571299997</c:v>
                </c:pt>
                <c:pt idx="7556">
                  <c:v>93.259533571299997</c:v>
                </c:pt>
                <c:pt idx="7557">
                  <c:v>101.78888390279999</c:v>
                </c:pt>
                <c:pt idx="7558">
                  <c:v>101.7970133674</c:v>
                </c:pt>
                <c:pt idx="7559">
                  <c:v>94.091594893000007</c:v>
                </c:pt>
                <c:pt idx="7560">
                  <c:v>93.259533571299997</c:v>
                </c:pt>
                <c:pt idx="7561">
                  <c:v>94.112722446999996</c:v>
                </c:pt>
                <c:pt idx="7562">
                  <c:v>94.105679929000004</c:v>
                </c:pt>
                <c:pt idx="7563">
                  <c:v>94.105679929000004</c:v>
                </c:pt>
                <c:pt idx="7564">
                  <c:v>94.092377395</c:v>
                </c:pt>
                <c:pt idx="7565">
                  <c:v>94.070467339000004</c:v>
                </c:pt>
                <c:pt idx="7566">
                  <c:v>93.259533571299997</c:v>
                </c:pt>
                <c:pt idx="7567">
                  <c:v>95.237569071999999</c:v>
                </c:pt>
                <c:pt idx="7568">
                  <c:v>93.259533571299997</c:v>
                </c:pt>
                <c:pt idx="7569">
                  <c:v>93.259533571299997</c:v>
                </c:pt>
                <c:pt idx="7570">
                  <c:v>93.259533571299997</c:v>
                </c:pt>
                <c:pt idx="7571">
                  <c:v>93.259533571299997</c:v>
                </c:pt>
                <c:pt idx="7572">
                  <c:v>93.259533571299997</c:v>
                </c:pt>
                <c:pt idx="7573">
                  <c:v>95.014556002000006</c:v>
                </c:pt>
                <c:pt idx="7574">
                  <c:v>93.259533571299997</c:v>
                </c:pt>
                <c:pt idx="7575">
                  <c:v>95.000470965999995</c:v>
                </c:pt>
                <c:pt idx="7576">
                  <c:v>95.023554774999994</c:v>
                </c:pt>
                <c:pt idx="7577">
                  <c:v>95.021989770999994</c:v>
                </c:pt>
                <c:pt idx="7578">
                  <c:v>99.565587633999996</c:v>
                </c:pt>
                <c:pt idx="7579">
                  <c:v>93.259533571299997</c:v>
                </c:pt>
                <c:pt idx="7580">
                  <c:v>93.259533571299997</c:v>
                </c:pt>
                <c:pt idx="7581">
                  <c:v>93.259533571299997</c:v>
                </c:pt>
                <c:pt idx="7582">
                  <c:v>94.077509856999995</c:v>
                </c:pt>
                <c:pt idx="7583">
                  <c:v>94.080248613999998</c:v>
                </c:pt>
                <c:pt idx="7584">
                  <c:v>93.259533571299997</c:v>
                </c:pt>
                <c:pt idx="7585">
                  <c:v>93.259533571299997</c:v>
                </c:pt>
                <c:pt idx="7586">
                  <c:v>93.259533571299997</c:v>
                </c:pt>
                <c:pt idx="7587">
                  <c:v>93.259533571299997</c:v>
                </c:pt>
                <c:pt idx="7588">
                  <c:v>93.259533571299997</c:v>
                </c:pt>
                <c:pt idx="7589">
                  <c:v>93.259533571299997</c:v>
                </c:pt>
                <c:pt idx="7590">
                  <c:v>93.259533571299997</c:v>
                </c:pt>
                <c:pt idx="7591">
                  <c:v>96.488007268000004</c:v>
                </c:pt>
                <c:pt idx="7592">
                  <c:v>96.482921004999994</c:v>
                </c:pt>
                <c:pt idx="7593">
                  <c:v>96.484877260000005</c:v>
                </c:pt>
                <c:pt idx="7594">
                  <c:v>96.480182248000006</c:v>
                </c:pt>
                <c:pt idx="7595">
                  <c:v>102.5052368171</c:v>
                </c:pt>
                <c:pt idx="7596">
                  <c:v>102.3274032371</c:v>
                </c:pt>
                <c:pt idx="7597">
                  <c:v>96.472748479000003</c:v>
                </c:pt>
                <c:pt idx="7598">
                  <c:v>98.618340857299998</c:v>
                </c:pt>
                <c:pt idx="7599">
                  <c:v>102.62754904969999</c:v>
                </c:pt>
                <c:pt idx="7600">
                  <c:v>102.7699890343</c:v>
                </c:pt>
                <c:pt idx="7601">
                  <c:v>96.482138503000002</c:v>
                </c:pt>
                <c:pt idx="7602">
                  <c:v>96.850696944999996</c:v>
                </c:pt>
                <c:pt idx="7603">
                  <c:v>96.849914443000003</c:v>
                </c:pt>
                <c:pt idx="7604">
                  <c:v>102.17859813050001</c:v>
                </c:pt>
                <c:pt idx="7605">
                  <c:v>98.687223078000002</c:v>
                </c:pt>
                <c:pt idx="7606">
                  <c:v>94.672602628000007</c:v>
                </c:pt>
                <c:pt idx="7607">
                  <c:v>94.672602628000007</c:v>
                </c:pt>
                <c:pt idx="7608">
                  <c:v>94.491275000000002</c:v>
                </c:pt>
                <c:pt idx="7609">
                  <c:v>94.492479950000003</c:v>
                </c:pt>
                <c:pt idx="7610">
                  <c:v>94.49007005</c:v>
                </c:pt>
                <c:pt idx="7611">
                  <c:v>93.259533571299997</c:v>
                </c:pt>
                <c:pt idx="7612">
                  <c:v>94.479627149999999</c:v>
                </c:pt>
                <c:pt idx="7613">
                  <c:v>94.455126500000006</c:v>
                </c:pt>
                <c:pt idx="7614">
                  <c:v>93.259533571299997</c:v>
                </c:pt>
                <c:pt idx="7615">
                  <c:v>95.663289700000007</c:v>
                </c:pt>
                <c:pt idx="7616">
                  <c:v>95.584164650000005</c:v>
                </c:pt>
                <c:pt idx="7617">
                  <c:v>101.9950907283</c:v>
                </c:pt>
                <c:pt idx="7618">
                  <c:v>95.899861549999997</c:v>
                </c:pt>
                <c:pt idx="7619">
                  <c:v>95.870942749999998</c:v>
                </c:pt>
                <c:pt idx="7620">
                  <c:v>102.404645565</c:v>
                </c:pt>
                <c:pt idx="7621">
                  <c:v>95.855680050000004</c:v>
                </c:pt>
                <c:pt idx="7622">
                  <c:v>102.3786992318</c:v>
                </c:pt>
                <c:pt idx="7623">
                  <c:v>102.5387358974</c:v>
                </c:pt>
                <c:pt idx="7624">
                  <c:v>95.870942749999998</c:v>
                </c:pt>
                <c:pt idx="7625">
                  <c:v>95.492186799999999</c:v>
                </c:pt>
                <c:pt idx="7626">
                  <c:v>100.35616829999999</c:v>
                </c:pt>
                <c:pt idx="7627">
                  <c:v>93.259533571299997</c:v>
                </c:pt>
                <c:pt idx="7628">
                  <c:v>93.259533571299997</c:v>
                </c:pt>
                <c:pt idx="7629">
                  <c:v>102.441680433</c:v>
                </c:pt>
                <c:pt idx="7630">
                  <c:v>94.453921550000004</c:v>
                </c:pt>
                <c:pt idx="7631">
                  <c:v>94.458741349999997</c:v>
                </c:pt>
                <c:pt idx="7632">
                  <c:v>94.363096170000006</c:v>
                </c:pt>
                <c:pt idx="7633">
                  <c:v>93.259533571299997</c:v>
                </c:pt>
                <c:pt idx="7634">
                  <c:v>94.358718940000003</c:v>
                </c:pt>
                <c:pt idx="7635">
                  <c:v>93.259533571299997</c:v>
                </c:pt>
                <c:pt idx="7636">
                  <c:v>94.365483749999996</c:v>
                </c:pt>
                <c:pt idx="7637">
                  <c:v>94.348770689999995</c:v>
                </c:pt>
                <c:pt idx="7638">
                  <c:v>101.4461393025</c:v>
                </c:pt>
                <c:pt idx="7639">
                  <c:v>95.570017859999993</c:v>
                </c:pt>
                <c:pt idx="7640">
                  <c:v>95.478493959999994</c:v>
                </c:pt>
                <c:pt idx="7641">
                  <c:v>95.431140290000002</c:v>
                </c:pt>
                <c:pt idx="7642">
                  <c:v>95.440690610000004</c:v>
                </c:pt>
                <c:pt idx="7643">
                  <c:v>95.482075330000001</c:v>
                </c:pt>
                <c:pt idx="7644">
                  <c:v>101.39545953450001</c:v>
                </c:pt>
                <c:pt idx="7645">
                  <c:v>95.468943640000006</c:v>
                </c:pt>
                <c:pt idx="7646">
                  <c:v>102.0513785207</c:v>
                </c:pt>
                <c:pt idx="7647">
                  <c:v>102.53061658279999</c:v>
                </c:pt>
                <c:pt idx="7648">
                  <c:v>95.377817669999999</c:v>
                </c:pt>
                <c:pt idx="7649">
                  <c:v>101.8007292567</c:v>
                </c:pt>
                <c:pt idx="7650">
                  <c:v>99.959583690000002</c:v>
                </c:pt>
                <c:pt idx="7651">
                  <c:v>93.259533571299997</c:v>
                </c:pt>
                <c:pt idx="7652">
                  <c:v>100.19277067</c:v>
                </c:pt>
                <c:pt idx="7653">
                  <c:v>101.2485475503</c:v>
                </c:pt>
                <c:pt idx="7654">
                  <c:v>93.259533571299997</c:v>
                </c:pt>
                <c:pt idx="7655">
                  <c:v>94.345587249999994</c:v>
                </c:pt>
                <c:pt idx="7656">
                  <c:v>93.259533571299997</c:v>
                </c:pt>
                <c:pt idx="7657">
                  <c:v>94.186833444000001</c:v>
                </c:pt>
                <c:pt idx="7658">
                  <c:v>94.187225839999996</c:v>
                </c:pt>
                <c:pt idx="7659">
                  <c:v>94.180947504000002</c:v>
                </c:pt>
                <c:pt idx="7660">
                  <c:v>94.175846355999994</c:v>
                </c:pt>
                <c:pt idx="7661">
                  <c:v>94.167998436000005</c:v>
                </c:pt>
                <c:pt idx="7662">
                  <c:v>93.259533571299997</c:v>
                </c:pt>
                <c:pt idx="7663">
                  <c:v>95.369122591999997</c:v>
                </c:pt>
                <c:pt idx="7664">
                  <c:v>95.356173523999999</c:v>
                </c:pt>
                <c:pt idx="7665">
                  <c:v>102.2293676538</c:v>
                </c:pt>
                <c:pt idx="7666">
                  <c:v>95.534713703999998</c:v>
                </c:pt>
                <c:pt idx="7667">
                  <c:v>95.527650575999999</c:v>
                </c:pt>
                <c:pt idx="7668">
                  <c:v>95.603775400000004</c:v>
                </c:pt>
                <c:pt idx="7669">
                  <c:v>95.542954019999996</c:v>
                </c:pt>
                <c:pt idx="7670">
                  <c:v>93.259533571299997</c:v>
                </c:pt>
                <c:pt idx="7671">
                  <c:v>101.7089654956</c:v>
                </c:pt>
                <c:pt idx="7672">
                  <c:v>95.488018580000002</c:v>
                </c:pt>
                <c:pt idx="7673">
                  <c:v>102.3613421092</c:v>
                </c:pt>
                <c:pt idx="7674">
                  <c:v>100.815186676</c:v>
                </c:pt>
                <c:pt idx="7675">
                  <c:v>93.259533571299997</c:v>
                </c:pt>
                <c:pt idx="7676">
                  <c:v>93.259533571299997</c:v>
                </c:pt>
                <c:pt idx="7677">
                  <c:v>95.383641244000003</c:v>
                </c:pt>
                <c:pt idx="7678">
                  <c:v>94.187225839999996</c:v>
                </c:pt>
                <c:pt idx="7679">
                  <c:v>94.193111779999995</c:v>
                </c:pt>
                <c:pt idx="7680">
                  <c:v>94.17842512</c:v>
                </c:pt>
                <c:pt idx="7681">
                  <c:v>93.259533571299997</c:v>
                </c:pt>
                <c:pt idx="7682">
                  <c:v>94.176860259999998</c:v>
                </c:pt>
                <c:pt idx="7683">
                  <c:v>94.162385305000001</c:v>
                </c:pt>
                <c:pt idx="7684">
                  <c:v>94.165515025000005</c:v>
                </c:pt>
                <c:pt idx="7685">
                  <c:v>94.141650909999996</c:v>
                </c:pt>
                <c:pt idx="7686">
                  <c:v>93.259533571299997</c:v>
                </c:pt>
                <c:pt idx="7687">
                  <c:v>95.365371429999996</c:v>
                </c:pt>
                <c:pt idx="7688">
                  <c:v>95.267567679999999</c:v>
                </c:pt>
                <c:pt idx="7689">
                  <c:v>93.259533571299997</c:v>
                </c:pt>
                <c:pt idx="7690">
                  <c:v>93.259533571299997</c:v>
                </c:pt>
                <c:pt idx="7691">
                  <c:v>93.259533571299997</c:v>
                </c:pt>
                <c:pt idx="7692">
                  <c:v>93.259533571299997</c:v>
                </c:pt>
                <c:pt idx="7693">
                  <c:v>95.472955554999999</c:v>
                </c:pt>
                <c:pt idx="7694">
                  <c:v>93.259533571299997</c:v>
                </c:pt>
                <c:pt idx="7695">
                  <c:v>102.07565928690001</c:v>
                </c:pt>
                <c:pt idx="7696">
                  <c:v>95.325467500000002</c:v>
                </c:pt>
                <c:pt idx="7697">
                  <c:v>95.277348055000004</c:v>
                </c:pt>
                <c:pt idx="7698">
                  <c:v>100.04899741</c:v>
                </c:pt>
                <c:pt idx="7699">
                  <c:v>93.259533571299997</c:v>
                </c:pt>
                <c:pt idx="7700">
                  <c:v>100.02395964999999</c:v>
                </c:pt>
                <c:pt idx="7701">
                  <c:v>101.8560364479</c:v>
                </c:pt>
                <c:pt idx="7702">
                  <c:v>94.174121755000002</c:v>
                </c:pt>
                <c:pt idx="7703">
                  <c:v>94.168253530000001</c:v>
                </c:pt>
                <c:pt idx="7704">
                  <c:v>94.134427579999993</c:v>
                </c:pt>
                <c:pt idx="7705">
                  <c:v>94.138723135000006</c:v>
                </c:pt>
                <c:pt idx="7706">
                  <c:v>94.150438285000007</c:v>
                </c:pt>
                <c:pt idx="7707">
                  <c:v>94.149657274999996</c:v>
                </c:pt>
                <c:pt idx="7708">
                  <c:v>94.138723135000006</c:v>
                </c:pt>
                <c:pt idx="7709">
                  <c:v>94.106311219999995</c:v>
                </c:pt>
                <c:pt idx="7710">
                  <c:v>93.259533571299997</c:v>
                </c:pt>
                <c:pt idx="7711">
                  <c:v>95.2840743</c:v>
                </c:pt>
                <c:pt idx="7712">
                  <c:v>95.250881375000006</c:v>
                </c:pt>
                <c:pt idx="7713">
                  <c:v>95.165751284999999</c:v>
                </c:pt>
                <c:pt idx="7714">
                  <c:v>93.259533571299997</c:v>
                </c:pt>
                <c:pt idx="7715">
                  <c:v>95.069687055000003</c:v>
                </c:pt>
                <c:pt idx="7716">
                  <c:v>93.259533571299997</c:v>
                </c:pt>
                <c:pt idx="7717">
                  <c:v>95.256738949999999</c:v>
                </c:pt>
                <c:pt idx="7718">
                  <c:v>95.023607464999998</c:v>
                </c:pt>
                <c:pt idx="7719">
                  <c:v>95.047818774999996</c:v>
                </c:pt>
                <c:pt idx="7720">
                  <c:v>95.081011700000005</c:v>
                </c:pt>
                <c:pt idx="7721">
                  <c:v>95.132167855000006</c:v>
                </c:pt>
                <c:pt idx="7722">
                  <c:v>99.658511309999994</c:v>
                </c:pt>
                <c:pt idx="7723">
                  <c:v>93.259533571299997</c:v>
                </c:pt>
                <c:pt idx="7724">
                  <c:v>99.896719360000006</c:v>
                </c:pt>
                <c:pt idx="7725">
                  <c:v>95.114985634999996</c:v>
                </c:pt>
                <c:pt idx="7726">
                  <c:v>94.101625159999998</c:v>
                </c:pt>
                <c:pt idx="7727">
                  <c:v>94.113730814999997</c:v>
                </c:pt>
                <c:pt idx="7728">
                  <c:v>94.111778290000004</c:v>
                </c:pt>
                <c:pt idx="7729">
                  <c:v>93.259533571299997</c:v>
                </c:pt>
                <c:pt idx="7730">
                  <c:v>94.119197885000005</c:v>
                </c:pt>
                <c:pt idx="7731">
                  <c:v>94.118807380000007</c:v>
                </c:pt>
                <c:pt idx="7732">
                  <c:v>93.259533571299997</c:v>
                </c:pt>
                <c:pt idx="7733">
                  <c:v>94.079366375000006</c:v>
                </c:pt>
                <c:pt idx="7734">
                  <c:v>94.075851830000005</c:v>
                </c:pt>
                <c:pt idx="7735">
                  <c:v>95.246585820000007</c:v>
                </c:pt>
                <c:pt idx="7736">
                  <c:v>93.259533571299997</c:v>
                </c:pt>
                <c:pt idx="7737">
                  <c:v>95.082573719999999</c:v>
                </c:pt>
                <c:pt idx="7738">
                  <c:v>95.045866250000003</c:v>
                </c:pt>
                <c:pt idx="7739">
                  <c:v>95.066172510000001</c:v>
                </c:pt>
                <c:pt idx="7740">
                  <c:v>95.040008674999996</c:v>
                </c:pt>
                <c:pt idx="7741">
                  <c:v>95.007987264999997</c:v>
                </c:pt>
                <c:pt idx="7742">
                  <c:v>94.997443630000006</c:v>
                </c:pt>
                <c:pt idx="7743">
                  <c:v>95.000177164999997</c:v>
                </c:pt>
                <c:pt idx="7744">
                  <c:v>95.014625850000002</c:v>
                </c:pt>
                <c:pt idx="7745">
                  <c:v>95.040789684999993</c:v>
                </c:pt>
                <c:pt idx="7746">
                  <c:v>93.259533571299997</c:v>
                </c:pt>
                <c:pt idx="7747">
                  <c:v>99.637033535</c:v>
                </c:pt>
                <c:pt idx="7748">
                  <c:v>93.259533571299997</c:v>
                </c:pt>
                <c:pt idx="7749">
                  <c:v>93.259533571299997</c:v>
                </c:pt>
                <c:pt idx="7750">
                  <c:v>94.077804354999998</c:v>
                </c:pt>
                <c:pt idx="7751">
                  <c:v>94.097329604999999</c:v>
                </c:pt>
                <c:pt idx="7752">
                  <c:v>94.106311219999995</c:v>
                </c:pt>
                <c:pt idx="7753">
                  <c:v>93.259533571299997</c:v>
                </c:pt>
                <c:pt idx="7754">
                  <c:v>94.123102935000006</c:v>
                </c:pt>
                <c:pt idx="7755">
                  <c:v>93.259533571299997</c:v>
                </c:pt>
                <c:pt idx="7756">
                  <c:v>94.102796674999993</c:v>
                </c:pt>
                <c:pt idx="7757">
                  <c:v>94.086395464999995</c:v>
                </c:pt>
                <c:pt idx="7758">
                  <c:v>93.259533571299997</c:v>
                </c:pt>
                <c:pt idx="7759">
                  <c:v>95.344212069999998</c:v>
                </c:pt>
                <c:pt idx="7760">
                  <c:v>93.259533571299997</c:v>
                </c:pt>
                <c:pt idx="7761">
                  <c:v>93.259533571299997</c:v>
                </c:pt>
                <c:pt idx="7762">
                  <c:v>93.259533571299997</c:v>
                </c:pt>
                <c:pt idx="7763">
                  <c:v>93.259533571299997</c:v>
                </c:pt>
                <c:pt idx="7764">
                  <c:v>93.259533571299997</c:v>
                </c:pt>
                <c:pt idx="7765">
                  <c:v>95.454724984999999</c:v>
                </c:pt>
                <c:pt idx="7766">
                  <c:v>93.259533571299997</c:v>
                </c:pt>
                <c:pt idx="7767">
                  <c:v>93.259533571299997</c:v>
                </c:pt>
                <c:pt idx="7768">
                  <c:v>93.259533571299997</c:v>
                </c:pt>
                <c:pt idx="7769">
                  <c:v>95.22081249</c:v>
                </c:pt>
                <c:pt idx="7770">
                  <c:v>100.09275287</c:v>
                </c:pt>
                <c:pt idx="7771">
                  <c:v>93.259533571299997</c:v>
                </c:pt>
                <c:pt idx="7772">
                  <c:v>93.259533571299997</c:v>
                </c:pt>
                <c:pt idx="7773">
                  <c:v>95.118890684999997</c:v>
                </c:pt>
                <c:pt idx="7774">
                  <c:v>93.259533571299997</c:v>
                </c:pt>
                <c:pt idx="7775">
                  <c:v>93.259533571299997</c:v>
                </c:pt>
                <c:pt idx="7776">
                  <c:v>94.114902330000007</c:v>
                </c:pt>
                <c:pt idx="7777">
                  <c:v>93.259533571299997</c:v>
                </c:pt>
                <c:pt idx="7778">
                  <c:v>94.118416874999994</c:v>
                </c:pt>
                <c:pt idx="7779">
                  <c:v>93.259533571299997</c:v>
                </c:pt>
                <c:pt idx="7780">
                  <c:v>94.107482735000005</c:v>
                </c:pt>
                <c:pt idx="7781">
                  <c:v>94.088347990000003</c:v>
                </c:pt>
                <c:pt idx="7782">
                  <c:v>93.259533571299997</c:v>
                </c:pt>
                <c:pt idx="7783">
                  <c:v>95.290712885000005</c:v>
                </c:pt>
                <c:pt idx="7784">
                  <c:v>95.234089659999995</c:v>
                </c:pt>
                <c:pt idx="7785">
                  <c:v>95.323905809999999</c:v>
                </c:pt>
                <c:pt idx="7786">
                  <c:v>95.311800155</c:v>
                </c:pt>
                <c:pt idx="7787">
                  <c:v>101.83351163579999</c:v>
                </c:pt>
                <c:pt idx="7788">
                  <c:v>101.0021932203</c:v>
                </c:pt>
                <c:pt idx="7789">
                  <c:v>101.4313486822</c:v>
                </c:pt>
                <c:pt idx="7790">
                  <c:v>95.293446419999995</c:v>
                </c:pt>
                <c:pt idx="7791">
                  <c:v>95.236042185000002</c:v>
                </c:pt>
                <c:pt idx="7792">
                  <c:v>95.173170880000001</c:v>
                </c:pt>
                <c:pt idx="7793">
                  <c:v>95.059143419999998</c:v>
                </c:pt>
                <c:pt idx="7794">
                  <c:v>99.600326065000004</c:v>
                </c:pt>
                <c:pt idx="7795">
                  <c:v>99.651482220000005</c:v>
                </c:pt>
                <c:pt idx="7796">
                  <c:v>93.259533571299997</c:v>
                </c:pt>
                <c:pt idx="7797">
                  <c:v>101.4724112589</c:v>
                </c:pt>
                <c:pt idx="7798">
                  <c:v>94.082490414999995</c:v>
                </c:pt>
                <c:pt idx="7799">
                  <c:v>94.090691019999994</c:v>
                </c:pt>
                <c:pt idx="7800">
                  <c:v>93.259533571299997</c:v>
                </c:pt>
                <c:pt idx="7801">
                  <c:v>94.520315072000002</c:v>
                </c:pt>
                <c:pt idx="7802">
                  <c:v>94.512663923999995</c:v>
                </c:pt>
                <c:pt idx="7803">
                  <c:v>94.510650463999994</c:v>
                </c:pt>
                <c:pt idx="7804">
                  <c:v>94.503804700000003</c:v>
                </c:pt>
                <c:pt idx="7805">
                  <c:v>94.485280868000004</c:v>
                </c:pt>
                <c:pt idx="7806">
                  <c:v>93.259533571299997</c:v>
                </c:pt>
                <c:pt idx="7807">
                  <c:v>95.725169535999996</c:v>
                </c:pt>
                <c:pt idx="7808">
                  <c:v>95.679262648000005</c:v>
                </c:pt>
                <c:pt idx="7809">
                  <c:v>95.782351800000001</c:v>
                </c:pt>
                <c:pt idx="7810">
                  <c:v>102.36430118219999</c:v>
                </c:pt>
                <c:pt idx="7811">
                  <c:v>101.9562500907</c:v>
                </c:pt>
                <c:pt idx="7812">
                  <c:v>101.9061996145</c:v>
                </c:pt>
                <c:pt idx="7813">
                  <c:v>95.989335487999995</c:v>
                </c:pt>
                <c:pt idx="7814">
                  <c:v>102.1814286363</c:v>
                </c:pt>
                <c:pt idx="7815">
                  <c:v>96.030007380000001</c:v>
                </c:pt>
                <c:pt idx="7816">
                  <c:v>95.914837468000002</c:v>
                </c:pt>
                <c:pt idx="7817">
                  <c:v>95.722753384000001</c:v>
                </c:pt>
                <c:pt idx="7818">
                  <c:v>101.04835508399999</c:v>
                </c:pt>
                <c:pt idx="7819">
                  <c:v>93.259533571299997</c:v>
                </c:pt>
                <c:pt idx="7820">
                  <c:v>101.01654241599999</c:v>
                </c:pt>
                <c:pt idx="7821">
                  <c:v>102.1814397118</c:v>
                </c:pt>
                <c:pt idx="7822">
                  <c:v>94.478435103999999</c:v>
                </c:pt>
                <c:pt idx="7823">
                  <c:v>94.492932015999997</c:v>
                </c:pt>
                <c:pt idx="7824">
                  <c:v>94.501670395999994</c:v>
                </c:pt>
                <c:pt idx="7825">
                  <c:v>94.504891611999994</c:v>
                </c:pt>
                <c:pt idx="7826">
                  <c:v>94.503281004000002</c:v>
                </c:pt>
                <c:pt idx="7827">
                  <c:v>94.502878351999996</c:v>
                </c:pt>
                <c:pt idx="7828">
                  <c:v>94.4924094</c:v>
                </c:pt>
                <c:pt idx="7829">
                  <c:v>94.475498016000003</c:v>
                </c:pt>
                <c:pt idx="7830">
                  <c:v>93.259533571299997</c:v>
                </c:pt>
                <c:pt idx="7831">
                  <c:v>95.693520316000004</c:v>
                </c:pt>
                <c:pt idx="7832">
                  <c:v>95.741033251999994</c:v>
                </c:pt>
                <c:pt idx="7833">
                  <c:v>95.786532928</c:v>
                </c:pt>
                <c:pt idx="7834">
                  <c:v>95.811094699999998</c:v>
                </c:pt>
                <c:pt idx="7835">
                  <c:v>102.09824136890001</c:v>
                </c:pt>
                <c:pt idx="7836">
                  <c:v>101.5961594299</c:v>
                </c:pt>
                <c:pt idx="7837">
                  <c:v>95.972960803999996</c:v>
                </c:pt>
                <c:pt idx="7838">
                  <c:v>95.945177815999998</c:v>
                </c:pt>
                <c:pt idx="7839">
                  <c:v>102.0908802009</c:v>
                </c:pt>
                <c:pt idx="7840">
                  <c:v>101.804584029</c:v>
                </c:pt>
                <c:pt idx="7841">
                  <c:v>95.641980860000004</c:v>
                </c:pt>
                <c:pt idx="7842">
                  <c:v>100.79592646</c:v>
                </c:pt>
                <c:pt idx="7843">
                  <c:v>93.259533571299997</c:v>
                </c:pt>
                <c:pt idx="7844">
                  <c:v>93.259533571299997</c:v>
                </c:pt>
                <c:pt idx="7845">
                  <c:v>95.557423940000007</c:v>
                </c:pt>
                <c:pt idx="7846">
                  <c:v>93.259533571299997</c:v>
                </c:pt>
                <c:pt idx="7847">
                  <c:v>93.259533571299997</c:v>
                </c:pt>
                <c:pt idx="7848">
                  <c:v>94.410866124999998</c:v>
                </c:pt>
                <c:pt idx="7849">
                  <c:v>93.259533571299997</c:v>
                </c:pt>
                <c:pt idx="7850">
                  <c:v>94.409238625</c:v>
                </c:pt>
                <c:pt idx="7851">
                  <c:v>94.405576749999994</c:v>
                </c:pt>
                <c:pt idx="7852">
                  <c:v>94.396625499999999</c:v>
                </c:pt>
                <c:pt idx="7853">
                  <c:v>94.375874874999994</c:v>
                </c:pt>
                <c:pt idx="7854">
                  <c:v>93.259533571299997</c:v>
                </c:pt>
                <c:pt idx="7855">
                  <c:v>96.741446124999996</c:v>
                </c:pt>
                <c:pt idx="7856">
                  <c:v>96.541263624999999</c:v>
                </c:pt>
                <c:pt idx="7857">
                  <c:v>96.398043625</c:v>
                </c:pt>
                <c:pt idx="7858">
                  <c:v>93.259533571299997</c:v>
                </c:pt>
                <c:pt idx="7859">
                  <c:v>96.549401125000003</c:v>
                </c:pt>
                <c:pt idx="7860">
                  <c:v>102.362733323</c:v>
                </c:pt>
                <c:pt idx="7861">
                  <c:v>102.64799011220001</c:v>
                </c:pt>
                <c:pt idx="7862">
                  <c:v>96.501796749999997</c:v>
                </c:pt>
                <c:pt idx="7863">
                  <c:v>102.58690273560001</c:v>
                </c:pt>
                <c:pt idx="7864">
                  <c:v>102.77671266759999</c:v>
                </c:pt>
                <c:pt idx="7865">
                  <c:v>96.378106750000001</c:v>
                </c:pt>
                <c:pt idx="7866">
                  <c:v>93.259533571299997</c:v>
                </c:pt>
                <c:pt idx="7867">
                  <c:v>93.259533571299997</c:v>
                </c:pt>
                <c:pt idx="7868">
                  <c:v>93.259533571299997</c:v>
                </c:pt>
                <c:pt idx="7869">
                  <c:v>93.259533571299997</c:v>
                </c:pt>
                <c:pt idx="7870">
                  <c:v>93.259533571299997</c:v>
                </c:pt>
                <c:pt idx="7871">
                  <c:v>94.384012374999998</c:v>
                </c:pt>
                <c:pt idx="7872">
                  <c:v>94.214398951999996</c:v>
                </c:pt>
                <c:pt idx="7873">
                  <c:v>94.220180769999999</c:v>
                </c:pt>
                <c:pt idx="7874">
                  <c:v>94.206552199000001</c:v>
                </c:pt>
                <c:pt idx="7875">
                  <c:v>93.259533571299997</c:v>
                </c:pt>
                <c:pt idx="7876">
                  <c:v>94.231744406000004</c:v>
                </c:pt>
                <c:pt idx="7877">
                  <c:v>94.224310639999999</c:v>
                </c:pt>
                <c:pt idx="7878">
                  <c:v>93.259533571299997</c:v>
                </c:pt>
                <c:pt idx="7879">
                  <c:v>96.777809261000002</c:v>
                </c:pt>
                <c:pt idx="7880">
                  <c:v>96.556035241999993</c:v>
                </c:pt>
                <c:pt idx="7881">
                  <c:v>96.386710571999998</c:v>
                </c:pt>
                <c:pt idx="7882">
                  <c:v>93.259533571299997</c:v>
                </c:pt>
                <c:pt idx="7883">
                  <c:v>96.392492390000001</c:v>
                </c:pt>
                <c:pt idx="7884">
                  <c:v>102.60655241009999</c:v>
                </c:pt>
                <c:pt idx="7885">
                  <c:v>93.259533571299997</c:v>
                </c:pt>
                <c:pt idx="7886">
                  <c:v>96.405707973999995</c:v>
                </c:pt>
                <c:pt idx="7887">
                  <c:v>96.584944332000006</c:v>
                </c:pt>
                <c:pt idx="7888">
                  <c:v>96.275617069000006</c:v>
                </c:pt>
                <c:pt idx="7889">
                  <c:v>95.239019698999996</c:v>
                </c:pt>
                <c:pt idx="7890">
                  <c:v>100.070554612</c:v>
                </c:pt>
                <c:pt idx="7891">
                  <c:v>93.259533571299997</c:v>
                </c:pt>
                <c:pt idx="7892">
                  <c:v>93.259533571299997</c:v>
                </c:pt>
                <c:pt idx="7893">
                  <c:v>93.259533571299997</c:v>
                </c:pt>
                <c:pt idx="7894">
                  <c:v>93.953804155</c:v>
                </c:pt>
                <c:pt idx="7895">
                  <c:v>93.259533571299997</c:v>
                </c:pt>
                <c:pt idx="7896">
                  <c:v>94.332100247</c:v>
                </c:pt>
                <c:pt idx="7897">
                  <c:v>94.325079467999998</c:v>
                </c:pt>
                <c:pt idx="7898">
                  <c:v>94.319297649999996</c:v>
                </c:pt>
                <c:pt idx="7899">
                  <c:v>94.317232715000003</c:v>
                </c:pt>
                <c:pt idx="7900">
                  <c:v>94.308147000999995</c:v>
                </c:pt>
                <c:pt idx="7901">
                  <c:v>94.279237910999996</c:v>
                </c:pt>
                <c:pt idx="7902">
                  <c:v>93.259533571299997</c:v>
                </c:pt>
                <c:pt idx="7903">
                  <c:v>95.519850859000002</c:v>
                </c:pt>
                <c:pt idx="7904">
                  <c:v>93.259533571299997</c:v>
                </c:pt>
                <c:pt idx="7905">
                  <c:v>95.362089824999998</c:v>
                </c:pt>
                <c:pt idx="7906">
                  <c:v>95.317900215999998</c:v>
                </c:pt>
                <c:pt idx="7907">
                  <c:v>95.304271645</c:v>
                </c:pt>
                <c:pt idx="7908">
                  <c:v>93.259533571299997</c:v>
                </c:pt>
                <c:pt idx="7909">
                  <c:v>93.259533571299997</c:v>
                </c:pt>
                <c:pt idx="7910">
                  <c:v>93.259533571299997</c:v>
                </c:pt>
                <c:pt idx="7911">
                  <c:v>93.259533571299997</c:v>
                </c:pt>
                <c:pt idx="7912">
                  <c:v>95.503331379000002</c:v>
                </c:pt>
                <c:pt idx="7913">
                  <c:v>95.305097618999994</c:v>
                </c:pt>
                <c:pt idx="7914">
                  <c:v>99.978871498000004</c:v>
                </c:pt>
                <c:pt idx="7915">
                  <c:v>93.259533571299997</c:v>
                </c:pt>
                <c:pt idx="7916">
                  <c:v>93.259533571299997</c:v>
                </c:pt>
                <c:pt idx="7917">
                  <c:v>102.8061612298</c:v>
                </c:pt>
                <c:pt idx="7918">
                  <c:v>93.259533571299997</c:v>
                </c:pt>
                <c:pt idx="7919">
                  <c:v>94.301952196000002</c:v>
                </c:pt>
                <c:pt idx="7920">
                  <c:v>94.322188558999997</c:v>
                </c:pt>
                <c:pt idx="7921">
                  <c:v>94.321775572000007</c:v>
                </c:pt>
                <c:pt idx="7922">
                  <c:v>93.259533571299997</c:v>
                </c:pt>
                <c:pt idx="7923">
                  <c:v>94.320536610999994</c:v>
                </c:pt>
                <c:pt idx="7924">
                  <c:v>94.315580767</c:v>
                </c:pt>
                <c:pt idx="7925">
                  <c:v>94.306908039999996</c:v>
                </c:pt>
                <c:pt idx="7926">
                  <c:v>93.259533571299997</c:v>
                </c:pt>
                <c:pt idx="7927">
                  <c:v>95.615663842999993</c:v>
                </c:pt>
                <c:pt idx="7928">
                  <c:v>95.524806702999996</c:v>
                </c:pt>
                <c:pt idx="7929">
                  <c:v>93.259533571299997</c:v>
                </c:pt>
                <c:pt idx="7930">
                  <c:v>95.799030071000004</c:v>
                </c:pt>
                <c:pt idx="7931">
                  <c:v>95.773424876999997</c:v>
                </c:pt>
                <c:pt idx="7932">
                  <c:v>95.807702797999994</c:v>
                </c:pt>
                <c:pt idx="7933">
                  <c:v>95.761448254000001</c:v>
                </c:pt>
                <c:pt idx="7934">
                  <c:v>93.259533571299997</c:v>
                </c:pt>
                <c:pt idx="7935">
                  <c:v>93.259533571299997</c:v>
                </c:pt>
                <c:pt idx="7936">
                  <c:v>96.004284609999999</c:v>
                </c:pt>
                <c:pt idx="7937">
                  <c:v>95.992720973999994</c:v>
                </c:pt>
                <c:pt idx="7938">
                  <c:v>102.27301428299999</c:v>
                </c:pt>
                <c:pt idx="7939">
                  <c:v>102.35850259199999</c:v>
                </c:pt>
                <c:pt idx="7940">
                  <c:v>93.259533571299997</c:v>
                </c:pt>
                <c:pt idx="7941">
                  <c:v>102.8323748482</c:v>
                </c:pt>
                <c:pt idx="7942">
                  <c:v>93.259533571299997</c:v>
                </c:pt>
                <c:pt idx="7943">
                  <c:v>94.325079467999998</c:v>
                </c:pt>
                <c:pt idx="7944">
                  <c:v>93.259533571299997</c:v>
                </c:pt>
                <c:pt idx="7945">
                  <c:v>94.171861290999999</c:v>
                </c:pt>
                <c:pt idx="7946">
                  <c:v>94.168970381999998</c:v>
                </c:pt>
                <c:pt idx="7947">
                  <c:v>94.168144408000003</c:v>
                </c:pt>
                <c:pt idx="7948">
                  <c:v>93.259533571299997</c:v>
                </c:pt>
                <c:pt idx="7949">
                  <c:v>94.145017136000007</c:v>
                </c:pt>
                <c:pt idx="7950">
                  <c:v>93.259533571299997</c:v>
                </c:pt>
                <c:pt idx="7951">
                  <c:v>93.259533571299997</c:v>
                </c:pt>
                <c:pt idx="7952">
                  <c:v>93.259533571299997</c:v>
                </c:pt>
                <c:pt idx="7953">
                  <c:v>102.2521147651</c:v>
                </c:pt>
                <c:pt idx="7954">
                  <c:v>95.370762552000002</c:v>
                </c:pt>
                <c:pt idx="7955">
                  <c:v>102.3201586301</c:v>
                </c:pt>
                <c:pt idx="7956">
                  <c:v>101.2857708059</c:v>
                </c:pt>
                <c:pt idx="7957">
                  <c:v>95.328637877999995</c:v>
                </c:pt>
                <c:pt idx="7958">
                  <c:v>102.16673655540001</c:v>
                </c:pt>
                <c:pt idx="7959">
                  <c:v>101.9018100263</c:v>
                </c:pt>
                <c:pt idx="7960">
                  <c:v>95.211349569999996</c:v>
                </c:pt>
                <c:pt idx="7961">
                  <c:v>95.206806713000006</c:v>
                </c:pt>
                <c:pt idx="7962">
                  <c:v>99.990435133999995</c:v>
                </c:pt>
                <c:pt idx="7963">
                  <c:v>93.259533571299997</c:v>
                </c:pt>
                <c:pt idx="7964">
                  <c:v>100.22914161999999</c:v>
                </c:pt>
                <c:pt idx="7965">
                  <c:v>95.246040477999998</c:v>
                </c:pt>
                <c:pt idx="7966">
                  <c:v>93.259533571299997</c:v>
                </c:pt>
                <c:pt idx="7967">
                  <c:v>93.259533571299997</c:v>
                </c:pt>
                <c:pt idx="7968">
                  <c:v>94.071598576</c:v>
                </c:pt>
                <c:pt idx="7969">
                  <c:v>94.072416520000004</c:v>
                </c:pt>
                <c:pt idx="7970">
                  <c:v>94.073234463999995</c:v>
                </c:pt>
                <c:pt idx="7971">
                  <c:v>94.069553716000001</c:v>
                </c:pt>
                <c:pt idx="7972">
                  <c:v>94.061374275999995</c:v>
                </c:pt>
                <c:pt idx="7973">
                  <c:v>94.045424367999999</c:v>
                </c:pt>
                <c:pt idx="7974">
                  <c:v>93.259533571299997</c:v>
                </c:pt>
                <c:pt idx="7975">
                  <c:v>95.336548972000003</c:v>
                </c:pt>
                <c:pt idx="7976">
                  <c:v>95.251073824000002</c:v>
                </c:pt>
                <c:pt idx="7977">
                  <c:v>95.267432704000001</c:v>
                </c:pt>
                <c:pt idx="7978">
                  <c:v>101.9449027479</c:v>
                </c:pt>
                <c:pt idx="7979">
                  <c:v>95.425704867999997</c:v>
                </c:pt>
                <c:pt idx="7980">
                  <c:v>102.1374348903</c:v>
                </c:pt>
                <c:pt idx="7981">
                  <c:v>95.479280200000005</c:v>
                </c:pt>
                <c:pt idx="7982">
                  <c:v>95.626510120000006</c:v>
                </c:pt>
                <c:pt idx="7983">
                  <c:v>102.03246639779999</c:v>
                </c:pt>
                <c:pt idx="7984">
                  <c:v>95.399530659999996</c:v>
                </c:pt>
                <c:pt idx="7985">
                  <c:v>95.259662235999997</c:v>
                </c:pt>
                <c:pt idx="7986">
                  <c:v>100.414345324</c:v>
                </c:pt>
                <c:pt idx="7987">
                  <c:v>93.259533571299997</c:v>
                </c:pt>
                <c:pt idx="7988">
                  <c:v>93.259533571299997</c:v>
                </c:pt>
                <c:pt idx="7989">
                  <c:v>102.1368769674</c:v>
                </c:pt>
                <c:pt idx="7990">
                  <c:v>94.050332032</c:v>
                </c:pt>
                <c:pt idx="7991">
                  <c:v>94.056466611999994</c:v>
                </c:pt>
                <c:pt idx="7992">
                  <c:v>94.197298731000004</c:v>
                </c:pt>
                <c:pt idx="7993">
                  <c:v>94.195234995999996</c:v>
                </c:pt>
                <c:pt idx="7994">
                  <c:v>94.196473237000006</c:v>
                </c:pt>
                <c:pt idx="7995">
                  <c:v>94.194822248999998</c:v>
                </c:pt>
                <c:pt idx="7996">
                  <c:v>94.186154561999999</c:v>
                </c:pt>
                <c:pt idx="7997">
                  <c:v>94.167993694000003</c:v>
                </c:pt>
                <c:pt idx="7998">
                  <c:v>93.259533571299997</c:v>
                </c:pt>
                <c:pt idx="7999">
                  <c:v>95.480529153999996</c:v>
                </c:pt>
                <c:pt idx="8000">
                  <c:v>95.513136166999999</c:v>
                </c:pt>
                <c:pt idx="8001">
                  <c:v>95.918453721000006</c:v>
                </c:pt>
                <c:pt idx="8002">
                  <c:v>102.7078440941</c:v>
                </c:pt>
                <c:pt idx="8003">
                  <c:v>95.908135045999998</c:v>
                </c:pt>
                <c:pt idx="8004">
                  <c:v>96.045579797000002</c:v>
                </c:pt>
                <c:pt idx="8005">
                  <c:v>95.993986422000006</c:v>
                </c:pt>
                <c:pt idx="8006">
                  <c:v>95.972110830999995</c:v>
                </c:pt>
                <c:pt idx="8007">
                  <c:v>102.13620182610001</c:v>
                </c:pt>
                <c:pt idx="8008">
                  <c:v>95.911849769</c:v>
                </c:pt>
                <c:pt idx="8009">
                  <c:v>95.724462630999994</c:v>
                </c:pt>
                <c:pt idx="8010">
                  <c:v>101.859121292</c:v>
                </c:pt>
                <c:pt idx="8011">
                  <c:v>101.869852714</c:v>
                </c:pt>
                <c:pt idx="8012">
                  <c:v>93.259533571299997</c:v>
                </c:pt>
                <c:pt idx="8013">
                  <c:v>101.54054171839999</c:v>
                </c:pt>
                <c:pt idx="8014">
                  <c:v>93.259533571299997</c:v>
                </c:pt>
                <c:pt idx="8015">
                  <c:v>94.184090827000006</c:v>
                </c:pt>
                <c:pt idx="8016">
                  <c:v>93.53506616</c:v>
                </c:pt>
                <c:pt idx="8017">
                  <c:v>93.53506616</c:v>
                </c:pt>
                <c:pt idx="8018">
                  <c:v>93.53506616</c:v>
                </c:pt>
                <c:pt idx="8019">
                  <c:v>93.53506616</c:v>
                </c:pt>
                <c:pt idx="8020">
                  <c:v>93.53506616</c:v>
                </c:pt>
                <c:pt idx="8021">
                  <c:v>93.53506616</c:v>
                </c:pt>
                <c:pt idx="8022">
                  <c:v>93.53506616</c:v>
                </c:pt>
                <c:pt idx="8023">
                  <c:v>103.51077372100001</c:v>
                </c:pt>
                <c:pt idx="8024">
                  <c:v>103.527793682</c:v>
                </c:pt>
                <c:pt idx="8025">
                  <c:v>103.61829006000001</c:v>
                </c:pt>
                <c:pt idx="8026">
                  <c:v>103.676407</c:v>
                </c:pt>
                <c:pt idx="8027">
                  <c:v>93.53506616</c:v>
                </c:pt>
                <c:pt idx="8028">
                  <c:v>93.53506616</c:v>
                </c:pt>
                <c:pt idx="8029">
                  <c:v>93.53506616</c:v>
                </c:pt>
                <c:pt idx="8030">
                  <c:v>93.53506616</c:v>
                </c:pt>
                <c:pt idx="8031">
                  <c:v>93.53506616</c:v>
                </c:pt>
                <c:pt idx="8032">
                  <c:v>93.53506616</c:v>
                </c:pt>
                <c:pt idx="8033">
                  <c:v>93.53506616</c:v>
                </c:pt>
                <c:pt idx="8034">
                  <c:v>93.53506616</c:v>
                </c:pt>
                <c:pt idx="8035">
                  <c:v>93.53506616</c:v>
                </c:pt>
                <c:pt idx="8036">
                  <c:v>93.53506616</c:v>
                </c:pt>
                <c:pt idx="8037">
                  <c:v>93.53506616</c:v>
                </c:pt>
                <c:pt idx="8038">
                  <c:v>102.203557692</c:v>
                </c:pt>
                <c:pt idx="8039">
                  <c:v>93.53506616</c:v>
                </c:pt>
                <c:pt idx="8040">
                  <c:v>93.617066159999993</c:v>
                </c:pt>
                <c:pt idx="8041">
                  <c:v>93.617066159999993</c:v>
                </c:pt>
                <c:pt idx="8042">
                  <c:v>93.617066159999993</c:v>
                </c:pt>
                <c:pt idx="8043">
                  <c:v>93.617066159999993</c:v>
                </c:pt>
                <c:pt idx="8044">
                  <c:v>93.617066159999993</c:v>
                </c:pt>
                <c:pt idx="8045">
                  <c:v>93.617066159999993</c:v>
                </c:pt>
                <c:pt idx="8046">
                  <c:v>93.617066159999993</c:v>
                </c:pt>
                <c:pt idx="8047">
                  <c:v>103.703064285</c:v>
                </c:pt>
                <c:pt idx="8048">
                  <c:v>103.609011837</c:v>
                </c:pt>
                <c:pt idx="8049">
                  <c:v>93.617066159999993</c:v>
                </c:pt>
                <c:pt idx="8050">
                  <c:v>93.617066159999993</c:v>
                </c:pt>
                <c:pt idx="8051">
                  <c:v>93.617066159999993</c:v>
                </c:pt>
                <c:pt idx="8052">
                  <c:v>93.617066159999993</c:v>
                </c:pt>
                <c:pt idx="8053">
                  <c:v>93.617066159999993</c:v>
                </c:pt>
                <c:pt idx="8054">
                  <c:v>93.617066159999993</c:v>
                </c:pt>
                <c:pt idx="8055">
                  <c:v>93.617066159999993</c:v>
                </c:pt>
                <c:pt idx="8056">
                  <c:v>93.617066159999993</c:v>
                </c:pt>
                <c:pt idx="8057">
                  <c:v>93.617066159999993</c:v>
                </c:pt>
                <c:pt idx="8058">
                  <c:v>93.617066159999993</c:v>
                </c:pt>
                <c:pt idx="8059">
                  <c:v>93.617066159999993</c:v>
                </c:pt>
                <c:pt idx="8060">
                  <c:v>93.617066159999993</c:v>
                </c:pt>
                <c:pt idx="8061">
                  <c:v>93.617066159999993</c:v>
                </c:pt>
                <c:pt idx="8062">
                  <c:v>102.372054195</c:v>
                </c:pt>
                <c:pt idx="8063">
                  <c:v>93.617066159999993</c:v>
                </c:pt>
                <c:pt idx="8064">
                  <c:v>93.617066159999993</c:v>
                </c:pt>
                <c:pt idx="8065">
                  <c:v>93.617066159999993</c:v>
                </c:pt>
                <c:pt idx="8066">
                  <c:v>93.617066159999993</c:v>
                </c:pt>
                <c:pt idx="8067">
                  <c:v>93.617066159999993</c:v>
                </c:pt>
                <c:pt idx="8068">
                  <c:v>93.617066159999993</c:v>
                </c:pt>
                <c:pt idx="8069">
                  <c:v>93.617066159999993</c:v>
                </c:pt>
                <c:pt idx="8070">
                  <c:v>93.617066159999993</c:v>
                </c:pt>
                <c:pt idx="8071">
                  <c:v>93.617066159999993</c:v>
                </c:pt>
                <c:pt idx="8072">
                  <c:v>93.617066159999993</c:v>
                </c:pt>
                <c:pt idx="8073">
                  <c:v>93.617066159999993</c:v>
                </c:pt>
                <c:pt idx="8074">
                  <c:v>93.617066159999993</c:v>
                </c:pt>
                <c:pt idx="8075">
                  <c:v>93.617066159999993</c:v>
                </c:pt>
                <c:pt idx="8076">
                  <c:v>93.617066159999993</c:v>
                </c:pt>
                <c:pt idx="8077">
                  <c:v>93.617066159999993</c:v>
                </c:pt>
                <c:pt idx="8078">
                  <c:v>93.617066159999993</c:v>
                </c:pt>
                <c:pt idx="8079">
                  <c:v>93.617066159999993</c:v>
                </c:pt>
                <c:pt idx="8080">
                  <c:v>93.617066159999993</c:v>
                </c:pt>
                <c:pt idx="8081">
                  <c:v>93.617066159999993</c:v>
                </c:pt>
                <c:pt idx="8082">
                  <c:v>93.617066159999993</c:v>
                </c:pt>
                <c:pt idx="8083">
                  <c:v>93.617066159999993</c:v>
                </c:pt>
                <c:pt idx="8084">
                  <c:v>93.617066159999993</c:v>
                </c:pt>
                <c:pt idx="8085">
                  <c:v>93.617066159999993</c:v>
                </c:pt>
                <c:pt idx="8086">
                  <c:v>93.617066159999993</c:v>
                </c:pt>
                <c:pt idx="8087">
                  <c:v>93.617066159999993</c:v>
                </c:pt>
                <c:pt idx="8088">
                  <c:v>102.374993334</c:v>
                </c:pt>
                <c:pt idx="8089">
                  <c:v>102.373313826</c:v>
                </c:pt>
                <c:pt idx="8090">
                  <c:v>93.617066159999993</c:v>
                </c:pt>
                <c:pt idx="8091">
                  <c:v>93.617066159999993</c:v>
                </c:pt>
                <c:pt idx="8092">
                  <c:v>93.617066159999993</c:v>
                </c:pt>
                <c:pt idx="8093">
                  <c:v>93.617066159999993</c:v>
                </c:pt>
                <c:pt idx="8094">
                  <c:v>93.617066159999993</c:v>
                </c:pt>
                <c:pt idx="8095">
                  <c:v>93.617066159999993</c:v>
                </c:pt>
                <c:pt idx="8096">
                  <c:v>103.7429526</c:v>
                </c:pt>
                <c:pt idx="8097">
                  <c:v>93.617066159999993</c:v>
                </c:pt>
                <c:pt idx="8098">
                  <c:v>93.617066159999993</c:v>
                </c:pt>
                <c:pt idx="8099">
                  <c:v>103.755968787</c:v>
                </c:pt>
                <c:pt idx="8100">
                  <c:v>93.617066159999993</c:v>
                </c:pt>
                <c:pt idx="8101">
                  <c:v>93.617066159999993</c:v>
                </c:pt>
                <c:pt idx="8102">
                  <c:v>93.617066159999993</c:v>
                </c:pt>
                <c:pt idx="8103">
                  <c:v>93.617066159999993</c:v>
                </c:pt>
                <c:pt idx="8104">
                  <c:v>103.74883087800001</c:v>
                </c:pt>
                <c:pt idx="8105">
                  <c:v>103.60481306699999</c:v>
                </c:pt>
                <c:pt idx="8106">
                  <c:v>93.617066159999993</c:v>
                </c:pt>
                <c:pt idx="8107">
                  <c:v>93.617066159999993</c:v>
                </c:pt>
                <c:pt idx="8108">
                  <c:v>93.617066159999993</c:v>
                </c:pt>
                <c:pt idx="8109">
                  <c:v>103.44232066799999</c:v>
                </c:pt>
                <c:pt idx="8110">
                  <c:v>102.377932473</c:v>
                </c:pt>
                <c:pt idx="8111">
                  <c:v>102.38045173499999</c:v>
                </c:pt>
                <c:pt idx="8112">
                  <c:v>93.617066159999993</c:v>
                </c:pt>
                <c:pt idx="8113">
                  <c:v>93.617066159999993</c:v>
                </c:pt>
                <c:pt idx="8114">
                  <c:v>93.617066159999993</c:v>
                </c:pt>
                <c:pt idx="8115">
                  <c:v>93.617066159999993</c:v>
                </c:pt>
                <c:pt idx="8116">
                  <c:v>93.617066159999993</c:v>
                </c:pt>
                <c:pt idx="8117">
                  <c:v>93.617066159999993</c:v>
                </c:pt>
                <c:pt idx="8118">
                  <c:v>93.617066159999993</c:v>
                </c:pt>
                <c:pt idx="8119">
                  <c:v>103.643861628</c:v>
                </c:pt>
                <c:pt idx="8120">
                  <c:v>93.617066159999993</c:v>
                </c:pt>
                <c:pt idx="8121">
                  <c:v>103.737494199</c:v>
                </c:pt>
                <c:pt idx="8122">
                  <c:v>93.617066159999993</c:v>
                </c:pt>
                <c:pt idx="8123">
                  <c:v>93.617066159999993</c:v>
                </c:pt>
                <c:pt idx="8124">
                  <c:v>93.617066159999993</c:v>
                </c:pt>
                <c:pt idx="8125">
                  <c:v>93.617066159999993</c:v>
                </c:pt>
                <c:pt idx="8126">
                  <c:v>93.617066159999993</c:v>
                </c:pt>
                <c:pt idx="8127">
                  <c:v>93.617066159999993</c:v>
                </c:pt>
                <c:pt idx="8128">
                  <c:v>93.617066159999993</c:v>
                </c:pt>
                <c:pt idx="8129">
                  <c:v>103.676192157</c:v>
                </c:pt>
                <c:pt idx="8130">
                  <c:v>93.617066159999993</c:v>
                </c:pt>
                <c:pt idx="8131">
                  <c:v>114.3696439256</c:v>
                </c:pt>
                <c:pt idx="8132">
                  <c:v>114.9288088859</c:v>
                </c:pt>
                <c:pt idx="8133">
                  <c:v>103.441061037</c:v>
                </c:pt>
                <c:pt idx="8134">
                  <c:v>102.37163431800001</c:v>
                </c:pt>
                <c:pt idx="8135">
                  <c:v>93.617066159999993</c:v>
                </c:pt>
                <c:pt idx="8136">
                  <c:v>93.617066159999993</c:v>
                </c:pt>
                <c:pt idx="8137">
                  <c:v>93.617066159999993</c:v>
                </c:pt>
                <c:pt idx="8138">
                  <c:v>93.617066159999993</c:v>
                </c:pt>
                <c:pt idx="8139">
                  <c:v>93.617066159999993</c:v>
                </c:pt>
                <c:pt idx="8140">
                  <c:v>93.617066159999993</c:v>
                </c:pt>
                <c:pt idx="8141">
                  <c:v>93.617066159999993</c:v>
                </c:pt>
                <c:pt idx="8142">
                  <c:v>93.617066159999993</c:v>
                </c:pt>
                <c:pt idx="8143">
                  <c:v>93.617066159999993</c:v>
                </c:pt>
                <c:pt idx="8144">
                  <c:v>93.617066159999993</c:v>
                </c:pt>
                <c:pt idx="8145">
                  <c:v>93.617066159999993</c:v>
                </c:pt>
                <c:pt idx="8146">
                  <c:v>93.617066159999993</c:v>
                </c:pt>
                <c:pt idx="8147">
                  <c:v>93.617066159999993</c:v>
                </c:pt>
                <c:pt idx="8148">
                  <c:v>93.617066159999993</c:v>
                </c:pt>
                <c:pt idx="8149">
                  <c:v>93.617066159999993</c:v>
                </c:pt>
                <c:pt idx="8150">
                  <c:v>93.617066159999993</c:v>
                </c:pt>
                <c:pt idx="8151">
                  <c:v>93.617066159999993</c:v>
                </c:pt>
                <c:pt idx="8152">
                  <c:v>93.617066159999993</c:v>
                </c:pt>
                <c:pt idx="8153">
                  <c:v>93.617066159999993</c:v>
                </c:pt>
                <c:pt idx="8154">
                  <c:v>93.617066159999993</c:v>
                </c:pt>
                <c:pt idx="8155">
                  <c:v>93.617066159999993</c:v>
                </c:pt>
                <c:pt idx="8156">
                  <c:v>93.617066159999993</c:v>
                </c:pt>
                <c:pt idx="8157">
                  <c:v>93.617066159999993</c:v>
                </c:pt>
                <c:pt idx="8158">
                  <c:v>102.570242616</c:v>
                </c:pt>
                <c:pt idx="8159">
                  <c:v>93.617066159999993</c:v>
                </c:pt>
                <c:pt idx="8160">
                  <c:v>93.617066159999993</c:v>
                </c:pt>
                <c:pt idx="8161">
                  <c:v>93.617066159999993</c:v>
                </c:pt>
                <c:pt idx="8162">
                  <c:v>93.617066159999993</c:v>
                </c:pt>
                <c:pt idx="8163">
                  <c:v>93.617066159999993</c:v>
                </c:pt>
                <c:pt idx="8164">
                  <c:v>93.617066159999993</c:v>
                </c:pt>
                <c:pt idx="8165">
                  <c:v>93.617066159999993</c:v>
                </c:pt>
                <c:pt idx="8166">
                  <c:v>93.617066159999993</c:v>
                </c:pt>
                <c:pt idx="8167">
                  <c:v>93.617066159999993</c:v>
                </c:pt>
                <c:pt idx="8168">
                  <c:v>93.617066159999993</c:v>
                </c:pt>
                <c:pt idx="8169">
                  <c:v>93.617066159999993</c:v>
                </c:pt>
                <c:pt idx="8170">
                  <c:v>93.617066159999993</c:v>
                </c:pt>
                <c:pt idx="8171">
                  <c:v>93.617066159999993</c:v>
                </c:pt>
                <c:pt idx="8172">
                  <c:v>93.617066159999993</c:v>
                </c:pt>
                <c:pt idx="8173">
                  <c:v>93.617066159999993</c:v>
                </c:pt>
                <c:pt idx="8174">
                  <c:v>104.680732476</c:v>
                </c:pt>
                <c:pt idx="8175">
                  <c:v>111.373936324</c:v>
                </c:pt>
                <c:pt idx="8176">
                  <c:v>93.617066159999993</c:v>
                </c:pt>
                <c:pt idx="8177">
                  <c:v>93.617066159999993</c:v>
                </c:pt>
                <c:pt idx="8178">
                  <c:v>93.617066159999993</c:v>
                </c:pt>
                <c:pt idx="8179">
                  <c:v>115.4696487197</c:v>
                </c:pt>
                <c:pt idx="8180">
                  <c:v>93.617066159999993</c:v>
                </c:pt>
                <c:pt idx="8181">
                  <c:v>93.617066159999993</c:v>
                </c:pt>
                <c:pt idx="8182">
                  <c:v>102.8729862</c:v>
                </c:pt>
                <c:pt idx="8183">
                  <c:v>93.617066159999993</c:v>
                </c:pt>
                <c:pt idx="8184">
                  <c:v>93.617066159999993</c:v>
                </c:pt>
                <c:pt idx="8185">
                  <c:v>93.617066159999993</c:v>
                </c:pt>
                <c:pt idx="8186">
                  <c:v>93.617066159999993</c:v>
                </c:pt>
                <c:pt idx="8187">
                  <c:v>93.617066159999993</c:v>
                </c:pt>
                <c:pt idx="8188">
                  <c:v>93.617066159999993</c:v>
                </c:pt>
                <c:pt idx="8189">
                  <c:v>93.617066159999993</c:v>
                </c:pt>
                <c:pt idx="8190">
                  <c:v>93.617066159999993</c:v>
                </c:pt>
                <c:pt idx="8191">
                  <c:v>93.617066159999993</c:v>
                </c:pt>
                <c:pt idx="8192">
                  <c:v>93.617066159999993</c:v>
                </c:pt>
                <c:pt idx="8193">
                  <c:v>93.617066159999993</c:v>
                </c:pt>
                <c:pt idx="8194">
                  <c:v>93.617066159999993</c:v>
                </c:pt>
                <c:pt idx="8195">
                  <c:v>93.617066159999993</c:v>
                </c:pt>
                <c:pt idx="8196">
                  <c:v>93.617066159999993</c:v>
                </c:pt>
                <c:pt idx="8197">
                  <c:v>93.617066159999993</c:v>
                </c:pt>
                <c:pt idx="8198">
                  <c:v>93.617066159999993</c:v>
                </c:pt>
                <c:pt idx="8199">
                  <c:v>93.617066159999993</c:v>
                </c:pt>
                <c:pt idx="8200">
                  <c:v>93.617066159999993</c:v>
                </c:pt>
                <c:pt idx="8201">
                  <c:v>93.617066159999993</c:v>
                </c:pt>
                <c:pt idx="8202">
                  <c:v>93.617066159999993</c:v>
                </c:pt>
                <c:pt idx="8203">
                  <c:v>93.617066159999993</c:v>
                </c:pt>
                <c:pt idx="8204">
                  <c:v>93.617066159999993</c:v>
                </c:pt>
                <c:pt idx="8205">
                  <c:v>93.617066159999993</c:v>
                </c:pt>
                <c:pt idx="8206">
                  <c:v>93.617066159999993</c:v>
                </c:pt>
                <c:pt idx="8207">
                  <c:v>102.93750832000001</c:v>
                </c:pt>
                <c:pt idx="8208">
                  <c:v>93.617066159999993</c:v>
                </c:pt>
                <c:pt idx="8209">
                  <c:v>93.617066159999993</c:v>
                </c:pt>
                <c:pt idx="8210">
                  <c:v>93.617066159999993</c:v>
                </c:pt>
                <c:pt idx="8211">
                  <c:v>93.617066159999993</c:v>
                </c:pt>
                <c:pt idx="8212">
                  <c:v>93.617066159999993</c:v>
                </c:pt>
                <c:pt idx="8213">
                  <c:v>93.617066159999993</c:v>
                </c:pt>
                <c:pt idx="8214">
                  <c:v>93.617066159999993</c:v>
                </c:pt>
                <c:pt idx="8215">
                  <c:v>93.617066159999993</c:v>
                </c:pt>
                <c:pt idx="8216">
                  <c:v>93.617066159999993</c:v>
                </c:pt>
                <c:pt idx="8217">
                  <c:v>93.617066159999993</c:v>
                </c:pt>
                <c:pt idx="8218">
                  <c:v>93.617066159999993</c:v>
                </c:pt>
                <c:pt idx="8219">
                  <c:v>93.617066159999993</c:v>
                </c:pt>
                <c:pt idx="8220">
                  <c:v>93.617066159999993</c:v>
                </c:pt>
                <c:pt idx="8221">
                  <c:v>93.617066159999993</c:v>
                </c:pt>
                <c:pt idx="8222">
                  <c:v>93.617066159999993</c:v>
                </c:pt>
                <c:pt idx="8223">
                  <c:v>93.617066159999993</c:v>
                </c:pt>
                <c:pt idx="8224">
                  <c:v>93.617066159999993</c:v>
                </c:pt>
                <c:pt idx="8225">
                  <c:v>93.617066159999993</c:v>
                </c:pt>
                <c:pt idx="8226">
                  <c:v>93.617066159999993</c:v>
                </c:pt>
                <c:pt idx="8227">
                  <c:v>93.617066159999993</c:v>
                </c:pt>
                <c:pt idx="8228">
                  <c:v>93.617066159999993</c:v>
                </c:pt>
                <c:pt idx="8229">
                  <c:v>93.617066159999993</c:v>
                </c:pt>
                <c:pt idx="8230">
                  <c:v>102.97010131</c:v>
                </c:pt>
                <c:pt idx="8231">
                  <c:v>102.968346002</c:v>
                </c:pt>
                <c:pt idx="8232">
                  <c:v>93.617066159999993</c:v>
                </c:pt>
                <c:pt idx="8233">
                  <c:v>93.617066159999993</c:v>
                </c:pt>
                <c:pt idx="8234">
                  <c:v>93.617066159999993</c:v>
                </c:pt>
                <c:pt idx="8235">
                  <c:v>93.617066159999993</c:v>
                </c:pt>
                <c:pt idx="8236">
                  <c:v>93.617066159999993</c:v>
                </c:pt>
                <c:pt idx="8237">
                  <c:v>93.617066159999993</c:v>
                </c:pt>
                <c:pt idx="8238">
                  <c:v>93.617066159999993</c:v>
                </c:pt>
                <c:pt idx="8239">
                  <c:v>93.617066159999993</c:v>
                </c:pt>
                <c:pt idx="8240">
                  <c:v>93.617066159999993</c:v>
                </c:pt>
                <c:pt idx="8241">
                  <c:v>93.617066159999993</c:v>
                </c:pt>
                <c:pt idx="8242">
                  <c:v>93.617066159999993</c:v>
                </c:pt>
                <c:pt idx="8243">
                  <c:v>93.617066159999993</c:v>
                </c:pt>
                <c:pt idx="8244">
                  <c:v>93.617066159999993</c:v>
                </c:pt>
                <c:pt idx="8245">
                  <c:v>93.617066159999993</c:v>
                </c:pt>
                <c:pt idx="8246">
                  <c:v>93.617066159999993</c:v>
                </c:pt>
                <c:pt idx="8247">
                  <c:v>93.617066159999993</c:v>
                </c:pt>
                <c:pt idx="8248">
                  <c:v>93.617066159999993</c:v>
                </c:pt>
                <c:pt idx="8249">
                  <c:v>93.617066159999993</c:v>
                </c:pt>
                <c:pt idx="8250">
                  <c:v>93.617066159999993</c:v>
                </c:pt>
                <c:pt idx="8251">
                  <c:v>93.617066159999993</c:v>
                </c:pt>
                <c:pt idx="8252">
                  <c:v>93.617066159999993</c:v>
                </c:pt>
                <c:pt idx="8253">
                  <c:v>93.617066159999993</c:v>
                </c:pt>
                <c:pt idx="8254">
                  <c:v>102.958252981</c:v>
                </c:pt>
                <c:pt idx="8255">
                  <c:v>102.954303538</c:v>
                </c:pt>
                <c:pt idx="8256">
                  <c:v>93.617066159999993</c:v>
                </c:pt>
                <c:pt idx="8257">
                  <c:v>93.617066159999993</c:v>
                </c:pt>
                <c:pt idx="8258">
                  <c:v>93.617066159999993</c:v>
                </c:pt>
                <c:pt idx="8259">
                  <c:v>93.617066159999993</c:v>
                </c:pt>
                <c:pt idx="8260">
                  <c:v>93.617066159999993</c:v>
                </c:pt>
                <c:pt idx="8261">
                  <c:v>93.617066159999993</c:v>
                </c:pt>
                <c:pt idx="8262">
                  <c:v>93.617066159999993</c:v>
                </c:pt>
                <c:pt idx="8263">
                  <c:v>93.617066159999993</c:v>
                </c:pt>
                <c:pt idx="8264">
                  <c:v>93.617066159999993</c:v>
                </c:pt>
                <c:pt idx="8265">
                  <c:v>93.617066159999993</c:v>
                </c:pt>
                <c:pt idx="8266">
                  <c:v>93.617066159999993</c:v>
                </c:pt>
                <c:pt idx="8267">
                  <c:v>93.617066159999993</c:v>
                </c:pt>
                <c:pt idx="8268">
                  <c:v>93.617066159999993</c:v>
                </c:pt>
                <c:pt idx="8269">
                  <c:v>93.617066159999993</c:v>
                </c:pt>
                <c:pt idx="8270">
                  <c:v>93.617066159999993</c:v>
                </c:pt>
                <c:pt idx="8271">
                  <c:v>93.617066159999993</c:v>
                </c:pt>
                <c:pt idx="8272">
                  <c:v>93.617066159999993</c:v>
                </c:pt>
                <c:pt idx="8273">
                  <c:v>93.617066159999993</c:v>
                </c:pt>
                <c:pt idx="8274">
                  <c:v>93.617066159999993</c:v>
                </c:pt>
                <c:pt idx="8275">
                  <c:v>93.617066159999993</c:v>
                </c:pt>
                <c:pt idx="8276">
                  <c:v>93.617066159999993</c:v>
                </c:pt>
                <c:pt idx="8277">
                  <c:v>93.617066159999993</c:v>
                </c:pt>
                <c:pt idx="8278">
                  <c:v>102.963957732</c:v>
                </c:pt>
                <c:pt idx="8279">
                  <c:v>93.617066159999993</c:v>
                </c:pt>
                <c:pt idx="8280">
                  <c:v>93.617066159999993</c:v>
                </c:pt>
                <c:pt idx="8281">
                  <c:v>93.617066159999993</c:v>
                </c:pt>
                <c:pt idx="8282">
                  <c:v>93.617066159999993</c:v>
                </c:pt>
                <c:pt idx="8283">
                  <c:v>93.617066159999993</c:v>
                </c:pt>
                <c:pt idx="8284">
                  <c:v>93.617066159999993</c:v>
                </c:pt>
                <c:pt idx="8285">
                  <c:v>93.617066159999993</c:v>
                </c:pt>
                <c:pt idx="8286">
                  <c:v>93.617066159999993</c:v>
                </c:pt>
                <c:pt idx="8287">
                  <c:v>93.617066159999993</c:v>
                </c:pt>
                <c:pt idx="8288">
                  <c:v>93.617066159999993</c:v>
                </c:pt>
                <c:pt idx="8289">
                  <c:v>93.617066159999993</c:v>
                </c:pt>
                <c:pt idx="8290">
                  <c:v>93.617066159999993</c:v>
                </c:pt>
                <c:pt idx="8291">
                  <c:v>93.617066159999993</c:v>
                </c:pt>
                <c:pt idx="8292">
                  <c:v>93.617066159999993</c:v>
                </c:pt>
                <c:pt idx="8293">
                  <c:v>93.617066159999993</c:v>
                </c:pt>
                <c:pt idx="8294">
                  <c:v>93.617066159999993</c:v>
                </c:pt>
                <c:pt idx="8295">
                  <c:v>93.617066159999993</c:v>
                </c:pt>
                <c:pt idx="8296">
                  <c:v>93.617066159999993</c:v>
                </c:pt>
                <c:pt idx="8297">
                  <c:v>93.617066159999993</c:v>
                </c:pt>
                <c:pt idx="8298">
                  <c:v>110.278547628</c:v>
                </c:pt>
                <c:pt idx="8299">
                  <c:v>275.58506616</c:v>
                </c:pt>
                <c:pt idx="8300">
                  <c:v>93.617066159999993</c:v>
                </c:pt>
                <c:pt idx="8301">
                  <c:v>93.617066159999993</c:v>
                </c:pt>
                <c:pt idx="8302">
                  <c:v>103.364202668</c:v>
                </c:pt>
                <c:pt idx="8303">
                  <c:v>93.617066159999993</c:v>
                </c:pt>
                <c:pt idx="8304">
                  <c:v>101.93678902000001</c:v>
                </c:pt>
                <c:pt idx="8305">
                  <c:v>101.937251766</c:v>
                </c:pt>
                <c:pt idx="8306">
                  <c:v>101.938177258</c:v>
                </c:pt>
                <c:pt idx="8307">
                  <c:v>101.93864000400001</c:v>
                </c:pt>
                <c:pt idx="8308">
                  <c:v>101.93493803600001</c:v>
                </c:pt>
                <c:pt idx="8309">
                  <c:v>101.926608608</c:v>
                </c:pt>
                <c:pt idx="8310">
                  <c:v>93.617066159999993</c:v>
                </c:pt>
                <c:pt idx="8311">
                  <c:v>93.617066159999993</c:v>
                </c:pt>
                <c:pt idx="8312">
                  <c:v>93.617066159999993</c:v>
                </c:pt>
                <c:pt idx="8313">
                  <c:v>93.617066159999993</c:v>
                </c:pt>
                <c:pt idx="8314">
                  <c:v>93.617066159999993</c:v>
                </c:pt>
                <c:pt idx="8315">
                  <c:v>93.617066159999993</c:v>
                </c:pt>
                <c:pt idx="8316">
                  <c:v>93.617066159999993</c:v>
                </c:pt>
                <c:pt idx="8317">
                  <c:v>93.617066159999993</c:v>
                </c:pt>
                <c:pt idx="8318">
                  <c:v>104.628119756</c:v>
                </c:pt>
                <c:pt idx="8319">
                  <c:v>104.465233164</c:v>
                </c:pt>
                <c:pt idx="8320">
                  <c:v>110.6264582659</c:v>
                </c:pt>
                <c:pt idx="8321">
                  <c:v>93.617066159999993</c:v>
                </c:pt>
                <c:pt idx="8322">
                  <c:v>111.12877556399999</c:v>
                </c:pt>
                <c:pt idx="8323">
                  <c:v>110.59291569600001</c:v>
                </c:pt>
                <c:pt idx="8324">
                  <c:v>117.0924938049</c:v>
                </c:pt>
                <c:pt idx="8325">
                  <c:v>93.617066159999993</c:v>
                </c:pt>
                <c:pt idx="8326">
                  <c:v>101.920130164</c:v>
                </c:pt>
                <c:pt idx="8327">
                  <c:v>93.617066159999993</c:v>
                </c:pt>
                <c:pt idx="8328">
                  <c:v>102.17319753</c:v>
                </c:pt>
                <c:pt idx="8329">
                  <c:v>93.617066159999993</c:v>
                </c:pt>
                <c:pt idx="8330">
                  <c:v>102.17319753</c:v>
                </c:pt>
                <c:pt idx="8331">
                  <c:v>102.17274172499999</c:v>
                </c:pt>
                <c:pt idx="8332">
                  <c:v>102.17228591999999</c:v>
                </c:pt>
                <c:pt idx="8333">
                  <c:v>102.17137431</c:v>
                </c:pt>
                <c:pt idx="8334">
                  <c:v>93.617066159999993</c:v>
                </c:pt>
                <c:pt idx="8335">
                  <c:v>102.17137431</c:v>
                </c:pt>
                <c:pt idx="8336">
                  <c:v>102.17137431</c:v>
                </c:pt>
                <c:pt idx="8337">
                  <c:v>93.617066159999993</c:v>
                </c:pt>
                <c:pt idx="8338">
                  <c:v>102.170918505</c:v>
                </c:pt>
                <c:pt idx="8339">
                  <c:v>102.17137431</c:v>
                </c:pt>
                <c:pt idx="8340">
                  <c:v>102.17137431</c:v>
                </c:pt>
                <c:pt idx="8341">
                  <c:v>102.17137431</c:v>
                </c:pt>
                <c:pt idx="8342">
                  <c:v>102.170918505</c:v>
                </c:pt>
                <c:pt idx="8343">
                  <c:v>93.617066159999993</c:v>
                </c:pt>
                <c:pt idx="8344">
                  <c:v>93.617066159999993</c:v>
                </c:pt>
                <c:pt idx="8345">
                  <c:v>93.617066159999993</c:v>
                </c:pt>
                <c:pt idx="8346">
                  <c:v>102.54786924</c:v>
                </c:pt>
                <c:pt idx="8347">
                  <c:v>108.9594321492</c:v>
                </c:pt>
                <c:pt idx="8348">
                  <c:v>93.617066159999993</c:v>
                </c:pt>
                <c:pt idx="8349">
                  <c:v>93.617066159999993</c:v>
                </c:pt>
                <c:pt idx="8350">
                  <c:v>93.617066159999993</c:v>
                </c:pt>
                <c:pt idx="8351">
                  <c:v>93.617066159999993</c:v>
                </c:pt>
                <c:pt idx="8352">
                  <c:v>102.06463611</c:v>
                </c:pt>
                <c:pt idx="8353">
                  <c:v>102.06508807500001</c:v>
                </c:pt>
                <c:pt idx="8354">
                  <c:v>102.06463611</c:v>
                </c:pt>
                <c:pt idx="8355">
                  <c:v>93.617066159999993</c:v>
                </c:pt>
                <c:pt idx="8356">
                  <c:v>102.064184145</c:v>
                </c:pt>
                <c:pt idx="8357">
                  <c:v>102.06282825</c:v>
                </c:pt>
                <c:pt idx="8358">
                  <c:v>93.617066159999993</c:v>
                </c:pt>
                <c:pt idx="8359">
                  <c:v>102.06373218</c:v>
                </c:pt>
                <c:pt idx="8360">
                  <c:v>102.064184145</c:v>
                </c:pt>
                <c:pt idx="8361">
                  <c:v>102.06328021500001</c:v>
                </c:pt>
                <c:pt idx="8362">
                  <c:v>102.06282825</c:v>
                </c:pt>
                <c:pt idx="8363">
                  <c:v>102.062376285</c:v>
                </c:pt>
                <c:pt idx="8364">
                  <c:v>93.617066159999993</c:v>
                </c:pt>
                <c:pt idx="8365">
                  <c:v>102.06192432</c:v>
                </c:pt>
                <c:pt idx="8366">
                  <c:v>102.06192432</c:v>
                </c:pt>
                <c:pt idx="8367">
                  <c:v>93.617066159999993</c:v>
                </c:pt>
                <c:pt idx="8368">
                  <c:v>102.06147235500001</c:v>
                </c:pt>
                <c:pt idx="8369">
                  <c:v>102.062376285</c:v>
                </c:pt>
                <c:pt idx="8370">
                  <c:v>102.43479544500001</c:v>
                </c:pt>
                <c:pt idx="8371">
                  <c:v>93.617066159999993</c:v>
                </c:pt>
                <c:pt idx="8372">
                  <c:v>93.617066159999993</c:v>
                </c:pt>
                <c:pt idx="8373">
                  <c:v>93.617066159999993</c:v>
                </c:pt>
                <c:pt idx="8374">
                  <c:v>102.06328021500001</c:v>
                </c:pt>
                <c:pt idx="8375">
                  <c:v>102.06328021500001</c:v>
                </c:pt>
                <c:pt idx="8376">
                  <c:v>101.709007344</c:v>
                </c:pt>
                <c:pt idx="8377">
                  <c:v>93.617066159999993</c:v>
                </c:pt>
                <c:pt idx="8378">
                  <c:v>101.707688655</c:v>
                </c:pt>
                <c:pt idx="8379">
                  <c:v>93.617066159999993</c:v>
                </c:pt>
                <c:pt idx="8380">
                  <c:v>101.706369966</c:v>
                </c:pt>
                <c:pt idx="8381">
                  <c:v>101.705051277</c:v>
                </c:pt>
                <c:pt idx="8382">
                  <c:v>93.617066159999993</c:v>
                </c:pt>
                <c:pt idx="8383">
                  <c:v>101.704611714</c:v>
                </c:pt>
                <c:pt idx="8384">
                  <c:v>101.705051277</c:v>
                </c:pt>
                <c:pt idx="8385">
                  <c:v>101.704611714</c:v>
                </c:pt>
                <c:pt idx="8386">
                  <c:v>93.617066159999993</c:v>
                </c:pt>
                <c:pt idx="8387">
                  <c:v>101.704611714</c:v>
                </c:pt>
                <c:pt idx="8388">
                  <c:v>93.617066159999993</c:v>
                </c:pt>
                <c:pt idx="8389">
                  <c:v>101.704611714</c:v>
                </c:pt>
                <c:pt idx="8390">
                  <c:v>93.617066159999993</c:v>
                </c:pt>
                <c:pt idx="8391">
                  <c:v>93.617066159999993</c:v>
                </c:pt>
                <c:pt idx="8392">
                  <c:v>101.70417215099999</c:v>
                </c:pt>
                <c:pt idx="8393">
                  <c:v>101.70373258799999</c:v>
                </c:pt>
                <c:pt idx="8394">
                  <c:v>102.067251189</c:v>
                </c:pt>
                <c:pt idx="8395">
                  <c:v>108.8048092428</c:v>
                </c:pt>
                <c:pt idx="8396">
                  <c:v>102.067251189</c:v>
                </c:pt>
                <c:pt idx="8397">
                  <c:v>93.617066159999993</c:v>
                </c:pt>
                <c:pt idx="8398">
                  <c:v>101.705051277</c:v>
                </c:pt>
                <c:pt idx="8399">
                  <c:v>93.617066159999993</c:v>
                </c:pt>
                <c:pt idx="8400">
                  <c:v>101.707688655</c:v>
                </c:pt>
                <c:pt idx="8401">
                  <c:v>101.706809529</c:v>
                </c:pt>
                <c:pt idx="8402">
                  <c:v>101.706809529</c:v>
                </c:pt>
                <c:pt idx="8403">
                  <c:v>101.705930403</c:v>
                </c:pt>
                <c:pt idx="8404">
                  <c:v>101.70549084</c:v>
                </c:pt>
                <c:pt idx="8405">
                  <c:v>101.70373258799999</c:v>
                </c:pt>
                <c:pt idx="8406">
                  <c:v>93.617066159999993</c:v>
                </c:pt>
                <c:pt idx="8407">
                  <c:v>101.70329302499999</c:v>
                </c:pt>
                <c:pt idx="8408">
                  <c:v>93.617066159999993</c:v>
                </c:pt>
                <c:pt idx="8409">
                  <c:v>101.70241389900001</c:v>
                </c:pt>
                <c:pt idx="8410">
                  <c:v>93.617066159999993</c:v>
                </c:pt>
                <c:pt idx="8411">
                  <c:v>101.70241389900001</c:v>
                </c:pt>
                <c:pt idx="8412">
                  <c:v>101.70285346199999</c:v>
                </c:pt>
                <c:pt idx="8413">
                  <c:v>101.70241389900001</c:v>
                </c:pt>
                <c:pt idx="8414">
                  <c:v>101.70197433600001</c:v>
                </c:pt>
                <c:pt idx="8415">
                  <c:v>101.70197433600001</c:v>
                </c:pt>
                <c:pt idx="8416">
                  <c:v>101.70241389900001</c:v>
                </c:pt>
                <c:pt idx="8417">
                  <c:v>93.617066159999993</c:v>
                </c:pt>
                <c:pt idx="8418">
                  <c:v>102.0659325</c:v>
                </c:pt>
                <c:pt idx="8419">
                  <c:v>102.0659325</c:v>
                </c:pt>
                <c:pt idx="8420">
                  <c:v>93.617066159999993</c:v>
                </c:pt>
                <c:pt idx="8421">
                  <c:v>93.617066159999993</c:v>
                </c:pt>
                <c:pt idx="8422">
                  <c:v>101.70417215099999</c:v>
                </c:pt>
                <c:pt idx="8423">
                  <c:v>93.617066159999993</c:v>
                </c:pt>
                <c:pt idx="8424">
                  <c:v>101.704611714</c:v>
                </c:pt>
                <c:pt idx="8425">
                  <c:v>101.70417215099999</c:v>
                </c:pt>
                <c:pt idx="8426">
                  <c:v>101.70417215099999</c:v>
                </c:pt>
                <c:pt idx="8427">
                  <c:v>101.70417215099999</c:v>
                </c:pt>
                <c:pt idx="8428">
                  <c:v>101.70373258799999</c:v>
                </c:pt>
                <c:pt idx="8429">
                  <c:v>93.617066159999993</c:v>
                </c:pt>
                <c:pt idx="8430">
                  <c:v>93.617066159999993</c:v>
                </c:pt>
                <c:pt idx="8431">
                  <c:v>93.617066159999993</c:v>
                </c:pt>
                <c:pt idx="8432">
                  <c:v>93.617066159999993</c:v>
                </c:pt>
                <c:pt idx="8433">
                  <c:v>108.0378709715</c:v>
                </c:pt>
                <c:pt idx="8434">
                  <c:v>108.41488153829999</c:v>
                </c:pt>
                <c:pt idx="8435">
                  <c:v>107.6407325704</c:v>
                </c:pt>
                <c:pt idx="8436">
                  <c:v>108.3854781014</c:v>
                </c:pt>
                <c:pt idx="8437">
                  <c:v>128.4449357645</c:v>
                </c:pt>
                <c:pt idx="8438">
                  <c:v>128.7401409734</c:v>
                </c:pt>
                <c:pt idx="8439">
                  <c:v>128.7053653314</c:v>
                </c:pt>
                <c:pt idx="8440">
                  <c:v>107.8406903987</c:v>
                </c:pt>
                <c:pt idx="8441">
                  <c:v>125.93880382739999</c:v>
                </c:pt>
                <c:pt idx="8442">
                  <c:v>112.63679958269999</c:v>
                </c:pt>
                <c:pt idx="8443">
                  <c:v>108.0940712487</c:v>
                </c:pt>
                <c:pt idx="8444">
                  <c:v>107.9228025573</c:v>
                </c:pt>
                <c:pt idx="8445">
                  <c:v>121.451539926</c:v>
                </c:pt>
                <c:pt idx="8446">
                  <c:v>117.89064006300001</c:v>
                </c:pt>
                <c:pt idx="8447">
                  <c:v>101.704611714</c:v>
                </c:pt>
                <c:pt idx="8448">
                  <c:v>101.47580164199999</c:v>
                </c:pt>
                <c:pt idx="8449">
                  <c:v>101.475370101</c:v>
                </c:pt>
                <c:pt idx="8450">
                  <c:v>101.475370101</c:v>
                </c:pt>
                <c:pt idx="8451">
                  <c:v>101.475370101</c:v>
                </c:pt>
                <c:pt idx="8452">
                  <c:v>101.47493856</c:v>
                </c:pt>
                <c:pt idx="8453">
                  <c:v>101.474507019</c:v>
                </c:pt>
                <c:pt idx="8454">
                  <c:v>101.474507019</c:v>
                </c:pt>
                <c:pt idx="8455">
                  <c:v>93.617066159999993</c:v>
                </c:pt>
                <c:pt idx="8456">
                  <c:v>108.30596968090001</c:v>
                </c:pt>
                <c:pt idx="8457">
                  <c:v>107.8120688468</c:v>
                </c:pt>
                <c:pt idx="8458">
                  <c:v>108.11935548620001</c:v>
                </c:pt>
                <c:pt idx="8459">
                  <c:v>108.28971264419999</c:v>
                </c:pt>
                <c:pt idx="8460">
                  <c:v>107.16601802389999</c:v>
                </c:pt>
                <c:pt idx="8461">
                  <c:v>107.93078429560001</c:v>
                </c:pt>
                <c:pt idx="8462">
                  <c:v>108.28706112019999</c:v>
                </c:pt>
                <c:pt idx="8463">
                  <c:v>108.0384555128</c:v>
                </c:pt>
                <c:pt idx="8464">
                  <c:v>108.3177130341</c:v>
                </c:pt>
                <c:pt idx="8465">
                  <c:v>108.2874861535</c:v>
                </c:pt>
                <c:pt idx="8466">
                  <c:v>112.9642750557</c:v>
                </c:pt>
                <c:pt idx="8467">
                  <c:v>108.3697237352</c:v>
                </c:pt>
                <c:pt idx="8468">
                  <c:v>108.2930444837</c:v>
                </c:pt>
                <c:pt idx="8469">
                  <c:v>107.60073386000001</c:v>
                </c:pt>
                <c:pt idx="8470">
                  <c:v>117.366435885</c:v>
                </c:pt>
                <c:pt idx="8471">
                  <c:v>93.617066159999993</c:v>
                </c:pt>
                <c:pt idx="8472">
                  <c:v>101.440679714</c:v>
                </c:pt>
                <c:pt idx="8473">
                  <c:v>101.440679714</c:v>
                </c:pt>
                <c:pt idx="8474">
                  <c:v>101.440679714</c:v>
                </c:pt>
                <c:pt idx="8475">
                  <c:v>101.44024938</c:v>
                </c:pt>
                <c:pt idx="8476">
                  <c:v>101.44024938</c:v>
                </c:pt>
                <c:pt idx="8477">
                  <c:v>101.439388712</c:v>
                </c:pt>
                <c:pt idx="8478">
                  <c:v>93.617066159999993</c:v>
                </c:pt>
                <c:pt idx="8479">
                  <c:v>102.26993333199999</c:v>
                </c:pt>
                <c:pt idx="8480">
                  <c:v>93.617066159999993</c:v>
                </c:pt>
                <c:pt idx="8481">
                  <c:v>93.617066159999993</c:v>
                </c:pt>
                <c:pt idx="8482">
                  <c:v>93.617066159999993</c:v>
                </c:pt>
                <c:pt idx="8483">
                  <c:v>93.617066159999993</c:v>
                </c:pt>
                <c:pt idx="8484">
                  <c:v>93.617066159999993</c:v>
                </c:pt>
                <c:pt idx="8485">
                  <c:v>93.617066159999993</c:v>
                </c:pt>
                <c:pt idx="8486">
                  <c:v>93.617066159999993</c:v>
                </c:pt>
                <c:pt idx="8487">
                  <c:v>93.617066159999993</c:v>
                </c:pt>
                <c:pt idx="8488">
                  <c:v>93.617066159999993</c:v>
                </c:pt>
                <c:pt idx="8489">
                  <c:v>102.26864233000001</c:v>
                </c:pt>
                <c:pt idx="8490">
                  <c:v>102.26907266400001</c:v>
                </c:pt>
                <c:pt idx="8491">
                  <c:v>93.617066159999993</c:v>
                </c:pt>
                <c:pt idx="8492">
                  <c:v>93.617066159999993</c:v>
                </c:pt>
                <c:pt idx="8493">
                  <c:v>101.438958378</c:v>
                </c:pt>
                <c:pt idx="8494">
                  <c:v>101.439388712</c:v>
                </c:pt>
                <c:pt idx="8495">
                  <c:v>93.617066159999993</c:v>
                </c:pt>
                <c:pt idx="8496">
                  <c:v>101.441540382</c:v>
                </c:pt>
                <c:pt idx="8497">
                  <c:v>93.617066159999993</c:v>
                </c:pt>
                <c:pt idx="8498">
                  <c:v>101.441540382</c:v>
                </c:pt>
                <c:pt idx="8499">
                  <c:v>93.617066159999993</c:v>
                </c:pt>
                <c:pt idx="8500">
                  <c:v>101.440679714</c:v>
                </c:pt>
                <c:pt idx="8501">
                  <c:v>101.44024938</c:v>
                </c:pt>
                <c:pt idx="8502">
                  <c:v>93.617066159999993</c:v>
                </c:pt>
                <c:pt idx="8503">
                  <c:v>102.270794</c:v>
                </c:pt>
                <c:pt idx="8504">
                  <c:v>93.617066159999993</c:v>
                </c:pt>
                <c:pt idx="8505">
                  <c:v>93.617066159999993</c:v>
                </c:pt>
                <c:pt idx="8506">
                  <c:v>93.617066159999993</c:v>
                </c:pt>
                <c:pt idx="8507">
                  <c:v>93.617066159999993</c:v>
                </c:pt>
                <c:pt idx="8508">
                  <c:v>93.617066159999993</c:v>
                </c:pt>
                <c:pt idx="8509">
                  <c:v>93.617066159999993</c:v>
                </c:pt>
                <c:pt idx="8510">
                  <c:v>93.617066159999993</c:v>
                </c:pt>
                <c:pt idx="8511">
                  <c:v>93.617066159999993</c:v>
                </c:pt>
                <c:pt idx="8512">
                  <c:v>93.617066159999993</c:v>
                </c:pt>
                <c:pt idx="8513">
                  <c:v>102.26950299799999</c:v>
                </c:pt>
                <c:pt idx="8514">
                  <c:v>102.27036366599999</c:v>
                </c:pt>
                <c:pt idx="8515">
                  <c:v>108.683839404</c:v>
                </c:pt>
                <c:pt idx="8516">
                  <c:v>93.617066159999993</c:v>
                </c:pt>
                <c:pt idx="8517">
                  <c:v>93.617066159999993</c:v>
                </c:pt>
                <c:pt idx="8518">
                  <c:v>101.44024938</c:v>
                </c:pt>
                <c:pt idx="8519">
                  <c:v>93.617066159999993</c:v>
                </c:pt>
                <c:pt idx="8520">
                  <c:v>93.617066159999993</c:v>
                </c:pt>
                <c:pt idx="8521">
                  <c:v>101.748956636</c:v>
                </c:pt>
                <c:pt idx="8522">
                  <c:v>93.617066159999993</c:v>
                </c:pt>
                <c:pt idx="8523">
                  <c:v>93.617066159999993</c:v>
                </c:pt>
                <c:pt idx="8524">
                  <c:v>101.748074608</c:v>
                </c:pt>
                <c:pt idx="8525">
                  <c:v>101.74719258</c:v>
                </c:pt>
                <c:pt idx="8526">
                  <c:v>93.617066159999993</c:v>
                </c:pt>
                <c:pt idx="8527">
                  <c:v>102.597908586</c:v>
                </c:pt>
                <c:pt idx="8528">
                  <c:v>93.617066159999993</c:v>
                </c:pt>
                <c:pt idx="8529">
                  <c:v>93.617066159999993</c:v>
                </c:pt>
                <c:pt idx="8530">
                  <c:v>93.617066159999993</c:v>
                </c:pt>
                <c:pt idx="8531">
                  <c:v>93.617066159999993</c:v>
                </c:pt>
                <c:pt idx="8532">
                  <c:v>93.617066159999993</c:v>
                </c:pt>
                <c:pt idx="8533">
                  <c:v>93.617066159999993</c:v>
                </c:pt>
                <c:pt idx="8534">
                  <c:v>93.617066159999993</c:v>
                </c:pt>
                <c:pt idx="8535">
                  <c:v>93.617066159999993</c:v>
                </c:pt>
                <c:pt idx="8536">
                  <c:v>93.617066159999993</c:v>
                </c:pt>
                <c:pt idx="8537">
                  <c:v>102.597026558</c:v>
                </c:pt>
                <c:pt idx="8538">
                  <c:v>102.597467572</c:v>
                </c:pt>
                <c:pt idx="8539">
                  <c:v>93.617066159999993</c:v>
                </c:pt>
                <c:pt idx="8540">
                  <c:v>102.597467572</c:v>
                </c:pt>
                <c:pt idx="8541">
                  <c:v>101.748074608</c:v>
                </c:pt>
                <c:pt idx="8542">
                  <c:v>101.748074608</c:v>
                </c:pt>
                <c:pt idx="8543">
                  <c:v>93.617066159999993</c:v>
                </c:pt>
                <c:pt idx="8544">
                  <c:v>101.787508632</c:v>
                </c:pt>
                <c:pt idx="8545">
                  <c:v>93.617066159999993</c:v>
                </c:pt>
                <c:pt idx="8546">
                  <c:v>101.78706624599999</c:v>
                </c:pt>
                <c:pt idx="8547">
                  <c:v>93.617066159999993</c:v>
                </c:pt>
                <c:pt idx="8548">
                  <c:v>101.786181474</c:v>
                </c:pt>
                <c:pt idx="8549">
                  <c:v>101.78485431599999</c:v>
                </c:pt>
                <c:pt idx="8550">
                  <c:v>93.617066159999993</c:v>
                </c:pt>
                <c:pt idx="8551">
                  <c:v>102.63777452399999</c:v>
                </c:pt>
                <c:pt idx="8552">
                  <c:v>93.617066159999993</c:v>
                </c:pt>
                <c:pt idx="8553">
                  <c:v>102.63777452399999</c:v>
                </c:pt>
                <c:pt idx="8554">
                  <c:v>102.63777452399999</c:v>
                </c:pt>
                <c:pt idx="8555">
                  <c:v>93.617066159999993</c:v>
                </c:pt>
                <c:pt idx="8556">
                  <c:v>102.63821691</c:v>
                </c:pt>
                <c:pt idx="8557">
                  <c:v>93.617066159999993</c:v>
                </c:pt>
                <c:pt idx="8558">
                  <c:v>102.637332138</c:v>
                </c:pt>
                <c:pt idx="8559">
                  <c:v>102.636889752</c:v>
                </c:pt>
                <c:pt idx="8560">
                  <c:v>102.636889752</c:v>
                </c:pt>
                <c:pt idx="8561">
                  <c:v>102.636889752</c:v>
                </c:pt>
                <c:pt idx="8562">
                  <c:v>102.63777452399999</c:v>
                </c:pt>
                <c:pt idx="8563">
                  <c:v>102.63777452399999</c:v>
                </c:pt>
                <c:pt idx="8564">
                  <c:v>93.617066159999993</c:v>
                </c:pt>
                <c:pt idx="8565">
                  <c:v>101.78441193</c:v>
                </c:pt>
                <c:pt idx="8566">
                  <c:v>101.785296702</c:v>
                </c:pt>
                <c:pt idx="8567">
                  <c:v>93.617066159999993</c:v>
                </c:pt>
                <c:pt idx="8568">
                  <c:v>93.617066159999993</c:v>
                </c:pt>
                <c:pt idx="8569">
                  <c:v>93.617066159999993</c:v>
                </c:pt>
                <c:pt idx="8570">
                  <c:v>101.78662386000001</c:v>
                </c:pt>
                <c:pt idx="8571">
                  <c:v>93.617066159999993</c:v>
                </c:pt>
                <c:pt idx="8572">
                  <c:v>101.785739088</c:v>
                </c:pt>
                <c:pt idx="8573">
                  <c:v>101.783969544</c:v>
                </c:pt>
                <c:pt idx="8574">
                  <c:v>93.617066159999993</c:v>
                </c:pt>
                <c:pt idx="8575">
                  <c:v>102.636447366</c:v>
                </c:pt>
                <c:pt idx="8576">
                  <c:v>102.636447366</c:v>
                </c:pt>
                <c:pt idx="8577">
                  <c:v>102.636447366</c:v>
                </c:pt>
                <c:pt idx="8578">
                  <c:v>102.63600498</c:v>
                </c:pt>
                <c:pt idx="8579">
                  <c:v>93.617066159999993</c:v>
                </c:pt>
                <c:pt idx="8580">
                  <c:v>102.636889752</c:v>
                </c:pt>
                <c:pt idx="8581">
                  <c:v>102.636447366</c:v>
                </c:pt>
                <c:pt idx="8582">
                  <c:v>102.63600498</c:v>
                </c:pt>
                <c:pt idx="8583">
                  <c:v>102.63600498</c:v>
                </c:pt>
                <c:pt idx="8584">
                  <c:v>102.63600498</c:v>
                </c:pt>
                <c:pt idx="8585">
                  <c:v>102.63600498</c:v>
                </c:pt>
                <c:pt idx="8586">
                  <c:v>102.636889752</c:v>
                </c:pt>
                <c:pt idx="8587">
                  <c:v>102.637332138</c:v>
                </c:pt>
                <c:pt idx="8588">
                  <c:v>93.617066159999993</c:v>
                </c:pt>
                <c:pt idx="8589">
                  <c:v>101.78485431599999</c:v>
                </c:pt>
                <c:pt idx="8590">
                  <c:v>93.617066159999993</c:v>
                </c:pt>
                <c:pt idx="8591">
                  <c:v>101.785296702</c:v>
                </c:pt>
                <c:pt idx="8592">
                  <c:v>93.617066159999993</c:v>
                </c:pt>
                <c:pt idx="8593">
                  <c:v>93.617066159999993</c:v>
                </c:pt>
                <c:pt idx="8594">
                  <c:v>93.617066159999993</c:v>
                </c:pt>
                <c:pt idx="8595">
                  <c:v>93.617066159999993</c:v>
                </c:pt>
                <c:pt idx="8596">
                  <c:v>93.617066159999993</c:v>
                </c:pt>
                <c:pt idx="8597">
                  <c:v>93.617066159999993</c:v>
                </c:pt>
                <c:pt idx="8598">
                  <c:v>93.617066159999993</c:v>
                </c:pt>
                <c:pt idx="8599">
                  <c:v>101.38626453000001</c:v>
                </c:pt>
                <c:pt idx="8600">
                  <c:v>101.38670691599999</c:v>
                </c:pt>
                <c:pt idx="8601">
                  <c:v>101.38670691599999</c:v>
                </c:pt>
                <c:pt idx="8602">
                  <c:v>101.38670691599999</c:v>
                </c:pt>
                <c:pt idx="8603">
                  <c:v>101.38670691599999</c:v>
                </c:pt>
                <c:pt idx="8604">
                  <c:v>101.38670691599999</c:v>
                </c:pt>
                <c:pt idx="8605">
                  <c:v>93.617066159999993</c:v>
                </c:pt>
                <c:pt idx="8606">
                  <c:v>101.38670691599999</c:v>
                </c:pt>
                <c:pt idx="8607">
                  <c:v>93.617066159999993</c:v>
                </c:pt>
                <c:pt idx="8608">
                  <c:v>93.617066159999993</c:v>
                </c:pt>
                <c:pt idx="8609">
                  <c:v>93.617066159999993</c:v>
                </c:pt>
                <c:pt idx="8610">
                  <c:v>102.36172566</c:v>
                </c:pt>
                <c:pt idx="8611">
                  <c:v>93.617066159999993</c:v>
                </c:pt>
                <c:pt idx="8612">
                  <c:v>102.36172566</c:v>
                </c:pt>
                <c:pt idx="8613">
                  <c:v>101.38670691599999</c:v>
                </c:pt>
                <c:pt idx="8614">
                  <c:v>101.38670691599999</c:v>
                </c:pt>
                <c:pt idx="8615">
                  <c:v>93.617066159999993</c:v>
                </c:pt>
                <c:pt idx="8616">
                  <c:v>101.175513921</c:v>
                </c:pt>
                <c:pt idx="8617">
                  <c:v>93.617066159999993</c:v>
                </c:pt>
                <c:pt idx="8618">
                  <c:v>101.175513921</c:v>
                </c:pt>
                <c:pt idx="8619">
                  <c:v>101.175513921</c:v>
                </c:pt>
                <c:pt idx="8620">
                  <c:v>101.175513921</c:v>
                </c:pt>
                <c:pt idx="8621">
                  <c:v>101.175513921</c:v>
                </c:pt>
                <c:pt idx="8622">
                  <c:v>93.617066159999993</c:v>
                </c:pt>
                <c:pt idx="8623">
                  <c:v>101.491843488</c:v>
                </c:pt>
                <c:pt idx="8624">
                  <c:v>101.491843488</c:v>
                </c:pt>
                <c:pt idx="8625">
                  <c:v>93.617066159999993</c:v>
                </c:pt>
                <c:pt idx="8626">
                  <c:v>101.491843488</c:v>
                </c:pt>
                <c:pt idx="8627">
                  <c:v>126.5606015163</c:v>
                </c:pt>
                <c:pt idx="8628">
                  <c:v>118.89398514</c:v>
                </c:pt>
                <c:pt idx="8629">
                  <c:v>119.16168294000001</c:v>
                </c:pt>
                <c:pt idx="8630">
                  <c:v>119.19380667599999</c:v>
                </c:pt>
                <c:pt idx="8631">
                  <c:v>126.17575771049999</c:v>
                </c:pt>
                <c:pt idx="8632">
                  <c:v>118.790475324</c:v>
                </c:pt>
                <c:pt idx="8633">
                  <c:v>118.420606197</c:v>
                </c:pt>
                <c:pt idx="8634">
                  <c:v>114.6182861005</c:v>
                </c:pt>
                <c:pt idx="8635">
                  <c:v>405.00106615999999</c:v>
                </c:pt>
                <c:pt idx="8636">
                  <c:v>102.47518674</c:v>
                </c:pt>
                <c:pt idx="8637">
                  <c:v>93.617066159999993</c:v>
                </c:pt>
                <c:pt idx="8638">
                  <c:v>101.491843488</c:v>
                </c:pt>
                <c:pt idx="8639">
                  <c:v>93.617066159999993</c:v>
                </c:pt>
                <c:pt idx="8640">
                  <c:v>101.130428847</c:v>
                </c:pt>
                <c:pt idx="8641">
                  <c:v>101.130428847</c:v>
                </c:pt>
                <c:pt idx="8642">
                  <c:v>101.130428847</c:v>
                </c:pt>
                <c:pt idx="8643">
                  <c:v>101.130428847</c:v>
                </c:pt>
                <c:pt idx="8644">
                  <c:v>101.130428847</c:v>
                </c:pt>
                <c:pt idx="8645">
                  <c:v>101.130428847</c:v>
                </c:pt>
                <c:pt idx="8646">
                  <c:v>93.617066159999993</c:v>
                </c:pt>
                <c:pt idx="8647">
                  <c:v>101.44513555499999</c:v>
                </c:pt>
                <c:pt idx="8648">
                  <c:v>101.44513555499999</c:v>
                </c:pt>
                <c:pt idx="8649">
                  <c:v>101.445580056</c:v>
                </c:pt>
                <c:pt idx="8650">
                  <c:v>101.445580056</c:v>
                </c:pt>
                <c:pt idx="8651">
                  <c:v>101.445580056</c:v>
                </c:pt>
                <c:pt idx="8652">
                  <c:v>93.617066159999993</c:v>
                </c:pt>
                <c:pt idx="8653">
                  <c:v>101.445580056</c:v>
                </c:pt>
                <c:pt idx="8654">
                  <c:v>101.445580056</c:v>
                </c:pt>
                <c:pt idx="8655">
                  <c:v>101.445580056</c:v>
                </c:pt>
                <c:pt idx="8656">
                  <c:v>101.445580056</c:v>
                </c:pt>
                <c:pt idx="8657">
                  <c:v>93.617066159999993</c:v>
                </c:pt>
                <c:pt idx="8658">
                  <c:v>102.42526026</c:v>
                </c:pt>
                <c:pt idx="8659">
                  <c:v>93.617066159999993</c:v>
                </c:pt>
                <c:pt idx="8660">
                  <c:v>93.617066159999993</c:v>
                </c:pt>
                <c:pt idx="8661">
                  <c:v>93.617066159999993</c:v>
                </c:pt>
                <c:pt idx="8662">
                  <c:v>101.445580056</c:v>
                </c:pt>
                <c:pt idx="8663">
                  <c:v>101.44513555499999</c:v>
                </c:pt>
                <c:pt idx="8664">
                  <c:v>101.064618745</c:v>
                </c:pt>
                <c:pt idx="8665">
                  <c:v>93.617066159999993</c:v>
                </c:pt>
                <c:pt idx="8666">
                  <c:v>101.064618745</c:v>
                </c:pt>
                <c:pt idx="8667">
                  <c:v>101.064618745</c:v>
                </c:pt>
                <c:pt idx="8668">
                  <c:v>101.064618745</c:v>
                </c:pt>
                <c:pt idx="8669">
                  <c:v>101.064618745</c:v>
                </c:pt>
                <c:pt idx="8670">
                  <c:v>93.617066159999993</c:v>
                </c:pt>
                <c:pt idx="8671">
                  <c:v>101.377607845</c:v>
                </c:pt>
                <c:pt idx="8672">
                  <c:v>101.377607845</c:v>
                </c:pt>
                <c:pt idx="8673">
                  <c:v>93.617066159999993</c:v>
                </c:pt>
                <c:pt idx="8674">
                  <c:v>101.377607845</c:v>
                </c:pt>
                <c:pt idx="8675">
                  <c:v>101.377607845</c:v>
                </c:pt>
                <c:pt idx="8676">
                  <c:v>101.377607845</c:v>
                </c:pt>
                <c:pt idx="8677">
                  <c:v>93.617066159999993</c:v>
                </c:pt>
                <c:pt idx="8678">
                  <c:v>93.617066159999993</c:v>
                </c:pt>
                <c:pt idx="8679">
                  <c:v>101.37804992</c:v>
                </c:pt>
                <c:pt idx="8680">
                  <c:v>93.617066159999993</c:v>
                </c:pt>
                <c:pt idx="8681">
                  <c:v>93.617066159999993</c:v>
                </c:pt>
                <c:pt idx="8682">
                  <c:v>102.35238321999999</c:v>
                </c:pt>
                <c:pt idx="8683">
                  <c:v>93.617066159999993</c:v>
                </c:pt>
                <c:pt idx="8684">
                  <c:v>102.35238321999999</c:v>
                </c:pt>
                <c:pt idx="8685">
                  <c:v>93.617066159999993</c:v>
                </c:pt>
                <c:pt idx="8686">
                  <c:v>101.37804992</c:v>
                </c:pt>
                <c:pt idx="8687">
                  <c:v>93.617066159999993</c:v>
                </c:pt>
                <c:pt idx="8688">
                  <c:v>100.94189619700001</c:v>
                </c:pt>
                <c:pt idx="8689">
                  <c:v>100.94189619700001</c:v>
                </c:pt>
                <c:pt idx="8690">
                  <c:v>100.94189619700001</c:v>
                </c:pt>
                <c:pt idx="8691">
                  <c:v>100.94189619700001</c:v>
                </c:pt>
                <c:pt idx="8692">
                  <c:v>100.94189619700001</c:v>
                </c:pt>
                <c:pt idx="8693">
                  <c:v>100.94189619700001</c:v>
                </c:pt>
                <c:pt idx="8694">
                  <c:v>93.617066159999993</c:v>
                </c:pt>
                <c:pt idx="8695">
                  <c:v>101.251682305</c:v>
                </c:pt>
                <c:pt idx="8696">
                  <c:v>101.251682305</c:v>
                </c:pt>
                <c:pt idx="8697">
                  <c:v>101.251682305</c:v>
                </c:pt>
                <c:pt idx="8698">
                  <c:v>101.25211985599999</c:v>
                </c:pt>
                <c:pt idx="8699">
                  <c:v>93.617066159999993</c:v>
                </c:pt>
                <c:pt idx="8700">
                  <c:v>101.25211985599999</c:v>
                </c:pt>
                <c:pt idx="8701">
                  <c:v>93.617066159999993</c:v>
                </c:pt>
                <c:pt idx="8702">
                  <c:v>101.25211985599999</c:v>
                </c:pt>
                <c:pt idx="8703">
                  <c:v>101.251682305</c:v>
                </c:pt>
                <c:pt idx="8704">
                  <c:v>101.251682305</c:v>
                </c:pt>
                <c:pt idx="8705">
                  <c:v>101.251682305</c:v>
                </c:pt>
                <c:pt idx="8706">
                  <c:v>102.21648226000001</c:v>
                </c:pt>
                <c:pt idx="8707">
                  <c:v>93.617066159999993</c:v>
                </c:pt>
                <c:pt idx="8708">
                  <c:v>93.617066159999993</c:v>
                </c:pt>
                <c:pt idx="8709">
                  <c:v>101.25211985599999</c:v>
                </c:pt>
                <c:pt idx="8710">
                  <c:v>101.251682305</c:v>
                </c:pt>
                <c:pt idx="8711">
                  <c:v>101.251682305</c:v>
                </c:pt>
                <c:pt idx="8712">
                  <c:v>100.73787403</c:v>
                </c:pt>
                <c:pt idx="8713">
                  <c:v>100.73787403</c:v>
                </c:pt>
                <c:pt idx="8714">
                  <c:v>93.617066159999993</c:v>
                </c:pt>
                <c:pt idx="8715">
                  <c:v>100.73787403</c:v>
                </c:pt>
                <c:pt idx="8716">
                  <c:v>100.73787403</c:v>
                </c:pt>
                <c:pt idx="8717">
                  <c:v>100.73787403</c:v>
                </c:pt>
                <c:pt idx="8718">
                  <c:v>93.617066159999993</c:v>
                </c:pt>
                <c:pt idx="8719">
                  <c:v>101.04190524000001</c:v>
                </c:pt>
                <c:pt idx="8720">
                  <c:v>101.04233527</c:v>
                </c:pt>
                <c:pt idx="8721">
                  <c:v>101.04233527</c:v>
                </c:pt>
                <c:pt idx="8722">
                  <c:v>93.617066159999993</c:v>
                </c:pt>
                <c:pt idx="8723">
                  <c:v>101.04233527</c:v>
                </c:pt>
                <c:pt idx="8724">
                  <c:v>101.04233527</c:v>
                </c:pt>
                <c:pt idx="8725">
                  <c:v>93.617066159999993</c:v>
                </c:pt>
                <c:pt idx="8726">
                  <c:v>101.04190524000001</c:v>
                </c:pt>
                <c:pt idx="8727">
                  <c:v>101.04190524000001</c:v>
                </c:pt>
                <c:pt idx="8728">
                  <c:v>101.04190524000001</c:v>
                </c:pt>
                <c:pt idx="8729">
                  <c:v>101.04190524000001</c:v>
                </c:pt>
                <c:pt idx="8730">
                  <c:v>101.99012139</c:v>
                </c:pt>
                <c:pt idx="8731">
                  <c:v>101.99012139</c:v>
                </c:pt>
                <c:pt idx="8732">
                  <c:v>93.617066159999993</c:v>
                </c:pt>
                <c:pt idx="8733">
                  <c:v>101.04233527</c:v>
                </c:pt>
                <c:pt idx="8734">
                  <c:v>93.617066159999993</c:v>
                </c:pt>
                <c:pt idx="8735">
                  <c:v>93.617066159999993</c:v>
                </c:pt>
                <c:pt idx="8736">
                  <c:v>93.617066159999993</c:v>
                </c:pt>
                <c:pt idx="8737">
                  <c:v>93.617066159999993</c:v>
                </c:pt>
                <c:pt idx="8738">
                  <c:v>93.617066159999993</c:v>
                </c:pt>
                <c:pt idx="8739">
                  <c:v>100.73787403</c:v>
                </c:pt>
                <c:pt idx="8740">
                  <c:v>100.73787403</c:v>
                </c:pt>
                <c:pt idx="8741">
                  <c:v>100.73787403</c:v>
                </c:pt>
                <c:pt idx="8742">
                  <c:v>93.617066159999993</c:v>
                </c:pt>
                <c:pt idx="8743">
                  <c:v>101.04190524000001</c:v>
                </c:pt>
                <c:pt idx="8744">
                  <c:v>101.04190524000001</c:v>
                </c:pt>
                <c:pt idx="8745">
                  <c:v>93.617066159999993</c:v>
                </c:pt>
                <c:pt idx="8746">
                  <c:v>101.04190524000001</c:v>
                </c:pt>
                <c:pt idx="8747">
                  <c:v>93.617066159999993</c:v>
                </c:pt>
                <c:pt idx="8748">
                  <c:v>101.04190524000001</c:v>
                </c:pt>
                <c:pt idx="8749">
                  <c:v>93.617066159999993</c:v>
                </c:pt>
                <c:pt idx="8750">
                  <c:v>93.617066159999993</c:v>
                </c:pt>
                <c:pt idx="8751">
                  <c:v>101.04190524000001</c:v>
                </c:pt>
                <c:pt idx="8752">
                  <c:v>101.04190524000001</c:v>
                </c:pt>
                <c:pt idx="8753">
                  <c:v>101.04190524000001</c:v>
                </c:pt>
                <c:pt idx="8754">
                  <c:v>101.98969135999999</c:v>
                </c:pt>
                <c:pt idx="8755">
                  <c:v>93.617066159999993</c:v>
                </c:pt>
                <c:pt idx="8756">
                  <c:v>93.617066159999993</c:v>
                </c:pt>
                <c:pt idx="8757">
                  <c:v>101.04190524000001</c:v>
                </c:pt>
                <c:pt idx="8758">
                  <c:v>93.617066159999993</c:v>
                </c:pt>
                <c:pt idx="8759">
                  <c:v>101.04233527</c:v>
                </c:pt>
                <c:pt idx="8760">
                  <c:v>104.3018799667</c:v>
                </c:pt>
                <c:pt idx="8761">
                  <c:v>97.410092536700006</c:v>
                </c:pt>
                <c:pt idx="8762">
                  <c:v>104.3018799667</c:v>
                </c:pt>
                <c:pt idx="8763">
                  <c:v>97.410092536700006</c:v>
                </c:pt>
                <c:pt idx="8764">
                  <c:v>104.3018799667</c:v>
                </c:pt>
                <c:pt idx="8765">
                  <c:v>104.3018799667</c:v>
                </c:pt>
                <c:pt idx="8766">
                  <c:v>97.410092536700006</c:v>
                </c:pt>
                <c:pt idx="8767">
                  <c:v>104.60634120669999</c:v>
                </c:pt>
                <c:pt idx="8768">
                  <c:v>104.60634120669999</c:v>
                </c:pt>
                <c:pt idx="8769">
                  <c:v>97.410092536700006</c:v>
                </c:pt>
                <c:pt idx="8770">
                  <c:v>104.60634120669999</c:v>
                </c:pt>
                <c:pt idx="8771">
                  <c:v>111.9102433141</c:v>
                </c:pt>
                <c:pt idx="8772">
                  <c:v>111.1009383544</c:v>
                </c:pt>
                <c:pt idx="8773">
                  <c:v>104.60634120669999</c:v>
                </c:pt>
                <c:pt idx="8774">
                  <c:v>104.60634120669999</c:v>
                </c:pt>
                <c:pt idx="8775">
                  <c:v>111.9847495531</c:v>
                </c:pt>
                <c:pt idx="8776">
                  <c:v>104.60634120669999</c:v>
                </c:pt>
                <c:pt idx="8777">
                  <c:v>97.410092536700006</c:v>
                </c:pt>
                <c:pt idx="8778">
                  <c:v>97.410092536700006</c:v>
                </c:pt>
                <c:pt idx="8779">
                  <c:v>112.61953903120001</c:v>
                </c:pt>
                <c:pt idx="8780">
                  <c:v>111.7069581233</c:v>
                </c:pt>
                <c:pt idx="8781">
                  <c:v>97.410092536700006</c:v>
                </c:pt>
                <c:pt idx="8782">
                  <c:v>104.60634120669999</c:v>
                </c:pt>
                <c:pt idx="8783">
                  <c:v>104.60634120669999</c:v>
                </c:pt>
                <c:pt idx="8784">
                  <c:v>97.410092536700006</c:v>
                </c:pt>
                <c:pt idx="8785">
                  <c:v>97.410092536700006</c:v>
                </c:pt>
                <c:pt idx="8786">
                  <c:v>97.410092536700006</c:v>
                </c:pt>
                <c:pt idx="8787">
                  <c:v>97.410092536700006</c:v>
                </c:pt>
                <c:pt idx="8788">
                  <c:v>97.410092536700006</c:v>
                </c:pt>
                <c:pt idx="8789">
                  <c:v>104.1545532297</c:v>
                </c:pt>
                <c:pt idx="8790">
                  <c:v>97.410092536700006</c:v>
                </c:pt>
                <c:pt idx="8791">
                  <c:v>104.4551693217</c:v>
                </c:pt>
                <c:pt idx="8792">
                  <c:v>104.4555939207</c:v>
                </c:pt>
                <c:pt idx="8793">
                  <c:v>104.4555939207</c:v>
                </c:pt>
                <c:pt idx="8794">
                  <c:v>104.4555939207</c:v>
                </c:pt>
                <c:pt idx="8795">
                  <c:v>104.4555939207</c:v>
                </c:pt>
                <c:pt idx="8796">
                  <c:v>97.410092536700006</c:v>
                </c:pt>
                <c:pt idx="8797">
                  <c:v>104.4555939207</c:v>
                </c:pt>
                <c:pt idx="8798">
                  <c:v>104.4551693217</c:v>
                </c:pt>
                <c:pt idx="8799">
                  <c:v>104.4551693217</c:v>
                </c:pt>
                <c:pt idx="8800">
                  <c:v>97.410092536700006</c:v>
                </c:pt>
                <c:pt idx="8801">
                  <c:v>104.4551693217</c:v>
                </c:pt>
                <c:pt idx="8802">
                  <c:v>105.3909855177</c:v>
                </c:pt>
                <c:pt idx="8803">
                  <c:v>97.410092536700006</c:v>
                </c:pt>
                <c:pt idx="8804">
                  <c:v>97.410092536700006</c:v>
                </c:pt>
                <c:pt idx="8805">
                  <c:v>104.4551693217</c:v>
                </c:pt>
                <c:pt idx="8806">
                  <c:v>104.4555939207</c:v>
                </c:pt>
                <c:pt idx="8807">
                  <c:v>97.410092536700006</c:v>
                </c:pt>
                <c:pt idx="8808">
                  <c:v>104.3371450667</c:v>
                </c:pt>
                <c:pt idx="8809">
                  <c:v>104.3371450667</c:v>
                </c:pt>
                <c:pt idx="8810">
                  <c:v>104.3371450667</c:v>
                </c:pt>
                <c:pt idx="8811">
                  <c:v>104.3371450667</c:v>
                </c:pt>
                <c:pt idx="8812">
                  <c:v>104.3371450667</c:v>
                </c:pt>
                <c:pt idx="8813">
                  <c:v>104.3371450667</c:v>
                </c:pt>
                <c:pt idx="8814">
                  <c:v>97.410092536700006</c:v>
                </c:pt>
                <c:pt idx="8815">
                  <c:v>104.6425267067</c:v>
                </c:pt>
                <c:pt idx="8816">
                  <c:v>104.64295803669999</c:v>
                </c:pt>
                <c:pt idx="8817">
                  <c:v>97.410092536700006</c:v>
                </c:pt>
                <c:pt idx="8818">
                  <c:v>97.410092536700006</c:v>
                </c:pt>
                <c:pt idx="8819">
                  <c:v>111.5478654037</c:v>
                </c:pt>
                <c:pt idx="8820">
                  <c:v>104.64295803669999</c:v>
                </c:pt>
                <c:pt idx="8821">
                  <c:v>104.6425267067</c:v>
                </c:pt>
                <c:pt idx="8822">
                  <c:v>104.64295803669999</c:v>
                </c:pt>
                <c:pt idx="8823">
                  <c:v>104.64295803669999</c:v>
                </c:pt>
                <c:pt idx="8824">
                  <c:v>104.6425267067</c:v>
                </c:pt>
                <c:pt idx="8825">
                  <c:v>104.6425267067</c:v>
                </c:pt>
                <c:pt idx="8826">
                  <c:v>97.410092536700006</c:v>
                </c:pt>
                <c:pt idx="8827">
                  <c:v>111.868400057</c:v>
                </c:pt>
                <c:pt idx="8828">
                  <c:v>112.3130296019</c:v>
                </c:pt>
                <c:pt idx="8829">
                  <c:v>104.6425267067</c:v>
                </c:pt>
                <c:pt idx="8830">
                  <c:v>97.410092536700006</c:v>
                </c:pt>
                <c:pt idx="8831">
                  <c:v>104.6425267067</c:v>
                </c:pt>
                <c:pt idx="8832">
                  <c:v>97.410092536700006</c:v>
                </c:pt>
                <c:pt idx="8833">
                  <c:v>97.410092536700006</c:v>
                </c:pt>
                <c:pt idx="8834">
                  <c:v>97.410092536700006</c:v>
                </c:pt>
                <c:pt idx="8835">
                  <c:v>97.410092536700006</c:v>
                </c:pt>
                <c:pt idx="8836">
                  <c:v>97.410092536700006</c:v>
                </c:pt>
                <c:pt idx="8837">
                  <c:v>97.410092536700006</c:v>
                </c:pt>
                <c:pt idx="8838">
                  <c:v>97.410092536700006</c:v>
                </c:pt>
                <c:pt idx="8839">
                  <c:v>104.69264529669999</c:v>
                </c:pt>
                <c:pt idx="8840">
                  <c:v>104.69264529669999</c:v>
                </c:pt>
                <c:pt idx="8841">
                  <c:v>97.410092536700006</c:v>
                </c:pt>
                <c:pt idx="8842">
                  <c:v>104.69264529669999</c:v>
                </c:pt>
                <c:pt idx="8843">
                  <c:v>104.69264529669999</c:v>
                </c:pt>
                <c:pt idx="8844">
                  <c:v>97.410092536700006</c:v>
                </c:pt>
                <c:pt idx="8845">
                  <c:v>104.69264529669999</c:v>
                </c:pt>
                <c:pt idx="8846">
                  <c:v>97.410092536700006</c:v>
                </c:pt>
                <c:pt idx="8847">
                  <c:v>97.410092536700006</c:v>
                </c:pt>
                <c:pt idx="8848">
                  <c:v>104.69264529669999</c:v>
                </c:pt>
                <c:pt idx="8849">
                  <c:v>104.6922121817</c:v>
                </c:pt>
                <c:pt idx="8850">
                  <c:v>105.6472307567</c:v>
                </c:pt>
                <c:pt idx="8851">
                  <c:v>97.410092536700006</c:v>
                </c:pt>
                <c:pt idx="8852">
                  <c:v>97.410092536700006</c:v>
                </c:pt>
                <c:pt idx="8853">
                  <c:v>104.69264529669999</c:v>
                </c:pt>
                <c:pt idx="8854">
                  <c:v>104.69264529669999</c:v>
                </c:pt>
                <c:pt idx="8855">
                  <c:v>97.410092536700006</c:v>
                </c:pt>
                <c:pt idx="8856">
                  <c:v>104.2150735667</c:v>
                </c:pt>
                <c:pt idx="8857">
                  <c:v>104.2150735667</c:v>
                </c:pt>
                <c:pt idx="8858">
                  <c:v>97.410092536700006</c:v>
                </c:pt>
                <c:pt idx="8859">
                  <c:v>97.410092536700006</c:v>
                </c:pt>
                <c:pt idx="8860">
                  <c:v>104.2150735667</c:v>
                </c:pt>
                <c:pt idx="8861">
                  <c:v>104.2150735667</c:v>
                </c:pt>
                <c:pt idx="8862">
                  <c:v>97.410092536700006</c:v>
                </c:pt>
                <c:pt idx="8863">
                  <c:v>104.5176960367</c:v>
                </c:pt>
                <c:pt idx="8864">
                  <c:v>104.5176960367</c:v>
                </c:pt>
                <c:pt idx="8865">
                  <c:v>97.410092536700006</c:v>
                </c:pt>
                <c:pt idx="8866">
                  <c:v>97.410092536700006</c:v>
                </c:pt>
                <c:pt idx="8867">
                  <c:v>104.51726920670001</c:v>
                </c:pt>
                <c:pt idx="8868">
                  <c:v>97.410092536700006</c:v>
                </c:pt>
                <c:pt idx="8869">
                  <c:v>104.51726920670001</c:v>
                </c:pt>
                <c:pt idx="8870">
                  <c:v>104.51726920670001</c:v>
                </c:pt>
                <c:pt idx="8871">
                  <c:v>104.51726920670001</c:v>
                </c:pt>
                <c:pt idx="8872">
                  <c:v>97.410092536700006</c:v>
                </c:pt>
                <c:pt idx="8873">
                  <c:v>104.51726920670001</c:v>
                </c:pt>
                <c:pt idx="8874">
                  <c:v>105.4580025267</c:v>
                </c:pt>
                <c:pt idx="8875">
                  <c:v>97.410092536700006</c:v>
                </c:pt>
                <c:pt idx="8876">
                  <c:v>105.4580025267</c:v>
                </c:pt>
                <c:pt idx="8877">
                  <c:v>97.410092536700006</c:v>
                </c:pt>
                <c:pt idx="8878">
                  <c:v>104.51726920670001</c:v>
                </c:pt>
                <c:pt idx="8879">
                  <c:v>104.5176960367</c:v>
                </c:pt>
                <c:pt idx="8880">
                  <c:v>97.410092536700006</c:v>
                </c:pt>
                <c:pt idx="8881">
                  <c:v>97.410092536700006</c:v>
                </c:pt>
                <c:pt idx="8882">
                  <c:v>104.4021956127</c:v>
                </c:pt>
                <c:pt idx="8883">
                  <c:v>104.4021956127</c:v>
                </c:pt>
                <c:pt idx="8884">
                  <c:v>104.4021956127</c:v>
                </c:pt>
                <c:pt idx="8885">
                  <c:v>104.4021956127</c:v>
                </c:pt>
                <c:pt idx="8886">
                  <c:v>97.410092536700006</c:v>
                </c:pt>
                <c:pt idx="8887">
                  <c:v>104.7101424927</c:v>
                </c:pt>
                <c:pt idx="8888">
                  <c:v>104.7097087647</c:v>
                </c:pt>
                <c:pt idx="8889">
                  <c:v>97.410092536700006</c:v>
                </c:pt>
                <c:pt idx="8890">
                  <c:v>97.410092536700006</c:v>
                </c:pt>
                <c:pt idx="8891">
                  <c:v>97.410092536700006</c:v>
                </c:pt>
                <c:pt idx="8892">
                  <c:v>104.70927503670001</c:v>
                </c:pt>
                <c:pt idx="8893">
                  <c:v>104.70927503670001</c:v>
                </c:pt>
                <c:pt idx="8894">
                  <c:v>104.7097087647</c:v>
                </c:pt>
                <c:pt idx="8895">
                  <c:v>104.7097087647</c:v>
                </c:pt>
                <c:pt idx="8896">
                  <c:v>97.410092536700006</c:v>
                </c:pt>
                <c:pt idx="8897">
                  <c:v>104.70927503670001</c:v>
                </c:pt>
                <c:pt idx="8898">
                  <c:v>105.6647778207</c:v>
                </c:pt>
                <c:pt idx="8899">
                  <c:v>97.410092536700006</c:v>
                </c:pt>
                <c:pt idx="8900">
                  <c:v>97.410092536700006</c:v>
                </c:pt>
                <c:pt idx="8901">
                  <c:v>97.410092536700006</c:v>
                </c:pt>
                <c:pt idx="8902">
                  <c:v>104.7062389407</c:v>
                </c:pt>
                <c:pt idx="8903">
                  <c:v>104.7062389407</c:v>
                </c:pt>
                <c:pt idx="8904">
                  <c:v>104.4021956127</c:v>
                </c:pt>
                <c:pt idx="8905">
                  <c:v>104.4021956127</c:v>
                </c:pt>
                <c:pt idx="8906">
                  <c:v>97.410092536700006</c:v>
                </c:pt>
                <c:pt idx="8907">
                  <c:v>97.410092536700006</c:v>
                </c:pt>
                <c:pt idx="8908">
                  <c:v>97.410092536700006</c:v>
                </c:pt>
                <c:pt idx="8909">
                  <c:v>97.410092536700006</c:v>
                </c:pt>
                <c:pt idx="8910">
                  <c:v>97.410092536700006</c:v>
                </c:pt>
                <c:pt idx="8911">
                  <c:v>97.410092536700006</c:v>
                </c:pt>
                <c:pt idx="8912">
                  <c:v>104.7088413087</c:v>
                </c:pt>
                <c:pt idx="8913">
                  <c:v>104.7088413087</c:v>
                </c:pt>
                <c:pt idx="8914">
                  <c:v>97.410092536700006</c:v>
                </c:pt>
                <c:pt idx="8915">
                  <c:v>97.410092536700006</c:v>
                </c:pt>
                <c:pt idx="8916">
                  <c:v>104.7088413087</c:v>
                </c:pt>
                <c:pt idx="8917">
                  <c:v>97.410092536700006</c:v>
                </c:pt>
                <c:pt idx="8918">
                  <c:v>97.410092536700006</c:v>
                </c:pt>
                <c:pt idx="8919">
                  <c:v>104.7088413087</c:v>
                </c:pt>
                <c:pt idx="8920">
                  <c:v>97.410092536700006</c:v>
                </c:pt>
                <c:pt idx="8921">
                  <c:v>104.7088413087</c:v>
                </c:pt>
                <c:pt idx="8922">
                  <c:v>105.6647778207</c:v>
                </c:pt>
                <c:pt idx="8923">
                  <c:v>97.410092536700006</c:v>
                </c:pt>
                <c:pt idx="8924">
                  <c:v>97.410092536700006</c:v>
                </c:pt>
                <c:pt idx="8925">
                  <c:v>97.410092536700006</c:v>
                </c:pt>
                <c:pt idx="8926">
                  <c:v>97.410092536700006</c:v>
                </c:pt>
                <c:pt idx="8927">
                  <c:v>104.70927503670001</c:v>
                </c:pt>
                <c:pt idx="8928">
                  <c:v>97.410092536700006</c:v>
                </c:pt>
                <c:pt idx="8929">
                  <c:v>97.410092536700006</c:v>
                </c:pt>
                <c:pt idx="8930">
                  <c:v>97.410092536700006</c:v>
                </c:pt>
                <c:pt idx="8931">
                  <c:v>97.410092536700006</c:v>
                </c:pt>
                <c:pt idx="8932">
                  <c:v>97.410092536700006</c:v>
                </c:pt>
                <c:pt idx="8933">
                  <c:v>104.4021956127</c:v>
                </c:pt>
                <c:pt idx="8934">
                  <c:v>97.410092536700006</c:v>
                </c:pt>
                <c:pt idx="8935">
                  <c:v>104.70927503670001</c:v>
                </c:pt>
                <c:pt idx="8936">
                  <c:v>97.410092536700006</c:v>
                </c:pt>
                <c:pt idx="8937">
                  <c:v>97.410092536700006</c:v>
                </c:pt>
                <c:pt idx="8938">
                  <c:v>104.70927503670001</c:v>
                </c:pt>
                <c:pt idx="8939">
                  <c:v>97.410092536700006</c:v>
                </c:pt>
                <c:pt idx="8940">
                  <c:v>97.410092536700006</c:v>
                </c:pt>
                <c:pt idx="8941">
                  <c:v>104.70927503670001</c:v>
                </c:pt>
                <c:pt idx="8942">
                  <c:v>104.70927503670001</c:v>
                </c:pt>
                <c:pt idx="8943">
                  <c:v>97.410092536700006</c:v>
                </c:pt>
                <c:pt idx="8944">
                  <c:v>104.70927503670001</c:v>
                </c:pt>
                <c:pt idx="8945">
                  <c:v>104.70927503670001</c:v>
                </c:pt>
                <c:pt idx="8946">
                  <c:v>104.70927503670001</c:v>
                </c:pt>
                <c:pt idx="8947">
                  <c:v>104.70927503670001</c:v>
                </c:pt>
                <c:pt idx="8948">
                  <c:v>97.410092536700006</c:v>
                </c:pt>
                <c:pt idx="8949">
                  <c:v>97.410092536700006</c:v>
                </c:pt>
                <c:pt idx="8950">
                  <c:v>97.410092536700006</c:v>
                </c:pt>
                <c:pt idx="8951">
                  <c:v>97.410092536700006</c:v>
                </c:pt>
                <c:pt idx="8952">
                  <c:v>104.3202991997</c:v>
                </c:pt>
                <c:pt idx="8953">
                  <c:v>104.3202991997</c:v>
                </c:pt>
                <c:pt idx="8954">
                  <c:v>104.3202991997</c:v>
                </c:pt>
                <c:pt idx="8955">
                  <c:v>104.3202991997</c:v>
                </c:pt>
                <c:pt idx="8956">
                  <c:v>104.3202991997</c:v>
                </c:pt>
                <c:pt idx="8957">
                  <c:v>104.3202991997</c:v>
                </c:pt>
                <c:pt idx="8958">
                  <c:v>97.410092536700006</c:v>
                </c:pt>
                <c:pt idx="8959">
                  <c:v>104.6252411717</c:v>
                </c:pt>
                <c:pt idx="8960">
                  <c:v>104.6252411717</c:v>
                </c:pt>
                <c:pt idx="8961">
                  <c:v>97.410092536700006</c:v>
                </c:pt>
                <c:pt idx="8962">
                  <c:v>104.6252411717</c:v>
                </c:pt>
                <c:pt idx="8963">
                  <c:v>104.6252411717</c:v>
                </c:pt>
                <c:pt idx="8964">
                  <c:v>97.410092536700006</c:v>
                </c:pt>
                <c:pt idx="8965">
                  <c:v>104.6252411717</c:v>
                </c:pt>
                <c:pt idx="8966">
                  <c:v>104.6252411717</c:v>
                </c:pt>
                <c:pt idx="8967">
                  <c:v>104.6252411717</c:v>
                </c:pt>
                <c:pt idx="8968">
                  <c:v>104.6252411717</c:v>
                </c:pt>
                <c:pt idx="8969">
                  <c:v>97.410092536700006</c:v>
                </c:pt>
                <c:pt idx="8970">
                  <c:v>104.6252411717</c:v>
                </c:pt>
                <c:pt idx="8971">
                  <c:v>104.6252411717</c:v>
                </c:pt>
                <c:pt idx="8972">
                  <c:v>104.6252411717</c:v>
                </c:pt>
                <c:pt idx="8973">
                  <c:v>97.410092536700006</c:v>
                </c:pt>
                <c:pt idx="8974">
                  <c:v>97.410092536700006</c:v>
                </c:pt>
                <c:pt idx="8975">
                  <c:v>97.410092536700006</c:v>
                </c:pt>
                <c:pt idx="8976">
                  <c:v>104.3273522197</c:v>
                </c:pt>
                <c:pt idx="8977">
                  <c:v>97.410092536700006</c:v>
                </c:pt>
                <c:pt idx="8978">
                  <c:v>97.410092536700006</c:v>
                </c:pt>
                <c:pt idx="8979">
                  <c:v>97.410092536700006</c:v>
                </c:pt>
                <c:pt idx="8980">
                  <c:v>104.3273522197</c:v>
                </c:pt>
                <c:pt idx="8981">
                  <c:v>104.3273522197</c:v>
                </c:pt>
                <c:pt idx="8982">
                  <c:v>97.410092536700006</c:v>
                </c:pt>
                <c:pt idx="8983">
                  <c:v>104.63247827169999</c:v>
                </c:pt>
                <c:pt idx="8984">
                  <c:v>104.6329092407</c:v>
                </c:pt>
                <c:pt idx="8985">
                  <c:v>104.6329092407</c:v>
                </c:pt>
                <c:pt idx="8986">
                  <c:v>104.6329092407</c:v>
                </c:pt>
                <c:pt idx="8987">
                  <c:v>104.6329092407</c:v>
                </c:pt>
                <c:pt idx="8988">
                  <c:v>97.410092536700006</c:v>
                </c:pt>
                <c:pt idx="8989">
                  <c:v>104.6329092407</c:v>
                </c:pt>
                <c:pt idx="8990">
                  <c:v>104.6329092407</c:v>
                </c:pt>
                <c:pt idx="8991">
                  <c:v>97.410092536700006</c:v>
                </c:pt>
                <c:pt idx="8992">
                  <c:v>97.410092536700006</c:v>
                </c:pt>
                <c:pt idx="8993">
                  <c:v>97.410092536700006</c:v>
                </c:pt>
                <c:pt idx="8994">
                  <c:v>104.63247827169999</c:v>
                </c:pt>
                <c:pt idx="8995">
                  <c:v>97.410092536700006</c:v>
                </c:pt>
                <c:pt idx="8996">
                  <c:v>97.410092536700006</c:v>
                </c:pt>
                <c:pt idx="8997">
                  <c:v>104.63247827169999</c:v>
                </c:pt>
                <c:pt idx="8998">
                  <c:v>97.410092536700006</c:v>
                </c:pt>
                <c:pt idx="8999">
                  <c:v>97.410092536700006</c:v>
                </c:pt>
                <c:pt idx="9000">
                  <c:v>104.2300476707</c:v>
                </c:pt>
                <c:pt idx="9001">
                  <c:v>104.2300476707</c:v>
                </c:pt>
                <c:pt idx="9002">
                  <c:v>97.410092536700006</c:v>
                </c:pt>
                <c:pt idx="9003">
                  <c:v>97.410092536700006</c:v>
                </c:pt>
                <c:pt idx="9004">
                  <c:v>104.2300476707</c:v>
                </c:pt>
                <c:pt idx="9005">
                  <c:v>104.2300476707</c:v>
                </c:pt>
                <c:pt idx="9006">
                  <c:v>97.410092536700006</c:v>
                </c:pt>
                <c:pt idx="9007">
                  <c:v>104.5326341267</c:v>
                </c:pt>
                <c:pt idx="9008">
                  <c:v>97.410092536700006</c:v>
                </c:pt>
                <c:pt idx="9009">
                  <c:v>104.5330615087</c:v>
                </c:pt>
                <c:pt idx="9010">
                  <c:v>104.5326341267</c:v>
                </c:pt>
                <c:pt idx="9011">
                  <c:v>104.5326341267</c:v>
                </c:pt>
                <c:pt idx="9012">
                  <c:v>97.410092536700006</c:v>
                </c:pt>
                <c:pt idx="9013">
                  <c:v>104.5326341267</c:v>
                </c:pt>
                <c:pt idx="9014">
                  <c:v>104.5326341267</c:v>
                </c:pt>
                <c:pt idx="9015">
                  <c:v>97.410092536700006</c:v>
                </c:pt>
                <c:pt idx="9016">
                  <c:v>97.410092536700006</c:v>
                </c:pt>
                <c:pt idx="9017">
                  <c:v>97.410092536700006</c:v>
                </c:pt>
                <c:pt idx="9018">
                  <c:v>104.5326341267</c:v>
                </c:pt>
                <c:pt idx="9019">
                  <c:v>97.410092536700006</c:v>
                </c:pt>
                <c:pt idx="9020">
                  <c:v>97.410092536700006</c:v>
                </c:pt>
                <c:pt idx="9021">
                  <c:v>104.5326341267</c:v>
                </c:pt>
                <c:pt idx="9022">
                  <c:v>97.410092536700006</c:v>
                </c:pt>
                <c:pt idx="9023">
                  <c:v>97.410092536700006</c:v>
                </c:pt>
                <c:pt idx="9024">
                  <c:v>97.410092536700006</c:v>
                </c:pt>
                <c:pt idx="9025">
                  <c:v>97.410092536700006</c:v>
                </c:pt>
                <c:pt idx="9026">
                  <c:v>104.1151105717</c:v>
                </c:pt>
                <c:pt idx="9027">
                  <c:v>104.1151105717</c:v>
                </c:pt>
                <c:pt idx="9028">
                  <c:v>104.1151105717</c:v>
                </c:pt>
                <c:pt idx="9029">
                  <c:v>104.1151105717</c:v>
                </c:pt>
                <c:pt idx="9030">
                  <c:v>97.410092536700006</c:v>
                </c:pt>
                <c:pt idx="9031">
                  <c:v>104.4142740867</c:v>
                </c:pt>
                <c:pt idx="9032">
                  <c:v>97.410092536700006</c:v>
                </c:pt>
                <c:pt idx="9033">
                  <c:v>104.4142740867</c:v>
                </c:pt>
                <c:pt idx="9034">
                  <c:v>97.410092536700006</c:v>
                </c:pt>
                <c:pt idx="9035">
                  <c:v>104.4142740867</c:v>
                </c:pt>
                <c:pt idx="9036">
                  <c:v>97.410092536700006</c:v>
                </c:pt>
                <c:pt idx="9037">
                  <c:v>104.4142740867</c:v>
                </c:pt>
                <c:pt idx="9038">
                  <c:v>104.4142740867</c:v>
                </c:pt>
                <c:pt idx="9039">
                  <c:v>104.4142740867</c:v>
                </c:pt>
                <c:pt idx="9040">
                  <c:v>97.410092536700006</c:v>
                </c:pt>
                <c:pt idx="9041">
                  <c:v>97.410092536700006</c:v>
                </c:pt>
                <c:pt idx="9042">
                  <c:v>104.4142740867</c:v>
                </c:pt>
                <c:pt idx="9043">
                  <c:v>97.410092536700006</c:v>
                </c:pt>
                <c:pt idx="9044">
                  <c:v>97.410092536700006</c:v>
                </c:pt>
                <c:pt idx="9045">
                  <c:v>104.4146972317</c:v>
                </c:pt>
                <c:pt idx="9046">
                  <c:v>97.410092536700006</c:v>
                </c:pt>
                <c:pt idx="9047">
                  <c:v>104.4146972317</c:v>
                </c:pt>
                <c:pt idx="9048">
                  <c:v>97.410092536700006</c:v>
                </c:pt>
                <c:pt idx="9049">
                  <c:v>97.410092536700006</c:v>
                </c:pt>
                <c:pt idx="9050">
                  <c:v>97.410092536700006</c:v>
                </c:pt>
                <c:pt idx="9051">
                  <c:v>97.410092536700006</c:v>
                </c:pt>
                <c:pt idx="9052">
                  <c:v>97.410092536700006</c:v>
                </c:pt>
                <c:pt idx="9053">
                  <c:v>97.410092536700006</c:v>
                </c:pt>
                <c:pt idx="9054">
                  <c:v>97.410092536700006</c:v>
                </c:pt>
                <c:pt idx="9055">
                  <c:v>104.28593047370001</c:v>
                </c:pt>
                <c:pt idx="9056">
                  <c:v>97.410092536700006</c:v>
                </c:pt>
                <c:pt idx="9057">
                  <c:v>104.28634902269999</c:v>
                </c:pt>
                <c:pt idx="9058">
                  <c:v>104.28634902269999</c:v>
                </c:pt>
                <c:pt idx="9059">
                  <c:v>97.410092536700006</c:v>
                </c:pt>
                <c:pt idx="9060">
                  <c:v>104.28634902269999</c:v>
                </c:pt>
                <c:pt idx="9061">
                  <c:v>97.410092536700006</c:v>
                </c:pt>
                <c:pt idx="9062">
                  <c:v>104.28593047370001</c:v>
                </c:pt>
                <c:pt idx="9063">
                  <c:v>104.28593047370001</c:v>
                </c:pt>
                <c:pt idx="9064">
                  <c:v>104.28634902269999</c:v>
                </c:pt>
                <c:pt idx="9065">
                  <c:v>104.28634902269999</c:v>
                </c:pt>
                <c:pt idx="9066">
                  <c:v>104.28634902269999</c:v>
                </c:pt>
                <c:pt idx="9067">
                  <c:v>97.410092536700006</c:v>
                </c:pt>
                <c:pt idx="9068">
                  <c:v>97.410092536700006</c:v>
                </c:pt>
                <c:pt idx="9069">
                  <c:v>97.410092536700006</c:v>
                </c:pt>
                <c:pt idx="9070">
                  <c:v>97.410092536700006</c:v>
                </c:pt>
                <c:pt idx="9071">
                  <c:v>97.410092536700006</c:v>
                </c:pt>
                <c:pt idx="9072">
                  <c:v>103.9904348797</c:v>
                </c:pt>
                <c:pt idx="9073">
                  <c:v>97.410092536700006</c:v>
                </c:pt>
                <c:pt idx="9074">
                  <c:v>103.9904348797</c:v>
                </c:pt>
                <c:pt idx="9075">
                  <c:v>103.9904348797</c:v>
                </c:pt>
                <c:pt idx="9076">
                  <c:v>103.9904348797</c:v>
                </c:pt>
                <c:pt idx="9077">
                  <c:v>103.9904348797</c:v>
                </c:pt>
                <c:pt idx="9078">
                  <c:v>97.410092536700006</c:v>
                </c:pt>
                <c:pt idx="9079">
                  <c:v>104.28593047370001</c:v>
                </c:pt>
                <c:pt idx="9080">
                  <c:v>104.28593047370001</c:v>
                </c:pt>
                <c:pt idx="9081">
                  <c:v>104.28593047370001</c:v>
                </c:pt>
                <c:pt idx="9082">
                  <c:v>97.410092536700006</c:v>
                </c:pt>
                <c:pt idx="9083">
                  <c:v>97.410092536700006</c:v>
                </c:pt>
                <c:pt idx="9084">
                  <c:v>97.410092536700006</c:v>
                </c:pt>
                <c:pt idx="9085">
                  <c:v>104.28593047370001</c:v>
                </c:pt>
                <c:pt idx="9086">
                  <c:v>104.28593047370001</c:v>
                </c:pt>
                <c:pt idx="9087">
                  <c:v>104.28593047370001</c:v>
                </c:pt>
                <c:pt idx="9088">
                  <c:v>97.410092536700006</c:v>
                </c:pt>
                <c:pt idx="9089">
                  <c:v>104.28593047370001</c:v>
                </c:pt>
                <c:pt idx="9090">
                  <c:v>104.28634902269999</c:v>
                </c:pt>
                <c:pt idx="9091">
                  <c:v>104.28634902269999</c:v>
                </c:pt>
                <c:pt idx="9092">
                  <c:v>97.410092536700006</c:v>
                </c:pt>
                <c:pt idx="9093">
                  <c:v>97.410092536700006</c:v>
                </c:pt>
                <c:pt idx="9094">
                  <c:v>104.2867675717</c:v>
                </c:pt>
                <c:pt idx="9095">
                  <c:v>97.410092536700006</c:v>
                </c:pt>
                <c:pt idx="9096">
                  <c:v>103.9904348797</c:v>
                </c:pt>
                <c:pt idx="9097">
                  <c:v>103.9904348797</c:v>
                </c:pt>
                <c:pt idx="9098">
                  <c:v>97.410092536700006</c:v>
                </c:pt>
                <c:pt idx="9099">
                  <c:v>97.410092536700006</c:v>
                </c:pt>
                <c:pt idx="9100">
                  <c:v>97.410092536700006</c:v>
                </c:pt>
                <c:pt idx="9101">
                  <c:v>97.410092536700006</c:v>
                </c:pt>
                <c:pt idx="9102">
                  <c:v>97.410092536700006</c:v>
                </c:pt>
                <c:pt idx="9103">
                  <c:v>104.2867675717</c:v>
                </c:pt>
                <c:pt idx="9104">
                  <c:v>104.2867675717</c:v>
                </c:pt>
                <c:pt idx="9105">
                  <c:v>104.2867675717</c:v>
                </c:pt>
                <c:pt idx="9106">
                  <c:v>104.2867675717</c:v>
                </c:pt>
                <c:pt idx="9107">
                  <c:v>104.2867675717</c:v>
                </c:pt>
                <c:pt idx="9108">
                  <c:v>104.2867675717</c:v>
                </c:pt>
                <c:pt idx="9109">
                  <c:v>104.2867675717</c:v>
                </c:pt>
                <c:pt idx="9110">
                  <c:v>97.410092536700006</c:v>
                </c:pt>
                <c:pt idx="9111">
                  <c:v>97.410092536700006</c:v>
                </c:pt>
                <c:pt idx="9112">
                  <c:v>104.2867675717</c:v>
                </c:pt>
                <c:pt idx="9113">
                  <c:v>104.28634902269999</c:v>
                </c:pt>
                <c:pt idx="9114">
                  <c:v>104.2867675717</c:v>
                </c:pt>
                <c:pt idx="9115">
                  <c:v>104.2867675717</c:v>
                </c:pt>
                <c:pt idx="9116">
                  <c:v>97.410092536700006</c:v>
                </c:pt>
                <c:pt idx="9117">
                  <c:v>97.410092536700006</c:v>
                </c:pt>
                <c:pt idx="9118">
                  <c:v>104.2867675717</c:v>
                </c:pt>
                <c:pt idx="9119">
                  <c:v>97.410092536700006</c:v>
                </c:pt>
                <c:pt idx="9120">
                  <c:v>97.410092536700006</c:v>
                </c:pt>
                <c:pt idx="9121">
                  <c:v>97.410092536700006</c:v>
                </c:pt>
                <c:pt idx="9122">
                  <c:v>97.410092536700006</c:v>
                </c:pt>
                <c:pt idx="9123">
                  <c:v>97.410092536700006</c:v>
                </c:pt>
                <c:pt idx="9124">
                  <c:v>97.410092536700006</c:v>
                </c:pt>
                <c:pt idx="9125">
                  <c:v>103.9904348797</c:v>
                </c:pt>
                <c:pt idx="9126">
                  <c:v>97.410092536700006</c:v>
                </c:pt>
                <c:pt idx="9127">
                  <c:v>104.2867675717</c:v>
                </c:pt>
                <c:pt idx="9128">
                  <c:v>104.2867675717</c:v>
                </c:pt>
                <c:pt idx="9129">
                  <c:v>104.2867675717</c:v>
                </c:pt>
                <c:pt idx="9130">
                  <c:v>104.2871861207</c:v>
                </c:pt>
                <c:pt idx="9131">
                  <c:v>111.32613704560001</c:v>
                </c:pt>
                <c:pt idx="9132">
                  <c:v>104.2871861207</c:v>
                </c:pt>
                <c:pt idx="9133">
                  <c:v>104.2867675717</c:v>
                </c:pt>
                <c:pt idx="9134">
                  <c:v>112.5870363571</c:v>
                </c:pt>
                <c:pt idx="9135">
                  <c:v>112.15013898789999</c:v>
                </c:pt>
                <c:pt idx="9136">
                  <c:v>104.2867675717</c:v>
                </c:pt>
                <c:pt idx="9137">
                  <c:v>97.410092536700006</c:v>
                </c:pt>
                <c:pt idx="9138">
                  <c:v>104.2867675717</c:v>
                </c:pt>
                <c:pt idx="9139">
                  <c:v>104.2867675717</c:v>
                </c:pt>
                <c:pt idx="9140">
                  <c:v>97.410092536700006</c:v>
                </c:pt>
                <c:pt idx="9141">
                  <c:v>104.2867675717</c:v>
                </c:pt>
                <c:pt idx="9142">
                  <c:v>104.2867675717</c:v>
                </c:pt>
                <c:pt idx="9143">
                  <c:v>97.410092536700006</c:v>
                </c:pt>
                <c:pt idx="9144">
                  <c:v>97.410092536700006</c:v>
                </c:pt>
                <c:pt idx="9145">
                  <c:v>97.410092536700006</c:v>
                </c:pt>
                <c:pt idx="9146">
                  <c:v>104.0799268527</c:v>
                </c:pt>
                <c:pt idx="9147">
                  <c:v>104.0799268527</c:v>
                </c:pt>
                <c:pt idx="9148">
                  <c:v>104.0799268527</c:v>
                </c:pt>
                <c:pt idx="9149">
                  <c:v>104.0799268527</c:v>
                </c:pt>
                <c:pt idx="9150">
                  <c:v>97.410092536700006</c:v>
                </c:pt>
                <c:pt idx="9151">
                  <c:v>104.0828797887</c:v>
                </c:pt>
                <c:pt idx="9152">
                  <c:v>97.410092536700006</c:v>
                </c:pt>
                <c:pt idx="9153">
                  <c:v>104.0828797887</c:v>
                </c:pt>
                <c:pt idx="9154">
                  <c:v>111.4509515382</c:v>
                </c:pt>
                <c:pt idx="9155">
                  <c:v>284.23309253669998</c:v>
                </c:pt>
                <c:pt idx="9156">
                  <c:v>110.5172876303</c:v>
                </c:pt>
                <c:pt idx="9157">
                  <c:v>111.2603026901</c:v>
                </c:pt>
                <c:pt idx="9158">
                  <c:v>295.39009253670002</c:v>
                </c:pt>
                <c:pt idx="9159">
                  <c:v>284.23309253669998</c:v>
                </c:pt>
                <c:pt idx="9160">
                  <c:v>97.410092536700006</c:v>
                </c:pt>
                <c:pt idx="9161">
                  <c:v>104.0828797887</c:v>
                </c:pt>
                <c:pt idx="9162">
                  <c:v>115.5360025909</c:v>
                </c:pt>
                <c:pt idx="9163">
                  <c:v>295.39009253670002</c:v>
                </c:pt>
                <c:pt idx="9164">
                  <c:v>110.3253673797</c:v>
                </c:pt>
                <c:pt idx="9165">
                  <c:v>104.0828797887</c:v>
                </c:pt>
                <c:pt idx="9166">
                  <c:v>97.410092536700006</c:v>
                </c:pt>
                <c:pt idx="9167">
                  <c:v>97.410092536700006</c:v>
                </c:pt>
                <c:pt idx="9168">
                  <c:v>104.3457443257</c:v>
                </c:pt>
                <c:pt idx="9169">
                  <c:v>104.3457443257</c:v>
                </c:pt>
                <c:pt idx="9170">
                  <c:v>104.3457443257</c:v>
                </c:pt>
                <c:pt idx="9171">
                  <c:v>104.3457443257</c:v>
                </c:pt>
                <c:pt idx="9172">
                  <c:v>97.410092536700006</c:v>
                </c:pt>
                <c:pt idx="9173">
                  <c:v>104.3457443257</c:v>
                </c:pt>
                <c:pt idx="9174">
                  <c:v>97.410092536700006</c:v>
                </c:pt>
                <c:pt idx="9175">
                  <c:v>104.50243218670001</c:v>
                </c:pt>
                <c:pt idx="9176">
                  <c:v>97.410092536700006</c:v>
                </c:pt>
                <c:pt idx="9177">
                  <c:v>97.410092536700006</c:v>
                </c:pt>
                <c:pt idx="9178">
                  <c:v>97.410092536700006</c:v>
                </c:pt>
                <c:pt idx="9179">
                  <c:v>111.1884740772</c:v>
                </c:pt>
                <c:pt idx="9180">
                  <c:v>111.48466490440001</c:v>
                </c:pt>
                <c:pt idx="9181">
                  <c:v>111.3421218557</c:v>
                </c:pt>
                <c:pt idx="9182">
                  <c:v>111.54475645709999</c:v>
                </c:pt>
                <c:pt idx="9183">
                  <c:v>111.9766883746</c:v>
                </c:pt>
                <c:pt idx="9184">
                  <c:v>111.7753235006</c:v>
                </c:pt>
                <c:pt idx="9185">
                  <c:v>104.49466254070001</c:v>
                </c:pt>
                <c:pt idx="9186">
                  <c:v>115.59197976510001</c:v>
                </c:pt>
                <c:pt idx="9187">
                  <c:v>110.6167576111</c:v>
                </c:pt>
                <c:pt idx="9188">
                  <c:v>110.5941615457</c:v>
                </c:pt>
                <c:pt idx="9189">
                  <c:v>104.5080435977</c:v>
                </c:pt>
                <c:pt idx="9190">
                  <c:v>104.3491975017</c:v>
                </c:pt>
                <c:pt idx="9191">
                  <c:v>97.410092536700006</c:v>
                </c:pt>
                <c:pt idx="9192">
                  <c:v>104.6099341787</c:v>
                </c:pt>
                <c:pt idx="9193">
                  <c:v>104.6099341787</c:v>
                </c:pt>
                <c:pt idx="9194">
                  <c:v>104.6099341787</c:v>
                </c:pt>
                <c:pt idx="9195">
                  <c:v>104.6099341787</c:v>
                </c:pt>
                <c:pt idx="9196">
                  <c:v>104.6099341787</c:v>
                </c:pt>
                <c:pt idx="9197">
                  <c:v>104.6099341787</c:v>
                </c:pt>
                <c:pt idx="9198">
                  <c:v>97.410092536700006</c:v>
                </c:pt>
                <c:pt idx="9199">
                  <c:v>104.7697159107</c:v>
                </c:pt>
                <c:pt idx="9200">
                  <c:v>104.77677808670001</c:v>
                </c:pt>
                <c:pt idx="9201">
                  <c:v>112.05443009930001</c:v>
                </c:pt>
                <c:pt idx="9202">
                  <c:v>104.7705986827</c:v>
                </c:pt>
                <c:pt idx="9203">
                  <c:v>111.8337935614</c:v>
                </c:pt>
                <c:pt idx="9204">
                  <c:v>111.7684167102</c:v>
                </c:pt>
                <c:pt idx="9205">
                  <c:v>111.3661065183</c:v>
                </c:pt>
                <c:pt idx="9206">
                  <c:v>111.46213376839999</c:v>
                </c:pt>
                <c:pt idx="9207">
                  <c:v>110.89090663499999</c:v>
                </c:pt>
                <c:pt idx="9208">
                  <c:v>111.1852734375</c:v>
                </c:pt>
                <c:pt idx="9209">
                  <c:v>111.5528888179</c:v>
                </c:pt>
                <c:pt idx="9210">
                  <c:v>115.825154742</c:v>
                </c:pt>
                <c:pt idx="9211">
                  <c:v>110.71234093549999</c:v>
                </c:pt>
                <c:pt idx="9212">
                  <c:v>111.0150378511</c:v>
                </c:pt>
                <c:pt idx="9213">
                  <c:v>110.102092238</c:v>
                </c:pt>
                <c:pt idx="9214">
                  <c:v>112.8342401617</c:v>
                </c:pt>
                <c:pt idx="9215">
                  <c:v>97.410092536700006</c:v>
                </c:pt>
                <c:pt idx="9216">
                  <c:v>104.57301433169999</c:v>
                </c:pt>
                <c:pt idx="9217">
                  <c:v>104.57301433169999</c:v>
                </c:pt>
                <c:pt idx="9218">
                  <c:v>104.57301433169999</c:v>
                </c:pt>
                <c:pt idx="9219">
                  <c:v>104.57301433169999</c:v>
                </c:pt>
                <c:pt idx="9220">
                  <c:v>104.57301433169999</c:v>
                </c:pt>
                <c:pt idx="9221">
                  <c:v>104.57301433169999</c:v>
                </c:pt>
                <c:pt idx="9222">
                  <c:v>97.410092536700006</c:v>
                </c:pt>
                <c:pt idx="9223">
                  <c:v>104.7292232067</c:v>
                </c:pt>
                <c:pt idx="9224">
                  <c:v>104.7239429067</c:v>
                </c:pt>
                <c:pt idx="9225">
                  <c:v>104.72042270670001</c:v>
                </c:pt>
                <c:pt idx="9226">
                  <c:v>97.410092536700006</c:v>
                </c:pt>
                <c:pt idx="9227">
                  <c:v>97.410092536700006</c:v>
                </c:pt>
                <c:pt idx="9228">
                  <c:v>104.7177825567</c:v>
                </c:pt>
                <c:pt idx="9229">
                  <c:v>97.410092536700006</c:v>
                </c:pt>
                <c:pt idx="9230">
                  <c:v>104.7103021317</c:v>
                </c:pt>
                <c:pt idx="9231">
                  <c:v>104.7173425317</c:v>
                </c:pt>
                <c:pt idx="9232">
                  <c:v>97.410092536700006</c:v>
                </c:pt>
                <c:pt idx="9233">
                  <c:v>104.7142623567</c:v>
                </c:pt>
                <c:pt idx="9234">
                  <c:v>104.7116222067</c:v>
                </c:pt>
                <c:pt idx="9235">
                  <c:v>97.410092536700006</c:v>
                </c:pt>
                <c:pt idx="9236">
                  <c:v>97.410092536700006</c:v>
                </c:pt>
                <c:pt idx="9237">
                  <c:v>97.410092536700006</c:v>
                </c:pt>
                <c:pt idx="9238">
                  <c:v>97.410092536700006</c:v>
                </c:pt>
                <c:pt idx="9239">
                  <c:v>97.410092536700006</c:v>
                </c:pt>
                <c:pt idx="9240">
                  <c:v>104.57301433169999</c:v>
                </c:pt>
                <c:pt idx="9241">
                  <c:v>104.57301433169999</c:v>
                </c:pt>
                <c:pt idx="9242">
                  <c:v>104.57301433169999</c:v>
                </c:pt>
                <c:pt idx="9243">
                  <c:v>104.57301433169999</c:v>
                </c:pt>
                <c:pt idx="9244">
                  <c:v>104.57301433169999</c:v>
                </c:pt>
                <c:pt idx="9245">
                  <c:v>104.57301433169999</c:v>
                </c:pt>
                <c:pt idx="9246">
                  <c:v>97.410092536700006</c:v>
                </c:pt>
                <c:pt idx="9247">
                  <c:v>104.7023816817</c:v>
                </c:pt>
                <c:pt idx="9248">
                  <c:v>104.70282170670001</c:v>
                </c:pt>
                <c:pt idx="9249">
                  <c:v>97.410092536700006</c:v>
                </c:pt>
                <c:pt idx="9250">
                  <c:v>104.7041417817</c:v>
                </c:pt>
                <c:pt idx="9251">
                  <c:v>104.7015016317</c:v>
                </c:pt>
                <c:pt idx="9252">
                  <c:v>97.410092536700006</c:v>
                </c:pt>
                <c:pt idx="9253">
                  <c:v>104.69886148170001</c:v>
                </c:pt>
                <c:pt idx="9254">
                  <c:v>97.410092536700006</c:v>
                </c:pt>
                <c:pt idx="9255">
                  <c:v>104.6962213317</c:v>
                </c:pt>
                <c:pt idx="9256">
                  <c:v>104.6979814317</c:v>
                </c:pt>
                <c:pt idx="9257">
                  <c:v>97.410092536700006</c:v>
                </c:pt>
                <c:pt idx="9258">
                  <c:v>104.70282170670001</c:v>
                </c:pt>
                <c:pt idx="9259">
                  <c:v>104.70458180670001</c:v>
                </c:pt>
                <c:pt idx="9260">
                  <c:v>104.7059018817</c:v>
                </c:pt>
                <c:pt idx="9261">
                  <c:v>97.410092536700006</c:v>
                </c:pt>
                <c:pt idx="9262">
                  <c:v>104.5760945067</c:v>
                </c:pt>
                <c:pt idx="9263">
                  <c:v>97.410092536700006</c:v>
                </c:pt>
                <c:pt idx="9264">
                  <c:v>97.410092536700006</c:v>
                </c:pt>
                <c:pt idx="9265">
                  <c:v>104.57301433169999</c:v>
                </c:pt>
                <c:pt idx="9266">
                  <c:v>104.57301433169999</c:v>
                </c:pt>
                <c:pt idx="9267">
                  <c:v>104.57301433169999</c:v>
                </c:pt>
                <c:pt idx="9268">
                  <c:v>104.57301433169999</c:v>
                </c:pt>
                <c:pt idx="9269">
                  <c:v>104.57301433169999</c:v>
                </c:pt>
                <c:pt idx="9270">
                  <c:v>97.410092536700006</c:v>
                </c:pt>
                <c:pt idx="9271">
                  <c:v>104.72658305669999</c:v>
                </c:pt>
                <c:pt idx="9272">
                  <c:v>104.73054328169999</c:v>
                </c:pt>
                <c:pt idx="9273">
                  <c:v>111.53021605409999</c:v>
                </c:pt>
                <c:pt idx="9274">
                  <c:v>112.7336753493</c:v>
                </c:pt>
                <c:pt idx="9275">
                  <c:v>112.1446096375</c:v>
                </c:pt>
                <c:pt idx="9276">
                  <c:v>111.2540136936</c:v>
                </c:pt>
                <c:pt idx="9277">
                  <c:v>112.0399607156</c:v>
                </c:pt>
                <c:pt idx="9278">
                  <c:v>112.709976021</c:v>
                </c:pt>
                <c:pt idx="9279">
                  <c:v>111.85893237960001</c:v>
                </c:pt>
                <c:pt idx="9280">
                  <c:v>111.04221078649999</c:v>
                </c:pt>
                <c:pt idx="9281">
                  <c:v>112.1237749844</c:v>
                </c:pt>
                <c:pt idx="9282">
                  <c:v>115.84005601370001</c:v>
                </c:pt>
                <c:pt idx="9283">
                  <c:v>104.72834315670001</c:v>
                </c:pt>
                <c:pt idx="9284">
                  <c:v>111.4179032392</c:v>
                </c:pt>
                <c:pt idx="9285">
                  <c:v>111.8240314052</c:v>
                </c:pt>
                <c:pt idx="9286">
                  <c:v>97.410092536700006</c:v>
                </c:pt>
                <c:pt idx="9287">
                  <c:v>104.57653453170001</c:v>
                </c:pt>
                <c:pt idx="9288">
                  <c:v>97.410092536700006</c:v>
                </c:pt>
                <c:pt idx="9289">
                  <c:v>104.5700574887</c:v>
                </c:pt>
                <c:pt idx="9290">
                  <c:v>104.5700574887</c:v>
                </c:pt>
                <c:pt idx="9291">
                  <c:v>104.5700574887</c:v>
                </c:pt>
                <c:pt idx="9292">
                  <c:v>104.5700574887</c:v>
                </c:pt>
                <c:pt idx="9293">
                  <c:v>104.5700574887</c:v>
                </c:pt>
                <c:pt idx="9294">
                  <c:v>97.410092536700006</c:v>
                </c:pt>
                <c:pt idx="9295">
                  <c:v>114.5339293375</c:v>
                </c:pt>
                <c:pt idx="9296">
                  <c:v>113.1340345301</c:v>
                </c:pt>
                <c:pt idx="9297">
                  <c:v>112.3276228201</c:v>
                </c:pt>
                <c:pt idx="9298">
                  <c:v>112.5229498616</c:v>
                </c:pt>
                <c:pt idx="9299">
                  <c:v>104.73150666070001</c:v>
                </c:pt>
                <c:pt idx="9300">
                  <c:v>111.3920076739</c:v>
                </c:pt>
                <c:pt idx="9301">
                  <c:v>104.7372255687</c:v>
                </c:pt>
                <c:pt idx="9302">
                  <c:v>104.7323864927</c:v>
                </c:pt>
                <c:pt idx="9303">
                  <c:v>104.7350259887</c:v>
                </c:pt>
                <c:pt idx="9304">
                  <c:v>111.8128821329</c:v>
                </c:pt>
                <c:pt idx="9305">
                  <c:v>104.7319465767</c:v>
                </c:pt>
                <c:pt idx="9306">
                  <c:v>104.72886716470001</c:v>
                </c:pt>
                <c:pt idx="9307">
                  <c:v>104.7297469967</c:v>
                </c:pt>
                <c:pt idx="9308">
                  <c:v>104.73150666070001</c:v>
                </c:pt>
                <c:pt idx="9309">
                  <c:v>112.6168928654</c:v>
                </c:pt>
                <c:pt idx="9310">
                  <c:v>104.5735768167</c:v>
                </c:pt>
                <c:pt idx="9311">
                  <c:v>97.410092536700006</c:v>
                </c:pt>
                <c:pt idx="9312">
                  <c:v>114.0361440201</c:v>
                </c:pt>
                <c:pt idx="9313">
                  <c:v>104.5030266717</c:v>
                </c:pt>
                <c:pt idx="9314">
                  <c:v>113.0914012527</c:v>
                </c:pt>
                <c:pt idx="9315">
                  <c:v>114.2708743263</c:v>
                </c:pt>
                <c:pt idx="9316">
                  <c:v>115.1816144733</c:v>
                </c:pt>
                <c:pt idx="9317">
                  <c:v>113.8720240963</c:v>
                </c:pt>
                <c:pt idx="9318">
                  <c:v>113.3723351652</c:v>
                </c:pt>
                <c:pt idx="9319">
                  <c:v>104.6836914567</c:v>
                </c:pt>
                <c:pt idx="9320">
                  <c:v>104.6850037917</c:v>
                </c:pt>
                <c:pt idx="9321">
                  <c:v>112.74148454109999</c:v>
                </c:pt>
                <c:pt idx="9322">
                  <c:v>104.6850037917</c:v>
                </c:pt>
                <c:pt idx="9323">
                  <c:v>104.6784421167</c:v>
                </c:pt>
                <c:pt idx="9324">
                  <c:v>111.6786915469</c:v>
                </c:pt>
                <c:pt idx="9325">
                  <c:v>104.67975445170001</c:v>
                </c:pt>
                <c:pt idx="9326">
                  <c:v>111.982514724</c:v>
                </c:pt>
                <c:pt idx="9327">
                  <c:v>104.67800467169999</c:v>
                </c:pt>
                <c:pt idx="9328">
                  <c:v>104.6740676667</c:v>
                </c:pt>
                <c:pt idx="9329">
                  <c:v>112.1186546871</c:v>
                </c:pt>
                <c:pt idx="9330">
                  <c:v>104.6635689867</c:v>
                </c:pt>
                <c:pt idx="9331">
                  <c:v>304.41009253670001</c:v>
                </c:pt>
                <c:pt idx="9332">
                  <c:v>111.3850438306</c:v>
                </c:pt>
                <c:pt idx="9333">
                  <c:v>104.6740676667</c:v>
                </c:pt>
                <c:pt idx="9334">
                  <c:v>104.50652623169999</c:v>
                </c:pt>
                <c:pt idx="9335">
                  <c:v>113.865796238</c:v>
                </c:pt>
                <c:pt idx="9336">
                  <c:v>97.410092536700006</c:v>
                </c:pt>
                <c:pt idx="9337">
                  <c:v>97.410092536700006</c:v>
                </c:pt>
                <c:pt idx="9338">
                  <c:v>97.410092536700006</c:v>
                </c:pt>
                <c:pt idx="9339">
                  <c:v>97.410092536700006</c:v>
                </c:pt>
                <c:pt idx="9340">
                  <c:v>97.410092536700006</c:v>
                </c:pt>
                <c:pt idx="9341">
                  <c:v>97.410092536700006</c:v>
                </c:pt>
                <c:pt idx="9342">
                  <c:v>97.410092536700006</c:v>
                </c:pt>
                <c:pt idx="9343">
                  <c:v>97.410092536700006</c:v>
                </c:pt>
                <c:pt idx="9344">
                  <c:v>97.410092536700006</c:v>
                </c:pt>
                <c:pt idx="9345">
                  <c:v>97.410092536700006</c:v>
                </c:pt>
                <c:pt idx="9346">
                  <c:v>97.410092536700006</c:v>
                </c:pt>
                <c:pt idx="9347">
                  <c:v>97.410092536700006</c:v>
                </c:pt>
                <c:pt idx="9348">
                  <c:v>97.410092536700006</c:v>
                </c:pt>
                <c:pt idx="9349">
                  <c:v>97.410092536700006</c:v>
                </c:pt>
                <c:pt idx="9350">
                  <c:v>97.410092536700006</c:v>
                </c:pt>
                <c:pt idx="9351">
                  <c:v>97.410092536700006</c:v>
                </c:pt>
                <c:pt idx="9352">
                  <c:v>97.410092536700006</c:v>
                </c:pt>
                <c:pt idx="9353">
                  <c:v>97.410092536700006</c:v>
                </c:pt>
                <c:pt idx="9354">
                  <c:v>97.410092536700006</c:v>
                </c:pt>
                <c:pt idx="9355">
                  <c:v>97.410092536700006</c:v>
                </c:pt>
                <c:pt idx="9356">
                  <c:v>97.410092536700006</c:v>
                </c:pt>
                <c:pt idx="9357">
                  <c:v>97.410092536700006</c:v>
                </c:pt>
                <c:pt idx="9358">
                  <c:v>97.410092536700006</c:v>
                </c:pt>
                <c:pt idx="9359">
                  <c:v>97.410092536700006</c:v>
                </c:pt>
                <c:pt idx="9360">
                  <c:v>104.5939021217</c:v>
                </c:pt>
                <c:pt idx="9361">
                  <c:v>104.5939021217</c:v>
                </c:pt>
                <c:pt idx="9362">
                  <c:v>104.5939021217</c:v>
                </c:pt>
                <c:pt idx="9363">
                  <c:v>104.5939021217</c:v>
                </c:pt>
                <c:pt idx="9364">
                  <c:v>104.5939021217</c:v>
                </c:pt>
                <c:pt idx="9365">
                  <c:v>216.64091222139999</c:v>
                </c:pt>
                <c:pt idx="9366">
                  <c:v>113.06703024559999</c:v>
                </c:pt>
                <c:pt idx="9367">
                  <c:v>216.64091222139999</c:v>
                </c:pt>
                <c:pt idx="9368">
                  <c:v>216.64091222139999</c:v>
                </c:pt>
                <c:pt idx="9369">
                  <c:v>216.64091222139999</c:v>
                </c:pt>
                <c:pt idx="9370">
                  <c:v>111.590751877</c:v>
                </c:pt>
                <c:pt idx="9371">
                  <c:v>216.64091222139999</c:v>
                </c:pt>
                <c:pt idx="9372">
                  <c:v>216.64091222139999</c:v>
                </c:pt>
                <c:pt idx="9373">
                  <c:v>216.64091222139999</c:v>
                </c:pt>
                <c:pt idx="9374">
                  <c:v>216.64091222139999</c:v>
                </c:pt>
                <c:pt idx="9375">
                  <c:v>110.7745760609</c:v>
                </c:pt>
                <c:pt idx="9376">
                  <c:v>112.6344671268</c:v>
                </c:pt>
                <c:pt idx="9377">
                  <c:v>111.8602762566</c:v>
                </c:pt>
                <c:pt idx="9378">
                  <c:v>216.64091222139999</c:v>
                </c:pt>
                <c:pt idx="9379">
                  <c:v>110.88884510370001</c:v>
                </c:pt>
                <c:pt idx="9380">
                  <c:v>111.5006580758</c:v>
                </c:pt>
                <c:pt idx="9381">
                  <c:v>216.64091222139999</c:v>
                </c:pt>
                <c:pt idx="9382">
                  <c:v>113.64112672100001</c:v>
                </c:pt>
                <c:pt idx="9383">
                  <c:v>216.64091222139999</c:v>
                </c:pt>
                <c:pt idx="9384">
                  <c:v>97.410092536700006</c:v>
                </c:pt>
                <c:pt idx="9385">
                  <c:v>104.5398380107</c:v>
                </c:pt>
                <c:pt idx="9386">
                  <c:v>114.37377703430001</c:v>
                </c:pt>
                <c:pt idx="9387">
                  <c:v>216.08024143130001</c:v>
                </c:pt>
                <c:pt idx="9388">
                  <c:v>216.08024143130001</c:v>
                </c:pt>
                <c:pt idx="9389">
                  <c:v>216.08024143130001</c:v>
                </c:pt>
                <c:pt idx="9390">
                  <c:v>112.0437289977</c:v>
                </c:pt>
                <c:pt idx="9391">
                  <c:v>97.410092536700006</c:v>
                </c:pt>
                <c:pt idx="9392">
                  <c:v>97.410092536700006</c:v>
                </c:pt>
                <c:pt idx="9393">
                  <c:v>97.410092536700006</c:v>
                </c:pt>
                <c:pt idx="9394">
                  <c:v>97.410092536700006</c:v>
                </c:pt>
                <c:pt idx="9395">
                  <c:v>97.410092536700006</c:v>
                </c:pt>
                <c:pt idx="9396">
                  <c:v>97.410092536700006</c:v>
                </c:pt>
                <c:pt idx="9397">
                  <c:v>97.410092536700006</c:v>
                </c:pt>
                <c:pt idx="9398">
                  <c:v>97.410092536700006</c:v>
                </c:pt>
                <c:pt idx="9399">
                  <c:v>97.410092536700006</c:v>
                </c:pt>
                <c:pt idx="9400">
                  <c:v>97.410092536700006</c:v>
                </c:pt>
                <c:pt idx="9401">
                  <c:v>97.410092536700006</c:v>
                </c:pt>
                <c:pt idx="9402">
                  <c:v>97.410092536700006</c:v>
                </c:pt>
                <c:pt idx="9403">
                  <c:v>97.410092536700006</c:v>
                </c:pt>
                <c:pt idx="9404">
                  <c:v>97.410092536700006</c:v>
                </c:pt>
                <c:pt idx="9405">
                  <c:v>97.410092536700006</c:v>
                </c:pt>
                <c:pt idx="9406">
                  <c:v>97.410092536700006</c:v>
                </c:pt>
                <c:pt idx="9407">
                  <c:v>97.410092536700006</c:v>
                </c:pt>
                <c:pt idx="9408">
                  <c:v>97.410092536700006</c:v>
                </c:pt>
                <c:pt idx="9409">
                  <c:v>97.410092536700006</c:v>
                </c:pt>
                <c:pt idx="9410">
                  <c:v>97.410092536700006</c:v>
                </c:pt>
                <c:pt idx="9411">
                  <c:v>216.08024143130001</c:v>
                </c:pt>
                <c:pt idx="9412">
                  <c:v>216.08024143130001</c:v>
                </c:pt>
                <c:pt idx="9413">
                  <c:v>216.08024143130001</c:v>
                </c:pt>
                <c:pt idx="9414">
                  <c:v>111.836587456</c:v>
                </c:pt>
                <c:pt idx="9415">
                  <c:v>216.08024143130001</c:v>
                </c:pt>
                <c:pt idx="9416">
                  <c:v>216.08024143130001</c:v>
                </c:pt>
                <c:pt idx="9417">
                  <c:v>216.08024143130001</c:v>
                </c:pt>
                <c:pt idx="9418">
                  <c:v>216.08024143130001</c:v>
                </c:pt>
                <c:pt idx="9419">
                  <c:v>216.08024143130001</c:v>
                </c:pt>
                <c:pt idx="9420">
                  <c:v>216.08024143130001</c:v>
                </c:pt>
                <c:pt idx="9421">
                  <c:v>216.08024143130001</c:v>
                </c:pt>
                <c:pt idx="9422">
                  <c:v>216.08024143130001</c:v>
                </c:pt>
                <c:pt idx="9423">
                  <c:v>97.410092536700006</c:v>
                </c:pt>
                <c:pt idx="9424">
                  <c:v>97.410092536700006</c:v>
                </c:pt>
                <c:pt idx="9425">
                  <c:v>97.410092536700006</c:v>
                </c:pt>
                <c:pt idx="9426">
                  <c:v>275.30007511269997</c:v>
                </c:pt>
                <c:pt idx="9427">
                  <c:v>275.36896702669998</c:v>
                </c:pt>
                <c:pt idx="9428">
                  <c:v>269.05525620039998</c:v>
                </c:pt>
                <c:pt idx="9429">
                  <c:v>270.6586393334</c:v>
                </c:pt>
                <c:pt idx="9430">
                  <c:v>114.3521443219</c:v>
                </c:pt>
                <c:pt idx="9431">
                  <c:v>216.08024143130001</c:v>
                </c:pt>
                <c:pt idx="9432">
                  <c:v>111.6018827672</c:v>
                </c:pt>
                <c:pt idx="9433">
                  <c:v>216.08024143130001</c:v>
                </c:pt>
                <c:pt idx="9434">
                  <c:v>216.08024143130001</c:v>
                </c:pt>
                <c:pt idx="9435">
                  <c:v>114.5718784829</c:v>
                </c:pt>
                <c:pt idx="9436">
                  <c:v>216.08024143130001</c:v>
                </c:pt>
                <c:pt idx="9437">
                  <c:v>216.08024143130001</c:v>
                </c:pt>
                <c:pt idx="9438">
                  <c:v>113.1568626828</c:v>
                </c:pt>
                <c:pt idx="9439">
                  <c:v>216.08024143130001</c:v>
                </c:pt>
                <c:pt idx="9440">
                  <c:v>280.48209253670001</c:v>
                </c:pt>
                <c:pt idx="9441">
                  <c:v>295.39009253670002</c:v>
                </c:pt>
                <c:pt idx="9442">
                  <c:v>295.39009253670002</c:v>
                </c:pt>
                <c:pt idx="9443">
                  <c:v>295.39009253670002</c:v>
                </c:pt>
                <c:pt idx="9444">
                  <c:v>295.39009253670002</c:v>
                </c:pt>
                <c:pt idx="9445">
                  <c:v>295.39009253670002</c:v>
                </c:pt>
                <c:pt idx="9446">
                  <c:v>295.39009253670002</c:v>
                </c:pt>
                <c:pt idx="9447">
                  <c:v>295.39009253670002</c:v>
                </c:pt>
                <c:pt idx="9448">
                  <c:v>295.39009253670002</c:v>
                </c:pt>
                <c:pt idx="9449">
                  <c:v>295.39009253670002</c:v>
                </c:pt>
                <c:pt idx="9450">
                  <c:v>295.39009253670002</c:v>
                </c:pt>
                <c:pt idx="9451">
                  <c:v>324.98109253669998</c:v>
                </c:pt>
                <c:pt idx="9452">
                  <c:v>324.98109253669998</c:v>
                </c:pt>
                <c:pt idx="9453">
                  <c:v>295.39009253670002</c:v>
                </c:pt>
                <c:pt idx="9454">
                  <c:v>295.39009253670002</c:v>
                </c:pt>
                <c:pt idx="9455">
                  <c:v>216.08024143130001</c:v>
                </c:pt>
                <c:pt idx="9456">
                  <c:v>235.7950925367</c:v>
                </c:pt>
                <c:pt idx="9457">
                  <c:v>235.7950925367</c:v>
                </c:pt>
                <c:pt idx="9458">
                  <c:v>235.7950925367</c:v>
                </c:pt>
                <c:pt idx="9459">
                  <c:v>235.7950925367</c:v>
                </c:pt>
                <c:pt idx="9460">
                  <c:v>235.7950925367</c:v>
                </c:pt>
                <c:pt idx="9461">
                  <c:v>235.7950925367</c:v>
                </c:pt>
                <c:pt idx="9462">
                  <c:v>235.7950925367</c:v>
                </c:pt>
                <c:pt idx="9463">
                  <c:v>295.39009253670002</c:v>
                </c:pt>
                <c:pt idx="9464">
                  <c:v>295.39009253670002</c:v>
                </c:pt>
                <c:pt idx="9465">
                  <c:v>295.39009253670002</c:v>
                </c:pt>
                <c:pt idx="9466">
                  <c:v>295.39009253670002</c:v>
                </c:pt>
                <c:pt idx="9467">
                  <c:v>295.39009253670002</c:v>
                </c:pt>
                <c:pt idx="9468">
                  <c:v>295.39009253670002</c:v>
                </c:pt>
                <c:pt idx="9469">
                  <c:v>295.39009253670002</c:v>
                </c:pt>
                <c:pt idx="9470">
                  <c:v>295.39009253670002</c:v>
                </c:pt>
                <c:pt idx="9471">
                  <c:v>362.6460925367</c:v>
                </c:pt>
                <c:pt idx="9472">
                  <c:v>295.39009253670002</c:v>
                </c:pt>
                <c:pt idx="9473">
                  <c:v>295.39009253670002</c:v>
                </c:pt>
                <c:pt idx="9474">
                  <c:v>362.6460925367</c:v>
                </c:pt>
                <c:pt idx="9475">
                  <c:v>362.6460925367</c:v>
                </c:pt>
                <c:pt idx="9476">
                  <c:v>362.6460925367</c:v>
                </c:pt>
                <c:pt idx="9477">
                  <c:v>362.6460925367</c:v>
                </c:pt>
                <c:pt idx="9478">
                  <c:v>295.39009253670002</c:v>
                </c:pt>
                <c:pt idx="9479">
                  <c:v>235.7950925367</c:v>
                </c:pt>
                <c:pt idx="9480">
                  <c:v>288.30680240999999</c:v>
                </c:pt>
                <c:pt idx="9481">
                  <c:v>286.13320285269998</c:v>
                </c:pt>
                <c:pt idx="9482">
                  <c:v>235.47809253669999</c:v>
                </c:pt>
                <c:pt idx="9483">
                  <c:v>235.47809253669999</c:v>
                </c:pt>
                <c:pt idx="9484">
                  <c:v>287.91688316099999</c:v>
                </c:pt>
                <c:pt idx="9485">
                  <c:v>304.41009253670001</c:v>
                </c:pt>
                <c:pt idx="9486">
                  <c:v>304.41009253670001</c:v>
                </c:pt>
                <c:pt idx="9487">
                  <c:v>304.41009253670001</c:v>
                </c:pt>
                <c:pt idx="9488">
                  <c:v>312.69309253670002</c:v>
                </c:pt>
                <c:pt idx="9489">
                  <c:v>324.98109253669998</c:v>
                </c:pt>
                <c:pt idx="9490">
                  <c:v>324.98109253669998</c:v>
                </c:pt>
                <c:pt idx="9491">
                  <c:v>362.6460925367</c:v>
                </c:pt>
                <c:pt idx="9492">
                  <c:v>362.6460925367</c:v>
                </c:pt>
                <c:pt idx="9493">
                  <c:v>484.66709253670001</c:v>
                </c:pt>
                <c:pt idx="9494">
                  <c:v>312.69309253670002</c:v>
                </c:pt>
                <c:pt idx="9495">
                  <c:v>312.69309253670002</c:v>
                </c:pt>
                <c:pt idx="9496">
                  <c:v>312.69309253670002</c:v>
                </c:pt>
                <c:pt idx="9497">
                  <c:v>312.69309253670002</c:v>
                </c:pt>
                <c:pt idx="9498">
                  <c:v>324.98109253669998</c:v>
                </c:pt>
                <c:pt idx="9499">
                  <c:v>324.98109253669998</c:v>
                </c:pt>
                <c:pt idx="9500">
                  <c:v>312.69309253670002</c:v>
                </c:pt>
                <c:pt idx="9501">
                  <c:v>312.69309253670002</c:v>
                </c:pt>
                <c:pt idx="9502">
                  <c:v>304.41009253670001</c:v>
                </c:pt>
                <c:pt idx="9503">
                  <c:v>304.41009253670001</c:v>
                </c:pt>
                <c:pt idx="9504">
                  <c:v>100.6809165838</c:v>
                </c:pt>
                <c:pt idx="9505">
                  <c:v>100.6809165838</c:v>
                </c:pt>
                <c:pt idx="9506">
                  <c:v>100.6809165838</c:v>
                </c:pt>
                <c:pt idx="9507">
                  <c:v>100.6809165838</c:v>
                </c:pt>
                <c:pt idx="9508">
                  <c:v>100.6809165838</c:v>
                </c:pt>
                <c:pt idx="9509">
                  <c:v>290.99982965919997</c:v>
                </c:pt>
                <c:pt idx="9510">
                  <c:v>289.97114593800001</c:v>
                </c:pt>
                <c:pt idx="9511">
                  <c:v>291.49939734290001</c:v>
                </c:pt>
                <c:pt idx="9512">
                  <c:v>327.75191658379998</c:v>
                </c:pt>
                <c:pt idx="9513">
                  <c:v>327.75191658379998</c:v>
                </c:pt>
                <c:pt idx="9514">
                  <c:v>365.9169165838</c:v>
                </c:pt>
                <c:pt idx="9515">
                  <c:v>365.9169165838</c:v>
                </c:pt>
                <c:pt idx="9516">
                  <c:v>365.9169165838</c:v>
                </c:pt>
                <c:pt idx="9517">
                  <c:v>365.9169165838</c:v>
                </c:pt>
                <c:pt idx="9518">
                  <c:v>406.83391658379998</c:v>
                </c:pt>
                <c:pt idx="9519">
                  <c:v>406.83391658379998</c:v>
                </c:pt>
                <c:pt idx="9520">
                  <c:v>406.83391658379998</c:v>
                </c:pt>
                <c:pt idx="9521">
                  <c:v>365.9169165838</c:v>
                </c:pt>
                <c:pt idx="9522">
                  <c:v>406.83391658379998</c:v>
                </c:pt>
                <c:pt idx="9523">
                  <c:v>406.83391658379998</c:v>
                </c:pt>
                <c:pt idx="9524">
                  <c:v>406.83391658379998</c:v>
                </c:pt>
                <c:pt idx="9525">
                  <c:v>365.9169165838</c:v>
                </c:pt>
                <c:pt idx="9526">
                  <c:v>327.75191658379998</c:v>
                </c:pt>
                <c:pt idx="9527">
                  <c:v>288.95965616080002</c:v>
                </c:pt>
                <c:pt idx="9528">
                  <c:v>238.2489165838</c:v>
                </c:pt>
                <c:pt idx="9529">
                  <c:v>290.50881781549998</c:v>
                </c:pt>
                <c:pt idx="9530">
                  <c:v>291.50416600919999</c:v>
                </c:pt>
                <c:pt idx="9531">
                  <c:v>238.2489165838</c:v>
                </c:pt>
                <c:pt idx="9532">
                  <c:v>238.2489165838</c:v>
                </c:pt>
                <c:pt idx="9533">
                  <c:v>290.94073769980002</c:v>
                </c:pt>
                <c:pt idx="9534">
                  <c:v>327.75191658379998</c:v>
                </c:pt>
                <c:pt idx="9535">
                  <c:v>327.75191658379998</c:v>
                </c:pt>
                <c:pt idx="9536">
                  <c:v>327.75191658379998</c:v>
                </c:pt>
                <c:pt idx="9537">
                  <c:v>327.75191658379998</c:v>
                </c:pt>
                <c:pt idx="9538">
                  <c:v>327.75191658379998</c:v>
                </c:pt>
                <c:pt idx="9539">
                  <c:v>327.75191658379998</c:v>
                </c:pt>
                <c:pt idx="9540">
                  <c:v>327.75191658379998</c:v>
                </c:pt>
                <c:pt idx="9541">
                  <c:v>327.75191658379998</c:v>
                </c:pt>
                <c:pt idx="9542">
                  <c:v>327.75191658379998</c:v>
                </c:pt>
                <c:pt idx="9543">
                  <c:v>327.75191658379998</c:v>
                </c:pt>
                <c:pt idx="9544">
                  <c:v>327.75191658379998</c:v>
                </c:pt>
                <c:pt idx="9545">
                  <c:v>327.75191658379998</c:v>
                </c:pt>
                <c:pt idx="9546">
                  <c:v>327.75191658379998</c:v>
                </c:pt>
                <c:pt idx="9547">
                  <c:v>327.75191658379998</c:v>
                </c:pt>
                <c:pt idx="9548">
                  <c:v>327.75191658379998</c:v>
                </c:pt>
                <c:pt idx="9549">
                  <c:v>327.75191658379998</c:v>
                </c:pt>
                <c:pt idx="9550">
                  <c:v>327.75191658379998</c:v>
                </c:pt>
                <c:pt idx="9551">
                  <c:v>327.75191658379998</c:v>
                </c:pt>
                <c:pt idx="9552">
                  <c:v>238.2489165838</c:v>
                </c:pt>
                <c:pt idx="9553">
                  <c:v>238.2489165838</c:v>
                </c:pt>
                <c:pt idx="9554">
                  <c:v>238.2489165838</c:v>
                </c:pt>
                <c:pt idx="9555">
                  <c:v>238.2489165838</c:v>
                </c:pt>
                <c:pt idx="9556">
                  <c:v>238.2489165838</c:v>
                </c:pt>
                <c:pt idx="9557">
                  <c:v>238.2489165838</c:v>
                </c:pt>
                <c:pt idx="9558">
                  <c:v>238.2489165838</c:v>
                </c:pt>
                <c:pt idx="9559">
                  <c:v>238.2489165838</c:v>
                </c:pt>
                <c:pt idx="9560">
                  <c:v>238.2489165838</c:v>
                </c:pt>
                <c:pt idx="9561">
                  <c:v>296.7684174286</c:v>
                </c:pt>
                <c:pt idx="9562">
                  <c:v>297.16167865450001</c:v>
                </c:pt>
                <c:pt idx="9563">
                  <c:v>299.82013700530001</c:v>
                </c:pt>
                <c:pt idx="9564">
                  <c:v>297.19940402380001</c:v>
                </c:pt>
                <c:pt idx="9565">
                  <c:v>298.65684676569998</c:v>
                </c:pt>
                <c:pt idx="9566">
                  <c:v>302.6661318829</c:v>
                </c:pt>
                <c:pt idx="9567">
                  <c:v>238.2489165838</c:v>
                </c:pt>
                <c:pt idx="9568">
                  <c:v>295.73577370959998</c:v>
                </c:pt>
                <c:pt idx="9569">
                  <c:v>290.61211387959997</c:v>
                </c:pt>
                <c:pt idx="9570">
                  <c:v>287.38613082490002</c:v>
                </c:pt>
                <c:pt idx="9571">
                  <c:v>278.53041801339998</c:v>
                </c:pt>
                <c:pt idx="9572">
                  <c:v>307.68091658380001</c:v>
                </c:pt>
                <c:pt idx="9573">
                  <c:v>275.12888127280002</c:v>
                </c:pt>
                <c:pt idx="9574">
                  <c:v>276.42739769730002</c:v>
                </c:pt>
                <c:pt idx="9575">
                  <c:v>276.4811471342</c:v>
                </c:pt>
                <c:pt idx="9576">
                  <c:v>183.58668948249999</c:v>
                </c:pt>
                <c:pt idx="9577">
                  <c:v>182.33099891680001</c:v>
                </c:pt>
                <c:pt idx="9578">
                  <c:v>183.69336005919999</c:v>
                </c:pt>
                <c:pt idx="9579">
                  <c:v>182.34391291790001</c:v>
                </c:pt>
                <c:pt idx="9580">
                  <c:v>182.3477388192</c:v>
                </c:pt>
                <c:pt idx="9581">
                  <c:v>182.57698887250001</c:v>
                </c:pt>
                <c:pt idx="9582">
                  <c:v>100.6809165838</c:v>
                </c:pt>
                <c:pt idx="9583">
                  <c:v>186.56378516180001</c:v>
                </c:pt>
                <c:pt idx="9584">
                  <c:v>185.59048469480001</c:v>
                </c:pt>
                <c:pt idx="9585">
                  <c:v>201.62475274170001</c:v>
                </c:pt>
                <c:pt idx="9586">
                  <c:v>200.75455621099999</c:v>
                </c:pt>
                <c:pt idx="9587">
                  <c:v>200.7339888628</c:v>
                </c:pt>
                <c:pt idx="9588">
                  <c:v>202.3418276079</c:v>
                </c:pt>
                <c:pt idx="9589">
                  <c:v>202.1940594612</c:v>
                </c:pt>
                <c:pt idx="9590">
                  <c:v>201.75584817449999</c:v>
                </c:pt>
                <c:pt idx="9591">
                  <c:v>203.04274294320001</c:v>
                </c:pt>
                <c:pt idx="9592">
                  <c:v>203.73957658480001</c:v>
                </c:pt>
                <c:pt idx="9593">
                  <c:v>198.42911737079999</c:v>
                </c:pt>
                <c:pt idx="9594">
                  <c:v>152.56894364679999</c:v>
                </c:pt>
                <c:pt idx="9595">
                  <c:v>100.6809165838</c:v>
                </c:pt>
                <c:pt idx="9596">
                  <c:v>238.2489165838</c:v>
                </c:pt>
                <c:pt idx="9597">
                  <c:v>197.5927941592</c:v>
                </c:pt>
                <c:pt idx="9598">
                  <c:v>182.07783776639999</c:v>
                </c:pt>
                <c:pt idx="9599">
                  <c:v>183.81877668409999</c:v>
                </c:pt>
                <c:pt idx="9600">
                  <c:v>100.6809165838</c:v>
                </c:pt>
                <c:pt idx="9601">
                  <c:v>100.6809165838</c:v>
                </c:pt>
                <c:pt idx="9602">
                  <c:v>100.6809165838</c:v>
                </c:pt>
                <c:pt idx="9603">
                  <c:v>100.6809165838</c:v>
                </c:pt>
                <c:pt idx="9604">
                  <c:v>100.6809165838</c:v>
                </c:pt>
                <c:pt idx="9605">
                  <c:v>122.93387629279999</c:v>
                </c:pt>
                <c:pt idx="9606">
                  <c:v>100.6809165838</c:v>
                </c:pt>
                <c:pt idx="9607">
                  <c:v>127.86201950180001</c:v>
                </c:pt>
                <c:pt idx="9608">
                  <c:v>160.20427141280001</c:v>
                </c:pt>
                <c:pt idx="9609">
                  <c:v>169.0894907288</c:v>
                </c:pt>
                <c:pt idx="9610">
                  <c:v>176.18623135280001</c:v>
                </c:pt>
                <c:pt idx="9611">
                  <c:v>181.6121370546</c:v>
                </c:pt>
                <c:pt idx="9612">
                  <c:v>182.1510707759</c:v>
                </c:pt>
                <c:pt idx="9613">
                  <c:v>176.7535060628</c:v>
                </c:pt>
                <c:pt idx="9614">
                  <c:v>183.70371634110001</c:v>
                </c:pt>
                <c:pt idx="9615">
                  <c:v>221.08446804740001</c:v>
                </c:pt>
                <c:pt idx="9616">
                  <c:v>175.9597681418</c:v>
                </c:pt>
                <c:pt idx="9617">
                  <c:v>184.03626172259999</c:v>
                </c:pt>
                <c:pt idx="9618">
                  <c:v>221.08446804740001</c:v>
                </c:pt>
                <c:pt idx="9619">
                  <c:v>221.08446804740001</c:v>
                </c:pt>
                <c:pt idx="9620">
                  <c:v>203.1354752583</c:v>
                </c:pt>
                <c:pt idx="9621">
                  <c:v>183.8577429451</c:v>
                </c:pt>
                <c:pt idx="9622">
                  <c:v>180.03323539909999</c:v>
                </c:pt>
                <c:pt idx="9623">
                  <c:v>100.6809165838</c:v>
                </c:pt>
                <c:pt idx="9624">
                  <c:v>124.871805471</c:v>
                </c:pt>
                <c:pt idx="9625">
                  <c:v>124.49782139440001</c:v>
                </c:pt>
                <c:pt idx="9626">
                  <c:v>124.4484234772</c:v>
                </c:pt>
                <c:pt idx="9627">
                  <c:v>100.6809165838</c:v>
                </c:pt>
                <c:pt idx="9628">
                  <c:v>124.90256676840001</c:v>
                </c:pt>
                <c:pt idx="9629">
                  <c:v>100.6809165838</c:v>
                </c:pt>
                <c:pt idx="9630">
                  <c:v>123.8556929345</c:v>
                </c:pt>
                <c:pt idx="9631">
                  <c:v>126.4603595091</c:v>
                </c:pt>
                <c:pt idx="9632">
                  <c:v>100.6809165838</c:v>
                </c:pt>
                <c:pt idx="9633">
                  <c:v>161.5407170288</c:v>
                </c:pt>
                <c:pt idx="9634">
                  <c:v>170.23386695479999</c:v>
                </c:pt>
                <c:pt idx="9635">
                  <c:v>170.08467817280001</c:v>
                </c:pt>
                <c:pt idx="9636">
                  <c:v>231.5359165838</c:v>
                </c:pt>
                <c:pt idx="9637">
                  <c:v>170.4232563068</c:v>
                </c:pt>
                <c:pt idx="9638">
                  <c:v>231.5359165838</c:v>
                </c:pt>
                <c:pt idx="9639">
                  <c:v>315.96391658380003</c:v>
                </c:pt>
                <c:pt idx="9640">
                  <c:v>231.5359165838</c:v>
                </c:pt>
                <c:pt idx="9641">
                  <c:v>175.84050645080001</c:v>
                </c:pt>
                <c:pt idx="9642">
                  <c:v>307.68091658380001</c:v>
                </c:pt>
                <c:pt idx="9643">
                  <c:v>315.96391658380003</c:v>
                </c:pt>
                <c:pt idx="9644">
                  <c:v>307.68091658380001</c:v>
                </c:pt>
                <c:pt idx="9645">
                  <c:v>174.66754315279999</c:v>
                </c:pt>
                <c:pt idx="9646">
                  <c:v>125.4189797149</c:v>
                </c:pt>
                <c:pt idx="9647">
                  <c:v>126.7340921963</c:v>
                </c:pt>
                <c:pt idx="9648">
                  <c:v>122.2793229512</c:v>
                </c:pt>
                <c:pt idx="9649">
                  <c:v>120.87013129269999</c:v>
                </c:pt>
                <c:pt idx="9650">
                  <c:v>121.0040309069</c:v>
                </c:pt>
                <c:pt idx="9651">
                  <c:v>100.6809165838</c:v>
                </c:pt>
                <c:pt idx="9652">
                  <c:v>121.9770053558</c:v>
                </c:pt>
                <c:pt idx="9653">
                  <c:v>100.6809165838</c:v>
                </c:pt>
                <c:pt idx="9654">
                  <c:v>157.9891354991</c:v>
                </c:pt>
                <c:pt idx="9655">
                  <c:v>163.56258666759999</c:v>
                </c:pt>
                <c:pt idx="9656">
                  <c:v>169.5935122015</c:v>
                </c:pt>
                <c:pt idx="9657">
                  <c:v>176.41411916760001</c:v>
                </c:pt>
                <c:pt idx="9658">
                  <c:v>184.004387272</c:v>
                </c:pt>
                <c:pt idx="9659">
                  <c:v>231.5359165838</c:v>
                </c:pt>
                <c:pt idx="9660">
                  <c:v>231.5359165838</c:v>
                </c:pt>
                <c:pt idx="9661">
                  <c:v>183.82139557709999</c:v>
                </c:pt>
                <c:pt idx="9662">
                  <c:v>231.5359165838</c:v>
                </c:pt>
                <c:pt idx="9663">
                  <c:v>231.5359165838</c:v>
                </c:pt>
                <c:pt idx="9664">
                  <c:v>231.5359165838</c:v>
                </c:pt>
                <c:pt idx="9665">
                  <c:v>142.0380502747</c:v>
                </c:pt>
                <c:pt idx="9666">
                  <c:v>231.5359165838</c:v>
                </c:pt>
                <c:pt idx="9667">
                  <c:v>491.76991658380001</c:v>
                </c:pt>
                <c:pt idx="9668">
                  <c:v>146.86445095880001</c:v>
                </c:pt>
                <c:pt idx="9669">
                  <c:v>183.90620134299999</c:v>
                </c:pt>
                <c:pt idx="9670">
                  <c:v>133.7114159592</c:v>
                </c:pt>
                <c:pt idx="9671">
                  <c:v>127.03985615889999</c:v>
                </c:pt>
                <c:pt idx="9672">
                  <c:v>129.827647619</c:v>
                </c:pt>
                <c:pt idx="9673">
                  <c:v>128.26302868370001</c:v>
                </c:pt>
                <c:pt idx="9674">
                  <c:v>128.34294236529999</c:v>
                </c:pt>
                <c:pt idx="9675">
                  <c:v>127.6603026474</c:v>
                </c:pt>
                <c:pt idx="9676">
                  <c:v>127.9288017561</c:v>
                </c:pt>
                <c:pt idx="9677">
                  <c:v>127.7145624246</c:v>
                </c:pt>
                <c:pt idx="9678">
                  <c:v>130.01983752550001</c:v>
                </c:pt>
                <c:pt idx="9679">
                  <c:v>132.62583708220001</c:v>
                </c:pt>
                <c:pt idx="9680">
                  <c:v>139.4074952727</c:v>
                </c:pt>
                <c:pt idx="9681">
                  <c:v>100.6809165838</c:v>
                </c:pt>
                <c:pt idx="9682">
                  <c:v>142.20612185780001</c:v>
                </c:pt>
                <c:pt idx="9683">
                  <c:v>233.16891658380001</c:v>
                </c:pt>
                <c:pt idx="9684">
                  <c:v>148.1392358905</c:v>
                </c:pt>
                <c:pt idx="9685">
                  <c:v>233.16891658380001</c:v>
                </c:pt>
                <c:pt idx="9686">
                  <c:v>233.16891658380001</c:v>
                </c:pt>
                <c:pt idx="9687">
                  <c:v>233.16891658380001</c:v>
                </c:pt>
                <c:pt idx="9688">
                  <c:v>233.16891658380001</c:v>
                </c:pt>
                <c:pt idx="9689">
                  <c:v>150.0557185163</c:v>
                </c:pt>
                <c:pt idx="9690">
                  <c:v>233.16891658380001</c:v>
                </c:pt>
                <c:pt idx="9691">
                  <c:v>233.16891658380001</c:v>
                </c:pt>
                <c:pt idx="9692">
                  <c:v>100.6809165838</c:v>
                </c:pt>
                <c:pt idx="9693">
                  <c:v>149.84371363829999</c:v>
                </c:pt>
                <c:pt idx="9694">
                  <c:v>140.20485247970001</c:v>
                </c:pt>
                <c:pt idx="9695">
                  <c:v>134.38652254249999</c:v>
                </c:pt>
                <c:pt idx="9696">
                  <c:v>144.18609868300001</c:v>
                </c:pt>
                <c:pt idx="9697">
                  <c:v>153.9525121998</c:v>
                </c:pt>
                <c:pt idx="9698">
                  <c:v>100.6809165838</c:v>
                </c:pt>
                <c:pt idx="9699">
                  <c:v>100.6809165838</c:v>
                </c:pt>
                <c:pt idx="9700">
                  <c:v>100.6809165838</c:v>
                </c:pt>
                <c:pt idx="9701">
                  <c:v>168.92626173970001</c:v>
                </c:pt>
                <c:pt idx="9702">
                  <c:v>163.11962291879999</c:v>
                </c:pt>
                <c:pt idx="9703">
                  <c:v>166.05000473480001</c:v>
                </c:pt>
                <c:pt idx="9704">
                  <c:v>178.3510640168</c:v>
                </c:pt>
                <c:pt idx="9705">
                  <c:v>185.12946663860001</c:v>
                </c:pt>
                <c:pt idx="9706">
                  <c:v>233.16891658380001</c:v>
                </c:pt>
                <c:pt idx="9707">
                  <c:v>233.16891658380001</c:v>
                </c:pt>
                <c:pt idx="9708">
                  <c:v>233.16891658380001</c:v>
                </c:pt>
                <c:pt idx="9709">
                  <c:v>233.16891658380001</c:v>
                </c:pt>
                <c:pt idx="9710">
                  <c:v>233.16891658380001</c:v>
                </c:pt>
                <c:pt idx="9711">
                  <c:v>233.16891658380001</c:v>
                </c:pt>
                <c:pt idx="9712">
                  <c:v>233.16891658380001</c:v>
                </c:pt>
                <c:pt idx="9713">
                  <c:v>189.20605195780001</c:v>
                </c:pt>
                <c:pt idx="9714">
                  <c:v>233.16891658380001</c:v>
                </c:pt>
                <c:pt idx="9715">
                  <c:v>233.16891658380001</c:v>
                </c:pt>
                <c:pt idx="9716">
                  <c:v>181.3469685828</c:v>
                </c:pt>
                <c:pt idx="9717">
                  <c:v>200.43687120589999</c:v>
                </c:pt>
                <c:pt idx="9718">
                  <c:v>173.82422852420001</c:v>
                </c:pt>
                <c:pt idx="9719">
                  <c:v>156.49995438580001</c:v>
                </c:pt>
                <c:pt idx="9720">
                  <c:v>100.6809165838</c:v>
                </c:pt>
                <c:pt idx="9721">
                  <c:v>100.6809165838</c:v>
                </c:pt>
                <c:pt idx="9722">
                  <c:v>100.6809165838</c:v>
                </c:pt>
                <c:pt idx="9723">
                  <c:v>100.6809165838</c:v>
                </c:pt>
                <c:pt idx="9724">
                  <c:v>100.6809165838</c:v>
                </c:pt>
                <c:pt idx="9725">
                  <c:v>100.6809165838</c:v>
                </c:pt>
                <c:pt idx="9726">
                  <c:v>100.6809165838</c:v>
                </c:pt>
                <c:pt idx="9727">
                  <c:v>100.6809165838</c:v>
                </c:pt>
                <c:pt idx="9728">
                  <c:v>100.6809165838</c:v>
                </c:pt>
                <c:pt idx="9729">
                  <c:v>231.5359165838</c:v>
                </c:pt>
                <c:pt idx="9730">
                  <c:v>231.5359165838</c:v>
                </c:pt>
                <c:pt idx="9731">
                  <c:v>231.5359165838</c:v>
                </c:pt>
                <c:pt idx="9732">
                  <c:v>231.5359165838</c:v>
                </c:pt>
                <c:pt idx="9733">
                  <c:v>231.5359165838</c:v>
                </c:pt>
                <c:pt idx="9734">
                  <c:v>231.5359165838</c:v>
                </c:pt>
                <c:pt idx="9735">
                  <c:v>231.5359165838</c:v>
                </c:pt>
                <c:pt idx="9736">
                  <c:v>231.5359165838</c:v>
                </c:pt>
                <c:pt idx="9737">
                  <c:v>218.23160177400001</c:v>
                </c:pt>
                <c:pt idx="9738">
                  <c:v>231.5359165838</c:v>
                </c:pt>
                <c:pt idx="9739">
                  <c:v>231.5359165838</c:v>
                </c:pt>
                <c:pt idx="9740">
                  <c:v>231.5359165838</c:v>
                </c:pt>
                <c:pt idx="9741">
                  <c:v>100.6809165838</c:v>
                </c:pt>
                <c:pt idx="9742">
                  <c:v>100.6809165838</c:v>
                </c:pt>
                <c:pt idx="9743">
                  <c:v>100.6809165838</c:v>
                </c:pt>
                <c:pt idx="9744">
                  <c:v>100.6809165838</c:v>
                </c:pt>
                <c:pt idx="9745">
                  <c:v>100.6809165838</c:v>
                </c:pt>
                <c:pt idx="9746">
                  <c:v>100.6809165838</c:v>
                </c:pt>
                <c:pt idx="9747">
                  <c:v>100.6809165838</c:v>
                </c:pt>
                <c:pt idx="9748">
                  <c:v>100.6809165838</c:v>
                </c:pt>
                <c:pt idx="9749">
                  <c:v>100.6809165838</c:v>
                </c:pt>
                <c:pt idx="9750">
                  <c:v>100.6809165838</c:v>
                </c:pt>
                <c:pt idx="9751">
                  <c:v>100.6809165838</c:v>
                </c:pt>
                <c:pt idx="9752">
                  <c:v>100.6809165838</c:v>
                </c:pt>
                <c:pt idx="9753">
                  <c:v>100.6809165838</c:v>
                </c:pt>
                <c:pt idx="9754">
                  <c:v>100.6809165838</c:v>
                </c:pt>
                <c:pt idx="9755">
                  <c:v>100.6809165838</c:v>
                </c:pt>
                <c:pt idx="9756">
                  <c:v>100.6809165838</c:v>
                </c:pt>
                <c:pt idx="9757">
                  <c:v>100.6809165838</c:v>
                </c:pt>
                <c:pt idx="9758">
                  <c:v>100.6809165838</c:v>
                </c:pt>
                <c:pt idx="9759">
                  <c:v>100.6809165838</c:v>
                </c:pt>
                <c:pt idx="9760">
                  <c:v>100.6809165838</c:v>
                </c:pt>
                <c:pt idx="9761">
                  <c:v>100.6809165838</c:v>
                </c:pt>
                <c:pt idx="9762">
                  <c:v>100.6809165838</c:v>
                </c:pt>
                <c:pt idx="9763">
                  <c:v>218.23160177400001</c:v>
                </c:pt>
                <c:pt idx="9764">
                  <c:v>218.23160177400001</c:v>
                </c:pt>
                <c:pt idx="9765">
                  <c:v>100.6809165838</c:v>
                </c:pt>
                <c:pt idx="9766">
                  <c:v>100.6809165838</c:v>
                </c:pt>
                <c:pt idx="9767">
                  <c:v>100.6809165838</c:v>
                </c:pt>
                <c:pt idx="9768">
                  <c:v>100.6809165838</c:v>
                </c:pt>
                <c:pt idx="9769">
                  <c:v>100.6809165838</c:v>
                </c:pt>
                <c:pt idx="9770">
                  <c:v>100.6809165838</c:v>
                </c:pt>
                <c:pt idx="9771">
                  <c:v>100.6809165838</c:v>
                </c:pt>
                <c:pt idx="9772">
                  <c:v>100.6809165838</c:v>
                </c:pt>
                <c:pt idx="9773">
                  <c:v>100.6809165838</c:v>
                </c:pt>
                <c:pt idx="9774">
                  <c:v>100.6809165838</c:v>
                </c:pt>
                <c:pt idx="9775">
                  <c:v>100.6809165838</c:v>
                </c:pt>
                <c:pt idx="9776">
                  <c:v>231.5359165838</c:v>
                </c:pt>
                <c:pt idx="9777">
                  <c:v>231.5359165838</c:v>
                </c:pt>
                <c:pt idx="9778">
                  <c:v>258.06953444710001</c:v>
                </c:pt>
                <c:pt idx="9779">
                  <c:v>251.29016353380001</c:v>
                </c:pt>
                <c:pt idx="9780">
                  <c:v>231.5359165838</c:v>
                </c:pt>
                <c:pt idx="9781">
                  <c:v>254.5772494938</c:v>
                </c:pt>
                <c:pt idx="9782">
                  <c:v>254.31183803779999</c:v>
                </c:pt>
                <c:pt idx="9783">
                  <c:v>253.02232250980001</c:v>
                </c:pt>
                <c:pt idx="9784">
                  <c:v>249.7972240938</c:v>
                </c:pt>
                <c:pt idx="9785">
                  <c:v>250.14424713220001</c:v>
                </c:pt>
                <c:pt idx="9786">
                  <c:v>242.1535487738</c:v>
                </c:pt>
                <c:pt idx="9787">
                  <c:v>241.11067382580001</c:v>
                </c:pt>
                <c:pt idx="9788">
                  <c:v>247.27160082680001</c:v>
                </c:pt>
                <c:pt idx="9789">
                  <c:v>231.5359165838</c:v>
                </c:pt>
                <c:pt idx="9790">
                  <c:v>100.6809165838</c:v>
                </c:pt>
                <c:pt idx="9791">
                  <c:v>100.6809165838</c:v>
                </c:pt>
                <c:pt idx="9792">
                  <c:v>100.6809165838</c:v>
                </c:pt>
                <c:pt idx="9793">
                  <c:v>100.6809165838</c:v>
                </c:pt>
                <c:pt idx="9794">
                  <c:v>100.6809165838</c:v>
                </c:pt>
                <c:pt idx="9795">
                  <c:v>100.6809165838</c:v>
                </c:pt>
                <c:pt idx="9796">
                  <c:v>100.6809165838</c:v>
                </c:pt>
                <c:pt idx="9797">
                  <c:v>100.6809165838</c:v>
                </c:pt>
                <c:pt idx="9798">
                  <c:v>231.5359165838</c:v>
                </c:pt>
                <c:pt idx="9799">
                  <c:v>247.5052327388</c:v>
                </c:pt>
                <c:pt idx="9800">
                  <c:v>245.86775174179999</c:v>
                </c:pt>
                <c:pt idx="9801">
                  <c:v>248.46503046679999</c:v>
                </c:pt>
                <c:pt idx="9802">
                  <c:v>250.8271413608</c:v>
                </c:pt>
                <c:pt idx="9803">
                  <c:v>327.75191658379998</c:v>
                </c:pt>
                <c:pt idx="9804">
                  <c:v>327.75191658379998</c:v>
                </c:pt>
                <c:pt idx="9805">
                  <c:v>327.75191658379998</c:v>
                </c:pt>
                <c:pt idx="9806">
                  <c:v>506.41991658379999</c:v>
                </c:pt>
                <c:pt idx="9807">
                  <c:v>506.41991658379999</c:v>
                </c:pt>
                <c:pt idx="9808">
                  <c:v>315.96391658380003</c:v>
                </c:pt>
                <c:pt idx="9809">
                  <c:v>255.39440444729999</c:v>
                </c:pt>
                <c:pt idx="9810">
                  <c:v>315.96391658380003</c:v>
                </c:pt>
                <c:pt idx="9811">
                  <c:v>506.41991658379999</c:v>
                </c:pt>
                <c:pt idx="9812">
                  <c:v>248.67485976270001</c:v>
                </c:pt>
                <c:pt idx="9813">
                  <c:v>242.4158705108</c:v>
                </c:pt>
                <c:pt idx="9814">
                  <c:v>251.48397184320001</c:v>
                </c:pt>
                <c:pt idx="9815">
                  <c:v>231.5359165838</c:v>
                </c:pt>
                <c:pt idx="9816">
                  <c:v>219.59797308750001</c:v>
                </c:pt>
                <c:pt idx="9817">
                  <c:v>219.59797308750001</c:v>
                </c:pt>
                <c:pt idx="9818">
                  <c:v>219.59797308750001</c:v>
                </c:pt>
                <c:pt idx="9819">
                  <c:v>219.59797308750001</c:v>
                </c:pt>
                <c:pt idx="9820">
                  <c:v>219.59797308750001</c:v>
                </c:pt>
                <c:pt idx="9821">
                  <c:v>234.65191658379999</c:v>
                </c:pt>
                <c:pt idx="9822">
                  <c:v>234.65191658379999</c:v>
                </c:pt>
                <c:pt idx="9823">
                  <c:v>234.65191658379999</c:v>
                </c:pt>
                <c:pt idx="9824">
                  <c:v>234.65191658379999</c:v>
                </c:pt>
                <c:pt idx="9825">
                  <c:v>234.65191658379999</c:v>
                </c:pt>
                <c:pt idx="9826">
                  <c:v>234.65191658379999</c:v>
                </c:pt>
                <c:pt idx="9827">
                  <c:v>324.68091658380001</c:v>
                </c:pt>
                <c:pt idx="9828">
                  <c:v>324.68091658380001</c:v>
                </c:pt>
                <c:pt idx="9829">
                  <c:v>324.68091658380001</c:v>
                </c:pt>
                <c:pt idx="9830">
                  <c:v>447.7029165838</c:v>
                </c:pt>
                <c:pt idx="9831">
                  <c:v>447.7029165838</c:v>
                </c:pt>
                <c:pt idx="9832">
                  <c:v>337.68091658380001</c:v>
                </c:pt>
                <c:pt idx="9833">
                  <c:v>234.65191658379999</c:v>
                </c:pt>
                <c:pt idx="9834">
                  <c:v>618.3449165838</c:v>
                </c:pt>
                <c:pt idx="9835">
                  <c:v>618.3449165838</c:v>
                </c:pt>
                <c:pt idx="9836">
                  <c:v>618.3449165838</c:v>
                </c:pt>
                <c:pt idx="9837">
                  <c:v>234.65191658379999</c:v>
                </c:pt>
                <c:pt idx="9838">
                  <c:v>234.65191658379999</c:v>
                </c:pt>
                <c:pt idx="9839">
                  <c:v>234.65191658379999</c:v>
                </c:pt>
                <c:pt idx="9840">
                  <c:v>234.65191658379999</c:v>
                </c:pt>
                <c:pt idx="9841">
                  <c:v>234.65191658379999</c:v>
                </c:pt>
                <c:pt idx="9842">
                  <c:v>234.65191658379999</c:v>
                </c:pt>
                <c:pt idx="9843">
                  <c:v>234.65191658379999</c:v>
                </c:pt>
                <c:pt idx="9844">
                  <c:v>234.65191658379999</c:v>
                </c:pt>
                <c:pt idx="9845">
                  <c:v>234.65191658379999</c:v>
                </c:pt>
                <c:pt idx="9846">
                  <c:v>234.65191658379999</c:v>
                </c:pt>
                <c:pt idx="9847">
                  <c:v>315.96391658380003</c:v>
                </c:pt>
                <c:pt idx="9848">
                  <c:v>315.96391658380003</c:v>
                </c:pt>
                <c:pt idx="9849">
                  <c:v>315.96391658380003</c:v>
                </c:pt>
                <c:pt idx="9850">
                  <c:v>440.1909165838</c:v>
                </c:pt>
                <c:pt idx="9851">
                  <c:v>442.9749165838</c:v>
                </c:pt>
                <c:pt idx="9852">
                  <c:v>442.9749165838</c:v>
                </c:pt>
                <c:pt idx="9853">
                  <c:v>442.9749165838</c:v>
                </c:pt>
                <c:pt idx="9854">
                  <c:v>442.9749165838</c:v>
                </c:pt>
                <c:pt idx="9855">
                  <c:v>833.93891658380005</c:v>
                </c:pt>
                <c:pt idx="9856">
                  <c:v>442.9749165838</c:v>
                </c:pt>
                <c:pt idx="9857">
                  <c:v>329.68091658380001</c:v>
                </c:pt>
                <c:pt idx="9858">
                  <c:v>833.93891658380005</c:v>
                </c:pt>
                <c:pt idx="9859">
                  <c:v>833.93891658380005</c:v>
                </c:pt>
                <c:pt idx="9860">
                  <c:v>442.9749165838</c:v>
                </c:pt>
                <c:pt idx="9861">
                  <c:v>377.68091658380001</c:v>
                </c:pt>
                <c:pt idx="9862">
                  <c:v>315.96391658380003</c:v>
                </c:pt>
                <c:pt idx="9863">
                  <c:v>315.96391658380003</c:v>
                </c:pt>
                <c:pt idx="9864">
                  <c:v>334.02391658379997</c:v>
                </c:pt>
                <c:pt idx="9865">
                  <c:v>334.02391658379997</c:v>
                </c:pt>
                <c:pt idx="9866">
                  <c:v>334.02391658379997</c:v>
                </c:pt>
                <c:pt idx="9867">
                  <c:v>315.96391658380003</c:v>
                </c:pt>
                <c:pt idx="9868">
                  <c:v>334.02391658379997</c:v>
                </c:pt>
                <c:pt idx="9869">
                  <c:v>334.02391658379997</c:v>
                </c:pt>
                <c:pt idx="9870">
                  <c:v>334.02391658379997</c:v>
                </c:pt>
                <c:pt idx="9871">
                  <c:v>334.02391658379997</c:v>
                </c:pt>
                <c:pt idx="9872">
                  <c:v>406.71791658379999</c:v>
                </c:pt>
                <c:pt idx="9873">
                  <c:v>406.71791658379999</c:v>
                </c:pt>
                <c:pt idx="9874">
                  <c:v>487.68091658380001</c:v>
                </c:pt>
                <c:pt idx="9875">
                  <c:v>487.68091658380001</c:v>
                </c:pt>
                <c:pt idx="9876">
                  <c:v>487.68091658380001</c:v>
                </c:pt>
                <c:pt idx="9877">
                  <c:v>487.68091658380001</c:v>
                </c:pt>
                <c:pt idx="9878">
                  <c:v>487.68091658380001</c:v>
                </c:pt>
                <c:pt idx="9879">
                  <c:v>487.68091658380001</c:v>
                </c:pt>
                <c:pt idx="9880">
                  <c:v>406.71791658379999</c:v>
                </c:pt>
                <c:pt idx="9881">
                  <c:v>406.71791658379999</c:v>
                </c:pt>
                <c:pt idx="9882">
                  <c:v>487.68091658380001</c:v>
                </c:pt>
                <c:pt idx="9883">
                  <c:v>487.68091658380001</c:v>
                </c:pt>
                <c:pt idx="9884">
                  <c:v>440.1909165838</c:v>
                </c:pt>
                <c:pt idx="9885">
                  <c:v>406.71791658379999</c:v>
                </c:pt>
                <c:pt idx="9886">
                  <c:v>334.02391658379997</c:v>
                </c:pt>
                <c:pt idx="9887">
                  <c:v>334.02391658379997</c:v>
                </c:pt>
                <c:pt idx="9888">
                  <c:v>234.65191658379999</c:v>
                </c:pt>
                <c:pt idx="9889">
                  <c:v>315.96391658380003</c:v>
                </c:pt>
                <c:pt idx="9890">
                  <c:v>234.65191658379999</c:v>
                </c:pt>
                <c:pt idx="9891">
                  <c:v>234.65191658379999</c:v>
                </c:pt>
                <c:pt idx="9892">
                  <c:v>234.65191658379999</c:v>
                </c:pt>
                <c:pt idx="9893">
                  <c:v>234.65191658379999</c:v>
                </c:pt>
                <c:pt idx="9894">
                  <c:v>234.65191658379999</c:v>
                </c:pt>
                <c:pt idx="9895">
                  <c:v>315.96391658380003</c:v>
                </c:pt>
                <c:pt idx="9896">
                  <c:v>334.02391658379997</c:v>
                </c:pt>
                <c:pt idx="9897">
                  <c:v>334.02391658379997</c:v>
                </c:pt>
                <c:pt idx="9898">
                  <c:v>334.02391658379997</c:v>
                </c:pt>
                <c:pt idx="9899">
                  <c:v>365.64491658380001</c:v>
                </c:pt>
                <c:pt idx="9900">
                  <c:v>334.02391658379997</c:v>
                </c:pt>
                <c:pt idx="9901">
                  <c:v>334.02391658379997</c:v>
                </c:pt>
                <c:pt idx="9902">
                  <c:v>334.02391658379997</c:v>
                </c:pt>
                <c:pt idx="9903">
                  <c:v>334.02391658379997</c:v>
                </c:pt>
                <c:pt idx="9904">
                  <c:v>334.02391658379997</c:v>
                </c:pt>
                <c:pt idx="9905">
                  <c:v>334.02391658379997</c:v>
                </c:pt>
                <c:pt idx="9906">
                  <c:v>365.64491658380001</c:v>
                </c:pt>
                <c:pt idx="9907">
                  <c:v>365.64491658380001</c:v>
                </c:pt>
                <c:pt idx="9908">
                  <c:v>334.02391658379997</c:v>
                </c:pt>
                <c:pt idx="9909">
                  <c:v>334.02391658379997</c:v>
                </c:pt>
                <c:pt idx="9910">
                  <c:v>315.96391658380003</c:v>
                </c:pt>
                <c:pt idx="9911">
                  <c:v>315.96391658380003</c:v>
                </c:pt>
                <c:pt idx="9912">
                  <c:v>100.6809165838</c:v>
                </c:pt>
                <c:pt idx="9913">
                  <c:v>100.6809165838</c:v>
                </c:pt>
                <c:pt idx="9914">
                  <c:v>100.6809165838</c:v>
                </c:pt>
                <c:pt idx="9915">
                  <c:v>100.6809165838</c:v>
                </c:pt>
                <c:pt idx="9916">
                  <c:v>100.6809165838</c:v>
                </c:pt>
                <c:pt idx="9917">
                  <c:v>100.6809165838</c:v>
                </c:pt>
                <c:pt idx="9918">
                  <c:v>100.6809165838</c:v>
                </c:pt>
                <c:pt idx="9919">
                  <c:v>100.6809165838</c:v>
                </c:pt>
                <c:pt idx="9920">
                  <c:v>100.6809165838</c:v>
                </c:pt>
                <c:pt idx="9921">
                  <c:v>100.6809165838</c:v>
                </c:pt>
                <c:pt idx="9922">
                  <c:v>100.6809165838</c:v>
                </c:pt>
                <c:pt idx="9923">
                  <c:v>234.65191658379999</c:v>
                </c:pt>
                <c:pt idx="9924">
                  <c:v>234.65191658379999</c:v>
                </c:pt>
                <c:pt idx="9925">
                  <c:v>234.65191658379999</c:v>
                </c:pt>
                <c:pt idx="9926">
                  <c:v>234.65191658379999</c:v>
                </c:pt>
                <c:pt idx="9927">
                  <c:v>234.65191658379999</c:v>
                </c:pt>
                <c:pt idx="9928">
                  <c:v>100.6809165838</c:v>
                </c:pt>
                <c:pt idx="9929">
                  <c:v>234.65191658379999</c:v>
                </c:pt>
                <c:pt idx="9930">
                  <c:v>234.65191658379999</c:v>
                </c:pt>
                <c:pt idx="9931">
                  <c:v>234.65191658379999</c:v>
                </c:pt>
                <c:pt idx="9932">
                  <c:v>234.65191658379999</c:v>
                </c:pt>
                <c:pt idx="9933">
                  <c:v>234.65191658379999</c:v>
                </c:pt>
                <c:pt idx="9934">
                  <c:v>100.6809165838</c:v>
                </c:pt>
                <c:pt idx="9935">
                  <c:v>100.6809165838</c:v>
                </c:pt>
                <c:pt idx="9936">
                  <c:v>100.6809165838</c:v>
                </c:pt>
                <c:pt idx="9937">
                  <c:v>100.6809165838</c:v>
                </c:pt>
                <c:pt idx="9938">
                  <c:v>100.6809165838</c:v>
                </c:pt>
                <c:pt idx="9939">
                  <c:v>100.6809165838</c:v>
                </c:pt>
                <c:pt idx="9940">
                  <c:v>100.6809165838</c:v>
                </c:pt>
                <c:pt idx="9941">
                  <c:v>100.6809165838</c:v>
                </c:pt>
                <c:pt idx="9942">
                  <c:v>287.25269387150001</c:v>
                </c:pt>
                <c:pt idx="9943">
                  <c:v>234.65191658379999</c:v>
                </c:pt>
                <c:pt idx="9944">
                  <c:v>234.65191658379999</c:v>
                </c:pt>
                <c:pt idx="9945">
                  <c:v>234.65191658379999</c:v>
                </c:pt>
                <c:pt idx="9946">
                  <c:v>234.65191658379999</c:v>
                </c:pt>
                <c:pt idx="9947">
                  <c:v>234.65191658379999</c:v>
                </c:pt>
                <c:pt idx="9948">
                  <c:v>234.65191658379999</c:v>
                </c:pt>
                <c:pt idx="9949">
                  <c:v>234.65191658379999</c:v>
                </c:pt>
                <c:pt idx="9950">
                  <c:v>315.96391658380003</c:v>
                </c:pt>
                <c:pt idx="9951">
                  <c:v>315.96391658380003</c:v>
                </c:pt>
                <c:pt idx="9952">
                  <c:v>315.96391658380003</c:v>
                </c:pt>
                <c:pt idx="9953">
                  <c:v>234.65191658379999</c:v>
                </c:pt>
                <c:pt idx="9954">
                  <c:v>315.96391658380003</c:v>
                </c:pt>
                <c:pt idx="9955">
                  <c:v>315.96391658380003</c:v>
                </c:pt>
                <c:pt idx="9956">
                  <c:v>315.96391658380003</c:v>
                </c:pt>
                <c:pt idx="9957">
                  <c:v>277.3771208087</c:v>
                </c:pt>
                <c:pt idx="9958">
                  <c:v>281.39421985550001</c:v>
                </c:pt>
                <c:pt idx="9959">
                  <c:v>286.49822357950001</c:v>
                </c:pt>
                <c:pt idx="9960">
                  <c:v>219.63229412929999</c:v>
                </c:pt>
                <c:pt idx="9961">
                  <c:v>100.6809165838</c:v>
                </c:pt>
                <c:pt idx="9962">
                  <c:v>219.63229412929999</c:v>
                </c:pt>
                <c:pt idx="9963">
                  <c:v>100.6809165838</c:v>
                </c:pt>
                <c:pt idx="9964">
                  <c:v>100.6809165838</c:v>
                </c:pt>
                <c:pt idx="9965">
                  <c:v>219.63229412929999</c:v>
                </c:pt>
                <c:pt idx="9966">
                  <c:v>234.65191658379999</c:v>
                </c:pt>
                <c:pt idx="9967">
                  <c:v>234.65191658379999</c:v>
                </c:pt>
                <c:pt idx="9968">
                  <c:v>234.65191658379999</c:v>
                </c:pt>
                <c:pt idx="9969">
                  <c:v>234.65191658379999</c:v>
                </c:pt>
                <c:pt idx="9970">
                  <c:v>234.65191658379999</c:v>
                </c:pt>
                <c:pt idx="9971">
                  <c:v>288.63692855239998</c:v>
                </c:pt>
                <c:pt idx="9972">
                  <c:v>234.65191658379999</c:v>
                </c:pt>
                <c:pt idx="9973">
                  <c:v>234.65191658379999</c:v>
                </c:pt>
                <c:pt idx="9974">
                  <c:v>234.65191658379999</c:v>
                </c:pt>
                <c:pt idx="9975">
                  <c:v>234.65191658379999</c:v>
                </c:pt>
                <c:pt idx="9976">
                  <c:v>234.65191658379999</c:v>
                </c:pt>
                <c:pt idx="9977">
                  <c:v>234.65191658379999</c:v>
                </c:pt>
                <c:pt idx="9978">
                  <c:v>234.65191658379999</c:v>
                </c:pt>
                <c:pt idx="9979">
                  <c:v>277.34797244139997</c:v>
                </c:pt>
                <c:pt idx="9980">
                  <c:v>234.65191658379999</c:v>
                </c:pt>
                <c:pt idx="9981">
                  <c:v>234.65191658379999</c:v>
                </c:pt>
                <c:pt idx="9982">
                  <c:v>234.65191658379999</c:v>
                </c:pt>
                <c:pt idx="9983">
                  <c:v>234.65191658379999</c:v>
                </c:pt>
                <c:pt idx="9984">
                  <c:v>100.6809165838</c:v>
                </c:pt>
                <c:pt idx="9985">
                  <c:v>100.6809165838</c:v>
                </c:pt>
                <c:pt idx="9986">
                  <c:v>100.6809165838</c:v>
                </c:pt>
                <c:pt idx="9987">
                  <c:v>100.6809165838</c:v>
                </c:pt>
                <c:pt idx="9988">
                  <c:v>100.6809165838</c:v>
                </c:pt>
                <c:pt idx="9989">
                  <c:v>234.65191658379999</c:v>
                </c:pt>
                <c:pt idx="9990">
                  <c:v>234.65191658379999</c:v>
                </c:pt>
                <c:pt idx="9991">
                  <c:v>234.65191658379999</c:v>
                </c:pt>
                <c:pt idx="9992">
                  <c:v>234.65191658379999</c:v>
                </c:pt>
                <c:pt idx="9993">
                  <c:v>234.65191658379999</c:v>
                </c:pt>
                <c:pt idx="9994">
                  <c:v>234.65191658379999</c:v>
                </c:pt>
                <c:pt idx="9995">
                  <c:v>234.65191658379999</c:v>
                </c:pt>
                <c:pt idx="9996">
                  <c:v>234.65191658379999</c:v>
                </c:pt>
                <c:pt idx="9997">
                  <c:v>234.65191658379999</c:v>
                </c:pt>
                <c:pt idx="9998">
                  <c:v>234.65191658379999</c:v>
                </c:pt>
                <c:pt idx="9999">
                  <c:v>234.65191658379999</c:v>
                </c:pt>
                <c:pt idx="10000">
                  <c:v>234.65191658379999</c:v>
                </c:pt>
                <c:pt idx="10001">
                  <c:v>234.65191658379999</c:v>
                </c:pt>
                <c:pt idx="10002">
                  <c:v>234.65191658379999</c:v>
                </c:pt>
                <c:pt idx="10003">
                  <c:v>234.65191658379999</c:v>
                </c:pt>
                <c:pt idx="10004">
                  <c:v>234.65191658379999</c:v>
                </c:pt>
                <c:pt idx="10005">
                  <c:v>234.65191658379999</c:v>
                </c:pt>
                <c:pt idx="10006">
                  <c:v>234.65191658379999</c:v>
                </c:pt>
                <c:pt idx="10007">
                  <c:v>234.65191658379999</c:v>
                </c:pt>
                <c:pt idx="10008">
                  <c:v>100.6809165838</c:v>
                </c:pt>
                <c:pt idx="10009">
                  <c:v>100.6809165838</c:v>
                </c:pt>
                <c:pt idx="10010">
                  <c:v>100.6809165838</c:v>
                </c:pt>
                <c:pt idx="10011">
                  <c:v>100.6809165838</c:v>
                </c:pt>
                <c:pt idx="10012">
                  <c:v>100.6809165838</c:v>
                </c:pt>
                <c:pt idx="10013">
                  <c:v>100.6809165838</c:v>
                </c:pt>
                <c:pt idx="10014">
                  <c:v>100.6809165838</c:v>
                </c:pt>
                <c:pt idx="10015">
                  <c:v>234.65191658379999</c:v>
                </c:pt>
                <c:pt idx="10016">
                  <c:v>234.65191658379999</c:v>
                </c:pt>
                <c:pt idx="10017">
                  <c:v>234.65191658379999</c:v>
                </c:pt>
                <c:pt idx="10018">
                  <c:v>234.65191658379999</c:v>
                </c:pt>
                <c:pt idx="10019">
                  <c:v>234.65191658379999</c:v>
                </c:pt>
                <c:pt idx="10020">
                  <c:v>234.65191658379999</c:v>
                </c:pt>
                <c:pt idx="10021">
                  <c:v>234.65191658379999</c:v>
                </c:pt>
                <c:pt idx="10022">
                  <c:v>234.65191658379999</c:v>
                </c:pt>
                <c:pt idx="10023">
                  <c:v>234.65191658379999</c:v>
                </c:pt>
                <c:pt idx="10024">
                  <c:v>234.65191658379999</c:v>
                </c:pt>
                <c:pt idx="10025">
                  <c:v>234.65191658379999</c:v>
                </c:pt>
                <c:pt idx="10026">
                  <c:v>234.65191658379999</c:v>
                </c:pt>
                <c:pt idx="10027">
                  <c:v>234.65191658379999</c:v>
                </c:pt>
                <c:pt idx="10028">
                  <c:v>234.65191658379999</c:v>
                </c:pt>
                <c:pt idx="10029">
                  <c:v>234.65191658379999</c:v>
                </c:pt>
                <c:pt idx="10030">
                  <c:v>234.65191658379999</c:v>
                </c:pt>
                <c:pt idx="10031">
                  <c:v>100.6809165838</c:v>
                </c:pt>
                <c:pt idx="10032">
                  <c:v>100.6809165838</c:v>
                </c:pt>
                <c:pt idx="10033">
                  <c:v>100.6809165838</c:v>
                </c:pt>
                <c:pt idx="10034">
                  <c:v>100.6809165838</c:v>
                </c:pt>
                <c:pt idx="10035">
                  <c:v>100.6809165838</c:v>
                </c:pt>
                <c:pt idx="10036">
                  <c:v>100.6809165838</c:v>
                </c:pt>
                <c:pt idx="10037">
                  <c:v>100.6809165838</c:v>
                </c:pt>
                <c:pt idx="10038">
                  <c:v>100.6809165838</c:v>
                </c:pt>
                <c:pt idx="10039">
                  <c:v>100.6809165838</c:v>
                </c:pt>
                <c:pt idx="10040">
                  <c:v>100.6809165838</c:v>
                </c:pt>
                <c:pt idx="10041">
                  <c:v>236.96791658379999</c:v>
                </c:pt>
                <c:pt idx="10042">
                  <c:v>236.96791658379999</c:v>
                </c:pt>
                <c:pt idx="10043">
                  <c:v>236.96791658379999</c:v>
                </c:pt>
                <c:pt idx="10044">
                  <c:v>236.96791658379999</c:v>
                </c:pt>
                <c:pt idx="10045">
                  <c:v>236.96791658379999</c:v>
                </c:pt>
                <c:pt idx="10046">
                  <c:v>236.96791658379999</c:v>
                </c:pt>
                <c:pt idx="10047">
                  <c:v>236.96791658379999</c:v>
                </c:pt>
                <c:pt idx="10048">
                  <c:v>236.96791658379999</c:v>
                </c:pt>
                <c:pt idx="10049">
                  <c:v>236.96791658379999</c:v>
                </c:pt>
                <c:pt idx="10050">
                  <c:v>236.96791658379999</c:v>
                </c:pt>
                <c:pt idx="10051">
                  <c:v>236.96791658379999</c:v>
                </c:pt>
                <c:pt idx="10052">
                  <c:v>236.96791658379999</c:v>
                </c:pt>
                <c:pt idx="10053">
                  <c:v>236.96791658379999</c:v>
                </c:pt>
                <c:pt idx="10054">
                  <c:v>100.6809165838</c:v>
                </c:pt>
                <c:pt idx="10055">
                  <c:v>100.6809165838</c:v>
                </c:pt>
                <c:pt idx="10056">
                  <c:v>100.6809165838</c:v>
                </c:pt>
                <c:pt idx="10057">
                  <c:v>100.6809165838</c:v>
                </c:pt>
                <c:pt idx="10058">
                  <c:v>100.6809165838</c:v>
                </c:pt>
                <c:pt idx="10059">
                  <c:v>100.6809165838</c:v>
                </c:pt>
                <c:pt idx="10060">
                  <c:v>100.6809165838</c:v>
                </c:pt>
                <c:pt idx="10061">
                  <c:v>100.6809165838</c:v>
                </c:pt>
                <c:pt idx="10062">
                  <c:v>100.6809165838</c:v>
                </c:pt>
                <c:pt idx="10063">
                  <c:v>100.6809165838</c:v>
                </c:pt>
                <c:pt idx="10064">
                  <c:v>100.6809165838</c:v>
                </c:pt>
                <c:pt idx="10065">
                  <c:v>100.6809165838</c:v>
                </c:pt>
                <c:pt idx="10066">
                  <c:v>100.6809165838</c:v>
                </c:pt>
                <c:pt idx="10067">
                  <c:v>100.6809165838</c:v>
                </c:pt>
                <c:pt idx="10068">
                  <c:v>100.6809165838</c:v>
                </c:pt>
                <c:pt idx="10069">
                  <c:v>100.6809165838</c:v>
                </c:pt>
                <c:pt idx="10070">
                  <c:v>100.6809165838</c:v>
                </c:pt>
                <c:pt idx="10071">
                  <c:v>100.6809165838</c:v>
                </c:pt>
                <c:pt idx="10072">
                  <c:v>100.6809165838</c:v>
                </c:pt>
                <c:pt idx="10073">
                  <c:v>100.6809165838</c:v>
                </c:pt>
                <c:pt idx="10074">
                  <c:v>100.6809165838</c:v>
                </c:pt>
                <c:pt idx="10075">
                  <c:v>100.6809165838</c:v>
                </c:pt>
                <c:pt idx="10076">
                  <c:v>100.6809165838</c:v>
                </c:pt>
                <c:pt idx="10077">
                  <c:v>100.6809165838</c:v>
                </c:pt>
                <c:pt idx="10078">
                  <c:v>100.6809165838</c:v>
                </c:pt>
                <c:pt idx="10079">
                  <c:v>100.6809165838</c:v>
                </c:pt>
                <c:pt idx="10080">
                  <c:v>100.6809165838</c:v>
                </c:pt>
                <c:pt idx="10081">
                  <c:v>100.6809165838</c:v>
                </c:pt>
                <c:pt idx="10082">
                  <c:v>100.6809165838</c:v>
                </c:pt>
                <c:pt idx="10083">
                  <c:v>100.6809165838</c:v>
                </c:pt>
                <c:pt idx="10084">
                  <c:v>100.6809165838</c:v>
                </c:pt>
                <c:pt idx="10085">
                  <c:v>100.6809165838</c:v>
                </c:pt>
                <c:pt idx="10086">
                  <c:v>100.6809165838</c:v>
                </c:pt>
                <c:pt idx="10087">
                  <c:v>100.6809165838</c:v>
                </c:pt>
                <c:pt idx="10088">
                  <c:v>100.6809165838</c:v>
                </c:pt>
                <c:pt idx="10089">
                  <c:v>100.6809165838</c:v>
                </c:pt>
                <c:pt idx="10090">
                  <c:v>100.6809165838</c:v>
                </c:pt>
                <c:pt idx="10091">
                  <c:v>100.6809165838</c:v>
                </c:pt>
                <c:pt idx="10092">
                  <c:v>100.6809165838</c:v>
                </c:pt>
                <c:pt idx="10093">
                  <c:v>100.6809165838</c:v>
                </c:pt>
                <c:pt idx="10094">
                  <c:v>100.6809165838</c:v>
                </c:pt>
                <c:pt idx="10095">
                  <c:v>100.6809165838</c:v>
                </c:pt>
                <c:pt idx="10096">
                  <c:v>100.6809165838</c:v>
                </c:pt>
                <c:pt idx="10097">
                  <c:v>100.6809165838</c:v>
                </c:pt>
                <c:pt idx="10098">
                  <c:v>100.6809165838</c:v>
                </c:pt>
                <c:pt idx="10099">
                  <c:v>100.6809165838</c:v>
                </c:pt>
                <c:pt idx="10100">
                  <c:v>100.6809165838</c:v>
                </c:pt>
                <c:pt idx="10101">
                  <c:v>100.6809165838</c:v>
                </c:pt>
                <c:pt idx="10102">
                  <c:v>100.6809165838</c:v>
                </c:pt>
                <c:pt idx="10103">
                  <c:v>100.6809165838</c:v>
                </c:pt>
                <c:pt idx="10104">
                  <c:v>100.6809165838</c:v>
                </c:pt>
                <c:pt idx="10105">
                  <c:v>100.6809165838</c:v>
                </c:pt>
                <c:pt idx="10106">
                  <c:v>100.6809165838</c:v>
                </c:pt>
                <c:pt idx="10107">
                  <c:v>100.6809165838</c:v>
                </c:pt>
                <c:pt idx="10108">
                  <c:v>100.6809165838</c:v>
                </c:pt>
                <c:pt idx="10109">
                  <c:v>100.6809165838</c:v>
                </c:pt>
                <c:pt idx="10110">
                  <c:v>100.6809165838</c:v>
                </c:pt>
                <c:pt idx="10111">
                  <c:v>100.6809165838</c:v>
                </c:pt>
                <c:pt idx="10112">
                  <c:v>100.6809165838</c:v>
                </c:pt>
                <c:pt idx="10113">
                  <c:v>100.6809165838</c:v>
                </c:pt>
                <c:pt idx="10114">
                  <c:v>100.6809165838</c:v>
                </c:pt>
                <c:pt idx="10115">
                  <c:v>239.98491658379999</c:v>
                </c:pt>
                <c:pt idx="10116">
                  <c:v>239.98491658379999</c:v>
                </c:pt>
                <c:pt idx="10117">
                  <c:v>239.98491658379999</c:v>
                </c:pt>
                <c:pt idx="10118">
                  <c:v>239.98491658379999</c:v>
                </c:pt>
                <c:pt idx="10119">
                  <c:v>239.98491658379999</c:v>
                </c:pt>
                <c:pt idx="10120">
                  <c:v>239.98491658379999</c:v>
                </c:pt>
                <c:pt idx="10121">
                  <c:v>239.98491658379999</c:v>
                </c:pt>
                <c:pt idx="10122">
                  <c:v>496.29491658379999</c:v>
                </c:pt>
                <c:pt idx="10123">
                  <c:v>496.29491658379999</c:v>
                </c:pt>
                <c:pt idx="10124">
                  <c:v>239.98491658379999</c:v>
                </c:pt>
                <c:pt idx="10125">
                  <c:v>100.6809165838</c:v>
                </c:pt>
                <c:pt idx="10126">
                  <c:v>100.6809165838</c:v>
                </c:pt>
                <c:pt idx="10127">
                  <c:v>100.6809165838</c:v>
                </c:pt>
                <c:pt idx="10128">
                  <c:v>100.6809165838</c:v>
                </c:pt>
                <c:pt idx="10129">
                  <c:v>100.6809165838</c:v>
                </c:pt>
                <c:pt idx="10130">
                  <c:v>100.6809165838</c:v>
                </c:pt>
                <c:pt idx="10131">
                  <c:v>100.6809165838</c:v>
                </c:pt>
                <c:pt idx="10132">
                  <c:v>100.6809165838</c:v>
                </c:pt>
                <c:pt idx="10133">
                  <c:v>100.6809165838</c:v>
                </c:pt>
                <c:pt idx="10134">
                  <c:v>100.6809165838</c:v>
                </c:pt>
                <c:pt idx="10135">
                  <c:v>100.6809165838</c:v>
                </c:pt>
                <c:pt idx="10136">
                  <c:v>100.6809165838</c:v>
                </c:pt>
                <c:pt idx="10137">
                  <c:v>100.6809165838</c:v>
                </c:pt>
                <c:pt idx="10138">
                  <c:v>100.6809165838</c:v>
                </c:pt>
                <c:pt idx="10139">
                  <c:v>239.98491658379999</c:v>
                </c:pt>
                <c:pt idx="10140">
                  <c:v>100.6809165838</c:v>
                </c:pt>
                <c:pt idx="10141">
                  <c:v>100.6809165838</c:v>
                </c:pt>
                <c:pt idx="10142">
                  <c:v>239.98491658379999</c:v>
                </c:pt>
                <c:pt idx="10143">
                  <c:v>239.98491658379999</c:v>
                </c:pt>
                <c:pt idx="10144">
                  <c:v>239.98491658379999</c:v>
                </c:pt>
                <c:pt idx="10145">
                  <c:v>100.6809165838</c:v>
                </c:pt>
                <c:pt idx="10146">
                  <c:v>239.98491658379999</c:v>
                </c:pt>
                <c:pt idx="10147">
                  <c:v>239.98491658379999</c:v>
                </c:pt>
                <c:pt idx="10148">
                  <c:v>239.98491658379999</c:v>
                </c:pt>
                <c:pt idx="10149">
                  <c:v>100.6809165838</c:v>
                </c:pt>
                <c:pt idx="10150">
                  <c:v>100.6809165838</c:v>
                </c:pt>
                <c:pt idx="10151">
                  <c:v>100.6809165838</c:v>
                </c:pt>
                <c:pt idx="10152">
                  <c:v>100.6809165838</c:v>
                </c:pt>
                <c:pt idx="10153">
                  <c:v>100.6809165838</c:v>
                </c:pt>
                <c:pt idx="10154">
                  <c:v>100.6809165838</c:v>
                </c:pt>
                <c:pt idx="10155">
                  <c:v>100.6809165838</c:v>
                </c:pt>
                <c:pt idx="10156">
                  <c:v>100.6809165838</c:v>
                </c:pt>
                <c:pt idx="10157">
                  <c:v>100.6809165838</c:v>
                </c:pt>
                <c:pt idx="10158">
                  <c:v>100.6809165838</c:v>
                </c:pt>
                <c:pt idx="10159">
                  <c:v>100.6809165838</c:v>
                </c:pt>
                <c:pt idx="10160">
                  <c:v>100.6809165838</c:v>
                </c:pt>
                <c:pt idx="10161">
                  <c:v>100.6809165838</c:v>
                </c:pt>
                <c:pt idx="10162">
                  <c:v>100.6809165838</c:v>
                </c:pt>
                <c:pt idx="10163">
                  <c:v>100.6809165838</c:v>
                </c:pt>
                <c:pt idx="10164">
                  <c:v>239.98491658379999</c:v>
                </c:pt>
                <c:pt idx="10165">
                  <c:v>239.98491658379999</c:v>
                </c:pt>
                <c:pt idx="10166">
                  <c:v>239.98491658379999</c:v>
                </c:pt>
                <c:pt idx="10167">
                  <c:v>239.98491658379999</c:v>
                </c:pt>
                <c:pt idx="10168">
                  <c:v>239.98491658379999</c:v>
                </c:pt>
                <c:pt idx="10169">
                  <c:v>100.6809165838</c:v>
                </c:pt>
                <c:pt idx="10170">
                  <c:v>239.98491658379999</c:v>
                </c:pt>
                <c:pt idx="10171">
                  <c:v>239.98491658379999</c:v>
                </c:pt>
                <c:pt idx="10172">
                  <c:v>100.6809165838</c:v>
                </c:pt>
                <c:pt idx="10173">
                  <c:v>100.6809165838</c:v>
                </c:pt>
                <c:pt idx="10174">
                  <c:v>100.6809165838</c:v>
                </c:pt>
                <c:pt idx="10175">
                  <c:v>100.6809165838</c:v>
                </c:pt>
                <c:pt idx="10176">
                  <c:v>100.6809165838</c:v>
                </c:pt>
                <c:pt idx="10177">
                  <c:v>100.6809165838</c:v>
                </c:pt>
                <c:pt idx="10178">
                  <c:v>100.6809165838</c:v>
                </c:pt>
                <c:pt idx="10179">
                  <c:v>100.6809165838</c:v>
                </c:pt>
                <c:pt idx="10180">
                  <c:v>100.6809165838</c:v>
                </c:pt>
                <c:pt idx="10181">
                  <c:v>100.6809165838</c:v>
                </c:pt>
                <c:pt idx="10182">
                  <c:v>100.6809165838</c:v>
                </c:pt>
                <c:pt idx="10183">
                  <c:v>100.6809165838</c:v>
                </c:pt>
                <c:pt idx="10184">
                  <c:v>239.98491658379999</c:v>
                </c:pt>
                <c:pt idx="10185">
                  <c:v>239.98491658379999</c:v>
                </c:pt>
                <c:pt idx="10186">
                  <c:v>239.98491658379999</c:v>
                </c:pt>
                <c:pt idx="10187">
                  <c:v>239.98491658379999</c:v>
                </c:pt>
                <c:pt idx="10188">
                  <c:v>239.98491658379999</c:v>
                </c:pt>
                <c:pt idx="10189">
                  <c:v>239.98491658379999</c:v>
                </c:pt>
                <c:pt idx="10190">
                  <c:v>239.98491658379999</c:v>
                </c:pt>
                <c:pt idx="10191">
                  <c:v>239.98491658379999</c:v>
                </c:pt>
                <c:pt idx="10192">
                  <c:v>239.98491658379999</c:v>
                </c:pt>
                <c:pt idx="10193">
                  <c:v>239.98491658379999</c:v>
                </c:pt>
                <c:pt idx="10194">
                  <c:v>292.6069165838</c:v>
                </c:pt>
                <c:pt idx="10195">
                  <c:v>292.6069165838</c:v>
                </c:pt>
                <c:pt idx="10196">
                  <c:v>239.98491658379999</c:v>
                </c:pt>
                <c:pt idx="10197">
                  <c:v>239.98491658379999</c:v>
                </c:pt>
                <c:pt idx="10198">
                  <c:v>100.6809165838</c:v>
                </c:pt>
                <c:pt idx="10199">
                  <c:v>100.6809165838</c:v>
                </c:pt>
                <c:pt idx="10200">
                  <c:v>100.6809165838</c:v>
                </c:pt>
                <c:pt idx="10201">
                  <c:v>100.6809165838</c:v>
                </c:pt>
                <c:pt idx="10202">
                  <c:v>100.6809165838</c:v>
                </c:pt>
                <c:pt idx="10203">
                  <c:v>100.6809165838</c:v>
                </c:pt>
                <c:pt idx="10204">
                  <c:v>100.6809165838</c:v>
                </c:pt>
                <c:pt idx="10205">
                  <c:v>100.6809165838</c:v>
                </c:pt>
                <c:pt idx="10206">
                  <c:v>100.6809165838</c:v>
                </c:pt>
                <c:pt idx="10207">
                  <c:v>100.6809165838</c:v>
                </c:pt>
                <c:pt idx="10208">
                  <c:v>240.20391658380001</c:v>
                </c:pt>
                <c:pt idx="10209">
                  <c:v>240.20391658380001</c:v>
                </c:pt>
                <c:pt idx="10210">
                  <c:v>240.20391658380001</c:v>
                </c:pt>
                <c:pt idx="10211">
                  <c:v>240.20391658380001</c:v>
                </c:pt>
                <c:pt idx="10212">
                  <c:v>240.20391658380001</c:v>
                </c:pt>
                <c:pt idx="10213">
                  <c:v>240.20391658380001</c:v>
                </c:pt>
                <c:pt idx="10214">
                  <c:v>240.20391658380001</c:v>
                </c:pt>
                <c:pt idx="10215">
                  <c:v>240.20391658380001</c:v>
                </c:pt>
                <c:pt idx="10216">
                  <c:v>240.20391658380001</c:v>
                </c:pt>
                <c:pt idx="10217">
                  <c:v>240.20391658380001</c:v>
                </c:pt>
                <c:pt idx="10218">
                  <c:v>334.44191658379998</c:v>
                </c:pt>
                <c:pt idx="10219">
                  <c:v>334.44191658379998</c:v>
                </c:pt>
                <c:pt idx="10220">
                  <c:v>240.20391658380001</c:v>
                </c:pt>
                <c:pt idx="10221">
                  <c:v>240.20391658380001</c:v>
                </c:pt>
                <c:pt idx="10222">
                  <c:v>100.6809165838</c:v>
                </c:pt>
                <c:pt idx="10223">
                  <c:v>100.6809165838</c:v>
                </c:pt>
                <c:pt idx="10224">
                  <c:v>106.12348722679999</c:v>
                </c:pt>
                <c:pt idx="10225">
                  <c:v>106.12348722679999</c:v>
                </c:pt>
                <c:pt idx="10226">
                  <c:v>106.12348722679999</c:v>
                </c:pt>
                <c:pt idx="10227">
                  <c:v>106.12348722679999</c:v>
                </c:pt>
                <c:pt idx="10228">
                  <c:v>106.12348722679999</c:v>
                </c:pt>
                <c:pt idx="10229">
                  <c:v>106.12348722679999</c:v>
                </c:pt>
                <c:pt idx="10230">
                  <c:v>106.12348722679999</c:v>
                </c:pt>
                <c:pt idx="10231">
                  <c:v>106.12348722679999</c:v>
                </c:pt>
                <c:pt idx="10232">
                  <c:v>239.5224872268</c:v>
                </c:pt>
                <c:pt idx="10233">
                  <c:v>239.5224872268</c:v>
                </c:pt>
                <c:pt idx="10234">
                  <c:v>239.5224872268</c:v>
                </c:pt>
                <c:pt idx="10235">
                  <c:v>239.5224872268</c:v>
                </c:pt>
                <c:pt idx="10236">
                  <c:v>239.5224872268</c:v>
                </c:pt>
                <c:pt idx="10237">
                  <c:v>239.5224872268</c:v>
                </c:pt>
                <c:pt idx="10238">
                  <c:v>239.5224872268</c:v>
                </c:pt>
                <c:pt idx="10239">
                  <c:v>239.5224872268</c:v>
                </c:pt>
                <c:pt idx="10240">
                  <c:v>239.5224872268</c:v>
                </c:pt>
                <c:pt idx="10241">
                  <c:v>239.5224872268</c:v>
                </c:pt>
                <c:pt idx="10242">
                  <c:v>239.5224872268</c:v>
                </c:pt>
                <c:pt idx="10243">
                  <c:v>239.5224872268</c:v>
                </c:pt>
                <c:pt idx="10244">
                  <c:v>239.5224872268</c:v>
                </c:pt>
                <c:pt idx="10245">
                  <c:v>239.5224872268</c:v>
                </c:pt>
                <c:pt idx="10246">
                  <c:v>106.12348722679999</c:v>
                </c:pt>
                <c:pt idx="10247">
                  <c:v>106.12348722679999</c:v>
                </c:pt>
                <c:pt idx="10248">
                  <c:v>108.12348722679999</c:v>
                </c:pt>
                <c:pt idx="10249">
                  <c:v>108.12348722679999</c:v>
                </c:pt>
                <c:pt idx="10250">
                  <c:v>108.12348722679999</c:v>
                </c:pt>
                <c:pt idx="10251">
                  <c:v>108.12348722679999</c:v>
                </c:pt>
                <c:pt idx="10252">
                  <c:v>108.12348722679999</c:v>
                </c:pt>
                <c:pt idx="10253">
                  <c:v>108.12348722679999</c:v>
                </c:pt>
                <c:pt idx="10254">
                  <c:v>108.12348722679999</c:v>
                </c:pt>
                <c:pt idx="10255">
                  <c:v>108.12348722679999</c:v>
                </c:pt>
                <c:pt idx="10256">
                  <c:v>228.37248722679999</c:v>
                </c:pt>
                <c:pt idx="10257">
                  <c:v>228.37248722679999</c:v>
                </c:pt>
                <c:pt idx="10258">
                  <c:v>228.37248722679999</c:v>
                </c:pt>
                <c:pt idx="10259">
                  <c:v>228.37248722679999</c:v>
                </c:pt>
                <c:pt idx="10260">
                  <c:v>228.37248722679999</c:v>
                </c:pt>
                <c:pt idx="10261">
                  <c:v>228.37248722679999</c:v>
                </c:pt>
                <c:pt idx="10262">
                  <c:v>228.37248722679999</c:v>
                </c:pt>
                <c:pt idx="10263">
                  <c:v>228.37248722679999</c:v>
                </c:pt>
                <c:pt idx="10264">
                  <c:v>228.37248722679999</c:v>
                </c:pt>
                <c:pt idx="10265">
                  <c:v>228.37248722679999</c:v>
                </c:pt>
                <c:pt idx="10266">
                  <c:v>228.37248722679999</c:v>
                </c:pt>
                <c:pt idx="10267">
                  <c:v>228.37248722679999</c:v>
                </c:pt>
                <c:pt idx="10268">
                  <c:v>228.37248722679999</c:v>
                </c:pt>
                <c:pt idx="10269">
                  <c:v>228.37248722679999</c:v>
                </c:pt>
                <c:pt idx="10270">
                  <c:v>228.37248722679999</c:v>
                </c:pt>
                <c:pt idx="10271">
                  <c:v>228.37248722679999</c:v>
                </c:pt>
                <c:pt idx="10272">
                  <c:v>215.1184872268</c:v>
                </c:pt>
                <c:pt idx="10273">
                  <c:v>215.1184872268</c:v>
                </c:pt>
                <c:pt idx="10274">
                  <c:v>215.1184872268</c:v>
                </c:pt>
                <c:pt idx="10275">
                  <c:v>215.1184872268</c:v>
                </c:pt>
                <c:pt idx="10276">
                  <c:v>215.1184872268</c:v>
                </c:pt>
                <c:pt idx="10277">
                  <c:v>215.1184872268</c:v>
                </c:pt>
                <c:pt idx="10278">
                  <c:v>215.1184872268</c:v>
                </c:pt>
                <c:pt idx="10279">
                  <c:v>215.1184872268</c:v>
                </c:pt>
                <c:pt idx="10280">
                  <c:v>215.1184872268</c:v>
                </c:pt>
                <c:pt idx="10281">
                  <c:v>215.1184872268</c:v>
                </c:pt>
                <c:pt idx="10282">
                  <c:v>215.1184872268</c:v>
                </c:pt>
                <c:pt idx="10283">
                  <c:v>215.1184872268</c:v>
                </c:pt>
                <c:pt idx="10284">
                  <c:v>215.1184872268</c:v>
                </c:pt>
                <c:pt idx="10285">
                  <c:v>215.1184872268</c:v>
                </c:pt>
                <c:pt idx="10286">
                  <c:v>321.40648722679998</c:v>
                </c:pt>
                <c:pt idx="10287">
                  <c:v>395.12348722680002</c:v>
                </c:pt>
                <c:pt idx="10288">
                  <c:v>215.1184872268</c:v>
                </c:pt>
                <c:pt idx="10289">
                  <c:v>215.1184872268</c:v>
                </c:pt>
                <c:pt idx="10290">
                  <c:v>395.49348722680003</c:v>
                </c:pt>
                <c:pt idx="10291">
                  <c:v>395.49348722680003</c:v>
                </c:pt>
                <c:pt idx="10292">
                  <c:v>395.12348722680002</c:v>
                </c:pt>
                <c:pt idx="10293">
                  <c:v>215.1184872268</c:v>
                </c:pt>
                <c:pt idx="10294">
                  <c:v>215.1184872268</c:v>
                </c:pt>
                <c:pt idx="10295">
                  <c:v>215.1184872268</c:v>
                </c:pt>
                <c:pt idx="10296">
                  <c:v>214.29348722680001</c:v>
                </c:pt>
                <c:pt idx="10297">
                  <c:v>214.29348722680001</c:v>
                </c:pt>
                <c:pt idx="10298">
                  <c:v>214.29348722680001</c:v>
                </c:pt>
                <c:pt idx="10299">
                  <c:v>214.29348722680001</c:v>
                </c:pt>
                <c:pt idx="10300">
                  <c:v>214.29348722680001</c:v>
                </c:pt>
                <c:pt idx="10301">
                  <c:v>214.29348722680001</c:v>
                </c:pt>
                <c:pt idx="10302">
                  <c:v>214.29348722680001</c:v>
                </c:pt>
                <c:pt idx="10303">
                  <c:v>214.29348722680001</c:v>
                </c:pt>
                <c:pt idx="10304">
                  <c:v>214.29348722680001</c:v>
                </c:pt>
                <c:pt idx="10305">
                  <c:v>214.29348722680001</c:v>
                </c:pt>
                <c:pt idx="10306">
                  <c:v>214.29348722680001</c:v>
                </c:pt>
                <c:pt idx="10307">
                  <c:v>214.29348722680001</c:v>
                </c:pt>
                <c:pt idx="10308">
                  <c:v>214.29348722680001</c:v>
                </c:pt>
                <c:pt idx="10309">
                  <c:v>321.40648722679998</c:v>
                </c:pt>
                <c:pt idx="10310">
                  <c:v>394.80048722679999</c:v>
                </c:pt>
                <c:pt idx="10311">
                  <c:v>394.80048722679999</c:v>
                </c:pt>
                <c:pt idx="10312">
                  <c:v>214.29348722680001</c:v>
                </c:pt>
                <c:pt idx="10313">
                  <c:v>214.29348722680001</c:v>
                </c:pt>
                <c:pt idx="10314">
                  <c:v>394.80048722679999</c:v>
                </c:pt>
                <c:pt idx="10315">
                  <c:v>394.80048722679999</c:v>
                </c:pt>
                <c:pt idx="10316">
                  <c:v>214.29348722680001</c:v>
                </c:pt>
                <c:pt idx="10317">
                  <c:v>214.29348722680001</c:v>
                </c:pt>
                <c:pt idx="10318">
                  <c:v>214.29348722680001</c:v>
                </c:pt>
                <c:pt idx="10319">
                  <c:v>214.29348722680001</c:v>
                </c:pt>
                <c:pt idx="10320">
                  <c:v>212.99048722680001</c:v>
                </c:pt>
                <c:pt idx="10321">
                  <c:v>212.99048722680001</c:v>
                </c:pt>
                <c:pt idx="10322">
                  <c:v>212.99048722680001</c:v>
                </c:pt>
                <c:pt idx="10323">
                  <c:v>212.99048722680001</c:v>
                </c:pt>
                <c:pt idx="10324">
                  <c:v>212.99048722680001</c:v>
                </c:pt>
                <c:pt idx="10325">
                  <c:v>212.99048722680001</c:v>
                </c:pt>
                <c:pt idx="10326">
                  <c:v>212.99048722680001</c:v>
                </c:pt>
                <c:pt idx="10327">
                  <c:v>212.99048722680001</c:v>
                </c:pt>
                <c:pt idx="10328">
                  <c:v>212.99048722680001</c:v>
                </c:pt>
                <c:pt idx="10329">
                  <c:v>212.99048722680001</c:v>
                </c:pt>
                <c:pt idx="10330">
                  <c:v>212.99048722680001</c:v>
                </c:pt>
                <c:pt idx="10331">
                  <c:v>212.99048722680001</c:v>
                </c:pt>
                <c:pt idx="10332">
                  <c:v>212.99048722680001</c:v>
                </c:pt>
                <c:pt idx="10333">
                  <c:v>371.94948722679999</c:v>
                </c:pt>
                <c:pt idx="10334">
                  <c:v>501.7374872268</c:v>
                </c:pt>
                <c:pt idx="10335">
                  <c:v>371.94948722679999</c:v>
                </c:pt>
                <c:pt idx="10336">
                  <c:v>371.94948722679999</c:v>
                </c:pt>
                <c:pt idx="10337">
                  <c:v>321.40648722679998</c:v>
                </c:pt>
                <c:pt idx="10338">
                  <c:v>501.7374872268</c:v>
                </c:pt>
                <c:pt idx="10339">
                  <c:v>501.7374872268</c:v>
                </c:pt>
                <c:pt idx="10340">
                  <c:v>371.94948722679999</c:v>
                </c:pt>
                <c:pt idx="10341">
                  <c:v>212.99048722680001</c:v>
                </c:pt>
                <c:pt idx="10342">
                  <c:v>212.99048722680001</c:v>
                </c:pt>
                <c:pt idx="10343">
                  <c:v>212.99048722680001</c:v>
                </c:pt>
                <c:pt idx="10344">
                  <c:v>220.32548722679999</c:v>
                </c:pt>
                <c:pt idx="10345">
                  <c:v>220.32548722679999</c:v>
                </c:pt>
                <c:pt idx="10346">
                  <c:v>220.32548722679999</c:v>
                </c:pt>
                <c:pt idx="10347">
                  <c:v>220.32548722679999</c:v>
                </c:pt>
                <c:pt idx="10348">
                  <c:v>220.32548722679999</c:v>
                </c:pt>
                <c:pt idx="10349">
                  <c:v>220.32548722679999</c:v>
                </c:pt>
                <c:pt idx="10350">
                  <c:v>220.32548722679999</c:v>
                </c:pt>
                <c:pt idx="10351">
                  <c:v>220.32548722679999</c:v>
                </c:pt>
                <c:pt idx="10352">
                  <c:v>220.32548722679999</c:v>
                </c:pt>
                <c:pt idx="10353">
                  <c:v>220.32548722679999</c:v>
                </c:pt>
                <c:pt idx="10354">
                  <c:v>220.32548722679999</c:v>
                </c:pt>
                <c:pt idx="10355">
                  <c:v>321.40648722679998</c:v>
                </c:pt>
                <c:pt idx="10356">
                  <c:v>220.32548722679999</c:v>
                </c:pt>
                <c:pt idx="10357">
                  <c:v>220.32548722679999</c:v>
                </c:pt>
                <c:pt idx="10358">
                  <c:v>321.40648722679998</c:v>
                </c:pt>
                <c:pt idx="10359">
                  <c:v>321.40648722679998</c:v>
                </c:pt>
                <c:pt idx="10360">
                  <c:v>321.40648722679998</c:v>
                </c:pt>
                <c:pt idx="10361">
                  <c:v>220.32548722679999</c:v>
                </c:pt>
                <c:pt idx="10362">
                  <c:v>220.32548722679999</c:v>
                </c:pt>
                <c:pt idx="10363">
                  <c:v>577.60548722680005</c:v>
                </c:pt>
                <c:pt idx="10364">
                  <c:v>220.32548722679999</c:v>
                </c:pt>
                <c:pt idx="10365">
                  <c:v>220.32548722679999</c:v>
                </c:pt>
                <c:pt idx="10366">
                  <c:v>220.32548722679999</c:v>
                </c:pt>
                <c:pt idx="10367">
                  <c:v>220.32548722679999</c:v>
                </c:pt>
                <c:pt idx="10368">
                  <c:v>212.75848722680001</c:v>
                </c:pt>
                <c:pt idx="10369">
                  <c:v>212.75848722680001</c:v>
                </c:pt>
                <c:pt idx="10370">
                  <c:v>212.75848722680001</c:v>
                </c:pt>
                <c:pt idx="10371">
                  <c:v>212.75848722680001</c:v>
                </c:pt>
                <c:pt idx="10372">
                  <c:v>212.75848722680001</c:v>
                </c:pt>
                <c:pt idx="10373">
                  <c:v>212.75848722680001</c:v>
                </c:pt>
                <c:pt idx="10374">
                  <c:v>212.75848722680001</c:v>
                </c:pt>
                <c:pt idx="10375">
                  <c:v>212.75848722680001</c:v>
                </c:pt>
                <c:pt idx="10376">
                  <c:v>212.75848722680001</c:v>
                </c:pt>
                <c:pt idx="10377">
                  <c:v>212.75848722680001</c:v>
                </c:pt>
                <c:pt idx="10378">
                  <c:v>212.75848722680001</c:v>
                </c:pt>
                <c:pt idx="10379">
                  <c:v>321.40648722679998</c:v>
                </c:pt>
                <c:pt idx="10380">
                  <c:v>321.40648722679998</c:v>
                </c:pt>
                <c:pt idx="10381">
                  <c:v>212.75848722680001</c:v>
                </c:pt>
                <c:pt idx="10382">
                  <c:v>212.75848722680001</c:v>
                </c:pt>
                <c:pt idx="10383">
                  <c:v>212.75848722680001</c:v>
                </c:pt>
                <c:pt idx="10384">
                  <c:v>321.40648722679998</c:v>
                </c:pt>
                <c:pt idx="10385">
                  <c:v>212.75848722680001</c:v>
                </c:pt>
                <c:pt idx="10386">
                  <c:v>321.40648722679998</c:v>
                </c:pt>
                <c:pt idx="10387">
                  <c:v>321.40648722679998</c:v>
                </c:pt>
                <c:pt idx="10388">
                  <c:v>321.40648722679998</c:v>
                </c:pt>
                <c:pt idx="10389">
                  <c:v>212.75848722680001</c:v>
                </c:pt>
                <c:pt idx="10390">
                  <c:v>212.75848722680001</c:v>
                </c:pt>
                <c:pt idx="10391">
                  <c:v>212.75848722680001</c:v>
                </c:pt>
                <c:pt idx="10392">
                  <c:v>220.1414872268</c:v>
                </c:pt>
                <c:pt idx="10393">
                  <c:v>220.1414872268</c:v>
                </c:pt>
                <c:pt idx="10394">
                  <c:v>220.1414872268</c:v>
                </c:pt>
                <c:pt idx="10395">
                  <c:v>220.1414872268</c:v>
                </c:pt>
                <c:pt idx="10396">
                  <c:v>220.1414872268</c:v>
                </c:pt>
                <c:pt idx="10397">
                  <c:v>220.1414872268</c:v>
                </c:pt>
                <c:pt idx="10398">
                  <c:v>220.1414872268</c:v>
                </c:pt>
                <c:pt idx="10399">
                  <c:v>220.1414872268</c:v>
                </c:pt>
                <c:pt idx="10400">
                  <c:v>220.1414872268</c:v>
                </c:pt>
                <c:pt idx="10401">
                  <c:v>220.1414872268</c:v>
                </c:pt>
                <c:pt idx="10402">
                  <c:v>220.1414872268</c:v>
                </c:pt>
                <c:pt idx="10403">
                  <c:v>220.1414872268</c:v>
                </c:pt>
                <c:pt idx="10404">
                  <c:v>220.1414872268</c:v>
                </c:pt>
                <c:pt idx="10405">
                  <c:v>220.1414872268</c:v>
                </c:pt>
                <c:pt idx="10406">
                  <c:v>220.1414872268</c:v>
                </c:pt>
                <c:pt idx="10407">
                  <c:v>220.1414872268</c:v>
                </c:pt>
                <c:pt idx="10408">
                  <c:v>220.1414872268</c:v>
                </c:pt>
                <c:pt idx="10409">
                  <c:v>220.1414872268</c:v>
                </c:pt>
                <c:pt idx="10410">
                  <c:v>220.1414872268</c:v>
                </c:pt>
                <c:pt idx="10411">
                  <c:v>220.1414872268</c:v>
                </c:pt>
                <c:pt idx="10412">
                  <c:v>220.1414872268</c:v>
                </c:pt>
                <c:pt idx="10413">
                  <c:v>220.1414872268</c:v>
                </c:pt>
                <c:pt idx="10414">
                  <c:v>220.1414872268</c:v>
                </c:pt>
                <c:pt idx="10415">
                  <c:v>220.1414872268</c:v>
                </c:pt>
                <c:pt idx="10416">
                  <c:v>108.12348722679999</c:v>
                </c:pt>
                <c:pt idx="10417">
                  <c:v>108.12348722679999</c:v>
                </c:pt>
                <c:pt idx="10418">
                  <c:v>108.12348722679999</c:v>
                </c:pt>
                <c:pt idx="10419">
                  <c:v>108.12348722679999</c:v>
                </c:pt>
                <c:pt idx="10420">
                  <c:v>108.12348722679999</c:v>
                </c:pt>
                <c:pt idx="10421">
                  <c:v>108.12348722679999</c:v>
                </c:pt>
                <c:pt idx="10422">
                  <c:v>108.12348722679999</c:v>
                </c:pt>
                <c:pt idx="10423">
                  <c:v>212.75848722680001</c:v>
                </c:pt>
                <c:pt idx="10424">
                  <c:v>108.12348722679999</c:v>
                </c:pt>
                <c:pt idx="10425">
                  <c:v>212.75848722680001</c:v>
                </c:pt>
                <c:pt idx="10426">
                  <c:v>212.75848722680001</c:v>
                </c:pt>
                <c:pt idx="10427">
                  <c:v>212.75848722680001</c:v>
                </c:pt>
                <c:pt idx="10428">
                  <c:v>212.75848722680001</c:v>
                </c:pt>
                <c:pt idx="10429">
                  <c:v>212.75848722680001</c:v>
                </c:pt>
                <c:pt idx="10430">
                  <c:v>212.75848722680001</c:v>
                </c:pt>
                <c:pt idx="10431">
                  <c:v>212.75848722680001</c:v>
                </c:pt>
                <c:pt idx="10432">
                  <c:v>212.75848722680001</c:v>
                </c:pt>
                <c:pt idx="10433">
                  <c:v>212.75848722680001</c:v>
                </c:pt>
                <c:pt idx="10434">
                  <c:v>212.75848722680001</c:v>
                </c:pt>
                <c:pt idx="10435">
                  <c:v>212.75848722680001</c:v>
                </c:pt>
                <c:pt idx="10436">
                  <c:v>212.75848722680001</c:v>
                </c:pt>
                <c:pt idx="10437">
                  <c:v>212.75848722680001</c:v>
                </c:pt>
                <c:pt idx="10438">
                  <c:v>212.75848722680001</c:v>
                </c:pt>
                <c:pt idx="10439">
                  <c:v>212.75848722680001</c:v>
                </c:pt>
                <c:pt idx="10440">
                  <c:v>108.12348722679999</c:v>
                </c:pt>
                <c:pt idx="10441">
                  <c:v>108.12348722679999</c:v>
                </c:pt>
                <c:pt idx="10442">
                  <c:v>108.12348722679999</c:v>
                </c:pt>
                <c:pt idx="10443">
                  <c:v>108.12348722679999</c:v>
                </c:pt>
                <c:pt idx="10444">
                  <c:v>108.12348722679999</c:v>
                </c:pt>
                <c:pt idx="10445">
                  <c:v>108.12348722679999</c:v>
                </c:pt>
                <c:pt idx="10446">
                  <c:v>212.75848722680001</c:v>
                </c:pt>
                <c:pt idx="10447">
                  <c:v>212.75848722680001</c:v>
                </c:pt>
                <c:pt idx="10448">
                  <c:v>212.75848722680001</c:v>
                </c:pt>
                <c:pt idx="10449">
                  <c:v>322.90448722679997</c:v>
                </c:pt>
                <c:pt idx="10450">
                  <c:v>322.90448722679997</c:v>
                </c:pt>
                <c:pt idx="10451">
                  <c:v>322.90448722679997</c:v>
                </c:pt>
                <c:pt idx="10452">
                  <c:v>322.90448722679997</c:v>
                </c:pt>
                <c:pt idx="10453">
                  <c:v>322.90448722679997</c:v>
                </c:pt>
                <c:pt idx="10454">
                  <c:v>322.90448722679997</c:v>
                </c:pt>
                <c:pt idx="10455">
                  <c:v>591.29248722679995</c:v>
                </c:pt>
                <c:pt idx="10456">
                  <c:v>591.29248722679995</c:v>
                </c:pt>
                <c:pt idx="10457">
                  <c:v>322.90448722679997</c:v>
                </c:pt>
                <c:pt idx="10458">
                  <c:v>591.29248722679995</c:v>
                </c:pt>
                <c:pt idx="10459">
                  <c:v>591.29248722679995</c:v>
                </c:pt>
                <c:pt idx="10460">
                  <c:v>322.90448722679997</c:v>
                </c:pt>
                <c:pt idx="10461">
                  <c:v>322.90448722679997</c:v>
                </c:pt>
                <c:pt idx="10462">
                  <c:v>212.75848722680001</c:v>
                </c:pt>
                <c:pt idx="10463">
                  <c:v>212.75848722680001</c:v>
                </c:pt>
                <c:pt idx="10464">
                  <c:v>212.75848722680001</c:v>
                </c:pt>
                <c:pt idx="10465">
                  <c:v>212.75848722680001</c:v>
                </c:pt>
                <c:pt idx="10466">
                  <c:v>212.75848722680001</c:v>
                </c:pt>
                <c:pt idx="10467">
                  <c:v>212.75848722680001</c:v>
                </c:pt>
                <c:pt idx="10468">
                  <c:v>212.75848722680001</c:v>
                </c:pt>
                <c:pt idx="10469">
                  <c:v>212.75848722680001</c:v>
                </c:pt>
                <c:pt idx="10470">
                  <c:v>212.75848722680001</c:v>
                </c:pt>
                <c:pt idx="10471">
                  <c:v>212.75848722680001</c:v>
                </c:pt>
                <c:pt idx="10472">
                  <c:v>212.75848722680001</c:v>
                </c:pt>
                <c:pt idx="10473">
                  <c:v>212.75848722680001</c:v>
                </c:pt>
                <c:pt idx="10474">
                  <c:v>456.12348722680002</c:v>
                </c:pt>
                <c:pt idx="10475">
                  <c:v>591.29248722679995</c:v>
                </c:pt>
                <c:pt idx="10476">
                  <c:v>591.29248722679995</c:v>
                </c:pt>
                <c:pt idx="10477">
                  <c:v>501.7374872268</c:v>
                </c:pt>
                <c:pt idx="10478">
                  <c:v>501.7374872268</c:v>
                </c:pt>
                <c:pt idx="10479">
                  <c:v>591.29248722679995</c:v>
                </c:pt>
                <c:pt idx="10480">
                  <c:v>212.75848722680001</c:v>
                </c:pt>
                <c:pt idx="10481">
                  <c:v>212.75848722680001</c:v>
                </c:pt>
                <c:pt idx="10482">
                  <c:v>591.29248722679995</c:v>
                </c:pt>
                <c:pt idx="10483">
                  <c:v>591.29248722679995</c:v>
                </c:pt>
                <c:pt idx="10484">
                  <c:v>212.75848722680001</c:v>
                </c:pt>
                <c:pt idx="10485">
                  <c:v>212.75848722680001</c:v>
                </c:pt>
                <c:pt idx="10486">
                  <c:v>212.75848722680001</c:v>
                </c:pt>
                <c:pt idx="10487">
                  <c:v>212.75848722680001</c:v>
                </c:pt>
                <c:pt idx="10488">
                  <c:v>212.75848722680001</c:v>
                </c:pt>
                <c:pt idx="10489">
                  <c:v>212.75848722680001</c:v>
                </c:pt>
                <c:pt idx="10490">
                  <c:v>212.75848722680001</c:v>
                </c:pt>
                <c:pt idx="10491">
                  <c:v>212.75848722680001</c:v>
                </c:pt>
                <c:pt idx="10492">
                  <c:v>212.75848722680001</c:v>
                </c:pt>
                <c:pt idx="10493">
                  <c:v>212.75848722680001</c:v>
                </c:pt>
                <c:pt idx="10494">
                  <c:v>212.75848722680001</c:v>
                </c:pt>
                <c:pt idx="10495">
                  <c:v>212.75848722680001</c:v>
                </c:pt>
                <c:pt idx="10496">
                  <c:v>212.75848722680001</c:v>
                </c:pt>
                <c:pt idx="10497">
                  <c:v>212.75848722680001</c:v>
                </c:pt>
                <c:pt idx="10498">
                  <c:v>212.75848722680001</c:v>
                </c:pt>
                <c:pt idx="10499">
                  <c:v>322.90448722679997</c:v>
                </c:pt>
                <c:pt idx="10500">
                  <c:v>484.80848722680003</c:v>
                </c:pt>
                <c:pt idx="10501">
                  <c:v>484.80848722680003</c:v>
                </c:pt>
                <c:pt idx="10502">
                  <c:v>591.30748722680005</c:v>
                </c:pt>
                <c:pt idx="10503">
                  <c:v>484.80848722680003</c:v>
                </c:pt>
                <c:pt idx="10504">
                  <c:v>322.90448722679997</c:v>
                </c:pt>
                <c:pt idx="10505">
                  <c:v>212.75848722680001</c:v>
                </c:pt>
                <c:pt idx="10506">
                  <c:v>395.12348722680002</c:v>
                </c:pt>
                <c:pt idx="10507">
                  <c:v>212.75848722680001</c:v>
                </c:pt>
                <c:pt idx="10508">
                  <c:v>212.75848722680001</c:v>
                </c:pt>
                <c:pt idx="10509">
                  <c:v>212.75848722680001</c:v>
                </c:pt>
                <c:pt idx="10510">
                  <c:v>212.75848722680001</c:v>
                </c:pt>
                <c:pt idx="10511">
                  <c:v>212.75848722680001</c:v>
                </c:pt>
                <c:pt idx="10512">
                  <c:v>212.75848722680001</c:v>
                </c:pt>
                <c:pt idx="10513">
                  <c:v>212.75848722680001</c:v>
                </c:pt>
                <c:pt idx="10514">
                  <c:v>212.75848722680001</c:v>
                </c:pt>
                <c:pt idx="10515">
                  <c:v>212.75848722680001</c:v>
                </c:pt>
                <c:pt idx="10516">
                  <c:v>212.75848722680001</c:v>
                </c:pt>
                <c:pt idx="10517">
                  <c:v>212.75848722680001</c:v>
                </c:pt>
                <c:pt idx="10518">
                  <c:v>212.75848722680001</c:v>
                </c:pt>
                <c:pt idx="10519">
                  <c:v>212.75848722680001</c:v>
                </c:pt>
                <c:pt idx="10520">
                  <c:v>212.75848722680001</c:v>
                </c:pt>
                <c:pt idx="10521">
                  <c:v>212.75848722680001</c:v>
                </c:pt>
                <c:pt idx="10522">
                  <c:v>212.75848722680001</c:v>
                </c:pt>
                <c:pt idx="10523">
                  <c:v>322.90448722679997</c:v>
                </c:pt>
                <c:pt idx="10524">
                  <c:v>322.90448722679997</c:v>
                </c:pt>
                <c:pt idx="10525">
                  <c:v>212.75848722680001</c:v>
                </c:pt>
                <c:pt idx="10526">
                  <c:v>395.12348722680002</c:v>
                </c:pt>
                <c:pt idx="10527">
                  <c:v>395.12348722680002</c:v>
                </c:pt>
                <c:pt idx="10528">
                  <c:v>322.90448722679997</c:v>
                </c:pt>
                <c:pt idx="10529">
                  <c:v>212.75848722680001</c:v>
                </c:pt>
                <c:pt idx="10530">
                  <c:v>591.30748722680005</c:v>
                </c:pt>
                <c:pt idx="10531">
                  <c:v>395.12348722680002</c:v>
                </c:pt>
                <c:pt idx="10532">
                  <c:v>212.75848722680001</c:v>
                </c:pt>
                <c:pt idx="10533">
                  <c:v>212.75848722680001</c:v>
                </c:pt>
                <c:pt idx="10534">
                  <c:v>212.75848722680001</c:v>
                </c:pt>
                <c:pt idx="10535">
                  <c:v>212.75848722680001</c:v>
                </c:pt>
                <c:pt idx="10536">
                  <c:v>212.75848722680001</c:v>
                </c:pt>
                <c:pt idx="10537">
                  <c:v>212.75848722680001</c:v>
                </c:pt>
                <c:pt idx="10538">
                  <c:v>212.75848722680001</c:v>
                </c:pt>
                <c:pt idx="10539">
                  <c:v>212.75848722680001</c:v>
                </c:pt>
                <c:pt idx="10540">
                  <c:v>212.75848722680001</c:v>
                </c:pt>
                <c:pt idx="10541">
                  <c:v>212.75848722680001</c:v>
                </c:pt>
                <c:pt idx="10542">
                  <c:v>212.75848722680001</c:v>
                </c:pt>
                <c:pt idx="10543">
                  <c:v>212.75848722680001</c:v>
                </c:pt>
                <c:pt idx="10544">
                  <c:v>212.75848722680001</c:v>
                </c:pt>
                <c:pt idx="10545">
                  <c:v>212.75848722680001</c:v>
                </c:pt>
                <c:pt idx="10546">
                  <c:v>212.75848722680001</c:v>
                </c:pt>
                <c:pt idx="10547">
                  <c:v>212.75848722680001</c:v>
                </c:pt>
                <c:pt idx="10548">
                  <c:v>212.75848722680001</c:v>
                </c:pt>
                <c:pt idx="10549">
                  <c:v>212.75848722680001</c:v>
                </c:pt>
                <c:pt idx="10550">
                  <c:v>212.75848722680001</c:v>
                </c:pt>
                <c:pt idx="10551">
                  <c:v>212.75848722680001</c:v>
                </c:pt>
                <c:pt idx="10552">
                  <c:v>212.75848722680001</c:v>
                </c:pt>
                <c:pt idx="10553">
                  <c:v>212.75848722680001</c:v>
                </c:pt>
                <c:pt idx="10554">
                  <c:v>212.75848722680001</c:v>
                </c:pt>
                <c:pt idx="10555">
                  <c:v>594.1314872268</c:v>
                </c:pt>
                <c:pt idx="10556">
                  <c:v>212.75848722680001</c:v>
                </c:pt>
                <c:pt idx="10557">
                  <c:v>212.75848722680001</c:v>
                </c:pt>
                <c:pt idx="10558">
                  <c:v>212.75848722680001</c:v>
                </c:pt>
                <c:pt idx="10559">
                  <c:v>212.75848722680001</c:v>
                </c:pt>
                <c:pt idx="10560">
                  <c:v>212.75848722680001</c:v>
                </c:pt>
                <c:pt idx="10561">
                  <c:v>212.75848722680001</c:v>
                </c:pt>
                <c:pt idx="10562">
                  <c:v>212.75848722680001</c:v>
                </c:pt>
                <c:pt idx="10563">
                  <c:v>212.75848722680001</c:v>
                </c:pt>
                <c:pt idx="10564">
                  <c:v>212.75848722680001</c:v>
                </c:pt>
                <c:pt idx="10565">
                  <c:v>212.75848722680001</c:v>
                </c:pt>
                <c:pt idx="10566">
                  <c:v>212.75848722680001</c:v>
                </c:pt>
                <c:pt idx="10567">
                  <c:v>212.75848722680001</c:v>
                </c:pt>
                <c:pt idx="10568">
                  <c:v>212.75848722680001</c:v>
                </c:pt>
                <c:pt idx="10569">
                  <c:v>212.75848722680001</c:v>
                </c:pt>
                <c:pt idx="10570">
                  <c:v>212.75848722680001</c:v>
                </c:pt>
                <c:pt idx="10571">
                  <c:v>212.75848722680001</c:v>
                </c:pt>
                <c:pt idx="10572">
                  <c:v>212.75848722680001</c:v>
                </c:pt>
                <c:pt idx="10573">
                  <c:v>212.75848722680001</c:v>
                </c:pt>
                <c:pt idx="10574">
                  <c:v>212.75848722680001</c:v>
                </c:pt>
                <c:pt idx="10575">
                  <c:v>212.75848722680001</c:v>
                </c:pt>
                <c:pt idx="10576">
                  <c:v>212.75848722680001</c:v>
                </c:pt>
                <c:pt idx="10577">
                  <c:v>212.75848722680001</c:v>
                </c:pt>
                <c:pt idx="10578">
                  <c:v>212.75848722680001</c:v>
                </c:pt>
                <c:pt idx="10579">
                  <c:v>212.75848722680001</c:v>
                </c:pt>
                <c:pt idx="10580">
                  <c:v>212.75848722680001</c:v>
                </c:pt>
                <c:pt idx="10581">
                  <c:v>212.75848722680001</c:v>
                </c:pt>
                <c:pt idx="10582">
                  <c:v>212.75848722680001</c:v>
                </c:pt>
                <c:pt idx="10583">
                  <c:v>212.75848722680001</c:v>
                </c:pt>
                <c:pt idx="10584">
                  <c:v>212.75848722680001</c:v>
                </c:pt>
                <c:pt idx="10585">
                  <c:v>212.75848722680001</c:v>
                </c:pt>
                <c:pt idx="10586">
                  <c:v>212.75848722680001</c:v>
                </c:pt>
                <c:pt idx="10587">
                  <c:v>212.75848722680001</c:v>
                </c:pt>
                <c:pt idx="10588">
                  <c:v>212.75848722680001</c:v>
                </c:pt>
                <c:pt idx="10589">
                  <c:v>212.75848722680001</c:v>
                </c:pt>
                <c:pt idx="10590">
                  <c:v>212.75848722680001</c:v>
                </c:pt>
                <c:pt idx="10591">
                  <c:v>212.75848722680001</c:v>
                </c:pt>
                <c:pt idx="10592">
                  <c:v>212.75848722680001</c:v>
                </c:pt>
                <c:pt idx="10593">
                  <c:v>212.75848722680001</c:v>
                </c:pt>
                <c:pt idx="10594">
                  <c:v>212.75848722680001</c:v>
                </c:pt>
                <c:pt idx="10595">
                  <c:v>212.75848722680001</c:v>
                </c:pt>
                <c:pt idx="10596">
                  <c:v>212.75848722680001</c:v>
                </c:pt>
                <c:pt idx="10597">
                  <c:v>212.75848722680001</c:v>
                </c:pt>
                <c:pt idx="10598">
                  <c:v>212.75848722680001</c:v>
                </c:pt>
                <c:pt idx="10599">
                  <c:v>212.75848722680001</c:v>
                </c:pt>
                <c:pt idx="10600">
                  <c:v>212.75848722680001</c:v>
                </c:pt>
                <c:pt idx="10601">
                  <c:v>212.75848722680001</c:v>
                </c:pt>
                <c:pt idx="10602">
                  <c:v>212.75848722680001</c:v>
                </c:pt>
                <c:pt idx="10603">
                  <c:v>212.75848722680001</c:v>
                </c:pt>
                <c:pt idx="10604">
                  <c:v>212.75848722680001</c:v>
                </c:pt>
                <c:pt idx="10605">
                  <c:v>212.75848722680001</c:v>
                </c:pt>
                <c:pt idx="10606">
                  <c:v>212.75848722680001</c:v>
                </c:pt>
                <c:pt idx="10607">
                  <c:v>212.75848722680001</c:v>
                </c:pt>
                <c:pt idx="10608">
                  <c:v>212.75848722680001</c:v>
                </c:pt>
                <c:pt idx="10609">
                  <c:v>212.75848722680001</c:v>
                </c:pt>
                <c:pt idx="10610">
                  <c:v>212.75848722680001</c:v>
                </c:pt>
                <c:pt idx="10611">
                  <c:v>212.75848722680001</c:v>
                </c:pt>
                <c:pt idx="10612">
                  <c:v>212.75848722680001</c:v>
                </c:pt>
                <c:pt idx="10613">
                  <c:v>212.75848722680001</c:v>
                </c:pt>
                <c:pt idx="10614">
                  <c:v>212.75848722680001</c:v>
                </c:pt>
                <c:pt idx="10615">
                  <c:v>212.75848722680001</c:v>
                </c:pt>
                <c:pt idx="10616">
                  <c:v>212.75848722680001</c:v>
                </c:pt>
                <c:pt idx="10617">
                  <c:v>212.75848722680001</c:v>
                </c:pt>
                <c:pt idx="10618">
                  <c:v>212.75848722680001</c:v>
                </c:pt>
                <c:pt idx="10619">
                  <c:v>212.75848722680001</c:v>
                </c:pt>
                <c:pt idx="10620">
                  <c:v>212.75848722680001</c:v>
                </c:pt>
                <c:pt idx="10621">
                  <c:v>212.75848722680001</c:v>
                </c:pt>
                <c:pt idx="10622">
                  <c:v>212.75848722680001</c:v>
                </c:pt>
                <c:pt idx="10623">
                  <c:v>212.75848722680001</c:v>
                </c:pt>
                <c:pt idx="10624">
                  <c:v>212.75848722680001</c:v>
                </c:pt>
                <c:pt idx="10625">
                  <c:v>212.75848722680001</c:v>
                </c:pt>
                <c:pt idx="10626">
                  <c:v>212.75848722680001</c:v>
                </c:pt>
                <c:pt idx="10627">
                  <c:v>212.75848722680001</c:v>
                </c:pt>
                <c:pt idx="10628">
                  <c:v>212.75848722680001</c:v>
                </c:pt>
                <c:pt idx="10629">
                  <c:v>212.75848722680001</c:v>
                </c:pt>
                <c:pt idx="10630">
                  <c:v>212.75848722680001</c:v>
                </c:pt>
                <c:pt idx="10631">
                  <c:v>212.75848722680001</c:v>
                </c:pt>
                <c:pt idx="10632">
                  <c:v>212.75848722680001</c:v>
                </c:pt>
                <c:pt idx="10633">
                  <c:v>212.75848722680001</c:v>
                </c:pt>
                <c:pt idx="10634">
                  <c:v>212.75848722680001</c:v>
                </c:pt>
                <c:pt idx="10635">
                  <c:v>212.75848722680001</c:v>
                </c:pt>
                <c:pt idx="10636">
                  <c:v>212.75848722680001</c:v>
                </c:pt>
                <c:pt idx="10637">
                  <c:v>212.75848722680001</c:v>
                </c:pt>
                <c:pt idx="10638">
                  <c:v>212.75848722680001</c:v>
                </c:pt>
                <c:pt idx="10639">
                  <c:v>335.62548722679998</c:v>
                </c:pt>
                <c:pt idx="10640">
                  <c:v>335.62548722679998</c:v>
                </c:pt>
                <c:pt idx="10641">
                  <c:v>342.6074872268</c:v>
                </c:pt>
                <c:pt idx="10642">
                  <c:v>342.6074872268</c:v>
                </c:pt>
                <c:pt idx="10643">
                  <c:v>342.6074872268</c:v>
                </c:pt>
                <c:pt idx="10644">
                  <c:v>342.6074872268</c:v>
                </c:pt>
                <c:pt idx="10645">
                  <c:v>395.12348722680002</c:v>
                </c:pt>
                <c:pt idx="10646">
                  <c:v>395.12348722680002</c:v>
                </c:pt>
                <c:pt idx="10647">
                  <c:v>395.12348722680002</c:v>
                </c:pt>
                <c:pt idx="10648">
                  <c:v>342.6074872268</c:v>
                </c:pt>
                <c:pt idx="10649">
                  <c:v>342.6074872268</c:v>
                </c:pt>
                <c:pt idx="10650">
                  <c:v>456.12348722680002</c:v>
                </c:pt>
                <c:pt idx="10651">
                  <c:v>395.12348722680002</c:v>
                </c:pt>
                <c:pt idx="10652">
                  <c:v>342.6074872268</c:v>
                </c:pt>
                <c:pt idx="10653">
                  <c:v>342.6074872268</c:v>
                </c:pt>
                <c:pt idx="10654">
                  <c:v>342.6074872268</c:v>
                </c:pt>
                <c:pt idx="10655">
                  <c:v>212.75848722680001</c:v>
                </c:pt>
                <c:pt idx="10656">
                  <c:v>342.6074872268</c:v>
                </c:pt>
                <c:pt idx="10657">
                  <c:v>342.6074872268</c:v>
                </c:pt>
                <c:pt idx="10658">
                  <c:v>342.6074872268</c:v>
                </c:pt>
                <c:pt idx="10659">
                  <c:v>342.6074872268</c:v>
                </c:pt>
                <c:pt idx="10660">
                  <c:v>342.6074872268</c:v>
                </c:pt>
                <c:pt idx="10661">
                  <c:v>342.6074872268</c:v>
                </c:pt>
                <c:pt idx="10662">
                  <c:v>342.6074872268</c:v>
                </c:pt>
                <c:pt idx="10663">
                  <c:v>371.94948722679999</c:v>
                </c:pt>
                <c:pt idx="10664">
                  <c:v>371.94948722679999</c:v>
                </c:pt>
                <c:pt idx="10665">
                  <c:v>395.12348722680002</c:v>
                </c:pt>
                <c:pt idx="10666">
                  <c:v>395.12348722680002</c:v>
                </c:pt>
                <c:pt idx="10667">
                  <c:v>665.93248722680005</c:v>
                </c:pt>
                <c:pt idx="10668">
                  <c:v>395.12348722680002</c:v>
                </c:pt>
                <c:pt idx="10669">
                  <c:v>665.93248722680005</c:v>
                </c:pt>
                <c:pt idx="10670">
                  <c:v>885.97948722679996</c:v>
                </c:pt>
                <c:pt idx="10671">
                  <c:v>885.97948722679996</c:v>
                </c:pt>
                <c:pt idx="10672">
                  <c:v>885.97948722679996</c:v>
                </c:pt>
                <c:pt idx="10673">
                  <c:v>371.94948722679999</c:v>
                </c:pt>
                <c:pt idx="10674">
                  <c:v>665.93248722680005</c:v>
                </c:pt>
                <c:pt idx="10675">
                  <c:v>665.93248722680005</c:v>
                </c:pt>
                <c:pt idx="10676">
                  <c:v>371.94948722679999</c:v>
                </c:pt>
                <c:pt idx="10677">
                  <c:v>371.94948722679999</c:v>
                </c:pt>
                <c:pt idx="10678">
                  <c:v>371.94948722679999</c:v>
                </c:pt>
                <c:pt idx="10679">
                  <c:v>342.6074872268</c:v>
                </c:pt>
                <c:pt idx="10680">
                  <c:v>314.22348722679999</c:v>
                </c:pt>
                <c:pt idx="10681">
                  <c:v>314.22348722679999</c:v>
                </c:pt>
                <c:pt idx="10682">
                  <c:v>314.22348722679999</c:v>
                </c:pt>
                <c:pt idx="10683">
                  <c:v>314.22348722679999</c:v>
                </c:pt>
                <c:pt idx="10684">
                  <c:v>314.22348722679999</c:v>
                </c:pt>
                <c:pt idx="10685">
                  <c:v>373.12348722680002</c:v>
                </c:pt>
                <c:pt idx="10686">
                  <c:v>373.12348722680002</c:v>
                </c:pt>
                <c:pt idx="10687">
                  <c:v>457.1724872268</c:v>
                </c:pt>
                <c:pt idx="10688">
                  <c:v>457.1724872268</c:v>
                </c:pt>
                <c:pt idx="10689">
                  <c:v>457.1724872268</c:v>
                </c:pt>
                <c:pt idx="10690">
                  <c:v>457.1724872268</c:v>
                </c:pt>
                <c:pt idx="10691">
                  <c:v>640.01048722680002</c:v>
                </c:pt>
                <c:pt idx="10692">
                  <c:v>520.54248722679995</c:v>
                </c:pt>
                <c:pt idx="10693">
                  <c:v>520.54248722679995</c:v>
                </c:pt>
                <c:pt idx="10694">
                  <c:v>457.1724872268</c:v>
                </c:pt>
                <c:pt idx="10695">
                  <c:v>457.1724872268</c:v>
                </c:pt>
                <c:pt idx="10696">
                  <c:v>457.1724872268</c:v>
                </c:pt>
                <c:pt idx="10697">
                  <c:v>457.1724872268</c:v>
                </c:pt>
                <c:pt idx="10698">
                  <c:v>457.1724872268</c:v>
                </c:pt>
                <c:pt idx="10699">
                  <c:v>457.1724872268</c:v>
                </c:pt>
                <c:pt idx="10700">
                  <c:v>457.1724872268</c:v>
                </c:pt>
                <c:pt idx="10701">
                  <c:v>457.1724872268</c:v>
                </c:pt>
                <c:pt idx="10702">
                  <c:v>373.12348722680002</c:v>
                </c:pt>
                <c:pt idx="10703">
                  <c:v>373.12348722680002</c:v>
                </c:pt>
                <c:pt idx="10704">
                  <c:v>232.8394872268</c:v>
                </c:pt>
                <c:pt idx="10705">
                  <c:v>232.8394872268</c:v>
                </c:pt>
                <c:pt idx="10706">
                  <c:v>232.8394872268</c:v>
                </c:pt>
                <c:pt idx="10707">
                  <c:v>232.8394872268</c:v>
                </c:pt>
                <c:pt idx="10708">
                  <c:v>232.8394872268</c:v>
                </c:pt>
                <c:pt idx="10709">
                  <c:v>232.8394872268</c:v>
                </c:pt>
                <c:pt idx="10710">
                  <c:v>232.8394872268</c:v>
                </c:pt>
                <c:pt idx="10711">
                  <c:v>342.6074872268</c:v>
                </c:pt>
                <c:pt idx="10712">
                  <c:v>373.12348722680002</c:v>
                </c:pt>
                <c:pt idx="10713">
                  <c:v>461.77748722680002</c:v>
                </c:pt>
                <c:pt idx="10714">
                  <c:v>461.77748722680002</c:v>
                </c:pt>
                <c:pt idx="10715">
                  <c:v>461.77748722680002</c:v>
                </c:pt>
                <c:pt idx="10716">
                  <c:v>461.77748722680002</c:v>
                </c:pt>
                <c:pt idx="10717">
                  <c:v>461.77748722680002</c:v>
                </c:pt>
                <c:pt idx="10718">
                  <c:v>461.77748722680002</c:v>
                </c:pt>
                <c:pt idx="10719">
                  <c:v>461.77748722680002</c:v>
                </c:pt>
                <c:pt idx="10720">
                  <c:v>461.77748722680002</c:v>
                </c:pt>
                <c:pt idx="10721">
                  <c:v>461.77748722680002</c:v>
                </c:pt>
                <c:pt idx="10722">
                  <c:v>461.77748722680002</c:v>
                </c:pt>
                <c:pt idx="10723">
                  <c:v>461.77748722680002</c:v>
                </c:pt>
                <c:pt idx="10724">
                  <c:v>461.77748722680002</c:v>
                </c:pt>
                <c:pt idx="10725">
                  <c:v>461.77748722680002</c:v>
                </c:pt>
                <c:pt idx="10726">
                  <c:v>373.12348722680002</c:v>
                </c:pt>
                <c:pt idx="10727">
                  <c:v>353.12348722680002</c:v>
                </c:pt>
                <c:pt idx="10728">
                  <c:v>108.12348722679999</c:v>
                </c:pt>
                <c:pt idx="10729">
                  <c:v>108.12348722679999</c:v>
                </c:pt>
                <c:pt idx="10730">
                  <c:v>108.12348722679999</c:v>
                </c:pt>
                <c:pt idx="10731">
                  <c:v>108.12348722679999</c:v>
                </c:pt>
                <c:pt idx="10732">
                  <c:v>108.12348722679999</c:v>
                </c:pt>
                <c:pt idx="10733">
                  <c:v>108.12348722679999</c:v>
                </c:pt>
                <c:pt idx="10734">
                  <c:v>232.8394872268</c:v>
                </c:pt>
                <c:pt idx="10735">
                  <c:v>232.8394872268</c:v>
                </c:pt>
                <c:pt idx="10736">
                  <c:v>464.08048722680002</c:v>
                </c:pt>
                <c:pt idx="10737">
                  <c:v>464.08048722680002</c:v>
                </c:pt>
                <c:pt idx="10738">
                  <c:v>464.08048722680002</c:v>
                </c:pt>
                <c:pt idx="10739">
                  <c:v>464.08048722680002</c:v>
                </c:pt>
                <c:pt idx="10740">
                  <c:v>464.08048722680002</c:v>
                </c:pt>
                <c:pt idx="10741">
                  <c:v>464.08048722680002</c:v>
                </c:pt>
                <c:pt idx="10742">
                  <c:v>464.08048722680002</c:v>
                </c:pt>
                <c:pt idx="10743">
                  <c:v>464.08048722680002</c:v>
                </c:pt>
                <c:pt idx="10744">
                  <c:v>464.08048722680002</c:v>
                </c:pt>
                <c:pt idx="10745">
                  <c:v>464.08048722680002</c:v>
                </c:pt>
                <c:pt idx="10746">
                  <c:v>464.08048722680002</c:v>
                </c:pt>
                <c:pt idx="10747">
                  <c:v>464.08048722680002</c:v>
                </c:pt>
                <c:pt idx="10748">
                  <c:v>464.08048722680002</c:v>
                </c:pt>
                <c:pt idx="10749">
                  <c:v>464.08048722680002</c:v>
                </c:pt>
                <c:pt idx="10750">
                  <c:v>232.8394872268</c:v>
                </c:pt>
                <c:pt idx="10751">
                  <c:v>232.8394872268</c:v>
                </c:pt>
                <c:pt idx="10752">
                  <c:v>108.12348722679999</c:v>
                </c:pt>
                <c:pt idx="10753">
                  <c:v>108.12348722679999</c:v>
                </c:pt>
                <c:pt idx="10754">
                  <c:v>108.12348722679999</c:v>
                </c:pt>
                <c:pt idx="10755">
                  <c:v>108.12348722679999</c:v>
                </c:pt>
                <c:pt idx="10756">
                  <c:v>108.12348722679999</c:v>
                </c:pt>
                <c:pt idx="10757">
                  <c:v>108.12348722679999</c:v>
                </c:pt>
                <c:pt idx="10758">
                  <c:v>108.12348722679999</c:v>
                </c:pt>
                <c:pt idx="10759">
                  <c:v>108.12348722679999</c:v>
                </c:pt>
                <c:pt idx="10760">
                  <c:v>108.12348722679999</c:v>
                </c:pt>
                <c:pt idx="10761">
                  <c:v>108.12348722679999</c:v>
                </c:pt>
                <c:pt idx="10762">
                  <c:v>108.12348722679999</c:v>
                </c:pt>
                <c:pt idx="10763">
                  <c:v>108.12348722679999</c:v>
                </c:pt>
                <c:pt idx="10764">
                  <c:v>212.75848722680001</c:v>
                </c:pt>
                <c:pt idx="10765">
                  <c:v>212.75848722680001</c:v>
                </c:pt>
                <c:pt idx="10766">
                  <c:v>212.75848722680001</c:v>
                </c:pt>
                <c:pt idx="10767">
                  <c:v>212.75848722680001</c:v>
                </c:pt>
                <c:pt idx="10768">
                  <c:v>108.12348722679999</c:v>
                </c:pt>
                <c:pt idx="10769">
                  <c:v>212.75848722680001</c:v>
                </c:pt>
                <c:pt idx="10770">
                  <c:v>449.26248722679998</c:v>
                </c:pt>
                <c:pt idx="10771">
                  <c:v>449.26248722679998</c:v>
                </c:pt>
                <c:pt idx="10772">
                  <c:v>449.26248722679998</c:v>
                </c:pt>
                <c:pt idx="10773">
                  <c:v>239.6429493055</c:v>
                </c:pt>
                <c:pt idx="10774">
                  <c:v>212.75848722680001</c:v>
                </c:pt>
                <c:pt idx="10775">
                  <c:v>108.12348722679999</c:v>
                </c:pt>
                <c:pt idx="10776">
                  <c:v>108.12348722679999</c:v>
                </c:pt>
                <c:pt idx="10777">
                  <c:v>108.12348722679999</c:v>
                </c:pt>
                <c:pt idx="10778">
                  <c:v>108.12348722679999</c:v>
                </c:pt>
                <c:pt idx="10779">
                  <c:v>108.12348722679999</c:v>
                </c:pt>
                <c:pt idx="10780">
                  <c:v>108.12348722679999</c:v>
                </c:pt>
                <c:pt idx="10781">
                  <c:v>108.12348722679999</c:v>
                </c:pt>
                <c:pt idx="10782">
                  <c:v>108.12348722679999</c:v>
                </c:pt>
                <c:pt idx="10783">
                  <c:v>108.12348722679999</c:v>
                </c:pt>
                <c:pt idx="10784">
                  <c:v>232.8394872268</c:v>
                </c:pt>
                <c:pt idx="10785">
                  <c:v>232.8394872268</c:v>
                </c:pt>
                <c:pt idx="10786">
                  <c:v>353.12348722680002</c:v>
                </c:pt>
                <c:pt idx="10787">
                  <c:v>353.12348722680002</c:v>
                </c:pt>
                <c:pt idx="10788">
                  <c:v>353.12348722680002</c:v>
                </c:pt>
                <c:pt idx="10789">
                  <c:v>353.12348722680002</c:v>
                </c:pt>
                <c:pt idx="10790">
                  <c:v>353.12348722680002</c:v>
                </c:pt>
                <c:pt idx="10791">
                  <c:v>353.12348722680002</c:v>
                </c:pt>
                <c:pt idx="10792">
                  <c:v>353.12348722680002</c:v>
                </c:pt>
                <c:pt idx="10793">
                  <c:v>353.12348722680002</c:v>
                </c:pt>
                <c:pt idx="10794">
                  <c:v>353.12348722680002</c:v>
                </c:pt>
                <c:pt idx="10795">
                  <c:v>353.12348722680002</c:v>
                </c:pt>
                <c:pt idx="10796">
                  <c:v>353.12348722680002</c:v>
                </c:pt>
                <c:pt idx="10797">
                  <c:v>353.12348722680002</c:v>
                </c:pt>
                <c:pt idx="10798">
                  <c:v>232.8394872268</c:v>
                </c:pt>
                <c:pt idx="10799">
                  <c:v>212.75848722680001</c:v>
                </c:pt>
                <c:pt idx="10800">
                  <c:v>108.12348722679999</c:v>
                </c:pt>
                <c:pt idx="10801">
                  <c:v>108.12348722679999</c:v>
                </c:pt>
                <c:pt idx="10802">
                  <c:v>108.12348722679999</c:v>
                </c:pt>
                <c:pt idx="10803">
                  <c:v>108.12348722679999</c:v>
                </c:pt>
                <c:pt idx="10804">
                  <c:v>108.12348722679999</c:v>
                </c:pt>
                <c:pt idx="10805">
                  <c:v>108.12348722679999</c:v>
                </c:pt>
                <c:pt idx="10806">
                  <c:v>108.12348722679999</c:v>
                </c:pt>
                <c:pt idx="10807">
                  <c:v>241.20990178970001</c:v>
                </c:pt>
                <c:pt idx="10808">
                  <c:v>241.20990178970001</c:v>
                </c:pt>
                <c:pt idx="10809">
                  <c:v>232.8394872268</c:v>
                </c:pt>
                <c:pt idx="10810">
                  <c:v>241.20990178970001</c:v>
                </c:pt>
                <c:pt idx="10811">
                  <c:v>232.8394872268</c:v>
                </c:pt>
                <c:pt idx="10812">
                  <c:v>241.20990178970001</c:v>
                </c:pt>
                <c:pt idx="10813">
                  <c:v>241.20990178970001</c:v>
                </c:pt>
                <c:pt idx="10814">
                  <c:v>418.6414872268</c:v>
                </c:pt>
                <c:pt idx="10815">
                  <c:v>353.12348722680002</c:v>
                </c:pt>
                <c:pt idx="10816">
                  <c:v>232.8394872268</c:v>
                </c:pt>
                <c:pt idx="10817">
                  <c:v>241.20990178970001</c:v>
                </c:pt>
                <c:pt idx="10818">
                  <c:v>714.12348722679997</c:v>
                </c:pt>
                <c:pt idx="10819">
                  <c:v>353.12348722680002</c:v>
                </c:pt>
                <c:pt idx="10820">
                  <c:v>248.48071638959999</c:v>
                </c:pt>
                <c:pt idx="10821">
                  <c:v>241.20990178970001</c:v>
                </c:pt>
                <c:pt idx="10822">
                  <c:v>232.8394872268</c:v>
                </c:pt>
                <c:pt idx="10823">
                  <c:v>212.75848722680001</c:v>
                </c:pt>
                <c:pt idx="10824">
                  <c:v>212.75848722680001</c:v>
                </c:pt>
                <c:pt idx="10825">
                  <c:v>212.75848722680001</c:v>
                </c:pt>
                <c:pt idx="10826">
                  <c:v>212.75848722680001</c:v>
                </c:pt>
                <c:pt idx="10827">
                  <c:v>212.75848722680001</c:v>
                </c:pt>
                <c:pt idx="10828">
                  <c:v>212.75848722680001</c:v>
                </c:pt>
                <c:pt idx="10829">
                  <c:v>212.75848722680001</c:v>
                </c:pt>
                <c:pt idx="10830">
                  <c:v>212.75848722680001</c:v>
                </c:pt>
                <c:pt idx="10831">
                  <c:v>240.6247561582</c:v>
                </c:pt>
                <c:pt idx="10832">
                  <c:v>240.6247561582</c:v>
                </c:pt>
                <c:pt idx="10833">
                  <c:v>240.6247561582</c:v>
                </c:pt>
                <c:pt idx="10834">
                  <c:v>240.6247561582</c:v>
                </c:pt>
                <c:pt idx="10835">
                  <c:v>714.12348722679997</c:v>
                </c:pt>
                <c:pt idx="10836">
                  <c:v>247.8599620119</c:v>
                </c:pt>
                <c:pt idx="10837">
                  <c:v>240.6247561582</c:v>
                </c:pt>
                <c:pt idx="10838">
                  <c:v>240.6247561582</c:v>
                </c:pt>
                <c:pt idx="10839">
                  <c:v>240.6247561582</c:v>
                </c:pt>
                <c:pt idx="10840">
                  <c:v>240.6247561582</c:v>
                </c:pt>
                <c:pt idx="10841">
                  <c:v>249.40581598649999</c:v>
                </c:pt>
                <c:pt idx="10842">
                  <c:v>714.12348722679997</c:v>
                </c:pt>
                <c:pt idx="10843">
                  <c:v>714.12348722679997</c:v>
                </c:pt>
                <c:pt idx="10844">
                  <c:v>247.23880204060001</c:v>
                </c:pt>
                <c:pt idx="10845">
                  <c:v>240.6247561582</c:v>
                </c:pt>
                <c:pt idx="10846">
                  <c:v>232.8394872268</c:v>
                </c:pt>
                <c:pt idx="10847">
                  <c:v>212.75848722680001</c:v>
                </c:pt>
                <c:pt idx="10848">
                  <c:v>212.75848722680001</c:v>
                </c:pt>
                <c:pt idx="10849">
                  <c:v>108.12348722679999</c:v>
                </c:pt>
                <c:pt idx="10850">
                  <c:v>108.12348722679999</c:v>
                </c:pt>
                <c:pt idx="10851">
                  <c:v>108.12348722679999</c:v>
                </c:pt>
                <c:pt idx="10852">
                  <c:v>108.12348722679999</c:v>
                </c:pt>
                <c:pt idx="10853">
                  <c:v>212.75848722680001</c:v>
                </c:pt>
                <c:pt idx="10854">
                  <c:v>212.75848722680001</c:v>
                </c:pt>
                <c:pt idx="10855">
                  <c:v>212.75848722680001</c:v>
                </c:pt>
                <c:pt idx="10856">
                  <c:v>239.1379798783</c:v>
                </c:pt>
                <c:pt idx="10857">
                  <c:v>239.1379798783</c:v>
                </c:pt>
                <c:pt idx="10858">
                  <c:v>239.1379798783</c:v>
                </c:pt>
                <c:pt idx="10859">
                  <c:v>247.95684122419999</c:v>
                </c:pt>
                <c:pt idx="10860">
                  <c:v>239.1379798783</c:v>
                </c:pt>
                <c:pt idx="10861">
                  <c:v>247.43955852019999</c:v>
                </c:pt>
                <c:pt idx="10862">
                  <c:v>239.1379798783</c:v>
                </c:pt>
                <c:pt idx="10863">
                  <c:v>239.1379798783</c:v>
                </c:pt>
                <c:pt idx="10864">
                  <c:v>239.1379798783</c:v>
                </c:pt>
                <c:pt idx="10865">
                  <c:v>239.1379798783</c:v>
                </c:pt>
                <c:pt idx="10866">
                  <c:v>239.1379798783</c:v>
                </c:pt>
                <c:pt idx="10867">
                  <c:v>246.95274931329999</c:v>
                </c:pt>
                <c:pt idx="10868">
                  <c:v>239.1379798783</c:v>
                </c:pt>
                <c:pt idx="10869">
                  <c:v>232.8394872268</c:v>
                </c:pt>
                <c:pt idx="10870">
                  <c:v>212.75848722680001</c:v>
                </c:pt>
                <c:pt idx="10871">
                  <c:v>212.75848722680001</c:v>
                </c:pt>
                <c:pt idx="10872">
                  <c:v>108.12348722679999</c:v>
                </c:pt>
                <c:pt idx="10873">
                  <c:v>108.12348722679999</c:v>
                </c:pt>
                <c:pt idx="10874">
                  <c:v>108.12348722679999</c:v>
                </c:pt>
                <c:pt idx="10875">
                  <c:v>108.12348722679999</c:v>
                </c:pt>
                <c:pt idx="10876">
                  <c:v>108.12348722679999</c:v>
                </c:pt>
                <c:pt idx="10877">
                  <c:v>148.52225998879999</c:v>
                </c:pt>
                <c:pt idx="10878">
                  <c:v>157.98493564649999</c:v>
                </c:pt>
                <c:pt idx="10879">
                  <c:v>212.75848722680001</c:v>
                </c:pt>
                <c:pt idx="10880">
                  <c:v>232.8394872268</c:v>
                </c:pt>
                <c:pt idx="10881">
                  <c:v>232.8394872268</c:v>
                </c:pt>
                <c:pt idx="10882">
                  <c:v>232.8394872268</c:v>
                </c:pt>
                <c:pt idx="10883">
                  <c:v>237.07393492739999</c:v>
                </c:pt>
                <c:pt idx="10884">
                  <c:v>244.6611655472</c:v>
                </c:pt>
                <c:pt idx="10885">
                  <c:v>237.07393492739999</c:v>
                </c:pt>
                <c:pt idx="10886">
                  <c:v>237.07393492739999</c:v>
                </c:pt>
                <c:pt idx="10887">
                  <c:v>245.2947553786</c:v>
                </c:pt>
                <c:pt idx="10888">
                  <c:v>232.8394872268</c:v>
                </c:pt>
                <c:pt idx="10889">
                  <c:v>232.8394872268</c:v>
                </c:pt>
                <c:pt idx="10890">
                  <c:v>714.12348722679997</c:v>
                </c:pt>
                <c:pt idx="10891">
                  <c:v>714.12348722679997</c:v>
                </c:pt>
                <c:pt idx="10892">
                  <c:v>244.38990047210001</c:v>
                </c:pt>
                <c:pt idx="10893">
                  <c:v>237.07393492739999</c:v>
                </c:pt>
                <c:pt idx="10894">
                  <c:v>232.8394872268</c:v>
                </c:pt>
                <c:pt idx="10895">
                  <c:v>153.46665675680001</c:v>
                </c:pt>
                <c:pt idx="10896">
                  <c:v>158.20312255889999</c:v>
                </c:pt>
                <c:pt idx="10897">
                  <c:v>108.12348722679999</c:v>
                </c:pt>
                <c:pt idx="10898">
                  <c:v>108.12348722679999</c:v>
                </c:pt>
                <c:pt idx="10899">
                  <c:v>108.12348722679999</c:v>
                </c:pt>
                <c:pt idx="10900">
                  <c:v>108.12348722679999</c:v>
                </c:pt>
                <c:pt idx="10901">
                  <c:v>108.12348722679999</c:v>
                </c:pt>
                <c:pt idx="10902">
                  <c:v>108.12348722679999</c:v>
                </c:pt>
                <c:pt idx="10903">
                  <c:v>158.50151108279999</c:v>
                </c:pt>
                <c:pt idx="10904">
                  <c:v>168.6950663248</c:v>
                </c:pt>
                <c:pt idx="10905">
                  <c:v>164.44639844779999</c:v>
                </c:pt>
                <c:pt idx="10906">
                  <c:v>212.75848722680001</c:v>
                </c:pt>
                <c:pt idx="10907">
                  <c:v>212.75848722680001</c:v>
                </c:pt>
                <c:pt idx="10908">
                  <c:v>212.75848722680001</c:v>
                </c:pt>
                <c:pt idx="10909">
                  <c:v>188.97133014880001</c:v>
                </c:pt>
                <c:pt idx="10910">
                  <c:v>198.87861184280001</c:v>
                </c:pt>
                <c:pt idx="10911">
                  <c:v>205.47823733600001</c:v>
                </c:pt>
                <c:pt idx="10912">
                  <c:v>189.28170079680001</c:v>
                </c:pt>
                <c:pt idx="10913">
                  <c:v>186.7076485748</c:v>
                </c:pt>
                <c:pt idx="10914">
                  <c:v>212.75848722680001</c:v>
                </c:pt>
                <c:pt idx="10915">
                  <c:v>212.75848722680001</c:v>
                </c:pt>
                <c:pt idx="10916">
                  <c:v>212.75848722680001</c:v>
                </c:pt>
                <c:pt idx="10917">
                  <c:v>188.59415786310001</c:v>
                </c:pt>
                <c:pt idx="10918">
                  <c:v>178.91853467429999</c:v>
                </c:pt>
                <c:pt idx="10919">
                  <c:v>108.12348722679999</c:v>
                </c:pt>
                <c:pt idx="10920">
                  <c:v>108.12348722679999</c:v>
                </c:pt>
                <c:pt idx="10921">
                  <c:v>108.12348722679999</c:v>
                </c:pt>
                <c:pt idx="10922">
                  <c:v>108.12348722679999</c:v>
                </c:pt>
                <c:pt idx="10923">
                  <c:v>108.12348722679999</c:v>
                </c:pt>
                <c:pt idx="10924">
                  <c:v>108.12348722679999</c:v>
                </c:pt>
                <c:pt idx="10925">
                  <c:v>108.12348722679999</c:v>
                </c:pt>
                <c:pt idx="10926">
                  <c:v>108.12348722679999</c:v>
                </c:pt>
                <c:pt idx="10927">
                  <c:v>108.12348722679999</c:v>
                </c:pt>
                <c:pt idx="10928">
                  <c:v>108.12348722679999</c:v>
                </c:pt>
                <c:pt idx="10929">
                  <c:v>108.12348722679999</c:v>
                </c:pt>
                <c:pt idx="10930">
                  <c:v>108.12348722679999</c:v>
                </c:pt>
                <c:pt idx="10931">
                  <c:v>108.12348722679999</c:v>
                </c:pt>
                <c:pt idx="10932">
                  <c:v>108.12348722679999</c:v>
                </c:pt>
                <c:pt idx="10933">
                  <c:v>108.12348722679999</c:v>
                </c:pt>
                <c:pt idx="10934">
                  <c:v>108.12348722679999</c:v>
                </c:pt>
                <c:pt idx="10935">
                  <c:v>108.12348722679999</c:v>
                </c:pt>
                <c:pt idx="10936">
                  <c:v>108.12348722679999</c:v>
                </c:pt>
                <c:pt idx="10937">
                  <c:v>108.12348722679999</c:v>
                </c:pt>
                <c:pt idx="10938">
                  <c:v>108.12348722679999</c:v>
                </c:pt>
                <c:pt idx="10939">
                  <c:v>108.12348722679999</c:v>
                </c:pt>
                <c:pt idx="10940">
                  <c:v>108.12348722679999</c:v>
                </c:pt>
                <c:pt idx="10941">
                  <c:v>108.12348722679999</c:v>
                </c:pt>
                <c:pt idx="10942">
                  <c:v>108.12348722679999</c:v>
                </c:pt>
                <c:pt idx="10943">
                  <c:v>108.12348722679999</c:v>
                </c:pt>
                <c:pt idx="10944">
                  <c:v>108.12348722679999</c:v>
                </c:pt>
                <c:pt idx="10945">
                  <c:v>108.12348722679999</c:v>
                </c:pt>
                <c:pt idx="10946">
                  <c:v>108.12348722679999</c:v>
                </c:pt>
                <c:pt idx="10947">
                  <c:v>108.12348722679999</c:v>
                </c:pt>
                <c:pt idx="10948">
                  <c:v>108.12348722679999</c:v>
                </c:pt>
                <c:pt idx="10949">
                  <c:v>108.12348722679999</c:v>
                </c:pt>
                <c:pt idx="10950">
                  <c:v>108.12348722679999</c:v>
                </c:pt>
                <c:pt idx="10951">
                  <c:v>108.12348722679999</c:v>
                </c:pt>
                <c:pt idx="10952">
                  <c:v>108.12348722679999</c:v>
                </c:pt>
                <c:pt idx="10953">
                  <c:v>108.12348722679999</c:v>
                </c:pt>
                <c:pt idx="10954">
                  <c:v>212.75848722680001</c:v>
                </c:pt>
                <c:pt idx="10955">
                  <c:v>212.75848722680001</c:v>
                </c:pt>
                <c:pt idx="10956">
                  <c:v>212.75848722680001</c:v>
                </c:pt>
                <c:pt idx="10957">
                  <c:v>212.75848722680001</c:v>
                </c:pt>
                <c:pt idx="10958">
                  <c:v>212.75848722680001</c:v>
                </c:pt>
                <c:pt idx="10959">
                  <c:v>212.75848722680001</c:v>
                </c:pt>
                <c:pt idx="10960">
                  <c:v>212.75848722680001</c:v>
                </c:pt>
                <c:pt idx="10961">
                  <c:v>212.75848722680001</c:v>
                </c:pt>
                <c:pt idx="10962">
                  <c:v>212.75848722680001</c:v>
                </c:pt>
                <c:pt idx="10963">
                  <c:v>212.75848722680001</c:v>
                </c:pt>
                <c:pt idx="10964">
                  <c:v>212.75848722680001</c:v>
                </c:pt>
                <c:pt idx="10965">
                  <c:v>108.12348722679999</c:v>
                </c:pt>
                <c:pt idx="10966">
                  <c:v>108.12348722679999</c:v>
                </c:pt>
                <c:pt idx="10967">
                  <c:v>108.12348722679999</c:v>
                </c:pt>
                <c:pt idx="10968">
                  <c:v>106.77030077160001</c:v>
                </c:pt>
                <c:pt idx="10969">
                  <c:v>106.77030077160001</c:v>
                </c:pt>
                <c:pt idx="10970">
                  <c:v>106.77030077160001</c:v>
                </c:pt>
                <c:pt idx="10971">
                  <c:v>106.77030077160001</c:v>
                </c:pt>
                <c:pt idx="10972">
                  <c:v>106.77030077160001</c:v>
                </c:pt>
                <c:pt idx="10973">
                  <c:v>106.77030077160001</c:v>
                </c:pt>
                <c:pt idx="10974">
                  <c:v>106.77030077160001</c:v>
                </c:pt>
                <c:pt idx="10975">
                  <c:v>213.6493007716</c:v>
                </c:pt>
                <c:pt idx="10976">
                  <c:v>213.6493007716</c:v>
                </c:pt>
                <c:pt idx="10977">
                  <c:v>213.6493007716</c:v>
                </c:pt>
                <c:pt idx="10978">
                  <c:v>213.6493007716</c:v>
                </c:pt>
                <c:pt idx="10979">
                  <c:v>213.6493007716</c:v>
                </c:pt>
                <c:pt idx="10980">
                  <c:v>213.6493007716</c:v>
                </c:pt>
                <c:pt idx="10981">
                  <c:v>213.6493007716</c:v>
                </c:pt>
                <c:pt idx="10982">
                  <c:v>213.6493007716</c:v>
                </c:pt>
                <c:pt idx="10983">
                  <c:v>213.6493007716</c:v>
                </c:pt>
                <c:pt idx="10984">
                  <c:v>213.6493007716</c:v>
                </c:pt>
                <c:pt idx="10985">
                  <c:v>213.6493007716</c:v>
                </c:pt>
                <c:pt idx="10986">
                  <c:v>213.6493007716</c:v>
                </c:pt>
                <c:pt idx="10987">
                  <c:v>213.6493007716</c:v>
                </c:pt>
                <c:pt idx="10988">
                  <c:v>213.6493007716</c:v>
                </c:pt>
                <c:pt idx="10989">
                  <c:v>213.6493007716</c:v>
                </c:pt>
                <c:pt idx="10990">
                  <c:v>213.6493007716</c:v>
                </c:pt>
                <c:pt idx="10991">
                  <c:v>213.6493007716</c:v>
                </c:pt>
                <c:pt idx="10992">
                  <c:v>106.77030077160001</c:v>
                </c:pt>
                <c:pt idx="10993">
                  <c:v>106.77030077160001</c:v>
                </c:pt>
                <c:pt idx="10994">
                  <c:v>106.77030077160001</c:v>
                </c:pt>
                <c:pt idx="10995">
                  <c:v>106.77030077160001</c:v>
                </c:pt>
                <c:pt idx="10996">
                  <c:v>106.77030077160001</c:v>
                </c:pt>
                <c:pt idx="10997">
                  <c:v>209.93830077160001</c:v>
                </c:pt>
                <c:pt idx="10998">
                  <c:v>233.73030077160001</c:v>
                </c:pt>
                <c:pt idx="10999">
                  <c:v>233.73030077160001</c:v>
                </c:pt>
                <c:pt idx="11000">
                  <c:v>233.73030077160001</c:v>
                </c:pt>
                <c:pt idx="11001">
                  <c:v>233.73030077160001</c:v>
                </c:pt>
                <c:pt idx="11002">
                  <c:v>233.73030077160001</c:v>
                </c:pt>
                <c:pt idx="11003">
                  <c:v>233.73030077160001</c:v>
                </c:pt>
                <c:pt idx="11004">
                  <c:v>233.73030077160001</c:v>
                </c:pt>
                <c:pt idx="11005">
                  <c:v>233.73030077160001</c:v>
                </c:pt>
                <c:pt idx="11006">
                  <c:v>233.73030077160001</c:v>
                </c:pt>
                <c:pt idx="11007">
                  <c:v>233.73030077160001</c:v>
                </c:pt>
                <c:pt idx="11008">
                  <c:v>233.73030077160001</c:v>
                </c:pt>
                <c:pt idx="11009">
                  <c:v>233.73030077160001</c:v>
                </c:pt>
                <c:pt idx="11010">
                  <c:v>233.73030077160001</c:v>
                </c:pt>
                <c:pt idx="11011">
                  <c:v>233.73030077160001</c:v>
                </c:pt>
                <c:pt idx="11012">
                  <c:v>233.73030077160001</c:v>
                </c:pt>
                <c:pt idx="11013">
                  <c:v>233.73030077160001</c:v>
                </c:pt>
                <c:pt idx="11014">
                  <c:v>233.73030077160001</c:v>
                </c:pt>
                <c:pt idx="11015">
                  <c:v>209.93830077160001</c:v>
                </c:pt>
                <c:pt idx="11016">
                  <c:v>106.77030077160001</c:v>
                </c:pt>
                <c:pt idx="11017">
                  <c:v>106.77030077160001</c:v>
                </c:pt>
                <c:pt idx="11018">
                  <c:v>106.77030077160001</c:v>
                </c:pt>
                <c:pt idx="11019">
                  <c:v>106.77030077160001</c:v>
                </c:pt>
                <c:pt idx="11020">
                  <c:v>106.77030077160001</c:v>
                </c:pt>
                <c:pt idx="11021">
                  <c:v>106.77030077160001</c:v>
                </c:pt>
                <c:pt idx="11022">
                  <c:v>214.23130077159999</c:v>
                </c:pt>
                <c:pt idx="11023">
                  <c:v>214.23130077159999</c:v>
                </c:pt>
                <c:pt idx="11024">
                  <c:v>214.23130077159999</c:v>
                </c:pt>
                <c:pt idx="11025">
                  <c:v>214.23130077159999</c:v>
                </c:pt>
                <c:pt idx="11026">
                  <c:v>238.02230077159999</c:v>
                </c:pt>
                <c:pt idx="11027">
                  <c:v>238.02230077159999</c:v>
                </c:pt>
                <c:pt idx="11028">
                  <c:v>238.02230077159999</c:v>
                </c:pt>
                <c:pt idx="11029">
                  <c:v>238.02230077159999</c:v>
                </c:pt>
                <c:pt idx="11030">
                  <c:v>238.02230077159999</c:v>
                </c:pt>
                <c:pt idx="11031">
                  <c:v>238.02230077159999</c:v>
                </c:pt>
                <c:pt idx="11032">
                  <c:v>238.02230077159999</c:v>
                </c:pt>
                <c:pt idx="11033">
                  <c:v>238.02230077159999</c:v>
                </c:pt>
                <c:pt idx="11034">
                  <c:v>238.02230077159999</c:v>
                </c:pt>
                <c:pt idx="11035">
                  <c:v>238.02230077159999</c:v>
                </c:pt>
                <c:pt idx="11036">
                  <c:v>238.02230077159999</c:v>
                </c:pt>
                <c:pt idx="11037">
                  <c:v>238.02230077159999</c:v>
                </c:pt>
                <c:pt idx="11038">
                  <c:v>214.23130077159999</c:v>
                </c:pt>
                <c:pt idx="11039">
                  <c:v>214.23130077159999</c:v>
                </c:pt>
                <c:pt idx="11040">
                  <c:v>106.77030077160001</c:v>
                </c:pt>
                <c:pt idx="11041">
                  <c:v>106.77030077160001</c:v>
                </c:pt>
                <c:pt idx="11042">
                  <c:v>106.77030077160001</c:v>
                </c:pt>
                <c:pt idx="11043">
                  <c:v>106.77030077160001</c:v>
                </c:pt>
                <c:pt idx="11044">
                  <c:v>106.77030077160001</c:v>
                </c:pt>
                <c:pt idx="11045">
                  <c:v>106.77030077160001</c:v>
                </c:pt>
                <c:pt idx="11046">
                  <c:v>106.77030077160001</c:v>
                </c:pt>
                <c:pt idx="11047">
                  <c:v>106.77030077160001</c:v>
                </c:pt>
                <c:pt idx="11048">
                  <c:v>106.77030077160001</c:v>
                </c:pt>
                <c:pt idx="11049">
                  <c:v>106.77030077160001</c:v>
                </c:pt>
                <c:pt idx="11050">
                  <c:v>214.23130077159999</c:v>
                </c:pt>
                <c:pt idx="11051">
                  <c:v>214.23130077159999</c:v>
                </c:pt>
                <c:pt idx="11052">
                  <c:v>214.23130077159999</c:v>
                </c:pt>
                <c:pt idx="11053">
                  <c:v>214.23130077159999</c:v>
                </c:pt>
                <c:pt idx="11054">
                  <c:v>214.23130077159999</c:v>
                </c:pt>
                <c:pt idx="11055">
                  <c:v>214.23130077159999</c:v>
                </c:pt>
                <c:pt idx="11056">
                  <c:v>214.23130077159999</c:v>
                </c:pt>
                <c:pt idx="11057">
                  <c:v>214.23130077159999</c:v>
                </c:pt>
                <c:pt idx="11058">
                  <c:v>214.23130077159999</c:v>
                </c:pt>
                <c:pt idx="11059">
                  <c:v>214.23130077159999</c:v>
                </c:pt>
                <c:pt idx="11060">
                  <c:v>214.23130077159999</c:v>
                </c:pt>
                <c:pt idx="11061">
                  <c:v>106.77030077160001</c:v>
                </c:pt>
                <c:pt idx="11062">
                  <c:v>106.77030077160001</c:v>
                </c:pt>
                <c:pt idx="11063">
                  <c:v>106.77030077160001</c:v>
                </c:pt>
                <c:pt idx="11064">
                  <c:v>106.77030077160001</c:v>
                </c:pt>
                <c:pt idx="11065">
                  <c:v>106.77030077160001</c:v>
                </c:pt>
                <c:pt idx="11066">
                  <c:v>106.77030077160001</c:v>
                </c:pt>
                <c:pt idx="11067">
                  <c:v>106.77030077160001</c:v>
                </c:pt>
                <c:pt idx="11068">
                  <c:v>106.77030077160001</c:v>
                </c:pt>
                <c:pt idx="11069">
                  <c:v>106.77030077160001</c:v>
                </c:pt>
                <c:pt idx="11070">
                  <c:v>106.77030077160001</c:v>
                </c:pt>
                <c:pt idx="11071">
                  <c:v>191.57530077160001</c:v>
                </c:pt>
                <c:pt idx="11072">
                  <c:v>191.57530077160001</c:v>
                </c:pt>
                <c:pt idx="11073">
                  <c:v>191.57530077160001</c:v>
                </c:pt>
                <c:pt idx="11074">
                  <c:v>191.57530077160001</c:v>
                </c:pt>
                <c:pt idx="11075">
                  <c:v>191.57530077160001</c:v>
                </c:pt>
                <c:pt idx="11076">
                  <c:v>191.57530077160001</c:v>
                </c:pt>
                <c:pt idx="11077">
                  <c:v>191.57530077160001</c:v>
                </c:pt>
                <c:pt idx="11078">
                  <c:v>191.57530077160001</c:v>
                </c:pt>
                <c:pt idx="11079">
                  <c:v>191.57530077160001</c:v>
                </c:pt>
                <c:pt idx="11080">
                  <c:v>191.57530077160001</c:v>
                </c:pt>
                <c:pt idx="11081">
                  <c:v>191.57530077160001</c:v>
                </c:pt>
                <c:pt idx="11082">
                  <c:v>191.57530077160001</c:v>
                </c:pt>
                <c:pt idx="11083">
                  <c:v>191.57530077160001</c:v>
                </c:pt>
                <c:pt idx="11084">
                  <c:v>191.57530077160001</c:v>
                </c:pt>
                <c:pt idx="11085">
                  <c:v>191.57530077160001</c:v>
                </c:pt>
                <c:pt idx="11086">
                  <c:v>191.57530077160001</c:v>
                </c:pt>
                <c:pt idx="11087">
                  <c:v>106.77030077160001</c:v>
                </c:pt>
                <c:pt idx="11088">
                  <c:v>106.77030077160001</c:v>
                </c:pt>
                <c:pt idx="11089">
                  <c:v>106.77030077160001</c:v>
                </c:pt>
                <c:pt idx="11090">
                  <c:v>106.77030077160001</c:v>
                </c:pt>
                <c:pt idx="11091">
                  <c:v>106.77030077160001</c:v>
                </c:pt>
                <c:pt idx="11092">
                  <c:v>106.77030077160001</c:v>
                </c:pt>
                <c:pt idx="11093">
                  <c:v>106.77030077160001</c:v>
                </c:pt>
                <c:pt idx="11094">
                  <c:v>106.77030077160001</c:v>
                </c:pt>
                <c:pt idx="11095">
                  <c:v>106.77030077160001</c:v>
                </c:pt>
                <c:pt idx="11096">
                  <c:v>106.77030077160001</c:v>
                </c:pt>
                <c:pt idx="11097">
                  <c:v>106.77030077160001</c:v>
                </c:pt>
                <c:pt idx="11098">
                  <c:v>106.77030077160001</c:v>
                </c:pt>
                <c:pt idx="11099">
                  <c:v>106.77030077160001</c:v>
                </c:pt>
                <c:pt idx="11100">
                  <c:v>106.77030077160001</c:v>
                </c:pt>
                <c:pt idx="11101">
                  <c:v>106.77030077160001</c:v>
                </c:pt>
                <c:pt idx="11102">
                  <c:v>106.77030077160001</c:v>
                </c:pt>
                <c:pt idx="11103">
                  <c:v>106.77030077160001</c:v>
                </c:pt>
                <c:pt idx="11104">
                  <c:v>106.77030077160001</c:v>
                </c:pt>
                <c:pt idx="11105">
                  <c:v>106.77030077160001</c:v>
                </c:pt>
                <c:pt idx="11106">
                  <c:v>106.77030077160001</c:v>
                </c:pt>
                <c:pt idx="11107">
                  <c:v>106.77030077160001</c:v>
                </c:pt>
                <c:pt idx="11108">
                  <c:v>106.77030077160001</c:v>
                </c:pt>
                <c:pt idx="11109">
                  <c:v>106.77030077160001</c:v>
                </c:pt>
                <c:pt idx="11110">
                  <c:v>106.77030077160001</c:v>
                </c:pt>
                <c:pt idx="11111">
                  <c:v>106.77030077160001</c:v>
                </c:pt>
                <c:pt idx="11112">
                  <c:v>106.77030077160001</c:v>
                </c:pt>
                <c:pt idx="11113">
                  <c:v>106.77030077160001</c:v>
                </c:pt>
                <c:pt idx="11114">
                  <c:v>106.77030077160001</c:v>
                </c:pt>
                <c:pt idx="11115">
                  <c:v>106.77030077160001</c:v>
                </c:pt>
                <c:pt idx="11116">
                  <c:v>106.77030077160001</c:v>
                </c:pt>
                <c:pt idx="11117">
                  <c:v>106.77030077160001</c:v>
                </c:pt>
                <c:pt idx="11118">
                  <c:v>106.77030077160001</c:v>
                </c:pt>
                <c:pt idx="11119">
                  <c:v>106.77030077160001</c:v>
                </c:pt>
                <c:pt idx="11120">
                  <c:v>106.77030077160001</c:v>
                </c:pt>
                <c:pt idx="11121">
                  <c:v>106.77030077160001</c:v>
                </c:pt>
                <c:pt idx="11122">
                  <c:v>106.77030077160001</c:v>
                </c:pt>
                <c:pt idx="11123">
                  <c:v>106.77030077160001</c:v>
                </c:pt>
                <c:pt idx="11124">
                  <c:v>106.77030077160001</c:v>
                </c:pt>
                <c:pt idx="11125">
                  <c:v>106.77030077160001</c:v>
                </c:pt>
                <c:pt idx="11126">
                  <c:v>106.77030077160001</c:v>
                </c:pt>
                <c:pt idx="11127">
                  <c:v>106.77030077160001</c:v>
                </c:pt>
                <c:pt idx="11128">
                  <c:v>106.77030077160001</c:v>
                </c:pt>
                <c:pt idx="11129">
                  <c:v>106.77030077160001</c:v>
                </c:pt>
                <c:pt idx="11130">
                  <c:v>106.77030077160001</c:v>
                </c:pt>
                <c:pt idx="11131">
                  <c:v>106.77030077160001</c:v>
                </c:pt>
                <c:pt idx="11132">
                  <c:v>106.77030077160001</c:v>
                </c:pt>
                <c:pt idx="11133">
                  <c:v>106.77030077160001</c:v>
                </c:pt>
                <c:pt idx="11134">
                  <c:v>106.77030077160001</c:v>
                </c:pt>
                <c:pt idx="11135">
                  <c:v>106.77030077160001</c:v>
                </c:pt>
                <c:pt idx="11136">
                  <c:v>106.77030077160001</c:v>
                </c:pt>
                <c:pt idx="11137">
                  <c:v>106.77030077160001</c:v>
                </c:pt>
                <c:pt idx="11138">
                  <c:v>106.77030077160001</c:v>
                </c:pt>
                <c:pt idx="11139">
                  <c:v>106.77030077160001</c:v>
                </c:pt>
                <c:pt idx="11140">
                  <c:v>106.77030077160001</c:v>
                </c:pt>
                <c:pt idx="11141">
                  <c:v>106.77030077160001</c:v>
                </c:pt>
                <c:pt idx="11142">
                  <c:v>106.77030077160001</c:v>
                </c:pt>
                <c:pt idx="11143">
                  <c:v>106.77030077160001</c:v>
                </c:pt>
                <c:pt idx="11144">
                  <c:v>106.77030077160001</c:v>
                </c:pt>
                <c:pt idx="11145">
                  <c:v>106.77030077160001</c:v>
                </c:pt>
                <c:pt idx="11146">
                  <c:v>106.77030077160001</c:v>
                </c:pt>
                <c:pt idx="11147">
                  <c:v>106.77030077160001</c:v>
                </c:pt>
                <c:pt idx="11148">
                  <c:v>106.77030077160001</c:v>
                </c:pt>
                <c:pt idx="11149">
                  <c:v>106.77030077160001</c:v>
                </c:pt>
                <c:pt idx="11150">
                  <c:v>106.77030077160001</c:v>
                </c:pt>
                <c:pt idx="11151">
                  <c:v>106.77030077160001</c:v>
                </c:pt>
                <c:pt idx="11152">
                  <c:v>106.77030077160001</c:v>
                </c:pt>
                <c:pt idx="11153">
                  <c:v>106.77030077160001</c:v>
                </c:pt>
                <c:pt idx="11154">
                  <c:v>106.77030077160001</c:v>
                </c:pt>
                <c:pt idx="11155">
                  <c:v>106.77030077160001</c:v>
                </c:pt>
                <c:pt idx="11156">
                  <c:v>106.77030077160001</c:v>
                </c:pt>
                <c:pt idx="11157">
                  <c:v>106.77030077160001</c:v>
                </c:pt>
                <c:pt idx="11158">
                  <c:v>106.77030077160001</c:v>
                </c:pt>
                <c:pt idx="11159">
                  <c:v>106.77030077160001</c:v>
                </c:pt>
                <c:pt idx="11160">
                  <c:v>106.77030077160001</c:v>
                </c:pt>
                <c:pt idx="11161">
                  <c:v>106.77030077160001</c:v>
                </c:pt>
                <c:pt idx="11162">
                  <c:v>106.77030077160001</c:v>
                </c:pt>
                <c:pt idx="11163">
                  <c:v>106.77030077160001</c:v>
                </c:pt>
                <c:pt idx="11164">
                  <c:v>106.77030077160001</c:v>
                </c:pt>
                <c:pt idx="11165">
                  <c:v>106.77030077160001</c:v>
                </c:pt>
                <c:pt idx="11166">
                  <c:v>106.77030077160001</c:v>
                </c:pt>
                <c:pt idx="11167">
                  <c:v>106.77030077160001</c:v>
                </c:pt>
                <c:pt idx="11168">
                  <c:v>106.77030077160001</c:v>
                </c:pt>
                <c:pt idx="11169">
                  <c:v>106.77030077160001</c:v>
                </c:pt>
                <c:pt idx="11170">
                  <c:v>106.77030077160001</c:v>
                </c:pt>
                <c:pt idx="11171">
                  <c:v>106.77030077160001</c:v>
                </c:pt>
                <c:pt idx="11172">
                  <c:v>106.77030077160001</c:v>
                </c:pt>
                <c:pt idx="11173">
                  <c:v>106.77030077160001</c:v>
                </c:pt>
                <c:pt idx="11174">
                  <c:v>106.77030077160001</c:v>
                </c:pt>
                <c:pt idx="11175">
                  <c:v>106.77030077160001</c:v>
                </c:pt>
                <c:pt idx="11176">
                  <c:v>106.77030077160001</c:v>
                </c:pt>
                <c:pt idx="11177">
                  <c:v>106.77030077160001</c:v>
                </c:pt>
                <c:pt idx="11178">
                  <c:v>106.77030077160001</c:v>
                </c:pt>
                <c:pt idx="11179">
                  <c:v>106.77030077160001</c:v>
                </c:pt>
                <c:pt idx="11180">
                  <c:v>106.77030077160001</c:v>
                </c:pt>
                <c:pt idx="11181">
                  <c:v>106.77030077160001</c:v>
                </c:pt>
                <c:pt idx="11182">
                  <c:v>106.77030077160001</c:v>
                </c:pt>
                <c:pt idx="11183">
                  <c:v>106.77030077160001</c:v>
                </c:pt>
                <c:pt idx="11184">
                  <c:v>106.77030077160001</c:v>
                </c:pt>
                <c:pt idx="11185">
                  <c:v>106.77030077160001</c:v>
                </c:pt>
                <c:pt idx="11186">
                  <c:v>106.77030077160001</c:v>
                </c:pt>
                <c:pt idx="11187">
                  <c:v>106.77030077160001</c:v>
                </c:pt>
                <c:pt idx="11188">
                  <c:v>106.77030077160001</c:v>
                </c:pt>
                <c:pt idx="11189">
                  <c:v>106.77030077160001</c:v>
                </c:pt>
                <c:pt idx="11190">
                  <c:v>106.77030077160001</c:v>
                </c:pt>
                <c:pt idx="11191">
                  <c:v>106.77030077160001</c:v>
                </c:pt>
                <c:pt idx="11192">
                  <c:v>106.77030077160001</c:v>
                </c:pt>
                <c:pt idx="11193">
                  <c:v>106.77030077160001</c:v>
                </c:pt>
                <c:pt idx="11194">
                  <c:v>106.77030077160001</c:v>
                </c:pt>
                <c:pt idx="11195">
                  <c:v>106.77030077160001</c:v>
                </c:pt>
                <c:pt idx="11196">
                  <c:v>106.77030077160001</c:v>
                </c:pt>
                <c:pt idx="11197">
                  <c:v>106.77030077160001</c:v>
                </c:pt>
                <c:pt idx="11198">
                  <c:v>106.77030077160001</c:v>
                </c:pt>
                <c:pt idx="11199">
                  <c:v>106.77030077160001</c:v>
                </c:pt>
                <c:pt idx="11200">
                  <c:v>106.77030077160001</c:v>
                </c:pt>
                <c:pt idx="11201">
                  <c:v>106.77030077160001</c:v>
                </c:pt>
                <c:pt idx="11202">
                  <c:v>106.77030077160001</c:v>
                </c:pt>
                <c:pt idx="11203">
                  <c:v>106.77030077160001</c:v>
                </c:pt>
                <c:pt idx="11204">
                  <c:v>106.77030077160001</c:v>
                </c:pt>
                <c:pt idx="11205">
                  <c:v>106.77030077160001</c:v>
                </c:pt>
                <c:pt idx="11206">
                  <c:v>106.77030077160001</c:v>
                </c:pt>
                <c:pt idx="11207">
                  <c:v>106.77030077160001</c:v>
                </c:pt>
                <c:pt idx="11208">
                  <c:v>106.77030077160001</c:v>
                </c:pt>
                <c:pt idx="11209">
                  <c:v>106.77030077160001</c:v>
                </c:pt>
                <c:pt idx="11210">
                  <c:v>106.77030077160001</c:v>
                </c:pt>
                <c:pt idx="11211">
                  <c:v>106.77030077160001</c:v>
                </c:pt>
                <c:pt idx="11212">
                  <c:v>106.77030077160001</c:v>
                </c:pt>
                <c:pt idx="11213">
                  <c:v>106.77030077160001</c:v>
                </c:pt>
                <c:pt idx="11214">
                  <c:v>106.77030077160001</c:v>
                </c:pt>
                <c:pt idx="11215">
                  <c:v>106.77030077160001</c:v>
                </c:pt>
                <c:pt idx="11216">
                  <c:v>106.77030077160001</c:v>
                </c:pt>
                <c:pt idx="11217">
                  <c:v>106.77030077160001</c:v>
                </c:pt>
                <c:pt idx="11218">
                  <c:v>106.77030077160001</c:v>
                </c:pt>
                <c:pt idx="11219">
                  <c:v>106.77030077160001</c:v>
                </c:pt>
                <c:pt idx="11220">
                  <c:v>106.77030077160001</c:v>
                </c:pt>
                <c:pt idx="11221">
                  <c:v>106.77030077160001</c:v>
                </c:pt>
                <c:pt idx="11222">
                  <c:v>106.77030077160001</c:v>
                </c:pt>
                <c:pt idx="11223">
                  <c:v>106.77030077160001</c:v>
                </c:pt>
                <c:pt idx="11224">
                  <c:v>106.77030077160001</c:v>
                </c:pt>
                <c:pt idx="11225">
                  <c:v>106.77030077160001</c:v>
                </c:pt>
                <c:pt idx="11226">
                  <c:v>106.77030077160001</c:v>
                </c:pt>
                <c:pt idx="11227">
                  <c:v>106.77030077160001</c:v>
                </c:pt>
                <c:pt idx="11228">
                  <c:v>106.77030077160001</c:v>
                </c:pt>
                <c:pt idx="11229">
                  <c:v>106.77030077160001</c:v>
                </c:pt>
                <c:pt idx="11230">
                  <c:v>106.77030077160001</c:v>
                </c:pt>
                <c:pt idx="11231">
                  <c:v>106.77030077160001</c:v>
                </c:pt>
                <c:pt idx="11232">
                  <c:v>106.77030077160001</c:v>
                </c:pt>
                <c:pt idx="11233">
                  <c:v>106.77030077160001</c:v>
                </c:pt>
                <c:pt idx="11234">
                  <c:v>106.77030077160001</c:v>
                </c:pt>
                <c:pt idx="11235">
                  <c:v>106.77030077160001</c:v>
                </c:pt>
                <c:pt idx="11236">
                  <c:v>106.77030077160001</c:v>
                </c:pt>
                <c:pt idx="11237">
                  <c:v>106.77030077160001</c:v>
                </c:pt>
                <c:pt idx="11238">
                  <c:v>106.77030077160001</c:v>
                </c:pt>
                <c:pt idx="11239">
                  <c:v>106.77030077160001</c:v>
                </c:pt>
                <c:pt idx="11240">
                  <c:v>106.77030077160001</c:v>
                </c:pt>
                <c:pt idx="11241">
                  <c:v>106.77030077160001</c:v>
                </c:pt>
                <c:pt idx="11242">
                  <c:v>106.77030077160001</c:v>
                </c:pt>
                <c:pt idx="11243">
                  <c:v>106.77030077160001</c:v>
                </c:pt>
                <c:pt idx="11244">
                  <c:v>106.77030077160001</c:v>
                </c:pt>
                <c:pt idx="11245">
                  <c:v>106.77030077160001</c:v>
                </c:pt>
                <c:pt idx="11246">
                  <c:v>106.77030077160001</c:v>
                </c:pt>
                <c:pt idx="11247">
                  <c:v>106.77030077160001</c:v>
                </c:pt>
                <c:pt idx="11248">
                  <c:v>106.77030077160001</c:v>
                </c:pt>
                <c:pt idx="11249">
                  <c:v>106.77030077160001</c:v>
                </c:pt>
                <c:pt idx="11250">
                  <c:v>106.77030077160001</c:v>
                </c:pt>
                <c:pt idx="11251">
                  <c:v>106.77030077160001</c:v>
                </c:pt>
                <c:pt idx="11252">
                  <c:v>106.77030077160001</c:v>
                </c:pt>
                <c:pt idx="11253">
                  <c:v>106.77030077160001</c:v>
                </c:pt>
                <c:pt idx="11254">
                  <c:v>106.77030077160001</c:v>
                </c:pt>
                <c:pt idx="11255">
                  <c:v>106.77030077160001</c:v>
                </c:pt>
                <c:pt idx="11256">
                  <c:v>106.77030077160001</c:v>
                </c:pt>
                <c:pt idx="11257">
                  <c:v>106.77030077160001</c:v>
                </c:pt>
                <c:pt idx="11258">
                  <c:v>106.77030077160001</c:v>
                </c:pt>
                <c:pt idx="11259">
                  <c:v>106.77030077160001</c:v>
                </c:pt>
                <c:pt idx="11260">
                  <c:v>106.77030077160001</c:v>
                </c:pt>
                <c:pt idx="11261">
                  <c:v>106.77030077160001</c:v>
                </c:pt>
                <c:pt idx="11262">
                  <c:v>106.77030077160001</c:v>
                </c:pt>
                <c:pt idx="11263">
                  <c:v>106.77030077160001</c:v>
                </c:pt>
                <c:pt idx="11264">
                  <c:v>106.77030077160001</c:v>
                </c:pt>
                <c:pt idx="11265">
                  <c:v>106.77030077160001</c:v>
                </c:pt>
                <c:pt idx="11266">
                  <c:v>106.77030077160001</c:v>
                </c:pt>
                <c:pt idx="11267">
                  <c:v>106.77030077160001</c:v>
                </c:pt>
                <c:pt idx="11268">
                  <c:v>106.77030077160001</c:v>
                </c:pt>
                <c:pt idx="11269">
                  <c:v>106.77030077160001</c:v>
                </c:pt>
                <c:pt idx="11270">
                  <c:v>106.77030077160001</c:v>
                </c:pt>
                <c:pt idx="11271">
                  <c:v>106.77030077160001</c:v>
                </c:pt>
                <c:pt idx="11272">
                  <c:v>106.77030077160001</c:v>
                </c:pt>
                <c:pt idx="11273">
                  <c:v>106.77030077160001</c:v>
                </c:pt>
                <c:pt idx="11274">
                  <c:v>106.77030077160001</c:v>
                </c:pt>
                <c:pt idx="11275">
                  <c:v>106.77030077160001</c:v>
                </c:pt>
                <c:pt idx="11276">
                  <c:v>106.77030077160001</c:v>
                </c:pt>
                <c:pt idx="11277">
                  <c:v>106.77030077160001</c:v>
                </c:pt>
                <c:pt idx="11278">
                  <c:v>106.77030077160001</c:v>
                </c:pt>
                <c:pt idx="11279">
                  <c:v>106.77030077160001</c:v>
                </c:pt>
                <c:pt idx="11280">
                  <c:v>106.77030077160001</c:v>
                </c:pt>
                <c:pt idx="11281">
                  <c:v>106.77030077160001</c:v>
                </c:pt>
                <c:pt idx="11282">
                  <c:v>106.77030077160001</c:v>
                </c:pt>
                <c:pt idx="11283">
                  <c:v>106.77030077160001</c:v>
                </c:pt>
                <c:pt idx="11284">
                  <c:v>106.77030077160001</c:v>
                </c:pt>
                <c:pt idx="11285">
                  <c:v>106.77030077160001</c:v>
                </c:pt>
                <c:pt idx="11286">
                  <c:v>106.77030077160001</c:v>
                </c:pt>
                <c:pt idx="11287">
                  <c:v>106.77030077160001</c:v>
                </c:pt>
                <c:pt idx="11288">
                  <c:v>106.77030077160001</c:v>
                </c:pt>
                <c:pt idx="11289">
                  <c:v>106.77030077160001</c:v>
                </c:pt>
                <c:pt idx="11290">
                  <c:v>106.77030077160001</c:v>
                </c:pt>
                <c:pt idx="11291">
                  <c:v>106.77030077160001</c:v>
                </c:pt>
                <c:pt idx="11292">
                  <c:v>106.77030077160001</c:v>
                </c:pt>
                <c:pt idx="11293">
                  <c:v>106.77030077160001</c:v>
                </c:pt>
                <c:pt idx="11294">
                  <c:v>106.77030077160001</c:v>
                </c:pt>
                <c:pt idx="11295">
                  <c:v>106.77030077160001</c:v>
                </c:pt>
                <c:pt idx="11296">
                  <c:v>106.77030077160001</c:v>
                </c:pt>
                <c:pt idx="11297">
                  <c:v>106.77030077160001</c:v>
                </c:pt>
                <c:pt idx="11298">
                  <c:v>106.77030077160001</c:v>
                </c:pt>
                <c:pt idx="11299">
                  <c:v>106.77030077160001</c:v>
                </c:pt>
                <c:pt idx="11300">
                  <c:v>106.77030077160001</c:v>
                </c:pt>
                <c:pt idx="11301">
                  <c:v>106.77030077160001</c:v>
                </c:pt>
                <c:pt idx="11302">
                  <c:v>106.77030077160001</c:v>
                </c:pt>
                <c:pt idx="11303">
                  <c:v>106.77030077160001</c:v>
                </c:pt>
                <c:pt idx="11304">
                  <c:v>106.77030077160001</c:v>
                </c:pt>
                <c:pt idx="11305">
                  <c:v>106.77030077160001</c:v>
                </c:pt>
                <c:pt idx="11306">
                  <c:v>106.77030077160001</c:v>
                </c:pt>
                <c:pt idx="11307">
                  <c:v>106.77030077160001</c:v>
                </c:pt>
                <c:pt idx="11308">
                  <c:v>106.77030077160001</c:v>
                </c:pt>
                <c:pt idx="11309">
                  <c:v>106.77030077160001</c:v>
                </c:pt>
                <c:pt idx="11310">
                  <c:v>106.77030077160001</c:v>
                </c:pt>
                <c:pt idx="11311">
                  <c:v>106.77030077160001</c:v>
                </c:pt>
                <c:pt idx="11312">
                  <c:v>106.77030077160001</c:v>
                </c:pt>
                <c:pt idx="11313">
                  <c:v>106.77030077160001</c:v>
                </c:pt>
                <c:pt idx="11314">
                  <c:v>106.77030077160001</c:v>
                </c:pt>
                <c:pt idx="11315">
                  <c:v>106.77030077160001</c:v>
                </c:pt>
                <c:pt idx="11316">
                  <c:v>106.77030077160001</c:v>
                </c:pt>
                <c:pt idx="11317">
                  <c:v>106.77030077160001</c:v>
                </c:pt>
                <c:pt idx="11318">
                  <c:v>106.77030077160001</c:v>
                </c:pt>
                <c:pt idx="11319">
                  <c:v>106.77030077160001</c:v>
                </c:pt>
                <c:pt idx="11320">
                  <c:v>106.77030077160001</c:v>
                </c:pt>
                <c:pt idx="11321">
                  <c:v>106.77030077160001</c:v>
                </c:pt>
                <c:pt idx="11322">
                  <c:v>214.23130077159999</c:v>
                </c:pt>
                <c:pt idx="11323">
                  <c:v>214.23130077159999</c:v>
                </c:pt>
                <c:pt idx="11324">
                  <c:v>106.77030077160001</c:v>
                </c:pt>
                <c:pt idx="11325">
                  <c:v>106.77030077160001</c:v>
                </c:pt>
                <c:pt idx="11326">
                  <c:v>106.77030077160001</c:v>
                </c:pt>
                <c:pt idx="11327">
                  <c:v>106.77030077160001</c:v>
                </c:pt>
                <c:pt idx="11328">
                  <c:v>106.77030077160001</c:v>
                </c:pt>
                <c:pt idx="11329">
                  <c:v>106.77030077160001</c:v>
                </c:pt>
                <c:pt idx="11330">
                  <c:v>106.77030077160001</c:v>
                </c:pt>
                <c:pt idx="11331">
                  <c:v>106.77030077160001</c:v>
                </c:pt>
                <c:pt idx="11332">
                  <c:v>106.77030077160001</c:v>
                </c:pt>
                <c:pt idx="11333">
                  <c:v>106.77030077160001</c:v>
                </c:pt>
                <c:pt idx="11334">
                  <c:v>106.77030077160001</c:v>
                </c:pt>
                <c:pt idx="11335">
                  <c:v>106.77030077160001</c:v>
                </c:pt>
                <c:pt idx="11336">
                  <c:v>106.77030077160001</c:v>
                </c:pt>
                <c:pt idx="11337">
                  <c:v>106.77030077160001</c:v>
                </c:pt>
                <c:pt idx="11338">
                  <c:v>106.77030077160001</c:v>
                </c:pt>
                <c:pt idx="11339">
                  <c:v>106.77030077160001</c:v>
                </c:pt>
                <c:pt idx="11340">
                  <c:v>106.77030077160001</c:v>
                </c:pt>
                <c:pt idx="11341">
                  <c:v>106.77030077160001</c:v>
                </c:pt>
                <c:pt idx="11342">
                  <c:v>214.23130077159999</c:v>
                </c:pt>
                <c:pt idx="11343">
                  <c:v>214.23130077159999</c:v>
                </c:pt>
                <c:pt idx="11344">
                  <c:v>106.77030077160001</c:v>
                </c:pt>
                <c:pt idx="11345">
                  <c:v>106.77030077160001</c:v>
                </c:pt>
                <c:pt idx="11346">
                  <c:v>214.23130077159999</c:v>
                </c:pt>
                <c:pt idx="11347">
                  <c:v>214.23130077159999</c:v>
                </c:pt>
                <c:pt idx="11348">
                  <c:v>214.23130077159999</c:v>
                </c:pt>
                <c:pt idx="11349">
                  <c:v>106.77030077160001</c:v>
                </c:pt>
                <c:pt idx="11350">
                  <c:v>106.77030077160001</c:v>
                </c:pt>
                <c:pt idx="11351">
                  <c:v>106.77030077160001</c:v>
                </c:pt>
                <c:pt idx="11352">
                  <c:v>106.77030077160001</c:v>
                </c:pt>
                <c:pt idx="11353">
                  <c:v>106.77030077160001</c:v>
                </c:pt>
                <c:pt idx="11354">
                  <c:v>106.77030077160001</c:v>
                </c:pt>
                <c:pt idx="11355">
                  <c:v>106.77030077160001</c:v>
                </c:pt>
                <c:pt idx="11356">
                  <c:v>106.77030077160001</c:v>
                </c:pt>
                <c:pt idx="11357">
                  <c:v>106.77030077160001</c:v>
                </c:pt>
                <c:pt idx="11358">
                  <c:v>106.77030077160001</c:v>
                </c:pt>
                <c:pt idx="11359">
                  <c:v>106.77030077160001</c:v>
                </c:pt>
                <c:pt idx="11360">
                  <c:v>106.77030077160001</c:v>
                </c:pt>
                <c:pt idx="11361">
                  <c:v>106.77030077160001</c:v>
                </c:pt>
                <c:pt idx="11362">
                  <c:v>106.77030077160001</c:v>
                </c:pt>
                <c:pt idx="11363">
                  <c:v>106.77030077160001</c:v>
                </c:pt>
                <c:pt idx="11364">
                  <c:v>106.77030077160001</c:v>
                </c:pt>
                <c:pt idx="11365">
                  <c:v>106.77030077160001</c:v>
                </c:pt>
                <c:pt idx="11366">
                  <c:v>214.23130077159999</c:v>
                </c:pt>
                <c:pt idx="11367">
                  <c:v>106.77030077160001</c:v>
                </c:pt>
                <c:pt idx="11368">
                  <c:v>106.77030077160001</c:v>
                </c:pt>
                <c:pt idx="11369">
                  <c:v>106.77030077160001</c:v>
                </c:pt>
                <c:pt idx="11370">
                  <c:v>214.23130077159999</c:v>
                </c:pt>
                <c:pt idx="11371">
                  <c:v>106.77030077160001</c:v>
                </c:pt>
                <c:pt idx="11372">
                  <c:v>106.77030077160001</c:v>
                </c:pt>
                <c:pt idx="11373">
                  <c:v>106.77030077160001</c:v>
                </c:pt>
                <c:pt idx="11374">
                  <c:v>106.77030077160001</c:v>
                </c:pt>
                <c:pt idx="11375">
                  <c:v>106.77030077160001</c:v>
                </c:pt>
                <c:pt idx="11376">
                  <c:v>106.77030077160001</c:v>
                </c:pt>
                <c:pt idx="11377">
                  <c:v>106.77030077160001</c:v>
                </c:pt>
                <c:pt idx="11378">
                  <c:v>106.77030077160001</c:v>
                </c:pt>
                <c:pt idx="11379">
                  <c:v>106.77030077160001</c:v>
                </c:pt>
                <c:pt idx="11380">
                  <c:v>106.77030077160001</c:v>
                </c:pt>
                <c:pt idx="11381">
                  <c:v>106.77030077160001</c:v>
                </c:pt>
                <c:pt idx="11382">
                  <c:v>106.77030077160001</c:v>
                </c:pt>
                <c:pt idx="11383">
                  <c:v>106.77030077160001</c:v>
                </c:pt>
                <c:pt idx="11384">
                  <c:v>106.77030077160001</c:v>
                </c:pt>
                <c:pt idx="11385">
                  <c:v>106.77030077160001</c:v>
                </c:pt>
                <c:pt idx="11386">
                  <c:v>106.77030077160001</c:v>
                </c:pt>
                <c:pt idx="11387">
                  <c:v>106.77030077160001</c:v>
                </c:pt>
                <c:pt idx="11388">
                  <c:v>106.77030077160001</c:v>
                </c:pt>
                <c:pt idx="11389">
                  <c:v>106.77030077160001</c:v>
                </c:pt>
                <c:pt idx="11390">
                  <c:v>106.77030077160001</c:v>
                </c:pt>
                <c:pt idx="11391">
                  <c:v>106.77030077160001</c:v>
                </c:pt>
                <c:pt idx="11392">
                  <c:v>106.77030077160001</c:v>
                </c:pt>
                <c:pt idx="11393">
                  <c:v>106.77030077160001</c:v>
                </c:pt>
                <c:pt idx="11394">
                  <c:v>106.77030077160001</c:v>
                </c:pt>
                <c:pt idx="11395">
                  <c:v>106.77030077160001</c:v>
                </c:pt>
                <c:pt idx="11396">
                  <c:v>106.77030077160001</c:v>
                </c:pt>
                <c:pt idx="11397">
                  <c:v>106.77030077160001</c:v>
                </c:pt>
                <c:pt idx="11398">
                  <c:v>106.77030077160001</c:v>
                </c:pt>
                <c:pt idx="11399">
                  <c:v>106.77030077160001</c:v>
                </c:pt>
                <c:pt idx="11400">
                  <c:v>106.77030077160001</c:v>
                </c:pt>
                <c:pt idx="11401">
                  <c:v>106.77030077160001</c:v>
                </c:pt>
                <c:pt idx="11402">
                  <c:v>106.77030077160001</c:v>
                </c:pt>
                <c:pt idx="11403">
                  <c:v>106.77030077160001</c:v>
                </c:pt>
                <c:pt idx="11404">
                  <c:v>106.77030077160001</c:v>
                </c:pt>
                <c:pt idx="11405">
                  <c:v>106.77030077160001</c:v>
                </c:pt>
                <c:pt idx="11406">
                  <c:v>106.77030077160001</c:v>
                </c:pt>
                <c:pt idx="11407">
                  <c:v>106.77030077160001</c:v>
                </c:pt>
                <c:pt idx="11408">
                  <c:v>106.77030077160001</c:v>
                </c:pt>
                <c:pt idx="11409">
                  <c:v>106.77030077160001</c:v>
                </c:pt>
                <c:pt idx="11410">
                  <c:v>106.77030077160001</c:v>
                </c:pt>
                <c:pt idx="11411">
                  <c:v>106.77030077160001</c:v>
                </c:pt>
                <c:pt idx="11412">
                  <c:v>106.77030077160001</c:v>
                </c:pt>
                <c:pt idx="11413">
                  <c:v>106.77030077160001</c:v>
                </c:pt>
                <c:pt idx="11414">
                  <c:v>106.77030077160001</c:v>
                </c:pt>
                <c:pt idx="11415">
                  <c:v>106.77030077160001</c:v>
                </c:pt>
                <c:pt idx="11416">
                  <c:v>106.77030077160001</c:v>
                </c:pt>
                <c:pt idx="11417">
                  <c:v>106.77030077160001</c:v>
                </c:pt>
                <c:pt idx="11418">
                  <c:v>106.77030077160001</c:v>
                </c:pt>
                <c:pt idx="11419">
                  <c:v>106.77030077160001</c:v>
                </c:pt>
                <c:pt idx="11420">
                  <c:v>106.77030077160001</c:v>
                </c:pt>
                <c:pt idx="11421">
                  <c:v>196.25984277360001</c:v>
                </c:pt>
                <c:pt idx="11422">
                  <c:v>106.77030077160001</c:v>
                </c:pt>
                <c:pt idx="11423">
                  <c:v>106.77030077160001</c:v>
                </c:pt>
                <c:pt idx="11424">
                  <c:v>106.77030077160001</c:v>
                </c:pt>
                <c:pt idx="11425">
                  <c:v>106.77030077160001</c:v>
                </c:pt>
                <c:pt idx="11426">
                  <c:v>106.77030077160001</c:v>
                </c:pt>
                <c:pt idx="11427">
                  <c:v>106.77030077160001</c:v>
                </c:pt>
                <c:pt idx="11428">
                  <c:v>106.77030077160001</c:v>
                </c:pt>
                <c:pt idx="11429">
                  <c:v>106.77030077160001</c:v>
                </c:pt>
                <c:pt idx="11430">
                  <c:v>106.77030077160001</c:v>
                </c:pt>
                <c:pt idx="11431">
                  <c:v>106.77030077160001</c:v>
                </c:pt>
                <c:pt idx="11432">
                  <c:v>106.77030077160001</c:v>
                </c:pt>
                <c:pt idx="11433">
                  <c:v>106.77030077160001</c:v>
                </c:pt>
                <c:pt idx="11434">
                  <c:v>106.77030077160001</c:v>
                </c:pt>
                <c:pt idx="11435">
                  <c:v>106.77030077160001</c:v>
                </c:pt>
                <c:pt idx="11436">
                  <c:v>106.77030077160001</c:v>
                </c:pt>
                <c:pt idx="11437">
                  <c:v>106.77030077160001</c:v>
                </c:pt>
                <c:pt idx="11438">
                  <c:v>106.77030077160001</c:v>
                </c:pt>
                <c:pt idx="11439">
                  <c:v>106.77030077160001</c:v>
                </c:pt>
                <c:pt idx="11440">
                  <c:v>106.77030077160001</c:v>
                </c:pt>
                <c:pt idx="11441">
                  <c:v>106.77030077160001</c:v>
                </c:pt>
                <c:pt idx="11442">
                  <c:v>106.77030077160001</c:v>
                </c:pt>
                <c:pt idx="11443">
                  <c:v>106.77030077160001</c:v>
                </c:pt>
                <c:pt idx="11444">
                  <c:v>106.77030077160001</c:v>
                </c:pt>
                <c:pt idx="11445">
                  <c:v>106.77030077160001</c:v>
                </c:pt>
                <c:pt idx="11446">
                  <c:v>106.77030077160001</c:v>
                </c:pt>
                <c:pt idx="11447">
                  <c:v>106.77030077160001</c:v>
                </c:pt>
                <c:pt idx="11448">
                  <c:v>106.77030077160001</c:v>
                </c:pt>
                <c:pt idx="11449">
                  <c:v>106.77030077160001</c:v>
                </c:pt>
                <c:pt idx="11450">
                  <c:v>106.77030077160001</c:v>
                </c:pt>
                <c:pt idx="11451">
                  <c:v>106.77030077160001</c:v>
                </c:pt>
                <c:pt idx="11452">
                  <c:v>106.77030077160001</c:v>
                </c:pt>
                <c:pt idx="11453">
                  <c:v>106.77030077160001</c:v>
                </c:pt>
                <c:pt idx="11454">
                  <c:v>106.77030077160001</c:v>
                </c:pt>
                <c:pt idx="11455">
                  <c:v>106.77030077160001</c:v>
                </c:pt>
                <c:pt idx="11456">
                  <c:v>106.77030077160001</c:v>
                </c:pt>
                <c:pt idx="11457">
                  <c:v>106.77030077160001</c:v>
                </c:pt>
                <c:pt idx="11458">
                  <c:v>106.77030077160001</c:v>
                </c:pt>
                <c:pt idx="11459">
                  <c:v>106.77030077160001</c:v>
                </c:pt>
                <c:pt idx="11460">
                  <c:v>106.77030077160001</c:v>
                </c:pt>
                <c:pt idx="11461">
                  <c:v>106.77030077160001</c:v>
                </c:pt>
                <c:pt idx="11462">
                  <c:v>106.77030077160001</c:v>
                </c:pt>
                <c:pt idx="11463">
                  <c:v>106.77030077160001</c:v>
                </c:pt>
                <c:pt idx="11464">
                  <c:v>106.77030077160001</c:v>
                </c:pt>
                <c:pt idx="11465">
                  <c:v>106.77030077160001</c:v>
                </c:pt>
                <c:pt idx="11466">
                  <c:v>106.77030077160001</c:v>
                </c:pt>
                <c:pt idx="11467">
                  <c:v>106.77030077160001</c:v>
                </c:pt>
                <c:pt idx="11468">
                  <c:v>106.77030077160001</c:v>
                </c:pt>
                <c:pt idx="11469">
                  <c:v>106.77030077160001</c:v>
                </c:pt>
                <c:pt idx="11470">
                  <c:v>106.77030077160001</c:v>
                </c:pt>
                <c:pt idx="11471">
                  <c:v>106.77030077160001</c:v>
                </c:pt>
                <c:pt idx="11472">
                  <c:v>106.77030077160001</c:v>
                </c:pt>
                <c:pt idx="11473">
                  <c:v>106.77030077160001</c:v>
                </c:pt>
                <c:pt idx="11474">
                  <c:v>106.77030077160001</c:v>
                </c:pt>
                <c:pt idx="11475">
                  <c:v>106.77030077160001</c:v>
                </c:pt>
                <c:pt idx="11476">
                  <c:v>106.77030077160001</c:v>
                </c:pt>
                <c:pt idx="11477">
                  <c:v>106.77030077160001</c:v>
                </c:pt>
                <c:pt idx="11478">
                  <c:v>106.77030077160001</c:v>
                </c:pt>
                <c:pt idx="11479">
                  <c:v>106.77030077160001</c:v>
                </c:pt>
                <c:pt idx="11480">
                  <c:v>106.77030077160001</c:v>
                </c:pt>
                <c:pt idx="11481">
                  <c:v>106.77030077160001</c:v>
                </c:pt>
                <c:pt idx="11482">
                  <c:v>106.77030077160001</c:v>
                </c:pt>
                <c:pt idx="11483">
                  <c:v>106.77030077160001</c:v>
                </c:pt>
                <c:pt idx="11484">
                  <c:v>106.77030077160001</c:v>
                </c:pt>
                <c:pt idx="11485">
                  <c:v>106.77030077160001</c:v>
                </c:pt>
                <c:pt idx="11486">
                  <c:v>106.77030077160001</c:v>
                </c:pt>
                <c:pt idx="11487">
                  <c:v>106.77030077160001</c:v>
                </c:pt>
                <c:pt idx="11488">
                  <c:v>106.77030077160001</c:v>
                </c:pt>
                <c:pt idx="11489">
                  <c:v>106.77030077160001</c:v>
                </c:pt>
                <c:pt idx="11490">
                  <c:v>106.77030077160001</c:v>
                </c:pt>
                <c:pt idx="11491">
                  <c:v>106.77030077160001</c:v>
                </c:pt>
                <c:pt idx="11492">
                  <c:v>106.77030077160001</c:v>
                </c:pt>
                <c:pt idx="11493">
                  <c:v>106.77030077160001</c:v>
                </c:pt>
                <c:pt idx="11494">
                  <c:v>106.77030077160001</c:v>
                </c:pt>
                <c:pt idx="11495">
                  <c:v>106.77030077160001</c:v>
                </c:pt>
                <c:pt idx="11496">
                  <c:v>106.77030077160001</c:v>
                </c:pt>
                <c:pt idx="11497">
                  <c:v>106.77030077160001</c:v>
                </c:pt>
                <c:pt idx="11498">
                  <c:v>106.77030077160001</c:v>
                </c:pt>
                <c:pt idx="11499">
                  <c:v>106.77030077160001</c:v>
                </c:pt>
                <c:pt idx="11500">
                  <c:v>106.77030077160001</c:v>
                </c:pt>
                <c:pt idx="11501">
                  <c:v>106.77030077160001</c:v>
                </c:pt>
                <c:pt idx="11502">
                  <c:v>106.77030077160001</c:v>
                </c:pt>
                <c:pt idx="11503">
                  <c:v>106.77030077160001</c:v>
                </c:pt>
                <c:pt idx="11504">
                  <c:v>106.77030077160001</c:v>
                </c:pt>
                <c:pt idx="11505">
                  <c:v>106.77030077160001</c:v>
                </c:pt>
                <c:pt idx="11506">
                  <c:v>106.77030077160001</c:v>
                </c:pt>
                <c:pt idx="11507">
                  <c:v>106.77030077160001</c:v>
                </c:pt>
                <c:pt idx="11508">
                  <c:v>106.77030077160001</c:v>
                </c:pt>
                <c:pt idx="11509">
                  <c:v>106.77030077160001</c:v>
                </c:pt>
                <c:pt idx="11510">
                  <c:v>106.77030077160001</c:v>
                </c:pt>
                <c:pt idx="11511">
                  <c:v>106.77030077160001</c:v>
                </c:pt>
                <c:pt idx="11512">
                  <c:v>106.77030077160001</c:v>
                </c:pt>
                <c:pt idx="11513">
                  <c:v>106.77030077160001</c:v>
                </c:pt>
                <c:pt idx="11514">
                  <c:v>106.77030077160001</c:v>
                </c:pt>
                <c:pt idx="11515">
                  <c:v>106.77030077160001</c:v>
                </c:pt>
                <c:pt idx="11516">
                  <c:v>106.77030077160001</c:v>
                </c:pt>
                <c:pt idx="11517">
                  <c:v>106.77030077160001</c:v>
                </c:pt>
                <c:pt idx="11518">
                  <c:v>106.77030077160001</c:v>
                </c:pt>
                <c:pt idx="11519">
                  <c:v>106.77030077160001</c:v>
                </c:pt>
                <c:pt idx="11520">
                  <c:v>106.77030077160001</c:v>
                </c:pt>
                <c:pt idx="11521">
                  <c:v>106.77030077160001</c:v>
                </c:pt>
                <c:pt idx="11522">
                  <c:v>106.77030077160001</c:v>
                </c:pt>
                <c:pt idx="11523">
                  <c:v>106.77030077160001</c:v>
                </c:pt>
                <c:pt idx="11524">
                  <c:v>106.77030077160001</c:v>
                </c:pt>
                <c:pt idx="11525">
                  <c:v>106.77030077160001</c:v>
                </c:pt>
                <c:pt idx="11526">
                  <c:v>106.77030077160001</c:v>
                </c:pt>
                <c:pt idx="11527">
                  <c:v>106.77030077160001</c:v>
                </c:pt>
                <c:pt idx="11528">
                  <c:v>106.77030077160001</c:v>
                </c:pt>
                <c:pt idx="11529">
                  <c:v>106.77030077160001</c:v>
                </c:pt>
                <c:pt idx="11530">
                  <c:v>106.77030077160001</c:v>
                </c:pt>
                <c:pt idx="11531">
                  <c:v>106.77030077160001</c:v>
                </c:pt>
                <c:pt idx="11532">
                  <c:v>106.77030077160001</c:v>
                </c:pt>
                <c:pt idx="11533">
                  <c:v>106.77030077160001</c:v>
                </c:pt>
                <c:pt idx="11534">
                  <c:v>106.77030077160001</c:v>
                </c:pt>
                <c:pt idx="11535">
                  <c:v>106.77030077160001</c:v>
                </c:pt>
                <c:pt idx="11536">
                  <c:v>106.77030077160001</c:v>
                </c:pt>
                <c:pt idx="11537">
                  <c:v>106.77030077160001</c:v>
                </c:pt>
                <c:pt idx="11538">
                  <c:v>106.77030077160001</c:v>
                </c:pt>
                <c:pt idx="11539">
                  <c:v>106.77030077160001</c:v>
                </c:pt>
                <c:pt idx="11540">
                  <c:v>106.77030077160001</c:v>
                </c:pt>
                <c:pt idx="11541">
                  <c:v>106.77030077160001</c:v>
                </c:pt>
                <c:pt idx="11542">
                  <c:v>106.77030077160001</c:v>
                </c:pt>
                <c:pt idx="11543">
                  <c:v>106.77030077160001</c:v>
                </c:pt>
                <c:pt idx="11544">
                  <c:v>106.77030077160001</c:v>
                </c:pt>
                <c:pt idx="11545">
                  <c:v>106.77030077160001</c:v>
                </c:pt>
                <c:pt idx="11546">
                  <c:v>106.77030077160001</c:v>
                </c:pt>
                <c:pt idx="11547">
                  <c:v>106.77030077160001</c:v>
                </c:pt>
                <c:pt idx="11548">
                  <c:v>106.77030077160001</c:v>
                </c:pt>
                <c:pt idx="11549">
                  <c:v>106.77030077160001</c:v>
                </c:pt>
                <c:pt idx="11550">
                  <c:v>106.77030077160001</c:v>
                </c:pt>
                <c:pt idx="11551">
                  <c:v>236.26030077159999</c:v>
                </c:pt>
                <c:pt idx="11552">
                  <c:v>236.26030077159999</c:v>
                </c:pt>
                <c:pt idx="11553">
                  <c:v>236.26030077159999</c:v>
                </c:pt>
                <c:pt idx="11554">
                  <c:v>236.26030077159999</c:v>
                </c:pt>
                <c:pt idx="11555">
                  <c:v>236.26030077159999</c:v>
                </c:pt>
                <c:pt idx="11556">
                  <c:v>236.26030077159999</c:v>
                </c:pt>
                <c:pt idx="11557">
                  <c:v>236.26030077159999</c:v>
                </c:pt>
                <c:pt idx="11558">
                  <c:v>236.26030077159999</c:v>
                </c:pt>
                <c:pt idx="11559">
                  <c:v>236.26030077159999</c:v>
                </c:pt>
                <c:pt idx="11560">
                  <c:v>236.26030077159999</c:v>
                </c:pt>
                <c:pt idx="11561">
                  <c:v>236.26030077159999</c:v>
                </c:pt>
                <c:pt idx="11562">
                  <c:v>236.26030077159999</c:v>
                </c:pt>
                <c:pt idx="11563">
                  <c:v>236.26030077159999</c:v>
                </c:pt>
                <c:pt idx="11564">
                  <c:v>236.26030077159999</c:v>
                </c:pt>
                <c:pt idx="11565">
                  <c:v>236.26030077159999</c:v>
                </c:pt>
                <c:pt idx="11566">
                  <c:v>106.77030077160001</c:v>
                </c:pt>
                <c:pt idx="11567">
                  <c:v>106.77030077160001</c:v>
                </c:pt>
                <c:pt idx="11568">
                  <c:v>236.26030077159999</c:v>
                </c:pt>
                <c:pt idx="11569">
                  <c:v>236.26030077159999</c:v>
                </c:pt>
                <c:pt idx="11570">
                  <c:v>236.26030077159999</c:v>
                </c:pt>
                <c:pt idx="11571">
                  <c:v>236.26030077159999</c:v>
                </c:pt>
                <c:pt idx="11572">
                  <c:v>236.26030077159999</c:v>
                </c:pt>
                <c:pt idx="11573">
                  <c:v>236.26030077159999</c:v>
                </c:pt>
                <c:pt idx="11574">
                  <c:v>236.26030077159999</c:v>
                </c:pt>
                <c:pt idx="11575">
                  <c:v>236.26030077159999</c:v>
                </c:pt>
                <c:pt idx="11576">
                  <c:v>236.26030077159999</c:v>
                </c:pt>
                <c:pt idx="11577">
                  <c:v>236.26030077159999</c:v>
                </c:pt>
                <c:pt idx="11578">
                  <c:v>236.26030077159999</c:v>
                </c:pt>
                <c:pt idx="11579">
                  <c:v>236.26030077159999</c:v>
                </c:pt>
                <c:pt idx="11580">
                  <c:v>236.26030077159999</c:v>
                </c:pt>
                <c:pt idx="11581">
                  <c:v>236.26030077159999</c:v>
                </c:pt>
                <c:pt idx="11582">
                  <c:v>236.26030077159999</c:v>
                </c:pt>
                <c:pt idx="11583">
                  <c:v>236.26030077159999</c:v>
                </c:pt>
                <c:pt idx="11584">
                  <c:v>236.26030077159999</c:v>
                </c:pt>
                <c:pt idx="11585">
                  <c:v>236.26030077159999</c:v>
                </c:pt>
                <c:pt idx="11586">
                  <c:v>236.26030077159999</c:v>
                </c:pt>
                <c:pt idx="11587">
                  <c:v>236.26030077159999</c:v>
                </c:pt>
                <c:pt idx="11588">
                  <c:v>236.26030077159999</c:v>
                </c:pt>
                <c:pt idx="11589">
                  <c:v>236.26030077159999</c:v>
                </c:pt>
                <c:pt idx="11590">
                  <c:v>236.26030077159999</c:v>
                </c:pt>
                <c:pt idx="11591">
                  <c:v>236.26030077159999</c:v>
                </c:pt>
                <c:pt idx="11592">
                  <c:v>236.26030077159999</c:v>
                </c:pt>
                <c:pt idx="11593">
                  <c:v>236.26030077159999</c:v>
                </c:pt>
                <c:pt idx="11594">
                  <c:v>236.26030077159999</c:v>
                </c:pt>
                <c:pt idx="11595">
                  <c:v>236.26030077159999</c:v>
                </c:pt>
                <c:pt idx="11596">
                  <c:v>236.26030077159999</c:v>
                </c:pt>
                <c:pt idx="11597">
                  <c:v>236.26030077159999</c:v>
                </c:pt>
                <c:pt idx="11598">
                  <c:v>236.26030077159999</c:v>
                </c:pt>
                <c:pt idx="11599">
                  <c:v>236.26030077159999</c:v>
                </c:pt>
                <c:pt idx="11600">
                  <c:v>236.26030077159999</c:v>
                </c:pt>
                <c:pt idx="11601">
                  <c:v>236.26030077159999</c:v>
                </c:pt>
                <c:pt idx="11602">
                  <c:v>236.26030077159999</c:v>
                </c:pt>
                <c:pt idx="11603">
                  <c:v>236.26030077159999</c:v>
                </c:pt>
                <c:pt idx="11604">
                  <c:v>236.26030077159999</c:v>
                </c:pt>
                <c:pt idx="11605">
                  <c:v>236.26030077159999</c:v>
                </c:pt>
                <c:pt idx="11606">
                  <c:v>236.26030077159999</c:v>
                </c:pt>
                <c:pt idx="11607">
                  <c:v>236.26030077159999</c:v>
                </c:pt>
                <c:pt idx="11608">
                  <c:v>236.26030077159999</c:v>
                </c:pt>
                <c:pt idx="11609">
                  <c:v>236.26030077159999</c:v>
                </c:pt>
                <c:pt idx="11610">
                  <c:v>236.26030077159999</c:v>
                </c:pt>
                <c:pt idx="11611">
                  <c:v>236.26030077159999</c:v>
                </c:pt>
                <c:pt idx="11612">
                  <c:v>236.26030077159999</c:v>
                </c:pt>
                <c:pt idx="11613">
                  <c:v>236.26030077159999</c:v>
                </c:pt>
                <c:pt idx="11614">
                  <c:v>236.26030077159999</c:v>
                </c:pt>
                <c:pt idx="11615">
                  <c:v>236.26030077159999</c:v>
                </c:pt>
                <c:pt idx="11616">
                  <c:v>106.77030077160001</c:v>
                </c:pt>
                <c:pt idx="11617">
                  <c:v>106.77030077160001</c:v>
                </c:pt>
                <c:pt idx="11618">
                  <c:v>106.77030077160001</c:v>
                </c:pt>
                <c:pt idx="11619">
                  <c:v>106.77030077160001</c:v>
                </c:pt>
                <c:pt idx="11620">
                  <c:v>106.77030077160001</c:v>
                </c:pt>
                <c:pt idx="11621">
                  <c:v>106.77030077160001</c:v>
                </c:pt>
                <c:pt idx="11622">
                  <c:v>106.77030077160001</c:v>
                </c:pt>
                <c:pt idx="11623">
                  <c:v>236.26030077159999</c:v>
                </c:pt>
                <c:pt idx="11624">
                  <c:v>257.1443007716</c:v>
                </c:pt>
                <c:pt idx="11625">
                  <c:v>257.1443007716</c:v>
                </c:pt>
                <c:pt idx="11626">
                  <c:v>257.1443007716</c:v>
                </c:pt>
                <c:pt idx="11627">
                  <c:v>257.1443007716</c:v>
                </c:pt>
                <c:pt idx="11628">
                  <c:v>257.1443007716</c:v>
                </c:pt>
                <c:pt idx="11629">
                  <c:v>257.1443007716</c:v>
                </c:pt>
                <c:pt idx="11630">
                  <c:v>257.1443007716</c:v>
                </c:pt>
                <c:pt idx="11631">
                  <c:v>257.1443007716</c:v>
                </c:pt>
                <c:pt idx="11632">
                  <c:v>257.1443007716</c:v>
                </c:pt>
                <c:pt idx="11633">
                  <c:v>257.1443007716</c:v>
                </c:pt>
                <c:pt idx="11634">
                  <c:v>257.1443007716</c:v>
                </c:pt>
                <c:pt idx="11635">
                  <c:v>257.1443007716</c:v>
                </c:pt>
                <c:pt idx="11636">
                  <c:v>257.1443007716</c:v>
                </c:pt>
                <c:pt idx="11637">
                  <c:v>257.1443007716</c:v>
                </c:pt>
                <c:pt idx="11638">
                  <c:v>257.1443007716</c:v>
                </c:pt>
                <c:pt idx="11639">
                  <c:v>236.26030077159999</c:v>
                </c:pt>
                <c:pt idx="11640">
                  <c:v>106.77030077160001</c:v>
                </c:pt>
                <c:pt idx="11641">
                  <c:v>106.77030077160001</c:v>
                </c:pt>
                <c:pt idx="11642">
                  <c:v>106.77030077160001</c:v>
                </c:pt>
                <c:pt idx="11643">
                  <c:v>106.77030077160001</c:v>
                </c:pt>
                <c:pt idx="11644">
                  <c:v>106.77030077160001</c:v>
                </c:pt>
                <c:pt idx="11645">
                  <c:v>106.77030077160001</c:v>
                </c:pt>
                <c:pt idx="11646">
                  <c:v>236.26030077159999</c:v>
                </c:pt>
                <c:pt idx="11647">
                  <c:v>257.1443007716</c:v>
                </c:pt>
                <c:pt idx="11648">
                  <c:v>257.1443007716</c:v>
                </c:pt>
                <c:pt idx="11649">
                  <c:v>257.1443007716</c:v>
                </c:pt>
                <c:pt idx="11650">
                  <c:v>257.1443007716</c:v>
                </c:pt>
                <c:pt idx="11651">
                  <c:v>257.1443007716</c:v>
                </c:pt>
                <c:pt idx="11652">
                  <c:v>257.1443007716</c:v>
                </c:pt>
                <c:pt idx="11653">
                  <c:v>257.1443007716</c:v>
                </c:pt>
                <c:pt idx="11654">
                  <c:v>257.1443007716</c:v>
                </c:pt>
                <c:pt idx="11655">
                  <c:v>257.1443007716</c:v>
                </c:pt>
                <c:pt idx="11656">
                  <c:v>257.1443007716</c:v>
                </c:pt>
                <c:pt idx="11657">
                  <c:v>257.1443007716</c:v>
                </c:pt>
                <c:pt idx="11658">
                  <c:v>257.1443007716</c:v>
                </c:pt>
                <c:pt idx="11659">
                  <c:v>257.1443007716</c:v>
                </c:pt>
                <c:pt idx="11660">
                  <c:v>257.1443007716</c:v>
                </c:pt>
                <c:pt idx="11661">
                  <c:v>257.1443007716</c:v>
                </c:pt>
                <c:pt idx="11662">
                  <c:v>236.26030077159999</c:v>
                </c:pt>
                <c:pt idx="11663">
                  <c:v>236.26030077159999</c:v>
                </c:pt>
                <c:pt idx="11664">
                  <c:v>106.77030077160001</c:v>
                </c:pt>
                <c:pt idx="11665">
                  <c:v>106.77030077160001</c:v>
                </c:pt>
                <c:pt idx="11666">
                  <c:v>106.77030077160001</c:v>
                </c:pt>
                <c:pt idx="11667">
                  <c:v>106.77030077160001</c:v>
                </c:pt>
                <c:pt idx="11668">
                  <c:v>106.77030077160001</c:v>
                </c:pt>
                <c:pt idx="11669">
                  <c:v>106.77030077160001</c:v>
                </c:pt>
                <c:pt idx="11670">
                  <c:v>106.77030077160001</c:v>
                </c:pt>
                <c:pt idx="11671">
                  <c:v>327.39230077159999</c:v>
                </c:pt>
                <c:pt idx="11672">
                  <c:v>327.39230077159999</c:v>
                </c:pt>
                <c:pt idx="11673">
                  <c:v>327.39230077159999</c:v>
                </c:pt>
                <c:pt idx="11674">
                  <c:v>327.39230077159999</c:v>
                </c:pt>
                <c:pt idx="11675">
                  <c:v>327.39230077159999</c:v>
                </c:pt>
                <c:pt idx="11676">
                  <c:v>327.39230077159999</c:v>
                </c:pt>
                <c:pt idx="11677">
                  <c:v>327.39230077159999</c:v>
                </c:pt>
                <c:pt idx="11678">
                  <c:v>327.39230077159999</c:v>
                </c:pt>
                <c:pt idx="11679">
                  <c:v>327.39230077159999</c:v>
                </c:pt>
                <c:pt idx="11680">
                  <c:v>327.39230077159999</c:v>
                </c:pt>
                <c:pt idx="11681">
                  <c:v>327.39230077159999</c:v>
                </c:pt>
                <c:pt idx="11682">
                  <c:v>327.39230077159999</c:v>
                </c:pt>
                <c:pt idx="11683">
                  <c:v>327.39230077159999</c:v>
                </c:pt>
                <c:pt idx="11684">
                  <c:v>327.39230077159999</c:v>
                </c:pt>
                <c:pt idx="11685">
                  <c:v>327.39230077159999</c:v>
                </c:pt>
                <c:pt idx="11686">
                  <c:v>327.39230077159999</c:v>
                </c:pt>
                <c:pt idx="11687">
                  <c:v>306.57530077159998</c:v>
                </c:pt>
                <c:pt idx="11688">
                  <c:v>109.292590049</c:v>
                </c:pt>
                <c:pt idx="11689">
                  <c:v>109.292590049</c:v>
                </c:pt>
                <c:pt idx="11690">
                  <c:v>109.292590049</c:v>
                </c:pt>
                <c:pt idx="11691">
                  <c:v>109.292590049</c:v>
                </c:pt>
                <c:pt idx="11692">
                  <c:v>109.292590049</c:v>
                </c:pt>
                <c:pt idx="11693">
                  <c:v>109.292590049</c:v>
                </c:pt>
                <c:pt idx="11694">
                  <c:v>109.292590049</c:v>
                </c:pt>
                <c:pt idx="11695">
                  <c:v>239.772590049</c:v>
                </c:pt>
                <c:pt idx="11696">
                  <c:v>306.29259004900001</c:v>
                </c:pt>
                <c:pt idx="11697">
                  <c:v>306.29259004900001</c:v>
                </c:pt>
                <c:pt idx="11698">
                  <c:v>380.40159004899999</c:v>
                </c:pt>
                <c:pt idx="11699">
                  <c:v>380.40159004899999</c:v>
                </c:pt>
                <c:pt idx="11700">
                  <c:v>380.40159004899999</c:v>
                </c:pt>
                <c:pt idx="11701">
                  <c:v>380.40159004899999</c:v>
                </c:pt>
                <c:pt idx="11702">
                  <c:v>380.40159004899999</c:v>
                </c:pt>
                <c:pt idx="11703">
                  <c:v>380.40159004899999</c:v>
                </c:pt>
                <c:pt idx="11704">
                  <c:v>380.40159004899999</c:v>
                </c:pt>
                <c:pt idx="11705">
                  <c:v>356.165590049</c:v>
                </c:pt>
                <c:pt idx="11706">
                  <c:v>380.40159004899999</c:v>
                </c:pt>
                <c:pt idx="11707">
                  <c:v>380.40159004899999</c:v>
                </c:pt>
                <c:pt idx="11708">
                  <c:v>380.40159004899999</c:v>
                </c:pt>
                <c:pt idx="11709">
                  <c:v>356.165590049</c:v>
                </c:pt>
                <c:pt idx="11710">
                  <c:v>306.29259004900001</c:v>
                </c:pt>
                <c:pt idx="11711">
                  <c:v>239.772590049</c:v>
                </c:pt>
                <c:pt idx="11712">
                  <c:v>231.37759004899999</c:v>
                </c:pt>
                <c:pt idx="11713">
                  <c:v>231.37759004899999</c:v>
                </c:pt>
                <c:pt idx="11714">
                  <c:v>231.37759004899999</c:v>
                </c:pt>
                <c:pt idx="11715">
                  <c:v>231.37759004899999</c:v>
                </c:pt>
                <c:pt idx="11716">
                  <c:v>231.37759004899999</c:v>
                </c:pt>
                <c:pt idx="11717">
                  <c:v>231.37759004899999</c:v>
                </c:pt>
                <c:pt idx="11718">
                  <c:v>231.37759004899999</c:v>
                </c:pt>
                <c:pt idx="11719">
                  <c:v>327.10959004900002</c:v>
                </c:pt>
                <c:pt idx="11720">
                  <c:v>380.40159004899999</c:v>
                </c:pt>
                <c:pt idx="11721">
                  <c:v>380.40159004899999</c:v>
                </c:pt>
                <c:pt idx="11722">
                  <c:v>380.40159004899999</c:v>
                </c:pt>
                <c:pt idx="11723">
                  <c:v>380.40159004899999</c:v>
                </c:pt>
                <c:pt idx="11724">
                  <c:v>380.40159004899999</c:v>
                </c:pt>
                <c:pt idx="11725">
                  <c:v>380.40159004899999</c:v>
                </c:pt>
                <c:pt idx="11726">
                  <c:v>380.40159004899999</c:v>
                </c:pt>
                <c:pt idx="11727">
                  <c:v>380.40159004899999</c:v>
                </c:pt>
                <c:pt idx="11728">
                  <c:v>380.40159004899999</c:v>
                </c:pt>
                <c:pt idx="11729">
                  <c:v>380.40159004899999</c:v>
                </c:pt>
                <c:pt idx="11730">
                  <c:v>380.40159004899999</c:v>
                </c:pt>
                <c:pt idx="11731">
                  <c:v>380.40159004899999</c:v>
                </c:pt>
                <c:pt idx="11732">
                  <c:v>380.40159004899999</c:v>
                </c:pt>
                <c:pt idx="11733">
                  <c:v>380.40159004899999</c:v>
                </c:pt>
                <c:pt idx="11734">
                  <c:v>327.10959004900002</c:v>
                </c:pt>
                <c:pt idx="11735">
                  <c:v>250.57259004900001</c:v>
                </c:pt>
                <c:pt idx="11736">
                  <c:v>264.35459004900002</c:v>
                </c:pt>
                <c:pt idx="11737">
                  <c:v>250.57259004900001</c:v>
                </c:pt>
                <c:pt idx="11738">
                  <c:v>250.57259004900001</c:v>
                </c:pt>
                <c:pt idx="11739">
                  <c:v>250.57259004900001</c:v>
                </c:pt>
                <c:pt idx="11740">
                  <c:v>231.37759004899999</c:v>
                </c:pt>
                <c:pt idx="11741">
                  <c:v>231.37759004899999</c:v>
                </c:pt>
                <c:pt idx="11742">
                  <c:v>231.37759004899999</c:v>
                </c:pt>
                <c:pt idx="11743">
                  <c:v>231.37759004899999</c:v>
                </c:pt>
                <c:pt idx="11744">
                  <c:v>264.35459004900002</c:v>
                </c:pt>
                <c:pt idx="11745">
                  <c:v>380.40159004899999</c:v>
                </c:pt>
                <c:pt idx="11746">
                  <c:v>380.40159004899999</c:v>
                </c:pt>
                <c:pt idx="11747">
                  <c:v>380.40159004899999</c:v>
                </c:pt>
                <c:pt idx="11748">
                  <c:v>380.40159004899999</c:v>
                </c:pt>
                <c:pt idx="11749">
                  <c:v>380.40159004899999</c:v>
                </c:pt>
                <c:pt idx="11750">
                  <c:v>380.40159004899999</c:v>
                </c:pt>
                <c:pt idx="11751">
                  <c:v>380.40159004899999</c:v>
                </c:pt>
                <c:pt idx="11752">
                  <c:v>355.29259004900001</c:v>
                </c:pt>
                <c:pt idx="11753">
                  <c:v>380.40159004899999</c:v>
                </c:pt>
                <c:pt idx="11754">
                  <c:v>380.40159004899999</c:v>
                </c:pt>
                <c:pt idx="11755">
                  <c:v>380.40159004899999</c:v>
                </c:pt>
                <c:pt idx="11756">
                  <c:v>380.40159004899999</c:v>
                </c:pt>
                <c:pt idx="11757">
                  <c:v>380.40159004899999</c:v>
                </c:pt>
                <c:pt idx="11758">
                  <c:v>250.57259004900001</c:v>
                </c:pt>
                <c:pt idx="11759">
                  <c:v>250.57259004900001</c:v>
                </c:pt>
                <c:pt idx="11760">
                  <c:v>231.37759004899999</c:v>
                </c:pt>
                <c:pt idx="11761">
                  <c:v>231.37759004899999</c:v>
                </c:pt>
                <c:pt idx="11762">
                  <c:v>231.37759004899999</c:v>
                </c:pt>
                <c:pt idx="11763">
                  <c:v>231.37759004899999</c:v>
                </c:pt>
                <c:pt idx="11764">
                  <c:v>231.37759004899999</c:v>
                </c:pt>
                <c:pt idx="11765">
                  <c:v>231.37759004899999</c:v>
                </c:pt>
                <c:pt idx="11766">
                  <c:v>109.292590049</c:v>
                </c:pt>
                <c:pt idx="11767">
                  <c:v>231.37759004899999</c:v>
                </c:pt>
                <c:pt idx="11768">
                  <c:v>231.37759004899999</c:v>
                </c:pt>
                <c:pt idx="11769">
                  <c:v>231.37759004899999</c:v>
                </c:pt>
                <c:pt idx="11770">
                  <c:v>231.37759004899999</c:v>
                </c:pt>
                <c:pt idx="11771">
                  <c:v>231.37759004899999</c:v>
                </c:pt>
                <c:pt idx="11772">
                  <c:v>264.35459004900002</c:v>
                </c:pt>
                <c:pt idx="11773">
                  <c:v>264.35459004900002</c:v>
                </c:pt>
                <c:pt idx="11774">
                  <c:v>231.37759004899999</c:v>
                </c:pt>
                <c:pt idx="11775">
                  <c:v>231.37759004899999</c:v>
                </c:pt>
                <c:pt idx="11776">
                  <c:v>231.37759004899999</c:v>
                </c:pt>
                <c:pt idx="11777">
                  <c:v>264.35459004900002</c:v>
                </c:pt>
                <c:pt idx="11778">
                  <c:v>355.29259004900001</c:v>
                </c:pt>
                <c:pt idx="11779">
                  <c:v>355.29259004900001</c:v>
                </c:pt>
                <c:pt idx="11780">
                  <c:v>355.29259004900001</c:v>
                </c:pt>
                <c:pt idx="11781">
                  <c:v>264.35459004900002</c:v>
                </c:pt>
                <c:pt idx="11782">
                  <c:v>264.35459004900002</c:v>
                </c:pt>
                <c:pt idx="11783">
                  <c:v>231.37759004899999</c:v>
                </c:pt>
                <c:pt idx="11784">
                  <c:v>231.37759004899999</c:v>
                </c:pt>
                <c:pt idx="11785">
                  <c:v>231.37759004899999</c:v>
                </c:pt>
                <c:pt idx="11786">
                  <c:v>231.37759004899999</c:v>
                </c:pt>
                <c:pt idx="11787">
                  <c:v>231.37759004899999</c:v>
                </c:pt>
                <c:pt idx="11788">
                  <c:v>231.37759004899999</c:v>
                </c:pt>
                <c:pt idx="11789">
                  <c:v>231.37759004899999</c:v>
                </c:pt>
                <c:pt idx="11790">
                  <c:v>231.37759004899999</c:v>
                </c:pt>
                <c:pt idx="11791">
                  <c:v>231.37759004899999</c:v>
                </c:pt>
                <c:pt idx="11792">
                  <c:v>231.37759004899999</c:v>
                </c:pt>
                <c:pt idx="11793">
                  <c:v>264.35459004900002</c:v>
                </c:pt>
                <c:pt idx="11794">
                  <c:v>355.29259004900001</c:v>
                </c:pt>
                <c:pt idx="11795">
                  <c:v>355.29259004900001</c:v>
                </c:pt>
                <c:pt idx="11796">
                  <c:v>355.29259004900001</c:v>
                </c:pt>
                <c:pt idx="11797">
                  <c:v>355.29259004900001</c:v>
                </c:pt>
                <c:pt idx="11798">
                  <c:v>355.29259004900001</c:v>
                </c:pt>
                <c:pt idx="11799">
                  <c:v>355.29259004900001</c:v>
                </c:pt>
                <c:pt idx="11800">
                  <c:v>355.29259004900001</c:v>
                </c:pt>
                <c:pt idx="11801">
                  <c:v>345.29259004900001</c:v>
                </c:pt>
                <c:pt idx="11802">
                  <c:v>355.29259004900001</c:v>
                </c:pt>
                <c:pt idx="11803">
                  <c:v>355.29259004900001</c:v>
                </c:pt>
                <c:pt idx="11804">
                  <c:v>355.29259004900001</c:v>
                </c:pt>
                <c:pt idx="11805">
                  <c:v>345.29259004900001</c:v>
                </c:pt>
                <c:pt idx="11806">
                  <c:v>231.37759004899999</c:v>
                </c:pt>
                <c:pt idx="11807">
                  <c:v>231.37759004899999</c:v>
                </c:pt>
                <c:pt idx="11808">
                  <c:v>109.292590049</c:v>
                </c:pt>
                <c:pt idx="11809">
                  <c:v>109.292590049</c:v>
                </c:pt>
                <c:pt idx="11810">
                  <c:v>109.292590049</c:v>
                </c:pt>
                <c:pt idx="11811">
                  <c:v>109.292590049</c:v>
                </c:pt>
                <c:pt idx="11812">
                  <c:v>109.292590049</c:v>
                </c:pt>
                <c:pt idx="11813">
                  <c:v>109.292590049</c:v>
                </c:pt>
                <c:pt idx="11814">
                  <c:v>109.292590049</c:v>
                </c:pt>
                <c:pt idx="11815">
                  <c:v>231.37759004899999</c:v>
                </c:pt>
                <c:pt idx="11816">
                  <c:v>231.37759004899999</c:v>
                </c:pt>
                <c:pt idx="11817">
                  <c:v>264.35459004900002</c:v>
                </c:pt>
                <c:pt idx="11818">
                  <c:v>264.35459004900002</c:v>
                </c:pt>
                <c:pt idx="11819">
                  <c:v>264.35459004900002</c:v>
                </c:pt>
                <c:pt idx="11820">
                  <c:v>264.35459004900002</c:v>
                </c:pt>
                <c:pt idx="11821">
                  <c:v>264.35459004900002</c:v>
                </c:pt>
                <c:pt idx="11822">
                  <c:v>264.35459004900002</c:v>
                </c:pt>
                <c:pt idx="11823">
                  <c:v>264.35459004900002</c:v>
                </c:pt>
                <c:pt idx="11824">
                  <c:v>264.35459004900002</c:v>
                </c:pt>
                <c:pt idx="11825">
                  <c:v>231.37759004899999</c:v>
                </c:pt>
                <c:pt idx="11826">
                  <c:v>264.35459004900002</c:v>
                </c:pt>
                <c:pt idx="11827">
                  <c:v>264.35459004900002</c:v>
                </c:pt>
                <c:pt idx="11828">
                  <c:v>264.35459004900002</c:v>
                </c:pt>
                <c:pt idx="11829">
                  <c:v>264.35459004900002</c:v>
                </c:pt>
                <c:pt idx="11830">
                  <c:v>231.37759004899999</c:v>
                </c:pt>
                <c:pt idx="11831">
                  <c:v>231.37759004899999</c:v>
                </c:pt>
                <c:pt idx="11832">
                  <c:v>250.57259004900001</c:v>
                </c:pt>
                <c:pt idx="11833">
                  <c:v>231.37759004899999</c:v>
                </c:pt>
                <c:pt idx="11834">
                  <c:v>231.37759004899999</c:v>
                </c:pt>
                <c:pt idx="11835">
                  <c:v>231.37759004899999</c:v>
                </c:pt>
                <c:pt idx="11836">
                  <c:v>231.37759004899999</c:v>
                </c:pt>
                <c:pt idx="11837">
                  <c:v>250.57259004900001</c:v>
                </c:pt>
                <c:pt idx="11838">
                  <c:v>250.57259004900001</c:v>
                </c:pt>
                <c:pt idx="11839">
                  <c:v>250.57259004900001</c:v>
                </c:pt>
                <c:pt idx="11840">
                  <c:v>250.57259004900001</c:v>
                </c:pt>
                <c:pt idx="11841">
                  <c:v>250.57259004900001</c:v>
                </c:pt>
                <c:pt idx="11842">
                  <c:v>250.57259004900001</c:v>
                </c:pt>
                <c:pt idx="11843">
                  <c:v>263.90159004899999</c:v>
                </c:pt>
                <c:pt idx="11844">
                  <c:v>263.90159004899999</c:v>
                </c:pt>
                <c:pt idx="11845">
                  <c:v>263.90159004899999</c:v>
                </c:pt>
                <c:pt idx="11846">
                  <c:v>250.57259004900001</c:v>
                </c:pt>
                <c:pt idx="11847">
                  <c:v>263.90159004899999</c:v>
                </c:pt>
                <c:pt idx="11848">
                  <c:v>250.57259004900001</c:v>
                </c:pt>
                <c:pt idx="11849">
                  <c:v>250.57259004900001</c:v>
                </c:pt>
                <c:pt idx="11850">
                  <c:v>250.57259004900001</c:v>
                </c:pt>
                <c:pt idx="11851">
                  <c:v>250.57259004900001</c:v>
                </c:pt>
                <c:pt idx="11852">
                  <c:v>250.57259004900001</c:v>
                </c:pt>
                <c:pt idx="11853">
                  <c:v>250.57259004900001</c:v>
                </c:pt>
                <c:pt idx="11854">
                  <c:v>250.57259004900001</c:v>
                </c:pt>
                <c:pt idx="11855">
                  <c:v>250.57259004900001</c:v>
                </c:pt>
                <c:pt idx="11856">
                  <c:v>231.37759004899999</c:v>
                </c:pt>
                <c:pt idx="11857">
                  <c:v>231.37759004899999</c:v>
                </c:pt>
                <c:pt idx="11858">
                  <c:v>231.37759004899999</c:v>
                </c:pt>
                <c:pt idx="11859">
                  <c:v>231.37759004899999</c:v>
                </c:pt>
                <c:pt idx="11860">
                  <c:v>231.37759004899999</c:v>
                </c:pt>
                <c:pt idx="11861">
                  <c:v>231.37759004899999</c:v>
                </c:pt>
                <c:pt idx="11862">
                  <c:v>231.37759004899999</c:v>
                </c:pt>
                <c:pt idx="11863">
                  <c:v>231.37759004899999</c:v>
                </c:pt>
                <c:pt idx="11864">
                  <c:v>231.37759004899999</c:v>
                </c:pt>
                <c:pt idx="11865">
                  <c:v>231.37759004899999</c:v>
                </c:pt>
                <c:pt idx="11866">
                  <c:v>231.37759004899999</c:v>
                </c:pt>
                <c:pt idx="11867">
                  <c:v>231.37759004899999</c:v>
                </c:pt>
                <c:pt idx="11868">
                  <c:v>231.37759004899999</c:v>
                </c:pt>
                <c:pt idx="11869">
                  <c:v>231.37759004899999</c:v>
                </c:pt>
                <c:pt idx="11870">
                  <c:v>231.37759004899999</c:v>
                </c:pt>
                <c:pt idx="11871">
                  <c:v>231.37759004899999</c:v>
                </c:pt>
                <c:pt idx="11872">
                  <c:v>231.37759004899999</c:v>
                </c:pt>
                <c:pt idx="11873">
                  <c:v>231.37759004899999</c:v>
                </c:pt>
                <c:pt idx="11874">
                  <c:v>231.37759004899999</c:v>
                </c:pt>
                <c:pt idx="11875">
                  <c:v>263.90159004899999</c:v>
                </c:pt>
                <c:pt idx="11876">
                  <c:v>231.37759004899999</c:v>
                </c:pt>
                <c:pt idx="11877">
                  <c:v>231.37759004899999</c:v>
                </c:pt>
                <c:pt idx="11878">
                  <c:v>231.37759004899999</c:v>
                </c:pt>
                <c:pt idx="11879">
                  <c:v>231.37759004899999</c:v>
                </c:pt>
                <c:pt idx="11880">
                  <c:v>109.292590049</c:v>
                </c:pt>
                <c:pt idx="11881">
                  <c:v>109.292590049</c:v>
                </c:pt>
                <c:pt idx="11882">
                  <c:v>109.292590049</c:v>
                </c:pt>
                <c:pt idx="11883">
                  <c:v>109.292590049</c:v>
                </c:pt>
                <c:pt idx="11884">
                  <c:v>109.292590049</c:v>
                </c:pt>
                <c:pt idx="11885">
                  <c:v>109.292590049</c:v>
                </c:pt>
                <c:pt idx="11886">
                  <c:v>109.292590049</c:v>
                </c:pt>
                <c:pt idx="11887">
                  <c:v>231.37759004899999</c:v>
                </c:pt>
                <c:pt idx="11888">
                  <c:v>231.37759004899999</c:v>
                </c:pt>
                <c:pt idx="11889">
                  <c:v>231.37759004899999</c:v>
                </c:pt>
                <c:pt idx="11890">
                  <c:v>250.57259004900001</c:v>
                </c:pt>
                <c:pt idx="11891">
                  <c:v>250.57259004900001</c:v>
                </c:pt>
                <c:pt idx="11892">
                  <c:v>250.57259004900001</c:v>
                </c:pt>
                <c:pt idx="11893">
                  <c:v>250.57259004900001</c:v>
                </c:pt>
                <c:pt idx="11894">
                  <c:v>250.57259004900001</c:v>
                </c:pt>
                <c:pt idx="11895">
                  <c:v>250.57259004900001</c:v>
                </c:pt>
                <c:pt idx="11896">
                  <c:v>250.57259004900001</c:v>
                </c:pt>
                <c:pt idx="11897">
                  <c:v>250.57259004900001</c:v>
                </c:pt>
                <c:pt idx="11898">
                  <c:v>250.57259004900001</c:v>
                </c:pt>
                <c:pt idx="11899">
                  <c:v>250.57259004900001</c:v>
                </c:pt>
                <c:pt idx="11900">
                  <c:v>250.57259004900001</c:v>
                </c:pt>
                <c:pt idx="11901">
                  <c:v>250.57259004900001</c:v>
                </c:pt>
                <c:pt idx="11902">
                  <c:v>231.37759004899999</c:v>
                </c:pt>
                <c:pt idx="11903">
                  <c:v>231.37759004899999</c:v>
                </c:pt>
                <c:pt idx="11904">
                  <c:v>231.37759004899999</c:v>
                </c:pt>
                <c:pt idx="11905">
                  <c:v>231.37759004899999</c:v>
                </c:pt>
                <c:pt idx="11906">
                  <c:v>231.37759004899999</c:v>
                </c:pt>
                <c:pt idx="11907">
                  <c:v>231.37759004899999</c:v>
                </c:pt>
                <c:pt idx="11908">
                  <c:v>231.37759004899999</c:v>
                </c:pt>
                <c:pt idx="11909">
                  <c:v>231.37759004899999</c:v>
                </c:pt>
                <c:pt idx="11910">
                  <c:v>231.37759004899999</c:v>
                </c:pt>
                <c:pt idx="11911">
                  <c:v>231.37759004899999</c:v>
                </c:pt>
                <c:pt idx="11912">
                  <c:v>231.37759004899999</c:v>
                </c:pt>
                <c:pt idx="11913">
                  <c:v>231.37759004899999</c:v>
                </c:pt>
                <c:pt idx="11914">
                  <c:v>231.37759004899999</c:v>
                </c:pt>
                <c:pt idx="11915">
                  <c:v>231.37759004899999</c:v>
                </c:pt>
                <c:pt idx="11916">
                  <c:v>231.37759004899999</c:v>
                </c:pt>
                <c:pt idx="11917">
                  <c:v>231.37759004899999</c:v>
                </c:pt>
                <c:pt idx="11918">
                  <c:v>231.37759004899999</c:v>
                </c:pt>
                <c:pt idx="11919">
                  <c:v>231.37759004899999</c:v>
                </c:pt>
                <c:pt idx="11920">
                  <c:v>231.37759004899999</c:v>
                </c:pt>
                <c:pt idx="11921">
                  <c:v>231.37759004899999</c:v>
                </c:pt>
                <c:pt idx="11922">
                  <c:v>250.57259004900001</c:v>
                </c:pt>
                <c:pt idx="11923">
                  <c:v>250.57259004900001</c:v>
                </c:pt>
                <c:pt idx="11924">
                  <c:v>231.37759004899999</c:v>
                </c:pt>
                <c:pt idx="11925">
                  <c:v>231.37759004899999</c:v>
                </c:pt>
                <c:pt idx="11926">
                  <c:v>231.37759004899999</c:v>
                </c:pt>
                <c:pt idx="11927">
                  <c:v>231.37759004899999</c:v>
                </c:pt>
                <c:pt idx="11928">
                  <c:v>231.37759004899999</c:v>
                </c:pt>
                <c:pt idx="11929">
                  <c:v>231.37759004899999</c:v>
                </c:pt>
                <c:pt idx="11930">
                  <c:v>231.37759004899999</c:v>
                </c:pt>
                <c:pt idx="11931">
                  <c:v>231.37759004899999</c:v>
                </c:pt>
                <c:pt idx="11932">
                  <c:v>231.37759004899999</c:v>
                </c:pt>
                <c:pt idx="11933">
                  <c:v>231.37759004899999</c:v>
                </c:pt>
                <c:pt idx="11934">
                  <c:v>231.37759004899999</c:v>
                </c:pt>
                <c:pt idx="11935">
                  <c:v>231.37759004899999</c:v>
                </c:pt>
                <c:pt idx="11936">
                  <c:v>231.37759004899999</c:v>
                </c:pt>
                <c:pt idx="11937">
                  <c:v>231.37759004899999</c:v>
                </c:pt>
                <c:pt idx="11938">
                  <c:v>231.37759004899999</c:v>
                </c:pt>
                <c:pt idx="11939">
                  <c:v>231.37759004899999</c:v>
                </c:pt>
                <c:pt idx="11940">
                  <c:v>231.37759004899999</c:v>
                </c:pt>
                <c:pt idx="11941">
                  <c:v>231.37759004899999</c:v>
                </c:pt>
                <c:pt idx="11942">
                  <c:v>231.37759004899999</c:v>
                </c:pt>
                <c:pt idx="11943">
                  <c:v>231.37759004899999</c:v>
                </c:pt>
                <c:pt idx="11944">
                  <c:v>231.37759004899999</c:v>
                </c:pt>
                <c:pt idx="11945">
                  <c:v>231.37759004899999</c:v>
                </c:pt>
                <c:pt idx="11946">
                  <c:v>231.37759004899999</c:v>
                </c:pt>
                <c:pt idx="11947">
                  <c:v>231.37759004899999</c:v>
                </c:pt>
                <c:pt idx="11948">
                  <c:v>231.37759004899999</c:v>
                </c:pt>
                <c:pt idx="11949">
                  <c:v>231.37759004899999</c:v>
                </c:pt>
                <c:pt idx="11950">
                  <c:v>231.37759004899999</c:v>
                </c:pt>
                <c:pt idx="11951">
                  <c:v>231.37759004899999</c:v>
                </c:pt>
                <c:pt idx="11952">
                  <c:v>231.37759004899999</c:v>
                </c:pt>
                <c:pt idx="11953">
                  <c:v>231.37759004899999</c:v>
                </c:pt>
                <c:pt idx="11954">
                  <c:v>109.292590049</c:v>
                </c:pt>
                <c:pt idx="11955">
                  <c:v>109.292590049</c:v>
                </c:pt>
                <c:pt idx="11956">
                  <c:v>109.292590049</c:v>
                </c:pt>
                <c:pt idx="11957">
                  <c:v>231.37759004899999</c:v>
                </c:pt>
                <c:pt idx="11958">
                  <c:v>231.37759004899999</c:v>
                </c:pt>
                <c:pt idx="11959">
                  <c:v>231.37759004899999</c:v>
                </c:pt>
                <c:pt idx="11960">
                  <c:v>250.57259004900001</c:v>
                </c:pt>
                <c:pt idx="11961">
                  <c:v>250.57259004900001</c:v>
                </c:pt>
                <c:pt idx="11962">
                  <c:v>250.57259004900001</c:v>
                </c:pt>
                <c:pt idx="11963">
                  <c:v>250.57259004900001</c:v>
                </c:pt>
                <c:pt idx="11964">
                  <c:v>250.57259004900001</c:v>
                </c:pt>
                <c:pt idx="11965">
                  <c:v>250.57259004900001</c:v>
                </c:pt>
                <c:pt idx="11966">
                  <c:v>250.57259004900001</c:v>
                </c:pt>
                <c:pt idx="11967">
                  <c:v>250.57259004900001</c:v>
                </c:pt>
                <c:pt idx="11968">
                  <c:v>250.57259004900001</c:v>
                </c:pt>
                <c:pt idx="11969">
                  <c:v>250.57259004900001</c:v>
                </c:pt>
                <c:pt idx="11970">
                  <c:v>250.57259004900001</c:v>
                </c:pt>
                <c:pt idx="11971">
                  <c:v>250.57259004900001</c:v>
                </c:pt>
                <c:pt idx="11972">
                  <c:v>250.57259004900001</c:v>
                </c:pt>
                <c:pt idx="11973">
                  <c:v>250.57259004900001</c:v>
                </c:pt>
                <c:pt idx="11974">
                  <c:v>250.57259004900001</c:v>
                </c:pt>
                <c:pt idx="11975">
                  <c:v>231.37759004899999</c:v>
                </c:pt>
                <c:pt idx="11976">
                  <c:v>231.37759004899999</c:v>
                </c:pt>
                <c:pt idx="11977">
                  <c:v>231.37759004899999</c:v>
                </c:pt>
                <c:pt idx="11978">
                  <c:v>231.37759004899999</c:v>
                </c:pt>
                <c:pt idx="11979">
                  <c:v>231.37759004899999</c:v>
                </c:pt>
                <c:pt idx="11980">
                  <c:v>250.57259004900001</c:v>
                </c:pt>
                <c:pt idx="11981">
                  <c:v>250.57259004900001</c:v>
                </c:pt>
                <c:pt idx="11982">
                  <c:v>250.57259004900001</c:v>
                </c:pt>
                <c:pt idx="11983">
                  <c:v>250.57259004900001</c:v>
                </c:pt>
                <c:pt idx="11984">
                  <c:v>250.57259004900001</c:v>
                </c:pt>
                <c:pt idx="11985">
                  <c:v>250.57259004900001</c:v>
                </c:pt>
                <c:pt idx="11986">
                  <c:v>250.57259004900001</c:v>
                </c:pt>
                <c:pt idx="11987">
                  <c:v>250.57259004900001</c:v>
                </c:pt>
                <c:pt idx="11988">
                  <c:v>250.57259004900001</c:v>
                </c:pt>
                <c:pt idx="11989">
                  <c:v>250.57259004900001</c:v>
                </c:pt>
                <c:pt idx="11990">
                  <c:v>250.57259004900001</c:v>
                </c:pt>
                <c:pt idx="11991">
                  <c:v>250.57259004900001</c:v>
                </c:pt>
                <c:pt idx="11992">
                  <c:v>250.57259004900001</c:v>
                </c:pt>
                <c:pt idx="11993">
                  <c:v>250.57259004900001</c:v>
                </c:pt>
                <c:pt idx="11994">
                  <c:v>250.57259004900001</c:v>
                </c:pt>
                <c:pt idx="11995">
                  <c:v>250.57259004900001</c:v>
                </c:pt>
                <c:pt idx="11996">
                  <c:v>250.57259004900001</c:v>
                </c:pt>
                <c:pt idx="11997">
                  <c:v>250.57259004900001</c:v>
                </c:pt>
                <c:pt idx="11998">
                  <c:v>250.57259004900001</c:v>
                </c:pt>
                <c:pt idx="11999">
                  <c:v>250.57259004900001</c:v>
                </c:pt>
                <c:pt idx="12000">
                  <c:v>250.57259004900001</c:v>
                </c:pt>
                <c:pt idx="12001">
                  <c:v>250.57259004900001</c:v>
                </c:pt>
                <c:pt idx="12002">
                  <c:v>250.57259004900001</c:v>
                </c:pt>
                <c:pt idx="12003">
                  <c:v>250.57259004900001</c:v>
                </c:pt>
                <c:pt idx="12004">
                  <c:v>250.57259004900001</c:v>
                </c:pt>
                <c:pt idx="12005">
                  <c:v>250.57259004900001</c:v>
                </c:pt>
                <c:pt idx="12006">
                  <c:v>250.57259004900001</c:v>
                </c:pt>
                <c:pt idx="12007">
                  <c:v>250.57259004900001</c:v>
                </c:pt>
                <c:pt idx="12008">
                  <c:v>250.57259004900001</c:v>
                </c:pt>
                <c:pt idx="12009">
                  <c:v>250.57259004900001</c:v>
                </c:pt>
                <c:pt idx="12010">
                  <c:v>250.57259004900001</c:v>
                </c:pt>
                <c:pt idx="12011">
                  <c:v>250.57259004900001</c:v>
                </c:pt>
                <c:pt idx="12012">
                  <c:v>285.254590049</c:v>
                </c:pt>
                <c:pt idx="12013">
                  <c:v>250.57259004900001</c:v>
                </c:pt>
                <c:pt idx="12014">
                  <c:v>285.254590049</c:v>
                </c:pt>
                <c:pt idx="12015">
                  <c:v>285.254590049</c:v>
                </c:pt>
                <c:pt idx="12016">
                  <c:v>250.57259004900001</c:v>
                </c:pt>
                <c:pt idx="12017">
                  <c:v>250.57259004900001</c:v>
                </c:pt>
                <c:pt idx="12018">
                  <c:v>250.57259004900001</c:v>
                </c:pt>
                <c:pt idx="12019">
                  <c:v>285.254590049</c:v>
                </c:pt>
                <c:pt idx="12020">
                  <c:v>250.57259004900001</c:v>
                </c:pt>
                <c:pt idx="12021">
                  <c:v>250.57259004900001</c:v>
                </c:pt>
                <c:pt idx="12022">
                  <c:v>250.57259004900001</c:v>
                </c:pt>
                <c:pt idx="12023">
                  <c:v>250.57259004900001</c:v>
                </c:pt>
                <c:pt idx="12024">
                  <c:v>250.57259004900001</c:v>
                </c:pt>
                <c:pt idx="12025">
                  <c:v>250.57259004900001</c:v>
                </c:pt>
                <c:pt idx="12026">
                  <c:v>250.57259004900001</c:v>
                </c:pt>
                <c:pt idx="12027">
                  <c:v>231.37759004899999</c:v>
                </c:pt>
                <c:pt idx="12028">
                  <c:v>250.57259004900001</c:v>
                </c:pt>
                <c:pt idx="12029">
                  <c:v>250.57259004900001</c:v>
                </c:pt>
                <c:pt idx="12030">
                  <c:v>250.57259004900001</c:v>
                </c:pt>
                <c:pt idx="12031">
                  <c:v>250.57259004900001</c:v>
                </c:pt>
                <c:pt idx="12032">
                  <c:v>250.57259004900001</c:v>
                </c:pt>
                <c:pt idx="12033">
                  <c:v>250.57259004900001</c:v>
                </c:pt>
                <c:pt idx="12034">
                  <c:v>250.57259004900001</c:v>
                </c:pt>
                <c:pt idx="12035">
                  <c:v>250.57259004900001</c:v>
                </c:pt>
                <c:pt idx="12036">
                  <c:v>250.57259004900001</c:v>
                </c:pt>
                <c:pt idx="12037">
                  <c:v>250.57259004900001</c:v>
                </c:pt>
                <c:pt idx="12038">
                  <c:v>250.57259004900001</c:v>
                </c:pt>
                <c:pt idx="12039">
                  <c:v>250.57259004900001</c:v>
                </c:pt>
                <c:pt idx="12040">
                  <c:v>250.57259004900001</c:v>
                </c:pt>
                <c:pt idx="12041">
                  <c:v>250.57259004900001</c:v>
                </c:pt>
                <c:pt idx="12042">
                  <c:v>250.57259004900001</c:v>
                </c:pt>
                <c:pt idx="12043">
                  <c:v>250.57259004900001</c:v>
                </c:pt>
                <c:pt idx="12044">
                  <c:v>250.57259004900001</c:v>
                </c:pt>
                <c:pt idx="12045">
                  <c:v>250.57259004900001</c:v>
                </c:pt>
                <c:pt idx="12046">
                  <c:v>250.57259004900001</c:v>
                </c:pt>
                <c:pt idx="12047">
                  <c:v>250.57259004900001</c:v>
                </c:pt>
                <c:pt idx="12048">
                  <c:v>250.564590049</c:v>
                </c:pt>
                <c:pt idx="12049">
                  <c:v>250.564590049</c:v>
                </c:pt>
                <c:pt idx="12050">
                  <c:v>250.564590049</c:v>
                </c:pt>
                <c:pt idx="12051">
                  <c:v>250.564590049</c:v>
                </c:pt>
                <c:pt idx="12052">
                  <c:v>250.564590049</c:v>
                </c:pt>
                <c:pt idx="12053">
                  <c:v>250.564590049</c:v>
                </c:pt>
                <c:pt idx="12054">
                  <c:v>250.564590049</c:v>
                </c:pt>
                <c:pt idx="12055">
                  <c:v>250.564590049</c:v>
                </c:pt>
                <c:pt idx="12056">
                  <c:v>250.564590049</c:v>
                </c:pt>
                <c:pt idx="12057">
                  <c:v>250.564590049</c:v>
                </c:pt>
                <c:pt idx="12058">
                  <c:v>250.564590049</c:v>
                </c:pt>
                <c:pt idx="12059">
                  <c:v>250.564590049</c:v>
                </c:pt>
                <c:pt idx="12060">
                  <c:v>250.564590049</c:v>
                </c:pt>
                <c:pt idx="12061">
                  <c:v>250.564590049</c:v>
                </c:pt>
                <c:pt idx="12062">
                  <c:v>250.564590049</c:v>
                </c:pt>
                <c:pt idx="12063">
                  <c:v>250.564590049</c:v>
                </c:pt>
                <c:pt idx="12064">
                  <c:v>250.564590049</c:v>
                </c:pt>
                <c:pt idx="12065">
                  <c:v>250.564590049</c:v>
                </c:pt>
                <c:pt idx="12066">
                  <c:v>250.564590049</c:v>
                </c:pt>
                <c:pt idx="12067">
                  <c:v>250.564590049</c:v>
                </c:pt>
                <c:pt idx="12068">
                  <c:v>250.564590049</c:v>
                </c:pt>
                <c:pt idx="12069">
                  <c:v>250.564590049</c:v>
                </c:pt>
                <c:pt idx="12070">
                  <c:v>250.564590049</c:v>
                </c:pt>
                <c:pt idx="12071">
                  <c:v>250.564590049</c:v>
                </c:pt>
                <c:pt idx="12072">
                  <c:v>250.564590049</c:v>
                </c:pt>
                <c:pt idx="12073">
                  <c:v>250.564590049</c:v>
                </c:pt>
                <c:pt idx="12074">
                  <c:v>250.564590049</c:v>
                </c:pt>
                <c:pt idx="12075">
                  <c:v>250.564590049</c:v>
                </c:pt>
                <c:pt idx="12076">
                  <c:v>250.564590049</c:v>
                </c:pt>
                <c:pt idx="12077">
                  <c:v>250.564590049</c:v>
                </c:pt>
                <c:pt idx="12078">
                  <c:v>250.564590049</c:v>
                </c:pt>
                <c:pt idx="12079">
                  <c:v>250.564590049</c:v>
                </c:pt>
                <c:pt idx="12080">
                  <c:v>250.564590049</c:v>
                </c:pt>
                <c:pt idx="12081">
                  <c:v>250.564590049</c:v>
                </c:pt>
                <c:pt idx="12082">
                  <c:v>250.564590049</c:v>
                </c:pt>
                <c:pt idx="12083">
                  <c:v>250.564590049</c:v>
                </c:pt>
                <c:pt idx="12084">
                  <c:v>250.564590049</c:v>
                </c:pt>
                <c:pt idx="12085">
                  <c:v>250.564590049</c:v>
                </c:pt>
                <c:pt idx="12086">
                  <c:v>250.564590049</c:v>
                </c:pt>
                <c:pt idx="12087">
                  <c:v>250.564590049</c:v>
                </c:pt>
                <c:pt idx="12088">
                  <c:v>250.564590049</c:v>
                </c:pt>
                <c:pt idx="12089">
                  <c:v>250.564590049</c:v>
                </c:pt>
                <c:pt idx="12090">
                  <c:v>250.564590049</c:v>
                </c:pt>
                <c:pt idx="12091">
                  <c:v>250.564590049</c:v>
                </c:pt>
                <c:pt idx="12092">
                  <c:v>250.564590049</c:v>
                </c:pt>
                <c:pt idx="12093">
                  <c:v>250.564590049</c:v>
                </c:pt>
                <c:pt idx="12094">
                  <c:v>250.564590049</c:v>
                </c:pt>
                <c:pt idx="12095">
                  <c:v>250.564590049</c:v>
                </c:pt>
                <c:pt idx="12096">
                  <c:v>250.564590049</c:v>
                </c:pt>
                <c:pt idx="12097">
                  <c:v>250.564590049</c:v>
                </c:pt>
                <c:pt idx="12098">
                  <c:v>250.564590049</c:v>
                </c:pt>
                <c:pt idx="12099">
                  <c:v>250.564590049</c:v>
                </c:pt>
                <c:pt idx="12100">
                  <c:v>250.564590049</c:v>
                </c:pt>
                <c:pt idx="12101">
                  <c:v>250.564590049</c:v>
                </c:pt>
                <c:pt idx="12102">
                  <c:v>112.281590049</c:v>
                </c:pt>
                <c:pt idx="12103">
                  <c:v>250.564590049</c:v>
                </c:pt>
                <c:pt idx="12104">
                  <c:v>250.564590049</c:v>
                </c:pt>
                <c:pt idx="12105">
                  <c:v>250.564590049</c:v>
                </c:pt>
                <c:pt idx="12106">
                  <c:v>250.564590049</c:v>
                </c:pt>
                <c:pt idx="12107">
                  <c:v>250.564590049</c:v>
                </c:pt>
                <c:pt idx="12108">
                  <c:v>250.564590049</c:v>
                </c:pt>
                <c:pt idx="12109">
                  <c:v>250.564590049</c:v>
                </c:pt>
                <c:pt idx="12110">
                  <c:v>250.564590049</c:v>
                </c:pt>
                <c:pt idx="12111">
                  <c:v>250.564590049</c:v>
                </c:pt>
                <c:pt idx="12112">
                  <c:v>250.564590049</c:v>
                </c:pt>
                <c:pt idx="12113">
                  <c:v>250.564590049</c:v>
                </c:pt>
                <c:pt idx="12114">
                  <c:v>250.564590049</c:v>
                </c:pt>
                <c:pt idx="12115">
                  <c:v>250.564590049</c:v>
                </c:pt>
                <c:pt idx="12116">
                  <c:v>250.564590049</c:v>
                </c:pt>
                <c:pt idx="12117">
                  <c:v>250.564590049</c:v>
                </c:pt>
                <c:pt idx="12118">
                  <c:v>250.564590049</c:v>
                </c:pt>
                <c:pt idx="12119">
                  <c:v>250.564590049</c:v>
                </c:pt>
                <c:pt idx="12120">
                  <c:v>250.564590049</c:v>
                </c:pt>
                <c:pt idx="12121">
                  <c:v>250.564590049</c:v>
                </c:pt>
                <c:pt idx="12122">
                  <c:v>250.564590049</c:v>
                </c:pt>
                <c:pt idx="12123">
                  <c:v>250.564590049</c:v>
                </c:pt>
                <c:pt idx="12124">
                  <c:v>250.564590049</c:v>
                </c:pt>
                <c:pt idx="12125">
                  <c:v>250.564590049</c:v>
                </c:pt>
                <c:pt idx="12126">
                  <c:v>250.564590049</c:v>
                </c:pt>
                <c:pt idx="12127">
                  <c:v>250.564590049</c:v>
                </c:pt>
                <c:pt idx="12128">
                  <c:v>250.564590049</c:v>
                </c:pt>
                <c:pt idx="12129">
                  <c:v>328.31059004899998</c:v>
                </c:pt>
                <c:pt idx="12130">
                  <c:v>328.31059004899998</c:v>
                </c:pt>
                <c:pt idx="12131">
                  <c:v>345.29259004900001</c:v>
                </c:pt>
                <c:pt idx="12132">
                  <c:v>345.29259004900001</c:v>
                </c:pt>
                <c:pt idx="12133">
                  <c:v>345.29259004900001</c:v>
                </c:pt>
                <c:pt idx="12134">
                  <c:v>345.29259004900001</c:v>
                </c:pt>
                <c:pt idx="12135">
                  <c:v>345.29259004900001</c:v>
                </c:pt>
                <c:pt idx="12136">
                  <c:v>345.29259004900001</c:v>
                </c:pt>
                <c:pt idx="12137">
                  <c:v>328.31059004899998</c:v>
                </c:pt>
                <c:pt idx="12138">
                  <c:v>345.29259004900001</c:v>
                </c:pt>
                <c:pt idx="12139">
                  <c:v>345.29259004900001</c:v>
                </c:pt>
                <c:pt idx="12140">
                  <c:v>345.29259004900001</c:v>
                </c:pt>
                <c:pt idx="12141">
                  <c:v>328.31059004899998</c:v>
                </c:pt>
                <c:pt idx="12142">
                  <c:v>250.564590049</c:v>
                </c:pt>
                <c:pt idx="12143">
                  <c:v>250.564590049</c:v>
                </c:pt>
                <c:pt idx="12144">
                  <c:v>250.564590049</c:v>
                </c:pt>
                <c:pt idx="12145">
                  <c:v>250.564590049</c:v>
                </c:pt>
                <c:pt idx="12146">
                  <c:v>250.564590049</c:v>
                </c:pt>
                <c:pt idx="12147">
                  <c:v>250.564590049</c:v>
                </c:pt>
                <c:pt idx="12148">
                  <c:v>250.564590049</c:v>
                </c:pt>
                <c:pt idx="12149">
                  <c:v>250.564590049</c:v>
                </c:pt>
                <c:pt idx="12150">
                  <c:v>250.564590049</c:v>
                </c:pt>
                <c:pt idx="12151">
                  <c:v>250.564590049</c:v>
                </c:pt>
                <c:pt idx="12152">
                  <c:v>250.564590049</c:v>
                </c:pt>
                <c:pt idx="12153">
                  <c:v>250.564590049</c:v>
                </c:pt>
                <c:pt idx="12154">
                  <c:v>328.31059004899998</c:v>
                </c:pt>
                <c:pt idx="12155">
                  <c:v>345.29259004900001</c:v>
                </c:pt>
                <c:pt idx="12156">
                  <c:v>345.29259004900001</c:v>
                </c:pt>
                <c:pt idx="12157">
                  <c:v>345.29259004900001</c:v>
                </c:pt>
                <c:pt idx="12158">
                  <c:v>345.29259004900001</c:v>
                </c:pt>
                <c:pt idx="12159">
                  <c:v>345.29259004900001</c:v>
                </c:pt>
                <c:pt idx="12160">
                  <c:v>345.29259004900001</c:v>
                </c:pt>
                <c:pt idx="12161">
                  <c:v>345.29259004900001</c:v>
                </c:pt>
                <c:pt idx="12162">
                  <c:v>345.29259004900001</c:v>
                </c:pt>
                <c:pt idx="12163">
                  <c:v>345.29259004900001</c:v>
                </c:pt>
                <c:pt idx="12164">
                  <c:v>345.29259004900001</c:v>
                </c:pt>
                <c:pt idx="12165">
                  <c:v>250.564590049</c:v>
                </c:pt>
                <c:pt idx="12166">
                  <c:v>250.564590049</c:v>
                </c:pt>
                <c:pt idx="12167">
                  <c:v>250.564590049</c:v>
                </c:pt>
                <c:pt idx="12168">
                  <c:v>328.31059004899998</c:v>
                </c:pt>
                <c:pt idx="12169">
                  <c:v>328.31059004899998</c:v>
                </c:pt>
                <c:pt idx="12170">
                  <c:v>328.31059004899998</c:v>
                </c:pt>
                <c:pt idx="12171">
                  <c:v>328.31059004899998</c:v>
                </c:pt>
                <c:pt idx="12172">
                  <c:v>328.31059004899998</c:v>
                </c:pt>
                <c:pt idx="12173">
                  <c:v>328.31059004899998</c:v>
                </c:pt>
                <c:pt idx="12174">
                  <c:v>328.31059004899998</c:v>
                </c:pt>
                <c:pt idx="12175">
                  <c:v>328.31059004899998</c:v>
                </c:pt>
                <c:pt idx="12176">
                  <c:v>328.31059004899998</c:v>
                </c:pt>
                <c:pt idx="12177">
                  <c:v>328.31059004899998</c:v>
                </c:pt>
                <c:pt idx="12178">
                  <c:v>328.31059004899998</c:v>
                </c:pt>
                <c:pt idx="12179">
                  <c:v>328.31059004899998</c:v>
                </c:pt>
                <c:pt idx="12180">
                  <c:v>328.31059004899998</c:v>
                </c:pt>
                <c:pt idx="12181">
                  <c:v>328.31059004899998</c:v>
                </c:pt>
                <c:pt idx="12182">
                  <c:v>328.31059004899998</c:v>
                </c:pt>
                <c:pt idx="12183">
                  <c:v>328.31059004899998</c:v>
                </c:pt>
                <c:pt idx="12184">
                  <c:v>328.31059004899998</c:v>
                </c:pt>
                <c:pt idx="12185">
                  <c:v>328.31059004899998</c:v>
                </c:pt>
                <c:pt idx="12186">
                  <c:v>385.29259004900001</c:v>
                </c:pt>
                <c:pt idx="12187">
                  <c:v>328.31059004899998</c:v>
                </c:pt>
                <c:pt idx="12188">
                  <c:v>328.31059004899998</c:v>
                </c:pt>
                <c:pt idx="12189">
                  <c:v>328.31059004899998</c:v>
                </c:pt>
                <c:pt idx="12190">
                  <c:v>328.31059004899998</c:v>
                </c:pt>
                <c:pt idx="12191">
                  <c:v>328.31059004899998</c:v>
                </c:pt>
                <c:pt idx="12192">
                  <c:v>385.29259004900001</c:v>
                </c:pt>
                <c:pt idx="12193">
                  <c:v>385.29259004900001</c:v>
                </c:pt>
                <c:pt idx="12194">
                  <c:v>328.31059004899998</c:v>
                </c:pt>
                <c:pt idx="12195">
                  <c:v>328.31059004899998</c:v>
                </c:pt>
                <c:pt idx="12196">
                  <c:v>328.31059004899998</c:v>
                </c:pt>
                <c:pt idx="12197">
                  <c:v>328.31059004899998</c:v>
                </c:pt>
                <c:pt idx="12198">
                  <c:v>328.31059004899998</c:v>
                </c:pt>
                <c:pt idx="12199">
                  <c:v>385.29259004900001</c:v>
                </c:pt>
                <c:pt idx="12200">
                  <c:v>385.29259004900001</c:v>
                </c:pt>
                <c:pt idx="12201">
                  <c:v>385.29259004900001</c:v>
                </c:pt>
                <c:pt idx="12202">
                  <c:v>385.29259004900001</c:v>
                </c:pt>
                <c:pt idx="12203">
                  <c:v>385.29259004900001</c:v>
                </c:pt>
                <c:pt idx="12204">
                  <c:v>385.29259004900001</c:v>
                </c:pt>
                <c:pt idx="12205">
                  <c:v>385.29259004900001</c:v>
                </c:pt>
                <c:pt idx="12206">
                  <c:v>385.29259004900001</c:v>
                </c:pt>
                <c:pt idx="12207">
                  <c:v>385.29259004900001</c:v>
                </c:pt>
                <c:pt idx="12208">
                  <c:v>385.29259004900001</c:v>
                </c:pt>
                <c:pt idx="12209">
                  <c:v>385.29259004900001</c:v>
                </c:pt>
                <c:pt idx="12210">
                  <c:v>385.29259004900001</c:v>
                </c:pt>
                <c:pt idx="12211">
                  <c:v>385.29259004900001</c:v>
                </c:pt>
                <c:pt idx="12212">
                  <c:v>385.29259004900001</c:v>
                </c:pt>
                <c:pt idx="12213">
                  <c:v>385.29259004900001</c:v>
                </c:pt>
                <c:pt idx="12214">
                  <c:v>385.29259004900001</c:v>
                </c:pt>
                <c:pt idx="12215">
                  <c:v>385.29259004900001</c:v>
                </c:pt>
                <c:pt idx="12216">
                  <c:v>418.06259004899999</c:v>
                </c:pt>
                <c:pt idx="12217">
                  <c:v>418.06259004899999</c:v>
                </c:pt>
                <c:pt idx="12218">
                  <c:v>418.06259004899999</c:v>
                </c:pt>
                <c:pt idx="12219">
                  <c:v>418.06259004899999</c:v>
                </c:pt>
                <c:pt idx="12220">
                  <c:v>418.06259004899999</c:v>
                </c:pt>
                <c:pt idx="12221">
                  <c:v>418.06259004899999</c:v>
                </c:pt>
                <c:pt idx="12222">
                  <c:v>418.06259004899999</c:v>
                </c:pt>
                <c:pt idx="12223">
                  <c:v>418.06259004899999</c:v>
                </c:pt>
                <c:pt idx="12224">
                  <c:v>418.06259004899999</c:v>
                </c:pt>
                <c:pt idx="12225">
                  <c:v>418.06259004899999</c:v>
                </c:pt>
                <c:pt idx="12226">
                  <c:v>418.06259004899999</c:v>
                </c:pt>
                <c:pt idx="12227">
                  <c:v>418.06259004899999</c:v>
                </c:pt>
                <c:pt idx="12228">
                  <c:v>418.06259004899999</c:v>
                </c:pt>
                <c:pt idx="12229">
                  <c:v>418.06259004899999</c:v>
                </c:pt>
                <c:pt idx="12230">
                  <c:v>418.06259004899999</c:v>
                </c:pt>
                <c:pt idx="12231">
                  <c:v>418.06259004899999</c:v>
                </c:pt>
                <c:pt idx="12232">
                  <c:v>418.06259004899999</c:v>
                </c:pt>
                <c:pt idx="12233">
                  <c:v>418.06259004899999</c:v>
                </c:pt>
                <c:pt idx="12234">
                  <c:v>418.06259004899999</c:v>
                </c:pt>
                <c:pt idx="12235">
                  <c:v>418.06259004899999</c:v>
                </c:pt>
                <c:pt idx="12236">
                  <c:v>418.06259004899999</c:v>
                </c:pt>
                <c:pt idx="12237">
                  <c:v>418.06259004899999</c:v>
                </c:pt>
                <c:pt idx="12238">
                  <c:v>385.29259004900001</c:v>
                </c:pt>
                <c:pt idx="12239">
                  <c:v>385.29259004900001</c:v>
                </c:pt>
                <c:pt idx="12240">
                  <c:v>421.69059004899998</c:v>
                </c:pt>
                <c:pt idx="12241">
                  <c:v>418.06259004899999</c:v>
                </c:pt>
                <c:pt idx="12242">
                  <c:v>418.06259004899999</c:v>
                </c:pt>
                <c:pt idx="12243">
                  <c:v>385.29259004900001</c:v>
                </c:pt>
                <c:pt idx="12244">
                  <c:v>385.29259004900001</c:v>
                </c:pt>
                <c:pt idx="12245">
                  <c:v>385.29259004900001</c:v>
                </c:pt>
                <c:pt idx="12246">
                  <c:v>385.29259004900001</c:v>
                </c:pt>
                <c:pt idx="12247">
                  <c:v>385.29259004900001</c:v>
                </c:pt>
                <c:pt idx="12248">
                  <c:v>418.06259004899999</c:v>
                </c:pt>
                <c:pt idx="12249">
                  <c:v>421.69059004899998</c:v>
                </c:pt>
                <c:pt idx="12250">
                  <c:v>421.69059004899998</c:v>
                </c:pt>
                <c:pt idx="12251">
                  <c:v>421.69059004899998</c:v>
                </c:pt>
                <c:pt idx="12252">
                  <c:v>421.69059004899998</c:v>
                </c:pt>
                <c:pt idx="12253">
                  <c:v>421.69059004899998</c:v>
                </c:pt>
                <c:pt idx="12254">
                  <c:v>421.69059004899998</c:v>
                </c:pt>
                <c:pt idx="12255">
                  <c:v>421.69059004899998</c:v>
                </c:pt>
                <c:pt idx="12256">
                  <c:v>421.69059004899998</c:v>
                </c:pt>
                <c:pt idx="12257">
                  <c:v>421.69059004899998</c:v>
                </c:pt>
                <c:pt idx="12258">
                  <c:v>421.69059004899998</c:v>
                </c:pt>
                <c:pt idx="12259">
                  <c:v>421.69059004899998</c:v>
                </c:pt>
                <c:pt idx="12260">
                  <c:v>421.69059004899998</c:v>
                </c:pt>
                <c:pt idx="12261">
                  <c:v>421.69059004899998</c:v>
                </c:pt>
                <c:pt idx="12262">
                  <c:v>418.06259004899999</c:v>
                </c:pt>
                <c:pt idx="12263">
                  <c:v>418.06259004899999</c:v>
                </c:pt>
                <c:pt idx="12264">
                  <c:v>422.29259004900001</c:v>
                </c:pt>
                <c:pt idx="12265">
                  <c:v>422.29259004900001</c:v>
                </c:pt>
                <c:pt idx="12266">
                  <c:v>422.29259004900001</c:v>
                </c:pt>
                <c:pt idx="12267">
                  <c:v>422.29259004900001</c:v>
                </c:pt>
                <c:pt idx="12268">
                  <c:v>422.29259004900001</c:v>
                </c:pt>
                <c:pt idx="12269">
                  <c:v>422.29259004900001</c:v>
                </c:pt>
                <c:pt idx="12270">
                  <c:v>378.36359004899998</c:v>
                </c:pt>
                <c:pt idx="12271">
                  <c:v>378.36359004899998</c:v>
                </c:pt>
                <c:pt idx="12272">
                  <c:v>378.36359004899998</c:v>
                </c:pt>
                <c:pt idx="12273">
                  <c:v>422.29259004900001</c:v>
                </c:pt>
                <c:pt idx="12274">
                  <c:v>422.29259004900001</c:v>
                </c:pt>
                <c:pt idx="12275">
                  <c:v>422.29259004900001</c:v>
                </c:pt>
                <c:pt idx="12276">
                  <c:v>422.29259004900001</c:v>
                </c:pt>
                <c:pt idx="12277">
                  <c:v>422.29259004900001</c:v>
                </c:pt>
                <c:pt idx="12278">
                  <c:v>422.29259004900001</c:v>
                </c:pt>
                <c:pt idx="12279">
                  <c:v>422.29259004900001</c:v>
                </c:pt>
                <c:pt idx="12280">
                  <c:v>422.29259004900001</c:v>
                </c:pt>
                <c:pt idx="12281">
                  <c:v>422.29259004900001</c:v>
                </c:pt>
                <c:pt idx="12282">
                  <c:v>422.29259004900001</c:v>
                </c:pt>
                <c:pt idx="12283">
                  <c:v>422.29259004900001</c:v>
                </c:pt>
                <c:pt idx="12284">
                  <c:v>422.29259004900001</c:v>
                </c:pt>
                <c:pt idx="12285">
                  <c:v>422.29259004900001</c:v>
                </c:pt>
                <c:pt idx="12286">
                  <c:v>422.29259004900001</c:v>
                </c:pt>
                <c:pt idx="12287">
                  <c:v>422.29259004900001</c:v>
                </c:pt>
                <c:pt idx="12288">
                  <c:v>422.29259004900001</c:v>
                </c:pt>
                <c:pt idx="12289">
                  <c:v>408.41159004899998</c:v>
                </c:pt>
                <c:pt idx="12290">
                  <c:v>408.15959004899997</c:v>
                </c:pt>
                <c:pt idx="12291">
                  <c:v>408.15959004899997</c:v>
                </c:pt>
                <c:pt idx="12292">
                  <c:v>408.41159004899998</c:v>
                </c:pt>
                <c:pt idx="12293">
                  <c:v>422.29259004900001</c:v>
                </c:pt>
                <c:pt idx="12294">
                  <c:v>422.29259004900001</c:v>
                </c:pt>
                <c:pt idx="12295">
                  <c:v>422.29259004900001</c:v>
                </c:pt>
                <c:pt idx="12296">
                  <c:v>422.29259004900001</c:v>
                </c:pt>
                <c:pt idx="12297">
                  <c:v>422.29259004900001</c:v>
                </c:pt>
                <c:pt idx="12298">
                  <c:v>422.29259004900001</c:v>
                </c:pt>
                <c:pt idx="12299">
                  <c:v>422.29259004900001</c:v>
                </c:pt>
                <c:pt idx="12300">
                  <c:v>422.29259004900001</c:v>
                </c:pt>
                <c:pt idx="12301">
                  <c:v>422.29259004900001</c:v>
                </c:pt>
                <c:pt idx="12302">
                  <c:v>422.29259004900001</c:v>
                </c:pt>
                <c:pt idx="12303">
                  <c:v>422.29259004900001</c:v>
                </c:pt>
                <c:pt idx="12304">
                  <c:v>422.29259004900001</c:v>
                </c:pt>
                <c:pt idx="12305">
                  <c:v>422.29259004900001</c:v>
                </c:pt>
                <c:pt idx="12306">
                  <c:v>455.29259004900001</c:v>
                </c:pt>
                <c:pt idx="12307">
                  <c:v>422.29259004900001</c:v>
                </c:pt>
                <c:pt idx="12308">
                  <c:v>422.29259004900001</c:v>
                </c:pt>
                <c:pt idx="12309">
                  <c:v>422.29259004900001</c:v>
                </c:pt>
                <c:pt idx="12310">
                  <c:v>422.29259004900001</c:v>
                </c:pt>
                <c:pt idx="12311">
                  <c:v>422.29259004900001</c:v>
                </c:pt>
                <c:pt idx="12312">
                  <c:v>455.29259004900001</c:v>
                </c:pt>
                <c:pt idx="12313">
                  <c:v>455.29259004900001</c:v>
                </c:pt>
                <c:pt idx="12314">
                  <c:v>455.29259004900001</c:v>
                </c:pt>
                <c:pt idx="12315">
                  <c:v>455.29259004900001</c:v>
                </c:pt>
                <c:pt idx="12316">
                  <c:v>455.29259004900001</c:v>
                </c:pt>
                <c:pt idx="12317">
                  <c:v>455.29259004900001</c:v>
                </c:pt>
                <c:pt idx="12318">
                  <c:v>455.29259004900001</c:v>
                </c:pt>
                <c:pt idx="12319">
                  <c:v>457.03659004899998</c:v>
                </c:pt>
                <c:pt idx="12320">
                  <c:v>457.03659004899998</c:v>
                </c:pt>
                <c:pt idx="12321">
                  <c:v>457.03659004899998</c:v>
                </c:pt>
                <c:pt idx="12322">
                  <c:v>457.03659004899998</c:v>
                </c:pt>
                <c:pt idx="12323">
                  <c:v>457.03659004899998</c:v>
                </c:pt>
                <c:pt idx="12324">
                  <c:v>457.03659004899998</c:v>
                </c:pt>
                <c:pt idx="12325">
                  <c:v>457.03659004899998</c:v>
                </c:pt>
                <c:pt idx="12326">
                  <c:v>457.03659004899998</c:v>
                </c:pt>
                <c:pt idx="12327">
                  <c:v>457.03659004899998</c:v>
                </c:pt>
                <c:pt idx="12328">
                  <c:v>457.03659004899998</c:v>
                </c:pt>
                <c:pt idx="12329">
                  <c:v>457.03659004899998</c:v>
                </c:pt>
                <c:pt idx="12330">
                  <c:v>457.03659004899998</c:v>
                </c:pt>
                <c:pt idx="12331">
                  <c:v>457.03659004899998</c:v>
                </c:pt>
                <c:pt idx="12332">
                  <c:v>457.03659004899998</c:v>
                </c:pt>
                <c:pt idx="12333">
                  <c:v>457.03659004899998</c:v>
                </c:pt>
                <c:pt idx="12334">
                  <c:v>457.03659004899998</c:v>
                </c:pt>
                <c:pt idx="12335">
                  <c:v>457.03659004899998</c:v>
                </c:pt>
                <c:pt idx="12336">
                  <c:v>457.03659004899998</c:v>
                </c:pt>
                <c:pt idx="12337">
                  <c:v>457.03659004899998</c:v>
                </c:pt>
                <c:pt idx="12338">
                  <c:v>457.03659004899998</c:v>
                </c:pt>
                <c:pt idx="12339">
                  <c:v>457.03659004899998</c:v>
                </c:pt>
                <c:pt idx="12340">
                  <c:v>457.03659004899998</c:v>
                </c:pt>
                <c:pt idx="12341">
                  <c:v>457.03659004899998</c:v>
                </c:pt>
                <c:pt idx="12342">
                  <c:v>457.03659004899998</c:v>
                </c:pt>
                <c:pt idx="12343">
                  <c:v>457.03659004899998</c:v>
                </c:pt>
                <c:pt idx="12344">
                  <c:v>510.49659004900002</c:v>
                </c:pt>
                <c:pt idx="12345">
                  <c:v>510.49659004900002</c:v>
                </c:pt>
                <c:pt idx="12346">
                  <c:v>510.49659004900002</c:v>
                </c:pt>
                <c:pt idx="12347">
                  <c:v>510.49659004900002</c:v>
                </c:pt>
                <c:pt idx="12348">
                  <c:v>510.49659004900002</c:v>
                </c:pt>
                <c:pt idx="12349">
                  <c:v>510.49659004900002</c:v>
                </c:pt>
                <c:pt idx="12350">
                  <c:v>510.49659004900002</c:v>
                </c:pt>
                <c:pt idx="12351">
                  <c:v>510.49659004900002</c:v>
                </c:pt>
                <c:pt idx="12352">
                  <c:v>510.49659004900002</c:v>
                </c:pt>
                <c:pt idx="12353">
                  <c:v>510.49659004900002</c:v>
                </c:pt>
                <c:pt idx="12354">
                  <c:v>510.49659004900002</c:v>
                </c:pt>
                <c:pt idx="12355">
                  <c:v>510.49659004900002</c:v>
                </c:pt>
                <c:pt idx="12356">
                  <c:v>510.49659004900002</c:v>
                </c:pt>
                <c:pt idx="12357">
                  <c:v>510.49659004900002</c:v>
                </c:pt>
                <c:pt idx="12358">
                  <c:v>510.49659004900002</c:v>
                </c:pt>
                <c:pt idx="12359">
                  <c:v>457.03659004899998</c:v>
                </c:pt>
                <c:pt idx="12360">
                  <c:v>456.29259004900001</c:v>
                </c:pt>
                <c:pt idx="12361">
                  <c:v>456.29259004900001</c:v>
                </c:pt>
                <c:pt idx="12362">
                  <c:v>456.29259004900001</c:v>
                </c:pt>
                <c:pt idx="12363">
                  <c:v>456.29259004900001</c:v>
                </c:pt>
                <c:pt idx="12364">
                  <c:v>456.29259004900001</c:v>
                </c:pt>
                <c:pt idx="12365">
                  <c:v>456.29259004900001</c:v>
                </c:pt>
                <c:pt idx="12366">
                  <c:v>456.29259004900001</c:v>
                </c:pt>
                <c:pt idx="12367">
                  <c:v>456.29259004900001</c:v>
                </c:pt>
                <c:pt idx="12368">
                  <c:v>456.29259004900001</c:v>
                </c:pt>
                <c:pt idx="12369">
                  <c:v>456.29259004900001</c:v>
                </c:pt>
                <c:pt idx="12370">
                  <c:v>510.49659004900002</c:v>
                </c:pt>
                <c:pt idx="12371">
                  <c:v>510.49659004900002</c:v>
                </c:pt>
                <c:pt idx="12372">
                  <c:v>510.49659004900002</c:v>
                </c:pt>
                <c:pt idx="12373">
                  <c:v>510.49659004900002</c:v>
                </c:pt>
                <c:pt idx="12374">
                  <c:v>510.49659004900002</c:v>
                </c:pt>
                <c:pt idx="12375">
                  <c:v>510.49659004900002</c:v>
                </c:pt>
                <c:pt idx="12376">
                  <c:v>510.49659004900002</c:v>
                </c:pt>
                <c:pt idx="12377">
                  <c:v>510.49659004900002</c:v>
                </c:pt>
                <c:pt idx="12378">
                  <c:v>510.49659004900002</c:v>
                </c:pt>
                <c:pt idx="12379">
                  <c:v>510.49659004900002</c:v>
                </c:pt>
                <c:pt idx="12380">
                  <c:v>510.49659004900002</c:v>
                </c:pt>
                <c:pt idx="12381">
                  <c:v>510.49659004900002</c:v>
                </c:pt>
                <c:pt idx="12382">
                  <c:v>456.29259004900001</c:v>
                </c:pt>
                <c:pt idx="12383">
                  <c:v>456.29259004900001</c:v>
                </c:pt>
                <c:pt idx="12384">
                  <c:v>454.87459004900001</c:v>
                </c:pt>
                <c:pt idx="12385">
                  <c:v>454.87459004900001</c:v>
                </c:pt>
                <c:pt idx="12386">
                  <c:v>454.87459004900001</c:v>
                </c:pt>
                <c:pt idx="12387">
                  <c:v>454.87459004900001</c:v>
                </c:pt>
                <c:pt idx="12388">
                  <c:v>112.281590049</c:v>
                </c:pt>
                <c:pt idx="12389">
                  <c:v>230.372590049</c:v>
                </c:pt>
                <c:pt idx="12390">
                  <c:v>230.372590049</c:v>
                </c:pt>
                <c:pt idx="12391">
                  <c:v>380.40159004899999</c:v>
                </c:pt>
                <c:pt idx="12392">
                  <c:v>421.69059004899998</c:v>
                </c:pt>
                <c:pt idx="12393">
                  <c:v>454.87459004900001</c:v>
                </c:pt>
                <c:pt idx="12394">
                  <c:v>454.87459004900001</c:v>
                </c:pt>
                <c:pt idx="12395">
                  <c:v>454.87459004900001</c:v>
                </c:pt>
                <c:pt idx="12396">
                  <c:v>510.49659004900002</c:v>
                </c:pt>
                <c:pt idx="12397">
                  <c:v>510.49659004900002</c:v>
                </c:pt>
                <c:pt idx="12398">
                  <c:v>510.49659004900002</c:v>
                </c:pt>
                <c:pt idx="12399">
                  <c:v>454.87459004900001</c:v>
                </c:pt>
                <c:pt idx="12400">
                  <c:v>454.87459004900001</c:v>
                </c:pt>
                <c:pt idx="12401">
                  <c:v>454.87459004900001</c:v>
                </c:pt>
                <c:pt idx="12402">
                  <c:v>516.29259004899995</c:v>
                </c:pt>
                <c:pt idx="12403">
                  <c:v>516.29259004899995</c:v>
                </c:pt>
                <c:pt idx="12404">
                  <c:v>516.29259004899995</c:v>
                </c:pt>
                <c:pt idx="12405">
                  <c:v>516.29259004899995</c:v>
                </c:pt>
                <c:pt idx="12406">
                  <c:v>454.87459004900001</c:v>
                </c:pt>
                <c:pt idx="12407">
                  <c:v>454.87459004900001</c:v>
                </c:pt>
                <c:pt idx="12408">
                  <c:v>516.29259004899995</c:v>
                </c:pt>
                <c:pt idx="12409">
                  <c:v>516.29259004899995</c:v>
                </c:pt>
                <c:pt idx="12410">
                  <c:v>516.29259004899995</c:v>
                </c:pt>
                <c:pt idx="12411">
                  <c:v>516.29259004899995</c:v>
                </c:pt>
                <c:pt idx="12412">
                  <c:v>516.29259004899995</c:v>
                </c:pt>
                <c:pt idx="12413">
                  <c:v>516.29259004899995</c:v>
                </c:pt>
                <c:pt idx="12414">
                  <c:v>516.29259004899995</c:v>
                </c:pt>
                <c:pt idx="12415">
                  <c:v>516.29259004899995</c:v>
                </c:pt>
                <c:pt idx="12416">
                  <c:v>516.29259004899995</c:v>
                </c:pt>
                <c:pt idx="12417">
                  <c:v>516.29259004899995</c:v>
                </c:pt>
                <c:pt idx="12418">
                  <c:v>516.29259004899995</c:v>
                </c:pt>
                <c:pt idx="12419">
                  <c:v>516.29259004899995</c:v>
                </c:pt>
                <c:pt idx="12420">
                  <c:v>516.29259004899995</c:v>
                </c:pt>
                <c:pt idx="12421">
                  <c:v>516.29259004899995</c:v>
                </c:pt>
                <c:pt idx="12422">
                  <c:v>516.29259004899995</c:v>
                </c:pt>
                <c:pt idx="12423">
                  <c:v>516.29259004899995</c:v>
                </c:pt>
                <c:pt idx="12424">
                  <c:v>516.29259004899995</c:v>
                </c:pt>
                <c:pt idx="12425">
                  <c:v>516.29259004899995</c:v>
                </c:pt>
                <c:pt idx="12426">
                  <c:v>516.29259004899995</c:v>
                </c:pt>
                <c:pt idx="12427">
                  <c:v>516.29259004899995</c:v>
                </c:pt>
                <c:pt idx="12428">
                  <c:v>516.29259004899995</c:v>
                </c:pt>
                <c:pt idx="12429">
                  <c:v>516.29259004899995</c:v>
                </c:pt>
                <c:pt idx="12430">
                  <c:v>516.29259004899995</c:v>
                </c:pt>
                <c:pt idx="12431">
                  <c:v>516.29259004899995</c:v>
                </c:pt>
                <c:pt idx="12432">
                  <c:v>461.08420046039998</c:v>
                </c:pt>
                <c:pt idx="12433">
                  <c:v>461.08420046039998</c:v>
                </c:pt>
                <c:pt idx="12434">
                  <c:v>461.08420046039998</c:v>
                </c:pt>
                <c:pt idx="12435">
                  <c:v>461.08420046039998</c:v>
                </c:pt>
                <c:pt idx="12436">
                  <c:v>461.08420046039998</c:v>
                </c:pt>
                <c:pt idx="12437">
                  <c:v>461.08420046039998</c:v>
                </c:pt>
                <c:pt idx="12438">
                  <c:v>444.84920046040003</c:v>
                </c:pt>
                <c:pt idx="12439">
                  <c:v>444.84920046040003</c:v>
                </c:pt>
                <c:pt idx="12440">
                  <c:v>444.84920046040003</c:v>
                </c:pt>
                <c:pt idx="12441">
                  <c:v>444.84920046040003</c:v>
                </c:pt>
                <c:pt idx="12442">
                  <c:v>444.84920046040003</c:v>
                </c:pt>
                <c:pt idx="12443">
                  <c:v>461.08420046039998</c:v>
                </c:pt>
                <c:pt idx="12444">
                  <c:v>461.08420046039998</c:v>
                </c:pt>
                <c:pt idx="12445">
                  <c:v>461.08420046039998</c:v>
                </c:pt>
                <c:pt idx="12446">
                  <c:v>461.08420046039998</c:v>
                </c:pt>
                <c:pt idx="12447">
                  <c:v>461.08420046039998</c:v>
                </c:pt>
                <c:pt idx="12448">
                  <c:v>461.08420046039998</c:v>
                </c:pt>
                <c:pt idx="12449">
                  <c:v>461.08420046039998</c:v>
                </c:pt>
                <c:pt idx="12450">
                  <c:v>461.08420046039998</c:v>
                </c:pt>
                <c:pt idx="12451">
                  <c:v>461.08420046039998</c:v>
                </c:pt>
                <c:pt idx="12452">
                  <c:v>461.08420046039998</c:v>
                </c:pt>
                <c:pt idx="12453">
                  <c:v>461.08420046039998</c:v>
                </c:pt>
                <c:pt idx="12454">
                  <c:v>461.08420046039998</c:v>
                </c:pt>
                <c:pt idx="12455">
                  <c:v>461.08420046039998</c:v>
                </c:pt>
                <c:pt idx="12456">
                  <c:v>461.08420046039998</c:v>
                </c:pt>
                <c:pt idx="12457">
                  <c:v>461.08420046039998</c:v>
                </c:pt>
                <c:pt idx="12458">
                  <c:v>461.08420046039998</c:v>
                </c:pt>
                <c:pt idx="12459">
                  <c:v>461.08420046039998</c:v>
                </c:pt>
                <c:pt idx="12460">
                  <c:v>461.08420046039998</c:v>
                </c:pt>
                <c:pt idx="12461">
                  <c:v>461.08420046039998</c:v>
                </c:pt>
                <c:pt idx="12462">
                  <c:v>461.08420046039998</c:v>
                </c:pt>
                <c:pt idx="12463">
                  <c:v>461.08420046039998</c:v>
                </c:pt>
                <c:pt idx="12464">
                  <c:v>461.08420046039998</c:v>
                </c:pt>
                <c:pt idx="12465">
                  <c:v>461.08420046039998</c:v>
                </c:pt>
                <c:pt idx="12466">
                  <c:v>461.08420046039998</c:v>
                </c:pt>
                <c:pt idx="12467">
                  <c:v>461.08420046039998</c:v>
                </c:pt>
                <c:pt idx="12468">
                  <c:v>461.08420046039998</c:v>
                </c:pt>
                <c:pt idx="12469">
                  <c:v>461.08420046039998</c:v>
                </c:pt>
                <c:pt idx="12470">
                  <c:v>461.08420046039998</c:v>
                </c:pt>
                <c:pt idx="12471">
                  <c:v>461.08420046039998</c:v>
                </c:pt>
                <c:pt idx="12472">
                  <c:v>461.08420046039998</c:v>
                </c:pt>
                <c:pt idx="12473">
                  <c:v>461.08420046039998</c:v>
                </c:pt>
                <c:pt idx="12474">
                  <c:v>461.08420046039998</c:v>
                </c:pt>
                <c:pt idx="12475">
                  <c:v>461.08420046039998</c:v>
                </c:pt>
                <c:pt idx="12476">
                  <c:v>461.08420046039998</c:v>
                </c:pt>
                <c:pt idx="12477">
                  <c:v>461.08420046039998</c:v>
                </c:pt>
                <c:pt idx="12478">
                  <c:v>461.08420046039998</c:v>
                </c:pt>
                <c:pt idx="12479">
                  <c:v>461.08420046039998</c:v>
                </c:pt>
                <c:pt idx="12480">
                  <c:v>461.08420046039998</c:v>
                </c:pt>
                <c:pt idx="12481">
                  <c:v>461.08420046039998</c:v>
                </c:pt>
                <c:pt idx="12482">
                  <c:v>461.08420046039998</c:v>
                </c:pt>
                <c:pt idx="12483">
                  <c:v>461.08420046039998</c:v>
                </c:pt>
                <c:pt idx="12484">
                  <c:v>461.08420046039998</c:v>
                </c:pt>
                <c:pt idx="12485">
                  <c:v>461.08420046039998</c:v>
                </c:pt>
                <c:pt idx="12486">
                  <c:v>461.08420046039998</c:v>
                </c:pt>
                <c:pt idx="12487">
                  <c:v>461.08420046039998</c:v>
                </c:pt>
                <c:pt idx="12488">
                  <c:v>461.08420046039998</c:v>
                </c:pt>
                <c:pt idx="12489">
                  <c:v>461.08420046039998</c:v>
                </c:pt>
                <c:pt idx="12490">
                  <c:v>461.08420046039998</c:v>
                </c:pt>
                <c:pt idx="12491">
                  <c:v>461.08420046039998</c:v>
                </c:pt>
                <c:pt idx="12492">
                  <c:v>461.08420046039998</c:v>
                </c:pt>
                <c:pt idx="12493">
                  <c:v>461.08420046039998</c:v>
                </c:pt>
                <c:pt idx="12494">
                  <c:v>461.08420046039998</c:v>
                </c:pt>
                <c:pt idx="12495">
                  <c:v>461.08420046039998</c:v>
                </c:pt>
                <c:pt idx="12496">
                  <c:v>461.08420046039998</c:v>
                </c:pt>
                <c:pt idx="12497">
                  <c:v>461.08420046039998</c:v>
                </c:pt>
                <c:pt idx="12498">
                  <c:v>461.08420046039998</c:v>
                </c:pt>
                <c:pt idx="12499">
                  <c:v>461.08420046039998</c:v>
                </c:pt>
                <c:pt idx="12500">
                  <c:v>461.08420046039998</c:v>
                </c:pt>
                <c:pt idx="12501">
                  <c:v>461.08420046039998</c:v>
                </c:pt>
                <c:pt idx="12502">
                  <c:v>461.08420046039998</c:v>
                </c:pt>
                <c:pt idx="12503">
                  <c:v>461.08420046039998</c:v>
                </c:pt>
                <c:pt idx="12504">
                  <c:v>461.08420046039998</c:v>
                </c:pt>
                <c:pt idx="12505">
                  <c:v>461.08420046039998</c:v>
                </c:pt>
                <c:pt idx="12506">
                  <c:v>461.08420046039998</c:v>
                </c:pt>
                <c:pt idx="12507">
                  <c:v>461.08420046039998</c:v>
                </c:pt>
                <c:pt idx="12508">
                  <c:v>461.08420046039998</c:v>
                </c:pt>
                <c:pt idx="12509">
                  <c:v>461.08420046039998</c:v>
                </c:pt>
                <c:pt idx="12510">
                  <c:v>461.08420046039998</c:v>
                </c:pt>
                <c:pt idx="12511">
                  <c:v>461.08420046039998</c:v>
                </c:pt>
                <c:pt idx="12512">
                  <c:v>461.08420046039998</c:v>
                </c:pt>
                <c:pt idx="12513">
                  <c:v>461.08420046039998</c:v>
                </c:pt>
                <c:pt idx="12514">
                  <c:v>461.08420046039998</c:v>
                </c:pt>
                <c:pt idx="12515">
                  <c:v>461.08420046039998</c:v>
                </c:pt>
                <c:pt idx="12516">
                  <c:v>461.08420046039998</c:v>
                </c:pt>
                <c:pt idx="12517">
                  <c:v>461.08420046039998</c:v>
                </c:pt>
                <c:pt idx="12518">
                  <c:v>461.08420046039998</c:v>
                </c:pt>
                <c:pt idx="12519">
                  <c:v>461.08420046039998</c:v>
                </c:pt>
                <c:pt idx="12520">
                  <c:v>461.08420046039998</c:v>
                </c:pt>
                <c:pt idx="12521">
                  <c:v>461.08420046039998</c:v>
                </c:pt>
                <c:pt idx="12522">
                  <c:v>461.08420046039998</c:v>
                </c:pt>
                <c:pt idx="12523">
                  <c:v>461.08420046039998</c:v>
                </c:pt>
                <c:pt idx="12524">
                  <c:v>461.08420046039998</c:v>
                </c:pt>
                <c:pt idx="12525">
                  <c:v>461.08420046039998</c:v>
                </c:pt>
                <c:pt idx="12526">
                  <c:v>461.08420046039998</c:v>
                </c:pt>
                <c:pt idx="12527">
                  <c:v>461.08420046039998</c:v>
                </c:pt>
                <c:pt idx="12528">
                  <c:v>499.44520046039997</c:v>
                </c:pt>
                <c:pt idx="12529">
                  <c:v>499.44520046039997</c:v>
                </c:pt>
                <c:pt idx="12530">
                  <c:v>499.44520046039997</c:v>
                </c:pt>
                <c:pt idx="12531">
                  <c:v>499.44520046039997</c:v>
                </c:pt>
                <c:pt idx="12532">
                  <c:v>499.44520046039997</c:v>
                </c:pt>
                <c:pt idx="12533">
                  <c:v>499.44520046039997</c:v>
                </c:pt>
                <c:pt idx="12534">
                  <c:v>499.44520046039997</c:v>
                </c:pt>
                <c:pt idx="12535">
                  <c:v>499.44520046039997</c:v>
                </c:pt>
                <c:pt idx="12536">
                  <c:v>499.44520046039997</c:v>
                </c:pt>
                <c:pt idx="12537">
                  <c:v>499.44520046039997</c:v>
                </c:pt>
                <c:pt idx="12538">
                  <c:v>499.44520046039997</c:v>
                </c:pt>
                <c:pt idx="12539">
                  <c:v>499.44520046039997</c:v>
                </c:pt>
                <c:pt idx="12540">
                  <c:v>499.44520046039997</c:v>
                </c:pt>
                <c:pt idx="12541">
                  <c:v>499.44520046039997</c:v>
                </c:pt>
                <c:pt idx="12542">
                  <c:v>499.44520046039997</c:v>
                </c:pt>
                <c:pt idx="12543">
                  <c:v>499.44520046039997</c:v>
                </c:pt>
                <c:pt idx="12544">
                  <c:v>499.44520046039997</c:v>
                </c:pt>
                <c:pt idx="12545">
                  <c:v>499.44520046039997</c:v>
                </c:pt>
                <c:pt idx="12546">
                  <c:v>499.44520046039997</c:v>
                </c:pt>
                <c:pt idx="12547">
                  <c:v>499.44520046039997</c:v>
                </c:pt>
                <c:pt idx="12548">
                  <c:v>499.44520046039997</c:v>
                </c:pt>
                <c:pt idx="12549">
                  <c:v>499.44520046039997</c:v>
                </c:pt>
                <c:pt idx="12550">
                  <c:v>499.44520046039997</c:v>
                </c:pt>
                <c:pt idx="12551">
                  <c:v>499.44520046039997</c:v>
                </c:pt>
                <c:pt idx="12552">
                  <c:v>491.18120046040002</c:v>
                </c:pt>
                <c:pt idx="12553">
                  <c:v>491.18120046040002</c:v>
                </c:pt>
                <c:pt idx="12554">
                  <c:v>444.84920046040003</c:v>
                </c:pt>
                <c:pt idx="12555">
                  <c:v>444.84920046040003</c:v>
                </c:pt>
                <c:pt idx="12556">
                  <c:v>444.84920046040003</c:v>
                </c:pt>
                <c:pt idx="12557">
                  <c:v>486.08420046039998</c:v>
                </c:pt>
                <c:pt idx="12558">
                  <c:v>491.18120046040002</c:v>
                </c:pt>
                <c:pt idx="12559">
                  <c:v>491.18120046040002</c:v>
                </c:pt>
                <c:pt idx="12560">
                  <c:v>491.18120046040002</c:v>
                </c:pt>
                <c:pt idx="12561">
                  <c:v>499.44520046039997</c:v>
                </c:pt>
                <c:pt idx="12562">
                  <c:v>499.44520046039997</c:v>
                </c:pt>
                <c:pt idx="12563">
                  <c:v>499.44520046039997</c:v>
                </c:pt>
                <c:pt idx="12564">
                  <c:v>499.44520046039997</c:v>
                </c:pt>
                <c:pt idx="12565">
                  <c:v>499.44520046039997</c:v>
                </c:pt>
                <c:pt idx="12566">
                  <c:v>499.44520046039997</c:v>
                </c:pt>
                <c:pt idx="12567">
                  <c:v>499.44520046039997</c:v>
                </c:pt>
                <c:pt idx="12568">
                  <c:v>499.44520046039997</c:v>
                </c:pt>
                <c:pt idx="12569">
                  <c:v>499.44520046039997</c:v>
                </c:pt>
                <c:pt idx="12570">
                  <c:v>499.44520046039997</c:v>
                </c:pt>
                <c:pt idx="12571">
                  <c:v>499.44520046039997</c:v>
                </c:pt>
                <c:pt idx="12572">
                  <c:v>499.44520046039997</c:v>
                </c:pt>
                <c:pt idx="12573">
                  <c:v>499.44520046039997</c:v>
                </c:pt>
                <c:pt idx="12574">
                  <c:v>499.44520046039997</c:v>
                </c:pt>
                <c:pt idx="12575">
                  <c:v>499.44520046039997</c:v>
                </c:pt>
                <c:pt idx="12576">
                  <c:v>461.08420046039998</c:v>
                </c:pt>
                <c:pt idx="12577">
                  <c:v>461.08420046039998</c:v>
                </c:pt>
                <c:pt idx="12578">
                  <c:v>461.08420046039998</c:v>
                </c:pt>
                <c:pt idx="12579">
                  <c:v>461.08420046039998</c:v>
                </c:pt>
                <c:pt idx="12580">
                  <c:v>461.08420046039998</c:v>
                </c:pt>
                <c:pt idx="12581">
                  <c:v>461.08420046039998</c:v>
                </c:pt>
                <c:pt idx="12582">
                  <c:v>461.08420046039998</c:v>
                </c:pt>
                <c:pt idx="12583">
                  <c:v>461.08420046039998</c:v>
                </c:pt>
                <c:pt idx="12584">
                  <c:v>461.08420046039998</c:v>
                </c:pt>
                <c:pt idx="12585">
                  <c:v>461.08420046039998</c:v>
                </c:pt>
                <c:pt idx="12586">
                  <c:v>461.08420046039998</c:v>
                </c:pt>
                <c:pt idx="12587">
                  <c:v>461.08420046039998</c:v>
                </c:pt>
                <c:pt idx="12588">
                  <c:v>461.08420046039998</c:v>
                </c:pt>
                <c:pt idx="12589">
                  <c:v>461.08420046039998</c:v>
                </c:pt>
                <c:pt idx="12590">
                  <c:v>461.08420046039998</c:v>
                </c:pt>
                <c:pt idx="12591">
                  <c:v>461.08420046039998</c:v>
                </c:pt>
                <c:pt idx="12592">
                  <c:v>461.08420046039998</c:v>
                </c:pt>
                <c:pt idx="12593">
                  <c:v>461.08420046039998</c:v>
                </c:pt>
                <c:pt idx="12594">
                  <c:v>461.08420046039998</c:v>
                </c:pt>
                <c:pt idx="12595">
                  <c:v>461.08420046039998</c:v>
                </c:pt>
                <c:pt idx="12596">
                  <c:v>461.08420046039998</c:v>
                </c:pt>
                <c:pt idx="12597">
                  <c:v>461.08420046039998</c:v>
                </c:pt>
                <c:pt idx="12598">
                  <c:v>461.08420046039998</c:v>
                </c:pt>
                <c:pt idx="12599">
                  <c:v>461.08420046039998</c:v>
                </c:pt>
                <c:pt idx="12600">
                  <c:v>421.15720046040002</c:v>
                </c:pt>
                <c:pt idx="12601">
                  <c:v>415.87520046039998</c:v>
                </c:pt>
                <c:pt idx="12602">
                  <c:v>410.08420046039998</c:v>
                </c:pt>
                <c:pt idx="12603">
                  <c:v>390.08420046039998</c:v>
                </c:pt>
                <c:pt idx="12604">
                  <c:v>308.02520046040001</c:v>
                </c:pt>
                <c:pt idx="12605">
                  <c:v>308.02520046040001</c:v>
                </c:pt>
                <c:pt idx="12606">
                  <c:v>308.02520046040001</c:v>
                </c:pt>
                <c:pt idx="12607">
                  <c:v>308.02520046040001</c:v>
                </c:pt>
                <c:pt idx="12608">
                  <c:v>308.02520046040001</c:v>
                </c:pt>
                <c:pt idx="12609">
                  <c:v>410.08420046039998</c:v>
                </c:pt>
                <c:pt idx="12610">
                  <c:v>410.08420046039998</c:v>
                </c:pt>
                <c:pt idx="12611">
                  <c:v>410.08420046039998</c:v>
                </c:pt>
                <c:pt idx="12612">
                  <c:v>421.15720046040002</c:v>
                </c:pt>
                <c:pt idx="12613">
                  <c:v>421.15720046040002</c:v>
                </c:pt>
                <c:pt idx="12614">
                  <c:v>421.15720046040002</c:v>
                </c:pt>
                <c:pt idx="12615">
                  <c:v>421.15720046040002</c:v>
                </c:pt>
                <c:pt idx="12616">
                  <c:v>421.15720046040002</c:v>
                </c:pt>
                <c:pt idx="12617">
                  <c:v>422.06520046039998</c:v>
                </c:pt>
                <c:pt idx="12618">
                  <c:v>461.08420046039998</c:v>
                </c:pt>
                <c:pt idx="12619">
                  <c:v>461.08420046039998</c:v>
                </c:pt>
                <c:pt idx="12620">
                  <c:v>461.08420046039998</c:v>
                </c:pt>
                <c:pt idx="12621">
                  <c:v>461.08420046039998</c:v>
                </c:pt>
                <c:pt idx="12622">
                  <c:v>461.08420046039998</c:v>
                </c:pt>
                <c:pt idx="12623">
                  <c:v>452.68620046040002</c:v>
                </c:pt>
                <c:pt idx="12624">
                  <c:v>406.65620046039999</c:v>
                </c:pt>
                <c:pt idx="12625">
                  <c:v>406.40420046039998</c:v>
                </c:pt>
                <c:pt idx="12626">
                  <c:v>390.08420046039998</c:v>
                </c:pt>
                <c:pt idx="12627">
                  <c:v>330.97220046040002</c:v>
                </c:pt>
                <c:pt idx="12628">
                  <c:v>377.63920046039999</c:v>
                </c:pt>
                <c:pt idx="12629">
                  <c:v>330.97220046040002</c:v>
                </c:pt>
                <c:pt idx="12630">
                  <c:v>216.9992004604</c:v>
                </c:pt>
                <c:pt idx="12631">
                  <c:v>330.97220046040002</c:v>
                </c:pt>
                <c:pt idx="12632">
                  <c:v>406.65620046039999</c:v>
                </c:pt>
                <c:pt idx="12633">
                  <c:v>410.08420046039998</c:v>
                </c:pt>
                <c:pt idx="12634">
                  <c:v>461.08420046039998</c:v>
                </c:pt>
                <c:pt idx="12635">
                  <c:v>461.08420046039998</c:v>
                </c:pt>
                <c:pt idx="12636">
                  <c:v>461.08420046039998</c:v>
                </c:pt>
                <c:pt idx="12637">
                  <c:v>461.08420046039998</c:v>
                </c:pt>
                <c:pt idx="12638">
                  <c:v>461.08420046039998</c:v>
                </c:pt>
                <c:pt idx="12639">
                  <c:v>461.08420046039998</c:v>
                </c:pt>
                <c:pt idx="12640">
                  <c:v>461.08420046039998</c:v>
                </c:pt>
                <c:pt idx="12641">
                  <c:v>461.08420046039998</c:v>
                </c:pt>
                <c:pt idx="12642">
                  <c:v>461.08420046039998</c:v>
                </c:pt>
                <c:pt idx="12643">
                  <c:v>461.08420046039998</c:v>
                </c:pt>
                <c:pt idx="12644">
                  <c:v>461.08420046039998</c:v>
                </c:pt>
                <c:pt idx="12645">
                  <c:v>461.08420046039998</c:v>
                </c:pt>
                <c:pt idx="12646">
                  <c:v>461.08420046039998</c:v>
                </c:pt>
                <c:pt idx="12647">
                  <c:v>461.08420046039998</c:v>
                </c:pt>
                <c:pt idx="12648">
                  <c:v>113.0842004604</c:v>
                </c:pt>
                <c:pt idx="12649">
                  <c:v>113.0842004604</c:v>
                </c:pt>
                <c:pt idx="12650">
                  <c:v>113.0842004604</c:v>
                </c:pt>
                <c:pt idx="12651">
                  <c:v>113.0842004604</c:v>
                </c:pt>
                <c:pt idx="12652">
                  <c:v>113.0842004604</c:v>
                </c:pt>
                <c:pt idx="12653">
                  <c:v>113.0842004604</c:v>
                </c:pt>
                <c:pt idx="12654">
                  <c:v>377.63920046039999</c:v>
                </c:pt>
                <c:pt idx="12655">
                  <c:v>406.65620046039999</c:v>
                </c:pt>
                <c:pt idx="12656">
                  <c:v>461.08420046039998</c:v>
                </c:pt>
                <c:pt idx="12657">
                  <c:v>461.08420046039998</c:v>
                </c:pt>
                <c:pt idx="12658">
                  <c:v>461.08420046039998</c:v>
                </c:pt>
                <c:pt idx="12659">
                  <c:v>461.08420046039998</c:v>
                </c:pt>
                <c:pt idx="12660">
                  <c:v>461.08420046039998</c:v>
                </c:pt>
                <c:pt idx="12661">
                  <c:v>461.08420046039998</c:v>
                </c:pt>
                <c:pt idx="12662">
                  <c:v>461.08420046039998</c:v>
                </c:pt>
                <c:pt idx="12663">
                  <c:v>461.08420046039998</c:v>
                </c:pt>
                <c:pt idx="12664">
                  <c:v>461.08420046039998</c:v>
                </c:pt>
                <c:pt idx="12665">
                  <c:v>461.08420046039998</c:v>
                </c:pt>
                <c:pt idx="12666">
                  <c:v>461.08420046039998</c:v>
                </c:pt>
                <c:pt idx="12667">
                  <c:v>461.08420046039998</c:v>
                </c:pt>
                <c:pt idx="12668">
                  <c:v>461.08420046039998</c:v>
                </c:pt>
                <c:pt idx="12669">
                  <c:v>461.08420046039998</c:v>
                </c:pt>
                <c:pt idx="12670">
                  <c:v>444.84920046040003</c:v>
                </c:pt>
                <c:pt idx="12671">
                  <c:v>406.65620046039999</c:v>
                </c:pt>
                <c:pt idx="12672">
                  <c:v>390.08420046039998</c:v>
                </c:pt>
                <c:pt idx="12673">
                  <c:v>390.08420046039998</c:v>
                </c:pt>
                <c:pt idx="12674">
                  <c:v>330.97220046040002</c:v>
                </c:pt>
                <c:pt idx="12675">
                  <c:v>390.08420046039998</c:v>
                </c:pt>
                <c:pt idx="12676">
                  <c:v>390.08420046039998</c:v>
                </c:pt>
                <c:pt idx="12677">
                  <c:v>390.08420046039998</c:v>
                </c:pt>
                <c:pt idx="12678">
                  <c:v>410.08420046039998</c:v>
                </c:pt>
                <c:pt idx="12679">
                  <c:v>452.68620046040002</c:v>
                </c:pt>
                <c:pt idx="12680">
                  <c:v>461.08420046039998</c:v>
                </c:pt>
                <c:pt idx="12681">
                  <c:v>461.08420046039998</c:v>
                </c:pt>
                <c:pt idx="12682">
                  <c:v>461.08420046039998</c:v>
                </c:pt>
                <c:pt idx="12683">
                  <c:v>461.08420046039998</c:v>
                </c:pt>
                <c:pt idx="12684">
                  <c:v>461.08420046039998</c:v>
                </c:pt>
                <c:pt idx="12685">
                  <c:v>461.08420046039998</c:v>
                </c:pt>
                <c:pt idx="12686">
                  <c:v>461.08420046039998</c:v>
                </c:pt>
                <c:pt idx="12687">
                  <c:v>461.08420046039998</c:v>
                </c:pt>
                <c:pt idx="12688">
                  <c:v>461.08420046039998</c:v>
                </c:pt>
                <c:pt idx="12689">
                  <c:v>461.08420046039998</c:v>
                </c:pt>
                <c:pt idx="12690">
                  <c:v>461.08420046039998</c:v>
                </c:pt>
                <c:pt idx="12691">
                  <c:v>461.08420046039998</c:v>
                </c:pt>
                <c:pt idx="12692">
                  <c:v>461.08420046039998</c:v>
                </c:pt>
                <c:pt idx="12693">
                  <c:v>461.08420046039998</c:v>
                </c:pt>
                <c:pt idx="12694">
                  <c:v>452.68620046040002</c:v>
                </c:pt>
                <c:pt idx="12695">
                  <c:v>410.08420046039998</c:v>
                </c:pt>
                <c:pt idx="12696">
                  <c:v>113.0842004604</c:v>
                </c:pt>
                <c:pt idx="12697">
                  <c:v>113.0842004604</c:v>
                </c:pt>
                <c:pt idx="12698">
                  <c:v>113.0842004604</c:v>
                </c:pt>
                <c:pt idx="12699">
                  <c:v>113.0842004604</c:v>
                </c:pt>
                <c:pt idx="12700">
                  <c:v>113.0842004604</c:v>
                </c:pt>
                <c:pt idx="12701">
                  <c:v>113.0842004604</c:v>
                </c:pt>
                <c:pt idx="12702">
                  <c:v>113.0842004604</c:v>
                </c:pt>
                <c:pt idx="12703">
                  <c:v>113.0842004604</c:v>
                </c:pt>
                <c:pt idx="12704">
                  <c:v>390.08420046039998</c:v>
                </c:pt>
                <c:pt idx="12705">
                  <c:v>390.08420046039998</c:v>
                </c:pt>
                <c:pt idx="12706">
                  <c:v>390.08420046039998</c:v>
                </c:pt>
                <c:pt idx="12707">
                  <c:v>390.08420046039998</c:v>
                </c:pt>
                <c:pt idx="12708">
                  <c:v>418.80120046040003</c:v>
                </c:pt>
                <c:pt idx="12709">
                  <c:v>418.80120046040003</c:v>
                </c:pt>
                <c:pt idx="12710">
                  <c:v>418.80120046040003</c:v>
                </c:pt>
                <c:pt idx="12711">
                  <c:v>418.80120046040003</c:v>
                </c:pt>
                <c:pt idx="12712">
                  <c:v>418.80120046040003</c:v>
                </c:pt>
                <c:pt idx="12713">
                  <c:v>390.08420046039998</c:v>
                </c:pt>
                <c:pt idx="12714">
                  <c:v>390.08420046039998</c:v>
                </c:pt>
                <c:pt idx="12715">
                  <c:v>418.80120046040003</c:v>
                </c:pt>
                <c:pt idx="12716">
                  <c:v>418.80120046040003</c:v>
                </c:pt>
                <c:pt idx="12717">
                  <c:v>390.08420046039998</c:v>
                </c:pt>
                <c:pt idx="12718">
                  <c:v>330.97220046040002</c:v>
                </c:pt>
                <c:pt idx="12719">
                  <c:v>216.9992004604</c:v>
                </c:pt>
                <c:pt idx="12720">
                  <c:v>113.0842004604</c:v>
                </c:pt>
                <c:pt idx="12721">
                  <c:v>113.0842004604</c:v>
                </c:pt>
                <c:pt idx="12722">
                  <c:v>113.0842004604</c:v>
                </c:pt>
                <c:pt idx="12723">
                  <c:v>113.0842004604</c:v>
                </c:pt>
                <c:pt idx="12724">
                  <c:v>113.0842004604</c:v>
                </c:pt>
                <c:pt idx="12725">
                  <c:v>113.0842004604</c:v>
                </c:pt>
                <c:pt idx="12726">
                  <c:v>113.0842004604</c:v>
                </c:pt>
                <c:pt idx="12727">
                  <c:v>247.80420046040001</c:v>
                </c:pt>
                <c:pt idx="12728">
                  <c:v>247.80420046040001</c:v>
                </c:pt>
                <c:pt idx="12729">
                  <c:v>247.80420046040001</c:v>
                </c:pt>
                <c:pt idx="12730">
                  <c:v>247.80420046040001</c:v>
                </c:pt>
                <c:pt idx="12731">
                  <c:v>330.97220046040002</c:v>
                </c:pt>
                <c:pt idx="12732">
                  <c:v>330.97220046040002</c:v>
                </c:pt>
                <c:pt idx="12733">
                  <c:v>330.97220046040002</c:v>
                </c:pt>
                <c:pt idx="12734">
                  <c:v>330.97220046040002</c:v>
                </c:pt>
                <c:pt idx="12735">
                  <c:v>330.97220046040002</c:v>
                </c:pt>
                <c:pt idx="12736">
                  <c:v>330.97220046040002</c:v>
                </c:pt>
                <c:pt idx="12737">
                  <c:v>247.80420046040001</c:v>
                </c:pt>
                <c:pt idx="12738">
                  <c:v>330.97220046040002</c:v>
                </c:pt>
                <c:pt idx="12739">
                  <c:v>390.08420046039998</c:v>
                </c:pt>
                <c:pt idx="12740">
                  <c:v>330.97220046040002</c:v>
                </c:pt>
                <c:pt idx="12741">
                  <c:v>247.80420046040001</c:v>
                </c:pt>
                <c:pt idx="12742">
                  <c:v>247.80420046040001</c:v>
                </c:pt>
                <c:pt idx="12743">
                  <c:v>247.80420046040001</c:v>
                </c:pt>
                <c:pt idx="12744">
                  <c:v>216.9992004604</c:v>
                </c:pt>
                <c:pt idx="12745">
                  <c:v>216.9992004604</c:v>
                </c:pt>
                <c:pt idx="12746">
                  <c:v>216.9992004604</c:v>
                </c:pt>
                <c:pt idx="12747">
                  <c:v>216.9992004604</c:v>
                </c:pt>
                <c:pt idx="12748">
                  <c:v>216.9992004604</c:v>
                </c:pt>
                <c:pt idx="12749">
                  <c:v>216.9992004604</c:v>
                </c:pt>
                <c:pt idx="12750">
                  <c:v>216.9992004604</c:v>
                </c:pt>
                <c:pt idx="12751">
                  <c:v>247.80420046040001</c:v>
                </c:pt>
                <c:pt idx="12752">
                  <c:v>247.80420046040001</c:v>
                </c:pt>
                <c:pt idx="12753">
                  <c:v>247.80420046040001</c:v>
                </c:pt>
                <c:pt idx="12754">
                  <c:v>247.80420046040001</c:v>
                </c:pt>
                <c:pt idx="12755">
                  <c:v>247.80420046040001</c:v>
                </c:pt>
                <c:pt idx="12756">
                  <c:v>247.80420046040001</c:v>
                </c:pt>
                <c:pt idx="12757">
                  <c:v>247.80420046040001</c:v>
                </c:pt>
                <c:pt idx="12758">
                  <c:v>247.80420046040001</c:v>
                </c:pt>
                <c:pt idx="12759">
                  <c:v>247.80420046040001</c:v>
                </c:pt>
                <c:pt idx="12760">
                  <c:v>247.80420046040001</c:v>
                </c:pt>
                <c:pt idx="12761">
                  <c:v>247.80420046040001</c:v>
                </c:pt>
                <c:pt idx="12762">
                  <c:v>247.80420046040001</c:v>
                </c:pt>
                <c:pt idx="12763">
                  <c:v>360.08420046039998</c:v>
                </c:pt>
                <c:pt idx="12764">
                  <c:v>247.80420046040001</c:v>
                </c:pt>
                <c:pt idx="12765">
                  <c:v>247.80420046040001</c:v>
                </c:pt>
                <c:pt idx="12766">
                  <c:v>247.80420046040001</c:v>
                </c:pt>
                <c:pt idx="12767">
                  <c:v>247.80420046040001</c:v>
                </c:pt>
                <c:pt idx="12768">
                  <c:v>113.0842004604</c:v>
                </c:pt>
                <c:pt idx="12769">
                  <c:v>113.0842004604</c:v>
                </c:pt>
                <c:pt idx="12770">
                  <c:v>113.0842004604</c:v>
                </c:pt>
                <c:pt idx="12771">
                  <c:v>113.0842004604</c:v>
                </c:pt>
                <c:pt idx="12772">
                  <c:v>113.0842004604</c:v>
                </c:pt>
                <c:pt idx="12773">
                  <c:v>113.0842004604</c:v>
                </c:pt>
                <c:pt idx="12774">
                  <c:v>113.0842004604</c:v>
                </c:pt>
                <c:pt idx="12775">
                  <c:v>113.0842004604</c:v>
                </c:pt>
                <c:pt idx="12776">
                  <c:v>113.0842004604</c:v>
                </c:pt>
                <c:pt idx="12777">
                  <c:v>113.0842004604</c:v>
                </c:pt>
                <c:pt idx="12778">
                  <c:v>113.0842004604</c:v>
                </c:pt>
                <c:pt idx="12779">
                  <c:v>247.80420046040001</c:v>
                </c:pt>
                <c:pt idx="12780">
                  <c:v>247.80420046040001</c:v>
                </c:pt>
                <c:pt idx="12781">
                  <c:v>247.80420046040001</c:v>
                </c:pt>
                <c:pt idx="12782">
                  <c:v>247.80420046040001</c:v>
                </c:pt>
                <c:pt idx="12783">
                  <c:v>247.80420046040001</c:v>
                </c:pt>
                <c:pt idx="12784">
                  <c:v>247.80420046040001</c:v>
                </c:pt>
                <c:pt idx="12785">
                  <c:v>247.80420046040001</c:v>
                </c:pt>
                <c:pt idx="12786">
                  <c:v>247.80420046040001</c:v>
                </c:pt>
                <c:pt idx="12787">
                  <c:v>247.80420046040001</c:v>
                </c:pt>
                <c:pt idx="12788">
                  <c:v>247.80420046040001</c:v>
                </c:pt>
                <c:pt idx="12789">
                  <c:v>247.80420046040001</c:v>
                </c:pt>
                <c:pt idx="12790">
                  <c:v>247.80420046040001</c:v>
                </c:pt>
                <c:pt idx="12791">
                  <c:v>113.0842004604</c:v>
                </c:pt>
                <c:pt idx="12792">
                  <c:v>113.0842004604</c:v>
                </c:pt>
                <c:pt idx="12793">
                  <c:v>113.0842004604</c:v>
                </c:pt>
                <c:pt idx="12794">
                  <c:v>113.0842004604</c:v>
                </c:pt>
                <c:pt idx="12795">
                  <c:v>113.0842004604</c:v>
                </c:pt>
                <c:pt idx="12796">
                  <c:v>113.0842004604</c:v>
                </c:pt>
                <c:pt idx="12797">
                  <c:v>113.0842004604</c:v>
                </c:pt>
                <c:pt idx="12798">
                  <c:v>113.0842004604</c:v>
                </c:pt>
                <c:pt idx="12799">
                  <c:v>113.0842004604</c:v>
                </c:pt>
                <c:pt idx="12800">
                  <c:v>113.0842004604</c:v>
                </c:pt>
                <c:pt idx="12801">
                  <c:v>235.0272004604</c:v>
                </c:pt>
                <c:pt idx="12802">
                  <c:v>247.80420046040001</c:v>
                </c:pt>
                <c:pt idx="12803">
                  <c:v>247.80420046040001</c:v>
                </c:pt>
                <c:pt idx="12804">
                  <c:v>247.80420046040001</c:v>
                </c:pt>
                <c:pt idx="12805">
                  <c:v>247.80420046040001</c:v>
                </c:pt>
                <c:pt idx="12806">
                  <c:v>247.80420046040001</c:v>
                </c:pt>
                <c:pt idx="12807">
                  <c:v>247.80420046040001</c:v>
                </c:pt>
                <c:pt idx="12808">
                  <c:v>247.80420046040001</c:v>
                </c:pt>
                <c:pt idx="12809">
                  <c:v>247.80420046040001</c:v>
                </c:pt>
                <c:pt idx="12810">
                  <c:v>247.80420046040001</c:v>
                </c:pt>
                <c:pt idx="12811">
                  <c:v>247.80420046040001</c:v>
                </c:pt>
                <c:pt idx="12812">
                  <c:v>247.80420046040001</c:v>
                </c:pt>
                <c:pt idx="12813">
                  <c:v>235.0272004604</c:v>
                </c:pt>
                <c:pt idx="12814">
                  <c:v>113.0842004604</c:v>
                </c:pt>
                <c:pt idx="12815">
                  <c:v>113.0842004604</c:v>
                </c:pt>
                <c:pt idx="12816">
                  <c:v>113.0842004604</c:v>
                </c:pt>
                <c:pt idx="12817">
                  <c:v>113.0842004604</c:v>
                </c:pt>
                <c:pt idx="12818">
                  <c:v>113.0842004604</c:v>
                </c:pt>
                <c:pt idx="12819">
                  <c:v>113.0842004604</c:v>
                </c:pt>
                <c:pt idx="12820">
                  <c:v>113.0842004604</c:v>
                </c:pt>
                <c:pt idx="12821">
                  <c:v>113.0842004604</c:v>
                </c:pt>
                <c:pt idx="12822">
                  <c:v>113.0842004604</c:v>
                </c:pt>
                <c:pt idx="12823">
                  <c:v>113.0842004604</c:v>
                </c:pt>
                <c:pt idx="12824">
                  <c:v>247.80420046040001</c:v>
                </c:pt>
                <c:pt idx="12825">
                  <c:v>247.80420046040001</c:v>
                </c:pt>
                <c:pt idx="12826">
                  <c:v>247.80420046040001</c:v>
                </c:pt>
                <c:pt idx="12827">
                  <c:v>247.80420046040001</c:v>
                </c:pt>
                <c:pt idx="12828">
                  <c:v>247.80420046040001</c:v>
                </c:pt>
                <c:pt idx="12829">
                  <c:v>247.80420046040001</c:v>
                </c:pt>
                <c:pt idx="12830">
                  <c:v>247.80420046040001</c:v>
                </c:pt>
                <c:pt idx="12831">
                  <c:v>247.80420046040001</c:v>
                </c:pt>
                <c:pt idx="12832">
                  <c:v>247.80420046040001</c:v>
                </c:pt>
                <c:pt idx="12833">
                  <c:v>247.80420046040001</c:v>
                </c:pt>
                <c:pt idx="12834">
                  <c:v>247.80420046040001</c:v>
                </c:pt>
                <c:pt idx="12835">
                  <c:v>247.80420046040001</c:v>
                </c:pt>
                <c:pt idx="12836">
                  <c:v>247.80420046040001</c:v>
                </c:pt>
                <c:pt idx="12837">
                  <c:v>247.80420046040001</c:v>
                </c:pt>
                <c:pt idx="12838">
                  <c:v>247.80420046040001</c:v>
                </c:pt>
                <c:pt idx="12839">
                  <c:v>235.0272004604</c:v>
                </c:pt>
                <c:pt idx="12840">
                  <c:v>240.41120046040001</c:v>
                </c:pt>
                <c:pt idx="12841">
                  <c:v>240.41120046040001</c:v>
                </c:pt>
                <c:pt idx="12842">
                  <c:v>240.41120046040001</c:v>
                </c:pt>
                <c:pt idx="12843">
                  <c:v>113.0842004604</c:v>
                </c:pt>
                <c:pt idx="12844">
                  <c:v>113.0842004604</c:v>
                </c:pt>
                <c:pt idx="12845">
                  <c:v>240.41120046040001</c:v>
                </c:pt>
                <c:pt idx="12846">
                  <c:v>240.41120046040001</c:v>
                </c:pt>
                <c:pt idx="12847">
                  <c:v>240.41120046040001</c:v>
                </c:pt>
                <c:pt idx="12848">
                  <c:v>247.80420046040001</c:v>
                </c:pt>
                <c:pt idx="12849">
                  <c:v>247.80420046040001</c:v>
                </c:pt>
                <c:pt idx="12850">
                  <c:v>247.80420046040001</c:v>
                </c:pt>
                <c:pt idx="12851">
                  <c:v>247.80420046040001</c:v>
                </c:pt>
                <c:pt idx="12852">
                  <c:v>247.80420046040001</c:v>
                </c:pt>
                <c:pt idx="12853">
                  <c:v>247.80420046040001</c:v>
                </c:pt>
                <c:pt idx="12854">
                  <c:v>247.80420046040001</c:v>
                </c:pt>
                <c:pt idx="12855">
                  <c:v>247.80420046040001</c:v>
                </c:pt>
                <c:pt idx="12856">
                  <c:v>247.80420046040001</c:v>
                </c:pt>
                <c:pt idx="12857">
                  <c:v>247.80420046040001</c:v>
                </c:pt>
                <c:pt idx="12858">
                  <c:v>247.80420046040001</c:v>
                </c:pt>
                <c:pt idx="12859">
                  <c:v>247.80420046040001</c:v>
                </c:pt>
                <c:pt idx="12860">
                  <c:v>247.80420046040001</c:v>
                </c:pt>
                <c:pt idx="12861">
                  <c:v>247.80420046040001</c:v>
                </c:pt>
                <c:pt idx="12862">
                  <c:v>240.41120046040001</c:v>
                </c:pt>
                <c:pt idx="12863">
                  <c:v>240.41120046040001</c:v>
                </c:pt>
                <c:pt idx="12864">
                  <c:v>113.0842004604</c:v>
                </c:pt>
                <c:pt idx="12865">
                  <c:v>113.0842004604</c:v>
                </c:pt>
                <c:pt idx="12866">
                  <c:v>113.0842004604</c:v>
                </c:pt>
                <c:pt idx="12867">
                  <c:v>113.0842004604</c:v>
                </c:pt>
                <c:pt idx="12868">
                  <c:v>113.0842004604</c:v>
                </c:pt>
                <c:pt idx="12869">
                  <c:v>113.0842004604</c:v>
                </c:pt>
                <c:pt idx="12870">
                  <c:v>113.0842004604</c:v>
                </c:pt>
                <c:pt idx="12871">
                  <c:v>113.0842004604</c:v>
                </c:pt>
                <c:pt idx="12872">
                  <c:v>113.0842004604</c:v>
                </c:pt>
                <c:pt idx="12873">
                  <c:v>251.0052004604</c:v>
                </c:pt>
                <c:pt idx="12874">
                  <c:v>251.0052004604</c:v>
                </c:pt>
                <c:pt idx="12875">
                  <c:v>251.0052004604</c:v>
                </c:pt>
                <c:pt idx="12876">
                  <c:v>251.0052004604</c:v>
                </c:pt>
                <c:pt idx="12877">
                  <c:v>251.0052004604</c:v>
                </c:pt>
                <c:pt idx="12878">
                  <c:v>251.0052004604</c:v>
                </c:pt>
                <c:pt idx="12879">
                  <c:v>251.0052004604</c:v>
                </c:pt>
                <c:pt idx="12880">
                  <c:v>251.0052004604</c:v>
                </c:pt>
                <c:pt idx="12881">
                  <c:v>251.0052004604</c:v>
                </c:pt>
                <c:pt idx="12882">
                  <c:v>251.0052004604</c:v>
                </c:pt>
                <c:pt idx="12883">
                  <c:v>251.0052004604</c:v>
                </c:pt>
                <c:pt idx="12884">
                  <c:v>251.0052004604</c:v>
                </c:pt>
                <c:pt idx="12885">
                  <c:v>251.0052004604</c:v>
                </c:pt>
                <c:pt idx="12886">
                  <c:v>251.0052004604</c:v>
                </c:pt>
                <c:pt idx="12887">
                  <c:v>243.54820046040001</c:v>
                </c:pt>
                <c:pt idx="12888">
                  <c:v>181.08420046040001</c:v>
                </c:pt>
                <c:pt idx="12889">
                  <c:v>181.08420046040001</c:v>
                </c:pt>
                <c:pt idx="12890">
                  <c:v>181.08420046040001</c:v>
                </c:pt>
                <c:pt idx="12891">
                  <c:v>181.08420046040001</c:v>
                </c:pt>
                <c:pt idx="12892">
                  <c:v>181.08420046040001</c:v>
                </c:pt>
                <c:pt idx="12893">
                  <c:v>181.08420046040001</c:v>
                </c:pt>
                <c:pt idx="12894">
                  <c:v>181.08420046040001</c:v>
                </c:pt>
                <c:pt idx="12895">
                  <c:v>181.08420046040001</c:v>
                </c:pt>
                <c:pt idx="12896">
                  <c:v>181.08420046040001</c:v>
                </c:pt>
                <c:pt idx="12897">
                  <c:v>181.08420046040001</c:v>
                </c:pt>
                <c:pt idx="12898">
                  <c:v>181.08420046040001</c:v>
                </c:pt>
                <c:pt idx="12899">
                  <c:v>251.0052004604</c:v>
                </c:pt>
                <c:pt idx="12900">
                  <c:v>251.0052004604</c:v>
                </c:pt>
                <c:pt idx="12901">
                  <c:v>251.0052004604</c:v>
                </c:pt>
                <c:pt idx="12902">
                  <c:v>251.0052004604</c:v>
                </c:pt>
                <c:pt idx="12903">
                  <c:v>251.0052004604</c:v>
                </c:pt>
                <c:pt idx="12904">
                  <c:v>251.0052004604</c:v>
                </c:pt>
                <c:pt idx="12905">
                  <c:v>181.08420046040001</c:v>
                </c:pt>
                <c:pt idx="12906">
                  <c:v>251.0052004604</c:v>
                </c:pt>
                <c:pt idx="12907">
                  <c:v>251.0052004604</c:v>
                </c:pt>
                <c:pt idx="12908">
                  <c:v>251.0052004604</c:v>
                </c:pt>
                <c:pt idx="12909">
                  <c:v>181.08420046040001</c:v>
                </c:pt>
                <c:pt idx="12910">
                  <c:v>181.08420046040001</c:v>
                </c:pt>
                <c:pt idx="12911">
                  <c:v>181.08420046040001</c:v>
                </c:pt>
                <c:pt idx="12912">
                  <c:v>181.08420046040001</c:v>
                </c:pt>
                <c:pt idx="12913">
                  <c:v>113.0842004604</c:v>
                </c:pt>
                <c:pt idx="12914">
                  <c:v>113.0842004604</c:v>
                </c:pt>
                <c:pt idx="12915">
                  <c:v>113.0842004604</c:v>
                </c:pt>
                <c:pt idx="12916">
                  <c:v>113.0842004604</c:v>
                </c:pt>
                <c:pt idx="12917">
                  <c:v>113.0842004604</c:v>
                </c:pt>
                <c:pt idx="12918">
                  <c:v>181.08420046040001</c:v>
                </c:pt>
                <c:pt idx="12919">
                  <c:v>181.08420046040001</c:v>
                </c:pt>
                <c:pt idx="12920">
                  <c:v>181.08420046040001</c:v>
                </c:pt>
                <c:pt idx="12921">
                  <c:v>181.08420046040001</c:v>
                </c:pt>
                <c:pt idx="12922">
                  <c:v>181.08420046040001</c:v>
                </c:pt>
                <c:pt idx="12923">
                  <c:v>181.08420046040001</c:v>
                </c:pt>
                <c:pt idx="12924">
                  <c:v>181.08420046040001</c:v>
                </c:pt>
                <c:pt idx="12925">
                  <c:v>181.08420046040001</c:v>
                </c:pt>
                <c:pt idx="12926">
                  <c:v>181.08420046040001</c:v>
                </c:pt>
                <c:pt idx="12927">
                  <c:v>181.08420046040001</c:v>
                </c:pt>
                <c:pt idx="12928">
                  <c:v>181.08420046040001</c:v>
                </c:pt>
                <c:pt idx="12929">
                  <c:v>181.08420046040001</c:v>
                </c:pt>
                <c:pt idx="12930">
                  <c:v>181.08420046040001</c:v>
                </c:pt>
                <c:pt idx="12931">
                  <c:v>181.08420046040001</c:v>
                </c:pt>
                <c:pt idx="12932">
                  <c:v>181.08420046040001</c:v>
                </c:pt>
                <c:pt idx="12933">
                  <c:v>181.08420046040001</c:v>
                </c:pt>
                <c:pt idx="12934">
                  <c:v>181.08420046040001</c:v>
                </c:pt>
                <c:pt idx="12935">
                  <c:v>181.08420046040001</c:v>
                </c:pt>
                <c:pt idx="12936">
                  <c:v>181.08420046040001</c:v>
                </c:pt>
                <c:pt idx="12937">
                  <c:v>181.08420046040001</c:v>
                </c:pt>
                <c:pt idx="12938">
                  <c:v>181.08420046040001</c:v>
                </c:pt>
                <c:pt idx="12939">
                  <c:v>181.08420046040001</c:v>
                </c:pt>
                <c:pt idx="12940">
                  <c:v>113.0842004604</c:v>
                </c:pt>
                <c:pt idx="12941">
                  <c:v>113.0842004604</c:v>
                </c:pt>
                <c:pt idx="12942">
                  <c:v>113.0842004604</c:v>
                </c:pt>
                <c:pt idx="12943">
                  <c:v>113.0842004604</c:v>
                </c:pt>
                <c:pt idx="12944">
                  <c:v>181.08420046040001</c:v>
                </c:pt>
                <c:pt idx="12945">
                  <c:v>181.08420046040001</c:v>
                </c:pt>
                <c:pt idx="12946">
                  <c:v>181.08420046040001</c:v>
                </c:pt>
                <c:pt idx="12947">
                  <c:v>181.08420046040001</c:v>
                </c:pt>
                <c:pt idx="12948">
                  <c:v>181.08420046040001</c:v>
                </c:pt>
                <c:pt idx="12949">
                  <c:v>181.08420046040001</c:v>
                </c:pt>
                <c:pt idx="12950">
                  <c:v>181.08420046040001</c:v>
                </c:pt>
                <c:pt idx="12951">
                  <c:v>181.08420046040001</c:v>
                </c:pt>
                <c:pt idx="12952">
                  <c:v>181.08420046040001</c:v>
                </c:pt>
                <c:pt idx="12953">
                  <c:v>181.08420046040001</c:v>
                </c:pt>
                <c:pt idx="12954">
                  <c:v>251.0052004604</c:v>
                </c:pt>
                <c:pt idx="12955">
                  <c:v>251.0052004604</c:v>
                </c:pt>
                <c:pt idx="12956">
                  <c:v>251.0052004604</c:v>
                </c:pt>
                <c:pt idx="12957">
                  <c:v>251.0052004604</c:v>
                </c:pt>
                <c:pt idx="12958">
                  <c:v>181.08420046040001</c:v>
                </c:pt>
                <c:pt idx="12959">
                  <c:v>181.08420046040001</c:v>
                </c:pt>
                <c:pt idx="12960">
                  <c:v>181.08420046040001</c:v>
                </c:pt>
                <c:pt idx="12961">
                  <c:v>181.08420046040001</c:v>
                </c:pt>
                <c:pt idx="12962">
                  <c:v>181.08420046040001</c:v>
                </c:pt>
                <c:pt idx="12963">
                  <c:v>181.08420046040001</c:v>
                </c:pt>
                <c:pt idx="12964">
                  <c:v>181.08420046040001</c:v>
                </c:pt>
                <c:pt idx="12965">
                  <c:v>181.08420046040001</c:v>
                </c:pt>
                <c:pt idx="12966">
                  <c:v>181.08420046040001</c:v>
                </c:pt>
                <c:pt idx="12967">
                  <c:v>181.08420046040001</c:v>
                </c:pt>
                <c:pt idx="12968">
                  <c:v>181.08420046040001</c:v>
                </c:pt>
                <c:pt idx="12969">
                  <c:v>181.08420046040001</c:v>
                </c:pt>
                <c:pt idx="12970">
                  <c:v>251.0052004604</c:v>
                </c:pt>
                <c:pt idx="12971">
                  <c:v>251.0052004604</c:v>
                </c:pt>
                <c:pt idx="12972">
                  <c:v>251.0052004604</c:v>
                </c:pt>
                <c:pt idx="12973">
                  <c:v>251.0052004604</c:v>
                </c:pt>
                <c:pt idx="12974">
                  <c:v>251.0052004604</c:v>
                </c:pt>
                <c:pt idx="12975">
                  <c:v>251.0052004604</c:v>
                </c:pt>
                <c:pt idx="12976">
                  <c:v>251.0052004604</c:v>
                </c:pt>
                <c:pt idx="12977">
                  <c:v>251.0052004604</c:v>
                </c:pt>
                <c:pt idx="12978">
                  <c:v>251.0052004604</c:v>
                </c:pt>
                <c:pt idx="12979">
                  <c:v>251.0052004604</c:v>
                </c:pt>
                <c:pt idx="12980">
                  <c:v>251.0052004604</c:v>
                </c:pt>
                <c:pt idx="12981">
                  <c:v>251.0052004604</c:v>
                </c:pt>
                <c:pt idx="12982">
                  <c:v>181.08420046040001</c:v>
                </c:pt>
                <c:pt idx="12983">
                  <c:v>181.08420046040001</c:v>
                </c:pt>
                <c:pt idx="12984">
                  <c:v>113.0842004604</c:v>
                </c:pt>
                <c:pt idx="12985">
                  <c:v>113.0842004604</c:v>
                </c:pt>
                <c:pt idx="12986">
                  <c:v>113.0842004604</c:v>
                </c:pt>
                <c:pt idx="12987">
                  <c:v>113.0842004604</c:v>
                </c:pt>
                <c:pt idx="12988">
                  <c:v>113.0842004604</c:v>
                </c:pt>
                <c:pt idx="12989">
                  <c:v>241.60220046040001</c:v>
                </c:pt>
                <c:pt idx="12990">
                  <c:v>241.60220046040001</c:v>
                </c:pt>
                <c:pt idx="12991">
                  <c:v>241.60220046040001</c:v>
                </c:pt>
                <c:pt idx="12992">
                  <c:v>241.60220046040001</c:v>
                </c:pt>
                <c:pt idx="12993">
                  <c:v>241.60220046040001</c:v>
                </c:pt>
                <c:pt idx="12994">
                  <c:v>251.0052004604</c:v>
                </c:pt>
                <c:pt idx="12995">
                  <c:v>251.0052004604</c:v>
                </c:pt>
                <c:pt idx="12996">
                  <c:v>251.0052004604</c:v>
                </c:pt>
                <c:pt idx="12997">
                  <c:v>251.0052004604</c:v>
                </c:pt>
                <c:pt idx="12998">
                  <c:v>251.0052004604</c:v>
                </c:pt>
                <c:pt idx="12999">
                  <c:v>251.0052004604</c:v>
                </c:pt>
                <c:pt idx="13000">
                  <c:v>251.0052004604</c:v>
                </c:pt>
                <c:pt idx="13001">
                  <c:v>251.0052004604</c:v>
                </c:pt>
                <c:pt idx="13002">
                  <c:v>251.0052004604</c:v>
                </c:pt>
                <c:pt idx="13003">
                  <c:v>251.0052004604</c:v>
                </c:pt>
                <c:pt idx="13004">
                  <c:v>251.0052004604</c:v>
                </c:pt>
                <c:pt idx="13005">
                  <c:v>251.0052004604</c:v>
                </c:pt>
                <c:pt idx="13006">
                  <c:v>241.60220046040001</c:v>
                </c:pt>
                <c:pt idx="13007">
                  <c:v>241.60220046040001</c:v>
                </c:pt>
                <c:pt idx="13008">
                  <c:v>241.60220046040001</c:v>
                </c:pt>
                <c:pt idx="13009">
                  <c:v>241.60220046040001</c:v>
                </c:pt>
                <c:pt idx="13010">
                  <c:v>241.60220046040001</c:v>
                </c:pt>
                <c:pt idx="13011">
                  <c:v>241.60220046040001</c:v>
                </c:pt>
                <c:pt idx="13012">
                  <c:v>241.60220046040001</c:v>
                </c:pt>
                <c:pt idx="13013">
                  <c:v>251.0052004604</c:v>
                </c:pt>
                <c:pt idx="13014">
                  <c:v>251.0052004604</c:v>
                </c:pt>
                <c:pt idx="13015">
                  <c:v>251.0052004604</c:v>
                </c:pt>
                <c:pt idx="13016">
                  <c:v>285.05820046039997</c:v>
                </c:pt>
                <c:pt idx="13017">
                  <c:v>285.05820046039997</c:v>
                </c:pt>
                <c:pt idx="13018">
                  <c:v>285.05820046039997</c:v>
                </c:pt>
                <c:pt idx="13019">
                  <c:v>285.05820046039997</c:v>
                </c:pt>
                <c:pt idx="13020">
                  <c:v>285.05820046039997</c:v>
                </c:pt>
                <c:pt idx="13021">
                  <c:v>285.05820046039997</c:v>
                </c:pt>
                <c:pt idx="13022">
                  <c:v>285.05820046039997</c:v>
                </c:pt>
                <c:pt idx="13023">
                  <c:v>285.05820046039997</c:v>
                </c:pt>
                <c:pt idx="13024">
                  <c:v>285.05820046039997</c:v>
                </c:pt>
                <c:pt idx="13025">
                  <c:v>285.05820046039997</c:v>
                </c:pt>
                <c:pt idx="13026">
                  <c:v>285.05820046039997</c:v>
                </c:pt>
                <c:pt idx="13027">
                  <c:v>285.05820046039997</c:v>
                </c:pt>
                <c:pt idx="13028">
                  <c:v>285.05820046039997</c:v>
                </c:pt>
                <c:pt idx="13029">
                  <c:v>285.05820046039997</c:v>
                </c:pt>
                <c:pt idx="13030">
                  <c:v>251.0052004604</c:v>
                </c:pt>
                <c:pt idx="13031">
                  <c:v>251.0052004604</c:v>
                </c:pt>
                <c:pt idx="13032">
                  <c:v>285.05820046039997</c:v>
                </c:pt>
                <c:pt idx="13033">
                  <c:v>285.05820046039997</c:v>
                </c:pt>
                <c:pt idx="13034">
                  <c:v>285.05820046039997</c:v>
                </c:pt>
                <c:pt idx="13035">
                  <c:v>285.05820046039997</c:v>
                </c:pt>
                <c:pt idx="13036">
                  <c:v>285.05820046039997</c:v>
                </c:pt>
                <c:pt idx="13037">
                  <c:v>285.05820046039997</c:v>
                </c:pt>
                <c:pt idx="13038">
                  <c:v>285.05820046039997</c:v>
                </c:pt>
                <c:pt idx="13039">
                  <c:v>285.05820046039997</c:v>
                </c:pt>
                <c:pt idx="13040">
                  <c:v>350.08420046039998</c:v>
                </c:pt>
                <c:pt idx="13041">
                  <c:v>350.08420046039998</c:v>
                </c:pt>
                <c:pt idx="13042">
                  <c:v>350.08420046039998</c:v>
                </c:pt>
                <c:pt idx="13043">
                  <c:v>377.63920046039999</c:v>
                </c:pt>
                <c:pt idx="13044">
                  <c:v>377.63920046039999</c:v>
                </c:pt>
                <c:pt idx="13045">
                  <c:v>377.63920046039999</c:v>
                </c:pt>
                <c:pt idx="13046">
                  <c:v>377.63920046039999</c:v>
                </c:pt>
                <c:pt idx="13047">
                  <c:v>377.63920046039999</c:v>
                </c:pt>
                <c:pt idx="13048">
                  <c:v>377.63920046039999</c:v>
                </c:pt>
                <c:pt idx="13049">
                  <c:v>350.08420046039998</c:v>
                </c:pt>
                <c:pt idx="13050">
                  <c:v>377.63920046039999</c:v>
                </c:pt>
                <c:pt idx="13051">
                  <c:v>377.63920046039999</c:v>
                </c:pt>
                <c:pt idx="13052">
                  <c:v>377.63920046039999</c:v>
                </c:pt>
                <c:pt idx="13053">
                  <c:v>350.08420046039998</c:v>
                </c:pt>
                <c:pt idx="13054">
                  <c:v>350.08420046039998</c:v>
                </c:pt>
                <c:pt idx="13055">
                  <c:v>318.7952004604</c:v>
                </c:pt>
                <c:pt idx="13056">
                  <c:v>318.7952004604</c:v>
                </c:pt>
                <c:pt idx="13057">
                  <c:v>318.7952004604</c:v>
                </c:pt>
                <c:pt idx="13058">
                  <c:v>318.7952004604</c:v>
                </c:pt>
                <c:pt idx="13059">
                  <c:v>318.7952004604</c:v>
                </c:pt>
                <c:pt idx="13060">
                  <c:v>318.7952004604</c:v>
                </c:pt>
                <c:pt idx="13061">
                  <c:v>318.7952004604</c:v>
                </c:pt>
                <c:pt idx="13062">
                  <c:v>318.7952004604</c:v>
                </c:pt>
                <c:pt idx="13063">
                  <c:v>318.7952004604</c:v>
                </c:pt>
                <c:pt idx="13064">
                  <c:v>370.08420046039998</c:v>
                </c:pt>
                <c:pt idx="13065">
                  <c:v>377.63920046039999</c:v>
                </c:pt>
                <c:pt idx="13066">
                  <c:v>377.63920046039999</c:v>
                </c:pt>
                <c:pt idx="13067">
                  <c:v>377.63920046039999</c:v>
                </c:pt>
                <c:pt idx="13068">
                  <c:v>377.63920046039999</c:v>
                </c:pt>
                <c:pt idx="13069">
                  <c:v>377.63920046039999</c:v>
                </c:pt>
                <c:pt idx="13070">
                  <c:v>377.63920046039999</c:v>
                </c:pt>
                <c:pt idx="13071">
                  <c:v>377.63920046039999</c:v>
                </c:pt>
                <c:pt idx="13072">
                  <c:v>377.63920046039999</c:v>
                </c:pt>
                <c:pt idx="13073">
                  <c:v>377.63920046039999</c:v>
                </c:pt>
                <c:pt idx="13074">
                  <c:v>377.63920046039999</c:v>
                </c:pt>
                <c:pt idx="13075">
                  <c:v>377.63920046039999</c:v>
                </c:pt>
                <c:pt idx="13076">
                  <c:v>377.63920046039999</c:v>
                </c:pt>
                <c:pt idx="13077">
                  <c:v>377.63920046039999</c:v>
                </c:pt>
                <c:pt idx="13078">
                  <c:v>370.08420046039998</c:v>
                </c:pt>
                <c:pt idx="13079">
                  <c:v>318.7952004604</c:v>
                </c:pt>
                <c:pt idx="13080">
                  <c:v>377.63920046039999</c:v>
                </c:pt>
                <c:pt idx="13081">
                  <c:v>377.63920046039999</c:v>
                </c:pt>
                <c:pt idx="13082">
                  <c:v>377.63920046039999</c:v>
                </c:pt>
                <c:pt idx="13083">
                  <c:v>377.63920046039999</c:v>
                </c:pt>
                <c:pt idx="13084">
                  <c:v>377.63920046039999</c:v>
                </c:pt>
                <c:pt idx="13085">
                  <c:v>377.63920046039999</c:v>
                </c:pt>
                <c:pt idx="13086">
                  <c:v>377.63920046039999</c:v>
                </c:pt>
                <c:pt idx="13087">
                  <c:v>377.63920046039999</c:v>
                </c:pt>
                <c:pt idx="13088">
                  <c:v>377.63920046039999</c:v>
                </c:pt>
                <c:pt idx="13089">
                  <c:v>377.63920046039999</c:v>
                </c:pt>
                <c:pt idx="13090">
                  <c:v>377.63920046039999</c:v>
                </c:pt>
                <c:pt idx="13091">
                  <c:v>377.63920046039999</c:v>
                </c:pt>
                <c:pt idx="13092">
                  <c:v>377.63920046039999</c:v>
                </c:pt>
                <c:pt idx="13093">
                  <c:v>377.63920046039999</c:v>
                </c:pt>
                <c:pt idx="13094">
                  <c:v>377.63920046039999</c:v>
                </c:pt>
                <c:pt idx="13095">
                  <c:v>377.63920046039999</c:v>
                </c:pt>
                <c:pt idx="13096">
                  <c:v>377.63920046039999</c:v>
                </c:pt>
                <c:pt idx="13097">
                  <c:v>377.63920046039999</c:v>
                </c:pt>
                <c:pt idx="13098">
                  <c:v>377.63920046039999</c:v>
                </c:pt>
                <c:pt idx="13099">
                  <c:v>377.63920046039999</c:v>
                </c:pt>
                <c:pt idx="13100">
                  <c:v>377.63920046039999</c:v>
                </c:pt>
                <c:pt idx="13101">
                  <c:v>377.63920046039999</c:v>
                </c:pt>
                <c:pt idx="13102">
                  <c:v>377.63920046039999</c:v>
                </c:pt>
                <c:pt idx="13103">
                  <c:v>377.63920046039999</c:v>
                </c:pt>
                <c:pt idx="13104">
                  <c:v>430.08420046039998</c:v>
                </c:pt>
                <c:pt idx="13105">
                  <c:v>430.08420046039998</c:v>
                </c:pt>
                <c:pt idx="13106">
                  <c:v>430.08420046039998</c:v>
                </c:pt>
                <c:pt idx="13107">
                  <c:v>430.08420046039998</c:v>
                </c:pt>
                <c:pt idx="13108">
                  <c:v>430.08420046039998</c:v>
                </c:pt>
                <c:pt idx="13109">
                  <c:v>430.08420046039998</c:v>
                </c:pt>
                <c:pt idx="13110">
                  <c:v>430.08420046039998</c:v>
                </c:pt>
                <c:pt idx="13111">
                  <c:v>430.08420046039998</c:v>
                </c:pt>
                <c:pt idx="13112">
                  <c:v>430.08420046039998</c:v>
                </c:pt>
                <c:pt idx="13113">
                  <c:v>430.08420046039998</c:v>
                </c:pt>
                <c:pt idx="13114">
                  <c:v>430.08420046039998</c:v>
                </c:pt>
                <c:pt idx="13115">
                  <c:v>448.08420046039998</c:v>
                </c:pt>
                <c:pt idx="13116">
                  <c:v>448.08420046039998</c:v>
                </c:pt>
                <c:pt idx="13117">
                  <c:v>448.08420046039998</c:v>
                </c:pt>
                <c:pt idx="13118">
                  <c:v>448.08420046039998</c:v>
                </c:pt>
                <c:pt idx="13119">
                  <c:v>430.08420046039998</c:v>
                </c:pt>
                <c:pt idx="13120">
                  <c:v>430.08420046039998</c:v>
                </c:pt>
                <c:pt idx="13121">
                  <c:v>430.08420046039998</c:v>
                </c:pt>
                <c:pt idx="13122">
                  <c:v>448.08420046039998</c:v>
                </c:pt>
                <c:pt idx="13123">
                  <c:v>448.08420046039998</c:v>
                </c:pt>
                <c:pt idx="13124">
                  <c:v>448.08420046039998</c:v>
                </c:pt>
                <c:pt idx="13125">
                  <c:v>448.08420046039998</c:v>
                </c:pt>
                <c:pt idx="13126">
                  <c:v>448.08420046039998</c:v>
                </c:pt>
                <c:pt idx="13127">
                  <c:v>448.08420046039998</c:v>
                </c:pt>
                <c:pt idx="13128">
                  <c:v>448.08420046039998</c:v>
                </c:pt>
                <c:pt idx="13129">
                  <c:v>448.08420046039998</c:v>
                </c:pt>
                <c:pt idx="13130">
                  <c:v>448.08420046039998</c:v>
                </c:pt>
                <c:pt idx="13131">
                  <c:v>448.08420046039998</c:v>
                </c:pt>
                <c:pt idx="13132">
                  <c:v>448.08420046039998</c:v>
                </c:pt>
                <c:pt idx="13133">
                  <c:v>448.08420046039998</c:v>
                </c:pt>
                <c:pt idx="13134">
                  <c:v>448.08420046039998</c:v>
                </c:pt>
                <c:pt idx="13135">
                  <c:v>448.08420046039998</c:v>
                </c:pt>
                <c:pt idx="13136">
                  <c:v>448.08420046039998</c:v>
                </c:pt>
                <c:pt idx="13137">
                  <c:v>448.08420046039998</c:v>
                </c:pt>
                <c:pt idx="13138">
                  <c:v>448.08420046039998</c:v>
                </c:pt>
                <c:pt idx="13139">
                  <c:v>448.08420046039998</c:v>
                </c:pt>
                <c:pt idx="13140">
                  <c:v>448.08420046039998</c:v>
                </c:pt>
                <c:pt idx="13141">
                  <c:v>448.08420046039998</c:v>
                </c:pt>
                <c:pt idx="13142">
                  <c:v>650.7182004604</c:v>
                </c:pt>
                <c:pt idx="13143">
                  <c:v>650.7182004604</c:v>
                </c:pt>
                <c:pt idx="13144">
                  <c:v>650.7182004604</c:v>
                </c:pt>
                <c:pt idx="13145">
                  <c:v>448.08420046039998</c:v>
                </c:pt>
                <c:pt idx="13146">
                  <c:v>650.7182004604</c:v>
                </c:pt>
                <c:pt idx="13147">
                  <c:v>650.7182004604</c:v>
                </c:pt>
                <c:pt idx="13148">
                  <c:v>650.7182004604</c:v>
                </c:pt>
                <c:pt idx="13149">
                  <c:v>448.08420046039998</c:v>
                </c:pt>
                <c:pt idx="13150">
                  <c:v>448.08420046039998</c:v>
                </c:pt>
                <c:pt idx="13151">
                  <c:v>448.08420046039998</c:v>
                </c:pt>
                <c:pt idx="13152">
                  <c:v>650.7182004604</c:v>
                </c:pt>
                <c:pt idx="13153">
                  <c:v>650.7182004604</c:v>
                </c:pt>
                <c:pt idx="13154">
                  <c:v>480.08420046039998</c:v>
                </c:pt>
                <c:pt idx="13155">
                  <c:v>480.08420046039998</c:v>
                </c:pt>
                <c:pt idx="13156">
                  <c:v>480.08420046039998</c:v>
                </c:pt>
                <c:pt idx="13157">
                  <c:v>480.08420046039998</c:v>
                </c:pt>
                <c:pt idx="13158">
                  <c:v>480.08420046039998</c:v>
                </c:pt>
                <c:pt idx="13159">
                  <c:v>480.08420046039998</c:v>
                </c:pt>
                <c:pt idx="13160">
                  <c:v>650.7182004604</c:v>
                </c:pt>
                <c:pt idx="13161">
                  <c:v>650.7182004604</c:v>
                </c:pt>
                <c:pt idx="13162">
                  <c:v>650.7182004604</c:v>
                </c:pt>
                <c:pt idx="13163">
                  <c:v>650.7182004604</c:v>
                </c:pt>
                <c:pt idx="13164">
                  <c:v>650.7182004604</c:v>
                </c:pt>
                <c:pt idx="13165">
                  <c:v>650.7182004604</c:v>
                </c:pt>
                <c:pt idx="13166">
                  <c:v>704.0692004604</c:v>
                </c:pt>
                <c:pt idx="13167">
                  <c:v>704.0692004604</c:v>
                </c:pt>
                <c:pt idx="13168">
                  <c:v>704.0692004604</c:v>
                </c:pt>
                <c:pt idx="13169">
                  <c:v>650.7182004604</c:v>
                </c:pt>
                <c:pt idx="13170">
                  <c:v>704.0692004604</c:v>
                </c:pt>
                <c:pt idx="13171">
                  <c:v>704.0692004604</c:v>
                </c:pt>
                <c:pt idx="13172">
                  <c:v>704.0692004604</c:v>
                </c:pt>
                <c:pt idx="13173">
                  <c:v>650.7182004604</c:v>
                </c:pt>
                <c:pt idx="13174">
                  <c:v>480.08420046039998</c:v>
                </c:pt>
                <c:pt idx="13175">
                  <c:v>480.08420046039998</c:v>
                </c:pt>
                <c:pt idx="13176">
                  <c:v>747.06087895799999</c:v>
                </c:pt>
                <c:pt idx="13177">
                  <c:v>747.06087895799999</c:v>
                </c:pt>
                <c:pt idx="13178">
                  <c:v>747.06087895799999</c:v>
                </c:pt>
                <c:pt idx="13179">
                  <c:v>747.06087895799999</c:v>
                </c:pt>
                <c:pt idx="13180">
                  <c:v>747.06087895799999</c:v>
                </c:pt>
                <c:pt idx="13181">
                  <c:v>747.06087895799999</c:v>
                </c:pt>
                <c:pt idx="13182">
                  <c:v>747.06087895799999</c:v>
                </c:pt>
                <c:pt idx="13183">
                  <c:v>747.06087895799999</c:v>
                </c:pt>
                <c:pt idx="13184">
                  <c:v>747.06087895799999</c:v>
                </c:pt>
                <c:pt idx="13185">
                  <c:v>765.45987895799999</c:v>
                </c:pt>
                <c:pt idx="13186">
                  <c:v>765.45987895799999</c:v>
                </c:pt>
                <c:pt idx="13187">
                  <c:v>765.45987895799999</c:v>
                </c:pt>
                <c:pt idx="13188">
                  <c:v>747.06087895799999</c:v>
                </c:pt>
                <c:pt idx="13189">
                  <c:v>747.06087895799999</c:v>
                </c:pt>
                <c:pt idx="13190">
                  <c:v>765.45987895799999</c:v>
                </c:pt>
                <c:pt idx="13191">
                  <c:v>765.45987895799999</c:v>
                </c:pt>
                <c:pt idx="13192">
                  <c:v>747.06087895799999</c:v>
                </c:pt>
                <c:pt idx="13193">
                  <c:v>747.06087895799999</c:v>
                </c:pt>
                <c:pt idx="13194">
                  <c:v>747.06087895799999</c:v>
                </c:pt>
                <c:pt idx="13195">
                  <c:v>765.45987895799999</c:v>
                </c:pt>
                <c:pt idx="13196">
                  <c:v>747.06087895799999</c:v>
                </c:pt>
                <c:pt idx="13197">
                  <c:v>747.06087895799999</c:v>
                </c:pt>
                <c:pt idx="13198">
                  <c:v>747.06087895799999</c:v>
                </c:pt>
                <c:pt idx="13199">
                  <c:v>747.06087895799999</c:v>
                </c:pt>
                <c:pt idx="13200">
                  <c:v>783.96287895800003</c:v>
                </c:pt>
                <c:pt idx="13201">
                  <c:v>459.01787895799998</c:v>
                </c:pt>
                <c:pt idx="13202">
                  <c:v>457.05387895799998</c:v>
                </c:pt>
                <c:pt idx="13203">
                  <c:v>385.57287895799999</c:v>
                </c:pt>
                <c:pt idx="13204">
                  <c:v>459.01787895799998</c:v>
                </c:pt>
                <c:pt idx="13205">
                  <c:v>783.96287895800003</c:v>
                </c:pt>
                <c:pt idx="13206">
                  <c:v>783.96287895800003</c:v>
                </c:pt>
                <c:pt idx="13207">
                  <c:v>783.96287895800003</c:v>
                </c:pt>
                <c:pt idx="13208">
                  <c:v>783.96287895800003</c:v>
                </c:pt>
                <c:pt idx="13209">
                  <c:v>783.96287895800003</c:v>
                </c:pt>
                <c:pt idx="13210">
                  <c:v>783.96287895800003</c:v>
                </c:pt>
                <c:pt idx="13211">
                  <c:v>783.96287895800003</c:v>
                </c:pt>
                <c:pt idx="13212">
                  <c:v>783.96287895800003</c:v>
                </c:pt>
                <c:pt idx="13213">
                  <c:v>783.96287895800003</c:v>
                </c:pt>
                <c:pt idx="13214">
                  <c:v>783.96287895800003</c:v>
                </c:pt>
                <c:pt idx="13215">
                  <c:v>783.96287895800003</c:v>
                </c:pt>
                <c:pt idx="13216">
                  <c:v>783.96287895800003</c:v>
                </c:pt>
                <c:pt idx="13217">
                  <c:v>783.96287895800003</c:v>
                </c:pt>
                <c:pt idx="13218">
                  <c:v>783.96287895800003</c:v>
                </c:pt>
                <c:pt idx="13219">
                  <c:v>783.96287895800003</c:v>
                </c:pt>
                <c:pt idx="13220">
                  <c:v>783.96287895800003</c:v>
                </c:pt>
                <c:pt idx="13221">
                  <c:v>783.96287895800003</c:v>
                </c:pt>
                <c:pt idx="13222">
                  <c:v>783.96287895800003</c:v>
                </c:pt>
                <c:pt idx="13223">
                  <c:v>460.71487895799999</c:v>
                </c:pt>
                <c:pt idx="13224">
                  <c:v>783.22787895800002</c:v>
                </c:pt>
                <c:pt idx="13225">
                  <c:v>783.22787895800002</c:v>
                </c:pt>
                <c:pt idx="13226">
                  <c:v>783.22787895800002</c:v>
                </c:pt>
                <c:pt idx="13227">
                  <c:v>783.22787895800002</c:v>
                </c:pt>
                <c:pt idx="13228">
                  <c:v>783.22787895800002</c:v>
                </c:pt>
                <c:pt idx="13229">
                  <c:v>783.22787895800002</c:v>
                </c:pt>
                <c:pt idx="13230">
                  <c:v>783.22787895800002</c:v>
                </c:pt>
                <c:pt idx="13231">
                  <c:v>783.22787895800002</c:v>
                </c:pt>
                <c:pt idx="13232">
                  <c:v>783.22787895800002</c:v>
                </c:pt>
                <c:pt idx="13233">
                  <c:v>783.22787895800002</c:v>
                </c:pt>
                <c:pt idx="13234">
                  <c:v>783.22787895800002</c:v>
                </c:pt>
                <c:pt idx="13235">
                  <c:v>783.22787895800002</c:v>
                </c:pt>
                <c:pt idx="13236">
                  <c:v>783.22787895800002</c:v>
                </c:pt>
                <c:pt idx="13237">
                  <c:v>783.22787895800002</c:v>
                </c:pt>
                <c:pt idx="13238">
                  <c:v>783.22787895800002</c:v>
                </c:pt>
                <c:pt idx="13239">
                  <c:v>783.22787895800002</c:v>
                </c:pt>
                <c:pt idx="13240">
                  <c:v>783.22787895800002</c:v>
                </c:pt>
                <c:pt idx="13241">
                  <c:v>783.22787895800002</c:v>
                </c:pt>
                <c:pt idx="13242">
                  <c:v>783.22787895800002</c:v>
                </c:pt>
                <c:pt idx="13243">
                  <c:v>783.22787895800002</c:v>
                </c:pt>
                <c:pt idx="13244">
                  <c:v>783.22787895800002</c:v>
                </c:pt>
                <c:pt idx="13245">
                  <c:v>783.22787895800002</c:v>
                </c:pt>
                <c:pt idx="13246">
                  <c:v>783.22787895800002</c:v>
                </c:pt>
                <c:pt idx="13247">
                  <c:v>783.22787895800002</c:v>
                </c:pt>
                <c:pt idx="13248">
                  <c:v>782.58587895799997</c:v>
                </c:pt>
                <c:pt idx="13249">
                  <c:v>782.58587895799997</c:v>
                </c:pt>
                <c:pt idx="13250">
                  <c:v>782.58587895799997</c:v>
                </c:pt>
                <c:pt idx="13251">
                  <c:v>782.58587895799997</c:v>
                </c:pt>
                <c:pt idx="13252">
                  <c:v>782.58587895799997</c:v>
                </c:pt>
                <c:pt idx="13253">
                  <c:v>782.58587895799997</c:v>
                </c:pt>
                <c:pt idx="13254">
                  <c:v>782.58587895799997</c:v>
                </c:pt>
                <c:pt idx="13255">
                  <c:v>782.58587895799997</c:v>
                </c:pt>
                <c:pt idx="13256">
                  <c:v>782.58587895799997</c:v>
                </c:pt>
                <c:pt idx="13257">
                  <c:v>782.58587895799997</c:v>
                </c:pt>
                <c:pt idx="13258">
                  <c:v>782.58587895799997</c:v>
                </c:pt>
                <c:pt idx="13259">
                  <c:v>782.58587895799997</c:v>
                </c:pt>
                <c:pt idx="13260">
                  <c:v>782.58587895799997</c:v>
                </c:pt>
                <c:pt idx="13261">
                  <c:v>782.58587895799997</c:v>
                </c:pt>
                <c:pt idx="13262">
                  <c:v>782.58587895799997</c:v>
                </c:pt>
                <c:pt idx="13263">
                  <c:v>782.58587895799997</c:v>
                </c:pt>
                <c:pt idx="13264">
                  <c:v>782.58587895799997</c:v>
                </c:pt>
                <c:pt idx="13265">
                  <c:v>782.58587895799997</c:v>
                </c:pt>
                <c:pt idx="13266">
                  <c:v>782.58587895799997</c:v>
                </c:pt>
                <c:pt idx="13267">
                  <c:v>782.58587895799997</c:v>
                </c:pt>
                <c:pt idx="13268">
                  <c:v>782.58587895799997</c:v>
                </c:pt>
                <c:pt idx="13269">
                  <c:v>782.58587895799997</c:v>
                </c:pt>
                <c:pt idx="13270">
                  <c:v>782.58587895799997</c:v>
                </c:pt>
                <c:pt idx="13271">
                  <c:v>782.58587895799997</c:v>
                </c:pt>
                <c:pt idx="13272">
                  <c:v>784.25687895800002</c:v>
                </c:pt>
                <c:pt idx="13273">
                  <c:v>488.01787895799998</c:v>
                </c:pt>
                <c:pt idx="13274">
                  <c:v>682.85587895799995</c:v>
                </c:pt>
                <c:pt idx="13275">
                  <c:v>488.01787895799998</c:v>
                </c:pt>
                <c:pt idx="13276">
                  <c:v>488.01787895799998</c:v>
                </c:pt>
                <c:pt idx="13277">
                  <c:v>488.01787895799998</c:v>
                </c:pt>
                <c:pt idx="13278">
                  <c:v>478.01787895799998</c:v>
                </c:pt>
                <c:pt idx="13279">
                  <c:v>488.01787895799998</c:v>
                </c:pt>
                <c:pt idx="13280">
                  <c:v>488.01787895799998</c:v>
                </c:pt>
                <c:pt idx="13281">
                  <c:v>488.01787895799998</c:v>
                </c:pt>
                <c:pt idx="13282">
                  <c:v>784.25687895800002</c:v>
                </c:pt>
                <c:pt idx="13283">
                  <c:v>784.25687895800002</c:v>
                </c:pt>
                <c:pt idx="13284">
                  <c:v>784.25687895800002</c:v>
                </c:pt>
                <c:pt idx="13285">
                  <c:v>784.25687895800002</c:v>
                </c:pt>
                <c:pt idx="13286">
                  <c:v>784.25687895800002</c:v>
                </c:pt>
                <c:pt idx="13287">
                  <c:v>784.25687895800002</c:v>
                </c:pt>
                <c:pt idx="13288">
                  <c:v>784.25687895800002</c:v>
                </c:pt>
                <c:pt idx="13289">
                  <c:v>784.25687895800002</c:v>
                </c:pt>
                <c:pt idx="13290">
                  <c:v>784.25687895800002</c:v>
                </c:pt>
                <c:pt idx="13291">
                  <c:v>784.25687895800002</c:v>
                </c:pt>
                <c:pt idx="13292">
                  <c:v>784.25687895800002</c:v>
                </c:pt>
                <c:pt idx="13293">
                  <c:v>784.25687895800002</c:v>
                </c:pt>
                <c:pt idx="13294">
                  <c:v>784.25687895800002</c:v>
                </c:pt>
                <c:pt idx="13295">
                  <c:v>784.25687895800002</c:v>
                </c:pt>
                <c:pt idx="13296">
                  <c:v>118.084878958</c:v>
                </c:pt>
                <c:pt idx="13297">
                  <c:v>118.084878958</c:v>
                </c:pt>
                <c:pt idx="13298">
                  <c:v>118.084878958</c:v>
                </c:pt>
                <c:pt idx="13299">
                  <c:v>118.084878958</c:v>
                </c:pt>
                <c:pt idx="13300">
                  <c:v>118.084878958</c:v>
                </c:pt>
                <c:pt idx="13301">
                  <c:v>383.54187895799998</c:v>
                </c:pt>
                <c:pt idx="13302">
                  <c:v>236.59687895799999</c:v>
                </c:pt>
                <c:pt idx="13303">
                  <c:v>457.05387895799998</c:v>
                </c:pt>
                <c:pt idx="13304">
                  <c:v>496.01787895799998</c:v>
                </c:pt>
                <c:pt idx="13305">
                  <c:v>786.82087895799998</c:v>
                </c:pt>
                <c:pt idx="13306">
                  <c:v>786.82087895799998</c:v>
                </c:pt>
                <c:pt idx="13307">
                  <c:v>786.82087895799998</c:v>
                </c:pt>
                <c:pt idx="13308">
                  <c:v>786.82087895799998</c:v>
                </c:pt>
                <c:pt idx="13309">
                  <c:v>786.82087895799998</c:v>
                </c:pt>
                <c:pt idx="13310">
                  <c:v>786.82087895799998</c:v>
                </c:pt>
                <c:pt idx="13311">
                  <c:v>786.82087895799998</c:v>
                </c:pt>
                <c:pt idx="13312">
                  <c:v>786.82087895799998</c:v>
                </c:pt>
                <c:pt idx="13313">
                  <c:v>786.82087895799998</c:v>
                </c:pt>
                <c:pt idx="13314">
                  <c:v>786.82087895799998</c:v>
                </c:pt>
                <c:pt idx="13315">
                  <c:v>786.82087895799998</c:v>
                </c:pt>
                <c:pt idx="13316">
                  <c:v>786.82087895799998</c:v>
                </c:pt>
                <c:pt idx="13317">
                  <c:v>786.82087895799998</c:v>
                </c:pt>
                <c:pt idx="13318">
                  <c:v>488.01787895799998</c:v>
                </c:pt>
                <c:pt idx="13319">
                  <c:v>385.57287895799999</c:v>
                </c:pt>
                <c:pt idx="13320">
                  <c:v>489.01787895799998</c:v>
                </c:pt>
                <c:pt idx="13321">
                  <c:v>489.01787895799998</c:v>
                </c:pt>
                <c:pt idx="13322">
                  <c:v>489.01787895799998</c:v>
                </c:pt>
                <c:pt idx="13323">
                  <c:v>489.01787895799998</c:v>
                </c:pt>
                <c:pt idx="13324">
                  <c:v>489.01787895799998</c:v>
                </c:pt>
                <c:pt idx="13325">
                  <c:v>489.01787895799998</c:v>
                </c:pt>
                <c:pt idx="13326">
                  <c:v>489.01787895799998</c:v>
                </c:pt>
                <c:pt idx="13327">
                  <c:v>489.01787895799998</c:v>
                </c:pt>
                <c:pt idx="13328">
                  <c:v>755.07987895799999</c:v>
                </c:pt>
                <c:pt idx="13329">
                  <c:v>755.07987895799999</c:v>
                </c:pt>
                <c:pt idx="13330">
                  <c:v>765.45987895799999</c:v>
                </c:pt>
                <c:pt idx="13331">
                  <c:v>765.45987895799999</c:v>
                </c:pt>
                <c:pt idx="13332">
                  <c:v>765.45987895799999</c:v>
                </c:pt>
                <c:pt idx="13333">
                  <c:v>765.45987895799999</c:v>
                </c:pt>
                <c:pt idx="13334">
                  <c:v>765.45987895799999</c:v>
                </c:pt>
                <c:pt idx="13335">
                  <c:v>765.45987895799999</c:v>
                </c:pt>
                <c:pt idx="13336">
                  <c:v>765.45987895799999</c:v>
                </c:pt>
                <c:pt idx="13337">
                  <c:v>755.07987895799999</c:v>
                </c:pt>
                <c:pt idx="13338">
                  <c:v>765.45987895799999</c:v>
                </c:pt>
                <c:pt idx="13339">
                  <c:v>765.45987895799999</c:v>
                </c:pt>
                <c:pt idx="13340">
                  <c:v>765.45987895799999</c:v>
                </c:pt>
                <c:pt idx="13341">
                  <c:v>755.07987895799999</c:v>
                </c:pt>
                <c:pt idx="13342">
                  <c:v>489.01787895799998</c:v>
                </c:pt>
                <c:pt idx="13343">
                  <c:v>489.01787895799998</c:v>
                </c:pt>
                <c:pt idx="13344">
                  <c:v>488.01787895799998</c:v>
                </c:pt>
                <c:pt idx="13345">
                  <c:v>488.01787895799998</c:v>
                </c:pt>
                <c:pt idx="13346">
                  <c:v>488.01787895799998</c:v>
                </c:pt>
                <c:pt idx="13347">
                  <c:v>488.01787895799998</c:v>
                </c:pt>
                <c:pt idx="13348">
                  <c:v>488.01787895799998</c:v>
                </c:pt>
                <c:pt idx="13349">
                  <c:v>488.01787895799998</c:v>
                </c:pt>
                <c:pt idx="13350">
                  <c:v>488.01787895799998</c:v>
                </c:pt>
                <c:pt idx="13351">
                  <c:v>490.01787895799998</c:v>
                </c:pt>
                <c:pt idx="13352">
                  <c:v>490.01787895799998</c:v>
                </c:pt>
                <c:pt idx="13353">
                  <c:v>490.01787895799998</c:v>
                </c:pt>
                <c:pt idx="13354">
                  <c:v>490.01787895799998</c:v>
                </c:pt>
                <c:pt idx="13355">
                  <c:v>490.01787895799998</c:v>
                </c:pt>
                <c:pt idx="13356">
                  <c:v>490.01787895799998</c:v>
                </c:pt>
                <c:pt idx="13357">
                  <c:v>755.54487895800003</c:v>
                </c:pt>
                <c:pt idx="13358">
                  <c:v>765.45987895799999</c:v>
                </c:pt>
                <c:pt idx="13359">
                  <c:v>755.54487895800003</c:v>
                </c:pt>
                <c:pt idx="13360">
                  <c:v>755.54487895800003</c:v>
                </c:pt>
                <c:pt idx="13361">
                  <c:v>490.01787895799998</c:v>
                </c:pt>
                <c:pt idx="13362">
                  <c:v>755.54487895800003</c:v>
                </c:pt>
                <c:pt idx="13363">
                  <c:v>765.45987895799999</c:v>
                </c:pt>
                <c:pt idx="13364">
                  <c:v>755.54487895800003</c:v>
                </c:pt>
                <c:pt idx="13365">
                  <c:v>490.01787895799998</c:v>
                </c:pt>
                <c:pt idx="13366">
                  <c:v>490.01787895799998</c:v>
                </c:pt>
                <c:pt idx="13367">
                  <c:v>490.01787895799998</c:v>
                </c:pt>
                <c:pt idx="13368">
                  <c:v>488.01787895799998</c:v>
                </c:pt>
                <c:pt idx="13369">
                  <c:v>488.01787895799998</c:v>
                </c:pt>
                <c:pt idx="13370">
                  <c:v>488.01787895799998</c:v>
                </c:pt>
                <c:pt idx="13371">
                  <c:v>488.01787895799998</c:v>
                </c:pt>
                <c:pt idx="13372">
                  <c:v>488.01787895799998</c:v>
                </c:pt>
                <c:pt idx="13373">
                  <c:v>488.01787895799998</c:v>
                </c:pt>
                <c:pt idx="13374">
                  <c:v>488.01787895799998</c:v>
                </c:pt>
                <c:pt idx="13375">
                  <c:v>491.01787895799998</c:v>
                </c:pt>
                <c:pt idx="13376">
                  <c:v>491.01787895799998</c:v>
                </c:pt>
                <c:pt idx="13377">
                  <c:v>491.01787895799998</c:v>
                </c:pt>
                <c:pt idx="13378">
                  <c:v>491.01787895799998</c:v>
                </c:pt>
                <c:pt idx="13379">
                  <c:v>491.01787895799998</c:v>
                </c:pt>
                <c:pt idx="13380">
                  <c:v>491.01787895799998</c:v>
                </c:pt>
                <c:pt idx="13381">
                  <c:v>491.01787895799998</c:v>
                </c:pt>
                <c:pt idx="13382">
                  <c:v>491.01787895799998</c:v>
                </c:pt>
                <c:pt idx="13383">
                  <c:v>491.01787895799998</c:v>
                </c:pt>
                <c:pt idx="13384">
                  <c:v>491.01787895799998</c:v>
                </c:pt>
                <c:pt idx="13385">
                  <c:v>491.01787895799998</c:v>
                </c:pt>
                <c:pt idx="13386">
                  <c:v>491.01787895799998</c:v>
                </c:pt>
                <c:pt idx="13387">
                  <c:v>491.01787895799998</c:v>
                </c:pt>
                <c:pt idx="13388">
                  <c:v>491.01787895799998</c:v>
                </c:pt>
                <c:pt idx="13389">
                  <c:v>491.01787895799998</c:v>
                </c:pt>
                <c:pt idx="13390">
                  <c:v>491.01787895799998</c:v>
                </c:pt>
                <c:pt idx="13391">
                  <c:v>491.01787895799998</c:v>
                </c:pt>
                <c:pt idx="13392">
                  <c:v>488.01787895799998</c:v>
                </c:pt>
                <c:pt idx="13393">
                  <c:v>488.01787895799998</c:v>
                </c:pt>
                <c:pt idx="13394">
                  <c:v>488.01787895799998</c:v>
                </c:pt>
                <c:pt idx="13395">
                  <c:v>488.01787895799998</c:v>
                </c:pt>
                <c:pt idx="13396">
                  <c:v>488.01787895799998</c:v>
                </c:pt>
                <c:pt idx="13397">
                  <c:v>488.01787895799998</c:v>
                </c:pt>
                <c:pt idx="13398">
                  <c:v>488.01787895799998</c:v>
                </c:pt>
                <c:pt idx="13399">
                  <c:v>488.01787895799998</c:v>
                </c:pt>
                <c:pt idx="13400">
                  <c:v>488.01787895799998</c:v>
                </c:pt>
                <c:pt idx="13401">
                  <c:v>488.01787895799998</c:v>
                </c:pt>
                <c:pt idx="13402">
                  <c:v>488.01787895799998</c:v>
                </c:pt>
                <c:pt idx="13403">
                  <c:v>488.01787895799998</c:v>
                </c:pt>
                <c:pt idx="13404">
                  <c:v>488.01787895799998</c:v>
                </c:pt>
                <c:pt idx="13405">
                  <c:v>488.01787895799998</c:v>
                </c:pt>
                <c:pt idx="13406">
                  <c:v>488.01787895799998</c:v>
                </c:pt>
                <c:pt idx="13407">
                  <c:v>488.01787895799998</c:v>
                </c:pt>
                <c:pt idx="13408">
                  <c:v>488.01787895799998</c:v>
                </c:pt>
                <c:pt idx="13409">
                  <c:v>488.01787895799998</c:v>
                </c:pt>
                <c:pt idx="13410">
                  <c:v>488.01787895799998</c:v>
                </c:pt>
                <c:pt idx="13411">
                  <c:v>488.01787895799998</c:v>
                </c:pt>
                <c:pt idx="13412">
                  <c:v>488.01787895799998</c:v>
                </c:pt>
                <c:pt idx="13413">
                  <c:v>488.01787895799998</c:v>
                </c:pt>
                <c:pt idx="13414">
                  <c:v>488.01787895799998</c:v>
                </c:pt>
                <c:pt idx="13415">
                  <c:v>488.01787895799998</c:v>
                </c:pt>
                <c:pt idx="13416">
                  <c:v>488.01787895799998</c:v>
                </c:pt>
                <c:pt idx="13417">
                  <c:v>488.01787895799998</c:v>
                </c:pt>
                <c:pt idx="13418">
                  <c:v>488.01787895799998</c:v>
                </c:pt>
                <c:pt idx="13419">
                  <c:v>488.01787895799998</c:v>
                </c:pt>
                <c:pt idx="13420">
                  <c:v>460.71587895800002</c:v>
                </c:pt>
                <c:pt idx="13421">
                  <c:v>488.01787895799998</c:v>
                </c:pt>
                <c:pt idx="13422">
                  <c:v>488.01787895799998</c:v>
                </c:pt>
                <c:pt idx="13423">
                  <c:v>488.01787895799998</c:v>
                </c:pt>
                <c:pt idx="13424">
                  <c:v>488.01787895799998</c:v>
                </c:pt>
                <c:pt idx="13425">
                  <c:v>488.01787895799998</c:v>
                </c:pt>
                <c:pt idx="13426">
                  <c:v>488.01787895799998</c:v>
                </c:pt>
                <c:pt idx="13427">
                  <c:v>765.45987895799999</c:v>
                </c:pt>
                <c:pt idx="13428">
                  <c:v>765.45987895799999</c:v>
                </c:pt>
                <c:pt idx="13429">
                  <c:v>488.01787895799998</c:v>
                </c:pt>
                <c:pt idx="13430">
                  <c:v>488.01787895799998</c:v>
                </c:pt>
                <c:pt idx="13431">
                  <c:v>488.01787895799998</c:v>
                </c:pt>
                <c:pt idx="13432">
                  <c:v>488.01787895799998</c:v>
                </c:pt>
                <c:pt idx="13433">
                  <c:v>488.01787895799998</c:v>
                </c:pt>
                <c:pt idx="13434">
                  <c:v>765.45987895799999</c:v>
                </c:pt>
                <c:pt idx="13435">
                  <c:v>765.45987895799999</c:v>
                </c:pt>
                <c:pt idx="13436">
                  <c:v>765.45987895799999</c:v>
                </c:pt>
                <c:pt idx="13437">
                  <c:v>488.01787895799998</c:v>
                </c:pt>
                <c:pt idx="13438">
                  <c:v>488.01787895799998</c:v>
                </c:pt>
                <c:pt idx="13439">
                  <c:v>488.01787895799998</c:v>
                </c:pt>
                <c:pt idx="13440">
                  <c:v>488.01787895799998</c:v>
                </c:pt>
                <c:pt idx="13441">
                  <c:v>488.01787895799998</c:v>
                </c:pt>
                <c:pt idx="13442">
                  <c:v>488.01787895799998</c:v>
                </c:pt>
                <c:pt idx="13443">
                  <c:v>488.01787895799998</c:v>
                </c:pt>
                <c:pt idx="13444">
                  <c:v>488.01787895799998</c:v>
                </c:pt>
                <c:pt idx="13445">
                  <c:v>488.01787895799998</c:v>
                </c:pt>
                <c:pt idx="13446">
                  <c:v>488.01787895799998</c:v>
                </c:pt>
                <c:pt idx="13447">
                  <c:v>478.01787895799998</c:v>
                </c:pt>
                <c:pt idx="13448">
                  <c:v>488.01787895799998</c:v>
                </c:pt>
                <c:pt idx="13449">
                  <c:v>488.01787895799998</c:v>
                </c:pt>
                <c:pt idx="13450">
                  <c:v>488.01787895799998</c:v>
                </c:pt>
                <c:pt idx="13451">
                  <c:v>488.01787895799998</c:v>
                </c:pt>
                <c:pt idx="13452">
                  <c:v>488.01787895799998</c:v>
                </c:pt>
                <c:pt idx="13453">
                  <c:v>488.01787895799998</c:v>
                </c:pt>
                <c:pt idx="13454">
                  <c:v>488.01787895799998</c:v>
                </c:pt>
                <c:pt idx="13455">
                  <c:v>488.01787895799998</c:v>
                </c:pt>
                <c:pt idx="13456">
                  <c:v>488.01787895799998</c:v>
                </c:pt>
                <c:pt idx="13457">
                  <c:v>488.01787895799998</c:v>
                </c:pt>
                <c:pt idx="13458">
                  <c:v>488.01787895799998</c:v>
                </c:pt>
                <c:pt idx="13459">
                  <c:v>765.45987895799999</c:v>
                </c:pt>
                <c:pt idx="13460">
                  <c:v>765.45987895799999</c:v>
                </c:pt>
                <c:pt idx="13461">
                  <c:v>488.01787895799998</c:v>
                </c:pt>
                <c:pt idx="13462">
                  <c:v>488.01787895799998</c:v>
                </c:pt>
                <c:pt idx="13463">
                  <c:v>488.01787895799998</c:v>
                </c:pt>
                <c:pt idx="13464">
                  <c:v>493.01787895799998</c:v>
                </c:pt>
                <c:pt idx="13465">
                  <c:v>493.01787895799998</c:v>
                </c:pt>
                <c:pt idx="13466">
                  <c:v>493.01787895799998</c:v>
                </c:pt>
                <c:pt idx="13467">
                  <c:v>493.01787895799998</c:v>
                </c:pt>
                <c:pt idx="13468">
                  <c:v>493.01787895799998</c:v>
                </c:pt>
                <c:pt idx="13469">
                  <c:v>493.01787895799998</c:v>
                </c:pt>
                <c:pt idx="13470">
                  <c:v>493.01787895799998</c:v>
                </c:pt>
                <c:pt idx="13471">
                  <c:v>493.01787895799998</c:v>
                </c:pt>
                <c:pt idx="13472">
                  <c:v>493.01787895799998</c:v>
                </c:pt>
                <c:pt idx="13473">
                  <c:v>493.01787895799998</c:v>
                </c:pt>
                <c:pt idx="13474">
                  <c:v>493.01787895799998</c:v>
                </c:pt>
                <c:pt idx="13475">
                  <c:v>493.01787895799998</c:v>
                </c:pt>
                <c:pt idx="13476">
                  <c:v>493.01787895799998</c:v>
                </c:pt>
                <c:pt idx="13477">
                  <c:v>493.01787895799998</c:v>
                </c:pt>
                <c:pt idx="13478">
                  <c:v>493.01787895799998</c:v>
                </c:pt>
                <c:pt idx="13479">
                  <c:v>493.01787895799998</c:v>
                </c:pt>
                <c:pt idx="13480">
                  <c:v>493.01787895799998</c:v>
                </c:pt>
                <c:pt idx="13481">
                  <c:v>493.01787895799998</c:v>
                </c:pt>
                <c:pt idx="13482">
                  <c:v>493.01787895799998</c:v>
                </c:pt>
                <c:pt idx="13483">
                  <c:v>493.01787895799998</c:v>
                </c:pt>
                <c:pt idx="13484">
                  <c:v>493.01787895799998</c:v>
                </c:pt>
                <c:pt idx="13485">
                  <c:v>493.01787895799998</c:v>
                </c:pt>
                <c:pt idx="13486">
                  <c:v>493.01787895799998</c:v>
                </c:pt>
                <c:pt idx="13487">
                  <c:v>493.01787895799998</c:v>
                </c:pt>
                <c:pt idx="13488">
                  <c:v>495.29887895799999</c:v>
                </c:pt>
                <c:pt idx="13489">
                  <c:v>495.29887895799999</c:v>
                </c:pt>
                <c:pt idx="13490">
                  <c:v>495.29887895799999</c:v>
                </c:pt>
                <c:pt idx="13491">
                  <c:v>495.29887895799999</c:v>
                </c:pt>
                <c:pt idx="13492">
                  <c:v>495.29887895799999</c:v>
                </c:pt>
                <c:pt idx="13493">
                  <c:v>495.29887895799999</c:v>
                </c:pt>
                <c:pt idx="13494">
                  <c:v>495.29887895799999</c:v>
                </c:pt>
                <c:pt idx="13495">
                  <c:v>495.29887895799999</c:v>
                </c:pt>
                <c:pt idx="13496">
                  <c:v>495.29887895799999</c:v>
                </c:pt>
                <c:pt idx="13497">
                  <c:v>495.29887895799999</c:v>
                </c:pt>
                <c:pt idx="13498">
                  <c:v>495.29887895799999</c:v>
                </c:pt>
                <c:pt idx="13499">
                  <c:v>495.29887895799999</c:v>
                </c:pt>
                <c:pt idx="13500">
                  <c:v>495.29887895799999</c:v>
                </c:pt>
                <c:pt idx="13501">
                  <c:v>495.29887895799999</c:v>
                </c:pt>
                <c:pt idx="13502">
                  <c:v>495.29887895799999</c:v>
                </c:pt>
                <c:pt idx="13503">
                  <c:v>495.29887895799999</c:v>
                </c:pt>
                <c:pt idx="13504">
                  <c:v>495.29887895799999</c:v>
                </c:pt>
                <c:pt idx="13505">
                  <c:v>495.29887895799999</c:v>
                </c:pt>
                <c:pt idx="13506">
                  <c:v>495.29887895799999</c:v>
                </c:pt>
                <c:pt idx="13507">
                  <c:v>495.29887895799999</c:v>
                </c:pt>
                <c:pt idx="13508">
                  <c:v>495.29887895799999</c:v>
                </c:pt>
                <c:pt idx="13509">
                  <c:v>495.29887895799999</c:v>
                </c:pt>
                <c:pt idx="13510">
                  <c:v>495.29887895799999</c:v>
                </c:pt>
                <c:pt idx="13511">
                  <c:v>495.29887895799999</c:v>
                </c:pt>
                <c:pt idx="13512">
                  <c:v>483.45987895799999</c:v>
                </c:pt>
                <c:pt idx="13513">
                  <c:v>483.45987895799999</c:v>
                </c:pt>
                <c:pt idx="13514">
                  <c:v>483.45987895799999</c:v>
                </c:pt>
                <c:pt idx="13515">
                  <c:v>483.45987895799999</c:v>
                </c:pt>
                <c:pt idx="13516">
                  <c:v>483.45987895799999</c:v>
                </c:pt>
                <c:pt idx="13517">
                  <c:v>483.45987895799999</c:v>
                </c:pt>
                <c:pt idx="13518">
                  <c:v>483.45987895799999</c:v>
                </c:pt>
                <c:pt idx="13519">
                  <c:v>483.45987895799999</c:v>
                </c:pt>
                <c:pt idx="13520">
                  <c:v>483.45987895799999</c:v>
                </c:pt>
                <c:pt idx="13521">
                  <c:v>483.45987895799999</c:v>
                </c:pt>
                <c:pt idx="13522">
                  <c:v>483.45987895799999</c:v>
                </c:pt>
                <c:pt idx="13523">
                  <c:v>483.45987895799999</c:v>
                </c:pt>
                <c:pt idx="13524">
                  <c:v>483.45987895799999</c:v>
                </c:pt>
                <c:pt idx="13525">
                  <c:v>483.45987895799999</c:v>
                </c:pt>
                <c:pt idx="13526">
                  <c:v>483.45987895799999</c:v>
                </c:pt>
                <c:pt idx="13527">
                  <c:v>483.45987895799999</c:v>
                </c:pt>
                <c:pt idx="13528">
                  <c:v>483.45987895799999</c:v>
                </c:pt>
                <c:pt idx="13529">
                  <c:v>483.45987895799999</c:v>
                </c:pt>
                <c:pt idx="13530">
                  <c:v>483.45987895799999</c:v>
                </c:pt>
                <c:pt idx="13531">
                  <c:v>483.45987895799999</c:v>
                </c:pt>
                <c:pt idx="13532">
                  <c:v>483.45987895799999</c:v>
                </c:pt>
                <c:pt idx="13533">
                  <c:v>483.45987895799999</c:v>
                </c:pt>
                <c:pt idx="13534">
                  <c:v>483.45987895799999</c:v>
                </c:pt>
                <c:pt idx="13535">
                  <c:v>483.45987895799999</c:v>
                </c:pt>
                <c:pt idx="13536">
                  <c:v>458.01787895799998</c:v>
                </c:pt>
                <c:pt idx="13537">
                  <c:v>458.01787895799998</c:v>
                </c:pt>
                <c:pt idx="13538">
                  <c:v>383.54187895799998</c:v>
                </c:pt>
                <c:pt idx="13539">
                  <c:v>284.47587895800001</c:v>
                </c:pt>
                <c:pt idx="13540">
                  <c:v>408.72687895799999</c:v>
                </c:pt>
                <c:pt idx="13541">
                  <c:v>472.62887895799997</c:v>
                </c:pt>
                <c:pt idx="13542">
                  <c:v>472.62887895799997</c:v>
                </c:pt>
                <c:pt idx="13543">
                  <c:v>472.62887895799997</c:v>
                </c:pt>
                <c:pt idx="13544">
                  <c:v>472.62887895799997</c:v>
                </c:pt>
                <c:pt idx="13545">
                  <c:v>472.62887895799997</c:v>
                </c:pt>
                <c:pt idx="13546">
                  <c:v>472.62887895799997</c:v>
                </c:pt>
                <c:pt idx="13547">
                  <c:v>472.62887895799997</c:v>
                </c:pt>
                <c:pt idx="13548">
                  <c:v>472.62887895799997</c:v>
                </c:pt>
                <c:pt idx="13549">
                  <c:v>472.62887895799997</c:v>
                </c:pt>
                <c:pt idx="13550">
                  <c:v>472.62887895799997</c:v>
                </c:pt>
                <c:pt idx="13551">
                  <c:v>472.62887895799997</c:v>
                </c:pt>
                <c:pt idx="13552">
                  <c:v>472.62887895799997</c:v>
                </c:pt>
                <c:pt idx="13553">
                  <c:v>472.62887895799997</c:v>
                </c:pt>
                <c:pt idx="13554">
                  <c:v>472.62887895799997</c:v>
                </c:pt>
                <c:pt idx="13555">
                  <c:v>472.62887895799997</c:v>
                </c:pt>
                <c:pt idx="13556">
                  <c:v>472.62887895799997</c:v>
                </c:pt>
                <c:pt idx="13557">
                  <c:v>472.62887895799997</c:v>
                </c:pt>
                <c:pt idx="13558">
                  <c:v>472.62887895799997</c:v>
                </c:pt>
                <c:pt idx="13559">
                  <c:v>458.01787895799998</c:v>
                </c:pt>
                <c:pt idx="13560">
                  <c:v>408.72687895799999</c:v>
                </c:pt>
                <c:pt idx="13561">
                  <c:v>418.66287895800002</c:v>
                </c:pt>
                <c:pt idx="13562">
                  <c:v>408.72687895799999</c:v>
                </c:pt>
                <c:pt idx="13563">
                  <c:v>408.34087895800002</c:v>
                </c:pt>
                <c:pt idx="13564">
                  <c:v>418.66287895800002</c:v>
                </c:pt>
                <c:pt idx="13565">
                  <c:v>426.73487895800002</c:v>
                </c:pt>
                <c:pt idx="13566">
                  <c:v>426.73487895800002</c:v>
                </c:pt>
                <c:pt idx="13567">
                  <c:v>426.73487895800002</c:v>
                </c:pt>
                <c:pt idx="13568">
                  <c:v>478.437878958</c:v>
                </c:pt>
                <c:pt idx="13569">
                  <c:v>478.437878958</c:v>
                </c:pt>
                <c:pt idx="13570">
                  <c:v>478.437878958</c:v>
                </c:pt>
                <c:pt idx="13571">
                  <c:v>478.437878958</c:v>
                </c:pt>
                <c:pt idx="13572">
                  <c:v>478.437878958</c:v>
                </c:pt>
                <c:pt idx="13573">
                  <c:v>478.437878958</c:v>
                </c:pt>
                <c:pt idx="13574">
                  <c:v>478.437878958</c:v>
                </c:pt>
                <c:pt idx="13575">
                  <c:v>478.437878958</c:v>
                </c:pt>
                <c:pt idx="13576">
                  <c:v>478.437878958</c:v>
                </c:pt>
                <c:pt idx="13577">
                  <c:v>478.437878958</c:v>
                </c:pt>
                <c:pt idx="13578">
                  <c:v>478.437878958</c:v>
                </c:pt>
                <c:pt idx="13579">
                  <c:v>478.437878958</c:v>
                </c:pt>
                <c:pt idx="13580">
                  <c:v>478.437878958</c:v>
                </c:pt>
                <c:pt idx="13581">
                  <c:v>478.437878958</c:v>
                </c:pt>
                <c:pt idx="13582">
                  <c:v>478.437878958</c:v>
                </c:pt>
                <c:pt idx="13583">
                  <c:v>458.01787895799998</c:v>
                </c:pt>
                <c:pt idx="13584">
                  <c:v>418.66287895800002</c:v>
                </c:pt>
                <c:pt idx="13585">
                  <c:v>408.34087895800002</c:v>
                </c:pt>
                <c:pt idx="13586">
                  <c:v>359.01787895799998</c:v>
                </c:pt>
                <c:pt idx="13587">
                  <c:v>284.47587895800001</c:v>
                </c:pt>
                <c:pt idx="13588">
                  <c:v>320.44687895800001</c:v>
                </c:pt>
                <c:pt idx="13589">
                  <c:v>383.54187895799998</c:v>
                </c:pt>
                <c:pt idx="13590">
                  <c:v>408.34087895800002</c:v>
                </c:pt>
                <c:pt idx="13591">
                  <c:v>418.66287895800002</c:v>
                </c:pt>
                <c:pt idx="13592">
                  <c:v>418.66287895800002</c:v>
                </c:pt>
                <c:pt idx="13593">
                  <c:v>441.44687895800001</c:v>
                </c:pt>
                <c:pt idx="13594">
                  <c:v>469.46387895800001</c:v>
                </c:pt>
                <c:pt idx="13595">
                  <c:v>469.46387895800001</c:v>
                </c:pt>
                <c:pt idx="13596">
                  <c:v>469.46387895800001</c:v>
                </c:pt>
                <c:pt idx="13597">
                  <c:v>469.46387895800001</c:v>
                </c:pt>
                <c:pt idx="13598">
                  <c:v>469.46387895800001</c:v>
                </c:pt>
                <c:pt idx="13599">
                  <c:v>418.66287895800002</c:v>
                </c:pt>
                <c:pt idx="13600">
                  <c:v>418.66287895800002</c:v>
                </c:pt>
                <c:pt idx="13601">
                  <c:v>418.66287895800002</c:v>
                </c:pt>
                <c:pt idx="13602">
                  <c:v>469.46387895800001</c:v>
                </c:pt>
                <c:pt idx="13603">
                  <c:v>469.46387895800001</c:v>
                </c:pt>
                <c:pt idx="13604">
                  <c:v>469.46387895800001</c:v>
                </c:pt>
                <c:pt idx="13605">
                  <c:v>418.66287895800002</c:v>
                </c:pt>
                <c:pt idx="13606">
                  <c:v>418.66287895800002</c:v>
                </c:pt>
                <c:pt idx="13607">
                  <c:v>418.66287895800002</c:v>
                </c:pt>
                <c:pt idx="13608">
                  <c:v>418.66287895800002</c:v>
                </c:pt>
                <c:pt idx="13609">
                  <c:v>418.66287895800002</c:v>
                </c:pt>
                <c:pt idx="13610">
                  <c:v>418.66287895800002</c:v>
                </c:pt>
                <c:pt idx="13611">
                  <c:v>418.66287895800002</c:v>
                </c:pt>
                <c:pt idx="13612">
                  <c:v>408.72687895799999</c:v>
                </c:pt>
                <c:pt idx="13613">
                  <c:v>408.72687895799999</c:v>
                </c:pt>
                <c:pt idx="13614">
                  <c:v>328.01787895799998</c:v>
                </c:pt>
                <c:pt idx="13615">
                  <c:v>358.01787895799998</c:v>
                </c:pt>
                <c:pt idx="13616">
                  <c:v>418.66287895800002</c:v>
                </c:pt>
                <c:pt idx="13617">
                  <c:v>418.66287895800002</c:v>
                </c:pt>
                <c:pt idx="13618">
                  <c:v>418.66287895800002</c:v>
                </c:pt>
                <c:pt idx="13619">
                  <c:v>418.66287895800002</c:v>
                </c:pt>
                <c:pt idx="13620">
                  <c:v>418.66287895800002</c:v>
                </c:pt>
                <c:pt idx="13621">
                  <c:v>418.66287895800002</c:v>
                </c:pt>
                <c:pt idx="13622">
                  <c:v>418.66287895800002</c:v>
                </c:pt>
                <c:pt idx="13623">
                  <c:v>418.66287895800002</c:v>
                </c:pt>
                <c:pt idx="13624">
                  <c:v>418.66287895800002</c:v>
                </c:pt>
                <c:pt idx="13625">
                  <c:v>418.66287895800002</c:v>
                </c:pt>
                <c:pt idx="13626">
                  <c:v>449.283878958</c:v>
                </c:pt>
                <c:pt idx="13627">
                  <c:v>449.283878958</c:v>
                </c:pt>
                <c:pt idx="13628">
                  <c:v>449.283878958</c:v>
                </c:pt>
                <c:pt idx="13629">
                  <c:v>418.66287895800002</c:v>
                </c:pt>
                <c:pt idx="13630">
                  <c:v>418.66287895800002</c:v>
                </c:pt>
                <c:pt idx="13631">
                  <c:v>418.66287895800002</c:v>
                </c:pt>
                <c:pt idx="13632">
                  <c:v>332.34587895800001</c:v>
                </c:pt>
                <c:pt idx="13633">
                  <c:v>328.01787895799998</c:v>
                </c:pt>
                <c:pt idx="13634">
                  <c:v>116.017878958</c:v>
                </c:pt>
                <c:pt idx="13635">
                  <c:v>284.47587895800001</c:v>
                </c:pt>
                <c:pt idx="13636">
                  <c:v>284.47587895800001</c:v>
                </c:pt>
                <c:pt idx="13637">
                  <c:v>408.72687895799999</c:v>
                </c:pt>
                <c:pt idx="13638">
                  <c:v>408.34087895800002</c:v>
                </c:pt>
                <c:pt idx="13639">
                  <c:v>385.57287895799999</c:v>
                </c:pt>
                <c:pt idx="13640">
                  <c:v>408.72687895799999</c:v>
                </c:pt>
                <c:pt idx="13641">
                  <c:v>408.72687895799999</c:v>
                </c:pt>
                <c:pt idx="13642">
                  <c:v>449.283878958</c:v>
                </c:pt>
                <c:pt idx="13643">
                  <c:v>449.283878958</c:v>
                </c:pt>
                <c:pt idx="13644">
                  <c:v>449.283878958</c:v>
                </c:pt>
                <c:pt idx="13645">
                  <c:v>449.283878958</c:v>
                </c:pt>
                <c:pt idx="13646">
                  <c:v>449.283878958</c:v>
                </c:pt>
                <c:pt idx="13647">
                  <c:v>449.283878958</c:v>
                </c:pt>
                <c:pt idx="13648">
                  <c:v>449.283878958</c:v>
                </c:pt>
                <c:pt idx="13649">
                  <c:v>441.44687895800001</c:v>
                </c:pt>
                <c:pt idx="13650">
                  <c:v>449.283878958</c:v>
                </c:pt>
                <c:pt idx="13651">
                  <c:v>449.283878958</c:v>
                </c:pt>
                <c:pt idx="13652">
                  <c:v>449.283878958</c:v>
                </c:pt>
                <c:pt idx="13653">
                  <c:v>441.44687895800001</c:v>
                </c:pt>
                <c:pt idx="13654">
                  <c:v>426.73487895800002</c:v>
                </c:pt>
                <c:pt idx="13655">
                  <c:v>426.73487895800002</c:v>
                </c:pt>
                <c:pt idx="13656">
                  <c:v>408.72687895799999</c:v>
                </c:pt>
                <c:pt idx="13657">
                  <c:v>408.34087895800002</c:v>
                </c:pt>
                <c:pt idx="13658">
                  <c:v>408.34087895800002</c:v>
                </c:pt>
                <c:pt idx="13659">
                  <c:v>358.01787895799998</c:v>
                </c:pt>
                <c:pt idx="13660">
                  <c:v>408.34087895800002</c:v>
                </c:pt>
                <c:pt idx="13661">
                  <c:v>408.72687895799999</c:v>
                </c:pt>
                <c:pt idx="13662">
                  <c:v>408.72687895799999</c:v>
                </c:pt>
                <c:pt idx="13663">
                  <c:v>408.72687895799999</c:v>
                </c:pt>
                <c:pt idx="13664">
                  <c:v>408.72687895799999</c:v>
                </c:pt>
                <c:pt idx="13665">
                  <c:v>418.66287895800002</c:v>
                </c:pt>
                <c:pt idx="13666">
                  <c:v>418.66287895800002</c:v>
                </c:pt>
                <c:pt idx="13667">
                  <c:v>426.73487895800002</c:v>
                </c:pt>
                <c:pt idx="13668">
                  <c:v>426.73487895800002</c:v>
                </c:pt>
                <c:pt idx="13669">
                  <c:v>441.44687895800001</c:v>
                </c:pt>
                <c:pt idx="13670">
                  <c:v>441.44687895800001</c:v>
                </c:pt>
                <c:pt idx="13671">
                  <c:v>441.44687895800001</c:v>
                </c:pt>
                <c:pt idx="13672">
                  <c:v>441.44687895800001</c:v>
                </c:pt>
                <c:pt idx="13673">
                  <c:v>426.73487895800002</c:v>
                </c:pt>
                <c:pt idx="13674">
                  <c:v>441.44687895800001</c:v>
                </c:pt>
                <c:pt idx="13675">
                  <c:v>441.44687895800001</c:v>
                </c:pt>
                <c:pt idx="13676">
                  <c:v>441.44687895800001</c:v>
                </c:pt>
                <c:pt idx="13677">
                  <c:v>426.73487895800002</c:v>
                </c:pt>
                <c:pt idx="13678">
                  <c:v>408.72687895799999</c:v>
                </c:pt>
                <c:pt idx="13679">
                  <c:v>408.72687895799999</c:v>
                </c:pt>
                <c:pt idx="13680">
                  <c:v>116.017878958</c:v>
                </c:pt>
                <c:pt idx="13681">
                  <c:v>116.017878958</c:v>
                </c:pt>
                <c:pt idx="13682">
                  <c:v>116.017878958</c:v>
                </c:pt>
                <c:pt idx="13683">
                  <c:v>116.017878958</c:v>
                </c:pt>
                <c:pt idx="13684">
                  <c:v>116.017878958</c:v>
                </c:pt>
                <c:pt idx="13685">
                  <c:v>284.47587895800001</c:v>
                </c:pt>
                <c:pt idx="13686">
                  <c:v>284.47587895800001</c:v>
                </c:pt>
                <c:pt idx="13687">
                  <c:v>328.01787895799998</c:v>
                </c:pt>
                <c:pt idx="13688">
                  <c:v>385.57287895799999</c:v>
                </c:pt>
                <c:pt idx="13689">
                  <c:v>385.57287895799999</c:v>
                </c:pt>
                <c:pt idx="13690">
                  <c:v>408.72687895799999</c:v>
                </c:pt>
                <c:pt idx="13691">
                  <c:v>408.72687895799999</c:v>
                </c:pt>
                <c:pt idx="13692">
                  <c:v>408.72687895799999</c:v>
                </c:pt>
                <c:pt idx="13693">
                  <c:v>408.72687895799999</c:v>
                </c:pt>
                <c:pt idx="13694">
                  <c:v>418.66287895800002</c:v>
                </c:pt>
                <c:pt idx="13695">
                  <c:v>418.66287895800002</c:v>
                </c:pt>
                <c:pt idx="13696">
                  <c:v>418.66287895800002</c:v>
                </c:pt>
                <c:pt idx="13697">
                  <c:v>408.72687895799999</c:v>
                </c:pt>
                <c:pt idx="13698">
                  <c:v>418.66287895800002</c:v>
                </c:pt>
                <c:pt idx="13699">
                  <c:v>418.66287895800002</c:v>
                </c:pt>
                <c:pt idx="13700">
                  <c:v>418.66287895800002</c:v>
                </c:pt>
                <c:pt idx="13701">
                  <c:v>358.01787895799998</c:v>
                </c:pt>
                <c:pt idx="13702">
                  <c:v>328.01787895799998</c:v>
                </c:pt>
                <c:pt idx="13703">
                  <c:v>284.47587895800001</c:v>
                </c:pt>
                <c:pt idx="13704">
                  <c:v>284.47587895800001</c:v>
                </c:pt>
                <c:pt idx="13705">
                  <c:v>284.47587895800001</c:v>
                </c:pt>
                <c:pt idx="13706">
                  <c:v>254.05887895800001</c:v>
                </c:pt>
                <c:pt idx="13707">
                  <c:v>254.05887895800001</c:v>
                </c:pt>
                <c:pt idx="13708">
                  <c:v>254.05887895800001</c:v>
                </c:pt>
                <c:pt idx="13709">
                  <c:v>385.57287895799999</c:v>
                </c:pt>
                <c:pt idx="13710">
                  <c:v>284.47587895800001</c:v>
                </c:pt>
                <c:pt idx="13711">
                  <c:v>385.57287895799999</c:v>
                </c:pt>
                <c:pt idx="13712">
                  <c:v>385.57287895799999</c:v>
                </c:pt>
                <c:pt idx="13713">
                  <c:v>385.57287895799999</c:v>
                </c:pt>
                <c:pt idx="13714">
                  <c:v>385.57287895799999</c:v>
                </c:pt>
                <c:pt idx="13715">
                  <c:v>385.57287895799999</c:v>
                </c:pt>
                <c:pt idx="13716">
                  <c:v>385.57287895799999</c:v>
                </c:pt>
                <c:pt idx="13717">
                  <c:v>385.57287895799999</c:v>
                </c:pt>
                <c:pt idx="13718">
                  <c:v>385.57287895799999</c:v>
                </c:pt>
                <c:pt idx="13719">
                  <c:v>385.57287895799999</c:v>
                </c:pt>
                <c:pt idx="13720">
                  <c:v>385.57287895799999</c:v>
                </c:pt>
                <c:pt idx="13721">
                  <c:v>385.57287895799999</c:v>
                </c:pt>
                <c:pt idx="13722">
                  <c:v>385.57287895799999</c:v>
                </c:pt>
                <c:pt idx="13723">
                  <c:v>385.57287895799999</c:v>
                </c:pt>
                <c:pt idx="13724">
                  <c:v>385.57287895799999</c:v>
                </c:pt>
                <c:pt idx="13725">
                  <c:v>385.57287895799999</c:v>
                </c:pt>
                <c:pt idx="13726">
                  <c:v>385.57287895799999</c:v>
                </c:pt>
                <c:pt idx="13727">
                  <c:v>358.01787895799998</c:v>
                </c:pt>
                <c:pt idx="13728">
                  <c:v>284.47587895800001</c:v>
                </c:pt>
                <c:pt idx="13729">
                  <c:v>284.47587895800001</c:v>
                </c:pt>
                <c:pt idx="13730">
                  <c:v>284.47587895800001</c:v>
                </c:pt>
                <c:pt idx="13731">
                  <c:v>254.05887895800001</c:v>
                </c:pt>
                <c:pt idx="13732">
                  <c:v>284.47587895800001</c:v>
                </c:pt>
                <c:pt idx="13733">
                  <c:v>284.47587895800001</c:v>
                </c:pt>
                <c:pt idx="13734">
                  <c:v>284.47587895800001</c:v>
                </c:pt>
                <c:pt idx="13735">
                  <c:v>317.90587895800002</c:v>
                </c:pt>
                <c:pt idx="13736">
                  <c:v>317.90587895800002</c:v>
                </c:pt>
                <c:pt idx="13737">
                  <c:v>317.90587895800002</c:v>
                </c:pt>
                <c:pt idx="13738">
                  <c:v>317.90587895800002</c:v>
                </c:pt>
                <c:pt idx="13739">
                  <c:v>317.90587895800002</c:v>
                </c:pt>
                <c:pt idx="13740">
                  <c:v>358.01787895799998</c:v>
                </c:pt>
                <c:pt idx="13741">
                  <c:v>358.01787895799998</c:v>
                </c:pt>
                <c:pt idx="13742">
                  <c:v>385.57287895799999</c:v>
                </c:pt>
                <c:pt idx="13743">
                  <c:v>385.57287895799999</c:v>
                </c:pt>
                <c:pt idx="13744">
                  <c:v>385.57287895799999</c:v>
                </c:pt>
                <c:pt idx="13745">
                  <c:v>317.90587895800002</c:v>
                </c:pt>
                <c:pt idx="13746">
                  <c:v>385.57287895799999</c:v>
                </c:pt>
                <c:pt idx="13747">
                  <c:v>385.57287895799999</c:v>
                </c:pt>
                <c:pt idx="13748">
                  <c:v>385.57287895799999</c:v>
                </c:pt>
                <c:pt idx="13749">
                  <c:v>358.01787895799998</c:v>
                </c:pt>
                <c:pt idx="13750">
                  <c:v>317.90587895800002</c:v>
                </c:pt>
                <c:pt idx="13751">
                  <c:v>317.90587895800002</c:v>
                </c:pt>
                <c:pt idx="13752">
                  <c:v>254.05887895800001</c:v>
                </c:pt>
                <c:pt idx="13753">
                  <c:v>254.05887895800001</c:v>
                </c:pt>
                <c:pt idx="13754">
                  <c:v>254.05887895800001</c:v>
                </c:pt>
                <c:pt idx="13755">
                  <c:v>254.05887895800001</c:v>
                </c:pt>
                <c:pt idx="13756">
                  <c:v>254.05887895800001</c:v>
                </c:pt>
                <c:pt idx="13757">
                  <c:v>254.05887895800001</c:v>
                </c:pt>
                <c:pt idx="13758">
                  <c:v>254.05887895800001</c:v>
                </c:pt>
                <c:pt idx="13759">
                  <c:v>284.47587895800001</c:v>
                </c:pt>
                <c:pt idx="13760">
                  <c:v>284.47587895800001</c:v>
                </c:pt>
                <c:pt idx="13761">
                  <c:v>288.997878958</c:v>
                </c:pt>
                <c:pt idx="13762">
                  <c:v>288.997878958</c:v>
                </c:pt>
                <c:pt idx="13763">
                  <c:v>317.90587895800002</c:v>
                </c:pt>
                <c:pt idx="13764">
                  <c:v>317.90587895800002</c:v>
                </c:pt>
                <c:pt idx="13765">
                  <c:v>317.90587895800002</c:v>
                </c:pt>
                <c:pt idx="13766">
                  <c:v>288.997878958</c:v>
                </c:pt>
                <c:pt idx="13767">
                  <c:v>288.997878958</c:v>
                </c:pt>
                <c:pt idx="13768">
                  <c:v>288.997878958</c:v>
                </c:pt>
                <c:pt idx="13769">
                  <c:v>288.997878958</c:v>
                </c:pt>
                <c:pt idx="13770">
                  <c:v>317.90587895800002</c:v>
                </c:pt>
                <c:pt idx="13771">
                  <c:v>317.90587895800002</c:v>
                </c:pt>
                <c:pt idx="13772">
                  <c:v>317.90587895800002</c:v>
                </c:pt>
                <c:pt idx="13773">
                  <c:v>288.997878958</c:v>
                </c:pt>
                <c:pt idx="13774">
                  <c:v>288.997878958</c:v>
                </c:pt>
                <c:pt idx="13775">
                  <c:v>254.05887895800001</c:v>
                </c:pt>
                <c:pt idx="13776">
                  <c:v>317.90587895800002</c:v>
                </c:pt>
                <c:pt idx="13777">
                  <c:v>288.997878958</c:v>
                </c:pt>
                <c:pt idx="13778">
                  <c:v>288.997878958</c:v>
                </c:pt>
                <c:pt idx="13779">
                  <c:v>288.997878958</c:v>
                </c:pt>
                <c:pt idx="13780">
                  <c:v>288.997878958</c:v>
                </c:pt>
                <c:pt idx="13781">
                  <c:v>288.997878958</c:v>
                </c:pt>
                <c:pt idx="13782">
                  <c:v>288.997878958</c:v>
                </c:pt>
                <c:pt idx="13783">
                  <c:v>288.997878958</c:v>
                </c:pt>
                <c:pt idx="13784">
                  <c:v>288.997878958</c:v>
                </c:pt>
                <c:pt idx="13785">
                  <c:v>288.997878958</c:v>
                </c:pt>
                <c:pt idx="13786">
                  <c:v>317.90587895800002</c:v>
                </c:pt>
                <c:pt idx="13787">
                  <c:v>317.90587895800002</c:v>
                </c:pt>
                <c:pt idx="13788">
                  <c:v>317.90587895800002</c:v>
                </c:pt>
                <c:pt idx="13789">
                  <c:v>317.90587895800002</c:v>
                </c:pt>
                <c:pt idx="13790">
                  <c:v>317.90587895800002</c:v>
                </c:pt>
                <c:pt idx="13791">
                  <c:v>317.90587895800002</c:v>
                </c:pt>
                <c:pt idx="13792">
                  <c:v>317.90587895800002</c:v>
                </c:pt>
                <c:pt idx="13793">
                  <c:v>317.90587895800002</c:v>
                </c:pt>
                <c:pt idx="13794">
                  <c:v>317.90587895800002</c:v>
                </c:pt>
                <c:pt idx="13795">
                  <c:v>317.90587895800002</c:v>
                </c:pt>
                <c:pt idx="13796">
                  <c:v>317.90587895800002</c:v>
                </c:pt>
                <c:pt idx="13797">
                  <c:v>317.90587895800002</c:v>
                </c:pt>
                <c:pt idx="13798">
                  <c:v>317.90587895800002</c:v>
                </c:pt>
                <c:pt idx="13799">
                  <c:v>317.90587895800002</c:v>
                </c:pt>
                <c:pt idx="13800">
                  <c:v>288.997878958</c:v>
                </c:pt>
                <c:pt idx="13801">
                  <c:v>288.997878958</c:v>
                </c:pt>
                <c:pt idx="13802">
                  <c:v>288.997878958</c:v>
                </c:pt>
                <c:pt idx="13803">
                  <c:v>288.997878958</c:v>
                </c:pt>
                <c:pt idx="13804">
                  <c:v>288.997878958</c:v>
                </c:pt>
                <c:pt idx="13805">
                  <c:v>288.997878958</c:v>
                </c:pt>
                <c:pt idx="13806">
                  <c:v>288.997878958</c:v>
                </c:pt>
                <c:pt idx="13807">
                  <c:v>288.997878958</c:v>
                </c:pt>
                <c:pt idx="13808">
                  <c:v>309.50587895799998</c:v>
                </c:pt>
                <c:pt idx="13809">
                  <c:v>309.50587895799998</c:v>
                </c:pt>
                <c:pt idx="13810">
                  <c:v>309.50587895799998</c:v>
                </c:pt>
                <c:pt idx="13811">
                  <c:v>309.50587895799998</c:v>
                </c:pt>
                <c:pt idx="13812">
                  <c:v>309.50587895799998</c:v>
                </c:pt>
                <c:pt idx="13813">
                  <c:v>309.50587895799998</c:v>
                </c:pt>
                <c:pt idx="13814">
                  <c:v>309.50587895799998</c:v>
                </c:pt>
                <c:pt idx="13815">
                  <c:v>309.50587895799998</c:v>
                </c:pt>
                <c:pt idx="13816">
                  <c:v>309.50587895799998</c:v>
                </c:pt>
                <c:pt idx="13817">
                  <c:v>309.50587895799998</c:v>
                </c:pt>
                <c:pt idx="13818">
                  <c:v>309.50587895799998</c:v>
                </c:pt>
                <c:pt idx="13819">
                  <c:v>385.57287895799999</c:v>
                </c:pt>
                <c:pt idx="13820">
                  <c:v>309.50587895799998</c:v>
                </c:pt>
                <c:pt idx="13821">
                  <c:v>309.50587895799998</c:v>
                </c:pt>
                <c:pt idx="13822">
                  <c:v>309.50587895799998</c:v>
                </c:pt>
                <c:pt idx="13823">
                  <c:v>309.50587895799998</c:v>
                </c:pt>
                <c:pt idx="13824">
                  <c:v>288.997878958</c:v>
                </c:pt>
                <c:pt idx="13825">
                  <c:v>288.997878958</c:v>
                </c:pt>
                <c:pt idx="13826">
                  <c:v>288.997878958</c:v>
                </c:pt>
                <c:pt idx="13827">
                  <c:v>288.997878958</c:v>
                </c:pt>
                <c:pt idx="13828">
                  <c:v>288.997878958</c:v>
                </c:pt>
                <c:pt idx="13829">
                  <c:v>309.50587895799998</c:v>
                </c:pt>
                <c:pt idx="13830">
                  <c:v>309.50587895799998</c:v>
                </c:pt>
                <c:pt idx="13831">
                  <c:v>309.50587895799998</c:v>
                </c:pt>
                <c:pt idx="13832">
                  <c:v>309.50587895799998</c:v>
                </c:pt>
                <c:pt idx="13833">
                  <c:v>309.50587895799998</c:v>
                </c:pt>
                <c:pt idx="13834">
                  <c:v>426.73487895800002</c:v>
                </c:pt>
                <c:pt idx="13835">
                  <c:v>426.73487895800002</c:v>
                </c:pt>
                <c:pt idx="13836">
                  <c:v>385.57287895799999</c:v>
                </c:pt>
                <c:pt idx="13837">
                  <c:v>426.73487895800002</c:v>
                </c:pt>
                <c:pt idx="13838">
                  <c:v>426.73487895800002</c:v>
                </c:pt>
                <c:pt idx="13839">
                  <c:v>426.73487895800002</c:v>
                </c:pt>
                <c:pt idx="13840">
                  <c:v>426.73487895800002</c:v>
                </c:pt>
                <c:pt idx="13841">
                  <c:v>426.73487895800002</c:v>
                </c:pt>
                <c:pt idx="13842">
                  <c:v>426.73487895800002</c:v>
                </c:pt>
                <c:pt idx="13843">
                  <c:v>426.73487895800002</c:v>
                </c:pt>
                <c:pt idx="13844">
                  <c:v>426.73487895800002</c:v>
                </c:pt>
                <c:pt idx="13845">
                  <c:v>385.57287895799999</c:v>
                </c:pt>
                <c:pt idx="13846">
                  <c:v>309.50587895799998</c:v>
                </c:pt>
                <c:pt idx="13847">
                  <c:v>309.50587895799998</c:v>
                </c:pt>
                <c:pt idx="13848">
                  <c:v>304.76545928759998</c:v>
                </c:pt>
                <c:pt idx="13849">
                  <c:v>304.76545928759998</c:v>
                </c:pt>
                <c:pt idx="13850">
                  <c:v>304.76545928759998</c:v>
                </c:pt>
                <c:pt idx="13851">
                  <c:v>304.76545928759998</c:v>
                </c:pt>
                <c:pt idx="13852">
                  <c:v>304.76545928759998</c:v>
                </c:pt>
                <c:pt idx="13853">
                  <c:v>304.76545928759998</c:v>
                </c:pt>
                <c:pt idx="13854">
                  <c:v>304.76545928759998</c:v>
                </c:pt>
                <c:pt idx="13855">
                  <c:v>304.76545928759998</c:v>
                </c:pt>
                <c:pt idx="13856">
                  <c:v>374.8584592876</c:v>
                </c:pt>
                <c:pt idx="13857">
                  <c:v>402.23945928760003</c:v>
                </c:pt>
                <c:pt idx="13858">
                  <c:v>402.23945928760003</c:v>
                </c:pt>
                <c:pt idx="13859">
                  <c:v>402.23945928760003</c:v>
                </c:pt>
                <c:pt idx="13860">
                  <c:v>402.23945928760003</c:v>
                </c:pt>
                <c:pt idx="13861">
                  <c:v>402.23945928760003</c:v>
                </c:pt>
                <c:pt idx="13862">
                  <c:v>402.23945928760003</c:v>
                </c:pt>
                <c:pt idx="13863">
                  <c:v>402.23945928760003</c:v>
                </c:pt>
                <c:pt idx="13864">
                  <c:v>402.23945928760003</c:v>
                </c:pt>
                <c:pt idx="13865">
                  <c:v>402.23945928760003</c:v>
                </c:pt>
                <c:pt idx="13866">
                  <c:v>402.23945928760003</c:v>
                </c:pt>
                <c:pt idx="13867">
                  <c:v>402.23945928760003</c:v>
                </c:pt>
                <c:pt idx="13868">
                  <c:v>402.23945928760003</c:v>
                </c:pt>
                <c:pt idx="13869">
                  <c:v>402.23945928760003</c:v>
                </c:pt>
                <c:pt idx="13870">
                  <c:v>374.8584592876</c:v>
                </c:pt>
                <c:pt idx="13871">
                  <c:v>304.76545928759998</c:v>
                </c:pt>
                <c:pt idx="13872">
                  <c:v>304.76545928759998</c:v>
                </c:pt>
                <c:pt idx="13873">
                  <c:v>304.76545928759998</c:v>
                </c:pt>
                <c:pt idx="13874">
                  <c:v>304.76545928759998</c:v>
                </c:pt>
                <c:pt idx="13875">
                  <c:v>304.76545928759998</c:v>
                </c:pt>
                <c:pt idx="13876">
                  <c:v>304.76545928759998</c:v>
                </c:pt>
                <c:pt idx="13877">
                  <c:v>372.83545928759997</c:v>
                </c:pt>
                <c:pt idx="13878">
                  <c:v>408.42445928759997</c:v>
                </c:pt>
                <c:pt idx="13879">
                  <c:v>408.42445928759997</c:v>
                </c:pt>
                <c:pt idx="13880">
                  <c:v>415.83945928759999</c:v>
                </c:pt>
                <c:pt idx="13881">
                  <c:v>415.83945928759999</c:v>
                </c:pt>
                <c:pt idx="13882">
                  <c:v>415.83945928759999</c:v>
                </c:pt>
                <c:pt idx="13883">
                  <c:v>415.83945928759999</c:v>
                </c:pt>
                <c:pt idx="13884">
                  <c:v>415.83945928759999</c:v>
                </c:pt>
                <c:pt idx="13885">
                  <c:v>415.83945928759999</c:v>
                </c:pt>
                <c:pt idx="13886">
                  <c:v>445.97045928760002</c:v>
                </c:pt>
                <c:pt idx="13887">
                  <c:v>415.83945928759999</c:v>
                </c:pt>
                <c:pt idx="13888">
                  <c:v>408.42445928759997</c:v>
                </c:pt>
                <c:pt idx="13889">
                  <c:v>408.42445928759997</c:v>
                </c:pt>
                <c:pt idx="13890">
                  <c:v>408.42445928759997</c:v>
                </c:pt>
                <c:pt idx="13891">
                  <c:v>446.97045928760002</c:v>
                </c:pt>
                <c:pt idx="13892">
                  <c:v>408.42445928759997</c:v>
                </c:pt>
                <c:pt idx="13893">
                  <c:v>408.42445928759997</c:v>
                </c:pt>
                <c:pt idx="13894">
                  <c:v>374.8584592876</c:v>
                </c:pt>
                <c:pt idx="13895">
                  <c:v>372.83545928759997</c:v>
                </c:pt>
                <c:pt idx="13896">
                  <c:v>374.8584592876</c:v>
                </c:pt>
                <c:pt idx="13897">
                  <c:v>374.8584592876</c:v>
                </c:pt>
                <c:pt idx="13898">
                  <c:v>374.8584592876</c:v>
                </c:pt>
                <c:pt idx="13899">
                  <c:v>374.8584592876</c:v>
                </c:pt>
                <c:pt idx="13900">
                  <c:v>374.8584592876</c:v>
                </c:pt>
                <c:pt idx="13901">
                  <c:v>374.8584592876</c:v>
                </c:pt>
                <c:pt idx="13902">
                  <c:v>374.8584592876</c:v>
                </c:pt>
                <c:pt idx="13903">
                  <c:v>374.8584592876</c:v>
                </c:pt>
                <c:pt idx="13904">
                  <c:v>415.83945928759999</c:v>
                </c:pt>
                <c:pt idx="13905">
                  <c:v>446.97045928760002</c:v>
                </c:pt>
                <c:pt idx="13906">
                  <c:v>446.97045928760002</c:v>
                </c:pt>
                <c:pt idx="13907">
                  <c:v>446.97045928760002</c:v>
                </c:pt>
                <c:pt idx="13908">
                  <c:v>446.97045928760002</c:v>
                </c:pt>
                <c:pt idx="13909">
                  <c:v>446.97045928760002</c:v>
                </c:pt>
                <c:pt idx="13910">
                  <c:v>446.97045928760002</c:v>
                </c:pt>
                <c:pt idx="13911">
                  <c:v>446.97045928760002</c:v>
                </c:pt>
                <c:pt idx="13912">
                  <c:v>446.97045928760002</c:v>
                </c:pt>
                <c:pt idx="13913">
                  <c:v>446.97045928760002</c:v>
                </c:pt>
                <c:pt idx="13914">
                  <c:v>446.97045928760002</c:v>
                </c:pt>
                <c:pt idx="13915">
                  <c:v>446.97045928760002</c:v>
                </c:pt>
                <c:pt idx="13916">
                  <c:v>446.97045928760002</c:v>
                </c:pt>
                <c:pt idx="13917">
                  <c:v>415.83945928759999</c:v>
                </c:pt>
                <c:pt idx="13918">
                  <c:v>374.8584592876</c:v>
                </c:pt>
                <c:pt idx="13919">
                  <c:v>374.8584592876</c:v>
                </c:pt>
                <c:pt idx="13920">
                  <c:v>442.3994592876</c:v>
                </c:pt>
                <c:pt idx="13921">
                  <c:v>442.3994592876</c:v>
                </c:pt>
                <c:pt idx="13922">
                  <c:v>442.3994592876</c:v>
                </c:pt>
                <c:pt idx="13923">
                  <c:v>442.3994592876</c:v>
                </c:pt>
                <c:pt idx="13924">
                  <c:v>442.3994592876</c:v>
                </c:pt>
                <c:pt idx="13925">
                  <c:v>442.3994592876</c:v>
                </c:pt>
                <c:pt idx="13926">
                  <c:v>442.3994592876</c:v>
                </c:pt>
                <c:pt idx="13927">
                  <c:v>442.3994592876</c:v>
                </c:pt>
                <c:pt idx="13928">
                  <c:v>442.3994592876</c:v>
                </c:pt>
                <c:pt idx="13929">
                  <c:v>442.3994592876</c:v>
                </c:pt>
                <c:pt idx="13930">
                  <c:v>442.3994592876</c:v>
                </c:pt>
                <c:pt idx="13931">
                  <c:v>442.3994592876</c:v>
                </c:pt>
                <c:pt idx="13932">
                  <c:v>442.3994592876</c:v>
                </c:pt>
                <c:pt idx="13933">
                  <c:v>442.3994592876</c:v>
                </c:pt>
                <c:pt idx="13934">
                  <c:v>442.3994592876</c:v>
                </c:pt>
                <c:pt idx="13935">
                  <c:v>442.3994592876</c:v>
                </c:pt>
                <c:pt idx="13936">
                  <c:v>442.3994592876</c:v>
                </c:pt>
                <c:pt idx="13937">
                  <c:v>442.3994592876</c:v>
                </c:pt>
                <c:pt idx="13938">
                  <c:v>442.3994592876</c:v>
                </c:pt>
                <c:pt idx="13939">
                  <c:v>442.3994592876</c:v>
                </c:pt>
                <c:pt idx="13940">
                  <c:v>442.3994592876</c:v>
                </c:pt>
                <c:pt idx="13941">
                  <c:v>442.3994592876</c:v>
                </c:pt>
                <c:pt idx="13942">
                  <c:v>442.3994592876</c:v>
                </c:pt>
                <c:pt idx="13943">
                  <c:v>442.3994592876</c:v>
                </c:pt>
                <c:pt idx="13944">
                  <c:v>450.23645928759998</c:v>
                </c:pt>
                <c:pt idx="13945">
                  <c:v>450.23645928759998</c:v>
                </c:pt>
                <c:pt idx="13946">
                  <c:v>419.6154592876</c:v>
                </c:pt>
                <c:pt idx="13947">
                  <c:v>419.6154592876</c:v>
                </c:pt>
                <c:pt idx="13948">
                  <c:v>419.6154592876</c:v>
                </c:pt>
                <c:pt idx="13949">
                  <c:v>419.6154592876</c:v>
                </c:pt>
                <c:pt idx="13950">
                  <c:v>419.6154592876</c:v>
                </c:pt>
                <c:pt idx="13951">
                  <c:v>419.6154592876</c:v>
                </c:pt>
                <c:pt idx="13952">
                  <c:v>419.6154592876</c:v>
                </c:pt>
                <c:pt idx="13953">
                  <c:v>450.23645928759998</c:v>
                </c:pt>
                <c:pt idx="13954">
                  <c:v>450.23645928759998</c:v>
                </c:pt>
                <c:pt idx="13955">
                  <c:v>450.23645928759998</c:v>
                </c:pt>
                <c:pt idx="13956">
                  <c:v>450.23645928759998</c:v>
                </c:pt>
                <c:pt idx="13957">
                  <c:v>450.23645928759998</c:v>
                </c:pt>
                <c:pt idx="13958">
                  <c:v>450.23645928759998</c:v>
                </c:pt>
                <c:pt idx="13959">
                  <c:v>450.23645928759998</c:v>
                </c:pt>
                <c:pt idx="13960">
                  <c:v>450.23645928759998</c:v>
                </c:pt>
                <c:pt idx="13961">
                  <c:v>450.23645928759998</c:v>
                </c:pt>
                <c:pt idx="13962">
                  <c:v>450.23645928759998</c:v>
                </c:pt>
                <c:pt idx="13963">
                  <c:v>450.23645928759998</c:v>
                </c:pt>
                <c:pt idx="13964">
                  <c:v>450.23645928759998</c:v>
                </c:pt>
                <c:pt idx="13965">
                  <c:v>450.23645928759998</c:v>
                </c:pt>
                <c:pt idx="13966">
                  <c:v>450.23645928759998</c:v>
                </c:pt>
                <c:pt idx="13967">
                  <c:v>450.23645928759998</c:v>
                </c:pt>
                <c:pt idx="13968">
                  <c:v>458.78545928760002</c:v>
                </c:pt>
                <c:pt idx="13969">
                  <c:v>458.78545928760002</c:v>
                </c:pt>
                <c:pt idx="13970">
                  <c:v>458.78545928760002</c:v>
                </c:pt>
                <c:pt idx="13971">
                  <c:v>458.78545928760002</c:v>
                </c:pt>
                <c:pt idx="13972">
                  <c:v>458.78545928760002</c:v>
                </c:pt>
                <c:pt idx="13973">
                  <c:v>458.78545928760002</c:v>
                </c:pt>
                <c:pt idx="13974">
                  <c:v>458.78545928760002</c:v>
                </c:pt>
                <c:pt idx="13975">
                  <c:v>458.78545928760002</c:v>
                </c:pt>
                <c:pt idx="13976">
                  <c:v>458.78545928760002</c:v>
                </c:pt>
                <c:pt idx="13977">
                  <c:v>458.78545928760002</c:v>
                </c:pt>
                <c:pt idx="13978">
                  <c:v>458.78545928760002</c:v>
                </c:pt>
                <c:pt idx="13979">
                  <c:v>458.78545928760002</c:v>
                </c:pt>
                <c:pt idx="13980">
                  <c:v>458.78545928760002</c:v>
                </c:pt>
                <c:pt idx="13981">
                  <c:v>458.78545928760002</c:v>
                </c:pt>
                <c:pt idx="13982">
                  <c:v>458.78545928760002</c:v>
                </c:pt>
                <c:pt idx="13983">
                  <c:v>458.78545928760002</c:v>
                </c:pt>
                <c:pt idx="13984">
                  <c:v>458.78545928760002</c:v>
                </c:pt>
                <c:pt idx="13985">
                  <c:v>458.78545928760002</c:v>
                </c:pt>
                <c:pt idx="13986">
                  <c:v>458.78545928760002</c:v>
                </c:pt>
                <c:pt idx="13987">
                  <c:v>458.78545928760002</c:v>
                </c:pt>
                <c:pt idx="13988">
                  <c:v>458.78545928760002</c:v>
                </c:pt>
                <c:pt idx="13989">
                  <c:v>458.78545928760002</c:v>
                </c:pt>
                <c:pt idx="13990">
                  <c:v>458.78545928760002</c:v>
                </c:pt>
                <c:pt idx="13991">
                  <c:v>458.78545928760002</c:v>
                </c:pt>
                <c:pt idx="13992">
                  <c:v>442.3994592876</c:v>
                </c:pt>
                <c:pt idx="13993">
                  <c:v>458.78545928760002</c:v>
                </c:pt>
                <c:pt idx="13994">
                  <c:v>442.3994592876</c:v>
                </c:pt>
                <c:pt idx="13995">
                  <c:v>442.3994592876</c:v>
                </c:pt>
                <c:pt idx="13996">
                  <c:v>442.3994592876</c:v>
                </c:pt>
                <c:pt idx="13997">
                  <c:v>458.78545928760002</c:v>
                </c:pt>
                <c:pt idx="13998">
                  <c:v>458.78545928760002</c:v>
                </c:pt>
                <c:pt idx="13999">
                  <c:v>458.78545928760002</c:v>
                </c:pt>
                <c:pt idx="14000">
                  <c:v>458.78545928760002</c:v>
                </c:pt>
                <c:pt idx="14001">
                  <c:v>458.78545928760002</c:v>
                </c:pt>
                <c:pt idx="14002">
                  <c:v>458.78545928760002</c:v>
                </c:pt>
                <c:pt idx="14003">
                  <c:v>458.78545928760002</c:v>
                </c:pt>
                <c:pt idx="14004">
                  <c:v>458.78545928760002</c:v>
                </c:pt>
                <c:pt idx="14005">
                  <c:v>458.78545928760002</c:v>
                </c:pt>
                <c:pt idx="14006">
                  <c:v>458.78545928760002</c:v>
                </c:pt>
                <c:pt idx="14007">
                  <c:v>458.78545928760002</c:v>
                </c:pt>
                <c:pt idx="14008">
                  <c:v>458.78545928760002</c:v>
                </c:pt>
                <c:pt idx="14009">
                  <c:v>458.78545928760002</c:v>
                </c:pt>
                <c:pt idx="14010">
                  <c:v>458.78545928760002</c:v>
                </c:pt>
                <c:pt idx="14011">
                  <c:v>458.78545928760002</c:v>
                </c:pt>
                <c:pt idx="14012">
                  <c:v>458.78545928760002</c:v>
                </c:pt>
                <c:pt idx="14013">
                  <c:v>458.78545928760002</c:v>
                </c:pt>
                <c:pt idx="14014">
                  <c:v>458.78545928760002</c:v>
                </c:pt>
                <c:pt idx="14015">
                  <c:v>458.78545928760002</c:v>
                </c:pt>
                <c:pt idx="14016">
                  <c:v>419.6154592876</c:v>
                </c:pt>
                <c:pt idx="14017">
                  <c:v>419.6154592876</c:v>
                </c:pt>
                <c:pt idx="14018">
                  <c:v>419.6154592876</c:v>
                </c:pt>
                <c:pt idx="14019">
                  <c:v>419.6154592876</c:v>
                </c:pt>
                <c:pt idx="14020">
                  <c:v>419.6154592876</c:v>
                </c:pt>
                <c:pt idx="14021">
                  <c:v>419.6154592876</c:v>
                </c:pt>
                <c:pt idx="14022">
                  <c:v>419.6154592876</c:v>
                </c:pt>
                <c:pt idx="14023">
                  <c:v>450.23645928759998</c:v>
                </c:pt>
                <c:pt idx="14024">
                  <c:v>450.23645928759998</c:v>
                </c:pt>
                <c:pt idx="14025">
                  <c:v>450.23645928759998</c:v>
                </c:pt>
                <c:pt idx="14026">
                  <c:v>450.23645928759998</c:v>
                </c:pt>
                <c:pt idx="14027">
                  <c:v>450.23645928759998</c:v>
                </c:pt>
                <c:pt idx="14028">
                  <c:v>450.23645928759998</c:v>
                </c:pt>
                <c:pt idx="14029">
                  <c:v>450.23645928759998</c:v>
                </c:pt>
                <c:pt idx="14030">
                  <c:v>450.23645928759998</c:v>
                </c:pt>
                <c:pt idx="14031">
                  <c:v>450.23645928759998</c:v>
                </c:pt>
                <c:pt idx="14032">
                  <c:v>450.23645928759998</c:v>
                </c:pt>
                <c:pt idx="14033">
                  <c:v>450.23645928759998</c:v>
                </c:pt>
                <c:pt idx="14034">
                  <c:v>450.23645928759998</c:v>
                </c:pt>
                <c:pt idx="14035">
                  <c:v>450.23645928759998</c:v>
                </c:pt>
                <c:pt idx="14036">
                  <c:v>450.23645928759998</c:v>
                </c:pt>
                <c:pt idx="14037">
                  <c:v>450.23645928759998</c:v>
                </c:pt>
                <c:pt idx="14038">
                  <c:v>450.23645928759998</c:v>
                </c:pt>
                <c:pt idx="14039">
                  <c:v>419.6154592876</c:v>
                </c:pt>
                <c:pt idx="14040">
                  <c:v>419.6154592876</c:v>
                </c:pt>
                <c:pt idx="14041">
                  <c:v>398.67745928760002</c:v>
                </c:pt>
                <c:pt idx="14042">
                  <c:v>398.67745928760002</c:v>
                </c:pt>
                <c:pt idx="14043">
                  <c:v>398.67745928760002</c:v>
                </c:pt>
                <c:pt idx="14044">
                  <c:v>398.67745928760002</c:v>
                </c:pt>
                <c:pt idx="14045">
                  <c:v>419.6154592876</c:v>
                </c:pt>
                <c:pt idx="14046">
                  <c:v>419.6154592876</c:v>
                </c:pt>
                <c:pt idx="14047">
                  <c:v>419.6154592876</c:v>
                </c:pt>
                <c:pt idx="14048">
                  <c:v>419.6154592876</c:v>
                </c:pt>
                <c:pt idx="14049">
                  <c:v>419.6154592876</c:v>
                </c:pt>
                <c:pt idx="14050">
                  <c:v>442.3994592876</c:v>
                </c:pt>
                <c:pt idx="14051">
                  <c:v>442.3994592876</c:v>
                </c:pt>
                <c:pt idx="14052">
                  <c:v>442.3994592876</c:v>
                </c:pt>
                <c:pt idx="14053">
                  <c:v>442.3994592876</c:v>
                </c:pt>
                <c:pt idx="14054">
                  <c:v>442.3994592876</c:v>
                </c:pt>
                <c:pt idx="14055">
                  <c:v>442.3994592876</c:v>
                </c:pt>
                <c:pt idx="14056">
                  <c:v>442.3994592876</c:v>
                </c:pt>
                <c:pt idx="14057">
                  <c:v>442.3994592876</c:v>
                </c:pt>
                <c:pt idx="14058">
                  <c:v>442.3994592876</c:v>
                </c:pt>
                <c:pt idx="14059">
                  <c:v>442.3994592876</c:v>
                </c:pt>
                <c:pt idx="14060">
                  <c:v>442.3994592876</c:v>
                </c:pt>
                <c:pt idx="14061">
                  <c:v>419.6154592876</c:v>
                </c:pt>
                <c:pt idx="14062">
                  <c:v>419.6154592876</c:v>
                </c:pt>
                <c:pt idx="14063">
                  <c:v>419.6154592876</c:v>
                </c:pt>
                <c:pt idx="14064">
                  <c:v>112.78545928760001</c:v>
                </c:pt>
                <c:pt idx="14065">
                  <c:v>112.78545928760001</c:v>
                </c:pt>
                <c:pt idx="14066">
                  <c:v>112.78545928760001</c:v>
                </c:pt>
                <c:pt idx="14067">
                  <c:v>112.78545928760001</c:v>
                </c:pt>
                <c:pt idx="14068">
                  <c:v>112.78545928760001</c:v>
                </c:pt>
                <c:pt idx="14069">
                  <c:v>328.76545928759998</c:v>
                </c:pt>
                <c:pt idx="14070">
                  <c:v>372.83545928759997</c:v>
                </c:pt>
                <c:pt idx="14071">
                  <c:v>372.83545928759997</c:v>
                </c:pt>
                <c:pt idx="14072">
                  <c:v>372.83545928759997</c:v>
                </c:pt>
                <c:pt idx="14073">
                  <c:v>372.83545928759997</c:v>
                </c:pt>
                <c:pt idx="14074">
                  <c:v>372.83545928759997</c:v>
                </c:pt>
                <c:pt idx="14075">
                  <c:v>372.83545928759997</c:v>
                </c:pt>
                <c:pt idx="14076">
                  <c:v>372.83545928759997</c:v>
                </c:pt>
                <c:pt idx="14077">
                  <c:v>372.83545928759997</c:v>
                </c:pt>
                <c:pt idx="14078">
                  <c:v>374.8584592876</c:v>
                </c:pt>
                <c:pt idx="14079">
                  <c:v>374.8584592876</c:v>
                </c:pt>
                <c:pt idx="14080">
                  <c:v>374.8584592876</c:v>
                </c:pt>
                <c:pt idx="14081">
                  <c:v>372.83545928759997</c:v>
                </c:pt>
                <c:pt idx="14082">
                  <c:v>374.8584592876</c:v>
                </c:pt>
                <c:pt idx="14083">
                  <c:v>374.8584592876</c:v>
                </c:pt>
                <c:pt idx="14084">
                  <c:v>374.8584592876</c:v>
                </c:pt>
                <c:pt idx="14085">
                  <c:v>372.83545928759997</c:v>
                </c:pt>
                <c:pt idx="14086">
                  <c:v>372.83545928759997</c:v>
                </c:pt>
                <c:pt idx="14087">
                  <c:v>275.58745928759998</c:v>
                </c:pt>
                <c:pt idx="14088">
                  <c:v>234.09445928759999</c:v>
                </c:pt>
                <c:pt idx="14089">
                  <c:v>247.1394039244</c:v>
                </c:pt>
                <c:pt idx="14090">
                  <c:v>234.09445928759999</c:v>
                </c:pt>
                <c:pt idx="14091">
                  <c:v>234.09445928759999</c:v>
                </c:pt>
                <c:pt idx="14092">
                  <c:v>234.09445928759999</c:v>
                </c:pt>
                <c:pt idx="14093">
                  <c:v>234.55021793169999</c:v>
                </c:pt>
                <c:pt idx="14094">
                  <c:v>292.40462649720001</c:v>
                </c:pt>
                <c:pt idx="14095">
                  <c:v>289.71225705360001</c:v>
                </c:pt>
                <c:pt idx="14096">
                  <c:v>285.11702181290002</c:v>
                </c:pt>
                <c:pt idx="14097">
                  <c:v>285.28657091359997</c:v>
                </c:pt>
                <c:pt idx="14098">
                  <c:v>287.0175931576</c:v>
                </c:pt>
                <c:pt idx="14099">
                  <c:v>374.8584592876</c:v>
                </c:pt>
                <c:pt idx="14100">
                  <c:v>374.8584592876</c:v>
                </c:pt>
                <c:pt idx="14101">
                  <c:v>286.53798577729998</c:v>
                </c:pt>
                <c:pt idx="14102">
                  <c:v>285.59617275189999</c:v>
                </c:pt>
                <c:pt idx="14103">
                  <c:v>286.14135079120001</c:v>
                </c:pt>
                <c:pt idx="14104">
                  <c:v>287.82925053439999</c:v>
                </c:pt>
                <c:pt idx="14105">
                  <c:v>287.02567098330002</c:v>
                </c:pt>
                <c:pt idx="14106">
                  <c:v>374.8584592876</c:v>
                </c:pt>
                <c:pt idx="14107">
                  <c:v>374.8584592876</c:v>
                </c:pt>
                <c:pt idx="14108">
                  <c:v>374.8584592876</c:v>
                </c:pt>
                <c:pt idx="14109">
                  <c:v>289.63041040079997</c:v>
                </c:pt>
                <c:pt idx="14110">
                  <c:v>284.12102437559997</c:v>
                </c:pt>
                <c:pt idx="14111">
                  <c:v>286.11949672050002</c:v>
                </c:pt>
                <c:pt idx="14112">
                  <c:v>274.89645928760001</c:v>
                </c:pt>
                <c:pt idx="14113">
                  <c:v>274.89645928760001</c:v>
                </c:pt>
                <c:pt idx="14114">
                  <c:v>274.89645928760001</c:v>
                </c:pt>
                <c:pt idx="14115">
                  <c:v>274.89645928760001</c:v>
                </c:pt>
                <c:pt idx="14116">
                  <c:v>274.89645928760001</c:v>
                </c:pt>
                <c:pt idx="14117">
                  <c:v>274.89645928760001</c:v>
                </c:pt>
                <c:pt idx="14118">
                  <c:v>274.89645928760001</c:v>
                </c:pt>
                <c:pt idx="14119">
                  <c:v>274.89645928760001</c:v>
                </c:pt>
                <c:pt idx="14120">
                  <c:v>275.6847310416</c:v>
                </c:pt>
                <c:pt idx="14121">
                  <c:v>274.89645928760001</c:v>
                </c:pt>
                <c:pt idx="14122">
                  <c:v>274.89645928760001</c:v>
                </c:pt>
                <c:pt idx="14123">
                  <c:v>274.89645928760001</c:v>
                </c:pt>
                <c:pt idx="14124">
                  <c:v>274.89645928760001</c:v>
                </c:pt>
                <c:pt idx="14125">
                  <c:v>278.25243061319998</c:v>
                </c:pt>
                <c:pt idx="14126">
                  <c:v>280.02498608880001</c:v>
                </c:pt>
                <c:pt idx="14127">
                  <c:v>281.09422990439998</c:v>
                </c:pt>
                <c:pt idx="14128">
                  <c:v>281.2485755225</c:v>
                </c:pt>
                <c:pt idx="14129">
                  <c:v>280.69135101109998</c:v>
                </c:pt>
                <c:pt idx="14130">
                  <c:v>284.96799234730003</c:v>
                </c:pt>
                <c:pt idx="14131">
                  <c:v>274.89645928760001</c:v>
                </c:pt>
                <c:pt idx="14132">
                  <c:v>280.69820617649998</c:v>
                </c:pt>
                <c:pt idx="14133">
                  <c:v>282.5590735705</c:v>
                </c:pt>
                <c:pt idx="14134">
                  <c:v>285.30644273849998</c:v>
                </c:pt>
                <c:pt idx="14135">
                  <c:v>284.72078414160001</c:v>
                </c:pt>
                <c:pt idx="14136">
                  <c:v>234.09445928759999</c:v>
                </c:pt>
                <c:pt idx="14137">
                  <c:v>112.78545928760001</c:v>
                </c:pt>
                <c:pt idx="14138">
                  <c:v>112.78545928760001</c:v>
                </c:pt>
                <c:pt idx="14139">
                  <c:v>112.78545928760001</c:v>
                </c:pt>
                <c:pt idx="14140">
                  <c:v>234.55021793169999</c:v>
                </c:pt>
                <c:pt idx="14141">
                  <c:v>234.55021793169999</c:v>
                </c:pt>
                <c:pt idx="14142">
                  <c:v>234.09445928759999</c:v>
                </c:pt>
                <c:pt idx="14143">
                  <c:v>234.55021793169999</c:v>
                </c:pt>
                <c:pt idx="14144">
                  <c:v>234.55021793169999</c:v>
                </c:pt>
                <c:pt idx="14145">
                  <c:v>234.55021793169999</c:v>
                </c:pt>
                <c:pt idx="14146">
                  <c:v>234.55021793169999</c:v>
                </c:pt>
                <c:pt idx="14147">
                  <c:v>234.09445928759999</c:v>
                </c:pt>
                <c:pt idx="14148">
                  <c:v>234.09445928759999</c:v>
                </c:pt>
                <c:pt idx="14149">
                  <c:v>234.55021793169999</c:v>
                </c:pt>
                <c:pt idx="14150">
                  <c:v>234.55021793169999</c:v>
                </c:pt>
                <c:pt idx="14151">
                  <c:v>234.09445928759999</c:v>
                </c:pt>
                <c:pt idx="14152">
                  <c:v>234.09445928759999</c:v>
                </c:pt>
                <c:pt idx="14153">
                  <c:v>234.09445928759999</c:v>
                </c:pt>
                <c:pt idx="14154">
                  <c:v>274.89645928760001</c:v>
                </c:pt>
                <c:pt idx="14155">
                  <c:v>274.89645928760001</c:v>
                </c:pt>
                <c:pt idx="14156">
                  <c:v>274.89645928760001</c:v>
                </c:pt>
                <c:pt idx="14157">
                  <c:v>234.09445928759999</c:v>
                </c:pt>
                <c:pt idx="14158">
                  <c:v>234.55021793169999</c:v>
                </c:pt>
                <c:pt idx="14159">
                  <c:v>234.55021793169999</c:v>
                </c:pt>
                <c:pt idx="14160">
                  <c:v>112.78545928760001</c:v>
                </c:pt>
                <c:pt idx="14161">
                  <c:v>112.78545928760001</c:v>
                </c:pt>
                <c:pt idx="14162">
                  <c:v>112.89820983760001</c:v>
                </c:pt>
                <c:pt idx="14163">
                  <c:v>112.89773286160001</c:v>
                </c:pt>
                <c:pt idx="14164">
                  <c:v>112.78545928760001</c:v>
                </c:pt>
                <c:pt idx="14165">
                  <c:v>112.78545928760001</c:v>
                </c:pt>
                <c:pt idx="14166">
                  <c:v>112.78545928760001</c:v>
                </c:pt>
                <c:pt idx="14167">
                  <c:v>112.78545928760001</c:v>
                </c:pt>
                <c:pt idx="14168">
                  <c:v>112.78545928760001</c:v>
                </c:pt>
                <c:pt idx="14169">
                  <c:v>211.3614626259</c:v>
                </c:pt>
                <c:pt idx="14170">
                  <c:v>208.5029789841</c:v>
                </c:pt>
                <c:pt idx="14171">
                  <c:v>209.85400955750001</c:v>
                </c:pt>
                <c:pt idx="14172">
                  <c:v>212.96053583919999</c:v>
                </c:pt>
                <c:pt idx="14173">
                  <c:v>213.7752752895</c:v>
                </c:pt>
                <c:pt idx="14174">
                  <c:v>345.5074592876</c:v>
                </c:pt>
                <c:pt idx="14175">
                  <c:v>212.5330655107</c:v>
                </c:pt>
                <c:pt idx="14176">
                  <c:v>208.74883372759999</c:v>
                </c:pt>
                <c:pt idx="14177">
                  <c:v>207.94119891240001</c:v>
                </c:pt>
                <c:pt idx="14178">
                  <c:v>211.8301868776</c:v>
                </c:pt>
                <c:pt idx="14179">
                  <c:v>112.78545928760001</c:v>
                </c:pt>
                <c:pt idx="14180">
                  <c:v>219.95949018409999</c:v>
                </c:pt>
                <c:pt idx="14181">
                  <c:v>216.92326312110001</c:v>
                </c:pt>
                <c:pt idx="14182">
                  <c:v>112.78545928760001</c:v>
                </c:pt>
                <c:pt idx="14183">
                  <c:v>112.78545928760001</c:v>
                </c:pt>
                <c:pt idx="14184">
                  <c:v>114.3546677196</c:v>
                </c:pt>
                <c:pt idx="14185">
                  <c:v>114.3750326486</c:v>
                </c:pt>
                <c:pt idx="14186">
                  <c:v>112.8258772356</c:v>
                </c:pt>
                <c:pt idx="14187">
                  <c:v>112.8249300296</c:v>
                </c:pt>
                <c:pt idx="14188">
                  <c:v>114.3608245586</c:v>
                </c:pt>
                <c:pt idx="14189">
                  <c:v>114.2878896966</c:v>
                </c:pt>
                <c:pt idx="14190">
                  <c:v>123.44595090759999</c:v>
                </c:pt>
                <c:pt idx="14191">
                  <c:v>136.2295444794</c:v>
                </c:pt>
                <c:pt idx="14192">
                  <c:v>135.33973025820001</c:v>
                </c:pt>
                <c:pt idx="14193">
                  <c:v>135.44681613259999</c:v>
                </c:pt>
                <c:pt idx="14194">
                  <c:v>112.78545928760001</c:v>
                </c:pt>
                <c:pt idx="14195">
                  <c:v>112.78545928760001</c:v>
                </c:pt>
                <c:pt idx="14196">
                  <c:v>112.78545928760001</c:v>
                </c:pt>
                <c:pt idx="14197">
                  <c:v>112.78545928760001</c:v>
                </c:pt>
                <c:pt idx="14198">
                  <c:v>112.78545928760001</c:v>
                </c:pt>
                <c:pt idx="14199">
                  <c:v>112.78545928760001</c:v>
                </c:pt>
                <c:pt idx="14200">
                  <c:v>112.78545928760001</c:v>
                </c:pt>
                <c:pt idx="14201">
                  <c:v>112.78545928760001</c:v>
                </c:pt>
                <c:pt idx="14202">
                  <c:v>112.78545928760001</c:v>
                </c:pt>
                <c:pt idx="14203">
                  <c:v>367.85545928760001</c:v>
                </c:pt>
                <c:pt idx="14204">
                  <c:v>274.89645928760001</c:v>
                </c:pt>
                <c:pt idx="14205">
                  <c:v>112.78545928760001</c:v>
                </c:pt>
                <c:pt idx="14206">
                  <c:v>134.2278834734</c:v>
                </c:pt>
                <c:pt idx="14207">
                  <c:v>136.08130772480001</c:v>
                </c:pt>
                <c:pt idx="14208">
                  <c:v>114.60006673860001</c:v>
                </c:pt>
                <c:pt idx="14209">
                  <c:v>114.62037588059999</c:v>
                </c:pt>
                <c:pt idx="14210">
                  <c:v>113.0386805596</c:v>
                </c:pt>
                <c:pt idx="14211">
                  <c:v>113.03819700859999</c:v>
                </c:pt>
                <c:pt idx="14212">
                  <c:v>114.60732000359999</c:v>
                </c:pt>
                <c:pt idx="14213">
                  <c:v>114.5333367006</c:v>
                </c:pt>
                <c:pt idx="14214">
                  <c:v>112.78545928760001</c:v>
                </c:pt>
                <c:pt idx="14215">
                  <c:v>127.98072814619999</c:v>
                </c:pt>
                <c:pt idx="14216">
                  <c:v>127.78109747560001</c:v>
                </c:pt>
                <c:pt idx="14217">
                  <c:v>136.83280601480001</c:v>
                </c:pt>
                <c:pt idx="14218">
                  <c:v>112.78545928760001</c:v>
                </c:pt>
                <c:pt idx="14219">
                  <c:v>112.78545928760001</c:v>
                </c:pt>
                <c:pt idx="14220">
                  <c:v>112.78545928760001</c:v>
                </c:pt>
                <c:pt idx="14221">
                  <c:v>112.78545928760001</c:v>
                </c:pt>
                <c:pt idx="14222">
                  <c:v>112.78545928760001</c:v>
                </c:pt>
                <c:pt idx="14223">
                  <c:v>112.78545928760001</c:v>
                </c:pt>
                <c:pt idx="14224">
                  <c:v>112.78545928760001</c:v>
                </c:pt>
                <c:pt idx="14225">
                  <c:v>112.78545928760001</c:v>
                </c:pt>
                <c:pt idx="14226">
                  <c:v>112.78545928760001</c:v>
                </c:pt>
                <c:pt idx="14227">
                  <c:v>274.89645928760001</c:v>
                </c:pt>
                <c:pt idx="14228">
                  <c:v>112.78545928760001</c:v>
                </c:pt>
                <c:pt idx="14229">
                  <c:v>183.03607266660001</c:v>
                </c:pt>
                <c:pt idx="14230">
                  <c:v>124.2116099656</c:v>
                </c:pt>
                <c:pt idx="14231">
                  <c:v>125.3550660157</c:v>
                </c:pt>
                <c:pt idx="14232">
                  <c:v>124.68199337759999</c:v>
                </c:pt>
                <c:pt idx="14233">
                  <c:v>135.60991944169999</c:v>
                </c:pt>
                <c:pt idx="14234">
                  <c:v>124.9580891718</c:v>
                </c:pt>
                <c:pt idx="14235">
                  <c:v>125.0002624776</c:v>
                </c:pt>
                <c:pt idx="14236">
                  <c:v>135.9811801646</c:v>
                </c:pt>
                <c:pt idx="14237">
                  <c:v>135.674592459</c:v>
                </c:pt>
                <c:pt idx="14238">
                  <c:v>134.65379733809999</c:v>
                </c:pt>
                <c:pt idx="14239">
                  <c:v>138.2292857738</c:v>
                </c:pt>
                <c:pt idx="14240">
                  <c:v>138.08672607560001</c:v>
                </c:pt>
                <c:pt idx="14241">
                  <c:v>140.970686333</c:v>
                </c:pt>
                <c:pt idx="14242">
                  <c:v>250.01145928759999</c:v>
                </c:pt>
                <c:pt idx="14243">
                  <c:v>274.89645928760001</c:v>
                </c:pt>
                <c:pt idx="14244">
                  <c:v>274.89645928760001</c:v>
                </c:pt>
                <c:pt idx="14245">
                  <c:v>274.89645928760001</c:v>
                </c:pt>
                <c:pt idx="14246">
                  <c:v>274.89645928760001</c:v>
                </c:pt>
                <c:pt idx="14247">
                  <c:v>274.89645928760001</c:v>
                </c:pt>
                <c:pt idx="14248">
                  <c:v>274.89645928760001</c:v>
                </c:pt>
                <c:pt idx="14249">
                  <c:v>250.01145928759999</c:v>
                </c:pt>
                <c:pt idx="14250">
                  <c:v>274.89645928760001</c:v>
                </c:pt>
                <c:pt idx="14251">
                  <c:v>274.89645928760001</c:v>
                </c:pt>
                <c:pt idx="14252">
                  <c:v>274.89645928760001</c:v>
                </c:pt>
                <c:pt idx="14253">
                  <c:v>250.01145928759999</c:v>
                </c:pt>
                <c:pt idx="14254">
                  <c:v>140.83103656200001</c:v>
                </c:pt>
                <c:pt idx="14255">
                  <c:v>136.28703764139999</c:v>
                </c:pt>
                <c:pt idx="14256">
                  <c:v>129.11145420259999</c:v>
                </c:pt>
                <c:pt idx="14257">
                  <c:v>126.5666623276</c:v>
                </c:pt>
                <c:pt idx="14258">
                  <c:v>126.69739950260001</c:v>
                </c:pt>
                <c:pt idx="14259">
                  <c:v>134.62080908269999</c:v>
                </c:pt>
                <c:pt idx="14260">
                  <c:v>135.56236512359999</c:v>
                </c:pt>
                <c:pt idx="14261">
                  <c:v>135.92214196340001</c:v>
                </c:pt>
                <c:pt idx="14262">
                  <c:v>135.56634420399999</c:v>
                </c:pt>
                <c:pt idx="14263">
                  <c:v>139.00844778699999</c:v>
                </c:pt>
                <c:pt idx="14264">
                  <c:v>138.66430469170001</c:v>
                </c:pt>
                <c:pt idx="14265">
                  <c:v>127.82337945259999</c:v>
                </c:pt>
                <c:pt idx="14266">
                  <c:v>250.01145928759999</c:v>
                </c:pt>
                <c:pt idx="14267">
                  <c:v>250.01145928759999</c:v>
                </c:pt>
                <c:pt idx="14268">
                  <c:v>250.01145928759999</c:v>
                </c:pt>
                <c:pt idx="14269">
                  <c:v>250.01145928759999</c:v>
                </c:pt>
                <c:pt idx="14270">
                  <c:v>250.01145928759999</c:v>
                </c:pt>
                <c:pt idx="14271">
                  <c:v>250.01145928759999</c:v>
                </c:pt>
                <c:pt idx="14272">
                  <c:v>250.01145928759999</c:v>
                </c:pt>
                <c:pt idx="14273">
                  <c:v>250.01145928759999</c:v>
                </c:pt>
                <c:pt idx="14274">
                  <c:v>250.01145928759999</c:v>
                </c:pt>
                <c:pt idx="14275">
                  <c:v>250.01145928759999</c:v>
                </c:pt>
                <c:pt idx="14276">
                  <c:v>250.01145928759999</c:v>
                </c:pt>
                <c:pt idx="14277">
                  <c:v>250.01145928759999</c:v>
                </c:pt>
                <c:pt idx="14278">
                  <c:v>136.564106724</c:v>
                </c:pt>
                <c:pt idx="14279">
                  <c:v>137.36694933909999</c:v>
                </c:pt>
                <c:pt idx="14280">
                  <c:v>126.25453335260001</c:v>
                </c:pt>
                <c:pt idx="14281">
                  <c:v>126.5632853526</c:v>
                </c:pt>
                <c:pt idx="14282">
                  <c:v>138.67627673679999</c:v>
                </c:pt>
                <c:pt idx="14283">
                  <c:v>126.7330989526</c:v>
                </c:pt>
                <c:pt idx="14284">
                  <c:v>126.3954014526</c:v>
                </c:pt>
                <c:pt idx="14285">
                  <c:v>125.3229706776</c:v>
                </c:pt>
                <c:pt idx="14286">
                  <c:v>136.72808359429999</c:v>
                </c:pt>
                <c:pt idx="14287">
                  <c:v>129.00290857760001</c:v>
                </c:pt>
                <c:pt idx="14288">
                  <c:v>143.35237658</c:v>
                </c:pt>
                <c:pt idx="14289">
                  <c:v>130.4482538776</c:v>
                </c:pt>
                <c:pt idx="14290">
                  <c:v>112.78545928760001</c:v>
                </c:pt>
                <c:pt idx="14291">
                  <c:v>112.78545928760001</c:v>
                </c:pt>
                <c:pt idx="14292">
                  <c:v>112.78545928760001</c:v>
                </c:pt>
                <c:pt idx="14293">
                  <c:v>112.78545928760001</c:v>
                </c:pt>
                <c:pt idx="14294">
                  <c:v>112.78545928760001</c:v>
                </c:pt>
                <c:pt idx="14295">
                  <c:v>112.78545928760001</c:v>
                </c:pt>
                <c:pt idx="14296">
                  <c:v>112.78545928760001</c:v>
                </c:pt>
                <c:pt idx="14297">
                  <c:v>112.78545928760001</c:v>
                </c:pt>
                <c:pt idx="14298">
                  <c:v>112.78545928760001</c:v>
                </c:pt>
                <c:pt idx="14299">
                  <c:v>112.78545928760001</c:v>
                </c:pt>
                <c:pt idx="14300">
                  <c:v>112.78545928760001</c:v>
                </c:pt>
                <c:pt idx="14301">
                  <c:v>112.78545928760001</c:v>
                </c:pt>
                <c:pt idx="14302">
                  <c:v>124.2529520276</c:v>
                </c:pt>
                <c:pt idx="14303">
                  <c:v>134.62246887000001</c:v>
                </c:pt>
                <c:pt idx="14304">
                  <c:v>144.28840099359999</c:v>
                </c:pt>
                <c:pt idx="14305">
                  <c:v>144.64258430320001</c:v>
                </c:pt>
                <c:pt idx="14306">
                  <c:v>146.11341808169999</c:v>
                </c:pt>
                <c:pt idx="14307">
                  <c:v>146.48630745509999</c:v>
                </c:pt>
                <c:pt idx="14308">
                  <c:v>147.0521178971</c:v>
                </c:pt>
                <c:pt idx="14309">
                  <c:v>146.0032561239</c:v>
                </c:pt>
                <c:pt idx="14310">
                  <c:v>143.69149545280001</c:v>
                </c:pt>
                <c:pt idx="14311">
                  <c:v>136.589680993</c:v>
                </c:pt>
                <c:pt idx="14312">
                  <c:v>112.78545928760001</c:v>
                </c:pt>
                <c:pt idx="14313">
                  <c:v>152.55827405260001</c:v>
                </c:pt>
                <c:pt idx="14314">
                  <c:v>112.78545928760001</c:v>
                </c:pt>
                <c:pt idx="14315">
                  <c:v>225.53808077759999</c:v>
                </c:pt>
                <c:pt idx="14316">
                  <c:v>280.36445928760003</c:v>
                </c:pt>
                <c:pt idx="14317">
                  <c:v>250.01145928759999</c:v>
                </c:pt>
                <c:pt idx="14318">
                  <c:v>250.01145928759999</c:v>
                </c:pt>
                <c:pt idx="14319">
                  <c:v>280.36445928760003</c:v>
                </c:pt>
                <c:pt idx="14320">
                  <c:v>280.36445928760003</c:v>
                </c:pt>
                <c:pt idx="14321">
                  <c:v>250.01145928759999</c:v>
                </c:pt>
                <c:pt idx="14322">
                  <c:v>304.54645928759999</c:v>
                </c:pt>
                <c:pt idx="14323">
                  <c:v>304.54645928759999</c:v>
                </c:pt>
                <c:pt idx="14324">
                  <c:v>304.54645928759999</c:v>
                </c:pt>
                <c:pt idx="14325">
                  <c:v>304.54645928759999</c:v>
                </c:pt>
                <c:pt idx="14326">
                  <c:v>280.36445928760003</c:v>
                </c:pt>
                <c:pt idx="14327">
                  <c:v>132.66644402759999</c:v>
                </c:pt>
                <c:pt idx="14328">
                  <c:v>127.30956878870001</c:v>
                </c:pt>
                <c:pt idx="14329">
                  <c:v>119.4229129276</c:v>
                </c:pt>
                <c:pt idx="14330">
                  <c:v>118.9621970526</c:v>
                </c:pt>
                <c:pt idx="14331">
                  <c:v>118.9588200776</c:v>
                </c:pt>
                <c:pt idx="14332">
                  <c:v>120.2604027276</c:v>
                </c:pt>
                <c:pt idx="14333">
                  <c:v>250.01145928759999</c:v>
                </c:pt>
                <c:pt idx="14334">
                  <c:v>280.36445928760003</c:v>
                </c:pt>
                <c:pt idx="14335">
                  <c:v>280.36445928760003</c:v>
                </c:pt>
                <c:pt idx="14336">
                  <c:v>280.36445928760003</c:v>
                </c:pt>
                <c:pt idx="14337">
                  <c:v>280.36445928760003</c:v>
                </c:pt>
                <c:pt idx="14338">
                  <c:v>309.76545928759998</c:v>
                </c:pt>
                <c:pt idx="14339">
                  <c:v>345.5074592876</c:v>
                </c:pt>
                <c:pt idx="14340">
                  <c:v>309.76545928759998</c:v>
                </c:pt>
                <c:pt idx="14341">
                  <c:v>345.5074592876</c:v>
                </c:pt>
                <c:pt idx="14342">
                  <c:v>367.85545928760001</c:v>
                </c:pt>
                <c:pt idx="14343">
                  <c:v>367.85545928760001</c:v>
                </c:pt>
                <c:pt idx="14344">
                  <c:v>367.85545928760001</c:v>
                </c:pt>
                <c:pt idx="14345">
                  <c:v>367.85545928760001</c:v>
                </c:pt>
                <c:pt idx="14346">
                  <c:v>367.85545928760001</c:v>
                </c:pt>
                <c:pt idx="14347">
                  <c:v>367.85545928760001</c:v>
                </c:pt>
                <c:pt idx="14348">
                  <c:v>367.85545928760001</c:v>
                </c:pt>
                <c:pt idx="14349">
                  <c:v>345.5074592876</c:v>
                </c:pt>
                <c:pt idx="14350">
                  <c:v>280.36445928760003</c:v>
                </c:pt>
                <c:pt idx="14351">
                  <c:v>280.36445928760003</c:v>
                </c:pt>
                <c:pt idx="14352">
                  <c:v>280.36445928760003</c:v>
                </c:pt>
                <c:pt idx="14353">
                  <c:v>280.36445928760003</c:v>
                </c:pt>
                <c:pt idx="14354">
                  <c:v>280.36445928760003</c:v>
                </c:pt>
                <c:pt idx="14355">
                  <c:v>280.36445928760003</c:v>
                </c:pt>
                <c:pt idx="14356">
                  <c:v>280.36445928760003</c:v>
                </c:pt>
                <c:pt idx="14357">
                  <c:v>280.36445928760003</c:v>
                </c:pt>
                <c:pt idx="14358">
                  <c:v>280.36445928760003</c:v>
                </c:pt>
                <c:pt idx="14359">
                  <c:v>280.36445928760003</c:v>
                </c:pt>
                <c:pt idx="14360">
                  <c:v>280.36445928760003</c:v>
                </c:pt>
                <c:pt idx="14361">
                  <c:v>280.36445928760003</c:v>
                </c:pt>
                <c:pt idx="14362">
                  <c:v>367.85545928760001</c:v>
                </c:pt>
                <c:pt idx="14363">
                  <c:v>374.8584592876</c:v>
                </c:pt>
                <c:pt idx="14364">
                  <c:v>374.8584592876</c:v>
                </c:pt>
                <c:pt idx="14365">
                  <c:v>374.8584592876</c:v>
                </c:pt>
                <c:pt idx="14366">
                  <c:v>397.76545928759998</c:v>
                </c:pt>
                <c:pt idx="14367">
                  <c:v>397.76545928759998</c:v>
                </c:pt>
                <c:pt idx="14368">
                  <c:v>397.76545928759998</c:v>
                </c:pt>
                <c:pt idx="14369">
                  <c:v>374.8584592876</c:v>
                </c:pt>
                <c:pt idx="14370">
                  <c:v>397.76545928759998</c:v>
                </c:pt>
                <c:pt idx="14371">
                  <c:v>397.76545928759998</c:v>
                </c:pt>
                <c:pt idx="14372">
                  <c:v>397.76545928759998</c:v>
                </c:pt>
                <c:pt idx="14373">
                  <c:v>397.76545928759998</c:v>
                </c:pt>
                <c:pt idx="14374">
                  <c:v>280.36445928760003</c:v>
                </c:pt>
                <c:pt idx="14375">
                  <c:v>280.36445928760003</c:v>
                </c:pt>
                <c:pt idx="14376">
                  <c:v>119.2908189466</c:v>
                </c:pt>
                <c:pt idx="14377">
                  <c:v>119.30753526159999</c:v>
                </c:pt>
                <c:pt idx="14378">
                  <c:v>118.79983689460001</c:v>
                </c:pt>
                <c:pt idx="14379">
                  <c:v>118.7950608046</c:v>
                </c:pt>
                <c:pt idx="14380">
                  <c:v>120.1337988316</c:v>
                </c:pt>
                <c:pt idx="14381">
                  <c:v>281.76545928759998</c:v>
                </c:pt>
                <c:pt idx="14382">
                  <c:v>281.76545928759998</c:v>
                </c:pt>
                <c:pt idx="14383">
                  <c:v>304.54645928759999</c:v>
                </c:pt>
                <c:pt idx="14384">
                  <c:v>304.54645928759999</c:v>
                </c:pt>
                <c:pt idx="14385">
                  <c:v>304.54645928759999</c:v>
                </c:pt>
                <c:pt idx="14386">
                  <c:v>304.54645928759999</c:v>
                </c:pt>
                <c:pt idx="14387">
                  <c:v>304.54645928759999</c:v>
                </c:pt>
                <c:pt idx="14388">
                  <c:v>408.78545928760002</c:v>
                </c:pt>
                <c:pt idx="14389">
                  <c:v>304.54645928759999</c:v>
                </c:pt>
                <c:pt idx="14390">
                  <c:v>408.78545928760002</c:v>
                </c:pt>
                <c:pt idx="14391">
                  <c:v>408.78545928760002</c:v>
                </c:pt>
                <c:pt idx="14392">
                  <c:v>408.78545928760002</c:v>
                </c:pt>
                <c:pt idx="14393">
                  <c:v>304.54645928759999</c:v>
                </c:pt>
                <c:pt idx="14394">
                  <c:v>408.78545928760002</c:v>
                </c:pt>
                <c:pt idx="14395">
                  <c:v>408.78545928760002</c:v>
                </c:pt>
                <c:pt idx="14396">
                  <c:v>408.78545928760002</c:v>
                </c:pt>
                <c:pt idx="14397">
                  <c:v>304.54645928759999</c:v>
                </c:pt>
                <c:pt idx="14398">
                  <c:v>304.54645928759999</c:v>
                </c:pt>
                <c:pt idx="14399">
                  <c:v>304.54645928759999</c:v>
                </c:pt>
                <c:pt idx="14400">
                  <c:v>304.54645928759999</c:v>
                </c:pt>
                <c:pt idx="14401">
                  <c:v>304.54645928759999</c:v>
                </c:pt>
                <c:pt idx="14402">
                  <c:v>128.76270223149999</c:v>
                </c:pt>
                <c:pt idx="14403">
                  <c:v>118.7272947976</c:v>
                </c:pt>
                <c:pt idx="14404">
                  <c:v>304.54645928759999</c:v>
                </c:pt>
                <c:pt idx="14405">
                  <c:v>304.54645928759999</c:v>
                </c:pt>
                <c:pt idx="14406">
                  <c:v>304.54645928759999</c:v>
                </c:pt>
                <c:pt idx="14407">
                  <c:v>304.54645928759999</c:v>
                </c:pt>
                <c:pt idx="14408">
                  <c:v>304.54645928759999</c:v>
                </c:pt>
                <c:pt idx="14409">
                  <c:v>304.54645928759999</c:v>
                </c:pt>
                <c:pt idx="14410">
                  <c:v>340.98945928760003</c:v>
                </c:pt>
                <c:pt idx="14411">
                  <c:v>345.5074592876</c:v>
                </c:pt>
                <c:pt idx="14412">
                  <c:v>345.5074592876</c:v>
                </c:pt>
                <c:pt idx="14413">
                  <c:v>345.5074592876</c:v>
                </c:pt>
                <c:pt idx="14414">
                  <c:v>374.8584592876</c:v>
                </c:pt>
                <c:pt idx="14415">
                  <c:v>408.78545928760002</c:v>
                </c:pt>
                <c:pt idx="14416">
                  <c:v>374.8584592876</c:v>
                </c:pt>
                <c:pt idx="14417">
                  <c:v>304.54645928759999</c:v>
                </c:pt>
                <c:pt idx="14418">
                  <c:v>374.8584592876</c:v>
                </c:pt>
                <c:pt idx="14419">
                  <c:v>374.8584592876</c:v>
                </c:pt>
                <c:pt idx="14420">
                  <c:v>340.98945928760003</c:v>
                </c:pt>
                <c:pt idx="14421">
                  <c:v>304.54645928759999</c:v>
                </c:pt>
                <c:pt idx="14422">
                  <c:v>304.54645928759999</c:v>
                </c:pt>
                <c:pt idx="14423">
                  <c:v>304.54645928759999</c:v>
                </c:pt>
                <c:pt idx="14424">
                  <c:v>119.2372511336</c:v>
                </c:pt>
                <c:pt idx="14425">
                  <c:v>119.2571665256</c:v>
                </c:pt>
                <c:pt idx="14426">
                  <c:v>118.6800943336</c:v>
                </c:pt>
                <c:pt idx="14427">
                  <c:v>118.68056850959999</c:v>
                </c:pt>
                <c:pt idx="14428">
                  <c:v>120.0784393576</c:v>
                </c:pt>
                <c:pt idx="14429">
                  <c:v>120.0077871336</c:v>
                </c:pt>
                <c:pt idx="14430">
                  <c:v>120.0281767016</c:v>
                </c:pt>
                <c:pt idx="14431">
                  <c:v>123.8799083496</c:v>
                </c:pt>
                <c:pt idx="14432">
                  <c:v>112.78545928760001</c:v>
                </c:pt>
                <c:pt idx="14433">
                  <c:v>112.78545928760001</c:v>
                </c:pt>
                <c:pt idx="14434">
                  <c:v>112.78545928760001</c:v>
                </c:pt>
                <c:pt idx="14435">
                  <c:v>278.76545928759998</c:v>
                </c:pt>
                <c:pt idx="14436">
                  <c:v>304.54645928759999</c:v>
                </c:pt>
                <c:pt idx="14437">
                  <c:v>278.76545928759998</c:v>
                </c:pt>
                <c:pt idx="14438">
                  <c:v>278.76545928759998</c:v>
                </c:pt>
                <c:pt idx="14439">
                  <c:v>280.36445928760003</c:v>
                </c:pt>
                <c:pt idx="14440">
                  <c:v>112.78545928760001</c:v>
                </c:pt>
                <c:pt idx="14441">
                  <c:v>112.78545928760001</c:v>
                </c:pt>
                <c:pt idx="14442">
                  <c:v>304.54645928759999</c:v>
                </c:pt>
                <c:pt idx="14443">
                  <c:v>304.54645928759999</c:v>
                </c:pt>
                <c:pt idx="14444">
                  <c:v>304.54645928759999</c:v>
                </c:pt>
                <c:pt idx="14445">
                  <c:v>112.78545928760001</c:v>
                </c:pt>
                <c:pt idx="14446">
                  <c:v>112.78545928760001</c:v>
                </c:pt>
                <c:pt idx="14447">
                  <c:v>112.78545928760001</c:v>
                </c:pt>
                <c:pt idx="14448">
                  <c:v>119.1277164776</c:v>
                </c:pt>
                <c:pt idx="14449">
                  <c:v>119.14478681360001</c:v>
                </c:pt>
                <c:pt idx="14450">
                  <c:v>118.6914745576</c:v>
                </c:pt>
                <c:pt idx="14451">
                  <c:v>118.6900520296</c:v>
                </c:pt>
                <c:pt idx="14452">
                  <c:v>119.9651112936</c:v>
                </c:pt>
                <c:pt idx="14453">
                  <c:v>119.9295480936</c:v>
                </c:pt>
                <c:pt idx="14454">
                  <c:v>129.6250936566</c:v>
                </c:pt>
                <c:pt idx="14455">
                  <c:v>123.7717962216</c:v>
                </c:pt>
                <c:pt idx="14456">
                  <c:v>134.2605505663</c:v>
                </c:pt>
                <c:pt idx="14457">
                  <c:v>123.7495099496</c:v>
                </c:pt>
                <c:pt idx="14458">
                  <c:v>112.78545928760001</c:v>
                </c:pt>
                <c:pt idx="14459">
                  <c:v>148.13597602510001</c:v>
                </c:pt>
                <c:pt idx="14460">
                  <c:v>112.78545928760001</c:v>
                </c:pt>
                <c:pt idx="14461">
                  <c:v>112.78545928760001</c:v>
                </c:pt>
                <c:pt idx="14462">
                  <c:v>112.78545928760001</c:v>
                </c:pt>
                <c:pt idx="14463">
                  <c:v>148.00862642269999</c:v>
                </c:pt>
                <c:pt idx="14464">
                  <c:v>112.78545928760001</c:v>
                </c:pt>
                <c:pt idx="14465">
                  <c:v>137.6642046696</c:v>
                </c:pt>
                <c:pt idx="14466">
                  <c:v>278.76545928759998</c:v>
                </c:pt>
                <c:pt idx="14467">
                  <c:v>280.36445928760003</c:v>
                </c:pt>
                <c:pt idx="14468">
                  <c:v>278.76545928759998</c:v>
                </c:pt>
                <c:pt idx="14469">
                  <c:v>278.76545928759998</c:v>
                </c:pt>
                <c:pt idx="14470">
                  <c:v>278.76545928759998</c:v>
                </c:pt>
                <c:pt idx="14471">
                  <c:v>132.08125644559999</c:v>
                </c:pt>
                <c:pt idx="14472">
                  <c:v>112.78545928760001</c:v>
                </c:pt>
                <c:pt idx="14473">
                  <c:v>112.78545928760001</c:v>
                </c:pt>
                <c:pt idx="14474">
                  <c:v>112.78545928760001</c:v>
                </c:pt>
                <c:pt idx="14475">
                  <c:v>112.78545928760001</c:v>
                </c:pt>
                <c:pt idx="14476">
                  <c:v>112.78545928760001</c:v>
                </c:pt>
                <c:pt idx="14477">
                  <c:v>112.78545928760001</c:v>
                </c:pt>
                <c:pt idx="14478">
                  <c:v>112.78545928760001</c:v>
                </c:pt>
                <c:pt idx="14479">
                  <c:v>112.78545928760001</c:v>
                </c:pt>
                <c:pt idx="14480">
                  <c:v>127.28591455759999</c:v>
                </c:pt>
                <c:pt idx="14481">
                  <c:v>127.4808008936</c:v>
                </c:pt>
                <c:pt idx="14482">
                  <c:v>146.4658595816</c:v>
                </c:pt>
                <c:pt idx="14483">
                  <c:v>232.29645928759999</c:v>
                </c:pt>
                <c:pt idx="14484">
                  <c:v>232.29645928759999</c:v>
                </c:pt>
                <c:pt idx="14485">
                  <c:v>234.372922133</c:v>
                </c:pt>
                <c:pt idx="14486">
                  <c:v>250.01145928759999</c:v>
                </c:pt>
                <c:pt idx="14487">
                  <c:v>250.01145928759999</c:v>
                </c:pt>
                <c:pt idx="14488">
                  <c:v>232.29645928759999</c:v>
                </c:pt>
                <c:pt idx="14489">
                  <c:v>147.77221446159999</c:v>
                </c:pt>
                <c:pt idx="14490">
                  <c:v>250.01145928759999</c:v>
                </c:pt>
                <c:pt idx="14491">
                  <c:v>250.01145928759999</c:v>
                </c:pt>
                <c:pt idx="14492">
                  <c:v>250.01145928759999</c:v>
                </c:pt>
                <c:pt idx="14493">
                  <c:v>112.78545928760001</c:v>
                </c:pt>
                <c:pt idx="14494">
                  <c:v>132.413653082</c:v>
                </c:pt>
                <c:pt idx="14495">
                  <c:v>119.95657612559999</c:v>
                </c:pt>
                <c:pt idx="14496">
                  <c:v>112.78545928760001</c:v>
                </c:pt>
                <c:pt idx="14497">
                  <c:v>112.78545928760001</c:v>
                </c:pt>
                <c:pt idx="14498">
                  <c:v>112.78545928760001</c:v>
                </c:pt>
                <c:pt idx="14499">
                  <c:v>112.78545928760001</c:v>
                </c:pt>
                <c:pt idx="14500">
                  <c:v>112.78545928760001</c:v>
                </c:pt>
                <c:pt idx="14501">
                  <c:v>126.8368747586</c:v>
                </c:pt>
                <c:pt idx="14502">
                  <c:v>135.7750793024</c:v>
                </c:pt>
                <c:pt idx="14503">
                  <c:v>130.98565667459999</c:v>
                </c:pt>
                <c:pt idx="14504">
                  <c:v>133.36797236359999</c:v>
                </c:pt>
                <c:pt idx="14505">
                  <c:v>112.78545928760001</c:v>
                </c:pt>
                <c:pt idx="14506">
                  <c:v>112.78545928760001</c:v>
                </c:pt>
                <c:pt idx="14507">
                  <c:v>345.5074592876</c:v>
                </c:pt>
                <c:pt idx="14508">
                  <c:v>112.78545928760001</c:v>
                </c:pt>
                <c:pt idx="14509">
                  <c:v>112.78545928760001</c:v>
                </c:pt>
                <c:pt idx="14510">
                  <c:v>280.36445928760003</c:v>
                </c:pt>
                <c:pt idx="14511">
                  <c:v>345.5074592876</c:v>
                </c:pt>
                <c:pt idx="14512">
                  <c:v>112.78545928760001</c:v>
                </c:pt>
                <c:pt idx="14513">
                  <c:v>112.78545928760001</c:v>
                </c:pt>
                <c:pt idx="14514">
                  <c:v>112.78545928760001</c:v>
                </c:pt>
                <c:pt idx="14515">
                  <c:v>112.78545928760001</c:v>
                </c:pt>
                <c:pt idx="14516">
                  <c:v>112.78545928760001</c:v>
                </c:pt>
                <c:pt idx="14517">
                  <c:v>112.78545928760001</c:v>
                </c:pt>
                <c:pt idx="14518">
                  <c:v>112.78545928760001</c:v>
                </c:pt>
                <c:pt idx="14519">
                  <c:v>120.6263563256</c:v>
                </c:pt>
                <c:pt idx="14520">
                  <c:v>114</c:v>
                </c:pt>
                <c:pt idx="14521">
                  <c:v>114</c:v>
                </c:pt>
                <c:pt idx="14522">
                  <c:v>114</c:v>
                </c:pt>
                <c:pt idx="14523">
                  <c:v>114</c:v>
                </c:pt>
                <c:pt idx="14524">
                  <c:v>114</c:v>
                </c:pt>
                <c:pt idx="14525">
                  <c:v>114</c:v>
                </c:pt>
                <c:pt idx="14526">
                  <c:v>114</c:v>
                </c:pt>
                <c:pt idx="14527">
                  <c:v>114</c:v>
                </c:pt>
                <c:pt idx="14528">
                  <c:v>114</c:v>
                </c:pt>
                <c:pt idx="14529">
                  <c:v>114</c:v>
                </c:pt>
                <c:pt idx="14530">
                  <c:v>114</c:v>
                </c:pt>
                <c:pt idx="14531">
                  <c:v>114</c:v>
                </c:pt>
                <c:pt idx="14532">
                  <c:v>114</c:v>
                </c:pt>
                <c:pt idx="14533">
                  <c:v>114</c:v>
                </c:pt>
                <c:pt idx="14534">
                  <c:v>280.36445928760003</c:v>
                </c:pt>
                <c:pt idx="14535">
                  <c:v>346.72199999999998</c:v>
                </c:pt>
                <c:pt idx="14536">
                  <c:v>114</c:v>
                </c:pt>
                <c:pt idx="14537">
                  <c:v>114</c:v>
                </c:pt>
                <c:pt idx="14538">
                  <c:v>114</c:v>
                </c:pt>
                <c:pt idx="14539">
                  <c:v>114</c:v>
                </c:pt>
                <c:pt idx="14540">
                  <c:v>114</c:v>
                </c:pt>
                <c:pt idx="14541">
                  <c:v>114</c:v>
                </c:pt>
                <c:pt idx="14542">
                  <c:v>114</c:v>
                </c:pt>
                <c:pt idx="14543">
                  <c:v>114</c:v>
                </c:pt>
                <c:pt idx="14544">
                  <c:v>114</c:v>
                </c:pt>
                <c:pt idx="14545">
                  <c:v>114</c:v>
                </c:pt>
                <c:pt idx="14546">
                  <c:v>114</c:v>
                </c:pt>
                <c:pt idx="14547">
                  <c:v>114</c:v>
                </c:pt>
                <c:pt idx="14548">
                  <c:v>114</c:v>
                </c:pt>
                <c:pt idx="14549">
                  <c:v>114</c:v>
                </c:pt>
                <c:pt idx="14550">
                  <c:v>114</c:v>
                </c:pt>
                <c:pt idx="14551">
                  <c:v>114</c:v>
                </c:pt>
                <c:pt idx="14552">
                  <c:v>114</c:v>
                </c:pt>
                <c:pt idx="14553">
                  <c:v>114</c:v>
                </c:pt>
                <c:pt idx="14554">
                  <c:v>114</c:v>
                </c:pt>
                <c:pt idx="14555">
                  <c:v>255.678</c:v>
                </c:pt>
                <c:pt idx="14556">
                  <c:v>114</c:v>
                </c:pt>
                <c:pt idx="14557">
                  <c:v>114</c:v>
                </c:pt>
                <c:pt idx="14558">
                  <c:v>255.678</c:v>
                </c:pt>
                <c:pt idx="14559">
                  <c:v>255.678</c:v>
                </c:pt>
                <c:pt idx="14560">
                  <c:v>255.678</c:v>
                </c:pt>
                <c:pt idx="14561">
                  <c:v>114</c:v>
                </c:pt>
                <c:pt idx="14562">
                  <c:v>114</c:v>
                </c:pt>
                <c:pt idx="14563">
                  <c:v>114</c:v>
                </c:pt>
                <c:pt idx="14564">
                  <c:v>114</c:v>
                </c:pt>
                <c:pt idx="14565">
                  <c:v>114</c:v>
                </c:pt>
                <c:pt idx="14566">
                  <c:v>114</c:v>
                </c:pt>
                <c:pt idx="14567">
                  <c:v>114</c:v>
                </c:pt>
                <c:pt idx="14568">
                  <c:v>114</c:v>
                </c:pt>
                <c:pt idx="14569">
                  <c:v>114</c:v>
                </c:pt>
                <c:pt idx="14570">
                  <c:v>114</c:v>
                </c:pt>
                <c:pt idx="14571">
                  <c:v>114</c:v>
                </c:pt>
                <c:pt idx="14572">
                  <c:v>114</c:v>
                </c:pt>
                <c:pt idx="14573">
                  <c:v>114</c:v>
                </c:pt>
                <c:pt idx="14574">
                  <c:v>114</c:v>
                </c:pt>
                <c:pt idx="14575">
                  <c:v>114</c:v>
                </c:pt>
                <c:pt idx="14576">
                  <c:v>114</c:v>
                </c:pt>
                <c:pt idx="14577">
                  <c:v>114</c:v>
                </c:pt>
                <c:pt idx="14578">
                  <c:v>114</c:v>
                </c:pt>
                <c:pt idx="14579">
                  <c:v>114</c:v>
                </c:pt>
                <c:pt idx="14580">
                  <c:v>114</c:v>
                </c:pt>
                <c:pt idx="14581">
                  <c:v>114</c:v>
                </c:pt>
                <c:pt idx="14582">
                  <c:v>114</c:v>
                </c:pt>
                <c:pt idx="14583">
                  <c:v>114</c:v>
                </c:pt>
                <c:pt idx="14584">
                  <c:v>114</c:v>
                </c:pt>
                <c:pt idx="14585">
                  <c:v>114</c:v>
                </c:pt>
                <c:pt idx="14586">
                  <c:v>114</c:v>
                </c:pt>
                <c:pt idx="14587">
                  <c:v>114</c:v>
                </c:pt>
                <c:pt idx="14588">
                  <c:v>114</c:v>
                </c:pt>
                <c:pt idx="14589">
                  <c:v>114</c:v>
                </c:pt>
                <c:pt idx="14590">
                  <c:v>114</c:v>
                </c:pt>
                <c:pt idx="14591">
                  <c:v>114</c:v>
                </c:pt>
                <c:pt idx="14592">
                  <c:v>115.86507580999999</c:v>
                </c:pt>
                <c:pt idx="14593">
                  <c:v>115.86507580999999</c:v>
                </c:pt>
                <c:pt idx="14594">
                  <c:v>115.86507580999999</c:v>
                </c:pt>
                <c:pt idx="14595">
                  <c:v>115.86507580999999</c:v>
                </c:pt>
                <c:pt idx="14596">
                  <c:v>115.86507580999999</c:v>
                </c:pt>
                <c:pt idx="14597">
                  <c:v>115.86507580999999</c:v>
                </c:pt>
                <c:pt idx="14598">
                  <c:v>115.86507580999999</c:v>
                </c:pt>
                <c:pt idx="14599">
                  <c:v>115.86507580999999</c:v>
                </c:pt>
                <c:pt idx="14600">
                  <c:v>135.40196667800001</c:v>
                </c:pt>
                <c:pt idx="14601">
                  <c:v>134.79425941400001</c:v>
                </c:pt>
                <c:pt idx="14602">
                  <c:v>115.86507580999999</c:v>
                </c:pt>
                <c:pt idx="14603">
                  <c:v>115.86507580999999</c:v>
                </c:pt>
                <c:pt idx="14604">
                  <c:v>162.75529807000001</c:v>
                </c:pt>
                <c:pt idx="14605">
                  <c:v>115.86507580999999</c:v>
                </c:pt>
                <c:pt idx="14606">
                  <c:v>115.86507580999999</c:v>
                </c:pt>
                <c:pt idx="14607">
                  <c:v>115.86507580999999</c:v>
                </c:pt>
                <c:pt idx="14608">
                  <c:v>115.86507580999999</c:v>
                </c:pt>
                <c:pt idx="14609">
                  <c:v>115.86507580999999</c:v>
                </c:pt>
                <c:pt idx="14610">
                  <c:v>115.86507580999999</c:v>
                </c:pt>
                <c:pt idx="14611">
                  <c:v>115.86507580999999</c:v>
                </c:pt>
                <c:pt idx="14612">
                  <c:v>115.86507580999999</c:v>
                </c:pt>
                <c:pt idx="14613">
                  <c:v>115.86507580999999</c:v>
                </c:pt>
                <c:pt idx="14614">
                  <c:v>125.301853366</c:v>
                </c:pt>
                <c:pt idx="14615">
                  <c:v>124.15101935</c:v>
                </c:pt>
                <c:pt idx="14616">
                  <c:v>126.046577629</c:v>
                </c:pt>
                <c:pt idx="14617">
                  <c:v>126.45233770430001</c:v>
                </c:pt>
                <c:pt idx="14618">
                  <c:v>115.86507580999999</c:v>
                </c:pt>
                <c:pt idx="14619">
                  <c:v>126.5830991678</c:v>
                </c:pt>
                <c:pt idx="14620">
                  <c:v>115.86507580999999</c:v>
                </c:pt>
                <c:pt idx="14621">
                  <c:v>115.86507580999999</c:v>
                </c:pt>
                <c:pt idx="14622">
                  <c:v>126.2935111642</c:v>
                </c:pt>
                <c:pt idx="14623">
                  <c:v>115.86507580999999</c:v>
                </c:pt>
                <c:pt idx="14624">
                  <c:v>115.86507580999999</c:v>
                </c:pt>
                <c:pt idx="14625">
                  <c:v>132.36575339800001</c:v>
                </c:pt>
                <c:pt idx="14626">
                  <c:v>115.86507580999999</c:v>
                </c:pt>
                <c:pt idx="14627">
                  <c:v>115.86507580999999</c:v>
                </c:pt>
                <c:pt idx="14628">
                  <c:v>149.30954255</c:v>
                </c:pt>
                <c:pt idx="14629">
                  <c:v>148.919736438</c:v>
                </c:pt>
                <c:pt idx="14630">
                  <c:v>148.14291186200001</c:v>
                </c:pt>
                <c:pt idx="14631">
                  <c:v>146.986967158</c:v>
                </c:pt>
                <c:pt idx="14632">
                  <c:v>146.645944886</c:v>
                </c:pt>
                <c:pt idx="14633">
                  <c:v>115.86507580999999</c:v>
                </c:pt>
                <c:pt idx="14634">
                  <c:v>115.86507580999999</c:v>
                </c:pt>
                <c:pt idx="14635">
                  <c:v>115.86507580999999</c:v>
                </c:pt>
                <c:pt idx="14636">
                  <c:v>115.86507580999999</c:v>
                </c:pt>
                <c:pt idx="14637">
                  <c:v>115.86507580999999</c:v>
                </c:pt>
                <c:pt idx="14638">
                  <c:v>140.28588770389999</c:v>
                </c:pt>
                <c:pt idx="14639">
                  <c:v>138.22992675610001</c:v>
                </c:pt>
                <c:pt idx="14640">
                  <c:v>118.010295414</c:v>
                </c:pt>
                <c:pt idx="14641">
                  <c:v>118.010295414</c:v>
                </c:pt>
                <c:pt idx="14642">
                  <c:v>118.010295414</c:v>
                </c:pt>
                <c:pt idx="14643">
                  <c:v>115.86507580999999</c:v>
                </c:pt>
                <c:pt idx="14644">
                  <c:v>118.009830806</c:v>
                </c:pt>
                <c:pt idx="14645">
                  <c:v>118.009366198</c:v>
                </c:pt>
                <c:pt idx="14646">
                  <c:v>115.86507580999999</c:v>
                </c:pt>
                <c:pt idx="14647">
                  <c:v>121.824727094</c:v>
                </c:pt>
                <c:pt idx="14648">
                  <c:v>115.86507580999999</c:v>
                </c:pt>
                <c:pt idx="14649">
                  <c:v>115.86507580999999</c:v>
                </c:pt>
                <c:pt idx="14650">
                  <c:v>115.86507580999999</c:v>
                </c:pt>
                <c:pt idx="14651">
                  <c:v>115.86507580999999</c:v>
                </c:pt>
                <c:pt idx="14652">
                  <c:v>115.86507580999999</c:v>
                </c:pt>
                <c:pt idx="14653">
                  <c:v>115.86507580999999</c:v>
                </c:pt>
                <c:pt idx="14654">
                  <c:v>115.86507580999999</c:v>
                </c:pt>
                <c:pt idx="14655">
                  <c:v>115.86507580999999</c:v>
                </c:pt>
                <c:pt idx="14656">
                  <c:v>115.86507580999999</c:v>
                </c:pt>
                <c:pt idx="14657">
                  <c:v>115.86507580999999</c:v>
                </c:pt>
                <c:pt idx="14658">
                  <c:v>115.86507580999999</c:v>
                </c:pt>
                <c:pt idx="14659">
                  <c:v>115.86507580999999</c:v>
                </c:pt>
                <c:pt idx="14660">
                  <c:v>115.86507580999999</c:v>
                </c:pt>
                <c:pt idx="14661">
                  <c:v>115.86507580999999</c:v>
                </c:pt>
                <c:pt idx="14662">
                  <c:v>125.28573650760001</c:v>
                </c:pt>
                <c:pt idx="14663">
                  <c:v>115.86507580999999</c:v>
                </c:pt>
                <c:pt idx="14664">
                  <c:v>128.96477722809999</c:v>
                </c:pt>
                <c:pt idx="14665">
                  <c:v>126.9135482778</c:v>
                </c:pt>
                <c:pt idx="14666">
                  <c:v>129.35811978850001</c:v>
                </c:pt>
                <c:pt idx="14667">
                  <c:v>117.90032078999999</c:v>
                </c:pt>
                <c:pt idx="14668">
                  <c:v>117.89940018999999</c:v>
                </c:pt>
                <c:pt idx="14669">
                  <c:v>128.60145362829999</c:v>
                </c:pt>
                <c:pt idx="14670">
                  <c:v>128.642805469</c:v>
                </c:pt>
                <c:pt idx="14671">
                  <c:v>115.86507580999999</c:v>
                </c:pt>
                <c:pt idx="14672">
                  <c:v>115.86507580999999</c:v>
                </c:pt>
                <c:pt idx="14673">
                  <c:v>115.86507580999999</c:v>
                </c:pt>
                <c:pt idx="14674">
                  <c:v>115.86507580999999</c:v>
                </c:pt>
                <c:pt idx="14675">
                  <c:v>115.86507580999999</c:v>
                </c:pt>
                <c:pt idx="14676">
                  <c:v>115.86507580999999</c:v>
                </c:pt>
                <c:pt idx="14677">
                  <c:v>115.86507580999999</c:v>
                </c:pt>
                <c:pt idx="14678">
                  <c:v>115.86507580999999</c:v>
                </c:pt>
                <c:pt idx="14679">
                  <c:v>115.86507580999999</c:v>
                </c:pt>
                <c:pt idx="14680">
                  <c:v>172.41779249000001</c:v>
                </c:pt>
                <c:pt idx="14681">
                  <c:v>115.86507580999999</c:v>
                </c:pt>
                <c:pt idx="14682">
                  <c:v>115.86507580999999</c:v>
                </c:pt>
                <c:pt idx="14683">
                  <c:v>115.86507580999999</c:v>
                </c:pt>
                <c:pt idx="14684">
                  <c:v>115.86507580999999</c:v>
                </c:pt>
                <c:pt idx="14685">
                  <c:v>123.23476004619999</c:v>
                </c:pt>
                <c:pt idx="14686">
                  <c:v>125.1668823415</c:v>
                </c:pt>
                <c:pt idx="14687">
                  <c:v>131.130027227</c:v>
                </c:pt>
                <c:pt idx="14688">
                  <c:v>115.86507580999999</c:v>
                </c:pt>
                <c:pt idx="14689">
                  <c:v>127.72112358770001</c:v>
                </c:pt>
                <c:pt idx="14690">
                  <c:v>128.56786927970001</c:v>
                </c:pt>
                <c:pt idx="14691">
                  <c:v>127.6242354119</c:v>
                </c:pt>
                <c:pt idx="14692">
                  <c:v>127.389263329</c:v>
                </c:pt>
                <c:pt idx="14693">
                  <c:v>127.2896048787</c:v>
                </c:pt>
                <c:pt idx="14694">
                  <c:v>126.620002267</c:v>
                </c:pt>
                <c:pt idx="14695">
                  <c:v>115.86507580999999</c:v>
                </c:pt>
                <c:pt idx="14696">
                  <c:v>115.86507580999999</c:v>
                </c:pt>
                <c:pt idx="14697">
                  <c:v>115.86507580999999</c:v>
                </c:pt>
                <c:pt idx="14698">
                  <c:v>115.86507580999999</c:v>
                </c:pt>
                <c:pt idx="14699">
                  <c:v>115.86507580999999</c:v>
                </c:pt>
                <c:pt idx="14700">
                  <c:v>115.86507580999999</c:v>
                </c:pt>
                <c:pt idx="14701">
                  <c:v>115.86507580999999</c:v>
                </c:pt>
                <c:pt idx="14702">
                  <c:v>115.86507580999999</c:v>
                </c:pt>
                <c:pt idx="14703">
                  <c:v>115.86507580999999</c:v>
                </c:pt>
                <c:pt idx="14704">
                  <c:v>115.86507580999999</c:v>
                </c:pt>
                <c:pt idx="14705">
                  <c:v>115.86507580999999</c:v>
                </c:pt>
                <c:pt idx="14706">
                  <c:v>115.86507580999999</c:v>
                </c:pt>
                <c:pt idx="14707">
                  <c:v>115.86507580999999</c:v>
                </c:pt>
                <c:pt idx="14708">
                  <c:v>115.86507580999999</c:v>
                </c:pt>
                <c:pt idx="14709">
                  <c:v>115.86507580999999</c:v>
                </c:pt>
                <c:pt idx="14710">
                  <c:v>126.2011727451</c:v>
                </c:pt>
                <c:pt idx="14711">
                  <c:v>132.24714821730001</c:v>
                </c:pt>
                <c:pt idx="14712">
                  <c:v>117.81931562</c:v>
                </c:pt>
                <c:pt idx="14713">
                  <c:v>117.81931562</c:v>
                </c:pt>
                <c:pt idx="14714">
                  <c:v>117.818401438</c:v>
                </c:pt>
                <c:pt idx="14715">
                  <c:v>117.818858529</c:v>
                </c:pt>
                <c:pt idx="14716">
                  <c:v>117.818401438</c:v>
                </c:pt>
                <c:pt idx="14717">
                  <c:v>117.81748725600001</c:v>
                </c:pt>
                <c:pt idx="14718">
                  <c:v>115.86507580999999</c:v>
                </c:pt>
                <c:pt idx="14719">
                  <c:v>121.57203273</c:v>
                </c:pt>
                <c:pt idx="14720">
                  <c:v>115.86507580999999</c:v>
                </c:pt>
                <c:pt idx="14721">
                  <c:v>115.86507580999999</c:v>
                </c:pt>
                <c:pt idx="14722">
                  <c:v>115.86507580999999</c:v>
                </c:pt>
                <c:pt idx="14723">
                  <c:v>115.86507580999999</c:v>
                </c:pt>
                <c:pt idx="14724">
                  <c:v>115.86507580999999</c:v>
                </c:pt>
                <c:pt idx="14725">
                  <c:v>115.86507580999999</c:v>
                </c:pt>
                <c:pt idx="14726">
                  <c:v>115.86507580999999</c:v>
                </c:pt>
                <c:pt idx="14727">
                  <c:v>115.86507580999999</c:v>
                </c:pt>
                <c:pt idx="14728">
                  <c:v>115.86507580999999</c:v>
                </c:pt>
                <c:pt idx="14729">
                  <c:v>115.86507580999999</c:v>
                </c:pt>
                <c:pt idx="14730">
                  <c:v>115.86507580999999</c:v>
                </c:pt>
                <c:pt idx="14731">
                  <c:v>115.86507580999999</c:v>
                </c:pt>
                <c:pt idx="14732">
                  <c:v>115.86507580999999</c:v>
                </c:pt>
                <c:pt idx="14733">
                  <c:v>125.5146114389</c:v>
                </c:pt>
                <c:pt idx="14734">
                  <c:v>115.86507580999999</c:v>
                </c:pt>
                <c:pt idx="14735">
                  <c:v>123.036095203</c:v>
                </c:pt>
                <c:pt idx="14736">
                  <c:v>128.75992136479999</c:v>
                </c:pt>
                <c:pt idx="14737">
                  <c:v>118.96007581000001</c:v>
                </c:pt>
                <c:pt idx="14738">
                  <c:v>118.96007581000001</c:v>
                </c:pt>
                <c:pt idx="14739">
                  <c:v>118.96007581000001</c:v>
                </c:pt>
                <c:pt idx="14740">
                  <c:v>118.96007581000001</c:v>
                </c:pt>
                <c:pt idx="14741">
                  <c:v>118.96007581000001</c:v>
                </c:pt>
                <c:pt idx="14742">
                  <c:v>128.2432732847</c:v>
                </c:pt>
                <c:pt idx="14743">
                  <c:v>121.571118548</c:v>
                </c:pt>
                <c:pt idx="14744">
                  <c:v>118.96007581000001</c:v>
                </c:pt>
                <c:pt idx="14745">
                  <c:v>118.96007581000001</c:v>
                </c:pt>
                <c:pt idx="14746">
                  <c:v>118.96007581000001</c:v>
                </c:pt>
                <c:pt idx="14747">
                  <c:v>118.96007581000001</c:v>
                </c:pt>
                <c:pt idx="14748">
                  <c:v>118.96007581000001</c:v>
                </c:pt>
                <c:pt idx="14749">
                  <c:v>118.96007581000001</c:v>
                </c:pt>
                <c:pt idx="14750">
                  <c:v>118.96007581000001</c:v>
                </c:pt>
                <c:pt idx="14751">
                  <c:v>118.96007581000001</c:v>
                </c:pt>
                <c:pt idx="14752">
                  <c:v>118.96007581000001</c:v>
                </c:pt>
                <c:pt idx="14753">
                  <c:v>118.96007581000001</c:v>
                </c:pt>
                <c:pt idx="14754">
                  <c:v>118.96007581000001</c:v>
                </c:pt>
                <c:pt idx="14755">
                  <c:v>118.96007581000001</c:v>
                </c:pt>
                <c:pt idx="14756">
                  <c:v>118.96007581000001</c:v>
                </c:pt>
                <c:pt idx="14757">
                  <c:v>126.11411791090001</c:v>
                </c:pt>
                <c:pt idx="14758">
                  <c:v>127.9291572934</c:v>
                </c:pt>
                <c:pt idx="14759">
                  <c:v>122.444162358</c:v>
                </c:pt>
                <c:pt idx="14760">
                  <c:v>118.96008581</c:v>
                </c:pt>
                <c:pt idx="14761">
                  <c:v>125.12065479429999</c:v>
                </c:pt>
                <c:pt idx="14762">
                  <c:v>118.96008581</c:v>
                </c:pt>
                <c:pt idx="14763">
                  <c:v>118.96008581</c:v>
                </c:pt>
                <c:pt idx="14764">
                  <c:v>118.96008581</c:v>
                </c:pt>
                <c:pt idx="14765">
                  <c:v>118.96008581</c:v>
                </c:pt>
                <c:pt idx="14766">
                  <c:v>118.96008581</c:v>
                </c:pt>
                <c:pt idx="14767">
                  <c:v>118.96008581</c:v>
                </c:pt>
                <c:pt idx="14768">
                  <c:v>131.79487294500001</c:v>
                </c:pt>
                <c:pt idx="14769">
                  <c:v>131.583696903</c:v>
                </c:pt>
                <c:pt idx="14770">
                  <c:v>118.96008581</c:v>
                </c:pt>
                <c:pt idx="14771">
                  <c:v>118.96008581</c:v>
                </c:pt>
                <c:pt idx="14772">
                  <c:v>134.67637460899999</c:v>
                </c:pt>
                <c:pt idx="14773">
                  <c:v>134.92091829399999</c:v>
                </c:pt>
                <c:pt idx="14774">
                  <c:v>134.53741894500001</c:v>
                </c:pt>
                <c:pt idx="14775">
                  <c:v>118.96008581</c:v>
                </c:pt>
                <c:pt idx="14776">
                  <c:v>118.96008581</c:v>
                </c:pt>
                <c:pt idx="14777">
                  <c:v>133.03496082800001</c:v>
                </c:pt>
                <c:pt idx="14778">
                  <c:v>118.96008581</c:v>
                </c:pt>
                <c:pt idx="14779">
                  <c:v>118.96008581</c:v>
                </c:pt>
                <c:pt idx="14780">
                  <c:v>118.96008581</c:v>
                </c:pt>
                <c:pt idx="14781">
                  <c:v>124.25537853509999</c:v>
                </c:pt>
                <c:pt idx="14782">
                  <c:v>118.96008581</c:v>
                </c:pt>
                <c:pt idx="14783">
                  <c:v>118.96008581</c:v>
                </c:pt>
                <c:pt idx="14784">
                  <c:v>118.96011581</c:v>
                </c:pt>
                <c:pt idx="14785">
                  <c:v>118.96011581</c:v>
                </c:pt>
                <c:pt idx="14786">
                  <c:v>118.96011581</c:v>
                </c:pt>
                <c:pt idx="14787">
                  <c:v>118.96011581</c:v>
                </c:pt>
                <c:pt idx="14788">
                  <c:v>118.96011581</c:v>
                </c:pt>
                <c:pt idx="14789">
                  <c:v>118.96011581</c:v>
                </c:pt>
                <c:pt idx="14790">
                  <c:v>118.96011581</c:v>
                </c:pt>
                <c:pt idx="14791">
                  <c:v>118.96011581</c:v>
                </c:pt>
                <c:pt idx="14792">
                  <c:v>118.96011581</c:v>
                </c:pt>
                <c:pt idx="14793">
                  <c:v>118.96011581</c:v>
                </c:pt>
                <c:pt idx="14794">
                  <c:v>118.96011581</c:v>
                </c:pt>
                <c:pt idx="14795">
                  <c:v>118.96011581</c:v>
                </c:pt>
                <c:pt idx="14796">
                  <c:v>133.02901864500001</c:v>
                </c:pt>
                <c:pt idx="14797">
                  <c:v>118.96011581</c:v>
                </c:pt>
                <c:pt idx="14798">
                  <c:v>118.96011581</c:v>
                </c:pt>
                <c:pt idx="14799">
                  <c:v>118.96011581</c:v>
                </c:pt>
                <c:pt idx="14800">
                  <c:v>133.03678919199999</c:v>
                </c:pt>
                <c:pt idx="14801">
                  <c:v>133.03404664600001</c:v>
                </c:pt>
                <c:pt idx="14802">
                  <c:v>118.96011581</c:v>
                </c:pt>
                <c:pt idx="14803">
                  <c:v>118.96011581</c:v>
                </c:pt>
                <c:pt idx="14804">
                  <c:v>118.96011581</c:v>
                </c:pt>
                <c:pt idx="14805">
                  <c:v>118.96011581</c:v>
                </c:pt>
                <c:pt idx="14806">
                  <c:v>118.96011581</c:v>
                </c:pt>
                <c:pt idx="14807">
                  <c:v>118.96011581</c:v>
                </c:pt>
                <c:pt idx="14808">
                  <c:v>118.96010581</c:v>
                </c:pt>
                <c:pt idx="14809">
                  <c:v>118.96010581</c:v>
                </c:pt>
                <c:pt idx="14810">
                  <c:v>118.96010581</c:v>
                </c:pt>
                <c:pt idx="14811">
                  <c:v>118.96010581</c:v>
                </c:pt>
                <c:pt idx="14812">
                  <c:v>118.96010581</c:v>
                </c:pt>
                <c:pt idx="14813">
                  <c:v>118.96010581</c:v>
                </c:pt>
                <c:pt idx="14814">
                  <c:v>124.5799036602</c:v>
                </c:pt>
                <c:pt idx="14815">
                  <c:v>129.83943764700001</c:v>
                </c:pt>
                <c:pt idx="14816">
                  <c:v>131.05027170599999</c:v>
                </c:pt>
                <c:pt idx="14817">
                  <c:v>133.401090719</c:v>
                </c:pt>
                <c:pt idx="14818">
                  <c:v>136.133580717</c:v>
                </c:pt>
                <c:pt idx="14819">
                  <c:v>118.96010581</c:v>
                </c:pt>
                <c:pt idx="14820">
                  <c:v>118.96010581</c:v>
                </c:pt>
                <c:pt idx="14821">
                  <c:v>136.804590305</c:v>
                </c:pt>
                <c:pt idx="14822">
                  <c:v>136.944917242</c:v>
                </c:pt>
                <c:pt idx="14823">
                  <c:v>118.96010581</c:v>
                </c:pt>
                <c:pt idx="14824">
                  <c:v>136.259737833</c:v>
                </c:pt>
                <c:pt idx="14825">
                  <c:v>118.96010581</c:v>
                </c:pt>
                <c:pt idx="14826">
                  <c:v>118.96010581</c:v>
                </c:pt>
                <c:pt idx="14827">
                  <c:v>118.96010581</c:v>
                </c:pt>
                <c:pt idx="14828">
                  <c:v>118.96010581</c:v>
                </c:pt>
                <c:pt idx="14829">
                  <c:v>122.5772601183</c:v>
                </c:pt>
                <c:pt idx="14830">
                  <c:v>118.96010581</c:v>
                </c:pt>
                <c:pt idx="14831">
                  <c:v>118.96010581</c:v>
                </c:pt>
                <c:pt idx="14832">
                  <c:v>118.96009581</c:v>
                </c:pt>
                <c:pt idx="14833">
                  <c:v>118.96009581</c:v>
                </c:pt>
                <c:pt idx="14834">
                  <c:v>118.96009581</c:v>
                </c:pt>
                <c:pt idx="14835">
                  <c:v>118.96009581</c:v>
                </c:pt>
                <c:pt idx="14836">
                  <c:v>118.96009581</c:v>
                </c:pt>
                <c:pt idx="14837">
                  <c:v>118.96009581</c:v>
                </c:pt>
                <c:pt idx="14838">
                  <c:v>118.96009581</c:v>
                </c:pt>
                <c:pt idx="14839">
                  <c:v>118.96009581</c:v>
                </c:pt>
                <c:pt idx="14840">
                  <c:v>131.112980222</c:v>
                </c:pt>
                <c:pt idx="14841">
                  <c:v>118.96009581</c:v>
                </c:pt>
                <c:pt idx="14842">
                  <c:v>135.85613842999999</c:v>
                </c:pt>
                <c:pt idx="14843">
                  <c:v>142.04501204939999</c:v>
                </c:pt>
                <c:pt idx="14844">
                  <c:v>142.61743862829999</c:v>
                </c:pt>
                <c:pt idx="14845">
                  <c:v>135.745227398</c:v>
                </c:pt>
                <c:pt idx="14846">
                  <c:v>144.20945734770001</c:v>
                </c:pt>
                <c:pt idx="14847">
                  <c:v>135.693195062</c:v>
                </c:pt>
                <c:pt idx="14848">
                  <c:v>143.80121343389999</c:v>
                </c:pt>
                <c:pt idx="14849">
                  <c:v>135.77124356600001</c:v>
                </c:pt>
                <c:pt idx="14850">
                  <c:v>118.96009581</c:v>
                </c:pt>
                <c:pt idx="14851">
                  <c:v>118.96009581</c:v>
                </c:pt>
                <c:pt idx="14852">
                  <c:v>118.96009581</c:v>
                </c:pt>
                <c:pt idx="14853">
                  <c:v>122.50815486650001</c:v>
                </c:pt>
                <c:pt idx="14854">
                  <c:v>118.96009581</c:v>
                </c:pt>
                <c:pt idx="14855">
                  <c:v>122.314494774</c:v>
                </c:pt>
                <c:pt idx="14856">
                  <c:v>118.96011581</c:v>
                </c:pt>
                <c:pt idx="14857">
                  <c:v>118.96011581</c:v>
                </c:pt>
                <c:pt idx="14858">
                  <c:v>118.96011581</c:v>
                </c:pt>
                <c:pt idx="14859">
                  <c:v>118.96011581</c:v>
                </c:pt>
                <c:pt idx="14860">
                  <c:v>125.23887218669999</c:v>
                </c:pt>
                <c:pt idx="14861">
                  <c:v>118.96011581</c:v>
                </c:pt>
                <c:pt idx="14862">
                  <c:v>123.8918092708</c:v>
                </c:pt>
                <c:pt idx="14863">
                  <c:v>289.30007581000001</c:v>
                </c:pt>
                <c:pt idx="14864">
                  <c:v>311.57007580999999</c:v>
                </c:pt>
                <c:pt idx="14865">
                  <c:v>289.30007581000001</c:v>
                </c:pt>
                <c:pt idx="14866">
                  <c:v>135.53401624599999</c:v>
                </c:pt>
                <c:pt idx="14867">
                  <c:v>289.30007581000001</c:v>
                </c:pt>
                <c:pt idx="14868">
                  <c:v>289.30007581000001</c:v>
                </c:pt>
                <c:pt idx="14869">
                  <c:v>289.30007581000001</c:v>
                </c:pt>
                <c:pt idx="14870">
                  <c:v>426.49307580999999</c:v>
                </c:pt>
                <c:pt idx="14871">
                  <c:v>426.49307580999999</c:v>
                </c:pt>
                <c:pt idx="14872">
                  <c:v>426.49307580999999</c:v>
                </c:pt>
                <c:pt idx="14873">
                  <c:v>136.53628529</c:v>
                </c:pt>
                <c:pt idx="14874">
                  <c:v>289.30007581000001</c:v>
                </c:pt>
                <c:pt idx="14875">
                  <c:v>426.49307580999999</c:v>
                </c:pt>
                <c:pt idx="14876">
                  <c:v>341.26207581</c:v>
                </c:pt>
                <c:pt idx="14877">
                  <c:v>118.96011581</c:v>
                </c:pt>
                <c:pt idx="14878">
                  <c:v>118.96011581</c:v>
                </c:pt>
                <c:pt idx="14879">
                  <c:v>122.264678718</c:v>
                </c:pt>
                <c:pt idx="14880">
                  <c:v>123.9464757912</c:v>
                </c:pt>
                <c:pt idx="14881">
                  <c:v>124.5444690257</c:v>
                </c:pt>
                <c:pt idx="14882">
                  <c:v>125.6189313209</c:v>
                </c:pt>
                <c:pt idx="14883">
                  <c:v>118.96010581</c:v>
                </c:pt>
                <c:pt idx="14884">
                  <c:v>123.359889463</c:v>
                </c:pt>
                <c:pt idx="14885">
                  <c:v>124.5518170942</c:v>
                </c:pt>
                <c:pt idx="14886">
                  <c:v>118.96010581</c:v>
                </c:pt>
                <c:pt idx="14887">
                  <c:v>176.41665878270001</c:v>
                </c:pt>
                <c:pt idx="14888">
                  <c:v>183.1108052514</c:v>
                </c:pt>
                <c:pt idx="14889">
                  <c:v>179.31760965500001</c:v>
                </c:pt>
                <c:pt idx="14890">
                  <c:v>205.56251847499999</c:v>
                </c:pt>
                <c:pt idx="14891">
                  <c:v>289.30007581000001</c:v>
                </c:pt>
                <c:pt idx="14892">
                  <c:v>289.30007581000001</c:v>
                </c:pt>
                <c:pt idx="14893">
                  <c:v>289.30007581000001</c:v>
                </c:pt>
                <c:pt idx="14894">
                  <c:v>341.26207581</c:v>
                </c:pt>
                <c:pt idx="14895">
                  <c:v>430.46507580999997</c:v>
                </c:pt>
                <c:pt idx="14896">
                  <c:v>341.26207581</c:v>
                </c:pt>
                <c:pt idx="14897">
                  <c:v>289.30007581000001</c:v>
                </c:pt>
                <c:pt idx="14898">
                  <c:v>289.30007581000001</c:v>
                </c:pt>
                <c:pt idx="14899">
                  <c:v>341.26207581</c:v>
                </c:pt>
                <c:pt idx="14900">
                  <c:v>289.30007581000001</c:v>
                </c:pt>
                <c:pt idx="14901">
                  <c:v>118.96010581</c:v>
                </c:pt>
                <c:pt idx="14902">
                  <c:v>151.86390117799999</c:v>
                </c:pt>
                <c:pt idx="14903">
                  <c:v>151.05327861200001</c:v>
                </c:pt>
                <c:pt idx="14904">
                  <c:v>118.96011581</c:v>
                </c:pt>
                <c:pt idx="14905">
                  <c:v>118.96011581</c:v>
                </c:pt>
                <c:pt idx="14906">
                  <c:v>123.9915350293</c:v>
                </c:pt>
                <c:pt idx="14907">
                  <c:v>124.8736607572</c:v>
                </c:pt>
                <c:pt idx="14908">
                  <c:v>118.96011581</c:v>
                </c:pt>
                <c:pt idx="14909">
                  <c:v>118.96011581</c:v>
                </c:pt>
                <c:pt idx="14910">
                  <c:v>124.3313482777</c:v>
                </c:pt>
                <c:pt idx="14911">
                  <c:v>128.98391921800001</c:v>
                </c:pt>
                <c:pt idx="14912">
                  <c:v>131.30697212000001</c:v>
                </c:pt>
                <c:pt idx="14913">
                  <c:v>132.391299422</c:v>
                </c:pt>
                <c:pt idx="14914">
                  <c:v>289.30007581000001</c:v>
                </c:pt>
                <c:pt idx="14915">
                  <c:v>289.30007581000001</c:v>
                </c:pt>
                <c:pt idx="14916">
                  <c:v>289.30007581000001</c:v>
                </c:pt>
                <c:pt idx="14917">
                  <c:v>289.30007581000001</c:v>
                </c:pt>
                <c:pt idx="14918">
                  <c:v>430.46507580999997</c:v>
                </c:pt>
                <c:pt idx="14919">
                  <c:v>430.46507580999997</c:v>
                </c:pt>
                <c:pt idx="14920">
                  <c:v>341.26207581</c:v>
                </c:pt>
                <c:pt idx="14921">
                  <c:v>133.89546622200001</c:v>
                </c:pt>
                <c:pt idx="14922">
                  <c:v>289.30007581000001</c:v>
                </c:pt>
                <c:pt idx="14923">
                  <c:v>289.30007581000001</c:v>
                </c:pt>
                <c:pt idx="14924">
                  <c:v>289.30007581000001</c:v>
                </c:pt>
                <c:pt idx="14925">
                  <c:v>118.96011581</c:v>
                </c:pt>
                <c:pt idx="14926">
                  <c:v>118.96011581</c:v>
                </c:pt>
                <c:pt idx="14927">
                  <c:v>121.781614658</c:v>
                </c:pt>
                <c:pt idx="14928">
                  <c:v>118.96011581</c:v>
                </c:pt>
                <c:pt idx="14929">
                  <c:v>118.96011581</c:v>
                </c:pt>
                <c:pt idx="14930">
                  <c:v>178.64986585400001</c:v>
                </c:pt>
                <c:pt idx="14931">
                  <c:v>189.5497674122</c:v>
                </c:pt>
                <c:pt idx="14932">
                  <c:v>118.96011581</c:v>
                </c:pt>
                <c:pt idx="14933">
                  <c:v>118.96011581</c:v>
                </c:pt>
                <c:pt idx="14934">
                  <c:v>118.96011581</c:v>
                </c:pt>
                <c:pt idx="14935">
                  <c:v>128.80450962800001</c:v>
                </c:pt>
                <c:pt idx="14936">
                  <c:v>118.96011581</c:v>
                </c:pt>
                <c:pt idx="14937">
                  <c:v>118.96011581</c:v>
                </c:pt>
                <c:pt idx="14938">
                  <c:v>118.96011581</c:v>
                </c:pt>
                <c:pt idx="14939">
                  <c:v>118.96011581</c:v>
                </c:pt>
                <c:pt idx="14940">
                  <c:v>118.96011581</c:v>
                </c:pt>
                <c:pt idx="14941">
                  <c:v>118.96011581</c:v>
                </c:pt>
                <c:pt idx="14942">
                  <c:v>118.96011581</c:v>
                </c:pt>
                <c:pt idx="14943">
                  <c:v>118.96011581</c:v>
                </c:pt>
                <c:pt idx="14944">
                  <c:v>118.96011581</c:v>
                </c:pt>
                <c:pt idx="14945">
                  <c:v>118.96011581</c:v>
                </c:pt>
                <c:pt idx="14946">
                  <c:v>289.30007581000001</c:v>
                </c:pt>
                <c:pt idx="14947">
                  <c:v>289.30007581000001</c:v>
                </c:pt>
                <c:pt idx="14948">
                  <c:v>118.96011581</c:v>
                </c:pt>
                <c:pt idx="14949">
                  <c:v>118.96011581</c:v>
                </c:pt>
                <c:pt idx="14950">
                  <c:v>118.96011581</c:v>
                </c:pt>
                <c:pt idx="14951">
                  <c:v>118.96011581</c:v>
                </c:pt>
                <c:pt idx="14952">
                  <c:v>118.96007581000001</c:v>
                </c:pt>
                <c:pt idx="14953">
                  <c:v>118.96007581000001</c:v>
                </c:pt>
                <c:pt idx="14954">
                  <c:v>118.96007581000001</c:v>
                </c:pt>
                <c:pt idx="14955">
                  <c:v>118.96007581000001</c:v>
                </c:pt>
                <c:pt idx="14956">
                  <c:v>118.96007581000001</c:v>
                </c:pt>
                <c:pt idx="14957">
                  <c:v>118.96007581000001</c:v>
                </c:pt>
                <c:pt idx="14958">
                  <c:v>125.0297604065</c:v>
                </c:pt>
                <c:pt idx="14959">
                  <c:v>118.96007581000001</c:v>
                </c:pt>
                <c:pt idx="14960">
                  <c:v>128.91381379699999</c:v>
                </c:pt>
                <c:pt idx="14961">
                  <c:v>129.337754663</c:v>
                </c:pt>
                <c:pt idx="14962">
                  <c:v>132.06283592899999</c:v>
                </c:pt>
                <c:pt idx="14963">
                  <c:v>118.96007581000001</c:v>
                </c:pt>
                <c:pt idx="14964">
                  <c:v>118.96007581000001</c:v>
                </c:pt>
                <c:pt idx="14965">
                  <c:v>118.96007581000001</c:v>
                </c:pt>
                <c:pt idx="14966">
                  <c:v>118.96007581000001</c:v>
                </c:pt>
                <c:pt idx="14967">
                  <c:v>118.96007581000001</c:v>
                </c:pt>
                <c:pt idx="14968">
                  <c:v>132.19780666400001</c:v>
                </c:pt>
                <c:pt idx="14969">
                  <c:v>132.47394351200001</c:v>
                </c:pt>
                <c:pt idx="14970">
                  <c:v>181.72542850400001</c:v>
                </c:pt>
                <c:pt idx="14971">
                  <c:v>189.6197938892</c:v>
                </c:pt>
                <c:pt idx="14972">
                  <c:v>188.5932689766</c:v>
                </c:pt>
                <c:pt idx="14973">
                  <c:v>122.76864702410001</c:v>
                </c:pt>
                <c:pt idx="14974">
                  <c:v>118.96007581000001</c:v>
                </c:pt>
                <c:pt idx="14975">
                  <c:v>121.524055424</c:v>
                </c:pt>
                <c:pt idx="14976">
                  <c:v>118.96010581</c:v>
                </c:pt>
                <c:pt idx="14977">
                  <c:v>118.96010581</c:v>
                </c:pt>
                <c:pt idx="14978">
                  <c:v>118.96010581</c:v>
                </c:pt>
                <c:pt idx="14979">
                  <c:v>118.96010581</c:v>
                </c:pt>
                <c:pt idx="14980">
                  <c:v>118.96010581</c:v>
                </c:pt>
                <c:pt idx="14981">
                  <c:v>229.12498287880001</c:v>
                </c:pt>
                <c:pt idx="14982">
                  <c:v>121.31765246259999</c:v>
                </c:pt>
                <c:pt idx="14983">
                  <c:v>283.84507581000003</c:v>
                </c:pt>
                <c:pt idx="14984">
                  <c:v>289.30007581000001</c:v>
                </c:pt>
                <c:pt idx="14985">
                  <c:v>289.30007581000001</c:v>
                </c:pt>
                <c:pt idx="14986">
                  <c:v>289.30007581000001</c:v>
                </c:pt>
                <c:pt idx="14987">
                  <c:v>289.30007581000001</c:v>
                </c:pt>
                <c:pt idx="14988">
                  <c:v>430.46507580999997</c:v>
                </c:pt>
                <c:pt idx="14989">
                  <c:v>312.09807581000001</c:v>
                </c:pt>
                <c:pt idx="14990">
                  <c:v>312.09807581000001</c:v>
                </c:pt>
                <c:pt idx="14991">
                  <c:v>312.09807581000001</c:v>
                </c:pt>
                <c:pt idx="14992">
                  <c:v>289.30007581000001</c:v>
                </c:pt>
                <c:pt idx="14993">
                  <c:v>289.30007581000001</c:v>
                </c:pt>
                <c:pt idx="14994">
                  <c:v>312.09807581000001</c:v>
                </c:pt>
                <c:pt idx="14995">
                  <c:v>430.46507580999997</c:v>
                </c:pt>
                <c:pt idx="14996">
                  <c:v>312.09807581000001</c:v>
                </c:pt>
                <c:pt idx="14997">
                  <c:v>289.30007581000001</c:v>
                </c:pt>
                <c:pt idx="14998">
                  <c:v>289.30007581000001</c:v>
                </c:pt>
                <c:pt idx="14999">
                  <c:v>289.30007581000001</c:v>
                </c:pt>
                <c:pt idx="15000">
                  <c:v>283.84507581000003</c:v>
                </c:pt>
                <c:pt idx="15001">
                  <c:v>283.84507581000003</c:v>
                </c:pt>
                <c:pt idx="15002">
                  <c:v>262.82607581000002</c:v>
                </c:pt>
                <c:pt idx="15003">
                  <c:v>262.82607581000002</c:v>
                </c:pt>
                <c:pt idx="15004">
                  <c:v>283.84507581000003</c:v>
                </c:pt>
                <c:pt idx="15005">
                  <c:v>283.84507581000003</c:v>
                </c:pt>
                <c:pt idx="15006">
                  <c:v>283.84507581000003</c:v>
                </c:pt>
                <c:pt idx="15007">
                  <c:v>283.84507581000003</c:v>
                </c:pt>
                <c:pt idx="15008">
                  <c:v>283.84507581000003</c:v>
                </c:pt>
                <c:pt idx="15009">
                  <c:v>283.84507581000003</c:v>
                </c:pt>
                <c:pt idx="15010">
                  <c:v>283.84507581000003</c:v>
                </c:pt>
                <c:pt idx="15011">
                  <c:v>283.84507581000003</c:v>
                </c:pt>
                <c:pt idx="15012">
                  <c:v>283.84507581000003</c:v>
                </c:pt>
                <c:pt idx="15013">
                  <c:v>283.84507581000003</c:v>
                </c:pt>
                <c:pt idx="15014">
                  <c:v>283.84507581000003</c:v>
                </c:pt>
                <c:pt idx="15015">
                  <c:v>283.84507581000003</c:v>
                </c:pt>
                <c:pt idx="15016">
                  <c:v>283.84507581000003</c:v>
                </c:pt>
                <c:pt idx="15017">
                  <c:v>283.84507581000003</c:v>
                </c:pt>
                <c:pt idx="15018">
                  <c:v>283.84507581000003</c:v>
                </c:pt>
                <c:pt idx="15019">
                  <c:v>283.84507581000003</c:v>
                </c:pt>
                <c:pt idx="15020">
                  <c:v>283.84507581000003</c:v>
                </c:pt>
                <c:pt idx="15021">
                  <c:v>283.84507581000003</c:v>
                </c:pt>
                <c:pt idx="15022">
                  <c:v>283.84507581000003</c:v>
                </c:pt>
                <c:pt idx="15023">
                  <c:v>283.84507581000003</c:v>
                </c:pt>
                <c:pt idx="15024">
                  <c:v>118.96007581000001</c:v>
                </c:pt>
                <c:pt idx="15025">
                  <c:v>123.5396755947</c:v>
                </c:pt>
                <c:pt idx="15026">
                  <c:v>118.96007581000001</c:v>
                </c:pt>
                <c:pt idx="15027">
                  <c:v>122.3527839333</c:v>
                </c:pt>
                <c:pt idx="15028">
                  <c:v>118.96007581000001</c:v>
                </c:pt>
                <c:pt idx="15029">
                  <c:v>249.33807580999999</c:v>
                </c:pt>
                <c:pt idx="15030">
                  <c:v>249.33807580999999</c:v>
                </c:pt>
                <c:pt idx="15031">
                  <c:v>249.33807580999999</c:v>
                </c:pt>
                <c:pt idx="15032">
                  <c:v>249.33807580999999</c:v>
                </c:pt>
                <c:pt idx="15033">
                  <c:v>249.33807580999999</c:v>
                </c:pt>
                <c:pt idx="15034">
                  <c:v>262.82607581000002</c:v>
                </c:pt>
                <c:pt idx="15035">
                  <c:v>283.84507581000003</c:v>
                </c:pt>
                <c:pt idx="15036">
                  <c:v>283.84507581000003</c:v>
                </c:pt>
                <c:pt idx="15037">
                  <c:v>283.84507581000003</c:v>
                </c:pt>
                <c:pt idx="15038">
                  <c:v>283.84507581000003</c:v>
                </c:pt>
                <c:pt idx="15039">
                  <c:v>283.84507581000003</c:v>
                </c:pt>
                <c:pt idx="15040">
                  <c:v>283.84507581000003</c:v>
                </c:pt>
                <c:pt idx="15041">
                  <c:v>249.33807580999999</c:v>
                </c:pt>
                <c:pt idx="15042">
                  <c:v>283.84507581000003</c:v>
                </c:pt>
                <c:pt idx="15043">
                  <c:v>283.84507581000003</c:v>
                </c:pt>
                <c:pt idx="15044">
                  <c:v>283.84507581000003</c:v>
                </c:pt>
                <c:pt idx="15045">
                  <c:v>249.33807580999999</c:v>
                </c:pt>
                <c:pt idx="15046">
                  <c:v>249.33807580999999</c:v>
                </c:pt>
                <c:pt idx="15047">
                  <c:v>249.33807580999999</c:v>
                </c:pt>
                <c:pt idx="15048">
                  <c:v>283.84507581000003</c:v>
                </c:pt>
                <c:pt idx="15049">
                  <c:v>283.84507581000003</c:v>
                </c:pt>
                <c:pt idx="15050">
                  <c:v>262.82607581000002</c:v>
                </c:pt>
                <c:pt idx="15051">
                  <c:v>262.82607581000002</c:v>
                </c:pt>
                <c:pt idx="15052">
                  <c:v>262.82607581000002</c:v>
                </c:pt>
                <c:pt idx="15053">
                  <c:v>283.84507581000003</c:v>
                </c:pt>
                <c:pt idx="15054">
                  <c:v>283.84507581000003</c:v>
                </c:pt>
                <c:pt idx="15055">
                  <c:v>283.84507581000003</c:v>
                </c:pt>
                <c:pt idx="15056">
                  <c:v>283.84507581000003</c:v>
                </c:pt>
                <c:pt idx="15057">
                  <c:v>283.84507581000003</c:v>
                </c:pt>
                <c:pt idx="15058">
                  <c:v>283.84507581000003</c:v>
                </c:pt>
                <c:pt idx="15059">
                  <c:v>283.84507581000003</c:v>
                </c:pt>
                <c:pt idx="15060">
                  <c:v>283.84507581000003</c:v>
                </c:pt>
                <c:pt idx="15061">
                  <c:v>283.84507581000003</c:v>
                </c:pt>
                <c:pt idx="15062">
                  <c:v>283.84507581000003</c:v>
                </c:pt>
                <c:pt idx="15063">
                  <c:v>312.09807581000001</c:v>
                </c:pt>
                <c:pt idx="15064">
                  <c:v>283.84507581000003</c:v>
                </c:pt>
                <c:pt idx="15065">
                  <c:v>283.84507581000003</c:v>
                </c:pt>
                <c:pt idx="15066">
                  <c:v>312.09807581000001</c:v>
                </c:pt>
                <c:pt idx="15067">
                  <c:v>312.09807581000001</c:v>
                </c:pt>
                <c:pt idx="15068">
                  <c:v>312.09807581000001</c:v>
                </c:pt>
                <c:pt idx="15069">
                  <c:v>283.84507581000003</c:v>
                </c:pt>
                <c:pt idx="15070">
                  <c:v>283.84507581000003</c:v>
                </c:pt>
                <c:pt idx="15071">
                  <c:v>283.84507581000003</c:v>
                </c:pt>
                <c:pt idx="15072">
                  <c:v>283.84507581000003</c:v>
                </c:pt>
                <c:pt idx="15073">
                  <c:v>283.84507581000003</c:v>
                </c:pt>
                <c:pt idx="15074">
                  <c:v>283.84507581000003</c:v>
                </c:pt>
                <c:pt idx="15075">
                  <c:v>283.84507581000003</c:v>
                </c:pt>
                <c:pt idx="15076">
                  <c:v>283.84507581000003</c:v>
                </c:pt>
                <c:pt idx="15077">
                  <c:v>302.12899769030003</c:v>
                </c:pt>
                <c:pt idx="15078">
                  <c:v>301.13107432530001</c:v>
                </c:pt>
                <c:pt idx="15079">
                  <c:v>303.6440718055</c:v>
                </c:pt>
                <c:pt idx="15080">
                  <c:v>318.15009779640002</c:v>
                </c:pt>
                <c:pt idx="15081">
                  <c:v>312.09807581000001</c:v>
                </c:pt>
                <c:pt idx="15082">
                  <c:v>312.09807581000001</c:v>
                </c:pt>
                <c:pt idx="15083">
                  <c:v>312.09807581000001</c:v>
                </c:pt>
                <c:pt idx="15084">
                  <c:v>312.09807581000001</c:v>
                </c:pt>
                <c:pt idx="15085">
                  <c:v>312.09807581000001</c:v>
                </c:pt>
                <c:pt idx="15086">
                  <c:v>341.26207581</c:v>
                </c:pt>
                <c:pt idx="15087">
                  <c:v>341.26207581</c:v>
                </c:pt>
                <c:pt idx="15088">
                  <c:v>341.26207581</c:v>
                </c:pt>
                <c:pt idx="15089">
                  <c:v>312.09807581000001</c:v>
                </c:pt>
                <c:pt idx="15090">
                  <c:v>312.09807581000001</c:v>
                </c:pt>
                <c:pt idx="15091">
                  <c:v>341.31630517320002</c:v>
                </c:pt>
                <c:pt idx="15092">
                  <c:v>312.09807581000001</c:v>
                </c:pt>
                <c:pt idx="15093">
                  <c:v>312.09807581000001</c:v>
                </c:pt>
                <c:pt idx="15094">
                  <c:v>283.84507581000003</c:v>
                </c:pt>
                <c:pt idx="15095">
                  <c:v>283.84507581000003</c:v>
                </c:pt>
                <c:pt idx="15096">
                  <c:v>312.09807581000001</c:v>
                </c:pt>
                <c:pt idx="15097">
                  <c:v>318.49800570039997</c:v>
                </c:pt>
                <c:pt idx="15098">
                  <c:v>312.09807581000001</c:v>
                </c:pt>
                <c:pt idx="15099">
                  <c:v>312.09807581000001</c:v>
                </c:pt>
                <c:pt idx="15100">
                  <c:v>312.09807581000001</c:v>
                </c:pt>
                <c:pt idx="15101">
                  <c:v>312.09807581000001</c:v>
                </c:pt>
                <c:pt idx="15102">
                  <c:v>314.98808484889997</c:v>
                </c:pt>
                <c:pt idx="15103">
                  <c:v>312.09807581000001</c:v>
                </c:pt>
                <c:pt idx="15104">
                  <c:v>312.09807581000001</c:v>
                </c:pt>
                <c:pt idx="15105">
                  <c:v>312.09807581000001</c:v>
                </c:pt>
                <c:pt idx="15106">
                  <c:v>312.09807581000001</c:v>
                </c:pt>
                <c:pt idx="15107">
                  <c:v>312.09807581000001</c:v>
                </c:pt>
                <c:pt idx="15108">
                  <c:v>312.09807581000001</c:v>
                </c:pt>
                <c:pt idx="15109">
                  <c:v>312.09807581000001</c:v>
                </c:pt>
                <c:pt idx="15110">
                  <c:v>312.09807581000001</c:v>
                </c:pt>
                <c:pt idx="15111">
                  <c:v>312.09807581000001</c:v>
                </c:pt>
                <c:pt idx="15112">
                  <c:v>324.58180921339999</c:v>
                </c:pt>
                <c:pt idx="15113">
                  <c:v>312.09807581000001</c:v>
                </c:pt>
                <c:pt idx="15114">
                  <c:v>341.26207581</c:v>
                </c:pt>
                <c:pt idx="15115">
                  <c:v>341.26207581</c:v>
                </c:pt>
                <c:pt idx="15116">
                  <c:v>341.26207581</c:v>
                </c:pt>
                <c:pt idx="15117">
                  <c:v>320.98502214230001</c:v>
                </c:pt>
                <c:pt idx="15118">
                  <c:v>312.09807581000001</c:v>
                </c:pt>
                <c:pt idx="15119">
                  <c:v>312.09807581000001</c:v>
                </c:pt>
                <c:pt idx="15120">
                  <c:v>312.09807581000001</c:v>
                </c:pt>
                <c:pt idx="15121">
                  <c:v>312.09807581000001</c:v>
                </c:pt>
                <c:pt idx="15122">
                  <c:v>312.09807581000001</c:v>
                </c:pt>
                <c:pt idx="15123">
                  <c:v>312.09807581000001</c:v>
                </c:pt>
                <c:pt idx="15124">
                  <c:v>312.09807581000001</c:v>
                </c:pt>
                <c:pt idx="15125">
                  <c:v>312.09807581000001</c:v>
                </c:pt>
                <c:pt idx="15126">
                  <c:v>312.09807581000001</c:v>
                </c:pt>
                <c:pt idx="15127">
                  <c:v>316.32210760560002</c:v>
                </c:pt>
                <c:pt idx="15128">
                  <c:v>312.09807581000001</c:v>
                </c:pt>
                <c:pt idx="15129">
                  <c:v>312.09807581000001</c:v>
                </c:pt>
                <c:pt idx="15130">
                  <c:v>312.09807581000001</c:v>
                </c:pt>
                <c:pt idx="15131">
                  <c:v>341.26207581</c:v>
                </c:pt>
                <c:pt idx="15132">
                  <c:v>341.26207581</c:v>
                </c:pt>
                <c:pt idx="15133">
                  <c:v>341.26207581</c:v>
                </c:pt>
                <c:pt idx="15134">
                  <c:v>341.26207581</c:v>
                </c:pt>
                <c:pt idx="15135">
                  <c:v>341.26207581</c:v>
                </c:pt>
                <c:pt idx="15136">
                  <c:v>341.26207581</c:v>
                </c:pt>
                <c:pt idx="15137">
                  <c:v>341.26207581</c:v>
                </c:pt>
                <c:pt idx="15138">
                  <c:v>341.26207581</c:v>
                </c:pt>
                <c:pt idx="15139">
                  <c:v>341.26207581</c:v>
                </c:pt>
                <c:pt idx="15140">
                  <c:v>341.26207581</c:v>
                </c:pt>
                <c:pt idx="15141">
                  <c:v>341.26207581</c:v>
                </c:pt>
                <c:pt idx="15142">
                  <c:v>341.26207581</c:v>
                </c:pt>
                <c:pt idx="15143">
                  <c:v>341.26207581</c:v>
                </c:pt>
                <c:pt idx="15144">
                  <c:v>312.09807581000001</c:v>
                </c:pt>
                <c:pt idx="15145">
                  <c:v>312.09807581000001</c:v>
                </c:pt>
                <c:pt idx="15146">
                  <c:v>312.09807581000001</c:v>
                </c:pt>
                <c:pt idx="15147">
                  <c:v>312.09807581000001</c:v>
                </c:pt>
                <c:pt idx="15148">
                  <c:v>312.09807581000001</c:v>
                </c:pt>
                <c:pt idx="15149">
                  <c:v>312.09807581000001</c:v>
                </c:pt>
                <c:pt idx="15150">
                  <c:v>312.09807581000001</c:v>
                </c:pt>
                <c:pt idx="15151">
                  <c:v>312.09807581000001</c:v>
                </c:pt>
                <c:pt idx="15152">
                  <c:v>312.09807581000001</c:v>
                </c:pt>
                <c:pt idx="15153">
                  <c:v>320.04364007089998</c:v>
                </c:pt>
                <c:pt idx="15154">
                  <c:v>341.26207581</c:v>
                </c:pt>
                <c:pt idx="15155">
                  <c:v>341.26207581</c:v>
                </c:pt>
                <c:pt idx="15156">
                  <c:v>341.26207581</c:v>
                </c:pt>
                <c:pt idx="15157">
                  <c:v>341.26207581</c:v>
                </c:pt>
                <c:pt idx="15158">
                  <c:v>341.26207581</c:v>
                </c:pt>
                <c:pt idx="15159">
                  <c:v>349.2405474299</c:v>
                </c:pt>
                <c:pt idx="15160">
                  <c:v>341.26207581</c:v>
                </c:pt>
                <c:pt idx="15161">
                  <c:v>341.26207581</c:v>
                </c:pt>
                <c:pt idx="15162">
                  <c:v>341.26207581</c:v>
                </c:pt>
                <c:pt idx="15163">
                  <c:v>350.45932075010001</c:v>
                </c:pt>
                <c:pt idx="15164">
                  <c:v>351.45917047609998</c:v>
                </c:pt>
                <c:pt idx="15165">
                  <c:v>351.64923848559999</c:v>
                </c:pt>
                <c:pt idx="15166">
                  <c:v>312.09807581000001</c:v>
                </c:pt>
                <c:pt idx="15167">
                  <c:v>332.37222480240001</c:v>
                </c:pt>
                <c:pt idx="15168">
                  <c:v>312.09807581000001</c:v>
                </c:pt>
                <c:pt idx="15169">
                  <c:v>312.09807581000001</c:v>
                </c:pt>
                <c:pt idx="15170">
                  <c:v>312.09807581000001</c:v>
                </c:pt>
                <c:pt idx="15171">
                  <c:v>312.09807581000001</c:v>
                </c:pt>
                <c:pt idx="15172">
                  <c:v>312.09807581000001</c:v>
                </c:pt>
                <c:pt idx="15173">
                  <c:v>312.09807581000001</c:v>
                </c:pt>
                <c:pt idx="15174">
                  <c:v>312.09807581000001</c:v>
                </c:pt>
                <c:pt idx="15175">
                  <c:v>312.09807581000001</c:v>
                </c:pt>
                <c:pt idx="15176">
                  <c:v>312.81873692980002</c:v>
                </c:pt>
                <c:pt idx="15177">
                  <c:v>312.09807581000001</c:v>
                </c:pt>
                <c:pt idx="15178">
                  <c:v>312.09807581000001</c:v>
                </c:pt>
                <c:pt idx="15179">
                  <c:v>312.09807581000001</c:v>
                </c:pt>
                <c:pt idx="15180">
                  <c:v>312.09807581000001</c:v>
                </c:pt>
                <c:pt idx="15181">
                  <c:v>312.09807581000001</c:v>
                </c:pt>
                <c:pt idx="15182">
                  <c:v>312.09807581000001</c:v>
                </c:pt>
                <c:pt idx="15183">
                  <c:v>312.09807581000001</c:v>
                </c:pt>
                <c:pt idx="15184">
                  <c:v>312.09807581000001</c:v>
                </c:pt>
                <c:pt idx="15185">
                  <c:v>312.09807581000001</c:v>
                </c:pt>
                <c:pt idx="15186">
                  <c:v>312.09807581000001</c:v>
                </c:pt>
                <c:pt idx="15187">
                  <c:v>332.77986387099998</c:v>
                </c:pt>
                <c:pt idx="15188">
                  <c:v>332.94634056759998</c:v>
                </c:pt>
                <c:pt idx="15189">
                  <c:v>334.96446258359998</c:v>
                </c:pt>
                <c:pt idx="15190">
                  <c:v>312.09807581000001</c:v>
                </c:pt>
                <c:pt idx="15191">
                  <c:v>312.09807581000001</c:v>
                </c:pt>
                <c:pt idx="15192">
                  <c:v>278.63107581000003</c:v>
                </c:pt>
                <c:pt idx="15193">
                  <c:v>278.63107581000003</c:v>
                </c:pt>
                <c:pt idx="15194">
                  <c:v>278.63107581000003</c:v>
                </c:pt>
                <c:pt idx="15195">
                  <c:v>278.63107581000003</c:v>
                </c:pt>
                <c:pt idx="15196">
                  <c:v>278.63107581000003</c:v>
                </c:pt>
                <c:pt idx="15197">
                  <c:v>312.09807581000001</c:v>
                </c:pt>
                <c:pt idx="15198">
                  <c:v>312.09807581000001</c:v>
                </c:pt>
                <c:pt idx="15199">
                  <c:v>312.09807581000001</c:v>
                </c:pt>
                <c:pt idx="15200">
                  <c:v>312.09807581000001</c:v>
                </c:pt>
                <c:pt idx="15201">
                  <c:v>312.09807581000001</c:v>
                </c:pt>
                <c:pt idx="15202">
                  <c:v>312.09807581000001</c:v>
                </c:pt>
                <c:pt idx="15203">
                  <c:v>312.09807581000001</c:v>
                </c:pt>
                <c:pt idx="15204">
                  <c:v>312.09807581000001</c:v>
                </c:pt>
                <c:pt idx="15205">
                  <c:v>312.09807581000001</c:v>
                </c:pt>
                <c:pt idx="15206">
                  <c:v>312.09807581000001</c:v>
                </c:pt>
                <c:pt idx="15207">
                  <c:v>312.09807581000001</c:v>
                </c:pt>
                <c:pt idx="15208">
                  <c:v>312.09807581000001</c:v>
                </c:pt>
                <c:pt idx="15209">
                  <c:v>312.09807581000001</c:v>
                </c:pt>
                <c:pt idx="15210">
                  <c:v>312.09807581000001</c:v>
                </c:pt>
                <c:pt idx="15211">
                  <c:v>312.09807581000001</c:v>
                </c:pt>
                <c:pt idx="15212">
                  <c:v>312.09807581000001</c:v>
                </c:pt>
                <c:pt idx="15213">
                  <c:v>312.09807581000001</c:v>
                </c:pt>
                <c:pt idx="15214">
                  <c:v>312.09807581000001</c:v>
                </c:pt>
                <c:pt idx="15215">
                  <c:v>312.09807581000001</c:v>
                </c:pt>
                <c:pt idx="15216">
                  <c:v>118.96011581</c:v>
                </c:pt>
                <c:pt idx="15217">
                  <c:v>118.96011581</c:v>
                </c:pt>
                <c:pt idx="15218">
                  <c:v>118.96011581</c:v>
                </c:pt>
                <c:pt idx="15219">
                  <c:v>118.96011581</c:v>
                </c:pt>
                <c:pt idx="15220">
                  <c:v>118.96011581</c:v>
                </c:pt>
                <c:pt idx="15221">
                  <c:v>118.96011581</c:v>
                </c:pt>
                <c:pt idx="15222">
                  <c:v>118.96011581</c:v>
                </c:pt>
                <c:pt idx="15223">
                  <c:v>232.66311784600001</c:v>
                </c:pt>
                <c:pt idx="15224">
                  <c:v>193.56816031100001</c:v>
                </c:pt>
                <c:pt idx="15225">
                  <c:v>206.60746410249999</c:v>
                </c:pt>
                <c:pt idx="15226">
                  <c:v>278.63107581000003</c:v>
                </c:pt>
                <c:pt idx="15227">
                  <c:v>312.09807581000001</c:v>
                </c:pt>
                <c:pt idx="15228">
                  <c:v>278.63107581000003</c:v>
                </c:pt>
                <c:pt idx="15229">
                  <c:v>278.63107581000003</c:v>
                </c:pt>
                <c:pt idx="15230">
                  <c:v>312.09807581000001</c:v>
                </c:pt>
                <c:pt idx="15231">
                  <c:v>312.09807581000001</c:v>
                </c:pt>
                <c:pt idx="15232">
                  <c:v>278.63107581000003</c:v>
                </c:pt>
                <c:pt idx="15233">
                  <c:v>278.63107581000003</c:v>
                </c:pt>
                <c:pt idx="15234">
                  <c:v>312.09807581000001</c:v>
                </c:pt>
                <c:pt idx="15235">
                  <c:v>312.09807581000001</c:v>
                </c:pt>
                <c:pt idx="15236">
                  <c:v>312.09807581000001</c:v>
                </c:pt>
                <c:pt idx="15237">
                  <c:v>278.63107581000003</c:v>
                </c:pt>
                <c:pt idx="15238">
                  <c:v>232.66311784600001</c:v>
                </c:pt>
                <c:pt idx="15239">
                  <c:v>232.66311784600001</c:v>
                </c:pt>
                <c:pt idx="15240">
                  <c:v>201.70643762149999</c:v>
                </c:pt>
                <c:pt idx="15241">
                  <c:v>203.13086003180001</c:v>
                </c:pt>
                <c:pt idx="15242">
                  <c:v>202.8367667903</c:v>
                </c:pt>
                <c:pt idx="15243">
                  <c:v>204.36860697169999</c:v>
                </c:pt>
                <c:pt idx="15244">
                  <c:v>202.87025864899999</c:v>
                </c:pt>
                <c:pt idx="15245">
                  <c:v>200.15038339079999</c:v>
                </c:pt>
                <c:pt idx="15246">
                  <c:v>202.75534826590001</c:v>
                </c:pt>
                <c:pt idx="15247">
                  <c:v>201.2123634008</c:v>
                </c:pt>
                <c:pt idx="15248">
                  <c:v>262.88707581</c:v>
                </c:pt>
                <c:pt idx="15249">
                  <c:v>262.88707581</c:v>
                </c:pt>
                <c:pt idx="15250">
                  <c:v>262.88707581</c:v>
                </c:pt>
                <c:pt idx="15251">
                  <c:v>262.88707581</c:v>
                </c:pt>
                <c:pt idx="15252">
                  <c:v>262.88707581</c:v>
                </c:pt>
                <c:pt idx="15253">
                  <c:v>262.88707581</c:v>
                </c:pt>
                <c:pt idx="15254">
                  <c:v>262.88707581</c:v>
                </c:pt>
                <c:pt idx="15255">
                  <c:v>312.09807581000001</c:v>
                </c:pt>
                <c:pt idx="15256">
                  <c:v>262.88707581</c:v>
                </c:pt>
                <c:pt idx="15257">
                  <c:v>262.88707581</c:v>
                </c:pt>
                <c:pt idx="15258">
                  <c:v>262.88707581</c:v>
                </c:pt>
                <c:pt idx="15259">
                  <c:v>312.09807581000001</c:v>
                </c:pt>
                <c:pt idx="15260">
                  <c:v>262.88707581</c:v>
                </c:pt>
                <c:pt idx="15261">
                  <c:v>262.88707581</c:v>
                </c:pt>
                <c:pt idx="15262">
                  <c:v>262.88707581</c:v>
                </c:pt>
                <c:pt idx="15263">
                  <c:v>189.90785825820001</c:v>
                </c:pt>
                <c:pt idx="15264">
                  <c:v>118.96007581000001</c:v>
                </c:pt>
                <c:pt idx="15265">
                  <c:v>118.96007581000001</c:v>
                </c:pt>
                <c:pt idx="15266">
                  <c:v>118.96007581000001</c:v>
                </c:pt>
                <c:pt idx="15267">
                  <c:v>118.96007581000001</c:v>
                </c:pt>
                <c:pt idx="15268">
                  <c:v>118.96007581000001</c:v>
                </c:pt>
                <c:pt idx="15269">
                  <c:v>118.96007581000001</c:v>
                </c:pt>
                <c:pt idx="15270">
                  <c:v>118.96007581000001</c:v>
                </c:pt>
                <c:pt idx="15271">
                  <c:v>118.96007581000001</c:v>
                </c:pt>
                <c:pt idx="15272">
                  <c:v>200.0439269055</c:v>
                </c:pt>
                <c:pt idx="15273">
                  <c:v>201.31924420569999</c:v>
                </c:pt>
                <c:pt idx="15274">
                  <c:v>118.96007581000001</c:v>
                </c:pt>
                <c:pt idx="15275">
                  <c:v>118.96007581000001</c:v>
                </c:pt>
                <c:pt idx="15276">
                  <c:v>118.96007581000001</c:v>
                </c:pt>
                <c:pt idx="15277">
                  <c:v>143.0237324908</c:v>
                </c:pt>
                <c:pt idx="15278">
                  <c:v>118.96007581000001</c:v>
                </c:pt>
                <c:pt idx="15279">
                  <c:v>118.96007581000001</c:v>
                </c:pt>
                <c:pt idx="15280">
                  <c:v>144.59744090609999</c:v>
                </c:pt>
                <c:pt idx="15281">
                  <c:v>118.96007581000001</c:v>
                </c:pt>
                <c:pt idx="15282">
                  <c:v>186.40242198999999</c:v>
                </c:pt>
                <c:pt idx="15283">
                  <c:v>118.96007581000001</c:v>
                </c:pt>
                <c:pt idx="15284">
                  <c:v>194.69874672509999</c:v>
                </c:pt>
                <c:pt idx="15285">
                  <c:v>126.256477734</c:v>
                </c:pt>
                <c:pt idx="15286">
                  <c:v>189.92122911269999</c:v>
                </c:pt>
                <c:pt idx="15287">
                  <c:v>187.60528472390001</c:v>
                </c:pt>
                <c:pt idx="15288">
                  <c:v>199.5043914419</c:v>
                </c:pt>
                <c:pt idx="15289">
                  <c:v>201.48784867079999</c:v>
                </c:pt>
                <c:pt idx="15290">
                  <c:v>200.6830025626</c:v>
                </c:pt>
                <c:pt idx="15291">
                  <c:v>200.90677476190001</c:v>
                </c:pt>
                <c:pt idx="15292">
                  <c:v>203.27166427879999</c:v>
                </c:pt>
                <c:pt idx="15293">
                  <c:v>199.47161076090001</c:v>
                </c:pt>
                <c:pt idx="15294">
                  <c:v>198.8020195711</c:v>
                </c:pt>
                <c:pt idx="15295">
                  <c:v>199.51988033360001</c:v>
                </c:pt>
                <c:pt idx="15296">
                  <c:v>196.4130181925</c:v>
                </c:pt>
                <c:pt idx="15297">
                  <c:v>196.11542949599999</c:v>
                </c:pt>
                <c:pt idx="15298">
                  <c:v>118.96008581</c:v>
                </c:pt>
                <c:pt idx="15299">
                  <c:v>118.96008581</c:v>
                </c:pt>
                <c:pt idx="15300">
                  <c:v>118.96008581</c:v>
                </c:pt>
                <c:pt idx="15301">
                  <c:v>118.96008581</c:v>
                </c:pt>
                <c:pt idx="15302">
                  <c:v>118.96008581</c:v>
                </c:pt>
                <c:pt idx="15303">
                  <c:v>118.96008581</c:v>
                </c:pt>
                <c:pt idx="15304">
                  <c:v>118.96008581</c:v>
                </c:pt>
                <c:pt idx="15305">
                  <c:v>118.96008581</c:v>
                </c:pt>
                <c:pt idx="15306">
                  <c:v>118.96008581</c:v>
                </c:pt>
                <c:pt idx="15307">
                  <c:v>118.96008581</c:v>
                </c:pt>
                <c:pt idx="15308">
                  <c:v>118.96008581</c:v>
                </c:pt>
                <c:pt idx="15309">
                  <c:v>118.96008581</c:v>
                </c:pt>
                <c:pt idx="15310">
                  <c:v>190.2407371093</c:v>
                </c:pt>
                <c:pt idx="15311">
                  <c:v>188.41080718110001</c:v>
                </c:pt>
                <c:pt idx="15312">
                  <c:v>113.12116446020001</c:v>
                </c:pt>
                <c:pt idx="15313">
                  <c:v>114.2310697419</c:v>
                </c:pt>
                <c:pt idx="15314">
                  <c:v>115.4508935537</c:v>
                </c:pt>
                <c:pt idx="15315">
                  <c:v>118.1478250035</c:v>
                </c:pt>
                <c:pt idx="15316">
                  <c:v>118.11079281470001</c:v>
                </c:pt>
                <c:pt idx="15317">
                  <c:v>117.6971267838</c:v>
                </c:pt>
                <c:pt idx="15318">
                  <c:v>117.4736536746</c:v>
                </c:pt>
                <c:pt idx="15319">
                  <c:v>112.89906454610001</c:v>
                </c:pt>
                <c:pt idx="15320">
                  <c:v>120.2173824561</c:v>
                </c:pt>
                <c:pt idx="15321">
                  <c:v>170.54546725610001</c:v>
                </c:pt>
                <c:pt idx="15322">
                  <c:v>203.6483455213</c:v>
                </c:pt>
                <c:pt idx="15323">
                  <c:v>205.16136183259999</c:v>
                </c:pt>
                <c:pt idx="15324">
                  <c:v>204.9284678194</c:v>
                </c:pt>
                <c:pt idx="15325">
                  <c:v>203.0180532487</c:v>
                </c:pt>
                <c:pt idx="15326">
                  <c:v>203.7523776612</c:v>
                </c:pt>
                <c:pt idx="15327">
                  <c:v>202.83347689429999</c:v>
                </c:pt>
                <c:pt idx="15328">
                  <c:v>203.44777135870001</c:v>
                </c:pt>
                <c:pt idx="15329">
                  <c:v>205.88758590110001</c:v>
                </c:pt>
                <c:pt idx="15330">
                  <c:v>235.83679490910001</c:v>
                </c:pt>
                <c:pt idx="15331">
                  <c:v>231.00175403739999</c:v>
                </c:pt>
                <c:pt idx="15332">
                  <c:v>231.02903752739999</c:v>
                </c:pt>
                <c:pt idx="15333">
                  <c:v>199.9414775468</c:v>
                </c:pt>
                <c:pt idx="15334">
                  <c:v>176.8121412184</c:v>
                </c:pt>
                <c:pt idx="15335">
                  <c:v>173.78593583369999</c:v>
                </c:pt>
                <c:pt idx="15336">
                  <c:v>115.6493951157</c:v>
                </c:pt>
                <c:pt idx="15337">
                  <c:v>112.8990445461</c:v>
                </c:pt>
                <c:pt idx="15338">
                  <c:v>112.8990445461</c:v>
                </c:pt>
                <c:pt idx="15339">
                  <c:v>112.8990445461</c:v>
                </c:pt>
                <c:pt idx="15340">
                  <c:v>118.2061404371</c:v>
                </c:pt>
                <c:pt idx="15341">
                  <c:v>180.3362962974</c:v>
                </c:pt>
                <c:pt idx="15342">
                  <c:v>181.7766622652</c:v>
                </c:pt>
                <c:pt idx="15343">
                  <c:v>182.79999443770001</c:v>
                </c:pt>
                <c:pt idx="15344">
                  <c:v>182.15169370379999</c:v>
                </c:pt>
                <c:pt idx="15345">
                  <c:v>184.10889662049999</c:v>
                </c:pt>
                <c:pt idx="15346">
                  <c:v>210.61359892580001</c:v>
                </c:pt>
                <c:pt idx="15347">
                  <c:v>215.92285826790001</c:v>
                </c:pt>
                <c:pt idx="15348">
                  <c:v>214.7713744351</c:v>
                </c:pt>
                <c:pt idx="15349">
                  <c:v>224.8212389057</c:v>
                </c:pt>
                <c:pt idx="15350">
                  <c:v>215.7742583312</c:v>
                </c:pt>
                <c:pt idx="15351">
                  <c:v>215.554323775</c:v>
                </c:pt>
                <c:pt idx="15352">
                  <c:v>213.0710238888</c:v>
                </c:pt>
                <c:pt idx="15353">
                  <c:v>208.92767640490001</c:v>
                </c:pt>
                <c:pt idx="15354">
                  <c:v>424.19803454610002</c:v>
                </c:pt>
                <c:pt idx="15355">
                  <c:v>424.19803454610002</c:v>
                </c:pt>
                <c:pt idx="15356">
                  <c:v>424.19803454610002</c:v>
                </c:pt>
                <c:pt idx="15357">
                  <c:v>207.22153725609999</c:v>
                </c:pt>
                <c:pt idx="15358">
                  <c:v>176.555052227</c:v>
                </c:pt>
                <c:pt idx="15359">
                  <c:v>176.31574861120001</c:v>
                </c:pt>
                <c:pt idx="15360">
                  <c:v>112.8990545461</c:v>
                </c:pt>
                <c:pt idx="15361">
                  <c:v>112.8990545461</c:v>
                </c:pt>
                <c:pt idx="15362">
                  <c:v>112.8990545461</c:v>
                </c:pt>
                <c:pt idx="15363">
                  <c:v>112.8990545461</c:v>
                </c:pt>
                <c:pt idx="15364">
                  <c:v>112.8990545461</c:v>
                </c:pt>
                <c:pt idx="15365">
                  <c:v>174.61795755610001</c:v>
                </c:pt>
                <c:pt idx="15366">
                  <c:v>183.64811995700001</c:v>
                </c:pt>
                <c:pt idx="15367">
                  <c:v>184.56759759179999</c:v>
                </c:pt>
                <c:pt idx="15368">
                  <c:v>183.95378598049999</c:v>
                </c:pt>
                <c:pt idx="15369">
                  <c:v>189.04196068229999</c:v>
                </c:pt>
                <c:pt idx="15370">
                  <c:v>250.7840345461</c:v>
                </c:pt>
                <c:pt idx="15371">
                  <c:v>258.70903454609999</c:v>
                </c:pt>
                <c:pt idx="15372">
                  <c:v>250.7840345461</c:v>
                </c:pt>
                <c:pt idx="15373">
                  <c:v>258.70903454609999</c:v>
                </c:pt>
                <c:pt idx="15374">
                  <c:v>424.19803454610002</c:v>
                </c:pt>
                <c:pt idx="15375">
                  <c:v>424.19803454610002</c:v>
                </c:pt>
                <c:pt idx="15376">
                  <c:v>250.7840345461</c:v>
                </c:pt>
                <c:pt idx="15377">
                  <c:v>226.04619169669999</c:v>
                </c:pt>
                <c:pt idx="15378">
                  <c:v>258.70903454609999</c:v>
                </c:pt>
                <c:pt idx="15379">
                  <c:v>424.19803454610002</c:v>
                </c:pt>
                <c:pt idx="15380">
                  <c:v>424.19803454610002</c:v>
                </c:pt>
                <c:pt idx="15381">
                  <c:v>215.81831790250001</c:v>
                </c:pt>
                <c:pt idx="15382">
                  <c:v>174.1478889123</c:v>
                </c:pt>
                <c:pt idx="15383">
                  <c:v>166.86729749610001</c:v>
                </c:pt>
                <c:pt idx="15384">
                  <c:v>173.65554444009999</c:v>
                </c:pt>
                <c:pt idx="15385">
                  <c:v>183.9137637016</c:v>
                </c:pt>
                <c:pt idx="15386">
                  <c:v>174.43308163410001</c:v>
                </c:pt>
                <c:pt idx="15387">
                  <c:v>179.39211714309999</c:v>
                </c:pt>
                <c:pt idx="15388">
                  <c:v>171.21418966109999</c:v>
                </c:pt>
                <c:pt idx="15389">
                  <c:v>170.65273873410001</c:v>
                </c:pt>
                <c:pt idx="15390">
                  <c:v>181.5881999401</c:v>
                </c:pt>
                <c:pt idx="15391">
                  <c:v>182.4922122589</c:v>
                </c:pt>
                <c:pt idx="15392">
                  <c:v>181.59720961880001</c:v>
                </c:pt>
                <c:pt idx="15393">
                  <c:v>183.91881220869999</c:v>
                </c:pt>
                <c:pt idx="15394">
                  <c:v>224.76816132330001</c:v>
                </c:pt>
                <c:pt idx="15395">
                  <c:v>274.7180345461</c:v>
                </c:pt>
                <c:pt idx="15396">
                  <c:v>274.7180345461</c:v>
                </c:pt>
                <c:pt idx="15397">
                  <c:v>274.7180345461</c:v>
                </c:pt>
                <c:pt idx="15398">
                  <c:v>274.7180345461</c:v>
                </c:pt>
                <c:pt idx="15399">
                  <c:v>274.7180345461</c:v>
                </c:pt>
                <c:pt idx="15400">
                  <c:v>274.7180345461</c:v>
                </c:pt>
                <c:pt idx="15401">
                  <c:v>274.7180345461</c:v>
                </c:pt>
                <c:pt idx="15402">
                  <c:v>274.7180345461</c:v>
                </c:pt>
                <c:pt idx="15403">
                  <c:v>274.7180345461</c:v>
                </c:pt>
                <c:pt idx="15404">
                  <c:v>274.7180345461</c:v>
                </c:pt>
                <c:pt idx="15405">
                  <c:v>250.7840345461</c:v>
                </c:pt>
                <c:pt idx="15406">
                  <c:v>175.6002549726</c:v>
                </c:pt>
                <c:pt idx="15407">
                  <c:v>175.2767543272</c:v>
                </c:pt>
                <c:pt idx="15408">
                  <c:v>183.9499834204</c:v>
                </c:pt>
                <c:pt idx="15409">
                  <c:v>176.92850990260001</c:v>
                </c:pt>
                <c:pt idx="15410">
                  <c:v>179.04040554209999</c:v>
                </c:pt>
                <c:pt idx="15411">
                  <c:v>181.1553278822</c:v>
                </c:pt>
                <c:pt idx="15412">
                  <c:v>179.63463054100001</c:v>
                </c:pt>
                <c:pt idx="15413">
                  <c:v>270.98903454610002</c:v>
                </c:pt>
                <c:pt idx="15414">
                  <c:v>272.22905899249997</c:v>
                </c:pt>
                <c:pt idx="15415">
                  <c:v>276.37473642219999</c:v>
                </c:pt>
                <c:pt idx="15416">
                  <c:v>283.1180207251</c:v>
                </c:pt>
                <c:pt idx="15417">
                  <c:v>305.5090345461</c:v>
                </c:pt>
                <c:pt idx="15418">
                  <c:v>305.5090345461</c:v>
                </c:pt>
                <c:pt idx="15419">
                  <c:v>501.05403454610001</c:v>
                </c:pt>
                <c:pt idx="15420">
                  <c:v>333.70503454610002</c:v>
                </c:pt>
                <c:pt idx="15421">
                  <c:v>333.70503454610002</c:v>
                </c:pt>
                <c:pt idx="15422">
                  <c:v>333.70503454610002</c:v>
                </c:pt>
                <c:pt idx="15423">
                  <c:v>333.70503454610002</c:v>
                </c:pt>
                <c:pt idx="15424">
                  <c:v>333.70503454610002</c:v>
                </c:pt>
                <c:pt idx="15425">
                  <c:v>333.70503454610002</c:v>
                </c:pt>
                <c:pt idx="15426">
                  <c:v>333.70503454610002</c:v>
                </c:pt>
                <c:pt idx="15427">
                  <c:v>333.70503454610002</c:v>
                </c:pt>
                <c:pt idx="15428">
                  <c:v>333.70503454610002</c:v>
                </c:pt>
                <c:pt idx="15429">
                  <c:v>333.70503454610002</c:v>
                </c:pt>
                <c:pt idx="15430">
                  <c:v>305.5090345461</c:v>
                </c:pt>
                <c:pt idx="15431">
                  <c:v>270.98903454610002</c:v>
                </c:pt>
                <c:pt idx="15432">
                  <c:v>272.78403454609997</c:v>
                </c:pt>
                <c:pt idx="15433">
                  <c:v>272.78403454609997</c:v>
                </c:pt>
                <c:pt idx="15434">
                  <c:v>272.78403454609997</c:v>
                </c:pt>
                <c:pt idx="15435">
                  <c:v>272.78403454609997</c:v>
                </c:pt>
                <c:pt idx="15436">
                  <c:v>272.78403454609997</c:v>
                </c:pt>
                <c:pt idx="15437">
                  <c:v>272.78403454609997</c:v>
                </c:pt>
                <c:pt idx="15438">
                  <c:v>272.78403454609997</c:v>
                </c:pt>
                <c:pt idx="15439">
                  <c:v>272.78403454609997</c:v>
                </c:pt>
                <c:pt idx="15440">
                  <c:v>304.54103454609998</c:v>
                </c:pt>
                <c:pt idx="15441">
                  <c:v>333.70503454610002</c:v>
                </c:pt>
                <c:pt idx="15442">
                  <c:v>333.70503454610002</c:v>
                </c:pt>
                <c:pt idx="15443">
                  <c:v>333.70503454610002</c:v>
                </c:pt>
                <c:pt idx="15444">
                  <c:v>333.70503454610002</c:v>
                </c:pt>
                <c:pt idx="15445">
                  <c:v>333.70503454610002</c:v>
                </c:pt>
                <c:pt idx="15446">
                  <c:v>333.70503454610002</c:v>
                </c:pt>
                <c:pt idx="15447">
                  <c:v>333.70503454610002</c:v>
                </c:pt>
                <c:pt idx="15448">
                  <c:v>333.70503454610002</c:v>
                </c:pt>
                <c:pt idx="15449">
                  <c:v>333.70503454610002</c:v>
                </c:pt>
                <c:pt idx="15450">
                  <c:v>333.70503454610002</c:v>
                </c:pt>
                <c:pt idx="15451">
                  <c:v>333.70503454610002</c:v>
                </c:pt>
                <c:pt idx="15452">
                  <c:v>333.70503454610002</c:v>
                </c:pt>
                <c:pt idx="15453">
                  <c:v>333.70503454610002</c:v>
                </c:pt>
                <c:pt idx="15454">
                  <c:v>304.54103454609998</c:v>
                </c:pt>
                <c:pt idx="15455">
                  <c:v>272.78403454609997</c:v>
                </c:pt>
                <c:pt idx="15456">
                  <c:v>336.29828542929999</c:v>
                </c:pt>
                <c:pt idx="15457">
                  <c:v>333.70503454610002</c:v>
                </c:pt>
                <c:pt idx="15458">
                  <c:v>333.70503454610002</c:v>
                </c:pt>
                <c:pt idx="15459">
                  <c:v>333.70503454610002</c:v>
                </c:pt>
                <c:pt idx="15460">
                  <c:v>333.70503454610002</c:v>
                </c:pt>
                <c:pt idx="15461">
                  <c:v>333.70503454610002</c:v>
                </c:pt>
                <c:pt idx="15462">
                  <c:v>333.70503454610002</c:v>
                </c:pt>
                <c:pt idx="15463">
                  <c:v>333.70503454610002</c:v>
                </c:pt>
                <c:pt idx="15464">
                  <c:v>333.70503454610002</c:v>
                </c:pt>
                <c:pt idx="15465">
                  <c:v>333.70503454610002</c:v>
                </c:pt>
                <c:pt idx="15466">
                  <c:v>333.70503454610002</c:v>
                </c:pt>
                <c:pt idx="15467">
                  <c:v>333.70503454610002</c:v>
                </c:pt>
                <c:pt idx="15468">
                  <c:v>333.70503454610002</c:v>
                </c:pt>
                <c:pt idx="15469">
                  <c:v>333.70503454610002</c:v>
                </c:pt>
                <c:pt idx="15470">
                  <c:v>333.70503454610002</c:v>
                </c:pt>
                <c:pt idx="15471">
                  <c:v>333.70503454610002</c:v>
                </c:pt>
                <c:pt idx="15472">
                  <c:v>333.70503454610002</c:v>
                </c:pt>
                <c:pt idx="15473">
                  <c:v>333.70503454610002</c:v>
                </c:pt>
                <c:pt idx="15474">
                  <c:v>333.70503454610002</c:v>
                </c:pt>
                <c:pt idx="15475">
                  <c:v>333.70503454610002</c:v>
                </c:pt>
                <c:pt idx="15476">
                  <c:v>333.70503454610002</c:v>
                </c:pt>
                <c:pt idx="15477">
                  <c:v>333.70503454610002</c:v>
                </c:pt>
                <c:pt idx="15478">
                  <c:v>333.70503454610002</c:v>
                </c:pt>
                <c:pt idx="15479">
                  <c:v>333.70503454610002</c:v>
                </c:pt>
                <c:pt idx="15480">
                  <c:v>333.70503454610002</c:v>
                </c:pt>
                <c:pt idx="15481">
                  <c:v>333.70503454610002</c:v>
                </c:pt>
                <c:pt idx="15482">
                  <c:v>333.70503454610002</c:v>
                </c:pt>
                <c:pt idx="15483">
                  <c:v>333.70503454610002</c:v>
                </c:pt>
                <c:pt idx="15484">
                  <c:v>333.70503454610002</c:v>
                </c:pt>
                <c:pt idx="15485">
                  <c:v>333.70503454610002</c:v>
                </c:pt>
                <c:pt idx="15486">
                  <c:v>391.00303454610003</c:v>
                </c:pt>
                <c:pt idx="15487">
                  <c:v>333.70503454610002</c:v>
                </c:pt>
                <c:pt idx="15488">
                  <c:v>396.31003454609998</c:v>
                </c:pt>
                <c:pt idx="15489">
                  <c:v>407.80403454610001</c:v>
                </c:pt>
                <c:pt idx="15490">
                  <c:v>407.80403454610001</c:v>
                </c:pt>
                <c:pt idx="15491">
                  <c:v>422.56203454609999</c:v>
                </c:pt>
                <c:pt idx="15492">
                  <c:v>422.56203454609999</c:v>
                </c:pt>
                <c:pt idx="15493">
                  <c:v>422.56203454609999</c:v>
                </c:pt>
                <c:pt idx="15494">
                  <c:v>422.56203454609999</c:v>
                </c:pt>
                <c:pt idx="15495">
                  <c:v>422.56203454609999</c:v>
                </c:pt>
                <c:pt idx="15496">
                  <c:v>422.56203454609999</c:v>
                </c:pt>
                <c:pt idx="15497">
                  <c:v>407.80403454610001</c:v>
                </c:pt>
                <c:pt idx="15498">
                  <c:v>422.56203454609999</c:v>
                </c:pt>
                <c:pt idx="15499">
                  <c:v>422.56203454609999</c:v>
                </c:pt>
                <c:pt idx="15500">
                  <c:v>422.56203454609999</c:v>
                </c:pt>
                <c:pt idx="15501">
                  <c:v>407.80403454610001</c:v>
                </c:pt>
                <c:pt idx="15502">
                  <c:v>391.00303454610003</c:v>
                </c:pt>
                <c:pt idx="15503">
                  <c:v>333.70503454610002</c:v>
                </c:pt>
                <c:pt idx="15504">
                  <c:v>407.80403454610001</c:v>
                </c:pt>
                <c:pt idx="15505">
                  <c:v>407.80403454610001</c:v>
                </c:pt>
                <c:pt idx="15506">
                  <c:v>333.70503454610002</c:v>
                </c:pt>
                <c:pt idx="15507">
                  <c:v>333.70503454610002</c:v>
                </c:pt>
                <c:pt idx="15508">
                  <c:v>407.80403454610001</c:v>
                </c:pt>
                <c:pt idx="15509">
                  <c:v>422.56203454609999</c:v>
                </c:pt>
                <c:pt idx="15510">
                  <c:v>422.56203454609999</c:v>
                </c:pt>
                <c:pt idx="15511">
                  <c:v>422.56203454609999</c:v>
                </c:pt>
                <c:pt idx="15512">
                  <c:v>422.56203454609999</c:v>
                </c:pt>
                <c:pt idx="15513">
                  <c:v>501.05403454610001</c:v>
                </c:pt>
                <c:pt idx="15514">
                  <c:v>501.05403454610001</c:v>
                </c:pt>
                <c:pt idx="15515">
                  <c:v>501.05403454610001</c:v>
                </c:pt>
                <c:pt idx="15516">
                  <c:v>501.05403454610001</c:v>
                </c:pt>
                <c:pt idx="15517">
                  <c:v>501.05403454610001</c:v>
                </c:pt>
                <c:pt idx="15518">
                  <c:v>657.80403449999994</c:v>
                </c:pt>
                <c:pt idx="15519">
                  <c:v>657.80403449999994</c:v>
                </c:pt>
                <c:pt idx="15520">
                  <c:v>501.05403454610001</c:v>
                </c:pt>
                <c:pt idx="15521">
                  <c:v>501.05403454610001</c:v>
                </c:pt>
                <c:pt idx="15522">
                  <c:v>501.05403454610001</c:v>
                </c:pt>
                <c:pt idx="15523">
                  <c:v>501.05403454610001</c:v>
                </c:pt>
                <c:pt idx="15524">
                  <c:v>501.05403454610001</c:v>
                </c:pt>
                <c:pt idx="15525">
                  <c:v>422.56203454609999</c:v>
                </c:pt>
                <c:pt idx="15526">
                  <c:v>422.56203454609999</c:v>
                </c:pt>
                <c:pt idx="15527">
                  <c:v>422.56203454609999</c:v>
                </c:pt>
                <c:pt idx="15528">
                  <c:v>480.98803454609998</c:v>
                </c:pt>
                <c:pt idx="15529">
                  <c:v>480.98803454609998</c:v>
                </c:pt>
                <c:pt idx="15530">
                  <c:v>480.98803454609998</c:v>
                </c:pt>
                <c:pt idx="15531">
                  <c:v>422.56203454609999</c:v>
                </c:pt>
                <c:pt idx="15532">
                  <c:v>480.98803454609998</c:v>
                </c:pt>
                <c:pt idx="15533">
                  <c:v>480.98803454609998</c:v>
                </c:pt>
                <c:pt idx="15534">
                  <c:v>480.98803454609998</c:v>
                </c:pt>
                <c:pt idx="15535">
                  <c:v>480.98803454609998</c:v>
                </c:pt>
                <c:pt idx="15536">
                  <c:v>480.98803454609998</c:v>
                </c:pt>
                <c:pt idx="15537">
                  <c:v>480.98803454609998</c:v>
                </c:pt>
                <c:pt idx="15538">
                  <c:v>480.98803454609998</c:v>
                </c:pt>
                <c:pt idx="15539">
                  <c:v>640.79803454609998</c:v>
                </c:pt>
                <c:pt idx="15540">
                  <c:v>480.98803454609998</c:v>
                </c:pt>
                <c:pt idx="15541">
                  <c:v>645.22367748609997</c:v>
                </c:pt>
                <c:pt idx="15542">
                  <c:v>640.79803454609998</c:v>
                </c:pt>
                <c:pt idx="15543">
                  <c:v>640.79803454609998</c:v>
                </c:pt>
                <c:pt idx="15544">
                  <c:v>480.98803454609998</c:v>
                </c:pt>
                <c:pt idx="15545">
                  <c:v>480.98803454609998</c:v>
                </c:pt>
                <c:pt idx="15546">
                  <c:v>480.98803454609998</c:v>
                </c:pt>
                <c:pt idx="15547">
                  <c:v>640.79803454609998</c:v>
                </c:pt>
                <c:pt idx="15548">
                  <c:v>480.98803454609998</c:v>
                </c:pt>
                <c:pt idx="15549">
                  <c:v>480.98803454609998</c:v>
                </c:pt>
                <c:pt idx="15550">
                  <c:v>480.98803454609998</c:v>
                </c:pt>
                <c:pt idx="15551">
                  <c:v>480.98803454609998</c:v>
                </c:pt>
                <c:pt idx="15552">
                  <c:v>480.98803454609998</c:v>
                </c:pt>
                <c:pt idx="15553">
                  <c:v>480.98803454609998</c:v>
                </c:pt>
                <c:pt idx="15554">
                  <c:v>480.98803454609998</c:v>
                </c:pt>
                <c:pt idx="15555">
                  <c:v>480.98803454609998</c:v>
                </c:pt>
                <c:pt idx="15556">
                  <c:v>480.98803454609998</c:v>
                </c:pt>
                <c:pt idx="15557">
                  <c:v>480.98803454609998</c:v>
                </c:pt>
                <c:pt idx="15558">
                  <c:v>480.98803454609998</c:v>
                </c:pt>
                <c:pt idx="15559">
                  <c:v>480.98803454609998</c:v>
                </c:pt>
                <c:pt idx="15560">
                  <c:v>640.79803454609998</c:v>
                </c:pt>
                <c:pt idx="15561">
                  <c:v>480.98803454609998</c:v>
                </c:pt>
                <c:pt idx="15562">
                  <c:v>640.79803454609998</c:v>
                </c:pt>
                <c:pt idx="15563">
                  <c:v>640.79803454609998</c:v>
                </c:pt>
                <c:pt idx="15564">
                  <c:v>640.79803454609998</c:v>
                </c:pt>
                <c:pt idx="15565">
                  <c:v>640.79803454609998</c:v>
                </c:pt>
                <c:pt idx="15566">
                  <c:v>640.79803454609998</c:v>
                </c:pt>
                <c:pt idx="15567">
                  <c:v>640.79803454609998</c:v>
                </c:pt>
                <c:pt idx="15568">
                  <c:v>640.79803454609998</c:v>
                </c:pt>
                <c:pt idx="15569">
                  <c:v>640.79803454609998</c:v>
                </c:pt>
                <c:pt idx="15570">
                  <c:v>640.79803454609998</c:v>
                </c:pt>
                <c:pt idx="15571">
                  <c:v>640.79803454609998</c:v>
                </c:pt>
                <c:pt idx="15572">
                  <c:v>640.79803454609998</c:v>
                </c:pt>
                <c:pt idx="15573">
                  <c:v>640.79803454609998</c:v>
                </c:pt>
                <c:pt idx="15574">
                  <c:v>640.79803454609998</c:v>
                </c:pt>
                <c:pt idx="15575">
                  <c:v>480.98803454609998</c:v>
                </c:pt>
                <c:pt idx="15576">
                  <c:v>483.94303454610002</c:v>
                </c:pt>
                <c:pt idx="15577">
                  <c:v>483.94303454610002</c:v>
                </c:pt>
                <c:pt idx="15578">
                  <c:v>483.94303454610002</c:v>
                </c:pt>
                <c:pt idx="15579">
                  <c:v>483.94303454610002</c:v>
                </c:pt>
                <c:pt idx="15580">
                  <c:v>483.94303454610002</c:v>
                </c:pt>
                <c:pt idx="15581">
                  <c:v>483.94303454610002</c:v>
                </c:pt>
                <c:pt idx="15582">
                  <c:v>483.94303454610002</c:v>
                </c:pt>
                <c:pt idx="15583">
                  <c:v>483.94303454610002</c:v>
                </c:pt>
                <c:pt idx="15584">
                  <c:v>606.80403454609996</c:v>
                </c:pt>
                <c:pt idx="15585">
                  <c:v>606.80403454609996</c:v>
                </c:pt>
                <c:pt idx="15586">
                  <c:v>640.79803454609998</c:v>
                </c:pt>
                <c:pt idx="15587">
                  <c:v>640.79803454609998</c:v>
                </c:pt>
                <c:pt idx="15588">
                  <c:v>640.79803454609998</c:v>
                </c:pt>
                <c:pt idx="15589">
                  <c:v>640.79803454609998</c:v>
                </c:pt>
                <c:pt idx="15590">
                  <c:v>640.79803454609998</c:v>
                </c:pt>
                <c:pt idx="15591">
                  <c:v>640.79803454609998</c:v>
                </c:pt>
                <c:pt idx="15592">
                  <c:v>640.79803454609998</c:v>
                </c:pt>
                <c:pt idx="15593">
                  <c:v>640.79803454609998</c:v>
                </c:pt>
                <c:pt idx="15594">
                  <c:v>640.79803454609998</c:v>
                </c:pt>
                <c:pt idx="15595">
                  <c:v>640.79803454609998</c:v>
                </c:pt>
                <c:pt idx="15596">
                  <c:v>640.79803454609998</c:v>
                </c:pt>
                <c:pt idx="15597">
                  <c:v>640.79803454609998</c:v>
                </c:pt>
                <c:pt idx="15598">
                  <c:v>606.80403454609996</c:v>
                </c:pt>
                <c:pt idx="15599">
                  <c:v>606.80403454609996</c:v>
                </c:pt>
                <c:pt idx="15600">
                  <c:v>587.80403454609996</c:v>
                </c:pt>
                <c:pt idx="15601">
                  <c:v>587.80403454609996</c:v>
                </c:pt>
                <c:pt idx="15602">
                  <c:v>587.80403454609996</c:v>
                </c:pt>
                <c:pt idx="15603">
                  <c:v>587.80403454609996</c:v>
                </c:pt>
                <c:pt idx="15604">
                  <c:v>587.80403454609996</c:v>
                </c:pt>
                <c:pt idx="15605">
                  <c:v>587.80403454609996</c:v>
                </c:pt>
                <c:pt idx="15606">
                  <c:v>587.80403454609996</c:v>
                </c:pt>
                <c:pt idx="15607">
                  <c:v>587.80403454609996</c:v>
                </c:pt>
                <c:pt idx="15608">
                  <c:v>587.80403454609996</c:v>
                </c:pt>
                <c:pt idx="15609">
                  <c:v>587.80403454609996</c:v>
                </c:pt>
                <c:pt idx="15610">
                  <c:v>709.48803454610004</c:v>
                </c:pt>
                <c:pt idx="15611">
                  <c:v>709.48803454610004</c:v>
                </c:pt>
                <c:pt idx="15612">
                  <c:v>709.48803454610004</c:v>
                </c:pt>
                <c:pt idx="15613">
                  <c:v>709.48803454610004</c:v>
                </c:pt>
                <c:pt idx="15614">
                  <c:v>709.48803454610004</c:v>
                </c:pt>
                <c:pt idx="15615">
                  <c:v>709.48803454610004</c:v>
                </c:pt>
                <c:pt idx="15616">
                  <c:v>709.48803454610004</c:v>
                </c:pt>
                <c:pt idx="15617">
                  <c:v>587.80403454609996</c:v>
                </c:pt>
                <c:pt idx="15618">
                  <c:v>709.48803454610004</c:v>
                </c:pt>
                <c:pt idx="15619">
                  <c:v>709.48803454610004</c:v>
                </c:pt>
                <c:pt idx="15620">
                  <c:v>709.48803454610004</c:v>
                </c:pt>
                <c:pt idx="15621">
                  <c:v>587.80403454609996</c:v>
                </c:pt>
                <c:pt idx="15622">
                  <c:v>587.80403454609996</c:v>
                </c:pt>
                <c:pt idx="15623">
                  <c:v>587.80403454609996</c:v>
                </c:pt>
                <c:pt idx="15624">
                  <c:v>587.80403454609996</c:v>
                </c:pt>
                <c:pt idx="15625">
                  <c:v>587.80403454609996</c:v>
                </c:pt>
                <c:pt idx="15626">
                  <c:v>587.80403454609996</c:v>
                </c:pt>
                <c:pt idx="15627">
                  <c:v>587.80403454609996</c:v>
                </c:pt>
                <c:pt idx="15628">
                  <c:v>587.80403454609996</c:v>
                </c:pt>
                <c:pt idx="15629">
                  <c:v>587.80403454609996</c:v>
                </c:pt>
                <c:pt idx="15630">
                  <c:v>587.80403454609996</c:v>
                </c:pt>
                <c:pt idx="15631">
                  <c:v>587.80403454609996</c:v>
                </c:pt>
                <c:pt idx="15632">
                  <c:v>587.80403454609996</c:v>
                </c:pt>
                <c:pt idx="15633">
                  <c:v>709.48803454610004</c:v>
                </c:pt>
                <c:pt idx="15634">
                  <c:v>709.48803454610004</c:v>
                </c:pt>
                <c:pt idx="15635">
                  <c:v>709.48803454610004</c:v>
                </c:pt>
                <c:pt idx="15636">
                  <c:v>709.48803454610004</c:v>
                </c:pt>
                <c:pt idx="15637">
                  <c:v>709.48803454610004</c:v>
                </c:pt>
                <c:pt idx="15638">
                  <c:v>709.48803454610004</c:v>
                </c:pt>
                <c:pt idx="15639">
                  <c:v>709.48803454610004</c:v>
                </c:pt>
                <c:pt idx="15640">
                  <c:v>709.48803454610004</c:v>
                </c:pt>
                <c:pt idx="15641">
                  <c:v>709.48803454610004</c:v>
                </c:pt>
                <c:pt idx="15642">
                  <c:v>709.48803454610004</c:v>
                </c:pt>
                <c:pt idx="15643">
                  <c:v>709.48803454610004</c:v>
                </c:pt>
                <c:pt idx="15644">
                  <c:v>709.48803454610004</c:v>
                </c:pt>
                <c:pt idx="15645">
                  <c:v>709.48803454610004</c:v>
                </c:pt>
                <c:pt idx="15646">
                  <c:v>709.48803454610004</c:v>
                </c:pt>
                <c:pt idx="15647">
                  <c:v>709.48803454610004</c:v>
                </c:pt>
                <c:pt idx="15648">
                  <c:v>587.80403454609996</c:v>
                </c:pt>
                <c:pt idx="15649">
                  <c:v>587.80403454609996</c:v>
                </c:pt>
                <c:pt idx="15650">
                  <c:v>587.80403454609996</c:v>
                </c:pt>
                <c:pt idx="15651">
                  <c:v>587.80403454609996</c:v>
                </c:pt>
                <c:pt idx="15652">
                  <c:v>587.80403454609996</c:v>
                </c:pt>
                <c:pt idx="15653">
                  <c:v>709.48803454610004</c:v>
                </c:pt>
                <c:pt idx="15654">
                  <c:v>709.48803454610004</c:v>
                </c:pt>
                <c:pt idx="15655">
                  <c:v>709.48803454610004</c:v>
                </c:pt>
                <c:pt idx="15656">
                  <c:v>754.24603454609996</c:v>
                </c:pt>
                <c:pt idx="15657">
                  <c:v>754.24603454609996</c:v>
                </c:pt>
                <c:pt idx="15658">
                  <c:v>754.24603454609996</c:v>
                </c:pt>
                <c:pt idx="15659">
                  <c:v>754.24603454609996</c:v>
                </c:pt>
                <c:pt idx="15660">
                  <c:v>754.24603454609996</c:v>
                </c:pt>
                <c:pt idx="15661">
                  <c:v>754.24603454609996</c:v>
                </c:pt>
                <c:pt idx="15662">
                  <c:v>754.24603454609996</c:v>
                </c:pt>
                <c:pt idx="15663">
                  <c:v>754.24603454609996</c:v>
                </c:pt>
                <c:pt idx="15664">
                  <c:v>754.24603454609996</c:v>
                </c:pt>
                <c:pt idx="15665">
                  <c:v>754.24603454609996</c:v>
                </c:pt>
                <c:pt idx="15666">
                  <c:v>754.24603454609996</c:v>
                </c:pt>
                <c:pt idx="15667">
                  <c:v>754.24603454609996</c:v>
                </c:pt>
                <c:pt idx="15668">
                  <c:v>754.24603454609996</c:v>
                </c:pt>
                <c:pt idx="15669">
                  <c:v>754.24603454609996</c:v>
                </c:pt>
                <c:pt idx="15670">
                  <c:v>754.24603454609996</c:v>
                </c:pt>
                <c:pt idx="15671">
                  <c:v>754.24603454609996</c:v>
                </c:pt>
                <c:pt idx="15672">
                  <c:v>730.61303454610004</c:v>
                </c:pt>
                <c:pt idx="15673">
                  <c:v>727.80403449999994</c:v>
                </c:pt>
                <c:pt idx="15674">
                  <c:v>727.80403449999994</c:v>
                </c:pt>
                <c:pt idx="15675">
                  <c:v>727.80403449999994</c:v>
                </c:pt>
                <c:pt idx="15676">
                  <c:v>727.80403449999994</c:v>
                </c:pt>
                <c:pt idx="15677">
                  <c:v>727.80403449999994</c:v>
                </c:pt>
                <c:pt idx="15678">
                  <c:v>727.80403449999994</c:v>
                </c:pt>
                <c:pt idx="15679">
                  <c:v>754.24603454609996</c:v>
                </c:pt>
                <c:pt idx="15680">
                  <c:v>754.24603454609996</c:v>
                </c:pt>
                <c:pt idx="15681">
                  <c:v>754.24603454609996</c:v>
                </c:pt>
                <c:pt idx="15682">
                  <c:v>754.24603454609996</c:v>
                </c:pt>
                <c:pt idx="15683">
                  <c:v>754.24603454609996</c:v>
                </c:pt>
                <c:pt idx="15684">
                  <c:v>754.24603454609996</c:v>
                </c:pt>
                <c:pt idx="15685">
                  <c:v>754.24603454609996</c:v>
                </c:pt>
                <c:pt idx="15686">
                  <c:v>754.24603454609996</c:v>
                </c:pt>
                <c:pt idx="15687">
                  <c:v>754.24603454609996</c:v>
                </c:pt>
                <c:pt idx="15688">
                  <c:v>754.24603454609996</c:v>
                </c:pt>
                <c:pt idx="15689">
                  <c:v>754.24603454609996</c:v>
                </c:pt>
                <c:pt idx="15690">
                  <c:v>767.37956464460001</c:v>
                </c:pt>
                <c:pt idx="15691">
                  <c:v>754.24603454609996</c:v>
                </c:pt>
                <c:pt idx="15692">
                  <c:v>754.24603454609996</c:v>
                </c:pt>
                <c:pt idx="15693">
                  <c:v>754.24603454609996</c:v>
                </c:pt>
                <c:pt idx="15694">
                  <c:v>754.24603454609996</c:v>
                </c:pt>
                <c:pt idx="15695">
                  <c:v>727.80403449999994</c:v>
                </c:pt>
                <c:pt idx="15696">
                  <c:v>754.24603454609996</c:v>
                </c:pt>
                <c:pt idx="15697">
                  <c:v>754.24603454609996</c:v>
                </c:pt>
                <c:pt idx="15698">
                  <c:v>480.98803454609998</c:v>
                </c:pt>
                <c:pt idx="15699">
                  <c:v>480.98803454609998</c:v>
                </c:pt>
                <c:pt idx="15700">
                  <c:v>754.24603454609996</c:v>
                </c:pt>
                <c:pt idx="15701">
                  <c:v>754.24603454609996</c:v>
                </c:pt>
                <c:pt idx="15702">
                  <c:v>754.24603454609996</c:v>
                </c:pt>
                <c:pt idx="15703">
                  <c:v>754.24603454609996</c:v>
                </c:pt>
                <c:pt idx="15704">
                  <c:v>796.56403454609995</c:v>
                </c:pt>
                <c:pt idx="15705">
                  <c:v>796.56403454609995</c:v>
                </c:pt>
                <c:pt idx="15706">
                  <c:v>796.56403454609995</c:v>
                </c:pt>
                <c:pt idx="15707">
                  <c:v>865.80403454609996</c:v>
                </c:pt>
                <c:pt idx="15708">
                  <c:v>803.36603454609997</c:v>
                </c:pt>
                <c:pt idx="15709">
                  <c:v>865.80403454609996</c:v>
                </c:pt>
                <c:pt idx="15710">
                  <c:v>865.80403454609996</c:v>
                </c:pt>
                <c:pt idx="15711">
                  <c:v>865.80403454609996</c:v>
                </c:pt>
                <c:pt idx="15712">
                  <c:v>865.80403454609996</c:v>
                </c:pt>
                <c:pt idx="15713">
                  <c:v>865.80403454609996</c:v>
                </c:pt>
                <c:pt idx="15714">
                  <c:v>865.80403454609996</c:v>
                </c:pt>
                <c:pt idx="15715">
                  <c:v>865.80403454609996</c:v>
                </c:pt>
                <c:pt idx="15716">
                  <c:v>865.80403454609996</c:v>
                </c:pt>
                <c:pt idx="15717">
                  <c:v>796.56403454609995</c:v>
                </c:pt>
                <c:pt idx="15718">
                  <c:v>796.56403454609995</c:v>
                </c:pt>
                <c:pt idx="15719">
                  <c:v>754.24603454609996</c:v>
                </c:pt>
                <c:pt idx="15720">
                  <c:v>800.41003454609995</c:v>
                </c:pt>
                <c:pt idx="15721">
                  <c:v>786.64703454610003</c:v>
                </c:pt>
                <c:pt idx="15722">
                  <c:v>754.24603454609996</c:v>
                </c:pt>
                <c:pt idx="15723">
                  <c:v>754.24603454609996</c:v>
                </c:pt>
                <c:pt idx="15724">
                  <c:v>754.24603454609996</c:v>
                </c:pt>
                <c:pt idx="15725">
                  <c:v>800.41003454609995</c:v>
                </c:pt>
                <c:pt idx="15726">
                  <c:v>800.41003454609995</c:v>
                </c:pt>
                <c:pt idx="15727">
                  <c:v>800.41003454609995</c:v>
                </c:pt>
                <c:pt idx="15728">
                  <c:v>800.41003454609995</c:v>
                </c:pt>
                <c:pt idx="15729">
                  <c:v>800.41003454609995</c:v>
                </c:pt>
                <c:pt idx="15730">
                  <c:v>800.41003454609995</c:v>
                </c:pt>
                <c:pt idx="15731">
                  <c:v>800.41003454609995</c:v>
                </c:pt>
                <c:pt idx="15732">
                  <c:v>800.41003454609995</c:v>
                </c:pt>
                <c:pt idx="15733">
                  <c:v>800.41003454609995</c:v>
                </c:pt>
                <c:pt idx="15734">
                  <c:v>800.41003454609995</c:v>
                </c:pt>
                <c:pt idx="15735">
                  <c:v>800.41003454609995</c:v>
                </c:pt>
                <c:pt idx="15736">
                  <c:v>800.41003454609995</c:v>
                </c:pt>
                <c:pt idx="15737">
                  <c:v>800.41003454609995</c:v>
                </c:pt>
                <c:pt idx="15738">
                  <c:v>800.41003454609995</c:v>
                </c:pt>
                <c:pt idx="15739">
                  <c:v>800.41003454609995</c:v>
                </c:pt>
                <c:pt idx="15740">
                  <c:v>800.41003454609995</c:v>
                </c:pt>
                <c:pt idx="15741">
                  <c:v>800.41003454609995</c:v>
                </c:pt>
                <c:pt idx="15742">
                  <c:v>800.41003454609995</c:v>
                </c:pt>
                <c:pt idx="15743">
                  <c:v>800.41003454609995</c:v>
                </c:pt>
                <c:pt idx="15744">
                  <c:v>800.41003454609995</c:v>
                </c:pt>
                <c:pt idx="15745">
                  <c:v>800.41003454609995</c:v>
                </c:pt>
                <c:pt idx="15746">
                  <c:v>800.41003454609995</c:v>
                </c:pt>
                <c:pt idx="15747">
                  <c:v>800.41003454609995</c:v>
                </c:pt>
                <c:pt idx="15748">
                  <c:v>800.41003454609995</c:v>
                </c:pt>
                <c:pt idx="15749">
                  <c:v>800.41003454609995</c:v>
                </c:pt>
                <c:pt idx="15750">
                  <c:v>800.41003454609995</c:v>
                </c:pt>
                <c:pt idx="15751">
                  <c:v>800.41003454609995</c:v>
                </c:pt>
                <c:pt idx="15752">
                  <c:v>800.41003454609995</c:v>
                </c:pt>
                <c:pt idx="15753">
                  <c:v>800.41003454609995</c:v>
                </c:pt>
                <c:pt idx="15754">
                  <c:v>800.41003454609995</c:v>
                </c:pt>
                <c:pt idx="15755">
                  <c:v>800.41003454609995</c:v>
                </c:pt>
                <c:pt idx="15756">
                  <c:v>800.41003454609995</c:v>
                </c:pt>
                <c:pt idx="15757">
                  <c:v>800.41003454609995</c:v>
                </c:pt>
                <c:pt idx="15758">
                  <c:v>800.41003454609995</c:v>
                </c:pt>
                <c:pt idx="15759">
                  <c:v>800.41003454609995</c:v>
                </c:pt>
                <c:pt idx="15760">
                  <c:v>800.41003454609995</c:v>
                </c:pt>
                <c:pt idx="15761">
                  <c:v>800.41003454609995</c:v>
                </c:pt>
                <c:pt idx="15762">
                  <c:v>900.20003454610003</c:v>
                </c:pt>
                <c:pt idx="15763">
                  <c:v>900.20003454610003</c:v>
                </c:pt>
                <c:pt idx="15764">
                  <c:v>800.41003454609995</c:v>
                </c:pt>
                <c:pt idx="15765">
                  <c:v>800.41003454609995</c:v>
                </c:pt>
                <c:pt idx="15766">
                  <c:v>800.41003454609995</c:v>
                </c:pt>
                <c:pt idx="15767">
                  <c:v>800.41003454609995</c:v>
                </c:pt>
                <c:pt idx="15768">
                  <c:v>800.41003454609995</c:v>
                </c:pt>
                <c:pt idx="15769">
                  <c:v>800.41003454609995</c:v>
                </c:pt>
                <c:pt idx="15770">
                  <c:v>800.41003454609995</c:v>
                </c:pt>
                <c:pt idx="15771">
                  <c:v>800.41003454609995</c:v>
                </c:pt>
                <c:pt idx="15772">
                  <c:v>800.41003454609995</c:v>
                </c:pt>
                <c:pt idx="15773">
                  <c:v>800.41003454609995</c:v>
                </c:pt>
                <c:pt idx="15774">
                  <c:v>800.41003454609995</c:v>
                </c:pt>
                <c:pt idx="15775">
                  <c:v>800.41003454609995</c:v>
                </c:pt>
                <c:pt idx="15776">
                  <c:v>800.41003454609995</c:v>
                </c:pt>
                <c:pt idx="15777">
                  <c:v>800.41003454609995</c:v>
                </c:pt>
                <c:pt idx="15778">
                  <c:v>800.41003454609995</c:v>
                </c:pt>
                <c:pt idx="15779">
                  <c:v>800.41003454609995</c:v>
                </c:pt>
                <c:pt idx="15780">
                  <c:v>800.41003454609995</c:v>
                </c:pt>
                <c:pt idx="15781">
                  <c:v>800.41003454609995</c:v>
                </c:pt>
                <c:pt idx="15782">
                  <c:v>800.41003454609995</c:v>
                </c:pt>
                <c:pt idx="15783">
                  <c:v>800.41003454609995</c:v>
                </c:pt>
                <c:pt idx="15784">
                  <c:v>800.41003454609995</c:v>
                </c:pt>
                <c:pt idx="15785">
                  <c:v>800.41003454609995</c:v>
                </c:pt>
                <c:pt idx="15786">
                  <c:v>800.41003454609995</c:v>
                </c:pt>
                <c:pt idx="15787">
                  <c:v>800.41003454609995</c:v>
                </c:pt>
                <c:pt idx="15788">
                  <c:v>800.41003454609995</c:v>
                </c:pt>
                <c:pt idx="15789">
                  <c:v>800.41003454609995</c:v>
                </c:pt>
                <c:pt idx="15790">
                  <c:v>800.41003454609995</c:v>
                </c:pt>
                <c:pt idx="15791">
                  <c:v>800.41003454609995</c:v>
                </c:pt>
                <c:pt idx="15792">
                  <c:v>800.41003454609995</c:v>
                </c:pt>
                <c:pt idx="15793">
                  <c:v>800.41003454609995</c:v>
                </c:pt>
                <c:pt idx="15794">
                  <c:v>785.76503454609997</c:v>
                </c:pt>
                <c:pt idx="15795">
                  <c:v>747.80403449999994</c:v>
                </c:pt>
                <c:pt idx="15796">
                  <c:v>747.80403454609996</c:v>
                </c:pt>
                <c:pt idx="15797">
                  <c:v>422.56203454609999</c:v>
                </c:pt>
                <c:pt idx="15798">
                  <c:v>422.56203454609999</c:v>
                </c:pt>
                <c:pt idx="15799">
                  <c:v>422.56203454609999</c:v>
                </c:pt>
                <c:pt idx="15800">
                  <c:v>800.41003454609995</c:v>
                </c:pt>
                <c:pt idx="15801">
                  <c:v>800.41003454609995</c:v>
                </c:pt>
                <c:pt idx="15802">
                  <c:v>800.41003454609995</c:v>
                </c:pt>
                <c:pt idx="15803">
                  <c:v>800.41003454609995</c:v>
                </c:pt>
                <c:pt idx="15804">
                  <c:v>800.41003454609995</c:v>
                </c:pt>
                <c:pt idx="15805">
                  <c:v>800.41003454609995</c:v>
                </c:pt>
                <c:pt idx="15806">
                  <c:v>800.41003454609995</c:v>
                </c:pt>
                <c:pt idx="15807">
                  <c:v>800.41003454609995</c:v>
                </c:pt>
                <c:pt idx="15808">
                  <c:v>800.41003454609995</c:v>
                </c:pt>
                <c:pt idx="15809">
                  <c:v>800.41003454609995</c:v>
                </c:pt>
                <c:pt idx="15810">
                  <c:v>800.41003454609995</c:v>
                </c:pt>
                <c:pt idx="15811">
                  <c:v>800.41003454609995</c:v>
                </c:pt>
                <c:pt idx="15812">
                  <c:v>800.41003454609995</c:v>
                </c:pt>
                <c:pt idx="15813">
                  <c:v>800.41003454609995</c:v>
                </c:pt>
                <c:pt idx="15814">
                  <c:v>800.41003454609995</c:v>
                </c:pt>
                <c:pt idx="15815">
                  <c:v>787.02603454610005</c:v>
                </c:pt>
                <c:pt idx="15816">
                  <c:v>800.41003454609995</c:v>
                </c:pt>
                <c:pt idx="15817">
                  <c:v>793.48403454610002</c:v>
                </c:pt>
                <c:pt idx="15818">
                  <c:v>800.41003454609995</c:v>
                </c:pt>
                <c:pt idx="15819">
                  <c:v>754.24603454609996</c:v>
                </c:pt>
                <c:pt idx="15820">
                  <c:v>422.56203454609999</c:v>
                </c:pt>
                <c:pt idx="15821">
                  <c:v>422.56203454609999</c:v>
                </c:pt>
                <c:pt idx="15822">
                  <c:v>422.56203454609999</c:v>
                </c:pt>
                <c:pt idx="15823">
                  <c:v>754.24603454609996</c:v>
                </c:pt>
                <c:pt idx="15824">
                  <c:v>800.41003454609995</c:v>
                </c:pt>
                <c:pt idx="15825">
                  <c:v>800.41003454609995</c:v>
                </c:pt>
                <c:pt idx="15826">
                  <c:v>800.41003454609995</c:v>
                </c:pt>
                <c:pt idx="15827">
                  <c:v>800.41003454609995</c:v>
                </c:pt>
                <c:pt idx="15828">
                  <c:v>800.41003454609995</c:v>
                </c:pt>
                <c:pt idx="15829">
                  <c:v>800.41003454609995</c:v>
                </c:pt>
                <c:pt idx="15830">
                  <c:v>800.41003454609995</c:v>
                </c:pt>
                <c:pt idx="15831">
                  <c:v>800.41003454609995</c:v>
                </c:pt>
                <c:pt idx="15832">
                  <c:v>800.41003454609995</c:v>
                </c:pt>
                <c:pt idx="15833">
                  <c:v>800.41003454609995</c:v>
                </c:pt>
                <c:pt idx="15834">
                  <c:v>800.41003454609995</c:v>
                </c:pt>
                <c:pt idx="15835">
                  <c:v>800.41003454609995</c:v>
                </c:pt>
                <c:pt idx="15836">
                  <c:v>800.41003454609995</c:v>
                </c:pt>
                <c:pt idx="15837">
                  <c:v>800.41003454609995</c:v>
                </c:pt>
                <c:pt idx="15838">
                  <c:v>800.41003454609995</c:v>
                </c:pt>
                <c:pt idx="15839">
                  <c:v>800.41003454609995</c:v>
                </c:pt>
                <c:pt idx="15840">
                  <c:v>786.05103454610003</c:v>
                </c:pt>
                <c:pt idx="15841">
                  <c:v>786.05103454610003</c:v>
                </c:pt>
                <c:pt idx="15842">
                  <c:v>323.96903454609998</c:v>
                </c:pt>
                <c:pt idx="15843">
                  <c:v>482.01103454610001</c:v>
                </c:pt>
                <c:pt idx="15844">
                  <c:v>786.05103454610003</c:v>
                </c:pt>
                <c:pt idx="15845">
                  <c:v>786.05103454610003</c:v>
                </c:pt>
                <c:pt idx="15846">
                  <c:v>786.05103454610003</c:v>
                </c:pt>
                <c:pt idx="15847">
                  <c:v>786.05103454610003</c:v>
                </c:pt>
                <c:pt idx="15848">
                  <c:v>819.59435972079996</c:v>
                </c:pt>
                <c:pt idx="15849">
                  <c:v>792.81803454609997</c:v>
                </c:pt>
                <c:pt idx="15850">
                  <c:v>792.81803454609997</c:v>
                </c:pt>
                <c:pt idx="15851">
                  <c:v>792.81803454609997</c:v>
                </c:pt>
                <c:pt idx="15852">
                  <c:v>792.81803454609997</c:v>
                </c:pt>
                <c:pt idx="15853">
                  <c:v>792.81803454609997</c:v>
                </c:pt>
                <c:pt idx="15854">
                  <c:v>792.81803454609997</c:v>
                </c:pt>
                <c:pt idx="15855">
                  <c:v>792.81803454609997</c:v>
                </c:pt>
                <c:pt idx="15856">
                  <c:v>792.81803454609997</c:v>
                </c:pt>
                <c:pt idx="15857">
                  <c:v>792.81803454609997</c:v>
                </c:pt>
                <c:pt idx="15858">
                  <c:v>792.81803454609997</c:v>
                </c:pt>
                <c:pt idx="15859">
                  <c:v>792.81803454609997</c:v>
                </c:pt>
                <c:pt idx="15860">
                  <c:v>792.81803454609997</c:v>
                </c:pt>
                <c:pt idx="15861">
                  <c:v>792.81803454609997</c:v>
                </c:pt>
                <c:pt idx="15862">
                  <c:v>792.81803454609997</c:v>
                </c:pt>
                <c:pt idx="15863">
                  <c:v>792.81803454609997</c:v>
                </c:pt>
                <c:pt idx="15864">
                  <c:v>422.56203454609999</c:v>
                </c:pt>
                <c:pt idx="15865">
                  <c:v>422.56203454609999</c:v>
                </c:pt>
                <c:pt idx="15866">
                  <c:v>422.56203454609999</c:v>
                </c:pt>
                <c:pt idx="15867">
                  <c:v>422.56203454609999</c:v>
                </c:pt>
                <c:pt idx="15868">
                  <c:v>422.56203454609999</c:v>
                </c:pt>
                <c:pt idx="15869">
                  <c:v>754.24603454609996</c:v>
                </c:pt>
                <c:pt idx="15870">
                  <c:v>754.24603454609996</c:v>
                </c:pt>
                <c:pt idx="15871">
                  <c:v>754.24603454609996</c:v>
                </c:pt>
                <c:pt idx="15872">
                  <c:v>754.24603454609996</c:v>
                </c:pt>
                <c:pt idx="15873">
                  <c:v>754.24603454609996</c:v>
                </c:pt>
                <c:pt idx="15874">
                  <c:v>754.24603454609996</c:v>
                </c:pt>
                <c:pt idx="15875">
                  <c:v>792.63903454609999</c:v>
                </c:pt>
                <c:pt idx="15876">
                  <c:v>792.63903454609999</c:v>
                </c:pt>
                <c:pt idx="15877">
                  <c:v>792.63903454609999</c:v>
                </c:pt>
                <c:pt idx="15878">
                  <c:v>792.63903454609999</c:v>
                </c:pt>
                <c:pt idx="15879">
                  <c:v>792.63903454609999</c:v>
                </c:pt>
                <c:pt idx="15880">
                  <c:v>792.63903454609999</c:v>
                </c:pt>
                <c:pt idx="15881">
                  <c:v>792.63903454609999</c:v>
                </c:pt>
                <c:pt idx="15882">
                  <c:v>792.63903454609999</c:v>
                </c:pt>
                <c:pt idx="15883">
                  <c:v>792.63903454609999</c:v>
                </c:pt>
                <c:pt idx="15884">
                  <c:v>792.63903454609999</c:v>
                </c:pt>
                <c:pt idx="15885">
                  <c:v>785.87203454610005</c:v>
                </c:pt>
                <c:pt idx="15886">
                  <c:v>785.87203454610005</c:v>
                </c:pt>
                <c:pt idx="15887">
                  <c:v>785.87203454610005</c:v>
                </c:pt>
                <c:pt idx="15888">
                  <c:v>754.24603454609996</c:v>
                </c:pt>
                <c:pt idx="15889">
                  <c:v>754.24603454609996</c:v>
                </c:pt>
                <c:pt idx="15890">
                  <c:v>422.56203454609999</c:v>
                </c:pt>
                <c:pt idx="15891">
                  <c:v>422.56203454609999</c:v>
                </c:pt>
                <c:pt idx="15892">
                  <c:v>422.56203454609999</c:v>
                </c:pt>
                <c:pt idx="15893">
                  <c:v>754.24603454609996</c:v>
                </c:pt>
                <c:pt idx="15894">
                  <c:v>754.24603454609996</c:v>
                </c:pt>
                <c:pt idx="15895">
                  <c:v>754.24603454609996</c:v>
                </c:pt>
                <c:pt idx="15896">
                  <c:v>786.45503454610002</c:v>
                </c:pt>
                <c:pt idx="15897">
                  <c:v>786.45503454610002</c:v>
                </c:pt>
                <c:pt idx="15898">
                  <c:v>786.45503454610002</c:v>
                </c:pt>
                <c:pt idx="15899">
                  <c:v>793.22203454609996</c:v>
                </c:pt>
                <c:pt idx="15900">
                  <c:v>793.22203454609996</c:v>
                </c:pt>
                <c:pt idx="15901">
                  <c:v>793.22203454609996</c:v>
                </c:pt>
                <c:pt idx="15902">
                  <c:v>793.22203454609996</c:v>
                </c:pt>
                <c:pt idx="15903">
                  <c:v>793.22203454609996</c:v>
                </c:pt>
                <c:pt idx="15904">
                  <c:v>793.22203454609996</c:v>
                </c:pt>
                <c:pt idx="15905">
                  <c:v>754.24603454609996</c:v>
                </c:pt>
                <c:pt idx="15906">
                  <c:v>793.22203454609996</c:v>
                </c:pt>
                <c:pt idx="15907">
                  <c:v>793.22203454609996</c:v>
                </c:pt>
                <c:pt idx="15908">
                  <c:v>793.22203454609996</c:v>
                </c:pt>
                <c:pt idx="15909">
                  <c:v>754.24603454609996</c:v>
                </c:pt>
                <c:pt idx="15910">
                  <c:v>754.24603454609996</c:v>
                </c:pt>
                <c:pt idx="15911">
                  <c:v>754.24603454609996</c:v>
                </c:pt>
                <c:pt idx="15912">
                  <c:v>290.78403454609997</c:v>
                </c:pt>
                <c:pt idx="15913">
                  <c:v>323.96903454609998</c:v>
                </c:pt>
                <c:pt idx="15914">
                  <c:v>304.54103454609998</c:v>
                </c:pt>
                <c:pt idx="15915">
                  <c:v>477.0880345461</c:v>
                </c:pt>
                <c:pt idx="15916">
                  <c:v>422.56203454609999</c:v>
                </c:pt>
                <c:pt idx="15917">
                  <c:v>422.56203454609999</c:v>
                </c:pt>
                <c:pt idx="15918">
                  <c:v>477.0880345461</c:v>
                </c:pt>
                <c:pt idx="15919">
                  <c:v>754.24603454609996</c:v>
                </c:pt>
                <c:pt idx="15920">
                  <c:v>754.24603454609996</c:v>
                </c:pt>
                <c:pt idx="15921">
                  <c:v>754.24603454609996</c:v>
                </c:pt>
                <c:pt idx="15922">
                  <c:v>754.24603454609996</c:v>
                </c:pt>
                <c:pt idx="15923">
                  <c:v>783.17903454609996</c:v>
                </c:pt>
                <c:pt idx="15924">
                  <c:v>754.24603454609996</c:v>
                </c:pt>
                <c:pt idx="15925">
                  <c:v>754.24603454609996</c:v>
                </c:pt>
                <c:pt idx="15926">
                  <c:v>754.24603454609996</c:v>
                </c:pt>
                <c:pt idx="15927">
                  <c:v>754.24603454609996</c:v>
                </c:pt>
                <c:pt idx="15928">
                  <c:v>754.24603454609996</c:v>
                </c:pt>
                <c:pt idx="15929">
                  <c:v>754.24603454609996</c:v>
                </c:pt>
                <c:pt idx="15930">
                  <c:v>754.24603454609996</c:v>
                </c:pt>
                <c:pt idx="15931">
                  <c:v>789.92003454610006</c:v>
                </c:pt>
                <c:pt idx="15932">
                  <c:v>754.24603454609996</c:v>
                </c:pt>
                <c:pt idx="15933">
                  <c:v>754.24603454609996</c:v>
                </c:pt>
                <c:pt idx="15934">
                  <c:v>754.24603454609996</c:v>
                </c:pt>
                <c:pt idx="15935">
                  <c:v>754.24603454609996</c:v>
                </c:pt>
                <c:pt idx="15936">
                  <c:v>422.56203454609999</c:v>
                </c:pt>
                <c:pt idx="15937">
                  <c:v>422.56203454609999</c:v>
                </c:pt>
                <c:pt idx="15938">
                  <c:v>422.56203454609999</c:v>
                </c:pt>
                <c:pt idx="15939">
                  <c:v>422.56203454609999</c:v>
                </c:pt>
                <c:pt idx="15940">
                  <c:v>422.56203454609999</c:v>
                </c:pt>
                <c:pt idx="15941">
                  <c:v>422.56203454609999</c:v>
                </c:pt>
                <c:pt idx="15942">
                  <c:v>422.56203454609999</c:v>
                </c:pt>
                <c:pt idx="15943">
                  <c:v>477.0880345461</c:v>
                </c:pt>
                <c:pt idx="15944">
                  <c:v>727.80403449999994</c:v>
                </c:pt>
                <c:pt idx="15945">
                  <c:v>727.80403449999994</c:v>
                </c:pt>
                <c:pt idx="15946">
                  <c:v>727.80403449999994</c:v>
                </c:pt>
                <c:pt idx="15947">
                  <c:v>727.80403449999994</c:v>
                </c:pt>
                <c:pt idx="15948">
                  <c:v>727.80403449999994</c:v>
                </c:pt>
                <c:pt idx="15949">
                  <c:v>727.80403449999994</c:v>
                </c:pt>
                <c:pt idx="15950">
                  <c:v>727.80403449999994</c:v>
                </c:pt>
                <c:pt idx="15951">
                  <c:v>727.80403449999994</c:v>
                </c:pt>
                <c:pt idx="15952">
                  <c:v>727.80403449999994</c:v>
                </c:pt>
                <c:pt idx="15953">
                  <c:v>727.80403449999994</c:v>
                </c:pt>
                <c:pt idx="15954">
                  <c:v>727.80403449999994</c:v>
                </c:pt>
                <c:pt idx="15955">
                  <c:v>754.24603454609996</c:v>
                </c:pt>
                <c:pt idx="15956">
                  <c:v>727.80403449999994</c:v>
                </c:pt>
                <c:pt idx="15957">
                  <c:v>727.80403449999994</c:v>
                </c:pt>
                <c:pt idx="15958">
                  <c:v>727.80403449999994</c:v>
                </c:pt>
                <c:pt idx="15959">
                  <c:v>727.80403449999994</c:v>
                </c:pt>
                <c:pt idx="15960">
                  <c:v>422.56203454609999</c:v>
                </c:pt>
                <c:pt idx="15961">
                  <c:v>422.56203454609999</c:v>
                </c:pt>
                <c:pt idx="15962">
                  <c:v>415.8430345461</c:v>
                </c:pt>
                <c:pt idx="15963">
                  <c:v>415.8430345461</c:v>
                </c:pt>
                <c:pt idx="15964">
                  <c:v>415.8430345461</c:v>
                </c:pt>
                <c:pt idx="15965">
                  <c:v>415.8430345461</c:v>
                </c:pt>
                <c:pt idx="15966">
                  <c:v>290.78403454609997</c:v>
                </c:pt>
                <c:pt idx="15967">
                  <c:v>323.96903454609998</c:v>
                </c:pt>
                <c:pt idx="15968">
                  <c:v>415.8430345461</c:v>
                </c:pt>
                <c:pt idx="15969">
                  <c:v>415.8430345461</c:v>
                </c:pt>
                <c:pt idx="15970">
                  <c:v>422.56203454609999</c:v>
                </c:pt>
                <c:pt idx="15971">
                  <c:v>422.56203454609999</c:v>
                </c:pt>
                <c:pt idx="15972">
                  <c:v>422.56203454609999</c:v>
                </c:pt>
                <c:pt idx="15973">
                  <c:v>422.56203454609999</c:v>
                </c:pt>
                <c:pt idx="15974">
                  <c:v>422.56203454609999</c:v>
                </c:pt>
                <c:pt idx="15975">
                  <c:v>422.56203454609999</c:v>
                </c:pt>
                <c:pt idx="15976">
                  <c:v>422.56203454609999</c:v>
                </c:pt>
                <c:pt idx="15977">
                  <c:v>422.56203454609999</c:v>
                </c:pt>
                <c:pt idx="15978">
                  <c:v>422.56203454609999</c:v>
                </c:pt>
                <c:pt idx="15979">
                  <c:v>721.67772332590005</c:v>
                </c:pt>
                <c:pt idx="15980">
                  <c:v>697.80403454609996</c:v>
                </c:pt>
                <c:pt idx="15981">
                  <c:v>422.56203454609999</c:v>
                </c:pt>
                <c:pt idx="15982">
                  <c:v>422.56203454609999</c:v>
                </c:pt>
                <c:pt idx="15983">
                  <c:v>422.56203454609999</c:v>
                </c:pt>
                <c:pt idx="15984">
                  <c:v>104.8040345461</c:v>
                </c:pt>
                <c:pt idx="15985">
                  <c:v>210.26903454609999</c:v>
                </c:pt>
                <c:pt idx="15986">
                  <c:v>123.4940345461</c:v>
                </c:pt>
                <c:pt idx="15987">
                  <c:v>210.82103454610001</c:v>
                </c:pt>
                <c:pt idx="15988">
                  <c:v>257.2830345461</c:v>
                </c:pt>
                <c:pt idx="15989">
                  <c:v>282.78403454609997</c:v>
                </c:pt>
                <c:pt idx="15990">
                  <c:v>402.83003454610002</c:v>
                </c:pt>
                <c:pt idx="15991">
                  <c:v>396.31003454609998</c:v>
                </c:pt>
                <c:pt idx="15992">
                  <c:v>402.83003454610002</c:v>
                </c:pt>
                <c:pt idx="15993">
                  <c:v>402.83003454610002</c:v>
                </c:pt>
                <c:pt idx="15994">
                  <c:v>422.56203454609999</c:v>
                </c:pt>
                <c:pt idx="15995">
                  <c:v>422.56203454609999</c:v>
                </c:pt>
                <c:pt idx="15996">
                  <c:v>422.56203454609999</c:v>
                </c:pt>
                <c:pt idx="15997">
                  <c:v>422.56203454609999</c:v>
                </c:pt>
                <c:pt idx="15998">
                  <c:v>422.56203454609999</c:v>
                </c:pt>
                <c:pt idx="15999">
                  <c:v>422.56203454609999</c:v>
                </c:pt>
                <c:pt idx="16000">
                  <c:v>422.56203454609999</c:v>
                </c:pt>
                <c:pt idx="16001">
                  <c:v>422.56203454609999</c:v>
                </c:pt>
                <c:pt idx="16002">
                  <c:v>422.56203454609999</c:v>
                </c:pt>
                <c:pt idx="16003">
                  <c:v>422.56203454609999</c:v>
                </c:pt>
                <c:pt idx="16004">
                  <c:v>422.56203454609999</c:v>
                </c:pt>
                <c:pt idx="16005">
                  <c:v>422.56203454609999</c:v>
                </c:pt>
                <c:pt idx="16006">
                  <c:v>402.83003454610002</c:v>
                </c:pt>
                <c:pt idx="16007">
                  <c:v>402.83003454610002</c:v>
                </c:pt>
                <c:pt idx="16008">
                  <c:v>333.70503454610002</c:v>
                </c:pt>
                <c:pt idx="16009">
                  <c:v>333.70503454610002</c:v>
                </c:pt>
                <c:pt idx="16010">
                  <c:v>333.70503454610002</c:v>
                </c:pt>
                <c:pt idx="16011">
                  <c:v>333.70503454610002</c:v>
                </c:pt>
                <c:pt idx="16012">
                  <c:v>333.70503454610002</c:v>
                </c:pt>
                <c:pt idx="16013">
                  <c:v>333.70503454610002</c:v>
                </c:pt>
                <c:pt idx="16014">
                  <c:v>333.70503454610002</c:v>
                </c:pt>
                <c:pt idx="16015">
                  <c:v>333.70503454610002</c:v>
                </c:pt>
                <c:pt idx="16016">
                  <c:v>333.70503454610002</c:v>
                </c:pt>
                <c:pt idx="16017">
                  <c:v>333.70503454610002</c:v>
                </c:pt>
                <c:pt idx="16018">
                  <c:v>396.31003454609998</c:v>
                </c:pt>
                <c:pt idx="16019">
                  <c:v>396.31003454609998</c:v>
                </c:pt>
                <c:pt idx="16020">
                  <c:v>396.31003454609998</c:v>
                </c:pt>
                <c:pt idx="16021">
                  <c:v>396.31003454609998</c:v>
                </c:pt>
                <c:pt idx="16022">
                  <c:v>396.31003454609998</c:v>
                </c:pt>
                <c:pt idx="16023">
                  <c:v>396.31003454609998</c:v>
                </c:pt>
                <c:pt idx="16024">
                  <c:v>396.31003454609998</c:v>
                </c:pt>
                <c:pt idx="16025">
                  <c:v>396.31003454609998</c:v>
                </c:pt>
                <c:pt idx="16026">
                  <c:v>396.31003454609998</c:v>
                </c:pt>
                <c:pt idx="16027">
                  <c:v>396.31003454609998</c:v>
                </c:pt>
                <c:pt idx="16028">
                  <c:v>396.31003454609998</c:v>
                </c:pt>
                <c:pt idx="16029">
                  <c:v>396.31003454609998</c:v>
                </c:pt>
                <c:pt idx="16030">
                  <c:v>333.70503454610002</c:v>
                </c:pt>
                <c:pt idx="16031">
                  <c:v>333.70503454610002</c:v>
                </c:pt>
                <c:pt idx="16032">
                  <c:v>252.13703454610001</c:v>
                </c:pt>
                <c:pt idx="16033">
                  <c:v>290.78403454609997</c:v>
                </c:pt>
                <c:pt idx="16034">
                  <c:v>282.78403454609997</c:v>
                </c:pt>
                <c:pt idx="16035">
                  <c:v>290.78403454609997</c:v>
                </c:pt>
                <c:pt idx="16036">
                  <c:v>290.78403454609997</c:v>
                </c:pt>
                <c:pt idx="16037">
                  <c:v>333.70503454610002</c:v>
                </c:pt>
                <c:pt idx="16038">
                  <c:v>333.70503454610002</c:v>
                </c:pt>
                <c:pt idx="16039">
                  <c:v>333.70503454610002</c:v>
                </c:pt>
                <c:pt idx="16040">
                  <c:v>333.70503454610002</c:v>
                </c:pt>
                <c:pt idx="16041">
                  <c:v>333.70503454610002</c:v>
                </c:pt>
                <c:pt idx="16042">
                  <c:v>333.70503454610002</c:v>
                </c:pt>
                <c:pt idx="16043">
                  <c:v>333.70503454610002</c:v>
                </c:pt>
                <c:pt idx="16044">
                  <c:v>333.70503454610002</c:v>
                </c:pt>
                <c:pt idx="16045">
                  <c:v>333.70503454610002</c:v>
                </c:pt>
                <c:pt idx="16046">
                  <c:v>333.70503454610002</c:v>
                </c:pt>
                <c:pt idx="16047">
                  <c:v>333.70503454610002</c:v>
                </c:pt>
                <c:pt idx="16048">
                  <c:v>333.70503454610002</c:v>
                </c:pt>
                <c:pt idx="16049">
                  <c:v>333.70503454610002</c:v>
                </c:pt>
                <c:pt idx="16050">
                  <c:v>333.70503454610002</c:v>
                </c:pt>
                <c:pt idx="16051">
                  <c:v>333.70503454610002</c:v>
                </c:pt>
                <c:pt idx="16052">
                  <c:v>333.70503454610002</c:v>
                </c:pt>
                <c:pt idx="16053">
                  <c:v>333.70503454610002</c:v>
                </c:pt>
                <c:pt idx="16054">
                  <c:v>333.70503454610002</c:v>
                </c:pt>
                <c:pt idx="16055">
                  <c:v>333.70503454610002</c:v>
                </c:pt>
                <c:pt idx="16056">
                  <c:v>117.2326161822</c:v>
                </c:pt>
                <c:pt idx="16057">
                  <c:v>117.2326161822</c:v>
                </c:pt>
                <c:pt idx="16058">
                  <c:v>117.2326161822</c:v>
                </c:pt>
                <c:pt idx="16059">
                  <c:v>117.2326161822</c:v>
                </c:pt>
                <c:pt idx="16060">
                  <c:v>117.2326161822</c:v>
                </c:pt>
                <c:pt idx="16061">
                  <c:v>321.97759618219999</c:v>
                </c:pt>
                <c:pt idx="16062">
                  <c:v>333.1575961822</c:v>
                </c:pt>
                <c:pt idx="16063">
                  <c:v>333.1575961822</c:v>
                </c:pt>
                <c:pt idx="16064">
                  <c:v>333.1575961822</c:v>
                </c:pt>
                <c:pt idx="16065">
                  <c:v>333.1575961822</c:v>
                </c:pt>
                <c:pt idx="16066">
                  <c:v>333.1575961822</c:v>
                </c:pt>
                <c:pt idx="16067">
                  <c:v>333.1575961822</c:v>
                </c:pt>
                <c:pt idx="16068">
                  <c:v>333.1575961822</c:v>
                </c:pt>
                <c:pt idx="16069">
                  <c:v>333.1575961822</c:v>
                </c:pt>
                <c:pt idx="16070">
                  <c:v>333.1575961822</c:v>
                </c:pt>
                <c:pt idx="16071">
                  <c:v>333.1575961822</c:v>
                </c:pt>
                <c:pt idx="16072">
                  <c:v>333.1575961822</c:v>
                </c:pt>
                <c:pt idx="16073">
                  <c:v>333.1575961822</c:v>
                </c:pt>
                <c:pt idx="16074">
                  <c:v>333.1575961822</c:v>
                </c:pt>
                <c:pt idx="16075">
                  <c:v>333.1575961822</c:v>
                </c:pt>
                <c:pt idx="16076">
                  <c:v>333.1575961822</c:v>
                </c:pt>
                <c:pt idx="16077">
                  <c:v>333.1575961822</c:v>
                </c:pt>
                <c:pt idx="16078">
                  <c:v>333.1575961822</c:v>
                </c:pt>
                <c:pt idx="16079">
                  <c:v>321.97759618219999</c:v>
                </c:pt>
                <c:pt idx="16080">
                  <c:v>117.23262618219999</c:v>
                </c:pt>
                <c:pt idx="16081">
                  <c:v>117.23262618219999</c:v>
                </c:pt>
                <c:pt idx="16082">
                  <c:v>117.23262618219999</c:v>
                </c:pt>
                <c:pt idx="16083">
                  <c:v>117.23262618219999</c:v>
                </c:pt>
                <c:pt idx="16084">
                  <c:v>117.23262618219999</c:v>
                </c:pt>
                <c:pt idx="16085">
                  <c:v>195.95990080830001</c:v>
                </c:pt>
                <c:pt idx="16086">
                  <c:v>201.05758500120001</c:v>
                </c:pt>
                <c:pt idx="16087">
                  <c:v>202.89133840170001</c:v>
                </c:pt>
                <c:pt idx="16088">
                  <c:v>240.79259618219999</c:v>
                </c:pt>
                <c:pt idx="16089">
                  <c:v>240.79259618219999</c:v>
                </c:pt>
                <c:pt idx="16090">
                  <c:v>240.79259618219999</c:v>
                </c:pt>
                <c:pt idx="16091">
                  <c:v>249.16559618220001</c:v>
                </c:pt>
                <c:pt idx="16092">
                  <c:v>249.16559618220001</c:v>
                </c:pt>
                <c:pt idx="16093">
                  <c:v>249.16559618220001</c:v>
                </c:pt>
                <c:pt idx="16094">
                  <c:v>252.24659618219999</c:v>
                </c:pt>
                <c:pt idx="16095">
                  <c:v>255.45733959680001</c:v>
                </c:pt>
                <c:pt idx="16096">
                  <c:v>252.24659618219999</c:v>
                </c:pt>
                <c:pt idx="16097">
                  <c:v>240.79259618219999</c:v>
                </c:pt>
                <c:pt idx="16098">
                  <c:v>252.24659618219999</c:v>
                </c:pt>
                <c:pt idx="16099">
                  <c:v>665.02959618219995</c:v>
                </c:pt>
                <c:pt idx="16100">
                  <c:v>252.24659618219999</c:v>
                </c:pt>
                <c:pt idx="16101">
                  <c:v>240.79259618219999</c:v>
                </c:pt>
                <c:pt idx="16102">
                  <c:v>240.79259618219999</c:v>
                </c:pt>
                <c:pt idx="16103">
                  <c:v>240.79259618219999</c:v>
                </c:pt>
                <c:pt idx="16104">
                  <c:v>208.79259618219999</c:v>
                </c:pt>
                <c:pt idx="16105">
                  <c:v>208.79259618219999</c:v>
                </c:pt>
                <c:pt idx="16106">
                  <c:v>117.23262618219999</c:v>
                </c:pt>
                <c:pt idx="16107">
                  <c:v>208.79259618219999</c:v>
                </c:pt>
                <c:pt idx="16108">
                  <c:v>208.79259618219999</c:v>
                </c:pt>
                <c:pt idx="16109">
                  <c:v>193.7542243323</c:v>
                </c:pt>
                <c:pt idx="16110">
                  <c:v>208.79259618219999</c:v>
                </c:pt>
                <c:pt idx="16111">
                  <c:v>220.79259618219999</c:v>
                </c:pt>
                <c:pt idx="16112">
                  <c:v>220.79259618219999</c:v>
                </c:pt>
                <c:pt idx="16113">
                  <c:v>220.79259618219999</c:v>
                </c:pt>
                <c:pt idx="16114">
                  <c:v>220.79259618219999</c:v>
                </c:pt>
                <c:pt idx="16115">
                  <c:v>220.79259618219999</c:v>
                </c:pt>
                <c:pt idx="16116">
                  <c:v>220.79259618219999</c:v>
                </c:pt>
                <c:pt idx="16117">
                  <c:v>220.79259618219999</c:v>
                </c:pt>
                <c:pt idx="16118">
                  <c:v>220.79259618219999</c:v>
                </c:pt>
                <c:pt idx="16119">
                  <c:v>220.79259618219999</c:v>
                </c:pt>
                <c:pt idx="16120">
                  <c:v>220.79259618219999</c:v>
                </c:pt>
                <c:pt idx="16121">
                  <c:v>220.79259618219999</c:v>
                </c:pt>
                <c:pt idx="16122">
                  <c:v>220.79259618219999</c:v>
                </c:pt>
                <c:pt idx="16123">
                  <c:v>665.02959618219995</c:v>
                </c:pt>
                <c:pt idx="16124">
                  <c:v>220.79259618219999</c:v>
                </c:pt>
                <c:pt idx="16125">
                  <c:v>220.79259618219999</c:v>
                </c:pt>
                <c:pt idx="16126">
                  <c:v>220.79259618219999</c:v>
                </c:pt>
                <c:pt idx="16127">
                  <c:v>220.79259618219999</c:v>
                </c:pt>
                <c:pt idx="16128">
                  <c:v>220.79259618219999</c:v>
                </c:pt>
                <c:pt idx="16129">
                  <c:v>220.79259618219999</c:v>
                </c:pt>
                <c:pt idx="16130">
                  <c:v>117.2326361822</c:v>
                </c:pt>
                <c:pt idx="16131">
                  <c:v>117.2326361822</c:v>
                </c:pt>
                <c:pt idx="16132">
                  <c:v>117.2326361822</c:v>
                </c:pt>
                <c:pt idx="16133">
                  <c:v>117.2326361822</c:v>
                </c:pt>
                <c:pt idx="16134">
                  <c:v>117.2326361822</c:v>
                </c:pt>
                <c:pt idx="16135">
                  <c:v>117.2326361822</c:v>
                </c:pt>
                <c:pt idx="16136">
                  <c:v>117.2326361822</c:v>
                </c:pt>
                <c:pt idx="16137">
                  <c:v>117.2326361822</c:v>
                </c:pt>
                <c:pt idx="16138">
                  <c:v>220.79259618219999</c:v>
                </c:pt>
                <c:pt idx="16139">
                  <c:v>117.2326361822</c:v>
                </c:pt>
                <c:pt idx="16140">
                  <c:v>220.79259618219999</c:v>
                </c:pt>
                <c:pt idx="16141">
                  <c:v>220.79259618219999</c:v>
                </c:pt>
                <c:pt idx="16142">
                  <c:v>220.79259618219999</c:v>
                </c:pt>
                <c:pt idx="16143">
                  <c:v>220.79259618219999</c:v>
                </c:pt>
                <c:pt idx="16144">
                  <c:v>220.79259618219999</c:v>
                </c:pt>
                <c:pt idx="16145">
                  <c:v>220.79259618219999</c:v>
                </c:pt>
                <c:pt idx="16146">
                  <c:v>220.79259618219999</c:v>
                </c:pt>
                <c:pt idx="16147">
                  <c:v>220.79259618219999</c:v>
                </c:pt>
                <c:pt idx="16148">
                  <c:v>220.79259618219999</c:v>
                </c:pt>
                <c:pt idx="16149">
                  <c:v>220.79259618219999</c:v>
                </c:pt>
                <c:pt idx="16150">
                  <c:v>220.79259618219999</c:v>
                </c:pt>
                <c:pt idx="16151">
                  <c:v>220.79259618219999</c:v>
                </c:pt>
                <c:pt idx="16152">
                  <c:v>101.8125961822</c:v>
                </c:pt>
                <c:pt idx="16153">
                  <c:v>101.8125961822</c:v>
                </c:pt>
                <c:pt idx="16154">
                  <c:v>101.8125961822</c:v>
                </c:pt>
                <c:pt idx="16155">
                  <c:v>101.8125961822</c:v>
                </c:pt>
                <c:pt idx="16156">
                  <c:v>101.8125961822</c:v>
                </c:pt>
                <c:pt idx="16157">
                  <c:v>117.2326361822</c:v>
                </c:pt>
                <c:pt idx="16158">
                  <c:v>117.2326361822</c:v>
                </c:pt>
                <c:pt idx="16159">
                  <c:v>245.724745184</c:v>
                </c:pt>
                <c:pt idx="16160">
                  <c:v>220.79259618219999</c:v>
                </c:pt>
                <c:pt idx="16161">
                  <c:v>220.79259618219999</c:v>
                </c:pt>
                <c:pt idx="16162">
                  <c:v>220.79259618219999</c:v>
                </c:pt>
                <c:pt idx="16163">
                  <c:v>284.03759618219999</c:v>
                </c:pt>
                <c:pt idx="16164">
                  <c:v>294.66400904220001</c:v>
                </c:pt>
                <c:pt idx="16165">
                  <c:v>284.03759618219999</c:v>
                </c:pt>
                <c:pt idx="16166">
                  <c:v>488.81259618220002</c:v>
                </c:pt>
                <c:pt idx="16167">
                  <c:v>284.03759618219999</c:v>
                </c:pt>
                <c:pt idx="16168">
                  <c:v>284.03759618219999</c:v>
                </c:pt>
                <c:pt idx="16169">
                  <c:v>239.5666236822</c:v>
                </c:pt>
                <c:pt idx="16170">
                  <c:v>284.27368372220002</c:v>
                </c:pt>
                <c:pt idx="16171">
                  <c:v>488.81259618220002</c:v>
                </c:pt>
                <c:pt idx="16172">
                  <c:v>488.81259618220002</c:v>
                </c:pt>
                <c:pt idx="16173">
                  <c:v>220.79259618219999</c:v>
                </c:pt>
                <c:pt idx="16174">
                  <c:v>222.9821149672</c:v>
                </c:pt>
                <c:pt idx="16175">
                  <c:v>220.79259618219999</c:v>
                </c:pt>
                <c:pt idx="16176">
                  <c:v>284.03759618219999</c:v>
                </c:pt>
                <c:pt idx="16177">
                  <c:v>284.03759618219999</c:v>
                </c:pt>
                <c:pt idx="16178">
                  <c:v>284.03759618219999</c:v>
                </c:pt>
                <c:pt idx="16179">
                  <c:v>284.03759618219999</c:v>
                </c:pt>
                <c:pt idx="16180">
                  <c:v>284.03759618219999</c:v>
                </c:pt>
                <c:pt idx="16181">
                  <c:v>284.03759618219999</c:v>
                </c:pt>
                <c:pt idx="16182">
                  <c:v>284.03759618219999</c:v>
                </c:pt>
                <c:pt idx="16183">
                  <c:v>284.03759618219999</c:v>
                </c:pt>
                <c:pt idx="16184">
                  <c:v>284.03759618219999</c:v>
                </c:pt>
                <c:pt idx="16185">
                  <c:v>284.03759618219999</c:v>
                </c:pt>
                <c:pt idx="16186">
                  <c:v>284.03759618219999</c:v>
                </c:pt>
                <c:pt idx="16187">
                  <c:v>285.94045350179999</c:v>
                </c:pt>
                <c:pt idx="16188">
                  <c:v>287.03014656810001</c:v>
                </c:pt>
                <c:pt idx="16189">
                  <c:v>284.03759618219999</c:v>
                </c:pt>
                <c:pt idx="16190">
                  <c:v>289.94078988249998</c:v>
                </c:pt>
                <c:pt idx="16191">
                  <c:v>284.03759618219999</c:v>
                </c:pt>
                <c:pt idx="16192">
                  <c:v>284.03759618219999</c:v>
                </c:pt>
                <c:pt idx="16193">
                  <c:v>284.03759618219999</c:v>
                </c:pt>
                <c:pt idx="16194">
                  <c:v>284.03759618219999</c:v>
                </c:pt>
                <c:pt idx="16195">
                  <c:v>284.48176202759998</c:v>
                </c:pt>
                <c:pt idx="16196">
                  <c:v>284.03759618219999</c:v>
                </c:pt>
                <c:pt idx="16197">
                  <c:v>284.03759618219999</c:v>
                </c:pt>
                <c:pt idx="16198">
                  <c:v>284.03759618219999</c:v>
                </c:pt>
                <c:pt idx="16199">
                  <c:v>284.03759618219999</c:v>
                </c:pt>
                <c:pt idx="16200">
                  <c:v>284.03759618219999</c:v>
                </c:pt>
                <c:pt idx="16201">
                  <c:v>284.03759618219999</c:v>
                </c:pt>
                <c:pt idx="16202">
                  <c:v>284.03759618219999</c:v>
                </c:pt>
                <c:pt idx="16203">
                  <c:v>284.03759618219999</c:v>
                </c:pt>
                <c:pt idx="16204">
                  <c:v>284.03759618219999</c:v>
                </c:pt>
                <c:pt idx="16205">
                  <c:v>284.03759618219999</c:v>
                </c:pt>
                <c:pt idx="16206">
                  <c:v>302.55459618219999</c:v>
                </c:pt>
                <c:pt idx="16207">
                  <c:v>303.99359618220001</c:v>
                </c:pt>
                <c:pt idx="16208">
                  <c:v>333.1575961822</c:v>
                </c:pt>
                <c:pt idx="16209">
                  <c:v>333.1575961822</c:v>
                </c:pt>
                <c:pt idx="16210">
                  <c:v>333.1575961822</c:v>
                </c:pt>
                <c:pt idx="16211">
                  <c:v>333.1575961822</c:v>
                </c:pt>
                <c:pt idx="16212">
                  <c:v>333.1575961822</c:v>
                </c:pt>
                <c:pt idx="16213">
                  <c:v>333.1575961822</c:v>
                </c:pt>
                <c:pt idx="16214">
                  <c:v>419.62059618220002</c:v>
                </c:pt>
                <c:pt idx="16215">
                  <c:v>419.62059618220002</c:v>
                </c:pt>
                <c:pt idx="16216">
                  <c:v>412.90159618220002</c:v>
                </c:pt>
                <c:pt idx="16217">
                  <c:v>333.1575961822</c:v>
                </c:pt>
                <c:pt idx="16218">
                  <c:v>333.1575961822</c:v>
                </c:pt>
                <c:pt idx="16219">
                  <c:v>412.90159618220002</c:v>
                </c:pt>
                <c:pt idx="16220">
                  <c:v>333.1575961822</c:v>
                </c:pt>
                <c:pt idx="16221">
                  <c:v>333.1575961822</c:v>
                </c:pt>
                <c:pt idx="16222">
                  <c:v>333.1575961822</c:v>
                </c:pt>
                <c:pt idx="16223">
                  <c:v>303.99359618220001</c:v>
                </c:pt>
                <c:pt idx="16224">
                  <c:v>303.99359618220001</c:v>
                </c:pt>
                <c:pt idx="16225">
                  <c:v>303.99359618220001</c:v>
                </c:pt>
                <c:pt idx="16226">
                  <c:v>255.35759618220001</c:v>
                </c:pt>
                <c:pt idx="16227">
                  <c:v>284.03759618219999</c:v>
                </c:pt>
                <c:pt idx="16228">
                  <c:v>303.99359618220001</c:v>
                </c:pt>
                <c:pt idx="16229">
                  <c:v>303.99359618220001</c:v>
                </c:pt>
                <c:pt idx="16230">
                  <c:v>303.99359618220001</c:v>
                </c:pt>
                <c:pt idx="16231">
                  <c:v>303.99359618220001</c:v>
                </c:pt>
                <c:pt idx="16232">
                  <c:v>303.99359618220001</c:v>
                </c:pt>
                <c:pt idx="16233">
                  <c:v>303.99359618220001</c:v>
                </c:pt>
                <c:pt idx="16234">
                  <c:v>333.1575961822</c:v>
                </c:pt>
                <c:pt idx="16235">
                  <c:v>333.1575961822</c:v>
                </c:pt>
                <c:pt idx="16236">
                  <c:v>333.1575961822</c:v>
                </c:pt>
                <c:pt idx="16237">
                  <c:v>333.1575961822</c:v>
                </c:pt>
                <c:pt idx="16238">
                  <c:v>333.1575961822</c:v>
                </c:pt>
                <c:pt idx="16239">
                  <c:v>333.1575961822</c:v>
                </c:pt>
                <c:pt idx="16240">
                  <c:v>333.1575961822</c:v>
                </c:pt>
                <c:pt idx="16241">
                  <c:v>333.1575961822</c:v>
                </c:pt>
                <c:pt idx="16242">
                  <c:v>333.1575961822</c:v>
                </c:pt>
                <c:pt idx="16243">
                  <c:v>333.1575961822</c:v>
                </c:pt>
                <c:pt idx="16244">
                  <c:v>333.1575961822</c:v>
                </c:pt>
                <c:pt idx="16245">
                  <c:v>303.99359618220001</c:v>
                </c:pt>
                <c:pt idx="16246">
                  <c:v>303.99359618220001</c:v>
                </c:pt>
                <c:pt idx="16247">
                  <c:v>303.99359618220001</c:v>
                </c:pt>
                <c:pt idx="16248">
                  <c:v>268.26759618220001</c:v>
                </c:pt>
                <c:pt idx="16249">
                  <c:v>268.26759618220001</c:v>
                </c:pt>
                <c:pt idx="16250">
                  <c:v>268.26759618220001</c:v>
                </c:pt>
                <c:pt idx="16251">
                  <c:v>268.26759618220001</c:v>
                </c:pt>
                <c:pt idx="16252">
                  <c:v>268.26759618220001</c:v>
                </c:pt>
                <c:pt idx="16253">
                  <c:v>284.03759618219999</c:v>
                </c:pt>
                <c:pt idx="16254">
                  <c:v>284.03759618219999</c:v>
                </c:pt>
                <c:pt idx="16255">
                  <c:v>284.03759618219999</c:v>
                </c:pt>
                <c:pt idx="16256">
                  <c:v>303.99359618220001</c:v>
                </c:pt>
                <c:pt idx="16257">
                  <c:v>303.99359618220001</c:v>
                </c:pt>
                <c:pt idx="16258">
                  <c:v>303.99359618220001</c:v>
                </c:pt>
                <c:pt idx="16259">
                  <c:v>303.99359618220001</c:v>
                </c:pt>
                <c:pt idx="16260">
                  <c:v>303.99359618220001</c:v>
                </c:pt>
                <c:pt idx="16261">
                  <c:v>303.99359618220001</c:v>
                </c:pt>
                <c:pt idx="16262">
                  <c:v>303.99359618220001</c:v>
                </c:pt>
                <c:pt idx="16263">
                  <c:v>303.99359618220001</c:v>
                </c:pt>
                <c:pt idx="16264">
                  <c:v>303.99359618220001</c:v>
                </c:pt>
                <c:pt idx="16265">
                  <c:v>303.99359618220001</c:v>
                </c:pt>
                <c:pt idx="16266">
                  <c:v>303.99359618220001</c:v>
                </c:pt>
                <c:pt idx="16267">
                  <c:v>303.99359618220001</c:v>
                </c:pt>
                <c:pt idx="16268">
                  <c:v>303.99359618220001</c:v>
                </c:pt>
                <c:pt idx="16269">
                  <c:v>303.99359618220001</c:v>
                </c:pt>
                <c:pt idx="16270">
                  <c:v>303.99359618220001</c:v>
                </c:pt>
                <c:pt idx="16271">
                  <c:v>284.03759618219999</c:v>
                </c:pt>
                <c:pt idx="16272">
                  <c:v>268.26759618220001</c:v>
                </c:pt>
                <c:pt idx="16273">
                  <c:v>268.26759618220001</c:v>
                </c:pt>
                <c:pt idx="16274">
                  <c:v>268.26759618220001</c:v>
                </c:pt>
                <c:pt idx="16275">
                  <c:v>268.26759618220001</c:v>
                </c:pt>
                <c:pt idx="16276">
                  <c:v>268.26759618220001</c:v>
                </c:pt>
                <c:pt idx="16277">
                  <c:v>268.26759618220001</c:v>
                </c:pt>
                <c:pt idx="16278">
                  <c:v>268.26759618220001</c:v>
                </c:pt>
                <c:pt idx="16279">
                  <c:v>268.26759618220001</c:v>
                </c:pt>
                <c:pt idx="16280">
                  <c:v>284.03759618219999</c:v>
                </c:pt>
                <c:pt idx="16281">
                  <c:v>284.03759618219999</c:v>
                </c:pt>
                <c:pt idx="16282">
                  <c:v>284.03759618219999</c:v>
                </c:pt>
                <c:pt idx="16283">
                  <c:v>284.03759618219999</c:v>
                </c:pt>
                <c:pt idx="16284">
                  <c:v>284.05138138889998</c:v>
                </c:pt>
                <c:pt idx="16285">
                  <c:v>284.10356268189997</c:v>
                </c:pt>
                <c:pt idx="16286">
                  <c:v>285.56306464810001</c:v>
                </c:pt>
                <c:pt idx="16287">
                  <c:v>288.2354595708</c:v>
                </c:pt>
                <c:pt idx="16288">
                  <c:v>284.13220299509999</c:v>
                </c:pt>
                <c:pt idx="16289">
                  <c:v>284.03759618219999</c:v>
                </c:pt>
                <c:pt idx="16290">
                  <c:v>284.03759618219999</c:v>
                </c:pt>
                <c:pt idx="16291">
                  <c:v>303.99359618220001</c:v>
                </c:pt>
                <c:pt idx="16292">
                  <c:v>284.03759618219999</c:v>
                </c:pt>
                <c:pt idx="16293">
                  <c:v>284.03759618219999</c:v>
                </c:pt>
                <c:pt idx="16294">
                  <c:v>284.03759618219999</c:v>
                </c:pt>
                <c:pt idx="16295">
                  <c:v>268.26759618220001</c:v>
                </c:pt>
                <c:pt idx="16296">
                  <c:v>268.26759618220001</c:v>
                </c:pt>
                <c:pt idx="16297">
                  <c:v>268.26759618220001</c:v>
                </c:pt>
                <c:pt idx="16298">
                  <c:v>255.35759618220001</c:v>
                </c:pt>
                <c:pt idx="16299">
                  <c:v>255.35759618220001</c:v>
                </c:pt>
                <c:pt idx="16300">
                  <c:v>255.35759618220001</c:v>
                </c:pt>
                <c:pt idx="16301">
                  <c:v>255.35759618220001</c:v>
                </c:pt>
                <c:pt idx="16302">
                  <c:v>255.35759618220001</c:v>
                </c:pt>
                <c:pt idx="16303">
                  <c:v>255.35759618220001</c:v>
                </c:pt>
                <c:pt idx="16304">
                  <c:v>255.35759618220001</c:v>
                </c:pt>
                <c:pt idx="16305">
                  <c:v>268.26759618220001</c:v>
                </c:pt>
                <c:pt idx="16306">
                  <c:v>284.03759618219999</c:v>
                </c:pt>
                <c:pt idx="16307">
                  <c:v>284.03759618219999</c:v>
                </c:pt>
                <c:pt idx="16308">
                  <c:v>284.03759618219999</c:v>
                </c:pt>
                <c:pt idx="16309">
                  <c:v>284.03759618219999</c:v>
                </c:pt>
                <c:pt idx="16310">
                  <c:v>284.03759618219999</c:v>
                </c:pt>
                <c:pt idx="16311">
                  <c:v>284.03759618219999</c:v>
                </c:pt>
                <c:pt idx="16312">
                  <c:v>284.03759618219999</c:v>
                </c:pt>
                <c:pt idx="16313">
                  <c:v>284.03759618219999</c:v>
                </c:pt>
                <c:pt idx="16314">
                  <c:v>284.03759618219999</c:v>
                </c:pt>
                <c:pt idx="16315">
                  <c:v>284.03759618219999</c:v>
                </c:pt>
                <c:pt idx="16316">
                  <c:v>284.03759618219999</c:v>
                </c:pt>
                <c:pt idx="16317">
                  <c:v>284.03759618219999</c:v>
                </c:pt>
                <c:pt idx="16318">
                  <c:v>284.03759618219999</c:v>
                </c:pt>
                <c:pt idx="16319">
                  <c:v>284.03759618219999</c:v>
                </c:pt>
                <c:pt idx="16320">
                  <c:v>284.03759618219999</c:v>
                </c:pt>
                <c:pt idx="16321">
                  <c:v>284.03759618219999</c:v>
                </c:pt>
                <c:pt idx="16322">
                  <c:v>284.03759618219999</c:v>
                </c:pt>
                <c:pt idx="16323">
                  <c:v>284.03759618219999</c:v>
                </c:pt>
                <c:pt idx="16324">
                  <c:v>284.03759618219999</c:v>
                </c:pt>
                <c:pt idx="16325">
                  <c:v>284.03759618219999</c:v>
                </c:pt>
                <c:pt idx="16326">
                  <c:v>284.03759618219999</c:v>
                </c:pt>
                <c:pt idx="16327">
                  <c:v>284.03759618219999</c:v>
                </c:pt>
                <c:pt idx="16328">
                  <c:v>284.03759618219999</c:v>
                </c:pt>
                <c:pt idx="16329">
                  <c:v>284.03759618219999</c:v>
                </c:pt>
                <c:pt idx="16330">
                  <c:v>284.03759618219999</c:v>
                </c:pt>
                <c:pt idx="16331">
                  <c:v>291.05421212239997</c:v>
                </c:pt>
                <c:pt idx="16332">
                  <c:v>284.03759618219999</c:v>
                </c:pt>
                <c:pt idx="16333">
                  <c:v>284.03759618219999</c:v>
                </c:pt>
                <c:pt idx="16334">
                  <c:v>284.03759618219999</c:v>
                </c:pt>
                <c:pt idx="16335">
                  <c:v>284.03759618219999</c:v>
                </c:pt>
                <c:pt idx="16336">
                  <c:v>284.03759618219999</c:v>
                </c:pt>
                <c:pt idx="16337">
                  <c:v>291.54990877440002</c:v>
                </c:pt>
                <c:pt idx="16338">
                  <c:v>284.03759618219999</c:v>
                </c:pt>
                <c:pt idx="16339">
                  <c:v>284.03759618219999</c:v>
                </c:pt>
                <c:pt idx="16340">
                  <c:v>284.03759618219999</c:v>
                </c:pt>
                <c:pt idx="16341">
                  <c:v>284.03759618219999</c:v>
                </c:pt>
                <c:pt idx="16342">
                  <c:v>284.03759618219999</c:v>
                </c:pt>
                <c:pt idx="16343">
                  <c:v>284.03759618219999</c:v>
                </c:pt>
                <c:pt idx="16344">
                  <c:v>268.26759618220001</c:v>
                </c:pt>
                <c:pt idx="16345">
                  <c:v>268.26759618220001</c:v>
                </c:pt>
                <c:pt idx="16346">
                  <c:v>268.26759618220001</c:v>
                </c:pt>
                <c:pt idx="16347">
                  <c:v>268.26759618220001</c:v>
                </c:pt>
                <c:pt idx="16348">
                  <c:v>268.26759618220001</c:v>
                </c:pt>
                <c:pt idx="16349">
                  <c:v>268.26759618220001</c:v>
                </c:pt>
                <c:pt idx="16350">
                  <c:v>268.26759618220001</c:v>
                </c:pt>
                <c:pt idx="16351">
                  <c:v>268.26759618220001</c:v>
                </c:pt>
                <c:pt idx="16352">
                  <c:v>284.03759618219999</c:v>
                </c:pt>
                <c:pt idx="16353">
                  <c:v>284.03759618219999</c:v>
                </c:pt>
                <c:pt idx="16354">
                  <c:v>284.03759618219999</c:v>
                </c:pt>
                <c:pt idx="16355">
                  <c:v>302.55459618219999</c:v>
                </c:pt>
                <c:pt idx="16356">
                  <c:v>302.55459618219999</c:v>
                </c:pt>
                <c:pt idx="16357">
                  <c:v>333.1575961822</c:v>
                </c:pt>
                <c:pt idx="16358">
                  <c:v>333.1575961822</c:v>
                </c:pt>
                <c:pt idx="16359">
                  <c:v>333.1575961822</c:v>
                </c:pt>
                <c:pt idx="16360">
                  <c:v>333.1575961822</c:v>
                </c:pt>
                <c:pt idx="16361">
                  <c:v>302.55459618219999</c:v>
                </c:pt>
                <c:pt idx="16362">
                  <c:v>333.1575961822</c:v>
                </c:pt>
                <c:pt idx="16363">
                  <c:v>474.78859618220002</c:v>
                </c:pt>
                <c:pt idx="16364">
                  <c:v>422.4555961822</c:v>
                </c:pt>
                <c:pt idx="16365">
                  <c:v>302.55459618219999</c:v>
                </c:pt>
                <c:pt idx="16366">
                  <c:v>284.03759618219999</c:v>
                </c:pt>
                <c:pt idx="16367">
                  <c:v>284.03759618219999</c:v>
                </c:pt>
                <c:pt idx="16368">
                  <c:v>284.03759618219999</c:v>
                </c:pt>
                <c:pt idx="16369">
                  <c:v>284.03759618219999</c:v>
                </c:pt>
                <c:pt idx="16370">
                  <c:v>284.03759618219999</c:v>
                </c:pt>
                <c:pt idx="16371">
                  <c:v>284.03759618219999</c:v>
                </c:pt>
                <c:pt idx="16372">
                  <c:v>284.03759618219999</c:v>
                </c:pt>
                <c:pt idx="16373">
                  <c:v>284.03759618219999</c:v>
                </c:pt>
                <c:pt idx="16374">
                  <c:v>284.03759618219999</c:v>
                </c:pt>
                <c:pt idx="16375">
                  <c:v>284.03759618219999</c:v>
                </c:pt>
                <c:pt idx="16376">
                  <c:v>284.03759618219999</c:v>
                </c:pt>
                <c:pt idx="16377">
                  <c:v>303.99359618220001</c:v>
                </c:pt>
                <c:pt idx="16378">
                  <c:v>333.1575961822</c:v>
                </c:pt>
                <c:pt idx="16379">
                  <c:v>333.1575961822</c:v>
                </c:pt>
                <c:pt idx="16380">
                  <c:v>333.1575961822</c:v>
                </c:pt>
                <c:pt idx="16381">
                  <c:v>424.94659618219998</c:v>
                </c:pt>
                <c:pt idx="16382">
                  <c:v>424.94659618219998</c:v>
                </c:pt>
                <c:pt idx="16383">
                  <c:v>424.94659618219998</c:v>
                </c:pt>
                <c:pt idx="16384">
                  <c:v>424.94659618219998</c:v>
                </c:pt>
                <c:pt idx="16385">
                  <c:v>303.99359618220001</c:v>
                </c:pt>
                <c:pt idx="16386">
                  <c:v>424.94659618219998</c:v>
                </c:pt>
                <c:pt idx="16387">
                  <c:v>474.78859618220002</c:v>
                </c:pt>
                <c:pt idx="16388">
                  <c:v>424.94659618219998</c:v>
                </c:pt>
                <c:pt idx="16389">
                  <c:v>333.1575961822</c:v>
                </c:pt>
                <c:pt idx="16390">
                  <c:v>284.03759618219999</c:v>
                </c:pt>
                <c:pt idx="16391">
                  <c:v>284.03759618219999</c:v>
                </c:pt>
                <c:pt idx="16392">
                  <c:v>303.99359618220001</c:v>
                </c:pt>
                <c:pt idx="16393">
                  <c:v>303.99359618220001</c:v>
                </c:pt>
                <c:pt idx="16394">
                  <c:v>284.03759618219999</c:v>
                </c:pt>
                <c:pt idx="16395">
                  <c:v>303.99359618220001</c:v>
                </c:pt>
                <c:pt idx="16396">
                  <c:v>303.99359618220001</c:v>
                </c:pt>
                <c:pt idx="16397">
                  <c:v>303.99359618220001</c:v>
                </c:pt>
                <c:pt idx="16398">
                  <c:v>303.99359618220001</c:v>
                </c:pt>
                <c:pt idx="16399">
                  <c:v>303.99359618220001</c:v>
                </c:pt>
                <c:pt idx="16400">
                  <c:v>333.1575961822</c:v>
                </c:pt>
                <c:pt idx="16401">
                  <c:v>333.1575961822</c:v>
                </c:pt>
                <c:pt idx="16402">
                  <c:v>333.1575961822</c:v>
                </c:pt>
                <c:pt idx="16403">
                  <c:v>333.1575961822</c:v>
                </c:pt>
                <c:pt idx="16404">
                  <c:v>333.1575961822</c:v>
                </c:pt>
                <c:pt idx="16405">
                  <c:v>333.1575961822</c:v>
                </c:pt>
                <c:pt idx="16406">
                  <c:v>333.1575961822</c:v>
                </c:pt>
                <c:pt idx="16407">
                  <c:v>333.1575961822</c:v>
                </c:pt>
                <c:pt idx="16408">
                  <c:v>333.1575961822</c:v>
                </c:pt>
                <c:pt idx="16409">
                  <c:v>333.1575961822</c:v>
                </c:pt>
                <c:pt idx="16410">
                  <c:v>333.1575961822</c:v>
                </c:pt>
                <c:pt idx="16411">
                  <c:v>333.1575961822</c:v>
                </c:pt>
                <c:pt idx="16412">
                  <c:v>333.1575961822</c:v>
                </c:pt>
                <c:pt idx="16413">
                  <c:v>333.1575961822</c:v>
                </c:pt>
                <c:pt idx="16414">
                  <c:v>333.1575961822</c:v>
                </c:pt>
                <c:pt idx="16415">
                  <c:v>333.1575961822</c:v>
                </c:pt>
                <c:pt idx="16416">
                  <c:v>333.1575961822</c:v>
                </c:pt>
                <c:pt idx="16417">
                  <c:v>333.1575961822</c:v>
                </c:pt>
                <c:pt idx="16418">
                  <c:v>333.1575961822</c:v>
                </c:pt>
                <c:pt idx="16419">
                  <c:v>333.1575961822</c:v>
                </c:pt>
                <c:pt idx="16420">
                  <c:v>333.1575961822</c:v>
                </c:pt>
                <c:pt idx="16421">
                  <c:v>333.1575961822</c:v>
                </c:pt>
                <c:pt idx="16422">
                  <c:v>333.1575961822</c:v>
                </c:pt>
                <c:pt idx="16423">
                  <c:v>333.1575961822</c:v>
                </c:pt>
                <c:pt idx="16424">
                  <c:v>398.44559618220001</c:v>
                </c:pt>
                <c:pt idx="16425">
                  <c:v>398.44559618220001</c:v>
                </c:pt>
                <c:pt idx="16426">
                  <c:v>398.44559618220001</c:v>
                </c:pt>
                <c:pt idx="16427">
                  <c:v>398.44559618220001</c:v>
                </c:pt>
                <c:pt idx="16428">
                  <c:v>398.44559618220001</c:v>
                </c:pt>
                <c:pt idx="16429">
                  <c:v>424.94659618219998</c:v>
                </c:pt>
                <c:pt idx="16430">
                  <c:v>474.78859618220002</c:v>
                </c:pt>
                <c:pt idx="16431">
                  <c:v>474.78859618220002</c:v>
                </c:pt>
                <c:pt idx="16432">
                  <c:v>398.44559618220001</c:v>
                </c:pt>
                <c:pt idx="16433">
                  <c:v>398.44559618220001</c:v>
                </c:pt>
                <c:pt idx="16434">
                  <c:v>424.94659618219998</c:v>
                </c:pt>
                <c:pt idx="16435">
                  <c:v>474.78859618220002</c:v>
                </c:pt>
                <c:pt idx="16436">
                  <c:v>398.44559618220001</c:v>
                </c:pt>
                <c:pt idx="16437">
                  <c:v>398.44559618220001</c:v>
                </c:pt>
                <c:pt idx="16438">
                  <c:v>398.44559618220001</c:v>
                </c:pt>
                <c:pt idx="16439">
                  <c:v>398.44559618220001</c:v>
                </c:pt>
                <c:pt idx="16440">
                  <c:v>398.44559618220001</c:v>
                </c:pt>
                <c:pt idx="16441">
                  <c:v>398.44559618220001</c:v>
                </c:pt>
                <c:pt idx="16442">
                  <c:v>398.44559618220001</c:v>
                </c:pt>
                <c:pt idx="16443">
                  <c:v>398.44559618220001</c:v>
                </c:pt>
                <c:pt idx="16444">
                  <c:v>398.44559618220001</c:v>
                </c:pt>
                <c:pt idx="16445">
                  <c:v>398.44559618220001</c:v>
                </c:pt>
                <c:pt idx="16446">
                  <c:v>398.44559618220001</c:v>
                </c:pt>
                <c:pt idx="16447">
                  <c:v>424.94659618219998</c:v>
                </c:pt>
                <c:pt idx="16448">
                  <c:v>424.94659618219998</c:v>
                </c:pt>
                <c:pt idx="16449">
                  <c:v>424.94659618219998</c:v>
                </c:pt>
                <c:pt idx="16450">
                  <c:v>424.94659618219998</c:v>
                </c:pt>
                <c:pt idx="16451">
                  <c:v>424.94659618219998</c:v>
                </c:pt>
                <c:pt idx="16452">
                  <c:v>424.94659618219998</c:v>
                </c:pt>
                <c:pt idx="16453">
                  <c:v>424.94659618219998</c:v>
                </c:pt>
                <c:pt idx="16454">
                  <c:v>424.94659618219998</c:v>
                </c:pt>
                <c:pt idx="16455">
                  <c:v>424.94659618219998</c:v>
                </c:pt>
                <c:pt idx="16456">
                  <c:v>424.94659618219998</c:v>
                </c:pt>
                <c:pt idx="16457">
                  <c:v>424.94659618219998</c:v>
                </c:pt>
                <c:pt idx="16458">
                  <c:v>474.78859618220002</c:v>
                </c:pt>
                <c:pt idx="16459">
                  <c:v>474.78859618220002</c:v>
                </c:pt>
                <c:pt idx="16460">
                  <c:v>474.78859618220002</c:v>
                </c:pt>
                <c:pt idx="16461">
                  <c:v>424.94659618219998</c:v>
                </c:pt>
                <c:pt idx="16462">
                  <c:v>424.94659618219998</c:v>
                </c:pt>
                <c:pt idx="16463">
                  <c:v>424.94659618219998</c:v>
                </c:pt>
                <c:pt idx="16464">
                  <c:v>474.78859618220002</c:v>
                </c:pt>
                <c:pt idx="16465">
                  <c:v>474.78859618220002</c:v>
                </c:pt>
                <c:pt idx="16466">
                  <c:v>474.78859618220002</c:v>
                </c:pt>
                <c:pt idx="16467">
                  <c:v>474.78859618220002</c:v>
                </c:pt>
                <c:pt idx="16468">
                  <c:v>474.78859618220002</c:v>
                </c:pt>
                <c:pt idx="16469">
                  <c:v>424.94659618219998</c:v>
                </c:pt>
                <c:pt idx="16470">
                  <c:v>424.94659618219998</c:v>
                </c:pt>
                <c:pt idx="16471">
                  <c:v>424.94659618219998</c:v>
                </c:pt>
                <c:pt idx="16472">
                  <c:v>474.78859618220002</c:v>
                </c:pt>
                <c:pt idx="16473">
                  <c:v>474.78859618220002</c:v>
                </c:pt>
                <c:pt idx="16474">
                  <c:v>474.78859618220002</c:v>
                </c:pt>
                <c:pt idx="16475">
                  <c:v>474.78859618220002</c:v>
                </c:pt>
                <c:pt idx="16476">
                  <c:v>474.78859618220002</c:v>
                </c:pt>
                <c:pt idx="16477">
                  <c:v>474.78859618220002</c:v>
                </c:pt>
                <c:pt idx="16478">
                  <c:v>474.78859618220002</c:v>
                </c:pt>
                <c:pt idx="16479">
                  <c:v>474.78859618220002</c:v>
                </c:pt>
                <c:pt idx="16480">
                  <c:v>474.78859618220002</c:v>
                </c:pt>
                <c:pt idx="16481">
                  <c:v>474.78859618220002</c:v>
                </c:pt>
                <c:pt idx="16482">
                  <c:v>474.78859618220002</c:v>
                </c:pt>
                <c:pt idx="16483">
                  <c:v>474.78859618220002</c:v>
                </c:pt>
                <c:pt idx="16484">
                  <c:v>474.78859618220002</c:v>
                </c:pt>
                <c:pt idx="16485">
                  <c:v>474.78859618220002</c:v>
                </c:pt>
                <c:pt idx="16486">
                  <c:v>474.78859618220002</c:v>
                </c:pt>
                <c:pt idx="16487">
                  <c:v>474.78859618220002</c:v>
                </c:pt>
                <c:pt idx="16488">
                  <c:v>474.78859618220002</c:v>
                </c:pt>
                <c:pt idx="16489">
                  <c:v>474.78859618220002</c:v>
                </c:pt>
                <c:pt idx="16490">
                  <c:v>474.78859618220002</c:v>
                </c:pt>
                <c:pt idx="16491">
                  <c:v>474.78859618220002</c:v>
                </c:pt>
                <c:pt idx="16492">
                  <c:v>474.78859618220002</c:v>
                </c:pt>
                <c:pt idx="16493">
                  <c:v>474.78859618220002</c:v>
                </c:pt>
                <c:pt idx="16494">
                  <c:v>474.78859618220002</c:v>
                </c:pt>
                <c:pt idx="16495">
                  <c:v>474.78859618220002</c:v>
                </c:pt>
                <c:pt idx="16496">
                  <c:v>474.78859618220002</c:v>
                </c:pt>
                <c:pt idx="16497">
                  <c:v>474.78859618220002</c:v>
                </c:pt>
                <c:pt idx="16498">
                  <c:v>474.78859618220002</c:v>
                </c:pt>
                <c:pt idx="16499">
                  <c:v>474.78859618220002</c:v>
                </c:pt>
                <c:pt idx="16500">
                  <c:v>474.78859618220002</c:v>
                </c:pt>
                <c:pt idx="16501">
                  <c:v>474.78859618220002</c:v>
                </c:pt>
                <c:pt idx="16502">
                  <c:v>474.78859618220002</c:v>
                </c:pt>
                <c:pt idx="16503">
                  <c:v>474.78859618220002</c:v>
                </c:pt>
                <c:pt idx="16504">
                  <c:v>474.78859618220002</c:v>
                </c:pt>
                <c:pt idx="16505">
                  <c:v>474.78859618220002</c:v>
                </c:pt>
                <c:pt idx="16506">
                  <c:v>474.78859618220002</c:v>
                </c:pt>
                <c:pt idx="16507">
                  <c:v>474.78859618220002</c:v>
                </c:pt>
                <c:pt idx="16508">
                  <c:v>474.78859618220002</c:v>
                </c:pt>
                <c:pt idx="16509">
                  <c:v>474.78859618220002</c:v>
                </c:pt>
                <c:pt idx="16510">
                  <c:v>474.78859618220002</c:v>
                </c:pt>
                <c:pt idx="16511">
                  <c:v>474.78859618220002</c:v>
                </c:pt>
                <c:pt idx="16512">
                  <c:v>424.94659618219998</c:v>
                </c:pt>
                <c:pt idx="16513">
                  <c:v>424.94659618219998</c:v>
                </c:pt>
                <c:pt idx="16514">
                  <c:v>424.94659618219998</c:v>
                </c:pt>
                <c:pt idx="16515">
                  <c:v>424.94659618219998</c:v>
                </c:pt>
                <c:pt idx="16516">
                  <c:v>448.73059618219997</c:v>
                </c:pt>
                <c:pt idx="16517">
                  <c:v>485.81259618220002</c:v>
                </c:pt>
                <c:pt idx="16518">
                  <c:v>485.81259618220002</c:v>
                </c:pt>
                <c:pt idx="16519">
                  <c:v>485.81259618220002</c:v>
                </c:pt>
                <c:pt idx="16520">
                  <c:v>629.5035961822</c:v>
                </c:pt>
                <c:pt idx="16521">
                  <c:v>629.5035961822</c:v>
                </c:pt>
                <c:pt idx="16522">
                  <c:v>629.5035961822</c:v>
                </c:pt>
                <c:pt idx="16523">
                  <c:v>629.5035961822</c:v>
                </c:pt>
                <c:pt idx="16524">
                  <c:v>629.5035961822</c:v>
                </c:pt>
                <c:pt idx="16525">
                  <c:v>629.5035961822</c:v>
                </c:pt>
                <c:pt idx="16526">
                  <c:v>629.5035961822</c:v>
                </c:pt>
                <c:pt idx="16527">
                  <c:v>629.5035961822</c:v>
                </c:pt>
                <c:pt idx="16528">
                  <c:v>629.5035961822</c:v>
                </c:pt>
                <c:pt idx="16529">
                  <c:v>629.5035961822</c:v>
                </c:pt>
                <c:pt idx="16530">
                  <c:v>629.5035961822</c:v>
                </c:pt>
                <c:pt idx="16531">
                  <c:v>629.5035961822</c:v>
                </c:pt>
                <c:pt idx="16532">
                  <c:v>629.5035961822</c:v>
                </c:pt>
                <c:pt idx="16533">
                  <c:v>629.5035961822</c:v>
                </c:pt>
                <c:pt idx="16534">
                  <c:v>629.5035961822</c:v>
                </c:pt>
                <c:pt idx="16535">
                  <c:v>485.81259618220002</c:v>
                </c:pt>
                <c:pt idx="16536">
                  <c:v>629.5035961822</c:v>
                </c:pt>
                <c:pt idx="16537">
                  <c:v>629.5035961822</c:v>
                </c:pt>
                <c:pt idx="16538">
                  <c:v>629.5035961822</c:v>
                </c:pt>
                <c:pt idx="16539">
                  <c:v>629.5035961822</c:v>
                </c:pt>
                <c:pt idx="16540">
                  <c:v>629.5035961822</c:v>
                </c:pt>
                <c:pt idx="16541">
                  <c:v>629.5035961822</c:v>
                </c:pt>
                <c:pt idx="16542">
                  <c:v>629.5035961822</c:v>
                </c:pt>
                <c:pt idx="16543">
                  <c:v>629.5035961822</c:v>
                </c:pt>
                <c:pt idx="16544">
                  <c:v>629.5035961822</c:v>
                </c:pt>
                <c:pt idx="16545">
                  <c:v>688.90559618220004</c:v>
                </c:pt>
                <c:pt idx="16546">
                  <c:v>688.90559618220004</c:v>
                </c:pt>
                <c:pt idx="16547">
                  <c:v>751.50659618220004</c:v>
                </c:pt>
                <c:pt idx="16548">
                  <c:v>751.50659618220004</c:v>
                </c:pt>
                <c:pt idx="16549">
                  <c:v>751.50659618220004</c:v>
                </c:pt>
                <c:pt idx="16550">
                  <c:v>751.50659618220004</c:v>
                </c:pt>
                <c:pt idx="16551">
                  <c:v>751.50659618220004</c:v>
                </c:pt>
                <c:pt idx="16552">
                  <c:v>751.50659618220004</c:v>
                </c:pt>
                <c:pt idx="16553">
                  <c:v>688.90559618220004</c:v>
                </c:pt>
                <c:pt idx="16554">
                  <c:v>751.50659618220004</c:v>
                </c:pt>
                <c:pt idx="16555">
                  <c:v>751.50659618220004</c:v>
                </c:pt>
                <c:pt idx="16556">
                  <c:v>751.50659618220004</c:v>
                </c:pt>
                <c:pt idx="16557">
                  <c:v>688.90559618220004</c:v>
                </c:pt>
                <c:pt idx="16558">
                  <c:v>629.5035961822</c:v>
                </c:pt>
                <c:pt idx="16559">
                  <c:v>629.5035961822</c:v>
                </c:pt>
                <c:pt idx="16560">
                  <c:v>688.90559618220004</c:v>
                </c:pt>
                <c:pt idx="16561">
                  <c:v>629.48459618219999</c:v>
                </c:pt>
                <c:pt idx="16562">
                  <c:v>629.48459618219999</c:v>
                </c:pt>
                <c:pt idx="16563">
                  <c:v>629.48459618219999</c:v>
                </c:pt>
                <c:pt idx="16564">
                  <c:v>629.48459618219999</c:v>
                </c:pt>
                <c:pt idx="16565">
                  <c:v>629.48459618219999</c:v>
                </c:pt>
                <c:pt idx="16566">
                  <c:v>629.48459618219999</c:v>
                </c:pt>
                <c:pt idx="16567">
                  <c:v>751.50659618220004</c:v>
                </c:pt>
                <c:pt idx="16568">
                  <c:v>751.50659618220004</c:v>
                </c:pt>
                <c:pt idx="16569">
                  <c:v>751.50659618220004</c:v>
                </c:pt>
                <c:pt idx="16570">
                  <c:v>751.50659618220004</c:v>
                </c:pt>
                <c:pt idx="16571">
                  <c:v>751.50659618220004</c:v>
                </c:pt>
                <c:pt idx="16572">
                  <c:v>751.50659618220004</c:v>
                </c:pt>
                <c:pt idx="16573">
                  <c:v>751.50659618220004</c:v>
                </c:pt>
                <c:pt idx="16574">
                  <c:v>751.50659618220004</c:v>
                </c:pt>
                <c:pt idx="16575">
                  <c:v>751.50659618220004</c:v>
                </c:pt>
                <c:pt idx="16576">
                  <c:v>751.50659618220004</c:v>
                </c:pt>
                <c:pt idx="16577">
                  <c:v>751.50659618220004</c:v>
                </c:pt>
                <c:pt idx="16578">
                  <c:v>751.50659618220004</c:v>
                </c:pt>
                <c:pt idx="16579">
                  <c:v>751.50659618220004</c:v>
                </c:pt>
                <c:pt idx="16580">
                  <c:v>751.50659618220004</c:v>
                </c:pt>
                <c:pt idx="16581">
                  <c:v>751.50659618220004</c:v>
                </c:pt>
                <c:pt idx="16582">
                  <c:v>751.50659618220004</c:v>
                </c:pt>
                <c:pt idx="16583">
                  <c:v>688.90559618220004</c:v>
                </c:pt>
                <c:pt idx="16584">
                  <c:v>751.50659618220004</c:v>
                </c:pt>
                <c:pt idx="16585">
                  <c:v>751.50659618220004</c:v>
                </c:pt>
                <c:pt idx="16586">
                  <c:v>751.50659618220004</c:v>
                </c:pt>
                <c:pt idx="16587">
                  <c:v>751.50659618220004</c:v>
                </c:pt>
                <c:pt idx="16588">
                  <c:v>751.50659618220004</c:v>
                </c:pt>
                <c:pt idx="16589">
                  <c:v>751.50659618220004</c:v>
                </c:pt>
                <c:pt idx="16590">
                  <c:v>751.50659618220004</c:v>
                </c:pt>
                <c:pt idx="16591">
                  <c:v>751.50659618220004</c:v>
                </c:pt>
                <c:pt idx="16592">
                  <c:v>751.50659618220004</c:v>
                </c:pt>
                <c:pt idx="16593">
                  <c:v>751.50659618220004</c:v>
                </c:pt>
                <c:pt idx="16594">
                  <c:v>751.50659618220004</c:v>
                </c:pt>
                <c:pt idx="16595">
                  <c:v>751.50659618220004</c:v>
                </c:pt>
                <c:pt idx="16596">
                  <c:v>751.50659618220004</c:v>
                </c:pt>
                <c:pt idx="16597">
                  <c:v>751.50659618220004</c:v>
                </c:pt>
                <c:pt idx="16598">
                  <c:v>751.50659618220004</c:v>
                </c:pt>
                <c:pt idx="16599">
                  <c:v>751.50659618220004</c:v>
                </c:pt>
                <c:pt idx="16600">
                  <c:v>751.50659618220004</c:v>
                </c:pt>
                <c:pt idx="16601">
                  <c:v>751.50659618220004</c:v>
                </c:pt>
                <c:pt idx="16602">
                  <c:v>751.50659618220004</c:v>
                </c:pt>
                <c:pt idx="16603">
                  <c:v>751.50659618220004</c:v>
                </c:pt>
                <c:pt idx="16604">
                  <c:v>751.50659618220004</c:v>
                </c:pt>
                <c:pt idx="16605">
                  <c:v>751.50659618220004</c:v>
                </c:pt>
                <c:pt idx="16606">
                  <c:v>751.50659618220004</c:v>
                </c:pt>
                <c:pt idx="16607">
                  <c:v>751.50659618220004</c:v>
                </c:pt>
                <c:pt idx="16608">
                  <c:v>895.22559618219998</c:v>
                </c:pt>
                <c:pt idx="16609">
                  <c:v>773.71759618220005</c:v>
                </c:pt>
                <c:pt idx="16610">
                  <c:v>773.71759618220005</c:v>
                </c:pt>
                <c:pt idx="16611">
                  <c:v>773.71759618220005</c:v>
                </c:pt>
                <c:pt idx="16612">
                  <c:v>773.71759618220005</c:v>
                </c:pt>
                <c:pt idx="16613">
                  <c:v>773.71759618220005</c:v>
                </c:pt>
                <c:pt idx="16614">
                  <c:v>773.71759618220005</c:v>
                </c:pt>
                <c:pt idx="16615">
                  <c:v>773.71759618220005</c:v>
                </c:pt>
                <c:pt idx="16616">
                  <c:v>773.71759618220005</c:v>
                </c:pt>
                <c:pt idx="16617">
                  <c:v>751.50659618220004</c:v>
                </c:pt>
                <c:pt idx="16618">
                  <c:v>751.50659618220004</c:v>
                </c:pt>
                <c:pt idx="16619">
                  <c:v>751.50659618220004</c:v>
                </c:pt>
                <c:pt idx="16620">
                  <c:v>751.50659618220004</c:v>
                </c:pt>
                <c:pt idx="16621">
                  <c:v>751.50659618220004</c:v>
                </c:pt>
                <c:pt idx="16622">
                  <c:v>751.50659618220004</c:v>
                </c:pt>
                <c:pt idx="16623">
                  <c:v>751.50659618220004</c:v>
                </c:pt>
                <c:pt idx="16624">
                  <c:v>751.50659618220004</c:v>
                </c:pt>
                <c:pt idx="16625">
                  <c:v>751.50659618220004</c:v>
                </c:pt>
                <c:pt idx="16626">
                  <c:v>751.50659618220004</c:v>
                </c:pt>
                <c:pt idx="16627">
                  <c:v>751.50659618220004</c:v>
                </c:pt>
                <c:pt idx="16628">
                  <c:v>751.50659618220004</c:v>
                </c:pt>
                <c:pt idx="16629">
                  <c:v>751.50659618220004</c:v>
                </c:pt>
                <c:pt idx="16630">
                  <c:v>751.50659618220004</c:v>
                </c:pt>
                <c:pt idx="16631">
                  <c:v>751.50659618220004</c:v>
                </c:pt>
                <c:pt idx="16632">
                  <c:v>559.2005961822</c:v>
                </c:pt>
                <c:pt idx="16633">
                  <c:v>559.2005961822</c:v>
                </c:pt>
                <c:pt idx="16634">
                  <c:v>418.16359618220002</c:v>
                </c:pt>
                <c:pt idx="16635">
                  <c:v>559.2005961822</c:v>
                </c:pt>
                <c:pt idx="16636">
                  <c:v>559.2005961822</c:v>
                </c:pt>
                <c:pt idx="16637">
                  <c:v>773.44059618220001</c:v>
                </c:pt>
                <c:pt idx="16638">
                  <c:v>308.76359618219999</c:v>
                </c:pt>
                <c:pt idx="16639">
                  <c:v>559.2005961822</c:v>
                </c:pt>
                <c:pt idx="16640">
                  <c:v>773.44059618220001</c:v>
                </c:pt>
                <c:pt idx="16641">
                  <c:v>559.2005961822</c:v>
                </c:pt>
                <c:pt idx="16642">
                  <c:v>773.44059618220001</c:v>
                </c:pt>
                <c:pt idx="16643">
                  <c:v>726.51359618219999</c:v>
                </c:pt>
                <c:pt idx="16644">
                  <c:v>773.44059618220001</c:v>
                </c:pt>
                <c:pt idx="16645">
                  <c:v>773.44059618220001</c:v>
                </c:pt>
                <c:pt idx="16646">
                  <c:v>726.51359618219999</c:v>
                </c:pt>
                <c:pt idx="16647">
                  <c:v>726.51359618219999</c:v>
                </c:pt>
                <c:pt idx="16648">
                  <c:v>726.51359618219999</c:v>
                </c:pt>
                <c:pt idx="16649">
                  <c:v>726.51359618219999</c:v>
                </c:pt>
                <c:pt idx="16650">
                  <c:v>751.50659618220004</c:v>
                </c:pt>
                <c:pt idx="16651">
                  <c:v>751.50659618220004</c:v>
                </c:pt>
                <c:pt idx="16652">
                  <c:v>751.50659618220004</c:v>
                </c:pt>
                <c:pt idx="16653">
                  <c:v>751.50659618220004</c:v>
                </c:pt>
                <c:pt idx="16654">
                  <c:v>751.50659618220004</c:v>
                </c:pt>
                <c:pt idx="16655">
                  <c:v>732.72359618220003</c:v>
                </c:pt>
                <c:pt idx="16656">
                  <c:v>268.33559618219999</c:v>
                </c:pt>
                <c:pt idx="16657">
                  <c:v>268.33559618219999</c:v>
                </c:pt>
                <c:pt idx="16658">
                  <c:v>268.33559618219999</c:v>
                </c:pt>
                <c:pt idx="16659">
                  <c:v>268.33559618219999</c:v>
                </c:pt>
                <c:pt idx="16660">
                  <c:v>291.79259618219999</c:v>
                </c:pt>
                <c:pt idx="16661">
                  <c:v>268.33559618219999</c:v>
                </c:pt>
                <c:pt idx="16662">
                  <c:v>268.33559618219999</c:v>
                </c:pt>
                <c:pt idx="16663">
                  <c:v>751.50659618220004</c:v>
                </c:pt>
                <c:pt idx="16664">
                  <c:v>776.66359618219997</c:v>
                </c:pt>
                <c:pt idx="16665">
                  <c:v>732.57159618219998</c:v>
                </c:pt>
                <c:pt idx="16666">
                  <c:v>738.87759618220002</c:v>
                </c:pt>
                <c:pt idx="16667">
                  <c:v>751.50659618220004</c:v>
                </c:pt>
                <c:pt idx="16668">
                  <c:v>751.50659618220004</c:v>
                </c:pt>
                <c:pt idx="16669">
                  <c:v>751.50659618220004</c:v>
                </c:pt>
                <c:pt idx="16670">
                  <c:v>751.50659618220004</c:v>
                </c:pt>
                <c:pt idx="16671">
                  <c:v>751.50659618220004</c:v>
                </c:pt>
                <c:pt idx="16672">
                  <c:v>751.50659618220004</c:v>
                </c:pt>
                <c:pt idx="16673">
                  <c:v>751.50659618220004</c:v>
                </c:pt>
                <c:pt idx="16674">
                  <c:v>751.50659618220004</c:v>
                </c:pt>
                <c:pt idx="16675">
                  <c:v>751.50659618220004</c:v>
                </c:pt>
                <c:pt idx="16676">
                  <c:v>751.50659618220004</c:v>
                </c:pt>
                <c:pt idx="16677">
                  <c:v>751.50659618220004</c:v>
                </c:pt>
                <c:pt idx="16678">
                  <c:v>751.50659618220004</c:v>
                </c:pt>
                <c:pt idx="16679">
                  <c:v>522.82759618219995</c:v>
                </c:pt>
                <c:pt idx="16680">
                  <c:v>99.812596182199997</c:v>
                </c:pt>
                <c:pt idx="16681">
                  <c:v>117.2326361822</c:v>
                </c:pt>
                <c:pt idx="16682">
                  <c:v>117.2326361822</c:v>
                </c:pt>
                <c:pt idx="16683">
                  <c:v>117.2326361822</c:v>
                </c:pt>
                <c:pt idx="16684">
                  <c:v>117.2326361822</c:v>
                </c:pt>
                <c:pt idx="16685">
                  <c:v>117.2326361822</c:v>
                </c:pt>
                <c:pt idx="16686">
                  <c:v>202.26259618220001</c:v>
                </c:pt>
                <c:pt idx="16687">
                  <c:v>448.72259618219999</c:v>
                </c:pt>
                <c:pt idx="16688">
                  <c:v>721.81259618219997</c:v>
                </c:pt>
                <c:pt idx="16689">
                  <c:v>721.81259618219997</c:v>
                </c:pt>
                <c:pt idx="16690">
                  <c:v>751.50659618220004</c:v>
                </c:pt>
                <c:pt idx="16691">
                  <c:v>751.50659618220004</c:v>
                </c:pt>
                <c:pt idx="16692">
                  <c:v>751.50659618220004</c:v>
                </c:pt>
                <c:pt idx="16693">
                  <c:v>751.50659618220004</c:v>
                </c:pt>
                <c:pt idx="16694">
                  <c:v>751.50659618220004</c:v>
                </c:pt>
                <c:pt idx="16695">
                  <c:v>751.50659618220004</c:v>
                </c:pt>
                <c:pt idx="16696">
                  <c:v>751.50659618220004</c:v>
                </c:pt>
                <c:pt idx="16697">
                  <c:v>734.06559618220001</c:v>
                </c:pt>
                <c:pt idx="16698">
                  <c:v>751.50659618220004</c:v>
                </c:pt>
                <c:pt idx="16699">
                  <c:v>751.50659618220004</c:v>
                </c:pt>
                <c:pt idx="16700">
                  <c:v>751.50659618220004</c:v>
                </c:pt>
                <c:pt idx="16701">
                  <c:v>751.50659618220004</c:v>
                </c:pt>
                <c:pt idx="16702">
                  <c:v>721.81259618219997</c:v>
                </c:pt>
                <c:pt idx="16703">
                  <c:v>721.81259618219997</c:v>
                </c:pt>
                <c:pt idx="16704">
                  <c:v>448.72259618219999</c:v>
                </c:pt>
                <c:pt idx="16705">
                  <c:v>448.72259618219999</c:v>
                </c:pt>
                <c:pt idx="16706">
                  <c:v>333.1575961822</c:v>
                </c:pt>
                <c:pt idx="16707">
                  <c:v>333.1575961822</c:v>
                </c:pt>
                <c:pt idx="16708">
                  <c:v>333.1575961822</c:v>
                </c:pt>
                <c:pt idx="16709">
                  <c:v>448.72259618219999</c:v>
                </c:pt>
                <c:pt idx="16710">
                  <c:v>448.72259618219999</c:v>
                </c:pt>
                <c:pt idx="16711">
                  <c:v>463.22859618220002</c:v>
                </c:pt>
                <c:pt idx="16712">
                  <c:v>463.22859618220002</c:v>
                </c:pt>
                <c:pt idx="16713">
                  <c:v>629.48459618219999</c:v>
                </c:pt>
                <c:pt idx="16714">
                  <c:v>629.48459618219999</c:v>
                </c:pt>
                <c:pt idx="16715">
                  <c:v>721.81259618219997</c:v>
                </c:pt>
                <c:pt idx="16716">
                  <c:v>721.81259618219997</c:v>
                </c:pt>
                <c:pt idx="16717">
                  <c:v>721.81259618219997</c:v>
                </c:pt>
                <c:pt idx="16718">
                  <c:v>721.81259618219997</c:v>
                </c:pt>
                <c:pt idx="16719">
                  <c:v>721.81259618219997</c:v>
                </c:pt>
                <c:pt idx="16720">
                  <c:v>721.81259618219997</c:v>
                </c:pt>
                <c:pt idx="16721">
                  <c:v>629.48459618219999</c:v>
                </c:pt>
                <c:pt idx="16722">
                  <c:v>721.81259618219997</c:v>
                </c:pt>
                <c:pt idx="16723">
                  <c:v>721.81259618219997</c:v>
                </c:pt>
                <c:pt idx="16724">
                  <c:v>721.81259618219997</c:v>
                </c:pt>
                <c:pt idx="16725">
                  <c:v>629.48459618219999</c:v>
                </c:pt>
                <c:pt idx="16726">
                  <c:v>463.22859618220002</c:v>
                </c:pt>
                <c:pt idx="16727">
                  <c:v>463.22859618220002</c:v>
                </c:pt>
                <c:pt idx="16728">
                  <c:v>333.1575961822</c:v>
                </c:pt>
                <c:pt idx="16729">
                  <c:v>333.1575961822</c:v>
                </c:pt>
                <c:pt idx="16730">
                  <c:v>333.1575961822</c:v>
                </c:pt>
                <c:pt idx="16731">
                  <c:v>333.1575961822</c:v>
                </c:pt>
                <c:pt idx="16732">
                  <c:v>333.1575961822</c:v>
                </c:pt>
                <c:pt idx="16733">
                  <c:v>333.1575961822</c:v>
                </c:pt>
                <c:pt idx="16734">
                  <c:v>424.94659618219998</c:v>
                </c:pt>
                <c:pt idx="16735">
                  <c:v>424.94659618219998</c:v>
                </c:pt>
                <c:pt idx="16736">
                  <c:v>424.94659618219998</c:v>
                </c:pt>
                <c:pt idx="16737">
                  <c:v>448.72259618219999</c:v>
                </c:pt>
                <c:pt idx="16738">
                  <c:v>448.72259618219999</c:v>
                </c:pt>
                <c:pt idx="16739">
                  <c:v>448.72259618219999</c:v>
                </c:pt>
                <c:pt idx="16740">
                  <c:v>448.72259618219999</c:v>
                </c:pt>
                <c:pt idx="16741">
                  <c:v>448.72259618219999</c:v>
                </c:pt>
                <c:pt idx="16742">
                  <c:v>629.48459618219999</c:v>
                </c:pt>
                <c:pt idx="16743">
                  <c:v>629.48459618219999</c:v>
                </c:pt>
                <c:pt idx="16744">
                  <c:v>448.72259618219999</c:v>
                </c:pt>
                <c:pt idx="16745">
                  <c:v>448.72259618219999</c:v>
                </c:pt>
                <c:pt idx="16746">
                  <c:v>448.72259618219999</c:v>
                </c:pt>
                <c:pt idx="16747">
                  <c:v>629.48459618219999</c:v>
                </c:pt>
                <c:pt idx="16748">
                  <c:v>629.48459618219999</c:v>
                </c:pt>
                <c:pt idx="16749">
                  <c:v>448.72259618219999</c:v>
                </c:pt>
                <c:pt idx="16750">
                  <c:v>424.94659618219998</c:v>
                </c:pt>
                <c:pt idx="16751">
                  <c:v>424.94659618219998</c:v>
                </c:pt>
                <c:pt idx="16752">
                  <c:v>448.72259618219999</c:v>
                </c:pt>
                <c:pt idx="16753">
                  <c:v>448.72259618219999</c:v>
                </c:pt>
                <c:pt idx="16754">
                  <c:v>448.72259618219999</c:v>
                </c:pt>
                <c:pt idx="16755">
                  <c:v>448.72259618219999</c:v>
                </c:pt>
                <c:pt idx="16756">
                  <c:v>448.72259618219999</c:v>
                </c:pt>
                <c:pt idx="16757">
                  <c:v>448.72259618219999</c:v>
                </c:pt>
                <c:pt idx="16758">
                  <c:v>448.72259618219999</c:v>
                </c:pt>
                <c:pt idx="16759">
                  <c:v>448.72259618219999</c:v>
                </c:pt>
                <c:pt idx="16760">
                  <c:v>448.72259618219999</c:v>
                </c:pt>
                <c:pt idx="16761">
                  <c:v>448.72259618219999</c:v>
                </c:pt>
                <c:pt idx="16762">
                  <c:v>448.72259618219999</c:v>
                </c:pt>
                <c:pt idx="16763">
                  <c:v>448.72259618219999</c:v>
                </c:pt>
                <c:pt idx="16764">
                  <c:v>448.72259618219999</c:v>
                </c:pt>
                <c:pt idx="16765">
                  <c:v>448.72259618219999</c:v>
                </c:pt>
                <c:pt idx="16766">
                  <c:v>448.72259618219999</c:v>
                </c:pt>
                <c:pt idx="16767">
                  <c:v>448.72259618219999</c:v>
                </c:pt>
                <c:pt idx="16768">
                  <c:v>448.72259618219999</c:v>
                </c:pt>
                <c:pt idx="16769">
                  <c:v>448.72259618219999</c:v>
                </c:pt>
                <c:pt idx="16770">
                  <c:v>448.72259618219999</c:v>
                </c:pt>
                <c:pt idx="16771">
                  <c:v>448.72259618219999</c:v>
                </c:pt>
                <c:pt idx="16772">
                  <c:v>448.72259618219999</c:v>
                </c:pt>
                <c:pt idx="16773">
                  <c:v>448.72259618219999</c:v>
                </c:pt>
                <c:pt idx="16774">
                  <c:v>448.72259618219999</c:v>
                </c:pt>
                <c:pt idx="16775">
                  <c:v>448.72259618219999</c:v>
                </c:pt>
                <c:pt idx="16776">
                  <c:v>443.73172138720003</c:v>
                </c:pt>
                <c:pt idx="16777">
                  <c:v>443.73172138720003</c:v>
                </c:pt>
                <c:pt idx="16778">
                  <c:v>443.73172138720003</c:v>
                </c:pt>
                <c:pt idx="16779">
                  <c:v>443.73172138720003</c:v>
                </c:pt>
                <c:pt idx="16780">
                  <c:v>443.73172138720003</c:v>
                </c:pt>
                <c:pt idx="16781">
                  <c:v>443.73172138720003</c:v>
                </c:pt>
                <c:pt idx="16782">
                  <c:v>476.07872138720001</c:v>
                </c:pt>
                <c:pt idx="16783">
                  <c:v>476.07872138720001</c:v>
                </c:pt>
                <c:pt idx="16784">
                  <c:v>476.07872138720001</c:v>
                </c:pt>
                <c:pt idx="16785">
                  <c:v>476.07872138720001</c:v>
                </c:pt>
                <c:pt idx="16786">
                  <c:v>476.07872138720001</c:v>
                </c:pt>
                <c:pt idx="16787">
                  <c:v>476.07872138720001</c:v>
                </c:pt>
                <c:pt idx="16788">
                  <c:v>476.07872138720001</c:v>
                </c:pt>
                <c:pt idx="16789">
                  <c:v>476.07872138720001</c:v>
                </c:pt>
                <c:pt idx="16790">
                  <c:v>476.07872138720001</c:v>
                </c:pt>
                <c:pt idx="16791">
                  <c:v>476.07872138720001</c:v>
                </c:pt>
                <c:pt idx="16792">
                  <c:v>476.07872138720001</c:v>
                </c:pt>
                <c:pt idx="16793">
                  <c:v>476.07872138720001</c:v>
                </c:pt>
                <c:pt idx="16794">
                  <c:v>476.07872138720001</c:v>
                </c:pt>
                <c:pt idx="16795">
                  <c:v>476.07872138720001</c:v>
                </c:pt>
                <c:pt idx="16796">
                  <c:v>476.07872138720001</c:v>
                </c:pt>
                <c:pt idx="16797">
                  <c:v>476.07872138720001</c:v>
                </c:pt>
                <c:pt idx="16798">
                  <c:v>476.07872138720001</c:v>
                </c:pt>
                <c:pt idx="16799">
                  <c:v>476.07872138720001</c:v>
                </c:pt>
                <c:pt idx="16800">
                  <c:v>442.80372138720003</c:v>
                </c:pt>
                <c:pt idx="16801">
                  <c:v>442.80372138720003</c:v>
                </c:pt>
                <c:pt idx="16802">
                  <c:v>442.80372138720003</c:v>
                </c:pt>
                <c:pt idx="16803">
                  <c:v>442.80372138720003</c:v>
                </c:pt>
                <c:pt idx="16804">
                  <c:v>442.80372138720003</c:v>
                </c:pt>
                <c:pt idx="16805">
                  <c:v>442.80372138720003</c:v>
                </c:pt>
                <c:pt idx="16806">
                  <c:v>442.80372138720003</c:v>
                </c:pt>
                <c:pt idx="16807">
                  <c:v>442.80372138720003</c:v>
                </c:pt>
                <c:pt idx="16808">
                  <c:v>442.80372138720003</c:v>
                </c:pt>
                <c:pt idx="16809">
                  <c:v>442.80372138720003</c:v>
                </c:pt>
                <c:pt idx="16810">
                  <c:v>442.80372138720003</c:v>
                </c:pt>
                <c:pt idx="16811">
                  <c:v>442.80372138720003</c:v>
                </c:pt>
                <c:pt idx="16812">
                  <c:v>442.80372138720003</c:v>
                </c:pt>
                <c:pt idx="16813">
                  <c:v>442.80372138720003</c:v>
                </c:pt>
                <c:pt idx="16814">
                  <c:v>442.80372138720003</c:v>
                </c:pt>
                <c:pt idx="16815">
                  <c:v>442.80372138720003</c:v>
                </c:pt>
                <c:pt idx="16816">
                  <c:v>442.80372138720003</c:v>
                </c:pt>
                <c:pt idx="16817">
                  <c:v>442.80372138720003</c:v>
                </c:pt>
                <c:pt idx="16818">
                  <c:v>442.80372138720003</c:v>
                </c:pt>
                <c:pt idx="16819">
                  <c:v>442.80372138720003</c:v>
                </c:pt>
                <c:pt idx="16820">
                  <c:v>442.80372138720003</c:v>
                </c:pt>
                <c:pt idx="16821">
                  <c:v>442.80372138720003</c:v>
                </c:pt>
                <c:pt idx="16822">
                  <c:v>442.80372138720003</c:v>
                </c:pt>
                <c:pt idx="16823">
                  <c:v>442.80372138720003</c:v>
                </c:pt>
                <c:pt idx="16824">
                  <c:v>363.50372138720002</c:v>
                </c:pt>
                <c:pt idx="16825">
                  <c:v>363.50372138720002</c:v>
                </c:pt>
                <c:pt idx="16826">
                  <c:v>246.3507213872</c:v>
                </c:pt>
                <c:pt idx="16827">
                  <c:v>289.79172138720003</c:v>
                </c:pt>
                <c:pt idx="16828">
                  <c:v>363.50372138720002</c:v>
                </c:pt>
                <c:pt idx="16829">
                  <c:v>363.50372138720002</c:v>
                </c:pt>
                <c:pt idx="16830">
                  <c:v>363.50372138720002</c:v>
                </c:pt>
                <c:pt idx="16831">
                  <c:v>363.50372138720002</c:v>
                </c:pt>
                <c:pt idx="16832">
                  <c:v>363.50372138720002</c:v>
                </c:pt>
                <c:pt idx="16833">
                  <c:v>363.50372138720002</c:v>
                </c:pt>
                <c:pt idx="16834">
                  <c:v>363.50372138720002</c:v>
                </c:pt>
                <c:pt idx="16835">
                  <c:v>442.80372138720003</c:v>
                </c:pt>
                <c:pt idx="16836">
                  <c:v>442.80372138720003</c:v>
                </c:pt>
                <c:pt idx="16837">
                  <c:v>442.80372138720003</c:v>
                </c:pt>
                <c:pt idx="16838">
                  <c:v>442.80372138720003</c:v>
                </c:pt>
                <c:pt idx="16839">
                  <c:v>442.80372138720003</c:v>
                </c:pt>
                <c:pt idx="16840">
                  <c:v>442.80372138720003</c:v>
                </c:pt>
                <c:pt idx="16841">
                  <c:v>442.80372138720003</c:v>
                </c:pt>
                <c:pt idx="16842">
                  <c:v>442.80372138720003</c:v>
                </c:pt>
                <c:pt idx="16843">
                  <c:v>442.80372138720003</c:v>
                </c:pt>
                <c:pt idx="16844">
                  <c:v>442.80372138720003</c:v>
                </c:pt>
                <c:pt idx="16845">
                  <c:v>442.80372138720003</c:v>
                </c:pt>
                <c:pt idx="16846">
                  <c:v>442.80372138720003</c:v>
                </c:pt>
                <c:pt idx="16847">
                  <c:v>442.80372138720003</c:v>
                </c:pt>
                <c:pt idx="16848">
                  <c:v>442.80372138720003</c:v>
                </c:pt>
                <c:pt idx="16849">
                  <c:v>442.80372138720003</c:v>
                </c:pt>
                <c:pt idx="16850">
                  <c:v>442.80372138720003</c:v>
                </c:pt>
                <c:pt idx="16851">
                  <c:v>442.80372138720003</c:v>
                </c:pt>
                <c:pt idx="16852">
                  <c:v>442.80372138720003</c:v>
                </c:pt>
                <c:pt idx="16853">
                  <c:v>442.80372138720003</c:v>
                </c:pt>
                <c:pt idx="16854">
                  <c:v>442.80372138720003</c:v>
                </c:pt>
                <c:pt idx="16855">
                  <c:v>442.80372138720003</c:v>
                </c:pt>
                <c:pt idx="16856">
                  <c:v>442.80372138720003</c:v>
                </c:pt>
                <c:pt idx="16857">
                  <c:v>442.80372138720003</c:v>
                </c:pt>
                <c:pt idx="16858">
                  <c:v>442.80372138720003</c:v>
                </c:pt>
                <c:pt idx="16859">
                  <c:v>442.80372138720003</c:v>
                </c:pt>
                <c:pt idx="16860">
                  <c:v>442.80372138720003</c:v>
                </c:pt>
                <c:pt idx="16861">
                  <c:v>442.80372138720003</c:v>
                </c:pt>
                <c:pt idx="16862">
                  <c:v>442.80372138720003</c:v>
                </c:pt>
                <c:pt idx="16863">
                  <c:v>442.80372138720003</c:v>
                </c:pt>
                <c:pt idx="16864">
                  <c:v>442.80372138720003</c:v>
                </c:pt>
                <c:pt idx="16865">
                  <c:v>442.80372138720003</c:v>
                </c:pt>
                <c:pt idx="16866">
                  <c:v>442.80372138720003</c:v>
                </c:pt>
                <c:pt idx="16867">
                  <c:v>442.80372138720003</c:v>
                </c:pt>
                <c:pt idx="16868">
                  <c:v>442.80372138720003</c:v>
                </c:pt>
                <c:pt idx="16869">
                  <c:v>442.80372138720003</c:v>
                </c:pt>
                <c:pt idx="16870">
                  <c:v>442.80372138720003</c:v>
                </c:pt>
                <c:pt idx="16871">
                  <c:v>442.80372138720003</c:v>
                </c:pt>
                <c:pt idx="16872">
                  <c:v>488.13472138719999</c:v>
                </c:pt>
                <c:pt idx="16873">
                  <c:v>442.80372138720003</c:v>
                </c:pt>
                <c:pt idx="16874">
                  <c:v>442.80372138720003</c:v>
                </c:pt>
                <c:pt idx="16875">
                  <c:v>442.80372138720003</c:v>
                </c:pt>
                <c:pt idx="16876">
                  <c:v>488.13472138719999</c:v>
                </c:pt>
                <c:pt idx="16877">
                  <c:v>488.13472138719999</c:v>
                </c:pt>
                <c:pt idx="16878">
                  <c:v>488.13472138719999</c:v>
                </c:pt>
                <c:pt idx="16879">
                  <c:v>488.13472138719999</c:v>
                </c:pt>
                <c:pt idx="16880">
                  <c:v>488.13472138719999</c:v>
                </c:pt>
                <c:pt idx="16881">
                  <c:v>488.13472138719999</c:v>
                </c:pt>
                <c:pt idx="16882">
                  <c:v>488.13472138719999</c:v>
                </c:pt>
                <c:pt idx="16883">
                  <c:v>488.13472138719999</c:v>
                </c:pt>
                <c:pt idx="16884">
                  <c:v>488.13472138719999</c:v>
                </c:pt>
                <c:pt idx="16885">
                  <c:v>488.13472138719999</c:v>
                </c:pt>
                <c:pt idx="16886">
                  <c:v>488.13472138719999</c:v>
                </c:pt>
                <c:pt idx="16887">
                  <c:v>488.13472138719999</c:v>
                </c:pt>
                <c:pt idx="16888">
                  <c:v>488.13472138719999</c:v>
                </c:pt>
                <c:pt idx="16889">
                  <c:v>488.13472138719999</c:v>
                </c:pt>
                <c:pt idx="16890">
                  <c:v>488.13472138719999</c:v>
                </c:pt>
                <c:pt idx="16891">
                  <c:v>488.13472138719999</c:v>
                </c:pt>
                <c:pt idx="16892">
                  <c:v>488.13472138719999</c:v>
                </c:pt>
                <c:pt idx="16893">
                  <c:v>488.13472138719999</c:v>
                </c:pt>
                <c:pt idx="16894">
                  <c:v>488.13472138719999</c:v>
                </c:pt>
                <c:pt idx="16895">
                  <c:v>488.13472138719999</c:v>
                </c:pt>
                <c:pt idx="16896">
                  <c:v>465.36172138720002</c:v>
                </c:pt>
                <c:pt idx="16897">
                  <c:v>465.36172138720002</c:v>
                </c:pt>
                <c:pt idx="16898">
                  <c:v>465.36172138720002</c:v>
                </c:pt>
                <c:pt idx="16899">
                  <c:v>465.36172138720002</c:v>
                </c:pt>
                <c:pt idx="16900">
                  <c:v>465.36172138720002</c:v>
                </c:pt>
                <c:pt idx="16901">
                  <c:v>465.36172138720002</c:v>
                </c:pt>
                <c:pt idx="16902">
                  <c:v>465.36172138720002</c:v>
                </c:pt>
                <c:pt idx="16903">
                  <c:v>465.36172138720002</c:v>
                </c:pt>
                <c:pt idx="16904">
                  <c:v>465.36172138720002</c:v>
                </c:pt>
                <c:pt idx="16905">
                  <c:v>465.36172138720002</c:v>
                </c:pt>
                <c:pt idx="16906">
                  <c:v>465.36172138720002</c:v>
                </c:pt>
                <c:pt idx="16907">
                  <c:v>465.36172138720002</c:v>
                </c:pt>
                <c:pt idx="16908">
                  <c:v>465.36172138720002</c:v>
                </c:pt>
                <c:pt idx="16909">
                  <c:v>465.36172138720002</c:v>
                </c:pt>
                <c:pt idx="16910">
                  <c:v>465.36172138720002</c:v>
                </c:pt>
                <c:pt idx="16911">
                  <c:v>465.36172138720002</c:v>
                </c:pt>
                <c:pt idx="16912">
                  <c:v>465.36172138720002</c:v>
                </c:pt>
                <c:pt idx="16913">
                  <c:v>465.36172138720002</c:v>
                </c:pt>
                <c:pt idx="16914">
                  <c:v>465.36172138720002</c:v>
                </c:pt>
                <c:pt idx="16915">
                  <c:v>465.36172138720002</c:v>
                </c:pt>
                <c:pt idx="16916">
                  <c:v>465.36172138720002</c:v>
                </c:pt>
                <c:pt idx="16917">
                  <c:v>465.36172138720002</c:v>
                </c:pt>
                <c:pt idx="16918">
                  <c:v>465.36172138720002</c:v>
                </c:pt>
                <c:pt idx="16919">
                  <c:v>465.36172138720002</c:v>
                </c:pt>
                <c:pt idx="16920">
                  <c:v>441.21072138720001</c:v>
                </c:pt>
                <c:pt idx="16921">
                  <c:v>441.21072138720001</c:v>
                </c:pt>
                <c:pt idx="16922">
                  <c:v>441.21072138720001</c:v>
                </c:pt>
                <c:pt idx="16923">
                  <c:v>441.21072138720001</c:v>
                </c:pt>
                <c:pt idx="16924">
                  <c:v>441.21072138720001</c:v>
                </c:pt>
                <c:pt idx="16925">
                  <c:v>441.21072138720001</c:v>
                </c:pt>
                <c:pt idx="16926">
                  <c:v>441.21072138720001</c:v>
                </c:pt>
                <c:pt idx="16927">
                  <c:v>485.15172138719998</c:v>
                </c:pt>
                <c:pt idx="16928">
                  <c:v>485.15172138719998</c:v>
                </c:pt>
                <c:pt idx="16929">
                  <c:v>485.15172138719998</c:v>
                </c:pt>
                <c:pt idx="16930">
                  <c:v>485.15172138719998</c:v>
                </c:pt>
                <c:pt idx="16931">
                  <c:v>485.15172138719998</c:v>
                </c:pt>
                <c:pt idx="16932">
                  <c:v>485.15172138719998</c:v>
                </c:pt>
                <c:pt idx="16933">
                  <c:v>485.15172138719998</c:v>
                </c:pt>
                <c:pt idx="16934">
                  <c:v>485.15172138719998</c:v>
                </c:pt>
                <c:pt idx="16935">
                  <c:v>485.15172138719998</c:v>
                </c:pt>
                <c:pt idx="16936">
                  <c:v>485.15172138719998</c:v>
                </c:pt>
                <c:pt idx="16937">
                  <c:v>485.15172138719998</c:v>
                </c:pt>
                <c:pt idx="16938">
                  <c:v>485.15172138719998</c:v>
                </c:pt>
                <c:pt idx="16939">
                  <c:v>485.15172138719998</c:v>
                </c:pt>
                <c:pt idx="16940">
                  <c:v>485.15172138719998</c:v>
                </c:pt>
                <c:pt idx="16941">
                  <c:v>485.15172138719998</c:v>
                </c:pt>
                <c:pt idx="16942">
                  <c:v>485.15172138719998</c:v>
                </c:pt>
                <c:pt idx="16943">
                  <c:v>485.15172138719998</c:v>
                </c:pt>
                <c:pt idx="16944">
                  <c:v>485.15172138719998</c:v>
                </c:pt>
                <c:pt idx="16945">
                  <c:v>441.21072138720001</c:v>
                </c:pt>
                <c:pt idx="16946">
                  <c:v>441.21072138720001</c:v>
                </c:pt>
                <c:pt idx="16947">
                  <c:v>441.21072138720001</c:v>
                </c:pt>
                <c:pt idx="16948">
                  <c:v>441.21072138720001</c:v>
                </c:pt>
                <c:pt idx="16949">
                  <c:v>441.21072138720001</c:v>
                </c:pt>
                <c:pt idx="16950">
                  <c:v>485.15172138719998</c:v>
                </c:pt>
                <c:pt idx="16951">
                  <c:v>485.15172138719998</c:v>
                </c:pt>
                <c:pt idx="16952">
                  <c:v>485.15172138719998</c:v>
                </c:pt>
                <c:pt idx="16953">
                  <c:v>485.15172138719998</c:v>
                </c:pt>
                <c:pt idx="16954">
                  <c:v>485.15172138719998</c:v>
                </c:pt>
                <c:pt idx="16955">
                  <c:v>485.15172138719998</c:v>
                </c:pt>
                <c:pt idx="16956">
                  <c:v>485.15172138719998</c:v>
                </c:pt>
                <c:pt idx="16957">
                  <c:v>485.15172138719998</c:v>
                </c:pt>
                <c:pt idx="16958">
                  <c:v>485.15172138719998</c:v>
                </c:pt>
                <c:pt idx="16959">
                  <c:v>485.15172138719998</c:v>
                </c:pt>
                <c:pt idx="16960">
                  <c:v>485.15172138719998</c:v>
                </c:pt>
                <c:pt idx="16961">
                  <c:v>485.15172138719998</c:v>
                </c:pt>
                <c:pt idx="16962">
                  <c:v>485.15172138719998</c:v>
                </c:pt>
                <c:pt idx="16963">
                  <c:v>485.15172138719998</c:v>
                </c:pt>
                <c:pt idx="16964">
                  <c:v>485.15172138719998</c:v>
                </c:pt>
                <c:pt idx="16965">
                  <c:v>485.15172138719998</c:v>
                </c:pt>
                <c:pt idx="16966">
                  <c:v>485.15172138719998</c:v>
                </c:pt>
                <c:pt idx="16967">
                  <c:v>485.15172138719998</c:v>
                </c:pt>
                <c:pt idx="16968">
                  <c:v>485.15172138719998</c:v>
                </c:pt>
                <c:pt idx="16969">
                  <c:v>442.70372138720001</c:v>
                </c:pt>
                <c:pt idx="16970">
                  <c:v>442.70372138720001</c:v>
                </c:pt>
                <c:pt idx="16971">
                  <c:v>442.70372138720001</c:v>
                </c:pt>
                <c:pt idx="16972">
                  <c:v>442.70372138720001</c:v>
                </c:pt>
                <c:pt idx="16973">
                  <c:v>244.80272138719999</c:v>
                </c:pt>
                <c:pt idx="16974">
                  <c:v>244.80272138719999</c:v>
                </c:pt>
                <c:pt idx="16975">
                  <c:v>441.21072138720001</c:v>
                </c:pt>
                <c:pt idx="16976">
                  <c:v>442.70372138720001</c:v>
                </c:pt>
                <c:pt idx="16977">
                  <c:v>442.70372138720001</c:v>
                </c:pt>
                <c:pt idx="16978">
                  <c:v>442.70372138720001</c:v>
                </c:pt>
                <c:pt idx="16979">
                  <c:v>442.70372138720001</c:v>
                </c:pt>
                <c:pt idx="16980">
                  <c:v>442.70372138720001</c:v>
                </c:pt>
                <c:pt idx="16981">
                  <c:v>442.70372138720001</c:v>
                </c:pt>
                <c:pt idx="16982">
                  <c:v>442.70372138720001</c:v>
                </c:pt>
                <c:pt idx="16983">
                  <c:v>442.70372138720001</c:v>
                </c:pt>
                <c:pt idx="16984">
                  <c:v>442.70372138720001</c:v>
                </c:pt>
                <c:pt idx="16985">
                  <c:v>442.70372138720001</c:v>
                </c:pt>
                <c:pt idx="16986">
                  <c:v>485.15172138719998</c:v>
                </c:pt>
                <c:pt idx="16987">
                  <c:v>485.15172138719998</c:v>
                </c:pt>
                <c:pt idx="16988">
                  <c:v>485.15172138719998</c:v>
                </c:pt>
                <c:pt idx="16989">
                  <c:v>485.15172138719998</c:v>
                </c:pt>
                <c:pt idx="16990">
                  <c:v>485.15172138719998</c:v>
                </c:pt>
                <c:pt idx="16991">
                  <c:v>442.70372138720001</c:v>
                </c:pt>
                <c:pt idx="16992">
                  <c:v>337.70372138720001</c:v>
                </c:pt>
                <c:pt idx="16993">
                  <c:v>337.70372138720001</c:v>
                </c:pt>
                <c:pt idx="16994">
                  <c:v>337.70372138720001</c:v>
                </c:pt>
                <c:pt idx="16995">
                  <c:v>337.70372138720001</c:v>
                </c:pt>
                <c:pt idx="16996">
                  <c:v>337.70372138720001</c:v>
                </c:pt>
                <c:pt idx="16997">
                  <c:v>337.70372138720001</c:v>
                </c:pt>
                <c:pt idx="16998">
                  <c:v>441.21072138720001</c:v>
                </c:pt>
                <c:pt idx="16999">
                  <c:v>441.21072138720001</c:v>
                </c:pt>
                <c:pt idx="17000">
                  <c:v>441.21072138720001</c:v>
                </c:pt>
                <c:pt idx="17001">
                  <c:v>441.21072138720001</c:v>
                </c:pt>
                <c:pt idx="17002">
                  <c:v>441.21072138720001</c:v>
                </c:pt>
                <c:pt idx="17003">
                  <c:v>441.21072138720001</c:v>
                </c:pt>
                <c:pt idx="17004">
                  <c:v>441.21072138720001</c:v>
                </c:pt>
                <c:pt idx="17005">
                  <c:v>441.21072138720001</c:v>
                </c:pt>
                <c:pt idx="17006">
                  <c:v>441.21072138720001</c:v>
                </c:pt>
                <c:pt idx="17007">
                  <c:v>441.21072138720001</c:v>
                </c:pt>
                <c:pt idx="17008">
                  <c:v>441.21072138720001</c:v>
                </c:pt>
                <c:pt idx="17009">
                  <c:v>441.21072138720001</c:v>
                </c:pt>
                <c:pt idx="17010">
                  <c:v>441.21072138720001</c:v>
                </c:pt>
                <c:pt idx="17011">
                  <c:v>441.21072138720001</c:v>
                </c:pt>
                <c:pt idx="17012">
                  <c:v>441.21072138720001</c:v>
                </c:pt>
                <c:pt idx="17013">
                  <c:v>441.21072138720001</c:v>
                </c:pt>
                <c:pt idx="17014">
                  <c:v>441.21072138720001</c:v>
                </c:pt>
                <c:pt idx="17015">
                  <c:v>441.21072138720001</c:v>
                </c:pt>
                <c:pt idx="17016">
                  <c:v>465.36172138720002</c:v>
                </c:pt>
                <c:pt idx="17017">
                  <c:v>465.36172138720002</c:v>
                </c:pt>
                <c:pt idx="17018">
                  <c:v>318.73972138720001</c:v>
                </c:pt>
                <c:pt idx="17019">
                  <c:v>318.73972138720001</c:v>
                </c:pt>
                <c:pt idx="17020">
                  <c:v>465.36172138720002</c:v>
                </c:pt>
                <c:pt idx="17021">
                  <c:v>465.36172138720002</c:v>
                </c:pt>
                <c:pt idx="17022">
                  <c:v>465.36172138720002</c:v>
                </c:pt>
                <c:pt idx="17023">
                  <c:v>465.36172138720002</c:v>
                </c:pt>
                <c:pt idx="17024">
                  <c:v>465.36172138720002</c:v>
                </c:pt>
                <c:pt idx="17025">
                  <c:v>465.36172138720002</c:v>
                </c:pt>
                <c:pt idx="17026">
                  <c:v>465.36172138720002</c:v>
                </c:pt>
                <c:pt idx="17027">
                  <c:v>465.36172138720002</c:v>
                </c:pt>
                <c:pt idx="17028">
                  <c:v>465.36172138720002</c:v>
                </c:pt>
                <c:pt idx="17029">
                  <c:v>465.36172138720002</c:v>
                </c:pt>
                <c:pt idx="17030">
                  <c:v>465.36172138720002</c:v>
                </c:pt>
                <c:pt idx="17031">
                  <c:v>465.36172138720002</c:v>
                </c:pt>
                <c:pt idx="17032">
                  <c:v>465.36172138720002</c:v>
                </c:pt>
                <c:pt idx="17033">
                  <c:v>465.36172138720002</c:v>
                </c:pt>
                <c:pt idx="17034">
                  <c:v>465.36172138720002</c:v>
                </c:pt>
                <c:pt idx="17035">
                  <c:v>465.36172138720002</c:v>
                </c:pt>
                <c:pt idx="17036">
                  <c:v>465.36172138720002</c:v>
                </c:pt>
                <c:pt idx="17037">
                  <c:v>465.36172138720002</c:v>
                </c:pt>
                <c:pt idx="17038">
                  <c:v>465.36172138720002</c:v>
                </c:pt>
                <c:pt idx="17039">
                  <c:v>465.36172138720002</c:v>
                </c:pt>
                <c:pt idx="17040">
                  <c:v>477.70372138720001</c:v>
                </c:pt>
                <c:pt idx="17041">
                  <c:v>477.70372138720001</c:v>
                </c:pt>
                <c:pt idx="17042">
                  <c:v>477.70372138720001</c:v>
                </c:pt>
                <c:pt idx="17043">
                  <c:v>477.70372138720001</c:v>
                </c:pt>
                <c:pt idx="17044">
                  <c:v>477.70372138720001</c:v>
                </c:pt>
                <c:pt idx="17045">
                  <c:v>477.70372138720001</c:v>
                </c:pt>
                <c:pt idx="17046">
                  <c:v>477.70372138720001</c:v>
                </c:pt>
                <c:pt idx="17047">
                  <c:v>477.70372138720001</c:v>
                </c:pt>
                <c:pt idx="17048">
                  <c:v>477.70372138720001</c:v>
                </c:pt>
                <c:pt idx="17049">
                  <c:v>477.70372138720001</c:v>
                </c:pt>
                <c:pt idx="17050">
                  <c:v>477.70372138720001</c:v>
                </c:pt>
                <c:pt idx="17051">
                  <c:v>477.70372138720001</c:v>
                </c:pt>
                <c:pt idx="17052">
                  <c:v>477.70372138720001</c:v>
                </c:pt>
                <c:pt idx="17053">
                  <c:v>477.70372138720001</c:v>
                </c:pt>
                <c:pt idx="17054">
                  <c:v>477.70372138720001</c:v>
                </c:pt>
                <c:pt idx="17055">
                  <c:v>477.70372138720001</c:v>
                </c:pt>
                <c:pt idx="17056">
                  <c:v>477.70372138720001</c:v>
                </c:pt>
                <c:pt idx="17057">
                  <c:v>477.70372138720001</c:v>
                </c:pt>
                <c:pt idx="17058">
                  <c:v>477.70372138720001</c:v>
                </c:pt>
                <c:pt idx="17059">
                  <c:v>477.70372138720001</c:v>
                </c:pt>
                <c:pt idx="17060">
                  <c:v>477.70372138720001</c:v>
                </c:pt>
                <c:pt idx="17061">
                  <c:v>477.70372138720001</c:v>
                </c:pt>
                <c:pt idx="17062">
                  <c:v>477.70372138720001</c:v>
                </c:pt>
                <c:pt idx="17063">
                  <c:v>477.70372138720001</c:v>
                </c:pt>
                <c:pt idx="17064">
                  <c:v>477.70372138720001</c:v>
                </c:pt>
                <c:pt idx="17065">
                  <c:v>477.70372138720001</c:v>
                </c:pt>
                <c:pt idx="17066">
                  <c:v>477.70372138720001</c:v>
                </c:pt>
                <c:pt idx="17067">
                  <c:v>477.70372138720001</c:v>
                </c:pt>
                <c:pt idx="17068">
                  <c:v>477.70372138720001</c:v>
                </c:pt>
                <c:pt idx="17069">
                  <c:v>477.70372138720001</c:v>
                </c:pt>
                <c:pt idx="17070">
                  <c:v>477.70372138720001</c:v>
                </c:pt>
                <c:pt idx="17071">
                  <c:v>477.70372138720001</c:v>
                </c:pt>
                <c:pt idx="17072">
                  <c:v>477.70372138720001</c:v>
                </c:pt>
                <c:pt idx="17073">
                  <c:v>477.70372138720001</c:v>
                </c:pt>
                <c:pt idx="17074">
                  <c:v>477.70372138720001</c:v>
                </c:pt>
                <c:pt idx="17075">
                  <c:v>477.70372138720001</c:v>
                </c:pt>
                <c:pt idx="17076">
                  <c:v>477.70372138720001</c:v>
                </c:pt>
                <c:pt idx="17077">
                  <c:v>477.70372138720001</c:v>
                </c:pt>
                <c:pt idx="17078">
                  <c:v>477.70372138720001</c:v>
                </c:pt>
                <c:pt idx="17079">
                  <c:v>477.70372138720001</c:v>
                </c:pt>
                <c:pt idx="17080">
                  <c:v>690.79672138720002</c:v>
                </c:pt>
                <c:pt idx="17081">
                  <c:v>477.70372138720001</c:v>
                </c:pt>
                <c:pt idx="17082">
                  <c:v>477.70372138720001</c:v>
                </c:pt>
                <c:pt idx="17083">
                  <c:v>690.79672138720002</c:v>
                </c:pt>
                <c:pt idx="17084">
                  <c:v>690.79672138720002</c:v>
                </c:pt>
                <c:pt idx="17085">
                  <c:v>477.70372138720001</c:v>
                </c:pt>
                <c:pt idx="17086">
                  <c:v>477.70372138720001</c:v>
                </c:pt>
                <c:pt idx="17087">
                  <c:v>477.70372138720001</c:v>
                </c:pt>
                <c:pt idx="17088">
                  <c:v>477.70372138720001</c:v>
                </c:pt>
                <c:pt idx="17089">
                  <c:v>477.70372138720001</c:v>
                </c:pt>
                <c:pt idx="17090">
                  <c:v>477.70372138720001</c:v>
                </c:pt>
                <c:pt idx="17091">
                  <c:v>477.70372138720001</c:v>
                </c:pt>
                <c:pt idx="17092">
                  <c:v>477.70372138720001</c:v>
                </c:pt>
                <c:pt idx="17093">
                  <c:v>477.70372138720001</c:v>
                </c:pt>
                <c:pt idx="17094">
                  <c:v>477.70372138720001</c:v>
                </c:pt>
                <c:pt idx="17095">
                  <c:v>477.70372138720001</c:v>
                </c:pt>
                <c:pt idx="17096">
                  <c:v>690.79672138720002</c:v>
                </c:pt>
                <c:pt idx="17097">
                  <c:v>690.79672138720002</c:v>
                </c:pt>
                <c:pt idx="17098">
                  <c:v>690.79672138720002</c:v>
                </c:pt>
                <c:pt idx="17099">
                  <c:v>690.79672138720002</c:v>
                </c:pt>
                <c:pt idx="17100">
                  <c:v>690.79672138720002</c:v>
                </c:pt>
                <c:pt idx="17101">
                  <c:v>690.79672138720002</c:v>
                </c:pt>
                <c:pt idx="17102">
                  <c:v>690.79672138720002</c:v>
                </c:pt>
                <c:pt idx="17103">
                  <c:v>690.79672138720002</c:v>
                </c:pt>
                <c:pt idx="17104">
                  <c:v>690.79672138720002</c:v>
                </c:pt>
                <c:pt idx="17105">
                  <c:v>690.79672138720002</c:v>
                </c:pt>
                <c:pt idx="17106">
                  <c:v>690.79672138720002</c:v>
                </c:pt>
                <c:pt idx="17107">
                  <c:v>690.79672138720002</c:v>
                </c:pt>
                <c:pt idx="17108">
                  <c:v>690.79672138720002</c:v>
                </c:pt>
                <c:pt idx="17109">
                  <c:v>690.79672138720002</c:v>
                </c:pt>
                <c:pt idx="17110">
                  <c:v>477.70372138720001</c:v>
                </c:pt>
                <c:pt idx="17111">
                  <c:v>477.70372138720001</c:v>
                </c:pt>
                <c:pt idx="17112">
                  <c:v>477.70372138720001</c:v>
                </c:pt>
                <c:pt idx="17113">
                  <c:v>477.70372138720001</c:v>
                </c:pt>
                <c:pt idx="17114">
                  <c:v>477.70372138720001</c:v>
                </c:pt>
                <c:pt idx="17115">
                  <c:v>433.77272138720002</c:v>
                </c:pt>
                <c:pt idx="17116">
                  <c:v>441.21072138720001</c:v>
                </c:pt>
                <c:pt idx="17117">
                  <c:v>465.36172138720002</c:v>
                </c:pt>
                <c:pt idx="17118">
                  <c:v>477.70372138720001</c:v>
                </c:pt>
                <c:pt idx="17119">
                  <c:v>477.70372138720001</c:v>
                </c:pt>
                <c:pt idx="17120">
                  <c:v>477.70372138720001</c:v>
                </c:pt>
                <c:pt idx="17121">
                  <c:v>477.70372138720001</c:v>
                </c:pt>
                <c:pt idx="17122">
                  <c:v>477.70372138720001</c:v>
                </c:pt>
                <c:pt idx="17123">
                  <c:v>690.79672138720002</c:v>
                </c:pt>
                <c:pt idx="17124">
                  <c:v>477.70372138720001</c:v>
                </c:pt>
                <c:pt idx="17125">
                  <c:v>477.70372138720001</c:v>
                </c:pt>
                <c:pt idx="17126">
                  <c:v>477.70372138720001</c:v>
                </c:pt>
                <c:pt idx="17127">
                  <c:v>477.70372138720001</c:v>
                </c:pt>
                <c:pt idx="17128">
                  <c:v>477.70372138720001</c:v>
                </c:pt>
                <c:pt idx="17129">
                  <c:v>477.70372138720001</c:v>
                </c:pt>
                <c:pt idx="17130">
                  <c:v>690.79672138720002</c:v>
                </c:pt>
                <c:pt idx="17131">
                  <c:v>690.79672138720002</c:v>
                </c:pt>
                <c:pt idx="17132">
                  <c:v>690.79672138720002</c:v>
                </c:pt>
                <c:pt idx="17133">
                  <c:v>477.70372138720001</c:v>
                </c:pt>
                <c:pt idx="17134">
                  <c:v>477.70372138720001</c:v>
                </c:pt>
                <c:pt idx="17135">
                  <c:v>477.70372138720001</c:v>
                </c:pt>
                <c:pt idx="17136">
                  <c:v>477.70372138720001</c:v>
                </c:pt>
                <c:pt idx="17137">
                  <c:v>477.70372138720001</c:v>
                </c:pt>
                <c:pt idx="17138">
                  <c:v>477.70372138720001</c:v>
                </c:pt>
                <c:pt idx="17139">
                  <c:v>477.70372138720001</c:v>
                </c:pt>
                <c:pt idx="17140">
                  <c:v>477.70372138720001</c:v>
                </c:pt>
                <c:pt idx="17141">
                  <c:v>477.70372138720001</c:v>
                </c:pt>
                <c:pt idx="17142">
                  <c:v>477.70372138720001</c:v>
                </c:pt>
                <c:pt idx="17143">
                  <c:v>477.70372138720001</c:v>
                </c:pt>
                <c:pt idx="17144">
                  <c:v>477.70372138720001</c:v>
                </c:pt>
                <c:pt idx="17145">
                  <c:v>477.70372138720001</c:v>
                </c:pt>
                <c:pt idx="17146">
                  <c:v>477.70372138720001</c:v>
                </c:pt>
                <c:pt idx="17147">
                  <c:v>477.70372138720001</c:v>
                </c:pt>
                <c:pt idx="17148">
                  <c:v>477.70372138720001</c:v>
                </c:pt>
                <c:pt idx="17149">
                  <c:v>477.70372138720001</c:v>
                </c:pt>
                <c:pt idx="17150">
                  <c:v>477.70372138720001</c:v>
                </c:pt>
                <c:pt idx="17151">
                  <c:v>477.70372138720001</c:v>
                </c:pt>
                <c:pt idx="17152">
                  <c:v>477.70372138720001</c:v>
                </c:pt>
                <c:pt idx="17153">
                  <c:v>477.70372138720001</c:v>
                </c:pt>
                <c:pt idx="17154">
                  <c:v>690.79672138720002</c:v>
                </c:pt>
                <c:pt idx="17155">
                  <c:v>723.70372138719995</c:v>
                </c:pt>
                <c:pt idx="17156">
                  <c:v>723.70372138719995</c:v>
                </c:pt>
                <c:pt idx="17157">
                  <c:v>690.79672138720002</c:v>
                </c:pt>
                <c:pt idx="17158">
                  <c:v>690.79672138720002</c:v>
                </c:pt>
                <c:pt idx="17159">
                  <c:v>477.70372138720001</c:v>
                </c:pt>
                <c:pt idx="17160">
                  <c:v>477.70372138720001</c:v>
                </c:pt>
                <c:pt idx="17161">
                  <c:v>477.70372138720001</c:v>
                </c:pt>
                <c:pt idx="17162">
                  <c:v>477.70372138720001</c:v>
                </c:pt>
                <c:pt idx="17163">
                  <c:v>477.70372138720001</c:v>
                </c:pt>
                <c:pt idx="17164">
                  <c:v>477.70372138720001</c:v>
                </c:pt>
                <c:pt idx="17165">
                  <c:v>477.70372138720001</c:v>
                </c:pt>
                <c:pt idx="17166">
                  <c:v>477.70372138720001</c:v>
                </c:pt>
                <c:pt idx="17167">
                  <c:v>477.70372138720001</c:v>
                </c:pt>
                <c:pt idx="17168">
                  <c:v>477.70372138720001</c:v>
                </c:pt>
                <c:pt idx="17169">
                  <c:v>477.70372138720001</c:v>
                </c:pt>
                <c:pt idx="17170">
                  <c:v>477.70372138720001</c:v>
                </c:pt>
                <c:pt idx="17171">
                  <c:v>477.70372138720001</c:v>
                </c:pt>
                <c:pt idx="17172">
                  <c:v>477.70372138720001</c:v>
                </c:pt>
                <c:pt idx="17173">
                  <c:v>477.70372138720001</c:v>
                </c:pt>
                <c:pt idx="17174">
                  <c:v>477.70372138720001</c:v>
                </c:pt>
                <c:pt idx="17175">
                  <c:v>477.70372138720001</c:v>
                </c:pt>
                <c:pt idx="17176">
                  <c:v>477.70372138720001</c:v>
                </c:pt>
                <c:pt idx="17177">
                  <c:v>477.70372138720001</c:v>
                </c:pt>
                <c:pt idx="17178">
                  <c:v>477.70372138720001</c:v>
                </c:pt>
                <c:pt idx="17179">
                  <c:v>690.79672138720002</c:v>
                </c:pt>
                <c:pt idx="17180">
                  <c:v>477.70372138720001</c:v>
                </c:pt>
                <c:pt idx="17181">
                  <c:v>477.70372138720001</c:v>
                </c:pt>
                <c:pt idx="17182">
                  <c:v>477.70372138720001</c:v>
                </c:pt>
                <c:pt idx="17183">
                  <c:v>477.70372138720001</c:v>
                </c:pt>
                <c:pt idx="17184">
                  <c:v>477.70372138720001</c:v>
                </c:pt>
                <c:pt idx="17185">
                  <c:v>477.70372138720001</c:v>
                </c:pt>
                <c:pt idx="17186">
                  <c:v>477.70372138720001</c:v>
                </c:pt>
                <c:pt idx="17187">
                  <c:v>477.70372138720001</c:v>
                </c:pt>
                <c:pt idx="17188">
                  <c:v>477.70372138720001</c:v>
                </c:pt>
                <c:pt idx="17189">
                  <c:v>477.70372138720001</c:v>
                </c:pt>
                <c:pt idx="17190">
                  <c:v>477.70372138720001</c:v>
                </c:pt>
                <c:pt idx="17191">
                  <c:v>477.70372138720001</c:v>
                </c:pt>
                <c:pt idx="17192">
                  <c:v>477.70372138720001</c:v>
                </c:pt>
                <c:pt idx="17193">
                  <c:v>477.70372138720001</c:v>
                </c:pt>
                <c:pt idx="17194">
                  <c:v>477.70372138720001</c:v>
                </c:pt>
                <c:pt idx="17195">
                  <c:v>477.70372138720001</c:v>
                </c:pt>
                <c:pt idx="17196">
                  <c:v>477.70372138720001</c:v>
                </c:pt>
                <c:pt idx="17197">
                  <c:v>477.70372138720001</c:v>
                </c:pt>
                <c:pt idx="17198">
                  <c:v>477.70372138720001</c:v>
                </c:pt>
                <c:pt idx="17199">
                  <c:v>477.70372138720001</c:v>
                </c:pt>
                <c:pt idx="17200">
                  <c:v>477.70372138720001</c:v>
                </c:pt>
                <c:pt idx="17201">
                  <c:v>477.70372138720001</c:v>
                </c:pt>
                <c:pt idx="17202">
                  <c:v>477.70372138720001</c:v>
                </c:pt>
                <c:pt idx="17203">
                  <c:v>723.70372138719995</c:v>
                </c:pt>
                <c:pt idx="17204">
                  <c:v>477.70372138720001</c:v>
                </c:pt>
                <c:pt idx="17205">
                  <c:v>477.70372138720001</c:v>
                </c:pt>
                <c:pt idx="17206">
                  <c:v>477.70372138720001</c:v>
                </c:pt>
                <c:pt idx="17207">
                  <c:v>477.70372138720001</c:v>
                </c:pt>
                <c:pt idx="17208">
                  <c:v>244.80272138719999</c:v>
                </c:pt>
                <c:pt idx="17209">
                  <c:v>228.55554567499999</c:v>
                </c:pt>
                <c:pt idx="17210">
                  <c:v>244.80272138719999</c:v>
                </c:pt>
                <c:pt idx="17211">
                  <c:v>221.68372138719999</c:v>
                </c:pt>
                <c:pt idx="17212">
                  <c:v>228.18099813500001</c:v>
                </c:pt>
                <c:pt idx="17213">
                  <c:v>318.73972138720001</c:v>
                </c:pt>
                <c:pt idx="17214">
                  <c:v>318.73972138720001</c:v>
                </c:pt>
                <c:pt idx="17215">
                  <c:v>442.7617213872</c:v>
                </c:pt>
                <c:pt idx="17216">
                  <c:v>477.70372138720001</c:v>
                </c:pt>
                <c:pt idx="17217">
                  <c:v>477.70372138720001</c:v>
                </c:pt>
                <c:pt idx="17218">
                  <c:v>477.70372138720001</c:v>
                </c:pt>
                <c:pt idx="17219">
                  <c:v>477.70372138720001</c:v>
                </c:pt>
                <c:pt idx="17220">
                  <c:v>477.70372138720001</c:v>
                </c:pt>
                <c:pt idx="17221">
                  <c:v>477.70372138720001</c:v>
                </c:pt>
                <c:pt idx="17222">
                  <c:v>477.70372138720001</c:v>
                </c:pt>
                <c:pt idx="17223">
                  <c:v>477.70372138720001</c:v>
                </c:pt>
                <c:pt idx="17224">
                  <c:v>477.70372138720001</c:v>
                </c:pt>
                <c:pt idx="17225">
                  <c:v>477.70372138720001</c:v>
                </c:pt>
                <c:pt idx="17226">
                  <c:v>477.70372138720001</c:v>
                </c:pt>
                <c:pt idx="17227">
                  <c:v>477.70372138720001</c:v>
                </c:pt>
                <c:pt idx="17228">
                  <c:v>477.70372138720001</c:v>
                </c:pt>
                <c:pt idx="17229">
                  <c:v>477.70372138720001</c:v>
                </c:pt>
                <c:pt idx="17230">
                  <c:v>477.70372138720001</c:v>
                </c:pt>
                <c:pt idx="17231">
                  <c:v>477.70372138720001</c:v>
                </c:pt>
                <c:pt idx="17232">
                  <c:v>318.73972138720001</c:v>
                </c:pt>
                <c:pt idx="17233">
                  <c:v>318.73972138720001</c:v>
                </c:pt>
                <c:pt idx="17234">
                  <c:v>318.73972138720001</c:v>
                </c:pt>
                <c:pt idx="17235">
                  <c:v>318.73972138720001</c:v>
                </c:pt>
                <c:pt idx="17236">
                  <c:v>310.65472138720003</c:v>
                </c:pt>
                <c:pt idx="17237">
                  <c:v>310.65472138720003</c:v>
                </c:pt>
                <c:pt idx="17238">
                  <c:v>310.65472138720003</c:v>
                </c:pt>
                <c:pt idx="17239">
                  <c:v>310.65472138720003</c:v>
                </c:pt>
                <c:pt idx="17240">
                  <c:v>318.73972138720001</c:v>
                </c:pt>
                <c:pt idx="17241">
                  <c:v>318.73972138720001</c:v>
                </c:pt>
                <c:pt idx="17242">
                  <c:v>318.73972138720001</c:v>
                </c:pt>
                <c:pt idx="17243">
                  <c:v>318.73972138720001</c:v>
                </c:pt>
                <c:pt idx="17244">
                  <c:v>318.73972138720001</c:v>
                </c:pt>
                <c:pt idx="17245">
                  <c:v>318.73972138720001</c:v>
                </c:pt>
                <c:pt idx="17246">
                  <c:v>318.73972138720001</c:v>
                </c:pt>
                <c:pt idx="17247">
                  <c:v>318.73972138720001</c:v>
                </c:pt>
                <c:pt idx="17248">
                  <c:v>318.73972138720001</c:v>
                </c:pt>
                <c:pt idx="17249">
                  <c:v>318.73972138720001</c:v>
                </c:pt>
                <c:pt idx="17250">
                  <c:v>477.70372138720001</c:v>
                </c:pt>
                <c:pt idx="17251">
                  <c:v>501.89072138720002</c:v>
                </c:pt>
                <c:pt idx="17252">
                  <c:v>477.70372138720001</c:v>
                </c:pt>
                <c:pt idx="17253">
                  <c:v>477.70372138720001</c:v>
                </c:pt>
                <c:pt idx="17254">
                  <c:v>318.73972138720001</c:v>
                </c:pt>
                <c:pt idx="17255">
                  <c:v>318.73972138720001</c:v>
                </c:pt>
                <c:pt idx="17256">
                  <c:v>310.65472138720003</c:v>
                </c:pt>
                <c:pt idx="17257">
                  <c:v>310.65472138720003</c:v>
                </c:pt>
                <c:pt idx="17258">
                  <c:v>310.65472138720003</c:v>
                </c:pt>
                <c:pt idx="17259">
                  <c:v>310.65472138720003</c:v>
                </c:pt>
                <c:pt idx="17260">
                  <c:v>318.73972138720001</c:v>
                </c:pt>
                <c:pt idx="17261">
                  <c:v>318.73972138720001</c:v>
                </c:pt>
                <c:pt idx="17262">
                  <c:v>318.73972138720001</c:v>
                </c:pt>
                <c:pt idx="17263">
                  <c:v>318.73972138720001</c:v>
                </c:pt>
                <c:pt idx="17264">
                  <c:v>318.73972138720001</c:v>
                </c:pt>
                <c:pt idx="17265">
                  <c:v>477.70372138720001</c:v>
                </c:pt>
                <c:pt idx="17266">
                  <c:v>477.70372138720001</c:v>
                </c:pt>
                <c:pt idx="17267">
                  <c:v>477.70372138720001</c:v>
                </c:pt>
                <c:pt idx="17268">
                  <c:v>477.70372138720001</c:v>
                </c:pt>
                <c:pt idx="17269">
                  <c:v>477.70372138720001</c:v>
                </c:pt>
                <c:pt idx="17270">
                  <c:v>477.70372138720001</c:v>
                </c:pt>
                <c:pt idx="17271">
                  <c:v>510.95272138719997</c:v>
                </c:pt>
                <c:pt idx="17272">
                  <c:v>510.95272138719997</c:v>
                </c:pt>
                <c:pt idx="17273">
                  <c:v>477.70372138720001</c:v>
                </c:pt>
                <c:pt idx="17274">
                  <c:v>690.79672138720002</c:v>
                </c:pt>
                <c:pt idx="17275">
                  <c:v>690.79672138720002</c:v>
                </c:pt>
                <c:pt idx="17276">
                  <c:v>690.79672138720002</c:v>
                </c:pt>
                <c:pt idx="17277">
                  <c:v>477.70372138720001</c:v>
                </c:pt>
                <c:pt idx="17278">
                  <c:v>477.70372138720001</c:v>
                </c:pt>
                <c:pt idx="17279">
                  <c:v>318.73972138720001</c:v>
                </c:pt>
                <c:pt idx="17280">
                  <c:v>318.73972138720001</c:v>
                </c:pt>
                <c:pt idx="17281">
                  <c:v>318.73972138720001</c:v>
                </c:pt>
                <c:pt idx="17282">
                  <c:v>318.73972138720001</c:v>
                </c:pt>
                <c:pt idx="17283">
                  <c:v>318.73972138720001</c:v>
                </c:pt>
                <c:pt idx="17284">
                  <c:v>318.73972138720001</c:v>
                </c:pt>
                <c:pt idx="17285">
                  <c:v>318.73972138720001</c:v>
                </c:pt>
                <c:pt idx="17286">
                  <c:v>318.73972138720001</c:v>
                </c:pt>
                <c:pt idx="17287">
                  <c:v>318.73972138720001</c:v>
                </c:pt>
                <c:pt idx="17288">
                  <c:v>318.73972138720001</c:v>
                </c:pt>
                <c:pt idx="17289">
                  <c:v>318.73972138720001</c:v>
                </c:pt>
                <c:pt idx="17290">
                  <c:v>318.73972138720001</c:v>
                </c:pt>
                <c:pt idx="17291">
                  <c:v>318.73972138720001</c:v>
                </c:pt>
                <c:pt idx="17292">
                  <c:v>318.73972138720001</c:v>
                </c:pt>
                <c:pt idx="17293">
                  <c:v>318.73972138720001</c:v>
                </c:pt>
                <c:pt idx="17294">
                  <c:v>318.73972138720001</c:v>
                </c:pt>
                <c:pt idx="17295">
                  <c:v>318.73972138720001</c:v>
                </c:pt>
                <c:pt idx="17296">
                  <c:v>318.73972138720001</c:v>
                </c:pt>
                <c:pt idx="17297">
                  <c:v>318.73972138720001</c:v>
                </c:pt>
                <c:pt idx="17298">
                  <c:v>477.70372138720001</c:v>
                </c:pt>
                <c:pt idx="17299">
                  <c:v>477.70372138720001</c:v>
                </c:pt>
                <c:pt idx="17300">
                  <c:v>318.73972138720001</c:v>
                </c:pt>
                <c:pt idx="17301">
                  <c:v>318.73972138720001</c:v>
                </c:pt>
                <c:pt idx="17302">
                  <c:v>318.73972138720001</c:v>
                </c:pt>
                <c:pt idx="17303">
                  <c:v>318.73972138720001</c:v>
                </c:pt>
                <c:pt idx="17304">
                  <c:v>318.73972138720001</c:v>
                </c:pt>
                <c:pt idx="17305">
                  <c:v>318.73972138720001</c:v>
                </c:pt>
                <c:pt idx="17306">
                  <c:v>318.73972138720001</c:v>
                </c:pt>
                <c:pt idx="17307">
                  <c:v>318.73972138720001</c:v>
                </c:pt>
                <c:pt idx="17308">
                  <c:v>318.73972138720001</c:v>
                </c:pt>
                <c:pt idx="17309">
                  <c:v>318.73972138720001</c:v>
                </c:pt>
                <c:pt idx="17310">
                  <c:v>172.8671891324</c:v>
                </c:pt>
                <c:pt idx="17311">
                  <c:v>236.1137213872</c:v>
                </c:pt>
                <c:pt idx="17312">
                  <c:v>318.73972138720001</c:v>
                </c:pt>
                <c:pt idx="17313">
                  <c:v>318.73972138720001</c:v>
                </c:pt>
                <c:pt idx="17314">
                  <c:v>318.73972138720001</c:v>
                </c:pt>
                <c:pt idx="17315">
                  <c:v>318.73972138720001</c:v>
                </c:pt>
                <c:pt idx="17316">
                  <c:v>318.73972138720001</c:v>
                </c:pt>
                <c:pt idx="17317">
                  <c:v>318.73972138720001</c:v>
                </c:pt>
                <c:pt idx="17318">
                  <c:v>318.73972138720001</c:v>
                </c:pt>
                <c:pt idx="17319">
                  <c:v>318.73972138720001</c:v>
                </c:pt>
                <c:pt idx="17320">
                  <c:v>318.73972138720001</c:v>
                </c:pt>
                <c:pt idx="17321">
                  <c:v>318.73972138720001</c:v>
                </c:pt>
                <c:pt idx="17322">
                  <c:v>457.27572138720001</c:v>
                </c:pt>
                <c:pt idx="17323">
                  <c:v>457.27572138720001</c:v>
                </c:pt>
                <c:pt idx="17324">
                  <c:v>457.27572138720001</c:v>
                </c:pt>
                <c:pt idx="17325">
                  <c:v>457.27572138720001</c:v>
                </c:pt>
                <c:pt idx="17326">
                  <c:v>457.27572138720001</c:v>
                </c:pt>
                <c:pt idx="17327">
                  <c:v>392.36772138719999</c:v>
                </c:pt>
                <c:pt idx="17328">
                  <c:v>465.36172138720002</c:v>
                </c:pt>
                <c:pt idx="17329">
                  <c:v>465.36172138720002</c:v>
                </c:pt>
                <c:pt idx="17330">
                  <c:v>318.73972138720001</c:v>
                </c:pt>
                <c:pt idx="17331">
                  <c:v>318.73972138720001</c:v>
                </c:pt>
                <c:pt idx="17332">
                  <c:v>318.73972138720001</c:v>
                </c:pt>
                <c:pt idx="17333">
                  <c:v>465.36172138720002</c:v>
                </c:pt>
                <c:pt idx="17334">
                  <c:v>465.36172138720002</c:v>
                </c:pt>
                <c:pt idx="17335">
                  <c:v>465.36172138720002</c:v>
                </c:pt>
                <c:pt idx="17336">
                  <c:v>477.70372138720001</c:v>
                </c:pt>
                <c:pt idx="17337">
                  <c:v>477.70372138720001</c:v>
                </c:pt>
                <c:pt idx="17338">
                  <c:v>477.70372138720001</c:v>
                </c:pt>
                <c:pt idx="17339">
                  <c:v>477.70372138720001</c:v>
                </c:pt>
                <c:pt idx="17340">
                  <c:v>477.70372138720001</c:v>
                </c:pt>
                <c:pt idx="17341">
                  <c:v>477.70372138720001</c:v>
                </c:pt>
                <c:pt idx="17342">
                  <c:v>477.70372138720001</c:v>
                </c:pt>
                <c:pt idx="17343">
                  <c:v>477.70372138720001</c:v>
                </c:pt>
                <c:pt idx="17344">
                  <c:v>477.70372138720001</c:v>
                </c:pt>
                <c:pt idx="17345">
                  <c:v>477.70372138720001</c:v>
                </c:pt>
                <c:pt idx="17346">
                  <c:v>631.95672138719999</c:v>
                </c:pt>
                <c:pt idx="17347">
                  <c:v>690.79672138720002</c:v>
                </c:pt>
                <c:pt idx="17348">
                  <c:v>690.79672138720002</c:v>
                </c:pt>
                <c:pt idx="17349">
                  <c:v>477.70372138720001</c:v>
                </c:pt>
                <c:pt idx="17350">
                  <c:v>477.70372138720001</c:v>
                </c:pt>
                <c:pt idx="17351">
                  <c:v>477.70372138720001</c:v>
                </c:pt>
                <c:pt idx="17352">
                  <c:v>477.70372138720001</c:v>
                </c:pt>
                <c:pt idx="17353">
                  <c:v>477.70372138720001</c:v>
                </c:pt>
                <c:pt idx="17354">
                  <c:v>449.61572138719998</c:v>
                </c:pt>
                <c:pt idx="17355">
                  <c:v>449.61572138719998</c:v>
                </c:pt>
                <c:pt idx="17356">
                  <c:v>449.61572138719998</c:v>
                </c:pt>
                <c:pt idx="17357">
                  <c:v>477.70372138720001</c:v>
                </c:pt>
                <c:pt idx="17358">
                  <c:v>477.70372138720001</c:v>
                </c:pt>
                <c:pt idx="17359">
                  <c:v>477.70372138720001</c:v>
                </c:pt>
                <c:pt idx="17360">
                  <c:v>477.70372138720001</c:v>
                </c:pt>
                <c:pt idx="17361">
                  <c:v>477.70372138720001</c:v>
                </c:pt>
                <c:pt idx="17362">
                  <c:v>477.70372138720001</c:v>
                </c:pt>
                <c:pt idx="17363">
                  <c:v>477.70372138720001</c:v>
                </c:pt>
                <c:pt idx="17364">
                  <c:v>477.70372138720001</c:v>
                </c:pt>
                <c:pt idx="17365">
                  <c:v>477.70372138720001</c:v>
                </c:pt>
                <c:pt idx="17366">
                  <c:v>477.70372138720001</c:v>
                </c:pt>
                <c:pt idx="17367">
                  <c:v>477.70372138720001</c:v>
                </c:pt>
                <c:pt idx="17368">
                  <c:v>477.70372138720001</c:v>
                </c:pt>
                <c:pt idx="17369">
                  <c:v>477.70372138720001</c:v>
                </c:pt>
                <c:pt idx="17370">
                  <c:v>477.70372138720001</c:v>
                </c:pt>
                <c:pt idx="17371">
                  <c:v>477.70372138720001</c:v>
                </c:pt>
                <c:pt idx="17372">
                  <c:v>477.70372138720001</c:v>
                </c:pt>
                <c:pt idx="17373">
                  <c:v>477.70372138720001</c:v>
                </c:pt>
                <c:pt idx="17374">
                  <c:v>477.70372138720001</c:v>
                </c:pt>
                <c:pt idx="17375">
                  <c:v>477.70372138720001</c:v>
                </c:pt>
                <c:pt idx="17376">
                  <c:v>427.67372138719998</c:v>
                </c:pt>
                <c:pt idx="17377">
                  <c:v>347.70372138720001</c:v>
                </c:pt>
                <c:pt idx="17378">
                  <c:v>427.89272138720003</c:v>
                </c:pt>
                <c:pt idx="17379">
                  <c:v>244.80272138719999</c:v>
                </c:pt>
                <c:pt idx="17380">
                  <c:v>221.68372138719999</c:v>
                </c:pt>
                <c:pt idx="17381">
                  <c:v>347.70372138720001</c:v>
                </c:pt>
                <c:pt idx="17382">
                  <c:v>347.70372138720001</c:v>
                </c:pt>
                <c:pt idx="17383">
                  <c:v>427.89272138720003</c:v>
                </c:pt>
                <c:pt idx="17384">
                  <c:v>477.70372138720001</c:v>
                </c:pt>
                <c:pt idx="17385">
                  <c:v>477.70372138720001</c:v>
                </c:pt>
                <c:pt idx="17386">
                  <c:v>477.70372138720001</c:v>
                </c:pt>
                <c:pt idx="17387">
                  <c:v>477.70372138720001</c:v>
                </c:pt>
                <c:pt idx="17388">
                  <c:v>477.70372138720001</c:v>
                </c:pt>
                <c:pt idx="17389">
                  <c:v>477.70372138720001</c:v>
                </c:pt>
                <c:pt idx="17390">
                  <c:v>477.70372138720001</c:v>
                </c:pt>
                <c:pt idx="17391">
                  <c:v>477.70372138720001</c:v>
                </c:pt>
                <c:pt idx="17392">
                  <c:v>477.70372138720001</c:v>
                </c:pt>
                <c:pt idx="17393">
                  <c:v>477.70372138720001</c:v>
                </c:pt>
                <c:pt idx="17394">
                  <c:v>477.70372138720001</c:v>
                </c:pt>
                <c:pt idx="17395">
                  <c:v>477.70372138720001</c:v>
                </c:pt>
                <c:pt idx="17396">
                  <c:v>477.70372138720001</c:v>
                </c:pt>
                <c:pt idx="17397">
                  <c:v>477.70372138720001</c:v>
                </c:pt>
                <c:pt idx="17398">
                  <c:v>477.70372138720001</c:v>
                </c:pt>
                <c:pt idx="17399">
                  <c:v>433.77272138720002</c:v>
                </c:pt>
                <c:pt idx="17400">
                  <c:v>416.43072138719998</c:v>
                </c:pt>
                <c:pt idx="17401">
                  <c:v>416.43072138719998</c:v>
                </c:pt>
                <c:pt idx="17402">
                  <c:v>416.43072138719998</c:v>
                </c:pt>
                <c:pt idx="17403">
                  <c:v>416.43072138719998</c:v>
                </c:pt>
                <c:pt idx="17404">
                  <c:v>416.43072138719998</c:v>
                </c:pt>
                <c:pt idx="17405">
                  <c:v>416.43072138719998</c:v>
                </c:pt>
                <c:pt idx="17406">
                  <c:v>416.43072138719998</c:v>
                </c:pt>
                <c:pt idx="17407">
                  <c:v>416.43072138719998</c:v>
                </c:pt>
                <c:pt idx="17408">
                  <c:v>477.70372138720001</c:v>
                </c:pt>
                <c:pt idx="17409">
                  <c:v>597.70372138719995</c:v>
                </c:pt>
                <c:pt idx="17410">
                  <c:v>597.70372138719995</c:v>
                </c:pt>
                <c:pt idx="17411">
                  <c:v>597.70372138719995</c:v>
                </c:pt>
                <c:pt idx="17412">
                  <c:v>597.70372138719995</c:v>
                </c:pt>
                <c:pt idx="17413">
                  <c:v>597.70372138719995</c:v>
                </c:pt>
                <c:pt idx="17414">
                  <c:v>597.70372138719995</c:v>
                </c:pt>
                <c:pt idx="17415">
                  <c:v>597.70372138719995</c:v>
                </c:pt>
                <c:pt idx="17416">
                  <c:v>597.70372138719995</c:v>
                </c:pt>
                <c:pt idx="17417">
                  <c:v>597.70372138719995</c:v>
                </c:pt>
                <c:pt idx="17418">
                  <c:v>597.70372138719995</c:v>
                </c:pt>
                <c:pt idx="17419">
                  <c:v>597.70372138719995</c:v>
                </c:pt>
                <c:pt idx="17420">
                  <c:v>597.70372138719995</c:v>
                </c:pt>
                <c:pt idx="17421">
                  <c:v>597.70372138719995</c:v>
                </c:pt>
                <c:pt idx="17422">
                  <c:v>477.70372138720001</c:v>
                </c:pt>
                <c:pt idx="17423">
                  <c:v>416.43072138719998</c:v>
                </c:pt>
                <c:pt idx="17424">
                  <c:v>416.43072138719998</c:v>
                </c:pt>
                <c:pt idx="17425">
                  <c:v>416.43072138719998</c:v>
                </c:pt>
                <c:pt idx="17426">
                  <c:v>414.2327213872</c:v>
                </c:pt>
                <c:pt idx="17427">
                  <c:v>416.43072138719998</c:v>
                </c:pt>
                <c:pt idx="17428">
                  <c:v>416.43072138719998</c:v>
                </c:pt>
                <c:pt idx="17429">
                  <c:v>416.43072138719998</c:v>
                </c:pt>
                <c:pt idx="17430">
                  <c:v>416.43072138719998</c:v>
                </c:pt>
                <c:pt idx="17431">
                  <c:v>416.43072138719998</c:v>
                </c:pt>
                <c:pt idx="17432">
                  <c:v>416.43072138719998</c:v>
                </c:pt>
                <c:pt idx="17433">
                  <c:v>416.43072138719998</c:v>
                </c:pt>
                <c:pt idx="17434">
                  <c:v>416.43072138719998</c:v>
                </c:pt>
                <c:pt idx="17435">
                  <c:v>477.70372138720001</c:v>
                </c:pt>
                <c:pt idx="17436">
                  <c:v>477.70372138720001</c:v>
                </c:pt>
                <c:pt idx="17437">
                  <c:v>477.70372138720001</c:v>
                </c:pt>
                <c:pt idx="17438">
                  <c:v>477.70372138720001</c:v>
                </c:pt>
                <c:pt idx="17439">
                  <c:v>597.70372138719995</c:v>
                </c:pt>
                <c:pt idx="17440">
                  <c:v>477.70372138720001</c:v>
                </c:pt>
                <c:pt idx="17441">
                  <c:v>477.70372138720001</c:v>
                </c:pt>
                <c:pt idx="17442">
                  <c:v>477.70372138720001</c:v>
                </c:pt>
                <c:pt idx="17443">
                  <c:v>597.70372138719995</c:v>
                </c:pt>
                <c:pt idx="17444">
                  <c:v>477.70372138720001</c:v>
                </c:pt>
                <c:pt idx="17445">
                  <c:v>477.70372138720001</c:v>
                </c:pt>
                <c:pt idx="17446">
                  <c:v>416.43072138719998</c:v>
                </c:pt>
                <c:pt idx="17447">
                  <c:v>416.43072138719998</c:v>
                </c:pt>
                <c:pt idx="17448">
                  <c:v>318.73972138720001</c:v>
                </c:pt>
                <c:pt idx="17449">
                  <c:v>318.73972138720001</c:v>
                </c:pt>
                <c:pt idx="17450">
                  <c:v>318.73972138720001</c:v>
                </c:pt>
                <c:pt idx="17451">
                  <c:v>318.73972138720001</c:v>
                </c:pt>
                <c:pt idx="17452">
                  <c:v>318.73972138720001</c:v>
                </c:pt>
                <c:pt idx="17453">
                  <c:v>318.73972138720001</c:v>
                </c:pt>
                <c:pt idx="17454">
                  <c:v>318.73972138720001</c:v>
                </c:pt>
                <c:pt idx="17455">
                  <c:v>318.73972138720001</c:v>
                </c:pt>
                <c:pt idx="17456">
                  <c:v>477.70372138720001</c:v>
                </c:pt>
                <c:pt idx="17457">
                  <c:v>477.70372138720001</c:v>
                </c:pt>
                <c:pt idx="17458">
                  <c:v>477.70372138720001</c:v>
                </c:pt>
                <c:pt idx="17459">
                  <c:v>477.70372138720001</c:v>
                </c:pt>
                <c:pt idx="17460">
                  <c:v>477.70372138720001</c:v>
                </c:pt>
                <c:pt idx="17461">
                  <c:v>477.70372138720001</c:v>
                </c:pt>
                <c:pt idx="17462">
                  <c:v>477.70372138720001</c:v>
                </c:pt>
                <c:pt idx="17463">
                  <c:v>477.70372138720001</c:v>
                </c:pt>
                <c:pt idx="17464">
                  <c:v>477.70372138720001</c:v>
                </c:pt>
                <c:pt idx="17465">
                  <c:v>477.70372138720001</c:v>
                </c:pt>
                <c:pt idx="17466">
                  <c:v>597.70372138719995</c:v>
                </c:pt>
                <c:pt idx="17467">
                  <c:v>477.70372138720001</c:v>
                </c:pt>
                <c:pt idx="17468">
                  <c:v>477.70372138720001</c:v>
                </c:pt>
                <c:pt idx="17469">
                  <c:v>477.70372138720001</c:v>
                </c:pt>
                <c:pt idx="17470">
                  <c:v>477.70372138720001</c:v>
                </c:pt>
                <c:pt idx="17471">
                  <c:v>477.70372138720001</c:v>
                </c:pt>
                <c:pt idx="17472">
                  <c:v>477.70372138720001</c:v>
                </c:pt>
                <c:pt idx="17473">
                  <c:v>477.70372138720001</c:v>
                </c:pt>
                <c:pt idx="17474">
                  <c:v>477.70372138720001</c:v>
                </c:pt>
                <c:pt idx="17475">
                  <c:v>477.70372138720001</c:v>
                </c:pt>
                <c:pt idx="17476">
                  <c:v>477.70372138720001</c:v>
                </c:pt>
                <c:pt idx="17477">
                  <c:v>333.59672138719998</c:v>
                </c:pt>
                <c:pt idx="17478">
                  <c:v>477.70372138720001</c:v>
                </c:pt>
                <c:pt idx="17479">
                  <c:v>477.70372138720001</c:v>
                </c:pt>
                <c:pt idx="17480">
                  <c:v>477.70372138720001</c:v>
                </c:pt>
                <c:pt idx="17481">
                  <c:v>477.70372138720001</c:v>
                </c:pt>
                <c:pt idx="17482">
                  <c:v>477.70372138720001</c:v>
                </c:pt>
                <c:pt idx="17483">
                  <c:v>477.70372138720001</c:v>
                </c:pt>
                <c:pt idx="17484">
                  <c:v>477.70372138720001</c:v>
                </c:pt>
                <c:pt idx="17485">
                  <c:v>477.70372138720001</c:v>
                </c:pt>
                <c:pt idx="17486">
                  <c:v>477.70372138720001</c:v>
                </c:pt>
                <c:pt idx="17487">
                  <c:v>477.70372138720001</c:v>
                </c:pt>
                <c:pt idx="17488">
                  <c:v>477.70372138720001</c:v>
                </c:pt>
                <c:pt idx="17489">
                  <c:v>477.70372138720001</c:v>
                </c:pt>
                <c:pt idx="17490">
                  <c:v>477.70372138720001</c:v>
                </c:pt>
                <c:pt idx="17491">
                  <c:v>477.70372138720001</c:v>
                </c:pt>
                <c:pt idx="17492">
                  <c:v>477.70372138720001</c:v>
                </c:pt>
                <c:pt idx="17493">
                  <c:v>477.70372138720001</c:v>
                </c:pt>
                <c:pt idx="17494">
                  <c:v>477.70372138720001</c:v>
                </c:pt>
                <c:pt idx="17495">
                  <c:v>477.70372138720001</c:v>
                </c:pt>
                <c:pt idx="17496">
                  <c:v>244.80272138719999</c:v>
                </c:pt>
                <c:pt idx="17497">
                  <c:v>244.80272138719999</c:v>
                </c:pt>
                <c:pt idx="17498">
                  <c:v>244.80272138719999</c:v>
                </c:pt>
                <c:pt idx="17499">
                  <c:v>244.80272138719999</c:v>
                </c:pt>
                <c:pt idx="17500">
                  <c:v>244.80272138719999</c:v>
                </c:pt>
                <c:pt idx="17501">
                  <c:v>416.43072138719998</c:v>
                </c:pt>
                <c:pt idx="17502">
                  <c:v>291.15272138720002</c:v>
                </c:pt>
                <c:pt idx="17503">
                  <c:v>477.70372138720001</c:v>
                </c:pt>
                <c:pt idx="17504">
                  <c:v>477.70372138720001</c:v>
                </c:pt>
                <c:pt idx="17505">
                  <c:v>477.70372138720001</c:v>
                </c:pt>
                <c:pt idx="17506">
                  <c:v>477.70372138720001</c:v>
                </c:pt>
                <c:pt idx="17507">
                  <c:v>477.70372138720001</c:v>
                </c:pt>
                <c:pt idx="17508">
                  <c:v>477.70372138720001</c:v>
                </c:pt>
                <c:pt idx="17509">
                  <c:v>477.70372138720001</c:v>
                </c:pt>
                <c:pt idx="17510">
                  <c:v>477.70372138720001</c:v>
                </c:pt>
                <c:pt idx="17511">
                  <c:v>477.70372138720001</c:v>
                </c:pt>
                <c:pt idx="17512">
                  <c:v>477.70372138720001</c:v>
                </c:pt>
                <c:pt idx="17513">
                  <c:v>477.70372138720001</c:v>
                </c:pt>
                <c:pt idx="17514">
                  <c:v>477.70372138720001</c:v>
                </c:pt>
                <c:pt idx="17515">
                  <c:v>477.70372138720001</c:v>
                </c:pt>
                <c:pt idx="17516">
                  <c:v>477.70372138720001</c:v>
                </c:pt>
                <c:pt idx="17517">
                  <c:v>477.70372138720001</c:v>
                </c:pt>
                <c:pt idx="17518">
                  <c:v>477.70372138720001</c:v>
                </c:pt>
                <c:pt idx="17519">
                  <c:v>477.70372138720001</c:v>
                </c:pt>
                <c:pt idx="17520">
                  <c:v>315.78067056909998</c:v>
                </c:pt>
                <c:pt idx="17521">
                  <c:v>315.78067056909998</c:v>
                </c:pt>
                <c:pt idx="17522">
                  <c:v>315.78067056909998</c:v>
                </c:pt>
                <c:pt idx="17523">
                  <c:v>315.78067056909998</c:v>
                </c:pt>
                <c:pt idx="17524">
                  <c:v>315.78067056909998</c:v>
                </c:pt>
                <c:pt idx="17525">
                  <c:v>338.35067056909998</c:v>
                </c:pt>
                <c:pt idx="17526">
                  <c:v>338.35067056909998</c:v>
                </c:pt>
                <c:pt idx="17527">
                  <c:v>338.35067056909998</c:v>
                </c:pt>
                <c:pt idx="17528">
                  <c:v>482.4576705691</c:v>
                </c:pt>
                <c:pt idx="17529">
                  <c:v>482.4576705691</c:v>
                </c:pt>
                <c:pt idx="17530">
                  <c:v>482.4576705691</c:v>
                </c:pt>
                <c:pt idx="17531">
                  <c:v>482.4576705691</c:v>
                </c:pt>
                <c:pt idx="17532">
                  <c:v>482.4576705691</c:v>
                </c:pt>
                <c:pt idx="17533">
                  <c:v>482.4576705691</c:v>
                </c:pt>
                <c:pt idx="17534">
                  <c:v>482.4576705691</c:v>
                </c:pt>
                <c:pt idx="17535">
                  <c:v>482.4576705691</c:v>
                </c:pt>
                <c:pt idx="17536">
                  <c:v>482.4576705691</c:v>
                </c:pt>
                <c:pt idx="17537">
                  <c:v>482.4576705691</c:v>
                </c:pt>
                <c:pt idx="17538">
                  <c:v>482.4576705691</c:v>
                </c:pt>
                <c:pt idx="17539">
                  <c:v>482.4576705691</c:v>
                </c:pt>
                <c:pt idx="17540">
                  <c:v>695.55067056910002</c:v>
                </c:pt>
                <c:pt idx="17541">
                  <c:v>482.4576705691</c:v>
                </c:pt>
                <c:pt idx="17542">
                  <c:v>482.4576705691</c:v>
                </c:pt>
                <c:pt idx="17543">
                  <c:v>338.35067056909998</c:v>
                </c:pt>
                <c:pt idx="17544">
                  <c:v>338.35067056909998</c:v>
                </c:pt>
                <c:pt idx="17545">
                  <c:v>338.35067056909998</c:v>
                </c:pt>
                <c:pt idx="17546">
                  <c:v>338.35067056909998</c:v>
                </c:pt>
                <c:pt idx="17547">
                  <c:v>338.35067056909998</c:v>
                </c:pt>
                <c:pt idx="17548">
                  <c:v>338.35067056909998</c:v>
                </c:pt>
                <c:pt idx="17549">
                  <c:v>470.11567056910002</c:v>
                </c:pt>
                <c:pt idx="17550">
                  <c:v>470.11567056910002</c:v>
                </c:pt>
                <c:pt idx="17551">
                  <c:v>470.11567056910002</c:v>
                </c:pt>
                <c:pt idx="17552">
                  <c:v>470.11567056910002</c:v>
                </c:pt>
                <c:pt idx="17553">
                  <c:v>470.11567056910002</c:v>
                </c:pt>
                <c:pt idx="17554">
                  <c:v>482.4576705691</c:v>
                </c:pt>
                <c:pt idx="17555">
                  <c:v>482.4576705691</c:v>
                </c:pt>
                <c:pt idx="17556">
                  <c:v>482.4576705691</c:v>
                </c:pt>
                <c:pt idx="17557">
                  <c:v>482.4576705691</c:v>
                </c:pt>
                <c:pt idx="17558">
                  <c:v>482.4576705691</c:v>
                </c:pt>
                <c:pt idx="17559">
                  <c:v>482.4576705691</c:v>
                </c:pt>
                <c:pt idx="17560">
                  <c:v>482.4576705691</c:v>
                </c:pt>
                <c:pt idx="17561">
                  <c:v>482.4576705691</c:v>
                </c:pt>
                <c:pt idx="17562">
                  <c:v>482.4576705691</c:v>
                </c:pt>
                <c:pt idx="17563">
                  <c:v>695.55067056910002</c:v>
                </c:pt>
                <c:pt idx="17564">
                  <c:v>482.4576705691</c:v>
                </c:pt>
                <c:pt idx="17565">
                  <c:v>482.4576705691</c:v>
                </c:pt>
                <c:pt idx="17566">
                  <c:v>470.11567056910002</c:v>
                </c:pt>
                <c:pt idx="17567">
                  <c:v>470.11567056910002</c:v>
                </c:pt>
                <c:pt idx="17568">
                  <c:v>315.78067056909998</c:v>
                </c:pt>
                <c:pt idx="17569">
                  <c:v>315.78067056909998</c:v>
                </c:pt>
                <c:pt idx="17570">
                  <c:v>315.78067056909998</c:v>
                </c:pt>
                <c:pt idx="17571">
                  <c:v>315.78067056909998</c:v>
                </c:pt>
                <c:pt idx="17572">
                  <c:v>315.78067056909998</c:v>
                </c:pt>
                <c:pt idx="17573">
                  <c:v>424.83867056909997</c:v>
                </c:pt>
                <c:pt idx="17574">
                  <c:v>424.83867056909997</c:v>
                </c:pt>
                <c:pt idx="17575">
                  <c:v>424.83867056909997</c:v>
                </c:pt>
                <c:pt idx="17576">
                  <c:v>482.4576705691</c:v>
                </c:pt>
                <c:pt idx="17577">
                  <c:v>482.4576705691</c:v>
                </c:pt>
                <c:pt idx="17578">
                  <c:v>482.4576705691</c:v>
                </c:pt>
                <c:pt idx="17579">
                  <c:v>482.4576705691</c:v>
                </c:pt>
                <c:pt idx="17580">
                  <c:v>482.4576705691</c:v>
                </c:pt>
                <c:pt idx="17581">
                  <c:v>482.4576705691</c:v>
                </c:pt>
                <c:pt idx="17582">
                  <c:v>482.4576705691</c:v>
                </c:pt>
                <c:pt idx="17583">
                  <c:v>482.4576705691</c:v>
                </c:pt>
                <c:pt idx="17584">
                  <c:v>482.4576705691</c:v>
                </c:pt>
                <c:pt idx="17585">
                  <c:v>482.4576705691</c:v>
                </c:pt>
                <c:pt idx="17586">
                  <c:v>482.4576705691</c:v>
                </c:pt>
                <c:pt idx="17587">
                  <c:v>695.55067056910002</c:v>
                </c:pt>
                <c:pt idx="17588">
                  <c:v>482.4576705691</c:v>
                </c:pt>
                <c:pt idx="17589">
                  <c:v>482.4576705691</c:v>
                </c:pt>
                <c:pt idx="17590">
                  <c:v>482.4576705691</c:v>
                </c:pt>
                <c:pt idx="17591">
                  <c:v>482.4576705691</c:v>
                </c:pt>
                <c:pt idx="17592">
                  <c:v>315.78067056909998</c:v>
                </c:pt>
                <c:pt idx="17593">
                  <c:v>315.78067056909998</c:v>
                </c:pt>
                <c:pt idx="17594">
                  <c:v>315.78067056909998</c:v>
                </c:pt>
                <c:pt idx="17595">
                  <c:v>315.78067056909998</c:v>
                </c:pt>
                <c:pt idx="17596">
                  <c:v>315.78067056909998</c:v>
                </c:pt>
                <c:pt idx="17597">
                  <c:v>315.78067056909998</c:v>
                </c:pt>
                <c:pt idx="17598">
                  <c:v>398.6186705691</c:v>
                </c:pt>
                <c:pt idx="17599">
                  <c:v>465.02467056910001</c:v>
                </c:pt>
                <c:pt idx="17600">
                  <c:v>482.4576705691</c:v>
                </c:pt>
                <c:pt idx="17601">
                  <c:v>482.4576705691</c:v>
                </c:pt>
                <c:pt idx="17602">
                  <c:v>482.4576705691</c:v>
                </c:pt>
                <c:pt idx="17603">
                  <c:v>482.4576705691</c:v>
                </c:pt>
                <c:pt idx="17604">
                  <c:v>482.4576705691</c:v>
                </c:pt>
                <c:pt idx="17605">
                  <c:v>482.4576705691</c:v>
                </c:pt>
                <c:pt idx="17606">
                  <c:v>705.10523797910002</c:v>
                </c:pt>
                <c:pt idx="17607">
                  <c:v>695.55067056910002</c:v>
                </c:pt>
                <c:pt idx="17608">
                  <c:v>482.4576705691</c:v>
                </c:pt>
                <c:pt idx="17609">
                  <c:v>482.4576705691</c:v>
                </c:pt>
                <c:pt idx="17610">
                  <c:v>695.55067056910002</c:v>
                </c:pt>
                <c:pt idx="17611">
                  <c:v>695.55067056910002</c:v>
                </c:pt>
                <c:pt idx="17612">
                  <c:v>695.55067056910002</c:v>
                </c:pt>
                <c:pt idx="17613">
                  <c:v>482.4576705691</c:v>
                </c:pt>
                <c:pt idx="17614">
                  <c:v>482.4576705691</c:v>
                </c:pt>
                <c:pt idx="17615">
                  <c:v>482.4576705691</c:v>
                </c:pt>
                <c:pt idx="17616">
                  <c:v>456.9386705691</c:v>
                </c:pt>
                <c:pt idx="17617">
                  <c:v>456.9386705691</c:v>
                </c:pt>
                <c:pt idx="17618">
                  <c:v>428.69167056909998</c:v>
                </c:pt>
                <c:pt idx="17619">
                  <c:v>428.69167056909998</c:v>
                </c:pt>
                <c:pt idx="17620">
                  <c:v>315.78067056909998</c:v>
                </c:pt>
                <c:pt idx="17621">
                  <c:v>407.33967056910001</c:v>
                </c:pt>
                <c:pt idx="17622">
                  <c:v>428.69167056909998</c:v>
                </c:pt>
                <c:pt idx="17623">
                  <c:v>428.69167056909998</c:v>
                </c:pt>
                <c:pt idx="17624">
                  <c:v>428.69167056909998</c:v>
                </c:pt>
                <c:pt idx="17625">
                  <c:v>428.69167056909998</c:v>
                </c:pt>
                <c:pt idx="17626">
                  <c:v>456.9386705691</c:v>
                </c:pt>
                <c:pt idx="17627">
                  <c:v>456.9386705691</c:v>
                </c:pt>
                <c:pt idx="17628">
                  <c:v>456.9386705691</c:v>
                </c:pt>
                <c:pt idx="17629">
                  <c:v>456.9386705691</c:v>
                </c:pt>
                <c:pt idx="17630">
                  <c:v>456.9386705691</c:v>
                </c:pt>
                <c:pt idx="17631">
                  <c:v>456.9386705691</c:v>
                </c:pt>
                <c:pt idx="17632">
                  <c:v>456.9386705691</c:v>
                </c:pt>
                <c:pt idx="17633">
                  <c:v>456.9386705691</c:v>
                </c:pt>
                <c:pt idx="17634">
                  <c:v>578.45767056909995</c:v>
                </c:pt>
                <c:pt idx="17635">
                  <c:v>695.55067056910002</c:v>
                </c:pt>
                <c:pt idx="17636">
                  <c:v>465.02467056910001</c:v>
                </c:pt>
                <c:pt idx="17637">
                  <c:v>465.02467056910001</c:v>
                </c:pt>
                <c:pt idx="17638">
                  <c:v>428.69167056909998</c:v>
                </c:pt>
                <c:pt idx="17639">
                  <c:v>428.69167056909998</c:v>
                </c:pt>
                <c:pt idx="17640">
                  <c:v>465.02467056910001</c:v>
                </c:pt>
                <c:pt idx="17641">
                  <c:v>465.02467056910001</c:v>
                </c:pt>
                <c:pt idx="17642">
                  <c:v>465.02467056910001</c:v>
                </c:pt>
                <c:pt idx="17643">
                  <c:v>465.02467056910001</c:v>
                </c:pt>
                <c:pt idx="17644">
                  <c:v>465.02467056910001</c:v>
                </c:pt>
                <c:pt idx="17645">
                  <c:v>465.02467056910001</c:v>
                </c:pt>
                <c:pt idx="17646">
                  <c:v>424.83867056909997</c:v>
                </c:pt>
                <c:pt idx="17647">
                  <c:v>465.02467056910001</c:v>
                </c:pt>
                <c:pt idx="17648">
                  <c:v>465.02467056910001</c:v>
                </c:pt>
                <c:pt idx="17649">
                  <c:v>465.02467056910001</c:v>
                </c:pt>
                <c:pt idx="17650">
                  <c:v>465.02467056910001</c:v>
                </c:pt>
                <c:pt idx="17651">
                  <c:v>465.02467056910001</c:v>
                </c:pt>
                <c:pt idx="17652">
                  <c:v>465.02467056910001</c:v>
                </c:pt>
                <c:pt idx="17653">
                  <c:v>465.02467056910001</c:v>
                </c:pt>
                <c:pt idx="17654">
                  <c:v>465.02467056910001</c:v>
                </c:pt>
                <c:pt idx="17655">
                  <c:v>465.02467056910001</c:v>
                </c:pt>
                <c:pt idx="17656">
                  <c:v>465.02467056910001</c:v>
                </c:pt>
                <c:pt idx="17657">
                  <c:v>465.02467056910001</c:v>
                </c:pt>
                <c:pt idx="17658">
                  <c:v>578.45767056909995</c:v>
                </c:pt>
                <c:pt idx="17659">
                  <c:v>578.45767056909995</c:v>
                </c:pt>
                <c:pt idx="17660">
                  <c:v>578.45767056909995</c:v>
                </c:pt>
                <c:pt idx="17661">
                  <c:v>578.45767056909995</c:v>
                </c:pt>
                <c:pt idx="17662">
                  <c:v>465.02467056910001</c:v>
                </c:pt>
                <c:pt idx="17663">
                  <c:v>465.02467056910001</c:v>
                </c:pt>
                <c:pt idx="17664">
                  <c:v>96.457670569100003</c:v>
                </c:pt>
                <c:pt idx="17665">
                  <c:v>245.1296705691</c:v>
                </c:pt>
                <c:pt idx="17666">
                  <c:v>203.43767056909999</c:v>
                </c:pt>
                <c:pt idx="17667">
                  <c:v>203.43767056909999</c:v>
                </c:pt>
                <c:pt idx="17668">
                  <c:v>203.43767056909999</c:v>
                </c:pt>
                <c:pt idx="17669">
                  <c:v>203.43767056909999</c:v>
                </c:pt>
                <c:pt idx="17670">
                  <c:v>96.457670569100003</c:v>
                </c:pt>
                <c:pt idx="17671">
                  <c:v>226.43767056909999</c:v>
                </c:pt>
                <c:pt idx="17672">
                  <c:v>424.83867056909997</c:v>
                </c:pt>
                <c:pt idx="17673">
                  <c:v>424.83867056909997</c:v>
                </c:pt>
                <c:pt idx="17674">
                  <c:v>465.02467056910001</c:v>
                </c:pt>
                <c:pt idx="17675">
                  <c:v>465.02467056910001</c:v>
                </c:pt>
                <c:pt idx="17676">
                  <c:v>465.02467056910001</c:v>
                </c:pt>
                <c:pt idx="17677">
                  <c:v>465.02467056910001</c:v>
                </c:pt>
                <c:pt idx="17678">
                  <c:v>465.02467056910001</c:v>
                </c:pt>
                <c:pt idx="17679">
                  <c:v>465.02467056910001</c:v>
                </c:pt>
                <c:pt idx="17680">
                  <c:v>465.02467056910001</c:v>
                </c:pt>
                <c:pt idx="17681">
                  <c:v>465.02467056910001</c:v>
                </c:pt>
                <c:pt idx="17682">
                  <c:v>578.45767056909995</c:v>
                </c:pt>
                <c:pt idx="17683">
                  <c:v>578.45767056909995</c:v>
                </c:pt>
                <c:pt idx="17684">
                  <c:v>578.45767056909995</c:v>
                </c:pt>
                <c:pt idx="17685">
                  <c:v>578.45767056909995</c:v>
                </c:pt>
                <c:pt idx="17686">
                  <c:v>580.47660820910005</c:v>
                </c:pt>
                <c:pt idx="17687">
                  <c:v>465.02467056910001</c:v>
                </c:pt>
                <c:pt idx="17688">
                  <c:v>315.78067056909998</c:v>
                </c:pt>
                <c:pt idx="17689">
                  <c:v>315.78067056909998</c:v>
                </c:pt>
                <c:pt idx="17690">
                  <c:v>315.78067056909998</c:v>
                </c:pt>
                <c:pt idx="17691">
                  <c:v>315.78067056909998</c:v>
                </c:pt>
                <c:pt idx="17692">
                  <c:v>315.78067056909998</c:v>
                </c:pt>
                <c:pt idx="17693">
                  <c:v>465.02467056910001</c:v>
                </c:pt>
                <c:pt idx="17694">
                  <c:v>465.02467056910001</c:v>
                </c:pt>
                <c:pt idx="17695">
                  <c:v>465.02467056910001</c:v>
                </c:pt>
                <c:pt idx="17696">
                  <c:v>465.02467056910001</c:v>
                </c:pt>
                <c:pt idx="17697">
                  <c:v>465.02467056910001</c:v>
                </c:pt>
                <c:pt idx="17698">
                  <c:v>465.02467056910001</c:v>
                </c:pt>
                <c:pt idx="17699">
                  <c:v>578.45767056909995</c:v>
                </c:pt>
                <c:pt idx="17700">
                  <c:v>578.45767056909995</c:v>
                </c:pt>
                <c:pt idx="17701">
                  <c:v>578.45767056909995</c:v>
                </c:pt>
                <c:pt idx="17702">
                  <c:v>578.45767056909995</c:v>
                </c:pt>
                <c:pt idx="17703">
                  <c:v>578.45767056909995</c:v>
                </c:pt>
                <c:pt idx="17704">
                  <c:v>578.45767056909995</c:v>
                </c:pt>
                <c:pt idx="17705">
                  <c:v>578.45767056909995</c:v>
                </c:pt>
                <c:pt idx="17706">
                  <c:v>578.45767056909995</c:v>
                </c:pt>
                <c:pt idx="17707">
                  <c:v>578.45767056909995</c:v>
                </c:pt>
                <c:pt idx="17708">
                  <c:v>578.45767056909995</c:v>
                </c:pt>
                <c:pt idx="17709">
                  <c:v>578.45767056909995</c:v>
                </c:pt>
                <c:pt idx="17710">
                  <c:v>578.45767056909995</c:v>
                </c:pt>
                <c:pt idx="17711">
                  <c:v>465.02467056910001</c:v>
                </c:pt>
                <c:pt idx="17712">
                  <c:v>465.02467056910001</c:v>
                </c:pt>
                <c:pt idx="17713">
                  <c:v>465.02467056910001</c:v>
                </c:pt>
                <c:pt idx="17714">
                  <c:v>465.02467056910001</c:v>
                </c:pt>
                <c:pt idx="17715">
                  <c:v>465.02467056910001</c:v>
                </c:pt>
                <c:pt idx="17716">
                  <c:v>465.02467056910001</c:v>
                </c:pt>
                <c:pt idx="17717">
                  <c:v>465.02467056910001</c:v>
                </c:pt>
                <c:pt idx="17718">
                  <c:v>465.02467056910001</c:v>
                </c:pt>
                <c:pt idx="17719">
                  <c:v>465.02467056910001</c:v>
                </c:pt>
                <c:pt idx="17720">
                  <c:v>465.02467056910001</c:v>
                </c:pt>
                <c:pt idx="17721">
                  <c:v>578.45767056909995</c:v>
                </c:pt>
                <c:pt idx="17722">
                  <c:v>578.45767056909995</c:v>
                </c:pt>
                <c:pt idx="17723">
                  <c:v>695.55067056910002</c:v>
                </c:pt>
                <c:pt idx="17724">
                  <c:v>669.82739229109995</c:v>
                </c:pt>
                <c:pt idx="17725">
                  <c:v>695.97536067290002</c:v>
                </c:pt>
                <c:pt idx="17726">
                  <c:v>695.55067056910002</c:v>
                </c:pt>
                <c:pt idx="17727">
                  <c:v>719.52367056909998</c:v>
                </c:pt>
                <c:pt idx="17728">
                  <c:v>719.52367056909998</c:v>
                </c:pt>
                <c:pt idx="17729">
                  <c:v>695.55067056910002</c:v>
                </c:pt>
                <c:pt idx="17730">
                  <c:v>719.52367056909998</c:v>
                </c:pt>
                <c:pt idx="17731">
                  <c:v>719.52367056909998</c:v>
                </c:pt>
                <c:pt idx="17732">
                  <c:v>719.52367056909998</c:v>
                </c:pt>
                <c:pt idx="17733">
                  <c:v>719.52367056909998</c:v>
                </c:pt>
                <c:pt idx="17734">
                  <c:v>578.45767056909995</c:v>
                </c:pt>
                <c:pt idx="17735">
                  <c:v>465.02467056910001</c:v>
                </c:pt>
                <c:pt idx="17736">
                  <c:v>432.4576705691</c:v>
                </c:pt>
                <c:pt idx="17737">
                  <c:v>432.4576705691</c:v>
                </c:pt>
                <c:pt idx="17738">
                  <c:v>428.69167056909998</c:v>
                </c:pt>
                <c:pt idx="17739">
                  <c:v>428.69167056909998</c:v>
                </c:pt>
                <c:pt idx="17740">
                  <c:v>602.45767056909995</c:v>
                </c:pt>
                <c:pt idx="17741">
                  <c:v>602.45767056909995</c:v>
                </c:pt>
                <c:pt idx="17742">
                  <c:v>602.45767056909995</c:v>
                </c:pt>
                <c:pt idx="17743">
                  <c:v>695.55067056910002</c:v>
                </c:pt>
                <c:pt idx="17744">
                  <c:v>695.55067056910002</c:v>
                </c:pt>
                <c:pt idx="17745">
                  <c:v>695.55067056910002</c:v>
                </c:pt>
                <c:pt idx="17746">
                  <c:v>695.55067056910002</c:v>
                </c:pt>
                <c:pt idx="17747">
                  <c:v>695.55067056910002</c:v>
                </c:pt>
                <c:pt idx="17748">
                  <c:v>695.55067056910002</c:v>
                </c:pt>
                <c:pt idx="17749">
                  <c:v>695.55067056910002</c:v>
                </c:pt>
                <c:pt idx="17750">
                  <c:v>695.55067056910002</c:v>
                </c:pt>
                <c:pt idx="17751">
                  <c:v>695.55067056910002</c:v>
                </c:pt>
                <c:pt idx="17752">
                  <c:v>695.55067056910002</c:v>
                </c:pt>
                <c:pt idx="17753">
                  <c:v>695.55067056910002</c:v>
                </c:pt>
                <c:pt idx="17754">
                  <c:v>695.55067056910002</c:v>
                </c:pt>
                <c:pt idx="17755">
                  <c:v>695.55067056910002</c:v>
                </c:pt>
                <c:pt idx="17756">
                  <c:v>695.55067056910002</c:v>
                </c:pt>
                <c:pt idx="17757">
                  <c:v>695.55067056910002</c:v>
                </c:pt>
                <c:pt idx="17758">
                  <c:v>695.55067056910002</c:v>
                </c:pt>
                <c:pt idx="17759">
                  <c:v>602.45767056909995</c:v>
                </c:pt>
                <c:pt idx="17760">
                  <c:v>695.55067056910002</c:v>
                </c:pt>
                <c:pt idx="17761">
                  <c:v>695.55067056910002</c:v>
                </c:pt>
                <c:pt idx="17762">
                  <c:v>695.55067056910002</c:v>
                </c:pt>
                <c:pt idx="17763">
                  <c:v>695.55067056910002</c:v>
                </c:pt>
                <c:pt idx="17764">
                  <c:v>695.55067056910002</c:v>
                </c:pt>
                <c:pt idx="17765">
                  <c:v>695.55067056910002</c:v>
                </c:pt>
                <c:pt idx="17766">
                  <c:v>695.55067056910002</c:v>
                </c:pt>
                <c:pt idx="17767">
                  <c:v>695.55067056910002</c:v>
                </c:pt>
                <c:pt idx="17768">
                  <c:v>695.55067056910002</c:v>
                </c:pt>
                <c:pt idx="17769">
                  <c:v>695.55067056910002</c:v>
                </c:pt>
                <c:pt idx="17770">
                  <c:v>695.55067056910002</c:v>
                </c:pt>
                <c:pt idx="17771">
                  <c:v>695.55067056910002</c:v>
                </c:pt>
                <c:pt idx="17772">
                  <c:v>695.55067056910002</c:v>
                </c:pt>
                <c:pt idx="17773">
                  <c:v>695.55067056910002</c:v>
                </c:pt>
                <c:pt idx="17774">
                  <c:v>695.55067056910002</c:v>
                </c:pt>
                <c:pt idx="17775">
                  <c:v>695.55067056910002</c:v>
                </c:pt>
                <c:pt idx="17776">
                  <c:v>695.55067056910002</c:v>
                </c:pt>
                <c:pt idx="17777">
                  <c:v>695.55067056910002</c:v>
                </c:pt>
                <c:pt idx="17778">
                  <c:v>695.55067056910002</c:v>
                </c:pt>
                <c:pt idx="17779">
                  <c:v>758.15167056910002</c:v>
                </c:pt>
                <c:pt idx="17780">
                  <c:v>695.55067056910002</c:v>
                </c:pt>
                <c:pt idx="17781">
                  <c:v>695.55067056910002</c:v>
                </c:pt>
                <c:pt idx="17782">
                  <c:v>695.55067056910002</c:v>
                </c:pt>
                <c:pt idx="17783">
                  <c:v>695.55067056910002</c:v>
                </c:pt>
                <c:pt idx="17784">
                  <c:v>758.15167056910002</c:v>
                </c:pt>
                <c:pt idx="17785">
                  <c:v>695.55067056910002</c:v>
                </c:pt>
                <c:pt idx="17786">
                  <c:v>695.55067056910002</c:v>
                </c:pt>
                <c:pt idx="17787">
                  <c:v>434.0636705691</c:v>
                </c:pt>
                <c:pt idx="17788">
                  <c:v>434.0636705691</c:v>
                </c:pt>
                <c:pt idx="17789">
                  <c:v>695.55067056910002</c:v>
                </c:pt>
                <c:pt idx="17790">
                  <c:v>695.55067056910002</c:v>
                </c:pt>
                <c:pt idx="17791">
                  <c:v>695.55067056910002</c:v>
                </c:pt>
                <c:pt idx="17792">
                  <c:v>758.15167056910002</c:v>
                </c:pt>
                <c:pt idx="17793">
                  <c:v>758.15167056910002</c:v>
                </c:pt>
                <c:pt idx="17794">
                  <c:v>758.15167056910002</c:v>
                </c:pt>
                <c:pt idx="17795">
                  <c:v>758.15167056910002</c:v>
                </c:pt>
                <c:pt idx="17796">
                  <c:v>758.15167056910002</c:v>
                </c:pt>
                <c:pt idx="17797">
                  <c:v>758.15167056910002</c:v>
                </c:pt>
                <c:pt idx="17798">
                  <c:v>758.15167056910002</c:v>
                </c:pt>
                <c:pt idx="17799">
                  <c:v>758.15167056910002</c:v>
                </c:pt>
                <c:pt idx="17800">
                  <c:v>758.15167056910002</c:v>
                </c:pt>
                <c:pt idx="17801">
                  <c:v>758.15167056910002</c:v>
                </c:pt>
                <c:pt idx="17802">
                  <c:v>815.96167056909997</c:v>
                </c:pt>
                <c:pt idx="17803">
                  <c:v>815.96167056909997</c:v>
                </c:pt>
                <c:pt idx="17804">
                  <c:v>815.96167056909997</c:v>
                </c:pt>
                <c:pt idx="17805">
                  <c:v>815.96167056909997</c:v>
                </c:pt>
                <c:pt idx="17806">
                  <c:v>758.15167056910002</c:v>
                </c:pt>
                <c:pt idx="17807">
                  <c:v>695.55067056910002</c:v>
                </c:pt>
                <c:pt idx="17808">
                  <c:v>642.48167056909995</c:v>
                </c:pt>
                <c:pt idx="17809">
                  <c:v>526.85767056910004</c:v>
                </c:pt>
                <c:pt idx="17810">
                  <c:v>526.85767056910004</c:v>
                </c:pt>
                <c:pt idx="17811">
                  <c:v>526.85767056910004</c:v>
                </c:pt>
                <c:pt idx="17812">
                  <c:v>526.85767056910004</c:v>
                </c:pt>
                <c:pt idx="17813">
                  <c:v>526.85767056910004</c:v>
                </c:pt>
                <c:pt idx="17814">
                  <c:v>526.85767056910004</c:v>
                </c:pt>
                <c:pt idx="17815">
                  <c:v>526.85767056910004</c:v>
                </c:pt>
                <c:pt idx="17816">
                  <c:v>526.85767056910004</c:v>
                </c:pt>
                <c:pt idx="17817">
                  <c:v>526.85767056910004</c:v>
                </c:pt>
                <c:pt idx="17818">
                  <c:v>526.85767056910004</c:v>
                </c:pt>
                <c:pt idx="17819">
                  <c:v>642.48167056909995</c:v>
                </c:pt>
                <c:pt idx="17820">
                  <c:v>695.55067056910002</c:v>
                </c:pt>
                <c:pt idx="17821">
                  <c:v>526.85767056910004</c:v>
                </c:pt>
                <c:pt idx="17822">
                  <c:v>526.85767056910004</c:v>
                </c:pt>
                <c:pt idx="17823">
                  <c:v>642.48167056909995</c:v>
                </c:pt>
                <c:pt idx="17824">
                  <c:v>642.48167056909995</c:v>
                </c:pt>
                <c:pt idx="17825">
                  <c:v>642.48167056909995</c:v>
                </c:pt>
                <c:pt idx="17826">
                  <c:v>758.15167056910002</c:v>
                </c:pt>
                <c:pt idx="17827">
                  <c:v>758.15167056910002</c:v>
                </c:pt>
                <c:pt idx="17828">
                  <c:v>758.15167056910002</c:v>
                </c:pt>
                <c:pt idx="17829">
                  <c:v>758.15167056910002</c:v>
                </c:pt>
                <c:pt idx="17830">
                  <c:v>758.15167056910002</c:v>
                </c:pt>
                <c:pt idx="17831">
                  <c:v>526.85767056910004</c:v>
                </c:pt>
                <c:pt idx="17832">
                  <c:v>245.1296705691</c:v>
                </c:pt>
                <c:pt idx="17833">
                  <c:v>245.1296705691</c:v>
                </c:pt>
                <c:pt idx="17834">
                  <c:v>233.43767056909999</c:v>
                </c:pt>
                <c:pt idx="17835">
                  <c:v>233.43767056909999</c:v>
                </c:pt>
                <c:pt idx="17836">
                  <c:v>233.43767056909999</c:v>
                </c:pt>
                <c:pt idx="17837">
                  <c:v>428.68667056909999</c:v>
                </c:pt>
                <c:pt idx="17838">
                  <c:v>526.85767056910004</c:v>
                </c:pt>
                <c:pt idx="17839">
                  <c:v>709.42267056909998</c:v>
                </c:pt>
                <c:pt idx="17840">
                  <c:v>709.42267056909998</c:v>
                </c:pt>
                <c:pt idx="17841">
                  <c:v>716.94267056909996</c:v>
                </c:pt>
                <c:pt idx="17842">
                  <c:v>758.15167056910002</c:v>
                </c:pt>
                <c:pt idx="17843">
                  <c:v>758.15167056910002</c:v>
                </c:pt>
                <c:pt idx="17844">
                  <c:v>758.15167056910002</c:v>
                </c:pt>
                <c:pt idx="17845">
                  <c:v>758.15167056910002</c:v>
                </c:pt>
                <c:pt idx="17846">
                  <c:v>758.15167056910002</c:v>
                </c:pt>
                <c:pt idx="17847">
                  <c:v>758.15167056910002</c:v>
                </c:pt>
                <c:pt idx="17848">
                  <c:v>758.15167056910002</c:v>
                </c:pt>
                <c:pt idx="17849">
                  <c:v>716.94267056909996</c:v>
                </c:pt>
                <c:pt idx="17850">
                  <c:v>758.15167056910002</c:v>
                </c:pt>
                <c:pt idx="17851">
                  <c:v>758.15167056910002</c:v>
                </c:pt>
                <c:pt idx="17852">
                  <c:v>758.15167056910002</c:v>
                </c:pt>
                <c:pt idx="17853">
                  <c:v>758.15167056910002</c:v>
                </c:pt>
                <c:pt idx="17854">
                  <c:v>716.94267056909996</c:v>
                </c:pt>
                <c:pt idx="17855">
                  <c:v>716.94267056909996</c:v>
                </c:pt>
                <c:pt idx="17856">
                  <c:v>719.10567056909997</c:v>
                </c:pt>
                <c:pt idx="17857">
                  <c:v>719.10567056909997</c:v>
                </c:pt>
                <c:pt idx="17858">
                  <c:v>719.10567056909997</c:v>
                </c:pt>
                <c:pt idx="17859">
                  <c:v>652.45767056909995</c:v>
                </c:pt>
                <c:pt idx="17860">
                  <c:v>652.45767056909995</c:v>
                </c:pt>
                <c:pt idx="17861">
                  <c:v>711.58567056909999</c:v>
                </c:pt>
                <c:pt idx="17862">
                  <c:v>719.10567056909997</c:v>
                </c:pt>
                <c:pt idx="17863">
                  <c:v>711.58567056909999</c:v>
                </c:pt>
                <c:pt idx="17864">
                  <c:v>711.58567056909999</c:v>
                </c:pt>
                <c:pt idx="17865">
                  <c:v>711.58567056909999</c:v>
                </c:pt>
                <c:pt idx="17866">
                  <c:v>711.58567056909999</c:v>
                </c:pt>
                <c:pt idx="17867">
                  <c:v>719.10567056909997</c:v>
                </c:pt>
                <c:pt idx="17868">
                  <c:v>719.10567056909997</c:v>
                </c:pt>
                <c:pt idx="17869">
                  <c:v>719.10567056909997</c:v>
                </c:pt>
                <c:pt idx="17870">
                  <c:v>758.15167056910002</c:v>
                </c:pt>
                <c:pt idx="17871">
                  <c:v>758.15167056910002</c:v>
                </c:pt>
                <c:pt idx="17872">
                  <c:v>758.15167056910002</c:v>
                </c:pt>
                <c:pt idx="17873">
                  <c:v>719.10567056909997</c:v>
                </c:pt>
                <c:pt idx="17874">
                  <c:v>758.15167056910002</c:v>
                </c:pt>
                <c:pt idx="17875">
                  <c:v>758.15167056910002</c:v>
                </c:pt>
                <c:pt idx="17876">
                  <c:v>758.15167056910002</c:v>
                </c:pt>
                <c:pt idx="17877">
                  <c:v>758.15167056910002</c:v>
                </c:pt>
                <c:pt idx="17878">
                  <c:v>719.10567056909997</c:v>
                </c:pt>
                <c:pt idx="17879">
                  <c:v>719.10567056909997</c:v>
                </c:pt>
                <c:pt idx="17880">
                  <c:v>428.68667056909999</c:v>
                </c:pt>
                <c:pt idx="17881">
                  <c:v>428.68667056909999</c:v>
                </c:pt>
                <c:pt idx="17882">
                  <c:v>410.01667056909997</c:v>
                </c:pt>
                <c:pt idx="17883">
                  <c:v>286.29467056909999</c:v>
                </c:pt>
                <c:pt idx="17884">
                  <c:v>286.29467056909999</c:v>
                </c:pt>
                <c:pt idx="17885">
                  <c:v>712.45767056909995</c:v>
                </c:pt>
                <c:pt idx="17886">
                  <c:v>712.45767056909995</c:v>
                </c:pt>
                <c:pt idx="17887">
                  <c:v>712.45767056909995</c:v>
                </c:pt>
                <c:pt idx="17888">
                  <c:v>758.15167056910002</c:v>
                </c:pt>
                <c:pt idx="17889">
                  <c:v>758.15167056910002</c:v>
                </c:pt>
                <c:pt idx="17890">
                  <c:v>758.15167056910002</c:v>
                </c:pt>
                <c:pt idx="17891">
                  <c:v>758.15167056910002</c:v>
                </c:pt>
                <c:pt idx="17892">
                  <c:v>758.15167056910002</c:v>
                </c:pt>
                <c:pt idx="17893">
                  <c:v>758.15167056910002</c:v>
                </c:pt>
                <c:pt idx="17894">
                  <c:v>758.15167056910002</c:v>
                </c:pt>
                <c:pt idx="17895">
                  <c:v>758.15167056910002</c:v>
                </c:pt>
                <c:pt idx="17896">
                  <c:v>758.15167056910002</c:v>
                </c:pt>
                <c:pt idx="17897">
                  <c:v>758.15167056910002</c:v>
                </c:pt>
                <c:pt idx="17898">
                  <c:v>758.15167056910002</c:v>
                </c:pt>
                <c:pt idx="17899">
                  <c:v>758.15167056910002</c:v>
                </c:pt>
                <c:pt idx="17900">
                  <c:v>758.15167056910002</c:v>
                </c:pt>
                <c:pt idx="17901">
                  <c:v>758.15167056910002</c:v>
                </c:pt>
                <c:pt idx="17902">
                  <c:v>758.15167056910002</c:v>
                </c:pt>
                <c:pt idx="17903">
                  <c:v>706.70567056909999</c:v>
                </c:pt>
                <c:pt idx="17904">
                  <c:v>707.8786705691</c:v>
                </c:pt>
                <c:pt idx="17905">
                  <c:v>695.55067056910002</c:v>
                </c:pt>
                <c:pt idx="17906">
                  <c:v>424.83467056910001</c:v>
                </c:pt>
                <c:pt idx="17907">
                  <c:v>233.43767056909999</c:v>
                </c:pt>
                <c:pt idx="17908">
                  <c:v>286.8326705691</c:v>
                </c:pt>
                <c:pt idx="17909">
                  <c:v>767.76367056909999</c:v>
                </c:pt>
                <c:pt idx="17910">
                  <c:v>695.55067056910002</c:v>
                </c:pt>
                <c:pt idx="17911">
                  <c:v>758.15167056910002</c:v>
                </c:pt>
                <c:pt idx="17912">
                  <c:v>758.15167056910002</c:v>
                </c:pt>
                <c:pt idx="17913">
                  <c:v>758.15167056910002</c:v>
                </c:pt>
                <c:pt idx="17914">
                  <c:v>758.15167056910002</c:v>
                </c:pt>
                <c:pt idx="17915">
                  <c:v>758.15167056910002</c:v>
                </c:pt>
                <c:pt idx="17916">
                  <c:v>758.15167056910002</c:v>
                </c:pt>
                <c:pt idx="17917">
                  <c:v>758.15167056910002</c:v>
                </c:pt>
                <c:pt idx="17918">
                  <c:v>758.15167056910002</c:v>
                </c:pt>
                <c:pt idx="17919">
                  <c:v>758.15167056910002</c:v>
                </c:pt>
                <c:pt idx="17920">
                  <c:v>815.96167056909997</c:v>
                </c:pt>
                <c:pt idx="17921">
                  <c:v>815.96167056909997</c:v>
                </c:pt>
                <c:pt idx="17922">
                  <c:v>815.96167056909997</c:v>
                </c:pt>
                <c:pt idx="17923">
                  <c:v>815.96167056909997</c:v>
                </c:pt>
                <c:pt idx="17924">
                  <c:v>815.96167056909997</c:v>
                </c:pt>
                <c:pt idx="17925">
                  <c:v>758.15167056910002</c:v>
                </c:pt>
                <c:pt idx="17926">
                  <c:v>758.15167056910002</c:v>
                </c:pt>
                <c:pt idx="17927">
                  <c:v>758.15167056910002</c:v>
                </c:pt>
                <c:pt idx="17928">
                  <c:v>758.15167056910002</c:v>
                </c:pt>
                <c:pt idx="17929">
                  <c:v>758.15167056910002</c:v>
                </c:pt>
                <c:pt idx="17930">
                  <c:v>286.29467056909999</c:v>
                </c:pt>
                <c:pt idx="17931">
                  <c:v>245.1296705691</c:v>
                </c:pt>
                <c:pt idx="17932">
                  <c:v>410.01667056909997</c:v>
                </c:pt>
                <c:pt idx="17933">
                  <c:v>758.15167056910002</c:v>
                </c:pt>
                <c:pt idx="17934">
                  <c:v>708.13667056910003</c:v>
                </c:pt>
                <c:pt idx="17935">
                  <c:v>758.15167056910002</c:v>
                </c:pt>
                <c:pt idx="17936">
                  <c:v>758.15167056910002</c:v>
                </c:pt>
                <c:pt idx="17937">
                  <c:v>758.15167056910002</c:v>
                </c:pt>
                <c:pt idx="17938">
                  <c:v>758.15167056910002</c:v>
                </c:pt>
                <c:pt idx="17939">
                  <c:v>758.15167056910002</c:v>
                </c:pt>
                <c:pt idx="17940">
                  <c:v>758.15167056910002</c:v>
                </c:pt>
                <c:pt idx="17941">
                  <c:v>758.15167056910002</c:v>
                </c:pt>
                <c:pt idx="17942">
                  <c:v>758.15167056910002</c:v>
                </c:pt>
                <c:pt idx="17943">
                  <c:v>758.15167056910002</c:v>
                </c:pt>
                <c:pt idx="17944">
                  <c:v>758.15167056910002</c:v>
                </c:pt>
                <c:pt idx="17945">
                  <c:v>758.15167056910002</c:v>
                </c:pt>
                <c:pt idx="17946">
                  <c:v>758.15167056910002</c:v>
                </c:pt>
                <c:pt idx="17947">
                  <c:v>815.96167056909997</c:v>
                </c:pt>
                <c:pt idx="17948">
                  <c:v>758.15167056910002</c:v>
                </c:pt>
                <c:pt idx="17949">
                  <c:v>758.15167056910002</c:v>
                </c:pt>
                <c:pt idx="17950">
                  <c:v>758.15167056910002</c:v>
                </c:pt>
                <c:pt idx="17951">
                  <c:v>758.15167056910002</c:v>
                </c:pt>
                <c:pt idx="17952">
                  <c:v>670.39367056909998</c:v>
                </c:pt>
                <c:pt idx="17953">
                  <c:v>670.39367056909998</c:v>
                </c:pt>
                <c:pt idx="17954">
                  <c:v>424.83467056910001</c:v>
                </c:pt>
                <c:pt idx="17955">
                  <c:v>315.78067056909998</c:v>
                </c:pt>
                <c:pt idx="17956">
                  <c:v>216.43767056909999</c:v>
                </c:pt>
                <c:pt idx="17957">
                  <c:v>315.78067056909998</c:v>
                </c:pt>
                <c:pt idx="17958">
                  <c:v>670.39367056909998</c:v>
                </c:pt>
                <c:pt idx="17959">
                  <c:v>670.39367056909998</c:v>
                </c:pt>
                <c:pt idx="17960">
                  <c:v>670.39367056909998</c:v>
                </c:pt>
                <c:pt idx="17961">
                  <c:v>670.39367056909998</c:v>
                </c:pt>
                <c:pt idx="17962">
                  <c:v>670.39367056909998</c:v>
                </c:pt>
                <c:pt idx="17963">
                  <c:v>670.39367056909998</c:v>
                </c:pt>
                <c:pt idx="17964">
                  <c:v>670.39367056909998</c:v>
                </c:pt>
                <c:pt idx="17965">
                  <c:v>488.4576705691</c:v>
                </c:pt>
                <c:pt idx="17966">
                  <c:v>488.4576705691</c:v>
                </c:pt>
                <c:pt idx="17967">
                  <c:v>670.39367056909998</c:v>
                </c:pt>
                <c:pt idx="17968">
                  <c:v>670.39367056909998</c:v>
                </c:pt>
                <c:pt idx="17969">
                  <c:v>670.39367056909998</c:v>
                </c:pt>
                <c:pt idx="17970">
                  <c:v>670.39367056909998</c:v>
                </c:pt>
                <c:pt idx="17971">
                  <c:v>670.39367056909998</c:v>
                </c:pt>
                <c:pt idx="17972">
                  <c:v>670.39367056909998</c:v>
                </c:pt>
                <c:pt idx="17973">
                  <c:v>670.39367056909998</c:v>
                </c:pt>
                <c:pt idx="17974">
                  <c:v>670.39367056909998</c:v>
                </c:pt>
                <c:pt idx="17975">
                  <c:v>670.39367056909998</c:v>
                </c:pt>
                <c:pt idx="17976">
                  <c:v>315.78067056909998</c:v>
                </c:pt>
                <c:pt idx="17977">
                  <c:v>315.78067056909998</c:v>
                </c:pt>
                <c:pt idx="17978">
                  <c:v>315.78067056909998</c:v>
                </c:pt>
                <c:pt idx="17979">
                  <c:v>315.78067056909998</c:v>
                </c:pt>
                <c:pt idx="17980">
                  <c:v>315.78067056909998</c:v>
                </c:pt>
                <c:pt idx="17981">
                  <c:v>315.78067056909998</c:v>
                </c:pt>
                <c:pt idx="17982">
                  <c:v>315.78067056909998</c:v>
                </c:pt>
                <c:pt idx="17983">
                  <c:v>315.78067056909998</c:v>
                </c:pt>
                <c:pt idx="17984">
                  <c:v>315.78067056909998</c:v>
                </c:pt>
                <c:pt idx="17985">
                  <c:v>315.78067056909998</c:v>
                </c:pt>
                <c:pt idx="17986">
                  <c:v>315.78067056909998</c:v>
                </c:pt>
                <c:pt idx="17987">
                  <c:v>315.78067056909998</c:v>
                </c:pt>
                <c:pt idx="17988">
                  <c:v>315.78067056909998</c:v>
                </c:pt>
                <c:pt idx="17989">
                  <c:v>315.78067056909998</c:v>
                </c:pt>
                <c:pt idx="17990">
                  <c:v>315.78067056909998</c:v>
                </c:pt>
                <c:pt idx="17991">
                  <c:v>315.78067056909998</c:v>
                </c:pt>
                <c:pt idx="17992">
                  <c:v>315.78067056909998</c:v>
                </c:pt>
                <c:pt idx="17993">
                  <c:v>315.78067056909998</c:v>
                </c:pt>
                <c:pt idx="17994">
                  <c:v>704.25667056910004</c:v>
                </c:pt>
                <c:pt idx="17995">
                  <c:v>815.96167056909997</c:v>
                </c:pt>
                <c:pt idx="17996">
                  <c:v>815.96167056909997</c:v>
                </c:pt>
                <c:pt idx="17997">
                  <c:v>704.25667056910004</c:v>
                </c:pt>
                <c:pt idx="17998">
                  <c:v>315.78067056909998</c:v>
                </c:pt>
                <c:pt idx="17999">
                  <c:v>315.78067056909998</c:v>
                </c:pt>
                <c:pt idx="18000">
                  <c:v>315.78067056909998</c:v>
                </c:pt>
                <c:pt idx="18001">
                  <c:v>315.78067056909998</c:v>
                </c:pt>
                <c:pt idx="18002">
                  <c:v>315.78067056909998</c:v>
                </c:pt>
                <c:pt idx="18003">
                  <c:v>315.78067056909998</c:v>
                </c:pt>
                <c:pt idx="18004">
                  <c:v>315.78067056909998</c:v>
                </c:pt>
                <c:pt idx="18005">
                  <c:v>315.78067056909998</c:v>
                </c:pt>
                <c:pt idx="18006">
                  <c:v>315.78067056909998</c:v>
                </c:pt>
                <c:pt idx="18007">
                  <c:v>315.78067056909998</c:v>
                </c:pt>
                <c:pt idx="18008">
                  <c:v>315.78067056909998</c:v>
                </c:pt>
                <c:pt idx="18009">
                  <c:v>315.78067056909998</c:v>
                </c:pt>
                <c:pt idx="18010">
                  <c:v>315.78067056909998</c:v>
                </c:pt>
                <c:pt idx="18011">
                  <c:v>424.83467056910001</c:v>
                </c:pt>
                <c:pt idx="18012">
                  <c:v>526.85767056910004</c:v>
                </c:pt>
                <c:pt idx="18013">
                  <c:v>526.85767056910004</c:v>
                </c:pt>
                <c:pt idx="18014">
                  <c:v>474.4576705691</c:v>
                </c:pt>
                <c:pt idx="18015">
                  <c:v>526.85767056910004</c:v>
                </c:pt>
                <c:pt idx="18016">
                  <c:v>315.78067056909998</c:v>
                </c:pt>
                <c:pt idx="18017">
                  <c:v>315.78067056909998</c:v>
                </c:pt>
                <c:pt idx="18018">
                  <c:v>526.85767056910004</c:v>
                </c:pt>
                <c:pt idx="18019">
                  <c:v>703.85367056910002</c:v>
                </c:pt>
                <c:pt idx="18020">
                  <c:v>703.85367056910002</c:v>
                </c:pt>
                <c:pt idx="18021">
                  <c:v>526.85767056910004</c:v>
                </c:pt>
                <c:pt idx="18022">
                  <c:v>474.4576705691</c:v>
                </c:pt>
                <c:pt idx="18023">
                  <c:v>315.78067056909998</c:v>
                </c:pt>
                <c:pt idx="18024">
                  <c:v>96.457670569100003</c:v>
                </c:pt>
                <c:pt idx="18025">
                  <c:v>96.457670569100003</c:v>
                </c:pt>
                <c:pt idx="18026">
                  <c:v>96.457670569100003</c:v>
                </c:pt>
                <c:pt idx="18027">
                  <c:v>96.457670569100003</c:v>
                </c:pt>
                <c:pt idx="18028">
                  <c:v>233.43767056909999</c:v>
                </c:pt>
                <c:pt idx="18029">
                  <c:v>288.19367056909999</c:v>
                </c:pt>
                <c:pt idx="18030">
                  <c:v>288.19367056909999</c:v>
                </c:pt>
                <c:pt idx="18031">
                  <c:v>288.19367056909999</c:v>
                </c:pt>
                <c:pt idx="18032">
                  <c:v>288.19367056909999</c:v>
                </c:pt>
                <c:pt idx="18033">
                  <c:v>288.19367056909999</c:v>
                </c:pt>
                <c:pt idx="18034">
                  <c:v>288.19367056909999</c:v>
                </c:pt>
                <c:pt idx="18035">
                  <c:v>315.78067056909998</c:v>
                </c:pt>
                <c:pt idx="18036">
                  <c:v>288.19367056909999</c:v>
                </c:pt>
                <c:pt idx="18037">
                  <c:v>288.19367056909999</c:v>
                </c:pt>
                <c:pt idx="18038">
                  <c:v>315.78067056909998</c:v>
                </c:pt>
                <c:pt idx="18039">
                  <c:v>713.23967056909999</c:v>
                </c:pt>
                <c:pt idx="18040">
                  <c:v>481.4576705691</c:v>
                </c:pt>
                <c:pt idx="18041">
                  <c:v>288.19367056909999</c:v>
                </c:pt>
                <c:pt idx="18042">
                  <c:v>481.4576705691</c:v>
                </c:pt>
                <c:pt idx="18043">
                  <c:v>713.23967056909999</c:v>
                </c:pt>
                <c:pt idx="18044">
                  <c:v>315.78067056909998</c:v>
                </c:pt>
                <c:pt idx="18045">
                  <c:v>288.19367056909999</c:v>
                </c:pt>
                <c:pt idx="18046">
                  <c:v>288.19367056909999</c:v>
                </c:pt>
                <c:pt idx="18047">
                  <c:v>288.19367056909999</c:v>
                </c:pt>
                <c:pt idx="18048">
                  <c:v>96.457670569100003</c:v>
                </c:pt>
                <c:pt idx="18049">
                  <c:v>96.457670569100003</c:v>
                </c:pt>
                <c:pt idx="18050">
                  <c:v>96.457670569100003</c:v>
                </c:pt>
                <c:pt idx="18051">
                  <c:v>96.457670569100003</c:v>
                </c:pt>
                <c:pt idx="18052">
                  <c:v>96.457670569100003</c:v>
                </c:pt>
                <c:pt idx="18053">
                  <c:v>187.0200119811</c:v>
                </c:pt>
                <c:pt idx="18054">
                  <c:v>96.457670569100003</c:v>
                </c:pt>
                <c:pt idx="18055">
                  <c:v>96.457670569100003</c:v>
                </c:pt>
                <c:pt idx="18056">
                  <c:v>96.457670569100003</c:v>
                </c:pt>
                <c:pt idx="18057">
                  <c:v>96.457670569100003</c:v>
                </c:pt>
                <c:pt idx="18058">
                  <c:v>96.457670569100003</c:v>
                </c:pt>
                <c:pt idx="18059">
                  <c:v>96.457670569100003</c:v>
                </c:pt>
                <c:pt idx="18060">
                  <c:v>201.11357721280001</c:v>
                </c:pt>
                <c:pt idx="18061">
                  <c:v>96.457670569100003</c:v>
                </c:pt>
                <c:pt idx="18062">
                  <c:v>233.43767056909999</c:v>
                </c:pt>
                <c:pt idx="18063">
                  <c:v>428.68667056909999</c:v>
                </c:pt>
                <c:pt idx="18064">
                  <c:v>410.01667056909997</c:v>
                </c:pt>
                <c:pt idx="18065">
                  <c:v>96.457670569100003</c:v>
                </c:pt>
                <c:pt idx="18066">
                  <c:v>428.68667056909999</c:v>
                </c:pt>
                <c:pt idx="18067">
                  <c:v>428.68667056909999</c:v>
                </c:pt>
                <c:pt idx="18068">
                  <c:v>428.68667056909999</c:v>
                </c:pt>
                <c:pt idx="18069">
                  <c:v>428.68667056909999</c:v>
                </c:pt>
                <c:pt idx="18070">
                  <c:v>96.457670569100003</c:v>
                </c:pt>
                <c:pt idx="18071">
                  <c:v>96.457670569100003</c:v>
                </c:pt>
                <c:pt idx="18072">
                  <c:v>96.457670569100003</c:v>
                </c:pt>
                <c:pt idx="18073">
                  <c:v>96.457670569100003</c:v>
                </c:pt>
                <c:pt idx="18074">
                  <c:v>96.457670569100003</c:v>
                </c:pt>
                <c:pt idx="18075">
                  <c:v>96.457670569100003</c:v>
                </c:pt>
                <c:pt idx="18076">
                  <c:v>96.457670569100003</c:v>
                </c:pt>
                <c:pt idx="18077">
                  <c:v>96.457670569100003</c:v>
                </c:pt>
                <c:pt idx="18078">
                  <c:v>96.457670569100003</c:v>
                </c:pt>
                <c:pt idx="18079">
                  <c:v>96.457670569100003</c:v>
                </c:pt>
                <c:pt idx="18080">
                  <c:v>96.457670569100003</c:v>
                </c:pt>
                <c:pt idx="18081">
                  <c:v>96.457670569100003</c:v>
                </c:pt>
                <c:pt idx="18082">
                  <c:v>96.457670569100003</c:v>
                </c:pt>
                <c:pt idx="18083">
                  <c:v>96.457670569100003</c:v>
                </c:pt>
                <c:pt idx="18084">
                  <c:v>96.457670569100003</c:v>
                </c:pt>
                <c:pt idx="18085">
                  <c:v>96.457670569100003</c:v>
                </c:pt>
                <c:pt idx="18086">
                  <c:v>216.43767056909999</c:v>
                </c:pt>
                <c:pt idx="18087">
                  <c:v>96.457670569100003</c:v>
                </c:pt>
                <c:pt idx="18088">
                  <c:v>96.457670569100003</c:v>
                </c:pt>
                <c:pt idx="18089">
                  <c:v>96.457670569100003</c:v>
                </c:pt>
                <c:pt idx="18090">
                  <c:v>261.15067056909999</c:v>
                </c:pt>
                <c:pt idx="18091">
                  <c:v>729.94381829780002</c:v>
                </c:pt>
                <c:pt idx="18092">
                  <c:v>261.15067056909999</c:v>
                </c:pt>
                <c:pt idx="18093">
                  <c:v>216.43767056909999</c:v>
                </c:pt>
                <c:pt idx="18094">
                  <c:v>96.457670569100003</c:v>
                </c:pt>
                <c:pt idx="18095">
                  <c:v>96.457670569100003</c:v>
                </c:pt>
                <c:pt idx="18096">
                  <c:v>96.457670569100003</c:v>
                </c:pt>
                <c:pt idx="18097">
                  <c:v>96.457670569100003</c:v>
                </c:pt>
                <c:pt idx="18098">
                  <c:v>96.457670569100003</c:v>
                </c:pt>
                <c:pt idx="18099">
                  <c:v>96.457670569100003</c:v>
                </c:pt>
                <c:pt idx="18100">
                  <c:v>96.457670569100003</c:v>
                </c:pt>
                <c:pt idx="18101">
                  <c:v>96.457670569100003</c:v>
                </c:pt>
                <c:pt idx="18102">
                  <c:v>96.457670569100003</c:v>
                </c:pt>
                <c:pt idx="18103">
                  <c:v>96.457670569100003</c:v>
                </c:pt>
                <c:pt idx="18104">
                  <c:v>96.457670569100003</c:v>
                </c:pt>
                <c:pt idx="18105">
                  <c:v>96.457670569100003</c:v>
                </c:pt>
                <c:pt idx="18106">
                  <c:v>96.457670569100003</c:v>
                </c:pt>
                <c:pt idx="18107">
                  <c:v>96.457670569100003</c:v>
                </c:pt>
                <c:pt idx="18108">
                  <c:v>96.457670569100003</c:v>
                </c:pt>
                <c:pt idx="18109">
                  <c:v>96.457670569100003</c:v>
                </c:pt>
                <c:pt idx="18110">
                  <c:v>254.6116705691</c:v>
                </c:pt>
                <c:pt idx="18111">
                  <c:v>254.6116705691</c:v>
                </c:pt>
                <c:pt idx="18112">
                  <c:v>96.457670569100003</c:v>
                </c:pt>
                <c:pt idx="18113">
                  <c:v>96.457670569100003</c:v>
                </c:pt>
                <c:pt idx="18114">
                  <c:v>216.43767056909999</c:v>
                </c:pt>
                <c:pt idx="18115">
                  <c:v>705.88067056909995</c:v>
                </c:pt>
                <c:pt idx="18116">
                  <c:v>705.88067056909995</c:v>
                </c:pt>
                <c:pt idx="18117">
                  <c:v>96.457670569100003</c:v>
                </c:pt>
                <c:pt idx="18118">
                  <c:v>96.457670569100003</c:v>
                </c:pt>
                <c:pt idx="18119">
                  <c:v>96.457670569100003</c:v>
                </c:pt>
                <c:pt idx="18120">
                  <c:v>96.457670569100003</c:v>
                </c:pt>
                <c:pt idx="18121">
                  <c:v>96.457670569100003</c:v>
                </c:pt>
                <c:pt idx="18122">
                  <c:v>96.457670569100003</c:v>
                </c:pt>
                <c:pt idx="18123">
                  <c:v>96.457670569100003</c:v>
                </c:pt>
                <c:pt idx="18124">
                  <c:v>96.457670569100003</c:v>
                </c:pt>
                <c:pt idx="18125">
                  <c:v>96.457670569100003</c:v>
                </c:pt>
                <c:pt idx="18126">
                  <c:v>96.457670569100003</c:v>
                </c:pt>
                <c:pt idx="18127">
                  <c:v>96.457670569100003</c:v>
                </c:pt>
                <c:pt idx="18128">
                  <c:v>96.457670569100003</c:v>
                </c:pt>
                <c:pt idx="18129">
                  <c:v>96.457670569100003</c:v>
                </c:pt>
                <c:pt idx="18130">
                  <c:v>254.6116705691</c:v>
                </c:pt>
                <c:pt idx="18131">
                  <c:v>254.6116705691</c:v>
                </c:pt>
                <c:pt idx="18132">
                  <c:v>254.6116705691</c:v>
                </c:pt>
                <c:pt idx="18133">
                  <c:v>254.6116705691</c:v>
                </c:pt>
                <c:pt idx="18134">
                  <c:v>254.6116705691</c:v>
                </c:pt>
                <c:pt idx="18135">
                  <c:v>254.6116705691</c:v>
                </c:pt>
                <c:pt idx="18136">
                  <c:v>254.6116705691</c:v>
                </c:pt>
                <c:pt idx="18137">
                  <c:v>96.457670569100003</c:v>
                </c:pt>
                <c:pt idx="18138">
                  <c:v>708.16767056909998</c:v>
                </c:pt>
                <c:pt idx="18139">
                  <c:v>708.16767056909998</c:v>
                </c:pt>
                <c:pt idx="18140">
                  <c:v>254.6116705691</c:v>
                </c:pt>
                <c:pt idx="18141">
                  <c:v>254.6116705691</c:v>
                </c:pt>
                <c:pt idx="18142">
                  <c:v>96.457670569100003</c:v>
                </c:pt>
                <c:pt idx="18143">
                  <c:v>96.457670569100003</c:v>
                </c:pt>
                <c:pt idx="18144">
                  <c:v>96.457670569100003</c:v>
                </c:pt>
                <c:pt idx="18145">
                  <c:v>96.457670569100003</c:v>
                </c:pt>
                <c:pt idx="18146">
                  <c:v>96.457670569100003</c:v>
                </c:pt>
                <c:pt idx="18147">
                  <c:v>96.457670569100003</c:v>
                </c:pt>
                <c:pt idx="18148">
                  <c:v>96.457670569100003</c:v>
                </c:pt>
                <c:pt idx="18149">
                  <c:v>96.457670569100003</c:v>
                </c:pt>
                <c:pt idx="18150">
                  <c:v>96.457670569100003</c:v>
                </c:pt>
                <c:pt idx="18151">
                  <c:v>96.457670569100003</c:v>
                </c:pt>
                <c:pt idx="18152">
                  <c:v>96.457670569100003</c:v>
                </c:pt>
                <c:pt idx="18153">
                  <c:v>96.457670569100003</c:v>
                </c:pt>
                <c:pt idx="18154">
                  <c:v>96.457670569100003</c:v>
                </c:pt>
                <c:pt idx="18155">
                  <c:v>96.457670569100003</c:v>
                </c:pt>
                <c:pt idx="18156">
                  <c:v>96.457670569100003</c:v>
                </c:pt>
                <c:pt idx="18157">
                  <c:v>96.457670569100003</c:v>
                </c:pt>
                <c:pt idx="18158">
                  <c:v>96.457670569100003</c:v>
                </c:pt>
                <c:pt idx="18159">
                  <c:v>96.457670569100003</c:v>
                </c:pt>
                <c:pt idx="18160">
                  <c:v>201.04993969259999</c:v>
                </c:pt>
                <c:pt idx="18161">
                  <c:v>201.04993969259999</c:v>
                </c:pt>
                <c:pt idx="18162">
                  <c:v>216.43767056909999</c:v>
                </c:pt>
                <c:pt idx="18163">
                  <c:v>315.78067056909998</c:v>
                </c:pt>
                <c:pt idx="18164">
                  <c:v>315.78067056909998</c:v>
                </c:pt>
                <c:pt idx="18165">
                  <c:v>201.04993969259999</c:v>
                </c:pt>
                <c:pt idx="18166">
                  <c:v>201.04993969259999</c:v>
                </c:pt>
                <c:pt idx="18167">
                  <c:v>96.457670569100003</c:v>
                </c:pt>
                <c:pt idx="18168">
                  <c:v>96.457670569100003</c:v>
                </c:pt>
                <c:pt idx="18169">
                  <c:v>293.43767056910002</c:v>
                </c:pt>
                <c:pt idx="18170">
                  <c:v>229.48234527709999</c:v>
                </c:pt>
                <c:pt idx="18171">
                  <c:v>238.8041600427</c:v>
                </c:pt>
                <c:pt idx="18172">
                  <c:v>238.2188987774</c:v>
                </c:pt>
                <c:pt idx="18173">
                  <c:v>300.79067056909997</c:v>
                </c:pt>
                <c:pt idx="18174">
                  <c:v>300.79067056909997</c:v>
                </c:pt>
                <c:pt idx="18175">
                  <c:v>300.79067056909997</c:v>
                </c:pt>
                <c:pt idx="18176">
                  <c:v>300.79067056909997</c:v>
                </c:pt>
                <c:pt idx="18177">
                  <c:v>300.79067056909997</c:v>
                </c:pt>
                <c:pt idx="18178">
                  <c:v>315.78067056909998</c:v>
                </c:pt>
                <c:pt idx="18179">
                  <c:v>315.78067056909998</c:v>
                </c:pt>
                <c:pt idx="18180">
                  <c:v>315.78067056909998</c:v>
                </c:pt>
                <c:pt idx="18181">
                  <c:v>384.74567056910001</c:v>
                </c:pt>
                <c:pt idx="18182">
                  <c:v>416.85367056910002</c:v>
                </c:pt>
                <c:pt idx="18183">
                  <c:v>416.85367056910002</c:v>
                </c:pt>
                <c:pt idx="18184">
                  <c:v>416.85367056910002</c:v>
                </c:pt>
                <c:pt idx="18185">
                  <c:v>315.78067056909998</c:v>
                </c:pt>
                <c:pt idx="18186">
                  <c:v>416.85367056910002</c:v>
                </c:pt>
                <c:pt idx="18187">
                  <c:v>416.85367056910002</c:v>
                </c:pt>
                <c:pt idx="18188">
                  <c:v>416.85367056910002</c:v>
                </c:pt>
                <c:pt idx="18189">
                  <c:v>416.85367056910002</c:v>
                </c:pt>
                <c:pt idx="18190">
                  <c:v>315.78067056909998</c:v>
                </c:pt>
                <c:pt idx="18191">
                  <c:v>300.79067056909997</c:v>
                </c:pt>
                <c:pt idx="18192">
                  <c:v>416.85367056910002</c:v>
                </c:pt>
                <c:pt idx="18193">
                  <c:v>416.85367056910002</c:v>
                </c:pt>
                <c:pt idx="18194">
                  <c:v>416.85367056910002</c:v>
                </c:pt>
                <c:pt idx="18195">
                  <c:v>416.85367056910002</c:v>
                </c:pt>
                <c:pt idx="18196">
                  <c:v>416.85367056910002</c:v>
                </c:pt>
                <c:pt idx="18197">
                  <c:v>416.85367056910002</c:v>
                </c:pt>
                <c:pt idx="18198">
                  <c:v>416.85367056910002</c:v>
                </c:pt>
                <c:pt idx="18199">
                  <c:v>416.85367056910002</c:v>
                </c:pt>
                <c:pt idx="18200">
                  <c:v>416.85367056910002</c:v>
                </c:pt>
                <c:pt idx="18201">
                  <c:v>416.85367056910002</c:v>
                </c:pt>
                <c:pt idx="18202">
                  <c:v>526.85767056910004</c:v>
                </c:pt>
                <c:pt idx="18203">
                  <c:v>595.7726705691</c:v>
                </c:pt>
                <c:pt idx="18204">
                  <c:v>595.7726705691</c:v>
                </c:pt>
                <c:pt idx="18205">
                  <c:v>595.7726705691</c:v>
                </c:pt>
                <c:pt idx="18206">
                  <c:v>595.7726705691</c:v>
                </c:pt>
                <c:pt idx="18207">
                  <c:v>595.7726705691</c:v>
                </c:pt>
                <c:pt idx="18208">
                  <c:v>595.7726705691</c:v>
                </c:pt>
                <c:pt idx="18209">
                  <c:v>595.7726705691</c:v>
                </c:pt>
                <c:pt idx="18210">
                  <c:v>595.7726705691</c:v>
                </c:pt>
                <c:pt idx="18211">
                  <c:v>595.7726705691</c:v>
                </c:pt>
                <c:pt idx="18212">
                  <c:v>595.7726705691</c:v>
                </c:pt>
                <c:pt idx="18213">
                  <c:v>595.7726705691</c:v>
                </c:pt>
                <c:pt idx="18214">
                  <c:v>595.7726705691</c:v>
                </c:pt>
                <c:pt idx="18215">
                  <c:v>416.85367056910002</c:v>
                </c:pt>
                <c:pt idx="18216">
                  <c:v>711.58567056909999</c:v>
                </c:pt>
                <c:pt idx="18217">
                  <c:v>704.35367056910002</c:v>
                </c:pt>
                <c:pt idx="18218">
                  <c:v>704.35367056910002</c:v>
                </c:pt>
                <c:pt idx="18219">
                  <c:v>704.35367056910002</c:v>
                </c:pt>
                <c:pt idx="18220">
                  <c:v>704.35367056910002</c:v>
                </c:pt>
                <c:pt idx="18221">
                  <c:v>704.35367056910002</c:v>
                </c:pt>
                <c:pt idx="18222">
                  <c:v>704.35367056910002</c:v>
                </c:pt>
                <c:pt idx="18223">
                  <c:v>704.35367056910002</c:v>
                </c:pt>
                <c:pt idx="18224">
                  <c:v>704.35367056910002</c:v>
                </c:pt>
                <c:pt idx="18225">
                  <c:v>704.35367056910002</c:v>
                </c:pt>
                <c:pt idx="18226">
                  <c:v>704.35367056910002</c:v>
                </c:pt>
                <c:pt idx="18227">
                  <c:v>704.35367056910002</c:v>
                </c:pt>
                <c:pt idx="18228">
                  <c:v>704.35367056910002</c:v>
                </c:pt>
                <c:pt idx="18229">
                  <c:v>704.35367056910002</c:v>
                </c:pt>
                <c:pt idx="18230">
                  <c:v>704.35367056910002</c:v>
                </c:pt>
                <c:pt idx="18231">
                  <c:v>704.35367056910002</c:v>
                </c:pt>
                <c:pt idx="18232">
                  <c:v>704.35367056910002</c:v>
                </c:pt>
                <c:pt idx="18233">
                  <c:v>711.58567056909999</c:v>
                </c:pt>
                <c:pt idx="18234">
                  <c:v>711.58567056909999</c:v>
                </c:pt>
                <c:pt idx="18235">
                  <c:v>711.58567056909999</c:v>
                </c:pt>
                <c:pt idx="18236">
                  <c:v>711.58567056909999</c:v>
                </c:pt>
                <c:pt idx="18237">
                  <c:v>711.58567056909999</c:v>
                </c:pt>
                <c:pt idx="18238">
                  <c:v>711.58567056909999</c:v>
                </c:pt>
                <c:pt idx="18239">
                  <c:v>711.58567056909999</c:v>
                </c:pt>
                <c:pt idx="18240">
                  <c:v>738.09458475609995</c:v>
                </c:pt>
                <c:pt idx="18241">
                  <c:v>711.91467056910005</c:v>
                </c:pt>
                <c:pt idx="18242">
                  <c:v>711.91467056910005</c:v>
                </c:pt>
                <c:pt idx="18243">
                  <c:v>711.91467056910005</c:v>
                </c:pt>
                <c:pt idx="18244">
                  <c:v>711.91467056910005</c:v>
                </c:pt>
                <c:pt idx="18245">
                  <c:v>711.91467056910005</c:v>
                </c:pt>
                <c:pt idx="18246">
                  <c:v>711.91467056910005</c:v>
                </c:pt>
                <c:pt idx="18247">
                  <c:v>738.07334104009999</c:v>
                </c:pt>
                <c:pt idx="18248">
                  <c:v>738.01287815609999</c:v>
                </c:pt>
                <c:pt idx="18249">
                  <c:v>711.91467056910005</c:v>
                </c:pt>
                <c:pt idx="18250">
                  <c:v>815.96167056909997</c:v>
                </c:pt>
                <c:pt idx="18251">
                  <c:v>815.96167056909997</c:v>
                </c:pt>
                <c:pt idx="18252">
                  <c:v>815.96167056909997</c:v>
                </c:pt>
                <c:pt idx="18253">
                  <c:v>815.96167056909997</c:v>
                </c:pt>
                <c:pt idx="18254">
                  <c:v>815.96167056909997</c:v>
                </c:pt>
                <c:pt idx="18255">
                  <c:v>815.96167056909997</c:v>
                </c:pt>
                <c:pt idx="18256">
                  <c:v>815.96167056909997</c:v>
                </c:pt>
                <c:pt idx="18257">
                  <c:v>815.96167056909997</c:v>
                </c:pt>
                <c:pt idx="18258">
                  <c:v>815.96167056909997</c:v>
                </c:pt>
                <c:pt idx="18259">
                  <c:v>815.96167056909997</c:v>
                </c:pt>
                <c:pt idx="18260">
                  <c:v>815.96167056909997</c:v>
                </c:pt>
                <c:pt idx="18261">
                  <c:v>815.96167056909997</c:v>
                </c:pt>
                <c:pt idx="18262">
                  <c:v>815.96167056909997</c:v>
                </c:pt>
                <c:pt idx="18263">
                  <c:v>740.45981665279999</c:v>
                </c:pt>
              </c:numCache>
            </c:numRef>
          </c:val>
          <c:smooth val="0"/>
          <c:extLst>
            <c:ext xmlns:c16="http://schemas.microsoft.com/office/drawing/2014/chart" uri="{C3380CC4-5D6E-409C-BE32-E72D297353CC}">
              <c16:uniqueId val="{00000001-BBA6-4729-B40B-30162294C788}"/>
            </c:ext>
          </c:extLst>
        </c:ser>
        <c:dLbls>
          <c:showLegendKey val="0"/>
          <c:showVal val="0"/>
          <c:showCatName val="0"/>
          <c:showSerName val="0"/>
          <c:showPercent val="0"/>
          <c:showBubbleSize val="0"/>
        </c:dLbls>
        <c:smooth val="0"/>
        <c:axId val="1760517056"/>
        <c:axId val="1760517416"/>
        <c:extLst>
          <c:ext xmlns:c15="http://schemas.microsoft.com/office/drawing/2012/chart" uri="{02D57815-91ED-43cb-92C2-25804820EDAC}">
            <c15:filteredLineSeries>
              <c15:ser>
                <c:idx val="2"/>
                <c:order val="2"/>
                <c:tx>
                  <c:strRef>
                    <c:extLst>
                      <c:ext uri="{02D57815-91ED-43cb-92C2-25804820EDAC}">
                        <c15:formulaRef>
                          <c15:sqref>Resumen_Simulacion!$G$1</c15:sqref>
                        </c15:formulaRef>
                      </c:ext>
                    </c:extLst>
                    <c:strCache>
                      <c:ptCount val="1"/>
                      <c:pt idx="0">
                        <c:v>MPO_Simulación_2</c:v>
                      </c:pt>
                    </c:strCache>
                  </c:strRef>
                </c:tx>
                <c:spPr>
                  <a:ln w="28575" cap="rnd">
                    <a:solidFill>
                      <a:schemeClr val="accent3"/>
                    </a:solidFill>
                    <a:round/>
                  </a:ln>
                  <a:effectLst/>
                </c:spPr>
                <c:marker>
                  <c:symbol val="none"/>
                </c:marker>
                <c:cat>
                  <c:numRef>
                    <c:extLst>
                      <c:ext uri="{02D57815-91ED-43cb-92C2-25804820EDAC}">
                        <c15:formulaRef>
                          <c15:sqref>Resumen_Simulacion!$B$2:$B$18265</c15:sqref>
                        </c15:formulaRef>
                      </c:ext>
                    </c:extLst>
                    <c:numCache>
                      <c:formatCode>m/d/yyyy\ h:mm</c:formatCode>
                      <c:ptCount val="18264"/>
                      <c:pt idx="0">
                        <c:v>44409</c:v>
                      </c:pt>
                      <c:pt idx="1">
                        <c:v>44409.041666666664</c:v>
                      </c:pt>
                      <c:pt idx="2">
                        <c:v>44409.083333333336</c:v>
                      </c:pt>
                      <c:pt idx="3">
                        <c:v>44409.125</c:v>
                      </c:pt>
                      <c:pt idx="4">
                        <c:v>44409.166666666664</c:v>
                      </c:pt>
                      <c:pt idx="5">
                        <c:v>44409.208333333336</c:v>
                      </c:pt>
                      <c:pt idx="6">
                        <c:v>44409.25</c:v>
                      </c:pt>
                      <c:pt idx="7">
                        <c:v>44409.291666666664</c:v>
                      </c:pt>
                      <c:pt idx="8">
                        <c:v>44409.333333333336</c:v>
                      </c:pt>
                      <c:pt idx="9">
                        <c:v>44409.375</c:v>
                      </c:pt>
                      <c:pt idx="10">
                        <c:v>44409.416666666664</c:v>
                      </c:pt>
                      <c:pt idx="11">
                        <c:v>44409.458333333336</c:v>
                      </c:pt>
                      <c:pt idx="12">
                        <c:v>44409.5</c:v>
                      </c:pt>
                      <c:pt idx="13">
                        <c:v>44409.541666666664</c:v>
                      </c:pt>
                      <c:pt idx="14">
                        <c:v>44409.583333333336</c:v>
                      </c:pt>
                      <c:pt idx="15">
                        <c:v>44409.625</c:v>
                      </c:pt>
                      <c:pt idx="16">
                        <c:v>44409.666666666664</c:v>
                      </c:pt>
                      <c:pt idx="17">
                        <c:v>44409.708333333336</c:v>
                      </c:pt>
                      <c:pt idx="18">
                        <c:v>44409.75</c:v>
                      </c:pt>
                      <c:pt idx="19">
                        <c:v>44409.791666666664</c:v>
                      </c:pt>
                      <c:pt idx="20">
                        <c:v>44409.833333333336</c:v>
                      </c:pt>
                      <c:pt idx="21">
                        <c:v>44409.875</c:v>
                      </c:pt>
                      <c:pt idx="22">
                        <c:v>44409.916666666664</c:v>
                      </c:pt>
                      <c:pt idx="23">
                        <c:v>44409.958333333336</c:v>
                      </c:pt>
                      <c:pt idx="24">
                        <c:v>44410</c:v>
                      </c:pt>
                      <c:pt idx="25">
                        <c:v>44410.041666666664</c:v>
                      </c:pt>
                      <c:pt idx="26">
                        <c:v>44410.083333333336</c:v>
                      </c:pt>
                      <c:pt idx="27">
                        <c:v>44410.125</c:v>
                      </c:pt>
                      <c:pt idx="28">
                        <c:v>44410.166666666664</c:v>
                      </c:pt>
                      <c:pt idx="29">
                        <c:v>44410.208333333336</c:v>
                      </c:pt>
                      <c:pt idx="30">
                        <c:v>44410.25</c:v>
                      </c:pt>
                      <c:pt idx="31">
                        <c:v>44410.291666666664</c:v>
                      </c:pt>
                      <c:pt idx="32">
                        <c:v>44410.333333333336</c:v>
                      </c:pt>
                      <c:pt idx="33">
                        <c:v>44410.375</c:v>
                      </c:pt>
                      <c:pt idx="34">
                        <c:v>44410.416666666664</c:v>
                      </c:pt>
                      <c:pt idx="35">
                        <c:v>44410.458333333336</c:v>
                      </c:pt>
                      <c:pt idx="36">
                        <c:v>44410.5</c:v>
                      </c:pt>
                      <c:pt idx="37">
                        <c:v>44410.541666666664</c:v>
                      </c:pt>
                      <c:pt idx="38">
                        <c:v>44410.583333333336</c:v>
                      </c:pt>
                      <c:pt idx="39">
                        <c:v>44410.625</c:v>
                      </c:pt>
                      <c:pt idx="40">
                        <c:v>44410.666666666664</c:v>
                      </c:pt>
                      <c:pt idx="41">
                        <c:v>44410.708333333336</c:v>
                      </c:pt>
                      <c:pt idx="42">
                        <c:v>44410.75</c:v>
                      </c:pt>
                      <c:pt idx="43">
                        <c:v>44410.791666666664</c:v>
                      </c:pt>
                      <c:pt idx="44">
                        <c:v>44410.833333333336</c:v>
                      </c:pt>
                      <c:pt idx="45">
                        <c:v>44410.875</c:v>
                      </c:pt>
                      <c:pt idx="46">
                        <c:v>44410.916666666664</c:v>
                      </c:pt>
                      <c:pt idx="47">
                        <c:v>44410.958333333336</c:v>
                      </c:pt>
                      <c:pt idx="48">
                        <c:v>44411</c:v>
                      </c:pt>
                      <c:pt idx="49">
                        <c:v>44411.041666666664</c:v>
                      </c:pt>
                      <c:pt idx="50">
                        <c:v>44411.083333333336</c:v>
                      </c:pt>
                      <c:pt idx="51">
                        <c:v>44411.125</c:v>
                      </c:pt>
                      <c:pt idx="52">
                        <c:v>44411.166666666664</c:v>
                      </c:pt>
                      <c:pt idx="53">
                        <c:v>44411.208333333336</c:v>
                      </c:pt>
                      <c:pt idx="54">
                        <c:v>44411.25</c:v>
                      </c:pt>
                      <c:pt idx="55">
                        <c:v>44411.291666666664</c:v>
                      </c:pt>
                      <c:pt idx="56">
                        <c:v>44411.333333333336</c:v>
                      </c:pt>
                      <c:pt idx="57">
                        <c:v>44411.375</c:v>
                      </c:pt>
                      <c:pt idx="58">
                        <c:v>44411.416666666664</c:v>
                      </c:pt>
                      <c:pt idx="59">
                        <c:v>44411.458333333336</c:v>
                      </c:pt>
                      <c:pt idx="60">
                        <c:v>44411.5</c:v>
                      </c:pt>
                      <c:pt idx="61">
                        <c:v>44411.541666666664</c:v>
                      </c:pt>
                      <c:pt idx="62">
                        <c:v>44411.583333333336</c:v>
                      </c:pt>
                      <c:pt idx="63">
                        <c:v>44411.625</c:v>
                      </c:pt>
                      <c:pt idx="64">
                        <c:v>44411.666666666664</c:v>
                      </c:pt>
                      <c:pt idx="65">
                        <c:v>44411.708333333336</c:v>
                      </c:pt>
                      <c:pt idx="66">
                        <c:v>44411.75</c:v>
                      </c:pt>
                      <c:pt idx="67">
                        <c:v>44411.791666666664</c:v>
                      </c:pt>
                      <c:pt idx="68">
                        <c:v>44411.833333333336</c:v>
                      </c:pt>
                      <c:pt idx="69">
                        <c:v>44411.875</c:v>
                      </c:pt>
                      <c:pt idx="70">
                        <c:v>44411.916666666664</c:v>
                      </c:pt>
                      <c:pt idx="71">
                        <c:v>44411.958333333336</c:v>
                      </c:pt>
                      <c:pt idx="72">
                        <c:v>44412</c:v>
                      </c:pt>
                      <c:pt idx="73">
                        <c:v>44412.041666666664</c:v>
                      </c:pt>
                      <c:pt idx="74">
                        <c:v>44412.083333333336</c:v>
                      </c:pt>
                      <c:pt idx="75">
                        <c:v>44412.125</c:v>
                      </c:pt>
                      <c:pt idx="76">
                        <c:v>44412.166666666664</c:v>
                      </c:pt>
                      <c:pt idx="77">
                        <c:v>44412.208333333336</c:v>
                      </c:pt>
                      <c:pt idx="78">
                        <c:v>44412.25</c:v>
                      </c:pt>
                      <c:pt idx="79">
                        <c:v>44412.291666666664</c:v>
                      </c:pt>
                      <c:pt idx="80">
                        <c:v>44412.333333333336</c:v>
                      </c:pt>
                      <c:pt idx="81">
                        <c:v>44412.375</c:v>
                      </c:pt>
                      <c:pt idx="82">
                        <c:v>44412.416666666664</c:v>
                      </c:pt>
                      <c:pt idx="83">
                        <c:v>44412.458333333336</c:v>
                      </c:pt>
                      <c:pt idx="84">
                        <c:v>44412.5</c:v>
                      </c:pt>
                      <c:pt idx="85">
                        <c:v>44412.541666666664</c:v>
                      </c:pt>
                      <c:pt idx="86">
                        <c:v>44412.583333333336</c:v>
                      </c:pt>
                      <c:pt idx="87">
                        <c:v>44412.625</c:v>
                      </c:pt>
                      <c:pt idx="88">
                        <c:v>44412.666666666664</c:v>
                      </c:pt>
                      <c:pt idx="89">
                        <c:v>44412.708333333336</c:v>
                      </c:pt>
                      <c:pt idx="90">
                        <c:v>44412.75</c:v>
                      </c:pt>
                      <c:pt idx="91">
                        <c:v>44412.791666666664</c:v>
                      </c:pt>
                      <c:pt idx="92">
                        <c:v>44412.833333333336</c:v>
                      </c:pt>
                      <c:pt idx="93">
                        <c:v>44412.875</c:v>
                      </c:pt>
                      <c:pt idx="94">
                        <c:v>44412.916666666664</c:v>
                      </c:pt>
                      <c:pt idx="95">
                        <c:v>44412.958333333336</c:v>
                      </c:pt>
                      <c:pt idx="96">
                        <c:v>44413</c:v>
                      </c:pt>
                      <c:pt idx="97">
                        <c:v>44413.041666666664</c:v>
                      </c:pt>
                      <c:pt idx="98">
                        <c:v>44413.083333333336</c:v>
                      </c:pt>
                      <c:pt idx="99">
                        <c:v>44413.125</c:v>
                      </c:pt>
                      <c:pt idx="100">
                        <c:v>44413.166666666664</c:v>
                      </c:pt>
                      <c:pt idx="101">
                        <c:v>44413.208333333336</c:v>
                      </c:pt>
                      <c:pt idx="102">
                        <c:v>44413.25</c:v>
                      </c:pt>
                      <c:pt idx="103">
                        <c:v>44413.291666666664</c:v>
                      </c:pt>
                      <c:pt idx="104">
                        <c:v>44413.333333333336</c:v>
                      </c:pt>
                      <c:pt idx="105">
                        <c:v>44413.375</c:v>
                      </c:pt>
                      <c:pt idx="106">
                        <c:v>44413.416666666664</c:v>
                      </c:pt>
                      <c:pt idx="107">
                        <c:v>44413.458333333336</c:v>
                      </c:pt>
                      <c:pt idx="108">
                        <c:v>44413.5</c:v>
                      </c:pt>
                      <c:pt idx="109">
                        <c:v>44413.541666666664</c:v>
                      </c:pt>
                      <c:pt idx="110">
                        <c:v>44413.583333333336</c:v>
                      </c:pt>
                      <c:pt idx="111">
                        <c:v>44413.625</c:v>
                      </c:pt>
                      <c:pt idx="112">
                        <c:v>44413.666666666664</c:v>
                      </c:pt>
                      <c:pt idx="113">
                        <c:v>44413.708333333336</c:v>
                      </c:pt>
                      <c:pt idx="114">
                        <c:v>44413.75</c:v>
                      </c:pt>
                      <c:pt idx="115">
                        <c:v>44413.791666666664</c:v>
                      </c:pt>
                      <c:pt idx="116">
                        <c:v>44413.833333333336</c:v>
                      </c:pt>
                      <c:pt idx="117">
                        <c:v>44413.875</c:v>
                      </c:pt>
                      <c:pt idx="118">
                        <c:v>44413.916666666664</c:v>
                      </c:pt>
                      <c:pt idx="119">
                        <c:v>44413.958333333336</c:v>
                      </c:pt>
                      <c:pt idx="120">
                        <c:v>44414</c:v>
                      </c:pt>
                      <c:pt idx="121">
                        <c:v>44414.041666666664</c:v>
                      </c:pt>
                      <c:pt idx="122">
                        <c:v>44414.083333333336</c:v>
                      </c:pt>
                      <c:pt idx="123">
                        <c:v>44414.125</c:v>
                      </c:pt>
                      <c:pt idx="124">
                        <c:v>44414.166666666664</c:v>
                      </c:pt>
                      <c:pt idx="125">
                        <c:v>44414.208333333336</c:v>
                      </c:pt>
                      <c:pt idx="126">
                        <c:v>44414.25</c:v>
                      </c:pt>
                      <c:pt idx="127">
                        <c:v>44414.291666666664</c:v>
                      </c:pt>
                      <c:pt idx="128">
                        <c:v>44414.333333333336</c:v>
                      </c:pt>
                      <c:pt idx="129">
                        <c:v>44414.375</c:v>
                      </c:pt>
                      <c:pt idx="130">
                        <c:v>44414.416666666664</c:v>
                      </c:pt>
                      <c:pt idx="131">
                        <c:v>44414.458333333336</c:v>
                      </c:pt>
                      <c:pt idx="132">
                        <c:v>44414.5</c:v>
                      </c:pt>
                      <c:pt idx="133">
                        <c:v>44414.541666666664</c:v>
                      </c:pt>
                      <c:pt idx="134">
                        <c:v>44414.583333333336</c:v>
                      </c:pt>
                      <c:pt idx="135">
                        <c:v>44414.625</c:v>
                      </c:pt>
                      <c:pt idx="136">
                        <c:v>44414.666666666664</c:v>
                      </c:pt>
                      <c:pt idx="137">
                        <c:v>44414.708333333336</c:v>
                      </c:pt>
                      <c:pt idx="138">
                        <c:v>44414.75</c:v>
                      </c:pt>
                      <c:pt idx="139">
                        <c:v>44414.791666666664</c:v>
                      </c:pt>
                      <c:pt idx="140">
                        <c:v>44414.833333333336</c:v>
                      </c:pt>
                      <c:pt idx="141">
                        <c:v>44414.875</c:v>
                      </c:pt>
                      <c:pt idx="142">
                        <c:v>44414.916666666664</c:v>
                      </c:pt>
                      <c:pt idx="143">
                        <c:v>44414.958333333336</c:v>
                      </c:pt>
                      <c:pt idx="144">
                        <c:v>44415</c:v>
                      </c:pt>
                      <c:pt idx="145">
                        <c:v>44415.041666666664</c:v>
                      </c:pt>
                      <c:pt idx="146">
                        <c:v>44415.083333333336</c:v>
                      </c:pt>
                      <c:pt idx="147">
                        <c:v>44415.125</c:v>
                      </c:pt>
                      <c:pt idx="148">
                        <c:v>44415.166666666664</c:v>
                      </c:pt>
                      <c:pt idx="149">
                        <c:v>44415.208333333336</c:v>
                      </c:pt>
                      <c:pt idx="150">
                        <c:v>44415.25</c:v>
                      </c:pt>
                      <c:pt idx="151">
                        <c:v>44415.291666666664</c:v>
                      </c:pt>
                      <c:pt idx="152">
                        <c:v>44415.333333333336</c:v>
                      </c:pt>
                      <c:pt idx="153">
                        <c:v>44415.375</c:v>
                      </c:pt>
                      <c:pt idx="154">
                        <c:v>44415.416666666664</c:v>
                      </c:pt>
                      <c:pt idx="155">
                        <c:v>44415.458333333336</c:v>
                      </c:pt>
                      <c:pt idx="156">
                        <c:v>44415.5</c:v>
                      </c:pt>
                      <c:pt idx="157">
                        <c:v>44415.541666666664</c:v>
                      </c:pt>
                      <c:pt idx="158">
                        <c:v>44415.583333333336</c:v>
                      </c:pt>
                      <c:pt idx="159">
                        <c:v>44415.625</c:v>
                      </c:pt>
                      <c:pt idx="160">
                        <c:v>44415.666666666664</c:v>
                      </c:pt>
                      <c:pt idx="161">
                        <c:v>44415.708333333336</c:v>
                      </c:pt>
                      <c:pt idx="162">
                        <c:v>44415.75</c:v>
                      </c:pt>
                      <c:pt idx="163">
                        <c:v>44415.791666666664</c:v>
                      </c:pt>
                      <c:pt idx="164">
                        <c:v>44415.833333333336</c:v>
                      </c:pt>
                      <c:pt idx="165">
                        <c:v>44415.875</c:v>
                      </c:pt>
                      <c:pt idx="166">
                        <c:v>44415.916666666664</c:v>
                      </c:pt>
                      <c:pt idx="167">
                        <c:v>44415.958333333336</c:v>
                      </c:pt>
                      <c:pt idx="168">
                        <c:v>44416</c:v>
                      </c:pt>
                      <c:pt idx="169">
                        <c:v>44416.041666666664</c:v>
                      </c:pt>
                      <c:pt idx="170">
                        <c:v>44416.083333333336</c:v>
                      </c:pt>
                      <c:pt idx="171">
                        <c:v>44416.125</c:v>
                      </c:pt>
                      <c:pt idx="172">
                        <c:v>44416.166666666664</c:v>
                      </c:pt>
                      <c:pt idx="173">
                        <c:v>44416.208333333336</c:v>
                      </c:pt>
                      <c:pt idx="174">
                        <c:v>44416.25</c:v>
                      </c:pt>
                      <c:pt idx="175">
                        <c:v>44416.291666666664</c:v>
                      </c:pt>
                      <c:pt idx="176">
                        <c:v>44416.333333333336</c:v>
                      </c:pt>
                      <c:pt idx="177">
                        <c:v>44416.375</c:v>
                      </c:pt>
                      <c:pt idx="178">
                        <c:v>44416.416666666664</c:v>
                      </c:pt>
                      <c:pt idx="179">
                        <c:v>44416.458333333336</c:v>
                      </c:pt>
                      <c:pt idx="180">
                        <c:v>44416.5</c:v>
                      </c:pt>
                      <c:pt idx="181">
                        <c:v>44416.541666666664</c:v>
                      </c:pt>
                      <c:pt idx="182">
                        <c:v>44416.583333333336</c:v>
                      </c:pt>
                      <c:pt idx="183">
                        <c:v>44416.625</c:v>
                      </c:pt>
                      <c:pt idx="184">
                        <c:v>44416.666666666664</c:v>
                      </c:pt>
                      <c:pt idx="185">
                        <c:v>44416.708333333336</c:v>
                      </c:pt>
                      <c:pt idx="186">
                        <c:v>44416.75</c:v>
                      </c:pt>
                      <c:pt idx="187">
                        <c:v>44416.791666666664</c:v>
                      </c:pt>
                      <c:pt idx="188">
                        <c:v>44416.833333333336</c:v>
                      </c:pt>
                      <c:pt idx="189">
                        <c:v>44416.875</c:v>
                      </c:pt>
                      <c:pt idx="190">
                        <c:v>44416.916666666664</c:v>
                      </c:pt>
                      <c:pt idx="191">
                        <c:v>44416.958333333336</c:v>
                      </c:pt>
                      <c:pt idx="192">
                        <c:v>44417</c:v>
                      </c:pt>
                      <c:pt idx="193">
                        <c:v>44417.041666666664</c:v>
                      </c:pt>
                      <c:pt idx="194">
                        <c:v>44417.083333333336</c:v>
                      </c:pt>
                      <c:pt idx="195">
                        <c:v>44417.125</c:v>
                      </c:pt>
                      <c:pt idx="196">
                        <c:v>44417.166666666664</c:v>
                      </c:pt>
                      <c:pt idx="197">
                        <c:v>44417.208333333336</c:v>
                      </c:pt>
                      <c:pt idx="198">
                        <c:v>44417.25</c:v>
                      </c:pt>
                      <c:pt idx="199">
                        <c:v>44417.291666666664</c:v>
                      </c:pt>
                      <c:pt idx="200">
                        <c:v>44417.333333333336</c:v>
                      </c:pt>
                      <c:pt idx="201">
                        <c:v>44417.375</c:v>
                      </c:pt>
                      <c:pt idx="202">
                        <c:v>44417.416666666664</c:v>
                      </c:pt>
                      <c:pt idx="203">
                        <c:v>44417.458333333336</c:v>
                      </c:pt>
                      <c:pt idx="204">
                        <c:v>44417.5</c:v>
                      </c:pt>
                      <c:pt idx="205">
                        <c:v>44417.541666666664</c:v>
                      </c:pt>
                      <c:pt idx="206">
                        <c:v>44417.583333333336</c:v>
                      </c:pt>
                      <c:pt idx="207">
                        <c:v>44417.625</c:v>
                      </c:pt>
                      <c:pt idx="208">
                        <c:v>44417.666666666664</c:v>
                      </c:pt>
                      <c:pt idx="209">
                        <c:v>44417.708333333336</c:v>
                      </c:pt>
                      <c:pt idx="210">
                        <c:v>44417.75</c:v>
                      </c:pt>
                      <c:pt idx="211">
                        <c:v>44417.791666666664</c:v>
                      </c:pt>
                      <c:pt idx="212">
                        <c:v>44417.833333333336</c:v>
                      </c:pt>
                      <c:pt idx="213">
                        <c:v>44417.875</c:v>
                      </c:pt>
                      <c:pt idx="214">
                        <c:v>44417.916666666664</c:v>
                      </c:pt>
                      <c:pt idx="215">
                        <c:v>44417.958333333336</c:v>
                      </c:pt>
                      <c:pt idx="216">
                        <c:v>44418</c:v>
                      </c:pt>
                      <c:pt idx="217">
                        <c:v>44418.041666666664</c:v>
                      </c:pt>
                      <c:pt idx="218">
                        <c:v>44418.083333333336</c:v>
                      </c:pt>
                      <c:pt idx="219">
                        <c:v>44418.125</c:v>
                      </c:pt>
                      <c:pt idx="220">
                        <c:v>44418.166666666664</c:v>
                      </c:pt>
                      <c:pt idx="221">
                        <c:v>44418.208333333336</c:v>
                      </c:pt>
                      <c:pt idx="222">
                        <c:v>44418.25</c:v>
                      </c:pt>
                      <c:pt idx="223">
                        <c:v>44418.291666666664</c:v>
                      </c:pt>
                      <c:pt idx="224">
                        <c:v>44418.333333333336</c:v>
                      </c:pt>
                      <c:pt idx="225">
                        <c:v>44418.375</c:v>
                      </c:pt>
                      <c:pt idx="226">
                        <c:v>44418.416666666664</c:v>
                      </c:pt>
                      <c:pt idx="227">
                        <c:v>44418.458333333336</c:v>
                      </c:pt>
                      <c:pt idx="228">
                        <c:v>44418.5</c:v>
                      </c:pt>
                      <c:pt idx="229">
                        <c:v>44418.541666666664</c:v>
                      </c:pt>
                      <c:pt idx="230">
                        <c:v>44418.583333333336</c:v>
                      </c:pt>
                      <c:pt idx="231">
                        <c:v>44418.625</c:v>
                      </c:pt>
                      <c:pt idx="232">
                        <c:v>44418.666666666664</c:v>
                      </c:pt>
                      <c:pt idx="233">
                        <c:v>44418.708333333336</c:v>
                      </c:pt>
                      <c:pt idx="234">
                        <c:v>44418.75</c:v>
                      </c:pt>
                      <c:pt idx="235">
                        <c:v>44418.791666666664</c:v>
                      </c:pt>
                      <c:pt idx="236">
                        <c:v>44418.833333333336</c:v>
                      </c:pt>
                      <c:pt idx="237">
                        <c:v>44418.875</c:v>
                      </c:pt>
                      <c:pt idx="238">
                        <c:v>44418.916666666664</c:v>
                      </c:pt>
                      <c:pt idx="239">
                        <c:v>44418.958333333336</c:v>
                      </c:pt>
                      <c:pt idx="240">
                        <c:v>44419</c:v>
                      </c:pt>
                      <c:pt idx="241">
                        <c:v>44419.041666666664</c:v>
                      </c:pt>
                      <c:pt idx="242">
                        <c:v>44419.083333333336</c:v>
                      </c:pt>
                      <c:pt idx="243">
                        <c:v>44419.125</c:v>
                      </c:pt>
                      <c:pt idx="244">
                        <c:v>44419.166666666664</c:v>
                      </c:pt>
                      <c:pt idx="245">
                        <c:v>44419.208333333336</c:v>
                      </c:pt>
                      <c:pt idx="246">
                        <c:v>44419.25</c:v>
                      </c:pt>
                      <c:pt idx="247">
                        <c:v>44419.291666666664</c:v>
                      </c:pt>
                      <c:pt idx="248">
                        <c:v>44419.333333333336</c:v>
                      </c:pt>
                      <c:pt idx="249">
                        <c:v>44419.375</c:v>
                      </c:pt>
                      <c:pt idx="250">
                        <c:v>44419.416666666664</c:v>
                      </c:pt>
                      <c:pt idx="251">
                        <c:v>44419.458333333336</c:v>
                      </c:pt>
                      <c:pt idx="252">
                        <c:v>44419.5</c:v>
                      </c:pt>
                      <c:pt idx="253">
                        <c:v>44419.541666666664</c:v>
                      </c:pt>
                      <c:pt idx="254">
                        <c:v>44419.583333333336</c:v>
                      </c:pt>
                      <c:pt idx="255">
                        <c:v>44419.625</c:v>
                      </c:pt>
                      <c:pt idx="256">
                        <c:v>44419.666666666664</c:v>
                      </c:pt>
                      <c:pt idx="257">
                        <c:v>44419.708333333336</c:v>
                      </c:pt>
                      <c:pt idx="258">
                        <c:v>44419.75</c:v>
                      </c:pt>
                      <c:pt idx="259">
                        <c:v>44419.791666666664</c:v>
                      </c:pt>
                      <c:pt idx="260">
                        <c:v>44419.833333333336</c:v>
                      </c:pt>
                      <c:pt idx="261">
                        <c:v>44419.875</c:v>
                      </c:pt>
                      <c:pt idx="262">
                        <c:v>44419.916666666664</c:v>
                      </c:pt>
                      <c:pt idx="263">
                        <c:v>44419.958333333336</c:v>
                      </c:pt>
                      <c:pt idx="264">
                        <c:v>44420</c:v>
                      </c:pt>
                      <c:pt idx="265">
                        <c:v>44420.041666666664</c:v>
                      </c:pt>
                      <c:pt idx="266">
                        <c:v>44420.083333333336</c:v>
                      </c:pt>
                      <c:pt idx="267">
                        <c:v>44420.125</c:v>
                      </c:pt>
                      <c:pt idx="268">
                        <c:v>44420.166666666664</c:v>
                      </c:pt>
                      <c:pt idx="269">
                        <c:v>44420.208333333336</c:v>
                      </c:pt>
                      <c:pt idx="270">
                        <c:v>44420.25</c:v>
                      </c:pt>
                      <c:pt idx="271">
                        <c:v>44420.291666666664</c:v>
                      </c:pt>
                      <c:pt idx="272">
                        <c:v>44420.333333333336</c:v>
                      </c:pt>
                      <c:pt idx="273">
                        <c:v>44420.375</c:v>
                      </c:pt>
                      <c:pt idx="274">
                        <c:v>44420.416666666664</c:v>
                      </c:pt>
                      <c:pt idx="275">
                        <c:v>44420.458333333336</c:v>
                      </c:pt>
                      <c:pt idx="276">
                        <c:v>44420.5</c:v>
                      </c:pt>
                      <c:pt idx="277">
                        <c:v>44420.541666666664</c:v>
                      </c:pt>
                      <c:pt idx="278">
                        <c:v>44420.583333333336</c:v>
                      </c:pt>
                      <c:pt idx="279">
                        <c:v>44420.625</c:v>
                      </c:pt>
                      <c:pt idx="280">
                        <c:v>44420.666666666664</c:v>
                      </c:pt>
                      <c:pt idx="281">
                        <c:v>44420.708333333336</c:v>
                      </c:pt>
                      <c:pt idx="282">
                        <c:v>44420.75</c:v>
                      </c:pt>
                      <c:pt idx="283">
                        <c:v>44420.791666666664</c:v>
                      </c:pt>
                      <c:pt idx="284">
                        <c:v>44420.833333333336</c:v>
                      </c:pt>
                      <c:pt idx="285">
                        <c:v>44420.875</c:v>
                      </c:pt>
                      <c:pt idx="286">
                        <c:v>44420.916666666664</c:v>
                      </c:pt>
                      <c:pt idx="287">
                        <c:v>44420.958333333336</c:v>
                      </c:pt>
                      <c:pt idx="288">
                        <c:v>44421</c:v>
                      </c:pt>
                      <c:pt idx="289">
                        <c:v>44421.041666666664</c:v>
                      </c:pt>
                      <c:pt idx="290">
                        <c:v>44421.083333333336</c:v>
                      </c:pt>
                      <c:pt idx="291">
                        <c:v>44421.125</c:v>
                      </c:pt>
                      <c:pt idx="292">
                        <c:v>44421.166666666664</c:v>
                      </c:pt>
                      <c:pt idx="293">
                        <c:v>44421.208333333336</c:v>
                      </c:pt>
                      <c:pt idx="294">
                        <c:v>44421.25</c:v>
                      </c:pt>
                      <c:pt idx="295">
                        <c:v>44421.291666666664</c:v>
                      </c:pt>
                      <c:pt idx="296">
                        <c:v>44421.333333333336</c:v>
                      </c:pt>
                      <c:pt idx="297">
                        <c:v>44421.375</c:v>
                      </c:pt>
                      <c:pt idx="298">
                        <c:v>44421.416666666664</c:v>
                      </c:pt>
                      <c:pt idx="299">
                        <c:v>44421.458333333336</c:v>
                      </c:pt>
                      <c:pt idx="300">
                        <c:v>44421.5</c:v>
                      </c:pt>
                      <c:pt idx="301">
                        <c:v>44421.541666666664</c:v>
                      </c:pt>
                      <c:pt idx="302">
                        <c:v>44421.583333333336</c:v>
                      </c:pt>
                      <c:pt idx="303">
                        <c:v>44421.625</c:v>
                      </c:pt>
                      <c:pt idx="304">
                        <c:v>44421.666666666664</c:v>
                      </c:pt>
                      <c:pt idx="305">
                        <c:v>44421.708333333336</c:v>
                      </c:pt>
                      <c:pt idx="306">
                        <c:v>44421.75</c:v>
                      </c:pt>
                      <c:pt idx="307">
                        <c:v>44421.791666666664</c:v>
                      </c:pt>
                      <c:pt idx="308">
                        <c:v>44421.833333333336</c:v>
                      </c:pt>
                      <c:pt idx="309">
                        <c:v>44421.875</c:v>
                      </c:pt>
                      <c:pt idx="310">
                        <c:v>44421.916666666664</c:v>
                      </c:pt>
                      <c:pt idx="311">
                        <c:v>44421.958333333336</c:v>
                      </c:pt>
                      <c:pt idx="312">
                        <c:v>44422</c:v>
                      </c:pt>
                      <c:pt idx="313">
                        <c:v>44422.041666666664</c:v>
                      </c:pt>
                      <c:pt idx="314">
                        <c:v>44422.083333333336</c:v>
                      </c:pt>
                      <c:pt idx="315">
                        <c:v>44422.125</c:v>
                      </c:pt>
                      <c:pt idx="316">
                        <c:v>44422.166666666664</c:v>
                      </c:pt>
                      <c:pt idx="317">
                        <c:v>44422.208333333336</c:v>
                      </c:pt>
                      <c:pt idx="318">
                        <c:v>44422.25</c:v>
                      </c:pt>
                      <c:pt idx="319">
                        <c:v>44422.291666666664</c:v>
                      </c:pt>
                      <c:pt idx="320">
                        <c:v>44422.333333333336</c:v>
                      </c:pt>
                      <c:pt idx="321">
                        <c:v>44422.375</c:v>
                      </c:pt>
                      <c:pt idx="322">
                        <c:v>44422.416666666664</c:v>
                      </c:pt>
                      <c:pt idx="323">
                        <c:v>44422.458333333336</c:v>
                      </c:pt>
                      <c:pt idx="324">
                        <c:v>44422.5</c:v>
                      </c:pt>
                      <c:pt idx="325">
                        <c:v>44422.541666666664</c:v>
                      </c:pt>
                      <c:pt idx="326">
                        <c:v>44422.583333333336</c:v>
                      </c:pt>
                      <c:pt idx="327">
                        <c:v>44422.625</c:v>
                      </c:pt>
                      <c:pt idx="328">
                        <c:v>44422.666666666664</c:v>
                      </c:pt>
                      <c:pt idx="329">
                        <c:v>44422.708333333336</c:v>
                      </c:pt>
                      <c:pt idx="330">
                        <c:v>44422.75</c:v>
                      </c:pt>
                      <c:pt idx="331">
                        <c:v>44422.791666666664</c:v>
                      </c:pt>
                      <c:pt idx="332">
                        <c:v>44422.833333333336</c:v>
                      </c:pt>
                      <c:pt idx="333">
                        <c:v>44422.875</c:v>
                      </c:pt>
                      <c:pt idx="334">
                        <c:v>44422.916666666664</c:v>
                      </c:pt>
                      <c:pt idx="335">
                        <c:v>44422.958333333336</c:v>
                      </c:pt>
                      <c:pt idx="336">
                        <c:v>44423</c:v>
                      </c:pt>
                      <c:pt idx="337">
                        <c:v>44423.041666666664</c:v>
                      </c:pt>
                      <c:pt idx="338">
                        <c:v>44423.083333333336</c:v>
                      </c:pt>
                      <c:pt idx="339">
                        <c:v>44423.125</c:v>
                      </c:pt>
                      <c:pt idx="340">
                        <c:v>44423.166666666664</c:v>
                      </c:pt>
                      <c:pt idx="341">
                        <c:v>44423.208333333336</c:v>
                      </c:pt>
                      <c:pt idx="342">
                        <c:v>44423.25</c:v>
                      </c:pt>
                      <c:pt idx="343">
                        <c:v>44423.291666666664</c:v>
                      </c:pt>
                      <c:pt idx="344">
                        <c:v>44423.333333333336</c:v>
                      </c:pt>
                      <c:pt idx="345">
                        <c:v>44423.375</c:v>
                      </c:pt>
                      <c:pt idx="346">
                        <c:v>44423.416666666664</c:v>
                      </c:pt>
                      <c:pt idx="347">
                        <c:v>44423.458333333336</c:v>
                      </c:pt>
                      <c:pt idx="348">
                        <c:v>44423.5</c:v>
                      </c:pt>
                      <c:pt idx="349">
                        <c:v>44423.541666666664</c:v>
                      </c:pt>
                      <c:pt idx="350">
                        <c:v>44423.583333333336</c:v>
                      </c:pt>
                      <c:pt idx="351">
                        <c:v>44423.625</c:v>
                      </c:pt>
                      <c:pt idx="352">
                        <c:v>44423.666666666664</c:v>
                      </c:pt>
                      <c:pt idx="353">
                        <c:v>44423.708333333336</c:v>
                      </c:pt>
                      <c:pt idx="354">
                        <c:v>44423.75</c:v>
                      </c:pt>
                      <c:pt idx="355">
                        <c:v>44423.791666666664</c:v>
                      </c:pt>
                      <c:pt idx="356">
                        <c:v>44423.833333333336</c:v>
                      </c:pt>
                      <c:pt idx="357">
                        <c:v>44423.875</c:v>
                      </c:pt>
                      <c:pt idx="358">
                        <c:v>44423.916666666664</c:v>
                      </c:pt>
                      <c:pt idx="359">
                        <c:v>44423.958333333336</c:v>
                      </c:pt>
                      <c:pt idx="360">
                        <c:v>44424</c:v>
                      </c:pt>
                      <c:pt idx="361">
                        <c:v>44424.041666666664</c:v>
                      </c:pt>
                      <c:pt idx="362">
                        <c:v>44424.083333333336</c:v>
                      </c:pt>
                      <c:pt idx="363">
                        <c:v>44424.125</c:v>
                      </c:pt>
                      <c:pt idx="364">
                        <c:v>44424.166666666664</c:v>
                      </c:pt>
                      <c:pt idx="365">
                        <c:v>44424.208333333336</c:v>
                      </c:pt>
                      <c:pt idx="366">
                        <c:v>44424.25</c:v>
                      </c:pt>
                      <c:pt idx="367">
                        <c:v>44424.291666666664</c:v>
                      </c:pt>
                      <c:pt idx="368">
                        <c:v>44424.333333333336</c:v>
                      </c:pt>
                      <c:pt idx="369">
                        <c:v>44424.375</c:v>
                      </c:pt>
                      <c:pt idx="370">
                        <c:v>44424.416666666664</c:v>
                      </c:pt>
                      <c:pt idx="371">
                        <c:v>44424.458333333336</c:v>
                      </c:pt>
                      <c:pt idx="372">
                        <c:v>44424.5</c:v>
                      </c:pt>
                      <c:pt idx="373">
                        <c:v>44424.541666666664</c:v>
                      </c:pt>
                      <c:pt idx="374">
                        <c:v>44424.583333333336</c:v>
                      </c:pt>
                      <c:pt idx="375">
                        <c:v>44424.625</c:v>
                      </c:pt>
                      <c:pt idx="376">
                        <c:v>44424.666666666664</c:v>
                      </c:pt>
                      <c:pt idx="377">
                        <c:v>44424.708333333336</c:v>
                      </c:pt>
                      <c:pt idx="378">
                        <c:v>44424.75</c:v>
                      </c:pt>
                      <c:pt idx="379">
                        <c:v>44424.791666666664</c:v>
                      </c:pt>
                      <c:pt idx="380">
                        <c:v>44424.833333333336</c:v>
                      </c:pt>
                      <c:pt idx="381">
                        <c:v>44424.875</c:v>
                      </c:pt>
                      <c:pt idx="382">
                        <c:v>44424.916666666664</c:v>
                      </c:pt>
                      <c:pt idx="383">
                        <c:v>44424.958333333336</c:v>
                      </c:pt>
                      <c:pt idx="384">
                        <c:v>44425</c:v>
                      </c:pt>
                      <c:pt idx="385">
                        <c:v>44425.041666666664</c:v>
                      </c:pt>
                      <c:pt idx="386">
                        <c:v>44425.083333333336</c:v>
                      </c:pt>
                      <c:pt idx="387">
                        <c:v>44425.125</c:v>
                      </c:pt>
                      <c:pt idx="388">
                        <c:v>44425.166666666664</c:v>
                      </c:pt>
                      <c:pt idx="389">
                        <c:v>44425.208333333336</c:v>
                      </c:pt>
                      <c:pt idx="390">
                        <c:v>44425.25</c:v>
                      </c:pt>
                      <c:pt idx="391">
                        <c:v>44425.291666666664</c:v>
                      </c:pt>
                      <c:pt idx="392">
                        <c:v>44425.333333333336</c:v>
                      </c:pt>
                      <c:pt idx="393">
                        <c:v>44425.375</c:v>
                      </c:pt>
                      <c:pt idx="394">
                        <c:v>44425.416666666664</c:v>
                      </c:pt>
                      <c:pt idx="395">
                        <c:v>44425.458333333336</c:v>
                      </c:pt>
                      <c:pt idx="396">
                        <c:v>44425.5</c:v>
                      </c:pt>
                      <c:pt idx="397">
                        <c:v>44425.541666666664</c:v>
                      </c:pt>
                      <c:pt idx="398">
                        <c:v>44425.583333333336</c:v>
                      </c:pt>
                      <c:pt idx="399">
                        <c:v>44425.625</c:v>
                      </c:pt>
                      <c:pt idx="400">
                        <c:v>44425.666666666664</c:v>
                      </c:pt>
                      <c:pt idx="401">
                        <c:v>44425.708333333336</c:v>
                      </c:pt>
                      <c:pt idx="402">
                        <c:v>44425.75</c:v>
                      </c:pt>
                      <c:pt idx="403">
                        <c:v>44425.791666666664</c:v>
                      </c:pt>
                      <c:pt idx="404">
                        <c:v>44425.833333333336</c:v>
                      </c:pt>
                      <c:pt idx="405">
                        <c:v>44425.875</c:v>
                      </c:pt>
                      <c:pt idx="406">
                        <c:v>44425.916666666664</c:v>
                      </c:pt>
                      <c:pt idx="407">
                        <c:v>44425.958333333336</c:v>
                      </c:pt>
                      <c:pt idx="408">
                        <c:v>44426</c:v>
                      </c:pt>
                      <c:pt idx="409">
                        <c:v>44426.041666666664</c:v>
                      </c:pt>
                      <c:pt idx="410">
                        <c:v>44426.083333333336</c:v>
                      </c:pt>
                      <c:pt idx="411">
                        <c:v>44426.125</c:v>
                      </c:pt>
                      <c:pt idx="412">
                        <c:v>44426.166666666664</c:v>
                      </c:pt>
                      <c:pt idx="413">
                        <c:v>44426.208333333336</c:v>
                      </c:pt>
                      <c:pt idx="414">
                        <c:v>44426.25</c:v>
                      </c:pt>
                      <c:pt idx="415">
                        <c:v>44426.291666666664</c:v>
                      </c:pt>
                      <c:pt idx="416">
                        <c:v>44426.333333333336</c:v>
                      </c:pt>
                      <c:pt idx="417">
                        <c:v>44426.375</c:v>
                      </c:pt>
                      <c:pt idx="418">
                        <c:v>44426.416666666664</c:v>
                      </c:pt>
                      <c:pt idx="419">
                        <c:v>44426.458333333336</c:v>
                      </c:pt>
                      <c:pt idx="420">
                        <c:v>44426.5</c:v>
                      </c:pt>
                      <c:pt idx="421">
                        <c:v>44426.541666666664</c:v>
                      </c:pt>
                      <c:pt idx="422">
                        <c:v>44426.583333333336</c:v>
                      </c:pt>
                      <c:pt idx="423">
                        <c:v>44426.625</c:v>
                      </c:pt>
                      <c:pt idx="424">
                        <c:v>44426.666666666664</c:v>
                      </c:pt>
                      <c:pt idx="425">
                        <c:v>44426.708333333336</c:v>
                      </c:pt>
                      <c:pt idx="426">
                        <c:v>44426.75</c:v>
                      </c:pt>
                      <c:pt idx="427">
                        <c:v>44426.791666666664</c:v>
                      </c:pt>
                      <c:pt idx="428">
                        <c:v>44426.833333333336</c:v>
                      </c:pt>
                      <c:pt idx="429">
                        <c:v>44426.875</c:v>
                      </c:pt>
                      <c:pt idx="430">
                        <c:v>44426.916666666664</c:v>
                      </c:pt>
                      <c:pt idx="431">
                        <c:v>44426.958333333336</c:v>
                      </c:pt>
                      <c:pt idx="432">
                        <c:v>44427</c:v>
                      </c:pt>
                      <c:pt idx="433">
                        <c:v>44427.041666666664</c:v>
                      </c:pt>
                      <c:pt idx="434">
                        <c:v>44427.083333333336</c:v>
                      </c:pt>
                      <c:pt idx="435">
                        <c:v>44427.125</c:v>
                      </c:pt>
                      <c:pt idx="436">
                        <c:v>44427.166666666664</c:v>
                      </c:pt>
                      <c:pt idx="437">
                        <c:v>44427.208333333336</c:v>
                      </c:pt>
                      <c:pt idx="438">
                        <c:v>44427.25</c:v>
                      </c:pt>
                      <c:pt idx="439">
                        <c:v>44427.291666666664</c:v>
                      </c:pt>
                      <c:pt idx="440">
                        <c:v>44427.333333333336</c:v>
                      </c:pt>
                      <c:pt idx="441">
                        <c:v>44427.375</c:v>
                      </c:pt>
                      <c:pt idx="442">
                        <c:v>44427.416666666664</c:v>
                      </c:pt>
                      <c:pt idx="443">
                        <c:v>44427.458333333336</c:v>
                      </c:pt>
                      <c:pt idx="444">
                        <c:v>44427.5</c:v>
                      </c:pt>
                      <c:pt idx="445">
                        <c:v>44427.541666666664</c:v>
                      </c:pt>
                      <c:pt idx="446">
                        <c:v>44427.583333333336</c:v>
                      </c:pt>
                      <c:pt idx="447">
                        <c:v>44427.625</c:v>
                      </c:pt>
                      <c:pt idx="448">
                        <c:v>44427.666666666664</c:v>
                      </c:pt>
                      <c:pt idx="449">
                        <c:v>44427.708333333336</c:v>
                      </c:pt>
                      <c:pt idx="450">
                        <c:v>44427.75</c:v>
                      </c:pt>
                      <c:pt idx="451">
                        <c:v>44427.791666666664</c:v>
                      </c:pt>
                      <c:pt idx="452">
                        <c:v>44427.833333333336</c:v>
                      </c:pt>
                      <c:pt idx="453">
                        <c:v>44427.875</c:v>
                      </c:pt>
                      <c:pt idx="454">
                        <c:v>44427.916666666664</c:v>
                      </c:pt>
                      <c:pt idx="455">
                        <c:v>44427.958333333336</c:v>
                      </c:pt>
                      <c:pt idx="456">
                        <c:v>44428</c:v>
                      </c:pt>
                      <c:pt idx="457">
                        <c:v>44428.041666666664</c:v>
                      </c:pt>
                      <c:pt idx="458">
                        <c:v>44428.083333333336</c:v>
                      </c:pt>
                      <c:pt idx="459">
                        <c:v>44428.125</c:v>
                      </c:pt>
                      <c:pt idx="460">
                        <c:v>44428.166666666664</c:v>
                      </c:pt>
                      <c:pt idx="461">
                        <c:v>44428.208333333336</c:v>
                      </c:pt>
                      <c:pt idx="462">
                        <c:v>44428.25</c:v>
                      </c:pt>
                      <c:pt idx="463">
                        <c:v>44428.291666666664</c:v>
                      </c:pt>
                      <c:pt idx="464">
                        <c:v>44428.333333333336</c:v>
                      </c:pt>
                      <c:pt idx="465">
                        <c:v>44428.375</c:v>
                      </c:pt>
                      <c:pt idx="466">
                        <c:v>44428.416666666664</c:v>
                      </c:pt>
                      <c:pt idx="467">
                        <c:v>44428.458333333336</c:v>
                      </c:pt>
                      <c:pt idx="468">
                        <c:v>44428.5</c:v>
                      </c:pt>
                      <c:pt idx="469">
                        <c:v>44428.541666666664</c:v>
                      </c:pt>
                      <c:pt idx="470">
                        <c:v>44428.583333333336</c:v>
                      </c:pt>
                      <c:pt idx="471">
                        <c:v>44428.625</c:v>
                      </c:pt>
                      <c:pt idx="472">
                        <c:v>44428.666666666664</c:v>
                      </c:pt>
                      <c:pt idx="473">
                        <c:v>44428.708333333336</c:v>
                      </c:pt>
                      <c:pt idx="474">
                        <c:v>44428.75</c:v>
                      </c:pt>
                      <c:pt idx="475">
                        <c:v>44428.791666666664</c:v>
                      </c:pt>
                      <c:pt idx="476">
                        <c:v>44428.833333333336</c:v>
                      </c:pt>
                      <c:pt idx="477">
                        <c:v>44428.875</c:v>
                      </c:pt>
                      <c:pt idx="478">
                        <c:v>44428.916666666664</c:v>
                      </c:pt>
                      <c:pt idx="479">
                        <c:v>44428.958333333336</c:v>
                      </c:pt>
                      <c:pt idx="480">
                        <c:v>44429</c:v>
                      </c:pt>
                      <c:pt idx="481">
                        <c:v>44429.041666666664</c:v>
                      </c:pt>
                      <c:pt idx="482">
                        <c:v>44429.083333333336</c:v>
                      </c:pt>
                      <c:pt idx="483">
                        <c:v>44429.125</c:v>
                      </c:pt>
                      <c:pt idx="484">
                        <c:v>44429.166666666664</c:v>
                      </c:pt>
                      <c:pt idx="485">
                        <c:v>44429.208333333336</c:v>
                      </c:pt>
                      <c:pt idx="486">
                        <c:v>44429.25</c:v>
                      </c:pt>
                      <c:pt idx="487">
                        <c:v>44429.291666666664</c:v>
                      </c:pt>
                      <c:pt idx="488">
                        <c:v>44429.333333333336</c:v>
                      </c:pt>
                      <c:pt idx="489">
                        <c:v>44429.375</c:v>
                      </c:pt>
                      <c:pt idx="490">
                        <c:v>44429.416666666664</c:v>
                      </c:pt>
                      <c:pt idx="491">
                        <c:v>44429.458333333336</c:v>
                      </c:pt>
                      <c:pt idx="492">
                        <c:v>44429.5</c:v>
                      </c:pt>
                      <c:pt idx="493">
                        <c:v>44429.541666666664</c:v>
                      </c:pt>
                      <c:pt idx="494">
                        <c:v>44429.583333333336</c:v>
                      </c:pt>
                      <c:pt idx="495">
                        <c:v>44429.625</c:v>
                      </c:pt>
                      <c:pt idx="496">
                        <c:v>44429.666666666664</c:v>
                      </c:pt>
                      <c:pt idx="497">
                        <c:v>44429.708333333336</c:v>
                      </c:pt>
                      <c:pt idx="498">
                        <c:v>44429.75</c:v>
                      </c:pt>
                      <c:pt idx="499">
                        <c:v>44429.791666666664</c:v>
                      </c:pt>
                      <c:pt idx="500">
                        <c:v>44429.833333333336</c:v>
                      </c:pt>
                      <c:pt idx="501">
                        <c:v>44429.875</c:v>
                      </c:pt>
                      <c:pt idx="502">
                        <c:v>44429.916666666664</c:v>
                      </c:pt>
                      <c:pt idx="503">
                        <c:v>44429.958333333336</c:v>
                      </c:pt>
                      <c:pt idx="504">
                        <c:v>44430</c:v>
                      </c:pt>
                      <c:pt idx="505">
                        <c:v>44430.041666666664</c:v>
                      </c:pt>
                      <c:pt idx="506">
                        <c:v>44430.083333333336</c:v>
                      </c:pt>
                      <c:pt idx="507">
                        <c:v>44430.125</c:v>
                      </c:pt>
                      <c:pt idx="508">
                        <c:v>44430.166666666664</c:v>
                      </c:pt>
                      <c:pt idx="509">
                        <c:v>44430.208333333336</c:v>
                      </c:pt>
                      <c:pt idx="510">
                        <c:v>44430.25</c:v>
                      </c:pt>
                      <c:pt idx="511">
                        <c:v>44430.291666666664</c:v>
                      </c:pt>
                      <c:pt idx="512">
                        <c:v>44430.333333333336</c:v>
                      </c:pt>
                      <c:pt idx="513">
                        <c:v>44430.375</c:v>
                      </c:pt>
                      <c:pt idx="514">
                        <c:v>44430.416666666664</c:v>
                      </c:pt>
                      <c:pt idx="515">
                        <c:v>44430.458333333336</c:v>
                      </c:pt>
                      <c:pt idx="516">
                        <c:v>44430.5</c:v>
                      </c:pt>
                      <c:pt idx="517">
                        <c:v>44430.541666666664</c:v>
                      </c:pt>
                      <c:pt idx="518">
                        <c:v>44430.583333333336</c:v>
                      </c:pt>
                      <c:pt idx="519">
                        <c:v>44430.625</c:v>
                      </c:pt>
                      <c:pt idx="520">
                        <c:v>44430.666666666664</c:v>
                      </c:pt>
                      <c:pt idx="521">
                        <c:v>44430.708333333336</c:v>
                      </c:pt>
                      <c:pt idx="522">
                        <c:v>44430.75</c:v>
                      </c:pt>
                      <c:pt idx="523">
                        <c:v>44430.791666666664</c:v>
                      </c:pt>
                      <c:pt idx="524">
                        <c:v>44430.833333333336</c:v>
                      </c:pt>
                      <c:pt idx="525">
                        <c:v>44430.875</c:v>
                      </c:pt>
                      <c:pt idx="526">
                        <c:v>44430.916666666664</c:v>
                      </c:pt>
                      <c:pt idx="527">
                        <c:v>44430.958333333336</c:v>
                      </c:pt>
                      <c:pt idx="528">
                        <c:v>44431</c:v>
                      </c:pt>
                      <c:pt idx="529">
                        <c:v>44431.041666666664</c:v>
                      </c:pt>
                      <c:pt idx="530">
                        <c:v>44431.083333333336</c:v>
                      </c:pt>
                      <c:pt idx="531">
                        <c:v>44431.125</c:v>
                      </c:pt>
                      <c:pt idx="532">
                        <c:v>44431.166666666664</c:v>
                      </c:pt>
                      <c:pt idx="533">
                        <c:v>44431.208333333336</c:v>
                      </c:pt>
                      <c:pt idx="534">
                        <c:v>44431.25</c:v>
                      </c:pt>
                      <c:pt idx="535">
                        <c:v>44431.291666666664</c:v>
                      </c:pt>
                      <c:pt idx="536">
                        <c:v>44431.333333333336</c:v>
                      </c:pt>
                      <c:pt idx="537">
                        <c:v>44431.375</c:v>
                      </c:pt>
                      <c:pt idx="538">
                        <c:v>44431.416666666664</c:v>
                      </c:pt>
                      <c:pt idx="539">
                        <c:v>44431.458333333336</c:v>
                      </c:pt>
                      <c:pt idx="540">
                        <c:v>44431.5</c:v>
                      </c:pt>
                      <c:pt idx="541">
                        <c:v>44431.541666666664</c:v>
                      </c:pt>
                      <c:pt idx="542">
                        <c:v>44431.583333333336</c:v>
                      </c:pt>
                      <c:pt idx="543">
                        <c:v>44431.625</c:v>
                      </c:pt>
                      <c:pt idx="544">
                        <c:v>44431.666666666664</c:v>
                      </c:pt>
                      <c:pt idx="545">
                        <c:v>44431.708333333336</c:v>
                      </c:pt>
                      <c:pt idx="546">
                        <c:v>44431.75</c:v>
                      </c:pt>
                      <c:pt idx="547">
                        <c:v>44431.791666666664</c:v>
                      </c:pt>
                      <c:pt idx="548">
                        <c:v>44431.833333333336</c:v>
                      </c:pt>
                      <c:pt idx="549">
                        <c:v>44431.875</c:v>
                      </c:pt>
                      <c:pt idx="550">
                        <c:v>44431.916666666664</c:v>
                      </c:pt>
                      <c:pt idx="551">
                        <c:v>44431.958333333336</c:v>
                      </c:pt>
                      <c:pt idx="552">
                        <c:v>44432</c:v>
                      </c:pt>
                      <c:pt idx="553">
                        <c:v>44432.041666666664</c:v>
                      </c:pt>
                      <c:pt idx="554">
                        <c:v>44432.083333333336</c:v>
                      </c:pt>
                      <c:pt idx="555">
                        <c:v>44432.125</c:v>
                      </c:pt>
                      <c:pt idx="556">
                        <c:v>44432.166666666664</c:v>
                      </c:pt>
                      <c:pt idx="557">
                        <c:v>44432.208333333336</c:v>
                      </c:pt>
                      <c:pt idx="558">
                        <c:v>44432.25</c:v>
                      </c:pt>
                      <c:pt idx="559">
                        <c:v>44432.291666666664</c:v>
                      </c:pt>
                      <c:pt idx="560">
                        <c:v>44432.333333333336</c:v>
                      </c:pt>
                      <c:pt idx="561">
                        <c:v>44432.375</c:v>
                      </c:pt>
                      <c:pt idx="562">
                        <c:v>44432.416666666664</c:v>
                      </c:pt>
                      <c:pt idx="563">
                        <c:v>44432.458333333336</c:v>
                      </c:pt>
                      <c:pt idx="564">
                        <c:v>44432.5</c:v>
                      </c:pt>
                      <c:pt idx="565">
                        <c:v>44432.541666666664</c:v>
                      </c:pt>
                      <c:pt idx="566">
                        <c:v>44432.583333333336</c:v>
                      </c:pt>
                      <c:pt idx="567">
                        <c:v>44432.625</c:v>
                      </c:pt>
                      <c:pt idx="568">
                        <c:v>44432.666666666664</c:v>
                      </c:pt>
                      <c:pt idx="569">
                        <c:v>44432.708333333336</c:v>
                      </c:pt>
                      <c:pt idx="570">
                        <c:v>44432.75</c:v>
                      </c:pt>
                      <c:pt idx="571">
                        <c:v>44432.791666666664</c:v>
                      </c:pt>
                      <c:pt idx="572">
                        <c:v>44432.833333333336</c:v>
                      </c:pt>
                      <c:pt idx="573">
                        <c:v>44432.875</c:v>
                      </c:pt>
                      <c:pt idx="574">
                        <c:v>44432.916666666664</c:v>
                      </c:pt>
                      <c:pt idx="575">
                        <c:v>44432.958333333336</c:v>
                      </c:pt>
                      <c:pt idx="576">
                        <c:v>44433</c:v>
                      </c:pt>
                      <c:pt idx="577">
                        <c:v>44433.041666666664</c:v>
                      </c:pt>
                      <c:pt idx="578">
                        <c:v>44433.083333333336</c:v>
                      </c:pt>
                      <c:pt idx="579">
                        <c:v>44433.125</c:v>
                      </c:pt>
                      <c:pt idx="580">
                        <c:v>44433.166666666664</c:v>
                      </c:pt>
                      <c:pt idx="581">
                        <c:v>44433.208333333336</c:v>
                      </c:pt>
                      <c:pt idx="582">
                        <c:v>44433.25</c:v>
                      </c:pt>
                      <c:pt idx="583">
                        <c:v>44433.291666666664</c:v>
                      </c:pt>
                      <c:pt idx="584">
                        <c:v>44433.333333333336</c:v>
                      </c:pt>
                      <c:pt idx="585">
                        <c:v>44433.375</c:v>
                      </c:pt>
                      <c:pt idx="586">
                        <c:v>44433.416666666664</c:v>
                      </c:pt>
                      <c:pt idx="587">
                        <c:v>44433.458333333336</c:v>
                      </c:pt>
                      <c:pt idx="588">
                        <c:v>44433.5</c:v>
                      </c:pt>
                      <c:pt idx="589">
                        <c:v>44433.541666666664</c:v>
                      </c:pt>
                      <c:pt idx="590">
                        <c:v>44433.583333333336</c:v>
                      </c:pt>
                      <c:pt idx="591">
                        <c:v>44433.625</c:v>
                      </c:pt>
                      <c:pt idx="592">
                        <c:v>44433.666666666664</c:v>
                      </c:pt>
                      <c:pt idx="593">
                        <c:v>44433.708333333336</c:v>
                      </c:pt>
                      <c:pt idx="594">
                        <c:v>44433.75</c:v>
                      </c:pt>
                      <c:pt idx="595">
                        <c:v>44433.791666666664</c:v>
                      </c:pt>
                      <c:pt idx="596">
                        <c:v>44433.833333333336</c:v>
                      </c:pt>
                      <c:pt idx="597">
                        <c:v>44433.875</c:v>
                      </c:pt>
                      <c:pt idx="598">
                        <c:v>44433.916666666664</c:v>
                      </c:pt>
                      <c:pt idx="599">
                        <c:v>44433.958333333336</c:v>
                      </c:pt>
                      <c:pt idx="600">
                        <c:v>44434</c:v>
                      </c:pt>
                      <c:pt idx="601">
                        <c:v>44434.041666666664</c:v>
                      </c:pt>
                      <c:pt idx="602">
                        <c:v>44434.083333333336</c:v>
                      </c:pt>
                      <c:pt idx="603">
                        <c:v>44434.125</c:v>
                      </c:pt>
                      <c:pt idx="604">
                        <c:v>44434.166666666664</c:v>
                      </c:pt>
                      <c:pt idx="605">
                        <c:v>44434.208333333336</c:v>
                      </c:pt>
                      <c:pt idx="606">
                        <c:v>44434.25</c:v>
                      </c:pt>
                      <c:pt idx="607">
                        <c:v>44434.291666666664</c:v>
                      </c:pt>
                      <c:pt idx="608">
                        <c:v>44434.333333333336</c:v>
                      </c:pt>
                      <c:pt idx="609">
                        <c:v>44434.375</c:v>
                      </c:pt>
                      <c:pt idx="610">
                        <c:v>44434.416666666664</c:v>
                      </c:pt>
                      <c:pt idx="611">
                        <c:v>44434.458333333336</c:v>
                      </c:pt>
                      <c:pt idx="612">
                        <c:v>44434.5</c:v>
                      </c:pt>
                      <c:pt idx="613">
                        <c:v>44434.541666666664</c:v>
                      </c:pt>
                      <c:pt idx="614">
                        <c:v>44434.583333333336</c:v>
                      </c:pt>
                      <c:pt idx="615">
                        <c:v>44434.625</c:v>
                      </c:pt>
                      <c:pt idx="616">
                        <c:v>44434.666666666664</c:v>
                      </c:pt>
                      <c:pt idx="617">
                        <c:v>44434.708333333336</c:v>
                      </c:pt>
                      <c:pt idx="618">
                        <c:v>44434.75</c:v>
                      </c:pt>
                      <c:pt idx="619">
                        <c:v>44434.791666666664</c:v>
                      </c:pt>
                      <c:pt idx="620">
                        <c:v>44434.833333333336</c:v>
                      </c:pt>
                      <c:pt idx="621">
                        <c:v>44434.875</c:v>
                      </c:pt>
                      <c:pt idx="622">
                        <c:v>44434.916666666664</c:v>
                      </c:pt>
                      <c:pt idx="623">
                        <c:v>44434.958333333336</c:v>
                      </c:pt>
                      <c:pt idx="624">
                        <c:v>44435</c:v>
                      </c:pt>
                      <c:pt idx="625">
                        <c:v>44435.041666666664</c:v>
                      </c:pt>
                      <c:pt idx="626">
                        <c:v>44435.083333333336</c:v>
                      </c:pt>
                      <c:pt idx="627">
                        <c:v>44435.125</c:v>
                      </c:pt>
                      <c:pt idx="628">
                        <c:v>44435.166666666664</c:v>
                      </c:pt>
                      <c:pt idx="629">
                        <c:v>44435.208333333336</c:v>
                      </c:pt>
                      <c:pt idx="630">
                        <c:v>44435.25</c:v>
                      </c:pt>
                      <c:pt idx="631">
                        <c:v>44435.291666666664</c:v>
                      </c:pt>
                      <c:pt idx="632">
                        <c:v>44435.333333333336</c:v>
                      </c:pt>
                      <c:pt idx="633">
                        <c:v>44435.375</c:v>
                      </c:pt>
                      <c:pt idx="634">
                        <c:v>44435.416666666664</c:v>
                      </c:pt>
                      <c:pt idx="635">
                        <c:v>44435.458333333336</c:v>
                      </c:pt>
                      <c:pt idx="636">
                        <c:v>44435.5</c:v>
                      </c:pt>
                      <c:pt idx="637">
                        <c:v>44435.541666666664</c:v>
                      </c:pt>
                      <c:pt idx="638">
                        <c:v>44435.583333333336</c:v>
                      </c:pt>
                      <c:pt idx="639">
                        <c:v>44435.625</c:v>
                      </c:pt>
                      <c:pt idx="640">
                        <c:v>44435.666666666664</c:v>
                      </c:pt>
                      <c:pt idx="641">
                        <c:v>44435.708333333336</c:v>
                      </c:pt>
                      <c:pt idx="642">
                        <c:v>44435.75</c:v>
                      </c:pt>
                      <c:pt idx="643">
                        <c:v>44435.791666666664</c:v>
                      </c:pt>
                      <c:pt idx="644">
                        <c:v>44435.833333333336</c:v>
                      </c:pt>
                      <c:pt idx="645">
                        <c:v>44435.875</c:v>
                      </c:pt>
                      <c:pt idx="646">
                        <c:v>44435.916666666664</c:v>
                      </c:pt>
                      <c:pt idx="647">
                        <c:v>44435.958333333336</c:v>
                      </c:pt>
                      <c:pt idx="648">
                        <c:v>44436</c:v>
                      </c:pt>
                      <c:pt idx="649">
                        <c:v>44436.041666666664</c:v>
                      </c:pt>
                      <c:pt idx="650">
                        <c:v>44436.083333333336</c:v>
                      </c:pt>
                      <c:pt idx="651">
                        <c:v>44436.125</c:v>
                      </c:pt>
                      <c:pt idx="652">
                        <c:v>44436.166666666664</c:v>
                      </c:pt>
                      <c:pt idx="653">
                        <c:v>44436.208333333336</c:v>
                      </c:pt>
                      <c:pt idx="654">
                        <c:v>44436.25</c:v>
                      </c:pt>
                      <c:pt idx="655">
                        <c:v>44436.291666666664</c:v>
                      </c:pt>
                      <c:pt idx="656">
                        <c:v>44436.333333333336</c:v>
                      </c:pt>
                      <c:pt idx="657">
                        <c:v>44436.375</c:v>
                      </c:pt>
                      <c:pt idx="658">
                        <c:v>44436.416666666664</c:v>
                      </c:pt>
                      <c:pt idx="659">
                        <c:v>44436.458333333336</c:v>
                      </c:pt>
                      <c:pt idx="660">
                        <c:v>44436.5</c:v>
                      </c:pt>
                      <c:pt idx="661">
                        <c:v>44436.541666666664</c:v>
                      </c:pt>
                      <c:pt idx="662">
                        <c:v>44436.583333333336</c:v>
                      </c:pt>
                      <c:pt idx="663">
                        <c:v>44436.625</c:v>
                      </c:pt>
                      <c:pt idx="664">
                        <c:v>44436.666666666664</c:v>
                      </c:pt>
                      <c:pt idx="665">
                        <c:v>44436.708333333336</c:v>
                      </c:pt>
                      <c:pt idx="666">
                        <c:v>44436.75</c:v>
                      </c:pt>
                      <c:pt idx="667">
                        <c:v>44436.791666666664</c:v>
                      </c:pt>
                      <c:pt idx="668">
                        <c:v>44436.833333333336</c:v>
                      </c:pt>
                      <c:pt idx="669">
                        <c:v>44436.875</c:v>
                      </c:pt>
                      <c:pt idx="670">
                        <c:v>44436.916666666664</c:v>
                      </c:pt>
                      <c:pt idx="671">
                        <c:v>44436.958333333336</c:v>
                      </c:pt>
                      <c:pt idx="672">
                        <c:v>44437</c:v>
                      </c:pt>
                      <c:pt idx="673">
                        <c:v>44437.041666666664</c:v>
                      </c:pt>
                      <c:pt idx="674">
                        <c:v>44437.083333333336</c:v>
                      </c:pt>
                      <c:pt idx="675">
                        <c:v>44437.125</c:v>
                      </c:pt>
                      <c:pt idx="676">
                        <c:v>44437.166666666664</c:v>
                      </c:pt>
                      <c:pt idx="677">
                        <c:v>44437.208333333336</c:v>
                      </c:pt>
                      <c:pt idx="678">
                        <c:v>44437.25</c:v>
                      </c:pt>
                      <c:pt idx="679">
                        <c:v>44437.291666666664</c:v>
                      </c:pt>
                      <c:pt idx="680">
                        <c:v>44437.333333333336</c:v>
                      </c:pt>
                      <c:pt idx="681">
                        <c:v>44437.375</c:v>
                      </c:pt>
                      <c:pt idx="682">
                        <c:v>44437.416666666664</c:v>
                      </c:pt>
                      <c:pt idx="683">
                        <c:v>44437.458333333336</c:v>
                      </c:pt>
                      <c:pt idx="684">
                        <c:v>44437.5</c:v>
                      </c:pt>
                      <c:pt idx="685">
                        <c:v>44437.541666666664</c:v>
                      </c:pt>
                      <c:pt idx="686">
                        <c:v>44437.583333333336</c:v>
                      </c:pt>
                      <c:pt idx="687">
                        <c:v>44437.625</c:v>
                      </c:pt>
                      <c:pt idx="688">
                        <c:v>44437.666666666664</c:v>
                      </c:pt>
                      <c:pt idx="689">
                        <c:v>44437.708333333336</c:v>
                      </c:pt>
                      <c:pt idx="690">
                        <c:v>44437.75</c:v>
                      </c:pt>
                      <c:pt idx="691">
                        <c:v>44437.791666666664</c:v>
                      </c:pt>
                      <c:pt idx="692">
                        <c:v>44437.833333333336</c:v>
                      </c:pt>
                      <c:pt idx="693">
                        <c:v>44437.875</c:v>
                      </c:pt>
                      <c:pt idx="694">
                        <c:v>44437.916666666664</c:v>
                      </c:pt>
                      <c:pt idx="695">
                        <c:v>44437.958333333336</c:v>
                      </c:pt>
                      <c:pt idx="696">
                        <c:v>44438</c:v>
                      </c:pt>
                      <c:pt idx="697">
                        <c:v>44438.041666666664</c:v>
                      </c:pt>
                      <c:pt idx="698">
                        <c:v>44438.083333333336</c:v>
                      </c:pt>
                      <c:pt idx="699">
                        <c:v>44438.125</c:v>
                      </c:pt>
                      <c:pt idx="700">
                        <c:v>44438.166666666664</c:v>
                      </c:pt>
                      <c:pt idx="701">
                        <c:v>44438.208333333336</c:v>
                      </c:pt>
                      <c:pt idx="702">
                        <c:v>44438.25</c:v>
                      </c:pt>
                      <c:pt idx="703">
                        <c:v>44438.291666666664</c:v>
                      </c:pt>
                      <c:pt idx="704">
                        <c:v>44438.333333333336</c:v>
                      </c:pt>
                      <c:pt idx="705">
                        <c:v>44438.375</c:v>
                      </c:pt>
                      <c:pt idx="706">
                        <c:v>44438.416666666664</c:v>
                      </c:pt>
                      <c:pt idx="707">
                        <c:v>44438.458333333336</c:v>
                      </c:pt>
                      <c:pt idx="708">
                        <c:v>44438.5</c:v>
                      </c:pt>
                      <c:pt idx="709">
                        <c:v>44438.541666666664</c:v>
                      </c:pt>
                      <c:pt idx="710">
                        <c:v>44438.583333333336</c:v>
                      </c:pt>
                      <c:pt idx="711">
                        <c:v>44438.625</c:v>
                      </c:pt>
                      <c:pt idx="712">
                        <c:v>44438.666666666664</c:v>
                      </c:pt>
                      <c:pt idx="713">
                        <c:v>44438.708333333336</c:v>
                      </c:pt>
                      <c:pt idx="714">
                        <c:v>44438.75</c:v>
                      </c:pt>
                      <c:pt idx="715">
                        <c:v>44438.791666666664</c:v>
                      </c:pt>
                      <c:pt idx="716">
                        <c:v>44438.833333333336</c:v>
                      </c:pt>
                      <c:pt idx="717">
                        <c:v>44438.875</c:v>
                      </c:pt>
                      <c:pt idx="718">
                        <c:v>44438.916666666664</c:v>
                      </c:pt>
                      <c:pt idx="719">
                        <c:v>44438.958333333336</c:v>
                      </c:pt>
                      <c:pt idx="720">
                        <c:v>44439</c:v>
                      </c:pt>
                      <c:pt idx="721">
                        <c:v>44439.041666666664</c:v>
                      </c:pt>
                      <c:pt idx="722">
                        <c:v>44439.083333333336</c:v>
                      </c:pt>
                      <c:pt idx="723">
                        <c:v>44439.125</c:v>
                      </c:pt>
                      <c:pt idx="724">
                        <c:v>44439.166666666664</c:v>
                      </c:pt>
                      <c:pt idx="725">
                        <c:v>44439.208333333336</c:v>
                      </c:pt>
                      <c:pt idx="726">
                        <c:v>44439.25</c:v>
                      </c:pt>
                      <c:pt idx="727">
                        <c:v>44439.291666666664</c:v>
                      </c:pt>
                      <c:pt idx="728">
                        <c:v>44439.333333333336</c:v>
                      </c:pt>
                      <c:pt idx="729">
                        <c:v>44439.375</c:v>
                      </c:pt>
                      <c:pt idx="730">
                        <c:v>44439.416666666664</c:v>
                      </c:pt>
                      <c:pt idx="731">
                        <c:v>44439.458333333336</c:v>
                      </c:pt>
                      <c:pt idx="732">
                        <c:v>44439.5</c:v>
                      </c:pt>
                      <c:pt idx="733">
                        <c:v>44439.541666666664</c:v>
                      </c:pt>
                      <c:pt idx="734">
                        <c:v>44439.583333333336</c:v>
                      </c:pt>
                      <c:pt idx="735">
                        <c:v>44439.625</c:v>
                      </c:pt>
                      <c:pt idx="736">
                        <c:v>44439.666666666664</c:v>
                      </c:pt>
                      <c:pt idx="737">
                        <c:v>44439.708333333336</c:v>
                      </c:pt>
                      <c:pt idx="738">
                        <c:v>44439.75</c:v>
                      </c:pt>
                      <c:pt idx="739">
                        <c:v>44439.791666666664</c:v>
                      </c:pt>
                      <c:pt idx="740">
                        <c:v>44439.833333333336</c:v>
                      </c:pt>
                      <c:pt idx="741">
                        <c:v>44439.875</c:v>
                      </c:pt>
                      <c:pt idx="742">
                        <c:v>44439.916666666664</c:v>
                      </c:pt>
                      <c:pt idx="743">
                        <c:v>44439.958333333336</c:v>
                      </c:pt>
                      <c:pt idx="744">
                        <c:v>44440</c:v>
                      </c:pt>
                      <c:pt idx="745">
                        <c:v>44440.041666666664</c:v>
                      </c:pt>
                      <c:pt idx="746">
                        <c:v>44440.083333333336</c:v>
                      </c:pt>
                      <c:pt idx="747">
                        <c:v>44440.125</c:v>
                      </c:pt>
                      <c:pt idx="748">
                        <c:v>44440.166666666664</c:v>
                      </c:pt>
                      <c:pt idx="749">
                        <c:v>44440.208333333336</c:v>
                      </c:pt>
                      <c:pt idx="750">
                        <c:v>44440.25</c:v>
                      </c:pt>
                      <c:pt idx="751">
                        <c:v>44440.291666666664</c:v>
                      </c:pt>
                      <c:pt idx="752">
                        <c:v>44440.333333333336</c:v>
                      </c:pt>
                      <c:pt idx="753">
                        <c:v>44440.375</c:v>
                      </c:pt>
                      <c:pt idx="754">
                        <c:v>44440.416666666664</c:v>
                      </c:pt>
                      <c:pt idx="755">
                        <c:v>44440.458333333336</c:v>
                      </c:pt>
                      <c:pt idx="756">
                        <c:v>44440.5</c:v>
                      </c:pt>
                      <c:pt idx="757">
                        <c:v>44440.541666666664</c:v>
                      </c:pt>
                      <c:pt idx="758">
                        <c:v>44440.583333333336</c:v>
                      </c:pt>
                      <c:pt idx="759">
                        <c:v>44440.625</c:v>
                      </c:pt>
                      <c:pt idx="760">
                        <c:v>44440.666666666664</c:v>
                      </c:pt>
                      <c:pt idx="761">
                        <c:v>44440.708333333336</c:v>
                      </c:pt>
                      <c:pt idx="762">
                        <c:v>44440.75</c:v>
                      </c:pt>
                      <c:pt idx="763">
                        <c:v>44440.791666666664</c:v>
                      </c:pt>
                      <c:pt idx="764">
                        <c:v>44440.833333333336</c:v>
                      </c:pt>
                      <c:pt idx="765">
                        <c:v>44440.875</c:v>
                      </c:pt>
                      <c:pt idx="766">
                        <c:v>44440.916666666664</c:v>
                      </c:pt>
                      <c:pt idx="767">
                        <c:v>44440.958333333336</c:v>
                      </c:pt>
                      <c:pt idx="768">
                        <c:v>44441</c:v>
                      </c:pt>
                      <c:pt idx="769">
                        <c:v>44441.041666666664</c:v>
                      </c:pt>
                      <c:pt idx="770">
                        <c:v>44441.083333333336</c:v>
                      </c:pt>
                      <c:pt idx="771">
                        <c:v>44441.125</c:v>
                      </c:pt>
                      <c:pt idx="772">
                        <c:v>44441.166666666664</c:v>
                      </c:pt>
                      <c:pt idx="773">
                        <c:v>44441.208333333336</c:v>
                      </c:pt>
                      <c:pt idx="774">
                        <c:v>44441.25</c:v>
                      </c:pt>
                      <c:pt idx="775">
                        <c:v>44441.291666666664</c:v>
                      </c:pt>
                      <c:pt idx="776">
                        <c:v>44441.333333333336</c:v>
                      </c:pt>
                      <c:pt idx="777">
                        <c:v>44441.375</c:v>
                      </c:pt>
                      <c:pt idx="778">
                        <c:v>44441.416666666664</c:v>
                      </c:pt>
                      <c:pt idx="779">
                        <c:v>44441.458333333336</c:v>
                      </c:pt>
                      <c:pt idx="780">
                        <c:v>44441.5</c:v>
                      </c:pt>
                      <c:pt idx="781">
                        <c:v>44441.541666666664</c:v>
                      </c:pt>
                      <c:pt idx="782">
                        <c:v>44441.583333333336</c:v>
                      </c:pt>
                      <c:pt idx="783">
                        <c:v>44441.625</c:v>
                      </c:pt>
                      <c:pt idx="784">
                        <c:v>44441.666666666664</c:v>
                      </c:pt>
                      <c:pt idx="785">
                        <c:v>44441.708333333336</c:v>
                      </c:pt>
                      <c:pt idx="786">
                        <c:v>44441.75</c:v>
                      </c:pt>
                      <c:pt idx="787">
                        <c:v>44441.791666666664</c:v>
                      </c:pt>
                      <c:pt idx="788">
                        <c:v>44441.833333333336</c:v>
                      </c:pt>
                      <c:pt idx="789">
                        <c:v>44441.875</c:v>
                      </c:pt>
                      <c:pt idx="790">
                        <c:v>44441.916666666664</c:v>
                      </c:pt>
                      <c:pt idx="791">
                        <c:v>44441.958333333336</c:v>
                      </c:pt>
                      <c:pt idx="792">
                        <c:v>44442</c:v>
                      </c:pt>
                      <c:pt idx="793">
                        <c:v>44442.041666666664</c:v>
                      </c:pt>
                      <c:pt idx="794">
                        <c:v>44442.083333333336</c:v>
                      </c:pt>
                      <c:pt idx="795">
                        <c:v>44442.125</c:v>
                      </c:pt>
                      <c:pt idx="796">
                        <c:v>44442.166666666664</c:v>
                      </c:pt>
                      <c:pt idx="797">
                        <c:v>44442.208333333336</c:v>
                      </c:pt>
                      <c:pt idx="798">
                        <c:v>44442.25</c:v>
                      </c:pt>
                      <c:pt idx="799">
                        <c:v>44442.291666666664</c:v>
                      </c:pt>
                      <c:pt idx="800">
                        <c:v>44442.333333333336</c:v>
                      </c:pt>
                      <c:pt idx="801">
                        <c:v>44442.375</c:v>
                      </c:pt>
                      <c:pt idx="802">
                        <c:v>44442.416666666664</c:v>
                      </c:pt>
                      <c:pt idx="803">
                        <c:v>44442.458333333336</c:v>
                      </c:pt>
                      <c:pt idx="804">
                        <c:v>44442.5</c:v>
                      </c:pt>
                      <c:pt idx="805">
                        <c:v>44442.541666666664</c:v>
                      </c:pt>
                      <c:pt idx="806">
                        <c:v>44442.583333333336</c:v>
                      </c:pt>
                      <c:pt idx="807">
                        <c:v>44442.625</c:v>
                      </c:pt>
                      <c:pt idx="808">
                        <c:v>44442.666666666664</c:v>
                      </c:pt>
                      <c:pt idx="809">
                        <c:v>44442.708333333336</c:v>
                      </c:pt>
                      <c:pt idx="810">
                        <c:v>44442.75</c:v>
                      </c:pt>
                      <c:pt idx="811">
                        <c:v>44442.791666666664</c:v>
                      </c:pt>
                      <c:pt idx="812">
                        <c:v>44442.833333333336</c:v>
                      </c:pt>
                      <c:pt idx="813">
                        <c:v>44442.875</c:v>
                      </c:pt>
                      <c:pt idx="814">
                        <c:v>44442.916666666664</c:v>
                      </c:pt>
                      <c:pt idx="815">
                        <c:v>44442.958333333336</c:v>
                      </c:pt>
                      <c:pt idx="816">
                        <c:v>44443</c:v>
                      </c:pt>
                      <c:pt idx="817">
                        <c:v>44443.041666666664</c:v>
                      </c:pt>
                      <c:pt idx="818">
                        <c:v>44443.083333333336</c:v>
                      </c:pt>
                      <c:pt idx="819">
                        <c:v>44443.125</c:v>
                      </c:pt>
                      <c:pt idx="820">
                        <c:v>44443.166666666664</c:v>
                      </c:pt>
                      <c:pt idx="821">
                        <c:v>44443.208333333336</c:v>
                      </c:pt>
                      <c:pt idx="822">
                        <c:v>44443.25</c:v>
                      </c:pt>
                      <c:pt idx="823">
                        <c:v>44443.291666666664</c:v>
                      </c:pt>
                      <c:pt idx="824">
                        <c:v>44443.333333333336</c:v>
                      </c:pt>
                      <c:pt idx="825">
                        <c:v>44443.375</c:v>
                      </c:pt>
                      <c:pt idx="826">
                        <c:v>44443.416666666664</c:v>
                      </c:pt>
                      <c:pt idx="827">
                        <c:v>44443.458333333336</c:v>
                      </c:pt>
                      <c:pt idx="828">
                        <c:v>44443.5</c:v>
                      </c:pt>
                      <c:pt idx="829">
                        <c:v>44443.541666666664</c:v>
                      </c:pt>
                      <c:pt idx="830">
                        <c:v>44443.583333333336</c:v>
                      </c:pt>
                      <c:pt idx="831">
                        <c:v>44443.625</c:v>
                      </c:pt>
                      <c:pt idx="832">
                        <c:v>44443.666666666664</c:v>
                      </c:pt>
                      <c:pt idx="833">
                        <c:v>44443.708333333336</c:v>
                      </c:pt>
                      <c:pt idx="834">
                        <c:v>44443.75</c:v>
                      </c:pt>
                      <c:pt idx="835">
                        <c:v>44443.791666666664</c:v>
                      </c:pt>
                      <c:pt idx="836">
                        <c:v>44443.833333333336</c:v>
                      </c:pt>
                      <c:pt idx="837">
                        <c:v>44443.875</c:v>
                      </c:pt>
                      <c:pt idx="838">
                        <c:v>44443.916666666664</c:v>
                      </c:pt>
                      <c:pt idx="839">
                        <c:v>44443.958333333336</c:v>
                      </c:pt>
                      <c:pt idx="840">
                        <c:v>44444</c:v>
                      </c:pt>
                      <c:pt idx="841">
                        <c:v>44444.041666666664</c:v>
                      </c:pt>
                      <c:pt idx="842">
                        <c:v>44444.083333333336</c:v>
                      </c:pt>
                      <c:pt idx="843">
                        <c:v>44444.125</c:v>
                      </c:pt>
                      <c:pt idx="844">
                        <c:v>44444.166666666664</c:v>
                      </c:pt>
                      <c:pt idx="845">
                        <c:v>44444.208333333336</c:v>
                      </c:pt>
                      <c:pt idx="846">
                        <c:v>44444.25</c:v>
                      </c:pt>
                      <c:pt idx="847">
                        <c:v>44444.291666666664</c:v>
                      </c:pt>
                      <c:pt idx="848">
                        <c:v>44444.333333333336</c:v>
                      </c:pt>
                      <c:pt idx="849">
                        <c:v>44444.375</c:v>
                      </c:pt>
                      <c:pt idx="850">
                        <c:v>44444.416666666664</c:v>
                      </c:pt>
                      <c:pt idx="851">
                        <c:v>44444.458333333336</c:v>
                      </c:pt>
                      <c:pt idx="852">
                        <c:v>44444.5</c:v>
                      </c:pt>
                      <c:pt idx="853">
                        <c:v>44444.541666666664</c:v>
                      </c:pt>
                      <c:pt idx="854">
                        <c:v>44444.583333333336</c:v>
                      </c:pt>
                      <c:pt idx="855">
                        <c:v>44444.625</c:v>
                      </c:pt>
                      <c:pt idx="856">
                        <c:v>44444.666666666664</c:v>
                      </c:pt>
                      <c:pt idx="857">
                        <c:v>44444.708333333336</c:v>
                      </c:pt>
                      <c:pt idx="858">
                        <c:v>44444.75</c:v>
                      </c:pt>
                      <c:pt idx="859">
                        <c:v>44444.791666666664</c:v>
                      </c:pt>
                      <c:pt idx="860">
                        <c:v>44444.833333333336</c:v>
                      </c:pt>
                      <c:pt idx="861">
                        <c:v>44444.875</c:v>
                      </c:pt>
                      <c:pt idx="862">
                        <c:v>44444.916666666664</c:v>
                      </c:pt>
                      <c:pt idx="863">
                        <c:v>44444.958333333336</c:v>
                      </c:pt>
                      <c:pt idx="864">
                        <c:v>44445</c:v>
                      </c:pt>
                      <c:pt idx="865">
                        <c:v>44445.041666666664</c:v>
                      </c:pt>
                      <c:pt idx="866">
                        <c:v>44445.083333333336</c:v>
                      </c:pt>
                      <c:pt idx="867">
                        <c:v>44445.125</c:v>
                      </c:pt>
                      <c:pt idx="868">
                        <c:v>44445.166666666664</c:v>
                      </c:pt>
                      <c:pt idx="869">
                        <c:v>44445.208333333336</c:v>
                      </c:pt>
                      <c:pt idx="870">
                        <c:v>44445.25</c:v>
                      </c:pt>
                      <c:pt idx="871">
                        <c:v>44445.291666666664</c:v>
                      </c:pt>
                      <c:pt idx="872">
                        <c:v>44445.333333333336</c:v>
                      </c:pt>
                      <c:pt idx="873">
                        <c:v>44445.375</c:v>
                      </c:pt>
                      <c:pt idx="874">
                        <c:v>44445.416666666664</c:v>
                      </c:pt>
                      <c:pt idx="875">
                        <c:v>44445.458333333336</c:v>
                      </c:pt>
                      <c:pt idx="876">
                        <c:v>44445.5</c:v>
                      </c:pt>
                      <c:pt idx="877">
                        <c:v>44445.541666666664</c:v>
                      </c:pt>
                      <c:pt idx="878">
                        <c:v>44445.583333333336</c:v>
                      </c:pt>
                      <c:pt idx="879">
                        <c:v>44445.625</c:v>
                      </c:pt>
                      <c:pt idx="880">
                        <c:v>44445.666666666664</c:v>
                      </c:pt>
                      <c:pt idx="881">
                        <c:v>44445.708333333336</c:v>
                      </c:pt>
                      <c:pt idx="882">
                        <c:v>44445.75</c:v>
                      </c:pt>
                      <c:pt idx="883">
                        <c:v>44445.791666666664</c:v>
                      </c:pt>
                      <c:pt idx="884">
                        <c:v>44445.833333333336</c:v>
                      </c:pt>
                      <c:pt idx="885">
                        <c:v>44445.875</c:v>
                      </c:pt>
                      <c:pt idx="886">
                        <c:v>44445.916666666664</c:v>
                      </c:pt>
                      <c:pt idx="887">
                        <c:v>44445.958333333336</c:v>
                      </c:pt>
                      <c:pt idx="888">
                        <c:v>44446</c:v>
                      </c:pt>
                      <c:pt idx="889">
                        <c:v>44446.041666666664</c:v>
                      </c:pt>
                      <c:pt idx="890">
                        <c:v>44446.083333333336</c:v>
                      </c:pt>
                      <c:pt idx="891">
                        <c:v>44446.125</c:v>
                      </c:pt>
                      <c:pt idx="892">
                        <c:v>44446.166666666664</c:v>
                      </c:pt>
                      <c:pt idx="893">
                        <c:v>44446.208333333336</c:v>
                      </c:pt>
                      <c:pt idx="894">
                        <c:v>44446.25</c:v>
                      </c:pt>
                      <c:pt idx="895">
                        <c:v>44446.291666666664</c:v>
                      </c:pt>
                      <c:pt idx="896">
                        <c:v>44446.333333333336</c:v>
                      </c:pt>
                      <c:pt idx="897">
                        <c:v>44446.375</c:v>
                      </c:pt>
                      <c:pt idx="898">
                        <c:v>44446.416666666664</c:v>
                      </c:pt>
                      <c:pt idx="899">
                        <c:v>44446.458333333336</c:v>
                      </c:pt>
                      <c:pt idx="900">
                        <c:v>44446.5</c:v>
                      </c:pt>
                      <c:pt idx="901">
                        <c:v>44446.541666666664</c:v>
                      </c:pt>
                      <c:pt idx="902">
                        <c:v>44446.583333333336</c:v>
                      </c:pt>
                      <c:pt idx="903">
                        <c:v>44446.625</c:v>
                      </c:pt>
                      <c:pt idx="904">
                        <c:v>44446.666666666664</c:v>
                      </c:pt>
                      <c:pt idx="905">
                        <c:v>44446.708333333336</c:v>
                      </c:pt>
                      <c:pt idx="906">
                        <c:v>44446.75</c:v>
                      </c:pt>
                      <c:pt idx="907">
                        <c:v>44446.791666666664</c:v>
                      </c:pt>
                      <c:pt idx="908">
                        <c:v>44446.833333333336</c:v>
                      </c:pt>
                      <c:pt idx="909">
                        <c:v>44446.875</c:v>
                      </c:pt>
                      <c:pt idx="910">
                        <c:v>44446.916666666664</c:v>
                      </c:pt>
                      <c:pt idx="911">
                        <c:v>44446.958333333336</c:v>
                      </c:pt>
                      <c:pt idx="912">
                        <c:v>44447</c:v>
                      </c:pt>
                      <c:pt idx="913">
                        <c:v>44447.041666666664</c:v>
                      </c:pt>
                      <c:pt idx="914">
                        <c:v>44447.083333333336</c:v>
                      </c:pt>
                      <c:pt idx="915">
                        <c:v>44447.125</c:v>
                      </c:pt>
                      <c:pt idx="916">
                        <c:v>44447.166666666664</c:v>
                      </c:pt>
                      <c:pt idx="917">
                        <c:v>44447.208333333336</c:v>
                      </c:pt>
                      <c:pt idx="918">
                        <c:v>44447.25</c:v>
                      </c:pt>
                      <c:pt idx="919">
                        <c:v>44447.291666666664</c:v>
                      </c:pt>
                      <c:pt idx="920">
                        <c:v>44447.333333333336</c:v>
                      </c:pt>
                      <c:pt idx="921">
                        <c:v>44447.375</c:v>
                      </c:pt>
                      <c:pt idx="922">
                        <c:v>44447.416666666664</c:v>
                      </c:pt>
                      <c:pt idx="923">
                        <c:v>44447.458333333336</c:v>
                      </c:pt>
                      <c:pt idx="924">
                        <c:v>44447.5</c:v>
                      </c:pt>
                      <c:pt idx="925">
                        <c:v>44447.541666666664</c:v>
                      </c:pt>
                      <c:pt idx="926">
                        <c:v>44447.583333333336</c:v>
                      </c:pt>
                      <c:pt idx="927">
                        <c:v>44447.625</c:v>
                      </c:pt>
                      <c:pt idx="928">
                        <c:v>44447.666666666664</c:v>
                      </c:pt>
                      <c:pt idx="929">
                        <c:v>44447.708333333336</c:v>
                      </c:pt>
                      <c:pt idx="930">
                        <c:v>44447.75</c:v>
                      </c:pt>
                      <c:pt idx="931">
                        <c:v>44447.791666666664</c:v>
                      </c:pt>
                      <c:pt idx="932">
                        <c:v>44447.833333333336</c:v>
                      </c:pt>
                      <c:pt idx="933">
                        <c:v>44447.875</c:v>
                      </c:pt>
                      <c:pt idx="934">
                        <c:v>44447.916666666664</c:v>
                      </c:pt>
                      <c:pt idx="935">
                        <c:v>44447.958333333336</c:v>
                      </c:pt>
                      <c:pt idx="936">
                        <c:v>44448</c:v>
                      </c:pt>
                      <c:pt idx="937">
                        <c:v>44448.041666666664</c:v>
                      </c:pt>
                      <c:pt idx="938">
                        <c:v>44448.083333333336</c:v>
                      </c:pt>
                      <c:pt idx="939">
                        <c:v>44448.125</c:v>
                      </c:pt>
                      <c:pt idx="940">
                        <c:v>44448.166666666664</c:v>
                      </c:pt>
                      <c:pt idx="941">
                        <c:v>44448.208333333336</c:v>
                      </c:pt>
                      <c:pt idx="942">
                        <c:v>44448.25</c:v>
                      </c:pt>
                      <c:pt idx="943">
                        <c:v>44448.291666666664</c:v>
                      </c:pt>
                      <c:pt idx="944">
                        <c:v>44448.333333333336</c:v>
                      </c:pt>
                      <c:pt idx="945">
                        <c:v>44448.375</c:v>
                      </c:pt>
                      <c:pt idx="946">
                        <c:v>44448.416666666664</c:v>
                      </c:pt>
                      <c:pt idx="947">
                        <c:v>44448.458333333336</c:v>
                      </c:pt>
                      <c:pt idx="948">
                        <c:v>44448.5</c:v>
                      </c:pt>
                      <c:pt idx="949">
                        <c:v>44448.541666666664</c:v>
                      </c:pt>
                      <c:pt idx="950">
                        <c:v>44448.583333333336</c:v>
                      </c:pt>
                      <c:pt idx="951">
                        <c:v>44448.625</c:v>
                      </c:pt>
                      <c:pt idx="952">
                        <c:v>44448.666666666664</c:v>
                      </c:pt>
                      <c:pt idx="953">
                        <c:v>44448.708333333336</c:v>
                      </c:pt>
                      <c:pt idx="954">
                        <c:v>44448.75</c:v>
                      </c:pt>
                      <c:pt idx="955">
                        <c:v>44448.791666666664</c:v>
                      </c:pt>
                      <c:pt idx="956">
                        <c:v>44448.833333333336</c:v>
                      </c:pt>
                      <c:pt idx="957">
                        <c:v>44448.875</c:v>
                      </c:pt>
                      <c:pt idx="958">
                        <c:v>44448.916666666664</c:v>
                      </c:pt>
                      <c:pt idx="959">
                        <c:v>44448.958333333336</c:v>
                      </c:pt>
                      <c:pt idx="960">
                        <c:v>44449</c:v>
                      </c:pt>
                      <c:pt idx="961">
                        <c:v>44449.041666666664</c:v>
                      </c:pt>
                      <c:pt idx="962">
                        <c:v>44449.083333333336</c:v>
                      </c:pt>
                      <c:pt idx="963">
                        <c:v>44449.125</c:v>
                      </c:pt>
                      <c:pt idx="964">
                        <c:v>44449.166666666664</c:v>
                      </c:pt>
                      <c:pt idx="965">
                        <c:v>44449.208333333336</c:v>
                      </c:pt>
                      <c:pt idx="966">
                        <c:v>44449.25</c:v>
                      </c:pt>
                      <c:pt idx="967">
                        <c:v>44449.291666666664</c:v>
                      </c:pt>
                      <c:pt idx="968">
                        <c:v>44449.333333333336</c:v>
                      </c:pt>
                      <c:pt idx="969">
                        <c:v>44449.375</c:v>
                      </c:pt>
                      <c:pt idx="970">
                        <c:v>44449.416666666664</c:v>
                      </c:pt>
                      <c:pt idx="971">
                        <c:v>44449.458333333336</c:v>
                      </c:pt>
                      <c:pt idx="972">
                        <c:v>44449.5</c:v>
                      </c:pt>
                      <c:pt idx="973">
                        <c:v>44449.541666666664</c:v>
                      </c:pt>
                      <c:pt idx="974">
                        <c:v>44449.583333333336</c:v>
                      </c:pt>
                      <c:pt idx="975">
                        <c:v>44449.625</c:v>
                      </c:pt>
                      <c:pt idx="976">
                        <c:v>44449.666666666664</c:v>
                      </c:pt>
                      <c:pt idx="977">
                        <c:v>44449.708333333336</c:v>
                      </c:pt>
                      <c:pt idx="978">
                        <c:v>44449.75</c:v>
                      </c:pt>
                      <c:pt idx="979">
                        <c:v>44449.791666666664</c:v>
                      </c:pt>
                      <c:pt idx="980">
                        <c:v>44449.833333333336</c:v>
                      </c:pt>
                      <c:pt idx="981">
                        <c:v>44449.875</c:v>
                      </c:pt>
                      <c:pt idx="982">
                        <c:v>44449.916666666664</c:v>
                      </c:pt>
                      <c:pt idx="983">
                        <c:v>44449.958333333336</c:v>
                      </c:pt>
                      <c:pt idx="984">
                        <c:v>44450</c:v>
                      </c:pt>
                      <c:pt idx="985">
                        <c:v>44450.041666666664</c:v>
                      </c:pt>
                      <c:pt idx="986">
                        <c:v>44450.083333333336</c:v>
                      </c:pt>
                      <c:pt idx="987">
                        <c:v>44450.125</c:v>
                      </c:pt>
                      <c:pt idx="988">
                        <c:v>44450.166666666664</c:v>
                      </c:pt>
                      <c:pt idx="989">
                        <c:v>44450.208333333336</c:v>
                      </c:pt>
                      <c:pt idx="990">
                        <c:v>44450.25</c:v>
                      </c:pt>
                      <c:pt idx="991">
                        <c:v>44450.291666666664</c:v>
                      </c:pt>
                      <c:pt idx="992">
                        <c:v>44450.333333333336</c:v>
                      </c:pt>
                      <c:pt idx="993">
                        <c:v>44450.375</c:v>
                      </c:pt>
                      <c:pt idx="994">
                        <c:v>44450.416666666664</c:v>
                      </c:pt>
                      <c:pt idx="995">
                        <c:v>44450.458333333336</c:v>
                      </c:pt>
                      <c:pt idx="996">
                        <c:v>44450.5</c:v>
                      </c:pt>
                      <c:pt idx="997">
                        <c:v>44450.541666666664</c:v>
                      </c:pt>
                      <c:pt idx="998">
                        <c:v>44450.583333333336</c:v>
                      </c:pt>
                      <c:pt idx="999">
                        <c:v>44450.625</c:v>
                      </c:pt>
                      <c:pt idx="1000">
                        <c:v>44450.666666666664</c:v>
                      </c:pt>
                      <c:pt idx="1001">
                        <c:v>44450.708333333336</c:v>
                      </c:pt>
                      <c:pt idx="1002">
                        <c:v>44450.75</c:v>
                      </c:pt>
                      <c:pt idx="1003">
                        <c:v>44450.791666666664</c:v>
                      </c:pt>
                      <c:pt idx="1004">
                        <c:v>44450.833333333336</c:v>
                      </c:pt>
                      <c:pt idx="1005">
                        <c:v>44450.875</c:v>
                      </c:pt>
                      <c:pt idx="1006">
                        <c:v>44450.916666666664</c:v>
                      </c:pt>
                      <c:pt idx="1007">
                        <c:v>44450.958333333336</c:v>
                      </c:pt>
                      <c:pt idx="1008">
                        <c:v>44451</c:v>
                      </c:pt>
                      <c:pt idx="1009">
                        <c:v>44451.041666666664</c:v>
                      </c:pt>
                      <c:pt idx="1010">
                        <c:v>44451.083333333336</c:v>
                      </c:pt>
                      <c:pt idx="1011">
                        <c:v>44451.125</c:v>
                      </c:pt>
                      <c:pt idx="1012">
                        <c:v>44451.166666666664</c:v>
                      </c:pt>
                      <c:pt idx="1013">
                        <c:v>44451.208333333336</c:v>
                      </c:pt>
                      <c:pt idx="1014">
                        <c:v>44451.25</c:v>
                      </c:pt>
                      <c:pt idx="1015">
                        <c:v>44451.291666666664</c:v>
                      </c:pt>
                      <c:pt idx="1016">
                        <c:v>44451.333333333336</c:v>
                      </c:pt>
                      <c:pt idx="1017">
                        <c:v>44451.375</c:v>
                      </c:pt>
                      <c:pt idx="1018">
                        <c:v>44451.416666666664</c:v>
                      </c:pt>
                      <c:pt idx="1019">
                        <c:v>44451.458333333336</c:v>
                      </c:pt>
                      <c:pt idx="1020">
                        <c:v>44451.5</c:v>
                      </c:pt>
                      <c:pt idx="1021">
                        <c:v>44451.541666666664</c:v>
                      </c:pt>
                      <c:pt idx="1022">
                        <c:v>44451.583333333336</c:v>
                      </c:pt>
                      <c:pt idx="1023">
                        <c:v>44451.625</c:v>
                      </c:pt>
                      <c:pt idx="1024">
                        <c:v>44451.666666666664</c:v>
                      </c:pt>
                      <c:pt idx="1025">
                        <c:v>44451.708333333336</c:v>
                      </c:pt>
                      <c:pt idx="1026">
                        <c:v>44451.75</c:v>
                      </c:pt>
                      <c:pt idx="1027">
                        <c:v>44451.791666666664</c:v>
                      </c:pt>
                      <c:pt idx="1028">
                        <c:v>44451.833333333336</c:v>
                      </c:pt>
                      <c:pt idx="1029">
                        <c:v>44451.875</c:v>
                      </c:pt>
                      <c:pt idx="1030">
                        <c:v>44451.916666666664</c:v>
                      </c:pt>
                      <c:pt idx="1031">
                        <c:v>44451.958333333336</c:v>
                      </c:pt>
                      <c:pt idx="1032">
                        <c:v>44452</c:v>
                      </c:pt>
                      <c:pt idx="1033">
                        <c:v>44452.041666666664</c:v>
                      </c:pt>
                      <c:pt idx="1034">
                        <c:v>44452.083333333336</c:v>
                      </c:pt>
                      <c:pt idx="1035">
                        <c:v>44452.125</c:v>
                      </c:pt>
                      <c:pt idx="1036">
                        <c:v>44452.166666666664</c:v>
                      </c:pt>
                      <c:pt idx="1037">
                        <c:v>44452.208333333336</c:v>
                      </c:pt>
                      <c:pt idx="1038">
                        <c:v>44452.25</c:v>
                      </c:pt>
                      <c:pt idx="1039">
                        <c:v>44452.291666666664</c:v>
                      </c:pt>
                      <c:pt idx="1040">
                        <c:v>44452.333333333336</c:v>
                      </c:pt>
                      <c:pt idx="1041">
                        <c:v>44452.375</c:v>
                      </c:pt>
                      <c:pt idx="1042">
                        <c:v>44452.416666666664</c:v>
                      </c:pt>
                      <c:pt idx="1043">
                        <c:v>44452.458333333336</c:v>
                      </c:pt>
                      <c:pt idx="1044">
                        <c:v>44452.5</c:v>
                      </c:pt>
                      <c:pt idx="1045">
                        <c:v>44452.541666666664</c:v>
                      </c:pt>
                      <c:pt idx="1046">
                        <c:v>44452.583333333336</c:v>
                      </c:pt>
                      <c:pt idx="1047">
                        <c:v>44452.625</c:v>
                      </c:pt>
                      <c:pt idx="1048">
                        <c:v>44452.666666666664</c:v>
                      </c:pt>
                      <c:pt idx="1049">
                        <c:v>44452.708333333336</c:v>
                      </c:pt>
                      <c:pt idx="1050">
                        <c:v>44452.75</c:v>
                      </c:pt>
                      <c:pt idx="1051">
                        <c:v>44452.791666666664</c:v>
                      </c:pt>
                      <c:pt idx="1052">
                        <c:v>44452.833333333336</c:v>
                      </c:pt>
                      <c:pt idx="1053">
                        <c:v>44452.875</c:v>
                      </c:pt>
                      <c:pt idx="1054">
                        <c:v>44452.916666666664</c:v>
                      </c:pt>
                      <c:pt idx="1055">
                        <c:v>44452.958333333336</c:v>
                      </c:pt>
                      <c:pt idx="1056">
                        <c:v>44453</c:v>
                      </c:pt>
                      <c:pt idx="1057">
                        <c:v>44453.041666666664</c:v>
                      </c:pt>
                      <c:pt idx="1058">
                        <c:v>44453.083333333336</c:v>
                      </c:pt>
                      <c:pt idx="1059">
                        <c:v>44453.125</c:v>
                      </c:pt>
                      <c:pt idx="1060">
                        <c:v>44453.166666666664</c:v>
                      </c:pt>
                      <c:pt idx="1061">
                        <c:v>44453.208333333336</c:v>
                      </c:pt>
                      <c:pt idx="1062">
                        <c:v>44453.25</c:v>
                      </c:pt>
                      <c:pt idx="1063">
                        <c:v>44453.291666666664</c:v>
                      </c:pt>
                      <c:pt idx="1064">
                        <c:v>44453.333333333336</c:v>
                      </c:pt>
                      <c:pt idx="1065">
                        <c:v>44453.375</c:v>
                      </c:pt>
                      <c:pt idx="1066">
                        <c:v>44453.416666666664</c:v>
                      </c:pt>
                      <c:pt idx="1067">
                        <c:v>44453.458333333336</c:v>
                      </c:pt>
                      <c:pt idx="1068">
                        <c:v>44453.5</c:v>
                      </c:pt>
                      <c:pt idx="1069">
                        <c:v>44453.541666666664</c:v>
                      </c:pt>
                      <c:pt idx="1070">
                        <c:v>44453.583333333336</c:v>
                      </c:pt>
                      <c:pt idx="1071">
                        <c:v>44453.625</c:v>
                      </c:pt>
                      <c:pt idx="1072">
                        <c:v>44453.666666666664</c:v>
                      </c:pt>
                      <c:pt idx="1073">
                        <c:v>44453.708333333336</c:v>
                      </c:pt>
                      <c:pt idx="1074">
                        <c:v>44453.75</c:v>
                      </c:pt>
                      <c:pt idx="1075">
                        <c:v>44453.791666666664</c:v>
                      </c:pt>
                      <c:pt idx="1076">
                        <c:v>44453.833333333336</c:v>
                      </c:pt>
                      <c:pt idx="1077">
                        <c:v>44453.875</c:v>
                      </c:pt>
                      <c:pt idx="1078">
                        <c:v>44453.916666666664</c:v>
                      </c:pt>
                      <c:pt idx="1079">
                        <c:v>44453.958333333336</c:v>
                      </c:pt>
                      <c:pt idx="1080">
                        <c:v>44454</c:v>
                      </c:pt>
                      <c:pt idx="1081">
                        <c:v>44454.041666666664</c:v>
                      </c:pt>
                      <c:pt idx="1082">
                        <c:v>44454.083333333336</c:v>
                      </c:pt>
                      <c:pt idx="1083">
                        <c:v>44454.125</c:v>
                      </c:pt>
                      <c:pt idx="1084">
                        <c:v>44454.166666666664</c:v>
                      </c:pt>
                      <c:pt idx="1085">
                        <c:v>44454.208333333336</c:v>
                      </c:pt>
                      <c:pt idx="1086">
                        <c:v>44454.25</c:v>
                      </c:pt>
                      <c:pt idx="1087">
                        <c:v>44454.291666666664</c:v>
                      </c:pt>
                      <c:pt idx="1088">
                        <c:v>44454.333333333336</c:v>
                      </c:pt>
                      <c:pt idx="1089">
                        <c:v>44454.375</c:v>
                      </c:pt>
                      <c:pt idx="1090">
                        <c:v>44454.416666666664</c:v>
                      </c:pt>
                      <c:pt idx="1091">
                        <c:v>44454.458333333336</c:v>
                      </c:pt>
                      <c:pt idx="1092">
                        <c:v>44454.5</c:v>
                      </c:pt>
                      <c:pt idx="1093">
                        <c:v>44454.541666666664</c:v>
                      </c:pt>
                      <c:pt idx="1094">
                        <c:v>44454.583333333336</c:v>
                      </c:pt>
                      <c:pt idx="1095">
                        <c:v>44454.625</c:v>
                      </c:pt>
                      <c:pt idx="1096">
                        <c:v>44454.666666666664</c:v>
                      </c:pt>
                      <c:pt idx="1097">
                        <c:v>44454.708333333336</c:v>
                      </c:pt>
                      <c:pt idx="1098">
                        <c:v>44454.75</c:v>
                      </c:pt>
                      <c:pt idx="1099">
                        <c:v>44454.791666666664</c:v>
                      </c:pt>
                      <c:pt idx="1100">
                        <c:v>44454.833333333336</c:v>
                      </c:pt>
                      <c:pt idx="1101">
                        <c:v>44454.875</c:v>
                      </c:pt>
                      <c:pt idx="1102">
                        <c:v>44454.916666666664</c:v>
                      </c:pt>
                      <c:pt idx="1103">
                        <c:v>44454.958333333336</c:v>
                      </c:pt>
                      <c:pt idx="1104">
                        <c:v>44455</c:v>
                      </c:pt>
                      <c:pt idx="1105">
                        <c:v>44455.041666666664</c:v>
                      </c:pt>
                      <c:pt idx="1106">
                        <c:v>44455.083333333336</c:v>
                      </c:pt>
                      <c:pt idx="1107">
                        <c:v>44455.125</c:v>
                      </c:pt>
                      <c:pt idx="1108">
                        <c:v>44455.166666666664</c:v>
                      </c:pt>
                      <c:pt idx="1109">
                        <c:v>44455.208333333336</c:v>
                      </c:pt>
                      <c:pt idx="1110">
                        <c:v>44455.25</c:v>
                      </c:pt>
                      <c:pt idx="1111">
                        <c:v>44455.291666666664</c:v>
                      </c:pt>
                      <c:pt idx="1112">
                        <c:v>44455.333333333336</c:v>
                      </c:pt>
                      <c:pt idx="1113">
                        <c:v>44455.375</c:v>
                      </c:pt>
                      <c:pt idx="1114">
                        <c:v>44455.416666666664</c:v>
                      </c:pt>
                      <c:pt idx="1115">
                        <c:v>44455.458333333336</c:v>
                      </c:pt>
                      <c:pt idx="1116">
                        <c:v>44455.5</c:v>
                      </c:pt>
                      <c:pt idx="1117">
                        <c:v>44455.541666666664</c:v>
                      </c:pt>
                      <c:pt idx="1118">
                        <c:v>44455.583333333336</c:v>
                      </c:pt>
                      <c:pt idx="1119">
                        <c:v>44455.625</c:v>
                      </c:pt>
                      <c:pt idx="1120">
                        <c:v>44455.666666666664</c:v>
                      </c:pt>
                      <c:pt idx="1121">
                        <c:v>44455.708333333336</c:v>
                      </c:pt>
                      <c:pt idx="1122">
                        <c:v>44455.75</c:v>
                      </c:pt>
                      <c:pt idx="1123">
                        <c:v>44455.791666666664</c:v>
                      </c:pt>
                      <c:pt idx="1124">
                        <c:v>44455.833333333336</c:v>
                      </c:pt>
                      <c:pt idx="1125">
                        <c:v>44455.875</c:v>
                      </c:pt>
                      <c:pt idx="1126">
                        <c:v>44455.916666666664</c:v>
                      </c:pt>
                      <c:pt idx="1127">
                        <c:v>44455.958333333336</c:v>
                      </c:pt>
                      <c:pt idx="1128">
                        <c:v>44456</c:v>
                      </c:pt>
                      <c:pt idx="1129">
                        <c:v>44456.041666666664</c:v>
                      </c:pt>
                      <c:pt idx="1130">
                        <c:v>44456.083333333336</c:v>
                      </c:pt>
                      <c:pt idx="1131">
                        <c:v>44456.125</c:v>
                      </c:pt>
                      <c:pt idx="1132">
                        <c:v>44456.166666666664</c:v>
                      </c:pt>
                      <c:pt idx="1133">
                        <c:v>44456.208333333336</c:v>
                      </c:pt>
                      <c:pt idx="1134">
                        <c:v>44456.25</c:v>
                      </c:pt>
                      <c:pt idx="1135">
                        <c:v>44456.291666666664</c:v>
                      </c:pt>
                      <c:pt idx="1136">
                        <c:v>44456.333333333336</c:v>
                      </c:pt>
                      <c:pt idx="1137">
                        <c:v>44456.375</c:v>
                      </c:pt>
                      <c:pt idx="1138">
                        <c:v>44456.416666666664</c:v>
                      </c:pt>
                      <c:pt idx="1139">
                        <c:v>44456.458333333336</c:v>
                      </c:pt>
                      <c:pt idx="1140">
                        <c:v>44456.5</c:v>
                      </c:pt>
                      <c:pt idx="1141">
                        <c:v>44456.541666666664</c:v>
                      </c:pt>
                      <c:pt idx="1142">
                        <c:v>44456.583333333336</c:v>
                      </c:pt>
                      <c:pt idx="1143">
                        <c:v>44456.625</c:v>
                      </c:pt>
                      <c:pt idx="1144">
                        <c:v>44456.666666666664</c:v>
                      </c:pt>
                      <c:pt idx="1145">
                        <c:v>44456.708333333336</c:v>
                      </c:pt>
                      <c:pt idx="1146">
                        <c:v>44456.75</c:v>
                      </c:pt>
                      <c:pt idx="1147">
                        <c:v>44456.791666666664</c:v>
                      </c:pt>
                      <c:pt idx="1148">
                        <c:v>44456.833333333336</c:v>
                      </c:pt>
                      <c:pt idx="1149">
                        <c:v>44456.875</c:v>
                      </c:pt>
                      <c:pt idx="1150">
                        <c:v>44456.916666666664</c:v>
                      </c:pt>
                      <c:pt idx="1151">
                        <c:v>44456.958333333336</c:v>
                      </c:pt>
                      <c:pt idx="1152">
                        <c:v>44457</c:v>
                      </c:pt>
                      <c:pt idx="1153">
                        <c:v>44457.041666666664</c:v>
                      </c:pt>
                      <c:pt idx="1154">
                        <c:v>44457.083333333336</c:v>
                      </c:pt>
                      <c:pt idx="1155">
                        <c:v>44457.125</c:v>
                      </c:pt>
                      <c:pt idx="1156">
                        <c:v>44457.166666666664</c:v>
                      </c:pt>
                      <c:pt idx="1157">
                        <c:v>44457.208333333336</c:v>
                      </c:pt>
                      <c:pt idx="1158">
                        <c:v>44457.25</c:v>
                      </c:pt>
                      <c:pt idx="1159">
                        <c:v>44457.291666666664</c:v>
                      </c:pt>
                      <c:pt idx="1160">
                        <c:v>44457.333333333336</c:v>
                      </c:pt>
                      <c:pt idx="1161">
                        <c:v>44457.375</c:v>
                      </c:pt>
                      <c:pt idx="1162">
                        <c:v>44457.416666666664</c:v>
                      </c:pt>
                      <c:pt idx="1163">
                        <c:v>44457.458333333336</c:v>
                      </c:pt>
                      <c:pt idx="1164">
                        <c:v>44457.5</c:v>
                      </c:pt>
                      <c:pt idx="1165">
                        <c:v>44457.541666666664</c:v>
                      </c:pt>
                      <c:pt idx="1166">
                        <c:v>44457.583333333336</c:v>
                      </c:pt>
                      <c:pt idx="1167">
                        <c:v>44457.625</c:v>
                      </c:pt>
                      <c:pt idx="1168">
                        <c:v>44457.666666666664</c:v>
                      </c:pt>
                      <c:pt idx="1169">
                        <c:v>44457.708333333336</c:v>
                      </c:pt>
                      <c:pt idx="1170">
                        <c:v>44457.75</c:v>
                      </c:pt>
                      <c:pt idx="1171">
                        <c:v>44457.791666666664</c:v>
                      </c:pt>
                      <c:pt idx="1172">
                        <c:v>44457.833333333336</c:v>
                      </c:pt>
                      <c:pt idx="1173">
                        <c:v>44457.875</c:v>
                      </c:pt>
                      <c:pt idx="1174">
                        <c:v>44457.916666666664</c:v>
                      </c:pt>
                      <c:pt idx="1175">
                        <c:v>44457.958333333336</c:v>
                      </c:pt>
                      <c:pt idx="1176">
                        <c:v>44458</c:v>
                      </c:pt>
                      <c:pt idx="1177">
                        <c:v>44458.041666666664</c:v>
                      </c:pt>
                      <c:pt idx="1178">
                        <c:v>44458.083333333336</c:v>
                      </c:pt>
                      <c:pt idx="1179">
                        <c:v>44458.125</c:v>
                      </c:pt>
                      <c:pt idx="1180">
                        <c:v>44458.166666666664</c:v>
                      </c:pt>
                      <c:pt idx="1181">
                        <c:v>44458.208333333336</c:v>
                      </c:pt>
                      <c:pt idx="1182">
                        <c:v>44458.25</c:v>
                      </c:pt>
                      <c:pt idx="1183">
                        <c:v>44458.291666666664</c:v>
                      </c:pt>
                      <c:pt idx="1184">
                        <c:v>44458.333333333336</c:v>
                      </c:pt>
                      <c:pt idx="1185">
                        <c:v>44458.375</c:v>
                      </c:pt>
                      <c:pt idx="1186">
                        <c:v>44458.416666666664</c:v>
                      </c:pt>
                      <c:pt idx="1187">
                        <c:v>44458.458333333336</c:v>
                      </c:pt>
                      <c:pt idx="1188">
                        <c:v>44458.5</c:v>
                      </c:pt>
                      <c:pt idx="1189">
                        <c:v>44458.541666666664</c:v>
                      </c:pt>
                      <c:pt idx="1190">
                        <c:v>44458.583333333336</c:v>
                      </c:pt>
                      <c:pt idx="1191">
                        <c:v>44458.625</c:v>
                      </c:pt>
                      <c:pt idx="1192">
                        <c:v>44458.666666666664</c:v>
                      </c:pt>
                      <c:pt idx="1193">
                        <c:v>44458.708333333336</c:v>
                      </c:pt>
                      <c:pt idx="1194">
                        <c:v>44458.75</c:v>
                      </c:pt>
                      <c:pt idx="1195">
                        <c:v>44458.791666666664</c:v>
                      </c:pt>
                      <c:pt idx="1196">
                        <c:v>44458.833333333336</c:v>
                      </c:pt>
                      <c:pt idx="1197">
                        <c:v>44458.875</c:v>
                      </c:pt>
                      <c:pt idx="1198">
                        <c:v>44458.916666666664</c:v>
                      </c:pt>
                      <c:pt idx="1199">
                        <c:v>44458.958333333336</c:v>
                      </c:pt>
                      <c:pt idx="1200">
                        <c:v>44459</c:v>
                      </c:pt>
                      <c:pt idx="1201">
                        <c:v>44459.041666666664</c:v>
                      </c:pt>
                      <c:pt idx="1202">
                        <c:v>44459.083333333336</c:v>
                      </c:pt>
                      <c:pt idx="1203">
                        <c:v>44459.125</c:v>
                      </c:pt>
                      <c:pt idx="1204">
                        <c:v>44459.166666666664</c:v>
                      </c:pt>
                      <c:pt idx="1205">
                        <c:v>44459.208333333336</c:v>
                      </c:pt>
                      <c:pt idx="1206">
                        <c:v>44459.25</c:v>
                      </c:pt>
                      <c:pt idx="1207">
                        <c:v>44459.291666666664</c:v>
                      </c:pt>
                      <c:pt idx="1208">
                        <c:v>44459.333333333336</c:v>
                      </c:pt>
                      <c:pt idx="1209">
                        <c:v>44459.375</c:v>
                      </c:pt>
                      <c:pt idx="1210">
                        <c:v>44459.416666666664</c:v>
                      </c:pt>
                      <c:pt idx="1211">
                        <c:v>44459.458333333336</c:v>
                      </c:pt>
                      <c:pt idx="1212">
                        <c:v>44459.5</c:v>
                      </c:pt>
                      <c:pt idx="1213">
                        <c:v>44459.541666666664</c:v>
                      </c:pt>
                      <c:pt idx="1214">
                        <c:v>44459.583333333336</c:v>
                      </c:pt>
                      <c:pt idx="1215">
                        <c:v>44459.625</c:v>
                      </c:pt>
                      <c:pt idx="1216">
                        <c:v>44459.666666666664</c:v>
                      </c:pt>
                      <c:pt idx="1217">
                        <c:v>44459.708333333336</c:v>
                      </c:pt>
                      <c:pt idx="1218">
                        <c:v>44459.75</c:v>
                      </c:pt>
                      <c:pt idx="1219">
                        <c:v>44459.791666666664</c:v>
                      </c:pt>
                      <c:pt idx="1220">
                        <c:v>44459.833333333336</c:v>
                      </c:pt>
                      <c:pt idx="1221">
                        <c:v>44459.875</c:v>
                      </c:pt>
                      <c:pt idx="1222">
                        <c:v>44459.916666666664</c:v>
                      </c:pt>
                      <c:pt idx="1223">
                        <c:v>44459.958333333336</c:v>
                      </c:pt>
                      <c:pt idx="1224">
                        <c:v>44460</c:v>
                      </c:pt>
                      <c:pt idx="1225">
                        <c:v>44460.041666666664</c:v>
                      </c:pt>
                      <c:pt idx="1226">
                        <c:v>44460.083333333336</c:v>
                      </c:pt>
                      <c:pt idx="1227">
                        <c:v>44460.125</c:v>
                      </c:pt>
                      <c:pt idx="1228">
                        <c:v>44460.166666666664</c:v>
                      </c:pt>
                      <c:pt idx="1229">
                        <c:v>44460.208333333336</c:v>
                      </c:pt>
                      <c:pt idx="1230">
                        <c:v>44460.25</c:v>
                      </c:pt>
                      <c:pt idx="1231">
                        <c:v>44460.291666666664</c:v>
                      </c:pt>
                      <c:pt idx="1232">
                        <c:v>44460.333333333336</c:v>
                      </c:pt>
                      <c:pt idx="1233">
                        <c:v>44460.375</c:v>
                      </c:pt>
                      <c:pt idx="1234">
                        <c:v>44460.416666666664</c:v>
                      </c:pt>
                      <c:pt idx="1235">
                        <c:v>44460.458333333336</c:v>
                      </c:pt>
                      <c:pt idx="1236">
                        <c:v>44460.5</c:v>
                      </c:pt>
                      <c:pt idx="1237">
                        <c:v>44460.541666666664</c:v>
                      </c:pt>
                      <c:pt idx="1238">
                        <c:v>44460.583333333336</c:v>
                      </c:pt>
                      <c:pt idx="1239">
                        <c:v>44460.625</c:v>
                      </c:pt>
                      <c:pt idx="1240">
                        <c:v>44460.666666666664</c:v>
                      </c:pt>
                      <c:pt idx="1241">
                        <c:v>44460.708333333336</c:v>
                      </c:pt>
                      <c:pt idx="1242">
                        <c:v>44460.75</c:v>
                      </c:pt>
                      <c:pt idx="1243">
                        <c:v>44460.791666666664</c:v>
                      </c:pt>
                      <c:pt idx="1244">
                        <c:v>44460.833333333336</c:v>
                      </c:pt>
                      <c:pt idx="1245">
                        <c:v>44460.875</c:v>
                      </c:pt>
                      <c:pt idx="1246">
                        <c:v>44460.916666666664</c:v>
                      </c:pt>
                      <c:pt idx="1247">
                        <c:v>44460.958333333336</c:v>
                      </c:pt>
                      <c:pt idx="1248">
                        <c:v>44461</c:v>
                      </c:pt>
                      <c:pt idx="1249">
                        <c:v>44461.041666666664</c:v>
                      </c:pt>
                      <c:pt idx="1250">
                        <c:v>44461.083333333336</c:v>
                      </c:pt>
                      <c:pt idx="1251">
                        <c:v>44461.125</c:v>
                      </c:pt>
                      <c:pt idx="1252">
                        <c:v>44461.166666666664</c:v>
                      </c:pt>
                      <c:pt idx="1253">
                        <c:v>44461.208333333336</c:v>
                      </c:pt>
                      <c:pt idx="1254">
                        <c:v>44461.25</c:v>
                      </c:pt>
                      <c:pt idx="1255">
                        <c:v>44461.291666666664</c:v>
                      </c:pt>
                      <c:pt idx="1256">
                        <c:v>44461.333333333336</c:v>
                      </c:pt>
                      <c:pt idx="1257">
                        <c:v>44461.375</c:v>
                      </c:pt>
                      <c:pt idx="1258">
                        <c:v>44461.416666666664</c:v>
                      </c:pt>
                      <c:pt idx="1259">
                        <c:v>44461.458333333336</c:v>
                      </c:pt>
                      <c:pt idx="1260">
                        <c:v>44461.5</c:v>
                      </c:pt>
                      <c:pt idx="1261">
                        <c:v>44461.541666666664</c:v>
                      </c:pt>
                      <c:pt idx="1262">
                        <c:v>44461.583333333336</c:v>
                      </c:pt>
                      <c:pt idx="1263">
                        <c:v>44461.625</c:v>
                      </c:pt>
                      <c:pt idx="1264">
                        <c:v>44461.666666666664</c:v>
                      </c:pt>
                      <c:pt idx="1265">
                        <c:v>44461.708333333336</c:v>
                      </c:pt>
                      <c:pt idx="1266">
                        <c:v>44461.75</c:v>
                      </c:pt>
                      <c:pt idx="1267">
                        <c:v>44461.791666666664</c:v>
                      </c:pt>
                      <c:pt idx="1268">
                        <c:v>44461.833333333336</c:v>
                      </c:pt>
                      <c:pt idx="1269">
                        <c:v>44461.875</c:v>
                      </c:pt>
                      <c:pt idx="1270">
                        <c:v>44461.916666666664</c:v>
                      </c:pt>
                      <c:pt idx="1271">
                        <c:v>44461.958333333336</c:v>
                      </c:pt>
                      <c:pt idx="1272">
                        <c:v>44462</c:v>
                      </c:pt>
                      <c:pt idx="1273">
                        <c:v>44462.041666666664</c:v>
                      </c:pt>
                      <c:pt idx="1274">
                        <c:v>44462.083333333336</c:v>
                      </c:pt>
                      <c:pt idx="1275">
                        <c:v>44462.125</c:v>
                      </c:pt>
                      <c:pt idx="1276">
                        <c:v>44462.166666666664</c:v>
                      </c:pt>
                      <c:pt idx="1277">
                        <c:v>44462.208333333336</c:v>
                      </c:pt>
                      <c:pt idx="1278">
                        <c:v>44462.25</c:v>
                      </c:pt>
                      <c:pt idx="1279">
                        <c:v>44462.291666666664</c:v>
                      </c:pt>
                      <c:pt idx="1280">
                        <c:v>44462.333333333336</c:v>
                      </c:pt>
                      <c:pt idx="1281">
                        <c:v>44462.375</c:v>
                      </c:pt>
                      <c:pt idx="1282">
                        <c:v>44462.416666666664</c:v>
                      </c:pt>
                      <c:pt idx="1283">
                        <c:v>44462.458333333336</c:v>
                      </c:pt>
                      <c:pt idx="1284">
                        <c:v>44462.5</c:v>
                      </c:pt>
                      <c:pt idx="1285">
                        <c:v>44462.541666666664</c:v>
                      </c:pt>
                      <c:pt idx="1286">
                        <c:v>44462.583333333336</c:v>
                      </c:pt>
                      <c:pt idx="1287">
                        <c:v>44462.625</c:v>
                      </c:pt>
                      <c:pt idx="1288">
                        <c:v>44462.666666666664</c:v>
                      </c:pt>
                      <c:pt idx="1289">
                        <c:v>44462.708333333336</c:v>
                      </c:pt>
                      <c:pt idx="1290">
                        <c:v>44462.75</c:v>
                      </c:pt>
                      <c:pt idx="1291">
                        <c:v>44462.791666666664</c:v>
                      </c:pt>
                      <c:pt idx="1292">
                        <c:v>44462.833333333336</c:v>
                      </c:pt>
                      <c:pt idx="1293">
                        <c:v>44462.875</c:v>
                      </c:pt>
                      <c:pt idx="1294">
                        <c:v>44462.916666666664</c:v>
                      </c:pt>
                      <c:pt idx="1295">
                        <c:v>44462.958333333336</c:v>
                      </c:pt>
                      <c:pt idx="1296">
                        <c:v>44463</c:v>
                      </c:pt>
                      <c:pt idx="1297">
                        <c:v>44463.041666666664</c:v>
                      </c:pt>
                      <c:pt idx="1298">
                        <c:v>44463.083333333336</c:v>
                      </c:pt>
                      <c:pt idx="1299">
                        <c:v>44463.125</c:v>
                      </c:pt>
                      <c:pt idx="1300">
                        <c:v>44463.166666666664</c:v>
                      </c:pt>
                      <c:pt idx="1301">
                        <c:v>44463.208333333336</c:v>
                      </c:pt>
                      <c:pt idx="1302">
                        <c:v>44463.25</c:v>
                      </c:pt>
                      <c:pt idx="1303">
                        <c:v>44463.291666666664</c:v>
                      </c:pt>
                      <c:pt idx="1304">
                        <c:v>44463.333333333336</c:v>
                      </c:pt>
                      <c:pt idx="1305">
                        <c:v>44463.375</c:v>
                      </c:pt>
                      <c:pt idx="1306">
                        <c:v>44463.416666666664</c:v>
                      </c:pt>
                      <c:pt idx="1307">
                        <c:v>44463.458333333336</c:v>
                      </c:pt>
                      <c:pt idx="1308">
                        <c:v>44463.5</c:v>
                      </c:pt>
                      <c:pt idx="1309">
                        <c:v>44463.541666666664</c:v>
                      </c:pt>
                      <c:pt idx="1310">
                        <c:v>44463.583333333336</c:v>
                      </c:pt>
                      <c:pt idx="1311">
                        <c:v>44463.625</c:v>
                      </c:pt>
                      <c:pt idx="1312">
                        <c:v>44463.666666666664</c:v>
                      </c:pt>
                      <c:pt idx="1313">
                        <c:v>44463.708333333336</c:v>
                      </c:pt>
                      <c:pt idx="1314">
                        <c:v>44463.75</c:v>
                      </c:pt>
                      <c:pt idx="1315">
                        <c:v>44463.791666666664</c:v>
                      </c:pt>
                      <c:pt idx="1316">
                        <c:v>44463.833333333336</c:v>
                      </c:pt>
                      <c:pt idx="1317">
                        <c:v>44463.875</c:v>
                      </c:pt>
                      <c:pt idx="1318">
                        <c:v>44463.916666666664</c:v>
                      </c:pt>
                      <c:pt idx="1319">
                        <c:v>44463.958333333336</c:v>
                      </c:pt>
                      <c:pt idx="1320">
                        <c:v>44464</c:v>
                      </c:pt>
                      <c:pt idx="1321">
                        <c:v>44464.041666666664</c:v>
                      </c:pt>
                      <c:pt idx="1322">
                        <c:v>44464.083333333336</c:v>
                      </c:pt>
                      <c:pt idx="1323">
                        <c:v>44464.125</c:v>
                      </c:pt>
                      <c:pt idx="1324">
                        <c:v>44464.166666666664</c:v>
                      </c:pt>
                      <c:pt idx="1325">
                        <c:v>44464.208333333336</c:v>
                      </c:pt>
                      <c:pt idx="1326">
                        <c:v>44464.25</c:v>
                      </c:pt>
                      <c:pt idx="1327">
                        <c:v>44464.291666666664</c:v>
                      </c:pt>
                      <c:pt idx="1328">
                        <c:v>44464.333333333336</c:v>
                      </c:pt>
                      <c:pt idx="1329">
                        <c:v>44464.375</c:v>
                      </c:pt>
                      <c:pt idx="1330">
                        <c:v>44464.416666666664</c:v>
                      </c:pt>
                      <c:pt idx="1331">
                        <c:v>44464.458333333336</c:v>
                      </c:pt>
                      <c:pt idx="1332">
                        <c:v>44464.5</c:v>
                      </c:pt>
                      <c:pt idx="1333">
                        <c:v>44464.541666666664</c:v>
                      </c:pt>
                      <c:pt idx="1334">
                        <c:v>44464.583333333336</c:v>
                      </c:pt>
                      <c:pt idx="1335">
                        <c:v>44464.625</c:v>
                      </c:pt>
                      <c:pt idx="1336">
                        <c:v>44464.666666666664</c:v>
                      </c:pt>
                      <c:pt idx="1337">
                        <c:v>44464.708333333336</c:v>
                      </c:pt>
                      <c:pt idx="1338">
                        <c:v>44464.75</c:v>
                      </c:pt>
                      <c:pt idx="1339">
                        <c:v>44464.791666666664</c:v>
                      </c:pt>
                      <c:pt idx="1340">
                        <c:v>44464.833333333336</c:v>
                      </c:pt>
                      <c:pt idx="1341">
                        <c:v>44464.875</c:v>
                      </c:pt>
                      <c:pt idx="1342">
                        <c:v>44464.916666666664</c:v>
                      </c:pt>
                      <c:pt idx="1343">
                        <c:v>44464.958333333336</c:v>
                      </c:pt>
                      <c:pt idx="1344">
                        <c:v>44465</c:v>
                      </c:pt>
                      <c:pt idx="1345">
                        <c:v>44465.041666666664</c:v>
                      </c:pt>
                      <c:pt idx="1346">
                        <c:v>44465.083333333336</c:v>
                      </c:pt>
                      <c:pt idx="1347">
                        <c:v>44465.125</c:v>
                      </c:pt>
                      <c:pt idx="1348">
                        <c:v>44465.166666666664</c:v>
                      </c:pt>
                      <c:pt idx="1349">
                        <c:v>44465.208333333336</c:v>
                      </c:pt>
                      <c:pt idx="1350">
                        <c:v>44465.25</c:v>
                      </c:pt>
                      <c:pt idx="1351">
                        <c:v>44465.291666666664</c:v>
                      </c:pt>
                      <c:pt idx="1352">
                        <c:v>44465.333333333336</c:v>
                      </c:pt>
                      <c:pt idx="1353">
                        <c:v>44465.375</c:v>
                      </c:pt>
                      <c:pt idx="1354">
                        <c:v>44465.416666666664</c:v>
                      </c:pt>
                      <c:pt idx="1355">
                        <c:v>44465.458333333336</c:v>
                      </c:pt>
                      <c:pt idx="1356">
                        <c:v>44465.5</c:v>
                      </c:pt>
                      <c:pt idx="1357">
                        <c:v>44465.541666666664</c:v>
                      </c:pt>
                      <c:pt idx="1358">
                        <c:v>44465.583333333336</c:v>
                      </c:pt>
                      <c:pt idx="1359">
                        <c:v>44465.625</c:v>
                      </c:pt>
                      <c:pt idx="1360">
                        <c:v>44465.666666666664</c:v>
                      </c:pt>
                      <c:pt idx="1361">
                        <c:v>44465.708333333336</c:v>
                      </c:pt>
                      <c:pt idx="1362">
                        <c:v>44465.75</c:v>
                      </c:pt>
                      <c:pt idx="1363">
                        <c:v>44465.791666666664</c:v>
                      </c:pt>
                      <c:pt idx="1364">
                        <c:v>44465.833333333336</c:v>
                      </c:pt>
                      <c:pt idx="1365">
                        <c:v>44465.875</c:v>
                      </c:pt>
                      <c:pt idx="1366">
                        <c:v>44465.916666666664</c:v>
                      </c:pt>
                      <c:pt idx="1367">
                        <c:v>44465.958333333336</c:v>
                      </c:pt>
                      <c:pt idx="1368">
                        <c:v>44466</c:v>
                      </c:pt>
                      <c:pt idx="1369">
                        <c:v>44466.041666666664</c:v>
                      </c:pt>
                      <c:pt idx="1370">
                        <c:v>44466.083333333336</c:v>
                      </c:pt>
                      <c:pt idx="1371">
                        <c:v>44466.125</c:v>
                      </c:pt>
                      <c:pt idx="1372">
                        <c:v>44466.166666666664</c:v>
                      </c:pt>
                      <c:pt idx="1373">
                        <c:v>44466.208333333336</c:v>
                      </c:pt>
                      <c:pt idx="1374">
                        <c:v>44466.25</c:v>
                      </c:pt>
                      <c:pt idx="1375">
                        <c:v>44466.291666666664</c:v>
                      </c:pt>
                      <c:pt idx="1376">
                        <c:v>44466.333333333336</c:v>
                      </c:pt>
                      <c:pt idx="1377">
                        <c:v>44466.375</c:v>
                      </c:pt>
                      <c:pt idx="1378">
                        <c:v>44466.416666666664</c:v>
                      </c:pt>
                      <c:pt idx="1379">
                        <c:v>44466.458333333336</c:v>
                      </c:pt>
                      <c:pt idx="1380">
                        <c:v>44466.5</c:v>
                      </c:pt>
                      <c:pt idx="1381">
                        <c:v>44466.541666666664</c:v>
                      </c:pt>
                      <c:pt idx="1382">
                        <c:v>44466.583333333336</c:v>
                      </c:pt>
                      <c:pt idx="1383">
                        <c:v>44466.625</c:v>
                      </c:pt>
                      <c:pt idx="1384">
                        <c:v>44466.666666666664</c:v>
                      </c:pt>
                      <c:pt idx="1385">
                        <c:v>44466.708333333336</c:v>
                      </c:pt>
                      <c:pt idx="1386">
                        <c:v>44466.75</c:v>
                      </c:pt>
                      <c:pt idx="1387">
                        <c:v>44466.791666666664</c:v>
                      </c:pt>
                      <c:pt idx="1388">
                        <c:v>44466.833333333336</c:v>
                      </c:pt>
                      <c:pt idx="1389">
                        <c:v>44466.875</c:v>
                      </c:pt>
                      <c:pt idx="1390">
                        <c:v>44466.916666666664</c:v>
                      </c:pt>
                      <c:pt idx="1391">
                        <c:v>44466.958333333336</c:v>
                      </c:pt>
                      <c:pt idx="1392">
                        <c:v>44467</c:v>
                      </c:pt>
                      <c:pt idx="1393">
                        <c:v>44467.041666666664</c:v>
                      </c:pt>
                      <c:pt idx="1394">
                        <c:v>44467.083333333336</c:v>
                      </c:pt>
                      <c:pt idx="1395">
                        <c:v>44467.125</c:v>
                      </c:pt>
                      <c:pt idx="1396">
                        <c:v>44467.166666666664</c:v>
                      </c:pt>
                      <c:pt idx="1397">
                        <c:v>44467.208333333336</c:v>
                      </c:pt>
                      <c:pt idx="1398">
                        <c:v>44467.25</c:v>
                      </c:pt>
                      <c:pt idx="1399">
                        <c:v>44467.291666666664</c:v>
                      </c:pt>
                      <c:pt idx="1400">
                        <c:v>44467.333333333336</c:v>
                      </c:pt>
                      <c:pt idx="1401">
                        <c:v>44467.375</c:v>
                      </c:pt>
                      <c:pt idx="1402">
                        <c:v>44467.416666666664</c:v>
                      </c:pt>
                      <c:pt idx="1403">
                        <c:v>44467.458333333336</c:v>
                      </c:pt>
                      <c:pt idx="1404">
                        <c:v>44467.5</c:v>
                      </c:pt>
                      <c:pt idx="1405">
                        <c:v>44467.541666666664</c:v>
                      </c:pt>
                      <c:pt idx="1406">
                        <c:v>44467.583333333336</c:v>
                      </c:pt>
                      <c:pt idx="1407">
                        <c:v>44467.625</c:v>
                      </c:pt>
                      <c:pt idx="1408">
                        <c:v>44467.666666666664</c:v>
                      </c:pt>
                      <c:pt idx="1409">
                        <c:v>44467.708333333336</c:v>
                      </c:pt>
                      <c:pt idx="1410">
                        <c:v>44467.75</c:v>
                      </c:pt>
                      <c:pt idx="1411">
                        <c:v>44467.791666666664</c:v>
                      </c:pt>
                      <c:pt idx="1412">
                        <c:v>44467.833333333336</c:v>
                      </c:pt>
                      <c:pt idx="1413">
                        <c:v>44467.875</c:v>
                      </c:pt>
                      <c:pt idx="1414">
                        <c:v>44467.916666666664</c:v>
                      </c:pt>
                      <c:pt idx="1415">
                        <c:v>44467.958333333336</c:v>
                      </c:pt>
                      <c:pt idx="1416">
                        <c:v>44468</c:v>
                      </c:pt>
                      <c:pt idx="1417">
                        <c:v>44468.041666666664</c:v>
                      </c:pt>
                      <c:pt idx="1418">
                        <c:v>44468.083333333336</c:v>
                      </c:pt>
                      <c:pt idx="1419">
                        <c:v>44468.125</c:v>
                      </c:pt>
                      <c:pt idx="1420">
                        <c:v>44468.166666666664</c:v>
                      </c:pt>
                      <c:pt idx="1421">
                        <c:v>44468.208333333336</c:v>
                      </c:pt>
                      <c:pt idx="1422">
                        <c:v>44468.25</c:v>
                      </c:pt>
                      <c:pt idx="1423">
                        <c:v>44468.291666666664</c:v>
                      </c:pt>
                      <c:pt idx="1424">
                        <c:v>44468.333333333336</c:v>
                      </c:pt>
                      <c:pt idx="1425">
                        <c:v>44468.375</c:v>
                      </c:pt>
                      <c:pt idx="1426">
                        <c:v>44468.416666666664</c:v>
                      </c:pt>
                      <c:pt idx="1427">
                        <c:v>44468.458333333336</c:v>
                      </c:pt>
                      <c:pt idx="1428">
                        <c:v>44468.5</c:v>
                      </c:pt>
                      <c:pt idx="1429">
                        <c:v>44468.541666666664</c:v>
                      </c:pt>
                      <c:pt idx="1430">
                        <c:v>44468.583333333336</c:v>
                      </c:pt>
                      <c:pt idx="1431">
                        <c:v>44468.625</c:v>
                      </c:pt>
                      <c:pt idx="1432">
                        <c:v>44468.666666666664</c:v>
                      </c:pt>
                      <c:pt idx="1433">
                        <c:v>44468.708333333336</c:v>
                      </c:pt>
                      <c:pt idx="1434">
                        <c:v>44468.75</c:v>
                      </c:pt>
                      <c:pt idx="1435">
                        <c:v>44468.791666666664</c:v>
                      </c:pt>
                      <c:pt idx="1436">
                        <c:v>44468.833333333336</c:v>
                      </c:pt>
                      <c:pt idx="1437">
                        <c:v>44468.875</c:v>
                      </c:pt>
                      <c:pt idx="1438">
                        <c:v>44468.916666666664</c:v>
                      </c:pt>
                      <c:pt idx="1439">
                        <c:v>44468.958333333336</c:v>
                      </c:pt>
                      <c:pt idx="1440">
                        <c:v>44469</c:v>
                      </c:pt>
                      <c:pt idx="1441">
                        <c:v>44469.041666666664</c:v>
                      </c:pt>
                      <c:pt idx="1442">
                        <c:v>44469.083333333336</c:v>
                      </c:pt>
                      <c:pt idx="1443">
                        <c:v>44469.125</c:v>
                      </c:pt>
                      <c:pt idx="1444">
                        <c:v>44469.166666666664</c:v>
                      </c:pt>
                      <c:pt idx="1445">
                        <c:v>44469.208333333336</c:v>
                      </c:pt>
                      <c:pt idx="1446">
                        <c:v>44469.25</c:v>
                      </c:pt>
                      <c:pt idx="1447">
                        <c:v>44469.291666666664</c:v>
                      </c:pt>
                      <c:pt idx="1448">
                        <c:v>44469.333333333336</c:v>
                      </c:pt>
                      <c:pt idx="1449">
                        <c:v>44469.375</c:v>
                      </c:pt>
                      <c:pt idx="1450">
                        <c:v>44469.416666666664</c:v>
                      </c:pt>
                      <c:pt idx="1451">
                        <c:v>44469.458333333336</c:v>
                      </c:pt>
                      <c:pt idx="1452">
                        <c:v>44469.5</c:v>
                      </c:pt>
                      <c:pt idx="1453">
                        <c:v>44469.541666666664</c:v>
                      </c:pt>
                      <c:pt idx="1454">
                        <c:v>44469.583333333336</c:v>
                      </c:pt>
                      <c:pt idx="1455">
                        <c:v>44469.625</c:v>
                      </c:pt>
                      <c:pt idx="1456">
                        <c:v>44469.666666666664</c:v>
                      </c:pt>
                      <c:pt idx="1457">
                        <c:v>44469.708333333336</c:v>
                      </c:pt>
                      <c:pt idx="1458">
                        <c:v>44469.75</c:v>
                      </c:pt>
                      <c:pt idx="1459">
                        <c:v>44469.791666666664</c:v>
                      </c:pt>
                      <c:pt idx="1460">
                        <c:v>44469.833333333336</c:v>
                      </c:pt>
                      <c:pt idx="1461">
                        <c:v>44469.875</c:v>
                      </c:pt>
                      <c:pt idx="1462">
                        <c:v>44469.916666666664</c:v>
                      </c:pt>
                      <c:pt idx="1463">
                        <c:v>44469.958333333336</c:v>
                      </c:pt>
                      <c:pt idx="1464">
                        <c:v>44470</c:v>
                      </c:pt>
                      <c:pt idx="1465">
                        <c:v>44470.041666666664</c:v>
                      </c:pt>
                      <c:pt idx="1466">
                        <c:v>44470.083333333336</c:v>
                      </c:pt>
                      <c:pt idx="1467">
                        <c:v>44470.125</c:v>
                      </c:pt>
                      <c:pt idx="1468">
                        <c:v>44470.166666666664</c:v>
                      </c:pt>
                      <c:pt idx="1469">
                        <c:v>44470.208333333336</c:v>
                      </c:pt>
                      <c:pt idx="1470">
                        <c:v>44470.25</c:v>
                      </c:pt>
                      <c:pt idx="1471">
                        <c:v>44470.291666666664</c:v>
                      </c:pt>
                      <c:pt idx="1472">
                        <c:v>44470.333333333336</c:v>
                      </c:pt>
                      <c:pt idx="1473">
                        <c:v>44470.375</c:v>
                      </c:pt>
                      <c:pt idx="1474">
                        <c:v>44470.416666666664</c:v>
                      </c:pt>
                      <c:pt idx="1475">
                        <c:v>44470.458333333336</c:v>
                      </c:pt>
                      <c:pt idx="1476">
                        <c:v>44470.5</c:v>
                      </c:pt>
                      <c:pt idx="1477">
                        <c:v>44470.541666666664</c:v>
                      </c:pt>
                      <c:pt idx="1478">
                        <c:v>44470.583333333336</c:v>
                      </c:pt>
                      <c:pt idx="1479">
                        <c:v>44470.625</c:v>
                      </c:pt>
                      <c:pt idx="1480">
                        <c:v>44470.666666666664</c:v>
                      </c:pt>
                      <c:pt idx="1481">
                        <c:v>44470.708333333336</c:v>
                      </c:pt>
                      <c:pt idx="1482">
                        <c:v>44470.75</c:v>
                      </c:pt>
                      <c:pt idx="1483">
                        <c:v>44470.791666666664</c:v>
                      </c:pt>
                      <c:pt idx="1484">
                        <c:v>44470.833333333336</c:v>
                      </c:pt>
                      <c:pt idx="1485">
                        <c:v>44470.875</c:v>
                      </c:pt>
                      <c:pt idx="1486">
                        <c:v>44470.916666666664</c:v>
                      </c:pt>
                      <c:pt idx="1487">
                        <c:v>44470.958333333336</c:v>
                      </c:pt>
                      <c:pt idx="1488">
                        <c:v>44471</c:v>
                      </c:pt>
                      <c:pt idx="1489">
                        <c:v>44471.041666666664</c:v>
                      </c:pt>
                      <c:pt idx="1490">
                        <c:v>44471.083333333336</c:v>
                      </c:pt>
                      <c:pt idx="1491">
                        <c:v>44471.125</c:v>
                      </c:pt>
                      <c:pt idx="1492">
                        <c:v>44471.166666666664</c:v>
                      </c:pt>
                      <c:pt idx="1493">
                        <c:v>44471.208333333336</c:v>
                      </c:pt>
                      <c:pt idx="1494">
                        <c:v>44471.25</c:v>
                      </c:pt>
                      <c:pt idx="1495">
                        <c:v>44471.291666666664</c:v>
                      </c:pt>
                      <c:pt idx="1496">
                        <c:v>44471.333333333336</c:v>
                      </c:pt>
                      <c:pt idx="1497">
                        <c:v>44471.375</c:v>
                      </c:pt>
                      <c:pt idx="1498">
                        <c:v>44471.416666666664</c:v>
                      </c:pt>
                      <c:pt idx="1499">
                        <c:v>44471.458333333336</c:v>
                      </c:pt>
                      <c:pt idx="1500">
                        <c:v>44471.5</c:v>
                      </c:pt>
                      <c:pt idx="1501">
                        <c:v>44471.541666666664</c:v>
                      </c:pt>
                      <c:pt idx="1502">
                        <c:v>44471.583333333336</c:v>
                      </c:pt>
                      <c:pt idx="1503">
                        <c:v>44471.625</c:v>
                      </c:pt>
                      <c:pt idx="1504">
                        <c:v>44471.666666666664</c:v>
                      </c:pt>
                      <c:pt idx="1505">
                        <c:v>44471.708333333336</c:v>
                      </c:pt>
                      <c:pt idx="1506">
                        <c:v>44471.75</c:v>
                      </c:pt>
                      <c:pt idx="1507">
                        <c:v>44471.791666666664</c:v>
                      </c:pt>
                      <c:pt idx="1508">
                        <c:v>44471.833333333336</c:v>
                      </c:pt>
                      <c:pt idx="1509">
                        <c:v>44471.875</c:v>
                      </c:pt>
                      <c:pt idx="1510">
                        <c:v>44471.916666666664</c:v>
                      </c:pt>
                      <c:pt idx="1511">
                        <c:v>44471.958333333336</c:v>
                      </c:pt>
                      <c:pt idx="1512">
                        <c:v>44472</c:v>
                      </c:pt>
                      <c:pt idx="1513">
                        <c:v>44472.041666666664</c:v>
                      </c:pt>
                      <c:pt idx="1514">
                        <c:v>44472.083333333336</c:v>
                      </c:pt>
                      <c:pt idx="1515">
                        <c:v>44472.125</c:v>
                      </c:pt>
                      <c:pt idx="1516">
                        <c:v>44472.166666666664</c:v>
                      </c:pt>
                      <c:pt idx="1517">
                        <c:v>44472.208333333336</c:v>
                      </c:pt>
                      <c:pt idx="1518">
                        <c:v>44472.25</c:v>
                      </c:pt>
                      <c:pt idx="1519">
                        <c:v>44472.291666666664</c:v>
                      </c:pt>
                      <c:pt idx="1520">
                        <c:v>44472.333333333336</c:v>
                      </c:pt>
                      <c:pt idx="1521">
                        <c:v>44472.375</c:v>
                      </c:pt>
                      <c:pt idx="1522">
                        <c:v>44472.416666666664</c:v>
                      </c:pt>
                      <c:pt idx="1523">
                        <c:v>44472.458333333336</c:v>
                      </c:pt>
                      <c:pt idx="1524">
                        <c:v>44472.5</c:v>
                      </c:pt>
                      <c:pt idx="1525">
                        <c:v>44472.541666666664</c:v>
                      </c:pt>
                      <c:pt idx="1526">
                        <c:v>44472.583333333336</c:v>
                      </c:pt>
                      <c:pt idx="1527">
                        <c:v>44472.625</c:v>
                      </c:pt>
                      <c:pt idx="1528">
                        <c:v>44472.666666666664</c:v>
                      </c:pt>
                      <c:pt idx="1529">
                        <c:v>44472.708333333336</c:v>
                      </c:pt>
                      <c:pt idx="1530">
                        <c:v>44472.75</c:v>
                      </c:pt>
                      <c:pt idx="1531">
                        <c:v>44472.791666666664</c:v>
                      </c:pt>
                      <c:pt idx="1532">
                        <c:v>44472.833333333336</c:v>
                      </c:pt>
                      <c:pt idx="1533">
                        <c:v>44472.875</c:v>
                      </c:pt>
                      <c:pt idx="1534">
                        <c:v>44472.916666666664</c:v>
                      </c:pt>
                      <c:pt idx="1535">
                        <c:v>44472.958333333336</c:v>
                      </c:pt>
                      <c:pt idx="1536">
                        <c:v>44473</c:v>
                      </c:pt>
                      <c:pt idx="1537">
                        <c:v>44473.041666666664</c:v>
                      </c:pt>
                      <c:pt idx="1538">
                        <c:v>44473.083333333336</c:v>
                      </c:pt>
                      <c:pt idx="1539">
                        <c:v>44473.125</c:v>
                      </c:pt>
                      <c:pt idx="1540">
                        <c:v>44473.166666666664</c:v>
                      </c:pt>
                      <c:pt idx="1541">
                        <c:v>44473.208333333336</c:v>
                      </c:pt>
                      <c:pt idx="1542">
                        <c:v>44473.25</c:v>
                      </c:pt>
                      <c:pt idx="1543">
                        <c:v>44473.291666666664</c:v>
                      </c:pt>
                      <c:pt idx="1544">
                        <c:v>44473.333333333336</c:v>
                      </c:pt>
                      <c:pt idx="1545">
                        <c:v>44473.375</c:v>
                      </c:pt>
                      <c:pt idx="1546">
                        <c:v>44473.416666666664</c:v>
                      </c:pt>
                      <c:pt idx="1547">
                        <c:v>44473.458333333336</c:v>
                      </c:pt>
                      <c:pt idx="1548">
                        <c:v>44473.5</c:v>
                      </c:pt>
                      <c:pt idx="1549">
                        <c:v>44473.541666666664</c:v>
                      </c:pt>
                      <c:pt idx="1550">
                        <c:v>44473.583333333336</c:v>
                      </c:pt>
                      <c:pt idx="1551">
                        <c:v>44473.625</c:v>
                      </c:pt>
                      <c:pt idx="1552">
                        <c:v>44473.666666666664</c:v>
                      </c:pt>
                      <c:pt idx="1553">
                        <c:v>44473.708333333336</c:v>
                      </c:pt>
                      <c:pt idx="1554">
                        <c:v>44473.75</c:v>
                      </c:pt>
                      <c:pt idx="1555">
                        <c:v>44473.791666666664</c:v>
                      </c:pt>
                      <c:pt idx="1556">
                        <c:v>44473.833333333336</c:v>
                      </c:pt>
                      <c:pt idx="1557">
                        <c:v>44473.875</c:v>
                      </c:pt>
                      <c:pt idx="1558">
                        <c:v>44473.916666666664</c:v>
                      </c:pt>
                      <c:pt idx="1559">
                        <c:v>44473.958333333336</c:v>
                      </c:pt>
                      <c:pt idx="1560">
                        <c:v>44474</c:v>
                      </c:pt>
                      <c:pt idx="1561">
                        <c:v>44474.041666666664</c:v>
                      </c:pt>
                      <c:pt idx="1562">
                        <c:v>44474.083333333336</c:v>
                      </c:pt>
                      <c:pt idx="1563">
                        <c:v>44474.125</c:v>
                      </c:pt>
                      <c:pt idx="1564">
                        <c:v>44474.166666666664</c:v>
                      </c:pt>
                      <c:pt idx="1565">
                        <c:v>44474.208333333336</c:v>
                      </c:pt>
                      <c:pt idx="1566">
                        <c:v>44474.25</c:v>
                      </c:pt>
                      <c:pt idx="1567">
                        <c:v>44474.291666666664</c:v>
                      </c:pt>
                      <c:pt idx="1568">
                        <c:v>44474.333333333336</c:v>
                      </c:pt>
                      <c:pt idx="1569">
                        <c:v>44474.375</c:v>
                      </c:pt>
                      <c:pt idx="1570">
                        <c:v>44474.416666666664</c:v>
                      </c:pt>
                      <c:pt idx="1571">
                        <c:v>44474.458333333336</c:v>
                      </c:pt>
                      <c:pt idx="1572">
                        <c:v>44474.5</c:v>
                      </c:pt>
                      <c:pt idx="1573">
                        <c:v>44474.541666666664</c:v>
                      </c:pt>
                      <c:pt idx="1574">
                        <c:v>44474.583333333336</c:v>
                      </c:pt>
                      <c:pt idx="1575">
                        <c:v>44474.625</c:v>
                      </c:pt>
                      <c:pt idx="1576">
                        <c:v>44474.666666666664</c:v>
                      </c:pt>
                      <c:pt idx="1577">
                        <c:v>44474.708333333336</c:v>
                      </c:pt>
                      <c:pt idx="1578">
                        <c:v>44474.75</c:v>
                      </c:pt>
                      <c:pt idx="1579">
                        <c:v>44474.791666666664</c:v>
                      </c:pt>
                      <c:pt idx="1580">
                        <c:v>44474.833333333336</c:v>
                      </c:pt>
                      <c:pt idx="1581">
                        <c:v>44474.875</c:v>
                      </c:pt>
                      <c:pt idx="1582">
                        <c:v>44474.916666666664</c:v>
                      </c:pt>
                      <c:pt idx="1583">
                        <c:v>44474.958333333336</c:v>
                      </c:pt>
                      <c:pt idx="1584">
                        <c:v>44475</c:v>
                      </c:pt>
                      <c:pt idx="1585">
                        <c:v>44475.041666666664</c:v>
                      </c:pt>
                      <c:pt idx="1586">
                        <c:v>44475.083333333336</c:v>
                      </c:pt>
                      <c:pt idx="1587">
                        <c:v>44475.125</c:v>
                      </c:pt>
                      <c:pt idx="1588">
                        <c:v>44475.166666666664</c:v>
                      </c:pt>
                      <c:pt idx="1589">
                        <c:v>44475.208333333336</c:v>
                      </c:pt>
                      <c:pt idx="1590">
                        <c:v>44475.25</c:v>
                      </c:pt>
                      <c:pt idx="1591">
                        <c:v>44475.291666666664</c:v>
                      </c:pt>
                      <c:pt idx="1592">
                        <c:v>44475.333333333336</c:v>
                      </c:pt>
                      <c:pt idx="1593">
                        <c:v>44475.375</c:v>
                      </c:pt>
                      <c:pt idx="1594">
                        <c:v>44475.416666666664</c:v>
                      </c:pt>
                      <c:pt idx="1595">
                        <c:v>44475.458333333336</c:v>
                      </c:pt>
                      <c:pt idx="1596">
                        <c:v>44475.5</c:v>
                      </c:pt>
                      <c:pt idx="1597">
                        <c:v>44475.541666666664</c:v>
                      </c:pt>
                      <c:pt idx="1598">
                        <c:v>44475.583333333336</c:v>
                      </c:pt>
                      <c:pt idx="1599">
                        <c:v>44475.625</c:v>
                      </c:pt>
                      <c:pt idx="1600">
                        <c:v>44475.666666666664</c:v>
                      </c:pt>
                      <c:pt idx="1601">
                        <c:v>44475.708333333336</c:v>
                      </c:pt>
                      <c:pt idx="1602">
                        <c:v>44475.75</c:v>
                      </c:pt>
                      <c:pt idx="1603">
                        <c:v>44475.791666666664</c:v>
                      </c:pt>
                      <c:pt idx="1604">
                        <c:v>44475.833333333336</c:v>
                      </c:pt>
                      <c:pt idx="1605">
                        <c:v>44475.875</c:v>
                      </c:pt>
                      <c:pt idx="1606">
                        <c:v>44475.916666666664</c:v>
                      </c:pt>
                      <c:pt idx="1607">
                        <c:v>44475.958333333336</c:v>
                      </c:pt>
                      <c:pt idx="1608">
                        <c:v>44476</c:v>
                      </c:pt>
                      <c:pt idx="1609">
                        <c:v>44476.041666666664</c:v>
                      </c:pt>
                      <c:pt idx="1610">
                        <c:v>44476.083333333336</c:v>
                      </c:pt>
                      <c:pt idx="1611">
                        <c:v>44476.125</c:v>
                      </c:pt>
                      <c:pt idx="1612">
                        <c:v>44476.166666666664</c:v>
                      </c:pt>
                      <c:pt idx="1613">
                        <c:v>44476.208333333336</c:v>
                      </c:pt>
                      <c:pt idx="1614">
                        <c:v>44476.25</c:v>
                      </c:pt>
                      <c:pt idx="1615">
                        <c:v>44476.291666666664</c:v>
                      </c:pt>
                      <c:pt idx="1616">
                        <c:v>44476.333333333336</c:v>
                      </c:pt>
                      <c:pt idx="1617">
                        <c:v>44476.375</c:v>
                      </c:pt>
                      <c:pt idx="1618">
                        <c:v>44476.416666666664</c:v>
                      </c:pt>
                      <c:pt idx="1619">
                        <c:v>44476.458333333336</c:v>
                      </c:pt>
                      <c:pt idx="1620">
                        <c:v>44476.5</c:v>
                      </c:pt>
                      <c:pt idx="1621">
                        <c:v>44476.541666666664</c:v>
                      </c:pt>
                      <c:pt idx="1622">
                        <c:v>44476.583333333336</c:v>
                      </c:pt>
                      <c:pt idx="1623">
                        <c:v>44476.625</c:v>
                      </c:pt>
                      <c:pt idx="1624">
                        <c:v>44476.666666666664</c:v>
                      </c:pt>
                      <c:pt idx="1625">
                        <c:v>44476.708333333336</c:v>
                      </c:pt>
                      <c:pt idx="1626">
                        <c:v>44476.75</c:v>
                      </c:pt>
                      <c:pt idx="1627">
                        <c:v>44476.791666666664</c:v>
                      </c:pt>
                      <c:pt idx="1628">
                        <c:v>44476.833333333336</c:v>
                      </c:pt>
                      <c:pt idx="1629">
                        <c:v>44476.875</c:v>
                      </c:pt>
                      <c:pt idx="1630">
                        <c:v>44476.916666666664</c:v>
                      </c:pt>
                      <c:pt idx="1631">
                        <c:v>44476.958333333336</c:v>
                      </c:pt>
                      <c:pt idx="1632">
                        <c:v>44477</c:v>
                      </c:pt>
                      <c:pt idx="1633">
                        <c:v>44477.041666666664</c:v>
                      </c:pt>
                      <c:pt idx="1634">
                        <c:v>44477.083333333336</c:v>
                      </c:pt>
                      <c:pt idx="1635">
                        <c:v>44477.125</c:v>
                      </c:pt>
                      <c:pt idx="1636">
                        <c:v>44477.166666666664</c:v>
                      </c:pt>
                      <c:pt idx="1637">
                        <c:v>44477.208333333336</c:v>
                      </c:pt>
                      <c:pt idx="1638">
                        <c:v>44477.25</c:v>
                      </c:pt>
                      <c:pt idx="1639">
                        <c:v>44477.291666666664</c:v>
                      </c:pt>
                      <c:pt idx="1640">
                        <c:v>44477.333333333336</c:v>
                      </c:pt>
                      <c:pt idx="1641">
                        <c:v>44477.375</c:v>
                      </c:pt>
                      <c:pt idx="1642">
                        <c:v>44477.416666666664</c:v>
                      </c:pt>
                      <c:pt idx="1643">
                        <c:v>44477.458333333336</c:v>
                      </c:pt>
                      <c:pt idx="1644">
                        <c:v>44477.5</c:v>
                      </c:pt>
                      <c:pt idx="1645">
                        <c:v>44477.541666666664</c:v>
                      </c:pt>
                      <c:pt idx="1646">
                        <c:v>44477.583333333336</c:v>
                      </c:pt>
                      <c:pt idx="1647">
                        <c:v>44477.625</c:v>
                      </c:pt>
                      <c:pt idx="1648">
                        <c:v>44477.666666666664</c:v>
                      </c:pt>
                      <c:pt idx="1649">
                        <c:v>44477.708333333336</c:v>
                      </c:pt>
                      <c:pt idx="1650">
                        <c:v>44477.75</c:v>
                      </c:pt>
                      <c:pt idx="1651">
                        <c:v>44477.791666666664</c:v>
                      </c:pt>
                      <c:pt idx="1652">
                        <c:v>44477.833333333336</c:v>
                      </c:pt>
                      <c:pt idx="1653">
                        <c:v>44477.875</c:v>
                      </c:pt>
                      <c:pt idx="1654">
                        <c:v>44477.916666666664</c:v>
                      </c:pt>
                      <c:pt idx="1655">
                        <c:v>44477.958333333336</c:v>
                      </c:pt>
                      <c:pt idx="1656">
                        <c:v>44478</c:v>
                      </c:pt>
                      <c:pt idx="1657">
                        <c:v>44478.041666666664</c:v>
                      </c:pt>
                      <c:pt idx="1658">
                        <c:v>44478.083333333336</c:v>
                      </c:pt>
                      <c:pt idx="1659">
                        <c:v>44478.125</c:v>
                      </c:pt>
                      <c:pt idx="1660">
                        <c:v>44478.166666666664</c:v>
                      </c:pt>
                      <c:pt idx="1661">
                        <c:v>44478.208333333336</c:v>
                      </c:pt>
                      <c:pt idx="1662">
                        <c:v>44478.25</c:v>
                      </c:pt>
                      <c:pt idx="1663">
                        <c:v>44478.291666666664</c:v>
                      </c:pt>
                      <c:pt idx="1664">
                        <c:v>44478.333333333336</c:v>
                      </c:pt>
                      <c:pt idx="1665">
                        <c:v>44478.375</c:v>
                      </c:pt>
                      <c:pt idx="1666">
                        <c:v>44478.416666666664</c:v>
                      </c:pt>
                      <c:pt idx="1667">
                        <c:v>44478.458333333336</c:v>
                      </c:pt>
                      <c:pt idx="1668">
                        <c:v>44478.5</c:v>
                      </c:pt>
                      <c:pt idx="1669">
                        <c:v>44478.541666666664</c:v>
                      </c:pt>
                      <c:pt idx="1670">
                        <c:v>44478.583333333336</c:v>
                      </c:pt>
                      <c:pt idx="1671">
                        <c:v>44478.625</c:v>
                      </c:pt>
                      <c:pt idx="1672">
                        <c:v>44478.666666666664</c:v>
                      </c:pt>
                      <c:pt idx="1673">
                        <c:v>44478.708333333336</c:v>
                      </c:pt>
                      <c:pt idx="1674">
                        <c:v>44478.75</c:v>
                      </c:pt>
                      <c:pt idx="1675">
                        <c:v>44478.791666666664</c:v>
                      </c:pt>
                      <c:pt idx="1676">
                        <c:v>44478.833333333336</c:v>
                      </c:pt>
                      <c:pt idx="1677">
                        <c:v>44478.875</c:v>
                      </c:pt>
                      <c:pt idx="1678">
                        <c:v>44478.916666666664</c:v>
                      </c:pt>
                      <c:pt idx="1679">
                        <c:v>44478.958333333336</c:v>
                      </c:pt>
                      <c:pt idx="1680">
                        <c:v>44479</c:v>
                      </c:pt>
                      <c:pt idx="1681">
                        <c:v>44479.041666666664</c:v>
                      </c:pt>
                      <c:pt idx="1682">
                        <c:v>44479.083333333336</c:v>
                      </c:pt>
                      <c:pt idx="1683">
                        <c:v>44479.125</c:v>
                      </c:pt>
                      <c:pt idx="1684">
                        <c:v>44479.166666666664</c:v>
                      </c:pt>
                      <c:pt idx="1685">
                        <c:v>44479.208333333336</c:v>
                      </c:pt>
                      <c:pt idx="1686">
                        <c:v>44479.25</c:v>
                      </c:pt>
                      <c:pt idx="1687">
                        <c:v>44479.291666666664</c:v>
                      </c:pt>
                      <c:pt idx="1688">
                        <c:v>44479.333333333336</c:v>
                      </c:pt>
                      <c:pt idx="1689">
                        <c:v>44479.375</c:v>
                      </c:pt>
                      <c:pt idx="1690">
                        <c:v>44479.416666666664</c:v>
                      </c:pt>
                      <c:pt idx="1691">
                        <c:v>44479.458333333336</c:v>
                      </c:pt>
                      <c:pt idx="1692">
                        <c:v>44479.5</c:v>
                      </c:pt>
                      <c:pt idx="1693">
                        <c:v>44479.541666666664</c:v>
                      </c:pt>
                      <c:pt idx="1694">
                        <c:v>44479.583333333336</c:v>
                      </c:pt>
                      <c:pt idx="1695">
                        <c:v>44479.625</c:v>
                      </c:pt>
                      <c:pt idx="1696">
                        <c:v>44479.666666666664</c:v>
                      </c:pt>
                      <c:pt idx="1697">
                        <c:v>44479.708333333336</c:v>
                      </c:pt>
                      <c:pt idx="1698">
                        <c:v>44479.75</c:v>
                      </c:pt>
                      <c:pt idx="1699">
                        <c:v>44479.791666666664</c:v>
                      </c:pt>
                      <c:pt idx="1700">
                        <c:v>44479.833333333336</c:v>
                      </c:pt>
                      <c:pt idx="1701">
                        <c:v>44479.875</c:v>
                      </c:pt>
                      <c:pt idx="1702">
                        <c:v>44479.916666666664</c:v>
                      </c:pt>
                      <c:pt idx="1703">
                        <c:v>44479.958333333336</c:v>
                      </c:pt>
                      <c:pt idx="1704">
                        <c:v>44480</c:v>
                      </c:pt>
                      <c:pt idx="1705">
                        <c:v>44480.041666666664</c:v>
                      </c:pt>
                      <c:pt idx="1706">
                        <c:v>44480.083333333336</c:v>
                      </c:pt>
                      <c:pt idx="1707">
                        <c:v>44480.125</c:v>
                      </c:pt>
                      <c:pt idx="1708">
                        <c:v>44480.166666666664</c:v>
                      </c:pt>
                      <c:pt idx="1709">
                        <c:v>44480.208333333336</c:v>
                      </c:pt>
                      <c:pt idx="1710">
                        <c:v>44480.25</c:v>
                      </c:pt>
                      <c:pt idx="1711">
                        <c:v>44480.291666666664</c:v>
                      </c:pt>
                      <c:pt idx="1712">
                        <c:v>44480.333333333336</c:v>
                      </c:pt>
                      <c:pt idx="1713">
                        <c:v>44480.375</c:v>
                      </c:pt>
                      <c:pt idx="1714">
                        <c:v>44480.416666666664</c:v>
                      </c:pt>
                      <c:pt idx="1715">
                        <c:v>44480.458333333336</c:v>
                      </c:pt>
                      <c:pt idx="1716">
                        <c:v>44480.5</c:v>
                      </c:pt>
                      <c:pt idx="1717">
                        <c:v>44480.541666666664</c:v>
                      </c:pt>
                      <c:pt idx="1718">
                        <c:v>44480.583333333336</c:v>
                      </c:pt>
                      <c:pt idx="1719">
                        <c:v>44480.625</c:v>
                      </c:pt>
                      <c:pt idx="1720">
                        <c:v>44480.666666666664</c:v>
                      </c:pt>
                      <c:pt idx="1721">
                        <c:v>44480.708333333336</c:v>
                      </c:pt>
                      <c:pt idx="1722">
                        <c:v>44480.75</c:v>
                      </c:pt>
                      <c:pt idx="1723">
                        <c:v>44480.791666666664</c:v>
                      </c:pt>
                      <c:pt idx="1724">
                        <c:v>44480.833333333336</c:v>
                      </c:pt>
                      <c:pt idx="1725">
                        <c:v>44480.875</c:v>
                      </c:pt>
                      <c:pt idx="1726">
                        <c:v>44480.916666666664</c:v>
                      </c:pt>
                      <c:pt idx="1727">
                        <c:v>44480.958333333336</c:v>
                      </c:pt>
                      <c:pt idx="1728">
                        <c:v>44481</c:v>
                      </c:pt>
                      <c:pt idx="1729">
                        <c:v>44481.041666666664</c:v>
                      </c:pt>
                      <c:pt idx="1730">
                        <c:v>44481.083333333336</c:v>
                      </c:pt>
                      <c:pt idx="1731">
                        <c:v>44481.125</c:v>
                      </c:pt>
                      <c:pt idx="1732">
                        <c:v>44481.166666666664</c:v>
                      </c:pt>
                      <c:pt idx="1733">
                        <c:v>44481.208333333336</c:v>
                      </c:pt>
                      <c:pt idx="1734">
                        <c:v>44481.25</c:v>
                      </c:pt>
                      <c:pt idx="1735">
                        <c:v>44481.291666666664</c:v>
                      </c:pt>
                      <c:pt idx="1736">
                        <c:v>44481.333333333336</c:v>
                      </c:pt>
                      <c:pt idx="1737">
                        <c:v>44481.375</c:v>
                      </c:pt>
                      <c:pt idx="1738">
                        <c:v>44481.416666666664</c:v>
                      </c:pt>
                      <c:pt idx="1739">
                        <c:v>44481.458333333336</c:v>
                      </c:pt>
                      <c:pt idx="1740">
                        <c:v>44481.5</c:v>
                      </c:pt>
                      <c:pt idx="1741">
                        <c:v>44481.541666666664</c:v>
                      </c:pt>
                      <c:pt idx="1742">
                        <c:v>44481.583333333336</c:v>
                      </c:pt>
                      <c:pt idx="1743">
                        <c:v>44481.625</c:v>
                      </c:pt>
                      <c:pt idx="1744">
                        <c:v>44481.666666666664</c:v>
                      </c:pt>
                      <c:pt idx="1745">
                        <c:v>44481.708333333336</c:v>
                      </c:pt>
                      <c:pt idx="1746">
                        <c:v>44481.75</c:v>
                      </c:pt>
                      <c:pt idx="1747">
                        <c:v>44481.791666666664</c:v>
                      </c:pt>
                      <c:pt idx="1748">
                        <c:v>44481.833333333336</c:v>
                      </c:pt>
                      <c:pt idx="1749">
                        <c:v>44481.875</c:v>
                      </c:pt>
                      <c:pt idx="1750">
                        <c:v>44481.916666666664</c:v>
                      </c:pt>
                      <c:pt idx="1751">
                        <c:v>44481.958333333336</c:v>
                      </c:pt>
                      <c:pt idx="1752">
                        <c:v>44482</c:v>
                      </c:pt>
                      <c:pt idx="1753">
                        <c:v>44482.041666666664</c:v>
                      </c:pt>
                      <c:pt idx="1754">
                        <c:v>44482.083333333336</c:v>
                      </c:pt>
                      <c:pt idx="1755">
                        <c:v>44482.125</c:v>
                      </c:pt>
                      <c:pt idx="1756">
                        <c:v>44482.166666666664</c:v>
                      </c:pt>
                      <c:pt idx="1757">
                        <c:v>44482.208333333336</c:v>
                      </c:pt>
                      <c:pt idx="1758">
                        <c:v>44482.25</c:v>
                      </c:pt>
                      <c:pt idx="1759">
                        <c:v>44482.291666666664</c:v>
                      </c:pt>
                      <c:pt idx="1760">
                        <c:v>44482.333333333336</c:v>
                      </c:pt>
                      <c:pt idx="1761">
                        <c:v>44482.375</c:v>
                      </c:pt>
                      <c:pt idx="1762">
                        <c:v>44482.416666666664</c:v>
                      </c:pt>
                      <c:pt idx="1763">
                        <c:v>44482.458333333336</c:v>
                      </c:pt>
                      <c:pt idx="1764">
                        <c:v>44482.5</c:v>
                      </c:pt>
                      <c:pt idx="1765">
                        <c:v>44482.541666666664</c:v>
                      </c:pt>
                      <c:pt idx="1766">
                        <c:v>44482.583333333336</c:v>
                      </c:pt>
                      <c:pt idx="1767">
                        <c:v>44482.625</c:v>
                      </c:pt>
                      <c:pt idx="1768">
                        <c:v>44482.666666666664</c:v>
                      </c:pt>
                      <c:pt idx="1769">
                        <c:v>44482.708333333336</c:v>
                      </c:pt>
                      <c:pt idx="1770">
                        <c:v>44482.75</c:v>
                      </c:pt>
                      <c:pt idx="1771">
                        <c:v>44482.791666666664</c:v>
                      </c:pt>
                      <c:pt idx="1772">
                        <c:v>44482.833333333336</c:v>
                      </c:pt>
                      <c:pt idx="1773">
                        <c:v>44482.875</c:v>
                      </c:pt>
                      <c:pt idx="1774">
                        <c:v>44482.916666666664</c:v>
                      </c:pt>
                      <c:pt idx="1775">
                        <c:v>44482.958333333336</c:v>
                      </c:pt>
                      <c:pt idx="1776">
                        <c:v>44483</c:v>
                      </c:pt>
                      <c:pt idx="1777">
                        <c:v>44483.041666666664</c:v>
                      </c:pt>
                      <c:pt idx="1778">
                        <c:v>44483.083333333336</c:v>
                      </c:pt>
                      <c:pt idx="1779">
                        <c:v>44483.125</c:v>
                      </c:pt>
                      <c:pt idx="1780">
                        <c:v>44483.166666666664</c:v>
                      </c:pt>
                      <c:pt idx="1781">
                        <c:v>44483.208333333336</c:v>
                      </c:pt>
                      <c:pt idx="1782">
                        <c:v>44483.25</c:v>
                      </c:pt>
                      <c:pt idx="1783">
                        <c:v>44483.291666666664</c:v>
                      </c:pt>
                      <c:pt idx="1784">
                        <c:v>44483.333333333336</c:v>
                      </c:pt>
                      <c:pt idx="1785">
                        <c:v>44483.375</c:v>
                      </c:pt>
                      <c:pt idx="1786">
                        <c:v>44483.416666666664</c:v>
                      </c:pt>
                      <c:pt idx="1787">
                        <c:v>44483.458333333336</c:v>
                      </c:pt>
                      <c:pt idx="1788">
                        <c:v>44483.5</c:v>
                      </c:pt>
                      <c:pt idx="1789">
                        <c:v>44483.541666666664</c:v>
                      </c:pt>
                      <c:pt idx="1790">
                        <c:v>44483.583333333336</c:v>
                      </c:pt>
                      <c:pt idx="1791">
                        <c:v>44483.625</c:v>
                      </c:pt>
                      <c:pt idx="1792">
                        <c:v>44483.666666666664</c:v>
                      </c:pt>
                      <c:pt idx="1793">
                        <c:v>44483.708333333336</c:v>
                      </c:pt>
                      <c:pt idx="1794">
                        <c:v>44483.75</c:v>
                      </c:pt>
                      <c:pt idx="1795">
                        <c:v>44483.791666666664</c:v>
                      </c:pt>
                      <c:pt idx="1796">
                        <c:v>44483.833333333336</c:v>
                      </c:pt>
                      <c:pt idx="1797">
                        <c:v>44483.875</c:v>
                      </c:pt>
                      <c:pt idx="1798">
                        <c:v>44483.916666666664</c:v>
                      </c:pt>
                      <c:pt idx="1799">
                        <c:v>44483.958333333336</c:v>
                      </c:pt>
                      <c:pt idx="1800">
                        <c:v>44484</c:v>
                      </c:pt>
                      <c:pt idx="1801">
                        <c:v>44484.041666666664</c:v>
                      </c:pt>
                      <c:pt idx="1802">
                        <c:v>44484.083333333336</c:v>
                      </c:pt>
                      <c:pt idx="1803">
                        <c:v>44484.125</c:v>
                      </c:pt>
                      <c:pt idx="1804">
                        <c:v>44484.166666666664</c:v>
                      </c:pt>
                      <c:pt idx="1805">
                        <c:v>44484.208333333336</c:v>
                      </c:pt>
                      <c:pt idx="1806">
                        <c:v>44484.25</c:v>
                      </c:pt>
                      <c:pt idx="1807">
                        <c:v>44484.291666666664</c:v>
                      </c:pt>
                      <c:pt idx="1808">
                        <c:v>44484.333333333336</c:v>
                      </c:pt>
                      <c:pt idx="1809">
                        <c:v>44484.375</c:v>
                      </c:pt>
                      <c:pt idx="1810">
                        <c:v>44484.416666666664</c:v>
                      </c:pt>
                      <c:pt idx="1811">
                        <c:v>44484.458333333336</c:v>
                      </c:pt>
                      <c:pt idx="1812">
                        <c:v>44484.5</c:v>
                      </c:pt>
                      <c:pt idx="1813">
                        <c:v>44484.541666666664</c:v>
                      </c:pt>
                      <c:pt idx="1814">
                        <c:v>44484.583333333336</c:v>
                      </c:pt>
                      <c:pt idx="1815">
                        <c:v>44484.625</c:v>
                      </c:pt>
                      <c:pt idx="1816">
                        <c:v>44484.666666666664</c:v>
                      </c:pt>
                      <c:pt idx="1817">
                        <c:v>44484.708333333336</c:v>
                      </c:pt>
                      <c:pt idx="1818">
                        <c:v>44484.75</c:v>
                      </c:pt>
                      <c:pt idx="1819">
                        <c:v>44484.791666666664</c:v>
                      </c:pt>
                      <c:pt idx="1820">
                        <c:v>44484.833333333336</c:v>
                      </c:pt>
                      <c:pt idx="1821">
                        <c:v>44484.875</c:v>
                      </c:pt>
                      <c:pt idx="1822">
                        <c:v>44484.916666666664</c:v>
                      </c:pt>
                      <c:pt idx="1823">
                        <c:v>44484.958333333336</c:v>
                      </c:pt>
                      <c:pt idx="1824">
                        <c:v>44485</c:v>
                      </c:pt>
                      <c:pt idx="1825">
                        <c:v>44485.041666666664</c:v>
                      </c:pt>
                      <c:pt idx="1826">
                        <c:v>44485.083333333336</c:v>
                      </c:pt>
                      <c:pt idx="1827">
                        <c:v>44485.125</c:v>
                      </c:pt>
                      <c:pt idx="1828">
                        <c:v>44485.166666666664</c:v>
                      </c:pt>
                      <c:pt idx="1829">
                        <c:v>44485.208333333336</c:v>
                      </c:pt>
                      <c:pt idx="1830">
                        <c:v>44485.25</c:v>
                      </c:pt>
                      <c:pt idx="1831">
                        <c:v>44485.291666666664</c:v>
                      </c:pt>
                      <c:pt idx="1832">
                        <c:v>44485.333333333336</c:v>
                      </c:pt>
                      <c:pt idx="1833">
                        <c:v>44485.375</c:v>
                      </c:pt>
                      <c:pt idx="1834">
                        <c:v>44485.416666666664</c:v>
                      </c:pt>
                      <c:pt idx="1835">
                        <c:v>44485.458333333336</c:v>
                      </c:pt>
                      <c:pt idx="1836">
                        <c:v>44485.5</c:v>
                      </c:pt>
                      <c:pt idx="1837">
                        <c:v>44485.541666666664</c:v>
                      </c:pt>
                      <c:pt idx="1838">
                        <c:v>44485.583333333336</c:v>
                      </c:pt>
                      <c:pt idx="1839">
                        <c:v>44485.625</c:v>
                      </c:pt>
                      <c:pt idx="1840">
                        <c:v>44485.666666666664</c:v>
                      </c:pt>
                      <c:pt idx="1841">
                        <c:v>44485.708333333336</c:v>
                      </c:pt>
                      <c:pt idx="1842">
                        <c:v>44485.75</c:v>
                      </c:pt>
                      <c:pt idx="1843">
                        <c:v>44485.791666666664</c:v>
                      </c:pt>
                      <c:pt idx="1844">
                        <c:v>44485.833333333336</c:v>
                      </c:pt>
                      <c:pt idx="1845">
                        <c:v>44485.875</c:v>
                      </c:pt>
                      <c:pt idx="1846">
                        <c:v>44485.916666666664</c:v>
                      </c:pt>
                      <c:pt idx="1847">
                        <c:v>44485.958333333336</c:v>
                      </c:pt>
                      <c:pt idx="1848">
                        <c:v>44486</c:v>
                      </c:pt>
                      <c:pt idx="1849">
                        <c:v>44486.041666666664</c:v>
                      </c:pt>
                      <c:pt idx="1850">
                        <c:v>44486.083333333336</c:v>
                      </c:pt>
                      <c:pt idx="1851">
                        <c:v>44486.125</c:v>
                      </c:pt>
                      <c:pt idx="1852">
                        <c:v>44486.166666666664</c:v>
                      </c:pt>
                      <c:pt idx="1853">
                        <c:v>44486.208333333336</c:v>
                      </c:pt>
                      <c:pt idx="1854">
                        <c:v>44486.25</c:v>
                      </c:pt>
                      <c:pt idx="1855">
                        <c:v>44486.291666666664</c:v>
                      </c:pt>
                      <c:pt idx="1856">
                        <c:v>44486.333333333336</c:v>
                      </c:pt>
                      <c:pt idx="1857">
                        <c:v>44486.375</c:v>
                      </c:pt>
                      <c:pt idx="1858">
                        <c:v>44486.416666666664</c:v>
                      </c:pt>
                      <c:pt idx="1859">
                        <c:v>44486.458333333336</c:v>
                      </c:pt>
                      <c:pt idx="1860">
                        <c:v>44486.5</c:v>
                      </c:pt>
                      <c:pt idx="1861">
                        <c:v>44486.541666666664</c:v>
                      </c:pt>
                      <c:pt idx="1862">
                        <c:v>44486.583333333336</c:v>
                      </c:pt>
                      <c:pt idx="1863">
                        <c:v>44486.625</c:v>
                      </c:pt>
                      <c:pt idx="1864">
                        <c:v>44486.666666666664</c:v>
                      </c:pt>
                      <c:pt idx="1865">
                        <c:v>44486.708333333336</c:v>
                      </c:pt>
                      <c:pt idx="1866">
                        <c:v>44486.75</c:v>
                      </c:pt>
                      <c:pt idx="1867">
                        <c:v>44486.791666666664</c:v>
                      </c:pt>
                      <c:pt idx="1868">
                        <c:v>44486.833333333336</c:v>
                      </c:pt>
                      <c:pt idx="1869">
                        <c:v>44486.875</c:v>
                      </c:pt>
                      <c:pt idx="1870">
                        <c:v>44486.916666666664</c:v>
                      </c:pt>
                      <c:pt idx="1871">
                        <c:v>44486.958333333336</c:v>
                      </c:pt>
                      <c:pt idx="1872">
                        <c:v>44487</c:v>
                      </c:pt>
                      <c:pt idx="1873">
                        <c:v>44487.041666666664</c:v>
                      </c:pt>
                      <c:pt idx="1874">
                        <c:v>44487.083333333336</c:v>
                      </c:pt>
                      <c:pt idx="1875">
                        <c:v>44487.125</c:v>
                      </c:pt>
                      <c:pt idx="1876">
                        <c:v>44487.166666666664</c:v>
                      </c:pt>
                      <c:pt idx="1877">
                        <c:v>44487.208333333336</c:v>
                      </c:pt>
                      <c:pt idx="1878">
                        <c:v>44487.25</c:v>
                      </c:pt>
                      <c:pt idx="1879">
                        <c:v>44487.291666666664</c:v>
                      </c:pt>
                      <c:pt idx="1880">
                        <c:v>44487.333333333336</c:v>
                      </c:pt>
                      <c:pt idx="1881">
                        <c:v>44487.375</c:v>
                      </c:pt>
                      <c:pt idx="1882">
                        <c:v>44487.416666666664</c:v>
                      </c:pt>
                      <c:pt idx="1883">
                        <c:v>44487.458333333336</c:v>
                      </c:pt>
                      <c:pt idx="1884">
                        <c:v>44487.5</c:v>
                      </c:pt>
                      <c:pt idx="1885">
                        <c:v>44487.541666666664</c:v>
                      </c:pt>
                      <c:pt idx="1886">
                        <c:v>44487.583333333336</c:v>
                      </c:pt>
                      <c:pt idx="1887">
                        <c:v>44487.625</c:v>
                      </c:pt>
                      <c:pt idx="1888">
                        <c:v>44487.666666666664</c:v>
                      </c:pt>
                      <c:pt idx="1889">
                        <c:v>44487.708333333336</c:v>
                      </c:pt>
                      <c:pt idx="1890">
                        <c:v>44487.75</c:v>
                      </c:pt>
                      <c:pt idx="1891">
                        <c:v>44487.791666666664</c:v>
                      </c:pt>
                      <c:pt idx="1892">
                        <c:v>44487.833333333336</c:v>
                      </c:pt>
                      <c:pt idx="1893">
                        <c:v>44487.875</c:v>
                      </c:pt>
                      <c:pt idx="1894">
                        <c:v>44487.916666666664</c:v>
                      </c:pt>
                      <c:pt idx="1895">
                        <c:v>44487.958333333336</c:v>
                      </c:pt>
                      <c:pt idx="1896">
                        <c:v>44488</c:v>
                      </c:pt>
                      <c:pt idx="1897">
                        <c:v>44488.041666666664</c:v>
                      </c:pt>
                      <c:pt idx="1898">
                        <c:v>44488.083333333336</c:v>
                      </c:pt>
                      <c:pt idx="1899">
                        <c:v>44488.125</c:v>
                      </c:pt>
                      <c:pt idx="1900">
                        <c:v>44488.166666666664</c:v>
                      </c:pt>
                      <c:pt idx="1901">
                        <c:v>44488.208333333336</c:v>
                      </c:pt>
                      <c:pt idx="1902">
                        <c:v>44488.25</c:v>
                      </c:pt>
                      <c:pt idx="1903">
                        <c:v>44488.291666666664</c:v>
                      </c:pt>
                      <c:pt idx="1904">
                        <c:v>44488.333333333336</c:v>
                      </c:pt>
                      <c:pt idx="1905">
                        <c:v>44488.375</c:v>
                      </c:pt>
                      <c:pt idx="1906">
                        <c:v>44488.416666666664</c:v>
                      </c:pt>
                      <c:pt idx="1907">
                        <c:v>44488.458333333336</c:v>
                      </c:pt>
                      <c:pt idx="1908">
                        <c:v>44488.5</c:v>
                      </c:pt>
                      <c:pt idx="1909">
                        <c:v>44488.541666666664</c:v>
                      </c:pt>
                      <c:pt idx="1910">
                        <c:v>44488.583333333336</c:v>
                      </c:pt>
                      <c:pt idx="1911">
                        <c:v>44488.625</c:v>
                      </c:pt>
                      <c:pt idx="1912">
                        <c:v>44488.666666666664</c:v>
                      </c:pt>
                      <c:pt idx="1913">
                        <c:v>44488.708333333336</c:v>
                      </c:pt>
                      <c:pt idx="1914">
                        <c:v>44488.75</c:v>
                      </c:pt>
                      <c:pt idx="1915">
                        <c:v>44488.791666666664</c:v>
                      </c:pt>
                      <c:pt idx="1916">
                        <c:v>44488.833333333336</c:v>
                      </c:pt>
                      <c:pt idx="1917">
                        <c:v>44488.875</c:v>
                      </c:pt>
                      <c:pt idx="1918">
                        <c:v>44488.916666666664</c:v>
                      </c:pt>
                      <c:pt idx="1919">
                        <c:v>44488.958333333336</c:v>
                      </c:pt>
                      <c:pt idx="1920">
                        <c:v>44489</c:v>
                      </c:pt>
                      <c:pt idx="1921">
                        <c:v>44489.041666666664</c:v>
                      </c:pt>
                      <c:pt idx="1922">
                        <c:v>44489.083333333336</c:v>
                      </c:pt>
                      <c:pt idx="1923">
                        <c:v>44489.125</c:v>
                      </c:pt>
                      <c:pt idx="1924">
                        <c:v>44489.166666666664</c:v>
                      </c:pt>
                      <c:pt idx="1925">
                        <c:v>44489.208333333336</c:v>
                      </c:pt>
                      <c:pt idx="1926">
                        <c:v>44489.25</c:v>
                      </c:pt>
                      <c:pt idx="1927">
                        <c:v>44489.291666666664</c:v>
                      </c:pt>
                      <c:pt idx="1928">
                        <c:v>44489.333333333336</c:v>
                      </c:pt>
                      <c:pt idx="1929">
                        <c:v>44489.375</c:v>
                      </c:pt>
                      <c:pt idx="1930">
                        <c:v>44489.416666666664</c:v>
                      </c:pt>
                      <c:pt idx="1931">
                        <c:v>44489.458333333336</c:v>
                      </c:pt>
                      <c:pt idx="1932">
                        <c:v>44489.5</c:v>
                      </c:pt>
                      <c:pt idx="1933">
                        <c:v>44489.541666666664</c:v>
                      </c:pt>
                      <c:pt idx="1934">
                        <c:v>44489.583333333336</c:v>
                      </c:pt>
                      <c:pt idx="1935">
                        <c:v>44489.625</c:v>
                      </c:pt>
                      <c:pt idx="1936">
                        <c:v>44489.666666666664</c:v>
                      </c:pt>
                      <c:pt idx="1937">
                        <c:v>44489.708333333336</c:v>
                      </c:pt>
                      <c:pt idx="1938">
                        <c:v>44489.75</c:v>
                      </c:pt>
                      <c:pt idx="1939">
                        <c:v>44489.791666666664</c:v>
                      </c:pt>
                      <c:pt idx="1940">
                        <c:v>44489.833333333336</c:v>
                      </c:pt>
                      <c:pt idx="1941">
                        <c:v>44489.875</c:v>
                      </c:pt>
                      <c:pt idx="1942">
                        <c:v>44489.916666666664</c:v>
                      </c:pt>
                      <c:pt idx="1943">
                        <c:v>44489.958333333336</c:v>
                      </c:pt>
                      <c:pt idx="1944">
                        <c:v>44490</c:v>
                      </c:pt>
                      <c:pt idx="1945">
                        <c:v>44490.041666666664</c:v>
                      </c:pt>
                      <c:pt idx="1946">
                        <c:v>44490.083333333336</c:v>
                      </c:pt>
                      <c:pt idx="1947">
                        <c:v>44490.125</c:v>
                      </c:pt>
                      <c:pt idx="1948">
                        <c:v>44490.166666666664</c:v>
                      </c:pt>
                      <c:pt idx="1949">
                        <c:v>44490.208333333336</c:v>
                      </c:pt>
                      <c:pt idx="1950">
                        <c:v>44490.25</c:v>
                      </c:pt>
                      <c:pt idx="1951">
                        <c:v>44490.291666666664</c:v>
                      </c:pt>
                      <c:pt idx="1952">
                        <c:v>44490.333333333336</c:v>
                      </c:pt>
                      <c:pt idx="1953">
                        <c:v>44490.375</c:v>
                      </c:pt>
                      <c:pt idx="1954">
                        <c:v>44490.416666666664</c:v>
                      </c:pt>
                      <c:pt idx="1955">
                        <c:v>44490.458333333336</c:v>
                      </c:pt>
                      <c:pt idx="1956">
                        <c:v>44490.5</c:v>
                      </c:pt>
                      <c:pt idx="1957">
                        <c:v>44490.541666666664</c:v>
                      </c:pt>
                      <c:pt idx="1958">
                        <c:v>44490.583333333336</c:v>
                      </c:pt>
                      <c:pt idx="1959">
                        <c:v>44490.625</c:v>
                      </c:pt>
                      <c:pt idx="1960">
                        <c:v>44490.666666666664</c:v>
                      </c:pt>
                      <c:pt idx="1961">
                        <c:v>44490.708333333336</c:v>
                      </c:pt>
                      <c:pt idx="1962">
                        <c:v>44490.75</c:v>
                      </c:pt>
                      <c:pt idx="1963">
                        <c:v>44490.791666666664</c:v>
                      </c:pt>
                      <c:pt idx="1964">
                        <c:v>44490.833333333336</c:v>
                      </c:pt>
                      <c:pt idx="1965">
                        <c:v>44490.875</c:v>
                      </c:pt>
                      <c:pt idx="1966">
                        <c:v>44490.916666666664</c:v>
                      </c:pt>
                      <c:pt idx="1967">
                        <c:v>44490.958333333336</c:v>
                      </c:pt>
                      <c:pt idx="1968">
                        <c:v>44491</c:v>
                      </c:pt>
                      <c:pt idx="1969">
                        <c:v>44491.041666666664</c:v>
                      </c:pt>
                      <c:pt idx="1970">
                        <c:v>44491.083333333336</c:v>
                      </c:pt>
                      <c:pt idx="1971">
                        <c:v>44491.125</c:v>
                      </c:pt>
                      <c:pt idx="1972">
                        <c:v>44491.166666666664</c:v>
                      </c:pt>
                      <c:pt idx="1973">
                        <c:v>44491.208333333336</c:v>
                      </c:pt>
                      <c:pt idx="1974">
                        <c:v>44491.25</c:v>
                      </c:pt>
                      <c:pt idx="1975">
                        <c:v>44491.291666666664</c:v>
                      </c:pt>
                      <c:pt idx="1976">
                        <c:v>44491.333333333336</c:v>
                      </c:pt>
                      <c:pt idx="1977">
                        <c:v>44491.375</c:v>
                      </c:pt>
                      <c:pt idx="1978">
                        <c:v>44491.416666666664</c:v>
                      </c:pt>
                      <c:pt idx="1979">
                        <c:v>44491.458333333336</c:v>
                      </c:pt>
                      <c:pt idx="1980">
                        <c:v>44491.5</c:v>
                      </c:pt>
                      <c:pt idx="1981">
                        <c:v>44491.541666666664</c:v>
                      </c:pt>
                      <c:pt idx="1982">
                        <c:v>44491.583333333336</c:v>
                      </c:pt>
                      <c:pt idx="1983">
                        <c:v>44491.625</c:v>
                      </c:pt>
                      <c:pt idx="1984">
                        <c:v>44491.666666666664</c:v>
                      </c:pt>
                      <c:pt idx="1985">
                        <c:v>44491.708333333336</c:v>
                      </c:pt>
                      <c:pt idx="1986">
                        <c:v>44491.75</c:v>
                      </c:pt>
                      <c:pt idx="1987">
                        <c:v>44491.791666666664</c:v>
                      </c:pt>
                      <c:pt idx="1988">
                        <c:v>44491.833333333336</c:v>
                      </c:pt>
                      <c:pt idx="1989">
                        <c:v>44491.875</c:v>
                      </c:pt>
                      <c:pt idx="1990">
                        <c:v>44491.916666666664</c:v>
                      </c:pt>
                      <c:pt idx="1991">
                        <c:v>44491.958333333336</c:v>
                      </c:pt>
                      <c:pt idx="1992">
                        <c:v>44492</c:v>
                      </c:pt>
                      <c:pt idx="1993">
                        <c:v>44492.041666666664</c:v>
                      </c:pt>
                      <c:pt idx="1994">
                        <c:v>44492.083333333336</c:v>
                      </c:pt>
                      <c:pt idx="1995">
                        <c:v>44492.125</c:v>
                      </c:pt>
                      <c:pt idx="1996">
                        <c:v>44492.166666666664</c:v>
                      </c:pt>
                      <c:pt idx="1997">
                        <c:v>44492.208333333336</c:v>
                      </c:pt>
                      <c:pt idx="1998">
                        <c:v>44492.25</c:v>
                      </c:pt>
                      <c:pt idx="1999">
                        <c:v>44492.291666666664</c:v>
                      </c:pt>
                      <c:pt idx="2000">
                        <c:v>44492.333333333336</c:v>
                      </c:pt>
                      <c:pt idx="2001">
                        <c:v>44492.375</c:v>
                      </c:pt>
                      <c:pt idx="2002">
                        <c:v>44492.416666666664</c:v>
                      </c:pt>
                      <c:pt idx="2003">
                        <c:v>44492.458333333336</c:v>
                      </c:pt>
                      <c:pt idx="2004">
                        <c:v>44492.5</c:v>
                      </c:pt>
                      <c:pt idx="2005">
                        <c:v>44492.541666666664</c:v>
                      </c:pt>
                      <c:pt idx="2006">
                        <c:v>44492.583333333336</c:v>
                      </c:pt>
                      <c:pt idx="2007">
                        <c:v>44492.625</c:v>
                      </c:pt>
                      <c:pt idx="2008">
                        <c:v>44492.666666666664</c:v>
                      </c:pt>
                      <c:pt idx="2009">
                        <c:v>44492.708333333336</c:v>
                      </c:pt>
                      <c:pt idx="2010">
                        <c:v>44492.75</c:v>
                      </c:pt>
                      <c:pt idx="2011">
                        <c:v>44492.791666666664</c:v>
                      </c:pt>
                      <c:pt idx="2012">
                        <c:v>44492.833333333336</c:v>
                      </c:pt>
                      <c:pt idx="2013">
                        <c:v>44492.875</c:v>
                      </c:pt>
                      <c:pt idx="2014">
                        <c:v>44492.916666666664</c:v>
                      </c:pt>
                      <c:pt idx="2015">
                        <c:v>44492.958333333336</c:v>
                      </c:pt>
                      <c:pt idx="2016">
                        <c:v>44493</c:v>
                      </c:pt>
                      <c:pt idx="2017">
                        <c:v>44493.041666666664</c:v>
                      </c:pt>
                      <c:pt idx="2018">
                        <c:v>44493.083333333336</c:v>
                      </c:pt>
                      <c:pt idx="2019">
                        <c:v>44493.125</c:v>
                      </c:pt>
                      <c:pt idx="2020">
                        <c:v>44493.166666666664</c:v>
                      </c:pt>
                      <c:pt idx="2021">
                        <c:v>44493.208333333336</c:v>
                      </c:pt>
                      <c:pt idx="2022">
                        <c:v>44493.25</c:v>
                      </c:pt>
                      <c:pt idx="2023">
                        <c:v>44493.291666666664</c:v>
                      </c:pt>
                      <c:pt idx="2024">
                        <c:v>44493.333333333336</c:v>
                      </c:pt>
                      <c:pt idx="2025">
                        <c:v>44493.375</c:v>
                      </c:pt>
                      <c:pt idx="2026">
                        <c:v>44493.416666666664</c:v>
                      </c:pt>
                      <c:pt idx="2027">
                        <c:v>44493.458333333336</c:v>
                      </c:pt>
                      <c:pt idx="2028">
                        <c:v>44493.5</c:v>
                      </c:pt>
                      <c:pt idx="2029">
                        <c:v>44493.541666666664</c:v>
                      </c:pt>
                      <c:pt idx="2030">
                        <c:v>44493.583333333336</c:v>
                      </c:pt>
                      <c:pt idx="2031">
                        <c:v>44493.625</c:v>
                      </c:pt>
                      <c:pt idx="2032">
                        <c:v>44493.666666666664</c:v>
                      </c:pt>
                      <c:pt idx="2033">
                        <c:v>44493.708333333336</c:v>
                      </c:pt>
                      <c:pt idx="2034">
                        <c:v>44493.75</c:v>
                      </c:pt>
                      <c:pt idx="2035">
                        <c:v>44493.791666666664</c:v>
                      </c:pt>
                      <c:pt idx="2036">
                        <c:v>44493.833333333336</c:v>
                      </c:pt>
                      <c:pt idx="2037">
                        <c:v>44493.875</c:v>
                      </c:pt>
                      <c:pt idx="2038">
                        <c:v>44493.916666666664</c:v>
                      </c:pt>
                      <c:pt idx="2039">
                        <c:v>44493.958333333336</c:v>
                      </c:pt>
                      <c:pt idx="2040">
                        <c:v>44494</c:v>
                      </c:pt>
                      <c:pt idx="2041">
                        <c:v>44494.041666666664</c:v>
                      </c:pt>
                      <c:pt idx="2042">
                        <c:v>44494.083333333336</c:v>
                      </c:pt>
                      <c:pt idx="2043">
                        <c:v>44494.125</c:v>
                      </c:pt>
                      <c:pt idx="2044">
                        <c:v>44494.166666666664</c:v>
                      </c:pt>
                      <c:pt idx="2045">
                        <c:v>44494.208333333336</c:v>
                      </c:pt>
                      <c:pt idx="2046">
                        <c:v>44494.25</c:v>
                      </c:pt>
                      <c:pt idx="2047">
                        <c:v>44494.291666666664</c:v>
                      </c:pt>
                      <c:pt idx="2048">
                        <c:v>44494.333333333336</c:v>
                      </c:pt>
                      <c:pt idx="2049">
                        <c:v>44494.375</c:v>
                      </c:pt>
                      <c:pt idx="2050">
                        <c:v>44494.416666666664</c:v>
                      </c:pt>
                      <c:pt idx="2051">
                        <c:v>44494.458333333336</c:v>
                      </c:pt>
                      <c:pt idx="2052">
                        <c:v>44494.5</c:v>
                      </c:pt>
                      <c:pt idx="2053">
                        <c:v>44494.541666666664</c:v>
                      </c:pt>
                      <c:pt idx="2054">
                        <c:v>44494.583333333336</c:v>
                      </c:pt>
                      <c:pt idx="2055">
                        <c:v>44494.625</c:v>
                      </c:pt>
                      <c:pt idx="2056">
                        <c:v>44494.666666666664</c:v>
                      </c:pt>
                      <c:pt idx="2057">
                        <c:v>44494.708333333336</c:v>
                      </c:pt>
                      <c:pt idx="2058">
                        <c:v>44494.75</c:v>
                      </c:pt>
                      <c:pt idx="2059">
                        <c:v>44494.791666666664</c:v>
                      </c:pt>
                      <c:pt idx="2060">
                        <c:v>44494.833333333336</c:v>
                      </c:pt>
                      <c:pt idx="2061">
                        <c:v>44494.875</c:v>
                      </c:pt>
                      <c:pt idx="2062">
                        <c:v>44494.916666666664</c:v>
                      </c:pt>
                      <c:pt idx="2063">
                        <c:v>44494.958333333336</c:v>
                      </c:pt>
                      <c:pt idx="2064">
                        <c:v>44495</c:v>
                      </c:pt>
                      <c:pt idx="2065">
                        <c:v>44495.041666666664</c:v>
                      </c:pt>
                      <c:pt idx="2066">
                        <c:v>44495.083333333336</c:v>
                      </c:pt>
                      <c:pt idx="2067">
                        <c:v>44495.125</c:v>
                      </c:pt>
                      <c:pt idx="2068">
                        <c:v>44495.166666666664</c:v>
                      </c:pt>
                      <c:pt idx="2069">
                        <c:v>44495.208333333336</c:v>
                      </c:pt>
                      <c:pt idx="2070">
                        <c:v>44495.25</c:v>
                      </c:pt>
                      <c:pt idx="2071">
                        <c:v>44495.291666666664</c:v>
                      </c:pt>
                      <c:pt idx="2072">
                        <c:v>44495.333333333336</c:v>
                      </c:pt>
                      <c:pt idx="2073">
                        <c:v>44495.375</c:v>
                      </c:pt>
                      <c:pt idx="2074">
                        <c:v>44495.416666666664</c:v>
                      </c:pt>
                      <c:pt idx="2075">
                        <c:v>44495.458333333336</c:v>
                      </c:pt>
                      <c:pt idx="2076">
                        <c:v>44495.5</c:v>
                      </c:pt>
                      <c:pt idx="2077">
                        <c:v>44495.541666666664</c:v>
                      </c:pt>
                      <c:pt idx="2078">
                        <c:v>44495.583333333336</c:v>
                      </c:pt>
                      <c:pt idx="2079">
                        <c:v>44495.625</c:v>
                      </c:pt>
                      <c:pt idx="2080">
                        <c:v>44495.666666666664</c:v>
                      </c:pt>
                      <c:pt idx="2081">
                        <c:v>44495.708333333336</c:v>
                      </c:pt>
                      <c:pt idx="2082">
                        <c:v>44495.75</c:v>
                      </c:pt>
                      <c:pt idx="2083">
                        <c:v>44495.791666666664</c:v>
                      </c:pt>
                      <c:pt idx="2084">
                        <c:v>44495.833333333336</c:v>
                      </c:pt>
                      <c:pt idx="2085">
                        <c:v>44495.875</c:v>
                      </c:pt>
                      <c:pt idx="2086">
                        <c:v>44495.916666666664</c:v>
                      </c:pt>
                      <c:pt idx="2087">
                        <c:v>44495.958333333336</c:v>
                      </c:pt>
                      <c:pt idx="2088">
                        <c:v>44496</c:v>
                      </c:pt>
                      <c:pt idx="2089">
                        <c:v>44496.041666666664</c:v>
                      </c:pt>
                      <c:pt idx="2090">
                        <c:v>44496.083333333336</c:v>
                      </c:pt>
                      <c:pt idx="2091">
                        <c:v>44496.125</c:v>
                      </c:pt>
                      <c:pt idx="2092">
                        <c:v>44496.166666666664</c:v>
                      </c:pt>
                      <c:pt idx="2093">
                        <c:v>44496.208333333336</c:v>
                      </c:pt>
                      <c:pt idx="2094">
                        <c:v>44496.25</c:v>
                      </c:pt>
                      <c:pt idx="2095">
                        <c:v>44496.291666666664</c:v>
                      </c:pt>
                      <c:pt idx="2096">
                        <c:v>44496.333333333336</c:v>
                      </c:pt>
                      <c:pt idx="2097">
                        <c:v>44496.375</c:v>
                      </c:pt>
                      <c:pt idx="2098">
                        <c:v>44496.416666666664</c:v>
                      </c:pt>
                      <c:pt idx="2099">
                        <c:v>44496.458333333336</c:v>
                      </c:pt>
                      <c:pt idx="2100">
                        <c:v>44496.5</c:v>
                      </c:pt>
                      <c:pt idx="2101">
                        <c:v>44496.541666666664</c:v>
                      </c:pt>
                      <c:pt idx="2102">
                        <c:v>44496.583333333336</c:v>
                      </c:pt>
                      <c:pt idx="2103">
                        <c:v>44496.625</c:v>
                      </c:pt>
                      <c:pt idx="2104">
                        <c:v>44496.666666666664</c:v>
                      </c:pt>
                      <c:pt idx="2105">
                        <c:v>44496.708333333336</c:v>
                      </c:pt>
                      <c:pt idx="2106">
                        <c:v>44496.75</c:v>
                      </c:pt>
                      <c:pt idx="2107">
                        <c:v>44496.791666666664</c:v>
                      </c:pt>
                      <c:pt idx="2108">
                        <c:v>44496.833333333336</c:v>
                      </c:pt>
                      <c:pt idx="2109">
                        <c:v>44496.875</c:v>
                      </c:pt>
                      <c:pt idx="2110">
                        <c:v>44496.916666666664</c:v>
                      </c:pt>
                      <c:pt idx="2111">
                        <c:v>44496.958333333336</c:v>
                      </c:pt>
                      <c:pt idx="2112">
                        <c:v>44497</c:v>
                      </c:pt>
                      <c:pt idx="2113">
                        <c:v>44497.041666666664</c:v>
                      </c:pt>
                      <c:pt idx="2114">
                        <c:v>44497.083333333336</c:v>
                      </c:pt>
                      <c:pt idx="2115">
                        <c:v>44497.125</c:v>
                      </c:pt>
                      <c:pt idx="2116">
                        <c:v>44497.166666666664</c:v>
                      </c:pt>
                      <c:pt idx="2117">
                        <c:v>44497.208333333336</c:v>
                      </c:pt>
                      <c:pt idx="2118">
                        <c:v>44497.25</c:v>
                      </c:pt>
                      <c:pt idx="2119">
                        <c:v>44497.291666666664</c:v>
                      </c:pt>
                      <c:pt idx="2120">
                        <c:v>44497.333333333336</c:v>
                      </c:pt>
                      <c:pt idx="2121">
                        <c:v>44497.375</c:v>
                      </c:pt>
                      <c:pt idx="2122">
                        <c:v>44497.416666666664</c:v>
                      </c:pt>
                      <c:pt idx="2123">
                        <c:v>44497.458333333336</c:v>
                      </c:pt>
                      <c:pt idx="2124">
                        <c:v>44497.5</c:v>
                      </c:pt>
                      <c:pt idx="2125">
                        <c:v>44497.541666666664</c:v>
                      </c:pt>
                      <c:pt idx="2126">
                        <c:v>44497.583333333336</c:v>
                      </c:pt>
                      <c:pt idx="2127">
                        <c:v>44497.625</c:v>
                      </c:pt>
                      <c:pt idx="2128">
                        <c:v>44497.666666666664</c:v>
                      </c:pt>
                      <c:pt idx="2129">
                        <c:v>44497.708333333336</c:v>
                      </c:pt>
                      <c:pt idx="2130">
                        <c:v>44497.75</c:v>
                      </c:pt>
                      <c:pt idx="2131">
                        <c:v>44497.791666666664</c:v>
                      </c:pt>
                      <c:pt idx="2132">
                        <c:v>44497.833333333336</c:v>
                      </c:pt>
                      <c:pt idx="2133">
                        <c:v>44497.875</c:v>
                      </c:pt>
                      <c:pt idx="2134">
                        <c:v>44497.916666666664</c:v>
                      </c:pt>
                      <c:pt idx="2135">
                        <c:v>44497.958333333336</c:v>
                      </c:pt>
                      <c:pt idx="2136">
                        <c:v>44498</c:v>
                      </c:pt>
                      <c:pt idx="2137">
                        <c:v>44498.041666666664</c:v>
                      </c:pt>
                      <c:pt idx="2138">
                        <c:v>44498.083333333336</c:v>
                      </c:pt>
                      <c:pt idx="2139">
                        <c:v>44498.125</c:v>
                      </c:pt>
                      <c:pt idx="2140">
                        <c:v>44498.166666666664</c:v>
                      </c:pt>
                      <c:pt idx="2141">
                        <c:v>44498.208333333336</c:v>
                      </c:pt>
                      <c:pt idx="2142">
                        <c:v>44498.25</c:v>
                      </c:pt>
                      <c:pt idx="2143">
                        <c:v>44498.291666666664</c:v>
                      </c:pt>
                      <c:pt idx="2144">
                        <c:v>44498.333333333336</c:v>
                      </c:pt>
                      <c:pt idx="2145">
                        <c:v>44498.375</c:v>
                      </c:pt>
                      <c:pt idx="2146">
                        <c:v>44498.416666666664</c:v>
                      </c:pt>
                      <c:pt idx="2147">
                        <c:v>44498.458333333336</c:v>
                      </c:pt>
                      <c:pt idx="2148">
                        <c:v>44498.5</c:v>
                      </c:pt>
                      <c:pt idx="2149">
                        <c:v>44498.541666666664</c:v>
                      </c:pt>
                      <c:pt idx="2150">
                        <c:v>44498.583333333336</c:v>
                      </c:pt>
                      <c:pt idx="2151">
                        <c:v>44498.625</c:v>
                      </c:pt>
                      <c:pt idx="2152">
                        <c:v>44498.666666666664</c:v>
                      </c:pt>
                      <c:pt idx="2153">
                        <c:v>44498.708333333336</c:v>
                      </c:pt>
                      <c:pt idx="2154">
                        <c:v>44498.75</c:v>
                      </c:pt>
                      <c:pt idx="2155">
                        <c:v>44498.791666666664</c:v>
                      </c:pt>
                      <c:pt idx="2156">
                        <c:v>44498.833333333336</c:v>
                      </c:pt>
                      <c:pt idx="2157">
                        <c:v>44498.875</c:v>
                      </c:pt>
                      <c:pt idx="2158">
                        <c:v>44498.916666666664</c:v>
                      </c:pt>
                      <c:pt idx="2159">
                        <c:v>44498.958333333336</c:v>
                      </c:pt>
                      <c:pt idx="2160">
                        <c:v>44499</c:v>
                      </c:pt>
                      <c:pt idx="2161">
                        <c:v>44499.041666666664</c:v>
                      </c:pt>
                      <c:pt idx="2162">
                        <c:v>44499.083333333336</c:v>
                      </c:pt>
                      <c:pt idx="2163">
                        <c:v>44499.125</c:v>
                      </c:pt>
                      <c:pt idx="2164">
                        <c:v>44499.166666666664</c:v>
                      </c:pt>
                      <c:pt idx="2165">
                        <c:v>44499.208333333336</c:v>
                      </c:pt>
                      <c:pt idx="2166">
                        <c:v>44499.25</c:v>
                      </c:pt>
                      <c:pt idx="2167">
                        <c:v>44499.291666666664</c:v>
                      </c:pt>
                      <c:pt idx="2168">
                        <c:v>44499.333333333336</c:v>
                      </c:pt>
                      <c:pt idx="2169">
                        <c:v>44499.375</c:v>
                      </c:pt>
                      <c:pt idx="2170">
                        <c:v>44499.416666666664</c:v>
                      </c:pt>
                      <c:pt idx="2171">
                        <c:v>44499.458333333336</c:v>
                      </c:pt>
                      <c:pt idx="2172">
                        <c:v>44499.5</c:v>
                      </c:pt>
                      <c:pt idx="2173">
                        <c:v>44499.541666666664</c:v>
                      </c:pt>
                      <c:pt idx="2174">
                        <c:v>44499.583333333336</c:v>
                      </c:pt>
                      <c:pt idx="2175">
                        <c:v>44499.625</c:v>
                      </c:pt>
                      <c:pt idx="2176">
                        <c:v>44499.666666666664</c:v>
                      </c:pt>
                      <c:pt idx="2177">
                        <c:v>44499.708333333336</c:v>
                      </c:pt>
                      <c:pt idx="2178">
                        <c:v>44499.75</c:v>
                      </c:pt>
                      <c:pt idx="2179">
                        <c:v>44499.791666666664</c:v>
                      </c:pt>
                      <c:pt idx="2180">
                        <c:v>44499.833333333336</c:v>
                      </c:pt>
                      <c:pt idx="2181">
                        <c:v>44499.875</c:v>
                      </c:pt>
                      <c:pt idx="2182">
                        <c:v>44499.916666666664</c:v>
                      </c:pt>
                      <c:pt idx="2183">
                        <c:v>44499.958333333336</c:v>
                      </c:pt>
                      <c:pt idx="2184">
                        <c:v>44500</c:v>
                      </c:pt>
                      <c:pt idx="2185">
                        <c:v>44500.041666666664</c:v>
                      </c:pt>
                      <c:pt idx="2186">
                        <c:v>44500.083333333336</c:v>
                      </c:pt>
                      <c:pt idx="2187">
                        <c:v>44500.125</c:v>
                      </c:pt>
                      <c:pt idx="2188">
                        <c:v>44500.166666666664</c:v>
                      </c:pt>
                      <c:pt idx="2189">
                        <c:v>44500.208333333336</c:v>
                      </c:pt>
                      <c:pt idx="2190">
                        <c:v>44500.25</c:v>
                      </c:pt>
                      <c:pt idx="2191">
                        <c:v>44500.291666666664</c:v>
                      </c:pt>
                      <c:pt idx="2192">
                        <c:v>44500.333333333336</c:v>
                      </c:pt>
                      <c:pt idx="2193">
                        <c:v>44500.375</c:v>
                      </c:pt>
                      <c:pt idx="2194">
                        <c:v>44500.416666666664</c:v>
                      </c:pt>
                      <c:pt idx="2195">
                        <c:v>44500.458333333336</c:v>
                      </c:pt>
                      <c:pt idx="2196">
                        <c:v>44500.5</c:v>
                      </c:pt>
                      <c:pt idx="2197">
                        <c:v>44500.541666666664</c:v>
                      </c:pt>
                      <c:pt idx="2198">
                        <c:v>44500.583333333336</c:v>
                      </c:pt>
                      <c:pt idx="2199">
                        <c:v>44500.625</c:v>
                      </c:pt>
                      <c:pt idx="2200">
                        <c:v>44500.666666666664</c:v>
                      </c:pt>
                      <c:pt idx="2201">
                        <c:v>44500.708333333336</c:v>
                      </c:pt>
                      <c:pt idx="2202">
                        <c:v>44500.75</c:v>
                      </c:pt>
                      <c:pt idx="2203">
                        <c:v>44500.791666666664</c:v>
                      </c:pt>
                      <c:pt idx="2204">
                        <c:v>44500.833333333336</c:v>
                      </c:pt>
                      <c:pt idx="2205">
                        <c:v>44500.875</c:v>
                      </c:pt>
                      <c:pt idx="2206">
                        <c:v>44500.916666666664</c:v>
                      </c:pt>
                      <c:pt idx="2207">
                        <c:v>44500.958333333336</c:v>
                      </c:pt>
                      <c:pt idx="2208">
                        <c:v>44501</c:v>
                      </c:pt>
                      <c:pt idx="2209">
                        <c:v>44501.041666666664</c:v>
                      </c:pt>
                      <c:pt idx="2210">
                        <c:v>44501.083333333336</c:v>
                      </c:pt>
                      <c:pt idx="2211">
                        <c:v>44501.125</c:v>
                      </c:pt>
                      <c:pt idx="2212">
                        <c:v>44501.166666666664</c:v>
                      </c:pt>
                      <c:pt idx="2213">
                        <c:v>44501.208333333336</c:v>
                      </c:pt>
                      <c:pt idx="2214">
                        <c:v>44501.25</c:v>
                      </c:pt>
                      <c:pt idx="2215">
                        <c:v>44501.291666666664</c:v>
                      </c:pt>
                      <c:pt idx="2216">
                        <c:v>44501.333333333336</c:v>
                      </c:pt>
                      <c:pt idx="2217">
                        <c:v>44501.375</c:v>
                      </c:pt>
                      <c:pt idx="2218">
                        <c:v>44501.416666666664</c:v>
                      </c:pt>
                      <c:pt idx="2219">
                        <c:v>44501.458333333336</c:v>
                      </c:pt>
                      <c:pt idx="2220">
                        <c:v>44501.5</c:v>
                      </c:pt>
                      <c:pt idx="2221">
                        <c:v>44501.541666666664</c:v>
                      </c:pt>
                      <c:pt idx="2222">
                        <c:v>44501.583333333336</c:v>
                      </c:pt>
                      <c:pt idx="2223">
                        <c:v>44501.625</c:v>
                      </c:pt>
                      <c:pt idx="2224">
                        <c:v>44501.666666666664</c:v>
                      </c:pt>
                      <c:pt idx="2225">
                        <c:v>44501.708333333336</c:v>
                      </c:pt>
                      <c:pt idx="2226">
                        <c:v>44501.75</c:v>
                      </c:pt>
                      <c:pt idx="2227">
                        <c:v>44501.791666666664</c:v>
                      </c:pt>
                      <c:pt idx="2228">
                        <c:v>44501.833333333336</c:v>
                      </c:pt>
                      <c:pt idx="2229">
                        <c:v>44501.875</c:v>
                      </c:pt>
                      <c:pt idx="2230">
                        <c:v>44501.916666666664</c:v>
                      </c:pt>
                      <c:pt idx="2231">
                        <c:v>44501.958333333336</c:v>
                      </c:pt>
                      <c:pt idx="2232">
                        <c:v>44502</c:v>
                      </c:pt>
                      <c:pt idx="2233">
                        <c:v>44502.041666666664</c:v>
                      </c:pt>
                      <c:pt idx="2234">
                        <c:v>44502.083333333336</c:v>
                      </c:pt>
                      <c:pt idx="2235">
                        <c:v>44502.125</c:v>
                      </c:pt>
                      <c:pt idx="2236">
                        <c:v>44502.166666666664</c:v>
                      </c:pt>
                      <c:pt idx="2237">
                        <c:v>44502.208333333336</c:v>
                      </c:pt>
                      <c:pt idx="2238">
                        <c:v>44502.25</c:v>
                      </c:pt>
                      <c:pt idx="2239">
                        <c:v>44502.291666666664</c:v>
                      </c:pt>
                      <c:pt idx="2240">
                        <c:v>44502.333333333336</c:v>
                      </c:pt>
                      <c:pt idx="2241">
                        <c:v>44502.375</c:v>
                      </c:pt>
                      <c:pt idx="2242">
                        <c:v>44502.416666666664</c:v>
                      </c:pt>
                      <c:pt idx="2243">
                        <c:v>44502.458333333336</c:v>
                      </c:pt>
                      <c:pt idx="2244">
                        <c:v>44502.5</c:v>
                      </c:pt>
                      <c:pt idx="2245">
                        <c:v>44502.541666666664</c:v>
                      </c:pt>
                      <c:pt idx="2246">
                        <c:v>44502.583333333336</c:v>
                      </c:pt>
                      <c:pt idx="2247">
                        <c:v>44502.625</c:v>
                      </c:pt>
                      <c:pt idx="2248">
                        <c:v>44502.666666666664</c:v>
                      </c:pt>
                      <c:pt idx="2249">
                        <c:v>44502.708333333336</c:v>
                      </c:pt>
                      <c:pt idx="2250">
                        <c:v>44502.75</c:v>
                      </c:pt>
                      <c:pt idx="2251">
                        <c:v>44502.791666666664</c:v>
                      </c:pt>
                      <c:pt idx="2252">
                        <c:v>44502.833333333336</c:v>
                      </c:pt>
                      <c:pt idx="2253">
                        <c:v>44502.875</c:v>
                      </c:pt>
                      <c:pt idx="2254">
                        <c:v>44502.916666666664</c:v>
                      </c:pt>
                      <c:pt idx="2255">
                        <c:v>44502.958333333336</c:v>
                      </c:pt>
                      <c:pt idx="2256">
                        <c:v>44503</c:v>
                      </c:pt>
                      <c:pt idx="2257">
                        <c:v>44503.041666666664</c:v>
                      </c:pt>
                      <c:pt idx="2258">
                        <c:v>44503.083333333336</c:v>
                      </c:pt>
                      <c:pt idx="2259">
                        <c:v>44503.125</c:v>
                      </c:pt>
                      <c:pt idx="2260">
                        <c:v>44503.166666666664</c:v>
                      </c:pt>
                      <c:pt idx="2261">
                        <c:v>44503.208333333336</c:v>
                      </c:pt>
                      <c:pt idx="2262">
                        <c:v>44503.25</c:v>
                      </c:pt>
                      <c:pt idx="2263">
                        <c:v>44503.291666666664</c:v>
                      </c:pt>
                      <c:pt idx="2264">
                        <c:v>44503.333333333336</c:v>
                      </c:pt>
                      <c:pt idx="2265">
                        <c:v>44503.375</c:v>
                      </c:pt>
                      <c:pt idx="2266">
                        <c:v>44503.416666666664</c:v>
                      </c:pt>
                      <c:pt idx="2267">
                        <c:v>44503.458333333336</c:v>
                      </c:pt>
                      <c:pt idx="2268">
                        <c:v>44503.5</c:v>
                      </c:pt>
                      <c:pt idx="2269">
                        <c:v>44503.541666666664</c:v>
                      </c:pt>
                      <c:pt idx="2270">
                        <c:v>44503.583333333336</c:v>
                      </c:pt>
                      <c:pt idx="2271">
                        <c:v>44503.625</c:v>
                      </c:pt>
                      <c:pt idx="2272">
                        <c:v>44503.666666666664</c:v>
                      </c:pt>
                      <c:pt idx="2273">
                        <c:v>44503.708333333336</c:v>
                      </c:pt>
                      <c:pt idx="2274">
                        <c:v>44503.75</c:v>
                      </c:pt>
                      <c:pt idx="2275">
                        <c:v>44503.791666666664</c:v>
                      </c:pt>
                      <c:pt idx="2276">
                        <c:v>44503.833333333336</c:v>
                      </c:pt>
                      <c:pt idx="2277">
                        <c:v>44503.875</c:v>
                      </c:pt>
                      <c:pt idx="2278">
                        <c:v>44503.916666666664</c:v>
                      </c:pt>
                      <c:pt idx="2279">
                        <c:v>44503.958333333336</c:v>
                      </c:pt>
                      <c:pt idx="2280">
                        <c:v>44504</c:v>
                      </c:pt>
                      <c:pt idx="2281">
                        <c:v>44504.041666666664</c:v>
                      </c:pt>
                      <c:pt idx="2282">
                        <c:v>44504.083333333336</c:v>
                      </c:pt>
                      <c:pt idx="2283">
                        <c:v>44504.125</c:v>
                      </c:pt>
                      <c:pt idx="2284">
                        <c:v>44504.166666666664</c:v>
                      </c:pt>
                      <c:pt idx="2285">
                        <c:v>44504.208333333336</c:v>
                      </c:pt>
                      <c:pt idx="2286">
                        <c:v>44504.25</c:v>
                      </c:pt>
                      <c:pt idx="2287">
                        <c:v>44504.291666666664</c:v>
                      </c:pt>
                      <c:pt idx="2288">
                        <c:v>44504.333333333336</c:v>
                      </c:pt>
                      <c:pt idx="2289">
                        <c:v>44504.375</c:v>
                      </c:pt>
                      <c:pt idx="2290">
                        <c:v>44504.416666666664</c:v>
                      </c:pt>
                      <c:pt idx="2291">
                        <c:v>44504.458333333336</c:v>
                      </c:pt>
                      <c:pt idx="2292">
                        <c:v>44504.5</c:v>
                      </c:pt>
                      <c:pt idx="2293">
                        <c:v>44504.541666666664</c:v>
                      </c:pt>
                      <c:pt idx="2294">
                        <c:v>44504.583333333336</c:v>
                      </c:pt>
                      <c:pt idx="2295">
                        <c:v>44504.625</c:v>
                      </c:pt>
                      <c:pt idx="2296">
                        <c:v>44504.666666666664</c:v>
                      </c:pt>
                      <c:pt idx="2297">
                        <c:v>44504.708333333336</c:v>
                      </c:pt>
                      <c:pt idx="2298">
                        <c:v>44504.75</c:v>
                      </c:pt>
                      <c:pt idx="2299">
                        <c:v>44504.791666666664</c:v>
                      </c:pt>
                      <c:pt idx="2300">
                        <c:v>44504.833333333336</c:v>
                      </c:pt>
                      <c:pt idx="2301">
                        <c:v>44504.875</c:v>
                      </c:pt>
                      <c:pt idx="2302">
                        <c:v>44504.916666666664</c:v>
                      </c:pt>
                      <c:pt idx="2303">
                        <c:v>44504.958333333336</c:v>
                      </c:pt>
                      <c:pt idx="2304">
                        <c:v>44505</c:v>
                      </c:pt>
                      <c:pt idx="2305">
                        <c:v>44505.041666666664</c:v>
                      </c:pt>
                      <c:pt idx="2306">
                        <c:v>44505.083333333336</c:v>
                      </c:pt>
                      <c:pt idx="2307">
                        <c:v>44505.125</c:v>
                      </c:pt>
                      <c:pt idx="2308">
                        <c:v>44505.166666666664</c:v>
                      </c:pt>
                      <c:pt idx="2309">
                        <c:v>44505.208333333336</c:v>
                      </c:pt>
                      <c:pt idx="2310">
                        <c:v>44505.25</c:v>
                      </c:pt>
                      <c:pt idx="2311">
                        <c:v>44505.291666666664</c:v>
                      </c:pt>
                      <c:pt idx="2312">
                        <c:v>44505.333333333336</c:v>
                      </c:pt>
                      <c:pt idx="2313">
                        <c:v>44505.375</c:v>
                      </c:pt>
                      <c:pt idx="2314">
                        <c:v>44505.416666666664</c:v>
                      </c:pt>
                      <c:pt idx="2315">
                        <c:v>44505.458333333336</c:v>
                      </c:pt>
                      <c:pt idx="2316">
                        <c:v>44505.5</c:v>
                      </c:pt>
                      <c:pt idx="2317">
                        <c:v>44505.541666666664</c:v>
                      </c:pt>
                      <c:pt idx="2318">
                        <c:v>44505.583333333336</c:v>
                      </c:pt>
                      <c:pt idx="2319">
                        <c:v>44505.625</c:v>
                      </c:pt>
                      <c:pt idx="2320">
                        <c:v>44505.666666666664</c:v>
                      </c:pt>
                      <c:pt idx="2321">
                        <c:v>44505.708333333336</c:v>
                      </c:pt>
                      <c:pt idx="2322">
                        <c:v>44505.75</c:v>
                      </c:pt>
                      <c:pt idx="2323">
                        <c:v>44505.791666666664</c:v>
                      </c:pt>
                      <c:pt idx="2324">
                        <c:v>44505.833333333336</c:v>
                      </c:pt>
                      <c:pt idx="2325">
                        <c:v>44505.875</c:v>
                      </c:pt>
                      <c:pt idx="2326">
                        <c:v>44505.916666666664</c:v>
                      </c:pt>
                      <c:pt idx="2327">
                        <c:v>44505.958333333336</c:v>
                      </c:pt>
                      <c:pt idx="2328">
                        <c:v>44506</c:v>
                      </c:pt>
                      <c:pt idx="2329">
                        <c:v>44506.041666666664</c:v>
                      </c:pt>
                      <c:pt idx="2330">
                        <c:v>44506.083333333336</c:v>
                      </c:pt>
                      <c:pt idx="2331">
                        <c:v>44506.125</c:v>
                      </c:pt>
                      <c:pt idx="2332">
                        <c:v>44506.166666666664</c:v>
                      </c:pt>
                      <c:pt idx="2333">
                        <c:v>44506.208333333336</c:v>
                      </c:pt>
                      <c:pt idx="2334">
                        <c:v>44506.25</c:v>
                      </c:pt>
                      <c:pt idx="2335">
                        <c:v>44506.291666666664</c:v>
                      </c:pt>
                      <c:pt idx="2336">
                        <c:v>44506.333333333336</c:v>
                      </c:pt>
                      <c:pt idx="2337">
                        <c:v>44506.375</c:v>
                      </c:pt>
                      <c:pt idx="2338">
                        <c:v>44506.416666666664</c:v>
                      </c:pt>
                      <c:pt idx="2339">
                        <c:v>44506.458333333336</c:v>
                      </c:pt>
                      <c:pt idx="2340">
                        <c:v>44506.5</c:v>
                      </c:pt>
                      <c:pt idx="2341">
                        <c:v>44506.541666666664</c:v>
                      </c:pt>
                      <c:pt idx="2342">
                        <c:v>44506.583333333336</c:v>
                      </c:pt>
                      <c:pt idx="2343">
                        <c:v>44506.625</c:v>
                      </c:pt>
                      <c:pt idx="2344">
                        <c:v>44506.666666666664</c:v>
                      </c:pt>
                      <c:pt idx="2345">
                        <c:v>44506.708333333336</c:v>
                      </c:pt>
                      <c:pt idx="2346">
                        <c:v>44506.75</c:v>
                      </c:pt>
                      <c:pt idx="2347">
                        <c:v>44506.791666666664</c:v>
                      </c:pt>
                      <c:pt idx="2348">
                        <c:v>44506.833333333336</c:v>
                      </c:pt>
                      <c:pt idx="2349">
                        <c:v>44506.875</c:v>
                      </c:pt>
                      <c:pt idx="2350">
                        <c:v>44506.916666666664</c:v>
                      </c:pt>
                      <c:pt idx="2351">
                        <c:v>44506.958333333336</c:v>
                      </c:pt>
                      <c:pt idx="2352">
                        <c:v>44507</c:v>
                      </c:pt>
                      <c:pt idx="2353">
                        <c:v>44507.041666666664</c:v>
                      </c:pt>
                      <c:pt idx="2354">
                        <c:v>44507.083333333336</c:v>
                      </c:pt>
                      <c:pt idx="2355">
                        <c:v>44507.125</c:v>
                      </c:pt>
                      <c:pt idx="2356">
                        <c:v>44507.166666666664</c:v>
                      </c:pt>
                      <c:pt idx="2357">
                        <c:v>44507.208333333336</c:v>
                      </c:pt>
                      <c:pt idx="2358">
                        <c:v>44507.25</c:v>
                      </c:pt>
                      <c:pt idx="2359">
                        <c:v>44507.291666666664</c:v>
                      </c:pt>
                      <c:pt idx="2360">
                        <c:v>44507.333333333336</c:v>
                      </c:pt>
                      <c:pt idx="2361">
                        <c:v>44507.375</c:v>
                      </c:pt>
                      <c:pt idx="2362">
                        <c:v>44507.416666666664</c:v>
                      </c:pt>
                      <c:pt idx="2363">
                        <c:v>44507.458333333336</c:v>
                      </c:pt>
                      <c:pt idx="2364">
                        <c:v>44507.5</c:v>
                      </c:pt>
                      <c:pt idx="2365">
                        <c:v>44507.541666666664</c:v>
                      </c:pt>
                      <c:pt idx="2366">
                        <c:v>44507.583333333336</c:v>
                      </c:pt>
                      <c:pt idx="2367">
                        <c:v>44507.625</c:v>
                      </c:pt>
                      <c:pt idx="2368">
                        <c:v>44507.666666666664</c:v>
                      </c:pt>
                      <c:pt idx="2369">
                        <c:v>44507.708333333336</c:v>
                      </c:pt>
                      <c:pt idx="2370">
                        <c:v>44507.75</c:v>
                      </c:pt>
                      <c:pt idx="2371">
                        <c:v>44507.791666666664</c:v>
                      </c:pt>
                      <c:pt idx="2372">
                        <c:v>44507.833333333336</c:v>
                      </c:pt>
                      <c:pt idx="2373">
                        <c:v>44507.875</c:v>
                      </c:pt>
                      <c:pt idx="2374">
                        <c:v>44507.916666666664</c:v>
                      </c:pt>
                      <c:pt idx="2375">
                        <c:v>44507.958333333336</c:v>
                      </c:pt>
                      <c:pt idx="2376">
                        <c:v>44508</c:v>
                      </c:pt>
                      <c:pt idx="2377">
                        <c:v>44508.041666666664</c:v>
                      </c:pt>
                      <c:pt idx="2378">
                        <c:v>44508.083333333336</c:v>
                      </c:pt>
                      <c:pt idx="2379">
                        <c:v>44508.125</c:v>
                      </c:pt>
                      <c:pt idx="2380">
                        <c:v>44508.166666666664</c:v>
                      </c:pt>
                      <c:pt idx="2381">
                        <c:v>44508.208333333336</c:v>
                      </c:pt>
                      <c:pt idx="2382">
                        <c:v>44508.25</c:v>
                      </c:pt>
                      <c:pt idx="2383">
                        <c:v>44508.291666666664</c:v>
                      </c:pt>
                      <c:pt idx="2384">
                        <c:v>44508.333333333336</c:v>
                      </c:pt>
                      <c:pt idx="2385">
                        <c:v>44508.375</c:v>
                      </c:pt>
                      <c:pt idx="2386">
                        <c:v>44508.416666666664</c:v>
                      </c:pt>
                      <c:pt idx="2387">
                        <c:v>44508.458333333336</c:v>
                      </c:pt>
                      <c:pt idx="2388">
                        <c:v>44508.5</c:v>
                      </c:pt>
                      <c:pt idx="2389">
                        <c:v>44508.541666666664</c:v>
                      </c:pt>
                      <c:pt idx="2390">
                        <c:v>44508.583333333336</c:v>
                      </c:pt>
                      <c:pt idx="2391">
                        <c:v>44508.625</c:v>
                      </c:pt>
                      <c:pt idx="2392">
                        <c:v>44508.666666666664</c:v>
                      </c:pt>
                      <c:pt idx="2393">
                        <c:v>44508.708333333336</c:v>
                      </c:pt>
                      <c:pt idx="2394">
                        <c:v>44508.75</c:v>
                      </c:pt>
                      <c:pt idx="2395">
                        <c:v>44508.791666666664</c:v>
                      </c:pt>
                      <c:pt idx="2396">
                        <c:v>44508.833333333336</c:v>
                      </c:pt>
                      <c:pt idx="2397">
                        <c:v>44508.875</c:v>
                      </c:pt>
                      <c:pt idx="2398">
                        <c:v>44508.916666666664</c:v>
                      </c:pt>
                      <c:pt idx="2399">
                        <c:v>44508.958333333336</c:v>
                      </c:pt>
                      <c:pt idx="2400">
                        <c:v>44509</c:v>
                      </c:pt>
                      <c:pt idx="2401">
                        <c:v>44509.041666666664</c:v>
                      </c:pt>
                      <c:pt idx="2402">
                        <c:v>44509.083333333336</c:v>
                      </c:pt>
                      <c:pt idx="2403">
                        <c:v>44509.125</c:v>
                      </c:pt>
                      <c:pt idx="2404">
                        <c:v>44509.166666666664</c:v>
                      </c:pt>
                      <c:pt idx="2405">
                        <c:v>44509.208333333336</c:v>
                      </c:pt>
                      <c:pt idx="2406">
                        <c:v>44509.25</c:v>
                      </c:pt>
                      <c:pt idx="2407">
                        <c:v>44509.291666666664</c:v>
                      </c:pt>
                      <c:pt idx="2408">
                        <c:v>44509.333333333336</c:v>
                      </c:pt>
                      <c:pt idx="2409">
                        <c:v>44509.375</c:v>
                      </c:pt>
                      <c:pt idx="2410">
                        <c:v>44509.416666666664</c:v>
                      </c:pt>
                      <c:pt idx="2411">
                        <c:v>44509.458333333336</c:v>
                      </c:pt>
                      <c:pt idx="2412">
                        <c:v>44509.5</c:v>
                      </c:pt>
                      <c:pt idx="2413">
                        <c:v>44509.541666666664</c:v>
                      </c:pt>
                      <c:pt idx="2414">
                        <c:v>44509.583333333336</c:v>
                      </c:pt>
                      <c:pt idx="2415">
                        <c:v>44509.625</c:v>
                      </c:pt>
                      <c:pt idx="2416">
                        <c:v>44509.666666666664</c:v>
                      </c:pt>
                      <c:pt idx="2417">
                        <c:v>44509.708333333336</c:v>
                      </c:pt>
                      <c:pt idx="2418">
                        <c:v>44509.75</c:v>
                      </c:pt>
                      <c:pt idx="2419">
                        <c:v>44509.791666666664</c:v>
                      </c:pt>
                      <c:pt idx="2420">
                        <c:v>44509.833333333336</c:v>
                      </c:pt>
                      <c:pt idx="2421">
                        <c:v>44509.875</c:v>
                      </c:pt>
                      <c:pt idx="2422">
                        <c:v>44509.916666666664</c:v>
                      </c:pt>
                      <c:pt idx="2423">
                        <c:v>44509.958333333336</c:v>
                      </c:pt>
                      <c:pt idx="2424">
                        <c:v>44510</c:v>
                      </c:pt>
                      <c:pt idx="2425">
                        <c:v>44510.041666666664</c:v>
                      </c:pt>
                      <c:pt idx="2426">
                        <c:v>44510.083333333336</c:v>
                      </c:pt>
                      <c:pt idx="2427">
                        <c:v>44510.125</c:v>
                      </c:pt>
                      <c:pt idx="2428">
                        <c:v>44510.166666666664</c:v>
                      </c:pt>
                      <c:pt idx="2429">
                        <c:v>44510.208333333336</c:v>
                      </c:pt>
                      <c:pt idx="2430">
                        <c:v>44510.25</c:v>
                      </c:pt>
                      <c:pt idx="2431">
                        <c:v>44510.291666666664</c:v>
                      </c:pt>
                      <c:pt idx="2432">
                        <c:v>44510.333333333336</c:v>
                      </c:pt>
                      <c:pt idx="2433">
                        <c:v>44510.375</c:v>
                      </c:pt>
                      <c:pt idx="2434">
                        <c:v>44510.416666666664</c:v>
                      </c:pt>
                      <c:pt idx="2435">
                        <c:v>44510.458333333336</c:v>
                      </c:pt>
                      <c:pt idx="2436">
                        <c:v>44510.5</c:v>
                      </c:pt>
                      <c:pt idx="2437">
                        <c:v>44510.541666666664</c:v>
                      </c:pt>
                      <c:pt idx="2438">
                        <c:v>44510.583333333336</c:v>
                      </c:pt>
                      <c:pt idx="2439">
                        <c:v>44510.625</c:v>
                      </c:pt>
                      <c:pt idx="2440">
                        <c:v>44510.666666666664</c:v>
                      </c:pt>
                      <c:pt idx="2441">
                        <c:v>44510.708333333336</c:v>
                      </c:pt>
                      <c:pt idx="2442">
                        <c:v>44510.75</c:v>
                      </c:pt>
                      <c:pt idx="2443">
                        <c:v>44510.791666666664</c:v>
                      </c:pt>
                      <c:pt idx="2444">
                        <c:v>44510.833333333336</c:v>
                      </c:pt>
                      <c:pt idx="2445">
                        <c:v>44510.875</c:v>
                      </c:pt>
                      <c:pt idx="2446">
                        <c:v>44510.916666666664</c:v>
                      </c:pt>
                      <c:pt idx="2447">
                        <c:v>44510.958333333336</c:v>
                      </c:pt>
                      <c:pt idx="2448">
                        <c:v>44511</c:v>
                      </c:pt>
                      <c:pt idx="2449">
                        <c:v>44511.041666666664</c:v>
                      </c:pt>
                      <c:pt idx="2450">
                        <c:v>44511.083333333336</c:v>
                      </c:pt>
                      <c:pt idx="2451">
                        <c:v>44511.125</c:v>
                      </c:pt>
                      <c:pt idx="2452">
                        <c:v>44511.166666666664</c:v>
                      </c:pt>
                      <c:pt idx="2453">
                        <c:v>44511.208333333336</c:v>
                      </c:pt>
                      <c:pt idx="2454">
                        <c:v>44511.25</c:v>
                      </c:pt>
                      <c:pt idx="2455">
                        <c:v>44511.291666666664</c:v>
                      </c:pt>
                      <c:pt idx="2456">
                        <c:v>44511.333333333336</c:v>
                      </c:pt>
                      <c:pt idx="2457">
                        <c:v>44511.375</c:v>
                      </c:pt>
                      <c:pt idx="2458">
                        <c:v>44511.416666666664</c:v>
                      </c:pt>
                      <c:pt idx="2459">
                        <c:v>44511.458333333336</c:v>
                      </c:pt>
                      <c:pt idx="2460">
                        <c:v>44511.5</c:v>
                      </c:pt>
                      <c:pt idx="2461">
                        <c:v>44511.541666666664</c:v>
                      </c:pt>
                      <c:pt idx="2462">
                        <c:v>44511.583333333336</c:v>
                      </c:pt>
                      <c:pt idx="2463">
                        <c:v>44511.625</c:v>
                      </c:pt>
                      <c:pt idx="2464">
                        <c:v>44511.666666666664</c:v>
                      </c:pt>
                      <c:pt idx="2465">
                        <c:v>44511.708333333336</c:v>
                      </c:pt>
                      <c:pt idx="2466">
                        <c:v>44511.75</c:v>
                      </c:pt>
                      <c:pt idx="2467">
                        <c:v>44511.791666666664</c:v>
                      </c:pt>
                      <c:pt idx="2468">
                        <c:v>44511.833333333336</c:v>
                      </c:pt>
                      <c:pt idx="2469">
                        <c:v>44511.875</c:v>
                      </c:pt>
                      <c:pt idx="2470">
                        <c:v>44511.916666666664</c:v>
                      </c:pt>
                      <c:pt idx="2471">
                        <c:v>44511.958333333336</c:v>
                      </c:pt>
                      <c:pt idx="2472">
                        <c:v>44512</c:v>
                      </c:pt>
                      <c:pt idx="2473">
                        <c:v>44512.041666666664</c:v>
                      </c:pt>
                      <c:pt idx="2474">
                        <c:v>44512.083333333336</c:v>
                      </c:pt>
                      <c:pt idx="2475">
                        <c:v>44512.125</c:v>
                      </c:pt>
                      <c:pt idx="2476">
                        <c:v>44512.166666666664</c:v>
                      </c:pt>
                      <c:pt idx="2477">
                        <c:v>44512.208333333336</c:v>
                      </c:pt>
                      <c:pt idx="2478">
                        <c:v>44512.25</c:v>
                      </c:pt>
                      <c:pt idx="2479">
                        <c:v>44512.291666666664</c:v>
                      </c:pt>
                      <c:pt idx="2480">
                        <c:v>44512.333333333336</c:v>
                      </c:pt>
                      <c:pt idx="2481">
                        <c:v>44512.375</c:v>
                      </c:pt>
                      <c:pt idx="2482">
                        <c:v>44512.416666666664</c:v>
                      </c:pt>
                      <c:pt idx="2483">
                        <c:v>44512.458333333336</c:v>
                      </c:pt>
                      <c:pt idx="2484">
                        <c:v>44512.5</c:v>
                      </c:pt>
                      <c:pt idx="2485">
                        <c:v>44512.541666666664</c:v>
                      </c:pt>
                      <c:pt idx="2486">
                        <c:v>44512.583333333336</c:v>
                      </c:pt>
                      <c:pt idx="2487">
                        <c:v>44512.625</c:v>
                      </c:pt>
                      <c:pt idx="2488">
                        <c:v>44512.666666666664</c:v>
                      </c:pt>
                      <c:pt idx="2489">
                        <c:v>44512.708333333336</c:v>
                      </c:pt>
                      <c:pt idx="2490">
                        <c:v>44512.75</c:v>
                      </c:pt>
                      <c:pt idx="2491">
                        <c:v>44512.791666666664</c:v>
                      </c:pt>
                      <c:pt idx="2492">
                        <c:v>44512.833333333336</c:v>
                      </c:pt>
                      <c:pt idx="2493">
                        <c:v>44512.875</c:v>
                      </c:pt>
                      <c:pt idx="2494">
                        <c:v>44512.916666666664</c:v>
                      </c:pt>
                      <c:pt idx="2495">
                        <c:v>44512.958333333336</c:v>
                      </c:pt>
                      <c:pt idx="2496">
                        <c:v>44513</c:v>
                      </c:pt>
                      <c:pt idx="2497">
                        <c:v>44513.041666666664</c:v>
                      </c:pt>
                      <c:pt idx="2498">
                        <c:v>44513.083333333336</c:v>
                      </c:pt>
                      <c:pt idx="2499">
                        <c:v>44513.125</c:v>
                      </c:pt>
                      <c:pt idx="2500">
                        <c:v>44513.166666666664</c:v>
                      </c:pt>
                      <c:pt idx="2501">
                        <c:v>44513.208333333336</c:v>
                      </c:pt>
                      <c:pt idx="2502">
                        <c:v>44513.25</c:v>
                      </c:pt>
                      <c:pt idx="2503">
                        <c:v>44513.291666666664</c:v>
                      </c:pt>
                      <c:pt idx="2504">
                        <c:v>44513.333333333336</c:v>
                      </c:pt>
                      <c:pt idx="2505">
                        <c:v>44513.375</c:v>
                      </c:pt>
                      <c:pt idx="2506">
                        <c:v>44513.416666666664</c:v>
                      </c:pt>
                      <c:pt idx="2507">
                        <c:v>44513.458333333336</c:v>
                      </c:pt>
                      <c:pt idx="2508">
                        <c:v>44513.5</c:v>
                      </c:pt>
                      <c:pt idx="2509">
                        <c:v>44513.541666666664</c:v>
                      </c:pt>
                      <c:pt idx="2510">
                        <c:v>44513.583333333336</c:v>
                      </c:pt>
                      <c:pt idx="2511">
                        <c:v>44513.625</c:v>
                      </c:pt>
                      <c:pt idx="2512">
                        <c:v>44513.666666666664</c:v>
                      </c:pt>
                      <c:pt idx="2513">
                        <c:v>44513.708333333336</c:v>
                      </c:pt>
                      <c:pt idx="2514">
                        <c:v>44513.75</c:v>
                      </c:pt>
                      <c:pt idx="2515">
                        <c:v>44513.791666666664</c:v>
                      </c:pt>
                      <c:pt idx="2516">
                        <c:v>44513.833333333336</c:v>
                      </c:pt>
                      <c:pt idx="2517">
                        <c:v>44513.875</c:v>
                      </c:pt>
                      <c:pt idx="2518">
                        <c:v>44513.916666666664</c:v>
                      </c:pt>
                      <c:pt idx="2519">
                        <c:v>44513.958333333336</c:v>
                      </c:pt>
                      <c:pt idx="2520">
                        <c:v>44514</c:v>
                      </c:pt>
                      <c:pt idx="2521">
                        <c:v>44514.041666666664</c:v>
                      </c:pt>
                      <c:pt idx="2522">
                        <c:v>44514.083333333336</c:v>
                      </c:pt>
                      <c:pt idx="2523">
                        <c:v>44514.125</c:v>
                      </c:pt>
                      <c:pt idx="2524">
                        <c:v>44514.166666666664</c:v>
                      </c:pt>
                      <c:pt idx="2525">
                        <c:v>44514.208333333336</c:v>
                      </c:pt>
                      <c:pt idx="2526">
                        <c:v>44514.25</c:v>
                      </c:pt>
                      <c:pt idx="2527">
                        <c:v>44514.291666666664</c:v>
                      </c:pt>
                      <c:pt idx="2528">
                        <c:v>44514.333333333336</c:v>
                      </c:pt>
                      <c:pt idx="2529">
                        <c:v>44514.375</c:v>
                      </c:pt>
                      <c:pt idx="2530">
                        <c:v>44514.416666666664</c:v>
                      </c:pt>
                      <c:pt idx="2531">
                        <c:v>44514.458333333336</c:v>
                      </c:pt>
                      <c:pt idx="2532">
                        <c:v>44514.5</c:v>
                      </c:pt>
                      <c:pt idx="2533">
                        <c:v>44514.541666666664</c:v>
                      </c:pt>
                      <c:pt idx="2534">
                        <c:v>44514.583333333336</c:v>
                      </c:pt>
                      <c:pt idx="2535">
                        <c:v>44514.625</c:v>
                      </c:pt>
                      <c:pt idx="2536">
                        <c:v>44514.666666666664</c:v>
                      </c:pt>
                      <c:pt idx="2537">
                        <c:v>44514.708333333336</c:v>
                      </c:pt>
                      <c:pt idx="2538">
                        <c:v>44514.75</c:v>
                      </c:pt>
                      <c:pt idx="2539">
                        <c:v>44514.791666666664</c:v>
                      </c:pt>
                      <c:pt idx="2540">
                        <c:v>44514.833333333336</c:v>
                      </c:pt>
                      <c:pt idx="2541">
                        <c:v>44514.875</c:v>
                      </c:pt>
                      <c:pt idx="2542">
                        <c:v>44514.916666666664</c:v>
                      </c:pt>
                      <c:pt idx="2543">
                        <c:v>44514.958333333336</c:v>
                      </c:pt>
                      <c:pt idx="2544">
                        <c:v>44515</c:v>
                      </c:pt>
                      <c:pt idx="2545">
                        <c:v>44515.041666666664</c:v>
                      </c:pt>
                      <c:pt idx="2546">
                        <c:v>44515.083333333336</c:v>
                      </c:pt>
                      <c:pt idx="2547">
                        <c:v>44515.125</c:v>
                      </c:pt>
                      <c:pt idx="2548">
                        <c:v>44515.166666666664</c:v>
                      </c:pt>
                      <c:pt idx="2549">
                        <c:v>44515.208333333336</c:v>
                      </c:pt>
                      <c:pt idx="2550">
                        <c:v>44515.25</c:v>
                      </c:pt>
                      <c:pt idx="2551">
                        <c:v>44515.291666666664</c:v>
                      </c:pt>
                      <c:pt idx="2552">
                        <c:v>44515.333333333336</c:v>
                      </c:pt>
                      <c:pt idx="2553">
                        <c:v>44515.375</c:v>
                      </c:pt>
                      <c:pt idx="2554">
                        <c:v>44515.416666666664</c:v>
                      </c:pt>
                      <c:pt idx="2555">
                        <c:v>44515.458333333336</c:v>
                      </c:pt>
                      <c:pt idx="2556">
                        <c:v>44515.5</c:v>
                      </c:pt>
                      <c:pt idx="2557">
                        <c:v>44515.541666666664</c:v>
                      </c:pt>
                      <c:pt idx="2558">
                        <c:v>44515.583333333336</c:v>
                      </c:pt>
                      <c:pt idx="2559">
                        <c:v>44515.625</c:v>
                      </c:pt>
                      <c:pt idx="2560">
                        <c:v>44515.666666666664</c:v>
                      </c:pt>
                      <c:pt idx="2561">
                        <c:v>44515.708333333336</c:v>
                      </c:pt>
                      <c:pt idx="2562">
                        <c:v>44515.75</c:v>
                      </c:pt>
                      <c:pt idx="2563">
                        <c:v>44515.791666666664</c:v>
                      </c:pt>
                      <c:pt idx="2564">
                        <c:v>44515.833333333336</c:v>
                      </c:pt>
                      <c:pt idx="2565">
                        <c:v>44515.875</c:v>
                      </c:pt>
                      <c:pt idx="2566">
                        <c:v>44515.916666666664</c:v>
                      </c:pt>
                      <c:pt idx="2567">
                        <c:v>44515.958333333336</c:v>
                      </c:pt>
                      <c:pt idx="2568">
                        <c:v>44516</c:v>
                      </c:pt>
                      <c:pt idx="2569">
                        <c:v>44516.041666666664</c:v>
                      </c:pt>
                      <c:pt idx="2570">
                        <c:v>44516.083333333336</c:v>
                      </c:pt>
                      <c:pt idx="2571">
                        <c:v>44516.125</c:v>
                      </c:pt>
                      <c:pt idx="2572">
                        <c:v>44516.166666666664</c:v>
                      </c:pt>
                      <c:pt idx="2573">
                        <c:v>44516.208333333336</c:v>
                      </c:pt>
                      <c:pt idx="2574">
                        <c:v>44516.25</c:v>
                      </c:pt>
                      <c:pt idx="2575">
                        <c:v>44516.291666666664</c:v>
                      </c:pt>
                      <c:pt idx="2576">
                        <c:v>44516.333333333336</c:v>
                      </c:pt>
                      <c:pt idx="2577">
                        <c:v>44516.375</c:v>
                      </c:pt>
                      <c:pt idx="2578">
                        <c:v>44516.416666666664</c:v>
                      </c:pt>
                      <c:pt idx="2579">
                        <c:v>44516.458333333336</c:v>
                      </c:pt>
                      <c:pt idx="2580">
                        <c:v>44516.5</c:v>
                      </c:pt>
                      <c:pt idx="2581">
                        <c:v>44516.541666666664</c:v>
                      </c:pt>
                      <c:pt idx="2582">
                        <c:v>44516.583333333336</c:v>
                      </c:pt>
                      <c:pt idx="2583">
                        <c:v>44516.625</c:v>
                      </c:pt>
                      <c:pt idx="2584">
                        <c:v>44516.666666666664</c:v>
                      </c:pt>
                      <c:pt idx="2585">
                        <c:v>44516.708333333336</c:v>
                      </c:pt>
                      <c:pt idx="2586">
                        <c:v>44516.75</c:v>
                      </c:pt>
                      <c:pt idx="2587">
                        <c:v>44516.791666666664</c:v>
                      </c:pt>
                      <c:pt idx="2588">
                        <c:v>44516.833333333336</c:v>
                      </c:pt>
                      <c:pt idx="2589">
                        <c:v>44516.875</c:v>
                      </c:pt>
                      <c:pt idx="2590">
                        <c:v>44516.916666666664</c:v>
                      </c:pt>
                      <c:pt idx="2591">
                        <c:v>44516.958333333336</c:v>
                      </c:pt>
                      <c:pt idx="2592">
                        <c:v>44517</c:v>
                      </c:pt>
                      <c:pt idx="2593">
                        <c:v>44517.041666666664</c:v>
                      </c:pt>
                      <c:pt idx="2594">
                        <c:v>44517.083333333336</c:v>
                      </c:pt>
                      <c:pt idx="2595">
                        <c:v>44517.125</c:v>
                      </c:pt>
                      <c:pt idx="2596">
                        <c:v>44517.166666666664</c:v>
                      </c:pt>
                      <c:pt idx="2597">
                        <c:v>44517.208333333336</c:v>
                      </c:pt>
                      <c:pt idx="2598">
                        <c:v>44517.25</c:v>
                      </c:pt>
                      <c:pt idx="2599">
                        <c:v>44517.291666666664</c:v>
                      </c:pt>
                      <c:pt idx="2600">
                        <c:v>44517.333333333336</c:v>
                      </c:pt>
                      <c:pt idx="2601">
                        <c:v>44517.375</c:v>
                      </c:pt>
                      <c:pt idx="2602">
                        <c:v>44517.416666666664</c:v>
                      </c:pt>
                      <c:pt idx="2603">
                        <c:v>44517.458333333336</c:v>
                      </c:pt>
                      <c:pt idx="2604">
                        <c:v>44517.5</c:v>
                      </c:pt>
                      <c:pt idx="2605">
                        <c:v>44517.541666666664</c:v>
                      </c:pt>
                      <c:pt idx="2606">
                        <c:v>44517.583333333336</c:v>
                      </c:pt>
                      <c:pt idx="2607">
                        <c:v>44517.625</c:v>
                      </c:pt>
                      <c:pt idx="2608">
                        <c:v>44517.666666666664</c:v>
                      </c:pt>
                      <c:pt idx="2609">
                        <c:v>44517.708333333336</c:v>
                      </c:pt>
                      <c:pt idx="2610">
                        <c:v>44517.75</c:v>
                      </c:pt>
                      <c:pt idx="2611">
                        <c:v>44517.791666666664</c:v>
                      </c:pt>
                      <c:pt idx="2612">
                        <c:v>44517.833333333336</c:v>
                      </c:pt>
                      <c:pt idx="2613">
                        <c:v>44517.875</c:v>
                      </c:pt>
                      <c:pt idx="2614">
                        <c:v>44517.916666666664</c:v>
                      </c:pt>
                      <c:pt idx="2615">
                        <c:v>44517.958333333336</c:v>
                      </c:pt>
                      <c:pt idx="2616">
                        <c:v>44518</c:v>
                      </c:pt>
                      <c:pt idx="2617">
                        <c:v>44518.041666666664</c:v>
                      </c:pt>
                      <c:pt idx="2618">
                        <c:v>44518.083333333336</c:v>
                      </c:pt>
                      <c:pt idx="2619">
                        <c:v>44518.125</c:v>
                      </c:pt>
                      <c:pt idx="2620">
                        <c:v>44518.166666666664</c:v>
                      </c:pt>
                      <c:pt idx="2621">
                        <c:v>44518.208333333336</c:v>
                      </c:pt>
                      <c:pt idx="2622">
                        <c:v>44518.25</c:v>
                      </c:pt>
                      <c:pt idx="2623">
                        <c:v>44518.291666666664</c:v>
                      </c:pt>
                      <c:pt idx="2624">
                        <c:v>44518.333333333336</c:v>
                      </c:pt>
                      <c:pt idx="2625">
                        <c:v>44518.375</c:v>
                      </c:pt>
                      <c:pt idx="2626">
                        <c:v>44518.416666666664</c:v>
                      </c:pt>
                      <c:pt idx="2627">
                        <c:v>44518.458333333336</c:v>
                      </c:pt>
                      <c:pt idx="2628">
                        <c:v>44518.5</c:v>
                      </c:pt>
                      <c:pt idx="2629">
                        <c:v>44518.541666666664</c:v>
                      </c:pt>
                      <c:pt idx="2630">
                        <c:v>44518.583333333336</c:v>
                      </c:pt>
                      <c:pt idx="2631">
                        <c:v>44518.625</c:v>
                      </c:pt>
                      <c:pt idx="2632">
                        <c:v>44518.666666666664</c:v>
                      </c:pt>
                      <c:pt idx="2633">
                        <c:v>44518.708333333336</c:v>
                      </c:pt>
                      <c:pt idx="2634">
                        <c:v>44518.75</c:v>
                      </c:pt>
                      <c:pt idx="2635">
                        <c:v>44518.791666666664</c:v>
                      </c:pt>
                      <c:pt idx="2636">
                        <c:v>44518.833333333336</c:v>
                      </c:pt>
                      <c:pt idx="2637">
                        <c:v>44518.875</c:v>
                      </c:pt>
                      <c:pt idx="2638">
                        <c:v>44518.916666666664</c:v>
                      </c:pt>
                      <c:pt idx="2639">
                        <c:v>44518.958333333336</c:v>
                      </c:pt>
                      <c:pt idx="2640">
                        <c:v>44519</c:v>
                      </c:pt>
                      <c:pt idx="2641">
                        <c:v>44519.041666666664</c:v>
                      </c:pt>
                      <c:pt idx="2642">
                        <c:v>44519.083333333336</c:v>
                      </c:pt>
                      <c:pt idx="2643">
                        <c:v>44519.125</c:v>
                      </c:pt>
                      <c:pt idx="2644">
                        <c:v>44519.166666666664</c:v>
                      </c:pt>
                      <c:pt idx="2645">
                        <c:v>44519.208333333336</c:v>
                      </c:pt>
                      <c:pt idx="2646">
                        <c:v>44519.25</c:v>
                      </c:pt>
                      <c:pt idx="2647">
                        <c:v>44519.291666666664</c:v>
                      </c:pt>
                      <c:pt idx="2648">
                        <c:v>44519.333333333336</c:v>
                      </c:pt>
                      <c:pt idx="2649">
                        <c:v>44519.375</c:v>
                      </c:pt>
                      <c:pt idx="2650">
                        <c:v>44519.416666666664</c:v>
                      </c:pt>
                      <c:pt idx="2651">
                        <c:v>44519.458333333336</c:v>
                      </c:pt>
                      <c:pt idx="2652">
                        <c:v>44519.5</c:v>
                      </c:pt>
                      <c:pt idx="2653">
                        <c:v>44519.541666666664</c:v>
                      </c:pt>
                      <c:pt idx="2654">
                        <c:v>44519.583333333336</c:v>
                      </c:pt>
                      <c:pt idx="2655">
                        <c:v>44519.625</c:v>
                      </c:pt>
                      <c:pt idx="2656">
                        <c:v>44519.666666666664</c:v>
                      </c:pt>
                      <c:pt idx="2657">
                        <c:v>44519.708333333336</c:v>
                      </c:pt>
                      <c:pt idx="2658">
                        <c:v>44519.75</c:v>
                      </c:pt>
                      <c:pt idx="2659">
                        <c:v>44519.791666666664</c:v>
                      </c:pt>
                      <c:pt idx="2660">
                        <c:v>44519.833333333336</c:v>
                      </c:pt>
                      <c:pt idx="2661">
                        <c:v>44519.875</c:v>
                      </c:pt>
                      <c:pt idx="2662">
                        <c:v>44519.916666666664</c:v>
                      </c:pt>
                      <c:pt idx="2663">
                        <c:v>44519.958333333336</c:v>
                      </c:pt>
                      <c:pt idx="2664">
                        <c:v>44520</c:v>
                      </c:pt>
                      <c:pt idx="2665">
                        <c:v>44520.041666666664</c:v>
                      </c:pt>
                      <c:pt idx="2666">
                        <c:v>44520.083333333336</c:v>
                      </c:pt>
                      <c:pt idx="2667">
                        <c:v>44520.125</c:v>
                      </c:pt>
                      <c:pt idx="2668">
                        <c:v>44520.166666666664</c:v>
                      </c:pt>
                      <c:pt idx="2669">
                        <c:v>44520.208333333336</c:v>
                      </c:pt>
                      <c:pt idx="2670">
                        <c:v>44520.25</c:v>
                      </c:pt>
                      <c:pt idx="2671">
                        <c:v>44520.291666666664</c:v>
                      </c:pt>
                      <c:pt idx="2672">
                        <c:v>44520.333333333336</c:v>
                      </c:pt>
                      <c:pt idx="2673">
                        <c:v>44520.375</c:v>
                      </c:pt>
                      <c:pt idx="2674">
                        <c:v>44520.416666666664</c:v>
                      </c:pt>
                      <c:pt idx="2675">
                        <c:v>44520.458333333336</c:v>
                      </c:pt>
                      <c:pt idx="2676">
                        <c:v>44520.5</c:v>
                      </c:pt>
                      <c:pt idx="2677">
                        <c:v>44520.541666666664</c:v>
                      </c:pt>
                      <c:pt idx="2678">
                        <c:v>44520.583333333336</c:v>
                      </c:pt>
                      <c:pt idx="2679">
                        <c:v>44520.625</c:v>
                      </c:pt>
                      <c:pt idx="2680">
                        <c:v>44520.666666666664</c:v>
                      </c:pt>
                      <c:pt idx="2681">
                        <c:v>44520.708333333336</c:v>
                      </c:pt>
                      <c:pt idx="2682">
                        <c:v>44520.75</c:v>
                      </c:pt>
                      <c:pt idx="2683">
                        <c:v>44520.791666666664</c:v>
                      </c:pt>
                      <c:pt idx="2684">
                        <c:v>44520.833333333336</c:v>
                      </c:pt>
                      <c:pt idx="2685">
                        <c:v>44520.875</c:v>
                      </c:pt>
                      <c:pt idx="2686">
                        <c:v>44520.916666666664</c:v>
                      </c:pt>
                      <c:pt idx="2687">
                        <c:v>44520.958333333336</c:v>
                      </c:pt>
                      <c:pt idx="2688">
                        <c:v>44521</c:v>
                      </c:pt>
                      <c:pt idx="2689">
                        <c:v>44521.041666666664</c:v>
                      </c:pt>
                      <c:pt idx="2690">
                        <c:v>44521.083333333336</c:v>
                      </c:pt>
                      <c:pt idx="2691">
                        <c:v>44521.125</c:v>
                      </c:pt>
                      <c:pt idx="2692">
                        <c:v>44521.166666666664</c:v>
                      </c:pt>
                      <c:pt idx="2693">
                        <c:v>44521.208333333336</c:v>
                      </c:pt>
                      <c:pt idx="2694">
                        <c:v>44521.25</c:v>
                      </c:pt>
                      <c:pt idx="2695">
                        <c:v>44521.291666666664</c:v>
                      </c:pt>
                      <c:pt idx="2696">
                        <c:v>44521.333333333336</c:v>
                      </c:pt>
                      <c:pt idx="2697">
                        <c:v>44521.375</c:v>
                      </c:pt>
                      <c:pt idx="2698">
                        <c:v>44521.416666666664</c:v>
                      </c:pt>
                      <c:pt idx="2699">
                        <c:v>44521.458333333336</c:v>
                      </c:pt>
                      <c:pt idx="2700">
                        <c:v>44521.5</c:v>
                      </c:pt>
                      <c:pt idx="2701">
                        <c:v>44521.541666666664</c:v>
                      </c:pt>
                      <c:pt idx="2702">
                        <c:v>44521.583333333336</c:v>
                      </c:pt>
                      <c:pt idx="2703">
                        <c:v>44521.625</c:v>
                      </c:pt>
                      <c:pt idx="2704">
                        <c:v>44521.666666666664</c:v>
                      </c:pt>
                      <c:pt idx="2705">
                        <c:v>44521.708333333336</c:v>
                      </c:pt>
                      <c:pt idx="2706">
                        <c:v>44521.75</c:v>
                      </c:pt>
                      <c:pt idx="2707">
                        <c:v>44521.791666666664</c:v>
                      </c:pt>
                      <c:pt idx="2708">
                        <c:v>44521.833333333336</c:v>
                      </c:pt>
                      <c:pt idx="2709">
                        <c:v>44521.875</c:v>
                      </c:pt>
                      <c:pt idx="2710">
                        <c:v>44521.916666666664</c:v>
                      </c:pt>
                      <c:pt idx="2711">
                        <c:v>44521.958333333336</c:v>
                      </c:pt>
                      <c:pt idx="2712">
                        <c:v>44522</c:v>
                      </c:pt>
                      <c:pt idx="2713">
                        <c:v>44522.041666666664</c:v>
                      </c:pt>
                      <c:pt idx="2714">
                        <c:v>44522.083333333336</c:v>
                      </c:pt>
                      <c:pt idx="2715">
                        <c:v>44522.125</c:v>
                      </c:pt>
                      <c:pt idx="2716">
                        <c:v>44522.166666666664</c:v>
                      </c:pt>
                      <c:pt idx="2717">
                        <c:v>44522.208333333336</c:v>
                      </c:pt>
                      <c:pt idx="2718">
                        <c:v>44522.25</c:v>
                      </c:pt>
                      <c:pt idx="2719">
                        <c:v>44522.291666666664</c:v>
                      </c:pt>
                      <c:pt idx="2720">
                        <c:v>44522.333333333336</c:v>
                      </c:pt>
                      <c:pt idx="2721">
                        <c:v>44522.375</c:v>
                      </c:pt>
                      <c:pt idx="2722">
                        <c:v>44522.416666666664</c:v>
                      </c:pt>
                      <c:pt idx="2723">
                        <c:v>44522.458333333336</c:v>
                      </c:pt>
                      <c:pt idx="2724">
                        <c:v>44522.5</c:v>
                      </c:pt>
                      <c:pt idx="2725">
                        <c:v>44522.541666666664</c:v>
                      </c:pt>
                      <c:pt idx="2726">
                        <c:v>44522.583333333336</c:v>
                      </c:pt>
                      <c:pt idx="2727">
                        <c:v>44522.625</c:v>
                      </c:pt>
                      <c:pt idx="2728">
                        <c:v>44522.666666666664</c:v>
                      </c:pt>
                      <c:pt idx="2729">
                        <c:v>44522.708333333336</c:v>
                      </c:pt>
                      <c:pt idx="2730">
                        <c:v>44522.75</c:v>
                      </c:pt>
                      <c:pt idx="2731">
                        <c:v>44522.791666666664</c:v>
                      </c:pt>
                      <c:pt idx="2732">
                        <c:v>44522.833333333336</c:v>
                      </c:pt>
                      <c:pt idx="2733">
                        <c:v>44522.875</c:v>
                      </c:pt>
                      <c:pt idx="2734">
                        <c:v>44522.916666666664</c:v>
                      </c:pt>
                      <c:pt idx="2735">
                        <c:v>44522.958333333336</c:v>
                      </c:pt>
                      <c:pt idx="2736">
                        <c:v>44523</c:v>
                      </c:pt>
                      <c:pt idx="2737">
                        <c:v>44523.041666666664</c:v>
                      </c:pt>
                      <c:pt idx="2738">
                        <c:v>44523.083333333336</c:v>
                      </c:pt>
                      <c:pt idx="2739">
                        <c:v>44523.125</c:v>
                      </c:pt>
                      <c:pt idx="2740">
                        <c:v>44523.166666666664</c:v>
                      </c:pt>
                      <c:pt idx="2741">
                        <c:v>44523.208333333336</c:v>
                      </c:pt>
                      <c:pt idx="2742">
                        <c:v>44523.25</c:v>
                      </c:pt>
                      <c:pt idx="2743">
                        <c:v>44523.291666666664</c:v>
                      </c:pt>
                      <c:pt idx="2744">
                        <c:v>44523.333333333336</c:v>
                      </c:pt>
                      <c:pt idx="2745">
                        <c:v>44523.375</c:v>
                      </c:pt>
                      <c:pt idx="2746">
                        <c:v>44523.416666666664</c:v>
                      </c:pt>
                      <c:pt idx="2747">
                        <c:v>44523.458333333336</c:v>
                      </c:pt>
                      <c:pt idx="2748">
                        <c:v>44523.5</c:v>
                      </c:pt>
                      <c:pt idx="2749">
                        <c:v>44523.541666666664</c:v>
                      </c:pt>
                      <c:pt idx="2750">
                        <c:v>44523.583333333336</c:v>
                      </c:pt>
                      <c:pt idx="2751">
                        <c:v>44523.625</c:v>
                      </c:pt>
                      <c:pt idx="2752">
                        <c:v>44523.666666666664</c:v>
                      </c:pt>
                      <c:pt idx="2753">
                        <c:v>44523.708333333336</c:v>
                      </c:pt>
                      <c:pt idx="2754">
                        <c:v>44523.75</c:v>
                      </c:pt>
                      <c:pt idx="2755">
                        <c:v>44523.791666666664</c:v>
                      </c:pt>
                      <c:pt idx="2756">
                        <c:v>44523.833333333336</c:v>
                      </c:pt>
                      <c:pt idx="2757">
                        <c:v>44523.875</c:v>
                      </c:pt>
                      <c:pt idx="2758">
                        <c:v>44523.916666666664</c:v>
                      </c:pt>
                      <c:pt idx="2759">
                        <c:v>44523.958333333336</c:v>
                      </c:pt>
                      <c:pt idx="2760">
                        <c:v>44524</c:v>
                      </c:pt>
                      <c:pt idx="2761">
                        <c:v>44524.041666666664</c:v>
                      </c:pt>
                      <c:pt idx="2762">
                        <c:v>44524.083333333336</c:v>
                      </c:pt>
                      <c:pt idx="2763">
                        <c:v>44524.125</c:v>
                      </c:pt>
                      <c:pt idx="2764">
                        <c:v>44524.166666666664</c:v>
                      </c:pt>
                      <c:pt idx="2765">
                        <c:v>44524.208333333336</c:v>
                      </c:pt>
                      <c:pt idx="2766">
                        <c:v>44524.25</c:v>
                      </c:pt>
                      <c:pt idx="2767">
                        <c:v>44524.291666666664</c:v>
                      </c:pt>
                      <c:pt idx="2768">
                        <c:v>44524.333333333336</c:v>
                      </c:pt>
                      <c:pt idx="2769">
                        <c:v>44524.375</c:v>
                      </c:pt>
                      <c:pt idx="2770">
                        <c:v>44524.416666666664</c:v>
                      </c:pt>
                      <c:pt idx="2771">
                        <c:v>44524.458333333336</c:v>
                      </c:pt>
                      <c:pt idx="2772">
                        <c:v>44524.5</c:v>
                      </c:pt>
                      <c:pt idx="2773">
                        <c:v>44524.541666666664</c:v>
                      </c:pt>
                      <c:pt idx="2774">
                        <c:v>44524.583333333336</c:v>
                      </c:pt>
                      <c:pt idx="2775">
                        <c:v>44524.625</c:v>
                      </c:pt>
                      <c:pt idx="2776">
                        <c:v>44524.666666666664</c:v>
                      </c:pt>
                      <c:pt idx="2777">
                        <c:v>44524.708333333336</c:v>
                      </c:pt>
                      <c:pt idx="2778">
                        <c:v>44524.75</c:v>
                      </c:pt>
                      <c:pt idx="2779">
                        <c:v>44524.791666666664</c:v>
                      </c:pt>
                      <c:pt idx="2780">
                        <c:v>44524.833333333336</c:v>
                      </c:pt>
                      <c:pt idx="2781">
                        <c:v>44524.875</c:v>
                      </c:pt>
                      <c:pt idx="2782">
                        <c:v>44524.916666666664</c:v>
                      </c:pt>
                      <c:pt idx="2783">
                        <c:v>44524.958333333336</c:v>
                      </c:pt>
                      <c:pt idx="2784">
                        <c:v>44525</c:v>
                      </c:pt>
                      <c:pt idx="2785">
                        <c:v>44525.041666666664</c:v>
                      </c:pt>
                      <c:pt idx="2786">
                        <c:v>44525.083333333336</c:v>
                      </c:pt>
                      <c:pt idx="2787">
                        <c:v>44525.125</c:v>
                      </c:pt>
                      <c:pt idx="2788">
                        <c:v>44525.166666666664</c:v>
                      </c:pt>
                      <c:pt idx="2789">
                        <c:v>44525.208333333336</c:v>
                      </c:pt>
                      <c:pt idx="2790">
                        <c:v>44525.25</c:v>
                      </c:pt>
                      <c:pt idx="2791">
                        <c:v>44525.291666666664</c:v>
                      </c:pt>
                      <c:pt idx="2792">
                        <c:v>44525.333333333336</c:v>
                      </c:pt>
                      <c:pt idx="2793">
                        <c:v>44525.375</c:v>
                      </c:pt>
                      <c:pt idx="2794">
                        <c:v>44525.416666666664</c:v>
                      </c:pt>
                      <c:pt idx="2795">
                        <c:v>44525.458333333336</c:v>
                      </c:pt>
                      <c:pt idx="2796">
                        <c:v>44525.5</c:v>
                      </c:pt>
                      <c:pt idx="2797">
                        <c:v>44525.541666666664</c:v>
                      </c:pt>
                      <c:pt idx="2798">
                        <c:v>44525.583333333336</c:v>
                      </c:pt>
                      <c:pt idx="2799">
                        <c:v>44525.625</c:v>
                      </c:pt>
                      <c:pt idx="2800">
                        <c:v>44525.666666666664</c:v>
                      </c:pt>
                      <c:pt idx="2801">
                        <c:v>44525.708333333336</c:v>
                      </c:pt>
                      <c:pt idx="2802">
                        <c:v>44525.75</c:v>
                      </c:pt>
                      <c:pt idx="2803">
                        <c:v>44525.791666666664</c:v>
                      </c:pt>
                      <c:pt idx="2804">
                        <c:v>44525.833333333336</c:v>
                      </c:pt>
                      <c:pt idx="2805">
                        <c:v>44525.875</c:v>
                      </c:pt>
                      <c:pt idx="2806">
                        <c:v>44525.916666666664</c:v>
                      </c:pt>
                      <c:pt idx="2807">
                        <c:v>44525.958333333336</c:v>
                      </c:pt>
                      <c:pt idx="2808">
                        <c:v>44526</c:v>
                      </c:pt>
                      <c:pt idx="2809">
                        <c:v>44526.041666666664</c:v>
                      </c:pt>
                      <c:pt idx="2810">
                        <c:v>44526.083333333336</c:v>
                      </c:pt>
                      <c:pt idx="2811">
                        <c:v>44526.125</c:v>
                      </c:pt>
                      <c:pt idx="2812">
                        <c:v>44526.166666666664</c:v>
                      </c:pt>
                      <c:pt idx="2813">
                        <c:v>44526.208333333336</c:v>
                      </c:pt>
                      <c:pt idx="2814">
                        <c:v>44526.25</c:v>
                      </c:pt>
                      <c:pt idx="2815">
                        <c:v>44526.291666666664</c:v>
                      </c:pt>
                      <c:pt idx="2816">
                        <c:v>44526.333333333336</c:v>
                      </c:pt>
                      <c:pt idx="2817">
                        <c:v>44526.375</c:v>
                      </c:pt>
                      <c:pt idx="2818">
                        <c:v>44526.416666666664</c:v>
                      </c:pt>
                      <c:pt idx="2819">
                        <c:v>44526.458333333336</c:v>
                      </c:pt>
                      <c:pt idx="2820">
                        <c:v>44526.5</c:v>
                      </c:pt>
                      <c:pt idx="2821">
                        <c:v>44526.541666666664</c:v>
                      </c:pt>
                      <c:pt idx="2822">
                        <c:v>44526.583333333336</c:v>
                      </c:pt>
                      <c:pt idx="2823">
                        <c:v>44526.625</c:v>
                      </c:pt>
                      <c:pt idx="2824">
                        <c:v>44526.666666666664</c:v>
                      </c:pt>
                      <c:pt idx="2825">
                        <c:v>44526.708333333336</c:v>
                      </c:pt>
                      <c:pt idx="2826">
                        <c:v>44526.75</c:v>
                      </c:pt>
                      <c:pt idx="2827">
                        <c:v>44526.791666666664</c:v>
                      </c:pt>
                      <c:pt idx="2828">
                        <c:v>44526.833333333336</c:v>
                      </c:pt>
                      <c:pt idx="2829">
                        <c:v>44526.875</c:v>
                      </c:pt>
                      <c:pt idx="2830">
                        <c:v>44526.916666666664</c:v>
                      </c:pt>
                      <c:pt idx="2831">
                        <c:v>44526.958333333336</c:v>
                      </c:pt>
                      <c:pt idx="2832">
                        <c:v>44527</c:v>
                      </c:pt>
                      <c:pt idx="2833">
                        <c:v>44527.041666666664</c:v>
                      </c:pt>
                      <c:pt idx="2834">
                        <c:v>44527.083333333336</c:v>
                      </c:pt>
                      <c:pt idx="2835">
                        <c:v>44527.125</c:v>
                      </c:pt>
                      <c:pt idx="2836">
                        <c:v>44527.166666666664</c:v>
                      </c:pt>
                      <c:pt idx="2837">
                        <c:v>44527.208333333336</c:v>
                      </c:pt>
                      <c:pt idx="2838">
                        <c:v>44527.25</c:v>
                      </c:pt>
                      <c:pt idx="2839">
                        <c:v>44527.291666666664</c:v>
                      </c:pt>
                      <c:pt idx="2840">
                        <c:v>44527.333333333336</c:v>
                      </c:pt>
                      <c:pt idx="2841">
                        <c:v>44527.375</c:v>
                      </c:pt>
                      <c:pt idx="2842">
                        <c:v>44527.416666666664</c:v>
                      </c:pt>
                      <c:pt idx="2843">
                        <c:v>44527.458333333336</c:v>
                      </c:pt>
                      <c:pt idx="2844">
                        <c:v>44527.5</c:v>
                      </c:pt>
                      <c:pt idx="2845">
                        <c:v>44527.541666666664</c:v>
                      </c:pt>
                      <c:pt idx="2846">
                        <c:v>44527.583333333336</c:v>
                      </c:pt>
                      <c:pt idx="2847">
                        <c:v>44527.625</c:v>
                      </c:pt>
                      <c:pt idx="2848">
                        <c:v>44527.666666666664</c:v>
                      </c:pt>
                      <c:pt idx="2849">
                        <c:v>44527.708333333336</c:v>
                      </c:pt>
                      <c:pt idx="2850">
                        <c:v>44527.75</c:v>
                      </c:pt>
                      <c:pt idx="2851">
                        <c:v>44527.791666666664</c:v>
                      </c:pt>
                      <c:pt idx="2852">
                        <c:v>44527.833333333336</c:v>
                      </c:pt>
                      <c:pt idx="2853">
                        <c:v>44527.875</c:v>
                      </c:pt>
                      <c:pt idx="2854">
                        <c:v>44527.916666666664</c:v>
                      </c:pt>
                      <c:pt idx="2855">
                        <c:v>44527.958333333336</c:v>
                      </c:pt>
                      <c:pt idx="2856">
                        <c:v>44528</c:v>
                      </c:pt>
                      <c:pt idx="2857">
                        <c:v>44528.041666666664</c:v>
                      </c:pt>
                      <c:pt idx="2858">
                        <c:v>44528.083333333336</c:v>
                      </c:pt>
                      <c:pt idx="2859">
                        <c:v>44528.125</c:v>
                      </c:pt>
                      <c:pt idx="2860">
                        <c:v>44528.166666666664</c:v>
                      </c:pt>
                      <c:pt idx="2861">
                        <c:v>44528.208333333336</c:v>
                      </c:pt>
                      <c:pt idx="2862">
                        <c:v>44528.25</c:v>
                      </c:pt>
                      <c:pt idx="2863">
                        <c:v>44528.291666666664</c:v>
                      </c:pt>
                      <c:pt idx="2864">
                        <c:v>44528.333333333336</c:v>
                      </c:pt>
                      <c:pt idx="2865">
                        <c:v>44528.375</c:v>
                      </c:pt>
                      <c:pt idx="2866">
                        <c:v>44528.416666666664</c:v>
                      </c:pt>
                      <c:pt idx="2867">
                        <c:v>44528.458333333336</c:v>
                      </c:pt>
                      <c:pt idx="2868">
                        <c:v>44528.5</c:v>
                      </c:pt>
                      <c:pt idx="2869">
                        <c:v>44528.541666666664</c:v>
                      </c:pt>
                      <c:pt idx="2870">
                        <c:v>44528.583333333336</c:v>
                      </c:pt>
                      <c:pt idx="2871">
                        <c:v>44528.625</c:v>
                      </c:pt>
                      <c:pt idx="2872">
                        <c:v>44528.666666666664</c:v>
                      </c:pt>
                      <c:pt idx="2873">
                        <c:v>44528.708333333336</c:v>
                      </c:pt>
                      <c:pt idx="2874">
                        <c:v>44528.75</c:v>
                      </c:pt>
                      <c:pt idx="2875">
                        <c:v>44528.791666666664</c:v>
                      </c:pt>
                      <c:pt idx="2876">
                        <c:v>44528.833333333336</c:v>
                      </c:pt>
                      <c:pt idx="2877">
                        <c:v>44528.875</c:v>
                      </c:pt>
                      <c:pt idx="2878">
                        <c:v>44528.916666666664</c:v>
                      </c:pt>
                      <c:pt idx="2879">
                        <c:v>44528.958333333336</c:v>
                      </c:pt>
                      <c:pt idx="2880">
                        <c:v>44529</c:v>
                      </c:pt>
                      <c:pt idx="2881">
                        <c:v>44529.041666666664</c:v>
                      </c:pt>
                      <c:pt idx="2882">
                        <c:v>44529.083333333336</c:v>
                      </c:pt>
                      <c:pt idx="2883">
                        <c:v>44529.125</c:v>
                      </c:pt>
                      <c:pt idx="2884">
                        <c:v>44529.166666666664</c:v>
                      </c:pt>
                      <c:pt idx="2885">
                        <c:v>44529.208333333336</c:v>
                      </c:pt>
                      <c:pt idx="2886">
                        <c:v>44529.25</c:v>
                      </c:pt>
                      <c:pt idx="2887">
                        <c:v>44529.291666666664</c:v>
                      </c:pt>
                      <c:pt idx="2888">
                        <c:v>44529.333333333336</c:v>
                      </c:pt>
                      <c:pt idx="2889">
                        <c:v>44529.375</c:v>
                      </c:pt>
                      <c:pt idx="2890">
                        <c:v>44529.416666666664</c:v>
                      </c:pt>
                      <c:pt idx="2891">
                        <c:v>44529.458333333336</c:v>
                      </c:pt>
                      <c:pt idx="2892">
                        <c:v>44529.5</c:v>
                      </c:pt>
                      <c:pt idx="2893">
                        <c:v>44529.541666666664</c:v>
                      </c:pt>
                      <c:pt idx="2894">
                        <c:v>44529.583333333336</c:v>
                      </c:pt>
                      <c:pt idx="2895">
                        <c:v>44529.625</c:v>
                      </c:pt>
                      <c:pt idx="2896">
                        <c:v>44529.666666666664</c:v>
                      </c:pt>
                      <c:pt idx="2897">
                        <c:v>44529.708333333336</c:v>
                      </c:pt>
                      <c:pt idx="2898">
                        <c:v>44529.75</c:v>
                      </c:pt>
                      <c:pt idx="2899">
                        <c:v>44529.791666666664</c:v>
                      </c:pt>
                      <c:pt idx="2900">
                        <c:v>44529.833333333336</c:v>
                      </c:pt>
                      <c:pt idx="2901">
                        <c:v>44529.875</c:v>
                      </c:pt>
                      <c:pt idx="2902">
                        <c:v>44529.916666666664</c:v>
                      </c:pt>
                      <c:pt idx="2903">
                        <c:v>44529.958333333336</c:v>
                      </c:pt>
                      <c:pt idx="2904">
                        <c:v>44530</c:v>
                      </c:pt>
                      <c:pt idx="2905">
                        <c:v>44530.041666666664</c:v>
                      </c:pt>
                      <c:pt idx="2906">
                        <c:v>44530.083333333336</c:v>
                      </c:pt>
                      <c:pt idx="2907">
                        <c:v>44530.125</c:v>
                      </c:pt>
                      <c:pt idx="2908">
                        <c:v>44530.166666666664</c:v>
                      </c:pt>
                      <c:pt idx="2909">
                        <c:v>44530.208333333336</c:v>
                      </c:pt>
                      <c:pt idx="2910">
                        <c:v>44530.25</c:v>
                      </c:pt>
                      <c:pt idx="2911">
                        <c:v>44530.291666666664</c:v>
                      </c:pt>
                      <c:pt idx="2912">
                        <c:v>44530.333333333336</c:v>
                      </c:pt>
                      <c:pt idx="2913">
                        <c:v>44530.375</c:v>
                      </c:pt>
                      <c:pt idx="2914">
                        <c:v>44530.416666666664</c:v>
                      </c:pt>
                      <c:pt idx="2915">
                        <c:v>44530.458333333336</c:v>
                      </c:pt>
                      <c:pt idx="2916">
                        <c:v>44530.5</c:v>
                      </c:pt>
                      <c:pt idx="2917">
                        <c:v>44530.541666666664</c:v>
                      </c:pt>
                      <c:pt idx="2918">
                        <c:v>44530.583333333336</c:v>
                      </c:pt>
                      <c:pt idx="2919">
                        <c:v>44530.625</c:v>
                      </c:pt>
                      <c:pt idx="2920">
                        <c:v>44530.666666666664</c:v>
                      </c:pt>
                      <c:pt idx="2921">
                        <c:v>44530.708333333336</c:v>
                      </c:pt>
                      <c:pt idx="2922">
                        <c:v>44530.75</c:v>
                      </c:pt>
                      <c:pt idx="2923">
                        <c:v>44530.791666666664</c:v>
                      </c:pt>
                      <c:pt idx="2924">
                        <c:v>44530.833333333336</c:v>
                      </c:pt>
                      <c:pt idx="2925">
                        <c:v>44530.875</c:v>
                      </c:pt>
                      <c:pt idx="2926">
                        <c:v>44530.916666666664</c:v>
                      </c:pt>
                      <c:pt idx="2927">
                        <c:v>44530.958333333336</c:v>
                      </c:pt>
                      <c:pt idx="2928">
                        <c:v>44531</c:v>
                      </c:pt>
                      <c:pt idx="2929">
                        <c:v>44531.041666666664</c:v>
                      </c:pt>
                      <c:pt idx="2930">
                        <c:v>44531.083333333336</c:v>
                      </c:pt>
                      <c:pt idx="2931">
                        <c:v>44531.125</c:v>
                      </c:pt>
                      <c:pt idx="2932">
                        <c:v>44531.166666666664</c:v>
                      </c:pt>
                      <c:pt idx="2933">
                        <c:v>44531.208333333336</c:v>
                      </c:pt>
                      <c:pt idx="2934">
                        <c:v>44531.25</c:v>
                      </c:pt>
                      <c:pt idx="2935">
                        <c:v>44531.291666666664</c:v>
                      </c:pt>
                      <c:pt idx="2936">
                        <c:v>44531.333333333336</c:v>
                      </c:pt>
                      <c:pt idx="2937">
                        <c:v>44531.375</c:v>
                      </c:pt>
                      <c:pt idx="2938">
                        <c:v>44531.416666666664</c:v>
                      </c:pt>
                      <c:pt idx="2939">
                        <c:v>44531.458333333336</c:v>
                      </c:pt>
                      <c:pt idx="2940">
                        <c:v>44531.5</c:v>
                      </c:pt>
                      <c:pt idx="2941">
                        <c:v>44531.541666666664</c:v>
                      </c:pt>
                      <c:pt idx="2942">
                        <c:v>44531.583333333336</c:v>
                      </c:pt>
                      <c:pt idx="2943">
                        <c:v>44531.625</c:v>
                      </c:pt>
                      <c:pt idx="2944">
                        <c:v>44531.666666666664</c:v>
                      </c:pt>
                      <c:pt idx="2945">
                        <c:v>44531.708333333336</c:v>
                      </c:pt>
                      <c:pt idx="2946">
                        <c:v>44531.75</c:v>
                      </c:pt>
                      <c:pt idx="2947">
                        <c:v>44531.791666666664</c:v>
                      </c:pt>
                      <c:pt idx="2948">
                        <c:v>44531.833333333336</c:v>
                      </c:pt>
                      <c:pt idx="2949">
                        <c:v>44531.875</c:v>
                      </c:pt>
                      <c:pt idx="2950">
                        <c:v>44531.916666666664</c:v>
                      </c:pt>
                      <c:pt idx="2951">
                        <c:v>44531.958333333336</c:v>
                      </c:pt>
                      <c:pt idx="2952">
                        <c:v>44532</c:v>
                      </c:pt>
                      <c:pt idx="2953">
                        <c:v>44532.041666666664</c:v>
                      </c:pt>
                      <c:pt idx="2954">
                        <c:v>44532.083333333336</c:v>
                      </c:pt>
                      <c:pt idx="2955">
                        <c:v>44532.125</c:v>
                      </c:pt>
                      <c:pt idx="2956">
                        <c:v>44532.166666666664</c:v>
                      </c:pt>
                      <c:pt idx="2957">
                        <c:v>44532.208333333336</c:v>
                      </c:pt>
                      <c:pt idx="2958">
                        <c:v>44532.25</c:v>
                      </c:pt>
                      <c:pt idx="2959">
                        <c:v>44532.291666666664</c:v>
                      </c:pt>
                      <c:pt idx="2960">
                        <c:v>44532.333333333336</c:v>
                      </c:pt>
                      <c:pt idx="2961">
                        <c:v>44532.375</c:v>
                      </c:pt>
                      <c:pt idx="2962">
                        <c:v>44532.416666666664</c:v>
                      </c:pt>
                      <c:pt idx="2963">
                        <c:v>44532.458333333336</c:v>
                      </c:pt>
                      <c:pt idx="2964">
                        <c:v>44532.5</c:v>
                      </c:pt>
                      <c:pt idx="2965">
                        <c:v>44532.541666666664</c:v>
                      </c:pt>
                      <c:pt idx="2966">
                        <c:v>44532.583333333336</c:v>
                      </c:pt>
                      <c:pt idx="2967">
                        <c:v>44532.625</c:v>
                      </c:pt>
                      <c:pt idx="2968">
                        <c:v>44532.666666666664</c:v>
                      </c:pt>
                      <c:pt idx="2969">
                        <c:v>44532.708333333336</c:v>
                      </c:pt>
                      <c:pt idx="2970">
                        <c:v>44532.75</c:v>
                      </c:pt>
                      <c:pt idx="2971">
                        <c:v>44532.791666666664</c:v>
                      </c:pt>
                      <c:pt idx="2972">
                        <c:v>44532.833333333336</c:v>
                      </c:pt>
                      <c:pt idx="2973">
                        <c:v>44532.875</c:v>
                      </c:pt>
                      <c:pt idx="2974">
                        <c:v>44532.916666666664</c:v>
                      </c:pt>
                      <c:pt idx="2975">
                        <c:v>44532.958333333336</c:v>
                      </c:pt>
                      <c:pt idx="2976">
                        <c:v>44533</c:v>
                      </c:pt>
                      <c:pt idx="2977">
                        <c:v>44533.041666666664</c:v>
                      </c:pt>
                      <c:pt idx="2978">
                        <c:v>44533.083333333336</c:v>
                      </c:pt>
                      <c:pt idx="2979">
                        <c:v>44533.125</c:v>
                      </c:pt>
                      <c:pt idx="2980">
                        <c:v>44533.166666666664</c:v>
                      </c:pt>
                      <c:pt idx="2981">
                        <c:v>44533.208333333336</c:v>
                      </c:pt>
                      <c:pt idx="2982">
                        <c:v>44533.25</c:v>
                      </c:pt>
                      <c:pt idx="2983">
                        <c:v>44533.291666666664</c:v>
                      </c:pt>
                      <c:pt idx="2984">
                        <c:v>44533.333333333336</c:v>
                      </c:pt>
                      <c:pt idx="2985">
                        <c:v>44533.375</c:v>
                      </c:pt>
                      <c:pt idx="2986">
                        <c:v>44533.416666666664</c:v>
                      </c:pt>
                      <c:pt idx="2987">
                        <c:v>44533.458333333336</c:v>
                      </c:pt>
                      <c:pt idx="2988">
                        <c:v>44533.5</c:v>
                      </c:pt>
                      <c:pt idx="2989">
                        <c:v>44533.541666666664</c:v>
                      </c:pt>
                      <c:pt idx="2990">
                        <c:v>44533.583333333336</c:v>
                      </c:pt>
                      <c:pt idx="2991">
                        <c:v>44533.625</c:v>
                      </c:pt>
                      <c:pt idx="2992">
                        <c:v>44533.666666666664</c:v>
                      </c:pt>
                      <c:pt idx="2993">
                        <c:v>44533.708333333336</c:v>
                      </c:pt>
                      <c:pt idx="2994">
                        <c:v>44533.75</c:v>
                      </c:pt>
                      <c:pt idx="2995">
                        <c:v>44533.791666666664</c:v>
                      </c:pt>
                      <c:pt idx="2996">
                        <c:v>44533.833333333336</c:v>
                      </c:pt>
                      <c:pt idx="2997">
                        <c:v>44533.875</c:v>
                      </c:pt>
                      <c:pt idx="2998">
                        <c:v>44533.916666666664</c:v>
                      </c:pt>
                      <c:pt idx="2999">
                        <c:v>44533.958333333336</c:v>
                      </c:pt>
                      <c:pt idx="3000">
                        <c:v>44534</c:v>
                      </c:pt>
                      <c:pt idx="3001">
                        <c:v>44534.041666666664</c:v>
                      </c:pt>
                      <c:pt idx="3002">
                        <c:v>44534.083333333336</c:v>
                      </c:pt>
                      <c:pt idx="3003">
                        <c:v>44534.125</c:v>
                      </c:pt>
                      <c:pt idx="3004">
                        <c:v>44534.166666666664</c:v>
                      </c:pt>
                      <c:pt idx="3005">
                        <c:v>44534.208333333336</c:v>
                      </c:pt>
                      <c:pt idx="3006">
                        <c:v>44534.25</c:v>
                      </c:pt>
                      <c:pt idx="3007">
                        <c:v>44534.291666666664</c:v>
                      </c:pt>
                      <c:pt idx="3008">
                        <c:v>44534.333333333336</c:v>
                      </c:pt>
                      <c:pt idx="3009">
                        <c:v>44534.375</c:v>
                      </c:pt>
                      <c:pt idx="3010">
                        <c:v>44534.416666666664</c:v>
                      </c:pt>
                      <c:pt idx="3011">
                        <c:v>44534.458333333336</c:v>
                      </c:pt>
                      <c:pt idx="3012">
                        <c:v>44534.5</c:v>
                      </c:pt>
                      <c:pt idx="3013">
                        <c:v>44534.541666666664</c:v>
                      </c:pt>
                      <c:pt idx="3014">
                        <c:v>44534.583333333336</c:v>
                      </c:pt>
                      <c:pt idx="3015">
                        <c:v>44534.625</c:v>
                      </c:pt>
                      <c:pt idx="3016">
                        <c:v>44534.666666666664</c:v>
                      </c:pt>
                      <c:pt idx="3017">
                        <c:v>44534.708333333336</c:v>
                      </c:pt>
                      <c:pt idx="3018">
                        <c:v>44534.75</c:v>
                      </c:pt>
                      <c:pt idx="3019">
                        <c:v>44534.791666666664</c:v>
                      </c:pt>
                      <c:pt idx="3020">
                        <c:v>44534.833333333336</c:v>
                      </c:pt>
                      <c:pt idx="3021">
                        <c:v>44534.875</c:v>
                      </c:pt>
                      <c:pt idx="3022">
                        <c:v>44534.916666666664</c:v>
                      </c:pt>
                      <c:pt idx="3023">
                        <c:v>44534.958333333336</c:v>
                      </c:pt>
                      <c:pt idx="3024">
                        <c:v>44535</c:v>
                      </c:pt>
                      <c:pt idx="3025">
                        <c:v>44535.041666666664</c:v>
                      </c:pt>
                      <c:pt idx="3026">
                        <c:v>44535.083333333336</c:v>
                      </c:pt>
                      <c:pt idx="3027">
                        <c:v>44535.125</c:v>
                      </c:pt>
                      <c:pt idx="3028">
                        <c:v>44535.166666666664</c:v>
                      </c:pt>
                      <c:pt idx="3029">
                        <c:v>44535.208333333336</c:v>
                      </c:pt>
                      <c:pt idx="3030">
                        <c:v>44535.25</c:v>
                      </c:pt>
                      <c:pt idx="3031">
                        <c:v>44535.291666666664</c:v>
                      </c:pt>
                      <c:pt idx="3032">
                        <c:v>44535.333333333336</c:v>
                      </c:pt>
                      <c:pt idx="3033">
                        <c:v>44535.375</c:v>
                      </c:pt>
                      <c:pt idx="3034">
                        <c:v>44535.416666666664</c:v>
                      </c:pt>
                      <c:pt idx="3035">
                        <c:v>44535.458333333336</c:v>
                      </c:pt>
                      <c:pt idx="3036">
                        <c:v>44535.5</c:v>
                      </c:pt>
                      <c:pt idx="3037">
                        <c:v>44535.541666666664</c:v>
                      </c:pt>
                      <c:pt idx="3038">
                        <c:v>44535.583333333336</c:v>
                      </c:pt>
                      <c:pt idx="3039">
                        <c:v>44535.625</c:v>
                      </c:pt>
                      <c:pt idx="3040">
                        <c:v>44535.666666666664</c:v>
                      </c:pt>
                      <c:pt idx="3041">
                        <c:v>44535.708333333336</c:v>
                      </c:pt>
                      <c:pt idx="3042">
                        <c:v>44535.75</c:v>
                      </c:pt>
                      <c:pt idx="3043">
                        <c:v>44535.791666666664</c:v>
                      </c:pt>
                      <c:pt idx="3044">
                        <c:v>44535.833333333336</c:v>
                      </c:pt>
                      <c:pt idx="3045">
                        <c:v>44535.875</c:v>
                      </c:pt>
                      <c:pt idx="3046">
                        <c:v>44535.916666666664</c:v>
                      </c:pt>
                      <c:pt idx="3047">
                        <c:v>44535.958333333336</c:v>
                      </c:pt>
                      <c:pt idx="3048">
                        <c:v>44536</c:v>
                      </c:pt>
                      <c:pt idx="3049">
                        <c:v>44536.041666666664</c:v>
                      </c:pt>
                      <c:pt idx="3050">
                        <c:v>44536.083333333336</c:v>
                      </c:pt>
                      <c:pt idx="3051">
                        <c:v>44536.125</c:v>
                      </c:pt>
                      <c:pt idx="3052">
                        <c:v>44536.166666666664</c:v>
                      </c:pt>
                      <c:pt idx="3053">
                        <c:v>44536.208333333336</c:v>
                      </c:pt>
                      <c:pt idx="3054">
                        <c:v>44536.25</c:v>
                      </c:pt>
                      <c:pt idx="3055">
                        <c:v>44536.291666666664</c:v>
                      </c:pt>
                      <c:pt idx="3056">
                        <c:v>44536.333333333336</c:v>
                      </c:pt>
                      <c:pt idx="3057">
                        <c:v>44536.375</c:v>
                      </c:pt>
                      <c:pt idx="3058">
                        <c:v>44536.416666666664</c:v>
                      </c:pt>
                      <c:pt idx="3059">
                        <c:v>44536.458333333336</c:v>
                      </c:pt>
                      <c:pt idx="3060">
                        <c:v>44536.5</c:v>
                      </c:pt>
                      <c:pt idx="3061">
                        <c:v>44536.541666666664</c:v>
                      </c:pt>
                      <c:pt idx="3062">
                        <c:v>44536.583333333336</c:v>
                      </c:pt>
                      <c:pt idx="3063">
                        <c:v>44536.625</c:v>
                      </c:pt>
                      <c:pt idx="3064">
                        <c:v>44536.666666666664</c:v>
                      </c:pt>
                      <c:pt idx="3065">
                        <c:v>44536.708333333336</c:v>
                      </c:pt>
                      <c:pt idx="3066">
                        <c:v>44536.75</c:v>
                      </c:pt>
                      <c:pt idx="3067">
                        <c:v>44536.791666666664</c:v>
                      </c:pt>
                      <c:pt idx="3068">
                        <c:v>44536.833333333336</c:v>
                      </c:pt>
                      <c:pt idx="3069">
                        <c:v>44536.875</c:v>
                      </c:pt>
                      <c:pt idx="3070">
                        <c:v>44536.916666666664</c:v>
                      </c:pt>
                      <c:pt idx="3071">
                        <c:v>44536.958333333336</c:v>
                      </c:pt>
                      <c:pt idx="3072">
                        <c:v>44537</c:v>
                      </c:pt>
                      <c:pt idx="3073">
                        <c:v>44537.041666666664</c:v>
                      </c:pt>
                      <c:pt idx="3074">
                        <c:v>44537.083333333336</c:v>
                      </c:pt>
                      <c:pt idx="3075">
                        <c:v>44537.125</c:v>
                      </c:pt>
                      <c:pt idx="3076">
                        <c:v>44537.166666666664</c:v>
                      </c:pt>
                      <c:pt idx="3077">
                        <c:v>44537.208333333336</c:v>
                      </c:pt>
                      <c:pt idx="3078">
                        <c:v>44537.25</c:v>
                      </c:pt>
                      <c:pt idx="3079">
                        <c:v>44537.291666666664</c:v>
                      </c:pt>
                      <c:pt idx="3080">
                        <c:v>44537.333333333336</c:v>
                      </c:pt>
                      <c:pt idx="3081">
                        <c:v>44537.375</c:v>
                      </c:pt>
                      <c:pt idx="3082">
                        <c:v>44537.416666666664</c:v>
                      </c:pt>
                      <c:pt idx="3083">
                        <c:v>44537.458333333336</c:v>
                      </c:pt>
                      <c:pt idx="3084">
                        <c:v>44537.5</c:v>
                      </c:pt>
                      <c:pt idx="3085">
                        <c:v>44537.541666666664</c:v>
                      </c:pt>
                      <c:pt idx="3086">
                        <c:v>44537.583333333336</c:v>
                      </c:pt>
                      <c:pt idx="3087">
                        <c:v>44537.625</c:v>
                      </c:pt>
                      <c:pt idx="3088">
                        <c:v>44537.666666666664</c:v>
                      </c:pt>
                      <c:pt idx="3089">
                        <c:v>44537.708333333336</c:v>
                      </c:pt>
                      <c:pt idx="3090">
                        <c:v>44537.75</c:v>
                      </c:pt>
                      <c:pt idx="3091">
                        <c:v>44537.791666666664</c:v>
                      </c:pt>
                      <c:pt idx="3092">
                        <c:v>44537.833333333336</c:v>
                      </c:pt>
                      <c:pt idx="3093">
                        <c:v>44537.875</c:v>
                      </c:pt>
                      <c:pt idx="3094">
                        <c:v>44537.916666666664</c:v>
                      </c:pt>
                      <c:pt idx="3095">
                        <c:v>44537.958333333336</c:v>
                      </c:pt>
                      <c:pt idx="3096">
                        <c:v>44538</c:v>
                      </c:pt>
                      <c:pt idx="3097">
                        <c:v>44538.041666666664</c:v>
                      </c:pt>
                      <c:pt idx="3098">
                        <c:v>44538.083333333336</c:v>
                      </c:pt>
                      <c:pt idx="3099">
                        <c:v>44538.125</c:v>
                      </c:pt>
                      <c:pt idx="3100">
                        <c:v>44538.166666666664</c:v>
                      </c:pt>
                      <c:pt idx="3101">
                        <c:v>44538.208333333336</c:v>
                      </c:pt>
                      <c:pt idx="3102">
                        <c:v>44538.25</c:v>
                      </c:pt>
                      <c:pt idx="3103">
                        <c:v>44538.291666666664</c:v>
                      </c:pt>
                      <c:pt idx="3104">
                        <c:v>44538.333333333336</c:v>
                      </c:pt>
                      <c:pt idx="3105">
                        <c:v>44538.375</c:v>
                      </c:pt>
                      <c:pt idx="3106">
                        <c:v>44538.416666666664</c:v>
                      </c:pt>
                      <c:pt idx="3107">
                        <c:v>44538.458333333336</c:v>
                      </c:pt>
                      <c:pt idx="3108">
                        <c:v>44538.5</c:v>
                      </c:pt>
                      <c:pt idx="3109">
                        <c:v>44538.541666666664</c:v>
                      </c:pt>
                      <c:pt idx="3110">
                        <c:v>44538.583333333336</c:v>
                      </c:pt>
                      <c:pt idx="3111">
                        <c:v>44538.625</c:v>
                      </c:pt>
                      <c:pt idx="3112">
                        <c:v>44538.666666666664</c:v>
                      </c:pt>
                      <c:pt idx="3113">
                        <c:v>44538.708333333336</c:v>
                      </c:pt>
                      <c:pt idx="3114">
                        <c:v>44538.75</c:v>
                      </c:pt>
                      <c:pt idx="3115">
                        <c:v>44538.791666666664</c:v>
                      </c:pt>
                      <c:pt idx="3116">
                        <c:v>44538.833333333336</c:v>
                      </c:pt>
                      <c:pt idx="3117">
                        <c:v>44538.875</c:v>
                      </c:pt>
                      <c:pt idx="3118">
                        <c:v>44538.916666666664</c:v>
                      </c:pt>
                      <c:pt idx="3119">
                        <c:v>44538.958333333336</c:v>
                      </c:pt>
                      <c:pt idx="3120">
                        <c:v>44539</c:v>
                      </c:pt>
                      <c:pt idx="3121">
                        <c:v>44539.041666666664</c:v>
                      </c:pt>
                      <c:pt idx="3122">
                        <c:v>44539.083333333336</c:v>
                      </c:pt>
                      <c:pt idx="3123">
                        <c:v>44539.125</c:v>
                      </c:pt>
                      <c:pt idx="3124">
                        <c:v>44539.166666666664</c:v>
                      </c:pt>
                      <c:pt idx="3125">
                        <c:v>44539.208333333336</c:v>
                      </c:pt>
                      <c:pt idx="3126">
                        <c:v>44539.25</c:v>
                      </c:pt>
                      <c:pt idx="3127">
                        <c:v>44539.291666666664</c:v>
                      </c:pt>
                      <c:pt idx="3128">
                        <c:v>44539.333333333336</c:v>
                      </c:pt>
                      <c:pt idx="3129">
                        <c:v>44539.375</c:v>
                      </c:pt>
                      <c:pt idx="3130">
                        <c:v>44539.416666666664</c:v>
                      </c:pt>
                      <c:pt idx="3131">
                        <c:v>44539.458333333336</c:v>
                      </c:pt>
                      <c:pt idx="3132">
                        <c:v>44539.5</c:v>
                      </c:pt>
                      <c:pt idx="3133">
                        <c:v>44539.541666666664</c:v>
                      </c:pt>
                      <c:pt idx="3134">
                        <c:v>44539.583333333336</c:v>
                      </c:pt>
                      <c:pt idx="3135">
                        <c:v>44539.625</c:v>
                      </c:pt>
                      <c:pt idx="3136">
                        <c:v>44539.666666666664</c:v>
                      </c:pt>
                      <c:pt idx="3137">
                        <c:v>44539.708333333336</c:v>
                      </c:pt>
                      <c:pt idx="3138">
                        <c:v>44539.75</c:v>
                      </c:pt>
                      <c:pt idx="3139">
                        <c:v>44539.791666666664</c:v>
                      </c:pt>
                      <c:pt idx="3140">
                        <c:v>44539.833333333336</c:v>
                      </c:pt>
                      <c:pt idx="3141">
                        <c:v>44539.875</c:v>
                      </c:pt>
                      <c:pt idx="3142">
                        <c:v>44539.916666666664</c:v>
                      </c:pt>
                      <c:pt idx="3143">
                        <c:v>44539.958333333336</c:v>
                      </c:pt>
                      <c:pt idx="3144">
                        <c:v>44540</c:v>
                      </c:pt>
                      <c:pt idx="3145">
                        <c:v>44540.041666666664</c:v>
                      </c:pt>
                      <c:pt idx="3146">
                        <c:v>44540.083333333336</c:v>
                      </c:pt>
                      <c:pt idx="3147">
                        <c:v>44540.125</c:v>
                      </c:pt>
                      <c:pt idx="3148">
                        <c:v>44540.166666666664</c:v>
                      </c:pt>
                      <c:pt idx="3149">
                        <c:v>44540.208333333336</c:v>
                      </c:pt>
                      <c:pt idx="3150">
                        <c:v>44540.25</c:v>
                      </c:pt>
                      <c:pt idx="3151">
                        <c:v>44540.291666666664</c:v>
                      </c:pt>
                      <c:pt idx="3152">
                        <c:v>44540.333333333336</c:v>
                      </c:pt>
                      <c:pt idx="3153">
                        <c:v>44540.375</c:v>
                      </c:pt>
                      <c:pt idx="3154">
                        <c:v>44540.416666666664</c:v>
                      </c:pt>
                      <c:pt idx="3155">
                        <c:v>44540.458333333336</c:v>
                      </c:pt>
                      <c:pt idx="3156">
                        <c:v>44540.5</c:v>
                      </c:pt>
                      <c:pt idx="3157">
                        <c:v>44540.541666666664</c:v>
                      </c:pt>
                      <c:pt idx="3158">
                        <c:v>44540.583333333336</c:v>
                      </c:pt>
                      <c:pt idx="3159">
                        <c:v>44540.625</c:v>
                      </c:pt>
                      <c:pt idx="3160">
                        <c:v>44540.666666666664</c:v>
                      </c:pt>
                      <c:pt idx="3161">
                        <c:v>44540.708333333336</c:v>
                      </c:pt>
                      <c:pt idx="3162">
                        <c:v>44540.75</c:v>
                      </c:pt>
                      <c:pt idx="3163">
                        <c:v>44540.791666666664</c:v>
                      </c:pt>
                      <c:pt idx="3164">
                        <c:v>44540.833333333336</c:v>
                      </c:pt>
                      <c:pt idx="3165">
                        <c:v>44540.875</c:v>
                      </c:pt>
                      <c:pt idx="3166">
                        <c:v>44540.916666666664</c:v>
                      </c:pt>
                      <c:pt idx="3167">
                        <c:v>44540.958333333336</c:v>
                      </c:pt>
                      <c:pt idx="3168">
                        <c:v>44541</c:v>
                      </c:pt>
                      <c:pt idx="3169">
                        <c:v>44541.041666666664</c:v>
                      </c:pt>
                      <c:pt idx="3170">
                        <c:v>44541.083333333336</c:v>
                      </c:pt>
                      <c:pt idx="3171">
                        <c:v>44541.125</c:v>
                      </c:pt>
                      <c:pt idx="3172">
                        <c:v>44541.166666666664</c:v>
                      </c:pt>
                      <c:pt idx="3173">
                        <c:v>44541.208333333336</c:v>
                      </c:pt>
                      <c:pt idx="3174">
                        <c:v>44541.25</c:v>
                      </c:pt>
                      <c:pt idx="3175">
                        <c:v>44541.291666666664</c:v>
                      </c:pt>
                      <c:pt idx="3176">
                        <c:v>44541.333333333336</c:v>
                      </c:pt>
                      <c:pt idx="3177">
                        <c:v>44541.375</c:v>
                      </c:pt>
                      <c:pt idx="3178">
                        <c:v>44541.416666666664</c:v>
                      </c:pt>
                      <c:pt idx="3179">
                        <c:v>44541.458333333336</c:v>
                      </c:pt>
                      <c:pt idx="3180">
                        <c:v>44541.5</c:v>
                      </c:pt>
                      <c:pt idx="3181">
                        <c:v>44541.541666666664</c:v>
                      </c:pt>
                      <c:pt idx="3182">
                        <c:v>44541.583333333336</c:v>
                      </c:pt>
                      <c:pt idx="3183">
                        <c:v>44541.625</c:v>
                      </c:pt>
                      <c:pt idx="3184">
                        <c:v>44541.666666666664</c:v>
                      </c:pt>
                      <c:pt idx="3185">
                        <c:v>44541.708333333336</c:v>
                      </c:pt>
                      <c:pt idx="3186">
                        <c:v>44541.75</c:v>
                      </c:pt>
                      <c:pt idx="3187">
                        <c:v>44541.791666666664</c:v>
                      </c:pt>
                      <c:pt idx="3188">
                        <c:v>44541.833333333336</c:v>
                      </c:pt>
                      <c:pt idx="3189">
                        <c:v>44541.875</c:v>
                      </c:pt>
                      <c:pt idx="3190">
                        <c:v>44541.916666666664</c:v>
                      </c:pt>
                      <c:pt idx="3191">
                        <c:v>44541.958333333336</c:v>
                      </c:pt>
                      <c:pt idx="3192">
                        <c:v>44542</c:v>
                      </c:pt>
                      <c:pt idx="3193">
                        <c:v>44542.041666666664</c:v>
                      </c:pt>
                      <c:pt idx="3194">
                        <c:v>44542.083333333336</c:v>
                      </c:pt>
                      <c:pt idx="3195">
                        <c:v>44542.125</c:v>
                      </c:pt>
                      <c:pt idx="3196">
                        <c:v>44542.166666666664</c:v>
                      </c:pt>
                      <c:pt idx="3197">
                        <c:v>44542.208333333336</c:v>
                      </c:pt>
                      <c:pt idx="3198">
                        <c:v>44542.25</c:v>
                      </c:pt>
                      <c:pt idx="3199">
                        <c:v>44542.291666666664</c:v>
                      </c:pt>
                      <c:pt idx="3200">
                        <c:v>44542.333333333336</c:v>
                      </c:pt>
                      <c:pt idx="3201">
                        <c:v>44542.375</c:v>
                      </c:pt>
                      <c:pt idx="3202">
                        <c:v>44542.416666666664</c:v>
                      </c:pt>
                      <c:pt idx="3203">
                        <c:v>44542.458333333336</c:v>
                      </c:pt>
                      <c:pt idx="3204">
                        <c:v>44542.5</c:v>
                      </c:pt>
                      <c:pt idx="3205">
                        <c:v>44542.541666666664</c:v>
                      </c:pt>
                      <c:pt idx="3206">
                        <c:v>44542.583333333336</c:v>
                      </c:pt>
                      <c:pt idx="3207">
                        <c:v>44542.625</c:v>
                      </c:pt>
                      <c:pt idx="3208">
                        <c:v>44542.666666666664</c:v>
                      </c:pt>
                      <c:pt idx="3209">
                        <c:v>44542.708333333336</c:v>
                      </c:pt>
                      <c:pt idx="3210">
                        <c:v>44542.75</c:v>
                      </c:pt>
                      <c:pt idx="3211">
                        <c:v>44542.791666666664</c:v>
                      </c:pt>
                      <c:pt idx="3212">
                        <c:v>44542.833333333336</c:v>
                      </c:pt>
                      <c:pt idx="3213">
                        <c:v>44542.875</c:v>
                      </c:pt>
                      <c:pt idx="3214">
                        <c:v>44542.916666666664</c:v>
                      </c:pt>
                      <c:pt idx="3215">
                        <c:v>44542.958333333336</c:v>
                      </c:pt>
                      <c:pt idx="3216">
                        <c:v>44543</c:v>
                      </c:pt>
                      <c:pt idx="3217">
                        <c:v>44543.041666666664</c:v>
                      </c:pt>
                      <c:pt idx="3218">
                        <c:v>44543.083333333336</c:v>
                      </c:pt>
                      <c:pt idx="3219">
                        <c:v>44543.125</c:v>
                      </c:pt>
                      <c:pt idx="3220">
                        <c:v>44543.166666666664</c:v>
                      </c:pt>
                      <c:pt idx="3221">
                        <c:v>44543.208333333336</c:v>
                      </c:pt>
                      <c:pt idx="3222">
                        <c:v>44543.25</c:v>
                      </c:pt>
                      <c:pt idx="3223">
                        <c:v>44543.291666666664</c:v>
                      </c:pt>
                      <c:pt idx="3224">
                        <c:v>44543.333333333336</c:v>
                      </c:pt>
                      <c:pt idx="3225">
                        <c:v>44543.375</c:v>
                      </c:pt>
                      <c:pt idx="3226">
                        <c:v>44543.416666666664</c:v>
                      </c:pt>
                      <c:pt idx="3227">
                        <c:v>44543.458333333336</c:v>
                      </c:pt>
                      <c:pt idx="3228">
                        <c:v>44543.5</c:v>
                      </c:pt>
                      <c:pt idx="3229">
                        <c:v>44543.541666666664</c:v>
                      </c:pt>
                      <c:pt idx="3230">
                        <c:v>44543.583333333336</c:v>
                      </c:pt>
                      <c:pt idx="3231">
                        <c:v>44543.625</c:v>
                      </c:pt>
                      <c:pt idx="3232">
                        <c:v>44543.666666666664</c:v>
                      </c:pt>
                      <c:pt idx="3233">
                        <c:v>44543.708333333336</c:v>
                      </c:pt>
                      <c:pt idx="3234">
                        <c:v>44543.75</c:v>
                      </c:pt>
                      <c:pt idx="3235">
                        <c:v>44543.791666666664</c:v>
                      </c:pt>
                      <c:pt idx="3236">
                        <c:v>44543.833333333336</c:v>
                      </c:pt>
                      <c:pt idx="3237">
                        <c:v>44543.875</c:v>
                      </c:pt>
                      <c:pt idx="3238">
                        <c:v>44543.916666666664</c:v>
                      </c:pt>
                      <c:pt idx="3239">
                        <c:v>44543.958333333336</c:v>
                      </c:pt>
                      <c:pt idx="3240">
                        <c:v>44544</c:v>
                      </c:pt>
                      <c:pt idx="3241">
                        <c:v>44544.041666666664</c:v>
                      </c:pt>
                      <c:pt idx="3242">
                        <c:v>44544.083333333336</c:v>
                      </c:pt>
                      <c:pt idx="3243">
                        <c:v>44544.125</c:v>
                      </c:pt>
                      <c:pt idx="3244">
                        <c:v>44544.166666666664</c:v>
                      </c:pt>
                      <c:pt idx="3245">
                        <c:v>44544.208333333336</c:v>
                      </c:pt>
                      <c:pt idx="3246">
                        <c:v>44544.25</c:v>
                      </c:pt>
                      <c:pt idx="3247">
                        <c:v>44544.291666666664</c:v>
                      </c:pt>
                      <c:pt idx="3248">
                        <c:v>44544.333333333336</c:v>
                      </c:pt>
                      <c:pt idx="3249">
                        <c:v>44544.375</c:v>
                      </c:pt>
                      <c:pt idx="3250">
                        <c:v>44544.416666666664</c:v>
                      </c:pt>
                      <c:pt idx="3251">
                        <c:v>44544.458333333336</c:v>
                      </c:pt>
                      <c:pt idx="3252">
                        <c:v>44544.5</c:v>
                      </c:pt>
                      <c:pt idx="3253">
                        <c:v>44544.541666666664</c:v>
                      </c:pt>
                      <c:pt idx="3254">
                        <c:v>44544.583333333336</c:v>
                      </c:pt>
                      <c:pt idx="3255">
                        <c:v>44544.625</c:v>
                      </c:pt>
                      <c:pt idx="3256">
                        <c:v>44544.666666666664</c:v>
                      </c:pt>
                      <c:pt idx="3257">
                        <c:v>44544.708333333336</c:v>
                      </c:pt>
                      <c:pt idx="3258">
                        <c:v>44544.75</c:v>
                      </c:pt>
                      <c:pt idx="3259">
                        <c:v>44544.791666666664</c:v>
                      </c:pt>
                      <c:pt idx="3260">
                        <c:v>44544.833333333336</c:v>
                      </c:pt>
                      <c:pt idx="3261">
                        <c:v>44544.875</c:v>
                      </c:pt>
                      <c:pt idx="3262">
                        <c:v>44544.916666666664</c:v>
                      </c:pt>
                      <c:pt idx="3263">
                        <c:v>44544.958333333336</c:v>
                      </c:pt>
                      <c:pt idx="3264">
                        <c:v>44545</c:v>
                      </c:pt>
                      <c:pt idx="3265">
                        <c:v>44545.041666666664</c:v>
                      </c:pt>
                      <c:pt idx="3266">
                        <c:v>44545.083333333336</c:v>
                      </c:pt>
                      <c:pt idx="3267">
                        <c:v>44545.125</c:v>
                      </c:pt>
                      <c:pt idx="3268">
                        <c:v>44545.166666666664</c:v>
                      </c:pt>
                      <c:pt idx="3269">
                        <c:v>44545.208333333336</c:v>
                      </c:pt>
                      <c:pt idx="3270">
                        <c:v>44545.25</c:v>
                      </c:pt>
                      <c:pt idx="3271">
                        <c:v>44545.291666666664</c:v>
                      </c:pt>
                      <c:pt idx="3272">
                        <c:v>44545.333333333336</c:v>
                      </c:pt>
                      <c:pt idx="3273">
                        <c:v>44545.375</c:v>
                      </c:pt>
                      <c:pt idx="3274">
                        <c:v>44545.416666666664</c:v>
                      </c:pt>
                      <c:pt idx="3275">
                        <c:v>44545.458333333336</c:v>
                      </c:pt>
                      <c:pt idx="3276">
                        <c:v>44545.5</c:v>
                      </c:pt>
                      <c:pt idx="3277">
                        <c:v>44545.541666666664</c:v>
                      </c:pt>
                      <c:pt idx="3278">
                        <c:v>44545.583333333336</c:v>
                      </c:pt>
                      <c:pt idx="3279">
                        <c:v>44545.625</c:v>
                      </c:pt>
                      <c:pt idx="3280">
                        <c:v>44545.666666666664</c:v>
                      </c:pt>
                      <c:pt idx="3281">
                        <c:v>44545.708333333336</c:v>
                      </c:pt>
                      <c:pt idx="3282">
                        <c:v>44545.75</c:v>
                      </c:pt>
                      <c:pt idx="3283">
                        <c:v>44545.791666666664</c:v>
                      </c:pt>
                      <c:pt idx="3284">
                        <c:v>44545.833333333336</c:v>
                      </c:pt>
                      <c:pt idx="3285">
                        <c:v>44545.875</c:v>
                      </c:pt>
                      <c:pt idx="3286">
                        <c:v>44545.916666666664</c:v>
                      </c:pt>
                      <c:pt idx="3287">
                        <c:v>44545.958333333336</c:v>
                      </c:pt>
                      <c:pt idx="3288">
                        <c:v>44546</c:v>
                      </c:pt>
                      <c:pt idx="3289">
                        <c:v>44546.041666666664</c:v>
                      </c:pt>
                      <c:pt idx="3290">
                        <c:v>44546.083333333336</c:v>
                      </c:pt>
                      <c:pt idx="3291">
                        <c:v>44546.125</c:v>
                      </c:pt>
                      <c:pt idx="3292">
                        <c:v>44546.166666666664</c:v>
                      </c:pt>
                      <c:pt idx="3293">
                        <c:v>44546.208333333336</c:v>
                      </c:pt>
                      <c:pt idx="3294">
                        <c:v>44546.25</c:v>
                      </c:pt>
                      <c:pt idx="3295">
                        <c:v>44546.291666666664</c:v>
                      </c:pt>
                      <c:pt idx="3296">
                        <c:v>44546.333333333336</c:v>
                      </c:pt>
                      <c:pt idx="3297">
                        <c:v>44546.375</c:v>
                      </c:pt>
                      <c:pt idx="3298">
                        <c:v>44546.416666666664</c:v>
                      </c:pt>
                      <c:pt idx="3299">
                        <c:v>44546.458333333336</c:v>
                      </c:pt>
                      <c:pt idx="3300">
                        <c:v>44546.5</c:v>
                      </c:pt>
                      <c:pt idx="3301">
                        <c:v>44546.541666666664</c:v>
                      </c:pt>
                      <c:pt idx="3302">
                        <c:v>44546.583333333336</c:v>
                      </c:pt>
                      <c:pt idx="3303">
                        <c:v>44546.625</c:v>
                      </c:pt>
                      <c:pt idx="3304">
                        <c:v>44546.666666666664</c:v>
                      </c:pt>
                      <c:pt idx="3305">
                        <c:v>44546.708333333336</c:v>
                      </c:pt>
                      <c:pt idx="3306">
                        <c:v>44546.75</c:v>
                      </c:pt>
                      <c:pt idx="3307">
                        <c:v>44546.791666666664</c:v>
                      </c:pt>
                      <c:pt idx="3308">
                        <c:v>44546.833333333336</c:v>
                      </c:pt>
                      <c:pt idx="3309">
                        <c:v>44546.875</c:v>
                      </c:pt>
                      <c:pt idx="3310">
                        <c:v>44546.916666666664</c:v>
                      </c:pt>
                      <c:pt idx="3311">
                        <c:v>44546.958333333336</c:v>
                      </c:pt>
                      <c:pt idx="3312">
                        <c:v>44547</c:v>
                      </c:pt>
                      <c:pt idx="3313">
                        <c:v>44547.041666666664</c:v>
                      </c:pt>
                      <c:pt idx="3314">
                        <c:v>44547.083333333336</c:v>
                      </c:pt>
                      <c:pt idx="3315">
                        <c:v>44547.125</c:v>
                      </c:pt>
                      <c:pt idx="3316">
                        <c:v>44547.166666666664</c:v>
                      </c:pt>
                      <c:pt idx="3317">
                        <c:v>44547.208333333336</c:v>
                      </c:pt>
                      <c:pt idx="3318">
                        <c:v>44547.25</c:v>
                      </c:pt>
                      <c:pt idx="3319">
                        <c:v>44547.291666666664</c:v>
                      </c:pt>
                      <c:pt idx="3320">
                        <c:v>44547.333333333336</c:v>
                      </c:pt>
                      <c:pt idx="3321">
                        <c:v>44547.375</c:v>
                      </c:pt>
                      <c:pt idx="3322">
                        <c:v>44547.416666666664</c:v>
                      </c:pt>
                      <c:pt idx="3323">
                        <c:v>44547.458333333336</c:v>
                      </c:pt>
                      <c:pt idx="3324">
                        <c:v>44547.5</c:v>
                      </c:pt>
                      <c:pt idx="3325">
                        <c:v>44547.541666666664</c:v>
                      </c:pt>
                      <c:pt idx="3326">
                        <c:v>44547.583333333336</c:v>
                      </c:pt>
                      <c:pt idx="3327">
                        <c:v>44547.625</c:v>
                      </c:pt>
                      <c:pt idx="3328">
                        <c:v>44547.666666666664</c:v>
                      </c:pt>
                      <c:pt idx="3329">
                        <c:v>44547.708333333336</c:v>
                      </c:pt>
                      <c:pt idx="3330">
                        <c:v>44547.75</c:v>
                      </c:pt>
                      <c:pt idx="3331">
                        <c:v>44547.791666666664</c:v>
                      </c:pt>
                      <c:pt idx="3332">
                        <c:v>44547.833333333336</c:v>
                      </c:pt>
                      <c:pt idx="3333">
                        <c:v>44547.875</c:v>
                      </c:pt>
                      <c:pt idx="3334">
                        <c:v>44547.916666666664</c:v>
                      </c:pt>
                      <c:pt idx="3335">
                        <c:v>44547.958333333336</c:v>
                      </c:pt>
                      <c:pt idx="3336">
                        <c:v>44548</c:v>
                      </c:pt>
                      <c:pt idx="3337">
                        <c:v>44548.041666666664</c:v>
                      </c:pt>
                      <c:pt idx="3338">
                        <c:v>44548.083333333336</c:v>
                      </c:pt>
                      <c:pt idx="3339">
                        <c:v>44548.125</c:v>
                      </c:pt>
                      <c:pt idx="3340">
                        <c:v>44548.166666666664</c:v>
                      </c:pt>
                      <c:pt idx="3341">
                        <c:v>44548.208333333336</c:v>
                      </c:pt>
                      <c:pt idx="3342">
                        <c:v>44548.25</c:v>
                      </c:pt>
                      <c:pt idx="3343">
                        <c:v>44548.291666666664</c:v>
                      </c:pt>
                      <c:pt idx="3344">
                        <c:v>44548.333333333336</c:v>
                      </c:pt>
                      <c:pt idx="3345">
                        <c:v>44548.375</c:v>
                      </c:pt>
                      <c:pt idx="3346">
                        <c:v>44548.416666666664</c:v>
                      </c:pt>
                      <c:pt idx="3347">
                        <c:v>44548.458333333336</c:v>
                      </c:pt>
                      <c:pt idx="3348">
                        <c:v>44548.5</c:v>
                      </c:pt>
                      <c:pt idx="3349">
                        <c:v>44548.541666666664</c:v>
                      </c:pt>
                      <c:pt idx="3350">
                        <c:v>44548.583333333336</c:v>
                      </c:pt>
                      <c:pt idx="3351">
                        <c:v>44548.625</c:v>
                      </c:pt>
                      <c:pt idx="3352">
                        <c:v>44548.666666666664</c:v>
                      </c:pt>
                      <c:pt idx="3353">
                        <c:v>44548.708333333336</c:v>
                      </c:pt>
                      <c:pt idx="3354">
                        <c:v>44548.75</c:v>
                      </c:pt>
                      <c:pt idx="3355">
                        <c:v>44548.791666666664</c:v>
                      </c:pt>
                      <c:pt idx="3356">
                        <c:v>44548.833333333336</c:v>
                      </c:pt>
                      <c:pt idx="3357">
                        <c:v>44548.875</c:v>
                      </c:pt>
                      <c:pt idx="3358">
                        <c:v>44548.916666666664</c:v>
                      </c:pt>
                      <c:pt idx="3359">
                        <c:v>44548.958333333336</c:v>
                      </c:pt>
                      <c:pt idx="3360">
                        <c:v>44549</c:v>
                      </c:pt>
                      <c:pt idx="3361">
                        <c:v>44549.041666666664</c:v>
                      </c:pt>
                      <c:pt idx="3362">
                        <c:v>44549.083333333336</c:v>
                      </c:pt>
                      <c:pt idx="3363">
                        <c:v>44549.125</c:v>
                      </c:pt>
                      <c:pt idx="3364">
                        <c:v>44549.166666666664</c:v>
                      </c:pt>
                      <c:pt idx="3365">
                        <c:v>44549.208333333336</c:v>
                      </c:pt>
                      <c:pt idx="3366">
                        <c:v>44549.25</c:v>
                      </c:pt>
                      <c:pt idx="3367">
                        <c:v>44549.291666666664</c:v>
                      </c:pt>
                      <c:pt idx="3368">
                        <c:v>44549.333333333336</c:v>
                      </c:pt>
                      <c:pt idx="3369">
                        <c:v>44549.375</c:v>
                      </c:pt>
                      <c:pt idx="3370">
                        <c:v>44549.416666666664</c:v>
                      </c:pt>
                      <c:pt idx="3371">
                        <c:v>44549.458333333336</c:v>
                      </c:pt>
                      <c:pt idx="3372">
                        <c:v>44549.5</c:v>
                      </c:pt>
                      <c:pt idx="3373">
                        <c:v>44549.541666666664</c:v>
                      </c:pt>
                      <c:pt idx="3374">
                        <c:v>44549.583333333336</c:v>
                      </c:pt>
                      <c:pt idx="3375">
                        <c:v>44549.625</c:v>
                      </c:pt>
                      <c:pt idx="3376">
                        <c:v>44549.666666666664</c:v>
                      </c:pt>
                      <c:pt idx="3377">
                        <c:v>44549.708333333336</c:v>
                      </c:pt>
                      <c:pt idx="3378">
                        <c:v>44549.75</c:v>
                      </c:pt>
                      <c:pt idx="3379">
                        <c:v>44549.791666666664</c:v>
                      </c:pt>
                      <c:pt idx="3380">
                        <c:v>44549.833333333336</c:v>
                      </c:pt>
                      <c:pt idx="3381">
                        <c:v>44549.875</c:v>
                      </c:pt>
                      <c:pt idx="3382">
                        <c:v>44549.916666666664</c:v>
                      </c:pt>
                      <c:pt idx="3383">
                        <c:v>44549.958333333336</c:v>
                      </c:pt>
                      <c:pt idx="3384">
                        <c:v>44550</c:v>
                      </c:pt>
                      <c:pt idx="3385">
                        <c:v>44550.041666666664</c:v>
                      </c:pt>
                      <c:pt idx="3386">
                        <c:v>44550.083333333336</c:v>
                      </c:pt>
                      <c:pt idx="3387">
                        <c:v>44550.125</c:v>
                      </c:pt>
                      <c:pt idx="3388">
                        <c:v>44550.166666666664</c:v>
                      </c:pt>
                      <c:pt idx="3389">
                        <c:v>44550.208333333336</c:v>
                      </c:pt>
                      <c:pt idx="3390">
                        <c:v>44550.25</c:v>
                      </c:pt>
                      <c:pt idx="3391">
                        <c:v>44550.291666666664</c:v>
                      </c:pt>
                      <c:pt idx="3392">
                        <c:v>44550.333333333336</c:v>
                      </c:pt>
                      <c:pt idx="3393">
                        <c:v>44550.375</c:v>
                      </c:pt>
                      <c:pt idx="3394">
                        <c:v>44550.416666666664</c:v>
                      </c:pt>
                      <c:pt idx="3395">
                        <c:v>44550.458333333336</c:v>
                      </c:pt>
                      <c:pt idx="3396">
                        <c:v>44550.5</c:v>
                      </c:pt>
                      <c:pt idx="3397">
                        <c:v>44550.541666666664</c:v>
                      </c:pt>
                      <c:pt idx="3398">
                        <c:v>44550.583333333336</c:v>
                      </c:pt>
                      <c:pt idx="3399">
                        <c:v>44550.625</c:v>
                      </c:pt>
                      <c:pt idx="3400">
                        <c:v>44550.666666666664</c:v>
                      </c:pt>
                      <c:pt idx="3401">
                        <c:v>44550.708333333336</c:v>
                      </c:pt>
                      <c:pt idx="3402">
                        <c:v>44550.75</c:v>
                      </c:pt>
                      <c:pt idx="3403">
                        <c:v>44550.791666666664</c:v>
                      </c:pt>
                      <c:pt idx="3404">
                        <c:v>44550.833333333336</c:v>
                      </c:pt>
                      <c:pt idx="3405">
                        <c:v>44550.875</c:v>
                      </c:pt>
                      <c:pt idx="3406">
                        <c:v>44550.916666666664</c:v>
                      </c:pt>
                      <c:pt idx="3407">
                        <c:v>44550.958333333336</c:v>
                      </c:pt>
                      <c:pt idx="3408">
                        <c:v>44551</c:v>
                      </c:pt>
                      <c:pt idx="3409">
                        <c:v>44551.041666666664</c:v>
                      </c:pt>
                      <c:pt idx="3410">
                        <c:v>44551.083333333336</c:v>
                      </c:pt>
                      <c:pt idx="3411">
                        <c:v>44551.125</c:v>
                      </c:pt>
                      <c:pt idx="3412">
                        <c:v>44551.166666666664</c:v>
                      </c:pt>
                      <c:pt idx="3413">
                        <c:v>44551.208333333336</c:v>
                      </c:pt>
                      <c:pt idx="3414">
                        <c:v>44551.25</c:v>
                      </c:pt>
                      <c:pt idx="3415">
                        <c:v>44551.291666666664</c:v>
                      </c:pt>
                      <c:pt idx="3416">
                        <c:v>44551.333333333336</c:v>
                      </c:pt>
                      <c:pt idx="3417">
                        <c:v>44551.375</c:v>
                      </c:pt>
                      <c:pt idx="3418">
                        <c:v>44551.416666666664</c:v>
                      </c:pt>
                      <c:pt idx="3419">
                        <c:v>44551.458333333336</c:v>
                      </c:pt>
                      <c:pt idx="3420">
                        <c:v>44551.5</c:v>
                      </c:pt>
                      <c:pt idx="3421">
                        <c:v>44551.541666666664</c:v>
                      </c:pt>
                      <c:pt idx="3422">
                        <c:v>44551.583333333336</c:v>
                      </c:pt>
                      <c:pt idx="3423">
                        <c:v>44551.625</c:v>
                      </c:pt>
                      <c:pt idx="3424">
                        <c:v>44551.666666666664</c:v>
                      </c:pt>
                      <c:pt idx="3425">
                        <c:v>44551.708333333336</c:v>
                      </c:pt>
                      <c:pt idx="3426">
                        <c:v>44551.75</c:v>
                      </c:pt>
                      <c:pt idx="3427">
                        <c:v>44551.791666666664</c:v>
                      </c:pt>
                      <c:pt idx="3428">
                        <c:v>44551.833333333336</c:v>
                      </c:pt>
                      <c:pt idx="3429">
                        <c:v>44551.875</c:v>
                      </c:pt>
                      <c:pt idx="3430">
                        <c:v>44551.916666666664</c:v>
                      </c:pt>
                      <c:pt idx="3431">
                        <c:v>44551.958333333336</c:v>
                      </c:pt>
                      <c:pt idx="3432">
                        <c:v>44552</c:v>
                      </c:pt>
                      <c:pt idx="3433">
                        <c:v>44552.041666666664</c:v>
                      </c:pt>
                      <c:pt idx="3434">
                        <c:v>44552.083333333336</c:v>
                      </c:pt>
                      <c:pt idx="3435">
                        <c:v>44552.125</c:v>
                      </c:pt>
                      <c:pt idx="3436">
                        <c:v>44552.166666666664</c:v>
                      </c:pt>
                      <c:pt idx="3437">
                        <c:v>44552.208333333336</c:v>
                      </c:pt>
                      <c:pt idx="3438">
                        <c:v>44552.25</c:v>
                      </c:pt>
                      <c:pt idx="3439">
                        <c:v>44552.291666666664</c:v>
                      </c:pt>
                      <c:pt idx="3440">
                        <c:v>44552.333333333336</c:v>
                      </c:pt>
                      <c:pt idx="3441">
                        <c:v>44552.375</c:v>
                      </c:pt>
                      <c:pt idx="3442">
                        <c:v>44552.416666666664</c:v>
                      </c:pt>
                      <c:pt idx="3443">
                        <c:v>44552.458333333336</c:v>
                      </c:pt>
                      <c:pt idx="3444">
                        <c:v>44552.5</c:v>
                      </c:pt>
                      <c:pt idx="3445">
                        <c:v>44552.541666666664</c:v>
                      </c:pt>
                      <c:pt idx="3446">
                        <c:v>44552.583333333336</c:v>
                      </c:pt>
                      <c:pt idx="3447">
                        <c:v>44552.625</c:v>
                      </c:pt>
                      <c:pt idx="3448">
                        <c:v>44552.666666666664</c:v>
                      </c:pt>
                      <c:pt idx="3449">
                        <c:v>44552.708333333336</c:v>
                      </c:pt>
                      <c:pt idx="3450">
                        <c:v>44552.75</c:v>
                      </c:pt>
                      <c:pt idx="3451">
                        <c:v>44552.791666666664</c:v>
                      </c:pt>
                      <c:pt idx="3452">
                        <c:v>44552.833333333336</c:v>
                      </c:pt>
                      <c:pt idx="3453">
                        <c:v>44552.875</c:v>
                      </c:pt>
                      <c:pt idx="3454">
                        <c:v>44552.916666666664</c:v>
                      </c:pt>
                      <c:pt idx="3455">
                        <c:v>44552.958333333336</c:v>
                      </c:pt>
                      <c:pt idx="3456">
                        <c:v>44553</c:v>
                      </c:pt>
                      <c:pt idx="3457">
                        <c:v>44553.041666666664</c:v>
                      </c:pt>
                      <c:pt idx="3458">
                        <c:v>44553.083333333336</c:v>
                      </c:pt>
                      <c:pt idx="3459">
                        <c:v>44553.125</c:v>
                      </c:pt>
                      <c:pt idx="3460">
                        <c:v>44553.166666666664</c:v>
                      </c:pt>
                      <c:pt idx="3461">
                        <c:v>44553.208333333336</c:v>
                      </c:pt>
                      <c:pt idx="3462">
                        <c:v>44553.25</c:v>
                      </c:pt>
                      <c:pt idx="3463">
                        <c:v>44553.291666666664</c:v>
                      </c:pt>
                      <c:pt idx="3464">
                        <c:v>44553.333333333336</c:v>
                      </c:pt>
                      <c:pt idx="3465">
                        <c:v>44553.375</c:v>
                      </c:pt>
                      <c:pt idx="3466">
                        <c:v>44553.416666666664</c:v>
                      </c:pt>
                      <c:pt idx="3467">
                        <c:v>44553.458333333336</c:v>
                      </c:pt>
                      <c:pt idx="3468">
                        <c:v>44553.5</c:v>
                      </c:pt>
                      <c:pt idx="3469">
                        <c:v>44553.541666666664</c:v>
                      </c:pt>
                      <c:pt idx="3470">
                        <c:v>44553.583333333336</c:v>
                      </c:pt>
                      <c:pt idx="3471">
                        <c:v>44553.625</c:v>
                      </c:pt>
                      <c:pt idx="3472">
                        <c:v>44553.666666666664</c:v>
                      </c:pt>
                      <c:pt idx="3473">
                        <c:v>44553.708333333336</c:v>
                      </c:pt>
                      <c:pt idx="3474">
                        <c:v>44553.75</c:v>
                      </c:pt>
                      <c:pt idx="3475">
                        <c:v>44553.791666666664</c:v>
                      </c:pt>
                      <c:pt idx="3476">
                        <c:v>44553.833333333336</c:v>
                      </c:pt>
                      <c:pt idx="3477">
                        <c:v>44553.875</c:v>
                      </c:pt>
                      <c:pt idx="3478">
                        <c:v>44553.916666666664</c:v>
                      </c:pt>
                      <c:pt idx="3479">
                        <c:v>44553.958333333336</c:v>
                      </c:pt>
                      <c:pt idx="3480">
                        <c:v>44554</c:v>
                      </c:pt>
                      <c:pt idx="3481">
                        <c:v>44554.041666666664</c:v>
                      </c:pt>
                      <c:pt idx="3482">
                        <c:v>44554.083333333336</c:v>
                      </c:pt>
                      <c:pt idx="3483">
                        <c:v>44554.125</c:v>
                      </c:pt>
                      <c:pt idx="3484">
                        <c:v>44554.166666666664</c:v>
                      </c:pt>
                      <c:pt idx="3485">
                        <c:v>44554.208333333336</c:v>
                      </c:pt>
                      <c:pt idx="3486">
                        <c:v>44554.25</c:v>
                      </c:pt>
                      <c:pt idx="3487">
                        <c:v>44554.291666666664</c:v>
                      </c:pt>
                      <c:pt idx="3488">
                        <c:v>44554.333333333336</c:v>
                      </c:pt>
                      <c:pt idx="3489">
                        <c:v>44554.375</c:v>
                      </c:pt>
                      <c:pt idx="3490">
                        <c:v>44554.416666666664</c:v>
                      </c:pt>
                      <c:pt idx="3491">
                        <c:v>44554.458333333336</c:v>
                      </c:pt>
                      <c:pt idx="3492">
                        <c:v>44554.5</c:v>
                      </c:pt>
                      <c:pt idx="3493">
                        <c:v>44554.541666666664</c:v>
                      </c:pt>
                      <c:pt idx="3494">
                        <c:v>44554.583333333336</c:v>
                      </c:pt>
                      <c:pt idx="3495">
                        <c:v>44554.625</c:v>
                      </c:pt>
                      <c:pt idx="3496">
                        <c:v>44554.666666666664</c:v>
                      </c:pt>
                      <c:pt idx="3497">
                        <c:v>44554.708333333336</c:v>
                      </c:pt>
                      <c:pt idx="3498">
                        <c:v>44554.75</c:v>
                      </c:pt>
                      <c:pt idx="3499">
                        <c:v>44554.791666666664</c:v>
                      </c:pt>
                      <c:pt idx="3500">
                        <c:v>44554.833333333336</c:v>
                      </c:pt>
                      <c:pt idx="3501">
                        <c:v>44554.875</c:v>
                      </c:pt>
                      <c:pt idx="3502">
                        <c:v>44554.916666666664</c:v>
                      </c:pt>
                      <c:pt idx="3503">
                        <c:v>44554.958333333336</c:v>
                      </c:pt>
                      <c:pt idx="3504">
                        <c:v>44555</c:v>
                      </c:pt>
                      <c:pt idx="3505">
                        <c:v>44555.041666666664</c:v>
                      </c:pt>
                      <c:pt idx="3506">
                        <c:v>44555.083333333336</c:v>
                      </c:pt>
                      <c:pt idx="3507">
                        <c:v>44555.125</c:v>
                      </c:pt>
                      <c:pt idx="3508">
                        <c:v>44555.166666666664</c:v>
                      </c:pt>
                      <c:pt idx="3509">
                        <c:v>44555.208333333336</c:v>
                      </c:pt>
                      <c:pt idx="3510">
                        <c:v>44555.25</c:v>
                      </c:pt>
                      <c:pt idx="3511">
                        <c:v>44555.291666666664</c:v>
                      </c:pt>
                      <c:pt idx="3512">
                        <c:v>44555.333333333336</c:v>
                      </c:pt>
                      <c:pt idx="3513">
                        <c:v>44555.375</c:v>
                      </c:pt>
                      <c:pt idx="3514">
                        <c:v>44555.416666666664</c:v>
                      </c:pt>
                      <c:pt idx="3515">
                        <c:v>44555.458333333336</c:v>
                      </c:pt>
                      <c:pt idx="3516">
                        <c:v>44555.5</c:v>
                      </c:pt>
                      <c:pt idx="3517">
                        <c:v>44555.541666666664</c:v>
                      </c:pt>
                      <c:pt idx="3518">
                        <c:v>44555.583333333336</c:v>
                      </c:pt>
                      <c:pt idx="3519">
                        <c:v>44555.625</c:v>
                      </c:pt>
                      <c:pt idx="3520">
                        <c:v>44555.666666666664</c:v>
                      </c:pt>
                      <c:pt idx="3521">
                        <c:v>44555.708333333336</c:v>
                      </c:pt>
                      <c:pt idx="3522">
                        <c:v>44555.75</c:v>
                      </c:pt>
                      <c:pt idx="3523">
                        <c:v>44555.791666666664</c:v>
                      </c:pt>
                      <c:pt idx="3524">
                        <c:v>44555.833333333336</c:v>
                      </c:pt>
                      <c:pt idx="3525">
                        <c:v>44555.875</c:v>
                      </c:pt>
                      <c:pt idx="3526">
                        <c:v>44555.916666666664</c:v>
                      </c:pt>
                      <c:pt idx="3527">
                        <c:v>44555.958333333336</c:v>
                      </c:pt>
                      <c:pt idx="3528">
                        <c:v>44556</c:v>
                      </c:pt>
                      <c:pt idx="3529">
                        <c:v>44556.041666666664</c:v>
                      </c:pt>
                      <c:pt idx="3530">
                        <c:v>44556.083333333336</c:v>
                      </c:pt>
                      <c:pt idx="3531">
                        <c:v>44556.125</c:v>
                      </c:pt>
                      <c:pt idx="3532">
                        <c:v>44556.166666666664</c:v>
                      </c:pt>
                      <c:pt idx="3533">
                        <c:v>44556.208333333336</c:v>
                      </c:pt>
                      <c:pt idx="3534">
                        <c:v>44556.25</c:v>
                      </c:pt>
                      <c:pt idx="3535">
                        <c:v>44556.291666666664</c:v>
                      </c:pt>
                      <c:pt idx="3536">
                        <c:v>44556.333333333336</c:v>
                      </c:pt>
                      <c:pt idx="3537">
                        <c:v>44556.375</c:v>
                      </c:pt>
                      <c:pt idx="3538">
                        <c:v>44556.416666666664</c:v>
                      </c:pt>
                      <c:pt idx="3539">
                        <c:v>44556.458333333336</c:v>
                      </c:pt>
                      <c:pt idx="3540">
                        <c:v>44556.5</c:v>
                      </c:pt>
                      <c:pt idx="3541">
                        <c:v>44556.541666666664</c:v>
                      </c:pt>
                      <c:pt idx="3542">
                        <c:v>44556.583333333336</c:v>
                      </c:pt>
                      <c:pt idx="3543">
                        <c:v>44556.625</c:v>
                      </c:pt>
                      <c:pt idx="3544">
                        <c:v>44556.666666666664</c:v>
                      </c:pt>
                      <c:pt idx="3545">
                        <c:v>44556.708333333336</c:v>
                      </c:pt>
                      <c:pt idx="3546">
                        <c:v>44556.75</c:v>
                      </c:pt>
                      <c:pt idx="3547">
                        <c:v>44556.791666666664</c:v>
                      </c:pt>
                      <c:pt idx="3548">
                        <c:v>44556.833333333336</c:v>
                      </c:pt>
                      <c:pt idx="3549">
                        <c:v>44556.875</c:v>
                      </c:pt>
                      <c:pt idx="3550">
                        <c:v>44556.916666666664</c:v>
                      </c:pt>
                      <c:pt idx="3551">
                        <c:v>44556.958333333336</c:v>
                      </c:pt>
                      <c:pt idx="3552">
                        <c:v>44557</c:v>
                      </c:pt>
                      <c:pt idx="3553">
                        <c:v>44557.041666666664</c:v>
                      </c:pt>
                      <c:pt idx="3554">
                        <c:v>44557.083333333336</c:v>
                      </c:pt>
                      <c:pt idx="3555">
                        <c:v>44557.125</c:v>
                      </c:pt>
                      <c:pt idx="3556">
                        <c:v>44557.166666666664</c:v>
                      </c:pt>
                      <c:pt idx="3557">
                        <c:v>44557.208333333336</c:v>
                      </c:pt>
                      <c:pt idx="3558">
                        <c:v>44557.25</c:v>
                      </c:pt>
                      <c:pt idx="3559">
                        <c:v>44557.291666666664</c:v>
                      </c:pt>
                      <c:pt idx="3560">
                        <c:v>44557.333333333336</c:v>
                      </c:pt>
                      <c:pt idx="3561">
                        <c:v>44557.375</c:v>
                      </c:pt>
                      <c:pt idx="3562">
                        <c:v>44557.416666666664</c:v>
                      </c:pt>
                      <c:pt idx="3563">
                        <c:v>44557.458333333336</c:v>
                      </c:pt>
                      <c:pt idx="3564">
                        <c:v>44557.5</c:v>
                      </c:pt>
                      <c:pt idx="3565">
                        <c:v>44557.541666666664</c:v>
                      </c:pt>
                      <c:pt idx="3566">
                        <c:v>44557.583333333336</c:v>
                      </c:pt>
                      <c:pt idx="3567">
                        <c:v>44557.625</c:v>
                      </c:pt>
                      <c:pt idx="3568">
                        <c:v>44557.666666666664</c:v>
                      </c:pt>
                      <c:pt idx="3569">
                        <c:v>44557.708333333336</c:v>
                      </c:pt>
                      <c:pt idx="3570">
                        <c:v>44557.75</c:v>
                      </c:pt>
                      <c:pt idx="3571">
                        <c:v>44557.791666666664</c:v>
                      </c:pt>
                      <c:pt idx="3572">
                        <c:v>44557.833333333336</c:v>
                      </c:pt>
                      <c:pt idx="3573">
                        <c:v>44557.875</c:v>
                      </c:pt>
                      <c:pt idx="3574">
                        <c:v>44557.916666666664</c:v>
                      </c:pt>
                      <c:pt idx="3575">
                        <c:v>44557.958333333336</c:v>
                      </c:pt>
                      <c:pt idx="3576">
                        <c:v>44558</c:v>
                      </c:pt>
                      <c:pt idx="3577">
                        <c:v>44558.041666666664</c:v>
                      </c:pt>
                      <c:pt idx="3578">
                        <c:v>44558.083333333336</c:v>
                      </c:pt>
                      <c:pt idx="3579">
                        <c:v>44558.125</c:v>
                      </c:pt>
                      <c:pt idx="3580">
                        <c:v>44558.166666666664</c:v>
                      </c:pt>
                      <c:pt idx="3581">
                        <c:v>44558.208333333336</c:v>
                      </c:pt>
                      <c:pt idx="3582">
                        <c:v>44558.25</c:v>
                      </c:pt>
                      <c:pt idx="3583">
                        <c:v>44558.291666666664</c:v>
                      </c:pt>
                      <c:pt idx="3584">
                        <c:v>44558.333333333336</c:v>
                      </c:pt>
                      <c:pt idx="3585">
                        <c:v>44558.375</c:v>
                      </c:pt>
                      <c:pt idx="3586">
                        <c:v>44558.416666666664</c:v>
                      </c:pt>
                      <c:pt idx="3587">
                        <c:v>44558.458333333336</c:v>
                      </c:pt>
                      <c:pt idx="3588">
                        <c:v>44558.5</c:v>
                      </c:pt>
                      <c:pt idx="3589">
                        <c:v>44558.541666666664</c:v>
                      </c:pt>
                      <c:pt idx="3590">
                        <c:v>44558.583333333336</c:v>
                      </c:pt>
                      <c:pt idx="3591">
                        <c:v>44558.625</c:v>
                      </c:pt>
                      <c:pt idx="3592">
                        <c:v>44558.666666666664</c:v>
                      </c:pt>
                      <c:pt idx="3593">
                        <c:v>44558.708333333336</c:v>
                      </c:pt>
                      <c:pt idx="3594">
                        <c:v>44558.75</c:v>
                      </c:pt>
                      <c:pt idx="3595">
                        <c:v>44558.791666666664</c:v>
                      </c:pt>
                      <c:pt idx="3596">
                        <c:v>44558.833333333336</c:v>
                      </c:pt>
                      <c:pt idx="3597">
                        <c:v>44558.875</c:v>
                      </c:pt>
                      <c:pt idx="3598">
                        <c:v>44558.916666666664</c:v>
                      </c:pt>
                      <c:pt idx="3599">
                        <c:v>44558.958333333336</c:v>
                      </c:pt>
                      <c:pt idx="3600">
                        <c:v>44559</c:v>
                      </c:pt>
                      <c:pt idx="3601">
                        <c:v>44559.041666666664</c:v>
                      </c:pt>
                      <c:pt idx="3602">
                        <c:v>44559.083333333336</c:v>
                      </c:pt>
                      <c:pt idx="3603">
                        <c:v>44559.125</c:v>
                      </c:pt>
                      <c:pt idx="3604">
                        <c:v>44559.166666666664</c:v>
                      </c:pt>
                      <c:pt idx="3605">
                        <c:v>44559.208333333336</c:v>
                      </c:pt>
                      <c:pt idx="3606">
                        <c:v>44559.25</c:v>
                      </c:pt>
                      <c:pt idx="3607">
                        <c:v>44559.291666666664</c:v>
                      </c:pt>
                      <c:pt idx="3608">
                        <c:v>44559.333333333336</c:v>
                      </c:pt>
                      <c:pt idx="3609">
                        <c:v>44559.375</c:v>
                      </c:pt>
                      <c:pt idx="3610">
                        <c:v>44559.416666666664</c:v>
                      </c:pt>
                      <c:pt idx="3611">
                        <c:v>44559.458333333336</c:v>
                      </c:pt>
                      <c:pt idx="3612">
                        <c:v>44559.5</c:v>
                      </c:pt>
                      <c:pt idx="3613">
                        <c:v>44559.541666666664</c:v>
                      </c:pt>
                      <c:pt idx="3614">
                        <c:v>44559.583333333336</c:v>
                      </c:pt>
                      <c:pt idx="3615">
                        <c:v>44559.625</c:v>
                      </c:pt>
                      <c:pt idx="3616">
                        <c:v>44559.666666666664</c:v>
                      </c:pt>
                      <c:pt idx="3617">
                        <c:v>44559.708333333336</c:v>
                      </c:pt>
                      <c:pt idx="3618">
                        <c:v>44559.75</c:v>
                      </c:pt>
                      <c:pt idx="3619">
                        <c:v>44559.791666666664</c:v>
                      </c:pt>
                      <c:pt idx="3620">
                        <c:v>44559.833333333336</c:v>
                      </c:pt>
                      <c:pt idx="3621">
                        <c:v>44559.875</c:v>
                      </c:pt>
                      <c:pt idx="3622">
                        <c:v>44559.916666666664</c:v>
                      </c:pt>
                      <c:pt idx="3623">
                        <c:v>44559.958333333336</c:v>
                      </c:pt>
                      <c:pt idx="3624">
                        <c:v>44560</c:v>
                      </c:pt>
                      <c:pt idx="3625">
                        <c:v>44560.041666666664</c:v>
                      </c:pt>
                      <c:pt idx="3626">
                        <c:v>44560.083333333336</c:v>
                      </c:pt>
                      <c:pt idx="3627">
                        <c:v>44560.125</c:v>
                      </c:pt>
                      <c:pt idx="3628">
                        <c:v>44560.166666666664</c:v>
                      </c:pt>
                      <c:pt idx="3629">
                        <c:v>44560.208333333336</c:v>
                      </c:pt>
                      <c:pt idx="3630">
                        <c:v>44560.25</c:v>
                      </c:pt>
                      <c:pt idx="3631">
                        <c:v>44560.291666666664</c:v>
                      </c:pt>
                      <c:pt idx="3632">
                        <c:v>44560.333333333336</c:v>
                      </c:pt>
                      <c:pt idx="3633">
                        <c:v>44560.375</c:v>
                      </c:pt>
                      <c:pt idx="3634">
                        <c:v>44560.416666666664</c:v>
                      </c:pt>
                      <c:pt idx="3635">
                        <c:v>44560.458333333336</c:v>
                      </c:pt>
                      <c:pt idx="3636">
                        <c:v>44560.5</c:v>
                      </c:pt>
                      <c:pt idx="3637">
                        <c:v>44560.541666666664</c:v>
                      </c:pt>
                      <c:pt idx="3638">
                        <c:v>44560.583333333336</c:v>
                      </c:pt>
                      <c:pt idx="3639">
                        <c:v>44560.625</c:v>
                      </c:pt>
                      <c:pt idx="3640">
                        <c:v>44560.666666666664</c:v>
                      </c:pt>
                      <c:pt idx="3641">
                        <c:v>44560.708333333336</c:v>
                      </c:pt>
                      <c:pt idx="3642">
                        <c:v>44560.75</c:v>
                      </c:pt>
                      <c:pt idx="3643">
                        <c:v>44560.791666666664</c:v>
                      </c:pt>
                      <c:pt idx="3644">
                        <c:v>44560.833333333336</c:v>
                      </c:pt>
                      <c:pt idx="3645">
                        <c:v>44560.875</c:v>
                      </c:pt>
                      <c:pt idx="3646">
                        <c:v>44560.916666666664</c:v>
                      </c:pt>
                      <c:pt idx="3647">
                        <c:v>44560.958333333336</c:v>
                      </c:pt>
                      <c:pt idx="3648">
                        <c:v>44561</c:v>
                      </c:pt>
                      <c:pt idx="3649">
                        <c:v>44561.041666666664</c:v>
                      </c:pt>
                      <c:pt idx="3650">
                        <c:v>44561.083333333336</c:v>
                      </c:pt>
                      <c:pt idx="3651">
                        <c:v>44561.125</c:v>
                      </c:pt>
                      <c:pt idx="3652">
                        <c:v>44561.166666666664</c:v>
                      </c:pt>
                      <c:pt idx="3653">
                        <c:v>44561.208333333336</c:v>
                      </c:pt>
                      <c:pt idx="3654">
                        <c:v>44561.25</c:v>
                      </c:pt>
                      <c:pt idx="3655">
                        <c:v>44561.291666666664</c:v>
                      </c:pt>
                      <c:pt idx="3656">
                        <c:v>44561.333333333336</c:v>
                      </c:pt>
                      <c:pt idx="3657">
                        <c:v>44561.375</c:v>
                      </c:pt>
                      <c:pt idx="3658">
                        <c:v>44561.416666666664</c:v>
                      </c:pt>
                      <c:pt idx="3659">
                        <c:v>44561.458333333336</c:v>
                      </c:pt>
                      <c:pt idx="3660">
                        <c:v>44561.5</c:v>
                      </c:pt>
                      <c:pt idx="3661">
                        <c:v>44561.541666666664</c:v>
                      </c:pt>
                      <c:pt idx="3662">
                        <c:v>44561.583333333336</c:v>
                      </c:pt>
                      <c:pt idx="3663">
                        <c:v>44561.625</c:v>
                      </c:pt>
                      <c:pt idx="3664">
                        <c:v>44561.666666666664</c:v>
                      </c:pt>
                      <c:pt idx="3665">
                        <c:v>44561.708333333336</c:v>
                      </c:pt>
                      <c:pt idx="3666">
                        <c:v>44561.75</c:v>
                      </c:pt>
                      <c:pt idx="3667">
                        <c:v>44561.791666666664</c:v>
                      </c:pt>
                      <c:pt idx="3668">
                        <c:v>44561.833333333336</c:v>
                      </c:pt>
                      <c:pt idx="3669">
                        <c:v>44561.875</c:v>
                      </c:pt>
                      <c:pt idx="3670">
                        <c:v>44561.916666666664</c:v>
                      </c:pt>
                      <c:pt idx="3671">
                        <c:v>44561.958333333336</c:v>
                      </c:pt>
                      <c:pt idx="3672">
                        <c:v>44562</c:v>
                      </c:pt>
                      <c:pt idx="3673">
                        <c:v>44562.041666666664</c:v>
                      </c:pt>
                      <c:pt idx="3674">
                        <c:v>44562.083333333336</c:v>
                      </c:pt>
                      <c:pt idx="3675">
                        <c:v>44562.125</c:v>
                      </c:pt>
                      <c:pt idx="3676">
                        <c:v>44562.166666666664</c:v>
                      </c:pt>
                      <c:pt idx="3677">
                        <c:v>44562.208333333336</c:v>
                      </c:pt>
                      <c:pt idx="3678">
                        <c:v>44562.25</c:v>
                      </c:pt>
                      <c:pt idx="3679">
                        <c:v>44562.291666666664</c:v>
                      </c:pt>
                      <c:pt idx="3680">
                        <c:v>44562.333333333336</c:v>
                      </c:pt>
                      <c:pt idx="3681">
                        <c:v>44562.375</c:v>
                      </c:pt>
                      <c:pt idx="3682">
                        <c:v>44562.416666666664</c:v>
                      </c:pt>
                      <c:pt idx="3683">
                        <c:v>44562.458333333336</c:v>
                      </c:pt>
                      <c:pt idx="3684">
                        <c:v>44562.5</c:v>
                      </c:pt>
                      <c:pt idx="3685">
                        <c:v>44562.541666666664</c:v>
                      </c:pt>
                      <c:pt idx="3686">
                        <c:v>44562.583333333336</c:v>
                      </c:pt>
                      <c:pt idx="3687">
                        <c:v>44562.625</c:v>
                      </c:pt>
                      <c:pt idx="3688">
                        <c:v>44562.666666666664</c:v>
                      </c:pt>
                      <c:pt idx="3689">
                        <c:v>44562.708333333336</c:v>
                      </c:pt>
                      <c:pt idx="3690">
                        <c:v>44562.75</c:v>
                      </c:pt>
                      <c:pt idx="3691">
                        <c:v>44562.791666666664</c:v>
                      </c:pt>
                      <c:pt idx="3692">
                        <c:v>44562.833333333336</c:v>
                      </c:pt>
                      <c:pt idx="3693">
                        <c:v>44562.875</c:v>
                      </c:pt>
                      <c:pt idx="3694">
                        <c:v>44562.916666666664</c:v>
                      </c:pt>
                      <c:pt idx="3695">
                        <c:v>44562.958333333336</c:v>
                      </c:pt>
                      <c:pt idx="3696">
                        <c:v>44563</c:v>
                      </c:pt>
                      <c:pt idx="3697">
                        <c:v>44563.041666666664</c:v>
                      </c:pt>
                      <c:pt idx="3698">
                        <c:v>44563.083333333336</c:v>
                      </c:pt>
                      <c:pt idx="3699">
                        <c:v>44563.125</c:v>
                      </c:pt>
                      <c:pt idx="3700">
                        <c:v>44563.166666666664</c:v>
                      </c:pt>
                      <c:pt idx="3701">
                        <c:v>44563.208333333336</c:v>
                      </c:pt>
                      <c:pt idx="3702">
                        <c:v>44563.25</c:v>
                      </c:pt>
                      <c:pt idx="3703">
                        <c:v>44563.291666666664</c:v>
                      </c:pt>
                      <c:pt idx="3704">
                        <c:v>44563.333333333336</c:v>
                      </c:pt>
                      <c:pt idx="3705">
                        <c:v>44563.375</c:v>
                      </c:pt>
                      <c:pt idx="3706">
                        <c:v>44563.416666666664</c:v>
                      </c:pt>
                      <c:pt idx="3707">
                        <c:v>44563.458333333336</c:v>
                      </c:pt>
                      <c:pt idx="3708">
                        <c:v>44563.5</c:v>
                      </c:pt>
                      <c:pt idx="3709">
                        <c:v>44563.541666666664</c:v>
                      </c:pt>
                      <c:pt idx="3710">
                        <c:v>44563.583333333336</c:v>
                      </c:pt>
                      <c:pt idx="3711">
                        <c:v>44563.625</c:v>
                      </c:pt>
                      <c:pt idx="3712">
                        <c:v>44563.666666666664</c:v>
                      </c:pt>
                      <c:pt idx="3713">
                        <c:v>44563.708333333336</c:v>
                      </c:pt>
                      <c:pt idx="3714">
                        <c:v>44563.75</c:v>
                      </c:pt>
                      <c:pt idx="3715">
                        <c:v>44563.791666666664</c:v>
                      </c:pt>
                      <c:pt idx="3716">
                        <c:v>44563.833333333336</c:v>
                      </c:pt>
                      <c:pt idx="3717">
                        <c:v>44563.875</c:v>
                      </c:pt>
                      <c:pt idx="3718">
                        <c:v>44563.916666666664</c:v>
                      </c:pt>
                      <c:pt idx="3719">
                        <c:v>44563.958333333336</c:v>
                      </c:pt>
                      <c:pt idx="3720">
                        <c:v>44564</c:v>
                      </c:pt>
                      <c:pt idx="3721">
                        <c:v>44564.041666666664</c:v>
                      </c:pt>
                      <c:pt idx="3722">
                        <c:v>44564.083333333336</c:v>
                      </c:pt>
                      <c:pt idx="3723">
                        <c:v>44564.125</c:v>
                      </c:pt>
                      <c:pt idx="3724">
                        <c:v>44564.166666666664</c:v>
                      </c:pt>
                      <c:pt idx="3725">
                        <c:v>44564.208333333336</c:v>
                      </c:pt>
                      <c:pt idx="3726">
                        <c:v>44564.25</c:v>
                      </c:pt>
                      <c:pt idx="3727">
                        <c:v>44564.291666666664</c:v>
                      </c:pt>
                      <c:pt idx="3728">
                        <c:v>44564.333333333336</c:v>
                      </c:pt>
                      <c:pt idx="3729">
                        <c:v>44564.375</c:v>
                      </c:pt>
                      <c:pt idx="3730">
                        <c:v>44564.416666666664</c:v>
                      </c:pt>
                      <c:pt idx="3731">
                        <c:v>44564.458333333336</c:v>
                      </c:pt>
                      <c:pt idx="3732">
                        <c:v>44564.5</c:v>
                      </c:pt>
                      <c:pt idx="3733">
                        <c:v>44564.541666666664</c:v>
                      </c:pt>
                      <c:pt idx="3734">
                        <c:v>44564.583333333336</c:v>
                      </c:pt>
                      <c:pt idx="3735">
                        <c:v>44564.625</c:v>
                      </c:pt>
                      <c:pt idx="3736">
                        <c:v>44564.666666666664</c:v>
                      </c:pt>
                      <c:pt idx="3737">
                        <c:v>44564.708333333336</c:v>
                      </c:pt>
                      <c:pt idx="3738">
                        <c:v>44564.75</c:v>
                      </c:pt>
                      <c:pt idx="3739">
                        <c:v>44564.791666666664</c:v>
                      </c:pt>
                      <c:pt idx="3740">
                        <c:v>44564.833333333336</c:v>
                      </c:pt>
                      <c:pt idx="3741">
                        <c:v>44564.875</c:v>
                      </c:pt>
                      <c:pt idx="3742">
                        <c:v>44564.916666666664</c:v>
                      </c:pt>
                      <c:pt idx="3743">
                        <c:v>44564.958333333336</c:v>
                      </c:pt>
                      <c:pt idx="3744">
                        <c:v>44565</c:v>
                      </c:pt>
                      <c:pt idx="3745">
                        <c:v>44565.041666666664</c:v>
                      </c:pt>
                      <c:pt idx="3746">
                        <c:v>44565.083333333336</c:v>
                      </c:pt>
                      <c:pt idx="3747">
                        <c:v>44565.125</c:v>
                      </c:pt>
                      <c:pt idx="3748">
                        <c:v>44565.166666666664</c:v>
                      </c:pt>
                      <c:pt idx="3749">
                        <c:v>44565.208333333336</c:v>
                      </c:pt>
                      <c:pt idx="3750">
                        <c:v>44565.25</c:v>
                      </c:pt>
                      <c:pt idx="3751">
                        <c:v>44565.291666666664</c:v>
                      </c:pt>
                      <c:pt idx="3752">
                        <c:v>44565.333333333336</c:v>
                      </c:pt>
                      <c:pt idx="3753">
                        <c:v>44565.375</c:v>
                      </c:pt>
                      <c:pt idx="3754">
                        <c:v>44565.416666666664</c:v>
                      </c:pt>
                      <c:pt idx="3755">
                        <c:v>44565.458333333336</c:v>
                      </c:pt>
                      <c:pt idx="3756">
                        <c:v>44565.5</c:v>
                      </c:pt>
                      <c:pt idx="3757">
                        <c:v>44565.541666666664</c:v>
                      </c:pt>
                      <c:pt idx="3758">
                        <c:v>44565.583333333336</c:v>
                      </c:pt>
                      <c:pt idx="3759">
                        <c:v>44565.625</c:v>
                      </c:pt>
                      <c:pt idx="3760">
                        <c:v>44565.666666666664</c:v>
                      </c:pt>
                      <c:pt idx="3761">
                        <c:v>44565.708333333336</c:v>
                      </c:pt>
                      <c:pt idx="3762">
                        <c:v>44565.75</c:v>
                      </c:pt>
                      <c:pt idx="3763">
                        <c:v>44565.791666666664</c:v>
                      </c:pt>
                      <c:pt idx="3764">
                        <c:v>44565.833333333336</c:v>
                      </c:pt>
                      <c:pt idx="3765">
                        <c:v>44565.875</c:v>
                      </c:pt>
                      <c:pt idx="3766">
                        <c:v>44565.916666666664</c:v>
                      </c:pt>
                      <c:pt idx="3767">
                        <c:v>44565.958333333336</c:v>
                      </c:pt>
                      <c:pt idx="3768">
                        <c:v>44566</c:v>
                      </c:pt>
                      <c:pt idx="3769">
                        <c:v>44566.041666666664</c:v>
                      </c:pt>
                      <c:pt idx="3770">
                        <c:v>44566.083333333336</c:v>
                      </c:pt>
                      <c:pt idx="3771">
                        <c:v>44566.125</c:v>
                      </c:pt>
                      <c:pt idx="3772">
                        <c:v>44566.166666666664</c:v>
                      </c:pt>
                      <c:pt idx="3773">
                        <c:v>44566.208333333336</c:v>
                      </c:pt>
                      <c:pt idx="3774">
                        <c:v>44566.25</c:v>
                      </c:pt>
                      <c:pt idx="3775">
                        <c:v>44566.291666666664</c:v>
                      </c:pt>
                      <c:pt idx="3776">
                        <c:v>44566.333333333336</c:v>
                      </c:pt>
                      <c:pt idx="3777">
                        <c:v>44566.375</c:v>
                      </c:pt>
                      <c:pt idx="3778">
                        <c:v>44566.416666666664</c:v>
                      </c:pt>
                      <c:pt idx="3779">
                        <c:v>44566.458333333336</c:v>
                      </c:pt>
                      <c:pt idx="3780">
                        <c:v>44566.5</c:v>
                      </c:pt>
                      <c:pt idx="3781">
                        <c:v>44566.541666666664</c:v>
                      </c:pt>
                      <c:pt idx="3782">
                        <c:v>44566.583333333336</c:v>
                      </c:pt>
                      <c:pt idx="3783">
                        <c:v>44566.625</c:v>
                      </c:pt>
                      <c:pt idx="3784">
                        <c:v>44566.666666666664</c:v>
                      </c:pt>
                      <c:pt idx="3785">
                        <c:v>44566.708333333336</c:v>
                      </c:pt>
                      <c:pt idx="3786">
                        <c:v>44566.75</c:v>
                      </c:pt>
                      <c:pt idx="3787">
                        <c:v>44566.791666666664</c:v>
                      </c:pt>
                      <c:pt idx="3788">
                        <c:v>44566.833333333336</c:v>
                      </c:pt>
                      <c:pt idx="3789">
                        <c:v>44566.875</c:v>
                      </c:pt>
                      <c:pt idx="3790">
                        <c:v>44566.916666666664</c:v>
                      </c:pt>
                      <c:pt idx="3791">
                        <c:v>44566.958333333336</c:v>
                      </c:pt>
                      <c:pt idx="3792">
                        <c:v>44567</c:v>
                      </c:pt>
                      <c:pt idx="3793">
                        <c:v>44567.041666666664</c:v>
                      </c:pt>
                      <c:pt idx="3794">
                        <c:v>44567.083333333336</c:v>
                      </c:pt>
                      <c:pt idx="3795">
                        <c:v>44567.125</c:v>
                      </c:pt>
                      <c:pt idx="3796">
                        <c:v>44567.166666666664</c:v>
                      </c:pt>
                      <c:pt idx="3797">
                        <c:v>44567.208333333336</c:v>
                      </c:pt>
                      <c:pt idx="3798">
                        <c:v>44567.25</c:v>
                      </c:pt>
                      <c:pt idx="3799">
                        <c:v>44567.291666666664</c:v>
                      </c:pt>
                      <c:pt idx="3800">
                        <c:v>44567.333333333336</c:v>
                      </c:pt>
                      <c:pt idx="3801">
                        <c:v>44567.375</c:v>
                      </c:pt>
                      <c:pt idx="3802">
                        <c:v>44567.416666666664</c:v>
                      </c:pt>
                      <c:pt idx="3803">
                        <c:v>44567.458333333336</c:v>
                      </c:pt>
                      <c:pt idx="3804">
                        <c:v>44567.5</c:v>
                      </c:pt>
                      <c:pt idx="3805">
                        <c:v>44567.541666666664</c:v>
                      </c:pt>
                      <c:pt idx="3806">
                        <c:v>44567.583333333336</c:v>
                      </c:pt>
                      <c:pt idx="3807">
                        <c:v>44567.625</c:v>
                      </c:pt>
                      <c:pt idx="3808">
                        <c:v>44567.666666666664</c:v>
                      </c:pt>
                      <c:pt idx="3809">
                        <c:v>44567.708333333336</c:v>
                      </c:pt>
                      <c:pt idx="3810">
                        <c:v>44567.75</c:v>
                      </c:pt>
                      <c:pt idx="3811">
                        <c:v>44567.791666666664</c:v>
                      </c:pt>
                      <c:pt idx="3812">
                        <c:v>44567.833333333336</c:v>
                      </c:pt>
                      <c:pt idx="3813">
                        <c:v>44567.875</c:v>
                      </c:pt>
                      <c:pt idx="3814">
                        <c:v>44567.916666666664</c:v>
                      </c:pt>
                      <c:pt idx="3815">
                        <c:v>44567.958333333336</c:v>
                      </c:pt>
                      <c:pt idx="3816">
                        <c:v>44568</c:v>
                      </c:pt>
                      <c:pt idx="3817">
                        <c:v>44568.041666666664</c:v>
                      </c:pt>
                      <c:pt idx="3818">
                        <c:v>44568.083333333336</c:v>
                      </c:pt>
                      <c:pt idx="3819">
                        <c:v>44568.125</c:v>
                      </c:pt>
                      <c:pt idx="3820">
                        <c:v>44568.166666666664</c:v>
                      </c:pt>
                      <c:pt idx="3821">
                        <c:v>44568.208333333336</c:v>
                      </c:pt>
                      <c:pt idx="3822">
                        <c:v>44568.25</c:v>
                      </c:pt>
                      <c:pt idx="3823">
                        <c:v>44568.291666666664</c:v>
                      </c:pt>
                      <c:pt idx="3824">
                        <c:v>44568.333333333336</c:v>
                      </c:pt>
                      <c:pt idx="3825">
                        <c:v>44568.375</c:v>
                      </c:pt>
                      <c:pt idx="3826">
                        <c:v>44568.416666666664</c:v>
                      </c:pt>
                      <c:pt idx="3827">
                        <c:v>44568.458333333336</c:v>
                      </c:pt>
                      <c:pt idx="3828">
                        <c:v>44568.5</c:v>
                      </c:pt>
                      <c:pt idx="3829">
                        <c:v>44568.541666666664</c:v>
                      </c:pt>
                      <c:pt idx="3830">
                        <c:v>44568.583333333336</c:v>
                      </c:pt>
                      <c:pt idx="3831">
                        <c:v>44568.625</c:v>
                      </c:pt>
                      <c:pt idx="3832">
                        <c:v>44568.666666666664</c:v>
                      </c:pt>
                      <c:pt idx="3833">
                        <c:v>44568.708333333336</c:v>
                      </c:pt>
                      <c:pt idx="3834">
                        <c:v>44568.75</c:v>
                      </c:pt>
                      <c:pt idx="3835">
                        <c:v>44568.791666666664</c:v>
                      </c:pt>
                      <c:pt idx="3836">
                        <c:v>44568.833333333336</c:v>
                      </c:pt>
                      <c:pt idx="3837">
                        <c:v>44568.875</c:v>
                      </c:pt>
                      <c:pt idx="3838">
                        <c:v>44568.916666666664</c:v>
                      </c:pt>
                      <c:pt idx="3839">
                        <c:v>44568.958333333336</c:v>
                      </c:pt>
                      <c:pt idx="3840">
                        <c:v>44569</c:v>
                      </c:pt>
                      <c:pt idx="3841">
                        <c:v>44569.041666666664</c:v>
                      </c:pt>
                      <c:pt idx="3842">
                        <c:v>44569.083333333336</c:v>
                      </c:pt>
                      <c:pt idx="3843">
                        <c:v>44569.125</c:v>
                      </c:pt>
                      <c:pt idx="3844">
                        <c:v>44569.166666666664</c:v>
                      </c:pt>
                      <c:pt idx="3845">
                        <c:v>44569.208333333336</c:v>
                      </c:pt>
                      <c:pt idx="3846">
                        <c:v>44569.25</c:v>
                      </c:pt>
                      <c:pt idx="3847">
                        <c:v>44569.291666666664</c:v>
                      </c:pt>
                      <c:pt idx="3848">
                        <c:v>44569.333333333336</c:v>
                      </c:pt>
                      <c:pt idx="3849">
                        <c:v>44569.375</c:v>
                      </c:pt>
                      <c:pt idx="3850">
                        <c:v>44569.416666666664</c:v>
                      </c:pt>
                      <c:pt idx="3851">
                        <c:v>44569.458333333336</c:v>
                      </c:pt>
                      <c:pt idx="3852">
                        <c:v>44569.5</c:v>
                      </c:pt>
                      <c:pt idx="3853">
                        <c:v>44569.541666666664</c:v>
                      </c:pt>
                      <c:pt idx="3854">
                        <c:v>44569.583333333336</c:v>
                      </c:pt>
                      <c:pt idx="3855">
                        <c:v>44569.625</c:v>
                      </c:pt>
                      <c:pt idx="3856">
                        <c:v>44569.666666666664</c:v>
                      </c:pt>
                      <c:pt idx="3857">
                        <c:v>44569.708333333336</c:v>
                      </c:pt>
                      <c:pt idx="3858">
                        <c:v>44569.75</c:v>
                      </c:pt>
                      <c:pt idx="3859">
                        <c:v>44569.791666666664</c:v>
                      </c:pt>
                      <c:pt idx="3860">
                        <c:v>44569.833333333336</c:v>
                      </c:pt>
                      <c:pt idx="3861">
                        <c:v>44569.875</c:v>
                      </c:pt>
                      <c:pt idx="3862">
                        <c:v>44569.916666666664</c:v>
                      </c:pt>
                      <c:pt idx="3863">
                        <c:v>44569.958333333336</c:v>
                      </c:pt>
                      <c:pt idx="3864">
                        <c:v>44570</c:v>
                      </c:pt>
                      <c:pt idx="3865">
                        <c:v>44570.041666666664</c:v>
                      </c:pt>
                      <c:pt idx="3866">
                        <c:v>44570.083333333336</c:v>
                      </c:pt>
                      <c:pt idx="3867">
                        <c:v>44570.125</c:v>
                      </c:pt>
                      <c:pt idx="3868">
                        <c:v>44570.166666666664</c:v>
                      </c:pt>
                      <c:pt idx="3869">
                        <c:v>44570.208333333336</c:v>
                      </c:pt>
                      <c:pt idx="3870">
                        <c:v>44570.25</c:v>
                      </c:pt>
                      <c:pt idx="3871">
                        <c:v>44570.291666666664</c:v>
                      </c:pt>
                      <c:pt idx="3872">
                        <c:v>44570.333333333336</c:v>
                      </c:pt>
                      <c:pt idx="3873">
                        <c:v>44570.375</c:v>
                      </c:pt>
                      <c:pt idx="3874">
                        <c:v>44570.416666666664</c:v>
                      </c:pt>
                      <c:pt idx="3875">
                        <c:v>44570.458333333336</c:v>
                      </c:pt>
                      <c:pt idx="3876">
                        <c:v>44570.5</c:v>
                      </c:pt>
                      <c:pt idx="3877">
                        <c:v>44570.541666666664</c:v>
                      </c:pt>
                      <c:pt idx="3878">
                        <c:v>44570.583333333336</c:v>
                      </c:pt>
                      <c:pt idx="3879">
                        <c:v>44570.625</c:v>
                      </c:pt>
                      <c:pt idx="3880">
                        <c:v>44570.666666666664</c:v>
                      </c:pt>
                      <c:pt idx="3881">
                        <c:v>44570.708333333336</c:v>
                      </c:pt>
                      <c:pt idx="3882">
                        <c:v>44570.75</c:v>
                      </c:pt>
                      <c:pt idx="3883">
                        <c:v>44570.791666666664</c:v>
                      </c:pt>
                      <c:pt idx="3884">
                        <c:v>44570.833333333336</c:v>
                      </c:pt>
                      <c:pt idx="3885">
                        <c:v>44570.875</c:v>
                      </c:pt>
                      <c:pt idx="3886">
                        <c:v>44570.916666666664</c:v>
                      </c:pt>
                      <c:pt idx="3887">
                        <c:v>44570.958333333336</c:v>
                      </c:pt>
                      <c:pt idx="3888">
                        <c:v>44571</c:v>
                      </c:pt>
                      <c:pt idx="3889">
                        <c:v>44571.041666666664</c:v>
                      </c:pt>
                      <c:pt idx="3890">
                        <c:v>44571.083333333336</c:v>
                      </c:pt>
                      <c:pt idx="3891">
                        <c:v>44571.125</c:v>
                      </c:pt>
                      <c:pt idx="3892">
                        <c:v>44571.166666666664</c:v>
                      </c:pt>
                      <c:pt idx="3893">
                        <c:v>44571.208333333336</c:v>
                      </c:pt>
                      <c:pt idx="3894">
                        <c:v>44571.25</c:v>
                      </c:pt>
                      <c:pt idx="3895">
                        <c:v>44571.291666666664</c:v>
                      </c:pt>
                      <c:pt idx="3896">
                        <c:v>44571.333333333336</c:v>
                      </c:pt>
                      <c:pt idx="3897">
                        <c:v>44571.375</c:v>
                      </c:pt>
                      <c:pt idx="3898">
                        <c:v>44571.416666666664</c:v>
                      </c:pt>
                      <c:pt idx="3899">
                        <c:v>44571.458333333336</c:v>
                      </c:pt>
                      <c:pt idx="3900">
                        <c:v>44571.5</c:v>
                      </c:pt>
                      <c:pt idx="3901">
                        <c:v>44571.541666666664</c:v>
                      </c:pt>
                      <c:pt idx="3902">
                        <c:v>44571.583333333336</c:v>
                      </c:pt>
                      <c:pt idx="3903">
                        <c:v>44571.625</c:v>
                      </c:pt>
                      <c:pt idx="3904">
                        <c:v>44571.666666666664</c:v>
                      </c:pt>
                      <c:pt idx="3905">
                        <c:v>44571.708333333336</c:v>
                      </c:pt>
                      <c:pt idx="3906">
                        <c:v>44571.75</c:v>
                      </c:pt>
                      <c:pt idx="3907">
                        <c:v>44571.791666666664</c:v>
                      </c:pt>
                      <c:pt idx="3908">
                        <c:v>44571.833333333336</c:v>
                      </c:pt>
                      <c:pt idx="3909">
                        <c:v>44571.875</c:v>
                      </c:pt>
                      <c:pt idx="3910">
                        <c:v>44571.916666666664</c:v>
                      </c:pt>
                      <c:pt idx="3911">
                        <c:v>44571.958333333336</c:v>
                      </c:pt>
                      <c:pt idx="3912">
                        <c:v>44572</c:v>
                      </c:pt>
                      <c:pt idx="3913">
                        <c:v>44572.041666666664</c:v>
                      </c:pt>
                      <c:pt idx="3914">
                        <c:v>44572.083333333336</c:v>
                      </c:pt>
                      <c:pt idx="3915">
                        <c:v>44572.125</c:v>
                      </c:pt>
                      <c:pt idx="3916">
                        <c:v>44572.166666666664</c:v>
                      </c:pt>
                      <c:pt idx="3917">
                        <c:v>44572.208333333336</c:v>
                      </c:pt>
                      <c:pt idx="3918">
                        <c:v>44572.25</c:v>
                      </c:pt>
                      <c:pt idx="3919">
                        <c:v>44572.291666666664</c:v>
                      </c:pt>
                      <c:pt idx="3920">
                        <c:v>44572.333333333336</c:v>
                      </c:pt>
                      <c:pt idx="3921">
                        <c:v>44572.375</c:v>
                      </c:pt>
                      <c:pt idx="3922">
                        <c:v>44572.416666666664</c:v>
                      </c:pt>
                      <c:pt idx="3923">
                        <c:v>44572.458333333336</c:v>
                      </c:pt>
                      <c:pt idx="3924">
                        <c:v>44572.5</c:v>
                      </c:pt>
                      <c:pt idx="3925">
                        <c:v>44572.541666666664</c:v>
                      </c:pt>
                      <c:pt idx="3926">
                        <c:v>44572.583333333336</c:v>
                      </c:pt>
                      <c:pt idx="3927">
                        <c:v>44572.625</c:v>
                      </c:pt>
                      <c:pt idx="3928">
                        <c:v>44572.666666666664</c:v>
                      </c:pt>
                      <c:pt idx="3929">
                        <c:v>44572.708333333336</c:v>
                      </c:pt>
                      <c:pt idx="3930">
                        <c:v>44572.75</c:v>
                      </c:pt>
                      <c:pt idx="3931">
                        <c:v>44572.791666666664</c:v>
                      </c:pt>
                      <c:pt idx="3932">
                        <c:v>44572.833333333336</c:v>
                      </c:pt>
                      <c:pt idx="3933">
                        <c:v>44572.875</c:v>
                      </c:pt>
                      <c:pt idx="3934">
                        <c:v>44572.916666666664</c:v>
                      </c:pt>
                      <c:pt idx="3935">
                        <c:v>44572.958333333336</c:v>
                      </c:pt>
                      <c:pt idx="3936">
                        <c:v>44573</c:v>
                      </c:pt>
                      <c:pt idx="3937">
                        <c:v>44573.041666666664</c:v>
                      </c:pt>
                      <c:pt idx="3938">
                        <c:v>44573.083333333336</c:v>
                      </c:pt>
                      <c:pt idx="3939">
                        <c:v>44573.125</c:v>
                      </c:pt>
                      <c:pt idx="3940">
                        <c:v>44573.166666666664</c:v>
                      </c:pt>
                      <c:pt idx="3941">
                        <c:v>44573.208333333336</c:v>
                      </c:pt>
                      <c:pt idx="3942">
                        <c:v>44573.25</c:v>
                      </c:pt>
                      <c:pt idx="3943">
                        <c:v>44573.291666666664</c:v>
                      </c:pt>
                      <c:pt idx="3944">
                        <c:v>44573.333333333336</c:v>
                      </c:pt>
                      <c:pt idx="3945">
                        <c:v>44573.375</c:v>
                      </c:pt>
                      <c:pt idx="3946">
                        <c:v>44573.416666666664</c:v>
                      </c:pt>
                      <c:pt idx="3947">
                        <c:v>44573.458333333336</c:v>
                      </c:pt>
                      <c:pt idx="3948">
                        <c:v>44573.5</c:v>
                      </c:pt>
                      <c:pt idx="3949">
                        <c:v>44573.541666666664</c:v>
                      </c:pt>
                      <c:pt idx="3950">
                        <c:v>44573.583333333336</c:v>
                      </c:pt>
                      <c:pt idx="3951">
                        <c:v>44573.625</c:v>
                      </c:pt>
                      <c:pt idx="3952">
                        <c:v>44573.666666666664</c:v>
                      </c:pt>
                      <c:pt idx="3953">
                        <c:v>44573.708333333336</c:v>
                      </c:pt>
                      <c:pt idx="3954">
                        <c:v>44573.75</c:v>
                      </c:pt>
                      <c:pt idx="3955">
                        <c:v>44573.791666666664</c:v>
                      </c:pt>
                      <c:pt idx="3956">
                        <c:v>44573.833333333336</c:v>
                      </c:pt>
                      <c:pt idx="3957">
                        <c:v>44573.875</c:v>
                      </c:pt>
                      <c:pt idx="3958">
                        <c:v>44573.916666666664</c:v>
                      </c:pt>
                      <c:pt idx="3959">
                        <c:v>44573.958333333336</c:v>
                      </c:pt>
                      <c:pt idx="3960">
                        <c:v>44574</c:v>
                      </c:pt>
                      <c:pt idx="3961">
                        <c:v>44574.041666666664</c:v>
                      </c:pt>
                      <c:pt idx="3962">
                        <c:v>44574.083333333336</c:v>
                      </c:pt>
                      <c:pt idx="3963">
                        <c:v>44574.125</c:v>
                      </c:pt>
                      <c:pt idx="3964">
                        <c:v>44574.166666666664</c:v>
                      </c:pt>
                      <c:pt idx="3965">
                        <c:v>44574.208333333336</c:v>
                      </c:pt>
                      <c:pt idx="3966">
                        <c:v>44574.25</c:v>
                      </c:pt>
                      <c:pt idx="3967">
                        <c:v>44574.291666666664</c:v>
                      </c:pt>
                      <c:pt idx="3968">
                        <c:v>44574.333333333336</c:v>
                      </c:pt>
                      <c:pt idx="3969">
                        <c:v>44574.375</c:v>
                      </c:pt>
                      <c:pt idx="3970">
                        <c:v>44574.416666666664</c:v>
                      </c:pt>
                      <c:pt idx="3971">
                        <c:v>44574.458333333336</c:v>
                      </c:pt>
                      <c:pt idx="3972">
                        <c:v>44574.5</c:v>
                      </c:pt>
                      <c:pt idx="3973">
                        <c:v>44574.541666666664</c:v>
                      </c:pt>
                      <c:pt idx="3974">
                        <c:v>44574.583333333336</c:v>
                      </c:pt>
                      <c:pt idx="3975">
                        <c:v>44574.625</c:v>
                      </c:pt>
                      <c:pt idx="3976">
                        <c:v>44574.666666666664</c:v>
                      </c:pt>
                      <c:pt idx="3977">
                        <c:v>44574.708333333336</c:v>
                      </c:pt>
                      <c:pt idx="3978">
                        <c:v>44574.75</c:v>
                      </c:pt>
                      <c:pt idx="3979">
                        <c:v>44574.791666666664</c:v>
                      </c:pt>
                      <c:pt idx="3980">
                        <c:v>44574.833333333336</c:v>
                      </c:pt>
                      <c:pt idx="3981">
                        <c:v>44574.875</c:v>
                      </c:pt>
                      <c:pt idx="3982">
                        <c:v>44574.916666666664</c:v>
                      </c:pt>
                      <c:pt idx="3983">
                        <c:v>44574.958333333336</c:v>
                      </c:pt>
                      <c:pt idx="3984">
                        <c:v>44575</c:v>
                      </c:pt>
                      <c:pt idx="3985">
                        <c:v>44575.041666666664</c:v>
                      </c:pt>
                      <c:pt idx="3986">
                        <c:v>44575.083333333336</c:v>
                      </c:pt>
                      <c:pt idx="3987">
                        <c:v>44575.125</c:v>
                      </c:pt>
                      <c:pt idx="3988">
                        <c:v>44575.166666666664</c:v>
                      </c:pt>
                      <c:pt idx="3989">
                        <c:v>44575.208333333336</c:v>
                      </c:pt>
                      <c:pt idx="3990">
                        <c:v>44575.25</c:v>
                      </c:pt>
                      <c:pt idx="3991">
                        <c:v>44575.291666666664</c:v>
                      </c:pt>
                      <c:pt idx="3992">
                        <c:v>44575.333333333336</c:v>
                      </c:pt>
                      <c:pt idx="3993">
                        <c:v>44575.375</c:v>
                      </c:pt>
                      <c:pt idx="3994">
                        <c:v>44575.416666666664</c:v>
                      </c:pt>
                      <c:pt idx="3995">
                        <c:v>44575.458333333336</c:v>
                      </c:pt>
                      <c:pt idx="3996">
                        <c:v>44575.5</c:v>
                      </c:pt>
                      <c:pt idx="3997">
                        <c:v>44575.541666666664</c:v>
                      </c:pt>
                      <c:pt idx="3998">
                        <c:v>44575.583333333336</c:v>
                      </c:pt>
                      <c:pt idx="3999">
                        <c:v>44575.625</c:v>
                      </c:pt>
                      <c:pt idx="4000">
                        <c:v>44575.666666666664</c:v>
                      </c:pt>
                      <c:pt idx="4001">
                        <c:v>44575.708333333336</c:v>
                      </c:pt>
                      <c:pt idx="4002">
                        <c:v>44575.75</c:v>
                      </c:pt>
                      <c:pt idx="4003">
                        <c:v>44575.791666666664</c:v>
                      </c:pt>
                      <c:pt idx="4004">
                        <c:v>44575.833333333336</c:v>
                      </c:pt>
                      <c:pt idx="4005">
                        <c:v>44575.875</c:v>
                      </c:pt>
                      <c:pt idx="4006">
                        <c:v>44575.916666666664</c:v>
                      </c:pt>
                      <c:pt idx="4007">
                        <c:v>44575.958333333336</c:v>
                      </c:pt>
                      <c:pt idx="4008">
                        <c:v>44576</c:v>
                      </c:pt>
                      <c:pt idx="4009">
                        <c:v>44576.041666666664</c:v>
                      </c:pt>
                      <c:pt idx="4010">
                        <c:v>44576.083333333336</c:v>
                      </c:pt>
                      <c:pt idx="4011">
                        <c:v>44576.125</c:v>
                      </c:pt>
                      <c:pt idx="4012">
                        <c:v>44576.166666666664</c:v>
                      </c:pt>
                      <c:pt idx="4013">
                        <c:v>44576.208333333336</c:v>
                      </c:pt>
                      <c:pt idx="4014">
                        <c:v>44576.25</c:v>
                      </c:pt>
                      <c:pt idx="4015">
                        <c:v>44576.291666666664</c:v>
                      </c:pt>
                      <c:pt idx="4016">
                        <c:v>44576.333333333336</c:v>
                      </c:pt>
                      <c:pt idx="4017">
                        <c:v>44576.375</c:v>
                      </c:pt>
                      <c:pt idx="4018">
                        <c:v>44576.416666666664</c:v>
                      </c:pt>
                      <c:pt idx="4019">
                        <c:v>44576.458333333336</c:v>
                      </c:pt>
                      <c:pt idx="4020">
                        <c:v>44576.5</c:v>
                      </c:pt>
                      <c:pt idx="4021">
                        <c:v>44576.541666666664</c:v>
                      </c:pt>
                      <c:pt idx="4022">
                        <c:v>44576.583333333336</c:v>
                      </c:pt>
                      <c:pt idx="4023">
                        <c:v>44576.625</c:v>
                      </c:pt>
                      <c:pt idx="4024">
                        <c:v>44576.666666666664</c:v>
                      </c:pt>
                      <c:pt idx="4025">
                        <c:v>44576.708333333336</c:v>
                      </c:pt>
                      <c:pt idx="4026">
                        <c:v>44576.75</c:v>
                      </c:pt>
                      <c:pt idx="4027">
                        <c:v>44576.791666666664</c:v>
                      </c:pt>
                      <c:pt idx="4028">
                        <c:v>44576.833333333336</c:v>
                      </c:pt>
                      <c:pt idx="4029">
                        <c:v>44576.875</c:v>
                      </c:pt>
                      <c:pt idx="4030">
                        <c:v>44576.916666666664</c:v>
                      </c:pt>
                      <c:pt idx="4031">
                        <c:v>44576.958333333336</c:v>
                      </c:pt>
                      <c:pt idx="4032">
                        <c:v>44577</c:v>
                      </c:pt>
                      <c:pt idx="4033">
                        <c:v>44577.041666666664</c:v>
                      </c:pt>
                      <c:pt idx="4034">
                        <c:v>44577.083333333336</c:v>
                      </c:pt>
                      <c:pt idx="4035">
                        <c:v>44577.125</c:v>
                      </c:pt>
                      <c:pt idx="4036">
                        <c:v>44577.166666666664</c:v>
                      </c:pt>
                      <c:pt idx="4037">
                        <c:v>44577.208333333336</c:v>
                      </c:pt>
                      <c:pt idx="4038">
                        <c:v>44577.25</c:v>
                      </c:pt>
                      <c:pt idx="4039">
                        <c:v>44577.291666666664</c:v>
                      </c:pt>
                      <c:pt idx="4040">
                        <c:v>44577.333333333336</c:v>
                      </c:pt>
                      <c:pt idx="4041">
                        <c:v>44577.375</c:v>
                      </c:pt>
                      <c:pt idx="4042">
                        <c:v>44577.416666666664</c:v>
                      </c:pt>
                      <c:pt idx="4043">
                        <c:v>44577.458333333336</c:v>
                      </c:pt>
                      <c:pt idx="4044">
                        <c:v>44577.5</c:v>
                      </c:pt>
                      <c:pt idx="4045">
                        <c:v>44577.541666666664</c:v>
                      </c:pt>
                      <c:pt idx="4046">
                        <c:v>44577.583333333336</c:v>
                      </c:pt>
                      <c:pt idx="4047">
                        <c:v>44577.625</c:v>
                      </c:pt>
                      <c:pt idx="4048">
                        <c:v>44577.666666666664</c:v>
                      </c:pt>
                      <c:pt idx="4049">
                        <c:v>44577.708333333336</c:v>
                      </c:pt>
                      <c:pt idx="4050">
                        <c:v>44577.75</c:v>
                      </c:pt>
                      <c:pt idx="4051">
                        <c:v>44577.791666666664</c:v>
                      </c:pt>
                      <c:pt idx="4052">
                        <c:v>44577.833333333336</c:v>
                      </c:pt>
                      <c:pt idx="4053">
                        <c:v>44577.875</c:v>
                      </c:pt>
                      <c:pt idx="4054">
                        <c:v>44577.916666666664</c:v>
                      </c:pt>
                      <c:pt idx="4055">
                        <c:v>44577.958333333336</c:v>
                      </c:pt>
                      <c:pt idx="4056">
                        <c:v>44578</c:v>
                      </c:pt>
                      <c:pt idx="4057">
                        <c:v>44578.041666666664</c:v>
                      </c:pt>
                      <c:pt idx="4058">
                        <c:v>44578.083333333336</c:v>
                      </c:pt>
                      <c:pt idx="4059">
                        <c:v>44578.125</c:v>
                      </c:pt>
                      <c:pt idx="4060">
                        <c:v>44578.166666666664</c:v>
                      </c:pt>
                      <c:pt idx="4061">
                        <c:v>44578.208333333336</c:v>
                      </c:pt>
                      <c:pt idx="4062">
                        <c:v>44578.25</c:v>
                      </c:pt>
                      <c:pt idx="4063">
                        <c:v>44578.291666666664</c:v>
                      </c:pt>
                      <c:pt idx="4064">
                        <c:v>44578.333333333336</c:v>
                      </c:pt>
                      <c:pt idx="4065">
                        <c:v>44578.375</c:v>
                      </c:pt>
                      <c:pt idx="4066">
                        <c:v>44578.416666666664</c:v>
                      </c:pt>
                      <c:pt idx="4067">
                        <c:v>44578.458333333336</c:v>
                      </c:pt>
                      <c:pt idx="4068">
                        <c:v>44578.5</c:v>
                      </c:pt>
                      <c:pt idx="4069">
                        <c:v>44578.541666666664</c:v>
                      </c:pt>
                      <c:pt idx="4070">
                        <c:v>44578.583333333336</c:v>
                      </c:pt>
                      <c:pt idx="4071">
                        <c:v>44578.625</c:v>
                      </c:pt>
                      <c:pt idx="4072">
                        <c:v>44578.666666666664</c:v>
                      </c:pt>
                      <c:pt idx="4073">
                        <c:v>44578.708333333336</c:v>
                      </c:pt>
                      <c:pt idx="4074">
                        <c:v>44578.75</c:v>
                      </c:pt>
                      <c:pt idx="4075">
                        <c:v>44578.791666666664</c:v>
                      </c:pt>
                      <c:pt idx="4076">
                        <c:v>44578.833333333336</c:v>
                      </c:pt>
                      <c:pt idx="4077">
                        <c:v>44578.875</c:v>
                      </c:pt>
                      <c:pt idx="4078">
                        <c:v>44578.916666666664</c:v>
                      </c:pt>
                      <c:pt idx="4079">
                        <c:v>44578.958333333336</c:v>
                      </c:pt>
                      <c:pt idx="4080">
                        <c:v>44579</c:v>
                      </c:pt>
                      <c:pt idx="4081">
                        <c:v>44579.041666666664</c:v>
                      </c:pt>
                      <c:pt idx="4082">
                        <c:v>44579.083333333336</c:v>
                      </c:pt>
                      <c:pt idx="4083">
                        <c:v>44579.125</c:v>
                      </c:pt>
                      <c:pt idx="4084">
                        <c:v>44579.166666666664</c:v>
                      </c:pt>
                      <c:pt idx="4085">
                        <c:v>44579.208333333336</c:v>
                      </c:pt>
                      <c:pt idx="4086">
                        <c:v>44579.25</c:v>
                      </c:pt>
                      <c:pt idx="4087">
                        <c:v>44579.291666666664</c:v>
                      </c:pt>
                      <c:pt idx="4088">
                        <c:v>44579.333333333336</c:v>
                      </c:pt>
                      <c:pt idx="4089">
                        <c:v>44579.375</c:v>
                      </c:pt>
                      <c:pt idx="4090">
                        <c:v>44579.416666666664</c:v>
                      </c:pt>
                      <c:pt idx="4091">
                        <c:v>44579.458333333336</c:v>
                      </c:pt>
                      <c:pt idx="4092">
                        <c:v>44579.5</c:v>
                      </c:pt>
                      <c:pt idx="4093">
                        <c:v>44579.541666666664</c:v>
                      </c:pt>
                      <c:pt idx="4094">
                        <c:v>44579.583333333336</c:v>
                      </c:pt>
                      <c:pt idx="4095">
                        <c:v>44579.625</c:v>
                      </c:pt>
                      <c:pt idx="4096">
                        <c:v>44579.666666666664</c:v>
                      </c:pt>
                      <c:pt idx="4097">
                        <c:v>44579.708333333336</c:v>
                      </c:pt>
                      <c:pt idx="4098">
                        <c:v>44579.75</c:v>
                      </c:pt>
                      <c:pt idx="4099">
                        <c:v>44579.791666666664</c:v>
                      </c:pt>
                      <c:pt idx="4100">
                        <c:v>44579.833333333336</c:v>
                      </c:pt>
                      <c:pt idx="4101">
                        <c:v>44579.875</c:v>
                      </c:pt>
                      <c:pt idx="4102">
                        <c:v>44579.916666666664</c:v>
                      </c:pt>
                      <c:pt idx="4103">
                        <c:v>44579.958333333336</c:v>
                      </c:pt>
                      <c:pt idx="4104">
                        <c:v>44580</c:v>
                      </c:pt>
                      <c:pt idx="4105">
                        <c:v>44580.041666666664</c:v>
                      </c:pt>
                      <c:pt idx="4106">
                        <c:v>44580.083333333336</c:v>
                      </c:pt>
                      <c:pt idx="4107">
                        <c:v>44580.125</c:v>
                      </c:pt>
                      <c:pt idx="4108">
                        <c:v>44580.166666666664</c:v>
                      </c:pt>
                      <c:pt idx="4109">
                        <c:v>44580.208333333336</c:v>
                      </c:pt>
                      <c:pt idx="4110">
                        <c:v>44580.25</c:v>
                      </c:pt>
                      <c:pt idx="4111">
                        <c:v>44580.291666666664</c:v>
                      </c:pt>
                      <c:pt idx="4112">
                        <c:v>44580.333333333336</c:v>
                      </c:pt>
                      <c:pt idx="4113">
                        <c:v>44580.375</c:v>
                      </c:pt>
                      <c:pt idx="4114">
                        <c:v>44580.416666666664</c:v>
                      </c:pt>
                      <c:pt idx="4115">
                        <c:v>44580.458333333336</c:v>
                      </c:pt>
                      <c:pt idx="4116">
                        <c:v>44580.5</c:v>
                      </c:pt>
                      <c:pt idx="4117">
                        <c:v>44580.541666666664</c:v>
                      </c:pt>
                      <c:pt idx="4118">
                        <c:v>44580.583333333336</c:v>
                      </c:pt>
                      <c:pt idx="4119">
                        <c:v>44580.625</c:v>
                      </c:pt>
                      <c:pt idx="4120">
                        <c:v>44580.666666666664</c:v>
                      </c:pt>
                      <c:pt idx="4121">
                        <c:v>44580.708333333336</c:v>
                      </c:pt>
                      <c:pt idx="4122">
                        <c:v>44580.75</c:v>
                      </c:pt>
                      <c:pt idx="4123">
                        <c:v>44580.791666666664</c:v>
                      </c:pt>
                      <c:pt idx="4124">
                        <c:v>44580.833333333336</c:v>
                      </c:pt>
                      <c:pt idx="4125">
                        <c:v>44580.875</c:v>
                      </c:pt>
                      <c:pt idx="4126">
                        <c:v>44580.916666666664</c:v>
                      </c:pt>
                      <c:pt idx="4127">
                        <c:v>44580.958333333336</c:v>
                      </c:pt>
                      <c:pt idx="4128">
                        <c:v>44581</c:v>
                      </c:pt>
                      <c:pt idx="4129">
                        <c:v>44581.041666666664</c:v>
                      </c:pt>
                      <c:pt idx="4130">
                        <c:v>44581.083333333336</c:v>
                      </c:pt>
                      <c:pt idx="4131">
                        <c:v>44581.125</c:v>
                      </c:pt>
                      <c:pt idx="4132">
                        <c:v>44581.166666666664</c:v>
                      </c:pt>
                      <c:pt idx="4133">
                        <c:v>44581.208333333336</c:v>
                      </c:pt>
                      <c:pt idx="4134">
                        <c:v>44581.25</c:v>
                      </c:pt>
                      <c:pt idx="4135">
                        <c:v>44581.291666666664</c:v>
                      </c:pt>
                      <c:pt idx="4136">
                        <c:v>44581.333333333336</c:v>
                      </c:pt>
                      <c:pt idx="4137">
                        <c:v>44581.375</c:v>
                      </c:pt>
                      <c:pt idx="4138">
                        <c:v>44581.416666666664</c:v>
                      </c:pt>
                      <c:pt idx="4139">
                        <c:v>44581.458333333336</c:v>
                      </c:pt>
                      <c:pt idx="4140">
                        <c:v>44581.5</c:v>
                      </c:pt>
                      <c:pt idx="4141">
                        <c:v>44581.541666666664</c:v>
                      </c:pt>
                      <c:pt idx="4142">
                        <c:v>44581.583333333336</c:v>
                      </c:pt>
                      <c:pt idx="4143">
                        <c:v>44581.625</c:v>
                      </c:pt>
                      <c:pt idx="4144">
                        <c:v>44581.666666666664</c:v>
                      </c:pt>
                      <c:pt idx="4145">
                        <c:v>44581.708333333336</c:v>
                      </c:pt>
                      <c:pt idx="4146">
                        <c:v>44581.75</c:v>
                      </c:pt>
                      <c:pt idx="4147">
                        <c:v>44581.791666666664</c:v>
                      </c:pt>
                      <c:pt idx="4148">
                        <c:v>44581.833333333336</c:v>
                      </c:pt>
                      <c:pt idx="4149">
                        <c:v>44581.875</c:v>
                      </c:pt>
                      <c:pt idx="4150">
                        <c:v>44581.916666666664</c:v>
                      </c:pt>
                      <c:pt idx="4151">
                        <c:v>44581.958333333336</c:v>
                      </c:pt>
                      <c:pt idx="4152">
                        <c:v>44582</c:v>
                      </c:pt>
                      <c:pt idx="4153">
                        <c:v>44582.041666666664</c:v>
                      </c:pt>
                      <c:pt idx="4154">
                        <c:v>44582.083333333336</c:v>
                      </c:pt>
                      <c:pt idx="4155">
                        <c:v>44582.125</c:v>
                      </c:pt>
                      <c:pt idx="4156">
                        <c:v>44582.166666666664</c:v>
                      </c:pt>
                      <c:pt idx="4157">
                        <c:v>44582.208333333336</c:v>
                      </c:pt>
                      <c:pt idx="4158">
                        <c:v>44582.25</c:v>
                      </c:pt>
                      <c:pt idx="4159">
                        <c:v>44582.291666666664</c:v>
                      </c:pt>
                      <c:pt idx="4160">
                        <c:v>44582.333333333336</c:v>
                      </c:pt>
                      <c:pt idx="4161">
                        <c:v>44582.375</c:v>
                      </c:pt>
                      <c:pt idx="4162">
                        <c:v>44582.416666666664</c:v>
                      </c:pt>
                      <c:pt idx="4163">
                        <c:v>44582.458333333336</c:v>
                      </c:pt>
                      <c:pt idx="4164">
                        <c:v>44582.5</c:v>
                      </c:pt>
                      <c:pt idx="4165">
                        <c:v>44582.541666666664</c:v>
                      </c:pt>
                      <c:pt idx="4166">
                        <c:v>44582.583333333336</c:v>
                      </c:pt>
                      <c:pt idx="4167">
                        <c:v>44582.625</c:v>
                      </c:pt>
                      <c:pt idx="4168">
                        <c:v>44582.666666666664</c:v>
                      </c:pt>
                      <c:pt idx="4169">
                        <c:v>44582.708333333336</c:v>
                      </c:pt>
                      <c:pt idx="4170">
                        <c:v>44582.75</c:v>
                      </c:pt>
                      <c:pt idx="4171">
                        <c:v>44582.791666666664</c:v>
                      </c:pt>
                      <c:pt idx="4172">
                        <c:v>44582.833333333336</c:v>
                      </c:pt>
                      <c:pt idx="4173">
                        <c:v>44582.875</c:v>
                      </c:pt>
                      <c:pt idx="4174">
                        <c:v>44582.916666666664</c:v>
                      </c:pt>
                      <c:pt idx="4175">
                        <c:v>44582.958333333336</c:v>
                      </c:pt>
                      <c:pt idx="4176">
                        <c:v>44583</c:v>
                      </c:pt>
                      <c:pt idx="4177">
                        <c:v>44583.041666666664</c:v>
                      </c:pt>
                      <c:pt idx="4178">
                        <c:v>44583.083333333336</c:v>
                      </c:pt>
                      <c:pt idx="4179">
                        <c:v>44583.125</c:v>
                      </c:pt>
                      <c:pt idx="4180">
                        <c:v>44583.166666666664</c:v>
                      </c:pt>
                      <c:pt idx="4181">
                        <c:v>44583.208333333336</c:v>
                      </c:pt>
                      <c:pt idx="4182">
                        <c:v>44583.25</c:v>
                      </c:pt>
                      <c:pt idx="4183">
                        <c:v>44583.291666666664</c:v>
                      </c:pt>
                      <c:pt idx="4184">
                        <c:v>44583.333333333336</c:v>
                      </c:pt>
                      <c:pt idx="4185">
                        <c:v>44583.375</c:v>
                      </c:pt>
                      <c:pt idx="4186">
                        <c:v>44583.416666666664</c:v>
                      </c:pt>
                      <c:pt idx="4187">
                        <c:v>44583.458333333336</c:v>
                      </c:pt>
                      <c:pt idx="4188">
                        <c:v>44583.5</c:v>
                      </c:pt>
                      <c:pt idx="4189">
                        <c:v>44583.541666666664</c:v>
                      </c:pt>
                      <c:pt idx="4190">
                        <c:v>44583.583333333336</c:v>
                      </c:pt>
                      <c:pt idx="4191">
                        <c:v>44583.625</c:v>
                      </c:pt>
                      <c:pt idx="4192">
                        <c:v>44583.666666666664</c:v>
                      </c:pt>
                      <c:pt idx="4193">
                        <c:v>44583.708333333336</c:v>
                      </c:pt>
                      <c:pt idx="4194">
                        <c:v>44583.75</c:v>
                      </c:pt>
                      <c:pt idx="4195">
                        <c:v>44583.791666666664</c:v>
                      </c:pt>
                      <c:pt idx="4196">
                        <c:v>44583.833333333336</c:v>
                      </c:pt>
                      <c:pt idx="4197">
                        <c:v>44583.875</c:v>
                      </c:pt>
                      <c:pt idx="4198">
                        <c:v>44583.916666666664</c:v>
                      </c:pt>
                      <c:pt idx="4199">
                        <c:v>44583.958333333336</c:v>
                      </c:pt>
                      <c:pt idx="4200">
                        <c:v>44584</c:v>
                      </c:pt>
                      <c:pt idx="4201">
                        <c:v>44584.041666666664</c:v>
                      </c:pt>
                      <c:pt idx="4202">
                        <c:v>44584.083333333336</c:v>
                      </c:pt>
                      <c:pt idx="4203">
                        <c:v>44584.125</c:v>
                      </c:pt>
                      <c:pt idx="4204">
                        <c:v>44584.166666666664</c:v>
                      </c:pt>
                      <c:pt idx="4205">
                        <c:v>44584.208333333336</c:v>
                      </c:pt>
                      <c:pt idx="4206">
                        <c:v>44584.25</c:v>
                      </c:pt>
                      <c:pt idx="4207">
                        <c:v>44584.291666666664</c:v>
                      </c:pt>
                      <c:pt idx="4208">
                        <c:v>44584.333333333336</c:v>
                      </c:pt>
                      <c:pt idx="4209">
                        <c:v>44584.375</c:v>
                      </c:pt>
                      <c:pt idx="4210">
                        <c:v>44584.416666666664</c:v>
                      </c:pt>
                      <c:pt idx="4211">
                        <c:v>44584.458333333336</c:v>
                      </c:pt>
                      <c:pt idx="4212">
                        <c:v>44584.5</c:v>
                      </c:pt>
                      <c:pt idx="4213">
                        <c:v>44584.541666666664</c:v>
                      </c:pt>
                      <c:pt idx="4214">
                        <c:v>44584.583333333336</c:v>
                      </c:pt>
                      <c:pt idx="4215">
                        <c:v>44584.625</c:v>
                      </c:pt>
                      <c:pt idx="4216">
                        <c:v>44584.666666666664</c:v>
                      </c:pt>
                      <c:pt idx="4217">
                        <c:v>44584.708333333336</c:v>
                      </c:pt>
                      <c:pt idx="4218">
                        <c:v>44584.75</c:v>
                      </c:pt>
                      <c:pt idx="4219">
                        <c:v>44584.791666666664</c:v>
                      </c:pt>
                      <c:pt idx="4220">
                        <c:v>44584.833333333336</c:v>
                      </c:pt>
                      <c:pt idx="4221">
                        <c:v>44584.875</c:v>
                      </c:pt>
                      <c:pt idx="4222">
                        <c:v>44584.916666666664</c:v>
                      </c:pt>
                      <c:pt idx="4223">
                        <c:v>44584.958333333336</c:v>
                      </c:pt>
                      <c:pt idx="4224">
                        <c:v>44585</c:v>
                      </c:pt>
                      <c:pt idx="4225">
                        <c:v>44585.041666666664</c:v>
                      </c:pt>
                      <c:pt idx="4226">
                        <c:v>44585.083333333336</c:v>
                      </c:pt>
                      <c:pt idx="4227">
                        <c:v>44585.125</c:v>
                      </c:pt>
                      <c:pt idx="4228">
                        <c:v>44585.166666666664</c:v>
                      </c:pt>
                      <c:pt idx="4229">
                        <c:v>44585.208333333336</c:v>
                      </c:pt>
                      <c:pt idx="4230">
                        <c:v>44585.25</c:v>
                      </c:pt>
                      <c:pt idx="4231">
                        <c:v>44585.291666666664</c:v>
                      </c:pt>
                      <c:pt idx="4232">
                        <c:v>44585.333333333336</c:v>
                      </c:pt>
                      <c:pt idx="4233">
                        <c:v>44585.375</c:v>
                      </c:pt>
                      <c:pt idx="4234">
                        <c:v>44585.416666666664</c:v>
                      </c:pt>
                      <c:pt idx="4235">
                        <c:v>44585.458333333336</c:v>
                      </c:pt>
                      <c:pt idx="4236">
                        <c:v>44585.5</c:v>
                      </c:pt>
                      <c:pt idx="4237">
                        <c:v>44585.541666666664</c:v>
                      </c:pt>
                      <c:pt idx="4238">
                        <c:v>44585.583333333336</c:v>
                      </c:pt>
                      <c:pt idx="4239">
                        <c:v>44585.625</c:v>
                      </c:pt>
                      <c:pt idx="4240">
                        <c:v>44585.666666666664</c:v>
                      </c:pt>
                      <c:pt idx="4241">
                        <c:v>44585.708333333336</c:v>
                      </c:pt>
                      <c:pt idx="4242">
                        <c:v>44585.75</c:v>
                      </c:pt>
                      <c:pt idx="4243">
                        <c:v>44585.791666666664</c:v>
                      </c:pt>
                      <c:pt idx="4244">
                        <c:v>44585.833333333336</c:v>
                      </c:pt>
                      <c:pt idx="4245">
                        <c:v>44585.875</c:v>
                      </c:pt>
                      <c:pt idx="4246">
                        <c:v>44585.916666666664</c:v>
                      </c:pt>
                      <c:pt idx="4247">
                        <c:v>44585.958333333336</c:v>
                      </c:pt>
                      <c:pt idx="4248">
                        <c:v>44586</c:v>
                      </c:pt>
                      <c:pt idx="4249">
                        <c:v>44586.041666666664</c:v>
                      </c:pt>
                      <c:pt idx="4250">
                        <c:v>44586.083333333336</c:v>
                      </c:pt>
                      <c:pt idx="4251">
                        <c:v>44586.125</c:v>
                      </c:pt>
                      <c:pt idx="4252">
                        <c:v>44586.166666666664</c:v>
                      </c:pt>
                      <c:pt idx="4253">
                        <c:v>44586.208333333336</c:v>
                      </c:pt>
                      <c:pt idx="4254">
                        <c:v>44586.25</c:v>
                      </c:pt>
                      <c:pt idx="4255">
                        <c:v>44586.291666666664</c:v>
                      </c:pt>
                      <c:pt idx="4256">
                        <c:v>44586.333333333336</c:v>
                      </c:pt>
                      <c:pt idx="4257">
                        <c:v>44586.375</c:v>
                      </c:pt>
                      <c:pt idx="4258">
                        <c:v>44586.416666666664</c:v>
                      </c:pt>
                      <c:pt idx="4259">
                        <c:v>44586.458333333336</c:v>
                      </c:pt>
                      <c:pt idx="4260">
                        <c:v>44586.5</c:v>
                      </c:pt>
                      <c:pt idx="4261">
                        <c:v>44586.541666666664</c:v>
                      </c:pt>
                      <c:pt idx="4262">
                        <c:v>44586.583333333336</c:v>
                      </c:pt>
                      <c:pt idx="4263">
                        <c:v>44586.625</c:v>
                      </c:pt>
                      <c:pt idx="4264">
                        <c:v>44586.666666666664</c:v>
                      </c:pt>
                      <c:pt idx="4265">
                        <c:v>44586.708333333336</c:v>
                      </c:pt>
                      <c:pt idx="4266">
                        <c:v>44586.75</c:v>
                      </c:pt>
                      <c:pt idx="4267">
                        <c:v>44586.791666666664</c:v>
                      </c:pt>
                      <c:pt idx="4268">
                        <c:v>44586.833333333336</c:v>
                      </c:pt>
                      <c:pt idx="4269">
                        <c:v>44586.875</c:v>
                      </c:pt>
                      <c:pt idx="4270">
                        <c:v>44586.916666666664</c:v>
                      </c:pt>
                      <c:pt idx="4271">
                        <c:v>44586.958333333336</c:v>
                      </c:pt>
                      <c:pt idx="4272">
                        <c:v>44587</c:v>
                      </c:pt>
                      <c:pt idx="4273">
                        <c:v>44587.041666666664</c:v>
                      </c:pt>
                      <c:pt idx="4274">
                        <c:v>44587.083333333336</c:v>
                      </c:pt>
                      <c:pt idx="4275">
                        <c:v>44587.125</c:v>
                      </c:pt>
                      <c:pt idx="4276">
                        <c:v>44587.166666666664</c:v>
                      </c:pt>
                      <c:pt idx="4277">
                        <c:v>44587.208333333336</c:v>
                      </c:pt>
                      <c:pt idx="4278">
                        <c:v>44587.25</c:v>
                      </c:pt>
                      <c:pt idx="4279">
                        <c:v>44587.291666666664</c:v>
                      </c:pt>
                      <c:pt idx="4280">
                        <c:v>44587.333333333336</c:v>
                      </c:pt>
                      <c:pt idx="4281">
                        <c:v>44587.375</c:v>
                      </c:pt>
                      <c:pt idx="4282">
                        <c:v>44587.416666666664</c:v>
                      </c:pt>
                      <c:pt idx="4283">
                        <c:v>44587.458333333336</c:v>
                      </c:pt>
                      <c:pt idx="4284">
                        <c:v>44587.5</c:v>
                      </c:pt>
                      <c:pt idx="4285">
                        <c:v>44587.541666666664</c:v>
                      </c:pt>
                      <c:pt idx="4286">
                        <c:v>44587.583333333336</c:v>
                      </c:pt>
                      <c:pt idx="4287">
                        <c:v>44587.625</c:v>
                      </c:pt>
                      <c:pt idx="4288">
                        <c:v>44587.666666666664</c:v>
                      </c:pt>
                      <c:pt idx="4289">
                        <c:v>44587.708333333336</c:v>
                      </c:pt>
                      <c:pt idx="4290">
                        <c:v>44587.75</c:v>
                      </c:pt>
                      <c:pt idx="4291">
                        <c:v>44587.791666666664</c:v>
                      </c:pt>
                      <c:pt idx="4292">
                        <c:v>44587.833333333336</c:v>
                      </c:pt>
                      <c:pt idx="4293">
                        <c:v>44587.875</c:v>
                      </c:pt>
                      <c:pt idx="4294">
                        <c:v>44587.916666666664</c:v>
                      </c:pt>
                      <c:pt idx="4295">
                        <c:v>44587.958333333336</c:v>
                      </c:pt>
                      <c:pt idx="4296">
                        <c:v>44588</c:v>
                      </c:pt>
                      <c:pt idx="4297">
                        <c:v>44588.041666666664</c:v>
                      </c:pt>
                      <c:pt idx="4298">
                        <c:v>44588.083333333336</c:v>
                      </c:pt>
                      <c:pt idx="4299">
                        <c:v>44588.125</c:v>
                      </c:pt>
                      <c:pt idx="4300">
                        <c:v>44588.166666666664</c:v>
                      </c:pt>
                      <c:pt idx="4301">
                        <c:v>44588.208333333336</c:v>
                      </c:pt>
                      <c:pt idx="4302">
                        <c:v>44588.25</c:v>
                      </c:pt>
                      <c:pt idx="4303">
                        <c:v>44588.291666666664</c:v>
                      </c:pt>
                      <c:pt idx="4304">
                        <c:v>44588.333333333336</c:v>
                      </c:pt>
                      <c:pt idx="4305">
                        <c:v>44588.375</c:v>
                      </c:pt>
                      <c:pt idx="4306">
                        <c:v>44588.416666666664</c:v>
                      </c:pt>
                      <c:pt idx="4307">
                        <c:v>44588.458333333336</c:v>
                      </c:pt>
                      <c:pt idx="4308">
                        <c:v>44588.5</c:v>
                      </c:pt>
                      <c:pt idx="4309">
                        <c:v>44588.541666666664</c:v>
                      </c:pt>
                      <c:pt idx="4310">
                        <c:v>44588.583333333336</c:v>
                      </c:pt>
                      <c:pt idx="4311">
                        <c:v>44588.625</c:v>
                      </c:pt>
                      <c:pt idx="4312">
                        <c:v>44588.666666666664</c:v>
                      </c:pt>
                      <c:pt idx="4313">
                        <c:v>44588.708333333336</c:v>
                      </c:pt>
                      <c:pt idx="4314">
                        <c:v>44588.75</c:v>
                      </c:pt>
                      <c:pt idx="4315">
                        <c:v>44588.791666666664</c:v>
                      </c:pt>
                      <c:pt idx="4316">
                        <c:v>44588.833333333336</c:v>
                      </c:pt>
                      <c:pt idx="4317">
                        <c:v>44588.875</c:v>
                      </c:pt>
                      <c:pt idx="4318">
                        <c:v>44588.916666666664</c:v>
                      </c:pt>
                      <c:pt idx="4319">
                        <c:v>44588.958333333336</c:v>
                      </c:pt>
                      <c:pt idx="4320">
                        <c:v>44589</c:v>
                      </c:pt>
                      <c:pt idx="4321">
                        <c:v>44589.041666666664</c:v>
                      </c:pt>
                      <c:pt idx="4322">
                        <c:v>44589.083333333336</c:v>
                      </c:pt>
                      <c:pt idx="4323">
                        <c:v>44589.125</c:v>
                      </c:pt>
                      <c:pt idx="4324">
                        <c:v>44589.166666666664</c:v>
                      </c:pt>
                      <c:pt idx="4325">
                        <c:v>44589.208333333336</c:v>
                      </c:pt>
                      <c:pt idx="4326">
                        <c:v>44589.25</c:v>
                      </c:pt>
                      <c:pt idx="4327">
                        <c:v>44589.291666666664</c:v>
                      </c:pt>
                      <c:pt idx="4328">
                        <c:v>44589.333333333336</c:v>
                      </c:pt>
                      <c:pt idx="4329">
                        <c:v>44589.375</c:v>
                      </c:pt>
                      <c:pt idx="4330">
                        <c:v>44589.416666666664</c:v>
                      </c:pt>
                      <c:pt idx="4331">
                        <c:v>44589.458333333336</c:v>
                      </c:pt>
                      <c:pt idx="4332">
                        <c:v>44589.5</c:v>
                      </c:pt>
                      <c:pt idx="4333">
                        <c:v>44589.541666666664</c:v>
                      </c:pt>
                      <c:pt idx="4334">
                        <c:v>44589.583333333336</c:v>
                      </c:pt>
                      <c:pt idx="4335">
                        <c:v>44589.625</c:v>
                      </c:pt>
                      <c:pt idx="4336">
                        <c:v>44589.666666666664</c:v>
                      </c:pt>
                      <c:pt idx="4337">
                        <c:v>44589.708333333336</c:v>
                      </c:pt>
                      <c:pt idx="4338">
                        <c:v>44589.75</c:v>
                      </c:pt>
                      <c:pt idx="4339">
                        <c:v>44589.791666666664</c:v>
                      </c:pt>
                      <c:pt idx="4340">
                        <c:v>44589.833333333336</c:v>
                      </c:pt>
                      <c:pt idx="4341">
                        <c:v>44589.875</c:v>
                      </c:pt>
                      <c:pt idx="4342">
                        <c:v>44589.916666666664</c:v>
                      </c:pt>
                      <c:pt idx="4343">
                        <c:v>44589.958333333336</c:v>
                      </c:pt>
                      <c:pt idx="4344">
                        <c:v>44590</c:v>
                      </c:pt>
                      <c:pt idx="4345">
                        <c:v>44590.041666666664</c:v>
                      </c:pt>
                      <c:pt idx="4346">
                        <c:v>44590.083333333336</c:v>
                      </c:pt>
                      <c:pt idx="4347">
                        <c:v>44590.125</c:v>
                      </c:pt>
                      <c:pt idx="4348">
                        <c:v>44590.166666666664</c:v>
                      </c:pt>
                      <c:pt idx="4349">
                        <c:v>44590.208333333336</c:v>
                      </c:pt>
                      <c:pt idx="4350">
                        <c:v>44590.25</c:v>
                      </c:pt>
                      <c:pt idx="4351">
                        <c:v>44590.291666666664</c:v>
                      </c:pt>
                      <c:pt idx="4352">
                        <c:v>44590.333333333336</c:v>
                      </c:pt>
                      <c:pt idx="4353">
                        <c:v>44590.375</c:v>
                      </c:pt>
                      <c:pt idx="4354">
                        <c:v>44590.416666666664</c:v>
                      </c:pt>
                      <c:pt idx="4355">
                        <c:v>44590.458333333336</c:v>
                      </c:pt>
                      <c:pt idx="4356">
                        <c:v>44590.5</c:v>
                      </c:pt>
                      <c:pt idx="4357">
                        <c:v>44590.541666666664</c:v>
                      </c:pt>
                      <c:pt idx="4358">
                        <c:v>44590.583333333336</c:v>
                      </c:pt>
                      <c:pt idx="4359">
                        <c:v>44590.625</c:v>
                      </c:pt>
                      <c:pt idx="4360">
                        <c:v>44590.666666666664</c:v>
                      </c:pt>
                      <c:pt idx="4361">
                        <c:v>44590.708333333336</c:v>
                      </c:pt>
                      <c:pt idx="4362">
                        <c:v>44590.75</c:v>
                      </c:pt>
                      <c:pt idx="4363">
                        <c:v>44590.791666666664</c:v>
                      </c:pt>
                      <c:pt idx="4364">
                        <c:v>44590.833333333336</c:v>
                      </c:pt>
                      <c:pt idx="4365">
                        <c:v>44590.875</c:v>
                      </c:pt>
                      <c:pt idx="4366">
                        <c:v>44590.916666666664</c:v>
                      </c:pt>
                      <c:pt idx="4367">
                        <c:v>44590.958333333336</c:v>
                      </c:pt>
                      <c:pt idx="4368">
                        <c:v>44591</c:v>
                      </c:pt>
                      <c:pt idx="4369">
                        <c:v>44591.041666666664</c:v>
                      </c:pt>
                      <c:pt idx="4370">
                        <c:v>44591.083333333336</c:v>
                      </c:pt>
                      <c:pt idx="4371">
                        <c:v>44591.125</c:v>
                      </c:pt>
                      <c:pt idx="4372">
                        <c:v>44591.166666666664</c:v>
                      </c:pt>
                      <c:pt idx="4373">
                        <c:v>44591.208333333336</c:v>
                      </c:pt>
                      <c:pt idx="4374">
                        <c:v>44591.25</c:v>
                      </c:pt>
                      <c:pt idx="4375">
                        <c:v>44591.291666666664</c:v>
                      </c:pt>
                      <c:pt idx="4376">
                        <c:v>44591.333333333336</c:v>
                      </c:pt>
                      <c:pt idx="4377">
                        <c:v>44591.375</c:v>
                      </c:pt>
                      <c:pt idx="4378">
                        <c:v>44591.416666666664</c:v>
                      </c:pt>
                      <c:pt idx="4379">
                        <c:v>44591.458333333336</c:v>
                      </c:pt>
                      <c:pt idx="4380">
                        <c:v>44591.5</c:v>
                      </c:pt>
                      <c:pt idx="4381">
                        <c:v>44591.541666666664</c:v>
                      </c:pt>
                      <c:pt idx="4382">
                        <c:v>44591.583333333336</c:v>
                      </c:pt>
                      <c:pt idx="4383">
                        <c:v>44591.625</c:v>
                      </c:pt>
                      <c:pt idx="4384">
                        <c:v>44591.666666666664</c:v>
                      </c:pt>
                      <c:pt idx="4385">
                        <c:v>44591.708333333336</c:v>
                      </c:pt>
                      <c:pt idx="4386">
                        <c:v>44591.75</c:v>
                      </c:pt>
                      <c:pt idx="4387">
                        <c:v>44591.791666666664</c:v>
                      </c:pt>
                      <c:pt idx="4388">
                        <c:v>44591.833333333336</c:v>
                      </c:pt>
                      <c:pt idx="4389">
                        <c:v>44591.875</c:v>
                      </c:pt>
                      <c:pt idx="4390">
                        <c:v>44591.916666666664</c:v>
                      </c:pt>
                      <c:pt idx="4391">
                        <c:v>44591.958333333336</c:v>
                      </c:pt>
                      <c:pt idx="4392">
                        <c:v>44592</c:v>
                      </c:pt>
                      <c:pt idx="4393">
                        <c:v>44592.041666666664</c:v>
                      </c:pt>
                      <c:pt idx="4394">
                        <c:v>44592.083333333336</c:v>
                      </c:pt>
                      <c:pt idx="4395">
                        <c:v>44592.125</c:v>
                      </c:pt>
                      <c:pt idx="4396">
                        <c:v>44592.166666666664</c:v>
                      </c:pt>
                      <c:pt idx="4397">
                        <c:v>44592.208333333336</c:v>
                      </c:pt>
                      <c:pt idx="4398">
                        <c:v>44592.25</c:v>
                      </c:pt>
                      <c:pt idx="4399">
                        <c:v>44592.291666666664</c:v>
                      </c:pt>
                      <c:pt idx="4400">
                        <c:v>44592.333333333336</c:v>
                      </c:pt>
                      <c:pt idx="4401">
                        <c:v>44592.375</c:v>
                      </c:pt>
                      <c:pt idx="4402">
                        <c:v>44592.416666666664</c:v>
                      </c:pt>
                      <c:pt idx="4403">
                        <c:v>44592.458333333336</c:v>
                      </c:pt>
                      <c:pt idx="4404">
                        <c:v>44592.5</c:v>
                      </c:pt>
                      <c:pt idx="4405">
                        <c:v>44592.541666666664</c:v>
                      </c:pt>
                      <c:pt idx="4406">
                        <c:v>44592.583333333336</c:v>
                      </c:pt>
                      <c:pt idx="4407">
                        <c:v>44592.625</c:v>
                      </c:pt>
                      <c:pt idx="4408">
                        <c:v>44592.666666666664</c:v>
                      </c:pt>
                      <c:pt idx="4409">
                        <c:v>44592.708333333336</c:v>
                      </c:pt>
                      <c:pt idx="4410">
                        <c:v>44592.75</c:v>
                      </c:pt>
                      <c:pt idx="4411">
                        <c:v>44592.791666666664</c:v>
                      </c:pt>
                      <c:pt idx="4412">
                        <c:v>44592.833333333336</c:v>
                      </c:pt>
                      <c:pt idx="4413">
                        <c:v>44592.875</c:v>
                      </c:pt>
                      <c:pt idx="4414">
                        <c:v>44592.916666666664</c:v>
                      </c:pt>
                      <c:pt idx="4415">
                        <c:v>44592.958333333336</c:v>
                      </c:pt>
                      <c:pt idx="4416">
                        <c:v>44593</c:v>
                      </c:pt>
                      <c:pt idx="4417">
                        <c:v>44593.041666666664</c:v>
                      </c:pt>
                      <c:pt idx="4418">
                        <c:v>44593.083333333336</c:v>
                      </c:pt>
                      <c:pt idx="4419">
                        <c:v>44593.125</c:v>
                      </c:pt>
                      <c:pt idx="4420">
                        <c:v>44593.166666666664</c:v>
                      </c:pt>
                      <c:pt idx="4421">
                        <c:v>44593.208333333336</c:v>
                      </c:pt>
                      <c:pt idx="4422">
                        <c:v>44593.25</c:v>
                      </c:pt>
                      <c:pt idx="4423">
                        <c:v>44593.291666666664</c:v>
                      </c:pt>
                      <c:pt idx="4424">
                        <c:v>44593.333333333336</c:v>
                      </c:pt>
                      <c:pt idx="4425">
                        <c:v>44593.375</c:v>
                      </c:pt>
                      <c:pt idx="4426">
                        <c:v>44593.416666666664</c:v>
                      </c:pt>
                      <c:pt idx="4427">
                        <c:v>44593.458333333336</c:v>
                      </c:pt>
                      <c:pt idx="4428">
                        <c:v>44593.5</c:v>
                      </c:pt>
                      <c:pt idx="4429">
                        <c:v>44593.541666666664</c:v>
                      </c:pt>
                      <c:pt idx="4430">
                        <c:v>44593.583333333336</c:v>
                      </c:pt>
                      <c:pt idx="4431">
                        <c:v>44593.625</c:v>
                      </c:pt>
                      <c:pt idx="4432">
                        <c:v>44593.666666666664</c:v>
                      </c:pt>
                      <c:pt idx="4433">
                        <c:v>44593.708333333336</c:v>
                      </c:pt>
                      <c:pt idx="4434">
                        <c:v>44593.75</c:v>
                      </c:pt>
                      <c:pt idx="4435">
                        <c:v>44593.791666666664</c:v>
                      </c:pt>
                      <c:pt idx="4436">
                        <c:v>44593.833333333336</c:v>
                      </c:pt>
                      <c:pt idx="4437">
                        <c:v>44593.875</c:v>
                      </c:pt>
                      <c:pt idx="4438">
                        <c:v>44593.916666666664</c:v>
                      </c:pt>
                      <c:pt idx="4439">
                        <c:v>44593.958333333336</c:v>
                      </c:pt>
                      <c:pt idx="4440">
                        <c:v>44594</c:v>
                      </c:pt>
                      <c:pt idx="4441">
                        <c:v>44594.041666666664</c:v>
                      </c:pt>
                      <c:pt idx="4442">
                        <c:v>44594.083333333336</c:v>
                      </c:pt>
                      <c:pt idx="4443">
                        <c:v>44594.125</c:v>
                      </c:pt>
                      <c:pt idx="4444">
                        <c:v>44594.166666666664</c:v>
                      </c:pt>
                      <c:pt idx="4445">
                        <c:v>44594.208333333336</c:v>
                      </c:pt>
                      <c:pt idx="4446">
                        <c:v>44594.25</c:v>
                      </c:pt>
                      <c:pt idx="4447">
                        <c:v>44594.291666666664</c:v>
                      </c:pt>
                      <c:pt idx="4448">
                        <c:v>44594.333333333336</c:v>
                      </c:pt>
                      <c:pt idx="4449">
                        <c:v>44594.375</c:v>
                      </c:pt>
                      <c:pt idx="4450">
                        <c:v>44594.416666666664</c:v>
                      </c:pt>
                      <c:pt idx="4451">
                        <c:v>44594.458333333336</c:v>
                      </c:pt>
                      <c:pt idx="4452">
                        <c:v>44594.5</c:v>
                      </c:pt>
                      <c:pt idx="4453">
                        <c:v>44594.541666666664</c:v>
                      </c:pt>
                      <c:pt idx="4454">
                        <c:v>44594.583333333336</c:v>
                      </c:pt>
                      <c:pt idx="4455">
                        <c:v>44594.625</c:v>
                      </c:pt>
                      <c:pt idx="4456">
                        <c:v>44594.666666666664</c:v>
                      </c:pt>
                      <c:pt idx="4457">
                        <c:v>44594.708333333336</c:v>
                      </c:pt>
                      <c:pt idx="4458">
                        <c:v>44594.75</c:v>
                      </c:pt>
                      <c:pt idx="4459">
                        <c:v>44594.791666666664</c:v>
                      </c:pt>
                      <c:pt idx="4460">
                        <c:v>44594.833333333336</c:v>
                      </c:pt>
                      <c:pt idx="4461">
                        <c:v>44594.875</c:v>
                      </c:pt>
                      <c:pt idx="4462">
                        <c:v>44594.916666666664</c:v>
                      </c:pt>
                      <c:pt idx="4463">
                        <c:v>44594.958333333336</c:v>
                      </c:pt>
                      <c:pt idx="4464">
                        <c:v>44595</c:v>
                      </c:pt>
                      <c:pt idx="4465">
                        <c:v>44595.041666666664</c:v>
                      </c:pt>
                      <c:pt idx="4466">
                        <c:v>44595.083333333336</c:v>
                      </c:pt>
                      <c:pt idx="4467">
                        <c:v>44595.125</c:v>
                      </c:pt>
                      <c:pt idx="4468">
                        <c:v>44595.166666666664</c:v>
                      </c:pt>
                      <c:pt idx="4469">
                        <c:v>44595.208333333336</c:v>
                      </c:pt>
                      <c:pt idx="4470">
                        <c:v>44595.25</c:v>
                      </c:pt>
                      <c:pt idx="4471">
                        <c:v>44595.291666666664</c:v>
                      </c:pt>
                      <c:pt idx="4472">
                        <c:v>44595.333333333336</c:v>
                      </c:pt>
                      <c:pt idx="4473">
                        <c:v>44595.375</c:v>
                      </c:pt>
                      <c:pt idx="4474">
                        <c:v>44595.416666666664</c:v>
                      </c:pt>
                      <c:pt idx="4475">
                        <c:v>44595.458333333336</c:v>
                      </c:pt>
                      <c:pt idx="4476">
                        <c:v>44595.5</c:v>
                      </c:pt>
                      <c:pt idx="4477">
                        <c:v>44595.541666666664</c:v>
                      </c:pt>
                      <c:pt idx="4478">
                        <c:v>44595.583333333336</c:v>
                      </c:pt>
                      <c:pt idx="4479">
                        <c:v>44595.625</c:v>
                      </c:pt>
                      <c:pt idx="4480">
                        <c:v>44595.666666666664</c:v>
                      </c:pt>
                      <c:pt idx="4481">
                        <c:v>44595.708333333336</c:v>
                      </c:pt>
                      <c:pt idx="4482">
                        <c:v>44595.75</c:v>
                      </c:pt>
                      <c:pt idx="4483">
                        <c:v>44595.791666666664</c:v>
                      </c:pt>
                      <c:pt idx="4484">
                        <c:v>44595.833333333336</c:v>
                      </c:pt>
                      <c:pt idx="4485">
                        <c:v>44595.875</c:v>
                      </c:pt>
                      <c:pt idx="4486">
                        <c:v>44595.916666666664</c:v>
                      </c:pt>
                      <c:pt idx="4487">
                        <c:v>44595.958333333336</c:v>
                      </c:pt>
                      <c:pt idx="4488">
                        <c:v>44596</c:v>
                      </c:pt>
                      <c:pt idx="4489">
                        <c:v>44596.041666666664</c:v>
                      </c:pt>
                      <c:pt idx="4490">
                        <c:v>44596.083333333336</c:v>
                      </c:pt>
                      <c:pt idx="4491">
                        <c:v>44596.125</c:v>
                      </c:pt>
                      <c:pt idx="4492">
                        <c:v>44596.166666666664</c:v>
                      </c:pt>
                      <c:pt idx="4493">
                        <c:v>44596.208333333336</c:v>
                      </c:pt>
                      <c:pt idx="4494">
                        <c:v>44596.25</c:v>
                      </c:pt>
                      <c:pt idx="4495">
                        <c:v>44596.291666666664</c:v>
                      </c:pt>
                      <c:pt idx="4496">
                        <c:v>44596.333333333336</c:v>
                      </c:pt>
                      <c:pt idx="4497">
                        <c:v>44596.375</c:v>
                      </c:pt>
                      <c:pt idx="4498">
                        <c:v>44596.416666666664</c:v>
                      </c:pt>
                      <c:pt idx="4499">
                        <c:v>44596.458333333336</c:v>
                      </c:pt>
                      <c:pt idx="4500">
                        <c:v>44596.5</c:v>
                      </c:pt>
                      <c:pt idx="4501">
                        <c:v>44596.541666666664</c:v>
                      </c:pt>
                      <c:pt idx="4502">
                        <c:v>44596.583333333336</c:v>
                      </c:pt>
                      <c:pt idx="4503">
                        <c:v>44596.625</c:v>
                      </c:pt>
                      <c:pt idx="4504">
                        <c:v>44596.666666666664</c:v>
                      </c:pt>
                      <c:pt idx="4505">
                        <c:v>44596.708333333336</c:v>
                      </c:pt>
                      <c:pt idx="4506">
                        <c:v>44596.75</c:v>
                      </c:pt>
                      <c:pt idx="4507">
                        <c:v>44596.791666666664</c:v>
                      </c:pt>
                      <c:pt idx="4508">
                        <c:v>44596.833333333336</c:v>
                      </c:pt>
                      <c:pt idx="4509">
                        <c:v>44596.875</c:v>
                      </c:pt>
                      <c:pt idx="4510">
                        <c:v>44596.916666666664</c:v>
                      </c:pt>
                      <c:pt idx="4511">
                        <c:v>44596.958333333336</c:v>
                      </c:pt>
                      <c:pt idx="4512">
                        <c:v>44597</c:v>
                      </c:pt>
                      <c:pt idx="4513">
                        <c:v>44597.041666666664</c:v>
                      </c:pt>
                      <c:pt idx="4514">
                        <c:v>44597.083333333336</c:v>
                      </c:pt>
                      <c:pt idx="4515">
                        <c:v>44597.125</c:v>
                      </c:pt>
                      <c:pt idx="4516">
                        <c:v>44597.166666666664</c:v>
                      </c:pt>
                      <c:pt idx="4517">
                        <c:v>44597.208333333336</c:v>
                      </c:pt>
                      <c:pt idx="4518">
                        <c:v>44597.25</c:v>
                      </c:pt>
                      <c:pt idx="4519">
                        <c:v>44597.291666666664</c:v>
                      </c:pt>
                      <c:pt idx="4520">
                        <c:v>44597.333333333336</c:v>
                      </c:pt>
                      <c:pt idx="4521">
                        <c:v>44597.375</c:v>
                      </c:pt>
                      <c:pt idx="4522">
                        <c:v>44597.416666666664</c:v>
                      </c:pt>
                      <c:pt idx="4523">
                        <c:v>44597.458333333336</c:v>
                      </c:pt>
                      <c:pt idx="4524">
                        <c:v>44597.5</c:v>
                      </c:pt>
                      <c:pt idx="4525">
                        <c:v>44597.541666666664</c:v>
                      </c:pt>
                      <c:pt idx="4526">
                        <c:v>44597.583333333336</c:v>
                      </c:pt>
                      <c:pt idx="4527">
                        <c:v>44597.625</c:v>
                      </c:pt>
                      <c:pt idx="4528">
                        <c:v>44597.666666666664</c:v>
                      </c:pt>
                      <c:pt idx="4529">
                        <c:v>44597.708333333336</c:v>
                      </c:pt>
                      <c:pt idx="4530">
                        <c:v>44597.75</c:v>
                      </c:pt>
                      <c:pt idx="4531">
                        <c:v>44597.791666666664</c:v>
                      </c:pt>
                      <c:pt idx="4532">
                        <c:v>44597.833333333336</c:v>
                      </c:pt>
                      <c:pt idx="4533">
                        <c:v>44597.875</c:v>
                      </c:pt>
                      <c:pt idx="4534">
                        <c:v>44597.916666666664</c:v>
                      </c:pt>
                      <c:pt idx="4535">
                        <c:v>44597.958333333336</c:v>
                      </c:pt>
                      <c:pt idx="4536">
                        <c:v>44598</c:v>
                      </c:pt>
                      <c:pt idx="4537">
                        <c:v>44598.041666666664</c:v>
                      </c:pt>
                      <c:pt idx="4538">
                        <c:v>44598.083333333336</c:v>
                      </c:pt>
                      <c:pt idx="4539">
                        <c:v>44598.125</c:v>
                      </c:pt>
                      <c:pt idx="4540">
                        <c:v>44598.166666666664</c:v>
                      </c:pt>
                      <c:pt idx="4541">
                        <c:v>44598.208333333336</c:v>
                      </c:pt>
                      <c:pt idx="4542">
                        <c:v>44598.25</c:v>
                      </c:pt>
                      <c:pt idx="4543">
                        <c:v>44598.291666666664</c:v>
                      </c:pt>
                      <c:pt idx="4544">
                        <c:v>44598.333333333336</c:v>
                      </c:pt>
                      <c:pt idx="4545">
                        <c:v>44598.375</c:v>
                      </c:pt>
                      <c:pt idx="4546">
                        <c:v>44598.416666666664</c:v>
                      </c:pt>
                      <c:pt idx="4547">
                        <c:v>44598.458333333336</c:v>
                      </c:pt>
                      <c:pt idx="4548">
                        <c:v>44598.5</c:v>
                      </c:pt>
                      <c:pt idx="4549">
                        <c:v>44598.541666666664</c:v>
                      </c:pt>
                      <c:pt idx="4550">
                        <c:v>44598.583333333336</c:v>
                      </c:pt>
                      <c:pt idx="4551">
                        <c:v>44598.625</c:v>
                      </c:pt>
                      <c:pt idx="4552">
                        <c:v>44598.666666666664</c:v>
                      </c:pt>
                      <c:pt idx="4553">
                        <c:v>44598.708333333336</c:v>
                      </c:pt>
                      <c:pt idx="4554">
                        <c:v>44598.75</c:v>
                      </c:pt>
                      <c:pt idx="4555">
                        <c:v>44598.791666666664</c:v>
                      </c:pt>
                      <c:pt idx="4556">
                        <c:v>44598.833333333336</c:v>
                      </c:pt>
                      <c:pt idx="4557">
                        <c:v>44598.875</c:v>
                      </c:pt>
                      <c:pt idx="4558">
                        <c:v>44598.916666666664</c:v>
                      </c:pt>
                      <c:pt idx="4559">
                        <c:v>44598.958333333336</c:v>
                      </c:pt>
                      <c:pt idx="4560">
                        <c:v>44599</c:v>
                      </c:pt>
                      <c:pt idx="4561">
                        <c:v>44599.041666666664</c:v>
                      </c:pt>
                      <c:pt idx="4562">
                        <c:v>44599.083333333336</c:v>
                      </c:pt>
                      <c:pt idx="4563">
                        <c:v>44599.125</c:v>
                      </c:pt>
                      <c:pt idx="4564">
                        <c:v>44599.166666666664</c:v>
                      </c:pt>
                      <c:pt idx="4565">
                        <c:v>44599.208333333336</c:v>
                      </c:pt>
                      <c:pt idx="4566">
                        <c:v>44599.25</c:v>
                      </c:pt>
                      <c:pt idx="4567">
                        <c:v>44599.291666666664</c:v>
                      </c:pt>
                      <c:pt idx="4568">
                        <c:v>44599.333333333336</c:v>
                      </c:pt>
                      <c:pt idx="4569">
                        <c:v>44599.375</c:v>
                      </c:pt>
                      <c:pt idx="4570">
                        <c:v>44599.416666666664</c:v>
                      </c:pt>
                      <c:pt idx="4571">
                        <c:v>44599.458333333336</c:v>
                      </c:pt>
                      <c:pt idx="4572">
                        <c:v>44599.5</c:v>
                      </c:pt>
                      <c:pt idx="4573">
                        <c:v>44599.541666666664</c:v>
                      </c:pt>
                      <c:pt idx="4574">
                        <c:v>44599.583333333336</c:v>
                      </c:pt>
                      <c:pt idx="4575">
                        <c:v>44599.625</c:v>
                      </c:pt>
                      <c:pt idx="4576">
                        <c:v>44599.666666666664</c:v>
                      </c:pt>
                      <c:pt idx="4577">
                        <c:v>44599.708333333336</c:v>
                      </c:pt>
                      <c:pt idx="4578">
                        <c:v>44599.75</c:v>
                      </c:pt>
                      <c:pt idx="4579">
                        <c:v>44599.791666666664</c:v>
                      </c:pt>
                      <c:pt idx="4580">
                        <c:v>44599.833333333336</c:v>
                      </c:pt>
                      <c:pt idx="4581">
                        <c:v>44599.875</c:v>
                      </c:pt>
                      <c:pt idx="4582">
                        <c:v>44599.916666666664</c:v>
                      </c:pt>
                      <c:pt idx="4583">
                        <c:v>44599.958333333336</c:v>
                      </c:pt>
                      <c:pt idx="4584">
                        <c:v>44600</c:v>
                      </c:pt>
                      <c:pt idx="4585">
                        <c:v>44600.041666666664</c:v>
                      </c:pt>
                      <c:pt idx="4586">
                        <c:v>44600.083333333336</c:v>
                      </c:pt>
                      <c:pt idx="4587">
                        <c:v>44600.125</c:v>
                      </c:pt>
                      <c:pt idx="4588">
                        <c:v>44600.166666666664</c:v>
                      </c:pt>
                      <c:pt idx="4589">
                        <c:v>44600.208333333336</c:v>
                      </c:pt>
                      <c:pt idx="4590">
                        <c:v>44600.25</c:v>
                      </c:pt>
                      <c:pt idx="4591">
                        <c:v>44600.291666666664</c:v>
                      </c:pt>
                      <c:pt idx="4592">
                        <c:v>44600.333333333336</c:v>
                      </c:pt>
                      <c:pt idx="4593">
                        <c:v>44600.375</c:v>
                      </c:pt>
                      <c:pt idx="4594">
                        <c:v>44600.416666666664</c:v>
                      </c:pt>
                      <c:pt idx="4595">
                        <c:v>44600.458333333336</c:v>
                      </c:pt>
                      <c:pt idx="4596">
                        <c:v>44600.5</c:v>
                      </c:pt>
                      <c:pt idx="4597">
                        <c:v>44600.541666666664</c:v>
                      </c:pt>
                      <c:pt idx="4598">
                        <c:v>44600.583333333336</c:v>
                      </c:pt>
                      <c:pt idx="4599">
                        <c:v>44600.625</c:v>
                      </c:pt>
                      <c:pt idx="4600">
                        <c:v>44600.666666666664</c:v>
                      </c:pt>
                      <c:pt idx="4601">
                        <c:v>44600.708333333336</c:v>
                      </c:pt>
                      <c:pt idx="4602">
                        <c:v>44600.75</c:v>
                      </c:pt>
                      <c:pt idx="4603">
                        <c:v>44600.791666666664</c:v>
                      </c:pt>
                      <c:pt idx="4604">
                        <c:v>44600.833333333336</c:v>
                      </c:pt>
                      <c:pt idx="4605">
                        <c:v>44600.875</c:v>
                      </c:pt>
                      <c:pt idx="4606">
                        <c:v>44600.916666666664</c:v>
                      </c:pt>
                      <c:pt idx="4607">
                        <c:v>44600.958333333336</c:v>
                      </c:pt>
                      <c:pt idx="4608">
                        <c:v>44601</c:v>
                      </c:pt>
                      <c:pt idx="4609">
                        <c:v>44601.041666666664</c:v>
                      </c:pt>
                      <c:pt idx="4610">
                        <c:v>44601.083333333336</c:v>
                      </c:pt>
                      <c:pt idx="4611">
                        <c:v>44601.125</c:v>
                      </c:pt>
                      <c:pt idx="4612">
                        <c:v>44601.166666666664</c:v>
                      </c:pt>
                      <c:pt idx="4613">
                        <c:v>44601.208333333336</c:v>
                      </c:pt>
                      <c:pt idx="4614">
                        <c:v>44601.25</c:v>
                      </c:pt>
                      <c:pt idx="4615">
                        <c:v>44601.291666666664</c:v>
                      </c:pt>
                      <c:pt idx="4616">
                        <c:v>44601.333333333336</c:v>
                      </c:pt>
                      <c:pt idx="4617">
                        <c:v>44601.375</c:v>
                      </c:pt>
                      <c:pt idx="4618">
                        <c:v>44601.416666666664</c:v>
                      </c:pt>
                      <c:pt idx="4619">
                        <c:v>44601.458333333336</c:v>
                      </c:pt>
                      <c:pt idx="4620">
                        <c:v>44601.5</c:v>
                      </c:pt>
                      <c:pt idx="4621">
                        <c:v>44601.541666666664</c:v>
                      </c:pt>
                      <c:pt idx="4622">
                        <c:v>44601.583333333336</c:v>
                      </c:pt>
                      <c:pt idx="4623">
                        <c:v>44601.625</c:v>
                      </c:pt>
                      <c:pt idx="4624">
                        <c:v>44601.666666666664</c:v>
                      </c:pt>
                      <c:pt idx="4625">
                        <c:v>44601.708333333336</c:v>
                      </c:pt>
                      <c:pt idx="4626">
                        <c:v>44601.75</c:v>
                      </c:pt>
                      <c:pt idx="4627">
                        <c:v>44601.791666666664</c:v>
                      </c:pt>
                      <c:pt idx="4628">
                        <c:v>44601.833333333336</c:v>
                      </c:pt>
                      <c:pt idx="4629">
                        <c:v>44601.875</c:v>
                      </c:pt>
                      <c:pt idx="4630">
                        <c:v>44601.916666666664</c:v>
                      </c:pt>
                      <c:pt idx="4631">
                        <c:v>44601.958333333336</c:v>
                      </c:pt>
                      <c:pt idx="4632">
                        <c:v>44602</c:v>
                      </c:pt>
                      <c:pt idx="4633">
                        <c:v>44602.041666666664</c:v>
                      </c:pt>
                      <c:pt idx="4634">
                        <c:v>44602.083333333336</c:v>
                      </c:pt>
                      <c:pt idx="4635">
                        <c:v>44602.125</c:v>
                      </c:pt>
                      <c:pt idx="4636">
                        <c:v>44602.166666666664</c:v>
                      </c:pt>
                      <c:pt idx="4637">
                        <c:v>44602.208333333336</c:v>
                      </c:pt>
                      <c:pt idx="4638">
                        <c:v>44602.25</c:v>
                      </c:pt>
                      <c:pt idx="4639">
                        <c:v>44602.291666666664</c:v>
                      </c:pt>
                      <c:pt idx="4640">
                        <c:v>44602.333333333336</c:v>
                      </c:pt>
                      <c:pt idx="4641">
                        <c:v>44602.375</c:v>
                      </c:pt>
                      <c:pt idx="4642">
                        <c:v>44602.416666666664</c:v>
                      </c:pt>
                      <c:pt idx="4643">
                        <c:v>44602.458333333336</c:v>
                      </c:pt>
                      <c:pt idx="4644">
                        <c:v>44602.5</c:v>
                      </c:pt>
                      <c:pt idx="4645">
                        <c:v>44602.541666666664</c:v>
                      </c:pt>
                      <c:pt idx="4646">
                        <c:v>44602.583333333336</c:v>
                      </c:pt>
                      <c:pt idx="4647">
                        <c:v>44602.625</c:v>
                      </c:pt>
                      <c:pt idx="4648">
                        <c:v>44602.666666666664</c:v>
                      </c:pt>
                      <c:pt idx="4649">
                        <c:v>44602.708333333336</c:v>
                      </c:pt>
                      <c:pt idx="4650">
                        <c:v>44602.75</c:v>
                      </c:pt>
                      <c:pt idx="4651">
                        <c:v>44602.791666666664</c:v>
                      </c:pt>
                      <c:pt idx="4652">
                        <c:v>44602.833333333336</c:v>
                      </c:pt>
                      <c:pt idx="4653">
                        <c:v>44602.875</c:v>
                      </c:pt>
                      <c:pt idx="4654">
                        <c:v>44602.916666666664</c:v>
                      </c:pt>
                      <c:pt idx="4655">
                        <c:v>44602.958333333336</c:v>
                      </c:pt>
                      <c:pt idx="4656">
                        <c:v>44603</c:v>
                      </c:pt>
                      <c:pt idx="4657">
                        <c:v>44603.041666666664</c:v>
                      </c:pt>
                      <c:pt idx="4658">
                        <c:v>44603.083333333336</c:v>
                      </c:pt>
                      <c:pt idx="4659">
                        <c:v>44603.125</c:v>
                      </c:pt>
                      <c:pt idx="4660">
                        <c:v>44603.166666666664</c:v>
                      </c:pt>
                      <c:pt idx="4661">
                        <c:v>44603.208333333336</c:v>
                      </c:pt>
                      <c:pt idx="4662">
                        <c:v>44603.25</c:v>
                      </c:pt>
                      <c:pt idx="4663">
                        <c:v>44603.291666666664</c:v>
                      </c:pt>
                      <c:pt idx="4664">
                        <c:v>44603.333333333336</c:v>
                      </c:pt>
                      <c:pt idx="4665">
                        <c:v>44603.375</c:v>
                      </c:pt>
                      <c:pt idx="4666">
                        <c:v>44603.416666666664</c:v>
                      </c:pt>
                      <c:pt idx="4667">
                        <c:v>44603.458333333336</c:v>
                      </c:pt>
                      <c:pt idx="4668">
                        <c:v>44603.5</c:v>
                      </c:pt>
                      <c:pt idx="4669">
                        <c:v>44603.541666666664</c:v>
                      </c:pt>
                      <c:pt idx="4670">
                        <c:v>44603.583333333336</c:v>
                      </c:pt>
                      <c:pt idx="4671">
                        <c:v>44603.625</c:v>
                      </c:pt>
                      <c:pt idx="4672">
                        <c:v>44603.666666666664</c:v>
                      </c:pt>
                      <c:pt idx="4673">
                        <c:v>44603.708333333336</c:v>
                      </c:pt>
                      <c:pt idx="4674">
                        <c:v>44603.75</c:v>
                      </c:pt>
                      <c:pt idx="4675">
                        <c:v>44603.791666666664</c:v>
                      </c:pt>
                      <c:pt idx="4676">
                        <c:v>44603.833333333336</c:v>
                      </c:pt>
                      <c:pt idx="4677">
                        <c:v>44603.875</c:v>
                      </c:pt>
                      <c:pt idx="4678">
                        <c:v>44603.916666666664</c:v>
                      </c:pt>
                      <c:pt idx="4679">
                        <c:v>44603.958333333336</c:v>
                      </c:pt>
                      <c:pt idx="4680">
                        <c:v>44604</c:v>
                      </c:pt>
                      <c:pt idx="4681">
                        <c:v>44604.041666666664</c:v>
                      </c:pt>
                      <c:pt idx="4682">
                        <c:v>44604.083333333336</c:v>
                      </c:pt>
                      <c:pt idx="4683">
                        <c:v>44604.125</c:v>
                      </c:pt>
                      <c:pt idx="4684">
                        <c:v>44604.166666666664</c:v>
                      </c:pt>
                      <c:pt idx="4685">
                        <c:v>44604.208333333336</c:v>
                      </c:pt>
                      <c:pt idx="4686">
                        <c:v>44604.25</c:v>
                      </c:pt>
                      <c:pt idx="4687">
                        <c:v>44604.291666666664</c:v>
                      </c:pt>
                      <c:pt idx="4688">
                        <c:v>44604.333333333336</c:v>
                      </c:pt>
                      <c:pt idx="4689">
                        <c:v>44604.375</c:v>
                      </c:pt>
                      <c:pt idx="4690">
                        <c:v>44604.416666666664</c:v>
                      </c:pt>
                      <c:pt idx="4691">
                        <c:v>44604.458333333336</c:v>
                      </c:pt>
                      <c:pt idx="4692">
                        <c:v>44604.5</c:v>
                      </c:pt>
                      <c:pt idx="4693">
                        <c:v>44604.541666666664</c:v>
                      </c:pt>
                      <c:pt idx="4694">
                        <c:v>44604.583333333336</c:v>
                      </c:pt>
                      <c:pt idx="4695">
                        <c:v>44604.625</c:v>
                      </c:pt>
                      <c:pt idx="4696">
                        <c:v>44604.666666666664</c:v>
                      </c:pt>
                      <c:pt idx="4697">
                        <c:v>44604.708333333336</c:v>
                      </c:pt>
                      <c:pt idx="4698">
                        <c:v>44604.75</c:v>
                      </c:pt>
                      <c:pt idx="4699">
                        <c:v>44604.791666666664</c:v>
                      </c:pt>
                      <c:pt idx="4700">
                        <c:v>44604.833333333336</c:v>
                      </c:pt>
                      <c:pt idx="4701">
                        <c:v>44604.875</c:v>
                      </c:pt>
                      <c:pt idx="4702">
                        <c:v>44604.916666666664</c:v>
                      </c:pt>
                      <c:pt idx="4703">
                        <c:v>44604.958333333336</c:v>
                      </c:pt>
                      <c:pt idx="4704">
                        <c:v>44605</c:v>
                      </c:pt>
                      <c:pt idx="4705">
                        <c:v>44605.041666666664</c:v>
                      </c:pt>
                      <c:pt idx="4706">
                        <c:v>44605.083333333336</c:v>
                      </c:pt>
                      <c:pt idx="4707">
                        <c:v>44605.125</c:v>
                      </c:pt>
                      <c:pt idx="4708">
                        <c:v>44605.166666666664</c:v>
                      </c:pt>
                      <c:pt idx="4709">
                        <c:v>44605.208333333336</c:v>
                      </c:pt>
                      <c:pt idx="4710">
                        <c:v>44605.25</c:v>
                      </c:pt>
                      <c:pt idx="4711">
                        <c:v>44605.291666666664</c:v>
                      </c:pt>
                      <c:pt idx="4712">
                        <c:v>44605.333333333336</c:v>
                      </c:pt>
                      <c:pt idx="4713">
                        <c:v>44605.375</c:v>
                      </c:pt>
                      <c:pt idx="4714">
                        <c:v>44605.416666666664</c:v>
                      </c:pt>
                      <c:pt idx="4715">
                        <c:v>44605.458333333336</c:v>
                      </c:pt>
                      <c:pt idx="4716">
                        <c:v>44605.5</c:v>
                      </c:pt>
                      <c:pt idx="4717">
                        <c:v>44605.541666666664</c:v>
                      </c:pt>
                      <c:pt idx="4718">
                        <c:v>44605.583333333336</c:v>
                      </c:pt>
                      <c:pt idx="4719">
                        <c:v>44605.625</c:v>
                      </c:pt>
                      <c:pt idx="4720">
                        <c:v>44605.666666666664</c:v>
                      </c:pt>
                      <c:pt idx="4721">
                        <c:v>44605.708333333336</c:v>
                      </c:pt>
                      <c:pt idx="4722">
                        <c:v>44605.75</c:v>
                      </c:pt>
                      <c:pt idx="4723">
                        <c:v>44605.791666666664</c:v>
                      </c:pt>
                      <c:pt idx="4724">
                        <c:v>44605.833333333336</c:v>
                      </c:pt>
                      <c:pt idx="4725">
                        <c:v>44605.875</c:v>
                      </c:pt>
                      <c:pt idx="4726">
                        <c:v>44605.916666666664</c:v>
                      </c:pt>
                      <c:pt idx="4727">
                        <c:v>44605.958333333336</c:v>
                      </c:pt>
                      <c:pt idx="4728">
                        <c:v>44606</c:v>
                      </c:pt>
                      <c:pt idx="4729">
                        <c:v>44606.041666666664</c:v>
                      </c:pt>
                      <c:pt idx="4730">
                        <c:v>44606.083333333336</c:v>
                      </c:pt>
                      <c:pt idx="4731">
                        <c:v>44606.125</c:v>
                      </c:pt>
                      <c:pt idx="4732">
                        <c:v>44606.166666666664</c:v>
                      </c:pt>
                      <c:pt idx="4733">
                        <c:v>44606.208333333336</c:v>
                      </c:pt>
                      <c:pt idx="4734">
                        <c:v>44606.25</c:v>
                      </c:pt>
                      <c:pt idx="4735">
                        <c:v>44606.291666666664</c:v>
                      </c:pt>
                      <c:pt idx="4736">
                        <c:v>44606.333333333336</c:v>
                      </c:pt>
                      <c:pt idx="4737">
                        <c:v>44606.375</c:v>
                      </c:pt>
                      <c:pt idx="4738">
                        <c:v>44606.416666666664</c:v>
                      </c:pt>
                      <c:pt idx="4739">
                        <c:v>44606.458333333336</c:v>
                      </c:pt>
                      <c:pt idx="4740">
                        <c:v>44606.5</c:v>
                      </c:pt>
                      <c:pt idx="4741">
                        <c:v>44606.541666666664</c:v>
                      </c:pt>
                      <c:pt idx="4742">
                        <c:v>44606.583333333336</c:v>
                      </c:pt>
                      <c:pt idx="4743">
                        <c:v>44606.625</c:v>
                      </c:pt>
                      <c:pt idx="4744">
                        <c:v>44606.666666666664</c:v>
                      </c:pt>
                      <c:pt idx="4745">
                        <c:v>44606.708333333336</c:v>
                      </c:pt>
                      <c:pt idx="4746">
                        <c:v>44606.75</c:v>
                      </c:pt>
                      <c:pt idx="4747">
                        <c:v>44606.791666666664</c:v>
                      </c:pt>
                      <c:pt idx="4748">
                        <c:v>44606.833333333336</c:v>
                      </c:pt>
                      <c:pt idx="4749">
                        <c:v>44606.875</c:v>
                      </c:pt>
                      <c:pt idx="4750">
                        <c:v>44606.916666666664</c:v>
                      </c:pt>
                      <c:pt idx="4751">
                        <c:v>44606.958333333336</c:v>
                      </c:pt>
                      <c:pt idx="4752">
                        <c:v>44607</c:v>
                      </c:pt>
                      <c:pt idx="4753">
                        <c:v>44607.041666666664</c:v>
                      </c:pt>
                      <c:pt idx="4754">
                        <c:v>44607.083333333336</c:v>
                      </c:pt>
                      <c:pt idx="4755">
                        <c:v>44607.125</c:v>
                      </c:pt>
                      <c:pt idx="4756">
                        <c:v>44607.166666666664</c:v>
                      </c:pt>
                      <c:pt idx="4757">
                        <c:v>44607.208333333336</c:v>
                      </c:pt>
                      <c:pt idx="4758">
                        <c:v>44607.25</c:v>
                      </c:pt>
                      <c:pt idx="4759">
                        <c:v>44607.291666666664</c:v>
                      </c:pt>
                      <c:pt idx="4760">
                        <c:v>44607.333333333336</c:v>
                      </c:pt>
                      <c:pt idx="4761">
                        <c:v>44607.375</c:v>
                      </c:pt>
                      <c:pt idx="4762">
                        <c:v>44607.416666666664</c:v>
                      </c:pt>
                      <c:pt idx="4763">
                        <c:v>44607.458333333336</c:v>
                      </c:pt>
                      <c:pt idx="4764">
                        <c:v>44607.5</c:v>
                      </c:pt>
                      <c:pt idx="4765">
                        <c:v>44607.541666666664</c:v>
                      </c:pt>
                      <c:pt idx="4766">
                        <c:v>44607.583333333336</c:v>
                      </c:pt>
                      <c:pt idx="4767">
                        <c:v>44607.625</c:v>
                      </c:pt>
                      <c:pt idx="4768">
                        <c:v>44607.666666666664</c:v>
                      </c:pt>
                      <c:pt idx="4769">
                        <c:v>44607.708333333336</c:v>
                      </c:pt>
                      <c:pt idx="4770">
                        <c:v>44607.75</c:v>
                      </c:pt>
                      <c:pt idx="4771">
                        <c:v>44607.791666666664</c:v>
                      </c:pt>
                      <c:pt idx="4772">
                        <c:v>44607.833333333336</c:v>
                      </c:pt>
                      <c:pt idx="4773">
                        <c:v>44607.875</c:v>
                      </c:pt>
                      <c:pt idx="4774">
                        <c:v>44607.916666666664</c:v>
                      </c:pt>
                      <c:pt idx="4775">
                        <c:v>44607.958333333336</c:v>
                      </c:pt>
                      <c:pt idx="4776">
                        <c:v>44608</c:v>
                      </c:pt>
                      <c:pt idx="4777">
                        <c:v>44608.041666666664</c:v>
                      </c:pt>
                      <c:pt idx="4778">
                        <c:v>44608.083333333336</c:v>
                      </c:pt>
                      <c:pt idx="4779">
                        <c:v>44608.125</c:v>
                      </c:pt>
                      <c:pt idx="4780">
                        <c:v>44608.166666666664</c:v>
                      </c:pt>
                      <c:pt idx="4781">
                        <c:v>44608.208333333336</c:v>
                      </c:pt>
                      <c:pt idx="4782">
                        <c:v>44608.25</c:v>
                      </c:pt>
                      <c:pt idx="4783">
                        <c:v>44608.291666666664</c:v>
                      </c:pt>
                      <c:pt idx="4784">
                        <c:v>44608.333333333336</c:v>
                      </c:pt>
                      <c:pt idx="4785">
                        <c:v>44608.375</c:v>
                      </c:pt>
                      <c:pt idx="4786">
                        <c:v>44608.416666666664</c:v>
                      </c:pt>
                      <c:pt idx="4787">
                        <c:v>44608.458333333336</c:v>
                      </c:pt>
                      <c:pt idx="4788">
                        <c:v>44608.5</c:v>
                      </c:pt>
                      <c:pt idx="4789">
                        <c:v>44608.541666666664</c:v>
                      </c:pt>
                      <c:pt idx="4790">
                        <c:v>44608.583333333336</c:v>
                      </c:pt>
                      <c:pt idx="4791">
                        <c:v>44608.625</c:v>
                      </c:pt>
                      <c:pt idx="4792">
                        <c:v>44608.666666666664</c:v>
                      </c:pt>
                      <c:pt idx="4793">
                        <c:v>44608.708333333336</c:v>
                      </c:pt>
                      <c:pt idx="4794">
                        <c:v>44608.75</c:v>
                      </c:pt>
                      <c:pt idx="4795">
                        <c:v>44608.791666666664</c:v>
                      </c:pt>
                      <c:pt idx="4796">
                        <c:v>44608.833333333336</c:v>
                      </c:pt>
                      <c:pt idx="4797">
                        <c:v>44608.875</c:v>
                      </c:pt>
                      <c:pt idx="4798">
                        <c:v>44608.916666666664</c:v>
                      </c:pt>
                      <c:pt idx="4799">
                        <c:v>44608.958333333336</c:v>
                      </c:pt>
                      <c:pt idx="4800">
                        <c:v>44609</c:v>
                      </c:pt>
                      <c:pt idx="4801">
                        <c:v>44609.041666666664</c:v>
                      </c:pt>
                      <c:pt idx="4802">
                        <c:v>44609.083333333336</c:v>
                      </c:pt>
                      <c:pt idx="4803">
                        <c:v>44609.125</c:v>
                      </c:pt>
                      <c:pt idx="4804">
                        <c:v>44609.166666666664</c:v>
                      </c:pt>
                      <c:pt idx="4805">
                        <c:v>44609.208333333336</c:v>
                      </c:pt>
                      <c:pt idx="4806">
                        <c:v>44609.25</c:v>
                      </c:pt>
                      <c:pt idx="4807">
                        <c:v>44609.291666666664</c:v>
                      </c:pt>
                      <c:pt idx="4808">
                        <c:v>44609.333333333336</c:v>
                      </c:pt>
                      <c:pt idx="4809">
                        <c:v>44609.375</c:v>
                      </c:pt>
                      <c:pt idx="4810">
                        <c:v>44609.416666666664</c:v>
                      </c:pt>
                      <c:pt idx="4811">
                        <c:v>44609.458333333336</c:v>
                      </c:pt>
                      <c:pt idx="4812">
                        <c:v>44609.5</c:v>
                      </c:pt>
                      <c:pt idx="4813">
                        <c:v>44609.541666666664</c:v>
                      </c:pt>
                      <c:pt idx="4814">
                        <c:v>44609.583333333336</c:v>
                      </c:pt>
                      <c:pt idx="4815">
                        <c:v>44609.625</c:v>
                      </c:pt>
                      <c:pt idx="4816">
                        <c:v>44609.666666666664</c:v>
                      </c:pt>
                      <c:pt idx="4817">
                        <c:v>44609.708333333336</c:v>
                      </c:pt>
                      <c:pt idx="4818">
                        <c:v>44609.75</c:v>
                      </c:pt>
                      <c:pt idx="4819">
                        <c:v>44609.791666666664</c:v>
                      </c:pt>
                      <c:pt idx="4820">
                        <c:v>44609.833333333336</c:v>
                      </c:pt>
                      <c:pt idx="4821">
                        <c:v>44609.875</c:v>
                      </c:pt>
                      <c:pt idx="4822">
                        <c:v>44609.916666666664</c:v>
                      </c:pt>
                      <c:pt idx="4823">
                        <c:v>44609.958333333336</c:v>
                      </c:pt>
                      <c:pt idx="4824">
                        <c:v>44610</c:v>
                      </c:pt>
                      <c:pt idx="4825">
                        <c:v>44610.041666666664</c:v>
                      </c:pt>
                      <c:pt idx="4826">
                        <c:v>44610.083333333336</c:v>
                      </c:pt>
                      <c:pt idx="4827">
                        <c:v>44610.125</c:v>
                      </c:pt>
                      <c:pt idx="4828">
                        <c:v>44610.166666666664</c:v>
                      </c:pt>
                      <c:pt idx="4829">
                        <c:v>44610.208333333336</c:v>
                      </c:pt>
                      <c:pt idx="4830">
                        <c:v>44610.25</c:v>
                      </c:pt>
                      <c:pt idx="4831">
                        <c:v>44610.291666666664</c:v>
                      </c:pt>
                      <c:pt idx="4832">
                        <c:v>44610.333333333336</c:v>
                      </c:pt>
                      <c:pt idx="4833">
                        <c:v>44610.375</c:v>
                      </c:pt>
                      <c:pt idx="4834">
                        <c:v>44610.416666666664</c:v>
                      </c:pt>
                      <c:pt idx="4835">
                        <c:v>44610.458333333336</c:v>
                      </c:pt>
                      <c:pt idx="4836">
                        <c:v>44610.5</c:v>
                      </c:pt>
                      <c:pt idx="4837">
                        <c:v>44610.541666666664</c:v>
                      </c:pt>
                      <c:pt idx="4838">
                        <c:v>44610.583333333336</c:v>
                      </c:pt>
                      <c:pt idx="4839">
                        <c:v>44610.625</c:v>
                      </c:pt>
                      <c:pt idx="4840">
                        <c:v>44610.666666666664</c:v>
                      </c:pt>
                      <c:pt idx="4841">
                        <c:v>44610.708333333336</c:v>
                      </c:pt>
                      <c:pt idx="4842">
                        <c:v>44610.75</c:v>
                      </c:pt>
                      <c:pt idx="4843">
                        <c:v>44610.791666666664</c:v>
                      </c:pt>
                      <c:pt idx="4844">
                        <c:v>44610.833333333336</c:v>
                      </c:pt>
                      <c:pt idx="4845">
                        <c:v>44610.875</c:v>
                      </c:pt>
                      <c:pt idx="4846">
                        <c:v>44610.916666666664</c:v>
                      </c:pt>
                      <c:pt idx="4847">
                        <c:v>44610.958333333336</c:v>
                      </c:pt>
                      <c:pt idx="4848">
                        <c:v>44611</c:v>
                      </c:pt>
                      <c:pt idx="4849">
                        <c:v>44611.041666666664</c:v>
                      </c:pt>
                      <c:pt idx="4850">
                        <c:v>44611.083333333336</c:v>
                      </c:pt>
                      <c:pt idx="4851">
                        <c:v>44611.125</c:v>
                      </c:pt>
                      <c:pt idx="4852">
                        <c:v>44611.166666666664</c:v>
                      </c:pt>
                      <c:pt idx="4853">
                        <c:v>44611.208333333336</c:v>
                      </c:pt>
                      <c:pt idx="4854">
                        <c:v>44611.25</c:v>
                      </c:pt>
                      <c:pt idx="4855">
                        <c:v>44611.291666666664</c:v>
                      </c:pt>
                      <c:pt idx="4856">
                        <c:v>44611.333333333336</c:v>
                      </c:pt>
                      <c:pt idx="4857">
                        <c:v>44611.375</c:v>
                      </c:pt>
                      <c:pt idx="4858">
                        <c:v>44611.416666666664</c:v>
                      </c:pt>
                      <c:pt idx="4859">
                        <c:v>44611.458333333336</c:v>
                      </c:pt>
                      <c:pt idx="4860">
                        <c:v>44611.5</c:v>
                      </c:pt>
                      <c:pt idx="4861">
                        <c:v>44611.541666666664</c:v>
                      </c:pt>
                      <c:pt idx="4862">
                        <c:v>44611.583333333336</c:v>
                      </c:pt>
                      <c:pt idx="4863">
                        <c:v>44611.625</c:v>
                      </c:pt>
                      <c:pt idx="4864">
                        <c:v>44611.666666666664</c:v>
                      </c:pt>
                      <c:pt idx="4865">
                        <c:v>44611.708333333336</c:v>
                      </c:pt>
                      <c:pt idx="4866">
                        <c:v>44611.75</c:v>
                      </c:pt>
                      <c:pt idx="4867">
                        <c:v>44611.791666666664</c:v>
                      </c:pt>
                      <c:pt idx="4868">
                        <c:v>44611.833333333336</c:v>
                      </c:pt>
                      <c:pt idx="4869">
                        <c:v>44611.875</c:v>
                      </c:pt>
                      <c:pt idx="4870">
                        <c:v>44611.916666666664</c:v>
                      </c:pt>
                      <c:pt idx="4871">
                        <c:v>44611.958333333336</c:v>
                      </c:pt>
                      <c:pt idx="4872">
                        <c:v>44612</c:v>
                      </c:pt>
                      <c:pt idx="4873">
                        <c:v>44612.041666666664</c:v>
                      </c:pt>
                      <c:pt idx="4874">
                        <c:v>44612.083333333336</c:v>
                      </c:pt>
                      <c:pt idx="4875">
                        <c:v>44612.125</c:v>
                      </c:pt>
                      <c:pt idx="4876">
                        <c:v>44612.166666666664</c:v>
                      </c:pt>
                      <c:pt idx="4877">
                        <c:v>44612.208333333336</c:v>
                      </c:pt>
                      <c:pt idx="4878">
                        <c:v>44612.25</c:v>
                      </c:pt>
                      <c:pt idx="4879">
                        <c:v>44612.291666666664</c:v>
                      </c:pt>
                      <c:pt idx="4880">
                        <c:v>44612.333333333336</c:v>
                      </c:pt>
                      <c:pt idx="4881">
                        <c:v>44612.375</c:v>
                      </c:pt>
                      <c:pt idx="4882">
                        <c:v>44612.416666666664</c:v>
                      </c:pt>
                      <c:pt idx="4883">
                        <c:v>44612.458333333336</c:v>
                      </c:pt>
                      <c:pt idx="4884">
                        <c:v>44612.5</c:v>
                      </c:pt>
                      <c:pt idx="4885">
                        <c:v>44612.541666666664</c:v>
                      </c:pt>
                      <c:pt idx="4886">
                        <c:v>44612.583333333336</c:v>
                      </c:pt>
                      <c:pt idx="4887">
                        <c:v>44612.625</c:v>
                      </c:pt>
                      <c:pt idx="4888">
                        <c:v>44612.666666666664</c:v>
                      </c:pt>
                      <c:pt idx="4889">
                        <c:v>44612.708333333336</c:v>
                      </c:pt>
                      <c:pt idx="4890">
                        <c:v>44612.75</c:v>
                      </c:pt>
                      <c:pt idx="4891">
                        <c:v>44612.791666666664</c:v>
                      </c:pt>
                      <c:pt idx="4892">
                        <c:v>44612.833333333336</c:v>
                      </c:pt>
                      <c:pt idx="4893">
                        <c:v>44612.875</c:v>
                      </c:pt>
                      <c:pt idx="4894">
                        <c:v>44612.916666666664</c:v>
                      </c:pt>
                      <c:pt idx="4895">
                        <c:v>44612.958333333336</c:v>
                      </c:pt>
                      <c:pt idx="4896">
                        <c:v>44613</c:v>
                      </c:pt>
                      <c:pt idx="4897">
                        <c:v>44613.041666666664</c:v>
                      </c:pt>
                      <c:pt idx="4898">
                        <c:v>44613.083333333336</c:v>
                      </c:pt>
                      <c:pt idx="4899">
                        <c:v>44613.125</c:v>
                      </c:pt>
                      <c:pt idx="4900">
                        <c:v>44613.166666666664</c:v>
                      </c:pt>
                      <c:pt idx="4901">
                        <c:v>44613.208333333336</c:v>
                      </c:pt>
                      <c:pt idx="4902">
                        <c:v>44613.25</c:v>
                      </c:pt>
                      <c:pt idx="4903">
                        <c:v>44613.291666666664</c:v>
                      </c:pt>
                      <c:pt idx="4904">
                        <c:v>44613.333333333336</c:v>
                      </c:pt>
                      <c:pt idx="4905">
                        <c:v>44613.375</c:v>
                      </c:pt>
                      <c:pt idx="4906">
                        <c:v>44613.416666666664</c:v>
                      </c:pt>
                      <c:pt idx="4907">
                        <c:v>44613.458333333336</c:v>
                      </c:pt>
                      <c:pt idx="4908">
                        <c:v>44613.5</c:v>
                      </c:pt>
                      <c:pt idx="4909">
                        <c:v>44613.541666666664</c:v>
                      </c:pt>
                      <c:pt idx="4910">
                        <c:v>44613.583333333336</c:v>
                      </c:pt>
                      <c:pt idx="4911">
                        <c:v>44613.625</c:v>
                      </c:pt>
                      <c:pt idx="4912">
                        <c:v>44613.666666666664</c:v>
                      </c:pt>
                      <c:pt idx="4913">
                        <c:v>44613.708333333336</c:v>
                      </c:pt>
                      <c:pt idx="4914">
                        <c:v>44613.75</c:v>
                      </c:pt>
                      <c:pt idx="4915">
                        <c:v>44613.791666666664</c:v>
                      </c:pt>
                      <c:pt idx="4916">
                        <c:v>44613.833333333336</c:v>
                      </c:pt>
                      <c:pt idx="4917">
                        <c:v>44613.875</c:v>
                      </c:pt>
                      <c:pt idx="4918">
                        <c:v>44613.916666666664</c:v>
                      </c:pt>
                      <c:pt idx="4919">
                        <c:v>44613.958333333336</c:v>
                      </c:pt>
                      <c:pt idx="4920">
                        <c:v>44614</c:v>
                      </c:pt>
                      <c:pt idx="4921">
                        <c:v>44614.041666666664</c:v>
                      </c:pt>
                      <c:pt idx="4922">
                        <c:v>44614.083333333336</c:v>
                      </c:pt>
                      <c:pt idx="4923">
                        <c:v>44614.125</c:v>
                      </c:pt>
                      <c:pt idx="4924">
                        <c:v>44614.166666666664</c:v>
                      </c:pt>
                      <c:pt idx="4925">
                        <c:v>44614.208333333336</c:v>
                      </c:pt>
                      <c:pt idx="4926">
                        <c:v>44614.25</c:v>
                      </c:pt>
                      <c:pt idx="4927">
                        <c:v>44614.291666666664</c:v>
                      </c:pt>
                      <c:pt idx="4928">
                        <c:v>44614.333333333336</c:v>
                      </c:pt>
                      <c:pt idx="4929">
                        <c:v>44614.375</c:v>
                      </c:pt>
                      <c:pt idx="4930">
                        <c:v>44614.416666666664</c:v>
                      </c:pt>
                      <c:pt idx="4931">
                        <c:v>44614.458333333336</c:v>
                      </c:pt>
                      <c:pt idx="4932">
                        <c:v>44614.5</c:v>
                      </c:pt>
                      <c:pt idx="4933">
                        <c:v>44614.541666666664</c:v>
                      </c:pt>
                      <c:pt idx="4934">
                        <c:v>44614.583333333336</c:v>
                      </c:pt>
                      <c:pt idx="4935">
                        <c:v>44614.625</c:v>
                      </c:pt>
                      <c:pt idx="4936">
                        <c:v>44614.666666666664</c:v>
                      </c:pt>
                      <c:pt idx="4937">
                        <c:v>44614.708333333336</c:v>
                      </c:pt>
                      <c:pt idx="4938">
                        <c:v>44614.75</c:v>
                      </c:pt>
                      <c:pt idx="4939">
                        <c:v>44614.791666666664</c:v>
                      </c:pt>
                      <c:pt idx="4940">
                        <c:v>44614.833333333336</c:v>
                      </c:pt>
                      <c:pt idx="4941">
                        <c:v>44614.875</c:v>
                      </c:pt>
                      <c:pt idx="4942">
                        <c:v>44614.916666666664</c:v>
                      </c:pt>
                      <c:pt idx="4943">
                        <c:v>44614.958333333336</c:v>
                      </c:pt>
                      <c:pt idx="4944">
                        <c:v>44615</c:v>
                      </c:pt>
                      <c:pt idx="4945">
                        <c:v>44615.041666666664</c:v>
                      </c:pt>
                      <c:pt idx="4946">
                        <c:v>44615.083333333336</c:v>
                      </c:pt>
                      <c:pt idx="4947">
                        <c:v>44615.125</c:v>
                      </c:pt>
                      <c:pt idx="4948">
                        <c:v>44615.166666666664</c:v>
                      </c:pt>
                      <c:pt idx="4949">
                        <c:v>44615.208333333336</c:v>
                      </c:pt>
                      <c:pt idx="4950">
                        <c:v>44615.25</c:v>
                      </c:pt>
                      <c:pt idx="4951">
                        <c:v>44615.291666666664</c:v>
                      </c:pt>
                      <c:pt idx="4952">
                        <c:v>44615.333333333336</c:v>
                      </c:pt>
                      <c:pt idx="4953">
                        <c:v>44615.375</c:v>
                      </c:pt>
                      <c:pt idx="4954">
                        <c:v>44615.416666666664</c:v>
                      </c:pt>
                      <c:pt idx="4955">
                        <c:v>44615.458333333336</c:v>
                      </c:pt>
                      <c:pt idx="4956">
                        <c:v>44615.5</c:v>
                      </c:pt>
                      <c:pt idx="4957">
                        <c:v>44615.541666666664</c:v>
                      </c:pt>
                      <c:pt idx="4958">
                        <c:v>44615.583333333336</c:v>
                      </c:pt>
                      <c:pt idx="4959">
                        <c:v>44615.625</c:v>
                      </c:pt>
                      <c:pt idx="4960">
                        <c:v>44615.666666666664</c:v>
                      </c:pt>
                      <c:pt idx="4961">
                        <c:v>44615.708333333336</c:v>
                      </c:pt>
                      <c:pt idx="4962">
                        <c:v>44615.75</c:v>
                      </c:pt>
                      <c:pt idx="4963">
                        <c:v>44615.791666666664</c:v>
                      </c:pt>
                      <c:pt idx="4964">
                        <c:v>44615.833333333336</c:v>
                      </c:pt>
                      <c:pt idx="4965">
                        <c:v>44615.875</c:v>
                      </c:pt>
                      <c:pt idx="4966">
                        <c:v>44615.916666666664</c:v>
                      </c:pt>
                      <c:pt idx="4967">
                        <c:v>44615.958333333336</c:v>
                      </c:pt>
                      <c:pt idx="4968">
                        <c:v>44616</c:v>
                      </c:pt>
                      <c:pt idx="4969">
                        <c:v>44616.041666666664</c:v>
                      </c:pt>
                      <c:pt idx="4970">
                        <c:v>44616.083333333336</c:v>
                      </c:pt>
                      <c:pt idx="4971">
                        <c:v>44616.125</c:v>
                      </c:pt>
                      <c:pt idx="4972">
                        <c:v>44616.166666666664</c:v>
                      </c:pt>
                      <c:pt idx="4973">
                        <c:v>44616.208333333336</c:v>
                      </c:pt>
                      <c:pt idx="4974">
                        <c:v>44616.25</c:v>
                      </c:pt>
                      <c:pt idx="4975">
                        <c:v>44616.291666666664</c:v>
                      </c:pt>
                      <c:pt idx="4976">
                        <c:v>44616.333333333336</c:v>
                      </c:pt>
                      <c:pt idx="4977">
                        <c:v>44616.375</c:v>
                      </c:pt>
                      <c:pt idx="4978">
                        <c:v>44616.416666666664</c:v>
                      </c:pt>
                      <c:pt idx="4979">
                        <c:v>44616.458333333336</c:v>
                      </c:pt>
                      <c:pt idx="4980">
                        <c:v>44616.5</c:v>
                      </c:pt>
                      <c:pt idx="4981">
                        <c:v>44616.541666666664</c:v>
                      </c:pt>
                      <c:pt idx="4982">
                        <c:v>44616.583333333336</c:v>
                      </c:pt>
                      <c:pt idx="4983">
                        <c:v>44616.625</c:v>
                      </c:pt>
                      <c:pt idx="4984">
                        <c:v>44616.666666666664</c:v>
                      </c:pt>
                      <c:pt idx="4985">
                        <c:v>44616.708333333336</c:v>
                      </c:pt>
                      <c:pt idx="4986">
                        <c:v>44616.75</c:v>
                      </c:pt>
                      <c:pt idx="4987">
                        <c:v>44616.791666666664</c:v>
                      </c:pt>
                      <c:pt idx="4988">
                        <c:v>44616.833333333336</c:v>
                      </c:pt>
                      <c:pt idx="4989">
                        <c:v>44616.875</c:v>
                      </c:pt>
                      <c:pt idx="4990">
                        <c:v>44616.916666666664</c:v>
                      </c:pt>
                      <c:pt idx="4991">
                        <c:v>44616.958333333336</c:v>
                      </c:pt>
                      <c:pt idx="4992">
                        <c:v>44617</c:v>
                      </c:pt>
                      <c:pt idx="4993">
                        <c:v>44617.041666666664</c:v>
                      </c:pt>
                      <c:pt idx="4994">
                        <c:v>44617.083333333336</c:v>
                      </c:pt>
                      <c:pt idx="4995">
                        <c:v>44617.125</c:v>
                      </c:pt>
                      <c:pt idx="4996">
                        <c:v>44617.166666666664</c:v>
                      </c:pt>
                      <c:pt idx="4997">
                        <c:v>44617.208333333336</c:v>
                      </c:pt>
                      <c:pt idx="4998">
                        <c:v>44617.25</c:v>
                      </c:pt>
                      <c:pt idx="4999">
                        <c:v>44617.291666666664</c:v>
                      </c:pt>
                      <c:pt idx="5000">
                        <c:v>44617.333333333336</c:v>
                      </c:pt>
                      <c:pt idx="5001">
                        <c:v>44617.375</c:v>
                      </c:pt>
                      <c:pt idx="5002">
                        <c:v>44617.416666666664</c:v>
                      </c:pt>
                      <c:pt idx="5003">
                        <c:v>44617.458333333336</c:v>
                      </c:pt>
                      <c:pt idx="5004">
                        <c:v>44617.5</c:v>
                      </c:pt>
                      <c:pt idx="5005">
                        <c:v>44617.541666666664</c:v>
                      </c:pt>
                      <c:pt idx="5006">
                        <c:v>44617.583333333336</c:v>
                      </c:pt>
                      <c:pt idx="5007">
                        <c:v>44617.625</c:v>
                      </c:pt>
                      <c:pt idx="5008">
                        <c:v>44617.666666666664</c:v>
                      </c:pt>
                      <c:pt idx="5009">
                        <c:v>44617.708333333336</c:v>
                      </c:pt>
                      <c:pt idx="5010">
                        <c:v>44617.75</c:v>
                      </c:pt>
                      <c:pt idx="5011">
                        <c:v>44617.791666666664</c:v>
                      </c:pt>
                      <c:pt idx="5012">
                        <c:v>44617.833333333336</c:v>
                      </c:pt>
                      <c:pt idx="5013">
                        <c:v>44617.875</c:v>
                      </c:pt>
                      <c:pt idx="5014">
                        <c:v>44617.916666666664</c:v>
                      </c:pt>
                      <c:pt idx="5015">
                        <c:v>44617.958333333336</c:v>
                      </c:pt>
                      <c:pt idx="5016">
                        <c:v>44618</c:v>
                      </c:pt>
                      <c:pt idx="5017">
                        <c:v>44618.041666666664</c:v>
                      </c:pt>
                      <c:pt idx="5018">
                        <c:v>44618.083333333336</c:v>
                      </c:pt>
                      <c:pt idx="5019">
                        <c:v>44618.125</c:v>
                      </c:pt>
                      <c:pt idx="5020">
                        <c:v>44618.166666666664</c:v>
                      </c:pt>
                      <c:pt idx="5021">
                        <c:v>44618.208333333336</c:v>
                      </c:pt>
                      <c:pt idx="5022">
                        <c:v>44618.25</c:v>
                      </c:pt>
                      <c:pt idx="5023">
                        <c:v>44618.291666666664</c:v>
                      </c:pt>
                      <c:pt idx="5024">
                        <c:v>44618.333333333336</c:v>
                      </c:pt>
                      <c:pt idx="5025">
                        <c:v>44618.375</c:v>
                      </c:pt>
                      <c:pt idx="5026">
                        <c:v>44618.416666666664</c:v>
                      </c:pt>
                      <c:pt idx="5027">
                        <c:v>44618.458333333336</c:v>
                      </c:pt>
                      <c:pt idx="5028">
                        <c:v>44618.5</c:v>
                      </c:pt>
                      <c:pt idx="5029">
                        <c:v>44618.541666666664</c:v>
                      </c:pt>
                      <c:pt idx="5030">
                        <c:v>44618.583333333336</c:v>
                      </c:pt>
                      <c:pt idx="5031">
                        <c:v>44618.625</c:v>
                      </c:pt>
                      <c:pt idx="5032">
                        <c:v>44618.666666666664</c:v>
                      </c:pt>
                      <c:pt idx="5033">
                        <c:v>44618.708333333336</c:v>
                      </c:pt>
                      <c:pt idx="5034">
                        <c:v>44618.75</c:v>
                      </c:pt>
                      <c:pt idx="5035">
                        <c:v>44618.791666666664</c:v>
                      </c:pt>
                      <c:pt idx="5036">
                        <c:v>44618.833333333336</c:v>
                      </c:pt>
                      <c:pt idx="5037">
                        <c:v>44618.875</c:v>
                      </c:pt>
                      <c:pt idx="5038">
                        <c:v>44618.916666666664</c:v>
                      </c:pt>
                      <c:pt idx="5039">
                        <c:v>44618.958333333336</c:v>
                      </c:pt>
                      <c:pt idx="5040">
                        <c:v>44619</c:v>
                      </c:pt>
                      <c:pt idx="5041">
                        <c:v>44619.041666666664</c:v>
                      </c:pt>
                      <c:pt idx="5042">
                        <c:v>44619.083333333336</c:v>
                      </c:pt>
                      <c:pt idx="5043">
                        <c:v>44619.125</c:v>
                      </c:pt>
                      <c:pt idx="5044">
                        <c:v>44619.166666666664</c:v>
                      </c:pt>
                      <c:pt idx="5045">
                        <c:v>44619.208333333336</c:v>
                      </c:pt>
                      <c:pt idx="5046">
                        <c:v>44619.25</c:v>
                      </c:pt>
                      <c:pt idx="5047">
                        <c:v>44619.291666666664</c:v>
                      </c:pt>
                      <c:pt idx="5048">
                        <c:v>44619.333333333336</c:v>
                      </c:pt>
                      <c:pt idx="5049">
                        <c:v>44619.375</c:v>
                      </c:pt>
                      <c:pt idx="5050">
                        <c:v>44619.416666666664</c:v>
                      </c:pt>
                      <c:pt idx="5051">
                        <c:v>44619.458333333336</c:v>
                      </c:pt>
                      <c:pt idx="5052">
                        <c:v>44619.5</c:v>
                      </c:pt>
                      <c:pt idx="5053">
                        <c:v>44619.541666666664</c:v>
                      </c:pt>
                      <c:pt idx="5054">
                        <c:v>44619.583333333336</c:v>
                      </c:pt>
                      <c:pt idx="5055">
                        <c:v>44619.625</c:v>
                      </c:pt>
                      <c:pt idx="5056">
                        <c:v>44619.666666666664</c:v>
                      </c:pt>
                      <c:pt idx="5057">
                        <c:v>44619.708333333336</c:v>
                      </c:pt>
                      <c:pt idx="5058">
                        <c:v>44619.75</c:v>
                      </c:pt>
                      <c:pt idx="5059">
                        <c:v>44619.791666666664</c:v>
                      </c:pt>
                      <c:pt idx="5060">
                        <c:v>44619.833333333336</c:v>
                      </c:pt>
                      <c:pt idx="5061">
                        <c:v>44619.875</c:v>
                      </c:pt>
                      <c:pt idx="5062">
                        <c:v>44619.916666666664</c:v>
                      </c:pt>
                      <c:pt idx="5063">
                        <c:v>44619.958333333336</c:v>
                      </c:pt>
                      <c:pt idx="5064">
                        <c:v>44620</c:v>
                      </c:pt>
                      <c:pt idx="5065">
                        <c:v>44620.041666666664</c:v>
                      </c:pt>
                      <c:pt idx="5066">
                        <c:v>44620.083333333336</c:v>
                      </c:pt>
                      <c:pt idx="5067">
                        <c:v>44620.125</c:v>
                      </c:pt>
                      <c:pt idx="5068">
                        <c:v>44620.166666666664</c:v>
                      </c:pt>
                      <c:pt idx="5069">
                        <c:v>44620.208333333336</c:v>
                      </c:pt>
                      <c:pt idx="5070">
                        <c:v>44620.25</c:v>
                      </c:pt>
                      <c:pt idx="5071">
                        <c:v>44620.291666666664</c:v>
                      </c:pt>
                      <c:pt idx="5072">
                        <c:v>44620.333333333336</c:v>
                      </c:pt>
                      <c:pt idx="5073">
                        <c:v>44620.375</c:v>
                      </c:pt>
                      <c:pt idx="5074">
                        <c:v>44620.416666666664</c:v>
                      </c:pt>
                      <c:pt idx="5075">
                        <c:v>44620.458333333336</c:v>
                      </c:pt>
                      <c:pt idx="5076">
                        <c:v>44620.5</c:v>
                      </c:pt>
                      <c:pt idx="5077">
                        <c:v>44620.541666666664</c:v>
                      </c:pt>
                      <c:pt idx="5078">
                        <c:v>44620.583333333336</c:v>
                      </c:pt>
                      <c:pt idx="5079">
                        <c:v>44620.625</c:v>
                      </c:pt>
                      <c:pt idx="5080">
                        <c:v>44620.666666666664</c:v>
                      </c:pt>
                      <c:pt idx="5081">
                        <c:v>44620.708333333336</c:v>
                      </c:pt>
                      <c:pt idx="5082">
                        <c:v>44620.75</c:v>
                      </c:pt>
                      <c:pt idx="5083">
                        <c:v>44620.791666666664</c:v>
                      </c:pt>
                      <c:pt idx="5084">
                        <c:v>44620.833333333336</c:v>
                      </c:pt>
                      <c:pt idx="5085">
                        <c:v>44620.875</c:v>
                      </c:pt>
                      <c:pt idx="5086">
                        <c:v>44620.916666666664</c:v>
                      </c:pt>
                      <c:pt idx="5087">
                        <c:v>44620.958333333336</c:v>
                      </c:pt>
                      <c:pt idx="5088">
                        <c:v>44621</c:v>
                      </c:pt>
                      <c:pt idx="5089">
                        <c:v>44621.041666666664</c:v>
                      </c:pt>
                      <c:pt idx="5090">
                        <c:v>44621.083333333336</c:v>
                      </c:pt>
                      <c:pt idx="5091">
                        <c:v>44621.125</c:v>
                      </c:pt>
                      <c:pt idx="5092">
                        <c:v>44621.166666666664</c:v>
                      </c:pt>
                      <c:pt idx="5093">
                        <c:v>44621.208333333336</c:v>
                      </c:pt>
                      <c:pt idx="5094">
                        <c:v>44621.25</c:v>
                      </c:pt>
                      <c:pt idx="5095">
                        <c:v>44621.291666666664</c:v>
                      </c:pt>
                      <c:pt idx="5096">
                        <c:v>44621.333333333336</c:v>
                      </c:pt>
                      <c:pt idx="5097">
                        <c:v>44621.375</c:v>
                      </c:pt>
                      <c:pt idx="5098">
                        <c:v>44621.416666666664</c:v>
                      </c:pt>
                      <c:pt idx="5099">
                        <c:v>44621.458333333336</c:v>
                      </c:pt>
                      <c:pt idx="5100">
                        <c:v>44621.5</c:v>
                      </c:pt>
                      <c:pt idx="5101">
                        <c:v>44621.541666666664</c:v>
                      </c:pt>
                      <c:pt idx="5102">
                        <c:v>44621.583333333336</c:v>
                      </c:pt>
                      <c:pt idx="5103">
                        <c:v>44621.625</c:v>
                      </c:pt>
                      <c:pt idx="5104">
                        <c:v>44621.666666666664</c:v>
                      </c:pt>
                      <c:pt idx="5105">
                        <c:v>44621.708333333336</c:v>
                      </c:pt>
                      <c:pt idx="5106">
                        <c:v>44621.75</c:v>
                      </c:pt>
                      <c:pt idx="5107">
                        <c:v>44621.791666666664</c:v>
                      </c:pt>
                      <c:pt idx="5108">
                        <c:v>44621.833333333336</c:v>
                      </c:pt>
                      <c:pt idx="5109">
                        <c:v>44621.875</c:v>
                      </c:pt>
                      <c:pt idx="5110">
                        <c:v>44621.916666666664</c:v>
                      </c:pt>
                      <c:pt idx="5111">
                        <c:v>44621.958333333336</c:v>
                      </c:pt>
                      <c:pt idx="5112">
                        <c:v>44622</c:v>
                      </c:pt>
                      <c:pt idx="5113">
                        <c:v>44622.041666666664</c:v>
                      </c:pt>
                      <c:pt idx="5114">
                        <c:v>44622.083333333336</c:v>
                      </c:pt>
                      <c:pt idx="5115">
                        <c:v>44622.125</c:v>
                      </c:pt>
                      <c:pt idx="5116">
                        <c:v>44622.166666666664</c:v>
                      </c:pt>
                      <c:pt idx="5117">
                        <c:v>44622.208333333336</c:v>
                      </c:pt>
                      <c:pt idx="5118">
                        <c:v>44622.25</c:v>
                      </c:pt>
                      <c:pt idx="5119">
                        <c:v>44622.291666666664</c:v>
                      </c:pt>
                      <c:pt idx="5120">
                        <c:v>44622.333333333336</c:v>
                      </c:pt>
                      <c:pt idx="5121">
                        <c:v>44622.375</c:v>
                      </c:pt>
                      <c:pt idx="5122">
                        <c:v>44622.416666666664</c:v>
                      </c:pt>
                      <c:pt idx="5123">
                        <c:v>44622.458333333336</c:v>
                      </c:pt>
                      <c:pt idx="5124">
                        <c:v>44622.5</c:v>
                      </c:pt>
                      <c:pt idx="5125">
                        <c:v>44622.541666666664</c:v>
                      </c:pt>
                      <c:pt idx="5126">
                        <c:v>44622.583333333336</c:v>
                      </c:pt>
                      <c:pt idx="5127">
                        <c:v>44622.625</c:v>
                      </c:pt>
                      <c:pt idx="5128">
                        <c:v>44622.666666666664</c:v>
                      </c:pt>
                      <c:pt idx="5129">
                        <c:v>44622.708333333336</c:v>
                      </c:pt>
                      <c:pt idx="5130">
                        <c:v>44622.75</c:v>
                      </c:pt>
                      <c:pt idx="5131">
                        <c:v>44622.791666666664</c:v>
                      </c:pt>
                      <c:pt idx="5132">
                        <c:v>44622.833333333336</c:v>
                      </c:pt>
                      <c:pt idx="5133">
                        <c:v>44622.875</c:v>
                      </c:pt>
                      <c:pt idx="5134">
                        <c:v>44622.916666666664</c:v>
                      </c:pt>
                      <c:pt idx="5135">
                        <c:v>44622.958333333336</c:v>
                      </c:pt>
                      <c:pt idx="5136">
                        <c:v>44623</c:v>
                      </c:pt>
                      <c:pt idx="5137">
                        <c:v>44623.041666666664</c:v>
                      </c:pt>
                      <c:pt idx="5138">
                        <c:v>44623.083333333336</c:v>
                      </c:pt>
                      <c:pt idx="5139">
                        <c:v>44623.125</c:v>
                      </c:pt>
                      <c:pt idx="5140">
                        <c:v>44623.166666666664</c:v>
                      </c:pt>
                      <c:pt idx="5141">
                        <c:v>44623.208333333336</c:v>
                      </c:pt>
                      <c:pt idx="5142">
                        <c:v>44623.25</c:v>
                      </c:pt>
                      <c:pt idx="5143">
                        <c:v>44623.291666666664</c:v>
                      </c:pt>
                      <c:pt idx="5144">
                        <c:v>44623.333333333336</c:v>
                      </c:pt>
                      <c:pt idx="5145">
                        <c:v>44623.375</c:v>
                      </c:pt>
                      <c:pt idx="5146">
                        <c:v>44623.416666666664</c:v>
                      </c:pt>
                      <c:pt idx="5147">
                        <c:v>44623.458333333336</c:v>
                      </c:pt>
                      <c:pt idx="5148">
                        <c:v>44623.5</c:v>
                      </c:pt>
                      <c:pt idx="5149">
                        <c:v>44623.541666666664</c:v>
                      </c:pt>
                      <c:pt idx="5150">
                        <c:v>44623.583333333336</c:v>
                      </c:pt>
                      <c:pt idx="5151">
                        <c:v>44623.625</c:v>
                      </c:pt>
                      <c:pt idx="5152">
                        <c:v>44623.666666666664</c:v>
                      </c:pt>
                      <c:pt idx="5153">
                        <c:v>44623.708333333336</c:v>
                      </c:pt>
                      <c:pt idx="5154">
                        <c:v>44623.75</c:v>
                      </c:pt>
                      <c:pt idx="5155">
                        <c:v>44623.791666666664</c:v>
                      </c:pt>
                      <c:pt idx="5156">
                        <c:v>44623.833333333336</c:v>
                      </c:pt>
                      <c:pt idx="5157">
                        <c:v>44623.875</c:v>
                      </c:pt>
                      <c:pt idx="5158">
                        <c:v>44623.916666666664</c:v>
                      </c:pt>
                      <c:pt idx="5159">
                        <c:v>44623.958333333336</c:v>
                      </c:pt>
                      <c:pt idx="5160">
                        <c:v>44624</c:v>
                      </c:pt>
                      <c:pt idx="5161">
                        <c:v>44624.041666666664</c:v>
                      </c:pt>
                      <c:pt idx="5162">
                        <c:v>44624.083333333336</c:v>
                      </c:pt>
                      <c:pt idx="5163">
                        <c:v>44624.125</c:v>
                      </c:pt>
                      <c:pt idx="5164">
                        <c:v>44624.166666666664</c:v>
                      </c:pt>
                      <c:pt idx="5165">
                        <c:v>44624.208333333336</c:v>
                      </c:pt>
                      <c:pt idx="5166">
                        <c:v>44624.25</c:v>
                      </c:pt>
                      <c:pt idx="5167">
                        <c:v>44624.291666666664</c:v>
                      </c:pt>
                      <c:pt idx="5168">
                        <c:v>44624.333333333336</c:v>
                      </c:pt>
                      <c:pt idx="5169">
                        <c:v>44624.375</c:v>
                      </c:pt>
                      <c:pt idx="5170">
                        <c:v>44624.416666666664</c:v>
                      </c:pt>
                      <c:pt idx="5171">
                        <c:v>44624.458333333336</c:v>
                      </c:pt>
                      <c:pt idx="5172">
                        <c:v>44624.5</c:v>
                      </c:pt>
                      <c:pt idx="5173">
                        <c:v>44624.541666666664</c:v>
                      </c:pt>
                      <c:pt idx="5174">
                        <c:v>44624.583333333336</c:v>
                      </c:pt>
                      <c:pt idx="5175">
                        <c:v>44624.625</c:v>
                      </c:pt>
                      <c:pt idx="5176">
                        <c:v>44624.666666666664</c:v>
                      </c:pt>
                      <c:pt idx="5177">
                        <c:v>44624.708333333336</c:v>
                      </c:pt>
                      <c:pt idx="5178">
                        <c:v>44624.75</c:v>
                      </c:pt>
                      <c:pt idx="5179">
                        <c:v>44624.791666666664</c:v>
                      </c:pt>
                      <c:pt idx="5180">
                        <c:v>44624.833333333336</c:v>
                      </c:pt>
                      <c:pt idx="5181">
                        <c:v>44624.875</c:v>
                      </c:pt>
                      <c:pt idx="5182">
                        <c:v>44624.916666666664</c:v>
                      </c:pt>
                      <c:pt idx="5183">
                        <c:v>44624.958333333336</c:v>
                      </c:pt>
                      <c:pt idx="5184">
                        <c:v>44625</c:v>
                      </c:pt>
                      <c:pt idx="5185">
                        <c:v>44625.041666666664</c:v>
                      </c:pt>
                      <c:pt idx="5186">
                        <c:v>44625.083333333336</c:v>
                      </c:pt>
                      <c:pt idx="5187">
                        <c:v>44625.125</c:v>
                      </c:pt>
                      <c:pt idx="5188">
                        <c:v>44625.166666666664</c:v>
                      </c:pt>
                      <c:pt idx="5189">
                        <c:v>44625.208333333336</c:v>
                      </c:pt>
                      <c:pt idx="5190">
                        <c:v>44625.25</c:v>
                      </c:pt>
                      <c:pt idx="5191">
                        <c:v>44625.291666666664</c:v>
                      </c:pt>
                      <c:pt idx="5192">
                        <c:v>44625.333333333336</c:v>
                      </c:pt>
                      <c:pt idx="5193">
                        <c:v>44625.375</c:v>
                      </c:pt>
                      <c:pt idx="5194">
                        <c:v>44625.416666666664</c:v>
                      </c:pt>
                      <c:pt idx="5195">
                        <c:v>44625.458333333336</c:v>
                      </c:pt>
                      <c:pt idx="5196">
                        <c:v>44625.5</c:v>
                      </c:pt>
                      <c:pt idx="5197">
                        <c:v>44625.541666666664</c:v>
                      </c:pt>
                      <c:pt idx="5198">
                        <c:v>44625.583333333336</c:v>
                      </c:pt>
                      <c:pt idx="5199">
                        <c:v>44625.625</c:v>
                      </c:pt>
                      <c:pt idx="5200">
                        <c:v>44625.666666666664</c:v>
                      </c:pt>
                      <c:pt idx="5201">
                        <c:v>44625.708333333336</c:v>
                      </c:pt>
                      <c:pt idx="5202">
                        <c:v>44625.75</c:v>
                      </c:pt>
                      <c:pt idx="5203">
                        <c:v>44625.791666666664</c:v>
                      </c:pt>
                      <c:pt idx="5204">
                        <c:v>44625.833333333336</c:v>
                      </c:pt>
                      <c:pt idx="5205">
                        <c:v>44625.875</c:v>
                      </c:pt>
                      <c:pt idx="5206">
                        <c:v>44625.916666666664</c:v>
                      </c:pt>
                      <c:pt idx="5207">
                        <c:v>44625.958333333336</c:v>
                      </c:pt>
                      <c:pt idx="5208">
                        <c:v>44626</c:v>
                      </c:pt>
                      <c:pt idx="5209">
                        <c:v>44626.041666666664</c:v>
                      </c:pt>
                      <c:pt idx="5210">
                        <c:v>44626.083333333336</c:v>
                      </c:pt>
                      <c:pt idx="5211">
                        <c:v>44626.125</c:v>
                      </c:pt>
                      <c:pt idx="5212">
                        <c:v>44626.166666666664</c:v>
                      </c:pt>
                      <c:pt idx="5213">
                        <c:v>44626.208333333336</c:v>
                      </c:pt>
                      <c:pt idx="5214">
                        <c:v>44626.25</c:v>
                      </c:pt>
                      <c:pt idx="5215">
                        <c:v>44626.291666666664</c:v>
                      </c:pt>
                      <c:pt idx="5216">
                        <c:v>44626.333333333336</c:v>
                      </c:pt>
                      <c:pt idx="5217">
                        <c:v>44626.375</c:v>
                      </c:pt>
                      <c:pt idx="5218">
                        <c:v>44626.416666666664</c:v>
                      </c:pt>
                      <c:pt idx="5219">
                        <c:v>44626.458333333336</c:v>
                      </c:pt>
                      <c:pt idx="5220">
                        <c:v>44626.5</c:v>
                      </c:pt>
                      <c:pt idx="5221">
                        <c:v>44626.541666666664</c:v>
                      </c:pt>
                      <c:pt idx="5222">
                        <c:v>44626.583333333336</c:v>
                      </c:pt>
                      <c:pt idx="5223">
                        <c:v>44626.625</c:v>
                      </c:pt>
                      <c:pt idx="5224">
                        <c:v>44626.666666666664</c:v>
                      </c:pt>
                      <c:pt idx="5225">
                        <c:v>44626.708333333336</c:v>
                      </c:pt>
                      <c:pt idx="5226">
                        <c:v>44626.75</c:v>
                      </c:pt>
                      <c:pt idx="5227">
                        <c:v>44626.791666666664</c:v>
                      </c:pt>
                      <c:pt idx="5228">
                        <c:v>44626.833333333336</c:v>
                      </c:pt>
                      <c:pt idx="5229">
                        <c:v>44626.875</c:v>
                      </c:pt>
                      <c:pt idx="5230">
                        <c:v>44626.916666666664</c:v>
                      </c:pt>
                      <c:pt idx="5231">
                        <c:v>44626.958333333336</c:v>
                      </c:pt>
                      <c:pt idx="5232">
                        <c:v>44627</c:v>
                      </c:pt>
                      <c:pt idx="5233">
                        <c:v>44627.041666666664</c:v>
                      </c:pt>
                      <c:pt idx="5234">
                        <c:v>44627.083333333336</c:v>
                      </c:pt>
                      <c:pt idx="5235">
                        <c:v>44627.125</c:v>
                      </c:pt>
                      <c:pt idx="5236">
                        <c:v>44627.166666666664</c:v>
                      </c:pt>
                      <c:pt idx="5237">
                        <c:v>44627.208333333336</c:v>
                      </c:pt>
                      <c:pt idx="5238">
                        <c:v>44627.25</c:v>
                      </c:pt>
                      <c:pt idx="5239">
                        <c:v>44627.291666666664</c:v>
                      </c:pt>
                      <c:pt idx="5240">
                        <c:v>44627.333333333336</c:v>
                      </c:pt>
                      <c:pt idx="5241">
                        <c:v>44627.375</c:v>
                      </c:pt>
                      <c:pt idx="5242">
                        <c:v>44627.416666666664</c:v>
                      </c:pt>
                      <c:pt idx="5243">
                        <c:v>44627.458333333336</c:v>
                      </c:pt>
                      <c:pt idx="5244">
                        <c:v>44627.5</c:v>
                      </c:pt>
                      <c:pt idx="5245">
                        <c:v>44627.541666666664</c:v>
                      </c:pt>
                      <c:pt idx="5246">
                        <c:v>44627.583333333336</c:v>
                      </c:pt>
                      <c:pt idx="5247">
                        <c:v>44627.625</c:v>
                      </c:pt>
                      <c:pt idx="5248">
                        <c:v>44627.666666666664</c:v>
                      </c:pt>
                      <c:pt idx="5249">
                        <c:v>44627.708333333336</c:v>
                      </c:pt>
                      <c:pt idx="5250">
                        <c:v>44627.75</c:v>
                      </c:pt>
                      <c:pt idx="5251">
                        <c:v>44627.791666666664</c:v>
                      </c:pt>
                      <c:pt idx="5252">
                        <c:v>44627.833333333336</c:v>
                      </c:pt>
                      <c:pt idx="5253">
                        <c:v>44627.875</c:v>
                      </c:pt>
                      <c:pt idx="5254">
                        <c:v>44627.916666666664</c:v>
                      </c:pt>
                      <c:pt idx="5255">
                        <c:v>44627.958333333336</c:v>
                      </c:pt>
                      <c:pt idx="5256">
                        <c:v>44628</c:v>
                      </c:pt>
                      <c:pt idx="5257">
                        <c:v>44628.041666666664</c:v>
                      </c:pt>
                      <c:pt idx="5258">
                        <c:v>44628.083333333336</c:v>
                      </c:pt>
                      <c:pt idx="5259">
                        <c:v>44628.125</c:v>
                      </c:pt>
                      <c:pt idx="5260">
                        <c:v>44628.166666666664</c:v>
                      </c:pt>
                      <c:pt idx="5261">
                        <c:v>44628.208333333336</c:v>
                      </c:pt>
                      <c:pt idx="5262">
                        <c:v>44628.25</c:v>
                      </c:pt>
                      <c:pt idx="5263">
                        <c:v>44628.291666666664</c:v>
                      </c:pt>
                      <c:pt idx="5264">
                        <c:v>44628.333333333336</c:v>
                      </c:pt>
                      <c:pt idx="5265">
                        <c:v>44628.375</c:v>
                      </c:pt>
                      <c:pt idx="5266">
                        <c:v>44628.416666666664</c:v>
                      </c:pt>
                      <c:pt idx="5267">
                        <c:v>44628.458333333336</c:v>
                      </c:pt>
                      <c:pt idx="5268">
                        <c:v>44628.5</c:v>
                      </c:pt>
                      <c:pt idx="5269">
                        <c:v>44628.541666666664</c:v>
                      </c:pt>
                      <c:pt idx="5270">
                        <c:v>44628.583333333336</c:v>
                      </c:pt>
                      <c:pt idx="5271">
                        <c:v>44628.625</c:v>
                      </c:pt>
                      <c:pt idx="5272">
                        <c:v>44628.666666666664</c:v>
                      </c:pt>
                      <c:pt idx="5273">
                        <c:v>44628.708333333336</c:v>
                      </c:pt>
                      <c:pt idx="5274">
                        <c:v>44628.75</c:v>
                      </c:pt>
                      <c:pt idx="5275">
                        <c:v>44628.791666666664</c:v>
                      </c:pt>
                      <c:pt idx="5276">
                        <c:v>44628.833333333336</c:v>
                      </c:pt>
                      <c:pt idx="5277">
                        <c:v>44628.875</c:v>
                      </c:pt>
                      <c:pt idx="5278">
                        <c:v>44628.916666666664</c:v>
                      </c:pt>
                      <c:pt idx="5279">
                        <c:v>44628.958333333336</c:v>
                      </c:pt>
                      <c:pt idx="5280">
                        <c:v>44629</c:v>
                      </c:pt>
                      <c:pt idx="5281">
                        <c:v>44629.041666666664</c:v>
                      </c:pt>
                      <c:pt idx="5282">
                        <c:v>44629.083333333336</c:v>
                      </c:pt>
                      <c:pt idx="5283">
                        <c:v>44629.125</c:v>
                      </c:pt>
                      <c:pt idx="5284">
                        <c:v>44629.166666666664</c:v>
                      </c:pt>
                      <c:pt idx="5285">
                        <c:v>44629.208333333336</c:v>
                      </c:pt>
                      <c:pt idx="5286">
                        <c:v>44629.25</c:v>
                      </c:pt>
                      <c:pt idx="5287">
                        <c:v>44629.291666666664</c:v>
                      </c:pt>
                      <c:pt idx="5288">
                        <c:v>44629.333333333336</c:v>
                      </c:pt>
                      <c:pt idx="5289">
                        <c:v>44629.375</c:v>
                      </c:pt>
                      <c:pt idx="5290">
                        <c:v>44629.416666666664</c:v>
                      </c:pt>
                      <c:pt idx="5291">
                        <c:v>44629.458333333336</c:v>
                      </c:pt>
                      <c:pt idx="5292">
                        <c:v>44629.5</c:v>
                      </c:pt>
                      <c:pt idx="5293">
                        <c:v>44629.541666666664</c:v>
                      </c:pt>
                      <c:pt idx="5294">
                        <c:v>44629.583333333336</c:v>
                      </c:pt>
                      <c:pt idx="5295">
                        <c:v>44629.625</c:v>
                      </c:pt>
                      <c:pt idx="5296">
                        <c:v>44629.666666666664</c:v>
                      </c:pt>
                      <c:pt idx="5297">
                        <c:v>44629.708333333336</c:v>
                      </c:pt>
                      <c:pt idx="5298">
                        <c:v>44629.75</c:v>
                      </c:pt>
                      <c:pt idx="5299">
                        <c:v>44629.791666666664</c:v>
                      </c:pt>
                      <c:pt idx="5300">
                        <c:v>44629.833333333336</c:v>
                      </c:pt>
                      <c:pt idx="5301">
                        <c:v>44629.875</c:v>
                      </c:pt>
                      <c:pt idx="5302">
                        <c:v>44629.916666666664</c:v>
                      </c:pt>
                      <c:pt idx="5303">
                        <c:v>44629.958333333336</c:v>
                      </c:pt>
                      <c:pt idx="5304">
                        <c:v>44630</c:v>
                      </c:pt>
                      <c:pt idx="5305">
                        <c:v>44630.041666666664</c:v>
                      </c:pt>
                      <c:pt idx="5306">
                        <c:v>44630.083333333336</c:v>
                      </c:pt>
                      <c:pt idx="5307">
                        <c:v>44630.125</c:v>
                      </c:pt>
                      <c:pt idx="5308">
                        <c:v>44630.166666666664</c:v>
                      </c:pt>
                      <c:pt idx="5309">
                        <c:v>44630.208333333336</c:v>
                      </c:pt>
                      <c:pt idx="5310">
                        <c:v>44630.25</c:v>
                      </c:pt>
                      <c:pt idx="5311">
                        <c:v>44630.291666666664</c:v>
                      </c:pt>
                      <c:pt idx="5312">
                        <c:v>44630.333333333336</c:v>
                      </c:pt>
                      <c:pt idx="5313">
                        <c:v>44630.375</c:v>
                      </c:pt>
                      <c:pt idx="5314">
                        <c:v>44630.416666666664</c:v>
                      </c:pt>
                      <c:pt idx="5315">
                        <c:v>44630.458333333336</c:v>
                      </c:pt>
                      <c:pt idx="5316">
                        <c:v>44630.5</c:v>
                      </c:pt>
                      <c:pt idx="5317">
                        <c:v>44630.541666666664</c:v>
                      </c:pt>
                      <c:pt idx="5318">
                        <c:v>44630.583333333336</c:v>
                      </c:pt>
                      <c:pt idx="5319">
                        <c:v>44630.625</c:v>
                      </c:pt>
                      <c:pt idx="5320">
                        <c:v>44630.666666666664</c:v>
                      </c:pt>
                      <c:pt idx="5321">
                        <c:v>44630.708333333336</c:v>
                      </c:pt>
                      <c:pt idx="5322">
                        <c:v>44630.75</c:v>
                      </c:pt>
                      <c:pt idx="5323">
                        <c:v>44630.791666666664</c:v>
                      </c:pt>
                      <c:pt idx="5324">
                        <c:v>44630.833333333336</c:v>
                      </c:pt>
                      <c:pt idx="5325">
                        <c:v>44630.875</c:v>
                      </c:pt>
                      <c:pt idx="5326">
                        <c:v>44630.916666666664</c:v>
                      </c:pt>
                      <c:pt idx="5327">
                        <c:v>44630.958333333336</c:v>
                      </c:pt>
                      <c:pt idx="5328">
                        <c:v>44631</c:v>
                      </c:pt>
                      <c:pt idx="5329">
                        <c:v>44631.041666666664</c:v>
                      </c:pt>
                      <c:pt idx="5330">
                        <c:v>44631.083333333336</c:v>
                      </c:pt>
                      <c:pt idx="5331">
                        <c:v>44631.125</c:v>
                      </c:pt>
                      <c:pt idx="5332">
                        <c:v>44631.166666666664</c:v>
                      </c:pt>
                      <c:pt idx="5333">
                        <c:v>44631.208333333336</c:v>
                      </c:pt>
                      <c:pt idx="5334">
                        <c:v>44631.25</c:v>
                      </c:pt>
                      <c:pt idx="5335">
                        <c:v>44631.291666666664</c:v>
                      </c:pt>
                      <c:pt idx="5336">
                        <c:v>44631.333333333336</c:v>
                      </c:pt>
                      <c:pt idx="5337">
                        <c:v>44631.375</c:v>
                      </c:pt>
                      <c:pt idx="5338">
                        <c:v>44631.416666666664</c:v>
                      </c:pt>
                      <c:pt idx="5339">
                        <c:v>44631.458333333336</c:v>
                      </c:pt>
                      <c:pt idx="5340">
                        <c:v>44631.5</c:v>
                      </c:pt>
                      <c:pt idx="5341">
                        <c:v>44631.541666666664</c:v>
                      </c:pt>
                      <c:pt idx="5342">
                        <c:v>44631.583333333336</c:v>
                      </c:pt>
                      <c:pt idx="5343">
                        <c:v>44631.625</c:v>
                      </c:pt>
                      <c:pt idx="5344">
                        <c:v>44631.666666666664</c:v>
                      </c:pt>
                      <c:pt idx="5345">
                        <c:v>44631.708333333336</c:v>
                      </c:pt>
                      <c:pt idx="5346">
                        <c:v>44631.75</c:v>
                      </c:pt>
                      <c:pt idx="5347">
                        <c:v>44631.791666666664</c:v>
                      </c:pt>
                      <c:pt idx="5348">
                        <c:v>44631.833333333336</c:v>
                      </c:pt>
                      <c:pt idx="5349">
                        <c:v>44631.875</c:v>
                      </c:pt>
                      <c:pt idx="5350">
                        <c:v>44631.916666666664</c:v>
                      </c:pt>
                      <c:pt idx="5351">
                        <c:v>44631.958333333336</c:v>
                      </c:pt>
                      <c:pt idx="5352">
                        <c:v>44632</c:v>
                      </c:pt>
                      <c:pt idx="5353">
                        <c:v>44632.041666666664</c:v>
                      </c:pt>
                      <c:pt idx="5354">
                        <c:v>44632.083333333336</c:v>
                      </c:pt>
                      <c:pt idx="5355">
                        <c:v>44632.125</c:v>
                      </c:pt>
                      <c:pt idx="5356">
                        <c:v>44632.166666666664</c:v>
                      </c:pt>
                      <c:pt idx="5357">
                        <c:v>44632.208333333336</c:v>
                      </c:pt>
                      <c:pt idx="5358">
                        <c:v>44632.25</c:v>
                      </c:pt>
                      <c:pt idx="5359">
                        <c:v>44632.291666666664</c:v>
                      </c:pt>
                      <c:pt idx="5360">
                        <c:v>44632.333333333336</c:v>
                      </c:pt>
                      <c:pt idx="5361">
                        <c:v>44632.375</c:v>
                      </c:pt>
                      <c:pt idx="5362">
                        <c:v>44632.416666666664</c:v>
                      </c:pt>
                      <c:pt idx="5363">
                        <c:v>44632.458333333336</c:v>
                      </c:pt>
                      <c:pt idx="5364">
                        <c:v>44632.5</c:v>
                      </c:pt>
                      <c:pt idx="5365">
                        <c:v>44632.541666666664</c:v>
                      </c:pt>
                      <c:pt idx="5366">
                        <c:v>44632.583333333336</c:v>
                      </c:pt>
                      <c:pt idx="5367">
                        <c:v>44632.625</c:v>
                      </c:pt>
                      <c:pt idx="5368">
                        <c:v>44632.666666666664</c:v>
                      </c:pt>
                      <c:pt idx="5369">
                        <c:v>44632.708333333336</c:v>
                      </c:pt>
                      <c:pt idx="5370">
                        <c:v>44632.75</c:v>
                      </c:pt>
                      <c:pt idx="5371">
                        <c:v>44632.791666666664</c:v>
                      </c:pt>
                      <c:pt idx="5372">
                        <c:v>44632.833333333336</c:v>
                      </c:pt>
                      <c:pt idx="5373">
                        <c:v>44632.875</c:v>
                      </c:pt>
                      <c:pt idx="5374">
                        <c:v>44632.916666666664</c:v>
                      </c:pt>
                      <c:pt idx="5375">
                        <c:v>44632.958333333336</c:v>
                      </c:pt>
                      <c:pt idx="5376">
                        <c:v>44633</c:v>
                      </c:pt>
                      <c:pt idx="5377">
                        <c:v>44633.041666666664</c:v>
                      </c:pt>
                      <c:pt idx="5378">
                        <c:v>44633.083333333336</c:v>
                      </c:pt>
                      <c:pt idx="5379">
                        <c:v>44633.125</c:v>
                      </c:pt>
                      <c:pt idx="5380">
                        <c:v>44633.166666666664</c:v>
                      </c:pt>
                      <c:pt idx="5381">
                        <c:v>44633.208333333336</c:v>
                      </c:pt>
                      <c:pt idx="5382">
                        <c:v>44633.25</c:v>
                      </c:pt>
                      <c:pt idx="5383">
                        <c:v>44633.291666666664</c:v>
                      </c:pt>
                      <c:pt idx="5384">
                        <c:v>44633.333333333336</c:v>
                      </c:pt>
                      <c:pt idx="5385">
                        <c:v>44633.375</c:v>
                      </c:pt>
                      <c:pt idx="5386">
                        <c:v>44633.416666666664</c:v>
                      </c:pt>
                      <c:pt idx="5387">
                        <c:v>44633.458333333336</c:v>
                      </c:pt>
                      <c:pt idx="5388">
                        <c:v>44633.5</c:v>
                      </c:pt>
                      <c:pt idx="5389">
                        <c:v>44633.541666666664</c:v>
                      </c:pt>
                      <c:pt idx="5390">
                        <c:v>44633.583333333336</c:v>
                      </c:pt>
                      <c:pt idx="5391">
                        <c:v>44633.625</c:v>
                      </c:pt>
                      <c:pt idx="5392">
                        <c:v>44633.666666666664</c:v>
                      </c:pt>
                      <c:pt idx="5393">
                        <c:v>44633.708333333336</c:v>
                      </c:pt>
                      <c:pt idx="5394">
                        <c:v>44633.75</c:v>
                      </c:pt>
                      <c:pt idx="5395">
                        <c:v>44633.791666666664</c:v>
                      </c:pt>
                      <c:pt idx="5396">
                        <c:v>44633.833333333336</c:v>
                      </c:pt>
                      <c:pt idx="5397">
                        <c:v>44633.875</c:v>
                      </c:pt>
                      <c:pt idx="5398">
                        <c:v>44633.916666666664</c:v>
                      </c:pt>
                      <c:pt idx="5399">
                        <c:v>44633.958333333336</c:v>
                      </c:pt>
                      <c:pt idx="5400">
                        <c:v>44634</c:v>
                      </c:pt>
                      <c:pt idx="5401">
                        <c:v>44634.041666666664</c:v>
                      </c:pt>
                      <c:pt idx="5402">
                        <c:v>44634.083333333336</c:v>
                      </c:pt>
                      <c:pt idx="5403">
                        <c:v>44634.125</c:v>
                      </c:pt>
                      <c:pt idx="5404">
                        <c:v>44634.166666666664</c:v>
                      </c:pt>
                      <c:pt idx="5405">
                        <c:v>44634.208333333336</c:v>
                      </c:pt>
                      <c:pt idx="5406">
                        <c:v>44634.25</c:v>
                      </c:pt>
                      <c:pt idx="5407">
                        <c:v>44634.291666666664</c:v>
                      </c:pt>
                      <c:pt idx="5408">
                        <c:v>44634.333333333336</c:v>
                      </c:pt>
                      <c:pt idx="5409">
                        <c:v>44634.375</c:v>
                      </c:pt>
                      <c:pt idx="5410">
                        <c:v>44634.416666666664</c:v>
                      </c:pt>
                      <c:pt idx="5411">
                        <c:v>44634.458333333336</c:v>
                      </c:pt>
                      <c:pt idx="5412">
                        <c:v>44634.5</c:v>
                      </c:pt>
                      <c:pt idx="5413">
                        <c:v>44634.541666666664</c:v>
                      </c:pt>
                      <c:pt idx="5414">
                        <c:v>44634.583333333336</c:v>
                      </c:pt>
                      <c:pt idx="5415">
                        <c:v>44634.625</c:v>
                      </c:pt>
                      <c:pt idx="5416">
                        <c:v>44634.666666666664</c:v>
                      </c:pt>
                      <c:pt idx="5417">
                        <c:v>44634.708333333336</c:v>
                      </c:pt>
                      <c:pt idx="5418">
                        <c:v>44634.75</c:v>
                      </c:pt>
                      <c:pt idx="5419">
                        <c:v>44634.791666666664</c:v>
                      </c:pt>
                      <c:pt idx="5420">
                        <c:v>44634.833333333336</c:v>
                      </c:pt>
                      <c:pt idx="5421">
                        <c:v>44634.875</c:v>
                      </c:pt>
                      <c:pt idx="5422">
                        <c:v>44634.916666666664</c:v>
                      </c:pt>
                      <c:pt idx="5423">
                        <c:v>44634.958333333336</c:v>
                      </c:pt>
                      <c:pt idx="5424">
                        <c:v>44635</c:v>
                      </c:pt>
                      <c:pt idx="5425">
                        <c:v>44635.041666666664</c:v>
                      </c:pt>
                      <c:pt idx="5426">
                        <c:v>44635.083333333336</c:v>
                      </c:pt>
                      <c:pt idx="5427">
                        <c:v>44635.125</c:v>
                      </c:pt>
                      <c:pt idx="5428">
                        <c:v>44635.166666666664</c:v>
                      </c:pt>
                      <c:pt idx="5429">
                        <c:v>44635.208333333336</c:v>
                      </c:pt>
                      <c:pt idx="5430">
                        <c:v>44635.25</c:v>
                      </c:pt>
                      <c:pt idx="5431">
                        <c:v>44635.291666666664</c:v>
                      </c:pt>
                      <c:pt idx="5432">
                        <c:v>44635.333333333336</c:v>
                      </c:pt>
                      <c:pt idx="5433">
                        <c:v>44635.375</c:v>
                      </c:pt>
                      <c:pt idx="5434">
                        <c:v>44635.416666666664</c:v>
                      </c:pt>
                      <c:pt idx="5435">
                        <c:v>44635.458333333336</c:v>
                      </c:pt>
                      <c:pt idx="5436">
                        <c:v>44635.5</c:v>
                      </c:pt>
                      <c:pt idx="5437">
                        <c:v>44635.541666666664</c:v>
                      </c:pt>
                      <c:pt idx="5438">
                        <c:v>44635.583333333336</c:v>
                      </c:pt>
                      <c:pt idx="5439">
                        <c:v>44635.625</c:v>
                      </c:pt>
                      <c:pt idx="5440">
                        <c:v>44635.666666666664</c:v>
                      </c:pt>
                      <c:pt idx="5441">
                        <c:v>44635.708333333336</c:v>
                      </c:pt>
                      <c:pt idx="5442">
                        <c:v>44635.75</c:v>
                      </c:pt>
                      <c:pt idx="5443">
                        <c:v>44635.791666666664</c:v>
                      </c:pt>
                      <c:pt idx="5444">
                        <c:v>44635.833333333336</c:v>
                      </c:pt>
                      <c:pt idx="5445">
                        <c:v>44635.875</c:v>
                      </c:pt>
                      <c:pt idx="5446">
                        <c:v>44635.916666666664</c:v>
                      </c:pt>
                      <c:pt idx="5447">
                        <c:v>44635.958333333336</c:v>
                      </c:pt>
                      <c:pt idx="5448">
                        <c:v>44636</c:v>
                      </c:pt>
                      <c:pt idx="5449">
                        <c:v>44636.041666666664</c:v>
                      </c:pt>
                      <c:pt idx="5450">
                        <c:v>44636.083333333336</c:v>
                      </c:pt>
                      <c:pt idx="5451">
                        <c:v>44636.125</c:v>
                      </c:pt>
                      <c:pt idx="5452">
                        <c:v>44636.166666666664</c:v>
                      </c:pt>
                      <c:pt idx="5453">
                        <c:v>44636.208333333336</c:v>
                      </c:pt>
                      <c:pt idx="5454">
                        <c:v>44636.25</c:v>
                      </c:pt>
                      <c:pt idx="5455">
                        <c:v>44636.291666666664</c:v>
                      </c:pt>
                      <c:pt idx="5456">
                        <c:v>44636.333333333336</c:v>
                      </c:pt>
                      <c:pt idx="5457">
                        <c:v>44636.375</c:v>
                      </c:pt>
                      <c:pt idx="5458">
                        <c:v>44636.416666666664</c:v>
                      </c:pt>
                      <c:pt idx="5459">
                        <c:v>44636.458333333336</c:v>
                      </c:pt>
                      <c:pt idx="5460">
                        <c:v>44636.5</c:v>
                      </c:pt>
                      <c:pt idx="5461">
                        <c:v>44636.541666666664</c:v>
                      </c:pt>
                      <c:pt idx="5462">
                        <c:v>44636.583333333336</c:v>
                      </c:pt>
                      <c:pt idx="5463">
                        <c:v>44636.625</c:v>
                      </c:pt>
                      <c:pt idx="5464">
                        <c:v>44636.666666666664</c:v>
                      </c:pt>
                      <c:pt idx="5465">
                        <c:v>44636.708333333336</c:v>
                      </c:pt>
                      <c:pt idx="5466">
                        <c:v>44636.75</c:v>
                      </c:pt>
                      <c:pt idx="5467">
                        <c:v>44636.791666666664</c:v>
                      </c:pt>
                      <c:pt idx="5468">
                        <c:v>44636.833333333336</c:v>
                      </c:pt>
                      <c:pt idx="5469">
                        <c:v>44636.875</c:v>
                      </c:pt>
                      <c:pt idx="5470">
                        <c:v>44636.916666666664</c:v>
                      </c:pt>
                      <c:pt idx="5471">
                        <c:v>44636.958333333336</c:v>
                      </c:pt>
                      <c:pt idx="5472">
                        <c:v>44637</c:v>
                      </c:pt>
                      <c:pt idx="5473">
                        <c:v>44637.041666666664</c:v>
                      </c:pt>
                      <c:pt idx="5474">
                        <c:v>44637.083333333336</c:v>
                      </c:pt>
                      <c:pt idx="5475">
                        <c:v>44637.125</c:v>
                      </c:pt>
                      <c:pt idx="5476">
                        <c:v>44637.166666666664</c:v>
                      </c:pt>
                      <c:pt idx="5477">
                        <c:v>44637.208333333336</c:v>
                      </c:pt>
                      <c:pt idx="5478">
                        <c:v>44637.25</c:v>
                      </c:pt>
                      <c:pt idx="5479">
                        <c:v>44637.291666666664</c:v>
                      </c:pt>
                      <c:pt idx="5480">
                        <c:v>44637.333333333336</c:v>
                      </c:pt>
                      <c:pt idx="5481">
                        <c:v>44637.375</c:v>
                      </c:pt>
                      <c:pt idx="5482">
                        <c:v>44637.416666666664</c:v>
                      </c:pt>
                      <c:pt idx="5483">
                        <c:v>44637.458333333336</c:v>
                      </c:pt>
                      <c:pt idx="5484">
                        <c:v>44637.5</c:v>
                      </c:pt>
                      <c:pt idx="5485">
                        <c:v>44637.541666666664</c:v>
                      </c:pt>
                      <c:pt idx="5486">
                        <c:v>44637.583333333336</c:v>
                      </c:pt>
                      <c:pt idx="5487">
                        <c:v>44637.625</c:v>
                      </c:pt>
                      <c:pt idx="5488">
                        <c:v>44637.666666666664</c:v>
                      </c:pt>
                      <c:pt idx="5489">
                        <c:v>44637.708333333336</c:v>
                      </c:pt>
                      <c:pt idx="5490">
                        <c:v>44637.75</c:v>
                      </c:pt>
                      <c:pt idx="5491">
                        <c:v>44637.791666666664</c:v>
                      </c:pt>
                      <c:pt idx="5492">
                        <c:v>44637.833333333336</c:v>
                      </c:pt>
                      <c:pt idx="5493">
                        <c:v>44637.875</c:v>
                      </c:pt>
                      <c:pt idx="5494">
                        <c:v>44637.916666666664</c:v>
                      </c:pt>
                      <c:pt idx="5495">
                        <c:v>44637.958333333336</c:v>
                      </c:pt>
                      <c:pt idx="5496">
                        <c:v>44638</c:v>
                      </c:pt>
                      <c:pt idx="5497">
                        <c:v>44638.041666666664</c:v>
                      </c:pt>
                      <c:pt idx="5498">
                        <c:v>44638.083333333336</c:v>
                      </c:pt>
                      <c:pt idx="5499">
                        <c:v>44638.125</c:v>
                      </c:pt>
                      <c:pt idx="5500">
                        <c:v>44638.166666666664</c:v>
                      </c:pt>
                      <c:pt idx="5501">
                        <c:v>44638.208333333336</c:v>
                      </c:pt>
                      <c:pt idx="5502">
                        <c:v>44638.25</c:v>
                      </c:pt>
                      <c:pt idx="5503">
                        <c:v>44638.291666666664</c:v>
                      </c:pt>
                      <c:pt idx="5504">
                        <c:v>44638.333333333336</c:v>
                      </c:pt>
                      <c:pt idx="5505">
                        <c:v>44638.375</c:v>
                      </c:pt>
                      <c:pt idx="5506">
                        <c:v>44638.416666666664</c:v>
                      </c:pt>
                      <c:pt idx="5507">
                        <c:v>44638.458333333336</c:v>
                      </c:pt>
                      <c:pt idx="5508">
                        <c:v>44638.5</c:v>
                      </c:pt>
                      <c:pt idx="5509">
                        <c:v>44638.541666666664</c:v>
                      </c:pt>
                      <c:pt idx="5510">
                        <c:v>44638.583333333336</c:v>
                      </c:pt>
                      <c:pt idx="5511">
                        <c:v>44638.625</c:v>
                      </c:pt>
                      <c:pt idx="5512">
                        <c:v>44638.666666666664</c:v>
                      </c:pt>
                      <c:pt idx="5513">
                        <c:v>44638.708333333336</c:v>
                      </c:pt>
                      <c:pt idx="5514">
                        <c:v>44638.75</c:v>
                      </c:pt>
                      <c:pt idx="5515">
                        <c:v>44638.791666666664</c:v>
                      </c:pt>
                      <c:pt idx="5516">
                        <c:v>44638.833333333336</c:v>
                      </c:pt>
                      <c:pt idx="5517">
                        <c:v>44638.875</c:v>
                      </c:pt>
                      <c:pt idx="5518">
                        <c:v>44638.916666666664</c:v>
                      </c:pt>
                      <c:pt idx="5519">
                        <c:v>44638.958333333336</c:v>
                      </c:pt>
                      <c:pt idx="5520">
                        <c:v>44639</c:v>
                      </c:pt>
                      <c:pt idx="5521">
                        <c:v>44639.041666666664</c:v>
                      </c:pt>
                      <c:pt idx="5522">
                        <c:v>44639.083333333336</c:v>
                      </c:pt>
                      <c:pt idx="5523">
                        <c:v>44639.125</c:v>
                      </c:pt>
                      <c:pt idx="5524">
                        <c:v>44639.166666666664</c:v>
                      </c:pt>
                      <c:pt idx="5525">
                        <c:v>44639.208333333336</c:v>
                      </c:pt>
                      <c:pt idx="5526">
                        <c:v>44639.25</c:v>
                      </c:pt>
                      <c:pt idx="5527">
                        <c:v>44639.291666666664</c:v>
                      </c:pt>
                      <c:pt idx="5528">
                        <c:v>44639.333333333336</c:v>
                      </c:pt>
                      <c:pt idx="5529">
                        <c:v>44639.375</c:v>
                      </c:pt>
                      <c:pt idx="5530">
                        <c:v>44639.416666666664</c:v>
                      </c:pt>
                      <c:pt idx="5531">
                        <c:v>44639.458333333336</c:v>
                      </c:pt>
                      <c:pt idx="5532">
                        <c:v>44639.5</c:v>
                      </c:pt>
                      <c:pt idx="5533">
                        <c:v>44639.541666666664</c:v>
                      </c:pt>
                      <c:pt idx="5534">
                        <c:v>44639.583333333336</c:v>
                      </c:pt>
                      <c:pt idx="5535">
                        <c:v>44639.625</c:v>
                      </c:pt>
                      <c:pt idx="5536">
                        <c:v>44639.666666666664</c:v>
                      </c:pt>
                      <c:pt idx="5537">
                        <c:v>44639.708333333336</c:v>
                      </c:pt>
                      <c:pt idx="5538">
                        <c:v>44639.75</c:v>
                      </c:pt>
                      <c:pt idx="5539">
                        <c:v>44639.791666666664</c:v>
                      </c:pt>
                      <c:pt idx="5540">
                        <c:v>44639.833333333336</c:v>
                      </c:pt>
                      <c:pt idx="5541">
                        <c:v>44639.875</c:v>
                      </c:pt>
                      <c:pt idx="5542">
                        <c:v>44639.916666666664</c:v>
                      </c:pt>
                      <c:pt idx="5543">
                        <c:v>44639.958333333336</c:v>
                      </c:pt>
                      <c:pt idx="5544">
                        <c:v>44640</c:v>
                      </c:pt>
                      <c:pt idx="5545">
                        <c:v>44640.041666666664</c:v>
                      </c:pt>
                      <c:pt idx="5546">
                        <c:v>44640.083333333336</c:v>
                      </c:pt>
                      <c:pt idx="5547">
                        <c:v>44640.125</c:v>
                      </c:pt>
                      <c:pt idx="5548">
                        <c:v>44640.166666666664</c:v>
                      </c:pt>
                      <c:pt idx="5549">
                        <c:v>44640.208333333336</c:v>
                      </c:pt>
                      <c:pt idx="5550">
                        <c:v>44640.25</c:v>
                      </c:pt>
                      <c:pt idx="5551">
                        <c:v>44640.291666666664</c:v>
                      </c:pt>
                      <c:pt idx="5552">
                        <c:v>44640.333333333336</c:v>
                      </c:pt>
                      <c:pt idx="5553">
                        <c:v>44640.375</c:v>
                      </c:pt>
                      <c:pt idx="5554">
                        <c:v>44640.416666666664</c:v>
                      </c:pt>
                      <c:pt idx="5555">
                        <c:v>44640.458333333336</c:v>
                      </c:pt>
                      <c:pt idx="5556">
                        <c:v>44640.5</c:v>
                      </c:pt>
                      <c:pt idx="5557">
                        <c:v>44640.541666666664</c:v>
                      </c:pt>
                      <c:pt idx="5558">
                        <c:v>44640.583333333336</c:v>
                      </c:pt>
                      <c:pt idx="5559">
                        <c:v>44640.625</c:v>
                      </c:pt>
                      <c:pt idx="5560">
                        <c:v>44640.666666666664</c:v>
                      </c:pt>
                      <c:pt idx="5561">
                        <c:v>44640.708333333336</c:v>
                      </c:pt>
                      <c:pt idx="5562">
                        <c:v>44640.75</c:v>
                      </c:pt>
                      <c:pt idx="5563">
                        <c:v>44640.791666666664</c:v>
                      </c:pt>
                      <c:pt idx="5564">
                        <c:v>44640.833333333336</c:v>
                      </c:pt>
                      <c:pt idx="5565">
                        <c:v>44640.875</c:v>
                      </c:pt>
                      <c:pt idx="5566">
                        <c:v>44640.916666666664</c:v>
                      </c:pt>
                      <c:pt idx="5567">
                        <c:v>44640.958333333336</c:v>
                      </c:pt>
                      <c:pt idx="5568">
                        <c:v>44641</c:v>
                      </c:pt>
                      <c:pt idx="5569">
                        <c:v>44641.041666666664</c:v>
                      </c:pt>
                      <c:pt idx="5570">
                        <c:v>44641.083333333336</c:v>
                      </c:pt>
                      <c:pt idx="5571">
                        <c:v>44641.125</c:v>
                      </c:pt>
                      <c:pt idx="5572">
                        <c:v>44641.166666666664</c:v>
                      </c:pt>
                      <c:pt idx="5573">
                        <c:v>44641.208333333336</c:v>
                      </c:pt>
                      <c:pt idx="5574">
                        <c:v>44641.25</c:v>
                      </c:pt>
                      <c:pt idx="5575">
                        <c:v>44641.291666666664</c:v>
                      </c:pt>
                      <c:pt idx="5576">
                        <c:v>44641.333333333336</c:v>
                      </c:pt>
                      <c:pt idx="5577">
                        <c:v>44641.375</c:v>
                      </c:pt>
                      <c:pt idx="5578">
                        <c:v>44641.416666666664</c:v>
                      </c:pt>
                      <c:pt idx="5579">
                        <c:v>44641.458333333336</c:v>
                      </c:pt>
                      <c:pt idx="5580">
                        <c:v>44641.5</c:v>
                      </c:pt>
                      <c:pt idx="5581">
                        <c:v>44641.541666666664</c:v>
                      </c:pt>
                      <c:pt idx="5582">
                        <c:v>44641.583333333336</c:v>
                      </c:pt>
                      <c:pt idx="5583">
                        <c:v>44641.625</c:v>
                      </c:pt>
                      <c:pt idx="5584">
                        <c:v>44641.666666666664</c:v>
                      </c:pt>
                      <c:pt idx="5585">
                        <c:v>44641.708333333336</c:v>
                      </c:pt>
                      <c:pt idx="5586">
                        <c:v>44641.75</c:v>
                      </c:pt>
                      <c:pt idx="5587">
                        <c:v>44641.791666666664</c:v>
                      </c:pt>
                      <c:pt idx="5588">
                        <c:v>44641.833333333336</c:v>
                      </c:pt>
                      <c:pt idx="5589">
                        <c:v>44641.875</c:v>
                      </c:pt>
                      <c:pt idx="5590">
                        <c:v>44641.916666666664</c:v>
                      </c:pt>
                      <c:pt idx="5591">
                        <c:v>44641.958333333336</c:v>
                      </c:pt>
                      <c:pt idx="5592">
                        <c:v>44642</c:v>
                      </c:pt>
                      <c:pt idx="5593">
                        <c:v>44642.041666666664</c:v>
                      </c:pt>
                      <c:pt idx="5594">
                        <c:v>44642.083333333336</c:v>
                      </c:pt>
                      <c:pt idx="5595">
                        <c:v>44642.125</c:v>
                      </c:pt>
                      <c:pt idx="5596">
                        <c:v>44642.166666666664</c:v>
                      </c:pt>
                      <c:pt idx="5597">
                        <c:v>44642.208333333336</c:v>
                      </c:pt>
                      <c:pt idx="5598">
                        <c:v>44642.25</c:v>
                      </c:pt>
                      <c:pt idx="5599">
                        <c:v>44642.291666666664</c:v>
                      </c:pt>
                      <c:pt idx="5600">
                        <c:v>44642.333333333336</c:v>
                      </c:pt>
                      <c:pt idx="5601">
                        <c:v>44642.375</c:v>
                      </c:pt>
                      <c:pt idx="5602">
                        <c:v>44642.416666666664</c:v>
                      </c:pt>
                      <c:pt idx="5603">
                        <c:v>44642.458333333336</c:v>
                      </c:pt>
                      <c:pt idx="5604">
                        <c:v>44642.5</c:v>
                      </c:pt>
                      <c:pt idx="5605">
                        <c:v>44642.541666666664</c:v>
                      </c:pt>
                      <c:pt idx="5606">
                        <c:v>44642.583333333336</c:v>
                      </c:pt>
                      <c:pt idx="5607">
                        <c:v>44642.625</c:v>
                      </c:pt>
                      <c:pt idx="5608">
                        <c:v>44642.666666666664</c:v>
                      </c:pt>
                      <c:pt idx="5609">
                        <c:v>44642.708333333336</c:v>
                      </c:pt>
                      <c:pt idx="5610">
                        <c:v>44642.75</c:v>
                      </c:pt>
                      <c:pt idx="5611">
                        <c:v>44642.791666666664</c:v>
                      </c:pt>
                      <c:pt idx="5612">
                        <c:v>44642.833333333336</c:v>
                      </c:pt>
                      <c:pt idx="5613">
                        <c:v>44642.875</c:v>
                      </c:pt>
                      <c:pt idx="5614">
                        <c:v>44642.916666666664</c:v>
                      </c:pt>
                      <c:pt idx="5615">
                        <c:v>44642.958333333336</c:v>
                      </c:pt>
                      <c:pt idx="5616">
                        <c:v>44643</c:v>
                      </c:pt>
                      <c:pt idx="5617">
                        <c:v>44643.041666666664</c:v>
                      </c:pt>
                      <c:pt idx="5618">
                        <c:v>44643.083333333336</c:v>
                      </c:pt>
                      <c:pt idx="5619">
                        <c:v>44643.125</c:v>
                      </c:pt>
                      <c:pt idx="5620">
                        <c:v>44643.166666666664</c:v>
                      </c:pt>
                      <c:pt idx="5621">
                        <c:v>44643.208333333336</c:v>
                      </c:pt>
                      <c:pt idx="5622">
                        <c:v>44643.25</c:v>
                      </c:pt>
                      <c:pt idx="5623">
                        <c:v>44643.291666666664</c:v>
                      </c:pt>
                      <c:pt idx="5624">
                        <c:v>44643.333333333336</c:v>
                      </c:pt>
                      <c:pt idx="5625">
                        <c:v>44643.375</c:v>
                      </c:pt>
                      <c:pt idx="5626">
                        <c:v>44643.416666666664</c:v>
                      </c:pt>
                      <c:pt idx="5627">
                        <c:v>44643.458333333336</c:v>
                      </c:pt>
                      <c:pt idx="5628">
                        <c:v>44643.5</c:v>
                      </c:pt>
                      <c:pt idx="5629">
                        <c:v>44643.541666666664</c:v>
                      </c:pt>
                      <c:pt idx="5630">
                        <c:v>44643.583333333336</c:v>
                      </c:pt>
                      <c:pt idx="5631">
                        <c:v>44643.625</c:v>
                      </c:pt>
                      <c:pt idx="5632">
                        <c:v>44643.666666666664</c:v>
                      </c:pt>
                      <c:pt idx="5633">
                        <c:v>44643.708333333336</c:v>
                      </c:pt>
                      <c:pt idx="5634">
                        <c:v>44643.75</c:v>
                      </c:pt>
                      <c:pt idx="5635">
                        <c:v>44643.791666666664</c:v>
                      </c:pt>
                      <c:pt idx="5636">
                        <c:v>44643.833333333336</c:v>
                      </c:pt>
                      <c:pt idx="5637">
                        <c:v>44643.875</c:v>
                      </c:pt>
                      <c:pt idx="5638">
                        <c:v>44643.916666666664</c:v>
                      </c:pt>
                      <c:pt idx="5639">
                        <c:v>44643.958333333336</c:v>
                      </c:pt>
                      <c:pt idx="5640">
                        <c:v>44644</c:v>
                      </c:pt>
                      <c:pt idx="5641">
                        <c:v>44644.041666666664</c:v>
                      </c:pt>
                      <c:pt idx="5642">
                        <c:v>44644.083333333336</c:v>
                      </c:pt>
                      <c:pt idx="5643">
                        <c:v>44644.125</c:v>
                      </c:pt>
                      <c:pt idx="5644">
                        <c:v>44644.166666666664</c:v>
                      </c:pt>
                      <c:pt idx="5645">
                        <c:v>44644.208333333336</c:v>
                      </c:pt>
                      <c:pt idx="5646">
                        <c:v>44644.25</c:v>
                      </c:pt>
                      <c:pt idx="5647">
                        <c:v>44644.291666666664</c:v>
                      </c:pt>
                      <c:pt idx="5648">
                        <c:v>44644.333333333336</c:v>
                      </c:pt>
                      <c:pt idx="5649">
                        <c:v>44644.375</c:v>
                      </c:pt>
                      <c:pt idx="5650">
                        <c:v>44644.416666666664</c:v>
                      </c:pt>
                      <c:pt idx="5651">
                        <c:v>44644.458333333336</c:v>
                      </c:pt>
                      <c:pt idx="5652">
                        <c:v>44644.5</c:v>
                      </c:pt>
                      <c:pt idx="5653">
                        <c:v>44644.541666666664</c:v>
                      </c:pt>
                      <c:pt idx="5654">
                        <c:v>44644.583333333336</c:v>
                      </c:pt>
                      <c:pt idx="5655">
                        <c:v>44644.625</c:v>
                      </c:pt>
                      <c:pt idx="5656">
                        <c:v>44644.666666666664</c:v>
                      </c:pt>
                      <c:pt idx="5657">
                        <c:v>44644.708333333336</c:v>
                      </c:pt>
                      <c:pt idx="5658">
                        <c:v>44644.75</c:v>
                      </c:pt>
                      <c:pt idx="5659">
                        <c:v>44644.791666666664</c:v>
                      </c:pt>
                      <c:pt idx="5660">
                        <c:v>44644.833333333336</c:v>
                      </c:pt>
                      <c:pt idx="5661">
                        <c:v>44644.875</c:v>
                      </c:pt>
                      <c:pt idx="5662">
                        <c:v>44644.916666666664</c:v>
                      </c:pt>
                      <c:pt idx="5663">
                        <c:v>44644.958333333336</c:v>
                      </c:pt>
                      <c:pt idx="5664">
                        <c:v>44645</c:v>
                      </c:pt>
                      <c:pt idx="5665">
                        <c:v>44645.041666666664</c:v>
                      </c:pt>
                      <c:pt idx="5666">
                        <c:v>44645.083333333336</c:v>
                      </c:pt>
                      <c:pt idx="5667">
                        <c:v>44645.125</c:v>
                      </c:pt>
                      <c:pt idx="5668">
                        <c:v>44645.166666666664</c:v>
                      </c:pt>
                      <c:pt idx="5669">
                        <c:v>44645.208333333336</c:v>
                      </c:pt>
                      <c:pt idx="5670">
                        <c:v>44645.25</c:v>
                      </c:pt>
                      <c:pt idx="5671">
                        <c:v>44645.291666666664</c:v>
                      </c:pt>
                      <c:pt idx="5672">
                        <c:v>44645.333333333336</c:v>
                      </c:pt>
                      <c:pt idx="5673">
                        <c:v>44645.375</c:v>
                      </c:pt>
                      <c:pt idx="5674">
                        <c:v>44645.416666666664</c:v>
                      </c:pt>
                      <c:pt idx="5675">
                        <c:v>44645.458333333336</c:v>
                      </c:pt>
                      <c:pt idx="5676">
                        <c:v>44645.5</c:v>
                      </c:pt>
                      <c:pt idx="5677">
                        <c:v>44645.541666666664</c:v>
                      </c:pt>
                      <c:pt idx="5678">
                        <c:v>44645.583333333336</c:v>
                      </c:pt>
                      <c:pt idx="5679">
                        <c:v>44645.625</c:v>
                      </c:pt>
                      <c:pt idx="5680">
                        <c:v>44645.666666666664</c:v>
                      </c:pt>
                      <c:pt idx="5681">
                        <c:v>44645.708333333336</c:v>
                      </c:pt>
                      <c:pt idx="5682">
                        <c:v>44645.75</c:v>
                      </c:pt>
                      <c:pt idx="5683">
                        <c:v>44645.791666666664</c:v>
                      </c:pt>
                      <c:pt idx="5684">
                        <c:v>44645.833333333336</c:v>
                      </c:pt>
                      <c:pt idx="5685">
                        <c:v>44645.875</c:v>
                      </c:pt>
                      <c:pt idx="5686">
                        <c:v>44645.916666666664</c:v>
                      </c:pt>
                      <c:pt idx="5687">
                        <c:v>44645.958333333336</c:v>
                      </c:pt>
                      <c:pt idx="5688">
                        <c:v>44646</c:v>
                      </c:pt>
                      <c:pt idx="5689">
                        <c:v>44646.041666666664</c:v>
                      </c:pt>
                      <c:pt idx="5690">
                        <c:v>44646.083333333336</c:v>
                      </c:pt>
                      <c:pt idx="5691">
                        <c:v>44646.125</c:v>
                      </c:pt>
                      <c:pt idx="5692">
                        <c:v>44646.166666666664</c:v>
                      </c:pt>
                      <c:pt idx="5693">
                        <c:v>44646.208333333336</c:v>
                      </c:pt>
                      <c:pt idx="5694">
                        <c:v>44646.25</c:v>
                      </c:pt>
                      <c:pt idx="5695">
                        <c:v>44646.291666666664</c:v>
                      </c:pt>
                      <c:pt idx="5696">
                        <c:v>44646.333333333336</c:v>
                      </c:pt>
                      <c:pt idx="5697">
                        <c:v>44646.375</c:v>
                      </c:pt>
                      <c:pt idx="5698">
                        <c:v>44646.416666666664</c:v>
                      </c:pt>
                      <c:pt idx="5699">
                        <c:v>44646.458333333336</c:v>
                      </c:pt>
                      <c:pt idx="5700">
                        <c:v>44646.5</c:v>
                      </c:pt>
                      <c:pt idx="5701">
                        <c:v>44646.541666666664</c:v>
                      </c:pt>
                      <c:pt idx="5702">
                        <c:v>44646.583333333336</c:v>
                      </c:pt>
                      <c:pt idx="5703">
                        <c:v>44646.625</c:v>
                      </c:pt>
                      <c:pt idx="5704">
                        <c:v>44646.666666666664</c:v>
                      </c:pt>
                      <c:pt idx="5705">
                        <c:v>44646.708333333336</c:v>
                      </c:pt>
                      <c:pt idx="5706">
                        <c:v>44646.75</c:v>
                      </c:pt>
                      <c:pt idx="5707">
                        <c:v>44646.791666666664</c:v>
                      </c:pt>
                      <c:pt idx="5708">
                        <c:v>44646.833333333336</c:v>
                      </c:pt>
                      <c:pt idx="5709">
                        <c:v>44646.875</c:v>
                      </c:pt>
                      <c:pt idx="5710">
                        <c:v>44646.916666666664</c:v>
                      </c:pt>
                      <c:pt idx="5711">
                        <c:v>44646.958333333336</c:v>
                      </c:pt>
                      <c:pt idx="5712">
                        <c:v>44647</c:v>
                      </c:pt>
                      <c:pt idx="5713">
                        <c:v>44647.041666666664</c:v>
                      </c:pt>
                      <c:pt idx="5714">
                        <c:v>44647.083333333336</c:v>
                      </c:pt>
                      <c:pt idx="5715">
                        <c:v>44647.125</c:v>
                      </c:pt>
                      <c:pt idx="5716">
                        <c:v>44647.166666666664</c:v>
                      </c:pt>
                      <c:pt idx="5717">
                        <c:v>44647.208333333336</c:v>
                      </c:pt>
                      <c:pt idx="5718">
                        <c:v>44647.25</c:v>
                      </c:pt>
                      <c:pt idx="5719">
                        <c:v>44647.291666666664</c:v>
                      </c:pt>
                      <c:pt idx="5720">
                        <c:v>44647.333333333336</c:v>
                      </c:pt>
                      <c:pt idx="5721">
                        <c:v>44647.375</c:v>
                      </c:pt>
                      <c:pt idx="5722">
                        <c:v>44647.416666666664</c:v>
                      </c:pt>
                      <c:pt idx="5723">
                        <c:v>44647.458333333336</c:v>
                      </c:pt>
                      <c:pt idx="5724">
                        <c:v>44647.5</c:v>
                      </c:pt>
                      <c:pt idx="5725">
                        <c:v>44647.541666666664</c:v>
                      </c:pt>
                      <c:pt idx="5726">
                        <c:v>44647.583333333336</c:v>
                      </c:pt>
                      <c:pt idx="5727">
                        <c:v>44647.625</c:v>
                      </c:pt>
                      <c:pt idx="5728">
                        <c:v>44647.666666666664</c:v>
                      </c:pt>
                      <c:pt idx="5729">
                        <c:v>44647.708333333336</c:v>
                      </c:pt>
                      <c:pt idx="5730">
                        <c:v>44647.75</c:v>
                      </c:pt>
                      <c:pt idx="5731">
                        <c:v>44647.791666666664</c:v>
                      </c:pt>
                      <c:pt idx="5732">
                        <c:v>44647.833333333336</c:v>
                      </c:pt>
                      <c:pt idx="5733">
                        <c:v>44647.875</c:v>
                      </c:pt>
                      <c:pt idx="5734">
                        <c:v>44647.916666666664</c:v>
                      </c:pt>
                      <c:pt idx="5735">
                        <c:v>44647.958333333336</c:v>
                      </c:pt>
                      <c:pt idx="5736">
                        <c:v>44648</c:v>
                      </c:pt>
                      <c:pt idx="5737">
                        <c:v>44648.041666666664</c:v>
                      </c:pt>
                      <c:pt idx="5738">
                        <c:v>44648.083333333336</c:v>
                      </c:pt>
                      <c:pt idx="5739">
                        <c:v>44648.125</c:v>
                      </c:pt>
                      <c:pt idx="5740">
                        <c:v>44648.166666666664</c:v>
                      </c:pt>
                      <c:pt idx="5741">
                        <c:v>44648.208333333336</c:v>
                      </c:pt>
                      <c:pt idx="5742">
                        <c:v>44648.25</c:v>
                      </c:pt>
                      <c:pt idx="5743">
                        <c:v>44648.291666666664</c:v>
                      </c:pt>
                      <c:pt idx="5744">
                        <c:v>44648.333333333336</c:v>
                      </c:pt>
                      <c:pt idx="5745">
                        <c:v>44648.375</c:v>
                      </c:pt>
                      <c:pt idx="5746">
                        <c:v>44648.416666666664</c:v>
                      </c:pt>
                      <c:pt idx="5747">
                        <c:v>44648.458333333336</c:v>
                      </c:pt>
                      <c:pt idx="5748">
                        <c:v>44648.5</c:v>
                      </c:pt>
                      <c:pt idx="5749">
                        <c:v>44648.541666666664</c:v>
                      </c:pt>
                      <c:pt idx="5750">
                        <c:v>44648.583333333336</c:v>
                      </c:pt>
                      <c:pt idx="5751">
                        <c:v>44648.625</c:v>
                      </c:pt>
                      <c:pt idx="5752">
                        <c:v>44648.666666666664</c:v>
                      </c:pt>
                      <c:pt idx="5753">
                        <c:v>44648.708333333336</c:v>
                      </c:pt>
                      <c:pt idx="5754">
                        <c:v>44648.75</c:v>
                      </c:pt>
                      <c:pt idx="5755">
                        <c:v>44648.791666666664</c:v>
                      </c:pt>
                      <c:pt idx="5756">
                        <c:v>44648.833333333336</c:v>
                      </c:pt>
                      <c:pt idx="5757">
                        <c:v>44648.875</c:v>
                      </c:pt>
                      <c:pt idx="5758">
                        <c:v>44648.916666666664</c:v>
                      </c:pt>
                      <c:pt idx="5759">
                        <c:v>44648.958333333336</c:v>
                      </c:pt>
                      <c:pt idx="5760">
                        <c:v>44649</c:v>
                      </c:pt>
                      <c:pt idx="5761">
                        <c:v>44649.041666666664</c:v>
                      </c:pt>
                      <c:pt idx="5762">
                        <c:v>44649.083333333336</c:v>
                      </c:pt>
                      <c:pt idx="5763">
                        <c:v>44649.125</c:v>
                      </c:pt>
                      <c:pt idx="5764">
                        <c:v>44649.166666666664</c:v>
                      </c:pt>
                      <c:pt idx="5765">
                        <c:v>44649.208333333336</c:v>
                      </c:pt>
                      <c:pt idx="5766">
                        <c:v>44649.25</c:v>
                      </c:pt>
                      <c:pt idx="5767">
                        <c:v>44649.291666666664</c:v>
                      </c:pt>
                      <c:pt idx="5768">
                        <c:v>44649.333333333336</c:v>
                      </c:pt>
                      <c:pt idx="5769">
                        <c:v>44649.375</c:v>
                      </c:pt>
                      <c:pt idx="5770">
                        <c:v>44649.416666666664</c:v>
                      </c:pt>
                      <c:pt idx="5771">
                        <c:v>44649.458333333336</c:v>
                      </c:pt>
                      <c:pt idx="5772">
                        <c:v>44649.5</c:v>
                      </c:pt>
                      <c:pt idx="5773">
                        <c:v>44649.541666666664</c:v>
                      </c:pt>
                      <c:pt idx="5774">
                        <c:v>44649.583333333336</c:v>
                      </c:pt>
                      <c:pt idx="5775">
                        <c:v>44649.625</c:v>
                      </c:pt>
                      <c:pt idx="5776">
                        <c:v>44649.666666666664</c:v>
                      </c:pt>
                      <c:pt idx="5777">
                        <c:v>44649.708333333336</c:v>
                      </c:pt>
                      <c:pt idx="5778">
                        <c:v>44649.75</c:v>
                      </c:pt>
                      <c:pt idx="5779">
                        <c:v>44649.791666666664</c:v>
                      </c:pt>
                      <c:pt idx="5780">
                        <c:v>44649.833333333336</c:v>
                      </c:pt>
                      <c:pt idx="5781">
                        <c:v>44649.875</c:v>
                      </c:pt>
                      <c:pt idx="5782">
                        <c:v>44649.916666666664</c:v>
                      </c:pt>
                      <c:pt idx="5783">
                        <c:v>44649.958333333336</c:v>
                      </c:pt>
                      <c:pt idx="5784">
                        <c:v>44650</c:v>
                      </c:pt>
                      <c:pt idx="5785">
                        <c:v>44650.041666666664</c:v>
                      </c:pt>
                      <c:pt idx="5786">
                        <c:v>44650.083333333336</c:v>
                      </c:pt>
                      <c:pt idx="5787">
                        <c:v>44650.125</c:v>
                      </c:pt>
                      <c:pt idx="5788">
                        <c:v>44650.166666666664</c:v>
                      </c:pt>
                      <c:pt idx="5789">
                        <c:v>44650.208333333336</c:v>
                      </c:pt>
                      <c:pt idx="5790">
                        <c:v>44650.25</c:v>
                      </c:pt>
                      <c:pt idx="5791">
                        <c:v>44650.291666666664</c:v>
                      </c:pt>
                      <c:pt idx="5792">
                        <c:v>44650.333333333336</c:v>
                      </c:pt>
                      <c:pt idx="5793">
                        <c:v>44650.375</c:v>
                      </c:pt>
                      <c:pt idx="5794">
                        <c:v>44650.416666666664</c:v>
                      </c:pt>
                      <c:pt idx="5795">
                        <c:v>44650.458333333336</c:v>
                      </c:pt>
                      <c:pt idx="5796">
                        <c:v>44650.5</c:v>
                      </c:pt>
                      <c:pt idx="5797">
                        <c:v>44650.541666666664</c:v>
                      </c:pt>
                      <c:pt idx="5798">
                        <c:v>44650.583333333336</c:v>
                      </c:pt>
                      <c:pt idx="5799">
                        <c:v>44650.625</c:v>
                      </c:pt>
                      <c:pt idx="5800">
                        <c:v>44650.666666666664</c:v>
                      </c:pt>
                      <c:pt idx="5801">
                        <c:v>44650.708333333336</c:v>
                      </c:pt>
                      <c:pt idx="5802">
                        <c:v>44650.75</c:v>
                      </c:pt>
                      <c:pt idx="5803">
                        <c:v>44650.791666666664</c:v>
                      </c:pt>
                      <c:pt idx="5804">
                        <c:v>44650.833333333336</c:v>
                      </c:pt>
                      <c:pt idx="5805">
                        <c:v>44650.875</c:v>
                      </c:pt>
                      <c:pt idx="5806">
                        <c:v>44650.916666666664</c:v>
                      </c:pt>
                      <c:pt idx="5807">
                        <c:v>44650.958333333336</c:v>
                      </c:pt>
                      <c:pt idx="5808">
                        <c:v>44651</c:v>
                      </c:pt>
                      <c:pt idx="5809">
                        <c:v>44651.041666666664</c:v>
                      </c:pt>
                      <c:pt idx="5810">
                        <c:v>44651.083333333336</c:v>
                      </c:pt>
                      <c:pt idx="5811">
                        <c:v>44651.125</c:v>
                      </c:pt>
                      <c:pt idx="5812">
                        <c:v>44651.166666666664</c:v>
                      </c:pt>
                      <c:pt idx="5813">
                        <c:v>44651.208333333336</c:v>
                      </c:pt>
                      <c:pt idx="5814">
                        <c:v>44651.25</c:v>
                      </c:pt>
                      <c:pt idx="5815">
                        <c:v>44651.291666666664</c:v>
                      </c:pt>
                      <c:pt idx="5816">
                        <c:v>44651.333333333336</c:v>
                      </c:pt>
                      <c:pt idx="5817">
                        <c:v>44651.375</c:v>
                      </c:pt>
                      <c:pt idx="5818">
                        <c:v>44651.416666666664</c:v>
                      </c:pt>
                      <c:pt idx="5819">
                        <c:v>44651.458333333336</c:v>
                      </c:pt>
                      <c:pt idx="5820">
                        <c:v>44651.5</c:v>
                      </c:pt>
                      <c:pt idx="5821">
                        <c:v>44651.541666666664</c:v>
                      </c:pt>
                      <c:pt idx="5822">
                        <c:v>44651.583333333336</c:v>
                      </c:pt>
                      <c:pt idx="5823">
                        <c:v>44651.625</c:v>
                      </c:pt>
                      <c:pt idx="5824">
                        <c:v>44651.666666666664</c:v>
                      </c:pt>
                      <c:pt idx="5825">
                        <c:v>44651.708333333336</c:v>
                      </c:pt>
                      <c:pt idx="5826">
                        <c:v>44651.75</c:v>
                      </c:pt>
                      <c:pt idx="5827">
                        <c:v>44651.791666666664</c:v>
                      </c:pt>
                      <c:pt idx="5828">
                        <c:v>44651.833333333336</c:v>
                      </c:pt>
                      <c:pt idx="5829">
                        <c:v>44651.875</c:v>
                      </c:pt>
                      <c:pt idx="5830">
                        <c:v>44651.916666666664</c:v>
                      </c:pt>
                      <c:pt idx="5831">
                        <c:v>44651.958333333336</c:v>
                      </c:pt>
                      <c:pt idx="5832">
                        <c:v>44652</c:v>
                      </c:pt>
                      <c:pt idx="5833">
                        <c:v>44652.041666666664</c:v>
                      </c:pt>
                      <c:pt idx="5834">
                        <c:v>44652.083333333336</c:v>
                      </c:pt>
                      <c:pt idx="5835">
                        <c:v>44652.125</c:v>
                      </c:pt>
                      <c:pt idx="5836">
                        <c:v>44652.166666666664</c:v>
                      </c:pt>
                      <c:pt idx="5837">
                        <c:v>44652.208333333336</c:v>
                      </c:pt>
                      <c:pt idx="5838">
                        <c:v>44652.25</c:v>
                      </c:pt>
                      <c:pt idx="5839">
                        <c:v>44652.291666666664</c:v>
                      </c:pt>
                      <c:pt idx="5840">
                        <c:v>44652.333333333336</c:v>
                      </c:pt>
                      <c:pt idx="5841">
                        <c:v>44652.375</c:v>
                      </c:pt>
                      <c:pt idx="5842">
                        <c:v>44652.416666666664</c:v>
                      </c:pt>
                      <c:pt idx="5843">
                        <c:v>44652.458333333336</c:v>
                      </c:pt>
                      <c:pt idx="5844">
                        <c:v>44652.5</c:v>
                      </c:pt>
                      <c:pt idx="5845">
                        <c:v>44652.541666666664</c:v>
                      </c:pt>
                      <c:pt idx="5846">
                        <c:v>44652.583333333336</c:v>
                      </c:pt>
                      <c:pt idx="5847">
                        <c:v>44652.625</c:v>
                      </c:pt>
                      <c:pt idx="5848">
                        <c:v>44652.666666666664</c:v>
                      </c:pt>
                      <c:pt idx="5849">
                        <c:v>44652.708333333336</c:v>
                      </c:pt>
                      <c:pt idx="5850">
                        <c:v>44652.75</c:v>
                      </c:pt>
                      <c:pt idx="5851">
                        <c:v>44652.791666666664</c:v>
                      </c:pt>
                      <c:pt idx="5852">
                        <c:v>44652.833333333336</c:v>
                      </c:pt>
                      <c:pt idx="5853">
                        <c:v>44652.875</c:v>
                      </c:pt>
                      <c:pt idx="5854">
                        <c:v>44652.916666666664</c:v>
                      </c:pt>
                      <c:pt idx="5855">
                        <c:v>44652.958333333336</c:v>
                      </c:pt>
                      <c:pt idx="5856">
                        <c:v>44653</c:v>
                      </c:pt>
                      <c:pt idx="5857">
                        <c:v>44653.041666666664</c:v>
                      </c:pt>
                      <c:pt idx="5858">
                        <c:v>44653.083333333336</c:v>
                      </c:pt>
                      <c:pt idx="5859">
                        <c:v>44653.125</c:v>
                      </c:pt>
                      <c:pt idx="5860">
                        <c:v>44653.166666666664</c:v>
                      </c:pt>
                      <c:pt idx="5861">
                        <c:v>44653.208333333336</c:v>
                      </c:pt>
                      <c:pt idx="5862">
                        <c:v>44653.25</c:v>
                      </c:pt>
                      <c:pt idx="5863">
                        <c:v>44653.291666666664</c:v>
                      </c:pt>
                      <c:pt idx="5864">
                        <c:v>44653.333333333336</c:v>
                      </c:pt>
                      <c:pt idx="5865">
                        <c:v>44653.375</c:v>
                      </c:pt>
                      <c:pt idx="5866">
                        <c:v>44653.416666666664</c:v>
                      </c:pt>
                      <c:pt idx="5867">
                        <c:v>44653.458333333336</c:v>
                      </c:pt>
                      <c:pt idx="5868">
                        <c:v>44653.5</c:v>
                      </c:pt>
                      <c:pt idx="5869">
                        <c:v>44653.541666666664</c:v>
                      </c:pt>
                      <c:pt idx="5870">
                        <c:v>44653.583333333336</c:v>
                      </c:pt>
                      <c:pt idx="5871">
                        <c:v>44653.625</c:v>
                      </c:pt>
                      <c:pt idx="5872">
                        <c:v>44653.666666666664</c:v>
                      </c:pt>
                      <c:pt idx="5873">
                        <c:v>44653.708333333336</c:v>
                      </c:pt>
                      <c:pt idx="5874">
                        <c:v>44653.75</c:v>
                      </c:pt>
                      <c:pt idx="5875">
                        <c:v>44653.791666666664</c:v>
                      </c:pt>
                      <c:pt idx="5876">
                        <c:v>44653.833333333336</c:v>
                      </c:pt>
                      <c:pt idx="5877">
                        <c:v>44653.875</c:v>
                      </c:pt>
                      <c:pt idx="5878">
                        <c:v>44653.916666666664</c:v>
                      </c:pt>
                      <c:pt idx="5879">
                        <c:v>44653.958333333336</c:v>
                      </c:pt>
                      <c:pt idx="5880">
                        <c:v>44654</c:v>
                      </c:pt>
                      <c:pt idx="5881">
                        <c:v>44654.041666666664</c:v>
                      </c:pt>
                      <c:pt idx="5882">
                        <c:v>44654.083333333336</c:v>
                      </c:pt>
                      <c:pt idx="5883">
                        <c:v>44654.125</c:v>
                      </c:pt>
                      <c:pt idx="5884">
                        <c:v>44654.166666666664</c:v>
                      </c:pt>
                      <c:pt idx="5885">
                        <c:v>44654.208333333336</c:v>
                      </c:pt>
                      <c:pt idx="5886">
                        <c:v>44654.25</c:v>
                      </c:pt>
                      <c:pt idx="5887">
                        <c:v>44654.291666666664</c:v>
                      </c:pt>
                      <c:pt idx="5888">
                        <c:v>44654.333333333336</c:v>
                      </c:pt>
                      <c:pt idx="5889">
                        <c:v>44654.375</c:v>
                      </c:pt>
                      <c:pt idx="5890">
                        <c:v>44654.416666666664</c:v>
                      </c:pt>
                      <c:pt idx="5891">
                        <c:v>44654.458333333336</c:v>
                      </c:pt>
                      <c:pt idx="5892">
                        <c:v>44654.5</c:v>
                      </c:pt>
                      <c:pt idx="5893">
                        <c:v>44654.541666666664</c:v>
                      </c:pt>
                      <c:pt idx="5894">
                        <c:v>44654.583333333336</c:v>
                      </c:pt>
                      <c:pt idx="5895">
                        <c:v>44654.625</c:v>
                      </c:pt>
                      <c:pt idx="5896">
                        <c:v>44654.666666666664</c:v>
                      </c:pt>
                      <c:pt idx="5897">
                        <c:v>44654.708333333336</c:v>
                      </c:pt>
                      <c:pt idx="5898">
                        <c:v>44654.75</c:v>
                      </c:pt>
                      <c:pt idx="5899">
                        <c:v>44654.791666666664</c:v>
                      </c:pt>
                      <c:pt idx="5900">
                        <c:v>44654.833333333336</c:v>
                      </c:pt>
                      <c:pt idx="5901">
                        <c:v>44654.875</c:v>
                      </c:pt>
                      <c:pt idx="5902">
                        <c:v>44654.916666666664</c:v>
                      </c:pt>
                      <c:pt idx="5903">
                        <c:v>44654.958333333336</c:v>
                      </c:pt>
                      <c:pt idx="5904">
                        <c:v>44655</c:v>
                      </c:pt>
                      <c:pt idx="5905">
                        <c:v>44655.041666666664</c:v>
                      </c:pt>
                      <c:pt idx="5906">
                        <c:v>44655.083333333336</c:v>
                      </c:pt>
                      <c:pt idx="5907">
                        <c:v>44655.125</c:v>
                      </c:pt>
                      <c:pt idx="5908">
                        <c:v>44655.166666666664</c:v>
                      </c:pt>
                      <c:pt idx="5909">
                        <c:v>44655.208333333336</c:v>
                      </c:pt>
                      <c:pt idx="5910">
                        <c:v>44655.25</c:v>
                      </c:pt>
                      <c:pt idx="5911">
                        <c:v>44655.291666666664</c:v>
                      </c:pt>
                      <c:pt idx="5912">
                        <c:v>44655.333333333336</c:v>
                      </c:pt>
                      <c:pt idx="5913">
                        <c:v>44655.375</c:v>
                      </c:pt>
                      <c:pt idx="5914">
                        <c:v>44655.416666666664</c:v>
                      </c:pt>
                      <c:pt idx="5915">
                        <c:v>44655.458333333336</c:v>
                      </c:pt>
                      <c:pt idx="5916">
                        <c:v>44655.5</c:v>
                      </c:pt>
                      <c:pt idx="5917">
                        <c:v>44655.541666666664</c:v>
                      </c:pt>
                      <c:pt idx="5918">
                        <c:v>44655.583333333336</c:v>
                      </c:pt>
                      <c:pt idx="5919">
                        <c:v>44655.625</c:v>
                      </c:pt>
                      <c:pt idx="5920">
                        <c:v>44655.666666666664</c:v>
                      </c:pt>
                      <c:pt idx="5921">
                        <c:v>44655.708333333336</c:v>
                      </c:pt>
                      <c:pt idx="5922">
                        <c:v>44655.75</c:v>
                      </c:pt>
                      <c:pt idx="5923">
                        <c:v>44655.791666666664</c:v>
                      </c:pt>
                      <c:pt idx="5924">
                        <c:v>44655.833333333336</c:v>
                      </c:pt>
                      <c:pt idx="5925">
                        <c:v>44655.875</c:v>
                      </c:pt>
                      <c:pt idx="5926">
                        <c:v>44655.916666666664</c:v>
                      </c:pt>
                      <c:pt idx="5927">
                        <c:v>44655.958333333336</c:v>
                      </c:pt>
                      <c:pt idx="5928">
                        <c:v>44656</c:v>
                      </c:pt>
                      <c:pt idx="5929">
                        <c:v>44656.041666666664</c:v>
                      </c:pt>
                      <c:pt idx="5930">
                        <c:v>44656.083333333336</c:v>
                      </c:pt>
                      <c:pt idx="5931">
                        <c:v>44656.125</c:v>
                      </c:pt>
                      <c:pt idx="5932">
                        <c:v>44656.166666666664</c:v>
                      </c:pt>
                      <c:pt idx="5933">
                        <c:v>44656.208333333336</c:v>
                      </c:pt>
                      <c:pt idx="5934">
                        <c:v>44656.25</c:v>
                      </c:pt>
                      <c:pt idx="5935">
                        <c:v>44656.291666666664</c:v>
                      </c:pt>
                      <c:pt idx="5936">
                        <c:v>44656.333333333336</c:v>
                      </c:pt>
                      <c:pt idx="5937">
                        <c:v>44656.375</c:v>
                      </c:pt>
                      <c:pt idx="5938">
                        <c:v>44656.416666666664</c:v>
                      </c:pt>
                      <c:pt idx="5939">
                        <c:v>44656.458333333336</c:v>
                      </c:pt>
                      <c:pt idx="5940">
                        <c:v>44656.5</c:v>
                      </c:pt>
                      <c:pt idx="5941">
                        <c:v>44656.541666666664</c:v>
                      </c:pt>
                      <c:pt idx="5942">
                        <c:v>44656.583333333336</c:v>
                      </c:pt>
                      <c:pt idx="5943">
                        <c:v>44656.625</c:v>
                      </c:pt>
                      <c:pt idx="5944">
                        <c:v>44656.666666666664</c:v>
                      </c:pt>
                      <c:pt idx="5945">
                        <c:v>44656.708333333336</c:v>
                      </c:pt>
                      <c:pt idx="5946">
                        <c:v>44656.75</c:v>
                      </c:pt>
                      <c:pt idx="5947">
                        <c:v>44656.791666666664</c:v>
                      </c:pt>
                      <c:pt idx="5948">
                        <c:v>44656.833333333336</c:v>
                      </c:pt>
                      <c:pt idx="5949">
                        <c:v>44656.875</c:v>
                      </c:pt>
                      <c:pt idx="5950">
                        <c:v>44656.916666666664</c:v>
                      </c:pt>
                      <c:pt idx="5951">
                        <c:v>44656.958333333336</c:v>
                      </c:pt>
                      <c:pt idx="5952">
                        <c:v>44657</c:v>
                      </c:pt>
                      <c:pt idx="5953">
                        <c:v>44657.041666666664</c:v>
                      </c:pt>
                      <c:pt idx="5954">
                        <c:v>44657.083333333336</c:v>
                      </c:pt>
                      <c:pt idx="5955">
                        <c:v>44657.125</c:v>
                      </c:pt>
                      <c:pt idx="5956">
                        <c:v>44657.166666666664</c:v>
                      </c:pt>
                      <c:pt idx="5957">
                        <c:v>44657.208333333336</c:v>
                      </c:pt>
                      <c:pt idx="5958">
                        <c:v>44657.25</c:v>
                      </c:pt>
                      <c:pt idx="5959">
                        <c:v>44657.291666666664</c:v>
                      </c:pt>
                      <c:pt idx="5960">
                        <c:v>44657.333333333336</c:v>
                      </c:pt>
                      <c:pt idx="5961">
                        <c:v>44657.375</c:v>
                      </c:pt>
                      <c:pt idx="5962">
                        <c:v>44657.416666666664</c:v>
                      </c:pt>
                      <c:pt idx="5963">
                        <c:v>44657.458333333336</c:v>
                      </c:pt>
                      <c:pt idx="5964">
                        <c:v>44657.5</c:v>
                      </c:pt>
                      <c:pt idx="5965">
                        <c:v>44657.541666666664</c:v>
                      </c:pt>
                      <c:pt idx="5966">
                        <c:v>44657.583333333336</c:v>
                      </c:pt>
                      <c:pt idx="5967">
                        <c:v>44657.625</c:v>
                      </c:pt>
                      <c:pt idx="5968">
                        <c:v>44657.666666666664</c:v>
                      </c:pt>
                      <c:pt idx="5969">
                        <c:v>44657.708333333336</c:v>
                      </c:pt>
                      <c:pt idx="5970">
                        <c:v>44657.75</c:v>
                      </c:pt>
                      <c:pt idx="5971">
                        <c:v>44657.791666666664</c:v>
                      </c:pt>
                      <c:pt idx="5972">
                        <c:v>44657.833333333336</c:v>
                      </c:pt>
                      <c:pt idx="5973">
                        <c:v>44657.875</c:v>
                      </c:pt>
                      <c:pt idx="5974">
                        <c:v>44657.916666666664</c:v>
                      </c:pt>
                      <c:pt idx="5975">
                        <c:v>44657.958333333336</c:v>
                      </c:pt>
                      <c:pt idx="5976">
                        <c:v>44658</c:v>
                      </c:pt>
                      <c:pt idx="5977">
                        <c:v>44658.041666666664</c:v>
                      </c:pt>
                      <c:pt idx="5978">
                        <c:v>44658.083333333336</c:v>
                      </c:pt>
                      <c:pt idx="5979">
                        <c:v>44658.125</c:v>
                      </c:pt>
                      <c:pt idx="5980">
                        <c:v>44658.166666666664</c:v>
                      </c:pt>
                      <c:pt idx="5981">
                        <c:v>44658.208333333336</c:v>
                      </c:pt>
                      <c:pt idx="5982">
                        <c:v>44658.25</c:v>
                      </c:pt>
                      <c:pt idx="5983">
                        <c:v>44658.291666666664</c:v>
                      </c:pt>
                      <c:pt idx="5984">
                        <c:v>44658.333333333336</c:v>
                      </c:pt>
                      <c:pt idx="5985">
                        <c:v>44658.375</c:v>
                      </c:pt>
                      <c:pt idx="5986">
                        <c:v>44658.416666666664</c:v>
                      </c:pt>
                      <c:pt idx="5987">
                        <c:v>44658.458333333336</c:v>
                      </c:pt>
                      <c:pt idx="5988">
                        <c:v>44658.5</c:v>
                      </c:pt>
                      <c:pt idx="5989">
                        <c:v>44658.541666666664</c:v>
                      </c:pt>
                      <c:pt idx="5990">
                        <c:v>44658.583333333336</c:v>
                      </c:pt>
                      <c:pt idx="5991">
                        <c:v>44658.625</c:v>
                      </c:pt>
                      <c:pt idx="5992">
                        <c:v>44658.666666666664</c:v>
                      </c:pt>
                      <c:pt idx="5993">
                        <c:v>44658.708333333336</c:v>
                      </c:pt>
                      <c:pt idx="5994">
                        <c:v>44658.75</c:v>
                      </c:pt>
                      <c:pt idx="5995">
                        <c:v>44658.791666666664</c:v>
                      </c:pt>
                      <c:pt idx="5996">
                        <c:v>44658.833333333336</c:v>
                      </c:pt>
                      <c:pt idx="5997">
                        <c:v>44658.875</c:v>
                      </c:pt>
                      <c:pt idx="5998">
                        <c:v>44658.916666666664</c:v>
                      </c:pt>
                      <c:pt idx="5999">
                        <c:v>44658.958333333336</c:v>
                      </c:pt>
                      <c:pt idx="6000">
                        <c:v>44659</c:v>
                      </c:pt>
                      <c:pt idx="6001">
                        <c:v>44659.041666666664</c:v>
                      </c:pt>
                      <c:pt idx="6002">
                        <c:v>44659.083333333336</c:v>
                      </c:pt>
                      <c:pt idx="6003">
                        <c:v>44659.125</c:v>
                      </c:pt>
                      <c:pt idx="6004">
                        <c:v>44659.166666666664</c:v>
                      </c:pt>
                      <c:pt idx="6005">
                        <c:v>44659.208333333336</c:v>
                      </c:pt>
                      <c:pt idx="6006">
                        <c:v>44659.25</c:v>
                      </c:pt>
                      <c:pt idx="6007">
                        <c:v>44659.291666666664</c:v>
                      </c:pt>
                      <c:pt idx="6008">
                        <c:v>44659.333333333336</c:v>
                      </c:pt>
                      <c:pt idx="6009">
                        <c:v>44659.375</c:v>
                      </c:pt>
                      <c:pt idx="6010">
                        <c:v>44659.416666666664</c:v>
                      </c:pt>
                      <c:pt idx="6011">
                        <c:v>44659.458333333336</c:v>
                      </c:pt>
                      <c:pt idx="6012">
                        <c:v>44659.5</c:v>
                      </c:pt>
                      <c:pt idx="6013">
                        <c:v>44659.541666666664</c:v>
                      </c:pt>
                      <c:pt idx="6014">
                        <c:v>44659.583333333336</c:v>
                      </c:pt>
                      <c:pt idx="6015">
                        <c:v>44659.625</c:v>
                      </c:pt>
                      <c:pt idx="6016">
                        <c:v>44659.666666666664</c:v>
                      </c:pt>
                      <c:pt idx="6017">
                        <c:v>44659.708333333336</c:v>
                      </c:pt>
                      <c:pt idx="6018">
                        <c:v>44659.75</c:v>
                      </c:pt>
                      <c:pt idx="6019">
                        <c:v>44659.791666666664</c:v>
                      </c:pt>
                      <c:pt idx="6020">
                        <c:v>44659.833333333336</c:v>
                      </c:pt>
                      <c:pt idx="6021">
                        <c:v>44659.875</c:v>
                      </c:pt>
                      <c:pt idx="6022">
                        <c:v>44659.916666666664</c:v>
                      </c:pt>
                      <c:pt idx="6023">
                        <c:v>44659.958333333336</c:v>
                      </c:pt>
                      <c:pt idx="6024">
                        <c:v>44660</c:v>
                      </c:pt>
                      <c:pt idx="6025">
                        <c:v>44660.041666666664</c:v>
                      </c:pt>
                      <c:pt idx="6026">
                        <c:v>44660.083333333336</c:v>
                      </c:pt>
                      <c:pt idx="6027">
                        <c:v>44660.125</c:v>
                      </c:pt>
                      <c:pt idx="6028">
                        <c:v>44660.166666666664</c:v>
                      </c:pt>
                      <c:pt idx="6029">
                        <c:v>44660.208333333336</c:v>
                      </c:pt>
                      <c:pt idx="6030">
                        <c:v>44660.25</c:v>
                      </c:pt>
                      <c:pt idx="6031">
                        <c:v>44660.291666666664</c:v>
                      </c:pt>
                      <c:pt idx="6032">
                        <c:v>44660.333333333336</c:v>
                      </c:pt>
                      <c:pt idx="6033">
                        <c:v>44660.375</c:v>
                      </c:pt>
                      <c:pt idx="6034">
                        <c:v>44660.416666666664</c:v>
                      </c:pt>
                      <c:pt idx="6035">
                        <c:v>44660.458333333336</c:v>
                      </c:pt>
                      <c:pt idx="6036">
                        <c:v>44660.5</c:v>
                      </c:pt>
                      <c:pt idx="6037">
                        <c:v>44660.541666666664</c:v>
                      </c:pt>
                      <c:pt idx="6038">
                        <c:v>44660.583333333336</c:v>
                      </c:pt>
                      <c:pt idx="6039">
                        <c:v>44660.625</c:v>
                      </c:pt>
                      <c:pt idx="6040">
                        <c:v>44660.666666666664</c:v>
                      </c:pt>
                      <c:pt idx="6041">
                        <c:v>44660.708333333336</c:v>
                      </c:pt>
                      <c:pt idx="6042">
                        <c:v>44660.75</c:v>
                      </c:pt>
                      <c:pt idx="6043">
                        <c:v>44660.791666666664</c:v>
                      </c:pt>
                      <c:pt idx="6044">
                        <c:v>44660.833333333336</c:v>
                      </c:pt>
                      <c:pt idx="6045">
                        <c:v>44660.875</c:v>
                      </c:pt>
                      <c:pt idx="6046">
                        <c:v>44660.916666666664</c:v>
                      </c:pt>
                      <c:pt idx="6047">
                        <c:v>44660.958333333336</c:v>
                      </c:pt>
                      <c:pt idx="6048">
                        <c:v>44661</c:v>
                      </c:pt>
                      <c:pt idx="6049">
                        <c:v>44661.041666666664</c:v>
                      </c:pt>
                      <c:pt idx="6050">
                        <c:v>44661.083333333336</c:v>
                      </c:pt>
                      <c:pt idx="6051">
                        <c:v>44661.125</c:v>
                      </c:pt>
                      <c:pt idx="6052">
                        <c:v>44661.166666666664</c:v>
                      </c:pt>
                      <c:pt idx="6053">
                        <c:v>44661.208333333336</c:v>
                      </c:pt>
                      <c:pt idx="6054">
                        <c:v>44661.25</c:v>
                      </c:pt>
                      <c:pt idx="6055">
                        <c:v>44661.291666666664</c:v>
                      </c:pt>
                      <c:pt idx="6056">
                        <c:v>44661.333333333336</c:v>
                      </c:pt>
                      <c:pt idx="6057">
                        <c:v>44661.375</c:v>
                      </c:pt>
                      <c:pt idx="6058">
                        <c:v>44661.416666666664</c:v>
                      </c:pt>
                      <c:pt idx="6059">
                        <c:v>44661.458333333336</c:v>
                      </c:pt>
                      <c:pt idx="6060">
                        <c:v>44661.5</c:v>
                      </c:pt>
                      <c:pt idx="6061">
                        <c:v>44661.541666666664</c:v>
                      </c:pt>
                      <c:pt idx="6062">
                        <c:v>44661.583333333336</c:v>
                      </c:pt>
                      <c:pt idx="6063">
                        <c:v>44661.625</c:v>
                      </c:pt>
                      <c:pt idx="6064">
                        <c:v>44661.666666666664</c:v>
                      </c:pt>
                      <c:pt idx="6065">
                        <c:v>44661.708333333336</c:v>
                      </c:pt>
                      <c:pt idx="6066">
                        <c:v>44661.75</c:v>
                      </c:pt>
                      <c:pt idx="6067">
                        <c:v>44661.791666666664</c:v>
                      </c:pt>
                      <c:pt idx="6068">
                        <c:v>44661.833333333336</c:v>
                      </c:pt>
                      <c:pt idx="6069">
                        <c:v>44661.875</c:v>
                      </c:pt>
                      <c:pt idx="6070">
                        <c:v>44661.916666666664</c:v>
                      </c:pt>
                      <c:pt idx="6071">
                        <c:v>44661.958333333336</c:v>
                      </c:pt>
                      <c:pt idx="6072">
                        <c:v>44662</c:v>
                      </c:pt>
                      <c:pt idx="6073">
                        <c:v>44662.041666666664</c:v>
                      </c:pt>
                      <c:pt idx="6074">
                        <c:v>44662.083333333336</c:v>
                      </c:pt>
                      <c:pt idx="6075">
                        <c:v>44662.125</c:v>
                      </c:pt>
                      <c:pt idx="6076">
                        <c:v>44662.166666666664</c:v>
                      </c:pt>
                      <c:pt idx="6077">
                        <c:v>44662.208333333336</c:v>
                      </c:pt>
                      <c:pt idx="6078">
                        <c:v>44662.25</c:v>
                      </c:pt>
                      <c:pt idx="6079">
                        <c:v>44662.291666666664</c:v>
                      </c:pt>
                      <c:pt idx="6080">
                        <c:v>44662.333333333336</c:v>
                      </c:pt>
                      <c:pt idx="6081">
                        <c:v>44662.375</c:v>
                      </c:pt>
                      <c:pt idx="6082">
                        <c:v>44662.416666666664</c:v>
                      </c:pt>
                      <c:pt idx="6083">
                        <c:v>44662.458333333336</c:v>
                      </c:pt>
                      <c:pt idx="6084">
                        <c:v>44662.5</c:v>
                      </c:pt>
                      <c:pt idx="6085">
                        <c:v>44662.541666666664</c:v>
                      </c:pt>
                      <c:pt idx="6086">
                        <c:v>44662.583333333336</c:v>
                      </c:pt>
                      <c:pt idx="6087">
                        <c:v>44662.625</c:v>
                      </c:pt>
                      <c:pt idx="6088">
                        <c:v>44662.666666666664</c:v>
                      </c:pt>
                      <c:pt idx="6089">
                        <c:v>44662.708333333336</c:v>
                      </c:pt>
                      <c:pt idx="6090">
                        <c:v>44662.75</c:v>
                      </c:pt>
                      <c:pt idx="6091">
                        <c:v>44662.791666666664</c:v>
                      </c:pt>
                      <c:pt idx="6092">
                        <c:v>44662.833333333336</c:v>
                      </c:pt>
                      <c:pt idx="6093">
                        <c:v>44662.875</c:v>
                      </c:pt>
                      <c:pt idx="6094">
                        <c:v>44662.916666666664</c:v>
                      </c:pt>
                      <c:pt idx="6095">
                        <c:v>44662.958333333336</c:v>
                      </c:pt>
                      <c:pt idx="6096">
                        <c:v>44663</c:v>
                      </c:pt>
                      <c:pt idx="6097">
                        <c:v>44663.041666666664</c:v>
                      </c:pt>
                      <c:pt idx="6098">
                        <c:v>44663.083333333336</c:v>
                      </c:pt>
                      <c:pt idx="6099">
                        <c:v>44663.125</c:v>
                      </c:pt>
                      <c:pt idx="6100">
                        <c:v>44663.166666666664</c:v>
                      </c:pt>
                      <c:pt idx="6101">
                        <c:v>44663.208333333336</c:v>
                      </c:pt>
                      <c:pt idx="6102">
                        <c:v>44663.25</c:v>
                      </c:pt>
                      <c:pt idx="6103">
                        <c:v>44663.291666666664</c:v>
                      </c:pt>
                      <c:pt idx="6104">
                        <c:v>44663.333333333336</c:v>
                      </c:pt>
                      <c:pt idx="6105">
                        <c:v>44663.375</c:v>
                      </c:pt>
                      <c:pt idx="6106">
                        <c:v>44663.416666666664</c:v>
                      </c:pt>
                      <c:pt idx="6107">
                        <c:v>44663.458333333336</c:v>
                      </c:pt>
                      <c:pt idx="6108">
                        <c:v>44663.5</c:v>
                      </c:pt>
                      <c:pt idx="6109">
                        <c:v>44663.541666666664</c:v>
                      </c:pt>
                      <c:pt idx="6110">
                        <c:v>44663.583333333336</c:v>
                      </c:pt>
                      <c:pt idx="6111">
                        <c:v>44663.625</c:v>
                      </c:pt>
                      <c:pt idx="6112">
                        <c:v>44663.666666666664</c:v>
                      </c:pt>
                      <c:pt idx="6113">
                        <c:v>44663.708333333336</c:v>
                      </c:pt>
                      <c:pt idx="6114">
                        <c:v>44663.75</c:v>
                      </c:pt>
                      <c:pt idx="6115">
                        <c:v>44663.791666666664</c:v>
                      </c:pt>
                      <c:pt idx="6116">
                        <c:v>44663.833333333336</c:v>
                      </c:pt>
                      <c:pt idx="6117">
                        <c:v>44663.875</c:v>
                      </c:pt>
                      <c:pt idx="6118">
                        <c:v>44663.916666666664</c:v>
                      </c:pt>
                      <c:pt idx="6119">
                        <c:v>44663.958333333336</c:v>
                      </c:pt>
                      <c:pt idx="6120">
                        <c:v>44664</c:v>
                      </c:pt>
                      <c:pt idx="6121">
                        <c:v>44664.041666666664</c:v>
                      </c:pt>
                      <c:pt idx="6122">
                        <c:v>44664.083333333336</c:v>
                      </c:pt>
                      <c:pt idx="6123">
                        <c:v>44664.125</c:v>
                      </c:pt>
                      <c:pt idx="6124">
                        <c:v>44664.166666666664</c:v>
                      </c:pt>
                      <c:pt idx="6125">
                        <c:v>44664.208333333336</c:v>
                      </c:pt>
                      <c:pt idx="6126">
                        <c:v>44664.25</c:v>
                      </c:pt>
                      <c:pt idx="6127">
                        <c:v>44664.291666666664</c:v>
                      </c:pt>
                      <c:pt idx="6128">
                        <c:v>44664.333333333336</c:v>
                      </c:pt>
                      <c:pt idx="6129">
                        <c:v>44664.375</c:v>
                      </c:pt>
                      <c:pt idx="6130">
                        <c:v>44664.416666666664</c:v>
                      </c:pt>
                      <c:pt idx="6131">
                        <c:v>44664.458333333336</c:v>
                      </c:pt>
                      <c:pt idx="6132">
                        <c:v>44664.5</c:v>
                      </c:pt>
                      <c:pt idx="6133">
                        <c:v>44664.541666666664</c:v>
                      </c:pt>
                      <c:pt idx="6134">
                        <c:v>44664.583333333336</c:v>
                      </c:pt>
                      <c:pt idx="6135">
                        <c:v>44664.625</c:v>
                      </c:pt>
                      <c:pt idx="6136">
                        <c:v>44664.666666666664</c:v>
                      </c:pt>
                      <c:pt idx="6137">
                        <c:v>44664.708333333336</c:v>
                      </c:pt>
                      <c:pt idx="6138">
                        <c:v>44664.75</c:v>
                      </c:pt>
                      <c:pt idx="6139">
                        <c:v>44664.791666666664</c:v>
                      </c:pt>
                      <c:pt idx="6140">
                        <c:v>44664.833333333336</c:v>
                      </c:pt>
                      <c:pt idx="6141">
                        <c:v>44664.875</c:v>
                      </c:pt>
                      <c:pt idx="6142">
                        <c:v>44664.916666666664</c:v>
                      </c:pt>
                      <c:pt idx="6143">
                        <c:v>44664.958333333336</c:v>
                      </c:pt>
                      <c:pt idx="6144">
                        <c:v>44665</c:v>
                      </c:pt>
                      <c:pt idx="6145">
                        <c:v>44665.041666666664</c:v>
                      </c:pt>
                      <c:pt idx="6146">
                        <c:v>44665.083333333336</c:v>
                      </c:pt>
                      <c:pt idx="6147">
                        <c:v>44665.125</c:v>
                      </c:pt>
                      <c:pt idx="6148">
                        <c:v>44665.166666666664</c:v>
                      </c:pt>
                      <c:pt idx="6149">
                        <c:v>44665.208333333336</c:v>
                      </c:pt>
                      <c:pt idx="6150">
                        <c:v>44665.25</c:v>
                      </c:pt>
                      <c:pt idx="6151">
                        <c:v>44665.291666666664</c:v>
                      </c:pt>
                      <c:pt idx="6152">
                        <c:v>44665.333333333336</c:v>
                      </c:pt>
                      <c:pt idx="6153">
                        <c:v>44665.375</c:v>
                      </c:pt>
                      <c:pt idx="6154">
                        <c:v>44665.416666666664</c:v>
                      </c:pt>
                      <c:pt idx="6155">
                        <c:v>44665.458333333336</c:v>
                      </c:pt>
                      <c:pt idx="6156">
                        <c:v>44665.5</c:v>
                      </c:pt>
                      <c:pt idx="6157">
                        <c:v>44665.541666666664</c:v>
                      </c:pt>
                      <c:pt idx="6158">
                        <c:v>44665.583333333336</c:v>
                      </c:pt>
                      <c:pt idx="6159">
                        <c:v>44665.625</c:v>
                      </c:pt>
                      <c:pt idx="6160">
                        <c:v>44665.666666666664</c:v>
                      </c:pt>
                      <c:pt idx="6161">
                        <c:v>44665.708333333336</c:v>
                      </c:pt>
                      <c:pt idx="6162">
                        <c:v>44665.75</c:v>
                      </c:pt>
                      <c:pt idx="6163">
                        <c:v>44665.791666666664</c:v>
                      </c:pt>
                      <c:pt idx="6164">
                        <c:v>44665.833333333336</c:v>
                      </c:pt>
                      <c:pt idx="6165">
                        <c:v>44665.875</c:v>
                      </c:pt>
                      <c:pt idx="6166">
                        <c:v>44665.916666666664</c:v>
                      </c:pt>
                      <c:pt idx="6167">
                        <c:v>44665.958333333336</c:v>
                      </c:pt>
                      <c:pt idx="6168">
                        <c:v>44666</c:v>
                      </c:pt>
                      <c:pt idx="6169">
                        <c:v>44666.041666666664</c:v>
                      </c:pt>
                      <c:pt idx="6170">
                        <c:v>44666.083333333336</c:v>
                      </c:pt>
                      <c:pt idx="6171">
                        <c:v>44666.125</c:v>
                      </c:pt>
                      <c:pt idx="6172">
                        <c:v>44666.166666666664</c:v>
                      </c:pt>
                      <c:pt idx="6173">
                        <c:v>44666.208333333336</c:v>
                      </c:pt>
                      <c:pt idx="6174">
                        <c:v>44666.25</c:v>
                      </c:pt>
                      <c:pt idx="6175">
                        <c:v>44666.291666666664</c:v>
                      </c:pt>
                      <c:pt idx="6176">
                        <c:v>44666.333333333336</c:v>
                      </c:pt>
                      <c:pt idx="6177">
                        <c:v>44666.375</c:v>
                      </c:pt>
                      <c:pt idx="6178">
                        <c:v>44666.416666666664</c:v>
                      </c:pt>
                      <c:pt idx="6179">
                        <c:v>44666.458333333336</c:v>
                      </c:pt>
                      <c:pt idx="6180">
                        <c:v>44666.5</c:v>
                      </c:pt>
                      <c:pt idx="6181">
                        <c:v>44666.541666666664</c:v>
                      </c:pt>
                      <c:pt idx="6182">
                        <c:v>44666.583333333336</c:v>
                      </c:pt>
                      <c:pt idx="6183">
                        <c:v>44666.625</c:v>
                      </c:pt>
                      <c:pt idx="6184">
                        <c:v>44666.666666666664</c:v>
                      </c:pt>
                      <c:pt idx="6185">
                        <c:v>44666.708333333336</c:v>
                      </c:pt>
                      <c:pt idx="6186">
                        <c:v>44666.75</c:v>
                      </c:pt>
                      <c:pt idx="6187">
                        <c:v>44666.791666666664</c:v>
                      </c:pt>
                      <c:pt idx="6188">
                        <c:v>44666.833333333336</c:v>
                      </c:pt>
                      <c:pt idx="6189">
                        <c:v>44666.875</c:v>
                      </c:pt>
                      <c:pt idx="6190">
                        <c:v>44666.916666666664</c:v>
                      </c:pt>
                      <c:pt idx="6191">
                        <c:v>44666.958333333336</c:v>
                      </c:pt>
                      <c:pt idx="6192">
                        <c:v>44667</c:v>
                      </c:pt>
                      <c:pt idx="6193">
                        <c:v>44667.041666666664</c:v>
                      </c:pt>
                      <c:pt idx="6194">
                        <c:v>44667.083333333336</c:v>
                      </c:pt>
                      <c:pt idx="6195">
                        <c:v>44667.125</c:v>
                      </c:pt>
                      <c:pt idx="6196">
                        <c:v>44667.166666666664</c:v>
                      </c:pt>
                      <c:pt idx="6197">
                        <c:v>44667.208333333336</c:v>
                      </c:pt>
                      <c:pt idx="6198">
                        <c:v>44667.25</c:v>
                      </c:pt>
                      <c:pt idx="6199">
                        <c:v>44667.291666666664</c:v>
                      </c:pt>
                      <c:pt idx="6200">
                        <c:v>44667.333333333336</c:v>
                      </c:pt>
                      <c:pt idx="6201">
                        <c:v>44667.375</c:v>
                      </c:pt>
                      <c:pt idx="6202">
                        <c:v>44667.416666666664</c:v>
                      </c:pt>
                      <c:pt idx="6203">
                        <c:v>44667.458333333336</c:v>
                      </c:pt>
                      <c:pt idx="6204">
                        <c:v>44667.5</c:v>
                      </c:pt>
                      <c:pt idx="6205">
                        <c:v>44667.541666666664</c:v>
                      </c:pt>
                      <c:pt idx="6206">
                        <c:v>44667.583333333336</c:v>
                      </c:pt>
                      <c:pt idx="6207">
                        <c:v>44667.625</c:v>
                      </c:pt>
                      <c:pt idx="6208">
                        <c:v>44667.666666666664</c:v>
                      </c:pt>
                      <c:pt idx="6209">
                        <c:v>44667.708333333336</c:v>
                      </c:pt>
                      <c:pt idx="6210">
                        <c:v>44667.75</c:v>
                      </c:pt>
                      <c:pt idx="6211">
                        <c:v>44667.791666666664</c:v>
                      </c:pt>
                      <c:pt idx="6212">
                        <c:v>44667.833333333336</c:v>
                      </c:pt>
                      <c:pt idx="6213">
                        <c:v>44667.875</c:v>
                      </c:pt>
                      <c:pt idx="6214">
                        <c:v>44667.916666666664</c:v>
                      </c:pt>
                      <c:pt idx="6215">
                        <c:v>44667.958333333336</c:v>
                      </c:pt>
                      <c:pt idx="6216">
                        <c:v>44668</c:v>
                      </c:pt>
                      <c:pt idx="6217">
                        <c:v>44668.041666666664</c:v>
                      </c:pt>
                      <c:pt idx="6218">
                        <c:v>44668.083333333336</c:v>
                      </c:pt>
                      <c:pt idx="6219">
                        <c:v>44668.125</c:v>
                      </c:pt>
                      <c:pt idx="6220">
                        <c:v>44668.166666666664</c:v>
                      </c:pt>
                      <c:pt idx="6221">
                        <c:v>44668.208333333336</c:v>
                      </c:pt>
                      <c:pt idx="6222">
                        <c:v>44668.25</c:v>
                      </c:pt>
                      <c:pt idx="6223">
                        <c:v>44668.291666666664</c:v>
                      </c:pt>
                      <c:pt idx="6224">
                        <c:v>44668.333333333336</c:v>
                      </c:pt>
                      <c:pt idx="6225">
                        <c:v>44668.375</c:v>
                      </c:pt>
                      <c:pt idx="6226">
                        <c:v>44668.416666666664</c:v>
                      </c:pt>
                      <c:pt idx="6227">
                        <c:v>44668.458333333336</c:v>
                      </c:pt>
                      <c:pt idx="6228">
                        <c:v>44668.5</c:v>
                      </c:pt>
                      <c:pt idx="6229">
                        <c:v>44668.541666666664</c:v>
                      </c:pt>
                      <c:pt idx="6230">
                        <c:v>44668.583333333336</c:v>
                      </c:pt>
                      <c:pt idx="6231">
                        <c:v>44668.625</c:v>
                      </c:pt>
                      <c:pt idx="6232">
                        <c:v>44668.666666666664</c:v>
                      </c:pt>
                      <c:pt idx="6233">
                        <c:v>44668.708333333336</c:v>
                      </c:pt>
                      <c:pt idx="6234">
                        <c:v>44668.75</c:v>
                      </c:pt>
                      <c:pt idx="6235">
                        <c:v>44668.791666666664</c:v>
                      </c:pt>
                      <c:pt idx="6236">
                        <c:v>44668.833333333336</c:v>
                      </c:pt>
                      <c:pt idx="6237">
                        <c:v>44668.875</c:v>
                      </c:pt>
                      <c:pt idx="6238">
                        <c:v>44668.916666666664</c:v>
                      </c:pt>
                      <c:pt idx="6239">
                        <c:v>44668.958333333336</c:v>
                      </c:pt>
                      <c:pt idx="6240">
                        <c:v>44669</c:v>
                      </c:pt>
                      <c:pt idx="6241">
                        <c:v>44669.041666666664</c:v>
                      </c:pt>
                      <c:pt idx="6242">
                        <c:v>44669.083333333336</c:v>
                      </c:pt>
                      <c:pt idx="6243">
                        <c:v>44669.125</c:v>
                      </c:pt>
                      <c:pt idx="6244">
                        <c:v>44669.166666666664</c:v>
                      </c:pt>
                      <c:pt idx="6245">
                        <c:v>44669.208333333336</c:v>
                      </c:pt>
                      <c:pt idx="6246">
                        <c:v>44669.25</c:v>
                      </c:pt>
                      <c:pt idx="6247">
                        <c:v>44669.291666666664</c:v>
                      </c:pt>
                      <c:pt idx="6248">
                        <c:v>44669.333333333336</c:v>
                      </c:pt>
                      <c:pt idx="6249">
                        <c:v>44669.375</c:v>
                      </c:pt>
                      <c:pt idx="6250">
                        <c:v>44669.416666666664</c:v>
                      </c:pt>
                      <c:pt idx="6251">
                        <c:v>44669.458333333336</c:v>
                      </c:pt>
                      <c:pt idx="6252">
                        <c:v>44669.5</c:v>
                      </c:pt>
                      <c:pt idx="6253">
                        <c:v>44669.541666666664</c:v>
                      </c:pt>
                      <c:pt idx="6254">
                        <c:v>44669.583333333336</c:v>
                      </c:pt>
                      <c:pt idx="6255">
                        <c:v>44669.625</c:v>
                      </c:pt>
                      <c:pt idx="6256">
                        <c:v>44669.666666666664</c:v>
                      </c:pt>
                      <c:pt idx="6257">
                        <c:v>44669.708333333336</c:v>
                      </c:pt>
                      <c:pt idx="6258">
                        <c:v>44669.75</c:v>
                      </c:pt>
                      <c:pt idx="6259">
                        <c:v>44669.791666666664</c:v>
                      </c:pt>
                      <c:pt idx="6260">
                        <c:v>44669.833333333336</c:v>
                      </c:pt>
                      <c:pt idx="6261">
                        <c:v>44669.875</c:v>
                      </c:pt>
                      <c:pt idx="6262">
                        <c:v>44669.916666666664</c:v>
                      </c:pt>
                      <c:pt idx="6263">
                        <c:v>44669.958333333336</c:v>
                      </c:pt>
                      <c:pt idx="6264">
                        <c:v>44670</c:v>
                      </c:pt>
                      <c:pt idx="6265">
                        <c:v>44670.041666666664</c:v>
                      </c:pt>
                      <c:pt idx="6266">
                        <c:v>44670.083333333336</c:v>
                      </c:pt>
                      <c:pt idx="6267">
                        <c:v>44670.125</c:v>
                      </c:pt>
                      <c:pt idx="6268">
                        <c:v>44670.166666666664</c:v>
                      </c:pt>
                      <c:pt idx="6269">
                        <c:v>44670.208333333336</c:v>
                      </c:pt>
                      <c:pt idx="6270">
                        <c:v>44670.25</c:v>
                      </c:pt>
                      <c:pt idx="6271">
                        <c:v>44670.291666666664</c:v>
                      </c:pt>
                      <c:pt idx="6272">
                        <c:v>44670.333333333336</c:v>
                      </c:pt>
                      <c:pt idx="6273">
                        <c:v>44670.375</c:v>
                      </c:pt>
                      <c:pt idx="6274">
                        <c:v>44670.416666666664</c:v>
                      </c:pt>
                      <c:pt idx="6275">
                        <c:v>44670.458333333336</c:v>
                      </c:pt>
                      <c:pt idx="6276">
                        <c:v>44670.5</c:v>
                      </c:pt>
                      <c:pt idx="6277">
                        <c:v>44670.541666666664</c:v>
                      </c:pt>
                      <c:pt idx="6278">
                        <c:v>44670.583333333336</c:v>
                      </c:pt>
                      <c:pt idx="6279">
                        <c:v>44670.625</c:v>
                      </c:pt>
                      <c:pt idx="6280">
                        <c:v>44670.666666666664</c:v>
                      </c:pt>
                      <c:pt idx="6281">
                        <c:v>44670.708333333336</c:v>
                      </c:pt>
                      <c:pt idx="6282">
                        <c:v>44670.75</c:v>
                      </c:pt>
                      <c:pt idx="6283">
                        <c:v>44670.791666666664</c:v>
                      </c:pt>
                      <c:pt idx="6284">
                        <c:v>44670.833333333336</c:v>
                      </c:pt>
                      <c:pt idx="6285">
                        <c:v>44670.875</c:v>
                      </c:pt>
                      <c:pt idx="6286">
                        <c:v>44670.916666666664</c:v>
                      </c:pt>
                      <c:pt idx="6287">
                        <c:v>44670.958333333336</c:v>
                      </c:pt>
                      <c:pt idx="6288">
                        <c:v>44671</c:v>
                      </c:pt>
                      <c:pt idx="6289">
                        <c:v>44671.041666666664</c:v>
                      </c:pt>
                      <c:pt idx="6290">
                        <c:v>44671.083333333336</c:v>
                      </c:pt>
                      <c:pt idx="6291">
                        <c:v>44671.125</c:v>
                      </c:pt>
                      <c:pt idx="6292">
                        <c:v>44671.166666666664</c:v>
                      </c:pt>
                      <c:pt idx="6293">
                        <c:v>44671.208333333336</c:v>
                      </c:pt>
                      <c:pt idx="6294">
                        <c:v>44671.25</c:v>
                      </c:pt>
                      <c:pt idx="6295">
                        <c:v>44671.291666666664</c:v>
                      </c:pt>
                      <c:pt idx="6296">
                        <c:v>44671.333333333336</c:v>
                      </c:pt>
                      <c:pt idx="6297">
                        <c:v>44671.375</c:v>
                      </c:pt>
                      <c:pt idx="6298">
                        <c:v>44671.416666666664</c:v>
                      </c:pt>
                      <c:pt idx="6299">
                        <c:v>44671.458333333336</c:v>
                      </c:pt>
                      <c:pt idx="6300">
                        <c:v>44671.5</c:v>
                      </c:pt>
                      <c:pt idx="6301">
                        <c:v>44671.541666666664</c:v>
                      </c:pt>
                      <c:pt idx="6302">
                        <c:v>44671.583333333336</c:v>
                      </c:pt>
                      <c:pt idx="6303">
                        <c:v>44671.625</c:v>
                      </c:pt>
                      <c:pt idx="6304">
                        <c:v>44671.666666666664</c:v>
                      </c:pt>
                      <c:pt idx="6305">
                        <c:v>44671.708333333336</c:v>
                      </c:pt>
                      <c:pt idx="6306">
                        <c:v>44671.75</c:v>
                      </c:pt>
                      <c:pt idx="6307">
                        <c:v>44671.791666666664</c:v>
                      </c:pt>
                      <c:pt idx="6308">
                        <c:v>44671.833333333336</c:v>
                      </c:pt>
                      <c:pt idx="6309">
                        <c:v>44671.875</c:v>
                      </c:pt>
                      <c:pt idx="6310">
                        <c:v>44671.916666666664</c:v>
                      </c:pt>
                      <c:pt idx="6311">
                        <c:v>44671.958333333336</c:v>
                      </c:pt>
                      <c:pt idx="6312">
                        <c:v>44672</c:v>
                      </c:pt>
                      <c:pt idx="6313">
                        <c:v>44672.041666666664</c:v>
                      </c:pt>
                      <c:pt idx="6314">
                        <c:v>44672.083333333336</c:v>
                      </c:pt>
                      <c:pt idx="6315">
                        <c:v>44672.125</c:v>
                      </c:pt>
                      <c:pt idx="6316">
                        <c:v>44672.166666666664</c:v>
                      </c:pt>
                      <c:pt idx="6317">
                        <c:v>44672.208333333336</c:v>
                      </c:pt>
                      <c:pt idx="6318">
                        <c:v>44672.25</c:v>
                      </c:pt>
                      <c:pt idx="6319">
                        <c:v>44672.291666666664</c:v>
                      </c:pt>
                      <c:pt idx="6320">
                        <c:v>44672.333333333336</c:v>
                      </c:pt>
                      <c:pt idx="6321">
                        <c:v>44672.375</c:v>
                      </c:pt>
                      <c:pt idx="6322">
                        <c:v>44672.416666666664</c:v>
                      </c:pt>
                      <c:pt idx="6323">
                        <c:v>44672.458333333336</c:v>
                      </c:pt>
                      <c:pt idx="6324">
                        <c:v>44672.5</c:v>
                      </c:pt>
                      <c:pt idx="6325">
                        <c:v>44672.541666666664</c:v>
                      </c:pt>
                      <c:pt idx="6326">
                        <c:v>44672.583333333336</c:v>
                      </c:pt>
                      <c:pt idx="6327">
                        <c:v>44672.625</c:v>
                      </c:pt>
                      <c:pt idx="6328">
                        <c:v>44672.666666666664</c:v>
                      </c:pt>
                      <c:pt idx="6329">
                        <c:v>44672.708333333336</c:v>
                      </c:pt>
                      <c:pt idx="6330">
                        <c:v>44672.75</c:v>
                      </c:pt>
                      <c:pt idx="6331">
                        <c:v>44672.791666666664</c:v>
                      </c:pt>
                      <c:pt idx="6332">
                        <c:v>44672.833333333336</c:v>
                      </c:pt>
                      <c:pt idx="6333">
                        <c:v>44672.875</c:v>
                      </c:pt>
                      <c:pt idx="6334">
                        <c:v>44672.916666666664</c:v>
                      </c:pt>
                      <c:pt idx="6335">
                        <c:v>44672.958333333336</c:v>
                      </c:pt>
                      <c:pt idx="6336">
                        <c:v>44673</c:v>
                      </c:pt>
                      <c:pt idx="6337">
                        <c:v>44673.041666666664</c:v>
                      </c:pt>
                      <c:pt idx="6338">
                        <c:v>44673.083333333336</c:v>
                      </c:pt>
                      <c:pt idx="6339">
                        <c:v>44673.125</c:v>
                      </c:pt>
                      <c:pt idx="6340">
                        <c:v>44673.166666666664</c:v>
                      </c:pt>
                      <c:pt idx="6341">
                        <c:v>44673.208333333336</c:v>
                      </c:pt>
                      <c:pt idx="6342">
                        <c:v>44673.25</c:v>
                      </c:pt>
                      <c:pt idx="6343">
                        <c:v>44673.291666666664</c:v>
                      </c:pt>
                      <c:pt idx="6344">
                        <c:v>44673.333333333336</c:v>
                      </c:pt>
                      <c:pt idx="6345">
                        <c:v>44673.375</c:v>
                      </c:pt>
                      <c:pt idx="6346">
                        <c:v>44673.416666666664</c:v>
                      </c:pt>
                      <c:pt idx="6347">
                        <c:v>44673.458333333336</c:v>
                      </c:pt>
                      <c:pt idx="6348">
                        <c:v>44673.5</c:v>
                      </c:pt>
                      <c:pt idx="6349">
                        <c:v>44673.541666666664</c:v>
                      </c:pt>
                      <c:pt idx="6350">
                        <c:v>44673.583333333336</c:v>
                      </c:pt>
                      <c:pt idx="6351">
                        <c:v>44673.625</c:v>
                      </c:pt>
                      <c:pt idx="6352">
                        <c:v>44673.666666666664</c:v>
                      </c:pt>
                      <c:pt idx="6353">
                        <c:v>44673.708333333336</c:v>
                      </c:pt>
                      <c:pt idx="6354">
                        <c:v>44673.75</c:v>
                      </c:pt>
                      <c:pt idx="6355">
                        <c:v>44673.791666666664</c:v>
                      </c:pt>
                      <c:pt idx="6356">
                        <c:v>44673.833333333336</c:v>
                      </c:pt>
                      <c:pt idx="6357">
                        <c:v>44673.875</c:v>
                      </c:pt>
                      <c:pt idx="6358">
                        <c:v>44673.916666666664</c:v>
                      </c:pt>
                      <c:pt idx="6359">
                        <c:v>44673.958333333336</c:v>
                      </c:pt>
                      <c:pt idx="6360">
                        <c:v>44674</c:v>
                      </c:pt>
                      <c:pt idx="6361">
                        <c:v>44674.041666666664</c:v>
                      </c:pt>
                      <c:pt idx="6362">
                        <c:v>44674.083333333336</c:v>
                      </c:pt>
                      <c:pt idx="6363">
                        <c:v>44674.125</c:v>
                      </c:pt>
                      <c:pt idx="6364">
                        <c:v>44674.166666666664</c:v>
                      </c:pt>
                      <c:pt idx="6365">
                        <c:v>44674.208333333336</c:v>
                      </c:pt>
                      <c:pt idx="6366">
                        <c:v>44674.25</c:v>
                      </c:pt>
                      <c:pt idx="6367">
                        <c:v>44674.291666666664</c:v>
                      </c:pt>
                      <c:pt idx="6368">
                        <c:v>44674.333333333336</c:v>
                      </c:pt>
                      <c:pt idx="6369">
                        <c:v>44674.375</c:v>
                      </c:pt>
                      <c:pt idx="6370">
                        <c:v>44674.416666666664</c:v>
                      </c:pt>
                      <c:pt idx="6371">
                        <c:v>44674.458333333336</c:v>
                      </c:pt>
                      <c:pt idx="6372">
                        <c:v>44674.5</c:v>
                      </c:pt>
                      <c:pt idx="6373">
                        <c:v>44674.541666666664</c:v>
                      </c:pt>
                      <c:pt idx="6374">
                        <c:v>44674.583333333336</c:v>
                      </c:pt>
                      <c:pt idx="6375">
                        <c:v>44674.625</c:v>
                      </c:pt>
                      <c:pt idx="6376">
                        <c:v>44674.666666666664</c:v>
                      </c:pt>
                      <c:pt idx="6377">
                        <c:v>44674.708333333336</c:v>
                      </c:pt>
                      <c:pt idx="6378">
                        <c:v>44674.75</c:v>
                      </c:pt>
                      <c:pt idx="6379">
                        <c:v>44674.791666666664</c:v>
                      </c:pt>
                      <c:pt idx="6380">
                        <c:v>44674.833333333336</c:v>
                      </c:pt>
                      <c:pt idx="6381">
                        <c:v>44674.875</c:v>
                      </c:pt>
                      <c:pt idx="6382">
                        <c:v>44674.916666666664</c:v>
                      </c:pt>
                      <c:pt idx="6383">
                        <c:v>44674.958333333336</c:v>
                      </c:pt>
                      <c:pt idx="6384">
                        <c:v>44675</c:v>
                      </c:pt>
                      <c:pt idx="6385">
                        <c:v>44675.041666666664</c:v>
                      </c:pt>
                      <c:pt idx="6386">
                        <c:v>44675.083333333336</c:v>
                      </c:pt>
                      <c:pt idx="6387">
                        <c:v>44675.125</c:v>
                      </c:pt>
                      <c:pt idx="6388">
                        <c:v>44675.166666666664</c:v>
                      </c:pt>
                      <c:pt idx="6389">
                        <c:v>44675.208333333336</c:v>
                      </c:pt>
                      <c:pt idx="6390">
                        <c:v>44675.25</c:v>
                      </c:pt>
                      <c:pt idx="6391">
                        <c:v>44675.291666666664</c:v>
                      </c:pt>
                      <c:pt idx="6392">
                        <c:v>44675.333333333336</c:v>
                      </c:pt>
                      <c:pt idx="6393">
                        <c:v>44675.375</c:v>
                      </c:pt>
                      <c:pt idx="6394">
                        <c:v>44675.416666666664</c:v>
                      </c:pt>
                      <c:pt idx="6395">
                        <c:v>44675.458333333336</c:v>
                      </c:pt>
                      <c:pt idx="6396">
                        <c:v>44675.5</c:v>
                      </c:pt>
                      <c:pt idx="6397">
                        <c:v>44675.541666666664</c:v>
                      </c:pt>
                      <c:pt idx="6398">
                        <c:v>44675.583333333336</c:v>
                      </c:pt>
                      <c:pt idx="6399">
                        <c:v>44675.625</c:v>
                      </c:pt>
                      <c:pt idx="6400">
                        <c:v>44675.666666666664</c:v>
                      </c:pt>
                      <c:pt idx="6401">
                        <c:v>44675.708333333336</c:v>
                      </c:pt>
                      <c:pt idx="6402">
                        <c:v>44675.75</c:v>
                      </c:pt>
                      <c:pt idx="6403">
                        <c:v>44675.791666666664</c:v>
                      </c:pt>
                      <c:pt idx="6404">
                        <c:v>44675.833333333336</c:v>
                      </c:pt>
                      <c:pt idx="6405">
                        <c:v>44675.875</c:v>
                      </c:pt>
                      <c:pt idx="6406">
                        <c:v>44675.916666666664</c:v>
                      </c:pt>
                      <c:pt idx="6407">
                        <c:v>44675.958333333336</c:v>
                      </c:pt>
                      <c:pt idx="6408">
                        <c:v>44676</c:v>
                      </c:pt>
                      <c:pt idx="6409">
                        <c:v>44676.041666666664</c:v>
                      </c:pt>
                      <c:pt idx="6410">
                        <c:v>44676.083333333336</c:v>
                      </c:pt>
                      <c:pt idx="6411">
                        <c:v>44676.125</c:v>
                      </c:pt>
                      <c:pt idx="6412">
                        <c:v>44676.166666666664</c:v>
                      </c:pt>
                      <c:pt idx="6413">
                        <c:v>44676.208333333336</c:v>
                      </c:pt>
                      <c:pt idx="6414">
                        <c:v>44676.25</c:v>
                      </c:pt>
                      <c:pt idx="6415">
                        <c:v>44676.291666666664</c:v>
                      </c:pt>
                      <c:pt idx="6416">
                        <c:v>44676.333333333336</c:v>
                      </c:pt>
                      <c:pt idx="6417">
                        <c:v>44676.375</c:v>
                      </c:pt>
                      <c:pt idx="6418">
                        <c:v>44676.416666666664</c:v>
                      </c:pt>
                      <c:pt idx="6419">
                        <c:v>44676.458333333336</c:v>
                      </c:pt>
                      <c:pt idx="6420">
                        <c:v>44676.5</c:v>
                      </c:pt>
                      <c:pt idx="6421">
                        <c:v>44676.541666666664</c:v>
                      </c:pt>
                      <c:pt idx="6422">
                        <c:v>44676.583333333336</c:v>
                      </c:pt>
                      <c:pt idx="6423">
                        <c:v>44676.625</c:v>
                      </c:pt>
                      <c:pt idx="6424">
                        <c:v>44676.666666666664</c:v>
                      </c:pt>
                      <c:pt idx="6425">
                        <c:v>44676.708333333336</c:v>
                      </c:pt>
                      <c:pt idx="6426">
                        <c:v>44676.75</c:v>
                      </c:pt>
                      <c:pt idx="6427">
                        <c:v>44676.791666666664</c:v>
                      </c:pt>
                      <c:pt idx="6428">
                        <c:v>44676.833333333336</c:v>
                      </c:pt>
                      <c:pt idx="6429">
                        <c:v>44676.875</c:v>
                      </c:pt>
                      <c:pt idx="6430">
                        <c:v>44676.916666666664</c:v>
                      </c:pt>
                      <c:pt idx="6431">
                        <c:v>44676.958333333336</c:v>
                      </c:pt>
                      <c:pt idx="6432">
                        <c:v>44677</c:v>
                      </c:pt>
                      <c:pt idx="6433">
                        <c:v>44677.041666666664</c:v>
                      </c:pt>
                      <c:pt idx="6434">
                        <c:v>44677.083333333336</c:v>
                      </c:pt>
                      <c:pt idx="6435">
                        <c:v>44677.125</c:v>
                      </c:pt>
                      <c:pt idx="6436">
                        <c:v>44677.166666666664</c:v>
                      </c:pt>
                      <c:pt idx="6437">
                        <c:v>44677.208333333336</c:v>
                      </c:pt>
                      <c:pt idx="6438">
                        <c:v>44677.25</c:v>
                      </c:pt>
                      <c:pt idx="6439">
                        <c:v>44677.291666666664</c:v>
                      </c:pt>
                      <c:pt idx="6440">
                        <c:v>44677.333333333336</c:v>
                      </c:pt>
                      <c:pt idx="6441">
                        <c:v>44677.375</c:v>
                      </c:pt>
                      <c:pt idx="6442">
                        <c:v>44677.416666666664</c:v>
                      </c:pt>
                      <c:pt idx="6443">
                        <c:v>44677.458333333336</c:v>
                      </c:pt>
                      <c:pt idx="6444">
                        <c:v>44677.5</c:v>
                      </c:pt>
                      <c:pt idx="6445">
                        <c:v>44677.541666666664</c:v>
                      </c:pt>
                      <c:pt idx="6446">
                        <c:v>44677.583333333336</c:v>
                      </c:pt>
                      <c:pt idx="6447">
                        <c:v>44677.625</c:v>
                      </c:pt>
                      <c:pt idx="6448">
                        <c:v>44677.666666666664</c:v>
                      </c:pt>
                      <c:pt idx="6449">
                        <c:v>44677.708333333336</c:v>
                      </c:pt>
                      <c:pt idx="6450">
                        <c:v>44677.75</c:v>
                      </c:pt>
                      <c:pt idx="6451">
                        <c:v>44677.791666666664</c:v>
                      </c:pt>
                      <c:pt idx="6452">
                        <c:v>44677.833333333336</c:v>
                      </c:pt>
                      <c:pt idx="6453">
                        <c:v>44677.875</c:v>
                      </c:pt>
                      <c:pt idx="6454">
                        <c:v>44677.916666666664</c:v>
                      </c:pt>
                      <c:pt idx="6455">
                        <c:v>44677.958333333336</c:v>
                      </c:pt>
                      <c:pt idx="6456">
                        <c:v>44678</c:v>
                      </c:pt>
                      <c:pt idx="6457">
                        <c:v>44678.041666666664</c:v>
                      </c:pt>
                      <c:pt idx="6458">
                        <c:v>44678.083333333336</c:v>
                      </c:pt>
                      <c:pt idx="6459">
                        <c:v>44678.125</c:v>
                      </c:pt>
                      <c:pt idx="6460">
                        <c:v>44678.166666666664</c:v>
                      </c:pt>
                      <c:pt idx="6461">
                        <c:v>44678.208333333336</c:v>
                      </c:pt>
                      <c:pt idx="6462">
                        <c:v>44678.25</c:v>
                      </c:pt>
                      <c:pt idx="6463">
                        <c:v>44678.291666666664</c:v>
                      </c:pt>
                      <c:pt idx="6464">
                        <c:v>44678.333333333336</c:v>
                      </c:pt>
                      <c:pt idx="6465">
                        <c:v>44678.375</c:v>
                      </c:pt>
                      <c:pt idx="6466">
                        <c:v>44678.416666666664</c:v>
                      </c:pt>
                      <c:pt idx="6467">
                        <c:v>44678.458333333336</c:v>
                      </c:pt>
                      <c:pt idx="6468">
                        <c:v>44678.5</c:v>
                      </c:pt>
                      <c:pt idx="6469">
                        <c:v>44678.541666666664</c:v>
                      </c:pt>
                      <c:pt idx="6470">
                        <c:v>44678.583333333336</c:v>
                      </c:pt>
                      <c:pt idx="6471">
                        <c:v>44678.625</c:v>
                      </c:pt>
                      <c:pt idx="6472">
                        <c:v>44678.666666666664</c:v>
                      </c:pt>
                      <c:pt idx="6473">
                        <c:v>44678.708333333336</c:v>
                      </c:pt>
                      <c:pt idx="6474">
                        <c:v>44678.75</c:v>
                      </c:pt>
                      <c:pt idx="6475">
                        <c:v>44678.791666666664</c:v>
                      </c:pt>
                      <c:pt idx="6476">
                        <c:v>44678.833333333336</c:v>
                      </c:pt>
                      <c:pt idx="6477">
                        <c:v>44678.875</c:v>
                      </c:pt>
                      <c:pt idx="6478">
                        <c:v>44678.916666666664</c:v>
                      </c:pt>
                      <c:pt idx="6479">
                        <c:v>44678.958333333336</c:v>
                      </c:pt>
                      <c:pt idx="6480">
                        <c:v>44679</c:v>
                      </c:pt>
                      <c:pt idx="6481">
                        <c:v>44679.041666666664</c:v>
                      </c:pt>
                      <c:pt idx="6482">
                        <c:v>44679.083333333336</c:v>
                      </c:pt>
                      <c:pt idx="6483">
                        <c:v>44679.125</c:v>
                      </c:pt>
                      <c:pt idx="6484">
                        <c:v>44679.166666666664</c:v>
                      </c:pt>
                      <c:pt idx="6485">
                        <c:v>44679.208333333336</c:v>
                      </c:pt>
                      <c:pt idx="6486">
                        <c:v>44679.25</c:v>
                      </c:pt>
                      <c:pt idx="6487">
                        <c:v>44679.291666666664</c:v>
                      </c:pt>
                      <c:pt idx="6488">
                        <c:v>44679.333333333336</c:v>
                      </c:pt>
                      <c:pt idx="6489">
                        <c:v>44679.375</c:v>
                      </c:pt>
                      <c:pt idx="6490">
                        <c:v>44679.416666666664</c:v>
                      </c:pt>
                      <c:pt idx="6491">
                        <c:v>44679.458333333336</c:v>
                      </c:pt>
                      <c:pt idx="6492">
                        <c:v>44679.5</c:v>
                      </c:pt>
                      <c:pt idx="6493">
                        <c:v>44679.541666666664</c:v>
                      </c:pt>
                      <c:pt idx="6494">
                        <c:v>44679.583333333336</c:v>
                      </c:pt>
                      <c:pt idx="6495">
                        <c:v>44679.625</c:v>
                      </c:pt>
                      <c:pt idx="6496">
                        <c:v>44679.666666666664</c:v>
                      </c:pt>
                      <c:pt idx="6497">
                        <c:v>44679.708333333336</c:v>
                      </c:pt>
                      <c:pt idx="6498">
                        <c:v>44679.75</c:v>
                      </c:pt>
                      <c:pt idx="6499">
                        <c:v>44679.791666666664</c:v>
                      </c:pt>
                      <c:pt idx="6500">
                        <c:v>44679.833333333336</c:v>
                      </c:pt>
                      <c:pt idx="6501">
                        <c:v>44679.875</c:v>
                      </c:pt>
                      <c:pt idx="6502">
                        <c:v>44679.916666666664</c:v>
                      </c:pt>
                      <c:pt idx="6503">
                        <c:v>44679.958333333336</c:v>
                      </c:pt>
                      <c:pt idx="6504">
                        <c:v>44680</c:v>
                      </c:pt>
                      <c:pt idx="6505">
                        <c:v>44680.041666666664</c:v>
                      </c:pt>
                      <c:pt idx="6506">
                        <c:v>44680.083333333336</c:v>
                      </c:pt>
                      <c:pt idx="6507">
                        <c:v>44680.125</c:v>
                      </c:pt>
                      <c:pt idx="6508">
                        <c:v>44680.166666666664</c:v>
                      </c:pt>
                      <c:pt idx="6509">
                        <c:v>44680.208333333336</c:v>
                      </c:pt>
                      <c:pt idx="6510">
                        <c:v>44680.25</c:v>
                      </c:pt>
                      <c:pt idx="6511">
                        <c:v>44680.291666666664</c:v>
                      </c:pt>
                      <c:pt idx="6512">
                        <c:v>44680.333333333336</c:v>
                      </c:pt>
                      <c:pt idx="6513">
                        <c:v>44680.375</c:v>
                      </c:pt>
                      <c:pt idx="6514">
                        <c:v>44680.416666666664</c:v>
                      </c:pt>
                      <c:pt idx="6515">
                        <c:v>44680.458333333336</c:v>
                      </c:pt>
                      <c:pt idx="6516">
                        <c:v>44680.5</c:v>
                      </c:pt>
                      <c:pt idx="6517">
                        <c:v>44680.541666666664</c:v>
                      </c:pt>
                      <c:pt idx="6518">
                        <c:v>44680.583333333336</c:v>
                      </c:pt>
                      <c:pt idx="6519">
                        <c:v>44680.625</c:v>
                      </c:pt>
                      <c:pt idx="6520">
                        <c:v>44680.666666666664</c:v>
                      </c:pt>
                      <c:pt idx="6521">
                        <c:v>44680.708333333336</c:v>
                      </c:pt>
                      <c:pt idx="6522">
                        <c:v>44680.75</c:v>
                      </c:pt>
                      <c:pt idx="6523">
                        <c:v>44680.791666666664</c:v>
                      </c:pt>
                      <c:pt idx="6524">
                        <c:v>44680.833333333336</c:v>
                      </c:pt>
                      <c:pt idx="6525">
                        <c:v>44680.875</c:v>
                      </c:pt>
                      <c:pt idx="6526">
                        <c:v>44680.916666666664</c:v>
                      </c:pt>
                      <c:pt idx="6527">
                        <c:v>44680.958333333336</c:v>
                      </c:pt>
                      <c:pt idx="6528">
                        <c:v>44681</c:v>
                      </c:pt>
                      <c:pt idx="6529">
                        <c:v>44681.041666666664</c:v>
                      </c:pt>
                      <c:pt idx="6530">
                        <c:v>44681.083333333336</c:v>
                      </c:pt>
                      <c:pt idx="6531">
                        <c:v>44681.125</c:v>
                      </c:pt>
                      <c:pt idx="6532">
                        <c:v>44681.166666666664</c:v>
                      </c:pt>
                      <c:pt idx="6533">
                        <c:v>44681.208333333336</c:v>
                      </c:pt>
                      <c:pt idx="6534">
                        <c:v>44681.25</c:v>
                      </c:pt>
                      <c:pt idx="6535">
                        <c:v>44681.291666666664</c:v>
                      </c:pt>
                      <c:pt idx="6536">
                        <c:v>44681.333333333336</c:v>
                      </c:pt>
                      <c:pt idx="6537">
                        <c:v>44681.375</c:v>
                      </c:pt>
                      <c:pt idx="6538">
                        <c:v>44681.416666666664</c:v>
                      </c:pt>
                      <c:pt idx="6539">
                        <c:v>44681.458333333336</c:v>
                      </c:pt>
                      <c:pt idx="6540">
                        <c:v>44681.5</c:v>
                      </c:pt>
                      <c:pt idx="6541">
                        <c:v>44681.541666666664</c:v>
                      </c:pt>
                      <c:pt idx="6542">
                        <c:v>44681.583333333336</c:v>
                      </c:pt>
                      <c:pt idx="6543">
                        <c:v>44681.625</c:v>
                      </c:pt>
                      <c:pt idx="6544">
                        <c:v>44681.666666666664</c:v>
                      </c:pt>
                      <c:pt idx="6545">
                        <c:v>44681.708333333336</c:v>
                      </c:pt>
                      <c:pt idx="6546">
                        <c:v>44681.75</c:v>
                      </c:pt>
                      <c:pt idx="6547">
                        <c:v>44681.791666666664</c:v>
                      </c:pt>
                      <c:pt idx="6548">
                        <c:v>44681.833333333336</c:v>
                      </c:pt>
                      <c:pt idx="6549">
                        <c:v>44681.875</c:v>
                      </c:pt>
                      <c:pt idx="6550">
                        <c:v>44681.916666666664</c:v>
                      </c:pt>
                      <c:pt idx="6551">
                        <c:v>44681.958333333336</c:v>
                      </c:pt>
                      <c:pt idx="6552">
                        <c:v>44682</c:v>
                      </c:pt>
                      <c:pt idx="6553">
                        <c:v>44682.041666666664</c:v>
                      </c:pt>
                      <c:pt idx="6554">
                        <c:v>44682.083333333336</c:v>
                      </c:pt>
                      <c:pt idx="6555">
                        <c:v>44682.125</c:v>
                      </c:pt>
                      <c:pt idx="6556">
                        <c:v>44682.166666666664</c:v>
                      </c:pt>
                      <c:pt idx="6557">
                        <c:v>44682.208333333336</c:v>
                      </c:pt>
                      <c:pt idx="6558">
                        <c:v>44682.25</c:v>
                      </c:pt>
                      <c:pt idx="6559">
                        <c:v>44682.291666666664</c:v>
                      </c:pt>
                      <c:pt idx="6560">
                        <c:v>44682.333333333336</c:v>
                      </c:pt>
                      <c:pt idx="6561">
                        <c:v>44682.375</c:v>
                      </c:pt>
                      <c:pt idx="6562">
                        <c:v>44682.416666666664</c:v>
                      </c:pt>
                      <c:pt idx="6563">
                        <c:v>44682.458333333336</c:v>
                      </c:pt>
                      <c:pt idx="6564">
                        <c:v>44682.5</c:v>
                      </c:pt>
                      <c:pt idx="6565">
                        <c:v>44682.541666666664</c:v>
                      </c:pt>
                      <c:pt idx="6566">
                        <c:v>44682.583333333336</c:v>
                      </c:pt>
                      <c:pt idx="6567">
                        <c:v>44682.625</c:v>
                      </c:pt>
                      <c:pt idx="6568">
                        <c:v>44682.666666666664</c:v>
                      </c:pt>
                      <c:pt idx="6569">
                        <c:v>44682.708333333336</c:v>
                      </c:pt>
                      <c:pt idx="6570">
                        <c:v>44682.75</c:v>
                      </c:pt>
                      <c:pt idx="6571">
                        <c:v>44682.791666666664</c:v>
                      </c:pt>
                      <c:pt idx="6572">
                        <c:v>44682.833333333336</c:v>
                      </c:pt>
                      <c:pt idx="6573">
                        <c:v>44682.875</c:v>
                      </c:pt>
                      <c:pt idx="6574">
                        <c:v>44682.916666666664</c:v>
                      </c:pt>
                      <c:pt idx="6575">
                        <c:v>44682.958333333336</c:v>
                      </c:pt>
                      <c:pt idx="6576">
                        <c:v>44683</c:v>
                      </c:pt>
                      <c:pt idx="6577">
                        <c:v>44683.041666666664</c:v>
                      </c:pt>
                      <c:pt idx="6578">
                        <c:v>44683.083333333336</c:v>
                      </c:pt>
                      <c:pt idx="6579">
                        <c:v>44683.125</c:v>
                      </c:pt>
                      <c:pt idx="6580">
                        <c:v>44683.166666666664</c:v>
                      </c:pt>
                      <c:pt idx="6581">
                        <c:v>44683.208333333336</c:v>
                      </c:pt>
                      <c:pt idx="6582">
                        <c:v>44683.25</c:v>
                      </c:pt>
                      <c:pt idx="6583">
                        <c:v>44683.291666666664</c:v>
                      </c:pt>
                      <c:pt idx="6584">
                        <c:v>44683.333333333336</c:v>
                      </c:pt>
                      <c:pt idx="6585">
                        <c:v>44683.375</c:v>
                      </c:pt>
                      <c:pt idx="6586">
                        <c:v>44683.416666666664</c:v>
                      </c:pt>
                      <c:pt idx="6587">
                        <c:v>44683.458333333336</c:v>
                      </c:pt>
                      <c:pt idx="6588">
                        <c:v>44683.5</c:v>
                      </c:pt>
                      <c:pt idx="6589">
                        <c:v>44683.541666666664</c:v>
                      </c:pt>
                      <c:pt idx="6590">
                        <c:v>44683.583333333336</c:v>
                      </c:pt>
                      <c:pt idx="6591">
                        <c:v>44683.625</c:v>
                      </c:pt>
                      <c:pt idx="6592">
                        <c:v>44683.666666666664</c:v>
                      </c:pt>
                      <c:pt idx="6593">
                        <c:v>44683.708333333336</c:v>
                      </c:pt>
                      <c:pt idx="6594">
                        <c:v>44683.75</c:v>
                      </c:pt>
                      <c:pt idx="6595">
                        <c:v>44683.791666666664</c:v>
                      </c:pt>
                      <c:pt idx="6596">
                        <c:v>44683.833333333336</c:v>
                      </c:pt>
                      <c:pt idx="6597">
                        <c:v>44683.875</c:v>
                      </c:pt>
                      <c:pt idx="6598">
                        <c:v>44683.916666666664</c:v>
                      </c:pt>
                      <c:pt idx="6599">
                        <c:v>44683.958333333336</c:v>
                      </c:pt>
                      <c:pt idx="6600">
                        <c:v>44684</c:v>
                      </c:pt>
                      <c:pt idx="6601">
                        <c:v>44684.041666666664</c:v>
                      </c:pt>
                      <c:pt idx="6602">
                        <c:v>44684.083333333336</c:v>
                      </c:pt>
                      <c:pt idx="6603">
                        <c:v>44684.125</c:v>
                      </c:pt>
                      <c:pt idx="6604">
                        <c:v>44684.166666666664</c:v>
                      </c:pt>
                      <c:pt idx="6605">
                        <c:v>44684.208333333336</c:v>
                      </c:pt>
                      <c:pt idx="6606">
                        <c:v>44684.25</c:v>
                      </c:pt>
                      <c:pt idx="6607">
                        <c:v>44684.291666666664</c:v>
                      </c:pt>
                      <c:pt idx="6608">
                        <c:v>44684.333333333336</c:v>
                      </c:pt>
                      <c:pt idx="6609">
                        <c:v>44684.375</c:v>
                      </c:pt>
                      <c:pt idx="6610">
                        <c:v>44684.416666666664</c:v>
                      </c:pt>
                      <c:pt idx="6611">
                        <c:v>44684.458333333336</c:v>
                      </c:pt>
                      <c:pt idx="6612">
                        <c:v>44684.5</c:v>
                      </c:pt>
                      <c:pt idx="6613">
                        <c:v>44684.541666666664</c:v>
                      </c:pt>
                      <c:pt idx="6614">
                        <c:v>44684.583333333336</c:v>
                      </c:pt>
                      <c:pt idx="6615">
                        <c:v>44684.625</c:v>
                      </c:pt>
                      <c:pt idx="6616">
                        <c:v>44684.666666666664</c:v>
                      </c:pt>
                      <c:pt idx="6617">
                        <c:v>44684.708333333336</c:v>
                      </c:pt>
                      <c:pt idx="6618">
                        <c:v>44684.75</c:v>
                      </c:pt>
                      <c:pt idx="6619">
                        <c:v>44684.791666666664</c:v>
                      </c:pt>
                      <c:pt idx="6620">
                        <c:v>44684.833333333336</c:v>
                      </c:pt>
                      <c:pt idx="6621">
                        <c:v>44684.875</c:v>
                      </c:pt>
                      <c:pt idx="6622">
                        <c:v>44684.916666666664</c:v>
                      </c:pt>
                      <c:pt idx="6623">
                        <c:v>44684.958333333336</c:v>
                      </c:pt>
                      <c:pt idx="6624">
                        <c:v>44685</c:v>
                      </c:pt>
                      <c:pt idx="6625">
                        <c:v>44685.041666666664</c:v>
                      </c:pt>
                      <c:pt idx="6626">
                        <c:v>44685.083333333336</c:v>
                      </c:pt>
                      <c:pt idx="6627">
                        <c:v>44685.125</c:v>
                      </c:pt>
                      <c:pt idx="6628">
                        <c:v>44685.166666666664</c:v>
                      </c:pt>
                      <c:pt idx="6629">
                        <c:v>44685.208333333336</c:v>
                      </c:pt>
                      <c:pt idx="6630">
                        <c:v>44685.25</c:v>
                      </c:pt>
                      <c:pt idx="6631">
                        <c:v>44685.291666666664</c:v>
                      </c:pt>
                      <c:pt idx="6632">
                        <c:v>44685.333333333336</c:v>
                      </c:pt>
                      <c:pt idx="6633">
                        <c:v>44685.375</c:v>
                      </c:pt>
                      <c:pt idx="6634">
                        <c:v>44685.416666666664</c:v>
                      </c:pt>
                      <c:pt idx="6635">
                        <c:v>44685.458333333336</c:v>
                      </c:pt>
                      <c:pt idx="6636">
                        <c:v>44685.5</c:v>
                      </c:pt>
                      <c:pt idx="6637">
                        <c:v>44685.541666666664</c:v>
                      </c:pt>
                      <c:pt idx="6638">
                        <c:v>44685.583333333336</c:v>
                      </c:pt>
                      <c:pt idx="6639">
                        <c:v>44685.625</c:v>
                      </c:pt>
                      <c:pt idx="6640">
                        <c:v>44685.666666666664</c:v>
                      </c:pt>
                      <c:pt idx="6641">
                        <c:v>44685.708333333336</c:v>
                      </c:pt>
                      <c:pt idx="6642">
                        <c:v>44685.75</c:v>
                      </c:pt>
                      <c:pt idx="6643">
                        <c:v>44685.791666666664</c:v>
                      </c:pt>
                      <c:pt idx="6644">
                        <c:v>44685.833333333336</c:v>
                      </c:pt>
                      <c:pt idx="6645">
                        <c:v>44685.875</c:v>
                      </c:pt>
                      <c:pt idx="6646">
                        <c:v>44685.916666666664</c:v>
                      </c:pt>
                      <c:pt idx="6647">
                        <c:v>44685.958333333336</c:v>
                      </c:pt>
                      <c:pt idx="6648">
                        <c:v>44686</c:v>
                      </c:pt>
                      <c:pt idx="6649">
                        <c:v>44686.041666666664</c:v>
                      </c:pt>
                      <c:pt idx="6650">
                        <c:v>44686.083333333336</c:v>
                      </c:pt>
                      <c:pt idx="6651">
                        <c:v>44686.125</c:v>
                      </c:pt>
                      <c:pt idx="6652">
                        <c:v>44686.166666666664</c:v>
                      </c:pt>
                      <c:pt idx="6653">
                        <c:v>44686.208333333336</c:v>
                      </c:pt>
                      <c:pt idx="6654">
                        <c:v>44686.25</c:v>
                      </c:pt>
                      <c:pt idx="6655">
                        <c:v>44686.291666666664</c:v>
                      </c:pt>
                      <c:pt idx="6656">
                        <c:v>44686.333333333336</c:v>
                      </c:pt>
                      <c:pt idx="6657">
                        <c:v>44686.375</c:v>
                      </c:pt>
                      <c:pt idx="6658">
                        <c:v>44686.416666666664</c:v>
                      </c:pt>
                      <c:pt idx="6659">
                        <c:v>44686.458333333336</c:v>
                      </c:pt>
                      <c:pt idx="6660">
                        <c:v>44686.5</c:v>
                      </c:pt>
                      <c:pt idx="6661">
                        <c:v>44686.541666666664</c:v>
                      </c:pt>
                      <c:pt idx="6662">
                        <c:v>44686.583333333336</c:v>
                      </c:pt>
                      <c:pt idx="6663">
                        <c:v>44686.625</c:v>
                      </c:pt>
                      <c:pt idx="6664">
                        <c:v>44686.666666666664</c:v>
                      </c:pt>
                      <c:pt idx="6665">
                        <c:v>44686.708333333336</c:v>
                      </c:pt>
                      <c:pt idx="6666">
                        <c:v>44686.75</c:v>
                      </c:pt>
                      <c:pt idx="6667">
                        <c:v>44686.791666666664</c:v>
                      </c:pt>
                      <c:pt idx="6668">
                        <c:v>44686.833333333336</c:v>
                      </c:pt>
                      <c:pt idx="6669">
                        <c:v>44686.875</c:v>
                      </c:pt>
                      <c:pt idx="6670">
                        <c:v>44686.916666666664</c:v>
                      </c:pt>
                      <c:pt idx="6671">
                        <c:v>44686.958333333336</c:v>
                      </c:pt>
                      <c:pt idx="6672">
                        <c:v>44687</c:v>
                      </c:pt>
                      <c:pt idx="6673">
                        <c:v>44687.041666666664</c:v>
                      </c:pt>
                      <c:pt idx="6674">
                        <c:v>44687.083333333336</c:v>
                      </c:pt>
                      <c:pt idx="6675">
                        <c:v>44687.125</c:v>
                      </c:pt>
                      <c:pt idx="6676">
                        <c:v>44687.166666666664</c:v>
                      </c:pt>
                      <c:pt idx="6677">
                        <c:v>44687.208333333336</c:v>
                      </c:pt>
                      <c:pt idx="6678">
                        <c:v>44687.25</c:v>
                      </c:pt>
                      <c:pt idx="6679">
                        <c:v>44687.291666666664</c:v>
                      </c:pt>
                      <c:pt idx="6680">
                        <c:v>44687.333333333336</c:v>
                      </c:pt>
                      <c:pt idx="6681">
                        <c:v>44687.375</c:v>
                      </c:pt>
                      <c:pt idx="6682">
                        <c:v>44687.416666666664</c:v>
                      </c:pt>
                      <c:pt idx="6683">
                        <c:v>44687.458333333336</c:v>
                      </c:pt>
                      <c:pt idx="6684">
                        <c:v>44687.5</c:v>
                      </c:pt>
                      <c:pt idx="6685">
                        <c:v>44687.541666666664</c:v>
                      </c:pt>
                      <c:pt idx="6686">
                        <c:v>44687.583333333336</c:v>
                      </c:pt>
                      <c:pt idx="6687">
                        <c:v>44687.625</c:v>
                      </c:pt>
                      <c:pt idx="6688">
                        <c:v>44687.666666666664</c:v>
                      </c:pt>
                      <c:pt idx="6689">
                        <c:v>44687.708333333336</c:v>
                      </c:pt>
                      <c:pt idx="6690">
                        <c:v>44687.75</c:v>
                      </c:pt>
                      <c:pt idx="6691">
                        <c:v>44687.791666666664</c:v>
                      </c:pt>
                      <c:pt idx="6692">
                        <c:v>44687.833333333336</c:v>
                      </c:pt>
                      <c:pt idx="6693">
                        <c:v>44687.875</c:v>
                      </c:pt>
                      <c:pt idx="6694">
                        <c:v>44687.916666666664</c:v>
                      </c:pt>
                      <c:pt idx="6695">
                        <c:v>44687.958333333336</c:v>
                      </c:pt>
                      <c:pt idx="6696">
                        <c:v>44688</c:v>
                      </c:pt>
                      <c:pt idx="6697">
                        <c:v>44688.041666666664</c:v>
                      </c:pt>
                      <c:pt idx="6698">
                        <c:v>44688.083333333336</c:v>
                      </c:pt>
                      <c:pt idx="6699">
                        <c:v>44688.125</c:v>
                      </c:pt>
                      <c:pt idx="6700">
                        <c:v>44688.166666666664</c:v>
                      </c:pt>
                      <c:pt idx="6701">
                        <c:v>44688.208333333336</c:v>
                      </c:pt>
                      <c:pt idx="6702">
                        <c:v>44688.25</c:v>
                      </c:pt>
                      <c:pt idx="6703">
                        <c:v>44688.291666666664</c:v>
                      </c:pt>
                      <c:pt idx="6704">
                        <c:v>44688.333333333336</c:v>
                      </c:pt>
                      <c:pt idx="6705">
                        <c:v>44688.375</c:v>
                      </c:pt>
                      <c:pt idx="6706">
                        <c:v>44688.416666666664</c:v>
                      </c:pt>
                      <c:pt idx="6707">
                        <c:v>44688.458333333336</c:v>
                      </c:pt>
                      <c:pt idx="6708">
                        <c:v>44688.5</c:v>
                      </c:pt>
                      <c:pt idx="6709">
                        <c:v>44688.541666666664</c:v>
                      </c:pt>
                      <c:pt idx="6710">
                        <c:v>44688.583333333336</c:v>
                      </c:pt>
                      <c:pt idx="6711">
                        <c:v>44688.625</c:v>
                      </c:pt>
                      <c:pt idx="6712">
                        <c:v>44688.666666666664</c:v>
                      </c:pt>
                      <c:pt idx="6713">
                        <c:v>44688.708333333336</c:v>
                      </c:pt>
                      <c:pt idx="6714">
                        <c:v>44688.75</c:v>
                      </c:pt>
                      <c:pt idx="6715">
                        <c:v>44688.791666666664</c:v>
                      </c:pt>
                      <c:pt idx="6716">
                        <c:v>44688.833333333336</c:v>
                      </c:pt>
                      <c:pt idx="6717">
                        <c:v>44688.875</c:v>
                      </c:pt>
                      <c:pt idx="6718">
                        <c:v>44688.916666666664</c:v>
                      </c:pt>
                      <c:pt idx="6719">
                        <c:v>44688.958333333336</c:v>
                      </c:pt>
                      <c:pt idx="6720">
                        <c:v>44689</c:v>
                      </c:pt>
                      <c:pt idx="6721">
                        <c:v>44689.041666666664</c:v>
                      </c:pt>
                      <c:pt idx="6722">
                        <c:v>44689.083333333336</c:v>
                      </c:pt>
                      <c:pt idx="6723">
                        <c:v>44689.125</c:v>
                      </c:pt>
                      <c:pt idx="6724">
                        <c:v>44689.166666666664</c:v>
                      </c:pt>
                      <c:pt idx="6725">
                        <c:v>44689.208333333336</c:v>
                      </c:pt>
                      <c:pt idx="6726">
                        <c:v>44689.25</c:v>
                      </c:pt>
                      <c:pt idx="6727">
                        <c:v>44689.291666666664</c:v>
                      </c:pt>
                      <c:pt idx="6728">
                        <c:v>44689.333333333336</c:v>
                      </c:pt>
                      <c:pt idx="6729">
                        <c:v>44689.375</c:v>
                      </c:pt>
                      <c:pt idx="6730">
                        <c:v>44689.416666666664</c:v>
                      </c:pt>
                      <c:pt idx="6731">
                        <c:v>44689.458333333336</c:v>
                      </c:pt>
                      <c:pt idx="6732">
                        <c:v>44689.5</c:v>
                      </c:pt>
                      <c:pt idx="6733">
                        <c:v>44689.541666666664</c:v>
                      </c:pt>
                      <c:pt idx="6734">
                        <c:v>44689.583333333336</c:v>
                      </c:pt>
                      <c:pt idx="6735">
                        <c:v>44689.625</c:v>
                      </c:pt>
                      <c:pt idx="6736">
                        <c:v>44689.666666666664</c:v>
                      </c:pt>
                      <c:pt idx="6737">
                        <c:v>44689.708333333336</c:v>
                      </c:pt>
                      <c:pt idx="6738">
                        <c:v>44689.75</c:v>
                      </c:pt>
                      <c:pt idx="6739">
                        <c:v>44689.791666666664</c:v>
                      </c:pt>
                      <c:pt idx="6740">
                        <c:v>44689.833333333336</c:v>
                      </c:pt>
                      <c:pt idx="6741">
                        <c:v>44689.875</c:v>
                      </c:pt>
                      <c:pt idx="6742">
                        <c:v>44689.916666666664</c:v>
                      </c:pt>
                      <c:pt idx="6743">
                        <c:v>44689.958333333336</c:v>
                      </c:pt>
                      <c:pt idx="6744">
                        <c:v>44690</c:v>
                      </c:pt>
                      <c:pt idx="6745">
                        <c:v>44690.041666666664</c:v>
                      </c:pt>
                      <c:pt idx="6746">
                        <c:v>44690.083333333336</c:v>
                      </c:pt>
                      <c:pt idx="6747">
                        <c:v>44690.125</c:v>
                      </c:pt>
                      <c:pt idx="6748">
                        <c:v>44690.166666666664</c:v>
                      </c:pt>
                      <c:pt idx="6749">
                        <c:v>44690.208333333336</c:v>
                      </c:pt>
                      <c:pt idx="6750">
                        <c:v>44690.25</c:v>
                      </c:pt>
                      <c:pt idx="6751">
                        <c:v>44690.291666666664</c:v>
                      </c:pt>
                      <c:pt idx="6752">
                        <c:v>44690.333333333336</c:v>
                      </c:pt>
                      <c:pt idx="6753">
                        <c:v>44690.375</c:v>
                      </c:pt>
                      <c:pt idx="6754">
                        <c:v>44690.416666666664</c:v>
                      </c:pt>
                      <c:pt idx="6755">
                        <c:v>44690.458333333336</c:v>
                      </c:pt>
                      <c:pt idx="6756">
                        <c:v>44690.5</c:v>
                      </c:pt>
                      <c:pt idx="6757">
                        <c:v>44690.541666666664</c:v>
                      </c:pt>
                      <c:pt idx="6758">
                        <c:v>44690.583333333336</c:v>
                      </c:pt>
                      <c:pt idx="6759">
                        <c:v>44690.625</c:v>
                      </c:pt>
                      <c:pt idx="6760">
                        <c:v>44690.666666666664</c:v>
                      </c:pt>
                      <c:pt idx="6761">
                        <c:v>44690.708333333336</c:v>
                      </c:pt>
                      <c:pt idx="6762">
                        <c:v>44690.75</c:v>
                      </c:pt>
                      <c:pt idx="6763">
                        <c:v>44690.791666666664</c:v>
                      </c:pt>
                      <c:pt idx="6764">
                        <c:v>44690.833333333336</c:v>
                      </c:pt>
                      <c:pt idx="6765">
                        <c:v>44690.875</c:v>
                      </c:pt>
                      <c:pt idx="6766">
                        <c:v>44690.916666666664</c:v>
                      </c:pt>
                      <c:pt idx="6767">
                        <c:v>44690.958333333336</c:v>
                      </c:pt>
                      <c:pt idx="6768">
                        <c:v>44691</c:v>
                      </c:pt>
                      <c:pt idx="6769">
                        <c:v>44691.041666666664</c:v>
                      </c:pt>
                      <c:pt idx="6770">
                        <c:v>44691.083333333336</c:v>
                      </c:pt>
                      <c:pt idx="6771">
                        <c:v>44691.125</c:v>
                      </c:pt>
                      <c:pt idx="6772">
                        <c:v>44691.166666666664</c:v>
                      </c:pt>
                      <c:pt idx="6773">
                        <c:v>44691.208333333336</c:v>
                      </c:pt>
                      <c:pt idx="6774">
                        <c:v>44691.25</c:v>
                      </c:pt>
                      <c:pt idx="6775">
                        <c:v>44691.291666666664</c:v>
                      </c:pt>
                      <c:pt idx="6776">
                        <c:v>44691.333333333336</c:v>
                      </c:pt>
                      <c:pt idx="6777">
                        <c:v>44691.375</c:v>
                      </c:pt>
                      <c:pt idx="6778">
                        <c:v>44691.416666666664</c:v>
                      </c:pt>
                      <c:pt idx="6779">
                        <c:v>44691.458333333336</c:v>
                      </c:pt>
                      <c:pt idx="6780">
                        <c:v>44691.5</c:v>
                      </c:pt>
                      <c:pt idx="6781">
                        <c:v>44691.541666666664</c:v>
                      </c:pt>
                      <c:pt idx="6782">
                        <c:v>44691.583333333336</c:v>
                      </c:pt>
                      <c:pt idx="6783">
                        <c:v>44691.625</c:v>
                      </c:pt>
                      <c:pt idx="6784">
                        <c:v>44691.666666666664</c:v>
                      </c:pt>
                      <c:pt idx="6785">
                        <c:v>44691.708333333336</c:v>
                      </c:pt>
                      <c:pt idx="6786">
                        <c:v>44691.75</c:v>
                      </c:pt>
                      <c:pt idx="6787">
                        <c:v>44691.791666666664</c:v>
                      </c:pt>
                      <c:pt idx="6788">
                        <c:v>44691.833333333336</c:v>
                      </c:pt>
                      <c:pt idx="6789">
                        <c:v>44691.875</c:v>
                      </c:pt>
                      <c:pt idx="6790">
                        <c:v>44691.916666666664</c:v>
                      </c:pt>
                      <c:pt idx="6791">
                        <c:v>44691.958333333336</c:v>
                      </c:pt>
                      <c:pt idx="6792">
                        <c:v>44692</c:v>
                      </c:pt>
                      <c:pt idx="6793">
                        <c:v>44692.041666666664</c:v>
                      </c:pt>
                      <c:pt idx="6794">
                        <c:v>44692.083333333336</c:v>
                      </c:pt>
                      <c:pt idx="6795">
                        <c:v>44692.125</c:v>
                      </c:pt>
                      <c:pt idx="6796">
                        <c:v>44692.166666666664</c:v>
                      </c:pt>
                      <c:pt idx="6797">
                        <c:v>44692.208333333336</c:v>
                      </c:pt>
                      <c:pt idx="6798">
                        <c:v>44692.25</c:v>
                      </c:pt>
                      <c:pt idx="6799">
                        <c:v>44692.291666666664</c:v>
                      </c:pt>
                      <c:pt idx="6800">
                        <c:v>44692.333333333336</c:v>
                      </c:pt>
                      <c:pt idx="6801">
                        <c:v>44692.375</c:v>
                      </c:pt>
                      <c:pt idx="6802">
                        <c:v>44692.416666666664</c:v>
                      </c:pt>
                      <c:pt idx="6803">
                        <c:v>44692.458333333336</c:v>
                      </c:pt>
                      <c:pt idx="6804">
                        <c:v>44692.5</c:v>
                      </c:pt>
                      <c:pt idx="6805">
                        <c:v>44692.541666666664</c:v>
                      </c:pt>
                      <c:pt idx="6806">
                        <c:v>44692.583333333336</c:v>
                      </c:pt>
                      <c:pt idx="6807">
                        <c:v>44692.625</c:v>
                      </c:pt>
                      <c:pt idx="6808">
                        <c:v>44692.666666666664</c:v>
                      </c:pt>
                      <c:pt idx="6809">
                        <c:v>44692.708333333336</c:v>
                      </c:pt>
                      <c:pt idx="6810">
                        <c:v>44692.75</c:v>
                      </c:pt>
                      <c:pt idx="6811">
                        <c:v>44692.791666666664</c:v>
                      </c:pt>
                      <c:pt idx="6812">
                        <c:v>44692.833333333336</c:v>
                      </c:pt>
                      <c:pt idx="6813">
                        <c:v>44692.875</c:v>
                      </c:pt>
                      <c:pt idx="6814">
                        <c:v>44692.916666666664</c:v>
                      </c:pt>
                      <c:pt idx="6815">
                        <c:v>44692.958333333336</c:v>
                      </c:pt>
                      <c:pt idx="6816">
                        <c:v>44693</c:v>
                      </c:pt>
                      <c:pt idx="6817">
                        <c:v>44693.041666666664</c:v>
                      </c:pt>
                      <c:pt idx="6818">
                        <c:v>44693.083333333336</c:v>
                      </c:pt>
                      <c:pt idx="6819">
                        <c:v>44693.125</c:v>
                      </c:pt>
                      <c:pt idx="6820">
                        <c:v>44693.166666666664</c:v>
                      </c:pt>
                      <c:pt idx="6821">
                        <c:v>44693.208333333336</c:v>
                      </c:pt>
                      <c:pt idx="6822">
                        <c:v>44693.25</c:v>
                      </c:pt>
                      <c:pt idx="6823">
                        <c:v>44693.291666666664</c:v>
                      </c:pt>
                      <c:pt idx="6824">
                        <c:v>44693.333333333336</c:v>
                      </c:pt>
                      <c:pt idx="6825">
                        <c:v>44693.375</c:v>
                      </c:pt>
                      <c:pt idx="6826">
                        <c:v>44693.416666666664</c:v>
                      </c:pt>
                      <c:pt idx="6827">
                        <c:v>44693.458333333336</c:v>
                      </c:pt>
                      <c:pt idx="6828">
                        <c:v>44693.5</c:v>
                      </c:pt>
                      <c:pt idx="6829">
                        <c:v>44693.541666666664</c:v>
                      </c:pt>
                      <c:pt idx="6830">
                        <c:v>44693.583333333336</c:v>
                      </c:pt>
                      <c:pt idx="6831">
                        <c:v>44693.625</c:v>
                      </c:pt>
                      <c:pt idx="6832">
                        <c:v>44693.666666666664</c:v>
                      </c:pt>
                      <c:pt idx="6833">
                        <c:v>44693.708333333336</c:v>
                      </c:pt>
                      <c:pt idx="6834">
                        <c:v>44693.75</c:v>
                      </c:pt>
                      <c:pt idx="6835">
                        <c:v>44693.791666666664</c:v>
                      </c:pt>
                      <c:pt idx="6836">
                        <c:v>44693.833333333336</c:v>
                      </c:pt>
                      <c:pt idx="6837">
                        <c:v>44693.875</c:v>
                      </c:pt>
                      <c:pt idx="6838">
                        <c:v>44693.916666666664</c:v>
                      </c:pt>
                      <c:pt idx="6839">
                        <c:v>44693.958333333336</c:v>
                      </c:pt>
                      <c:pt idx="6840">
                        <c:v>44694</c:v>
                      </c:pt>
                      <c:pt idx="6841">
                        <c:v>44694.041666666664</c:v>
                      </c:pt>
                      <c:pt idx="6842">
                        <c:v>44694.083333333336</c:v>
                      </c:pt>
                      <c:pt idx="6843">
                        <c:v>44694.125</c:v>
                      </c:pt>
                      <c:pt idx="6844">
                        <c:v>44694.166666666664</c:v>
                      </c:pt>
                      <c:pt idx="6845">
                        <c:v>44694.208333333336</c:v>
                      </c:pt>
                      <c:pt idx="6846">
                        <c:v>44694.25</c:v>
                      </c:pt>
                      <c:pt idx="6847">
                        <c:v>44694.291666666664</c:v>
                      </c:pt>
                      <c:pt idx="6848">
                        <c:v>44694.333333333336</c:v>
                      </c:pt>
                      <c:pt idx="6849">
                        <c:v>44694.375</c:v>
                      </c:pt>
                      <c:pt idx="6850">
                        <c:v>44694.416666666664</c:v>
                      </c:pt>
                      <c:pt idx="6851">
                        <c:v>44694.458333333336</c:v>
                      </c:pt>
                      <c:pt idx="6852">
                        <c:v>44694.5</c:v>
                      </c:pt>
                      <c:pt idx="6853">
                        <c:v>44694.541666666664</c:v>
                      </c:pt>
                      <c:pt idx="6854">
                        <c:v>44694.583333333336</c:v>
                      </c:pt>
                      <c:pt idx="6855">
                        <c:v>44694.625</c:v>
                      </c:pt>
                      <c:pt idx="6856">
                        <c:v>44694.666666666664</c:v>
                      </c:pt>
                      <c:pt idx="6857">
                        <c:v>44694.708333333336</c:v>
                      </c:pt>
                      <c:pt idx="6858">
                        <c:v>44694.75</c:v>
                      </c:pt>
                      <c:pt idx="6859">
                        <c:v>44694.791666666664</c:v>
                      </c:pt>
                      <c:pt idx="6860">
                        <c:v>44694.833333333336</c:v>
                      </c:pt>
                      <c:pt idx="6861">
                        <c:v>44694.875</c:v>
                      </c:pt>
                      <c:pt idx="6862">
                        <c:v>44694.916666666664</c:v>
                      </c:pt>
                      <c:pt idx="6863">
                        <c:v>44694.958333333336</c:v>
                      </c:pt>
                      <c:pt idx="6864">
                        <c:v>44695</c:v>
                      </c:pt>
                      <c:pt idx="6865">
                        <c:v>44695.041666666664</c:v>
                      </c:pt>
                      <c:pt idx="6866">
                        <c:v>44695.083333333336</c:v>
                      </c:pt>
                      <c:pt idx="6867">
                        <c:v>44695.125</c:v>
                      </c:pt>
                      <c:pt idx="6868">
                        <c:v>44695.166666666664</c:v>
                      </c:pt>
                      <c:pt idx="6869">
                        <c:v>44695.208333333336</c:v>
                      </c:pt>
                      <c:pt idx="6870">
                        <c:v>44695.25</c:v>
                      </c:pt>
                      <c:pt idx="6871">
                        <c:v>44695.291666666664</c:v>
                      </c:pt>
                      <c:pt idx="6872">
                        <c:v>44695.333333333336</c:v>
                      </c:pt>
                      <c:pt idx="6873">
                        <c:v>44695.375</c:v>
                      </c:pt>
                      <c:pt idx="6874">
                        <c:v>44695.416666666664</c:v>
                      </c:pt>
                      <c:pt idx="6875">
                        <c:v>44695.458333333336</c:v>
                      </c:pt>
                      <c:pt idx="6876">
                        <c:v>44695.5</c:v>
                      </c:pt>
                      <c:pt idx="6877">
                        <c:v>44695.541666666664</c:v>
                      </c:pt>
                      <c:pt idx="6878">
                        <c:v>44695.583333333336</c:v>
                      </c:pt>
                      <c:pt idx="6879">
                        <c:v>44695.625</c:v>
                      </c:pt>
                      <c:pt idx="6880">
                        <c:v>44695.666666666664</c:v>
                      </c:pt>
                      <c:pt idx="6881">
                        <c:v>44695.708333333336</c:v>
                      </c:pt>
                      <c:pt idx="6882">
                        <c:v>44695.75</c:v>
                      </c:pt>
                      <c:pt idx="6883">
                        <c:v>44695.791666666664</c:v>
                      </c:pt>
                      <c:pt idx="6884">
                        <c:v>44695.833333333336</c:v>
                      </c:pt>
                      <c:pt idx="6885">
                        <c:v>44695.875</c:v>
                      </c:pt>
                      <c:pt idx="6886">
                        <c:v>44695.916666666664</c:v>
                      </c:pt>
                      <c:pt idx="6887">
                        <c:v>44695.958333333336</c:v>
                      </c:pt>
                      <c:pt idx="6888">
                        <c:v>44696</c:v>
                      </c:pt>
                      <c:pt idx="6889">
                        <c:v>44696.041666666664</c:v>
                      </c:pt>
                      <c:pt idx="6890">
                        <c:v>44696.083333333336</c:v>
                      </c:pt>
                      <c:pt idx="6891">
                        <c:v>44696.125</c:v>
                      </c:pt>
                      <c:pt idx="6892">
                        <c:v>44696.166666666664</c:v>
                      </c:pt>
                      <c:pt idx="6893">
                        <c:v>44696.208333333336</c:v>
                      </c:pt>
                      <c:pt idx="6894">
                        <c:v>44696.25</c:v>
                      </c:pt>
                      <c:pt idx="6895">
                        <c:v>44696.291666666664</c:v>
                      </c:pt>
                      <c:pt idx="6896">
                        <c:v>44696.333333333336</c:v>
                      </c:pt>
                      <c:pt idx="6897">
                        <c:v>44696.375</c:v>
                      </c:pt>
                      <c:pt idx="6898">
                        <c:v>44696.416666666664</c:v>
                      </c:pt>
                      <c:pt idx="6899">
                        <c:v>44696.458333333336</c:v>
                      </c:pt>
                      <c:pt idx="6900">
                        <c:v>44696.5</c:v>
                      </c:pt>
                      <c:pt idx="6901">
                        <c:v>44696.541666666664</c:v>
                      </c:pt>
                      <c:pt idx="6902">
                        <c:v>44696.583333333336</c:v>
                      </c:pt>
                      <c:pt idx="6903">
                        <c:v>44696.625</c:v>
                      </c:pt>
                      <c:pt idx="6904">
                        <c:v>44696.666666666664</c:v>
                      </c:pt>
                      <c:pt idx="6905">
                        <c:v>44696.708333333336</c:v>
                      </c:pt>
                      <c:pt idx="6906">
                        <c:v>44696.75</c:v>
                      </c:pt>
                      <c:pt idx="6907">
                        <c:v>44696.791666666664</c:v>
                      </c:pt>
                      <c:pt idx="6908">
                        <c:v>44696.833333333336</c:v>
                      </c:pt>
                      <c:pt idx="6909">
                        <c:v>44696.875</c:v>
                      </c:pt>
                      <c:pt idx="6910">
                        <c:v>44696.916666666664</c:v>
                      </c:pt>
                      <c:pt idx="6911">
                        <c:v>44696.958333333336</c:v>
                      </c:pt>
                      <c:pt idx="6912">
                        <c:v>44697</c:v>
                      </c:pt>
                      <c:pt idx="6913">
                        <c:v>44697.041666666664</c:v>
                      </c:pt>
                      <c:pt idx="6914">
                        <c:v>44697.083333333336</c:v>
                      </c:pt>
                      <c:pt idx="6915">
                        <c:v>44697.125</c:v>
                      </c:pt>
                      <c:pt idx="6916">
                        <c:v>44697.166666666664</c:v>
                      </c:pt>
                      <c:pt idx="6917">
                        <c:v>44697.208333333336</c:v>
                      </c:pt>
                      <c:pt idx="6918">
                        <c:v>44697.25</c:v>
                      </c:pt>
                      <c:pt idx="6919">
                        <c:v>44697.291666666664</c:v>
                      </c:pt>
                      <c:pt idx="6920">
                        <c:v>44697.333333333336</c:v>
                      </c:pt>
                      <c:pt idx="6921">
                        <c:v>44697.375</c:v>
                      </c:pt>
                      <c:pt idx="6922">
                        <c:v>44697.416666666664</c:v>
                      </c:pt>
                      <c:pt idx="6923">
                        <c:v>44697.458333333336</c:v>
                      </c:pt>
                      <c:pt idx="6924">
                        <c:v>44697.5</c:v>
                      </c:pt>
                      <c:pt idx="6925">
                        <c:v>44697.541666666664</c:v>
                      </c:pt>
                      <c:pt idx="6926">
                        <c:v>44697.583333333336</c:v>
                      </c:pt>
                      <c:pt idx="6927">
                        <c:v>44697.625</c:v>
                      </c:pt>
                      <c:pt idx="6928">
                        <c:v>44697.666666666664</c:v>
                      </c:pt>
                      <c:pt idx="6929">
                        <c:v>44697.708333333336</c:v>
                      </c:pt>
                      <c:pt idx="6930">
                        <c:v>44697.75</c:v>
                      </c:pt>
                      <c:pt idx="6931">
                        <c:v>44697.791666666664</c:v>
                      </c:pt>
                      <c:pt idx="6932">
                        <c:v>44697.833333333336</c:v>
                      </c:pt>
                      <c:pt idx="6933">
                        <c:v>44697.875</c:v>
                      </c:pt>
                      <c:pt idx="6934">
                        <c:v>44697.916666666664</c:v>
                      </c:pt>
                      <c:pt idx="6935">
                        <c:v>44697.958333333336</c:v>
                      </c:pt>
                      <c:pt idx="6936">
                        <c:v>44698</c:v>
                      </c:pt>
                      <c:pt idx="6937">
                        <c:v>44698.041666666664</c:v>
                      </c:pt>
                      <c:pt idx="6938">
                        <c:v>44698.083333333336</c:v>
                      </c:pt>
                      <c:pt idx="6939">
                        <c:v>44698.125</c:v>
                      </c:pt>
                      <c:pt idx="6940">
                        <c:v>44698.166666666664</c:v>
                      </c:pt>
                      <c:pt idx="6941">
                        <c:v>44698.208333333336</c:v>
                      </c:pt>
                      <c:pt idx="6942">
                        <c:v>44698.25</c:v>
                      </c:pt>
                      <c:pt idx="6943">
                        <c:v>44698.291666666664</c:v>
                      </c:pt>
                      <c:pt idx="6944">
                        <c:v>44698.333333333336</c:v>
                      </c:pt>
                      <c:pt idx="6945">
                        <c:v>44698.375</c:v>
                      </c:pt>
                      <c:pt idx="6946">
                        <c:v>44698.416666666664</c:v>
                      </c:pt>
                      <c:pt idx="6947">
                        <c:v>44698.458333333336</c:v>
                      </c:pt>
                      <c:pt idx="6948">
                        <c:v>44698.5</c:v>
                      </c:pt>
                      <c:pt idx="6949">
                        <c:v>44698.541666666664</c:v>
                      </c:pt>
                      <c:pt idx="6950">
                        <c:v>44698.583333333336</c:v>
                      </c:pt>
                      <c:pt idx="6951">
                        <c:v>44698.625</c:v>
                      </c:pt>
                      <c:pt idx="6952">
                        <c:v>44698.666666666664</c:v>
                      </c:pt>
                      <c:pt idx="6953">
                        <c:v>44698.708333333336</c:v>
                      </c:pt>
                      <c:pt idx="6954">
                        <c:v>44698.75</c:v>
                      </c:pt>
                      <c:pt idx="6955">
                        <c:v>44698.791666666664</c:v>
                      </c:pt>
                      <c:pt idx="6956">
                        <c:v>44698.833333333336</c:v>
                      </c:pt>
                      <c:pt idx="6957">
                        <c:v>44698.875</c:v>
                      </c:pt>
                      <c:pt idx="6958">
                        <c:v>44698.916666666664</c:v>
                      </c:pt>
                      <c:pt idx="6959">
                        <c:v>44698.958333333336</c:v>
                      </c:pt>
                      <c:pt idx="6960">
                        <c:v>44699</c:v>
                      </c:pt>
                      <c:pt idx="6961">
                        <c:v>44699.041666666664</c:v>
                      </c:pt>
                      <c:pt idx="6962">
                        <c:v>44699.083333333336</c:v>
                      </c:pt>
                      <c:pt idx="6963">
                        <c:v>44699.125</c:v>
                      </c:pt>
                      <c:pt idx="6964">
                        <c:v>44699.166666666664</c:v>
                      </c:pt>
                      <c:pt idx="6965">
                        <c:v>44699.208333333336</c:v>
                      </c:pt>
                      <c:pt idx="6966">
                        <c:v>44699.25</c:v>
                      </c:pt>
                      <c:pt idx="6967">
                        <c:v>44699.291666666664</c:v>
                      </c:pt>
                      <c:pt idx="6968">
                        <c:v>44699.333333333336</c:v>
                      </c:pt>
                      <c:pt idx="6969">
                        <c:v>44699.375</c:v>
                      </c:pt>
                      <c:pt idx="6970">
                        <c:v>44699.416666666664</c:v>
                      </c:pt>
                      <c:pt idx="6971">
                        <c:v>44699.458333333336</c:v>
                      </c:pt>
                      <c:pt idx="6972">
                        <c:v>44699.5</c:v>
                      </c:pt>
                      <c:pt idx="6973">
                        <c:v>44699.541666666664</c:v>
                      </c:pt>
                      <c:pt idx="6974">
                        <c:v>44699.583333333336</c:v>
                      </c:pt>
                      <c:pt idx="6975">
                        <c:v>44699.625</c:v>
                      </c:pt>
                      <c:pt idx="6976">
                        <c:v>44699.666666666664</c:v>
                      </c:pt>
                      <c:pt idx="6977">
                        <c:v>44699.708333333336</c:v>
                      </c:pt>
                      <c:pt idx="6978">
                        <c:v>44699.75</c:v>
                      </c:pt>
                      <c:pt idx="6979">
                        <c:v>44699.791666666664</c:v>
                      </c:pt>
                      <c:pt idx="6980">
                        <c:v>44699.833333333336</c:v>
                      </c:pt>
                      <c:pt idx="6981">
                        <c:v>44699.875</c:v>
                      </c:pt>
                      <c:pt idx="6982">
                        <c:v>44699.916666666664</c:v>
                      </c:pt>
                      <c:pt idx="6983">
                        <c:v>44699.958333333336</c:v>
                      </c:pt>
                      <c:pt idx="6984">
                        <c:v>44700</c:v>
                      </c:pt>
                      <c:pt idx="6985">
                        <c:v>44700.041666666664</c:v>
                      </c:pt>
                      <c:pt idx="6986">
                        <c:v>44700.083333333336</c:v>
                      </c:pt>
                      <c:pt idx="6987">
                        <c:v>44700.125</c:v>
                      </c:pt>
                      <c:pt idx="6988">
                        <c:v>44700.166666666664</c:v>
                      </c:pt>
                      <c:pt idx="6989">
                        <c:v>44700.208333333336</c:v>
                      </c:pt>
                      <c:pt idx="6990">
                        <c:v>44700.25</c:v>
                      </c:pt>
                      <c:pt idx="6991">
                        <c:v>44700.291666666664</c:v>
                      </c:pt>
                      <c:pt idx="6992">
                        <c:v>44700.333333333336</c:v>
                      </c:pt>
                      <c:pt idx="6993">
                        <c:v>44700.375</c:v>
                      </c:pt>
                      <c:pt idx="6994">
                        <c:v>44700.416666666664</c:v>
                      </c:pt>
                      <c:pt idx="6995">
                        <c:v>44700.458333333336</c:v>
                      </c:pt>
                      <c:pt idx="6996">
                        <c:v>44700.5</c:v>
                      </c:pt>
                      <c:pt idx="6997">
                        <c:v>44700.541666666664</c:v>
                      </c:pt>
                      <c:pt idx="6998">
                        <c:v>44700.583333333336</c:v>
                      </c:pt>
                      <c:pt idx="6999">
                        <c:v>44700.625</c:v>
                      </c:pt>
                      <c:pt idx="7000">
                        <c:v>44700.666666666664</c:v>
                      </c:pt>
                      <c:pt idx="7001">
                        <c:v>44700.708333333336</c:v>
                      </c:pt>
                      <c:pt idx="7002">
                        <c:v>44700.75</c:v>
                      </c:pt>
                      <c:pt idx="7003">
                        <c:v>44700.791666666664</c:v>
                      </c:pt>
                      <c:pt idx="7004">
                        <c:v>44700.833333333336</c:v>
                      </c:pt>
                      <c:pt idx="7005">
                        <c:v>44700.875</c:v>
                      </c:pt>
                      <c:pt idx="7006">
                        <c:v>44700.916666666664</c:v>
                      </c:pt>
                      <c:pt idx="7007">
                        <c:v>44700.958333333336</c:v>
                      </c:pt>
                      <c:pt idx="7008">
                        <c:v>44701</c:v>
                      </c:pt>
                      <c:pt idx="7009">
                        <c:v>44701.041666666664</c:v>
                      </c:pt>
                      <c:pt idx="7010">
                        <c:v>44701.083333333336</c:v>
                      </c:pt>
                      <c:pt idx="7011">
                        <c:v>44701.125</c:v>
                      </c:pt>
                      <c:pt idx="7012">
                        <c:v>44701.166666666664</c:v>
                      </c:pt>
                      <c:pt idx="7013">
                        <c:v>44701.208333333336</c:v>
                      </c:pt>
                      <c:pt idx="7014">
                        <c:v>44701.25</c:v>
                      </c:pt>
                      <c:pt idx="7015">
                        <c:v>44701.291666666664</c:v>
                      </c:pt>
                      <c:pt idx="7016">
                        <c:v>44701.333333333336</c:v>
                      </c:pt>
                      <c:pt idx="7017">
                        <c:v>44701.375</c:v>
                      </c:pt>
                      <c:pt idx="7018">
                        <c:v>44701.416666666664</c:v>
                      </c:pt>
                      <c:pt idx="7019">
                        <c:v>44701.458333333336</c:v>
                      </c:pt>
                      <c:pt idx="7020">
                        <c:v>44701.5</c:v>
                      </c:pt>
                      <c:pt idx="7021">
                        <c:v>44701.541666666664</c:v>
                      </c:pt>
                      <c:pt idx="7022">
                        <c:v>44701.583333333336</c:v>
                      </c:pt>
                      <c:pt idx="7023">
                        <c:v>44701.625</c:v>
                      </c:pt>
                      <c:pt idx="7024">
                        <c:v>44701.666666666664</c:v>
                      </c:pt>
                      <c:pt idx="7025">
                        <c:v>44701.708333333336</c:v>
                      </c:pt>
                      <c:pt idx="7026">
                        <c:v>44701.75</c:v>
                      </c:pt>
                      <c:pt idx="7027">
                        <c:v>44701.791666666664</c:v>
                      </c:pt>
                      <c:pt idx="7028">
                        <c:v>44701.833333333336</c:v>
                      </c:pt>
                      <c:pt idx="7029">
                        <c:v>44701.875</c:v>
                      </c:pt>
                      <c:pt idx="7030">
                        <c:v>44701.916666666664</c:v>
                      </c:pt>
                      <c:pt idx="7031">
                        <c:v>44701.958333333336</c:v>
                      </c:pt>
                      <c:pt idx="7032">
                        <c:v>44702</c:v>
                      </c:pt>
                      <c:pt idx="7033">
                        <c:v>44702.041666666664</c:v>
                      </c:pt>
                      <c:pt idx="7034">
                        <c:v>44702.083333333336</c:v>
                      </c:pt>
                      <c:pt idx="7035">
                        <c:v>44702.125</c:v>
                      </c:pt>
                      <c:pt idx="7036">
                        <c:v>44702.166666666664</c:v>
                      </c:pt>
                      <c:pt idx="7037">
                        <c:v>44702.208333333336</c:v>
                      </c:pt>
                      <c:pt idx="7038">
                        <c:v>44702.25</c:v>
                      </c:pt>
                      <c:pt idx="7039">
                        <c:v>44702.291666666664</c:v>
                      </c:pt>
                      <c:pt idx="7040">
                        <c:v>44702.333333333336</c:v>
                      </c:pt>
                      <c:pt idx="7041">
                        <c:v>44702.375</c:v>
                      </c:pt>
                      <c:pt idx="7042">
                        <c:v>44702.416666666664</c:v>
                      </c:pt>
                      <c:pt idx="7043">
                        <c:v>44702.458333333336</c:v>
                      </c:pt>
                      <c:pt idx="7044">
                        <c:v>44702.5</c:v>
                      </c:pt>
                      <c:pt idx="7045">
                        <c:v>44702.541666666664</c:v>
                      </c:pt>
                      <c:pt idx="7046">
                        <c:v>44702.583333333336</c:v>
                      </c:pt>
                      <c:pt idx="7047">
                        <c:v>44702.625</c:v>
                      </c:pt>
                      <c:pt idx="7048">
                        <c:v>44702.666666666664</c:v>
                      </c:pt>
                      <c:pt idx="7049">
                        <c:v>44702.708333333336</c:v>
                      </c:pt>
                      <c:pt idx="7050">
                        <c:v>44702.75</c:v>
                      </c:pt>
                      <c:pt idx="7051">
                        <c:v>44702.791666666664</c:v>
                      </c:pt>
                      <c:pt idx="7052">
                        <c:v>44702.833333333336</c:v>
                      </c:pt>
                      <c:pt idx="7053">
                        <c:v>44702.875</c:v>
                      </c:pt>
                      <c:pt idx="7054">
                        <c:v>44702.916666666664</c:v>
                      </c:pt>
                      <c:pt idx="7055">
                        <c:v>44702.958333333336</c:v>
                      </c:pt>
                      <c:pt idx="7056">
                        <c:v>44703</c:v>
                      </c:pt>
                      <c:pt idx="7057">
                        <c:v>44703.041666666664</c:v>
                      </c:pt>
                      <c:pt idx="7058">
                        <c:v>44703.083333333336</c:v>
                      </c:pt>
                      <c:pt idx="7059">
                        <c:v>44703.125</c:v>
                      </c:pt>
                      <c:pt idx="7060">
                        <c:v>44703.166666666664</c:v>
                      </c:pt>
                      <c:pt idx="7061">
                        <c:v>44703.208333333336</c:v>
                      </c:pt>
                      <c:pt idx="7062">
                        <c:v>44703.25</c:v>
                      </c:pt>
                      <c:pt idx="7063">
                        <c:v>44703.291666666664</c:v>
                      </c:pt>
                      <c:pt idx="7064">
                        <c:v>44703.333333333336</c:v>
                      </c:pt>
                      <c:pt idx="7065">
                        <c:v>44703.375</c:v>
                      </c:pt>
                      <c:pt idx="7066">
                        <c:v>44703.416666666664</c:v>
                      </c:pt>
                      <c:pt idx="7067">
                        <c:v>44703.458333333336</c:v>
                      </c:pt>
                      <c:pt idx="7068">
                        <c:v>44703.5</c:v>
                      </c:pt>
                      <c:pt idx="7069">
                        <c:v>44703.541666666664</c:v>
                      </c:pt>
                      <c:pt idx="7070">
                        <c:v>44703.583333333336</c:v>
                      </c:pt>
                      <c:pt idx="7071">
                        <c:v>44703.625</c:v>
                      </c:pt>
                      <c:pt idx="7072">
                        <c:v>44703.666666666664</c:v>
                      </c:pt>
                      <c:pt idx="7073">
                        <c:v>44703.708333333336</c:v>
                      </c:pt>
                      <c:pt idx="7074">
                        <c:v>44703.75</c:v>
                      </c:pt>
                      <c:pt idx="7075">
                        <c:v>44703.791666666664</c:v>
                      </c:pt>
                      <c:pt idx="7076">
                        <c:v>44703.833333333336</c:v>
                      </c:pt>
                      <c:pt idx="7077">
                        <c:v>44703.875</c:v>
                      </c:pt>
                      <c:pt idx="7078">
                        <c:v>44703.916666666664</c:v>
                      </c:pt>
                      <c:pt idx="7079">
                        <c:v>44703.958333333336</c:v>
                      </c:pt>
                      <c:pt idx="7080">
                        <c:v>44704</c:v>
                      </c:pt>
                      <c:pt idx="7081">
                        <c:v>44704.041666666664</c:v>
                      </c:pt>
                      <c:pt idx="7082">
                        <c:v>44704.083333333336</c:v>
                      </c:pt>
                      <c:pt idx="7083">
                        <c:v>44704.125</c:v>
                      </c:pt>
                      <c:pt idx="7084">
                        <c:v>44704.166666666664</c:v>
                      </c:pt>
                      <c:pt idx="7085">
                        <c:v>44704.208333333336</c:v>
                      </c:pt>
                      <c:pt idx="7086">
                        <c:v>44704.25</c:v>
                      </c:pt>
                      <c:pt idx="7087">
                        <c:v>44704.291666666664</c:v>
                      </c:pt>
                      <c:pt idx="7088">
                        <c:v>44704.333333333336</c:v>
                      </c:pt>
                      <c:pt idx="7089">
                        <c:v>44704.375</c:v>
                      </c:pt>
                      <c:pt idx="7090">
                        <c:v>44704.416666666664</c:v>
                      </c:pt>
                      <c:pt idx="7091">
                        <c:v>44704.458333333336</c:v>
                      </c:pt>
                      <c:pt idx="7092">
                        <c:v>44704.5</c:v>
                      </c:pt>
                      <c:pt idx="7093">
                        <c:v>44704.541666666664</c:v>
                      </c:pt>
                      <c:pt idx="7094">
                        <c:v>44704.583333333336</c:v>
                      </c:pt>
                      <c:pt idx="7095">
                        <c:v>44704.625</c:v>
                      </c:pt>
                      <c:pt idx="7096">
                        <c:v>44704.666666666664</c:v>
                      </c:pt>
                      <c:pt idx="7097">
                        <c:v>44704.708333333336</c:v>
                      </c:pt>
                      <c:pt idx="7098">
                        <c:v>44704.75</c:v>
                      </c:pt>
                      <c:pt idx="7099">
                        <c:v>44704.791666666664</c:v>
                      </c:pt>
                      <c:pt idx="7100">
                        <c:v>44704.833333333336</c:v>
                      </c:pt>
                      <c:pt idx="7101">
                        <c:v>44704.875</c:v>
                      </c:pt>
                      <c:pt idx="7102">
                        <c:v>44704.916666666664</c:v>
                      </c:pt>
                      <c:pt idx="7103">
                        <c:v>44704.958333333336</c:v>
                      </c:pt>
                      <c:pt idx="7104">
                        <c:v>44705</c:v>
                      </c:pt>
                      <c:pt idx="7105">
                        <c:v>44705.041666666664</c:v>
                      </c:pt>
                      <c:pt idx="7106">
                        <c:v>44705.083333333336</c:v>
                      </c:pt>
                      <c:pt idx="7107">
                        <c:v>44705.125</c:v>
                      </c:pt>
                      <c:pt idx="7108">
                        <c:v>44705.166666666664</c:v>
                      </c:pt>
                      <c:pt idx="7109">
                        <c:v>44705.208333333336</c:v>
                      </c:pt>
                      <c:pt idx="7110">
                        <c:v>44705.25</c:v>
                      </c:pt>
                      <c:pt idx="7111">
                        <c:v>44705.291666666664</c:v>
                      </c:pt>
                      <c:pt idx="7112">
                        <c:v>44705.333333333336</c:v>
                      </c:pt>
                      <c:pt idx="7113">
                        <c:v>44705.375</c:v>
                      </c:pt>
                      <c:pt idx="7114">
                        <c:v>44705.416666666664</c:v>
                      </c:pt>
                      <c:pt idx="7115">
                        <c:v>44705.458333333336</c:v>
                      </c:pt>
                      <c:pt idx="7116">
                        <c:v>44705.5</c:v>
                      </c:pt>
                      <c:pt idx="7117">
                        <c:v>44705.541666666664</c:v>
                      </c:pt>
                      <c:pt idx="7118">
                        <c:v>44705.583333333336</c:v>
                      </c:pt>
                      <c:pt idx="7119">
                        <c:v>44705.625</c:v>
                      </c:pt>
                      <c:pt idx="7120">
                        <c:v>44705.666666666664</c:v>
                      </c:pt>
                      <c:pt idx="7121">
                        <c:v>44705.708333333336</c:v>
                      </c:pt>
                      <c:pt idx="7122">
                        <c:v>44705.75</c:v>
                      </c:pt>
                      <c:pt idx="7123">
                        <c:v>44705.791666666664</c:v>
                      </c:pt>
                      <c:pt idx="7124">
                        <c:v>44705.833333333336</c:v>
                      </c:pt>
                      <c:pt idx="7125">
                        <c:v>44705.875</c:v>
                      </c:pt>
                      <c:pt idx="7126">
                        <c:v>44705.916666666664</c:v>
                      </c:pt>
                      <c:pt idx="7127">
                        <c:v>44705.958333333336</c:v>
                      </c:pt>
                      <c:pt idx="7128">
                        <c:v>44706</c:v>
                      </c:pt>
                      <c:pt idx="7129">
                        <c:v>44706.041666666664</c:v>
                      </c:pt>
                      <c:pt idx="7130">
                        <c:v>44706.083333333336</c:v>
                      </c:pt>
                      <c:pt idx="7131">
                        <c:v>44706.125</c:v>
                      </c:pt>
                      <c:pt idx="7132">
                        <c:v>44706.166666666664</c:v>
                      </c:pt>
                      <c:pt idx="7133">
                        <c:v>44706.208333333336</c:v>
                      </c:pt>
                      <c:pt idx="7134">
                        <c:v>44706.25</c:v>
                      </c:pt>
                      <c:pt idx="7135">
                        <c:v>44706.291666666664</c:v>
                      </c:pt>
                      <c:pt idx="7136">
                        <c:v>44706.333333333336</c:v>
                      </c:pt>
                      <c:pt idx="7137">
                        <c:v>44706.375</c:v>
                      </c:pt>
                      <c:pt idx="7138">
                        <c:v>44706.416666666664</c:v>
                      </c:pt>
                      <c:pt idx="7139">
                        <c:v>44706.458333333336</c:v>
                      </c:pt>
                      <c:pt idx="7140">
                        <c:v>44706.5</c:v>
                      </c:pt>
                      <c:pt idx="7141">
                        <c:v>44706.541666666664</c:v>
                      </c:pt>
                      <c:pt idx="7142">
                        <c:v>44706.583333333336</c:v>
                      </c:pt>
                      <c:pt idx="7143">
                        <c:v>44706.625</c:v>
                      </c:pt>
                      <c:pt idx="7144">
                        <c:v>44706.666666666664</c:v>
                      </c:pt>
                      <c:pt idx="7145">
                        <c:v>44706.708333333336</c:v>
                      </c:pt>
                      <c:pt idx="7146">
                        <c:v>44706.75</c:v>
                      </c:pt>
                      <c:pt idx="7147">
                        <c:v>44706.791666666664</c:v>
                      </c:pt>
                      <c:pt idx="7148">
                        <c:v>44706.833333333336</c:v>
                      </c:pt>
                      <c:pt idx="7149">
                        <c:v>44706.875</c:v>
                      </c:pt>
                      <c:pt idx="7150">
                        <c:v>44706.916666666664</c:v>
                      </c:pt>
                      <c:pt idx="7151">
                        <c:v>44706.958333333336</c:v>
                      </c:pt>
                      <c:pt idx="7152">
                        <c:v>44707</c:v>
                      </c:pt>
                      <c:pt idx="7153">
                        <c:v>44707.041666666664</c:v>
                      </c:pt>
                      <c:pt idx="7154">
                        <c:v>44707.083333333336</c:v>
                      </c:pt>
                      <c:pt idx="7155">
                        <c:v>44707.125</c:v>
                      </c:pt>
                      <c:pt idx="7156">
                        <c:v>44707.166666666664</c:v>
                      </c:pt>
                      <c:pt idx="7157">
                        <c:v>44707.208333333336</c:v>
                      </c:pt>
                      <c:pt idx="7158">
                        <c:v>44707.25</c:v>
                      </c:pt>
                      <c:pt idx="7159">
                        <c:v>44707.291666666664</c:v>
                      </c:pt>
                      <c:pt idx="7160">
                        <c:v>44707.333333333336</c:v>
                      </c:pt>
                      <c:pt idx="7161">
                        <c:v>44707.375</c:v>
                      </c:pt>
                      <c:pt idx="7162">
                        <c:v>44707.416666666664</c:v>
                      </c:pt>
                      <c:pt idx="7163">
                        <c:v>44707.458333333336</c:v>
                      </c:pt>
                      <c:pt idx="7164">
                        <c:v>44707.5</c:v>
                      </c:pt>
                      <c:pt idx="7165">
                        <c:v>44707.541666666664</c:v>
                      </c:pt>
                      <c:pt idx="7166">
                        <c:v>44707.583333333336</c:v>
                      </c:pt>
                      <c:pt idx="7167">
                        <c:v>44707.625</c:v>
                      </c:pt>
                      <c:pt idx="7168">
                        <c:v>44707.666666666664</c:v>
                      </c:pt>
                      <c:pt idx="7169">
                        <c:v>44707.708333333336</c:v>
                      </c:pt>
                      <c:pt idx="7170">
                        <c:v>44707.75</c:v>
                      </c:pt>
                      <c:pt idx="7171">
                        <c:v>44707.791666666664</c:v>
                      </c:pt>
                      <c:pt idx="7172">
                        <c:v>44707.833333333336</c:v>
                      </c:pt>
                      <c:pt idx="7173">
                        <c:v>44707.875</c:v>
                      </c:pt>
                      <c:pt idx="7174">
                        <c:v>44707.916666666664</c:v>
                      </c:pt>
                      <c:pt idx="7175">
                        <c:v>44707.958333333336</c:v>
                      </c:pt>
                      <c:pt idx="7176">
                        <c:v>44708</c:v>
                      </c:pt>
                      <c:pt idx="7177">
                        <c:v>44708.041666666664</c:v>
                      </c:pt>
                      <c:pt idx="7178">
                        <c:v>44708.083333333336</c:v>
                      </c:pt>
                      <c:pt idx="7179">
                        <c:v>44708.125</c:v>
                      </c:pt>
                      <c:pt idx="7180">
                        <c:v>44708.166666666664</c:v>
                      </c:pt>
                      <c:pt idx="7181">
                        <c:v>44708.208333333336</c:v>
                      </c:pt>
                      <c:pt idx="7182">
                        <c:v>44708.25</c:v>
                      </c:pt>
                      <c:pt idx="7183">
                        <c:v>44708.291666666664</c:v>
                      </c:pt>
                      <c:pt idx="7184">
                        <c:v>44708.333333333336</c:v>
                      </c:pt>
                      <c:pt idx="7185">
                        <c:v>44708.375</c:v>
                      </c:pt>
                      <c:pt idx="7186">
                        <c:v>44708.416666666664</c:v>
                      </c:pt>
                      <c:pt idx="7187">
                        <c:v>44708.458333333336</c:v>
                      </c:pt>
                      <c:pt idx="7188">
                        <c:v>44708.5</c:v>
                      </c:pt>
                      <c:pt idx="7189">
                        <c:v>44708.541666666664</c:v>
                      </c:pt>
                      <c:pt idx="7190">
                        <c:v>44708.583333333336</c:v>
                      </c:pt>
                      <c:pt idx="7191">
                        <c:v>44708.625</c:v>
                      </c:pt>
                      <c:pt idx="7192">
                        <c:v>44708.666666666664</c:v>
                      </c:pt>
                      <c:pt idx="7193">
                        <c:v>44708.708333333336</c:v>
                      </c:pt>
                      <c:pt idx="7194">
                        <c:v>44708.75</c:v>
                      </c:pt>
                      <c:pt idx="7195">
                        <c:v>44708.791666666664</c:v>
                      </c:pt>
                      <c:pt idx="7196">
                        <c:v>44708.833333333336</c:v>
                      </c:pt>
                      <c:pt idx="7197">
                        <c:v>44708.875</c:v>
                      </c:pt>
                      <c:pt idx="7198">
                        <c:v>44708.916666666664</c:v>
                      </c:pt>
                      <c:pt idx="7199">
                        <c:v>44708.958333333336</c:v>
                      </c:pt>
                      <c:pt idx="7200">
                        <c:v>44709</c:v>
                      </c:pt>
                      <c:pt idx="7201">
                        <c:v>44709.041666666664</c:v>
                      </c:pt>
                      <c:pt idx="7202">
                        <c:v>44709.083333333336</c:v>
                      </c:pt>
                      <c:pt idx="7203">
                        <c:v>44709.125</c:v>
                      </c:pt>
                      <c:pt idx="7204">
                        <c:v>44709.166666666664</c:v>
                      </c:pt>
                      <c:pt idx="7205">
                        <c:v>44709.208333333336</c:v>
                      </c:pt>
                      <c:pt idx="7206">
                        <c:v>44709.25</c:v>
                      </c:pt>
                      <c:pt idx="7207">
                        <c:v>44709.291666666664</c:v>
                      </c:pt>
                      <c:pt idx="7208">
                        <c:v>44709.333333333336</c:v>
                      </c:pt>
                      <c:pt idx="7209">
                        <c:v>44709.375</c:v>
                      </c:pt>
                      <c:pt idx="7210">
                        <c:v>44709.416666666664</c:v>
                      </c:pt>
                      <c:pt idx="7211">
                        <c:v>44709.458333333336</c:v>
                      </c:pt>
                      <c:pt idx="7212">
                        <c:v>44709.5</c:v>
                      </c:pt>
                      <c:pt idx="7213">
                        <c:v>44709.541666666664</c:v>
                      </c:pt>
                      <c:pt idx="7214">
                        <c:v>44709.583333333336</c:v>
                      </c:pt>
                      <c:pt idx="7215">
                        <c:v>44709.625</c:v>
                      </c:pt>
                      <c:pt idx="7216">
                        <c:v>44709.666666666664</c:v>
                      </c:pt>
                      <c:pt idx="7217">
                        <c:v>44709.708333333336</c:v>
                      </c:pt>
                      <c:pt idx="7218">
                        <c:v>44709.75</c:v>
                      </c:pt>
                      <c:pt idx="7219">
                        <c:v>44709.791666666664</c:v>
                      </c:pt>
                      <c:pt idx="7220">
                        <c:v>44709.833333333336</c:v>
                      </c:pt>
                      <c:pt idx="7221">
                        <c:v>44709.875</c:v>
                      </c:pt>
                      <c:pt idx="7222">
                        <c:v>44709.916666666664</c:v>
                      </c:pt>
                      <c:pt idx="7223">
                        <c:v>44709.958333333336</c:v>
                      </c:pt>
                      <c:pt idx="7224">
                        <c:v>44710</c:v>
                      </c:pt>
                      <c:pt idx="7225">
                        <c:v>44710.041666666664</c:v>
                      </c:pt>
                      <c:pt idx="7226">
                        <c:v>44710.083333333336</c:v>
                      </c:pt>
                      <c:pt idx="7227">
                        <c:v>44710.125</c:v>
                      </c:pt>
                      <c:pt idx="7228">
                        <c:v>44710.166666666664</c:v>
                      </c:pt>
                      <c:pt idx="7229">
                        <c:v>44710.208333333336</c:v>
                      </c:pt>
                      <c:pt idx="7230">
                        <c:v>44710.25</c:v>
                      </c:pt>
                      <c:pt idx="7231">
                        <c:v>44710.291666666664</c:v>
                      </c:pt>
                      <c:pt idx="7232">
                        <c:v>44710.333333333336</c:v>
                      </c:pt>
                      <c:pt idx="7233">
                        <c:v>44710.375</c:v>
                      </c:pt>
                      <c:pt idx="7234">
                        <c:v>44710.416666666664</c:v>
                      </c:pt>
                      <c:pt idx="7235">
                        <c:v>44710.458333333336</c:v>
                      </c:pt>
                      <c:pt idx="7236">
                        <c:v>44710.5</c:v>
                      </c:pt>
                      <c:pt idx="7237">
                        <c:v>44710.541666666664</c:v>
                      </c:pt>
                      <c:pt idx="7238">
                        <c:v>44710.583333333336</c:v>
                      </c:pt>
                      <c:pt idx="7239">
                        <c:v>44710.625</c:v>
                      </c:pt>
                      <c:pt idx="7240">
                        <c:v>44710.666666666664</c:v>
                      </c:pt>
                      <c:pt idx="7241">
                        <c:v>44710.708333333336</c:v>
                      </c:pt>
                      <c:pt idx="7242">
                        <c:v>44710.75</c:v>
                      </c:pt>
                      <c:pt idx="7243">
                        <c:v>44710.791666666664</c:v>
                      </c:pt>
                      <c:pt idx="7244">
                        <c:v>44710.833333333336</c:v>
                      </c:pt>
                      <c:pt idx="7245">
                        <c:v>44710.875</c:v>
                      </c:pt>
                      <c:pt idx="7246">
                        <c:v>44710.916666666664</c:v>
                      </c:pt>
                      <c:pt idx="7247">
                        <c:v>44710.958333333336</c:v>
                      </c:pt>
                      <c:pt idx="7248">
                        <c:v>44711</c:v>
                      </c:pt>
                      <c:pt idx="7249">
                        <c:v>44711.041666666664</c:v>
                      </c:pt>
                      <c:pt idx="7250">
                        <c:v>44711.083333333336</c:v>
                      </c:pt>
                      <c:pt idx="7251">
                        <c:v>44711.125</c:v>
                      </c:pt>
                      <c:pt idx="7252">
                        <c:v>44711.166666666664</c:v>
                      </c:pt>
                      <c:pt idx="7253">
                        <c:v>44711.208333333336</c:v>
                      </c:pt>
                      <c:pt idx="7254">
                        <c:v>44711.25</c:v>
                      </c:pt>
                      <c:pt idx="7255">
                        <c:v>44711.291666666664</c:v>
                      </c:pt>
                      <c:pt idx="7256">
                        <c:v>44711.333333333336</c:v>
                      </c:pt>
                      <c:pt idx="7257">
                        <c:v>44711.375</c:v>
                      </c:pt>
                      <c:pt idx="7258">
                        <c:v>44711.416666666664</c:v>
                      </c:pt>
                      <c:pt idx="7259">
                        <c:v>44711.458333333336</c:v>
                      </c:pt>
                      <c:pt idx="7260">
                        <c:v>44711.5</c:v>
                      </c:pt>
                      <c:pt idx="7261">
                        <c:v>44711.541666666664</c:v>
                      </c:pt>
                      <c:pt idx="7262">
                        <c:v>44711.583333333336</c:v>
                      </c:pt>
                      <c:pt idx="7263">
                        <c:v>44711.625</c:v>
                      </c:pt>
                      <c:pt idx="7264">
                        <c:v>44711.666666666664</c:v>
                      </c:pt>
                      <c:pt idx="7265">
                        <c:v>44711.708333333336</c:v>
                      </c:pt>
                      <c:pt idx="7266">
                        <c:v>44711.75</c:v>
                      </c:pt>
                      <c:pt idx="7267">
                        <c:v>44711.791666666664</c:v>
                      </c:pt>
                      <c:pt idx="7268">
                        <c:v>44711.833333333336</c:v>
                      </c:pt>
                      <c:pt idx="7269">
                        <c:v>44711.875</c:v>
                      </c:pt>
                      <c:pt idx="7270">
                        <c:v>44711.916666666664</c:v>
                      </c:pt>
                      <c:pt idx="7271">
                        <c:v>44711.958333333336</c:v>
                      </c:pt>
                      <c:pt idx="7272">
                        <c:v>44712</c:v>
                      </c:pt>
                      <c:pt idx="7273">
                        <c:v>44712.041666666664</c:v>
                      </c:pt>
                      <c:pt idx="7274">
                        <c:v>44712.083333333336</c:v>
                      </c:pt>
                      <c:pt idx="7275">
                        <c:v>44712.125</c:v>
                      </c:pt>
                      <c:pt idx="7276">
                        <c:v>44712.166666666664</c:v>
                      </c:pt>
                      <c:pt idx="7277">
                        <c:v>44712.208333333336</c:v>
                      </c:pt>
                      <c:pt idx="7278">
                        <c:v>44712.25</c:v>
                      </c:pt>
                      <c:pt idx="7279">
                        <c:v>44712.291666666664</c:v>
                      </c:pt>
                      <c:pt idx="7280">
                        <c:v>44712.333333333336</c:v>
                      </c:pt>
                      <c:pt idx="7281">
                        <c:v>44712.375</c:v>
                      </c:pt>
                      <c:pt idx="7282">
                        <c:v>44712.416666666664</c:v>
                      </c:pt>
                      <c:pt idx="7283">
                        <c:v>44712.458333333336</c:v>
                      </c:pt>
                      <c:pt idx="7284">
                        <c:v>44712.5</c:v>
                      </c:pt>
                      <c:pt idx="7285">
                        <c:v>44712.541666666664</c:v>
                      </c:pt>
                      <c:pt idx="7286">
                        <c:v>44712.583333333336</c:v>
                      </c:pt>
                      <c:pt idx="7287">
                        <c:v>44712.625</c:v>
                      </c:pt>
                      <c:pt idx="7288">
                        <c:v>44712.666666666664</c:v>
                      </c:pt>
                      <c:pt idx="7289">
                        <c:v>44712.708333333336</c:v>
                      </c:pt>
                      <c:pt idx="7290">
                        <c:v>44712.75</c:v>
                      </c:pt>
                      <c:pt idx="7291">
                        <c:v>44712.791666666664</c:v>
                      </c:pt>
                      <c:pt idx="7292">
                        <c:v>44712.833333333336</c:v>
                      </c:pt>
                      <c:pt idx="7293">
                        <c:v>44712.875</c:v>
                      </c:pt>
                      <c:pt idx="7294">
                        <c:v>44712.916666666664</c:v>
                      </c:pt>
                      <c:pt idx="7295">
                        <c:v>44712.958333333336</c:v>
                      </c:pt>
                      <c:pt idx="7296">
                        <c:v>44713</c:v>
                      </c:pt>
                      <c:pt idx="7297">
                        <c:v>44713.041666666664</c:v>
                      </c:pt>
                      <c:pt idx="7298">
                        <c:v>44713.083333333336</c:v>
                      </c:pt>
                      <c:pt idx="7299">
                        <c:v>44713.125</c:v>
                      </c:pt>
                      <c:pt idx="7300">
                        <c:v>44713.166666666664</c:v>
                      </c:pt>
                      <c:pt idx="7301">
                        <c:v>44713.208333333336</c:v>
                      </c:pt>
                      <c:pt idx="7302">
                        <c:v>44713.25</c:v>
                      </c:pt>
                      <c:pt idx="7303">
                        <c:v>44713.291666666664</c:v>
                      </c:pt>
                      <c:pt idx="7304">
                        <c:v>44713.333333333336</c:v>
                      </c:pt>
                      <c:pt idx="7305">
                        <c:v>44713.375</c:v>
                      </c:pt>
                      <c:pt idx="7306">
                        <c:v>44713.416666666664</c:v>
                      </c:pt>
                      <c:pt idx="7307">
                        <c:v>44713.458333333336</c:v>
                      </c:pt>
                      <c:pt idx="7308">
                        <c:v>44713.5</c:v>
                      </c:pt>
                      <c:pt idx="7309">
                        <c:v>44713.541666666664</c:v>
                      </c:pt>
                      <c:pt idx="7310">
                        <c:v>44713.583333333336</c:v>
                      </c:pt>
                      <c:pt idx="7311">
                        <c:v>44713.625</c:v>
                      </c:pt>
                      <c:pt idx="7312">
                        <c:v>44713.666666666664</c:v>
                      </c:pt>
                      <c:pt idx="7313">
                        <c:v>44713.708333333336</c:v>
                      </c:pt>
                      <c:pt idx="7314">
                        <c:v>44713.75</c:v>
                      </c:pt>
                      <c:pt idx="7315">
                        <c:v>44713.791666666664</c:v>
                      </c:pt>
                      <c:pt idx="7316">
                        <c:v>44713.833333333336</c:v>
                      </c:pt>
                      <c:pt idx="7317">
                        <c:v>44713.875</c:v>
                      </c:pt>
                      <c:pt idx="7318">
                        <c:v>44713.916666666664</c:v>
                      </c:pt>
                      <c:pt idx="7319">
                        <c:v>44713.958333333336</c:v>
                      </c:pt>
                      <c:pt idx="7320">
                        <c:v>44714</c:v>
                      </c:pt>
                      <c:pt idx="7321">
                        <c:v>44714.041666666664</c:v>
                      </c:pt>
                      <c:pt idx="7322">
                        <c:v>44714.083333333336</c:v>
                      </c:pt>
                      <c:pt idx="7323">
                        <c:v>44714.125</c:v>
                      </c:pt>
                      <c:pt idx="7324">
                        <c:v>44714.166666666664</c:v>
                      </c:pt>
                      <c:pt idx="7325">
                        <c:v>44714.208333333336</c:v>
                      </c:pt>
                      <c:pt idx="7326">
                        <c:v>44714.25</c:v>
                      </c:pt>
                      <c:pt idx="7327">
                        <c:v>44714.291666666664</c:v>
                      </c:pt>
                      <c:pt idx="7328">
                        <c:v>44714.333333333336</c:v>
                      </c:pt>
                      <c:pt idx="7329">
                        <c:v>44714.375</c:v>
                      </c:pt>
                      <c:pt idx="7330">
                        <c:v>44714.416666666664</c:v>
                      </c:pt>
                      <c:pt idx="7331">
                        <c:v>44714.458333333336</c:v>
                      </c:pt>
                      <c:pt idx="7332">
                        <c:v>44714.5</c:v>
                      </c:pt>
                      <c:pt idx="7333">
                        <c:v>44714.541666666664</c:v>
                      </c:pt>
                      <c:pt idx="7334">
                        <c:v>44714.583333333336</c:v>
                      </c:pt>
                      <c:pt idx="7335">
                        <c:v>44714.625</c:v>
                      </c:pt>
                      <c:pt idx="7336">
                        <c:v>44714.666666666664</c:v>
                      </c:pt>
                      <c:pt idx="7337">
                        <c:v>44714.708333333336</c:v>
                      </c:pt>
                      <c:pt idx="7338">
                        <c:v>44714.75</c:v>
                      </c:pt>
                      <c:pt idx="7339">
                        <c:v>44714.791666666664</c:v>
                      </c:pt>
                      <c:pt idx="7340">
                        <c:v>44714.833333333336</c:v>
                      </c:pt>
                      <c:pt idx="7341">
                        <c:v>44714.875</c:v>
                      </c:pt>
                      <c:pt idx="7342">
                        <c:v>44714.916666666664</c:v>
                      </c:pt>
                      <c:pt idx="7343">
                        <c:v>44714.958333333336</c:v>
                      </c:pt>
                      <c:pt idx="7344">
                        <c:v>44715</c:v>
                      </c:pt>
                      <c:pt idx="7345">
                        <c:v>44715.041666666664</c:v>
                      </c:pt>
                      <c:pt idx="7346">
                        <c:v>44715.083333333336</c:v>
                      </c:pt>
                      <c:pt idx="7347">
                        <c:v>44715.125</c:v>
                      </c:pt>
                      <c:pt idx="7348">
                        <c:v>44715.166666666664</c:v>
                      </c:pt>
                      <c:pt idx="7349">
                        <c:v>44715.208333333336</c:v>
                      </c:pt>
                      <c:pt idx="7350">
                        <c:v>44715.25</c:v>
                      </c:pt>
                      <c:pt idx="7351">
                        <c:v>44715.291666666664</c:v>
                      </c:pt>
                      <c:pt idx="7352">
                        <c:v>44715.333333333336</c:v>
                      </c:pt>
                      <c:pt idx="7353">
                        <c:v>44715.375</c:v>
                      </c:pt>
                      <c:pt idx="7354">
                        <c:v>44715.416666666664</c:v>
                      </c:pt>
                      <c:pt idx="7355">
                        <c:v>44715.458333333336</c:v>
                      </c:pt>
                      <c:pt idx="7356">
                        <c:v>44715.5</c:v>
                      </c:pt>
                      <c:pt idx="7357">
                        <c:v>44715.541666666664</c:v>
                      </c:pt>
                      <c:pt idx="7358">
                        <c:v>44715.583333333336</c:v>
                      </c:pt>
                      <c:pt idx="7359">
                        <c:v>44715.625</c:v>
                      </c:pt>
                      <c:pt idx="7360">
                        <c:v>44715.666666666664</c:v>
                      </c:pt>
                      <c:pt idx="7361">
                        <c:v>44715.708333333336</c:v>
                      </c:pt>
                      <c:pt idx="7362">
                        <c:v>44715.75</c:v>
                      </c:pt>
                      <c:pt idx="7363">
                        <c:v>44715.791666666664</c:v>
                      </c:pt>
                      <c:pt idx="7364">
                        <c:v>44715.833333333336</c:v>
                      </c:pt>
                      <c:pt idx="7365">
                        <c:v>44715.875</c:v>
                      </c:pt>
                      <c:pt idx="7366">
                        <c:v>44715.916666666664</c:v>
                      </c:pt>
                      <c:pt idx="7367">
                        <c:v>44715.958333333336</c:v>
                      </c:pt>
                      <c:pt idx="7368">
                        <c:v>44716</c:v>
                      </c:pt>
                      <c:pt idx="7369">
                        <c:v>44716.041666666664</c:v>
                      </c:pt>
                      <c:pt idx="7370">
                        <c:v>44716.083333333336</c:v>
                      </c:pt>
                      <c:pt idx="7371">
                        <c:v>44716.125</c:v>
                      </c:pt>
                      <c:pt idx="7372">
                        <c:v>44716.166666666664</c:v>
                      </c:pt>
                      <c:pt idx="7373">
                        <c:v>44716.208333333336</c:v>
                      </c:pt>
                      <c:pt idx="7374">
                        <c:v>44716.25</c:v>
                      </c:pt>
                      <c:pt idx="7375">
                        <c:v>44716.291666666664</c:v>
                      </c:pt>
                      <c:pt idx="7376">
                        <c:v>44716.333333333336</c:v>
                      </c:pt>
                      <c:pt idx="7377">
                        <c:v>44716.375</c:v>
                      </c:pt>
                      <c:pt idx="7378">
                        <c:v>44716.416666666664</c:v>
                      </c:pt>
                      <c:pt idx="7379">
                        <c:v>44716.458333333336</c:v>
                      </c:pt>
                      <c:pt idx="7380">
                        <c:v>44716.5</c:v>
                      </c:pt>
                      <c:pt idx="7381">
                        <c:v>44716.541666666664</c:v>
                      </c:pt>
                      <c:pt idx="7382">
                        <c:v>44716.583333333336</c:v>
                      </c:pt>
                      <c:pt idx="7383">
                        <c:v>44716.625</c:v>
                      </c:pt>
                      <c:pt idx="7384">
                        <c:v>44716.666666666664</c:v>
                      </c:pt>
                      <c:pt idx="7385">
                        <c:v>44716.708333333336</c:v>
                      </c:pt>
                      <c:pt idx="7386">
                        <c:v>44716.75</c:v>
                      </c:pt>
                      <c:pt idx="7387">
                        <c:v>44716.791666666664</c:v>
                      </c:pt>
                      <c:pt idx="7388">
                        <c:v>44716.833333333336</c:v>
                      </c:pt>
                      <c:pt idx="7389">
                        <c:v>44716.875</c:v>
                      </c:pt>
                      <c:pt idx="7390">
                        <c:v>44716.916666666664</c:v>
                      </c:pt>
                      <c:pt idx="7391">
                        <c:v>44716.958333333336</c:v>
                      </c:pt>
                      <c:pt idx="7392">
                        <c:v>44717</c:v>
                      </c:pt>
                      <c:pt idx="7393">
                        <c:v>44717.041666666664</c:v>
                      </c:pt>
                      <c:pt idx="7394">
                        <c:v>44717.083333333336</c:v>
                      </c:pt>
                      <c:pt idx="7395">
                        <c:v>44717.125</c:v>
                      </c:pt>
                      <c:pt idx="7396">
                        <c:v>44717.166666666664</c:v>
                      </c:pt>
                      <c:pt idx="7397">
                        <c:v>44717.208333333336</c:v>
                      </c:pt>
                      <c:pt idx="7398">
                        <c:v>44717.25</c:v>
                      </c:pt>
                      <c:pt idx="7399">
                        <c:v>44717.291666666664</c:v>
                      </c:pt>
                      <c:pt idx="7400">
                        <c:v>44717.333333333336</c:v>
                      </c:pt>
                      <c:pt idx="7401">
                        <c:v>44717.375</c:v>
                      </c:pt>
                      <c:pt idx="7402">
                        <c:v>44717.416666666664</c:v>
                      </c:pt>
                      <c:pt idx="7403">
                        <c:v>44717.458333333336</c:v>
                      </c:pt>
                      <c:pt idx="7404">
                        <c:v>44717.5</c:v>
                      </c:pt>
                      <c:pt idx="7405">
                        <c:v>44717.541666666664</c:v>
                      </c:pt>
                      <c:pt idx="7406">
                        <c:v>44717.583333333336</c:v>
                      </c:pt>
                      <c:pt idx="7407">
                        <c:v>44717.625</c:v>
                      </c:pt>
                      <c:pt idx="7408">
                        <c:v>44717.666666666664</c:v>
                      </c:pt>
                      <c:pt idx="7409">
                        <c:v>44717.708333333336</c:v>
                      </c:pt>
                      <c:pt idx="7410">
                        <c:v>44717.75</c:v>
                      </c:pt>
                      <c:pt idx="7411">
                        <c:v>44717.791666666664</c:v>
                      </c:pt>
                      <c:pt idx="7412">
                        <c:v>44717.833333333336</c:v>
                      </c:pt>
                      <c:pt idx="7413">
                        <c:v>44717.875</c:v>
                      </c:pt>
                      <c:pt idx="7414">
                        <c:v>44717.916666666664</c:v>
                      </c:pt>
                      <c:pt idx="7415">
                        <c:v>44717.958333333336</c:v>
                      </c:pt>
                      <c:pt idx="7416">
                        <c:v>44718</c:v>
                      </c:pt>
                      <c:pt idx="7417">
                        <c:v>44718.041666666664</c:v>
                      </c:pt>
                      <c:pt idx="7418">
                        <c:v>44718.083333333336</c:v>
                      </c:pt>
                      <c:pt idx="7419">
                        <c:v>44718.125</c:v>
                      </c:pt>
                      <c:pt idx="7420">
                        <c:v>44718.166666666664</c:v>
                      </c:pt>
                      <c:pt idx="7421">
                        <c:v>44718.208333333336</c:v>
                      </c:pt>
                      <c:pt idx="7422">
                        <c:v>44718.25</c:v>
                      </c:pt>
                      <c:pt idx="7423">
                        <c:v>44718.291666666664</c:v>
                      </c:pt>
                      <c:pt idx="7424">
                        <c:v>44718.333333333336</c:v>
                      </c:pt>
                      <c:pt idx="7425">
                        <c:v>44718.375</c:v>
                      </c:pt>
                      <c:pt idx="7426">
                        <c:v>44718.416666666664</c:v>
                      </c:pt>
                      <c:pt idx="7427">
                        <c:v>44718.458333333336</c:v>
                      </c:pt>
                      <c:pt idx="7428">
                        <c:v>44718.5</c:v>
                      </c:pt>
                      <c:pt idx="7429">
                        <c:v>44718.541666666664</c:v>
                      </c:pt>
                      <c:pt idx="7430">
                        <c:v>44718.583333333336</c:v>
                      </c:pt>
                      <c:pt idx="7431">
                        <c:v>44718.625</c:v>
                      </c:pt>
                      <c:pt idx="7432">
                        <c:v>44718.666666666664</c:v>
                      </c:pt>
                      <c:pt idx="7433">
                        <c:v>44718.708333333336</c:v>
                      </c:pt>
                      <c:pt idx="7434">
                        <c:v>44718.75</c:v>
                      </c:pt>
                      <c:pt idx="7435">
                        <c:v>44718.791666666664</c:v>
                      </c:pt>
                      <c:pt idx="7436">
                        <c:v>44718.833333333336</c:v>
                      </c:pt>
                      <c:pt idx="7437">
                        <c:v>44718.875</c:v>
                      </c:pt>
                      <c:pt idx="7438">
                        <c:v>44718.916666666664</c:v>
                      </c:pt>
                      <c:pt idx="7439">
                        <c:v>44718.958333333336</c:v>
                      </c:pt>
                      <c:pt idx="7440">
                        <c:v>44719</c:v>
                      </c:pt>
                      <c:pt idx="7441">
                        <c:v>44719.041666666664</c:v>
                      </c:pt>
                      <c:pt idx="7442">
                        <c:v>44719.083333333336</c:v>
                      </c:pt>
                      <c:pt idx="7443">
                        <c:v>44719.125</c:v>
                      </c:pt>
                      <c:pt idx="7444">
                        <c:v>44719.166666666664</c:v>
                      </c:pt>
                      <c:pt idx="7445">
                        <c:v>44719.208333333336</c:v>
                      </c:pt>
                      <c:pt idx="7446">
                        <c:v>44719.25</c:v>
                      </c:pt>
                      <c:pt idx="7447">
                        <c:v>44719.291666666664</c:v>
                      </c:pt>
                      <c:pt idx="7448">
                        <c:v>44719.333333333336</c:v>
                      </c:pt>
                      <c:pt idx="7449">
                        <c:v>44719.375</c:v>
                      </c:pt>
                      <c:pt idx="7450">
                        <c:v>44719.416666666664</c:v>
                      </c:pt>
                      <c:pt idx="7451">
                        <c:v>44719.458333333336</c:v>
                      </c:pt>
                      <c:pt idx="7452">
                        <c:v>44719.5</c:v>
                      </c:pt>
                      <c:pt idx="7453">
                        <c:v>44719.541666666664</c:v>
                      </c:pt>
                      <c:pt idx="7454">
                        <c:v>44719.583333333336</c:v>
                      </c:pt>
                      <c:pt idx="7455">
                        <c:v>44719.625</c:v>
                      </c:pt>
                      <c:pt idx="7456">
                        <c:v>44719.666666666664</c:v>
                      </c:pt>
                      <c:pt idx="7457">
                        <c:v>44719.708333333336</c:v>
                      </c:pt>
                      <c:pt idx="7458">
                        <c:v>44719.75</c:v>
                      </c:pt>
                      <c:pt idx="7459">
                        <c:v>44719.791666666664</c:v>
                      </c:pt>
                      <c:pt idx="7460">
                        <c:v>44719.833333333336</c:v>
                      </c:pt>
                      <c:pt idx="7461">
                        <c:v>44719.875</c:v>
                      </c:pt>
                      <c:pt idx="7462">
                        <c:v>44719.916666666664</c:v>
                      </c:pt>
                      <c:pt idx="7463">
                        <c:v>44719.958333333336</c:v>
                      </c:pt>
                      <c:pt idx="7464">
                        <c:v>44720</c:v>
                      </c:pt>
                      <c:pt idx="7465">
                        <c:v>44720.041666666664</c:v>
                      </c:pt>
                      <c:pt idx="7466">
                        <c:v>44720.083333333336</c:v>
                      </c:pt>
                      <c:pt idx="7467">
                        <c:v>44720.125</c:v>
                      </c:pt>
                      <c:pt idx="7468">
                        <c:v>44720.166666666664</c:v>
                      </c:pt>
                      <c:pt idx="7469">
                        <c:v>44720.208333333336</c:v>
                      </c:pt>
                      <c:pt idx="7470">
                        <c:v>44720.25</c:v>
                      </c:pt>
                      <c:pt idx="7471">
                        <c:v>44720.291666666664</c:v>
                      </c:pt>
                      <c:pt idx="7472">
                        <c:v>44720.333333333336</c:v>
                      </c:pt>
                      <c:pt idx="7473">
                        <c:v>44720.375</c:v>
                      </c:pt>
                      <c:pt idx="7474">
                        <c:v>44720.416666666664</c:v>
                      </c:pt>
                      <c:pt idx="7475">
                        <c:v>44720.458333333336</c:v>
                      </c:pt>
                      <c:pt idx="7476">
                        <c:v>44720.5</c:v>
                      </c:pt>
                      <c:pt idx="7477">
                        <c:v>44720.541666666664</c:v>
                      </c:pt>
                      <c:pt idx="7478">
                        <c:v>44720.583333333336</c:v>
                      </c:pt>
                      <c:pt idx="7479">
                        <c:v>44720.625</c:v>
                      </c:pt>
                      <c:pt idx="7480">
                        <c:v>44720.666666666664</c:v>
                      </c:pt>
                      <c:pt idx="7481">
                        <c:v>44720.708333333336</c:v>
                      </c:pt>
                      <c:pt idx="7482">
                        <c:v>44720.75</c:v>
                      </c:pt>
                      <c:pt idx="7483">
                        <c:v>44720.791666666664</c:v>
                      </c:pt>
                      <c:pt idx="7484">
                        <c:v>44720.833333333336</c:v>
                      </c:pt>
                      <c:pt idx="7485">
                        <c:v>44720.875</c:v>
                      </c:pt>
                      <c:pt idx="7486">
                        <c:v>44720.916666666664</c:v>
                      </c:pt>
                      <c:pt idx="7487">
                        <c:v>44720.958333333336</c:v>
                      </c:pt>
                      <c:pt idx="7488">
                        <c:v>44721</c:v>
                      </c:pt>
                      <c:pt idx="7489">
                        <c:v>44721.041666666664</c:v>
                      </c:pt>
                      <c:pt idx="7490">
                        <c:v>44721.083333333336</c:v>
                      </c:pt>
                      <c:pt idx="7491">
                        <c:v>44721.125</c:v>
                      </c:pt>
                      <c:pt idx="7492">
                        <c:v>44721.166666666664</c:v>
                      </c:pt>
                      <c:pt idx="7493">
                        <c:v>44721.208333333336</c:v>
                      </c:pt>
                      <c:pt idx="7494">
                        <c:v>44721.25</c:v>
                      </c:pt>
                      <c:pt idx="7495">
                        <c:v>44721.291666666664</c:v>
                      </c:pt>
                      <c:pt idx="7496">
                        <c:v>44721.333333333336</c:v>
                      </c:pt>
                      <c:pt idx="7497">
                        <c:v>44721.375</c:v>
                      </c:pt>
                      <c:pt idx="7498">
                        <c:v>44721.416666666664</c:v>
                      </c:pt>
                      <c:pt idx="7499">
                        <c:v>44721.458333333336</c:v>
                      </c:pt>
                      <c:pt idx="7500">
                        <c:v>44721.5</c:v>
                      </c:pt>
                      <c:pt idx="7501">
                        <c:v>44721.541666666664</c:v>
                      </c:pt>
                      <c:pt idx="7502">
                        <c:v>44721.583333333336</c:v>
                      </c:pt>
                      <c:pt idx="7503">
                        <c:v>44721.625</c:v>
                      </c:pt>
                      <c:pt idx="7504">
                        <c:v>44721.666666666664</c:v>
                      </c:pt>
                      <c:pt idx="7505">
                        <c:v>44721.708333333336</c:v>
                      </c:pt>
                      <c:pt idx="7506">
                        <c:v>44721.75</c:v>
                      </c:pt>
                      <c:pt idx="7507">
                        <c:v>44721.791666666664</c:v>
                      </c:pt>
                      <c:pt idx="7508">
                        <c:v>44721.833333333336</c:v>
                      </c:pt>
                      <c:pt idx="7509">
                        <c:v>44721.875</c:v>
                      </c:pt>
                      <c:pt idx="7510">
                        <c:v>44721.916666666664</c:v>
                      </c:pt>
                      <c:pt idx="7511">
                        <c:v>44721.958333333336</c:v>
                      </c:pt>
                      <c:pt idx="7512">
                        <c:v>44722</c:v>
                      </c:pt>
                      <c:pt idx="7513">
                        <c:v>44722.041666666664</c:v>
                      </c:pt>
                      <c:pt idx="7514">
                        <c:v>44722.083333333336</c:v>
                      </c:pt>
                      <c:pt idx="7515">
                        <c:v>44722.125</c:v>
                      </c:pt>
                      <c:pt idx="7516">
                        <c:v>44722.166666666664</c:v>
                      </c:pt>
                      <c:pt idx="7517">
                        <c:v>44722.208333333336</c:v>
                      </c:pt>
                      <c:pt idx="7518">
                        <c:v>44722.25</c:v>
                      </c:pt>
                      <c:pt idx="7519">
                        <c:v>44722.291666666664</c:v>
                      </c:pt>
                      <c:pt idx="7520">
                        <c:v>44722.333333333336</c:v>
                      </c:pt>
                      <c:pt idx="7521">
                        <c:v>44722.375</c:v>
                      </c:pt>
                      <c:pt idx="7522">
                        <c:v>44722.416666666664</c:v>
                      </c:pt>
                      <c:pt idx="7523">
                        <c:v>44722.458333333336</c:v>
                      </c:pt>
                      <c:pt idx="7524">
                        <c:v>44722.5</c:v>
                      </c:pt>
                      <c:pt idx="7525">
                        <c:v>44722.541666666664</c:v>
                      </c:pt>
                      <c:pt idx="7526">
                        <c:v>44722.583333333336</c:v>
                      </c:pt>
                      <c:pt idx="7527">
                        <c:v>44722.625</c:v>
                      </c:pt>
                      <c:pt idx="7528">
                        <c:v>44722.666666666664</c:v>
                      </c:pt>
                      <c:pt idx="7529">
                        <c:v>44722.708333333336</c:v>
                      </c:pt>
                      <c:pt idx="7530">
                        <c:v>44722.75</c:v>
                      </c:pt>
                      <c:pt idx="7531">
                        <c:v>44722.791666666664</c:v>
                      </c:pt>
                      <c:pt idx="7532">
                        <c:v>44722.833333333336</c:v>
                      </c:pt>
                      <c:pt idx="7533">
                        <c:v>44722.875</c:v>
                      </c:pt>
                      <c:pt idx="7534">
                        <c:v>44722.916666666664</c:v>
                      </c:pt>
                      <c:pt idx="7535">
                        <c:v>44722.958333333336</c:v>
                      </c:pt>
                      <c:pt idx="7536">
                        <c:v>44723</c:v>
                      </c:pt>
                      <c:pt idx="7537">
                        <c:v>44723.041666666664</c:v>
                      </c:pt>
                      <c:pt idx="7538">
                        <c:v>44723.083333333336</c:v>
                      </c:pt>
                      <c:pt idx="7539">
                        <c:v>44723.125</c:v>
                      </c:pt>
                      <c:pt idx="7540">
                        <c:v>44723.166666666664</c:v>
                      </c:pt>
                      <c:pt idx="7541">
                        <c:v>44723.208333333336</c:v>
                      </c:pt>
                      <c:pt idx="7542">
                        <c:v>44723.25</c:v>
                      </c:pt>
                      <c:pt idx="7543">
                        <c:v>44723.291666666664</c:v>
                      </c:pt>
                      <c:pt idx="7544">
                        <c:v>44723.333333333336</c:v>
                      </c:pt>
                      <c:pt idx="7545">
                        <c:v>44723.375</c:v>
                      </c:pt>
                      <c:pt idx="7546">
                        <c:v>44723.416666666664</c:v>
                      </c:pt>
                      <c:pt idx="7547">
                        <c:v>44723.458333333336</c:v>
                      </c:pt>
                      <c:pt idx="7548">
                        <c:v>44723.5</c:v>
                      </c:pt>
                      <c:pt idx="7549">
                        <c:v>44723.541666666664</c:v>
                      </c:pt>
                      <c:pt idx="7550">
                        <c:v>44723.583333333336</c:v>
                      </c:pt>
                      <c:pt idx="7551">
                        <c:v>44723.625</c:v>
                      </c:pt>
                      <c:pt idx="7552">
                        <c:v>44723.666666666664</c:v>
                      </c:pt>
                      <c:pt idx="7553">
                        <c:v>44723.708333333336</c:v>
                      </c:pt>
                      <c:pt idx="7554">
                        <c:v>44723.75</c:v>
                      </c:pt>
                      <c:pt idx="7555">
                        <c:v>44723.791666666664</c:v>
                      </c:pt>
                      <c:pt idx="7556">
                        <c:v>44723.833333333336</c:v>
                      </c:pt>
                      <c:pt idx="7557">
                        <c:v>44723.875</c:v>
                      </c:pt>
                      <c:pt idx="7558">
                        <c:v>44723.916666666664</c:v>
                      </c:pt>
                      <c:pt idx="7559">
                        <c:v>44723.958333333336</c:v>
                      </c:pt>
                      <c:pt idx="7560">
                        <c:v>44724</c:v>
                      </c:pt>
                      <c:pt idx="7561">
                        <c:v>44724.041666666664</c:v>
                      </c:pt>
                      <c:pt idx="7562">
                        <c:v>44724.083333333336</c:v>
                      </c:pt>
                      <c:pt idx="7563">
                        <c:v>44724.125</c:v>
                      </c:pt>
                      <c:pt idx="7564">
                        <c:v>44724.166666666664</c:v>
                      </c:pt>
                      <c:pt idx="7565">
                        <c:v>44724.208333333336</c:v>
                      </c:pt>
                      <c:pt idx="7566">
                        <c:v>44724.25</c:v>
                      </c:pt>
                      <c:pt idx="7567">
                        <c:v>44724.291666666664</c:v>
                      </c:pt>
                      <c:pt idx="7568">
                        <c:v>44724.333333333336</c:v>
                      </c:pt>
                      <c:pt idx="7569">
                        <c:v>44724.375</c:v>
                      </c:pt>
                      <c:pt idx="7570">
                        <c:v>44724.416666666664</c:v>
                      </c:pt>
                      <c:pt idx="7571">
                        <c:v>44724.458333333336</c:v>
                      </c:pt>
                      <c:pt idx="7572">
                        <c:v>44724.5</c:v>
                      </c:pt>
                      <c:pt idx="7573">
                        <c:v>44724.541666666664</c:v>
                      </c:pt>
                      <c:pt idx="7574">
                        <c:v>44724.583333333336</c:v>
                      </c:pt>
                      <c:pt idx="7575">
                        <c:v>44724.625</c:v>
                      </c:pt>
                      <c:pt idx="7576">
                        <c:v>44724.666666666664</c:v>
                      </c:pt>
                      <c:pt idx="7577">
                        <c:v>44724.708333333336</c:v>
                      </c:pt>
                      <c:pt idx="7578">
                        <c:v>44724.75</c:v>
                      </c:pt>
                      <c:pt idx="7579">
                        <c:v>44724.791666666664</c:v>
                      </c:pt>
                      <c:pt idx="7580">
                        <c:v>44724.833333333336</c:v>
                      </c:pt>
                      <c:pt idx="7581">
                        <c:v>44724.875</c:v>
                      </c:pt>
                      <c:pt idx="7582">
                        <c:v>44724.916666666664</c:v>
                      </c:pt>
                      <c:pt idx="7583">
                        <c:v>44724.958333333336</c:v>
                      </c:pt>
                      <c:pt idx="7584">
                        <c:v>44725</c:v>
                      </c:pt>
                      <c:pt idx="7585">
                        <c:v>44725.041666666664</c:v>
                      </c:pt>
                      <c:pt idx="7586">
                        <c:v>44725.083333333336</c:v>
                      </c:pt>
                      <c:pt idx="7587">
                        <c:v>44725.125</c:v>
                      </c:pt>
                      <c:pt idx="7588">
                        <c:v>44725.166666666664</c:v>
                      </c:pt>
                      <c:pt idx="7589">
                        <c:v>44725.208333333336</c:v>
                      </c:pt>
                      <c:pt idx="7590">
                        <c:v>44725.25</c:v>
                      </c:pt>
                      <c:pt idx="7591">
                        <c:v>44725.291666666664</c:v>
                      </c:pt>
                      <c:pt idx="7592">
                        <c:v>44725.333333333336</c:v>
                      </c:pt>
                      <c:pt idx="7593">
                        <c:v>44725.375</c:v>
                      </c:pt>
                      <c:pt idx="7594">
                        <c:v>44725.416666666664</c:v>
                      </c:pt>
                      <c:pt idx="7595">
                        <c:v>44725.458333333336</c:v>
                      </c:pt>
                      <c:pt idx="7596">
                        <c:v>44725.5</c:v>
                      </c:pt>
                      <c:pt idx="7597">
                        <c:v>44725.541666666664</c:v>
                      </c:pt>
                      <c:pt idx="7598">
                        <c:v>44725.583333333336</c:v>
                      </c:pt>
                      <c:pt idx="7599">
                        <c:v>44725.625</c:v>
                      </c:pt>
                      <c:pt idx="7600">
                        <c:v>44725.666666666664</c:v>
                      </c:pt>
                      <c:pt idx="7601">
                        <c:v>44725.708333333336</c:v>
                      </c:pt>
                      <c:pt idx="7602">
                        <c:v>44725.75</c:v>
                      </c:pt>
                      <c:pt idx="7603">
                        <c:v>44725.791666666664</c:v>
                      </c:pt>
                      <c:pt idx="7604">
                        <c:v>44725.833333333336</c:v>
                      </c:pt>
                      <c:pt idx="7605">
                        <c:v>44725.875</c:v>
                      </c:pt>
                      <c:pt idx="7606">
                        <c:v>44725.916666666664</c:v>
                      </c:pt>
                      <c:pt idx="7607">
                        <c:v>44725.958333333336</c:v>
                      </c:pt>
                      <c:pt idx="7608">
                        <c:v>44726</c:v>
                      </c:pt>
                      <c:pt idx="7609">
                        <c:v>44726.041666666664</c:v>
                      </c:pt>
                      <c:pt idx="7610">
                        <c:v>44726.083333333336</c:v>
                      </c:pt>
                      <c:pt idx="7611">
                        <c:v>44726.125</c:v>
                      </c:pt>
                      <c:pt idx="7612">
                        <c:v>44726.166666666664</c:v>
                      </c:pt>
                      <c:pt idx="7613">
                        <c:v>44726.208333333336</c:v>
                      </c:pt>
                      <c:pt idx="7614">
                        <c:v>44726.25</c:v>
                      </c:pt>
                      <c:pt idx="7615">
                        <c:v>44726.291666666664</c:v>
                      </c:pt>
                      <c:pt idx="7616">
                        <c:v>44726.333333333336</c:v>
                      </c:pt>
                      <c:pt idx="7617">
                        <c:v>44726.375</c:v>
                      </c:pt>
                      <c:pt idx="7618">
                        <c:v>44726.416666666664</c:v>
                      </c:pt>
                      <c:pt idx="7619">
                        <c:v>44726.458333333336</c:v>
                      </c:pt>
                      <c:pt idx="7620">
                        <c:v>44726.5</c:v>
                      </c:pt>
                      <c:pt idx="7621">
                        <c:v>44726.541666666664</c:v>
                      </c:pt>
                      <c:pt idx="7622">
                        <c:v>44726.583333333336</c:v>
                      </c:pt>
                      <c:pt idx="7623">
                        <c:v>44726.625</c:v>
                      </c:pt>
                      <c:pt idx="7624">
                        <c:v>44726.666666666664</c:v>
                      </c:pt>
                      <c:pt idx="7625">
                        <c:v>44726.708333333336</c:v>
                      </c:pt>
                      <c:pt idx="7626">
                        <c:v>44726.75</c:v>
                      </c:pt>
                      <c:pt idx="7627">
                        <c:v>44726.791666666664</c:v>
                      </c:pt>
                      <c:pt idx="7628">
                        <c:v>44726.833333333336</c:v>
                      </c:pt>
                      <c:pt idx="7629">
                        <c:v>44726.875</c:v>
                      </c:pt>
                      <c:pt idx="7630">
                        <c:v>44726.916666666664</c:v>
                      </c:pt>
                      <c:pt idx="7631">
                        <c:v>44726.958333333336</c:v>
                      </c:pt>
                      <c:pt idx="7632">
                        <c:v>44727</c:v>
                      </c:pt>
                      <c:pt idx="7633">
                        <c:v>44727.041666666664</c:v>
                      </c:pt>
                      <c:pt idx="7634">
                        <c:v>44727.083333333336</c:v>
                      </c:pt>
                      <c:pt idx="7635">
                        <c:v>44727.125</c:v>
                      </c:pt>
                      <c:pt idx="7636">
                        <c:v>44727.166666666664</c:v>
                      </c:pt>
                      <c:pt idx="7637">
                        <c:v>44727.208333333336</c:v>
                      </c:pt>
                      <c:pt idx="7638">
                        <c:v>44727.25</c:v>
                      </c:pt>
                      <c:pt idx="7639">
                        <c:v>44727.291666666664</c:v>
                      </c:pt>
                      <c:pt idx="7640">
                        <c:v>44727.333333333336</c:v>
                      </c:pt>
                      <c:pt idx="7641">
                        <c:v>44727.375</c:v>
                      </c:pt>
                      <c:pt idx="7642">
                        <c:v>44727.416666666664</c:v>
                      </c:pt>
                      <c:pt idx="7643">
                        <c:v>44727.458333333336</c:v>
                      </c:pt>
                      <c:pt idx="7644">
                        <c:v>44727.5</c:v>
                      </c:pt>
                      <c:pt idx="7645">
                        <c:v>44727.541666666664</c:v>
                      </c:pt>
                      <c:pt idx="7646">
                        <c:v>44727.583333333336</c:v>
                      </c:pt>
                      <c:pt idx="7647">
                        <c:v>44727.625</c:v>
                      </c:pt>
                      <c:pt idx="7648">
                        <c:v>44727.666666666664</c:v>
                      </c:pt>
                      <c:pt idx="7649">
                        <c:v>44727.708333333336</c:v>
                      </c:pt>
                      <c:pt idx="7650">
                        <c:v>44727.75</c:v>
                      </c:pt>
                      <c:pt idx="7651">
                        <c:v>44727.791666666664</c:v>
                      </c:pt>
                      <c:pt idx="7652">
                        <c:v>44727.833333333336</c:v>
                      </c:pt>
                      <c:pt idx="7653">
                        <c:v>44727.875</c:v>
                      </c:pt>
                      <c:pt idx="7654">
                        <c:v>44727.916666666664</c:v>
                      </c:pt>
                      <c:pt idx="7655">
                        <c:v>44727.958333333336</c:v>
                      </c:pt>
                      <c:pt idx="7656">
                        <c:v>44728</c:v>
                      </c:pt>
                      <c:pt idx="7657">
                        <c:v>44728.041666666664</c:v>
                      </c:pt>
                      <c:pt idx="7658">
                        <c:v>44728.083333333336</c:v>
                      </c:pt>
                      <c:pt idx="7659">
                        <c:v>44728.125</c:v>
                      </c:pt>
                      <c:pt idx="7660">
                        <c:v>44728.166666666664</c:v>
                      </c:pt>
                      <c:pt idx="7661">
                        <c:v>44728.208333333336</c:v>
                      </c:pt>
                      <c:pt idx="7662">
                        <c:v>44728.25</c:v>
                      </c:pt>
                      <c:pt idx="7663">
                        <c:v>44728.291666666664</c:v>
                      </c:pt>
                      <c:pt idx="7664">
                        <c:v>44728.333333333336</c:v>
                      </c:pt>
                      <c:pt idx="7665">
                        <c:v>44728.375</c:v>
                      </c:pt>
                      <c:pt idx="7666">
                        <c:v>44728.416666666664</c:v>
                      </c:pt>
                      <c:pt idx="7667">
                        <c:v>44728.458333333336</c:v>
                      </c:pt>
                      <c:pt idx="7668">
                        <c:v>44728.5</c:v>
                      </c:pt>
                      <c:pt idx="7669">
                        <c:v>44728.541666666664</c:v>
                      </c:pt>
                      <c:pt idx="7670">
                        <c:v>44728.583333333336</c:v>
                      </c:pt>
                      <c:pt idx="7671">
                        <c:v>44728.625</c:v>
                      </c:pt>
                      <c:pt idx="7672">
                        <c:v>44728.666666666664</c:v>
                      </c:pt>
                      <c:pt idx="7673">
                        <c:v>44728.708333333336</c:v>
                      </c:pt>
                      <c:pt idx="7674">
                        <c:v>44728.75</c:v>
                      </c:pt>
                      <c:pt idx="7675">
                        <c:v>44728.791666666664</c:v>
                      </c:pt>
                      <c:pt idx="7676">
                        <c:v>44728.833333333336</c:v>
                      </c:pt>
                      <c:pt idx="7677">
                        <c:v>44728.875</c:v>
                      </c:pt>
                      <c:pt idx="7678">
                        <c:v>44728.916666666664</c:v>
                      </c:pt>
                      <c:pt idx="7679">
                        <c:v>44728.958333333336</c:v>
                      </c:pt>
                      <c:pt idx="7680">
                        <c:v>44729</c:v>
                      </c:pt>
                      <c:pt idx="7681">
                        <c:v>44729.041666666664</c:v>
                      </c:pt>
                      <c:pt idx="7682">
                        <c:v>44729.083333333336</c:v>
                      </c:pt>
                      <c:pt idx="7683">
                        <c:v>44729.125</c:v>
                      </c:pt>
                      <c:pt idx="7684">
                        <c:v>44729.166666666664</c:v>
                      </c:pt>
                      <c:pt idx="7685">
                        <c:v>44729.208333333336</c:v>
                      </c:pt>
                      <c:pt idx="7686">
                        <c:v>44729.25</c:v>
                      </c:pt>
                      <c:pt idx="7687">
                        <c:v>44729.291666666664</c:v>
                      </c:pt>
                      <c:pt idx="7688">
                        <c:v>44729.333333333336</c:v>
                      </c:pt>
                      <c:pt idx="7689">
                        <c:v>44729.375</c:v>
                      </c:pt>
                      <c:pt idx="7690">
                        <c:v>44729.416666666664</c:v>
                      </c:pt>
                      <c:pt idx="7691">
                        <c:v>44729.458333333336</c:v>
                      </c:pt>
                      <c:pt idx="7692">
                        <c:v>44729.5</c:v>
                      </c:pt>
                      <c:pt idx="7693">
                        <c:v>44729.541666666664</c:v>
                      </c:pt>
                      <c:pt idx="7694">
                        <c:v>44729.583333333336</c:v>
                      </c:pt>
                      <c:pt idx="7695">
                        <c:v>44729.625</c:v>
                      </c:pt>
                      <c:pt idx="7696">
                        <c:v>44729.666666666664</c:v>
                      </c:pt>
                      <c:pt idx="7697">
                        <c:v>44729.708333333336</c:v>
                      </c:pt>
                      <c:pt idx="7698">
                        <c:v>44729.75</c:v>
                      </c:pt>
                      <c:pt idx="7699">
                        <c:v>44729.791666666664</c:v>
                      </c:pt>
                      <c:pt idx="7700">
                        <c:v>44729.833333333336</c:v>
                      </c:pt>
                      <c:pt idx="7701">
                        <c:v>44729.875</c:v>
                      </c:pt>
                      <c:pt idx="7702">
                        <c:v>44729.916666666664</c:v>
                      </c:pt>
                      <c:pt idx="7703">
                        <c:v>44729.958333333336</c:v>
                      </c:pt>
                      <c:pt idx="7704">
                        <c:v>44730</c:v>
                      </c:pt>
                      <c:pt idx="7705">
                        <c:v>44730.041666666664</c:v>
                      </c:pt>
                      <c:pt idx="7706">
                        <c:v>44730.083333333336</c:v>
                      </c:pt>
                      <c:pt idx="7707">
                        <c:v>44730.125</c:v>
                      </c:pt>
                      <c:pt idx="7708">
                        <c:v>44730.166666666664</c:v>
                      </c:pt>
                      <c:pt idx="7709">
                        <c:v>44730.208333333336</c:v>
                      </c:pt>
                      <c:pt idx="7710">
                        <c:v>44730.25</c:v>
                      </c:pt>
                      <c:pt idx="7711">
                        <c:v>44730.291666666664</c:v>
                      </c:pt>
                      <c:pt idx="7712">
                        <c:v>44730.333333333336</c:v>
                      </c:pt>
                      <c:pt idx="7713">
                        <c:v>44730.375</c:v>
                      </c:pt>
                      <c:pt idx="7714">
                        <c:v>44730.416666666664</c:v>
                      </c:pt>
                      <c:pt idx="7715">
                        <c:v>44730.458333333336</c:v>
                      </c:pt>
                      <c:pt idx="7716">
                        <c:v>44730.5</c:v>
                      </c:pt>
                      <c:pt idx="7717">
                        <c:v>44730.541666666664</c:v>
                      </c:pt>
                      <c:pt idx="7718">
                        <c:v>44730.583333333336</c:v>
                      </c:pt>
                      <c:pt idx="7719">
                        <c:v>44730.625</c:v>
                      </c:pt>
                      <c:pt idx="7720">
                        <c:v>44730.666666666664</c:v>
                      </c:pt>
                      <c:pt idx="7721">
                        <c:v>44730.708333333336</c:v>
                      </c:pt>
                      <c:pt idx="7722">
                        <c:v>44730.75</c:v>
                      </c:pt>
                      <c:pt idx="7723">
                        <c:v>44730.791666666664</c:v>
                      </c:pt>
                      <c:pt idx="7724">
                        <c:v>44730.833333333336</c:v>
                      </c:pt>
                      <c:pt idx="7725">
                        <c:v>44730.875</c:v>
                      </c:pt>
                      <c:pt idx="7726">
                        <c:v>44730.916666666664</c:v>
                      </c:pt>
                      <c:pt idx="7727">
                        <c:v>44730.958333333336</c:v>
                      </c:pt>
                      <c:pt idx="7728">
                        <c:v>44731</c:v>
                      </c:pt>
                      <c:pt idx="7729">
                        <c:v>44731.041666666664</c:v>
                      </c:pt>
                      <c:pt idx="7730">
                        <c:v>44731.083333333336</c:v>
                      </c:pt>
                      <c:pt idx="7731">
                        <c:v>44731.125</c:v>
                      </c:pt>
                      <c:pt idx="7732">
                        <c:v>44731.166666666664</c:v>
                      </c:pt>
                      <c:pt idx="7733">
                        <c:v>44731.208333333336</c:v>
                      </c:pt>
                      <c:pt idx="7734">
                        <c:v>44731.25</c:v>
                      </c:pt>
                      <c:pt idx="7735">
                        <c:v>44731.291666666664</c:v>
                      </c:pt>
                      <c:pt idx="7736">
                        <c:v>44731.333333333336</c:v>
                      </c:pt>
                      <c:pt idx="7737">
                        <c:v>44731.375</c:v>
                      </c:pt>
                      <c:pt idx="7738">
                        <c:v>44731.416666666664</c:v>
                      </c:pt>
                      <c:pt idx="7739">
                        <c:v>44731.458333333336</c:v>
                      </c:pt>
                      <c:pt idx="7740">
                        <c:v>44731.5</c:v>
                      </c:pt>
                      <c:pt idx="7741">
                        <c:v>44731.541666666664</c:v>
                      </c:pt>
                      <c:pt idx="7742">
                        <c:v>44731.583333333336</c:v>
                      </c:pt>
                      <c:pt idx="7743">
                        <c:v>44731.625</c:v>
                      </c:pt>
                      <c:pt idx="7744">
                        <c:v>44731.666666666664</c:v>
                      </c:pt>
                      <c:pt idx="7745">
                        <c:v>44731.708333333336</c:v>
                      </c:pt>
                      <c:pt idx="7746">
                        <c:v>44731.75</c:v>
                      </c:pt>
                      <c:pt idx="7747">
                        <c:v>44731.791666666664</c:v>
                      </c:pt>
                      <c:pt idx="7748">
                        <c:v>44731.833333333336</c:v>
                      </c:pt>
                      <c:pt idx="7749">
                        <c:v>44731.875</c:v>
                      </c:pt>
                      <c:pt idx="7750">
                        <c:v>44731.916666666664</c:v>
                      </c:pt>
                      <c:pt idx="7751">
                        <c:v>44731.958333333336</c:v>
                      </c:pt>
                      <c:pt idx="7752">
                        <c:v>44732</c:v>
                      </c:pt>
                      <c:pt idx="7753">
                        <c:v>44732.041666666664</c:v>
                      </c:pt>
                      <c:pt idx="7754">
                        <c:v>44732.083333333336</c:v>
                      </c:pt>
                      <c:pt idx="7755">
                        <c:v>44732.125</c:v>
                      </c:pt>
                      <c:pt idx="7756">
                        <c:v>44732.166666666664</c:v>
                      </c:pt>
                      <c:pt idx="7757">
                        <c:v>44732.208333333336</c:v>
                      </c:pt>
                      <c:pt idx="7758">
                        <c:v>44732.25</c:v>
                      </c:pt>
                      <c:pt idx="7759">
                        <c:v>44732.291666666664</c:v>
                      </c:pt>
                      <c:pt idx="7760">
                        <c:v>44732.333333333336</c:v>
                      </c:pt>
                      <c:pt idx="7761">
                        <c:v>44732.375</c:v>
                      </c:pt>
                      <c:pt idx="7762">
                        <c:v>44732.416666666664</c:v>
                      </c:pt>
                      <c:pt idx="7763">
                        <c:v>44732.458333333336</c:v>
                      </c:pt>
                      <c:pt idx="7764">
                        <c:v>44732.5</c:v>
                      </c:pt>
                      <c:pt idx="7765">
                        <c:v>44732.541666666664</c:v>
                      </c:pt>
                      <c:pt idx="7766">
                        <c:v>44732.583333333336</c:v>
                      </c:pt>
                      <c:pt idx="7767">
                        <c:v>44732.625</c:v>
                      </c:pt>
                      <c:pt idx="7768">
                        <c:v>44732.666666666664</c:v>
                      </c:pt>
                      <c:pt idx="7769">
                        <c:v>44732.708333333336</c:v>
                      </c:pt>
                      <c:pt idx="7770">
                        <c:v>44732.75</c:v>
                      </c:pt>
                      <c:pt idx="7771">
                        <c:v>44732.791666666664</c:v>
                      </c:pt>
                      <c:pt idx="7772">
                        <c:v>44732.833333333336</c:v>
                      </c:pt>
                      <c:pt idx="7773">
                        <c:v>44732.875</c:v>
                      </c:pt>
                      <c:pt idx="7774">
                        <c:v>44732.916666666664</c:v>
                      </c:pt>
                      <c:pt idx="7775">
                        <c:v>44732.958333333336</c:v>
                      </c:pt>
                      <c:pt idx="7776">
                        <c:v>44733</c:v>
                      </c:pt>
                      <c:pt idx="7777">
                        <c:v>44733.041666666664</c:v>
                      </c:pt>
                      <c:pt idx="7778">
                        <c:v>44733.083333333336</c:v>
                      </c:pt>
                      <c:pt idx="7779">
                        <c:v>44733.125</c:v>
                      </c:pt>
                      <c:pt idx="7780">
                        <c:v>44733.166666666664</c:v>
                      </c:pt>
                      <c:pt idx="7781">
                        <c:v>44733.208333333336</c:v>
                      </c:pt>
                      <c:pt idx="7782">
                        <c:v>44733.25</c:v>
                      </c:pt>
                      <c:pt idx="7783">
                        <c:v>44733.291666666664</c:v>
                      </c:pt>
                      <c:pt idx="7784">
                        <c:v>44733.333333333336</c:v>
                      </c:pt>
                      <c:pt idx="7785">
                        <c:v>44733.375</c:v>
                      </c:pt>
                      <c:pt idx="7786">
                        <c:v>44733.416666666664</c:v>
                      </c:pt>
                      <c:pt idx="7787">
                        <c:v>44733.458333333336</c:v>
                      </c:pt>
                      <c:pt idx="7788">
                        <c:v>44733.5</c:v>
                      </c:pt>
                      <c:pt idx="7789">
                        <c:v>44733.541666666664</c:v>
                      </c:pt>
                      <c:pt idx="7790">
                        <c:v>44733.583333333336</c:v>
                      </c:pt>
                      <c:pt idx="7791">
                        <c:v>44733.625</c:v>
                      </c:pt>
                      <c:pt idx="7792">
                        <c:v>44733.666666666664</c:v>
                      </c:pt>
                      <c:pt idx="7793">
                        <c:v>44733.708333333336</c:v>
                      </c:pt>
                      <c:pt idx="7794">
                        <c:v>44733.75</c:v>
                      </c:pt>
                      <c:pt idx="7795">
                        <c:v>44733.791666666664</c:v>
                      </c:pt>
                      <c:pt idx="7796">
                        <c:v>44733.833333333336</c:v>
                      </c:pt>
                      <c:pt idx="7797">
                        <c:v>44733.875</c:v>
                      </c:pt>
                      <c:pt idx="7798">
                        <c:v>44733.916666666664</c:v>
                      </c:pt>
                      <c:pt idx="7799">
                        <c:v>44733.958333333336</c:v>
                      </c:pt>
                      <c:pt idx="7800">
                        <c:v>44734</c:v>
                      </c:pt>
                      <c:pt idx="7801">
                        <c:v>44734.041666666664</c:v>
                      </c:pt>
                      <c:pt idx="7802">
                        <c:v>44734.083333333336</c:v>
                      </c:pt>
                      <c:pt idx="7803">
                        <c:v>44734.125</c:v>
                      </c:pt>
                      <c:pt idx="7804">
                        <c:v>44734.166666666664</c:v>
                      </c:pt>
                      <c:pt idx="7805">
                        <c:v>44734.208333333336</c:v>
                      </c:pt>
                      <c:pt idx="7806">
                        <c:v>44734.25</c:v>
                      </c:pt>
                      <c:pt idx="7807">
                        <c:v>44734.291666666664</c:v>
                      </c:pt>
                      <c:pt idx="7808">
                        <c:v>44734.333333333336</c:v>
                      </c:pt>
                      <c:pt idx="7809">
                        <c:v>44734.375</c:v>
                      </c:pt>
                      <c:pt idx="7810">
                        <c:v>44734.416666666664</c:v>
                      </c:pt>
                      <c:pt idx="7811">
                        <c:v>44734.458333333336</c:v>
                      </c:pt>
                      <c:pt idx="7812">
                        <c:v>44734.5</c:v>
                      </c:pt>
                      <c:pt idx="7813">
                        <c:v>44734.541666666664</c:v>
                      </c:pt>
                      <c:pt idx="7814">
                        <c:v>44734.583333333336</c:v>
                      </c:pt>
                      <c:pt idx="7815">
                        <c:v>44734.625</c:v>
                      </c:pt>
                      <c:pt idx="7816">
                        <c:v>44734.666666666664</c:v>
                      </c:pt>
                      <c:pt idx="7817">
                        <c:v>44734.708333333336</c:v>
                      </c:pt>
                      <c:pt idx="7818">
                        <c:v>44734.75</c:v>
                      </c:pt>
                      <c:pt idx="7819">
                        <c:v>44734.791666666664</c:v>
                      </c:pt>
                      <c:pt idx="7820">
                        <c:v>44734.833333333336</c:v>
                      </c:pt>
                      <c:pt idx="7821">
                        <c:v>44734.875</c:v>
                      </c:pt>
                      <c:pt idx="7822">
                        <c:v>44734.916666666664</c:v>
                      </c:pt>
                      <c:pt idx="7823">
                        <c:v>44734.958333333336</c:v>
                      </c:pt>
                      <c:pt idx="7824">
                        <c:v>44735</c:v>
                      </c:pt>
                      <c:pt idx="7825">
                        <c:v>44735.041666666664</c:v>
                      </c:pt>
                      <c:pt idx="7826">
                        <c:v>44735.083333333336</c:v>
                      </c:pt>
                      <c:pt idx="7827">
                        <c:v>44735.125</c:v>
                      </c:pt>
                      <c:pt idx="7828">
                        <c:v>44735.166666666664</c:v>
                      </c:pt>
                      <c:pt idx="7829">
                        <c:v>44735.208333333336</c:v>
                      </c:pt>
                      <c:pt idx="7830">
                        <c:v>44735.25</c:v>
                      </c:pt>
                      <c:pt idx="7831">
                        <c:v>44735.291666666664</c:v>
                      </c:pt>
                      <c:pt idx="7832">
                        <c:v>44735.333333333336</c:v>
                      </c:pt>
                      <c:pt idx="7833">
                        <c:v>44735.375</c:v>
                      </c:pt>
                      <c:pt idx="7834">
                        <c:v>44735.416666666664</c:v>
                      </c:pt>
                      <c:pt idx="7835">
                        <c:v>44735.458333333336</c:v>
                      </c:pt>
                      <c:pt idx="7836">
                        <c:v>44735.5</c:v>
                      </c:pt>
                      <c:pt idx="7837">
                        <c:v>44735.541666666664</c:v>
                      </c:pt>
                      <c:pt idx="7838">
                        <c:v>44735.583333333336</c:v>
                      </c:pt>
                      <c:pt idx="7839">
                        <c:v>44735.625</c:v>
                      </c:pt>
                      <c:pt idx="7840">
                        <c:v>44735.666666666664</c:v>
                      </c:pt>
                      <c:pt idx="7841">
                        <c:v>44735.708333333336</c:v>
                      </c:pt>
                      <c:pt idx="7842">
                        <c:v>44735.75</c:v>
                      </c:pt>
                      <c:pt idx="7843">
                        <c:v>44735.791666666664</c:v>
                      </c:pt>
                      <c:pt idx="7844">
                        <c:v>44735.833333333336</c:v>
                      </c:pt>
                      <c:pt idx="7845">
                        <c:v>44735.875</c:v>
                      </c:pt>
                      <c:pt idx="7846">
                        <c:v>44735.916666666664</c:v>
                      </c:pt>
                      <c:pt idx="7847">
                        <c:v>44735.958333333336</c:v>
                      </c:pt>
                      <c:pt idx="7848">
                        <c:v>44736</c:v>
                      </c:pt>
                      <c:pt idx="7849">
                        <c:v>44736.041666666664</c:v>
                      </c:pt>
                      <c:pt idx="7850">
                        <c:v>44736.083333333336</c:v>
                      </c:pt>
                      <c:pt idx="7851">
                        <c:v>44736.125</c:v>
                      </c:pt>
                      <c:pt idx="7852">
                        <c:v>44736.166666666664</c:v>
                      </c:pt>
                      <c:pt idx="7853">
                        <c:v>44736.208333333336</c:v>
                      </c:pt>
                      <c:pt idx="7854">
                        <c:v>44736.25</c:v>
                      </c:pt>
                      <c:pt idx="7855">
                        <c:v>44736.291666666664</c:v>
                      </c:pt>
                      <c:pt idx="7856">
                        <c:v>44736.333333333336</c:v>
                      </c:pt>
                      <c:pt idx="7857">
                        <c:v>44736.375</c:v>
                      </c:pt>
                      <c:pt idx="7858">
                        <c:v>44736.416666666664</c:v>
                      </c:pt>
                      <c:pt idx="7859">
                        <c:v>44736.458333333336</c:v>
                      </c:pt>
                      <c:pt idx="7860">
                        <c:v>44736.5</c:v>
                      </c:pt>
                      <c:pt idx="7861">
                        <c:v>44736.541666666664</c:v>
                      </c:pt>
                      <c:pt idx="7862">
                        <c:v>44736.583333333336</c:v>
                      </c:pt>
                      <c:pt idx="7863">
                        <c:v>44736.625</c:v>
                      </c:pt>
                      <c:pt idx="7864">
                        <c:v>44736.666666666664</c:v>
                      </c:pt>
                      <c:pt idx="7865">
                        <c:v>44736.708333333336</c:v>
                      </c:pt>
                      <c:pt idx="7866">
                        <c:v>44736.75</c:v>
                      </c:pt>
                      <c:pt idx="7867">
                        <c:v>44736.791666666664</c:v>
                      </c:pt>
                      <c:pt idx="7868">
                        <c:v>44736.833333333336</c:v>
                      </c:pt>
                      <c:pt idx="7869">
                        <c:v>44736.875</c:v>
                      </c:pt>
                      <c:pt idx="7870">
                        <c:v>44736.916666666664</c:v>
                      </c:pt>
                      <c:pt idx="7871">
                        <c:v>44736.958333333336</c:v>
                      </c:pt>
                      <c:pt idx="7872">
                        <c:v>44737</c:v>
                      </c:pt>
                      <c:pt idx="7873">
                        <c:v>44737.041666666664</c:v>
                      </c:pt>
                      <c:pt idx="7874">
                        <c:v>44737.083333333336</c:v>
                      </c:pt>
                      <c:pt idx="7875">
                        <c:v>44737.125</c:v>
                      </c:pt>
                      <c:pt idx="7876">
                        <c:v>44737.166666666664</c:v>
                      </c:pt>
                      <c:pt idx="7877">
                        <c:v>44737.208333333336</c:v>
                      </c:pt>
                      <c:pt idx="7878">
                        <c:v>44737.25</c:v>
                      </c:pt>
                      <c:pt idx="7879">
                        <c:v>44737.291666666664</c:v>
                      </c:pt>
                      <c:pt idx="7880">
                        <c:v>44737.333333333336</c:v>
                      </c:pt>
                      <c:pt idx="7881">
                        <c:v>44737.375</c:v>
                      </c:pt>
                      <c:pt idx="7882">
                        <c:v>44737.416666666664</c:v>
                      </c:pt>
                      <c:pt idx="7883">
                        <c:v>44737.458333333336</c:v>
                      </c:pt>
                      <c:pt idx="7884">
                        <c:v>44737.5</c:v>
                      </c:pt>
                      <c:pt idx="7885">
                        <c:v>44737.541666666664</c:v>
                      </c:pt>
                      <c:pt idx="7886">
                        <c:v>44737.583333333336</c:v>
                      </c:pt>
                      <c:pt idx="7887">
                        <c:v>44737.625</c:v>
                      </c:pt>
                      <c:pt idx="7888">
                        <c:v>44737.666666666664</c:v>
                      </c:pt>
                      <c:pt idx="7889">
                        <c:v>44737.708333333336</c:v>
                      </c:pt>
                      <c:pt idx="7890">
                        <c:v>44737.75</c:v>
                      </c:pt>
                      <c:pt idx="7891">
                        <c:v>44737.791666666664</c:v>
                      </c:pt>
                      <c:pt idx="7892">
                        <c:v>44737.833333333336</c:v>
                      </c:pt>
                      <c:pt idx="7893">
                        <c:v>44737.875</c:v>
                      </c:pt>
                      <c:pt idx="7894">
                        <c:v>44737.916666666664</c:v>
                      </c:pt>
                      <c:pt idx="7895">
                        <c:v>44737.958333333336</c:v>
                      </c:pt>
                      <c:pt idx="7896">
                        <c:v>44738</c:v>
                      </c:pt>
                      <c:pt idx="7897">
                        <c:v>44738.041666666664</c:v>
                      </c:pt>
                      <c:pt idx="7898">
                        <c:v>44738.083333333336</c:v>
                      </c:pt>
                      <c:pt idx="7899">
                        <c:v>44738.125</c:v>
                      </c:pt>
                      <c:pt idx="7900">
                        <c:v>44738.166666666664</c:v>
                      </c:pt>
                      <c:pt idx="7901">
                        <c:v>44738.208333333336</c:v>
                      </c:pt>
                      <c:pt idx="7902">
                        <c:v>44738.25</c:v>
                      </c:pt>
                      <c:pt idx="7903">
                        <c:v>44738.291666666664</c:v>
                      </c:pt>
                      <c:pt idx="7904">
                        <c:v>44738.333333333336</c:v>
                      </c:pt>
                      <c:pt idx="7905">
                        <c:v>44738.375</c:v>
                      </c:pt>
                      <c:pt idx="7906">
                        <c:v>44738.416666666664</c:v>
                      </c:pt>
                      <c:pt idx="7907">
                        <c:v>44738.458333333336</c:v>
                      </c:pt>
                      <c:pt idx="7908">
                        <c:v>44738.5</c:v>
                      </c:pt>
                      <c:pt idx="7909">
                        <c:v>44738.541666666664</c:v>
                      </c:pt>
                      <c:pt idx="7910">
                        <c:v>44738.583333333336</c:v>
                      </c:pt>
                      <c:pt idx="7911">
                        <c:v>44738.625</c:v>
                      </c:pt>
                      <c:pt idx="7912">
                        <c:v>44738.666666666664</c:v>
                      </c:pt>
                      <c:pt idx="7913">
                        <c:v>44738.708333333336</c:v>
                      </c:pt>
                      <c:pt idx="7914">
                        <c:v>44738.75</c:v>
                      </c:pt>
                      <c:pt idx="7915">
                        <c:v>44738.791666666664</c:v>
                      </c:pt>
                      <c:pt idx="7916">
                        <c:v>44738.833333333336</c:v>
                      </c:pt>
                      <c:pt idx="7917">
                        <c:v>44738.875</c:v>
                      </c:pt>
                      <c:pt idx="7918">
                        <c:v>44738.916666666664</c:v>
                      </c:pt>
                      <c:pt idx="7919">
                        <c:v>44738.958333333336</c:v>
                      </c:pt>
                      <c:pt idx="7920">
                        <c:v>44739</c:v>
                      </c:pt>
                      <c:pt idx="7921">
                        <c:v>44739.041666666664</c:v>
                      </c:pt>
                      <c:pt idx="7922">
                        <c:v>44739.083333333336</c:v>
                      </c:pt>
                      <c:pt idx="7923">
                        <c:v>44739.125</c:v>
                      </c:pt>
                      <c:pt idx="7924">
                        <c:v>44739.166666666664</c:v>
                      </c:pt>
                      <c:pt idx="7925">
                        <c:v>44739.208333333336</c:v>
                      </c:pt>
                      <c:pt idx="7926">
                        <c:v>44739.25</c:v>
                      </c:pt>
                      <c:pt idx="7927">
                        <c:v>44739.291666666664</c:v>
                      </c:pt>
                      <c:pt idx="7928">
                        <c:v>44739.333333333336</c:v>
                      </c:pt>
                      <c:pt idx="7929">
                        <c:v>44739.375</c:v>
                      </c:pt>
                      <c:pt idx="7930">
                        <c:v>44739.416666666664</c:v>
                      </c:pt>
                      <c:pt idx="7931">
                        <c:v>44739.458333333336</c:v>
                      </c:pt>
                      <c:pt idx="7932">
                        <c:v>44739.5</c:v>
                      </c:pt>
                      <c:pt idx="7933">
                        <c:v>44739.541666666664</c:v>
                      </c:pt>
                      <c:pt idx="7934">
                        <c:v>44739.583333333336</c:v>
                      </c:pt>
                      <c:pt idx="7935">
                        <c:v>44739.625</c:v>
                      </c:pt>
                      <c:pt idx="7936">
                        <c:v>44739.666666666664</c:v>
                      </c:pt>
                      <c:pt idx="7937">
                        <c:v>44739.708333333336</c:v>
                      </c:pt>
                      <c:pt idx="7938">
                        <c:v>44739.75</c:v>
                      </c:pt>
                      <c:pt idx="7939">
                        <c:v>44739.791666666664</c:v>
                      </c:pt>
                      <c:pt idx="7940">
                        <c:v>44739.833333333336</c:v>
                      </c:pt>
                      <c:pt idx="7941">
                        <c:v>44739.875</c:v>
                      </c:pt>
                      <c:pt idx="7942">
                        <c:v>44739.916666666664</c:v>
                      </c:pt>
                      <c:pt idx="7943">
                        <c:v>44739.958333333336</c:v>
                      </c:pt>
                      <c:pt idx="7944">
                        <c:v>44740</c:v>
                      </c:pt>
                      <c:pt idx="7945">
                        <c:v>44740.041666666664</c:v>
                      </c:pt>
                      <c:pt idx="7946">
                        <c:v>44740.083333333336</c:v>
                      </c:pt>
                      <c:pt idx="7947">
                        <c:v>44740.125</c:v>
                      </c:pt>
                      <c:pt idx="7948">
                        <c:v>44740.166666666664</c:v>
                      </c:pt>
                      <c:pt idx="7949">
                        <c:v>44740.208333333336</c:v>
                      </c:pt>
                      <c:pt idx="7950">
                        <c:v>44740.25</c:v>
                      </c:pt>
                      <c:pt idx="7951">
                        <c:v>44740.291666666664</c:v>
                      </c:pt>
                      <c:pt idx="7952">
                        <c:v>44740.333333333336</c:v>
                      </c:pt>
                      <c:pt idx="7953">
                        <c:v>44740.375</c:v>
                      </c:pt>
                      <c:pt idx="7954">
                        <c:v>44740.416666666664</c:v>
                      </c:pt>
                      <c:pt idx="7955">
                        <c:v>44740.458333333336</c:v>
                      </c:pt>
                      <c:pt idx="7956">
                        <c:v>44740.5</c:v>
                      </c:pt>
                      <c:pt idx="7957">
                        <c:v>44740.541666666664</c:v>
                      </c:pt>
                      <c:pt idx="7958">
                        <c:v>44740.583333333336</c:v>
                      </c:pt>
                      <c:pt idx="7959">
                        <c:v>44740.625</c:v>
                      </c:pt>
                      <c:pt idx="7960">
                        <c:v>44740.666666666664</c:v>
                      </c:pt>
                      <c:pt idx="7961">
                        <c:v>44740.708333333336</c:v>
                      </c:pt>
                      <c:pt idx="7962">
                        <c:v>44740.75</c:v>
                      </c:pt>
                      <c:pt idx="7963">
                        <c:v>44740.791666666664</c:v>
                      </c:pt>
                      <c:pt idx="7964">
                        <c:v>44740.833333333336</c:v>
                      </c:pt>
                      <c:pt idx="7965">
                        <c:v>44740.875</c:v>
                      </c:pt>
                      <c:pt idx="7966">
                        <c:v>44740.916666666664</c:v>
                      </c:pt>
                      <c:pt idx="7967">
                        <c:v>44740.958333333336</c:v>
                      </c:pt>
                      <c:pt idx="7968">
                        <c:v>44741</c:v>
                      </c:pt>
                      <c:pt idx="7969">
                        <c:v>44741.041666666664</c:v>
                      </c:pt>
                      <c:pt idx="7970">
                        <c:v>44741.083333333336</c:v>
                      </c:pt>
                      <c:pt idx="7971">
                        <c:v>44741.125</c:v>
                      </c:pt>
                      <c:pt idx="7972">
                        <c:v>44741.166666666664</c:v>
                      </c:pt>
                      <c:pt idx="7973">
                        <c:v>44741.208333333336</c:v>
                      </c:pt>
                      <c:pt idx="7974">
                        <c:v>44741.25</c:v>
                      </c:pt>
                      <c:pt idx="7975">
                        <c:v>44741.291666666664</c:v>
                      </c:pt>
                      <c:pt idx="7976">
                        <c:v>44741.333333333336</c:v>
                      </c:pt>
                      <c:pt idx="7977">
                        <c:v>44741.375</c:v>
                      </c:pt>
                      <c:pt idx="7978">
                        <c:v>44741.416666666664</c:v>
                      </c:pt>
                      <c:pt idx="7979">
                        <c:v>44741.458333333336</c:v>
                      </c:pt>
                      <c:pt idx="7980">
                        <c:v>44741.5</c:v>
                      </c:pt>
                      <c:pt idx="7981">
                        <c:v>44741.541666666664</c:v>
                      </c:pt>
                      <c:pt idx="7982">
                        <c:v>44741.583333333336</c:v>
                      </c:pt>
                      <c:pt idx="7983">
                        <c:v>44741.625</c:v>
                      </c:pt>
                      <c:pt idx="7984">
                        <c:v>44741.666666666664</c:v>
                      </c:pt>
                      <c:pt idx="7985">
                        <c:v>44741.708333333336</c:v>
                      </c:pt>
                      <c:pt idx="7986">
                        <c:v>44741.75</c:v>
                      </c:pt>
                      <c:pt idx="7987">
                        <c:v>44741.791666666664</c:v>
                      </c:pt>
                      <c:pt idx="7988">
                        <c:v>44741.833333333336</c:v>
                      </c:pt>
                      <c:pt idx="7989">
                        <c:v>44741.875</c:v>
                      </c:pt>
                      <c:pt idx="7990">
                        <c:v>44741.916666666664</c:v>
                      </c:pt>
                      <c:pt idx="7991">
                        <c:v>44741.958333333336</c:v>
                      </c:pt>
                      <c:pt idx="7992">
                        <c:v>44742</c:v>
                      </c:pt>
                      <c:pt idx="7993">
                        <c:v>44742.041666666664</c:v>
                      </c:pt>
                      <c:pt idx="7994">
                        <c:v>44742.083333333336</c:v>
                      </c:pt>
                      <c:pt idx="7995">
                        <c:v>44742.125</c:v>
                      </c:pt>
                      <c:pt idx="7996">
                        <c:v>44742.166666666664</c:v>
                      </c:pt>
                      <c:pt idx="7997">
                        <c:v>44742.208333333336</c:v>
                      </c:pt>
                      <c:pt idx="7998">
                        <c:v>44742.25</c:v>
                      </c:pt>
                      <c:pt idx="7999">
                        <c:v>44742.291666666664</c:v>
                      </c:pt>
                      <c:pt idx="8000">
                        <c:v>44742.333333333336</c:v>
                      </c:pt>
                      <c:pt idx="8001">
                        <c:v>44742.375</c:v>
                      </c:pt>
                      <c:pt idx="8002">
                        <c:v>44742.416666666664</c:v>
                      </c:pt>
                      <c:pt idx="8003">
                        <c:v>44742.458333333336</c:v>
                      </c:pt>
                      <c:pt idx="8004">
                        <c:v>44742.5</c:v>
                      </c:pt>
                      <c:pt idx="8005">
                        <c:v>44742.541666666664</c:v>
                      </c:pt>
                      <c:pt idx="8006">
                        <c:v>44742.583333333336</c:v>
                      </c:pt>
                      <c:pt idx="8007">
                        <c:v>44742.625</c:v>
                      </c:pt>
                      <c:pt idx="8008">
                        <c:v>44742.666666666664</c:v>
                      </c:pt>
                      <c:pt idx="8009">
                        <c:v>44742.708333333336</c:v>
                      </c:pt>
                      <c:pt idx="8010">
                        <c:v>44742.75</c:v>
                      </c:pt>
                      <c:pt idx="8011">
                        <c:v>44742.791666666664</c:v>
                      </c:pt>
                      <c:pt idx="8012">
                        <c:v>44742.833333333336</c:v>
                      </c:pt>
                      <c:pt idx="8013">
                        <c:v>44742.875</c:v>
                      </c:pt>
                      <c:pt idx="8014">
                        <c:v>44742.916666666664</c:v>
                      </c:pt>
                      <c:pt idx="8015">
                        <c:v>44742.958333333336</c:v>
                      </c:pt>
                      <c:pt idx="8016">
                        <c:v>44743</c:v>
                      </c:pt>
                      <c:pt idx="8017">
                        <c:v>44743.041666666664</c:v>
                      </c:pt>
                      <c:pt idx="8018">
                        <c:v>44743.083333333336</c:v>
                      </c:pt>
                      <c:pt idx="8019">
                        <c:v>44743.125</c:v>
                      </c:pt>
                      <c:pt idx="8020">
                        <c:v>44743.166666666664</c:v>
                      </c:pt>
                      <c:pt idx="8021">
                        <c:v>44743.208333333336</c:v>
                      </c:pt>
                      <c:pt idx="8022">
                        <c:v>44743.25</c:v>
                      </c:pt>
                      <c:pt idx="8023">
                        <c:v>44743.291666666664</c:v>
                      </c:pt>
                      <c:pt idx="8024">
                        <c:v>44743.333333333336</c:v>
                      </c:pt>
                      <c:pt idx="8025">
                        <c:v>44743.375</c:v>
                      </c:pt>
                      <c:pt idx="8026">
                        <c:v>44743.416666666664</c:v>
                      </c:pt>
                      <c:pt idx="8027">
                        <c:v>44743.458333333336</c:v>
                      </c:pt>
                      <c:pt idx="8028">
                        <c:v>44743.5</c:v>
                      </c:pt>
                      <c:pt idx="8029">
                        <c:v>44743.541666666664</c:v>
                      </c:pt>
                      <c:pt idx="8030">
                        <c:v>44743.583333333336</c:v>
                      </c:pt>
                      <c:pt idx="8031">
                        <c:v>44743.625</c:v>
                      </c:pt>
                      <c:pt idx="8032">
                        <c:v>44743.666666666664</c:v>
                      </c:pt>
                      <c:pt idx="8033">
                        <c:v>44743.708333333336</c:v>
                      </c:pt>
                      <c:pt idx="8034">
                        <c:v>44743.75</c:v>
                      </c:pt>
                      <c:pt idx="8035">
                        <c:v>44743.791666666664</c:v>
                      </c:pt>
                      <c:pt idx="8036">
                        <c:v>44743.833333333336</c:v>
                      </c:pt>
                      <c:pt idx="8037">
                        <c:v>44743.875</c:v>
                      </c:pt>
                      <c:pt idx="8038">
                        <c:v>44743.916666666664</c:v>
                      </c:pt>
                      <c:pt idx="8039">
                        <c:v>44743.958333333336</c:v>
                      </c:pt>
                      <c:pt idx="8040">
                        <c:v>44744</c:v>
                      </c:pt>
                      <c:pt idx="8041">
                        <c:v>44744.041666666664</c:v>
                      </c:pt>
                      <c:pt idx="8042">
                        <c:v>44744.083333333336</c:v>
                      </c:pt>
                      <c:pt idx="8043">
                        <c:v>44744.125</c:v>
                      </c:pt>
                      <c:pt idx="8044">
                        <c:v>44744.166666666664</c:v>
                      </c:pt>
                      <c:pt idx="8045">
                        <c:v>44744.208333333336</c:v>
                      </c:pt>
                      <c:pt idx="8046">
                        <c:v>44744.25</c:v>
                      </c:pt>
                      <c:pt idx="8047">
                        <c:v>44744.291666666664</c:v>
                      </c:pt>
                      <c:pt idx="8048">
                        <c:v>44744.333333333336</c:v>
                      </c:pt>
                      <c:pt idx="8049">
                        <c:v>44744.375</c:v>
                      </c:pt>
                      <c:pt idx="8050">
                        <c:v>44744.416666666664</c:v>
                      </c:pt>
                      <c:pt idx="8051">
                        <c:v>44744.458333333336</c:v>
                      </c:pt>
                      <c:pt idx="8052">
                        <c:v>44744.5</c:v>
                      </c:pt>
                      <c:pt idx="8053">
                        <c:v>44744.541666666664</c:v>
                      </c:pt>
                      <c:pt idx="8054">
                        <c:v>44744.583333333336</c:v>
                      </c:pt>
                      <c:pt idx="8055">
                        <c:v>44744.625</c:v>
                      </c:pt>
                      <c:pt idx="8056">
                        <c:v>44744.666666666664</c:v>
                      </c:pt>
                      <c:pt idx="8057">
                        <c:v>44744.708333333336</c:v>
                      </c:pt>
                      <c:pt idx="8058">
                        <c:v>44744.75</c:v>
                      </c:pt>
                      <c:pt idx="8059">
                        <c:v>44744.791666666664</c:v>
                      </c:pt>
                      <c:pt idx="8060">
                        <c:v>44744.833333333336</c:v>
                      </c:pt>
                      <c:pt idx="8061">
                        <c:v>44744.875</c:v>
                      </c:pt>
                      <c:pt idx="8062">
                        <c:v>44744.916666666664</c:v>
                      </c:pt>
                      <c:pt idx="8063">
                        <c:v>44744.958333333336</c:v>
                      </c:pt>
                      <c:pt idx="8064">
                        <c:v>44745</c:v>
                      </c:pt>
                      <c:pt idx="8065">
                        <c:v>44745.041666666664</c:v>
                      </c:pt>
                      <c:pt idx="8066">
                        <c:v>44745.083333333336</c:v>
                      </c:pt>
                      <c:pt idx="8067">
                        <c:v>44745.125</c:v>
                      </c:pt>
                      <c:pt idx="8068">
                        <c:v>44745.166666666664</c:v>
                      </c:pt>
                      <c:pt idx="8069">
                        <c:v>44745.208333333336</c:v>
                      </c:pt>
                      <c:pt idx="8070">
                        <c:v>44745.25</c:v>
                      </c:pt>
                      <c:pt idx="8071">
                        <c:v>44745.291666666664</c:v>
                      </c:pt>
                      <c:pt idx="8072">
                        <c:v>44745.333333333336</c:v>
                      </c:pt>
                      <c:pt idx="8073">
                        <c:v>44745.375</c:v>
                      </c:pt>
                      <c:pt idx="8074">
                        <c:v>44745.416666666664</c:v>
                      </c:pt>
                      <c:pt idx="8075">
                        <c:v>44745.458333333336</c:v>
                      </c:pt>
                      <c:pt idx="8076">
                        <c:v>44745.5</c:v>
                      </c:pt>
                      <c:pt idx="8077">
                        <c:v>44745.541666666664</c:v>
                      </c:pt>
                      <c:pt idx="8078">
                        <c:v>44745.583333333336</c:v>
                      </c:pt>
                      <c:pt idx="8079">
                        <c:v>44745.625</c:v>
                      </c:pt>
                      <c:pt idx="8080">
                        <c:v>44745.666666666664</c:v>
                      </c:pt>
                      <c:pt idx="8081">
                        <c:v>44745.708333333336</c:v>
                      </c:pt>
                      <c:pt idx="8082">
                        <c:v>44745.75</c:v>
                      </c:pt>
                      <c:pt idx="8083">
                        <c:v>44745.791666666664</c:v>
                      </c:pt>
                      <c:pt idx="8084">
                        <c:v>44745.833333333336</c:v>
                      </c:pt>
                      <c:pt idx="8085">
                        <c:v>44745.875</c:v>
                      </c:pt>
                      <c:pt idx="8086">
                        <c:v>44745.916666666664</c:v>
                      </c:pt>
                      <c:pt idx="8087">
                        <c:v>44745.958333333336</c:v>
                      </c:pt>
                      <c:pt idx="8088">
                        <c:v>44746</c:v>
                      </c:pt>
                      <c:pt idx="8089">
                        <c:v>44746.041666666664</c:v>
                      </c:pt>
                      <c:pt idx="8090">
                        <c:v>44746.083333333336</c:v>
                      </c:pt>
                      <c:pt idx="8091">
                        <c:v>44746.125</c:v>
                      </c:pt>
                      <c:pt idx="8092">
                        <c:v>44746.166666666664</c:v>
                      </c:pt>
                      <c:pt idx="8093">
                        <c:v>44746.208333333336</c:v>
                      </c:pt>
                      <c:pt idx="8094">
                        <c:v>44746.25</c:v>
                      </c:pt>
                      <c:pt idx="8095">
                        <c:v>44746.291666666664</c:v>
                      </c:pt>
                      <c:pt idx="8096">
                        <c:v>44746.333333333336</c:v>
                      </c:pt>
                      <c:pt idx="8097">
                        <c:v>44746.375</c:v>
                      </c:pt>
                      <c:pt idx="8098">
                        <c:v>44746.416666666664</c:v>
                      </c:pt>
                      <c:pt idx="8099">
                        <c:v>44746.458333333336</c:v>
                      </c:pt>
                      <c:pt idx="8100">
                        <c:v>44746.5</c:v>
                      </c:pt>
                      <c:pt idx="8101">
                        <c:v>44746.541666666664</c:v>
                      </c:pt>
                      <c:pt idx="8102">
                        <c:v>44746.583333333336</c:v>
                      </c:pt>
                      <c:pt idx="8103">
                        <c:v>44746.625</c:v>
                      </c:pt>
                      <c:pt idx="8104">
                        <c:v>44746.666666666664</c:v>
                      </c:pt>
                      <c:pt idx="8105">
                        <c:v>44746.708333333336</c:v>
                      </c:pt>
                      <c:pt idx="8106">
                        <c:v>44746.75</c:v>
                      </c:pt>
                      <c:pt idx="8107">
                        <c:v>44746.791666666664</c:v>
                      </c:pt>
                      <c:pt idx="8108">
                        <c:v>44746.833333333336</c:v>
                      </c:pt>
                      <c:pt idx="8109">
                        <c:v>44746.875</c:v>
                      </c:pt>
                      <c:pt idx="8110">
                        <c:v>44746.916666666664</c:v>
                      </c:pt>
                      <c:pt idx="8111">
                        <c:v>44746.958333333336</c:v>
                      </c:pt>
                      <c:pt idx="8112">
                        <c:v>44747</c:v>
                      </c:pt>
                      <c:pt idx="8113">
                        <c:v>44747.041666666664</c:v>
                      </c:pt>
                      <c:pt idx="8114">
                        <c:v>44747.083333333336</c:v>
                      </c:pt>
                      <c:pt idx="8115">
                        <c:v>44747.125</c:v>
                      </c:pt>
                      <c:pt idx="8116">
                        <c:v>44747.166666666664</c:v>
                      </c:pt>
                      <c:pt idx="8117">
                        <c:v>44747.208333333336</c:v>
                      </c:pt>
                      <c:pt idx="8118">
                        <c:v>44747.25</c:v>
                      </c:pt>
                      <c:pt idx="8119">
                        <c:v>44747.291666666664</c:v>
                      </c:pt>
                      <c:pt idx="8120">
                        <c:v>44747.333333333336</c:v>
                      </c:pt>
                      <c:pt idx="8121">
                        <c:v>44747.375</c:v>
                      </c:pt>
                      <c:pt idx="8122">
                        <c:v>44747.416666666664</c:v>
                      </c:pt>
                      <c:pt idx="8123">
                        <c:v>44747.458333333336</c:v>
                      </c:pt>
                      <c:pt idx="8124">
                        <c:v>44747.5</c:v>
                      </c:pt>
                      <c:pt idx="8125">
                        <c:v>44747.541666666664</c:v>
                      </c:pt>
                      <c:pt idx="8126">
                        <c:v>44747.583333333336</c:v>
                      </c:pt>
                      <c:pt idx="8127">
                        <c:v>44747.625</c:v>
                      </c:pt>
                      <c:pt idx="8128">
                        <c:v>44747.666666666664</c:v>
                      </c:pt>
                      <c:pt idx="8129">
                        <c:v>44747.708333333336</c:v>
                      </c:pt>
                      <c:pt idx="8130">
                        <c:v>44747.75</c:v>
                      </c:pt>
                      <c:pt idx="8131">
                        <c:v>44747.791666666664</c:v>
                      </c:pt>
                      <c:pt idx="8132">
                        <c:v>44747.833333333336</c:v>
                      </c:pt>
                      <c:pt idx="8133">
                        <c:v>44747.875</c:v>
                      </c:pt>
                      <c:pt idx="8134">
                        <c:v>44747.916666666664</c:v>
                      </c:pt>
                      <c:pt idx="8135">
                        <c:v>44747.958333333336</c:v>
                      </c:pt>
                      <c:pt idx="8136">
                        <c:v>44748</c:v>
                      </c:pt>
                      <c:pt idx="8137">
                        <c:v>44748.041666666664</c:v>
                      </c:pt>
                      <c:pt idx="8138">
                        <c:v>44748.083333333336</c:v>
                      </c:pt>
                      <c:pt idx="8139">
                        <c:v>44748.125</c:v>
                      </c:pt>
                      <c:pt idx="8140">
                        <c:v>44748.166666666664</c:v>
                      </c:pt>
                      <c:pt idx="8141">
                        <c:v>44748.208333333336</c:v>
                      </c:pt>
                      <c:pt idx="8142">
                        <c:v>44748.25</c:v>
                      </c:pt>
                      <c:pt idx="8143">
                        <c:v>44748.291666666664</c:v>
                      </c:pt>
                      <c:pt idx="8144">
                        <c:v>44748.333333333336</c:v>
                      </c:pt>
                      <c:pt idx="8145">
                        <c:v>44748.375</c:v>
                      </c:pt>
                      <c:pt idx="8146">
                        <c:v>44748.416666666664</c:v>
                      </c:pt>
                      <c:pt idx="8147">
                        <c:v>44748.458333333336</c:v>
                      </c:pt>
                      <c:pt idx="8148">
                        <c:v>44748.5</c:v>
                      </c:pt>
                      <c:pt idx="8149">
                        <c:v>44748.541666666664</c:v>
                      </c:pt>
                      <c:pt idx="8150">
                        <c:v>44748.583333333336</c:v>
                      </c:pt>
                      <c:pt idx="8151">
                        <c:v>44748.625</c:v>
                      </c:pt>
                      <c:pt idx="8152">
                        <c:v>44748.666666666664</c:v>
                      </c:pt>
                      <c:pt idx="8153">
                        <c:v>44748.708333333336</c:v>
                      </c:pt>
                      <c:pt idx="8154">
                        <c:v>44748.75</c:v>
                      </c:pt>
                      <c:pt idx="8155">
                        <c:v>44748.791666666664</c:v>
                      </c:pt>
                      <c:pt idx="8156">
                        <c:v>44748.833333333336</c:v>
                      </c:pt>
                      <c:pt idx="8157">
                        <c:v>44748.875</c:v>
                      </c:pt>
                      <c:pt idx="8158">
                        <c:v>44748.916666666664</c:v>
                      </c:pt>
                      <c:pt idx="8159">
                        <c:v>44748.958333333336</c:v>
                      </c:pt>
                      <c:pt idx="8160">
                        <c:v>44749</c:v>
                      </c:pt>
                      <c:pt idx="8161">
                        <c:v>44749.041666666664</c:v>
                      </c:pt>
                      <c:pt idx="8162">
                        <c:v>44749.083333333336</c:v>
                      </c:pt>
                      <c:pt idx="8163">
                        <c:v>44749.125</c:v>
                      </c:pt>
                      <c:pt idx="8164">
                        <c:v>44749.166666666664</c:v>
                      </c:pt>
                      <c:pt idx="8165">
                        <c:v>44749.208333333336</c:v>
                      </c:pt>
                      <c:pt idx="8166">
                        <c:v>44749.25</c:v>
                      </c:pt>
                      <c:pt idx="8167">
                        <c:v>44749.291666666664</c:v>
                      </c:pt>
                      <c:pt idx="8168">
                        <c:v>44749.333333333336</c:v>
                      </c:pt>
                      <c:pt idx="8169">
                        <c:v>44749.375</c:v>
                      </c:pt>
                      <c:pt idx="8170">
                        <c:v>44749.416666666664</c:v>
                      </c:pt>
                      <c:pt idx="8171">
                        <c:v>44749.458333333336</c:v>
                      </c:pt>
                      <c:pt idx="8172">
                        <c:v>44749.5</c:v>
                      </c:pt>
                      <c:pt idx="8173">
                        <c:v>44749.541666666664</c:v>
                      </c:pt>
                      <c:pt idx="8174">
                        <c:v>44749.583333333336</c:v>
                      </c:pt>
                      <c:pt idx="8175">
                        <c:v>44749.625</c:v>
                      </c:pt>
                      <c:pt idx="8176">
                        <c:v>44749.666666666664</c:v>
                      </c:pt>
                      <c:pt idx="8177">
                        <c:v>44749.708333333336</c:v>
                      </c:pt>
                      <c:pt idx="8178">
                        <c:v>44749.75</c:v>
                      </c:pt>
                      <c:pt idx="8179">
                        <c:v>44749.791666666664</c:v>
                      </c:pt>
                      <c:pt idx="8180">
                        <c:v>44749.833333333336</c:v>
                      </c:pt>
                      <c:pt idx="8181">
                        <c:v>44749.875</c:v>
                      </c:pt>
                      <c:pt idx="8182">
                        <c:v>44749.916666666664</c:v>
                      </c:pt>
                      <c:pt idx="8183">
                        <c:v>44749.958333333336</c:v>
                      </c:pt>
                      <c:pt idx="8184">
                        <c:v>44750</c:v>
                      </c:pt>
                      <c:pt idx="8185">
                        <c:v>44750.041666666664</c:v>
                      </c:pt>
                      <c:pt idx="8186">
                        <c:v>44750.083333333336</c:v>
                      </c:pt>
                      <c:pt idx="8187">
                        <c:v>44750.125</c:v>
                      </c:pt>
                      <c:pt idx="8188">
                        <c:v>44750.166666666664</c:v>
                      </c:pt>
                      <c:pt idx="8189">
                        <c:v>44750.208333333336</c:v>
                      </c:pt>
                      <c:pt idx="8190">
                        <c:v>44750.25</c:v>
                      </c:pt>
                      <c:pt idx="8191">
                        <c:v>44750.291666666664</c:v>
                      </c:pt>
                      <c:pt idx="8192">
                        <c:v>44750.333333333336</c:v>
                      </c:pt>
                      <c:pt idx="8193">
                        <c:v>44750.375</c:v>
                      </c:pt>
                      <c:pt idx="8194">
                        <c:v>44750.416666666664</c:v>
                      </c:pt>
                      <c:pt idx="8195">
                        <c:v>44750.458333333336</c:v>
                      </c:pt>
                      <c:pt idx="8196">
                        <c:v>44750.5</c:v>
                      </c:pt>
                      <c:pt idx="8197">
                        <c:v>44750.541666666664</c:v>
                      </c:pt>
                      <c:pt idx="8198">
                        <c:v>44750.583333333336</c:v>
                      </c:pt>
                      <c:pt idx="8199">
                        <c:v>44750.625</c:v>
                      </c:pt>
                      <c:pt idx="8200">
                        <c:v>44750.666666666664</c:v>
                      </c:pt>
                      <c:pt idx="8201">
                        <c:v>44750.708333333336</c:v>
                      </c:pt>
                      <c:pt idx="8202">
                        <c:v>44750.75</c:v>
                      </c:pt>
                      <c:pt idx="8203">
                        <c:v>44750.791666666664</c:v>
                      </c:pt>
                      <c:pt idx="8204">
                        <c:v>44750.833333333336</c:v>
                      </c:pt>
                      <c:pt idx="8205">
                        <c:v>44750.875</c:v>
                      </c:pt>
                      <c:pt idx="8206">
                        <c:v>44750.916666666664</c:v>
                      </c:pt>
                      <c:pt idx="8207">
                        <c:v>44750.958333333336</c:v>
                      </c:pt>
                      <c:pt idx="8208">
                        <c:v>44751</c:v>
                      </c:pt>
                      <c:pt idx="8209">
                        <c:v>44751.041666666664</c:v>
                      </c:pt>
                      <c:pt idx="8210">
                        <c:v>44751.083333333336</c:v>
                      </c:pt>
                      <c:pt idx="8211">
                        <c:v>44751.125</c:v>
                      </c:pt>
                      <c:pt idx="8212">
                        <c:v>44751.166666666664</c:v>
                      </c:pt>
                      <c:pt idx="8213">
                        <c:v>44751.208333333336</c:v>
                      </c:pt>
                      <c:pt idx="8214">
                        <c:v>44751.25</c:v>
                      </c:pt>
                      <c:pt idx="8215">
                        <c:v>44751.291666666664</c:v>
                      </c:pt>
                      <c:pt idx="8216">
                        <c:v>44751.333333333336</c:v>
                      </c:pt>
                      <c:pt idx="8217">
                        <c:v>44751.375</c:v>
                      </c:pt>
                      <c:pt idx="8218">
                        <c:v>44751.416666666664</c:v>
                      </c:pt>
                      <c:pt idx="8219">
                        <c:v>44751.458333333336</c:v>
                      </c:pt>
                      <c:pt idx="8220">
                        <c:v>44751.5</c:v>
                      </c:pt>
                      <c:pt idx="8221">
                        <c:v>44751.541666666664</c:v>
                      </c:pt>
                      <c:pt idx="8222">
                        <c:v>44751.583333333336</c:v>
                      </c:pt>
                      <c:pt idx="8223">
                        <c:v>44751.625</c:v>
                      </c:pt>
                      <c:pt idx="8224">
                        <c:v>44751.666666666664</c:v>
                      </c:pt>
                      <c:pt idx="8225">
                        <c:v>44751.708333333336</c:v>
                      </c:pt>
                      <c:pt idx="8226">
                        <c:v>44751.75</c:v>
                      </c:pt>
                      <c:pt idx="8227">
                        <c:v>44751.791666666664</c:v>
                      </c:pt>
                      <c:pt idx="8228">
                        <c:v>44751.833333333336</c:v>
                      </c:pt>
                      <c:pt idx="8229">
                        <c:v>44751.875</c:v>
                      </c:pt>
                      <c:pt idx="8230">
                        <c:v>44751.916666666664</c:v>
                      </c:pt>
                      <c:pt idx="8231">
                        <c:v>44751.958333333336</c:v>
                      </c:pt>
                      <c:pt idx="8232">
                        <c:v>44752</c:v>
                      </c:pt>
                      <c:pt idx="8233">
                        <c:v>44752.041666666664</c:v>
                      </c:pt>
                      <c:pt idx="8234">
                        <c:v>44752.083333333336</c:v>
                      </c:pt>
                      <c:pt idx="8235">
                        <c:v>44752.125</c:v>
                      </c:pt>
                      <c:pt idx="8236">
                        <c:v>44752.166666666664</c:v>
                      </c:pt>
                      <c:pt idx="8237">
                        <c:v>44752.208333333336</c:v>
                      </c:pt>
                      <c:pt idx="8238">
                        <c:v>44752.25</c:v>
                      </c:pt>
                      <c:pt idx="8239">
                        <c:v>44752.291666666664</c:v>
                      </c:pt>
                      <c:pt idx="8240">
                        <c:v>44752.333333333336</c:v>
                      </c:pt>
                      <c:pt idx="8241">
                        <c:v>44752.375</c:v>
                      </c:pt>
                      <c:pt idx="8242">
                        <c:v>44752.416666666664</c:v>
                      </c:pt>
                      <c:pt idx="8243">
                        <c:v>44752.458333333336</c:v>
                      </c:pt>
                      <c:pt idx="8244">
                        <c:v>44752.5</c:v>
                      </c:pt>
                      <c:pt idx="8245">
                        <c:v>44752.541666666664</c:v>
                      </c:pt>
                      <c:pt idx="8246">
                        <c:v>44752.583333333336</c:v>
                      </c:pt>
                      <c:pt idx="8247">
                        <c:v>44752.625</c:v>
                      </c:pt>
                      <c:pt idx="8248">
                        <c:v>44752.666666666664</c:v>
                      </c:pt>
                      <c:pt idx="8249">
                        <c:v>44752.708333333336</c:v>
                      </c:pt>
                      <c:pt idx="8250">
                        <c:v>44752.75</c:v>
                      </c:pt>
                      <c:pt idx="8251">
                        <c:v>44752.791666666664</c:v>
                      </c:pt>
                      <c:pt idx="8252">
                        <c:v>44752.833333333336</c:v>
                      </c:pt>
                      <c:pt idx="8253">
                        <c:v>44752.875</c:v>
                      </c:pt>
                      <c:pt idx="8254">
                        <c:v>44752.916666666664</c:v>
                      </c:pt>
                      <c:pt idx="8255">
                        <c:v>44752.958333333336</c:v>
                      </c:pt>
                      <c:pt idx="8256">
                        <c:v>44753</c:v>
                      </c:pt>
                      <c:pt idx="8257">
                        <c:v>44753.041666666664</c:v>
                      </c:pt>
                      <c:pt idx="8258">
                        <c:v>44753.083333333336</c:v>
                      </c:pt>
                      <c:pt idx="8259">
                        <c:v>44753.125</c:v>
                      </c:pt>
                      <c:pt idx="8260">
                        <c:v>44753.166666666664</c:v>
                      </c:pt>
                      <c:pt idx="8261">
                        <c:v>44753.208333333336</c:v>
                      </c:pt>
                      <c:pt idx="8262">
                        <c:v>44753.25</c:v>
                      </c:pt>
                      <c:pt idx="8263">
                        <c:v>44753.291666666664</c:v>
                      </c:pt>
                      <c:pt idx="8264">
                        <c:v>44753.333333333336</c:v>
                      </c:pt>
                      <c:pt idx="8265">
                        <c:v>44753.375</c:v>
                      </c:pt>
                      <c:pt idx="8266">
                        <c:v>44753.416666666664</c:v>
                      </c:pt>
                      <c:pt idx="8267">
                        <c:v>44753.458333333336</c:v>
                      </c:pt>
                      <c:pt idx="8268">
                        <c:v>44753.5</c:v>
                      </c:pt>
                      <c:pt idx="8269">
                        <c:v>44753.541666666664</c:v>
                      </c:pt>
                      <c:pt idx="8270">
                        <c:v>44753.583333333336</c:v>
                      </c:pt>
                      <c:pt idx="8271">
                        <c:v>44753.625</c:v>
                      </c:pt>
                      <c:pt idx="8272">
                        <c:v>44753.666666666664</c:v>
                      </c:pt>
                      <c:pt idx="8273">
                        <c:v>44753.708333333336</c:v>
                      </c:pt>
                      <c:pt idx="8274">
                        <c:v>44753.75</c:v>
                      </c:pt>
                      <c:pt idx="8275">
                        <c:v>44753.791666666664</c:v>
                      </c:pt>
                      <c:pt idx="8276">
                        <c:v>44753.833333333336</c:v>
                      </c:pt>
                      <c:pt idx="8277">
                        <c:v>44753.875</c:v>
                      </c:pt>
                      <c:pt idx="8278">
                        <c:v>44753.916666666664</c:v>
                      </c:pt>
                      <c:pt idx="8279">
                        <c:v>44753.958333333336</c:v>
                      </c:pt>
                      <c:pt idx="8280">
                        <c:v>44754</c:v>
                      </c:pt>
                      <c:pt idx="8281">
                        <c:v>44754.041666666664</c:v>
                      </c:pt>
                      <c:pt idx="8282">
                        <c:v>44754.083333333336</c:v>
                      </c:pt>
                      <c:pt idx="8283">
                        <c:v>44754.125</c:v>
                      </c:pt>
                      <c:pt idx="8284">
                        <c:v>44754.166666666664</c:v>
                      </c:pt>
                      <c:pt idx="8285">
                        <c:v>44754.208333333336</c:v>
                      </c:pt>
                      <c:pt idx="8286">
                        <c:v>44754.25</c:v>
                      </c:pt>
                      <c:pt idx="8287">
                        <c:v>44754.291666666664</c:v>
                      </c:pt>
                      <c:pt idx="8288">
                        <c:v>44754.333333333336</c:v>
                      </c:pt>
                      <c:pt idx="8289">
                        <c:v>44754.375</c:v>
                      </c:pt>
                      <c:pt idx="8290">
                        <c:v>44754.416666666664</c:v>
                      </c:pt>
                      <c:pt idx="8291">
                        <c:v>44754.458333333336</c:v>
                      </c:pt>
                      <c:pt idx="8292">
                        <c:v>44754.5</c:v>
                      </c:pt>
                      <c:pt idx="8293">
                        <c:v>44754.541666666664</c:v>
                      </c:pt>
                      <c:pt idx="8294">
                        <c:v>44754.583333333336</c:v>
                      </c:pt>
                      <c:pt idx="8295">
                        <c:v>44754.625</c:v>
                      </c:pt>
                      <c:pt idx="8296">
                        <c:v>44754.666666666664</c:v>
                      </c:pt>
                      <c:pt idx="8297">
                        <c:v>44754.708333333336</c:v>
                      </c:pt>
                      <c:pt idx="8298">
                        <c:v>44754.75</c:v>
                      </c:pt>
                      <c:pt idx="8299">
                        <c:v>44754.791666666664</c:v>
                      </c:pt>
                      <c:pt idx="8300">
                        <c:v>44754.833333333336</c:v>
                      </c:pt>
                      <c:pt idx="8301">
                        <c:v>44754.875</c:v>
                      </c:pt>
                      <c:pt idx="8302">
                        <c:v>44754.916666666664</c:v>
                      </c:pt>
                      <c:pt idx="8303">
                        <c:v>44754.958333333336</c:v>
                      </c:pt>
                      <c:pt idx="8304">
                        <c:v>44755</c:v>
                      </c:pt>
                      <c:pt idx="8305">
                        <c:v>44755.041666666664</c:v>
                      </c:pt>
                      <c:pt idx="8306">
                        <c:v>44755.083333333336</c:v>
                      </c:pt>
                      <c:pt idx="8307">
                        <c:v>44755.125</c:v>
                      </c:pt>
                      <c:pt idx="8308">
                        <c:v>44755.166666666664</c:v>
                      </c:pt>
                      <c:pt idx="8309">
                        <c:v>44755.208333333336</c:v>
                      </c:pt>
                      <c:pt idx="8310">
                        <c:v>44755.25</c:v>
                      </c:pt>
                      <c:pt idx="8311">
                        <c:v>44755.291666666664</c:v>
                      </c:pt>
                      <c:pt idx="8312">
                        <c:v>44755.333333333336</c:v>
                      </c:pt>
                      <c:pt idx="8313">
                        <c:v>44755.375</c:v>
                      </c:pt>
                      <c:pt idx="8314">
                        <c:v>44755.416666666664</c:v>
                      </c:pt>
                      <c:pt idx="8315">
                        <c:v>44755.458333333336</c:v>
                      </c:pt>
                      <c:pt idx="8316">
                        <c:v>44755.5</c:v>
                      </c:pt>
                      <c:pt idx="8317">
                        <c:v>44755.541666666664</c:v>
                      </c:pt>
                      <c:pt idx="8318">
                        <c:v>44755.583333333336</c:v>
                      </c:pt>
                      <c:pt idx="8319">
                        <c:v>44755.625</c:v>
                      </c:pt>
                      <c:pt idx="8320">
                        <c:v>44755.666666666664</c:v>
                      </c:pt>
                      <c:pt idx="8321">
                        <c:v>44755.708333333336</c:v>
                      </c:pt>
                      <c:pt idx="8322">
                        <c:v>44755.75</c:v>
                      </c:pt>
                      <c:pt idx="8323">
                        <c:v>44755.791666666664</c:v>
                      </c:pt>
                      <c:pt idx="8324">
                        <c:v>44755.833333333336</c:v>
                      </c:pt>
                      <c:pt idx="8325">
                        <c:v>44755.875</c:v>
                      </c:pt>
                      <c:pt idx="8326">
                        <c:v>44755.916666666664</c:v>
                      </c:pt>
                      <c:pt idx="8327">
                        <c:v>44755.958333333336</c:v>
                      </c:pt>
                      <c:pt idx="8328">
                        <c:v>44756</c:v>
                      </c:pt>
                      <c:pt idx="8329">
                        <c:v>44756.041666666664</c:v>
                      </c:pt>
                      <c:pt idx="8330">
                        <c:v>44756.083333333336</c:v>
                      </c:pt>
                      <c:pt idx="8331">
                        <c:v>44756.125</c:v>
                      </c:pt>
                      <c:pt idx="8332">
                        <c:v>44756.166666666664</c:v>
                      </c:pt>
                      <c:pt idx="8333">
                        <c:v>44756.208333333336</c:v>
                      </c:pt>
                      <c:pt idx="8334">
                        <c:v>44756.25</c:v>
                      </c:pt>
                      <c:pt idx="8335">
                        <c:v>44756.291666666664</c:v>
                      </c:pt>
                      <c:pt idx="8336">
                        <c:v>44756.333333333336</c:v>
                      </c:pt>
                      <c:pt idx="8337">
                        <c:v>44756.375</c:v>
                      </c:pt>
                      <c:pt idx="8338">
                        <c:v>44756.416666666664</c:v>
                      </c:pt>
                      <c:pt idx="8339">
                        <c:v>44756.458333333336</c:v>
                      </c:pt>
                      <c:pt idx="8340">
                        <c:v>44756.5</c:v>
                      </c:pt>
                      <c:pt idx="8341">
                        <c:v>44756.541666666664</c:v>
                      </c:pt>
                      <c:pt idx="8342">
                        <c:v>44756.583333333336</c:v>
                      </c:pt>
                      <c:pt idx="8343">
                        <c:v>44756.625</c:v>
                      </c:pt>
                      <c:pt idx="8344">
                        <c:v>44756.666666666664</c:v>
                      </c:pt>
                      <c:pt idx="8345">
                        <c:v>44756.708333333336</c:v>
                      </c:pt>
                      <c:pt idx="8346">
                        <c:v>44756.75</c:v>
                      </c:pt>
                      <c:pt idx="8347">
                        <c:v>44756.791666666664</c:v>
                      </c:pt>
                      <c:pt idx="8348">
                        <c:v>44756.833333333336</c:v>
                      </c:pt>
                      <c:pt idx="8349">
                        <c:v>44756.875</c:v>
                      </c:pt>
                      <c:pt idx="8350">
                        <c:v>44756.916666666664</c:v>
                      </c:pt>
                      <c:pt idx="8351">
                        <c:v>44756.958333333336</c:v>
                      </c:pt>
                      <c:pt idx="8352">
                        <c:v>44757</c:v>
                      </c:pt>
                      <c:pt idx="8353">
                        <c:v>44757.041666666664</c:v>
                      </c:pt>
                      <c:pt idx="8354">
                        <c:v>44757.083333333336</c:v>
                      </c:pt>
                      <c:pt idx="8355">
                        <c:v>44757.125</c:v>
                      </c:pt>
                      <c:pt idx="8356">
                        <c:v>44757.166666666664</c:v>
                      </c:pt>
                      <c:pt idx="8357">
                        <c:v>44757.208333333336</c:v>
                      </c:pt>
                      <c:pt idx="8358">
                        <c:v>44757.25</c:v>
                      </c:pt>
                      <c:pt idx="8359">
                        <c:v>44757.291666666664</c:v>
                      </c:pt>
                      <c:pt idx="8360">
                        <c:v>44757.333333333336</c:v>
                      </c:pt>
                      <c:pt idx="8361">
                        <c:v>44757.375</c:v>
                      </c:pt>
                      <c:pt idx="8362">
                        <c:v>44757.416666666664</c:v>
                      </c:pt>
                      <c:pt idx="8363">
                        <c:v>44757.458333333336</c:v>
                      </c:pt>
                      <c:pt idx="8364">
                        <c:v>44757.5</c:v>
                      </c:pt>
                      <c:pt idx="8365">
                        <c:v>44757.541666666664</c:v>
                      </c:pt>
                      <c:pt idx="8366">
                        <c:v>44757.583333333336</c:v>
                      </c:pt>
                      <c:pt idx="8367">
                        <c:v>44757.625</c:v>
                      </c:pt>
                      <c:pt idx="8368">
                        <c:v>44757.666666666664</c:v>
                      </c:pt>
                      <c:pt idx="8369">
                        <c:v>44757.708333333336</c:v>
                      </c:pt>
                      <c:pt idx="8370">
                        <c:v>44757.75</c:v>
                      </c:pt>
                      <c:pt idx="8371">
                        <c:v>44757.791666666664</c:v>
                      </c:pt>
                      <c:pt idx="8372">
                        <c:v>44757.833333333336</c:v>
                      </c:pt>
                      <c:pt idx="8373">
                        <c:v>44757.875</c:v>
                      </c:pt>
                      <c:pt idx="8374">
                        <c:v>44757.916666666664</c:v>
                      </c:pt>
                      <c:pt idx="8375">
                        <c:v>44757.958333333336</c:v>
                      </c:pt>
                      <c:pt idx="8376">
                        <c:v>44758</c:v>
                      </c:pt>
                      <c:pt idx="8377">
                        <c:v>44758.041666666664</c:v>
                      </c:pt>
                      <c:pt idx="8378">
                        <c:v>44758.083333333336</c:v>
                      </c:pt>
                      <c:pt idx="8379">
                        <c:v>44758.125</c:v>
                      </c:pt>
                      <c:pt idx="8380">
                        <c:v>44758.166666666664</c:v>
                      </c:pt>
                      <c:pt idx="8381">
                        <c:v>44758.208333333336</c:v>
                      </c:pt>
                      <c:pt idx="8382">
                        <c:v>44758.25</c:v>
                      </c:pt>
                      <c:pt idx="8383">
                        <c:v>44758.291666666664</c:v>
                      </c:pt>
                      <c:pt idx="8384">
                        <c:v>44758.333333333336</c:v>
                      </c:pt>
                      <c:pt idx="8385">
                        <c:v>44758.375</c:v>
                      </c:pt>
                      <c:pt idx="8386">
                        <c:v>44758.416666666664</c:v>
                      </c:pt>
                      <c:pt idx="8387">
                        <c:v>44758.458333333336</c:v>
                      </c:pt>
                      <c:pt idx="8388">
                        <c:v>44758.5</c:v>
                      </c:pt>
                      <c:pt idx="8389">
                        <c:v>44758.541666666664</c:v>
                      </c:pt>
                      <c:pt idx="8390">
                        <c:v>44758.583333333336</c:v>
                      </c:pt>
                      <c:pt idx="8391">
                        <c:v>44758.625</c:v>
                      </c:pt>
                      <c:pt idx="8392">
                        <c:v>44758.666666666664</c:v>
                      </c:pt>
                      <c:pt idx="8393">
                        <c:v>44758.708333333336</c:v>
                      </c:pt>
                      <c:pt idx="8394">
                        <c:v>44758.75</c:v>
                      </c:pt>
                      <c:pt idx="8395">
                        <c:v>44758.791666666664</c:v>
                      </c:pt>
                      <c:pt idx="8396">
                        <c:v>44758.833333333336</c:v>
                      </c:pt>
                      <c:pt idx="8397">
                        <c:v>44758.875</c:v>
                      </c:pt>
                      <c:pt idx="8398">
                        <c:v>44758.916666666664</c:v>
                      </c:pt>
                      <c:pt idx="8399">
                        <c:v>44758.958333333336</c:v>
                      </c:pt>
                      <c:pt idx="8400">
                        <c:v>44759</c:v>
                      </c:pt>
                      <c:pt idx="8401">
                        <c:v>44759.041666666664</c:v>
                      </c:pt>
                      <c:pt idx="8402">
                        <c:v>44759.083333333336</c:v>
                      </c:pt>
                      <c:pt idx="8403">
                        <c:v>44759.125</c:v>
                      </c:pt>
                      <c:pt idx="8404">
                        <c:v>44759.166666666664</c:v>
                      </c:pt>
                      <c:pt idx="8405">
                        <c:v>44759.208333333336</c:v>
                      </c:pt>
                      <c:pt idx="8406">
                        <c:v>44759.25</c:v>
                      </c:pt>
                      <c:pt idx="8407">
                        <c:v>44759.291666666664</c:v>
                      </c:pt>
                      <c:pt idx="8408">
                        <c:v>44759.333333333336</c:v>
                      </c:pt>
                      <c:pt idx="8409">
                        <c:v>44759.375</c:v>
                      </c:pt>
                      <c:pt idx="8410">
                        <c:v>44759.416666666664</c:v>
                      </c:pt>
                      <c:pt idx="8411">
                        <c:v>44759.458333333336</c:v>
                      </c:pt>
                      <c:pt idx="8412">
                        <c:v>44759.5</c:v>
                      </c:pt>
                      <c:pt idx="8413">
                        <c:v>44759.541666666664</c:v>
                      </c:pt>
                      <c:pt idx="8414">
                        <c:v>44759.583333333336</c:v>
                      </c:pt>
                      <c:pt idx="8415">
                        <c:v>44759.625</c:v>
                      </c:pt>
                      <c:pt idx="8416">
                        <c:v>44759.666666666664</c:v>
                      </c:pt>
                      <c:pt idx="8417">
                        <c:v>44759.708333333336</c:v>
                      </c:pt>
                      <c:pt idx="8418">
                        <c:v>44759.75</c:v>
                      </c:pt>
                      <c:pt idx="8419">
                        <c:v>44759.791666666664</c:v>
                      </c:pt>
                      <c:pt idx="8420">
                        <c:v>44759.833333333336</c:v>
                      </c:pt>
                      <c:pt idx="8421">
                        <c:v>44759.875</c:v>
                      </c:pt>
                      <c:pt idx="8422">
                        <c:v>44759.916666666664</c:v>
                      </c:pt>
                      <c:pt idx="8423">
                        <c:v>44759.958333333336</c:v>
                      </c:pt>
                      <c:pt idx="8424">
                        <c:v>44760</c:v>
                      </c:pt>
                      <c:pt idx="8425">
                        <c:v>44760.041666666664</c:v>
                      </c:pt>
                      <c:pt idx="8426">
                        <c:v>44760.083333333336</c:v>
                      </c:pt>
                      <c:pt idx="8427">
                        <c:v>44760.125</c:v>
                      </c:pt>
                      <c:pt idx="8428">
                        <c:v>44760.166666666664</c:v>
                      </c:pt>
                      <c:pt idx="8429">
                        <c:v>44760.208333333336</c:v>
                      </c:pt>
                      <c:pt idx="8430">
                        <c:v>44760.25</c:v>
                      </c:pt>
                      <c:pt idx="8431">
                        <c:v>44760.291666666664</c:v>
                      </c:pt>
                      <c:pt idx="8432">
                        <c:v>44760.333333333336</c:v>
                      </c:pt>
                      <c:pt idx="8433">
                        <c:v>44760.375</c:v>
                      </c:pt>
                      <c:pt idx="8434">
                        <c:v>44760.416666666664</c:v>
                      </c:pt>
                      <c:pt idx="8435">
                        <c:v>44760.458333333336</c:v>
                      </c:pt>
                      <c:pt idx="8436">
                        <c:v>44760.5</c:v>
                      </c:pt>
                      <c:pt idx="8437">
                        <c:v>44760.541666666664</c:v>
                      </c:pt>
                      <c:pt idx="8438">
                        <c:v>44760.583333333336</c:v>
                      </c:pt>
                      <c:pt idx="8439">
                        <c:v>44760.625</c:v>
                      </c:pt>
                      <c:pt idx="8440">
                        <c:v>44760.666666666664</c:v>
                      </c:pt>
                      <c:pt idx="8441">
                        <c:v>44760.708333333336</c:v>
                      </c:pt>
                      <c:pt idx="8442">
                        <c:v>44760.75</c:v>
                      </c:pt>
                      <c:pt idx="8443">
                        <c:v>44760.791666666664</c:v>
                      </c:pt>
                      <c:pt idx="8444">
                        <c:v>44760.833333333336</c:v>
                      </c:pt>
                      <c:pt idx="8445">
                        <c:v>44760.875</c:v>
                      </c:pt>
                      <c:pt idx="8446">
                        <c:v>44760.916666666664</c:v>
                      </c:pt>
                      <c:pt idx="8447">
                        <c:v>44760.958333333336</c:v>
                      </c:pt>
                      <c:pt idx="8448">
                        <c:v>44761</c:v>
                      </c:pt>
                      <c:pt idx="8449">
                        <c:v>44761.041666666664</c:v>
                      </c:pt>
                      <c:pt idx="8450">
                        <c:v>44761.083333333336</c:v>
                      </c:pt>
                      <c:pt idx="8451">
                        <c:v>44761.125</c:v>
                      </c:pt>
                      <c:pt idx="8452">
                        <c:v>44761.166666666664</c:v>
                      </c:pt>
                      <c:pt idx="8453">
                        <c:v>44761.208333333336</c:v>
                      </c:pt>
                      <c:pt idx="8454">
                        <c:v>44761.25</c:v>
                      </c:pt>
                      <c:pt idx="8455">
                        <c:v>44761.291666666664</c:v>
                      </c:pt>
                      <c:pt idx="8456">
                        <c:v>44761.333333333336</c:v>
                      </c:pt>
                      <c:pt idx="8457">
                        <c:v>44761.375</c:v>
                      </c:pt>
                      <c:pt idx="8458">
                        <c:v>44761.416666666664</c:v>
                      </c:pt>
                      <c:pt idx="8459">
                        <c:v>44761.458333333336</c:v>
                      </c:pt>
                      <c:pt idx="8460">
                        <c:v>44761.5</c:v>
                      </c:pt>
                      <c:pt idx="8461">
                        <c:v>44761.541666666664</c:v>
                      </c:pt>
                      <c:pt idx="8462">
                        <c:v>44761.583333333336</c:v>
                      </c:pt>
                      <c:pt idx="8463">
                        <c:v>44761.625</c:v>
                      </c:pt>
                      <c:pt idx="8464">
                        <c:v>44761.666666666664</c:v>
                      </c:pt>
                      <c:pt idx="8465">
                        <c:v>44761.708333333336</c:v>
                      </c:pt>
                      <c:pt idx="8466">
                        <c:v>44761.75</c:v>
                      </c:pt>
                      <c:pt idx="8467">
                        <c:v>44761.791666666664</c:v>
                      </c:pt>
                      <c:pt idx="8468">
                        <c:v>44761.833333333336</c:v>
                      </c:pt>
                      <c:pt idx="8469">
                        <c:v>44761.875</c:v>
                      </c:pt>
                      <c:pt idx="8470">
                        <c:v>44761.916666666664</c:v>
                      </c:pt>
                      <c:pt idx="8471">
                        <c:v>44761.958333333336</c:v>
                      </c:pt>
                      <c:pt idx="8472">
                        <c:v>44762</c:v>
                      </c:pt>
                      <c:pt idx="8473">
                        <c:v>44762.041666666664</c:v>
                      </c:pt>
                      <c:pt idx="8474">
                        <c:v>44762.083333333336</c:v>
                      </c:pt>
                      <c:pt idx="8475">
                        <c:v>44762.125</c:v>
                      </c:pt>
                      <c:pt idx="8476">
                        <c:v>44762.166666666664</c:v>
                      </c:pt>
                      <c:pt idx="8477">
                        <c:v>44762.208333333336</c:v>
                      </c:pt>
                      <c:pt idx="8478">
                        <c:v>44762.25</c:v>
                      </c:pt>
                      <c:pt idx="8479">
                        <c:v>44762.291666666664</c:v>
                      </c:pt>
                      <c:pt idx="8480">
                        <c:v>44762.333333333336</c:v>
                      </c:pt>
                      <c:pt idx="8481">
                        <c:v>44762.375</c:v>
                      </c:pt>
                      <c:pt idx="8482">
                        <c:v>44762.416666666664</c:v>
                      </c:pt>
                      <c:pt idx="8483">
                        <c:v>44762.458333333336</c:v>
                      </c:pt>
                      <c:pt idx="8484">
                        <c:v>44762.5</c:v>
                      </c:pt>
                      <c:pt idx="8485">
                        <c:v>44762.541666666664</c:v>
                      </c:pt>
                      <c:pt idx="8486">
                        <c:v>44762.583333333336</c:v>
                      </c:pt>
                      <c:pt idx="8487">
                        <c:v>44762.625</c:v>
                      </c:pt>
                      <c:pt idx="8488">
                        <c:v>44762.666666666664</c:v>
                      </c:pt>
                      <c:pt idx="8489">
                        <c:v>44762.708333333336</c:v>
                      </c:pt>
                      <c:pt idx="8490">
                        <c:v>44762.75</c:v>
                      </c:pt>
                      <c:pt idx="8491">
                        <c:v>44762.791666666664</c:v>
                      </c:pt>
                      <c:pt idx="8492">
                        <c:v>44762.833333333336</c:v>
                      </c:pt>
                      <c:pt idx="8493">
                        <c:v>44762.875</c:v>
                      </c:pt>
                      <c:pt idx="8494">
                        <c:v>44762.916666666664</c:v>
                      </c:pt>
                      <c:pt idx="8495">
                        <c:v>44762.958333333336</c:v>
                      </c:pt>
                      <c:pt idx="8496">
                        <c:v>44763</c:v>
                      </c:pt>
                      <c:pt idx="8497">
                        <c:v>44763.041666666664</c:v>
                      </c:pt>
                      <c:pt idx="8498">
                        <c:v>44763.083333333336</c:v>
                      </c:pt>
                      <c:pt idx="8499">
                        <c:v>44763.125</c:v>
                      </c:pt>
                      <c:pt idx="8500">
                        <c:v>44763.166666666664</c:v>
                      </c:pt>
                      <c:pt idx="8501">
                        <c:v>44763.208333333336</c:v>
                      </c:pt>
                      <c:pt idx="8502">
                        <c:v>44763.25</c:v>
                      </c:pt>
                      <c:pt idx="8503">
                        <c:v>44763.291666666664</c:v>
                      </c:pt>
                      <c:pt idx="8504">
                        <c:v>44763.333333333336</c:v>
                      </c:pt>
                      <c:pt idx="8505">
                        <c:v>44763.375</c:v>
                      </c:pt>
                      <c:pt idx="8506">
                        <c:v>44763.416666666664</c:v>
                      </c:pt>
                      <c:pt idx="8507">
                        <c:v>44763.458333333336</c:v>
                      </c:pt>
                      <c:pt idx="8508">
                        <c:v>44763.5</c:v>
                      </c:pt>
                      <c:pt idx="8509">
                        <c:v>44763.541666666664</c:v>
                      </c:pt>
                      <c:pt idx="8510">
                        <c:v>44763.583333333336</c:v>
                      </c:pt>
                      <c:pt idx="8511">
                        <c:v>44763.625</c:v>
                      </c:pt>
                      <c:pt idx="8512">
                        <c:v>44763.666666666664</c:v>
                      </c:pt>
                      <c:pt idx="8513">
                        <c:v>44763.708333333336</c:v>
                      </c:pt>
                      <c:pt idx="8514">
                        <c:v>44763.75</c:v>
                      </c:pt>
                      <c:pt idx="8515">
                        <c:v>44763.791666666664</c:v>
                      </c:pt>
                      <c:pt idx="8516">
                        <c:v>44763.833333333336</c:v>
                      </c:pt>
                      <c:pt idx="8517">
                        <c:v>44763.875</c:v>
                      </c:pt>
                      <c:pt idx="8518">
                        <c:v>44763.916666666664</c:v>
                      </c:pt>
                      <c:pt idx="8519">
                        <c:v>44763.958333333336</c:v>
                      </c:pt>
                      <c:pt idx="8520">
                        <c:v>44764</c:v>
                      </c:pt>
                      <c:pt idx="8521">
                        <c:v>44764.041666666664</c:v>
                      </c:pt>
                      <c:pt idx="8522">
                        <c:v>44764.083333333336</c:v>
                      </c:pt>
                      <c:pt idx="8523">
                        <c:v>44764.125</c:v>
                      </c:pt>
                      <c:pt idx="8524">
                        <c:v>44764.166666666664</c:v>
                      </c:pt>
                      <c:pt idx="8525">
                        <c:v>44764.208333333336</c:v>
                      </c:pt>
                      <c:pt idx="8526">
                        <c:v>44764.25</c:v>
                      </c:pt>
                      <c:pt idx="8527">
                        <c:v>44764.291666666664</c:v>
                      </c:pt>
                      <c:pt idx="8528">
                        <c:v>44764.333333333336</c:v>
                      </c:pt>
                      <c:pt idx="8529">
                        <c:v>44764.375</c:v>
                      </c:pt>
                      <c:pt idx="8530">
                        <c:v>44764.416666666664</c:v>
                      </c:pt>
                      <c:pt idx="8531">
                        <c:v>44764.458333333336</c:v>
                      </c:pt>
                      <c:pt idx="8532">
                        <c:v>44764.5</c:v>
                      </c:pt>
                      <c:pt idx="8533">
                        <c:v>44764.541666666664</c:v>
                      </c:pt>
                      <c:pt idx="8534">
                        <c:v>44764.583333333336</c:v>
                      </c:pt>
                      <c:pt idx="8535">
                        <c:v>44764.625</c:v>
                      </c:pt>
                      <c:pt idx="8536">
                        <c:v>44764.666666666664</c:v>
                      </c:pt>
                      <c:pt idx="8537">
                        <c:v>44764.708333333336</c:v>
                      </c:pt>
                      <c:pt idx="8538">
                        <c:v>44764.75</c:v>
                      </c:pt>
                      <c:pt idx="8539">
                        <c:v>44764.791666666664</c:v>
                      </c:pt>
                      <c:pt idx="8540">
                        <c:v>44764.833333333336</c:v>
                      </c:pt>
                      <c:pt idx="8541">
                        <c:v>44764.875</c:v>
                      </c:pt>
                      <c:pt idx="8542">
                        <c:v>44764.916666666664</c:v>
                      </c:pt>
                      <c:pt idx="8543">
                        <c:v>44764.958333333336</c:v>
                      </c:pt>
                      <c:pt idx="8544">
                        <c:v>44765</c:v>
                      </c:pt>
                      <c:pt idx="8545">
                        <c:v>44765.041666666664</c:v>
                      </c:pt>
                      <c:pt idx="8546">
                        <c:v>44765.083333333336</c:v>
                      </c:pt>
                      <c:pt idx="8547">
                        <c:v>44765.125</c:v>
                      </c:pt>
                      <c:pt idx="8548">
                        <c:v>44765.166666666664</c:v>
                      </c:pt>
                      <c:pt idx="8549">
                        <c:v>44765.208333333336</c:v>
                      </c:pt>
                      <c:pt idx="8550">
                        <c:v>44765.25</c:v>
                      </c:pt>
                      <c:pt idx="8551">
                        <c:v>44765.291666666664</c:v>
                      </c:pt>
                      <c:pt idx="8552">
                        <c:v>44765.333333333336</c:v>
                      </c:pt>
                      <c:pt idx="8553">
                        <c:v>44765.375</c:v>
                      </c:pt>
                      <c:pt idx="8554">
                        <c:v>44765.416666666664</c:v>
                      </c:pt>
                      <c:pt idx="8555">
                        <c:v>44765.458333333336</c:v>
                      </c:pt>
                      <c:pt idx="8556">
                        <c:v>44765.5</c:v>
                      </c:pt>
                      <c:pt idx="8557">
                        <c:v>44765.541666666664</c:v>
                      </c:pt>
                      <c:pt idx="8558">
                        <c:v>44765.583333333336</c:v>
                      </c:pt>
                      <c:pt idx="8559">
                        <c:v>44765.625</c:v>
                      </c:pt>
                      <c:pt idx="8560">
                        <c:v>44765.666666666664</c:v>
                      </c:pt>
                      <c:pt idx="8561">
                        <c:v>44765.708333333336</c:v>
                      </c:pt>
                      <c:pt idx="8562">
                        <c:v>44765.75</c:v>
                      </c:pt>
                      <c:pt idx="8563">
                        <c:v>44765.791666666664</c:v>
                      </c:pt>
                      <c:pt idx="8564">
                        <c:v>44765.833333333336</c:v>
                      </c:pt>
                      <c:pt idx="8565">
                        <c:v>44765.875</c:v>
                      </c:pt>
                      <c:pt idx="8566">
                        <c:v>44765.916666666664</c:v>
                      </c:pt>
                      <c:pt idx="8567">
                        <c:v>44765.958333333336</c:v>
                      </c:pt>
                      <c:pt idx="8568">
                        <c:v>44766</c:v>
                      </c:pt>
                      <c:pt idx="8569">
                        <c:v>44766.041666666664</c:v>
                      </c:pt>
                      <c:pt idx="8570">
                        <c:v>44766.083333333336</c:v>
                      </c:pt>
                      <c:pt idx="8571">
                        <c:v>44766.125</c:v>
                      </c:pt>
                      <c:pt idx="8572">
                        <c:v>44766.166666666664</c:v>
                      </c:pt>
                      <c:pt idx="8573">
                        <c:v>44766.208333333336</c:v>
                      </c:pt>
                      <c:pt idx="8574">
                        <c:v>44766.25</c:v>
                      </c:pt>
                      <c:pt idx="8575">
                        <c:v>44766.291666666664</c:v>
                      </c:pt>
                      <c:pt idx="8576">
                        <c:v>44766.333333333336</c:v>
                      </c:pt>
                      <c:pt idx="8577">
                        <c:v>44766.375</c:v>
                      </c:pt>
                      <c:pt idx="8578">
                        <c:v>44766.416666666664</c:v>
                      </c:pt>
                      <c:pt idx="8579">
                        <c:v>44766.458333333336</c:v>
                      </c:pt>
                      <c:pt idx="8580">
                        <c:v>44766.5</c:v>
                      </c:pt>
                      <c:pt idx="8581">
                        <c:v>44766.541666666664</c:v>
                      </c:pt>
                      <c:pt idx="8582">
                        <c:v>44766.583333333336</c:v>
                      </c:pt>
                      <c:pt idx="8583">
                        <c:v>44766.625</c:v>
                      </c:pt>
                      <c:pt idx="8584">
                        <c:v>44766.666666666664</c:v>
                      </c:pt>
                      <c:pt idx="8585">
                        <c:v>44766.708333333336</c:v>
                      </c:pt>
                      <c:pt idx="8586">
                        <c:v>44766.75</c:v>
                      </c:pt>
                      <c:pt idx="8587">
                        <c:v>44766.791666666664</c:v>
                      </c:pt>
                      <c:pt idx="8588">
                        <c:v>44766.833333333336</c:v>
                      </c:pt>
                      <c:pt idx="8589">
                        <c:v>44766.875</c:v>
                      </c:pt>
                      <c:pt idx="8590">
                        <c:v>44766.916666666664</c:v>
                      </c:pt>
                      <c:pt idx="8591">
                        <c:v>44766.958333333336</c:v>
                      </c:pt>
                      <c:pt idx="8592">
                        <c:v>44767</c:v>
                      </c:pt>
                      <c:pt idx="8593">
                        <c:v>44767.041666666664</c:v>
                      </c:pt>
                      <c:pt idx="8594">
                        <c:v>44767.083333333336</c:v>
                      </c:pt>
                      <c:pt idx="8595">
                        <c:v>44767.125</c:v>
                      </c:pt>
                      <c:pt idx="8596">
                        <c:v>44767.166666666664</c:v>
                      </c:pt>
                      <c:pt idx="8597">
                        <c:v>44767.208333333336</c:v>
                      </c:pt>
                      <c:pt idx="8598">
                        <c:v>44767.25</c:v>
                      </c:pt>
                      <c:pt idx="8599">
                        <c:v>44767.291666666664</c:v>
                      </c:pt>
                      <c:pt idx="8600">
                        <c:v>44767.333333333336</c:v>
                      </c:pt>
                      <c:pt idx="8601">
                        <c:v>44767.375</c:v>
                      </c:pt>
                      <c:pt idx="8602">
                        <c:v>44767.416666666664</c:v>
                      </c:pt>
                      <c:pt idx="8603">
                        <c:v>44767.458333333336</c:v>
                      </c:pt>
                      <c:pt idx="8604">
                        <c:v>44767.5</c:v>
                      </c:pt>
                      <c:pt idx="8605">
                        <c:v>44767.541666666664</c:v>
                      </c:pt>
                      <c:pt idx="8606">
                        <c:v>44767.583333333336</c:v>
                      </c:pt>
                      <c:pt idx="8607">
                        <c:v>44767.625</c:v>
                      </c:pt>
                      <c:pt idx="8608">
                        <c:v>44767.666666666664</c:v>
                      </c:pt>
                      <c:pt idx="8609">
                        <c:v>44767.708333333336</c:v>
                      </c:pt>
                      <c:pt idx="8610">
                        <c:v>44767.75</c:v>
                      </c:pt>
                      <c:pt idx="8611">
                        <c:v>44767.791666666664</c:v>
                      </c:pt>
                      <c:pt idx="8612">
                        <c:v>44767.833333333336</c:v>
                      </c:pt>
                      <c:pt idx="8613">
                        <c:v>44767.875</c:v>
                      </c:pt>
                      <c:pt idx="8614">
                        <c:v>44767.916666666664</c:v>
                      </c:pt>
                      <c:pt idx="8615">
                        <c:v>44767.958333333336</c:v>
                      </c:pt>
                      <c:pt idx="8616">
                        <c:v>44768</c:v>
                      </c:pt>
                      <c:pt idx="8617">
                        <c:v>44768.041666666664</c:v>
                      </c:pt>
                      <c:pt idx="8618">
                        <c:v>44768.083333333336</c:v>
                      </c:pt>
                      <c:pt idx="8619">
                        <c:v>44768.125</c:v>
                      </c:pt>
                      <c:pt idx="8620">
                        <c:v>44768.166666666664</c:v>
                      </c:pt>
                      <c:pt idx="8621">
                        <c:v>44768.208333333336</c:v>
                      </c:pt>
                      <c:pt idx="8622">
                        <c:v>44768.25</c:v>
                      </c:pt>
                      <c:pt idx="8623">
                        <c:v>44768.291666666664</c:v>
                      </c:pt>
                      <c:pt idx="8624">
                        <c:v>44768.333333333336</c:v>
                      </c:pt>
                      <c:pt idx="8625">
                        <c:v>44768.375</c:v>
                      </c:pt>
                      <c:pt idx="8626">
                        <c:v>44768.416666666664</c:v>
                      </c:pt>
                      <c:pt idx="8627">
                        <c:v>44768.458333333336</c:v>
                      </c:pt>
                      <c:pt idx="8628">
                        <c:v>44768.5</c:v>
                      </c:pt>
                      <c:pt idx="8629">
                        <c:v>44768.541666666664</c:v>
                      </c:pt>
                      <c:pt idx="8630">
                        <c:v>44768.583333333336</c:v>
                      </c:pt>
                      <c:pt idx="8631">
                        <c:v>44768.625</c:v>
                      </c:pt>
                      <c:pt idx="8632">
                        <c:v>44768.666666666664</c:v>
                      </c:pt>
                      <c:pt idx="8633">
                        <c:v>44768.708333333336</c:v>
                      </c:pt>
                      <c:pt idx="8634">
                        <c:v>44768.75</c:v>
                      </c:pt>
                      <c:pt idx="8635">
                        <c:v>44768.791666666664</c:v>
                      </c:pt>
                      <c:pt idx="8636">
                        <c:v>44768.833333333336</c:v>
                      </c:pt>
                      <c:pt idx="8637">
                        <c:v>44768.875</c:v>
                      </c:pt>
                      <c:pt idx="8638">
                        <c:v>44768.916666666664</c:v>
                      </c:pt>
                      <c:pt idx="8639">
                        <c:v>44768.958333333336</c:v>
                      </c:pt>
                      <c:pt idx="8640">
                        <c:v>44769</c:v>
                      </c:pt>
                      <c:pt idx="8641">
                        <c:v>44769.041666666664</c:v>
                      </c:pt>
                      <c:pt idx="8642">
                        <c:v>44769.083333333336</c:v>
                      </c:pt>
                      <c:pt idx="8643">
                        <c:v>44769.125</c:v>
                      </c:pt>
                      <c:pt idx="8644">
                        <c:v>44769.166666666664</c:v>
                      </c:pt>
                      <c:pt idx="8645">
                        <c:v>44769.208333333336</c:v>
                      </c:pt>
                      <c:pt idx="8646">
                        <c:v>44769.25</c:v>
                      </c:pt>
                      <c:pt idx="8647">
                        <c:v>44769.291666666664</c:v>
                      </c:pt>
                      <c:pt idx="8648">
                        <c:v>44769.333333333336</c:v>
                      </c:pt>
                      <c:pt idx="8649">
                        <c:v>44769.375</c:v>
                      </c:pt>
                      <c:pt idx="8650">
                        <c:v>44769.416666666664</c:v>
                      </c:pt>
                      <c:pt idx="8651">
                        <c:v>44769.458333333336</c:v>
                      </c:pt>
                      <c:pt idx="8652">
                        <c:v>44769.5</c:v>
                      </c:pt>
                      <c:pt idx="8653">
                        <c:v>44769.541666666664</c:v>
                      </c:pt>
                      <c:pt idx="8654">
                        <c:v>44769.583333333336</c:v>
                      </c:pt>
                      <c:pt idx="8655">
                        <c:v>44769.625</c:v>
                      </c:pt>
                      <c:pt idx="8656">
                        <c:v>44769.666666666664</c:v>
                      </c:pt>
                      <c:pt idx="8657">
                        <c:v>44769.708333333336</c:v>
                      </c:pt>
                      <c:pt idx="8658">
                        <c:v>44769.75</c:v>
                      </c:pt>
                      <c:pt idx="8659">
                        <c:v>44769.791666666664</c:v>
                      </c:pt>
                      <c:pt idx="8660">
                        <c:v>44769.833333333336</c:v>
                      </c:pt>
                      <c:pt idx="8661">
                        <c:v>44769.875</c:v>
                      </c:pt>
                      <c:pt idx="8662">
                        <c:v>44769.916666666664</c:v>
                      </c:pt>
                      <c:pt idx="8663">
                        <c:v>44769.958333333336</c:v>
                      </c:pt>
                      <c:pt idx="8664">
                        <c:v>44770</c:v>
                      </c:pt>
                      <c:pt idx="8665">
                        <c:v>44770.041666666664</c:v>
                      </c:pt>
                      <c:pt idx="8666">
                        <c:v>44770.083333333336</c:v>
                      </c:pt>
                      <c:pt idx="8667">
                        <c:v>44770.125</c:v>
                      </c:pt>
                      <c:pt idx="8668">
                        <c:v>44770.166666666664</c:v>
                      </c:pt>
                      <c:pt idx="8669">
                        <c:v>44770.208333333336</c:v>
                      </c:pt>
                      <c:pt idx="8670">
                        <c:v>44770.25</c:v>
                      </c:pt>
                      <c:pt idx="8671">
                        <c:v>44770.291666666664</c:v>
                      </c:pt>
                      <c:pt idx="8672">
                        <c:v>44770.333333333336</c:v>
                      </c:pt>
                      <c:pt idx="8673">
                        <c:v>44770.375</c:v>
                      </c:pt>
                      <c:pt idx="8674">
                        <c:v>44770.416666666664</c:v>
                      </c:pt>
                      <c:pt idx="8675">
                        <c:v>44770.458333333336</c:v>
                      </c:pt>
                      <c:pt idx="8676">
                        <c:v>44770.5</c:v>
                      </c:pt>
                      <c:pt idx="8677">
                        <c:v>44770.541666666664</c:v>
                      </c:pt>
                      <c:pt idx="8678">
                        <c:v>44770.583333333336</c:v>
                      </c:pt>
                      <c:pt idx="8679">
                        <c:v>44770.625</c:v>
                      </c:pt>
                      <c:pt idx="8680">
                        <c:v>44770.666666666664</c:v>
                      </c:pt>
                      <c:pt idx="8681">
                        <c:v>44770.708333333336</c:v>
                      </c:pt>
                      <c:pt idx="8682">
                        <c:v>44770.75</c:v>
                      </c:pt>
                      <c:pt idx="8683">
                        <c:v>44770.791666666664</c:v>
                      </c:pt>
                      <c:pt idx="8684">
                        <c:v>44770.833333333336</c:v>
                      </c:pt>
                      <c:pt idx="8685">
                        <c:v>44770.875</c:v>
                      </c:pt>
                      <c:pt idx="8686">
                        <c:v>44770.916666666664</c:v>
                      </c:pt>
                      <c:pt idx="8687">
                        <c:v>44770.958333333336</c:v>
                      </c:pt>
                      <c:pt idx="8688">
                        <c:v>44771</c:v>
                      </c:pt>
                      <c:pt idx="8689">
                        <c:v>44771.041666666664</c:v>
                      </c:pt>
                      <c:pt idx="8690">
                        <c:v>44771.083333333336</c:v>
                      </c:pt>
                      <c:pt idx="8691">
                        <c:v>44771.125</c:v>
                      </c:pt>
                      <c:pt idx="8692">
                        <c:v>44771.166666666664</c:v>
                      </c:pt>
                      <c:pt idx="8693">
                        <c:v>44771.208333333336</c:v>
                      </c:pt>
                      <c:pt idx="8694">
                        <c:v>44771.25</c:v>
                      </c:pt>
                      <c:pt idx="8695">
                        <c:v>44771.291666666664</c:v>
                      </c:pt>
                      <c:pt idx="8696">
                        <c:v>44771.333333333336</c:v>
                      </c:pt>
                      <c:pt idx="8697">
                        <c:v>44771.375</c:v>
                      </c:pt>
                      <c:pt idx="8698">
                        <c:v>44771.416666666664</c:v>
                      </c:pt>
                      <c:pt idx="8699">
                        <c:v>44771.458333333336</c:v>
                      </c:pt>
                      <c:pt idx="8700">
                        <c:v>44771.5</c:v>
                      </c:pt>
                      <c:pt idx="8701">
                        <c:v>44771.541666666664</c:v>
                      </c:pt>
                      <c:pt idx="8702">
                        <c:v>44771.583333333336</c:v>
                      </c:pt>
                      <c:pt idx="8703">
                        <c:v>44771.625</c:v>
                      </c:pt>
                      <c:pt idx="8704">
                        <c:v>44771.666666666664</c:v>
                      </c:pt>
                      <c:pt idx="8705">
                        <c:v>44771.708333333336</c:v>
                      </c:pt>
                      <c:pt idx="8706">
                        <c:v>44771.75</c:v>
                      </c:pt>
                      <c:pt idx="8707">
                        <c:v>44771.791666666664</c:v>
                      </c:pt>
                      <c:pt idx="8708">
                        <c:v>44771.833333333336</c:v>
                      </c:pt>
                      <c:pt idx="8709">
                        <c:v>44771.875</c:v>
                      </c:pt>
                      <c:pt idx="8710">
                        <c:v>44771.916666666664</c:v>
                      </c:pt>
                      <c:pt idx="8711">
                        <c:v>44771.958333333336</c:v>
                      </c:pt>
                      <c:pt idx="8712">
                        <c:v>44772</c:v>
                      </c:pt>
                      <c:pt idx="8713">
                        <c:v>44772.041666666664</c:v>
                      </c:pt>
                      <c:pt idx="8714">
                        <c:v>44772.083333333336</c:v>
                      </c:pt>
                      <c:pt idx="8715">
                        <c:v>44772.125</c:v>
                      </c:pt>
                      <c:pt idx="8716">
                        <c:v>44772.166666666664</c:v>
                      </c:pt>
                      <c:pt idx="8717">
                        <c:v>44772.208333333336</c:v>
                      </c:pt>
                      <c:pt idx="8718">
                        <c:v>44772.25</c:v>
                      </c:pt>
                      <c:pt idx="8719">
                        <c:v>44772.291666666664</c:v>
                      </c:pt>
                      <c:pt idx="8720">
                        <c:v>44772.333333333336</c:v>
                      </c:pt>
                      <c:pt idx="8721">
                        <c:v>44772.375</c:v>
                      </c:pt>
                      <c:pt idx="8722">
                        <c:v>44772.416666666664</c:v>
                      </c:pt>
                      <c:pt idx="8723">
                        <c:v>44772.458333333336</c:v>
                      </c:pt>
                      <c:pt idx="8724">
                        <c:v>44772.5</c:v>
                      </c:pt>
                      <c:pt idx="8725">
                        <c:v>44772.541666666664</c:v>
                      </c:pt>
                      <c:pt idx="8726">
                        <c:v>44772.583333333336</c:v>
                      </c:pt>
                      <c:pt idx="8727">
                        <c:v>44772.625</c:v>
                      </c:pt>
                      <c:pt idx="8728">
                        <c:v>44772.666666666664</c:v>
                      </c:pt>
                      <c:pt idx="8729">
                        <c:v>44772.708333333336</c:v>
                      </c:pt>
                      <c:pt idx="8730">
                        <c:v>44772.75</c:v>
                      </c:pt>
                      <c:pt idx="8731">
                        <c:v>44772.791666666664</c:v>
                      </c:pt>
                      <c:pt idx="8732">
                        <c:v>44772.833333333336</c:v>
                      </c:pt>
                      <c:pt idx="8733">
                        <c:v>44772.875</c:v>
                      </c:pt>
                      <c:pt idx="8734">
                        <c:v>44772.916666666664</c:v>
                      </c:pt>
                      <c:pt idx="8735">
                        <c:v>44772.958333333336</c:v>
                      </c:pt>
                      <c:pt idx="8736">
                        <c:v>44773</c:v>
                      </c:pt>
                      <c:pt idx="8737">
                        <c:v>44773.041666666664</c:v>
                      </c:pt>
                      <c:pt idx="8738">
                        <c:v>44773.083333333336</c:v>
                      </c:pt>
                      <c:pt idx="8739">
                        <c:v>44773.125</c:v>
                      </c:pt>
                      <c:pt idx="8740">
                        <c:v>44773.166666666664</c:v>
                      </c:pt>
                      <c:pt idx="8741">
                        <c:v>44773.208333333336</c:v>
                      </c:pt>
                      <c:pt idx="8742">
                        <c:v>44773.25</c:v>
                      </c:pt>
                      <c:pt idx="8743">
                        <c:v>44773.291666666664</c:v>
                      </c:pt>
                      <c:pt idx="8744">
                        <c:v>44773.333333333336</c:v>
                      </c:pt>
                      <c:pt idx="8745">
                        <c:v>44773.375</c:v>
                      </c:pt>
                      <c:pt idx="8746">
                        <c:v>44773.416666666664</c:v>
                      </c:pt>
                      <c:pt idx="8747">
                        <c:v>44773.458333333336</c:v>
                      </c:pt>
                      <c:pt idx="8748">
                        <c:v>44773.5</c:v>
                      </c:pt>
                      <c:pt idx="8749">
                        <c:v>44773.541666666664</c:v>
                      </c:pt>
                      <c:pt idx="8750">
                        <c:v>44773.583333333336</c:v>
                      </c:pt>
                      <c:pt idx="8751">
                        <c:v>44773.625</c:v>
                      </c:pt>
                      <c:pt idx="8752">
                        <c:v>44773.666666666664</c:v>
                      </c:pt>
                      <c:pt idx="8753">
                        <c:v>44773.708333333336</c:v>
                      </c:pt>
                      <c:pt idx="8754">
                        <c:v>44773.75</c:v>
                      </c:pt>
                      <c:pt idx="8755">
                        <c:v>44773.791666666664</c:v>
                      </c:pt>
                      <c:pt idx="8756">
                        <c:v>44773.833333333336</c:v>
                      </c:pt>
                      <c:pt idx="8757">
                        <c:v>44773.875</c:v>
                      </c:pt>
                      <c:pt idx="8758">
                        <c:v>44773.916666666664</c:v>
                      </c:pt>
                      <c:pt idx="8759">
                        <c:v>44773.958333333336</c:v>
                      </c:pt>
                      <c:pt idx="8760">
                        <c:v>44774</c:v>
                      </c:pt>
                      <c:pt idx="8761">
                        <c:v>44774.041666666664</c:v>
                      </c:pt>
                      <c:pt idx="8762">
                        <c:v>44774.083333333336</c:v>
                      </c:pt>
                      <c:pt idx="8763">
                        <c:v>44774.125</c:v>
                      </c:pt>
                      <c:pt idx="8764">
                        <c:v>44774.166666666664</c:v>
                      </c:pt>
                      <c:pt idx="8765">
                        <c:v>44774.208333333336</c:v>
                      </c:pt>
                      <c:pt idx="8766">
                        <c:v>44774.25</c:v>
                      </c:pt>
                      <c:pt idx="8767">
                        <c:v>44774.291666666664</c:v>
                      </c:pt>
                      <c:pt idx="8768">
                        <c:v>44774.333333333336</c:v>
                      </c:pt>
                      <c:pt idx="8769">
                        <c:v>44774.375</c:v>
                      </c:pt>
                      <c:pt idx="8770">
                        <c:v>44774.416666666664</c:v>
                      </c:pt>
                      <c:pt idx="8771">
                        <c:v>44774.458333333336</c:v>
                      </c:pt>
                      <c:pt idx="8772">
                        <c:v>44774.5</c:v>
                      </c:pt>
                      <c:pt idx="8773">
                        <c:v>44774.541666666664</c:v>
                      </c:pt>
                      <c:pt idx="8774">
                        <c:v>44774.583333333336</c:v>
                      </c:pt>
                      <c:pt idx="8775">
                        <c:v>44774.625</c:v>
                      </c:pt>
                      <c:pt idx="8776">
                        <c:v>44774.666666666664</c:v>
                      </c:pt>
                      <c:pt idx="8777">
                        <c:v>44774.708333333336</c:v>
                      </c:pt>
                      <c:pt idx="8778">
                        <c:v>44774.75</c:v>
                      </c:pt>
                      <c:pt idx="8779">
                        <c:v>44774.791666666664</c:v>
                      </c:pt>
                      <c:pt idx="8780">
                        <c:v>44774.833333333336</c:v>
                      </c:pt>
                      <c:pt idx="8781">
                        <c:v>44774.875</c:v>
                      </c:pt>
                      <c:pt idx="8782">
                        <c:v>44774.916666666664</c:v>
                      </c:pt>
                      <c:pt idx="8783">
                        <c:v>44774.958333333336</c:v>
                      </c:pt>
                      <c:pt idx="8784">
                        <c:v>44775</c:v>
                      </c:pt>
                      <c:pt idx="8785">
                        <c:v>44775.041666666664</c:v>
                      </c:pt>
                      <c:pt idx="8786">
                        <c:v>44775.083333333336</c:v>
                      </c:pt>
                      <c:pt idx="8787">
                        <c:v>44775.125</c:v>
                      </c:pt>
                      <c:pt idx="8788">
                        <c:v>44775.166666666664</c:v>
                      </c:pt>
                      <c:pt idx="8789">
                        <c:v>44775.208333333336</c:v>
                      </c:pt>
                      <c:pt idx="8790">
                        <c:v>44775.25</c:v>
                      </c:pt>
                      <c:pt idx="8791">
                        <c:v>44775.291666666664</c:v>
                      </c:pt>
                      <c:pt idx="8792">
                        <c:v>44775.333333333336</c:v>
                      </c:pt>
                      <c:pt idx="8793">
                        <c:v>44775.375</c:v>
                      </c:pt>
                      <c:pt idx="8794">
                        <c:v>44775.416666666664</c:v>
                      </c:pt>
                      <c:pt idx="8795">
                        <c:v>44775.458333333336</c:v>
                      </c:pt>
                      <c:pt idx="8796">
                        <c:v>44775.5</c:v>
                      </c:pt>
                      <c:pt idx="8797">
                        <c:v>44775.541666666664</c:v>
                      </c:pt>
                      <c:pt idx="8798">
                        <c:v>44775.583333333336</c:v>
                      </c:pt>
                      <c:pt idx="8799">
                        <c:v>44775.625</c:v>
                      </c:pt>
                      <c:pt idx="8800">
                        <c:v>44775.666666666664</c:v>
                      </c:pt>
                      <c:pt idx="8801">
                        <c:v>44775.708333333336</c:v>
                      </c:pt>
                      <c:pt idx="8802">
                        <c:v>44775.75</c:v>
                      </c:pt>
                      <c:pt idx="8803">
                        <c:v>44775.791666666664</c:v>
                      </c:pt>
                      <c:pt idx="8804">
                        <c:v>44775.833333333336</c:v>
                      </c:pt>
                      <c:pt idx="8805">
                        <c:v>44775.875</c:v>
                      </c:pt>
                      <c:pt idx="8806">
                        <c:v>44775.916666666664</c:v>
                      </c:pt>
                      <c:pt idx="8807">
                        <c:v>44775.958333333336</c:v>
                      </c:pt>
                      <c:pt idx="8808">
                        <c:v>44776</c:v>
                      </c:pt>
                      <c:pt idx="8809">
                        <c:v>44776.041666666664</c:v>
                      </c:pt>
                      <c:pt idx="8810">
                        <c:v>44776.083333333336</c:v>
                      </c:pt>
                      <c:pt idx="8811">
                        <c:v>44776.125</c:v>
                      </c:pt>
                      <c:pt idx="8812">
                        <c:v>44776.166666666664</c:v>
                      </c:pt>
                      <c:pt idx="8813">
                        <c:v>44776.208333333336</c:v>
                      </c:pt>
                      <c:pt idx="8814">
                        <c:v>44776.25</c:v>
                      </c:pt>
                      <c:pt idx="8815">
                        <c:v>44776.291666666664</c:v>
                      </c:pt>
                      <c:pt idx="8816">
                        <c:v>44776.333333333336</c:v>
                      </c:pt>
                      <c:pt idx="8817">
                        <c:v>44776.375</c:v>
                      </c:pt>
                      <c:pt idx="8818">
                        <c:v>44776.416666666664</c:v>
                      </c:pt>
                      <c:pt idx="8819">
                        <c:v>44776.458333333336</c:v>
                      </c:pt>
                      <c:pt idx="8820">
                        <c:v>44776.5</c:v>
                      </c:pt>
                      <c:pt idx="8821">
                        <c:v>44776.541666666664</c:v>
                      </c:pt>
                      <c:pt idx="8822">
                        <c:v>44776.583333333336</c:v>
                      </c:pt>
                      <c:pt idx="8823">
                        <c:v>44776.625</c:v>
                      </c:pt>
                      <c:pt idx="8824">
                        <c:v>44776.666666666664</c:v>
                      </c:pt>
                      <c:pt idx="8825">
                        <c:v>44776.708333333336</c:v>
                      </c:pt>
                      <c:pt idx="8826">
                        <c:v>44776.75</c:v>
                      </c:pt>
                      <c:pt idx="8827">
                        <c:v>44776.791666666664</c:v>
                      </c:pt>
                      <c:pt idx="8828">
                        <c:v>44776.833333333336</c:v>
                      </c:pt>
                      <c:pt idx="8829">
                        <c:v>44776.875</c:v>
                      </c:pt>
                      <c:pt idx="8830">
                        <c:v>44776.916666666664</c:v>
                      </c:pt>
                      <c:pt idx="8831">
                        <c:v>44776.958333333336</c:v>
                      </c:pt>
                      <c:pt idx="8832">
                        <c:v>44777</c:v>
                      </c:pt>
                      <c:pt idx="8833">
                        <c:v>44777.041666666664</c:v>
                      </c:pt>
                      <c:pt idx="8834">
                        <c:v>44777.083333333336</c:v>
                      </c:pt>
                      <c:pt idx="8835">
                        <c:v>44777.125</c:v>
                      </c:pt>
                      <c:pt idx="8836">
                        <c:v>44777.166666666664</c:v>
                      </c:pt>
                      <c:pt idx="8837">
                        <c:v>44777.208333333336</c:v>
                      </c:pt>
                      <c:pt idx="8838">
                        <c:v>44777.25</c:v>
                      </c:pt>
                      <c:pt idx="8839">
                        <c:v>44777.291666666664</c:v>
                      </c:pt>
                      <c:pt idx="8840">
                        <c:v>44777.333333333336</c:v>
                      </c:pt>
                      <c:pt idx="8841">
                        <c:v>44777.375</c:v>
                      </c:pt>
                      <c:pt idx="8842">
                        <c:v>44777.416666666664</c:v>
                      </c:pt>
                      <c:pt idx="8843">
                        <c:v>44777.458333333336</c:v>
                      </c:pt>
                      <c:pt idx="8844">
                        <c:v>44777.5</c:v>
                      </c:pt>
                      <c:pt idx="8845">
                        <c:v>44777.541666666664</c:v>
                      </c:pt>
                      <c:pt idx="8846">
                        <c:v>44777.583333333336</c:v>
                      </c:pt>
                      <c:pt idx="8847">
                        <c:v>44777.625</c:v>
                      </c:pt>
                      <c:pt idx="8848">
                        <c:v>44777.666666666664</c:v>
                      </c:pt>
                      <c:pt idx="8849">
                        <c:v>44777.708333333336</c:v>
                      </c:pt>
                      <c:pt idx="8850">
                        <c:v>44777.75</c:v>
                      </c:pt>
                      <c:pt idx="8851">
                        <c:v>44777.791666666664</c:v>
                      </c:pt>
                      <c:pt idx="8852">
                        <c:v>44777.833333333336</c:v>
                      </c:pt>
                      <c:pt idx="8853">
                        <c:v>44777.875</c:v>
                      </c:pt>
                      <c:pt idx="8854">
                        <c:v>44777.916666666664</c:v>
                      </c:pt>
                      <c:pt idx="8855">
                        <c:v>44777.958333333336</c:v>
                      </c:pt>
                      <c:pt idx="8856">
                        <c:v>44778</c:v>
                      </c:pt>
                      <c:pt idx="8857">
                        <c:v>44778.041666666664</c:v>
                      </c:pt>
                      <c:pt idx="8858">
                        <c:v>44778.083333333336</c:v>
                      </c:pt>
                      <c:pt idx="8859">
                        <c:v>44778.125</c:v>
                      </c:pt>
                      <c:pt idx="8860">
                        <c:v>44778.166666666664</c:v>
                      </c:pt>
                      <c:pt idx="8861">
                        <c:v>44778.208333333336</c:v>
                      </c:pt>
                      <c:pt idx="8862">
                        <c:v>44778.25</c:v>
                      </c:pt>
                      <c:pt idx="8863">
                        <c:v>44778.291666666664</c:v>
                      </c:pt>
                      <c:pt idx="8864">
                        <c:v>44778.333333333336</c:v>
                      </c:pt>
                      <c:pt idx="8865">
                        <c:v>44778.375</c:v>
                      </c:pt>
                      <c:pt idx="8866">
                        <c:v>44778.416666666664</c:v>
                      </c:pt>
                      <c:pt idx="8867">
                        <c:v>44778.458333333336</c:v>
                      </c:pt>
                      <c:pt idx="8868">
                        <c:v>44778.5</c:v>
                      </c:pt>
                      <c:pt idx="8869">
                        <c:v>44778.541666666664</c:v>
                      </c:pt>
                      <c:pt idx="8870">
                        <c:v>44778.583333333336</c:v>
                      </c:pt>
                      <c:pt idx="8871">
                        <c:v>44778.625</c:v>
                      </c:pt>
                      <c:pt idx="8872">
                        <c:v>44778.666666666664</c:v>
                      </c:pt>
                      <c:pt idx="8873">
                        <c:v>44778.708333333336</c:v>
                      </c:pt>
                      <c:pt idx="8874">
                        <c:v>44778.75</c:v>
                      </c:pt>
                      <c:pt idx="8875">
                        <c:v>44778.791666666664</c:v>
                      </c:pt>
                      <c:pt idx="8876">
                        <c:v>44778.833333333336</c:v>
                      </c:pt>
                      <c:pt idx="8877">
                        <c:v>44778.875</c:v>
                      </c:pt>
                      <c:pt idx="8878">
                        <c:v>44778.916666666664</c:v>
                      </c:pt>
                      <c:pt idx="8879">
                        <c:v>44778.958333333336</c:v>
                      </c:pt>
                      <c:pt idx="8880">
                        <c:v>44779</c:v>
                      </c:pt>
                      <c:pt idx="8881">
                        <c:v>44779.041666666664</c:v>
                      </c:pt>
                      <c:pt idx="8882">
                        <c:v>44779.083333333336</c:v>
                      </c:pt>
                      <c:pt idx="8883">
                        <c:v>44779.125</c:v>
                      </c:pt>
                      <c:pt idx="8884">
                        <c:v>44779.166666666664</c:v>
                      </c:pt>
                      <c:pt idx="8885">
                        <c:v>44779.208333333336</c:v>
                      </c:pt>
                      <c:pt idx="8886">
                        <c:v>44779.25</c:v>
                      </c:pt>
                      <c:pt idx="8887">
                        <c:v>44779.291666666664</c:v>
                      </c:pt>
                      <c:pt idx="8888">
                        <c:v>44779.333333333336</c:v>
                      </c:pt>
                      <c:pt idx="8889">
                        <c:v>44779.375</c:v>
                      </c:pt>
                      <c:pt idx="8890">
                        <c:v>44779.416666666664</c:v>
                      </c:pt>
                      <c:pt idx="8891">
                        <c:v>44779.458333333336</c:v>
                      </c:pt>
                      <c:pt idx="8892">
                        <c:v>44779.5</c:v>
                      </c:pt>
                      <c:pt idx="8893">
                        <c:v>44779.541666666664</c:v>
                      </c:pt>
                      <c:pt idx="8894">
                        <c:v>44779.583333333336</c:v>
                      </c:pt>
                      <c:pt idx="8895">
                        <c:v>44779.625</c:v>
                      </c:pt>
                      <c:pt idx="8896">
                        <c:v>44779.666666666664</c:v>
                      </c:pt>
                      <c:pt idx="8897">
                        <c:v>44779.708333333336</c:v>
                      </c:pt>
                      <c:pt idx="8898">
                        <c:v>44779.75</c:v>
                      </c:pt>
                      <c:pt idx="8899">
                        <c:v>44779.791666666664</c:v>
                      </c:pt>
                      <c:pt idx="8900">
                        <c:v>44779.833333333336</c:v>
                      </c:pt>
                      <c:pt idx="8901">
                        <c:v>44779.875</c:v>
                      </c:pt>
                      <c:pt idx="8902">
                        <c:v>44779.916666666664</c:v>
                      </c:pt>
                      <c:pt idx="8903">
                        <c:v>44779.958333333336</c:v>
                      </c:pt>
                      <c:pt idx="8904">
                        <c:v>44780</c:v>
                      </c:pt>
                      <c:pt idx="8905">
                        <c:v>44780.041666666664</c:v>
                      </c:pt>
                      <c:pt idx="8906">
                        <c:v>44780.083333333336</c:v>
                      </c:pt>
                      <c:pt idx="8907">
                        <c:v>44780.125</c:v>
                      </c:pt>
                      <c:pt idx="8908">
                        <c:v>44780.166666666664</c:v>
                      </c:pt>
                      <c:pt idx="8909">
                        <c:v>44780.208333333336</c:v>
                      </c:pt>
                      <c:pt idx="8910">
                        <c:v>44780.25</c:v>
                      </c:pt>
                      <c:pt idx="8911">
                        <c:v>44780.291666666664</c:v>
                      </c:pt>
                      <c:pt idx="8912">
                        <c:v>44780.333333333336</c:v>
                      </c:pt>
                      <c:pt idx="8913">
                        <c:v>44780.375</c:v>
                      </c:pt>
                      <c:pt idx="8914">
                        <c:v>44780.416666666664</c:v>
                      </c:pt>
                      <c:pt idx="8915">
                        <c:v>44780.458333333336</c:v>
                      </c:pt>
                      <c:pt idx="8916">
                        <c:v>44780.5</c:v>
                      </c:pt>
                      <c:pt idx="8917">
                        <c:v>44780.541666666664</c:v>
                      </c:pt>
                      <c:pt idx="8918">
                        <c:v>44780.583333333336</c:v>
                      </c:pt>
                      <c:pt idx="8919">
                        <c:v>44780.625</c:v>
                      </c:pt>
                      <c:pt idx="8920">
                        <c:v>44780.666666666664</c:v>
                      </c:pt>
                      <c:pt idx="8921">
                        <c:v>44780.708333333336</c:v>
                      </c:pt>
                      <c:pt idx="8922">
                        <c:v>44780.75</c:v>
                      </c:pt>
                      <c:pt idx="8923">
                        <c:v>44780.791666666664</c:v>
                      </c:pt>
                      <c:pt idx="8924">
                        <c:v>44780.833333333336</c:v>
                      </c:pt>
                      <c:pt idx="8925">
                        <c:v>44780.875</c:v>
                      </c:pt>
                      <c:pt idx="8926">
                        <c:v>44780.916666666664</c:v>
                      </c:pt>
                      <c:pt idx="8927">
                        <c:v>44780.958333333336</c:v>
                      </c:pt>
                      <c:pt idx="8928">
                        <c:v>44781</c:v>
                      </c:pt>
                      <c:pt idx="8929">
                        <c:v>44781.041666666664</c:v>
                      </c:pt>
                      <c:pt idx="8930">
                        <c:v>44781.083333333336</c:v>
                      </c:pt>
                      <c:pt idx="8931">
                        <c:v>44781.125</c:v>
                      </c:pt>
                      <c:pt idx="8932">
                        <c:v>44781.166666666664</c:v>
                      </c:pt>
                      <c:pt idx="8933">
                        <c:v>44781.208333333336</c:v>
                      </c:pt>
                      <c:pt idx="8934">
                        <c:v>44781.25</c:v>
                      </c:pt>
                      <c:pt idx="8935">
                        <c:v>44781.291666666664</c:v>
                      </c:pt>
                      <c:pt idx="8936">
                        <c:v>44781.333333333336</c:v>
                      </c:pt>
                      <c:pt idx="8937">
                        <c:v>44781.375</c:v>
                      </c:pt>
                      <c:pt idx="8938">
                        <c:v>44781.416666666664</c:v>
                      </c:pt>
                      <c:pt idx="8939">
                        <c:v>44781.458333333336</c:v>
                      </c:pt>
                      <c:pt idx="8940">
                        <c:v>44781.5</c:v>
                      </c:pt>
                      <c:pt idx="8941">
                        <c:v>44781.541666666664</c:v>
                      </c:pt>
                      <c:pt idx="8942">
                        <c:v>44781.583333333336</c:v>
                      </c:pt>
                      <c:pt idx="8943">
                        <c:v>44781.625</c:v>
                      </c:pt>
                      <c:pt idx="8944">
                        <c:v>44781.666666666664</c:v>
                      </c:pt>
                      <c:pt idx="8945">
                        <c:v>44781.708333333336</c:v>
                      </c:pt>
                      <c:pt idx="8946">
                        <c:v>44781.75</c:v>
                      </c:pt>
                      <c:pt idx="8947">
                        <c:v>44781.791666666664</c:v>
                      </c:pt>
                      <c:pt idx="8948">
                        <c:v>44781.833333333336</c:v>
                      </c:pt>
                      <c:pt idx="8949">
                        <c:v>44781.875</c:v>
                      </c:pt>
                      <c:pt idx="8950">
                        <c:v>44781.916666666664</c:v>
                      </c:pt>
                      <c:pt idx="8951">
                        <c:v>44781.958333333336</c:v>
                      </c:pt>
                      <c:pt idx="8952">
                        <c:v>44782</c:v>
                      </c:pt>
                      <c:pt idx="8953">
                        <c:v>44782.041666666664</c:v>
                      </c:pt>
                      <c:pt idx="8954">
                        <c:v>44782.083333333336</c:v>
                      </c:pt>
                      <c:pt idx="8955">
                        <c:v>44782.125</c:v>
                      </c:pt>
                      <c:pt idx="8956">
                        <c:v>44782.166666666664</c:v>
                      </c:pt>
                      <c:pt idx="8957">
                        <c:v>44782.208333333336</c:v>
                      </c:pt>
                      <c:pt idx="8958">
                        <c:v>44782.25</c:v>
                      </c:pt>
                      <c:pt idx="8959">
                        <c:v>44782.291666666664</c:v>
                      </c:pt>
                      <c:pt idx="8960">
                        <c:v>44782.333333333336</c:v>
                      </c:pt>
                      <c:pt idx="8961">
                        <c:v>44782.375</c:v>
                      </c:pt>
                      <c:pt idx="8962">
                        <c:v>44782.416666666664</c:v>
                      </c:pt>
                      <c:pt idx="8963">
                        <c:v>44782.458333333336</c:v>
                      </c:pt>
                      <c:pt idx="8964">
                        <c:v>44782.5</c:v>
                      </c:pt>
                      <c:pt idx="8965">
                        <c:v>44782.541666666664</c:v>
                      </c:pt>
                      <c:pt idx="8966">
                        <c:v>44782.583333333336</c:v>
                      </c:pt>
                      <c:pt idx="8967">
                        <c:v>44782.625</c:v>
                      </c:pt>
                      <c:pt idx="8968">
                        <c:v>44782.666666666664</c:v>
                      </c:pt>
                      <c:pt idx="8969">
                        <c:v>44782.708333333336</c:v>
                      </c:pt>
                      <c:pt idx="8970">
                        <c:v>44782.75</c:v>
                      </c:pt>
                      <c:pt idx="8971">
                        <c:v>44782.791666666664</c:v>
                      </c:pt>
                      <c:pt idx="8972">
                        <c:v>44782.833333333336</c:v>
                      </c:pt>
                      <c:pt idx="8973">
                        <c:v>44782.875</c:v>
                      </c:pt>
                      <c:pt idx="8974">
                        <c:v>44782.916666666664</c:v>
                      </c:pt>
                      <c:pt idx="8975">
                        <c:v>44782.958333333336</c:v>
                      </c:pt>
                      <c:pt idx="8976">
                        <c:v>44783</c:v>
                      </c:pt>
                      <c:pt idx="8977">
                        <c:v>44783.041666666664</c:v>
                      </c:pt>
                      <c:pt idx="8978">
                        <c:v>44783.083333333336</c:v>
                      </c:pt>
                      <c:pt idx="8979">
                        <c:v>44783.125</c:v>
                      </c:pt>
                      <c:pt idx="8980">
                        <c:v>44783.166666666664</c:v>
                      </c:pt>
                      <c:pt idx="8981">
                        <c:v>44783.208333333336</c:v>
                      </c:pt>
                      <c:pt idx="8982">
                        <c:v>44783.25</c:v>
                      </c:pt>
                      <c:pt idx="8983">
                        <c:v>44783.291666666664</c:v>
                      </c:pt>
                      <c:pt idx="8984">
                        <c:v>44783.333333333336</c:v>
                      </c:pt>
                      <c:pt idx="8985">
                        <c:v>44783.375</c:v>
                      </c:pt>
                      <c:pt idx="8986">
                        <c:v>44783.416666666664</c:v>
                      </c:pt>
                      <c:pt idx="8987">
                        <c:v>44783.458333333336</c:v>
                      </c:pt>
                      <c:pt idx="8988">
                        <c:v>44783.5</c:v>
                      </c:pt>
                      <c:pt idx="8989">
                        <c:v>44783.541666666664</c:v>
                      </c:pt>
                      <c:pt idx="8990">
                        <c:v>44783.583333333336</c:v>
                      </c:pt>
                      <c:pt idx="8991">
                        <c:v>44783.625</c:v>
                      </c:pt>
                      <c:pt idx="8992">
                        <c:v>44783.666666666664</c:v>
                      </c:pt>
                      <c:pt idx="8993">
                        <c:v>44783.708333333336</c:v>
                      </c:pt>
                      <c:pt idx="8994">
                        <c:v>44783.75</c:v>
                      </c:pt>
                      <c:pt idx="8995">
                        <c:v>44783.791666666664</c:v>
                      </c:pt>
                      <c:pt idx="8996">
                        <c:v>44783.833333333336</c:v>
                      </c:pt>
                      <c:pt idx="8997">
                        <c:v>44783.875</c:v>
                      </c:pt>
                      <c:pt idx="8998">
                        <c:v>44783.916666666664</c:v>
                      </c:pt>
                      <c:pt idx="8999">
                        <c:v>44783.958333333336</c:v>
                      </c:pt>
                      <c:pt idx="9000">
                        <c:v>44784</c:v>
                      </c:pt>
                      <c:pt idx="9001">
                        <c:v>44784.041666666664</c:v>
                      </c:pt>
                      <c:pt idx="9002">
                        <c:v>44784.083333333336</c:v>
                      </c:pt>
                      <c:pt idx="9003">
                        <c:v>44784.125</c:v>
                      </c:pt>
                      <c:pt idx="9004">
                        <c:v>44784.166666666664</c:v>
                      </c:pt>
                      <c:pt idx="9005">
                        <c:v>44784.208333333336</c:v>
                      </c:pt>
                      <c:pt idx="9006">
                        <c:v>44784.25</c:v>
                      </c:pt>
                      <c:pt idx="9007">
                        <c:v>44784.291666666664</c:v>
                      </c:pt>
                      <c:pt idx="9008">
                        <c:v>44784.333333333336</c:v>
                      </c:pt>
                      <c:pt idx="9009">
                        <c:v>44784.375</c:v>
                      </c:pt>
                      <c:pt idx="9010">
                        <c:v>44784.416666666664</c:v>
                      </c:pt>
                      <c:pt idx="9011">
                        <c:v>44784.458333333336</c:v>
                      </c:pt>
                      <c:pt idx="9012">
                        <c:v>44784.5</c:v>
                      </c:pt>
                      <c:pt idx="9013">
                        <c:v>44784.541666666664</c:v>
                      </c:pt>
                      <c:pt idx="9014">
                        <c:v>44784.583333333336</c:v>
                      </c:pt>
                      <c:pt idx="9015">
                        <c:v>44784.625</c:v>
                      </c:pt>
                      <c:pt idx="9016">
                        <c:v>44784.666666666664</c:v>
                      </c:pt>
                      <c:pt idx="9017">
                        <c:v>44784.708333333336</c:v>
                      </c:pt>
                      <c:pt idx="9018">
                        <c:v>44784.75</c:v>
                      </c:pt>
                      <c:pt idx="9019">
                        <c:v>44784.791666666664</c:v>
                      </c:pt>
                      <c:pt idx="9020">
                        <c:v>44784.833333333336</c:v>
                      </c:pt>
                      <c:pt idx="9021">
                        <c:v>44784.875</c:v>
                      </c:pt>
                      <c:pt idx="9022">
                        <c:v>44784.916666666664</c:v>
                      </c:pt>
                      <c:pt idx="9023">
                        <c:v>44784.958333333336</c:v>
                      </c:pt>
                      <c:pt idx="9024">
                        <c:v>44785</c:v>
                      </c:pt>
                      <c:pt idx="9025">
                        <c:v>44785.041666666664</c:v>
                      </c:pt>
                      <c:pt idx="9026">
                        <c:v>44785.083333333336</c:v>
                      </c:pt>
                      <c:pt idx="9027">
                        <c:v>44785.125</c:v>
                      </c:pt>
                      <c:pt idx="9028">
                        <c:v>44785.166666666664</c:v>
                      </c:pt>
                      <c:pt idx="9029">
                        <c:v>44785.208333333336</c:v>
                      </c:pt>
                      <c:pt idx="9030">
                        <c:v>44785.25</c:v>
                      </c:pt>
                      <c:pt idx="9031">
                        <c:v>44785.291666666664</c:v>
                      </c:pt>
                      <c:pt idx="9032">
                        <c:v>44785.333333333336</c:v>
                      </c:pt>
                      <c:pt idx="9033">
                        <c:v>44785.375</c:v>
                      </c:pt>
                      <c:pt idx="9034">
                        <c:v>44785.416666666664</c:v>
                      </c:pt>
                      <c:pt idx="9035">
                        <c:v>44785.458333333336</c:v>
                      </c:pt>
                      <c:pt idx="9036">
                        <c:v>44785.5</c:v>
                      </c:pt>
                      <c:pt idx="9037">
                        <c:v>44785.541666666664</c:v>
                      </c:pt>
                      <c:pt idx="9038">
                        <c:v>44785.583333333336</c:v>
                      </c:pt>
                      <c:pt idx="9039">
                        <c:v>44785.625</c:v>
                      </c:pt>
                      <c:pt idx="9040">
                        <c:v>44785.666666666664</c:v>
                      </c:pt>
                      <c:pt idx="9041">
                        <c:v>44785.708333333336</c:v>
                      </c:pt>
                      <c:pt idx="9042">
                        <c:v>44785.75</c:v>
                      </c:pt>
                      <c:pt idx="9043">
                        <c:v>44785.791666666664</c:v>
                      </c:pt>
                      <c:pt idx="9044">
                        <c:v>44785.833333333336</c:v>
                      </c:pt>
                      <c:pt idx="9045">
                        <c:v>44785.875</c:v>
                      </c:pt>
                      <c:pt idx="9046">
                        <c:v>44785.916666666664</c:v>
                      </c:pt>
                      <c:pt idx="9047">
                        <c:v>44785.958333333336</c:v>
                      </c:pt>
                      <c:pt idx="9048">
                        <c:v>44786</c:v>
                      </c:pt>
                      <c:pt idx="9049">
                        <c:v>44786.041666666664</c:v>
                      </c:pt>
                      <c:pt idx="9050">
                        <c:v>44786.083333333336</c:v>
                      </c:pt>
                      <c:pt idx="9051">
                        <c:v>44786.125</c:v>
                      </c:pt>
                      <c:pt idx="9052">
                        <c:v>44786.166666666664</c:v>
                      </c:pt>
                      <c:pt idx="9053">
                        <c:v>44786.208333333336</c:v>
                      </c:pt>
                      <c:pt idx="9054">
                        <c:v>44786.25</c:v>
                      </c:pt>
                      <c:pt idx="9055">
                        <c:v>44786.291666666664</c:v>
                      </c:pt>
                      <c:pt idx="9056">
                        <c:v>44786.333333333336</c:v>
                      </c:pt>
                      <c:pt idx="9057">
                        <c:v>44786.375</c:v>
                      </c:pt>
                      <c:pt idx="9058">
                        <c:v>44786.416666666664</c:v>
                      </c:pt>
                      <c:pt idx="9059">
                        <c:v>44786.458333333336</c:v>
                      </c:pt>
                      <c:pt idx="9060">
                        <c:v>44786.5</c:v>
                      </c:pt>
                      <c:pt idx="9061">
                        <c:v>44786.541666666664</c:v>
                      </c:pt>
                      <c:pt idx="9062">
                        <c:v>44786.583333333336</c:v>
                      </c:pt>
                      <c:pt idx="9063">
                        <c:v>44786.625</c:v>
                      </c:pt>
                      <c:pt idx="9064">
                        <c:v>44786.666666666664</c:v>
                      </c:pt>
                      <c:pt idx="9065">
                        <c:v>44786.708333333336</c:v>
                      </c:pt>
                      <c:pt idx="9066">
                        <c:v>44786.75</c:v>
                      </c:pt>
                      <c:pt idx="9067">
                        <c:v>44786.791666666664</c:v>
                      </c:pt>
                      <c:pt idx="9068">
                        <c:v>44786.833333333336</c:v>
                      </c:pt>
                      <c:pt idx="9069">
                        <c:v>44786.875</c:v>
                      </c:pt>
                      <c:pt idx="9070">
                        <c:v>44786.916666666664</c:v>
                      </c:pt>
                      <c:pt idx="9071">
                        <c:v>44786.958333333336</c:v>
                      </c:pt>
                      <c:pt idx="9072">
                        <c:v>44787</c:v>
                      </c:pt>
                      <c:pt idx="9073">
                        <c:v>44787.041666666664</c:v>
                      </c:pt>
                      <c:pt idx="9074">
                        <c:v>44787.083333333336</c:v>
                      </c:pt>
                      <c:pt idx="9075">
                        <c:v>44787.125</c:v>
                      </c:pt>
                      <c:pt idx="9076">
                        <c:v>44787.166666666664</c:v>
                      </c:pt>
                      <c:pt idx="9077">
                        <c:v>44787.208333333336</c:v>
                      </c:pt>
                      <c:pt idx="9078">
                        <c:v>44787.25</c:v>
                      </c:pt>
                      <c:pt idx="9079">
                        <c:v>44787.291666666664</c:v>
                      </c:pt>
                      <c:pt idx="9080">
                        <c:v>44787.333333333336</c:v>
                      </c:pt>
                      <c:pt idx="9081">
                        <c:v>44787.375</c:v>
                      </c:pt>
                      <c:pt idx="9082">
                        <c:v>44787.416666666664</c:v>
                      </c:pt>
                      <c:pt idx="9083">
                        <c:v>44787.458333333336</c:v>
                      </c:pt>
                      <c:pt idx="9084">
                        <c:v>44787.5</c:v>
                      </c:pt>
                      <c:pt idx="9085">
                        <c:v>44787.541666666664</c:v>
                      </c:pt>
                      <c:pt idx="9086">
                        <c:v>44787.583333333336</c:v>
                      </c:pt>
                      <c:pt idx="9087">
                        <c:v>44787.625</c:v>
                      </c:pt>
                      <c:pt idx="9088">
                        <c:v>44787.666666666664</c:v>
                      </c:pt>
                      <c:pt idx="9089">
                        <c:v>44787.708333333336</c:v>
                      </c:pt>
                      <c:pt idx="9090">
                        <c:v>44787.75</c:v>
                      </c:pt>
                      <c:pt idx="9091">
                        <c:v>44787.791666666664</c:v>
                      </c:pt>
                      <c:pt idx="9092">
                        <c:v>44787.833333333336</c:v>
                      </c:pt>
                      <c:pt idx="9093">
                        <c:v>44787.875</c:v>
                      </c:pt>
                      <c:pt idx="9094">
                        <c:v>44787.916666666664</c:v>
                      </c:pt>
                      <c:pt idx="9095">
                        <c:v>44787.958333333336</c:v>
                      </c:pt>
                      <c:pt idx="9096">
                        <c:v>44788</c:v>
                      </c:pt>
                      <c:pt idx="9097">
                        <c:v>44788.041666666664</c:v>
                      </c:pt>
                      <c:pt idx="9098">
                        <c:v>44788.083333333336</c:v>
                      </c:pt>
                      <c:pt idx="9099">
                        <c:v>44788.125</c:v>
                      </c:pt>
                      <c:pt idx="9100">
                        <c:v>44788.166666666664</c:v>
                      </c:pt>
                      <c:pt idx="9101">
                        <c:v>44788.208333333336</c:v>
                      </c:pt>
                      <c:pt idx="9102">
                        <c:v>44788.25</c:v>
                      </c:pt>
                      <c:pt idx="9103">
                        <c:v>44788.291666666664</c:v>
                      </c:pt>
                      <c:pt idx="9104">
                        <c:v>44788.333333333336</c:v>
                      </c:pt>
                      <c:pt idx="9105">
                        <c:v>44788.375</c:v>
                      </c:pt>
                      <c:pt idx="9106">
                        <c:v>44788.416666666664</c:v>
                      </c:pt>
                      <c:pt idx="9107">
                        <c:v>44788.458333333336</c:v>
                      </c:pt>
                      <c:pt idx="9108">
                        <c:v>44788.5</c:v>
                      </c:pt>
                      <c:pt idx="9109">
                        <c:v>44788.541666666664</c:v>
                      </c:pt>
                      <c:pt idx="9110">
                        <c:v>44788.583333333336</c:v>
                      </c:pt>
                      <c:pt idx="9111">
                        <c:v>44788.625</c:v>
                      </c:pt>
                      <c:pt idx="9112">
                        <c:v>44788.666666666664</c:v>
                      </c:pt>
                      <c:pt idx="9113">
                        <c:v>44788.708333333336</c:v>
                      </c:pt>
                      <c:pt idx="9114">
                        <c:v>44788.75</c:v>
                      </c:pt>
                      <c:pt idx="9115">
                        <c:v>44788.791666666664</c:v>
                      </c:pt>
                      <c:pt idx="9116">
                        <c:v>44788.833333333336</c:v>
                      </c:pt>
                      <c:pt idx="9117">
                        <c:v>44788.875</c:v>
                      </c:pt>
                      <c:pt idx="9118">
                        <c:v>44788.916666666664</c:v>
                      </c:pt>
                      <c:pt idx="9119">
                        <c:v>44788.958333333336</c:v>
                      </c:pt>
                      <c:pt idx="9120">
                        <c:v>44789</c:v>
                      </c:pt>
                      <c:pt idx="9121">
                        <c:v>44789.041666666664</c:v>
                      </c:pt>
                      <c:pt idx="9122">
                        <c:v>44789.083333333336</c:v>
                      </c:pt>
                      <c:pt idx="9123">
                        <c:v>44789.125</c:v>
                      </c:pt>
                      <c:pt idx="9124">
                        <c:v>44789.166666666664</c:v>
                      </c:pt>
                      <c:pt idx="9125">
                        <c:v>44789.208333333336</c:v>
                      </c:pt>
                      <c:pt idx="9126">
                        <c:v>44789.25</c:v>
                      </c:pt>
                      <c:pt idx="9127">
                        <c:v>44789.291666666664</c:v>
                      </c:pt>
                      <c:pt idx="9128">
                        <c:v>44789.333333333336</c:v>
                      </c:pt>
                      <c:pt idx="9129">
                        <c:v>44789.375</c:v>
                      </c:pt>
                      <c:pt idx="9130">
                        <c:v>44789.416666666664</c:v>
                      </c:pt>
                      <c:pt idx="9131">
                        <c:v>44789.458333333336</c:v>
                      </c:pt>
                      <c:pt idx="9132">
                        <c:v>44789.5</c:v>
                      </c:pt>
                      <c:pt idx="9133">
                        <c:v>44789.541666666664</c:v>
                      </c:pt>
                      <c:pt idx="9134">
                        <c:v>44789.583333333336</c:v>
                      </c:pt>
                      <c:pt idx="9135">
                        <c:v>44789.625</c:v>
                      </c:pt>
                      <c:pt idx="9136">
                        <c:v>44789.666666666664</c:v>
                      </c:pt>
                      <c:pt idx="9137">
                        <c:v>44789.708333333336</c:v>
                      </c:pt>
                      <c:pt idx="9138">
                        <c:v>44789.75</c:v>
                      </c:pt>
                      <c:pt idx="9139">
                        <c:v>44789.791666666664</c:v>
                      </c:pt>
                      <c:pt idx="9140">
                        <c:v>44789.833333333336</c:v>
                      </c:pt>
                      <c:pt idx="9141">
                        <c:v>44789.875</c:v>
                      </c:pt>
                      <c:pt idx="9142">
                        <c:v>44789.916666666664</c:v>
                      </c:pt>
                      <c:pt idx="9143">
                        <c:v>44789.958333333336</c:v>
                      </c:pt>
                      <c:pt idx="9144">
                        <c:v>44790</c:v>
                      </c:pt>
                      <c:pt idx="9145">
                        <c:v>44790.041666666664</c:v>
                      </c:pt>
                      <c:pt idx="9146">
                        <c:v>44790.083333333336</c:v>
                      </c:pt>
                      <c:pt idx="9147">
                        <c:v>44790.125</c:v>
                      </c:pt>
                      <c:pt idx="9148">
                        <c:v>44790.166666666664</c:v>
                      </c:pt>
                      <c:pt idx="9149">
                        <c:v>44790.208333333336</c:v>
                      </c:pt>
                      <c:pt idx="9150">
                        <c:v>44790.25</c:v>
                      </c:pt>
                      <c:pt idx="9151">
                        <c:v>44790.291666666664</c:v>
                      </c:pt>
                      <c:pt idx="9152">
                        <c:v>44790.333333333336</c:v>
                      </c:pt>
                      <c:pt idx="9153">
                        <c:v>44790.375</c:v>
                      </c:pt>
                      <c:pt idx="9154">
                        <c:v>44790.416666666664</c:v>
                      </c:pt>
                      <c:pt idx="9155">
                        <c:v>44790.458333333336</c:v>
                      </c:pt>
                      <c:pt idx="9156">
                        <c:v>44790.5</c:v>
                      </c:pt>
                      <c:pt idx="9157">
                        <c:v>44790.541666666664</c:v>
                      </c:pt>
                      <c:pt idx="9158">
                        <c:v>44790.583333333336</c:v>
                      </c:pt>
                      <c:pt idx="9159">
                        <c:v>44790.625</c:v>
                      </c:pt>
                      <c:pt idx="9160">
                        <c:v>44790.666666666664</c:v>
                      </c:pt>
                      <c:pt idx="9161">
                        <c:v>44790.708333333336</c:v>
                      </c:pt>
                      <c:pt idx="9162">
                        <c:v>44790.75</c:v>
                      </c:pt>
                      <c:pt idx="9163">
                        <c:v>44790.791666666664</c:v>
                      </c:pt>
                      <c:pt idx="9164">
                        <c:v>44790.833333333336</c:v>
                      </c:pt>
                      <c:pt idx="9165">
                        <c:v>44790.875</c:v>
                      </c:pt>
                      <c:pt idx="9166">
                        <c:v>44790.916666666664</c:v>
                      </c:pt>
                      <c:pt idx="9167">
                        <c:v>44790.958333333336</c:v>
                      </c:pt>
                      <c:pt idx="9168">
                        <c:v>44791</c:v>
                      </c:pt>
                      <c:pt idx="9169">
                        <c:v>44791.041666666664</c:v>
                      </c:pt>
                      <c:pt idx="9170">
                        <c:v>44791.083333333336</c:v>
                      </c:pt>
                      <c:pt idx="9171">
                        <c:v>44791.125</c:v>
                      </c:pt>
                      <c:pt idx="9172">
                        <c:v>44791.166666666664</c:v>
                      </c:pt>
                      <c:pt idx="9173">
                        <c:v>44791.208333333336</c:v>
                      </c:pt>
                      <c:pt idx="9174">
                        <c:v>44791.25</c:v>
                      </c:pt>
                      <c:pt idx="9175">
                        <c:v>44791.291666666664</c:v>
                      </c:pt>
                      <c:pt idx="9176">
                        <c:v>44791.333333333336</c:v>
                      </c:pt>
                      <c:pt idx="9177">
                        <c:v>44791.375</c:v>
                      </c:pt>
                      <c:pt idx="9178">
                        <c:v>44791.416666666664</c:v>
                      </c:pt>
                      <c:pt idx="9179">
                        <c:v>44791.458333333336</c:v>
                      </c:pt>
                      <c:pt idx="9180">
                        <c:v>44791.5</c:v>
                      </c:pt>
                      <c:pt idx="9181">
                        <c:v>44791.541666666664</c:v>
                      </c:pt>
                      <c:pt idx="9182">
                        <c:v>44791.583333333336</c:v>
                      </c:pt>
                      <c:pt idx="9183">
                        <c:v>44791.625</c:v>
                      </c:pt>
                      <c:pt idx="9184">
                        <c:v>44791.666666666664</c:v>
                      </c:pt>
                      <c:pt idx="9185">
                        <c:v>44791.708333333336</c:v>
                      </c:pt>
                      <c:pt idx="9186">
                        <c:v>44791.75</c:v>
                      </c:pt>
                      <c:pt idx="9187">
                        <c:v>44791.791666666664</c:v>
                      </c:pt>
                      <c:pt idx="9188">
                        <c:v>44791.833333333336</c:v>
                      </c:pt>
                      <c:pt idx="9189">
                        <c:v>44791.875</c:v>
                      </c:pt>
                      <c:pt idx="9190">
                        <c:v>44791.916666666664</c:v>
                      </c:pt>
                      <c:pt idx="9191">
                        <c:v>44791.958333333336</c:v>
                      </c:pt>
                      <c:pt idx="9192">
                        <c:v>44792</c:v>
                      </c:pt>
                      <c:pt idx="9193">
                        <c:v>44792.041666666664</c:v>
                      </c:pt>
                      <c:pt idx="9194">
                        <c:v>44792.083333333336</c:v>
                      </c:pt>
                      <c:pt idx="9195">
                        <c:v>44792.125</c:v>
                      </c:pt>
                      <c:pt idx="9196">
                        <c:v>44792.166666666664</c:v>
                      </c:pt>
                      <c:pt idx="9197">
                        <c:v>44792.208333333336</c:v>
                      </c:pt>
                      <c:pt idx="9198">
                        <c:v>44792.25</c:v>
                      </c:pt>
                      <c:pt idx="9199">
                        <c:v>44792.291666666664</c:v>
                      </c:pt>
                      <c:pt idx="9200">
                        <c:v>44792.333333333336</c:v>
                      </c:pt>
                      <c:pt idx="9201">
                        <c:v>44792.375</c:v>
                      </c:pt>
                      <c:pt idx="9202">
                        <c:v>44792.416666666664</c:v>
                      </c:pt>
                      <c:pt idx="9203">
                        <c:v>44792.458333333336</c:v>
                      </c:pt>
                      <c:pt idx="9204">
                        <c:v>44792.5</c:v>
                      </c:pt>
                      <c:pt idx="9205">
                        <c:v>44792.541666666664</c:v>
                      </c:pt>
                      <c:pt idx="9206">
                        <c:v>44792.583333333336</c:v>
                      </c:pt>
                      <c:pt idx="9207">
                        <c:v>44792.625</c:v>
                      </c:pt>
                      <c:pt idx="9208">
                        <c:v>44792.666666666664</c:v>
                      </c:pt>
                      <c:pt idx="9209">
                        <c:v>44792.708333333336</c:v>
                      </c:pt>
                      <c:pt idx="9210">
                        <c:v>44792.75</c:v>
                      </c:pt>
                      <c:pt idx="9211">
                        <c:v>44792.791666666664</c:v>
                      </c:pt>
                      <c:pt idx="9212">
                        <c:v>44792.833333333336</c:v>
                      </c:pt>
                      <c:pt idx="9213">
                        <c:v>44792.875</c:v>
                      </c:pt>
                      <c:pt idx="9214">
                        <c:v>44792.916666666664</c:v>
                      </c:pt>
                      <c:pt idx="9215">
                        <c:v>44792.958333333336</c:v>
                      </c:pt>
                      <c:pt idx="9216">
                        <c:v>44793</c:v>
                      </c:pt>
                      <c:pt idx="9217">
                        <c:v>44793.041666666664</c:v>
                      </c:pt>
                      <c:pt idx="9218">
                        <c:v>44793.083333333336</c:v>
                      </c:pt>
                      <c:pt idx="9219">
                        <c:v>44793.125</c:v>
                      </c:pt>
                      <c:pt idx="9220">
                        <c:v>44793.166666666664</c:v>
                      </c:pt>
                      <c:pt idx="9221">
                        <c:v>44793.208333333336</c:v>
                      </c:pt>
                      <c:pt idx="9222">
                        <c:v>44793.25</c:v>
                      </c:pt>
                      <c:pt idx="9223">
                        <c:v>44793.291666666664</c:v>
                      </c:pt>
                      <c:pt idx="9224">
                        <c:v>44793.333333333336</c:v>
                      </c:pt>
                      <c:pt idx="9225">
                        <c:v>44793.375</c:v>
                      </c:pt>
                      <c:pt idx="9226">
                        <c:v>44793.416666666664</c:v>
                      </c:pt>
                      <c:pt idx="9227">
                        <c:v>44793.458333333336</c:v>
                      </c:pt>
                      <c:pt idx="9228">
                        <c:v>44793.5</c:v>
                      </c:pt>
                      <c:pt idx="9229">
                        <c:v>44793.541666666664</c:v>
                      </c:pt>
                      <c:pt idx="9230">
                        <c:v>44793.583333333336</c:v>
                      </c:pt>
                      <c:pt idx="9231">
                        <c:v>44793.625</c:v>
                      </c:pt>
                      <c:pt idx="9232">
                        <c:v>44793.666666666664</c:v>
                      </c:pt>
                      <c:pt idx="9233">
                        <c:v>44793.708333333336</c:v>
                      </c:pt>
                      <c:pt idx="9234">
                        <c:v>44793.75</c:v>
                      </c:pt>
                      <c:pt idx="9235">
                        <c:v>44793.791666666664</c:v>
                      </c:pt>
                      <c:pt idx="9236">
                        <c:v>44793.833333333336</c:v>
                      </c:pt>
                      <c:pt idx="9237">
                        <c:v>44793.875</c:v>
                      </c:pt>
                      <c:pt idx="9238">
                        <c:v>44793.916666666664</c:v>
                      </c:pt>
                      <c:pt idx="9239">
                        <c:v>44793.958333333336</c:v>
                      </c:pt>
                      <c:pt idx="9240">
                        <c:v>44794</c:v>
                      </c:pt>
                      <c:pt idx="9241">
                        <c:v>44794.041666666664</c:v>
                      </c:pt>
                      <c:pt idx="9242">
                        <c:v>44794.083333333336</c:v>
                      </c:pt>
                      <c:pt idx="9243">
                        <c:v>44794.125</c:v>
                      </c:pt>
                      <c:pt idx="9244">
                        <c:v>44794.166666666664</c:v>
                      </c:pt>
                      <c:pt idx="9245">
                        <c:v>44794.208333333336</c:v>
                      </c:pt>
                      <c:pt idx="9246">
                        <c:v>44794.25</c:v>
                      </c:pt>
                      <c:pt idx="9247">
                        <c:v>44794.291666666664</c:v>
                      </c:pt>
                      <c:pt idx="9248">
                        <c:v>44794.333333333336</c:v>
                      </c:pt>
                      <c:pt idx="9249">
                        <c:v>44794.375</c:v>
                      </c:pt>
                      <c:pt idx="9250">
                        <c:v>44794.416666666664</c:v>
                      </c:pt>
                      <c:pt idx="9251">
                        <c:v>44794.458333333336</c:v>
                      </c:pt>
                      <c:pt idx="9252">
                        <c:v>44794.5</c:v>
                      </c:pt>
                      <c:pt idx="9253">
                        <c:v>44794.541666666664</c:v>
                      </c:pt>
                      <c:pt idx="9254">
                        <c:v>44794.583333333336</c:v>
                      </c:pt>
                      <c:pt idx="9255">
                        <c:v>44794.625</c:v>
                      </c:pt>
                      <c:pt idx="9256">
                        <c:v>44794.666666666664</c:v>
                      </c:pt>
                      <c:pt idx="9257">
                        <c:v>44794.708333333336</c:v>
                      </c:pt>
                      <c:pt idx="9258">
                        <c:v>44794.75</c:v>
                      </c:pt>
                      <c:pt idx="9259">
                        <c:v>44794.791666666664</c:v>
                      </c:pt>
                      <c:pt idx="9260">
                        <c:v>44794.833333333336</c:v>
                      </c:pt>
                      <c:pt idx="9261">
                        <c:v>44794.875</c:v>
                      </c:pt>
                      <c:pt idx="9262">
                        <c:v>44794.916666666664</c:v>
                      </c:pt>
                      <c:pt idx="9263">
                        <c:v>44794.958333333336</c:v>
                      </c:pt>
                      <c:pt idx="9264">
                        <c:v>44795</c:v>
                      </c:pt>
                      <c:pt idx="9265">
                        <c:v>44795.041666666664</c:v>
                      </c:pt>
                      <c:pt idx="9266">
                        <c:v>44795.083333333336</c:v>
                      </c:pt>
                      <c:pt idx="9267">
                        <c:v>44795.125</c:v>
                      </c:pt>
                      <c:pt idx="9268">
                        <c:v>44795.166666666664</c:v>
                      </c:pt>
                      <c:pt idx="9269">
                        <c:v>44795.208333333336</c:v>
                      </c:pt>
                      <c:pt idx="9270">
                        <c:v>44795.25</c:v>
                      </c:pt>
                      <c:pt idx="9271">
                        <c:v>44795.291666666664</c:v>
                      </c:pt>
                      <c:pt idx="9272">
                        <c:v>44795.333333333336</c:v>
                      </c:pt>
                      <c:pt idx="9273">
                        <c:v>44795.375</c:v>
                      </c:pt>
                      <c:pt idx="9274">
                        <c:v>44795.416666666664</c:v>
                      </c:pt>
                      <c:pt idx="9275">
                        <c:v>44795.458333333336</c:v>
                      </c:pt>
                      <c:pt idx="9276">
                        <c:v>44795.5</c:v>
                      </c:pt>
                      <c:pt idx="9277">
                        <c:v>44795.541666666664</c:v>
                      </c:pt>
                      <c:pt idx="9278">
                        <c:v>44795.583333333336</c:v>
                      </c:pt>
                      <c:pt idx="9279">
                        <c:v>44795.625</c:v>
                      </c:pt>
                      <c:pt idx="9280">
                        <c:v>44795.666666666664</c:v>
                      </c:pt>
                      <c:pt idx="9281">
                        <c:v>44795.708333333336</c:v>
                      </c:pt>
                      <c:pt idx="9282">
                        <c:v>44795.75</c:v>
                      </c:pt>
                      <c:pt idx="9283">
                        <c:v>44795.791666666664</c:v>
                      </c:pt>
                      <c:pt idx="9284">
                        <c:v>44795.833333333336</c:v>
                      </c:pt>
                      <c:pt idx="9285">
                        <c:v>44795.875</c:v>
                      </c:pt>
                      <c:pt idx="9286">
                        <c:v>44795.916666666664</c:v>
                      </c:pt>
                      <c:pt idx="9287">
                        <c:v>44795.958333333336</c:v>
                      </c:pt>
                      <c:pt idx="9288">
                        <c:v>44796</c:v>
                      </c:pt>
                      <c:pt idx="9289">
                        <c:v>44796.041666666664</c:v>
                      </c:pt>
                      <c:pt idx="9290">
                        <c:v>44796.083333333336</c:v>
                      </c:pt>
                      <c:pt idx="9291">
                        <c:v>44796.125</c:v>
                      </c:pt>
                      <c:pt idx="9292">
                        <c:v>44796.166666666664</c:v>
                      </c:pt>
                      <c:pt idx="9293">
                        <c:v>44796.208333333336</c:v>
                      </c:pt>
                      <c:pt idx="9294">
                        <c:v>44796.25</c:v>
                      </c:pt>
                      <c:pt idx="9295">
                        <c:v>44796.291666666664</c:v>
                      </c:pt>
                      <c:pt idx="9296">
                        <c:v>44796.333333333336</c:v>
                      </c:pt>
                      <c:pt idx="9297">
                        <c:v>44796.375</c:v>
                      </c:pt>
                      <c:pt idx="9298">
                        <c:v>44796.416666666664</c:v>
                      </c:pt>
                      <c:pt idx="9299">
                        <c:v>44796.458333333336</c:v>
                      </c:pt>
                      <c:pt idx="9300">
                        <c:v>44796.5</c:v>
                      </c:pt>
                      <c:pt idx="9301">
                        <c:v>44796.541666666664</c:v>
                      </c:pt>
                      <c:pt idx="9302">
                        <c:v>44796.583333333336</c:v>
                      </c:pt>
                      <c:pt idx="9303">
                        <c:v>44796.625</c:v>
                      </c:pt>
                      <c:pt idx="9304">
                        <c:v>44796.666666666664</c:v>
                      </c:pt>
                      <c:pt idx="9305">
                        <c:v>44796.708333333336</c:v>
                      </c:pt>
                      <c:pt idx="9306">
                        <c:v>44796.75</c:v>
                      </c:pt>
                      <c:pt idx="9307">
                        <c:v>44796.791666666664</c:v>
                      </c:pt>
                      <c:pt idx="9308">
                        <c:v>44796.833333333336</c:v>
                      </c:pt>
                      <c:pt idx="9309">
                        <c:v>44796.875</c:v>
                      </c:pt>
                      <c:pt idx="9310">
                        <c:v>44796.916666666664</c:v>
                      </c:pt>
                      <c:pt idx="9311">
                        <c:v>44796.958333333336</c:v>
                      </c:pt>
                      <c:pt idx="9312">
                        <c:v>44797</c:v>
                      </c:pt>
                      <c:pt idx="9313">
                        <c:v>44797.041666666664</c:v>
                      </c:pt>
                      <c:pt idx="9314">
                        <c:v>44797.083333333336</c:v>
                      </c:pt>
                      <c:pt idx="9315">
                        <c:v>44797.125</c:v>
                      </c:pt>
                      <c:pt idx="9316">
                        <c:v>44797.166666666664</c:v>
                      </c:pt>
                      <c:pt idx="9317">
                        <c:v>44797.208333333336</c:v>
                      </c:pt>
                      <c:pt idx="9318">
                        <c:v>44797.25</c:v>
                      </c:pt>
                      <c:pt idx="9319">
                        <c:v>44797.291666666664</c:v>
                      </c:pt>
                      <c:pt idx="9320">
                        <c:v>44797.333333333336</c:v>
                      </c:pt>
                      <c:pt idx="9321">
                        <c:v>44797.375</c:v>
                      </c:pt>
                      <c:pt idx="9322">
                        <c:v>44797.416666666664</c:v>
                      </c:pt>
                      <c:pt idx="9323">
                        <c:v>44797.458333333336</c:v>
                      </c:pt>
                      <c:pt idx="9324">
                        <c:v>44797.5</c:v>
                      </c:pt>
                      <c:pt idx="9325">
                        <c:v>44797.541666666664</c:v>
                      </c:pt>
                      <c:pt idx="9326">
                        <c:v>44797.583333333336</c:v>
                      </c:pt>
                      <c:pt idx="9327">
                        <c:v>44797.625</c:v>
                      </c:pt>
                      <c:pt idx="9328">
                        <c:v>44797.666666666664</c:v>
                      </c:pt>
                      <c:pt idx="9329">
                        <c:v>44797.708333333336</c:v>
                      </c:pt>
                      <c:pt idx="9330">
                        <c:v>44797.75</c:v>
                      </c:pt>
                      <c:pt idx="9331">
                        <c:v>44797.791666666664</c:v>
                      </c:pt>
                      <c:pt idx="9332">
                        <c:v>44797.833333333336</c:v>
                      </c:pt>
                      <c:pt idx="9333">
                        <c:v>44797.875</c:v>
                      </c:pt>
                      <c:pt idx="9334">
                        <c:v>44797.916666666664</c:v>
                      </c:pt>
                      <c:pt idx="9335">
                        <c:v>44797.958333333336</c:v>
                      </c:pt>
                      <c:pt idx="9336">
                        <c:v>44798</c:v>
                      </c:pt>
                      <c:pt idx="9337">
                        <c:v>44798.041666666664</c:v>
                      </c:pt>
                      <c:pt idx="9338">
                        <c:v>44798.083333333336</c:v>
                      </c:pt>
                      <c:pt idx="9339">
                        <c:v>44798.125</c:v>
                      </c:pt>
                      <c:pt idx="9340">
                        <c:v>44798.166666666664</c:v>
                      </c:pt>
                      <c:pt idx="9341">
                        <c:v>44798.208333333336</c:v>
                      </c:pt>
                      <c:pt idx="9342">
                        <c:v>44798.25</c:v>
                      </c:pt>
                      <c:pt idx="9343">
                        <c:v>44798.291666666664</c:v>
                      </c:pt>
                      <c:pt idx="9344">
                        <c:v>44798.333333333336</c:v>
                      </c:pt>
                      <c:pt idx="9345">
                        <c:v>44798.375</c:v>
                      </c:pt>
                      <c:pt idx="9346">
                        <c:v>44798.416666666664</c:v>
                      </c:pt>
                      <c:pt idx="9347">
                        <c:v>44798.458333333336</c:v>
                      </c:pt>
                      <c:pt idx="9348">
                        <c:v>44798.5</c:v>
                      </c:pt>
                      <c:pt idx="9349">
                        <c:v>44798.541666666664</c:v>
                      </c:pt>
                      <c:pt idx="9350">
                        <c:v>44798.583333333336</c:v>
                      </c:pt>
                      <c:pt idx="9351">
                        <c:v>44798.625</c:v>
                      </c:pt>
                      <c:pt idx="9352">
                        <c:v>44798.666666666664</c:v>
                      </c:pt>
                      <c:pt idx="9353">
                        <c:v>44798.708333333336</c:v>
                      </c:pt>
                      <c:pt idx="9354">
                        <c:v>44798.75</c:v>
                      </c:pt>
                      <c:pt idx="9355">
                        <c:v>44798.791666666664</c:v>
                      </c:pt>
                      <c:pt idx="9356">
                        <c:v>44798.833333333336</c:v>
                      </c:pt>
                      <c:pt idx="9357">
                        <c:v>44798.875</c:v>
                      </c:pt>
                      <c:pt idx="9358">
                        <c:v>44798.916666666664</c:v>
                      </c:pt>
                      <c:pt idx="9359">
                        <c:v>44798.958333333336</c:v>
                      </c:pt>
                      <c:pt idx="9360">
                        <c:v>44799</c:v>
                      </c:pt>
                      <c:pt idx="9361">
                        <c:v>44799.041666666664</c:v>
                      </c:pt>
                      <c:pt idx="9362">
                        <c:v>44799.083333333336</c:v>
                      </c:pt>
                      <c:pt idx="9363">
                        <c:v>44799.125</c:v>
                      </c:pt>
                      <c:pt idx="9364">
                        <c:v>44799.166666666664</c:v>
                      </c:pt>
                      <c:pt idx="9365">
                        <c:v>44799.208333333336</c:v>
                      </c:pt>
                      <c:pt idx="9366">
                        <c:v>44799.25</c:v>
                      </c:pt>
                      <c:pt idx="9367">
                        <c:v>44799.291666666664</c:v>
                      </c:pt>
                      <c:pt idx="9368">
                        <c:v>44799.333333333336</c:v>
                      </c:pt>
                      <c:pt idx="9369">
                        <c:v>44799.375</c:v>
                      </c:pt>
                      <c:pt idx="9370">
                        <c:v>44799.416666666664</c:v>
                      </c:pt>
                      <c:pt idx="9371">
                        <c:v>44799.458333333336</c:v>
                      </c:pt>
                      <c:pt idx="9372">
                        <c:v>44799.5</c:v>
                      </c:pt>
                      <c:pt idx="9373">
                        <c:v>44799.541666666664</c:v>
                      </c:pt>
                      <c:pt idx="9374">
                        <c:v>44799.583333333336</c:v>
                      </c:pt>
                      <c:pt idx="9375">
                        <c:v>44799.625</c:v>
                      </c:pt>
                      <c:pt idx="9376">
                        <c:v>44799.666666666664</c:v>
                      </c:pt>
                      <c:pt idx="9377">
                        <c:v>44799.708333333336</c:v>
                      </c:pt>
                      <c:pt idx="9378">
                        <c:v>44799.75</c:v>
                      </c:pt>
                      <c:pt idx="9379">
                        <c:v>44799.791666666664</c:v>
                      </c:pt>
                      <c:pt idx="9380">
                        <c:v>44799.833333333336</c:v>
                      </c:pt>
                      <c:pt idx="9381">
                        <c:v>44799.875</c:v>
                      </c:pt>
                      <c:pt idx="9382">
                        <c:v>44799.916666666664</c:v>
                      </c:pt>
                      <c:pt idx="9383">
                        <c:v>44799.958333333336</c:v>
                      </c:pt>
                      <c:pt idx="9384">
                        <c:v>44800</c:v>
                      </c:pt>
                      <c:pt idx="9385">
                        <c:v>44800.041666666664</c:v>
                      </c:pt>
                      <c:pt idx="9386">
                        <c:v>44800.083333333336</c:v>
                      </c:pt>
                      <c:pt idx="9387">
                        <c:v>44800.125</c:v>
                      </c:pt>
                      <c:pt idx="9388">
                        <c:v>44800.166666666664</c:v>
                      </c:pt>
                      <c:pt idx="9389">
                        <c:v>44800.208333333336</c:v>
                      </c:pt>
                      <c:pt idx="9390">
                        <c:v>44800.25</c:v>
                      </c:pt>
                      <c:pt idx="9391">
                        <c:v>44800.291666666664</c:v>
                      </c:pt>
                      <c:pt idx="9392">
                        <c:v>44800.333333333336</c:v>
                      </c:pt>
                      <c:pt idx="9393">
                        <c:v>44800.375</c:v>
                      </c:pt>
                      <c:pt idx="9394">
                        <c:v>44800.416666666664</c:v>
                      </c:pt>
                      <c:pt idx="9395">
                        <c:v>44800.458333333336</c:v>
                      </c:pt>
                      <c:pt idx="9396">
                        <c:v>44800.5</c:v>
                      </c:pt>
                      <c:pt idx="9397">
                        <c:v>44800.541666666664</c:v>
                      </c:pt>
                      <c:pt idx="9398">
                        <c:v>44800.583333333336</c:v>
                      </c:pt>
                      <c:pt idx="9399">
                        <c:v>44800.625</c:v>
                      </c:pt>
                      <c:pt idx="9400">
                        <c:v>44800.666666666664</c:v>
                      </c:pt>
                      <c:pt idx="9401">
                        <c:v>44800.708333333336</c:v>
                      </c:pt>
                      <c:pt idx="9402">
                        <c:v>44800.75</c:v>
                      </c:pt>
                      <c:pt idx="9403">
                        <c:v>44800.791666666664</c:v>
                      </c:pt>
                      <c:pt idx="9404">
                        <c:v>44800.833333333336</c:v>
                      </c:pt>
                      <c:pt idx="9405">
                        <c:v>44800.875</c:v>
                      </c:pt>
                      <c:pt idx="9406">
                        <c:v>44800.916666666664</c:v>
                      </c:pt>
                      <c:pt idx="9407">
                        <c:v>44800.958333333336</c:v>
                      </c:pt>
                      <c:pt idx="9408">
                        <c:v>44801</c:v>
                      </c:pt>
                      <c:pt idx="9409">
                        <c:v>44801.041666666664</c:v>
                      </c:pt>
                      <c:pt idx="9410">
                        <c:v>44801.083333333336</c:v>
                      </c:pt>
                      <c:pt idx="9411">
                        <c:v>44801.125</c:v>
                      </c:pt>
                      <c:pt idx="9412">
                        <c:v>44801.166666666664</c:v>
                      </c:pt>
                      <c:pt idx="9413">
                        <c:v>44801.208333333336</c:v>
                      </c:pt>
                      <c:pt idx="9414">
                        <c:v>44801.25</c:v>
                      </c:pt>
                      <c:pt idx="9415">
                        <c:v>44801.291666666664</c:v>
                      </c:pt>
                      <c:pt idx="9416">
                        <c:v>44801.333333333336</c:v>
                      </c:pt>
                      <c:pt idx="9417">
                        <c:v>44801.375</c:v>
                      </c:pt>
                      <c:pt idx="9418">
                        <c:v>44801.416666666664</c:v>
                      </c:pt>
                      <c:pt idx="9419">
                        <c:v>44801.458333333336</c:v>
                      </c:pt>
                      <c:pt idx="9420">
                        <c:v>44801.5</c:v>
                      </c:pt>
                      <c:pt idx="9421">
                        <c:v>44801.541666666664</c:v>
                      </c:pt>
                      <c:pt idx="9422">
                        <c:v>44801.583333333336</c:v>
                      </c:pt>
                      <c:pt idx="9423">
                        <c:v>44801.625</c:v>
                      </c:pt>
                      <c:pt idx="9424">
                        <c:v>44801.666666666664</c:v>
                      </c:pt>
                      <c:pt idx="9425">
                        <c:v>44801.708333333336</c:v>
                      </c:pt>
                      <c:pt idx="9426">
                        <c:v>44801.75</c:v>
                      </c:pt>
                      <c:pt idx="9427">
                        <c:v>44801.791666666664</c:v>
                      </c:pt>
                      <c:pt idx="9428">
                        <c:v>44801.833333333336</c:v>
                      </c:pt>
                      <c:pt idx="9429">
                        <c:v>44801.875</c:v>
                      </c:pt>
                      <c:pt idx="9430">
                        <c:v>44801.916666666664</c:v>
                      </c:pt>
                      <c:pt idx="9431">
                        <c:v>44801.958333333336</c:v>
                      </c:pt>
                      <c:pt idx="9432">
                        <c:v>44802</c:v>
                      </c:pt>
                      <c:pt idx="9433">
                        <c:v>44802.041666666664</c:v>
                      </c:pt>
                      <c:pt idx="9434">
                        <c:v>44802.083333333336</c:v>
                      </c:pt>
                      <c:pt idx="9435">
                        <c:v>44802.125</c:v>
                      </c:pt>
                      <c:pt idx="9436">
                        <c:v>44802.166666666664</c:v>
                      </c:pt>
                      <c:pt idx="9437">
                        <c:v>44802.208333333336</c:v>
                      </c:pt>
                      <c:pt idx="9438">
                        <c:v>44802.25</c:v>
                      </c:pt>
                      <c:pt idx="9439">
                        <c:v>44802.291666666664</c:v>
                      </c:pt>
                      <c:pt idx="9440">
                        <c:v>44802.333333333336</c:v>
                      </c:pt>
                      <c:pt idx="9441">
                        <c:v>44802.375</c:v>
                      </c:pt>
                      <c:pt idx="9442">
                        <c:v>44802.416666666664</c:v>
                      </c:pt>
                      <c:pt idx="9443">
                        <c:v>44802.458333333336</c:v>
                      </c:pt>
                      <c:pt idx="9444">
                        <c:v>44802.5</c:v>
                      </c:pt>
                      <c:pt idx="9445">
                        <c:v>44802.541666666664</c:v>
                      </c:pt>
                      <c:pt idx="9446">
                        <c:v>44802.583333333336</c:v>
                      </c:pt>
                      <c:pt idx="9447">
                        <c:v>44802.625</c:v>
                      </c:pt>
                      <c:pt idx="9448">
                        <c:v>44802.666666666664</c:v>
                      </c:pt>
                      <c:pt idx="9449">
                        <c:v>44802.708333333336</c:v>
                      </c:pt>
                      <c:pt idx="9450">
                        <c:v>44802.75</c:v>
                      </c:pt>
                      <c:pt idx="9451">
                        <c:v>44802.791666666664</c:v>
                      </c:pt>
                      <c:pt idx="9452">
                        <c:v>44802.833333333336</c:v>
                      </c:pt>
                      <c:pt idx="9453">
                        <c:v>44802.875</c:v>
                      </c:pt>
                      <c:pt idx="9454">
                        <c:v>44802.916666666664</c:v>
                      </c:pt>
                      <c:pt idx="9455">
                        <c:v>44802.958333333336</c:v>
                      </c:pt>
                      <c:pt idx="9456">
                        <c:v>44803</c:v>
                      </c:pt>
                      <c:pt idx="9457">
                        <c:v>44803.041666666664</c:v>
                      </c:pt>
                      <c:pt idx="9458">
                        <c:v>44803.083333333336</c:v>
                      </c:pt>
                      <c:pt idx="9459">
                        <c:v>44803.125</c:v>
                      </c:pt>
                      <c:pt idx="9460">
                        <c:v>44803.166666666664</c:v>
                      </c:pt>
                      <c:pt idx="9461">
                        <c:v>44803.208333333336</c:v>
                      </c:pt>
                      <c:pt idx="9462">
                        <c:v>44803.25</c:v>
                      </c:pt>
                      <c:pt idx="9463">
                        <c:v>44803.291666666664</c:v>
                      </c:pt>
                      <c:pt idx="9464">
                        <c:v>44803.333333333336</c:v>
                      </c:pt>
                      <c:pt idx="9465">
                        <c:v>44803.375</c:v>
                      </c:pt>
                      <c:pt idx="9466">
                        <c:v>44803.416666666664</c:v>
                      </c:pt>
                      <c:pt idx="9467">
                        <c:v>44803.458333333336</c:v>
                      </c:pt>
                      <c:pt idx="9468">
                        <c:v>44803.5</c:v>
                      </c:pt>
                      <c:pt idx="9469">
                        <c:v>44803.541666666664</c:v>
                      </c:pt>
                      <c:pt idx="9470">
                        <c:v>44803.583333333336</c:v>
                      </c:pt>
                      <c:pt idx="9471">
                        <c:v>44803.625</c:v>
                      </c:pt>
                      <c:pt idx="9472">
                        <c:v>44803.666666666664</c:v>
                      </c:pt>
                      <c:pt idx="9473">
                        <c:v>44803.708333333336</c:v>
                      </c:pt>
                      <c:pt idx="9474">
                        <c:v>44803.75</c:v>
                      </c:pt>
                      <c:pt idx="9475">
                        <c:v>44803.791666666664</c:v>
                      </c:pt>
                      <c:pt idx="9476">
                        <c:v>44803.833333333336</c:v>
                      </c:pt>
                      <c:pt idx="9477">
                        <c:v>44803.875</c:v>
                      </c:pt>
                      <c:pt idx="9478">
                        <c:v>44803.916666666664</c:v>
                      </c:pt>
                      <c:pt idx="9479">
                        <c:v>44803.958333333336</c:v>
                      </c:pt>
                      <c:pt idx="9480">
                        <c:v>44804</c:v>
                      </c:pt>
                      <c:pt idx="9481">
                        <c:v>44804.041666666664</c:v>
                      </c:pt>
                      <c:pt idx="9482">
                        <c:v>44804.083333333336</c:v>
                      </c:pt>
                      <c:pt idx="9483">
                        <c:v>44804.125</c:v>
                      </c:pt>
                      <c:pt idx="9484">
                        <c:v>44804.166666666664</c:v>
                      </c:pt>
                      <c:pt idx="9485">
                        <c:v>44804.208333333336</c:v>
                      </c:pt>
                      <c:pt idx="9486">
                        <c:v>44804.25</c:v>
                      </c:pt>
                      <c:pt idx="9487">
                        <c:v>44804.291666666664</c:v>
                      </c:pt>
                      <c:pt idx="9488">
                        <c:v>44804.333333333336</c:v>
                      </c:pt>
                      <c:pt idx="9489">
                        <c:v>44804.375</c:v>
                      </c:pt>
                      <c:pt idx="9490">
                        <c:v>44804.416666666664</c:v>
                      </c:pt>
                      <c:pt idx="9491">
                        <c:v>44804.458333333336</c:v>
                      </c:pt>
                      <c:pt idx="9492">
                        <c:v>44804.5</c:v>
                      </c:pt>
                      <c:pt idx="9493">
                        <c:v>44804.541666666664</c:v>
                      </c:pt>
                      <c:pt idx="9494">
                        <c:v>44804.583333333336</c:v>
                      </c:pt>
                      <c:pt idx="9495">
                        <c:v>44804.625</c:v>
                      </c:pt>
                      <c:pt idx="9496">
                        <c:v>44804.666666666664</c:v>
                      </c:pt>
                      <c:pt idx="9497">
                        <c:v>44804.708333333336</c:v>
                      </c:pt>
                      <c:pt idx="9498">
                        <c:v>44804.75</c:v>
                      </c:pt>
                      <c:pt idx="9499">
                        <c:v>44804.791666666664</c:v>
                      </c:pt>
                      <c:pt idx="9500">
                        <c:v>44804.833333333336</c:v>
                      </c:pt>
                      <c:pt idx="9501">
                        <c:v>44804.875</c:v>
                      </c:pt>
                      <c:pt idx="9502">
                        <c:v>44804.916666666664</c:v>
                      </c:pt>
                      <c:pt idx="9503">
                        <c:v>44804.958333333336</c:v>
                      </c:pt>
                      <c:pt idx="9504">
                        <c:v>44805</c:v>
                      </c:pt>
                      <c:pt idx="9505">
                        <c:v>44805.041666666664</c:v>
                      </c:pt>
                      <c:pt idx="9506">
                        <c:v>44805.083333333336</c:v>
                      </c:pt>
                      <c:pt idx="9507">
                        <c:v>44805.125</c:v>
                      </c:pt>
                      <c:pt idx="9508">
                        <c:v>44805.166666666664</c:v>
                      </c:pt>
                      <c:pt idx="9509">
                        <c:v>44805.208333333336</c:v>
                      </c:pt>
                      <c:pt idx="9510">
                        <c:v>44805.25</c:v>
                      </c:pt>
                      <c:pt idx="9511">
                        <c:v>44805.291666666664</c:v>
                      </c:pt>
                      <c:pt idx="9512">
                        <c:v>44805.333333333336</c:v>
                      </c:pt>
                      <c:pt idx="9513">
                        <c:v>44805.375</c:v>
                      </c:pt>
                      <c:pt idx="9514">
                        <c:v>44805.416666666664</c:v>
                      </c:pt>
                      <c:pt idx="9515">
                        <c:v>44805.458333333336</c:v>
                      </c:pt>
                      <c:pt idx="9516">
                        <c:v>44805.5</c:v>
                      </c:pt>
                      <c:pt idx="9517">
                        <c:v>44805.541666666664</c:v>
                      </c:pt>
                      <c:pt idx="9518">
                        <c:v>44805.583333333336</c:v>
                      </c:pt>
                      <c:pt idx="9519">
                        <c:v>44805.625</c:v>
                      </c:pt>
                      <c:pt idx="9520">
                        <c:v>44805.666666666664</c:v>
                      </c:pt>
                      <c:pt idx="9521">
                        <c:v>44805.708333333336</c:v>
                      </c:pt>
                      <c:pt idx="9522">
                        <c:v>44805.75</c:v>
                      </c:pt>
                      <c:pt idx="9523">
                        <c:v>44805.791666666664</c:v>
                      </c:pt>
                      <c:pt idx="9524">
                        <c:v>44805.833333333336</c:v>
                      </c:pt>
                      <c:pt idx="9525">
                        <c:v>44805.875</c:v>
                      </c:pt>
                      <c:pt idx="9526">
                        <c:v>44805.916666666664</c:v>
                      </c:pt>
                      <c:pt idx="9527">
                        <c:v>44805.958333333336</c:v>
                      </c:pt>
                      <c:pt idx="9528">
                        <c:v>44806</c:v>
                      </c:pt>
                      <c:pt idx="9529">
                        <c:v>44806.041666666664</c:v>
                      </c:pt>
                      <c:pt idx="9530">
                        <c:v>44806.083333333336</c:v>
                      </c:pt>
                      <c:pt idx="9531">
                        <c:v>44806.125</c:v>
                      </c:pt>
                      <c:pt idx="9532">
                        <c:v>44806.166666666664</c:v>
                      </c:pt>
                      <c:pt idx="9533">
                        <c:v>44806.208333333336</c:v>
                      </c:pt>
                      <c:pt idx="9534">
                        <c:v>44806.25</c:v>
                      </c:pt>
                      <c:pt idx="9535">
                        <c:v>44806.291666666664</c:v>
                      </c:pt>
                      <c:pt idx="9536">
                        <c:v>44806.333333333336</c:v>
                      </c:pt>
                      <c:pt idx="9537">
                        <c:v>44806.375</c:v>
                      </c:pt>
                      <c:pt idx="9538">
                        <c:v>44806.416666666664</c:v>
                      </c:pt>
                      <c:pt idx="9539">
                        <c:v>44806.458333333336</c:v>
                      </c:pt>
                      <c:pt idx="9540">
                        <c:v>44806.5</c:v>
                      </c:pt>
                      <c:pt idx="9541">
                        <c:v>44806.541666666664</c:v>
                      </c:pt>
                      <c:pt idx="9542">
                        <c:v>44806.583333333336</c:v>
                      </c:pt>
                      <c:pt idx="9543">
                        <c:v>44806.625</c:v>
                      </c:pt>
                      <c:pt idx="9544">
                        <c:v>44806.666666666664</c:v>
                      </c:pt>
                      <c:pt idx="9545">
                        <c:v>44806.708333333336</c:v>
                      </c:pt>
                      <c:pt idx="9546">
                        <c:v>44806.75</c:v>
                      </c:pt>
                      <c:pt idx="9547">
                        <c:v>44806.791666666664</c:v>
                      </c:pt>
                      <c:pt idx="9548">
                        <c:v>44806.833333333336</c:v>
                      </c:pt>
                      <c:pt idx="9549">
                        <c:v>44806.875</c:v>
                      </c:pt>
                      <c:pt idx="9550">
                        <c:v>44806.916666666664</c:v>
                      </c:pt>
                      <c:pt idx="9551">
                        <c:v>44806.958333333336</c:v>
                      </c:pt>
                      <c:pt idx="9552">
                        <c:v>44807</c:v>
                      </c:pt>
                      <c:pt idx="9553">
                        <c:v>44807.041666666664</c:v>
                      </c:pt>
                      <c:pt idx="9554">
                        <c:v>44807.083333333336</c:v>
                      </c:pt>
                      <c:pt idx="9555">
                        <c:v>44807.125</c:v>
                      </c:pt>
                      <c:pt idx="9556">
                        <c:v>44807.166666666664</c:v>
                      </c:pt>
                      <c:pt idx="9557">
                        <c:v>44807.208333333336</c:v>
                      </c:pt>
                      <c:pt idx="9558">
                        <c:v>44807.25</c:v>
                      </c:pt>
                      <c:pt idx="9559">
                        <c:v>44807.291666666664</c:v>
                      </c:pt>
                      <c:pt idx="9560">
                        <c:v>44807.333333333336</c:v>
                      </c:pt>
                      <c:pt idx="9561">
                        <c:v>44807.375</c:v>
                      </c:pt>
                      <c:pt idx="9562">
                        <c:v>44807.416666666664</c:v>
                      </c:pt>
                      <c:pt idx="9563">
                        <c:v>44807.458333333336</c:v>
                      </c:pt>
                      <c:pt idx="9564">
                        <c:v>44807.5</c:v>
                      </c:pt>
                      <c:pt idx="9565">
                        <c:v>44807.541666666664</c:v>
                      </c:pt>
                      <c:pt idx="9566">
                        <c:v>44807.583333333336</c:v>
                      </c:pt>
                      <c:pt idx="9567">
                        <c:v>44807.625</c:v>
                      </c:pt>
                      <c:pt idx="9568">
                        <c:v>44807.666666666664</c:v>
                      </c:pt>
                      <c:pt idx="9569">
                        <c:v>44807.708333333336</c:v>
                      </c:pt>
                      <c:pt idx="9570">
                        <c:v>44807.75</c:v>
                      </c:pt>
                      <c:pt idx="9571">
                        <c:v>44807.791666666664</c:v>
                      </c:pt>
                      <c:pt idx="9572">
                        <c:v>44807.833333333336</c:v>
                      </c:pt>
                      <c:pt idx="9573">
                        <c:v>44807.875</c:v>
                      </c:pt>
                      <c:pt idx="9574">
                        <c:v>44807.916666666664</c:v>
                      </c:pt>
                      <c:pt idx="9575">
                        <c:v>44807.958333333336</c:v>
                      </c:pt>
                      <c:pt idx="9576">
                        <c:v>44808</c:v>
                      </c:pt>
                      <c:pt idx="9577">
                        <c:v>44808.041666666664</c:v>
                      </c:pt>
                      <c:pt idx="9578">
                        <c:v>44808.083333333336</c:v>
                      </c:pt>
                      <c:pt idx="9579">
                        <c:v>44808.125</c:v>
                      </c:pt>
                      <c:pt idx="9580">
                        <c:v>44808.166666666664</c:v>
                      </c:pt>
                      <c:pt idx="9581">
                        <c:v>44808.208333333336</c:v>
                      </c:pt>
                      <c:pt idx="9582">
                        <c:v>44808.25</c:v>
                      </c:pt>
                      <c:pt idx="9583">
                        <c:v>44808.291666666664</c:v>
                      </c:pt>
                      <c:pt idx="9584">
                        <c:v>44808.333333333336</c:v>
                      </c:pt>
                      <c:pt idx="9585">
                        <c:v>44808.375</c:v>
                      </c:pt>
                      <c:pt idx="9586">
                        <c:v>44808.416666666664</c:v>
                      </c:pt>
                      <c:pt idx="9587">
                        <c:v>44808.458333333336</c:v>
                      </c:pt>
                      <c:pt idx="9588">
                        <c:v>44808.5</c:v>
                      </c:pt>
                      <c:pt idx="9589">
                        <c:v>44808.541666666664</c:v>
                      </c:pt>
                      <c:pt idx="9590">
                        <c:v>44808.583333333336</c:v>
                      </c:pt>
                      <c:pt idx="9591">
                        <c:v>44808.625</c:v>
                      </c:pt>
                      <c:pt idx="9592">
                        <c:v>44808.666666666664</c:v>
                      </c:pt>
                      <c:pt idx="9593">
                        <c:v>44808.708333333336</c:v>
                      </c:pt>
                      <c:pt idx="9594">
                        <c:v>44808.75</c:v>
                      </c:pt>
                      <c:pt idx="9595">
                        <c:v>44808.791666666664</c:v>
                      </c:pt>
                      <c:pt idx="9596">
                        <c:v>44808.833333333336</c:v>
                      </c:pt>
                      <c:pt idx="9597">
                        <c:v>44808.875</c:v>
                      </c:pt>
                      <c:pt idx="9598">
                        <c:v>44808.916666666664</c:v>
                      </c:pt>
                      <c:pt idx="9599">
                        <c:v>44808.958333333336</c:v>
                      </c:pt>
                      <c:pt idx="9600">
                        <c:v>44809</c:v>
                      </c:pt>
                      <c:pt idx="9601">
                        <c:v>44809.041666666664</c:v>
                      </c:pt>
                      <c:pt idx="9602">
                        <c:v>44809.083333333336</c:v>
                      </c:pt>
                      <c:pt idx="9603">
                        <c:v>44809.125</c:v>
                      </c:pt>
                      <c:pt idx="9604">
                        <c:v>44809.166666666664</c:v>
                      </c:pt>
                      <c:pt idx="9605">
                        <c:v>44809.208333333336</c:v>
                      </c:pt>
                      <c:pt idx="9606">
                        <c:v>44809.25</c:v>
                      </c:pt>
                      <c:pt idx="9607">
                        <c:v>44809.291666666664</c:v>
                      </c:pt>
                      <c:pt idx="9608">
                        <c:v>44809.333333333336</c:v>
                      </c:pt>
                      <c:pt idx="9609">
                        <c:v>44809.375</c:v>
                      </c:pt>
                      <c:pt idx="9610">
                        <c:v>44809.416666666664</c:v>
                      </c:pt>
                      <c:pt idx="9611">
                        <c:v>44809.458333333336</c:v>
                      </c:pt>
                      <c:pt idx="9612">
                        <c:v>44809.5</c:v>
                      </c:pt>
                      <c:pt idx="9613">
                        <c:v>44809.541666666664</c:v>
                      </c:pt>
                      <c:pt idx="9614">
                        <c:v>44809.583333333336</c:v>
                      </c:pt>
                      <c:pt idx="9615">
                        <c:v>44809.625</c:v>
                      </c:pt>
                      <c:pt idx="9616">
                        <c:v>44809.666666666664</c:v>
                      </c:pt>
                      <c:pt idx="9617">
                        <c:v>44809.708333333336</c:v>
                      </c:pt>
                      <c:pt idx="9618">
                        <c:v>44809.75</c:v>
                      </c:pt>
                      <c:pt idx="9619">
                        <c:v>44809.791666666664</c:v>
                      </c:pt>
                      <c:pt idx="9620">
                        <c:v>44809.833333333336</c:v>
                      </c:pt>
                      <c:pt idx="9621">
                        <c:v>44809.875</c:v>
                      </c:pt>
                      <c:pt idx="9622">
                        <c:v>44809.916666666664</c:v>
                      </c:pt>
                      <c:pt idx="9623">
                        <c:v>44809.958333333336</c:v>
                      </c:pt>
                      <c:pt idx="9624">
                        <c:v>44810</c:v>
                      </c:pt>
                      <c:pt idx="9625">
                        <c:v>44810.041666666664</c:v>
                      </c:pt>
                      <c:pt idx="9626">
                        <c:v>44810.083333333336</c:v>
                      </c:pt>
                      <c:pt idx="9627">
                        <c:v>44810.125</c:v>
                      </c:pt>
                      <c:pt idx="9628">
                        <c:v>44810.166666666664</c:v>
                      </c:pt>
                      <c:pt idx="9629">
                        <c:v>44810.208333333336</c:v>
                      </c:pt>
                      <c:pt idx="9630">
                        <c:v>44810.25</c:v>
                      </c:pt>
                      <c:pt idx="9631">
                        <c:v>44810.291666666664</c:v>
                      </c:pt>
                      <c:pt idx="9632">
                        <c:v>44810.333333333336</c:v>
                      </c:pt>
                      <c:pt idx="9633">
                        <c:v>44810.375</c:v>
                      </c:pt>
                      <c:pt idx="9634">
                        <c:v>44810.416666666664</c:v>
                      </c:pt>
                      <c:pt idx="9635">
                        <c:v>44810.458333333336</c:v>
                      </c:pt>
                      <c:pt idx="9636">
                        <c:v>44810.5</c:v>
                      </c:pt>
                      <c:pt idx="9637">
                        <c:v>44810.541666666664</c:v>
                      </c:pt>
                      <c:pt idx="9638">
                        <c:v>44810.583333333336</c:v>
                      </c:pt>
                      <c:pt idx="9639">
                        <c:v>44810.625</c:v>
                      </c:pt>
                      <c:pt idx="9640">
                        <c:v>44810.666666666664</c:v>
                      </c:pt>
                      <c:pt idx="9641">
                        <c:v>44810.708333333336</c:v>
                      </c:pt>
                      <c:pt idx="9642">
                        <c:v>44810.75</c:v>
                      </c:pt>
                      <c:pt idx="9643">
                        <c:v>44810.791666666664</c:v>
                      </c:pt>
                      <c:pt idx="9644">
                        <c:v>44810.833333333336</c:v>
                      </c:pt>
                      <c:pt idx="9645">
                        <c:v>44810.875</c:v>
                      </c:pt>
                      <c:pt idx="9646">
                        <c:v>44810.916666666664</c:v>
                      </c:pt>
                      <c:pt idx="9647">
                        <c:v>44810.958333333336</c:v>
                      </c:pt>
                      <c:pt idx="9648">
                        <c:v>44811</c:v>
                      </c:pt>
                      <c:pt idx="9649">
                        <c:v>44811.041666666664</c:v>
                      </c:pt>
                      <c:pt idx="9650">
                        <c:v>44811.083333333336</c:v>
                      </c:pt>
                      <c:pt idx="9651">
                        <c:v>44811.125</c:v>
                      </c:pt>
                      <c:pt idx="9652">
                        <c:v>44811.166666666664</c:v>
                      </c:pt>
                      <c:pt idx="9653">
                        <c:v>44811.208333333336</c:v>
                      </c:pt>
                      <c:pt idx="9654">
                        <c:v>44811.25</c:v>
                      </c:pt>
                      <c:pt idx="9655">
                        <c:v>44811.291666666664</c:v>
                      </c:pt>
                      <c:pt idx="9656">
                        <c:v>44811.333333333336</c:v>
                      </c:pt>
                      <c:pt idx="9657">
                        <c:v>44811.375</c:v>
                      </c:pt>
                      <c:pt idx="9658">
                        <c:v>44811.416666666664</c:v>
                      </c:pt>
                      <c:pt idx="9659">
                        <c:v>44811.458333333336</c:v>
                      </c:pt>
                      <c:pt idx="9660">
                        <c:v>44811.5</c:v>
                      </c:pt>
                      <c:pt idx="9661">
                        <c:v>44811.541666666664</c:v>
                      </c:pt>
                      <c:pt idx="9662">
                        <c:v>44811.583333333336</c:v>
                      </c:pt>
                      <c:pt idx="9663">
                        <c:v>44811.625</c:v>
                      </c:pt>
                      <c:pt idx="9664">
                        <c:v>44811.666666666664</c:v>
                      </c:pt>
                      <c:pt idx="9665">
                        <c:v>44811.708333333336</c:v>
                      </c:pt>
                      <c:pt idx="9666">
                        <c:v>44811.75</c:v>
                      </c:pt>
                      <c:pt idx="9667">
                        <c:v>44811.791666666664</c:v>
                      </c:pt>
                      <c:pt idx="9668">
                        <c:v>44811.833333333336</c:v>
                      </c:pt>
                      <c:pt idx="9669">
                        <c:v>44811.875</c:v>
                      </c:pt>
                      <c:pt idx="9670">
                        <c:v>44811.916666666664</c:v>
                      </c:pt>
                      <c:pt idx="9671">
                        <c:v>44811.958333333336</c:v>
                      </c:pt>
                      <c:pt idx="9672">
                        <c:v>44812</c:v>
                      </c:pt>
                      <c:pt idx="9673">
                        <c:v>44812.041666666664</c:v>
                      </c:pt>
                      <c:pt idx="9674">
                        <c:v>44812.083333333336</c:v>
                      </c:pt>
                      <c:pt idx="9675">
                        <c:v>44812.125</c:v>
                      </c:pt>
                      <c:pt idx="9676">
                        <c:v>44812.166666666664</c:v>
                      </c:pt>
                      <c:pt idx="9677">
                        <c:v>44812.208333333336</c:v>
                      </c:pt>
                      <c:pt idx="9678">
                        <c:v>44812.25</c:v>
                      </c:pt>
                      <c:pt idx="9679">
                        <c:v>44812.291666666664</c:v>
                      </c:pt>
                      <c:pt idx="9680">
                        <c:v>44812.333333333336</c:v>
                      </c:pt>
                      <c:pt idx="9681">
                        <c:v>44812.375</c:v>
                      </c:pt>
                      <c:pt idx="9682">
                        <c:v>44812.416666666664</c:v>
                      </c:pt>
                      <c:pt idx="9683">
                        <c:v>44812.458333333336</c:v>
                      </c:pt>
                      <c:pt idx="9684">
                        <c:v>44812.5</c:v>
                      </c:pt>
                      <c:pt idx="9685">
                        <c:v>44812.541666666664</c:v>
                      </c:pt>
                      <c:pt idx="9686">
                        <c:v>44812.583333333336</c:v>
                      </c:pt>
                      <c:pt idx="9687">
                        <c:v>44812.625</c:v>
                      </c:pt>
                      <c:pt idx="9688">
                        <c:v>44812.666666666664</c:v>
                      </c:pt>
                      <c:pt idx="9689">
                        <c:v>44812.708333333336</c:v>
                      </c:pt>
                      <c:pt idx="9690">
                        <c:v>44812.75</c:v>
                      </c:pt>
                      <c:pt idx="9691">
                        <c:v>44812.791666666664</c:v>
                      </c:pt>
                      <c:pt idx="9692">
                        <c:v>44812.833333333336</c:v>
                      </c:pt>
                      <c:pt idx="9693">
                        <c:v>44812.875</c:v>
                      </c:pt>
                      <c:pt idx="9694">
                        <c:v>44812.916666666664</c:v>
                      </c:pt>
                      <c:pt idx="9695">
                        <c:v>44812.958333333336</c:v>
                      </c:pt>
                      <c:pt idx="9696">
                        <c:v>44813</c:v>
                      </c:pt>
                      <c:pt idx="9697">
                        <c:v>44813.041666666664</c:v>
                      </c:pt>
                      <c:pt idx="9698">
                        <c:v>44813.083333333336</c:v>
                      </c:pt>
                      <c:pt idx="9699">
                        <c:v>44813.125</c:v>
                      </c:pt>
                      <c:pt idx="9700">
                        <c:v>44813.166666666664</c:v>
                      </c:pt>
                      <c:pt idx="9701">
                        <c:v>44813.208333333336</c:v>
                      </c:pt>
                      <c:pt idx="9702">
                        <c:v>44813.25</c:v>
                      </c:pt>
                      <c:pt idx="9703">
                        <c:v>44813.291666666664</c:v>
                      </c:pt>
                      <c:pt idx="9704">
                        <c:v>44813.333333333336</c:v>
                      </c:pt>
                      <c:pt idx="9705">
                        <c:v>44813.375</c:v>
                      </c:pt>
                      <c:pt idx="9706">
                        <c:v>44813.416666666664</c:v>
                      </c:pt>
                      <c:pt idx="9707">
                        <c:v>44813.458333333336</c:v>
                      </c:pt>
                      <c:pt idx="9708">
                        <c:v>44813.5</c:v>
                      </c:pt>
                      <c:pt idx="9709">
                        <c:v>44813.541666666664</c:v>
                      </c:pt>
                      <c:pt idx="9710">
                        <c:v>44813.583333333336</c:v>
                      </c:pt>
                      <c:pt idx="9711">
                        <c:v>44813.625</c:v>
                      </c:pt>
                      <c:pt idx="9712">
                        <c:v>44813.666666666664</c:v>
                      </c:pt>
                      <c:pt idx="9713">
                        <c:v>44813.708333333336</c:v>
                      </c:pt>
                      <c:pt idx="9714">
                        <c:v>44813.75</c:v>
                      </c:pt>
                      <c:pt idx="9715">
                        <c:v>44813.791666666664</c:v>
                      </c:pt>
                      <c:pt idx="9716">
                        <c:v>44813.833333333336</c:v>
                      </c:pt>
                      <c:pt idx="9717">
                        <c:v>44813.875</c:v>
                      </c:pt>
                      <c:pt idx="9718">
                        <c:v>44813.916666666664</c:v>
                      </c:pt>
                      <c:pt idx="9719">
                        <c:v>44813.958333333336</c:v>
                      </c:pt>
                      <c:pt idx="9720">
                        <c:v>44814</c:v>
                      </c:pt>
                      <c:pt idx="9721">
                        <c:v>44814.041666666664</c:v>
                      </c:pt>
                      <c:pt idx="9722">
                        <c:v>44814.083333333336</c:v>
                      </c:pt>
                      <c:pt idx="9723">
                        <c:v>44814.125</c:v>
                      </c:pt>
                      <c:pt idx="9724">
                        <c:v>44814.166666666664</c:v>
                      </c:pt>
                      <c:pt idx="9725">
                        <c:v>44814.208333333336</c:v>
                      </c:pt>
                      <c:pt idx="9726">
                        <c:v>44814.25</c:v>
                      </c:pt>
                      <c:pt idx="9727">
                        <c:v>44814.291666666664</c:v>
                      </c:pt>
                      <c:pt idx="9728">
                        <c:v>44814.333333333336</c:v>
                      </c:pt>
                      <c:pt idx="9729">
                        <c:v>44814.375</c:v>
                      </c:pt>
                      <c:pt idx="9730">
                        <c:v>44814.416666666664</c:v>
                      </c:pt>
                      <c:pt idx="9731">
                        <c:v>44814.458333333336</c:v>
                      </c:pt>
                      <c:pt idx="9732">
                        <c:v>44814.5</c:v>
                      </c:pt>
                      <c:pt idx="9733">
                        <c:v>44814.541666666664</c:v>
                      </c:pt>
                      <c:pt idx="9734">
                        <c:v>44814.583333333336</c:v>
                      </c:pt>
                      <c:pt idx="9735">
                        <c:v>44814.625</c:v>
                      </c:pt>
                      <c:pt idx="9736">
                        <c:v>44814.666666666664</c:v>
                      </c:pt>
                      <c:pt idx="9737">
                        <c:v>44814.708333333336</c:v>
                      </c:pt>
                      <c:pt idx="9738">
                        <c:v>44814.75</c:v>
                      </c:pt>
                      <c:pt idx="9739">
                        <c:v>44814.791666666664</c:v>
                      </c:pt>
                      <c:pt idx="9740">
                        <c:v>44814.833333333336</c:v>
                      </c:pt>
                      <c:pt idx="9741">
                        <c:v>44814.875</c:v>
                      </c:pt>
                      <c:pt idx="9742">
                        <c:v>44814.916666666664</c:v>
                      </c:pt>
                      <c:pt idx="9743">
                        <c:v>44814.958333333336</c:v>
                      </c:pt>
                      <c:pt idx="9744">
                        <c:v>44815</c:v>
                      </c:pt>
                      <c:pt idx="9745">
                        <c:v>44815.041666666664</c:v>
                      </c:pt>
                      <c:pt idx="9746">
                        <c:v>44815.083333333336</c:v>
                      </c:pt>
                      <c:pt idx="9747">
                        <c:v>44815.125</c:v>
                      </c:pt>
                      <c:pt idx="9748">
                        <c:v>44815.166666666664</c:v>
                      </c:pt>
                      <c:pt idx="9749">
                        <c:v>44815.208333333336</c:v>
                      </c:pt>
                      <c:pt idx="9750">
                        <c:v>44815.25</c:v>
                      </c:pt>
                      <c:pt idx="9751">
                        <c:v>44815.291666666664</c:v>
                      </c:pt>
                      <c:pt idx="9752">
                        <c:v>44815.333333333336</c:v>
                      </c:pt>
                      <c:pt idx="9753">
                        <c:v>44815.375</c:v>
                      </c:pt>
                      <c:pt idx="9754">
                        <c:v>44815.416666666664</c:v>
                      </c:pt>
                      <c:pt idx="9755">
                        <c:v>44815.458333333336</c:v>
                      </c:pt>
                      <c:pt idx="9756">
                        <c:v>44815.5</c:v>
                      </c:pt>
                      <c:pt idx="9757">
                        <c:v>44815.541666666664</c:v>
                      </c:pt>
                      <c:pt idx="9758">
                        <c:v>44815.583333333336</c:v>
                      </c:pt>
                      <c:pt idx="9759">
                        <c:v>44815.625</c:v>
                      </c:pt>
                      <c:pt idx="9760">
                        <c:v>44815.666666666664</c:v>
                      </c:pt>
                      <c:pt idx="9761">
                        <c:v>44815.708333333336</c:v>
                      </c:pt>
                      <c:pt idx="9762">
                        <c:v>44815.75</c:v>
                      </c:pt>
                      <c:pt idx="9763">
                        <c:v>44815.791666666664</c:v>
                      </c:pt>
                      <c:pt idx="9764">
                        <c:v>44815.833333333336</c:v>
                      </c:pt>
                      <c:pt idx="9765">
                        <c:v>44815.875</c:v>
                      </c:pt>
                      <c:pt idx="9766">
                        <c:v>44815.916666666664</c:v>
                      </c:pt>
                      <c:pt idx="9767">
                        <c:v>44815.958333333336</c:v>
                      </c:pt>
                      <c:pt idx="9768">
                        <c:v>44816</c:v>
                      </c:pt>
                      <c:pt idx="9769">
                        <c:v>44816.041666666664</c:v>
                      </c:pt>
                      <c:pt idx="9770">
                        <c:v>44816.083333333336</c:v>
                      </c:pt>
                      <c:pt idx="9771">
                        <c:v>44816.125</c:v>
                      </c:pt>
                      <c:pt idx="9772">
                        <c:v>44816.166666666664</c:v>
                      </c:pt>
                      <c:pt idx="9773">
                        <c:v>44816.208333333336</c:v>
                      </c:pt>
                      <c:pt idx="9774">
                        <c:v>44816.25</c:v>
                      </c:pt>
                      <c:pt idx="9775">
                        <c:v>44816.291666666664</c:v>
                      </c:pt>
                      <c:pt idx="9776">
                        <c:v>44816.333333333336</c:v>
                      </c:pt>
                      <c:pt idx="9777">
                        <c:v>44816.375</c:v>
                      </c:pt>
                      <c:pt idx="9778">
                        <c:v>44816.416666666664</c:v>
                      </c:pt>
                      <c:pt idx="9779">
                        <c:v>44816.458333333336</c:v>
                      </c:pt>
                      <c:pt idx="9780">
                        <c:v>44816.5</c:v>
                      </c:pt>
                      <c:pt idx="9781">
                        <c:v>44816.541666666664</c:v>
                      </c:pt>
                      <c:pt idx="9782">
                        <c:v>44816.583333333336</c:v>
                      </c:pt>
                      <c:pt idx="9783">
                        <c:v>44816.625</c:v>
                      </c:pt>
                      <c:pt idx="9784">
                        <c:v>44816.666666666664</c:v>
                      </c:pt>
                      <c:pt idx="9785">
                        <c:v>44816.708333333336</c:v>
                      </c:pt>
                      <c:pt idx="9786">
                        <c:v>44816.75</c:v>
                      </c:pt>
                      <c:pt idx="9787">
                        <c:v>44816.791666666664</c:v>
                      </c:pt>
                      <c:pt idx="9788">
                        <c:v>44816.833333333336</c:v>
                      </c:pt>
                      <c:pt idx="9789">
                        <c:v>44816.875</c:v>
                      </c:pt>
                      <c:pt idx="9790">
                        <c:v>44816.916666666664</c:v>
                      </c:pt>
                      <c:pt idx="9791">
                        <c:v>44816.958333333336</c:v>
                      </c:pt>
                      <c:pt idx="9792">
                        <c:v>44817</c:v>
                      </c:pt>
                      <c:pt idx="9793">
                        <c:v>44817.041666666664</c:v>
                      </c:pt>
                      <c:pt idx="9794">
                        <c:v>44817.083333333336</c:v>
                      </c:pt>
                      <c:pt idx="9795">
                        <c:v>44817.125</c:v>
                      </c:pt>
                      <c:pt idx="9796">
                        <c:v>44817.166666666664</c:v>
                      </c:pt>
                      <c:pt idx="9797">
                        <c:v>44817.208333333336</c:v>
                      </c:pt>
                      <c:pt idx="9798">
                        <c:v>44817.25</c:v>
                      </c:pt>
                      <c:pt idx="9799">
                        <c:v>44817.291666666664</c:v>
                      </c:pt>
                      <c:pt idx="9800">
                        <c:v>44817.333333333336</c:v>
                      </c:pt>
                      <c:pt idx="9801">
                        <c:v>44817.375</c:v>
                      </c:pt>
                      <c:pt idx="9802">
                        <c:v>44817.416666666664</c:v>
                      </c:pt>
                      <c:pt idx="9803">
                        <c:v>44817.458333333336</c:v>
                      </c:pt>
                      <c:pt idx="9804">
                        <c:v>44817.5</c:v>
                      </c:pt>
                      <c:pt idx="9805">
                        <c:v>44817.541666666664</c:v>
                      </c:pt>
                      <c:pt idx="9806">
                        <c:v>44817.583333333336</c:v>
                      </c:pt>
                      <c:pt idx="9807">
                        <c:v>44817.625</c:v>
                      </c:pt>
                      <c:pt idx="9808">
                        <c:v>44817.666666666664</c:v>
                      </c:pt>
                      <c:pt idx="9809">
                        <c:v>44817.708333333336</c:v>
                      </c:pt>
                      <c:pt idx="9810">
                        <c:v>44817.75</c:v>
                      </c:pt>
                      <c:pt idx="9811">
                        <c:v>44817.791666666664</c:v>
                      </c:pt>
                      <c:pt idx="9812">
                        <c:v>44817.833333333336</c:v>
                      </c:pt>
                      <c:pt idx="9813">
                        <c:v>44817.875</c:v>
                      </c:pt>
                      <c:pt idx="9814">
                        <c:v>44817.916666666664</c:v>
                      </c:pt>
                      <c:pt idx="9815">
                        <c:v>44817.958333333336</c:v>
                      </c:pt>
                      <c:pt idx="9816">
                        <c:v>44818</c:v>
                      </c:pt>
                      <c:pt idx="9817">
                        <c:v>44818.041666666664</c:v>
                      </c:pt>
                      <c:pt idx="9818">
                        <c:v>44818.083333333336</c:v>
                      </c:pt>
                      <c:pt idx="9819">
                        <c:v>44818.125</c:v>
                      </c:pt>
                      <c:pt idx="9820">
                        <c:v>44818.166666666664</c:v>
                      </c:pt>
                      <c:pt idx="9821">
                        <c:v>44818.208333333336</c:v>
                      </c:pt>
                      <c:pt idx="9822">
                        <c:v>44818.25</c:v>
                      </c:pt>
                      <c:pt idx="9823">
                        <c:v>44818.291666666664</c:v>
                      </c:pt>
                      <c:pt idx="9824">
                        <c:v>44818.333333333336</c:v>
                      </c:pt>
                      <c:pt idx="9825">
                        <c:v>44818.375</c:v>
                      </c:pt>
                      <c:pt idx="9826">
                        <c:v>44818.416666666664</c:v>
                      </c:pt>
                      <c:pt idx="9827">
                        <c:v>44818.458333333336</c:v>
                      </c:pt>
                      <c:pt idx="9828">
                        <c:v>44818.5</c:v>
                      </c:pt>
                      <c:pt idx="9829">
                        <c:v>44818.541666666664</c:v>
                      </c:pt>
                      <c:pt idx="9830">
                        <c:v>44818.583333333336</c:v>
                      </c:pt>
                      <c:pt idx="9831">
                        <c:v>44818.625</c:v>
                      </c:pt>
                      <c:pt idx="9832">
                        <c:v>44818.666666666664</c:v>
                      </c:pt>
                      <c:pt idx="9833">
                        <c:v>44818.708333333336</c:v>
                      </c:pt>
                      <c:pt idx="9834">
                        <c:v>44818.75</c:v>
                      </c:pt>
                      <c:pt idx="9835">
                        <c:v>44818.791666666664</c:v>
                      </c:pt>
                      <c:pt idx="9836">
                        <c:v>44818.833333333336</c:v>
                      </c:pt>
                      <c:pt idx="9837">
                        <c:v>44818.875</c:v>
                      </c:pt>
                      <c:pt idx="9838">
                        <c:v>44818.916666666664</c:v>
                      </c:pt>
                      <c:pt idx="9839">
                        <c:v>44818.958333333336</c:v>
                      </c:pt>
                      <c:pt idx="9840">
                        <c:v>44819</c:v>
                      </c:pt>
                      <c:pt idx="9841">
                        <c:v>44819.041666666664</c:v>
                      </c:pt>
                      <c:pt idx="9842">
                        <c:v>44819.083333333336</c:v>
                      </c:pt>
                      <c:pt idx="9843">
                        <c:v>44819.125</c:v>
                      </c:pt>
                      <c:pt idx="9844">
                        <c:v>44819.166666666664</c:v>
                      </c:pt>
                      <c:pt idx="9845">
                        <c:v>44819.208333333336</c:v>
                      </c:pt>
                      <c:pt idx="9846">
                        <c:v>44819.25</c:v>
                      </c:pt>
                      <c:pt idx="9847">
                        <c:v>44819.291666666664</c:v>
                      </c:pt>
                      <c:pt idx="9848">
                        <c:v>44819.333333333336</c:v>
                      </c:pt>
                      <c:pt idx="9849">
                        <c:v>44819.375</c:v>
                      </c:pt>
                      <c:pt idx="9850">
                        <c:v>44819.416666666664</c:v>
                      </c:pt>
                      <c:pt idx="9851">
                        <c:v>44819.458333333336</c:v>
                      </c:pt>
                      <c:pt idx="9852">
                        <c:v>44819.5</c:v>
                      </c:pt>
                      <c:pt idx="9853">
                        <c:v>44819.541666666664</c:v>
                      </c:pt>
                      <c:pt idx="9854">
                        <c:v>44819.583333333336</c:v>
                      </c:pt>
                      <c:pt idx="9855">
                        <c:v>44819.625</c:v>
                      </c:pt>
                      <c:pt idx="9856">
                        <c:v>44819.666666666664</c:v>
                      </c:pt>
                      <c:pt idx="9857">
                        <c:v>44819.708333333336</c:v>
                      </c:pt>
                      <c:pt idx="9858">
                        <c:v>44819.75</c:v>
                      </c:pt>
                      <c:pt idx="9859">
                        <c:v>44819.791666666664</c:v>
                      </c:pt>
                      <c:pt idx="9860">
                        <c:v>44819.833333333336</c:v>
                      </c:pt>
                      <c:pt idx="9861">
                        <c:v>44819.875</c:v>
                      </c:pt>
                      <c:pt idx="9862">
                        <c:v>44819.916666666664</c:v>
                      </c:pt>
                      <c:pt idx="9863">
                        <c:v>44819.958333333336</c:v>
                      </c:pt>
                      <c:pt idx="9864">
                        <c:v>44820</c:v>
                      </c:pt>
                      <c:pt idx="9865">
                        <c:v>44820.041666666664</c:v>
                      </c:pt>
                      <c:pt idx="9866">
                        <c:v>44820.083333333336</c:v>
                      </c:pt>
                      <c:pt idx="9867">
                        <c:v>44820.125</c:v>
                      </c:pt>
                      <c:pt idx="9868">
                        <c:v>44820.166666666664</c:v>
                      </c:pt>
                      <c:pt idx="9869">
                        <c:v>44820.208333333336</c:v>
                      </c:pt>
                      <c:pt idx="9870">
                        <c:v>44820.25</c:v>
                      </c:pt>
                      <c:pt idx="9871">
                        <c:v>44820.291666666664</c:v>
                      </c:pt>
                      <c:pt idx="9872">
                        <c:v>44820.333333333336</c:v>
                      </c:pt>
                      <c:pt idx="9873">
                        <c:v>44820.375</c:v>
                      </c:pt>
                      <c:pt idx="9874">
                        <c:v>44820.416666666664</c:v>
                      </c:pt>
                      <c:pt idx="9875">
                        <c:v>44820.458333333336</c:v>
                      </c:pt>
                      <c:pt idx="9876">
                        <c:v>44820.5</c:v>
                      </c:pt>
                      <c:pt idx="9877">
                        <c:v>44820.541666666664</c:v>
                      </c:pt>
                      <c:pt idx="9878">
                        <c:v>44820.583333333336</c:v>
                      </c:pt>
                      <c:pt idx="9879">
                        <c:v>44820.625</c:v>
                      </c:pt>
                      <c:pt idx="9880">
                        <c:v>44820.666666666664</c:v>
                      </c:pt>
                      <c:pt idx="9881">
                        <c:v>44820.708333333336</c:v>
                      </c:pt>
                      <c:pt idx="9882">
                        <c:v>44820.75</c:v>
                      </c:pt>
                      <c:pt idx="9883">
                        <c:v>44820.791666666664</c:v>
                      </c:pt>
                      <c:pt idx="9884">
                        <c:v>44820.833333333336</c:v>
                      </c:pt>
                      <c:pt idx="9885">
                        <c:v>44820.875</c:v>
                      </c:pt>
                      <c:pt idx="9886">
                        <c:v>44820.916666666664</c:v>
                      </c:pt>
                      <c:pt idx="9887">
                        <c:v>44820.958333333336</c:v>
                      </c:pt>
                      <c:pt idx="9888">
                        <c:v>44821</c:v>
                      </c:pt>
                      <c:pt idx="9889">
                        <c:v>44821.041666666664</c:v>
                      </c:pt>
                      <c:pt idx="9890">
                        <c:v>44821.083333333336</c:v>
                      </c:pt>
                      <c:pt idx="9891">
                        <c:v>44821.125</c:v>
                      </c:pt>
                      <c:pt idx="9892">
                        <c:v>44821.166666666664</c:v>
                      </c:pt>
                      <c:pt idx="9893">
                        <c:v>44821.208333333336</c:v>
                      </c:pt>
                      <c:pt idx="9894">
                        <c:v>44821.25</c:v>
                      </c:pt>
                      <c:pt idx="9895">
                        <c:v>44821.291666666664</c:v>
                      </c:pt>
                      <c:pt idx="9896">
                        <c:v>44821.333333333336</c:v>
                      </c:pt>
                      <c:pt idx="9897">
                        <c:v>44821.375</c:v>
                      </c:pt>
                      <c:pt idx="9898">
                        <c:v>44821.416666666664</c:v>
                      </c:pt>
                      <c:pt idx="9899">
                        <c:v>44821.458333333336</c:v>
                      </c:pt>
                      <c:pt idx="9900">
                        <c:v>44821.5</c:v>
                      </c:pt>
                      <c:pt idx="9901">
                        <c:v>44821.541666666664</c:v>
                      </c:pt>
                      <c:pt idx="9902">
                        <c:v>44821.583333333336</c:v>
                      </c:pt>
                      <c:pt idx="9903">
                        <c:v>44821.625</c:v>
                      </c:pt>
                      <c:pt idx="9904">
                        <c:v>44821.666666666664</c:v>
                      </c:pt>
                      <c:pt idx="9905">
                        <c:v>44821.708333333336</c:v>
                      </c:pt>
                      <c:pt idx="9906">
                        <c:v>44821.75</c:v>
                      </c:pt>
                      <c:pt idx="9907">
                        <c:v>44821.791666666664</c:v>
                      </c:pt>
                      <c:pt idx="9908">
                        <c:v>44821.833333333336</c:v>
                      </c:pt>
                      <c:pt idx="9909">
                        <c:v>44821.875</c:v>
                      </c:pt>
                      <c:pt idx="9910">
                        <c:v>44821.916666666664</c:v>
                      </c:pt>
                      <c:pt idx="9911">
                        <c:v>44821.958333333336</c:v>
                      </c:pt>
                      <c:pt idx="9912">
                        <c:v>44822</c:v>
                      </c:pt>
                      <c:pt idx="9913">
                        <c:v>44822.041666666664</c:v>
                      </c:pt>
                      <c:pt idx="9914">
                        <c:v>44822.083333333336</c:v>
                      </c:pt>
                      <c:pt idx="9915">
                        <c:v>44822.125</c:v>
                      </c:pt>
                      <c:pt idx="9916">
                        <c:v>44822.166666666664</c:v>
                      </c:pt>
                      <c:pt idx="9917">
                        <c:v>44822.208333333336</c:v>
                      </c:pt>
                      <c:pt idx="9918">
                        <c:v>44822.25</c:v>
                      </c:pt>
                      <c:pt idx="9919">
                        <c:v>44822.291666666664</c:v>
                      </c:pt>
                      <c:pt idx="9920">
                        <c:v>44822.333333333336</c:v>
                      </c:pt>
                      <c:pt idx="9921">
                        <c:v>44822.375</c:v>
                      </c:pt>
                      <c:pt idx="9922">
                        <c:v>44822.416666666664</c:v>
                      </c:pt>
                      <c:pt idx="9923">
                        <c:v>44822.458333333336</c:v>
                      </c:pt>
                      <c:pt idx="9924">
                        <c:v>44822.5</c:v>
                      </c:pt>
                      <c:pt idx="9925">
                        <c:v>44822.541666666664</c:v>
                      </c:pt>
                      <c:pt idx="9926">
                        <c:v>44822.583333333336</c:v>
                      </c:pt>
                      <c:pt idx="9927">
                        <c:v>44822.625</c:v>
                      </c:pt>
                      <c:pt idx="9928">
                        <c:v>44822.666666666664</c:v>
                      </c:pt>
                      <c:pt idx="9929">
                        <c:v>44822.708333333336</c:v>
                      </c:pt>
                      <c:pt idx="9930">
                        <c:v>44822.75</c:v>
                      </c:pt>
                      <c:pt idx="9931">
                        <c:v>44822.791666666664</c:v>
                      </c:pt>
                      <c:pt idx="9932">
                        <c:v>44822.833333333336</c:v>
                      </c:pt>
                      <c:pt idx="9933">
                        <c:v>44822.875</c:v>
                      </c:pt>
                      <c:pt idx="9934">
                        <c:v>44822.916666666664</c:v>
                      </c:pt>
                      <c:pt idx="9935">
                        <c:v>44822.958333333336</c:v>
                      </c:pt>
                      <c:pt idx="9936">
                        <c:v>44823</c:v>
                      </c:pt>
                      <c:pt idx="9937">
                        <c:v>44823.041666666664</c:v>
                      </c:pt>
                      <c:pt idx="9938">
                        <c:v>44823.083333333336</c:v>
                      </c:pt>
                      <c:pt idx="9939">
                        <c:v>44823.125</c:v>
                      </c:pt>
                      <c:pt idx="9940">
                        <c:v>44823.166666666664</c:v>
                      </c:pt>
                      <c:pt idx="9941">
                        <c:v>44823.208333333336</c:v>
                      </c:pt>
                      <c:pt idx="9942">
                        <c:v>44823.25</c:v>
                      </c:pt>
                      <c:pt idx="9943">
                        <c:v>44823.291666666664</c:v>
                      </c:pt>
                      <c:pt idx="9944">
                        <c:v>44823.333333333336</c:v>
                      </c:pt>
                      <c:pt idx="9945">
                        <c:v>44823.375</c:v>
                      </c:pt>
                      <c:pt idx="9946">
                        <c:v>44823.416666666664</c:v>
                      </c:pt>
                      <c:pt idx="9947">
                        <c:v>44823.458333333336</c:v>
                      </c:pt>
                      <c:pt idx="9948">
                        <c:v>44823.5</c:v>
                      </c:pt>
                      <c:pt idx="9949">
                        <c:v>44823.541666666664</c:v>
                      </c:pt>
                      <c:pt idx="9950">
                        <c:v>44823.583333333336</c:v>
                      </c:pt>
                      <c:pt idx="9951">
                        <c:v>44823.625</c:v>
                      </c:pt>
                      <c:pt idx="9952">
                        <c:v>44823.666666666664</c:v>
                      </c:pt>
                      <c:pt idx="9953">
                        <c:v>44823.708333333336</c:v>
                      </c:pt>
                      <c:pt idx="9954">
                        <c:v>44823.75</c:v>
                      </c:pt>
                      <c:pt idx="9955">
                        <c:v>44823.791666666664</c:v>
                      </c:pt>
                      <c:pt idx="9956">
                        <c:v>44823.833333333336</c:v>
                      </c:pt>
                      <c:pt idx="9957">
                        <c:v>44823.875</c:v>
                      </c:pt>
                      <c:pt idx="9958">
                        <c:v>44823.916666666664</c:v>
                      </c:pt>
                      <c:pt idx="9959">
                        <c:v>44823.958333333336</c:v>
                      </c:pt>
                      <c:pt idx="9960">
                        <c:v>44824</c:v>
                      </c:pt>
                      <c:pt idx="9961">
                        <c:v>44824.041666666664</c:v>
                      </c:pt>
                      <c:pt idx="9962">
                        <c:v>44824.083333333336</c:v>
                      </c:pt>
                      <c:pt idx="9963">
                        <c:v>44824.125</c:v>
                      </c:pt>
                      <c:pt idx="9964">
                        <c:v>44824.166666666664</c:v>
                      </c:pt>
                      <c:pt idx="9965">
                        <c:v>44824.208333333336</c:v>
                      </c:pt>
                      <c:pt idx="9966">
                        <c:v>44824.25</c:v>
                      </c:pt>
                      <c:pt idx="9967">
                        <c:v>44824.291666666664</c:v>
                      </c:pt>
                      <c:pt idx="9968">
                        <c:v>44824.333333333336</c:v>
                      </c:pt>
                      <c:pt idx="9969">
                        <c:v>44824.375</c:v>
                      </c:pt>
                      <c:pt idx="9970">
                        <c:v>44824.416666666664</c:v>
                      </c:pt>
                      <c:pt idx="9971">
                        <c:v>44824.458333333336</c:v>
                      </c:pt>
                      <c:pt idx="9972">
                        <c:v>44824.5</c:v>
                      </c:pt>
                      <c:pt idx="9973">
                        <c:v>44824.541666666664</c:v>
                      </c:pt>
                      <c:pt idx="9974">
                        <c:v>44824.583333333336</c:v>
                      </c:pt>
                      <c:pt idx="9975">
                        <c:v>44824.625</c:v>
                      </c:pt>
                      <c:pt idx="9976">
                        <c:v>44824.666666666664</c:v>
                      </c:pt>
                      <c:pt idx="9977">
                        <c:v>44824.708333333336</c:v>
                      </c:pt>
                      <c:pt idx="9978">
                        <c:v>44824.75</c:v>
                      </c:pt>
                      <c:pt idx="9979">
                        <c:v>44824.791666666664</c:v>
                      </c:pt>
                      <c:pt idx="9980">
                        <c:v>44824.833333333336</c:v>
                      </c:pt>
                      <c:pt idx="9981">
                        <c:v>44824.875</c:v>
                      </c:pt>
                      <c:pt idx="9982">
                        <c:v>44824.916666666664</c:v>
                      </c:pt>
                      <c:pt idx="9983">
                        <c:v>44824.958333333336</c:v>
                      </c:pt>
                      <c:pt idx="9984">
                        <c:v>44825</c:v>
                      </c:pt>
                      <c:pt idx="9985">
                        <c:v>44825.041666666664</c:v>
                      </c:pt>
                      <c:pt idx="9986">
                        <c:v>44825.083333333336</c:v>
                      </c:pt>
                      <c:pt idx="9987">
                        <c:v>44825.125</c:v>
                      </c:pt>
                      <c:pt idx="9988">
                        <c:v>44825.166666666664</c:v>
                      </c:pt>
                      <c:pt idx="9989">
                        <c:v>44825.208333333336</c:v>
                      </c:pt>
                      <c:pt idx="9990">
                        <c:v>44825.25</c:v>
                      </c:pt>
                      <c:pt idx="9991">
                        <c:v>44825.291666666664</c:v>
                      </c:pt>
                      <c:pt idx="9992">
                        <c:v>44825.333333333336</c:v>
                      </c:pt>
                      <c:pt idx="9993">
                        <c:v>44825.375</c:v>
                      </c:pt>
                      <c:pt idx="9994">
                        <c:v>44825.416666666664</c:v>
                      </c:pt>
                      <c:pt idx="9995">
                        <c:v>44825.458333333336</c:v>
                      </c:pt>
                      <c:pt idx="9996">
                        <c:v>44825.5</c:v>
                      </c:pt>
                      <c:pt idx="9997">
                        <c:v>44825.541666666664</c:v>
                      </c:pt>
                      <c:pt idx="9998">
                        <c:v>44825.583333333336</c:v>
                      </c:pt>
                      <c:pt idx="9999">
                        <c:v>44825.625</c:v>
                      </c:pt>
                      <c:pt idx="10000">
                        <c:v>44825.666666666664</c:v>
                      </c:pt>
                      <c:pt idx="10001">
                        <c:v>44825.708333333336</c:v>
                      </c:pt>
                      <c:pt idx="10002">
                        <c:v>44825.75</c:v>
                      </c:pt>
                      <c:pt idx="10003">
                        <c:v>44825.791666666664</c:v>
                      </c:pt>
                      <c:pt idx="10004">
                        <c:v>44825.833333333336</c:v>
                      </c:pt>
                      <c:pt idx="10005">
                        <c:v>44825.875</c:v>
                      </c:pt>
                      <c:pt idx="10006">
                        <c:v>44825.916666666664</c:v>
                      </c:pt>
                      <c:pt idx="10007">
                        <c:v>44825.958333333336</c:v>
                      </c:pt>
                      <c:pt idx="10008">
                        <c:v>44826</c:v>
                      </c:pt>
                      <c:pt idx="10009">
                        <c:v>44826.041666666664</c:v>
                      </c:pt>
                      <c:pt idx="10010">
                        <c:v>44826.083333333336</c:v>
                      </c:pt>
                      <c:pt idx="10011">
                        <c:v>44826.125</c:v>
                      </c:pt>
                      <c:pt idx="10012">
                        <c:v>44826.166666666664</c:v>
                      </c:pt>
                      <c:pt idx="10013">
                        <c:v>44826.208333333336</c:v>
                      </c:pt>
                      <c:pt idx="10014">
                        <c:v>44826.25</c:v>
                      </c:pt>
                      <c:pt idx="10015">
                        <c:v>44826.291666666664</c:v>
                      </c:pt>
                      <c:pt idx="10016">
                        <c:v>44826.333333333336</c:v>
                      </c:pt>
                      <c:pt idx="10017">
                        <c:v>44826.375</c:v>
                      </c:pt>
                      <c:pt idx="10018">
                        <c:v>44826.416666666664</c:v>
                      </c:pt>
                      <c:pt idx="10019">
                        <c:v>44826.458333333336</c:v>
                      </c:pt>
                      <c:pt idx="10020">
                        <c:v>44826.5</c:v>
                      </c:pt>
                      <c:pt idx="10021">
                        <c:v>44826.541666666664</c:v>
                      </c:pt>
                      <c:pt idx="10022">
                        <c:v>44826.583333333336</c:v>
                      </c:pt>
                      <c:pt idx="10023">
                        <c:v>44826.625</c:v>
                      </c:pt>
                      <c:pt idx="10024">
                        <c:v>44826.666666666664</c:v>
                      </c:pt>
                      <c:pt idx="10025">
                        <c:v>44826.708333333336</c:v>
                      </c:pt>
                      <c:pt idx="10026">
                        <c:v>44826.75</c:v>
                      </c:pt>
                      <c:pt idx="10027">
                        <c:v>44826.791666666664</c:v>
                      </c:pt>
                      <c:pt idx="10028">
                        <c:v>44826.833333333336</c:v>
                      </c:pt>
                      <c:pt idx="10029">
                        <c:v>44826.875</c:v>
                      </c:pt>
                      <c:pt idx="10030">
                        <c:v>44826.916666666664</c:v>
                      </c:pt>
                      <c:pt idx="10031">
                        <c:v>44826.958333333336</c:v>
                      </c:pt>
                      <c:pt idx="10032">
                        <c:v>44827</c:v>
                      </c:pt>
                      <c:pt idx="10033">
                        <c:v>44827.041666666664</c:v>
                      </c:pt>
                      <c:pt idx="10034">
                        <c:v>44827.083333333336</c:v>
                      </c:pt>
                      <c:pt idx="10035">
                        <c:v>44827.125</c:v>
                      </c:pt>
                      <c:pt idx="10036">
                        <c:v>44827.166666666664</c:v>
                      </c:pt>
                      <c:pt idx="10037">
                        <c:v>44827.208333333336</c:v>
                      </c:pt>
                      <c:pt idx="10038">
                        <c:v>44827.25</c:v>
                      </c:pt>
                      <c:pt idx="10039">
                        <c:v>44827.291666666664</c:v>
                      </c:pt>
                      <c:pt idx="10040">
                        <c:v>44827.333333333336</c:v>
                      </c:pt>
                      <c:pt idx="10041">
                        <c:v>44827.375</c:v>
                      </c:pt>
                      <c:pt idx="10042">
                        <c:v>44827.416666666664</c:v>
                      </c:pt>
                      <c:pt idx="10043">
                        <c:v>44827.458333333336</c:v>
                      </c:pt>
                      <c:pt idx="10044">
                        <c:v>44827.5</c:v>
                      </c:pt>
                      <c:pt idx="10045">
                        <c:v>44827.541666666664</c:v>
                      </c:pt>
                      <c:pt idx="10046">
                        <c:v>44827.583333333336</c:v>
                      </c:pt>
                      <c:pt idx="10047">
                        <c:v>44827.625</c:v>
                      </c:pt>
                      <c:pt idx="10048">
                        <c:v>44827.666666666664</c:v>
                      </c:pt>
                      <c:pt idx="10049">
                        <c:v>44827.708333333336</c:v>
                      </c:pt>
                      <c:pt idx="10050">
                        <c:v>44827.75</c:v>
                      </c:pt>
                      <c:pt idx="10051">
                        <c:v>44827.791666666664</c:v>
                      </c:pt>
                      <c:pt idx="10052">
                        <c:v>44827.833333333336</c:v>
                      </c:pt>
                      <c:pt idx="10053">
                        <c:v>44827.875</c:v>
                      </c:pt>
                      <c:pt idx="10054">
                        <c:v>44827.916666666664</c:v>
                      </c:pt>
                      <c:pt idx="10055">
                        <c:v>44827.958333333336</c:v>
                      </c:pt>
                      <c:pt idx="10056">
                        <c:v>44828</c:v>
                      </c:pt>
                      <c:pt idx="10057">
                        <c:v>44828.041666666664</c:v>
                      </c:pt>
                      <c:pt idx="10058">
                        <c:v>44828.083333333336</c:v>
                      </c:pt>
                      <c:pt idx="10059">
                        <c:v>44828.125</c:v>
                      </c:pt>
                      <c:pt idx="10060">
                        <c:v>44828.166666666664</c:v>
                      </c:pt>
                      <c:pt idx="10061">
                        <c:v>44828.208333333336</c:v>
                      </c:pt>
                      <c:pt idx="10062">
                        <c:v>44828.25</c:v>
                      </c:pt>
                      <c:pt idx="10063">
                        <c:v>44828.291666666664</c:v>
                      </c:pt>
                      <c:pt idx="10064">
                        <c:v>44828.333333333336</c:v>
                      </c:pt>
                      <c:pt idx="10065">
                        <c:v>44828.375</c:v>
                      </c:pt>
                      <c:pt idx="10066">
                        <c:v>44828.416666666664</c:v>
                      </c:pt>
                      <c:pt idx="10067">
                        <c:v>44828.458333333336</c:v>
                      </c:pt>
                      <c:pt idx="10068">
                        <c:v>44828.5</c:v>
                      </c:pt>
                      <c:pt idx="10069">
                        <c:v>44828.541666666664</c:v>
                      </c:pt>
                      <c:pt idx="10070">
                        <c:v>44828.583333333336</c:v>
                      </c:pt>
                      <c:pt idx="10071">
                        <c:v>44828.625</c:v>
                      </c:pt>
                      <c:pt idx="10072">
                        <c:v>44828.666666666664</c:v>
                      </c:pt>
                      <c:pt idx="10073">
                        <c:v>44828.708333333336</c:v>
                      </c:pt>
                      <c:pt idx="10074">
                        <c:v>44828.75</c:v>
                      </c:pt>
                      <c:pt idx="10075">
                        <c:v>44828.791666666664</c:v>
                      </c:pt>
                      <c:pt idx="10076">
                        <c:v>44828.833333333336</c:v>
                      </c:pt>
                      <c:pt idx="10077">
                        <c:v>44828.875</c:v>
                      </c:pt>
                      <c:pt idx="10078">
                        <c:v>44828.916666666664</c:v>
                      </c:pt>
                      <c:pt idx="10079">
                        <c:v>44828.958333333336</c:v>
                      </c:pt>
                      <c:pt idx="10080">
                        <c:v>44829</c:v>
                      </c:pt>
                      <c:pt idx="10081">
                        <c:v>44829.041666666664</c:v>
                      </c:pt>
                      <c:pt idx="10082">
                        <c:v>44829.083333333336</c:v>
                      </c:pt>
                      <c:pt idx="10083">
                        <c:v>44829.125</c:v>
                      </c:pt>
                      <c:pt idx="10084">
                        <c:v>44829.166666666664</c:v>
                      </c:pt>
                      <c:pt idx="10085">
                        <c:v>44829.208333333336</c:v>
                      </c:pt>
                      <c:pt idx="10086">
                        <c:v>44829.25</c:v>
                      </c:pt>
                      <c:pt idx="10087">
                        <c:v>44829.291666666664</c:v>
                      </c:pt>
                      <c:pt idx="10088">
                        <c:v>44829.333333333336</c:v>
                      </c:pt>
                      <c:pt idx="10089">
                        <c:v>44829.375</c:v>
                      </c:pt>
                      <c:pt idx="10090">
                        <c:v>44829.416666666664</c:v>
                      </c:pt>
                      <c:pt idx="10091">
                        <c:v>44829.458333333336</c:v>
                      </c:pt>
                      <c:pt idx="10092">
                        <c:v>44829.5</c:v>
                      </c:pt>
                      <c:pt idx="10093">
                        <c:v>44829.541666666664</c:v>
                      </c:pt>
                      <c:pt idx="10094">
                        <c:v>44829.583333333336</c:v>
                      </c:pt>
                      <c:pt idx="10095">
                        <c:v>44829.625</c:v>
                      </c:pt>
                      <c:pt idx="10096">
                        <c:v>44829.666666666664</c:v>
                      </c:pt>
                      <c:pt idx="10097">
                        <c:v>44829.708333333336</c:v>
                      </c:pt>
                      <c:pt idx="10098">
                        <c:v>44829.75</c:v>
                      </c:pt>
                      <c:pt idx="10099">
                        <c:v>44829.791666666664</c:v>
                      </c:pt>
                      <c:pt idx="10100">
                        <c:v>44829.833333333336</c:v>
                      </c:pt>
                      <c:pt idx="10101">
                        <c:v>44829.875</c:v>
                      </c:pt>
                      <c:pt idx="10102">
                        <c:v>44829.916666666664</c:v>
                      </c:pt>
                      <c:pt idx="10103">
                        <c:v>44829.958333333336</c:v>
                      </c:pt>
                      <c:pt idx="10104">
                        <c:v>44830</c:v>
                      </c:pt>
                      <c:pt idx="10105">
                        <c:v>44830.041666666664</c:v>
                      </c:pt>
                      <c:pt idx="10106">
                        <c:v>44830.083333333336</c:v>
                      </c:pt>
                      <c:pt idx="10107">
                        <c:v>44830.125</c:v>
                      </c:pt>
                      <c:pt idx="10108">
                        <c:v>44830.166666666664</c:v>
                      </c:pt>
                      <c:pt idx="10109">
                        <c:v>44830.208333333336</c:v>
                      </c:pt>
                      <c:pt idx="10110">
                        <c:v>44830.25</c:v>
                      </c:pt>
                      <c:pt idx="10111">
                        <c:v>44830.291666666664</c:v>
                      </c:pt>
                      <c:pt idx="10112">
                        <c:v>44830.333333333336</c:v>
                      </c:pt>
                      <c:pt idx="10113">
                        <c:v>44830.375</c:v>
                      </c:pt>
                      <c:pt idx="10114">
                        <c:v>44830.416666666664</c:v>
                      </c:pt>
                      <c:pt idx="10115">
                        <c:v>44830.458333333336</c:v>
                      </c:pt>
                      <c:pt idx="10116">
                        <c:v>44830.5</c:v>
                      </c:pt>
                      <c:pt idx="10117">
                        <c:v>44830.541666666664</c:v>
                      </c:pt>
                      <c:pt idx="10118">
                        <c:v>44830.583333333336</c:v>
                      </c:pt>
                      <c:pt idx="10119">
                        <c:v>44830.625</c:v>
                      </c:pt>
                      <c:pt idx="10120">
                        <c:v>44830.666666666664</c:v>
                      </c:pt>
                      <c:pt idx="10121">
                        <c:v>44830.708333333336</c:v>
                      </c:pt>
                      <c:pt idx="10122">
                        <c:v>44830.75</c:v>
                      </c:pt>
                      <c:pt idx="10123">
                        <c:v>44830.791666666664</c:v>
                      </c:pt>
                      <c:pt idx="10124">
                        <c:v>44830.833333333336</c:v>
                      </c:pt>
                      <c:pt idx="10125">
                        <c:v>44830.875</c:v>
                      </c:pt>
                      <c:pt idx="10126">
                        <c:v>44830.916666666664</c:v>
                      </c:pt>
                      <c:pt idx="10127">
                        <c:v>44830.958333333336</c:v>
                      </c:pt>
                      <c:pt idx="10128">
                        <c:v>44831</c:v>
                      </c:pt>
                      <c:pt idx="10129">
                        <c:v>44831.041666666664</c:v>
                      </c:pt>
                      <c:pt idx="10130">
                        <c:v>44831.083333333336</c:v>
                      </c:pt>
                      <c:pt idx="10131">
                        <c:v>44831.125</c:v>
                      </c:pt>
                      <c:pt idx="10132">
                        <c:v>44831.166666666664</c:v>
                      </c:pt>
                      <c:pt idx="10133">
                        <c:v>44831.208333333336</c:v>
                      </c:pt>
                      <c:pt idx="10134">
                        <c:v>44831.25</c:v>
                      </c:pt>
                      <c:pt idx="10135">
                        <c:v>44831.291666666664</c:v>
                      </c:pt>
                      <c:pt idx="10136">
                        <c:v>44831.333333333336</c:v>
                      </c:pt>
                      <c:pt idx="10137">
                        <c:v>44831.375</c:v>
                      </c:pt>
                      <c:pt idx="10138">
                        <c:v>44831.416666666664</c:v>
                      </c:pt>
                      <c:pt idx="10139">
                        <c:v>44831.458333333336</c:v>
                      </c:pt>
                      <c:pt idx="10140">
                        <c:v>44831.5</c:v>
                      </c:pt>
                      <c:pt idx="10141">
                        <c:v>44831.541666666664</c:v>
                      </c:pt>
                      <c:pt idx="10142">
                        <c:v>44831.583333333336</c:v>
                      </c:pt>
                      <c:pt idx="10143">
                        <c:v>44831.625</c:v>
                      </c:pt>
                      <c:pt idx="10144">
                        <c:v>44831.666666666664</c:v>
                      </c:pt>
                      <c:pt idx="10145">
                        <c:v>44831.708333333336</c:v>
                      </c:pt>
                      <c:pt idx="10146">
                        <c:v>44831.75</c:v>
                      </c:pt>
                      <c:pt idx="10147">
                        <c:v>44831.791666666664</c:v>
                      </c:pt>
                      <c:pt idx="10148">
                        <c:v>44831.833333333336</c:v>
                      </c:pt>
                      <c:pt idx="10149">
                        <c:v>44831.875</c:v>
                      </c:pt>
                      <c:pt idx="10150">
                        <c:v>44831.916666666664</c:v>
                      </c:pt>
                      <c:pt idx="10151">
                        <c:v>44831.958333333336</c:v>
                      </c:pt>
                      <c:pt idx="10152">
                        <c:v>44832</c:v>
                      </c:pt>
                      <c:pt idx="10153">
                        <c:v>44832.041666666664</c:v>
                      </c:pt>
                      <c:pt idx="10154">
                        <c:v>44832.083333333336</c:v>
                      </c:pt>
                      <c:pt idx="10155">
                        <c:v>44832.125</c:v>
                      </c:pt>
                      <c:pt idx="10156">
                        <c:v>44832.166666666664</c:v>
                      </c:pt>
                      <c:pt idx="10157">
                        <c:v>44832.208333333336</c:v>
                      </c:pt>
                      <c:pt idx="10158">
                        <c:v>44832.25</c:v>
                      </c:pt>
                      <c:pt idx="10159">
                        <c:v>44832.291666666664</c:v>
                      </c:pt>
                      <c:pt idx="10160">
                        <c:v>44832.333333333336</c:v>
                      </c:pt>
                      <c:pt idx="10161">
                        <c:v>44832.375</c:v>
                      </c:pt>
                      <c:pt idx="10162">
                        <c:v>44832.416666666664</c:v>
                      </c:pt>
                      <c:pt idx="10163">
                        <c:v>44832.458333333336</c:v>
                      </c:pt>
                      <c:pt idx="10164">
                        <c:v>44832.5</c:v>
                      </c:pt>
                      <c:pt idx="10165">
                        <c:v>44832.541666666664</c:v>
                      </c:pt>
                      <c:pt idx="10166">
                        <c:v>44832.583333333336</c:v>
                      </c:pt>
                      <c:pt idx="10167">
                        <c:v>44832.625</c:v>
                      </c:pt>
                      <c:pt idx="10168">
                        <c:v>44832.666666666664</c:v>
                      </c:pt>
                      <c:pt idx="10169">
                        <c:v>44832.708333333336</c:v>
                      </c:pt>
                      <c:pt idx="10170">
                        <c:v>44832.75</c:v>
                      </c:pt>
                      <c:pt idx="10171">
                        <c:v>44832.791666666664</c:v>
                      </c:pt>
                      <c:pt idx="10172">
                        <c:v>44832.833333333336</c:v>
                      </c:pt>
                      <c:pt idx="10173">
                        <c:v>44832.875</c:v>
                      </c:pt>
                      <c:pt idx="10174">
                        <c:v>44832.916666666664</c:v>
                      </c:pt>
                      <c:pt idx="10175">
                        <c:v>44832.958333333336</c:v>
                      </c:pt>
                      <c:pt idx="10176">
                        <c:v>44833</c:v>
                      </c:pt>
                      <c:pt idx="10177">
                        <c:v>44833.041666666664</c:v>
                      </c:pt>
                      <c:pt idx="10178">
                        <c:v>44833.083333333336</c:v>
                      </c:pt>
                      <c:pt idx="10179">
                        <c:v>44833.125</c:v>
                      </c:pt>
                      <c:pt idx="10180">
                        <c:v>44833.166666666664</c:v>
                      </c:pt>
                      <c:pt idx="10181">
                        <c:v>44833.208333333336</c:v>
                      </c:pt>
                      <c:pt idx="10182">
                        <c:v>44833.25</c:v>
                      </c:pt>
                      <c:pt idx="10183">
                        <c:v>44833.291666666664</c:v>
                      </c:pt>
                      <c:pt idx="10184">
                        <c:v>44833.333333333336</c:v>
                      </c:pt>
                      <c:pt idx="10185">
                        <c:v>44833.375</c:v>
                      </c:pt>
                      <c:pt idx="10186">
                        <c:v>44833.416666666664</c:v>
                      </c:pt>
                      <c:pt idx="10187">
                        <c:v>44833.458333333336</c:v>
                      </c:pt>
                      <c:pt idx="10188">
                        <c:v>44833.5</c:v>
                      </c:pt>
                      <c:pt idx="10189">
                        <c:v>44833.541666666664</c:v>
                      </c:pt>
                      <c:pt idx="10190">
                        <c:v>44833.583333333336</c:v>
                      </c:pt>
                      <c:pt idx="10191">
                        <c:v>44833.625</c:v>
                      </c:pt>
                      <c:pt idx="10192">
                        <c:v>44833.666666666664</c:v>
                      </c:pt>
                      <c:pt idx="10193">
                        <c:v>44833.708333333336</c:v>
                      </c:pt>
                      <c:pt idx="10194">
                        <c:v>44833.75</c:v>
                      </c:pt>
                      <c:pt idx="10195">
                        <c:v>44833.791666666664</c:v>
                      </c:pt>
                      <c:pt idx="10196">
                        <c:v>44833.833333333336</c:v>
                      </c:pt>
                      <c:pt idx="10197">
                        <c:v>44833.875</c:v>
                      </c:pt>
                      <c:pt idx="10198">
                        <c:v>44833.916666666664</c:v>
                      </c:pt>
                      <c:pt idx="10199">
                        <c:v>44833.958333333336</c:v>
                      </c:pt>
                      <c:pt idx="10200">
                        <c:v>44834</c:v>
                      </c:pt>
                      <c:pt idx="10201">
                        <c:v>44834.041666666664</c:v>
                      </c:pt>
                      <c:pt idx="10202">
                        <c:v>44834.083333333336</c:v>
                      </c:pt>
                      <c:pt idx="10203">
                        <c:v>44834.125</c:v>
                      </c:pt>
                      <c:pt idx="10204">
                        <c:v>44834.166666666664</c:v>
                      </c:pt>
                      <c:pt idx="10205">
                        <c:v>44834.208333333336</c:v>
                      </c:pt>
                      <c:pt idx="10206">
                        <c:v>44834.25</c:v>
                      </c:pt>
                      <c:pt idx="10207">
                        <c:v>44834.291666666664</c:v>
                      </c:pt>
                      <c:pt idx="10208">
                        <c:v>44834.333333333336</c:v>
                      </c:pt>
                      <c:pt idx="10209">
                        <c:v>44834.375</c:v>
                      </c:pt>
                      <c:pt idx="10210">
                        <c:v>44834.416666666664</c:v>
                      </c:pt>
                      <c:pt idx="10211">
                        <c:v>44834.458333333336</c:v>
                      </c:pt>
                      <c:pt idx="10212">
                        <c:v>44834.5</c:v>
                      </c:pt>
                      <c:pt idx="10213">
                        <c:v>44834.541666666664</c:v>
                      </c:pt>
                      <c:pt idx="10214">
                        <c:v>44834.583333333336</c:v>
                      </c:pt>
                      <c:pt idx="10215">
                        <c:v>44834.625</c:v>
                      </c:pt>
                      <c:pt idx="10216">
                        <c:v>44834.666666666664</c:v>
                      </c:pt>
                      <c:pt idx="10217">
                        <c:v>44834.708333333336</c:v>
                      </c:pt>
                      <c:pt idx="10218">
                        <c:v>44834.75</c:v>
                      </c:pt>
                      <c:pt idx="10219">
                        <c:v>44834.791666666664</c:v>
                      </c:pt>
                      <c:pt idx="10220">
                        <c:v>44834.833333333336</c:v>
                      </c:pt>
                      <c:pt idx="10221">
                        <c:v>44834.875</c:v>
                      </c:pt>
                      <c:pt idx="10222">
                        <c:v>44834.916666666664</c:v>
                      </c:pt>
                      <c:pt idx="10223">
                        <c:v>44834.958333333336</c:v>
                      </c:pt>
                      <c:pt idx="10224">
                        <c:v>44835</c:v>
                      </c:pt>
                      <c:pt idx="10225">
                        <c:v>44835.041666666664</c:v>
                      </c:pt>
                      <c:pt idx="10226">
                        <c:v>44835.083333333336</c:v>
                      </c:pt>
                      <c:pt idx="10227">
                        <c:v>44835.125</c:v>
                      </c:pt>
                      <c:pt idx="10228">
                        <c:v>44835.166666666664</c:v>
                      </c:pt>
                      <c:pt idx="10229">
                        <c:v>44835.208333333336</c:v>
                      </c:pt>
                      <c:pt idx="10230">
                        <c:v>44835.25</c:v>
                      </c:pt>
                      <c:pt idx="10231">
                        <c:v>44835.291666666664</c:v>
                      </c:pt>
                      <c:pt idx="10232">
                        <c:v>44835.333333333336</c:v>
                      </c:pt>
                      <c:pt idx="10233">
                        <c:v>44835.375</c:v>
                      </c:pt>
                      <c:pt idx="10234">
                        <c:v>44835.416666666664</c:v>
                      </c:pt>
                      <c:pt idx="10235">
                        <c:v>44835.458333333336</c:v>
                      </c:pt>
                      <c:pt idx="10236">
                        <c:v>44835.5</c:v>
                      </c:pt>
                      <c:pt idx="10237">
                        <c:v>44835.541666666664</c:v>
                      </c:pt>
                      <c:pt idx="10238">
                        <c:v>44835.583333333336</c:v>
                      </c:pt>
                      <c:pt idx="10239">
                        <c:v>44835.625</c:v>
                      </c:pt>
                      <c:pt idx="10240">
                        <c:v>44835.666666666664</c:v>
                      </c:pt>
                      <c:pt idx="10241">
                        <c:v>44835.708333333336</c:v>
                      </c:pt>
                      <c:pt idx="10242">
                        <c:v>44835.75</c:v>
                      </c:pt>
                      <c:pt idx="10243">
                        <c:v>44835.791666666664</c:v>
                      </c:pt>
                      <c:pt idx="10244">
                        <c:v>44835.833333333336</c:v>
                      </c:pt>
                      <c:pt idx="10245">
                        <c:v>44835.875</c:v>
                      </c:pt>
                      <c:pt idx="10246">
                        <c:v>44835.916666666664</c:v>
                      </c:pt>
                      <c:pt idx="10247">
                        <c:v>44835.958333333336</c:v>
                      </c:pt>
                      <c:pt idx="10248">
                        <c:v>44836</c:v>
                      </c:pt>
                      <c:pt idx="10249">
                        <c:v>44836.041666666664</c:v>
                      </c:pt>
                      <c:pt idx="10250">
                        <c:v>44836.083333333336</c:v>
                      </c:pt>
                      <c:pt idx="10251">
                        <c:v>44836.125</c:v>
                      </c:pt>
                      <c:pt idx="10252">
                        <c:v>44836.166666666664</c:v>
                      </c:pt>
                      <c:pt idx="10253">
                        <c:v>44836.208333333336</c:v>
                      </c:pt>
                      <c:pt idx="10254">
                        <c:v>44836.25</c:v>
                      </c:pt>
                      <c:pt idx="10255">
                        <c:v>44836.291666666664</c:v>
                      </c:pt>
                      <c:pt idx="10256">
                        <c:v>44836.333333333336</c:v>
                      </c:pt>
                      <c:pt idx="10257">
                        <c:v>44836.375</c:v>
                      </c:pt>
                      <c:pt idx="10258">
                        <c:v>44836.416666666664</c:v>
                      </c:pt>
                      <c:pt idx="10259">
                        <c:v>44836.458333333336</c:v>
                      </c:pt>
                      <c:pt idx="10260">
                        <c:v>44836.5</c:v>
                      </c:pt>
                      <c:pt idx="10261">
                        <c:v>44836.541666666664</c:v>
                      </c:pt>
                      <c:pt idx="10262">
                        <c:v>44836.583333333336</c:v>
                      </c:pt>
                      <c:pt idx="10263">
                        <c:v>44836.625</c:v>
                      </c:pt>
                      <c:pt idx="10264">
                        <c:v>44836.666666666664</c:v>
                      </c:pt>
                      <c:pt idx="10265">
                        <c:v>44836.708333333336</c:v>
                      </c:pt>
                      <c:pt idx="10266">
                        <c:v>44836.75</c:v>
                      </c:pt>
                      <c:pt idx="10267">
                        <c:v>44836.791666666664</c:v>
                      </c:pt>
                      <c:pt idx="10268">
                        <c:v>44836.833333333336</c:v>
                      </c:pt>
                      <c:pt idx="10269">
                        <c:v>44836.875</c:v>
                      </c:pt>
                      <c:pt idx="10270">
                        <c:v>44836.916666666664</c:v>
                      </c:pt>
                      <c:pt idx="10271">
                        <c:v>44836.958333333336</c:v>
                      </c:pt>
                      <c:pt idx="10272">
                        <c:v>44837</c:v>
                      </c:pt>
                      <c:pt idx="10273">
                        <c:v>44837.041666666664</c:v>
                      </c:pt>
                      <c:pt idx="10274">
                        <c:v>44837.083333333336</c:v>
                      </c:pt>
                      <c:pt idx="10275">
                        <c:v>44837.125</c:v>
                      </c:pt>
                      <c:pt idx="10276">
                        <c:v>44837.166666666664</c:v>
                      </c:pt>
                      <c:pt idx="10277">
                        <c:v>44837.208333333336</c:v>
                      </c:pt>
                      <c:pt idx="10278">
                        <c:v>44837.25</c:v>
                      </c:pt>
                      <c:pt idx="10279">
                        <c:v>44837.291666666664</c:v>
                      </c:pt>
                      <c:pt idx="10280">
                        <c:v>44837.333333333336</c:v>
                      </c:pt>
                      <c:pt idx="10281">
                        <c:v>44837.375</c:v>
                      </c:pt>
                      <c:pt idx="10282">
                        <c:v>44837.416666666664</c:v>
                      </c:pt>
                      <c:pt idx="10283">
                        <c:v>44837.458333333336</c:v>
                      </c:pt>
                      <c:pt idx="10284">
                        <c:v>44837.5</c:v>
                      </c:pt>
                      <c:pt idx="10285">
                        <c:v>44837.541666666664</c:v>
                      </c:pt>
                      <c:pt idx="10286">
                        <c:v>44837.583333333336</c:v>
                      </c:pt>
                      <c:pt idx="10287">
                        <c:v>44837.625</c:v>
                      </c:pt>
                      <c:pt idx="10288">
                        <c:v>44837.666666666664</c:v>
                      </c:pt>
                      <c:pt idx="10289">
                        <c:v>44837.708333333336</c:v>
                      </c:pt>
                      <c:pt idx="10290">
                        <c:v>44837.75</c:v>
                      </c:pt>
                      <c:pt idx="10291">
                        <c:v>44837.791666666664</c:v>
                      </c:pt>
                      <c:pt idx="10292">
                        <c:v>44837.833333333336</c:v>
                      </c:pt>
                      <c:pt idx="10293">
                        <c:v>44837.875</c:v>
                      </c:pt>
                      <c:pt idx="10294">
                        <c:v>44837.916666666664</c:v>
                      </c:pt>
                      <c:pt idx="10295">
                        <c:v>44837.958333333336</c:v>
                      </c:pt>
                      <c:pt idx="10296">
                        <c:v>44838</c:v>
                      </c:pt>
                      <c:pt idx="10297">
                        <c:v>44838.041666666664</c:v>
                      </c:pt>
                      <c:pt idx="10298">
                        <c:v>44838.083333333336</c:v>
                      </c:pt>
                      <c:pt idx="10299">
                        <c:v>44838.125</c:v>
                      </c:pt>
                      <c:pt idx="10300">
                        <c:v>44838.166666666664</c:v>
                      </c:pt>
                      <c:pt idx="10301">
                        <c:v>44838.208333333336</c:v>
                      </c:pt>
                      <c:pt idx="10302">
                        <c:v>44838.25</c:v>
                      </c:pt>
                      <c:pt idx="10303">
                        <c:v>44838.291666666664</c:v>
                      </c:pt>
                      <c:pt idx="10304">
                        <c:v>44838.333333333336</c:v>
                      </c:pt>
                      <c:pt idx="10305">
                        <c:v>44838.375</c:v>
                      </c:pt>
                      <c:pt idx="10306">
                        <c:v>44838.416666666664</c:v>
                      </c:pt>
                      <c:pt idx="10307">
                        <c:v>44838.458333333336</c:v>
                      </c:pt>
                      <c:pt idx="10308">
                        <c:v>44838.5</c:v>
                      </c:pt>
                      <c:pt idx="10309">
                        <c:v>44838.541666666664</c:v>
                      </c:pt>
                      <c:pt idx="10310">
                        <c:v>44838.583333333336</c:v>
                      </c:pt>
                      <c:pt idx="10311">
                        <c:v>44838.625</c:v>
                      </c:pt>
                      <c:pt idx="10312">
                        <c:v>44838.666666666664</c:v>
                      </c:pt>
                      <c:pt idx="10313">
                        <c:v>44838.708333333336</c:v>
                      </c:pt>
                      <c:pt idx="10314">
                        <c:v>44838.75</c:v>
                      </c:pt>
                      <c:pt idx="10315">
                        <c:v>44838.791666666664</c:v>
                      </c:pt>
                      <c:pt idx="10316">
                        <c:v>44838.833333333336</c:v>
                      </c:pt>
                      <c:pt idx="10317">
                        <c:v>44838.875</c:v>
                      </c:pt>
                      <c:pt idx="10318">
                        <c:v>44838.916666666664</c:v>
                      </c:pt>
                      <c:pt idx="10319">
                        <c:v>44838.958333333336</c:v>
                      </c:pt>
                      <c:pt idx="10320">
                        <c:v>44839</c:v>
                      </c:pt>
                      <c:pt idx="10321">
                        <c:v>44839.041666666664</c:v>
                      </c:pt>
                      <c:pt idx="10322">
                        <c:v>44839.083333333336</c:v>
                      </c:pt>
                      <c:pt idx="10323">
                        <c:v>44839.125</c:v>
                      </c:pt>
                      <c:pt idx="10324">
                        <c:v>44839.166666666664</c:v>
                      </c:pt>
                      <c:pt idx="10325">
                        <c:v>44839.208333333336</c:v>
                      </c:pt>
                      <c:pt idx="10326">
                        <c:v>44839.25</c:v>
                      </c:pt>
                      <c:pt idx="10327">
                        <c:v>44839.291666666664</c:v>
                      </c:pt>
                      <c:pt idx="10328">
                        <c:v>44839.333333333336</c:v>
                      </c:pt>
                      <c:pt idx="10329">
                        <c:v>44839.375</c:v>
                      </c:pt>
                      <c:pt idx="10330">
                        <c:v>44839.416666666664</c:v>
                      </c:pt>
                      <c:pt idx="10331">
                        <c:v>44839.458333333336</c:v>
                      </c:pt>
                      <c:pt idx="10332">
                        <c:v>44839.5</c:v>
                      </c:pt>
                      <c:pt idx="10333">
                        <c:v>44839.541666666664</c:v>
                      </c:pt>
                      <c:pt idx="10334">
                        <c:v>44839.583333333336</c:v>
                      </c:pt>
                      <c:pt idx="10335">
                        <c:v>44839.625</c:v>
                      </c:pt>
                      <c:pt idx="10336">
                        <c:v>44839.666666666664</c:v>
                      </c:pt>
                      <c:pt idx="10337">
                        <c:v>44839.708333333336</c:v>
                      </c:pt>
                      <c:pt idx="10338">
                        <c:v>44839.75</c:v>
                      </c:pt>
                      <c:pt idx="10339">
                        <c:v>44839.791666666664</c:v>
                      </c:pt>
                      <c:pt idx="10340">
                        <c:v>44839.833333333336</c:v>
                      </c:pt>
                      <c:pt idx="10341">
                        <c:v>44839.875</c:v>
                      </c:pt>
                      <c:pt idx="10342">
                        <c:v>44839.916666666664</c:v>
                      </c:pt>
                      <c:pt idx="10343">
                        <c:v>44839.958333333336</c:v>
                      </c:pt>
                      <c:pt idx="10344">
                        <c:v>44840</c:v>
                      </c:pt>
                      <c:pt idx="10345">
                        <c:v>44840.041666666664</c:v>
                      </c:pt>
                      <c:pt idx="10346">
                        <c:v>44840.083333333336</c:v>
                      </c:pt>
                      <c:pt idx="10347">
                        <c:v>44840.125</c:v>
                      </c:pt>
                      <c:pt idx="10348">
                        <c:v>44840.166666666664</c:v>
                      </c:pt>
                      <c:pt idx="10349">
                        <c:v>44840.208333333336</c:v>
                      </c:pt>
                      <c:pt idx="10350">
                        <c:v>44840.25</c:v>
                      </c:pt>
                      <c:pt idx="10351">
                        <c:v>44840.291666666664</c:v>
                      </c:pt>
                      <c:pt idx="10352">
                        <c:v>44840.333333333336</c:v>
                      </c:pt>
                      <c:pt idx="10353">
                        <c:v>44840.375</c:v>
                      </c:pt>
                      <c:pt idx="10354">
                        <c:v>44840.416666666664</c:v>
                      </c:pt>
                      <c:pt idx="10355">
                        <c:v>44840.458333333336</c:v>
                      </c:pt>
                      <c:pt idx="10356">
                        <c:v>44840.5</c:v>
                      </c:pt>
                      <c:pt idx="10357">
                        <c:v>44840.541666666664</c:v>
                      </c:pt>
                      <c:pt idx="10358">
                        <c:v>44840.583333333336</c:v>
                      </c:pt>
                      <c:pt idx="10359">
                        <c:v>44840.625</c:v>
                      </c:pt>
                      <c:pt idx="10360">
                        <c:v>44840.666666666664</c:v>
                      </c:pt>
                      <c:pt idx="10361">
                        <c:v>44840.708333333336</c:v>
                      </c:pt>
                      <c:pt idx="10362">
                        <c:v>44840.75</c:v>
                      </c:pt>
                      <c:pt idx="10363">
                        <c:v>44840.791666666664</c:v>
                      </c:pt>
                      <c:pt idx="10364">
                        <c:v>44840.833333333336</c:v>
                      </c:pt>
                      <c:pt idx="10365">
                        <c:v>44840.875</c:v>
                      </c:pt>
                      <c:pt idx="10366">
                        <c:v>44840.916666666664</c:v>
                      </c:pt>
                      <c:pt idx="10367">
                        <c:v>44840.958333333336</c:v>
                      </c:pt>
                      <c:pt idx="10368">
                        <c:v>44841</c:v>
                      </c:pt>
                      <c:pt idx="10369">
                        <c:v>44841.041666666664</c:v>
                      </c:pt>
                      <c:pt idx="10370">
                        <c:v>44841.083333333336</c:v>
                      </c:pt>
                      <c:pt idx="10371">
                        <c:v>44841.125</c:v>
                      </c:pt>
                      <c:pt idx="10372">
                        <c:v>44841.166666666664</c:v>
                      </c:pt>
                      <c:pt idx="10373">
                        <c:v>44841.208333333336</c:v>
                      </c:pt>
                      <c:pt idx="10374">
                        <c:v>44841.25</c:v>
                      </c:pt>
                      <c:pt idx="10375">
                        <c:v>44841.291666666664</c:v>
                      </c:pt>
                      <c:pt idx="10376">
                        <c:v>44841.333333333336</c:v>
                      </c:pt>
                      <c:pt idx="10377">
                        <c:v>44841.375</c:v>
                      </c:pt>
                      <c:pt idx="10378">
                        <c:v>44841.416666666664</c:v>
                      </c:pt>
                      <c:pt idx="10379">
                        <c:v>44841.458333333336</c:v>
                      </c:pt>
                      <c:pt idx="10380">
                        <c:v>44841.5</c:v>
                      </c:pt>
                      <c:pt idx="10381">
                        <c:v>44841.541666666664</c:v>
                      </c:pt>
                      <c:pt idx="10382">
                        <c:v>44841.583333333336</c:v>
                      </c:pt>
                      <c:pt idx="10383">
                        <c:v>44841.625</c:v>
                      </c:pt>
                      <c:pt idx="10384">
                        <c:v>44841.666666666664</c:v>
                      </c:pt>
                      <c:pt idx="10385">
                        <c:v>44841.708333333336</c:v>
                      </c:pt>
                      <c:pt idx="10386">
                        <c:v>44841.75</c:v>
                      </c:pt>
                      <c:pt idx="10387">
                        <c:v>44841.791666666664</c:v>
                      </c:pt>
                      <c:pt idx="10388">
                        <c:v>44841.833333333336</c:v>
                      </c:pt>
                      <c:pt idx="10389">
                        <c:v>44841.875</c:v>
                      </c:pt>
                      <c:pt idx="10390">
                        <c:v>44841.916666666664</c:v>
                      </c:pt>
                      <c:pt idx="10391">
                        <c:v>44841.958333333336</c:v>
                      </c:pt>
                      <c:pt idx="10392">
                        <c:v>44842</c:v>
                      </c:pt>
                      <c:pt idx="10393">
                        <c:v>44842.041666666664</c:v>
                      </c:pt>
                      <c:pt idx="10394">
                        <c:v>44842.083333333336</c:v>
                      </c:pt>
                      <c:pt idx="10395">
                        <c:v>44842.125</c:v>
                      </c:pt>
                      <c:pt idx="10396">
                        <c:v>44842.166666666664</c:v>
                      </c:pt>
                      <c:pt idx="10397">
                        <c:v>44842.208333333336</c:v>
                      </c:pt>
                      <c:pt idx="10398">
                        <c:v>44842.25</c:v>
                      </c:pt>
                      <c:pt idx="10399">
                        <c:v>44842.291666666664</c:v>
                      </c:pt>
                      <c:pt idx="10400">
                        <c:v>44842.333333333336</c:v>
                      </c:pt>
                      <c:pt idx="10401">
                        <c:v>44842.375</c:v>
                      </c:pt>
                      <c:pt idx="10402">
                        <c:v>44842.416666666664</c:v>
                      </c:pt>
                      <c:pt idx="10403">
                        <c:v>44842.458333333336</c:v>
                      </c:pt>
                      <c:pt idx="10404">
                        <c:v>44842.5</c:v>
                      </c:pt>
                      <c:pt idx="10405">
                        <c:v>44842.541666666664</c:v>
                      </c:pt>
                      <c:pt idx="10406">
                        <c:v>44842.583333333336</c:v>
                      </c:pt>
                      <c:pt idx="10407">
                        <c:v>44842.625</c:v>
                      </c:pt>
                      <c:pt idx="10408">
                        <c:v>44842.666666666664</c:v>
                      </c:pt>
                      <c:pt idx="10409">
                        <c:v>44842.708333333336</c:v>
                      </c:pt>
                      <c:pt idx="10410">
                        <c:v>44842.75</c:v>
                      </c:pt>
                      <c:pt idx="10411">
                        <c:v>44842.791666666664</c:v>
                      </c:pt>
                      <c:pt idx="10412">
                        <c:v>44842.833333333336</c:v>
                      </c:pt>
                      <c:pt idx="10413">
                        <c:v>44842.875</c:v>
                      </c:pt>
                      <c:pt idx="10414">
                        <c:v>44842.916666666664</c:v>
                      </c:pt>
                      <c:pt idx="10415">
                        <c:v>44842.958333333336</c:v>
                      </c:pt>
                      <c:pt idx="10416">
                        <c:v>44843</c:v>
                      </c:pt>
                      <c:pt idx="10417">
                        <c:v>44843.041666666664</c:v>
                      </c:pt>
                      <c:pt idx="10418">
                        <c:v>44843.083333333336</c:v>
                      </c:pt>
                      <c:pt idx="10419">
                        <c:v>44843.125</c:v>
                      </c:pt>
                      <c:pt idx="10420">
                        <c:v>44843.166666666664</c:v>
                      </c:pt>
                      <c:pt idx="10421">
                        <c:v>44843.208333333336</c:v>
                      </c:pt>
                      <c:pt idx="10422">
                        <c:v>44843.25</c:v>
                      </c:pt>
                      <c:pt idx="10423">
                        <c:v>44843.291666666664</c:v>
                      </c:pt>
                      <c:pt idx="10424">
                        <c:v>44843.333333333336</c:v>
                      </c:pt>
                      <c:pt idx="10425">
                        <c:v>44843.375</c:v>
                      </c:pt>
                      <c:pt idx="10426">
                        <c:v>44843.416666666664</c:v>
                      </c:pt>
                      <c:pt idx="10427">
                        <c:v>44843.458333333336</c:v>
                      </c:pt>
                      <c:pt idx="10428">
                        <c:v>44843.5</c:v>
                      </c:pt>
                      <c:pt idx="10429">
                        <c:v>44843.541666666664</c:v>
                      </c:pt>
                      <c:pt idx="10430">
                        <c:v>44843.583333333336</c:v>
                      </c:pt>
                      <c:pt idx="10431">
                        <c:v>44843.625</c:v>
                      </c:pt>
                      <c:pt idx="10432">
                        <c:v>44843.666666666664</c:v>
                      </c:pt>
                      <c:pt idx="10433">
                        <c:v>44843.708333333336</c:v>
                      </c:pt>
                      <c:pt idx="10434">
                        <c:v>44843.75</c:v>
                      </c:pt>
                      <c:pt idx="10435">
                        <c:v>44843.791666666664</c:v>
                      </c:pt>
                      <c:pt idx="10436">
                        <c:v>44843.833333333336</c:v>
                      </c:pt>
                      <c:pt idx="10437">
                        <c:v>44843.875</c:v>
                      </c:pt>
                      <c:pt idx="10438">
                        <c:v>44843.916666666664</c:v>
                      </c:pt>
                      <c:pt idx="10439">
                        <c:v>44843.958333333336</c:v>
                      </c:pt>
                      <c:pt idx="10440">
                        <c:v>44844</c:v>
                      </c:pt>
                      <c:pt idx="10441">
                        <c:v>44844.041666666664</c:v>
                      </c:pt>
                      <c:pt idx="10442">
                        <c:v>44844.083333333336</c:v>
                      </c:pt>
                      <c:pt idx="10443">
                        <c:v>44844.125</c:v>
                      </c:pt>
                      <c:pt idx="10444">
                        <c:v>44844.166666666664</c:v>
                      </c:pt>
                      <c:pt idx="10445">
                        <c:v>44844.208333333336</c:v>
                      </c:pt>
                      <c:pt idx="10446">
                        <c:v>44844.25</c:v>
                      </c:pt>
                      <c:pt idx="10447">
                        <c:v>44844.291666666664</c:v>
                      </c:pt>
                      <c:pt idx="10448">
                        <c:v>44844.333333333336</c:v>
                      </c:pt>
                      <c:pt idx="10449">
                        <c:v>44844.375</c:v>
                      </c:pt>
                      <c:pt idx="10450">
                        <c:v>44844.416666666664</c:v>
                      </c:pt>
                      <c:pt idx="10451">
                        <c:v>44844.458333333336</c:v>
                      </c:pt>
                      <c:pt idx="10452">
                        <c:v>44844.5</c:v>
                      </c:pt>
                      <c:pt idx="10453">
                        <c:v>44844.541666666664</c:v>
                      </c:pt>
                      <c:pt idx="10454">
                        <c:v>44844.583333333336</c:v>
                      </c:pt>
                      <c:pt idx="10455">
                        <c:v>44844.625</c:v>
                      </c:pt>
                      <c:pt idx="10456">
                        <c:v>44844.666666666664</c:v>
                      </c:pt>
                      <c:pt idx="10457">
                        <c:v>44844.708333333336</c:v>
                      </c:pt>
                      <c:pt idx="10458">
                        <c:v>44844.75</c:v>
                      </c:pt>
                      <c:pt idx="10459">
                        <c:v>44844.791666666664</c:v>
                      </c:pt>
                      <c:pt idx="10460">
                        <c:v>44844.833333333336</c:v>
                      </c:pt>
                      <c:pt idx="10461">
                        <c:v>44844.875</c:v>
                      </c:pt>
                      <c:pt idx="10462">
                        <c:v>44844.916666666664</c:v>
                      </c:pt>
                      <c:pt idx="10463">
                        <c:v>44844.958333333336</c:v>
                      </c:pt>
                      <c:pt idx="10464">
                        <c:v>44845</c:v>
                      </c:pt>
                      <c:pt idx="10465">
                        <c:v>44845.041666666664</c:v>
                      </c:pt>
                      <c:pt idx="10466">
                        <c:v>44845.083333333336</c:v>
                      </c:pt>
                      <c:pt idx="10467">
                        <c:v>44845.125</c:v>
                      </c:pt>
                      <c:pt idx="10468">
                        <c:v>44845.166666666664</c:v>
                      </c:pt>
                      <c:pt idx="10469">
                        <c:v>44845.208333333336</c:v>
                      </c:pt>
                      <c:pt idx="10470">
                        <c:v>44845.25</c:v>
                      </c:pt>
                      <c:pt idx="10471">
                        <c:v>44845.291666666664</c:v>
                      </c:pt>
                      <c:pt idx="10472">
                        <c:v>44845.333333333336</c:v>
                      </c:pt>
                      <c:pt idx="10473">
                        <c:v>44845.375</c:v>
                      </c:pt>
                      <c:pt idx="10474">
                        <c:v>44845.416666666664</c:v>
                      </c:pt>
                      <c:pt idx="10475">
                        <c:v>44845.458333333336</c:v>
                      </c:pt>
                      <c:pt idx="10476">
                        <c:v>44845.5</c:v>
                      </c:pt>
                      <c:pt idx="10477">
                        <c:v>44845.541666666664</c:v>
                      </c:pt>
                      <c:pt idx="10478">
                        <c:v>44845.583333333336</c:v>
                      </c:pt>
                      <c:pt idx="10479">
                        <c:v>44845.625</c:v>
                      </c:pt>
                      <c:pt idx="10480">
                        <c:v>44845.666666666664</c:v>
                      </c:pt>
                      <c:pt idx="10481">
                        <c:v>44845.708333333336</c:v>
                      </c:pt>
                      <c:pt idx="10482">
                        <c:v>44845.75</c:v>
                      </c:pt>
                      <c:pt idx="10483">
                        <c:v>44845.791666666664</c:v>
                      </c:pt>
                      <c:pt idx="10484">
                        <c:v>44845.833333333336</c:v>
                      </c:pt>
                      <c:pt idx="10485">
                        <c:v>44845.875</c:v>
                      </c:pt>
                      <c:pt idx="10486">
                        <c:v>44845.916666666664</c:v>
                      </c:pt>
                      <c:pt idx="10487">
                        <c:v>44845.958333333336</c:v>
                      </c:pt>
                      <c:pt idx="10488">
                        <c:v>44846</c:v>
                      </c:pt>
                      <c:pt idx="10489">
                        <c:v>44846.041666666664</c:v>
                      </c:pt>
                      <c:pt idx="10490">
                        <c:v>44846.083333333336</c:v>
                      </c:pt>
                      <c:pt idx="10491">
                        <c:v>44846.125</c:v>
                      </c:pt>
                      <c:pt idx="10492">
                        <c:v>44846.166666666664</c:v>
                      </c:pt>
                      <c:pt idx="10493">
                        <c:v>44846.208333333336</c:v>
                      </c:pt>
                      <c:pt idx="10494">
                        <c:v>44846.25</c:v>
                      </c:pt>
                      <c:pt idx="10495">
                        <c:v>44846.291666666664</c:v>
                      </c:pt>
                      <c:pt idx="10496">
                        <c:v>44846.333333333336</c:v>
                      </c:pt>
                      <c:pt idx="10497">
                        <c:v>44846.375</c:v>
                      </c:pt>
                      <c:pt idx="10498">
                        <c:v>44846.416666666664</c:v>
                      </c:pt>
                      <c:pt idx="10499">
                        <c:v>44846.458333333336</c:v>
                      </c:pt>
                      <c:pt idx="10500">
                        <c:v>44846.5</c:v>
                      </c:pt>
                      <c:pt idx="10501">
                        <c:v>44846.541666666664</c:v>
                      </c:pt>
                      <c:pt idx="10502">
                        <c:v>44846.583333333336</c:v>
                      </c:pt>
                      <c:pt idx="10503">
                        <c:v>44846.625</c:v>
                      </c:pt>
                      <c:pt idx="10504">
                        <c:v>44846.666666666664</c:v>
                      </c:pt>
                      <c:pt idx="10505">
                        <c:v>44846.708333333336</c:v>
                      </c:pt>
                      <c:pt idx="10506">
                        <c:v>44846.75</c:v>
                      </c:pt>
                      <c:pt idx="10507">
                        <c:v>44846.791666666664</c:v>
                      </c:pt>
                      <c:pt idx="10508">
                        <c:v>44846.833333333336</c:v>
                      </c:pt>
                      <c:pt idx="10509">
                        <c:v>44846.875</c:v>
                      </c:pt>
                      <c:pt idx="10510">
                        <c:v>44846.916666666664</c:v>
                      </c:pt>
                      <c:pt idx="10511">
                        <c:v>44846.958333333336</c:v>
                      </c:pt>
                      <c:pt idx="10512">
                        <c:v>44847</c:v>
                      </c:pt>
                      <c:pt idx="10513">
                        <c:v>44847.041666666664</c:v>
                      </c:pt>
                      <c:pt idx="10514">
                        <c:v>44847.083333333336</c:v>
                      </c:pt>
                      <c:pt idx="10515">
                        <c:v>44847.125</c:v>
                      </c:pt>
                      <c:pt idx="10516">
                        <c:v>44847.166666666664</c:v>
                      </c:pt>
                      <c:pt idx="10517">
                        <c:v>44847.208333333336</c:v>
                      </c:pt>
                      <c:pt idx="10518">
                        <c:v>44847.25</c:v>
                      </c:pt>
                      <c:pt idx="10519">
                        <c:v>44847.291666666664</c:v>
                      </c:pt>
                      <c:pt idx="10520">
                        <c:v>44847.333333333336</c:v>
                      </c:pt>
                      <c:pt idx="10521">
                        <c:v>44847.375</c:v>
                      </c:pt>
                      <c:pt idx="10522">
                        <c:v>44847.416666666664</c:v>
                      </c:pt>
                      <c:pt idx="10523">
                        <c:v>44847.458333333336</c:v>
                      </c:pt>
                      <c:pt idx="10524">
                        <c:v>44847.5</c:v>
                      </c:pt>
                      <c:pt idx="10525">
                        <c:v>44847.541666666664</c:v>
                      </c:pt>
                      <c:pt idx="10526">
                        <c:v>44847.583333333336</c:v>
                      </c:pt>
                      <c:pt idx="10527">
                        <c:v>44847.625</c:v>
                      </c:pt>
                      <c:pt idx="10528">
                        <c:v>44847.666666666664</c:v>
                      </c:pt>
                      <c:pt idx="10529">
                        <c:v>44847.708333333336</c:v>
                      </c:pt>
                      <c:pt idx="10530">
                        <c:v>44847.75</c:v>
                      </c:pt>
                      <c:pt idx="10531">
                        <c:v>44847.791666666664</c:v>
                      </c:pt>
                      <c:pt idx="10532">
                        <c:v>44847.833333333336</c:v>
                      </c:pt>
                      <c:pt idx="10533">
                        <c:v>44847.875</c:v>
                      </c:pt>
                      <c:pt idx="10534">
                        <c:v>44847.916666666664</c:v>
                      </c:pt>
                      <c:pt idx="10535">
                        <c:v>44847.958333333336</c:v>
                      </c:pt>
                      <c:pt idx="10536">
                        <c:v>44848</c:v>
                      </c:pt>
                      <c:pt idx="10537">
                        <c:v>44848.041666666664</c:v>
                      </c:pt>
                      <c:pt idx="10538">
                        <c:v>44848.083333333336</c:v>
                      </c:pt>
                      <c:pt idx="10539">
                        <c:v>44848.125</c:v>
                      </c:pt>
                      <c:pt idx="10540">
                        <c:v>44848.166666666664</c:v>
                      </c:pt>
                      <c:pt idx="10541">
                        <c:v>44848.208333333336</c:v>
                      </c:pt>
                      <c:pt idx="10542">
                        <c:v>44848.25</c:v>
                      </c:pt>
                      <c:pt idx="10543">
                        <c:v>44848.291666666664</c:v>
                      </c:pt>
                      <c:pt idx="10544">
                        <c:v>44848.333333333336</c:v>
                      </c:pt>
                      <c:pt idx="10545">
                        <c:v>44848.375</c:v>
                      </c:pt>
                      <c:pt idx="10546">
                        <c:v>44848.416666666664</c:v>
                      </c:pt>
                      <c:pt idx="10547">
                        <c:v>44848.458333333336</c:v>
                      </c:pt>
                      <c:pt idx="10548">
                        <c:v>44848.5</c:v>
                      </c:pt>
                      <c:pt idx="10549">
                        <c:v>44848.541666666664</c:v>
                      </c:pt>
                      <c:pt idx="10550">
                        <c:v>44848.583333333336</c:v>
                      </c:pt>
                      <c:pt idx="10551">
                        <c:v>44848.625</c:v>
                      </c:pt>
                      <c:pt idx="10552">
                        <c:v>44848.666666666664</c:v>
                      </c:pt>
                      <c:pt idx="10553">
                        <c:v>44848.708333333336</c:v>
                      </c:pt>
                      <c:pt idx="10554">
                        <c:v>44848.75</c:v>
                      </c:pt>
                      <c:pt idx="10555">
                        <c:v>44848.791666666664</c:v>
                      </c:pt>
                      <c:pt idx="10556">
                        <c:v>44848.833333333336</c:v>
                      </c:pt>
                      <c:pt idx="10557">
                        <c:v>44848.875</c:v>
                      </c:pt>
                      <c:pt idx="10558">
                        <c:v>44848.916666666664</c:v>
                      </c:pt>
                      <c:pt idx="10559">
                        <c:v>44848.958333333336</c:v>
                      </c:pt>
                      <c:pt idx="10560">
                        <c:v>44849</c:v>
                      </c:pt>
                      <c:pt idx="10561">
                        <c:v>44849.041666666664</c:v>
                      </c:pt>
                      <c:pt idx="10562">
                        <c:v>44849.083333333336</c:v>
                      </c:pt>
                      <c:pt idx="10563">
                        <c:v>44849.125</c:v>
                      </c:pt>
                      <c:pt idx="10564">
                        <c:v>44849.166666666664</c:v>
                      </c:pt>
                      <c:pt idx="10565">
                        <c:v>44849.208333333336</c:v>
                      </c:pt>
                      <c:pt idx="10566">
                        <c:v>44849.25</c:v>
                      </c:pt>
                      <c:pt idx="10567">
                        <c:v>44849.291666666664</c:v>
                      </c:pt>
                      <c:pt idx="10568">
                        <c:v>44849.333333333336</c:v>
                      </c:pt>
                      <c:pt idx="10569">
                        <c:v>44849.375</c:v>
                      </c:pt>
                      <c:pt idx="10570">
                        <c:v>44849.416666666664</c:v>
                      </c:pt>
                      <c:pt idx="10571">
                        <c:v>44849.458333333336</c:v>
                      </c:pt>
                      <c:pt idx="10572">
                        <c:v>44849.5</c:v>
                      </c:pt>
                      <c:pt idx="10573">
                        <c:v>44849.541666666664</c:v>
                      </c:pt>
                      <c:pt idx="10574">
                        <c:v>44849.583333333336</c:v>
                      </c:pt>
                      <c:pt idx="10575">
                        <c:v>44849.625</c:v>
                      </c:pt>
                      <c:pt idx="10576">
                        <c:v>44849.666666666664</c:v>
                      </c:pt>
                      <c:pt idx="10577">
                        <c:v>44849.708333333336</c:v>
                      </c:pt>
                      <c:pt idx="10578">
                        <c:v>44849.75</c:v>
                      </c:pt>
                      <c:pt idx="10579">
                        <c:v>44849.791666666664</c:v>
                      </c:pt>
                      <c:pt idx="10580">
                        <c:v>44849.833333333336</c:v>
                      </c:pt>
                      <c:pt idx="10581">
                        <c:v>44849.875</c:v>
                      </c:pt>
                      <c:pt idx="10582">
                        <c:v>44849.916666666664</c:v>
                      </c:pt>
                      <c:pt idx="10583">
                        <c:v>44849.958333333336</c:v>
                      </c:pt>
                      <c:pt idx="10584">
                        <c:v>44850</c:v>
                      </c:pt>
                      <c:pt idx="10585">
                        <c:v>44850.041666666664</c:v>
                      </c:pt>
                      <c:pt idx="10586">
                        <c:v>44850.083333333336</c:v>
                      </c:pt>
                      <c:pt idx="10587">
                        <c:v>44850.125</c:v>
                      </c:pt>
                      <c:pt idx="10588">
                        <c:v>44850.166666666664</c:v>
                      </c:pt>
                      <c:pt idx="10589">
                        <c:v>44850.208333333336</c:v>
                      </c:pt>
                      <c:pt idx="10590">
                        <c:v>44850.25</c:v>
                      </c:pt>
                      <c:pt idx="10591">
                        <c:v>44850.291666666664</c:v>
                      </c:pt>
                      <c:pt idx="10592">
                        <c:v>44850.333333333336</c:v>
                      </c:pt>
                      <c:pt idx="10593">
                        <c:v>44850.375</c:v>
                      </c:pt>
                      <c:pt idx="10594">
                        <c:v>44850.416666666664</c:v>
                      </c:pt>
                      <c:pt idx="10595">
                        <c:v>44850.458333333336</c:v>
                      </c:pt>
                      <c:pt idx="10596">
                        <c:v>44850.5</c:v>
                      </c:pt>
                      <c:pt idx="10597">
                        <c:v>44850.541666666664</c:v>
                      </c:pt>
                      <c:pt idx="10598">
                        <c:v>44850.583333333336</c:v>
                      </c:pt>
                      <c:pt idx="10599">
                        <c:v>44850.625</c:v>
                      </c:pt>
                      <c:pt idx="10600">
                        <c:v>44850.666666666664</c:v>
                      </c:pt>
                      <c:pt idx="10601">
                        <c:v>44850.708333333336</c:v>
                      </c:pt>
                      <c:pt idx="10602">
                        <c:v>44850.75</c:v>
                      </c:pt>
                      <c:pt idx="10603">
                        <c:v>44850.791666666664</c:v>
                      </c:pt>
                      <c:pt idx="10604">
                        <c:v>44850.833333333336</c:v>
                      </c:pt>
                      <c:pt idx="10605">
                        <c:v>44850.875</c:v>
                      </c:pt>
                      <c:pt idx="10606">
                        <c:v>44850.916666666664</c:v>
                      </c:pt>
                      <c:pt idx="10607">
                        <c:v>44850.958333333336</c:v>
                      </c:pt>
                      <c:pt idx="10608">
                        <c:v>44851</c:v>
                      </c:pt>
                      <c:pt idx="10609">
                        <c:v>44851.041666666664</c:v>
                      </c:pt>
                      <c:pt idx="10610">
                        <c:v>44851.083333333336</c:v>
                      </c:pt>
                      <c:pt idx="10611">
                        <c:v>44851.125</c:v>
                      </c:pt>
                      <c:pt idx="10612">
                        <c:v>44851.166666666664</c:v>
                      </c:pt>
                      <c:pt idx="10613">
                        <c:v>44851.208333333336</c:v>
                      </c:pt>
                      <c:pt idx="10614">
                        <c:v>44851.25</c:v>
                      </c:pt>
                      <c:pt idx="10615">
                        <c:v>44851.291666666664</c:v>
                      </c:pt>
                      <c:pt idx="10616">
                        <c:v>44851.333333333336</c:v>
                      </c:pt>
                      <c:pt idx="10617">
                        <c:v>44851.375</c:v>
                      </c:pt>
                      <c:pt idx="10618">
                        <c:v>44851.416666666664</c:v>
                      </c:pt>
                      <c:pt idx="10619">
                        <c:v>44851.458333333336</c:v>
                      </c:pt>
                      <c:pt idx="10620">
                        <c:v>44851.5</c:v>
                      </c:pt>
                      <c:pt idx="10621">
                        <c:v>44851.541666666664</c:v>
                      </c:pt>
                      <c:pt idx="10622">
                        <c:v>44851.583333333336</c:v>
                      </c:pt>
                      <c:pt idx="10623">
                        <c:v>44851.625</c:v>
                      </c:pt>
                      <c:pt idx="10624">
                        <c:v>44851.666666666664</c:v>
                      </c:pt>
                      <c:pt idx="10625">
                        <c:v>44851.708333333336</c:v>
                      </c:pt>
                      <c:pt idx="10626">
                        <c:v>44851.75</c:v>
                      </c:pt>
                      <c:pt idx="10627">
                        <c:v>44851.791666666664</c:v>
                      </c:pt>
                      <c:pt idx="10628">
                        <c:v>44851.833333333336</c:v>
                      </c:pt>
                      <c:pt idx="10629">
                        <c:v>44851.875</c:v>
                      </c:pt>
                      <c:pt idx="10630">
                        <c:v>44851.916666666664</c:v>
                      </c:pt>
                      <c:pt idx="10631">
                        <c:v>44851.958333333336</c:v>
                      </c:pt>
                      <c:pt idx="10632">
                        <c:v>44852</c:v>
                      </c:pt>
                      <c:pt idx="10633">
                        <c:v>44852.041666666664</c:v>
                      </c:pt>
                      <c:pt idx="10634">
                        <c:v>44852.083333333336</c:v>
                      </c:pt>
                      <c:pt idx="10635">
                        <c:v>44852.125</c:v>
                      </c:pt>
                      <c:pt idx="10636">
                        <c:v>44852.166666666664</c:v>
                      </c:pt>
                      <c:pt idx="10637">
                        <c:v>44852.208333333336</c:v>
                      </c:pt>
                      <c:pt idx="10638">
                        <c:v>44852.25</c:v>
                      </c:pt>
                      <c:pt idx="10639">
                        <c:v>44852.291666666664</c:v>
                      </c:pt>
                      <c:pt idx="10640">
                        <c:v>44852.333333333336</c:v>
                      </c:pt>
                      <c:pt idx="10641">
                        <c:v>44852.375</c:v>
                      </c:pt>
                      <c:pt idx="10642">
                        <c:v>44852.416666666664</c:v>
                      </c:pt>
                      <c:pt idx="10643">
                        <c:v>44852.458333333336</c:v>
                      </c:pt>
                      <c:pt idx="10644">
                        <c:v>44852.5</c:v>
                      </c:pt>
                      <c:pt idx="10645">
                        <c:v>44852.541666666664</c:v>
                      </c:pt>
                      <c:pt idx="10646">
                        <c:v>44852.583333333336</c:v>
                      </c:pt>
                      <c:pt idx="10647">
                        <c:v>44852.625</c:v>
                      </c:pt>
                      <c:pt idx="10648">
                        <c:v>44852.666666666664</c:v>
                      </c:pt>
                      <c:pt idx="10649">
                        <c:v>44852.708333333336</c:v>
                      </c:pt>
                      <c:pt idx="10650">
                        <c:v>44852.75</c:v>
                      </c:pt>
                      <c:pt idx="10651">
                        <c:v>44852.791666666664</c:v>
                      </c:pt>
                      <c:pt idx="10652">
                        <c:v>44852.833333333336</c:v>
                      </c:pt>
                      <c:pt idx="10653">
                        <c:v>44852.875</c:v>
                      </c:pt>
                      <c:pt idx="10654">
                        <c:v>44852.916666666664</c:v>
                      </c:pt>
                      <c:pt idx="10655">
                        <c:v>44852.958333333336</c:v>
                      </c:pt>
                      <c:pt idx="10656">
                        <c:v>44853</c:v>
                      </c:pt>
                      <c:pt idx="10657">
                        <c:v>44853.041666666664</c:v>
                      </c:pt>
                      <c:pt idx="10658">
                        <c:v>44853.083333333336</c:v>
                      </c:pt>
                      <c:pt idx="10659">
                        <c:v>44853.125</c:v>
                      </c:pt>
                      <c:pt idx="10660">
                        <c:v>44853.166666666664</c:v>
                      </c:pt>
                      <c:pt idx="10661">
                        <c:v>44853.208333333336</c:v>
                      </c:pt>
                      <c:pt idx="10662">
                        <c:v>44853.25</c:v>
                      </c:pt>
                      <c:pt idx="10663">
                        <c:v>44853.291666666664</c:v>
                      </c:pt>
                      <c:pt idx="10664">
                        <c:v>44853.333333333336</c:v>
                      </c:pt>
                      <c:pt idx="10665">
                        <c:v>44853.375</c:v>
                      </c:pt>
                      <c:pt idx="10666">
                        <c:v>44853.416666666664</c:v>
                      </c:pt>
                      <c:pt idx="10667">
                        <c:v>44853.458333333336</c:v>
                      </c:pt>
                      <c:pt idx="10668">
                        <c:v>44853.5</c:v>
                      </c:pt>
                      <c:pt idx="10669">
                        <c:v>44853.541666666664</c:v>
                      </c:pt>
                      <c:pt idx="10670">
                        <c:v>44853.583333333336</c:v>
                      </c:pt>
                      <c:pt idx="10671">
                        <c:v>44853.625</c:v>
                      </c:pt>
                      <c:pt idx="10672">
                        <c:v>44853.666666666664</c:v>
                      </c:pt>
                      <c:pt idx="10673">
                        <c:v>44853.708333333336</c:v>
                      </c:pt>
                      <c:pt idx="10674">
                        <c:v>44853.75</c:v>
                      </c:pt>
                      <c:pt idx="10675">
                        <c:v>44853.791666666664</c:v>
                      </c:pt>
                      <c:pt idx="10676">
                        <c:v>44853.833333333336</c:v>
                      </c:pt>
                      <c:pt idx="10677">
                        <c:v>44853.875</c:v>
                      </c:pt>
                      <c:pt idx="10678">
                        <c:v>44853.916666666664</c:v>
                      </c:pt>
                      <c:pt idx="10679">
                        <c:v>44853.958333333336</c:v>
                      </c:pt>
                      <c:pt idx="10680">
                        <c:v>44854</c:v>
                      </c:pt>
                      <c:pt idx="10681">
                        <c:v>44854.041666666664</c:v>
                      </c:pt>
                      <c:pt idx="10682">
                        <c:v>44854.083333333336</c:v>
                      </c:pt>
                      <c:pt idx="10683">
                        <c:v>44854.125</c:v>
                      </c:pt>
                      <c:pt idx="10684">
                        <c:v>44854.166666666664</c:v>
                      </c:pt>
                      <c:pt idx="10685">
                        <c:v>44854.208333333336</c:v>
                      </c:pt>
                      <c:pt idx="10686">
                        <c:v>44854.25</c:v>
                      </c:pt>
                      <c:pt idx="10687">
                        <c:v>44854.291666666664</c:v>
                      </c:pt>
                      <c:pt idx="10688">
                        <c:v>44854.333333333336</c:v>
                      </c:pt>
                      <c:pt idx="10689">
                        <c:v>44854.375</c:v>
                      </c:pt>
                      <c:pt idx="10690">
                        <c:v>44854.416666666664</c:v>
                      </c:pt>
                      <c:pt idx="10691">
                        <c:v>44854.458333333336</c:v>
                      </c:pt>
                      <c:pt idx="10692">
                        <c:v>44854.5</c:v>
                      </c:pt>
                      <c:pt idx="10693">
                        <c:v>44854.541666666664</c:v>
                      </c:pt>
                      <c:pt idx="10694">
                        <c:v>44854.583333333336</c:v>
                      </c:pt>
                      <c:pt idx="10695">
                        <c:v>44854.625</c:v>
                      </c:pt>
                      <c:pt idx="10696">
                        <c:v>44854.666666666664</c:v>
                      </c:pt>
                      <c:pt idx="10697">
                        <c:v>44854.708333333336</c:v>
                      </c:pt>
                      <c:pt idx="10698">
                        <c:v>44854.75</c:v>
                      </c:pt>
                      <c:pt idx="10699">
                        <c:v>44854.791666666664</c:v>
                      </c:pt>
                      <c:pt idx="10700">
                        <c:v>44854.833333333336</c:v>
                      </c:pt>
                      <c:pt idx="10701">
                        <c:v>44854.875</c:v>
                      </c:pt>
                      <c:pt idx="10702">
                        <c:v>44854.916666666664</c:v>
                      </c:pt>
                      <c:pt idx="10703">
                        <c:v>44854.958333333336</c:v>
                      </c:pt>
                      <c:pt idx="10704">
                        <c:v>44855</c:v>
                      </c:pt>
                      <c:pt idx="10705">
                        <c:v>44855.041666666664</c:v>
                      </c:pt>
                      <c:pt idx="10706">
                        <c:v>44855.083333333336</c:v>
                      </c:pt>
                      <c:pt idx="10707">
                        <c:v>44855.125</c:v>
                      </c:pt>
                      <c:pt idx="10708">
                        <c:v>44855.166666666664</c:v>
                      </c:pt>
                      <c:pt idx="10709">
                        <c:v>44855.208333333336</c:v>
                      </c:pt>
                      <c:pt idx="10710">
                        <c:v>44855.25</c:v>
                      </c:pt>
                      <c:pt idx="10711">
                        <c:v>44855.291666666664</c:v>
                      </c:pt>
                      <c:pt idx="10712">
                        <c:v>44855.333333333336</c:v>
                      </c:pt>
                      <c:pt idx="10713">
                        <c:v>44855.375</c:v>
                      </c:pt>
                      <c:pt idx="10714">
                        <c:v>44855.416666666664</c:v>
                      </c:pt>
                      <c:pt idx="10715">
                        <c:v>44855.458333333336</c:v>
                      </c:pt>
                      <c:pt idx="10716">
                        <c:v>44855.5</c:v>
                      </c:pt>
                      <c:pt idx="10717">
                        <c:v>44855.541666666664</c:v>
                      </c:pt>
                      <c:pt idx="10718">
                        <c:v>44855.583333333336</c:v>
                      </c:pt>
                      <c:pt idx="10719">
                        <c:v>44855.625</c:v>
                      </c:pt>
                      <c:pt idx="10720">
                        <c:v>44855.666666666664</c:v>
                      </c:pt>
                      <c:pt idx="10721">
                        <c:v>44855.708333333336</c:v>
                      </c:pt>
                      <c:pt idx="10722">
                        <c:v>44855.75</c:v>
                      </c:pt>
                      <c:pt idx="10723">
                        <c:v>44855.791666666664</c:v>
                      </c:pt>
                      <c:pt idx="10724">
                        <c:v>44855.833333333336</c:v>
                      </c:pt>
                      <c:pt idx="10725">
                        <c:v>44855.875</c:v>
                      </c:pt>
                      <c:pt idx="10726">
                        <c:v>44855.916666666664</c:v>
                      </c:pt>
                      <c:pt idx="10727">
                        <c:v>44855.958333333336</c:v>
                      </c:pt>
                      <c:pt idx="10728">
                        <c:v>44856</c:v>
                      </c:pt>
                      <c:pt idx="10729">
                        <c:v>44856.041666666664</c:v>
                      </c:pt>
                      <c:pt idx="10730">
                        <c:v>44856.083333333336</c:v>
                      </c:pt>
                      <c:pt idx="10731">
                        <c:v>44856.125</c:v>
                      </c:pt>
                      <c:pt idx="10732">
                        <c:v>44856.166666666664</c:v>
                      </c:pt>
                      <c:pt idx="10733">
                        <c:v>44856.208333333336</c:v>
                      </c:pt>
                      <c:pt idx="10734">
                        <c:v>44856.25</c:v>
                      </c:pt>
                      <c:pt idx="10735">
                        <c:v>44856.291666666664</c:v>
                      </c:pt>
                      <c:pt idx="10736">
                        <c:v>44856.333333333336</c:v>
                      </c:pt>
                      <c:pt idx="10737">
                        <c:v>44856.375</c:v>
                      </c:pt>
                      <c:pt idx="10738">
                        <c:v>44856.416666666664</c:v>
                      </c:pt>
                      <c:pt idx="10739">
                        <c:v>44856.458333333336</c:v>
                      </c:pt>
                      <c:pt idx="10740">
                        <c:v>44856.5</c:v>
                      </c:pt>
                      <c:pt idx="10741">
                        <c:v>44856.541666666664</c:v>
                      </c:pt>
                      <c:pt idx="10742">
                        <c:v>44856.583333333336</c:v>
                      </c:pt>
                      <c:pt idx="10743">
                        <c:v>44856.625</c:v>
                      </c:pt>
                      <c:pt idx="10744">
                        <c:v>44856.666666666664</c:v>
                      </c:pt>
                      <c:pt idx="10745">
                        <c:v>44856.708333333336</c:v>
                      </c:pt>
                      <c:pt idx="10746">
                        <c:v>44856.75</c:v>
                      </c:pt>
                      <c:pt idx="10747">
                        <c:v>44856.791666666664</c:v>
                      </c:pt>
                      <c:pt idx="10748">
                        <c:v>44856.833333333336</c:v>
                      </c:pt>
                      <c:pt idx="10749">
                        <c:v>44856.875</c:v>
                      </c:pt>
                      <c:pt idx="10750">
                        <c:v>44856.916666666664</c:v>
                      </c:pt>
                      <c:pt idx="10751">
                        <c:v>44856.958333333336</c:v>
                      </c:pt>
                      <c:pt idx="10752">
                        <c:v>44857</c:v>
                      </c:pt>
                      <c:pt idx="10753">
                        <c:v>44857.041666666664</c:v>
                      </c:pt>
                      <c:pt idx="10754">
                        <c:v>44857.083333333336</c:v>
                      </c:pt>
                      <c:pt idx="10755">
                        <c:v>44857.125</c:v>
                      </c:pt>
                      <c:pt idx="10756">
                        <c:v>44857.166666666664</c:v>
                      </c:pt>
                      <c:pt idx="10757">
                        <c:v>44857.208333333336</c:v>
                      </c:pt>
                      <c:pt idx="10758">
                        <c:v>44857.25</c:v>
                      </c:pt>
                      <c:pt idx="10759">
                        <c:v>44857.291666666664</c:v>
                      </c:pt>
                      <c:pt idx="10760">
                        <c:v>44857.333333333336</c:v>
                      </c:pt>
                      <c:pt idx="10761">
                        <c:v>44857.375</c:v>
                      </c:pt>
                      <c:pt idx="10762">
                        <c:v>44857.416666666664</c:v>
                      </c:pt>
                      <c:pt idx="10763">
                        <c:v>44857.458333333336</c:v>
                      </c:pt>
                      <c:pt idx="10764">
                        <c:v>44857.5</c:v>
                      </c:pt>
                      <c:pt idx="10765">
                        <c:v>44857.541666666664</c:v>
                      </c:pt>
                      <c:pt idx="10766">
                        <c:v>44857.583333333336</c:v>
                      </c:pt>
                      <c:pt idx="10767">
                        <c:v>44857.625</c:v>
                      </c:pt>
                      <c:pt idx="10768">
                        <c:v>44857.666666666664</c:v>
                      </c:pt>
                      <c:pt idx="10769">
                        <c:v>44857.708333333336</c:v>
                      </c:pt>
                      <c:pt idx="10770">
                        <c:v>44857.75</c:v>
                      </c:pt>
                      <c:pt idx="10771">
                        <c:v>44857.791666666664</c:v>
                      </c:pt>
                      <c:pt idx="10772">
                        <c:v>44857.833333333336</c:v>
                      </c:pt>
                      <c:pt idx="10773">
                        <c:v>44857.875</c:v>
                      </c:pt>
                      <c:pt idx="10774">
                        <c:v>44857.916666666664</c:v>
                      </c:pt>
                      <c:pt idx="10775">
                        <c:v>44857.958333333336</c:v>
                      </c:pt>
                      <c:pt idx="10776">
                        <c:v>44858</c:v>
                      </c:pt>
                      <c:pt idx="10777">
                        <c:v>44858.041666666664</c:v>
                      </c:pt>
                      <c:pt idx="10778">
                        <c:v>44858.083333333336</c:v>
                      </c:pt>
                      <c:pt idx="10779">
                        <c:v>44858.125</c:v>
                      </c:pt>
                      <c:pt idx="10780">
                        <c:v>44858.166666666664</c:v>
                      </c:pt>
                      <c:pt idx="10781">
                        <c:v>44858.208333333336</c:v>
                      </c:pt>
                      <c:pt idx="10782">
                        <c:v>44858.25</c:v>
                      </c:pt>
                      <c:pt idx="10783">
                        <c:v>44858.291666666664</c:v>
                      </c:pt>
                      <c:pt idx="10784">
                        <c:v>44858.333333333336</c:v>
                      </c:pt>
                      <c:pt idx="10785">
                        <c:v>44858.375</c:v>
                      </c:pt>
                      <c:pt idx="10786">
                        <c:v>44858.416666666664</c:v>
                      </c:pt>
                      <c:pt idx="10787">
                        <c:v>44858.458333333336</c:v>
                      </c:pt>
                      <c:pt idx="10788">
                        <c:v>44858.5</c:v>
                      </c:pt>
                      <c:pt idx="10789">
                        <c:v>44858.541666666664</c:v>
                      </c:pt>
                      <c:pt idx="10790">
                        <c:v>44858.583333333336</c:v>
                      </c:pt>
                      <c:pt idx="10791">
                        <c:v>44858.625</c:v>
                      </c:pt>
                      <c:pt idx="10792">
                        <c:v>44858.666666666664</c:v>
                      </c:pt>
                      <c:pt idx="10793">
                        <c:v>44858.708333333336</c:v>
                      </c:pt>
                      <c:pt idx="10794">
                        <c:v>44858.75</c:v>
                      </c:pt>
                      <c:pt idx="10795">
                        <c:v>44858.791666666664</c:v>
                      </c:pt>
                      <c:pt idx="10796">
                        <c:v>44858.833333333336</c:v>
                      </c:pt>
                      <c:pt idx="10797">
                        <c:v>44858.875</c:v>
                      </c:pt>
                      <c:pt idx="10798">
                        <c:v>44858.916666666664</c:v>
                      </c:pt>
                      <c:pt idx="10799">
                        <c:v>44858.958333333336</c:v>
                      </c:pt>
                      <c:pt idx="10800">
                        <c:v>44859</c:v>
                      </c:pt>
                      <c:pt idx="10801">
                        <c:v>44859.041666666664</c:v>
                      </c:pt>
                      <c:pt idx="10802">
                        <c:v>44859.083333333336</c:v>
                      </c:pt>
                      <c:pt idx="10803">
                        <c:v>44859.125</c:v>
                      </c:pt>
                      <c:pt idx="10804">
                        <c:v>44859.166666666664</c:v>
                      </c:pt>
                      <c:pt idx="10805">
                        <c:v>44859.208333333336</c:v>
                      </c:pt>
                      <c:pt idx="10806">
                        <c:v>44859.25</c:v>
                      </c:pt>
                      <c:pt idx="10807">
                        <c:v>44859.291666666664</c:v>
                      </c:pt>
                      <c:pt idx="10808">
                        <c:v>44859.333333333336</c:v>
                      </c:pt>
                      <c:pt idx="10809">
                        <c:v>44859.375</c:v>
                      </c:pt>
                      <c:pt idx="10810">
                        <c:v>44859.416666666664</c:v>
                      </c:pt>
                      <c:pt idx="10811">
                        <c:v>44859.458333333336</c:v>
                      </c:pt>
                      <c:pt idx="10812">
                        <c:v>44859.5</c:v>
                      </c:pt>
                      <c:pt idx="10813">
                        <c:v>44859.541666666664</c:v>
                      </c:pt>
                      <c:pt idx="10814">
                        <c:v>44859.583333333336</c:v>
                      </c:pt>
                      <c:pt idx="10815">
                        <c:v>44859.625</c:v>
                      </c:pt>
                      <c:pt idx="10816">
                        <c:v>44859.666666666664</c:v>
                      </c:pt>
                      <c:pt idx="10817">
                        <c:v>44859.708333333336</c:v>
                      </c:pt>
                      <c:pt idx="10818">
                        <c:v>44859.75</c:v>
                      </c:pt>
                      <c:pt idx="10819">
                        <c:v>44859.791666666664</c:v>
                      </c:pt>
                      <c:pt idx="10820">
                        <c:v>44859.833333333336</c:v>
                      </c:pt>
                      <c:pt idx="10821">
                        <c:v>44859.875</c:v>
                      </c:pt>
                      <c:pt idx="10822">
                        <c:v>44859.916666666664</c:v>
                      </c:pt>
                      <c:pt idx="10823">
                        <c:v>44859.958333333336</c:v>
                      </c:pt>
                      <c:pt idx="10824">
                        <c:v>44860</c:v>
                      </c:pt>
                      <c:pt idx="10825">
                        <c:v>44860.041666666664</c:v>
                      </c:pt>
                      <c:pt idx="10826">
                        <c:v>44860.083333333336</c:v>
                      </c:pt>
                      <c:pt idx="10827">
                        <c:v>44860.125</c:v>
                      </c:pt>
                      <c:pt idx="10828">
                        <c:v>44860.166666666664</c:v>
                      </c:pt>
                      <c:pt idx="10829">
                        <c:v>44860.208333333336</c:v>
                      </c:pt>
                      <c:pt idx="10830">
                        <c:v>44860.25</c:v>
                      </c:pt>
                      <c:pt idx="10831">
                        <c:v>44860.291666666664</c:v>
                      </c:pt>
                      <c:pt idx="10832">
                        <c:v>44860.333333333336</c:v>
                      </c:pt>
                      <c:pt idx="10833">
                        <c:v>44860.375</c:v>
                      </c:pt>
                      <c:pt idx="10834">
                        <c:v>44860.416666666664</c:v>
                      </c:pt>
                      <c:pt idx="10835">
                        <c:v>44860.458333333336</c:v>
                      </c:pt>
                      <c:pt idx="10836">
                        <c:v>44860.5</c:v>
                      </c:pt>
                      <c:pt idx="10837">
                        <c:v>44860.541666666664</c:v>
                      </c:pt>
                      <c:pt idx="10838">
                        <c:v>44860.583333333336</c:v>
                      </c:pt>
                      <c:pt idx="10839">
                        <c:v>44860.625</c:v>
                      </c:pt>
                      <c:pt idx="10840">
                        <c:v>44860.666666666664</c:v>
                      </c:pt>
                      <c:pt idx="10841">
                        <c:v>44860.708333333336</c:v>
                      </c:pt>
                      <c:pt idx="10842">
                        <c:v>44860.75</c:v>
                      </c:pt>
                      <c:pt idx="10843">
                        <c:v>44860.791666666664</c:v>
                      </c:pt>
                      <c:pt idx="10844">
                        <c:v>44860.833333333336</c:v>
                      </c:pt>
                      <c:pt idx="10845">
                        <c:v>44860.875</c:v>
                      </c:pt>
                      <c:pt idx="10846">
                        <c:v>44860.916666666664</c:v>
                      </c:pt>
                      <c:pt idx="10847">
                        <c:v>44860.958333333336</c:v>
                      </c:pt>
                      <c:pt idx="10848">
                        <c:v>44861</c:v>
                      </c:pt>
                      <c:pt idx="10849">
                        <c:v>44861.041666666664</c:v>
                      </c:pt>
                      <c:pt idx="10850">
                        <c:v>44861.083333333336</c:v>
                      </c:pt>
                      <c:pt idx="10851">
                        <c:v>44861.125</c:v>
                      </c:pt>
                      <c:pt idx="10852">
                        <c:v>44861.166666666664</c:v>
                      </c:pt>
                      <c:pt idx="10853">
                        <c:v>44861.208333333336</c:v>
                      </c:pt>
                      <c:pt idx="10854">
                        <c:v>44861.25</c:v>
                      </c:pt>
                      <c:pt idx="10855">
                        <c:v>44861.291666666664</c:v>
                      </c:pt>
                      <c:pt idx="10856">
                        <c:v>44861.333333333336</c:v>
                      </c:pt>
                      <c:pt idx="10857">
                        <c:v>44861.375</c:v>
                      </c:pt>
                      <c:pt idx="10858">
                        <c:v>44861.416666666664</c:v>
                      </c:pt>
                      <c:pt idx="10859">
                        <c:v>44861.458333333336</c:v>
                      </c:pt>
                      <c:pt idx="10860">
                        <c:v>44861.5</c:v>
                      </c:pt>
                      <c:pt idx="10861">
                        <c:v>44861.541666666664</c:v>
                      </c:pt>
                      <c:pt idx="10862">
                        <c:v>44861.583333333336</c:v>
                      </c:pt>
                      <c:pt idx="10863">
                        <c:v>44861.625</c:v>
                      </c:pt>
                      <c:pt idx="10864">
                        <c:v>44861.666666666664</c:v>
                      </c:pt>
                      <c:pt idx="10865">
                        <c:v>44861.708333333336</c:v>
                      </c:pt>
                      <c:pt idx="10866">
                        <c:v>44861.75</c:v>
                      </c:pt>
                      <c:pt idx="10867">
                        <c:v>44861.791666666664</c:v>
                      </c:pt>
                      <c:pt idx="10868">
                        <c:v>44861.833333333336</c:v>
                      </c:pt>
                      <c:pt idx="10869">
                        <c:v>44861.875</c:v>
                      </c:pt>
                      <c:pt idx="10870">
                        <c:v>44861.916666666664</c:v>
                      </c:pt>
                      <c:pt idx="10871">
                        <c:v>44861.958333333336</c:v>
                      </c:pt>
                      <c:pt idx="10872">
                        <c:v>44862</c:v>
                      </c:pt>
                      <c:pt idx="10873">
                        <c:v>44862.041666666664</c:v>
                      </c:pt>
                      <c:pt idx="10874">
                        <c:v>44862.083333333336</c:v>
                      </c:pt>
                      <c:pt idx="10875">
                        <c:v>44862.125</c:v>
                      </c:pt>
                      <c:pt idx="10876">
                        <c:v>44862.166666666664</c:v>
                      </c:pt>
                      <c:pt idx="10877">
                        <c:v>44862.208333333336</c:v>
                      </c:pt>
                      <c:pt idx="10878">
                        <c:v>44862.25</c:v>
                      </c:pt>
                      <c:pt idx="10879">
                        <c:v>44862.291666666664</c:v>
                      </c:pt>
                      <c:pt idx="10880">
                        <c:v>44862.333333333336</c:v>
                      </c:pt>
                      <c:pt idx="10881">
                        <c:v>44862.375</c:v>
                      </c:pt>
                      <c:pt idx="10882">
                        <c:v>44862.416666666664</c:v>
                      </c:pt>
                      <c:pt idx="10883">
                        <c:v>44862.458333333336</c:v>
                      </c:pt>
                      <c:pt idx="10884">
                        <c:v>44862.5</c:v>
                      </c:pt>
                      <c:pt idx="10885">
                        <c:v>44862.541666666664</c:v>
                      </c:pt>
                      <c:pt idx="10886">
                        <c:v>44862.583333333336</c:v>
                      </c:pt>
                      <c:pt idx="10887">
                        <c:v>44862.625</c:v>
                      </c:pt>
                      <c:pt idx="10888">
                        <c:v>44862.666666666664</c:v>
                      </c:pt>
                      <c:pt idx="10889">
                        <c:v>44862.708333333336</c:v>
                      </c:pt>
                      <c:pt idx="10890">
                        <c:v>44862.75</c:v>
                      </c:pt>
                      <c:pt idx="10891">
                        <c:v>44862.791666666664</c:v>
                      </c:pt>
                      <c:pt idx="10892">
                        <c:v>44862.833333333336</c:v>
                      </c:pt>
                      <c:pt idx="10893">
                        <c:v>44862.875</c:v>
                      </c:pt>
                      <c:pt idx="10894">
                        <c:v>44862.916666666664</c:v>
                      </c:pt>
                      <c:pt idx="10895">
                        <c:v>44862.958333333336</c:v>
                      </c:pt>
                      <c:pt idx="10896">
                        <c:v>44863</c:v>
                      </c:pt>
                      <c:pt idx="10897">
                        <c:v>44863.041666666664</c:v>
                      </c:pt>
                      <c:pt idx="10898">
                        <c:v>44863.083333333336</c:v>
                      </c:pt>
                      <c:pt idx="10899">
                        <c:v>44863.125</c:v>
                      </c:pt>
                      <c:pt idx="10900">
                        <c:v>44863.166666666664</c:v>
                      </c:pt>
                      <c:pt idx="10901">
                        <c:v>44863.208333333336</c:v>
                      </c:pt>
                      <c:pt idx="10902">
                        <c:v>44863.25</c:v>
                      </c:pt>
                      <c:pt idx="10903">
                        <c:v>44863.291666666664</c:v>
                      </c:pt>
                      <c:pt idx="10904">
                        <c:v>44863.333333333336</c:v>
                      </c:pt>
                      <c:pt idx="10905">
                        <c:v>44863.375</c:v>
                      </c:pt>
                      <c:pt idx="10906">
                        <c:v>44863.416666666664</c:v>
                      </c:pt>
                      <c:pt idx="10907">
                        <c:v>44863.458333333336</c:v>
                      </c:pt>
                      <c:pt idx="10908">
                        <c:v>44863.5</c:v>
                      </c:pt>
                      <c:pt idx="10909">
                        <c:v>44863.541666666664</c:v>
                      </c:pt>
                      <c:pt idx="10910">
                        <c:v>44863.583333333336</c:v>
                      </c:pt>
                      <c:pt idx="10911">
                        <c:v>44863.625</c:v>
                      </c:pt>
                      <c:pt idx="10912">
                        <c:v>44863.666666666664</c:v>
                      </c:pt>
                      <c:pt idx="10913">
                        <c:v>44863.708333333336</c:v>
                      </c:pt>
                      <c:pt idx="10914">
                        <c:v>44863.75</c:v>
                      </c:pt>
                      <c:pt idx="10915">
                        <c:v>44863.791666666664</c:v>
                      </c:pt>
                      <c:pt idx="10916">
                        <c:v>44863.833333333336</c:v>
                      </c:pt>
                      <c:pt idx="10917">
                        <c:v>44863.875</c:v>
                      </c:pt>
                      <c:pt idx="10918">
                        <c:v>44863.916666666664</c:v>
                      </c:pt>
                      <c:pt idx="10919">
                        <c:v>44863.958333333336</c:v>
                      </c:pt>
                      <c:pt idx="10920">
                        <c:v>44864</c:v>
                      </c:pt>
                      <c:pt idx="10921">
                        <c:v>44864.041666666664</c:v>
                      </c:pt>
                      <c:pt idx="10922">
                        <c:v>44864.083333333336</c:v>
                      </c:pt>
                      <c:pt idx="10923">
                        <c:v>44864.125</c:v>
                      </c:pt>
                      <c:pt idx="10924">
                        <c:v>44864.166666666664</c:v>
                      </c:pt>
                      <c:pt idx="10925">
                        <c:v>44864.208333333336</c:v>
                      </c:pt>
                      <c:pt idx="10926">
                        <c:v>44864.25</c:v>
                      </c:pt>
                      <c:pt idx="10927">
                        <c:v>44864.291666666664</c:v>
                      </c:pt>
                      <c:pt idx="10928">
                        <c:v>44864.333333333336</c:v>
                      </c:pt>
                      <c:pt idx="10929">
                        <c:v>44864.375</c:v>
                      </c:pt>
                      <c:pt idx="10930">
                        <c:v>44864.416666666664</c:v>
                      </c:pt>
                      <c:pt idx="10931">
                        <c:v>44864.458333333336</c:v>
                      </c:pt>
                      <c:pt idx="10932">
                        <c:v>44864.5</c:v>
                      </c:pt>
                      <c:pt idx="10933">
                        <c:v>44864.541666666664</c:v>
                      </c:pt>
                      <c:pt idx="10934">
                        <c:v>44864.583333333336</c:v>
                      </c:pt>
                      <c:pt idx="10935">
                        <c:v>44864.625</c:v>
                      </c:pt>
                      <c:pt idx="10936">
                        <c:v>44864.666666666664</c:v>
                      </c:pt>
                      <c:pt idx="10937">
                        <c:v>44864.708333333336</c:v>
                      </c:pt>
                      <c:pt idx="10938">
                        <c:v>44864.75</c:v>
                      </c:pt>
                      <c:pt idx="10939">
                        <c:v>44864.791666666664</c:v>
                      </c:pt>
                      <c:pt idx="10940">
                        <c:v>44864.833333333336</c:v>
                      </c:pt>
                      <c:pt idx="10941">
                        <c:v>44864.875</c:v>
                      </c:pt>
                      <c:pt idx="10942">
                        <c:v>44864.916666666664</c:v>
                      </c:pt>
                      <c:pt idx="10943">
                        <c:v>44864.958333333336</c:v>
                      </c:pt>
                      <c:pt idx="10944">
                        <c:v>44865</c:v>
                      </c:pt>
                      <c:pt idx="10945">
                        <c:v>44865.041666666664</c:v>
                      </c:pt>
                      <c:pt idx="10946">
                        <c:v>44865.083333333336</c:v>
                      </c:pt>
                      <c:pt idx="10947">
                        <c:v>44865.125</c:v>
                      </c:pt>
                      <c:pt idx="10948">
                        <c:v>44865.166666666664</c:v>
                      </c:pt>
                      <c:pt idx="10949">
                        <c:v>44865.208333333336</c:v>
                      </c:pt>
                      <c:pt idx="10950">
                        <c:v>44865.25</c:v>
                      </c:pt>
                      <c:pt idx="10951">
                        <c:v>44865.291666666664</c:v>
                      </c:pt>
                      <c:pt idx="10952">
                        <c:v>44865.333333333336</c:v>
                      </c:pt>
                      <c:pt idx="10953">
                        <c:v>44865.375</c:v>
                      </c:pt>
                      <c:pt idx="10954">
                        <c:v>44865.416666666664</c:v>
                      </c:pt>
                      <c:pt idx="10955">
                        <c:v>44865.458333333336</c:v>
                      </c:pt>
                      <c:pt idx="10956">
                        <c:v>44865.5</c:v>
                      </c:pt>
                      <c:pt idx="10957">
                        <c:v>44865.541666666664</c:v>
                      </c:pt>
                      <c:pt idx="10958">
                        <c:v>44865.583333333336</c:v>
                      </c:pt>
                      <c:pt idx="10959">
                        <c:v>44865.625</c:v>
                      </c:pt>
                      <c:pt idx="10960">
                        <c:v>44865.666666666664</c:v>
                      </c:pt>
                      <c:pt idx="10961">
                        <c:v>44865.708333333336</c:v>
                      </c:pt>
                      <c:pt idx="10962">
                        <c:v>44865.75</c:v>
                      </c:pt>
                      <c:pt idx="10963">
                        <c:v>44865.791666666664</c:v>
                      </c:pt>
                      <c:pt idx="10964">
                        <c:v>44865.833333333336</c:v>
                      </c:pt>
                      <c:pt idx="10965">
                        <c:v>44865.875</c:v>
                      </c:pt>
                      <c:pt idx="10966">
                        <c:v>44865.916666666664</c:v>
                      </c:pt>
                      <c:pt idx="10967">
                        <c:v>44865.958333333336</c:v>
                      </c:pt>
                      <c:pt idx="10968">
                        <c:v>44866</c:v>
                      </c:pt>
                      <c:pt idx="10969">
                        <c:v>44866.041666666664</c:v>
                      </c:pt>
                      <c:pt idx="10970">
                        <c:v>44866.083333333336</c:v>
                      </c:pt>
                      <c:pt idx="10971">
                        <c:v>44866.125</c:v>
                      </c:pt>
                      <c:pt idx="10972">
                        <c:v>44866.166666666664</c:v>
                      </c:pt>
                      <c:pt idx="10973">
                        <c:v>44866.208333333336</c:v>
                      </c:pt>
                      <c:pt idx="10974">
                        <c:v>44866.25</c:v>
                      </c:pt>
                      <c:pt idx="10975">
                        <c:v>44866.291666666664</c:v>
                      </c:pt>
                      <c:pt idx="10976">
                        <c:v>44866.333333333336</c:v>
                      </c:pt>
                      <c:pt idx="10977">
                        <c:v>44866.375</c:v>
                      </c:pt>
                      <c:pt idx="10978">
                        <c:v>44866.416666666664</c:v>
                      </c:pt>
                      <c:pt idx="10979">
                        <c:v>44866.458333333336</c:v>
                      </c:pt>
                      <c:pt idx="10980">
                        <c:v>44866.5</c:v>
                      </c:pt>
                      <c:pt idx="10981">
                        <c:v>44866.541666666664</c:v>
                      </c:pt>
                      <c:pt idx="10982">
                        <c:v>44866.583333333336</c:v>
                      </c:pt>
                      <c:pt idx="10983">
                        <c:v>44866.625</c:v>
                      </c:pt>
                      <c:pt idx="10984">
                        <c:v>44866.666666666664</c:v>
                      </c:pt>
                      <c:pt idx="10985">
                        <c:v>44866.708333333336</c:v>
                      </c:pt>
                      <c:pt idx="10986">
                        <c:v>44866.75</c:v>
                      </c:pt>
                      <c:pt idx="10987">
                        <c:v>44866.791666666664</c:v>
                      </c:pt>
                      <c:pt idx="10988">
                        <c:v>44866.833333333336</c:v>
                      </c:pt>
                      <c:pt idx="10989">
                        <c:v>44866.875</c:v>
                      </c:pt>
                      <c:pt idx="10990">
                        <c:v>44866.916666666664</c:v>
                      </c:pt>
                      <c:pt idx="10991">
                        <c:v>44866.958333333336</c:v>
                      </c:pt>
                      <c:pt idx="10992">
                        <c:v>44867</c:v>
                      </c:pt>
                      <c:pt idx="10993">
                        <c:v>44867.041666666664</c:v>
                      </c:pt>
                      <c:pt idx="10994">
                        <c:v>44867.083333333336</c:v>
                      </c:pt>
                      <c:pt idx="10995">
                        <c:v>44867.125</c:v>
                      </c:pt>
                      <c:pt idx="10996">
                        <c:v>44867.166666666664</c:v>
                      </c:pt>
                      <c:pt idx="10997">
                        <c:v>44867.208333333336</c:v>
                      </c:pt>
                      <c:pt idx="10998">
                        <c:v>44867.25</c:v>
                      </c:pt>
                      <c:pt idx="10999">
                        <c:v>44867.291666666664</c:v>
                      </c:pt>
                      <c:pt idx="11000">
                        <c:v>44867.333333333336</c:v>
                      </c:pt>
                      <c:pt idx="11001">
                        <c:v>44867.375</c:v>
                      </c:pt>
                      <c:pt idx="11002">
                        <c:v>44867.416666666664</c:v>
                      </c:pt>
                      <c:pt idx="11003">
                        <c:v>44867.458333333336</c:v>
                      </c:pt>
                      <c:pt idx="11004">
                        <c:v>44867.5</c:v>
                      </c:pt>
                      <c:pt idx="11005">
                        <c:v>44867.541666666664</c:v>
                      </c:pt>
                      <c:pt idx="11006">
                        <c:v>44867.583333333336</c:v>
                      </c:pt>
                      <c:pt idx="11007">
                        <c:v>44867.625</c:v>
                      </c:pt>
                      <c:pt idx="11008">
                        <c:v>44867.666666666664</c:v>
                      </c:pt>
                      <c:pt idx="11009">
                        <c:v>44867.708333333336</c:v>
                      </c:pt>
                      <c:pt idx="11010">
                        <c:v>44867.75</c:v>
                      </c:pt>
                      <c:pt idx="11011">
                        <c:v>44867.791666666664</c:v>
                      </c:pt>
                      <c:pt idx="11012">
                        <c:v>44867.833333333336</c:v>
                      </c:pt>
                      <c:pt idx="11013">
                        <c:v>44867.875</c:v>
                      </c:pt>
                      <c:pt idx="11014">
                        <c:v>44867.916666666664</c:v>
                      </c:pt>
                      <c:pt idx="11015">
                        <c:v>44867.958333333336</c:v>
                      </c:pt>
                      <c:pt idx="11016">
                        <c:v>44868</c:v>
                      </c:pt>
                      <c:pt idx="11017">
                        <c:v>44868.041666666664</c:v>
                      </c:pt>
                      <c:pt idx="11018">
                        <c:v>44868.083333333336</c:v>
                      </c:pt>
                      <c:pt idx="11019">
                        <c:v>44868.125</c:v>
                      </c:pt>
                      <c:pt idx="11020">
                        <c:v>44868.166666666664</c:v>
                      </c:pt>
                      <c:pt idx="11021">
                        <c:v>44868.208333333336</c:v>
                      </c:pt>
                      <c:pt idx="11022">
                        <c:v>44868.25</c:v>
                      </c:pt>
                      <c:pt idx="11023">
                        <c:v>44868.291666666664</c:v>
                      </c:pt>
                      <c:pt idx="11024">
                        <c:v>44868.333333333336</c:v>
                      </c:pt>
                      <c:pt idx="11025">
                        <c:v>44868.375</c:v>
                      </c:pt>
                      <c:pt idx="11026">
                        <c:v>44868.416666666664</c:v>
                      </c:pt>
                      <c:pt idx="11027">
                        <c:v>44868.458333333336</c:v>
                      </c:pt>
                      <c:pt idx="11028">
                        <c:v>44868.5</c:v>
                      </c:pt>
                      <c:pt idx="11029">
                        <c:v>44868.541666666664</c:v>
                      </c:pt>
                      <c:pt idx="11030">
                        <c:v>44868.583333333336</c:v>
                      </c:pt>
                      <c:pt idx="11031">
                        <c:v>44868.625</c:v>
                      </c:pt>
                      <c:pt idx="11032">
                        <c:v>44868.666666666664</c:v>
                      </c:pt>
                      <c:pt idx="11033">
                        <c:v>44868.708333333336</c:v>
                      </c:pt>
                      <c:pt idx="11034">
                        <c:v>44868.75</c:v>
                      </c:pt>
                      <c:pt idx="11035">
                        <c:v>44868.791666666664</c:v>
                      </c:pt>
                      <c:pt idx="11036">
                        <c:v>44868.833333333336</c:v>
                      </c:pt>
                      <c:pt idx="11037">
                        <c:v>44868.875</c:v>
                      </c:pt>
                      <c:pt idx="11038">
                        <c:v>44868.916666666664</c:v>
                      </c:pt>
                      <c:pt idx="11039">
                        <c:v>44868.958333333336</c:v>
                      </c:pt>
                      <c:pt idx="11040">
                        <c:v>44869</c:v>
                      </c:pt>
                      <c:pt idx="11041">
                        <c:v>44869.041666666664</c:v>
                      </c:pt>
                      <c:pt idx="11042">
                        <c:v>44869.083333333336</c:v>
                      </c:pt>
                      <c:pt idx="11043">
                        <c:v>44869.125</c:v>
                      </c:pt>
                      <c:pt idx="11044">
                        <c:v>44869.166666666664</c:v>
                      </c:pt>
                      <c:pt idx="11045">
                        <c:v>44869.208333333336</c:v>
                      </c:pt>
                      <c:pt idx="11046">
                        <c:v>44869.25</c:v>
                      </c:pt>
                      <c:pt idx="11047">
                        <c:v>44869.291666666664</c:v>
                      </c:pt>
                      <c:pt idx="11048">
                        <c:v>44869.333333333336</c:v>
                      </c:pt>
                      <c:pt idx="11049">
                        <c:v>44869.375</c:v>
                      </c:pt>
                      <c:pt idx="11050">
                        <c:v>44869.416666666664</c:v>
                      </c:pt>
                      <c:pt idx="11051">
                        <c:v>44869.458333333336</c:v>
                      </c:pt>
                      <c:pt idx="11052">
                        <c:v>44869.5</c:v>
                      </c:pt>
                      <c:pt idx="11053">
                        <c:v>44869.541666666664</c:v>
                      </c:pt>
                      <c:pt idx="11054">
                        <c:v>44869.583333333336</c:v>
                      </c:pt>
                      <c:pt idx="11055">
                        <c:v>44869.625</c:v>
                      </c:pt>
                      <c:pt idx="11056">
                        <c:v>44869.666666666664</c:v>
                      </c:pt>
                      <c:pt idx="11057">
                        <c:v>44869.708333333336</c:v>
                      </c:pt>
                      <c:pt idx="11058">
                        <c:v>44869.75</c:v>
                      </c:pt>
                      <c:pt idx="11059">
                        <c:v>44869.791666666664</c:v>
                      </c:pt>
                      <c:pt idx="11060">
                        <c:v>44869.833333333336</c:v>
                      </c:pt>
                      <c:pt idx="11061">
                        <c:v>44869.875</c:v>
                      </c:pt>
                      <c:pt idx="11062">
                        <c:v>44869.916666666664</c:v>
                      </c:pt>
                      <c:pt idx="11063">
                        <c:v>44869.958333333336</c:v>
                      </c:pt>
                      <c:pt idx="11064">
                        <c:v>44870</c:v>
                      </c:pt>
                      <c:pt idx="11065">
                        <c:v>44870.041666666664</c:v>
                      </c:pt>
                      <c:pt idx="11066">
                        <c:v>44870.083333333336</c:v>
                      </c:pt>
                      <c:pt idx="11067">
                        <c:v>44870.125</c:v>
                      </c:pt>
                      <c:pt idx="11068">
                        <c:v>44870.166666666664</c:v>
                      </c:pt>
                      <c:pt idx="11069">
                        <c:v>44870.208333333336</c:v>
                      </c:pt>
                      <c:pt idx="11070">
                        <c:v>44870.25</c:v>
                      </c:pt>
                      <c:pt idx="11071">
                        <c:v>44870.291666666664</c:v>
                      </c:pt>
                      <c:pt idx="11072">
                        <c:v>44870.333333333336</c:v>
                      </c:pt>
                      <c:pt idx="11073">
                        <c:v>44870.375</c:v>
                      </c:pt>
                      <c:pt idx="11074">
                        <c:v>44870.416666666664</c:v>
                      </c:pt>
                      <c:pt idx="11075">
                        <c:v>44870.458333333336</c:v>
                      </c:pt>
                      <c:pt idx="11076">
                        <c:v>44870.5</c:v>
                      </c:pt>
                      <c:pt idx="11077">
                        <c:v>44870.541666666664</c:v>
                      </c:pt>
                      <c:pt idx="11078">
                        <c:v>44870.583333333336</c:v>
                      </c:pt>
                      <c:pt idx="11079">
                        <c:v>44870.625</c:v>
                      </c:pt>
                      <c:pt idx="11080">
                        <c:v>44870.666666666664</c:v>
                      </c:pt>
                      <c:pt idx="11081">
                        <c:v>44870.708333333336</c:v>
                      </c:pt>
                      <c:pt idx="11082">
                        <c:v>44870.75</c:v>
                      </c:pt>
                      <c:pt idx="11083">
                        <c:v>44870.791666666664</c:v>
                      </c:pt>
                      <c:pt idx="11084">
                        <c:v>44870.833333333336</c:v>
                      </c:pt>
                      <c:pt idx="11085">
                        <c:v>44870.875</c:v>
                      </c:pt>
                      <c:pt idx="11086">
                        <c:v>44870.916666666664</c:v>
                      </c:pt>
                      <c:pt idx="11087">
                        <c:v>44870.958333333336</c:v>
                      </c:pt>
                      <c:pt idx="11088">
                        <c:v>44871</c:v>
                      </c:pt>
                      <c:pt idx="11089">
                        <c:v>44871.041666666664</c:v>
                      </c:pt>
                      <c:pt idx="11090">
                        <c:v>44871.083333333336</c:v>
                      </c:pt>
                      <c:pt idx="11091">
                        <c:v>44871.125</c:v>
                      </c:pt>
                      <c:pt idx="11092">
                        <c:v>44871.166666666664</c:v>
                      </c:pt>
                      <c:pt idx="11093">
                        <c:v>44871.208333333336</c:v>
                      </c:pt>
                      <c:pt idx="11094">
                        <c:v>44871.25</c:v>
                      </c:pt>
                      <c:pt idx="11095">
                        <c:v>44871.291666666664</c:v>
                      </c:pt>
                      <c:pt idx="11096">
                        <c:v>44871.333333333336</c:v>
                      </c:pt>
                      <c:pt idx="11097">
                        <c:v>44871.375</c:v>
                      </c:pt>
                      <c:pt idx="11098">
                        <c:v>44871.416666666664</c:v>
                      </c:pt>
                      <c:pt idx="11099">
                        <c:v>44871.458333333336</c:v>
                      </c:pt>
                      <c:pt idx="11100">
                        <c:v>44871.5</c:v>
                      </c:pt>
                      <c:pt idx="11101">
                        <c:v>44871.541666666664</c:v>
                      </c:pt>
                      <c:pt idx="11102">
                        <c:v>44871.583333333336</c:v>
                      </c:pt>
                      <c:pt idx="11103">
                        <c:v>44871.625</c:v>
                      </c:pt>
                      <c:pt idx="11104">
                        <c:v>44871.666666666664</c:v>
                      </c:pt>
                      <c:pt idx="11105">
                        <c:v>44871.708333333336</c:v>
                      </c:pt>
                      <c:pt idx="11106">
                        <c:v>44871.75</c:v>
                      </c:pt>
                      <c:pt idx="11107">
                        <c:v>44871.791666666664</c:v>
                      </c:pt>
                      <c:pt idx="11108">
                        <c:v>44871.833333333336</c:v>
                      </c:pt>
                      <c:pt idx="11109">
                        <c:v>44871.875</c:v>
                      </c:pt>
                      <c:pt idx="11110">
                        <c:v>44871.916666666664</c:v>
                      </c:pt>
                      <c:pt idx="11111">
                        <c:v>44871.958333333336</c:v>
                      </c:pt>
                      <c:pt idx="11112">
                        <c:v>44872</c:v>
                      </c:pt>
                      <c:pt idx="11113">
                        <c:v>44872.041666666664</c:v>
                      </c:pt>
                      <c:pt idx="11114">
                        <c:v>44872.083333333336</c:v>
                      </c:pt>
                      <c:pt idx="11115">
                        <c:v>44872.125</c:v>
                      </c:pt>
                      <c:pt idx="11116">
                        <c:v>44872.166666666664</c:v>
                      </c:pt>
                      <c:pt idx="11117">
                        <c:v>44872.208333333336</c:v>
                      </c:pt>
                      <c:pt idx="11118">
                        <c:v>44872.25</c:v>
                      </c:pt>
                      <c:pt idx="11119">
                        <c:v>44872.291666666664</c:v>
                      </c:pt>
                      <c:pt idx="11120">
                        <c:v>44872.333333333336</c:v>
                      </c:pt>
                      <c:pt idx="11121">
                        <c:v>44872.375</c:v>
                      </c:pt>
                      <c:pt idx="11122">
                        <c:v>44872.416666666664</c:v>
                      </c:pt>
                      <c:pt idx="11123">
                        <c:v>44872.458333333336</c:v>
                      </c:pt>
                      <c:pt idx="11124">
                        <c:v>44872.5</c:v>
                      </c:pt>
                      <c:pt idx="11125">
                        <c:v>44872.541666666664</c:v>
                      </c:pt>
                      <c:pt idx="11126">
                        <c:v>44872.583333333336</c:v>
                      </c:pt>
                      <c:pt idx="11127">
                        <c:v>44872.625</c:v>
                      </c:pt>
                      <c:pt idx="11128">
                        <c:v>44872.666666666664</c:v>
                      </c:pt>
                      <c:pt idx="11129">
                        <c:v>44872.708333333336</c:v>
                      </c:pt>
                      <c:pt idx="11130">
                        <c:v>44872.75</c:v>
                      </c:pt>
                      <c:pt idx="11131">
                        <c:v>44872.791666666664</c:v>
                      </c:pt>
                      <c:pt idx="11132">
                        <c:v>44872.833333333336</c:v>
                      </c:pt>
                      <c:pt idx="11133">
                        <c:v>44872.875</c:v>
                      </c:pt>
                      <c:pt idx="11134">
                        <c:v>44872.916666666664</c:v>
                      </c:pt>
                      <c:pt idx="11135">
                        <c:v>44872.958333333336</c:v>
                      </c:pt>
                      <c:pt idx="11136">
                        <c:v>44873</c:v>
                      </c:pt>
                      <c:pt idx="11137">
                        <c:v>44873.041666666664</c:v>
                      </c:pt>
                      <c:pt idx="11138">
                        <c:v>44873.083333333336</c:v>
                      </c:pt>
                      <c:pt idx="11139">
                        <c:v>44873.125</c:v>
                      </c:pt>
                      <c:pt idx="11140">
                        <c:v>44873.166666666664</c:v>
                      </c:pt>
                      <c:pt idx="11141">
                        <c:v>44873.208333333336</c:v>
                      </c:pt>
                      <c:pt idx="11142">
                        <c:v>44873.25</c:v>
                      </c:pt>
                      <c:pt idx="11143">
                        <c:v>44873.291666666664</c:v>
                      </c:pt>
                      <c:pt idx="11144">
                        <c:v>44873.333333333336</c:v>
                      </c:pt>
                      <c:pt idx="11145">
                        <c:v>44873.375</c:v>
                      </c:pt>
                      <c:pt idx="11146">
                        <c:v>44873.416666666664</c:v>
                      </c:pt>
                      <c:pt idx="11147">
                        <c:v>44873.458333333336</c:v>
                      </c:pt>
                      <c:pt idx="11148">
                        <c:v>44873.5</c:v>
                      </c:pt>
                      <c:pt idx="11149">
                        <c:v>44873.541666666664</c:v>
                      </c:pt>
                      <c:pt idx="11150">
                        <c:v>44873.583333333336</c:v>
                      </c:pt>
                      <c:pt idx="11151">
                        <c:v>44873.625</c:v>
                      </c:pt>
                      <c:pt idx="11152">
                        <c:v>44873.666666666664</c:v>
                      </c:pt>
                      <c:pt idx="11153">
                        <c:v>44873.708333333336</c:v>
                      </c:pt>
                      <c:pt idx="11154">
                        <c:v>44873.75</c:v>
                      </c:pt>
                      <c:pt idx="11155">
                        <c:v>44873.791666666664</c:v>
                      </c:pt>
                      <c:pt idx="11156">
                        <c:v>44873.833333333336</c:v>
                      </c:pt>
                      <c:pt idx="11157">
                        <c:v>44873.875</c:v>
                      </c:pt>
                      <c:pt idx="11158">
                        <c:v>44873.916666666664</c:v>
                      </c:pt>
                      <c:pt idx="11159">
                        <c:v>44873.958333333336</c:v>
                      </c:pt>
                      <c:pt idx="11160">
                        <c:v>44874</c:v>
                      </c:pt>
                      <c:pt idx="11161">
                        <c:v>44874.041666666664</c:v>
                      </c:pt>
                      <c:pt idx="11162">
                        <c:v>44874.083333333336</c:v>
                      </c:pt>
                      <c:pt idx="11163">
                        <c:v>44874.125</c:v>
                      </c:pt>
                      <c:pt idx="11164">
                        <c:v>44874.166666666664</c:v>
                      </c:pt>
                      <c:pt idx="11165">
                        <c:v>44874.208333333336</c:v>
                      </c:pt>
                      <c:pt idx="11166">
                        <c:v>44874.25</c:v>
                      </c:pt>
                      <c:pt idx="11167">
                        <c:v>44874.291666666664</c:v>
                      </c:pt>
                      <c:pt idx="11168">
                        <c:v>44874.333333333336</c:v>
                      </c:pt>
                      <c:pt idx="11169">
                        <c:v>44874.375</c:v>
                      </c:pt>
                      <c:pt idx="11170">
                        <c:v>44874.416666666664</c:v>
                      </c:pt>
                      <c:pt idx="11171">
                        <c:v>44874.458333333336</c:v>
                      </c:pt>
                      <c:pt idx="11172">
                        <c:v>44874.5</c:v>
                      </c:pt>
                      <c:pt idx="11173">
                        <c:v>44874.541666666664</c:v>
                      </c:pt>
                      <c:pt idx="11174">
                        <c:v>44874.583333333336</c:v>
                      </c:pt>
                      <c:pt idx="11175">
                        <c:v>44874.625</c:v>
                      </c:pt>
                      <c:pt idx="11176">
                        <c:v>44874.666666666664</c:v>
                      </c:pt>
                      <c:pt idx="11177">
                        <c:v>44874.708333333336</c:v>
                      </c:pt>
                      <c:pt idx="11178">
                        <c:v>44874.75</c:v>
                      </c:pt>
                      <c:pt idx="11179">
                        <c:v>44874.791666666664</c:v>
                      </c:pt>
                      <c:pt idx="11180">
                        <c:v>44874.833333333336</c:v>
                      </c:pt>
                      <c:pt idx="11181">
                        <c:v>44874.875</c:v>
                      </c:pt>
                      <c:pt idx="11182">
                        <c:v>44874.916666666664</c:v>
                      </c:pt>
                      <c:pt idx="11183">
                        <c:v>44874.958333333336</c:v>
                      </c:pt>
                      <c:pt idx="11184">
                        <c:v>44875</c:v>
                      </c:pt>
                      <c:pt idx="11185">
                        <c:v>44875.041666666664</c:v>
                      </c:pt>
                      <c:pt idx="11186">
                        <c:v>44875.083333333336</c:v>
                      </c:pt>
                      <c:pt idx="11187">
                        <c:v>44875.125</c:v>
                      </c:pt>
                      <c:pt idx="11188">
                        <c:v>44875.166666666664</c:v>
                      </c:pt>
                      <c:pt idx="11189">
                        <c:v>44875.208333333336</c:v>
                      </c:pt>
                      <c:pt idx="11190">
                        <c:v>44875.25</c:v>
                      </c:pt>
                      <c:pt idx="11191">
                        <c:v>44875.291666666664</c:v>
                      </c:pt>
                      <c:pt idx="11192">
                        <c:v>44875.333333333336</c:v>
                      </c:pt>
                      <c:pt idx="11193">
                        <c:v>44875.375</c:v>
                      </c:pt>
                      <c:pt idx="11194">
                        <c:v>44875.416666666664</c:v>
                      </c:pt>
                      <c:pt idx="11195">
                        <c:v>44875.458333333336</c:v>
                      </c:pt>
                      <c:pt idx="11196">
                        <c:v>44875.5</c:v>
                      </c:pt>
                      <c:pt idx="11197">
                        <c:v>44875.541666666664</c:v>
                      </c:pt>
                      <c:pt idx="11198">
                        <c:v>44875.583333333336</c:v>
                      </c:pt>
                      <c:pt idx="11199">
                        <c:v>44875.625</c:v>
                      </c:pt>
                      <c:pt idx="11200">
                        <c:v>44875.666666666664</c:v>
                      </c:pt>
                      <c:pt idx="11201">
                        <c:v>44875.708333333336</c:v>
                      </c:pt>
                      <c:pt idx="11202">
                        <c:v>44875.75</c:v>
                      </c:pt>
                      <c:pt idx="11203">
                        <c:v>44875.791666666664</c:v>
                      </c:pt>
                      <c:pt idx="11204">
                        <c:v>44875.833333333336</c:v>
                      </c:pt>
                      <c:pt idx="11205">
                        <c:v>44875.875</c:v>
                      </c:pt>
                      <c:pt idx="11206">
                        <c:v>44875.916666666664</c:v>
                      </c:pt>
                      <c:pt idx="11207">
                        <c:v>44875.958333333336</c:v>
                      </c:pt>
                      <c:pt idx="11208">
                        <c:v>44876</c:v>
                      </c:pt>
                      <c:pt idx="11209">
                        <c:v>44876.041666666664</c:v>
                      </c:pt>
                      <c:pt idx="11210">
                        <c:v>44876.083333333336</c:v>
                      </c:pt>
                      <c:pt idx="11211">
                        <c:v>44876.125</c:v>
                      </c:pt>
                      <c:pt idx="11212">
                        <c:v>44876.166666666664</c:v>
                      </c:pt>
                      <c:pt idx="11213">
                        <c:v>44876.208333333336</c:v>
                      </c:pt>
                      <c:pt idx="11214">
                        <c:v>44876.25</c:v>
                      </c:pt>
                      <c:pt idx="11215">
                        <c:v>44876.291666666664</c:v>
                      </c:pt>
                      <c:pt idx="11216">
                        <c:v>44876.333333333336</c:v>
                      </c:pt>
                      <c:pt idx="11217">
                        <c:v>44876.375</c:v>
                      </c:pt>
                      <c:pt idx="11218">
                        <c:v>44876.416666666664</c:v>
                      </c:pt>
                      <c:pt idx="11219">
                        <c:v>44876.458333333336</c:v>
                      </c:pt>
                      <c:pt idx="11220">
                        <c:v>44876.5</c:v>
                      </c:pt>
                      <c:pt idx="11221">
                        <c:v>44876.541666666664</c:v>
                      </c:pt>
                      <c:pt idx="11222">
                        <c:v>44876.583333333336</c:v>
                      </c:pt>
                      <c:pt idx="11223">
                        <c:v>44876.625</c:v>
                      </c:pt>
                      <c:pt idx="11224">
                        <c:v>44876.666666666664</c:v>
                      </c:pt>
                      <c:pt idx="11225">
                        <c:v>44876.708333333336</c:v>
                      </c:pt>
                      <c:pt idx="11226">
                        <c:v>44876.75</c:v>
                      </c:pt>
                      <c:pt idx="11227">
                        <c:v>44876.791666666664</c:v>
                      </c:pt>
                      <c:pt idx="11228">
                        <c:v>44876.833333333336</c:v>
                      </c:pt>
                      <c:pt idx="11229">
                        <c:v>44876.875</c:v>
                      </c:pt>
                      <c:pt idx="11230">
                        <c:v>44876.916666666664</c:v>
                      </c:pt>
                      <c:pt idx="11231">
                        <c:v>44876.958333333336</c:v>
                      </c:pt>
                      <c:pt idx="11232">
                        <c:v>44877</c:v>
                      </c:pt>
                      <c:pt idx="11233">
                        <c:v>44877.041666666664</c:v>
                      </c:pt>
                      <c:pt idx="11234">
                        <c:v>44877.083333333336</c:v>
                      </c:pt>
                      <c:pt idx="11235">
                        <c:v>44877.125</c:v>
                      </c:pt>
                      <c:pt idx="11236">
                        <c:v>44877.166666666664</c:v>
                      </c:pt>
                      <c:pt idx="11237">
                        <c:v>44877.208333333336</c:v>
                      </c:pt>
                      <c:pt idx="11238">
                        <c:v>44877.25</c:v>
                      </c:pt>
                      <c:pt idx="11239">
                        <c:v>44877.291666666664</c:v>
                      </c:pt>
                      <c:pt idx="11240">
                        <c:v>44877.333333333336</c:v>
                      </c:pt>
                      <c:pt idx="11241">
                        <c:v>44877.375</c:v>
                      </c:pt>
                      <c:pt idx="11242">
                        <c:v>44877.416666666664</c:v>
                      </c:pt>
                      <c:pt idx="11243">
                        <c:v>44877.458333333336</c:v>
                      </c:pt>
                      <c:pt idx="11244">
                        <c:v>44877.5</c:v>
                      </c:pt>
                      <c:pt idx="11245">
                        <c:v>44877.541666666664</c:v>
                      </c:pt>
                      <c:pt idx="11246">
                        <c:v>44877.583333333336</c:v>
                      </c:pt>
                      <c:pt idx="11247">
                        <c:v>44877.625</c:v>
                      </c:pt>
                      <c:pt idx="11248">
                        <c:v>44877.666666666664</c:v>
                      </c:pt>
                      <c:pt idx="11249">
                        <c:v>44877.708333333336</c:v>
                      </c:pt>
                      <c:pt idx="11250">
                        <c:v>44877.75</c:v>
                      </c:pt>
                      <c:pt idx="11251">
                        <c:v>44877.791666666664</c:v>
                      </c:pt>
                      <c:pt idx="11252">
                        <c:v>44877.833333333336</c:v>
                      </c:pt>
                      <c:pt idx="11253">
                        <c:v>44877.875</c:v>
                      </c:pt>
                      <c:pt idx="11254">
                        <c:v>44877.916666666664</c:v>
                      </c:pt>
                      <c:pt idx="11255">
                        <c:v>44877.958333333336</c:v>
                      </c:pt>
                      <c:pt idx="11256">
                        <c:v>44878</c:v>
                      </c:pt>
                      <c:pt idx="11257">
                        <c:v>44878.041666666664</c:v>
                      </c:pt>
                      <c:pt idx="11258">
                        <c:v>44878.083333333336</c:v>
                      </c:pt>
                      <c:pt idx="11259">
                        <c:v>44878.125</c:v>
                      </c:pt>
                      <c:pt idx="11260">
                        <c:v>44878.166666666664</c:v>
                      </c:pt>
                      <c:pt idx="11261">
                        <c:v>44878.208333333336</c:v>
                      </c:pt>
                      <c:pt idx="11262">
                        <c:v>44878.25</c:v>
                      </c:pt>
                      <c:pt idx="11263">
                        <c:v>44878.291666666664</c:v>
                      </c:pt>
                      <c:pt idx="11264">
                        <c:v>44878.333333333336</c:v>
                      </c:pt>
                      <c:pt idx="11265">
                        <c:v>44878.375</c:v>
                      </c:pt>
                      <c:pt idx="11266">
                        <c:v>44878.416666666664</c:v>
                      </c:pt>
                      <c:pt idx="11267">
                        <c:v>44878.458333333336</c:v>
                      </c:pt>
                      <c:pt idx="11268">
                        <c:v>44878.5</c:v>
                      </c:pt>
                      <c:pt idx="11269">
                        <c:v>44878.541666666664</c:v>
                      </c:pt>
                      <c:pt idx="11270">
                        <c:v>44878.583333333336</c:v>
                      </c:pt>
                      <c:pt idx="11271">
                        <c:v>44878.625</c:v>
                      </c:pt>
                      <c:pt idx="11272">
                        <c:v>44878.666666666664</c:v>
                      </c:pt>
                      <c:pt idx="11273">
                        <c:v>44878.708333333336</c:v>
                      </c:pt>
                      <c:pt idx="11274">
                        <c:v>44878.75</c:v>
                      </c:pt>
                      <c:pt idx="11275">
                        <c:v>44878.791666666664</c:v>
                      </c:pt>
                      <c:pt idx="11276">
                        <c:v>44878.833333333336</c:v>
                      </c:pt>
                      <c:pt idx="11277">
                        <c:v>44878.875</c:v>
                      </c:pt>
                      <c:pt idx="11278">
                        <c:v>44878.916666666664</c:v>
                      </c:pt>
                      <c:pt idx="11279">
                        <c:v>44878.958333333336</c:v>
                      </c:pt>
                      <c:pt idx="11280">
                        <c:v>44879</c:v>
                      </c:pt>
                      <c:pt idx="11281">
                        <c:v>44879.041666666664</c:v>
                      </c:pt>
                      <c:pt idx="11282">
                        <c:v>44879.083333333336</c:v>
                      </c:pt>
                      <c:pt idx="11283">
                        <c:v>44879.125</c:v>
                      </c:pt>
                      <c:pt idx="11284">
                        <c:v>44879.166666666664</c:v>
                      </c:pt>
                      <c:pt idx="11285">
                        <c:v>44879.208333333336</c:v>
                      </c:pt>
                      <c:pt idx="11286">
                        <c:v>44879.25</c:v>
                      </c:pt>
                      <c:pt idx="11287">
                        <c:v>44879.291666666664</c:v>
                      </c:pt>
                      <c:pt idx="11288">
                        <c:v>44879.333333333336</c:v>
                      </c:pt>
                      <c:pt idx="11289">
                        <c:v>44879.375</c:v>
                      </c:pt>
                      <c:pt idx="11290">
                        <c:v>44879.416666666664</c:v>
                      </c:pt>
                      <c:pt idx="11291">
                        <c:v>44879.458333333336</c:v>
                      </c:pt>
                      <c:pt idx="11292">
                        <c:v>44879.5</c:v>
                      </c:pt>
                      <c:pt idx="11293">
                        <c:v>44879.541666666664</c:v>
                      </c:pt>
                      <c:pt idx="11294">
                        <c:v>44879.583333333336</c:v>
                      </c:pt>
                      <c:pt idx="11295">
                        <c:v>44879.625</c:v>
                      </c:pt>
                      <c:pt idx="11296">
                        <c:v>44879.666666666664</c:v>
                      </c:pt>
                      <c:pt idx="11297">
                        <c:v>44879.708333333336</c:v>
                      </c:pt>
                      <c:pt idx="11298">
                        <c:v>44879.75</c:v>
                      </c:pt>
                      <c:pt idx="11299">
                        <c:v>44879.791666666664</c:v>
                      </c:pt>
                      <c:pt idx="11300">
                        <c:v>44879.833333333336</c:v>
                      </c:pt>
                      <c:pt idx="11301">
                        <c:v>44879.875</c:v>
                      </c:pt>
                      <c:pt idx="11302">
                        <c:v>44879.916666666664</c:v>
                      </c:pt>
                      <c:pt idx="11303">
                        <c:v>44879.958333333336</c:v>
                      </c:pt>
                      <c:pt idx="11304">
                        <c:v>44880</c:v>
                      </c:pt>
                      <c:pt idx="11305">
                        <c:v>44880.041666666664</c:v>
                      </c:pt>
                      <c:pt idx="11306">
                        <c:v>44880.083333333336</c:v>
                      </c:pt>
                      <c:pt idx="11307">
                        <c:v>44880.125</c:v>
                      </c:pt>
                      <c:pt idx="11308">
                        <c:v>44880.166666666664</c:v>
                      </c:pt>
                      <c:pt idx="11309">
                        <c:v>44880.208333333336</c:v>
                      </c:pt>
                      <c:pt idx="11310">
                        <c:v>44880.25</c:v>
                      </c:pt>
                      <c:pt idx="11311">
                        <c:v>44880.291666666664</c:v>
                      </c:pt>
                      <c:pt idx="11312">
                        <c:v>44880.333333333336</c:v>
                      </c:pt>
                      <c:pt idx="11313">
                        <c:v>44880.375</c:v>
                      </c:pt>
                      <c:pt idx="11314">
                        <c:v>44880.416666666664</c:v>
                      </c:pt>
                      <c:pt idx="11315">
                        <c:v>44880.458333333336</c:v>
                      </c:pt>
                      <c:pt idx="11316">
                        <c:v>44880.5</c:v>
                      </c:pt>
                      <c:pt idx="11317">
                        <c:v>44880.541666666664</c:v>
                      </c:pt>
                      <c:pt idx="11318">
                        <c:v>44880.583333333336</c:v>
                      </c:pt>
                      <c:pt idx="11319">
                        <c:v>44880.625</c:v>
                      </c:pt>
                      <c:pt idx="11320">
                        <c:v>44880.666666666664</c:v>
                      </c:pt>
                      <c:pt idx="11321">
                        <c:v>44880.708333333336</c:v>
                      </c:pt>
                      <c:pt idx="11322">
                        <c:v>44880.75</c:v>
                      </c:pt>
                      <c:pt idx="11323">
                        <c:v>44880.791666666664</c:v>
                      </c:pt>
                      <c:pt idx="11324">
                        <c:v>44880.833333333336</c:v>
                      </c:pt>
                      <c:pt idx="11325">
                        <c:v>44880.875</c:v>
                      </c:pt>
                      <c:pt idx="11326">
                        <c:v>44880.916666666664</c:v>
                      </c:pt>
                      <c:pt idx="11327">
                        <c:v>44880.958333333336</c:v>
                      </c:pt>
                      <c:pt idx="11328">
                        <c:v>44881</c:v>
                      </c:pt>
                      <c:pt idx="11329">
                        <c:v>44881.041666666664</c:v>
                      </c:pt>
                      <c:pt idx="11330">
                        <c:v>44881.083333333336</c:v>
                      </c:pt>
                      <c:pt idx="11331">
                        <c:v>44881.125</c:v>
                      </c:pt>
                      <c:pt idx="11332">
                        <c:v>44881.166666666664</c:v>
                      </c:pt>
                      <c:pt idx="11333">
                        <c:v>44881.208333333336</c:v>
                      </c:pt>
                      <c:pt idx="11334">
                        <c:v>44881.25</c:v>
                      </c:pt>
                      <c:pt idx="11335">
                        <c:v>44881.291666666664</c:v>
                      </c:pt>
                      <c:pt idx="11336">
                        <c:v>44881.333333333336</c:v>
                      </c:pt>
                      <c:pt idx="11337">
                        <c:v>44881.375</c:v>
                      </c:pt>
                      <c:pt idx="11338">
                        <c:v>44881.416666666664</c:v>
                      </c:pt>
                      <c:pt idx="11339">
                        <c:v>44881.458333333336</c:v>
                      </c:pt>
                      <c:pt idx="11340">
                        <c:v>44881.5</c:v>
                      </c:pt>
                      <c:pt idx="11341">
                        <c:v>44881.541666666664</c:v>
                      </c:pt>
                      <c:pt idx="11342">
                        <c:v>44881.583333333336</c:v>
                      </c:pt>
                      <c:pt idx="11343">
                        <c:v>44881.625</c:v>
                      </c:pt>
                      <c:pt idx="11344">
                        <c:v>44881.666666666664</c:v>
                      </c:pt>
                      <c:pt idx="11345">
                        <c:v>44881.708333333336</c:v>
                      </c:pt>
                      <c:pt idx="11346">
                        <c:v>44881.75</c:v>
                      </c:pt>
                      <c:pt idx="11347">
                        <c:v>44881.791666666664</c:v>
                      </c:pt>
                      <c:pt idx="11348">
                        <c:v>44881.833333333336</c:v>
                      </c:pt>
                      <c:pt idx="11349">
                        <c:v>44881.875</c:v>
                      </c:pt>
                      <c:pt idx="11350">
                        <c:v>44881.916666666664</c:v>
                      </c:pt>
                      <c:pt idx="11351">
                        <c:v>44881.958333333336</c:v>
                      </c:pt>
                      <c:pt idx="11352">
                        <c:v>44882</c:v>
                      </c:pt>
                      <c:pt idx="11353">
                        <c:v>44882.041666666664</c:v>
                      </c:pt>
                      <c:pt idx="11354">
                        <c:v>44882.083333333336</c:v>
                      </c:pt>
                      <c:pt idx="11355">
                        <c:v>44882.125</c:v>
                      </c:pt>
                      <c:pt idx="11356">
                        <c:v>44882.166666666664</c:v>
                      </c:pt>
                      <c:pt idx="11357">
                        <c:v>44882.208333333336</c:v>
                      </c:pt>
                      <c:pt idx="11358">
                        <c:v>44882.25</c:v>
                      </c:pt>
                      <c:pt idx="11359">
                        <c:v>44882.291666666664</c:v>
                      </c:pt>
                      <c:pt idx="11360">
                        <c:v>44882.333333333336</c:v>
                      </c:pt>
                      <c:pt idx="11361">
                        <c:v>44882.375</c:v>
                      </c:pt>
                      <c:pt idx="11362">
                        <c:v>44882.416666666664</c:v>
                      </c:pt>
                      <c:pt idx="11363">
                        <c:v>44882.458333333336</c:v>
                      </c:pt>
                      <c:pt idx="11364">
                        <c:v>44882.5</c:v>
                      </c:pt>
                      <c:pt idx="11365">
                        <c:v>44882.541666666664</c:v>
                      </c:pt>
                      <c:pt idx="11366">
                        <c:v>44882.583333333336</c:v>
                      </c:pt>
                      <c:pt idx="11367">
                        <c:v>44882.625</c:v>
                      </c:pt>
                      <c:pt idx="11368">
                        <c:v>44882.666666666664</c:v>
                      </c:pt>
                      <c:pt idx="11369">
                        <c:v>44882.708333333336</c:v>
                      </c:pt>
                      <c:pt idx="11370">
                        <c:v>44882.75</c:v>
                      </c:pt>
                      <c:pt idx="11371">
                        <c:v>44882.791666666664</c:v>
                      </c:pt>
                      <c:pt idx="11372">
                        <c:v>44882.833333333336</c:v>
                      </c:pt>
                      <c:pt idx="11373">
                        <c:v>44882.875</c:v>
                      </c:pt>
                      <c:pt idx="11374">
                        <c:v>44882.916666666664</c:v>
                      </c:pt>
                      <c:pt idx="11375">
                        <c:v>44882.958333333336</c:v>
                      </c:pt>
                      <c:pt idx="11376">
                        <c:v>44883</c:v>
                      </c:pt>
                      <c:pt idx="11377">
                        <c:v>44883.041666666664</c:v>
                      </c:pt>
                      <c:pt idx="11378">
                        <c:v>44883.083333333336</c:v>
                      </c:pt>
                      <c:pt idx="11379">
                        <c:v>44883.125</c:v>
                      </c:pt>
                      <c:pt idx="11380">
                        <c:v>44883.166666666664</c:v>
                      </c:pt>
                      <c:pt idx="11381">
                        <c:v>44883.208333333336</c:v>
                      </c:pt>
                      <c:pt idx="11382">
                        <c:v>44883.25</c:v>
                      </c:pt>
                      <c:pt idx="11383">
                        <c:v>44883.291666666664</c:v>
                      </c:pt>
                      <c:pt idx="11384">
                        <c:v>44883.333333333336</c:v>
                      </c:pt>
                      <c:pt idx="11385">
                        <c:v>44883.375</c:v>
                      </c:pt>
                      <c:pt idx="11386">
                        <c:v>44883.416666666664</c:v>
                      </c:pt>
                      <c:pt idx="11387">
                        <c:v>44883.458333333336</c:v>
                      </c:pt>
                      <c:pt idx="11388">
                        <c:v>44883.5</c:v>
                      </c:pt>
                      <c:pt idx="11389">
                        <c:v>44883.541666666664</c:v>
                      </c:pt>
                      <c:pt idx="11390">
                        <c:v>44883.583333333336</c:v>
                      </c:pt>
                      <c:pt idx="11391">
                        <c:v>44883.625</c:v>
                      </c:pt>
                      <c:pt idx="11392">
                        <c:v>44883.666666666664</c:v>
                      </c:pt>
                      <c:pt idx="11393">
                        <c:v>44883.708333333336</c:v>
                      </c:pt>
                      <c:pt idx="11394">
                        <c:v>44883.75</c:v>
                      </c:pt>
                      <c:pt idx="11395">
                        <c:v>44883.791666666664</c:v>
                      </c:pt>
                      <c:pt idx="11396">
                        <c:v>44883.833333333336</c:v>
                      </c:pt>
                      <c:pt idx="11397">
                        <c:v>44883.875</c:v>
                      </c:pt>
                      <c:pt idx="11398">
                        <c:v>44883.916666666664</c:v>
                      </c:pt>
                      <c:pt idx="11399">
                        <c:v>44883.958333333336</c:v>
                      </c:pt>
                      <c:pt idx="11400">
                        <c:v>44884</c:v>
                      </c:pt>
                      <c:pt idx="11401">
                        <c:v>44884.041666666664</c:v>
                      </c:pt>
                      <c:pt idx="11402">
                        <c:v>44884.083333333336</c:v>
                      </c:pt>
                      <c:pt idx="11403">
                        <c:v>44884.125</c:v>
                      </c:pt>
                      <c:pt idx="11404">
                        <c:v>44884.166666666664</c:v>
                      </c:pt>
                      <c:pt idx="11405">
                        <c:v>44884.208333333336</c:v>
                      </c:pt>
                      <c:pt idx="11406">
                        <c:v>44884.25</c:v>
                      </c:pt>
                      <c:pt idx="11407">
                        <c:v>44884.291666666664</c:v>
                      </c:pt>
                      <c:pt idx="11408">
                        <c:v>44884.333333333336</c:v>
                      </c:pt>
                      <c:pt idx="11409">
                        <c:v>44884.375</c:v>
                      </c:pt>
                      <c:pt idx="11410">
                        <c:v>44884.416666666664</c:v>
                      </c:pt>
                      <c:pt idx="11411">
                        <c:v>44884.458333333336</c:v>
                      </c:pt>
                      <c:pt idx="11412">
                        <c:v>44884.5</c:v>
                      </c:pt>
                      <c:pt idx="11413">
                        <c:v>44884.541666666664</c:v>
                      </c:pt>
                      <c:pt idx="11414">
                        <c:v>44884.583333333336</c:v>
                      </c:pt>
                      <c:pt idx="11415">
                        <c:v>44884.625</c:v>
                      </c:pt>
                      <c:pt idx="11416">
                        <c:v>44884.666666666664</c:v>
                      </c:pt>
                      <c:pt idx="11417">
                        <c:v>44884.708333333336</c:v>
                      </c:pt>
                      <c:pt idx="11418">
                        <c:v>44884.75</c:v>
                      </c:pt>
                      <c:pt idx="11419">
                        <c:v>44884.791666666664</c:v>
                      </c:pt>
                      <c:pt idx="11420">
                        <c:v>44884.833333333336</c:v>
                      </c:pt>
                      <c:pt idx="11421">
                        <c:v>44884.875</c:v>
                      </c:pt>
                      <c:pt idx="11422">
                        <c:v>44884.916666666664</c:v>
                      </c:pt>
                      <c:pt idx="11423">
                        <c:v>44884.958333333336</c:v>
                      </c:pt>
                      <c:pt idx="11424">
                        <c:v>44885</c:v>
                      </c:pt>
                      <c:pt idx="11425">
                        <c:v>44885.041666666664</c:v>
                      </c:pt>
                      <c:pt idx="11426">
                        <c:v>44885.083333333336</c:v>
                      </c:pt>
                      <c:pt idx="11427">
                        <c:v>44885.125</c:v>
                      </c:pt>
                      <c:pt idx="11428">
                        <c:v>44885.166666666664</c:v>
                      </c:pt>
                      <c:pt idx="11429">
                        <c:v>44885.208333333336</c:v>
                      </c:pt>
                      <c:pt idx="11430">
                        <c:v>44885.25</c:v>
                      </c:pt>
                      <c:pt idx="11431">
                        <c:v>44885.291666666664</c:v>
                      </c:pt>
                      <c:pt idx="11432">
                        <c:v>44885.333333333336</c:v>
                      </c:pt>
                      <c:pt idx="11433">
                        <c:v>44885.375</c:v>
                      </c:pt>
                      <c:pt idx="11434">
                        <c:v>44885.416666666664</c:v>
                      </c:pt>
                      <c:pt idx="11435">
                        <c:v>44885.458333333336</c:v>
                      </c:pt>
                      <c:pt idx="11436">
                        <c:v>44885.5</c:v>
                      </c:pt>
                      <c:pt idx="11437">
                        <c:v>44885.541666666664</c:v>
                      </c:pt>
                      <c:pt idx="11438">
                        <c:v>44885.583333333336</c:v>
                      </c:pt>
                      <c:pt idx="11439">
                        <c:v>44885.625</c:v>
                      </c:pt>
                      <c:pt idx="11440">
                        <c:v>44885.666666666664</c:v>
                      </c:pt>
                      <c:pt idx="11441">
                        <c:v>44885.708333333336</c:v>
                      </c:pt>
                      <c:pt idx="11442">
                        <c:v>44885.75</c:v>
                      </c:pt>
                      <c:pt idx="11443">
                        <c:v>44885.791666666664</c:v>
                      </c:pt>
                      <c:pt idx="11444">
                        <c:v>44885.833333333336</c:v>
                      </c:pt>
                      <c:pt idx="11445">
                        <c:v>44885.875</c:v>
                      </c:pt>
                      <c:pt idx="11446">
                        <c:v>44885.916666666664</c:v>
                      </c:pt>
                      <c:pt idx="11447">
                        <c:v>44885.958333333336</c:v>
                      </c:pt>
                      <c:pt idx="11448">
                        <c:v>44886</c:v>
                      </c:pt>
                      <c:pt idx="11449">
                        <c:v>44886.041666666664</c:v>
                      </c:pt>
                      <c:pt idx="11450">
                        <c:v>44886.083333333336</c:v>
                      </c:pt>
                      <c:pt idx="11451">
                        <c:v>44886.125</c:v>
                      </c:pt>
                      <c:pt idx="11452">
                        <c:v>44886.166666666664</c:v>
                      </c:pt>
                      <c:pt idx="11453">
                        <c:v>44886.208333333336</c:v>
                      </c:pt>
                      <c:pt idx="11454">
                        <c:v>44886.25</c:v>
                      </c:pt>
                      <c:pt idx="11455">
                        <c:v>44886.291666666664</c:v>
                      </c:pt>
                      <c:pt idx="11456">
                        <c:v>44886.333333333336</c:v>
                      </c:pt>
                      <c:pt idx="11457">
                        <c:v>44886.375</c:v>
                      </c:pt>
                      <c:pt idx="11458">
                        <c:v>44886.416666666664</c:v>
                      </c:pt>
                      <c:pt idx="11459">
                        <c:v>44886.458333333336</c:v>
                      </c:pt>
                      <c:pt idx="11460">
                        <c:v>44886.5</c:v>
                      </c:pt>
                      <c:pt idx="11461">
                        <c:v>44886.541666666664</c:v>
                      </c:pt>
                      <c:pt idx="11462">
                        <c:v>44886.583333333336</c:v>
                      </c:pt>
                      <c:pt idx="11463">
                        <c:v>44886.625</c:v>
                      </c:pt>
                      <c:pt idx="11464">
                        <c:v>44886.666666666664</c:v>
                      </c:pt>
                      <c:pt idx="11465">
                        <c:v>44886.708333333336</c:v>
                      </c:pt>
                      <c:pt idx="11466">
                        <c:v>44886.75</c:v>
                      </c:pt>
                      <c:pt idx="11467">
                        <c:v>44886.791666666664</c:v>
                      </c:pt>
                      <c:pt idx="11468">
                        <c:v>44886.833333333336</c:v>
                      </c:pt>
                      <c:pt idx="11469">
                        <c:v>44886.875</c:v>
                      </c:pt>
                      <c:pt idx="11470">
                        <c:v>44886.916666666664</c:v>
                      </c:pt>
                      <c:pt idx="11471">
                        <c:v>44886.958333333336</c:v>
                      </c:pt>
                      <c:pt idx="11472">
                        <c:v>44887</c:v>
                      </c:pt>
                      <c:pt idx="11473">
                        <c:v>44887.041666666664</c:v>
                      </c:pt>
                      <c:pt idx="11474">
                        <c:v>44887.083333333336</c:v>
                      </c:pt>
                      <c:pt idx="11475">
                        <c:v>44887.125</c:v>
                      </c:pt>
                      <c:pt idx="11476">
                        <c:v>44887.166666666664</c:v>
                      </c:pt>
                      <c:pt idx="11477">
                        <c:v>44887.208333333336</c:v>
                      </c:pt>
                      <c:pt idx="11478">
                        <c:v>44887.25</c:v>
                      </c:pt>
                      <c:pt idx="11479">
                        <c:v>44887.291666666664</c:v>
                      </c:pt>
                      <c:pt idx="11480">
                        <c:v>44887.333333333336</c:v>
                      </c:pt>
                      <c:pt idx="11481">
                        <c:v>44887.375</c:v>
                      </c:pt>
                      <c:pt idx="11482">
                        <c:v>44887.416666666664</c:v>
                      </c:pt>
                      <c:pt idx="11483">
                        <c:v>44887.458333333336</c:v>
                      </c:pt>
                      <c:pt idx="11484">
                        <c:v>44887.5</c:v>
                      </c:pt>
                      <c:pt idx="11485">
                        <c:v>44887.541666666664</c:v>
                      </c:pt>
                      <c:pt idx="11486">
                        <c:v>44887.583333333336</c:v>
                      </c:pt>
                      <c:pt idx="11487">
                        <c:v>44887.625</c:v>
                      </c:pt>
                      <c:pt idx="11488">
                        <c:v>44887.666666666664</c:v>
                      </c:pt>
                      <c:pt idx="11489">
                        <c:v>44887.708333333336</c:v>
                      </c:pt>
                      <c:pt idx="11490">
                        <c:v>44887.75</c:v>
                      </c:pt>
                      <c:pt idx="11491">
                        <c:v>44887.791666666664</c:v>
                      </c:pt>
                      <c:pt idx="11492">
                        <c:v>44887.833333333336</c:v>
                      </c:pt>
                      <c:pt idx="11493">
                        <c:v>44887.875</c:v>
                      </c:pt>
                      <c:pt idx="11494">
                        <c:v>44887.916666666664</c:v>
                      </c:pt>
                      <c:pt idx="11495">
                        <c:v>44887.958333333336</c:v>
                      </c:pt>
                      <c:pt idx="11496">
                        <c:v>44888</c:v>
                      </c:pt>
                      <c:pt idx="11497">
                        <c:v>44888.041666666664</c:v>
                      </c:pt>
                      <c:pt idx="11498">
                        <c:v>44888.083333333336</c:v>
                      </c:pt>
                      <c:pt idx="11499">
                        <c:v>44888.125</c:v>
                      </c:pt>
                      <c:pt idx="11500">
                        <c:v>44888.166666666664</c:v>
                      </c:pt>
                      <c:pt idx="11501">
                        <c:v>44888.208333333336</c:v>
                      </c:pt>
                      <c:pt idx="11502">
                        <c:v>44888.25</c:v>
                      </c:pt>
                      <c:pt idx="11503">
                        <c:v>44888.291666666664</c:v>
                      </c:pt>
                      <c:pt idx="11504">
                        <c:v>44888.333333333336</c:v>
                      </c:pt>
                      <c:pt idx="11505">
                        <c:v>44888.375</c:v>
                      </c:pt>
                      <c:pt idx="11506">
                        <c:v>44888.416666666664</c:v>
                      </c:pt>
                      <c:pt idx="11507">
                        <c:v>44888.458333333336</c:v>
                      </c:pt>
                      <c:pt idx="11508">
                        <c:v>44888.5</c:v>
                      </c:pt>
                      <c:pt idx="11509">
                        <c:v>44888.541666666664</c:v>
                      </c:pt>
                      <c:pt idx="11510">
                        <c:v>44888.583333333336</c:v>
                      </c:pt>
                      <c:pt idx="11511">
                        <c:v>44888.625</c:v>
                      </c:pt>
                      <c:pt idx="11512">
                        <c:v>44888.666666666664</c:v>
                      </c:pt>
                      <c:pt idx="11513">
                        <c:v>44888.708333333336</c:v>
                      </c:pt>
                      <c:pt idx="11514">
                        <c:v>44888.75</c:v>
                      </c:pt>
                      <c:pt idx="11515">
                        <c:v>44888.791666666664</c:v>
                      </c:pt>
                      <c:pt idx="11516">
                        <c:v>44888.833333333336</c:v>
                      </c:pt>
                      <c:pt idx="11517">
                        <c:v>44888.875</c:v>
                      </c:pt>
                      <c:pt idx="11518">
                        <c:v>44888.916666666664</c:v>
                      </c:pt>
                      <c:pt idx="11519">
                        <c:v>44888.958333333336</c:v>
                      </c:pt>
                      <c:pt idx="11520">
                        <c:v>44889</c:v>
                      </c:pt>
                      <c:pt idx="11521">
                        <c:v>44889.041666666664</c:v>
                      </c:pt>
                      <c:pt idx="11522">
                        <c:v>44889.083333333336</c:v>
                      </c:pt>
                      <c:pt idx="11523">
                        <c:v>44889.125</c:v>
                      </c:pt>
                      <c:pt idx="11524">
                        <c:v>44889.166666666664</c:v>
                      </c:pt>
                      <c:pt idx="11525">
                        <c:v>44889.208333333336</c:v>
                      </c:pt>
                      <c:pt idx="11526">
                        <c:v>44889.25</c:v>
                      </c:pt>
                      <c:pt idx="11527">
                        <c:v>44889.291666666664</c:v>
                      </c:pt>
                      <c:pt idx="11528">
                        <c:v>44889.333333333336</c:v>
                      </c:pt>
                      <c:pt idx="11529">
                        <c:v>44889.375</c:v>
                      </c:pt>
                      <c:pt idx="11530">
                        <c:v>44889.416666666664</c:v>
                      </c:pt>
                      <c:pt idx="11531">
                        <c:v>44889.458333333336</c:v>
                      </c:pt>
                      <c:pt idx="11532">
                        <c:v>44889.5</c:v>
                      </c:pt>
                      <c:pt idx="11533">
                        <c:v>44889.541666666664</c:v>
                      </c:pt>
                      <c:pt idx="11534">
                        <c:v>44889.583333333336</c:v>
                      </c:pt>
                      <c:pt idx="11535">
                        <c:v>44889.625</c:v>
                      </c:pt>
                      <c:pt idx="11536">
                        <c:v>44889.666666666664</c:v>
                      </c:pt>
                      <c:pt idx="11537">
                        <c:v>44889.708333333336</c:v>
                      </c:pt>
                      <c:pt idx="11538">
                        <c:v>44889.75</c:v>
                      </c:pt>
                      <c:pt idx="11539">
                        <c:v>44889.791666666664</c:v>
                      </c:pt>
                      <c:pt idx="11540">
                        <c:v>44889.833333333336</c:v>
                      </c:pt>
                      <c:pt idx="11541">
                        <c:v>44889.875</c:v>
                      </c:pt>
                      <c:pt idx="11542">
                        <c:v>44889.916666666664</c:v>
                      </c:pt>
                      <c:pt idx="11543">
                        <c:v>44889.958333333336</c:v>
                      </c:pt>
                      <c:pt idx="11544">
                        <c:v>44890</c:v>
                      </c:pt>
                      <c:pt idx="11545">
                        <c:v>44890.041666666664</c:v>
                      </c:pt>
                      <c:pt idx="11546">
                        <c:v>44890.083333333336</c:v>
                      </c:pt>
                      <c:pt idx="11547">
                        <c:v>44890.125</c:v>
                      </c:pt>
                      <c:pt idx="11548">
                        <c:v>44890.166666666664</c:v>
                      </c:pt>
                      <c:pt idx="11549">
                        <c:v>44890.208333333336</c:v>
                      </c:pt>
                      <c:pt idx="11550">
                        <c:v>44890.25</c:v>
                      </c:pt>
                      <c:pt idx="11551">
                        <c:v>44890.291666666664</c:v>
                      </c:pt>
                      <c:pt idx="11552">
                        <c:v>44890.333333333336</c:v>
                      </c:pt>
                      <c:pt idx="11553">
                        <c:v>44890.375</c:v>
                      </c:pt>
                      <c:pt idx="11554">
                        <c:v>44890.416666666664</c:v>
                      </c:pt>
                      <c:pt idx="11555">
                        <c:v>44890.458333333336</c:v>
                      </c:pt>
                      <c:pt idx="11556">
                        <c:v>44890.5</c:v>
                      </c:pt>
                      <c:pt idx="11557">
                        <c:v>44890.541666666664</c:v>
                      </c:pt>
                      <c:pt idx="11558">
                        <c:v>44890.583333333336</c:v>
                      </c:pt>
                      <c:pt idx="11559">
                        <c:v>44890.625</c:v>
                      </c:pt>
                      <c:pt idx="11560">
                        <c:v>44890.666666666664</c:v>
                      </c:pt>
                      <c:pt idx="11561">
                        <c:v>44890.708333333336</c:v>
                      </c:pt>
                      <c:pt idx="11562">
                        <c:v>44890.75</c:v>
                      </c:pt>
                      <c:pt idx="11563">
                        <c:v>44890.791666666664</c:v>
                      </c:pt>
                      <c:pt idx="11564">
                        <c:v>44890.833333333336</c:v>
                      </c:pt>
                      <c:pt idx="11565">
                        <c:v>44890.875</c:v>
                      </c:pt>
                      <c:pt idx="11566">
                        <c:v>44890.916666666664</c:v>
                      </c:pt>
                      <c:pt idx="11567">
                        <c:v>44890.958333333336</c:v>
                      </c:pt>
                      <c:pt idx="11568">
                        <c:v>44891</c:v>
                      </c:pt>
                      <c:pt idx="11569">
                        <c:v>44891.041666666664</c:v>
                      </c:pt>
                      <c:pt idx="11570">
                        <c:v>44891.083333333336</c:v>
                      </c:pt>
                      <c:pt idx="11571">
                        <c:v>44891.125</c:v>
                      </c:pt>
                      <c:pt idx="11572">
                        <c:v>44891.166666666664</c:v>
                      </c:pt>
                      <c:pt idx="11573">
                        <c:v>44891.208333333336</c:v>
                      </c:pt>
                      <c:pt idx="11574">
                        <c:v>44891.25</c:v>
                      </c:pt>
                      <c:pt idx="11575">
                        <c:v>44891.291666666664</c:v>
                      </c:pt>
                      <c:pt idx="11576">
                        <c:v>44891.333333333336</c:v>
                      </c:pt>
                      <c:pt idx="11577">
                        <c:v>44891.375</c:v>
                      </c:pt>
                      <c:pt idx="11578">
                        <c:v>44891.416666666664</c:v>
                      </c:pt>
                      <c:pt idx="11579">
                        <c:v>44891.458333333336</c:v>
                      </c:pt>
                      <c:pt idx="11580">
                        <c:v>44891.5</c:v>
                      </c:pt>
                      <c:pt idx="11581">
                        <c:v>44891.541666666664</c:v>
                      </c:pt>
                      <c:pt idx="11582">
                        <c:v>44891.583333333336</c:v>
                      </c:pt>
                      <c:pt idx="11583">
                        <c:v>44891.625</c:v>
                      </c:pt>
                      <c:pt idx="11584">
                        <c:v>44891.666666666664</c:v>
                      </c:pt>
                      <c:pt idx="11585">
                        <c:v>44891.708333333336</c:v>
                      </c:pt>
                      <c:pt idx="11586">
                        <c:v>44891.75</c:v>
                      </c:pt>
                      <c:pt idx="11587">
                        <c:v>44891.791666666664</c:v>
                      </c:pt>
                      <c:pt idx="11588">
                        <c:v>44891.833333333336</c:v>
                      </c:pt>
                      <c:pt idx="11589">
                        <c:v>44891.875</c:v>
                      </c:pt>
                      <c:pt idx="11590">
                        <c:v>44891.916666666664</c:v>
                      </c:pt>
                      <c:pt idx="11591">
                        <c:v>44891.958333333336</c:v>
                      </c:pt>
                      <c:pt idx="11592">
                        <c:v>44892</c:v>
                      </c:pt>
                      <c:pt idx="11593">
                        <c:v>44892.041666666664</c:v>
                      </c:pt>
                      <c:pt idx="11594">
                        <c:v>44892.083333333336</c:v>
                      </c:pt>
                      <c:pt idx="11595">
                        <c:v>44892.125</c:v>
                      </c:pt>
                      <c:pt idx="11596">
                        <c:v>44892.166666666664</c:v>
                      </c:pt>
                      <c:pt idx="11597">
                        <c:v>44892.208333333336</c:v>
                      </c:pt>
                      <c:pt idx="11598">
                        <c:v>44892.25</c:v>
                      </c:pt>
                      <c:pt idx="11599">
                        <c:v>44892.291666666664</c:v>
                      </c:pt>
                      <c:pt idx="11600">
                        <c:v>44892.333333333336</c:v>
                      </c:pt>
                      <c:pt idx="11601">
                        <c:v>44892.375</c:v>
                      </c:pt>
                      <c:pt idx="11602">
                        <c:v>44892.416666666664</c:v>
                      </c:pt>
                      <c:pt idx="11603">
                        <c:v>44892.458333333336</c:v>
                      </c:pt>
                      <c:pt idx="11604">
                        <c:v>44892.5</c:v>
                      </c:pt>
                      <c:pt idx="11605">
                        <c:v>44892.541666666664</c:v>
                      </c:pt>
                      <c:pt idx="11606">
                        <c:v>44892.583333333336</c:v>
                      </c:pt>
                      <c:pt idx="11607">
                        <c:v>44892.625</c:v>
                      </c:pt>
                      <c:pt idx="11608">
                        <c:v>44892.666666666664</c:v>
                      </c:pt>
                      <c:pt idx="11609">
                        <c:v>44892.708333333336</c:v>
                      </c:pt>
                      <c:pt idx="11610">
                        <c:v>44892.75</c:v>
                      </c:pt>
                      <c:pt idx="11611">
                        <c:v>44892.791666666664</c:v>
                      </c:pt>
                      <c:pt idx="11612">
                        <c:v>44892.833333333336</c:v>
                      </c:pt>
                      <c:pt idx="11613">
                        <c:v>44892.875</c:v>
                      </c:pt>
                      <c:pt idx="11614">
                        <c:v>44892.916666666664</c:v>
                      </c:pt>
                      <c:pt idx="11615">
                        <c:v>44892.958333333336</c:v>
                      </c:pt>
                      <c:pt idx="11616">
                        <c:v>44893</c:v>
                      </c:pt>
                      <c:pt idx="11617">
                        <c:v>44893.041666666664</c:v>
                      </c:pt>
                      <c:pt idx="11618">
                        <c:v>44893.083333333336</c:v>
                      </c:pt>
                      <c:pt idx="11619">
                        <c:v>44893.125</c:v>
                      </c:pt>
                      <c:pt idx="11620">
                        <c:v>44893.166666666664</c:v>
                      </c:pt>
                      <c:pt idx="11621">
                        <c:v>44893.208333333336</c:v>
                      </c:pt>
                      <c:pt idx="11622">
                        <c:v>44893.25</c:v>
                      </c:pt>
                      <c:pt idx="11623">
                        <c:v>44893.291666666664</c:v>
                      </c:pt>
                      <c:pt idx="11624">
                        <c:v>44893.333333333336</c:v>
                      </c:pt>
                      <c:pt idx="11625">
                        <c:v>44893.375</c:v>
                      </c:pt>
                      <c:pt idx="11626">
                        <c:v>44893.416666666664</c:v>
                      </c:pt>
                      <c:pt idx="11627">
                        <c:v>44893.458333333336</c:v>
                      </c:pt>
                      <c:pt idx="11628">
                        <c:v>44893.5</c:v>
                      </c:pt>
                      <c:pt idx="11629">
                        <c:v>44893.541666666664</c:v>
                      </c:pt>
                      <c:pt idx="11630">
                        <c:v>44893.583333333336</c:v>
                      </c:pt>
                      <c:pt idx="11631">
                        <c:v>44893.625</c:v>
                      </c:pt>
                      <c:pt idx="11632">
                        <c:v>44893.666666666664</c:v>
                      </c:pt>
                      <c:pt idx="11633">
                        <c:v>44893.708333333336</c:v>
                      </c:pt>
                      <c:pt idx="11634">
                        <c:v>44893.75</c:v>
                      </c:pt>
                      <c:pt idx="11635">
                        <c:v>44893.791666666664</c:v>
                      </c:pt>
                      <c:pt idx="11636">
                        <c:v>44893.833333333336</c:v>
                      </c:pt>
                      <c:pt idx="11637">
                        <c:v>44893.875</c:v>
                      </c:pt>
                      <c:pt idx="11638">
                        <c:v>44893.916666666664</c:v>
                      </c:pt>
                      <c:pt idx="11639">
                        <c:v>44893.958333333336</c:v>
                      </c:pt>
                      <c:pt idx="11640">
                        <c:v>44894</c:v>
                      </c:pt>
                      <c:pt idx="11641">
                        <c:v>44894.041666666664</c:v>
                      </c:pt>
                      <c:pt idx="11642">
                        <c:v>44894.083333333336</c:v>
                      </c:pt>
                      <c:pt idx="11643">
                        <c:v>44894.125</c:v>
                      </c:pt>
                      <c:pt idx="11644">
                        <c:v>44894.166666666664</c:v>
                      </c:pt>
                      <c:pt idx="11645">
                        <c:v>44894.208333333336</c:v>
                      </c:pt>
                      <c:pt idx="11646">
                        <c:v>44894.25</c:v>
                      </c:pt>
                      <c:pt idx="11647">
                        <c:v>44894.291666666664</c:v>
                      </c:pt>
                      <c:pt idx="11648">
                        <c:v>44894.333333333336</c:v>
                      </c:pt>
                      <c:pt idx="11649">
                        <c:v>44894.375</c:v>
                      </c:pt>
                      <c:pt idx="11650">
                        <c:v>44894.416666666664</c:v>
                      </c:pt>
                      <c:pt idx="11651">
                        <c:v>44894.458333333336</c:v>
                      </c:pt>
                      <c:pt idx="11652">
                        <c:v>44894.5</c:v>
                      </c:pt>
                      <c:pt idx="11653">
                        <c:v>44894.541666666664</c:v>
                      </c:pt>
                      <c:pt idx="11654">
                        <c:v>44894.583333333336</c:v>
                      </c:pt>
                      <c:pt idx="11655">
                        <c:v>44894.625</c:v>
                      </c:pt>
                      <c:pt idx="11656">
                        <c:v>44894.666666666664</c:v>
                      </c:pt>
                      <c:pt idx="11657">
                        <c:v>44894.708333333336</c:v>
                      </c:pt>
                      <c:pt idx="11658">
                        <c:v>44894.75</c:v>
                      </c:pt>
                      <c:pt idx="11659">
                        <c:v>44894.791666666664</c:v>
                      </c:pt>
                      <c:pt idx="11660">
                        <c:v>44894.833333333336</c:v>
                      </c:pt>
                      <c:pt idx="11661">
                        <c:v>44894.875</c:v>
                      </c:pt>
                      <c:pt idx="11662">
                        <c:v>44894.916666666664</c:v>
                      </c:pt>
                      <c:pt idx="11663">
                        <c:v>44894.958333333336</c:v>
                      </c:pt>
                      <c:pt idx="11664">
                        <c:v>44895</c:v>
                      </c:pt>
                      <c:pt idx="11665">
                        <c:v>44895.041666666664</c:v>
                      </c:pt>
                      <c:pt idx="11666">
                        <c:v>44895.083333333336</c:v>
                      </c:pt>
                      <c:pt idx="11667">
                        <c:v>44895.125</c:v>
                      </c:pt>
                      <c:pt idx="11668">
                        <c:v>44895.166666666664</c:v>
                      </c:pt>
                      <c:pt idx="11669">
                        <c:v>44895.208333333336</c:v>
                      </c:pt>
                      <c:pt idx="11670">
                        <c:v>44895.25</c:v>
                      </c:pt>
                      <c:pt idx="11671">
                        <c:v>44895.291666666664</c:v>
                      </c:pt>
                      <c:pt idx="11672">
                        <c:v>44895.333333333336</c:v>
                      </c:pt>
                      <c:pt idx="11673">
                        <c:v>44895.375</c:v>
                      </c:pt>
                      <c:pt idx="11674">
                        <c:v>44895.416666666664</c:v>
                      </c:pt>
                      <c:pt idx="11675">
                        <c:v>44895.458333333336</c:v>
                      </c:pt>
                      <c:pt idx="11676">
                        <c:v>44895.5</c:v>
                      </c:pt>
                      <c:pt idx="11677">
                        <c:v>44895.541666666664</c:v>
                      </c:pt>
                      <c:pt idx="11678">
                        <c:v>44895.583333333336</c:v>
                      </c:pt>
                      <c:pt idx="11679">
                        <c:v>44895.625</c:v>
                      </c:pt>
                      <c:pt idx="11680">
                        <c:v>44895.666666666664</c:v>
                      </c:pt>
                      <c:pt idx="11681">
                        <c:v>44895.708333333336</c:v>
                      </c:pt>
                      <c:pt idx="11682">
                        <c:v>44895.75</c:v>
                      </c:pt>
                      <c:pt idx="11683">
                        <c:v>44895.791666666664</c:v>
                      </c:pt>
                      <c:pt idx="11684">
                        <c:v>44895.833333333336</c:v>
                      </c:pt>
                      <c:pt idx="11685">
                        <c:v>44895.875</c:v>
                      </c:pt>
                      <c:pt idx="11686">
                        <c:v>44895.916666666664</c:v>
                      </c:pt>
                      <c:pt idx="11687">
                        <c:v>44895.958333333336</c:v>
                      </c:pt>
                      <c:pt idx="11688">
                        <c:v>44896</c:v>
                      </c:pt>
                      <c:pt idx="11689">
                        <c:v>44896.041666666664</c:v>
                      </c:pt>
                      <c:pt idx="11690">
                        <c:v>44896.083333333336</c:v>
                      </c:pt>
                      <c:pt idx="11691">
                        <c:v>44896.125</c:v>
                      </c:pt>
                      <c:pt idx="11692">
                        <c:v>44896.166666666664</c:v>
                      </c:pt>
                      <c:pt idx="11693">
                        <c:v>44896.208333333336</c:v>
                      </c:pt>
                      <c:pt idx="11694">
                        <c:v>44896.25</c:v>
                      </c:pt>
                      <c:pt idx="11695">
                        <c:v>44896.291666666664</c:v>
                      </c:pt>
                      <c:pt idx="11696">
                        <c:v>44896.333333333336</c:v>
                      </c:pt>
                      <c:pt idx="11697">
                        <c:v>44896.375</c:v>
                      </c:pt>
                      <c:pt idx="11698">
                        <c:v>44896.416666666664</c:v>
                      </c:pt>
                      <c:pt idx="11699">
                        <c:v>44896.458333333336</c:v>
                      </c:pt>
                      <c:pt idx="11700">
                        <c:v>44896.5</c:v>
                      </c:pt>
                      <c:pt idx="11701">
                        <c:v>44896.541666666664</c:v>
                      </c:pt>
                      <c:pt idx="11702">
                        <c:v>44896.583333333336</c:v>
                      </c:pt>
                      <c:pt idx="11703">
                        <c:v>44896.625</c:v>
                      </c:pt>
                      <c:pt idx="11704">
                        <c:v>44896.666666666664</c:v>
                      </c:pt>
                      <c:pt idx="11705">
                        <c:v>44896.708333333336</c:v>
                      </c:pt>
                      <c:pt idx="11706">
                        <c:v>44896.75</c:v>
                      </c:pt>
                      <c:pt idx="11707">
                        <c:v>44896.791666666664</c:v>
                      </c:pt>
                      <c:pt idx="11708">
                        <c:v>44896.833333333336</c:v>
                      </c:pt>
                      <c:pt idx="11709">
                        <c:v>44896.875</c:v>
                      </c:pt>
                      <c:pt idx="11710">
                        <c:v>44896.916666666664</c:v>
                      </c:pt>
                      <c:pt idx="11711">
                        <c:v>44896.958333333336</c:v>
                      </c:pt>
                      <c:pt idx="11712">
                        <c:v>44897</c:v>
                      </c:pt>
                      <c:pt idx="11713">
                        <c:v>44897.041666666664</c:v>
                      </c:pt>
                      <c:pt idx="11714">
                        <c:v>44897.083333333336</c:v>
                      </c:pt>
                      <c:pt idx="11715">
                        <c:v>44897.125</c:v>
                      </c:pt>
                      <c:pt idx="11716">
                        <c:v>44897.166666666664</c:v>
                      </c:pt>
                      <c:pt idx="11717">
                        <c:v>44897.208333333336</c:v>
                      </c:pt>
                      <c:pt idx="11718">
                        <c:v>44897.25</c:v>
                      </c:pt>
                      <c:pt idx="11719">
                        <c:v>44897.291666666664</c:v>
                      </c:pt>
                      <c:pt idx="11720">
                        <c:v>44897.333333333336</c:v>
                      </c:pt>
                      <c:pt idx="11721">
                        <c:v>44897.375</c:v>
                      </c:pt>
                      <c:pt idx="11722">
                        <c:v>44897.416666666664</c:v>
                      </c:pt>
                      <c:pt idx="11723">
                        <c:v>44897.458333333336</c:v>
                      </c:pt>
                      <c:pt idx="11724">
                        <c:v>44897.5</c:v>
                      </c:pt>
                      <c:pt idx="11725">
                        <c:v>44897.541666666664</c:v>
                      </c:pt>
                      <c:pt idx="11726">
                        <c:v>44897.583333333336</c:v>
                      </c:pt>
                      <c:pt idx="11727">
                        <c:v>44897.625</c:v>
                      </c:pt>
                      <c:pt idx="11728">
                        <c:v>44897.666666666664</c:v>
                      </c:pt>
                      <c:pt idx="11729">
                        <c:v>44897.708333333336</c:v>
                      </c:pt>
                      <c:pt idx="11730">
                        <c:v>44897.75</c:v>
                      </c:pt>
                      <c:pt idx="11731">
                        <c:v>44897.791666666664</c:v>
                      </c:pt>
                      <c:pt idx="11732">
                        <c:v>44897.833333333336</c:v>
                      </c:pt>
                      <c:pt idx="11733">
                        <c:v>44897.875</c:v>
                      </c:pt>
                      <c:pt idx="11734">
                        <c:v>44897.916666666664</c:v>
                      </c:pt>
                      <c:pt idx="11735">
                        <c:v>44897.958333333336</c:v>
                      </c:pt>
                      <c:pt idx="11736">
                        <c:v>44898</c:v>
                      </c:pt>
                      <c:pt idx="11737">
                        <c:v>44898.041666666664</c:v>
                      </c:pt>
                      <c:pt idx="11738">
                        <c:v>44898.083333333336</c:v>
                      </c:pt>
                      <c:pt idx="11739">
                        <c:v>44898.125</c:v>
                      </c:pt>
                      <c:pt idx="11740">
                        <c:v>44898.166666666664</c:v>
                      </c:pt>
                      <c:pt idx="11741">
                        <c:v>44898.208333333336</c:v>
                      </c:pt>
                      <c:pt idx="11742">
                        <c:v>44898.25</c:v>
                      </c:pt>
                      <c:pt idx="11743">
                        <c:v>44898.291666666664</c:v>
                      </c:pt>
                      <c:pt idx="11744">
                        <c:v>44898.333333333336</c:v>
                      </c:pt>
                      <c:pt idx="11745">
                        <c:v>44898.375</c:v>
                      </c:pt>
                      <c:pt idx="11746">
                        <c:v>44898.416666666664</c:v>
                      </c:pt>
                      <c:pt idx="11747">
                        <c:v>44898.458333333336</c:v>
                      </c:pt>
                      <c:pt idx="11748">
                        <c:v>44898.5</c:v>
                      </c:pt>
                      <c:pt idx="11749">
                        <c:v>44898.541666666664</c:v>
                      </c:pt>
                      <c:pt idx="11750">
                        <c:v>44898.583333333336</c:v>
                      </c:pt>
                      <c:pt idx="11751">
                        <c:v>44898.625</c:v>
                      </c:pt>
                      <c:pt idx="11752">
                        <c:v>44898.666666666664</c:v>
                      </c:pt>
                      <c:pt idx="11753">
                        <c:v>44898.708333333336</c:v>
                      </c:pt>
                      <c:pt idx="11754">
                        <c:v>44898.75</c:v>
                      </c:pt>
                      <c:pt idx="11755">
                        <c:v>44898.791666666664</c:v>
                      </c:pt>
                      <c:pt idx="11756">
                        <c:v>44898.833333333336</c:v>
                      </c:pt>
                      <c:pt idx="11757">
                        <c:v>44898.875</c:v>
                      </c:pt>
                      <c:pt idx="11758">
                        <c:v>44898.916666666664</c:v>
                      </c:pt>
                      <c:pt idx="11759">
                        <c:v>44898.958333333336</c:v>
                      </c:pt>
                      <c:pt idx="11760">
                        <c:v>44899</c:v>
                      </c:pt>
                      <c:pt idx="11761">
                        <c:v>44899.041666666664</c:v>
                      </c:pt>
                      <c:pt idx="11762">
                        <c:v>44899.083333333336</c:v>
                      </c:pt>
                      <c:pt idx="11763">
                        <c:v>44899.125</c:v>
                      </c:pt>
                      <c:pt idx="11764">
                        <c:v>44899.166666666664</c:v>
                      </c:pt>
                      <c:pt idx="11765">
                        <c:v>44899.208333333336</c:v>
                      </c:pt>
                      <c:pt idx="11766">
                        <c:v>44899.25</c:v>
                      </c:pt>
                      <c:pt idx="11767">
                        <c:v>44899.291666666664</c:v>
                      </c:pt>
                      <c:pt idx="11768">
                        <c:v>44899.333333333336</c:v>
                      </c:pt>
                      <c:pt idx="11769">
                        <c:v>44899.375</c:v>
                      </c:pt>
                      <c:pt idx="11770">
                        <c:v>44899.416666666664</c:v>
                      </c:pt>
                      <c:pt idx="11771">
                        <c:v>44899.458333333336</c:v>
                      </c:pt>
                      <c:pt idx="11772">
                        <c:v>44899.5</c:v>
                      </c:pt>
                      <c:pt idx="11773">
                        <c:v>44899.541666666664</c:v>
                      </c:pt>
                      <c:pt idx="11774">
                        <c:v>44899.583333333336</c:v>
                      </c:pt>
                      <c:pt idx="11775">
                        <c:v>44899.625</c:v>
                      </c:pt>
                      <c:pt idx="11776">
                        <c:v>44899.666666666664</c:v>
                      </c:pt>
                      <c:pt idx="11777">
                        <c:v>44899.708333333336</c:v>
                      </c:pt>
                      <c:pt idx="11778">
                        <c:v>44899.75</c:v>
                      </c:pt>
                      <c:pt idx="11779">
                        <c:v>44899.791666666664</c:v>
                      </c:pt>
                      <c:pt idx="11780">
                        <c:v>44899.833333333336</c:v>
                      </c:pt>
                      <c:pt idx="11781">
                        <c:v>44899.875</c:v>
                      </c:pt>
                      <c:pt idx="11782">
                        <c:v>44899.916666666664</c:v>
                      </c:pt>
                      <c:pt idx="11783">
                        <c:v>44899.958333333336</c:v>
                      </c:pt>
                      <c:pt idx="11784">
                        <c:v>44900</c:v>
                      </c:pt>
                      <c:pt idx="11785">
                        <c:v>44900.041666666664</c:v>
                      </c:pt>
                      <c:pt idx="11786">
                        <c:v>44900.083333333336</c:v>
                      </c:pt>
                      <c:pt idx="11787">
                        <c:v>44900.125</c:v>
                      </c:pt>
                      <c:pt idx="11788">
                        <c:v>44900.166666666664</c:v>
                      </c:pt>
                      <c:pt idx="11789">
                        <c:v>44900.208333333336</c:v>
                      </c:pt>
                      <c:pt idx="11790">
                        <c:v>44900.25</c:v>
                      </c:pt>
                      <c:pt idx="11791">
                        <c:v>44900.291666666664</c:v>
                      </c:pt>
                      <c:pt idx="11792">
                        <c:v>44900.333333333336</c:v>
                      </c:pt>
                      <c:pt idx="11793">
                        <c:v>44900.375</c:v>
                      </c:pt>
                      <c:pt idx="11794">
                        <c:v>44900.416666666664</c:v>
                      </c:pt>
                      <c:pt idx="11795">
                        <c:v>44900.458333333336</c:v>
                      </c:pt>
                      <c:pt idx="11796">
                        <c:v>44900.5</c:v>
                      </c:pt>
                      <c:pt idx="11797">
                        <c:v>44900.541666666664</c:v>
                      </c:pt>
                      <c:pt idx="11798">
                        <c:v>44900.583333333336</c:v>
                      </c:pt>
                      <c:pt idx="11799">
                        <c:v>44900.625</c:v>
                      </c:pt>
                      <c:pt idx="11800">
                        <c:v>44900.666666666664</c:v>
                      </c:pt>
                      <c:pt idx="11801">
                        <c:v>44900.708333333336</c:v>
                      </c:pt>
                      <c:pt idx="11802">
                        <c:v>44900.75</c:v>
                      </c:pt>
                      <c:pt idx="11803">
                        <c:v>44900.791666666664</c:v>
                      </c:pt>
                      <c:pt idx="11804">
                        <c:v>44900.833333333336</c:v>
                      </c:pt>
                      <c:pt idx="11805">
                        <c:v>44900.875</c:v>
                      </c:pt>
                      <c:pt idx="11806">
                        <c:v>44900.916666666664</c:v>
                      </c:pt>
                      <c:pt idx="11807">
                        <c:v>44900.958333333336</c:v>
                      </c:pt>
                      <c:pt idx="11808">
                        <c:v>44901</c:v>
                      </c:pt>
                      <c:pt idx="11809">
                        <c:v>44901.041666666664</c:v>
                      </c:pt>
                      <c:pt idx="11810">
                        <c:v>44901.083333333336</c:v>
                      </c:pt>
                      <c:pt idx="11811">
                        <c:v>44901.125</c:v>
                      </c:pt>
                      <c:pt idx="11812">
                        <c:v>44901.166666666664</c:v>
                      </c:pt>
                      <c:pt idx="11813">
                        <c:v>44901.208333333336</c:v>
                      </c:pt>
                      <c:pt idx="11814">
                        <c:v>44901.25</c:v>
                      </c:pt>
                      <c:pt idx="11815">
                        <c:v>44901.291666666664</c:v>
                      </c:pt>
                      <c:pt idx="11816">
                        <c:v>44901.333333333336</c:v>
                      </c:pt>
                      <c:pt idx="11817">
                        <c:v>44901.375</c:v>
                      </c:pt>
                      <c:pt idx="11818">
                        <c:v>44901.416666666664</c:v>
                      </c:pt>
                      <c:pt idx="11819">
                        <c:v>44901.458333333336</c:v>
                      </c:pt>
                      <c:pt idx="11820">
                        <c:v>44901.5</c:v>
                      </c:pt>
                      <c:pt idx="11821">
                        <c:v>44901.541666666664</c:v>
                      </c:pt>
                      <c:pt idx="11822">
                        <c:v>44901.583333333336</c:v>
                      </c:pt>
                      <c:pt idx="11823">
                        <c:v>44901.625</c:v>
                      </c:pt>
                      <c:pt idx="11824">
                        <c:v>44901.666666666664</c:v>
                      </c:pt>
                      <c:pt idx="11825">
                        <c:v>44901.708333333336</c:v>
                      </c:pt>
                      <c:pt idx="11826">
                        <c:v>44901.75</c:v>
                      </c:pt>
                      <c:pt idx="11827">
                        <c:v>44901.791666666664</c:v>
                      </c:pt>
                      <c:pt idx="11828">
                        <c:v>44901.833333333336</c:v>
                      </c:pt>
                      <c:pt idx="11829">
                        <c:v>44901.875</c:v>
                      </c:pt>
                      <c:pt idx="11830">
                        <c:v>44901.916666666664</c:v>
                      </c:pt>
                      <c:pt idx="11831">
                        <c:v>44901.958333333336</c:v>
                      </c:pt>
                      <c:pt idx="11832">
                        <c:v>44902</c:v>
                      </c:pt>
                      <c:pt idx="11833">
                        <c:v>44902.041666666664</c:v>
                      </c:pt>
                      <c:pt idx="11834">
                        <c:v>44902.083333333336</c:v>
                      </c:pt>
                      <c:pt idx="11835">
                        <c:v>44902.125</c:v>
                      </c:pt>
                      <c:pt idx="11836">
                        <c:v>44902.166666666664</c:v>
                      </c:pt>
                      <c:pt idx="11837">
                        <c:v>44902.208333333336</c:v>
                      </c:pt>
                      <c:pt idx="11838">
                        <c:v>44902.25</c:v>
                      </c:pt>
                      <c:pt idx="11839">
                        <c:v>44902.291666666664</c:v>
                      </c:pt>
                      <c:pt idx="11840">
                        <c:v>44902.333333333336</c:v>
                      </c:pt>
                      <c:pt idx="11841">
                        <c:v>44902.375</c:v>
                      </c:pt>
                      <c:pt idx="11842">
                        <c:v>44902.416666666664</c:v>
                      </c:pt>
                      <c:pt idx="11843">
                        <c:v>44902.458333333336</c:v>
                      </c:pt>
                      <c:pt idx="11844">
                        <c:v>44902.5</c:v>
                      </c:pt>
                      <c:pt idx="11845">
                        <c:v>44902.541666666664</c:v>
                      </c:pt>
                      <c:pt idx="11846">
                        <c:v>44902.583333333336</c:v>
                      </c:pt>
                      <c:pt idx="11847">
                        <c:v>44902.625</c:v>
                      </c:pt>
                      <c:pt idx="11848">
                        <c:v>44902.666666666664</c:v>
                      </c:pt>
                      <c:pt idx="11849">
                        <c:v>44902.708333333336</c:v>
                      </c:pt>
                      <c:pt idx="11850">
                        <c:v>44902.75</c:v>
                      </c:pt>
                      <c:pt idx="11851">
                        <c:v>44902.791666666664</c:v>
                      </c:pt>
                      <c:pt idx="11852">
                        <c:v>44902.833333333336</c:v>
                      </c:pt>
                      <c:pt idx="11853">
                        <c:v>44902.875</c:v>
                      </c:pt>
                      <c:pt idx="11854">
                        <c:v>44902.916666666664</c:v>
                      </c:pt>
                      <c:pt idx="11855">
                        <c:v>44902.958333333336</c:v>
                      </c:pt>
                      <c:pt idx="11856">
                        <c:v>44903</c:v>
                      </c:pt>
                      <c:pt idx="11857">
                        <c:v>44903.041666666664</c:v>
                      </c:pt>
                      <c:pt idx="11858">
                        <c:v>44903.083333333336</c:v>
                      </c:pt>
                      <c:pt idx="11859">
                        <c:v>44903.125</c:v>
                      </c:pt>
                      <c:pt idx="11860">
                        <c:v>44903.166666666664</c:v>
                      </c:pt>
                      <c:pt idx="11861">
                        <c:v>44903.208333333336</c:v>
                      </c:pt>
                      <c:pt idx="11862">
                        <c:v>44903.25</c:v>
                      </c:pt>
                      <c:pt idx="11863">
                        <c:v>44903.291666666664</c:v>
                      </c:pt>
                      <c:pt idx="11864">
                        <c:v>44903.333333333336</c:v>
                      </c:pt>
                      <c:pt idx="11865">
                        <c:v>44903.375</c:v>
                      </c:pt>
                      <c:pt idx="11866">
                        <c:v>44903.416666666664</c:v>
                      </c:pt>
                      <c:pt idx="11867">
                        <c:v>44903.458333333336</c:v>
                      </c:pt>
                      <c:pt idx="11868">
                        <c:v>44903.5</c:v>
                      </c:pt>
                      <c:pt idx="11869">
                        <c:v>44903.541666666664</c:v>
                      </c:pt>
                      <c:pt idx="11870">
                        <c:v>44903.583333333336</c:v>
                      </c:pt>
                      <c:pt idx="11871">
                        <c:v>44903.625</c:v>
                      </c:pt>
                      <c:pt idx="11872">
                        <c:v>44903.666666666664</c:v>
                      </c:pt>
                      <c:pt idx="11873">
                        <c:v>44903.708333333336</c:v>
                      </c:pt>
                      <c:pt idx="11874">
                        <c:v>44903.75</c:v>
                      </c:pt>
                      <c:pt idx="11875">
                        <c:v>44903.791666666664</c:v>
                      </c:pt>
                      <c:pt idx="11876">
                        <c:v>44903.833333333336</c:v>
                      </c:pt>
                      <c:pt idx="11877">
                        <c:v>44903.875</c:v>
                      </c:pt>
                      <c:pt idx="11878">
                        <c:v>44903.916666666664</c:v>
                      </c:pt>
                      <c:pt idx="11879">
                        <c:v>44903.958333333336</c:v>
                      </c:pt>
                      <c:pt idx="11880">
                        <c:v>44904</c:v>
                      </c:pt>
                      <c:pt idx="11881">
                        <c:v>44904.041666666664</c:v>
                      </c:pt>
                      <c:pt idx="11882">
                        <c:v>44904.083333333336</c:v>
                      </c:pt>
                      <c:pt idx="11883">
                        <c:v>44904.125</c:v>
                      </c:pt>
                      <c:pt idx="11884">
                        <c:v>44904.166666666664</c:v>
                      </c:pt>
                      <c:pt idx="11885">
                        <c:v>44904.208333333336</c:v>
                      </c:pt>
                      <c:pt idx="11886">
                        <c:v>44904.25</c:v>
                      </c:pt>
                      <c:pt idx="11887">
                        <c:v>44904.291666666664</c:v>
                      </c:pt>
                      <c:pt idx="11888">
                        <c:v>44904.333333333336</c:v>
                      </c:pt>
                      <c:pt idx="11889">
                        <c:v>44904.375</c:v>
                      </c:pt>
                      <c:pt idx="11890">
                        <c:v>44904.416666666664</c:v>
                      </c:pt>
                      <c:pt idx="11891">
                        <c:v>44904.458333333336</c:v>
                      </c:pt>
                      <c:pt idx="11892">
                        <c:v>44904.5</c:v>
                      </c:pt>
                      <c:pt idx="11893">
                        <c:v>44904.541666666664</c:v>
                      </c:pt>
                      <c:pt idx="11894">
                        <c:v>44904.583333333336</c:v>
                      </c:pt>
                      <c:pt idx="11895">
                        <c:v>44904.625</c:v>
                      </c:pt>
                      <c:pt idx="11896">
                        <c:v>44904.666666666664</c:v>
                      </c:pt>
                      <c:pt idx="11897">
                        <c:v>44904.708333333336</c:v>
                      </c:pt>
                      <c:pt idx="11898">
                        <c:v>44904.75</c:v>
                      </c:pt>
                      <c:pt idx="11899">
                        <c:v>44904.791666666664</c:v>
                      </c:pt>
                      <c:pt idx="11900">
                        <c:v>44904.833333333336</c:v>
                      </c:pt>
                      <c:pt idx="11901">
                        <c:v>44904.875</c:v>
                      </c:pt>
                      <c:pt idx="11902">
                        <c:v>44904.916666666664</c:v>
                      </c:pt>
                      <c:pt idx="11903">
                        <c:v>44904.958333333336</c:v>
                      </c:pt>
                      <c:pt idx="11904">
                        <c:v>44905</c:v>
                      </c:pt>
                      <c:pt idx="11905">
                        <c:v>44905.041666666664</c:v>
                      </c:pt>
                      <c:pt idx="11906">
                        <c:v>44905.083333333336</c:v>
                      </c:pt>
                      <c:pt idx="11907">
                        <c:v>44905.125</c:v>
                      </c:pt>
                      <c:pt idx="11908">
                        <c:v>44905.166666666664</c:v>
                      </c:pt>
                      <c:pt idx="11909">
                        <c:v>44905.208333333336</c:v>
                      </c:pt>
                      <c:pt idx="11910">
                        <c:v>44905.25</c:v>
                      </c:pt>
                      <c:pt idx="11911">
                        <c:v>44905.291666666664</c:v>
                      </c:pt>
                      <c:pt idx="11912">
                        <c:v>44905.333333333336</c:v>
                      </c:pt>
                      <c:pt idx="11913">
                        <c:v>44905.375</c:v>
                      </c:pt>
                      <c:pt idx="11914">
                        <c:v>44905.416666666664</c:v>
                      </c:pt>
                      <c:pt idx="11915">
                        <c:v>44905.458333333336</c:v>
                      </c:pt>
                      <c:pt idx="11916">
                        <c:v>44905.5</c:v>
                      </c:pt>
                      <c:pt idx="11917">
                        <c:v>44905.541666666664</c:v>
                      </c:pt>
                      <c:pt idx="11918">
                        <c:v>44905.583333333336</c:v>
                      </c:pt>
                      <c:pt idx="11919">
                        <c:v>44905.625</c:v>
                      </c:pt>
                      <c:pt idx="11920">
                        <c:v>44905.666666666664</c:v>
                      </c:pt>
                      <c:pt idx="11921">
                        <c:v>44905.708333333336</c:v>
                      </c:pt>
                      <c:pt idx="11922">
                        <c:v>44905.75</c:v>
                      </c:pt>
                      <c:pt idx="11923">
                        <c:v>44905.791666666664</c:v>
                      </c:pt>
                      <c:pt idx="11924">
                        <c:v>44905.833333333336</c:v>
                      </c:pt>
                      <c:pt idx="11925">
                        <c:v>44905.875</c:v>
                      </c:pt>
                      <c:pt idx="11926">
                        <c:v>44905.916666666664</c:v>
                      </c:pt>
                      <c:pt idx="11927">
                        <c:v>44905.958333333336</c:v>
                      </c:pt>
                      <c:pt idx="11928">
                        <c:v>44906</c:v>
                      </c:pt>
                      <c:pt idx="11929">
                        <c:v>44906.041666666664</c:v>
                      </c:pt>
                      <c:pt idx="11930">
                        <c:v>44906.083333333336</c:v>
                      </c:pt>
                      <c:pt idx="11931">
                        <c:v>44906.125</c:v>
                      </c:pt>
                      <c:pt idx="11932">
                        <c:v>44906.166666666664</c:v>
                      </c:pt>
                      <c:pt idx="11933">
                        <c:v>44906.208333333336</c:v>
                      </c:pt>
                      <c:pt idx="11934">
                        <c:v>44906.25</c:v>
                      </c:pt>
                      <c:pt idx="11935">
                        <c:v>44906.291666666664</c:v>
                      </c:pt>
                      <c:pt idx="11936">
                        <c:v>44906.333333333336</c:v>
                      </c:pt>
                      <c:pt idx="11937">
                        <c:v>44906.375</c:v>
                      </c:pt>
                      <c:pt idx="11938">
                        <c:v>44906.416666666664</c:v>
                      </c:pt>
                      <c:pt idx="11939">
                        <c:v>44906.458333333336</c:v>
                      </c:pt>
                      <c:pt idx="11940">
                        <c:v>44906.5</c:v>
                      </c:pt>
                      <c:pt idx="11941">
                        <c:v>44906.541666666664</c:v>
                      </c:pt>
                      <c:pt idx="11942">
                        <c:v>44906.583333333336</c:v>
                      </c:pt>
                      <c:pt idx="11943">
                        <c:v>44906.625</c:v>
                      </c:pt>
                      <c:pt idx="11944">
                        <c:v>44906.666666666664</c:v>
                      </c:pt>
                      <c:pt idx="11945">
                        <c:v>44906.708333333336</c:v>
                      </c:pt>
                      <c:pt idx="11946">
                        <c:v>44906.75</c:v>
                      </c:pt>
                      <c:pt idx="11947">
                        <c:v>44906.791666666664</c:v>
                      </c:pt>
                      <c:pt idx="11948">
                        <c:v>44906.833333333336</c:v>
                      </c:pt>
                      <c:pt idx="11949">
                        <c:v>44906.875</c:v>
                      </c:pt>
                      <c:pt idx="11950">
                        <c:v>44906.916666666664</c:v>
                      </c:pt>
                      <c:pt idx="11951">
                        <c:v>44906.958333333336</c:v>
                      </c:pt>
                      <c:pt idx="11952">
                        <c:v>44907</c:v>
                      </c:pt>
                      <c:pt idx="11953">
                        <c:v>44907.041666666664</c:v>
                      </c:pt>
                      <c:pt idx="11954">
                        <c:v>44907.083333333336</c:v>
                      </c:pt>
                      <c:pt idx="11955">
                        <c:v>44907.125</c:v>
                      </c:pt>
                      <c:pt idx="11956">
                        <c:v>44907.166666666664</c:v>
                      </c:pt>
                      <c:pt idx="11957">
                        <c:v>44907.208333333336</c:v>
                      </c:pt>
                      <c:pt idx="11958">
                        <c:v>44907.25</c:v>
                      </c:pt>
                      <c:pt idx="11959">
                        <c:v>44907.291666666664</c:v>
                      </c:pt>
                      <c:pt idx="11960">
                        <c:v>44907.333333333336</c:v>
                      </c:pt>
                      <c:pt idx="11961">
                        <c:v>44907.375</c:v>
                      </c:pt>
                      <c:pt idx="11962">
                        <c:v>44907.416666666664</c:v>
                      </c:pt>
                      <c:pt idx="11963">
                        <c:v>44907.458333333336</c:v>
                      </c:pt>
                      <c:pt idx="11964">
                        <c:v>44907.5</c:v>
                      </c:pt>
                      <c:pt idx="11965">
                        <c:v>44907.541666666664</c:v>
                      </c:pt>
                      <c:pt idx="11966">
                        <c:v>44907.583333333336</c:v>
                      </c:pt>
                      <c:pt idx="11967">
                        <c:v>44907.625</c:v>
                      </c:pt>
                      <c:pt idx="11968">
                        <c:v>44907.666666666664</c:v>
                      </c:pt>
                      <c:pt idx="11969">
                        <c:v>44907.708333333336</c:v>
                      </c:pt>
                      <c:pt idx="11970">
                        <c:v>44907.75</c:v>
                      </c:pt>
                      <c:pt idx="11971">
                        <c:v>44907.791666666664</c:v>
                      </c:pt>
                      <c:pt idx="11972">
                        <c:v>44907.833333333336</c:v>
                      </c:pt>
                      <c:pt idx="11973">
                        <c:v>44907.875</c:v>
                      </c:pt>
                      <c:pt idx="11974">
                        <c:v>44907.916666666664</c:v>
                      </c:pt>
                      <c:pt idx="11975">
                        <c:v>44907.958333333336</c:v>
                      </c:pt>
                      <c:pt idx="11976">
                        <c:v>44908</c:v>
                      </c:pt>
                      <c:pt idx="11977">
                        <c:v>44908.041666666664</c:v>
                      </c:pt>
                      <c:pt idx="11978">
                        <c:v>44908.083333333336</c:v>
                      </c:pt>
                      <c:pt idx="11979">
                        <c:v>44908.125</c:v>
                      </c:pt>
                      <c:pt idx="11980">
                        <c:v>44908.166666666664</c:v>
                      </c:pt>
                      <c:pt idx="11981">
                        <c:v>44908.208333333336</c:v>
                      </c:pt>
                      <c:pt idx="11982">
                        <c:v>44908.25</c:v>
                      </c:pt>
                      <c:pt idx="11983">
                        <c:v>44908.291666666664</c:v>
                      </c:pt>
                      <c:pt idx="11984">
                        <c:v>44908.333333333336</c:v>
                      </c:pt>
                      <c:pt idx="11985">
                        <c:v>44908.375</c:v>
                      </c:pt>
                      <c:pt idx="11986">
                        <c:v>44908.416666666664</c:v>
                      </c:pt>
                      <c:pt idx="11987">
                        <c:v>44908.458333333336</c:v>
                      </c:pt>
                      <c:pt idx="11988">
                        <c:v>44908.5</c:v>
                      </c:pt>
                      <c:pt idx="11989">
                        <c:v>44908.541666666664</c:v>
                      </c:pt>
                      <c:pt idx="11990">
                        <c:v>44908.583333333336</c:v>
                      </c:pt>
                      <c:pt idx="11991">
                        <c:v>44908.625</c:v>
                      </c:pt>
                      <c:pt idx="11992">
                        <c:v>44908.666666666664</c:v>
                      </c:pt>
                      <c:pt idx="11993">
                        <c:v>44908.708333333336</c:v>
                      </c:pt>
                      <c:pt idx="11994">
                        <c:v>44908.75</c:v>
                      </c:pt>
                      <c:pt idx="11995">
                        <c:v>44908.791666666664</c:v>
                      </c:pt>
                      <c:pt idx="11996">
                        <c:v>44908.833333333336</c:v>
                      </c:pt>
                      <c:pt idx="11997">
                        <c:v>44908.875</c:v>
                      </c:pt>
                      <c:pt idx="11998">
                        <c:v>44908.916666666664</c:v>
                      </c:pt>
                      <c:pt idx="11999">
                        <c:v>44908.958333333336</c:v>
                      </c:pt>
                      <c:pt idx="12000">
                        <c:v>44909</c:v>
                      </c:pt>
                      <c:pt idx="12001">
                        <c:v>44909.041666666664</c:v>
                      </c:pt>
                      <c:pt idx="12002">
                        <c:v>44909.083333333336</c:v>
                      </c:pt>
                      <c:pt idx="12003">
                        <c:v>44909.125</c:v>
                      </c:pt>
                      <c:pt idx="12004">
                        <c:v>44909.166666666664</c:v>
                      </c:pt>
                      <c:pt idx="12005">
                        <c:v>44909.208333333336</c:v>
                      </c:pt>
                      <c:pt idx="12006">
                        <c:v>44909.25</c:v>
                      </c:pt>
                      <c:pt idx="12007">
                        <c:v>44909.291666666664</c:v>
                      </c:pt>
                      <c:pt idx="12008">
                        <c:v>44909.333333333336</c:v>
                      </c:pt>
                      <c:pt idx="12009">
                        <c:v>44909.375</c:v>
                      </c:pt>
                      <c:pt idx="12010">
                        <c:v>44909.416666666664</c:v>
                      </c:pt>
                      <c:pt idx="12011">
                        <c:v>44909.458333333336</c:v>
                      </c:pt>
                      <c:pt idx="12012">
                        <c:v>44909.5</c:v>
                      </c:pt>
                      <c:pt idx="12013">
                        <c:v>44909.541666666664</c:v>
                      </c:pt>
                      <c:pt idx="12014">
                        <c:v>44909.583333333336</c:v>
                      </c:pt>
                      <c:pt idx="12015">
                        <c:v>44909.625</c:v>
                      </c:pt>
                      <c:pt idx="12016">
                        <c:v>44909.666666666664</c:v>
                      </c:pt>
                      <c:pt idx="12017">
                        <c:v>44909.708333333336</c:v>
                      </c:pt>
                      <c:pt idx="12018">
                        <c:v>44909.75</c:v>
                      </c:pt>
                      <c:pt idx="12019">
                        <c:v>44909.791666666664</c:v>
                      </c:pt>
                      <c:pt idx="12020">
                        <c:v>44909.833333333336</c:v>
                      </c:pt>
                      <c:pt idx="12021">
                        <c:v>44909.875</c:v>
                      </c:pt>
                      <c:pt idx="12022">
                        <c:v>44909.916666666664</c:v>
                      </c:pt>
                      <c:pt idx="12023">
                        <c:v>44909.958333333336</c:v>
                      </c:pt>
                      <c:pt idx="12024">
                        <c:v>44910</c:v>
                      </c:pt>
                      <c:pt idx="12025">
                        <c:v>44910.041666666664</c:v>
                      </c:pt>
                      <c:pt idx="12026">
                        <c:v>44910.083333333336</c:v>
                      </c:pt>
                      <c:pt idx="12027">
                        <c:v>44910.125</c:v>
                      </c:pt>
                      <c:pt idx="12028">
                        <c:v>44910.166666666664</c:v>
                      </c:pt>
                      <c:pt idx="12029">
                        <c:v>44910.208333333336</c:v>
                      </c:pt>
                      <c:pt idx="12030">
                        <c:v>44910.25</c:v>
                      </c:pt>
                      <c:pt idx="12031">
                        <c:v>44910.291666666664</c:v>
                      </c:pt>
                      <c:pt idx="12032">
                        <c:v>44910.333333333336</c:v>
                      </c:pt>
                      <c:pt idx="12033">
                        <c:v>44910.375</c:v>
                      </c:pt>
                      <c:pt idx="12034">
                        <c:v>44910.416666666664</c:v>
                      </c:pt>
                      <c:pt idx="12035">
                        <c:v>44910.458333333336</c:v>
                      </c:pt>
                      <c:pt idx="12036">
                        <c:v>44910.5</c:v>
                      </c:pt>
                      <c:pt idx="12037">
                        <c:v>44910.541666666664</c:v>
                      </c:pt>
                      <c:pt idx="12038">
                        <c:v>44910.583333333336</c:v>
                      </c:pt>
                      <c:pt idx="12039">
                        <c:v>44910.625</c:v>
                      </c:pt>
                      <c:pt idx="12040">
                        <c:v>44910.666666666664</c:v>
                      </c:pt>
                      <c:pt idx="12041">
                        <c:v>44910.708333333336</c:v>
                      </c:pt>
                      <c:pt idx="12042">
                        <c:v>44910.75</c:v>
                      </c:pt>
                      <c:pt idx="12043">
                        <c:v>44910.791666666664</c:v>
                      </c:pt>
                      <c:pt idx="12044">
                        <c:v>44910.833333333336</c:v>
                      </c:pt>
                      <c:pt idx="12045">
                        <c:v>44910.875</c:v>
                      </c:pt>
                      <c:pt idx="12046">
                        <c:v>44910.916666666664</c:v>
                      </c:pt>
                      <c:pt idx="12047">
                        <c:v>44910.958333333336</c:v>
                      </c:pt>
                      <c:pt idx="12048">
                        <c:v>44911</c:v>
                      </c:pt>
                      <c:pt idx="12049">
                        <c:v>44911.041666666664</c:v>
                      </c:pt>
                      <c:pt idx="12050">
                        <c:v>44911.083333333336</c:v>
                      </c:pt>
                      <c:pt idx="12051">
                        <c:v>44911.125</c:v>
                      </c:pt>
                      <c:pt idx="12052">
                        <c:v>44911.166666666664</c:v>
                      </c:pt>
                      <c:pt idx="12053">
                        <c:v>44911.208333333336</c:v>
                      </c:pt>
                      <c:pt idx="12054">
                        <c:v>44911.25</c:v>
                      </c:pt>
                      <c:pt idx="12055">
                        <c:v>44911.291666666664</c:v>
                      </c:pt>
                      <c:pt idx="12056">
                        <c:v>44911.333333333336</c:v>
                      </c:pt>
                      <c:pt idx="12057">
                        <c:v>44911.375</c:v>
                      </c:pt>
                      <c:pt idx="12058">
                        <c:v>44911.416666666664</c:v>
                      </c:pt>
                      <c:pt idx="12059">
                        <c:v>44911.458333333336</c:v>
                      </c:pt>
                      <c:pt idx="12060">
                        <c:v>44911.5</c:v>
                      </c:pt>
                      <c:pt idx="12061">
                        <c:v>44911.541666666664</c:v>
                      </c:pt>
                      <c:pt idx="12062">
                        <c:v>44911.583333333336</c:v>
                      </c:pt>
                      <c:pt idx="12063">
                        <c:v>44911.625</c:v>
                      </c:pt>
                      <c:pt idx="12064">
                        <c:v>44911.666666666664</c:v>
                      </c:pt>
                      <c:pt idx="12065">
                        <c:v>44911.708333333336</c:v>
                      </c:pt>
                      <c:pt idx="12066">
                        <c:v>44911.75</c:v>
                      </c:pt>
                      <c:pt idx="12067">
                        <c:v>44911.791666666664</c:v>
                      </c:pt>
                      <c:pt idx="12068">
                        <c:v>44911.833333333336</c:v>
                      </c:pt>
                      <c:pt idx="12069">
                        <c:v>44911.875</c:v>
                      </c:pt>
                      <c:pt idx="12070">
                        <c:v>44911.916666666664</c:v>
                      </c:pt>
                      <c:pt idx="12071">
                        <c:v>44911.958333333336</c:v>
                      </c:pt>
                      <c:pt idx="12072">
                        <c:v>44912</c:v>
                      </c:pt>
                      <c:pt idx="12073">
                        <c:v>44912.041666666664</c:v>
                      </c:pt>
                      <c:pt idx="12074">
                        <c:v>44912.083333333336</c:v>
                      </c:pt>
                      <c:pt idx="12075">
                        <c:v>44912.125</c:v>
                      </c:pt>
                      <c:pt idx="12076">
                        <c:v>44912.166666666664</c:v>
                      </c:pt>
                      <c:pt idx="12077">
                        <c:v>44912.208333333336</c:v>
                      </c:pt>
                      <c:pt idx="12078">
                        <c:v>44912.25</c:v>
                      </c:pt>
                      <c:pt idx="12079">
                        <c:v>44912.291666666664</c:v>
                      </c:pt>
                      <c:pt idx="12080">
                        <c:v>44912.333333333336</c:v>
                      </c:pt>
                      <c:pt idx="12081">
                        <c:v>44912.375</c:v>
                      </c:pt>
                      <c:pt idx="12082">
                        <c:v>44912.416666666664</c:v>
                      </c:pt>
                      <c:pt idx="12083">
                        <c:v>44912.458333333336</c:v>
                      </c:pt>
                      <c:pt idx="12084">
                        <c:v>44912.5</c:v>
                      </c:pt>
                      <c:pt idx="12085">
                        <c:v>44912.541666666664</c:v>
                      </c:pt>
                      <c:pt idx="12086">
                        <c:v>44912.583333333336</c:v>
                      </c:pt>
                      <c:pt idx="12087">
                        <c:v>44912.625</c:v>
                      </c:pt>
                      <c:pt idx="12088">
                        <c:v>44912.666666666664</c:v>
                      </c:pt>
                      <c:pt idx="12089">
                        <c:v>44912.708333333336</c:v>
                      </c:pt>
                      <c:pt idx="12090">
                        <c:v>44912.75</c:v>
                      </c:pt>
                      <c:pt idx="12091">
                        <c:v>44912.791666666664</c:v>
                      </c:pt>
                      <c:pt idx="12092">
                        <c:v>44912.833333333336</c:v>
                      </c:pt>
                      <c:pt idx="12093">
                        <c:v>44912.875</c:v>
                      </c:pt>
                      <c:pt idx="12094">
                        <c:v>44912.916666666664</c:v>
                      </c:pt>
                      <c:pt idx="12095">
                        <c:v>44912.958333333336</c:v>
                      </c:pt>
                      <c:pt idx="12096">
                        <c:v>44913</c:v>
                      </c:pt>
                      <c:pt idx="12097">
                        <c:v>44913.041666666664</c:v>
                      </c:pt>
                      <c:pt idx="12098">
                        <c:v>44913.083333333336</c:v>
                      </c:pt>
                      <c:pt idx="12099">
                        <c:v>44913.125</c:v>
                      </c:pt>
                      <c:pt idx="12100">
                        <c:v>44913.166666666664</c:v>
                      </c:pt>
                      <c:pt idx="12101">
                        <c:v>44913.208333333336</c:v>
                      </c:pt>
                      <c:pt idx="12102">
                        <c:v>44913.25</c:v>
                      </c:pt>
                      <c:pt idx="12103">
                        <c:v>44913.291666666664</c:v>
                      </c:pt>
                      <c:pt idx="12104">
                        <c:v>44913.333333333336</c:v>
                      </c:pt>
                      <c:pt idx="12105">
                        <c:v>44913.375</c:v>
                      </c:pt>
                      <c:pt idx="12106">
                        <c:v>44913.416666666664</c:v>
                      </c:pt>
                      <c:pt idx="12107">
                        <c:v>44913.458333333336</c:v>
                      </c:pt>
                      <c:pt idx="12108">
                        <c:v>44913.5</c:v>
                      </c:pt>
                      <c:pt idx="12109">
                        <c:v>44913.541666666664</c:v>
                      </c:pt>
                      <c:pt idx="12110">
                        <c:v>44913.583333333336</c:v>
                      </c:pt>
                      <c:pt idx="12111">
                        <c:v>44913.625</c:v>
                      </c:pt>
                      <c:pt idx="12112">
                        <c:v>44913.666666666664</c:v>
                      </c:pt>
                      <c:pt idx="12113">
                        <c:v>44913.708333333336</c:v>
                      </c:pt>
                      <c:pt idx="12114">
                        <c:v>44913.75</c:v>
                      </c:pt>
                      <c:pt idx="12115">
                        <c:v>44913.791666666664</c:v>
                      </c:pt>
                      <c:pt idx="12116">
                        <c:v>44913.833333333336</c:v>
                      </c:pt>
                      <c:pt idx="12117">
                        <c:v>44913.875</c:v>
                      </c:pt>
                      <c:pt idx="12118">
                        <c:v>44913.916666666664</c:v>
                      </c:pt>
                      <c:pt idx="12119">
                        <c:v>44913.958333333336</c:v>
                      </c:pt>
                      <c:pt idx="12120">
                        <c:v>44914</c:v>
                      </c:pt>
                      <c:pt idx="12121">
                        <c:v>44914.041666666664</c:v>
                      </c:pt>
                      <c:pt idx="12122">
                        <c:v>44914.083333333336</c:v>
                      </c:pt>
                      <c:pt idx="12123">
                        <c:v>44914.125</c:v>
                      </c:pt>
                      <c:pt idx="12124">
                        <c:v>44914.166666666664</c:v>
                      </c:pt>
                      <c:pt idx="12125">
                        <c:v>44914.208333333336</c:v>
                      </c:pt>
                      <c:pt idx="12126">
                        <c:v>44914.25</c:v>
                      </c:pt>
                      <c:pt idx="12127">
                        <c:v>44914.291666666664</c:v>
                      </c:pt>
                      <c:pt idx="12128">
                        <c:v>44914.333333333336</c:v>
                      </c:pt>
                      <c:pt idx="12129">
                        <c:v>44914.375</c:v>
                      </c:pt>
                      <c:pt idx="12130">
                        <c:v>44914.416666666664</c:v>
                      </c:pt>
                      <c:pt idx="12131">
                        <c:v>44914.458333333336</c:v>
                      </c:pt>
                      <c:pt idx="12132">
                        <c:v>44914.5</c:v>
                      </c:pt>
                      <c:pt idx="12133">
                        <c:v>44914.541666666664</c:v>
                      </c:pt>
                      <c:pt idx="12134">
                        <c:v>44914.583333333336</c:v>
                      </c:pt>
                      <c:pt idx="12135">
                        <c:v>44914.625</c:v>
                      </c:pt>
                      <c:pt idx="12136">
                        <c:v>44914.666666666664</c:v>
                      </c:pt>
                      <c:pt idx="12137">
                        <c:v>44914.708333333336</c:v>
                      </c:pt>
                      <c:pt idx="12138">
                        <c:v>44914.75</c:v>
                      </c:pt>
                      <c:pt idx="12139">
                        <c:v>44914.791666666664</c:v>
                      </c:pt>
                      <c:pt idx="12140">
                        <c:v>44914.833333333336</c:v>
                      </c:pt>
                      <c:pt idx="12141">
                        <c:v>44914.875</c:v>
                      </c:pt>
                      <c:pt idx="12142">
                        <c:v>44914.916666666664</c:v>
                      </c:pt>
                      <c:pt idx="12143">
                        <c:v>44914.958333333336</c:v>
                      </c:pt>
                      <c:pt idx="12144">
                        <c:v>44915</c:v>
                      </c:pt>
                      <c:pt idx="12145">
                        <c:v>44915.041666666664</c:v>
                      </c:pt>
                      <c:pt idx="12146">
                        <c:v>44915.083333333336</c:v>
                      </c:pt>
                      <c:pt idx="12147">
                        <c:v>44915.125</c:v>
                      </c:pt>
                      <c:pt idx="12148">
                        <c:v>44915.166666666664</c:v>
                      </c:pt>
                      <c:pt idx="12149">
                        <c:v>44915.208333333336</c:v>
                      </c:pt>
                      <c:pt idx="12150">
                        <c:v>44915.25</c:v>
                      </c:pt>
                      <c:pt idx="12151">
                        <c:v>44915.291666666664</c:v>
                      </c:pt>
                      <c:pt idx="12152">
                        <c:v>44915.333333333336</c:v>
                      </c:pt>
                      <c:pt idx="12153">
                        <c:v>44915.375</c:v>
                      </c:pt>
                      <c:pt idx="12154">
                        <c:v>44915.416666666664</c:v>
                      </c:pt>
                      <c:pt idx="12155">
                        <c:v>44915.458333333336</c:v>
                      </c:pt>
                      <c:pt idx="12156">
                        <c:v>44915.5</c:v>
                      </c:pt>
                      <c:pt idx="12157">
                        <c:v>44915.541666666664</c:v>
                      </c:pt>
                      <c:pt idx="12158">
                        <c:v>44915.583333333336</c:v>
                      </c:pt>
                      <c:pt idx="12159">
                        <c:v>44915.625</c:v>
                      </c:pt>
                      <c:pt idx="12160">
                        <c:v>44915.666666666664</c:v>
                      </c:pt>
                      <c:pt idx="12161">
                        <c:v>44915.708333333336</c:v>
                      </c:pt>
                      <c:pt idx="12162">
                        <c:v>44915.75</c:v>
                      </c:pt>
                      <c:pt idx="12163">
                        <c:v>44915.791666666664</c:v>
                      </c:pt>
                      <c:pt idx="12164">
                        <c:v>44915.833333333336</c:v>
                      </c:pt>
                      <c:pt idx="12165">
                        <c:v>44915.875</c:v>
                      </c:pt>
                      <c:pt idx="12166">
                        <c:v>44915.916666666664</c:v>
                      </c:pt>
                      <c:pt idx="12167">
                        <c:v>44915.958333333336</c:v>
                      </c:pt>
                      <c:pt idx="12168">
                        <c:v>44916</c:v>
                      </c:pt>
                      <c:pt idx="12169">
                        <c:v>44916.041666666664</c:v>
                      </c:pt>
                      <c:pt idx="12170">
                        <c:v>44916.083333333336</c:v>
                      </c:pt>
                      <c:pt idx="12171">
                        <c:v>44916.125</c:v>
                      </c:pt>
                      <c:pt idx="12172">
                        <c:v>44916.166666666664</c:v>
                      </c:pt>
                      <c:pt idx="12173">
                        <c:v>44916.208333333336</c:v>
                      </c:pt>
                      <c:pt idx="12174">
                        <c:v>44916.25</c:v>
                      </c:pt>
                      <c:pt idx="12175">
                        <c:v>44916.291666666664</c:v>
                      </c:pt>
                      <c:pt idx="12176">
                        <c:v>44916.333333333336</c:v>
                      </c:pt>
                      <c:pt idx="12177">
                        <c:v>44916.375</c:v>
                      </c:pt>
                      <c:pt idx="12178">
                        <c:v>44916.416666666664</c:v>
                      </c:pt>
                      <c:pt idx="12179">
                        <c:v>44916.458333333336</c:v>
                      </c:pt>
                      <c:pt idx="12180">
                        <c:v>44916.5</c:v>
                      </c:pt>
                      <c:pt idx="12181">
                        <c:v>44916.541666666664</c:v>
                      </c:pt>
                      <c:pt idx="12182">
                        <c:v>44916.583333333336</c:v>
                      </c:pt>
                      <c:pt idx="12183">
                        <c:v>44916.625</c:v>
                      </c:pt>
                      <c:pt idx="12184">
                        <c:v>44916.666666666664</c:v>
                      </c:pt>
                      <c:pt idx="12185">
                        <c:v>44916.708333333336</c:v>
                      </c:pt>
                      <c:pt idx="12186">
                        <c:v>44916.75</c:v>
                      </c:pt>
                      <c:pt idx="12187">
                        <c:v>44916.791666666664</c:v>
                      </c:pt>
                      <c:pt idx="12188">
                        <c:v>44916.833333333336</c:v>
                      </c:pt>
                      <c:pt idx="12189">
                        <c:v>44916.875</c:v>
                      </c:pt>
                      <c:pt idx="12190">
                        <c:v>44916.916666666664</c:v>
                      </c:pt>
                      <c:pt idx="12191">
                        <c:v>44916.958333333336</c:v>
                      </c:pt>
                      <c:pt idx="12192">
                        <c:v>44917</c:v>
                      </c:pt>
                      <c:pt idx="12193">
                        <c:v>44917.041666666664</c:v>
                      </c:pt>
                      <c:pt idx="12194">
                        <c:v>44917.083333333336</c:v>
                      </c:pt>
                      <c:pt idx="12195">
                        <c:v>44917.125</c:v>
                      </c:pt>
                      <c:pt idx="12196">
                        <c:v>44917.166666666664</c:v>
                      </c:pt>
                      <c:pt idx="12197">
                        <c:v>44917.208333333336</c:v>
                      </c:pt>
                      <c:pt idx="12198">
                        <c:v>44917.25</c:v>
                      </c:pt>
                      <c:pt idx="12199">
                        <c:v>44917.291666666664</c:v>
                      </c:pt>
                      <c:pt idx="12200">
                        <c:v>44917.333333333336</c:v>
                      </c:pt>
                      <c:pt idx="12201">
                        <c:v>44917.375</c:v>
                      </c:pt>
                      <c:pt idx="12202">
                        <c:v>44917.416666666664</c:v>
                      </c:pt>
                      <c:pt idx="12203">
                        <c:v>44917.458333333336</c:v>
                      </c:pt>
                      <c:pt idx="12204">
                        <c:v>44917.5</c:v>
                      </c:pt>
                      <c:pt idx="12205">
                        <c:v>44917.541666666664</c:v>
                      </c:pt>
                      <c:pt idx="12206">
                        <c:v>44917.583333333336</c:v>
                      </c:pt>
                      <c:pt idx="12207">
                        <c:v>44917.625</c:v>
                      </c:pt>
                      <c:pt idx="12208">
                        <c:v>44917.666666666664</c:v>
                      </c:pt>
                      <c:pt idx="12209">
                        <c:v>44917.708333333336</c:v>
                      </c:pt>
                      <c:pt idx="12210">
                        <c:v>44917.75</c:v>
                      </c:pt>
                      <c:pt idx="12211">
                        <c:v>44917.791666666664</c:v>
                      </c:pt>
                      <c:pt idx="12212">
                        <c:v>44917.833333333336</c:v>
                      </c:pt>
                      <c:pt idx="12213">
                        <c:v>44917.875</c:v>
                      </c:pt>
                      <c:pt idx="12214">
                        <c:v>44917.916666666664</c:v>
                      </c:pt>
                      <c:pt idx="12215">
                        <c:v>44917.958333333336</c:v>
                      </c:pt>
                      <c:pt idx="12216">
                        <c:v>44918</c:v>
                      </c:pt>
                      <c:pt idx="12217">
                        <c:v>44918.041666666664</c:v>
                      </c:pt>
                      <c:pt idx="12218">
                        <c:v>44918.083333333336</c:v>
                      </c:pt>
                      <c:pt idx="12219">
                        <c:v>44918.125</c:v>
                      </c:pt>
                      <c:pt idx="12220">
                        <c:v>44918.166666666664</c:v>
                      </c:pt>
                      <c:pt idx="12221">
                        <c:v>44918.208333333336</c:v>
                      </c:pt>
                      <c:pt idx="12222">
                        <c:v>44918.25</c:v>
                      </c:pt>
                      <c:pt idx="12223">
                        <c:v>44918.291666666664</c:v>
                      </c:pt>
                      <c:pt idx="12224">
                        <c:v>44918.333333333336</c:v>
                      </c:pt>
                      <c:pt idx="12225">
                        <c:v>44918.375</c:v>
                      </c:pt>
                      <c:pt idx="12226">
                        <c:v>44918.416666666664</c:v>
                      </c:pt>
                      <c:pt idx="12227">
                        <c:v>44918.458333333336</c:v>
                      </c:pt>
                      <c:pt idx="12228">
                        <c:v>44918.5</c:v>
                      </c:pt>
                      <c:pt idx="12229">
                        <c:v>44918.541666666664</c:v>
                      </c:pt>
                      <c:pt idx="12230">
                        <c:v>44918.583333333336</c:v>
                      </c:pt>
                      <c:pt idx="12231">
                        <c:v>44918.625</c:v>
                      </c:pt>
                      <c:pt idx="12232">
                        <c:v>44918.666666666664</c:v>
                      </c:pt>
                      <c:pt idx="12233">
                        <c:v>44918.708333333336</c:v>
                      </c:pt>
                      <c:pt idx="12234">
                        <c:v>44918.75</c:v>
                      </c:pt>
                      <c:pt idx="12235">
                        <c:v>44918.791666666664</c:v>
                      </c:pt>
                      <c:pt idx="12236">
                        <c:v>44918.833333333336</c:v>
                      </c:pt>
                      <c:pt idx="12237">
                        <c:v>44918.875</c:v>
                      </c:pt>
                      <c:pt idx="12238">
                        <c:v>44918.916666666664</c:v>
                      </c:pt>
                      <c:pt idx="12239">
                        <c:v>44918.958333333336</c:v>
                      </c:pt>
                      <c:pt idx="12240">
                        <c:v>44919</c:v>
                      </c:pt>
                      <c:pt idx="12241">
                        <c:v>44919.041666666664</c:v>
                      </c:pt>
                      <c:pt idx="12242">
                        <c:v>44919.083333333336</c:v>
                      </c:pt>
                      <c:pt idx="12243">
                        <c:v>44919.125</c:v>
                      </c:pt>
                      <c:pt idx="12244">
                        <c:v>44919.166666666664</c:v>
                      </c:pt>
                      <c:pt idx="12245">
                        <c:v>44919.208333333336</c:v>
                      </c:pt>
                      <c:pt idx="12246">
                        <c:v>44919.25</c:v>
                      </c:pt>
                      <c:pt idx="12247">
                        <c:v>44919.291666666664</c:v>
                      </c:pt>
                      <c:pt idx="12248">
                        <c:v>44919.333333333336</c:v>
                      </c:pt>
                      <c:pt idx="12249">
                        <c:v>44919.375</c:v>
                      </c:pt>
                      <c:pt idx="12250">
                        <c:v>44919.416666666664</c:v>
                      </c:pt>
                      <c:pt idx="12251">
                        <c:v>44919.458333333336</c:v>
                      </c:pt>
                      <c:pt idx="12252">
                        <c:v>44919.5</c:v>
                      </c:pt>
                      <c:pt idx="12253">
                        <c:v>44919.541666666664</c:v>
                      </c:pt>
                      <c:pt idx="12254">
                        <c:v>44919.583333333336</c:v>
                      </c:pt>
                      <c:pt idx="12255">
                        <c:v>44919.625</c:v>
                      </c:pt>
                      <c:pt idx="12256">
                        <c:v>44919.666666666664</c:v>
                      </c:pt>
                      <c:pt idx="12257">
                        <c:v>44919.708333333336</c:v>
                      </c:pt>
                      <c:pt idx="12258">
                        <c:v>44919.75</c:v>
                      </c:pt>
                      <c:pt idx="12259">
                        <c:v>44919.791666666664</c:v>
                      </c:pt>
                      <c:pt idx="12260">
                        <c:v>44919.833333333336</c:v>
                      </c:pt>
                      <c:pt idx="12261">
                        <c:v>44919.875</c:v>
                      </c:pt>
                      <c:pt idx="12262">
                        <c:v>44919.916666666664</c:v>
                      </c:pt>
                      <c:pt idx="12263">
                        <c:v>44919.958333333336</c:v>
                      </c:pt>
                      <c:pt idx="12264">
                        <c:v>44920</c:v>
                      </c:pt>
                      <c:pt idx="12265">
                        <c:v>44920.041666666664</c:v>
                      </c:pt>
                      <c:pt idx="12266">
                        <c:v>44920.083333333336</c:v>
                      </c:pt>
                      <c:pt idx="12267">
                        <c:v>44920.125</c:v>
                      </c:pt>
                      <c:pt idx="12268">
                        <c:v>44920.166666666664</c:v>
                      </c:pt>
                      <c:pt idx="12269">
                        <c:v>44920.208333333336</c:v>
                      </c:pt>
                      <c:pt idx="12270">
                        <c:v>44920.25</c:v>
                      </c:pt>
                      <c:pt idx="12271">
                        <c:v>44920.291666666664</c:v>
                      </c:pt>
                      <c:pt idx="12272">
                        <c:v>44920.333333333336</c:v>
                      </c:pt>
                      <c:pt idx="12273">
                        <c:v>44920.375</c:v>
                      </c:pt>
                      <c:pt idx="12274">
                        <c:v>44920.416666666664</c:v>
                      </c:pt>
                      <c:pt idx="12275">
                        <c:v>44920.458333333336</c:v>
                      </c:pt>
                      <c:pt idx="12276">
                        <c:v>44920.5</c:v>
                      </c:pt>
                      <c:pt idx="12277">
                        <c:v>44920.541666666664</c:v>
                      </c:pt>
                      <c:pt idx="12278">
                        <c:v>44920.583333333336</c:v>
                      </c:pt>
                      <c:pt idx="12279">
                        <c:v>44920.625</c:v>
                      </c:pt>
                      <c:pt idx="12280">
                        <c:v>44920.666666666664</c:v>
                      </c:pt>
                      <c:pt idx="12281">
                        <c:v>44920.708333333336</c:v>
                      </c:pt>
                      <c:pt idx="12282">
                        <c:v>44920.75</c:v>
                      </c:pt>
                      <c:pt idx="12283">
                        <c:v>44920.791666666664</c:v>
                      </c:pt>
                      <c:pt idx="12284">
                        <c:v>44920.833333333336</c:v>
                      </c:pt>
                      <c:pt idx="12285">
                        <c:v>44920.875</c:v>
                      </c:pt>
                      <c:pt idx="12286">
                        <c:v>44920.916666666664</c:v>
                      </c:pt>
                      <c:pt idx="12287">
                        <c:v>44920.958333333336</c:v>
                      </c:pt>
                      <c:pt idx="12288">
                        <c:v>44921</c:v>
                      </c:pt>
                      <c:pt idx="12289">
                        <c:v>44921.041666666664</c:v>
                      </c:pt>
                      <c:pt idx="12290">
                        <c:v>44921.083333333336</c:v>
                      </c:pt>
                      <c:pt idx="12291">
                        <c:v>44921.125</c:v>
                      </c:pt>
                      <c:pt idx="12292">
                        <c:v>44921.166666666664</c:v>
                      </c:pt>
                      <c:pt idx="12293">
                        <c:v>44921.208333333336</c:v>
                      </c:pt>
                      <c:pt idx="12294">
                        <c:v>44921.25</c:v>
                      </c:pt>
                      <c:pt idx="12295">
                        <c:v>44921.291666666664</c:v>
                      </c:pt>
                      <c:pt idx="12296">
                        <c:v>44921.333333333336</c:v>
                      </c:pt>
                      <c:pt idx="12297">
                        <c:v>44921.375</c:v>
                      </c:pt>
                      <c:pt idx="12298">
                        <c:v>44921.416666666664</c:v>
                      </c:pt>
                      <c:pt idx="12299">
                        <c:v>44921.458333333336</c:v>
                      </c:pt>
                      <c:pt idx="12300">
                        <c:v>44921.5</c:v>
                      </c:pt>
                      <c:pt idx="12301">
                        <c:v>44921.541666666664</c:v>
                      </c:pt>
                      <c:pt idx="12302">
                        <c:v>44921.583333333336</c:v>
                      </c:pt>
                      <c:pt idx="12303">
                        <c:v>44921.625</c:v>
                      </c:pt>
                      <c:pt idx="12304">
                        <c:v>44921.666666666664</c:v>
                      </c:pt>
                      <c:pt idx="12305">
                        <c:v>44921.708333333336</c:v>
                      </c:pt>
                      <c:pt idx="12306">
                        <c:v>44921.75</c:v>
                      </c:pt>
                      <c:pt idx="12307">
                        <c:v>44921.791666666664</c:v>
                      </c:pt>
                      <c:pt idx="12308">
                        <c:v>44921.833333333336</c:v>
                      </c:pt>
                      <c:pt idx="12309">
                        <c:v>44921.875</c:v>
                      </c:pt>
                      <c:pt idx="12310">
                        <c:v>44921.916666666664</c:v>
                      </c:pt>
                      <c:pt idx="12311">
                        <c:v>44921.958333333336</c:v>
                      </c:pt>
                      <c:pt idx="12312">
                        <c:v>44922</c:v>
                      </c:pt>
                      <c:pt idx="12313">
                        <c:v>44922.041666666664</c:v>
                      </c:pt>
                      <c:pt idx="12314">
                        <c:v>44922.083333333336</c:v>
                      </c:pt>
                      <c:pt idx="12315">
                        <c:v>44922.125</c:v>
                      </c:pt>
                      <c:pt idx="12316">
                        <c:v>44922.166666666664</c:v>
                      </c:pt>
                      <c:pt idx="12317">
                        <c:v>44922.208333333336</c:v>
                      </c:pt>
                      <c:pt idx="12318">
                        <c:v>44922.25</c:v>
                      </c:pt>
                      <c:pt idx="12319">
                        <c:v>44922.291666666664</c:v>
                      </c:pt>
                      <c:pt idx="12320">
                        <c:v>44922.333333333336</c:v>
                      </c:pt>
                      <c:pt idx="12321">
                        <c:v>44922.375</c:v>
                      </c:pt>
                      <c:pt idx="12322">
                        <c:v>44922.416666666664</c:v>
                      </c:pt>
                      <c:pt idx="12323">
                        <c:v>44922.458333333336</c:v>
                      </c:pt>
                      <c:pt idx="12324">
                        <c:v>44922.5</c:v>
                      </c:pt>
                      <c:pt idx="12325">
                        <c:v>44922.541666666664</c:v>
                      </c:pt>
                      <c:pt idx="12326">
                        <c:v>44922.583333333336</c:v>
                      </c:pt>
                      <c:pt idx="12327">
                        <c:v>44922.625</c:v>
                      </c:pt>
                      <c:pt idx="12328">
                        <c:v>44922.666666666664</c:v>
                      </c:pt>
                      <c:pt idx="12329">
                        <c:v>44922.708333333336</c:v>
                      </c:pt>
                      <c:pt idx="12330">
                        <c:v>44922.75</c:v>
                      </c:pt>
                      <c:pt idx="12331">
                        <c:v>44922.791666666664</c:v>
                      </c:pt>
                      <c:pt idx="12332">
                        <c:v>44922.833333333336</c:v>
                      </c:pt>
                      <c:pt idx="12333">
                        <c:v>44922.875</c:v>
                      </c:pt>
                      <c:pt idx="12334">
                        <c:v>44922.916666666664</c:v>
                      </c:pt>
                      <c:pt idx="12335">
                        <c:v>44922.958333333336</c:v>
                      </c:pt>
                      <c:pt idx="12336">
                        <c:v>44923</c:v>
                      </c:pt>
                      <c:pt idx="12337">
                        <c:v>44923.041666666664</c:v>
                      </c:pt>
                      <c:pt idx="12338">
                        <c:v>44923.083333333336</c:v>
                      </c:pt>
                      <c:pt idx="12339">
                        <c:v>44923.125</c:v>
                      </c:pt>
                      <c:pt idx="12340">
                        <c:v>44923.166666666664</c:v>
                      </c:pt>
                      <c:pt idx="12341">
                        <c:v>44923.208333333336</c:v>
                      </c:pt>
                      <c:pt idx="12342">
                        <c:v>44923.25</c:v>
                      </c:pt>
                      <c:pt idx="12343">
                        <c:v>44923.291666666664</c:v>
                      </c:pt>
                      <c:pt idx="12344">
                        <c:v>44923.333333333336</c:v>
                      </c:pt>
                      <c:pt idx="12345">
                        <c:v>44923.375</c:v>
                      </c:pt>
                      <c:pt idx="12346">
                        <c:v>44923.416666666664</c:v>
                      </c:pt>
                      <c:pt idx="12347">
                        <c:v>44923.458333333336</c:v>
                      </c:pt>
                      <c:pt idx="12348">
                        <c:v>44923.5</c:v>
                      </c:pt>
                      <c:pt idx="12349">
                        <c:v>44923.541666666664</c:v>
                      </c:pt>
                      <c:pt idx="12350">
                        <c:v>44923.583333333336</c:v>
                      </c:pt>
                      <c:pt idx="12351">
                        <c:v>44923.625</c:v>
                      </c:pt>
                      <c:pt idx="12352">
                        <c:v>44923.666666666664</c:v>
                      </c:pt>
                      <c:pt idx="12353">
                        <c:v>44923.708333333336</c:v>
                      </c:pt>
                      <c:pt idx="12354">
                        <c:v>44923.75</c:v>
                      </c:pt>
                      <c:pt idx="12355">
                        <c:v>44923.791666666664</c:v>
                      </c:pt>
                      <c:pt idx="12356">
                        <c:v>44923.833333333336</c:v>
                      </c:pt>
                      <c:pt idx="12357">
                        <c:v>44923.875</c:v>
                      </c:pt>
                      <c:pt idx="12358">
                        <c:v>44923.916666666664</c:v>
                      </c:pt>
                      <c:pt idx="12359">
                        <c:v>44923.958333333336</c:v>
                      </c:pt>
                      <c:pt idx="12360">
                        <c:v>44924</c:v>
                      </c:pt>
                      <c:pt idx="12361">
                        <c:v>44924.041666666664</c:v>
                      </c:pt>
                      <c:pt idx="12362">
                        <c:v>44924.083333333336</c:v>
                      </c:pt>
                      <c:pt idx="12363">
                        <c:v>44924.125</c:v>
                      </c:pt>
                      <c:pt idx="12364">
                        <c:v>44924.166666666664</c:v>
                      </c:pt>
                      <c:pt idx="12365">
                        <c:v>44924.208333333336</c:v>
                      </c:pt>
                      <c:pt idx="12366">
                        <c:v>44924.25</c:v>
                      </c:pt>
                      <c:pt idx="12367">
                        <c:v>44924.291666666664</c:v>
                      </c:pt>
                      <c:pt idx="12368">
                        <c:v>44924.333333333336</c:v>
                      </c:pt>
                      <c:pt idx="12369">
                        <c:v>44924.375</c:v>
                      </c:pt>
                      <c:pt idx="12370">
                        <c:v>44924.416666666664</c:v>
                      </c:pt>
                      <c:pt idx="12371">
                        <c:v>44924.458333333336</c:v>
                      </c:pt>
                      <c:pt idx="12372">
                        <c:v>44924.5</c:v>
                      </c:pt>
                      <c:pt idx="12373">
                        <c:v>44924.541666666664</c:v>
                      </c:pt>
                      <c:pt idx="12374">
                        <c:v>44924.583333333336</c:v>
                      </c:pt>
                      <c:pt idx="12375">
                        <c:v>44924.625</c:v>
                      </c:pt>
                      <c:pt idx="12376">
                        <c:v>44924.666666666664</c:v>
                      </c:pt>
                      <c:pt idx="12377">
                        <c:v>44924.708333333336</c:v>
                      </c:pt>
                      <c:pt idx="12378">
                        <c:v>44924.75</c:v>
                      </c:pt>
                      <c:pt idx="12379">
                        <c:v>44924.791666666664</c:v>
                      </c:pt>
                      <c:pt idx="12380">
                        <c:v>44924.833333333336</c:v>
                      </c:pt>
                      <c:pt idx="12381">
                        <c:v>44924.875</c:v>
                      </c:pt>
                      <c:pt idx="12382">
                        <c:v>44924.916666666664</c:v>
                      </c:pt>
                      <c:pt idx="12383">
                        <c:v>44924.958333333336</c:v>
                      </c:pt>
                      <c:pt idx="12384">
                        <c:v>44925</c:v>
                      </c:pt>
                      <c:pt idx="12385">
                        <c:v>44925.041666666664</c:v>
                      </c:pt>
                      <c:pt idx="12386">
                        <c:v>44925.083333333336</c:v>
                      </c:pt>
                      <c:pt idx="12387">
                        <c:v>44925.125</c:v>
                      </c:pt>
                      <c:pt idx="12388">
                        <c:v>44925.166666666664</c:v>
                      </c:pt>
                      <c:pt idx="12389">
                        <c:v>44925.208333333336</c:v>
                      </c:pt>
                      <c:pt idx="12390">
                        <c:v>44925.25</c:v>
                      </c:pt>
                      <c:pt idx="12391">
                        <c:v>44925.291666666664</c:v>
                      </c:pt>
                      <c:pt idx="12392">
                        <c:v>44925.333333333336</c:v>
                      </c:pt>
                      <c:pt idx="12393">
                        <c:v>44925.375</c:v>
                      </c:pt>
                      <c:pt idx="12394">
                        <c:v>44925.416666666664</c:v>
                      </c:pt>
                      <c:pt idx="12395">
                        <c:v>44925.458333333336</c:v>
                      </c:pt>
                      <c:pt idx="12396">
                        <c:v>44925.5</c:v>
                      </c:pt>
                      <c:pt idx="12397">
                        <c:v>44925.541666666664</c:v>
                      </c:pt>
                      <c:pt idx="12398">
                        <c:v>44925.583333333336</c:v>
                      </c:pt>
                      <c:pt idx="12399">
                        <c:v>44925.625</c:v>
                      </c:pt>
                      <c:pt idx="12400">
                        <c:v>44925.666666666664</c:v>
                      </c:pt>
                      <c:pt idx="12401">
                        <c:v>44925.708333333336</c:v>
                      </c:pt>
                      <c:pt idx="12402">
                        <c:v>44925.75</c:v>
                      </c:pt>
                      <c:pt idx="12403">
                        <c:v>44925.791666666664</c:v>
                      </c:pt>
                      <c:pt idx="12404">
                        <c:v>44925.833333333336</c:v>
                      </c:pt>
                      <c:pt idx="12405">
                        <c:v>44925.875</c:v>
                      </c:pt>
                      <c:pt idx="12406">
                        <c:v>44925.916666666664</c:v>
                      </c:pt>
                      <c:pt idx="12407">
                        <c:v>44925.958333333336</c:v>
                      </c:pt>
                      <c:pt idx="12408">
                        <c:v>44926</c:v>
                      </c:pt>
                      <c:pt idx="12409">
                        <c:v>44926.041666666664</c:v>
                      </c:pt>
                      <c:pt idx="12410">
                        <c:v>44926.083333333336</c:v>
                      </c:pt>
                      <c:pt idx="12411">
                        <c:v>44926.125</c:v>
                      </c:pt>
                      <c:pt idx="12412">
                        <c:v>44926.166666666664</c:v>
                      </c:pt>
                      <c:pt idx="12413">
                        <c:v>44926.208333333336</c:v>
                      </c:pt>
                      <c:pt idx="12414">
                        <c:v>44926.25</c:v>
                      </c:pt>
                      <c:pt idx="12415">
                        <c:v>44926.291666666664</c:v>
                      </c:pt>
                      <c:pt idx="12416">
                        <c:v>44926.333333333336</c:v>
                      </c:pt>
                      <c:pt idx="12417">
                        <c:v>44926.375</c:v>
                      </c:pt>
                      <c:pt idx="12418">
                        <c:v>44926.416666666664</c:v>
                      </c:pt>
                      <c:pt idx="12419">
                        <c:v>44926.458333333336</c:v>
                      </c:pt>
                      <c:pt idx="12420">
                        <c:v>44926.5</c:v>
                      </c:pt>
                      <c:pt idx="12421">
                        <c:v>44926.541666666664</c:v>
                      </c:pt>
                      <c:pt idx="12422">
                        <c:v>44926.583333333336</c:v>
                      </c:pt>
                      <c:pt idx="12423">
                        <c:v>44926.625</c:v>
                      </c:pt>
                      <c:pt idx="12424">
                        <c:v>44926.666666666664</c:v>
                      </c:pt>
                      <c:pt idx="12425">
                        <c:v>44926.708333333336</c:v>
                      </c:pt>
                      <c:pt idx="12426">
                        <c:v>44926.75</c:v>
                      </c:pt>
                      <c:pt idx="12427">
                        <c:v>44926.791666666664</c:v>
                      </c:pt>
                      <c:pt idx="12428">
                        <c:v>44926.833333333336</c:v>
                      </c:pt>
                      <c:pt idx="12429">
                        <c:v>44926.875</c:v>
                      </c:pt>
                      <c:pt idx="12430">
                        <c:v>44926.916666666664</c:v>
                      </c:pt>
                      <c:pt idx="12431">
                        <c:v>44926.958333333336</c:v>
                      </c:pt>
                      <c:pt idx="12432">
                        <c:v>44927</c:v>
                      </c:pt>
                      <c:pt idx="12433">
                        <c:v>44927.041666666664</c:v>
                      </c:pt>
                      <c:pt idx="12434">
                        <c:v>44927.083333333336</c:v>
                      </c:pt>
                      <c:pt idx="12435">
                        <c:v>44927.125</c:v>
                      </c:pt>
                      <c:pt idx="12436">
                        <c:v>44927.166666666664</c:v>
                      </c:pt>
                      <c:pt idx="12437">
                        <c:v>44927.208333333336</c:v>
                      </c:pt>
                      <c:pt idx="12438">
                        <c:v>44927.25</c:v>
                      </c:pt>
                      <c:pt idx="12439">
                        <c:v>44927.291666666664</c:v>
                      </c:pt>
                      <c:pt idx="12440">
                        <c:v>44927.333333333336</c:v>
                      </c:pt>
                      <c:pt idx="12441">
                        <c:v>44927.375</c:v>
                      </c:pt>
                      <c:pt idx="12442">
                        <c:v>44927.416666666664</c:v>
                      </c:pt>
                      <c:pt idx="12443">
                        <c:v>44927.458333333336</c:v>
                      </c:pt>
                      <c:pt idx="12444">
                        <c:v>44927.5</c:v>
                      </c:pt>
                      <c:pt idx="12445">
                        <c:v>44927.541666666664</c:v>
                      </c:pt>
                      <c:pt idx="12446">
                        <c:v>44927.583333333336</c:v>
                      </c:pt>
                      <c:pt idx="12447">
                        <c:v>44927.625</c:v>
                      </c:pt>
                      <c:pt idx="12448">
                        <c:v>44927.666666666664</c:v>
                      </c:pt>
                      <c:pt idx="12449">
                        <c:v>44927.708333333336</c:v>
                      </c:pt>
                      <c:pt idx="12450">
                        <c:v>44927.75</c:v>
                      </c:pt>
                      <c:pt idx="12451">
                        <c:v>44927.791666666664</c:v>
                      </c:pt>
                      <c:pt idx="12452">
                        <c:v>44927.833333333336</c:v>
                      </c:pt>
                      <c:pt idx="12453">
                        <c:v>44927.875</c:v>
                      </c:pt>
                      <c:pt idx="12454">
                        <c:v>44927.916666666664</c:v>
                      </c:pt>
                      <c:pt idx="12455">
                        <c:v>44927.958333333336</c:v>
                      </c:pt>
                      <c:pt idx="12456">
                        <c:v>44928</c:v>
                      </c:pt>
                      <c:pt idx="12457">
                        <c:v>44928.041666666664</c:v>
                      </c:pt>
                      <c:pt idx="12458">
                        <c:v>44928.083333333336</c:v>
                      </c:pt>
                      <c:pt idx="12459">
                        <c:v>44928.125</c:v>
                      </c:pt>
                      <c:pt idx="12460">
                        <c:v>44928.166666666664</c:v>
                      </c:pt>
                      <c:pt idx="12461">
                        <c:v>44928.208333333336</c:v>
                      </c:pt>
                      <c:pt idx="12462">
                        <c:v>44928.25</c:v>
                      </c:pt>
                      <c:pt idx="12463">
                        <c:v>44928.291666666664</c:v>
                      </c:pt>
                      <c:pt idx="12464">
                        <c:v>44928.333333333336</c:v>
                      </c:pt>
                      <c:pt idx="12465">
                        <c:v>44928.375</c:v>
                      </c:pt>
                      <c:pt idx="12466">
                        <c:v>44928.416666666664</c:v>
                      </c:pt>
                      <c:pt idx="12467">
                        <c:v>44928.458333333336</c:v>
                      </c:pt>
                      <c:pt idx="12468">
                        <c:v>44928.5</c:v>
                      </c:pt>
                      <c:pt idx="12469">
                        <c:v>44928.541666666664</c:v>
                      </c:pt>
                      <c:pt idx="12470">
                        <c:v>44928.583333333336</c:v>
                      </c:pt>
                      <c:pt idx="12471">
                        <c:v>44928.625</c:v>
                      </c:pt>
                      <c:pt idx="12472">
                        <c:v>44928.666666666664</c:v>
                      </c:pt>
                      <c:pt idx="12473">
                        <c:v>44928.708333333336</c:v>
                      </c:pt>
                      <c:pt idx="12474">
                        <c:v>44928.75</c:v>
                      </c:pt>
                      <c:pt idx="12475">
                        <c:v>44928.791666666664</c:v>
                      </c:pt>
                      <c:pt idx="12476">
                        <c:v>44928.833333333336</c:v>
                      </c:pt>
                      <c:pt idx="12477">
                        <c:v>44928.875</c:v>
                      </c:pt>
                      <c:pt idx="12478">
                        <c:v>44928.916666666664</c:v>
                      </c:pt>
                      <c:pt idx="12479">
                        <c:v>44928.958333333336</c:v>
                      </c:pt>
                      <c:pt idx="12480">
                        <c:v>44929</c:v>
                      </c:pt>
                      <c:pt idx="12481">
                        <c:v>44929.041666666664</c:v>
                      </c:pt>
                      <c:pt idx="12482">
                        <c:v>44929.083333333336</c:v>
                      </c:pt>
                      <c:pt idx="12483">
                        <c:v>44929.125</c:v>
                      </c:pt>
                      <c:pt idx="12484">
                        <c:v>44929.166666666664</c:v>
                      </c:pt>
                      <c:pt idx="12485">
                        <c:v>44929.208333333336</c:v>
                      </c:pt>
                      <c:pt idx="12486">
                        <c:v>44929.25</c:v>
                      </c:pt>
                      <c:pt idx="12487">
                        <c:v>44929.291666666664</c:v>
                      </c:pt>
                      <c:pt idx="12488">
                        <c:v>44929.333333333336</c:v>
                      </c:pt>
                      <c:pt idx="12489">
                        <c:v>44929.375</c:v>
                      </c:pt>
                      <c:pt idx="12490">
                        <c:v>44929.416666666664</c:v>
                      </c:pt>
                      <c:pt idx="12491">
                        <c:v>44929.458333333336</c:v>
                      </c:pt>
                      <c:pt idx="12492">
                        <c:v>44929.5</c:v>
                      </c:pt>
                      <c:pt idx="12493">
                        <c:v>44929.541666666664</c:v>
                      </c:pt>
                      <c:pt idx="12494">
                        <c:v>44929.583333333336</c:v>
                      </c:pt>
                      <c:pt idx="12495">
                        <c:v>44929.625</c:v>
                      </c:pt>
                      <c:pt idx="12496">
                        <c:v>44929.666666666664</c:v>
                      </c:pt>
                      <c:pt idx="12497">
                        <c:v>44929.708333333336</c:v>
                      </c:pt>
                      <c:pt idx="12498">
                        <c:v>44929.75</c:v>
                      </c:pt>
                      <c:pt idx="12499">
                        <c:v>44929.791666666664</c:v>
                      </c:pt>
                      <c:pt idx="12500">
                        <c:v>44929.833333333336</c:v>
                      </c:pt>
                      <c:pt idx="12501">
                        <c:v>44929.875</c:v>
                      </c:pt>
                      <c:pt idx="12502">
                        <c:v>44929.916666666664</c:v>
                      </c:pt>
                      <c:pt idx="12503">
                        <c:v>44929.958333333336</c:v>
                      </c:pt>
                      <c:pt idx="12504">
                        <c:v>44930</c:v>
                      </c:pt>
                      <c:pt idx="12505">
                        <c:v>44930.041666666664</c:v>
                      </c:pt>
                      <c:pt idx="12506">
                        <c:v>44930.083333333336</c:v>
                      </c:pt>
                      <c:pt idx="12507">
                        <c:v>44930.125</c:v>
                      </c:pt>
                      <c:pt idx="12508">
                        <c:v>44930.166666666664</c:v>
                      </c:pt>
                      <c:pt idx="12509">
                        <c:v>44930.208333333336</c:v>
                      </c:pt>
                      <c:pt idx="12510">
                        <c:v>44930.25</c:v>
                      </c:pt>
                      <c:pt idx="12511">
                        <c:v>44930.291666666664</c:v>
                      </c:pt>
                      <c:pt idx="12512">
                        <c:v>44930.333333333336</c:v>
                      </c:pt>
                      <c:pt idx="12513">
                        <c:v>44930.375</c:v>
                      </c:pt>
                      <c:pt idx="12514">
                        <c:v>44930.416666666664</c:v>
                      </c:pt>
                      <c:pt idx="12515">
                        <c:v>44930.458333333336</c:v>
                      </c:pt>
                      <c:pt idx="12516">
                        <c:v>44930.5</c:v>
                      </c:pt>
                      <c:pt idx="12517">
                        <c:v>44930.541666666664</c:v>
                      </c:pt>
                      <c:pt idx="12518">
                        <c:v>44930.583333333336</c:v>
                      </c:pt>
                      <c:pt idx="12519">
                        <c:v>44930.625</c:v>
                      </c:pt>
                      <c:pt idx="12520">
                        <c:v>44930.666666666664</c:v>
                      </c:pt>
                      <c:pt idx="12521">
                        <c:v>44930.708333333336</c:v>
                      </c:pt>
                      <c:pt idx="12522">
                        <c:v>44930.75</c:v>
                      </c:pt>
                      <c:pt idx="12523">
                        <c:v>44930.791666666664</c:v>
                      </c:pt>
                      <c:pt idx="12524">
                        <c:v>44930.833333333336</c:v>
                      </c:pt>
                      <c:pt idx="12525">
                        <c:v>44930.875</c:v>
                      </c:pt>
                      <c:pt idx="12526">
                        <c:v>44930.916666666664</c:v>
                      </c:pt>
                      <c:pt idx="12527">
                        <c:v>44930.958333333336</c:v>
                      </c:pt>
                      <c:pt idx="12528">
                        <c:v>44931</c:v>
                      </c:pt>
                      <c:pt idx="12529">
                        <c:v>44931.041666666664</c:v>
                      </c:pt>
                      <c:pt idx="12530">
                        <c:v>44931.083333333336</c:v>
                      </c:pt>
                      <c:pt idx="12531">
                        <c:v>44931.125</c:v>
                      </c:pt>
                      <c:pt idx="12532">
                        <c:v>44931.166666666664</c:v>
                      </c:pt>
                      <c:pt idx="12533">
                        <c:v>44931.208333333336</c:v>
                      </c:pt>
                      <c:pt idx="12534">
                        <c:v>44931.25</c:v>
                      </c:pt>
                      <c:pt idx="12535">
                        <c:v>44931.291666666664</c:v>
                      </c:pt>
                      <c:pt idx="12536">
                        <c:v>44931.333333333336</c:v>
                      </c:pt>
                      <c:pt idx="12537">
                        <c:v>44931.375</c:v>
                      </c:pt>
                      <c:pt idx="12538">
                        <c:v>44931.416666666664</c:v>
                      </c:pt>
                      <c:pt idx="12539">
                        <c:v>44931.458333333336</c:v>
                      </c:pt>
                      <c:pt idx="12540">
                        <c:v>44931.5</c:v>
                      </c:pt>
                      <c:pt idx="12541">
                        <c:v>44931.541666666664</c:v>
                      </c:pt>
                      <c:pt idx="12542">
                        <c:v>44931.583333333336</c:v>
                      </c:pt>
                      <c:pt idx="12543">
                        <c:v>44931.625</c:v>
                      </c:pt>
                      <c:pt idx="12544">
                        <c:v>44931.666666666664</c:v>
                      </c:pt>
                      <c:pt idx="12545">
                        <c:v>44931.708333333336</c:v>
                      </c:pt>
                      <c:pt idx="12546">
                        <c:v>44931.75</c:v>
                      </c:pt>
                      <c:pt idx="12547">
                        <c:v>44931.791666666664</c:v>
                      </c:pt>
                      <c:pt idx="12548">
                        <c:v>44931.833333333336</c:v>
                      </c:pt>
                      <c:pt idx="12549">
                        <c:v>44931.875</c:v>
                      </c:pt>
                      <c:pt idx="12550">
                        <c:v>44931.916666666664</c:v>
                      </c:pt>
                      <c:pt idx="12551">
                        <c:v>44931.958333333336</c:v>
                      </c:pt>
                      <c:pt idx="12552">
                        <c:v>44932</c:v>
                      </c:pt>
                      <c:pt idx="12553">
                        <c:v>44932.041666666664</c:v>
                      </c:pt>
                      <c:pt idx="12554">
                        <c:v>44932.083333333336</c:v>
                      </c:pt>
                      <c:pt idx="12555">
                        <c:v>44932.125</c:v>
                      </c:pt>
                      <c:pt idx="12556">
                        <c:v>44932.166666666664</c:v>
                      </c:pt>
                      <c:pt idx="12557">
                        <c:v>44932.208333333336</c:v>
                      </c:pt>
                      <c:pt idx="12558">
                        <c:v>44932.25</c:v>
                      </c:pt>
                      <c:pt idx="12559">
                        <c:v>44932.291666666664</c:v>
                      </c:pt>
                      <c:pt idx="12560">
                        <c:v>44932.333333333336</c:v>
                      </c:pt>
                      <c:pt idx="12561">
                        <c:v>44932.375</c:v>
                      </c:pt>
                      <c:pt idx="12562">
                        <c:v>44932.416666666664</c:v>
                      </c:pt>
                      <c:pt idx="12563">
                        <c:v>44932.458333333336</c:v>
                      </c:pt>
                      <c:pt idx="12564">
                        <c:v>44932.5</c:v>
                      </c:pt>
                      <c:pt idx="12565">
                        <c:v>44932.541666666664</c:v>
                      </c:pt>
                      <c:pt idx="12566">
                        <c:v>44932.583333333336</c:v>
                      </c:pt>
                      <c:pt idx="12567">
                        <c:v>44932.625</c:v>
                      </c:pt>
                      <c:pt idx="12568">
                        <c:v>44932.666666666664</c:v>
                      </c:pt>
                      <c:pt idx="12569">
                        <c:v>44932.708333333336</c:v>
                      </c:pt>
                      <c:pt idx="12570">
                        <c:v>44932.75</c:v>
                      </c:pt>
                      <c:pt idx="12571">
                        <c:v>44932.791666666664</c:v>
                      </c:pt>
                      <c:pt idx="12572">
                        <c:v>44932.833333333336</c:v>
                      </c:pt>
                      <c:pt idx="12573">
                        <c:v>44932.875</c:v>
                      </c:pt>
                      <c:pt idx="12574">
                        <c:v>44932.916666666664</c:v>
                      </c:pt>
                      <c:pt idx="12575">
                        <c:v>44932.958333333336</c:v>
                      </c:pt>
                      <c:pt idx="12576">
                        <c:v>44933</c:v>
                      </c:pt>
                      <c:pt idx="12577">
                        <c:v>44933.041666666664</c:v>
                      </c:pt>
                      <c:pt idx="12578">
                        <c:v>44933.083333333336</c:v>
                      </c:pt>
                      <c:pt idx="12579">
                        <c:v>44933.125</c:v>
                      </c:pt>
                      <c:pt idx="12580">
                        <c:v>44933.166666666664</c:v>
                      </c:pt>
                      <c:pt idx="12581">
                        <c:v>44933.208333333336</c:v>
                      </c:pt>
                      <c:pt idx="12582">
                        <c:v>44933.25</c:v>
                      </c:pt>
                      <c:pt idx="12583">
                        <c:v>44933.291666666664</c:v>
                      </c:pt>
                      <c:pt idx="12584">
                        <c:v>44933.333333333336</c:v>
                      </c:pt>
                      <c:pt idx="12585">
                        <c:v>44933.375</c:v>
                      </c:pt>
                      <c:pt idx="12586">
                        <c:v>44933.416666666664</c:v>
                      </c:pt>
                      <c:pt idx="12587">
                        <c:v>44933.458333333336</c:v>
                      </c:pt>
                      <c:pt idx="12588">
                        <c:v>44933.5</c:v>
                      </c:pt>
                      <c:pt idx="12589">
                        <c:v>44933.541666666664</c:v>
                      </c:pt>
                      <c:pt idx="12590">
                        <c:v>44933.583333333336</c:v>
                      </c:pt>
                      <c:pt idx="12591">
                        <c:v>44933.625</c:v>
                      </c:pt>
                      <c:pt idx="12592">
                        <c:v>44933.666666666664</c:v>
                      </c:pt>
                      <c:pt idx="12593">
                        <c:v>44933.708333333336</c:v>
                      </c:pt>
                      <c:pt idx="12594">
                        <c:v>44933.75</c:v>
                      </c:pt>
                      <c:pt idx="12595">
                        <c:v>44933.791666666664</c:v>
                      </c:pt>
                      <c:pt idx="12596">
                        <c:v>44933.833333333336</c:v>
                      </c:pt>
                      <c:pt idx="12597">
                        <c:v>44933.875</c:v>
                      </c:pt>
                      <c:pt idx="12598">
                        <c:v>44933.916666666664</c:v>
                      </c:pt>
                      <c:pt idx="12599">
                        <c:v>44933.958333333336</c:v>
                      </c:pt>
                      <c:pt idx="12600">
                        <c:v>44934</c:v>
                      </c:pt>
                      <c:pt idx="12601">
                        <c:v>44934.041666666664</c:v>
                      </c:pt>
                      <c:pt idx="12602">
                        <c:v>44934.083333333336</c:v>
                      </c:pt>
                      <c:pt idx="12603">
                        <c:v>44934.125</c:v>
                      </c:pt>
                      <c:pt idx="12604">
                        <c:v>44934.166666666664</c:v>
                      </c:pt>
                      <c:pt idx="12605">
                        <c:v>44934.208333333336</c:v>
                      </c:pt>
                      <c:pt idx="12606">
                        <c:v>44934.25</c:v>
                      </c:pt>
                      <c:pt idx="12607">
                        <c:v>44934.291666666664</c:v>
                      </c:pt>
                      <c:pt idx="12608">
                        <c:v>44934.333333333336</c:v>
                      </c:pt>
                      <c:pt idx="12609">
                        <c:v>44934.375</c:v>
                      </c:pt>
                      <c:pt idx="12610">
                        <c:v>44934.416666666664</c:v>
                      </c:pt>
                      <c:pt idx="12611">
                        <c:v>44934.458333333336</c:v>
                      </c:pt>
                      <c:pt idx="12612">
                        <c:v>44934.5</c:v>
                      </c:pt>
                      <c:pt idx="12613">
                        <c:v>44934.541666666664</c:v>
                      </c:pt>
                      <c:pt idx="12614">
                        <c:v>44934.583333333336</c:v>
                      </c:pt>
                      <c:pt idx="12615">
                        <c:v>44934.625</c:v>
                      </c:pt>
                      <c:pt idx="12616">
                        <c:v>44934.666666666664</c:v>
                      </c:pt>
                      <c:pt idx="12617">
                        <c:v>44934.708333333336</c:v>
                      </c:pt>
                      <c:pt idx="12618">
                        <c:v>44934.75</c:v>
                      </c:pt>
                      <c:pt idx="12619">
                        <c:v>44934.791666666664</c:v>
                      </c:pt>
                      <c:pt idx="12620">
                        <c:v>44934.833333333336</c:v>
                      </c:pt>
                      <c:pt idx="12621">
                        <c:v>44934.875</c:v>
                      </c:pt>
                      <c:pt idx="12622">
                        <c:v>44934.916666666664</c:v>
                      </c:pt>
                      <c:pt idx="12623">
                        <c:v>44934.958333333336</c:v>
                      </c:pt>
                      <c:pt idx="12624">
                        <c:v>44935</c:v>
                      </c:pt>
                      <c:pt idx="12625">
                        <c:v>44935.041666666664</c:v>
                      </c:pt>
                      <c:pt idx="12626">
                        <c:v>44935.083333333336</c:v>
                      </c:pt>
                      <c:pt idx="12627">
                        <c:v>44935.125</c:v>
                      </c:pt>
                      <c:pt idx="12628">
                        <c:v>44935.166666666664</c:v>
                      </c:pt>
                      <c:pt idx="12629">
                        <c:v>44935.208333333336</c:v>
                      </c:pt>
                      <c:pt idx="12630">
                        <c:v>44935.25</c:v>
                      </c:pt>
                      <c:pt idx="12631">
                        <c:v>44935.291666666664</c:v>
                      </c:pt>
                      <c:pt idx="12632">
                        <c:v>44935.333333333336</c:v>
                      </c:pt>
                      <c:pt idx="12633">
                        <c:v>44935.375</c:v>
                      </c:pt>
                      <c:pt idx="12634">
                        <c:v>44935.416666666664</c:v>
                      </c:pt>
                      <c:pt idx="12635">
                        <c:v>44935.458333333336</c:v>
                      </c:pt>
                      <c:pt idx="12636">
                        <c:v>44935.5</c:v>
                      </c:pt>
                      <c:pt idx="12637">
                        <c:v>44935.541666666664</c:v>
                      </c:pt>
                      <c:pt idx="12638">
                        <c:v>44935.583333333336</c:v>
                      </c:pt>
                      <c:pt idx="12639">
                        <c:v>44935.625</c:v>
                      </c:pt>
                      <c:pt idx="12640">
                        <c:v>44935.666666666664</c:v>
                      </c:pt>
                      <c:pt idx="12641">
                        <c:v>44935.708333333336</c:v>
                      </c:pt>
                      <c:pt idx="12642">
                        <c:v>44935.75</c:v>
                      </c:pt>
                      <c:pt idx="12643">
                        <c:v>44935.791666666664</c:v>
                      </c:pt>
                      <c:pt idx="12644">
                        <c:v>44935.833333333336</c:v>
                      </c:pt>
                      <c:pt idx="12645">
                        <c:v>44935.875</c:v>
                      </c:pt>
                      <c:pt idx="12646">
                        <c:v>44935.916666666664</c:v>
                      </c:pt>
                      <c:pt idx="12647">
                        <c:v>44935.958333333336</c:v>
                      </c:pt>
                      <c:pt idx="12648">
                        <c:v>44936</c:v>
                      </c:pt>
                      <c:pt idx="12649">
                        <c:v>44936.041666666664</c:v>
                      </c:pt>
                      <c:pt idx="12650">
                        <c:v>44936.083333333336</c:v>
                      </c:pt>
                      <c:pt idx="12651">
                        <c:v>44936.125</c:v>
                      </c:pt>
                      <c:pt idx="12652">
                        <c:v>44936.166666666664</c:v>
                      </c:pt>
                      <c:pt idx="12653">
                        <c:v>44936.208333333336</c:v>
                      </c:pt>
                      <c:pt idx="12654">
                        <c:v>44936.25</c:v>
                      </c:pt>
                      <c:pt idx="12655">
                        <c:v>44936.291666666664</c:v>
                      </c:pt>
                      <c:pt idx="12656">
                        <c:v>44936.333333333336</c:v>
                      </c:pt>
                      <c:pt idx="12657">
                        <c:v>44936.375</c:v>
                      </c:pt>
                      <c:pt idx="12658">
                        <c:v>44936.416666666664</c:v>
                      </c:pt>
                      <c:pt idx="12659">
                        <c:v>44936.458333333336</c:v>
                      </c:pt>
                      <c:pt idx="12660">
                        <c:v>44936.5</c:v>
                      </c:pt>
                      <c:pt idx="12661">
                        <c:v>44936.541666666664</c:v>
                      </c:pt>
                      <c:pt idx="12662">
                        <c:v>44936.583333333336</c:v>
                      </c:pt>
                      <c:pt idx="12663">
                        <c:v>44936.625</c:v>
                      </c:pt>
                      <c:pt idx="12664">
                        <c:v>44936.666666666664</c:v>
                      </c:pt>
                      <c:pt idx="12665">
                        <c:v>44936.708333333336</c:v>
                      </c:pt>
                      <c:pt idx="12666">
                        <c:v>44936.75</c:v>
                      </c:pt>
                      <c:pt idx="12667">
                        <c:v>44936.791666666664</c:v>
                      </c:pt>
                      <c:pt idx="12668">
                        <c:v>44936.833333333336</c:v>
                      </c:pt>
                      <c:pt idx="12669">
                        <c:v>44936.875</c:v>
                      </c:pt>
                      <c:pt idx="12670">
                        <c:v>44936.916666666664</c:v>
                      </c:pt>
                      <c:pt idx="12671">
                        <c:v>44936.958333333336</c:v>
                      </c:pt>
                      <c:pt idx="12672">
                        <c:v>44937</c:v>
                      </c:pt>
                      <c:pt idx="12673">
                        <c:v>44937.041666666664</c:v>
                      </c:pt>
                      <c:pt idx="12674">
                        <c:v>44937.083333333336</c:v>
                      </c:pt>
                      <c:pt idx="12675">
                        <c:v>44937.125</c:v>
                      </c:pt>
                      <c:pt idx="12676">
                        <c:v>44937.166666666664</c:v>
                      </c:pt>
                      <c:pt idx="12677">
                        <c:v>44937.208333333336</c:v>
                      </c:pt>
                      <c:pt idx="12678">
                        <c:v>44937.25</c:v>
                      </c:pt>
                      <c:pt idx="12679">
                        <c:v>44937.291666666664</c:v>
                      </c:pt>
                      <c:pt idx="12680">
                        <c:v>44937.333333333336</c:v>
                      </c:pt>
                      <c:pt idx="12681">
                        <c:v>44937.375</c:v>
                      </c:pt>
                      <c:pt idx="12682">
                        <c:v>44937.416666666664</c:v>
                      </c:pt>
                      <c:pt idx="12683">
                        <c:v>44937.458333333336</c:v>
                      </c:pt>
                      <c:pt idx="12684">
                        <c:v>44937.5</c:v>
                      </c:pt>
                      <c:pt idx="12685">
                        <c:v>44937.541666666664</c:v>
                      </c:pt>
                      <c:pt idx="12686">
                        <c:v>44937.583333333336</c:v>
                      </c:pt>
                      <c:pt idx="12687">
                        <c:v>44937.625</c:v>
                      </c:pt>
                      <c:pt idx="12688">
                        <c:v>44937.666666666664</c:v>
                      </c:pt>
                      <c:pt idx="12689">
                        <c:v>44937.708333333336</c:v>
                      </c:pt>
                      <c:pt idx="12690">
                        <c:v>44937.75</c:v>
                      </c:pt>
                      <c:pt idx="12691">
                        <c:v>44937.791666666664</c:v>
                      </c:pt>
                      <c:pt idx="12692">
                        <c:v>44937.833333333336</c:v>
                      </c:pt>
                      <c:pt idx="12693">
                        <c:v>44937.875</c:v>
                      </c:pt>
                      <c:pt idx="12694">
                        <c:v>44937.916666666664</c:v>
                      </c:pt>
                      <c:pt idx="12695">
                        <c:v>44937.958333333336</c:v>
                      </c:pt>
                      <c:pt idx="12696">
                        <c:v>44938</c:v>
                      </c:pt>
                      <c:pt idx="12697">
                        <c:v>44938.041666666664</c:v>
                      </c:pt>
                      <c:pt idx="12698">
                        <c:v>44938.083333333336</c:v>
                      </c:pt>
                      <c:pt idx="12699">
                        <c:v>44938.125</c:v>
                      </c:pt>
                      <c:pt idx="12700">
                        <c:v>44938.166666666664</c:v>
                      </c:pt>
                      <c:pt idx="12701">
                        <c:v>44938.208333333336</c:v>
                      </c:pt>
                      <c:pt idx="12702">
                        <c:v>44938.25</c:v>
                      </c:pt>
                      <c:pt idx="12703">
                        <c:v>44938.291666666664</c:v>
                      </c:pt>
                      <c:pt idx="12704">
                        <c:v>44938.333333333336</c:v>
                      </c:pt>
                      <c:pt idx="12705">
                        <c:v>44938.375</c:v>
                      </c:pt>
                      <c:pt idx="12706">
                        <c:v>44938.416666666664</c:v>
                      </c:pt>
                      <c:pt idx="12707">
                        <c:v>44938.458333333336</c:v>
                      </c:pt>
                      <c:pt idx="12708">
                        <c:v>44938.5</c:v>
                      </c:pt>
                      <c:pt idx="12709">
                        <c:v>44938.541666666664</c:v>
                      </c:pt>
                      <c:pt idx="12710">
                        <c:v>44938.583333333336</c:v>
                      </c:pt>
                      <c:pt idx="12711">
                        <c:v>44938.625</c:v>
                      </c:pt>
                      <c:pt idx="12712">
                        <c:v>44938.666666666664</c:v>
                      </c:pt>
                      <c:pt idx="12713">
                        <c:v>44938.708333333336</c:v>
                      </c:pt>
                      <c:pt idx="12714">
                        <c:v>44938.75</c:v>
                      </c:pt>
                      <c:pt idx="12715">
                        <c:v>44938.791666666664</c:v>
                      </c:pt>
                      <c:pt idx="12716">
                        <c:v>44938.833333333336</c:v>
                      </c:pt>
                      <c:pt idx="12717">
                        <c:v>44938.875</c:v>
                      </c:pt>
                      <c:pt idx="12718">
                        <c:v>44938.916666666664</c:v>
                      </c:pt>
                      <c:pt idx="12719">
                        <c:v>44938.958333333336</c:v>
                      </c:pt>
                      <c:pt idx="12720">
                        <c:v>44939</c:v>
                      </c:pt>
                      <c:pt idx="12721">
                        <c:v>44939.041666666664</c:v>
                      </c:pt>
                      <c:pt idx="12722">
                        <c:v>44939.083333333336</c:v>
                      </c:pt>
                      <c:pt idx="12723">
                        <c:v>44939.125</c:v>
                      </c:pt>
                      <c:pt idx="12724">
                        <c:v>44939.166666666664</c:v>
                      </c:pt>
                      <c:pt idx="12725">
                        <c:v>44939.208333333336</c:v>
                      </c:pt>
                      <c:pt idx="12726">
                        <c:v>44939.25</c:v>
                      </c:pt>
                      <c:pt idx="12727">
                        <c:v>44939.291666666664</c:v>
                      </c:pt>
                      <c:pt idx="12728">
                        <c:v>44939.333333333336</c:v>
                      </c:pt>
                      <c:pt idx="12729">
                        <c:v>44939.375</c:v>
                      </c:pt>
                      <c:pt idx="12730">
                        <c:v>44939.416666666664</c:v>
                      </c:pt>
                      <c:pt idx="12731">
                        <c:v>44939.458333333336</c:v>
                      </c:pt>
                      <c:pt idx="12732">
                        <c:v>44939.5</c:v>
                      </c:pt>
                      <c:pt idx="12733">
                        <c:v>44939.541666666664</c:v>
                      </c:pt>
                      <c:pt idx="12734">
                        <c:v>44939.583333333336</c:v>
                      </c:pt>
                      <c:pt idx="12735">
                        <c:v>44939.625</c:v>
                      </c:pt>
                      <c:pt idx="12736">
                        <c:v>44939.666666666664</c:v>
                      </c:pt>
                      <c:pt idx="12737">
                        <c:v>44939.708333333336</c:v>
                      </c:pt>
                      <c:pt idx="12738">
                        <c:v>44939.75</c:v>
                      </c:pt>
                      <c:pt idx="12739">
                        <c:v>44939.791666666664</c:v>
                      </c:pt>
                      <c:pt idx="12740">
                        <c:v>44939.833333333336</c:v>
                      </c:pt>
                      <c:pt idx="12741">
                        <c:v>44939.875</c:v>
                      </c:pt>
                      <c:pt idx="12742">
                        <c:v>44939.916666666664</c:v>
                      </c:pt>
                      <c:pt idx="12743">
                        <c:v>44939.958333333336</c:v>
                      </c:pt>
                      <c:pt idx="12744">
                        <c:v>44940</c:v>
                      </c:pt>
                      <c:pt idx="12745">
                        <c:v>44940.041666666664</c:v>
                      </c:pt>
                      <c:pt idx="12746">
                        <c:v>44940.083333333336</c:v>
                      </c:pt>
                      <c:pt idx="12747">
                        <c:v>44940.125</c:v>
                      </c:pt>
                      <c:pt idx="12748">
                        <c:v>44940.166666666664</c:v>
                      </c:pt>
                      <c:pt idx="12749">
                        <c:v>44940.208333333336</c:v>
                      </c:pt>
                      <c:pt idx="12750">
                        <c:v>44940.25</c:v>
                      </c:pt>
                      <c:pt idx="12751">
                        <c:v>44940.291666666664</c:v>
                      </c:pt>
                      <c:pt idx="12752">
                        <c:v>44940.333333333336</c:v>
                      </c:pt>
                      <c:pt idx="12753">
                        <c:v>44940.375</c:v>
                      </c:pt>
                      <c:pt idx="12754">
                        <c:v>44940.416666666664</c:v>
                      </c:pt>
                      <c:pt idx="12755">
                        <c:v>44940.458333333336</c:v>
                      </c:pt>
                      <c:pt idx="12756">
                        <c:v>44940.5</c:v>
                      </c:pt>
                      <c:pt idx="12757">
                        <c:v>44940.541666666664</c:v>
                      </c:pt>
                      <c:pt idx="12758">
                        <c:v>44940.583333333336</c:v>
                      </c:pt>
                      <c:pt idx="12759">
                        <c:v>44940.625</c:v>
                      </c:pt>
                      <c:pt idx="12760">
                        <c:v>44940.666666666664</c:v>
                      </c:pt>
                      <c:pt idx="12761">
                        <c:v>44940.708333333336</c:v>
                      </c:pt>
                      <c:pt idx="12762">
                        <c:v>44940.75</c:v>
                      </c:pt>
                      <c:pt idx="12763">
                        <c:v>44940.791666666664</c:v>
                      </c:pt>
                      <c:pt idx="12764">
                        <c:v>44940.833333333336</c:v>
                      </c:pt>
                      <c:pt idx="12765">
                        <c:v>44940.875</c:v>
                      </c:pt>
                      <c:pt idx="12766">
                        <c:v>44940.916666666664</c:v>
                      </c:pt>
                      <c:pt idx="12767">
                        <c:v>44940.958333333336</c:v>
                      </c:pt>
                      <c:pt idx="12768">
                        <c:v>44941</c:v>
                      </c:pt>
                      <c:pt idx="12769">
                        <c:v>44941.041666666664</c:v>
                      </c:pt>
                      <c:pt idx="12770">
                        <c:v>44941.083333333336</c:v>
                      </c:pt>
                      <c:pt idx="12771">
                        <c:v>44941.125</c:v>
                      </c:pt>
                      <c:pt idx="12772">
                        <c:v>44941.166666666664</c:v>
                      </c:pt>
                      <c:pt idx="12773">
                        <c:v>44941.208333333336</c:v>
                      </c:pt>
                      <c:pt idx="12774">
                        <c:v>44941.25</c:v>
                      </c:pt>
                      <c:pt idx="12775">
                        <c:v>44941.291666666664</c:v>
                      </c:pt>
                      <c:pt idx="12776">
                        <c:v>44941.333333333336</c:v>
                      </c:pt>
                      <c:pt idx="12777">
                        <c:v>44941.375</c:v>
                      </c:pt>
                      <c:pt idx="12778">
                        <c:v>44941.416666666664</c:v>
                      </c:pt>
                      <c:pt idx="12779">
                        <c:v>44941.458333333336</c:v>
                      </c:pt>
                      <c:pt idx="12780">
                        <c:v>44941.5</c:v>
                      </c:pt>
                      <c:pt idx="12781">
                        <c:v>44941.541666666664</c:v>
                      </c:pt>
                      <c:pt idx="12782">
                        <c:v>44941.583333333336</c:v>
                      </c:pt>
                      <c:pt idx="12783">
                        <c:v>44941.625</c:v>
                      </c:pt>
                      <c:pt idx="12784">
                        <c:v>44941.666666666664</c:v>
                      </c:pt>
                      <c:pt idx="12785">
                        <c:v>44941.708333333336</c:v>
                      </c:pt>
                      <c:pt idx="12786">
                        <c:v>44941.75</c:v>
                      </c:pt>
                      <c:pt idx="12787">
                        <c:v>44941.791666666664</c:v>
                      </c:pt>
                      <c:pt idx="12788">
                        <c:v>44941.833333333336</c:v>
                      </c:pt>
                      <c:pt idx="12789">
                        <c:v>44941.875</c:v>
                      </c:pt>
                      <c:pt idx="12790">
                        <c:v>44941.916666666664</c:v>
                      </c:pt>
                      <c:pt idx="12791">
                        <c:v>44941.958333333336</c:v>
                      </c:pt>
                      <c:pt idx="12792">
                        <c:v>44942</c:v>
                      </c:pt>
                      <c:pt idx="12793">
                        <c:v>44942.041666666664</c:v>
                      </c:pt>
                      <c:pt idx="12794">
                        <c:v>44942.083333333336</c:v>
                      </c:pt>
                      <c:pt idx="12795">
                        <c:v>44942.125</c:v>
                      </c:pt>
                      <c:pt idx="12796">
                        <c:v>44942.166666666664</c:v>
                      </c:pt>
                      <c:pt idx="12797">
                        <c:v>44942.208333333336</c:v>
                      </c:pt>
                      <c:pt idx="12798">
                        <c:v>44942.25</c:v>
                      </c:pt>
                      <c:pt idx="12799">
                        <c:v>44942.291666666664</c:v>
                      </c:pt>
                      <c:pt idx="12800">
                        <c:v>44942.333333333336</c:v>
                      </c:pt>
                      <c:pt idx="12801">
                        <c:v>44942.375</c:v>
                      </c:pt>
                      <c:pt idx="12802">
                        <c:v>44942.416666666664</c:v>
                      </c:pt>
                      <c:pt idx="12803">
                        <c:v>44942.458333333336</c:v>
                      </c:pt>
                      <c:pt idx="12804">
                        <c:v>44942.5</c:v>
                      </c:pt>
                      <c:pt idx="12805">
                        <c:v>44942.541666666664</c:v>
                      </c:pt>
                      <c:pt idx="12806">
                        <c:v>44942.583333333336</c:v>
                      </c:pt>
                      <c:pt idx="12807">
                        <c:v>44942.625</c:v>
                      </c:pt>
                      <c:pt idx="12808">
                        <c:v>44942.666666666664</c:v>
                      </c:pt>
                      <c:pt idx="12809">
                        <c:v>44942.708333333336</c:v>
                      </c:pt>
                      <c:pt idx="12810">
                        <c:v>44942.75</c:v>
                      </c:pt>
                      <c:pt idx="12811">
                        <c:v>44942.791666666664</c:v>
                      </c:pt>
                      <c:pt idx="12812">
                        <c:v>44942.833333333336</c:v>
                      </c:pt>
                      <c:pt idx="12813">
                        <c:v>44942.875</c:v>
                      </c:pt>
                      <c:pt idx="12814">
                        <c:v>44942.916666666664</c:v>
                      </c:pt>
                      <c:pt idx="12815">
                        <c:v>44942.958333333336</c:v>
                      </c:pt>
                      <c:pt idx="12816">
                        <c:v>44943</c:v>
                      </c:pt>
                      <c:pt idx="12817">
                        <c:v>44943.041666666664</c:v>
                      </c:pt>
                      <c:pt idx="12818">
                        <c:v>44943.083333333336</c:v>
                      </c:pt>
                      <c:pt idx="12819">
                        <c:v>44943.125</c:v>
                      </c:pt>
                      <c:pt idx="12820">
                        <c:v>44943.166666666664</c:v>
                      </c:pt>
                      <c:pt idx="12821">
                        <c:v>44943.208333333336</c:v>
                      </c:pt>
                      <c:pt idx="12822">
                        <c:v>44943.25</c:v>
                      </c:pt>
                      <c:pt idx="12823">
                        <c:v>44943.291666666664</c:v>
                      </c:pt>
                      <c:pt idx="12824">
                        <c:v>44943.333333333336</c:v>
                      </c:pt>
                      <c:pt idx="12825">
                        <c:v>44943.375</c:v>
                      </c:pt>
                      <c:pt idx="12826">
                        <c:v>44943.416666666664</c:v>
                      </c:pt>
                      <c:pt idx="12827">
                        <c:v>44943.458333333336</c:v>
                      </c:pt>
                      <c:pt idx="12828">
                        <c:v>44943.5</c:v>
                      </c:pt>
                      <c:pt idx="12829">
                        <c:v>44943.541666666664</c:v>
                      </c:pt>
                      <c:pt idx="12830">
                        <c:v>44943.583333333336</c:v>
                      </c:pt>
                      <c:pt idx="12831">
                        <c:v>44943.625</c:v>
                      </c:pt>
                      <c:pt idx="12832">
                        <c:v>44943.666666666664</c:v>
                      </c:pt>
                      <c:pt idx="12833">
                        <c:v>44943.708333333336</c:v>
                      </c:pt>
                      <c:pt idx="12834">
                        <c:v>44943.75</c:v>
                      </c:pt>
                      <c:pt idx="12835">
                        <c:v>44943.791666666664</c:v>
                      </c:pt>
                      <c:pt idx="12836">
                        <c:v>44943.833333333336</c:v>
                      </c:pt>
                      <c:pt idx="12837">
                        <c:v>44943.875</c:v>
                      </c:pt>
                      <c:pt idx="12838">
                        <c:v>44943.916666666664</c:v>
                      </c:pt>
                      <c:pt idx="12839">
                        <c:v>44943.958333333336</c:v>
                      </c:pt>
                      <c:pt idx="12840">
                        <c:v>44944</c:v>
                      </c:pt>
                      <c:pt idx="12841">
                        <c:v>44944.041666666664</c:v>
                      </c:pt>
                      <c:pt idx="12842">
                        <c:v>44944.083333333336</c:v>
                      </c:pt>
                      <c:pt idx="12843">
                        <c:v>44944.125</c:v>
                      </c:pt>
                      <c:pt idx="12844">
                        <c:v>44944.166666666664</c:v>
                      </c:pt>
                      <c:pt idx="12845">
                        <c:v>44944.208333333336</c:v>
                      </c:pt>
                      <c:pt idx="12846">
                        <c:v>44944.25</c:v>
                      </c:pt>
                      <c:pt idx="12847">
                        <c:v>44944.291666666664</c:v>
                      </c:pt>
                      <c:pt idx="12848">
                        <c:v>44944.333333333336</c:v>
                      </c:pt>
                      <c:pt idx="12849">
                        <c:v>44944.375</c:v>
                      </c:pt>
                      <c:pt idx="12850">
                        <c:v>44944.416666666664</c:v>
                      </c:pt>
                      <c:pt idx="12851">
                        <c:v>44944.458333333336</c:v>
                      </c:pt>
                      <c:pt idx="12852">
                        <c:v>44944.5</c:v>
                      </c:pt>
                      <c:pt idx="12853">
                        <c:v>44944.541666666664</c:v>
                      </c:pt>
                      <c:pt idx="12854">
                        <c:v>44944.583333333336</c:v>
                      </c:pt>
                      <c:pt idx="12855">
                        <c:v>44944.625</c:v>
                      </c:pt>
                      <c:pt idx="12856">
                        <c:v>44944.666666666664</c:v>
                      </c:pt>
                      <c:pt idx="12857">
                        <c:v>44944.708333333336</c:v>
                      </c:pt>
                      <c:pt idx="12858">
                        <c:v>44944.75</c:v>
                      </c:pt>
                      <c:pt idx="12859">
                        <c:v>44944.791666666664</c:v>
                      </c:pt>
                      <c:pt idx="12860">
                        <c:v>44944.833333333336</c:v>
                      </c:pt>
                      <c:pt idx="12861">
                        <c:v>44944.875</c:v>
                      </c:pt>
                      <c:pt idx="12862">
                        <c:v>44944.916666666664</c:v>
                      </c:pt>
                      <c:pt idx="12863">
                        <c:v>44944.958333333336</c:v>
                      </c:pt>
                      <c:pt idx="12864">
                        <c:v>44945</c:v>
                      </c:pt>
                      <c:pt idx="12865">
                        <c:v>44945.041666666664</c:v>
                      </c:pt>
                      <c:pt idx="12866">
                        <c:v>44945.083333333336</c:v>
                      </c:pt>
                      <c:pt idx="12867">
                        <c:v>44945.125</c:v>
                      </c:pt>
                      <c:pt idx="12868">
                        <c:v>44945.166666666664</c:v>
                      </c:pt>
                      <c:pt idx="12869">
                        <c:v>44945.208333333336</c:v>
                      </c:pt>
                      <c:pt idx="12870">
                        <c:v>44945.25</c:v>
                      </c:pt>
                      <c:pt idx="12871">
                        <c:v>44945.291666666664</c:v>
                      </c:pt>
                      <c:pt idx="12872">
                        <c:v>44945.333333333336</c:v>
                      </c:pt>
                      <c:pt idx="12873">
                        <c:v>44945.375</c:v>
                      </c:pt>
                      <c:pt idx="12874">
                        <c:v>44945.416666666664</c:v>
                      </c:pt>
                      <c:pt idx="12875">
                        <c:v>44945.458333333336</c:v>
                      </c:pt>
                      <c:pt idx="12876">
                        <c:v>44945.5</c:v>
                      </c:pt>
                      <c:pt idx="12877">
                        <c:v>44945.541666666664</c:v>
                      </c:pt>
                      <c:pt idx="12878">
                        <c:v>44945.583333333336</c:v>
                      </c:pt>
                      <c:pt idx="12879">
                        <c:v>44945.625</c:v>
                      </c:pt>
                      <c:pt idx="12880">
                        <c:v>44945.666666666664</c:v>
                      </c:pt>
                      <c:pt idx="12881">
                        <c:v>44945.708333333336</c:v>
                      </c:pt>
                      <c:pt idx="12882">
                        <c:v>44945.75</c:v>
                      </c:pt>
                      <c:pt idx="12883">
                        <c:v>44945.791666666664</c:v>
                      </c:pt>
                      <c:pt idx="12884">
                        <c:v>44945.833333333336</c:v>
                      </c:pt>
                      <c:pt idx="12885">
                        <c:v>44945.875</c:v>
                      </c:pt>
                      <c:pt idx="12886">
                        <c:v>44945.916666666664</c:v>
                      </c:pt>
                      <c:pt idx="12887">
                        <c:v>44945.958333333336</c:v>
                      </c:pt>
                      <c:pt idx="12888">
                        <c:v>44946</c:v>
                      </c:pt>
                      <c:pt idx="12889">
                        <c:v>44946.041666666664</c:v>
                      </c:pt>
                      <c:pt idx="12890">
                        <c:v>44946.083333333336</c:v>
                      </c:pt>
                      <c:pt idx="12891">
                        <c:v>44946.125</c:v>
                      </c:pt>
                      <c:pt idx="12892">
                        <c:v>44946.166666666664</c:v>
                      </c:pt>
                      <c:pt idx="12893">
                        <c:v>44946.208333333336</c:v>
                      </c:pt>
                      <c:pt idx="12894">
                        <c:v>44946.25</c:v>
                      </c:pt>
                      <c:pt idx="12895">
                        <c:v>44946.291666666664</c:v>
                      </c:pt>
                      <c:pt idx="12896">
                        <c:v>44946.333333333336</c:v>
                      </c:pt>
                      <c:pt idx="12897">
                        <c:v>44946.375</c:v>
                      </c:pt>
                      <c:pt idx="12898">
                        <c:v>44946.416666666664</c:v>
                      </c:pt>
                      <c:pt idx="12899">
                        <c:v>44946.458333333336</c:v>
                      </c:pt>
                      <c:pt idx="12900">
                        <c:v>44946.5</c:v>
                      </c:pt>
                      <c:pt idx="12901">
                        <c:v>44946.541666666664</c:v>
                      </c:pt>
                      <c:pt idx="12902">
                        <c:v>44946.583333333336</c:v>
                      </c:pt>
                      <c:pt idx="12903">
                        <c:v>44946.625</c:v>
                      </c:pt>
                      <c:pt idx="12904">
                        <c:v>44946.666666666664</c:v>
                      </c:pt>
                      <c:pt idx="12905">
                        <c:v>44946.708333333336</c:v>
                      </c:pt>
                      <c:pt idx="12906">
                        <c:v>44946.75</c:v>
                      </c:pt>
                      <c:pt idx="12907">
                        <c:v>44946.791666666664</c:v>
                      </c:pt>
                      <c:pt idx="12908">
                        <c:v>44946.833333333336</c:v>
                      </c:pt>
                      <c:pt idx="12909">
                        <c:v>44946.875</c:v>
                      </c:pt>
                      <c:pt idx="12910">
                        <c:v>44946.916666666664</c:v>
                      </c:pt>
                      <c:pt idx="12911">
                        <c:v>44946.958333333336</c:v>
                      </c:pt>
                      <c:pt idx="12912">
                        <c:v>44947</c:v>
                      </c:pt>
                      <c:pt idx="12913">
                        <c:v>44947.041666666664</c:v>
                      </c:pt>
                      <c:pt idx="12914">
                        <c:v>44947.083333333336</c:v>
                      </c:pt>
                      <c:pt idx="12915">
                        <c:v>44947.125</c:v>
                      </c:pt>
                      <c:pt idx="12916">
                        <c:v>44947.166666666664</c:v>
                      </c:pt>
                      <c:pt idx="12917">
                        <c:v>44947.208333333336</c:v>
                      </c:pt>
                      <c:pt idx="12918">
                        <c:v>44947.25</c:v>
                      </c:pt>
                      <c:pt idx="12919">
                        <c:v>44947.291666666664</c:v>
                      </c:pt>
                      <c:pt idx="12920">
                        <c:v>44947.333333333336</c:v>
                      </c:pt>
                      <c:pt idx="12921">
                        <c:v>44947.375</c:v>
                      </c:pt>
                      <c:pt idx="12922">
                        <c:v>44947.416666666664</c:v>
                      </c:pt>
                      <c:pt idx="12923">
                        <c:v>44947.458333333336</c:v>
                      </c:pt>
                      <c:pt idx="12924">
                        <c:v>44947.5</c:v>
                      </c:pt>
                      <c:pt idx="12925">
                        <c:v>44947.541666666664</c:v>
                      </c:pt>
                      <c:pt idx="12926">
                        <c:v>44947.583333333336</c:v>
                      </c:pt>
                      <c:pt idx="12927">
                        <c:v>44947.625</c:v>
                      </c:pt>
                      <c:pt idx="12928">
                        <c:v>44947.666666666664</c:v>
                      </c:pt>
                      <c:pt idx="12929">
                        <c:v>44947.708333333336</c:v>
                      </c:pt>
                      <c:pt idx="12930">
                        <c:v>44947.75</c:v>
                      </c:pt>
                      <c:pt idx="12931">
                        <c:v>44947.791666666664</c:v>
                      </c:pt>
                      <c:pt idx="12932">
                        <c:v>44947.833333333336</c:v>
                      </c:pt>
                      <c:pt idx="12933">
                        <c:v>44947.875</c:v>
                      </c:pt>
                      <c:pt idx="12934">
                        <c:v>44947.916666666664</c:v>
                      </c:pt>
                      <c:pt idx="12935">
                        <c:v>44947.958333333336</c:v>
                      </c:pt>
                      <c:pt idx="12936">
                        <c:v>44948</c:v>
                      </c:pt>
                      <c:pt idx="12937">
                        <c:v>44948.041666666664</c:v>
                      </c:pt>
                      <c:pt idx="12938">
                        <c:v>44948.083333333336</c:v>
                      </c:pt>
                      <c:pt idx="12939">
                        <c:v>44948.125</c:v>
                      </c:pt>
                      <c:pt idx="12940">
                        <c:v>44948.166666666664</c:v>
                      </c:pt>
                      <c:pt idx="12941">
                        <c:v>44948.208333333336</c:v>
                      </c:pt>
                      <c:pt idx="12942">
                        <c:v>44948.25</c:v>
                      </c:pt>
                      <c:pt idx="12943">
                        <c:v>44948.291666666664</c:v>
                      </c:pt>
                      <c:pt idx="12944">
                        <c:v>44948.333333333336</c:v>
                      </c:pt>
                      <c:pt idx="12945">
                        <c:v>44948.375</c:v>
                      </c:pt>
                      <c:pt idx="12946">
                        <c:v>44948.416666666664</c:v>
                      </c:pt>
                      <c:pt idx="12947">
                        <c:v>44948.458333333336</c:v>
                      </c:pt>
                      <c:pt idx="12948">
                        <c:v>44948.5</c:v>
                      </c:pt>
                      <c:pt idx="12949">
                        <c:v>44948.541666666664</c:v>
                      </c:pt>
                      <c:pt idx="12950">
                        <c:v>44948.583333333336</c:v>
                      </c:pt>
                      <c:pt idx="12951">
                        <c:v>44948.625</c:v>
                      </c:pt>
                      <c:pt idx="12952">
                        <c:v>44948.666666666664</c:v>
                      </c:pt>
                      <c:pt idx="12953">
                        <c:v>44948.708333333336</c:v>
                      </c:pt>
                      <c:pt idx="12954">
                        <c:v>44948.75</c:v>
                      </c:pt>
                      <c:pt idx="12955">
                        <c:v>44948.791666666664</c:v>
                      </c:pt>
                      <c:pt idx="12956">
                        <c:v>44948.833333333336</c:v>
                      </c:pt>
                      <c:pt idx="12957">
                        <c:v>44948.875</c:v>
                      </c:pt>
                      <c:pt idx="12958">
                        <c:v>44948.916666666664</c:v>
                      </c:pt>
                      <c:pt idx="12959">
                        <c:v>44948.958333333336</c:v>
                      </c:pt>
                      <c:pt idx="12960">
                        <c:v>44949</c:v>
                      </c:pt>
                      <c:pt idx="12961">
                        <c:v>44949.041666666664</c:v>
                      </c:pt>
                      <c:pt idx="12962">
                        <c:v>44949.083333333336</c:v>
                      </c:pt>
                      <c:pt idx="12963">
                        <c:v>44949.125</c:v>
                      </c:pt>
                      <c:pt idx="12964">
                        <c:v>44949.166666666664</c:v>
                      </c:pt>
                      <c:pt idx="12965">
                        <c:v>44949.208333333336</c:v>
                      </c:pt>
                      <c:pt idx="12966">
                        <c:v>44949.25</c:v>
                      </c:pt>
                      <c:pt idx="12967">
                        <c:v>44949.291666666664</c:v>
                      </c:pt>
                      <c:pt idx="12968">
                        <c:v>44949.333333333336</c:v>
                      </c:pt>
                      <c:pt idx="12969">
                        <c:v>44949.375</c:v>
                      </c:pt>
                      <c:pt idx="12970">
                        <c:v>44949.416666666664</c:v>
                      </c:pt>
                      <c:pt idx="12971">
                        <c:v>44949.458333333336</c:v>
                      </c:pt>
                      <c:pt idx="12972">
                        <c:v>44949.5</c:v>
                      </c:pt>
                      <c:pt idx="12973">
                        <c:v>44949.541666666664</c:v>
                      </c:pt>
                      <c:pt idx="12974">
                        <c:v>44949.583333333336</c:v>
                      </c:pt>
                      <c:pt idx="12975">
                        <c:v>44949.625</c:v>
                      </c:pt>
                      <c:pt idx="12976">
                        <c:v>44949.666666666664</c:v>
                      </c:pt>
                      <c:pt idx="12977">
                        <c:v>44949.708333333336</c:v>
                      </c:pt>
                      <c:pt idx="12978">
                        <c:v>44949.75</c:v>
                      </c:pt>
                      <c:pt idx="12979">
                        <c:v>44949.791666666664</c:v>
                      </c:pt>
                      <c:pt idx="12980">
                        <c:v>44949.833333333336</c:v>
                      </c:pt>
                      <c:pt idx="12981">
                        <c:v>44949.875</c:v>
                      </c:pt>
                      <c:pt idx="12982">
                        <c:v>44949.916666666664</c:v>
                      </c:pt>
                      <c:pt idx="12983">
                        <c:v>44949.958333333336</c:v>
                      </c:pt>
                      <c:pt idx="12984">
                        <c:v>44950</c:v>
                      </c:pt>
                      <c:pt idx="12985">
                        <c:v>44950.041666666664</c:v>
                      </c:pt>
                      <c:pt idx="12986">
                        <c:v>44950.083333333336</c:v>
                      </c:pt>
                      <c:pt idx="12987">
                        <c:v>44950.125</c:v>
                      </c:pt>
                      <c:pt idx="12988">
                        <c:v>44950.166666666664</c:v>
                      </c:pt>
                      <c:pt idx="12989">
                        <c:v>44950.208333333336</c:v>
                      </c:pt>
                      <c:pt idx="12990">
                        <c:v>44950.25</c:v>
                      </c:pt>
                      <c:pt idx="12991">
                        <c:v>44950.291666666664</c:v>
                      </c:pt>
                      <c:pt idx="12992">
                        <c:v>44950.333333333336</c:v>
                      </c:pt>
                      <c:pt idx="12993">
                        <c:v>44950.375</c:v>
                      </c:pt>
                      <c:pt idx="12994">
                        <c:v>44950.416666666664</c:v>
                      </c:pt>
                      <c:pt idx="12995">
                        <c:v>44950.458333333336</c:v>
                      </c:pt>
                      <c:pt idx="12996">
                        <c:v>44950.5</c:v>
                      </c:pt>
                      <c:pt idx="12997">
                        <c:v>44950.541666666664</c:v>
                      </c:pt>
                      <c:pt idx="12998">
                        <c:v>44950.583333333336</c:v>
                      </c:pt>
                      <c:pt idx="12999">
                        <c:v>44950.625</c:v>
                      </c:pt>
                      <c:pt idx="13000">
                        <c:v>44950.666666666664</c:v>
                      </c:pt>
                      <c:pt idx="13001">
                        <c:v>44950.708333333336</c:v>
                      </c:pt>
                      <c:pt idx="13002">
                        <c:v>44950.75</c:v>
                      </c:pt>
                      <c:pt idx="13003">
                        <c:v>44950.791666666664</c:v>
                      </c:pt>
                      <c:pt idx="13004">
                        <c:v>44950.833333333336</c:v>
                      </c:pt>
                      <c:pt idx="13005">
                        <c:v>44950.875</c:v>
                      </c:pt>
                      <c:pt idx="13006">
                        <c:v>44950.916666666664</c:v>
                      </c:pt>
                      <c:pt idx="13007">
                        <c:v>44950.958333333336</c:v>
                      </c:pt>
                      <c:pt idx="13008">
                        <c:v>44951</c:v>
                      </c:pt>
                      <c:pt idx="13009">
                        <c:v>44951.041666666664</c:v>
                      </c:pt>
                      <c:pt idx="13010">
                        <c:v>44951.083333333336</c:v>
                      </c:pt>
                      <c:pt idx="13011">
                        <c:v>44951.125</c:v>
                      </c:pt>
                      <c:pt idx="13012">
                        <c:v>44951.166666666664</c:v>
                      </c:pt>
                      <c:pt idx="13013">
                        <c:v>44951.208333333336</c:v>
                      </c:pt>
                      <c:pt idx="13014">
                        <c:v>44951.25</c:v>
                      </c:pt>
                      <c:pt idx="13015">
                        <c:v>44951.291666666664</c:v>
                      </c:pt>
                      <c:pt idx="13016">
                        <c:v>44951.333333333336</c:v>
                      </c:pt>
                      <c:pt idx="13017">
                        <c:v>44951.375</c:v>
                      </c:pt>
                      <c:pt idx="13018">
                        <c:v>44951.416666666664</c:v>
                      </c:pt>
                      <c:pt idx="13019">
                        <c:v>44951.458333333336</c:v>
                      </c:pt>
                      <c:pt idx="13020">
                        <c:v>44951.5</c:v>
                      </c:pt>
                      <c:pt idx="13021">
                        <c:v>44951.541666666664</c:v>
                      </c:pt>
                      <c:pt idx="13022">
                        <c:v>44951.583333333336</c:v>
                      </c:pt>
                      <c:pt idx="13023">
                        <c:v>44951.625</c:v>
                      </c:pt>
                      <c:pt idx="13024">
                        <c:v>44951.666666666664</c:v>
                      </c:pt>
                      <c:pt idx="13025">
                        <c:v>44951.708333333336</c:v>
                      </c:pt>
                      <c:pt idx="13026">
                        <c:v>44951.75</c:v>
                      </c:pt>
                      <c:pt idx="13027">
                        <c:v>44951.791666666664</c:v>
                      </c:pt>
                      <c:pt idx="13028">
                        <c:v>44951.833333333336</c:v>
                      </c:pt>
                      <c:pt idx="13029">
                        <c:v>44951.875</c:v>
                      </c:pt>
                      <c:pt idx="13030">
                        <c:v>44951.916666666664</c:v>
                      </c:pt>
                      <c:pt idx="13031">
                        <c:v>44951.958333333336</c:v>
                      </c:pt>
                      <c:pt idx="13032">
                        <c:v>44952</c:v>
                      </c:pt>
                      <c:pt idx="13033">
                        <c:v>44952.041666666664</c:v>
                      </c:pt>
                      <c:pt idx="13034">
                        <c:v>44952.083333333336</c:v>
                      </c:pt>
                      <c:pt idx="13035">
                        <c:v>44952.125</c:v>
                      </c:pt>
                      <c:pt idx="13036">
                        <c:v>44952.166666666664</c:v>
                      </c:pt>
                      <c:pt idx="13037">
                        <c:v>44952.208333333336</c:v>
                      </c:pt>
                      <c:pt idx="13038">
                        <c:v>44952.25</c:v>
                      </c:pt>
                      <c:pt idx="13039">
                        <c:v>44952.291666666664</c:v>
                      </c:pt>
                      <c:pt idx="13040">
                        <c:v>44952.333333333336</c:v>
                      </c:pt>
                      <c:pt idx="13041">
                        <c:v>44952.375</c:v>
                      </c:pt>
                      <c:pt idx="13042">
                        <c:v>44952.416666666664</c:v>
                      </c:pt>
                      <c:pt idx="13043">
                        <c:v>44952.458333333336</c:v>
                      </c:pt>
                      <c:pt idx="13044">
                        <c:v>44952.5</c:v>
                      </c:pt>
                      <c:pt idx="13045">
                        <c:v>44952.541666666664</c:v>
                      </c:pt>
                      <c:pt idx="13046">
                        <c:v>44952.583333333336</c:v>
                      </c:pt>
                      <c:pt idx="13047">
                        <c:v>44952.625</c:v>
                      </c:pt>
                      <c:pt idx="13048">
                        <c:v>44952.666666666664</c:v>
                      </c:pt>
                      <c:pt idx="13049">
                        <c:v>44952.708333333336</c:v>
                      </c:pt>
                      <c:pt idx="13050">
                        <c:v>44952.75</c:v>
                      </c:pt>
                      <c:pt idx="13051">
                        <c:v>44952.791666666664</c:v>
                      </c:pt>
                      <c:pt idx="13052">
                        <c:v>44952.833333333336</c:v>
                      </c:pt>
                      <c:pt idx="13053">
                        <c:v>44952.875</c:v>
                      </c:pt>
                      <c:pt idx="13054">
                        <c:v>44952.916666666664</c:v>
                      </c:pt>
                      <c:pt idx="13055">
                        <c:v>44952.958333333336</c:v>
                      </c:pt>
                      <c:pt idx="13056">
                        <c:v>44953</c:v>
                      </c:pt>
                      <c:pt idx="13057">
                        <c:v>44953.041666666664</c:v>
                      </c:pt>
                      <c:pt idx="13058">
                        <c:v>44953.083333333336</c:v>
                      </c:pt>
                      <c:pt idx="13059">
                        <c:v>44953.125</c:v>
                      </c:pt>
                      <c:pt idx="13060">
                        <c:v>44953.166666666664</c:v>
                      </c:pt>
                      <c:pt idx="13061">
                        <c:v>44953.208333333336</c:v>
                      </c:pt>
                      <c:pt idx="13062">
                        <c:v>44953.25</c:v>
                      </c:pt>
                      <c:pt idx="13063">
                        <c:v>44953.291666666664</c:v>
                      </c:pt>
                      <c:pt idx="13064">
                        <c:v>44953.333333333336</c:v>
                      </c:pt>
                      <c:pt idx="13065">
                        <c:v>44953.375</c:v>
                      </c:pt>
                      <c:pt idx="13066">
                        <c:v>44953.416666666664</c:v>
                      </c:pt>
                      <c:pt idx="13067">
                        <c:v>44953.458333333336</c:v>
                      </c:pt>
                      <c:pt idx="13068">
                        <c:v>44953.5</c:v>
                      </c:pt>
                      <c:pt idx="13069">
                        <c:v>44953.541666666664</c:v>
                      </c:pt>
                      <c:pt idx="13070">
                        <c:v>44953.583333333336</c:v>
                      </c:pt>
                      <c:pt idx="13071">
                        <c:v>44953.625</c:v>
                      </c:pt>
                      <c:pt idx="13072">
                        <c:v>44953.666666666664</c:v>
                      </c:pt>
                      <c:pt idx="13073">
                        <c:v>44953.708333333336</c:v>
                      </c:pt>
                      <c:pt idx="13074">
                        <c:v>44953.75</c:v>
                      </c:pt>
                      <c:pt idx="13075">
                        <c:v>44953.791666666664</c:v>
                      </c:pt>
                      <c:pt idx="13076">
                        <c:v>44953.833333333336</c:v>
                      </c:pt>
                      <c:pt idx="13077">
                        <c:v>44953.875</c:v>
                      </c:pt>
                      <c:pt idx="13078">
                        <c:v>44953.916666666664</c:v>
                      </c:pt>
                      <c:pt idx="13079">
                        <c:v>44953.958333333336</c:v>
                      </c:pt>
                      <c:pt idx="13080">
                        <c:v>44954</c:v>
                      </c:pt>
                      <c:pt idx="13081">
                        <c:v>44954.041666666664</c:v>
                      </c:pt>
                      <c:pt idx="13082">
                        <c:v>44954.083333333336</c:v>
                      </c:pt>
                      <c:pt idx="13083">
                        <c:v>44954.125</c:v>
                      </c:pt>
                      <c:pt idx="13084">
                        <c:v>44954.166666666664</c:v>
                      </c:pt>
                      <c:pt idx="13085">
                        <c:v>44954.208333333336</c:v>
                      </c:pt>
                      <c:pt idx="13086">
                        <c:v>44954.25</c:v>
                      </c:pt>
                      <c:pt idx="13087">
                        <c:v>44954.291666666664</c:v>
                      </c:pt>
                      <c:pt idx="13088">
                        <c:v>44954.333333333336</c:v>
                      </c:pt>
                      <c:pt idx="13089">
                        <c:v>44954.375</c:v>
                      </c:pt>
                      <c:pt idx="13090">
                        <c:v>44954.416666666664</c:v>
                      </c:pt>
                      <c:pt idx="13091">
                        <c:v>44954.458333333336</c:v>
                      </c:pt>
                      <c:pt idx="13092">
                        <c:v>44954.5</c:v>
                      </c:pt>
                      <c:pt idx="13093">
                        <c:v>44954.541666666664</c:v>
                      </c:pt>
                      <c:pt idx="13094">
                        <c:v>44954.583333333336</c:v>
                      </c:pt>
                      <c:pt idx="13095">
                        <c:v>44954.625</c:v>
                      </c:pt>
                      <c:pt idx="13096">
                        <c:v>44954.666666666664</c:v>
                      </c:pt>
                      <c:pt idx="13097">
                        <c:v>44954.708333333336</c:v>
                      </c:pt>
                      <c:pt idx="13098">
                        <c:v>44954.75</c:v>
                      </c:pt>
                      <c:pt idx="13099">
                        <c:v>44954.791666666664</c:v>
                      </c:pt>
                      <c:pt idx="13100">
                        <c:v>44954.833333333336</c:v>
                      </c:pt>
                      <c:pt idx="13101">
                        <c:v>44954.875</c:v>
                      </c:pt>
                      <c:pt idx="13102">
                        <c:v>44954.916666666664</c:v>
                      </c:pt>
                      <c:pt idx="13103">
                        <c:v>44954.958333333336</c:v>
                      </c:pt>
                      <c:pt idx="13104">
                        <c:v>44955</c:v>
                      </c:pt>
                      <c:pt idx="13105">
                        <c:v>44955.041666666664</c:v>
                      </c:pt>
                      <c:pt idx="13106">
                        <c:v>44955.083333333336</c:v>
                      </c:pt>
                      <c:pt idx="13107">
                        <c:v>44955.125</c:v>
                      </c:pt>
                      <c:pt idx="13108">
                        <c:v>44955.166666666664</c:v>
                      </c:pt>
                      <c:pt idx="13109">
                        <c:v>44955.208333333336</c:v>
                      </c:pt>
                      <c:pt idx="13110">
                        <c:v>44955.25</c:v>
                      </c:pt>
                      <c:pt idx="13111">
                        <c:v>44955.291666666664</c:v>
                      </c:pt>
                      <c:pt idx="13112">
                        <c:v>44955.333333333336</c:v>
                      </c:pt>
                      <c:pt idx="13113">
                        <c:v>44955.375</c:v>
                      </c:pt>
                      <c:pt idx="13114">
                        <c:v>44955.416666666664</c:v>
                      </c:pt>
                      <c:pt idx="13115">
                        <c:v>44955.458333333336</c:v>
                      </c:pt>
                      <c:pt idx="13116">
                        <c:v>44955.5</c:v>
                      </c:pt>
                      <c:pt idx="13117">
                        <c:v>44955.541666666664</c:v>
                      </c:pt>
                      <c:pt idx="13118">
                        <c:v>44955.583333333336</c:v>
                      </c:pt>
                      <c:pt idx="13119">
                        <c:v>44955.625</c:v>
                      </c:pt>
                      <c:pt idx="13120">
                        <c:v>44955.666666666664</c:v>
                      </c:pt>
                      <c:pt idx="13121">
                        <c:v>44955.708333333336</c:v>
                      </c:pt>
                      <c:pt idx="13122">
                        <c:v>44955.75</c:v>
                      </c:pt>
                      <c:pt idx="13123">
                        <c:v>44955.791666666664</c:v>
                      </c:pt>
                      <c:pt idx="13124">
                        <c:v>44955.833333333336</c:v>
                      </c:pt>
                      <c:pt idx="13125">
                        <c:v>44955.875</c:v>
                      </c:pt>
                      <c:pt idx="13126">
                        <c:v>44955.916666666664</c:v>
                      </c:pt>
                      <c:pt idx="13127">
                        <c:v>44955.958333333336</c:v>
                      </c:pt>
                      <c:pt idx="13128">
                        <c:v>44956</c:v>
                      </c:pt>
                      <c:pt idx="13129">
                        <c:v>44956.041666666664</c:v>
                      </c:pt>
                      <c:pt idx="13130">
                        <c:v>44956.083333333336</c:v>
                      </c:pt>
                      <c:pt idx="13131">
                        <c:v>44956.125</c:v>
                      </c:pt>
                      <c:pt idx="13132">
                        <c:v>44956.166666666664</c:v>
                      </c:pt>
                      <c:pt idx="13133">
                        <c:v>44956.208333333336</c:v>
                      </c:pt>
                      <c:pt idx="13134">
                        <c:v>44956.25</c:v>
                      </c:pt>
                      <c:pt idx="13135">
                        <c:v>44956.291666666664</c:v>
                      </c:pt>
                      <c:pt idx="13136">
                        <c:v>44956.333333333336</c:v>
                      </c:pt>
                      <c:pt idx="13137">
                        <c:v>44956.375</c:v>
                      </c:pt>
                      <c:pt idx="13138">
                        <c:v>44956.416666666664</c:v>
                      </c:pt>
                      <c:pt idx="13139">
                        <c:v>44956.458333333336</c:v>
                      </c:pt>
                      <c:pt idx="13140">
                        <c:v>44956.5</c:v>
                      </c:pt>
                      <c:pt idx="13141">
                        <c:v>44956.541666666664</c:v>
                      </c:pt>
                      <c:pt idx="13142">
                        <c:v>44956.583333333336</c:v>
                      </c:pt>
                      <c:pt idx="13143">
                        <c:v>44956.625</c:v>
                      </c:pt>
                      <c:pt idx="13144">
                        <c:v>44956.666666666664</c:v>
                      </c:pt>
                      <c:pt idx="13145">
                        <c:v>44956.708333333336</c:v>
                      </c:pt>
                      <c:pt idx="13146">
                        <c:v>44956.75</c:v>
                      </c:pt>
                      <c:pt idx="13147">
                        <c:v>44956.791666666664</c:v>
                      </c:pt>
                      <c:pt idx="13148">
                        <c:v>44956.833333333336</c:v>
                      </c:pt>
                      <c:pt idx="13149">
                        <c:v>44956.875</c:v>
                      </c:pt>
                      <c:pt idx="13150">
                        <c:v>44956.916666666664</c:v>
                      </c:pt>
                      <c:pt idx="13151">
                        <c:v>44956.958333333336</c:v>
                      </c:pt>
                      <c:pt idx="13152">
                        <c:v>44957</c:v>
                      </c:pt>
                      <c:pt idx="13153">
                        <c:v>44957.041666666664</c:v>
                      </c:pt>
                      <c:pt idx="13154">
                        <c:v>44957.083333333336</c:v>
                      </c:pt>
                      <c:pt idx="13155">
                        <c:v>44957.125</c:v>
                      </c:pt>
                      <c:pt idx="13156">
                        <c:v>44957.166666666664</c:v>
                      </c:pt>
                      <c:pt idx="13157">
                        <c:v>44957.208333333336</c:v>
                      </c:pt>
                      <c:pt idx="13158">
                        <c:v>44957.25</c:v>
                      </c:pt>
                      <c:pt idx="13159">
                        <c:v>44957.291666666664</c:v>
                      </c:pt>
                      <c:pt idx="13160">
                        <c:v>44957.333333333336</c:v>
                      </c:pt>
                      <c:pt idx="13161">
                        <c:v>44957.375</c:v>
                      </c:pt>
                      <c:pt idx="13162">
                        <c:v>44957.416666666664</c:v>
                      </c:pt>
                      <c:pt idx="13163">
                        <c:v>44957.458333333336</c:v>
                      </c:pt>
                      <c:pt idx="13164">
                        <c:v>44957.5</c:v>
                      </c:pt>
                      <c:pt idx="13165">
                        <c:v>44957.541666666664</c:v>
                      </c:pt>
                      <c:pt idx="13166">
                        <c:v>44957.583333333336</c:v>
                      </c:pt>
                      <c:pt idx="13167">
                        <c:v>44957.625</c:v>
                      </c:pt>
                      <c:pt idx="13168">
                        <c:v>44957.666666666664</c:v>
                      </c:pt>
                      <c:pt idx="13169">
                        <c:v>44957.708333333336</c:v>
                      </c:pt>
                      <c:pt idx="13170">
                        <c:v>44957.75</c:v>
                      </c:pt>
                      <c:pt idx="13171">
                        <c:v>44957.791666666664</c:v>
                      </c:pt>
                      <c:pt idx="13172">
                        <c:v>44957.833333333336</c:v>
                      </c:pt>
                      <c:pt idx="13173">
                        <c:v>44957.875</c:v>
                      </c:pt>
                      <c:pt idx="13174">
                        <c:v>44957.916666666664</c:v>
                      </c:pt>
                      <c:pt idx="13175">
                        <c:v>44957.958333333336</c:v>
                      </c:pt>
                      <c:pt idx="13176">
                        <c:v>44958</c:v>
                      </c:pt>
                      <c:pt idx="13177">
                        <c:v>44958.041666666664</c:v>
                      </c:pt>
                      <c:pt idx="13178">
                        <c:v>44958.083333333336</c:v>
                      </c:pt>
                      <c:pt idx="13179">
                        <c:v>44958.125</c:v>
                      </c:pt>
                      <c:pt idx="13180">
                        <c:v>44958.166666666664</c:v>
                      </c:pt>
                      <c:pt idx="13181">
                        <c:v>44958.208333333336</c:v>
                      </c:pt>
                      <c:pt idx="13182">
                        <c:v>44958.25</c:v>
                      </c:pt>
                      <c:pt idx="13183">
                        <c:v>44958.291666666664</c:v>
                      </c:pt>
                      <c:pt idx="13184">
                        <c:v>44958.333333333336</c:v>
                      </c:pt>
                      <c:pt idx="13185">
                        <c:v>44958.375</c:v>
                      </c:pt>
                      <c:pt idx="13186">
                        <c:v>44958.416666666664</c:v>
                      </c:pt>
                      <c:pt idx="13187">
                        <c:v>44958.458333333336</c:v>
                      </c:pt>
                      <c:pt idx="13188">
                        <c:v>44958.5</c:v>
                      </c:pt>
                      <c:pt idx="13189">
                        <c:v>44958.541666666664</c:v>
                      </c:pt>
                      <c:pt idx="13190">
                        <c:v>44958.583333333336</c:v>
                      </c:pt>
                      <c:pt idx="13191">
                        <c:v>44958.625</c:v>
                      </c:pt>
                      <c:pt idx="13192">
                        <c:v>44958.666666666664</c:v>
                      </c:pt>
                      <c:pt idx="13193">
                        <c:v>44958.708333333336</c:v>
                      </c:pt>
                      <c:pt idx="13194">
                        <c:v>44958.75</c:v>
                      </c:pt>
                      <c:pt idx="13195">
                        <c:v>44958.791666666664</c:v>
                      </c:pt>
                      <c:pt idx="13196">
                        <c:v>44958.833333333336</c:v>
                      </c:pt>
                      <c:pt idx="13197">
                        <c:v>44958.875</c:v>
                      </c:pt>
                      <c:pt idx="13198">
                        <c:v>44958.916666666664</c:v>
                      </c:pt>
                      <c:pt idx="13199">
                        <c:v>44958.958333333336</c:v>
                      </c:pt>
                      <c:pt idx="13200">
                        <c:v>44959</c:v>
                      </c:pt>
                      <c:pt idx="13201">
                        <c:v>44959.041666666664</c:v>
                      </c:pt>
                      <c:pt idx="13202">
                        <c:v>44959.083333333336</c:v>
                      </c:pt>
                      <c:pt idx="13203">
                        <c:v>44959.125</c:v>
                      </c:pt>
                      <c:pt idx="13204">
                        <c:v>44959.166666666664</c:v>
                      </c:pt>
                      <c:pt idx="13205">
                        <c:v>44959.208333333336</c:v>
                      </c:pt>
                      <c:pt idx="13206">
                        <c:v>44959.25</c:v>
                      </c:pt>
                      <c:pt idx="13207">
                        <c:v>44959.291666666664</c:v>
                      </c:pt>
                      <c:pt idx="13208">
                        <c:v>44959.333333333336</c:v>
                      </c:pt>
                      <c:pt idx="13209">
                        <c:v>44959.375</c:v>
                      </c:pt>
                      <c:pt idx="13210">
                        <c:v>44959.416666666664</c:v>
                      </c:pt>
                      <c:pt idx="13211">
                        <c:v>44959.458333333336</c:v>
                      </c:pt>
                      <c:pt idx="13212">
                        <c:v>44959.5</c:v>
                      </c:pt>
                      <c:pt idx="13213">
                        <c:v>44959.541666666664</c:v>
                      </c:pt>
                      <c:pt idx="13214">
                        <c:v>44959.583333333336</c:v>
                      </c:pt>
                      <c:pt idx="13215">
                        <c:v>44959.625</c:v>
                      </c:pt>
                      <c:pt idx="13216">
                        <c:v>44959.666666666664</c:v>
                      </c:pt>
                      <c:pt idx="13217">
                        <c:v>44959.708333333336</c:v>
                      </c:pt>
                      <c:pt idx="13218">
                        <c:v>44959.75</c:v>
                      </c:pt>
                      <c:pt idx="13219">
                        <c:v>44959.791666666664</c:v>
                      </c:pt>
                      <c:pt idx="13220">
                        <c:v>44959.833333333336</c:v>
                      </c:pt>
                      <c:pt idx="13221">
                        <c:v>44959.875</c:v>
                      </c:pt>
                      <c:pt idx="13222">
                        <c:v>44959.916666666664</c:v>
                      </c:pt>
                      <c:pt idx="13223">
                        <c:v>44959.958333333336</c:v>
                      </c:pt>
                      <c:pt idx="13224">
                        <c:v>44960</c:v>
                      </c:pt>
                      <c:pt idx="13225">
                        <c:v>44960.041666666664</c:v>
                      </c:pt>
                      <c:pt idx="13226">
                        <c:v>44960.083333333336</c:v>
                      </c:pt>
                      <c:pt idx="13227">
                        <c:v>44960.125</c:v>
                      </c:pt>
                      <c:pt idx="13228">
                        <c:v>44960.166666666664</c:v>
                      </c:pt>
                      <c:pt idx="13229">
                        <c:v>44960.208333333336</c:v>
                      </c:pt>
                      <c:pt idx="13230">
                        <c:v>44960.25</c:v>
                      </c:pt>
                      <c:pt idx="13231">
                        <c:v>44960.291666666664</c:v>
                      </c:pt>
                      <c:pt idx="13232">
                        <c:v>44960.333333333336</c:v>
                      </c:pt>
                      <c:pt idx="13233">
                        <c:v>44960.375</c:v>
                      </c:pt>
                      <c:pt idx="13234">
                        <c:v>44960.416666666664</c:v>
                      </c:pt>
                      <c:pt idx="13235">
                        <c:v>44960.458333333336</c:v>
                      </c:pt>
                      <c:pt idx="13236">
                        <c:v>44960.5</c:v>
                      </c:pt>
                      <c:pt idx="13237">
                        <c:v>44960.541666666664</c:v>
                      </c:pt>
                      <c:pt idx="13238">
                        <c:v>44960.583333333336</c:v>
                      </c:pt>
                      <c:pt idx="13239">
                        <c:v>44960.625</c:v>
                      </c:pt>
                      <c:pt idx="13240">
                        <c:v>44960.666666666664</c:v>
                      </c:pt>
                      <c:pt idx="13241">
                        <c:v>44960.708333333336</c:v>
                      </c:pt>
                      <c:pt idx="13242">
                        <c:v>44960.75</c:v>
                      </c:pt>
                      <c:pt idx="13243">
                        <c:v>44960.791666666664</c:v>
                      </c:pt>
                      <c:pt idx="13244">
                        <c:v>44960.833333333336</c:v>
                      </c:pt>
                      <c:pt idx="13245">
                        <c:v>44960.875</c:v>
                      </c:pt>
                      <c:pt idx="13246">
                        <c:v>44960.916666666664</c:v>
                      </c:pt>
                      <c:pt idx="13247">
                        <c:v>44960.958333333336</c:v>
                      </c:pt>
                      <c:pt idx="13248">
                        <c:v>44961</c:v>
                      </c:pt>
                      <c:pt idx="13249">
                        <c:v>44961.041666666664</c:v>
                      </c:pt>
                      <c:pt idx="13250">
                        <c:v>44961.083333333336</c:v>
                      </c:pt>
                      <c:pt idx="13251">
                        <c:v>44961.125</c:v>
                      </c:pt>
                      <c:pt idx="13252">
                        <c:v>44961.166666666664</c:v>
                      </c:pt>
                      <c:pt idx="13253">
                        <c:v>44961.208333333336</c:v>
                      </c:pt>
                      <c:pt idx="13254">
                        <c:v>44961.25</c:v>
                      </c:pt>
                      <c:pt idx="13255">
                        <c:v>44961.291666666664</c:v>
                      </c:pt>
                      <c:pt idx="13256">
                        <c:v>44961.333333333336</c:v>
                      </c:pt>
                      <c:pt idx="13257">
                        <c:v>44961.375</c:v>
                      </c:pt>
                      <c:pt idx="13258">
                        <c:v>44961.416666666664</c:v>
                      </c:pt>
                      <c:pt idx="13259">
                        <c:v>44961.458333333336</c:v>
                      </c:pt>
                      <c:pt idx="13260">
                        <c:v>44961.5</c:v>
                      </c:pt>
                      <c:pt idx="13261">
                        <c:v>44961.541666666664</c:v>
                      </c:pt>
                      <c:pt idx="13262">
                        <c:v>44961.583333333336</c:v>
                      </c:pt>
                      <c:pt idx="13263">
                        <c:v>44961.625</c:v>
                      </c:pt>
                      <c:pt idx="13264">
                        <c:v>44961.666666666664</c:v>
                      </c:pt>
                      <c:pt idx="13265">
                        <c:v>44961.708333333336</c:v>
                      </c:pt>
                      <c:pt idx="13266">
                        <c:v>44961.75</c:v>
                      </c:pt>
                      <c:pt idx="13267">
                        <c:v>44961.791666666664</c:v>
                      </c:pt>
                      <c:pt idx="13268">
                        <c:v>44961.833333333336</c:v>
                      </c:pt>
                      <c:pt idx="13269">
                        <c:v>44961.875</c:v>
                      </c:pt>
                      <c:pt idx="13270">
                        <c:v>44961.916666666664</c:v>
                      </c:pt>
                      <c:pt idx="13271">
                        <c:v>44961.958333333336</c:v>
                      </c:pt>
                      <c:pt idx="13272">
                        <c:v>44962</c:v>
                      </c:pt>
                      <c:pt idx="13273">
                        <c:v>44962.041666666664</c:v>
                      </c:pt>
                      <c:pt idx="13274">
                        <c:v>44962.083333333336</c:v>
                      </c:pt>
                      <c:pt idx="13275">
                        <c:v>44962.125</c:v>
                      </c:pt>
                      <c:pt idx="13276">
                        <c:v>44962.166666666664</c:v>
                      </c:pt>
                      <c:pt idx="13277">
                        <c:v>44962.208333333336</c:v>
                      </c:pt>
                      <c:pt idx="13278">
                        <c:v>44962.25</c:v>
                      </c:pt>
                      <c:pt idx="13279">
                        <c:v>44962.291666666664</c:v>
                      </c:pt>
                      <c:pt idx="13280">
                        <c:v>44962.333333333336</c:v>
                      </c:pt>
                      <c:pt idx="13281">
                        <c:v>44962.375</c:v>
                      </c:pt>
                      <c:pt idx="13282">
                        <c:v>44962.416666666664</c:v>
                      </c:pt>
                      <c:pt idx="13283">
                        <c:v>44962.458333333336</c:v>
                      </c:pt>
                      <c:pt idx="13284">
                        <c:v>44962.5</c:v>
                      </c:pt>
                      <c:pt idx="13285">
                        <c:v>44962.541666666664</c:v>
                      </c:pt>
                      <c:pt idx="13286">
                        <c:v>44962.583333333336</c:v>
                      </c:pt>
                      <c:pt idx="13287">
                        <c:v>44962.625</c:v>
                      </c:pt>
                      <c:pt idx="13288">
                        <c:v>44962.666666666664</c:v>
                      </c:pt>
                      <c:pt idx="13289">
                        <c:v>44962.708333333336</c:v>
                      </c:pt>
                      <c:pt idx="13290">
                        <c:v>44962.75</c:v>
                      </c:pt>
                      <c:pt idx="13291">
                        <c:v>44962.791666666664</c:v>
                      </c:pt>
                      <c:pt idx="13292">
                        <c:v>44962.833333333336</c:v>
                      </c:pt>
                      <c:pt idx="13293">
                        <c:v>44962.875</c:v>
                      </c:pt>
                      <c:pt idx="13294">
                        <c:v>44962.916666666664</c:v>
                      </c:pt>
                      <c:pt idx="13295">
                        <c:v>44962.958333333336</c:v>
                      </c:pt>
                      <c:pt idx="13296">
                        <c:v>44963</c:v>
                      </c:pt>
                      <c:pt idx="13297">
                        <c:v>44963.041666666664</c:v>
                      </c:pt>
                      <c:pt idx="13298">
                        <c:v>44963.083333333336</c:v>
                      </c:pt>
                      <c:pt idx="13299">
                        <c:v>44963.125</c:v>
                      </c:pt>
                      <c:pt idx="13300">
                        <c:v>44963.166666666664</c:v>
                      </c:pt>
                      <c:pt idx="13301">
                        <c:v>44963.208333333336</c:v>
                      </c:pt>
                      <c:pt idx="13302">
                        <c:v>44963.25</c:v>
                      </c:pt>
                      <c:pt idx="13303">
                        <c:v>44963.291666666664</c:v>
                      </c:pt>
                      <c:pt idx="13304">
                        <c:v>44963.333333333336</c:v>
                      </c:pt>
                      <c:pt idx="13305">
                        <c:v>44963.375</c:v>
                      </c:pt>
                      <c:pt idx="13306">
                        <c:v>44963.416666666664</c:v>
                      </c:pt>
                      <c:pt idx="13307">
                        <c:v>44963.458333333336</c:v>
                      </c:pt>
                      <c:pt idx="13308">
                        <c:v>44963.5</c:v>
                      </c:pt>
                      <c:pt idx="13309">
                        <c:v>44963.541666666664</c:v>
                      </c:pt>
                      <c:pt idx="13310">
                        <c:v>44963.583333333336</c:v>
                      </c:pt>
                      <c:pt idx="13311">
                        <c:v>44963.625</c:v>
                      </c:pt>
                      <c:pt idx="13312">
                        <c:v>44963.666666666664</c:v>
                      </c:pt>
                      <c:pt idx="13313">
                        <c:v>44963.708333333336</c:v>
                      </c:pt>
                      <c:pt idx="13314">
                        <c:v>44963.75</c:v>
                      </c:pt>
                      <c:pt idx="13315">
                        <c:v>44963.791666666664</c:v>
                      </c:pt>
                      <c:pt idx="13316">
                        <c:v>44963.833333333336</c:v>
                      </c:pt>
                      <c:pt idx="13317">
                        <c:v>44963.875</c:v>
                      </c:pt>
                      <c:pt idx="13318">
                        <c:v>44963.916666666664</c:v>
                      </c:pt>
                      <c:pt idx="13319">
                        <c:v>44963.958333333336</c:v>
                      </c:pt>
                      <c:pt idx="13320">
                        <c:v>44964</c:v>
                      </c:pt>
                      <c:pt idx="13321">
                        <c:v>44964.041666666664</c:v>
                      </c:pt>
                      <c:pt idx="13322">
                        <c:v>44964.083333333336</c:v>
                      </c:pt>
                      <c:pt idx="13323">
                        <c:v>44964.125</c:v>
                      </c:pt>
                      <c:pt idx="13324">
                        <c:v>44964.166666666664</c:v>
                      </c:pt>
                      <c:pt idx="13325">
                        <c:v>44964.208333333336</c:v>
                      </c:pt>
                      <c:pt idx="13326">
                        <c:v>44964.25</c:v>
                      </c:pt>
                      <c:pt idx="13327">
                        <c:v>44964.291666666664</c:v>
                      </c:pt>
                      <c:pt idx="13328">
                        <c:v>44964.333333333336</c:v>
                      </c:pt>
                      <c:pt idx="13329">
                        <c:v>44964.375</c:v>
                      </c:pt>
                      <c:pt idx="13330">
                        <c:v>44964.416666666664</c:v>
                      </c:pt>
                      <c:pt idx="13331">
                        <c:v>44964.458333333336</c:v>
                      </c:pt>
                      <c:pt idx="13332">
                        <c:v>44964.5</c:v>
                      </c:pt>
                      <c:pt idx="13333">
                        <c:v>44964.541666666664</c:v>
                      </c:pt>
                      <c:pt idx="13334">
                        <c:v>44964.583333333336</c:v>
                      </c:pt>
                      <c:pt idx="13335">
                        <c:v>44964.625</c:v>
                      </c:pt>
                      <c:pt idx="13336">
                        <c:v>44964.666666666664</c:v>
                      </c:pt>
                      <c:pt idx="13337">
                        <c:v>44964.708333333336</c:v>
                      </c:pt>
                      <c:pt idx="13338">
                        <c:v>44964.75</c:v>
                      </c:pt>
                      <c:pt idx="13339">
                        <c:v>44964.791666666664</c:v>
                      </c:pt>
                      <c:pt idx="13340">
                        <c:v>44964.833333333336</c:v>
                      </c:pt>
                      <c:pt idx="13341">
                        <c:v>44964.875</c:v>
                      </c:pt>
                      <c:pt idx="13342">
                        <c:v>44964.916666666664</c:v>
                      </c:pt>
                      <c:pt idx="13343">
                        <c:v>44964.958333333336</c:v>
                      </c:pt>
                      <c:pt idx="13344">
                        <c:v>44965</c:v>
                      </c:pt>
                      <c:pt idx="13345">
                        <c:v>44965.041666666664</c:v>
                      </c:pt>
                      <c:pt idx="13346">
                        <c:v>44965.083333333336</c:v>
                      </c:pt>
                      <c:pt idx="13347">
                        <c:v>44965.125</c:v>
                      </c:pt>
                      <c:pt idx="13348">
                        <c:v>44965.166666666664</c:v>
                      </c:pt>
                      <c:pt idx="13349">
                        <c:v>44965.208333333336</c:v>
                      </c:pt>
                      <c:pt idx="13350">
                        <c:v>44965.25</c:v>
                      </c:pt>
                      <c:pt idx="13351">
                        <c:v>44965.291666666664</c:v>
                      </c:pt>
                      <c:pt idx="13352">
                        <c:v>44965.333333333336</c:v>
                      </c:pt>
                      <c:pt idx="13353">
                        <c:v>44965.375</c:v>
                      </c:pt>
                      <c:pt idx="13354">
                        <c:v>44965.416666666664</c:v>
                      </c:pt>
                      <c:pt idx="13355">
                        <c:v>44965.458333333336</c:v>
                      </c:pt>
                      <c:pt idx="13356">
                        <c:v>44965.5</c:v>
                      </c:pt>
                      <c:pt idx="13357">
                        <c:v>44965.541666666664</c:v>
                      </c:pt>
                      <c:pt idx="13358">
                        <c:v>44965.583333333336</c:v>
                      </c:pt>
                      <c:pt idx="13359">
                        <c:v>44965.625</c:v>
                      </c:pt>
                      <c:pt idx="13360">
                        <c:v>44965.666666666664</c:v>
                      </c:pt>
                      <c:pt idx="13361">
                        <c:v>44965.708333333336</c:v>
                      </c:pt>
                      <c:pt idx="13362">
                        <c:v>44965.75</c:v>
                      </c:pt>
                      <c:pt idx="13363">
                        <c:v>44965.791666666664</c:v>
                      </c:pt>
                      <c:pt idx="13364">
                        <c:v>44965.833333333336</c:v>
                      </c:pt>
                      <c:pt idx="13365">
                        <c:v>44965.875</c:v>
                      </c:pt>
                      <c:pt idx="13366">
                        <c:v>44965.916666666664</c:v>
                      </c:pt>
                      <c:pt idx="13367">
                        <c:v>44965.958333333336</c:v>
                      </c:pt>
                      <c:pt idx="13368">
                        <c:v>44966</c:v>
                      </c:pt>
                      <c:pt idx="13369">
                        <c:v>44966.041666666664</c:v>
                      </c:pt>
                      <c:pt idx="13370">
                        <c:v>44966.083333333336</c:v>
                      </c:pt>
                      <c:pt idx="13371">
                        <c:v>44966.125</c:v>
                      </c:pt>
                      <c:pt idx="13372">
                        <c:v>44966.166666666664</c:v>
                      </c:pt>
                      <c:pt idx="13373">
                        <c:v>44966.208333333336</c:v>
                      </c:pt>
                      <c:pt idx="13374">
                        <c:v>44966.25</c:v>
                      </c:pt>
                      <c:pt idx="13375">
                        <c:v>44966.291666666664</c:v>
                      </c:pt>
                      <c:pt idx="13376">
                        <c:v>44966.333333333336</c:v>
                      </c:pt>
                      <c:pt idx="13377">
                        <c:v>44966.375</c:v>
                      </c:pt>
                      <c:pt idx="13378">
                        <c:v>44966.416666666664</c:v>
                      </c:pt>
                      <c:pt idx="13379">
                        <c:v>44966.458333333336</c:v>
                      </c:pt>
                      <c:pt idx="13380">
                        <c:v>44966.5</c:v>
                      </c:pt>
                      <c:pt idx="13381">
                        <c:v>44966.541666666664</c:v>
                      </c:pt>
                      <c:pt idx="13382">
                        <c:v>44966.583333333336</c:v>
                      </c:pt>
                      <c:pt idx="13383">
                        <c:v>44966.625</c:v>
                      </c:pt>
                      <c:pt idx="13384">
                        <c:v>44966.666666666664</c:v>
                      </c:pt>
                      <c:pt idx="13385">
                        <c:v>44966.708333333336</c:v>
                      </c:pt>
                      <c:pt idx="13386">
                        <c:v>44966.75</c:v>
                      </c:pt>
                      <c:pt idx="13387">
                        <c:v>44966.791666666664</c:v>
                      </c:pt>
                      <c:pt idx="13388">
                        <c:v>44966.833333333336</c:v>
                      </c:pt>
                      <c:pt idx="13389">
                        <c:v>44966.875</c:v>
                      </c:pt>
                      <c:pt idx="13390">
                        <c:v>44966.916666666664</c:v>
                      </c:pt>
                      <c:pt idx="13391">
                        <c:v>44966.958333333336</c:v>
                      </c:pt>
                      <c:pt idx="13392">
                        <c:v>44967</c:v>
                      </c:pt>
                      <c:pt idx="13393">
                        <c:v>44967.041666666664</c:v>
                      </c:pt>
                      <c:pt idx="13394">
                        <c:v>44967.083333333336</c:v>
                      </c:pt>
                      <c:pt idx="13395">
                        <c:v>44967.125</c:v>
                      </c:pt>
                      <c:pt idx="13396">
                        <c:v>44967.166666666664</c:v>
                      </c:pt>
                      <c:pt idx="13397">
                        <c:v>44967.208333333336</c:v>
                      </c:pt>
                      <c:pt idx="13398">
                        <c:v>44967.25</c:v>
                      </c:pt>
                      <c:pt idx="13399">
                        <c:v>44967.291666666664</c:v>
                      </c:pt>
                      <c:pt idx="13400">
                        <c:v>44967.333333333336</c:v>
                      </c:pt>
                      <c:pt idx="13401">
                        <c:v>44967.375</c:v>
                      </c:pt>
                      <c:pt idx="13402">
                        <c:v>44967.416666666664</c:v>
                      </c:pt>
                      <c:pt idx="13403">
                        <c:v>44967.458333333336</c:v>
                      </c:pt>
                      <c:pt idx="13404">
                        <c:v>44967.5</c:v>
                      </c:pt>
                      <c:pt idx="13405">
                        <c:v>44967.541666666664</c:v>
                      </c:pt>
                      <c:pt idx="13406">
                        <c:v>44967.583333333336</c:v>
                      </c:pt>
                      <c:pt idx="13407">
                        <c:v>44967.625</c:v>
                      </c:pt>
                      <c:pt idx="13408">
                        <c:v>44967.666666666664</c:v>
                      </c:pt>
                      <c:pt idx="13409">
                        <c:v>44967.708333333336</c:v>
                      </c:pt>
                      <c:pt idx="13410">
                        <c:v>44967.75</c:v>
                      </c:pt>
                      <c:pt idx="13411">
                        <c:v>44967.791666666664</c:v>
                      </c:pt>
                      <c:pt idx="13412">
                        <c:v>44967.833333333336</c:v>
                      </c:pt>
                      <c:pt idx="13413">
                        <c:v>44967.875</c:v>
                      </c:pt>
                      <c:pt idx="13414">
                        <c:v>44967.916666666664</c:v>
                      </c:pt>
                      <c:pt idx="13415">
                        <c:v>44967.958333333336</c:v>
                      </c:pt>
                      <c:pt idx="13416">
                        <c:v>44968</c:v>
                      </c:pt>
                      <c:pt idx="13417">
                        <c:v>44968.041666666664</c:v>
                      </c:pt>
                      <c:pt idx="13418">
                        <c:v>44968.083333333336</c:v>
                      </c:pt>
                      <c:pt idx="13419">
                        <c:v>44968.125</c:v>
                      </c:pt>
                      <c:pt idx="13420">
                        <c:v>44968.166666666664</c:v>
                      </c:pt>
                      <c:pt idx="13421">
                        <c:v>44968.208333333336</c:v>
                      </c:pt>
                      <c:pt idx="13422">
                        <c:v>44968.25</c:v>
                      </c:pt>
                      <c:pt idx="13423">
                        <c:v>44968.291666666664</c:v>
                      </c:pt>
                      <c:pt idx="13424">
                        <c:v>44968.333333333336</c:v>
                      </c:pt>
                      <c:pt idx="13425">
                        <c:v>44968.375</c:v>
                      </c:pt>
                      <c:pt idx="13426">
                        <c:v>44968.416666666664</c:v>
                      </c:pt>
                      <c:pt idx="13427">
                        <c:v>44968.458333333336</c:v>
                      </c:pt>
                      <c:pt idx="13428">
                        <c:v>44968.5</c:v>
                      </c:pt>
                      <c:pt idx="13429">
                        <c:v>44968.541666666664</c:v>
                      </c:pt>
                      <c:pt idx="13430">
                        <c:v>44968.583333333336</c:v>
                      </c:pt>
                      <c:pt idx="13431">
                        <c:v>44968.625</c:v>
                      </c:pt>
                      <c:pt idx="13432">
                        <c:v>44968.666666666664</c:v>
                      </c:pt>
                      <c:pt idx="13433">
                        <c:v>44968.708333333336</c:v>
                      </c:pt>
                      <c:pt idx="13434">
                        <c:v>44968.75</c:v>
                      </c:pt>
                      <c:pt idx="13435">
                        <c:v>44968.791666666664</c:v>
                      </c:pt>
                      <c:pt idx="13436">
                        <c:v>44968.833333333336</c:v>
                      </c:pt>
                      <c:pt idx="13437">
                        <c:v>44968.875</c:v>
                      </c:pt>
                      <c:pt idx="13438">
                        <c:v>44968.916666666664</c:v>
                      </c:pt>
                      <c:pt idx="13439">
                        <c:v>44968.958333333336</c:v>
                      </c:pt>
                      <c:pt idx="13440">
                        <c:v>44969</c:v>
                      </c:pt>
                      <c:pt idx="13441">
                        <c:v>44969.041666666664</c:v>
                      </c:pt>
                      <c:pt idx="13442">
                        <c:v>44969.083333333336</c:v>
                      </c:pt>
                      <c:pt idx="13443">
                        <c:v>44969.125</c:v>
                      </c:pt>
                      <c:pt idx="13444">
                        <c:v>44969.166666666664</c:v>
                      </c:pt>
                      <c:pt idx="13445">
                        <c:v>44969.208333333336</c:v>
                      </c:pt>
                      <c:pt idx="13446">
                        <c:v>44969.25</c:v>
                      </c:pt>
                      <c:pt idx="13447">
                        <c:v>44969.291666666664</c:v>
                      </c:pt>
                      <c:pt idx="13448">
                        <c:v>44969.333333333336</c:v>
                      </c:pt>
                      <c:pt idx="13449">
                        <c:v>44969.375</c:v>
                      </c:pt>
                      <c:pt idx="13450">
                        <c:v>44969.416666666664</c:v>
                      </c:pt>
                      <c:pt idx="13451">
                        <c:v>44969.458333333336</c:v>
                      </c:pt>
                      <c:pt idx="13452">
                        <c:v>44969.5</c:v>
                      </c:pt>
                      <c:pt idx="13453">
                        <c:v>44969.541666666664</c:v>
                      </c:pt>
                      <c:pt idx="13454">
                        <c:v>44969.583333333336</c:v>
                      </c:pt>
                      <c:pt idx="13455">
                        <c:v>44969.625</c:v>
                      </c:pt>
                      <c:pt idx="13456">
                        <c:v>44969.666666666664</c:v>
                      </c:pt>
                      <c:pt idx="13457">
                        <c:v>44969.708333333336</c:v>
                      </c:pt>
                      <c:pt idx="13458">
                        <c:v>44969.75</c:v>
                      </c:pt>
                      <c:pt idx="13459">
                        <c:v>44969.791666666664</c:v>
                      </c:pt>
                      <c:pt idx="13460">
                        <c:v>44969.833333333336</c:v>
                      </c:pt>
                      <c:pt idx="13461">
                        <c:v>44969.875</c:v>
                      </c:pt>
                      <c:pt idx="13462">
                        <c:v>44969.916666666664</c:v>
                      </c:pt>
                      <c:pt idx="13463">
                        <c:v>44969.958333333336</c:v>
                      </c:pt>
                      <c:pt idx="13464">
                        <c:v>44970</c:v>
                      </c:pt>
                      <c:pt idx="13465">
                        <c:v>44970.041666666664</c:v>
                      </c:pt>
                      <c:pt idx="13466">
                        <c:v>44970.083333333336</c:v>
                      </c:pt>
                      <c:pt idx="13467">
                        <c:v>44970.125</c:v>
                      </c:pt>
                      <c:pt idx="13468">
                        <c:v>44970.166666666664</c:v>
                      </c:pt>
                      <c:pt idx="13469">
                        <c:v>44970.208333333336</c:v>
                      </c:pt>
                      <c:pt idx="13470">
                        <c:v>44970.25</c:v>
                      </c:pt>
                      <c:pt idx="13471">
                        <c:v>44970.291666666664</c:v>
                      </c:pt>
                      <c:pt idx="13472">
                        <c:v>44970.333333333336</c:v>
                      </c:pt>
                      <c:pt idx="13473">
                        <c:v>44970.375</c:v>
                      </c:pt>
                      <c:pt idx="13474">
                        <c:v>44970.416666666664</c:v>
                      </c:pt>
                      <c:pt idx="13475">
                        <c:v>44970.458333333336</c:v>
                      </c:pt>
                      <c:pt idx="13476">
                        <c:v>44970.5</c:v>
                      </c:pt>
                      <c:pt idx="13477">
                        <c:v>44970.541666666664</c:v>
                      </c:pt>
                      <c:pt idx="13478">
                        <c:v>44970.583333333336</c:v>
                      </c:pt>
                      <c:pt idx="13479">
                        <c:v>44970.625</c:v>
                      </c:pt>
                      <c:pt idx="13480">
                        <c:v>44970.666666666664</c:v>
                      </c:pt>
                      <c:pt idx="13481">
                        <c:v>44970.708333333336</c:v>
                      </c:pt>
                      <c:pt idx="13482">
                        <c:v>44970.75</c:v>
                      </c:pt>
                      <c:pt idx="13483">
                        <c:v>44970.791666666664</c:v>
                      </c:pt>
                      <c:pt idx="13484">
                        <c:v>44970.833333333336</c:v>
                      </c:pt>
                      <c:pt idx="13485">
                        <c:v>44970.875</c:v>
                      </c:pt>
                      <c:pt idx="13486">
                        <c:v>44970.916666666664</c:v>
                      </c:pt>
                      <c:pt idx="13487">
                        <c:v>44970.958333333336</c:v>
                      </c:pt>
                      <c:pt idx="13488">
                        <c:v>44971</c:v>
                      </c:pt>
                      <c:pt idx="13489">
                        <c:v>44971.041666666664</c:v>
                      </c:pt>
                      <c:pt idx="13490">
                        <c:v>44971.083333333336</c:v>
                      </c:pt>
                      <c:pt idx="13491">
                        <c:v>44971.125</c:v>
                      </c:pt>
                      <c:pt idx="13492">
                        <c:v>44971.166666666664</c:v>
                      </c:pt>
                      <c:pt idx="13493">
                        <c:v>44971.208333333336</c:v>
                      </c:pt>
                      <c:pt idx="13494">
                        <c:v>44971.25</c:v>
                      </c:pt>
                      <c:pt idx="13495">
                        <c:v>44971.291666666664</c:v>
                      </c:pt>
                      <c:pt idx="13496">
                        <c:v>44971.333333333336</c:v>
                      </c:pt>
                      <c:pt idx="13497">
                        <c:v>44971.375</c:v>
                      </c:pt>
                      <c:pt idx="13498">
                        <c:v>44971.416666666664</c:v>
                      </c:pt>
                      <c:pt idx="13499">
                        <c:v>44971.458333333336</c:v>
                      </c:pt>
                      <c:pt idx="13500">
                        <c:v>44971.5</c:v>
                      </c:pt>
                      <c:pt idx="13501">
                        <c:v>44971.541666666664</c:v>
                      </c:pt>
                      <c:pt idx="13502">
                        <c:v>44971.583333333336</c:v>
                      </c:pt>
                      <c:pt idx="13503">
                        <c:v>44971.625</c:v>
                      </c:pt>
                      <c:pt idx="13504">
                        <c:v>44971.666666666664</c:v>
                      </c:pt>
                      <c:pt idx="13505">
                        <c:v>44971.708333333336</c:v>
                      </c:pt>
                      <c:pt idx="13506">
                        <c:v>44971.75</c:v>
                      </c:pt>
                      <c:pt idx="13507">
                        <c:v>44971.791666666664</c:v>
                      </c:pt>
                      <c:pt idx="13508">
                        <c:v>44971.833333333336</c:v>
                      </c:pt>
                      <c:pt idx="13509">
                        <c:v>44971.875</c:v>
                      </c:pt>
                      <c:pt idx="13510">
                        <c:v>44971.916666666664</c:v>
                      </c:pt>
                      <c:pt idx="13511">
                        <c:v>44971.958333333336</c:v>
                      </c:pt>
                      <c:pt idx="13512">
                        <c:v>44972</c:v>
                      </c:pt>
                      <c:pt idx="13513">
                        <c:v>44972.041666666664</c:v>
                      </c:pt>
                      <c:pt idx="13514">
                        <c:v>44972.083333333336</c:v>
                      </c:pt>
                      <c:pt idx="13515">
                        <c:v>44972.125</c:v>
                      </c:pt>
                      <c:pt idx="13516">
                        <c:v>44972.166666666664</c:v>
                      </c:pt>
                      <c:pt idx="13517">
                        <c:v>44972.208333333336</c:v>
                      </c:pt>
                      <c:pt idx="13518">
                        <c:v>44972.25</c:v>
                      </c:pt>
                      <c:pt idx="13519">
                        <c:v>44972.291666666664</c:v>
                      </c:pt>
                      <c:pt idx="13520">
                        <c:v>44972.333333333336</c:v>
                      </c:pt>
                      <c:pt idx="13521">
                        <c:v>44972.375</c:v>
                      </c:pt>
                      <c:pt idx="13522">
                        <c:v>44972.416666666664</c:v>
                      </c:pt>
                      <c:pt idx="13523">
                        <c:v>44972.458333333336</c:v>
                      </c:pt>
                      <c:pt idx="13524">
                        <c:v>44972.5</c:v>
                      </c:pt>
                      <c:pt idx="13525">
                        <c:v>44972.541666666664</c:v>
                      </c:pt>
                      <c:pt idx="13526">
                        <c:v>44972.583333333336</c:v>
                      </c:pt>
                      <c:pt idx="13527">
                        <c:v>44972.625</c:v>
                      </c:pt>
                      <c:pt idx="13528">
                        <c:v>44972.666666666664</c:v>
                      </c:pt>
                      <c:pt idx="13529">
                        <c:v>44972.708333333336</c:v>
                      </c:pt>
                      <c:pt idx="13530">
                        <c:v>44972.75</c:v>
                      </c:pt>
                      <c:pt idx="13531">
                        <c:v>44972.791666666664</c:v>
                      </c:pt>
                      <c:pt idx="13532">
                        <c:v>44972.833333333336</c:v>
                      </c:pt>
                      <c:pt idx="13533">
                        <c:v>44972.875</c:v>
                      </c:pt>
                      <c:pt idx="13534">
                        <c:v>44972.916666666664</c:v>
                      </c:pt>
                      <c:pt idx="13535">
                        <c:v>44972.958333333336</c:v>
                      </c:pt>
                      <c:pt idx="13536">
                        <c:v>44973</c:v>
                      </c:pt>
                      <c:pt idx="13537">
                        <c:v>44973.041666666664</c:v>
                      </c:pt>
                      <c:pt idx="13538">
                        <c:v>44973.083333333336</c:v>
                      </c:pt>
                      <c:pt idx="13539">
                        <c:v>44973.125</c:v>
                      </c:pt>
                      <c:pt idx="13540">
                        <c:v>44973.166666666664</c:v>
                      </c:pt>
                      <c:pt idx="13541">
                        <c:v>44973.208333333336</c:v>
                      </c:pt>
                      <c:pt idx="13542">
                        <c:v>44973.25</c:v>
                      </c:pt>
                      <c:pt idx="13543">
                        <c:v>44973.291666666664</c:v>
                      </c:pt>
                      <c:pt idx="13544">
                        <c:v>44973.333333333336</c:v>
                      </c:pt>
                      <c:pt idx="13545">
                        <c:v>44973.375</c:v>
                      </c:pt>
                      <c:pt idx="13546">
                        <c:v>44973.416666666664</c:v>
                      </c:pt>
                      <c:pt idx="13547">
                        <c:v>44973.458333333336</c:v>
                      </c:pt>
                      <c:pt idx="13548">
                        <c:v>44973.5</c:v>
                      </c:pt>
                      <c:pt idx="13549">
                        <c:v>44973.541666666664</c:v>
                      </c:pt>
                      <c:pt idx="13550">
                        <c:v>44973.583333333336</c:v>
                      </c:pt>
                      <c:pt idx="13551">
                        <c:v>44973.625</c:v>
                      </c:pt>
                      <c:pt idx="13552">
                        <c:v>44973.666666666664</c:v>
                      </c:pt>
                      <c:pt idx="13553">
                        <c:v>44973.708333333336</c:v>
                      </c:pt>
                      <c:pt idx="13554">
                        <c:v>44973.75</c:v>
                      </c:pt>
                      <c:pt idx="13555">
                        <c:v>44973.791666666664</c:v>
                      </c:pt>
                      <c:pt idx="13556">
                        <c:v>44973.833333333336</c:v>
                      </c:pt>
                      <c:pt idx="13557">
                        <c:v>44973.875</c:v>
                      </c:pt>
                      <c:pt idx="13558">
                        <c:v>44973.916666666664</c:v>
                      </c:pt>
                      <c:pt idx="13559">
                        <c:v>44973.958333333336</c:v>
                      </c:pt>
                      <c:pt idx="13560">
                        <c:v>44974</c:v>
                      </c:pt>
                      <c:pt idx="13561">
                        <c:v>44974.041666666664</c:v>
                      </c:pt>
                      <c:pt idx="13562">
                        <c:v>44974.083333333336</c:v>
                      </c:pt>
                      <c:pt idx="13563">
                        <c:v>44974.125</c:v>
                      </c:pt>
                      <c:pt idx="13564">
                        <c:v>44974.166666666664</c:v>
                      </c:pt>
                      <c:pt idx="13565">
                        <c:v>44974.208333333336</c:v>
                      </c:pt>
                      <c:pt idx="13566">
                        <c:v>44974.25</c:v>
                      </c:pt>
                      <c:pt idx="13567">
                        <c:v>44974.291666666664</c:v>
                      </c:pt>
                      <c:pt idx="13568">
                        <c:v>44974.333333333336</c:v>
                      </c:pt>
                      <c:pt idx="13569">
                        <c:v>44974.375</c:v>
                      </c:pt>
                      <c:pt idx="13570">
                        <c:v>44974.416666666664</c:v>
                      </c:pt>
                      <c:pt idx="13571">
                        <c:v>44974.458333333336</c:v>
                      </c:pt>
                      <c:pt idx="13572">
                        <c:v>44974.5</c:v>
                      </c:pt>
                      <c:pt idx="13573">
                        <c:v>44974.541666666664</c:v>
                      </c:pt>
                      <c:pt idx="13574">
                        <c:v>44974.583333333336</c:v>
                      </c:pt>
                      <c:pt idx="13575">
                        <c:v>44974.625</c:v>
                      </c:pt>
                      <c:pt idx="13576">
                        <c:v>44974.666666666664</c:v>
                      </c:pt>
                      <c:pt idx="13577">
                        <c:v>44974.708333333336</c:v>
                      </c:pt>
                      <c:pt idx="13578">
                        <c:v>44974.75</c:v>
                      </c:pt>
                      <c:pt idx="13579">
                        <c:v>44974.791666666664</c:v>
                      </c:pt>
                      <c:pt idx="13580">
                        <c:v>44974.833333333336</c:v>
                      </c:pt>
                      <c:pt idx="13581">
                        <c:v>44974.875</c:v>
                      </c:pt>
                      <c:pt idx="13582">
                        <c:v>44974.916666666664</c:v>
                      </c:pt>
                      <c:pt idx="13583">
                        <c:v>44974.958333333336</c:v>
                      </c:pt>
                      <c:pt idx="13584">
                        <c:v>44975</c:v>
                      </c:pt>
                      <c:pt idx="13585">
                        <c:v>44975.041666666664</c:v>
                      </c:pt>
                      <c:pt idx="13586">
                        <c:v>44975.083333333336</c:v>
                      </c:pt>
                      <c:pt idx="13587">
                        <c:v>44975.125</c:v>
                      </c:pt>
                      <c:pt idx="13588">
                        <c:v>44975.166666666664</c:v>
                      </c:pt>
                      <c:pt idx="13589">
                        <c:v>44975.208333333336</c:v>
                      </c:pt>
                      <c:pt idx="13590">
                        <c:v>44975.25</c:v>
                      </c:pt>
                      <c:pt idx="13591">
                        <c:v>44975.291666666664</c:v>
                      </c:pt>
                      <c:pt idx="13592">
                        <c:v>44975.333333333336</c:v>
                      </c:pt>
                      <c:pt idx="13593">
                        <c:v>44975.375</c:v>
                      </c:pt>
                      <c:pt idx="13594">
                        <c:v>44975.416666666664</c:v>
                      </c:pt>
                      <c:pt idx="13595">
                        <c:v>44975.458333333336</c:v>
                      </c:pt>
                      <c:pt idx="13596">
                        <c:v>44975.5</c:v>
                      </c:pt>
                      <c:pt idx="13597">
                        <c:v>44975.541666666664</c:v>
                      </c:pt>
                      <c:pt idx="13598">
                        <c:v>44975.583333333336</c:v>
                      </c:pt>
                      <c:pt idx="13599">
                        <c:v>44975.625</c:v>
                      </c:pt>
                      <c:pt idx="13600">
                        <c:v>44975.666666666664</c:v>
                      </c:pt>
                      <c:pt idx="13601">
                        <c:v>44975.708333333336</c:v>
                      </c:pt>
                      <c:pt idx="13602">
                        <c:v>44975.75</c:v>
                      </c:pt>
                      <c:pt idx="13603">
                        <c:v>44975.791666666664</c:v>
                      </c:pt>
                      <c:pt idx="13604">
                        <c:v>44975.833333333336</c:v>
                      </c:pt>
                      <c:pt idx="13605">
                        <c:v>44975.875</c:v>
                      </c:pt>
                      <c:pt idx="13606">
                        <c:v>44975.916666666664</c:v>
                      </c:pt>
                      <c:pt idx="13607">
                        <c:v>44975.958333333336</c:v>
                      </c:pt>
                      <c:pt idx="13608">
                        <c:v>44976</c:v>
                      </c:pt>
                      <c:pt idx="13609">
                        <c:v>44976.041666666664</c:v>
                      </c:pt>
                      <c:pt idx="13610">
                        <c:v>44976.083333333336</c:v>
                      </c:pt>
                      <c:pt idx="13611">
                        <c:v>44976.125</c:v>
                      </c:pt>
                      <c:pt idx="13612">
                        <c:v>44976.166666666664</c:v>
                      </c:pt>
                      <c:pt idx="13613">
                        <c:v>44976.208333333336</c:v>
                      </c:pt>
                      <c:pt idx="13614">
                        <c:v>44976.25</c:v>
                      </c:pt>
                      <c:pt idx="13615">
                        <c:v>44976.291666666664</c:v>
                      </c:pt>
                      <c:pt idx="13616">
                        <c:v>44976.333333333336</c:v>
                      </c:pt>
                      <c:pt idx="13617">
                        <c:v>44976.375</c:v>
                      </c:pt>
                      <c:pt idx="13618">
                        <c:v>44976.416666666664</c:v>
                      </c:pt>
                      <c:pt idx="13619">
                        <c:v>44976.458333333336</c:v>
                      </c:pt>
                      <c:pt idx="13620">
                        <c:v>44976.5</c:v>
                      </c:pt>
                      <c:pt idx="13621">
                        <c:v>44976.541666666664</c:v>
                      </c:pt>
                      <c:pt idx="13622">
                        <c:v>44976.583333333336</c:v>
                      </c:pt>
                      <c:pt idx="13623">
                        <c:v>44976.625</c:v>
                      </c:pt>
                      <c:pt idx="13624">
                        <c:v>44976.666666666664</c:v>
                      </c:pt>
                      <c:pt idx="13625">
                        <c:v>44976.708333333336</c:v>
                      </c:pt>
                      <c:pt idx="13626">
                        <c:v>44976.75</c:v>
                      </c:pt>
                      <c:pt idx="13627">
                        <c:v>44976.791666666664</c:v>
                      </c:pt>
                      <c:pt idx="13628">
                        <c:v>44976.833333333336</c:v>
                      </c:pt>
                      <c:pt idx="13629">
                        <c:v>44976.875</c:v>
                      </c:pt>
                      <c:pt idx="13630">
                        <c:v>44976.916666666664</c:v>
                      </c:pt>
                      <c:pt idx="13631">
                        <c:v>44976.958333333336</c:v>
                      </c:pt>
                      <c:pt idx="13632">
                        <c:v>44977</c:v>
                      </c:pt>
                      <c:pt idx="13633">
                        <c:v>44977.041666666664</c:v>
                      </c:pt>
                      <c:pt idx="13634">
                        <c:v>44977.083333333336</c:v>
                      </c:pt>
                      <c:pt idx="13635">
                        <c:v>44977.125</c:v>
                      </c:pt>
                      <c:pt idx="13636">
                        <c:v>44977.166666666664</c:v>
                      </c:pt>
                      <c:pt idx="13637">
                        <c:v>44977.208333333336</c:v>
                      </c:pt>
                      <c:pt idx="13638">
                        <c:v>44977.25</c:v>
                      </c:pt>
                      <c:pt idx="13639">
                        <c:v>44977.291666666664</c:v>
                      </c:pt>
                      <c:pt idx="13640">
                        <c:v>44977.333333333336</c:v>
                      </c:pt>
                      <c:pt idx="13641">
                        <c:v>44977.375</c:v>
                      </c:pt>
                      <c:pt idx="13642">
                        <c:v>44977.416666666664</c:v>
                      </c:pt>
                      <c:pt idx="13643">
                        <c:v>44977.458333333336</c:v>
                      </c:pt>
                      <c:pt idx="13644">
                        <c:v>44977.5</c:v>
                      </c:pt>
                      <c:pt idx="13645">
                        <c:v>44977.541666666664</c:v>
                      </c:pt>
                      <c:pt idx="13646">
                        <c:v>44977.583333333336</c:v>
                      </c:pt>
                      <c:pt idx="13647">
                        <c:v>44977.625</c:v>
                      </c:pt>
                      <c:pt idx="13648">
                        <c:v>44977.666666666664</c:v>
                      </c:pt>
                      <c:pt idx="13649">
                        <c:v>44977.708333333336</c:v>
                      </c:pt>
                      <c:pt idx="13650">
                        <c:v>44977.75</c:v>
                      </c:pt>
                      <c:pt idx="13651">
                        <c:v>44977.791666666664</c:v>
                      </c:pt>
                      <c:pt idx="13652">
                        <c:v>44977.833333333336</c:v>
                      </c:pt>
                      <c:pt idx="13653">
                        <c:v>44977.875</c:v>
                      </c:pt>
                      <c:pt idx="13654">
                        <c:v>44977.916666666664</c:v>
                      </c:pt>
                      <c:pt idx="13655">
                        <c:v>44977.958333333336</c:v>
                      </c:pt>
                      <c:pt idx="13656">
                        <c:v>44978</c:v>
                      </c:pt>
                      <c:pt idx="13657">
                        <c:v>44978.041666666664</c:v>
                      </c:pt>
                      <c:pt idx="13658">
                        <c:v>44978.083333333336</c:v>
                      </c:pt>
                      <c:pt idx="13659">
                        <c:v>44978.125</c:v>
                      </c:pt>
                      <c:pt idx="13660">
                        <c:v>44978.166666666664</c:v>
                      </c:pt>
                      <c:pt idx="13661">
                        <c:v>44978.208333333336</c:v>
                      </c:pt>
                      <c:pt idx="13662">
                        <c:v>44978.25</c:v>
                      </c:pt>
                      <c:pt idx="13663">
                        <c:v>44978.291666666664</c:v>
                      </c:pt>
                      <c:pt idx="13664">
                        <c:v>44978.333333333336</c:v>
                      </c:pt>
                      <c:pt idx="13665">
                        <c:v>44978.375</c:v>
                      </c:pt>
                      <c:pt idx="13666">
                        <c:v>44978.416666666664</c:v>
                      </c:pt>
                      <c:pt idx="13667">
                        <c:v>44978.458333333336</c:v>
                      </c:pt>
                      <c:pt idx="13668">
                        <c:v>44978.5</c:v>
                      </c:pt>
                      <c:pt idx="13669">
                        <c:v>44978.541666666664</c:v>
                      </c:pt>
                      <c:pt idx="13670">
                        <c:v>44978.583333333336</c:v>
                      </c:pt>
                      <c:pt idx="13671">
                        <c:v>44978.625</c:v>
                      </c:pt>
                      <c:pt idx="13672">
                        <c:v>44978.666666666664</c:v>
                      </c:pt>
                      <c:pt idx="13673">
                        <c:v>44978.708333333336</c:v>
                      </c:pt>
                      <c:pt idx="13674">
                        <c:v>44978.75</c:v>
                      </c:pt>
                      <c:pt idx="13675">
                        <c:v>44978.791666666664</c:v>
                      </c:pt>
                      <c:pt idx="13676">
                        <c:v>44978.833333333336</c:v>
                      </c:pt>
                      <c:pt idx="13677">
                        <c:v>44978.875</c:v>
                      </c:pt>
                      <c:pt idx="13678">
                        <c:v>44978.916666666664</c:v>
                      </c:pt>
                      <c:pt idx="13679">
                        <c:v>44978.958333333336</c:v>
                      </c:pt>
                      <c:pt idx="13680">
                        <c:v>44979</c:v>
                      </c:pt>
                      <c:pt idx="13681">
                        <c:v>44979.041666666664</c:v>
                      </c:pt>
                      <c:pt idx="13682">
                        <c:v>44979.083333333336</c:v>
                      </c:pt>
                      <c:pt idx="13683">
                        <c:v>44979.125</c:v>
                      </c:pt>
                      <c:pt idx="13684">
                        <c:v>44979.166666666664</c:v>
                      </c:pt>
                      <c:pt idx="13685">
                        <c:v>44979.208333333336</c:v>
                      </c:pt>
                      <c:pt idx="13686">
                        <c:v>44979.25</c:v>
                      </c:pt>
                      <c:pt idx="13687">
                        <c:v>44979.291666666664</c:v>
                      </c:pt>
                      <c:pt idx="13688">
                        <c:v>44979.333333333336</c:v>
                      </c:pt>
                      <c:pt idx="13689">
                        <c:v>44979.375</c:v>
                      </c:pt>
                      <c:pt idx="13690">
                        <c:v>44979.416666666664</c:v>
                      </c:pt>
                      <c:pt idx="13691">
                        <c:v>44979.458333333336</c:v>
                      </c:pt>
                      <c:pt idx="13692">
                        <c:v>44979.5</c:v>
                      </c:pt>
                      <c:pt idx="13693">
                        <c:v>44979.541666666664</c:v>
                      </c:pt>
                      <c:pt idx="13694">
                        <c:v>44979.583333333336</c:v>
                      </c:pt>
                      <c:pt idx="13695">
                        <c:v>44979.625</c:v>
                      </c:pt>
                      <c:pt idx="13696">
                        <c:v>44979.666666666664</c:v>
                      </c:pt>
                      <c:pt idx="13697">
                        <c:v>44979.708333333336</c:v>
                      </c:pt>
                      <c:pt idx="13698">
                        <c:v>44979.75</c:v>
                      </c:pt>
                      <c:pt idx="13699">
                        <c:v>44979.791666666664</c:v>
                      </c:pt>
                      <c:pt idx="13700">
                        <c:v>44979.833333333336</c:v>
                      </c:pt>
                      <c:pt idx="13701">
                        <c:v>44979.875</c:v>
                      </c:pt>
                      <c:pt idx="13702">
                        <c:v>44979.916666666664</c:v>
                      </c:pt>
                      <c:pt idx="13703">
                        <c:v>44979.958333333336</c:v>
                      </c:pt>
                      <c:pt idx="13704">
                        <c:v>44980</c:v>
                      </c:pt>
                      <c:pt idx="13705">
                        <c:v>44980.041666666664</c:v>
                      </c:pt>
                      <c:pt idx="13706">
                        <c:v>44980.083333333336</c:v>
                      </c:pt>
                      <c:pt idx="13707">
                        <c:v>44980.125</c:v>
                      </c:pt>
                      <c:pt idx="13708">
                        <c:v>44980.166666666664</c:v>
                      </c:pt>
                      <c:pt idx="13709">
                        <c:v>44980.208333333336</c:v>
                      </c:pt>
                      <c:pt idx="13710">
                        <c:v>44980.25</c:v>
                      </c:pt>
                      <c:pt idx="13711">
                        <c:v>44980.291666666664</c:v>
                      </c:pt>
                      <c:pt idx="13712">
                        <c:v>44980.333333333336</c:v>
                      </c:pt>
                      <c:pt idx="13713">
                        <c:v>44980.375</c:v>
                      </c:pt>
                      <c:pt idx="13714">
                        <c:v>44980.416666666664</c:v>
                      </c:pt>
                      <c:pt idx="13715">
                        <c:v>44980.458333333336</c:v>
                      </c:pt>
                      <c:pt idx="13716">
                        <c:v>44980.5</c:v>
                      </c:pt>
                      <c:pt idx="13717">
                        <c:v>44980.541666666664</c:v>
                      </c:pt>
                      <c:pt idx="13718">
                        <c:v>44980.583333333336</c:v>
                      </c:pt>
                      <c:pt idx="13719">
                        <c:v>44980.625</c:v>
                      </c:pt>
                      <c:pt idx="13720">
                        <c:v>44980.666666666664</c:v>
                      </c:pt>
                      <c:pt idx="13721">
                        <c:v>44980.708333333336</c:v>
                      </c:pt>
                      <c:pt idx="13722">
                        <c:v>44980.75</c:v>
                      </c:pt>
                      <c:pt idx="13723">
                        <c:v>44980.791666666664</c:v>
                      </c:pt>
                      <c:pt idx="13724">
                        <c:v>44980.833333333336</c:v>
                      </c:pt>
                      <c:pt idx="13725">
                        <c:v>44980.875</c:v>
                      </c:pt>
                      <c:pt idx="13726">
                        <c:v>44980.916666666664</c:v>
                      </c:pt>
                      <c:pt idx="13727">
                        <c:v>44980.958333333336</c:v>
                      </c:pt>
                      <c:pt idx="13728">
                        <c:v>44981</c:v>
                      </c:pt>
                      <c:pt idx="13729">
                        <c:v>44981.041666666664</c:v>
                      </c:pt>
                      <c:pt idx="13730">
                        <c:v>44981.083333333336</c:v>
                      </c:pt>
                      <c:pt idx="13731">
                        <c:v>44981.125</c:v>
                      </c:pt>
                      <c:pt idx="13732">
                        <c:v>44981.166666666664</c:v>
                      </c:pt>
                      <c:pt idx="13733">
                        <c:v>44981.208333333336</c:v>
                      </c:pt>
                      <c:pt idx="13734">
                        <c:v>44981.25</c:v>
                      </c:pt>
                      <c:pt idx="13735">
                        <c:v>44981.291666666664</c:v>
                      </c:pt>
                      <c:pt idx="13736">
                        <c:v>44981.333333333336</c:v>
                      </c:pt>
                      <c:pt idx="13737">
                        <c:v>44981.375</c:v>
                      </c:pt>
                      <c:pt idx="13738">
                        <c:v>44981.416666666664</c:v>
                      </c:pt>
                      <c:pt idx="13739">
                        <c:v>44981.458333333336</c:v>
                      </c:pt>
                      <c:pt idx="13740">
                        <c:v>44981.5</c:v>
                      </c:pt>
                      <c:pt idx="13741">
                        <c:v>44981.541666666664</c:v>
                      </c:pt>
                      <c:pt idx="13742">
                        <c:v>44981.583333333336</c:v>
                      </c:pt>
                      <c:pt idx="13743">
                        <c:v>44981.625</c:v>
                      </c:pt>
                      <c:pt idx="13744">
                        <c:v>44981.666666666664</c:v>
                      </c:pt>
                      <c:pt idx="13745">
                        <c:v>44981.708333333336</c:v>
                      </c:pt>
                      <c:pt idx="13746">
                        <c:v>44981.75</c:v>
                      </c:pt>
                      <c:pt idx="13747">
                        <c:v>44981.791666666664</c:v>
                      </c:pt>
                      <c:pt idx="13748">
                        <c:v>44981.833333333336</c:v>
                      </c:pt>
                      <c:pt idx="13749">
                        <c:v>44981.875</c:v>
                      </c:pt>
                      <c:pt idx="13750">
                        <c:v>44981.916666666664</c:v>
                      </c:pt>
                      <c:pt idx="13751">
                        <c:v>44981.958333333336</c:v>
                      </c:pt>
                      <c:pt idx="13752">
                        <c:v>44982</c:v>
                      </c:pt>
                      <c:pt idx="13753">
                        <c:v>44982.041666666664</c:v>
                      </c:pt>
                      <c:pt idx="13754">
                        <c:v>44982.083333333336</c:v>
                      </c:pt>
                      <c:pt idx="13755">
                        <c:v>44982.125</c:v>
                      </c:pt>
                      <c:pt idx="13756">
                        <c:v>44982.166666666664</c:v>
                      </c:pt>
                      <c:pt idx="13757">
                        <c:v>44982.208333333336</c:v>
                      </c:pt>
                      <c:pt idx="13758">
                        <c:v>44982.25</c:v>
                      </c:pt>
                      <c:pt idx="13759">
                        <c:v>44982.291666666664</c:v>
                      </c:pt>
                      <c:pt idx="13760">
                        <c:v>44982.333333333336</c:v>
                      </c:pt>
                      <c:pt idx="13761">
                        <c:v>44982.375</c:v>
                      </c:pt>
                      <c:pt idx="13762">
                        <c:v>44982.416666666664</c:v>
                      </c:pt>
                      <c:pt idx="13763">
                        <c:v>44982.458333333336</c:v>
                      </c:pt>
                      <c:pt idx="13764">
                        <c:v>44982.5</c:v>
                      </c:pt>
                      <c:pt idx="13765">
                        <c:v>44982.541666666664</c:v>
                      </c:pt>
                      <c:pt idx="13766">
                        <c:v>44982.583333333336</c:v>
                      </c:pt>
                      <c:pt idx="13767">
                        <c:v>44982.625</c:v>
                      </c:pt>
                      <c:pt idx="13768">
                        <c:v>44982.666666666664</c:v>
                      </c:pt>
                      <c:pt idx="13769">
                        <c:v>44982.708333333336</c:v>
                      </c:pt>
                      <c:pt idx="13770">
                        <c:v>44982.75</c:v>
                      </c:pt>
                      <c:pt idx="13771">
                        <c:v>44982.791666666664</c:v>
                      </c:pt>
                      <c:pt idx="13772">
                        <c:v>44982.833333333336</c:v>
                      </c:pt>
                      <c:pt idx="13773">
                        <c:v>44982.875</c:v>
                      </c:pt>
                      <c:pt idx="13774">
                        <c:v>44982.916666666664</c:v>
                      </c:pt>
                      <c:pt idx="13775">
                        <c:v>44982.958333333336</c:v>
                      </c:pt>
                      <c:pt idx="13776">
                        <c:v>44983</c:v>
                      </c:pt>
                      <c:pt idx="13777">
                        <c:v>44983.041666666664</c:v>
                      </c:pt>
                      <c:pt idx="13778">
                        <c:v>44983.083333333336</c:v>
                      </c:pt>
                      <c:pt idx="13779">
                        <c:v>44983.125</c:v>
                      </c:pt>
                      <c:pt idx="13780">
                        <c:v>44983.166666666664</c:v>
                      </c:pt>
                      <c:pt idx="13781">
                        <c:v>44983.208333333336</c:v>
                      </c:pt>
                      <c:pt idx="13782">
                        <c:v>44983.25</c:v>
                      </c:pt>
                      <c:pt idx="13783">
                        <c:v>44983.291666666664</c:v>
                      </c:pt>
                      <c:pt idx="13784">
                        <c:v>44983.333333333336</c:v>
                      </c:pt>
                      <c:pt idx="13785">
                        <c:v>44983.375</c:v>
                      </c:pt>
                      <c:pt idx="13786">
                        <c:v>44983.416666666664</c:v>
                      </c:pt>
                      <c:pt idx="13787">
                        <c:v>44983.458333333336</c:v>
                      </c:pt>
                      <c:pt idx="13788">
                        <c:v>44983.5</c:v>
                      </c:pt>
                      <c:pt idx="13789">
                        <c:v>44983.541666666664</c:v>
                      </c:pt>
                      <c:pt idx="13790">
                        <c:v>44983.583333333336</c:v>
                      </c:pt>
                      <c:pt idx="13791">
                        <c:v>44983.625</c:v>
                      </c:pt>
                      <c:pt idx="13792">
                        <c:v>44983.666666666664</c:v>
                      </c:pt>
                      <c:pt idx="13793">
                        <c:v>44983.708333333336</c:v>
                      </c:pt>
                      <c:pt idx="13794">
                        <c:v>44983.75</c:v>
                      </c:pt>
                      <c:pt idx="13795">
                        <c:v>44983.791666666664</c:v>
                      </c:pt>
                      <c:pt idx="13796">
                        <c:v>44983.833333333336</c:v>
                      </c:pt>
                      <c:pt idx="13797">
                        <c:v>44983.875</c:v>
                      </c:pt>
                      <c:pt idx="13798">
                        <c:v>44983.916666666664</c:v>
                      </c:pt>
                      <c:pt idx="13799">
                        <c:v>44983.958333333336</c:v>
                      </c:pt>
                      <c:pt idx="13800">
                        <c:v>44984</c:v>
                      </c:pt>
                      <c:pt idx="13801">
                        <c:v>44984.041666666664</c:v>
                      </c:pt>
                      <c:pt idx="13802">
                        <c:v>44984.083333333336</c:v>
                      </c:pt>
                      <c:pt idx="13803">
                        <c:v>44984.125</c:v>
                      </c:pt>
                      <c:pt idx="13804">
                        <c:v>44984.166666666664</c:v>
                      </c:pt>
                      <c:pt idx="13805">
                        <c:v>44984.208333333336</c:v>
                      </c:pt>
                      <c:pt idx="13806">
                        <c:v>44984.25</c:v>
                      </c:pt>
                      <c:pt idx="13807">
                        <c:v>44984.291666666664</c:v>
                      </c:pt>
                      <c:pt idx="13808">
                        <c:v>44984.333333333336</c:v>
                      </c:pt>
                      <c:pt idx="13809">
                        <c:v>44984.375</c:v>
                      </c:pt>
                      <c:pt idx="13810">
                        <c:v>44984.416666666664</c:v>
                      </c:pt>
                      <c:pt idx="13811">
                        <c:v>44984.458333333336</c:v>
                      </c:pt>
                      <c:pt idx="13812">
                        <c:v>44984.5</c:v>
                      </c:pt>
                      <c:pt idx="13813">
                        <c:v>44984.541666666664</c:v>
                      </c:pt>
                      <c:pt idx="13814">
                        <c:v>44984.583333333336</c:v>
                      </c:pt>
                      <c:pt idx="13815">
                        <c:v>44984.625</c:v>
                      </c:pt>
                      <c:pt idx="13816">
                        <c:v>44984.666666666664</c:v>
                      </c:pt>
                      <c:pt idx="13817">
                        <c:v>44984.708333333336</c:v>
                      </c:pt>
                      <c:pt idx="13818">
                        <c:v>44984.75</c:v>
                      </c:pt>
                      <c:pt idx="13819">
                        <c:v>44984.791666666664</c:v>
                      </c:pt>
                      <c:pt idx="13820">
                        <c:v>44984.833333333336</c:v>
                      </c:pt>
                      <c:pt idx="13821">
                        <c:v>44984.875</c:v>
                      </c:pt>
                      <c:pt idx="13822">
                        <c:v>44984.916666666664</c:v>
                      </c:pt>
                      <c:pt idx="13823">
                        <c:v>44984.958333333336</c:v>
                      </c:pt>
                      <c:pt idx="13824">
                        <c:v>44985</c:v>
                      </c:pt>
                      <c:pt idx="13825">
                        <c:v>44985.041666666664</c:v>
                      </c:pt>
                      <c:pt idx="13826">
                        <c:v>44985.083333333336</c:v>
                      </c:pt>
                      <c:pt idx="13827">
                        <c:v>44985.125</c:v>
                      </c:pt>
                      <c:pt idx="13828">
                        <c:v>44985.166666666664</c:v>
                      </c:pt>
                      <c:pt idx="13829">
                        <c:v>44985.208333333336</c:v>
                      </c:pt>
                      <c:pt idx="13830">
                        <c:v>44985.25</c:v>
                      </c:pt>
                      <c:pt idx="13831">
                        <c:v>44985.291666666664</c:v>
                      </c:pt>
                      <c:pt idx="13832">
                        <c:v>44985.333333333336</c:v>
                      </c:pt>
                      <c:pt idx="13833">
                        <c:v>44985.375</c:v>
                      </c:pt>
                      <c:pt idx="13834">
                        <c:v>44985.416666666664</c:v>
                      </c:pt>
                      <c:pt idx="13835">
                        <c:v>44985.458333333336</c:v>
                      </c:pt>
                      <c:pt idx="13836">
                        <c:v>44985.5</c:v>
                      </c:pt>
                      <c:pt idx="13837">
                        <c:v>44985.541666666664</c:v>
                      </c:pt>
                      <c:pt idx="13838">
                        <c:v>44985.583333333336</c:v>
                      </c:pt>
                      <c:pt idx="13839">
                        <c:v>44985.625</c:v>
                      </c:pt>
                      <c:pt idx="13840">
                        <c:v>44985.666666666664</c:v>
                      </c:pt>
                      <c:pt idx="13841">
                        <c:v>44985.708333333336</c:v>
                      </c:pt>
                      <c:pt idx="13842">
                        <c:v>44985.75</c:v>
                      </c:pt>
                      <c:pt idx="13843">
                        <c:v>44985.791666666664</c:v>
                      </c:pt>
                      <c:pt idx="13844">
                        <c:v>44985.833333333336</c:v>
                      </c:pt>
                      <c:pt idx="13845">
                        <c:v>44985.875</c:v>
                      </c:pt>
                      <c:pt idx="13846">
                        <c:v>44985.916666666664</c:v>
                      </c:pt>
                      <c:pt idx="13847">
                        <c:v>44985.958333333336</c:v>
                      </c:pt>
                      <c:pt idx="13848">
                        <c:v>44986</c:v>
                      </c:pt>
                      <c:pt idx="13849">
                        <c:v>44986.041666666664</c:v>
                      </c:pt>
                      <c:pt idx="13850">
                        <c:v>44986.083333333336</c:v>
                      </c:pt>
                      <c:pt idx="13851">
                        <c:v>44986.125</c:v>
                      </c:pt>
                      <c:pt idx="13852">
                        <c:v>44986.166666666664</c:v>
                      </c:pt>
                      <c:pt idx="13853">
                        <c:v>44986.208333333336</c:v>
                      </c:pt>
                      <c:pt idx="13854">
                        <c:v>44986.25</c:v>
                      </c:pt>
                      <c:pt idx="13855">
                        <c:v>44986.291666666664</c:v>
                      </c:pt>
                      <c:pt idx="13856">
                        <c:v>44986.333333333336</c:v>
                      </c:pt>
                      <c:pt idx="13857">
                        <c:v>44986.375</c:v>
                      </c:pt>
                      <c:pt idx="13858">
                        <c:v>44986.416666666664</c:v>
                      </c:pt>
                      <c:pt idx="13859">
                        <c:v>44986.458333333336</c:v>
                      </c:pt>
                      <c:pt idx="13860">
                        <c:v>44986.5</c:v>
                      </c:pt>
                      <c:pt idx="13861">
                        <c:v>44986.541666666664</c:v>
                      </c:pt>
                      <c:pt idx="13862">
                        <c:v>44986.583333333336</c:v>
                      </c:pt>
                      <c:pt idx="13863">
                        <c:v>44986.625</c:v>
                      </c:pt>
                      <c:pt idx="13864">
                        <c:v>44986.666666666664</c:v>
                      </c:pt>
                      <c:pt idx="13865">
                        <c:v>44986.708333333336</c:v>
                      </c:pt>
                      <c:pt idx="13866">
                        <c:v>44986.75</c:v>
                      </c:pt>
                      <c:pt idx="13867">
                        <c:v>44986.791666666664</c:v>
                      </c:pt>
                      <c:pt idx="13868">
                        <c:v>44986.833333333336</c:v>
                      </c:pt>
                      <c:pt idx="13869">
                        <c:v>44986.875</c:v>
                      </c:pt>
                      <c:pt idx="13870">
                        <c:v>44986.916666666664</c:v>
                      </c:pt>
                      <c:pt idx="13871">
                        <c:v>44986.958333333336</c:v>
                      </c:pt>
                      <c:pt idx="13872">
                        <c:v>44987</c:v>
                      </c:pt>
                      <c:pt idx="13873">
                        <c:v>44987.041666666664</c:v>
                      </c:pt>
                      <c:pt idx="13874">
                        <c:v>44987.083333333336</c:v>
                      </c:pt>
                      <c:pt idx="13875">
                        <c:v>44987.125</c:v>
                      </c:pt>
                      <c:pt idx="13876">
                        <c:v>44987.166666666664</c:v>
                      </c:pt>
                      <c:pt idx="13877">
                        <c:v>44987.208333333336</c:v>
                      </c:pt>
                      <c:pt idx="13878">
                        <c:v>44987.25</c:v>
                      </c:pt>
                      <c:pt idx="13879">
                        <c:v>44987.291666666664</c:v>
                      </c:pt>
                      <c:pt idx="13880">
                        <c:v>44987.333333333336</c:v>
                      </c:pt>
                      <c:pt idx="13881">
                        <c:v>44987.375</c:v>
                      </c:pt>
                      <c:pt idx="13882">
                        <c:v>44987.416666666664</c:v>
                      </c:pt>
                      <c:pt idx="13883">
                        <c:v>44987.458333333336</c:v>
                      </c:pt>
                      <c:pt idx="13884">
                        <c:v>44987.5</c:v>
                      </c:pt>
                      <c:pt idx="13885">
                        <c:v>44987.541666666664</c:v>
                      </c:pt>
                      <c:pt idx="13886">
                        <c:v>44987.583333333336</c:v>
                      </c:pt>
                      <c:pt idx="13887">
                        <c:v>44987.625</c:v>
                      </c:pt>
                      <c:pt idx="13888">
                        <c:v>44987.666666666664</c:v>
                      </c:pt>
                      <c:pt idx="13889">
                        <c:v>44987.708333333336</c:v>
                      </c:pt>
                      <c:pt idx="13890">
                        <c:v>44987.75</c:v>
                      </c:pt>
                      <c:pt idx="13891">
                        <c:v>44987.791666666664</c:v>
                      </c:pt>
                      <c:pt idx="13892">
                        <c:v>44987.833333333336</c:v>
                      </c:pt>
                      <c:pt idx="13893">
                        <c:v>44987.875</c:v>
                      </c:pt>
                      <c:pt idx="13894">
                        <c:v>44987.916666666664</c:v>
                      </c:pt>
                      <c:pt idx="13895">
                        <c:v>44987.958333333336</c:v>
                      </c:pt>
                      <c:pt idx="13896">
                        <c:v>44988</c:v>
                      </c:pt>
                      <c:pt idx="13897">
                        <c:v>44988.041666666664</c:v>
                      </c:pt>
                      <c:pt idx="13898">
                        <c:v>44988.083333333336</c:v>
                      </c:pt>
                      <c:pt idx="13899">
                        <c:v>44988.125</c:v>
                      </c:pt>
                      <c:pt idx="13900">
                        <c:v>44988.166666666664</c:v>
                      </c:pt>
                      <c:pt idx="13901">
                        <c:v>44988.208333333336</c:v>
                      </c:pt>
                      <c:pt idx="13902">
                        <c:v>44988.25</c:v>
                      </c:pt>
                      <c:pt idx="13903">
                        <c:v>44988.291666666664</c:v>
                      </c:pt>
                      <c:pt idx="13904">
                        <c:v>44988.333333333336</c:v>
                      </c:pt>
                      <c:pt idx="13905">
                        <c:v>44988.375</c:v>
                      </c:pt>
                      <c:pt idx="13906">
                        <c:v>44988.416666666664</c:v>
                      </c:pt>
                      <c:pt idx="13907">
                        <c:v>44988.458333333336</c:v>
                      </c:pt>
                      <c:pt idx="13908">
                        <c:v>44988.5</c:v>
                      </c:pt>
                      <c:pt idx="13909">
                        <c:v>44988.541666666664</c:v>
                      </c:pt>
                      <c:pt idx="13910">
                        <c:v>44988.583333333336</c:v>
                      </c:pt>
                      <c:pt idx="13911">
                        <c:v>44988.625</c:v>
                      </c:pt>
                      <c:pt idx="13912">
                        <c:v>44988.666666666664</c:v>
                      </c:pt>
                      <c:pt idx="13913">
                        <c:v>44988.708333333336</c:v>
                      </c:pt>
                      <c:pt idx="13914">
                        <c:v>44988.75</c:v>
                      </c:pt>
                      <c:pt idx="13915">
                        <c:v>44988.791666666664</c:v>
                      </c:pt>
                      <c:pt idx="13916">
                        <c:v>44988.833333333336</c:v>
                      </c:pt>
                      <c:pt idx="13917">
                        <c:v>44988.875</c:v>
                      </c:pt>
                      <c:pt idx="13918">
                        <c:v>44988.916666666664</c:v>
                      </c:pt>
                      <c:pt idx="13919">
                        <c:v>44988.958333333336</c:v>
                      </c:pt>
                      <c:pt idx="13920">
                        <c:v>44989</c:v>
                      </c:pt>
                      <c:pt idx="13921">
                        <c:v>44989.041666666664</c:v>
                      </c:pt>
                      <c:pt idx="13922">
                        <c:v>44989.083333333336</c:v>
                      </c:pt>
                      <c:pt idx="13923">
                        <c:v>44989.125</c:v>
                      </c:pt>
                      <c:pt idx="13924">
                        <c:v>44989.166666666664</c:v>
                      </c:pt>
                      <c:pt idx="13925">
                        <c:v>44989.208333333336</c:v>
                      </c:pt>
                      <c:pt idx="13926">
                        <c:v>44989.25</c:v>
                      </c:pt>
                      <c:pt idx="13927">
                        <c:v>44989.291666666664</c:v>
                      </c:pt>
                      <c:pt idx="13928">
                        <c:v>44989.333333333336</c:v>
                      </c:pt>
                      <c:pt idx="13929">
                        <c:v>44989.375</c:v>
                      </c:pt>
                      <c:pt idx="13930">
                        <c:v>44989.416666666664</c:v>
                      </c:pt>
                      <c:pt idx="13931">
                        <c:v>44989.458333333336</c:v>
                      </c:pt>
                      <c:pt idx="13932">
                        <c:v>44989.5</c:v>
                      </c:pt>
                      <c:pt idx="13933">
                        <c:v>44989.541666666664</c:v>
                      </c:pt>
                      <c:pt idx="13934">
                        <c:v>44989.583333333336</c:v>
                      </c:pt>
                      <c:pt idx="13935">
                        <c:v>44989.625</c:v>
                      </c:pt>
                      <c:pt idx="13936">
                        <c:v>44989.666666666664</c:v>
                      </c:pt>
                      <c:pt idx="13937">
                        <c:v>44989.708333333336</c:v>
                      </c:pt>
                      <c:pt idx="13938">
                        <c:v>44989.75</c:v>
                      </c:pt>
                      <c:pt idx="13939">
                        <c:v>44989.791666666664</c:v>
                      </c:pt>
                      <c:pt idx="13940">
                        <c:v>44989.833333333336</c:v>
                      </c:pt>
                      <c:pt idx="13941">
                        <c:v>44989.875</c:v>
                      </c:pt>
                      <c:pt idx="13942">
                        <c:v>44989.916666666664</c:v>
                      </c:pt>
                      <c:pt idx="13943">
                        <c:v>44989.958333333336</c:v>
                      </c:pt>
                      <c:pt idx="13944">
                        <c:v>44990</c:v>
                      </c:pt>
                      <c:pt idx="13945">
                        <c:v>44990.041666666664</c:v>
                      </c:pt>
                      <c:pt idx="13946">
                        <c:v>44990.083333333336</c:v>
                      </c:pt>
                      <c:pt idx="13947">
                        <c:v>44990.125</c:v>
                      </c:pt>
                      <c:pt idx="13948">
                        <c:v>44990.166666666664</c:v>
                      </c:pt>
                      <c:pt idx="13949">
                        <c:v>44990.208333333336</c:v>
                      </c:pt>
                      <c:pt idx="13950">
                        <c:v>44990.25</c:v>
                      </c:pt>
                      <c:pt idx="13951">
                        <c:v>44990.291666666664</c:v>
                      </c:pt>
                      <c:pt idx="13952">
                        <c:v>44990.333333333336</c:v>
                      </c:pt>
                      <c:pt idx="13953">
                        <c:v>44990.375</c:v>
                      </c:pt>
                      <c:pt idx="13954">
                        <c:v>44990.416666666664</c:v>
                      </c:pt>
                      <c:pt idx="13955">
                        <c:v>44990.458333333336</c:v>
                      </c:pt>
                      <c:pt idx="13956">
                        <c:v>44990.5</c:v>
                      </c:pt>
                      <c:pt idx="13957">
                        <c:v>44990.541666666664</c:v>
                      </c:pt>
                      <c:pt idx="13958">
                        <c:v>44990.583333333336</c:v>
                      </c:pt>
                      <c:pt idx="13959">
                        <c:v>44990.625</c:v>
                      </c:pt>
                      <c:pt idx="13960">
                        <c:v>44990.666666666664</c:v>
                      </c:pt>
                      <c:pt idx="13961">
                        <c:v>44990.708333333336</c:v>
                      </c:pt>
                      <c:pt idx="13962">
                        <c:v>44990.75</c:v>
                      </c:pt>
                      <c:pt idx="13963">
                        <c:v>44990.791666666664</c:v>
                      </c:pt>
                      <c:pt idx="13964">
                        <c:v>44990.833333333336</c:v>
                      </c:pt>
                      <c:pt idx="13965">
                        <c:v>44990.875</c:v>
                      </c:pt>
                      <c:pt idx="13966">
                        <c:v>44990.916666666664</c:v>
                      </c:pt>
                      <c:pt idx="13967">
                        <c:v>44990.958333333336</c:v>
                      </c:pt>
                      <c:pt idx="13968">
                        <c:v>44991</c:v>
                      </c:pt>
                      <c:pt idx="13969">
                        <c:v>44991.041666666664</c:v>
                      </c:pt>
                      <c:pt idx="13970">
                        <c:v>44991.083333333336</c:v>
                      </c:pt>
                      <c:pt idx="13971">
                        <c:v>44991.125</c:v>
                      </c:pt>
                      <c:pt idx="13972">
                        <c:v>44991.166666666664</c:v>
                      </c:pt>
                      <c:pt idx="13973">
                        <c:v>44991.208333333336</c:v>
                      </c:pt>
                      <c:pt idx="13974">
                        <c:v>44991.25</c:v>
                      </c:pt>
                      <c:pt idx="13975">
                        <c:v>44991.291666666664</c:v>
                      </c:pt>
                      <c:pt idx="13976">
                        <c:v>44991.333333333336</c:v>
                      </c:pt>
                      <c:pt idx="13977">
                        <c:v>44991.375</c:v>
                      </c:pt>
                      <c:pt idx="13978">
                        <c:v>44991.416666666664</c:v>
                      </c:pt>
                      <c:pt idx="13979">
                        <c:v>44991.458333333336</c:v>
                      </c:pt>
                      <c:pt idx="13980">
                        <c:v>44991.5</c:v>
                      </c:pt>
                      <c:pt idx="13981">
                        <c:v>44991.541666666664</c:v>
                      </c:pt>
                      <c:pt idx="13982">
                        <c:v>44991.583333333336</c:v>
                      </c:pt>
                      <c:pt idx="13983">
                        <c:v>44991.625</c:v>
                      </c:pt>
                      <c:pt idx="13984">
                        <c:v>44991.666666666664</c:v>
                      </c:pt>
                      <c:pt idx="13985">
                        <c:v>44991.708333333336</c:v>
                      </c:pt>
                      <c:pt idx="13986">
                        <c:v>44991.75</c:v>
                      </c:pt>
                      <c:pt idx="13987">
                        <c:v>44991.791666666664</c:v>
                      </c:pt>
                      <c:pt idx="13988">
                        <c:v>44991.833333333336</c:v>
                      </c:pt>
                      <c:pt idx="13989">
                        <c:v>44991.875</c:v>
                      </c:pt>
                      <c:pt idx="13990">
                        <c:v>44991.916666666664</c:v>
                      </c:pt>
                      <c:pt idx="13991">
                        <c:v>44991.958333333336</c:v>
                      </c:pt>
                      <c:pt idx="13992">
                        <c:v>44992</c:v>
                      </c:pt>
                      <c:pt idx="13993">
                        <c:v>44992.041666666664</c:v>
                      </c:pt>
                      <c:pt idx="13994">
                        <c:v>44992.083333333336</c:v>
                      </c:pt>
                      <c:pt idx="13995">
                        <c:v>44992.125</c:v>
                      </c:pt>
                      <c:pt idx="13996">
                        <c:v>44992.166666666664</c:v>
                      </c:pt>
                      <c:pt idx="13997">
                        <c:v>44992.208333333336</c:v>
                      </c:pt>
                      <c:pt idx="13998">
                        <c:v>44992.25</c:v>
                      </c:pt>
                      <c:pt idx="13999">
                        <c:v>44992.291666666664</c:v>
                      </c:pt>
                      <c:pt idx="14000">
                        <c:v>44992.333333333336</c:v>
                      </c:pt>
                      <c:pt idx="14001">
                        <c:v>44992.375</c:v>
                      </c:pt>
                      <c:pt idx="14002">
                        <c:v>44992.416666666664</c:v>
                      </c:pt>
                      <c:pt idx="14003">
                        <c:v>44992.458333333336</c:v>
                      </c:pt>
                      <c:pt idx="14004">
                        <c:v>44992.5</c:v>
                      </c:pt>
                      <c:pt idx="14005">
                        <c:v>44992.541666666664</c:v>
                      </c:pt>
                      <c:pt idx="14006">
                        <c:v>44992.583333333336</c:v>
                      </c:pt>
                      <c:pt idx="14007">
                        <c:v>44992.625</c:v>
                      </c:pt>
                      <c:pt idx="14008">
                        <c:v>44992.666666666664</c:v>
                      </c:pt>
                      <c:pt idx="14009">
                        <c:v>44992.708333333336</c:v>
                      </c:pt>
                      <c:pt idx="14010">
                        <c:v>44992.75</c:v>
                      </c:pt>
                      <c:pt idx="14011">
                        <c:v>44992.791666666664</c:v>
                      </c:pt>
                      <c:pt idx="14012">
                        <c:v>44992.833333333336</c:v>
                      </c:pt>
                      <c:pt idx="14013">
                        <c:v>44992.875</c:v>
                      </c:pt>
                      <c:pt idx="14014">
                        <c:v>44992.916666666664</c:v>
                      </c:pt>
                      <c:pt idx="14015">
                        <c:v>44992.958333333336</c:v>
                      </c:pt>
                      <c:pt idx="14016">
                        <c:v>44993</c:v>
                      </c:pt>
                      <c:pt idx="14017">
                        <c:v>44993.041666666664</c:v>
                      </c:pt>
                      <c:pt idx="14018">
                        <c:v>44993.083333333336</c:v>
                      </c:pt>
                      <c:pt idx="14019">
                        <c:v>44993.125</c:v>
                      </c:pt>
                      <c:pt idx="14020">
                        <c:v>44993.166666666664</c:v>
                      </c:pt>
                      <c:pt idx="14021">
                        <c:v>44993.208333333336</c:v>
                      </c:pt>
                      <c:pt idx="14022">
                        <c:v>44993.25</c:v>
                      </c:pt>
                      <c:pt idx="14023">
                        <c:v>44993.291666666664</c:v>
                      </c:pt>
                      <c:pt idx="14024">
                        <c:v>44993.333333333336</c:v>
                      </c:pt>
                      <c:pt idx="14025">
                        <c:v>44993.375</c:v>
                      </c:pt>
                      <c:pt idx="14026">
                        <c:v>44993.416666666664</c:v>
                      </c:pt>
                      <c:pt idx="14027">
                        <c:v>44993.458333333336</c:v>
                      </c:pt>
                      <c:pt idx="14028">
                        <c:v>44993.5</c:v>
                      </c:pt>
                      <c:pt idx="14029">
                        <c:v>44993.541666666664</c:v>
                      </c:pt>
                      <c:pt idx="14030">
                        <c:v>44993.583333333336</c:v>
                      </c:pt>
                      <c:pt idx="14031">
                        <c:v>44993.625</c:v>
                      </c:pt>
                      <c:pt idx="14032">
                        <c:v>44993.666666666664</c:v>
                      </c:pt>
                      <c:pt idx="14033">
                        <c:v>44993.708333333336</c:v>
                      </c:pt>
                      <c:pt idx="14034">
                        <c:v>44993.75</c:v>
                      </c:pt>
                      <c:pt idx="14035">
                        <c:v>44993.791666666664</c:v>
                      </c:pt>
                      <c:pt idx="14036">
                        <c:v>44993.833333333336</c:v>
                      </c:pt>
                      <c:pt idx="14037">
                        <c:v>44993.875</c:v>
                      </c:pt>
                      <c:pt idx="14038">
                        <c:v>44993.916666666664</c:v>
                      </c:pt>
                      <c:pt idx="14039">
                        <c:v>44993.958333333336</c:v>
                      </c:pt>
                      <c:pt idx="14040">
                        <c:v>44994</c:v>
                      </c:pt>
                      <c:pt idx="14041">
                        <c:v>44994.041666666664</c:v>
                      </c:pt>
                      <c:pt idx="14042">
                        <c:v>44994.083333333336</c:v>
                      </c:pt>
                      <c:pt idx="14043">
                        <c:v>44994.125</c:v>
                      </c:pt>
                      <c:pt idx="14044">
                        <c:v>44994.166666666664</c:v>
                      </c:pt>
                      <c:pt idx="14045">
                        <c:v>44994.208333333336</c:v>
                      </c:pt>
                      <c:pt idx="14046">
                        <c:v>44994.25</c:v>
                      </c:pt>
                      <c:pt idx="14047">
                        <c:v>44994.291666666664</c:v>
                      </c:pt>
                      <c:pt idx="14048">
                        <c:v>44994.333333333336</c:v>
                      </c:pt>
                      <c:pt idx="14049">
                        <c:v>44994.375</c:v>
                      </c:pt>
                      <c:pt idx="14050">
                        <c:v>44994.416666666664</c:v>
                      </c:pt>
                      <c:pt idx="14051">
                        <c:v>44994.458333333336</c:v>
                      </c:pt>
                      <c:pt idx="14052">
                        <c:v>44994.5</c:v>
                      </c:pt>
                      <c:pt idx="14053">
                        <c:v>44994.541666666664</c:v>
                      </c:pt>
                      <c:pt idx="14054">
                        <c:v>44994.583333333336</c:v>
                      </c:pt>
                      <c:pt idx="14055">
                        <c:v>44994.625</c:v>
                      </c:pt>
                      <c:pt idx="14056">
                        <c:v>44994.666666666664</c:v>
                      </c:pt>
                      <c:pt idx="14057">
                        <c:v>44994.708333333336</c:v>
                      </c:pt>
                      <c:pt idx="14058">
                        <c:v>44994.75</c:v>
                      </c:pt>
                      <c:pt idx="14059">
                        <c:v>44994.791666666664</c:v>
                      </c:pt>
                      <c:pt idx="14060">
                        <c:v>44994.833333333336</c:v>
                      </c:pt>
                      <c:pt idx="14061">
                        <c:v>44994.875</c:v>
                      </c:pt>
                      <c:pt idx="14062">
                        <c:v>44994.916666666664</c:v>
                      </c:pt>
                      <c:pt idx="14063">
                        <c:v>44994.958333333336</c:v>
                      </c:pt>
                      <c:pt idx="14064">
                        <c:v>44995</c:v>
                      </c:pt>
                      <c:pt idx="14065">
                        <c:v>44995.041666666664</c:v>
                      </c:pt>
                      <c:pt idx="14066">
                        <c:v>44995.083333333336</c:v>
                      </c:pt>
                      <c:pt idx="14067">
                        <c:v>44995.125</c:v>
                      </c:pt>
                      <c:pt idx="14068">
                        <c:v>44995.166666666664</c:v>
                      </c:pt>
                      <c:pt idx="14069">
                        <c:v>44995.208333333336</c:v>
                      </c:pt>
                      <c:pt idx="14070">
                        <c:v>44995.25</c:v>
                      </c:pt>
                      <c:pt idx="14071">
                        <c:v>44995.291666666664</c:v>
                      </c:pt>
                      <c:pt idx="14072">
                        <c:v>44995.333333333336</c:v>
                      </c:pt>
                      <c:pt idx="14073">
                        <c:v>44995.375</c:v>
                      </c:pt>
                      <c:pt idx="14074">
                        <c:v>44995.416666666664</c:v>
                      </c:pt>
                      <c:pt idx="14075">
                        <c:v>44995.458333333336</c:v>
                      </c:pt>
                      <c:pt idx="14076">
                        <c:v>44995.5</c:v>
                      </c:pt>
                      <c:pt idx="14077">
                        <c:v>44995.541666666664</c:v>
                      </c:pt>
                      <c:pt idx="14078">
                        <c:v>44995.583333333336</c:v>
                      </c:pt>
                      <c:pt idx="14079">
                        <c:v>44995.625</c:v>
                      </c:pt>
                      <c:pt idx="14080">
                        <c:v>44995.666666666664</c:v>
                      </c:pt>
                      <c:pt idx="14081">
                        <c:v>44995.708333333336</c:v>
                      </c:pt>
                      <c:pt idx="14082">
                        <c:v>44995.75</c:v>
                      </c:pt>
                      <c:pt idx="14083">
                        <c:v>44995.791666666664</c:v>
                      </c:pt>
                      <c:pt idx="14084">
                        <c:v>44995.833333333336</c:v>
                      </c:pt>
                      <c:pt idx="14085">
                        <c:v>44995.875</c:v>
                      </c:pt>
                      <c:pt idx="14086">
                        <c:v>44995.916666666664</c:v>
                      </c:pt>
                      <c:pt idx="14087">
                        <c:v>44995.958333333336</c:v>
                      </c:pt>
                      <c:pt idx="14088">
                        <c:v>44996</c:v>
                      </c:pt>
                      <c:pt idx="14089">
                        <c:v>44996.041666666664</c:v>
                      </c:pt>
                      <c:pt idx="14090">
                        <c:v>44996.083333333336</c:v>
                      </c:pt>
                      <c:pt idx="14091">
                        <c:v>44996.125</c:v>
                      </c:pt>
                      <c:pt idx="14092">
                        <c:v>44996.166666666664</c:v>
                      </c:pt>
                      <c:pt idx="14093">
                        <c:v>44996.208333333336</c:v>
                      </c:pt>
                      <c:pt idx="14094">
                        <c:v>44996.25</c:v>
                      </c:pt>
                      <c:pt idx="14095">
                        <c:v>44996.291666666664</c:v>
                      </c:pt>
                      <c:pt idx="14096">
                        <c:v>44996.333333333336</c:v>
                      </c:pt>
                      <c:pt idx="14097">
                        <c:v>44996.375</c:v>
                      </c:pt>
                      <c:pt idx="14098">
                        <c:v>44996.416666666664</c:v>
                      </c:pt>
                      <c:pt idx="14099">
                        <c:v>44996.458333333336</c:v>
                      </c:pt>
                      <c:pt idx="14100">
                        <c:v>44996.5</c:v>
                      </c:pt>
                      <c:pt idx="14101">
                        <c:v>44996.541666666664</c:v>
                      </c:pt>
                      <c:pt idx="14102">
                        <c:v>44996.583333333336</c:v>
                      </c:pt>
                      <c:pt idx="14103">
                        <c:v>44996.625</c:v>
                      </c:pt>
                      <c:pt idx="14104">
                        <c:v>44996.666666666664</c:v>
                      </c:pt>
                      <c:pt idx="14105">
                        <c:v>44996.708333333336</c:v>
                      </c:pt>
                      <c:pt idx="14106">
                        <c:v>44996.75</c:v>
                      </c:pt>
                      <c:pt idx="14107">
                        <c:v>44996.791666666664</c:v>
                      </c:pt>
                      <c:pt idx="14108">
                        <c:v>44996.833333333336</c:v>
                      </c:pt>
                      <c:pt idx="14109">
                        <c:v>44996.875</c:v>
                      </c:pt>
                      <c:pt idx="14110">
                        <c:v>44996.916666666664</c:v>
                      </c:pt>
                      <c:pt idx="14111">
                        <c:v>44996.958333333336</c:v>
                      </c:pt>
                      <c:pt idx="14112">
                        <c:v>44997</c:v>
                      </c:pt>
                      <c:pt idx="14113">
                        <c:v>44997.041666666664</c:v>
                      </c:pt>
                      <c:pt idx="14114">
                        <c:v>44997.083333333336</c:v>
                      </c:pt>
                      <c:pt idx="14115">
                        <c:v>44997.125</c:v>
                      </c:pt>
                      <c:pt idx="14116">
                        <c:v>44997.166666666664</c:v>
                      </c:pt>
                      <c:pt idx="14117">
                        <c:v>44997.208333333336</c:v>
                      </c:pt>
                      <c:pt idx="14118">
                        <c:v>44997.25</c:v>
                      </c:pt>
                      <c:pt idx="14119">
                        <c:v>44997.291666666664</c:v>
                      </c:pt>
                      <c:pt idx="14120">
                        <c:v>44997.333333333336</c:v>
                      </c:pt>
                      <c:pt idx="14121">
                        <c:v>44997.375</c:v>
                      </c:pt>
                      <c:pt idx="14122">
                        <c:v>44997.416666666664</c:v>
                      </c:pt>
                      <c:pt idx="14123">
                        <c:v>44997.458333333336</c:v>
                      </c:pt>
                      <c:pt idx="14124">
                        <c:v>44997.5</c:v>
                      </c:pt>
                      <c:pt idx="14125">
                        <c:v>44997.541666666664</c:v>
                      </c:pt>
                      <c:pt idx="14126">
                        <c:v>44997.583333333336</c:v>
                      </c:pt>
                      <c:pt idx="14127">
                        <c:v>44997.625</c:v>
                      </c:pt>
                      <c:pt idx="14128">
                        <c:v>44997.666666666664</c:v>
                      </c:pt>
                      <c:pt idx="14129">
                        <c:v>44997.708333333336</c:v>
                      </c:pt>
                      <c:pt idx="14130">
                        <c:v>44997.75</c:v>
                      </c:pt>
                      <c:pt idx="14131">
                        <c:v>44997.791666666664</c:v>
                      </c:pt>
                      <c:pt idx="14132">
                        <c:v>44997.833333333336</c:v>
                      </c:pt>
                      <c:pt idx="14133">
                        <c:v>44997.875</c:v>
                      </c:pt>
                      <c:pt idx="14134">
                        <c:v>44997.916666666664</c:v>
                      </c:pt>
                      <c:pt idx="14135">
                        <c:v>44997.958333333336</c:v>
                      </c:pt>
                      <c:pt idx="14136">
                        <c:v>44998</c:v>
                      </c:pt>
                      <c:pt idx="14137">
                        <c:v>44998.041666666664</c:v>
                      </c:pt>
                      <c:pt idx="14138">
                        <c:v>44998.083333333336</c:v>
                      </c:pt>
                      <c:pt idx="14139">
                        <c:v>44998.125</c:v>
                      </c:pt>
                      <c:pt idx="14140">
                        <c:v>44998.166666666664</c:v>
                      </c:pt>
                      <c:pt idx="14141">
                        <c:v>44998.208333333336</c:v>
                      </c:pt>
                      <c:pt idx="14142">
                        <c:v>44998.25</c:v>
                      </c:pt>
                      <c:pt idx="14143">
                        <c:v>44998.291666666664</c:v>
                      </c:pt>
                      <c:pt idx="14144">
                        <c:v>44998.333333333336</c:v>
                      </c:pt>
                      <c:pt idx="14145">
                        <c:v>44998.375</c:v>
                      </c:pt>
                      <c:pt idx="14146">
                        <c:v>44998.416666666664</c:v>
                      </c:pt>
                      <c:pt idx="14147">
                        <c:v>44998.458333333336</c:v>
                      </c:pt>
                      <c:pt idx="14148">
                        <c:v>44998.5</c:v>
                      </c:pt>
                      <c:pt idx="14149">
                        <c:v>44998.541666666664</c:v>
                      </c:pt>
                      <c:pt idx="14150">
                        <c:v>44998.583333333336</c:v>
                      </c:pt>
                      <c:pt idx="14151">
                        <c:v>44998.625</c:v>
                      </c:pt>
                      <c:pt idx="14152">
                        <c:v>44998.666666666664</c:v>
                      </c:pt>
                      <c:pt idx="14153">
                        <c:v>44998.708333333336</c:v>
                      </c:pt>
                      <c:pt idx="14154">
                        <c:v>44998.75</c:v>
                      </c:pt>
                      <c:pt idx="14155">
                        <c:v>44998.791666666664</c:v>
                      </c:pt>
                      <c:pt idx="14156">
                        <c:v>44998.833333333336</c:v>
                      </c:pt>
                      <c:pt idx="14157">
                        <c:v>44998.875</c:v>
                      </c:pt>
                      <c:pt idx="14158">
                        <c:v>44998.916666666664</c:v>
                      </c:pt>
                      <c:pt idx="14159">
                        <c:v>44998.958333333336</c:v>
                      </c:pt>
                      <c:pt idx="14160">
                        <c:v>44999</c:v>
                      </c:pt>
                      <c:pt idx="14161">
                        <c:v>44999.041666666664</c:v>
                      </c:pt>
                      <c:pt idx="14162">
                        <c:v>44999.083333333336</c:v>
                      </c:pt>
                      <c:pt idx="14163">
                        <c:v>44999.125</c:v>
                      </c:pt>
                      <c:pt idx="14164">
                        <c:v>44999.166666666664</c:v>
                      </c:pt>
                      <c:pt idx="14165">
                        <c:v>44999.208333333336</c:v>
                      </c:pt>
                      <c:pt idx="14166">
                        <c:v>44999.25</c:v>
                      </c:pt>
                      <c:pt idx="14167">
                        <c:v>44999.291666666664</c:v>
                      </c:pt>
                      <c:pt idx="14168">
                        <c:v>44999.333333333336</c:v>
                      </c:pt>
                      <c:pt idx="14169">
                        <c:v>44999.375</c:v>
                      </c:pt>
                      <c:pt idx="14170">
                        <c:v>44999.416666666664</c:v>
                      </c:pt>
                      <c:pt idx="14171">
                        <c:v>44999.458333333336</c:v>
                      </c:pt>
                      <c:pt idx="14172">
                        <c:v>44999.5</c:v>
                      </c:pt>
                      <c:pt idx="14173">
                        <c:v>44999.541666666664</c:v>
                      </c:pt>
                      <c:pt idx="14174">
                        <c:v>44999.583333333336</c:v>
                      </c:pt>
                      <c:pt idx="14175">
                        <c:v>44999.625</c:v>
                      </c:pt>
                      <c:pt idx="14176">
                        <c:v>44999.666666666664</c:v>
                      </c:pt>
                      <c:pt idx="14177">
                        <c:v>44999.708333333336</c:v>
                      </c:pt>
                      <c:pt idx="14178">
                        <c:v>44999.75</c:v>
                      </c:pt>
                      <c:pt idx="14179">
                        <c:v>44999.791666666664</c:v>
                      </c:pt>
                      <c:pt idx="14180">
                        <c:v>44999.833333333336</c:v>
                      </c:pt>
                      <c:pt idx="14181">
                        <c:v>44999.875</c:v>
                      </c:pt>
                      <c:pt idx="14182">
                        <c:v>44999.916666666664</c:v>
                      </c:pt>
                      <c:pt idx="14183">
                        <c:v>44999.958333333336</c:v>
                      </c:pt>
                      <c:pt idx="14184">
                        <c:v>45000</c:v>
                      </c:pt>
                      <c:pt idx="14185">
                        <c:v>45000.041666666664</c:v>
                      </c:pt>
                      <c:pt idx="14186">
                        <c:v>45000.083333333336</c:v>
                      </c:pt>
                      <c:pt idx="14187">
                        <c:v>45000.125</c:v>
                      </c:pt>
                      <c:pt idx="14188">
                        <c:v>45000.166666666664</c:v>
                      </c:pt>
                      <c:pt idx="14189">
                        <c:v>45000.208333333336</c:v>
                      </c:pt>
                      <c:pt idx="14190">
                        <c:v>45000.25</c:v>
                      </c:pt>
                      <c:pt idx="14191">
                        <c:v>45000.291666666664</c:v>
                      </c:pt>
                      <c:pt idx="14192">
                        <c:v>45000.333333333336</c:v>
                      </c:pt>
                      <c:pt idx="14193">
                        <c:v>45000.375</c:v>
                      </c:pt>
                      <c:pt idx="14194">
                        <c:v>45000.416666666664</c:v>
                      </c:pt>
                      <c:pt idx="14195">
                        <c:v>45000.458333333336</c:v>
                      </c:pt>
                      <c:pt idx="14196">
                        <c:v>45000.5</c:v>
                      </c:pt>
                      <c:pt idx="14197">
                        <c:v>45000.541666666664</c:v>
                      </c:pt>
                      <c:pt idx="14198">
                        <c:v>45000.583333333336</c:v>
                      </c:pt>
                      <c:pt idx="14199">
                        <c:v>45000.625</c:v>
                      </c:pt>
                      <c:pt idx="14200">
                        <c:v>45000.666666666664</c:v>
                      </c:pt>
                      <c:pt idx="14201">
                        <c:v>45000.708333333336</c:v>
                      </c:pt>
                      <c:pt idx="14202">
                        <c:v>45000.75</c:v>
                      </c:pt>
                      <c:pt idx="14203">
                        <c:v>45000.791666666664</c:v>
                      </c:pt>
                      <c:pt idx="14204">
                        <c:v>45000.833333333336</c:v>
                      </c:pt>
                      <c:pt idx="14205">
                        <c:v>45000.875</c:v>
                      </c:pt>
                      <c:pt idx="14206">
                        <c:v>45000.916666666664</c:v>
                      </c:pt>
                      <c:pt idx="14207">
                        <c:v>45000.958333333336</c:v>
                      </c:pt>
                      <c:pt idx="14208">
                        <c:v>45001</c:v>
                      </c:pt>
                      <c:pt idx="14209">
                        <c:v>45001.041666666664</c:v>
                      </c:pt>
                      <c:pt idx="14210">
                        <c:v>45001.083333333336</c:v>
                      </c:pt>
                      <c:pt idx="14211">
                        <c:v>45001.125</c:v>
                      </c:pt>
                      <c:pt idx="14212">
                        <c:v>45001.166666666664</c:v>
                      </c:pt>
                      <c:pt idx="14213">
                        <c:v>45001.208333333336</c:v>
                      </c:pt>
                      <c:pt idx="14214">
                        <c:v>45001.25</c:v>
                      </c:pt>
                      <c:pt idx="14215">
                        <c:v>45001.291666666664</c:v>
                      </c:pt>
                      <c:pt idx="14216">
                        <c:v>45001.333333333336</c:v>
                      </c:pt>
                      <c:pt idx="14217">
                        <c:v>45001.375</c:v>
                      </c:pt>
                      <c:pt idx="14218">
                        <c:v>45001.416666666664</c:v>
                      </c:pt>
                      <c:pt idx="14219">
                        <c:v>45001.458333333336</c:v>
                      </c:pt>
                      <c:pt idx="14220">
                        <c:v>45001.5</c:v>
                      </c:pt>
                      <c:pt idx="14221">
                        <c:v>45001.541666666664</c:v>
                      </c:pt>
                      <c:pt idx="14222">
                        <c:v>45001.583333333336</c:v>
                      </c:pt>
                      <c:pt idx="14223">
                        <c:v>45001.625</c:v>
                      </c:pt>
                      <c:pt idx="14224">
                        <c:v>45001.666666666664</c:v>
                      </c:pt>
                      <c:pt idx="14225">
                        <c:v>45001.708333333336</c:v>
                      </c:pt>
                      <c:pt idx="14226">
                        <c:v>45001.75</c:v>
                      </c:pt>
                      <c:pt idx="14227">
                        <c:v>45001.791666666664</c:v>
                      </c:pt>
                      <c:pt idx="14228">
                        <c:v>45001.833333333336</c:v>
                      </c:pt>
                      <c:pt idx="14229">
                        <c:v>45001.875</c:v>
                      </c:pt>
                      <c:pt idx="14230">
                        <c:v>45001.916666666664</c:v>
                      </c:pt>
                      <c:pt idx="14231">
                        <c:v>45001.958333333336</c:v>
                      </c:pt>
                      <c:pt idx="14232">
                        <c:v>45002</c:v>
                      </c:pt>
                      <c:pt idx="14233">
                        <c:v>45002.041666666664</c:v>
                      </c:pt>
                      <c:pt idx="14234">
                        <c:v>45002.083333333336</c:v>
                      </c:pt>
                      <c:pt idx="14235">
                        <c:v>45002.125</c:v>
                      </c:pt>
                      <c:pt idx="14236">
                        <c:v>45002.166666666664</c:v>
                      </c:pt>
                      <c:pt idx="14237">
                        <c:v>45002.208333333336</c:v>
                      </c:pt>
                      <c:pt idx="14238">
                        <c:v>45002.25</c:v>
                      </c:pt>
                      <c:pt idx="14239">
                        <c:v>45002.291666666664</c:v>
                      </c:pt>
                      <c:pt idx="14240">
                        <c:v>45002.333333333336</c:v>
                      </c:pt>
                      <c:pt idx="14241">
                        <c:v>45002.375</c:v>
                      </c:pt>
                      <c:pt idx="14242">
                        <c:v>45002.416666666664</c:v>
                      </c:pt>
                      <c:pt idx="14243">
                        <c:v>45002.458333333336</c:v>
                      </c:pt>
                      <c:pt idx="14244">
                        <c:v>45002.5</c:v>
                      </c:pt>
                      <c:pt idx="14245">
                        <c:v>45002.541666666664</c:v>
                      </c:pt>
                      <c:pt idx="14246">
                        <c:v>45002.583333333336</c:v>
                      </c:pt>
                      <c:pt idx="14247">
                        <c:v>45002.625</c:v>
                      </c:pt>
                      <c:pt idx="14248">
                        <c:v>45002.666666666664</c:v>
                      </c:pt>
                      <c:pt idx="14249">
                        <c:v>45002.708333333336</c:v>
                      </c:pt>
                      <c:pt idx="14250">
                        <c:v>45002.75</c:v>
                      </c:pt>
                      <c:pt idx="14251">
                        <c:v>45002.791666666664</c:v>
                      </c:pt>
                      <c:pt idx="14252">
                        <c:v>45002.833333333336</c:v>
                      </c:pt>
                      <c:pt idx="14253">
                        <c:v>45002.875</c:v>
                      </c:pt>
                      <c:pt idx="14254">
                        <c:v>45002.916666666664</c:v>
                      </c:pt>
                      <c:pt idx="14255">
                        <c:v>45002.958333333336</c:v>
                      </c:pt>
                      <c:pt idx="14256">
                        <c:v>45003</c:v>
                      </c:pt>
                      <c:pt idx="14257">
                        <c:v>45003.041666666664</c:v>
                      </c:pt>
                      <c:pt idx="14258">
                        <c:v>45003.083333333336</c:v>
                      </c:pt>
                      <c:pt idx="14259">
                        <c:v>45003.125</c:v>
                      </c:pt>
                      <c:pt idx="14260">
                        <c:v>45003.166666666664</c:v>
                      </c:pt>
                      <c:pt idx="14261">
                        <c:v>45003.208333333336</c:v>
                      </c:pt>
                      <c:pt idx="14262">
                        <c:v>45003.25</c:v>
                      </c:pt>
                      <c:pt idx="14263">
                        <c:v>45003.291666666664</c:v>
                      </c:pt>
                      <c:pt idx="14264">
                        <c:v>45003.333333333336</c:v>
                      </c:pt>
                      <c:pt idx="14265">
                        <c:v>45003.375</c:v>
                      </c:pt>
                      <c:pt idx="14266">
                        <c:v>45003.416666666664</c:v>
                      </c:pt>
                      <c:pt idx="14267">
                        <c:v>45003.458333333336</c:v>
                      </c:pt>
                      <c:pt idx="14268">
                        <c:v>45003.5</c:v>
                      </c:pt>
                      <c:pt idx="14269">
                        <c:v>45003.541666666664</c:v>
                      </c:pt>
                      <c:pt idx="14270">
                        <c:v>45003.583333333336</c:v>
                      </c:pt>
                      <c:pt idx="14271">
                        <c:v>45003.625</c:v>
                      </c:pt>
                      <c:pt idx="14272">
                        <c:v>45003.666666666664</c:v>
                      </c:pt>
                      <c:pt idx="14273">
                        <c:v>45003.708333333336</c:v>
                      </c:pt>
                      <c:pt idx="14274">
                        <c:v>45003.75</c:v>
                      </c:pt>
                      <c:pt idx="14275">
                        <c:v>45003.791666666664</c:v>
                      </c:pt>
                      <c:pt idx="14276">
                        <c:v>45003.833333333336</c:v>
                      </c:pt>
                      <c:pt idx="14277">
                        <c:v>45003.875</c:v>
                      </c:pt>
                      <c:pt idx="14278">
                        <c:v>45003.916666666664</c:v>
                      </c:pt>
                      <c:pt idx="14279">
                        <c:v>45003.958333333336</c:v>
                      </c:pt>
                      <c:pt idx="14280">
                        <c:v>45004</c:v>
                      </c:pt>
                      <c:pt idx="14281">
                        <c:v>45004.041666666664</c:v>
                      </c:pt>
                      <c:pt idx="14282">
                        <c:v>45004.083333333336</c:v>
                      </c:pt>
                      <c:pt idx="14283">
                        <c:v>45004.125</c:v>
                      </c:pt>
                      <c:pt idx="14284">
                        <c:v>45004.166666666664</c:v>
                      </c:pt>
                      <c:pt idx="14285">
                        <c:v>45004.208333333336</c:v>
                      </c:pt>
                      <c:pt idx="14286">
                        <c:v>45004.25</c:v>
                      </c:pt>
                      <c:pt idx="14287">
                        <c:v>45004.291666666664</c:v>
                      </c:pt>
                      <c:pt idx="14288">
                        <c:v>45004.333333333336</c:v>
                      </c:pt>
                      <c:pt idx="14289">
                        <c:v>45004.375</c:v>
                      </c:pt>
                      <c:pt idx="14290">
                        <c:v>45004.416666666664</c:v>
                      </c:pt>
                      <c:pt idx="14291">
                        <c:v>45004.458333333336</c:v>
                      </c:pt>
                      <c:pt idx="14292">
                        <c:v>45004.5</c:v>
                      </c:pt>
                      <c:pt idx="14293">
                        <c:v>45004.541666666664</c:v>
                      </c:pt>
                      <c:pt idx="14294">
                        <c:v>45004.583333333336</c:v>
                      </c:pt>
                      <c:pt idx="14295">
                        <c:v>45004.625</c:v>
                      </c:pt>
                      <c:pt idx="14296">
                        <c:v>45004.666666666664</c:v>
                      </c:pt>
                      <c:pt idx="14297">
                        <c:v>45004.708333333336</c:v>
                      </c:pt>
                      <c:pt idx="14298">
                        <c:v>45004.75</c:v>
                      </c:pt>
                      <c:pt idx="14299">
                        <c:v>45004.791666666664</c:v>
                      </c:pt>
                      <c:pt idx="14300">
                        <c:v>45004.833333333336</c:v>
                      </c:pt>
                      <c:pt idx="14301">
                        <c:v>45004.875</c:v>
                      </c:pt>
                      <c:pt idx="14302">
                        <c:v>45004.916666666664</c:v>
                      </c:pt>
                      <c:pt idx="14303">
                        <c:v>45004.958333333336</c:v>
                      </c:pt>
                      <c:pt idx="14304">
                        <c:v>45005</c:v>
                      </c:pt>
                      <c:pt idx="14305">
                        <c:v>45005.041666666664</c:v>
                      </c:pt>
                      <c:pt idx="14306">
                        <c:v>45005.083333333336</c:v>
                      </c:pt>
                      <c:pt idx="14307">
                        <c:v>45005.125</c:v>
                      </c:pt>
                      <c:pt idx="14308">
                        <c:v>45005.166666666664</c:v>
                      </c:pt>
                      <c:pt idx="14309">
                        <c:v>45005.208333333336</c:v>
                      </c:pt>
                      <c:pt idx="14310">
                        <c:v>45005.25</c:v>
                      </c:pt>
                      <c:pt idx="14311">
                        <c:v>45005.291666666664</c:v>
                      </c:pt>
                      <c:pt idx="14312">
                        <c:v>45005.333333333336</c:v>
                      </c:pt>
                      <c:pt idx="14313">
                        <c:v>45005.375</c:v>
                      </c:pt>
                      <c:pt idx="14314">
                        <c:v>45005.416666666664</c:v>
                      </c:pt>
                      <c:pt idx="14315">
                        <c:v>45005.458333333336</c:v>
                      </c:pt>
                      <c:pt idx="14316">
                        <c:v>45005.5</c:v>
                      </c:pt>
                      <c:pt idx="14317">
                        <c:v>45005.541666666664</c:v>
                      </c:pt>
                      <c:pt idx="14318">
                        <c:v>45005.583333333336</c:v>
                      </c:pt>
                      <c:pt idx="14319">
                        <c:v>45005.625</c:v>
                      </c:pt>
                      <c:pt idx="14320">
                        <c:v>45005.666666666664</c:v>
                      </c:pt>
                      <c:pt idx="14321">
                        <c:v>45005.708333333336</c:v>
                      </c:pt>
                      <c:pt idx="14322">
                        <c:v>45005.75</c:v>
                      </c:pt>
                      <c:pt idx="14323">
                        <c:v>45005.791666666664</c:v>
                      </c:pt>
                      <c:pt idx="14324">
                        <c:v>45005.833333333336</c:v>
                      </c:pt>
                      <c:pt idx="14325">
                        <c:v>45005.875</c:v>
                      </c:pt>
                      <c:pt idx="14326">
                        <c:v>45005.916666666664</c:v>
                      </c:pt>
                      <c:pt idx="14327">
                        <c:v>45005.958333333336</c:v>
                      </c:pt>
                      <c:pt idx="14328">
                        <c:v>45006</c:v>
                      </c:pt>
                      <c:pt idx="14329">
                        <c:v>45006.041666666664</c:v>
                      </c:pt>
                      <c:pt idx="14330">
                        <c:v>45006.083333333336</c:v>
                      </c:pt>
                      <c:pt idx="14331">
                        <c:v>45006.125</c:v>
                      </c:pt>
                      <c:pt idx="14332">
                        <c:v>45006.166666666664</c:v>
                      </c:pt>
                      <c:pt idx="14333">
                        <c:v>45006.208333333336</c:v>
                      </c:pt>
                      <c:pt idx="14334">
                        <c:v>45006.25</c:v>
                      </c:pt>
                      <c:pt idx="14335">
                        <c:v>45006.291666666664</c:v>
                      </c:pt>
                      <c:pt idx="14336">
                        <c:v>45006.333333333336</c:v>
                      </c:pt>
                      <c:pt idx="14337">
                        <c:v>45006.375</c:v>
                      </c:pt>
                      <c:pt idx="14338">
                        <c:v>45006.416666666664</c:v>
                      </c:pt>
                      <c:pt idx="14339">
                        <c:v>45006.458333333336</c:v>
                      </c:pt>
                      <c:pt idx="14340">
                        <c:v>45006.5</c:v>
                      </c:pt>
                      <c:pt idx="14341">
                        <c:v>45006.541666666664</c:v>
                      </c:pt>
                      <c:pt idx="14342">
                        <c:v>45006.583333333336</c:v>
                      </c:pt>
                      <c:pt idx="14343">
                        <c:v>45006.625</c:v>
                      </c:pt>
                      <c:pt idx="14344">
                        <c:v>45006.666666666664</c:v>
                      </c:pt>
                      <c:pt idx="14345">
                        <c:v>45006.708333333336</c:v>
                      </c:pt>
                      <c:pt idx="14346">
                        <c:v>45006.75</c:v>
                      </c:pt>
                      <c:pt idx="14347">
                        <c:v>45006.791666666664</c:v>
                      </c:pt>
                      <c:pt idx="14348">
                        <c:v>45006.833333333336</c:v>
                      </c:pt>
                      <c:pt idx="14349">
                        <c:v>45006.875</c:v>
                      </c:pt>
                      <c:pt idx="14350">
                        <c:v>45006.916666666664</c:v>
                      </c:pt>
                      <c:pt idx="14351">
                        <c:v>45006.958333333336</c:v>
                      </c:pt>
                      <c:pt idx="14352">
                        <c:v>45007</c:v>
                      </c:pt>
                      <c:pt idx="14353">
                        <c:v>45007.041666666664</c:v>
                      </c:pt>
                      <c:pt idx="14354">
                        <c:v>45007.083333333336</c:v>
                      </c:pt>
                      <c:pt idx="14355">
                        <c:v>45007.125</c:v>
                      </c:pt>
                      <c:pt idx="14356">
                        <c:v>45007.166666666664</c:v>
                      </c:pt>
                      <c:pt idx="14357">
                        <c:v>45007.208333333336</c:v>
                      </c:pt>
                      <c:pt idx="14358">
                        <c:v>45007.25</c:v>
                      </c:pt>
                      <c:pt idx="14359">
                        <c:v>45007.291666666664</c:v>
                      </c:pt>
                      <c:pt idx="14360">
                        <c:v>45007.333333333336</c:v>
                      </c:pt>
                      <c:pt idx="14361">
                        <c:v>45007.375</c:v>
                      </c:pt>
                      <c:pt idx="14362">
                        <c:v>45007.416666666664</c:v>
                      </c:pt>
                      <c:pt idx="14363">
                        <c:v>45007.458333333336</c:v>
                      </c:pt>
                      <c:pt idx="14364">
                        <c:v>45007.5</c:v>
                      </c:pt>
                      <c:pt idx="14365">
                        <c:v>45007.541666666664</c:v>
                      </c:pt>
                      <c:pt idx="14366">
                        <c:v>45007.583333333336</c:v>
                      </c:pt>
                      <c:pt idx="14367">
                        <c:v>45007.625</c:v>
                      </c:pt>
                      <c:pt idx="14368">
                        <c:v>45007.666666666664</c:v>
                      </c:pt>
                      <c:pt idx="14369">
                        <c:v>45007.708333333336</c:v>
                      </c:pt>
                      <c:pt idx="14370">
                        <c:v>45007.75</c:v>
                      </c:pt>
                      <c:pt idx="14371">
                        <c:v>45007.791666666664</c:v>
                      </c:pt>
                      <c:pt idx="14372">
                        <c:v>45007.833333333336</c:v>
                      </c:pt>
                      <c:pt idx="14373">
                        <c:v>45007.875</c:v>
                      </c:pt>
                      <c:pt idx="14374">
                        <c:v>45007.916666666664</c:v>
                      </c:pt>
                      <c:pt idx="14375">
                        <c:v>45007.958333333336</c:v>
                      </c:pt>
                      <c:pt idx="14376">
                        <c:v>45008</c:v>
                      </c:pt>
                      <c:pt idx="14377">
                        <c:v>45008.041666666664</c:v>
                      </c:pt>
                      <c:pt idx="14378">
                        <c:v>45008.083333333336</c:v>
                      </c:pt>
                      <c:pt idx="14379">
                        <c:v>45008.125</c:v>
                      </c:pt>
                      <c:pt idx="14380">
                        <c:v>45008.166666666664</c:v>
                      </c:pt>
                      <c:pt idx="14381">
                        <c:v>45008.208333333336</c:v>
                      </c:pt>
                      <c:pt idx="14382">
                        <c:v>45008.25</c:v>
                      </c:pt>
                      <c:pt idx="14383">
                        <c:v>45008.291666666664</c:v>
                      </c:pt>
                      <c:pt idx="14384">
                        <c:v>45008.333333333336</c:v>
                      </c:pt>
                      <c:pt idx="14385">
                        <c:v>45008.375</c:v>
                      </c:pt>
                      <c:pt idx="14386">
                        <c:v>45008.416666666664</c:v>
                      </c:pt>
                      <c:pt idx="14387">
                        <c:v>45008.458333333336</c:v>
                      </c:pt>
                      <c:pt idx="14388">
                        <c:v>45008.5</c:v>
                      </c:pt>
                      <c:pt idx="14389">
                        <c:v>45008.541666666664</c:v>
                      </c:pt>
                      <c:pt idx="14390">
                        <c:v>45008.583333333336</c:v>
                      </c:pt>
                      <c:pt idx="14391">
                        <c:v>45008.625</c:v>
                      </c:pt>
                      <c:pt idx="14392">
                        <c:v>45008.666666666664</c:v>
                      </c:pt>
                      <c:pt idx="14393">
                        <c:v>45008.708333333336</c:v>
                      </c:pt>
                      <c:pt idx="14394">
                        <c:v>45008.75</c:v>
                      </c:pt>
                      <c:pt idx="14395">
                        <c:v>45008.791666666664</c:v>
                      </c:pt>
                      <c:pt idx="14396">
                        <c:v>45008.833333333336</c:v>
                      </c:pt>
                      <c:pt idx="14397">
                        <c:v>45008.875</c:v>
                      </c:pt>
                      <c:pt idx="14398">
                        <c:v>45008.916666666664</c:v>
                      </c:pt>
                      <c:pt idx="14399">
                        <c:v>45008.958333333336</c:v>
                      </c:pt>
                      <c:pt idx="14400">
                        <c:v>45009</c:v>
                      </c:pt>
                      <c:pt idx="14401">
                        <c:v>45009.041666666664</c:v>
                      </c:pt>
                      <c:pt idx="14402">
                        <c:v>45009.083333333336</c:v>
                      </c:pt>
                      <c:pt idx="14403">
                        <c:v>45009.125</c:v>
                      </c:pt>
                      <c:pt idx="14404">
                        <c:v>45009.166666666664</c:v>
                      </c:pt>
                      <c:pt idx="14405">
                        <c:v>45009.208333333336</c:v>
                      </c:pt>
                      <c:pt idx="14406">
                        <c:v>45009.25</c:v>
                      </c:pt>
                      <c:pt idx="14407">
                        <c:v>45009.291666666664</c:v>
                      </c:pt>
                      <c:pt idx="14408">
                        <c:v>45009.333333333336</c:v>
                      </c:pt>
                      <c:pt idx="14409">
                        <c:v>45009.375</c:v>
                      </c:pt>
                      <c:pt idx="14410">
                        <c:v>45009.416666666664</c:v>
                      </c:pt>
                      <c:pt idx="14411">
                        <c:v>45009.458333333336</c:v>
                      </c:pt>
                      <c:pt idx="14412">
                        <c:v>45009.5</c:v>
                      </c:pt>
                      <c:pt idx="14413">
                        <c:v>45009.541666666664</c:v>
                      </c:pt>
                      <c:pt idx="14414">
                        <c:v>45009.583333333336</c:v>
                      </c:pt>
                      <c:pt idx="14415">
                        <c:v>45009.625</c:v>
                      </c:pt>
                      <c:pt idx="14416">
                        <c:v>45009.666666666664</c:v>
                      </c:pt>
                      <c:pt idx="14417">
                        <c:v>45009.708333333336</c:v>
                      </c:pt>
                      <c:pt idx="14418">
                        <c:v>45009.75</c:v>
                      </c:pt>
                      <c:pt idx="14419">
                        <c:v>45009.791666666664</c:v>
                      </c:pt>
                      <c:pt idx="14420">
                        <c:v>45009.833333333336</c:v>
                      </c:pt>
                      <c:pt idx="14421">
                        <c:v>45009.875</c:v>
                      </c:pt>
                      <c:pt idx="14422">
                        <c:v>45009.916666666664</c:v>
                      </c:pt>
                      <c:pt idx="14423">
                        <c:v>45009.958333333336</c:v>
                      </c:pt>
                      <c:pt idx="14424">
                        <c:v>45010</c:v>
                      </c:pt>
                      <c:pt idx="14425">
                        <c:v>45010.041666666664</c:v>
                      </c:pt>
                      <c:pt idx="14426">
                        <c:v>45010.083333333336</c:v>
                      </c:pt>
                      <c:pt idx="14427">
                        <c:v>45010.125</c:v>
                      </c:pt>
                      <c:pt idx="14428">
                        <c:v>45010.166666666664</c:v>
                      </c:pt>
                      <c:pt idx="14429">
                        <c:v>45010.208333333336</c:v>
                      </c:pt>
                      <c:pt idx="14430">
                        <c:v>45010.25</c:v>
                      </c:pt>
                      <c:pt idx="14431">
                        <c:v>45010.291666666664</c:v>
                      </c:pt>
                      <c:pt idx="14432">
                        <c:v>45010.333333333336</c:v>
                      </c:pt>
                      <c:pt idx="14433">
                        <c:v>45010.375</c:v>
                      </c:pt>
                      <c:pt idx="14434">
                        <c:v>45010.416666666664</c:v>
                      </c:pt>
                      <c:pt idx="14435">
                        <c:v>45010.458333333336</c:v>
                      </c:pt>
                      <c:pt idx="14436">
                        <c:v>45010.5</c:v>
                      </c:pt>
                      <c:pt idx="14437">
                        <c:v>45010.541666666664</c:v>
                      </c:pt>
                      <c:pt idx="14438">
                        <c:v>45010.583333333336</c:v>
                      </c:pt>
                      <c:pt idx="14439">
                        <c:v>45010.625</c:v>
                      </c:pt>
                      <c:pt idx="14440">
                        <c:v>45010.666666666664</c:v>
                      </c:pt>
                      <c:pt idx="14441">
                        <c:v>45010.708333333336</c:v>
                      </c:pt>
                      <c:pt idx="14442">
                        <c:v>45010.75</c:v>
                      </c:pt>
                      <c:pt idx="14443">
                        <c:v>45010.791666666664</c:v>
                      </c:pt>
                      <c:pt idx="14444">
                        <c:v>45010.833333333336</c:v>
                      </c:pt>
                      <c:pt idx="14445">
                        <c:v>45010.875</c:v>
                      </c:pt>
                      <c:pt idx="14446">
                        <c:v>45010.916666666664</c:v>
                      </c:pt>
                      <c:pt idx="14447">
                        <c:v>45010.958333333336</c:v>
                      </c:pt>
                      <c:pt idx="14448">
                        <c:v>45011</c:v>
                      </c:pt>
                      <c:pt idx="14449">
                        <c:v>45011.041666666664</c:v>
                      </c:pt>
                      <c:pt idx="14450">
                        <c:v>45011.083333333336</c:v>
                      </c:pt>
                      <c:pt idx="14451">
                        <c:v>45011.125</c:v>
                      </c:pt>
                      <c:pt idx="14452">
                        <c:v>45011.166666666664</c:v>
                      </c:pt>
                      <c:pt idx="14453">
                        <c:v>45011.208333333336</c:v>
                      </c:pt>
                      <c:pt idx="14454">
                        <c:v>45011.25</c:v>
                      </c:pt>
                      <c:pt idx="14455">
                        <c:v>45011.291666666664</c:v>
                      </c:pt>
                      <c:pt idx="14456">
                        <c:v>45011.333333333336</c:v>
                      </c:pt>
                      <c:pt idx="14457">
                        <c:v>45011.375</c:v>
                      </c:pt>
                      <c:pt idx="14458">
                        <c:v>45011.416666666664</c:v>
                      </c:pt>
                      <c:pt idx="14459">
                        <c:v>45011.458333333336</c:v>
                      </c:pt>
                      <c:pt idx="14460">
                        <c:v>45011.5</c:v>
                      </c:pt>
                      <c:pt idx="14461">
                        <c:v>45011.541666666664</c:v>
                      </c:pt>
                      <c:pt idx="14462">
                        <c:v>45011.583333333336</c:v>
                      </c:pt>
                      <c:pt idx="14463">
                        <c:v>45011.625</c:v>
                      </c:pt>
                      <c:pt idx="14464">
                        <c:v>45011.666666666664</c:v>
                      </c:pt>
                      <c:pt idx="14465">
                        <c:v>45011.708333333336</c:v>
                      </c:pt>
                      <c:pt idx="14466">
                        <c:v>45011.75</c:v>
                      </c:pt>
                      <c:pt idx="14467">
                        <c:v>45011.791666666664</c:v>
                      </c:pt>
                      <c:pt idx="14468">
                        <c:v>45011.833333333336</c:v>
                      </c:pt>
                      <c:pt idx="14469">
                        <c:v>45011.875</c:v>
                      </c:pt>
                      <c:pt idx="14470">
                        <c:v>45011.916666666664</c:v>
                      </c:pt>
                      <c:pt idx="14471">
                        <c:v>45011.958333333336</c:v>
                      </c:pt>
                      <c:pt idx="14472">
                        <c:v>45012</c:v>
                      </c:pt>
                      <c:pt idx="14473">
                        <c:v>45012.041666666664</c:v>
                      </c:pt>
                      <c:pt idx="14474">
                        <c:v>45012.083333333336</c:v>
                      </c:pt>
                      <c:pt idx="14475">
                        <c:v>45012.125</c:v>
                      </c:pt>
                      <c:pt idx="14476">
                        <c:v>45012.166666666664</c:v>
                      </c:pt>
                      <c:pt idx="14477">
                        <c:v>45012.208333333336</c:v>
                      </c:pt>
                      <c:pt idx="14478">
                        <c:v>45012.25</c:v>
                      </c:pt>
                      <c:pt idx="14479">
                        <c:v>45012.291666666664</c:v>
                      </c:pt>
                      <c:pt idx="14480">
                        <c:v>45012.333333333336</c:v>
                      </c:pt>
                      <c:pt idx="14481">
                        <c:v>45012.375</c:v>
                      </c:pt>
                      <c:pt idx="14482">
                        <c:v>45012.416666666664</c:v>
                      </c:pt>
                      <c:pt idx="14483">
                        <c:v>45012.458333333336</c:v>
                      </c:pt>
                      <c:pt idx="14484">
                        <c:v>45012.5</c:v>
                      </c:pt>
                      <c:pt idx="14485">
                        <c:v>45012.541666666664</c:v>
                      </c:pt>
                      <c:pt idx="14486">
                        <c:v>45012.583333333336</c:v>
                      </c:pt>
                      <c:pt idx="14487">
                        <c:v>45012.625</c:v>
                      </c:pt>
                      <c:pt idx="14488">
                        <c:v>45012.666666666664</c:v>
                      </c:pt>
                      <c:pt idx="14489">
                        <c:v>45012.708333333336</c:v>
                      </c:pt>
                      <c:pt idx="14490">
                        <c:v>45012.75</c:v>
                      </c:pt>
                      <c:pt idx="14491">
                        <c:v>45012.791666666664</c:v>
                      </c:pt>
                      <c:pt idx="14492">
                        <c:v>45012.833333333336</c:v>
                      </c:pt>
                      <c:pt idx="14493">
                        <c:v>45012.875</c:v>
                      </c:pt>
                      <c:pt idx="14494">
                        <c:v>45012.916666666664</c:v>
                      </c:pt>
                      <c:pt idx="14495">
                        <c:v>45012.958333333336</c:v>
                      </c:pt>
                      <c:pt idx="14496">
                        <c:v>45013</c:v>
                      </c:pt>
                      <c:pt idx="14497">
                        <c:v>45013.041666666664</c:v>
                      </c:pt>
                      <c:pt idx="14498">
                        <c:v>45013.083333333336</c:v>
                      </c:pt>
                      <c:pt idx="14499">
                        <c:v>45013.125</c:v>
                      </c:pt>
                      <c:pt idx="14500">
                        <c:v>45013.166666666664</c:v>
                      </c:pt>
                      <c:pt idx="14501">
                        <c:v>45013.208333333336</c:v>
                      </c:pt>
                      <c:pt idx="14502">
                        <c:v>45013.25</c:v>
                      </c:pt>
                      <c:pt idx="14503">
                        <c:v>45013.291666666664</c:v>
                      </c:pt>
                      <c:pt idx="14504">
                        <c:v>45013.333333333336</c:v>
                      </c:pt>
                      <c:pt idx="14505">
                        <c:v>45013.375</c:v>
                      </c:pt>
                      <c:pt idx="14506">
                        <c:v>45013.416666666664</c:v>
                      </c:pt>
                      <c:pt idx="14507">
                        <c:v>45013.458333333336</c:v>
                      </c:pt>
                      <c:pt idx="14508">
                        <c:v>45013.5</c:v>
                      </c:pt>
                      <c:pt idx="14509">
                        <c:v>45013.541666666664</c:v>
                      </c:pt>
                      <c:pt idx="14510">
                        <c:v>45013.583333333336</c:v>
                      </c:pt>
                      <c:pt idx="14511">
                        <c:v>45013.625</c:v>
                      </c:pt>
                      <c:pt idx="14512">
                        <c:v>45013.666666666664</c:v>
                      </c:pt>
                      <c:pt idx="14513">
                        <c:v>45013.708333333336</c:v>
                      </c:pt>
                      <c:pt idx="14514">
                        <c:v>45013.75</c:v>
                      </c:pt>
                      <c:pt idx="14515">
                        <c:v>45013.791666666664</c:v>
                      </c:pt>
                      <c:pt idx="14516">
                        <c:v>45013.833333333336</c:v>
                      </c:pt>
                      <c:pt idx="14517">
                        <c:v>45013.875</c:v>
                      </c:pt>
                      <c:pt idx="14518">
                        <c:v>45013.916666666664</c:v>
                      </c:pt>
                      <c:pt idx="14519">
                        <c:v>45013.958333333336</c:v>
                      </c:pt>
                      <c:pt idx="14520">
                        <c:v>45014</c:v>
                      </c:pt>
                      <c:pt idx="14521">
                        <c:v>45014.041666666664</c:v>
                      </c:pt>
                      <c:pt idx="14522">
                        <c:v>45014.083333333336</c:v>
                      </c:pt>
                      <c:pt idx="14523">
                        <c:v>45014.125</c:v>
                      </c:pt>
                      <c:pt idx="14524">
                        <c:v>45014.166666666664</c:v>
                      </c:pt>
                      <c:pt idx="14525">
                        <c:v>45014.208333333336</c:v>
                      </c:pt>
                      <c:pt idx="14526">
                        <c:v>45014.25</c:v>
                      </c:pt>
                      <c:pt idx="14527">
                        <c:v>45014.291666666664</c:v>
                      </c:pt>
                      <c:pt idx="14528">
                        <c:v>45014.333333333336</c:v>
                      </c:pt>
                      <c:pt idx="14529">
                        <c:v>45014.375</c:v>
                      </c:pt>
                      <c:pt idx="14530">
                        <c:v>45014.416666666664</c:v>
                      </c:pt>
                      <c:pt idx="14531">
                        <c:v>45014.458333333336</c:v>
                      </c:pt>
                      <c:pt idx="14532">
                        <c:v>45014.5</c:v>
                      </c:pt>
                      <c:pt idx="14533">
                        <c:v>45014.541666666664</c:v>
                      </c:pt>
                      <c:pt idx="14534">
                        <c:v>45014.583333333336</c:v>
                      </c:pt>
                      <c:pt idx="14535">
                        <c:v>45014.625</c:v>
                      </c:pt>
                      <c:pt idx="14536">
                        <c:v>45014.666666666664</c:v>
                      </c:pt>
                      <c:pt idx="14537">
                        <c:v>45014.708333333336</c:v>
                      </c:pt>
                      <c:pt idx="14538">
                        <c:v>45014.75</c:v>
                      </c:pt>
                      <c:pt idx="14539">
                        <c:v>45014.791666666664</c:v>
                      </c:pt>
                      <c:pt idx="14540">
                        <c:v>45014.833333333336</c:v>
                      </c:pt>
                      <c:pt idx="14541">
                        <c:v>45014.875</c:v>
                      </c:pt>
                      <c:pt idx="14542">
                        <c:v>45014.916666666664</c:v>
                      </c:pt>
                      <c:pt idx="14543">
                        <c:v>45014.958333333336</c:v>
                      </c:pt>
                      <c:pt idx="14544">
                        <c:v>45015</c:v>
                      </c:pt>
                      <c:pt idx="14545">
                        <c:v>45015.041666666664</c:v>
                      </c:pt>
                      <c:pt idx="14546">
                        <c:v>45015.083333333336</c:v>
                      </c:pt>
                      <c:pt idx="14547">
                        <c:v>45015.125</c:v>
                      </c:pt>
                      <c:pt idx="14548">
                        <c:v>45015.166666666664</c:v>
                      </c:pt>
                      <c:pt idx="14549">
                        <c:v>45015.208333333336</c:v>
                      </c:pt>
                      <c:pt idx="14550">
                        <c:v>45015.25</c:v>
                      </c:pt>
                      <c:pt idx="14551">
                        <c:v>45015.291666666664</c:v>
                      </c:pt>
                      <c:pt idx="14552">
                        <c:v>45015.333333333336</c:v>
                      </c:pt>
                      <c:pt idx="14553">
                        <c:v>45015.375</c:v>
                      </c:pt>
                      <c:pt idx="14554">
                        <c:v>45015.416666666664</c:v>
                      </c:pt>
                      <c:pt idx="14555">
                        <c:v>45015.458333333336</c:v>
                      </c:pt>
                      <c:pt idx="14556">
                        <c:v>45015.5</c:v>
                      </c:pt>
                      <c:pt idx="14557">
                        <c:v>45015.541666666664</c:v>
                      </c:pt>
                      <c:pt idx="14558">
                        <c:v>45015.583333333336</c:v>
                      </c:pt>
                      <c:pt idx="14559">
                        <c:v>45015.625</c:v>
                      </c:pt>
                      <c:pt idx="14560">
                        <c:v>45015.666666666664</c:v>
                      </c:pt>
                      <c:pt idx="14561">
                        <c:v>45015.708333333336</c:v>
                      </c:pt>
                      <c:pt idx="14562">
                        <c:v>45015.75</c:v>
                      </c:pt>
                      <c:pt idx="14563">
                        <c:v>45015.791666666664</c:v>
                      </c:pt>
                      <c:pt idx="14564">
                        <c:v>45015.833333333336</c:v>
                      </c:pt>
                      <c:pt idx="14565">
                        <c:v>45015.875</c:v>
                      </c:pt>
                      <c:pt idx="14566">
                        <c:v>45015.916666666664</c:v>
                      </c:pt>
                      <c:pt idx="14567">
                        <c:v>45015.958333333336</c:v>
                      </c:pt>
                      <c:pt idx="14568">
                        <c:v>45016</c:v>
                      </c:pt>
                      <c:pt idx="14569">
                        <c:v>45016.041666666664</c:v>
                      </c:pt>
                      <c:pt idx="14570">
                        <c:v>45016.083333333336</c:v>
                      </c:pt>
                      <c:pt idx="14571">
                        <c:v>45016.125</c:v>
                      </c:pt>
                      <c:pt idx="14572">
                        <c:v>45016.166666666664</c:v>
                      </c:pt>
                      <c:pt idx="14573">
                        <c:v>45016.208333333336</c:v>
                      </c:pt>
                      <c:pt idx="14574">
                        <c:v>45016.25</c:v>
                      </c:pt>
                      <c:pt idx="14575">
                        <c:v>45016.291666666664</c:v>
                      </c:pt>
                      <c:pt idx="14576">
                        <c:v>45016.333333333336</c:v>
                      </c:pt>
                      <c:pt idx="14577">
                        <c:v>45016.375</c:v>
                      </c:pt>
                      <c:pt idx="14578">
                        <c:v>45016.416666666664</c:v>
                      </c:pt>
                      <c:pt idx="14579">
                        <c:v>45016.458333333336</c:v>
                      </c:pt>
                      <c:pt idx="14580">
                        <c:v>45016.5</c:v>
                      </c:pt>
                      <c:pt idx="14581">
                        <c:v>45016.541666666664</c:v>
                      </c:pt>
                      <c:pt idx="14582">
                        <c:v>45016.583333333336</c:v>
                      </c:pt>
                      <c:pt idx="14583">
                        <c:v>45016.625</c:v>
                      </c:pt>
                      <c:pt idx="14584">
                        <c:v>45016.666666666664</c:v>
                      </c:pt>
                      <c:pt idx="14585">
                        <c:v>45016.708333333336</c:v>
                      </c:pt>
                      <c:pt idx="14586">
                        <c:v>45016.75</c:v>
                      </c:pt>
                      <c:pt idx="14587">
                        <c:v>45016.791666666664</c:v>
                      </c:pt>
                      <c:pt idx="14588">
                        <c:v>45016.833333333336</c:v>
                      </c:pt>
                      <c:pt idx="14589">
                        <c:v>45016.875</c:v>
                      </c:pt>
                      <c:pt idx="14590">
                        <c:v>45016.916666666664</c:v>
                      </c:pt>
                      <c:pt idx="14591">
                        <c:v>45016.958333333336</c:v>
                      </c:pt>
                      <c:pt idx="14592">
                        <c:v>45017</c:v>
                      </c:pt>
                      <c:pt idx="14593">
                        <c:v>45017.041666666664</c:v>
                      </c:pt>
                      <c:pt idx="14594">
                        <c:v>45017.083333333336</c:v>
                      </c:pt>
                      <c:pt idx="14595">
                        <c:v>45017.125</c:v>
                      </c:pt>
                      <c:pt idx="14596">
                        <c:v>45017.166666666664</c:v>
                      </c:pt>
                      <c:pt idx="14597">
                        <c:v>45017.208333333336</c:v>
                      </c:pt>
                      <c:pt idx="14598">
                        <c:v>45017.25</c:v>
                      </c:pt>
                      <c:pt idx="14599">
                        <c:v>45017.291666666664</c:v>
                      </c:pt>
                      <c:pt idx="14600">
                        <c:v>45017.333333333336</c:v>
                      </c:pt>
                      <c:pt idx="14601">
                        <c:v>45017.375</c:v>
                      </c:pt>
                      <c:pt idx="14602">
                        <c:v>45017.416666666664</c:v>
                      </c:pt>
                      <c:pt idx="14603">
                        <c:v>45017.458333333336</c:v>
                      </c:pt>
                      <c:pt idx="14604">
                        <c:v>45017.5</c:v>
                      </c:pt>
                      <c:pt idx="14605">
                        <c:v>45017.541666666664</c:v>
                      </c:pt>
                      <c:pt idx="14606">
                        <c:v>45017.583333333336</c:v>
                      </c:pt>
                      <c:pt idx="14607">
                        <c:v>45017.625</c:v>
                      </c:pt>
                      <c:pt idx="14608">
                        <c:v>45017.666666666664</c:v>
                      </c:pt>
                      <c:pt idx="14609">
                        <c:v>45017.708333333336</c:v>
                      </c:pt>
                      <c:pt idx="14610">
                        <c:v>45017.75</c:v>
                      </c:pt>
                      <c:pt idx="14611">
                        <c:v>45017.791666666664</c:v>
                      </c:pt>
                      <c:pt idx="14612">
                        <c:v>45017.833333333336</c:v>
                      </c:pt>
                      <c:pt idx="14613">
                        <c:v>45017.875</c:v>
                      </c:pt>
                      <c:pt idx="14614">
                        <c:v>45017.916666666664</c:v>
                      </c:pt>
                      <c:pt idx="14615">
                        <c:v>45017.958333333336</c:v>
                      </c:pt>
                      <c:pt idx="14616">
                        <c:v>45018</c:v>
                      </c:pt>
                      <c:pt idx="14617">
                        <c:v>45018.041666666664</c:v>
                      </c:pt>
                      <c:pt idx="14618">
                        <c:v>45018.083333333336</c:v>
                      </c:pt>
                      <c:pt idx="14619">
                        <c:v>45018.125</c:v>
                      </c:pt>
                      <c:pt idx="14620">
                        <c:v>45018.166666666664</c:v>
                      </c:pt>
                      <c:pt idx="14621">
                        <c:v>45018.208333333336</c:v>
                      </c:pt>
                      <c:pt idx="14622">
                        <c:v>45018.25</c:v>
                      </c:pt>
                      <c:pt idx="14623">
                        <c:v>45018.291666666664</c:v>
                      </c:pt>
                      <c:pt idx="14624">
                        <c:v>45018.333333333336</c:v>
                      </c:pt>
                      <c:pt idx="14625">
                        <c:v>45018.375</c:v>
                      </c:pt>
                      <c:pt idx="14626">
                        <c:v>45018.416666666664</c:v>
                      </c:pt>
                      <c:pt idx="14627">
                        <c:v>45018.458333333336</c:v>
                      </c:pt>
                      <c:pt idx="14628">
                        <c:v>45018.5</c:v>
                      </c:pt>
                      <c:pt idx="14629">
                        <c:v>45018.541666666664</c:v>
                      </c:pt>
                      <c:pt idx="14630">
                        <c:v>45018.583333333336</c:v>
                      </c:pt>
                      <c:pt idx="14631">
                        <c:v>45018.625</c:v>
                      </c:pt>
                      <c:pt idx="14632">
                        <c:v>45018.666666666664</c:v>
                      </c:pt>
                      <c:pt idx="14633">
                        <c:v>45018.708333333336</c:v>
                      </c:pt>
                      <c:pt idx="14634">
                        <c:v>45018.75</c:v>
                      </c:pt>
                      <c:pt idx="14635">
                        <c:v>45018.791666666664</c:v>
                      </c:pt>
                      <c:pt idx="14636">
                        <c:v>45018.833333333336</c:v>
                      </c:pt>
                      <c:pt idx="14637">
                        <c:v>45018.875</c:v>
                      </c:pt>
                      <c:pt idx="14638">
                        <c:v>45018.916666666664</c:v>
                      </c:pt>
                      <c:pt idx="14639">
                        <c:v>45018.958333333336</c:v>
                      </c:pt>
                      <c:pt idx="14640">
                        <c:v>45019</c:v>
                      </c:pt>
                      <c:pt idx="14641">
                        <c:v>45019.041666666664</c:v>
                      </c:pt>
                      <c:pt idx="14642">
                        <c:v>45019.083333333336</c:v>
                      </c:pt>
                      <c:pt idx="14643">
                        <c:v>45019.125</c:v>
                      </c:pt>
                      <c:pt idx="14644">
                        <c:v>45019.166666666664</c:v>
                      </c:pt>
                      <c:pt idx="14645">
                        <c:v>45019.208333333336</c:v>
                      </c:pt>
                      <c:pt idx="14646">
                        <c:v>45019.25</c:v>
                      </c:pt>
                      <c:pt idx="14647">
                        <c:v>45019.291666666664</c:v>
                      </c:pt>
                      <c:pt idx="14648">
                        <c:v>45019.333333333336</c:v>
                      </c:pt>
                      <c:pt idx="14649">
                        <c:v>45019.375</c:v>
                      </c:pt>
                      <c:pt idx="14650">
                        <c:v>45019.416666666664</c:v>
                      </c:pt>
                      <c:pt idx="14651">
                        <c:v>45019.458333333336</c:v>
                      </c:pt>
                      <c:pt idx="14652">
                        <c:v>45019.5</c:v>
                      </c:pt>
                      <c:pt idx="14653">
                        <c:v>45019.541666666664</c:v>
                      </c:pt>
                      <c:pt idx="14654">
                        <c:v>45019.583333333336</c:v>
                      </c:pt>
                      <c:pt idx="14655">
                        <c:v>45019.625</c:v>
                      </c:pt>
                      <c:pt idx="14656">
                        <c:v>45019.666666666664</c:v>
                      </c:pt>
                      <c:pt idx="14657">
                        <c:v>45019.708333333336</c:v>
                      </c:pt>
                      <c:pt idx="14658">
                        <c:v>45019.75</c:v>
                      </c:pt>
                      <c:pt idx="14659">
                        <c:v>45019.791666666664</c:v>
                      </c:pt>
                      <c:pt idx="14660">
                        <c:v>45019.833333333336</c:v>
                      </c:pt>
                      <c:pt idx="14661">
                        <c:v>45019.875</c:v>
                      </c:pt>
                      <c:pt idx="14662">
                        <c:v>45019.916666666664</c:v>
                      </c:pt>
                      <c:pt idx="14663">
                        <c:v>45019.958333333336</c:v>
                      </c:pt>
                      <c:pt idx="14664">
                        <c:v>45020</c:v>
                      </c:pt>
                      <c:pt idx="14665">
                        <c:v>45020.041666666664</c:v>
                      </c:pt>
                      <c:pt idx="14666">
                        <c:v>45020.083333333336</c:v>
                      </c:pt>
                      <c:pt idx="14667">
                        <c:v>45020.125</c:v>
                      </c:pt>
                      <c:pt idx="14668">
                        <c:v>45020.166666666664</c:v>
                      </c:pt>
                      <c:pt idx="14669">
                        <c:v>45020.208333333336</c:v>
                      </c:pt>
                      <c:pt idx="14670">
                        <c:v>45020.25</c:v>
                      </c:pt>
                      <c:pt idx="14671">
                        <c:v>45020.291666666664</c:v>
                      </c:pt>
                      <c:pt idx="14672">
                        <c:v>45020.333333333336</c:v>
                      </c:pt>
                      <c:pt idx="14673">
                        <c:v>45020.375</c:v>
                      </c:pt>
                      <c:pt idx="14674">
                        <c:v>45020.416666666664</c:v>
                      </c:pt>
                      <c:pt idx="14675">
                        <c:v>45020.458333333336</c:v>
                      </c:pt>
                      <c:pt idx="14676">
                        <c:v>45020.5</c:v>
                      </c:pt>
                      <c:pt idx="14677">
                        <c:v>45020.541666666664</c:v>
                      </c:pt>
                      <c:pt idx="14678">
                        <c:v>45020.583333333336</c:v>
                      </c:pt>
                      <c:pt idx="14679">
                        <c:v>45020.625</c:v>
                      </c:pt>
                      <c:pt idx="14680">
                        <c:v>45020.666666666664</c:v>
                      </c:pt>
                      <c:pt idx="14681">
                        <c:v>45020.708333333336</c:v>
                      </c:pt>
                      <c:pt idx="14682">
                        <c:v>45020.75</c:v>
                      </c:pt>
                      <c:pt idx="14683">
                        <c:v>45020.791666666664</c:v>
                      </c:pt>
                      <c:pt idx="14684">
                        <c:v>45020.833333333336</c:v>
                      </c:pt>
                      <c:pt idx="14685">
                        <c:v>45020.875</c:v>
                      </c:pt>
                      <c:pt idx="14686">
                        <c:v>45020.916666666664</c:v>
                      </c:pt>
                      <c:pt idx="14687">
                        <c:v>45020.958333333336</c:v>
                      </c:pt>
                      <c:pt idx="14688">
                        <c:v>45021</c:v>
                      </c:pt>
                      <c:pt idx="14689">
                        <c:v>45021.041666666664</c:v>
                      </c:pt>
                      <c:pt idx="14690">
                        <c:v>45021.083333333336</c:v>
                      </c:pt>
                      <c:pt idx="14691">
                        <c:v>45021.125</c:v>
                      </c:pt>
                      <c:pt idx="14692">
                        <c:v>45021.166666666664</c:v>
                      </c:pt>
                      <c:pt idx="14693">
                        <c:v>45021.208333333336</c:v>
                      </c:pt>
                      <c:pt idx="14694">
                        <c:v>45021.25</c:v>
                      </c:pt>
                      <c:pt idx="14695">
                        <c:v>45021.291666666664</c:v>
                      </c:pt>
                      <c:pt idx="14696">
                        <c:v>45021.333333333336</c:v>
                      </c:pt>
                      <c:pt idx="14697">
                        <c:v>45021.375</c:v>
                      </c:pt>
                      <c:pt idx="14698">
                        <c:v>45021.416666666664</c:v>
                      </c:pt>
                      <c:pt idx="14699">
                        <c:v>45021.458333333336</c:v>
                      </c:pt>
                      <c:pt idx="14700">
                        <c:v>45021.5</c:v>
                      </c:pt>
                      <c:pt idx="14701">
                        <c:v>45021.541666666664</c:v>
                      </c:pt>
                      <c:pt idx="14702">
                        <c:v>45021.583333333336</c:v>
                      </c:pt>
                      <c:pt idx="14703">
                        <c:v>45021.625</c:v>
                      </c:pt>
                      <c:pt idx="14704">
                        <c:v>45021.666666666664</c:v>
                      </c:pt>
                      <c:pt idx="14705">
                        <c:v>45021.708333333336</c:v>
                      </c:pt>
                      <c:pt idx="14706">
                        <c:v>45021.75</c:v>
                      </c:pt>
                      <c:pt idx="14707">
                        <c:v>45021.791666666664</c:v>
                      </c:pt>
                      <c:pt idx="14708">
                        <c:v>45021.833333333336</c:v>
                      </c:pt>
                      <c:pt idx="14709">
                        <c:v>45021.875</c:v>
                      </c:pt>
                      <c:pt idx="14710">
                        <c:v>45021.916666666664</c:v>
                      </c:pt>
                      <c:pt idx="14711">
                        <c:v>45021.958333333336</c:v>
                      </c:pt>
                      <c:pt idx="14712">
                        <c:v>45022</c:v>
                      </c:pt>
                      <c:pt idx="14713">
                        <c:v>45022.041666666664</c:v>
                      </c:pt>
                      <c:pt idx="14714">
                        <c:v>45022.083333333336</c:v>
                      </c:pt>
                      <c:pt idx="14715">
                        <c:v>45022.125</c:v>
                      </c:pt>
                      <c:pt idx="14716">
                        <c:v>45022.166666666664</c:v>
                      </c:pt>
                      <c:pt idx="14717">
                        <c:v>45022.208333333336</c:v>
                      </c:pt>
                      <c:pt idx="14718">
                        <c:v>45022.25</c:v>
                      </c:pt>
                      <c:pt idx="14719">
                        <c:v>45022.291666666664</c:v>
                      </c:pt>
                      <c:pt idx="14720">
                        <c:v>45022.333333333336</c:v>
                      </c:pt>
                      <c:pt idx="14721">
                        <c:v>45022.375</c:v>
                      </c:pt>
                      <c:pt idx="14722">
                        <c:v>45022.416666666664</c:v>
                      </c:pt>
                      <c:pt idx="14723">
                        <c:v>45022.458333333336</c:v>
                      </c:pt>
                      <c:pt idx="14724">
                        <c:v>45022.5</c:v>
                      </c:pt>
                      <c:pt idx="14725">
                        <c:v>45022.541666666664</c:v>
                      </c:pt>
                      <c:pt idx="14726">
                        <c:v>45022.583333333336</c:v>
                      </c:pt>
                      <c:pt idx="14727">
                        <c:v>45022.625</c:v>
                      </c:pt>
                      <c:pt idx="14728">
                        <c:v>45022.666666666664</c:v>
                      </c:pt>
                      <c:pt idx="14729">
                        <c:v>45022.708333333336</c:v>
                      </c:pt>
                      <c:pt idx="14730">
                        <c:v>45022.75</c:v>
                      </c:pt>
                      <c:pt idx="14731">
                        <c:v>45022.791666666664</c:v>
                      </c:pt>
                      <c:pt idx="14732">
                        <c:v>45022.833333333336</c:v>
                      </c:pt>
                      <c:pt idx="14733">
                        <c:v>45022.875</c:v>
                      </c:pt>
                      <c:pt idx="14734">
                        <c:v>45022.916666666664</c:v>
                      </c:pt>
                      <c:pt idx="14735">
                        <c:v>45022.958333333336</c:v>
                      </c:pt>
                      <c:pt idx="14736">
                        <c:v>45023</c:v>
                      </c:pt>
                      <c:pt idx="14737">
                        <c:v>45023.041666666664</c:v>
                      </c:pt>
                      <c:pt idx="14738">
                        <c:v>45023.083333333336</c:v>
                      </c:pt>
                      <c:pt idx="14739">
                        <c:v>45023.125</c:v>
                      </c:pt>
                      <c:pt idx="14740">
                        <c:v>45023.166666666664</c:v>
                      </c:pt>
                      <c:pt idx="14741">
                        <c:v>45023.208333333336</c:v>
                      </c:pt>
                      <c:pt idx="14742">
                        <c:v>45023.25</c:v>
                      </c:pt>
                      <c:pt idx="14743">
                        <c:v>45023.291666666664</c:v>
                      </c:pt>
                      <c:pt idx="14744">
                        <c:v>45023.333333333336</c:v>
                      </c:pt>
                      <c:pt idx="14745">
                        <c:v>45023.375</c:v>
                      </c:pt>
                      <c:pt idx="14746">
                        <c:v>45023.416666666664</c:v>
                      </c:pt>
                      <c:pt idx="14747">
                        <c:v>45023.458333333336</c:v>
                      </c:pt>
                      <c:pt idx="14748">
                        <c:v>45023.5</c:v>
                      </c:pt>
                      <c:pt idx="14749">
                        <c:v>45023.541666666664</c:v>
                      </c:pt>
                      <c:pt idx="14750">
                        <c:v>45023.583333333336</c:v>
                      </c:pt>
                      <c:pt idx="14751">
                        <c:v>45023.625</c:v>
                      </c:pt>
                      <c:pt idx="14752">
                        <c:v>45023.666666666664</c:v>
                      </c:pt>
                      <c:pt idx="14753">
                        <c:v>45023.708333333336</c:v>
                      </c:pt>
                      <c:pt idx="14754">
                        <c:v>45023.75</c:v>
                      </c:pt>
                      <c:pt idx="14755">
                        <c:v>45023.791666666664</c:v>
                      </c:pt>
                      <c:pt idx="14756">
                        <c:v>45023.833333333336</c:v>
                      </c:pt>
                      <c:pt idx="14757">
                        <c:v>45023.875</c:v>
                      </c:pt>
                      <c:pt idx="14758">
                        <c:v>45023.916666666664</c:v>
                      </c:pt>
                      <c:pt idx="14759">
                        <c:v>45023.958333333336</c:v>
                      </c:pt>
                      <c:pt idx="14760">
                        <c:v>45024</c:v>
                      </c:pt>
                      <c:pt idx="14761">
                        <c:v>45024.041666666664</c:v>
                      </c:pt>
                      <c:pt idx="14762">
                        <c:v>45024.083333333336</c:v>
                      </c:pt>
                      <c:pt idx="14763">
                        <c:v>45024.125</c:v>
                      </c:pt>
                      <c:pt idx="14764">
                        <c:v>45024.166666666664</c:v>
                      </c:pt>
                      <c:pt idx="14765">
                        <c:v>45024.208333333336</c:v>
                      </c:pt>
                      <c:pt idx="14766">
                        <c:v>45024.25</c:v>
                      </c:pt>
                      <c:pt idx="14767">
                        <c:v>45024.291666666664</c:v>
                      </c:pt>
                      <c:pt idx="14768">
                        <c:v>45024.333333333336</c:v>
                      </c:pt>
                      <c:pt idx="14769">
                        <c:v>45024.375</c:v>
                      </c:pt>
                      <c:pt idx="14770">
                        <c:v>45024.416666666664</c:v>
                      </c:pt>
                      <c:pt idx="14771">
                        <c:v>45024.458333333336</c:v>
                      </c:pt>
                      <c:pt idx="14772">
                        <c:v>45024.5</c:v>
                      </c:pt>
                      <c:pt idx="14773">
                        <c:v>45024.541666666664</c:v>
                      </c:pt>
                      <c:pt idx="14774">
                        <c:v>45024.583333333336</c:v>
                      </c:pt>
                      <c:pt idx="14775">
                        <c:v>45024.625</c:v>
                      </c:pt>
                      <c:pt idx="14776">
                        <c:v>45024.666666666664</c:v>
                      </c:pt>
                      <c:pt idx="14777">
                        <c:v>45024.708333333336</c:v>
                      </c:pt>
                      <c:pt idx="14778">
                        <c:v>45024.75</c:v>
                      </c:pt>
                      <c:pt idx="14779">
                        <c:v>45024.791666666664</c:v>
                      </c:pt>
                      <c:pt idx="14780">
                        <c:v>45024.833333333336</c:v>
                      </c:pt>
                      <c:pt idx="14781">
                        <c:v>45024.875</c:v>
                      </c:pt>
                      <c:pt idx="14782">
                        <c:v>45024.916666666664</c:v>
                      </c:pt>
                      <c:pt idx="14783">
                        <c:v>45024.958333333336</c:v>
                      </c:pt>
                      <c:pt idx="14784">
                        <c:v>45025</c:v>
                      </c:pt>
                      <c:pt idx="14785">
                        <c:v>45025.041666666664</c:v>
                      </c:pt>
                      <c:pt idx="14786">
                        <c:v>45025.083333333336</c:v>
                      </c:pt>
                      <c:pt idx="14787">
                        <c:v>45025.125</c:v>
                      </c:pt>
                      <c:pt idx="14788">
                        <c:v>45025.166666666664</c:v>
                      </c:pt>
                      <c:pt idx="14789">
                        <c:v>45025.208333333336</c:v>
                      </c:pt>
                      <c:pt idx="14790">
                        <c:v>45025.25</c:v>
                      </c:pt>
                      <c:pt idx="14791">
                        <c:v>45025.291666666664</c:v>
                      </c:pt>
                      <c:pt idx="14792">
                        <c:v>45025.333333333336</c:v>
                      </c:pt>
                      <c:pt idx="14793">
                        <c:v>45025.375</c:v>
                      </c:pt>
                      <c:pt idx="14794">
                        <c:v>45025.416666666664</c:v>
                      </c:pt>
                      <c:pt idx="14795">
                        <c:v>45025.458333333336</c:v>
                      </c:pt>
                      <c:pt idx="14796">
                        <c:v>45025.5</c:v>
                      </c:pt>
                      <c:pt idx="14797">
                        <c:v>45025.541666666664</c:v>
                      </c:pt>
                      <c:pt idx="14798">
                        <c:v>45025.583333333336</c:v>
                      </c:pt>
                      <c:pt idx="14799">
                        <c:v>45025.625</c:v>
                      </c:pt>
                      <c:pt idx="14800">
                        <c:v>45025.666666666664</c:v>
                      </c:pt>
                      <c:pt idx="14801">
                        <c:v>45025.708333333336</c:v>
                      </c:pt>
                      <c:pt idx="14802">
                        <c:v>45025.75</c:v>
                      </c:pt>
                      <c:pt idx="14803">
                        <c:v>45025.791666666664</c:v>
                      </c:pt>
                      <c:pt idx="14804">
                        <c:v>45025.833333333336</c:v>
                      </c:pt>
                      <c:pt idx="14805">
                        <c:v>45025.875</c:v>
                      </c:pt>
                      <c:pt idx="14806">
                        <c:v>45025.916666666664</c:v>
                      </c:pt>
                      <c:pt idx="14807">
                        <c:v>45025.958333333336</c:v>
                      </c:pt>
                      <c:pt idx="14808">
                        <c:v>45026</c:v>
                      </c:pt>
                      <c:pt idx="14809">
                        <c:v>45026.041666666664</c:v>
                      </c:pt>
                      <c:pt idx="14810">
                        <c:v>45026.083333333336</c:v>
                      </c:pt>
                      <c:pt idx="14811">
                        <c:v>45026.125</c:v>
                      </c:pt>
                      <c:pt idx="14812">
                        <c:v>45026.166666666664</c:v>
                      </c:pt>
                      <c:pt idx="14813">
                        <c:v>45026.208333333336</c:v>
                      </c:pt>
                      <c:pt idx="14814">
                        <c:v>45026.25</c:v>
                      </c:pt>
                      <c:pt idx="14815">
                        <c:v>45026.291666666664</c:v>
                      </c:pt>
                      <c:pt idx="14816">
                        <c:v>45026.333333333336</c:v>
                      </c:pt>
                      <c:pt idx="14817">
                        <c:v>45026.375</c:v>
                      </c:pt>
                      <c:pt idx="14818">
                        <c:v>45026.416666666664</c:v>
                      </c:pt>
                      <c:pt idx="14819">
                        <c:v>45026.458333333336</c:v>
                      </c:pt>
                      <c:pt idx="14820">
                        <c:v>45026.5</c:v>
                      </c:pt>
                      <c:pt idx="14821">
                        <c:v>45026.541666666664</c:v>
                      </c:pt>
                      <c:pt idx="14822">
                        <c:v>45026.583333333336</c:v>
                      </c:pt>
                      <c:pt idx="14823">
                        <c:v>45026.625</c:v>
                      </c:pt>
                      <c:pt idx="14824">
                        <c:v>45026.666666666664</c:v>
                      </c:pt>
                      <c:pt idx="14825">
                        <c:v>45026.708333333336</c:v>
                      </c:pt>
                      <c:pt idx="14826">
                        <c:v>45026.75</c:v>
                      </c:pt>
                      <c:pt idx="14827">
                        <c:v>45026.791666666664</c:v>
                      </c:pt>
                      <c:pt idx="14828">
                        <c:v>45026.833333333336</c:v>
                      </c:pt>
                      <c:pt idx="14829">
                        <c:v>45026.875</c:v>
                      </c:pt>
                      <c:pt idx="14830">
                        <c:v>45026.916666666664</c:v>
                      </c:pt>
                      <c:pt idx="14831">
                        <c:v>45026.958333333336</c:v>
                      </c:pt>
                      <c:pt idx="14832">
                        <c:v>45027</c:v>
                      </c:pt>
                      <c:pt idx="14833">
                        <c:v>45027.041666666664</c:v>
                      </c:pt>
                      <c:pt idx="14834">
                        <c:v>45027.083333333336</c:v>
                      </c:pt>
                      <c:pt idx="14835">
                        <c:v>45027.125</c:v>
                      </c:pt>
                      <c:pt idx="14836">
                        <c:v>45027.166666666664</c:v>
                      </c:pt>
                      <c:pt idx="14837">
                        <c:v>45027.208333333336</c:v>
                      </c:pt>
                      <c:pt idx="14838">
                        <c:v>45027.25</c:v>
                      </c:pt>
                      <c:pt idx="14839">
                        <c:v>45027.291666666664</c:v>
                      </c:pt>
                      <c:pt idx="14840">
                        <c:v>45027.333333333336</c:v>
                      </c:pt>
                      <c:pt idx="14841">
                        <c:v>45027.375</c:v>
                      </c:pt>
                      <c:pt idx="14842">
                        <c:v>45027.416666666664</c:v>
                      </c:pt>
                      <c:pt idx="14843">
                        <c:v>45027.458333333336</c:v>
                      </c:pt>
                      <c:pt idx="14844">
                        <c:v>45027.5</c:v>
                      </c:pt>
                      <c:pt idx="14845">
                        <c:v>45027.541666666664</c:v>
                      </c:pt>
                      <c:pt idx="14846">
                        <c:v>45027.583333333336</c:v>
                      </c:pt>
                      <c:pt idx="14847">
                        <c:v>45027.625</c:v>
                      </c:pt>
                      <c:pt idx="14848">
                        <c:v>45027.666666666664</c:v>
                      </c:pt>
                      <c:pt idx="14849">
                        <c:v>45027.708333333336</c:v>
                      </c:pt>
                      <c:pt idx="14850">
                        <c:v>45027.75</c:v>
                      </c:pt>
                      <c:pt idx="14851">
                        <c:v>45027.791666666664</c:v>
                      </c:pt>
                      <c:pt idx="14852">
                        <c:v>45027.833333333336</c:v>
                      </c:pt>
                      <c:pt idx="14853">
                        <c:v>45027.875</c:v>
                      </c:pt>
                      <c:pt idx="14854">
                        <c:v>45027.916666666664</c:v>
                      </c:pt>
                      <c:pt idx="14855">
                        <c:v>45027.958333333336</c:v>
                      </c:pt>
                      <c:pt idx="14856">
                        <c:v>45028</c:v>
                      </c:pt>
                      <c:pt idx="14857">
                        <c:v>45028.041666666664</c:v>
                      </c:pt>
                      <c:pt idx="14858">
                        <c:v>45028.083333333336</c:v>
                      </c:pt>
                      <c:pt idx="14859">
                        <c:v>45028.125</c:v>
                      </c:pt>
                      <c:pt idx="14860">
                        <c:v>45028.166666666664</c:v>
                      </c:pt>
                      <c:pt idx="14861">
                        <c:v>45028.208333333336</c:v>
                      </c:pt>
                      <c:pt idx="14862">
                        <c:v>45028.25</c:v>
                      </c:pt>
                      <c:pt idx="14863">
                        <c:v>45028.291666666664</c:v>
                      </c:pt>
                      <c:pt idx="14864">
                        <c:v>45028.333333333336</c:v>
                      </c:pt>
                      <c:pt idx="14865">
                        <c:v>45028.375</c:v>
                      </c:pt>
                      <c:pt idx="14866">
                        <c:v>45028.416666666664</c:v>
                      </c:pt>
                      <c:pt idx="14867">
                        <c:v>45028.458333333336</c:v>
                      </c:pt>
                      <c:pt idx="14868">
                        <c:v>45028.5</c:v>
                      </c:pt>
                      <c:pt idx="14869">
                        <c:v>45028.541666666664</c:v>
                      </c:pt>
                      <c:pt idx="14870">
                        <c:v>45028.583333333336</c:v>
                      </c:pt>
                      <c:pt idx="14871">
                        <c:v>45028.625</c:v>
                      </c:pt>
                      <c:pt idx="14872">
                        <c:v>45028.666666666664</c:v>
                      </c:pt>
                      <c:pt idx="14873">
                        <c:v>45028.708333333336</c:v>
                      </c:pt>
                      <c:pt idx="14874">
                        <c:v>45028.75</c:v>
                      </c:pt>
                      <c:pt idx="14875">
                        <c:v>45028.791666666664</c:v>
                      </c:pt>
                      <c:pt idx="14876">
                        <c:v>45028.833333333336</c:v>
                      </c:pt>
                      <c:pt idx="14877">
                        <c:v>45028.875</c:v>
                      </c:pt>
                      <c:pt idx="14878">
                        <c:v>45028.916666666664</c:v>
                      </c:pt>
                      <c:pt idx="14879">
                        <c:v>45028.958333333336</c:v>
                      </c:pt>
                      <c:pt idx="14880">
                        <c:v>45029</c:v>
                      </c:pt>
                      <c:pt idx="14881">
                        <c:v>45029.041666666664</c:v>
                      </c:pt>
                      <c:pt idx="14882">
                        <c:v>45029.083333333336</c:v>
                      </c:pt>
                      <c:pt idx="14883">
                        <c:v>45029.125</c:v>
                      </c:pt>
                      <c:pt idx="14884">
                        <c:v>45029.166666666664</c:v>
                      </c:pt>
                      <c:pt idx="14885">
                        <c:v>45029.208333333336</c:v>
                      </c:pt>
                      <c:pt idx="14886">
                        <c:v>45029.25</c:v>
                      </c:pt>
                      <c:pt idx="14887">
                        <c:v>45029.291666666664</c:v>
                      </c:pt>
                      <c:pt idx="14888">
                        <c:v>45029.333333333336</c:v>
                      </c:pt>
                      <c:pt idx="14889">
                        <c:v>45029.375</c:v>
                      </c:pt>
                      <c:pt idx="14890">
                        <c:v>45029.416666666664</c:v>
                      </c:pt>
                      <c:pt idx="14891">
                        <c:v>45029.458333333336</c:v>
                      </c:pt>
                      <c:pt idx="14892">
                        <c:v>45029.5</c:v>
                      </c:pt>
                      <c:pt idx="14893">
                        <c:v>45029.541666666664</c:v>
                      </c:pt>
                      <c:pt idx="14894">
                        <c:v>45029.583333333336</c:v>
                      </c:pt>
                      <c:pt idx="14895">
                        <c:v>45029.625</c:v>
                      </c:pt>
                      <c:pt idx="14896">
                        <c:v>45029.666666666664</c:v>
                      </c:pt>
                      <c:pt idx="14897">
                        <c:v>45029.708333333336</c:v>
                      </c:pt>
                      <c:pt idx="14898">
                        <c:v>45029.75</c:v>
                      </c:pt>
                      <c:pt idx="14899">
                        <c:v>45029.791666666664</c:v>
                      </c:pt>
                      <c:pt idx="14900">
                        <c:v>45029.833333333336</c:v>
                      </c:pt>
                      <c:pt idx="14901">
                        <c:v>45029.875</c:v>
                      </c:pt>
                      <c:pt idx="14902">
                        <c:v>45029.916666666664</c:v>
                      </c:pt>
                      <c:pt idx="14903">
                        <c:v>45029.958333333336</c:v>
                      </c:pt>
                      <c:pt idx="14904">
                        <c:v>45030</c:v>
                      </c:pt>
                      <c:pt idx="14905">
                        <c:v>45030.041666666664</c:v>
                      </c:pt>
                      <c:pt idx="14906">
                        <c:v>45030.083333333336</c:v>
                      </c:pt>
                      <c:pt idx="14907">
                        <c:v>45030.125</c:v>
                      </c:pt>
                      <c:pt idx="14908">
                        <c:v>45030.166666666664</c:v>
                      </c:pt>
                      <c:pt idx="14909">
                        <c:v>45030.208333333336</c:v>
                      </c:pt>
                      <c:pt idx="14910">
                        <c:v>45030.25</c:v>
                      </c:pt>
                      <c:pt idx="14911">
                        <c:v>45030.291666666664</c:v>
                      </c:pt>
                      <c:pt idx="14912">
                        <c:v>45030.333333333336</c:v>
                      </c:pt>
                      <c:pt idx="14913">
                        <c:v>45030.375</c:v>
                      </c:pt>
                      <c:pt idx="14914">
                        <c:v>45030.416666666664</c:v>
                      </c:pt>
                      <c:pt idx="14915">
                        <c:v>45030.458333333336</c:v>
                      </c:pt>
                      <c:pt idx="14916">
                        <c:v>45030.5</c:v>
                      </c:pt>
                      <c:pt idx="14917">
                        <c:v>45030.541666666664</c:v>
                      </c:pt>
                      <c:pt idx="14918">
                        <c:v>45030.583333333336</c:v>
                      </c:pt>
                      <c:pt idx="14919">
                        <c:v>45030.625</c:v>
                      </c:pt>
                      <c:pt idx="14920">
                        <c:v>45030.666666666664</c:v>
                      </c:pt>
                      <c:pt idx="14921">
                        <c:v>45030.708333333336</c:v>
                      </c:pt>
                      <c:pt idx="14922">
                        <c:v>45030.75</c:v>
                      </c:pt>
                      <c:pt idx="14923">
                        <c:v>45030.791666666664</c:v>
                      </c:pt>
                      <c:pt idx="14924">
                        <c:v>45030.833333333336</c:v>
                      </c:pt>
                      <c:pt idx="14925">
                        <c:v>45030.875</c:v>
                      </c:pt>
                      <c:pt idx="14926">
                        <c:v>45030.916666666664</c:v>
                      </c:pt>
                      <c:pt idx="14927">
                        <c:v>45030.958333333336</c:v>
                      </c:pt>
                      <c:pt idx="14928">
                        <c:v>45031</c:v>
                      </c:pt>
                      <c:pt idx="14929">
                        <c:v>45031.041666666664</c:v>
                      </c:pt>
                      <c:pt idx="14930">
                        <c:v>45031.083333333336</c:v>
                      </c:pt>
                      <c:pt idx="14931">
                        <c:v>45031.125</c:v>
                      </c:pt>
                      <c:pt idx="14932">
                        <c:v>45031.166666666664</c:v>
                      </c:pt>
                      <c:pt idx="14933">
                        <c:v>45031.208333333336</c:v>
                      </c:pt>
                      <c:pt idx="14934">
                        <c:v>45031.25</c:v>
                      </c:pt>
                      <c:pt idx="14935">
                        <c:v>45031.291666666664</c:v>
                      </c:pt>
                      <c:pt idx="14936">
                        <c:v>45031.333333333336</c:v>
                      </c:pt>
                      <c:pt idx="14937">
                        <c:v>45031.375</c:v>
                      </c:pt>
                      <c:pt idx="14938">
                        <c:v>45031.416666666664</c:v>
                      </c:pt>
                      <c:pt idx="14939">
                        <c:v>45031.458333333336</c:v>
                      </c:pt>
                      <c:pt idx="14940">
                        <c:v>45031.5</c:v>
                      </c:pt>
                      <c:pt idx="14941">
                        <c:v>45031.541666666664</c:v>
                      </c:pt>
                      <c:pt idx="14942">
                        <c:v>45031.583333333336</c:v>
                      </c:pt>
                      <c:pt idx="14943">
                        <c:v>45031.625</c:v>
                      </c:pt>
                      <c:pt idx="14944">
                        <c:v>45031.666666666664</c:v>
                      </c:pt>
                      <c:pt idx="14945">
                        <c:v>45031.708333333336</c:v>
                      </c:pt>
                      <c:pt idx="14946">
                        <c:v>45031.75</c:v>
                      </c:pt>
                      <c:pt idx="14947">
                        <c:v>45031.791666666664</c:v>
                      </c:pt>
                      <c:pt idx="14948">
                        <c:v>45031.833333333336</c:v>
                      </c:pt>
                      <c:pt idx="14949">
                        <c:v>45031.875</c:v>
                      </c:pt>
                      <c:pt idx="14950">
                        <c:v>45031.916666666664</c:v>
                      </c:pt>
                      <c:pt idx="14951">
                        <c:v>45031.958333333336</c:v>
                      </c:pt>
                      <c:pt idx="14952">
                        <c:v>45032</c:v>
                      </c:pt>
                      <c:pt idx="14953">
                        <c:v>45032.041666666664</c:v>
                      </c:pt>
                      <c:pt idx="14954">
                        <c:v>45032.083333333336</c:v>
                      </c:pt>
                      <c:pt idx="14955">
                        <c:v>45032.125</c:v>
                      </c:pt>
                      <c:pt idx="14956">
                        <c:v>45032.166666666664</c:v>
                      </c:pt>
                      <c:pt idx="14957">
                        <c:v>45032.208333333336</c:v>
                      </c:pt>
                      <c:pt idx="14958">
                        <c:v>45032.25</c:v>
                      </c:pt>
                      <c:pt idx="14959">
                        <c:v>45032.291666666664</c:v>
                      </c:pt>
                      <c:pt idx="14960">
                        <c:v>45032.333333333336</c:v>
                      </c:pt>
                      <c:pt idx="14961">
                        <c:v>45032.375</c:v>
                      </c:pt>
                      <c:pt idx="14962">
                        <c:v>45032.416666666664</c:v>
                      </c:pt>
                      <c:pt idx="14963">
                        <c:v>45032.458333333336</c:v>
                      </c:pt>
                      <c:pt idx="14964">
                        <c:v>45032.5</c:v>
                      </c:pt>
                      <c:pt idx="14965">
                        <c:v>45032.541666666664</c:v>
                      </c:pt>
                      <c:pt idx="14966">
                        <c:v>45032.583333333336</c:v>
                      </c:pt>
                      <c:pt idx="14967">
                        <c:v>45032.625</c:v>
                      </c:pt>
                      <c:pt idx="14968">
                        <c:v>45032.666666666664</c:v>
                      </c:pt>
                      <c:pt idx="14969">
                        <c:v>45032.708333333336</c:v>
                      </c:pt>
                      <c:pt idx="14970">
                        <c:v>45032.75</c:v>
                      </c:pt>
                      <c:pt idx="14971">
                        <c:v>45032.791666666664</c:v>
                      </c:pt>
                      <c:pt idx="14972">
                        <c:v>45032.833333333336</c:v>
                      </c:pt>
                      <c:pt idx="14973">
                        <c:v>45032.875</c:v>
                      </c:pt>
                      <c:pt idx="14974">
                        <c:v>45032.916666666664</c:v>
                      </c:pt>
                      <c:pt idx="14975">
                        <c:v>45032.958333333336</c:v>
                      </c:pt>
                      <c:pt idx="14976">
                        <c:v>45033</c:v>
                      </c:pt>
                      <c:pt idx="14977">
                        <c:v>45033.041666666664</c:v>
                      </c:pt>
                      <c:pt idx="14978">
                        <c:v>45033.083333333336</c:v>
                      </c:pt>
                      <c:pt idx="14979">
                        <c:v>45033.125</c:v>
                      </c:pt>
                      <c:pt idx="14980">
                        <c:v>45033.166666666664</c:v>
                      </c:pt>
                      <c:pt idx="14981">
                        <c:v>45033.208333333336</c:v>
                      </c:pt>
                      <c:pt idx="14982">
                        <c:v>45033.25</c:v>
                      </c:pt>
                      <c:pt idx="14983">
                        <c:v>45033.291666666664</c:v>
                      </c:pt>
                      <c:pt idx="14984">
                        <c:v>45033.333333333336</c:v>
                      </c:pt>
                      <c:pt idx="14985">
                        <c:v>45033.375</c:v>
                      </c:pt>
                      <c:pt idx="14986">
                        <c:v>45033.416666666664</c:v>
                      </c:pt>
                      <c:pt idx="14987">
                        <c:v>45033.458333333336</c:v>
                      </c:pt>
                      <c:pt idx="14988">
                        <c:v>45033.5</c:v>
                      </c:pt>
                      <c:pt idx="14989">
                        <c:v>45033.541666666664</c:v>
                      </c:pt>
                      <c:pt idx="14990">
                        <c:v>45033.583333333336</c:v>
                      </c:pt>
                      <c:pt idx="14991">
                        <c:v>45033.625</c:v>
                      </c:pt>
                      <c:pt idx="14992">
                        <c:v>45033.666666666664</c:v>
                      </c:pt>
                      <c:pt idx="14993">
                        <c:v>45033.708333333336</c:v>
                      </c:pt>
                      <c:pt idx="14994">
                        <c:v>45033.75</c:v>
                      </c:pt>
                      <c:pt idx="14995">
                        <c:v>45033.791666666664</c:v>
                      </c:pt>
                      <c:pt idx="14996">
                        <c:v>45033.833333333336</c:v>
                      </c:pt>
                      <c:pt idx="14997">
                        <c:v>45033.875</c:v>
                      </c:pt>
                      <c:pt idx="14998">
                        <c:v>45033.916666666664</c:v>
                      </c:pt>
                      <c:pt idx="14999">
                        <c:v>45033.958333333336</c:v>
                      </c:pt>
                      <c:pt idx="15000">
                        <c:v>45034</c:v>
                      </c:pt>
                      <c:pt idx="15001">
                        <c:v>45034.041666666664</c:v>
                      </c:pt>
                      <c:pt idx="15002">
                        <c:v>45034.083333333336</c:v>
                      </c:pt>
                      <c:pt idx="15003">
                        <c:v>45034.125</c:v>
                      </c:pt>
                      <c:pt idx="15004">
                        <c:v>45034.166666666664</c:v>
                      </c:pt>
                      <c:pt idx="15005">
                        <c:v>45034.208333333336</c:v>
                      </c:pt>
                      <c:pt idx="15006">
                        <c:v>45034.25</c:v>
                      </c:pt>
                      <c:pt idx="15007">
                        <c:v>45034.291666666664</c:v>
                      </c:pt>
                      <c:pt idx="15008">
                        <c:v>45034.333333333336</c:v>
                      </c:pt>
                      <c:pt idx="15009">
                        <c:v>45034.375</c:v>
                      </c:pt>
                      <c:pt idx="15010">
                        <c:v>45034.416666666664</c:v>
                      </c:pt>
                      <c:pt idx="15011">
                        <c:v>45034.458333333336</c:v>
                      </c:pt>
                      <c:pt idx="15012">
                        <c:v>45034.5</c:v>
                      </c:pt>
                      <c:pt idx="15013">
                        <c:v>45034.541666666664</c:v>
                      </c:pt>
                      <c:pt idx="15014">
                        <c:v>45034.583333333336</c:v>
                      </c:pt>
                      <c:pt idx="15015">
                        <c:v>45034.625</c:v>
                      </c:pt>
                      <c:pt idx="15016">
                        <c:v>45034.666666666664</c:v>
                      </c:pt>
                      <c:pt idx="15017">
                        <c:v>45034.708333333336</c:v>
                      </c:pt>
                      <c:pt idx="15018">
                        <c:v>45034.75</c:v>
                      </c:pt>
                      <c:pt idx="15019">
                        <c:v>45034.791666666664</c:v>
                      </c:pt>
                      <c:pt idx="15020">
                        <c:v>45034.833333333336</c:v>
                      </c:pt>
                      <c:pt idx="15021">
                        <c:v>45034.875</c:v>
                      </c:pt>
                      <c:pt idx="15022">
                        <c:v>45034.916666666664</c:v>
                      </c:pt>
                      <c:pt idx="15023">
                        <c:v>45034.958333333336</c:v>
                      </c:pt>
                      <c:pt idx="15024">
                        <c:v>45035</c:v>
                      </c:pt>
                      <c:pt idx="15025">
                        <c:v>45035.041666666664</c:v>
                      </c:pt>
                      <c:pt idx="15026">
                        <c:v>45035.083333333336</c:v>
                      </c:pt>
                      <c:pt idx="15027">
                        <c:v>45035.125</c:v>
                      </c:pt>
                      <c:pt idx="15028">
                        <c:v>45035.166666666664</c:v>
                      </c:pt>
                      <c:pt idx="15029">
                        <c:v>45035.208333333336</c:v>
                      </c:pt>
                      <c:pt idx="15030">
                        <c:v>45035.25</c:v>
                      </c:pt>
                      <c:pt idx="15031">
                        <c:v>45035.291666666664</c:v>
                      </c:pt>
                      <c:pt idx="15032">
                        <c:v>45035.333333333336</c:v>
                      </c:pt>
                      <c:pt idx="15033">
                        <c:v>45035.375</c:v>
                      </c:pt>
                      <c:pt idx="15034">
                        <c:v>45035.416666666664</c:v>
                      </c:pt>
                      <c:pt idx="15035">
                        <c:v>45035.458333333336</c:v>
                      </c:pt>
                      <c:pt idx="15036">
                        <c:v>45035.5</c:v>
                      </c:pt>
                      <c:pt idx="15037">
                        <c:v>45035.541666666664</c:v>
                      </c:pt>
                      <c:pt idx="15038">
                        <c:v>45035.583333333336</c:v>
                      </c:pt>
                      <c:pt idx="15039">
                        <c:v>45035.625</c:v>
                      </c:pt>
                      <c:pt idx="15040">
                        <c:v>45035.666666666664</c:v>
                      </c:pt>
                      <c:pt idx="15041">
                        <c:v>45035.708333333336</c:v>
                      </c:pt>
                      <c:pt idx="15042">
                        <c:v>45035.75</c:v>
                      </c:pt>
                      <c:pt idx="15043">
                        <c:v>45035.791666666664</c:v>
                      </c:pt>
                      <c:pt idx="15044">
                        <c:v>45035.833333333336</c:v>
                      </c:pt>
                      <c:pt idx="15045">
                        <c:v>45035.875</c:v>
                      </c:pt>
                      <c:pt idx="15046">
                        <c:v>45035.916666666664</c:v>
                      </c:pt>
                      <c:pt idx="15047">
                        <c:v>45035.958333333336</c:v>
                      </c:pt>
                      <c:pt idx="15048">
                        <c:v>45036</c:v>
                      </c:pt>
                      <c:pt idx="15049">
                        <c:v>45036.041666666664</c:v>
                      </c:pt>
                      <c:pt idx="15050">
                        <c:v>45036.083333333336</c:v>
                      </c:pt>
                      <c:pt idx="15051">
                        <c:v>45036.125</c:v>
                      </c:pt>
                      <c:pt idx="15052">
                        <c:v>45036.166666666664</c:v>
                      </c:pt>
                      <c:pt idx="15053">
                        <c:v>45036.208333333336</c:v>
                      </c:pt>
                      <c:pt idx="15054">
                        <c:v>45036.25</c:v>
                      </c:pt>
                      <c:pt idx="15055">
                        <c:v>45036.291666666664</c:v>
                      </c:pt>
                      <c:pt idx="15056">
                        <c:v>45036.333333333336</c:v>
                      </c:pt>
                      <c:pt idx="15057">
                        <c:v>45036.375</c:v>
                      </c:pt>
                      <c:pt idx="15058">
                        <c:v>45036.416666666664</c:v>
                      </c:pt>
                      <c:pt idx="15059">
                        <c:v>45036.458333333336</c:v>
                      </c:pt>
                      <c:pt idx="15060">
                        <c:v>45036.5</c:v>
                      </c:pt>
                      <c:pt idx="15061">
                        <c:v>45036.541666666664</c:v>
                      </c:pt>
                      <c:pt idx="15062">
                        <c:v>45036.583333333336</c:v>
                      </c:pt>
                      <c:pt idx="15063">
                        <c:v>45036.625</c:v>
                      </c:pt>
                      <c:pt idx="15064">
                        <c:v>45036.666666666664</c:v>
                      </c:pt>
                      <c:pt idx="15065">
                        <c:v>45036.708333333336</c:v>
                      </c:pt>
                      <c:pt idx="15066">
                        <c:v>45036.75</c:v>
                      </c:pt>
                      <c:pt idx="15067">
                        <c:v>45036.791666666664</c:v>
                      </c:pt>
                      <c:pt idx="15068">
                        <c:v>45036.833333333336</c:v>
                      </c:pt>
                      <c:pt idx="15069">
                        <c:v>45036.875</c:v>
                      </c:pt>
                      <c:pt idx="15070">
                        <c:v>45036.916666666664</c:v>
                      </c:pt>
                      <c:pt idx="15071">
                        <c:v>45036.958333333336</c:v>
                      </c:pt>
                      <c:pt idx="15072">
                        <c:v>45037</c:v>
                      </c:pt>
                      <c:pt idx="15073">
                        <c:v>45037.041666666664</c:v>
                      </c:pt>
                      <c:pt idx="15074">
                        <c:v>45037.083333333336</c:v>
                      </c:pt>
                      <c:pt idx="15075">
                        <c:v>45037.125</c:v>
                      </c:pt>
                      <c:pt idx="15076">
                        <c:v>45037.166666666664</c:v>
                      </c:pt>
                      <c:pt idx="15077">
                        <c:v>45037.208333333336</c:v>
                      </c:pt>
                      <c:pt idx="15078">
                        <c:v>45037.25</c:v>
                      </c:pt>
                      <c:pt idx="15079">
                        <c:v>45037.291666666664</c:v>
                      </c:pt>
                      <c:pt idx="15080">
                        <c:v>45037.333333333336</c:v>
                      </c:pt>
                      <c:pt idx="15081">
                        <c:v>45037.375</c:v>
                      </c:pt>
                      <c:pt idx="15082">
                        <c:v>45037.416666666664</c:v>
                      </c:pt>
                      <c:pt idx="15083">
                        <c:v>45037.458333333336</c:v>
                      </c:pt>
                      <c:pt idx="15084">
                        <c:v>45037.5</c:v>
                      </c:pt>
                      <c:pt idx="15085">
                        <c:v>45037.541666666664</c:v>
                      </c:pt>
                      <c:pt idx="15086">
                        <c:v>45037.583333333336</c:v>
                      </c:pt>
                      <c:pt idx="15087">
                        <c:v>45037.625</c:v>
                      </c:pt>
                      <c:pt idx="15088">
                        <c:v>45037.666666666664</c:v>
                      </c:pt>
                      <c:pt idx="15089">
                        <c:v>45037.708333333336</c:v>
                      </c:pt>
                      <c:pt idx="15090">
                        <c:v>45037.75</c:v>
                      </c:pt>
                      <c:pt idx="15091">
                        <c:v>45037.791666666664</c:v>
                      </c:pt>
                      <c:pt idx="15092">
                        <c:v>45037.833333333336</c:v>
                      </c:pt>
                      <c:pt idx="15093">
                        <c:v>45037.875</c:v>
                      </c:pt>
                      <c:pt idx="15094">
                        <c:v>45037.916666666664</c:v>
                      </c:pt>
                      <c:pt idx="15095">
                        <c:v>45037.958333333336</c:v>
                      </c:pt>
                      <c:pt idx="15096">
                        <c:v>45038</c:v>
                      </c:pt>
                      <c:pt idx="15097">
                        <c:v>45038.041666666664</c:v>
                      </c:pt>
                      <c:pt idx="15098">
                        <c:v>45038.083333333336</c:v>
                      </c:pt>
                      <c:pt idx="15099">
                        <c:v>45038.125</c:v>
                      </c:pt>
                      <c:pt idx="15100">
                        <c:v>45038.166666666664</c:v>
                      </c:pt>
                      <c:pt idx="15101">
                        <c:v>45038.208333333336</c:v>
                      </c:pt>
                      <c:pt idx="15102">
                        <c:v>45038.25</c:v>
                      </c:pt>
                      <c:pt idx="15103">
                        <c:v>45038.291666666664</c:v>
                      </c:pt>
                      <c:pt idx="15104">
                        <c:v>45038.333333333336</c:v>
                      </c:pt>
                      <c:pt idx="15105">
                        <c:v>45038.375</c:v>
                      </c:pt>
                      <c:pt idx="15106">
                        <c:v>45038.416666666664</c:v>
                      </c:pt>
                      <c:pt idx="15107">
                        <c:v>45038.458333333336</c:v>
                      </c:pt>
                      <c:pt idx="15108">
                        <c:v>45038.5</c:v>
                      </c:pt>
                      <c:pt idx="15109">
                        <c:v>45038.541666666664</c:v>
                      </c:pt>
                      <c:pt idx="15110">
                        <c:v>45038.583333333336</c:v>
                      </c:pt>
                      <c:pt idx="15111">
                        <c:v>45038.625</c:v>
                      </c:pt>
                      <c:pt idx="15112">
                        <c:v>45038.666666666664</c:v>
                      </c:pt>
                      <c:pt idx="15113">
                        <c:v>45038.708333333336</c:v>
                      </c:pt>
                      <c:pt idx="15114">
                        <c:v>45038.75</c:v>
                      </c:pt>
                      <c:pt idx="15115">
                        <c:v>45038.791666666664</c:v>
                      </c:pt>
                      <c:pt idx="15116">
                        <c:v>45038.833333333336</c:v>
                      </c:pt>
                      <c:pt idx="15117">
                        <c:v>45038.875</c:v>
                      </c:pt>
                      <c:pt idx="15118">
                        <c:v>45038.916666666664</c:v>
                      </c:pt>
                      <c:pt idx="15119">
                        <c:v>45038.958333333336</c:v>
                      </c:pt>
                      <c:pt idx="15120">
                        <c:v>45039</c:v>
                      </c:pt>
                      <c:pt idx="15121">
                        <c:v>45039.041666666664</c:v>
                      </c:pt>
                      <c:pt idx="15122">
                        <c:v>45039.083333333336</c:v>
                      </c:pt>
                      <c:pt idx="15123">
                        <c:v>45039.125</c:v>
                      </c:pt>
                      <c:pt idx="15124">
                        <c:v>45039.166666666664</c:v>
                      </c:pt>
                      <c:pt idx="15125">
                        <c:v>45039.208333333336</c:v>
                      </c:pt>
                      <c:pt idx="15126">
                        <c:v>45039.25</c:v>
                      </c:pt>
                      <c:pt idx="15127">
                        <c:v>45039.291666666664</c:v>
                      </c:pt>
                      <c:pt idx="15128">
                        <c:v>45039.333333333336</c:v>
                      </c:pt>
                      <c:pt idx="15129">
                        <c:v>45039.375</c:v>
                      </c:pt>
                      <c:pt idx="15130">
                        <c:v>45039.416666666664</c:v>
                      </c:pt>
                      <c:pt idx="15131">
                        <c:v>45039.458333333336</c:v>
                      </c:pt>
                      <c:pt idx="15132">
                        <c:v>45039.5</c:v>
                      </c:pt>
                      <c:pt idx="15133">
                        <c:v>45039.541666666664</c:v>
                      </c:pt>
                      <c:pt idx="15134">
                        <c:v>45039.583333333336</c:v>
                      </c:pt>
                      <c:pt idx="15135">
                        <c:v>45039.625</c:v>
                      </c:pt>
                      <c:pt idx="15136">
                        <c:v>45039.666666666664</c:v>
                      </c:pt>
                      <c:pt idx="15137">
                        <c:v>45039.708333333336</c:v>
                      </c:pt>
                      <c:pt idx="15138">
                        <c:v>45039.75</c:v>
                      </c:pt>
                      <c:pt idx="15139">
                        <c:v>45039.791666666664</c:v>
                      </c:pt>
                      <c:pt idx="15140">
                        <c:v>45039.833333333336</c:v>
                      </c:pt>
                      <c:pt idx="15141">
                        <c:v>45039.875</c:v>
                      </c:pt>
                      <c:pt idx="15142">
                        <c:v>45039.916666666664</c:v>
                      </c:pt>
                      <c:pt idx="15143">
                        <c:v>45039.958333333336</c:v>
                      </c:pt>
                      <c:pt idx="15144">
                        <c:v>45040</c:v>
                      </c:pt>
                      <c:pt idx="15145">
                        <c:v>45040.041666666664</c:v>
                      </c:pt>
                      <c:pt idx="15146">
                        <c:v>45040.083333333336</c:v>
                      </c:pt>
                      <c:pt idx="15147">
                        <c:v>45040.125</c:v>
                      </c:pt>
                      <c:pt idx="15148">
                        <c:v>45040.166666666664</c:v>
                      </c:pt>
                      <c:pt idx="15149">
                        <c:v>45040.208333333336</c:v>
                      </c:pt>
                      <c:pt idx="15150">
                        <c:v>45040.25</c:v>
                      </c:pt>
                      <c:pt idx="15151">
                        <c:v>45040.291666666664</c:v>
                      </c:pt>
                      <c:pt idx="15152">
                        <c:v>45040.333333333336</c:v>
                      </c:pt>
                      <c:pt idx="15153">
                        <c:v>45040.375</c:v>
                      </c:pt>
                      <c:pt idx="15154">
                        <c:v>45040.416666666664</c:v>
                      </c:pt>
                      <c:pt idx="15155">
                        <c:v>45040.458333333336</c:v>
                      </c:pt>
                      <c:pt idx="15156">
                        <c:v>45040.5</c:v>
                      </c:pt>
                      <c:pt idx="15157">
                        <c:v>45040.541666666664</c:v>
                      </c:pt>
                      <c:pt idx="15158">
                        <c:v>45040.583333333336</c:v>
                      </c:pt>
                      <c:pt idx="15159">
                        <c:v>45040.625</c:v>
                      </c:pt>
                      <c:pt idx="15160">
                        <c:v>45040.666666666664</c:v>
                      </c:pt>
                      <c:pt idx="15161">
                        <c:v>45040.708333333336</c:v>
                      </c:pt>
                      <c:pt idx="15162">
                        <c:v>45040.75</c:v>
                      </c:pt>
                      <c:pt idx="15163">
                        <c:v>45040.791666666664</c:v>
                      </c:pt>
                      <c:pt idx="15164">
                        <c:v>45040.833333333336</c:v>
                      </c:pt>
                      <c:pt idx="15165">
                        <c:v>45040.875</c:v>
                      </c:pt>
                      <c:pt idx="15166">
                        <c:v>45040.916666666664</c:v>
                      </c:pt>
                      <c:pt idx="15167">
                        <c:v>45040.958333333336</c:v>
                      </c:pt>
                      <c:pt idx="15168">
                        <c:v>45041</c:v>
                      </c:pt>
                      <c:pt idx="15169">
                        <c:v>45041.041666666664</c:v>
                      </c:pt>
                      <c:pt idx="15170">
                        <c:v>45041.083333333336</c:v>
                      </c:pt>
                      <c:pt idx="15171">
                        <c:v>45041.125</c:v>
                      </c:pt>
                      <c:pt idx="15172">
                        <c:v>45041.166666666664</c:v>
                      </c:pt>
                      <c:pt idx="15173">
                        <c:v>45041.208333333336</c:v>
                      </c:pt>
                      <c:pt idx="15174">
                        <c:v>45041.25</c:v>
                      </c:pt>
                      <c:pt idx="15175">
                        <c:v>45041.291666666664</c:v>
                      </c:pt>
                      <c:pt idx="15176">
                        <c:v>45041.333333333336</c:v>
                      </c:pt>
                      <c:pt idx="15177">
                        <c:v>45041.375</c:v>
                      </c:pt>
                      <c:pt idx="15178">
                        <c:v>45041.416666666664</c:v>
                      </c:pt>
                      <c:pt idx="15179">
                        <c:v>45041.458333333336</c:v>
                      </c:pt>
                      <c:pt idx="15180">
                        <c:v>45041.5</c:v>
                      </c:pt>
                      <c:pt idx="15181">
                        <c:v>45041.541666666664</c:v>
                      </c:pt>
                      <c:pt idx="15182">
                        <c:v>45041.583333333336</c:v>
                      </c:pt>
                      <c:pt idx="15183">
                        <c:v>45041.625</c:v>
                      </c:pt>
                      <c:pt idx="15184">
                        <c:v>45041.666666666664</c:v>
                      </c:pt>
                      <c:pt idx="15185">
                        <c:v>45041.708333333336</c:v>
                      </c:pt>
                      <c:pt idx="15186">
                        <c:v>45041.75</c:v>
                      </c:pt>
                      <c:pt idx="15187">
                        <c:v>45041.791666666664</c:v>
                      </c:pt>
                      <c:pt idx="15188">
                        <c:v>45041.833333333336</c:v>
                      </c:pt>
                      <c:pt idx="15189">
                        <c:v>45041.875</c:v>
                      </c:pt>
                      <c:pt idx="15190">
                        <c:v>45041.916666666664</c:v>
                      </c:pt>
                      <c:pt idx="15191">
                        <c:v>45041.958333333336</c:v>
                      </c:pt>
                      <c:pt idx="15192">
                        <c:v>45042</c:v>
                      </c:pt>
                      <c:pt idx="15193">
                        <c:v>45042.041666666664</c:v>
                      </c:pt>
                      <c:pt idx="15194">
                        <c:v>45042.083333333336</c:v>
                      </c:pt>
                      <c:pt idx="15195">
                        <c:v>45042.125</c:v>
                      </c:pt>
                      <c:pt idx="15196">
                        <c:v>45042.166666666664</c:v>
                      </c:pt>
                      <c:pt idx="15197">
                        <c:v>45042.208333333336</c:v>
                      </c:pt>
                      <c:pt idx="15198">
                        <c:v>45042.25</c:v>
                      </c:pt>
                      <c:pt idx="15199">
                        <c:v>45042.291666666664</c:v>
                      </c:pt>
                      <c:pt idx="15200">
                        <c:v>45042.333333333336</c:v>
                      </c:pt>
                      <c:pt idx="15201">
                        <c:v>45042.375</c:v>
                      </c:pt>
                      <c:pt idx="15202">
                        <c:v>45042.416666666664</c:v>
                      </c:pt>
                      <c:pt idx="15203">
                        <c:v>45042.458333333336</c:v>
                      </c:pt>
                      <c:pt idx="15204">
                        <c:v>45042.5</c:v>
                      </c:pt>
                      <c:pt idx="15205">
                        <c:v>45042.541666666664</c:v>
                      </c:pt>
                      <c:pt idx="15206">
                        <c:v>45042.583333333336</c:v>
                      </c:pt>
                      <c:pt idx="15207">
                        <c:v>45042.625</c:v>
                      </c:pt>
                      <c:pt idx="15208">
                        <c:v>45042.666666666664</c:v>
                      </c:pt>
                      <c:pt idx="15209">
                        <c:v>45042.708333333336</c:v>
                      </c:pt>
                      <c:pt idx="15210">
                        <c:v>45042.75</c:v>
                      </c:pt>
                      <c:pt idx="15211">
                        <c:v>45042.791666666664</c:v>
                      </c:pt>
                      <c:pt idx="15212">
                        <c:v>45042.833333333336</c:v>
                      </c:pt>
                      <c:pt idx="15213">
                        <c:v>45042.875</c:v>
                      </c:pt>
                      <c:pt idx="15214">
                        <c:v>45042.916666666664</c:v>
                      </c:pt>
                      <c:pt idx="15215">
                        <c:v>45042.958333333336</c:v>
                      </c:pt>
                      <c:pt idx="15216">
                        <c:v>45043</c:v>
                      </c:pt>
                      <c:pt idx="15217">
                        <c:v>45043.041666666664</c:v>
                      </c:pt>
                      <c:pt idx="15218">
                        <c:v>45043.083333333336</c:v>
                      </c:pt>
                      <c:pt idx="15219">
                        <c:v>45043.125</c:v>
                      </c:pt>
                      <c:pt idx="15220">
                        <c:v>45043.166666666664</c:v>
                      </c:pt>
                      <c:pt idx="15221">
                        <c:v>45043.208333333336</c:v>
                      </c:pt>
                      <c:pt idx="15222">
                        <c:v>45043.25</c:v>
                      </c:pt>
                      <c:pt idx="15223">
                        <c:v>45043.291666666664</c:v>
                      </c:pt>
                      <c:pt idx="15224">
                        <c:v>45043.333333333336</c:v>
                      </c:pt>
                      <c:pt idx="15225">
                        <c:v>45043.375</c:v>
                      </c:pt>
                      <c:pt idx="15226">
                        <c:v>45043.416666666664</c:v>
                      </c:pt>
                      <c:pt idx="15227">
                        <c:v>45043.458333333336</c:v>
                      </c:pt>
                      <c:pt idx="15228">
                        <c:v>45043.5</c:v>
                      </c:pt>
                      <c:pt idx="15229">
                        <c:v>45043.541666666664</c:v>
                      </c:pt>
                      <c:pt idx="15230">
                        <c:v>45043.583333333336</c:v>
                      </c:pt>
                      <c:pt idx="15231">
                        <c:v>45043.625</c:v>
                      </c:pt>
                      <c:pt idx="15232">
                        <c:v>45043.666666666664</c:v>
                      </c:pt>
                      <c:pt idx="15233">
                        <c:v>45043.708333333336</c:v>
                      </c:pt>
                      <c:pt idx="15234">
                        <c:v>45043.75</c:v>
                      </c:pt>
                      <c:pt idx="15235">
                        <c:v>45043.791666666664</c:v>
                      </c:pt>
                      <c:pt idx="15236">
                        <c:v>45043.833333333336</c:v>
                      </c:pt>
                      <c:pt idx="15237">
                        <c:v>45043.875</c:v>
                      </c:pt>
                      <c:pt idx="15238">
                        <c:v>45043.916666666664</c:v>
                      </c:pt>
                      <c:pt idx="15239">
                        <c:v>45043.958333333336</c:v>
                      </c:pt>
                      <c:pt idx="15240">
                        <c:v>45044</c:v>
                      </c:pt>
                      <c:pt idx="15241">
                        <c:v>45044.041666666664</c:v>
                      </c:pt>
                      <c:pt idx="15242">
                        <c:v>45044.083333333336</c:v>
                      </c:pt>
                      <c:pt idx="15243">
                        <c:v>45044.125</c:v>
                      </c:pt>
                      <c:pt idx="15244">
                        <c:v>45044.166666666664</c:v>
                      </c:pt>
                      <c:pt idx="15245">
                        <c:v>45044.208333333336</c:v>
                      </c:pt>
                      <c:pt idx="15246">
                        <c:v>45044.25</c:v>
                      </c:pt>
                      <c:pt idx="15247">
                        <c:v>45044.291666666664</c:v>
                      </c:pt>
                      <c:pt idx="15248">
                        <c:v>45044.333333333336</c:v>
                      </c:pt>
                      <c:pt idx="15249">
                        <c:v>45044.375</c:v>
                      </c:pt>
                      <c:pt idx="15250">
                        <c:v>45044.416666666664</c:v>
                      </c:pt>
                      <c:pt idx="15251">
                        <c:v>45044.458333333336</c:v>
                      </c:pt>
                      <c:pt idx="15252">
                        <c:v>45044.5</c:v>
                      </c:pt>
                      <c:pt idx="15253">
                        <c:v>45044.541666666664</c:v>
                      </c:pt>
                      <c:pt idx="15254">
                        <c:v>45044.583333333336</c:v>
                      </c:pt>
                      <c:pt idx="15255">
                        <c:v>45044.625</c:v>
                      </c:pt>
                      <c:pt idx="15256">
                        <c:v>45044.666666666664</c:v>
                      </c:pt>
                      <c:pt idx="15257">
                        <c:v>45044.708333333336</c:v>
                      </c:pt>
                      <c:pt idx="15258">
                        <c:v>45044.75</c:v>
                      </c:pt>
                      <c:pt idx="15259">
                        <c:v>45044.791666666664</c:v>
                      </c:pt>
                      <c:pt idx="15260">
                        <c:v>45044.833333333336</c:v>
                      </c:pt>
                      <c:pt idx="15261">
                        <c:v>45044.875</c:v>
                      </c:pt>
                      <c:pt idx="15262">
                        <c:v>45044.916666666664</c:v>
                      </c:pt>
                      <c:pt idx="15263">
                        <c:v>45044.958333333336</c:v>
                      </c:pt>
                      <c:pt idx="15264">
                        <c:v>45045</c:v>
                      </c:pt>
                      <c:pt idx="15265">
                        <c:v>45045.041666666664</c:v>
                      </c:pt>
                      <c:pt idx="15266">
                        <c:v>45045.083333333336</c:v>
                      </c:pt>
                      <c:pt idx="15267">
                        <c:v>45045.125</c:v>
                      </c:pt>
                      <c:pt idx="15268">
                        <c:v>45045.166666666664</c:v>
                      </c:pt>
                      <c:pt idx="15269">
                        <c:v>45045.208333333336</c:v>
                      </c:pt>
                      <c:pt idx="15270">
                        <c:v>45045.25</c:v>
                      </c:pt>
                      <c:pt idx="15271">
                        <c:v>45045.291666666664</c:v>
                      </c:pt>
                      <c:pt idx="15272">
                        <c:v>45045.333333333336</c:v>
                      </c:pt>
                      <c:pt idx="15273">
                        <c:v>45045.375</c:v>
                      </c:pt>
                      <c:pt idx="15274">
                        <c:v>45045.416666666664</c:v>
                      </c:pt>
                      <c:pt idx="15275">
                        <c:v>45045.458333333336</c:v>
                      </c:pt>
                      <c:pt idx="15276">
                        <c:v>45045.5</c:v>
                      </c:pt>
                      <c:pt idx="15277">
                        <c:v>45045.541666666664</c:v>
                      </c:pt>
                      <c:pt idx="15278">
                        <c:v>45045.583333333336</c:v>
                      </c:pt>
                      <c:pt idx="15279">
                        <c:v>45045.625</c:v>
                      </c:pt>
                      <c:pt idx="15280">
                        <c:v>45045.666666666664</c:v>
                      </c:pt>
                      <c:pt idx="15281">
                        <c:v>45045.708333333336</c:v>
                      </c:pt>
                      <c:pt idx="15282">
                        <c:v>45045.75</c:v>
                      </c:pt>
                      <c:pt idx="15283">
                        <c:v>45045.791666666664</c:v>
                      </c:pt>
                      <c:pt idx="15284">
                        <c:v>45045.833333333336</c:v>
                      </c:pt>
                      <c:pt idx="15285">
                        <c:v>45045.875</c:v>
                      </c:pt>
                      <c:pt idx="15286">
                        <c:v>45045.916666666664</c:v>
                      </c:pt>
                      <c:pt idx="15287">
                        <c:v>45045.958333333336</c:v>
                      </c:pt>
                      <c:pt idx="15288">
                        <c:v>45046</c:v>
                      </c:pt>
                      <c:pt idx="15289">
                        <c:v>45046.041666666664</c:v>
                      </c:pt>
                      <c:pt idx="15290">
                        <c:v>45046.083333333336</c:v>
                      </c:pt>
                      <c:pt idx="15291">
                        <c:v>45046.125</c:v>
                      </c:pt>
                      <c:pt idx="15292">
                        <c:v>45046.166666666664</c:v>
                      </c:pt>
                      <c:pt idx="15293">
                        <c:v>45046.208333333336</c:v>
                      </c:pt>
                      <c:pt idx="15294">
                        <c:v>45046.25</c:v>
                      </c:pt>
                      <c:pt idx="15295">
                        <c:v>45046.291666666664</c:v>
                      </c:pt>
                      <c:pt idx="15296">
                        <c:v>45046.333333333336</c:v>
                      </c:pt>
                      <c:pt idx="15297">
                        <c:v>45046.375</c:v>
                      </c:pt>
                      <c:pt idx="15298">
                        <c:v>45046.416666666664</c:v>
                      </c:pt>
                      <c:pt idx="15299">
                        <c:v>45046.458333333336</c:v>
                      </c:pt>
                      <c:pt idx="15300">
                        <c:v>45046.5</c:v>
                      </c:pt>
                      <c:pt idx="15301">
                        <c:v>45046.541666666664</c:v>
                      </c:pt>
                      <c:pt idx="15302">
                        <c:v>45046.583333333336</c:v>
                      </c:pt>
                      <c:pt idx="15303">
                        <c:v>45046.625</c:v>
                      </c:pt>
                      <c:pt idx="15304">
                        <c:v>45046.666666666664</c:v>
                      </c:pt>
                      <c:pt idx="15305">
                        <c:v>45046.708333333336</c:v>
                      </c:pt>
                      <c:pt idx="15306">
                        <c:v>45046.75</c:v>
                      </c:pt>
                      <c:pt idx="15307">
                        <c:v>45046.791666666664</c:v>
                      </c:pt>
                      <c:pt idx="15308">
                        <c:v>45046.833333333336</c:v>
                      </c:pt>
                      <c:pt idx="15309">
                        <c:v>45046.875</c:v>
                      </c:pt>
                      <c:pt idx="15310">
                        <c:v>45046.916666666664</c:v>
                      </c:pt>
                      <c:pt idx="15311">
                        <c:v>45046.958333333336</c:v>
                      </c:pt>
                      <c:pt idx="15312">
                        <c:v>45047</c:v>
                      </c:pt>
                      <c:pt idx="15313">
                        <c:v>45047.041666666664</c:v>
                      </c:pt>
                      <c:pt idx="15314">
                        <c:v>45047.083333333336</c:v>
                      </c:pt>
                      <c:pt idx="15315">
                        <c:v>45047.125</c:v>
                      </c:pt>
                      <c:pt idx="15316">
                        <c:v>45047.166666666664</c:v>
                      </c:pt>
                      <c:pt idx="15317">
                        <c:v>45047.208333333336</c:v>
                      </c:pt>
                      <c:pt idx="15318">
                        <c:v>45047.25</c:v>
                      </c:pt>
                      <c:pt idx="15319">
                        <c:v>45047.291666666664</c:v>
                      </c:pt>
                      <c:pt idx="15320">
                        <c:v>45047.333333333336</c:v>
                      </c:pt>
                      <c:pt idx="15321">
                        <c:v>45047.375</c:v>
                      </c:pt>
                      <c:pt idx="15322">
                        <c:v>45047.416666666664</c:v>
                      </c:pt>
                      <c:pt idx="15323">
                        <c:v>45047.458333333336</c:v>
                      </c:pt>
                      <c:pt idx="15324">
                        <c:v>45047.5</c:v>
                      </c:pt>
                      <c:pt idx="15325">
                        <c:v>45047.541666666664</c:v>
                      </c:pt>
                      <c:pt idx="15326">
                        <c:v>45047.583333333336</c:v>
                      </c:pt>
                      <c:pt idx="15327">
                        <c:v>45047.625</c:v>
                      </c:pt>
                      <c:pt idx="15328">
                        <c:v>45047.666666666664</c:v>
                      </c:pt>
                      <c:pt idx="15329">
                        <c:v>45047.708333333336</c:v>
                      </c:pt>
                      <c:pt idx="15330">
                        <c:v>45047.75</c:v>
                      </c:pt>
                      <c:pt idx="15331">
                        <c:v>45047.791666666664</c:v>
                      </c:pt>
                      <c:pt idx="15332">
                        <c:v>45047.833333333336</c:v>
                      </c:pt>
                      <c:pt idx="15333">
                        <c:v>45047.875</c:v>
                      </c:pt>
                      <c:pt idx="15334">
                        <c:v>45047.916666666664</c:v>
                      </c:pt>
                      <c:pt idx="15335">
                        <c:v>45047.958333333336</c:v>
                      </c:pt>
                      <c:pt idx="15336">
                        <c:v>45048</c:v>
                      </c:pt>
                      <c:pt idx="15337">
                        <c:v>45048.041666666664</c:v>
                      </c:pt>
                      <c:pt idx="15338">
                        <c:v>45048.083333333336</c:v>
                      </c:pt>
                      <c:pt idx="15339">
                        <c:v>45048.125</c:v>
                      </c:pt>
                      <c:pt idx="15340">
                        <c:v>45048.166666666664</c:v>
                      </c:pt>
                      <c:pt idx="15341">
                        <c:v>45048.208333333336</c:v>
                      </c:pt>
                      <c:pt idx="15342">
                        <c:v>45048.25</c:v>
                      </c:pt>
                      <c:pt idx="15343">
                        <c:v>45048.291666666664</c:v>
                      </c:pt>
                      <c:pt idx="15344">
                        <c:v>45048.333333333336</c:v>
                      </c:pt>
                      <c:pt idx="15345">
                        <c:v>45048.375</c:v>
                      </c:pt>
                      <c:pt idx="15346">
                        <c:v>45048.416666666664</c:v>
                      </c:pt>
                      <c:pt idx="15347">
                        <c:v>45048.458333333336</c:v>
                      </c:pt>
                      <c:pt idx="15348">
                        <c:v>45048.5</c:v>
                      </c:pt>
                      <c:pt idx="15349">
                        <c:v>45048.541666666664</c:v>
                      </c:pt>
                      <c:pt idx="15350">
                        <c:v>45048.583333333336</c:v>
                      </c:pt>
                      <c:pt idx="15351">
                        <c:v>45048.625</c:v>
                      </c:pt>
                      <c:pt idx="15352">
                        <c:v>45048.666666666664</c:v>
                      </c:pt>
                      <c:pt idx="15353">
                        <c:v>45048.708333333336</c:v>
                      </c:pt>
                      <c:pt idx="15354">
                        <c:v>45048.75</c:v>
                      </c:pt>
                      <c:pt idx="15355">
                        <c:v>45048.791666666664</c:v>
                      </c:pt>
                      <c:pt idx="15356">
                        <c:v>45048.833333333336</c:v>
                      </c:pt>
                      <c:pt idx="15357">
                        <c:v>45048.875</c:v>
                      </c:pt>
                      <c:pt idx="15358">
                        <c:v>45048.916666666664</c:v>
                      </c:pt>
                      <c:pt idx="15359">
                        <c:v>45048.958333333336</c:v>
                      </c:pt>
                      <c:pt idx="15360">
                        <c:v>45049</c:v>
                      </c:pt>
                      <c:pt idx="15361">
                        <c:v>45049.041666666664</c:v>
                      </c:pt>
                      <c:pt idx="15362">
                        <c:v>45049.083333333336</c:v>
                      </c:pt>
                      <c:pt idx="15363">
                        <c:v>45049.125</c:v>
                      </c:pt>
                      <c:pt idx="15364">
                        <c:v>45049.166666666664</c:v>
                      </c:pt>
                      <c:pt idx="15365">
                        <c:v>45049.208333333336</c:v>
                      </c:pt>
                      <c:pt idx="15366">
                        <c:v>45049.25</c:v>
                      </c:pt>
                      <c:pt idx="15367">
                        <c:v>45049.291666666664</c:v>
                      </c:pt>
                      <c:pt idx="15368">
                        <c:v>45049.333333333336</c:v>
                      </c:pt>
                      <c:pt idx="15369">
                        <c:v>45049.375</c:v>
                      </c:pt>
                      <c:pt idx="15370">
                        <c:v>45049.416666666664</c:v>
                      </c:pt>
                      <c:pt idx="15371">
                        <c:v>45049.458333333336</c:v>
                      </c:pt>
                      <c:pt idx="15372">
                        <c:v>45049.5</c:v>
                      </c:pt>
                      <c:pt idx="15373">
                        <c:v>45049.541666666664</c:v>
                      </c:pt>
                      <c:pt idx="15374">
                        <c:v>45049.583333333336</c:v>
                      </c:pt>
                      <c:pt idx="15375">
                        <c:v>45049.625</c:v>
                      </c:pt>
                      <c:pt idx="15376">
                        <c:v>45049.666666666664</c:v>
                      </c:pt>
                      <c:pt idx="15377">
                        <c:v>45049.708333333336</c:v>
                      </c:pt>
                      <c:pt idx="15378">
                        <c:v>45049.75</c:v>
                      </c:pt>
                      <c:pt idx="15379">
                        <c:v>45049.791666666664</c:v>
                      </c:pt>
                      <c:pt idx="15380">
                        <c:v>45049.833333333336</c:v>
                      </c:pt>
                      <c:pt idx="15381">
                        <c:v>45049.875</c:v>
                      </c:pt>
                      <c:pt idx="15382">
                        <c:v>45049.916666666664</c:v>
                      </c:pt>
                      <c:pt idx="15383">
                        <c:v>45049.958333333336</c:v>
                      </c:pt>
                      <c:pt idx="15384">
                        <c:v>45050</c:v>
                      </c:pt>
                      <c:pt idx="15385">
                        <c:v>45050.041666666664</c:v>
                      </c:pt>
                      <c:pt idx="15386">
                        <c:v>45050.083333333336</c:v>
                      </c:pt>
                      <c:pt idx="15387">
                        <c:v>45050.125</c:v>
                      </c:pt>
                      <c:pt idx="15388">
                        <c:v>45050.166666666664</c:v>
                      </c:pt>
                      <c:pt idx="15389">
                        <c:v>45050.208333333336</c:v>
                      </c:pt>
                      <c:pt idx="15390">
                        <c:v>45050.25</c:v>
                      </c:pt>
                      <c:pt idx="15391">
                        <c:v>45050.291666666664</c:v>
                      </c:pt>
                      <c:pt idx="15392">
                        <c:v>45050.333333333336</c:v>
                      </c:pt>
                      <c:pt idx="15393">
                        <c:v>45050.375</c:v>
                      </c:pt>
                      <c:pt idx="15394">
                        <c:v>45050.416666666664</c:v>
                      </c:pt>
                      <c:pt idx="15395">
                        <c:v>45050.458333333336</c:v>
                      </c:pt>
                      <c:pt idx="15396">
                        <c:v>45050.5</c:v>
                      </c:pt>
                      <c:pt idx="15397">
                        <c:v>45050.541666666664</c:v>
                      </c:pt>
                      <c:pt idx="15398">
                        <c:v>45050.583333333336</c:v>
                      </c:pt>
                      <c:pt idx="15399">
                        <c:v>45050.625</c:v>
                      </c:pt>
                      <c:pt idx="15400">
                        <c:v>45050.666666666664</c:v>
                      </c:pt>
                      <c:pt idx="15401">
                        <c:v>45050.708333333336</c:v>
                      </c:pt>
                      <c:pt idx="15402">
                        <c:v>45050.75</c:v>
                      </c:pt>
                      <c:pt idx="15403">
                        <c:v>45050.791666666664</c:v>
                      </c:pt>
                      <c:pt idx="15404">
                        <c:v>45050.833333333336</c:v>
                      </c:pt>
                      <c:pt idx="15405">
                        <c:v>45050.875</c:v>
                      </c:pt>
                      <c:pt idx="15406">
                        <c:v>45050.916666666664</c:v>
                      </c:pt>
                      <c:pt idx="15407">
                        <c:v>45050.958333333336</c:v>
                      </c:pt>
                      <c:pt idx="15408">
                        <c:v>45051</c:v>
                      </c:pt>
                      <c:pt idx="15409">
                        <c:v>45051.041666666664</c:v>
                      </c:pt>
                      <c:pt idx="15410">
                        <c:v>45051.083333333336</c:v>
                      </c:pt>
                      <c:pt idx="15411">
                        <c:v>45051.125</c:v>
                      </c:pt>
                      <c:pt idx="15412">
                        <c:v>45051.166666666664</c:v>
                      </c:pt>
                      <c:pt idx="15413">
                        <c:v>45051.208333333336</c:v>
                      </c:pt>
                      <c:pt idx="15414">
                        <c:v>45051.25</c:v>
                      </c:pt>
                      <c:pt idx="15415">
                        <c:v>45051.291666666664</c:v>
                      </c:pt>
                      <c:pt idx="15416">
                        <c:v>45051.333333333336</c:v>
                      </c:pt>
                      <c:pt idx="15417">
                        <c:v>45051.375</c:v>
                      </c:pt>
                      <c:pt idx="15418">
                        <c:v>45051.416666666664</c:v>
                      </c:pt>
                      <c:pt idx="15419">
                        <c:v>45051.458333333336</c:v>
                      </c:pt>
                      <c:pt idx="15420">
                        <c:v>45051.5</c:v>
                      </c:pt>
                      <c:pt idx="15421">
                        <c:v>45051.541666666664</c:v>
                      </c:pt>
                      <c:pt idx="15422">
                        <c:v>45051.583333333336</c:v>
                      </c:pt>
                      <c:pt idx="15423">
                        <c:v>45051.625</c:v>
                      </c:pt>
                      <c:pt idx="15424">
                        <c:v>45051.666666666664</c:v>
                      </c:pt>
                      <c:pt idx="15425">
                        <c:v>45051.708333333336</c:v>
                      </c:pt>
                      <c:pt idx="15426">
                        <c:v>45051.75</c:v>
                      </c:pt>
                      <c:pt idx="15427">
                        <c:v>45051.791666666664</c:v>
                      </c:pt>
                      <c:pt idx="15428">
                        <c:v>45051.833333333336</c:v>
                      </c:pt>
                      <c:pt idx="15429">
                        <c:v>45051.875</c:v>
                      </c:pt>
                      <c:pt idx="15430">
                        <c:v>45051.916666666664</c:v>
                      </c:pt>
                      <c:pt idx="15431">
                        <c:v>45051.958333333336</c:v>
                      </c:pt>
                      <c:pt idx="15432">
                        <c:v>45052</c:v>
                      </c:pt>
                      <c:pt idx="15433">
                        <c:v>45052.041666666664</c:v>
                      </c:pt>
                      <c:pt idx="15434">
                        <c:v>45052.083333333336</c:v>
                      </c:pt>
                      <c:pt idx="15435">
                        <c:v>45052.125</c:v>
                      </c:pt>
                      <c:pt idx="15436">
                        <c:v>45052.166666666664</c:v>
                      </c:pt>
                      <c:pt idx="15437">
                        <c:v>45052.208333333336</c:v>
                      </c:pt>
                      <c:pt idx="15438">
                        <c:v>45052.25</c:v>
                      </c:pt>
                      <c:pt idx="15439">
                        <c:v>45052.291666666664</c:v>
                      </c:pt>
                      <c:pt idx="15440">
                        <c:v>45052.333333333336</c:v>
                      </c:pt>
                      <c:pt idx="15441">
                        <c:v>45052.375</c:v>
                      </c:pt>
                      <c:pt idx="15442">
                        <c:v>45052.416666666664</c:v>
                      </c:pt>
                      <c:pt idx="15443">
                        <c:v>45052.458333333336</c:v>
                      </c:pt>
                      <c:pt idx="15444">
                        <c:v>45052.5</c:v>
                      </c:pt>
                      <c:pt idx="15445">
                        <c:v>45052.541666666664</c:v>
                      </c:pt>
                      <c:pt idx="15446">
                        <c:v>45052.583333333336</c:v>
                      </c:pt>
                      <c:pt idx="15447">
                        <c:v>45052.625</c:v>
                      </c:pt>
                      <c:pt idx="15448">
                        <c:v>45052.666666666664</c:v>
                      </c:pt>
                      <c:pt idx="15449">
                        <c:v>45052.708333333336</c:v>
                      </c:pt>
                      <c:pt idx="15450">
                        <c:v>45052.75</c:v>
                      </c:pt>
                      <c:pt idx="15451">
                        <c:v>45052.791666666664</c:v>
                      </c:pt>
                      <c:pt idx="15452">
                        <c:v>45052.833333333336</c:v>
                      </c:pt>
                      <c:pt idx="15453">
                        <c:v>45052.875</c:v>
                      </c:pt>
                      <c:pt idx="15454">
                        <c:v>45052.916666666664</c:v>
                      </c:pt>
                      <c:pt idx="15455">
                        <c:v>45052.958333333336</c:v>
                      </c:pt>
                      <c:pt idx="15456">
                        <c:v>45053</c:v>
                      </c:pt>
                      <c:pt idx="15457">
                        <c:v>45053.041666666664</c:v>
                      </c:pt>
                      <c:pt idx="15458">
                        <c:v>45053.083333333336</c:v>
                      </c:pt>
                      <c:pt idx="15459">
                        <c:v>45053.125</c:v>
                      </c:pt>
                      <c:pt idx="15460">
                        <c:v>45053.166666666664</c:v>
                      </c:pt>
                      <c:pt idx="15461">
                        <c:v>45053.208333333336</c:v>
                      </c:pt>
                      <c:pt idx="15462">
                        <c:v>45053.25</c:v>
                      </c:pt>
                      <c:pt idx="15463">
                        <c:v>45053.291666666664</c:v>
                      </c:pt>
                      <c:pt idx="15464">
                        <c:v>45053.333333333336</c:v>
                      </c:pt>
                      <c:pt idx="15465">
                        <c:v>45053.375</c:v>
                      </c:pt>
                      <c:pt idx="15466">
                        <c:v>45053.416666666664</c:v>
                      </c:pt>
                      <c:pt idx="15467">
                        <c:v>45053.458333333336</c:v>
                      </c:pt>
                      <c:pt idx="15468">
                        <c:v>45053.5</c:v>
                      </c:pt>
                      <c:pt idx="15469">
                        <c:v>45053.541666666664</c:v>
                      </c:pt>
                      <c:pt idx="15470">
                        <c:v>45053.583333333336</c:v>
                      </c:pt>
                      <c:pt idx="15471">
                        <c:v>45053.625</c:v>
                      </c:pt>
                      <c:pt idx="15472">
                        <c:v>45053.666666666664</c:v>
                      </c:pt>
                      <c:pt idx="15473">
                        <c:v>45053.708333333336</c:v>
                      </c:pt>
                      <c:pt idx="15474">
                        <c:v>45053.75</c:v>
                      </c:pt>
                      <c:pt idx="15475">
                        <c:v>45053.791666666664</c:v>
                      </c:pt>
                      <c:pt idx="15476">
                        <c:v>45053.833333333336</c:v>
                      </c:pt>
                      <c:pt idx="15477">
                        <c:v>45053.875</c:v>
                      </c:pt>
                      <c:pt idx="15478">
                        <c:v>45053.916666666664</c:v>
                      </c:pt>
                      <c:pt idx="15479">
                        <c:v>45053.958333333336</c:v>
                      </c:pt>
                      <c:pt idx="15480">
                        <c:v>45054</c:v>
                      </c:pt>
                      <c:pt idx="15481">
                        <c:v>45054.041666666664</c:v>
                      </c:pt>
                      <c:pt idx="15482">
                        <c:v>45054.083333333336</c:v>
                      </c:pt>
                      <c:pt idx="15483">
                        <c:v>45054.125</c:v>
                      </c:pt>
                      <c:pt idx="15484">
                        <c:v>45054.166666666664</c:v>
                      </c:pt>
                      <c:pt idx="15485">
                        <c:v>45054.208333333336</c:v>
                      </c:pt>
                      <c:pt idx="15486">
                        <c:v>45054.25</c:v>
                      </c:pt>
                      <c:pt idx="15487">
                        <c:v>45054.291666666664</c:v>
                      </c:pt>
                      <c:pt idx="15488">
                        <c:v>45054.333333333336</c:v>
                      </c:pt>
                      <c:pt idx="15489">
                        <c:v>45054.375</c:v>
                      </c:pt>
                      <c:pt idx="15490">
                        <c:v>45054.416666666664</c:v>
                      </c:pt>
                      <c:pt idx="15491">
                        <c:v>45054.458333333336</c:v>
                      </c:pt>
                      <c:pt idx="15492">
                        <c:v>45054.5</c:v>
                      </c:pt>
                      <c:pt idx="15493">
                        <c:v>45054.541666666664</c:v>
                      </c:pt>
                      <c:pt idx="15494">
                        <c:v>45054.583333333336</c:v>
                      </c:pt>
                      <c:pt idx="15495">
                        <c:v>45054.625</c:v>
                      </c:pt>
                      <c:pt idx="15496">
                        <c:v>45054.666666666664</c:v>
                      </c:pt>
                      <c:pt idx="15497">
                        <c:v>45054.708333333336</c:v>
                      </c:pt>
                      <c:pt idx="15498">
                        <c:v>45054.75</c:v>
                      </c:pt>
                      <c:pt idx="15499">
                        <c:v>45054.791666666664</c:v>
                      </c:pt>
                      <c:pt idx="15500">
                        <c:v>45054.833333333336</c:v>
                      </c:pt>
                      <c:pt idx="15501">
                        <c:v>45054.875</c:v>
                      </c:pt>
                      <c:pt idx="15502">
                        <c:v>45054.916666666664</c:v>
                      </c:pt>
                      <c:pt idx="15503">
                        <c:v>45054.958333333336</c:v>
                      </c:pt>
                      <c:pt idx="15504">
                        <c:v>45055</c:v>
                      </c:pt>
                      <c:pt idx="15505">
                        <c:v>45055.041666666664</c:v>
                      </c:pt>
                      <c:pt idx="15506">
                        <c:v>45055.083333333336</c:v>
                      </c:pt>
                      <c:pt idx="15507">
                        <c:v>45055.125</c:v>
                      </c:pt>
                      <c:pt idx="15508">
                        <c:v>45055.166666666664</c:v>
                      </c:pt>
                      <c:pt idx="15509">
                        <c:v>45055.208333333336</c:v>
                      </c:pt>
                      <c:pt idx="15510">
                        <c:v>45055.25</c:v>
                      </c:pt>
                      <c:pt idx="15511">
                        <c:v>45055.291666666664</c:v>
                      </c:pt>
                      <c:pt idx="15512">
                        <c:v>45055.333333333336</c:v>
                      </c:pt>
                      <c:pt idx="15513">
                        <c:v>45055.375</c:v>
                      </c:pt>
                      <c:pt idx="15514">
                        <c:v>45055.416666666664</c:v>
                      </c:pt>
                      <c:pt idx="15515">
                        <c:v>45055.458333333336</c:v>
                      </c:pt>
                      <c:pt idx="15516">
                        <c:v>45055.5</c:v>
                      </c:pt>
                      <c:pt idx="15517">
                        <c:v>45055.541666666664</c:v>
                      </c:pt>
                      <c:pt idx="15518">
                        <c:v>45055.583333333336</c:v>
                      </c:pt>
                      <c:pt idx="15519">
                        <c:v>45055.625</c:v>
                      </c:pt>
                      <c:pt idx="15520">
                        <c:v>45055.666666666664</c:v>
                      </c:pt>
                      <c:pt idx="15521">
                        <c:v>45055.708333333336</c:v>
                      </c:pt>
                      <c:pt idx="15522">
                        <c:v>45055.75</c:v>
                      </c:pt>
                      <c:pt idx="15523">
                        <c:v>45055.791666666664</c:v>
                      </c:pt>
                      <c:pt idx="15524">
                        <c:v>45055.833333333336</c:v>
                      </c:pt>
                      <c:pt idx="15525">
                        <c:v>45055.875</c:v>
                      </c:pt>
                      <c:pt idx="15526">
                        <c:v>45055.916666666664</c:v>
                      </c:pt>
                      <c:pt idx="15527">
                        <c:v>45055.958333333336</c:v>
                      </c:pt>
                      <c:pt idx="15528">
                        <c:v>45056</c:v>
                      </c:pt>
                      <c:pt idx="15529">
                        <c:v>45056.041666666664</c:v>
                      </c:pt>
                      <c:pt idx="15530">
                        <c:v>45056.083333333336</c:v>
                      </c:pt>
                      <c:pt idx="15531">
                        <c:v>45056.125</c:v>
                      </c:pt>
                      <c:pt idx="15532">
                        <c:v>45056.166666666664</c:v>
                      </c:pt>
                      <c:pt idx="15533">
                        <c:v>45056.208333333336</c:v>
                      </c:pt>
                      <c:pt idx="15534">
                        <c:v>45056.25</c:v>
                      </c:pt>
                      <c:pt idx="15535">
                        <c:v>45056.291666666664</c:v>
                      </c:pt>
                      <c:pt idx="15536">
                        <c:v>45056.333333333336</c:v>
                      </c:pt>
                      <c:pt idx="15537">
                        <c:v>45056.375</c:v>
                      </c:pt>
                      <c:pt idx="15538">
                        <c:v>45056.416666666664</c:v>
                      </c:pt>
                      <c:pt idx="15539">
                        <c:v>45056.458333333336</c:v>
                      </c:pt>
                      <c:pt idx="15540">
                        <c:v>45056.5</c:v>
                      </c:pt>
                      <c:pt idx="15541">
                        <c:v>45056.541666666664</c:v>
                      </c:pt>
                      <c:pt idx="15542">
                        <c:v>45056.583333333336</c:v>
                      </c:pt>
                      <c:pt idx="15543">
                        <c:v>45056.625</c:v>
                      </c:pt>
                      <c:pt idx="15544">
                        <c:v>45056.666666666664</c:v>
                      </c:pt>
                      <c:pt idx="15545">
                        <c:v>45056.708333333336</c:v>
                      </c:pt>
                      <c:pt idx="15546">
                        <c:v>45056.75</c:v>
                      </c:pt>
                      <c:pt idx="15547">
                        <c:v>45056.791666666664</c:v>
                      </c:pt>
                      <c:pt idx="15548">
                        <c:v>45056.833333333336</c:v>
                      </c:pt>
                      <c:pt idx="15549">
                        <c:v>45056.875</c:v>
                      </c:pt>
                      <c:pt idx="15550">
                        <c:v>45056.916666666664</c:v>
                      </c:pt>
                      <c:pt idx="15551">
                        <c:v>45056.958333333336</c:v>
                      </c:pt>
                      <c:pt idx="15552">
                        <c:v>45057</c:v>
                      </c:pt>
                      <c:pt idx="15553">
                        <c:v>45057.041666666664</c:v>
                      </c:pt>
                      <c:pt idx="15554">
                        <c:v>45057.083333333336</c:v>
                      </c:pt>
                      <c:pt idx="15555">
                        <c:v>45057.125</c:v>
                      </c:pt>
                      <c:pt idx="15556">
                        <c:v>45057.166666666664</c:v>
                      </c:pt>
                      <c:pt idx="15557">
                        <c:v>45057.208333333336</c:v>
                      </c:pt>
                      <c:pt idx="15558">
                        <c:v>45057.25</c:v>
                      </c:pt>
                      <c:pt idx="15559">
                        <c:v>45057.291666666664</c:v>
                      </c:pt>
                      <c:pt idx="15560">
                        <c:v>45057.333333333336</c:v>
                      </c:pt>
                      <c:pt idx="15561">
                        <c:v>45057.375</c:v>
                      </c:pt>
                      <c:pt idx="15562">
                        <c:v>45057.416666666664</c:v>
                      </c:pt>
                      <c:pt idx="15563">
                        <c:v>45057.458333333336</c:v>
                      </c:pt>
                      <c:pt idx="15564">
                        <c:v>45057.5</c:v>
                      </c:pt>
                      <c:pt idx="15565">
                        <c:v>45057.541666666664</c:v>
                      </c:pt>
                      <c:pt idx="15566">
                        <c:v>45057.583333333336</c:v>
                      </c:pt>
                      <c:pt idx="15567">
                        <c:v>45057.625</c:v>
                      </c:pt>
                      <c:pt idx="15568">
                        <c:v>45057.666666666664</c:v>
                      </c:pt>
                      <c:pt idx="15569">
                        <c:v>45057.708333333336</c:v>
                      </c:pt>
                      <c:pt idx="15570">
                        <c:v>45057.75</c:v>
                      </c:pt>
                      <c:pt idx="15571">
                        <c:v>45057.791666666664</c:v>
                      </c:pt>
                      <c:pt idx="15572">
                        <c:v>45057.833333333336</c:v>
                      </c:pt>
                      <c:pt idx="15573">
                        <c:v>45057.875</c:v>
                      </c:pt>
                      <c:pt idx="15574">
                        <c:v>45057.916666666664</c:v>
                      </c:pt>
                      <c:pt idx="15575">
                        <c:v>45057.958333333336</c:v>
                      </c:pt>
                      <c:pt idx="15576">
                        <c:v>45058</c:v>
                      </c:pt>
                      <c:pt idx="15577">
                        <c:v>45058.041666666664</c:v>
                      </c:pt>
                      <c:pt idx="15578">
                        <c:v>45058.083333333336</c:v>
                      </c:pt>
                      <c:pt idx="15579">
                        <c:v>45058.125</c:v>
                      </c:pt>
                      <c:pt idx="15580">
                        <c:v>45058.166666666664</c:v>
                      </c:pt>
                      <c:pt idx="15581">
                        <c:v>45058.208333333336</c:v>
                      </c:pt>
                      <c:pt idx="15582">
                        <c:v>45058.25</c:v>
                      </c:pt>
                      <c:pt idx="15583">
                        <c:v>45058.291666666664</c:v>
                      </c:pt>
                      <c:pt idx="15584">
                        <c:v>45058.333333333336</c:v>
                      </c:pt>
                      <c:pt idx="15585">
                        <c:v>45058.375</c:v>
                      </c:pt>
                      <c:pt idx="15586">
                        <c:v>45058.416666666664</c:v>
                      </c:pt>
                      <c:pt idx="15587">
                        <c:v>45058.458333333336</c:v>
                      </c:pt>
                      <c:pt idx="15588">
                        <c:v>45058.5</c:v>
                      </c:pt>
                      <c:pt idx="15589">
                        <c:v>45058.541666666664</c:v>
                      </c:pt>
                      <c:pt idx="15590">
                        <c:v>45058.583333333336</c:v>
                      </c:pt>
                      <c:pt idx="15591">
                        <c:v>45058.625</c:v>
                      </c:pt>
                      <c:pt idx="15592">
                        <c:v>45058.666666666664</c:v>
                      </c:pt>
                      <c:pt idx="15593">
                        <c:v>45058.708333333336</c:v>
                      </c:pt>
                      <c:pt idx="15594">
                        <c:v>45058.75</c:v>
                      </c:pt>
                      <c:pt idx="15595">
                        <c:v>45058.791666666664</c:v>
                      </c:pt>
                      <c:pt idx="15596">
                        <c:v>45058.833333333336</c:v>
                      </c:pt>
                      <c:pt idx="15597">
                        <c:v>45058.875</c:v>
                      </c:pt>
                      <c:pt idx="15598">
                        <c:v>45058.916666666664</c:v>
                      </c:pt>
                      <c:pt idx="15599">
                        <c:v>45058.958333333336</c:v>
                      </c:pt>
                      <c:pt idx="15600">
                        <c:v>45059</c:v>
                      </c:pt>
                      <c:pt idx="15601">
                        <c:v>45059.041666666664</c:v>
                      </c:pt>
                      <c:pt idx="15602">
                        <c:v>45059.083333333336</c:v>
                      </c:pt>
                      <c:pt idx="15603">
                        <c:v>45059.125</c:v>
                      </c:pt>
                      <c:pt idx="15604">
                        <c:v>45059.166666666664</c:v>
                      </c:pt>
                      <c:pt idx="15605">
                        <c:v>45059.208333333336</c:v>
                      </c:pt>
                      <c:pt idx="15606">
                        <c:v>45059.25</c:v>
                      </c:pt>
                      <c:pt idx="15607">
                        <c:v>45059.291666666664</c:v>
                      </c:pt>
                      <c:pt idx="15608">
                        <c:v>45059.333333333336</c:v>
                      </c:pt>
                      <c:pt idx="15609">
                        <c:v>45059.375</c:v>
                      </c:pt>
                      <c:pt idx="15610">
                        <c:v>45059.416666666664</c:v>
                      </c:pt>
                      <c:pt idx="15611">
                        <c:v>45059.458333333336</c:v>
                      </c:pt>
                      <c:pt idx="15612">
                        <c:v>45059.5</c:v>
                      </c:pt>
                      <c:pt idx="15613">
                        <c:v>45059.541666666664</c:v>
                      </c:pt>
                      <c:pt idx="15614">
                        <c:v>45059.583333333336</c:v>
                      </c:pt>
                      <c:pt idx="15615">
                        <c:v>45059.625</c:v>
                      </c:pt>
                      <c:pt idx="15616">
                        <c:v>45059.666666666664</c:v>
                      </c:pt>
                      <c:pt idx="15617">
                        <c:v>45059.708333333336</c:v>
                      </c:pt>
                      <c:pt idx="15618">
                        <c:v>45059.75</c:v>
                      </c:pt>
                      <c:pt idx="15619">
                        <c:v>45059.791666666664</c:v>
                      </c:pt>
                      <c:pt idx="15620">
                        <c:v>45059.833333333336</c:v>
                      </c:pt>
                      <c:pt idx="15621">
                        <c:v>45059.875</c:v>
                      </c:pt>
                      <c:pt idx="15622">
                        <c:v>45059.916666666664</c:v>
                      </c:pt>
                      <c:pt idx="15623">
                        <c:v>45059.958333333336</c:v>
                      </c:pt>
                      <c:pt idx="15624">
                        <c:v>45060</c:v>
                      </c:pt>
                      <c:pt idx="15625">
                        <c:v>45060.041666666664</c:v>
                      </c:pt>
                      <c:pt idx="15626">
                        <c:v>45060.083333333336</c:v>
                      </c:pt>
                      <c:pt idx="15627">
                        <c:v>45060.125</c:v>
                      </c:pt>
                      <c:pt idx="15628">
                        <c:v>45060.166666666664</c:v>
                      </c:pt>
                      <c:pt idx="15629">
                        <c:v>45060.208333333336</c:v>
                      </c:pt>
                      <c:pt idx="15630">
                        <c:v>45060.25</c:v>
                      </c:pt>
                      <c:pt idx="15631">
                        <c:v>45060.291666666664</c:v>
                      </c:pt>
                      <c:pt idx="15632">
                        <c:v>45060.333333333336</c:v>
                      </c:pt>
                      <c:pt idx="15633">
                        <c:v>45060.375</c:v>
                      </c:pt>
                      <c:pt idx="15634">
                        <c:v>45060.416666666664</c:v>
                      </c:pt>
                      <c:pt idx="15635">
                        <c:v>45060.458333333336</c:v>
                      </c:pt>
                      <c:pt idx="15636">
                        <c:v>45060.5</c:v>
                      </c:pt>
                      <c:pt idx="15637">
                        <c:v>45060.541666666664</c:v>
                      </c:pt>
                      <c:pt idx="15638">
                        <c:v>45060.583333333336</c:v>
                      </c:pt>
                      <c:pt idx="15639">
                        <c:v>45060.625</c:v>
                      </c:pt>
                      <c:pt idx="15640">
                        <c:v>45060.666666666664</c:v>
                      </c:pt>
                      <c:pt idx="15641">
                        <c:v>45060.708333333336</c:v>
                      </c:pt>
                      <c:pt idx="15642">
                        <c:v>45060.75</c:v>
                      </c:pt>
                      <c:pt idx="15643">
                        <c:v>45060.791666666664</c:v>
                      </c:pt>
                      <c:pt idx="15644">
                        <c:v>45060.833333333336</c:v>
                      </c:pt>
                      <c:pt idx="15645">
                        <c:v>45060.875</c:v>
                      </c:pt>
                      <c:pt idx="15646">
                        <c:v>45060.916666666664</c:v>
                      </c:pt>
                      <c:pt idx="15647">
                        <c:v>45060.958333333336</c:v>
                      </c:pt>
                      <c:pt idx="15648">
                        <c:v>45061</c:v>
                      </c:pt>
                      <c:pt idx="15649">
                        <c:v>45061.041666666664</c:v>
                      </c:pt>
                      <c:pt idx="15650">
                        <c:v>45061.083333333336</c:v>
                      </c:pt>
                      <c:pt idx="15651">
                        <c:v>45061.125</c:v>
                      </c:pt>
                      <c:pt idx="15652">
                        <c:v>45061.166666666664</c:v>
                      </c:pt>
                      <c:pt idx="15653">
                        <c:v>45061.208333333336</c:v>
                      </c:pt>
                      <c:pt idx="15654">
                        <c:v>45061.25</c:v>
                      </c:pt>
                      <c:pt idx="15655">
                        <c:v>45061.291666666664</c:v>
                      </c:pt>
                      <c:pt idx="15656">
                        <c:v>45061.333333333336</c:v>
                      </c:pt>
                      <c:pt idx="15657">
                        <c:v>45061.375</c:v>
                      </c:pt>
                      <c:pt idx="15658">
                        <c:v>45061.416666666664</c:v>
                      </c:pt>
                      <c:pt idx="15659">
                        <c:v>45061.458333333336</c:v>
                      </c:pt>
                      <c:pt idx="15660">
                        <c:v>45061.5</c:v>
                      </c:pt>
                      <c:pt idx="15661">
                        <c:v>45061.541666666664</c:v>
                      </c:pt>
                      <c:pt idx="15662">
                        <c:v>45061.583333333336</c:v>
                      </c:pt>
                      <c:pt idx="15663">
                        <c:v>45061.625</c:v>
                      </c:pt>
                      <c:pt idx="15664">
                        <c:v>45061.666666666664</c:v>
                      </c:pt>
                      <c:pt idx="15665">
                        <c:v>45061.708333333336</c:v>
                      </c:pt>
                      <c:pt idx="15666">
                        <c:v>45061.75</c:v>
                      </c:pt>
                      <c:pt idx="15667">
                        <c:v>45061.791666666664</c:v>
                      </c:pt>
                      <c:pt idx="15668">
                        <c:v>45061.833333333336</c:v>
                      </c:pt>
                      <c:pt idx="15669">
                        <c:v>45061.875</c:v>
                      </c:pt>
                      <c:pt idx="15670">
                        <c:v>45061.916666666664</c:v>
                      </c:pt>
                      <c:pt idx="15671">
                        <c:v>45061.958333333336</c:v>
                      </c:pt>
                      <c:pt idx="15672">
                        <c:v>45062</c:v>
                      </c:pt>
                      <c:pt idx="15673">
                        <c:v>45062.041666666664</c:v>
                      </c:pt>
                      <c:pt idx="15674">
                        <c:v>45062.083333333336</c:v>
                      </c:pt>
                      <c:pt idx="15675">
                        <c:v>45062.125</c:v>
                      </c:pt>
                      <c:pt idx="15676">
                        <c:v>45062.166666666664</c:v>
                      </c:pt>
                      <c:pt idx="15677">
                        <c:v>45062.208333333336</c:v>
                      </c:pt>
                      <c:pt idx="15678">
                        <c:v>45062.25</c:v>
                      </c:pt>
                      <c:pt idx="15679">
                        <c:v>45062.291666666664</c:v>
                      </c:pt>
                      <c:pt idx="15680">
                        <c:v>45062.333333333336</c:v>
                      </c:pt>
                      <c:pt idx="15681">
                        <c:v>45062.375</c:v>
                      </c:pt>
                      <c:pt idx="15682">
                        <c:v>45062.416666666664</c:v>
                      </c:pt>
                      <c:pt idx="15683">
                        <c:v>45062.458333333336</c:v>
                      </c:pt>
                      <c:pt idx="15684">
                        <c:v>45062.5</c:v>
                      </c:pt>
                      <c:pt idx="15685">
                        <c:v>45062.541666666664</c:v>
                      </c:pt>
                      <c:pt idx="15686">
                        <c:v>45062.583333333336</c:v>
                      </c:pt>
                      <c:pt idx="15687">
                        <c:v>45062.625</c:v>
                      </c:pt>
                      <c:pt idx="15688">
                        <c:v>45062.666666666664</c:v>
                      </c:pt>
                      <c:pt idx="15689">
                        <c:v>45062.708333333336</c:v>
                      </c:pt>
                      <c:pt idx="15690">
                        <c:v>45062.75</c:v>
                      </c:pt>
                      <c:pt idx="15691">
                        <c:v>45062.791666666664</c:v>
                      </c:pt>
                      <c:pt idx="15692">
                        <c:v>45062.833333333336</c:v>
                      </c:pt>
                      <c:pt idx="15693">
                        <c:v>45062.875</c:v>
                      </c:pt>
                      <c:pt idx="15694">
                        <c:v>45062.916666666664</c:v>
                      </c:pt>
                      <c:pt idx="15695">
                        <c:v>45062.958333333336</c:v>
                      </c:pt>
                      <c:pt idx="15696">
                        <c:v>45063</c:v>
                      </c:pt>
                      <c:pt idx="15697">
                        <c:v>45063.041666666664</c:v>
                      </c:pt>
                      <c:pt idx="15698">
                        <c:v>45063.083333333336</c:v>
                      </c:pt>
                      <c:pt idx="15699">
                        <c:v>45063.125</c:v>
                      </c:pt>
                      <c:pt idx="15700">
                        <c:v>45063.166666666664</c:v>
                      </c:pt>
                      <c:pt idx="15701">
                        <c:v>45063.208333333336</c:v>
                      </c:pt>
                      <c:pt idx="15702">
                        <c:v>45063.25</c:v>
                      </c:pt>
                      <c:pt idx="15703">
                        <c:v>45063.291666666664</c:v>
                      </c:pt>
                      <c:pt idx="15704">
                        <c:v>45063.333333333336</c:v>
                      </c:pt>
                      <c:pt idx="15705">
                        <c:v>45063.375</c:v>
                      </c:pt>
                      <c:pt idx="15706">
                        <c:v>45063.416666666664</c:v>
                      </c:pt>
                      <c:pt idx="15707">
                        <c:v>45063.458333333336</c:v>
                      </c:pt>
                      <c:pt idx="15708">
                        <c:v>45063.5</c:v>
                      </c:pt>
                      <c:pt idx="15709">
                        <c:v>45063.541666666664</c:v>
                      </c:pt>
                      <c:pt idx="15710">
                        <c:v>45063.583333333336</c:v>
                      </c:pt>
                      <c:pt idx="15711">
                        <c:v>45063.625</c:v>
                      </c:pt>
                      <c:pt idx="15712">
                        <c:v>45063.666666666664</c:v>
                      </c:pt>
                      <c:pt idx="15713">
                        <c:v>45063.708333333336</c:v>
                      </c:pt>
                      <c:pt idx="15714">
                        <c:v>45063.75</c:v>
                      </c:pt>
                      <c:pt idx="15715">
                        <c:v>45063.791666666664</c:v>
                      </c:pt>
                      <c:pt idx="15716">
                        <c:v>45063.833333333336</c:v>
                      </c:pt>
                      <c:pt idx="15717">
                        <c:v>45063.875</c:v>
                      </c:pt>
                      <c:pt idx="15718">
                        <c:v>45063.916666666664</c:v>
                      </c:pt>
                      <c:pt idx="15719">
                        <c:v>45063.958333333336</c:v>
                      </c:pt>
                      <c:pt idx="15720">
                        <c:v>45064</c:v>
                      </c:pt>
                      <c:pt idx="15721">
                        <c:v>45064.041666666664</c:v>
                      </c:pt>
                      <c:pt idx="15722">
                        <c:v>45064.083333333336</c:v>
                      </c:pt>
                      <c:pt idx="15723">
                        <c:v>45064.125</c:v>
                      </c:pt>
                      <c:pt idx="15724">
                        <c:v>45064.166666666664</c:v>
                      </c:pt>
                      <c:pt idx="15725">
                        <c:v>45064.208333333336</c:v>
                      </c:pt>
                      <c:pt idx="15726">
                        <c:v>45064.25</c:v>
                      </c:pt>
                      <c:pt idx="15727">
                        <c:v>45064.291666666664</c:v>
                      </c:pt>
                      <c:pt idx="15728">
                        <c:v>45064.333333333336</c:v>
                      </c:pt>
                      <c:pt idx="15729">
                        <c:v>45064.375</c:v>
                      </c:pt>
                      <c:pt idx="15730">
                        <c:v>45064.416666666664</c:v>
                      </c:pt>
                      <c:pt idx="15731">
                        <c:v>45064.458333333336</c:v>
                      </c:pt>
                      <c:pt idx="15732">
                        <c:v>45064.5</c:v>
                      </c:pt>
                      <c:pt idx="15733">
                        <c:v>45064.541666666664</c:v>
                      </c:pt>
                      <c:pt idx="15734">
                        <c:v>45064.583333333336</c:v>
                      </c:pt>
                      <c:pt idx="15735">
                        <c:v>45064.625</c:v>
                      </c:pt>
                      <c:pt idx="15736">
                        <c:v>45064.666666666664</c:v>
                      </c:pt>
                      <c:pt idx="15737">
                        <c:v>45064.708333333336</c:v>
                      </c:pt>
                      <c:pt idx="15738">
                        <c:v>45064.75</c:v>
                      </c:pt>
                      <c:pt idx="15739">
                        <c:v>45064.791666666664</c:v>
                      </c:pt>
                      <c:pt idx="15740">
                        <c:v>45064.833333333336</c:v>
                      </c:pt>
                      <c:pt idx="15741">
                        <c:v>45064.875</c:v>
                      </c:pt>
                      <c:pt idx="15742">
                        <c:v>45064.916666666664</c:v>
                      </c:pt>
                      <c:pt idx="15743">
                        <c:v>45064.958333333336</c:v>
                      </c:pt>
                      <c:pt idx="15744">
                        <c:v>45065</c:v>
                      </c:pt>
                      <c:pt idx="15745">
                        <c:v>45065.041666666664</c:v>
                      </c:pt>
                      <c:pt idx="15746">
                        <c:v>45065.083333333336</c:v>
                      </c:pt>
                      <c:pt idx="15747">
                        <c:v>45065.125</c:v>
                      </c:pt>
                      <c:pt idx="15748">
                        <c:v>45065.166666666664</c:v>
                      </c:pt>
                      <c:pt idx="15749">
                        <c:v>45065.208333333336</c:v>
                      </c:pt>
                      <c:pt idx="15750">
                        <c:v>45065.25</c:v>
                      </c:pt>
                      <c:pt idx="15751">
                        <c:v>45065.291666666664</c:v>
                      </c:pt>
                      <c:pt idx="15752">
                        <c:v>45065.333333333336</c:v>
                      </c:pt>
                      <c:pt idx="15753">
                        <c:v>45065.375</c:v>
                      </c:pt>
                      <c:pt idx="15754">
                        <c:v>45065.416666666664</c:v>
                      </c:pt>
                      <c:pt idx="15755">
                        <c:v>45065.458333333336</c:v>
                      </c:pt>
                      <c:pt idx="15756">
                        <c:v>45065.5</c:v>
                      </c:pt>
                      <c:pt idx="15757">
                        <c:v>45065.541666666664</c:v>
                      </c:pt>
                      <c:pt idx="15758">
                        <c:v>45065.583333333336</c:v>
                      </c:pt>
                      <c:pt idx="15759">
                        <c:v>45065.625</c:v>
                      </c:pt>
                      <c:pt idx="15760">
                        <c:v>45065.666666666664</c:v>
                      </c:pt>
                      <c:pt idx="15761">
                        <c:v>45065.708333333336</c:v>
                      </c:pt>
                      <c:pt idx="15762">
                        <c:v>45065.75</c:v>
                      </c:pt>
                      <c:pt idx="15763">
                        <c:v>45065.791666666664</c:v>
                      </c:pt>
                      <c:pt idx="15764">
                        <c:v>45065.833333333336</c:v>
                      </c:pt>
                      <c:pt idx="15765">
                        <c:v>45065.875</c:v>
                      </c:pt>
                      <c:pt idx="15766">
                        <c:v>45065.916666666664</c:v>
                      </c:pt>
                      <c:pt idx="15767">
                        <c:v>45065.958333333336</c:v>
                      </c:pt>
                      <c:pt idx="15768">
                        <c:v>45066</c:v>
                      </c:pt>
                      <c:pt idx="15769">
                        <c:v>45066.041666666664</c:v>
                      </c:pt>
                      <c:pt idx="15770">
                        <c:v>45066.083333333336</c:v>
                      </c:pt>
                      <c:pt idx="15771">
                        <c:v>45066.125</c:v>
                      </c:pt>
                      <c:pt idx="15772">
                        <c:v>45066.166666666664</c:v>
                      </c:pt>
                      <c:pt idx="15773">
                        <c:v>45066.208333333336</c:v>
                      </c:pt>
                      <c:pt idx="15774">
                        <c:v>45066.25</c:v>
                      </c:pt>
                      <c:pt idx="15775">
                        <c:v>45066.291666666664</c:v>
                      </c:pt>
                      <c:pt idx="15776">
                        <c:v>45066.333333333336</c:v>
                      </c:pt>
                      <c:pt idx="15777">
                        <c:v>45066.375</c:v>
                      </c:pt>
                      <c:pt idx="15778">
                        <c:v>45066.416666666664</c:v>
                      </c:pt>
                      <c:pt idx="15779">
                        <c:v>45066.458333333336</c:v>
                      </c:pt>
                      <c:pt idx="15780">
                        <c:v>45066.5</c:v>
                      </c:pt>
                      <c:pt idx="15781">
                        <c:v>45066.541666666664</c:v>
                      </c:pt>
                      <c:pt idx="15782">
                        <c:v>45066.583333333336</c:v>
                      </c:pt>
                      <c:pt idx="15783">
                        <c:v>45066.625</c:v>
                      </c:pt>
                      <c:pt idx="15784">
                        <c:v>45066.666666666664</c:v>
                      </c:pt>
                      <c:pt idx="15785">
                        <c:v>45066.708333333336</c:v>
                      </c:pt>
                      <c:pt idx="15786">
                        <c:v>45066.75</c:v>
                      </c:pt>
                      <c:pt idx="15787">
                        <c:v>45066.791666666664</c:v>
                      </c:pt>
                      <c:pt idx="15788">
                        <c:v>45066.833333333336</c:v>
                      </c:pt>
                      <c:pt idx="15789">
                        <c:v>45066.875</c:v>
                      </c:pt>
                      <c:pt idx="15790">
                        <c:v>45066.916666666664</c:v>
                      </c:pt>
                      <c:pt idx="15791">
                        <c:v>45066.958333333336</c:v>
                      </c:pt>
                      <c:pt idx="15792">
                        <c:v>45067</c:v>
                      </c:pt>
                      <c:pt idx="15793">
                        <c:v>45067.041666666664</c:v>
                      </c:pt>
                      <c:pt idx="15794">
                        <c:v>45067.083333333336</c:v>
                      </c:pt>
                      <c:pt idx="15795">
                        <c:v>45067.125</c:v>
                      </c:pt>
                      <c:pt idx="15796">
                        <c:v>45067.166666666664</c:v>
                      </c:pt>
                      <c:pt idx="15797">
                        <c:v>45067.208333333336</c:v>
                      </c:pt>
                      <c:pt idx="15798">
                        <c:v>45067.25</c:v>
                      </c:pt>
                      <c:pt idx="15799">
                        <c:v>45067.291666666664</c:v>
                      </c:pt>
                      <c:pt idx="15800">
                        <c:v>45067.333333333336</c:v>
                      </c:pt>
                      <c:pt idx="15801">
                        <c:v>45067.375</c:v>
                      </c:pt>
                      <c:pt idx="15802">
                        <c:v>45067.416666666664</c:v>
                      </c:pt>
                      <c:pt idx="15803">
                        <c:v>45067.458333333336</c:v>
                      </c:pt>
                      <c:pt idx="15804">
                        <c:v>45067.5</c:v>
                      </c:pt>
                      <c:pt idx="15805">
                        <c:v>45067.541666666664</c:v>
                      </c:pt>
                      <c:pt idx="15806">
                        <c:v>45067.583333333336</c:v>
                      </c:pt>
                      <c:pt idx="15807">
                        <c:v>45067.625</c:v>
                      </c:pt>
                      <c:pt idx="15808">
                        <c:v>45067.666666666664</c:v>
                      </c:pt>
                      <c:pt idx="15809">
                        <c:v>45067.708333333336</c:v>
                      </c:pt>
                      <c:pt idx="15810">
                        <c:v>45067.75</c:v>
                      </c:pt>
                      <c:pt idx="15811">
                        <c:v>45067.791666666664</c:v>
                      </c:pt>
                      <c:pt idx="15812">
                        <c:v>45067.833333333336</c:v>
                      </c:pt>
                      <c:pt idx="15813">
                        <c:v>45067.875</c:v>
                      </c:pt>
                      <c:pt idx="15814">
                        <c:v>45067.916666666664</c:v>
                      </c:pt>
                      <c:pt idx="15815">
                        <c:v>45067.958333333336</c:v>
                      </c:pt>
                      <c:pt idx="15816">
                        <c:v>45068</c:v>
                      </c:pt>
                      <c:pt idx="15817">
                        <c:v>45068.041666666664</c:v>
                      </c:pt>
                      <c:pt idx="15818">
                        <c:v>45068.083333333336</c:v>
                      </c:pt>
                      <c:pt idx="15819">
                        <c:v>45068.125</c:v>
                      </c:pt>
                      <c:pt idx="15820">
                        <c:v>45068.166666666664</c:v>
                      </c:pt>
                      <c:pt idx="15821">
                        <c:v>45068.208333333336</c:v>
                      </c:pt>
                      <c:pt idx="15822">
                        <c:v>45068.25</c:v>
                      </c:pt>
                      <c:pt idx="15823">
                        <c:v>45068.291666666664</c:v>
                      </c:pt>
                      <c:pt idx="15824">
                        <c:v>45068.333333333336</c:v>
                      </c:pt>
                      <c:pt idx="15825">
                        <c:v>45068.375</c:v>
                      </c:pt>
                      <c:pt idx="15826">
                        <c:v>45068.416666666664</c:v>
                      </c:pt>
                      <c:pt idx="15827">
                        <c:v>45068.458333333336</c:v>
                      </c:pt>
                      <c:pt idx="15828">
                        <c:v>45068.5</c:v>
                      </c:pt>
                      <c:pt idx="15829">
                        <c:v>45068.541666666664</c:v>
                      </c:pt>
                      <c:pt idx="15830">
                        <c:v>45068.583333333336</c:v>
                      </c:pt>
                      <c:pt idx="15831">
                        <c:v>45068.625</c:v>
                      </c:pt>
                      <c:pt idx="15832">
                        <c:v>45068.666666666664</c:v>
                      </c:pt>
                      <c:pt idx="15833">
                        <c:v>45068.708333333336</c:v>
                      </c:pt>
                      <c:pt idx="15834">
                        <c:v>45068.75</c:v>
                      </c:pt>
                      <c:pt idx="15835">
                        <c:v>45068.791666666664</c:v>
                      </c:pt>
                      <c:pt idx="15836">
                        <c:v>45068.833333333336</c:v>
                      </c:pt>
                      <c:pt idx="15837">
                        <c:v>45068.875</c:v>
                      </c:pt>
                      <c:pt idx="15838">
                        <c:v>45068.916666666664</c:v>
                      </c:pt>
                      <c:pt idx="15839">
                        <c:v>45068.958333333336</c:v>
                      </c:pt>
                      <c:pt idx="15840">
                        <c:v>45069</c:v>
                      </c:pt>
                      <c:pt idx="15841">
                        <c:v>45069.041666666664</c:v>
                      </c:pt>
                      <c:pt idx="15842">
                        <c:v>45069.083333333336</c:v>
                      </c:pt>
                      <c:pt idx="15843">
                        <c:v>45069.125</c:v>
                      </c:pt>
                      <c:pt idx="15844">
                        <c:v>45069.166666666664</c:v>
                      </c:pt>
                      <c:pt idx="15845">
                        <c:v>45069.208333333336</c:v>
                      </c:pt>
                      <c:pt idx="15846">
                        <c:v>45069.25</c:v>
                      </c:pt>
                      <c:pt idx="15847">
                        <c:v>45069.291666666664</c:v>
                      </c:pt>
                      <c:pt idx="15848">
                        <c:v>45069.333333333336</c:v>
                      </c:pt>
                      <c:pt idx="15849">
                        <c:v>45069.375</c:v>
                      </c:pt>
                      <c:pt idx="15850">
                        <c:v>45069.416666666664</c:v>
                      </c:pt>
                      <c:pt idx="15851">
                        <c:v>45069.458333333336</c:v>
                      </c:pt>
                      <c:pt idx="15852">
                        <c:v>45069.5</c:v>
                      </c:pt>
                      <c:pt idx="15853">
                        <c:v>45069.541666666664</c:v>
                      </c:pt>
                      <c:pt idx="15854">
                        <c:v>45069.583333333336</c:v>
                      </c:pt>
                      <c:pt idx="15855">
                        <c:v>45069.625</c:v>
                      </c:pt>
                      <c:pt idx="15856">
                        <c:v>45069.666666666664</c:v>
                      </c:pt>
                      <c:pt idx="15857">
                        <c:v>45069.708333333336</c:v>
                      </c:pt>
                      <c:pt idx="15858">
                        <c:v>45069.75</c:v>
                      </c:pt>
                      <c:pt idx="15859">
                        <c:v>45069.791666666664</c:v>
                      </c:pt>
                      <c:pt idx="15860">
                        <c:v>45069.833333333336</c:v>
                      </c:pt>
                      <c:pt idx="15861">
                        <c:v>45069.875</c:v>
                      </c:pt>
                      <c:pt idx="15862">
                        <c:v>45069.916666666664</c:v>
                      </c:pt>
                      <c:pt idx="15863">
                        <c:v>45069.958333333336</c:v>
                      </c:pt>
                      <c:pt idx="15864">
                        <c:v>45070</c:v>
                      </c:pt>
                      <c:pt idx="15865">
                        <c:v>45070.041666666664</c:v>
                      </c:pt>
                      <c:pt idx="15866">
                        <c:v>45070.083333333336</c:v>
                      </c:pt>
                      <c:pt idx="15867">
                        <c:v>45070.125</c:v>
                      </c:pt>
                      <c:pt idx="15868">
                        <c:v>45070.166666666664</c:v>
                      </c:pt>
                      <c:pt idx="15869">
                        <c:v>45070.208333333336</c:v>
                      </c:pt>
                      <c:pt idx="15870">
                        <c:v>45070.25</c:v>
                      </c:pt>
                      <c:pt idx="15871">
                        <c:v>45070.291666666664</c:v>
                      </c:pt>
                      <c:pt idx="15872">
                        <c:v>45070.333333333336</c:v>
                      </c:pt>
                      <c:pt idx="15873">
                        <c:v>45070.375</c:v>
                      </c:pt>
                      <c:pt idx="15874">
                        <c:v>45070.416666666664</c:v>
                      </c:pt>
                      <c:pt idx="15875">
                        <c:v>45070.458333333336</c:v>
                      </c:pt>
                      <c:pt idx="15876">
                        <c:v>45070.5</c:v>
                      </c:pt>
                      <c:pt idx="15877">
                        <c:v>45070.541666666664</c:v>
                      </c:pt>
                      <c:pt idx="15878">
                        <c:v>45070.583333333336</c:v>
                      </c:pt>
                      <c:pt idx="15879">
                        <c:v>45070.625</c:v>
                      </c:pt>
                      <c:pt idx="15880">
                        <c:v>45070.666666666664</c:v>
                      </c:pt>
                      <c:pt idx="15881">
                        <c:v>45070.708333333336</c:v>
                      </c:pt>
                      <c:pt idx="15882">
                        <c:v>45070.75</c:v>
                      </c:pt>
                      <c:pt idx="15883">
                        <c:v>45070.791666666664</c:v>
                      </c:pt>
                      <c:pt idx="15884">
                        <c:v>45070.833333333336</c:v>
                      </c:pt>
                      <c:pt idx="15885">
                        <c:v>45070.875</c:v>
                      </c:pt>
                      <c:pt idx="15886">
                        <c:v>45070.916666666664</c:v>
                      </c:pt>
                      <c:pt idx="15887">
                        <c:v>45070.958333333336</c:v>
                      </c:pt>
                      <c:pt idx="15888">
                        <c:v>45071</c:v>
                      </c:pt>
                      <c:pt idx="15889">
                        <c:v>45071.041666666664</c:v>
                      </c:pt>
                      <c:pt idx="15890">
                        <c:v>45071.083333333336</c:v>
                      </c:pt>
                      <c:pt idx="15891">
                        <c:v>45071.125</c:v>
                      </c:pt>
                      <c:pt idx="15892">
                        <c:v>45071.166666666664</c:v>
                      </c:pt>
                      <c:pt idx="15893">
                        <c:v>45071.208333333336</c:v>
                      </c:pt>
                      <c:pt idx="15894">
                        <c:v>45071.25</c:v>
                      </c:pt>
                      <c:pt idx="15895">
                        <c:v>45071.291666666664</c:v>
                      </c:pt>
                      <c:pt idx="15896">
                        <c:v>45071.333333333336</c:v>
                      </c:pt>
                      <c:pt idx="15897">
                        <c:v>45071.375</c:v>
                      </c:pt>
                      <c:pt idx="15898">
                        <c:v>45071.416666666664</c:v>
                      </c:pt>
                      <c:pt idx="15899">
                        <c:v>45071.458333333336</c:v>
                      </c:pt>
                      <c:pt idx="15900">
                        <c:v>45071.5</c:v>
                      </c:pt>
                      <c:pt idx="15901">
                        <c:v>45071.541666666664</c:v>
                      </c:pt>
                      <c:pt idx="15902">
                        <c:v>45071.583333333336</c:v>
                      </c:pt>
                      <c:pt idx="15903">
                        <c:v>45071.625</c:v>
                      </c:pt>
                      <c:pt idx="15904">
                        <c:v>45071.666666666664</c:v>
                      </c:pt>
                      <c:pt idx="15905">
                        <c:v>45071.708333333336</c:v>
                      </c:pt>
                      <c:pt idx="15906">
                        <c:v>45071.75</c:v>
                      </c:pt>
                      <c:pt idx="15907">
                        <c:v>45071.791666666664</c:v>
                      </c:pt>
                      <c:pt idx="15908">
                        <c:v>45071.833333333336</c:v>
                      </c:pt>
                      <c:pt idx="15909">
                        <c:v>45071.875</c:v>
                      </c:pt>
                      <c:pt idx="15910">
                        <c:v>45071.916666666664</c:v>
                      </c:pt>
                      <c:pt idx="15911">
                        <c:v>45071.958333333336</c:v>
                      </c:pt>
                      <c:pt idx="15912">
                        <c:v>45072</c:v>
                      </c:pt>
                      <c:pt idx="15913">
                        <c:v>45072.041666666664</c:v>
                      </c:pt>
                      <c:pt idx="15914">
                        <c:v>45072.083333333336</c:v>
                      </c:pt>
                      <c:pt idx="15915">
                        <c:v>45072.125</c:v>
                      </c:pt>
                      <c:pt idx="15916">
                        <c:v>45072.166666666664</c:v>
                      </c:pt>
                      <c:pt idx="15917">
                        <c:v>45072.208333333336</c:v>
                      </c:pt>
                      <c:pt idx="15918">
                        <c:v>45072.25</c:v>
                      </c:pt>
                      <c:pt idx="15919">
                        <c:v>45072.291666666664</c:v>
                      </c:pt>
                      <c:pt idx="15920">
                        <c:v>45072.333333333336</c:v>
                      </c:pt>
                      <c:pt idx="15921">
                        <c:v>45072.375</c:v>
                      </c:pt>
                      <c:pt idx="15922">
                        <c:v>45072.416666666664</c:v>
                      </c:pt>
                      <c:pt idx="15923">
                        <c:v>45072.458333333336</c:v>
                      </c:pt>
                      <c:pt idx="15924">
                        <c:v>45072.5</c:v>
                      </c:pt>
                      <c:pt idx="15925">
                        <c:v>45072.541666666664</c:v>
                      </c:pt>
                      <c:pt idx="15926">
                        <c:v>45072.583333333336</c:v>
                      </c:pt>
                      <c:pt idx="15927">
                        <c:v>45072.625</c:v>
                      </c:pt>
                      <c:pt idx="15928">
                        <c:v>45072.666666666664</c:v>
                      </c:pt>
                      <c:pt idx="15929">
                        <c:v>45072.708333333336</c:v>
                      </c:pt>
                      <c:pt idx="15930">
                        <c:v>45072.75</c:v>
                      </c:pt>
                      <c:pt idx="15931">
                        <c:v>45072.791666666664</c:v>
                      </c:pt>
                      <c:pt idx="15932">
                        <c:v>45072.833333333336</c:v>
                      </c:pt>
                      <c:pt idx="15933">
                        <c:v>45072.875</c:v>
                      </c:pt>
                      <c:pt idx="15934">
                        <c:v>45072.916666666664</c:v>
                      </c:pt>
                      <c:pt idx="15935">
                        <c:v>45072.958333333336</c:v>
                      </c:pt>
                      <c:pt idx="15936">
                        <c:v>45073</c:v>
                      </c:pt>
                      <c:pt idx="15937">
                        <c:v>45073.041666666664</c:v>
                      </c:pt>
                      <c:pt idx="15938">
                        <c:v>45073.083333333336</c:v>
                      </c:pt>
                      <c:pt idx="15939">
                        <c:v>45073.125</c:v>
                      </c:pt>
                      <c:pt idx="15940">
                        <c:v>45073.166666666664</c:v>
                      </c:pt>
                      <c:pt idx="15941">
                        <c:v>45073.208333333336</c:v>
                      </c:pt>
                      <c:pt idx="15942">
                        <c:v>45073.25</c:v>
                      </c:pt>
                      <c:pt idx="15943">
                        <c:v>45073.291666666664</c:v>
                      </c:pt>
                      <c:pt idx="15944">
                        <c:v>45073.333333333336</c:v>
                      </c:pt>
                      <c:pt idx="15945">
                        <c:v>45073.375</c:v>
                      </c:pt>
                      <c:pt idx="15946">
                        <c:v>45073.416666666664</c:v>
                      </c:pt>
                      <c:pt idx="15947">
                        <c:v>45073.458333333336</c:v>
                      </c:pt>
                      <c:pt idx="15948">
                        <c:v>45073.5</c:v>
                      </c:pt>
                      <c:pt idx="15949">
                        <c:v>45073.541666666664</c:v>
                      </c:pt>
                      <c:pt idx="15950">
                        <c:v>45073.583333333336</c:v>
                      </c:pt>
                      <c:pt idx="15951">
                        <c:v>45073.625</c:v>
                      </c:pt>
                      <c:pt idx="15952">
                        <c:v>45073.666666666664</c:v>
                      </c:pt>
                      <c:pt idx="15953">
                        <c:v>45073.708333333336</c:v>
                      </c:pt>
                      <c:pt idx="15954">
                        <c:v>45073.75</c:v>
                      </c:pt>
                      <c:pt idx="15955">
                        <c:v>45073.791666666664</c:v>
                      </c:pt>
                      <c:pt idx="15956">
                        <c:v>45073.833333333336</c:v>
                      </c:pt>
                      <c:pt idx="15957">
                        <c:v>45073.875</c:v>
                      </c:pt>
                      <c:pt idx="15958">
                        <c:v>45073.916666666664</c:v>
                      </c:pt>
                      <c:pt idx="15959">
                        <c:v>45073.958333333336</c:v>
                      </c:pt>
                      <c:pt idx="15960">
                        <c:v>45074</c:v>
                      </c:pt>
                      <c:pt idx="15961">
                        <c:v>45074.041666666664</c:v>
                      </c:pt>
                      <c:pt idx="15962">
                        <c:v>45074.083333333336</c:v>
                      </c:pt>
                      <c:pt idx="15963">
                        <c:v>45074.125</c:v>
                      </c:pt>
                      <c:pt idx="15964">
                        <c:v>45074.166666666664</c:v>
                      </c:pt>
                      <c:pt idx="15965">
                        <c:v>45074.208333333336</c:v>
                      </c:pt>
                      <c:pt idx="15966">
                        <c:v>45074.25</c:v>
                      </c:pt>
                      <c:pt idx="15967">
                        <c:v>45074.291666666664</c:v>
                      </c:pt>
                      <c:pt idx="15968">
                        <c:v>45074.333333333336</c:v>
                      </c:pt>
                      <c:pt idx="15969">
                        <c:v>45074.375</c:v>
                      </c:pt>
                      <c:pt idx="15970">
                        <c:v>45074.416666666664</c:v>
                      </c:pt>
                      <c:pt idx="15971">
                        <c:v>45074.458333333336</c:v>
                      </c:pt>
                      <c:pt idx="15972">
                        <c:v>45074.5</c:v>
                      </c:pt>
                      <c:pt idx="15973">
                        <c:v>45074.541666666664</c:v>
                      </c:pt>
                      <c:pt idx="15974">
                        <c:v>45074.583333333336</c:v>
                      </c:pt>
                      <c:pt idx="15975">
                        <c:v>45074.625</c:v>
                      </c:pt>
                      <c:pt idx="15976">
                        <c:v>45074.666666666664</c:v>
                      </c:pt>
                      <c:pt idx="15977">
                        <c:v>45074.708333333336</c:v>
                      </c:pt>
                      <c:pt idx="15978">
                        <c:v>45074.75</c:v>
                      </c:pt>
                      <c:pt idx="15979">
                        <c:v>45074.791666666664</c:v>
                      </c:pt>
                      <c:pt idx="15980">
                        <c:v>45074.833333333336</c:v>
                      </c:pt>
                      <c:pt idx="15981">
                        <c:v>45074.875</c:v>
                      </c:pt>
                      <c:pt idx="15982">
                        <c:v>45074.916666666664</c:v>
                      </c:pt>
                      <c:pt idx="15983">
                        <c:v>45074.958333333336</c:v>
                      </c:pt>
                      <c:pt idx="15984">
                        <c:v>45075</c:v>
                      </c:pt>
                      <c:pt idx="15985">
                        <c:v>45075.041666666664</c:v>
                      </c:pt>
                      <c:pt idx="15986">
                        <c:v>45075.083333333336</c:v>
                      </c:pt>
                      <c:pt idx="15987">
                        <c:v>45075.125</c:v>
                      </c:pt>
                      <c:pt idx="15988">
                        <c:v>45075.166666666664</c:v>
                      </c:pt>
                      <c:pt idx="15989">
                        <c:v>45075.208333333336</c:v>
                      </c:pt>
                      <c:pt idx="15990">
                        <c:v>45075.25</c:v>
                      </c:pt>
                      <c:pt idx="15991">
                        <c:v>45075.291666666664</c:v>
                      </c:pt>
                      <c:pt idx="15992">
                        <c:v>45075.333333333336</c:v>
                      </c:pt>
                      <c:pt idx="15993">
                        <c:v>45075.375</c:v>
                      </c:pt>
                      <c:pt idx="15994">
                        <c:v>45075.416666666664</c:v>
                      </c:pt>
                      <c:pt idx="15995">
                        <c:v>45075.458333333336</c:v>
                      </c:pt>
                      <c:pt idx="15996">
                        <c:v>45075.5</c:v>
                      </c:pt>
                      <c:pt idx="15997">
                        <c:v>45075.541666666664</c:v>
                      </c:pt>
                      <c:pt idx="15998">
                        <c:v>45075.583333333336</c:v>
                      </c:pt>
                      <c:pt idx="15999">
                        <c:v>45075.625</c:v>
                      </c:pt>
                      <c:pt idx="16000">
                        <c:v>45075.666666666664</c:v>
                      </c:pt>
                      <c:pt idx="16001">
                        <c:v>45075.708333333336</c:v>
                      </c:pt>
                      <c:pt idx="16002">
                        <c:v>45075.75</c:v>
                      </c:pt>
                      <c:pt idx="16003">
                        <c:v>45075.791666666664</c:v>
                      </c:pt>
                      <c:pt idx="16004">
                        <c:v>45075.833333333336</c:v>
                      </c:pt>
                      <c:pt idx="16005">
                        <c:v>45075.875</c:v>
                      </c:pt>
                      <c:pt idx="16006">
                        <c:v>45075.916666666664</c:v>
                      </c:pt>
                      <c:pt idx="16007">
                        <c:v>45075.958333333336</c:v>
                      </c:pt>
                      <c:pt idx="16008">
                        <c:v>45076</c:v>
                      </c:pt>
                      <c:pt idx="16009">
                        <c:v>45076.041666666664</c:v>
                      </c:pt>
                      <c:pt idx="16010">
                        <c:v>45076.083333333336</c:v>
                      </c:pt>
                      <c:pt idx="16011">
                        <c:v>45076.125</c:v>
                      </c:pt>
                      <c:pt idx="16012">
                        <c:v>45076.166666666664</c:v>
                      </c:pt>
                      <c:pt idx="16013">
                        <c:v>45076.208333333336</c:v>
                      </c:pt>
                      <c:pt idx="16014">
                        <c:v>45076.25</c:v>
                      </c:pt>
                      <c:pt idx="16015">
                        <c:v>45076.291666666664</c:v>
                      </c:pt>
                      <c:pt idx="16016">
                        <c:v>45076.333333333336</c:v>
                      </c:pt>
                      <c:pt idx="16017">
                        <c:v>45076.375</c:v>
                      </c:pt>
                      <c:pt idx="16018">
                        <c:v>45076.416666666664</c:v>
                      </c:pt>
                      <c:pt idx="16019">
                        <c:v>45076.458333333336</c:v>
                      </c:pt>
                      <c:pt idx="16020">
                        <c:v>45076.5</c:v>
                      </c:pt>
                      <c:pt idx="16021">
                        <c:v>45076.541666666664</c:v>
                      </c:pt>
                      <c:pt idx="16022">
                        <c:v>45076.583333333336</c:v>
                      </c:pt>
                      <c:pt idx="16023">
                        <c:v>45076.625</c:v>
                      </c:pt>
                      <c:pt idx="16024">
                        <c:v>45076.666666666664</c:v>
                      </c:pt>
                      <c:pt idx="16025">
                        <c:v>45076.708333333336</c:v>
                      </c:pt>
                      <c:pt idx="16026">
                        <c:v>45076.75</c:v>
                      </c:pt>
                      <c:pt idx="16027">
                        <c:v>45076.791666666664</c:v>
                      </c:pt>
                      <c:pt idx="16028">
                        <c:v>45076.833333333336</c:v>
                      </c:pt>
                      <c:pt idx="16029">
                        <c:v>45076.875</c:v>
                      </c:pt>
                      <c:pt idx="16030">
                        <c:v>45076.916666666664</c:v>
                      </c:pt>
                      <c:pt idx="16031">
                        <c:v>45076.958333333336</c:v>
                      </c:pt>
                      <c:pt idx="16032">
                        <c:v>45077</c:v>
                      </c:pt>
                      <c:pt idx="16033">
                        <c:v>45077.041666666664</c:v>
                      </c:pt>
                      <c:pt idx="16034">
                        <c:v>45077.083333333336</c:v>
                      </c:pt>
                      <c:pt idx="16035">
                        <c:v>45077.125</c:v>
                      </c:pt>
                      <c:pt idx="16036">
                        <c:v>45077.166666666664</c:v>
                      </c:pt>
                      <c:pt idx="16037">
                        <c:v>45077.208333333336</c:v>
                      </c:pt>
                      <c:pt idx="16038">
                        <c:v>45077.25</c:v>
                      </c:pt>
                      <c:pt idx="16039">
                        <c:v>45077.291666666664</c:v>
                      </c:pt>
                      <c:pt idx="16040">
                        <c:v>45077.333333333336</c:v>
                      </c:pt>
                      <c:pt idx="16041">
                        <c:v>45077.375</c:v>
                      </c:pt>
                      <c:pt idx="16042">
                        <c:v>45077.416666666664</c:v>
                      </c:pt>
                      <c:pt idx="16043">
                        <c:v>45077.458333333336</c:v>
                      </c:pt>
                      <c:pt idx="16044">
                        <c:v>45077.5</c:v>
                      </c:pt>
                      <c:pt idx="16045">
                        <c:v>45077.541666666664</c:v>
                      </c:pt>
                      <c:pt idx="16046">
                        <c:v>45077.583333333336</c:v>
                      </c:pt>
                      <c:pt idx="16047">
                        <c:v>45077.625</c:v>
                      </c:pt>
                      <c:pt idx="16048">
                        <c:v>45077.666666666664</c:v>
                      </c:pt>
                      <c:pt idx="16049">
                        <c:v>45077.708333333336</c:v>
                      </c:pt>
                      <c:pt idx="16050">
                        <c:v>45077.75</c:v>
                      </c:pt>
                      <c:pt idx="16051">
                        <c:v>45077.791666666664</c:v>
                      </c:pt>
                      <c:pt idx="16052">
                        <c:v>45077.833333333336</c:v>
                      </c:pt>
                      <c:pt idx="16053">
                        <c:v>45077.875</c:v>
                      </c:pt>
                      <c:pt idx="16054">
                        <c:v>45077.916666666664</c:v>
                      </c:pt>
                      <c:pt idx="16055">
                        <c:v>45077.958333333336</c:v>
                      </c:pt>
                      <c:pt idx="16056">
                        <c:v>45078</c:v>
                      </c:pt>
                      <c:pt idx="16057">
                        <c:v>45078.041666666664</c:v>
                      </c:pt>
                      <c:pt idx="16058">
                        <c:v>45078.083333333336</c:v>
                      </c:pt>
                      <c:pt idx="16059">
                        <c:v>45078.125</c:v>
                      </c:pt>
                      <c:pt idx="16060">
                        <c:v>45078.166666666664</c:v>
                      </c:pt>
                      <c:pt idx="16061">
                        <c:v>45078.208333333336</c:v>
                      </c:pt>
                      <c:pt idx="16062">
                        <c:v>45078.25</c:v>
                      </c:pt>
                      <c:pt idx="16063">
                        <c:v>45078.291666666664</c:v>
                      </c:pt>
                      <c:pt idx="16064">
                        <c:v>45078.333333333336</c:v>
                      </c:pt>
                      <c:pt idx="16065">
                        <c:v>45078.375</c:v>
                      </c:pt>
                      <c:pt idx="16066">
                        <c:v>45078.416666666664</c:v>
                      </c:pt>
                      <c:pt idx="16067">
                        <c:v>45078.458333333336</c:v>
                      </c:pt>
                      <c:pt idx="16068">
                        <c:v>45078.5</c:v>
                      </c:pt>
                      <c:pt idx="16069">
                        <c:v>45078.541666666664</c:v>
                      </c:pt>
                      <c:pt idx="16070">
                        <c:v>45078.583333333336</c:v>
                      </c:pt>
                      <c:pt idx="16071">
                        <c:v>45078.625</c:v>
                      </c:pt>
                      <c:pt idx="16072">
                        <c:v>45078.666666666664</c:v>
                      </c:pt>
                      <c:pt idx="16073">
                        <c:v>45078.708333333336</c:v>
                      </c:pt>
                      <c:pt idx="16074">
                        <c:v>45078.75</c:v>
                      </c:pt>
                      <c:pt idx="16075">
                        <c:v>45078.791666666664</c:v>
                      </c:pt>
                      <c:pt idx="16076">
                        <c:v>45078.833333333336</c:v>
                      </c:pt>
                      <c:pt idx="16077">
                        <c:v>45078.875</c:v>
                      </c:pt>
                      <c:pt idx="16078">
                        <c:v>45078.916666666664</c:v>
                      </c:pt>
                      <c:pt idx="16079">
                        <c:v>45078.958333333336</c:v>
                      </c:pt>
                      <c:pt idx="16080">
                        <c:v>45079</c:v>
                      </c:pt>
                      <c:pt idx="16081">
                        <c:v>45079.041666666664</c:v>
                      </c:pt>
                      <c:pt idx="16082">
                        <c:v>45079.083333333336</c:v>
                      </c:pt>
                      <c:pt idx="16083">
                        <c:v>45079.125</c:v>
                      </c:pt>
                      <c:pt idx="16084">
                        <c:v>45079.166666666664</c:v>
                      </c:pt>
                      <c:pt idx="16085">
                        <c:v>45079.208333333336</c:v>
                      </c:pt>
                      <c:pt idx="16086">
                        <c:v>45079.25</c:v>
                      </c:pt>
                      <c:pt idx="16087">
                        <c:v>45079.291666666664</c:v>
                      </c:pt>
                      <c:pt idx="16088">
                        <c:v>45079.333333333336</c:v>
                      </c:pt>
                      <c:pt idx="16089">
                        <c:v>45079.375</c:v>
                      </c:pt>
                      <c:pt idx="16090">
                        <c:v>45079.416666666664</c:v>
                      </c:pt>
                      <c:pt idx="16091">
                        <c:v>45079.458333333336</c:v>
                      </c:pt>
                      <c:pt idx="16092">
                        <c:v>45079.5</c:v>
                      </c:pt>
                      <c:pt idx="16093">
                        <c:v>45079.541666666664</c:v>
                      </c:pt>
                      <c:pt idx="16094">
                        <c:v>45079.583333333336</c:v>
                      </c:pt>
                      <c:pt idx="16095">
                        <c:v>45079.625</c:v>
                      </c:pt>
                      <c:pt idx="16096">
                        <c:v>45079.666666666664</c:v>
                      </c:pt>
                      <c:pt idx="16097">
                        <c:v>45079.708333333336</c:v>
                      </c:pt>
                      <c:pt idx="16098">
                        <c:v>45079.75</c:v>
                      </c:pt>
                      <c:pt idx="16099">
                        <c:v>45079.791666666664</c:v>
                      </c:pt>
                      <c:pt idx="16100">
                        <c:v>45079.833333333336</c:v>
                      </c:pt>
                      <c:pt idx="16101">
                        <c:v>45079.875</c:v>
                      </c:pt>
                      <c:pt idx="16102">
                        <c:v>45079.916666666664</c:v>
                      </c:pt>
                      <c:pt idx="16103">
                        <c:v>45079.958333333336</c:v>
                      </c:pt>
                      <c:pt idx="16104">
                        <c:v>45080</c:v>
                      </c:pt>
                      <c:pt idx="16105">
                        <c:v>45080.041666666664</c:v>
                      </c:pt>
                      <c:pt idx="16106">
                        <c:v>45080.083333333336</c:v>
                      </c:pt>
                      <c:pt idx="16107">
                        <c:v>45080.125</c:v>
                      </c:pt>
                      <c:pt idx="16108">
                        <c:v>45080.166666666664</c:v>
                      </c:pt>
                      <c:pt idx="16109">
                        <c:v>45080.208333333336</c:v>
                      </c:pt>
                      <c:pt idx="16110">
                        <c:v>45080.25</c:v>
                      </c:pt>
                      <c:pt idx="16111">
                        <c:v>45080.291666666664</c:v>
                      </c:pt>
                      <c:pt idx="16112">
                        <c:v>45080.333333333336</c:v>
                      </c:pt>
                      <c:pt idx="16113">
                        <c:v>45080.375</c:v>
                      </c:pt>
                      <c:pt idx="16114">
                        <c:v>45080.416666666664</c:v>
                      </c:pt>
                      <c:pt idx="16115">
                        <c:v>45080.458333333336</c:v>
                      </c:pt>
                      <c:pt idx="16116">
                        <c:v>45080.5</c:v>
                      </c:pt>
                      <c:pt idx="16117">
                        <c:v>45080.541666666664</c:v>
                      </c:pt>
                      <c:pt idx="16118">
                        <c:v>45080.583333333336</c:v>
                      </c:pt>
                      <c:pt idx="16119">
                        <c:v>45080.625</c:v>
                      </c:pt>
                      <c:pt idx="16120">
                        <c:v>45080.666666666664</c:v>
                      </c:pt>
                      <c:pt idx="16121">
                        <c:v>45080.708333333336</c:v>
                      </c:pt>
                      <c:pt idx="16122">
                        <c:v>45080.75</c:v>
                      </c:pt>
                      <c:pt idx="16123">
                        <c:v>45080.791666666664</c:v>
                      </c:pt>
                      <c:pt idx="16124">
                        <c:v>45080.833333333336</c:v>
                      </c:pt>
                      <c:pt idx="16125">
                        <c:v>45080.875</c:v>
                      </c:pt>
                      <c:pt idx="16126">
                        <c:v>45080.916666666664</c:v>
                      </c:pt>
                      <c:pt idx="16127">
                        <c:v>45080.958333333336</c:v>
                      </c:pt>
                      <c:pt idx="16128">
                        <c:v>45081</c:v>
                      </c:pt>
                      <c:pt idx="16129">
                        <c:v>45081.041666666664</c:v>
                      </c:pt>
                      <c:pt idx="16130">
                        <c:v>45081.083333333336</c:v>
                      </c:pt>
                      <c:pt idx="16131">
                        <c:v>45081.125</c:v>
                      </c:pt>
                      <c:pt idx="16132">
                        <c:v>45081.166666666664</c:v>
                      </c:pt>
                      <c:pt idx="16133">
                        <c:v>45081.208333333336</c:v>
                      </c:pt>
                      <c:pt idx="16134">
                        <c:v>45081.25</c:v>
                      </c:pt>
                      <c:pt idx="16135">
                        <c:v>45081.291666666664</c:v>
                      </c:pt>
                      <c:pt idx="16136">
                        <c:v>45081.333333333336</c:v>
                      </c:pt>
                      <c:pt idx="16137">
                        <c:v>45081.375</c:v>
                      </c:pt>
                      <c:pt idx="16138">
                        <c:v>45081.416666666664</c:v>
                      </c:pt>
                      <c:pt idx="16139">
                        <c:v>45081.458333333336</c:v>
                      </c:pt>
                      <c:pt idx="16140">
                        <c:v>45081.5</c:v>
                      </c:pt>
                      <c:pt idx="16141">
                        <c:v>45081.541666666664</c:v>
                      </c:pt>
                      <c:pt idx="16142">
                        <c:v>45081.583333333336</c:v>
                      </c:pt>
                      <c:pt idx="16143">
                        <c:v>45081.625</c:v>
                      </c:pt>
                      <c:pt idx="16144">
                        <c:v>45081.666666666664</c:v>
                      </c:pt>
                      <c:pt idx="16145">
                        <c:v>45081.708333333336</c:v>
                      </c:pt>
                      <c:pt idx="16146">
                        <c:v>45081.75</c:v>
                      </c:pt>
                      <c:pt idx="16147">
                        <c:v>45081.791666666664</c:v>
                      </c:pt>
                      <c:pt idx="16148">
                        <c:v>45081.833333333336</c:v>
                      </c:pt>
                      <c:pt idx="16149">
                        <c:v>45081.875</c:v>
                      </c:pt>
                      <c:pt idx="16150">
                        <c:v>45081.916666666664</c:v>
                      </c:pt>
                      <c:pt idx="16151">
                        <c:v>45081.958333333336</c:v>
                      </c:pt>
                      <c:pt idx="16152">
                        <c:v>45082</c:v>
                      </c:pt>
                      <c:pt idx="16153">
                        <c:v>45082.041666666664</c:v>
                      </c:pt>
                      <c:pt idx="16154">
                        <c:v>45082.083333333336</c:v>
                      </c:pt>
                      <c:pt idx="16155">
                        <c:v>45082.125</c:v>
                      </c:pt>
                      <c:pt idx="16156">
                        <c:v>45082.166666666664</c:v>
                      </c:pt>
                      <c:pt idx="16157">
                        <c:v>45082.208333333336</c:v>
                      </c:pt>
                      <c:pt idx="16158">
                        <c:v>45082.25</c:v>
                      </c:pt>
                      <c:pt idx="16159">
                        <c:v>45082.291666666664</c:v>
                      </c:pt>
                      <c:pt idx="16160">
                        <c:v>45082.333333333336</c:v>
                      </c:pt>
                      <c:pt idx="16161">
                        <c:v>45082.375</c:v>
                      </c:pt>
                      <c:pt idx="16162">
                        <c:v>45082.416666666664</c:v>
                      </c:pt>
                      <c:pt idx="16163">
                        <c:v>45082.458333333336</c:v>
                      </c:pt>
                      <c:pt idx="16164">
                        <c:v>45082.5</c:v>
                      </c:pt>
                      <c:pt idx="16165">
                        <c:v>45082.541666666664</c:v>
                      </c:pt>
                      <c:pt idx="16166">
                        <c:v>45082.583333333336</c:v>
                      </c:pt>
                      <c:pt idx="16167">
                        <c:v>45082.625</c:v>
                      </c:pt>
                      <c:pt idx="16168">
                        <c:v>45082.666666666664</c:v>
                      </c:pt>
                      <c:pt idx="16169">
                        <c:v>45082.708333333336</c:v>
                      </c:pt>
                      <c:pt idx="16170">
                        <c:v>45082.75</c:v>
                      </c:pt>
                      <c:pt idx="16171">
                        <c:v>45082.791666666664</c:v>
                      </c:pt>
                      <c:pt idx="16172">
                        <c:v>45082.833333333336</c:v>
                      </c:pt>
                      <c:pt idx="16173">
                        <c:v>45082.875</c:v>
                      </c:pt>
                      <c:pt idx="16174">
                        <c:v>45082.916666666664</c:v>
                      </c:pt>
                      <c:pt idx="16175">
                        <c:v>45082.958333333336</c:v>
                      </c:pt>
                      <c:pt idx="16176">
                        <c:v>45083</c:v>
                      </c:pt>
                      <c:pt idx="16177">
                        <c:v>45083.041666666664</c:v>
                      </c:pt>
                      <c:pt idx="16178">
                        <c:v>45083.083333333336</c:v>
                      </c:pt>
                      <c:pt idx="16179">
                        <c:v>45083.125</c:v>
                      </c:pt>
                      <c:pt idx="16180">
                        <c:v>45083.166666666664</c:v>
                      </c:pt>
                      <c:pt idx="16181">
                        <c:v>45083.208333333336</c:v>
                      </c:pt>
                      <c:pt idx="16182">
                        <c:v>45083.25</c:v>
                      </c:pt>
                      <c:pt idx="16183">
                        <c:v>45083.291666666664</c:v>
                      </c:pt>
                      <c:pt idx="16184">
                        <c:v>45083.333333333336</c:v>
                      </c:pt>
                      <c:pt idx="16185">
                        <c:v>45083.375</c:v>
                      </c:pt>
                      <c:pt idx="16186">
                        <c:v>45083.416666666664</c:v>
                      </c:pt>
                      <c:pt idx="16187">
                        <c:v>45083.458333333336</c:v>
                      </c:pt>
                      <c:pt idx="16188">
                        <c:v>45083.5</c:v>
                      </c:pt>
                      <c:pt idx="16189">
                        <c:v>45083.541666666664</c:v>
                      </c:pt>
                      <c:pt idx="16190">
                        <c:v>45083.583333333336</c:v>
                      </c:pt>
                      <c:pt idx="16191">
                        <c:v>45083.625</c:v>
                      </c:pt>
                      <c:pt idx="16192">
                        <c:v>45083.666666666664</c:v>
                      </c:pt>
                      <c:pt idx="16193">
                        <c:v>45083.708333333336</c:v>
                      </c:pt>
                      <c:pt idx="16194">
                        <c:v>45083.75</c:v>
                      </c:pt>
                      <c:pt idx="16195">
                        <c:v>45083.791666666664</c:v>
                      </c:pt>
                      <c:pt idx="16196">
                        <c:v>45083.833333333336</c:v>
                      </c:pt>
                      <c:pt idx="16197">
                        <c:v>45083.875</c:v>
                      </c:pt>
                      <c:pt idx="16198">
                        <c:v>45083.916666666664</c:v>
                      </c:pt>
                      <c:pt idx="16199">
                        <c:v>45083.958333333336</c:v>
                      </c:pt>
                      <c:pt idx="16200">
                        <c:v>45084</c:v>
                      </c:pt>
                      <c:pt idx="16201">
                        <c:v>45084.041666666664</c:v>
                      </c:pt>
                      <c:pt idx="16202">
                        <c:v>45084.083333333336</c:v>
                      </c:pt>
                      <c:pt idx="16203">
                        <c:v>45084.125</c:v>
                      </c:pt>
                      <c:pt idx="16204">
                        <c:v>45084.166666666664</c:v>
                      </c:pt>
                      <c:pt idx="16205">
                        <c:v>45084.208333333336</c:v>
                      </c:pt>
                      <c:pt idx="16206">
                        <c:v>45084.25</c:v>
                      </c:pt>
                      <c:pt idx="16207">
                        <c:v>45084.291666666664</c:v>
                      </c:pt>
                      <c:pt idx="16208">
                        <c:v>45084.333333333336</c:v>
                      </c:pt>
                      <c:pt idx="16209">
                        <c:v>45084.375</c:v>
                      </c:pt>
                      <c:pt idx="16210">
                        <c:v>45084.416666666664</c:v>
                      </c:pt>
                      <c:pt idx="16211">
                        <c:v>45084.458333333336</c:v>
                      </c:pt>
                      <c:pt idx="16212">
                        <c:v>45084.5</c:v>
                      </c:pt>
                      <c:pt idx="16213">
                        <c:v>45084.541666666664</c:v>
                      </c:pt>
                      <c:pt idx="16214">
                        <c:v>45084.583333333336</c:v>
                      </c:pt>
                      <c:pt idx="16215">
                        <c:v>45084.625</c:v>
                      </c:pt>
                      <c:pt idx="16216">
                        <c:v>45084.666666666664</c:v>
                      </c:pt>
                      <c:pt idx="16217">
                        <c:v>45084.708333333336</c:v>
                      </c:pt>
                      <c:pt idx="16218">
                        <c:v>45084.75</c:v>
                      </c:pt>
                      <c:pt idx="16219">
                        <c:v>45084.791666666664</c:v>
                      </c:pt>
                      <c:pt idx="16220">
                        <c:v>45084.833333333336</c:v>
                      </c:pt>
                      <c:pt idx="16221">
                        <c:v>45084.875</c:v>
                      </c:pt>
                      <c:pt idx="16222">
                        <c:v>45084.916666666664</c:v>
                      </c:pt>
                      <c:pt idx="16223">
                        <c:v>45084.958333333336</c:v>
                      </c:pt>
                      <c:pt idx="16224">
                        <c:v>45085</c:v>
                      </c:pt>
                      <c:pt idx="16225">
                        <c:v>45085.041666666664</c:v>
                      </c:pt>
                      <c:pt idx="16226">
                        <c:v>45085.083333333336</c:v>
                      </c:pt>
                      <c:pt idx="16227">
                        <c:v>45085.125</c:v>
                      </c:pt>
                      <c:pt idx="16228">
                        <c:v>45085.166666666664</c:v>
                      </c:pt>
                      <c:pt idx="16229">
                        <c:v>45085.208333333336</c:v>
                      </c:pt>
                      <c:pt idx="16230">
                        <c:v>45085.25</c:v>
                      </c:pt>
                      <c:pt idx="16231">
                        <c:v>45085.291666666664</c:v>
                      </c:pt>
                      <c:pt idx="16232">
                        <c:v>45085.333333333336</c:v>
                      </c:pt>
                      <c:pt idx="16233">
                        <c:v>45085.375</c:v>
                      </c:pt>
                      <c:pt idx="16234">
                        <c:v>45085.416666666664</c:v>
                      </c:pt>
                      <c:pt idx="16235">
                        <c:v>45085.458333333336</c:v>
                      </c:pt>
                      <c:pt idx="16236">
                        <c:v>45085.5</c:v>
                      </c:pt>
                      <c:pt idx="16237">
                        <c:v>45085.541666666664</c:v>
                      </c:pt>
                      <c:pt idx="16238">
                        <c:v>45085.583333333336</c:v>
                      </c:pt>
                      <c:pt idx="16239">
                        <c:v>45085.625</c:v>
                      </c:pt>
                      <c:pt idx="16240">
                        <c:v>45085.666666666664</c:v>
                      </c:pt>
                      <c:pt idx="16241">
                        <c:v>45085.708333333336</c:v>
                      </c:pt>
                      <c:pt idx="16242">
                        <c:v>45085.75</c:v>
                      </c:pt>
                      <c:pt idx="16243">
                        <c:v>45085.791666666664</c:v>
                      </c:pt>
                      <c:pt idx="16244">
                        <c:v>45085.833333333336</c:v>
                      </c:pt>
                      <c:pt idx="16245">
                        <c:v>45085.875</c:v>
                      </c:pt>
                      <c:pt idx="16246">
                        <c:v>45085.916666666664</c:v>
                      </c:pt>
                      <c:pt idx="16247">
                        <c:v>45085.958333333336</c:v>
                      </c:pt>
                      <c:pt idx="16248">
                        <c:v>45086</c:v>
                      </c:pt>
                      <c:pt idx="16249">
                        <c:v>45086.041666666664</c:v>
                      </c:pt>
                      <c:pt idx="16250">
                        <c:v>45086.083333333336</c:v>
                      </c:pt>
                      <c:pt idx="16251">
                        <c:v>45086.125</c:v>
                      </c:pt>
                      <c:pt idx="16252">
                        <c:v>45086.166666666664</c:v>
                      </c:pt>
                      <c:pt idx="16253">
                        <c:v>45086.208333333336</c:v>
                      </c:pt>
                      <c:pt idx="16254">
                        <c:v>45086.25</c:v>
                      </c:pt>
                      <c:pt idx="16255">
                        <c:v>45086.291666666664</c:v>
                      </c:pt>
                      <c:pt idx="16256">
                        <c:v>45086.333333333336</c:v>
                      </c:pt>
                      <c:pt idx="16257">
                        <c:v>45086.375</c:v>
                      </c:pt>
                      <c:pt idx="16258">
                        <c:v>45086.416666666664</c:v>
                      </c:pt>
                      <c:pt idx="16259">
                        <c:v>45086.458333333336</c:v>
                      </c:pt>
                      <c:pt idx="16260">
                        <c:v>45086.5</c:v>
                      </c:pt>
                      <c:pt idx="16261">
                        <c:v>45086.541666666664</c:v>
                      </c:pt>
                      <c:pt idx="16262">
                        <c:v>45086.583333333336</c:v>
                      </c:pt>
                      <c:pt idx="16263">
                        <c:v>45086.625</c:v>
                      </c:pt>
                      <c:pt idx="16264">
                        <c:v>45086.666666666664</c:v>
                      </c:pt>
                      <c:pt idx="16265">
                        <c:v>45086.708333333336</c:v>
                      </c:pt>
                      <c:pt idx="16266">
                        <c:v>45086.75</c:v>
                      </c:pt>
                      <c:pt idx="16267">
                        <c:v>45086.791666666664</c:v>
                      </c:pt>
                      <c:pt idx="16268">
                        <c:v>45086.833333333336</c:v>
                      </c:pt>
                      <c:pt idx="16269">
                        <c:v>45086.875</c:v>
                      </c:pt>
                      <c:pt idx="16270">
                        <c:v>45086.916666666664</c:v>
                      </c:pt>
                      <c:pt idx="16271">
                        <c:v>45086.958333333336</c:v>
                      </c:pt>
                      <c:pt idx="16272">
                        <c:v>45087</c:v>
                      </c:pt>
                      <c:pt idx="16273">
                        <c:v>45087.041666666664</c:v>
                      </c:pt>
                      <c:pt idx="16274">
                        <c:v>45087.083333333336</c:v>
                      </c:pt>
                      <c:pt idx="16275">
                        <c:v>45087.125</c:v>
                      </c:pt>
                      <c:pt idx="16276">
                        <c:v>45087.166666666664</c:v>
                      </c:pt>
                      <c:pt idx="16277">
                        <c:v>45087.208333333336</c:v>
                      </c:pt>
                      <c:pt idx="16278">
                        <c:v>45087.25</c:v>
                      </c:pt>
                      <c:pt idx="16279">
                        <c:v>45087.291666666664</c:v>
                      </c:pt>
                      <c:pt idx="16280">
                        <c:v>45087.333333333336</c:v>
                      </c:pt>
                      <c:pt idx="16281">
                        <c:v>45087.375</c:v>
                      </c:pt>
                      <c:pt idx="16282">
                        <c:v>45087.416666666664</c:v>
                      </c:pt>
                      <c:pt idx="16283">
                        <c:v>45087.458333333336</c:v>
                      </c:pt>
                      <c:pt idx="16284">
                        <c:v>45087.5</c:v>
                      </c:pt>
                      <c:pt idx="16285">
                        <c:v>45087.541666666664</c:v>
                      </c:pt>
                      <c:pt idx="16286">
                        <c:v>45087.583333333336</c:v>
                      </c:pt>
                      <c:pt idx="16287">
                        <c:v>45087.625</c:v>
                      </c:pt>
                      <c:pt idx="16288">
                        <c:v>45087.666666666664</c:v>
                      </c:pt>
                      <c:pt idx="16289">
                        <c:v>45087.708333333336</c:v>
                      </c:pt>
                      <c:pt idx="16290">
                        <c:v>45087.75</c:v>
                      </c:pt>
                      <c:pt idx="16291">
                        <c:v>45087.791666666664</c:v>
                      </c:pt>
                      <c:pt idx="16292">
                        <c:v>45087.833333333336</c:v>
                      </c:pt>
                      <c:pt idx="16293">
                        <c:v>45087.875</c:v>
                      </c:pt>
                      <c:pt idx="16294">
                        <c:v>45087.916666666664</c:v>
                      </c:pt>
                      <c:pt idx="16295">
                        <c:v>45087.958333333336</c:v>
                      </c:pt>
                      <c:pt idx="16296">
                        <c:v>45088</c:v>
                      </c:pt>
                      <c:pt idx="16297">
                        <c:v>45088.041666666664</c:v>
                      </c:pt>
                      <c:pt idx="16298">
                        <c:v>45088.083333333336</c:v>
                      </c:pt>
                      <c:pt idx="16299">
                        <c:v>45088.125</c:v>
                      </c:pt>
                      <c:pt idx="16300">
                        <c:v>45088.166666666664</c:v>
                      </c:pt>
                      <c:pt idx="16301">
                        <c:v>45088.208333333336</c:v>
                      </c:pt>
                      <c:pt idx="16302">
                        <c:v>45088.25</c:v>
                      </c:pt>
                      <c:pt idx="16303">
                        <c:v>45088.291666666664</c:v>
                      </c:pt>
                      <c:pt idx="16304">
                        <c:v>45088.333333333336</c:v>
                      </c:pt>
                      <c:pt idx="16305">
                        <c:v>45088.375</c:v>
                      </c:pt>
                      <c:pt idx="16306">
                        <c:v>45088.416666666664</c:v>
                      </c:pt>
                      <c:pt idx="16307">
                        <c:v>45088.458333333336</c:v>
                      </c:pt>
                      <c:pt idx="16308">
                        <c:v>45088.5</c:v>
                      </c:pt>
                      <c:pt idx="16309">
                        <c:v>45088.541666666664</c:v>
                      </c:pt>
                      <c:pt idx="16310">
                        <c:v>45088.583333333336</c:v>
                      </c:pt>
                      <c:pt idx="16311">
                        <c:v>45088.625</c:v>
                      </c:pt>
                      <c:pt idx="16312">
                        <c:v>45088.666666666664</c:v>
                      </c:pt>
                      <c:pt idx="16313">
                        <c:v>45088.708333333336</c:v>
                      </c:pt>
                      <c:pt idx="16314">
                        <c:v>45088.75</c:v>
                      </c:pt>
                      <c:pt idx="16315">
                        <c:v>45088.791666666664</c:v>
                      </c:pt>
                      <c:pt idx="16316">
                        <c:v>45088.833333333336</c:v>
                      </c:pt>
                      <c:pt idx="16317">
                        <c:v>45088.875</c:v>
                      </c:pt>
                      <c:pt idx="16318">
                        <c:v>45088.916666666664</c:v>
                      </c:pt>
                      <c:pt idx="16319">
                        <c:v>45088.958333333336</c:v>
                      </c:pt>
                      <c:pt idx="16320">
                        <c:v>45089</c:v>
                      </c:pt>
                      <c:pt idx="16321">
                        <c:v>45089.041666666664</c:v>
                      </c:pt>
                      <c:pt idx="16322">
                        <c:v>45089.083333333336</c:v>
                      </c:pt>
                      <c:pt idx="16323">
                        <c:v>45089.125</c:v>
                      </c:pt>
                      <c:pt idx="16324">
                        <c:v>45089.166666666664</c:v>
                      </c:pt>
                      <c:pt idx="16325">
                        <c:v>45089.208333333336</c:v>
                      </c:pt>
                      <c:pt idx="16326">
                        <c:v>45089.25</c:v>
                      </c:pt>
                      <c:pt idx="16327">
                        <c:v>45089.291666666664</c:v>
                      </c:pt>
                      <c:pt idx="16328">
                        <c:v>45089.333333333336</c:v>
                      </c:pt>
                      <c:pt idx="16329">
                        <c:v>45089.375</c:v>
                      </c:pt>
                      <c:pt idx="16330">
                        <c:v>45089.416666666664</c:v>
                      </c:pt>
                      <c:pt idx="16331">
                        <c:v>45089.458333333336</c:v>
                      </c:pt>
                      <c:pt idx="16332">
                        <c:v>45089.5</c:v>
                      </c:pt>
                      <c:pt idx="16333">
                        <c:v>45089.541666666664</c:v>
                      </c:pt>
                      <c:pt idx="16334">
                        <c:v>45089.583333333336</c:v>
                      </c:pt>
                      <c:pt idx="16335">
                        <c:v>45089.625</c:v>
                      </c:pt>
                      <c:pt idx="16336">
                        <c:v>45089.666666666664</c:v>
                      </c:pt>
                      <c:pt idx="16337">
                        <c:v>45089.708333333336</c:v>
                      </c:pt>
                      <c:pt idx="16338">
                        <c:v>45089.75</c:v>
                      </c:pt>
                      <c:pt idx="16339">
                        <c:v>45089.791666666664</c:v>
                      </c:pt>
                      <c:pt idx="16340">
                        <c:v>45089.833333333336</c:v>
                      </c:pt>
                      <c:pt idx="16341">
                        <c:v>45089.875</c:v>
                      </c:pt>
                      <c:pt idx="16342">
                        <c:v>45089.916666666664</c:v>
                      </c:pt>
                      <c:pt idx="16343">
                        <c:v>45089.958333333336</c:v>
                      </c:pt>
                      <c:pt idx="16344">
                        <c:v>45090</c:v>
                      </c:pt>
                      <c:pt idx="16345">
                        <c:v>45090.041666666664</c:v>
                      </c:pt>
                      <c:pt idx="16346">
                        <c:v>45090.083333333336</c:v>
                      </c:pt>
                      <c:pt idx="16347">
                        <c:v>45090.125</c:v>
                      </c:pt>
                      <c:pt idx="16348">
                        <c:v>45090.166666666664</c:v>
                      </c:pt>
                      <c:pt idx="16349">
                        <c:v>45090.208333333336</c:v>
                      </c:pt>
                      <c:pt idx="16350">
                        <c:v>45090.25</c:v>
                      </c:pt>
                      <c:pt idx="16351">
                        <c:v>45090.291666666664</c:v>
                      </c:pt>
                      <c:pt idx="16352">
                        <c:v>45090.333333333336</c:v>
                      </c:pt>
                      <c:pt idx="16353">
                        <c:v>45090.375</c:v>
                      </c:pt>
                      <c:pt idx="16354">
                        <c:v>45090.416666666664</c:v>
                      </c:pt>
                      <c:pt idx="16355">
                        <c:v>45090.458333333336</c:v>
                      </c:pt>
                      <c:pt idx="16356">
                        <c:v>45090.5</c:v>
                      </c:pt>
                      <c:pt idx="16357">
                        <c:v>45090.541666666664</c:v>
                      </c:pt>
                      <c:pt idx="16358">
                        <c:v>45090.583333333336</c:v>
                      </c:pt>
                      <c:pt idx="16359">
                        <c:v>45090.625</c:v>
                      </c:pt>
                      <c:pt idx="16360">
                        <c:v>45090.666666666664</c:v>
                      </c:pt>
                      <c:pt idx="16361">
                        <c:v>45090.708333333336</c:v>
                      </c:pt>
                      <c:pt idx="16362">
                        <c:v>45090.75</c:v>
                      </c:pt>
                      <c:pt idx="16363">
                        <c:v>45090.791666666664</c:v>
                      </c:pt>
                      <c:pt idx="16364">
                        <c:v>45090.833333333336</c:v>
                      </c:pt>
                      <c:pt idx="16365">
                        <c:v>45090.875</c:v>
                      </c:pt>
                      <c:pt idx="16366">
                        <c:v>45090.916666666664</c:v>
                      </c:pt>
                      <c:pt idx="16367">
                        <c:v>45090.958333333336</c:v>
                      </c:pt>
                      <c:pt idx="16368">
                        <c:v>45091</c:v>
                      </c:pt>
                      <c:pt idx="16369">
                        <c:v>45091.041666666664</c:v>
                      </c:pt>
                      <c:pt idx="16370">
                        <c:v>45091.083333333336</c:v>
                      </c:pt>
                      <c:pt idx="16371">
                        <c:v>45091.125</c:v>
                      </c:pt>
                      <c:pt idx="16372">
                        <c:v>45091.166666666664</c:v>
                      </c:pt>
                      <c:pt idx="16373">
                        <c:v>45091.208333333336</c:v>
                      </c:pt>
                      <c:pt idx="16374">
                        <c:v>45091.25</c:v>
                      </c:pt>
                      <c:pt idx="16375">
                        <c:v>45091.291666666664</c:v>
                      </c:pt>
                      <c:pt idx="16376">
                        <c:v>45091.333333333336</c:v>
                      </c:pt>
                      <c:pt idx="16377">
                        <c:v>45091.375</c:v>
                      </c:pt>
                      <c:pt idx="16378">
                        <c:v>45091.416666666664</c:v>
                      </c:pt>
                      <c:pt idx="16379">
                        <c:v>45091.458333333336</c:v>
                      </c:pt>
                      <c:pt idx="16380">
                        <c:v>45091.5</c:v>
                      </c:pt>
                      <c:pt idx="16381">
                        <c:v>45091.541666666664</c:v>
                      </c:pt>
                      <c:pt idx="16382">
                        <c:v>45091.583333333336</c:v>
                      </c:pt>
                      <c:pt idx="16383">
                        <c:v>45091.625</c:v>
                      </c:pt>
                      <c:pt idx="16384">
                        <c:v>45091.666666666664</c:v>
                      </c:pt>
                      <c:pt idx="16385">
                        <c:v>45091.708333333336</c:v>
                      </c:pt>
                      <c:pt idx="16386">
                        <c:v>45091.75</c:v>
                      </c:pt>
                      <c:pt idx="16387">
                        <c:v>45091.791666666664</c:v>
                      </c:pt>
                      <c:pt idx="16388">
                        <c:v>45091.833333333336</c:v>
                      </c:pt>
                      <c:pt idx="16389">
                        <c:v>45091.875</c:v>
                      </c:pt>
                      <c:pt idx="16390">
                        <c:v>45091.916666666664</c:v>
                      </c:pt>
                      <c:pt idx="16391">
                        <c:v>45091.958333333336</c:v>
                      </c:pt>
                      <c:pt idx="16392">
                        <c:v>45092</c:v>
                      </c:pt>
                      <c:pt idx="16393">
                        <c:v>45092.041666666664</c:v>
                      </c:pt>
                      <c:pt idx="16394">
                        <c:v>45092.083333333336</c:v>
                      </c:pt>
                      <c:pt idx="16395">
                        <c:v>45092.125</c:v>
                      </c:pt>
                      <c:pt idx="16396">
                        <c:v>45092.166666666664</c:v>
                      </c:pt>
                      <c:pt idx="16397">
                        <c:v>45092.208333333336</c:v>
                      </c:pt>
                      <c:pt idx="16398">
                        <c:v>45092.25</c:v>
                      </c:pt>
                      <c:pt idx="16399">
                        <c:v>45092.291666666664</c:v>
                      </c:pt>
                      <c:pt idx="16400">
                        <c:v>45092.333333333336</c:v>
                      </c:pt>
                      <c:pt idx="16401">
                        <c:v>45092.375</c:v>
                      </c:pt>
                      <c:pt idx="16402">
                        <c:v>45092.416666666664</c:v>
                      </c:pt>
                      <c:pt idx="16403">
                        <c:v>45092.458333333336</c:v>
                      </c:pt>
                      <c:pt idx="16404">
                        <c:v>45092.5</c:v>
                      </c:pt>
                      <c:pt idx="16405">
                        <c:v>45092.541666666664</c:v>
                      </c:pt>
                      <c:pt idx="16406">
                        <c:v>45092.583333333336</c:v>
                      </c:pt>
                      <c:pt idx="16407">
                        <c:v>45092.625</c:v>
                      </c:pt>
                      <c:pt idx="16408">
                        <c:v>45092.666666666664</c:v>
                      </c:pt>
                      <c:pt idx="16409">
                        <c:v>45092.708333333336</c:v>
                      </c:pt>
                      <c:pt idx="16410">
                        <c:v>45092.75</c:v>
                      </c:pt>
                      <c:pt idx="16411">
                        <c:v>45092.791666666664</c:v>
                      </c:pt>
                      <c:pt idx="16412">
                        <c:v>45092.833333333336</c:v>
                      </c:pt>
                      <c:pt idx="16413">
                        <c:v>45092.875</c:v>
                      </c:pt>
                      <c:pt idx="16414">
                        <c:v>45092.916666666664</c:v>
                      </c:pt>
                      <c:pt idx="16415">
                        <c:v>45092.958333333336</c:v>
                      </c:pt>
                      <c:pt idx="16416">
                        <c:v>45093</c:v>
                      </c:pt>
                      <c:pt idx="16417">
                        <c:v>45093.041666666664</c:v>
                      </c:pt>
                      <c:pt idx="16418">
                        <c:v>45093.083333333336</c:v>
                      </c:pt>
                      <c:pt idx="16419">
                        <c:v>45093.125</c:v>
                      </c:pt>
                      <c:pt idx="16420">
                        <c:v>45093.166666666664</c:v>
                      </c:pt>
                      <c:pt idx="16421">
                        <c:v>45093.208333333336</c:v>
                      </c:pt>
                      <c:pt idx="16422">
                        <c:v>45093.25</c:v>
                      </c:pt>
                      <c:pt idx="16423">
                        <c:v>45093.291666666664</c:v>
                      </c:pt>
                      <c:pt idx="16424">
                        <c:v>45093.333333333336</c:v>
                      </c:pt>
                      <c:pt idx="16425">
                        <c:v>45093.375</c:v>
                      </c:pt>
                      <c:pt idx="16426">
                        <c:v>45093.416666666664</c:v>
                      </c:pt>
                      <c:pt idx="16427">
                        <c:v>45093.458333333336</c:v>
                      </c:pt>
                      <c:pt idx="16428">
                        <c:v>45093.5</c:v>
                      </c:pt>
                      <c:pt idx="16429">
                        <c:v>45093.541666666664</c:v>
                      </c:pt>
                      <c:pt idx="16430">
                        <c:v>45093.583333333336</c:v>
                      </c:pt>
                      <c:pt idx="16431">
                        <c:v>45093.625</c:v>
                      </c:pt>
                      <c:pt idx="16432">
                        <c:v>45093.666666666664</c:v>
                      </c:pt>
                      <c:pt idx="16433">
                        <c:v>45093.708333333336</c:v>
                      </c:pt>
                      <c:pt idx="16434">
                        <c:v>45093.75</c:v>
                      </c:pt>
                      <c:pt idx="16435">
                        <c:v>45093.791666666664</c:v>
                      </c:pt>
                      <c:pt idx="16436">
                        <c:v>45093.833333333336</c:v>
                      </c:pt>
                      <c:pt idx="16437">
                        <c:v>45093.875</c:v>
                      </c:pt>
                      <c:pt idx="16438">
                        <c:v>45093.916666666664</c:v>
                      </c:pt>
                      <c:pt idx="16439">
                        <c:v>45093.958333333336</c:v>
                      </c:pt>
                      <c:pt idx="16440">
                        <c:v>45094</c:v>
                      </c:pt>
                      <c:pt idx="16441">
                        <c:v>45094.041666666664</c:v>
                      </c:pt>
                      <c:pt idx="16442">
                        <c:v>45094.083333333336</c:v>
                      </c:pt>
                      <c:pt idx="16443">
                        <c:v>45094.125</c:v>
                      </c:pt>
                      <c:pt idx="16444">
                        <c:v>45094.166666666664</c:v>
                      </c:pt>
                      <c:pt idx="16445">
                        <c:v>45094.208333333336</c:v>
                      </c:pt>
                      <c:pt idx="16446">
                        <c:v>45094.25</c:v>
                      </c:pt>
                      <c:pt idx="16447">
                        <c:v>45094.291666666664</c:v>
                      </c:pt>
                      <c:pt idx="16448">
                        <c:v>45094.333333333336</c:v>
                      </c:pt>
                      <c:pt idx="16449">
                        <c:v>45094.375</c:v>
                      </c:pt>
                      <c:pt idx="16450">
                        <c:v>45094.416666666664</c:v>
                      </c:pt>
                      <c:pt idx="16451">
                        <c:v>45094.458333333336</c:v>
                      </c:pt>
                      <c:pt idx="16452">
                        <c:v>45094.5</c:v>
                      </c:pt>
                      <c:pt idx="16453">
                        <c:v>45094.541666666664</c:v>
                      </c:pt>
                      <c:pt idx="16454">
                        <c:v>45094.583333333336</c:v>
                      </c:pt>
                      <c:pt idx="16455">
                        <c:v>45094.625</c:v>
                      </c:pt>
                      <c:pt idx="16456">
                        <c:v>45094.666666666664</c:v>
                      </c:pt>
                      <c:pt idx="16457">
                        <c:v>45094.708333333336</c:v>
                      </c:pt>
                      <c:pt idx="16458">
                        <c:v>45094.75</c:v>
                      </c:pt>
                      <c:pt idx="16459">
                        <c:v>45094.791666666664</c:v>
                      </c:pt>
                      <c:pt idx="16460">
                        <c:v>45094.833333333336</c:v>
                      </c:pt>
                      <c:pt idx="16461">
                        <c:v>45094.875</c:v>
                      </c:pt>
                      <c:pt idx="16462">
                        <c:v>45094.916666666664</c:v>
                      </c:pt>
                      <c:pt idx="16463">
                        <c:v>45094.958333333336</c:v>
                      </c:pt>
                      <c:pt idx="16464">
                        <c:v>45095</c:v>
                      </c:pt>
                      <c:pt idx="16465">
                        <c:v>45095.041666666664</c:v>
                      </c:pt>
                      <c:pt idx="16466">
                        <c:v>45095.083333333336</c:v>
                      </c:pt>
                      <c:pt idx="16467">
                        <c:v>45095.125</c:v>
                      </c:pt>
                      <c:pt idx="16468">
                        <c:v>45095.166666666664</c:v>
                      </c:pt>
                      <c:pt idx="16469">
                        <c:v>45095.208333333336</c:v>
                      </c:pt>
                      <c:pt idx="16470">
                        <c:v>45095.25</c:v>
                      </c:pt>
                      <c:pt idx="16471">
                        <c:v>45095.291666666664</c:v>
                      </c:pt>
                      <c:pt idx="16472">
                        <c:v>45095.333333333336</c:v>
                      </c:pt>
                      <c:pt idx="16473">
                        <c:v>45095.375</c:v>
                      </c:pt>
                      <c:pt idx="16474">
                        <c:v>45095.416666666664</c:v>
                      </c:pt>
                      <c:pt idx="16475">
                        <c:v>45095.458333333336</c:v>
                      </c:pt>
                      <c:pt idx="16476">
                        <c:v>45095.5</c:v>
                      </c:pt>
                      <c:pt idx="16477">
                        <c:v>45095.541666666664</c:v>
                      </c:pt>
                      <c:pt idx="16478">
                        <c:v>45095.583333333336</c:v>
                      </c:pt>
                      <c:pt idx="16479">
                        <c:v>45095.625</c:v>
                      </c:pt>
                      <c:pt idx="16480">
                        <c:v>45095.666666666664</c:v>
                      </c:pt>
                      <c:pt idx="16481">
                        <c:v>45095.708333333336</c:v>
                      </c:pt>
                      <c:pt idx="16482">
                        <c:v>45095.75</c:v>
                      </c:pt>
                      <c:pt idx="16483">
                        <c:v>45095.791666666664</c:v>
                      </c:pt>
                      <c:pt idx="16484">
                        <c:v>45095.833333333336</c:v>
                      </c:pt>
                      <c:pt idx="16485">
                        <c:v>45095.875</c:v>
                      </c:pt>
                      <c:pt idx="16486">
                        <c:v>45095.916666666664</c:v>
                      </c:pt>
                      <c:pt idx="16487">
                        <c:v>45095.958333333336</c:v>
                      </c:pt>
                      <c:pt idx="16488">
                        <c:v>45096</c:v>
                      </c:pt>
                      <c:pt idx="16489">
                        <c:v>45096.041666666664</c:v>
                      </c:pt>
                      <c:pt idx="16490">
                        <c:v>45096.083333333336</c:v>
                      </c:pt>
                      <c:pt idx="16491">
                        <c:v>45096.125</c:v>
                      </c:pt>
                      <c:pt idx="16492">
                        <c:v>45096.166666666664</c:v>
                      </c:pt>
                      <c:pt idx="16493">
                        <c:v>45096.208333333336</c:v>
                      </c:pt>
                      <c:pt idx="16494">
                        <c:v>45096.25</c:v>
                      </c:pt>
                      <c:pt idx="16495">
                        <c:v>45096.291666666664</c:v>
                      </c:pt>
                      <c:pt idx="16496">
                        <c:v>45096.333333333336</c:v>
                      </c:pt>
                      <c:pt idx="16497">
                        <c:v>45096.375</c:v>
                      </c:pt>
                      <c:pt idx="16498">
                        <c:v>45096.416666666664</c:v>
                      </c:pt>
                      <c:pt idx="16499">
                        <c:v>45096.458333333336</c:v>
                      </c:pt>
                      <c:pt idx="16500">
                        <c:v>45096.5</c:v>
                      </c:pt>
                      <c:pt idx="16501">
                        <c:v>45096.541666666664</c:v>
                      </c:pt>
                      <c:pt idx="16502">
                        <c:v>45096.583333333336</c:v>
                      </c:pt>
                      <c:pt idx="16503">
                        <c:v>45096.625</c:v>
                      </c:pt>
                      <c:pt idx="16504">
                        <c:v>45096.666666666664</c:v>
                      </c:pt>
                      <c:pt idx="16505">
                        <c:v>45096.708333333336</c:v>
                      </c:pt>
                      <c:pt idx="16506">
                        <c:v>45096.75</c:v>
                      </c:pt>
                      <c:pt idx="16507">
                        <c:v>45096.791666666664</c:v>
                      </c:pt>
                      <c:pt idx="16508">
                        <c:v>45096.833333333336</c:v>
                      </c:pt>
                      <c:pt idx="16509">
                        <c:v>45096.875</c:v>
                      </c:pt>
                      <c:pt idx="16510">
                        <c:v>45096.916666666664</c:v>
                      </c:pt>
                      <c:pt idx="16511">
                        <c:v>45096.958333333336</c:v>
                      </c:pt>
                      <c:pt idx="16512">
                        <c:v>45097</c:v>
                      </c:pt>
                      <c:pt idx="16513">
                        <c:v>45097.041666666664</c:v>
                      </c:pt>
                      <c:pt idx="16514">
                        <c:v>45097.083333333336</c:v>
                      </c:pt>
                      <c:pt idx="16515">
                        <c:v>45097.125</c:v>
                      </c:pt>
                      <c:pt idx="16516">
                        <c:v>45097.166666666664</c:v>
                      </c:pt>
                      <c:pt idx="16517">
                        <c:v>45097.208333333336</c:v>
                      </c:pt>
                      <c:pt idx="16518">
                        <c:v>45097.25</c:v>
                      </c:pt>
                      <c:pt idx="16519">
                        <c:v>45097.291666666664</c:v>
                      </c:pt>
                      <c:pt idx="16520">
                        <c:v>45097.333333333336</c:v>
                      </c:pt>
                      <c:pt idx="16521">
                        <c:v>45097.375</c:v>
                      </c:pt>
                      <c:pt idx="16522">
                        <c:v>45097.416666666664</c:v>
                      </c:pt>
                      <c:pt idx="16523">
                        <c:v>45097.458333333336</c:v>
                      </c:pt>
                      <c:pt idx="16524">
                        <c:v>45097.5</c:v>
                      </c:pt>
                      <c:pt idx="16525">
                        <c:v>45097.541666666664</c:v>
                      </c:pt>
                      <c:pt idx="16526">
                        <c:v>45097.583333333336</c:v>
                      </c:pt>
                      <c:pt idx="16527">
                        <c:v>45097.625</c:v>
                      </c:pt>
                      <c:pt idx="16528">
                        <c:v>45097.666666666664</c:v>
                      </c:pt>
                      <c:pt idx="16529">
                        <c:v>45097.708333333336</c:v>
                      </c:pt>
                      <c:pt idx="16530">
                        <c:v>45097.75</c:v>
                      </c:pt>
                      <c:pt idx="16531">
                        <c:v>45097.791666666664</c:v>
                      </c:pt>
                      <c:pt idx="16532">
                        <c:v>45097.833333333336</c:v>
                      </c:pt>
                      <c:pt idx="16533">
                        <c:v>45097.875</c:v>
                      </c:pt>
                      <c:pt idx="16534">
                        <c:v>45097.916666666664</c:v>
                      </c:pt>
                      <c:pt idx="16535">
                        <c:v>45097.958333333336</c:v>
                      </c:pt>
                      <c:pt idx="16536">
                        <c:v>45098</c:v>
                      </c:pt>
                      <c:pt idx="16537">
                        <c:v>45098.041666666664</c:v>
                      </c:pt>
                      <c:pt idx="16538">
                        <c:v>45098.083333333336</c:v>
                      </c:pt>
                      <c:pt idx="16539">
                        <c:v>45098.125</c:v>
                      </c:pt>
                      <c:pt idx="16540">
                        <c:v>45098.166666666664</c:v>
                      </c:pt>
                      <c:pt idx="16541">
                        <c:v>45098.208333333336</c:v>
                      </c:pt>
                      <c:pt idx="16542">
                        <c:v>45098.25</c:v>
                      </c:pt>
                      <c:pt idx="16543">
                        <c:v>45098.291666666664</c:v>
                      </c:pt>
                      <c:pt idx="16544">
                        <c:v>45098.333333333336</c:v>
                      </c:pt>
                      <c:pt idx="16545">
                        <c:v>45098.375</c:v>
                      </c:pt>
                      <c:pt idx="16546">
                        <c:v>45098.416666666664</c:v>
                      </c:pt>
                      <c:pt idx="16547">
                        <c:v>45098.458333333336</c:v>
                      </c:pt>
                      <c:pt idx="16548">
                        <c:v>45098.5</c:v>
                      </c:pt>
                      <c:pt idx="16549">
                        <c:v>45098.541666666664</c:v>
                      </c:pt>
                      <c:pt idx="16550">
                        <c:v>45098.583333333336</c:v>
                      </c:pt>
                      <c:pt idx="16551">
                        <c:v>45098.625</c:v>
                      </c:pt>
                      <c:pt idx="16552">
                        <c:v>45098.666666666664</c:v>
                      </c:pt>
                      <c:pt idx="16553">
                        <c:v>45098.708333333336</c:v>
                      </c:pt>
                      <c:pt idx="16554">
                        <c:v>45098.75</c:v>
                      </c:pt>
                      <c:pt idx="16555">
                        <c:v>45098.791666666664</c:v>
                      </c:pt>
                      <c:pt idx="16556">
                        <c:v>45098.833333333336</c:v>
                      </c:pt>
                      <c:pt idx="16557">
                        <c:v>45098.875</c:v>
                      </c:pt>
                      <c:pt idx="16558">
                        <c:v>45098.916666666664</c:v>
                      </c:pt>
                      <c:pt idx="16559">
                        <c:v>45098.958333333336</c:v>
                      </c:pt>
                      <c:pt idx="16560">
                        <c:v>45099</c:v>
                      </c:pt>
                      <c:pt idx="16561">
                        <c:v>45099.041666666664</c:v>
                      </c:pt>
                      <c:pt idx="16562">
                        <c:v>45099.083333333336</c:v>
                      </c:pt>
                      <c:pt idx="16563">
                        <c:v>45099.125</c:v>
                      </c:pt>
                      <c:pt idx="16564">
                        <c:v>45099.166666666664</c:v>
                      </c:pt>
                      <c:pt idx="16565">
                        <c:v>45099.208333333336</c:v>
                      </c:pt>
                      <c:pt idx="16566">
                        <c:v>45099.25</c:v>
                      </c:pt>
                      <c:pt idx="16567">
                        <c:v>45099.291666666664</c:v>
                      </c:pt>
                      <c:pt idx="16568">
                        <c:v>45099.333333333336</c:v>
                      </c:pt>
                      <c:pt idx="16569">
                        <c:v>45099.375</c:v>
                      </c:pt>
                      <c:pt idx="16570">
                        <c:v>45099.416666666664</c:v>
                      </c:pt>
                      <c:pt idx="16571">
                        <c:v>45099.458333333336</c:v>
                      </c:pt>
                      <c:pt idx="16572">
                        <c:v>45099.5</c:v>
                      </c:pt>
                      <c:pt idx="16573">
                        <c:v>45099.541666666664</c:v>
                      </c:pt>
                      <c:pt idx="16574">
                        <c:v>45099.583333333336</c:v>
                      </c:pt>
                      <c:pt idx="16575">
                        <c:v>45099.625</c:v>
                      </c:pt>
                      <c:pt idx="16576">
                        <c:v>45099.666666666664</c:v>
                      </c:pt>
                      <c:pt idx="16577">
                        <c:v>45099.708333333336</c:v>
                      </c:pt>
                      <c:pt idx="16578">
                        <c:v>45099.75</c:v>
                      </c:pt>
                      <c:pt idx="16579">
                        <c:v>45099.791666666664</c:v>
                      </c:pt>
                      <c:pt idx="16580">
                        <c:v>45099.833333333336</c:v>
                      </c:pt>
                      <c:pt idx="16581">
                        <c:v>45099.875</c:v>
                      </c:pt>
                      <c:pt idx="16582">
                        <c:v>45099.916666666664</c:v>
                      </c:pt>
                      <c:pt idx="16583">
                        <c:v>45099.958333333336</c:v>
                      </c:pt>
                      <c:pt idx="16584">
                        <c:v>45100</c:v>
                      </c:pt>
                      <c:pt idx="16585">
                        <c:v>45100.041666666664</c:v>
                      </c:pt>
                      <c:pt idx="16586">
                        <c:v>45100.083333333336</c:v>
                      </c:pt>
                      <c:pt idx="16587">
                        <c:v>45100.125</c:v>
                      </c:pt>
                      <c:pt idx="16588">
                        <c:v>45100.166666666664</c:v>
                      </c:pt>
                      <c:pt idx="16589">
                        <c:v>45100.208333333336</c:v>
                      </c:pt>
                      <c:pt idx="16590">
                        <c:v>45100.25</c:v>
                      </c:pt>
                      <c:pt idx="16591">
                        <c:v>45100.291666666664</c:v>
                      </c:pt>
                      <c:pt idx="16592">
                        <c:v>45100.333333333336</c:v>
                      </c:pt>
                      <c:pt idx="16593">
                        <c:v>45100.375</c:v>
                      </c:pt>
                      <c:pt idx="16594">
                        <c:v>45100.416666666664</c:v>
                      </c:pt>
                      <c:pt idx="16595">
                        <c:v>45100.458333333336</c:v>
                      </c:pt>
                      <c:pt idx="16596">
                        <c:v>45100.5</c:v>
                      </c:pt>
                      <c:pt idx="16597">
                        <c:v>45100.541666666664</c:v>
                      </c:pt>
                      <c:pt idx="16598">
                        <c:v>45100.583333333336</c:v>
                      </c:pt>
                      <c:pt idx="16599">
                        <c:v>45100.625</c:v>
                      </c:pt>
                      <c:pt idx="16600">
                        <c:v>45100.666666666664</c:v>
                      </c:pt>
                      <c:pt idx="16601">
                        <c:v>45100.708333333336</c:v>
                      </c:pt>
                      <c:pt idx="16602">
                        <c:v>45100.75</c:v>
                      </c:pt>
                      <c:pt idx="16603">
                        <c:v>45100.791666666664</c:v>
                      </c:pt>
                      <c:pt idx="16604">
                        <c:v>45100.833333333336</c:v>
                      </c:pt>
                      <c:pt idx="16605">
                        <c:v>45100.875</c:v>
                      </c:pt>
                      <c:pt idx="16606">
                        <c:v>45100.916666666664</c:v>
                      </c:pt>
                      <c:pt idx="16607">
                        <c:v>45100.958333333336</c:v>
                      </c:pt>
                      <c:pt idx="16608">
                        <c:v>45101</c:v>
                      </c:pt>
                      <c:pt idx="16609">
                        <c:v>45101.041666666664</c:v>
                      </c:pt>
                      <c:pt idx="16610">
                        <c:v>45101.083333333336</c:v>
                      </c:pt>
                      <c:pt idx="16611">
                        <c:v>45101.125</c:v>
                      </c:pt>
                      <c:pt idx="16612">
                        <c:v>45101.166666666664</c:v>
                      </c:pt>
                      <c:pt idx="16613">
                        <c:v>45101.208333333336</c:v>
                      </c:pt>
                      <c:pt idx="16614">
                        <c:v>45101.25</c:v>
                      </c:pt>
                      <c:pt idx="16615">
                        <c:v>45101.291666666664</c:v>
                      </c:pt>
                      <c:pt idx="16616">
                        <c:v>45101.333333333336</c:v>
                      </c:pt>
                      <c:pt idx="16617">
                        <c:v>45101.375</c:v>
                      </c:pt>
                      <c:pt idx="16618">
                        <c:v>45101.416666666664</c:v>
                      </c:pt>
                      <c:pt idx="16619">
                        <c:v>45101.458333333336</c:v>
                      </c:pt>
                      <c:pt idx="16620">
                        <c:v>45101.5</c:v>
                      </c:pt>
                      <c:pt idx="16621">
                        <c:v>45101.541666666664</c:v>
                      </c:pt>
                      <c:pt idx="16622">
                        <c:v>45101.583333333336</c:v>
                      </c:pt>
                      <c:pt idx="16623">
                        <c:v>45101.625</c:v>
                      </c:pt>
                      <c:pt idx="16624">
                        <c:v>45101.666666666664</c:v>
                      </c:pt>
                      <c:pt idx="16625">
                        <c:v>45101.708333333336</c:v>
                      </c:pt>
                      <c:pt idx="16626">
                        <c:v>45101.75</c:v>
                      </c:pt>
                      <c:pt idx="16627">
                        <c:v>45101.791666666664</c:v>
                      </c:pt>
                      <c:pt idx="16628">
                        <c:v>45101.833333333336</c:v>
                      </c:pt>
                      <c:pt idx="16629">
                        <c:v>45101.875</c:v>
                      </c:pt>
                      <c:pt idx="16630">
                        <c:v>45101.916666666664</c:v>
                      </c:pt>
                      <c:pt idx="16631">
                        <c:v>45101.958333333336</c:v>
                      </c:pt>
                      <c:pt idx="16632">
                        <c:v>45102</c:v>
                      </c:pt>
                      <c:pt idx="16633">
                        <c:v>45102.041666666664</c:v>
                      </c:pt>
                      <c:pt idx="16634">
                        <c:v>45102.083333333336</c:v>
                      </c:pt>
                      <c:pt idx="16635">
                        <c:v>45102.125</c:v>
                      </c:pt>
                      <c:pt idx="16636">
                        <c:v>45102.166666666664</c:v>
                      </c:pt>
                      <c:pt idx="16637">
                        <c:v>45102.208333333336</c:v>
                      </c:pt>
                      <c:pt idx="16638">
                        <c:v>45102.25</c:v>
                      </c:pt>
                      <c:pt idx="16639">
                        <c:v>45102.291666666664</c:v>
                      </c:pt>
                      <c:pt idx="16640">
                        <c:v>45102.333333333336</c:v>
                      </c:pt>
                      <c:pt idx="16641">
                        <c:v>45102.375</c:v>
                      </c:pt>
                      <c:pt idx="16642">
                        <c:v>45102.416666666664</c:v>
                      </c:pt>
                      <c:pt idx="16643">
                        <c:v>45102.458333333336</c:v>
                      </c:pt>
                      <c:pt idx="16644">
                        <c:v>45102.5</c:v>
                      </c:pt>
                      <c:pt idx="16645">
                        <c:v>45102.541666666664</c:v>
                      </c:pt>
                      <c:pt idx="16646">
                        <c:v>45102.583333333336</c:v>
                      </c:pt>
                      <c:pt idx="16647">
                        <c:v>45102.625</c:v>
                      </c:pt>
                      <c:pt idx="16648">
                        <c:v>45102.666666666664</c:v>
                      </c:pt>
                      <c:pt idx="16649">
                        <c:v>45102.708333333336</c:v>
                      </c:pt>
                      <c:pt idx="16650">
                        <c:v>45102.75</c:v>
                      </c:pt>
                      <c:pt idx="16651">
                        <c:v>45102.791666666664</c:v>
                      </c:pt>
                      <c:pt idx="16652">
                        <c:v>45102.833333333336</c:v>
                      </c:pt>
                      <c:pt idx="16653">
                        <c:v>45102.875</c:v>
                      </c:pt>
                      <c:pt idx="16654">
                        <c:v>45102.916666666664</c:v>
                      </c:pt>
                      <c:pt idx="16655">
                        <c:v>45102.958333333336</c:v>
                      </c:pt>
                      <c:pt idx="16656">
                        <c:v>45103</c:v>
                      </c:pt>
                      <c:pt idx="16657">
                        <c:v>45103.041666666664</c:v>
                      </c:pt>
                      <c:pt idx="16658">
                        <c:v>45103.083333333336</c:v>
                      </c:pt>
                      <c:pt idx="16659">
                        <c:v>45103.125</c:v>
                      </c:pt>
                      <c:pt idx="16660">
                        <c:v>45103.166666666664</c:v>
                      </c:pt>
                      <c:pt idx="16661">
                        <c:v>45103.208333333336</c:v>
                      </c:pt>
                      <c:pt idx="16662">
                        <c:v>45103.25</c:v>
                      </c:pt>
                      <c:pt idx="16663">
                        <c:v>45103.291666666664</c:v>
                      </c:pt>
                      <c:pt idx="16664">
                        <c:v>45103.333333333336</c:v>
                      </c:pt>
                      <c:pt idx="16665">
                        <c:v>45103.375</c:v>
                      </c:pt>
                      <c:pt idx="16666">
                        <c:v>45103.416666666664</c:v>
                      </c:pt>
                      <c:pt idx="16667">
                        <c:v>45103.458333333336</c:v>
                      </c:pt>
                      <c:pt idx="16668">
                        <c:v>45103.5</c:v>
                      </c:pt>
                      <c:pt idx="16669">
                        <c:v>45103.541666666664</c:v>
                      </c:pt>
                      <c:pt idx="16670">
                        <c:v>45103.583333333336</c:v>
                      </c:pt>
                      <c:pt idx="16671">
                        <c:v>45103.625</c:v>
                      </c:pt>
                      <c:pt idx="16672">
                        <c:v>45103.666666666664</c:v>
                      </c:pt>
                      <c:pt idx="16673">
                        <c:v>45103.708333333336</c:v>
                      </c:pt>
                      <c:pt idx="16674">
                        <c:v>45103.75</c:v>
                      </c:pt>
                      <c:pt idx="16675">
                        <c:v>45103.791666666664</c:v>
                      </c:pt>
                      <c:pt idx="16676">
                        <c:v>45103.833333333336</c:v>
                      </c:pt>
                      <c:pt idx="16677">
                        <c:v>45103.875</c:v>
                      </c:pt>
                      <c:pt idx="16678">
                        <c:v>45103.916666666664</c:v>
                      </c:pt>
                      <c:pt idx="16679">
                        <c:v>45103.958333333336</c:v>
                      </c:pt>
                      <c:pt idx="16680">
                        <c:v>45104</c:v>
                      </c:pt>
                      <c:pt idx="16681">
                        <c:v>45104.041666666664</c:v>
                      </c:pt>
                      <c:pt idx="16682">
                        <c:v>45104.083333333336</c:v>
                      </c:pt>
                      <c:pt idx="16683">
                        <c:v>45104.125</c:v>
                      </c:pt>
                      <c:pt idx="16684">
                        <c:v>45104.166666666664</c:v>
                      </c:pt>
                      <c:pt idx="16685">
                        <c:v>45104.208333333336</c:v>
                      </c:pt>
                      <c:pt idx="16686">
                        <c:v>45104.25</c:v>
                      </c:pt>
                      <c:pt idx="16687">
                        <c:v>45104.291666666664</c:v>
                      </c:pt>
                      <c:pt idx="16688">
                        <c:v>45104.333333333336</c:v>
                      </c:pt>
                      <c:pt idx="16689">
                        <c:v>45104.375</c:v>
                      </c:pt>
                      <c:pt idx="16690">
                        <c:v>45104.416666666664</c:v>
                      </c:pt>
                      <c:pt idx="16691">
                        <c:v>45104.458333333336</c:v>
                      </c:pt>
                      <c:pt idx="16692">
                        <c:v>45104.5</c:v>
                      </c:pt>
                      <c:pt idx="16693">
                        <c:v>45104.541666666664</c:v>
                      </c:pt>
                      <c:pt idx="16694">
                        <c:v>45104.583333333336</c:v>
                      </c:pt>
                      <c:pt idx="16695">
                        <c:v>45104.625</c:v>
                      </c:pt>
                      <c:pt idx="16696">
                        <c:v>45104.666666666664</c:v>
                      </c:pt>
                      <c:pt idx="16697">
                        <c:v>45104.708333333336</c:v>
                      </c:pt>
                      <c:pt idx="16698">
                        <c:v>45104.75</c:v>
                      </c:pt>
                      <c:pt idx="16699">
                        <c:v>45104.791666666664</c:v>
                      </c:pt>
                      <c:pt idx="16700">
                        <c:v>45104.833333333336</c:v>
                      </c:pt>
                      <c:pt idx="16701">
                        <c:v>45104.875</c:v>
                      </c:pt>
                      <c:pt idx="16702">
                        <c:v>45104.916666666664</c:v>
                      </c:pt>
                      <c:pt idx="16703">
                        <c:v>45104.958333333336</c:v>
                      </c:pt>
                      <c:pt idx="16704">
                        <c:v>45105</c:v>
                      </c:pt>
                      <c:pt idx="16705">
                        <c:v>45105.041666666664</c:v>
                      </c:pt>
                      <c:pt idx="16706">
                        <c:v>45105.083333333336</c:v>
                      </c:pt>
                      <c:pt idx="16707">
                        <c:v>45105.125</c:v>
                      </c:pt>
                      <c:pt idx="16708">
                        <c:v>45105.166666666664</c:v>
                      </c:pt>
                      <c:pt idx="16709">
                        <c:v>45105.208333333336</c:v>
                      </c:pt>
                      <c:pt idx="16710">
                        <c:v>45105.25</c:v>
                      </c:pt>
                      <c:pt idx="16711">
                        <c:v>45105.291666666664</c:v>
                      </c:pt>
                      <c:pt idx="16712">
                        <c:v>45105.333333333336</c:v>
                      </c:pt>
                      <c:pt idx="16713">
                        <c:v>45105.375</c:v>
                      </c:pt>
                      <c:pt idx="16714">
                        <c:v>45105.416666666664</c:v>
                      </c:pt>
                      <c:pt idx="16715">
                        <c:v>45105.458333333336</c:v>
                      </c:pt>
                      <c:pt idx="16716">
                        <c:v>45105.5</c:v>
                      </c:pt>
                      <c:pt idx="16717">
                        <c:v>45105.541666666664</c:v>
                      </c:pt>
                      <c:pt idx="16718">
                        <c:v>45105.583333333336</c:v>
                      </c:pt>
                      <c:pt idx="16719">
                        <c:v>45105.625</c:v>
                      </c:pt>
                      <c:pt idx="16720">
                        <c:v>45105.666666666664</c:v>
                      </c:pt>
                      <c:pt idx="16721">
                        <c:v>45105.708333333336</c:v>
                      </c:pt>
                      <c:pt idx="16722">
                        <c:v>45105.75</c:v>
                      </c:pt>
                      <c:pt idx="16723">
                        <c:v>45105.791666666664</c:v>
                      </c:pt>
                      <c:pt idx="16724">
                        <c:v>45105.833333333336</c:v>
                      </c:pt>
                      <c:pt idx="16725">
                        <c:v>45105.875</c:v>
                      </c:pt>
                      <c:pt idx="16726">
                        <c:v>45105.916666666664</c:v>
                      </c:pt>
                      <c:pt idx="16727">
                        <c:v>45105.958333333336</c:v>
                      </c:pt>
                      <c:pt idx="16728">
                        <c:v>45106</c:v>
                      </c:pt>
                      <c:pt idx="16729">
                        <c:v>45106.041666666664</c:v>
                      </c:pt>
                      <c:pt idx="16730">
                        <c:v>45106.083333333336</c:v>
                      </c:pt>
                      <c:pt idx="16731">
                        <c:v>45106.125</c:v>
                      </c:pt>
                      <c:pt idx="16732">
                        <c:v>45106.166666666664</c:v>
                      </c:pt>
                      <c:pt idx="16733">
                        <c:v>45106.208333333336</c:v>
                      </c:pt>
                      <c:pt idx="16734">
                        <c:v>45106.25</c:v>
                      </c:pt>
                      <c:pt idx="16735">
                        <c:v>45106.291666666664</c:v>
                      </c:pt>
                      <c:pt idx="16736">
                        <c:v>45106.333333333336</c:v>
                      </c:pt>
                      <c:pt idx="16737">
                        <c:v>45106.375</c:v>
                      </c:pt>
                      <c:pt idx="16738">
                        <c:v>45106.416666666664</c:v>
                      </c:pt>
                      <c:pt idx="16739">
                        <c:v>45106.458333333336</c:v>
                      </c:pt>
                      <c:pt idx="16740">
                        <c:v>45106.5</c:v>
                      </c:pt>
                      <c:pt idx="16741">
                        <c:v>45106.541666666664</c:v>
                      </c:pt>
                      <c:pt idx="16742">
                        <c:v>45106.583333333336</c:v>
                      </c:pt>
                      <c:pt idx="16743">
                        <c:v>45106.625</c:v>
                      </c:pt>
                      <c:pt idx="16744">
                        <c:v>45106.666666666664</c:v>
                      </c:pt>
                      <c:pt idx="16745">
                        <c:v>45106.708333333336</c:v>
                      </c:pt>
                      <c:pt idx="16746">
                        <c:v>45106.75</c:v>
                      </c:pt>
                      <c:pt idx="16747">
                        <c:v>45106.791666666664</c:v>
                      </c:pt>
                      <c:pt idx="16748">
                        <c:v>45106.833333333336</c:v>
                      </c:pt>
                      <c:pt idx="16749">
                        <c:v>45106.875</c:v>
                      </c:pt>
                      <c:pt idx="16750">
                        <c:v>45106.916666666664</c:v>
                      </c:pt>
                      <c:pt idx="16751">
                        <c:v>45106.958333333336</c:v>
                      </c:pt>
                      <c:pt idx="16752">
                        <c:v>45107</c:v>
                      </c:pt>
                      <c:pt idx="16753">
                        <c:v>45107.041666666664</c:v>
                      </c:pt>
                      <c:pt idx="16754">
                        <c:v>45107.083333333336</c:v>
                      </c:pt>
                      <c:pt idx="16755">
                        <c:v>45107.125</c:v>
                      </c:pt>
                      <c:pt idx="16756">
                        <c:v>45107.166666666664</c:v>
                      </c:pt>
                      <c:pt idx="16757">
                        <c:v>45107.208333333336</c:v>
                      </c:pt>
                      <c:pt idx="16758">
                        <c:v>45107.25</c:v>
                      </c:pt>
                      <c:pt idx="16759">
                        <c:v>45107.291666666664</c:v>
                      </c:pt>
                      <c:pt idx="16760">
                        <c:v>45107.333333333336</c:v>
                      </c:pt>
                      <c:pt idx="16761">
                        <c:v>45107.375</c:v>
                      </c:pt>
                      <c:pt idx="16762">
                        <c:v>45107.416666666664</c:v>
                      </c:pt>
                      <c:pt idx="16763">
                        <c:v>45107.458333333336</c:v>
                      </c:pt>
                      <c:pt idx="16764">
                        <c:v>45107.5</c:v>
                      </c:pt>
                      <c:pt idx="16765">
                        <c:v>45107.541666666664</c:v>
                      </c:pt>
                      <c:pt idx="16766">
                        <c:v>45107.583333333336</c:v>
                      </c:pt>
                      <c:pt idx="16767">
                        <c:v>45107.625</c:v>
                      </c:pt>
                      <c:pt idx="16768">
                        <c:v>45107.666666666664</c:v>
                      </c:pt>
                      <c:pt idx="16769">
                        <c:v>45107.708333333336</c:v>
                      </c:pt>
                      <c:pt idx="16770">
                        <c:v>45107.75</c:v>
                      </c:pt>
                      <c:pt idx="16771">
                        <c:v>45107.791666666664</c:v>
                      </c:pt>
                      <c:pt idx="16772">
                        <c:v>45107.833333333336</c:v>
                      </c:pt>
                      <c:pt idx="16773">
                        <c:v>45107.875</c:v>
                      </c:pt>
                      <c:pt idx="16774">
                        <c:v>45107.916666666664</c:v>
                      </c:pt>
                      <c:pt idx="16775">
                        <c:v>45107.958333333336</c:v>
                      </c:pt>
                      <c:pt idx="16776">
                        <c:v>45108</c:v>
                      </c:pt>
                      <c:pt idx="16777">
                        <c:v>45108.041666666664</c:v>
                      </c:pt>
                      <c:pt idx="16778">
                        <c:v>45108.083333333336</c:v>
                      </c:pt>
                      <c:pt idx="16779">
                        <c:v>45108.125</c:v>
                      </c:pt>
                      <c:pt idx="16780">
                        <c:v>45108.166666666664</c:v>
                      </c:pt>
                      <c:pt idx="16781">
                        <c:v>45108.208333333336</c:v>
                      </c:pt>
                      <c:pt idx="16782">
                        <c:v>45108.25</c:v>
                      </c:pt>
                      <c:pt idx="16783">
                        <c:v>45108.291666666664</c:v>
                      </c:pt>
                      <c:pt idx="16784">
                        <c:v>45108.333333333336</c:v>
                      </c:pt>
                      <c:pt idx="16785">
                        <c:v>45108.375</c:v>
                      </c:pt>
                      <c:pt idx="16786">
                        <c:v>45108.416666666664</c:v>
                      </c:pt>
                      <c:pt idx="16787">
                        <c:v>45108.458333333336</c:v>
                      </c:pt>
                      <c:pt idx="16788">
                        <c:v>45108.5</c:v>
                      </c:pt>
                      <c:pt idx="16789">
                        <c:v>45108.541666666664</c:v>
                      </c:pt>
                      <c:pt idx="16790">
                        <c:v>45108.583333333336</c:v>
                      </c:pt>
                      <c:pt idx="16791">
                        <c:v>45108.625</c:v>
                      </c:pt>
                      <c:pt idx="16792">
                        <c:v>45108.666666666664</c:v>
                      </c:pt>
                      <c:pt idx="16793">
                        <c:v>45108.708333333336</c:v>
                      </c:pt>
                      <c:pt idx="16794">
                        <c:v>45108.75</c:v>
                      </c:pt>
                      <c:pt idx="16795">
                        <c:v>45108.791666666664</c:v>
                      </c:pt>
                      <c:pt idx="16796">
                        <c:v>45108.833333333336</c:v>
                      </c:pt>
                      <c:pt idx="16797">
                        <c:v>45108.875</c:v>
                      </c:pt>
                      <c:pt idx="16798">
                        <c:v>45108.916666666664</c:v>
                      </c:pt>
                      <c:pt idx="16799">
                        <c:v>45108.958333333336</c:v>
                      </c:pt>
                      <c:pt idx="16800">
                        <c:v>45109</c:v>
                      </c:pt>
                      <c:pt idx="16801">
                        <c:v>45109.041666666664</c:v>
                      </c:pt>
                      <c:pt idx="16802">
                        <c:v>45109.083333333336</c:v>
                      </c:pt>
                      <c:pt idx="16803">
                        <c:v>45109.125</c:v>
                      </c:pt>
                      <c:pt idx="16804">
                        <c:v>45109.166666666664</c:v>
                      </c:pt>
                      <c:pt idx="16805">
                        <c:v>45109.208333333336</c:v>
                      </c:pt>
                      <c:pt idx="16806">
                        <c:v>45109.25</c:v>
                      </c:pt>
                      <c:pt idx="16807">
                        <c:v>45109.291666666664</c:v>
                      </c:pt>
                      <c:pt idx="16808">
                        <c:v>45109.333333333336</c:v>
                      </c:pt>
                      <c:pt idx="16809">
                        <c:v>45109.375</c:v>
                      </c:pt>
                      <c:pt idx="16810">
                        <c:v>45109.416666666664</c:v>
                      </c:pt>
                      <c:pt idx="16811">
                        <c:v>45109.458333333336</c:v>
                      </c:pt>
                      <c:pt idx="16812">
                        <c:v>45109.5</c:v>
                      </c:pt>
                      <c:pt idx="16813">
                        <c:v>45109.541666666664</c:v>
                      </c:pt>
                      <c:pt idx="16814">
                        <c:v>45109.583333333336</c:v>
                      </c:pt>
                      <c:pt idx="16815">
                        <c:v>45109.625</c:v>
                      </c:pt>
                      <c:pt idx="16816">
                        <c:v>45109.666666666664</c:v>
                      </c:pt>
                      <c:pt idx="16817">
                        <c:v>45109.708333333336</c:v>
                      </c:pt>
                      <c:pt idx="16818">
                        <c:v>45109.75</c:v>
                      </c:pt>
                      <c:pt idx="16819">
                        <c:v>45109.791666666664</c:v>
                      </c:pt>
                      <c:pt idx="16820">
                        <c:v>45109.833333333336</c:v>
                      </c:pt>
                      <c:pt idx="16821">
                        <c:v>45109.875</c:v>
                      </c:pt>
                      <c:pt idx="16822">
                        <c:v>45109.916666666664</c:v>
                      </c:pt>
                      <c:pt idx="16823">
                        <c:v>45109.958333333336</c:v>
                      </c:pt>
                      <c:pt idx="16824">
                        <c:v>45110</c:v>
                      </c:pt>
                      <c:pt idx="16825">
                        <c:v>45110.041666666664</c:v>
                      </c:pt>
                      <c:pt idx="16826">
                        <c:v>45110.083333333336</c:v>
                      </c:pt>
                      <c:pt idx="16827">
                        <c:v>45110.125</c:v>
                      </c:pt>
                      <c:pt idx="16828">
                        <c:v>45110.166666666664</c:v>
                      </c:pt>
                      <c:pt idx="16829">
                        <c:v>45110.208333333336</c:v>
                      </c:pt>
                      <c:pt idx="16830">
                        <c:v>45110.25</c:v>
                      </c:pt>
                      <c:pt idx="16831">
                        <c:v>45110.291666666664</c:v>
                      </c:pt>
                      <c:pt idx="16832">
                        <c:v>45110.333333333336</c:v>
                      </c:pt>
                      <c:pt idx="16833">
                        <c:v>45110.375</c:v>
                      </c:pt>
                      <c:pt idx="16834">
                        <c:v>45110.416666666664</c:v>
                      </c:pt>
                      <c:pt idx="16835">
                        <c:v>45110.458333333336</c:v>
                      </c:pt>
                      <c:pt idx="16836">
                        <c:v>45110.5</c:v>
                      </c:pt>
                      <c:pt idx="16837">
                        <c:v>45110.541666666664</c:v>
                      </c:pt>
                      <c:pt idx="16838">
                        <c:v>45110.583333333336</c:v>
                      </c:pt>
                      <c:pt idx="16839">
                        <c:v>45110.625</c:v>
                      </c:pt>
                      <c:pt idx="16840">
                        <c:v>45110.666666666664</c:v>
                      </c:pt>
                      <c:pt idx="16841">
                        <c:v>45110.708333333336</c:v>
                      </c:pt>
                      <c:pt idx="16842">
                        <c:v>45110.75</c:v>
                      </c:pt>
                      <c:pt idx="16843">
                        <c:v>45110.791666666664</c:v>
                      </c:pt>
                      <c:pt idx="16844">
                        <c:v>45110.833333333336</c:v>
                      </c:pt>
                      <c:pt idx="16845">
                        <c:v>45110.875</c:v>
                      </c:pt>
                      <c:pt idx="16846">
                        <c:v>45110.916666666664</c:v>
                      </c:pt>
                      <c:pt idx="16847">
                        <c:v>45110.958333333336</c:v>
                      </c:pt>
                      <c:pt idx="16848">
                        <c:v>45111</c:v>
                      </c:pt>
                      <c:pt idx="16849">
                        <c:v>45111.041666666664</c:v>
                      </c:pt>
                      <c:pt idx="16850">
                        <c:v>45111.083333333336</c:v>
                      </c:pt>
                      <c:pt idx="16851">
                        <c:v>45111.125</c:v>
                      </c:pt>
                      <c:pt idx="16852">
                        <c:v>45111.166666666664</c:v>
                      </c:pt>
                      <c:pt idx="16853">
                        <c:v>45111.208333333336</c:v>
                      </c:pt>
                      <c:pt idx="16854">
                        <c:v>45111.25</c:v>
                      </c:pt>
                      <c:pt idx="16855">
                        <c:v>45111.291666666664</c:v>
                      </c:pt>
                      <c:pt idx="16856">
                        <c:v>45111.333333333336</c:v>
                      </c:pt>
                      <c:pt idx="16857">
                        <c:v>45111.375</c:v>
                      </c:pt>
                      <c:pt idx="16858">
                        <c:v>45111.416666666664</c:v>
                      </c:pt>
                      <c:pt idx="16859">
                        <c:v>45111.458333333336</c:v>
                      </c:pt>
                      <c:pt idx="16860">
                        <c:v>45111.5</c:v>
                      </c:pt>
                      <c:pt idx="16861">
                        <c:v>45111.541666666664</c:v>
                      </c:pt>
                      <c:pt idx="16862">
                        <c:v>45111.583333333336</c:v>
                      </c:pt>
                      <c:pt idx="16863">
                        <c:v>45111.625</c:v>
                      </c:pt>
                      <c:pt idx="16864">
                        <c:v>45111.666666666664</c:v>
                      </c:pt>
                      <c:pt idx="16865">
                        <c:v>45111.708333333336</c:v>
                      </c:pt>
                      <c:pt idx="16866">
                        <c:v>45111.75</c:v>
                      </c:pt>
                      <c:pt idx="16867">
                        <c:v>45111.791666666664</c:v>
                      </c:pt>
                      <c:pt idx="16868">
                        <c:v>45111.833333333336</c:v>
                      </c:pt>
                      <c:pt idx="16869">
                        <c:v>45111.875</c:v>
                      </c:pt>
                      <c:pt idx="16870">
                        <c:v>45111.916666666664</c:v>
                      </c:pt>
                      <c:pt idx="16871">
                        <c:v>45111.958333333336</c:v>
                      </c:pt>
                      <c:pt idx="16872">
                        <c:v>45112</c:v>
                      </c:pt>
                      <c:pt idx="16873">
                        <c:v>45112.041666666664</c:v>
                      </c:pt>
                      <c:pt idx="16874">
                        <c:v>45112.083333333336</c:v>
                      </c:pt>
                      <c:pt idx="16875">
                        <c:v>45112.125</c:v>
                      </c:pt>
                      <c:pt idx="16876">
                        <c:v>45112.166666666664</c:v>
                      </c:pt>
                      <c:pt idx="16877">
                        <c:v>45112.208333333336</c:v>
                      </c:pt>
                      <c:pt idx="16878">
                        <c:v>45112.25</c:v>
                      </c:pt>
                      <c:pt idx="16879">
                        <c:v>45112.291666666664</c:v>
                      </c:pt>
                      <c:pt idx="16880">
                        <c:v>45112.333333333336</c:v>
                      </c:pt>
                      <c:pt idx="16881">
                        <c:v>45112.375</c:v>
                      </c:pt>
                      <c:pt idx="16882">
                        <c:v>45112.416666666664</c:v>
                      </c:pt>
                      <c:pt idx="16883">
                        <c:v>45112.458333333336</c:v>
                      </c:pt>
                      <c:pt idx="16884">
                        <c:v>45112.5</c:v>
                      </c:pt>
                      <c:pt idx="16885">
                        <c:v>45112.541666666664</c:v>
                      </c:pt>
                      <c:pt idx="16886">
                        <c:v>45112.583333333336</c:v>
                      </c:pt>
                      <c:pt idx="16887">
                        <c:v>45112.625</c:v>
                      </c:pt>
                      <c:pt idx="16888">
                        <c:v>45112.666666666664</c:v>
                      </c:pt>
                      <c:pt idx="16889">
                        <c:v>45112.708333333336</c:v>
                      </c:pt>
                      <c:pt idx="16890">
                        <c:v>45112.75</c:v>
                      </c:pt>
                      <c:pt idx="16891">
                        <c:v>45112.791666666664</c:v>
                      </c:pt>
                      <c:pt idx="16892">
                        <c:v>45112.833333333336</c:v>
                      </c:pt>
                      <c:pt idx="16893">
                        <c:v>45112.875</c:v>
                      </c:pt>
                      <c:pt idx="16894">
                        <c:v>45112.916666666664</c:v>
                      </c:pt>
                      <c:pt idx="16895">
                        <c:v>45112.958333333336</c:v>
                      </c:pt>
                      <c:pt idx="16896">
                        <c:v>45113</c:v>
                      </c:pt>
                      <c:pt idx="16897">
                        <c:v>45113.041666666664</c:v>
                      </c:pt>
                      <c:pt idx="16898">
                        <c:v>45113.083333333336</c:v>
                      </c:pt>
                      <c:pt idx="16899">
                        <c:v>45113.125</c:v>
                      </c:pt>
                      <c:pt idx="16900">
                        <c:v>45113.166666666664</c:v>
                      </c:pt>
                      <c:pt idx="16901">
                        <c:v>45113.208333333336</c:v>
                      </c:pt>
                      <c:pt idx="16902">
                        <c:v>45113.25</c:v>
                      </c:pt>
                      <c:pt idx="16903">
                        <c:v>45113.291666666664</c:v>
                      </c:pt>
                      <c:pt idx="16904">
                        <c:v>45113.333333333336</c:v>
                      </c:pt>
                      <c:pt idx="16905">
                        <c:v>45113.375</c:v>
                      </c:pt>
                      <c:pt idx="16906">
                        <c:v>45113.416666666664</c:v>
                      </c:pt>
                      <c:pt idx="16907">
                        <c:v>45113.458333333336</c:v>
                      </c:pt>
                      <c:pt idx="16908">
                        <c:v>45113.5</c:v>
                      </c:pt>
                      <c:pt idx="16909">
                        <c:v>45113.541666666664</c:v>
                      </c:pt>
                      <c:pt idx="16910">
                        <c:v>45113.583333333336</c:v>
                      </c:pt>
                      <c:pt idx="16911">
                        <c:v>45113.625</c:v>
                      </c:pt>
                      <c:pt idx="16912">
                        <c:v>45113.666666666664</c:v>
                      </c:pt>
                      <c:pt idx="16913">
                        <c:v>45113.708333333336</c:v>
                      </c:pt>
                      <c:pt idx="16914">
                        <c:v>45113.75</c:v>
                      </c:pt>
                      <c:pt idx="16915">
                        <c:v>45113.791666666664</c:v>
                      </c:pt>
                      <c:pt idx="16916">
                        <c:v>45113.833333333336</c:v>
                      </c:pt>
                      <c:pt idx="16917">
                        <c:v>45113.875</c:v>
                      </c:pt>
                      <c:pt idx="16918">
                        <c:v>45113.916666666664</c:v>
                      </c:pt>
                      <c:pt idx="16919">
                        <c:v>45113.958333333336</c:v>
                      </c:pt>
                      <c:pt idx="16920">
                        <c:v>45114</c:v>
                      </c:pt>
                      <c:pt idx="16921">
                        <c:v>45114.041666666664</c:v>
                      </c:pt>
                      <c:pt idx="16922">
                        <c:v>45114.083333333336</c:v>
                      </c:pt>
                      <c:pt idx="16923">
                        <c:v>45114.125</c:v>
                      </c:pt>
                      <c:pt idx="16924">
                        <c:v>45114.166666666664</c:v>
                      </c:pt>
                      <c:pt idx="16925">
                        <c:v>45114.208333333336</c:v>
                      </c:pt>
                      <c:pt idx="16926">
                        <c:v>45114.25</c:v>
                      </c:pt>
                      <c:pt idx="16927">
                        <c:v>45114.291666666664</c:v>
                      </c:pt>
                      <c:pt idx="16928">
                        <c:v>45114.333333333336</c:v>
                      </c:pt>
                      <c:pt idx="16929">
                        <c:v>45114.375</c:v>
                      </c:pt>
                      <c:pt idx="16930">
                        <c:v>45114.416666666664</c:v>
                      </c:pt>
                      <c:pt idx="16931">
                        <c:v>45114.458333333336</c:v>
                      </c:pt>
                      <c:pt idx="16932">
                        <c:v>45114.5</c:v>
                      </c:pt>
                      <c:pt idx="16933">
                        <c:v>45114.541666666664</c:v>
                      </c:pt>
                      <c:pt idx="16934">
                        <c:v>45114.583333333336</c:v>
                      </c:pt>
                      <c:pt idx="16935">
                        <c:v>45114.625</c:v>
                      </c:pt>
                      <c:pt idx="16936">
                        <c:v>45114.666666666664</c:v>
                      </c:pt>
                      <c:pt idx="16937">
                        <c:v>45114.708333333336</c:v>
                      </c:pt>
                      <c:pt idx="16938">
                        <c:v>45114.75</c:v>
                      </c:pt>
                      <c:pt idx="16939">
                        <c:v>45114.791666666664</c:v>
                      </c:pt>
                      <c:pt idx="16940">
                        <c:v>45114.833333333336</c:v>
                      </c:pt>
                      <c:pt idx="16941">
                        <c:v>45114.875</c:v>
                      </c:pt>
                      <c:pt idx="16942">
                        <c:v>45114.916666666664</c:v>
                      </c:pt>
                      <c:pt idx="16943">
                        <c:v>45114.958333333336</c:v>
                      </c:pt>
                      <c:pt idx="16944">
                        <c:v>45115</c:v>
                      </c:pt>
                      <c:pt idx="16945">
                        <c:v>45115.041666666664</c:v>
                      </c:pt>
                      <c:pt idx="16946">
                        <c:v>45115.083333333336</c:v>
                      </c:pt>
                      <c:pt idx="16947">
                        <c:v>45115.125</c:v>
                      </c:pt>
                      <c:pt idx="16948">
                        <c:v>45115.166666666664</c:v>
                      </c:pt>
                      <c:pt idx="16949">
                        <c:v>45115.208333333336</c:v>
                      </c:pt>
                      <c:pt idx="16950">
                        <c:v>45115.25</c:v>
                      </c:pt>
                      <c:pt idx="16951">
                        <c:v>45115.291666666664</c:v>
                      </c:pt>
                      <c:pt idx="16952">
                        <c:v>45115.333333333336</c:v>
                      </c:pt>
                      <c:pt idx="16953">
                        <c:v>45115.375</c:v>
                      </c:pt>
                      <c:pt idx="16954">
                        <c:v>45115.416666666664</c:v>
                      </c:pt>
                      <c:pt idx="16955">
                        <c:v>45115.458333333336</c:v>
                      </c:pt>
                      <c:pt idx="16956">
                        <c:v>45115.5</c:v>
                      </c:pt>
                      <c:pt idx="16957">
                        <c:v>45115.541666666664</c:v>
                      </c:pt>
                      <c:pt idx="16958">
                        <c:v>45115.583333333336</c:v>
                      </c:pt>
                      <c:pt idx="16959">
                        <c:v>45115.625</c:v>
                      </c:pt>
                      <c:pt idx="16960">
                        <c:v>45115.666666666664</c:v>
                      </c:pt>
                      <c:pt idx="16961">
                        <c:v>45115.708333333336</c:v>
                      </c:pt>
                      <c:pt idx="16962">
                        <c:v>45115.75</c:v>
                      </c:pt>
                      <c:pt idx="16963">
                        <c:v>45115.791666666664</c:v>
                      </c:pt>
                      <c:pt idx="16964">
                        <c:v>45115.833333333336</c:v>
                      </c:pt>
                      <c:pt idx="16965">
                        <c:v>45115.875</c:v>
                      </c:pt>
                      <c:pt idx="16966">
                        <c:v>45115.916666666664</c:v>
                      </c:pt>
                      <c:pt idx="16967">
                        <c:v>45115.958333333336</c:v>
                      </c:pt>
                      <c:pt idx="16968">
                        <c:v>45116</c:v>
                      </c:pt>
                      <c:pt idx="16969">
                        <c:v>45116.041666666664</c:v>
                      </c:pt>
                      <c:pt idx="16970">
                        <c:v>45116.083333333336</c:v>
                      </c:pt>
                      <c:pt idx="16971">
                        <c:v>45116.125</c:v>
                      </c:pt>
                      <c:pt idx="16972">
                        <c:v>45116.166666666664</c:v>
                      </c:pt>
                      <c:pt idx="16973">
                        <c:v>45116.208333333336</c:v>
                      </c:pt>
                      <c:pt idx="16974">
                        <c:v>45116.25</c:v>
                      </c:pt>
                      <c:pt idx="16975">
                        <c:v>45116.291666666664</c:v>
                      </c:pt>
                      <c:pt idx="16976">
                        <c:v>45116.333333333336</c:v>
                      </c:pt>
                      <c:pt idx="16977">
                        <c:v>45116.375</c:v>
                      </c:pt>
                      <c:pt idx="16978">
                        <c:v>45116.416666666664</c:v>
                      </c:pt>
                      <c:pt idx="16979">
                        <c:v>45116.458333333336</c:v>
                      </c:pt>
                      <c:pt idx="16980">
                        <c:v>45116.5</c:v>
                      </c:pt>
                      <c:pt idx="16981">
                        <c:v>45116.541666666664</c:v>
                      </c:pt>
                      <c:pt idx="16982">
                        <c:v>45116.583333333336</c:v>
                      </c:pt>
                      <c:pt idx="16983">
                        <c:v>45116.625</c:v>
                      </c:pt>
                      <c:pt idx="16984">
                        <c:v>45116.666666666664</c:v>
                      </c:pt>
                      <c:pt idx="16985">
                        <c:v>45116.708333333336</c:v>
                      </c:pt>
                      <c:pt idx="16986">
                        <c:v>45116.75</c:v>
                      </c:pt>
                      <c:pt idx="16987">
                        <c:v>45116.791666666664</c:v>
                      </c:pt>
                      <c:pt idx="16988">
                        <c:v>45116.833333333336</c:v>
                      </c:pt>
                      <c:pt idx="16989">
                        <c:v>45116.875</c:v>
                      </c:pt>
                      <c:pt idx="16990">
                        <c:v>45116.916666666664</c:v>
                      </c:pt>
                      <c:pt idx="16991">
                        <c:v>45116.958333333336</c:v>
                      </c:pt>
                      <c:pt idx="16992">
                        <c:v>45117</c:v>
                      </c:pt>
                      <c:pt idx="16993">
                        <c:v>45117.041666666664</c:v>
                      </c:pt>
                      <c:pt idx="16994">
                        <c:v>45117.083333333336</c:v>
                      </c:pt>
                      <c:pt idx="16995">
                        <c:v>45117.125</c:v>
                      </c:pt>
                      <c:pt idx="16996">
                        <c:v>45117.166666666664</c:v>
                      </c:pt>
                      <c:pt idx="16997">
                        <c:v>45117.208333333336</c:v>
                      </c:pt>
                      <c:pt idx="16998">
                        <c:v>45117.25</c:v>
                      </c:pt>
                      <c:pt idx="16999">
                        <c:v>45117.291666666664</c:v>
                      </c:pt>
                      <c:pt idx="17000">
                        <c:v>45117.333333333336</c:v>
                      </c:pt>
                      <c:pt idx="17001">
                        <c:v>45117.375</c:v>
                      </c:pt>
                      <c:pt idx="17002">
                        <c:v>45117.416666666664</c:v>
                      </c:pt>
                      <c:pt idx="17003">
                        <c:v>45117.458333333336</c:v>
                      </c:pt>
                      <c:pt idx="17004">
                        <c:v>45117.5</c:v>
                      </c:pt>
                      <c:pt idx="17005">
                        <c:v>45117.541666666664</c:v>
                      </c:pt>
                      <c:pt idx="17006">
                        <c:v>45117.583333333336</c:v>
                      </c:pt>
                      <c:pt idx="17007">
                        <c:v>45117.625</c:v>
                      </c:pt>
                      <c:pt idx="17008">
                        <c:v>45117.666666666664</c:v>
                      </c:pt>
                      <c:pt idx="17009">
                        <c:v>45117.708333333336</c:v>
                      </c:pt>
                      <c:pt idx="17010">
                        <c:v>45117.75</c:v>
                      </c:pt>
                      <c:pt idx="17011">
                        <c:v>45117.791666666664</c:v>
                      </c:pt>
                      <c:pt idx="17012">
                        <c:v>45117.833333333336</c:v>
                      </c:pt>
                      <c:pt idx="17013">
                        <c:v>45117.875</c:v>
                      </c:pt>
                      <c:pt idx="17014">
                        <c:v>45117.916666666664</c:v>
                      </c:pt>
                      <c:pt idx="17015">
                        <c:v>45117.958333333336</c:v>
                      </c:pt>
                      <c:pt idx="17016">
                        <c:v>45118</c:v>
                      </c:pt>
                      <c:pt idx="17017">
                        <c:v>45118.041666666664</c:v>
                      </c:pt>
                      <c:pt idx="17018">
                        <c:v>45118.083333333336</c:v>
                      </c:pt>
                      <c:pt idx="17019">
                        <c:v>45118.125</c:v>
                      </c:pt>
                      <c:pt idx="17020">
                        <c:v>45118.166666666664</c:v>
                      </c:pt>
                      <c:pt idx="17021">
                        <c:v>45118.208333333336</c:v>
                      </c:pt>
                      <c:pt idx="17022">
                        <c:v>45118.25</c:v>
                      </c:pt>
                      <c:pt idx="17023">
                        <c:v>45118.291666666664</c:v>
                      </c:pt>
                      <c:pt idx="17024">
                        <c:v>45118.333333333336</c:v>
                      </c:pt>
                      <c:pt idx="17025">
                        <c:v>45118.375</c:v>
                      </c:pt>
                      <c:pt idx="17026">
                        <c:v>45118.416666666664</c:v>
                      </c:pt>
                      <c:pt idx="17027">
                        <c:v>45118.458333333336</c:v>
                      </c:pt>
                      <c:pt idx="17028">
                        <c:v>45118.5</c:v>
                      </c:pt>
                      <c:pt idx="17029">
                        <c:v>45118.541666666664</c:v>
                      </c:pt>
                      <c:pt idx="17030">
                        <c:v>45118.583333333336</c:v>
                      </c:pt>
                      <c:pt idx="17031">
                        <c:v>45118.625</c:v>
                      </c:pt>
                      <c:pt idx="17032">
                        <c:v>45118.666666666664</c:v>
                      </c:pt>
                      <c:pt idx="17033">
                        <c:v>45118.708333333336</c:v>
                      </c:pt>
                      <c:pt idx="17034">
                        <c:v>45118.75</c:v>
                      </c:pt>
                      <c:pt idx="17035">
                        <c:v>45118.791666666664</c:v>
                      </c:pt>
                      <c:pt idx="17036">
                        <c:v>45118.833333333336</c:v>
                      </c:pt>
                      <c:pt idx="17037">
                        <c:v>45118.875</c:v>
                      </c:pt>
                      <c:pt idx="17038">
                        <c:v>45118.916666666664</c:v>
                      </c:pt>
                      <c:pt idx="17039">
                        <c:v>45118.958333333336</c:v>
                      </c:pt>
                      <c:pt idx="17040">
                        <c:v>45119</c:v>
                      </c:pt>
                      <c:pt idx="17041">
                        <c:v>45119.041666666664</c:v>
                      </c:pt>
                      <c:pt idx="17042">
                        <c:v>45119.083333333336</c:v>
                      </c:pt>
                      <c:pt idx="17043">
                        <c:v>45119.125</c:v>
                      </c:pt>
                      <c:pt idx="17044">
                        <c:v>45119.166666666664</c:v>
                      </c:pt>
                      <c:pt idx="17045">
                        <c:v>45119.208333333336</c:v>
                      </c:pt>
                      <c:pt idx="17046">
                        <c:v>45119.25</c:v>
                      </c:pt>
                      <c:pt idx="17047">
                        <c:v>45119.291666666664</c:v>
                      </c:pt>
                      <c:pt idx="17048">
                        <c:v>45119.333333333336</c:v>
                      </c:pt>
                      <c:pt idx="17049">
                        <c:v>45119.375</c:v>
                      </c:pt>
                      <c:pt idx="17050">
                        <c:v>45119.416666666664</c:v>
                      </c:pt>
                      <c:pt idx="17051">
                        <c:v>45119.458333333336</c:v>
                      </c:pt>
                      <c:pt idx="17052">
                        <c:v>45119.5</c:v>
                      </c:pt>
                      <c:pt idx="17053">
                        <c:v>45119.541666666664</c:v>
                      </c:pt>
                      <c:pt idx="17054">
                        <c:v>45119.583333333336</c:v>
                      </c:pt>
                      <c:pt idx="17055">
                        <c:v>45119.625</c:v>
                      </c:pt>
                      <c:pt idx="17056">
                        <c:v>45119.666666666664</c:v>
                      </c:pt>
                      <c:pt idx="17057">
                        <c:v>45119.708333333336</c:v>
                      </c:pt>
                      <c:pt idx="17058">
                        <c:v>45119.75</c:v>
                      </c:pt>
                      <c:pt idx="17059">
                        <c:v>45119.791666666664</c:v>
                      </c:pt>
                      <c:pt idx="17060">
                        <c:v>45119.833333333336</c:v>
                      </c:pt>
                      <c:pt idx="17061">
                        <c:v>45119.875</c:v>
                      </c:pt>
                      <c:pt idx="17062">
                        <c:v>45119.916666666664</c:v>
                      </c:pt>
                      <c:pt idx="17063">
                        <c:v>45119.958333333336</c:v>
                      </c:pt>
                      <c:pt idx="17064">
                        <c:v>45120</c:v>
                      </c:pt>
                      <c:pt idx="17065">
                        <c:v>45120.041666666664</c:v>
                      </c:pt>
                      <c:pt idx="17066">
                        <c:v>45120.083333333336</c:v>
                      </c:pt>
                      <c:pt idx="17067">
                        <c:v>45120.125</c:v>
                      </c:pt>
                      <c:pt idx="17068">
                        <c:v>45120.166666666664</c:v>
                      </c:pt>
                      <c:pt idx="17069">
                        <c:v>45120.208333333336</c:v>
                      </c:pt>
                      <c:pt idx="17070">
                        <c:v>45120.25</c:v>
                      </c:pt>
                      <c:pt idx="17071">
                        <c:v>45120.291666666664</c:v>
                      </c:pt>
                      <c:pt idx="17072">
                        <c:v>45120.333333333336</c:v>
                      </c:pt>
                      <c:pt idx="17073">
                        <c:v>45120.375</c:v>
                      </c:pt>
                      <c:pt idx="17074">
                        <c:v>45120.416666666664</c:v>
                      </c:pt>
                      <c:pt idx="17075">
                        <c:v>45120.458333333336</c:v>
                      </c:pt>
                      <c:pt idx="17076">
                        <c:v>45120.5</c:v>
                      </c:pt>
                      <c:pt idx="17077">
                        <c:v>45120.541666666664</c:v>
                      </c:pt>
                      <c:pt idx="17078">
                        <c:v>45120.583333333336</c:v>
                      </c:pt>
                      <c:pt idx="17079">
                        <c:v>45120.625</c:v>
                      </c:pt>
                      <c:pt idx="17080">
                        <c:v>45120.666666666664</c:v>
                      </c:pt>
                      <c:pt idx="17081">
                        <c:v>45120.708333333336</c:v>
                      </c:pt>
                      <c:pt idx="17082">
                        <c:v>45120.75</c:v>
                      </c:pt>
                      <c:pt idx="17083">
                        <c:v>45120.791666666664</c:v>
                      </c:pt>
                      <c:pt idx="17084">
                        <c:v>45120.833333333336</c:v>
                      </c:pt>
                      <c:pt idx="17085">
                        <c:v>45120.875</c:v>
                      </c:pt>
                      <c:pt idx="17086">
                        <c:v>45120.916666666664</c:v>
                      </c:pt>
                      <c:pt idx="17087">
                        <c:v>45120.958333333336</c:v>
                      </c:pt>
                      <c:pt idx="17088">
                        <c:v>45121</c:v>
                      </c:pt>
                      <c:pt idx="17089">
                        <c:v>45121.041666666664</c:v>
                      </c:pt>
                      <c:pt idx="17090">
                        <c:v>45121.083333333336</c:v>
                      </c:pt>
                      <c:pt idx="17091">
                        <c:v>45121.125</c:v>
                      </c:pt>
                      <c:pt idx="17092">
                        <c:v>45121.166666666664</c:v>
                      </c:pt>
                      <c:pt idx="17093">
                        <c:v>45121.208333333336</c:v>
                      </c:pt>
                      <c:pt idx="17094">
                        <c:v>45121.25</c:v>
                      </c:pt>
                      <c:pt idx="17095">
                        <c:v>45121.291666666664</c:v>
                      </c:pt>
                      <c:pt idx="17096">
                        <c:v>45121.333333333336</c:v>
                      </c:pt>
                      <c:pt idx="17097">
                        <c:v>45121.375</c:v>
                      </c:pt>
                      <c:pt idx="17098">
                        <c:v>45121.416666666664</c:v>
                      </c:pt>
                      <c:pt idx="17099">
                        <c:v>45121.458333333336</c:v>
                      </c:pt>
                      <c:pt idx="17100">
                        <c:v>45121.5</c:v>
                      </c:pt>
                      <c:pt idx="17101">
                        <c:v>45121.541666666664</c:v>
                      </c:pt>
                      <c:pt idx="17102">
                        <c:v>45121.583333333336</c:v>
                      </c:pt>
                      <c:pt idx="17103">
                        <c:v>45121.625</c:v>
                      </c:pt>
                      <c:pt idx="17104">
                        <c:v>45121.666666666664</c:v>
                      </c:pt>
                      <c:pt idx="17105">
                        <c:v>45121.708333333336</c:v>
                      </c:pt>
                      <c:pt idx="17106">
                        <c:v>45121.75</c:v>
                      </c:pt>
                      <c:pt idx="17107">
                        <c:v>45121.791666666664</c:v>
                      </c:pt>
                      <c:pt idx="17108">
                        <c:v>45121.833333333336</c:v>
                      </c:pt>
                      <c:pt idx="17109">
                        <c:v>45121.875</c:v>
                      </c:pt>
                      <c:pt idx="17110">
                        <c:v>45121.916666666664</c:v>
                      </c:pt>
                      <c:pt idx="17111">
                        <c:v>45121.958333333336</c:v>
                      </c:pt>
                      <c:pt idx="17112">
                        <c:v>45122</c:v>
                      </c:pt>
                      <c:pt idx="17113">
                        <c:v>45122.041666666664</c:v>
                      </c:pt>
                      <c:pt idx="17114">
                        <c:v>45122.083333333336</c:v>
                      </c:pt>
                      <c:pt idx="17115">
                        <c:v>45122.125</c:v>
                      </c:pt>
                      <c:pt idx="17116">
                        <c:v>45122.166666666664</c:v>
                      </c:pt>
                      <c:pt idx="17117">
                        <c:v>45122.208333333336</c:v>
                      </c:pt>
                      <c:pt idx="17118">
                        <c:v>45122.25</c:v>
                      </c:pt>
                      <c:pt idx="17119">
                        <c:v>45122.291666666664</c:v>
                      </c:pt>
                      <c:pt idx="17120">
                        <c:v>45122.333333333336</c:v>
                      </c:pt>
                      <c:pt idx="17121">
                        <c:v>45122.375</c:v>
                      </c:pt>
                      <c:pt idx="17122">
                        <c:v>45122.416666666664</c:v>
                      </c:pt>
                      <c:pt idx="17123">
                        <c:v>45122.458333333336</c:v>
                      </c:pt>
                      <c:pt idx="17124">
                        <c:v>45122.5</c:v>
                      </c:pt>
                      <c:pt idx="17125">
                        <c:v>45122.541666666664</c:v>
                      </c:pt>
                      <c:pt idx="17126">
                        <c:v>45122.583333333336</c:v>
                      </c:pt>
                      <c:pt idx="17127">
                        <c:v>45122.625</c:v>
                      </c:pt>
                      <c:pt idx="17128">
                        <c:v>45122.666666666664</c:v>
                      </c:pt>
                      <c:pt idx="17129">
                        <c:v>45122.708333333336</c:v>
                      </c:pt>
                      <c:pt idx="17130">
                        <c:v>45122.75</c:v>
                      </c:pt>
                      <c:pt idx="17131">
                        <c:v>45122.791666666664</c:v>
                      </c:pt>
                      <c:pt idx="17132">
                        <c:v>45122.833333333336</c:v>
                      </c:pt>
                      <c:pt idx="17133">
                        <c:v>45122.875</c:v>
                      </c:pt>
                      <c:pt idx="17134">
                        <c:v>45122.916666666664</c:v>
                      </c:pt>
                      <c:pt idx="17135">
                        <c:v>45122.958333333336</c:v>
                      </c:pt>
                      <c:pt idx="17136">
                        <c:v>45123</c:v>
                      </c:pt>
                      <c:pt idx="17137">
                        <c:v>45123.041666666664</c:v>
                      </c:pt>
                      <c:pt idx="17138">
                        <c:v>45123.083333333336</c:v>
                      </c:pt>
                      <c:pt idx="17139">
                        <c:v>45123.125</c:v>
                      </c:pt>
                      <c:pt idx="17140">
                        <c:v>45123.166666666664</c:v>
                      </c:pt>
                      <c:pt idx="17141">
                        <c:v>45123.208333333336</c:v>
                      </c:pt>
                      <c:pt idx="17142">
                        <c:v>45123.25</c:v>
                      </c:pt>
                      <c:pt idx="17143">
                        <c:v>45123.291666666664</c:v>
                      </c:pt>
                      <c:pt idx="17144">
                        <c:v>45123.333333333336</c:v>
                      </c:pt>
                      <c:pt idx="17145">
                        <c:v>45123.375</c:v>
                      </c:pt>
                      <c:pt idx="17146">
                        <c:v>45123.416666666664</c:v>
                      </c:pt>
                      <c:pt idx="17147">
                        <c:v>45123.458333333336</c:v>
                      </c:pt>
                      <c:pt idx="17148">
                        <c:v>45123.5</c:v>
                      </c:pt>
                      <c:pt idx="17149">
                        <c:v>45123.541666666664</c:v>
                      </c:pt>
                      <c:pt idx="17150">
                        <c:v>45123.583333333336</c:v>
                      </c:pt>
                      <c:pt idx="17151">
                        <c:v>45123.625</c:v>
                      </c:pt>
                      <c:pt idx="17152">
                        <c:v>45123.666666666664</c:v>
                      </c:pt>
                      <c:pt idx="17153">
                        <c:v>45123.708333333336</c:v>
                      </c:pt>
                      <c:pt idx="17154">
                        <c:v>45123.75</c:v>
                      </c:pt>
                      <c:pt idx="17155">
                        <c:v>45123.791666666664</c:v>
                      </c:pt>
                      <c:pt idx="17156">
                        <c:v>45123.833333333336</c:v>
                      </c:pt>
                      <c:pt idx="17157">
                        <c:v>45123.875</c:v>
                      </c:pt>
                      <c:pt idx="17158">
                        <c:v>45123.916666666664</c:v>
                      </c:pt>
                      <c:pt idx="17159">
                        <c:v>45123.958333333336</c:v>
                      </c:pt>
                      <c:pt idx="17160">
                        <c:v>45124</c:v>
                      </c:pt>
                      <c:pt idx="17161">
                        <c:v>45124.041666666664</c:v>
                      </c:pt>
                      <c:pt idx="17162">
                        <c:v>45124.083333333336</c:v>
                      </c:pt>
                      <c:pt idx="17163">
                        <c:v>45124.125</c:v>
                      </c:pt>
                      <c:pt idx="17164">
                        <c:v>45124.166666666664</c:v>
                      </c:pt>
                      <c:pt idx="17165">
                        <c:v>45124.208333333336</c:v>
                      </c:pt>
                      <c:pt idx="17166">
                        <c:v>45124.25</c:v>
                      </c:pt>
                      <c:pt idx="17167">
                        <c:v>45124.291666666664</c:v>
                      </c:pt>
                      <c:pt idx="17168">
                        <c:v>45124.333333333336</c:v>
                      </c:pt>
                      <c:pt idx="17169">
                        <c:v>45124.375</c:v>
                      </c:pt>
                      <c:pt idx="17170">
                        <c:v>45124.416666666664</c:v>
                      </c:pt>
                      <c:pt idx="17171">
                        <c:v>45124.458333333336</c:v>
                      </c:pt>
                      <c:pt idx="17172">
                        <c:v>45124.5</c:v>
                      </c:pt>
                      <c:pt idx="17173">
                        <c:v>45124.541666666664</c:v>
                      </c:pt>
                      <c:pt idx="17174">
                        <c:v>45124.583333333336</c:v>
                      </c:pt>
                      <c:pt idx="17175">
                        <c:v>45124.625</c:v>
                      </c:pt>
                      <c:pt idx="17176">
                        <c:v>45124.666666666664</c:v>
                      </c:pt>
                      <c:pt idx="17177">
                        <c:v>45124.708333333336</c:v>
                      </c:pt>
                      <c:pt idx="17178">
                        <c:v>45124.75</c:v>
                      </c:pt>
                      <c:pt idx="17179">
                        <c:v>45124.791666666664</c:v>
                      </c:pt>
                      <c:pt idx="17180">
                        <c:v>45124.833333333336</c:v>
                      </c:pt>
                      <c:pt idx="17181">
                        <c:v>45124.875</c:v>
                      </c:pt>
                      <c:pt idx="17182">
                        <c:v>45124.916666666664</c:v>
                      </c:pt>
                      <c:pt idx="17183">
                        <c:v>45124.958333333336</c:v>
                      </c:pt>
                      <c:pt idx="17184">
                        <c:v>45125</c:v>
                      </c:pt>
                      <c:pt idx="17185">
                        <c:v>45125.041666666664</c:v>
                      </c:pt>
                      <c:pt idx="17186">
                        <c:v>45125.083333333336</c:v>
                      </c:pt>
                      <c:pt idx="17187">
                        <c:v>45125.125</c:v>
                      </c:pt>
                      <c:pt idx="17188">
                        <c:v>45125.166666666664</c:v>
                      </c:pt>
                      <c:pt idx="17189">
                        <c:v>45125.208333333336</c:v>
                      </c:pt>
                      <c:pt idx="17190">
                        <c:v>45125.25</c:v>
                      </c:pt>
                      <c:pt idx="17191">
                        <c:v>45125.291666666664</c:v>
                      </c:pt>
                      <c:pt idx="17192">
                        <c:v>45125.333333333336</c:v>
                      </c:pt>
                      <c:pt idx="17193">
                        <c:v>45125.375</c:v>
                      </c:pt>
                      <c:pt idx="17194">
                        <c:v>45125.416666666664</c:v>
                      </c:pt>
                      <c:pt idx="17195">
                        <c:v>45125.458333333336</c:v>
                      </c:pt>
                      <c:pt idx="17196">
                        <c:v>45125.5</c:v>
                      </c:pt>
                      <c:pt idx="17197">
                        <c:v>45125.541666666664</c:v>
                      </c:pt>
                      <c:pt idx="17198">
                        <c:v>45125.583333333336</c:v>
                      </c:pt>
                      <c:pt idx="17199">
                        <c:v>45125.625</c:v>
                      </c:pt>
                      <c:pt idx="17200">
                        <c:v>45125.666666666664</c:v>
                      </c:pt>
                      <c:pt idx="17201">
                        <c:v>45125.708333333336</c:v>
                      </c:pt>
                      <c:pt idx="17202">
                        <c:v>45125.75</c:v>
                      </c:pt>
                      <c:pt idx="17203">
                        <c:v>45125.791666666664</c:v>
                      </c:pt>
                      <c:pt idx="17204">
                        <c:v>45125.833333333336</c:v>
                      </c:pt>
                      <c:pt idx="17205">
                        <c:v>45125.875</c:v>
                      </c:pt>
                      <c:pt idx="17206">
                        <c:v>45125.916666666664</c:v>
                      </c:pt>
                      <c:pt idx="17207">
                        <c:v>45125.958333333336</c:v>
                      </c:pt>
                      <c:pt idx="17208">
                        <c:v>45126</c:v>
                      </c:pt>
                      <c:pt idx="17209">
                        <c:v>45126.041666666664</c:v>
                      </c:pt>
                      <c:pt idx="17210">
                        <c:v>45126.083333333336</c:v>
                      </c:pt>
                      <c:pt idx="17211">
                        <c:v>45126.125</c:v>
                      </c:pt>
                      <c:pt idx="17212">
                        <c:v>45126.166666666664</c:v>
                      </c:pt>
                      <c:pt idx="17213">
                        <c:v>45126.208333333336</c:v>
                      </c:pt>
                      <c:pt idx="17214">
                        <c:v>45126.25</c:v>
                      </c:pt>
                      <c:pt idx="17215">
                        <c:v>45126.291666666664</c:v>
                      </c:pt>
                      <c:pt idx="17216">
                        <c:v>45126.333333333336</c:v>
                      </c:pt>
                      <c:pt idx="17217">
                        <c:v>45126.375</c:v>
                      </c:pt>
                      <c:pt idx="17218">
                        <c:v>45126.416666666664</c:v>
                      </c:pt>
                      <c:pt idx="17219">
                        <c:v>45126.458333333336</c:v>
                      </c:pt>
                      <c:pt idx="17220">
                        <c:v>45126.5</c:v>
                      </c:pt>
                      <c:pt idx="17221">
                        <c:v>45126.541666666664</c:v>
                      </c:pt>
                      <c:pt idx="17222">
                        <c:v>45126.583333333336</c:v>
                      </c:pt>
                      <c:pt idx="17223">
                        <c:v>45126.625</c:v>
                      </c:pt>
                      <c:pt idx="17224">
                        <c:v>45126.666666666664</c:v>
                      </c:pt>
                      <c:pt idx="17225">
                        <c:v>45126.708333333336</c:v>
                      </c:pt>
                      <c:pt idx="17226">
                        <c:v>45126.75</c:v>
                      </c:pt>
                      <c:pt idx="17227">
                        <c:v>45126.791666666664</c:v>
                      </c:pt>
                      <c:pt idx="17228">
                        <c:v>45126.833333333336</c:v>
                      </c:pt>
                      <c:pt idx="17229">
                        <c:v>45126.875</c:v>
                      </c:pt>
                      <c:pt idx="17230">
                        <c:v>45126.916666666664</c:v>
                      </c:pt>
                      <c:pt idx="17231">
                        <c:v>45126.958333333336</c:v>
                      </c:pt>
                      <c:pt idx="17232">
                        <c:v>45127</c:v>
                      </c:pt>
                      <c:pt idx="17233">
                        <c:v>45127.041666666664</c:v>
                      </c:pt>
                      <c:pt idx="17234">
                        <c:v>45127.083333333336</c:v>
                      </c:pt>
                      <c:pt idx="17235">
                        <c:v>45127.125</c:v>
                      </c:pt>
                      <c:pt idx="17236">
                        <c:v>45127.166666666664</c:v>
                      </c:pt>
                      <c:pt idx="17237">
                        <c:v>45127.208333333336</c:v>
                      </c:pt>
                      <c:pt idx="17238">
                        <c:v>45127.25</c:v>
                      </c:pt>
                      <c:pt idx="17239">
                        <c:v>45127.291666666664</c:v>
                      </c:pt>
                      <c:pt idx="17240">
                        <c:v>45127.333333333336</c:v>
                      </c:pt>
                      <c:pt idx="17241">
                        <c:v>45127.375</c:v>
                      </c:pt>
                      <c:pt idx="17242">
                        <c:v>45127.416666666664</c:v>
                      </c:pt>
                      <c:pt idx="17243">
                        <c:v>45127.458333333336</c:v>
                      </c:pt>
                      <c:pt idx="17244">
                        <c:v>45127.5</c:v>
                      </c:pt>
                      <c:pt idx="17245">
                        <c:v>45127.541666666664</c:v>
                      </c:pt>
                      <c:pt idx="17246">
                        <c:v>45127.583333333336</c:v>
                      </c:pt>
                      <c:pt idx="17247">
                        <c:v>45127.625</c:v>
                      </c:pt>
                      <c:pt idx="17248">
                        <c:v>45127.666666666664</c:v>
                      </c:pt>
                      <c:pt idx="17249">
                        <c:v>45127.708333333336</c:v>
                      </c:pt>
                      <c:pt idx="17250">
                        <c:v>45127.75</c:v>
                      </c:pt>
                      <c:pt idx="17251">
                        <c:v>45127.791666666664</c:v>
                      </c:pt>
                      <c:pt idx="17252">
                        <c:v>45127.833333333336</c:v>
                      </c:pt>
                      <c:pt idx="17253">
                        <c:v>45127.875</c:v>
                      </c:pt>
                      <c:pt idx="17254">
                        <c:v>45127.916666666664</c:v>
                      </c:pt>
                      <c:pt idx="17255">
                        <c:v>45127.958333333336</c:v>
                      </c:pt>
                      <c:pt idx="17256">
                        <c:v>45128</c:v>
                      </c:pt>
                      <c:pt idx="17257">
                        <c:v>45128.041666666664</c:v>
                      </c:pt>
                      <c:pt idx="17258">
                        <c:v>45128.083333333336</c:v>
                      </c:pt>
                      <c:pt idx="17259">
                        <c:v>45128.125</c:v>
                      </c:pt>
                      <c:pt idx="17260">
                        <c:v>45128.166666666664</c:v>
                      </c:pt>
                      <c:pt idx="17261">
                        <c:v>45128.208333333336</c:v>
                      </c:pt>
                      <c:pt idx="17262">
                        <c:v>45128.25</c:v>
                      </c:pt>
                      <c:pt idx="17263">
                        <c:v>45128.291666666664</c:v>
                      </c:pt>
                      <c:pt idx="17264">
                        <c:v>45128.333333333336</c:v>
                      </c:pt>
                      <c:pt idx="17265">
                        <c:v>45128.375</c:v>
                      </c:pt>
                      <c:pt idx="17266">
                        <c:v>45128.416666666664</c:v>
                      </c:pt>
                      <c:pt idx="17267">
                        <c:v>45128.458333333336</c:v>
                      </c:pt>
                      <c:pt idx="17268">
                        <c:v>45128.5</c:v>
                      </c:pt>
                      <c:pt idx="17269">
                        <c:v>45128.541666666664</c:v>
                      </c:pt>
                      <c:pt idx="17270">
                        <c:v>45128.583333333336</c:v>
                      </c:pt>
                      <c:pt idx="17271">
                        <c:v>45128.625</c:v>
                      </c:pt>
                      <c:pt idx="17272">
                        <c:v>45128.666666666664</c:v>
                      </c:pt>
                      <c:pt idx="17273">
                        <c:v>45128.708333333336</c:v>
                      </c:pt>
                      <c:pt idx="17274">
                        <c:v>45128.75</c:v>
                      </c:pt>
                      <c:pt idx="17275">
                        <c:v>45128.791666666664</c:v>
                      </c:pt>
                      <c:pt idx="17276">
                        <c:v>45128.833333333336</c:v>
                      </c:pt>
                      <c:pt idx="17277">
                        <c:v>45128.875</c:v>
                      </c:pt>
                      <c:pt idx="17278">
                        <c:v>45128.916666666664</c:v>
                      </c:pt>
                      <c:pt idx="17279">
                        <c:v>45128.958333333336</c:v>
                      </c:pt>
                      <c:pt idx="17280">
                        <c:v>45129</c:v>
                      </c:pt>
                      <c:pt idx="17281">
                        <c:v>45129.041666666664</c:v>
                      </c:pt>
                      <c:pt idx="17282">
                        <c:v>45129.083333333336</c:v>
                      </c:pt>
                      <c:pt idx="17283">
                        <c:v>45129.125</c:v>
                      </c:pt>
                      <c:pt idx="17284">
                        <c:v>45129.166666666664</c:v>
                      </c:pt>
                      <c:pt idx="17285">
                        <c:v>45129.208333333336</c:v>
                      </c:pt>
                      <c:pt idx="17286">
                        <c:v>45129.25</c:v>
                      </c:pt>
                      <c:pt idx="17287">
                        <c:v>45129.291666666664</c:v>
                      </c:pt>
                      <c:pt idx="17288">
                        <c:v>45129.333333333336</c:v>
                      </c:pt>
                      <c:pt idx="17289">
                        <c:v>45129.375</c:v>
                      </c:pt>
                      <c:pt idx="17290">
                        <c:v>45129.416666666664</c:v>
                      </c:pt>
                      <c:pt idx="17291">
                        <c:v>45129.458333333336</c:v>
                      </c:pt>
                      <c:pt idx="17292">
                        <c:v>45129.5</c:v>
                      </c:pt>
                      <c:pt idx="17293">
                        <c:v>45129.541666666664</c:v>
                      </c:pt>
                      <c:pt idx="17294">
                        <c:v>45129.583333333336</c:v>
                      </c:pt>
                      <c:pt idx="17295">
                        <c:v>45129.625</c:v>
                      </c:pt>
                      <c:pt idx="17296">
                        <c:v>45129.666666666664</c:v>
                      </c:pt>
                      <c:pt idx="17297">
                        <c:v>45129.708333333336</c:v>
                      </c:pt>
                      <c:pt idx="17298">
                        <c:v>45129.75</c:v>
                      </c:pt>
                      <c:pt idx="17299">
                        <c:v>45129.791666666664</c:v>
                      </c:pt>
                      <c:pt idx="17300">
                        <c:v>45129.833333333336</c:v>
                      </c:pt>
                      <c:pt idx="17301">
                        <c:v>45129.875</c:v>
                      </c:pt>
                      <c:pt idx="17302">
                        <c:v>45129.916666666664</c:v>
                      </c:pt>
                      <c:pt idx="17303">
                        <c:v>45129.958333333336</c:v>
                      </c:pt>
                      <c:pt idx="17304">
                        <c:v>45130</c:v>
                      </c:pt>
                      <c:pt idx="17305">
                        <c:v>45130.041666666664</c:v>
                      </c:pt>
                      <c:pt idx="17306">
                        <c:v>45130.083333333336</c:v>
                      </c:pt>
                      <c:pt idx="17307">
                        <c:v>45130.125</c:v>
                      </c:pt>
                      <c:pt idx="17308">
                        <c:v>45130.166666666664</c:v>
                      </c:pt>
                      <c:pt idx="17309">
                        <c:v>45130.208333333336</c:v>
                      </c:pt>
                      <c:pt idx="17310">
                        <c:v>45130.25</c:v>
                      </c:pt>
                      <c:pt idx="17311">
                        <c:v>45130.291666666664</c:v>
                      </c:pt>
                      <c:pt idx="17312">
                        <c:v>45130.333333333336</c:v>
                      </c:pt>
                      <c:pt idx="17313">
                        <c:v>45130.375</c:v>
                      </c:pt>
                      <c:pt idx="17314">
                        <c:v>45130.416666666664</c:v>
                      </c:pt>
                      <c:pt idx="17315">
                        <c:v>45130.458333333336</c:v>
                      </c:pt>
                      <c:pt idx="17316">
                        <c:v>45130.5</c:v>
                      </c:pt>
                      <c:pt idx="17317">
                        <c:v>45130.541666666664</c:v>
                      </c:pt>
                      <c:pt idx="17318">
                        <c:v>45130.583333333336</c:v>
                      </c:pt>
                      <c:pt idx="17319">
                        <c:v>45130.625</c:v>
                      </c:pt>
                      <c:pt idx="17320">
                        <c:v>45130.666666666664</c:v>
                      </c:pt>
                      <c:pt idx="17321">
                        <c:v>45130.708333333336</c:v>
                      </c:pt>
                      <c:pt idx="17322">
                        <c:v>45130.75</c:v>
                      </c:pt>
                      <c:pt idx="17323">
                        <c:v>45130.791666666664</c:v>
                      </c:pt>
                      <c:pt idx="17324">
                        <c:v>45130.833333333336</c:v>
                      </c:pt>
                      <c:pt idx="17325">
                        <c:v>45130.875</c:v>
                      </c:pt>
                      <c:pt idx="17326">
                        <c:v>45130.916666666664</c:v>
                      </c:pt>
                      <c:pt idx="17327">
                        <c:v>45130.958333333336</c:v>
                      </c:pt>
                      <c:pt idx="17328">
                        <c:v>45131</c:v>
                      </c:pt>
                      <c:pt idx="17329">
                        <c:v>45131.041666666664</c:v>
                      </c:pt>
                      <c:pt idx="17330">
                        <c:v>45131.083333333336</c:v>
                      </c:pt>
                      <c:pt idx="17331">
                        <c:v>45131.125</c:v>
                      </c:pt>
                      <c:pt idx="17332">
                        <c:v>45131.166666666664</c:v>
                      </c:pt>
                      <c:pt idx="17333">
                        <c:v>45131.208333333336</c:v>
                      </c:pt>
                      <c:pt idx="17334">
                        <c:v>45131.25</c:v>
                      </c:pt>
                      <c:pt idx="17335">
                        <c:v>45131.291666666664</c:v>
                      </c:pt>
                      <c:pt idx="17336">
                        <c:v>45131.333333333336</c:v>
                      </c:pt>
                      <c:pt idx="17337">
                        <c:v>45131.375</c:v>
                      </c:pt>
                      <c:pt idx="17338">
                        <c:v>45131.416666666664</c:v>
                      </c:pt>
                      <c:pt idx="17339">
                        <c:v>45131.458333333336</c:v>
                      </c:pt>
                      <c:pt idx="17340">
                        <c:v>45131.5</c:v>
                      </c:pt>
                      <c:pt idx="17341">
                        <c:v>45131.541666666664</c:v>
                      </c:pt>
                      <c:pt idx="17342">
                        <c:v>45131.583333333336</c:v>
                      </c:pt>
                      <c:pt idx="17343">
                        <c:v>45131.625</c:v>
                      </c:pt>
                      <c:pt idx="17344">
                        <c:v>45131.666666666664</c:v>
                      </c:pt>
                      <c:pt idx="17345">
                        <c:v>45131.708333333336</c:v>
                      </c:pt>
                      <c:pt idx="17346">
                        <c:v>45131.75</c:v>
                      </c:pt>
                      <c:pt idx="17347">
                        <c:v>45131.791666666664</c:v>
                      </c:pt>
                      <c:pt idx="17348">
                        <c:v>45131.833333333336</c:v>
                      </c:pt>
                      <c:pt idx="17349">
                        <c:v>45131.875</c:v>
                      </c:pt>
                      <c:pt idx="17350">
                        <c:v>45131.916666666664</c:v>
                      </c:pt>
                      <c:pt idx="17351">
                        <c:v>45131.958333333336</c:v>
                      </c:pt>
                      <c:pt idx="17352">
                        <c:v>45132</c:v>
                      </c:pt>
                      <c:pt idx="17353">
                        <c:v>45132.041666666664</c:v>
                      </c:pt>
                      <c:pt idx="17354">
                        <c:v>45132.083333333336</c:v>
                      </c:pt>
                      <c:pt idx="17355">
                        <c:v>45132.125</c:v>
                      </c:pt>
                      <c:pt idx="17356">
                        <c:v>45132.166666666664</c:v>
                      </c:pt>
                      <c:pt idx="17357">
                        <c:v>45132.208333333336</c:v>
                      </c:pt>
                      <c:pt idx="17358">
                        <c:v>45132.25</c:v>
                      </c:pt>
                      <c:pt idx="17359">
                        <c:v>45132.291666666664</c:v>
                      </c:pt>
                      <c:pt idx="17360">
                        <c:v>45132.333333333336</c:v>
                      </c:pt>
                      <c:pt idx="17361">
                        <c:v>45132.375</c:v>
                      </c:pt>
                      <c:pt idx="17362">
                        <c:v>45132.416666666664</c:v>
                      </c:pt>
                      <c:pt idx="17363">
                        <c:v>45132.458333333336</c:v>
                      </c:pt>
                      <c:pt idx="17364">
                        <c:v>45132.5</c:v>
                      </c:pt>
                      <c:pt idx="17365">
                        <c:v>45132.541666666664</c:v>
                      </c:pt>
                      <c:pt idx="17366">
                        <c:v>45132.583333333336</c:v>
                      </c:pt>
                      <c:pt idx="17367">
                        <c:v>45132.625</c:v>
                      </c:pt>
                      <c:pt idx="17368">
                        <c:v>45132.666666666664</c:v>
                      </c:pt>
                      <c:pt idx="17369">
                        <c:v>45132.708333333336</c:v>
                      </c:pt>
                      <c:pt idx="17370">
                        <c:v>45132.75</c:v>
                      </c:pt>
                      <c:pt idx="17371">
                        <c:v>45132.791666666664</c:v>
                      </c:pt>
                      <c:pt idx="17372">
                        <c:v>45132.833333333336</c:v>
                      </c:pt>
                      <c:pt idx="17373">
                        <c:v>45132.875</c:v>
                      </c:pt>
                      <c:pt idx="17374">
                        <c:v>45132.916666666664</c:v>
                      </c:pt>
                      <c:pt idx="17375">
                        <c:v>45132.958333333336</c:v>
                      </c:pt>
                      <c:pt idx="17376">
                        <c:v>45133</c:v>
                      </c:pt>
                      <c:pt idx="17377">
                        <c:v>45133.041666666664</c:v>
                      </c:pt>
                      <c:pt idx="17378">
                        <c:v>45133.083333333336</c:v>
                      </c:pt>
                      <c:pt idx="17379">
                        <c:v>45133.125</c:v>
                      </c:pt>
                      <c:pt idx="17380">
                        <c:v>45133.166666666664</c:v>
                      </c:pt>
                      <c:pt idx="17381">
                        <c:v>45133.208333333336</c:v>
                      </c:pt>
                      <c:pt idx="17382">
                        <c:v>45133.25</c:v>
                      </c:pt>
                      <c:pt idx="17383">
                        <c:v>45133.291666666664</c:v>
                      </c:pt>
                      <c:pt idx="17384">
                        <c:v>45133.333333333336</c:v>
                      </c:pt>
                      <c:pt idx="17385">
                        <c:v>45133.375</c:v>
                      </c:pt>
                      <c:pt idx="17386">
                        <c:v>45133.416666666664</c:v>
                      </c:pt>
                      <c:pt idx="17387">
                        <c:v>45133.458333333336</c:v>
                      </c:pt>
                      <c:pt idx="17388">
                        <c:v>45133.5</c:v>
                      </c:pt>
                      <c:pt idx="17389">
                        <c:v>45133.541666666664</c:v>
                      </c:pt>
                      <c:pt idx="17390">
                        <c:v>45133.583333333336</c:v>
                      </c:pt>
                      <c:pt idx="17391">
                        <c:v>45133.625</c:v>
                      </c:pt>
                      <c:pt idx="17392">
                        <c:v>45133.666666666664</c:v>
                      </c:pt>
                      <c:pt idx="17393">
                        <c:v>45133.708333333336</c:v>
                      </c:pt>
                      <c:pt idx="17394">
                        <c:v>45133.75</c:v>
                      </c:pt>
                      <c:pt idx="17395">
                        <c:v>45133.791666666664</c:v>
                      </c:pt>
                      <c:pt idx="17396">
                        <c:v>45133.833333333336</c:v>
                      </c:pt>
                      <c:pt idx="17397">
                        <c:v>45133.875</c:v>
                      </c:pt>
                      <c:pt idx="17398">
                        <c:v>45133.916666666664</c:v>
                      </c:pt>
                      <c:pt idx="17399">
                        <c:v>45133.958333333336</c:v>
                      </c:pt>
                      <c:pt idx="17400">
                        <c:v>45134</c:v>
                      </c:pt>
                      <c:pt idx="17401">
                        <c:v>45134.041666666664</c:v>
                      </c:pt>
                      <c:pt idx="17402">
                        <c:v>45134.083333333336</c:v>
                      </c:pt>
                      <c:pt idx="17403">
                        <c:v>45134.125</c:v>
                      </c:pt>
                      <c:pt idx="17404">
                        <c:v>45134.166666666664</c:v>
                      </c:pt>
                      <c:pt idx="17405">
                        <c:v>45134.208333333336</c:v>
                      </c:pt>
                      <c:pt idx="17406">
                        <c:v>45134.25</c:v>
                      </c:pt>
                      <c:pt idx="17407">
                        <c:v>45134.291666666664</c:v>
                      </c:pt>
                      <c:pt idx="17408">
                        <c:v>45134.333333333336</c:v>
                      </c:pt>
                      <c:pt idx="17409">
                        <c:v>45134.375</c:v>
                      </c:pt>
                      <c:pt idx="17410">
                        <c:v>45134.416666666664</c:v>
                      </c:pt>
                      <c:pt idx="17411">
                        <c:v>45134.458333333336</c:v>
                      </c:pt>
                      <c:pt idx="17412">
                        <c:v>45134.5</c:v>
                      </c:pt>
                      <c:pt idx="17413">
                        <c:v>45134.541666666664</c:v>
                      </c:pt>
                      <c:pt idx="17414">
                        <c:v>45134.583333333336</c:v>
                      </c:pt>
                      <c:pt idx="17415">
                        <c:v>45134.625</c:v>
                      </c:pt>
                      <c:pt idx="17416">
                        <c:v>45134.666666666664</c:v>
                      </c:pt>
                      <c:pt idx="17417">
                        <c:v>45134.708333333336</c:v>
                      </c:pt>
                      <c:pt idx="17418">
                        <c:v>45134.75</c:v>
                      </c:pt>
                      <c:pt idx="17419">
                        <c:v>45134.791666666664</c:v>
                      </c:pt>
                      <c:pt idx="17420">
                        <c:v>45134.833333333336</c:v>
                      </c:pt>
                      <c:pt idx="17421">
                        <c:v>45134.875</c:v>
                      </c:pt>
                      <c:pt idx="17422">
                        <c:v>45134.916666666664</c:v>
                      </c:pt>
                      <c:pt idx="17423">
                        <c:v>45134.958333333336</c:v>
                      </c:pt>
                      <c:pt idx="17424">
                        <c:v>45135</c:v>
                      </c:pt>
                      <c:pt idx="17425">
                        <c:v>45135.041666666664</c:v>
                      </c:pt>
                      <c:pt idx="17426">
                        <c:v>45135.083333333336</c:v>
                      </c:pt>
                      <c:pt idx="17427">
                        <c:v>45135.125</c:v>
                      </c:pt>
                      <c:pt idx="17428">
                        <c:v>45135.166666666664</c:v>
                      </c:pt>
                      <c:pt idx="17429">
                        <c:v>45135.208333333336</c:v>
                      </c:pt>
                      <c:pt idx="17430">
                        <c:v>45135.25</c:v>
                      </c:pt>
                      <c:pt idx="17431">
                        <c:v>45135.291666666664</c:v>
                      </c:pt>
                      <c:pt idx="17432">
                        <c:v>45135.333333333336</c:v>
                      </c:pt>
                      <c:pt idx="17433">
                        <c:v>45135.375</c:v>
                      </c:pt>
                      <c:pt idx="17434">
                        <c:v>45135.416666666664</c:v>
                      </c:pt>
                      <c:pt idx="17435">
                        <c:v>45135.458333333336</c:v>
                      </c:pt>
                      <c:pt idx="17436">
                        <c:v>45135.5</c:v>
                      </c:pt>
                      <c:pt idx="17437">
                        <c:v>45135.541666666664</c:v>
                      </c:pt>
                      <c:pt idx="17438">
                        <c:v>45135.583333333336</c:v>
                      </c:pt>
                      <c:pt idx="17439">
                        <c:v>45135.625</c:v>
                      </c:pt>
                      <c:pt idx="17440">
                        <c:v>45135.666666666664</c:v>
                      </c:pt>
                      <c:pt idx="17441">
                        <c:v>45135.708333333336</c:v>
                      </c:pt>
                      <c:pt idx="17442">
                        <c:v>45135.75</c:v>
                      </c:pt>
                      <c:pt idx="17443">
                        <c:v>45135.791666666664</c:v>
                      </c:pt>
                      <c:pt idx="17444">
                        <c:v>45135.833333333336</c:v>
                      </c:pt>
                      <c:pt idx="17445">
                        <c:v>45135.875</c:v>
                      </c:pt>
                      <c:pt idx="17446">
                        <c:v>45135.916666666664</c:v>
                      </c:pt>
                      <c:pt idx="17447">
                        <c:v>45135.958333333336</c:v>
                      </c:pt>
                      <c:pt idx="17448">
                        <c:v>45136</c:v>
                      </c:pt>
                      <c:pt idx="17449">
                        <c:v>45136.041666666664</c:v>
                      </c:pt>
                      <c:pt idx="17450">
                        <c:v>45136.083333333336</c:v>
                      </c:pt>
                      <c:pt idx="17451">
                        <c:v>45136.125</c:v>
                      </c:pt>
                      <c:pt idx="17452">
                        <c:v>45136.166666666664</c:v>
                      </c:pt>
                      <c:pt idx="17453">
                        <c:v>45136.208333333336</c:v>
                      </c:pt>
                      <c:pt idx="17454">
                        <c:v>45136.25</c:v>
                      </c:pt>
                      <c:pt idx="17455">
                        <c:v>45136.291666666664</c:v>
                      </c:pt>
                      <c:pt idx="17456">
                        <c:v>45136.333333333336</c:v>
                      </c:pt>
                      <c:pt idx="17457">
                        <c:v>45136.375</c:v>
                      </c:pt>
                      <c:pt idx="17458">
                        <c:v>45136.416666666664</c:v>
                      </c:pt>
                      <c:pt idx="17459">
                        <c:v>45136.458333333336</c:v>
                      </c:pt>
                      <c:pt idx="17460">
                        <c:v>45136.5</c:v>
                      </c:pt>
                      <c:pt idx="17461">
                        <c:v>45136.541666666664</c:v>
                      </c:pt>
                      <c:pt idx="17462">
                        <c:v>45136.583333333336</c:v>
                      </c:pt>
                      <c:pt idx="17463">
                        <c:v>45136.625</c:v>
                      </c:pt>
                      <c:pt idx="17464">
                        <c:v>45136.666666666664</c:v>
                      </c:pt>
                      <c:pt idx="17465">
                        <c:v>45136.708333333336</c:v>
                      </c:pt>
                      <c:pt idx="17466">
                        <c:v>45136.75</c:v>
                      </c:pt>
                      <c:pt idx="17467">
                        <c:v>45136.791666666664</c:v>
                      </c:pt>
                      <c:pt idx="17468">
                        <c:v>45136.833333333336</c:v>
                      </c:pt>
                      <c:pt idx="17469">
                        <c:v>45136.875</c:v>
                      </c:pt>
                      <c:pt idx="17470">
                        <c:v>45136.916666666664</c:v>
                      </c:pt>
                      <c:pt idx="17471">
                        <c:v>45136.958333333336</c:v>
                      </c:pt>
                      <c:pt idx="17472">
                        <c:v>45137</c:v>
                      </c:pt>
                      <c:pt idx="17473">
                        <c:v>45137.041666666664</c:v>
                      </c:pt>
                      <c:pt idx="17474">
                        <c:v>45137.083333333336</c:v>
                      </c:pt>
                      <c:pt idx="17475">
                        <c:v>45137.125</c:v>
                      </c:pt>
                      <c:pt idx="17476">
                        <c:v>45137.166666666664</c:v>
                      </c:pt>
                      <c:pt idx="17477">
                        <c:v>45137.208333333336</c:v>
                      </c:pt>
                      <c:pt idx="17478">
                        <c:v>45137.25</c:v>
                      </c:pt>
                      <c:pt idx="17479">
                        <c:v>45137.291666666664</c:v>
                      </c:pt>
                      <c:pt idx="17480">
                        <c:v>45137.333333333336</c:v>
                      </c:pt>
                      <c:pt idx="17481">
                        <c:v>45137.375</c:v>
                      </c:pt>
                      <c:pt idx="17482">
                        <c:v>45137.416666666664</c:v>
                      </c:pt>
                      <c:pt idx="17483">
                        <c:v>45137.458333333336</c:v>
                      </c:pt>
                      <c:pt idx="17484">
                        <c:v>45137.5</c:v>
                      </c:pt>
                      <c:pt idx="17485">
                        <c:v>45137.541666666664</c:v>
                      </c:pt>
                      <c:pt idx="17486">
                        <c:v>45137.583333333336</c:v>
                      </c:pt>
                      <c:pt idx="17487">
                        <c:v>45137.625</c:v>
                      </c:pt>
                      <c:pt idx="17488">
                        <c:v>45137.666666666664</c:v>
                      </c:pt>
                      <c:pt idx="17489">
                        <c:v>45137.708333333336</c:v>
                      </c:pt>
                      <c:pt idx="17490">
                        <c:v>45137.75</c:v>
                      </c:pt>
                      <c:pt idx="17491">
                        <c:v>45137.791666666664</c:v>
                      </c:pt>
                      <c:pt idx="17492">
                        <c:v>45137.833333333336</c:v>
                      </c:pt>
                      <c:pt idx="17493">
                        <c:v>45137.875</c:v>
                      </c:pt>
                      <c:pt idx="17494">
                        <c:v>45137.916666666664</c:v>
                      </c:pt>
                      <c:pt idx="17495">
                        <c:v>45137.958333333336</c:v>
                      </c:pt>
                      <c:pt idx="17496">
                        <c:v>45138</c:v>
                      </c:pt>
                      <c:pt idx="17497">
                        <c:v>45138.041666666664</c:v>
                      </c:pt>
                      <c:pt idx="17498">
                        <c:v>45138.083333333336</c:v>
                      </c:pt>
                      <c:pt idx="17499">
                        <c:v>45138.125</c:v>
                      </c:pt>
                      <c:pt idx="17500">
                        <c:v>45138.166666666664</c:v>
                      </c:pt>
                      <c:pt idx="17501">
                        <c:v>45138.208333333336</c:v>
                      </c:pt>
                      <c:pt idx="17502">
                        <c:v>45138.25</c:v>
                      </c:pt>
                      <c:pt idx="17503">
                        <c:v>45138.291666666664</c:v>
                      </c:pt>
                      <c:pt idx="17504">
                        <c:v>45138.333333333336</c:v>
                      </c:pt>
                      <c:pt idx="17505">
                        <c:v>45138.375</c:v>
                      </c:pt>
                      <c:pt idx="17506">
                        <c:v>45138.416666666664</c:v>
                      </c:pt>
                      <c:pt idx="17507">
                        <c:v>45138.458333333336</c:v>
                      </c:pt>
                      <c:pt idx="17508">
                        <c:v>45138.5</c:v>
                      </c:pt>
                      <c:pt idx="17509">
                        <c:v>45138.541666666664</c:v>
                      </c:pt>
                      <c:pt idx="17510">
                        <c:v>45138.583333333336</c:v>
                      </c:pt>
                      <c:pt idx="17511">
                        <c:v>45138.625</c:v>
                      </c:pt>
                      <c:pt idx="17512">
                        <c:v>45138.666666666664</c:v>
                      </c:pt>
                      <c:pt idx="17513">
                        <c:v>45138.708333333336</c:v>
                      </c:pt>
                      <c:pt idx="17514">
                        <c:v>45138.75</c:v>
                      </c:pt>
                      <c:pt idx="17515">
                        <c:v>45138.791666666664</c:v>
                      </c:pt>
                      <c:pt idx="17516">
                        <c:v>45138.833333333336</c:v>
                      </c:pt>
                      <c:pt idx="17517">
                        <c:v>45138.875</c:v>
                      </c:pt>
                      <c:pt idx="17518">
                        <c:v>45138.916666666664</c:v>
                      </c:pt>
                      <c:pt idx="17519">
                        <c:v>45138.958333333336</c:v>
                      </c:pt>
                      <c:pt idx="17520">
                        <c:v>45139</c:v>
                      </c:pt>
                      <c:pt idx="17521">
                        <c:v>45139.041666666664</c:v>
                      </c:pt>
                      <c:pt idx="17522">
                        <c:v>45139.083333333336</c:v>
                      </c:pt>
                      <c:pt idx="17523">
                        <c:v>45139.125</c:v>
                      </c:pt>
                      <c:pt idx="17524">
                        <c:v>45139.166666666664</c:v>
                      </c:pt>
                      <c:pt idx="17525">
                        <c:v>45139.208333333336</c:v>
                      </c:pt>
                      <c:pt idx="17526">
                        <c:v>45139.25</c:v>
                      </c:pt>
                      <c:pt idx="17527">
                        <c:v>45139.291666666664</c:v>
                      </c:pt>
                      <c:pt idx="17528">
                        <c:v>45139.333333333336</c:v>
                      </c:pt>
                      <c:pt idx="17529">
                        <c:v>45139.375</c:v>
                      </c:pt>
                      <c:pt idx="17530">
                        <c:v>45139.416666666664</c:v>
                      </c:pt>
                      <c:pt idx="17531">
                        <c:v>45139.458333333336</c:v>
                      </c:pt>
                      <c:pt idx="17532">
                        <c:v>45139.5</c:v>
                      </c:pt>
                      <c:pt idx="17533">
                        <c:v>45139.541666666664</c:v>
                      </c:pt>
                      <c:pt idx="17534">
                        <c:v>45139.583333333336</c:v>
                      </c:pt>
                      <c:pt idx="17535">
                        <c:v>45139.625</c:v>
                      </c:pt>
                      <c:pt idx="17536">
                        <c:v>45139.666666666664</c:v>
                      </c:pt>
                      <c:pt idx="17537">
                        <c:v>45139.708333333336</c:v>
                      </c:pt>
                      <c:pt idx="17538">
                        <c:v>45139.75</c:v>
                      </c:pt>
                      <c:pt idx="17539">
                        <c:v>45139.791666666664</c:v>
                      </c:pt>
                      <c:pt idx="17540">
                        <c:v>45139.833333333336</c:v>
                      </c:pt>
                      <c:pt idx="17541">
                        <c:v>45139.875</c:v>
                      </c:pt>
                      <c:pt idx="17542">
                        <c:v>45139.916666666664</c:v>
                      </c:pt>
                      <c:pt idx="17543">
                        <c:v>45139.958333333336</c:v>
                      </c:pt>
                      <c:pt idx="17544">
                        <c:v>45140</c:v>
                      </c:pt>
                      <c:pt idx="17545">
                        <c:v>45140.041666666664</c:v>
                      </c:pt>
                      <c:pt idx="17546">
                        <c:v>45140.083333333336</c:v>
                      </c:pt>
                      <c:pt idx="17547">
                        <c:v>45140.125</c:v>
                      </c:pt>
                      <c:pt idx="17548">
                        <c:v>45140.166666666664</c:v>
                      </c:pt>
                      <c:pt idx="17549">
                        <c:v>45140.208333333336</c:v>
                      </c:pt>
                      <c:pt idx="17550">
                        <c:v>45140.25</c:v>
                      </c:pt>
                      <c:pt idx="17551">
                        <c:v>45140.291666666664</c:v>
                      </c:pt>
                      <c:pt idx="17552">
                        <c:v>45140.333333333336</c:v>
                      </c:pt>
                      <c:pt idx="17553">
                        <c:v>45140.375</c:v>
                      </c:pt>
                      <c:pt idx="17554">
                        <c:v>45140.416666666664</c:v>
                      </c:pt>
                      <c:pt idx="17555">
                        <c:v>45140.458333333336</c:v>
                      </c:pt>
                      <c:pt idx="17556">
                        <c:v>45140.5</c:v>
                      </c:pt>
                      <c:pt idx="17557">
                        <c:v>45140.541666666664</c:v>
                      </c:pt>
                      <c:pt idx="17558">
                        <c:v>45140.583333333336</c:v>
                      </c:pt>
                      <c:pt idx="17559">
                        <c:v>45140.625</c:v>
                      </c:pt>
                      <c:pt idx="17560">
                        <c:v>45140.666666666664</c:v>
                      </c:pt>
                      <c:pt idx="17561">
                        <c:v>45140.708333333336</c:v>
                      </c:pt>
                      <c:pt idx="17562">
                        <c:v>45140.75</c:v>
                      </c:pt>
                      <c:pt idx="17563">
                        <c:v>45140.791666666664</c:v>
                      </c:pt>
                      <c:pt idx="17564">
                        <c:v>45140.833333333336</c:v>
                      </c:pt>
                      <c:pt idx="17565">
                        <c:v>45140.875</c:v>
                      </c:pt>
                      <c:pt idx="17566">
                        <c:v>45140.916666666664</c:v>
                      </c:pt>
                      <c:pt idx="17567">
                        <c:v>45140.958333333336</c:v>
                      </c:pt>
                      <c:pt idx="17568">
                        <c:v>45141</c:v>
                      </c:pt>
                      <c:pt idx="17569">
                        <c:v>45141.041666666664</c:v>
                      </c:pt>
                      <c:pt idx="17570">
                        <c:v>45141.083333333336</c:v>
                      </c:pt>
                      <c:pt idx="17571">
                        <c:v>45141.125</c:v>
                      </c:pt>
                      <c:pt idx="17572">
                        <c:v>45141.166666666664</c:v>
                      </c:pt>
                      <c:pt idx="17573">
                        <c:v>45141.208333333336</c:v>
                      </c:pt>
                      <c:pt idx="17574">
                        <c:v>45141.25</c:v>
                      </c:pt>
                      <c:pt idx="17575">
                        <c:v>45141.291666666664</c:v>
                      </c:pt>
                      <c:pt idx="17576">
                        <c:v>45141.333333333336</c:v>
                      </c:pt>
                      <c:pt idx="17577">
                        <c:v>45141.375</c:v>
                      </c:pt>
                      <c:pt idx="17578">
                        <c:v>45141.416666666664</c:v>
                      </c:pt>
                      <c:pt idx="17579">
                        <c:v>45141.458333333336</c:v>
                      </c:pt>
                      <c:pt idx="17580">
                        <c:v>45141.5</c:v>
                      </c:pt>
                      <c:pt idx="17581">
                        <c:v>45141.541666666664</c:v>
                      </c:pt>
                      <c:pt idx="17582">
                        <c:v>45141.583333333336</c:v>
                      </c:pt>
                      <c:pt idx="17583">
                        <c:v>45141.625</c:v>
                      </c:pt>
                      <c:pt idx="17584">
                        <c:v>45141.666666666664</c:v>
                      </c:pt>
                      <c:pt idx="17585">
                        <c:v>45141.708333333336</c:v>
                      </c:pt>
                      <c:pt idx="17586">
                        <c:v>45141.75</c:v>
                      </c:pt>
                      <c:pt idx="17587">
                        <c:v>45141.791666666664</c:v>
                      </c:pt>
                      <c:pt idx="17588">
                        <c:v>45141.833333333336</c:v>
                      </c:pt>
                      <c:pt idx="17589">
                        <c:v>45141.875</c:v>
                      </c:pt>
                      <c:pt idx="17590">
                        <c:v>45141.916666666664</c:v>
                      </c:pt>
                      <c:pt idx="17591">
                        <c:v>45141.958333333336</c:v>
                      </c:pt>
                      <c:pt idx="17592">
                        <c:v>45142</c:v>
                      </c:pt>
                      <c:pt idx="17593">
                        <c:v>45142.041666666664</c:v>
                      </c:pt>
                      <c:pt idx="17594">
                        <c:v>45142.083333333336</c:v>
                      </c:pt>
                      <c:pt idx="17595">
                        <c:v>45142.125</c:v>
                      </c:pt>
                      <c:pt idx="17596">
                        <c:v>45142.166666666664</c:v>
                      </c:pt>
                      <c:pt idx="17597">
                        <c:v>45142.208333333336</c:v>
                      </c:pt>
                      <c:pt idx="17598">
                        <c:v>45142.25</c:v>
                      </c:pt>
                      <c:pt idx="17599">
                        <c:v>45142.291666666664</c:v>
                      </c:pt>
                      <c:pt idx="17600">
                        <c:v>45142.333333333336</c:v>
                      </c:pt>
                      <c:pt idx="17601">
                        <c:v>45142.375</c:v>
                      </c:pt>
                      <c:pt idx="17602">
                        <c:v>45142.416666666664</c:v>
                      </c:pt>
                      <c:pt idx="17603">
                        <c:v>45142.458333333336</c:v>
                      </c:pt>
                      <c:pt idx="17604">
                        <c:v>45142.5</c:v>
                      </c:pt>
                      <c:pt idx="17605">
                        <c:v>45142.541666666664</c:v>
                      </c:pt>
                      <c:pt idx="17606">
                        <c:v>45142.583333333336</c:v>
                      </c:pt>
                      <c:pt idx="17607">
                        <c:v>45142.625</c:v>
                      </c:pt>
                      <c:pt idx="17608">
                        <c:v>45142.666666666664</c:v>
                      </c:pt>
                      <c:pt idx="17609">
                        <c:v>45142.708333333336</c:v>
                      </c:pt>
                      <c:pt idx="17610">
                        <c:v>45142.75</c:v>
                      </c:pt>
                      <c:pt idx="17611">
                        <c:v>45142.791666666664</c:v>
                      </c:pt>
                      <c:pt idx="17612">
                        <c:v>45142.833333333336</c:v>
                      </c:pt>
                      <c:pt idx="17613">
                        <c:v>45142.875</c:v>
                      </c:pt>
                      <c:pt idx="17614">
                        <c:v>45142.916666666664</c:v>
                      </c:pt>
                      <c:pt idx="17615">
                        <c:v>45142.958333333336</c:v>
                      </c:pt>
                      <c:pt idx="17616">
                        <c:v>45143</c:v>
                      </c:pt>
                      <c:pt idx="17617">
                        <c:v>45143.041666666664</c:v>
                      </c:pt>
                      <c:pt idx="17618">
                        <c:v>45143.083333333336</c:v>
                      </c:pt>
                      <c:pt idx="17619">
                        <c:v>45143.125</c:v>
                      </c:pt>
                      <c:pt idx="17620">
                        <c:v>45143.166666666664</c:v>
                      </c:pt>
                      <c:pt idx="17621">
                        <c:v>45143.208333333336</c:v>
                      </c:pt>
                      <c:pt idx="17622">
                        <c:v>45143.25</c:v>
                      </c:pt>
                      <c:pt idx="17623">
                        <c:v>45143.291666666664</c:v>
                      </c:pt>
                      <c:pt idx="17624">
                        <c:v>45143.333333333336</c:v>
                      </c:pt>
                      <c:pt idx="17625">
                        <c:v>45143.375</c:v>
                      </c:pt>
                      <c:pt idx="17626">
                        <c:v>45143.416666666664</c:v>
                      </c:pt>
                      <c:pt idx="17627">
                        <c:v>45143.458333333336</c:v>
                      </c:pt>
                      <c:pt idx="17628">
                        <c:v>45143.5</c:v>
                      </c:pt>
                      <c:pt idx="17629">
                        <c:v>45143.541666666664</c:v>
                      </c:pt>
                      <c:pt idx="17630">
                        <c:v>45143.583333333336</c:v>
                      </c:pt>
                      <c:pt idx="17631">
                        <c:v>45143.625</c:v>
                      </c:pt>
                      <c:pt idx="17632">
                        <c:v>45143.666666666664</c:v>
                      </c:pt>
                      <c:pt idx="17633">
                        <c:v>45143.708333333336</c:v>
                      </c:pt>
                      <c:pt idx="17634">
                        <c:v>45143.75</c:v>
                      </c:pt>
                      <c:pt idx="17635">
                        <c:v>45143.791666666664</c:v>
                      </c:pt>
                      <c:pt idx="17636">
                        <c:v>45143.833333333336</c:v>
                      </c:pt>
                      <c:pt idx="17637">
                        <c:v>45143.875</c:v>
                      </c:pt>
                      <c:pt idx="17638">
                        <c:v>45143.916666666664</c:v>
                      </c:pt>
                      <c:pt idx="17639">
                        <c:v>45143.958333333336</c:v>
                      </c:pt>
                      <c:pt idx="17640">
                        <c:v>45144</c:v>
                      </c:pt>
                      <c:pt idx="17641">
                        <c:v>45144.041666666664</c:v>
                      </c:pt>
                      <c:pt idx="17642">
                        <c:v>45144.083333333336</c:v>
                      </c:pt>
                      <c:pt idx="17643">
                        <c:v>45144.125</c:v>
                      </c:pt>
                      <c:pt idx="17644">
                        <c:v>45144.166666666664</c:v>
                      </c:pt>
                      <c:pt idx="17645">
                        <c:v>45144.208333333336</c:v>
                      </c:pt>
                      <c:pt idx="17646">
                        <c:v>45144.25</c:v>
                      </c:pt>
                      <c:pt idx="17647">
                        <c:v>45144.291666666664</c:v>
                      </c:pt>
                      <c:pt idx="17648">
                        <c:v>45144.333333333336</c:v>
                      </c:pt>
                      <c:pt idx="17649">
                        <c:v>45144.375</c:v>
                      </c:pt>
                      <c:pt idx="17650">
                        <c:v>45144.416666666664</c:v>
                      </c:pt>
                      <c:pt idx="17651">
                        <c:v>45144.458333333336</c:v>
                      </c:pt>
                      <c:pt idx="17652">
                        <c:v>45144.5</c:v>
                      </c:pt>
                      <c:pt idx="17653">
                        <c:v>45144.541666666664</c:v>
                      </c:pt>
                      <c:pt idx="17654">
                        <c:v>45144.583333333336</c:v>
                      </c:pt>
                      <c:pt idx="17655">
                        <c:v>45144.625</c:v>
                      </c:pt>
                      <c:pt idx="17656">
                        <c:v>45144.666666666664</c:v>
                      </c:pt>
                      <c:pt idx="17657">
                        <c:v>45144.708333333336</c:v>
                      </c:pt>
                      <c:pt idx="17658">
                        <c:v>45144.75</c:v>
                      </c:pt>
                      <c:pt idx="17659">
                        <c:v>45144.791666666664</c:v>
                      </c:pt>
                      <c:pt idx="17660">
                        <c:v>45144.833333333336</c:v>
                      </c:pt>
                      <c:pt idx="17661">
                        <c:v>45144.875</c:v>
                      </c:pt>
                      <c:pt idx="17662">
                        <c:v>45144.916666666664</c:v>
                      </c:pt>
                      <c:pt idx="17663">
                        <c:v>45144.958333333336</c:v>
                      </c:pt>
                      <c:pt idx="17664">
                        <c:v>45145</c:v>
                      </c:pt>
                      <c:pt idx="17665">
                        <c:v>45145.041666666664</c:v>
                      </c:pt>
                      <c:pt idx="17666">
                        <c:v>45145.083333333336</c:v>
                      </c:pt>
                      <c:pt idx="17667">
                        <c:v>45145.125</c:v>
                      </c:pt>
                      <c:pt idx="17668">
                        <c:v>45145.166666666664</c:v>
                      </c:pt>
                      <c:pt idx="17669">
                        <c:v>45145.208333333336</c:v>
                      </c:pt>
                      <c:pt idx="17670">
                        <c:v>45145.25</c:v>
                      </c:pt>
                      <c:pt idx="17671">
                        <c:v>45145.291666666664</c:v>
                      </c:pt>
                      <c:pt idx="17672">
                        <c:v>45145.333333333336</c:v>
                      </c:pt>
                      <c:pt idx="17673">
                        <c:v>45145.375</c:v>
                      </c:pt>
                      <c:pt idx="17674">
                        <c:v>45145.416666666664</c:v>
                      </c:pt>
                      <c:pt idx="17675">
                        <c:v>45145.458333333336</c:v>
                      </c:pt>
                      <c:pt idx="17676">
                        <c:v>45145.5</c:v>
                      </c:pt>
                      <c:pt idx="17677">
                        <c:v>45145.541666666664</c:v>
                      </c:pt>
                      <c:pt idx="17678">
                        <c:v>45145.583333333336</c:v>
                      </c:pt>
                      <c:pt idx="17679">
                        <c:v>45145.625</c:v>
                      </c:pt>
                      <c:pt idx="17680">
                        <c:v>45145.666666666664</c:v>
                      </c:pt>
                      <c:pt idx="17681">
                        <c:v>45145.708333333336</c:v>
                      </c:pt>
                      <c:pt idx="17682">
                        <c:v>45145.75</c:v>
                      </c:pt>
                      <c:pt idx="17683">
                        <c:v>45145.791666666664</c:v>
                      </c:pt>
                      <c:pt idx="17684">
                        <c:v>45145.833333333336</c:v>
                      </c:pt>
                      <c:pt idx="17685">
                        <c:v>45145.875</c:v>
                      </c:pt>
                      <c:pt idx="17686">
                        <c:v>45145.916666666664</c:v>
                      </c:pt>
                      <c:pt idx="17687">
                        <c:v>45145.958333333336</c:v>
                      </c:pt>
                      <c:pt idx="17688">
                        <c:v>45146</c:v>
                      </c:pt>
                      <c:pt idx="17689">
                        <c:v>45146.041666666664</c:v>
                      </c:pt>
                      <c:pt idx="17690">
                        <c:v>45146.083333333336</c:v>
                      </c:pt>
                      <c:pt idx="17691">
                        <c:v>45146.125</c:v>
                      </c:pt>
                      <c:pt idx="17692">
                        <c:v>45146.166666666664</c:v>
                      </c:pt>
                      <c:pt idx="17693">
                        <c:v>45146.208333333336</c:v>
                      </c:pt>
                      <c:pt idx="17694">
                        <c:v>45146.25</c:v>
                      </c:pt>
                      <c:pt idx="17695">
                        <c:v>45146.291666666664</c:v>
                      </c:pt>
                      <c:pt idx="17696">
                        <c:v>45146.333333333336</c:v>
                      </c:pt>
                      <c:pt idx="17697">
                        <c:v>45146.375</c:v>
                      </c:pt>
                      <c:pt idx="17698">
                        <c:v>45146.416666666664</c:v>
                      </c:pt>
                      <c:pt idx="17699">
                        <c:v>45146.458333333336</c:v>
                      </c:pt>
                      <c:pt idx="17700">
                        <c:v>45146.5</c:v>
                      </c:pt>
                      <c:pt idx="17701">
                        <c:v>45146.541666666664</c:v>
                      </c:pt>
                      <c:pt idx="17702">
                        <c:v>45146.583333333336</c:v>
                      </c:pt>
                      <c:pt idx="17703">
                        <c:v>45146.625</c:v>
                      </c:pt>
                      <c:pt idx="17704">
                        <c:v>45146.666666666664</c:v>
                      </c:pt>
                      <c:pt idx="17705">
                        <c:v>45146.708333333336</c:v>
                      </c:pt>
                      <c:pt idx="17706">
                        <c:v>45146.75</c:v>
                      </c:pt>
                      <c:pt idx="17707">
                        <c:v>45146.791666666664</c:v>
                      </c:pt>
                      <c:pt idx="17708">
                        <c:v>45146.833333333336</c:v>
                      </c:pt>
                      <c:pt idx="17709">
                        <c:v>45146.875</c:v>
                      </c:pt>
                      <c:pt idx="17710">
                        <c:v>45146.916666666664</c:v>
                      </c:pt>
                      <c:pt idx="17711">
                        <c:v>45146.958333333336</c:v>
                      </c:pt>
                      <c:pt idx="17712">
                        <c:v>45147</c:v>
                      </c:pt>
                      <c:pt idx="17713">
                        <c:v>45147.041666666664</c:v>
                      </c:pt>
                      <c:pt idx="17714">
                        <c:v>45147.083333333336</c:v>
                      </c:pt>
                      <c:pt idx="17715">
                        <c:v>45147.125</c:v>
                      </c:pt>
                      <c:pt idx="17716">
                        <c:v>45147.166666666664</c:v>
                      </c:pt>
                      <c:pt idx="17717">
                        <c:v>45147.208333333336</c:v>
                      </c:pt>
                      <c:pt idx="17718">
                        <c:v>45147.25</c:v>
                      </c:pt>
                      <c:pt idx="17719">
                        <c:v>45147.291666666664</c:v>
                      </c:pt>
                      <c:pt idx="17720">
                        <c:v>45147.333333333336</c:v>
                      </c:pt>
                      <c:pt idx="17721">
                        <c:v>45147.375</c:v>
                      </c:pt>
                      <c:pt idx="17722">
                        <c:v>45147.416666666664</c:v>
                      </c:pt>
                      <c:pt idx="17723">
                        <c:v>45147.458333333336</c:v>
                      </c:pt>
                      <c:pt idx="17724">
                        <c:v>45147.5</c:v>
                      </c:pt>
                      <c:pt idx="17725">
                        <c:v>45147.541666666664</c:v>
                      </c:pt>
                      <c:pt idx="17726">
                        <c:v>45147.583333333336</c:v>
                      </c:pt>
                      <c:pt idx="17727">
                        <c:v>45147.625</c:v>
                      </c:pt>
                      <c:pt idx="17728">
                        <c:v>45147.666666666664</c:v>
                      </c:pt>
                      <c:pt idx="17729">
                        <c:v>45147.708333333336</c:v>
                      </c:pt>
                      <c:pt idx="17730">
                        <c:v>45147.75</c:v>
                      </c:pt>
                      <c:pt idx="17731">
                        <c:v>45147.791666666664</c:v>
                      </c:pt>
                      <c:pt idx="17732">
                        <c:v>45147.833333333336</c:v>
                      </c:pt>
                      <c:pt idx="17733">
                        <c:v>45147.875</c:v>
                      </c:pt>
                      <c:pt idx="17734">
                        <c:v>45147.916666666664</c:v>
                      </c:pt>
                      <c:pt idx="17735">
                        <c:v>45147.958333333336</c:v>
                      </c:pt>
                      <c:pt idx="17736">
                        <c:v>45148</c:v>
                      </c:pt>
                      <c:pt idx="17737">
                        <c:v>45148.041666666664</c:v>
                      </c:pt>
                      <c:pt idx="17738">
                        <c:v>45148.083333333336</c:v>
                      </c:pt>
                      <c:pt idx="17739">
                        <c:v>45148.125</c:v>
                      </c:pt>
                      <c:pt idx="17740">
                        <c:v>45148.166666666664</c:v>
                      </c:pt>
                      <c:pt idx="17741">
                        <c:v>45148.208333333336</c:v>
                      </c:pt>
                      <c:pt idx="17742">
                        <c:v>45148.25</c:v>
                      </c:pt>
                      <c:pt idx="17743">
                        <c:v>45148.291666666664</c:v>
                      </c:pt>
                      <c:pt idx="17744">
                        <c:v>45148.333333333336</c:v>
                      </c:pt>
                      <c:pt idx="17745">
                        <c:v>45148.375</c:v>
                      </c:pt>
                      <c:pt idx="17746">
                        <c:v>45148.416666666664</c:v>
                      </c:pt>
                      <c:pt idx="17747">
                        <c:v>45148.458333333336</c:v>
                      </c:pt>
                      <c:pt idx="17748">
                        <c:v>45148.5</c:v>
                      </c:pt>
                      <c:pt idx="17749">
                        <c:v>45148.541666666664</c:v>
                      </c:pt>
                      <c:pt idx="17750">
                        <c:v>45148.583333333336</c:v>
                      </c:pt>
                      <c:pt idx="17751">
                        <c:v>45148.625</c:v>
                      </c:pt>
                      <c:pt idx="17752">
                        <c:v>45148.666666666664</c:v>
                      </c:pt>
                      <c:pt idx="17753">
                        <c:v>45148.708333333336</c:v>
                      </c:pt>
                      <c:pt idx="17754">
                        <c:v>45148.75</c:v>
                      </c:pt>
                      <c:pt idx="17755">
                        <c:v>45148.791666666664</c:v>
                      </c:pt>
                      <c:pt idx="17756">
                        <c:v>45148.833333333336</c:v>
                      </c:pt>
                      <c:pt idx="17757">
                        <c:v>45148.875</c:v>
                      </c:pt>
                      <c:pt idx="17758">
                        <c:v>45148.916666666664</c:v>
                      </c:pt>
                      <c:pt idx="17759">
                        <c:v>45148.958333333336</c:v>
                      </c:pt>
                      <c:pt idx="17760">
                        <c:v>45149</c:v>
                      </c:pt>
                      <c:pt idx="17761">
                        <c:v>45149.041666666664</c:v>
                      </c:pt>
                      <c:pt idx="17762">
                        <c:v>45149.083333333336</c:v>
                      </c:pt>
                      <c:pt idx="17763">
                        <c:v>45149.125</c:v>
                      </c:pt>
                      <c:pt idx="17764">
                        <c:v>45149.166666666664</c:v>
                      </c:pt>
                      <c:pt idx="17765">
                        <c:v>45149.208333333336</c:v>
                      </c:pt>
                      <c:pt idx="17766">
                        <c:v>45149.25</c:v>
                      </c:pt>
                      <c:pt idx="17767">
                        <c:v>45149.291666666664</c:v>
                      </c:pt>
                      <c:pt idx="17768">
                        <c:v>45149.333333333336</c:v>
                      </c:pt>
                      <c:pt idx="17769">
                        <c:v>45149.375</c:v>
                      </c:pt>
                      <c:pt idx="17770">
                        <c:v>45149.416666666664</c:v>
                      </c:pt>
                      <c:pt idx="17771">
                        <c:v>45149.458333333336</c:v>
                      </c:pt>
                      <c:pt idx="17772">
                        <c:v>45149.5</c:v>
                      </c:pt>
                      <c:pt idx="17773">
                        <c:v>45149.541666666664</c:v>
                      </c:pt>
                      <c:pt idx="17774">
                        <c:v>45149.583333333336</c:v>
                      </c:pt>
                      <c:pt idx="17775">
                        <c:v>45149.625</c:v>
                      </c:pt>
                      <c:pt idx="17776">
                        <c:v>45149.666666666664</c:v>
                      </c:pt>
                      <c:pt idx="17777">
                        <c:v>45149.708333333336</c:v>
                      </c:pt>
                      <c:pt idx="17778">
                        <c:v>45149.75</c:v>
                      </c:pt>
                      <c:pt idx="17779">
                        <c:v>45149.791666666664</c:v>
                      </c:pt>
                      <c:pt idx="17780">
                        <c:v>45149.833333333336</c:v>
                      </c:pt>
                      <c:pt idx="17781">
                        <c:v>45149.875</c:v>
                      </c:pt>
                      <c:pt idx="17782">
                        <c:v>45149.916666666664</c:v>
                      </c:pt>
                      <c:pt idx="17783">
                        <c:v>45149.958333333336</c:v>
                      </c:pt>
                      <c:pt idx="17784">
                        <c:v>45150</c:v>
                      </c:pt>
                      <c:pt idx="17785">
                        <c:v>45150.041666666664</c:v>
                      </c:pt>
                      <c:pt idx="17786">
                        <c:v>45150.083333333336</c:v>
                      </c:pt>
                      <c:pt idx="17787">
                        <c:v>45150.125</c:v>
                      </c:pt>
                      <c:pt idx="17788">
                        <c:v>45150.166666666664</c:v>
                      </c:pt>
                      <c:pt idx="17789">
                        <c:v>45150.208333333336</c:v>
                      </c:pt>
                      <c:pt idx="17790">
                        <c:v>45150.25</c:v>
                      </c:pt>
                      <c:pt idx="17791">
                        <c:v>45150.291666666664</c:v>
                      </c:pt>
                      <c:pt idx="17792">
                        <c:v>45150.333333333336</c:v>
                      </c:pt>
                      <c:pt idx="17793">
                        <c:v>45150.375</c:v>
                      </c:pt>
                      <c:pt idx="17794">
                        <c:v>45150.416666666664</c:v>
                      </c:pt>
                      <c:pt idx="17795">
                        <c:v>45150.458333333336</c:v>
                      </c:pt>
                      <c:pt idx="17796">
                        <c:v>45150.5</c:v>
                      </c:pt>
                      <c:pt idx="17797">
                        <c:v>45150.541666666664</c:v>
                      </c:pt>
                      <c:pt idx="17798">
                        <c:v>45150.583333333336</c:v>
                      </c:pt>
                      <c:pt idx="17799">
                        <c:v>45150.625</c:v>
                      </c:pt>
                      <c:pt idx="17800">
                        <c:v>45150.666666666664</c:v>
                      </c:pt>
                      <c:pt idx="17801">
                        <c:v>45150.708333333336</c:v>
                      </c:pt>
                      <c:pt idx="17802">
                        <c:v>45150.75</c:v>
                      </c:pt>
                      <c:pt idx="17803">
                        <c:v>45150.791666666664</c:v>
                      </c:pt>
                      <c:pt idx="17804">
                        <c:v>45150.833333333336</c:v>
                      </c:pt>
                      <c:pt idx="17805">
                        <c:v>45150.875</c:v>
                      </c:pt>
                      <c:pt idx="17806">
                        <c:v>45150.916666666664</c:v>
                      </c:pt>
                      <c:pt idx="17807">
                        <c:v>45150.958333333336</c:v>
                      </c:pt>
                      <c:pt idx="17808">
                        <c:v>45151</c:v>
                      </c:pt>
                      <c:pt idx="17809">
                        <c:v>45151.041666666664</c:v>
                      </c:pt>
                      <c:pt idx="17810">
                        <c:v>45151.083333333336</c:v>
                      </c:pt>
                      <c:pt idx="17811">
                        <c:v>45151.125</c:v>
                      </c:pt>
                      <c:pt idx="17812">
                        <c:v>45151.166666666664</c:v>
                      </c:pt>
                      <c:pt idx="17813">
                        <c:v>45151.208333333336</c:v>
                      </c:pt>
                      <c:pt idx="17814">
                        <c:v>45151.25</c:v>
                      </c:pt>
                      <c:pt idx="17815">
                        <c:v>45151.291666666664</c:v>
                      </c:pt>
                      <c:pt idx="17816">
                        <c:v>45151.333333333336</c:v>
                      </c:pt>
                      <c:pt idx="17817">
                        <c:v>45151.375</c:v>
                      </c:pt>
                      <c:pt idx="17818">
                        <c:v>45151.416666666664</c:v>
                      </c:pt>
                      <c:pt idx="17819">
                        <c:v>45151.458333333336</c:v>
                      </c:pt>
                      <c:pt idx="17820">
                        <c:v>45151.5</c:v>
                      </c:pt>
                      <c:pt idx="17821">
                        <c:v>45151.541666666664</c:v>
                      </c:pt>
                      <c:pt idx="17822">
                        <c:v>45151.583333333336</c:v>
                      </c:pt>
                      <c:pt idx="17823">
                        <c:v>45151.625</c:v>
                      </c:pt>
                      <c:pt idx="17824">
                        <c:v>45151.666666666664</c:v>
                      </c:pt>
                      <c:pt idx="17825">
                        <c:v>45151.708333333336</c:v>
                      </c:pt>
                      <c:pt idx="17826">
                        <c:v>45151.75</c:v>
                      </c:pt>
                      <c:pt idx="17827">
                        <c:v>45151.791666666664</c:v>
                      </c:pt>
                      <c:pt idx="17828">
                        <c:v>45151.833333333336</c:v>
                      </c:pt>
                      <c:pt idx="17829">
                        <c:v>45151.875</c:v>
                      </c:pt>
                      <c:pt idx="17830">
                        <c:v>45151.916666666664</c:v>
                      </c:pt>
                      <c:pt idx="17831">
                        <c:v>45151.958333333336</c:v>
                      </c:pt>
                      <c:pt idx="17832">
                        <c:v>45152</c:v>
                      </c:pt>
                      <c:pt idx="17833">
                        <c:v>45152.041666666664</c:v>
                      </c:pt>
                      <c:pt idx="17834">
                        <c:v>45152.083333333336</c:v>
                      </c:pt>
                      <c:pt idx="17835">
                        <c:v>45152.125</c:v>
                      </c:pt>
                      <c:pt idx="17836">
                        <c:v>45152.166666666664</c:v>
                      </c:pt>
                      <c:pt idx="17837">
                        <c:v>45152.208333333336</c:v>
                      </c:pt>
                      <c:pt idx="17838">
                        <c:v>45152.25</c:v>
                      </c:pt>
                      <c:pt idx="17839">
                        <c:v>45152.291666666664</c:v>
                      </c:pt>
                      <c:pt idx="17840">
                        <c:v>45152.333333333336</c:v>
                      </c:pt>
                      <c:pt idx="17841">
                        <c:v>45152.375</c:v>
                      </c:pt>
                      <c:pt idx="17842">
                        <c:v>45152.416666666664</c:v>
                      </c:pt>
                      <c:pt idx="17843">
                        <c:v>45152.458333333336</c:v>
                      </c:pt>
                      <c:pt idx="17844">
                        <c:v>45152.5</c:v>
                      </c:pt>
                      <c:pt idx="17845">
                        <c:v>45152.541666666664</c:v>
                      </c:pt>
                      <c:pt idx="17846">
                        <c:v>45152.583333333336</c:v>
                      </c:pt>
                      <c:pt idx="17847">
                        <c:v>45152.625</c:v>
                      </c:pt>
                      <c:pt idx="17848">
                        <c:v>45152.666666666664</c:v>
                      </c:pt>
                      <c:pt idx="17849">
                        <c:v>45152.708333333336</c:v>
                      </c:pt>
                      <c:pt idx="17850">
                        <c:v>45152.75</c:v>
                      </c:pt>
                      <c:pt idx="17851">
                        <c:v>45152.791666666664</c:v>
                      </c:pt>
                      <c:pt idx="17852">
                        <c:v>45152.833333333336</c:v>
                      </c:pt>
                      <c:pt idx="17853">
                        <c:v>45152.875</c:v>
                      </c:pt>
                      <c:pt idx="17854">
                        <c:v>45152.916666666664</c:v>
                      </c:pt>
                      <c:pt idx="17855">
                        <c:v>45152.958333333336</c:v>
                      </c:pt>
                      <c:pt idx="17856">
                        <c:v>45153</c:v>
                      </c:pt>
                      <c:pt idx="17857">
                        <c:v>45153.041666666664</c:v>
                      </c:pt>
                      <c:pt idx="17858">
                        <c:v>45153.083333333336</c:v>
                      </c:pt>
                      <c:pt idx="17859">
                        <c:v>45153.125</c:v>
                      </c:pt>
                      <c:pt idx="17860">
                        <c:v>45153.166666666664</c:v>
                      </c:pt>
                      <c:pt idx="17861">
                        <c:v>45153.208333333336</c:v>
                      </c:pt>
                      <c:pt idx="17862">
                        <c:v>45153.25</c:v>
                      </c:pt>
                      <c:pt idx="17863">
                        <c:v>45153.291666666664</c:v>
                      </c:pt>
                      <c:pt idx="17864">
                        <c:v>45153.333333333336</c:v>
                      </c:pt>
                      <c:pt idx="17865">
                        <c:v>45153.375</c:v>
                      </c:pt>
                      <c:pt idx="17866">
                        <c:v>45153.416666666664</c:v>
                      </c:pt>
                      <c:pt idx="17867">
                        <c:v>45153.458333333336</c:v>
                      </c:pt>
                      <c:pt idx="17868">
                        <c:v>45153.5</c:v>
                      </c:pt>
                      <c:pt idx="17869">
                        <c:v>45153.541666666664</c:v>
                      </c:pt>
                      <c:pt idx="17870">
                        <c:v>45153.583333333336</c:v>
                      </c:pt>
                      <c:pt idx="17871">
                        <c:v>45153.625</c:v>
                      </c:pt>
                      <c:pt idx="17872">
                        <c:v>45153.666666666664</c:v>
                      </c:pt>
                      <c:pt idx="17873">
                        <c:v>45153.708333333336</c:v>
                      </c:pt>
                      <c:pt idx="17874">
                        <c:v>45153.75</c:v>
                      </c:pt>
                      <c:pt idx="17875">
                        <c:v>45153.791666666664</c:v>
                      </c:pt>
                      <c:pt idx="17876">
                        <c:v>45153.833333333336</c:v>
                      </c:pt>
                      <c:pt idx="17877">
                        <c:v>45153.875</c:v>
                      </c:pt>
                      <c:pt idx="17878">
                        <c:v>45153.916666666664</c:v>
                      </c:pt>
                      <c:pt idx="17879">
                        <c:v>45153.958333333336</c:v>
                      </c:pt>
                      <c:pt idx="17880">
                        <c:v>45154</c:v>
                      </c:pt>
                      <c:pt idx="17881">
                        <c:v>45154.041666666664</c:v>
                      </c:pt>
                      <c:pt idx="17882">
                        <c:v>45154.083333333336</c:v>
                      </c:pt>
                      <c:pt idx="17883">
                        <c:v>45154.125</c:v>
                      </c:pt>
                      <c:pt idx="17884">
                        <c:v>45154.166666666664</c:v>
                      </c:pt>
                      <c:pt idx="17885">
                        <c:v>45154.208333333336</c:v>
                      </c:pt>
                      <c:pt idx="17886">
                        <c:v>45154.25</c:v>
                      </c:pt>
                      <c:pt idx="17887">
                        <c:v>45154.291666666664</c:v>
                      </c:pt>
                      <c:pt idx="17888">
                        <c:v>45154.333333333336</c:v>
                      </c:pt>
                      <c:pt idx="17889">
                        <c:v>45154.375</c:v>
                      </c:pt>
                      <c:pt idx="17890">
                        <c:v>45154.416666666664</c:v>
                      </c:pt>
                      <c:pt idx="17891">
                        <c:v>45154.458333333336</c:v>
                      </c:pt>
                      <c:pt idx="17892">
                        <c:v>45154.5</c:v>
                      </c:pt>
                      <c:pt idx="17893">
                        <c:v>45154.541666666664</c:v>
                      </c:pt>
                      <c:pt idx="17894">
                        <c:v>45154.583333333336</c:v>
                      </c:pt>
                      <c:pt idx="17895">
                        <c:v>45154.625</c:v>
                      </c:pt>
                      <c:pt idx="17896">
                        <c:v>45154.666666666664</c:v>
                      </c:pt>
                      <c:pt idx="17897">
                        <c:v>45154.708333333336</c:v>
                      </c:pt>
                      <c:pt idx="17898">
                        <c:v>45154.75</c:v>
                      </c:pt>
                      <c:pt idx="17899">
                        <c:v>45154.791666666664</c:v>
                      </c:pt>
                      <c:pt idx="17900">
                        <c:v>45154.833333333336</c:v>
                      </c:pt>
                      <c:pt idx="17901">
                        <c:v>45154.875</c:v>
                      </c:pt>
                      <c:pt idx="17902">
                        <c:v>45154.916666666664</c:v>
                      </c:pt>
                      <c:pt idx="17903">
                        <c:v>45154.958333333336</c:v>
                      </c:pt>
                      <c:pt idx="17904">
                        <c:v>45155</c:v>
                      </c:pt>
                      <c:pt idx="17905">
                        <c:v>45155.041666666664</c:v>
                      </c:pt>
                      <c:pt idx="17906">
                        <c:v>45155.083333333336</c:v>
                      </c:pt>
                      <c:pt idx="17907">
                        <c:v>45155.125</c:v>
                      </c:pt>
                      <c:pt idx="17908">
                        <c:v>45155.166666666664</c:v>
                      </c:pt>
                      <c:pt idx="17909">
                        <c:v>45155.208333333336</c:v>
                      </c:pt>
                      <c:pt idx="17910">
                        <c:v>45155.25</c:v>
                      </c:pt>
                      <c:pt idx="17911">
                        <c:v>45155.291666666664</c:v>
                      </c:pt>
                      <c:pt idx="17912">
                        <c:v>45155.333333333336</c:v>
                      </c:pt>
                      <c:pt idx="17913">
                        <c:v>45155.375</c:v>
                      </c:pt>
                      <c:pt idx="17914">
                        <c:v>45155.416666666664</c:v>
                      </c:pt>
                      <c:pt idx="17915">
                        <c:v>45155.458333333336</c:v>
                      </c:pt>
                      <c:pt idx="17916">
                        <c:v>45155.5</c:v>
                      </c:pt>
                      <c:pt idx="17917">
                        <c:v>45155.541666666664</c:v>
                      </c:pt>
                      <c:pt idx="17918">
                        <c:v>45155.583333333336</c:v>
                      </c:pt>
                      <c:pt idx="17919">
                        <c:v>45155.625</c:v>
                      </c:pt>
                      <c:pt idx="17920">
                        <c:v>45155.666666666664</c:v>
                      </c:pt>
                      <c:pt idx="17921">
                        <c:v>45155.708333333336</c:v>
                      </c:pt>
                      <c:pt idx="17922">
                        <c:v>45155.75</c:v>
                      </c:pt>
                      <c:pt idx="17923">
                        <c:v>45155.791666666664</c:v>
                      </c:pt>
                      <c:pt idx="17924">
                        <c:v>45155.833333333336</c:v>
                      </c:pt>
                      <c:pt idx="17925">
                        <c:v>45155.875</c:v>
                      </c:pt>
                      <c:pt idx="17926">
                        <c:v>45155.916666666664</c:v>
                      </c:pt>
                      <c:pt idx="17927">
                        <c:v>45155.958333333336</c:v>
                      </c:pt>
                      <c:pt idx="17928">
                        <c:v>45156</c:v>
                      </c:pt>
                      <c:pt idx="17929">
                        <c:v>45156.041666666664</c:v>
                      </c:pt>
                      <c:pt idx="17930">
                        <c:v>45156.083333333336</c:v>
                      </c:pt>
                      <c:pt idx="17931">
                        <c:v>45156.125</c:v>
                      </c:pt>
                      <c:pt idx="17932">
                        <c:v>45156.166666666664</c:v>
                      </c:pt>
                      <c:pt idx="17933">
                        <c:v>45156.208333333336</c:v>
                      </c:pt>
                      <c:pt idx="17934">
                        <c:v>45156.25</c:v>
                      </c:pt>
                      <c:pt idx="17935">
                        <c:v>45156.291666666664</c:v>
                      </c:pt>
                      <c:pt idx="17936">
                        <c:v>45156.333333333336</c:v>
                      </c:pt>
                      <c:pt idx="17937">
                        <c:v>45156.375</c:v>
                      </c:pt>
                      <c:pt idx="17938">
                        <c:v>45156.416666666664</c:v>
                      </c:pt>
                      <c:pt idx="17939">
                        <c:v>45156.458333333336</c:v>
                      </c:pt>
                      <c:pt idx="17940">
                        <c:v>45156.5</c:v>
                      </c:pt>
                      <c:pt idx="17941">
                        <c:v>45156.541666666664</c:v>
                      </c:pt>
                      <c:pt idx="17942">
                        <c:v>45156.583333333336</c:v>
                      </c:pt>
                      <c:pt idx="17943">
                        <c:v>45156.625</c:v>
                      </c:pt>
                      <c:pt idx="17944">
                        <c:v>45156.666666666664</c:v>
                      </c:pt>
                      <c:pt idx="17945">
                        <c:v>45156.708333333336</c:v>
                      </c:pt>
                      <c:pt idx="17946">
                        <c:v>45156.75</c:v>
                      </c:pt>
                      <c:pt idx="17947">
                        <c:v>45156.791666666664</c:v>
                      </c:pt>
                      <c:pt idx="17948">
                        <c:v>45156.833333333336</c:v>
                      </c:pt>
                      <c:pt idx="17949">
                        <c:v>45156.875</c:v>
                      </c:pt>
                      <c:pt idx="17950">
                        <c:v>45156.916666666664</c:v>
                      </c:pt>
                      <c:pt idx="17951">
                        <c:v>45156.958333333336</c:v>
                      </c:pt>
                      <c:pt idx="17952">
                        <c:v>45157</c:v>
                      </c:pt>
                      <c:pt idx="17953">
                        <c:v>45157.041666666664</c:v>
                      </c:pt>
                      <c:pt idx="17954">
                        <c:v>45157.083333333336</c:v>
                      </c:pt>
                      <c:pt idx="17955">
                        <c:v>45157.125</c:v>
                      </c:pt>
                      <c:pt idx="17956">
                        <c:v>45157.166666666664</c:v>
                      </c:pt>
                      <c:pt idx="17957">
                        <c:v>45157.208333333336</c:v>
                      </c:pt>
                      <c:pt idx="17958">
                        <c:v>45157.25</c:v>
                      </c:pt>
                      <c:pt idx="17959">
                        <c:v>45157.291666666664</c:v>
                      </c:pt>
                      <c:pt idx="17960">
                        <c:v>45157.333333333336</c:v>
                      </c:pt>
                      <c:pt idx="17961">
                        <c:v>45157.375</c:v>
                      </c:pt>
                      <c:pt idx="17962">
                        <c:v>45157.416666666664</c:v>
                      </c:pt>
                      <c:pt idx="17963">
                        <c:v>45157.458333333336</c:v>
                      </c:pt>
                      <c:pt idx="17964">
                        <c:v>45157.5</c:v>
                      </c:pt>
                      <c:pt idx="17965">
                        <c:v>45157.541666666664</c:v>
                      </c:pt>
                      <c:pt idx="17966">
                        <c:v>45157.583333333336</c:v>
                      </c:pt>
                      <c:pt idx="17967">
                        <c:v>45157.625</c:v>
                      </c:pt>
                      <c:pt idx="17968">
                        <c:v>45157.666666666664</c:v>
                      </c:pt>
                      <c:pt idx="17969">
                        <c:v>45157.708333333336</c:v>
                      </c:pt>
                      <c:pt idx="17970">
                        <c:v>45157.75</c:v>
                      </c:pt>
                      <c:pt idx="17971">
                        <c:v>45157.791666666664</c:v>
                      </c:pt>
                      <c:pt idx="17972">
                        <c:v>45157.833333333336</c:v>
                      </c:pt>
                      <c:pt idx="17973">
                        <c:v>45157.875</c:v>
                      </c:pt>
                      <c:pt idx="17974">
                        <c:v>45157.916666666664</c:v>
                      </c:pt>
                      <c:pt idx="17975">
                        <c:v>45157.958333333336</c:v>
                      </c:pt>
                      <c:pt idx="17976">
                        <c:v>45158</c:v>
                      </c:pt>
                      <c:pt idx="17977">
                        <c:v>45158.041666666664</c:v>
                      </c:pt>
                      <c:pt idx="17978">
                        <c:v>45158.083333333336</c:v>
                      </c:pt>
                      <c:pt idx="17979">
                        <c:v>45158.125</c:v>
                      </c:pt>
                      <c:pt idx="17980">
                        <c:v>45158.166666666664</c:v>
                      </c:pt>
                      <c:pt idx="17981">
                        <c:v>45158.208333333336</c:v>
                      </c:pt>
                      <c:pt idx="17982">
                        <c:v>45158.25</c:v>
                      </c:pt>
                      <c:pt idx="17983">
                        <c:v>45158.291666666664</c:v>
                      </c:pt>
                      <c:pt idx="17984">
                        <c:v>45158.333333333336</c:v>
                      </c:pt>
                      <c:pt idx="17985">
                        <c:v>45158.375</c:v>
                      </c:pt>
                      <c:pt idx="17986">
                        <c:v>45158.416666666664</c:v>
                      </c:pt>
                      <c:pt idx="17987">
                        <c:v>45158.458333333336</c:v>
                      </c:pt>
                      <c:pt idx="17988">
                        <c:v>45158.5</c:v>
                      </c:pt>
                      <c:pt idx="17989">
                        <c:v>45158.541666666664</c:v>
                      </c:pt>
                      <c:pt idx="17990">
                        <c:v>45158.583333333336</c:v>
                      </c:pt>
                      <c:pt idx="17991">
                        <c:v>45158.625</c:v>
                      </c:pt>
                      <c:pt idx="17992">
                        <c:v>45158.666666666664</c:v>
                      </c:pt>
                      <c:pt idx="17993">
                        <c:v>45158.708333333336</c:v>
                      </c:pt>
                      <c:pt idx="17994">
                        <c:v>45158.75</c:v>
                      </c:pt>
                      <c:pt idx="17995">
                        <c:v>45158.791666666664</c:v>
                      </c:pt>
                      <c:pt idx="17996">
                        <c:v>45158.833333333336</c:v>
                      </c:pt>
                      <c:pt idx="17997">
                        <c:v>45158.875</c:v>
                      </c:pt>
                      <c:pt idx="17998">
                        <c:v>45158.916666666664</c:v>
                      </c:pt>
                      <c:pt idx="17999">
                        <c:v>45158.958333333336</c:v>
                      </c:pt>
                      <c:pt idx="18000">
                        <c:v>45159</c:v>
                      </c:pt>
                      <c:pt idx="18001">
                        <c:v>45159.041666666664</c:v>
                      </c:pt>
                      <c:pt idx="18002">
                        <c:v>45159.083333333336</c:v>
                      </c:pt>
                      <c:pt idx="18003">
                        <c:v>45159.125</c:v>
                      </c:pt>
                      <c:pt idx="18004">
                        <c:v>45159.166666666664</c:v>
                      </c:pt>
                      <c:pt idx="18005">
                        <c:v>45159.208333333336</c:v>
                      </c:pt>
                      <c:pt idx="18006">
                        <c:v>45159.25</c:v>
                      </c:pt>
                      <c:pt idx="18007">
                        <c:v>45159.291666666664</c:v>
                      </c:pt>
                      <c:pt idx="18008">
                        <c:v>45159.333333333336</c:v>
                      </c:pt>
                      <c:pt idx="18009">
                        <c:v>45159.375</c:v>
                      </c:pt>
                      <c:pt idx="18010">
                        <c:v>45159.416666666664</c:v>
                      </c:pt>
                      <c:pt idx="18011">
                        <c:v>45159.458333333336</c:v>
                      </c:pt>
                      <c:pt idx="18012">
                        <c:v>45159.5</c:v>
                      </c:pt>
                      <c:pt idx="18013">
                        <c:v>45159.541666666664</c:v>
                      </c:pt>
                      <c:pt idx="18014">
                        <c:v>45159.583333333336</c:v>
                      </c:pt>
                      <c:pt idx="18015">
                        <c:v>45159.625</c:v>
                      </c:pt>
                      <c:pt idx="18016">
                        <c:v>45159.666666666664</c:v>
                      </c:pt>
                      <c:pt idx="18017">
                        <c:v>45159.708333333336</c:v>
                      </c:pt>
                      <c:pt idx="18018">
                        <c:v>45159.75</c:v>
                      </c:pt>
                      <c:pt idx="18019">
                        <c:v>45159.791666666664</c:v>
                      </c:pt>
                      <c:pt idx="18020">
                        <c:v>45159.833333333336</c:v>
                      </c:pt>
                      <c:pt idx="18021">
                        <c:v>45159.875</c:v>
                      </c:pt>
                      <c:pt idx="18022">
                        <c:v>45159.916666666664</c:v>
                      </c:pt>
                      <c:pt idx="18023">
                        <c:v>45159.958333333336</c:v>
                      </c:pt>
                      <c:pt idx="18024">
                        <c:v>45160</c:v>
                      </c:pt>
                      <c:pt idx="18025">
                        <c:v>45160.041666666664</c:v>
                      </c:pt>
                      <c:pt idx="18026">
                        <c:v>45160.083333333336</c:v>
                      </c:pt>
                      <c:pt idx="18027">
                        <c:v>45160.125</c:v>
                      </c:pt>
                      <c:pt idx="18028">
                        <c:v>45160.166666666664</c:v>
                      </c:pt>
                      <c:pt idx="18029">
                        <c:v>45160.208333333336</c:v>
                      </c:pt>
                      <c:pt idx="18030">
                        <c:v>45160.25</c:v>
                      </c:pt>
                      <c:pt idx="18031">
                        <c:v>45160.291666666664</c:v>
                      </c:pt>
                      <c:pt idx="18032">
                        <c:v>45160.333333333336</c:v>
                      </c:pt>
                      <c:pt idx="18033">
                        <c:v>45160.375</c:v>
                      </c:pt>
                      <c:pt idx="18034">
                        <c:v>45160.416666666664</c:v>
                      </c:pt>
                      <c:pt idx="18035">
                        <c:v>45160.458333333336</c:v>
                      </c:pt>
                      <c:pt idx="18036">
                        <c:v>45160.5</c:v>
                      </c:pt>
                      <c:pt idx="18037">
                        <c:v>45160.541666666664</c:v>
                      </c:pt>
                      <c:pt idx="18038">
                        <c:v>45160.583333333336</c:v>
                      </c:pt>
                      <c:pt idx="18039">
                        <c:v>45160.625</c:v>
                      </c:pt>
                      <c:pt idx="18040">
                        <c:v>45160.666666666664</c:v>
                      </c:pt>
                      <c:pt idx="18041">
                        <c:v>45160.708333333336</c:v>
                      </c:pt>
                      <c:pt idx="18042">
                        <c:v>45160.75</c:v>
                      </c:pt>
                      <c:pt idx="18043">
                        <c:v>45160.791666666664</c:v>
                      </c:pt>
                      <c:pt idx="18044">
                        <c:v>45160.833333333336</c:v>
                      </c:pt>
                      <c:pt idx="18045">
                        <c:v>45160.875</c:v>
                      </c:pt>
                      <c:pt idx="18046">
                        <c:v>45160.916666666664</c:v>
                      </c:pt>
                      <c:pt idx="18047">
                        <c:v>45160.958333333336</c:v>
                      </c:pt>
                      <c:pt idx="18048">
                        <c:v>45161</c:v>
                      </c:pt>
                      <c:pt idx="18049">
                        <c:v>45161.041666666664</c:v>
                      </c:pt>
                      <c:pt idx="18050">
                        <c:v>45161.083333333336</c:v>
                      </c:pt>
                      <c:pt idx="18051">
                        <c:v>45161.125</c:v>
                      </c:pt>
                      <c:pt idx="18052">
                        <c:v>45161.166666666664</c:v>
                      </c:pt>
                      <c:pt idx="18053">
                        <c:v>45161.208333333336</c:v>
                      </c:pt>
                      <c:pt idx="18054">
                        <c:v>45161.25</c:v>
                      </c:pt>
                      <c:pt idx="18055">
                        <c:v>45161.291666666664</c:v>
                      </c:pt>
                      <c:pt idx="18056">
                        <c:v>45161.333333333336</c:v>
                      </c:pt>
                      <c:pt idx="18057">
                        <c:v>45161.375</c:v>
                      </c:pt>
                      <c:pt idx="18058">
                        <c:v>45161.416666666664</c:v>
                      </c:pt>
                      <c:pt idx="18059">
                        <c:v>45161.458333333336</c:v>
                      </c:pt>
                      <c:pt idx="18060">
                        <c:v>45161.5</c:v>
                      </c:pt>
                      <c:pt idx="18061">
                        <c:v>45161.541666666664</c:v>
                      </c:pt>
                      <c:pt idx="18062">
                        <c:v>45161.583333333336</c:v>
                      </c:pt>
                      <c:pt idx="18063">
                        <c:v>45161.625</c:v>
                      </c:pt>
                      <c:pt idx="18064">
                        <c:v>45161.666666666664</c:v>
                      </c:pt>
                      <c:pt idx="18065">
                        <c:v>45161.708333333336</c:v>
                      </c:pt>
                      <c:pt idx="18066">
                        <c:v>45161.75</c:v>
                      </c:pt>
                      <c:pt idx="18067">
                        <c:v>45161.791666666664</c:v>
                      </c:pt>
                      <c:pt idx="18068">
                        <c:v>45161.833333333336</c:v>
                      </c:pt>
                      <c:pt idx="18069">
                        <c:v>45161.875</c:v>
                      </c:pt>
                      <c:pt idx="18070">
                        <c:v>45161.916666666664</c:v>
                      </c:pt>
                      <c:pt idx="18071">
                        <c:v>45161.958333333336</c:v>
                      </c:pt>
                      <c:pt idx="18072">
                        <c:v>45162</c:v>
                      </c:pt>
                      <c:pt idx="18073">
                        <c:v>45162.041666666664</c:v>
                      </c:pt>
                      <c:pt idx="18074">
                        <c:v>45162.083333333336</c:v>
                      </c:pt>
                      <c:pt idx="18075">
                        <c:v>45162.125</c:v>
                      </c:pt>
                      <c:pt idx="18076">
                        <c:v>45162.166666666664</c:v>
                      </c:pt>
                      <c:pt idx="18077">
                        <c:v>45162.208333333336</c:v>
                      </c:pt>
                      <c:pt idx="18078">
                        <c:v>45162.25</c:v>
                      </c:pt>
                      <c:pt idx="18079">
                        <c:v>45162.291666666664</c:v>
                      </c:pt>
                      <c:pt idx="18080">
                        <c:v>45162.333333333336</c:v>
                      </c:pt>
                      <c:pt idx="18081">
                        <c:v>45162.375</c:v>
                      </c:pt>
                      <c:pt idx="18082">
                        <c:v>45162.416666666664</c:v>
                      </c:pt>
                      <c:pt idx="18083">
                        <c:v>45162.458333333336</c:v>
                      </c:pt>
                      <c:pt idx="18084">
                        <c:v>45162.5</c:v>
                      </c:pt>
                      <c:pt idx="18085">
                        <c:v>45162.541666666664</c:v>
                      </c:pt>
                      <c:pt idx="18086">
                        <c:v>45162.583333333336</c:v>
                      </c:pt>
                      <c:pt idx="18087">
                        <c:v>45162.625</c:v>
                      </c:pt>
                      <c:pt idx="18088">
                        <c:v>45162.666666666664</c:v>
                      </c:pt>
                      <c:pt idx="18089">
                        <c:v>45162.708333333336</c:v>
                      </c:pt>
                      <c:pt idx="18090">
                        <c:v>45162.75</c:v>
                      </c:pt>
                      <c:pt idx="18091">
                        <c:v>45162.791666666664</c:v>
                      </c:pt>
                      <c:pt idx="18092">
                        <c:v>45162.833333333336</c:v>
                      </c:pt>
                      <c:pt idx="18093">
                        <c:v>45162.875</c:v>
                      </c:pt>
                      <c:pt idx="18094">
                        <c:v>45162.916666666664</c:v>
                      </c:pt>
                      <c:pt idx="18095">
                        <c:v>45162.958333333336</c:v>
                      </c:pt>
                      <c:pt idx="18096">
                        <c:v>45163</c:v>
                      </c:pt>
                      <c:pt idx="18097">
                        <c:v>45163.041666666664</c:v>
                      </c:pt>
                      <c:pt idx="18098">
                        <c:v>45163.083333333336</c:v>
                      </c:pt>
                      <c:pt idx="18099">
                        <c:v>45163.125</c:v>
                      </c:pt>
                      <c:pt idx="18100">
                        <c:v>45163.166666666664</c:v>
                      </c:pt>
                      <c:pt idx="18101">
                        <c:v>45163.208333333336</c:v>
                      </c:pt>
                      <c:pt idx="18102">
                        <c:v>45163.25</c:v>
                      </c:pt>
                      <c:pt idx="18103">
                        <c:v>45163.291666666664</c:v>
                      </c:pt>
                      <c:pt idx="18104">
                        <c:v>45163.333333333336</c:v>
                      </c:pt>
                      <c:pt idx="18105">
                        <c:v>45163.375</c:v>
                      </c:pt>
                      <c:pt idx="18106">
                        <c:v>45163.416666666664</c:v>
                      </c:pt>
                      <c:pt idx="18107">
                        <c:v>45163.458333333336</c:v>
                      </c:pt>
                      <c:pt idx="18108">
                        <c:v>45163.5</c:v>
                      </c:pt>
                      <c:pt idx="18109">
                        <c:v>45163.541666666664</c:v>
                      </c:pt>
                      <c:pt idx="18110">
                        <c:v>45163.583333333336</c:v>
                      </c:pt>
                      <c:pt idx="18111">
                        <c:v>45163.625</c:v>
                      </c:pt>
                      <c:pt idx="18112">
                        <c:v>45163.666666666664</c:v>
                      </c:pt>
                      <c:pt idx="18113">
                        <c:v>45163.708333333336</c:v>
                      </c:pt>
                      <c:pt idx="18114">
                        <c:v>45163.75</c:v>
                      </c:pt>
                      <c:pt idx="18115">
                        <c:v>45163.791666666664</c:v>
                      </c:pt>
                      <c:pt idx="18116">
                        <c:v>45163.833333333336</c:v>
                      </c:pt>
                      <c:pt idx="18117">
                        <c:v>45163.875</c:v>
                      </c:pt>
                      <c:pt idx="18118">
                        <c:v>45163.916666666664</c:v>
                      </c:pt>
                      <c:pt idx="18119">
                        <c:v>45163.958333333336</c:v>
                      </c:pt>
                      <c:pt idx="18120">
                        <c:v>45164</c:v>
                      </c:pt>
                      <c:pt idx="18121">
                        <c:v>45164.041666666664</c:v>
                      </c:pt>
                      <c:pt idx="18122">
                        <c:v>45164.083333333336</c:v>
                      </c:pt>
                      <c:pt idx="18123">
                        <c:v>45164.125</c:v>
                      </c:pt>
                      <c:pt idx="18124">
                        <c:v>45164.166666666664</c:v>
                      </c:pt>
                      <c:pt idx="18125">
                        <c:v>45164.208333333336</c:v>
                      </c:pt>
                      <c:pt idx="18126">
                        <c:v>45164.25</c:v>
                      </c:pt>
                      <c:pt idx="18127">
                        <c:v>45164.291666666664</c:v>
                      </c:pt>
                      <c:pt idx="18128">
                        <c:v>45164.333333333336</c:v>
                      </c:pt>
                      <c:pt idx="18129">
                        <c:v>45164.375</c:v>
                      </c:pt>
                      <c:pt idx="18130">
                        <c:v>45164.416666666664</c:v>
                      </c:pt>
                      <c:pt idx="18131">
                        <c:v>45164.458333333336</c:v>
                      </c:pt>
                      <c:pt idx="18132">
                        <c:v>45164.5</c:v>
                      </c:pt>
                      <c:pt idx="18133">
                        <c:v>45164.541666666664</c:v>
                      </c:pt>
                      <c:pt idx="18134">
                        <c:v>45164.583333333336</c:v>
                      </c:pt>
                      <c:pt idx="18135">
                        <c:v>45164.625</c:v>
                      </c:pt>
                      <c:pt idx="18136">
                        <c:v>45164.666666666664</c:v>
                      </c:pt>
                      <c:pt idx="18137">
                        <c:v>45164.708333333336</c:v>
                      </c:pt>
                      <c:pt idx="18138">
                        <c:v>45164.75</c:v>
                      </c:pt>
                      <c:pt idx="18139">
                        <c:v>45164.791666666664</c:v>
                      </c:pt>
                      <c:pt idx="18140">
                        <c:v>45164.833333333336</c:v>
                      </c:pt>
                      <c:pt idx="18141">
                        <c:v>45164.875</c:v>
                      </c:pt>
                      <c:pt idx="18142">
                        <c:v>45164.916666666664</c:v>
                      </c:pt>
                      <c:pt idx="18143">
                        <c:v>45164.958333333336</c:v>
                      </c:pt>
                      <c:pt idx="18144">
                        <c:v>45165</c:v>
                      </c:pt>
                      <c:pt idx="18145">
                        <c:v>45165.041666666664</c:v>
                      </c:pt>
                      <c:pt idx="18146">
                        <c:v>45165.083333333336</c:v>
                      </c:pt>
                      <c:pt idx="18147">
                        <c:v>45165.125</c:v>
                      </c:pt>
                      <c:pt idx="18148">
                        <c:v>45165.166666666664</c:v>
                      </c:pt>
                      <c:pt idx="18149">
                        <c:v>45165.208333333336</c:v>
                      </c:pt>
                      <c:pt idx="18150">
                        <c:v>45165.25</c:v>
                      </c:pt>
                      <c:pt idx="18151">
                        <c:v>45165.291666666664</c:v>
                      </c:pt>
                      <c:pt idx="18152">
                        <c:v>45165.333333333336</c:v>
                      </c:pt>
                      <c:pt idx="18153">
                        <c:v>45165.375</c:v>
                      </c:pt>
                      <c:pt idx="18154">
                        <c:v>45165.416666666664</c:v>
                      </c:pt>
                      <c:pt idx="18155">
                        <c:v>45165.458333333336</c:v>
                      </c:pt>
                      <c:pt idx="18156">
                        <c:v>45165.5</c:v>
                      </c:pt>
                      <c:pt idx="18157">
                        <c:v>45165.541666666664</c:v>
                      </c:pt>
                      <c:pt idx="18158">
                        <c:v>45165.583333333336</c:v>
                      </c:pt>
                      <c:pt idx="18159">
                        <c:v>45165.625</c:v>
                      </c:pt>
                      <c:pt idx="18160">
                        <c:v>45165.666666666664</c:v>
                      </c:pt>
                      <c:pt idx="18161">
                        <c:v>45165.708333333336</c:v>
                      </c:pt>
                      <c:pt idx="18162">
                        <c:v>45165.75</c:v>
                      </c:pt>
                      <c:pt idx="18163">
                        <c:v>45165.791666666664</c:v>
                      </c:pt>
                      <c:pt idx="18164">
                        <c:v>45165.833333333336</c:v>
                      </c:pt>
                      <c:pt idx="18165">
                        <c:v>45165.875</c:v>
                      </c:pt>
                      <c:pt idx="18166">
                        <c:v>45165.916666666664</c:v>
                      </c:pt>
                      <c:pt idx="18167">
                        <c:v>45165.958333333336</c:v>
                      </c:pt>
                      <c:pt idx="18168">
                        <c:v>45166</c:v>
                      </c:pt>
                      <c:pt idx="18169">
                        <c:v>45166.041666666664</c:v>
                      </c:pt>
                      <c:pt idx="18170">
                        <c:v>45166.083333333336</c:v>
                      </c:pt>
                      <c:pt idx="18171">
                        <c:v>45166.125</c:v>
                      </c:pt>
                      <c:pt idx="18172">
                        <c:v>45166.166666666664</c:v>
                      </c:pt>
                      <c:pt idx="18173">
                        <c:v>45166.208333333336</c:v>
                      </c:pt>
                      <c:pt idx="18174">
                        <c:v>45166.25</c:v>
                      </c:pt>
                      <c:pt idx="18175">
                        <c:v>45166.291666666664</c:v>
                      </c:pt>
                      <c:pt idx="18176">
                        <c:v>45166.333333333336</c:v>
                      </c:pt>
                      <c:pt idx="18177">
                        <c:v>45166.375</c:v>
                      </c:pt>
                      <c:pt idx="18178">
                        <c:v>45166.416666666664</c:v>
                      </c:pt>
                      <c:pt idx="18179">
                        <c:v>45166.458333333336</c:v>
                      </c:pt>
                      <c:pt idx="18180">
                        <c:v>45166.5</c:v>
                      </c:pt>
                      <c:pt idx="18181">
                        <c:v>45166.541666666664</c:v>
                      </c:pt>
                      <c:pt idx="18182">
                        <c:v>45166.583333333336</c:v>
                      </c:pt>
                      <c:pt idx="18183">
                        <c:v>45166.625</c:v>
                      </c:pt>
                      <c:pt idx="18184">
                        <c:v>45166.666666666664</c:v>
                      </c:pt>
                      <c:pt idx="18185">
                        <c:v>45166.708333333336</c:v>
                      </c:pt>
                      <c:pt idx="18186">
                        <c:v>45166.75</c:v>
                      </c:pt>
                      <c:pt idx="18187">
                        <c:v>45166.791666666664</c:v>
                      </c:pt>
                      <c:pt idx="18188">
                        <c:v>45166.833333333336</c:v>
                      </c:pt>
                      <c:pt idx="18189">
                        <c:v>45166.875</c:v>
                      </c:pt>
                      <c:pt idx="18190">
                        <c:v>45166.916666666664</c:v>
                      </c:pt>
                      <c:pt idx="18191">
                        <c:v>45166.958333333336</c:v>
                      </c:pt>
                      <c:pt idx="18192">
                        <c:v>45167</c:v>
                      </c:pt>
                      <c:pt idx="18193">
                        <c:v>45167.041666666664</c:v>
                      </c:pt>
                      <c:pt idx="18194">
                        <c:v>45167.083333333336</c:v>
                      </c:pt>
                      <c:pt idx="18195">
                        <c:v>45167.125</c:v>
                      </c:pt>
                      <c:pt idx="18196">
                        <c:v>45167.166666666664</c:v>
                      </c:pt>
                      <c:pt idx="18197">
                        <c:v>45167.208333333336</c:v>
                      </c:pt>
                      <c:pt idx="18198">
                        <c:v>45167.25</c:v>
                      </c:pt>
                      <c:pt idx="18199">
                        <c:v>45167.291666666664</c:v>
                      </c:pt>
                      <c:pt idx="18200">
                        <c:v>45167.333333333336</c:v>
                      </c:pt>
                      <c:pt idx="18201">
                        <c:v>45167.375</c:v>
                      </c:pt>
                      <c:pt idx="18202">
                        <c:v>45167.416666666664</c:v>
                      </c:pt>
                      <c:pt idx="18203">
                        <c:v>45167.458333333336</c:v>
                      </c:pt>
                      <c:pt idx="18204">
                        <c:v>45167.5</c:v>
                      </c:pt>
                      <c:pt idx="18205">
                        <c:v>45167.541666666664</c:v>
                      </c:pt>
                      <c:pt idx="18206">
                        <c:v>45167.583333333336</c:v>
                      </c:pt>
                      <c:pt idx="18207">
                        <c:v>45167.625</c:v>
                      </c:pt>
                      <c:pt idx="18208">
                        <c:v>45167.666666666664</c:v>
                      </c:pt>
                      <c:pt idx="18209">
                        <c:v>45167.708333333336</c:v>
                      </c:pt>
                      <c:pt idx="18210">
                        <c:v>45167.75</c:v>
                      </c:pt>
                      <c:pt idx="18211">
                        <c:v>45167.791666666664</c:v>
                      </c:pt>
                      <c:pt idx="18212">
                        <c:v>45167.833333333336</c:v>
                      </c:pt>
                      <c:pt idx="18213">
                        <c:v>45167.875</c:v>
                      </c:pt>
                      <c:pt idx="18214">
                        <c:v>45167.916666666664</c:v>
                      </c:pt>
                      <c:pt idx="18215">
                        <c:v>45167.958333333336</c:v>
                      </c:pt>
                      <c:pt idx="18216">
                        <c:v>45168</c:v>
                      </c:pt>
                      <c:pt idx="18217">
                        <c:v>45168.041666666664</c:v>
                      </c:pt>
                      <c:pt idx="18218">
                        <c:v>45168.083333333336</c:v>
                      </c:pt>
                      <c:pt idx="18219">
                        <c:v>45168.125</c:v>
                      </c:pt>
                      <c:pt idx="18220">
                        <c:v>45168.166666666664</c:v>
                      </c:pt>
                      <c:pt idx="18221">
                        <c:v>45168.208333333336</c:v>
                      </c:pt>
                      <c:pt idx="18222">
                        <c:v>45168.25</c:v>
                      </c:pt>
                      <c:pt idx="18223">
                        <c:v>45168.291666666664</c:v>
                      </c:pt>
                      <c:pt idx="18224">
                        <c:v>45168.333333333336</c:v>
                      </c:pt>
                      <c:pt idx="18225">
                        <c:v>45168.375</c:v>
                      </c:pt>
                      <c:pt idx="18226">
                        <c:v>45168.416666666664</c:v>
                      </c:pt>
                      <c:pt idx="18227">
                        <c:v>45168.458333333336</c:v>
                      </c:pt>
                      <c:pt idx="18228">
                        <c:v>45168.5</c:v>
                      </c:pt>
                      <c:pt idx="18229">
                        <c:v>45168.541666666664</c:v>
                      </c:pt>
                      <c:pt idx="18230">
                        <c:v>45168.583333333336</c:v>
                      </c:pt>
                      <c:pt idx="18231">
                        <c:v>45168.625</c:v>
                      </c:pt>
                      <c:pt idx="18232">
                        <c:v>45168.666666666664</c:v>
                      </c:pt>
                      <c:pt idx="18233">
                        <c:v>45168.708333333336</c:v>
                      </c:pt>
                      <c:pt idx="18234">
                        <c:v>45168.75</c:v>
                      </c:pt>
                      <c:pt idx="18235">
                        <c:v>45168.791666666664</c:v>
                      </c:pt>
                      <c:pt idx="18236">
                        <c:v>45168.833333333336</c:v>
                      </c:pt>
                      <c:pt idx="18237">
                        <c:v>45168.875</c:v>
                      </c:pt>
                      <c:pt idx="18238">
                        <c:v>45168.916666666664</c:v>
                      </c:pt>
                      <c:pt idx="18239">
                        <c:v>45168.958333333336</c:v>
                      </c:pt>
                      <c:pt idx="18240">
                        <c:v>45169</c:v>
                      </c:pt>
                      <c:pt idx="18241">
                        <c:v>45169.041666666664</c:v>
                      </c:pt>
                      <c:pt idx="18242">
                        <c:v>45169.083333333336</c:v>
                      </c:pt>
                      <c:pt idx="18243">
                        <c:v>45169.125</c:v>
                      </c:pt>
                      <c:pt idx="18244">
                        <c:v>45169.166666666664</c:v>
                      </c:pt>
                      <c:pt idx="18245">
                        <c:v>45169.208333333336</c:v>
                      </c:pt>
                      <c:pt idx="18246">
                        <c:v>45169.25</c:v>
                      </c:pt>
                      <c:pt idx="18247">
                        <c:v>45169.291666666664</c:v>
                      </c:pt>
                      <c:pt idx="18248">
                        <c:v>45169.333333333336</c:v>
                      </c:pt>
                      <c:pt idx="18249">
                        <c:v>45169.375</c:v>
                      </c:pt>
                      <c:pt idx="18250">
                        <c:v>45169.416666666664</c:v>
                      </c:pt>
                      <c:pt idx="18251">
                        <c:v>45169.458333333336</c:v>
                      </c:pt>
                      <c:pt idx="18252">
                        <c:v>45169.5</c:v>
                      </c:pt>
                      <c:pt idx="18253">
                        <c:v>45169.541666666664</c:v>
                      </c:pt>
                      <c:pt idx="18254">
                        <c:v>45169.583333333336</c:v>
                      </c:pt>
                      <c:pt idx="18255">
                        <c:v>45169.625</c:v>
                      </c:pt>
                      <c:pt idx="18256">
                        <c:v>45169.666666666664</c:v>
                      </c:pt>
                      <c:pt idx="18257">
                        <c:v>45169.708333333336</c:v>
                      </c:pt>
                      <c:pt idx="18258">
                        <c:v>45169.75</c:v>
                      </c:pt>
                      <c:pt idx="18259">
                        <c:v>45169.791666666664</c:v>
                      </c:pt>
                      <c:pt idx="18260">
                        <c:v>45169.833333333336</c:v>
                      </c:pt>
                      <c:pt idx="18261">
                        <c:v>45169.875</c:v>
                      </c:pt>
                      <c:pt idx="18262">
                        <c:v>45169.916666666664</c:v>
                      </c:pt>
                      <c:pt idx="18263">
                        <c:v>45169.958333333336</c:v>
                      </c:pt>
                    </c:numCache>
                  </c:numRef>
                </c:cat>
                <c:val>
                  <c:numRef>
                    <c:extLst>
                      <c:ext uri="{02D57815-91ED-43cb-92C2-25804820EDAC}">
                        <c15:formulaRef>
                          <c15:sqref>Resumen_Simulacion!$G$2:$G$18265</c15:sqref>
                        </c15:formulaRef>
                      </c:ext>
                    </c:extLst>
                    <c:numCache>
                      <c:formatCode>_(* #,##0.00_);_(* \(#,##0.00\);_(* "-"??_);_(@_)</c:formatCode>
                      <c:ptCount val="18264"/>
                      <c:pt idx="0">
                        <c:v>81.702446504199997</c:v>
                      </c:pt>
                      <c:pt idx="1">
                        <c:v>81.702446504199997</c:v>
                      </c:pt>
                      <c:pt idx="2">
                        <c:v>81.702446504199997</c:v>
                      </c:pt>
                      <c:pt idx="3">
                        <c:v>81.702446504199997</c:v>
                      </c:pt>
                      <c:pt idx="4">
                        <c:v>81.702446504199997</c:v>
                      </c:pt>
                      <c:pt idx="5">
                        <c:v>81.702446504199997</c:v>
                      </c:pt>
                      <c:pt idx="6">
                        <c:v>81.702446504199997</c:v>
                      </c:pt>
                      <c:pt idx="7">
                        <c:v>81.702446504199997</c:v>
                      </c:pt>
                      <c:pt idx="8">
                        <c:v>81.702446504199997</c:v>
                      </c:pt>
                      <c:pt idx="9">
                        <c:v>81.702446504199997</c:v>
                      </c:pt>
                      <c:pt idx="10">
                        <c:v>81.702446504199997</c:v>
                      </c:pt>
                      <c:pt idx="11">
                        <c:v>81.702446504199997</c:v>
                      </c:pt>
                      <c:pt idx="12">
                        <c:v>81.702446504199997</c:v>
                      </c:pt>
                      <c:pt idx="13">
                        <c:v>81.702446504199997</c:v>
                      </c:pt>
                      <c:pt idx="14">
                        <c:v>81.702446504199997</c:v>
                      </c:pt>
                      <c:pt idx="15">
                        <c:v>81.702446504199997</c:v>
                      </c:pt>
                      <c:pt idx="16">
                        <c:v>81.702446504199997</c:v>
                      </c:pt>
                      <c:pt idx="17">
                        <c:v>81.702446504199997</c:v>
                      </c:pt>
                      <c:pt idx="18">
                        <c:v>81.702446504199997</c:v>
                      </c:pt>
                      <c:pt idx="19">
                        <c:v>81.702446504199997</c:v>
                      </c:pt>
                      <c:pt idx="20">
                        <c:v>81.702446504199997</c:v>
                      </c:pt>
                      <c:pt idx="21">
                        <c:v>81.702446504199997</c:v>
                      </c:pt>
                      <c:pt idx="22">
                        <c:v>81.702446504199997</c:v>
                      </c:pt>
                      <c:pt idx="23">
                        <c:v>81.702446504199997</c:v>
                      </c:pt>
                      <c:pt idx="24">
                        <c:v>81.702446504199997</c:v>
                      </c:pt>
                      <c:pt idx="25">
                        <c:v>81.702446504199997</c:v>
                      </c:pt>
                      <c:pt idx="26">
                        <c:v>81.702446504199997</c:v>
                      </c:pt>
                      <c:pt idx="27">
                        <c:v>81.702446504199997</c:v>
                      </c:pt>
                      <c:pt idx="28">
                        <c:v>81.702446504199997</c:v>
                      </c:pt>
                      <c:pt idx="29">
                        <c:v>81.702446504199997</c:v>
                      </c:pt>
                      <c:pt idx="30">
                        <c:v>81.702446504199997</c:v>
                      </c:pt>
                      <c:pt idx="31">
                        <c:v>81.702446504199997</c:v>
                      </c:pt>
                      <c:pt idx="32">
                        <c:v>81.702446504199997</c:v>
                      </c:pt>
                      <c:pt idx="33">
                        <c:v>81.702446504199997</c:v>
                      </c:pt>
                      <c:pt idx="34">
                        <c:v>81.702446504199997</c:v>
                      </c:pt>
                      <c:pt idx="35">
                        <c:v>81.702446504199997</c:v>
                      </c:pt>
                      <c:pt idx="36">
                        <c:v>81.702446504199997</c:v>
                      </c:pt>
                      <c:pt idx="37">
                        <c:v>81.702446504199997</c:v>
                      </c:pt>
                      <c:pt idx="38">
                        <c:v>81.702446504199997</c:v>
                      </c:pt>
                      <c:pt idx="39">
                        <c:v>81.702446504199997</c:v>
                      </c:pt>
                      <c:pt idx="40">
                        <c:v>81.702446504199997</c:v>
                      </c:pt>
                      <c:pt idx="41">
                        <c:v>81.702446504199997</c:v>
                      </c:pt>
                      <c:pt idx="42">
                        <c:v>81.702446504199997</c:v>
                      </c:pt>
                      <c:pt idx="43">
                        <c:v>81.702446504199997</c:v>
                      </c:pt>
                      <c:pt idx="44">
                        <c:v>81.702446504199997</c:v>
                      </c:pt>
                      <c:pt idx="45">
                        <c:v>81.702446504199997</c:v>
                      </c:pt>
                      <c:pt idx="46">
                        <c:v>81.702446504199997</c:v>
                      </c:pt>
                      <c:pt idx="47">
                        <c:v>81.702446504199997</c:v>
                      </c:pt>
                      <c:pt idx="48">
                        <c:v>81.702446504199997</c:v>
                      </c:pt>
                      <c:pt idx="49">
                        <c:v>81.702446504199997</c:v>
                      </c:pt>
                      <c:pt idx="50">
                        <c:v>81.702446504199997</c:v>
                      </c:pt>
                      <c:pt idx="51">
                        <c:v>81.702446504199997</c:v>
                      </c:pt>
                      <c:pt idx="52">
                        <c:v>81.702446504199997</c:v>
                      </c:pt>
                      <c:pt idx="53">
                        <c:v>81.702446504199997</c:v>
                      </c:pt>
                      <c:pt idx="54">
                        <c:v>81.702446504199997</c:v>
                      </c:pt>
                      <c:pt idx="55">
                        <c:v>81.702446504199997</c:v>
                      </c:pt>
                      <c:pt idx="56">
                        <c:v>81.702446504199997</c:v>
                      </c:pt>
                      <c:pt idx="57">
                        <c:v>81.702446504199997</c:v>
                      </c:pt>
                      <c:pt idx="58">
                        <c:v>81.702446504199997</c:v>
                      </c:pt>
                      <c:pt idx="59">
                        <c:v>81.702446504199997</c:v>
                      </c:pt>
                      <c:pt idx="60">
                        <c:v>81.702446504199997</c:v>
                      </c:pt>
                      <c:pt idx="61">
                        <c:v>81.702446504199997</c:v>
                      </c:pt>
                      <c:pt idx="62">
                        <c:v>140.3334465042</c:v>
                      </c:pt>
                      <c:pt idx="63">
                        <c:v>81.702446504199997</c:v>
                      </c:pt>
                      <c:pt idx="64">
                        <c:v>81.702446504199997</c:v>
                      </c:pt>
                      <c:pt idx="65">
                        <c:v>81.702446504199997</c:v>
                      </c:pt>
                      <c:pt idx="66">
                        <c:v>81.702446504199997</c:v>
                      </c:pt>
                      <c:pt idx="67">
                        <c:v>81.702446504199997</c:v>
                      </c:pt>
                      <c:pt idx="68">
                        <c:v>81.702446504199997</c:v>
                      </c:pt>
                      <c:pt idx="69">
                        <c:v>81.702446504199997</c:v>
                      </c:pt>
                      <c:pt idx="70">
                        <c:v>81.702446504199997</c:v>
                      </c:pt>
                      <c:pt idx="71">
                        <c:v>81.702446504199997</c:v>
                      </c:pt>
                      <c:pt idx="72">
                        <c:v>81.702446504199997</c:v>
                      </c:pt>
                      <c:pt idx="73">
                        <c:v>81.702446504199997</c:v>
                      </c:pt>
                      <c:pt idx="74">
                        <c:v>81.702446504199997</c:v>
                      </c:pt>
                      <c:pt idx="75">
                        <c:v>81.702446504199997</c:v>
                      </c:pt>
                      <c:pt idx="76">
                        <c:v>81.702446504199997</c:v>
                      </c:pt>
                      <c:pt idx="77">
                        <c:v>81.702446504199997</c:v>
                      </c:pt>
                      <c:pt idx="78">
                        <c:v>81.702446504199997</c:v>
                      </c:pt>
                      <c:pt idx="79">
                        <c:v>81.702446504199997</c:v>
                      </c:pt>
                      <c:pt idx="80">
                        <c:v>81.702446504199997</c:v>
                      </c:pt>
                      <c:pt idx="81">
                        <c:v>81.702446504199997</c:v>
                      </c:pt>
                      <c:pt idx="82">
                        <c:v>81.702446504199997</c:v>
                      </c:pt>
                      <c:pt idx="83">
                        <c:v>81.702446504199997</c:v>
                      </c:pt>
                      <c:pt idx="84">
                        <c:v>81.702446504199997</c:v>
                      </c:pt>
                      <c:pt idx="85">
                        <c:v>81.702446504199997</c:v>
                      </c:pt>
                      <c:pt idx="86">
                        <c:v>81.702446504199997</c:v>
                      </c:pt>
                      <c:pt idx="87">
                        <c:v>81.702446504199997</c:v>
                      </c:pt>
                      <c:pt idx="88">
                        <c:v>81.702446504199997</c:v>
                      </c:pt>
                      <c:pt idx="89">
                        <c:v>81.702446504199997</c:v>
                      </c:pt>
                      <c:pt idx="90">
                        <c:v>81.702446504199997</c:v>
                      </c:pt>
                      <c:pt idx="91">
                        <c:v>140.3334465042</c:v>
                      </c:pt>
                      <c:pt idx="92">
                        <c:v>81.702446504199997</c:v>
                      </c:pt>
                      <c:pt idx="93">
                        <c:v>81.702446504199997</c:v>
                      </c:pt>
                      <c:pt idx="94">
                        <c:v>81.702446504199997</c:v>
                      </c:pt>
                      <c:pt idx="95">
                        <c:v>81.702446504199997</c:v>
                      </c:pt>
                      <c:pt idx="96">
                        <c:v>81.702446504199997</c:v>
                      </c:pt>
                      <c:pt idx="97">
                        <c:v>81.702446504199997</c:v>
                      </c:pt>
                      <c:pt idx="98">
                        <c:v>81.702446504199997</c:v>
                      </c:pt>
                      <c:pt idx="99">
                        <c:v>81.702446504199997</c:v>
                      </c:pt>
                      <c:pt idx="100">
                        <c:v>81.702446504199997</c:v>
                      </c:pt>
                      <c:pt idx="101">
                        <c:v>81.702446504199997</c:v>
                      </c:pt>
                      <c:pt idx="102">
                        <c:v>81.702446504199997</c:v>
                      </c:pt>
                      <c:pt idx="103">
                        <c:v>81.702446504199997</c:v>
                      </c:pt>
                      <c:pt idx="104">
                        <c:v>81.702446504199997</c:v>
                      </c:pt>
                      <c:pt idx="105">
                        <c:v>81.702446504199997</c:v>
                      </c:pt>
                      <c:pt idx="106">
                        <c:v>81.702446504199997</c:v>
                      </c:pt>
                      <c:pt idx="107">
                        <c:v>81.702446504199997</c:v>
                      </c:pt>
                      <c:pt idx="108">
                        <c:v>81.702446504199997</c:v>
                      </c:pt>
                      <c:pt idx="109">
                        <c:v>81.702446504199997</c:v>
                      </c:pt>
                      <c:pt idx="110">
                        <c:v>81.702446504199997</c:v>
                      </c:pt>
                      <c:pt idx="111">
                        <c:v>81.702446504199997</c:v>
                      </c:pt>
                      <c:pt idx="112">
                        <c:v>81.702446504199997</c:v>
                      </c:pt>
                      <c:pt idx="113">
                        <c:v>81.702446504199997</c:v>
                      </c:pt>
                      <c:pt idx="114">
                        <c:v>81.702446504199997</c:v>
                      </c:pt>
                      <c:pt idx="115">
                        <c:v>81.702446504199997</c:v>
                      </c:pt>
                      <c:pt idx="116">
                        <c:v>81.702446504199997</c:v>
                      </c:pt>
                      <c:pt idx="117">
                        <c:v>81.702446504199997</c:v>
                      </c:pt>
                      <c:pt idx="118">
                        <c:v>81.702446504199997</c:v>
                      </c:pt>
                      <c:pt idx="119">
                        <c:v>81.702446504199997</c:v>
                      </c:pt>
                      <c:pt idx="120">
                        <c:v>81.702446504199997</c:v>
                      </c:pt>
                      <c:pt idx="121">
                        <c:v>81.702446504199997</c:v>
                      </c:pt>
                      <c:pt idx="122">
                        <c:v>81.702446504199997</c:v>
                      </c:pt>
                      <c:pt idx="123">
                        <c:v>81.702446504199997</c:v>
                      </c:pt>
                      <c:pt idx="124">
                        <c:v>81.702446504199997</c:v>
                      </c:pt>
                      <c:pt idx="125">
                        <c:v>81.702446504199997</c:v>
                      </c:pt>
                      <c:pt idx="126">
                        <c:v>81.702446504199997</c:v>
                      </c:pt>
                      <c:pt idx="127">
                        <c:v>81.702446504199997</c:v>
                      </c:pt>
                      <c:pt idx="128">
                        <c:v>81.702446504199997</c:v>
                      </c:pt>
                      <c:pt idx="129">
                        <c:v>81.702446504199997</c:v>
                      </c:pt>
                      <c:pt idx="130">
                        <c:v>81.702446504199997</c:v>
                      </c:pt>
                      <c:pt idx="131">
                        <c:v>81.702446504199997</c:v>
                      </c:pt>
                      <c:pt idx="132">
                        <c:v>81.702446504199997</c:v>
                      </c:pt>
                      <c:pt idx="133">
                        <c:v>81.702446504199997</c:v>
                      </c:pt>
                      <c:pt idx="134">
                        <c:v>81.702446504199997</c:v>
                      </c:pt>
                      <c:pt idx="135">
                        <c:v>81.702446504199997</c:v>
                      </c:pt>
                      <c:pt idx="136">
                        <c:v>81.702446504199997</c:v>
                      </c:pt>
                      <c:pt idx="137">
                        <c:v>81.702446504199997</c:v>
                      </c:pt>
                      <c:pt idx="138">
                        <c:v>81.702446504199997</c:v>
                      </c:pt>
                      <c:pt idx="139">
                        <c:v>81.702446504199997</c:v>
                      </c:pt>
                      <c:pt idx="140">
                        <c:v>81.702446504199997</c:v>
                      </c:pt>
                      <c:pt idx="141">
                        <c:v>81.702446504199997</c:v>
                      </c:pt>
                      <c:pt idx="142">
                        <c:v>81.702446504199997</c:v>
                      </c:pt>
                      <c:pt idx="143">
                        <c:v>81.702446504199997</c:v>
                      </c:pt>
                      <c:pt idx="144">
                        <c:v>81.702446504199997</c:v>
                      </c:pt>
                      <c:pt idx="145">
                        <c:v>81.702446504199997</c:v>
                      </c:pt>
                      <c:pt idx="146">
                        <c:v>81.702446504199997</c:v>
                      </c:pt>
                      <c:pt idx="147">
                        <c:v>81.702446504199997</c:v>
                      </c:pt>
                      <c:pt idx="148">
                        <c:v>81.702446504199997</c:v>
                      </c:pt>
                      <c:pt idx="149">
                        <c:v>81.702446504199997</c:v>
                      </c:pt>
                      <c:pt idx="150">
                        <c:v>81.702446504199997</c:v>
                      </c:pt>
                      <c:pt idx="151">
                        <c:v>81.702446504199997</c:v>
                      </c:pt>
                      <c:pt idx="152">
                        <c:v>81.702446504199997</c:v>
                      </c:pt>
                      <c:pt idx="153">
                        <c:v>81.702446504199997</c:v>
                      </c:pt>
                      <c:pt idx="154">
                        <c:v>81.702446504199997</c:v>
                      </c:pt>
                      <c:pt idx="155">
                        <c:v>81.702446504199997</c:v>
                      </c:pt>
                      <c:pt idx="156">
                        <c:v>81.702446504199997</c:v>
                      </c:pt>
                      <c:pt idx="157">
                        <c:v>81.702446504199997</c:v>
                      </c:pt>
                      <c:pt idx="158">
                        <c:v>81.702446504199997</c:v>
                      </c:pt>
                      <c:pt idx="159">
                        <c:v>81.702446504199997</c:v>
                      </c:pt>
                      <c:pt idx="160">
                        <c:v>81.702446504199997</c:v>
                      </c:pt>
                      <c:pt idx="161">
                        <c:v>81.702446504199997</c:v>
                      </c:pt>
                      <c:pt idx="162">
                        <c:v>81.702446504199997</c:v>
                      </c:pt>
                      <c:pt idx="163">
                        <c:v>81.702446504199997</c:v>
                      </c:pt>
                      <c:pt idx="164">
                        <c:v>81.702446504199997</c:v>
                      </c:pt>
                      <c:pt idx="165">
                        <c:v>81.702446504199997</c:v>
                      </c:pt>
                      <c:pt idx="166">
                        <c:v>81.702446504199997</c:v>
                      </c:pt>
                      <c:pt idx="167">
                        <c:v>81.702446504199997</c:v>
                      </c:pt>
                      <c:pt idx="168">
                        <c:v>81.702446504199997</c:v>
                      </c:pt>
                      <c:pt idx="169">
                        <c:v>81.702446504199997</c:v>
                      </c:pt>
                      <c:pt idx="170">
                        <c:v>81.702446504199997</c:v>
                      </c:pt>
                      <c:pt idx="171">
                        <c:v>81.702446504199997</c:v>
                      </c:pt>
                      <c:pt idx="172">
                        <c:v>81.702446504199997</c:v>
                      </c:pt>
                      <c:pt idx="173">
                        <c:v>81.702446504199997</c:v>
                      </c:pt>
                      <c:pt idx="174">
                        <c:v>81.702446504199997</c:v>
                      </c:pt>
                      <c:pt idx="175">
                        <c:v>81.702446504199997</c:v>
                      </c:pt>
                      <c:pt idx="176">
                        <c:v>81.702446504199997</c:v>
                      </c:pt>
                      <c:pt idx="177">
                        <c:v>81.702446504199997</c:v>
                      </c:pt>
                      <c:pt idx="178">
                        <c:v>81.702446504199997</c:v>
                      </c:pt>
                      <c:pt idx="179">
                        <c:v>81.702446504199997</c:v>
                      </c:pt>
                      <c:pt idx="180">
                        <c:v>81.702446504199997</c:v>
                      </c:pt>
                      <c:pt idx="181">
                        <c:v>81.702446504199997</c:v>
                      </c:pt>
                      <c:pt idx="182">
                        <c:v>81.702446504199997</c:v>
                      </c:pt>
                      <c:pt idx="183">
                        <c:v>81.702446504199997</c:v>
                      </c:pt>
                      <c:pt idx="184">
                        <c:v>81.702446504199997</c:v>
                      </c:pt>
                      <c:pt idx="185">
                        <c:v>81.702446504199997</c:v>
                      </c:pt>
                      <c:pt idx="186">
                        <c:v>81.702446504199997</c:v>
                      </c:pt>
                      <c:pt idx="187">
                        <c:v>81.702446504199997</c:v>
                      </c:pt>
                      <c:pt idx="188">
                        <c:v>81.702446504199997</c:v>
                      </c:pt>
                      <c:pt idx="189">
                        <c:v>81.702446504199997</c:v>
                      </c:pt>
                      <c:pt idx="190">
                        <c:v>81.702446504199997</c:v>
                      </c:pt>
                      <c:pt idx="191">
                        <c:v>81.702446504199997</c:v>
                      </c:pt>
                      <c:pt idx="192">
                        <c:v>81.702446504199997</c:v>
                      </c:pt>
                      <c:pt idx="193">
                        <c:v>81.702446504199997</c:v>
                      </c:pt>
                      <c:pt idx="194">
                        <c:v>81.702446504199997</c:v>
                      </c:pt>
                      <c:pt idx="195">
                        <c:v>81.702446504199997</c:v>
                      </c:pt>
                      <c:pt idx="196">
                        <c:v>81.702446504199997</c:v>
                      </c:pt>
                      <c:pt idx="197">
                        <c:v>81.702446504199997</c:v>
                      </c:pt>
                      <c:pt idx="198">
                        <c:v>81.702446504199997</c:v>
                      </c:pt>
                      <c:pt idx="199">
                        <c:v>81.702446504199997</c:v>
                      </c:pt>
                      <c:pt idx="200">
                        <c:v>81.702446504199997</c:v>
                      </c:pt>
                      <c:pt idx="201">
                        <c:v>81.702446504199997</c:v>
                      </c:pt>
                      <c:pt idx="202">
                        <c:v>81.702446504199997</c:v>
                      </c:pt>
                      <c:pt idx="203">
                        <c:v>81.702446504199997</c:v>
                      </c:pt>
                      <c:pt idx="204">
                        <c:v>81.702446504199997</c:v>
                      </c:pt>
                      <c:pt idx="205">
                        <c:v>81.702446504199997</c:v>
                      </c:pt>
                      <c:pt idx="206">
                        <c:v>81.702446504199997</c:v>
                      </c:pt>
                      <c:pt idx="207">
                        <c:v>81.702446504199997</c:v>
                      </c:pt>
                      <c:pt idx="208">
                        <c:v>81.702446504199997</c:v>
                      </c:pt>
                      <c:pt idx="209">
                        <c:v>81.702446504199997</c:v>
                      </c:pt>
                      <c:pt idx="210">
                        <c:v>81.702446504199997</c:v>
                      </c:pt>
                      <c:pt idx="211">
                        <c:v>81.702446504199997</c:v>
                      </c:pt>
                      <c:pt idx="212">
                        <c:v>81.702446504199997</c:v>
                      </c:pt>
                      <c:pt idx="213">
                        <c:v>81.702446504199997</c:v>
                      </c:pt>
                      <c:pt idx="214">
                        <c:v>81.702446504199997</c:v>
                      </c:pt>
                      <c:pt idx="215">
                        <c:v>81.702446504199997</c:v>
                      </c:pt>
                      <c:pt idx="216">
                        <c:v>81.702446504199997</c:v>
                      </c:pt>
                      <c:pt idx="217">
                        <c:v>81.702446504199997</c:v>
                      </c:pt>
                      <c:pt idx="218">
                        <c:v>81.702446504199997</c:v>
                      </c:pt>
                      <c:pt idx="219">
                        <c:v>81.702446504199997</c:v>
                      </c:pt>
                      <c:pt idx="220">
                        <c:v>81.702446504199997</c:v>
                      </c:pt>
                      <c:pt idx="221">
                        <c:v>81.702446504199997</c:v>
                      </c:pt>
                      <c:pt idx="222">
                        <c:v>81.702446504199997</c:v>
                      </c:pt>
                      <c:pt idx="223">
                        <c:v>81.702446504199997</c:v>
                      </c:pt>
                      <c:pt idx="224">
                        <c:v>81.702446504199997</c:v>
                      </c:pt>
                      <c:pt idx="225">
                        <c:v>81.702446504199997</c:v>
                      </c:pt>
                      <c:pt idx="226">
                        <c:v>81.702446504199997</c:v>
                      </c:pt>
                      <c:pt idx="227">
                        <c:v>81.702446504199997</c:v>
                      </c:pt>
                      <c:pt idx="228">
                        <c:v>81.702446504199997</c:v>
                      </c:pt>
                      <c:pt idx="229">
                        <c:v>81.702446504199997</c:v>
                      </c:pt>
                      <c:pt idx="230">
                        <c:v>140.3334465042</c:v>
                      </c:pt>
                      <c:pt idx="231">
                        <c:v>81.702446504199997</c:v>
                      </c:pt>
                      <c:pt idx="232">
                        <c:v>81.702446504199997</c:v>
                      </c:pt>
                      <c:pt idx="233">
                        <c:v>81.702446504199997</c:v>
                      </c:pt>
                      <c:pt idx="234">
                        <c:v>81.702446504199997</c:v>
                      </c:pt>
                      <c:pt idx="235">
                        <c:v>81.702446504199997</c:v>
                      </c:pt>
                      <c:pt idx="236">
                        <c:v>81.702446504199997</c:v>
                      </c:pt>
                      <c:pt idx="237">
                        <c:v>81.702446504199997</c:v>
                      </c:pt>
                      <c:pt idx="238">
                        <c:v>81.702446504199997</c:v>
                      </c:pt>
                      <c:pt idx="239">
                        <c:v>81.702446504199997</c:v>
                      </c:pt>
                      <c:pt idx="240">
                        <c:v>81.702446504199997</c:v>
                      </c:pt>
                      <c:pt idx="241">
                        <c:v>81.702446504199997</c:v>
                      </c:pt>
                      <c:pt idx="242">
                        <c:v>81.702446504199997</c:v>
                      </c:pt>
                      <c:pt idx="243">
                        <c:v>81.702446504199997</c:v>
                      </c:pt>
                      <c:pt idx="244">
                        <c:v>81.702446504199997</c:v>
                      </c:pt>
                      <c:pt idx="245">
                        <c:v>81.702446504199997</c:v>
                      </c:pt>
                      <c:pt idx="246">
                        <c:v>81.702446504199997</c:v>
                      </c:pt>
                      <c:pt idx="247">
                        <c:v>81.702446504199997</c:v>
                      </c:pt>
                      <c:pt idx="248">
                        <c:v>81.702446504199997</c:v>
                      </c:pt>
                      <c:pt idx="249">
                        <c:v>81.702446504199997</c:v>
                      </c:pt>
                      <c:pt idx="250">
                        <c:v>81.702446504199997</c:v>
                      </c:pt>
                      <c:pt idx="251">
                        <c:v>81.702446504199997</c:v>
                      </c:pt>
                      <c:pt idx="252">
                        <c:v>81.702446504199997</c:v>
                      </c:pt>
                      <c:pt idx="253">
                        <c:v>81.702446504199997</c:v>
                      </c:pt>
                      <c:pt idx="254">
                        <c:v>81.702446504199997</c:v>
                      </c:pt>
                      <c:pt idx="255">
                        <c:v>81.702446504199997</c:v>
                      </c:pt>
                      <c:pt idx="256">
                        <c:v>81.702446504199997</c:v>
                      </c:pt>
                      <c:pt idx="257">
                        <c:v>81.702446504199997</c:v>
                      </c:pt>
                      <c:pt idx="258">
                        <c:v>81.702446504199997</c:v>
                      </c:pt>
                      <c:pt idx="259">
                        <c:v>81.702446504199997</c:v>
                      </c:pt>
                      <c:pt idx="260">
                        <c:v>81.702446504199997</c:v>
                      </c:pt>
                      <c:pt idx="261">
                        <c:v>81.702446504199997</c:v>
                      </c:pt>
                      <c:pt idx="262">
                        <c:v>81.702446504199997</c:v>
                      </c:pt>
                      <c:pt idx="263">
                        <c:v>81.702446504199997</c:v>
                      </c:pt>
                      <c:pt idx="264">
                        <c:v>81.702446504199997</c:v>
                      </c:pt>
                      <c:pt idx="265">
                        <c:v>81.702446504199997</c:v>
                      </c:pt>
                      <c:pt idx="266">
                        <c:v>81.702446504199997</c:v>
                      </c:pt>
                      <c:pt idx="267">
                        <c:v>81.702446504199997</c:v>
                      </c:pt>
                      <c:pt idx="268">
                        <c:v>81.702446504199997</c:v>
                      </c:pt>
                      <c:pt idx="269">
                        <c:v>81.702446504199997</c:v>
                      </c:pt>
                      <c:pt idx="270">
                        <c:v>81.702446504199997</c:v>
                      </c:pt>
                      <c:pt idx="271">
                        <c:v>81.702446504199997</c:v>
                      </c:pt>
                      <c:pt idx="272">
                        <c:v>81.702446504199997</c:v>
                      </c:pt>
                      <c:pt idx="273">
                        <c:v>81.702446504199997</c:v>
                      </c:pt>
                      <c:pt idx="274">
                        <c:v>81.702446504199997</c:v>
                      </c:pt>
                      <c:pt idx="275">
                        <c:v>81.702446504199997</c:v>
                      </c:pt>
                      <c:pt idx="276">
                        <c:v>81.702446504199997</c:v>
                      </c:pt>
                      <c:pt idx="277">
                        <c:v>81.702446504199997</c:v>
                      </c:pt>
                      <c:pt idx="278">
                        <c:v>81.702446504199997</c:v>
                      </c:pt>
                      <c:pt idx="279">
                        <c:v>81.702446504199997</c:v>
                      </c:pt>
                      <c:pt idx="280">
                        <c:v>81.702446504199997</c:v>
                      </c:pt>
                      <c:pt idx="281">
                        <c:v>81.702446504199997</c:v>
                      </c:pt>
                      <c:pt idx="282">
                        <c:v>81.702446504199997</c:v>
                      </c:pt>
                      <c:pt idx="283">
                        <c:v>81.702446504199997</c:v>
                      </c:pt>
                      <c:pt idx="284">
                        <c:v>81.702446504199997</c:v>
                      </c:pt>
                      <c:pt idx="285">
                        <c:v>81.702446504199997</c:v>
                      </c:pt>
                      <c:pt idx="286">
                        <c:v>81.702446504199997</c:v>
                      </c:pt>
                      <c:pt idx="287">
                        <c:v>81.702446504199997</c:v>
                      </c:pt>
                      <c:pt idx="288">
                        <c:v>81.702446504199997</c:v>
                      </c:pt>
                      <c:pt idx="289">
                        <c:v>81.702446504199997</c:v>
                      </c:pt>
                      <c:pt idx="290">
                        <c:v>81.702446504199997</c:v>
                      </c:pt>
                      <c:pt idx="291">
                        <c:v>81.702446504199997</c:v>
                      </c:pt>
                      <c:pt idx="292">
                        <c:v>81.702446504199997</c:v>
                      </c:pt>
                      <c:pt idx="293">
                        <c:v>81.702446504199997</c:v>
                      </c:pt>
                      <c:pt idx="294">
                        <c:v>81.702446504199997</c:v>
                      </c:pt>
                      <c:pt idx="295">
                        <c:v>81.702446504199997</c:v>
                      </c:pt>
                      <c:pt idx="296">
                        <c:v>81.702446504199997</c:v>
                      </c:pt>
                      <c:pt idx="297">
                        <c:v>81.702446504199997</c:v>
                      </c:pt>
                      <c:pt idx="298">
                        <c:v>81.702446504199997</c:v>
                      </c:pt>
                      <c:pt idx="299">
                        <c:v>81.702446504199997</c:v>
                      </c:pt>
                      <c:pt idx="300">
                        <c:v>81.702446504199997</c:v>
                      </c:pt>
                      <c:pt idx="301">
                        <c:v>81.702446504199997</c:v>
                      </c:pt>
                      <c:pt idx="302">
                        <c:v>81.702446504199997</c:v>
                      </c:pt>
                      <c:pt idx="303">
                        <c:v>81.702446504199997</c:v>
                      </c:pt>
                      <c:pt idx="304">
                        <c:v>81.702446504199997</c:v>
                      </c:pt>
                      <c:pt idx="305">
                        <c:v>81.702446504199997</c:v>
                      </c:pt>
                      <c:pt idx="306">
                        <c:v>81.702446504199997</c:v>
                      </c:pt>
                      <c:pt idx="307">
                        <c:v>81.702446504199997</c:v>
                      </c:pt>
                      <c:pt idx="308">
                        <c:v>81.702446504199997</c:v>
                      </c:pt>
                      <c:pt idx="309">
                        <c:v>81.702446504199997</c:v>
                      </c:pt>
                      <c:pt idx="310">
                        <c:v>81.702446504199997</c:v>
                      </c:pt>
                      <c:pt idx="311">
                        <c:v>81.702446504199997</c:v>
                      </c:pt>
                      <c:pt idx="312">
                        <c:v>81.702446504199997</c:v>
                      </c:pt>
                      <c:pt idx="313">
                        <c:v>81.702446504199997</c:v>
                      </c:pt>
                      <c:pt idx="314">
                        <c:v>81.702446504199997</c:v>
                      </c:pt>
                      <c:pt idx="315">
                        <c:v>81.702446504199997</c:v>
                      </c:pt>
                      <c:pt idx="316">
                        <c:v>81.702446504199997</c:v>
                      </c:pt>
                      <c:pt idx="317">
                        <c:v>81.702446504199997</c:v>
                      </c:pt>
                      <c:pt idx="318">
                        <c:v>81.702446504199997</c:v>
                      </c:pt>
                      <c:pt idx="319">
                        <c:v>81.702446504199997</c:v>
                      </c:pt>
                      <c:pt idx="320">
                        <c:v>81.702446504199997</c:v>
                      </c:pt>
                      <c:pt idx="321">
                        <c:v>81.702446504199997</c:v>
                      </c:pt>
                      <c:pt idx="322">
                        <c:v>81.702446504199997</c:v>
                      </c:pt>
                      <c:pt idx="323">
                        <c:v>81.702446504199997</c:v>
                      </c:pt>
                      <c:pt idx="324">
                        <c:v>81.702446504199997</c:v>
                      </c:pt>
                      <c:pt idx="325">
                        <c:v>81.702446504199997</c:v>
                      </c:pt>
                      <c:pt idx="326">
                        <c:v>81.702446504199997</c:v>
                      </c:pt>
                      <c:pt idx="327">
                        <c:v>81.702446504199997</c:v>
                      </c:pt>
                      <c:pt idx="328">
                        <c:v>81.702446504199997</c:v>
                      </c:pt>
                      <c:pt idx="329">
                        <c:v>81.702446504199997</c:v>
                      </c:pt>
                      <c:pt idx="330">
                        <c:v>81.702446504199997</c:v>
                      </c:pt>
                      <c:pt idx="331">
                        <c:v>81.702446504199997</c:v>
                      </c:pt>
                      <c:pt idx="332">
                        <c:v>81.702446504199997</c:v>
                      </c:pt>
                      <c:pt idx="333">
                        <c:v>81.702446504199997</c:v>
                      </c:pt>
                      <c:pt idx="334">
                        <c:v>81.702446504199997</c:v>
                      </c:pt>
                      <c:pt idx="335">
                        <c:v>81.702446504199997</c:v>
                      </c:pt>
                      <c:pt idx="336">
                        <c:v>81.702446504199997</c:v>
                      </c:pt>
                      <c:pt idx="337">
                        <c:v>81.702446504199997</c:v>
                      </c:pt>
                      <c:pt idx="338">
                        <c:v>81.702446504199997</c:v>
                      </c:pt>
                      <c:pt idx="339">
                        <c:v>81.702446504199997</c:v>
                      </c:pt>
                      <c:pt idx="340">
                        <c:v>81.702446504199997</c:v>
                      </c:pt>
                      <c:pt idx="341">
                        <c:v>81.702446504199997</c:v>
                      </c:pt>
                      <c:pt idx="342">
                        <c:v>81.702446504199997</c:v>
                      </c:pt>
                      <c:pt idx="343">
                        <c:v>81.702446504199997</c:v>
                      </c:pt>
                      <c:pt idx="344">
                        <c:v>81.702446504199997</c:v>
                      </c:pt>
                      <c:pt idx="345">
                        <c:v>81.702446504199997</c:v>
                      </c:pt>
                      <c:pt idx="346">
                        <c:v>81.702446504199997</c:v>
                      </c:pt>
                      <c:pt idx="347">
                        <c:v>81.702446504199997</c:v>
                      </c:pt>
                      <c:pt idx="348">
                        <c:v>81.702446504199997</c:v>
                      </c:pt>
                      <c:pt idx="349">
                        <c:v>81.702446504199997</c:v>
                      </c:pt>
                      <c:pt idx="350">
                        <c:v>81.702446504199997</c:v>
                      </c:pt>
                      <c:pt idx="351">
                        <c:v>81.702446504199997</c:v>
                      </c:pt>
                      <c:pt idx="352">
                        <c:v>81.702446504199997</c:v>
                      </c:pt>
                      <c:pt idx="353">
                        <c:v>81.702446504199997</c:v>
                      </c:pt>
                      <c:pt idx="354">
                        <c:v>81.702446504199997</c:v>
                      </c:pt>
                      <c:pt idx="355">
                        <c:v>81.702446504199997</c:v>
                      </c:pt>
                      <c:pt idx="356">
                        <c:v>81.702446504199997</c:v>
                      </c:pt>
                      <c:pt idx="357">
                        <c:v>81.702446504199997</c:v>
                      </c:pt>
                      <c:pt idx="358">
                        <c:v>81.702446504199997</c:v>
                      </c:pt>
                      <c:pt idx="359">
                        <c:v>81.702446504199997</c:v>
                      </c:pt>
                      <c:pt idx="360">
                        <c:v>81.702446504199997</c:v>
                      </c:pt>
                      <c:pt idx="361">
                        <c:v>81.702446504199997</c:v>
                      </c:pt>
                      <c:pt idx="362">
                        <c:v>81.702446504199997</c:v>
                      </c:pt>
                      <c:pt idx="363">
                        <c:v>81.702446504199997</c:v>
                      </c:pt>
                      <c:pt idx="364">
                        <c:v>81.702446504199997</c:v>
                      </c:pt>
                      <c:pt idx="365">
                        <c:v>81.702446504199997</c:v>
                      </c:pt>
                      <c:pt idx="366">
                        <c:v>81.702446504199997</c:v>
                      </c:pt>
                      <c:pt idx="367">
                        <c:v>81.702446504199997</c:v>
                      </c:pt>
                      <c:pt idx="368">
                        <c:v>81.702446504199997</c:v>
                      </c:pt>
                      <c:pt idx="369">
                        <c:v>81.702446504199997</c:v>
                      </c:pt>
                      <c:pt idx="370">
                        <c:v>81.702446504199997</c:v>
                      </c:pt>
                      <c:pt idx="371">
                        <c:v>81.702446504199997</c:v>
                      </c:pt>
                      <c:pt idx="372">
                        <c:v>81.702446504199997</c:v>
                      </c:pt>
                      <c:pt idx="373">
                        <c:v>81.702446504199997</c:v>
                      </c:pt>
                      <c:pt idx="374">
                        <c:v>81.702446504199997</c:v>
                      </c:pt>
                      <c:pt idx="375">
                        <c:v>81.702446504199997</c:v>
                      </c:pt>
                      <c:pt idx="376">
                        <c:v>81.702446504199997</c:v>
                      </c:pt>
                      <c:pt idx="377">
                        <c:v>81.702446504199997</c:v>
                      </c:pt>
                      <c:pt idx="378">
                        <c:v>81.702446504199997</c:v>
                      </c:pt>
                      <c:pt idx="379">
                        <c:v>81.702446504199997</c:v>
                      </c:pt>
                      <c:pt idx="380">
                        <c:v>81.702446504199997</c:v>
                      </c:pt>
                      <c:pt idx="381">
                        <c:v>81.702446504199997</c:v>
                      </c:pt>
                      <c:pt idx="382">
                        <c:v>81.702446504199997</c:v>
                      </c:pt>
                      <c:pt idx="383">
                        <c:v>81.702446504199997</c:v>
                      </c:pt>
                      <c:pt idx="384">
                        <c:v>81.702446504199997</c:v>
                      </c:pt>
                      <c:pt idx="385">
                        <c:v>81.702446504199997</c:v>
                      </c:pt>
                      <c:pt idx="386">
                        <c:v>81.702446504199997</c:v>
                      </c:pt>
                      <c:pt idx="387">
                        <c:v>81.702446504199997</c:v>
                      </c:pt>
                      <c:pt idx="388">
                        <c:v>81.702446504199997</c:v>
                      </c:pt>
                      <c:pt idx="389">
                        <c:v>81.702446504199997</c:v>
                      </c:pt>
                      <c:pt idx="390">
                        <c:v>81.702446504199997</c:v>
                      </c:pt>
                      <c:pt idx="391">
                        <c:v>81.702446504199997</c:v>
                      </c:pt>
                      <c:pt idx="392">
                        <c:v>81.702446504199997</c:v>
                      </c:pt>
                      <c:pt idx="393">
                        <c:v>81.702446504199997</c:v>
                      </c:pt>
                      <c:pt idx="394">
                        <c:v>81.702446504199997</c:v>
                      </c:pt>
                      <c:pt idx="395">
                        <c:v>81.702446504199997</c:v>
                      </c:pt>
                      <c:pt idx="396">
                        <c:v>81.702446504199997</c:v>
                      </c:pt>
                      <c:pt idx="397">
                        <c:v>81.702446504199997</c:v>
                      </c:pt>
                      <c:pt idx="398">
                        <c:v>81.702446504199997</c:v>
                      </c:pt>
                      <c:pt idx="399">
                        <c:v>81.702446504199997</c:v>
                      </c:pt>
                      <c:pt idx="400">
                        <c:v>81.702446504199997</c:v>
                      </c:pt>
                      <c:pt idx="401">
                        <c:v>81.702446504199997</c:v>
                      </c:pt>
                      <c:pt idx="402">
                        <c:v>81.702446504199997</c:v>
                      </c:pt>
                      <c:pt idx="403">
                        <c:v>81.702446504199997</c:v>
                      </c:pt>
                      <c:pt idx="404">
                        <c:v>81.702446504199997</c:v>
                      </c:pt>
                      <c:pt idx="405">
                        <c:v>81.702446504199997</c:v>
                      </c:pt>
                      <c:pt idx="406">
                        <c:v>81.702446504199997</c:v>
                      </c:pt>
                      <c:pt idx="407">
                        <c:v>81.702446504199997</c:v>
                      </c:pt>
                      <c:pt idx="408">
                        <c:v>81.702446504199997</c:v>
                      </c:pt>
                      <c:pt idx="409">
                        <c:v>81.702446504199997</c:v>
                      </c:pt>
                      <c:pt idx="410">
                        <c:v>81.702446504199997</c:v>
                      </c:pt>
                      <c:pt idx="411">
                        <c:v>81.702446504199997</c:v>
                      </c:pt>
                      <c:pt idx="412">
                        <c:v>81.702446504199997</c:v>
                      </c:pt>
                      <c:pt idx="413">
                        <c:v>81.702446504199997</c:v>
                      </c:pt>
                      <c:pt idx="414">
                        <c:v>81.702446504199997</c:v>
                      </c:pt>
                      <c:pt idx="415">
                        <c:v>81.702446504199997</c:v>
                      </c:pt>
                      <c:pt idx="416">
                        <c:v>81.702446504199997</c:v>
                      </c:pt>
                      <c:pt idx="417">
                        <c:v>81.702446504199997</c:v>
                      </c:pt>
                      <c:pt idx="418">
                        <c:v>81.702446504199997</c:v>
                      </c:pt>
                      <c:pt idx="419">
                        <c:v>81.702446504199997</c:v>
                      </c:pt>
                      <c:pt idx="420">
                        <c:v>81.702446504199997</c:v>
                      </c:pt>
                      <c:pt idx="421">
                        <c:v>81.702446504199997</c:v>
                      </c:pt>
                      <c:pt idx="422">
                        <c:v>81.702446504199997</c:v>
                      </c:pt>
                      <c:pt idx="423">
                        <c:v>81.702446504199997</c:v>
                      </c:pt>
                      <c:pt idx="424">
                        <c:v>81.702446504199997</c:v>
                      </c:pt>
                      <c:pt idx="425">
                        <c:v>81.702446504199997</c:v>
                      </c:pt>
                      <c:pt idx="426">
                        <c:v>81.702446504199997</c:v>
                      </c:pt>
                      <c:pt idx="427">
                        <c:v>81.702446504199997</c:v>
                      </c:pt>
                      <c:pt idx="428">
                        <c:v>81.702446504199997</c:v>
                      </c:pt>
                      <c:pt idx="429">
                        <c:v>81.702446504199997</c:v>
                      </c:pt>
                      <c:pt idx="430">
                        <c:v>81.702446504199997</c:v>
                      </c:pt>
                      <c:pt idx="431">
                        <c:v>81.702446504199997</c:v>
                      </c:pt>
                      <c:pt idx="432">
                        <c:v>81.702446504199997</c:v>
                      </c:pt>
                      <c:pt idx="433">
                        <c:v>81.702446504199997</c:v>
                      </c:pt>
                      <c:pt idx="434">
                        <c:v>81.702446504199997</c:v>
                      </c:pt>
                      <c:pt idx="435">
                        <c:v>81.702446504199997</c:v>
                      </c:pt>
                      <c:pt idx="436">
                        <c:v>81.702446504199997</c:v>
                      </c:pt>
                      <c:pt idx="437">
                        <c:v>81.702446504199997</c:v>
                      </c:pt>
                      <c:pt idx="438">
                        <c:v>81.702446504199997</c:v>
                      </c:pt>
                      <c:pt idx="439">
                        <c:v>81.702446504199997</c:v>
                      </c:pt>
                      <c:pt idx="440">
                        <c:v>81.702446504199997</c:v>
                      </c:pt>
                      <c:pt idx="441">
                        <c:v>81.702446504199997</c:v>
                      </c:pt>
                      <c:pt idx="442">
                        <c:v>81.702446504199997</c:v>
                      </c:pt>
                      <c:pt idx="443">
                        <c:v>81.702446504199997</c:v>
                      </c:pt>
                      <c:pt idx="444">
                        <c:v>81.702446504199997</c:v>
                      </c:pt>
                      <c:pt idx="445">
                        <c:v>81.702446504199997</c:v>
                      </c:pt>
                      <c:pt idx="446">
                        <c:v>81.702446504199997</c:v>
                      </c:pt>
                      <c:pt idx="447">
                        <c:v>81.702446504199997</c:v>
                      </c:pt>
                      <c:pt idx="448">
                        <c:v>81.702446504199997</c:v>
                      </c:pt>
                      <c:pt idx="449">
                        <c:v>81.702446504199997</c:v>
                      </c:pt>
                      <c:pt idx="450">
                        <c:v>81.702446504199997</c:v>
                      </c:pt>
                      <c:pt idx="451">
                        <c:v>81.702446504199997</c:v>
                      </c:pt>
                      <c:pt idx="452">
                        <c:v>81.702446504199997</c:v>
                      </c:pt>
                      <c:pt idx="453">
                        <c:v>81.702446504199997</c:v>
                      </c:pt>
                      <c:pt idx="454">
                        <c:v>81.702446504199997</c:v>
                      </c:pt>
                      <c:pt idx="455">
                        <c:v>81.702446504199997</c:v>
                      </c:pt>
                      <c:pt idx="456">
                        <c:v>81.702446504199997</c:v>
                      </c:pt>
                      <c:pt idx="457">
                        <c:v>81.702446504199997</c:v>
                      </c:pt>
                      <c:pt idx="458">
                        <c:v>81.702446504199997</c:v>
                      </c:pt>
                      <c:pt idx="459">
                        <c:v>81.702446504199997</c:v>
                      </c:pt>
                      <c:pt idx="460">
                        <c:v>81.702446504199997</c:v>
                      </c:pt>
                      <c:pt idx="461">
                        <c:v>81.702446504199997</c:v>
                      </c:pt>
                      <c:pt idx="462">
                        <c:v>81.702446504199997</c:v>
                      </c:pt>
                      <c:pt idx="463">
                        <c:v>81.702446504199997</c:v>
                      </c:pt>
                      <c:pt idx="464">
                        <c:v>81.702446504199997</c:v>
                      </c:pt>
                      <c:pt idx="465">
                        <c:v>81.702446504199997</c:v>
                      </c:pt>
                      <c:pt idx="466">
                        <c:v>81.702446504199997</c:v>
                      </c:pt>
                      <c:pt idx="467">
                        <c:v>81.702446504199997</c:v>
                      </c:pt>
                      <c:pt idx="468">
                        <c:v>81.702446504199997</c:v>
                      </c:pt>
                      <c:pt idx="469">
                        <c:v>81.702446504199997</c:v>
                      </c:pt>
                      <c:pt idx="470">
                        <c:v>81.702446504199997</c:v>
                      </c:pt>
                      <c:pt idx="471">
                        <c:v>81.702446504199997</c:v>
                      </c:pt>
                      <c:pt idx="472">
                        <c:v>81.702446504199997</c:v>
                      </c:pt>
                      <c:pt idx="473">
                        <c:v>81.702446504199997</c:v>
                      </c:pt>
                      <c:pt idx="474">
                        <c:v>81.702446504199997</c:v>
                      </c:pt>
                      <c:pt idx="475">
                        <c:v>81.702446504199997</c:v>
                      </c:pt>
                      <c:pt idx="476">
                        <c:v>81.702446504199997</c:v>
                      </c:pt>
                      <c:pt idx="477">
                        <c:v>81.702446504199997</c:v>
                      </c:pt>
                      <c:pt idx="478">
                        <c:v>81.702446504199997</c:v>
                      </c:pt>
                      <c:pt idx="479">
                        <c:v>81.702446504199997</c:v>
                      </c:pt>
                      <c:pt idx="480">
                        <c:v>81.702446504199997</c:v>
                      </c:pt>
                      <c:pt idx="481">
                        <c:v>81.702446504199997</c:v>
                      </c:pt>
                      <c:pt idx="482">
                        <c:v>81.702446504199997</c:v>
                      </c:pt>
                      <c:pt idx="483">
                        <c:v>81.702446504199997</c:v>
                      </c:pt>
                      <c:pt idx="484">
                        <c:v>81.702446504199997</c:v>
                      </c:pt>
                      <c:pt idx="485">
                        <c:v>81.702446504199997</c:v>
                      </c:pt>
                      <c:pt idx="486">
                        <c:v>81.702446504199997</c:v>
                      </c:pt>
                      <c:pt idx="487">
                        <c:v>81.702446504199997</c:v>
                      </c:pt>
                      <c:pt idx="488">
                        <c:v>81.702446504199997</c:v>
                      </c:pt>
                      <c:pt idx="489">
                        <c:v>81.702446504199997</c:v>
                      </c:pt>
                      <c:pt idx="490">
                        <c:v>81.702446504199997</c:v>
                      </c:pt>
                      <c:pt idx="491">
                        <c:v>81.702446504199997</c:v>
                      </c:pt>
                      <c:pt idx="492">
                        <c:v>81.702446504199997</c:v>
                      </c:pt>
                      <c:pt idx="493">
                        <c:v>81.702446504199997</c:v>
                      </c:pt>
                      <c:pt idx="494">
                        <c:v>81.702446504199997</c:v>
                      </c:pt>
                      <c:pt idx="495">
                        <c:v>81.702446504199997</c:v>
                      </c:pt>
                      <c:pt idx="496">
                        <c:v>81.702446504199997</c:v>
                      </c:pt>
                      <c:pt idx="497">
                        <c:v>81.702446504199997</c:v>
                      </c:pt>
                      <c:pt idx="498">
                        <c:v>81.702446504199997</c:v>
                      </c:pt>
                      <c:pt idx="499">
                        <c:v>81.702446504199997</c:v>
                      </c:pt>
                      <c:pt idx="500">
                        <c:v>81.702446504199997</c:v>
                      </c:pt>
                      <c:pt idx="501">
                        <c:v>81.702446504199997</c:v>
                      </c:pt>
                      <c:pt idx="502">
                        <c:v>81.702446504199997</c:v>
                      </c:pt>
                      <c:pt idx="503">
                        <c:v>81.702446504199997</c:v>
                      </c:pt>
                      <c:pt idx="504">
                        <c:v>81.702446504199997</c:v>
                      </c:pt>
                      <c:pt idx="505">
                        <c:v>81.702446504199997</c:v>
                      </c:pt>
                      <c:pt idx="506">
                        <c:v>81.702446504199997</c:v>
                      </c:pt>
                      <c:pt idx="507">
                        <c:v>81.702446504199997</c:v>
                      </c:pt>
                      <c:pt idx="508">
                        <c:v>81.702446504199997</c:v>
                      </c:pt>
                      <c:pt idx="509">
                        <c:v>81.702446504199997</c:v>
                      </c:pt>
                      <c:pt idx="510">
                        <c:v>81.702446504199997</c:v>
                      </c:pt>
                      <c:pt idx="511">
                        <c:v>81.702446504199997</c:v>
                      </c:pt>
                      <c:pt idx="512">
                        <c:v>81.702446504199997</c:v>
                      </c:pt>
                      <c:pt idx="513">
                        <c:v>81.702446504199997</c:v>
                      </c:pt>
                      <c:pt idx="514">
                        <c:v>81.702446504199997</c:v>
                      </c:pt>
                      <c:pt idx="515">
                        <c:v>81.702446504199997</c:v>
                      </c:pt>
                      <c:pt idx="516">
                        <c:v>81.702446504199997</c:v>
                      </c:pt>
                      <c:pt idx="517">
                        <c:v>81.702446504199997</c:v>
                      </c:pt>
                      <c:pt idx="518">
                        <c:v>81.702446504199997</c:v>
                      </c:pt>
                      <c:pt idx="519">
                        <c:v>81.702446504199997</c:v>
                      </c:pt>
                      <c:pt idx="520">
                        <c:v>81.702446504199997</c:v>
                      </c:pt>
                      <c:pt idx="521">
                        <c:v>81.702446504199997</c:v>
                      </c:pt>
                      <c:pt idx="522">
                        <c:v>81.702446504199997</c:v>
                      </c:pt>
                      <c:pt idx="523">
                        <c:v>81.702446504199997</c:v>
                      </c:pt>
                      <c:pt idx="524">
                        <c:v>81.702446504199997</c:v>
                      </c:pt>
                      <c:pt idx="525">
                        <c:v>81.702446504199997</c:v>
                      </c:pt>
                      <c:pt idx="526">
                        <c:v>81.702446504199997</c:v>
                      </c:pt>
                      <c:pt idx="527">
                        <c:v>81.702446504199997</c:v>
                      </c:pt>
                      <c:pt idx="528">
                        <c:v>81.702446504199997</c:v>
                      </c:pt>
                      <c:pt idx="529">
                        <c:v>81.702446504199997</c:v>
                      </c:pt>
                      <c:pt idx="530">
                        <c:v>81.702446504199997</c:v>
                      </c:pt>
                      <c:pt idx="531">
                        <c:v>81.702446504199997</c:v>
                      </c:pt>
                      <c:pt idx="532">
                        <c:v>81.702446504199997</c:v>
                      </c:pt>
                      <c:pt idx="533">
                        <c:v>81.702446504199997</c:v>
                      </c:pt>
                      <c:pt idx="534">
                        <c:v>81.702446504199997</c:v>
                      </c:pt>
                      <c:pt idx="535">
                        <c:v>81.702446504199997</c:v>
                      </c:pt>
                      <c:pt idx="536">
                        <c:v>81.702446504199997</c:v>
                      </c:pt>
                      <c:pt idx="537">
                        <c:v>81.702446504199997</c:v>
                      </c:pt>
                      <c:pt idx="538">
                        <c:v>81.702446504199997</c:v>
                      </c:pt>
                      <c:pt idx="539">
                        <c:v>81.702446504199997</c:v>
                      </c:pt>
                      <c:pt idx="540">
                        <c:v>81.702446504199997</c:v>
                      </c:pt>
                      <c:pt idx="541">
                        <c:v>81.702446504199997</c:v>
                      </c:pt>
                      <c:pt idx="542">
                        <c:v>81.702446504199997</c:v>
                      </c:pt>
                      <c:pt idx="543">
                        <c:v>81.702446504199997</c:v>
                      </c:pt>
                      <c:pt idx="544">
                        <c:v>81.702446504199997</c:v>
                      </c:pt>
                      <c:pt idx="545">
                        <c:v>81.702446504199997</c:v>
                      </c:pt>
                      <c:pt idx="546">
                        <c:v>81.702446504199997</c:v>
                      </c:pt>
                      <c:pt idx="547">
                        <c:v>81.702446504199997</c:v>
                      </c:pt>
                      <c:pt idx="548">
                        <c:v>81.702446504199997</c:v>
                      </c:pt>
                      <c:pt idx="549">
                        <c:v>81.702446504199997</c:v>
                      </c:pt>
                      <c:pt idx="550">
                        <c:v>81.702446504199997</c:v>
                      </c:pt>
                      <c:pt idx="551">
                        <c:v>81.702446504199997</c:v>
                      </c:pt>
                      <c:pt idx="552">
                        <c:v>81.702446504199997</c:v>
                      </c:pt>
                      <c:pt idx="553">
                        <c:v>81.702446504199997</c:v>
                      </c:pt>
                      <c:pt idx="554">
                        <c:v>81.702446504199997</c:v>
                      </c:pt>
                      <c:pt idx="555">
                        <c:v>81.702446504199997</c:v>
                      </c:pt>
                      <c:pt idx="556">
                        <c:v>81.702446504199997</c:v>
                      </c:pt>
                      <c:pt idx="557">
                        <c:v>81.702446504199997</c:v>
                      </c:pt>
                      <c:pt idx="558">
                        <c:v>81.702446504199997</c:v>
                      </c:pt>
                      <c:pt idx="559">
                        <c:v>81.702446504199997</c:v>
                      </c:pt>
                      <c:pt idx="560">
                        <c:v>81.702446504199997</c:v>
                      </c:pt>
                      <c:pt idx="561">
                        <c:v>81.702446504199997</c:v>
                      </c:pt>
                      <c:pt idx="562">
                        <c:v>81.702446504199997</c:v>
                      </c:pt>
                      <c:pt idx="563">
                        <c:v>81.702446504199997</c:v>
                      </c:pt>
                      <c:pt idx="564">
                        <c:v>81.702446504199997</c:v>
                      </c:pt>
                      <c:pt idx="565">
                        <c:v>81.702446504199997</c:v>
                      </c:pt>
                      <c:pt idx="566">
                        <c:v>81.702446504199997</c:v>
                      </c:pt>
                      <c:pt idx="567">
                        <c:v>81.702446504199997</c:v>
                      </c:pt>
                      <c:pt idx="568">
                        <c:v>81.702446504199997</c:v>
                      </c:pt>
                      <c:pt idx="569">
                        <c:v>81.702446504199997</c:v>
                      </c:pt>
                      <c:pt idx="570">
                        <c:v>81.702446504199997</c:v>
                      </c:pt>
                      <c:pt idx="571">
                        <c:v>81.702446504199997</c:v>
                      </c:pt>
                      <c:pt idx="572">
                        <c:v>81.702446504199997</c:v>
                      </c:pt>
                      <c:pt idx="573">
                        <c:v>81.702446504199997</c:v>
                      </c:pt>
                      <c:pt idx="574">
                        <c:v>81.702446504199997</c:v>
                      </c:pt>
                      <c:pt idx="575">
                        <c:v>81.702446504199997</c:v>
                      </c:pt>
                      <c:pt idx="576">
                        <c:v>81.702446504199997</c:v>
                      </c:pt>
                      <c:pt idx="577">
                        <c:v>81.702446504199997</c:v>
                      </c:pt>
                      <c:pt idx="578">
                        <c:v>81.702446504199997</c:v>
                      </c:pt>
                      <c:pt idx="579">
                        <c:v>81.702446504199997</c:v>
                      </c:pt>
                      <c:pt idx="580">
                        <c:v>81.702446504199997</c:v>
                      </c:pt>
                      <c:pt idx="581">
                        <c:v>81.702446504199997</c:v>
                      </c:pt>
                      <c:pt idx="582">
                        <c:v>81.702446504199997</c:v>
                      </c:pt>
                      <c:pt idx="583">
                        <c:v>81.702446504199997</c:v>
                      </c:pt>
                      <c:pt idx="584">
                        <c:v>81.702446504199997</c:v>
                      </c:pt>
                      <c:pt idx="585">
                        <c:v>81.702446504199997</c:v>
                      </c:pt>
                      <c:pt idx="586">
                        <c:v>81.702446504199997</c:v>
                      </c:pt>
                      <c:pt idx="587">
                        <c:v>81.702446504199997</c:v>
                      </c:pt>
                      <c:pt idx="588">
                        <c:v>81.702446504199997</c:v>
                      </c:pt>
                      <c:pt idx="589">
                        <c:v>81.702446504199997</c:v>
                      </c:pt>
                      <c:pt idx="590">
                        <c:v>81.702446504199997</c:v>
                      </c:pt>
                      <c:pt idx="591">
                        <c:v>81.702446504199997</c:v>
                      </c:pt>
                      <c:pt idx="592">
                        <c:v>81.702446504199997</c:v>
                      </c:pt>
                      <c:pt idx="593">
                        <c:v>81.702446504199997</c:v>
                      </c:pt>
                      <c:pt idx="594">
                        <c:v>81.702446504199997</c:v>
                      </c:pt>
                      <c:pt idx="595">
                        <c:v>81.702446504199997</c:v>
                      </c:pt>
                      <c:pt idx="596">
                        <c:v>81.702446504199997</c:v>
                      </c:pt>
                      <c:pt idx="597">
                        <c:v>81.702446504199997</c:v>
                      </c:pt>
                      <c:pt idx="598">
                        <c:v>81.702446504199997</c:v>
                      </c:pt>
                      <c:pt idx="599">
                        <c:v>81.702446504199997</c:v>
                      </c:pt>
                      <c:pt idx="600">
                        <c:v>81.702446504199997</c:v>
                      </c:pt>
                      <c:pt idx="601">
                        <c:v>81.702446504199997</c:v>
                      </c:pt>
                      <c:pt idx="602">
                        <c:v>81.702446504199997</c:v>
                      </c:pt>
                      <c:pt idx="603">
                        <c:v>81.702446504199997</c:v>
                      </c:pt>
                      <c:pt idx="604">
                        <c:v>81.702446504199997</c:v>
                      </c:pt>
                      <c:pt idx="605">
                        <c:v>81.702446504199997</c:v>
                      </c:pt>
                      <c:pt idx="606">
                        <c:v>81.702446504199997</c:v>
                      </c:pt>
                      <c:pt idx="607">
                        <c:v>81.702446504199997</c:v>
                      </c:pt>
                      <c:pt idx="608">
                        <c:v>81.702446504199997</c:v>
                      </c:pt>
                      <c:pt idx="609">
                        <c:v>81.702446504199997</c:v>
                      </c:pt>
                      <c:pt idx="610">
                        <c:v>81.702446504199997</c:v>
                      </c:pt>
                      <c:pt idx="611">
                        <c:v>81.702446504199997</c:v>
                      </c:pt>
                      <c:pt idx="612">
                        <c:v>81.702446504199997</c:v>
                      </c:pt>
                      <c:pt idx="613">
                        <c:v>81.702446504199997</c:v>
                      </c:pt>
                      <c:pt idx="614">
                        <c:v>81.702446504199997</c:v>
                      </c:pt>
                      <c:pt idx="615">
                        <c:v>81.702446504199997</c:v>
                      </c:pt>
                      <c:pt idx="616">
                        <c:v>81.702446504199997</c:v>
                      </c:pt>
                      <c:pt idx="617">
                        <c:v>81.702446504199997</c:v>
                      </c:pt>
                      <c:pt idx="618">
                        <c:v>81.702446504199997</c:v>
                      </c:pt>
                      <c:pt idx="619">
                        <c:v>81.702446504199997</c:v>
                      </c:pt>
                      <c:pt idx="620">
                        <c:v>81.702446504199997</c:v>
                      </c:pt>
                      <c:pt idx="621">
                        <c:v>81.702446504199997</c:v>
                      </c:pt>
                      <c:pt idx="622">
                        <c:v>81.702446504199997</c:v>
                      </c:pt>
                      <c:pt idx="623">
                        <c:v>81.702446504199997</c:v>
                      </c:pt>
                      <c:pt idx="624">
                        <c:v>81.702446504199997</c:v>
                      </c:pt>
                      <c:pt idx="625">
                        <c:v>81.702446504199997</c:v>
                      </c:pt>
                      <c:pt idx="626">
                        <c:v>81.702446504199997</c:v>
                      </c:pt>
                      <c:pt idx="627">
                        <c:v>81.702446504199997</c:v>
                      </c:pt>
                      <c:pt idx="628">
                        <c:v>81.702446504199997</c:v>
                      </c:pt>
                      <c:pt idx="629">
                        <c:v>81.702446504199997</c:v>
                      </c:pt>
                      <c:pt idx="630">
                        <c:v>81.702446504199997</c:v>
                      </c:pt>
                      <c:pt idx="631">
                        <c:v>81.702446504199997</c:v>
                      </c:pt>
                      <c:pt idx="632">
                        <c:v>81.702446504199997</c:v>
                      </c:pt>
                      <c:pt idx="633">
                        <c:v>81.702446504199997</c:v>
                      </c:pt>
                      <c:pt idx="634">
                        <c:v>81.702446504199997</c:v>
                      </c:pt>
                      <c:pt idx="635">
                        <c:v>81.702446504199997</c:v>
                      </c:pt>
                      <c:pt idx="636">
                        <c:v>81.702446504199997</c:v>
                      </c:pt>
                      <c:pt idx="637">
                        <c:v>81.702446504199997</c:v>
                      </c:pt>
                      <c:pt idx="638">
                        <c:v>81.702446504199997</c:v>
                      </c:pt>
                      <c:pt idx="639">
                        <c:v>81.702446504199997</c:v>
                      </c:pt>
                      <c:pt idx="640">
                        <c:v>81.702446504199997</c:v>
                      </c:pt>
                      <c:pt idx="641">
                        <c:v>81.702446504199997</c:v>
                      </c:pt>
                      <c:pt idx="642">
                        <c:v>81.702446504199997</c:v>
                      </c:pt>
                      <c:pt idx="643">
                        <c:v>81.702446504199997</c:v>
                      </c:pt>
                      <c:pt idx="644">
                        <c:v>81.702446504199997</c:v>
                      </c:pt>
                      <c:pt idx="645">
                        <c:v>81.702446504199997</c:v>
                      </c:pt>
                      <c:pt idx="646">
                        <c:v>81.702446504199997</c:v>
                      </c:pt>
                      <c:pt idx="647">
                        <c:v>81.702446504199997</c:v>
                      </c:pt>
                      <c:pt idx="648">
                        <c:v>89.841446504199993</c:v>
                      </c:pt>
                      <c:pt idx="649">
                        <c:v>89.841446504199993</c:v>
                      </c:pt>
                      <c:pt idx="650">
                        <c:v>84.142446504199995</c:v>
                      </c:pt>
                      <c:pt idx="651">
                        <c:v>84.142446504199995</c:v>
                      </c:pt>
                      <c:pt idx="652">
                        <c:v>84.142446504199995</c:v>
                      </c:pt>
                      <c:pt idx="653">
                        <c:v>84.142446504199995</c:v>
                      </c:pt>
                      <c:pt idx="654">
                        <c:v>84.142446504199995</c:v>
                      </c:pt>
                      <c:pt idx="655">
                        <c:v>89.115446504199994</c:v>
                      </c:pt>
                      <c:pt idx="656">
                        <c:v>89.843446504200003</c:v>
                      </c:pt>
                      <c:pt idx="657">
                        <c:v>89.963446504199993</c:v>
                      </c:pt>
                      <c:pt idx="658">
                        <c:v>89.963446504199993</c:v>
                      </c:pt>
                      <c:pt idx="659">
                        <c:v>89.964446504199998</c:v>
                      </c:pt>
                      <c:pt idx="660">
                        <c:v>89.964446504199998</c:v>
                      </c:pt>
                      <c:pt idx="661">
                        <c:v>89.964446504199998</c:v>
                      </c:pt>
                      <c:pt idx="662">
                        <c:v>89.964446504199998</c:v>
                      </c:pt>
                      <c:pt idx="663">
                        <c:v>89.963446504199993</c:v>
                      </c:pt>
                      <c:pt idx="664">
                        <c:v>89.963446504199993</c:v>
                      </c:pt>
                      <c:pt idx="665">
                        <c:v>89.963446504199993</c:v>
                      </c:pt>
                      <c:pt idx="666">
                        <c:v>89.965446504200003</c:v>
                      </c:pt>
                      <c:pt idx="667">
                        <c:v>89.965446504200003</c:v>
                      </c:pt>
                      <c:pt idx="668">
                        <c:v>89.965446504200003</c:v>
                      </c:pt>
                      <c:pt idx="669">
                        <c:v>89.963446504199993</c:v>
                      </c:pt>
                      <c:pt idx="670">
                        <c:v>89.962446504200003</c:v>
                      </c:pt>
                      <c:pt idx="671">
                        <c:v>89.843446504200003</c:v>
                      </c:pt>
                      <c:pt idx="672">
                        <c:v>84.142446504199995</c:v>
                      </c:pt>
                      <c:pt idx="673">
                        <c:v>84.142446504199995</c:v>
                      </c:pt>
                      <c:pt idx="674">
                        <c:v>84.142446504199995</c:v>
                      </c:pt>
                      <c:pt idx="675">
                        <c:v>84.142446504199995</c:v>
                      </c:pt>
                      <c:pt idx="676">
                        <c:v>84.142446504199995</c:v>
                      </c:pt>
                      <c:pt idx="677">
                        <c:v>84.142446504199995</c:v>
                      </c:pt>
                      <c:pt idx="678">
                        <c:v>84.142446504199995</c:v>
                      </c:pt>
                      <c:pt idx="679">
                        <c:v>84.142446504199995</c:v>
                      </c:pt>
                      <c:pt idx="680">
                        <c:v>84.142446504199995</c:v>
                      </c:pt>
                      <c:pt idx="681">
                        <c:v>89.115446504199994</c:v>
                      </c:pt>
                      <c:pt idx="682">
                        <c:v>89.841446504199993</c:v>
                      </c:pt>
                      <c:pt idx="683">
                        <c:v>89.842446504199998</c:v>
                      </c:pt>
                      <c:pt idx="684">
                        <c:v>89.843446504200003</c:v>
                      </c:pt>
                      <c:pt idx="685">
                        <c:v>89.843446504200003</c:v>
                      </c:pt>
                      <c:pt idx="686">
                        <c:v>89.843446504200003</c:v>
                      </c:pt>
                      <c:pt idx="687">
                        <c:v>89.842446504199998</c:v>
                      </c:pt>
                      <c:pt idx="688">
                        <c:v>89.841446504199993</c:v>
                      </c:pt>
                      <c:pt idx="689">
                        <c:v>89.842446504199998</c:v>
                      </c:pt>
                      <c:pt idx="690">
                        <c:v>89.963446504199993</c:v>
                      </c:pt>
                      <c:pt idx="691">
                        <c:v>89.964446504199998</c:v>
                      </c:pt>
                      <c:pt idx="692">
                        <c:v>89.964446504199998</c:v>
                      </c:pt>
                      <c:pt idx="693">
                        <c:v>89.962446504200003</c:v>
                      </c:pt>
                      <c:pt idx="694">
                        <c:v>89.842446504199998</c:v>
                      </c:pt>
                      <c:pt idx="695">
                        <c:v>89.841446504199993</c:v>
                      </c:pt>
                      <c:pt idx="696">
                        <c:v>84.142446504199995</c:v>
                      </c:pt>
                      <c:pt idx="697">
                        <c:v>84.142446504199995</c:v>
                      </c:pt>
                      <c:pt idx="698">
                        <c:v>84.142446504199995</c:v>
                      </c:pt>
                      <c:pt idx="699">
                        <c:v>84.142446504199995</c:v>
                      </c:pt>
                      <c:pt idx="700">
                        <c:v>84.142446504199995</c:v>
                      </c:pt>
                      <c:pt idx="701">
                        <c:v>84.142446504199995</c:v>
                      </c:pt>
                      <c:pt idx="702">
                        <c:v>84.142446504199995</c:v>
                      </c:pt>
                      <c:pt idx="703">
                        <c:v>84.142446504199995</c:v>
                      </c:pt>
                      <c:pt idx="704">
                        <c:v>84.142446504199995</c:v>
                      </c:pt>
                      <c:pt idx="705">
                        <c:v>88.842446504199998</c:v>
                      </c:pt>
                      <c:pt idx="706">
                        <c:v>89.841446504199993</c:v>
                      </c:pt>
                      <c:pt idx="707">
                        <c:v>89.842446504199998</c:v>
                      </c:pt>
                      <c:pt idx="708">
                        <c:v>89.842446504199998</c:v>
                      </c:pt>
                      <c:pt idx="709">
                        <c:v>89.842446504199998</c:v>
                      </c:pt>
                      <c:pt idx="710">
                        <c:v>89.842446504199998</c:v>
                      </c:pt>
                      <c:pt idx="711">
                        <c:v>89.842446504199998</c:v>
                      </c:pt>
                      <c:pt idx="712">
                        <c:v>89.962446504200003</c:v>
                      </c:pt>
                      <c:pt idx="713">
                        <c:v>89.843446504200003</c:v>
                      </c:pt>
                      <c:pt idx="714">
                        <c:v>89.963446504199993</c:v>
                      </c:pt>
                      <c:pt idx="715">
                        <c:v>89.965446504200003</c:v>
                      </c:pt>
                      <c:pt idx="716">
                        <c:v>89.963446504199993</c:v>
                      </c:pt>
                      <c:pt idx="717">
                        <c:v>89.843446504200003</c:v>
                      </c:pt>
                      <c:pt idx="718">
                        <c:v>84.142446504199995</c:v>
                      </c:pt>
                      <c:pt idx="719">
                        <c:v>84.142446504199995</c:v>
                      </c:pt>
                      <c:pt idx="720">
                        <c:v>84.142446504199995</c:v>
                      </c:pt>
                      <c:pt idx="721">
                        <c:v>84.142446504199995</c:v>
                      </c:pt>
                      <c:pt idx="722">
                        <c:v>84.142446504199995</c:v>
                      </c:pt>
                      <c:pt idx="723">
                        <c:v>84.142446504199995</c:v>
                      </c:pt>
                      <c:pt idx="724">
                        <c:v>84.142446504199995</c:v>
                      </c:pt>
                      <c:pt idx="725">
                        <c:v>84.142446504199995</c:v>
                      </c:pt>
                      <c:pt idx="726">
                        <c:v>84.142446504199995</c:v>
                      </c:pt>
                      <c:pt idx="727">
                        <c:v>84.142446504199995</c:v>
                      </c:pt>
                      <c:pt idx="728">
                        <c:v>89.841446504199993</c:v>
                      </c:pt>
                      <c:pt idx="729">
                        <c:v>89.842446504199998</c:v>
                      </c:pt>
                      <c:pt idx="730">
                        <c:v>89.843446504200003</c:v>
                      </c:pt>
                      <c:pt idx="731">
                        <c:v>89.963446504199993</c:v>
                      </c:pt>
                      <c:pt idx="732">
                        <c:v>89.963446504199993</c:v>
                      </c:pt>
                      <c:pt idx="733">
                        <c:v>89.963446504199993</c:v>
                      </c:pt>
                      <c:pt idx="734">
                        <c:v>89.963446504199993</c:v>
                      </c:pt>
                      <c:pt idx="735">
                        <c:v>89.963446504199993</c:v>
                      </c:pt>
                      <c:pt idx="736">
                        <c:v>89.963446504199993</c:v>
                      </c:pt>
                      <c:pt idx="737">
                        <c:v>89.962446504200003</c:v>
                      </c:pt>
                      <c:pt idx="738">
                        <c:v>89.965446504200003</c:v>
                      </c:pt>
                      <c:pt idx="739">
                        <c:v>89.965446504200003</c:v>
                      </c:pt>
                      <c:pt idx="740">
                        <c:v>89.965446504200003</c:v>
                      </c:pt>
                      <c:pt idx="741">
                        <c:v>89.963446504199993</c:v>
                      </c:pt>
                      <c:pt idx="742">
                        <c:v>89.842446504199998</c:v>
                      </c:pt>
                      <c:pt idx="743">
                        <c:v>84.142446504199995</c:v>
                      </c:pt>
                      <c:pt idx="744">
                        <c:v>83.604295988700002</c:v>
                      </c:pt>
                      <c:pt idx="745">
                        <c:v>83.604295988700002</c:v>
                      </c:pt>
                      <c:pt idx="746">
                        <c:v>83.604295988700002</c:v>
                      </c:pt>
                      <c:pt idx="747">
                        <c:v>83.604295988700002</c:v>
                      </c:pt>
                      <c:pt idx="748">
                        <c:v>83.604295988700002</c:v>
                      </c:pt>
                      <c:pt idx="749">
                        <c:v>83.604295988700002</c:v>
                      </c:pt>
                      <c:pt idx="750">
                        <c:v>83.604295988700002</c:v>
                      </c:pt>
                      <c:pt idx="751">
                        <c:v>89.3032959887</c:v>
                      </c:pt>
                      <c:pt idx="752">
                        <c:v>89.304295988700005</c:v>
                      </c:pt>
                      <c:pt idx="753">
                        <c:v>89.426295988700005</c:v>
                      </c:pt>
                      <c:pt idx="754">
                        <c:v>89.426295988700005</c:v>
                      </c:pt>
                      <c:pt idx="755">
                        <c:v>89.426295988700005</c:v>
                      </c:pt>
                      <c:pt idx="756">
                        <c:v>89.426295988700005</c:v>
                      </c:pt>
                      <c:pt idx="757">
                        <c:v>89.426295988700005</c:v>
                      </c:pt>
                      <c:pt idx="758">
                        <c:v>89.426295988700005</c:v>
                      </c:pt>
                      <c:pt idx="759">
                        <c:v>89.426295988700005</c:v>
                      </c:pt>
                      <c:pt idx="760">
                        <c:v>89.426295988700005</c:v>
                      </c:pt>
                      <c:pt idx="761">
                        <c:v>89.426295988700005</c:v>
                      </c:pt>
                      <c:pt idx="762">
                        <c:v>89.427295988699996</c:v>
                      </c:pt>
                      <c:pt idx="763">
                        <c:v>121.8392959887</c:v>
                      </c:pt>
                      <c:pt idx="764">
                        <c:v>89.427295988699996</c:v>
                      </c:pt>
                      <c:pt idx="765">
                        <c:v>89.426295988700005</c:v>
                      </c:pt>
                      <c:pt idx="766">
                        <c:v>89.426295988700005</c:v>
                      </c:pt>
                      <c:pt idx="767">
                        <c:v>89.304295988700005</c:v>
                      </c:pt>
                      <c:pt idx="768">
                        <c:v>83.604295988700002</c:v>
                      </c:pt>
                      <c:pt idx="769">
                        <c:v>83.604295988700002</c:v>
                      </c:pt>
                      <c:pt idx="770">
                        <c:v>83.604295988700002</c:v>
                      </c:pt>
                      <c:pt idx="771">
                        <c:v>83.604295988700002</c:v>
                      </c:pt>
                      <c:pt idx="772">
                        <c:v>83.604295988700002</c:v>
                      </c:pt>
                      <c:pt idx="773">
                        <c:v>89.302295988699996</c:v>
                      </c:pt>
                      <c:pt idx="774">
                        <c:v>89.3032959887</c:v>
                      </c:pt>
                      <c:pt idx="775">
                        <c:v>89.426295988700005</c:v>
                      </c:pt>
                      <c:pt idx="776">
                        <c:v>89.426295988700005</c:v>
                      </c:pt>
                      <c:pt idx="777">
                        <c:v>89.427295988699996</c:v>
                      </c:pt>
                      <c:pt idx="778">
                        <c:v>89.427295988699996</c:v>
                      </c:pt>
                      <c:pt idx="779">
                        <c:v>89.750295988700003</c:v>
                      </c:pt>
                      <c:pt idx="780">
                        <c:v>89.750295988700003</c:v>
                      </c:pt>
                      <c:pt idx="781">
                        <c:v>89.750295988700003</c:v>
                      </c:pt>
                      <c:pt idx="782">
                        <c:v>89.750295988700003</c:v>
                      </c:pt>
                      <c:pt idx="783">
                        <c:v>89.750295988700003</c:v>
                      </c:pt>
                      <c:pt idx="784">
                        <c:v>89.750295988700003</c:v>
                      </c:pt>
                      <c:pt idx="785">
                        <c:v>89.427295988699996</c:v>
                      </c:pt>
                      <c:pt idx="786">
                        <c:v>89.750295988700003</c:v>
                      </c:pt>
                      <c:pt idx="787">
                        <c:v>126.8392959887</c:v>
                      </c:pt>
                      <c:pt idx="788">
                        <c:v>89.427295988699996</c:v>
                      </c:pt>
                      <c:pt idx="789">
                        <c:v>89.426295988700005</c:v>
                      </c:pt>
                      <c:pt idx="790">
                        <c:v>89.426295988700005</c:v>
                      </c:pt>
                      <c:pt idx="791">
                        <c:v>89.424295988699996</c:v>
                      </c:pt>
                      <c:pt idx="792">
                        <c:v>89.302295988699996</c:v>
                      </c:pt>
                      <c:pt idx="793">
                        <c:v>89.302295988699996</c:v>
                      </c:pt>
                      <c:pt idx="794">
                        <c:v>83.604295988700002</c:v>
                      </c:pt>
                      <c:pt idx="795">
                        <c:v>83.604295988700002</c:v>
                      </c:pt>
                      <c:pt idx="796">
                        <c:v>89.302295988699996</c:v>
                      </c:pt>
                      <c:pt idx="797">
                        <c:v>89.3032959887</c:v>
                      </c:pt>
                      <c:pt idx="798">
                        <c:v>89.304295988700005</c:v>
                      </c:pt>
                      <c:pt idx="799">
                        <c:v>89.423295988700005</c:v>
                      </c:pt>
                      <c:pt idx="800">
                        <c:v>89.426295988700005</c:v>
                      </c:pt>
                      <c:pt idx="801">
                        <c:v>89.426295988700005</c:v>
                      </c:pt>
                      <c:pt idx="802">
                        <c:v>89.426295988700005</c:v>
                      </c:pt>
                      <c:pt idx="803">
                        <c:v>126.8392959887</c:v>
                      </c:pt>
                      <c:pt idx="804">
                        <c:v>89.427295988699996</c:v>
                      </c:pt>
                      <c:pt idx="805">
                        <c:v>89.427295988699996</c:v>
                      </c:pt>
                      <c:pt idx="806">
                        <c:v>126.8392959887</c:v>
                      </c:pt>
                      <c:pt idx="807">
                        <c:v>89.427295988699996</c:v>
                      </c:pt>
                      <c:pt idx="808">
                        <c:v>89.426295988700005</c:v>
                      </c:pt>
                      <c:pt idx="809">
                        <c:v>89.426295988700005</c:v>
                      </c:pt>
                      <c:pt idx="810">
                        <c:v>89.427295988699996</c:v>
                      </c:pt>
                      <c:pt idx="811">
                        <c:v>89.713295988699997</c:v>
                      </c:pt>
                      <c:pt idx="812">
                        <c:v>89.427295988699996</c:v>
                      </c:pt>
                      <c:pt idx="813">
                        <c:v>89.426295988700005</c:v>
                      </c:pt>
                      <c:pt idx="814">
                        <c:v>89.426295988700005</c:v>
                      </c:pt>
                      <c:pt idx="815">
                        <c:v>89.423295988700005</c:v>
                      </c:pt>
                      <c:pt idx="816">
                        <c:v>81.164295988700005</c:v>
                      </c:pt>
                      <c:pt idx="817">
                        <c:v>81.164295988700005</c:v>
                      </c:pt>
                      <c:pt idx="818">
                        <c:v>81.164295988700005</c:v>
                      </c:pt>
                      <c:pt idx="819">
                        <c:v>81.164295988700005</c:v>
                      </c:pt>
                      <c:pt idx="820">
                        <c:v>81.164295988700005</c:v>
                      </c:pt>
                      <c:pt idx="821">
                        <c:v>81.164295988700005</c:v>
                      </c:pt>
                      <c:pt idx="822">
                        <c:v>81.164295988700005</c:v>
                      </c:pt>
                      <c:pt idx="823">
                        <c:v>81.164295988700005</c:v>
                      </c:pt>
                      <c:pt idx="824">
                        <c:v>81.164295988700005</c:v>
                      </c:pt>
                      <c:pt idx="825">
                        <c:v>81.164295988700005</c:v>
                      </c:pt>
                      <c:pt idx="826">
                        <c:v>81.164295988700005</c:v>
                      </c:pt>
                      <c:pt idx="827">
                        <c:v>81.164295988700005</c:v>
                      </c:pt>
                      <c:pt idx="828">
                        <c:v>81.164295988700005</c:v>
                      </c:pt>
                      <c:pt idx="829">
                        <c:v>81.164295988700005</c:v>
                      </c:pt>
                      <c:pt idx="830">
                        <c:v>81.164295988700005</c:v>
                      </c:pt>
                      <c:pt idx="831">
                        <c:v>81.164295988700005</c:v>
                      </c:pt>
                      <c:pt idx="832">
                        <c:v>81.164295988700005</c:v>
                      </c:pt>
                      <c:pt idx="833">
                        <c:v>81.164295988700005</c:v>
                      </c:pt>
                      <c:pt idx="834">
                        <c:v>81.164295988700005</c:v>
                      </c:pt>
                      <c:pt idx="835">
                        <c:v>81.164295988700005</c:v>
                      </c:pt>
                      <c:pt idx="836">
                        <c:v>81.164295988700005</c:v>
                      </c:pt>
                      <c:pt idx="837">
                        <c:v>81.164295988700005</c:v>
                      </c:pt>
                      <c:pt idx="838">
                        <c:v>81.164295988700005</c:v>
                      </c:pt>
                      <c:pt idx="839">
                        <c:v>81.164295988700005</c:v>
                      </c:pt>
                      <c:pt idx="840">
                        <c:v>81.164295988700005</c:v>
                      </c:pt>
                      <c:pt idx="841">
                        <c:v>81.164295988700005</c:v>
                      </c:pt>
                      <c:pt idx="842">
                        <c:v>81.164295988700005</c:v>
                      </c:pt>
                      <c:pt idx="843">
                        <c:v>81.164295988700005</c:v>
                      </c:pt>
                      <c:pt idx="844">
                        <c:v>81.164295988700005</c:v>
                      </c:pt>
                      <c:pt idx="845">
                        <c:v>81.164295988700005</c:v>
                      </c:pt>
                      <c:pt idx="846">
                        <c:v>81.164295988700005</c:v>
                      </c:pt>
                      <c:pt idx="847">
                        <c:v>81.164295988700005</c:v>
                      </c:pt>
                      <c:pt idx="848">
                        <c:v>81.164295988700005</c:v>
                      </c:pt>
                      <c:pt idx="849">
                        <c:v>81.164295988700005</c:v>
                      </c:pt>
                      <c:pt idx="850">
                        <c:v>81.164295988700005</c:v>
                      </c:pt>
                      <c:pt idx="851">
                        <c:v>81.164295988700005</c:v>
                      </c:pt>
                      <c:pt idx="852">
                        <c:v>81.164295988700005</c:v>
                      </c:pt>
                      <c:pt idx="853">
                        <c:v>81.164295988700005</c:v>
                      </c:pt>
                      <c:pt idx="854">
                        <c:v>81.164295988700005</c:v>
                      </c:pt>
                      <c:pt idx="855">
                        <c:v>81.164295988700005</c:v>
                      </c:pt>
                      <c:pt idx="856">
                        <c:v>81.164295988700005</c:v>
                      </c:pt>
                      <c:pt idx="857">
                        <c:v>81.164295988700005</c:v>
                      </c:pt>
                      <c:pt idx="858">
                        <c:v>81.164295988700005</c:v>
                      </c:pt>
                      <c:pt idx="859">
                        <c:v>81.164295988700005</c:v>
                      </c:pt>
                      <c:pt idx="860">
                        <c:v>81.164295988700005</c:v>
                      </c:pt>
                      <c:pt idx="861">
                        <c:v>81.164295988700005</c:v>
                      </c:pt>
                      <c:pt idx="862">
                        <c:v>81.164295988700005</c:v>
                      </c:pt>
                      <c:pt idx="863">
                        <c:v>81.164295988700005</c:v>
                      </c:pt>
                      <c:pt idx="864">
                        <c:v>81.164295988700005</c:v>
                      </c:pt>
                      <c:pt idx="865">
                        <c:v>81.164295988700005</c:v>
                      </c:pt>
                      <c:pt idx="866">
                        <c:v>81.164295988700005</c:v>
                      </c:pt>
                      <c:pt idx="867">
                        <c:v>81.164295988700005</c:v>
                      </c:pt>
                      <c:pt idx="868">
                        <c:v>81.164295988700005</c:v>
                      </c:pt>
                      <c:pt idx="869">
                        <c:v>81.164295988700005</c:v>
                      </c:pt>
                      <c:pt idx="870">
                        <c:v>81.164295988700005</c:v>
                      </c:pt>
                      <c:pt idx="871">
                        <c:v>81.164295988700005</c:v>
                      </c:pt>
                      <c:pt idx="872">
                        <c:v>81.164295988700005</c:v>
                      </c:pt>
                      <c:pt idx="873">
                        <c:v>81.164295988700005</c:v>
                      </c:pt>
                      <c:pt idx="874">
                        <c:v>81.164295988700005</c:v>
                      </c:pt>
                      <c:pt idx="875">
                        <c:v>81.164295988700005</c:v>
                      </c:pt>
                      <c:pt idx="876">
                        <c:v>81.164295988700005</c:v>
                      </c:pt>
                      <c:pt idx="877">
                        <c:v>81.164295988700005</c:v>
                      </c:pt>
                      <c:pt idx="878">
                        <c:v>81.164295988700005</c:v>
                      </c:pt>
                      <c:pt idx="879">
                        <c:v>81.164295988700005</c:v>
                      </c:pt>
                      <c:pt idx="880">
                        <c:v>81.164295988700005</c:v>
                      </c:pt>
                      <c:pt idx="881">
                        <c:v>81.164295988700005</c:v>
                      </c:pt>
                      <c:pt idx="882">
                        <c:v>81.164295988700005</c:v>
                      </c:pt>
                      <c:pt idx="883">
                        <c:v>81.164295988700005</c:v>
                      </c:pt>
                      <c:pt idx="884">
                        <c:v>81.164295988700005</c:v>
                      </c:pt>
                      <c:pt idx="885">
                        <c:v>81.164295988700005</c:v>
                      </c:pt>
                      <c:pt idx="886">
                        <c:v>81.164295988700005</c:v>
                      </c:pt>
                      <c:pt idx="887">
                        <c:v>81.164295988700005</c:v>
                      </c:pt>
                      <c:pt idx="888">
                        <c:v>81.164295988700005</c:v>
                      </c:pt>
                      <c:pt idx="889">
                        <c:v>81.164295988700005</c:v>
                      </c:pt>
                      <c:pt idx="890">
                        <c:v>81.164295988700005</c:v>
                      </c:pt>
                      <c:pt idx="891">
                        <c:v>81.164295988700005</c:v>
                      </c:pt>
                      <c:pt idx="892">
                        <c:v>81.164295988700005</c:v>
                      </c:pt>
                      <c:pt idx="893">
                        <c:v>81.164295988700005</c:v>
                      </c:pt>
                      <c:pt idx="894">
                        <c:v>81.164295988700005</c:v>
                      </c:pt>
                      <c:pt idx="895">
                        <c:v>81.164295988700005</c:v>
                      </c:pt>
                      <c:pt idx="896">
                        <c:v>81.164295988700005</c:v>
                      </c:pt>
                      <c:pt idx="897">
                        <c:v>81.164295988700005</c:v>
                      </c:pt>
                      <c:pt idx="898">
                        <c:v>81.164295988700005</c:v>
                      </c:pt>
                      <c:pt idx="899">
                        <c:v>81.164295988700005</c:v>
                      </c:pt>
                      <c:pt idx="900">
                        <c:v>81.164295988700005</c:v>
                      </c:pt>
                      <c:pt idx="901">
                        <c:v>81.164295988700005</c:v>
                      </c:pt>
                      <c:pt idx="902">
                        <c:v>81.164295988700005</c:v>
                      </c:pt>
                      <c:pt idx="903">
                        <c:v>81.164295988700005</c:v>
                      </c:pt>
                      <c:pt idx="904">
                        <c:v>81.164295988700005</c:v>
                      </c:pt>
                      <c:pt idx="905">
                        <c:v>81.164295988700005</c:v>
                      </c:pt>
                      <c:pt idx="906">
                        <c:v>81.164295988700005</c:v>
                      </c:pt>
                      <c:pt idx="907">
                        <c:v>81.164295988700005</c:v>
                      </c:pt>
                      <c:pt idx="908">
                        <c:v>81.164295988700005</c:v>
                      </c:pt>
                      <c:pt idx="909">
                        <c:v>81.164295988700005</c:v>
                      </c:pt>
                      <c:pt idx="910">
                        <c:v>81.164295988700005</c:v>
                      </c:pt>
                      <c:pt idx="911">
                        <c:v>81.164295988700005</c:v>
                      </c:pt>
                      <c:pt idx="912">
                        <c:v>81.164295988700005</c:v>
                      </c:pt>
                      <c:pt idx="913">
                        <c:v>81.164295988700005</c:v>
                      </c:pt>
                      <c:pt idx="914">
                        <c:v>81.164295988700005</c:v>
                      </c:pt>
                      <c:pt idx="915">
                        <c:v>81.164295988700005</c:v>
                      </c:pt>
                      <c:pt idx="916">
                        <c:v>81.164295988700005</c:v>
                      </c:pt>
                      <c:pt idx="917">
                        <c:v>81.164295988700005</c:v>
                      </c:pt>
                      <c:pt idx="918">
                        <c:v>81.164295988700005</c:v>
                      </c:pt>
                      <c:pt idx="919">
                        <c:v>81.164295988700005</c:v>
                      </c:pt>
                      <c:pt idx="920">
                        <c:v>81.164295988700005</c:v>
                      </c:pt>
                      <c:pt idx="921">
                        <c:v>81.164295988700005</c:v>
                      </c:pt>
                      <c:pt idx="922">
                        <c:v>81.164295988700005</c:v>
                      </c:pt>
                      <c:pt idx="923">
                        <c:v>81.164295988700005</c:v>
                      </c:pt>
                      <c:pt idx="924">
                        <c:v>81.164295988700005</c:v>
                      </c:pt>
                      <c:pt idx="925">
                        <c:v>81.164295988700005</c:v>
                      </c:pt>
                      <c:pt idx="926">
                        <c:v>81.164295988700005</c:v>
                      </c:pt>
                      <c:pt idx="927">
                        <c:v>81.164295988700005</c:v>
                      </c:pt>
                      <c:pt idx="928">
                        <c:v>81.164295988700005</c:v>
                      </c:pt>
                      <c:pt idx="929">
                        <c:v>81.164295988700005</c:v>
                      </c:pt>
                      <c:pt idx="930">
                        <c:v>81.164295988700005</c:v>
                      </c:pt>
                      <c:pt idx="931">
                        <c:v>165.9462959887</c:v>
                      </c:pt>
                      <c:pt idx="932">
                        <c:v>81.164295988700005</c:v>
                      </c:pt>
                      <c:pt idx="933">
                        <c:v>81.164295988700005</c:v>
                      </c:pt>
                      <c:pt idx="934">
                        <c:v>81.164295988700005</c:v>
                      </c:pt>
                      <c:pt idx="935">
                        <c:v>81.164295988700005</c:v>
                      </c:pt>
                      <c:pt idx="936">
                        <c:v>81.164295988700005</c:v>
                      </c:pt>
                      <c:pt idx="937">
                        <c:v>81.164295988700005</c:v>
                      </c:pt>
                      <c:pt idx="938">
                        <c:v>81.164295988700005</c:v>
                      </c:pt>
                      <c:pt idx="939">
                        <c:v>81.164295988700005</c:v>
                      </c:pt>
                      <c:pt idx="940">
                        <c:v>81.164295988700005</c:v>
                      </c:pt>
                      <c:pt idx="941">
                        <c:v>81.164295988700005</c:v>
                      </c:pt>
                      <c:pt idx="942">
                        <c:v>81.164295988700005</c:v>
                      </c:pt>
                      <c:pt idx="943">
                        <c:v>81.164295988700005</c:v>
                      </c:pt>
                      <c:pt idx="944">
                        <c:v>81.164295988700005</c:v>
                      </c:pt>
                      <c:pt idx="945">
                        <c:v>81.164295988700005</c:v>
                      </c:pt>
                      <c:pt idx="946">
                        <c:v>81.164295988700005</c:v>
                      </c:pt>
                      <c:pt idx="947">
                        <c:v>81.164295988700005</c:v>
                      </c:pt>
                      <c:pt idx="948">
                        <c:v>81.164295988700005</c:v>
                      </c:pt>
                      <c:pt idx="949">
                        <c:v>81.164295988700005</c:v>
                      </c:pt>
                      <c:pt idx="950">
                        <c:v>81.164295988700005</c:v>
                      </c:pt>
                      <c:pt idx="951">
                        <c:v>81.164295988700005</c:v>
                      </c:pt>
                      <c:pt idx="952">
                        <c:v>81.164295988700005</c:v>
                      </c:pt>
                      <c:pt idx="953">
                        <c:v>81.164295988700005</c:v>
                      </c:pt>
                      <c:pt idx="954">
                        <c:v>81.164295988700005</c:v>
                      </c:pt>
                      <c:pt idx="955">
                        <c:v>81.164295988700005</c:v>
                      </c:pt>
                      <c:pt idx="956">
                        <c:v>81.164295988700005</c:v>
                      </c:pt>
                      <c:pt idx="957">
                        <c:v>81.164295988700005</c:v>
                      </c:pt>
                      <c:pt idx="958">
                        <c:v>81.164295988700005</c:v>
                      </c:pt>
                      <c:pt idx="959">
                        <c:v>81.164295988700005</c:v>
                      </c:pt>
                      <c:pt idx="960">
                        <c:v>81.164295988700005</c:v>
                      </c:pt>
                      <c:pt idx="961">
                        <c:v>81.164295988700005</c:v>
                      </c:pt>
                      <c:pt idx="962">
                        <c:v>81.164295988700005</c:v>
                      </c:pt>
                      <c:pt idx="963">
                        <c:v>81.164295988700005</c:v>
                      </c:pt>
                      <c:pt idx="964">
                        <c:v>81.164295988700005</c:v>
                      </c:pt>
                      <c:pt idx="965">
                        <c:v>81.164295988700005</c:v>
                      </c:pt>
                      <c:pt idx="966">
                        <c:v>81.164295988700005</c:v>
                      </c:pt>
                      <c:pt idx="967">
                        <c:v>81.164295988700005</c:v>
                      </c:pt>
                      <c:pt idx="968">
                        <c:v>81.164295988700005</c:v>
                      </c:pt>
                      <c:pt idx="969">
                        <c:v>81.164295988700005</c:v>
                      </c:pt>
                      <c:pt idx="970">
                        <c:v>81.164295988700005</c:v>
                      </c:pt>
                      <c:pt idx="971">
                        <c:v>81.164295988700005</c:v>
                      </c:pt>
                      <c:pt idx="972">
                        <c:v>81.164295988700005</c:v>
                      </c:pt>
                      <c:pt idx="973">
                        <c:v>81.164295988700005</c:v>
                      </c:pt>
                      <c:pt idx="974">
                        <c:v>81.164295988700005</c:v>
                      </c:pt>
                      <c:pt idx="975">
                        <c:v>165.9462959887</c:v>
                      </c:pt>
                      <c:pt idx="976">
                        <c:v>81.164295988700005</c:v>
                      </c:pt>
                      <c:pt idx="977">
                        <c:v>81.164295988700005</c:v>
                      </c:pt>
                      <c:pt idx="978">
                        <c:v>81.164295988700005</c:v>
                      </c:pt>
                      <c:pt idx="979">
                        <c:v>81.164295988700005</c:v>
                      </c:pt>
                      <c:pt idx="980">
                        <c:v>81.164295988700005</c:v>
                      </c:pt>
                      <c:pt idx="981">
                        <c:v>81.164295988700005</c:v>
                      </c:pt>
                      <c:pt idx="982">
                        <c:v>81.164295988700005</c:v>
                      </c:pt>
                      <c:pt idx="983">
                        <c:v>81.164295988700005</c:v>
                      </c:pt>
                      <c:pt idx="984">
                        <c:v>81.164295988700005</c:v>
                      </c:pt>
                      <c:pt idx="985">
                        <c:v>81.164295988700005</c:v>
                      </c:pt>
                      <c:pt idx="986">
                        <c:v>81.164295988700005</c:v>
                      </c:pt>
                      <c:pt idx="987">
                        <c:v>81.164295988700005</c:v>
                      </c:pt>
                      <c:pt idx="988">
                        <c:v>81.164295988700005</c:v>
                      </c:pt>
                      <c:pt idx="989">
                        <c:v>81.164295988700005</c:v>
                      </c:pt>
                      <c:pt idx="990">
                        <c:v>81.164295988700005</c:v>
                      </c:pt>
                      <c:pt idx="991">
                        <c:v>81.164295988700005</c:v>
                      </c:pt>
                      <c:pt idx="992">
                        <c:v>81.164295988700005</c:v>
                      </c:pt>
                      <c:pt idx="993">
                        <c:v>81.164295988700005</c:v>
                      </c:pt>
                      <c:pt idx="994">
                        <c:v>81.164295988700005</c:v>
                      </c:pt>
                      <c:pt idx="995">
                        <c:v>81.164295988700005</c:v>
                      </c:pt>
                      <c:pt idx="996">
                        <c:v>81.164295988700005</c:v>
                      </c:pt>
                      <c:pt idx="997">
                        <c:v>81.164295988700005</c:v>
                      </c:pt>
                      <c:pt idx="998">
                        <c:v>81.164295988700005</c:v>
                      </c:pt>
                      <c:pt idx="999">
                        <c:v>81.164295988700005</c:v>
                      </c:pt>
                      <c:pt idx="1000">
                        <c:v>81.164295988700005</c:v>
                      </c:pt>
                      <c:pt idx="1001">
                        <c:v>81.164295988700005</c:v>
                      </c:pt>
                      <c:pt idx="1002">
                        <c:v>81.164295988700005</c:v>
                      </c:pt>
                      <c:pt idx="1003">
                        <c:v>81.164295988700005</c:v>
                      </c:pt>
                      <c:pt idx="1004">
                        <c:v>81.164295988700005</c:v>
                      </c:pt>
                      <c:pt idx="1005">
                        <c:v>81.164295988700005</c:v>
                      </c:pt>
                      <c:pt idx="1006">
                        <c:v>81.164295988700005</c:v>
                      </c:pt>
                      <c:pt idx="1007">
                        <c:v>81.164295988700005</c:v>
                      </c:pt>
                      <c:pt idx="1008">
                        <c:v>81.164295988700005</c:v>
                      </c:pt>
                      <c:pt idx="1009">
                        <c:v>81.164295988700005</c:v>
                      </c:pt>
                      <c:pt idx="1010">
                        <c:v>81.164295988700005</c:v>
                      </c:pt>
                      <c:pt idx="1011">
                        <c:v>81.164295988700005</c:v>
                      </c:pt>
                      <c:pt idx="1012">
                        <c:v>81.164295988700005</c:v>
                      </c:pt>
                      <c:pt idx="1013">
                        <c:v>81.164295988700005</c:v>
                      </c:pt>
                      <c:pt idx="1014">
                        <c:v>81.164295988700005</c:v>
                      </c:pt>
                      <c:pt idx="1015">
                        <c:v>81.164295988700005</c:v>
                      </c:pt>
                      <c:pt idx="1016">
                        <c:v>81.164295988700005</c:v>
                      </c:pt>
                      <c:pt idx="1017">
                        <c:v>81.164295988700005</c:v>
                      </c:pt>
                      <c:pt idx="1018">
                        <c:v>81.164295988700005</c:v>
                      </c:pt>
                      <c:pt idx="1019">
                        <c:v>81.164295988700005</c:v>
                      </c:pt>
                      <c:pt idx="1020">
                        <c:v>81.164295988700005</c:v>
                      </c:pt>
                      <c:pt idx="1021">
                        <c:v>81.164295988700005</c:v>
                      </c:pt>
                      <c:pt idx="1022">
                        <c:v>81.164295988700005</c:v>
                      </c:pt>
                      <c:pt idx="1023">
                        <c:v>81.164295988700005</c:v>
                      </c:pt>
                      <c:pt idx="1024">
                        <c:v>81.164295988700005</c:v>
                      </c:pt>
                      <c:pt idx="1025">
                        <c:v>81.164295988700005</c:v>
                      </c:pt>
                      <c:pt idx="1026">
                        <c:v>81.164295988700005</c:v>
                      </c:pt>
                      <c:pt idx="1027">
                        <c:v>81.164295988700005</c:v>
                      </c:pt>
                      <c:pt idx="1028">
                        <c:v>81.164295988700005</c:v>
                      </c:pt>
                      <c:pt idx="1029">
                        <c:v>81.164295988700005</c:v>
                      </c:pt>
                      <c:pt idx="1030">
                        <c:v>81.164295988700005</c:v>
                      </c:pt>
                      <c:pt idx="1031">
                        <c:v>81.164295988700005</c:v>
                      </c:pt>
                      <c:pt idx="1032">
                        <c:v>81.164295988700005</c:v>
                      </c:pt>
                      <c:pt idx="1033">
                        <c:v>81.164295988700005</c:v>
                      </c:pt>
                      <c:pt idx="1034">
                        <c:v>81.164295988700005</c:v>
                      </c:pt>
                      <c:pt idx="1035">
                        <c:v>81.164295988700005</c:v>
                      </c:pt>
                      <c:pt idx="1036">
                        <c:v>81.164295988700005</c:v>
                      </c:pt>
                      <c:pt idx="1037">
                        <c:v>81.164295988700005</c:v>
                      </c:pt>
                      <c:pt idx="1038">
                        <c:v>81.164295988700005</c:v>
                      </c:pt>
                      <c:pt idx="1039">
                        <c:v>81.164295988700005</c:v>
                      </c:pt>
                      <c:pt idx="1040">
                        <c:v>81.164295988700005</c:v>
                      </c:pt>
                      <c:pt idx="1041">
                        <c:v>81.164295988700005</c:v>
                      </c:pt>
                      <c:pt idx="1042">
                        <c:v>81.164295988700005</c:v>
                      </c:pt>
                      <c:pt idx="1043">
                        <c:v>81.164295988700005</c:v>
                      </c:pt>
                      <c:pt idx="1044">
                        <c:v>81.164295988700005</c:v>
                      </c:pt>
                      <c:pt idx="1045">
                        <c:v>81.164295988700005</c:v>
                      </c:pt>
                      <c:pt idx="1046">
                        <c:v>81.164295988700005</c:v>
                      </c:pt>
                      <c:pt idx="1047">
                        <c:v>81.164295988700005</c:v>
                      </c:pt>
                      <c:pt idx="1048">
                        <c:v>81.164295988700005</c:v>
                      </c:pt>
                      <c:pt idx="1049">
                        <c:v>81.164295988700005</c:v>
                      </c:pt>
                      <c:pt idx="1050">
                        <c:v>81.164295988700005</c:v>
                      </c:pt>
                      <c:pt idx="1051">
                        <c:v>81.164295988700005</c:v>
                      </c:pt>
                      <c:pt idx="1052">
                        <c:v>81.164295988700005</c:v>
                      </c:pt>
                      <c:pt idx="1053">
                        <c:v>81.164295988700005</c:v>
                      </c:pt>
                      <c:pt idx="1054">
                        <c:v>81.164295988700005</c:v>
                      </c:pt>
                      <c:pt idx="1055">
                        <c:v>81.164295988700005</c:v>
                      </c:pt>
                      <c:pt idx="1056">
                        <c:v>81.164295988700005</c:v>
                      </c:pt>
                      <c:pt idx="1057">
                        <c:v>81.164295988700005</c:v>
                      </c:pt>
                      <c:pt idx="1058">
                        <c:v>81.164295988700005</c:v>
                      </c:pt>
                      <c:pt idx="1059">
                        <c:v>81.164295988700005</c:v>
                      </c:pt>
                      <c:pt idx="1060">
                        <c:v>81.164295988700005</c:v>
                      </c:pt>
                      <c:pt idx="1061">
                        <c:v>81.164295988700005</c:v>
                      </c:pt>
                      <c:pt idx="1062">
                        <c:v>81.164295988700005</c:v>
                      </c:pt>
                      <c:pt idx="1063">
                        <c:v>81.164295988700005</c:v>
                      </c:pt>
                      <c:pt idx="1064">
                        <c:v>81.164295988700005</c:v>
                      </c:pt>
                      <c:pt idx="1065">
                        <c:v>81.164295988700005</c:v>
                      </c:pt>
                      <c:pt idx="1066">
                        <c:v>81.164295988700005</c:v>
                      </c:pt>
                      <c:pt idx="1067">
                        <c:v>81.164295988700005</c:v>
                      </c:pt>
                      <c:pt idx="1068">
                        <c:v>81.164295988700005</c:v>
                      </c:pt>
                      <c:pt idx="1069">
                        <c:v>81.164295988700005</c:v>
                      </c:pt>
                      <c:pt idx="1070">
                        <c:v>81.164295988700005</c:v>
                      </c:pt>
                      <c:pt idx="1071">
                        <c:v>81.164295988700005</c:v>
                      </c:pt>
                      <c:pt idx="1072">
                        <c:v>81.164295988700005</c:v>
                      </c:pt>
                      <c:pt idx="1073">
                        <c:v>81.164295988700005</c:v>
                      </c:pt>
                      <c:pt idx="1074">
                        <c:v>81.164295988700005</c:v>
                      </c:pt>
                      <c:pt idx="1075">
                        <c:v>81.164295988700005</c:v>
                      </c:pt>
                      <c:pt idx="1076">
                        <c:v>81.164295988700005</c:v>
                      </c:pt>
                      <c:pt idx="1077">
                        <c:v>81.164295988700005</c:v>
                      </c:pt>
                      <c:pt idx="1078">
                        <c:v>81.164295988700005</c:v>
                      </c:pt>
                      <c:pt idx="1079">
                        <c:v>81.164295988700005</c:v>
                      </c:pt>
                      <c:pt idx="1080">
                        <c:v>81.164295988700005</c:v>
                      </c:pt>
                      <c:pt idx="1081">
                        <c:v>81.164295988700005</c:v>
                      </c:pt>
                      <c:pt idx="1082">
                        <c:v>81.164295988700005</c:v>
                      </c:pt>
                      <c:pt idx="1083">
                        <c:v>81.164295988700005</c:v>
                      </c:pt>
                      <c:pt idx="1084">
                        <c:v>81.164295988700005</c:v>
                      </c:pt>
                      <c:pt idx="1085">
                        <c:v>81.164295988700005</c:v>
                      </c:pt>
                      <c:pt idx="1086">
                        <c:v>81.164295988700005</c:v>
                      </c:pt>
                      <c:pt idx="1087">
                        <c:v>81.164295988700005</c:v>
                      </c:pt>
                      <c:pt idx="1088">
                        <c:v>81.164295988700005</c:v>
                      </c:pt>
                      <c:pt idx="1089">
                        <c:v>81.164295988700005</c:v>
                      </c:pt>
                      <c:pt idx="1090">
                        <c:v>81.164295988700005</c:v>
                      </c:pt>
                      <c:pt idx="1091">
                        <c:v>81.164295988700005</c:v>
                      </c:pt>
                      <c:pt idx="1092">
                        <c:v>81.164295988700005</c:v>
                      </c:pt>
                      <c:pt idx="1093">
                        <c:v>81.164295988700005</c:v>
                      </c:pt>
                      <c:pt idx="1094">
                        <c:v>81.164295988700005</c:v>
                      </c:pt>
                      <c:pt idx="1095">
                        <c:v>81.164295988700005</c:v>
                      </c:pt>
                      <c:pt idx="1096">
                        <c:v>81.164295988700005</c:v>
                      </c:pt>
                      <c:pt idx="1097">
                        <c:v>81.164295988700005</c:v>
                      </c:pt>
                      <c:pt idx="1098">
                        <c:v>81.164295988700005</c:v>
                      </c:pt>
                      <c:pt idx="1099">
                        <c:v>81.164295988700005</c:v>
                      </c:pt>
                      <c:pt idx="1100">
                        <c:v>81.164295988700005</c:v>
                      </c:pt>
                      <c:pt idx="1101">
                        <c:v>81.164295988700005</c:v>
                      </c:pt>
                      <c:pt idx="1102">
                        <c:v>81.164295988700005</c:v>
                      </c:pt>
                      <c:pt idx="1103">
                        <c:v>81.164295988700005</c:v>
                      </c:pt>
                      <c:pt idx="1104">
                        <c:v>81.164295988700005</c:v>
                      </c:pt>
                      <c:pt idx="1105">
                        <c:v>81.164295988700005</c:v>
                      </c:pt>
                      <c:pt idx="1106">
                        <c:v>81.164295988700005</c:v>
                      </c:pt>
                      <c:pt idx="1107">
                        <c:v>81.164295988700005</c:v>
                      </c:pt>
                      <c:pt idx="1108">
                        <c:v>81.164295988700005</c:v>
                      </c:pt>
                      <c:pt idx="1109">
                        <c:v>81.164295988700005</c:v>
                      </c:pt>
                      <c:pt idx="1110">
                        <c:v>81.164295988700005</c:v>
                      </c:pt>
                      <c:pt idx="1111">
                        <c:v>81.164295988700005</c:v>
                      </c:pt>
                      <c:pt idx="1112">
                        <c:v>81.164295988700005</c:v>
                      </c:pt>
                      <c:pt idx="1113">
                        <c:v>81.164295988700005</c:v>
                      </c:pt>
                      <c:pt idx="1114">
                        <c:v>81.164295988700005</c:v>
                      </c:pt>
                      <c:pt idx="1115">
                        <c:v>81.164295988700005</c:v>
                      </c:pt>
                      <c:pt idx="1116">
                        <c:v>81.164295988700005</c:v>
                      </c:pt>
                      <c:pt idx="1117">
                        <c:v>81.164295988700005</c:v>
                      </c:pt>
                      <c:pt idx="1118">
                        <c:v>81.164295988700005</c:v>
                      </c:pt>
                      <c:pt idx="1119">
                        <c:v>81.164295988700005</c:v>
                      </c:pt>
                      <c:pt idx="1120">
                        <c:v>81.164295988700005</c:v>
                      </c:pt>
                      <c:pt idx="1121">
                        <c:v>81.164295988700005</c:v>
                      </c:pt>
                      <c:pt idx="1122">
                        <c:v>81.164295988700005</c:v>
                      </c:pt>
                      <c:pt idx="1123">
                        <c:v>81.164295988700005</c:v>
                      </c:pt>
                      <c:pt idx="1124">
                        <c:v>81.164295988700005</c:v>
                      </c:pt>
                      <c:pt idx="1125">
                        <c:v>81.164295988700005</c:v>
                      </c:pt>
                      <c:pt idx="1126">
                        <c:v>81.164295988700005</c:v>
                      </c:pt>
                      <c:pt idx="1127">
                        <c:v>81.164295988700005</c:v>
                      </c:pt>
                      <c:pt idx="1128">
                        <c:v>81.164295988700005</c:v>
                      </c:pt>
                      <c:pt idx="1129">
                        <c:v>81.164295988700005</c:v>
                      </c:pt>
                      <c:pt idx="1130">
                        <c:v>81.164295988700005</c:v>
                      </c:pt>
                      <c:pt idx="1131">
                        <c:v>81.164295988700005</c:v>
                      </c:pt>
                      <c:pt idx="1132">
                        <c:v>81.164295988700005</c:v>
                      </c:pt>
                      <c:pt idx="1133">
                        <c:v>81.164295988700005</c:v>
                      </c:pt>
                      <c:pt idx="1134">
                        <c:v>81.164295988700005</c:v>
                      </c:pt>
                      <c:pt idx="1135">
                        <c:v>81.164295988700005</c:v>
                      </c:pt>
                      <c:pt idx="1136">
                        <c:v>81.164295988700005</c:v>
                      </c:pt>
                      <c:pt idx="1137">
                        <c:v>81.164295988700005</c:v>
                      </c:pt>
                      <c:pt idx="1138">
                        <c:v>81.164295988700005</c:v>
                      </c:pt>
                      <c:pt idx="1139">
                        <c:v>81.164295988700005</c:v>
                      </c:pt>
                      <c:pt idx="1140">
                        <c:v>81.164295988700005</c:v>
                      </c:pt>
                      <c:pt idx="1141">
                        <c:v>81.164295988700005</c:v>
                      </c:pt>
                      <c:pt idx="1142">
                        <c:v>81.164295988700005</c:v>
                      </c:pt>
                      <c:pt idx="1143">
                        <c:v>81.164295988700005</c:v>
                      </c:pt>
                      <c:pt idx="1144">
                        <c:v>81.164295988700005</c:v>
                      </c:pt>
                      <c:pt idx="1145">
                        <c:v>81.164295988700005</c:v>
                      </c:pt>
                      <c:pt idx="1146">
                        <c:v>81.164295988700005</c:v>
                      </c:pt>
                      <c:pt idx="1147">
                        <c:v>81.164295988700005</c:v>
                      </c:pt>
                      <c:pt idx="1148">
                        <c:v>81.164295988700005</c:v>
                      </c:pt>
                      <c:pt idx="1149">
                        <c:v>81.164295988700005</c:v>
                      </c:pt>
                      <c:pt idx="1150">
                        <c:v>81.164295988700005</c:v>
                      </c:pt>
                      <c:pt idx="1151">
                        <c:v>81.164295988700005</c:v>
                      </c:pt>
                      <c:pt idx="1152">
                        <c:v>81.164295988700005</c:v>
                      </c:pt>
                      <c:pt idx="1153">
                        <c:v>81.164295988700005</c:v>
                      </c:pt>
                      <c:pt idx="1154">
                        <c:v>81.164295988700005</c:v>
                      </c:pt>
                      <c:pt idx="1155">
                        <c:v>81.164295988700005</c:v>
                      </c:pt>
                      <c:pt idx="1156">
                        <c:v>81.164295988700005</c:v>
                      </c:pt>
                      <c:pt idx="1157">
                        <c:v>81.164295988700005</c:v>
                      </c:pt>
                      <c:pt idx="1158">
                        <c:v>81.164295988700005</c:v>
                      </c:pt>
                      <c:pt idx="1159">
                        <c:v>81.164295988700005</c:v>
                      </c:pt>
                      <c:pt idx="1160">
                        <c:v>81.164295988700005</c:v>
                      </c:pt>
                      <c:pt idx="1161">
                        <c:v>81.164295988700005</c:v>
                      </c:pt>
                      <c:pt idx="1162">
                        <c:v>81.164295988700005</c:v>
                      </c:pt>
                      <c:pt idx="1163">
                        <c:v>81.164295988700005</c:v>
                      </c:pt>
                      <c:pt idx="1164">
                        <c:v>81.164295988700005</c:v>
                      </c:pt>
                      <c:pt idx="1165">
                        <c:v>81.164295988700005</c:v>
                      </c:pt>
                      <c:pt idx="1166">
                        <c:v>81.164295988700005</c:v>
                      </c:pt>
                      <c:pt idx="1167">
                        <c:v>81.164295988700005</c:v>
                      </c:pt>
                      <c:pt idx="1168">
                        <c:v>81.164295988700005</c:v>
                      </c:pt>
                      <c:pt idx="1169">
                        <c:v>81.164295988700005</c:v>
                      </c:pt>
                      <c:pt idx="1170">
                        <c:v>81.164295988700005</c:v>
                      </c:pt>
                      <c:pt idx="1171">
                        <c:v>81.164295988700005</c:v>
                      </c:pt>
                      <c:pt idx="1172">
                        <c:v>81.164295988700005</c:v>
                      </c:pt>
                      <c:pt idx="1173">
                        <c:v>81.164295988700005</c:v>
                      </c:pt>
                      <c:pt idx="1174">
                        <c:v>81.164295988700005</c:v>
                      </c:pt>
                      <c:pt idx="1175">
                        <c:v>81.164295988700005</c:v>
                      </c:pt>
                      <c:pt idx="1176">
                        <c:v>81.164295988700005</c:v>
                      </c:pt>
                      <c:pt idx="1177">
                        <c:v>81.164295988700005</c:v>
                      </c:pt>
                      <c:pt idx="1178">
                        <c:v>81.164295988700005</c:v>
                      </c:pt>
                      <c:pt idx="1179">
                        <c:v>81.164295988700005</c:v>
                      </c:pt>
                      <c:pt idx="1180">
                        <c:v>81.164295988700005</c:v>
                      </c:pt>
                      <c:pt idx="1181">
                        <c:v>81.164295988700005</c:v>
                      </c:pt>
                      <c:pt idx="1182">
                        <c:v>81.164295988700005</c:v>
                      </c:pt>
                      <c:pt idx="1183">
                        <c:v>81.164295988700005</c:v>
                      </c:pt>
                      <c:pt idx="1184">
                        <c:v>81.164295988700005</c:v>
                      </c:pt>
                      <c:pt idx="1185">
                        <c:v>81.164295988700005</c:v>
                      </c:pt>
                      <c:pt idx="1186">
                        <c:v>81.164295988700005</c:v>
                      </c:pt>
                      <c:pt idx="1187">
                        <c:v>81.164295988700005</c:v>
                      </c:pt>
                      <c:pt idx="1188">
                        <c:v>81.164295988700005</c:v>
                      </c:pt>
                      <c:pt idx="1189">
                        <c:v>81.164295988700005</c:v>
                      </c:pt>
                      <c:pt idx="1190">
                        <c:v>81.164295988700005</c:v>
                      </c:pt>
                      <c:pt idx="1191">
                        <c:v>81.164295988700005</c:v>
                      </c:pt>
                      <c:pt idx="1192">
                        <c:v>81.164295988700005</c:v>
                      </c:pt>
                      <c:pt idx="1193">
                        <c:v>81.164295988700005</c:v>
                      </c:pt>
                      <c:pt idx="1194">
                        <c:v>81.164295988700005</c:v>
                      </c:pt>
                      <c:pt idx="1195">
                        <c:v>81.164295988700005</c:v>
                      </c:pt>
                      <c:pt idx="1196">
                        <c:v>81.164295988700005</c:v>
                      </c:pt>
                      <c:pt idx="1197">
                        <c:v>81.164295988700005</c:v>
                      </c:pt>
                      <c:pt idx="1198">
                        <c:v>81.164295988700005</c:v>
                      </c:pt>
                      <c:pt idx="1199">
                        <c:v>81.164295988700005</c:v>
                      </c:pt>
                      <c:pt idx="1200">
                        <c:v>81.164295988700005</c:v>
                      </c:pt>
                      <c:pt idx="1201">
                        <c:v>81.164295988700005</c:v>
                      </c:pt>
                      <c:pt idx="1202">
                        <c:v>81.164295988700005</c:v>
                      </c:pt>
                      <c:pt idx="1203">
                        <c:v>81.164295988700005</c:v>
                      </c:pt>
                      <c:pt idx="1204">
                        <c:v>81.164295988700005</c:v>
                      </c:pt>
                      <c:pt idx="1205">
                        <c:v>81.164295988700005</c:v>
                      </c:pt>
                      <c:pt idx="1206">
                        <c:v>81.164295988700005</c:v>
                      </c:pt>
                      <c:pt idx="1207">
                        <c:v>81.164295988700005</c:v>
                      </c:pt>
                      <c:pt idx="1208">
                        <c:v>81.164295988700005</c:v>
                      </c:pt>
                      <c:pt idx="1209">
                        <c:v>81.164295988700005</c:v>
                      </c:pt>
                      <c:pt idx="1210">
                        <c:v>81.164295988700005</c:v>
                      </c:pt>
                      <c:pt idx="1211">
                        <c:v>81.164295988700005</c:v>
                      </c:pt>
                      <c:pt idx="1212">
                        <c:v>81.164295988700005</c:v>
                      </c:pt>
                      <c:pt idx="1213">
                        <c:v>81.164295988700005</c:v>
                      </c:pt>
                      <c:pt idx="1214">
                        <c:v>81.164295988700005</c:v>
                      </c:pt>
                      <c:pt idx="1215">
                        <c:v>81.164295988700005</c:v>
                      </c:pt>
                      <c:pt idx="1216">
                        <c:v>81.164295988700005</c:v>
                      </c:pt>
                      <c:pt idx="1217">
                        <c:v>81.164295988700005</c:v>
                      </c:pt>
                      <c:pt idx="1218">
                        <c:v>81.164295988700005</c:v>
                      </c:pt>
                      <c:pt idx="1219">
                        <c:v>81.164295988700005</c:v>
                      </c:pt>
                      <c:pt idx="1220">
                        <c:v>81.164295988700005</c:v>
                      </c:pt>
                      <c:pt idx="1221">
                        <c:v>81.164295988700005</c:v>
                      </c:pt>
                      <c:pt idx="1222">
                        <c:v>81.164295988700005</c:v>
                      </c:pt>
                      <c:pt idx="1223">
                        <c:v>81.164295988700005</c:v>
                      </c:pt>
                      <c:pt idx="1224">
                        <c:v>81.164295988700005</c:v>
                      </c:pt>
                      <c:pt idx="1225">
                        <c:v>81.164295988700005</c:v>
                      </c:pt>
                      <c:pt idx="1226">
                        <c:v>81.164295988700005</c:v>
                      </c:pt>
                      <c:pt idx="1227">
                        <c:v>81.164295988700005</c:v>
                      </c:pt>
                      <c:pt idx="1228">
                        <c:v>81.164295988700005</c:v>
                      </c:pt>
                      <c:pt idx="1229">
                        <c:v>81.164295988700005</c:v>
                      </c:pt>
                      <c:pt idx="1230">
                        <c:v>81.164295988700005</c:v>
                      </c:pt>
                      <c:pt idx="1231">
                        <c:v>81.164295988700005</c:v>
                      </c:pt>
                      <c:pt idx="1232">
                        <c:v>81.164295988700005</c:v>
                      </c:pt>
                      <c:pt idx="1233">
                        <c:v>81.164295988700005</c:v>
                      </c:pt>
                      <c:pt idx="1234">
                        <c:v>81.164295988700005</c:v>
                      </c:pt>
                      <c:pt idx="1235">
                        <c:v>81.164295988700005</c:v>
                      </c:pt>
                      <c:pt idx="1236">
                        <c:v>81.164295988700005</c:v>
                      </c:pt>
                      <c:pt idx="1237">
                        <c:v>81.164295988700005</c:v>
                      </c:pt>
                      <c:pt idx="1238">
                        <c:v>81.164295988700005</c:v>
                      </c:pt>
                      <c:pt idx="1239">
                        <c:v>164.49229598869999</c:v>
                      </c:pt>
                      <c:pt idx="1240">
                        <c:v>81.164295988700005</c:v>
                      </c:pt>
                      <c:pt idx="1241">
                        <c:v>81.164295988700005</c:v>
                      </c:pt>
                      <c:pt idx="1242">
                        <c:v>164.49229598869999</c:v>
                      </c:pt>
                      <c:pt idx="1243">
                        <c:v>81.164295988700005</c:v>
                      </c:pt>
                      <c:pt idx="1244">
                        <c:v>81.164295988700005</c:v>
                      </c:pt>
                      <c:pt idx="1245">
                        <c:v>81.164295988700005</c:v>
                      </c:pt>
                      <c:pt idx="1246">
                        <c:v>81.164295988700005</c:v>
                      </c:pt>
                      <c:pt idx="1247">
                        <c:v>81.164295988700005</c:v>
                      </c:pt>
                      <c:pt idx="1248">
                        <c:v>81.164295988700005</c:v>
                      </c:pt>
                      <c:pt idx="1249">
                        <c:v>81.164295988700005</c:v>
                      </c:pt>
                      <c:pt idx="1250">
                        <c:v>81.164295988700005</c:v>
                      </c:pt>
                      <c:pt idx="1251">
                        <c:v>81.164295988700005</c:v>
                      </c:pt>
                      <c:pt idx="1252">
                        <c:v>81.164295988700005</c:v>
                      </c:pt>
                      <c:pt idx="1253">
                        <c:v>81.164295988700005</c:v>
                      </c:pt>
                      <c:pt idx="1254">
                        <c:v>81.164295988700005</c:v>
                      </c:pt>
                      <c:pt idx="1255">
                        <c:v>81.164295988700005</c:v>
                      </c:pt>
                      <c:pt idx="1256">
                        <c:v>81.164295988700005</c:v>
                      </c:pt>
                      <c:pt idx="1257">
                        <c:v>81.164295988700005</c:v>
                      </c:pt>
                      <c:pt idx="1258">
                        <c:v>81.164295988700005</c:v>
                      </c:pt>
                      <c:pt idx="1259">
                        <c:v>164.49229598869999</c:v>
                      </c:pt>
                      <c:pt idx="1260">
                        <c:v>164.49229598869999</c:v>
                      </c:pt>
                      <c:pt idx="1261">
                        <c:v>164.49229598869999</c:v>
                      </c:pt>
                      <c:pt idx="1262">
                        <c:v>164.49229598869999</c:v>
                      </c:pt>
                      <c:pt idx="1263">
                        <c:v>164.49229598869999</c:v>
                      </c:pt>
                      <c:pt idx="1264">
                        <c:v>164.49229598869999</c:v>
                      </c:pt>
                      <c:pt idx="1265">
                        <c:v>81.164295988700005</c:v>
                      </c:pt>
                      <c:pt idx="1266">
                        <c:v>164.49229598869999</c:v>
                      </c:pt>
                      <c:pt idx="1267">
                        <c:v>164.49229598869999</c:v>
                      </c:pt>
                      <c:pt idx="1268">
                        <c:v>164.49229598869999</c:v>
                      </c:pt>
                      <c:pt idx="1269">
                        <c:v>81.164295988700005</c:v>
                      </c:pt>
                      <c:pt idx="1270">
                        <c:v>81.164295988700005</c:v>
                      </c:pt>
                      <c:pt idx="1271">
                        <c:v>81.164295988700005</c:v>
                      </c:pt>
                      <c:pt idx="1272">
                        <c:v>81.164295988700005</c:v>
                      </c:pt>
                      <c:pt idx="1273">
                        <c:v>81.164295988700005</c:v>
                      </c:pt>
                      <c:pt idx="1274">
                        <c:v>81.164295988700005</c:v>
                      </c:pt>
                      <c:pt idx="1275">
                        <c:v>81.164295988700005</c:v>
                      </c:pt>
                      <c:pt idx="1276">
                        <c:v>81.164295988700005</c:v>
                      </c:pt>
                      <c:pt idx="1277">
                        <c:v>81.164295988700005</c:v>
                      </c:pt>
                      <c:pt idx="1278">
                        <c:v>81.164295988700005</c:v>
                      </c:pt>
                      <c:pt idx="1279">
                        <c:v>81.164295988700005</c:v>
                      </c:pt>
                      <c:pt idx="1280">
                        <c:v>81.164295988700005</c:v>
                      </c:pt>
                      <c:pt idx="1281">
                        <c:v>81.164295988700005</c:v>
                      </c:pt>
                      <c:pt idx="1282">
                        <c:v>172.2802959887</c:v>
                      </c:pt>
                      <c:pt idx="1283">
                        <c:v>172.2802959887</c:v>
                      </c:pt>
                      <c:pt idx="1284">
                        <c:v>172.2802959887</c:v>
                      </c:pt>
                      <c:pt idx="1285">
                        <c:v>172.2802959887</c:v>
                      </c:pt>
                      <c:pt idx="1286">
                        <c:v>172.2802959887</c:v>
                      </c:pt>
                      <c:pt idx="1287">
                        <c:v>172.2802959887</c:v>
                      </c:pt>
                      <c:pt idx="1288">
                        <c:v>172.2802959887</c:v>
                      </c:pt>
                      <c:pt idx="1289">
                        <c:v>172.2802959887</c:v>
                      </c:pt>
                      <c:pt idx="1290">
                        <c:v>172.2802959887</c:v>
                      </c:pt>
                      <c:pt idx="1291">
                        <c:v>191.81929598869999</c:v>
                      </c:pt>
                      <c:pt idx="1292">
                        <c:v>172.2802959887</c:v>
                      </c:pt>
                      <c:pt idx="1293">
                        <c:v>172.2802959887</c:v>
                      </c:pt>
                      <c:pt idx="1294">
                        <c:v>81.164295988700005</c:v>
                      </c:pt>
                      <c:pt idx="1295">
                        <c:v>81.164295988700005</c:v>
                      </c:pt>
                      <c:pt idx="1296">
                        <c:v>81.164295988700005</c:v>
                      </c:pt>
                      <c:pt idx="1297">
                        <c:v>81.164295988700005</c:v>
                      </c:pt>
                      <c:pt idx="1298">
                        <c:v>81.164295988700005</c:v>
                      </c:pt>
                      <c:pt idx="1299">
                        <c:v>81.164295988700005</c:v>
                      </c:pt>
                      <c:pt idx="1300">
                        <c:v>81.164295988700005</c:v>
                      </c:pt>
                      <c:pt idx="1301">
                        <c:v>81.164295988700005</c:v>
                      </c:pt>
                      <c:pt idx="1302">
                        <c:v>81.164295988700005</c:v>
                      </c:pt>
                      <c:pt idx="1303">
                        <c:v>81.164295988700005</c:v>
                      </c:pt>
                      <c:pt idx="1304">
                        <c:v>81.164295988700005</c:v>
                      </c:pt>
                      <c:pt idx="1305">
                        <c:v>81.164295988700005</c:v>
                      </c:pt>
                      <c:pt idx="1306">
                        <c:v>81.164295988700005</c:v>
                      </c:pt>
                      <c:pt idx="1307">
                        <c:v>81.164295988700005</c:v>
                      </c:pt>
                      <c:pt idx="1308">
                        <c:v>81.164295988700005</c:v>
                      </c:pt>
                      <c:pt idx="1309">
                        <c:v>81.164295988700005</c:v>
                      </c:pt>
                      <c:pt idx="1310">
                        <c:v>81.164295988700005</c:v>
                      </c:pt>
                      <c:pt idx="1311">
                        <c:v>81.164295988700005</c:v>
                      </c:pt>
                      <c:pt idx="1312">
                        <c:v>81.164295988700005</c:v>
                      </c:pt>
                      <c:pt idx="1313">
                        <c:v>81.164295988700005</c:v>
                      </c:pt>
                      <c:pt idx="1314">
                        <c:v>81.164295988700005</c:v>
                      </c:pt>
                      <c:pt idx="1315">
                        <c:v>81.164295988700005</c:v>
                      </c:pt>
                      <c:pt idx="1316">
                        <c:v>81.164295988700005</c:v>
                      </c:pt>
                      <c:pt idx="1317">
                        <c:v>81.164295988700005</c:v>
                      </c:pt>
                      <c:pt idx="1318">
                        <c:v>81.164295988700005</c:v>
                      </c:pt>
                      <c:pt idx="1319">
                        <c:v>81.164295988700005</c:v>
                      </c:pt>
                      <c:pt idx="1320">
                        <c:v>81.164295988700005</c:v>
                      </c:pt>
                      <c:pt idx="1321">
                        <c:v>81.164295988700005</c:v>
                      </c:pt>
                      <c:pt idx="1322">
                        <c:v>81.164295988700005</c:v>
                      </c:pt>
                      <c:pt idx="1323">
                        <c:v>81.164295988700005</c:v>
                      </c:pt>
                      <c:pt idx="1324">
                        <c:v>81.164295988700005</c:v>
                      </c:pt>
                      <c:pt idx="1325">
                        <c:v>81.164295988700005</c:v>
                      </c:pt>
                      <c:pt idx="1326">
                        <c:v>81.164295988700005</c:v>
                      </c:pt>
                      <c:pt idx="1327">
                        <c:v>81.164295988700005</c:v>
                      </c:pt>
                      <c:pt idx="1328">
                        <c:v>81.164295988700005</c:v>
                      </c:pt>
                      <c:pt idx="1329">
                        <c:v>81.164295988700005</c:v>
                      </c:pt>
                      <c:pt idx="1330">
                        <c:v>81.164295988700005</c:v>
                      </c:pt>
                      <c:pt idx="1331">
                        <c:v>81.164295988700005</c:v>
                      </c:pt>
                      <c:pt idx="1332">
                        <c:v>81.164295988700005</c:v>
                      </c:pt>
                      <c:pt idx="1333">
                        <c:v>81.164295988700005</c:v>
                      </c:pt>
                      <c:pt idx="1334">
                        <c:v>81.164295988700005</c:v>
                      </c:pt>
                      <c:pt idx="1335">
                        <c:v>81.164295988700005</c:v>
                      </c:pt>
                      <c:pt idx="1336">
                        <c:v>81.164295988700005</c:v>
                      </c:pt>
                      <c:pt idx="1337">
                        <c:v>81.164295988700005</c:v>
                      </c:pt>
                      <c:pt idx="1338">
                        <c:v>81.164295988700005</c:v>
                      </c:pt>
                      <c:pt idx="1339">
                        <c:v>81.164295988700005</c:v>
                      </c:pt>
                      <c:pt idx="1340">
                        <c:v>81.164295988700005</c:v>
                      </c:pt>
                      <c:pt idx="1341">
                        <c:v>81.164295988700005</c:v>
                      </c:pt>
                      <c:pt idx="1342">
                        <c:v>81.164295988700005</c:v>
                      </c:pt>
                      <c:pt idx="1343">
                        <c:v>81.164295988700005</c:v>
                      </c:pt>
                      <c:pt idx="1344">
                        <c:v>81.164295988700005</c:v>
                      </c:pt>
                      <c:pt idx="1345">
                        <c:v>81.164295988700005</c:v>
                      </c:pt>
                      <c:pt idx="1346">
                        <c:v>81.164295988700005</c:v>
                      </c:pt>
                      <c:pt idx="1347">
                        <c:v>81.164295988700005</c:v>
                      </c:pt>
                      <c:pt idx="1348">
                        <c:v>81.164295988700005</c:v>
                      </c:pt>
                      <c:pt idx="1349">
                        <c:v>81.164295988700005</c:v>
                      </c:pt>
                      <c:pt idx="1350">
                        <c:v>81.164295988700005</c:v>
                      </c:pt>
                      <c:pt idx="1351">
                        <c:v>81.164295988700005</c:v>
                      </c:pt>
                      <c:pt idx="1352">
                        <c:v>81.164295988700005</c:v>
                      </c:pt>
                      <c:pt idx="1353">
                        <c:v>81.164295988700005</c:v>
                      </c:pt>
                      <c:pt idx="1354">
                        <c:v>81.164295988700005</c:v>
                      </c:pt>
                      <c:pt idx="1355">
                        <c:v>81.164295988700005</c:v>
                      </c:pt>
                      <c:pt idx="1356">
                        <c:v>81.164295988700005</c:v>
                      </c:pt>
                      <c:pt idx="1357">
                        <c:v>81.164295988700005</c:v>
                      </c:pt>
                      <c:pt idx="1358">
                        <c:v>81.164295988700005</c:v>
                      </c:pt>
                      <c:pt idx="1359">
                        <c:v>81.164295988700005</c:v>
                      </c:pt>
                      <c:pt idx="1360">
                        <c:v>81.164295988700005</c:v>
                      </c:pt>
                      <c:pt idx="1361">
                        <c:v>81.164295988700005</c:v>
                      </c:pt>
                      <c:pt idx="1362">
                        <c:v>81.164295988700005</c:v>
                      </c:pt>
                      <c:pt idx="1363">
                        <c:v>81.164295988700005</c:v>
                      </c:pt>
                      <c:pt idx="1364">
                        <c:v>81.164295988700005</c:v>
                      </c:pt>
                      <c:pt idx="1365">
                        <c:v>81.164295988700005</c:v>
                      </c:pt>
                      <c:pt idx="1366">
                        <c:v>81.164295988700005</c:v>
                      </c:pt>
                      <c:pt idx="1367">
                        <c:v>81.164295988700005</c:v>
                      </c:pt>
                      <c:pt idx="1368">
                        <c:v>81.164295988700005</c:v>
                      </c:pt>
                      <c:pt idx="1369">
                        <c:v>81.164295988700005</c:v>
                      </c:pt>
                      <c:pt idx="1370">
                        <c:v>81.164295988700005</c:v>
                      </c:pt>
                      <c:pt idx="1371">
                        <c:v>81.164295988700005</c:v>
                      </c:pt>
                      <c:pt idx="1372">
                        <c:v>81.164295988700005</c:v>
                      </c:pt>
                      <c:pt idx="1373">
                        <c:v>81.164295988700005</c:v>
                      </c:pt>
                      <c:pt idx="1374">
                        <c:v>81.164295988700005</c:v>
                      </c:pt>
                      <c:pt idx="1375">
                        <c:v>81.164295988700005</c:v>
                      </c:pt>
                      <c:pt idx="1376">
                        <c:v>81.164295988700005</c:v>
                      </c:pt>
                      <c:pt idx="1377">
                        <c:v>81.164295988700005</c:v>
                      </c:pt>
                      <c:pt idx="1378">
                        <c:v>81.164295988700005</c:v>
                      </c:pt>
                      <c:pt idx="1379">
                        <c:v>191.81929598869999</c:v>
                      </c:pt>
                      <c:pt idx="1380">
                        <c:v>191.81929598869999</c:v>
                      </c:pt>
                      <c:pt idx="1381">
                        <c:v>191.81929598869999</c:v>
                      </c:pt>
                      <c:pt idx="1382">
                        <c:v>191.81929598869999</c:v>
                      </c:pt>
                      <c:pt idx="1383">
                        <c:v>191.81929598869999</c:v>
                      </c:pt>
                      <c:pt idx="1384">
                        <c:v>191.81929598869999</c:v>
                      </c:pt>
                      <c:pt idx="1385">
                        <c:v>81.164295988700005</c:v>
                      </c:pt>
                      <c:pt idx="1386">
                        <c:v>191.81929598869999</c:v>
                      </c:pt>
                      <c:pt idx="1387">
                        <c:v>208.02229598869999</c:v>
                      </c:pt>
                      <c:pt idx="1388">
                        <c:v>191.81929598869999</c:v>
                      </c:pt>
                      <c:pt idx="1389">
                        <c:v>81.164295988700005</c:v>
                      </c:pt>
                      <c:pt idx="1390">
                        <c:v>81.164295988700005</c:v>
                      </c:pt>
                      <c:pt idx="1391">
                        <c:v>81.164295988700005</c:v>
                      </c:pt>
                      <c:pt idx="1392">
                        <c:v>81.164295988700005</c:v>
                      </c:pt>
                      <c:pt idx="1393">
                        <c:v>81.164295988700005</c:v>
                      </c:pt>
                      <c:pt idx="1394">
                        <c:v>81.164295988700005</c:v>
                      </c:pt>
                      <c:pt idx="1395">
                        <c:v>81.164295988700005</c:v>
                      </c:pt>
                      <c:pt idx="1396">
                        <c:v>81.164295988700005</c:v>
                      </c:pt>
                      <c:pt idx="1397">
                        <c:v>81.164295988700005</c:v>
                      </c:pt>
                      <c:pt idx="1398">
                        <c:v>81.164295988700005</c:v>
                      </c:pt>
                      <c:pt idx="1399">
                        <c:v>81.164295988700005</c:v>
                      </c:pt>
                      <c:pt idx="1400">
                        <c:v>81.164295988700005</c:v>
                      </c:pt>
                      <c:pt idx="1401">
                        <c:v>81.164295988700005</c:v>
                      </c:pt>
                      <c:pt idx="1402">
                        <c:v>81.164295988700005</c:v>
                      </c:pt>
                      <c:pt idx="1403">
                        <c:v>81.164295988700005</c:v>
                      </c:pt>
                      <c:pt idx="1404">
                        <c:v>81.164295988700005</c:v>
                      </c:pt>
                      <c:pt idx="1405">
                        <c:v>81.164295988700005</c:v>
                      </c:pt>
                      <c:pt idx="1406">
                        <c:v>81.164295988700005</c:v>
                      </c:pt>
                      <c:pt idx="1407">
                        <c:v>81.164295988700005</c:v>
                      </c:pt>
                      <c:pt idx="1408">
                        <c:v>81.164295988700005</c:v>
                      </c:pt>
                      <c:pt idx="1409">
                        <c:v>81.164295988700005</c:v>
                      </c:pt>
                      <c:pt idx="1410">
                        <c:v>81.164295988700005</c:v>
                      </c:pt>
                      <c:pt idx="1411">
                        <c:v>191.81929598869999</c:v>
                      </c:pt>
                      <c:pt idx="1412">
                        <c:v>81.164295988700005</c:v>
                      </c:pt>
                      <c:pt idx="1413">
                        <c:v>81.164295988700005</c:v>
                      </c:pt>
                      <c:pt idx="1414">
                        <c:v>81.164295988700005</c:v>
                      </c:pt>
                      <c:pt idx="1415">
                        <c:v>81.164295988700005</c:v>
                      </c:pt>
                      <c:pt idx="1416">
                        <c:v>81.164295988700005</c:v>
                      </c:pt>
                      <c:pt idx="1417">
                        <c:v>81.164295988700005</c:v>
                      </c:pt>
                      <c:pt idx="1418">
                        <c:v>81.164295988700005</c:v>
                      </c:pt>
                      <c:pt idx="1419">
                        <c:v>81.164295988700005</c:v>
                      </c:pt>
                      <c:pt idx="1420">
                        <c:v>81.164295988700005</c:v>
                      </c:pt>
                      <c:pt idx="1421">
                        <c:v>81.164295988700005</c:v>
                      </c:pt>
                      <c:pt idx="1422">
                        <c:v>81.164295988700005</c:v>
                      </c:pt>
                      <c:pt idx="1423">
                        <c:v>81.164295988700005</c:v>
                      </c:pt>
                      <c:pt idx="1424">
                        <c:v>81.164295988700005</c:v>
                      </c:pt>
                      <c:pt idx="1425">
                        <c:v>81.164295988700005</c:v>
                      </c:pt>
                      <c:pt idx="1426">
                        <c:v>81.164295988700005</c:v>
                      </c:pt>
                      <c:pt idx="1427">
                        <c:v>191.81929598869999</c:v>
                      </c:pt>
                      <c:pt idx="1428">
                        <c:v>191.81929598869999</c:v>
                      </c:pt>
                      <c:pt idx="1429">
                        <c:v>191.81929598869999</c:v>
                      </c:pt>
                      <c:pt idx="1430">
                        <c:v>191.81929598869999</c:v>
                      </c:pt>
                      <c:pt idx="1431">
                        <c:v>81.164295988700005</c:v>
                      </c:pt>
                      <c:pt idx="1432">
                        <c:v>81.164295988700005</c:v>
                      </c:pt>
                      <c:pt idx="1433">
                        <c:v>81.164295988700005</c:v>
                      </c:pt>
                      <c:pt idx="1434">
                        <c:v>172.8692959887</c:v>
                      </c:pt>
                      <c:pt idx="1435">
                        <c:v>216.8392959887</c:v>
                      </c:pt>
                      <c:pt idx="1436">
                        <c:v>191.81929598869999</c:v>
                      </c:pt>
                      <c:pt idx="1437">
                        <c:v>81.164295988700005</c:v>
                      </c:pt>
                      <c:pt idx="1438">
                        <c:v>81.164295988700005</c:v>
                      </c:pt>
                      <c:pt idx="1439">
                        <c:v>81.164295988700005</c:v>
                      </c:pt>
                      <c:pt idx="1440">
                        <c:v>81.164295988700005</c:v>
                      </c:pt>
                      <c:pt idx="1441">
                        <c:v>81.164295988700005</c:v>
                      </c:pt>
                      <c:pt idx="1442">
                        <c:v>81.164295988700005</c:v>
                      </c:pt>
                      <c:pt idx="1443">
                        <c:v>81.164295988700005</c:v>
                      </c:pt>
                      <c:pt idx="1444">
                        <c:v>81.164295988700005</c:v>
                      </c:pt>
                      <c:pt idx="1445">
                        <c:v>81.164295988700005</c:v>
                      </c:pt>
                      <c:pt idx="1446">
                        <c:v>81.164295988700005</c:v>
                      </c:pt>
                      <c:pt idx="1447">
                        <c:v>81.164295988700005</c:v>
                      </c:pt>
                      <c:pt idx="1448">
                        <c:v>81.164295988700005</c:v>
                      </c:pt>
                      <c:pt idx="1449">
                        <c:v>81.164295988700005</c:v>
                      </c:pt>
                      <c:pt idx="1450">
                        <c:v>81.164295988700005</c:v>
                      </c:pt>
                      <c:pt idx="1451">
                        <c:v>81.164295988700005</c:v>
                      </c:pt>
                      <c:pt idx="1452">
                        <c:v>81.164295988700005</c:v>
                      </c:pt>
                      <c:pt idx="1453">
                        <c:v>81.164295988700005</c:v>
                      </c:pt>
                      <c:pt idx="1454">
                        <c:v>81.164295988700005</c:v>
                      </c:pt>
                      <c:pt idx="1455">
                        <c:v>81.164295988700005</c:v>
                      </c:pt>
                      <c:pt idx="1456">
                        <c:v>81.164295988700005</c:v>
                      </c:pt>
                      <c:pt idx="1457">
                        <c:v>81.164295988700005</c:v>
                      </c:pt>
                      <c:pt idx="1458">
                        <c:v>81.164295988700005</c:v>
                      </c:pt>
                      <c:pt idx="1459">
                        <c:v>81.164295988700005</c:v>
                      </c:pt>
                      <c:pt idx="1460">
                        <c:v>81.164295988700005</c:v>
                      </c:pt>
                      <c:pt idx="1461">
                        <c:v>81.164295988700005</c:v>
                      </c:pt>
                      <c:pt idx="1462">
                        <c:v>81.164295988700005</c:v>
                      </c:pt>
                      <c:pt idx="1463">
                        <c:v>81.164295988700005</c:v>
                      </c:pt>
                      <c:pt idx="1464">
                        <c:v>77.961224147300001</c:v>
                      </c:pt>
                      <c:pt idx="1465">
                        <c:v>77.961224147300001</c:v>
                      </c:pt>
                      <c:pt idx="1466">
                        <c:v>77.961224147300001</c:v>
                      </c:pt>
                      <c:pt idx="1467">
                        <c:v>77.961224147300001</c:v>
                      </c:pt>
                      <c:pt idx="1468">
                        <c:v>77.961224147300001</c:v>
                      </c:pt>
                      <c:pt idx="1469">
                        <c:v>77.961224147300001</c:v>
                      </c:pt>
                      <c:pt idx="1470">
                        <c:v>77.961224147300001</c:v>
                      </c:pt>
                      <c:pt idx="1471">
                        <c:v>77.961224147300001</c:v>
                      </c:pt>
                      <c:pt idx="1472">
                        <c:v>77.961224147300001</c:v>
                      </c:pt>
                      <c:pt idx="1473">
                        <c:v>77.961224147300001</c:v>
                      </c:pt>
                      <c:pt idx="1474">
                        <c:v>77.961224147300001</c:v>
                      </c:pt>
                      <c:pt idx="1475">
                        <c:v>77.961224147300001</c:v>
                      </c:pt>
                      <c:pt idx="1476">
                        <c:v>77.961224147300001</c:v>
                      </c:pt>
                      <c:pt idx="1477">
                        <c:v>77.961224147300001</c:v>
                      </c:pt>
                      <c:pt idx="1478">
                        <c:v>77.961224147300001</c:v>
                      </c:pt>
                      <c:pt idx="1479">
                        <c:v>77.961224147300001</c:v>
                      </c:pt>
                      <c:pt idx="1480">
                        <c:v>77.961224147300001</c:v>
                      </c:pt>
                      <c:pt idx="1481">
                        <c:v>77.961224147300001</c:v>
                      </c:pt>
                      <c:pt idx="1482">
                        <c:v>77.961224147300001</c:v>
                      </c:pt>
                      <c:pt idx="1483">
                        <c:v>77.961224147300001</c:v>
                      </c:pt>
                      <c:pt idx="1484">
                        <c:v>77.961224147300001</c:v>
                      </c:pt>
                      <c:pt idx="1485">
                        <c:v>77.961224147300001</c:v>
                      </c:pt>
                      <c:pt idx="1486">
                        <c:v>77.961224147300001</c:v>
                      </c:pt>
                      <c:pt idx="1487">
                        <c:v>77.961224147300001</c:v>
                      </c:pt>
                      <c:pt idx="1488">
                        <c:v>77.961224147300001</c:v>
                      </c:pt>
                      <c:pt idx="1489">
                        <c:v>77.961224147300001</c:v>
                      </c:pt>
                      <c:pt idx="1490">
                        <c:v>77.961224147300001</c:v>
                      </c:pt>
                      <c:pt idx="1491">
                        <c:v>77.961224147300001</c:v>
                      </c:pt>
                      <c:pt idx="1492">
                        <c:v>77.961224147300001</c:v>
                      </c:pt>
                      <c:pt idx="1493">
                        <c:v>77.961224147300001</c:v>
                      </c:pt>
                      <c:pt idx="1494">
                        <c:v>77.961224147300001</c:v>
                      </c:pt>
                      <c:pt idx="1495">
                        <c:v>77.961224147300001</c:v>
                      </c:pt>
                      <c:pt idx="1496">
                        <c:v>77.961224147300001</c:v>
                      </c:pt>
                      <c:pt idx="1497">
                        <c:v>77.961224147300001</c:v>
                      </c:pt>
                      <c:pt idx="1498">
                        <c:v>77.961224147300001</c:v>
                      </c:pt>
                      <c:pt idx="1499">
                        <c:v>77.961224147300001</c:v>
                      </c:pt>
                      <c:pt idx="1500">
                        <c:v>77.961224147300001</c:v>
                      </c:pt>
                      <c:pt idx="1501">
                        <c:v>77.961224147300001</c:v>
                      </c:pt>
                      <c:pt idx="1502">
                        <c:v>77.961224147300001</c:v>
                      </c:pt>
                      <c:pt idx="1503">
                        <c:v>77.961224147300001</c:v>
                      </c:pt>
                      <c:pt idx="1504">
                        <c:v>77.961224147300001</c:v>
                      </c:pt>
                      <c:pt idx="1505">
                        <c:v>77.961224147300001</c:v>
                      </c:pt>
                      <c:pt idx="1506">
                        <c:v>77.961224147300001</c:v>
                      </c:pt>
                      <c:pt idx="1507">
                        <c:v>77.961224147300001</c:v>
                      </c:pt>
                      <c:pt idx="1508">
                        <c:v>77.961224147300001</c:v>
                      </c:pt>
                      <c:pt idx="1509">
                        <c:v>77.961224147300001</c:v>
                      </c:pt>
                      <c:pt idx="1510">
                        <c:v>77.961224147300001</c:v>
                      </c:pt>
                      <c:pt idx="1511">
                        <c:v>77.961224147300001</c:v>
                      </c:pt>
                      <c:pt idx="1512">
                        <c:v>77.961224147300001</c:v>
                      </c:pt>
                      <c:pt idx="1513">
                        <c:v>77.961224147300001</c:v>
                      </c:pt>
                      <c:pt idx="1514">
                        <c:v>77.961224147300001</c:v>
                      </c:pt>
                      <c:pt idx="1515">
                        <c:v>77.961224147300001</c:v>
                      </c:pt>
                      <c:pt idx="1516">
                        <c:v>77.961224147300001</c:v>
                      </c:pt>
                      <c:pt idx="1517">
                        <c:v>77.961224147300001</c:v>
                      </c:pt>
                      <c:pt idx="1518">
                        <c:v>77.961224147300001</c:v>
                      </c:pt>
                      <c:pt idx="1519">
                        <c:v>77.961224147300001</c:v>
                      </c:pt>
                      <c:pt idx="1520">
                        <c:v>77.961224147300001</c:v>
                      </c:pt>
                      <c:pt idx="1521">
                        <c:v>77.961224147300001</c:v>
                      </c:pt>
                      <c:pt idx="1522">
                        <c:v>77.961224147300001</c:v>
                      </c:pt>
                      <c:pt idx="1523">
                        <c:v>77.961224147300001</c:v>
                      </c:pt>
                      <c:pt idx="1524">
                        <c:v>77.961224147300001</c:v>
                      </c:pt>
                      <c:pt idx="1525">
                        <c:v>77.961224147300001</c:v>
                      </c:pt>
                      <c:pt idx="1526">
                        <c:v>77.961224147300001</c:v>
                      </c:pt>
                      <c:pt idx="1527">
                        <c:v>77.961224147300001</c:v>
                      </c:pt>
                      <c:pt idx="1528">
                        <c:v>77.961224147300001</c:v>
                      </c:pt>
                      <c:pt idx="1529">
                        <c:v>77.961224147300001</c:v>
                      </c:pt>
                      <c:pt idx="1530">
                        <c:v>77.961224147300001</c:v>
                      </c:pt>
                      <c:pt idx="1531">
                        <c:v>77.961224147300001</c:v>
                      </c:pt>
                      <c:pt idx="1532">
                        <c:v>77.961224147300001</c:v>
                      </c:pt>
                      <c:pt idx="1533">
                        <c:v>77.961224147300001</c:v>
                      </c:pt>
                      <c:pt idx="1534">
                        <c:v>77.961224147300001</c:v>
                      </c:pt>
                      <c:pt idx="1535">
                        <c:v>77.961224147300001</c:v>
                      </c:pt>
                      <c:pt idx="1536">
                        <c:v>77.961224147300001</c:v>
                      </c:pt>
                      <c:pt idx="1537">
                        <c:v>77.961224147300001</c:v>
                      </c:pt>
                      <c:pt idx="1538">
                        <c:v>77.961224147300001</c:v>
                      </c:pt>
                      <c:pt idx="1539">
                        <c:v>77.961224147300001</c:v>
                      </c:pt>
                      <c:pt idx="1540">
                        <c:v>77.961224147300001</c:v>
                      </c:pt>
                      <c:pt idx="1541">
                        <c:v>77.961224147300001</c:v>
                      </c:pt>
                      <c:pt idx="1542">
                        <c:v>77.961224147300001</c:v>
                      </c:pt>
                      <c:pt idx="1543">
                        <c:v>77.961224147300001</c:v>
                      </c:pt>
                      <c:pt idx="1544">
                        <c:v>77.961224147300001</c:v>
                      </c:pt>
                      <c:pt idx="1545">
                        <c:v>77.961224147300001</c:v>
                      </c:pt>
                      <c:pt idx="1546">
                        <c:v>77.961224147300001</c:v>
                      </c:pt>
                      <c:pt idx="1547">
                        <c:v>77.961224147300001</c:v>
                      </c:pt>
                      <c:pt idx="1548">
                        <c:v>77.961224147300001</c:v>
                      </c:pt>
                      <c:pt idx="1549">
                        <c:v>77.961224147300001</c:v>
                      </c:pt>
                      <c:pt idx="1550">
                        <c:v>191.68822414729999</c:v>
                      </c:pt>
                      <c:pt idx="1551">
                        <c:v>77.961224147300001</c:v>
                      </c:pt>
                      <c:pt idx="1552">
                        <c:v>77.961224147300001</c:v>
                      </c:pt>
                      <c:pt idx="1553">
                        <c:v>77.961224147300001</c:v>
                      </c:pt>
                      <c:pt idx="1554">
                        <c:v>191.68822414729999</c:v>
                      </c:pt>
                      <c:pt idx="1555">
                        <c:v>191.68822414729999</c:v>
                      </c:pt>
                      <c:pt idx="1556">
                        <c:v>77.961224147300001</c:v>
                      </c:pt>
                      <c:pt idx="1557">
                        <c:v>77.961224147300001</c:v>
                      </c:pt>
                      <c:pt idx="1558">
                        <c:v>77.961224147300001</c:v>
                      </c:pt>
                      <c:pt idx="1559">
                        <c:v>77.961224147300001</c:v>
                      </c:pt>
                      <c:pt idx="1560">
                        <c:v>77.961224147300001</c:v>
                      </c:pt>
                      <c:pt idx="1561">
                        <c:v>77.961224147300001</c:v>
                      </c:pt>
                      <c:pt idx="1562">
                        <c:v>77.961224147300001</c:v>
                      </c:pt>
                      <c:pt idx="1563">
                        <c:v>77.961224147300001</c:v>
                      </c:pt>
                      <c:pt idx="1564">
                        <c:v>77.961224147300001</c:v>
                      </c:pt>
                      <c:pt idx="1565">
                        <c:v>77.961224147300001</c:v>
                      </c:pt>
                      <c:pt idx="1566">
                        <c:v>77.961224147300001</c:v>
                      </c:pt>
                      <c:pt idx="1567">
                        <c:v>77.961224147300001</c:v>
                      </c:pt>
                      <c:pt idx="1568">
                        <c:v>77.961224147300001</c:v>
                      </c:pt>
                      <c:pt idx="1569">
                        <c:v>77.961224147300001</c:v>
                      </c:pt>
                      <c:pt idx="1570">
                        <c:v>77.961224147300001</c:v>
                      </c:pt>
                      <c:pt idx="1571">
                        <c:v>77.961224147300001</c:v>
                      </c:pt>
                      <c:pt idx="1572">
                        <c:v>77.961224147300001</c:v>
                      </c:pt>
                      <c:pt idx="1573">
                        <c:v>77.961224147300001</c:v>
                      </c:pt>
                      <c:pt idx="1574">
                        <c:v>77.961224147300001</c:v>
                      </c:pt>
                      <c:pt idx="1575">
                        <c:v>77.961224147300001</c:v>
                      </c:pt>
                      <c:pt idx="1576">
                        <c:v>77.961224147300001</c:v>
                      </c:pt>
                      <c:pt idx="1577">
                        <c:v>77.961224147300001</c:v>
                      </c:pt>
                      <c:pt idx="1578">
                        <c:v>77.961224147300001</c:v>
                      </c:pt>
                      <c:pt idx="1579">
                        <c:v>77.961224147300001</c:v>
                      </c:pt>
                      <c:pt idx="1580">
                        <c:v>77.961224147300001</c:v>
                      </c:pt>
                      <c:pt idx="1581">
                        <c:v>77.961224147300001</c:v>
                      </c:pt>
                      <c:pt idx="1582">
                        <c:v>77.961224147300001</c:v>
                      </c:pt>
                      <c:pt idx="1583">
                        <c:v>77.961224147300001</c:v>
                      </c:pt>
                      <c:pt idx="1584">
                        <c:v>77.961224147300001</c:v>
                      </c:pt>
                      <c:pt idx="1585">
                        <c:v>77.961224147300001</c:v>
                      </c:pt>
                      <c:pt idx="1586">
                        <c:v>77.961224147300001</c:v>
                      </c:pt>
                      <c:pt idx="1587">
                        <c:v>77.961224147300001</c:v>
                      </c:pt>
                      <c:pt idx="1588">
                        <c:v>77.961224147300001</c:v>
                      </c:pt>
                      <c:pt idx="1589">
                        <c:v>77.961224147300001</c:v>
                      </c:pt>
                      <c:pt idx="1590">
                        <c:v>77.961224147300001</c:v>
                      </c:pt>
                      <c:pt idx="1591">
                        <c:v>77.961224147300001</c:v>
                      </c:pt>
                      <c:pt idx="1592">
                        <c:v>77.961224147300001</c:v>
                      </c:pt>
                      <c:pt idx="1593">
                        <c:v>77.961224147300001</c:v>
                      </c:pt>
                      <c:pt idx="1594">
                        <c:v>77.961224147300001</c:v>
                      </c:pt>
                      <c:pt idx="1595">
                        <c:v>77.961224147300001</c:v>
                      </c:pt>
                      <c:pt idx="1596">
                        <c:v>77.961224147300001</c:v>
                      </c:pt>
                      <c:pt idx="1597">
                        <c:v>77.961224147300001</c:v>
                      </c:pt>
                      <c:pt idx="1598">
                        <c:v>77.961224147300001</c:v>
                      </c:pt>
                      <c:pt idx="1599">
                        <c:v>77.961224147300001</c:v>
                      </c:pt>
                      <c:pt idx="1600">
                        <c:v>77.961224147300001</c:v>
                      </c:pt>
                      <c:pt idx="1601">
                        <c:v>77.961224147300001</c:v>
                      </c:pt>
                      <c:pt idx="1602">
                        <c:v>77.961224147300001</c:v>
                      </c:pt>
                      <c:pt idx="1603">
                        <c:v>77.961224147300001</c:v>
                      </c:pt>
                      <c:pt idx="1604">
                        <c:v>77.961224147300001</c:v>
                      </c:pt>
                      <c:pt idx="1605">
                        <c:v>77.961224147300001</c:v>
                      </c:pt>
                      <c:pt idx="1606">
                        <c:v>77.961224147300001</c:v>
                      </c:pt>
                      <c:pt idx="1607">
                        <c:v>77.961224147300001</c:v>
                      </c:pt>
                      <c:pt idx="1608">
                        <c:v>77.961224147300001</c:v>
                      </c:pt>
                      <c:pt idx="1609">
                        <c:v>77.961224147300001</c:v>
                      </c:pt>
                      <c:pt idx="1610">
                        <c:v>77.961224147300001</c:v>
                      </c:pt>
                      <c:pt idx="1611">
                        <c:v>77.961224147300001</c:v>
                      </c:pt>
                      <c:pt idx="1612">
                        <c:v>77.961224147300001</c:v>
                      </c:pt>
                      <c:pt idx="1613">
                        <c:v>77.961224147300001</c:v>
                      </c:pt>
                      <c:pt idx="1614">
                        <c:v>77.961224147300001</c:v>
                      </c:pt>
                      <c:pt idx="1615">
                        <c:v>77.961224147300001</c:v>
                      </c:pt>
                      <c:pt idx="1616">
                        <c:v>77.961224147300001</c:v>
                      </c:pt>
                      <c:pt idx="1617">
                        <c:v>77.961224147300001</c:v>
                      </c:pt>
                      <c:pt idx="1618">
                        <c:v>77.961224147300001</c:v>
                      </c:pt>
                      <c:pt idx="1619">
                        <c:v>77.961224147300001</c:v>
                      </c:pt>
                      <c:pt idx="1620">
                        <c:v>77.961224147300001</c:v>
                      </c:pt>
                      <c:pt idx="1621">
                        <c:v>162.3562241473</c:v>
                      </c:pt>
                      <c:pt idx="1622">
                        <c:v>172.7382241473</c:v>
                      </c:pt>
                      <c:pt idx="1623">
                        <c:v>77.961224147300001</c:v>
                      </c:pt>
                      <c:pt idx="1624">
                        <c:v>77.961224147300001</c:v>
                      </c:pt>
                      <c:pt idx="1625">
                        <c:v>77.961224147300001</c:v>
                      </c:pt>
                      <c:pt idx="1626">
                        <c:v>77.961224147300001</c:v>
                      </c:pt>
                      <c:pt idx="1627">
                        <c:v>77.961224147300001</c:v>
                      </c:pt>
                      <c:pt idx="1628">
                        <c:v>77.961224147300001</c:v>
                      </c:pt>
                      <c:pt idx="1629">
                        <c:v>77.961224147300001</c:v>
                      </c:pt>
                      <c:pt idx="1630">
                        <c:v>77.961224147300001</c:v>
                      </c:pt>
                      <c:pt idx="1631">
                        <c:v>77.961224147300001</c:v>
                      </c:pt>
                      <c:pt idx="1632">
                        <c:v>77.961224147300001</c:v>
                      </c:pt>
                      <c:pt idx="1633">
                        <c:v>77.961224147300001</c:v>
                      </c:pt>
                      <c:pt idx="1634">
                        <c:v>77.961224147300001</c:v>
                      </c:pt>
                      <c:pt idx="1635">
                        <c:v>77.961224147300001</c:v>
                      </c:pt>
                      <c:pt idx="1636">
                        <c:v>77.961224147300001</c:v>
                      </c:pt>
                      <c:pt idx="1637">
                        <c:v>77.961224147300001</c:v>
                      </c:pt>
                      <c:pt idx="1638">
                        <c:v>77.961224147300001</c:v>
                      </c:pt>
                      <c:pt idx="1639">
                        <c:v>77.961224147300001</c:v>
                      </c:pt>
                      <c:pt idx="1640">
                        <c:v>77.961224147300001</c:v>
                      </c:pt>
                      <c:pt idx="1641">
                        <c:v>77.961224147300001</c:v>
                      </c:pt>
                      <c:pt idx="1642">
                        <c:v>77.961224147300001</c:v>
                      </c:pt>
                      <c:pt idx="1643">
                        <c:v>130.13222414730001</c:v>
                      </c:pt>
                      <c:pt idx="1644">
                        <c:v>77.961224147300001</c:v>
                      </c:pt>
                      <c:pt idx="1645">
                        <c:v>130.13222414730001</c:v>
                      </c:pt>
                      <c:pt idx="1646">
                        <c:v>130.13222414730001</c:v>
                      </c:pt>
                      <c:pt idx="1647">
                        <c:v>77.961224147300001</c:v>
                      </c:pt>
                      <c:pt idx="1648">
                        <c:v>77.961224147300001</c:v>
                      </c:pt>
                      <c:pt idx="1649">
                        <c:v>77.961224147300001</c:v>
                      </c:pt>
                      <c:pt idx="1650">
                        <c:v>77.961224147300001</c:v>
                      </c:pt>
                      <c:pt idx="1651">
                        <c:v>77.961224147300001</c:v>
                      </c:pt>
                      <c:pt idx="1652">
                        <c:v>77.961224147300001</c:v>
                      </c:pt>
                      <c:pt idx="1653">
                        <c:v>77.961224147300001</c:v>
                      </c:pt>
                      <c:pt idx="1654">
                        <c:v>77.961224147300001</c:v>
                      </c:pt>
                      <c:pt idx="1655">
                        <c:v>77.961224147300001</c:v>
                      </c:pt>
                      <c:pt idx="1656">
                        <c:v>77.961224147300001</c:v>
                      </c:pt>
                      <c:pt idx="1657">
                        <c:v>77.961224147300001</c:v>
                      </c:pt>
                      <c:pt idx="1658">
                        <c:v>77.961224147300001</c:v>
                      </c:pt>
                      <c:pt idx="1659">
                        <c:v>77.961224147300001</c:v>
                      </c:pt>
                      <c:pt idx="1660">
                        <c:v>77.961224147300001</c:v>
                      </c:pt>
                      <c:pt idx="1661">
                        <c:v>77.961224147300001</c:v>
                      </c:pt>
                      <c:pt idx="1662">
                        <c:v>77.961224147300001</c:v>
                      </c:pt>
                      <c:pt idx="1663">
                        <c:v>77.961224147300001</c:v>
                      </c:pt>
                      <c:pt idx="1664">
                        <c:v>77.961224147300001</c:v>
                      </c:pt>
                      <c:pt idx="1665">
                        <c:v>77.961224147300001</c:v>
                      </c:pt>
                      <c:pt idx="1666">
                        <c:v>77.961224147300001</c:v>
                      </c:pt>
                      <c:pt idx="1667">
                        <c:v>77.961224147300001</c:v>
                      </c:pt>
                      <c:pt idx="1668">
                        <c:v>77.961224147300001</c:v>
                      </c:pt>
                      <c:pt idx="1669">
                        <c:v>77.961224147300001</c:v>
                      </c:pt>
                      <c:pt idx="1670">
                        <c:v>77.961224147300001</c:v>
                      </c:pt>
                      <c:pt idx="1671">
                        <c:v>77.961224147300001</c:v>
                      </c:pt>
                      <c:pt idx="1672">
                        <c:v>77.961224147300001</c:v>
                      </c:pt>
                      <c:pt idx="1673">
                        <c:v>77.961224147300001</c:v>
                      </c:pt>
                      <c:pt idx="1674">
                        <c:v>77.961224147300001</c:v>
                      </c:pt>
                      <c:pt idx="1675">
                        <c:v>77.961224147300001</c:v>
                      </c:pt>
                      <c:pt idx="1676">
                        <c:v>77.961224147300001</c:v>
                      </c:pt>
                      <c:pt idx="1677">
                        <c:v>77.961224147300001</c:v>
                      </c:pt>
                      <c:pt idx="1678">
                        <c:v>77.961224147300001</c:v>
                      </c:pt>
                      <c:pt idx="1679">
                        <c:v>77.961224147300001</c:v>
                      </c:pt>
                      <c:pt idx="1680">
                        <c:v>77.961224147300001</c:v>
                      </c:pt>
                      <c:pt idx="1681">
                        <c:v>77.961224147300001</c:v>
                      </c:pt>
                      <c:pt idx="1682">
                        <c:v>77.961224147300001</c:v>
                      </c:pt>
                      <c:pt idx="1683">
                        <c:v>77.961224147300001</c:v>
                      </c:pt>
                      <c:pt idx="1684">
                        <c:v>77.961224147300001</c:v>
                      </c:pt>
                      <c:pt idx="1685">
                        <c:v>77.961224147300001</c:v>
                      </c:pt>
                      <c:pt idx="1686">
                        <c:v>77.961224147300001</c:v>
                      </c:pt>
                      <c:pt idx="1687">
                        <c:v>77.961224147300001</c:v>
                      </c:pt>
                      <c:pt idx="1688">
                        <c:v>77.961224147300001</c:v>
                      </c:pt>
                      <c:pt idx="1689">
                        <c:v>77.961224147300001</c:v>
                      </c:pt>
                      <c:pt idx="1690">
                        <c:v>77.961224147300001</c:v>
                      </c:pt>
                      <c:pt idx="1691">
                        <c:v>77.961224147300001</c:v>
                      </c:pt>
                      <c:pt idx="1692">
                        <c:v>77.961224147300001</c:v>
                      </c:pt>
                      <c:pt idx="1693">
                        <c:v>77.961224147300001</c:v>
                      </c:pt>
                      <c:pt idx="1694">
                        <c:v>77.961224147300001</c:v>
                      </c:pt>
                      <c:pt idx="1695">
                        <c:v>77.961224147300001</c:v>
                      </c:pt>
                      <c:pt idx="1696">
                        <c:v>77.961224147300001</c:v>
                      </c:pt>
                      <c:pt idx="1697">
                        <c:v>77.961224147300001</c:v>
                      </c:pt>
                      <c:pt idx="1698">
                        <c:v>77.961224147300001</c:v>
                      </c:pt>
                      <c:pt idx="1699">
                        <c:v>77.961224147300001</c:v>
                      </c:pt>
                      <c:pt idx="1700">
                        <c:v>77.961224147300001</c:v>
                      </c:pt>
                      <c:pt idx="1701">
                        <c:v>77.961224147300001</c:v>
                      </c:pt>
                      <c:pt idx="1702">
                        <c:v>77.961224147300001</c:v>
                      </c:pt>
                      <c:pt idx="1703">
                        <c:v>77.961224147300001</c:v>
                      </c:pt>
                      <c:pt idx="1704">
                        <c:v>77.961224147300001</c:v>
                      </c:pt>
                      <c:pt idx="1705">
                        <c:v>77.961224147300001</c:v>
                      </c:pt>
                      <c:pt idx="1706">
                        <c:v>77.961224147300001</c:v>
                      </c:pt>
                      <c:pt idx="1707">
                        <c:v>77.961224147300001</c:v>
                      </c:pt>
                      <c:pt idx="1708">
                        <c:v>77.961224147300001</c:v>
                      </c:pt>
                      <c:pt idx="1709">
                        <c:v>77.961224147300001</c:v>
                      </c:pt>
                      <c:pt idx="1710">
                        <c:v>77.961224147300001</c:v>
                      </c:pt>
                      <c:pt idx="1711">
                        <c:v>77.961224147300001</c:v>
                      </c:pt>
                      <c:pt idx="1712">
                        <c:v>77.961224147300001</c:v>
                      </c:pt>
                      <c:pt idx="1713">
                        <c:v>77.961224147300001</c:v>
                      </c:pt>
                      <c:pt idx="1714">
                        <c:v>77.961224147300001</c:v>
                      </c:pt>
                      <c:pt idx="1715">
                        <c:v>77.961224147300001</c:v>
                      </c:pt>
                      <c:pt idx="1716">
                        <c:v>77.961224147300001</c:v>
                      </c:pt>
                      <c:pt idx="1717">
                        <c:v>77.961224147300001</c:v>
                      </c:pt>
                      <c:pt idx="1718">
                        <c:v>77.961224147300001</c:v>
                      </c:pt>
                      <c:pt idx="1719">
                        <c:v>77.961224147300001</c:v>
                      </c:pt>
                      <c:pt idx="1720">
                        <c:v>77.961224147300001</c:v>
                      </c:pt>
                      <c:pt idx="1721">
                        <c:v>77.961224147300001</c:v>
                      </c:pt>
                      <c:pt idx="1722">
                        <c:v>77.961224147300001</c:v>
                      </c:pt>
                      <c:pt idx="1723">
                        <c:v>77.961224147300001</c:v>
                      </c:pt>
                      <c:pt idx="1724">
                        <c:v>77.961224147300001</c:v>
                      </c:pt>
                      <c:pt idx="1725">
                        <c:v>77.961224147300001</c:v>
                      </c:pt>
                      <c:pt idx="1726">
                        <c:v>77.961224147300001</c:v>
                      </c:pt>
                      <c:pt idx="1727">
                        <c:v>77.961224147300001</c:v>
                      </c:pt>
                      <c:pt idx="1728">
                        <c:v>77.961224147300001</c:v>
                      </c:pt>
                      <c:pt idx="1729">
                        <c:v>77.961224147300001</c:v>
                      </c:pt>
                      <c:pt idx="1730">
                        <c:v>77.961224147300001</c:v>
                      </c:pt>
                      <c:pt idx="1731">
                        <c:v>77.961224147300001</c:v>
                      </c:pt>
                      <c:pt idx="1732">
                        <c:v>77.961224147300001</c:v>
                      </c:pt>
                      <c:pt idx="1733">
                        <c:v>77.961224147300001</c:v>
                      </c:pt>
                      <c:pt idx="1734">
                        <c:v>77.961224147300001</c:v>
                      </c:pt>
                      <c:pt idx="1735">
                        <c:v>77.961224147300001</c:v>
                      </c:pt>
                      <c:pt idx="1736">
                        <c:v>77.961224147300001</c:v>
                      </c:pt>
                      <c:pt idx="1737">
                        <c:v>77.961224147300001</c:v>
                      </c:pt>
                      <c:pt idx="1738">
                        <c:v>77.961224147300001</c:v>
                      </c:pt>
                      <c:pt idx="1739">
                        <c:v>77.961224147300001</c:v>
                      </c:pt>
                      <c:pt idx="1740">
                        <c:v>77.961224147300001</c:v>
                      </c:pt>
                      <c:pt idx="1741">
                        <c:v>77.961224147300001</c:v>
                      </c:pt>
                      <c:pt idx="1742">
                        <c:v>77.961224147300001</c:v>
                      </c:pt>
                      <c:pt idx="1743">
                        <c:v>77.961224147300001</c:v>
                      </c:pt>
                      <c:pt idx="1744">
                        <c:v>77.961224147300001</c:v>
                      </c:pt>
                      <c:pt idx="1745">
                        <c:v>77.961224147300001</c:v>
                      </c:pt>
                      <c:pt idx="1746">
                        <c:v>77.961224147300001</c:v>
                      </c:pt>
                      <c:pt idx="1747">
                        <c:v>77.961224147300001</c:v>
                      </c:pt>
                      <c:pt idx="1748">
                        <c:v>77.961224147300001</c:v>
                      </c:pt>
                      <c:pt idx="1749">
                        <c:v>77.961224147300001</c:v>
                      </c:pt>
                      <c:pt idx="1750">
                        <c:v>77.961224147300001</c:v>
                      </c:pt>
                      <c:pt idx="1751">
                        <c:v>77.961224147300001</c:v>
                      </c:pt>
                      <c:pt idx="1752">
                        <c:v>77.961224147300001</c:v>
                      </c:pt>
                      <c:pt idx="1753">
                        <c:v>77.961224147300001</c:v>
                      </c:pt>
                      <c:pt idx="1754">
                        <c:v>77.961224147300001</c:v>
                      </c:pt>
                      <c:pt idx="1755">
                        <c:v>77.961224147300001</c:v>
                      </c:pt>
                      <c:pt idx="1756">
                        <c:v>77.961224147300001</c:v>
                      </c:pt>
                      <c:pt idx="1757">
                        <c:v>77.961224147300001</c:v>
                      </c:pt>
                      <c:pt idx="1758">
                        <c:v>77.961224147300001</c:v>
                      </c:pt>
                      <c:pt idx="1759">
                        <c:v>77.961224147300001</c:v>
                      </c:pt>
                      <c:pt idx="1760">
                        <c:v>77.961224147300001</c:v>
                      </c:pt>
                      <c:pt idx="1761">
                        <c:v>77.961224147300001</c:v>
                      </c:pt>
                      <c:pt idx="1762">
                        <c:v>77.961224147300001</c:v>
                      </c:pt>
                      <c:pt idx="1763">
                        <c:v>77.961224147300001</c:v>
                      </c:pt>
                      <c:pt idx="1764">
                        <c:v>77.961224147300001</c:v>
                      </c:pt>
                      <c:pt idx="1765">
                        <c:v>77.961224147300001</c:v>
                      </c:pt>
                      <c:pt idx="1766">
                        <c:v>77.961224147300001</c:v>
                      </c:pt>
                      <c:pt idx="1767">
                        <c:v>77.961224147300001</c:v>
                      </c:pt>
                      <c:pt idx="1768">
                        <c:v>77.961224147300001</c:v>
                      </c:pt>
                      <c:pt idx="1769">
                        <c:v>77.961224147300001</c:v>
                      </c:pt>
                      <c:pt idx="1770">
                        <c:v>77.961224147300001</c:v>
                      </c:pt>
                      <c:pt idx="1771">
                        <c:v>77.961224147300001</c:v>
                      </c:pt>
                      <c:pt idx="1772">
                        <c:v>77.961224147300001</c:v>
                      </c:pt>
                      <c:pt idx="1773">
                        <c:v>77.961224147300001</c:v>
                      </c:pt>
                      <c:pt idx="1774">
                        <c:v>77.961224147300001</c:v>
                      </c:pt>
                      <c:pt idx="1775">
                        <c:v>77.961224147300001</c:v>
                      </c:pt>
                      <c:pt idx="1776">
                        <c:v>77.961224147300001</c:v>
                      </c:pt>
                      <c:pt idx="1777">
                        <c:v>77.961224147300001</c:v>
                      </c:pt>
                      <c:pt idx="1778">
                        <c:v>77.961224147300001</c:v>
                      </c:pt>
                      <c:pt idx="1779">
                        <c:v>77.961224147300001</c:v>
                      </c:pt>
                      <c:pt idx="1780">
                        <c:v>77.961224147300001</c:v>
                      </c:pt>
                      <c:pt idx="1781">
                        <c:v>77.961224147300001</c:v>
                      </c:pt>
                      <c:pt idx="1782">
                        <c:v>77.961224147300001</c:v>
                      </c:pt>
                      <c:pt idx="1783">
                        <c:v>77.961224147300001</c:v>
                      </c:pt>
                      <c:pt idx="1784">
                        <c:v>77.961224147300001</c:v>
                      </c:pt>
                      <c:pt idx="1785">
                        <c:v>77.961224147300001</c:v>
                      </c:pt>
                      <c:pt idx="1786">
                        <c:v>77.961224147300001</c:v>
                      </c:pt>
                      <c:pt idx="1787">
                        <c:v>77.961224147300001</c:v>
                      </c:pt>
                      <c:pt idx="1788">
                        <c:v>77.961224147300001</c:v>
                      </c:pt>
                      <c:pt idx="1789">
                        <c:v>77.961224147300001</c:v>
                      </c:pt>
                      <c:pt idx="1790">
                        <c:v>77.961224147300001</c:v>
                      </c:pt>
                      <c:pt idx="1791">
                        <c:v>77.961224147300001</c:v>
                      </c:pt>
                      <c:pt idx="1792">
                        <c:v>77.961224147300001</c:v>
                      </c:pt>
                      <c:pt idx="1793">
                        <c:v>77.961224147300001</c:v>
                      </c:pt>
                      <c:pt idx="1794">
                        <c:v>77.961224147300001</c:v>
                      </c:pt>
                      <c:pt idx="1795">
                        <c:v>77.961224147300001</c:v>
                      </c:pt>
                      <c:pt idx="1796">
                        <c:v>77.961224147300001</c:v>
                      </c:pt>
                      <c:pt idx="1797">
                        <c:v>77.961224147300001</c:v>
                      </c:pt>
                      <c:pt idx="1798">
                        <c:v>77.961224147300001</c:v>
                      </c:pt>
                      <c:pt idx="1799">
                        <c:v>77.961224147300001</c:v>
                      </c:pt>
                      <c:pt idx="1800">
                        <c:v>77.961224147300001</c:v>
                      </c:pt>
                      <c:pt idx="1801">
                        <c:v>77.961224147300001</c:v>
                      </c:pt>
                      <c:pt idx="1802">
                        <c:v>77.961224147300001</c:v>
                      </c:pt>
                      <c:pt idx="1803">
                        <c:v>77.961224147300001</c:v>
                      </c:pt>
                      <c:pt idx="1804">
                        <c:v>77.961224147300001</c:v>
                      </c:pt>
                      <c:pt idx="1805">
                        <c:v>77.961224147300001</c:v>
                      </c:pt>
                      <c:pt idx="1806">
                        <c:v>77.961224147300001</c:v>
                      </c:pt>
                      <c:pt idx="1807">
                        <c:v>77.961224147300001</c:v>
                      </c:pt>
                      <c:pt idx="1808">
                        <c:v>77.961224147300001</c:v>
                      </c:pt>
                      <c:pt idx="1809">
                        <c:v>77.961224147300001</c:v>
                      </c:pt>
                      <c:pt idx="1810">
                        <c:v>77.961224147300001</c:v>
                      </c:pt>
                      <c:pt idx="1811">
                        <c:v>77.961224147300001</c:v>
                      </c:pt>
                      <c:pt idx="1812">
                        <c:v>77.961224147300001</c:v>
                      </c:pt>
                      <c:pt idx="1813">
                        <c:v>77.961224147300001</c:v>
                      </c:pt>
                      <c:pt idx="1814">
                        <c:v>77.961224147300001</c:v>
                      </c:pt>
                      <c:pt idx="1815">
                        <c:v>77.961224147300001</c:v>
                      </c:pt>
                      <c:pt idx="1816">
                        <c:v>77.961224147300001</c:v>
                      </c:pt>
                      <c:pt idx="1817">
                        <c:v>77.961224147300001</c:v>
                      </c:pt>
                      <c:pt idx="1818">
                        <c:v>77.961224147300001</c:v>
                      </c:pt>
                      <c:pt idx="1819">
                        <c:v>77.961224147300001</c:v>
                      </c:pt>
                      <c:pt idx="1820">
                        <c:v>77.961224147300001</c:v>
                      </c:pt>
                      <c:pt idx="1821">
                        <c:v>77.961224147300001</c:v>
                      </c:pt>
                      <c:pt idx="1822">
                        <c:v>77.961224147300001</c:v>
                      </c:pt>
                      <c:pt idx="1823">
                        <c:v>77.961224147300001</c:v>
                      </c:pt>
                      <c:pt idx="1824">
                        <c:v>77.961224147300001</c:v>
                      </c:pt>
                      <c:pt idx="1825">
                        <c:v>77.961224147300001</c:v>
                      </c:pt>
                      <c:pt idx="1826">
                        <c:v>77.961224147300001</c:v>
                      </c:pt>
                      <c:pt idx="1827">
                        <c:v>77.961224147300001</c:v>
                      </c:pt>
                      <c:pt idx="1828">
                        <c:v>77.961224147300001</c:v>
                      </c:pt>
                      <c:pt idx="1829">
                        <c:v>77.961224147300001</c:v>
                      </c:pt>
                      <c:pt idx="1830">
                        <c:v>77.961224147300001</c:v>
                      </c:pt>
                      <c:pt idx="1831">
                        <c:v>77.961224147300001</c:v>
                      </c:pt>
                      <c:pt idx="1832">
                        <c:v>77.961224147300001</c:v>
                      </c:pt>
                      <c:pt idx="1833">
                        <c:v>77.961224147300001</c:v>
                      </c:pt>
                      <c:pt idx="1834">
                        <c:v>77.961224147300001</c:v>
                      </c:pt>
                      <c:pt idx="1835">
                        <c:v>77.961224147300001</c:v>
                      </c:pt>
                      <c:pt idx="1836">
                        <c:v>77.961224147300001</c:v>
                      </c:pt>
                      <c:pt idx="1837">
                        <c:v>77.961224147300001</c:v>
                      </c:pt>
                      <c:pt idx="1838">
                        <c:v>77.961224147300001</c:v>
                      </c:pt>
                      <c:pt idx="1839">
                        <c:v>77.961224147300001</c:v>
                      </c:pt>
                      <c:pt idx="1840">
                        <c:v>77.961224147300001</c:v>
                      </c:pt>
                      <c:pt idx="1841">
                        <c:v>77.961224147300001</c:v>
                      </c:pt>
                      <c:pt idx="1842">
                        <c:v>77.961224147300001</c:v>
                      </c:pt>
                      <c:pt idx="1843">
                        <c:v>77.961224147300001</c:v>
                      </c:pt>
                      <c:pt idx="1844">
                        <c:v>77.961224147300001</c:v>
                      </c:pt>
                      <c:pt idx="1845">
                        <c:v>77.961224147300001</c:v>
                      </c:pt>
                      <c:pt idx="1846">
                        <c:v>77.961224147300001</c:v>
                      </c:pt>
                      <c:pt idx="1847">
                        <c:v>77.961224147300001</c:v>
                      </c:pt>
                      <c:pt idx="1848">
                        <c:v>77.961224147300001</c:v>
                      </c:pt>
                      <c:pt idx="1849">
                        <c:v>77.961224147300001</c:v>
                      </c:pt>
                      <c:pt idx="1850">
                        <c:v>77.961224147300001</c:v>
                      </c:pt>
                      <c:pt idx="1851">
                        <c:v>77.961224147300001</c:v>
                      </c:pt>
                      <c:pt idx="1852">
                        <c:v>77.961224147300001</c:v>
                      </c:pt>
                      <c:pt idx="1853">
                        <c:v>77.961224147300001</c:v>
                      </c:pt>
                      <c:pt idx="1854">
                        <c:v>77.961224147300001</c:v>
                      </c:pt>
                      <c:pt idx="1855">
                        <c:v>77.961224147300001</c:v>
                      </c:pt>
                      <c:pt idx="1856">
                        <c:v>77.961224147300001</c:v>
                      </c:pt>
                      <c:pt idx="1857">
                        <c:v>77.961224147300001</c:v>
                      </c:pt>
                      <c:pt idx="1858">
                        <c:v>77.961224147300001</c:v>
                      </c:pt>
                      <c:pt idx="1859">
                        <c:v>77.961224147300001</c:v>
                      </c:pt>
                      <c:pt idx="1860">
                        <c:v>77.961224147300001</c:v>
                      </c:pt>
                      <c:pt idx="1861">
                        <c:v>77.961224147300001</c:v>
                      </c:pt>
                      <c:pt idx="1862">
                        <c:v>77.961224147300001</c:v>
                      </c:pt>
                      <c:pt idx="1863">
                        <c:v>77.961224147300001</c:v>
                      </c:pt>
                      <c:pt idx="1864">
                        <c:v>77.961224147300001</c:v>
                      </c:pt>
                      <c:pt idx="1865">
                        <c:v>77.961224147300001</c:v>
                      </c:pt>
                      <c:pt idx="1866">
                        <c:v>77.961224147300001</c:v>
                      </c:pt>
                      <c:pt idx="1867">
                        <c:v>77.961224147300001</c:v>
                      </c:pt>
                      <c:pt idx="1868">
                        <c:v>77.961224147300001</c:v>
                      </c:pt>
                      <c:pt idx="1869">
                        <c:v>77.961224147300001</c:v>
                      </c:pt>
                      <c:pt idx="1870">
                        <c:v>77.961224147300001</c:v>
                      </c:pt>
                      <c:pt idx="1871">
                        <c:v>77.961224147300001</c:v>
                      </c:pt>
                      <c:pt idx="1872">
                        <c:v>77.961224147300001</c:v>
                      </c:pt>
                      <c:pt idx="1873">
                        <c:v>77.961224147300001</c:v>
                      </c:pt>
                      <c:pt idx="1874">
                        <c:v>77.961224147300001</c:v>
                      </c:pt>
                      <c:pt idx="1875">
                        <c:v>77.961224147300001</c:v>
                      </c:pt>
                      <c:pt idx="1876">
                        <c:v>77.961224147300001</c:v>
                      </c:pt>
                      <c:pt idx="1877">
                        <c:v>77.961224147300001</c:v>
                      </c:pt>
                      <c:pt idx="1878">
                        <c:v>77.961224147300001</c:v>
                      </c:pt>
                      <c:pt idx="1879">
                        <c:v>77.961224147300001</c:v>
                      </c:pt>
                      <c:pt idx="1880">
                        <c:v>77.961224147300001</c:v>
                      </c:pt>
                      <c:pt idx="1881">
                        <c:v>77.961224147300001</c:v>
                      </c:pt>
                      <c:pt idx="1882">
                        <c:v>77.961224147300001</c:v>
                      </c:pt>
                      <c:pt idx="1883">
                        <c:v>77.961224147300001</c:v>
                      </c:pt>
                      <c:pt idx="1884">
                        <c:v>77.961224147300001</c:v>
                      </c:pt>
                      <c:pt idx="1885">
                        <c:v>77.961224147300001</c:v>
                      </c:pt>
                      <c:pt idx="1886">
                        <c:v>77.961224147300001</c:v>
                      </c:pt>
                      <c:pt idx="1887">
                        <c:v>77.961224147300001</c:v>
                      </c:pt>
                      <c:pt idx="1888">
                        <c:v>77.961224147300001</c:v>
                      </c:pt>
                      <c:pt idx="1889">
                        <c:v>77.961224147300001</c:v>
                      </c:pt>
                      <c:pt idx="1890">
                        <c:v>77.961224147300001</c:v>
                      </c:pt>
                      <c:pt idx="1891">
                        <c:v>77.961224147300001</c:v>
                      </c:pt>
                      <c:pt idx="1892">
                        <c:v>77.961224147300001</c:v>
                      </c:pt>
                      <c:pt idx="1893">
                        <c:v>77.961224147300001</c:v>
                      </c:pt>
                      <c:pt idx="1894">
                        <c:v>77.961224147300001</c:v>
                      </c:pt>
                      <c:pt idx="1895">
                        <c:v>77.961224147300001</c:v>
                      </c:pt>
                      <c:pt idx="1896">
                        <c:v>77.961224147300001</c:v>
                      </c:pt>
                      <c:pt idx="1897">
                        <c:v>77.961224147300001</c:v>
                      </c:pt>
                      <c:pt idx="1898">
                        <c:v>77.961224147300001</c:v>
                      </c:pt>
                      <c:pt idx="1899">
                        <c:v>77.961224147300001</c:v>
                      </c:pt>
                      <c:pt idx="1900">
                        <c:v>77.961224147300001</c:v>
                      </c:pt>
                      <c:pt idx="1901">
                        <c:v>77.961224147300001</c:v>
                      </c:pt>
                      <c:pt idx="1902">
                        <c:v>77.961224147300001</c:v>
                      </c:pt>
                      <c:pt idx="1903">
                        <c:v>77.961224147300001</c:v>
                      </c:pt>
                      <c:pt idx="1904">
                        <c:v>77.961224147300001</c:v>
                      </c:pt>
                      <c:pt idx="1905">
                        <c:v>77.961224147300001</c:v>
                      </c:pt>
                      <c:pt idx="1906">
                        <c:v>77.961224147300001</c:v>
                      </c:pt>
                      <c:pt idx="1907">
                        <c:v>77.961224147300001</c:v>
                      </c:pt>
                      <c:pt idx="1908">
                        <c:v>77.961224147300001</c:v>
                      </c:pt>
                      <c:pt idx="1909">
                        <c:v>77.961224147300001</c:v>
                      </c:pt>
                      <c:pt idx="1910">
                        <c:v>77.961224147300001</c:v>
                      </c:pt>
                      <c:pt idx="1911">
                        <c:v>77.961224147300001</c:v>
                      </c:pt>
                      <c:pt idx="1912">
                        <c:v>77.961224147300001</c:v>
                      </c:pt>
                      <c:pt idx="1913">
                        <c:v>77.961224147300001</c:v>
                      </c:pt>
                      <c:pt idx="1914">
                        <c:v>77.961224147300001</c:v>
                      </c:pt>
                      <c:pt idx="1915">
                        <c:v>77.961224147300001</c:v>
                      </c:pt>
                      <c:pt idx="1916">
                        <c:v>77.961224147300001</c:v>
                      </c:pt>
                      <c:pt idx="1917">
                        <c:v>77.961224147300001</c:v>
                      </c:pt>
                      <c:pt idx="1918">
                        <c:v>77.961224147300001</c:v>
                      </c:pt>
                      <c:pt idx="1919">
                        <c:v>77.961224147300001</c:v>
                      </c:pt>
                      <c:pt idx="1920">
                        <c:v>77.961224147300001</c:v>
                      </c:pt>
                      <c:pt idx="1921">
                        <c:v>77.961224147300001</c:v>
                      </c:pt>
                      <c:pt idx="1922">
                        <c:v>77.961224147300001</c:v>
                      </c:pt>
                      <c:pt idx="1923">
                        <c:v>77.961224147300001</c:v>
                      </c:pt>
                      <c:pt idx="1924">
                        <c:v>77.961224147300001</c:v>
                      </c:pt>
                      <c:pt idx="1925">
                        <c:v>77.961224147300001</c:v>
                      </c:pt>
                      <c:pt idx="1926">
                        <c:v>77.961224147300001</c:v>
                      </c:pt>
                      <c:pt idx="1927">
                        <c:v>77.961224147300001</c:v>
                      </c:pt>
                      <c:pt idx="1928">
                        <c:v>77.961224147300001</c:v>
                      </c:pt>
                      <c:pt idx="1929">
                        <c:v>77.961224147300001</c:v>
                      </c:pt>
                      <c:pt idx="1930">
                        <c:v>77.961224147300001</c:v>
                      </c:pt>
                      <c:pt idx="1931">
                        <c:v>77.961224147300001</c:v>
                      </c:pt>
                      <c:pt idx="1932">
                        <c:v>77.961224147300001</c:v>
                      </c:pt>
                      <c:pt idx="1933">
                        <c:v>77.961224147300001</c:v>
                      </c:pt>
                      <c:pt idx="1934">
                        <c:v>77.961224147300001</c:v>
                      </c:pt>
                      <c:pt idx="1935">
                        <c:v>77.961224147300001</c:v>
                      </c:pt>
                      <c:pt idx="1936">
                        <c:v>77.961224147300001</c:v>
                      </c:pt>
                      <c:pt idx="1937">
                        <c:v>77.961224147300001</c:v>
                      </c:pt>
                      <c:pt idx="1938">
                        <c:v>77.961224147300001</c:v>
                      </c:pt>
                      <c:pt idx="1939">
                        <c:v>77.961224147300001</c:v>
                      </c:pt>
                      <c:pt idx="1940">
                        <c:v>77.961224147300001</c:v>
                      </c:pt>
                      <c:pt idx="1941">
                        <c:v>77.961224147300001</c:v>
                      </c:pt>
                      <c:pt idx="1942">
                        <c:v>77.961224147300001</c:v>
                      </c:pt>
                      <c:pt idx="1943">
                        <c:v>77.961224147300001</c:v>
                      </c:pt>
                      <c:pt idx="1944">
                        <c:v>77.961224147300001</c:v>
                      </c:pt>
                      <c:pt idx="1945">
                        <c:v>77.961224147300001</c:v>
                      </c:pt>
                      <c:pt idx="1946">
                        <c:v>77.961224147300001</c:v>
                      </c:pt>
                      <c:pt idx="1947">
                        <c:v>77.961224147300001</c:v>
                      </c:pt>
                      <c:pt idx="1948">
                        <c:v>77.961224147300001</c:v>
                      </c:pt>
                      <c:pt idx="1949">
                        <c:v>77.961224147300001</c:v>
                      </c:pt>
                      <c:pt idx="1950">
                        <c:v>77.961224147300001</c:v>
                      </c:pt>
                      <c:pt idx="1951">
                        <c:v>77.961224147300001</c:v>
                      </c:pt>
                      <c:pt idx="1952">
                        <c:v>77.961224147300001</c:v>
                      </c:pt>
                      <c:pt idx="1953">
                        <c:v>77.961224147300001</c:v>
                      </c:pt>
                      <c:pt idx="1954">
                        <c:v>77.961224147300001</c:v>
                      </c:pt>
                      <c:pt idx="1955">
                        <c:v>77.961224147300001</c:v>
                      </c:pt>
                      <c:pt idx="1956">
                        <c:v>77.961224147300001</c:v>
                      </c:pt>
                      <c:pt idx="1957">
                        <c:v>77.961224147300001</c:v>
                      </c:pt>
                      <c:pt idx="1958">
                        <c:v>216.7082241473</c:v>
                      </c:pt>
                      <c:pt idx="1959">
                        <c:v>172.76422414730001</c:v>
                      </c:pt>
                      <c:pt idx="1960">
                        <c:v>77.961224147300001</c:v>
                      </c:pt>
                      <c:pt idx="1961">
                        <c:v>77.961224147300001</c:v>
                      </c:pt>
                      <c:pt idx="1962">
                        <c:v>172.76422414730001</c:v>
                      </c:pt>
                      <c:pt idx="1963">
                        <c:v>77.961224147300001</c:v>
                      </c:pt>
                      <c:pt idx="1964">
                        <c:v>77.961224147300001</c:v>
                      </c:pt>
                      <c:pt idx="1965">
                        <c:v>77.961224147300001</c:v>
                      </c:pt>
                      <c:pt idx="1966">
                        <c:v>77.961224147300001</c:v>
                      </c:pt>
                      <c:pt idx="1967">
                        <c:v>77.961224147300001</c:v>
                      </c:pt>
                      <c:pt idx="1968">
                        <c:v>77.961224147300001</c:v>
                      </c:pt>
                      <c:pt idx="1969">
                        <c:v>77.961224147300001</c:v>
                      </c:pt>
                      <c:pt idx="1970">
                        <c:v>77.961224147300001</c:v>
                      </c:pt>
                      <c:pt idx="1971">
                        <c:v>77.961224147300001</c:v>
                      </c:pt>
                      <c:pt idx="1972">
                        <c:v>77.961224147300001</c:v>
                      </c:pt>
                      <c:pt idx="1973">
                        <c:v>77.961224147300001</c:v>
                      </c:pt>
                      <c:pt idx="1974">
                        <c:v>77.961224147300001</c:v>
                      </c:pt>
                      <c:pt idx="1975">
                        <c:v>77.961224147300001</c:v>
                      </c:pt>
                      <c:pt idx="1976">
                        <c:v>77.961224147300001</c:v>
                      </c:pt>
                      <c:pt idx="1977">
                        <c:v>77.961224147300001</c:v>
                      </c:pt>
                      <c:pt idx="1978">
                        <c:v>77.961224147300001</c:v>
                      </c:pt>
                      <c:pt idx="1979">
                        <c:v>77.961224147300001</c:v>
                      </c:pt>
                      <c:pt idx="1980">
                        <c:v>77.961224147300001</c:v>
                      </c:pt>
                      <c:pt idx="1981">
                        <c:v>77.961224147300001</c:v>
                      </c:pt>
                      <c:pt idx="1982">
                        <c:v>77.961224147300001</c:v>
                      </c:pt>
                      <c:pt idx="1983">
                        <c:v>77.961224147300001</c:v>
                      </c:pt>
                      <c:pt idx="1984">
                        <c:v>77.961224147300001</c:v>
                      </c:pt>
                      <c:pt idx="1985">
                        <c:v>77.961224147300001</c:v>
                      </c:pt>
                      <c:pt idx="1986">
                        <c:v>77.961224147300001</c:v>
                      </c:pt>
                      <c:pt idx="1987">
                        <c:v>77.961224147300001</c:v>
                      </c:pt>
                      <c:pt idx="1988">
                        <c:v>77.961224147300001</c:v>
                      </c:pt>
                      <c:pt idx="1989">
                        <c:v>77.961224147300001</c:v>
                      </c:pt>
                      <c:pt idx="1990">
                        <c:v>77.961224147300001</c:v>
                      </c:pt>
                      <c:pt idx="1991">
                        <c:v>77.961224147300001</c:v>
                      </c:pt>
                      <c:pt idx="1992">
                        <c:v>77.961224147300001</c:v>
                      </c:pt>
                      <c:pt idx="1993">
                        <c:v>77.961224147300001</c:v>
                      </c:pt>
                      <c:pt idx="1994">
                        <c:v>77.961224147300001</c:v>
                      </c:pt>
                      <c:pt idx="1995">
                        <c:v>77.961224147300001</c:v>
                      </c:pt>
                      <c:pt idx="1996">
                        <c:v>77.961224147300001</c:v>
                      </c:pt>
                      <c:pt idx="1997">
                        <c:v>77.961224147300001</c:v>
                      </c:pt>
                      <c:pt idx="1998">
                        <c:v>77.961224147300001</c:v>
                      </c:pt>
                      <c:pt idx="1999">
                        <c:v>77.961224147300001</c:v>
                      </c:pt>
                      <c:pt idx="2000">
                        <c:v>77.961224147300001</c:v>
                      </c:pt>
                      <c:pt idx="2001">
                        <c:v>77.961224147300001</c:v>
                      </c:pt>
                      <c:pt idx="2002">
                        <c:v>77.961224147300001</c:v>
                      </c:pt>
                      <c:pt idx="2003">
                        <c:v>216.7082241473</c:v>
                      </c:pt>
                      <c:pt idx="2004">
                        <c:v>216.7082241473</c:v>
                      </c:pt>
                      <c:pt idx="2005">
                        <c:v>77.961224147300001</c:v>
                      </c:pt>
                      <c:pt idx="2006">
                        <c:v>77.961224147300001</c:v>
                      </c:pt>
                      <c:pt idx="2007">
                        <c:v>77.961224147300001</c:v>
                      </c:pt>
                      <c:pt idx="2008">
                        <c:v>77.961224147300001</c:v>
                      </c:pt>
                      <c:pt idx="2009">
                        <c:v>77.961224147300001</c:v>
                      </c:pt>
                      <c:pt idx="2010">
                        <c:v>77.961224147300001</c:v>
                      </c:pt>
                      <c:pt idx="2011">
                        <c:v>77.961224147300001</c:v>
                      </c:pt>
                      <c:pt idx="2012">
                        <c:v>77.961224147300001</c:v>
                      </c:pt>
                      <c:pt idx="2013">
                        <c:v>77.961224147300001</c:v>
                      </c:pt>
                      <c:pt idx="2014">
                        <c:v>77.961224147300001</c:v>
                      </c:pt>
                      <c:pt idx="2015">
                        <c:v>77.961224147300001</c:v>
                      </c:pt>
                      <c:pt idx="2016">
                        <c:v>77.961224147300001</c:v>
                      </c:pt>
                      <c:pt idx="2017">
                        <c:v>77.961224147300001</c:v>
                      </c:pt>
                      <c:pt idx="2018">
                        <c:v>77.961224147300001</c:v>
                      </c:pt>
                      <c:pt idx="2019">
                        <c:v>77.961224147300001</c:v>
                      </c:pt>
                      <c:pt idx="2020">
                        <c:v>77.961224147300001</c:v>
                      </c:pt>
                      <c:pt idx="2021">
                        <c:v>77.961224147300001</c:v>
                      </c:pt>
                      <c:pt idx="2022">
                        <c:v>77.961224147300001</c:v>
                      </c:pt>
                      <c:pt idx="2023">
                        <c:v>77.961224147300001</c:v>
                      </c:pt>
                      <c:pt idx="2024">
                        <c:v>77.961224147300001</c:v>
                      </c:pt>
                      <c:pt idx="2025">
                        <c:v>77.961224147300001</c:v>
                      </c:pt>
                      <c:pt idx="2026">
                        <c:v>77.961224147300001</c:v>
                      </c:pt>
                      <c:pt idx="2027">
                        <c:v>77.961224147300001</c:v>
                      </c:pt>
                      <c:pt idx="2028">
                        <c:v>77.961224147300001</c:v>
                      </c:pt>
                      <c:pt idx="2029">
                        <c:v>77.961224147300001</c:v>
                      </c:pt>
                      <c:pt idx="2030">
                        <c:v>77.961224147300001</c:v>
                      </c:pt>
                      <c:pt idx="2031">
                        <c:v>77.961224147300001</c:v>
                      </c:pt>
                      <c:pt idx="2032">
                        <c:v>77.961224147300001</c:v>
                      </c:pt>
                      <c:pt idx="2033">
                        <c:v>77.961224147300001</c:v>
                      </c:pt>
                      <c:pt idx="2034">
                        <c:v>77.961224147300001</c:v>
                      </c:pt>
                      <c:pt idx="2035">
                        <c:v>77.961224147300001</c:v>
                      </c:pt>
                      <c:pt idx="2036">
                        <c:v>77.961224147300001</c:v>
                      </c:pt>
                      <c:pt idx="2037">
                        <c:v>77.961224147300001</c:v>
                      </c:pt>
                      <c:pt idx="2038">
                        <c:v>77.961224147300001</c:v>
                      </c:pt>
                      <c:pt idx="2039">
                        <c:v>77.961224147300001</c:v>
                      </c:pt>
                      <c:pt idx="2040">
                        <c:v>77.961224147300001</c:v>
                      </c:pt>
                      <c:pt idx="2041">
                        <c:v>77.961224147300001</c:v>
                      </c:pt>
                      <c:pt idx="2042">
                        <c:v>77.961224147300001</c:v>
                      </c:pt>
                      <c:pt idx="2043">
                        <c:v>77.961224147300001</c:v>
                      </c:pt>
                      <c:pt idx="2044">
                        <c:v>77.961224147300001</c:v>
                      </c:pt>
                      <c:pt idx="2045">
                        <c:v>77.961224147300001</c:v>
                      </c:pt>
                      <c:pt idx="2046">
                        <c:v>77.961224147300001</c:v>
                      </c:pt>
                      <c:pt idx="2047">
                        <c:v>77.961224147300001</c:v>
                      </c:pt>
                      <c:pt idx="2048">
                        <c:v>77.961224147300001</c:v>
                      </c:pt>
                      <c:pt idx="2049">
                        <c:v>77.961224147300001</c:v>
                      </c:pt>
                      <c:pt idx="2050">
                        <c:v>77.961224147300001</c:v>
                      </c:pt>
                      <c:pt idx="2051">
                        <c:v>77.961224147300001</c:v>
                      </c:pt>
                      <c:pt idx="2052">
                        <c:v>77.961224147300001</c:v>
                      </c:pt>
                      <c:pt idx="2053">
                        <c:v>77.961224147300001</c:v>
                      </c:pt>
                      <c:pt idx="2054">
                        <c:v>216.7082241473</c:v>
                      </c:pt>
                      <c:pt idx="2055">
                        <c:v>216.7082241473</c:v>
                      </c:pt>
                      <c:pt idx="2056">
                        <c:v>77.961224147300001</c:v>
                      </c:pt>
                      <c:pt idx="2057">
                        <c:v>77.961224147300001</c:v>
                      </c:pt>
                      <c:pt idx="2058">
                        <c:v>216.7082241473</c:v>
                      </c:pt>
                      <c:pt idx="2059">
                        <c:v>216.7082241473</c:v>
                      </c:pt>
                      <c:pt idx="2060">
                        <c:v>77.961224147300001</c:v>
                      </c:pt>
                      <c:pt idx="2061">
                        <c:v>77.961224147300001</c:v>
                      </c:pt>
                      <c:pt idx="2062">
                        <c:v>77.961224147300001</c:v>
                      </c:pt>
                      <c:pt idx="2063">
                        <c:v>77.961224147300001</c:v>
                      </c:pt>
                      <c:pt idx="2064">
                        <c:v>77.961224147300001</c:v>
                      </c:pt>
                      <c:pt idx="2065">
                        <c:v>77.961224147300001</c:v>
                      </c:pt>
                      <c:pt idx="2066">
                        <c:v>77.961224147300001</c:v>
                      </c:pt>
                      <c:pt idx="2067">
                        <c:v>77.961224147300001</c:v>
                      </c:pt>
                      <c:pt idx="2068">
                        <c:v>77.961224147300001</c:v>
                      </c:pt>
                      <c:pt idx="2069">
                        <c:v>77.961224147300001</c:v>
                      </c:pt>
                      <c:pt idx="2070">
                        <c:v>77.961224147300001</c:v>
                      </c:pt>
                      <c:pt idx="2071">
                        <c:v>77.961224147300001</c:v>
                      </c:pt>
                      <c:pt idx="2072">
                        <c:v>77.961224147300001</c:v>
                      </c:pt>
                      <c:pt idx="2073">
                        <c:v>77.961224147300001</c:v>
                      </c:pt>
                      <c:pt idx="2074">
                        <c:v>77.961224147300001</c:v>
                      </c:pt>
                      <c:pt idx="2075">
                        <c:v>77.961224147300001</c:v>
                      </c:pt>
                      <c:pt idx="2076">
                        <c:v>77.961224147300001</c:v>
                      </c:pt>
                      <c:pt idx="2077">
                        <c:v>77.961224147300001</c:v>
                      </c:pt>
                      <c:pt idx="2078">
                        <c:v>77.961224147300001</c:v>
                      </c:pt>
                      <c:pt idx="2079">
                        <c:v>77.961224147300001</c:v>
                      </c:pt>
                      <c:pt idx="2080">
                        <c:v>77.961224147300001</c:v>
                      </c:pt>
                      <c:pt idx="2081">
                        <c:v>77.961224147300001</c:v>
                      </c:pt>
                      <c:pt idx="2082">
                        <c:v>216.7082241473</c:v>
                      </c:pt>
                      <c:pt idx="2083">
                        <c:v>77.961224147300001</c:v>
                      </c:pt>
                      <c:pt idx="2084">
                        <c:v>77.961224147300001</c:v>
                      </c:pt>
                      <c:pt idx="2085">
                        <c:v>77.961224147300001</c:v>
                      </c:pt>
                      <c:pt idx="2086">
                        <c:v>77.961224147300001</c:v>
                      </c:pt>
                      <c:pt idx="2087">
                        <c:v>77.961224147300001</c:v>
                      </c:pt>
                      <c:pt idx="2088">
                        <c:v>77.961224147300001</c:v>
                      </c:pt>
                      <c:pt idx="2089">
                        <c:v>77.961224147300001</c:v>
                      </c:pt>
                      <c:pt idx="2090">
                        <c:v>77.961224147300001</c:v>
                      </c:pt>
                      <c:pt idx="2091">
                        <c:v>77.961224147300001</c:v>
                      </c:pt>
                      <c:pt idx="2092">
                        <c:v>77.961224147300001</c:v>
                      </c:pt>
                      <c:pt idx="2093">
                        <c:v>77.961224147300001</c:v>
                      </c:pt>
                      <c:pt idx="2094">
                        <c:v>77.961224147300001</c:v>
                      </c:pt>
                      <c:pt idx="2095">
                        <c:v>77.961224147300001</c:v>
                      </c:pt>
                      <c:pt idx="2096">
                        <c:v>77.961224147300001</c:v>
                      </c:pt>
                      <c:pt idx="2097">
                        <c:v>77.961224147300001</c:v>
                      </c:pt>
                      <c:pt idx="2098">
                        <c:v>77.961224147300001</c:v>
                      </c:pt>
                      <c:pt idx="2099">
                        <c:v>77.961224147300001</c:v>
                      </c:pt>
                      <c:pt idx="2100">
                        <c:v>77.961224147300001</c:v>
                      </c:pt>
                      <c:pt idx="2101">
                        <c:v>77.961224147300001</c:v>
                      </c:pt>
                      <c:pt idx="2102">
                        <c:v>77.961224147300001</c:v>
                      </c:pt>
                      <c:pt idx="2103">
                        <c:v>77.961224147300001</c:v>
                      </c:pt>
                      <c:pt idx="2104">
                        <c:v>77.961224147300001</c:v>
                      </c:pt>
                      <c:pt idx="2105">
                        <c:v>77.961224147300001</c:v>
                      </c:pt>
                      <c:pt idx="2106">
                        <c:v>216.7082241473</c:v>
                      </c:pt>
                      <c:pt idx="2107">
                        <c:v>216.7082241473</c:v>
                      </c:pt>
                      <c:pt idx="2108">
                        <c:v>77.961224147300001</c:v>
                      </c:pt>
                      <c:pt idx="2109">
                        <c:v>77.961224147300001</c:v>
                      </c:pt>
                      <c:pt idx="2110">
                        <c:v>77.961224147300001</c:v>
                      </c:pt>
                      <c:pt idx="2111">
                        <c:v>77.961224147300001</c:v>
                      </c:pt>
                      <c:pt idx="2112">
                        <c:v>77.961224147300001</c:v>
                      </c:pt>
                      <c:pt idx="2113">
                        <c:v>77.961224147300001</c:v>
                      </c:pt>
                      <c:pt idx="2114">
                        <c:v>77.961224147300001</c:v>
                      </c:pt>
                      <c:pt idx="2115">
                        <c:v>77.961224147300001</c:v>
                      </c:pt>
                      <c:pt idx="2116">
                        <c:v>77.961224147300001</c:v>
                      </c:pt>
                      <c:pt idx="2117">
                        <c:v>77.961224147300001</c:v>
                      </c:pt>
                      <c:pt idx="2118">
                        <c:v>77.961224147300001</c:v>
                      </c:pt>
                      <c:pt idx="2119">
                        <c:v>77.961224147300001</c:v>
                      </c:pt>
                      <c:pt idx="2120">
                        <c:v>77.961224147300001</c:v>
                      </c:pt>
                      <c:pt idx="2121">
                        <c:v>77.961224147300001</c:v>
                      </c:pt>
                      <c:pt idx="2122">
                        <c:v>77.961224147300001</c:v>
                      </c:pt>
                      <c:pt idx="2123">
                        <c:v>216.7082241473</c:v>
                      </c:pt>
                      <c:pt idx="2124">
                        <c:v>77.961224147300001</c:v>
                      </c:pt>
                      <c:pt idx="2125">
                        <c:v>216.7082241473</c:v>
                      </c:pt>
                      <c:pt idx="2126">
                        <c:v>172.76422414730001</c:v>
                      </c:pt>
                      <c:pt idx="2127">
                        <c:v>216.7082241473</c:v>
                      </c:pt>
                      <c:pt idx="2128">
                        <c:v>77.961224147300001</c:v>
                      </c:pt>
                      <c:pt idx="2129">
                        <c:v>77.961224147300001</c:v>
                      </c:pt>
                      <c:pt idx="2130">
                        <c:v>166.11622414729999</c:v>
                      </c:pt>
                      <c:pt idx="2131">
                        <c:v>216.7082241473</c:v>
                      </c:pt>
                      <c:pt idx="2132">
                        <c:v>77.961224147300001</c:v>
                      </c:pt>
                      <c:pt idx="2133">
                        <c:v>77.961224147300001</c:v>
                      </c:pt>
                      <c:pt idx="2134">
                        <c:v>77.961224147300001</c:v>
                      </c:pt>
                      <c:pt idx="2135">
                        <c:v>77.961224147300001</c:v>
                      </c:pt>
                      <c:pt idx="2136">
                        <c:v>77.961224147300001</c:v>
                      </c:pt>
                      <c:pt idx="2137">
                        <c:v>77.961224147300001</c:v>
                      </c:pt>
                      <c:pt idx="2138">
                        <c:v>77.961224147300001</c:v>
                      </c:pt>
                      <c:pt idx="2139">
                        <c:v>77.961224147300001</c:v>
                      </c:pt>
                      <c:pt idx="2140">
                        <c:v>77.961224147300001</c:v>
                      </c:pt>
                      <c:pt idx="2141">
                        <c:v>77.961224147300001</c:v>
                      </c:pt>
                      <c:pt idx="2142">
                        <c:v>77.961224147300001</c:v>
                      </c:pt>
                      <c:pt idx="2143">
                        <c:v>77.961224147300001</c:v>
                      </c:pt>
                      <c:pt idx="2144">
                        <c:v>77.961224147300001</c:v>
                      </c:pt>
                      <c:pt idx="2145">
                        <c:v>77.961224147300001</c:v>
                      </c:pt>
                      <c:pt idx="2146">
                        <c:v>77.961224147300001</c:v>
                      </c:pt>
                      <c:pt idx="2147">
                        <c:v>77.961224147300001</c:v>
                      </c:pt>
                      <c:pt idx="2148">
                        <c:v>77.961224147300001</c:v>
                      </c:pt>
                      <c:pt idx="2149">
                        <c:v>77.961224147300001</c:v>
                      </c:pt>
                      <c:pt idx="2150">
                        <c:v>77.961224147300001</c:v>
                      </c:pt>
                      <c:pt idx="2151">
                        <c:v>77.961224147300001</c:v>
                      </c:pt>
                      <c:pt idx="2152">
                        <c:v>77.961224147300001</c:v>
                      </c:pt>
                      <c:pt idx="2153">
                        <c:v>77.961224147300001</c:v>
                      </c:pt>
                      <c:pt idx="2154">
                        <c:v>77.961224147300001</c:v>
                      </c:pt>
                      <c:pt idx="2155">
                        <c:v>77.961224147300001</c:v>
                      </c:pt>
                      <c:pt idx="2156">
                        <c:v>77.961224147300001</c:v>
                      </c:pt>
                      <c:pt idx="2157">
                        <c:v>77.961224147300001</c:v>
                      </c:pt>
                      <c:pt idx="2158">
                        <c:v>77.961224147300001</c:v>
                      </c:pt>
                      <c:pt idx="2159">
                        <c:v>77.961224147300001</c:v>
                      </c:pt>
                      <c:pt idx="2160">
                        <c:v>77.961224147300001</c:v>
                      </c:pt>
                      <c:pt idx="2161">
                        <c:v>77.961224147300001</c:v>
                      </c:pt>
                      <c:pt idx="2162">
                        <c:v>77.961224147300001</c:v>
                      </c:pt>
                      <c:pt idx="2163">
                        <c:v>77.961224147300001</c:v>
                      </c:pt>
                      <c:pt idx="2164">
                        <c:v>77.961224147300001</c:v>
                      </c:pt>
                      <c:pt idx="2165">
                        <c:v>77.961224147300001</c:v>
                      </c:pt>
                      <c:pt idx="2166">
                        <c:v>77.961224147300001</c:v>
                      </c:pt>
                      <c:pt idx="2167">
                        <c:v>77.961224147300001</c:v>
                      </c:pt>
                      <c:pt idx="2168">
                        <c:v>77.961224147300001</c:v>
                      </c:pt>
                      <c:pt idx="2169">
                        <c:v>77.961224147300001</c:v>
                      </c:pt>
                      <c:pt idx="2170">
                        <c:v>77.961224147300001</c:v>
                      </c:pt>
                      <c:pt idx="2171">
                        <c:v>77.961224147300001</c:v>
                      </c:pt>
                      <c:pt idx="2172">
                        <c:v>77.961224147300001</c:v>
                      </c:pt>
                      <c:pt idx="2173">
                        <c:v>77.961224147300001</c:v>
                      </c:pt>
                      <c:pt idx="2174">
                        <c:v>77.961224147300001</c:v>
                      </c:pt>
                      <c:pt idx="2175">
                        <c:v>77.961224147300001</c:v>
                      </c:pt>
                      <c:pt idx="2176">
                        <c:v>77.961224147300001</c:v>
                      </c:pt>
                      <c:pt idx="2177">
                        <c:v>77.961224147300001</c:v>
                      </c:pt>
                      <c:pt idx="2178">
                        <c:v>77.961224147300001</c:v>
                      </c:pt>
                      <c:pt idx="2179">
                        <c:v>77.961224147300001</c:v>
                      </c:pt>
                      <c:pt idx="2180">
                        <c:v>77.961224147300001</c:v>
                      </c:pt>
                      <c:pt idx="2181">
                        <c:v>77.961224147300001</c:v>
                      </c:pt>
                      <c:pt idx="2182">
                        <c:v>77.961224147300001</c:v>
                      </c:pt>
                      <c:pt idx="2183">
                        <c:v>77.961224147300001</c:v>
                      </c:pt>
                      <c:pt idx="2184">
                        <c:v>77.961224147300001</c:v>
                      </c:pt>
                      <c:pt idx="2185">
                        <c:v>77.961224147300001</c:v>
                      </c:pt>
                      <c:pt idx="2186">
                        <c:v>77.961224147300001</c:v>
                      </c:pt>
                      <c:pt idx="2187">
                        <c:v>77.961224147300001</c:v>
                      </c:pt>
                      <c:pt idx="2188">
                        <c:v>77.961224147300001</c:v>
                      </c:pt>
                      <c:pt idx="2189">
                        <c:v>77.961224147300001</c:v>
                      </c:pt>
                      <c:pt idx="2190">
                        <c:v>77.961224147300001</c:v>
                      </c:pt>
                      <c:pt idx="2191">
                        <c:v>77.961224147300001</c:v>
                      </c:pt>
                      <c:pt idx="2192">
                        <c:v>77.961224147300001</c:v>
                      </c:pt>
                      <c:pt idx="2193">
                        <c:v>77.961224147300001</c:v>
                      </c:pt>
                      <c:pt idx="2194">
                        <c:v>77.961224147300001</c:v>
                      </c:pt>
                      <c:pt idx="2195">
                        <c:v>77.961224147300001</c:v>
                      </c:pt>
                      <c:pt idx="2196">
                        <c:v>77.961224147300001</c:v>
                      </c:pt>
                      <c:pt idx="2197">
                        <c:v>77.961224147300001</c:v>
                      </c:pt>
                      <c:pt idx="2198">
                        <c:v>77.961224147300001</c:v>
                      </c:pt>
                      <c:pt idx="2199">
                        <c:v>77.961224147300001</c:v>
                      </c:pt>
                      <c:pt idx="2200">
                        <c:v>77.961224147300001</c:v>
                      </c:pt>
                      <c:pt idx="2201">
                        <c:v>77.961224147300001</c:v>
                      </c:pt>
                      <c:pt idx="2202">
                        <c:v>77.961224147300001</c:v>
                      </c:pt>
                      <c:pt idx="2203">
                        <c:v>77.961224147300001</c:v>
                      </c:pt>
                      <c:pt idx="2204">
                        <c:v>77.961224147300001</c:v>
                      </c:pt>
                      <c:pt idx="2205">
                        <c:v>77.961224147300001</c:v>
                      </c:pt>
                      <c:pt idx="2206">
                        <c:v>77.961224147300001</c:v>
                      </c:pt>
                      <c:pt idx="2207">
                        <c:v>77.961224147300001</c:v>
                      </c:pt>
                      <c:pt idx="2208">
                        <c:v>83.393971948800001</c:v>
                      </c:pt>
                      <c:pt idx="2209">
                        <c:v>83.393971948800001</c:v>
                      </c:pt>
                      <c:pt idx="2210">
                        <c:v>83.393971948800001</c:v>
                      </c:pt>
                      <c:pt idx="2211">
                        <c:v>83.393971948800001</c:v>
                      </c:pt>
                      <c:pt idx="2212">
                        <c:v>83.393971948800001</c:v>
                      </c:pt>
                      <c:pt idx="2213">
                        <c:v>83.393971948800001</c:v>
                      </c:pt>
                      <c:pt idx="2214">
                        <c:v>83.393971948800001</c:v>
                      </c:pt>
                      <c:pt idx="2215">
                        <c:v>83.393971948800001</c:v>
                      </c:pt>
                      <c:pt idx="2216">
                        <c:v>83.393971948800001</c:v>
                      </c:pt>
                      <c:pt idx="2217">
                        <c:v>83.393971948800001</c:v>
                      </c:pt>
                      <c:pt idx="2218">
                        <c:v>83.393971948800001</c:v>
                      </c:pt>
                      <c:pt idx="2219">
                        <c:v>83.393971948800001</c:v>
                      </c:pt>
                      <c:pt idx="2220">
                        <c:v>83.393971948800001</c:v>
                      </c:pt>
                      <c:pt idx="2221">
                        <c:v>83.393971948800001</c:v>
                      </c:pt>
                      <c:pt idx="2222">
                        <c:v>83.393971948800001</c:v>
                      </c:pt>
                      <c:pt idx="2223">
                        <c:v>83.393971948800001</c:v>
                      </c:pt>
                      <c:pt idx="2224">
                        <c:v>83.393971948800001</c:v>
                      </c:pt>
                      <c:pt idx="2225">
                        <c:v>83.393971948800001</c:v>
                      </c:pt>
                      <c:pt idx="2226">
                        <c:v>83.393971948800001</c:v>
                      </c:pt>
                      <c:pt idx="2227">
                        <c:v>83.393971948800001</c:v>
                      </c:pt>
                      <c:pt idx="2228">
                        <c:v>83.393971948800001</c:v>
                      </c:pt>
                      <c:pt idx="2229">
                        <c:v>83.393971948800001</c:v>
                      </c:pt>
                      <c:pt idx="2230">
                        <c:v>83.393971948800001</c:v>
                      </c:pt>
                      <c:pt idx="2231">
                        <c:v>83.393971948800001</c:v>
                      </c:pt>
                      <c:pt idx="2232">
                        <c:v>83.393971948800001</c:v>
                      </c:pt>
                      <c:pt idx="2233">
                        <c:v>83.393971948800001</c:v>
                      </c:pt>
                      <c:pt idx="2234">
                        <c:v>83.393971948800001</c:v>
                      </c:pt>
                      <c:pt idx="2235">
                        <c:v>83.393971948800001</c:v>
                      </c:pt>
                      <c:pt idx="2236">
                        <c:v>83.393971948800001</c:v>
                      </c:pt>
                      <c:pt idx="2237">
                        <c:v>83.393971948800001</c:v>
                      </c:pt>
                      <c:pt idx="2238">
                        <c:v>83.393971948800001</c:v>
                      </c:pt>
                      <c:pt idx="2239">
                        <c:v>83.393971948800001</c:v>
                      </c:pt>
                      <c:pt idx="2240">
                        <c:v>83.393971948800001</c:v>
                      </c:pt>
                      <c:pt idx="2241">
                        <c:v>83.393971948800001</c:v>
                      </c:pt>
                      <c:pt idx="2242">
                        <c:v>83.393971948800001</c:v>
                      </c:pt>
                      <c:pt idx="2243">
                        <c:v>83.393971948800001</c:v>
                      </c:pt>
                      <c:pt idx="2244">
                        <c:v>83.393971948800001</c:v>
                      </c:pt>
                      <c:pt idx="2245">
                        <c:v>83.393971948800001</c:v>
                      </c:pt>
                      <c:pt idx="2246">
                        <c:v>83.393971948800001</c:v>
                      </c:pt>
                      <c:pt idx="2247">
                        <c:v>83.393971948800001</c:v>
                      </c:pt>
                      <c:pt idx="2248">
                        <c:v>83.393971948800001</c:v>
                      </c:pt>
                      <c:pt idx="2249">
                        <c:v>83.393971948800001</c:v>
                      </c:pt>
                      <c:pt idx="2250">
                        <c:v>187.15097194879999</c:v>
                      </c:pt>
                      <c:pt idx="2251">
                        <c:v>187.15097194879999</c:v>
                      </c:pt>
                      <c:pt idx="2252">
                        <c:v>83.393971948800001</c:v>
                      </c:pt>
                      <c:pt idx="2253">
                        <c:v>83.393971948800001</c:v>
                      </c:pt>
                      <c:pt idx="2254">
                        <c:v>83.393971948800001</c:v>
                      </c:pt>
                      <c:pt idx="2255">
                        <c:v>83.393971948800001</c:v>
                      </c:pt>
                      <c:pt idx="2256">
                        <c:v>83.393971948800001</c:v>
                      </c:pt>
                      <c:pt idx="2257">
                        <c:v>83.393971948800001</c:v>
                      </c:pt>
                      <c:pt idx="2258">
                        <c:v>83.393971948800001</c:v>
                      </c:pt>
                      <c:pt idx="2259">
                        <c:v>83.393971948800001</c:v>
                      </c:pt>
                      <c:pt idx="2260">
                        <c:v>83.393971948800001</c:v>
                      </c:pt>
                      <c:pt idx="2261">
                        <c:v>83.393971948800001</c:v>
                      </c:pt>
                      <c:pt idx="2262">
                        <c:v>83.393971948800001</c:v>
                      </c:pt>
                      <c:pt idx="2263">
                        <c:v>83.393971948800001</c:v>
                      </c:pt>
                      <c:pt idx="2264">
                        <c:v>83.393971948800001</c:v>
                      </c:pt>
                      <c:pt idx="2265">
                        <c:v>83.393971948800001</c:v>
                      </c:pt>
                      <c:pt idx="2266">
                        <c:v>83.393971948800001</c:v>
                      </c:pt>
                      <c:pt idx="2267">
                        <c:v>83.393971948800001</c:v>
                      </c:pt>
                      <c:pt idx="2268">
                        <c:v>83.393971948800001</c:v>
                      </c:pt>
                      <c:pt idx="2269">
                        <c:v>83.393971948800001</c:v>
                      </c:pt>
                      <c:pt idx="2270">
                        <c:v>83.393971948800001</c:v>
                      </c:pt>
                      <c:pt idx="2271">
                        <c:v>83.393971948800001</c:v>
                      </c:pt>
                      <c:pt idx="2272">
                        <c:v>83.393971948800001</c:v>
                      </c:pt>
                      <c:pt idx="2273">
                        <c:v>83.393971948800001</c:v>
                      </c:pt>
                      <c:pt idx="2274">
                        <c:v>187.15097194879999</c:v>
                      </c:pt>
                      <c:pt idx="2275">
                        <c:v>187.15097194879999</c:v>
                      </c:pt>
                      <c:pt idx="2276">
                        <c:v>83.393971948800001</c:v>
                      </c:pt>
                      <c:pt idx="2277">
                        <c:v>83.393971948800001</c:v>
                      </c:pt>
                      <c:pt idx="2278">
                        <c:v>83.393971948800001</c:v>
                      </c:pt>
                      <c:pt idx="2279">
                        <c:v>83.393971948800001</c:v>
                      </c:pt>
                      <c:pt idx="2280">
                        <c:v>83.393971948800001</c:v>
                      </c:pt>
                      <c:pt idx="2281">
                        <c:v>83.393971948800001</c:v>
                      </c:pt>
                      <c:pt idx="2282">
                        <c:v>83.393971948800001</c:v>
                      </c:pt>
                      <c:pt idx="2283">
                        <c:v>83.393971948800001</c:v>
                      </c:pt>
                      <c:pt idx="2284">
                        <c:v>83.393971948800001</c:v>
                      </c:pt>
                      <c:pt idx="2285">
                        <c:v>83.393971948800001</c:v>
                      </c:pt>
                      <c:pt idx="2286">
                        <c:v>83.393971948800001</c:v>
                      </c:pt>
                      <c:pt idx="2287">
                        <c:v>83.393971948800001</c:v>
                      </c:pt>
                      <c:pt idx="2288">
                        <c:v>83.393971948800001</c:v>
                      </c:pt>
                      <c:pt idx="2289">
                        <c:v>83.393971948800001</c:v>
                      </c:pt>
                      <c:pt idx="2290">
                        <c:v>83.393971948800001</c:v>
                      </c:pt>
                      <c:pt idx="2291">
                        <c:v>83.393971948800001</c:v>
                      </c:pt>
                      <c:pt idx="2292">
                        <c:v>83.393971948800001</c:v>
                      </c:pt>
                      <c:pt idx="2293">
                        <c:v>83.393971948800001</c:v>
                      </c:pt>
                      <c:pt idx="2294">
                        <c:v>83.393971948800001</c:v>
                      </c:pt>
                      <c:pt idx="2295">
                        <c:v>83.393971948800001</c:v>
                      </c:pt>
                      <c:pt idx="2296">
                        <c:v>83.393971948800001</c:v>
                      </c:pt>
                      <c:pt idx="2297">
                        <c:v>83.393971948800001</c:v>
                      </c:pt>
                      <c:pt idx="2298">
                        <c:v>83.393971948800001</c:v>
                      </c:pt>
                      <c:pt idx="2299">
                        <c:v>83.393971948800001</c:v>
                      </c:pt>
                      <c:pt idx="2300">
                        <c:v>83.393971948800001</c:v>
                      </c:pt>
                      <c:pt idx="2301">
                        <c:v>83.393971948800001</c:v>
                      </c:pt>
                      <c:pt idx="2302">
                        <c:v>83.393971948800001</c:v>
                      </c:pt>
                      <c:pt idx="2303">
                        <c:v>83.393971948800001</c:v>
                      </c:pt>
                      <c:pt idx="2304">
                        <c:v>83.393971948800001</c:v>
                      </c:pt>
                      <c:pt idx="2305">
                        <c:v>83.393971948800001</c:v>
                      </c:pt>
                      <c:pt idx="2306">
                        <c:v>83.393971948800001</c:v>
                      </c:pt>
                      <c:pt idx="2307">
                        <c:v>83.393971948800001</c:v>
                      </c:pt>
                      <c:pt idx="2308">
                        <c:v>83.393971948800001</c:v>
                      </c:pt>
                      <c:pt idx="2309">
                        <c:v>83.393971948800001</c:v>
                      </c:pt>
                      <c:pt idx="2310">
                        <c:v>83.393971948800001</c:v>
                      </c:pt>
                      <c:pt idx="2311">
                        <c:v>83.393971948800001</c:v>
                      </c:pt>
                      <c:pt idx="2312">
                        <c:v>83.393971948800001</c:v>
                      </c:pt>
                      <c:pt idx="2313">
                        <c:v>83.393971948800001</c:v>
                      </c:pt>
                      <c:pt idx="2314">
                        <c:v>83.393971948800001</c:v>
                      </c:pt>
                      <c:pt idx="2315">
                        <c:v>83.393971948800001</c:v>
                      </c:pt>
                      <c:pt idx="2316">
                        <c:v>83.393971948800001</c:v>
                      </c:pt>
                      <c:pt idx="2317">
                        <c:v>83.393971948800001</c:v>
                      </c:pt>
                      <c:pt idx="2318">
                        <c:v>83.393971948800001</c:v>
                      </c:pt>
                      <c:pt idx="2319">
                        <c:v>83.393971948800001</c:v>
                      </c:pt>
                      <c:pt idx="2320">
                        <c:v>83.393971948800001</c:v>
                      </c:pt>
                      <c:pt idx="2321">
                        <c:v>83.393971948800001</c:v>
                      </c:pt>
                      <c:pt idx="2322">
                        <c:v>83.393971948800001</c:v>
                      </c:pt>
                      <c:pt idx="2323">
                        <c:v>83.393971948800001</c:v>
                      </c:pt>
                      <c:pt idx="2324">
                        <c:v>83.393971948800001</c:v>
                      </c:pt>
                      <c:pt idx="2325">
                        <c:v>83.393971948800001</c:v>
                      </c:pt>
                      <c:pt idx="2326">
                        <c:v>83.393971948800001</c:v>
                      </c:pt>
                      <c:pt idx="2327">
                        <c:v>83.393971948800001</c:v>
                      </c:pt>
                      <c:pt idx="2328">
                        <c:v>83.393971948800001</c:v>
                      </c:pt>
                      <c:pt idx="2329">
                        <c:v>83.393971948800001</c:v>
                      </c:pt>
                      <c:pt idx="2330">
                        <c:v>83.393971948800001</c:v>
                      </c:pt>
                      <c:pt idx="2331">
                        <c:v>83.393971948800001</c:v>
                      </c:pt>
                      <c:pt idx="2332">
                        <c:v>83.393971948800001</c:v>
                      </c:pt>
                      <c:pt idx="2333">
                        <c:v>83.393971948800001</c:v>
                      </c:pt>
                      <c:pt idx="2334">
                        <c:v>83.393971948800001</c:v>
                      </c:pt>
                      <c:pt idx="2335">
                        <c:v>83.393971948800001</c:v>
                      </c:pt>
                      <c:pt idx="2336">
                        <c:v>83.393971948800001</c:v>
                      </c:pt>
                      <c:pt idx="2337">
                        <c:v>83.393971948800001</c:v>
                      </c:pt>
                      <c:pt idx="2338">
                        <c:v>83.393971948800001</c:v>
                      </c:pt>
                      <c:pt idx="2339">
                        <c:v>83.393971948800001</c:v>
                      </c:pt>
                      <c:pt idx="2340">
                        <c:v>83.393971948800001</c:v>
                      </c:pt>
                      <c:pt idx="2341">
                        <c:v>83.393971948800001</c:v>
                      </c:pt>
                      <c:pt idx="2342">
                        <c:v>83.393971948800001</c:v>
                      </c:pt>
                      <c:pt idx="2343">
                        <c:v>83.393971948800001</c:v>
                      </c:pt>
                      <c:pt idx="2344">
                        <c:v>83.393971948800001</c:v>
                      </c:pt>
                      <c:pt idx="2345">
                        <c:v>83.393971948800001</c:v>
                      </c:pt>
                      <c:pt idx="2346">
                        <c:v>83.393971948800001</c:v>
                      </c:pt>
                      <c:pt idx="2347">
                        <c:v>83.393971948800001</c:v>
                      </c:pt>
                      <c:pt idx="2348">
                        <c:v>83.393971948800001</c:v>
                      </c:pt>
                      <c:pt idx="2349">
                        <c:v>83.393971948800001</c:v>
                      </c:pt>
                      <c:pt idx="2350">
                        <c:v>83.393971948800001</c:v>
                      </c:pt>
                      <c:pt idx="2351">
                        <c:v>83.393971948800001</c:v>
                      </c:pt>
                      <c:pt idx="2352">
                        <c:v>83.393971948800001</c:v>
                      </c:pt>
                      <c:pt idx="2353">
                        <c:v>83.393971948800001</c:v>
                      </c:pt>
                      <c:pt idx="2354">
                        <c:v>83.393971948800001</c:v>
                      </c:pt>
                      <c:pt idx="2355">
                        <c:v>83.393971948800001</c:v>
                      </c:pt>
                      <c:pt idx="2356">
                        <c:v>83.393971948800001</c:v>
                      </c:pt>
                      <c:pt idx="2357">
                        <c:v>83.393971948800001</c:v>
                      </c:pt>
                      <c:pt idx="2358">
                        <c:v>83.393971948800001</c:v>
                      </c:pt>
                      <c:pt idx="2359">
                        <c:v>83.393971948800001</c:v>
                      </c:pt>
                      <c:pt idx="2360">
                        <c:v>83.393971948800001</c:v>
                      </c:pt>
                      <c:pt idx="2361">
                        <c:v>83.393971948800001</c:v>
                      </c:pt>
                      <c:pt idx="2362">
                        <c:v>83.393971948800001</c:v>
                      </c:pt>
                      <c:pt idx="2363">
                        <c:v>83.393971948800001</c:v>
                      </c:pt>
                      <c:pt idx="2364">
                        <c:v>83.393971948800001</c:v>
                      </c:pt>
                      <c:pt idx="2365">
                        <c:v>83.393971948800001</c:v>
                      </c:pt>
                      <c:pt idx="2366">
                        <c:v>83.393971948800001</c:v>
                      </c:pt>
                      <c:pt idx="2367">
                        <c:v>83.393971948800001</c:v>
                      </c:pt>
                      <c:pt idx="2368">
                        <c:v>83.393971948800001</c:v>
                      </c:pt>
                      <c:pt idx="2369">
                        <c:v>83.393971948800001</c:v>
                      </c:pt>
                      <c:pt idx="2370">
                        <c:v>83.393971948800001</c:v>
                      </c:pt>
                      <c:pt idx="2371">
                        <c:v>83.393971948800001</c:v>
                      </c:pt>
                      <c:pt idx="2372">
                        <c:v>83.393971948800001</c:v>
                      </c:pt>
                      <c:pt idx="2373">
                        <c:v>83.393971948800001</c:v>
                      </c:pt>
                      <c:pt idx="2374">
                        <c:v>83.393971948800001</c:v>
                      </c:pt>
                      <c:pt idx="2375">
                        <c:v>83.393971948800001</c:v>
                      </c:pt>
                      <c:pt idx="2376">
                        <c:v>83.393971948800001</c:v>
                      </c:pt>
                      <c:pt idx="2377">
                        <c:v>83.393971948800001</c:v>
                      </c:pt>
                      <c:pt idx="2378">
                        <c:v>83.393971948800001</c:v>
                      </c:pt>
                      <c:pt idx="2379">
                        <c:v>83.393971948800001</c:v>
                      </c:pt>
                      <c:pt idx="2380">
                        <c:v>83.393971948800001</c:v>
                      </c:pt>
                      <c:pt idx="2381">
                        <c:v>83.393971948800001</c:v>
                      </c:pt>
                      <c:pt idx="2382">
                        <c:v>83.393971948800001</c:v>
                      </c:pt>
                      <c:pt idx="2383">
                        <c:v>83.393971948800001</c:v>
                      </c:pt>
                      <c:pt idx="2384">
                        <c:v>83.393971948800001</c:v>
                      </c:pt>
                      <c:pt idx="2385">
                        <c:v>83.393971948800001</c:v>
                      </c:pt>
                      <c:pt idx="2386">
                        <c:v>83.393971948800001</c:v>
                      </c:pt>
                      <c:pt idx="2387">
                        <c:v>83.393971948800001</c:v>
                      </c:pt>
                      <c:pt idx="2388">
                        <c:v>83.393971948800001</c:v>
                      </c:pt>
                      <c:pt idx="2389">
                        <c:v>83.393971948800001</c:v>
                      </c:pt>
                      <c:pt idx="2390">
                        <c:v>83.393971948800001</c:v>
                      </c:pt>
                      <c:pt idx="2391">
                        <c:v>83.393971948800001</c:v>
                      </c:pt>
                      <c:pt idx="2392">
                        <c:v>83.393971948800001</c:v>
                      </c:pt>
                      <c:pt idx="2393">
                        <c:v>83.393971948800001</c:v>
                      </c:pt>
                      <c:pt idx="2394">
                        <c:v>83.393971948800001</c:v>
                      </c:pt>
                      <c:pt idx="2395">
                        <c:v>83.393971948800001</c:v>
                      </c:pt>
                      <c:pt idx="2396">
                        <c:v>83.393971948800001</c:v>
                      </c:pt>
                      <c:pt idx="2397">
                        <c:v>83.393971948800001</c:v>
                      </c:pt>
                      <c:pt idx="2398">
                        <c:v>83.393971948800001</c:v>
                      </c:pt>
                      <c:pt idx="2399">
                        <c:v>83.393971948800001</c:v>
                      </c:pt>
                      <c:pt idx="2400">
                        <c:v>83.393971948800001</c:v>
                      </c:pt>
                      <c:pt idx="2401">
                        <c:v>83.393971948800001</c:v>
                      </c:pt>
                      <c:pt idx="2402">
                        <c:v>83.393971948800001</c:v>
                      </c:pt>
                      <c:pt idx="2403">
                        <c:v>83.393971948800001</c:v>
                      </c:pt>
                      <c:pt idx="2404">
                        <c:v>83.393971948800001</c:v>
                      </c:pt>
                      <c:pt idx="2405">
                        <c:v>83.393971948800001</c:v>
                      </c:pt>
                      <c:pt idx="2406">
                        <c:v>83.393971948800001</c:v>
                      </c:pt>
                      <c:pt idx="2407">
                        <c:v>83.393971948800001</c:v>
                      </c:pt>
                      <c:pt idx="2408">
                        <c:v>83.393971948800001</c:v>
                      </c:pt>
                      <c:pt idx="2409">
                        <c:v>83.393971948800001</c:v>
                      </c:pt>
                      <c:pt idx="2410">
                        <c:v>83.393971948800001</c:v>
                      </c:pt>
                      <c:pt idx="2411">
                        <c:v>83.393971948800001</c:v>
                      </c:pt>
                      <c:pt idx="2412">
                        <c:v>83.393971948800001</c:v>
                      </c:pt>
                      <c:pt idx="2413">
                        <c:v>83.393971948800001</c:v>
                      </c:pt>
                      <c:pt idx="2414">
                        <c:v>226.9019719488</c:v>
                      </c:pt>
                      <c:pt idx="2415">
                        <c:v>226.9019719488</c:v>
                      </c:pt>
                      <c:pt idx="2416">
                        <c:v>83.393971948800001</c:v>
                      </c:pt>
                      <c:pt idx="2417">
                        <c:v>83.393971948800001</c:v>
                      </c:pt>
                      <c:pt idx="2418">
                        <c:v>83.393971948800001</c:v>
                      </c:pt>
                      <c:pt idx="2419">
                        <c:v>83.393971948800001</c:v>
                      </c:pt>
                      <c:pt idx="2420">
                        <c:v>83.393971948800001</c:v>
                      </c:pt>
                      <c:pt idx="2421">
                        <c:v>83.393971948800001</c:v>
                      </c:pt>
                      <c:pt idx="2422">
                        <c:v>83.393971948800001</c:v>
                      </c:pt>
                      <c:pt idx="2423">
                        <c:v>83.393971948800001</c:v>
                      </c:pt>
                      <c:pt idx="2424">
                        <c:v>83.393971948800001</c:v>
                      </c:pt>
                      <c:pt idx="2425">
                        <c:v>83.393971948800001</c:v>
                      </c:pt>
                      <c:pt idx="2426">
                        <c:v>83.393971948800001</c:v>
                      </c:pt>
                      <c:pt idx="2427">
                        <c:v>83.393971948800001</c:v>
                      </c:pt>
                      <c:pt idx="2428">
                        <c:v>83.393971948800001</c:v>
                      </c:pt>
                      <c:pt idx="2429">
                        <c:v>83.393971948800001</c:v>
                      </c:pt>
                      <c:pt idx="2430">
                        <c:v>83.393971948800001</c:v>
                      </c:pt>
                      <c:pt idx="2431">
                        <c:v>83.393971948800001</c:v>
                      </c:pt>
                      <c:pt idx="2432">
                        <c:v>83.393971948800001</c:v>
                      </c:pt>
                      <c:pt idx="2433">
                        <c:v>83.393971948800001</c:v>
                      </c:pt>
                      <c:pt idx="2434">
                        <c:v>83.393971948800001</c:v>
                      </c:pt>
                      <c:pt idx="2435">
                        <c:v>83.393971948800001</c:v>
                      </c:pt>
                      <c:pt idx="2436">
                        <c:v>83.393971948800001</c:v>
                      </c:pt>
                      <c:pt idx="2437">
                        <c:v>83.393971948800001</c:v>
                      </c:pt>
                      <c:pt idx="2438">
                        <c:v>83.393971948800001</c:v>
                      </c:pt>
                      <c:pt idx="2439">
                        <c:v>83.393971948800001</c:v>
                      </c:pt>
                      <c:pt idx="2440">
                        <c:v>83.393971948800001</c:v>
                      </c:pt>
                      <c:pt idx="2441">
                        <c:v>83.393971948800001</c:v>
                      </c:pt>
                      <c:pt idx="2442">
                        <c:v>167.5509719488</c:v>
                      </c:pt>
                      <c:pt idx="2443">
                        <c:v>83.393971948800001</c:v>
                      </c:pt>
                      <c:pt idx="2444">
                        <c:v>83.393971948800001</c:v>
                      </c:pt>
                      <c:pt idx="2445">
                        <c:v>83.393971948800001</c:v>
                      </c:pt>
                      <c:pt idx="2446">
                        <c:v>83.393971948800001</c:v>
                      </c:pt>
                      <c:pt idx="2447">
                        <c:v>83.393971948800001</c:v>
                      </c:pt>
                      <c:pt idx="2448">
                        <c:v>83.393971948800001</c:v>
                      </c:pt>
                      <c:pt idx="2449">
                        <c:v>83.393971948800001</c:v>
                      </c:pt>
                      <c:pt idx="2450">
                        <c:v>83.393971948800001</c:v>
                      </c:pt>
                      <c:pt idx="2451">
                        <c:v>83.393971948800001</c:v>
                      </c:pt>
                      <c:pt idx="2452">
                        <c:v>83.393971948800001</c:v>
                      </c:pt>
                      <c:pt idx="2453">
                        <c:v>83.393971948800001</c:v>
                      </c:pt>
                      <c:pt idx="2454">
                        <c:v>83.393971948800001</c:v>
                      </c:pt>
                      <c:pt idx="2455">
                        <c:v>83.393971948800001</c:v>
                      </c:pt>
                      <c:pt idx="2456">
                        <c:v>83.393971948800001</c:v>
                      </c:pt>
                      <c:pt idx="2457">
                        <c:v>83.393971948800001</c:v>
                      </c:pt>
                      <c:pt idx="2458">
                        <c:v>83.393971948800001</c:v>
                      </c:pt>
                      <c:pt idx="2459">
                        <c:v>83.393971948800001</c:v>
                      </c:pt>
                      <c:pt idx="2460">
                        <c:v>83.393971948800001</c:v>
                      </c:pt>
                      <c:pt idx="2461">
                        <c:v>83.393971948800001</c:v>
                      </c:pt>
                      <c:pt idx="2462">
                        <c:v>83.393971948800001</c:v>
                      </c:pt>
                      <c:pt idx="2463">
                        <c:v>83.393971948800001</c:v>
                      </c:pt>
                      <c:pt idx="2464">
                        <c:v>83.393971948800001</c:v>
                      </c:pt>
                      <c:pt idx="2465">
                        <c:v>83.393971948800001</c:v>
                      </c:pt>
                      <c:pt idx="2466">
                        <c:v>83.393971948800001</c:v>
                      </c:pt>
                      <c:pt idx="2467">
                        <c:v>83.393971948800001</c:v>
                      </c:pt>
                      <c:pt idx="2468">
                        <c:v>83.393971948800001</c:v>
                      </c:pt>
                      <c:pt idx="2469">
                        <c:v>83.393971948800001</c:v>
                      </c:pt>
                      <c:pt idx="2470">
                        <c:v>83.393971948800001</c:v>
                      </c:pt>
                      <c:pt idx="2471">
                        <c:v>83.393971948800001</c:v>
                      </c:pt>
                      <c:pt idx="2472">
                        <c:v>83.393971948800001</c:v>
                      </c:pt>
                      <c:pt idx="2473">
                        <c:v>83.393971948800001</c:v>
                      </c:pt>
                      <c:pt idx="2474">
                        <c:v>83.393971948800001</c:v>
                      </c:pt>
                      <c:pt idx="2475">
                        <c:v>83.393971948800001</c:v>
                      </c:pt>
                      <c:pt idx="2476">
                        <c:v>83.393971948800001</c:v>
                      </c:pt>
                      <c:pt idx="2477">
                        <c:v>83.393971948800001</c:v>
                      </c:pt>
                      <c:pt idx="2478">
                        <c:v>83.393971948800001</c:v>
                      </c:pt>
                      <c:pt idx="2479">
                        <c:v>83.393971948800001</c:v>
                      </c:pt>
                      <c:pt idx="2480">
                        <c:v>83.393971948800001</c:v>
                      </c:pt>
                      <c:pt idx="2481">
                        <c:v>83.393971948800001</c:v>
                      </c:pt>
                      <c:pt idx="2482">
                        <c:v>83.393971948800001</c:v>
                      </c:pt>
                      <c:pt idx="2483">
                        <c:v>83.393971948800001</c:v>
                      </c:pt>
                      <c:pt idx="2484">
                        <c:v>83.393971948800001</c:v>
                      </c:pt>
                      <c:pt idx="2485">
                        <c:v>83.393971948800001</c:v>
                      </c:pt>
                      <c:pt idx="2486">
                        <c:v>83.393971948800001</c:v>
                      </c:pt>
                      <c:pt idx="2487">
                        <c:v>83.393971948800001</c:v>
                      </c:pt>
                      <c:pt idx="2488">
                        <c:v>83.393971948800001</c:v>
                      </c:pt>
                      <c:pt idx="2489">
                        <c:v>83.393971948800001</c:v>
                      </c:pt>
                      <c:pt idx="2490">
                        <c:v>83.393971948800001</c:v>
                      </c:pt>
                      <c:pt idx="2491">
                        <c:v>83.393971948800001</c:v>
                      </c:pt>
                      <c:pt idx="2492">
                        <c:v>83.393971948800001</c:v>
                      </c:pt>
                      <c:pt idx="2493">
                        <c:v>83.393971948800001</c:v>
                      </c:pt>
                      <c:pt idx="2494">
                        <c:v>83.393971948800001</c:v>
                      </c:pt>
                      <c:pt idx="2495">
                        <c:v>83.393971948800001</c:v>
                      </c:pt>
                      <c:pt idx="2496">
                        <c:v>83.393971948800001</c:v>
                      </c:pt>
                      <c:pt idx="2497">
                        <c:v>83.393971948800001</c:v>
                      </c:pt>
                      <c:pt idx="2498">
                        <c:v>83.393971948800001</c:v>
                      </c:pt>
                      <c:pt idx="2499">
                        <c:v>83.393971948800001</c:v>
                      </c:pt>
                      <c:pt idx="2500">
                        <c:v>83.393971948800001</c:v>
                      </c:pt>
                      <c:pt idx="2501">
                        <c:v>83.393971948800001</c:v>
                      </c:pt>
                      <c:pt idx="2502">
                        <c:v>83.393971948800001</c:v>
                      </c:pt>
                      <c:pt idx="2503">
                        <c:v>83.393971948800001</c:v>
                      </c:pt>
                      <c:pt idx="2504">
                        <c:v>83.393971948800001</c:v>
                      </c:pt>
                      <c:pt idx="2505">
                        <c:v>83.393971948800001</c:v>
                      </c:pt>
                      <c:pt idx="2506">
                        <c:v>83.393971948800001</c:v>
                      </c:pt>
                      <c:pt idx="2507">
                        <c:v>83.393971948800001</c:v>
                      </c:pt>
                      <c:pt idx="2508">
                        <c:v>83.393971948800001</c:v>
                      </c:pt>
                      <c:pt idx="2509">
                        <c:v>83.393971948800001</c:v>
                      </c:pt>
                      <c:pt idx="2510">
                        <c:v>83.393971948800001</c:v>
                      </c:pt>
                      <c:pt idx="2511">
                        <c:v>83.393971948800001</c:v>
                      </c:pt>
                      <c:pt idx="2512">
                        <c:v>83.393971948800001</c:v>
                      </c:pt>
                      <c:pt idx="2513">
                        <c:v>83.393971948800001</c:v>
                      </c:pt>
                      <c:pt idx="2514">
                        <c:v>83.393971948800001</c:v>
                      </c:pt>
                      <c:pt idx="2515">
                        <c:v>83.393971948800001</c:v>
                      </c:pt>
                      <c:pt idx="2516">
                        <c:v>83.393971948800001</c:v>
                      </c:pt>
                      <c:pt idx="2517">
                        <c:v>83.393971948800001</c:v>
                      </c:pt>
                      <c:pt idx="2518">
                        <c:v>83.393971948800001</c:v>
                      </c:pt>
                      <c:pt idx="2519">
                        <c:v>83.393971948800001</c:v>
                      </c:pt>
                      <c:pt idx="2520">
                        <c:v>83.393971948800001</c:v>
                      </c:pt>
                      <c:pt idx="2521">
                        <c:v>83.393971948800001</c:v>
                      </c:pt>
                      <c:pt idx="2522">
                        <c:v>83.393971948800001</c:v>
                      </c:pt>
                      <c:pt idx="2523">
                        <c:v>83.393971948800001</c:v>
                      </c:pt>
                      <c:pt idx="2524">
                        <c:v>83.393971948800001</c:v>
                      </c:pt>
                      <c:pt idx="2525">
                        <c:v>83.393971948800001</c:v>
                      </c:pt>
                      <c:pt idx="2526">
                        <c:v>83.393971948800001</c:v>
                      </c:pt>
                      <c:pt idx="2527">
                        <c:v>83.393971948800001</c:v>
                      </c:pt>
                      <c:pt idx="2528">
                        <c:v>83.393971948800001</c:v>
                      </c:pt>
                      <c:pt idx="2529">
                        <c:v>83.393971948800001</c:v>
                      </c:pt>
                      <c:pt idx="2530">
                        <c:v>83.393971948800001</c:v>
                      </c:pt>
                      <c:pt idx="2531">
                        <c:v>83.393971948800001</c:v>
                      </c:pt>
                      <c:pt idx="2532">
                        <c:v>83.393971948800001</c:v>
                      </c:pt>
                      <c:pt idx="2533">
                        <c:v>83.393971948800001</c:v>
                      </c:pt>
                      <c:pt idx="2534">
                        <c:v>83.393971948800001</c:v>
                      </c:pt>
                      <c:pt idx="2535">
                        <c:v>83.393971948800001</c:v>
                      </c:pt>
                      <c:pt idx="2536">
                        <c:v>83.393971948800001</c:v>
                      </c:pt>
                      <c:pt idx="2537">
                        <c:v>83.393971948800001</c:v>
                      </c:pt>
                      <c:pt idx="2538">
                        <c:v>83.393971948800001</c:v>
                      </c:pt>
                      <c:pt idx="2539">
                        <c:v>83.393971948800001</c:v>
                      </c:pt>
                      <c:pt idx="2540">
                        <c:v>83.393971948800001</c:v>
                      </c:pt>
                      <c:pt idx="2541">
                        <c:v>83.393971948800001</c:v>
                      </c:pt>
                      <c:pt idx="2542">
                        <c:v>83.393971948800001</c:v>
                      </c:pt>
                      <c:pt idx="2543">
                        <c:v>83.393971948800001</c:v>
                      </c:pt>
                      <c:pt idx="2544">
                        <c:v>83.393971948800001</c:v>
                      </c:pt>
                      <c:pt idx="2545">
                        <c:v>83.393971948800001</c:v>
                      </c:pt>
                      <c:pt idx="2546">
                        <c:v>83.393971948800001</c:v>
                      </c:pt>
                      <c:pt idx="2547">
                        <c:v>83.393971948800001</c:v>
                      </c:pt>
                      <c:pt idx="2548">
                        <c:v>83.393971948800001</c:v>
                      </c:pt>
                      <c:pt idx="2549">
                        <c:v>83.393971948800001</c:v>
                      </c:pt>
                      <c:pt idx="2550">
                        <c:v>83.393971948800001</c:v>
                      </c:pt>
                      <c:pt idx="2551">
                        <c:v>83.393971948800001</c:v>
                      </c:pt>
                      <c:pt idx="2552">
                        <c:v>83.393971948800001</c:v>
                      </c:pt>
                      <c:pt idx="2553">
                        <c:v>83.393971948800001</c:v>
                      </c:pt>
                      <c:pt idx="2554">
                        <c:v>83.393971948800001</c:v>
                      </c:pt>
                      <c:pt idx="2555">
                        <c:v>83.393971948800001</c:v>
                      </c:pt>
                      <c:pt idx="2556">
                        <c:v>83.393971948800001</c:v>
                      </c:pt>
                      <c:pt idx="2557">
                        <c:v>83.393971948800001</c:v>
                      </c:pt>
                      <c:pt idx="2558">
                        <c:v>83.393971948800001</c:v>
                      </c:pt>
                      <c:pt idx="2559">
                        <c:v>83.393971948800001</c:v>
                      </c:pt>
                      <c:pt idx="2560">
                        <c:v>83.393971948800001</c:v>
                      </c:pt>
                      <c:pt idx="2561">
                        <c:v>83.393971948800001</c:v>
                      </c:pt>
                      <c:pt idx="2562">
                        <c:v>83.393971948800001</c:v>
                      </c:pt>
                      <c:pt idx="2563">
                        <c:v>83.393971948800001</c:v>
                      </c:pt>
                      <c:pt idx="2564">
                        <c:v>83.393971948800001</c:v>
                      </c:pt>
                      <c:pt idx="2565">
                        <c:v>83.393971948800001</c:v>
                      </c:pt>
                      <c:pt idx="2566">
                        <c:v>83.393971948800001</c:v>
                      </c:pt>
                      <c:pt idx="2567">
                        <c:v>83.393971948800001</c:v>
                      </c:pt>
                      <c:pt idx="2568">
                        <c:v>83.393971948800001</c:v>
                      </c:pt>
                      <c:pt idx="2569">
                        <c:v>83.393971948800001</c:v>
                      </c:pt>
                      <c:pt idx="2570">
                        <c:v>83.393971948800001</c:v>
                      </c:pt>
                      <c:pt idx="2571">
                        <c:v>83.393971948800001</c:v>
                      </c:pt>
                      <c:pt idx="2572">
                        <c:v>83.393971948800001</c:v>
                      </c:pt>
                      <c:pt idx="2573">
                        <c:v>83.393971948800001</c:v>
                      </c:pt>
                      <c:pt idx="2574">
                        <c:v>83.393971948800001</c:v>
                      </c:pt>
                      <c:pt idx="2575">
                        <c:v>83.393971948800001</c:v>
                      </c:pt>
                      <c:pt idx="2576">
                        <c:v>83.393971948800001</c:v>
                      </c:pt>
                      <c:pt idx="2577">
                        <c:v>83.393971948800001</c:v>
                      </c:pt>
                      <c:pt idx="2578">
                        <c:v>83.393971948800001</c:v>
                      </c:pt>
                      <c:pt idx="2579">
                        <c:v>83.393971948800001</c:v>
                      </c:pt>
                      <c:pt idx="2580">
                        <c:v>83.393971948800001</c:v>
                      </c:pt>
                      <c:pt idx="2581">
                        <c:v>83.393971948800001</c:v>
                      </c:pt>
                      <c:pt idx="2582">
                        <c:v>83.393971948800001</c:v>
                      </c:pt>
                      <c:pt idx="2583">
                        <c:v>83.393971948800001</c:v>
                      </c:pt>
                      <c:pt idx="2584">
                        <c:v>83.393971948800001</c:v>
                      </c:pt>
                      <c:pt idx="2585">
                        <c:v>83.393971948800001</c:v>
                      </c:pt>
                      <c:pt idx="2586">
                        <c:v>179.22697194880001</c:v>
                      </c:pt>
                      <c:pt idx="2587">
                        <c:v>83.393971948800001</c:v>
                      </c:pt>
                      <c:pt idx="2588">
                        <c:v>83.393971948800001</c:v>
                      </c:pt>
                      <c:pt idx="2589">
                        <c:v>83.393971948800001</c:v>
                      </c:pt>
                      <c:pt idx="2590">
                        <c:v>83.393971948800001</c:v>
                      </c:pt>
                      <c:pt idx="2591">
                        <c:v>83.393971948800001</c:v>
                      </c:pt>
                      <c:pt idx="2592">
                        <c:v>83.393971948800001</c:v>
                      </c:pt>
                      <c:pt idx="2593">
                        <c:v>83.393971948800001</c:v>
                      </c:pt>
                      <c:pt idx="2594">
                        <c:v>83.393971948800001</c:v>
                      </c:pt>
                      <c:pt idx="2595">
                        <c:v>83.393971948800001</c:v>
                      </c:pt>
                      <c:pt idx="2596">
                        <c:v>83.393971948800001</c:v>
                      </c:pt>
                      <c:pt idx="2597">
                        <c:v>83.393971948800001</c:v>
                      </c:pt>
                      <c:pt idx="2598">
                        <c:v>83.393971948800001</c:v>
                      </c:pt>
                      <c:pt idx="2599">
                        <c:v>83.393971948800001</c:v>
                      </c:pt>
                      <c:pt idx="2600">
                        <c:v>83.393971948800001</c:v>
                      </c:pt>
                      <c:pt idx="2601">
                        <c:v>83.393971948800001</c:v>
                      </c:pt>
                      <c:pt idx="2602">
                        <c:v>179.22697194880001</c:v>
                      </c:pt>
                      <c:pt idx="2603">
                        <c:v>179.22697194880001</c:v>
                      </c:pt>
                      <c:pt idx="2604">
                        <c:v>83.393971948800001</c:v>
                      </c:pt>
                      <c:pt idx="2605">
                        <c:v>83.393971948800001</c:v>
                      </c:pt>
                      <c:pt idx="2606">
                        <c:v>83.393971948800001</c:v>
                      </c:pt>
                      <c:pt idx="2607">
                        <c:v>83.393971948800001</c:v>
                      </c:pt>
                      <c:pt idx="2608">
                        <c:v>83.393971948800001</c:v>
                      </c:pt>
                      <c:pt idx="2609">
                        <c:v>83.393971948800001</c:v>
                      </c:pt>
                      <c:pt idx="2610">
                        <c:v>167.5509719488</c:v>
                      </c:pt>
                      <c:pt idx="2611">
                        <c:v>83.393971948800001</c:v>
                      </c:pt>
                      <c:pt idx="2612">
                        <c:v>83.393971948800001</c:v>
                      </c:pt>
                      <c:pt idx="2613">
                        <c:v>83.393971948800001</c:v>
                      </c:pt>
                      <c:pt idx="2614">
                        <c:v>83.393971948800001</c:v>
                      </c:pt>
                      <c:pt idx="2615">
                        <c:v>83.393971948800001</c:v>
                      </c:pt>
                      <c:pt idx="2616">
                        <c:v>83.393971948800001</c:v>
                      </c:pt>
                      <c:pt idx="2617">
                        <c:v>83.393971948800001</c:v>
                      </c:pt>
                      <c:pt idx="2618">
                        <c:v>83.393971948800001</c:v>
                      </c:pt>
                      <c:pt idx="2619">
                        <c:v>83.393971948800001</c:v>
                      </c:pt>
                      <c:pt idx="2620">
                        <c:v>83.393971948800001</c:v>
                      </c:pt>
                      <c:pt idx="2621">
                        <c:v>83.393971948800001</c:v>
                      </c:pt>
                      <c:pt idx="2622">
                        <c:v>83.393971948800001</c:v>
                      </c:pt>
                      <c:pt idx="2623">
                        <c:v>83.393971948800001</c:v>
                      </c:pt>
                      <c:pt idx="2624">
                        <c:v>83.393971948800001</c:v>
                      </c:pt>
                      <c:pt idx="2625">
                        <c:v>83.393971948800001</c:v>
                      </c:pt>
                      <c:pt idx="2626">
                        <c:v>83.393971948800001</c:v>
                      </c:pt>
                      <c:pt idx="2627">
                        <c:v>83.393971948800001</c:v>
                      </c:pt>
                      <c:pt idx="2628">
                        <c:v>83.393971948800001</c:v>
                      </c:pt>
                      <c:pt idx="2629">
                        <c:v>83.393971948800001</c:v>
                      </c:pt>
                      <c:pt idx="2630">
                        <c:v>83.393971948800001</c:v>
                      </c:pt>
                      <c:pt idx="2631">
                        <c:v>83.393971948800001</c:v>
                      </c:pt>
                      <c:pt idx="2632">
                        <c:v>83.393971948800001</c:v>
                      </c:pt>
                      <c:pt idx="2633">
                        <c:v>83.393971948800001</c:v>
                      </c:pt>
                      <c:pt idx="2634">
                        <c:v>179.22697194880001</c:v>
                      </c:pt>
                      <c:pt idx="2635">
                        <c:v>83.393971948800001</c:v>
                      </c:pt>
                      <c:pt idx="2636">
                        <c:v>83.393971948800001</c:v>
                      </c:pt>
                      <c:pt idx="2637">
                        <c:v>83.393971948800001</c:v>
                      </c:pt>
                      <c:pt idx="2638">
                        <c:v>83.393971948800001</c:v>
                      </c:pt>
                      <c:pt idx="2639">
                        <c:v>83.393971948800001</c:v>
                      </c:pt>
                      <c:pt idx="2640">
                        <c:v>83.393971948800001</c:v>
                      </c:pt>
                      <c:pt idx="2641">
                        <c:v>83.393971948800001</c:v>
                      </c:pt>
                      <c:pt idx="2642">
                        <c:v>83.393971948800001</c:v>
                      </c:pt>
                      <c:pt idx="2643">
                        <c:v>83.393971948800001</c:v>
                      </c:pt>
                      <c:pt idx="2644">
                        <c:v>83.393971948800001</c:v>
                      </c:pt>
                      <c:pt idx="2645">
                        <c:v>83.393971948800001</c:v>
                      </c:pt>
                      <c:pt idx="2646">
                        <c:v>83.393971948800001</c:v>
                      </c:pt>
                      <c:pt idx="2647">
                        <c:v>83.393971948800001</c:v>
                      </c:pt>
                      <c:pt idx="2648">
                        <c:v>83.393971948800001</c:v>
                      </c:pt>
                      <c:pt idx="2649">
                        <c:v>83.393971948800001</c:v>
                      </c:pt>
                      <c:pt idx="2650">
                        <c:v>83.393971948800001</c:v>
                      </c:pt>
                      <c:pt idx="2651">
                        <c:v>83.393971948800001</c:v>
                      </c:pt>
                      <c:pt idx="2652">
                        <c:v>83.393971948800001</c:v>
                      </c:pt>
                      <c:pt idx="2653">
                        <c:v>83.393971948800001</c:v>
                      </c:pt>
                      <c:pt idx="2654">
                        <c:v>83.393971948800001</c:v>
                      </c:pt>
                      <c:pt idx="2655">
                        <c:v>83.393971948800001</c:v>
                      </c:pt>
                      <c:pt idx="2656">
                        <c:v>83.393971948800001</c:v>
                      </c:pt>
                      <c:pt idx="2657">
                        <c:v>83.393971948800001</c:v>
                      </c:pt>
                      <c:pt idx="2658">
                        <c:v>83.393971948800001</c:v>
                      </c:pt>
                      <c:pt idx="2659">
                        <c:v>83.393971948800001</c:v>
                      </c:pt>
                      <c:pt idx="2660">
                        <c:v>83.393971948800001</c:v>
                      </c:pt>
                      <c:pt idx="2661">
                        <c:v>83.393971948800001</c:v>
                      </c:pt>
                      <c:pt idx="2662">
                        <c:v>83.393971948800001</c:v>
                      </c:pt>
                      <c:pt idx="2663">
                        <c:v>83.393971948800001</c:v>
                      </c:pt>
                      <c:pt idx="2664">
                        <c:v>83.393971948800001</c:v>
                      </c:pt>
                      <c:pt idx="2665">
                        <c:v>83.393971948800001</c:v>
                      </c:pt>
                      <c:pt idx="2666">
                        <c:v>83.393971948800001</c:v>
                      </c:pt>
                      <c:pt idx="2667">
                        <c:v>83.393971948800001</c:v>
                      </c:pt>
                      <c:pt idx="2668">
                        <c:v>83.393971948800001</c:v>
                      </c:pt>
                      <c:pt idx="2669">
                        <c:v>83.393971948800001</c:v>
                      </c:pt>
                      <c:pt idx="2670">
                        <c:v>83.393971948800001</c:v>
                      </c:pt>
                      <c:pt idx="2671">
                        <c:v>83.393971948800001</c:v>
                      </c:pt>
                      <c:pt idx="2672">
                        <c:v>83.393971948800001</c:v>
                      </c:pt>
                      <c:pt idx="2673">
                        <c:v>83.393971948800001</c:v>
                      </c:pt>
                      <c:pt idx="2674">
                        <c:v>83.393971948800001</c:v>
                      </c:pt>
                      <c:pt idx="2675">
                        <c:v>83.393971948800001</c:v>
                      </c:pt>
                      <c:pt idx="2676">
                        <c:v>83.393971948800001</c:v>
                      </c:pt>
                      <c:pt idx="2677">
                        <c:v>83.393971948800001</c:v>
                      </c:pt>
                      <c:pt idx="2678">
                        <c:v>83.393971948800001</c:v>
                      </c:pt>
                      <c:pt idx="2679">
                        <c:v>83.393971948800001</c:v>
                      </c:pt>
                      <c:pt idx="2680">
                        <c:v>83.393971948800001</c:v>
                      </c:pt>
                      <c:pt idx="2681">
                        <c:v>83.393971948800001</c:v>
                      </c:pt>
                      <c:pt idx="2682">
                        <c:v>83.393971948800001</c:v>
                      </c:pt>
                      <c:pt idx="2683">
                        <c:v>83.393971948800001</c:v>
                      </c:pt>
                      <c:pt idx="2684">
                        <c:v>83.393971948800001</c:v>
                      </c:pt>
                      <c:pt idx="2685">
                        <c:v>83.393971948800001</c:v>
                      </c:pt>
                      <c:pt idx="2686">
                        <c:v>83.393971948800001</c:v>
                      </c:pt>
                      <c:pt idx="2687">
                        <c:v>83.393971948800001</c:v>
                      </c:pt>
                      <c:pt idx="2688">
                        <c:v>83.393971948800001</c:v>
                      </c:pt>
                      <c:pt idx="2689">
                        <c:v>83.393971948800001</c:v>
                      </c:pt>
                      <c:pt idx="2690">
                        <c:v>83.393971948800001</c:v>
                      </c:pt>
                      <c:pt idx="2691">
                        <c:v>83.393971948800001</c:v>
                      </c:pt>
                      <c:pt idx="2692">
                        <c:v>83.393971948800001</c:v>
                      </c:pt>
                      <c:pt idx="2693">
                        <c:v>83.393971948800001</c:v>
                      </c:pt>
                      <c:pt idx="2694">
                        <c:v>83.393971948800001</c:v>
                      </c:pt>
                      <c:pt idx="2695">
                        <c:v>83.393971948800001</c:v>
                      </c:pt>
                      <c:pt idx="2696">
                        <c:v>83.393971948800001</c:v>
                      </c:pt>
                      <c:pt idx="2697">
                        <c:v>83.393971948800001</c:v>
                      </c:pt>
                      <c:pt idx="2698">
                        <c:v>83.393971948800001</c:v>
                      </c:pt>
                      <c:pt idx="2699">
                        <c:v>83.393971948800001</c:v>
                      </c:pt>
                      <c:pt idx="2700">
                        <c:v>83.393971948800001</c:v>
                      </c:pt>
                      <c:pt idx="2701">
                        <c:v>83.393971948800001</c:v>
                      </c:pt>
                      <c:pt idx="2702">
                        <c:v>83.393971948800001</c:v>
                      </c:pt>
                      <c:pt idx="2703">
                        <c:v>83.393971948800001</c:v>
                      </c:pt>
                      <c:pt idx="2704">
                        <c:v>83.393971948800001</c:v>
                      </c:pt>
                      <c:pt idx="2705">
                        <c:v>83.393971948800001</c:v>
                      </c:pt>
                      <c:pt idx="2706">
                        <c:v>83.393971948800001</c:v>
                      </c:pt>
                      <c:pt idx="2707">
                        <c:v>83.393971948800001</c:v>
                      </c:pt>
                      <c:pt idx="2708">
                        <c:v>83.393971948800001</c:v>
                      </c:pt>
                      <c:pt idx="2709">
                        <c:v>83.393971948800001</c:v>
                      </c:pt>
                      <c:pt idx="2710">
                        <c:v>83.393971948800001</c:v>
                      </c:pt>
                      <c:pt idx="2711">
                        <c:v>83.393971948800001</c:v>
                      </c:pt>
                      <c:pt idx="2712">
                        <c:v>83.393971948800001</c:v>
                      </c:pt>
                      <c:pt idx="2713">
                        <c:v>83.393971948800001</c:v>
                      </c:pt>
                      <c:pt idx="2714">
                        <c:v>83.393971948800001</c:v>
                      </c:pt>
                      <c:pt idx="2715">
                        <c:v>83.393971948800001</c:v>
                      </c:pt>
                      <c:pt idx="2716">
                        <c:v>83.393971948800001</c:v>
                      </c:pt>
                      <c:pt idx="2717">
                        <c:v>83.393971948800001</c:v>
                      </c:pt>
                      <c:pt idx="2718">
                        <c:v>83.393971948800001</c:v>
                      </c:pt>
                      <c:pt idx="2719">
                        <c:v>83.393971948800001</c:v>
                      </c:pt>
                      <c:pt idx="2720">
                        <c:v>83.393971948800001</c:v>
                      </c:pt>
                      <c:pt idx="2721">
                        <c:v>83.393971948800001</c:v>
                      </c:pt>
                      <c:pt idx="2722">
                        <c:v>83.393971948800001</c:v>
                      </c:pt>
                      <c:pt idx="2723">
                        <c:v>83.393971948800001</c:v>
                      </c:pt>
                      <c:pt idx="2724">
                        <c:v>83.393971948800001</c:v>
                      </c:pt>
                      <c:pt idx="2725">
                        <c:v>83.393971948800001</c:v>
                      </c:pt>
                      <c:pt idx="2726">
                        <c:v>83.393971948800001</c:v>
                      </c:pt>
                      <c:pt idx="2727">
                        <c:v>83.393971948800001</c:v>
                      </c:pt>
                      <c:pt idx="2728">
                        <c:v>83.393971948800001</c:v>
                      </c:pt>
                      <c:pt idx="2729">
                        <c:v>83.393971948800001</c:v>
                      </c:pt>
                      <c:pt idx="2730">
                        <c:v>83.393971948800001</c:v>
                      </c:pt>
                      <c:pt idx="2731">
                        <c:v>83.393971948800001</c:v>
                      </c:pt>
                      <c:pt idx="2732">
                        <c:v>83.393971948800001</c:v>
                      </c:pt>
                      <c:pt idx="2733">
                        <c:v>83.393971948800001</c:v>
                      </c:pt>
                      <c:pt idx="2734">
                        <c:v>83.393971948800001</c:v>
                      </c:pt>
                      <c:pt idx="2735">
                        <c:v>83.393971948800001</c:v>
                      </c:pt>
                      <c:pt idx="2736">
                        <c:v>83.393971948800001</c:v>
                      </c:pt>
                      <c:pt idx="2737">
                        <c:v>83.393971948800001</c:v>
                      </c:pt>
                      <c:pt idx="2738">
                        <c:v>83.393971948800001</c:v>
                      </c:pt>
                      <c:pt idx="2739">
                        <c:v>83.393971948800001</c:v>
                      </c:pt>
                      <c:pt idx="2740">
                        <c:v>83.393971948800001</c:v>
                      </c:pt>
                      <c:pt idx="2741">
                        <c:v>83.393971948800001</c:v>
                      </c:pt>
                      <c:pt idx="2742">
                        <c:v>83.393971948800001</c:v>
                      </c:pt>
                      <c:pt idx="2743">
                        <c:v>83.393971948800001</c:v>
                      </c:pt>
                      <c:pt idx="2744">
                        <c:v>83.393971948800001</c:v>
                      </c:pt>
                      <c:pt idx="2745">
                        <c:v>83.393971948800001</c:v>
                      </c:pt>
                      <c:pt idx="2746">
                        <c:v>83.393971948800001</c:v>
                      </c:pt>
                      <c:pt idx="2747">
                        <c:v>83.393971948800001</c:v>
                      </c:pt>
                      <c:pt idx="2748">
                        <c:v>83.393971948800001</c:v>
                      </c:pt>
                      <c:pt idx="2749">
                        <c:v>83.393971948800001</c:v>
                      </c:pt>
                      <c:pt idx="2750">
                        <c:v>83.393971948800001</c:v>
                      </c:pt>
                      <c:pt idx="2751">
                        <c:v>83.393971948800001</c:v>
                      </c:pt>
                      <c:pt idx="2752">
                        <c:v>83.393971948800001</c:v>
                      </c:pt>
                      <c:pt idx="2753">
                        <c:v>83.393971948800001</c:v>
                      </c:pt>
                      <c:pt idx="2754">
                        <c:v>83.393971948800001</c:v>
                      </c:pt>
                      <c:pt idx="2755">
                        <c:v>83.393971948800001</c:v>
                      </c:pt>
                      <c:pt idx="2756">
                        <c:v>83.393971948800001</c:v>
                      </c:pt>
                      <c:pt idx="2757">
                        <c:v>83.393971948800001</c:v>
                      </c:pt>
                      <c:pt idx="2758">
                        <c:v>83.393971948800001</c:v>
                      </c:pt>
                      <c:pt idx="2759">
                        <c:v>83.393971948800001</c:v>
                      </c:pt>
                      <c:pt idx="2760">
                        <c:v>83.393971948800001</c:v>
                      </c:pt>
                      <c:pt idx="2761">
                        <c:v>83.393971948800001</c:v>
                      </c:pt>
                      <c:pt idx="2762">
                        <c:v>83.393971948800001</c:v>
                      </c:pt>
                      <c:pt idx="2763">
                        <c:v>83.393971948800001</c:v>
                      </c:pt>
                      <c:pt idx="2764">
                        <c:v>83.393971948800001</c:v>
                      </c:pt>
                      <c:pt idx="2765">
                        <c:v>83.393971948800001</c:v>
                      </c:pt>
                      <c:pt idx="2766">
                        <c:v>83.393971948800001</c:v>
                      </c:pt>
                      <c:pt idx="2767">
                        <c:v>83.393971948800001</c:v>
                      </c:pt>
                      <c:pt idx="2768">
                        <c:v>83.393971948800001</c:v>
                      </c:pt>
                      <c:pt idx="2769">
                        <c:v>83.393971948800001</c:v>
                      </c:pt>
                      <c:pt idx="2770">
                        <c:v>83.393971948800001</c:v>
                      </c:pt>
                      <c:pt idx="2771">
                        <c:v>83.393971948800001</c:v>
                      </c:pt>
                      <c:pt idx="2772">
                        <c:v>83.393971948800001</c:v>
                      </c:pt>
                      <c:pt idx="2773">
                        <c:v>83.393971948800001</c:v>
                      </c:pt>
                      <c:pt idx="2774">
                        <c:v>83.393971948800001</c:v>
                      </c:pt>
                      <c:pt idx="2775">
                        <c:v>83.393971948800001</c:v>
                      </c:pt>
                      <c:pt idx="2776">
                        <c:v>83.393971948800001</c:v>
                      </c:pt>
                      <c:pt idx="2777">
                        <c:v>83.393971948800001</c:v>
                      </c:pt>
                      <c:pt idx="2778">
                        <c:v>83.393971948800001</c:v>
                      </c:pt>
                      <c:pt idx="2779">
                        <c:v>83.393971948800001</c:v>
                      </c:pt>
                      <c:pt idx="2780">
                        <c:v>83.393971948800001</c:v>
                      </c:pt>
                      <c:pt idx="2781">
                        <c:v>83.393971948800001</c:v>
                      </c:pt>
                      <c:pt idx="2782">
                        <c:v>83.393971948800001</c:v>
                      </c:pt>
                      <c:pt idx="2783">
                        <c:v>83.393971948800001</c:v>
                      </c:pt>
                      <c:pt idx="2784">
                        <c:v>83.393971948800001</c:v>
                      </c:pt>
                      <c:pt idx="2785">
                        <c:v>83.393971948800001</c:v>
                      </c:pt>
                      <c:pt idx="2786">
                        <c:v>83.393971948800001</c:v>
                      </c:pt>
                      <c:pt idx="2787">
                        <c:v>83.393971948800001</c:v>
                      </c:pt>
                      <c:pt idx="2788">
                        <c:v>83.393971948800001</c:v>
                      </c:pt>
                      <c:pt idx="2789">
                        <c:v>83.393971948800001</c:v>
                      </c:pt>
                      <c:pt idx="2790">
                        <c:v>83.393971948800001</c:v>
                      </c:pt>
                      <c:pt idx="2791">
                        <c:v>83.393971948800001</c:v>
                      </c:pt>
                      <c:pt idx="2792">
                        <c:v>83.393971948800001</c:v>
                      </c:pt>
                      <c:pt idx="2793">
                        <c:v>83.393971948800001</c:v>
                      </c:pt>
                      <c:pt idx="2794">
                        <c:v>83.393971948800001</c:v>
                      </c:pt>
                      <c:pt idx="2795">
                        <c:v>83.393971948800001</c:v>
                      </c:pt>
                      <c:pt idx="2796">
                        <c:v>83.393971948800001</c:v>
                      </c:pt>
                      <c:pt idx="2797">
                        <c:v>83.393971948800001</c:v>
                      </c:pt>
                      <c:pt idx="2798">
                        <c:v>83.393971948800001</c:v>
                      </c:pt>
                      <c:pt idx="2799">
                        <c:v>83.393971948800001</c:v>
                      </c:pt>
                      <c:pt idx="2800">
                        <c:v>83.393971948800001</c:v>
                      </c:pt>
                      <c:pt idx="2801">
                        <c:v>83.393971948800001</c:v>
                      </c:pt>
                      <c:pt idx="2802">
                        <c:v>83.393971948800001</c:v>
                      </c:pt>
                      <c:pt idx="2803">
                        <c:v>83.393971948800001</c:v>
                      </c:pt>
                      <c:pt idx="2804">
                        <c:v>83.393971948800001</c:v>
                      </c:pt>
                      <c:pt idx="2805">
                        <c:v>83.393971948800001</c:v>
                      </c:pt>
                      <c:pt idx="2806">
                        <c:v>83.393971948800001</c:v>
                      </c:pt>
                      <c:pt idx="2807">
                        <c:v>83.393971948800001</c:v>
                      </c:pt>
                      <c:pt idx="2808">
                        <c:v>83.393971948800001</c:v>
                      </c:pt>
                      <c:pt idx="2809">
                        <c:v>83.393971948800001</c:v>
                      </c:pt>
                      <c:pt idx="2810">
                        <c:v>83.393971948800001</c:v>
                      </c:pt>
                      <c:pt idx="2811">
                        <c:v>83.393971948800001</c:v>
                      </c:pt>
                      <c:pt idx="2812">
                        <c:v>83.393971948800001</c:v>
                      </c:pt>
                      <c:pt idx="2813">
                        <c:v>83.393971948800001</c:v>
                      </c:pt>
                      <c:pt idx="2814">
                        <c:v>83.393971948800001</c:v>
                      </c:pt>
                      <c:pt idx="2815">
                        <c:v>83.393971948800001</c:v>
                      </c:pt>
                      <c:pt idx="2816">
                        <c:v>83.393971948800001</c:v>
                      </c:pt>
                      <c:pt idx="2817">
                        <c:v>83.393971948800001</c:v>
                      </c:pt>
                      <c:pt idx="2818">
                        <c:v>83.393971948800001</c:v>
                      </c:pt>
                      <c:pt idx="2819">
                        <c:v>83.393971948800001</c:v>
                      </c:pt>
                      <c:pt idx="2820">
                        <c:v>83.393971948800001</c:v>
                      </c:pt>
                      <c:pt idx="2821">
                        <c:v>83.393971948800001</c:v>
                      </c:pt>
                      <c:pt idx="2822">
                        <c:v>83.393971948800001</c:v>
                      </c:pt>
                      <c:pt idx="2823">
                        <c:v>83.393971948800001</c:v>
                      </c:pt>
                      <c:pt idx="2824">
                        <c:v>83.393971948800001</c:v>
                      </c:pt>
                      <c:pt idx="2825">
                        <c:v>83.393971948800001</c:v>
                      </c:pt>
                      <c:pt idx="2826">
                        <c:v>83.393971948800001</c:v>
                      </c:pt>
                      <c:pt idx="2827">
                        <c:v>83.393971948800001</c:v>
                      </c:pt>
                      <c:pt idx="2828">
                        <c:v>83.393971948800001</c:v>
                      </c:pt>
                      <c:pt idx="2829">
                        <c:v>83.393971948800001</c:v>
                      </c:pt>
                      <c:pt idx="2830">
                        <c:v>83.393971948800001</c:v>
                      </c:pt>
                      <c:pt idx="2831">
                        <c:v>83.393971948800001</c:v>
                      </c:pt>
                      <c:pt idx="2832">
                        <c:v>83.393971948800001</c:v>
                      </c:pt>
                      <c:pt idx="2833">
                        <c:v>83.393971948800001</c:v>
                      </c:pt>
                      <c:pt idx="2834">
                        <c:v>83.393971948800001</c:v>
                      </c:pt>
                      <c:pt idx="2835">
                        <c:v>83.393971948800001</c:v>
                      </c:pt>
                      <c:pt idx="2836">
                        <c:v>83.393971948800001</c:v>
                      </c:pt>
                      <c:pt idx="2837">
                        <c:v>83.393971948800001</c:v>
                      </c:pt>
                      <c:pt idx="2838">
                        <c:v>83.393971948800001</c:v>
                      </c:pt>
                      <c:pt idx="2839">
                        <c:v>83.393971948800001</c:v>
                      </c:pt>
                      <c:pt idx="2840">
                        <c:v>83.393971948800001</c:v>
                      </c:pt>
                      <c:pt idx="2841">
                        <c:v>83.393971948800001</c:v>
                      </c:pt>
                      <c:pt idx="2842">
                        <c:v>83.393971948800001</c:v>
                      </c:pt>
                      <c:pt idx="2843">
                        <c:v>83.393971948800001</c:v>
                      </c:pt>
                      <c:pt idx="2844">
                        <c:v>83.393971948800001</c:v>
                      </c:pt>
                      <c:pt idx="2845">
                        <c:v>83.393971948800001</c:v>
                      </c:pt>
                      <c:pt idx="2846">
                        <c:v>83.393971948800001</c:v>
                      </c:pt>
                      <c:pt idx="2847">
                        <c:v>83.393971948800001</c:v>
                      </c:pt>
                      <c:pt idx="2848">
                        <c:v>83.393971948800001</c:v>
                      </c:pt>
                      <c:pt idx="2849">
                        <c:v>83.393971948800001</c:v>
                      </c:pt>
                      <c:pt idx="2850">
                        <c:v>83.393971948800001</c:v>
                      </c:pt>
                      <c:pt idx="2851">
                        <c:v>83.393971948800001</c:v>
                      </c:pt>
                      <c:pt idx="2852">
                        <c:v>83.393971948800001</c:v>
                      </c:pt>
                      <c:pt idx="2853">
                        <c:v>83.393971948800001</c:v>
                      </c:pt>
                      <c:pt idx="2854">
                        <c:v>83.393971948800001</c:v>
                      </c:pt>
                      <c:pt idx="2855">
                        <c:v>83.393971948800001</c:v>
                      </c:pt>
                      <c:pt idx="2856">
                        <c:v>83.393971948800001</c:v>
                      </c:pt>
                      <c:pt idx="2857">
                        <c:v>83.393971948800001</c:v>
                      </c:pt>
                      <c:pt idx="2858">
                        <c:v>83.393971948800001</c:v>
                      </c:pt>
                      <c:pt idx="2859">
                        <c:v>83.393971948800001</c:v>
                      </c:pt>
                      <c:pt idx="2860">
                        <c:v>83.393971948800001</c:v>
                      </c:pt>
                      <c:pt idx="2861">
                        <c:v>83.393971948800001</c:v>
                      </c:pt>
                      <c:pt idx="2862">
                        <c:v>83.393971948800001</c:v>
                      </c:pt>
                      <c:pt idx="2863">
                        <c:v>83.393971948800001</c:v>
                      </c:pt>
                      <c:pt idx="2864">
                        <c:v>83.393971948800001</c:v>
                      </c:pt>
                      <c:pt idx="2865">
                        <c:v>83.393971948800001</c:v>
                      </c:pt>
                      <c:pt idx="2866">
                        <c:v>83.393971948800001</c:v>
                      </c:pt>
                      <c:pt idx="2867">
                        <c:v>83.393971948800001</c:v>
                      </c:pt>
                      <c:pt idx="2868">
                        <c:v>83.393971948800001</c:v>
                      </c:pt>
                      <c:pt idx="2869">
                        <c:v>83.393971948800001</c:v>
                      </c:pt>
                      <c:pt idx="2870">
                        <c:v>83.393971948800001</c:v>
                      </c:pt>
                      <c:pt idx="2871">
                        <c:v>83.393971948800001</c:v>
                      </c:pt>
                      <c:pt idx="2872">
                        <c:v>83.393971948800001</c:v>
                      </c:pt>
                      <c:pt idx="2873">
                        <c:v>83.393971948800001</c:v>
                      </c:pt>
                      <c:pt idx="2874">
                        <c:v>83.393971948800001</c:v>
                      </c:pt>
                      <c:pt idx="2875">
                        <c:v>83.393971948800001</c:v>
                      </c:pt>
                      <c:pt idx="2876">
                        <c:v>83.393971948800001</c:v>
                      </c:pt>
                      <c:pt idx="2877">
                        <c:v>83.393971948800001</c:v>
                      </c:pt>
                      <c:pt idx="2878">
                        <c:v>83.393971948800001</c:v>
                      </c:pt>
                      <c:pt idx="2879">
                        <c:v>83.393971948800001</c:v>
                      </c:pt>
                      <c:pt idx="2880">
                        <c:v>83.393971948800001</c:v>
                      </c:pt>
                      <c:pt idx="2881">
                        <c:v>83.393971948800001</c:v>
                      </c:pt>
                      <c:pt idx="2882">
                        <c:v>83.393971948800001</c:v>
                      </c:pt>
                      <c:pt idx="2883">
                        <c:v>83.393971948800001</c:v>
                      </c:pt>
                      <c:pt idx="2884">
                        <c:v>83.393971948800001</c:v>
                      </c:pt>
                      <c:pt idx="2885">
                        <c:v>83.393971948800001</c:v>
                      </c:pt>
                      <c:pt idx="2886">
                        <c:v>83.393971948800001</c:v>
                      </c:pt>
                      <c:pt idx="2887">
                        <c:v>83.393971948800001</c:v>
                      </c:pt>
                      <c:pt idx="2888">
                        <c:v>83.393971948800001</c:v>
                      </c:pt>
                      <c:pt idx="2889">
                        <c:v>83.393971948800001</c:v>
                      </c:pt>
                      <c:pt idx="2890">
                        <c:v>83.393971948800001</c:v>
                      </c:pt>
                      <c:pt idx="2891">
                        <c:v>83.393971948800001</c:v>
                      </c:pt>
                      <c:pt idx="2892">
                        <c:v>83.393971948800001</c:v>
                      </c:pt>
                      <c:pt idx="2893">
                        <c:v>83.393971948800001</c:v>
                      </c:pt>
                      <c:pt idx="2894">
                        <c:v>83.393971948800001</c:v>
                      </c:pt>
                      <c:pt idx="2895">
                        <c:v>83.393971948800001</c:v>
                      </c:pt>
                      <c:pt idx="2896">
                        <c:v>83.393971948800001</c:v>
                      </c:pt>
                      <c:pt idx="2897">
                        <c:v>83.393971948800001</c:v>
                      </c:pt>
                      <c:pt idx="2898">
                        <c:v>83.393971948800001</c:v>
                      </c:pt>
                      <c:pt idx="2899">
                        <c:v>83.393971948800001</c:v>
                      </c:pt>
                      <c:pt idx="2900">
                        <c:v>83.393971948800001</c:v>
                      </c:pt>
                      <c:pt idx="2901">
                        <c:v>83.393971948800001</c:v>
                      </c:pt>
                      <c:pt idx="2902">
                        <c:v>83.393971948800001</c:v>
                      </c:pt>
                      <c:pt idx="2903">
                        <c:v>83.393971948800001</c:v>
                      </c:pt>
                      <c:pt idx="2904">
                        <c:v>83.393971948800001</c:v>
                      </c:pt>
                      <c:pt idx="2905">
                        <c:v>83.393971948800001</c:v>
                      </c:pt>
                      <c:pt idx="2906">
                        <c:v>83.393971948800001</c:v>
                      </c:pt>
                      <c:pt idx="2907">
                        <c:v>83.393971948800001</c:v>
                      </c:pt>
                      <c:pt idx="2908">
                        <c:v>83.393971948800001</c:v>
                      </c:pt>
                      <c:pt idx="2909">
                        <c:v>83.393971948800001</c:v>
                      </c:pt>
                      <c:pt idx="2910">
                        <c:v>83.393971948800001</c:v>
                      </c:pt>
                      <c:pt idx="2911">
                        <c:v>83.393971948800001</c:v>
                      </c:pt>
                      <c:pt idx="2912">
                        <c:v>83.393971948800001</c:v>
                      </c:pt>
                      <c:pt idx="2913">
                        <c:v>83.393971948800001</c:v>
                      </c:pt>
                      <c:pt idx="2914">
                        <c:v>83.393971948800001</c:v>
                      </c:pt>
                      <c:pt idx="2915">
                        <c:v>83.393971948800001</c:v>
                      </c:pt>
                      <c:pt idx="2916">
                        <c:v>177.8139719488</c:v>
                      </c:pt>
                      <c:pt idx="2917">
                        <c:v>177.8139719488</c:v>
                      </c:pt>
                      <c:pt idx="2918">
                        <c:v>83.393971948800001</c:v>
                      </c:pt>
                      <c:pt idx="2919">
                        <c:v>83.393971948800001</c:v>
                      </c:pt>
                      <c:pt idx="2920">
                        <c:v>83.393971948800001</c:v>
                      </c:pt>
                      <c:pt idx="2921">
                        <c:v>83.393971948800001</c:v>
                      </c:pt>
                      <c:pt idx="2922">
                        <c:v>83.393971948800001</c:v>
                      </c:pt>
                      <c:pt idx="2923">
                        <c:v>83.393971948800001</c:v>
                      </c:pt>
                      <c:pt idx="2924">
                        <c:v>83.393971948800001</c:v>
                      </c:pt>
                      <c:pt idx="2925">
                        <c:v>83.393971948800001</c:v>
                      </c:pt>
                      <c:pt idx="2926">
                        <c:v>83.393971948800001</c:v>
                      </c:pt>
                      <c:pt idx="2927">
                        <c:v>83.393971948800001</c:v>
                      </c:pt>
                      <c:pt idx="2928">
                        <c:v>85.7979692376</c:v>
                      </c:pt>
                      <c:pt idx="2929">
                        <c:v>85.7979692376</c:v>
                      </c:pt>
                      <c:pt idx="2930">
                        <c:v>85.7979692376</c:v>
                      </c:pt>
                      <c:pt idx="2931">
                        <c:v>85.7979692376</c:v>
                      </c:pt>
                      <c:pt idx="2932">
                        <c:v>85.7979692376</c:v>
                      </c:pt>
                      <c:pt idx="2933">
                        <c:v>85.7979692376</c:v>
                      </c:pt>
                      <c:pt idx="2934">
                        <c:v>85.7979692376</c:v>
                      </c:pt>
                      <c:pt idx="2935">
                        <c:v>85.7979692376</c:v>
                      </c:pt>
                      <c:pt idx="2936">
                        <c:v>85.7979692376</c:v>
                      </c:pt>
                      <c:pt idx="2937">
                        <c:v>85.7979692376</c:v>
                      </c:pt>
                      <c:pt idx="2938">
                        <c:v>85.7979692376</c:v>
                      </c:pt>
                      <c:pt idx="2939">
                        <c:v>85.7979692376</c:v>
                      </c:pt>
                      <c:pt idx="2940">
                        <c:v>85.7979692376</c:v>
                      </c:pt>
                      <c:pt idx="2941">
                        <c:v>85.7979692376</c:v>
                      </c:pt>
                      <c:pt idx="2942">
                        <c:v>85.7979692376</c:v>
                      </c:pt>
                      <c:pt idx="2943">
                        <c:v>85.7979692376</c:v>
                      </c:pt>
                      <c:pt idx="2944">
                        <c:v>85.7979692376</c:v>
                      </c:pt>
                      <c:pt idx="2945">
                        <c:v>85.7979692376</c:v>
                      </c:pt>
                      <c:pt idx="2946">
                        <c:v>85.7979692376</c:v>
                      </c:pt>
                      <c:pt idx="2947">
                        <c:v>85.7979692376</c:v>
                      </c:pt>
                      <c:pt idx="2948">
                        <c:v>85.7979692376</c:v>
                      </c:pt>
                      <c:pt idx="2949">
                        <c:v>85.7979692376</c:v>
                      </c:pt>
                      <c:pt idx="2950">
                        <c:v>85.7979692376</c:v>
                      </c:pt>
                      <c:pt idx="2951">
                        <c:v>85.7979692376</c:v>
                      </c:pt>
                      <c:pt idx="2952">
                        <c:v>85.7979692376</c:v>
                      </c:pt>
                      <c:pt idx="2953">
                        <c:v>85.7979692376</c:v>
                      </c:pt>
                      <c:pt idx="2954">
                        <c:v>85.7979692376</c:v>
                      </c:pt>
                      <c:pt idx="2955">
                        <c:v>85.7979692376</c:v>
                      </c:pt>
                      <c:pt idx="2956">
                        <c:v>85.7979692376</c:v>
                      </c:pt>
                      <c:pt idx="2957">
                        <c:v>85.7979692376</c:v>
                      </c:pt>
                      <c:pt idx="2958">
                        <c:v>85.7979692376</c:v>
                      </c:pt>
                      <c:pt idx="2959">
                        <c:v>85.7979692376</c:v>
                      </c:pt>
                      <c:pt idx="2960">
                        <c:v>85.7979692376</c:v>
                      </c:pt>
                      <c:pt idx="2961">
                        <c:v>85.7979692376</c:v>
                      </c:pt>
                      <c:pt idx="2962">
                        <c:v>85.7979692376</c:v>
                      </c:pt>
                      <c:pt idx="2963">
                        <c:v>85.7979692376</c:v>
                      </c:pt>
                      <c:pt idx="2964">
                        <c:v>85.7979692376</c:v>
                      </c:pt>
                      <c:pt idx="2965">
                        <c:v>85.7979692376</c:v>
                      </c:pt>
                      <c:pt idx="2966">
                        <c:v>85.7979692376</c:v>
                      </c:pt>
                      <c:pt idx="2967">
                        <c:v>85.7979692376</c:v>
                      </c:pt>
                      <c:pt idx="2968">
                        <c:v>85.7979692376</c:v>
                      </c:pt>
                      <c:pt idx="2969">
                        <c:v>85.7979692376</c:v>
                      </c:pt>
                      <c:pt idx="2970">
                        <c:v>85.7979692376</c:v>
                      </c:pt>
                      <c:pt idx="2971">
                        <c:v>85.7979692376</c:v>
                      </c:pt>
                      <c:pt idx="2972">
                        <c:v>85.7979692376</c:v>
                      </c:pt>
                      <c:pt idx="2973">
                        <c:v>85.7979692376</c:v>
                      </c:pt>
                      <c:pt idx="2974">
                        <c:v>85.7979692376</c:v>
                      </c:pt>
                      <c:pt idx="2975">
                        <c:v>85.7979692376</c:v>
                      </c:pt>
                      <c:pt idx="2976">
                        <c:v>85.7979692376</c:v>
                      </c:pt>
                      <c:pt idx="2977">
                        <c:v>85.7979692376</c:v>
                      </c:pt>
                      <c:pt idx="2978">
                        <c:v>85.7979692376</c:v>
                      </c:pt>
                      <c:pt idx="2979">
                        <c:v>85.7979692376</c:v>
                      </c:pt>
                      <c:pt idx="2980">
                        <c:v>85.7979692376</c:v>
                      </c:pt>
                      <c:pt idx="2981">
                        <c:v>85.7979692376</c:v>
                      </c:pt>
                      <c:pt idx="2982">
                        <c:v>85.7979692376</c:v>
                      </c:pt>
                      <c:pt idx="2983">
                        <c:v>85.7979692376</c:v>
                      </c:pt>
                      <c:pt idx="2984">
                        <c:v>85.7979692376</c:v>
                      </c:pt>
                      <c:pt idx="2985">
                        <c:v>85.7979692376</c:v>
                      </c:pt>
                      <c:pt idx="2986">
                        <c:v>85.7979692376</c:v>
                      </c:pt>
                      <c:pt idx="2987">
                        <c:v>85.7979692376</c:v>
                      </c:pt>
                      <c:pt idx="2988">
                        <c:v>85.7979692376</c:v>
                      </c:pt>
                      <c:pt idx="2989">
                        <c:v>85.7979692376</c:v>
                      </c:pt>
                      <c:pt idx="2990">
                        <c:v>85.7979692376</c:v>
                      </c:pt>
                      <c:pt idx="2991">
                        <c:v>85.7979692376</c:v>
                      </c:pt>
                      <c:pt idx="2992">
                        <c:v>85.7979692376</c:v>
                      </c:pt>
                      <c:pt idx="2993">
                        <c:v>85.7979692376</c:v>
                      </c:pt>
                      <c:pt idx="2994">
                        <c:v>85.7979692376</c:v>
                      </c:pt>
                      <c:pt idx="2995">
                        <c:v>85.7979692376</c:v>
                      </c:pt>
                      <c:pt idx="2996">
                        <c:v>85.7979692376</c:v>
                      </c:pt>
                      <c:pt idx="2997">
                        <c:v>85.7979692376</c:v>
                      </c:pt>
                      <c:pt idx="2998">
                        <c:v>85.7979692376</c:v>
                      </c:pt>
                      <c:pt idx="2999">
                        <c:v>85.7979692376</c:v>
                      </c:pt>
                      <c:pt idx="3000">
                        <c:v>85.7979692376</c:v>
                      </c:pt>
                      <c:pt idx="3001">
                        <c:v>85.7979692376</c:v>
                      </c:pt>
                      <c:pt idx="3002">
                        <c:v>85.7979692376</c:v>
                      </c:pt>
                      <c:pt idx="3003">
                        <c:v>85.7979692376</c:v>
                      </c:pt>
                      <c:pt idx="3004">
                        <c:v>85.7979692376</c:v>
                      </c:pt>
                      <c:pt idx="3005">
                        <c:v>85.7979692376</c:v>
                      </c:pt>
                      <c:pt idx="3006">
                        <c:v>85.7979692376</c:v>
                      </c:pt>
                      <c:pt idx="3007">
                        <c:v>85.7979692376</c:v>
                      </c:pt>
                      <c:pt idx="3008">
                        <c:v>85.7979692376</c:v>
                      </c:pt>
                      <c:pt idx="3009">
                        <c:v>85.7979692376</c:v>
                      </c:pt>
                      <c:pt idx="3010">
                        <c:v>85.7979692376</c:v>
                      </c:pt>
                      <c:pt idx="3011">
                        <c:v>85.7979692376</c:v>
                      </c:pt>
                      <c:pt idx="3012">
                        <c:v>85.7979692376</c:v>
                      </c:pt>
                      <c:pt idx="3013">
                        <c:v>85.7979692376</c:v>
                      </c:pt>
                      <c:pt idx="3014">
                        <c:v>85.7979692376</c:v>
                      </c:pt>
                      <c:pt idx="3015">
                        <c:v>85.7979692376</c:v>
                      </c:pt>
                      <c:pt idx="3016">
                        <c:v>85.7979692376</c:v>
                      </c:pt>
                      <c:pt idx="3017">
                        <c:v>85.7979692376</c:v>
                      </c:pt>
                      <c:pt idx="3018">
                        <c:v>85.7979692376</c:v>
                      </c:pt>
                      <c:pt idx="3019">
                        <c:v>85.7979692376</c:v>
                      </c:pt>
                      <c:pt idx="3020">
                        <c:v>85.7979692376</c:v>
                      </c:pt>
                      <c:pt idx="3021">
                        <c:v>85.7979692376</c:v>
                      </c:pt>
                      <c:pt idx="3022">
                        <c:v>85.7979692376</c:v>
                      </c:pt>
                      <c:pt idx="3023">
                        <c:v>85.7979692376</c:v>
                      </c:pt>
                      <c:pt idx="3024">
                        <c:v>85.7979692376</c:v>
                      </c:pt>
                      <c:pt idx="3025">
                        <c:v>85.7979692376</c:v>
                      </c:pt>
                      <c:pt idx="3026">
                        <c:v>85.7979692376</c:v>
                      </c:pt>
                      <c:pt idx="3027">
                        <c:v>85.7979692376</c:v>
                      </c:pt>
                      <c:pt idx="3028">
                        <c:v>85.7979692376</c:v>
                      </c:pt>
                      <c:pt idx="3029">
                        <c:v>85.7979692376</c:v>
                      </c:pt>
                      <c:pt idx="3030">
                        <c:v>85.7979692376</c:v>
                      </c:pt>
                      <c:pt idx="3031">
                        <c:v>85.7979692376</c:v>
                      </c:pt>
                      <c:pt idx="3032">
                        <c:v>85.7979692376</c:v>
                      </c:pt>
                      <c:pt idx="3033">
                        <c:v>85.7979692376</c:v>
                      </c:pt>
                      <c:pt idx="3034">
                        <c:v>85.7979692376</c:v>
                      </c:pt>
                      <c:pt idx="3035">
                        <c:v>85.7979692376</c:v>
                      </c:pt>
                      <c:pt idx="3036">
                        <c:v>85.7979692376</c:v>
                      </c:pt>
                      <c:pt idx="3037">
                        <c:v>85.7979692376</c:v>
                      </c:pt>
                      <c:pt idx="3038">
                        <c:v>85.7979692376</c:v>
                      </c:pt>
                      <c:pt idx="3039">
                        <c:v>85.7979692376</c:v>
                      </c:pt>
                      <c:pt idx="3040">
                        <c:v>85.7979692376</c:v>
                      </c:pt>
                      <c:pt idx="3041">
                        <c:v>85.7979692376</c:v>
                      </c:pt>
                      <c:pt idx="3042">
                        <c:v>85.7979692376</c:v>
                      </c:pt>
                      <c:pt idx="3043">
                        <c:v>85.7979692376</c:v>
                      </c:pt>
                      <c:pt idx="3044">
                        <c:v>85.7979692376</c:v>
                      </c:pt>
                      <c:pt idx="3045">
                        <c:v>85.7979692376</c:v>
                      </c:pt>
                      <c:pt idx="3046">
                        <c:v>85.7979692376</c:v>
                      </c:pt>
                      <c:pt idx="3047">
                        <c:v>85.7979692376</c:v>
                      </c:pt>
                      <c:pt idx="3048">
                        <c:v>85.7979692376</c:v>
                      </c:pt>
                      <c:pt idx="3049">
                        <c:v>85.7979692376</c:v>
                      </c:pt>
                      <c:pt idx="3050">
                        <c:v>85.7979692376</c:v>
                      </c:pt>
                      <c:pt idx="3051">
                        <c:v>85.7979692376</c:v>
                      </c:pt>
                      <c:pt idx="3052">
                        <c:v>85.7979692376</c:v>
                      </c:pt>
                      <c:pt idx="3053">
                        <c:v>85.7979692376</c:v>
                      </c:pt>
                      <c:pt idx="3054">
                        <c:v>85.7979692376</c:v>
                      </c:pt>
                      <c:pt idx="3055">
                        <c:v>85.7979692376</c:v>
                      </c:pt>
                      <c:pt idx="3056">
                        <c:v>85.7979692376</c:v>
                      </c:pt>
                      <c:pt idx="3057">
                        <c:v>85.7979692376</c:v>
                      </c:pt>
                      <c:pt idx="3058">
                        <c:v>85.7979692376</c:v>
                      </c:pt>
                      <c:pt idx="3059">
                        <c:v>85.7979692376</c:v>
                      </c:pt>
                      <c:pt idx="3060">
                        <c:v>85.7979692376</c:v>
                      </c:pt>
                      <c:pt idx="3061">
                        <c:v>85.7979692376</c:v>
                      </c:pt>
                      <c:pt idx="3062">
                        <c:v>85.7979692376</c:v>
                      </c:pt>
                      <c:pt idx="3063">
                        <c:v>85.7979692376</c:v>
                      </c:pt>
                      <c:pt idx="3064">
                        <c:v>85.7979692376</c:v>
                      </c:pt>
                      <c:pt idx="3065">
                        <c:v>85.7979692376</c:v>
                      </c:pt>
                      <c:pt idx="3066">
                        <c:v>85.7979692376</c:v>
                      </c:pt>
                      <c:pt idx="3067">
                        <c:v>85.7979692376</c:v>
                      </c:pt>
                      <c:pt idx="3068">
                        <c:v>85.7979692376</c:v>
                      </c:pt>
                      <c:pt idx="3069">
                        <c:v>85.7979692376</c:v>
                      </c:pt>
                      <c:pt idx="3070">
                        <c:v>85.7979692376</c:v>
                      </c:pt>
                      <c:pt idx="3071">
                        <c:v>85.7979692376</c:v>
                      </c:pt>
                      <c:pt idx="3072">
                        <c:v>85.7979692376</c:v>
                      </c:pt>
                      <c:pt idx="3073">
                        <c:v>85.7979692376</c:v>
                      </c:pt>
                      <c:pt idx="3074">
                        <c:v>85.7979692376</c:v>
                      </c:pt>
                      <c:pt idx="3075">
                        <c:v>85.7979692376</c:v>
                      </c:pt>
                      <c:pt idx="3076">
                        <c:v>85.7979692376</c:v>
                      </c:pt>
                      <c:pt idx="3077">
                        <c:v>85.7979692376</c:v>
                      </c:pt>
                      <c:pt idx="3078">
                        <c:v>85.7979692376</c:v>
                      </c:pt>
                      <c:pt idx="3079">
                        <c:v>85.7979692376</c:v>
                      </c:pt>
                      <c:pt idx="3080">
                        <c:v>85.7979692376</c:v>
                      </c:pt>
                      <c:pt idx="3081">
                        <c:v>85.7979692376</c:v>
                      </c:pt>
                      <c:pt idx="3082">
                        <c:v>85.7979692376</c:v>
                      </c:pt>
                      <c:pt idx="3083">
                        <c:v>85.7979692376</c:v>
                      </c:pt>
                      <c:pt idx="3084">
                        <c:v>85.7979692376</c:v>
                      </c:pt>
                      <c:pt idx="3085">
                        <c:v>85.7979692376</c:v>
                      </c:pt>
                      <c:pt idx="3086">
                        <c:v>85.7979692376</c:v>
                      </c:pt>
                      <c:pt idx="3087">
                        <c:v>85.7979692376</c:v>
                      </c:pt>
                      <c:pt idx="3088">
                        <c:v>85.7979692376</c:v>
                      </c:pt>
                      <c:pt idx="3089">
                        <c:v>85.7979692376</c:v>
                      </c:pt>
                      <c:pt idx="3090">
                        <c:v>85.7979692376</c:v>
                      </c:pt>
                      <c:pt idx="3091">
                        <c:v>85.7979692376</c:v>
                      </c:pt>
                      <c:pt idx="3092">
                        <c:v>85.7979692376</c:v>
                      </c:pt>
                      <c:pt idx="3093">
                        <c:v>85.7979692376</c:v>
                      </c:pt>
                      <c:pt idx="3094">
                        <c:v>85.7979692376</c:v>
                      </c:pt>
                      <c:pt idx="3095">
                        <c:v>85.7979692376</c:v>
                      </c:pt>
                      <c:pt idx="3096">
                        <c:v>85.7979692376</c:v>
                      </c:pt>
                      <c:pt idx="3097">
                        <c:v>85.7979692376</c:v>
                      </c:pt>
                      <c:pt idx="3098">
                        <c:v>85.7979692376</c:v>
                      </c:pt>
                      <c:pt idx="3099">
                        <c:v>85.7979692376</c:v>
                      </c:pt>
                      <c:pt idx="3100">
                        <c:v>85.7979692376</c:v>
                      </c:pt>
                      <c:pt idx="3101">
                        <c:v>85.7979692376</c:v>
                      </c:pt>
                      <c:pt idx="3102">
                        <c:v>85.7979692376</c:v>
                      </c:pt>
                      <c:pt idx="3103">
                        <c:v>85.7979692376</c:v>
                      </c:pt>
                      <c:pt idx="3104">
                        <c:v>85.7979692376</c:v>
                      </c:pt>
                      <c:pt idx="3105">
                        <c:v>85.7979692376</c:v>
                      </c:pt>
                      <c:pt idx="3106">
                        <c:v>85.7979692376</c:v>
                      </c:pt>
                      <c:pt idx="3107">
                        <c:v>85.7979692376</c:v>
                      </c:pt>
                      <c:pt idx="3108">
                        <c:v>85.7979692376</c:v>
                      </c:pt>
                      <c:pt idx="3109">
                        <c:v>85.7979692376</c:v>
                      </c:pt>
                      <c:pt idx="3110">
                        <c:v>85.7979692376</c:v>
                      </c:pt>
                      <c:pt idx="3111">
                        <c:v>85.7979692376</c:v>
                      </c:pt>
                      <c:pt idx="3112">
                        <c:v>85.7979692376</c:v>
                      </c:pt>
                      <c:pt idx="3113">
                        <c:v>85.7979692376</c:v>
                      </c:pt>
                      <c:pt idx="3114">
                        <c:v>85.7979692376</c:v>
                      </c:pt>
                      <c:pt idx="3115">
                        <c:v>85.7979692376</c:v>
                      </c:pt>
                      <c:pt idx="3116">
                        <c:v>85.7979692376</c:v>
                      </c:pt>
                      <c:pt idx="3117">
                        <c:v>85.7979692376</c:v>
                      </c:pt>
                      <c:pt idx="3118">
                        <c:v>85.7979692376</c:v>
                      </c:pt>
                      <c:pt idx="3119">
                        <c:v>85.7979692376</c:v>
                      </c:pt>
                      <c:pt idx="3120">
                        <c:v>85.7979692376</c:v>
                      </c:pt>
                      <c:pt idx="3121">
                        <c:v>85.7979692376</c:v>
                      </c:pt>
                      <c:pt idx="3122">
                        <c:v>85.7979692376</c:v>
                      </c:pt>
                      <c:pt idx="3123">
                        <c:v>85.7979692376</c:v>
                      </c:pt>
                      <c:pt idx="3124">
                        <c:v>85.7979692376</c:v>
                      </c:pt>
                      <c:pt idx="3125">
                        <c:v>85.7979692376</c:v>
                      </c:pt>
                      <c:pt idx="3126">
                        <c:v>85.7979692376</c:v>
                      </c:pt>
                      <c:pt idx="3127">
                        <c:v>85.7979692376</c:v>
                      </c:pt>
                      <c:pt idx="3128">
                        <c:v>169.35996923760001</c:v>
                      </c:pt>
                      <c:pt idx="3129">
                        <c:v>169.35996923760001</c:v>
                      </c:pt>
                      <c:pt idx="3130">
                        <c:v>169.35996923760001</c:v>
                      </c:pt>
                      <c:pt idx="3131">
                        <c:v>169.35996923760001</c:v>
                      </c:pt>
                      <c:pt idx="3132">
                        <c:v>169.35996923760001</c:v>
                      </c:pt>
                      <c:pt idx="3133">
                        <c:v>169.35996923760001</c:v>
                      </c:pt>
                      <c:pt idx="3134">
                        <c:v>169.35996923760001</c:v>
                      </c:pt>
                      <c:pt idx="3135">
                        <c:v>169.35996923760001</c:v>
                      </c:pt>
                      <c:pt idx="3136">
                        <c:v>169.35996923760001</c:v>
                      </c:pt>
                      <c:pt idx="3137">
                        <c:v>169.35996923760001</c:v>
                      </c:pt>
                      <c:pt idx="3138">
                        <c:v>180.02596923760001</c:v>
                      </c:pt>
                      <c:pt idx="3139">
                        <c:v>169.35996923760001</c:v>
                      </c:pt>
                      <c:pt idx="3140">
                        <c:v>169.35996923760001</c:v>
                      </c:pt>
                      <c:pt idx="3141">
                        <c:v>169.35996923760001</c:v>
                      </c:pt>
                      <c:pt idx="3142">
                        <c:v>169.35996923760001</c:v>
                      </c:pt>
                      <c:pt idx="3143">
                        <c:v>85.7979692376</c:v>
                      </c:pt>
                      <c:pt idx="3144">
                        <c:v>184.29596923759999</c:v>
                      </c:pt>
                      <c:pt idx="3145">
                        <c:v>177.14796923759999</c:v>
                      </c:pt>
                      <c:pt idx="3146">
                        <c:v>177.14796923759999</c:v>
                      </c:pt>
                      <c:pt idx="3147">
                        <c:v>177.14796923759999</c:v>
                      </c:pt>
                      <c:pt idx="3148">
                        <c:v>177.14796923759999</c:v>
                      </c:pt>
                      <c:pt idx="3149">
                        <c:v>177.14796923759999</c:v>
                      </c:pt>
                      <c:pt idx="3150">
                        <c:v>177.14796923759999</c:v>
                      </c:pt>
                      <c:pt idx="3151">
                        <c:v>184.29596923759999</c:v>
                      </c:pt>
                      <c:pt idx="3152">
                        <c:v>194.29596923759999</c:v>
                      </c:pt>
                      <c:pt idx="3153">
                        <c:v>194.29596923759999</c:v>
                      </c:pt>
                      <c:pt idx="3154">
                        <c:v>194.29596923759999</c:v>
                      </c:pt>
                      <c:pt idx="3155">
                        <c:v>194.29596923759999</c:v>
                      </c:pt>
                      <c:pt idx="3156">
                        <c:v>194.29596923759999</c:v>
                      </c:pt>
                      <c:pt idx="3157">
                        <c:v>194.29596923759999</c:v>
                      </c:pt>
                      <c:pt idx="3158">
                        <c:v>194.29596923759999</c:v>
                      </c:pt>
                      <c:pt idx="3159">
                        <c:v>194.29596923759999</c:v>
                      </c:pt>
                      <c:pt idx="3160">
                        <c:v>194.29596923759999</c:v>
                      </c:pt>
                      <c:pt idx="3161">
                        <c:v>194.29596923759999</c:v>
                      </c:pt>
                      <c:pt idx="3162">
                        <c:v>194.29596923759999</c:v>
                      </c:pt>
                      <c:pt idx="3163">
                        <c:v>194.29596923759999</c:v>
                      </c:pt>
                      <c:pt idx="3164">
                        <c:v>194.29596923759999</c:v>
                      </c:pt>
                      <c:pt idx="3165">
                        <c:v>194.29596923759999</c:v>
                      </c:pt>
                      <c:pt idx="3166">
                        <c:v>194.29596923759999</c:v>
                      </c:pt>
                      <c:pt idx="3167">
                        <c:v>184.29596923759999</c:v>
                      </c:pt>
                      <c:pt idx="3168">
                        <c:v>194.29596923759999</c:v>
                      </c:pt>
                      <c:pt idx="3169">
                        <c:v>194.29596923759999</c:v>
                      </c:pt>
                      <c:pt idx="3170">
                        <c:v>194.29596923759999</c:v>
                      </c:pt>
                      <c:pt idx="3171">
                        <c:v>194.29596923759999</c:v>
                      </c:pt>
                      <c:pt idx="3172">
                        <c:v>194.29596923759999</c:v>
                      </c:pt>
                      <c:pt idx="3173">
                        <c:v>194.29596923759999</c:v>
                      </c:pt>
                      <c:pt idx="3174">
                        <c:v>194.29596923759999</c:v>
                      </c:pt>
                      <c:pt idx="3175">
                        <c:v>194.29596923759999</c:v>
                      </c:pt>
                      <c:pt idx="3176">
                        <c:v>194.29596923759999</c:v>
                      </c:pt>
                      <c:pt idx="3177">
                        <c:v>194.29596923759999</c:v>
                      </c:pt>
                      <c:pt idx="3178">
                        <c:v>219.8159692376</c:v>
                      </c:pt>
                      <c:pt idx="3179">
                        <c:v>225.64496923760001</c:v>
                      </c:pt>
                      <c:pt idx="3180">
                        <c:v>225.64496923760001</c:v>
                      </c:pt>
                      <c:pt idx="3181">
                        <c:v>225.64496923760001</c:v>
                      </c:pt>
                      <c:pt idx="3182">
                        <c:v>219.8159692376</c:v>
                      </c:pt>
                      <c:pt idx="3183">
                        <c:v>219.8159692376</c:v>
                      </c:pt>
                      <c:pt idx="3184">
                        <c:v>194.29596923759999</c:v>
                      </c:pt>
                      <c:pt idx="3185">
                        <c:v>219.8159692376</c:v>
                      </c:pt>
                      <c:pt idx="3186">
                        <c:v>225.64496923760001</c:v>
                      </c:pt>
                      <c:pt idx="3187">
                        <c:v>225.64496923760001</c:v>
                      </c:pt>
                      <c:pt idx="3188">
                        <c:v>225.64496923760001</c:v>
                      </c:pt>
                      <c:pt idx="3189">
                        <c:v>219.8159692376</c:v>
                      </c:pt>
                      <c:pt idx="3190">
                        <c:v>194.29596923759999</c:v>
                      </c:pt>
                      <c:pt idx="3191">
                        <c:v>194.29596923759999</c:v>
                      </c:pt>
                      <c:pt idx="3192">
                        <c:v>225.64496923760001</c:v>
                      </c:pt>
                      <c:pt idx="3193">
                        <c:v>225.64496923760001</c:v>
                      </c:pt>
                      <c:pt idx="3194">
                        <c:v>225.64496923760001</c:v>
                      </c:pt>
                      <c:pt idx="3195">
                        <c:v>225.64496923760001</c:v>
                      </c:pt>
                      <c:pt idx="3196">
                        <c:v>225.64496923760001</c:v>
                      </c:pt>
                      <c:pt idx="3197">
                        <c:v>225.64496923760001</c:v>
                      </c:pt>
                      <c:pt idx="3198">
                        <c:v>225.64496923760001</c:v>
                      </c:pt>
                      <c:pt idx="3199">
                        <c:v>225.64496923760001</c:v>
                      </c:pt>
                      <c:pt idx="3200">
                        <c:v>225.64496923760001</c:v>
                      </c:pt>
                      <c:pt idx="3201">
                        <c:v>225.64496923760001</c:v>
                      </c:pt>
                      <c:pt idx="3202">
                        <c:v>225.64496923760001</c:v>
                      </c:pt>
                      <c:pt idx="3203">
                        <c:v>225.64496923760001</c:v>
                      </c:pt>
                      <c:pt idx="3204">
                        <c:v>225.64496923760001</c:v>
                      </c:pt>
                      <c:pt idx="3205">
                        <c:v>225.64496923760001</c:v>
                      </c:pt>
                      <c:pt idx="3206">
                        <c:v>225.64496923760001</c:v>
                      </c:pt>
                      <c:pt idx="3207">
                        <c:v>225.64496923760001</c:v>
                      </c:pt>
                      <c:pt idx="3208">
                        <c:v>225.64496923760001</c:v>
                      </c:pt>
                      <c:pt idx="3209">
                        <c:v>225.64496923760001</c:v>
                      </c:pt>
                      <c:pt idx="3210">
                        <c:v>225.64496923760001</c:v>
                      </c:pt>
                      <c:pt idx="3211">
                        <c:v>225.64496923760001</c:v>
                      </c:pt>
                      <c:pt idx="3212">
                        <c:v>225.64496923760001</c:v>
                      </c:pt>
                      <c:pt idx="3213">
                        <c:v>225.64496923760001</c:v>
                      </c:pt>
                      <c:pt idx="3214">
                        <c:v>225.64496923760001</c:v>
                      </c:pt>
                      <c:pt idx="3215">
                        <c:v>225.64496923760001</c:v>
                      </c:pt>
                      <c:pt idx="3216">
                        <c:v>219.8159692376</c:v>
                      </c:pt>
                      <c:pt idx="3217">
                        <c:v>219.8159692376</c:v>
                      </c:pt>
                      <c:pt idx="3218">
                        <c:v>219.8159692376</c:v>
                      </c:pt>
                      <c:pt idx="3219">
                        <c:v>219.8159692376</c:v>
                      </c:pt>
                      <c:pt idx="3220">
                        <c:v>219.8159692376</c:v>
                      </c:pt>
                      <c:pt idx="3221">
                        <c:v>219.8159692376</c:v>
                      </c:pt>
                      <c:pt idx="3222">
                        <c:v>219.8159692376</c:v>
                      </c:pt>
                      <c:pt idx="3223">
                        <c:v>219.8159692376</c:v>
                      </c:pt>
                      <c:pt idx="3224">
                        <c:v>219.8159692376</c:v>
                      </c:pt>
                      <c:pt idx="3225">
                        <c:v>219.8159692376</c:v>
                      </c:pt>
                      <c:pt idx="3226">
                        <c:v>219.8159692376</c:v>
                      </c:pt>
                      <c:pt idx="3227">
                        <c:v>219.8159692376</c:v>
                      </c:pt>
                      <c:pt idx="3228">
                        <c:v>219.8159692376</c:v>
                      </c:pt>
                      <c:pt idx="3229">
                        <c:v>219.8159692376</c:v>
                      </c:pt>
                      <c:pt idx="3230">
                        <c:v>219.8159692376</c:v>
                      </c:pt>
                      <c:pt idx="3231">
                        <c:v>219.8159692376</c:v>
                      </c:pt>
                      <c:pt idx="3232">
                        <c:v>219.8159692376</c:v>
                      </c:pt>
                      <c:pt idx="3233">
                        <c:v>219.8159692376</c:v>
                      </c:pt>
                      <c:pt idx="3234">
                        <c:v>219.8159692376</c:v>
                      </c:pt>
                      <c:pt idx="3235">
                        <c:v>219.8159692376</c:v>
                      </c:pt>
                      <c:pt idx="3236">
                        <c:v>219.8159692376</c:v>
                      </c:pt>
                      <c:pt idx="3237">
                        <c:v>219.8159692376</c:v>
                      </c:pt>
                      <c:pt idx="3238">
                        <c:v>219.8159692376</c:v>
                      </c:pt>
                      <c:pt idx="3239">
                        <c:v>219.8159692376</c:v>
                      </c:pt>
                      <c:pt idx="3240">
                        <c:v>363.23896923759997</c:v>
                      </c:pt>
                      <c:pt idx="3241">
                        <c:v>363.23896923759997</c:v>
                      </c:pt>
                      <c:pt idx="3242">
                        <c:v>363.23896923759997</c:v>
                      </c:pt>
                      <c:pt idx="3243">
                        <c:v>363.23896923759997</c:v>
                      </c:pt>
                      <c:pt idx="3244">
                        <c:v>363.23896923759997</c:v>
                      </c:pt>
                      <c:pt idx="3245">
                        <c:v>363.23896923759997</c:v>
                      </c:pt>
                      <c:pt idx="3246">
                        <c:v>363.23896923759997</c:v>
                      </c:pt>
                      <c:pt idx="3247">
                        <c:v>363.23896923759997</c:v>
                      </c:pt>
                      <c:pt idx="3248">
                        <c:v>363.23896923759997</c:v>
                      </c:pt>
                      <c:pt idx="3249">
                        <c:v>363.23896923759997</c:v>
                      </c:pt>
                      <c:pt idx="3250">
                        <c:v>363.23896923759997</c:v>
                      </c:pt>
                      <c:pt idx="3251">
                        <c:v>363.23896923759997</c:v>
                      </c:pt>
                      <c:pt idx="3252">
                        <c:v>363.23896923759997</c:v>
                      </c:pt>
                      <c:pt idx="3253">
                        <c:v>363.23896923759997</c:v>
                      </c:pt>
                      <c:pt idx="3254">
                        <c:v>363.23896923759997</c:v>
                      </c:pt>
                      <c:pt idx="3255">
                        <c:v>363.23896923759997</c:v>
                      </c:pt>
                      <c:pt idx="3256">
                        <c:v>363.23896923759997</c:v>
                      </c:pt>
                      <c:pt idx="3257">
                        <c:v>363.23896923759997</c:v>
                      </c:pt>
                      <c:pt idx="3258">
                        <c:v>363.23896923759997</c:v>
                      </c:pt>
                      <c:pt idx="3259">
                        <c:v>366.89296923760003</c:v>
                      </c:pt>
                      <c:pt idx="3260">
                        <c:v>363.23896923759997</c:v>
                      </c:pt>
                      <c:pt idx="3261">
                        <c:v>363.23896923759997</c:v>
                      </c:pt>
                      <c:pt idx="3262">
                        <c:v>363.23896923759997</c:v>
                      </c:pt>
                      <c:pt idx="3263">
                        <c:v>219.8159692376</c:v>
                      </c:pt>
                      <c:pt idx="3264">
                        <c:v>366.89296923760003</c:v>
                      </c:pt>
                      <c:pt idx="3265">
                        <c:v>366.89296923760003</c:v>
                      </c:pt>
                      <c:pt idx="3266">
                        <c:v>366.89296923760003</c:v>
                      </c:pt>
                      <c:pt idx="3267">
                        <c:v>366.89296923760003</c:v>
                      </c:pt>
                      <c:pt idx="3268">
                        <c:v>366.89296923760003</c:v>
                      </c:pt>
                      <c:pt idx="3269">
                        <c:v>366.89296923760003</c:v>
                      </c:pt>
                      <c:pt idx="3270">
                        <c:v>366.89296923760003</c:v>
                      </c:pt>
                      <c:pt idx="3271">
                        <c:v>366.89296923760003</c:v>
                      </c:pt>
                      <c:pt idx="3272">
                        <c:v>399.4229692376</c:v>
                      </c:pt>
                      <c:pt idx="3273">
                        <c:v>399.4229692376</c:v>
                      </c:pt>
                      <c:pt idx="3274">
                        <c:v>399.4229692376</c:v>
                      </c:pt>
                      <c:pt idx="3275">
                        <c:v>399.4229692376</c:v>
                      </c:pt>
                      <c:pt idx="3276">
                        <c:v>399.4229692376</c:v>
                      </c:pt>
                      <c:pt idx="3277">
                        <c:v>399.4229692376</c:v>
                      </c:pt>
                      <c:pt idx="3278">
                        <c:v>399.4229692376</c:v>
                      </c:pt>
                      <c:pt idx="3279">
                        <c:v>399.4229692376</c:v>
                      </c:pt>
                      <c:pt idx="3280">
                        <c:v>399.4229692376</c:v>
                      </c:pt>
                      <c:pt idx="3281">
                        <c:v>399.4229692376</c:v>
                      </c:pt>
                      <c:pt idx="3282">
                        <c:v>399.4229692376</c:v>
                      </c:pt>
                      <c:pt idx="3283">
                        <c:v>399.4229692376</c:v>
                      </c:pt>
                      <c:pt idx="3284">
                        <c:v>399.4229692376</c:v>
                      </c:pt>
                      <c:pt idx="3285">
                        <c:v>399.4229692376</c:v>
                      </c:pt>
                      <c:pt idx="3286">
                        <c:v>366.89296923760003</c:v>
                      </c:pt>
                      <c:pt idx="3287">
                        <c:v>366.89296923760003</c:v>
                      </c:pt>
                      <c:pt idx="3288">
                        <c:v>452.4229692376</c:v>
                      </c:pt>
                      <c:pt idx="3289">
                        <c:v>452.4229692376</c:v>
                      </c:pt>
                      <c:pt idx="3290">
                        <c:v>452.4229692376</c:v>
                      </c:pt>
                      <c:pt idx="3291">
                        <c:v>452.4229692376</c:v>
                      </c:pt>
                      <c:pt idx="3292">
                        <c:v>452.4229692376</c:v>
                      </c:pt>
                      <c:pt idx="3293">
                        <c:v>452.4229692376</c:v>
                      </c:pt>
                      <c:pt idx="3294">
                        <c:v>452.4229692376</c:v>
                      </c:pt>
                      <c:pt idx="3295">
                        <c:v>452.4229692376</c:v>
                      </c:pt>
                      <c:pt idx="3296">
                        <c:v>452.4229692376</c:v>
                      </c:pt>
                      <c:pt idx="3297">
                        <c:v>452.4229692376</c:v>
                      </c:pt>
                      <c:pt idx="3298">
                        <c:v>452.4229692376</c:v>
                      </c:pt>
                      <c:pt idx="3299">
                        <c:v>495.31596923759997</c:v>
                      </c:pt>
                      <c:pt idx="3300">
                        <c:v>495.31596923759997</c:v>
                      </c:pt>
                      <c:pt idx="3301">
                        <c:v>495.31596923759997</c:v>
                      </c:pt>
                      <c:pt idx="3302">
                        <c:v>495.31596923759997</c:v>
                      </c:pt>
                      <c:pt idx="3303">
                        <c:v>495.31596923759997</c:v>
                      </c:pt>
                      <c:pt idx="3304">
                        <c:v>495.31596923759997</c:v>
                      </c:pt>
                      <c:pt idx="3305">
                        <c:v>452.4229692376</c:v>
                      </c:pt>
                      <c:pt idx="3306">
                        <c:v>452.4229692376</c:v>
                      </c:pt>
                      <c:pt idx="3307">
                        <c:v>452.4229692376</c:v>
                      </c:pt>
                      <c:pt idx="3308">
                        <c:v>452.4229692376</c:v>
                      </c:pt>
                      <c:pt idx="3309">
                        <c:v>452.4229692376</c:v>
                      </c:pt>
                      <c:pt idx="3310">
                        <c:v>452.4229692376</c:v>
                      </c:pt>
                      <c:pt idx="3311">
                        <c:v>452.4229692376</c:v>
                      </c:pt>
                      <c:pt idx="3312">
                        <c:v>452.4229692376</c:v>
                      </c:pt>
                      <c:pt idx="3313">
                        <c:v>452.4229692376</c:v>
                      </c:pt>
                      <c:pt idx="3314">
                        <c:v>452.4229692376</c:v>
                      </c:pt>
                      <c:pt idx="3315">
                        <c:v>452.4229692376</c:v>
                      </c:pt>
                      <c:pt idx="3316">
                        <c:v>452.4229692376</c:v>
                      </c:pt>
                      <c:pt idx="3317">
                        <c:v>452.4229692376</c:v>
                      </c:pt>
                      <c:pt idx="3318">
                        <c:v>452.4229692376</c:v>
                      </c:pt>
                      <c:pt idx="3319">
                        <c:v>452.4229692376</c:v>
                      </c:pt>
                      <c:pt idx="3320">
                        <c:v>452.4229692376</c:v>
                      </c:pt>
                      <c:pt idx="3321">
                        <c:v>452.4229692376</c:v>
                      </c:pt>
                      <c:pt idx="3322">
                        <c:v>525.31596923760003</c:v>
                      </c:pt>
                      <c:pt idx="3323">
                        <c:v>525.31596923760003</c:v>
                      </c:pt>
                      <c:pt idx="3324">
                        <c:v>452.4229692376</c:v>
                      </c:pt>
                      <c:pt idx="3325">
                        <c:v>452.4229692376</c:v>
                      </c:pt>
                      <c:pt idx="3326">
                        <c:v>452.4229692376</c:v>
                      </c:pt>
                      <c:pt idx="3327">
                        <c:v>452.4229692376</c:v>
                      </c:pt>
                      <c:pt idx="3328">
                        <c:v>452.4229692376</c:v>
                      </c:pt>
                      <c:pt idx="3329">
                        <c:v>452.4229692376</c:v>
                      </c:pt>
                      <c:pt idx="3330">
                        <c:v>525.31596923760003</c:v>
                      </c:pt>
                      <c:pt idx="3331">
                        <c:v>525.31596923760003</c:v>
                      </c:pt>
                      <c:pt idx="3332">
                        <c:v>525.31596923760003</c:v>
                      </c:pt>
                      <c:pt idx="3333">
                        <c:v>452.4229692376</c:v>
                      </c:pt>
                      <c:pt idx="3334">
                        <c:v>452.4229692376</c:v>
                      </c:pt>
                      <c:pt idx="3335">
                        <c:v>452.4229692376</c:v>
                      </c:pt>
                      <c:pt idx="3336">
                        <c:v>452.4229692376</c:v>
                      </c:pt>
                      <c:pt idx="3337">
                        <c:v>452.4229692376</c:v>
                      </c:pt>
                      <c:pt idx="3338">
                        <c:v>452.4229692376</c:v>
                      </c:pt>
                      <c:pt idx="3339">
                        <c:v>452.4229692376</c:v>
                      </c:pt>
                      <c:pt idx="3340">
                        <c:v>452.4229692376</c:v>
                      </c:pt>
                      <c:pt idx="3341">
                        <c:v>452.4229692376</c:v>
                      </c:pt>
                      <c:pt idx="3342">
                        <c:v>452.4229692376</c:v>
                      </c:pt>
                      <c:pt idx="3343">
                        <c:v>452.4229692376</c:v>
                      </c:pt>
                      <c:pt idx="3344">
                        <c:v>452.4229692376</c:v>
                      </c:pt>
                      <c:pt idx="3345">
                        <c:v>452.4229692376</c:v>
                      </c:pt>
                      <c:pt idx="3346">
                        <c:v>452.4229692376</c:v>
                      </c:pt>
                      <c:pt idx="3347">
                        <c:v>452.4229692376</c:v>
                      </c:pt>
                      <c:pt idx="3348">
                        <c:v>452.4229692376</c:v>
                      </c:pt>
                      <c:pt idx="3349">
                        <c:v>452.4229692376</c:v>
                      </c:pt>
                      <c:pt idx="3350">
                        <c:v>452.4229692376</c:v>
                      </c:pt>
                      <c:pt idx="3351">
                        <c:v>452.4229692376</c:v>
                      </c:pt>
                      <c:pt idx="3352">
                        <c:v>452.4229692376</c:v>
                      </c:pt>
                      <c:pt idx="3353">
                        <c:v>452.4229692376</c:v>
                      </c:pt>
                      <c:pt idx="3354">
                        <c:v>452.4229692376</c:v>
                      </c:pt>
                      <c:pt idx="3355">
                        <c:v>452.4229692376</c:v>
                      </c:pt>
                      <c:pt idx="3356">
                        <c:v>452.4229692376</c:v>
                      </c:pt>
                      <c:pt idx="3357">
                        <c:v>452.4229692376</c:v>
                      </c:pt>
                      <c:pt idx="3358">
                        <c:v>452.4229692376</c:v>
                      </c:pt>
                      <c:pt idx="3359">
                        <c:v>452.4229692376</c:v>
                      </c:pt>
                      <c:pt idx="3360">
                        <c:v>495.31596923759997</c:v>
                      </c:pt>
                      <c:pt idx="3361">
                        <c:v>495.31596923759997</c:v>
                      </c:pt>
                      <c:pt idx="3362">
                        <c:v>495.31596923759997</c:v>
                      </c:pt>
                      <c:pt idx="3363">
                        <c:v>495.31596923759997</c:v>
                      </c:pt>
                      <c:pt idx="3364">
                        <c:v>495.31596923759997</c:v>
                      </c:pt>
                      <c:pt idx="3365">
                        <c:v>495.31596923759997</c:v>
                      </c:pt>
                      <c:pt idx="3366">
                        <c:v>495.31596923759997</c:v>
                      </c:pt>
                      <c:pt idx="3367">
                        <c:v>495.31596923759997</c:v>
                      </c:pt>
                      <c:pt idx="3368">
                        <c:v>495.31596923759997</c:v>
                      </c:pt>
                      <c:pt idx="3369">
                        <c:v>495.31596923759997</c:v>
                      </c:pt>
                      <c:pt idx="3370">
                        <c:v>495.31596923759997</c:v>
                      </c:pt>
                      <c:pt idx="3371">
                        <c:v>495.31596923759997</c:v>
                      </c:pt>
                      <c:pt idx="3372">
                        <c:v>495.31596923759997</c:v>
                      </c:pt>
                      <c:pt idx="3373">
                        <c:v>495.31596923759997</c:v>
                      </c:pt>
                      <c:pt idx="3374">
                        <c:v>495.31596923759997</c:v>
                      </c:pt>
                      <c:pt idx="3375">
                        <c:v>495.31596923759997</c:v>
                      </c:pt>
                      <c:pt idx="3376">
                        <c:v>495.31596923759997</c:v>
                      </c:pt>
                      <c:pt idx="3377">
                        <c:v>495.31596923759997</c:v>
                      </c:pt>
                      <c:pt idx="3378">
                        <c:v>495.31596923759997</c:v>
                      </c:pt>
                      <c:pt idx="3379">
                        <c:v>495.31596923759997</c:v>
                      </c:pt>
                      <c:pt idx="3380">
                        <c:v>495.31596923759997</c:v>
                      </c:pt>
                      <c:pt idx="3381">
                        <c:v>495.31596923759997</c:v>
                      </c:pt>
                      <c:pt idx="3382">
                        <c:v>495.31596923759997</c:v>
                      </c:pt>
                      <c:pt idx="3383">
                        <c:v>495.31596923759997</c:v>
                      </c:pt>
                      <c:pt idx="3384">
                        <c:v>553.40996923759997</c:v>
                      </c:pt>
                      <c:pt idx="3385">
                        <c:v>553.40996923759997</c:v>
                      </c:pt>
                      <c:pt idx="3386">
                        <c:v>553.40996923759997</c:v>
                      </c:pt>
                      <c:pt idx="3387">
                        <c:v>553.40996923759997</c:v>
                      </c:pt>
                      <c:pt idx="3388">
                        <c:v>553.40996923759997</c:v>
                      </c:pt>
                      <c:pt idx="3389">
                        <c:v>553.40996923759997</c:v>
                      </c:pt>
                      <c:pt idx="3390">
                        <c:v>553.40996923759997</c:v>
                      </c:pt>
                      <c:pt idx="3391">
                        <c:v>553.40996923759997</c:v>
                      </c:pt>
                      <c:pt idx="3392">
                        <c:v>553.40996923759997</c:v>
                      </c:pt>
                      <c:pt idx="3393">
                        <c:v>553.40996923759997</c:v>
                      </c:pt>
                      <c:pt idx="3394">
                        <c:v>553.40996923759997</c:v>
                      </c:pt>
                      <c:pt idx="3395">
                        <c:v>553.40996923759997</c:v>
                      </c:pt>
                      <c:pt idx="3396">
                        <c:v>553.40996923759997</c:v>
                      </c:pt>
                      <c:pt idx="3397">
                        <c:v>553.40996923759997</c:v>
                      </c:pt>
                      <c:pt idx="3398">
                        <c:v>553.40996923759997</c:v>
                      </c:pt>
                      <c:pt idx="3399">
                        <c:v>553.40996923759997</c:v>
                      </c:pt>
                      <c:pt idx="3400">
                        <c:v>553.40996923759997</c:v>
                      </c:pt>
                      <c:pt idx="3401">
                        <c:v>553.40996923759997</c:v>
                      </c:pt>
                      <c:pt idx="3402">
                        <c:v>553.40996923759997</c:v>
                      </c:pt>
                      <c:pt idx="3403">
                        <c:v>553.40996923759997</c:v>
                      </c:pt>
                      <c:pt idx="3404">
                        <c:v>553.40996923759997</c:v>
                      </c:pt>
                      <c:pt idx="3405">
                        <c:v>553.40996923759997</c:v>
                      </c:pt>
                      <c:pt idx="3406">
                        <c:v>553.40996923759997</c:v>
                      </c:pt>
                      <c:pt idx="3407">
                        <c:v>553.40996923759997</c:v>
                      </c:pt>
                      <c:pt idx="3408">
                        <c:v>572.49396923760003</c:v>
                      </c:pt>
                      <c:pt idx="3409">
                        <c:v>572.49396923760003</c:v>
                      </c:pt>
                      <c:pt idx="3410">
                        <c:v>572.49396923760003</c:v>
                      </c:pt>
                      <c:pt idx="3411">
                        <c:v>572.49396923760003</c:v>
                      </c:pt>
                      <c:pt idx="3412">
                        <c:v>572.49396923760003</c:v>
                      </c:pt>
                      <c:pt idx="3413">
                        <c:v>572.49396923760003</c:v>
                      </c:pt>
                      <c:pt idx="3414">
                        <c:v>572.49396923760003</c:v>
                      </c:pt>
                      <c:pt idx="3415">
                        <c:v>572.49396923760003</c:v>
                      </c:pt>
                      <c:pt idx="3416">
                        <c:v>572.49396923760003</c:v>
                      </c:pt>
                      <c:pt idx="3417">
                        <c:v>572.49396923760003</c:v>
                      </c:pt>
                      <c:pt idx="3418">
                        <c:v>572.49396923760003</c:v>
                      </c:pt>
                      <c:pt idx="3419">
                        <c:v>572.49396923760003</c:v>
                      </c:pt>
                      <c:pt idx="3420">
                        <c:v>572.49396923760003</c:v>
                      </c:pt>
                      <c:pt idx="3421">
                        <c:v>572.49396923760003</c:v>
                      </c:pt>
                      <c:pt idx="3422">
                        <c:v>572.49396923760003</c:v>
                      </c:pt>
                      <c:pt idx="3423">
                        <c:v>572.49396923760003</c:v>
                      </c:pt>
                      <c:pt idx="3424">
                        <c:v>572.49396923760003</c:v>
                      </c:pt>
                      <c:pt idx="3425">
                        <c:v>572.49396923760003</c:v>
                      </c:pt>
                      <c:pt idx="3426">
                        <c:v>572.49396923760003</c:v>
                      </c:pt>
                      <c:pt idx="3427">
                        <c:v>572.49396923760003</c:v>
                      </c:pt>
                      <c:pt idx="3428">
                        <c:v>572.49396923760003</c:v>
                      </c:pt>
                      <c:pt idx="3429">
                        <c:v>572.49396923760003</c:v>
                      </c:pt>
                      <c:pt idx="3430">
                        <c:v>572.49396923760003</c:v>
                      </c:pt>
                      <c:pt idx="3431">
                        <c:v>572.49396923760003</c:v>
                      </c:pt>
                      <c:pt idx="3432">
                        <c:v>452.4229692376</c:v>
                      </c:pt>
                      <c:pt idx="3433">
                        <c:v>452.4229692376</c:v>
                      </c:pt>
                      <c:pt idx="3434">
                        <c:v>452.4229692376</c:v>
                      </c:pt>
                      <c:pt idx="3435">
                        <c:v>452.4229692376</c:v>
                      </c:pt>
                      <c:pt idx="3436">
                        <c:v>452.4229692376</c:v>
                      </c:pt>
                      <c:pt idx="3437">
                        <c:v>452.4229692376</c:v>
                      </c:pt>
                      <c:pt idx="3438">
                        <c:v>452.4229692376</c:v>
                      </c:pt>
                      <c:pt idx="3439">
                        <c:v>572.74596923759998</c:v>
                      </c:pt>
                      <c:pt idx="3440">
                        <c:v>572.74596923759998</c:v>
                      </c:pt>
                      <c:pt idx="3441">
                        <c:v>572.74596923759998</c:v>
                      </c:pt>
                      <c:pt idx="3442">
                        <c:v>572.74596923759998</c:v>
                      </c:pt>
                      <c:pt idx="3443">
                        <c:v>572.74596923759998</c:v>
                      </c:pt>
                      <c:pt idx="3444">
                        <c:v>572.74596923759998</c:v>
                      </c:pt>
                      <c:pt idx="3445">
                        <c:v>572.74596923759998</c:v>
                      </c:pt>
                      <c:pt idx="3446">
                        <c:v>572.74596923759998</c:v>
                      </c:pt>
                      <c:pt idx="3447">
                        <c:v>572.74596923759998</c:v>
                      </c:pt>
                      <c:pt idx="3448">
                        <c:v>572.74596923759998</c:v>
                      </c:pt>
                      <c:pt idx="3449">
                        <c:v>572.74596923759998</c:v>
                      </c:pt>
                      <c:pt idx="3450">
                        <c:v>572.74596923759998</c:v>
                      </c:pt>
                      <c:pt idx="3451">
                        <c:v>572.74596923759998</c:v>
                      </c:pt>
                      <c:pt idx="3452">
                        <c:v>572.74596923759998</c:v>
                      </c:pt>
                      <c:pt idx="3453">
                        <c:v>572.74596923759998</c:v>
                      </c:pt>
                      <c:pt idx="3454">
                        <c:v>572.74596923759998</c:v>
                      </c:pt>
                      <c:pt idx="3455">
                        <c:v>572.74596923759998</c:v>
                      </c:pt>
                      <c:pt idx="3456">
                        <c:v>535.4279692376</c:v>
                      </c:pt>
                      <c:pt idx="3457">
                        <c:v>535.4279692376</c:v>
                      </c:pt>
                      <c:pt idx="3458">
                        <c:v>535.4279692376</c:v>
                      </c:pt>
                      <c:pt idx="3459">
                        <c:v>535.4279692376</c:v>
                      </c:pt>
                      <c:pt idx="3460">
                        <c:v>535.4279692376</c:v>
                      </c:pt>
                      <c:pt idx="3461">
                        <c:v>535.4279692376</c:v>
                      </c:pt>
                      <c:pt idx="3462">
                        <c:v>535.4279692376</c:v>
                      </c:pt>
                      <c:pt idx="3463">
                        <c:v>572.74596923759998</c:v>
                      </c:pt>
                      <c:pt idx="3464">
                        <c:v>572.74596923759998</c:v>
                      </c:pt>
                      <c:pt idx="3465">
                        <c:v>572.74596923759998</c:v>
                      </c:pt>
                      <c:pt idx="3466">
                        <c:v>572.74596923759998</c:v>
                      </c:pt>
                      <c:pt idx="3467">
                        <c:v>572.74596923759998</c:v>
                      </c:pt>
                      <c:pt idx="3468">
                        <c:v>572.74596923759998</c:v>
                      </c:pt>
                      <c:pt idx="3469">
                        <c:v>572.74596923759998</c:v>
                      </c:pt>
                      <c:pt idx="3470">
                        <c:v>572.74596923759998</c:v>
                      </c:pt>
                      <c:pt idx="3471">
                        <c:v>572.74596923759998</c:v>
                      </c:pt>
                      <c:pt idx="3472">
                        <c:v>572.74596923759998</c:v>
                      </c:pt>
                      <c:pt idx="3473">
                        <c:v>572.74596923759998</c:v>
                      </c:pt>
                      <c:pt idx="3474">
                        <c:v>572.74596923759998</c:v>
                      </c:pt>
                      <c:pt idx="3475">
                        <c:v>572.74596923759998</c:v>
                      </c:pt>
                      <c:pt idx="3476">
                        <c:v>572.74596923759998</c:v>
                      </c:pt>
                      <c:pt idx="3477">
                        <c:v>572.74596923759998</c:v>
                      </c:pt>
                      <c:pt idx="3478">
                        <c:v>572.74596923759998</c:v>
                      </c:pt>
                      <c:pt idx="3479">
                        <c:v>572.74596923759998</c:v>
                      </c:pt>
                      <c:pt idx="3480">
                        <c:v>452.4229692376</c:v>
                      </c:pt>
                      <c:pt idx="3481">
                        <c:v>452.4229692376</c:v>
                      </c:pt>
                      <c:pt idx="3482">
                        <c:v>452.4229692376</c:v>
                      </c:pt>
                      <c:pt idx="3483">
                        <c:v>452.4229692376</c:v>
                      </c:pt>
                      <c:pt idx="3484">
                        <c:v>452.4229692376</c:v>
                      </c:pt>
                      <c:pt idx="3485">
                        <c:v>452.4229692376</c:v>
                      </c:pt>
                      <c:pt idx="3486">
                        <c:v>452.4229692376</c:v>
                      </c:pt>
                      <c:pt idx="3487">
                        <c:v>452.4229692376</c:v>
                      </c:pt>
                      <c:pt idx="3488">
                        <c:v>452.4229692376</c:v>
                      </c:pt>
                      <c:pt idx="3489">
                        <c:v>452.4229692376</c:v>
                      </c:pt>
                      <c:pt idx="3490">
                        <c:v>573.14196923760005</c:v>
                      </c:pt>
                      <c:pt idx="3491">
                        <c:v>573.14196923760005</c:v>
                      </c:pt>
                      <c:pt idx="3492">
                        <c:v>573.14196923760005</c:v>
                      </c:pt>
                      <c:pt idx="3493">
                        <c:v>573.14196923760005</c:v>
                      </c:pt>
                      <c:pt idx="3494">
                        <c:v>573.14196923760005</c:v>
                      </c:pt>
                      <c:pt idx="3495">
                        <c:v>573.14196923760005</c:v>
                      </c:pt>
                      <c:pt idx="3496">
                        <c:v>573.14196923760005</c:v>
                      </c:pt>
                      <c:pt idx="3497">
                        <c:v>573.14196923760005</c:v>
                      </c:pt>
                      <c:pt idx="3498">
                        <c:v>573.14196923760005</c:v>
                      </c:pt>
                      <c:pt idx="3499">
                        <c:v>573.14196923760005</c:v>
                      </c:pt>
                      <c:pt idx="3500">
                        <c:v>573.14196923760005</c:v>
                      </c:pt>
                      <c:pt idx="3501">
                        <c:v>452.4229692376</c:v>
                      </c:pt>
                      <c:pt idx="3502">
                        <c:v>452.4229692376</c:v>
                      </c:pt>
                      <c:pt idx="3503">
                        <c:v>452.4229692376</c:v>
                      </c:pt>
                      <c:pt idx="3504">
                        <c:v>204.62796923760001</c:v>
                      </c:pt>
                      <c:pt idx="3505">
                        <c:v>204.62796923760001</c:v>
                      </c:pt>
                      <c:pt idx="3506">
                        <c:v>204.62796923760001</c:v>
                      </c:pt>
                      <c:pt idx="3507">
                        <c:v>204.62796923760001</c:v>
                      </c:pt>
                      <c:pt idx="3508">
                        <c:v>188.29596923759999</c:v>
                      </c:pt>
                      <c:pt idx="3509">
                        <c:v>188.29596923759999</c:v>
                      </c:pt>
                      <c:pt idx="3510">
                        <c:v>184.29596923759999</c:v>
                      </c:pt>
                      <c:pt idx="3511">
                        <c:v>184.29596923759999</c:v>
                      </c:pt>
                      <c:pt idx="3512">
                        <c:v>188.29596923759999</c:v>
                      </c:pt>
                      <c:pt idx="3513">
                        <c:v>188.29596923759999</c:v>
                      </c:pt>
                      <c:pt idx="3514">
                        <c:v>204.62796923760001</c:v>
                      </c:pt>
                      <c:pt idx="3515">
                        <c:v>204.62796923760001</c:v>
                      </c:pt>
                      <c:pt idx="3516">
                        <c:v>452.4229692376</c:v>
                      </c:pt>
                      <c:pt idx="3517">
                        <c:v>452.4229692376</c:v>
                      </c:pt>
                      <c:pt idx="3518">
                        <c:v>452.4229692376</c:v>
                      </c:pt>
                      <c:pt idx="3519">
                        <c:v>309.67696923760002</c:v>
                      </c:pt>
                      <c:pt idx="3520">
                        <c:v>309.67696923760002</c:v>
                      </c:pt>
                      <c:pt idx="3521">
                        <c:v>452.4229692376</c:v>
                      </c:pt>
                      <c:pt idx="3522">
                        <c:v>452.4229692376</c:v>
                      </c:pt>
                      <c:pt idx="3523">
                        <c:v>452.4229692376</c:v>
                      </c:pt>
                      <c:pt idx="3524">
                        <c:v>452.4229692376</c:v>
                      </c:pt>
                      <c:pt idx="3525">
                        <c:v>452.4229692376</c:v>
                      </c:pt>
                      <c:pt idx="3526">
                        <c:v>452.4229692376</c:v>
                      </c:pt>
                      <c:pt idx="3527">
                        <c:v>452.4229692376</c:v>
                      </c:pt>
                      <c:pt idx="3528">
                        <c:v>355.85996923760001</c:v>
                      </c:pt>
                      <c:pt idx="3529">
                        <c:v>220.29396923760001</c:v>
                      </c:pt>
                      <c:pt idx="3530">
                        <c:v>220.29396923760001</c:v>
                      </c:pt>
                      <c:pt idx="3531">
                        <c:v>220.29396923760001</c:v>
                      </c:pt>
                      <c:pt idx="3532">
                        <c:v>220.29396923760001</c:v>
                      </c:pt>
                      <c:pt idx="3533">
                        <c:v>220.29396923760001</c:v>
                      </c:pt>
                      <c:pt idx="3534">
                        <c:v>220.29396923760001</c:v>
                      </c:pt>
                      <c:pt idx="3535">
                        <c:v>220.29396923760001</c:v>
                      </c:pt>
                      <c:pt idx="3536">
                        <c:v>220.29396923760001</c:v>
                      </c:pt>
                      <c:pt idx="3537">
                        <c:v>366.89296923760003</c:v>
                      </c:pt>
                      <c:pt idx="3538">
                        <c:v>366.89296923760003</c:v>
                      </c:pt>
                      <c:pt idx="3539">
                        <c:v>366.89296923760003</c:v>
                      </c:pt>
                      <c:pt idx="3540">
                        <c:v>366.89296923760003</c:v>
                      </c:pt>
                      <c:pt idx="3541">
                        <c:v>366.89296923760003</c:v>
                      </c:pt>
                      <c:pt idx="3542">
                        <c:v>366.89296923760003</c:v>
                      </c:pt>
                      <c:pt idx="3543">
                        <c:v>366.89296923760003</c:v>
                      </c:pt>
                      <c:pt idx="3544">
                        <c:v>366.89296923760003</c:v>
                      </c:pt>
                      <c:pt idx="3545">
                        <c:v>366.89296923760003</c:v>
                      </c:pt>
                      <c:pt idx="3546">
                        <c:v>452.4229692376</c:v>
                      </c:pt>
                      <c:pt idx="3547">
                        <c:v>506.07396923760001</c:v>
                      </c:pt>
                      <c:pt idx="3548">
                        <c:v>452.4229692376</c:v>
                      </c:pt>
                      <c:pt idx="3549">
                        <c:v>366.89296923760003</c:v>
                      </c:pt>
                      <c:pt idx="3550">
                        <c:v>366.89296923760003</c:v>
                      </c:pt>
                      <c:pt idx="3551">
                        <c:v>366.89296923760003</c:v>
                      </c:pt>
                      <c:pt idx="3552">
                        <c:v>355.85996923760001</c:v>
                      </c:pt>
                      <c:pt idx="3553">
                        <c:v>355.85996923760001</c:v>
                      </c:pt>
                      <c:pt idx="3554">
                        <c:v>355.85996923760001</c:v>
                      </c:pt>
                      <c:pt idx="3555">
                        <c:v>355.85996923760001</c:v>
                      </c:pt>
                      <c:pt idx="3556">
                        <c:v>355.85996923760001</c:v>
                      </c:pt>
                      <c:pt idx="3557">
                        <c:v>366.89296923760003</c:v>
                      </c:pt>
                      <c:pt idx="3558">
                        <c:v>366.89296923760003</c:v>
                      </c:pt>
                      <c:pt idx="3559">
                        <c:v>366.89296923760003</c:v>
                      </c:pt>
                      <c:pt idx="3560">
                        <c:v>452.4229692376</c:v>
                      </c:pt>
                      <c:pt idx="3561">
                        <c:v>452.4229692376</c:v>
                      </c:pt>
                      <c:pt idx="3562">
                        <c:v>452.4229692376</c:v>
                      </c:pt>
                      <c:pt idx="3563">
                        <c:v>452.4229692376</c:v>
                      </c:pt>
                      <c:pt idx="3564">
                        <c:v>452.4229692376</c:v>
                      </c:pt>
                      <c:pt idx="3565">
                        <c:v>452.4229692376</c:v>
                      </c:pt>
                      <c:pt idx="3566">
                        <c:v>452.4229692376</c:v>
                      </c:pt>
                      <c:pt idx="3567">
                        <c:v>452.4229692376</c:v>
                      </c:pt>
                      <c:pt idx="3568">
                        <c:v>452.4229692376</c:v>
                      </c:pt>
                      <c:pt idx="3569">
                        <c:v>452.4229692376</c:v>
                      </c:pt>
                      <c:pt idx="3570">
                        <c:v>573.07396923759995</c:v>
                      </c:pt>
                      <c:pt idx="3571">
                        <c:v>573.07396923759995</c:v>
                      </c:pt>
                      <c:pt idx="3572">
                        <c:v>452.4229692376</c:v>
                      </c:pt>
                      <c:pt idx="3573">
                        <c:v>452.4229692376</c:v>
                      </c:pt>
                      <c:pt idx="3574">
                        <c:v>452.4229692376</c:v>
                      </c:pt>
                      <c:pt idx="3575">
                        <c:v>366.89296923760003</c:v>
                      </c:pt>
                      <c:pt idx="3576">
                        <c:v>366.89296923760003</c:v>
                      </c:pt>
                      <c:pt idx="3577">
                        <c:v>366.89296923760003</c:v>
                      </c:pt>
                      <c:pt idx="3578">
                        <c:v>366.89296923760003</c:v>
                      </c:pt>
                      <c:pt idx="3579">
                        <c:v>366.89296923760003</c:v>
                      </c:pt>
                      <c:pt idx="3580">
                        <c:v>366.89296923760003</c:v>
                      </c:pt>
                      <c:pt idx="3581">
                        <c:v>366.89296923760003</c:v>
                      </c:pt>
                      <c:pt idx="3582">
                        <c:v>366.89296923760003</c:v>
                      </c:pt>
                      <c:pt idx="3583">
                        <c:v>366.89296923760003</c:v>
                      </c:pt>
                      <c:pt idx="3584">
                        <c:v>366.89296923760003</c:v>
                      </c:pt>
                      <c:pt idx="3585">
                        <c:v>366.89296923760003</c:v>
                      </c:pt>
                      <c:pt idx="3586">
                        <c:v>455.31596923759997</c:v>
                      </c:pt>
                      <c:pt idx="3587">
                        <c:v>455.31596923759997</c:v>
                      </c:pt>
                      <c:pt idx="3588">
                        <c:v>455.31596923759997</c:v>
                      </c:pt>
                      <c:pt idx="3589">
                        <c:v>455.31596923759997</c:v>
                      </c:pt>
                      <c:pt idx="3590">
                        <c:v>455.31596923759997</c:v>
                      </c:pt>
                      <c:pt idx="3591">
                        <c:v>455.31596923759997</c:v>
                      </c:pt>
                      <c:pt idx="3592">
                        <c:v>455.31596923759997</c:v>
                      </c:pt>
                      <c:pt idx="3593">
                        <c:v>455.31596923759997</c:v>
                      </c:pt>
                      <c:pt idx="3594">
                        <c:v>455.31596923759997</c:v>
                      </c:pt>
                      <c:pt idx="3595">
                        <c:v>455.31596923759997</c:v>
                      </c:pt>
                      <c:pt idx="3596">
                        <c:v>455.31596923759997</c:v>
                      </c:pt>
                      <c:pt idx="3597">
                        <c:v>455.31596923759997</c:v>
                      </c:pt>
                      <c:pt idx="3598">
                        <c:v>366.89296923760003</c:v>
                      </c:pt>
                      <c:pt idx="3599">
                        <c:v>366.89296923760003</c:v>
                      </c:pt>
                      <c:pt idx="3600">
                        <c:v>366.89296923760003</c:v>
                      </c:pt>
                      <c:pt idx="3601">
                        <c:v>366.89296923760003</c:v>
                      </c:pt>
                      <c:pt idx="3602">
                        <c:v>366.89296923760003</c:v>
                      </c:pt>
                      <c:pt idx="3603">
                        <c:v>366.89296923760003</c:v>
                      </c:pt>
                      <c:pt idx="3604">
                        <c:v>366.89296923760003</c:v>
                      </c:pt>
                      <c:pt idx="3605">
                        <c:v>366.89296923760003</c:v>
                      </c:pt>
                      <c:pt idx="3606">
                        <c:v>366.89296923760003</c:v>
                      </c:pt>
                      <c:pt idx="3607">
                        <c:v>366.89296923760003</c:v>
                      </c:pt>
                      <c:pt idx="3608">
                        <c:v>366.89296923760003</c:v>
                      </c:pt>
                      <c:pt idx="3609">
                        <c:v>366.89296923760003</c:v>
                      </c:pt>
                      <c:pt idx="3610">
                        <c:v>366.89296923760003</c:v>
                      </c:pt>
                      <c:pt idx="3611">
                        <c:v>366.89296923760003</c:v>
                      </c:pt>
                      <c:pt idx="3612">
                        <c:v>366.89296923760003</c:v>
                      </c:pt>
                      <c:pt idx="3613">
                        <c:v>366.89296923760003</c:v>
                      </c:pt>
                      <c:pt idx="3614">
                        <c:v>366.89296923760003</c:v>
                      </c:pt>
                      <c:pt idx="3615">
                        <c:v>366.89296923760003</c:v>
                      </c:pt>
                      <c:pt idx="3616">
                        <c:v>366.89296923760003</c:v>
                      </c:pt>
                      <c:pt idx="3617">
                        <c:v>366.89296923760003</c:v>
                      </c:pt>
                      <c:pt idx="3618">
                        <c:v>366.89296923760003</c:v>
                      </c:pt>
                      <c:pt idx="3619">
                        <c:v>366.89296923760003</c:v>
                      </c:pt>
                      <c:pt idx="3620">
                        <c:v>366.89296923760003</c:v>
                      </c:pt>
                      <c:pt idx="3621">
                        <c:v>366.89296923760003</c:v>
                      </c:pt>
                      <c:pt idx="3622">
                        <c:v>366.89296923760003</c:v>
                      </c:pt>
                      <c:pt idx="3623">
                        <c:v>366.89296923760003</c:v>
                      </c:pt>
                      <c:pt idx="3624">
                        <c:v>332.77096923760001</c:v>
                      </c:pt>
                      <c:pt idx="3625">
                        <c:v>332.77096923760001</c:v>
                      </c:pt>
                      <c:pt idx="3626">
                        <c:v>332.77096923760001</c:v>
                      </c:pt>
                      <c:pt idx="3627">
                        <c:v>332.77096923760001</c:v>
                      </c:pt>
                      <c:pt idx="3628">
                        <c:v>332.77096923760001</c:v>
                      </c:pt>
                      <c:pt idx="3629">
                        <c:v>332.77096923760001</c:v>
                      </c:pt>
                      <c:pt idx="3630">
                        <c:v>332.77096923760001</c:v>
                      </c:pt>
                      <c:pt idx="3631">
                        <c:v>366.89296923760003</c:v>
                      </c:pt>
                      <c:pt idx="3632">
                        <c:v>366.89296923760003</c:v>
                      </c:pt>
                      <c:pt idx="3633">
                        <c:v>366.89296923760003</c:v>
                      </c:pt>
                      <c:pt idx="3634">
                        <c:v>366.89296923760003</c:v>
                      </c:pt>
                      <c:pt idx="3635">
                        <c:v>366.89296923760003</c:v>
                      </c:pt>
                      <c:pt idx="3636">
                        <c:v>366.89296923760003</c:v>
                      </c:pt>
                      <c:pt idx="3637">
                        <c:v>366.89296923760003</c:v>
                      </c:pt>
                      <c:pt idx="3638">
                        <c:v>366.89296923760003</c:v>
                      </c:pt>
                      <c:pt idx="3639">
                        <c:v>366.89296923760003</c:v>
                      </c:pt>
                      <c:pt idx="3640">
                        <c:v>366.89296923760003</c:v>
                      </c:pt>
                      <c:pt idx="3641">
                        <c:v>366.89296923760003</c:v>
                      </c:pt>
                      <c:pt idx="3642">
                        <c:v>366.89296923760003</c:v>
                      </c:pt>
                      <c:pt idx="3643">
                        <c:v>366.89296923760003</c:v>
                      </c:pt>
                      <c:pt idx="3644">
                        <c:v>366.89296923760003</c:v>
                      </c:pt>
                      <c:pt idx="3645">
                        <c:v>366.89296923760003</c:v>
                      </c:pt>
                      <c:pt idx="3646">
                        <c:v>366.89296923760003</c:v>
                      </c:pt>
                      <c:pt idx="3647">
                        <c:v>366.89296923760003</c:v>
                      </c:pt>
                      <c:pt idx="3648">
                        <c:v>188.29596923759999</c:v>
                      </c:pt>
                      <c:pt idx="3649">
                        <c:v>184.29596923759999</c:v>
                      </c:pt>
                      <c:pt idx="3650">
                        <c:v>188.29596923759999</c:v>
                      </c:pt>
                      <c:pt idx="3651">
                        <c:v>150.24296923759999</c:v>
                      </c:pt>
                      <c:pt idx="3652">
                        <c:v>184.29596923759999</c:v>
                      </c:pt>
                      <c:pt idx="3653">
                        <c:v>188.29596923759999</c:v>
                      </c:pt>
                      <c:pt idx="3654">
                        <c:v>184.29596923759999</c:v>
                      </c:pt>
                      <c:pt idx="3655">
                        <c:v>150.24296923759999</c:v>
                      </c:pt>
                      <c:pt idx="3656">
                        <c:v>218.71596923760001</c:v>
                      </c:pt>
                      <c:pt idx="3657">
                        <c:v>366.89296923760003</c:v>
                      </c:pt>
                      <c:pt idx="3658">
                        <c:v>366.89296923760003</c:v>
                      </c:pt>
                      <c:pt idx="3659">
                        <c:v>366.89296923760003</c:v>
                      </c:pt>
                      <c:pt idx="3660">
                        <c:v>366.89296923760003</c:v>
                      </c:pt>
                      <c:pt idx="3661">
                        <c:v>366.89296923760003</c:v>
                      </c:pt>
                      <c:pt idx="3662">
                        <c:v>366.89296923760003</c:v>
                      </c:pt>
                      <c:pt idx="3663">
                        <c:v>366.89296923760003</c:v>
                      </c:pt>
                      <c:pt idx="3664">
                        <c:v>366.89296923760003</c:v>
                      </c:pt>
                      <c:pt idx="3665">
                        <c:v>366.89296923760003</c:v>
                      </c:pt>
                      <c:pt idx="3666">
                        <c:v>366.89296923760003</c:v>
                      </c:pt>
                      <c:pt idx="3667">
                        <c:v>366.89296923760003</c:v>
                      </c:pt>
                      <c:pt idx="3668">
                        <c:v>366.89296923760003</c:v>
                      </c:pt>
                      <c:pt idx="3669">
                        <c:v>366.89296923760003</c:v>
                      </c:pt>
                      <c:pt idx="3670">
                        <c:v>218.71596923760001</c:v>
                      </c:pt>
                      <c:pt idx="3671">
                        <c:v>188.29596923759999</c:v>
                      </c:pt>
                      <c:pt idx="3672">
                        <c:v>182.89321959380001</c:v>
                      </c:pt>
                      <c:pt idx="3673">
                        <c:v>182.89321959380001</c:v>
                      </c:pt>
                      <c:pt idx="3674">
                        <c:v>182.89321959380001</c:v>
                      </c:pt>
                      <c:pt idx="3675">
                        <c:v>197.5922195938</c:v>
                      </c:pt>
                      <c:pt idx="3676">
                        <c:v>182.89321959380001</c:v>
                      </c:pt>
                      <c:pt idx="3677">
                        <c:v>182.89321959380001</c:v>
                      </c:pt>
                      <c:pt idx="3678">
                        <c:v>182.89321959380001</c:v>
                      </c:pt>
                      <c:pt idx="3679">
                        <c:v>182.89321959380001</c:v>
                      </c:pt>
                      <c:pt idx="3680">
                        <c:v>182.89321959380001</c:v>
                      </c:pt>
                      <c:pt idx="3681">
                        <c:v>182.89321959380001</c:v>
                      </c:pt>
                      <c:pt idx="3682">
                        <c:v>182.89321959380001</c:v>
                      </c:pt>
                      <c:pt idx="3683">
                        <c:v>182.89321959380001</c:v>
                      </c:pt>
                      <c:pt idx="3684">
                        <c:v>186.89321959380001</c:v>
                      </c:pt>
                      <c:pt idx="3685">
                        <c:v>190.8142195938</c:v>
                      </c:pt>
                      <c:pt idx="3686">
                        <c:v>186.89321959380001</c:v>
                      </c:pt>
                      <c:pt idx="3687">
                        <c:v>182.89321959380001</c:v>
                      </c:pt>
                      <c:pt idx="3688">
                        <c:v>182.89321959380001</c:v>
                      </c:pt>
                      <c:pt idx="3689">
                        <c:v>186.89321959380001</c:v>
                      </c:pt>
                      <c:pt idx="3690">
                        <c:v>221.01221959380001</c:v>
                      </c:pt>
                      <c:pt idx="3691">
                        <c:v>221.01221959380001</c:v>
                      </c:pt>
                      <c:pt idx="3692">
                        <c:v>221.01221959380001</c:v>
                      </c:pt>
                      <c:pt idx="3693">
                        <c:v>221.01221959380001</c:v>
                      </c:pt>
                      <c:pt idx="3694">
                        <c:v>221.01221959380001</c:v>
                      </c:pt>
                      <c:pt idx="3695">
                        <c:v>182.89321959380001</c:v>
                      </c:pt>
                      <c:pt idx="3696">
                        <c:v>88.408219593799998</c:v>
                      </c:pt>
                      <c:pt idx="3697">
                        <c:v>88.408219593799998</c:v>
                      </c:pt>
                      <c:pt idx="3698">
                        <c:v>88.408219593799998</c:v>
                      </c:pt>
                      <c:pt idx="3699">
                        <c:v>88.408219593799998</c:v>
                      </c:pt>
                      <c:pt idx="3700">
                        <c:v>88.408219593799998</c:v>
                      </c:pt>
                      <c:pt idx="3701">
                        <c:v>88.408219593799998</c:v>
                      </c:pt>
                      <c:pt idx="3702">
                        <c:v>88.408219593799998</c:v>
                      </c:pt>
                      <c:pt idx="3703">
                        <c:v>88.408219593799998</c:v>
                      </c:pt>
                      <c:pt idx="3704">
                        <c:v>88.408219593799998</c:v>
                      </c:pt>
                      <c:pt idx="3705">
                        <c:v>88.408219593799998</c:v>
                      </c:pt>
                      <c:pt idx="3706">
                        <c:v>148.84021959379999</c:v>
                      </c:pt>
                      <c:pt idx="3707">
                        <c:v>221.01221959380001</c:v>
                      </c:pt>
                      <c:pt idx="3708">
                        <c:v>221.01221959380001</c:v>
                      </c:pt>
                      <c:pt idx="3709">
                        <c:v>221.01221959380001</c:v>
                      </c:pt>
                      <c:pt idx="3710">
                        <c:v>221.01221959380001</c:v>
                      </c:pt>
                      <c:pt idx="3711">
                        <c:v>221.01221959380001</c:v>
                      </c:pt>
                      <c:pt idx="3712">
                        <c:v>186.89321959380001</c:v>
                      </c:pt>
                      <c:pt idx="3713">
                        <c:v>221.01221959380001</c:v>
                      </c:pt>
                      <c:pt idx="3714">
                        <c:v>221.01221959380001</c:v>
                      </c:pt>
                      <c:pt idx="3715">
                        <c:v>221.01221959380001</c:v>
                      </c:pt>
                      <c:pt idx="3716">
                        <c:v>221.01221959380001</c:v>
                      </c:pt>
                      <c:pt idx="3717">
                        <c:v>221.01221959380001</c:v>
                      </c:pt>
                      <c:pt idx="3718">
                        <c:v>221.01221959380001</c:v>
                      </c:pt>
                      <c:pt idx="3719">
                        <c:v>221.01221959380001</c:v>
                      </c:pt>
                      <c:pt idx="3720">
                        <c:v>88.408219593799998</c:v>
                      </c:pt>
                      <c:pt idx="3721">
                        <c:v>186.89321959380001</c:v>
                      </c:pt>
                      <c:pt idx="3722">
                        <c:v>182.89321959380001</c:v>
                      </c:pt>
                      <c:pt idx="3723">
                        <c:v>88.408219593799998</c:v>
                      </c:pt>
                      <c:pt idx="3724">
                        <c:v>182.89321959380001</c:v>
                      </c:pt>
                      <c:pt idx="3725">
                        <c:v>197.5922195938</c:v>
                      </c:pt>
                      <c:pt idx="3726">
                        <c:v>186.89321959380001</c:v>
                      </c:pt>
                      <c:pt idx="3727">
                        <c:v>203.76821959380001</c:v>
                      </c:pt>
                      <c:pt idx="3728">
                        <c:v>203.76821959380001</c:v>
                      </c:pt>
                      <c:pt idx="3729">
                        <c:v>203.76821959380001</c:v>
                      </c:pt>
                      <c:pt idx="3730">
                        <c:v>203.76821959380001</c:v>
                      </c:pt>
                      <c:pt idx="3731">
                        <c:v>221.01221959380001</c:v>
                      </c:pt>
                      <c:pt idx="3732">
                        <c:v>221.01221959380001</c:v>
                      </c:pt>
                      <c:pt idx="3733">
                        <c:v>221.01221959380001</c:v>
                      </c:pt>
                      <c:pt idx="3734">
                        <c:v>221.01221959380001</c:v>
                      </c:pt>
                      <c:pt idx="3735">
                        <c:v>221.01221959380001</c:v>
                      </c:pt>
                      <c:pt idx="3736">
                        <c:v>221.01221959380001</c:v>
                      </c:pt>
                      <c:pt idx="3737">
                        <c:v>221.01221959380001</c:v>
                      </c:pt>
                      <c:pt idx="3738">
                        <c:v>221.01221959380001</c:v>
                      </c:pt>
                      <c:pt idx="3739">
                        <c:v>221.01221959380001</c:v>
                      </c:pt>
                      <c:pt idx="3740">
                        <c:v>221.01221959380001</c:v>
                      </c:pt>
                      <c:pt idx="3741">
                        <c:v>221.01221959380001</c:v>
                      </c:pt>
                      <c:pt idx="3742">
                        <c:v>203.76821959380001</c:v>
                      </c:pt>
                      <c:pt idx="3743">
                        <c:v>203.76821959380001</c:v>
                      </c:pt>
                      <c:pt idx="3744">
                        <c:v>88.094219593800005</c:v>
                      </c:pt>
                      <c:pt idx="3745">
                        <c:v>88.094219593800005</c:v>
                      </c:pt>
                      <c:pt idx="3746">
                        <c:v>88.094219593800005</c:v>
                      </c:pt>
                      <c:pt idx="3747">
                        <c:v>88.094219593800005</c:v>
                      </c:pt>
                      <c:pt idx="3748">
                        <c:v>88.094219593800005</c:v>
                      </c:pt>
                      <c:pt idx="3749">
                        <c:v>88.094219593800005</c:v>
                      </c:pt>
                      <c:pt idx="3750">
                        <c:v>88.094219593800005</c:v>
                      </c:pt>
                      <c:pt idx="3751">
                        <c:v>88.094219593800005</c:v>
                      </c:pt>
                      <c:pt idx="3752">
                        <c:v>88.094219593800005</c:v>
                      </c:pt>
                      <c:pt idx="3753">
                        <c:v>190.8142195938</c:v>
                      </c:pt>
                      <c:pt idx="3754">
                        <c:v>190.8142195938</c:v>
                      </c:pt>
                      <c:pt idx="3755">
                        <c:v>190.8142195938</c:v>
                      </c:pt>
                      <c:pt idx="3756">
                        <c:v>190.8142195938</c:v>
                      </c:pt>
                      <c:pt idx="3757">
                        <c:v>190.8142195938</c:v>
                      </c:pt>
                      <c:pt idx="3758">
                        <c:v>190.8142195938</c:v>
                      </c:pt>
                      <c:pt idx="3759">
                        <c:v>190.8142195938</c:v>
                      </c:pt>
                      <c:pt idx="3760">
                        <c:v>190.8142195938</c:v>
                      </c:pt>
                      <c:pt idx="3761">
                        <c:v>190.8142195938</c:v>
                      </c:pt>
                      <c:pt idx="3762">
                        <c:v>221.01221959380001</c:v>
                      </c:pt>
                      <c:pt idx="3763">
                        <c:v>221.01221959380001</c:v>
                      </c:pt>
                      <c:pt idx="3764">
                        <c:v>190.8142195938</c:v>
                      </c:pt>
                      <c:pt idx="3765">
                        <c:v>190.8142195938</c:v>
                      </c:pt>
                      <c:pt idx="3766">
                        <c:v>190.8142195938</c:v>
                      </c:pt>
                      <c:pt idx="3767">
                        <c:v>88.094219593800005</c:v>
                      </c:pt>
                      <c:pt idx="3768">
                        <c:v>88.094219593800005</c:v>
                      </c:pt>
                      <c:pt idx="3769">
                        <c:v>88.094219593800005</c:v>
                      </c:pt>
                      <c:pt idx="3770">
                        <c:v>88.094219593800005</c:v>
                      </c:pt>
                      <c:pt idx="3771">
                        <c:v>88.094219593800005</c:v>
                      </c:pt>
                      <c:pt idx="3772">
                        <c:v>88.094219593800005</c:v>
                      </c:pt>
                      <c:pt idx="3773">
                        <c:v>88.094219593800005</c:v>
                      </c:pt>
                      <c:pt idx="3774">
                        <c:v>88.094219593800005</c:v>
                      </c:pt>
                      <c:pt idx="3775">
                        <c:v>88.094219593800005</c:v>
                      </c:pt>
                      <c:pt idx="3776">
                        <c:v>183.39321959380001</c:v>
                      </c:pt>
                      <c:pt idx="3777">
                        <c:v>183.39321959380001</c:v>
                      </c:pt>
                      <c:pt idx="3778">
                        <c:v>190.8142195938</c:v>
                      </c:pt>
                      <c:pt idx="3779">
                        <c:v>190.8142195938</c:v>
                      </c:pt>
                      <c:pt idx="3780">
                        <c:v>190.8142195938</c:v>
                      </c:pt>
                      <c:pt idx="3781">
                        <c:v>190.8142195938</c:v>
                      </c:pt>
                      <c:pt idx="3782">
                        <c:v>190.8142195938</c:v>
                      </c:pt>
                      <c:pt idx="3783">
                        <c:v>190.8142195938</c:v>
                      </c:pt>
                      <c:pt idx="3784">
                        <c:v>190.8142195938</c:v>
                      </c:pt>
                      <c:pt idx="3785">
                        <c:v>190.8142195938</c:v>
                      </c:pt>
                      <c:pt idx="3786">
                        <c:v>190.8142195938</c:v>
                      </c:pt>
                      <c:pt idx="3787">
                        <c:v>190.8142195938</c:v>
                      </c:pt>
                      <c:pt idx="3788">
                        <c:v>190.8142195938</c:v>
                      </c:pt>
                      <c:pt idx="3789">
                        <c:v>190.8142195938</c:v>
                      </c:pt>
                      <c:pt idx="3790">
                        <c:v>190.8142195938</c:v>
                      </c:pt>
                      <c:pt idx="3791">
                        <c:v>183.39321959380001</c:v>
                      </c:pt>
                      <c:pt idx="3792">
                        <c:v>148.84021959379999</c:v>
                      </c:pt>
                      <c:pt idx="3793">
                        <c:v>148.84021959379999</c:v>
                      </c:pt>
                      <c:pt idx="3794">
                        <c:v>148.84021959379999</c:v>
                      </c:pt>
                      <c:pt idx="3795">
                        <c:v>148.84021959379999</c:v>
                      </c:pt>
                      <c:pt idx="3796">
                        <c:v>148.84021959379999</c:v>
                      </c:pt>
                      <c:pt idx="3797">
                        <c:v>148.84021959379999</c:v>
                      </c:pt>
                      <c:pt idx="3798">
                        <c:v>148.84021959379999</c:v>
                      </c:pt>
                      <c:pt idx="3799">
                        <c:v>148.84021959379999</c:v>
                      </c:pt>
                      <c:pt idx="3800">
                        <c:v>183.39321959380001</c:v>
                      </c:pt>
                      <c:pt idx="3801">
                        <c:v>183.39321959380001</c:v>
                      </c:pt>
                      <c:pt idx="3802">
                        <c:v>190.8142195938</c:v>
                      </c:pt>
                      <c:pt idx="3803">
                        <c:v>190.8142195938</c:v>
                      </c:pt>
                      <c:pt idx="3804">
                        <c:v>190.8142195938</c:v>
                      </c:pt>
                      <c:pt idx="3805">
                        <c:v>190.8142195938</c:v>
                      </c:pt>
                      <c:pt idx="3806">
                        <c:v>190.8142195938</c:v>
                      </c:pt>
                      <c:pt idx="3807">
                        <c:v>190.8142195938</c:v>
                      </c:pt>
                      <c:pt idx="3808">
                        <c:v>190.8142195938</c:v>
                      </c:pt>
                      <c:pt idx="3809">
                        <c:v>190.8142195938</c:v>
                      </c:pt>
                      <c:pt idx="3810">
                        <c:v>190.8142195938</c:v>
                      </c:pt>
                      <c:pt idx="3811">
                        <c:v>190.8142195938</c:v>
                      </c:pt>
                      <c:pt idx="3812">
                        <c:v>190.8142195938</c:v>
                      </c:pt>
                      <c:pt idx="3813">
                        <c:v>190.8142195938</c:v>
                      </c:pt>
                      <c:pt idx="3814">
                        <c:v>183.39321959380001</c:v>
                      </c:pt>
                      <c:pt idx="3815">
                        <c:v>183.39321959380001</c:v>
                      </c:pt>
                      <c:pt idx="3816">
                        <c:v>182.16121959380001</c:v>
                      </c:pt>
                      <c:pt idx="3817">
                        <c:v>182.16121959380001</c:v>
                      </c:pt>
                      <c:pt idx="3818">
                        <c:v>182.16121959380001</c:v>
                      </c:pt>
                      <c:pt idx="3819">
                        <c:v>182.16121959380001</c:v>
                      </c:pt>
                      <c:pt idx="3820">
                        <c:v>182.16121959380001</c:v>
                      </c:pt>
                      <c:pt idx="3821">
                        <c:v>182.16121959380001</c:v>
                      </c:pt>
                      <c:pt idx="3822">
                        <c:v>182.16121959380001</c:v>
                      </c:pt>
                      <c:pt idx="3823">
                        <c:v>187.89321959380001</c:v>
                      </c:pt>
                      <c:pt idx="3824">
                        <c:v>187.89321959380001</c:v>
                      </c:pt>
                      <c:pt idx="3825">
                        <c:v>190.8142195938</c:v>
                      </c:pt>
                      <c:pt idx="3826">
                        <c:v>190.8142195938</c:v>
                      </c:pt>
                      <c:pt idx="3827">
                        <c:v>190.8142195938</c:v>
                      </c:pt>
                      <c:pt idx="3828">
                        <c:v>190.8142195938</c:v>
                      </c:pt>
                      <c:pt idx="3829">
                        <c:v>190.8142195938</c:v>
                      </c:pt>
                      <c:pt idx="3830">
                        <c:v>190.8142195938</c:v>
                      </c:pt>
                      <c:pt idx="3831">
                        <c:v>190.8142195938</c:v>
                      </c:pt>
                      <c:pt idx="3832">
                        <c:v>190.8142195938</c:v>
                      </c:pt>
                      <c:pt idx="3833">
                        <c:v>190.8142195938</c:v>
                      </c:pt>
                      <c:pt idx="3834">
                        <c:v>190.8142195938</c:v>
                      </c:pt>
                      <c:pt idx="3835">
                        <c:v>190.8142195938</c:v>
                      </c:pt>
                      <c:pt idx="3836">
                        <c:v>190.8142195938</c:v>
                      </c:pt>
                      <c:pt idx="3837">
                        <c:v>190.8142195938</c:v>
                      </c:pt>
                      <c:pt idx="3838">
                        <c:v>187.89321959380001</c:v>
                      </c:pt>
                      <c:pt idx="3839">
                        <c:v>187.89321959380001</c:v>
                      </c:pt>
                      <c:pt idx="3840">
                        <c:v>190.8142195938</c:v>
                      </c:pt>
                      <c:pt idx="3841">
                        <c:v>190.8142195938</c:v>
                      </c:pt>
                      <c:pt idx="3842">
                        <c:v>190.8142195938</c:v>
                      </c:pt>
                      <c:pt idx="3843">
                        <c:v>190.8142195938</c:v>
                      </c:pt>
                      <c:pt idx="3844">
                        <c:v>190.8142195938</c:v>
                      </c:pt>
                      <c:pt idx="3845">
                        <c:v>190.8142195938</c:v>
                      </c:pt>
                      <c:pt idx="3846">
                        <c:v>190.8142195938</c:v>
                      </c:pt>
                      <c:pt idx="3847">
                        <c:v>190.8142195938</c:v>
                      </c:pt>
                      <c:pt idx="3848">
                        <c:v>190.8142195938</c:v>
                      </c:pt>
                      <c:pt idx="3849">
                        <c:v>190.8142195938</c:v>
                      </c:pt>
                      <c:pt idx="3850">
                        <c:v>190.8142195938</c:v>
                      </c:pt>
                      <c:pt idx="3851">
                        <c:v>190.8142195938</c:v>
                      </c:pt>
                      <c:pt idx="3852">
                        <c:v>190.8142195938</c:v>
                      </c:pt>
                      <c:pt idx="3853">
                        <c:v>190.8142195938</c:v>
                      </c:pt>
                      <c:pt idx="3854">
                        <c:v>190.8142195938</c:v>
                      </c:pt>
                      <c:pt idx="3855">
                        <c:v>190.8142195938</c:v>
                      </c:pt>
                      <c:pt idx="3856">
                        <c:v>190.8142195938</c:v>
                      </c:pt>
                      <c:pt idx="3857">
                        <c:v>190.8142195938</c:v>
                      </c:pt>
                      <c:pt idx="3858">
                        <c:v>190.8142195938</c:v>
                      </c:pt>
                      <c:pt idx="3859">
                        <c:v>190.8142195938</c:v>
                      </c:pt>
                      <c:pt idx="3860">
                        <c:v>190.8142195938</c:v>
                      </c:pt>
                      <c:pt idx="3861">
                        <c:v>190.8142195938</c:v>
                      </c:pt>
                      <c:pt idx="3862">
                        <c:v>190.8142195938</c:v>
                      </c:pt>
                      <c:pt idx="3863">
                        <c:v>190.8142195938</c:v>
                      </c:pt>
                      <c:pt idx="3864">
                        <c:v>190.8142195938</c:v>
                      </c:pt>
                      <c:pt idx="3865">
                        <c:v>190.8142195938</c:v>
                      </c:pt>
                      <c:pt idx="3866">
                        <c:v>190.8142195938</c:v>
                      </c:pt>
                      <c:pt idx="3867">
                        <c:v>190.8142195938</c:v>
                      </c:pt>
                      <c:pt idx="3868">
                        <c:v>190.8142195938</c:v>
                      </c:pt>
                      <c:pt idx="3869">
                        <c:v>190.8142195938</c:v>
                      </c:pt>
                      <c:pt idx="3870">
                        <c:v>88.668219593800004</c:v>
                      </c:pt>
                      <c:pt idx="3871">
                        <c:v>88.668219593800004</c:v>
                      </c:pt>
                      <c:pt idx="3872">
                        <c:v>190.8142195938</c:v>
                      </c:pt>
                      <c:pt idx="3873">
                        <c:v>190.8142195938</c:v>
                      </c:pt>
                      <c:pt idx="3874">
                        <c:v>190.8142195938</c:v>
                      </c:pt>
                      <c:pt idx="3875">
                        <c:v>190.8142195938</c:v>
                      </c:pt>
                      <c:pt idx="3876">
                        <c:v>190.8142195938</c:v>
                      </c:pt>
                      <c:pt idx="3877">
                        <c:v>190.8142195938</c:v>
                      </c:pt>
                      <c:pt idx="3878">
                        <c:v>190.8142195938</c:v>
                      </c:pt>
                      <c:pt idx="3879">
                        <c:v>190.8142195938</c:v>
                      </c:pt>
                      <c:pt idx="3880">
                        <c:v>190.8142195938</c:v>
                      </c:pt>
                      <c:pt idx="3881">
                        <c:v>190.8142195938</c:v>
                      </c:pt>
                      <c:pt idx="3882">
                        <c:v>190.8142195938</c:v>
                      </c:pt>
                      <c:pt idx="3883">
                        <c:v>190.8142195938</c:v>
                      </c:pt>
                      <c:pt idx="3884">
                        <c:v>190.8142195938</c:v>
                      </c:pt>
                      <c:pt idx="3885">
                        <c:v>190.8142195938</c:v>
                      </c:pt>
                      <c:pt idx="3886">
                        <c:v>190.8142195938</c:v>
                      </c:pt>
                      <c:pt idx="3887">
                        <c:v>190.8142195938</c:v>
                      </c:pt>
                      <c:pt idx="3888">
                        <c:v>190.8142195938</c:v>
                      </c:pt>
                      <c:pt idx="3889">
                        <c:v>190.8142195938</c:v>
                      </c:pt>
                      <c:pt idx="3890">
                        <c:v>190.8142195938</c:v>
                      </c:pt>
                      <c:pt idx="3891">
                        <c:v>190.8142195938</c:v>
                      </c:pt>
                      <c:pt idx="3892">
                        <c:v>190.8142195938</c:v>
                      </c:pt>
                      <c:pt idx="3893">
                        <c:v>190.8142195938</c:v>
                      </c:pt>
                      <c:pt idx="3894">
                        <c:v>190.8142195938</c:v>
                      </c:pt>
                      <c:pt idx="3895">
                        <c:v>190.8142195938</c:v>
                      </c:pt>
                      <c:pt idx="3896">
                        <c:v>190.8142195938</c:v>
                      </c:pt>
                      <c:pt idx="3897">
                        <c:v>190.8142195938</c:v>
                      </c:pt>
                      <c:pt idx="3898">
                        <c:v>190.8142195938</c:v>
                      </c:pt>
                      <c:pt idx="3899">
                        <c:v>190.8142195938</c:v>
                      </c:pt>
                      <c:pt idx="3900">
                        <c:v>190.8142195938</c:v>
                      </c:pt>
                      <c:pt idx="3901">
                        <c:v>190.8142195938</c:v>
                      </c:pt>
                      <c:pt idx="3902">
                        <c:v>190.8142195938</c:v>
                      </c:pt>
                      <c:pt idx="3903">
                        <c:v>190.8142195938</c:v>
                      </c:pt>
                      <c:pt idx="3904">
                        <c:v>190.8142195938</c:v>
                      </c:pt>
                      <c:pt idx="3905">
                        <c:v>190.8142195938</c:v>
                      </c:pt>
                      <c:pt idx="3906">
                        <c:v>190.8142195938</c:v>
                      </c:pt>
                      <c:pt idx="3907">
                        <c:v>190.8142195938</c:v>
                      </c:pt>
                      <c:pt idx="3908">
                        <c:v>190.8142195938</c:v>
                      </c:pt>
                      <c:pt idx="3909">
                        <c:v>190.8142195938</c:v>
                      </c:pt>
                      <c:pt idx="3910">
                        <c:v>190.8142195938</c:v>
                      </c:pt>
                      <c:pt idx="3911">
                        <c:v>190.8142195938</c:v>
                      </c:pt>
                      <c:pt idx="3912">
                        <c:v>208.7592195938</c:v>
                      </c:pt>
                      <c:pt idx="3913">
                        <c:v>208.7592195938</c:v>
                      </c:pt>
                      <c:pt idx="3914">
                        <c:v>208.7592195938</c:v>
                      </c:pt>
                      <c:pt idx="3915">
                        <c:v>208.7592195938</c:v>
                      </c:pt>
                      <c:pt idx="3916">
                        <c:v>208.7592195938</c:v>
                      </c:pt>
                      <c:pt idx="3917">
                        <c:v>208.7592195938</c:v>
                      </c:pt>
                      <c:pt idx="3918">
                        <c:v>208.7592195938</c:v>
                      </c:pt>
                      <c:pt idx="3919">
                        <c:v>218.19021959380001</c:v>
                      </c:pt>
                      <c:pt idx="3920">
                        <c:v>220.7422195938</c:v>
                      </c:pt>
                      <c:pt idx="3921">
                        <c:v>220.7422195938</c:v>
                      </c:pt>
                      <c:pt idx="3922">
                        <c:v>220.7422195938</c:v>
                      </c:pt>
                      <c:pt idx="3923">
                        <c:v>220.7422195938</c:v>
                      </c:pt>
                      <c:pt idx="3924">
                        <c:v>220.7422195938</c:v>
                      </c:pt>
                      <c:pt idx="3925">
                        <c:v>220.7422195938</c:v>
                      </c:pt>
                      <c:pt idx="3926">
                        <c:v>220.7422195938</c:v>
                      </c:pt>
                      <c:pt idx="3927">
                        <c:v>220.7422195938</c:v>
                      </c:pt>
                      <c:pt idx="3928">
                        <c:v>220.7422195938</c:v>
                      </c:pt>
                      <c:pt idx="3929">
                        <c:v>220.7422195938</c:v>
                      </c:pt>
                      <c:pt idx="3930">
                        <c:v>220.7422195938</c:v>
                      </c:pt>
                      <c:pt idx="3931">
                        <c:v>220.7422195938</c:v>
                      </c:pt>
                      <c:pt idx="3932">
                        <c:v>220.7422195938</c:v>
                      </c:pt>
                      <c:pt idx="3933">
                        <c:v>220.7422195938</c:v>
                      </c:pt>
                      <c:pt idx="3934">
                        <c:v>220.7422195938</c:v>
                      </c:pt>
                      <c:pt idx="3935">
                        <c:v>220.7422195938</c:v>
                      </c:pt>
                      <c:pt idx="3936">
                        <c:v>220.7422195938</c:v>
                      </c:pt>
                      <c:pt idx="3937">
                        <c:v>220.7422195938</c:v>
                      </c:pt>
                      <c:pt idx="3938">
                        <c:v>220.7422195938</c:v>
                      </c:pt>
                      <c:pt idx="3939">
                        <c:v>220.7422195938</c:v>
                      </c:pt>
                      <c:pt idx="3940">
                        <c:v>220.7422195938</c:v>
                      </c:pt>
                      <c:pt idx="3941">
                        <c:v>220.7422195938</c:v>
                      </c:pt>
                      <c:pt idx="3942">
                        <c:v>220.7422195938</c:v>
                      </c:pt>
                      <c:pt idx="3943">
                        <c:v>220.7422195938</c:v>
                      </c:pt>
                      <c:pt idx="3944">
                        <c:v>220.7422195938</c:v>
                      </c:pt>
                      <c:pt idx="3945">
                        <c:v>220.7422195938</c:v>
                      </c:pt>
                      <c:pt idx="3946">
                        <c:v>220.7422195938</c:v>
                      </c:pt>
                      <c:pt idx="3947">
                        <c:v>220.7422195938</c:v>
                      </c:pt>
                      <c:pt idx="3948">
                        <c:v>220.7422195938</c:v>
                      </c:pt>
                      <c:pt idx="3949">
                        <c:v>220.7422195938</c:v>
                      </c:pt>
                      <c:pt idx="3950">
                        <c:v>220.7422195938</c:v>
                      </c:pt>
                      <c:pt idx="3951">
                        <c:v>220.7422195938</c:v>
                      </c:pt>
                      <c:pt idx="3952">
                        <c:v>220.7422195938</c:v>
                      </c:pt>
                      <c:pt idx="3953">
                        <c:v>220.7422195938</c:v>
                      </c:pt>
                      <c:pt idx="3954">
                        <c:v>220.7422195938</c:v>
                      </c:pt>
                      <c:pt idx="3955">
                        <c:v>220.7422195938</c:v>
                      </c:pt>
                      <c:pt idx="3956">
                        <c:v>220.7422195938</c:v>
                      </c:pt>
                      <c:pt idx="3957">
                        <c:v>220.7422195938</c:v>
                      </c:pt>
                      <c:pt idx="3958">
                        <c:v>220.7422195938</c:v>
                      </c:pt>
                      <c:pt idx="3959">
                        <c:v>220.7422195938</c:v>
                      </c:pt>
                      <c:pt idx="3960">
                        <c:v>218.3962195938</c:v>
                      </c:pt>
                      <c:pt idx="3961">
                        <c:v>218.3962195938</c:v>
                      </c:pt>
                      <c:pt idx="3962">
                        <c:v>218.3962195938</c:v>
                      </c:pt>
                      <c:pt idx="3963">
                        <c:v>218.3962195938</c:v>
                      </c:pt>
                      <c:pt idx="3964">
                        <c:v>218.3962195938</c:v>
                      </c:pt>
                      <c:pt idx="3965">
                        <c:v>218.3962195938</c:v>
                      </c:pt>
                      <c:pt idx="3966">
                        <c:v>218.3962195938</c:v>
                      </c:pt>
                      <c:pt idx="3967">
                        <c:v>218.3962195938</c:v>
                      </c:pt>
                      <c:pt idx="3968">
                        <c:v>218.3962195938</c:v>
                      </c:pt>
                      <c:pt idx="3969">
                        <c:v>218.3962195938</c:v>
                      </c:pt>
                      <c:pt idx="3970">
                        <c:v>218.3962195938</c:v>
                      </c:pt>
                      <c:pt idx="3971">
                        <c:v>218.3962195938</c:v>
                      </c:pt>
                      <c:pt idx="3972">
                        <c:v>218.3962195938</c:v>
                      </c:pt>
                      <c:pt idx="3973">
                        <c:v>218.3962195938</c:v>
                      </c:pt>
                      <c:pt idx="3974">
                        <c:v>218.3962195938</c:v>
                      </c:pt>
                      <c:pt idx="3975">
                        <c:v>218.3962195938</c:v>
                      </c:pt>
                      <c:pt idx="3976">
                        <c:v>218.3962195938</c:v>
                      </c:pt>
                      <c:pt idx="3977">
                        <c:v>218.3962195938</c:v>
                      </c:pt>
                      <c:pt idx="3978">
                        <c:v>218.3962195938</c:v>
                      </c:pt>
                      <c:pt idx="3979">
                        <c:v>218.3962195938</c:v>
                      </c:pt>
                      <c:pt idx="3980">
                        <c:v>218.3962195938</c:v>
                      </c:pt>
                      <c:pt idx="3981">
                        <c:v>218.3962195938</c:v>
                      </c:pt>
                      <c:pt idx="3982">
                        <c:v>218.3962195938</c:v>
                      </c:pt>
                      <c:pt idx="3983">
                        <c:v>218.3962195938</c:v>
                      </c:pt>
                      <c:pt idx="3984">
                        <c:v>218.3962195938</c:v>
                      </c:pt>
                      <c:pt idx="3985">
                        <c:v>218.3962195938</c:v>
                      </c:pt>
                      <c:pt idx="3986">
                        <c:v>218.3962195938</c:v>
                      </c:pt>
                      <c:pt idx="3987">
                        <c:v>218.3962195938</c:v>
                      </c:pt>
                      <c:pt idx="3988">
                        <c:v>218.3962195938</c:v>
                      </c:pt>
                      <c:pt idx="3989">
                        <c:v>218.3962195938</c:v>
                      </c:pt>
                      <c:pt idx="3990">
                        <c:v>218.3962195938</c:v>
                      </c:pt>
                      <c:pt idx="3991">
                        <c:v>218.3962195938</c:v>
                      </c:pt>
                      <c:pt idx="3992">
                        <c:v>218.3962195938</c:v>
                      </c:pt>
                      <c:pt idx="3993">
                        <c:v>218.3962195938</c:v>
                      </c:pt>
                      <c:pt idx="3994">
                        <c:v>218.3962195938</c:v>
                      </c:pt>
                      <c:pt idx="3995">
                        <c:v>218.3962195938</c:v>
                      </c:pt>
                      <c:pt idx="3996">
                        <c:v>218.3962195938</c:v>
                      </c:pt>
                      <c:pt idx="3997">
                        <c:v>218.3962195938</c:v>
                      </c:pt>
                      <c:pt idx="3998">
                        <c:v>218.3962195938</c:v>
                      </c:pt>
                      <c:pt idx="3999">
                        <c:v>218.3962195938</c:v>
                      </c:pt>
                      <c:pt idx="4000">
                        <c:v>218.3962195938</c:v>
                      </c:pt>
                      <c:pt idx="4001">
                        <c:v>218.3962195938</c:v>
                      </c:pt>
                      <c:pt idx="4002">
                        <c:v>218.3962195938</c:v>
                      </c:pt>
                      <c:pt idx="4003">
                        <c:v>218.3962195938</c:v>
                      </c:pt>
                      <c:pt idx="4004">
                        <c:v>218.3962195938</c:v>
                      </c:pt>
                      <c:pt idx="4005">
                        <c:v>218.3962195938</c:v>
                      </c:pt>
                      <c:pt idx="4006">
                        <c:v>218.3962195938</c:v>
                      </c:pt>
                      <c:pt idx="4007">
                        <c:v>218.3962195938</c:v>
                      </c:pt>
                      <c:pt idx="4008">
                        <c:v>215.9332195938</c:v>
                      </c:pt>
                      <c:pt idx="4009">
                        <c:v>215.9332195938</c:v>
                      </c:pt>
                      <c:pt idx="4010">
                        <c:v>215.9332195938</c:v>
                      </c:pt>
                      <c:pt idx="4011">
                        <c:v>215.9332195938</c:v>
                      </c:pt>
                      <c:pt idx="4012">
                        <c:v>215.9332195938</c:v>
                      </c:pt>
                      <c:pt idx="4013">
                        <c:v>215.9332195938</c:v>
                      </c:pt>
                      <c:pt idx="4014">
                        <c:v>215.9332195938</c:v>
                      </c:pt>
                      <c:pt idx="4015">
                        <c:v>215.9332195938</c:v>
                      </c:pt>
                      <c:pt idx="4016">
                        <c:v>215.9332195938</c:v>
                      </c:pt>
                      <c:pt idx="4017">
                        <c:v>215.9332195938</c:v>
                      </c:pt>
                      <c:pt idx="4018">
                        <c:v>215.9332195938</c:v>
                      </c:pt>
                      <c:pt idx="4019">
                        <c:v>215.9332195938</c:v>
                      </c:pt>
                      <c:pt idx="4020">
                        <c:v>215.9332195938</c:v>
                      </c:pt>
                      <c:pt idx="4021">
                        <c:v>215.9332195938</c:v>
                      </c:pt>
                      <c:pt idx="4022">
                        <c:v>215.9332195938</c:v>
                      </c:pt>
                      <c:pt idx="4023">
                        <c:v>215.9332195938</c:v>
                      </c:pt>
                      <c:pt idx="4024">
                        <c:v>215.9332195938</c:v>
                      </c:pt>
                      <c:pt idx="4025">
                        <c:v>215.9332195938</c:v>
                      </c:pt>
                      <c:pt idx="4026">
                        <c:v>215.9332195938</c:v>
                      </c:pt>
                      <c:pt idx="4027">
                        <c:v>215.9332195938</c:v>
                      </c:pt>
                      <c:pt idx="4028">
                        <c:v>215.9332195938</c:v>
                      </c:pt>
                      <c:pt idx="4029">
                        <c:v>215.9332195938</c:v>
                      </c:pt>
                      <c:pt idx="4030">
                        <c:v>215.9332195938</c:v>
                      </c:pt>
                      <c:pt idx="4031">
                        <c:v>215.9332195938</c:v>
                      </c:pt>
                      <c:pt idx="4032">
                        <c:v>218.3962195938</c:v>
                      </c:pt>
                      <c:pt idx="4033">
                        <c:v>218.3962195938</c:v>
                      </c:pt>
                      <c:pt idx="4034">
                        <c:v>218.3962195938</c:v>
                      </c:pt>
                      <c:pt idx="4035">
                        <c:v>218.3962195938</c:v>
                      </c:pt>
                      <c:pt idx="4036">
                        <c:v>218.3962195938</c:v>
                      </c:pt>
                      <c:pt idx="4037">
                        <c:v>218.3962195938</c:v>
                      </c:pt>
                      <c:pt idx="4038">
                        <c:v>218.3962195938</c:v>
                      </c:pt>
                      <c:pt idx="4039">
                        <c:v>218.3962195938</c:v>
                      </c:pt>
                      <c:pt idx="4040">
                        <c:v>218.3962195938</c:v>
                      </c:pt>
                      <c:pt idx="4041">
                        <c:v>218.3962195938</c:v>
                      </c:pt>
                      <c:pt idx="4042">
                        <c:v>218.3962195938</c:v>
                      </c:pt>
                      <c:pt idx="4043">
                        <c:v>218.3962195938</c:v>
                      </c:pt>
                      <c:pt idx="4044">
                        <c:v>218.3962195938</c:v>
                      </c:pt>
                      <c:pt idx="4045">
                        <c:v>218.3962195938</c:v>
                      </c:pt>
                      <c:pt idx="4046">
                        <c:v>218.3962195938</c:v>
                      </c:pt>
                      <c:pt idx="4047">
                        <c:v>218.3962195938</c:v>
                      </c:pt>
                      <c:pt idx="4048">
                        <c:v>218.3962195938</c:v>
                      </c:pt>
                      <c:pt idx="4049">
                        <c:v>218.3962195938</c:v>
                      </c:pt>
                      <c:pt idx="4050">
                        <c:v>218.3962195938</c:v>
                      </c:pt>
                      <c:pt idx="4051">
                        <c:v>218.3962195938</c:v>
                      </c:pt>
                      <c:pt idx="4052">
                        <c:v>218.3962195938</c:v>
                      </c:pt>
                      <c:pt idx="4053">
                        <c:v>218.3962195938</c:v>
                      </c:pt>
                      <c:pt idx="4054">
                        <c:v>218.3962195938</c:v>
                      </c:pt>
                      <c:pt idx="4055">
                        <c:v>218.3962195938</c:v>
                      </c:pt>
                      <c:pt idx="4056">
                        <c:v>218.3962195938</c:v>
                      </c:pt>
                      <c:pt idx="4057">
                        <c:v>218.3962195938</c:v>
                      </c:pt>
                      <c:pt idx="4058">
                        <c:v>182.69221959379999</c:v>
                      </c:pt>
                      <c:pt idx="4059">
                        <c:v>179.39321959380001</c:v>
                      </c:pt>
                      <c:pt idx="4060">
                        <c:v>208.7722195938</c:v>
                      </c:pt>
                      <c:pt idx="4061">
                        <c:v>218.3962195938</c:v>
                      </c:pt>
                      <c:pt idx="4062">
                        <c:v>218.3962195938</c:v>
                      </c:pt>
                      <c:pt idx="4063">
                        <c:v>218.3962195938</c:v>
                      </c:pt>
                      <c:pt idx="4064">
                        <c:v>218.3962195938</c:v>
                      </c:pt>
                      <c:pt idx="4065">
                        <c:v>218.3962195938</c:v>
                      </c:pt>
                      <c:pt idx="4066">
                        <c:v>218.3962195938</c:v>
                      </c:pt>
                      <c:pt idx="4067">
                        <c:v>218.3962195938</c:v>
                      </c:pt>
                      <c:pt idx="4068">
                        <c:v>218.3962195938</c:v>
                      </c:pt>
                      <c:pt idx="4069">
                        <c:v>218.3962195938</c:v>
                      </c:pt>
                      <c:pt idx="4070">
                        <c:v>218.3962195938</c:v>
                      </c:pt>
                      <c:pt idx="4071">
                        <c:v>218.3962195938</c:v>
                      </c:pt>
                      <c:pt idx="4072">
                        <c:v>218.3962195938</c:v>
                      </c:pt>
                      <c:pt idx="4073">
                        <c:v>218.3962195938</c:v>
                      </c:pt>
                      <c:pt idx="4074">
                        <c:v>218.3962195938</c:v>
                      </c:pt>
                      <c:pt idx="4075">
                        <c:v>218.3962195938</c:v>
                      </c:pt>
                      <c:pt idx="4076">
                        <c:v>218.3962195938</c:v>
                      </c:pt>
                      <c:pt idx="4077">
                        <c:v>218.3962195938</c:v>
                      </c:pt>
                      <c:pt idx="4078">
                        <c:v>218.3962195938</c:v>
                      </c:pt>
                      <c:pt idx="4079">
                        <c:v>218.3962195938</c:v>
                      </c:pt>
                      <c:pt idx="4080">
                        <c:v>218.3962195938</c:v>
                      </c:pt>
                      <c:pt idx="4081">
                        <c:v>218.3962195938</c:v>
                      </c:pt>
                      <c:pt idx="4082">
                        <c:v>218.3962195938</c:v>
                      </c:pt>
                      <c:pt idx="4083">
                        <c:v>218.3962195938</c:v>
                      </c:pt>
                      <c:pt idx="4084">
                        <c:v>218.3962195938</c:v>
                      </c:pt>
                      <c:pt idx="4085">
                        <c:v>218.3962195938</c:v>
                      </c:pt>
                      <c:pt idx="4086">
                        <c:v>218.3962195938</c:v>
                      </c:pt>
                      <c:pt idx="4087">
                        <c:v>218.3962195938</c:v>
                      </c:pt>
                      <c:pt idx="4088">
                        <c:v>218.3962195938</c:v>
                      </c:pt>
                      <c:pt idx="4089">
                        <c:v>218.3962195938</c:v>
                      </c:pt>
                      <c:pt idx="4090">
                        <c:v>218.3962195938</c:v>
                      </c:pt>
                      <c:pt idx="4091">
                        <c:v>218.3962195938</c:v>
                      </c:pt>
                      <c:pt idx="4092">
                        <c:v>218.3962195938</c:v>
                      </c:pt>
                      <c:pt idx="4093">
                        <c:v>218.3962195938</c:v>
                      </c:pt>
                      <c:pt idx="4094">
                        <c:v>218.3962195938</c:v>
                      </c:pt>
                      <c:pt idx="4095">
                        <c:v>339.38621959379998</c:v>
                      </c:pt>
                      <c:pt idx="4096">
                        <c:v>218.3962195938</c:v>
                      </c:pt>
                      <c:pt idx="4097">
                        <c:v>218.3962195938</c:v>
                      </c:pt>
                      <c:pt idx="4098">
                        <c:v>218.3962195938</c:v>
                      </c:pt>
                      <c:pt idx="4099">
                        <c:v>218.3962195938</c:v>
                      </c:pt>
                      <c:pt idx="4100">
                        <c:v>218.3962195938</c:v>
                      </c:pt>
                      <c:pt idx="4101">
                        <c:v>218.3962195938</c:v>
                      </c:pt>
                      <c:pt idx="4102">
                        <c:v>218.3962195938</c:v>
                      </c:pt>
                      <c:pt idx="4103">
                        <c:v>218.3962195938</c:v>
                      </c:pt>
                      <c:pt idx="4104">
                        <c:v>218.3962195938</c:v>
                      </c:pt>
                      <c:pt idx="4105">
                        <c:v>218.3962195938</c:v>
                      </c:pt>
                      <c:pt idx="4106">
                        <c:v>218.3962195938</c:v>
                      </c:pt>
                      <c:pt idx="4107">
                        <c:v>218.3962195938</c:v>
                      </c:pt>
                      <c:pt idx="4108">
                        <c:v>218.3962195938</c:v>
                      </c:pt>
                      <c:pt idx="4109">
                        <c:v>218.3962195938</c:v>
                      </c:pt>
                      <c:pt idx="4110">
                        <c:v>218.3962195938</c:v>
                      </c:pt>
                      <c:pt idx="4111">
                        <c:v>218.3962195938</c:v>
                      </c:pt>
                      <c:pt idx="4112">
                        <c:v>218.3962195938</c:v>
                      </c:pt>
                      <c:pt idx="4113">
                        <c:v>218.3962195938</c:v>
                      </c:pt>
                      <c:pt idx="4114">
                        <c:v>218.3962195938</c:v>
                      </c:pt>
                      <c:pt idx="4115">
                        <c:v>218.3962195938</c:v>
                      </c:pt>
                      <c:pt idx="4116">
                        <c:v>218.3962195938</c:v>
                      </c:pt>
                      <c:pt idx="4117">
                        <c:v>218.3962195938</c:v>
                      </c:pt>
                      <c:pt idx="4118">
                        <c:v>218.3962195938</c:v>
                      </c:pt>
                      <c:pt idx="4119">
                        <c:v>218.3962195938</c:v>
                      </c:pt>
                      <c:pt idx="4120">
                        <c:v>218.3962195938</c:v>
                      </c:pt>
                      <c:pt idx="4121">
                        <c:v>218.3962195938</c:v>
                      </c:pt>
                      <c:pt idx="4122">
                        <c:v>218.3962195938</c:v>
                      </c:pt>
                      <c:pt idx="4123">
                        <c:v>218.3962195938</c:v>
                      </c:pt>
                      <c:pt idx="4124">
                        <c:v>218.3962195938</c:v>
                      </c:pt>
                      <c:pt idx="4125">
                        <c:v>218.3962195938</c:v>
                      </c:pt>
                      <c:pt idx="4126">
                        <c:v>218.3962195938</c:v>
                      </c:pt>
                      <c:pt idx="4127">
                        <c:v>218.3962195938</c:v>
                      </c:pt>
                      <c:pt idx="4128">
                        <c:v>218.3962195938</c:v>
                      </c:pt>
                      <c:pt idx="4129">
                        <c:v>218.3962195938</c:v>
                      </c:pt>
                      <c:pt idx="4130">
                        <c:v>218.3962195938</c:v>
                      </c:pt>
                      <c:pt idx="4131">
                        <c:v>218.3962195938</c:v>
                      </c:pt>
                      <c:pt idx="4132">
                        <c:v>218.3962195938</c:v>
                      </c:pt>
                      <c:pt idx="4133">
                        <c:v>218.3962195938</c:v>
                      </c:pt>
                      <c:pt idx="4134">
                        <c:v>218.3962195938</c:v>
                      </c:pt>
                      <c:pt idx="4135">
                        <c:v>218.3962195938</c:v>
                      </c:pt>
                      <c:pt idx="4136">
                        <c:v>218.3962195938</c:v>
                      </c:pt>
                      <c:pt idx="4137">
                        <c:v>218.3962195938</c:v>
                      </c:pt>
                      <c:pt idx="4138">
                        <c:v>218.3962195938</c:v>
                      </c:pt>
                      <c:pt idx="4139">
                        <c:v>218.3962195938</c:v>
                      </c:pt>
                      <c:pt idx="4140">
                        <c:v>218.3962195938</c:v>
                      </c:pt>
                      <c:pt idx="4141">
                        <c:v>218.3962195938</c:v>
                      </c:pt>
                      <c:pt idx="4142">
                        <c:v>218.3962195938</c:v>
                      </c:pt>
                      <c:pt idx="4143">
                        <c:v>218.3962195938</c:v>
                      </c:pt>
                      <c:pt idx="4144">
                        <c:v>218.3962195938</c:v>
                      </c:pt>
                      <c:pt idx="4145">
                        <c:v>218.3962195938</c:v>
                      </c:pt>
                      <c:pt idx="4146">
                        <c:v>218.3962195938</c:v>
                      </c:pt>
                      <c:pt idx="4147">
                        <c:v>218.3962195938</c:v>
                      </c:pt>
                      <c:pt idx="4148">
                        <c:v>218.3962195938</c:v>
                      </c:pt>
                      <c:pt idx="4149">
                        <c:v>218.3962195938</c:v>
                      </c:pt>
                      <c:pt idx="4150">
                        <c:v>218.3962195938</c:v>
                      </c:pt>
                      <c:pt idx="4151">
                        <c:v>218.3962195938</c:v>
                      </c:pt>
                      <c:pt idx="4152">
                        <c:v>218.3962195938</c:v>
                      </c:pt>
                      <c:pt idx="4153">
                        <c:v>218.3962195938</c:v>
                      </c:pt>
                      <c:pt idx="4154">
                        <c:v>218.3962195938</c:v>
                      </c:pt>
                      <c:pt idx="4155">
                        <c:v>218.3962195938</c:v>
                      </c:pt>
                      <c:pt idx="4156">
                        <c:v>218.3962195938</c:v>
                      </c:pt>
                      <c:pt idx="4157">
                        <c:v>218.3962195938</c:v>
                      </c:pt>
                      <c:pt idx="4158">
                        <c:v>218.3962195938</c:v>
                      </c:pt>
                      <c:pt idx="4159">
                        <c:v>218.3962195938</c:v>
                      </c:pt>
                      <c:pt idx="4160">
                        <c:v>218.3962195938</c:v>
                      </c:pt>
                      <c:pt idx="4161">
                        <c:v>218.3962195938</c:v>
                      </c:pt>
                      <c:pt idx="4162">
                        <c:v>218.3962195938</c:v>
                      </c:pt>
                      <c:pt idx="4163">
                        <c:v>218.3962195938</c:v>
                      </c:pt>
                      <c:pt idx="4164">
                        <c:v>218.3962195938</c:v>
                      </c:pt>
                      <c:pt idx="4165">
                        <c:v>218.3962195938</c:v>
                      </c:pt>
                      <c:pt idx="4166">
                        <c:v>218.3962195938</c:v>
                      </c:pt>
                      <c:pt idx="4167">
                        <c:v>218.3962195938</c:v>
                      </c:pt>
                      <c:pt idx="4168">
                        <c:v>218.3962195938</c:v>
                      </c:pt>
                      <c:pt idx="4169">
                        <c:v>218.3962195938</c:v>
                      </c:pt>
                      <c:pt idx="4170">
                        <c:v>218.3962195938</c:v>
                      </c:pt>
                      <c:pt idx="4171">
                        <c:v>218.3962195938</c:v>
                      </c:pt>
                      <c:pt idx="4172">
                        <c:v>218.3962195938</c:v>
                      </c:pt>
                      <c:pt idx="4173">
                        <c:v>218.3962195938</c:v>
                      </c:pt>
                      <c:pt idx="4174">
                        <c:v>218.3962195938</c:v>
                      </c:pt>
                      <c:pt idx="4175">
                        <c:v>218.3962195938</c:v>
                      </c:pt>
                      <c:pt idx="4176">
                        <c:v>218.3962195938</c:v>
                      </c:pt>
                      <c:pt idx="4177">
                        <c:v>218.3962195938</c:v>
                      </c:pt>
                      <c:pt idx="4178">
                        <c:v>218.3962195938</c:v>
                      </c:pt>
                      <c:pt idx="4179">
                        <c:v>218.3962195938</c:v>
                      </c:pt>
                      <c:pt idx="4180">
                        <c:v>218.3962195938</c:v>
                      </c:pt>
                      <c:pt idx="4181">
                        <c:v>218.3962195938</c:v>
                      </c:pt>
                      <c:pt idx="4182">
                        <c:v>218.3962195938</c:v>
                      </c:pt>
                      <c:pt idx="4183">
                        <c:v>218.3962195938</c:v>
                      </c:pt>
                      <c:pt idx="4184">
                        <c:v>218.3962195938</c:v>
                      </c:pt>
                      <c:pt idx="4185">
                        <c:v>309.03821959380002</c:v>
                      </c:pt>
                      <c:pt idx="4186">
                        <c:v>309.03821959380002</c:v>
                      </c:pt>
                      <c:pt idx="4187">
                        <c:v>309.03821959380002</c:v>
                      </c:pt>
                      <c:pt idx="4188">
                        <c:v>309.03821959380002</c:v>
                      </c:pt>
                      <c:pt idx="4189">
                        <c:v>309.03821959380002</c:v>
                      </c:pt>
                      <c:pt idx="4190">
                        <c:v>309.03821959380002</c:v>
                      </c:pt>
                      <c:pt idx="4191">
                        <c:v>309.03821959380002</c:v>
                      </c:pt>
                      <c:pt idx="4192">
                        <c:v>218.3962195938</c:v>
                      </c:pt>
                      <c:pt idx="4193">
                        <c:v>218.3962195938</c:v>
                      </c:pt>
                      <c:pt idx="4194">
                        <c:v>309.03821959380002</c:v>
                      </c:pt>
                      <c:pt idx="4195">
                        <c:v>309.03821959380002</c:v>
                      </c:pt>
                      <c:pt idx="4196">
                        <c:v>309.03821959380002</c:v>
                      </c:pt>
                      <c:pt idx="4197">
                        <c:v>218.3962195938</c:v>
                      </c:pt>
                      <c:pt idx="4198">
                        <c:v>218.3962195938</c:v>
                      </c:pt>
                      <c:pt idx="4199">
                        <c:v>218.3962195938</c:v>
                      </c:pt>
                      <c:pt idx="4200">
                        <c:v>218.3962195938</c:v>
                      </c:pt>
                      <c:pt idx="4201">
                        <c:v>218.3962195938</c:v>
                      </c:pt>
                      <c:pt idx="4202">
                        <c:v>218.3962195938</c:v>
                      </c:pt>
                      <c:pt idx="4203">
                        <c:v>218.3962195938</c:v>
                      </c:pt>
                      <c:pt idx="4204">
                        <c:v>218.3962195938</c:v>
                      </c:pt>
                      <c:pt idx="4205">
                        <c:v>218.3962195938</c:v>
                      </c:pt>
                      <c:pt idx="4206">
                        <c:v>218.3962195938</c:v>
                      </c:pt>
                      <c:pt idx="4207">
                        <c:v>218.3962195938</c:v>
                      </c:pt>
                      <c:pt idx="4208">
                        <c:v>218.3962195938</c:v>
                      </c:pt>
                      <c:pt idx="4209">
                        <c:v>218.3962195938</c:v>
                      </c:pt>
                      <c:pt idx="4210">
                        <c:v>218.3962195938</c:v>
                      </c:pt>
                      <c:pt idx="4211">
                        <c:v>218.3962195938</c:v>
                      </c:pt>
                      <c:pt idx="4212">
                        <c:v>309.03821959380002</c:v>
                      </c:pt>
                      <c:pt idx="4213">
                        <c:v>309.03821959380002</c:v>
                      </c:pt>
                      <c:pt idx="4214">
                        <c:v>309.03821959380002</c:v>
                      </c:pt>
                      <c:pt idx="4215">
                        <c:v>218.3962195938</c:v>
                      </c:pt>
                      <c:pt idx="4216">
                        <c:v>218.3962195938</c:v>
                      </c:pt>
                      <c:pt idx="4217">
                        <c:v>218.3962195938</c:v>
                      </c:pt>
                      <c:pt idx="4218">
                        <c:v>309.03821959380002</c:v>
                      </c:pt>
                      <c:pt idx="4219">
                        <c:v>309.03821959380002</c:v>
                      </c:pt>
                      <c:pt idx="4220">
                        <c:v>309.03821959380002</c:v>
                      </c:pt>
                      <c:pt idx="4221">
                        <c:v>309.03821959380002</c:v>
                      </c:pt>
                      <c:pt idx="4222">
                        <c:v>309.03821959380002</c:v>
                      </c:pt>
                      <c:pt idx="4223">
                        <c:v>218.3962195938</c:v>
                      </c:pt>
                      <c:pt idx="4224">
                        <c:v>304.40821959380003</c:v>
                      </c:pt>
                      <c:pt idx="4225">
                        <c:v>304.40821959380003</c:v>
                      </c:pt>
                      <c:pt idx="4226">
                        <c:v>304.40821959380003</c:v>
                      </c:pt>
                      <c:pt idx="4227">
                        <c:v>218.3962195938</c:v>
                      </c:pt>
                      <c:pt idx="4228">
                        <c:v>304.40821959380003</c:v>
                      </c:pt>
                      <c:pt idx="4229">
                        <c:v>304.40821959380003</c:v>
                      </c:pt>
                      <c:pt idx="4230">
                        <c:v>304.40821959380003</c:v>
                      </c:pt>
                      <c:pt idx="4231">
                        <c:v>304.40821959380003</c:v>
                      </c:pt>
                      <c:pt idx="4232">
                        <c:v>304.40821959380003</c:v>
                      </c:pt>
                      <c:pt idx="4233">
                        <c:v>323.94421959380003</c:v>
                      </c:pt>
                      <c:pt idx="4234">
                        <c:v>323.94421959380003</c:v>
                      </c:pt>
                      <c:pt idx="4235">
                        <c:v>323.94421959380003</c:v>
                      </c:pt>
                      <c:pt idx="4236">
                        <c:v>323.94421959380003</c:v>
                      </c:pt>
                      <c:pt idx="4237">
                        <c:v>323.94421959380003</c:v>
                      </c:pt>
                      <c:pt idx="4238">
                        <c:v>323.94421959380003</c:v>
                      </c:pt>
                      <c:pt idx="4239">
                        <c:v>323.94421959380003</c:v>
                      </c:pt>
                      <c:pt idx="4240">
                        <c:v>323.94421959380003</c:v>
                      </c:pt>
                      <c:pt idx="4241">
                        <c:v>323.94421959380003</c:v>
                      </c:pt>
                      <c:pt idx="4242">
                        <c:v>323.94421959380003</c:v>
                      </c:pt>
                      <c:pt idx="4243">
                        <c:v>323.94421959380003</c:v>
                      </c:pt>
                      <c:pt idx="4244">
                        <c:v>323.94421959380003</c:v>
                      </c:pt>
                      <c:pt idx="4245">
                        <c:v>323.94421959380003</c:v>
                      </c:pt>
                      <c:pt idx="4246">
                        <c:v>304.40821959380003</c:v>
                      </c:pt>
                      <c:pt idx="4247">
                        <c:v>304.40821959380003</c:v>
                      </c:pt>
                      <c:pt idx="4248">
                        <c:v>323.94421959380003</c:v>
                      </c:pt>
                      <c:pt idx="4249">
                        <c:v>323.94421959380003</c:v>
                      </c:pt>
                      <c:pt idx="4250">
                        <c:v>323.94421959380003</c:v>
                      </c:pt>
                      <c:pt idx="4251">
                        <c:v>323.94421959380003</c:v>
                      </c:pt>
                      <c:pt idx="4252">
                        <c:v>323.94421959380003</c:v>
                      </c:pt>
                      <c:pt idx="4253">
                        <c:v>323.94421959380003</c:v>
                      </c:pt>
                      <c:pt idx="4254">
                        <c:v>323.94421959380003</c:v>
                      </c:pt>
                      <c:pt idx="4255">
                        <c:v>374.17521959380002</c:v>
                      </c:pt>
                      <c:pt idx="4256">
                        <c:v>374.17521959380002</c:v>
                      </c:pt>
                      <c:pt idx="4257">
                        <c:v>374.17521959380002</c:v>
                      </c:pt>
                      <c:pt idx="4258">
                        <c:v>374.17521959380002</c:v>
                      </c:pt>
                      <c:pt idx="4259">
                        <c:v>374.17521959380002</c:v>
                      </c:pt>
                      <c:pt idx="4260">
                        <c:v>374.17521959380002</c:v>
                      </c:pt>
                      <c:pt idx="4261">
                        <c:v>374.17521959380002</c:v>
                      </c:pt>
                      <c:pt idx="4262">
                        <c:v>374.17521959380002</c:v>
                      </c:pt>
                      <c:pt idx="4263">
                        <c:v>374.17521959380002</c:v>
                      </c:pt>
                      <c:pt idx="4264">
                        <c:v>374.17521959380002</c:v>
                      </c:pt>
                      <c:pt idx="4265">
                        <c:v>374.17521959380002</c:v>
                      </c:pt>
                      <c:pt idx="4266">
                        <c:v>374.17521959380002</c:v>
                      </c:pt>
                      <c:pt idx="4267">
                        <c:v>374.17521959380002</c:v>
                      </c:pt>
                      <c:pt idx="4268">
                        <c:v>374.17521959380002</c:v>
                      </c:pt>
                      <c:pt idx="4269">
                        <c:v>374.17521959380002</c:v>
                      </c:pt>
                      <c:pt idx="4270">
                        <c:v>374.17521959380002</c:v>
                      </c:pt>
                      <c:pt idx="4271">
                        <c:v>323.94421959380003</c:v>
                      </c:pt>
                      <c:pt idx="4272">
                        <c:v>303.1162195938</c:v>
                      </c:pt>
                      <c:pt idx="4273">
                        <c:v>303.1162195938</c:v>
                      </c:pt>
                      <c:pt idx="4274">
                        <c:v>303.1162195938</c:v>
                      </c:pt>
                      <c:pt idx="4275">
                        <c:v>303.1162195938</c:v>
                      </c:pt>
                      <c:pt idx="4276">
                        <c:v>303.1162195938</c:v>
                      </c:pt>
                      <c:pt idx="4277">
                        <c:v>303.1162195938</c:v>
                      </c:pt>
                      <c:pt idx="4278">
                        <c:v>303.1162195938</c:v>
                      </c:pt>
                      <c:pt idx="4279">
                        <c:v>303.1162195938</c:v>
                      </c:pt>
                      <c:pt idx="4280">
                        <c:v>374.17521959380002</c:v>
                      </c:pt>
                      <c:pt idx="4281">
                        <c:v>374.17521959380002</c:v>
                      </c:pt>
                      <c:pt idx="4282">
                        <c:v>374.17521959380002</c:v>
                      </c:pt>
                      <c:pt idx="4283">
                        <c:v>374.17521959380002</c:v>
                      </c:pt>
                      <c:pt idx="4284">
                        <c:v>374.17521959380002</c:v>
                      </c:pt>
                      <c:pt idx="4285">
                        <c:v>374.17521959380002</c:v>
                      </c:pt>
                      <c:pt idx="4286">
                        <c:v>374.17521959380002</c:v>
                      </c:pt>
                      <c:pt idx="4287">
                        <c:v>374.17521959380002</c:v>
                      </c:pt>
                      <c:pt idx="4288">
                        <c:v>374.17521959380002</c:v>
                      </c:pt>
                      <c:pt idx="4289">
                        <c:v>374.17521959380002</c:v>
                      </c:pt>
                      <c:pt idx="4290">
                        <c:v>374.17521959380002</c:v>
                      </c:pt>
                      <c:pt idx="4291">
                        <c:v>374.17521959380002</c:v>
                      </c:pt>
                      <c:pt idx="4292">
                        <c:v>374.17521959380002</c:v>
                      </c:pt>
                      <c:pt idx="4293">
                        <c:v>374.17521959380002</c:v>
                      </c:pt>
                      <c:pt idx="4294">
                        <c:v>374.17521959380002</c:v>
                      </c:pt>
                      <c:pt idx="4295">
                        <c:v>303.1162195938</c:v>
                      </c:pt>
                      <c:pt idx="4296">
                        <c:v>374.17521959380002</c:v>
                      </c:pt>
                      <c:pt idx="4297">
                        <c:v>374.17521959380002</c:v>
                      </c:pt>
                      <c:pt idx="4298">
                        <c:v>374.17521959380002</c:v>
                      </c:pt>
                      <c:pt idx="4299">
                        <c:v>374.17521959380002</c:v>
                      </c:pt>
                      <c:pt idx="4300">
                        <c:v>374.17521959380002</c:v>
                      </c:pt>
                      <c:pt idx="4301">
                        <c:v>374.17521959380002</c:v>
                      </c:pt>
                      <c:pt idx="4302">
                        <c:v>374.17521959380002</c:v>
                      </c:pt>
                      <c:pt idx="4303">
                        <c:v>374.17521959380002</c:v>
                      </c:pt>
                      <c:pt idx="4304">
                        <c:v>374.17521959380002</c:v>
                      </c:pt>
                      <c:pt idx="4305">
                        <c:v>374.17521959380002</c:v>
                      </c:pt>
                      <c:pt idx="4306">
                        <c:v>523.91321959380002</c:v>
                      </c:pt>
                      <c:pt idx="4307">
                        <c:v>523.91321959380002</c:v>
                      </c:pt>
                      <c:pt idx="4308">
                        <c:v>523.91321959380002</c:v>
                      </c:pt>
                      <c:pt idx="4309">
                        <c:v>523.91321959380002</c:v>
                      </c:pt>
                      <c:pt idx="4310">
                        <c:v>523.91321959380002</c:v>
                      </c:pt>
                      <c:pt idx="4311">
                        <c:v>523.91321959380002</c:v>
                      </c:pt>
                      <c:pt idx="4312">
                        <c:v>523.91321959380002</c:v>
                      </c:pt>
                      <c:pt idx="4313">
                        <c:v>523.91321959380002</c:v>
                      </c:pt>
                      <c:pt idx="4314">
                        <c:v>523.91321959380002</c:v>
                      </c:pt>
                      <c:pt idx="4315">
                        <c:v>523.91321959380002</c:v>
                      </c:pt>
                      <c:pt idx="4316">
                        <c:v>523.91321959380002</c:v>
                      </c:pt>
                      <c:pt idx="4317">
                        <c:v>523.91321959380002</c:v>
                      </c:pt>
                      <c:pt idx="4318">
                        <c:v>374.17521959380002</c:v>
                      </c:pt>
                      <c:pt idx="4319">
                        <c:v>374.17521959380002</c:v>
                      </c:pt>
                      <c:pt idx="4320">
                        <c:v>374.17521959380002</c:v>
                      </c:pt>
                      <c:pt idx="4321">
                        <c:v>374.17521959380002</c:v>
                      </c:pt>
                      <c:pt idx="4322">
                        <c:v>374.17521959380002</c:v>
                      </c:pt>
                      <c:pt idx="4323">
                        <c:v>374.17521959380002</c:v>
                      </c:pt>
                      <c:pt idx="4324">
                        <c:v>374.17521959380002</c:v>
                      </c:pt>
                      <c:pt idx="4325">
                        <c:v>374.17521959380002</c:v>
                      </c:pt>
                      <c:pt idx="4326">
                        <c:v>374.17521959380002</c:v>
                      </c:pt>
                      <c:pt idx="4327">
                        <c:v>374.17521959380002</c:v>
                      </c:pt>
                      <c:pt idx="4328">
                        <c:v>492.41921959379999</c:v>
                      </c:pt>
                      <c:pt idx="4329">
                        <c:v>492.41921959379999</c:v>
                      </c:pt>
                      <c:pt idx="4330">
                        <c:v>523.91321959380002</c:v>
                      </c:pt>
                      <c:pt idx="4331">
                        <c:v>523.91321959380002</c:v>
                      </c:pt>
                      <c:pt idx="4332">
                        <c:v>523.91321959380002</c:v>
                      </c:pt>
                      <c:pt idx="4333">
                        <c:v>523.91321959380002</c:v>
                      </c:pt>
                      <c:pt idx="4334">
                        <c:v>523.91321959380002</c:v>
                      </c:pt>
                      <c:pt idx="4335">
                        <c:v>523.91321959380002</c:v>
                      </c:pt>
                      <c:pt idx="4336">
                        <c:v>523.91321959380002</c:v>
                      </c:pt>
                      <c:pt idx="4337">
                        <c:v>523.91321959380002</c:v>
                      </c:pt>
                      <c:pt idx="4338">
                        <c:v>523.91321959380002</c:v>
                      </c:pt>
                      <c:pt idx="4339">
                        <c:v>523.91321959380002</c:v>
                      </c:pt>
                      <c:pt idx="4340">
                        <c:v>523.91321959380002</c:v>
                      </c:pt>
                      <c:pt idx="4341">
                        <c:v>523.91321959380002</c:v>
                      </c:pt>
                      <c:pt idx="4342">
                        <c:v>492.41921959379999</c:v>
                      </c:pt>
                      <c:pt idx="4343">
                        <c:v>374.17521959380002</c:v>
                      </c:pt>
                      <c:pt idx="4344">
                        <c:v>382.98121959380001</c:v>
                      </c:pt>
                      <c:pt idx="4345">
                        <c:v>382.98121959380001</c:v>
                      </c:pt>
                      <c:pt idx="4346">
                        <c:v>382.98121959380001</c:v>
                      </c:pt>
                      <c:pt idx="4347">
                        <c:v>382.98121959380001</c:v>
                      </c:pt>
                      <c:pt idx="4348">
                        <c:v>382.98121959380001</c:v>
                      </c:pt>
                      <c:pt idx="4349">
                        <c:v>382.98121959380001</c:v>
                      </c:pt>
                      <c:pt idx="4350">
                        <c:v>382.98121959380001</c:v>
                      </c:pt>
                      <c:pt idx="4351">
                        <c:v>382.98121959380001</c:v>
                      </c:pt>
                      <c:pt idx="4352">
                        <c:v>382.98121959380001</c:v>
                      </c:pt>
                      <c:pt idx="4353">
                        <c:v>492.41921959379999</c:v>
                      </c:pt>
                      <c:pt idx="4354">
                        <c:v>492.41921959379999</c:v>
                      </c:pt>
                      <c:pt idx="4355">
                        <c:v>492.41921959379999</c:v>
                      </c:pt>
                      <c:pt idx="4356">
                        <c:v>492.41921959379999</c:v>
                      </c:pt>
                      <c:pt idx="4357">
                        <c:v>492.41921959379999</c:v>
                      </c:pt>
                      <c:pt idx="4358">
                        <c:v>492.41921959379999</c:v>
                      </c:pt>
                      <c:pt idx="4359">
                        <c:v>492.41921959379999</c:v>
                      </c:pt>
                      <c:pt idx="4360">
                        <c:v>492.41921959379999</c:v>
                      </c:pt>
                      <c:pt idx="4361">
                        <c:v>492.41921959379999</c:v>
                      </c:pt>
                      <c:pt idx="4362">
                        <c:v>492.41921959379999</c:v>
                      </c:pt>
                      <c:pt idx="4363">
                        <c:v>492.41921959379999</c:v>
                      </c:pt>
                      <c:pt idx="4364">
                        <c:v>492.41921959379999</c:v>
                      </c:pt>
                      <c:pt idx="4365">
                        <c:v>492.41921959379999</c:v>
                      </c:pt>
                      <c:pt idx="4366">
                        <c:v>382.98121959380001</c:v>
                      </c:pt>
                      <c:pt idx="4367">
                        <c:v>382.98121959380001</c:v>
                      </c:pt>
                      <c:pt idx="4368">
                        <c:v>412.6472195938</c:v>
                      </c:pt>
                      <c:pt idx="4369">
                        <c:v>412.6472195938</c:v>
                      </c:pt>
                      <c:pt idx="4370">
                        <c:v>412.6472195938</c:v>
                      </c:pt>
                      <c:pt idx="4371">
                        <c:v>312.66521959379997</c:v>
                      </c:pt>
                      <c:pt idx="4372">
                        <c:v>312.66521959379997</c:v>
                      </c:pt>
                      <c:pt idx="4373">
                        <c:v>312.66521959379997</c:v>
                      </c:pt>
                      <c:pt idx="4374">
                        <c:v>218.3962195938</c:v>
                      </c:pt>
                      <c:pt idx="4375">
                        <c:v>312.66521959379997</c:v>
                      </c:pt>
                      <c:pt idx="4376">
                        <c:v>412.6472195938</c:v>
                      </c:pt>
                      <c:pt idx="4377">
                        <c:v>412.6472195938</c:v>
                      </c:pt>
                      <c:pt idx="4378">
                        <c:v>412.6472195938</c:v>
                      </c:pt>
                      <c:pt idx="4379">
                        <c:v>412.6472195938</c:v>
                      </c:pt>
                      <c:pt idx="4380">
                        <c:v>412.6472195938</c:v>
                      </c:pt>
                      <c:pt idx="4381">
                        <c:v>412.6472195938</c:v>
                      </c:pt>
                      <c:pt idx="4382">
                        <c:v>412.6472195938</c:v>
                      </c:pt>
                      <c:pt idx="4383">
                        <c:v>412.6472195938</c:v>
                      </c:pt>
                      <c:pt idx="4384">
                        <c:v>412.6472195938</c:v>
                      </c:pt>
                      <c:pt idx="4385">
                        <c:v>412.6472195938</c:v>
                      </c:pt>
                      <c:pt idx="4386">
                        <c:v>412.6472195938</c:v>
                      </c:pt>
                      <c:pt idx="4387">
                        <c:v>412.6472195938</c:v>
                      </c:pt>
                      <c:pt idx="4388">
                        <c:v>412.6472195938</c:v>
                      </c:pt>
                      <c:pt idx="4389">
                        <c:v>412.6472195938</c:v>
                      </c:pt>
                      <c:pt idx="4390">
                        <c:v>412.6472195938</c:v>
                      </c:pt>
                      <c:pt idx="4391">
                        <c:v>412.6472195938</c:v>
                      </c:pt>
                      <c:pt idx="4392">
                        <c:v>412.6472195938</c:v>
                      </c:pt>
                      <c:pt idx="4393">
                        <c:v>412.6472195938</c:v>
                      </c:pt>
                      <c:pt idx="4394">
                        <c:v>412.6472195938</c:v>
                      </c:pt>
                      <c:pt idx="4395">
                        <c:v>412.6472195938</c:v>
                      </c:pt>
                      <c:pt idx="4396">
                        <c:v>412.6472195938</c:v>
                      </c:pt>
                      <c:pt idx="4397">
                        <c:v>412.6472195938</c:v>
                      </c:pt>
                      <c:pt idx="4398">
                        <c:v>412.6472195938</c:v>
                      </c:pt>
                      <c:pt idx="4399">
                        <c:v>412.6472195938</c:v>
                      </c:pt>
                      <c:pt idx="4400">
                        <c:v>412.6472195938</c:v>
                      </c:pt>
                      <c:pt idx="4401">
                        <c:v>412.6472195938</c:v>
                      </c:pt>
                      <c:pt idx="4402">
                        <c:v>412.6472195938</c:v>
                      </c:pt>
                      <c:pt idx="4403">
                        <c:v>412.6472195938</c:v>
                      </c:pt>
                      <c:pt idx="4404">
                        <c:v>412.6472195938</c:v>
                      </c:pt>
                      <c:pt idx="4405">
                        <c:v>412.6472195938</c:v>
                      </c:pt>
                      <c:pt idx="4406">
                        <c:v>412.6472195938</c:v>
                      </c:pt>
                      <c:pt idx="4407">
                        <c:v>412.6472195938</c:v>
                      </c:pt>
                      <c:pt idx="4408">
                        <c:v>412.6472195938</c:v>
                      </c:pt>
                      <c:pt idx="4409">
                        <c:v>412.6472195938</c:v>
                      </c:pt>
                      <c:pt idx="4410">
                        <c:v>412.6472195938</c:v>
                      </c:pt>
                      <c:pt idx="4411">
                        <c:v>412.6472195938</c:v>
                      </c:pt>
                      <c:pt idx="4412">
                        <c:v>412.6472195938</c:v>
                      </c:pt>
                      <c:pt idx="4413">
                        <c:v>412.6472195938</c:v>
                      </c:pt>
                      <c:pt idx="4414">
                        <c:v>412.6472195938</c:v>
                      </c:pt>
                      <c:pt idx="4415">
                        <c:v>412.6472195938</c:v>
                      </c:pt>
                      <c:pt idx="4416">
                        <c:v>410.66341946749998</c:v>
                      </c:pt>
                      <c:pt idx="4417">
                        <c:v>410.66341946749998</c:v>
                      </c:pt>
                      <c:pt idx="4418">
                        <c:v>410.66341946749998</c:v>
                      </c:pt>
                      <c:pt idx="4419">
                        <c:v>410.66341946749998</c:v>
                      </c:pt>
                      <c:pt idx="4420">
                        <c:v>410.66341946749998</c:v>
                      </c:pt>
                      <c:pt idx="4421">
                        <c:v>410.66341946749998</c:v>
                      </c:pt>
                      <c:pt idx="4422">
                        <c:v>410.66341946749998</c:v>
                      </c:pt>
                      <c:pt idx="4423">
                        <c:v>410.66341946749998</c:v>
                      </c:pt>
                      <c:pt idx="4424">
                        <c:v>410.66341946749998</c:v>
                      </c:pt>
                      <c:pt idx="4425">
                        <c:v>410.66341946749998</c:v>
                      </c:pt>
                      <c:pt idx="4426">
                        <c:v>410.66341946749998</c:v>
                      </c:pt>
                      <c:pt idx="4427">
                        <c:v>410.66341946749998</c:v>
                      </c:pt>
                      <c:pt idx="4428">
                        <c:v>410.66341946749998</c:v>
                      </c:pt>
                      <c:pt idx="4429">
                        <c:v>410.66341946749998</c:v>
                      </c:pt>
                      <c:pt idx="4430">
                        <c:v>410.66341946749998</c:v>
                      </c:pt>
                      <c:pt idx="4431">
                        <c:v>410.66341946749998</c:v>
                      </c:pt>
                      <c:pt idx="4432">
                        <c:v>410.66341946749998</c:v>
                      </c:pt>
                      <c:pt idx="4433">
                        <c:v>410.66341946749998</c:v>
                      </c:pt>
                      <c:pt idx="4434">
                        <c:v>410.66341946749998</c:v>
                      </c:pt>
                      <c:pt idx="4435">
                        <c:v>410.66341946749998</c:v>
                      </c:pt>
                      <c:pt idx="4436">
                        <c:v>410.66341946749998</c:v>
                      </c:pt>
                      <c:pt idx="4437">
                        <c:v>410.66341946749998</c:v>
                      </c:pt>
                      <c:pt idx="4438">
                        <c:v>410.66341946749998</c:v>
                      </c:pt>
                      <c:pt idx="4439">
                        <c:v>410.66341946749998</c:v>
                      </c:pt>
                      <c:pt idx="4440">
                        <c:v>440.6624194675</c:v>
                      </c:pt>
                      <c:pt idx="4441">
                        <c:v>440.6624194675</c:v>
                      </c:pt>
                      <c:pt idx="4442">
                        <c:v>440.6624194675</c:v>
                      </c:pt>
                      <c:pt idx="4443">
                        <c:v>440.6624194675</c:v>
                      </c:pt>
                      <c:pt idx="4444">
                        <c:v>440.6624194675</c:v>
                      </c:pt>
                      <c:pt idx="4445">
                        <c:v>440.6624194675</c:v>
                      </c:pt>
                      <c:pt idx="4446">
                        <c:v>440.6624194675</c:v>
                      </c:pt>
                      <c:pt idx="4447">
                        <c:v>440.6624194675</c:v>
                      </c:pt>
                      <c:pt idx="4448">
                        <c:v>638.67041946749998</c:v>
                      </c:pt>
                      <c:pt idx="4449">
                        <c:v>440.6624194675</c:v>
                      </c:pt>
                      <c:pt idx="4450">
                        <c:v>440.6624194675</c:v>
                      </c:pt>
                      <c:pt idx="4451">
                        <c:v>638.67041946749998</c:v>
                      </c:pt>
                      <c:pt idx="4452">
                        <c:v>638.67041946749998</c:v>
                      </c:pt>
                      <c:pt idx="4453">
                        <c:v>638.67041946749998</c:v>
                      </c:pt>
                      <c:pt idx="4454">
                        <c:v>638.67041946749998</c:v>
                      </c:pt>
                      <c:pt idx="4455">
                        <c:v>638.67041946749998</c:v>
                      </c:pt>
                      <c:pt idx="4456">
                        <c:v>638.67041946749998</c:v>
                      </c:pt>
                      <c:pt idx="4457">
                        <c:v>440.6624194675</c:v>
                      </c:pt>
                      <c:pt idx="4458">
                        <c:v>638.67041946749998</c:v>
                      </c:pt>
                      <c:pt idx="4459">
                        <c:v>638.67041946749998</c:v>
                      </c:pt>
                      <c:pt idx="4460">
                        <c:v>638.67041946749998</c:v>
                      </c:pt>
                      <c:pt idx="4461">
                        <c:v>440.6624194675</c:v>
                      </c:pt>
                      <c:pt idx="4462">
                        <c:v>440.6624194675</c:v>
                      </c:pt>
                      <c:pt idx="4463">
                        <c:v>440.6624194675</c:v>
                      </c:pt>
                      <c:pt idx="4464">
                        <c:v>638.34341946749998</c:v>
                      </c:pt>
                      <c:pt idx="4465">
                        <c:v>440.6624194675</c:v>
                      </c:pt>
                      <c:pt idx="4466">
                        <c:v>440.6624194675</c:v>
                      </c:pt>
                      <c:pt idx="4467">
                        <c:v>440.6624194675</c:v>
                      </c:pt>
                      <c:pt idx="4468">
                        <c:v>440.6624194675</c:v>
                      </c:pt>
                      <c:pt idx="4469">
                        <c:v>638.34341946749998</c:v>
                      </c:pt>
                      <c:pt idx="4470">
                        <c:v>638.34341946749998</c:v>
                      </c:pt>
                      <c:pt idx="4471">
                        <c:v>638.34341946749998</c:v>
                      </c:pt>
                      <c:pt idx="4472">
                        <c:v>638.34341946749998</c:v>
                      </c:pt>
                      <c:pt idx="4473">
                        <c:v>638.34341946749998</c:v>
                      </c:pt>
                      <c:pt idx="4474">
                        <c:v>638.34341946749998</c:v>
                      </c:pt>
                      <c:pt idx="4475">
                        <c:v>638.34341946749998</c:v>
                      </c:pt>
                      <c:pt idx="4476">
                        <c:v>638.34341946749998</c:v>
                      </c:pt>
                      <c:pt idx="4477">
                        <c:v>638.34341946749998</c:v>
                      </c:pt>
                      <c:pt idx="4478">
                        <c:v>638.34341946749998</c:v>
                      </c:pt>
                      <c:pt idx="4479">
                        <c:v>638.34341946749998</c:v>
                      </c:pt>
                      <c:pt idx="4480">
                        <c:v>638.34341946749998</c:v>
                      </c:pt>
                      <c:pt idx="4481">
                        <c:v>638.34341946749998</c:v>
                      </c:pt>
                      <c:pt idx="4482">
                        <c:v>638.34341946749998</c:v>
                      </c:pt>
                      <c:pt idx="4483">
                        <c:v>638.34341946749998</c:v>
                      </c:pt>
                      <c:pt idx="4484">
                        <c:v>638.34341946749998</c:v>
                      </c:pt>
                      <c:pt idx="4485">
                        <c:v>638.34341946749998</c:v>
                      </c:pt>
                      <c:pt idx="4486">
                        <c:v>638.34341946749998</c:v>
                      </c:pt>
                      <c:pt idx="4487">
                        <c:v>638.34341946749998</c:v>
                      </c:pt>
                      <c:pt idx="4488">
                        <c:v>560.88641946749999</c:v>
                      </c:pt>
                      <c:pt idx="4489">
                        <c:v>560.88641946749999</c:v>
                      </c:pt>
                      <c:pt idx="4490">
                        <c:v>560.88641946749999</c:v>
                      </c:pt>
                      <c:pt idx="4491">
                        <c:v>560.88641946749999</c:v>
                      </c:pt>
                      <c:pt idx="4492">
                        <c:v>560.88641946749999</c:v>
                      </c:pt>
                      <c:pt idx="4493">
                        <c:v>560.88641946749999</c:v>
                      </c:pt>
                      <c:pt idx="4494">
                        <c:v>560.88641946749999</c:v>
                      </c:pt>
                      <c:pt idx="4495">
                        <c:v>560.88641946749999</c:v>
                      </c:pt>
                      <c:pt idx="4496">
                        <c:v>560.88641946749999</c:v>
                      </c:pt>
                      <c:pt idx="4497">
                        <c:v>560.88641946749999</c:v>
                      </c:pt>
                      <c:pt idx="4498">
                        <c:v>560.88641946749999</c:v>
                      </c:pt>
                      <c:pt idx="4499">
                        <c:v>560.88641946749999</c:v>
                      </c:pt>
                      <c:pt idx="4500">
                        <c:v>560.88641946749999</c:v>
                      </c:pt>
                      <c:pt idx="4501">
                        <c:v>560.88641946749999</c:v>
                      </c:pt>
                      <c:pt idx="4502">
                        <c:v>560.88641946749999</c:v>
                      </c:pt>
                      <c:pt idx="4503">
                        <c:v>560.88641946749999</c:v>
                      </c:pt>
                      <c:pt idx="4504">
                        <c:v>560.88641946749999</c:v>
                      </c:pt>
                      <c:pt idx="4505">
                        <c:v>560.88641946749999</c:v>
                      </c:pt>
                      <c:pt idx="4506">
                        <c:v>560.88641946749999</c:v>
                      </c:pt>
                      <c:pt idx="4507">
                        <c:v>560.88641946749999</c:v>
                      </c:pt>
                      <c:pt idx="4508">
                        <c:v>560.88641946749999</c:v>
                      </c:pt>
                      <c:pt idx="4509">
                        <c:v>560.88641946749999</c:v>
                      </c:pt>
                      <c:pt idx="4510">
                        <c:v>560.88641946749999</c:v>
                      </c:pt>
                      <c:pt idx="4511">
                        <c:v>560.88641946749999</c:v>
                      </c:pt>
                      <c:pt idx="4512">
                        <c:v>638.32441946749998</c:v>
                      </c:pt>
                      <c:pt idx="4513">
                        <c:v>556.0014194675</c:v>
                      </c:pt>
                      <c:pt idx="4514">
                        <c:v>556.0014194675</c:v>
                      </c:pt>
                      <c:pt idx="4515">
                        <c:v>556.0014194675</c:v>
                      </c:pt>
                      <c:pt idx="4516">
                        <c:v>556.0014194675</c:v>
                      </c:pt>
                      <c:pt idx="4517">
                        <c:v>556.0014194675</c:v>
                      </c:pt>
                      <c:pt idx="4518">
                        <c:v>556.0014194675</c:v>
                      </c:pt>
                      <c:pt idx="4519">
                        <c:v>638.32441946749998</c:v>
                      </c:pt>
                      <c:pt idx="4520">
                        <c:v>638.32441946749998</c:v>
                      </c:pt>
                      <c:pt idx="4521">
                        <c:v>638.32441946749998</c:v>
                      </c:pt>
                      <c:pt idx="4522">
                        <c:v>638.32441946749998</c:v>
                      </c:pt>
                      <c:pt idx="4523">
                        <c:v>638.32441946749998</c:v>
                      </c:pt>
                      <c:pt idx="4524">
                        <c:v>638.32441946749998</c:v>
                      </c:pt>
                      <c:pt idx="4525">
                        <c:v>638.32441946749998</c:v>
                      </c:pt>
                      <c:pt idx="4526">
                        <c:v>638.32441946749998</c:v>
                      </c:pt>
                      <c:pt idx="4527">
                        <c:v>638.32441946749998</c:v>
                      </c:pt>
                      <c:pt idx="4528">
                        <c:v>638.32441946749998</c:v>
                      </c:pt>
                      <c:pt idx="4529">
                        <c:v>638.32441946749998</c:v>
                      </c:pt>
                      <c:pt idx="4530">
                        <c:v>638.32441946749998</c:v>
                      </c:pt>
                      <c:pt idx="4531">
                        <c:v>638.32441946749998</c:v>
                      </c:pt>
                      <c:pt idx="4532">
                        <c:v>638.32441946749998</c:v>
                      </c:pt>
                      <c:pt idx="4533">
                        <c:v>638.32441946749998</c:v>
                      </c:pt>
                      <c:pt idx="4534">
                        <c:v>638.32441946749998</c:v>
                      </c:pt>
                      <c:pt idx="4535">
                        <c:v>638.32441946749998</c:v>
                      </c:pt>
                      <c:pt idx="4536">
                        <c:v>638.60541946750004</c:v>
                      </c:pt>
                      <c:pt idx="4537">
                        <c:v>638.60541946750004</c:v>
                      </c:pt>
                      <c:pt idx="4538">
                        <c:v>638.60541946750004</c:v>
                      </c:pt>
                      <c:pt idx="4539">
                        <c:v>610.7754194675</c:v>
                      </c:pt>
                      <c:pt idx="4540">
                        <c:v>610.7754194675</c:v>
                      </c:pt>
                      <c:pt idx="4541">
                        <c:v>610.7754194675</c:v>
                      </c:pt>
                      <c:pt idx="4542">
                        <c:v>610.7754194675</c:v>
                      </c:pt>
                      <c:pt idx="4543">
                        <c:v>610.7754194675</c:v>
                      </c:pt>
                      <c:pt idx="4544">
                        <c:v>610.7754194675</c:v>
                      </c:pt>
                      <c:pt idx="4545">
                        <c:v>638.60541946750004</c:v>
                      </c:pt>
                      <c:pt idx="4546">
                        <c:v>638.60541946750004</c:v>
                      </c:pt>
                      <c:pt idx="4547">
                        <c:v>638.60541946750004</c:v>
                      </c:pt>
                      <c:pt idx="4548">
                        <c:v>638.60541946750004</c:v>
                      </c:pt>
                      <c:pt idx="4549">
                        <c:v>638.60541946750004</c:v>
                      </c:pt>
                      <c:pt idx="4550">
                        <c:v>638.60541946750004</c:v>
                      </c:pt>
                      <c:pt idx="4551">
                        <c:v>638.60541946750004</c:v>
                      </c:pt>
                      <c:pt idx="4552">
                        <c:v>638.60541946750004</c:v>
                      </c:pt>
                      <c:pt idx="4553">
                        <c:v>638.60541946750004</c:v>
                      </c:pt>
                      <c:pt idx="4554">
                        <c:v>638.60541946750004</c:v>
                      </c:pt>
                      <c:pt idx="4555">
                        <c:v>638.60541946750004</c:v>
                      </c:pt>
                      <c:pt idx="4556">
                        <c:v>638.60541946750004</c:v>
                      </c:pt>
                      <c:pt idx="4557">
                        <c:v>638.60541946750004</c:v>
                      </c:pt>
                      <c:pt idx="4558">
                        <c:v>638.60541946750004</c:v>
                      </c:pt>
                      <c:pt idx="4559">
                        <c:v>638.60541946750004</c:v>
                      </c:pt>
                      <c:pt idx="4560">
                        <c:v>409.73541946749998</c:v>
                      </c:pt>
                      <c:pt idx="4561">
                        <c:v>409.73541946749998</c:v>
                      </c:pt>
                      <c:pt idx="4562">
                        <c:v>409.73541946749998</c:v>
                      </c:pt>
                      <c:pt idx="4563">
                        <c:v>409.73541946749998</c:v>
                      </c:pt>
                      <c:pt idx="4564">
                        <c:v>409.73541946749998</c:v>
                      </c:pt>
                      <c:pt idx="4565">
                        <c:v>543.20141946750005</c:v>
                      </c:pt>
                      <c:pt idx="4566">
                        <c:v>543.20141946750005</c:v>
                      </c:pt>
                      <c:pt idx="4567">
                        <c:v>543.20141946750005</c:v>
                      </c:pt>
                      <c:pt idx="4568">
                        <c:v>543.20141946750005</c:v>
                      </c:pt>
                      <c:pt idx="4569">
                        <c:v>662.51941946750003</c:v>
                      </c:pt>
                      <c:pt idx="4570">
                        <c:v>662.51941946750003</c:v>
                      </c:pt>
                      <c:pt idx="4571">
                        <c:v>662.51941946750003</c:v>
                      </c:pt>
                      <c:pt idx="4572">
                        <c:v>662.51941946750003</c:v>
                      </c:pt>
                      <c:pt idx="4573">
                        <c:v>662.51941946750003</c:v>
                      </c:pt>
                      <c:pt idx="4574">
                        <c:v>662.51941946750003</c:v>
                      </c:pt>
                      <c:pt idx="4575">
                        <c:v>662.51941946750003</c:v>
                      </c:pt>
                      <c:pt idx="4576">
                        <c:v>662.51941946750003</c:v>
                      </c:pt>
                      <c:pt idx="4577">
                        <c:v>662.51941946750003</c:v>
                      </c:pt>
                      <c:pt idx="4578">
                        <c:v>662.51941946750003</c:v>
                      </c:pt>
                      <c:pt idx="4579">
                        <c:v>662.51941946750003</c:v>
                      </c:pt>
                      <c:pt idx="4580">
                        <c:v>662.51941946750003</c:v>
                      </c:pt>
                      <c:pt idx="4581">
                        <c:v>543.20141946750005</c:v>
                      </c:pt>
                      <c:pt idx="4582">
                        <c:v>543.20141946750005</c:v>
                      </c:pt>
                      <c:pt idx="4583">
                        <c:v>543.20141946750005</c:v>
                      </c:pt>
                      <c:pt idx="4584">
                        <c:v>310.27741946750001</c:v>
                      </c:pt>
                      <c:pt idx="4585">
                        <c:v>216.04441946750001</c:v>
                      </c:pt>
                      <c:pt idx="4586">
                        <c:v>216.04441946750001</c:v>
                      </c:pt>
                      <c:pt idx="4587">
                        <c:v>216.04441946750001</c:v>
                      </c:pt>
                      <c:pt idx="4588">
                        <c:v>216.04441946750001</c:v>
                      </c:pt>
                      <c:pt idx="4589">
                        <c:v>543.54641946749996</c:v>
                      </c:pt>
                      <c:pt idx="4590">
                        <c:v>543.54641946749996</c:v>
                      </c:pt>
                      <c:pt idx="4591">
                        <c:v>543.54641946749996</c:v>
                      </c:pt>
                      <c:pt idx="4592">
                        <c:v>543.54641946749996</c:v>
                      </c:pt>
                      <c:pt idx="4593">
                        <c:v>543.54641946749996</c:v>
                      </c:pt>
                      <c:pt idx="4594">
                        <c:v>662.51941946750003</c:v>
                      </c:pt>
                      <c:pt idx="4595">
                        <c:v>662.51941946750003</c:v>
                      </c:pt>
                      <c:pt idx="4596">
                        <c:v>662.51941946750003</c:v>
                      </c:pt>
                      <c:pt idx="4597">
                        <c:v>662.51941946750003</c:v>
                      </c:pt>
                      <c:pt idx="4598">
                        <c:v>662.51941946750003</c:v>
                      </c:pt>
                      <c:pt idx="4599">
                        <c:v>662.51941946750003</c:v>
                      </c:pt>
                      <c:pt idx="4600">
                        <c:v>662.51941946750003</c:v>
                      </c:pt>
                      <c:pt idx="4601">
                        <c:v>543.54641946749996</c:v>
                      </c:pt>
                      <c:pt idx="4602">
                        <c:v>543.54641946749996</c:v>
                      </c:pt>
                      <c:pt idx="4603">
                        <c:v>662.51941946750003</c:v>
                      </c:pt>
                      <c:pt idx="4604">
                        <c:v>662.51941946750003</c:v>
                      </c:pt>
                      <c:pt idx="4605">
                        <c:v>543.54641946749996</c:v>
                      </c:pt>
                      <c:pt idx="4606">
                        <c:v>543.54641946749996</c:v>
                      </c:pt>
                      <c:pt idx="4607">
                        <c:v>543.54641946749996</c:v>
                      </c:pt>
                      <c:pt idx="4608">
                        <c:v>435.58941946750002</c:v>
                      </c:pt>
                      <c:pt idx="4609">
                        <c:v>310.27741946750001</c:v>
                      </c:pt>
                      <c:pt idx="4610">
                        <c:v>216.04441946750001</c:v>
                      </c:pt>
                      <c:pt idx="4611">
                        <c:v>216.04441946750001</c:v>
                      </c:pt>
                      <c:pt idx="4612">
                        <c:v>435.58941946750002</c:v>
                      </c:pt>
                      <c:pt idx="4613">
                        <c:v>435.58941946750002</c:v>
                      </c:pt>
                      <c:pt idx="4614">
                        <c:v>435.58941946750002</c:v>
                      </c:pt>
                      <c:pt idx="4615">
                        <c:v>435.58941946750002</c:v>
                      </c:pt>
                      <c:pt idx="4616">
                        <c:v>435.58941946750002</c:v>
                      </c:pt>
                      <c:pt idx="4617">
                        <c:v>435.58941946750002</c:v>
                      </c:pt>
                      <c:pt idx="4618">
                        <c:v>435.58941946750002</c:v>
                      </c:pt>
                      <c:pt idx="4619">
                        <c:v>435.58941946750002</c:v>
                      </c:pt>
                      <c:pt idx="4620">
                        <c:v>435.58941946750002</c:v>
                      </c:pt>
                      <c:pt idx="4621">
                        <c:v>435.58941946750002</c:v>
                      </c:pt>
                      <c:pt idx="4622">
                        <c:v>501.0014194675</c:v>
                      </c:pt>
                      <c:pt idx="4623">
                        <c:v>501.0014194675</c:v>
                      </c:pt>
                      <c:pt idx="4624">
                        <c:v>501.0014194675</c:v>
                      </c:pt>
                      <c:pt idx="4625">
                        <c:v>435.58941946750002</c:v>
                      </c:pt>
                      <c:pt idx="4626">
                        <c:v>501.0014194675</c:v>
                      </c:pt>
                      <c:pt idx="4627">
                        <c:v>501.0014194675</c:v>
                      </c:pt>
                      <c:pt idx="4628">
                        <c:v>501.0014194675</c:v>
                      </c:pt>
                      <c:pt idx="4629">
                        <c:v>435.58941946750002</c:v>
                      </c:pt>
                      <c:pt idx="4630">
                        <c:v>435.58941946750002</c:v>
                      </c:pt>
                      <c:pt idx="4631">
                        <c:v>435.58941946750002</c:v>
                      </c:pt>
                      <c:pt idx="4632">
                        <c:v>290.2754194675</c:v>
                      </c:pt>
                      <c:pt idx="4633">
                        <c:v>290.2754194675</c:v>
                      </c:pt>
                      <c:pt idx="4634">
                        <c:v>290.2754194675</c:v>
                      </c:pt>
                      <c:pt idx="4635">
                        <c:v>290.2754194675</c:v>
                      </c:pt>
                      <c:pt idx="4636">
                        <c:v>290.2754194675</c:v>
                      </c:pt>
                      <c:pt idx="4637">
                        <c:v>435.58941946750002</c:v>
                      </c:pt>
                      <c:pt idx="4638">
                        <c:v>370.91441946750001</c:v>
                      </c:pt>
                      <c:pt idx="4639">
                        <c:v>370.91441946750001</c:v>
                      </c:pt>
                      <c:pt idx="4640">
                        <c:v>435.58941946750002</c:v>
                      </c:pt>
                      <c:pt idx="4641">
                        <c:v>435.58941946750002</c:v>
                      </c:pt>
                      <c:pt idx="4642">
                        <c:v>435.58941946750002</c:v>
                      </c:pt>
                      <c:pt idx="4643">
                        <c:v>435.58941946750002</c:v>
                      </c:pt>
                      <c:pt idx="4644">
                        <c:v>435.58941946750002</c:v>
                      </c:pt>
                      <c:pt idx="4645">
                        <c:v>435.58941946750002</c:v>
                      </c:pt>
                      <c:pt idx="4646">
                        <c:v>435.58941946750002</c:v>
                      </c:pt>
                      <c:pt idx="4647">
                        <c:v>435.58941946750002</c:v>
                      </c:pt>
                      <c:pt idx="4648">
                        <c:v>435.58941946750002</c:v>
                      </c:pt>
                      <c:pt idx="4649">
                        <c:v>435.58941946750002</c:v>
                      </c:pt>
                      <c:pt idx="4650">
                        <c:v>435.58941946750002</c:v>
                      </c:pt>
                      <c:pt idx="4651">
                        <c:v>435.58941946750002</c:v>
                      </c:pt>
                      <c:pt idx="4652">
                        <c:v>435.58941946750002</c:v>
                      </c:pt>
                      <c:pt idx="4653">
                        <c:v>435.58941946750002</c:v>
                      </c:pt>
                      <c:pt idx="4654">
                        <c:v>435.58941946750002</c:v>
                      </c:pt>
                      <c:pt idx="4655">
                        <c:v>370.91441946750001</c:v>
                      </c:pt>
                      <c:pt idx="4656">
                        <c:v>290.2754194675</c:v>
                      </c:pt>
                      <c:pt idx="4657">
                        <c:v>290.2754194675</c:v>
                      </c:pt>
                      <c:pt idx="4658">
                        <c:v>290.2754194675</c:v>
                      </c:pt>
                      <c:pt idx="4659">
                        <c:v>290.2754194675</c:v>
                      </c:pt>
                      <c:pt idx="4660">
                        <c:v>290.2754194675</c:v>
                      </c:pt>
                      <c:pt idx="4661">
                        <c:v>290.2754194675</c:v>
                      </c:pt>
                      <c:pt idx="4662">
                        <c:v>290.2754194675</c:v>
                      </c:pt>
                      <c:pt idx="4663">
                        <c:v>290.2754194675</c:v>
                      </c:pt>
                      <c:pt idx="4664">
                        <c:v>370.91441946750001</c:v>
                      </c:pt>
                      <c:pt idx="4665">
                        <c:v>370.91441946750001</c:v>
                      </c:pt>
                      <c:pt idx="4666">
                        <c:v>370.91441946750001</c:v>
                      </c:pt>
                      <c:pt idx="4667">
                        <c:v>370.91441946750001</c:v>
                      </c:pt>
                      <c:pt idx="4668">
                        <c:v>370.91441946750001</c:v>
                      </c:pt>
                      <c:pt idx="4669">
                        <c:v>370.91441946750001</c:v>
                      </c:pt>
                      <c:pt idx="4670">
                        <c:v>370.91441946750001</c:v>
                      </c:pt>
                      <c:pt idx="4671">
                        <c:v>370.91441946750001</c:v>
                      </c:pt>
                      <c:pt idx="4672">
                        <c:v>370.91441946750001</c:v>
                      </c:pt>
                      <c:pt idx="4673">
                        <c:v>370.91441946750001</c:v>
                      </c:pt>
                      <c:pt idx="4674">
                        <c:v>370.91441946750001</c:v>
                      </c:pt>
                      <c:pt idx="4675">
                        <c:v>370.91441946750001</c:v>
                      </c:pt>
                      <c:pt idx="4676">
                        <c:v>370.91441946750001</c:v>
                      </c:pt>
                      <c:pt idx="4677">
                        <c:v>370.91441946750001</c:v>
                      </c:pt>
                      <c:pt idx="4678">
                        <c:v>290.2754194675</c:v>
                      </c:pt>
                      <c:pt idx="4679">
                        <c:v>290.2754194675</c:v>
                      </c:pt>
                      <c:pt idx="4680">
                        <c:v>292.97941946750001</c:v>
                      </c:pt>
                      <c:pt idx="4681">
                        <c:v>292.97941946750001</c:v>
                      </c:pt>
                      <c:pt idx="4682">
                        <c:v>292.97941946750001</c:v>
                      </c:pt>
                      <c:pt idx="4683">
                        <c:v>292.97941946750001</c:v>
                      </c:pt>
                      <c:pt idx="4684">
                        <c:v>292.97941946750001</c:v>
                      </c:pt>
                      <c:pt idx="4685">
                        <c:v>292.97941946750001</c:v>
                      </c:pt>
                      <c:pt idx="4686">
                        <c:v>292.97941946750001</c:v>
                      </c:pt>
                      <c:pt idx="4687">
                        <c:v>292.97941946750001</c:v>
                      </c:pt>
                      <c:pt idx="4688">
                        <c:v>292.97941946750001</c:v>
                      </c:pt>
                      <c:pt idx="4689">
                        <c:v>292.97941946750001</c:v>
                      </c:pt>
                      <c:pt idx="4690">
                        <c:v>292.97941946750001</c:v>
                      </c:pt>
                      <c:pt idx="4691">
                        <c:v>292.97941946750001</c:v>
                      </c:pt>
                      <c:pt idx="4692">
                        <c:v>292.97941946750001</c:v>
                      </c:pt>
                      <c:pt idx="4693">
                        <c:v>292.97941946750001</c:v>
                      </c:pt>
                      <c:pt idx="4694">
                        <c:v>292.97941946750001</c:v>
                      </c:pt>
                      <c:pt idx="4695">
                        <c:v>292.97941946750001</c:v>
                      </c:pt>
                      <c:pt idx="4696">
                        <c:v>292.97941946750001</c:v>
                      </c:pt>
                      <c:pt idx="4697">
                        <c:v>292.97941946750001</c:v>
                      </c:pt>
                      <c:pt idx="4698">
                        <c:v>292.97941946750001</c:v>
                      </c:pt>
                      <c:pt idx="4699">
                        <c:v>407.08241946750002</c:v>
                      </c:pt>
                      <c:pt idx="4700">
                        <c:v>292.97941946750001</c:v>
                      </c:pt>
                      <c:pt idx="4701">
                        <c:v>292.97941946750001</c:v>
                      </c:pt>
                      <c:pt idx="4702">
                        <c:v>292.97941946750001</c:v>
                      </c:pt>
                      <c:pt idx="4703">
                        <c:v>292.97941946750001</c:v>
                      </c:pt>
                      <c:pt idx="4704">
                        <c:v>216.20141946749999</c:v>
                      </c:pt>
                      <c:pt idx="4705">
                        <c:v>216.20141946749999</c:v>
                      </c:pt>
                      <c:pt idx="4706">
                        <c:v>216.20141946749999</c:v>
                      </c:pt>
                      <c:pt idx="4707">
                        <c:v>216.20141946749999</c:v>
                      </c:pt>
                      <c:pt idx="4708">
                        <c:v>216.20141946749999</c:v>
                      </c:pt>
                      <c:pt idx="4709">
                        <c:v>216.20141946749999</c:v>
                      </c:pt>
                      <c:pt idx="4710">
                        <c:v>216.20141946749999</c:v>
                      </c:pt>
                      <c:pt idx="4711">
                        <c:v>216.20141946749999</c:v>
                      </c:pt>
                      <c:pt idx="4712">
                        <c:v>216.20141946749999</c:v>
                      </c:pt>
                      <c:pt idx="4713">
                        <c:v>216.20141946749999</c:v>
                      </c:pt>
                      <c:pt idx="4714">
                        <c:v>292.97941946750001</c:v>
                      </c:pt>
                      <c:pt idx="4715">
                        <c:v>292.97941946750001</c:v>
                      </c:pt>
                      <c:pt idx="4716">
                        <c:v>292.97941946750001</c:v>
                      </c:pt>
                      <c:pt idx="4717">
                        <c:v>292.97941946750001</c:v>
                      </c:pt>
                      <c:pt idx="4718">
                        <c:v>292.97941946750001</c:v>
                      </c:pt>
                      <c:pt idx="4719">
                        <c:v>292.97941946750001</c:v>
                      </c:pt>
                      <c:pt idx="4720">
                        <c:v>292.97941946750001</c:v>
                      </c:pt>
                      <c:pt idx="4721">
                        <c:v>292.97941946750001</c:v>
                      </c:pt>
                      <c:pt idx="4722">
                        <c:v>292.97941946750001</c:v>
                      </c:pt>
                      <c:pt idx="4723">
                        <c:v>292.97941946750001</c:v>
                      </c:pt>
                      <c:pt idx="4724">
                        <c:v>292.97941946750001</c:v>
                      </c:pt>
                      <c:pt idx="4725">
                        <c:v>292.97941946750001</c:v>
                      </c:pt>
                      <c:pt idx="4726">
                        <c:v>292.97941946750001</c:v>
                      </c:pt>
                      <c:pt idx="4727">
                        <c:v>292.97941946750001</c:v>
                      </c:pt>
                      <c:pt idx="4728">
                        <c:v>216.20141946749999</c:v>
                      </c:pt>
                      <c:pt idx="4729">
                        <c:v>216.20141946749999</c:v>
                      </c:pt>
                      <c:pt idx="4730">
                        <c:v>216.20141946749999</c:v>
                      </c:pt>
                      <c:pt idx="4731">
                        <c:v>216.20141946749999</c:v>
                      </c:pt>
                      <c:pt idx="4732">
                        <c:v>216.20141946749999</c:v>
                      </c:pt>
                      <c:pt idx="4733">
                        <c:v>292.97941946750001</c:v>
                      </c:pt>
                      <c:pt idx="4734">
                        <c:v>292.97941946750001</c:v>
                      </c:pt>
                      <c:pt idx="4735">
                        <c:v>292.97941946750001</c:v>
                      </c:pt>
                      <c:pt idx="4736">
                        <c:v>292.97941946750001</c:v>
                      </c:pt>
                      <c:pt idx="4737">
                        <c:v>292.97941946750001</c:v>
                      </c:pt>
                      <c:pt idx="4738">
                        <c:v>374.53241946750001</c:v>
                      </c:pt>
                      <c:pt idx="4739">
                        <c:v>374.53241946750001</c:v>
                      </c:pt>
                      <c:pt idx="4740">
                        <c:v>374.53241946750001</c:v>
                      </c:pt>
                      <c:pt idx="4741">
                        <c:v>374.53241946750001</c:v>
                      </c:pt>
                      <c:pt idx="4742">
                        <c:v>374.53241946750001</c:v>
                      </c:pt>
                      <c:pt idx="4743">
                        <c:v>374.53241946750001</c:v>
                      </c:pt>
                      <c:pt idx="4744">
                        <c:v>374.53241946750001</c:v>
                      </c:pt>
                      <c:pt idx="4745">
                        <c:v>292.97941946750001</c:v>
                      </c:pt>
                      <c:pt idx="4746">
                        <c:v>374.53241946750001</c:v>
                      </c:pt>
                      <c:pt idx="4747">
                        <c:v>374.53241946750001</c:v>
                      </c:pt>
                      <c:pt idx="4748">
                        <c:v>374.53241946750001</c:v>
                      </c:pt>
                      <c:pt idx="4749">
                        <c:v>292.97941946750001</c:v>
                      </c:pt>
                      <c:pt idx="4750">
                        <c:v>292.97941946750001</c:v>
                      </c:pt>
                      <c:pt idx="4751">
                        <c:v>292.97941946750001</c:v>
                      </c:pt>
                      <c:pt idx="4752">
                        <c:v>292.97941946750001</c:v>
                      </c:pt>
                      <c:pt idx="4753">
                        <c:v>292.97941946750001</c:v>
                      </c:pt>
                      <c:pt idx="4754">
                        <c:v>292.97941946750001</c:v>
                      </c:pt>
                      <c:pt idx="4755">
                        <c:v>292.97941946750001</c:v>
                      </c:pt>
                      <c:pt idx="4756">
                        <c:v>292.97941946750001</c:v>
                      </c:pt>
                      <c:pt idx="4757">
                        <c:v>292.97941946750001</c:v>
                      </c:pt>
                      <c:pt idx="4758">
                        <c:v>292.97941946750001</c:v>
                      </c:pt>
                      <c:pt idx="4759">
                        <c:v>292.97941946750001</c:v>
                      </c:pt>
                      <c:pt idx="4760">
                        <c:v>292.97941946750001</c:v>
                      </c:pt>
                      <c:pt idx="4761">
                        <c:v>292.97941946750001</c:v>
                      </c:pt>
                      <c:pt idx="4762">
                        <c:v>292.97941946750001</c:v>
                      </c:pt>
                      <c:pt idx="4763">
                        <c:v>292.97941946750001</c:v>
                      </c:pt>
                      <c:pt idx="4764">
                        <c:v>292.97941946750001</c:v>
                      </c:pt>
                      <c:pt idx="4765">
                        <c:v>292.97941946750001</c:v>
                      </c:pt>
                      <c:pt idx="4766">
                        <c:v>292.97941946750001</c:v>
                      </c:pt>
                      <c:pt idx="4767">
                        <c:v>292.97941946750001</c:v>
                      </c:pt>
                      <c:pt idx="4768">
                        <c:v>292.97941946750001</c:v>
                      </c:pt>
                      <c:pt idx="4769">
                        <c:v>292.97941946750001</c:v>
                      </c:pt>
                      <c:pt idx="4770">
                        <c:v>292.97941946750001</c:v>
                      </c:pt>
                      <c:pt idx="4771">
                        <c:v>292.97941946750001</c:v>
                      </c:pt>
                      <c:pt idx="4772">
                        <c:v>292.97941946750001</c:v>
                      </c:pt>
                      <c:pt idx="4773">
                        <c:v>292.97941946750001</c:v>
                      </c:pt>
                      <c:pt idx="4774">
                        <c:v>292.97941946750001</c:v>
                      </c:pt>
                      <c:pt idx="4775">
                        <c:v>292.97941946750001</c:v>
                      </c:pt>
                      <c:pt idx="4776">
                        <c:v>292.97941946750001</c:v>
                      </c:pt>
                      <c:pt idx="4777">
                        <c:v>292.97941946750001</c:v>
                      </c:pt>
                      <c:pt idx="4778">
                        <c:v>216.42041946750001</c:v>
                      </c:pt>
                      <c:pt idx="4779">
                        <c:v>292.97941946750001</c:v>
                      </c:pt>
                      <c:pt idx="4780">
                        <c:v>292.97941946750001</c:v>
                      </c:pt>
                      <c:pt idx="4781">
                        <c:v>292.97941946750001</c:v>
                      </c:pt>
                      <c:pt idx="4782">
                        <c:v>292.97941946750001</c:v>
                      </c:pt>
                      <c:pt idx="4783">
                        <c:v>292.97941946750001</c:v>
                      </c:pt>
                      <c:pt idx="4784">
                        <c:v>292.97941946750001</c:v>
                      </c:pt>
                      <c:pt idx="4785">
                        <c:v>292.97941946750001</c:v>
                      </c:pt>
                      <c:pt idx="4786">
                        <c:v>292.97941946750001</c:v>
                      </c:pt>
                      <c:pt idx="4787">
                        <c:v>292.97941946750001</c:v>
                      </c:pt>
                      <c:pt idx="4788">
                        <c:v>292.97941946750001</c:v>
                      </c:pt>
                      <c:pt idx="4789">
                        <c:v>292.97941946750001</c:v>
                      </c:pt>
                      <c:pt idx="4790">
                        <c:v>292.97941946750001</c:v>
                      </c:pt>
                      <c:pt idx="4791">
                        <c:v>292.97941946750001</c:v>
                      </c:pt>
                      <c:pt idx="4792">
                        <c:v>292.97941946750001</c:v>
                      </c:pt>
                      <c:pt idx="4793">
                        <c:v>292.97941946750001</c:v>
                      </c:pt>
                      <c:pt idx="4794">
                        <c:v>292.97941946750001</c:v>
                      </c:pt>
                      <c:pt idx="4795">
                        <c:v>292.97941946750001</c:v>
                      </c:pt>
                      <c:pt idx="4796">
                        <c:v>292.97941946750001</c:v>
                      </c:pt>
                      <c:pt idx="4797">
                        <c:v>292.97941946750001</c:v>
                      </c:pt>
                      <c:pt idx="4798">
                        <c:v>292.97941946750001</c:v>
                      </c:pt>
                      <c:pt idx="4799">
                        <c:v>292.97941946750001</c:v>
                      </c:pt>
                      <c:pt idx="4800">
                        <c:v>292.97941946750001</c:v>
                      </c:pt>
                      <c:pt idx="4801">
                        <c:v>292.97941946750001</c:v>
                      </c:pt>
                      <c:pt idx="4802">
                        <c:v>292.97941946750001</c:v>
                      </c:pt>
                      <c:pt idx="4803">
                        <c:v>292.97941946750001</c:v>
                      </c:pt>
                      <c:pt idx="4804">
                        <c:v>292.97941946750001</c:v>
                      </c:pt>
                      <c:pt idx="4805">
                        <c:v>292.97941946750001</c:v>
                      </c:pt>
                      <c:pt idx="4806">
                        <c:v>292.97941946750001</c:v>
                      </c:pt>
                      <c:pt idx="4807">
                        <c:v>292.97941946750001</c:v>
                      </c:pt>
                      <c:pt idx="4808">
                        <c:v>292.97941946750001</c:v>
                      </c:pt>
                      <c:pt idx="4809">
                        <c:v>292.97941946750001</c:v>
                      </c:pt>
                      <c:pt idx="4810">
                        <c:v>292.97941946750001</c:v>
                      </c:pt>
                      <c:pt idx="4811">
                        <c:v>292.97941946750001</c:v>
                      </c:pt>
                      <c:pt idx="4812">
                        <c:v>292.97941946750001</c:v>
                      </c:pt>
                      <c:pt idx="4813">
                        <c:v>292.97941946750001</c:v>
                      </c:pt>
                      <c:pt idx="4814">
                        <c:v>292.97941946750001</c:v>
                      </c:pt>
                      <c:pt idx="4815">
                        <c:v>292.97941946750001</c:v>
                      </c:pt>
                      <c:pt idx="4816">
                        <c:v>292.97941946750001</c:v>
                      </c:pt>
                      <c:pt idx="4817">
                        <c:v>292.97941946750001</c:v>
                      </c:pt>
                      <c:pt idx="4818">
                        <c:v>292.97941946750001</c:v>
                      </c:pt>
                      <c:pt idx="4819">
                        <c:v>292.97941946750001</c:v>
                      </c:pt>
                      <c:pt idx="4820">
                        <c:v>292.97941946750001</c:v>
                      </c:pt>
                      <c:pt idx="4821">
                        <c:v>292.97941946750001</c:v>
                      </c:pt>
                      <c:pt idx="4822">
                        <c:v>292.97941946750001</c:v>
                      </c:pt>
                      <c:pt idx="4823">
                        <c:v>292.97941946750001</c:v>
                      </c:pt>
                      <c:pt idx="4824">
                        <c:v>292.97941946750001</c:v>
                      </c:pt>
                      <c:pt idx="4825">
                        <c:v>292.97941946750001</c:v>
                      </c:pt>
                      <c:pt idx="4826">
                        <c:v>292.97941946750001</c:v>
                      </c:pt>
                      <c:pt idx="4827">
                        <c:v>292.97941946750001</c:v>
                      </c:pt>
                      <c:pt idx="4828">
                        <c:v>292.97941946750001</c:v>
                      </c:pt>
                      <c:pt idx="4829">
                        <c:v>292.97941946750001</c:v>
                      </c:pt>
                      <c:pt idx="4830">
                        <c:v>292.97941946750001</c:v>
                      </c:pt>
                      <c:pt idx="4831">
                        <c:v>292.97941946750001</c:v>
                      </c:pt>
                      <c:pt idx="4832">
                        <c:v>292.97941946750001</c:v>
                      </c:pt>
                      <c:pt idx="4833">
                        <c:v>292.97941946750001</c:v>
                      </c:pt>
                      <c:pt idx="4834">
                        <c:v>292.97941946750001</c:v>
                      </c:pt>
                      <c:pt idx="4835">
                        <c:v>292.97941946750001</c:v>
                      </c:pt>
                      <c:pt idx="4836">
                        <c:v>292.97941946750001</c:v>
                      </c:pt>
                      <c:pt idx="4837">
                        <c:v>292.97941946750001</c:v>
                      </c:pt>
                      <c:pt idx="4838">
                        <c:v>292.97941946750001</c:v>
                      </c:pt>
                      <c:pt idx="4839">
                        <c:v>292.97941946750001</c:v>
                      </c:pt>
                      <c:pt idx="4840">
                        <c:v>292.97941946750001</c:v>
                      </c:pt>
                      <c:pt idx="4841">
                        <c:v>292.97941946750001</c:v>
                      </c:pt>
                      <c:pt idx="4842">
                        <c:v>292.97941946750001</c:v>
                      </c:pt>
                      <c:pt idx="4843">
                        <c:v>292.97941946750001</c:v>
                      </c:pt>
                      <c:pt idx="4844">
                        <c:v>292.97941946750001</c:v>
                      </c:pt>
                      <c:pt idx="4845">
                        <c:v>292.97941946750001</c:v>
                      </c:pt>
                      <c:pt idx="4846">
                        <c:v>292.97941946750001</c:v>
                      </c:pt>
                      <c:pt idx="4847">
                        <c:v>292.97941946750001</c:v>
                      </c:pt>
                      <c:pt idx="4848">
                        <c:v>216.92741946749999</c:v>
                      </c:pt>
                      <c:pt idx="4849">
                        <c:v>216.92741946749999</c:v>
                      </c:pt>
                      <c:pt idx="4850">
                        <c:v>216.92741946749999</c:v>
                      </c:pt>
                      <c:pt idx="4851">
                        <c:v>216.92741946749999</c:v>
                      </c:pt>
                      <c:pt idx="4852">
                        <c:v>216.92741946749999</c:v>
                      </c:pt>
                      <c:pt idx="4853">
                        <c:v>216.92741946749999</c:v>
                      </c:pt>
                      <c:pt idx="4854">
                        <c:v>216.92741946749999</c:v>
                      </c:pt>
                      <c:pt idx="4855">
                        <c:v>216.92741946749999</c:v>
                      </c:pt>
                      <c:pt idx="4856">
                        <c:v>292.97941946750001</c:v>
                      </c:pt>
                      <c:pt idx="4857">
                        <c:v>292.97941946750001</c:v>
                      </c:pt>
                      <c:pt idx="4858">
                        <c:v>292.97941946750001</c:v>
                      </c:pt>
                      <c:pt idx="4859">
                        <c:v>292.97941946750001</c:v>
                      </c:pt>
                      <c:pt idx="4860">
                        <c:v>292.97941946750001</c:v>
                      </c:pt>
                      <c:pt idx="4861">
                        <c:v>292.97941946750001</c:v>
                      </c:pt>
                      <c:pt idx="4862">
                        <c:v>292.97941946750001</c:v>
                      </c:pt>
                      <c:pt idx="4863">
                        <c:v>292.97941946750001</c:v>
                      </c:pt>
                      <c:pt idx="4864">
                        <c:v>292.97941946750001</c:v>
                      </c:pt>
                      <c:pt idx="4865">
                        <c:v>292.97941946750001</c:v>
                      </c:pt>
                      <c:pt idx="4866">
                        <c:v>292.97941946750001</c:v>
                      </c:pt>
                      <c:pt idx="4867">
                        <c:v>292.97941946750001</c:v>
                      </c:pt>
                      <c:pt idx="4868">
                        <c:v>292.97941946750001</c:v>
                      </c:pt>
                      <c:pt idx="4869">
                        <c:v>292.97941946750001</c:v>
                      </c:pt>
                      <c:pt idx="4870">
                        <c:v>292.97941946750001</c:v>
                      </c:pt>
                      <c:pt idx="4871">
                        <c:v>292.97941946750001</c:v>
                      </c:pt>
                      <c:pt idx="4872">
                        <c:v>216.92741946749999</c:v>
                      </c:pt>
                      <c:pt idx="4873">
                        <c:v>216.92741946749999</c:v>
                      </c:pt>
                      <c:pt idx="4874">
                        <c:v>216.92741946749999</c:v>
                      </c:pt>
                      <c:pt idx="4875">
                        <c:v>216.92741946749999</c:v>
                      </c:pt>
                      <c:pt idx="4876">
                        <c:v>216.92741946749999</c:v>
                      </c:pt>
                      <c:pt idx="4877">
                        <c:v>204.4784194675</c:v>
                      </c:pt>
                      <c:pt idx="4878">
                        <c:v>199.3994194675</c:v>
                      </c:pt>
                      <c:pt idx="4879">
                        <c:v>199.3994194675</c:v>
                      </c:pt>
                      <c:pt idx="4880">
                        <c:v>216.92741946749999</c:v>
                      </c:pt>
                      <c:pt idx="4881">
                        <c:v>216.92741946749999</c:v>
                      </c:pt>
                      <c:pt idx="4882">
                        <c:v>216.92741946749999</c:v>
                      </c:pt>
                      <c:pt idx="4883">
                        <c:v>216.92741946749999</c:v>
                      </c:pt>
                      <c:pt idx="4884">
                        <c:v>216.92741946749999</c:v>
                      </c:pt>
                      <c:pt idx="4885">
                        <c:v>216.92741946749999</c:v>
                      </c:pt>
                      <c:pt idx="4886">
                        <c:v>216.92741946749999</c:v>
                      </c:pt>
                      <c:pt idx="4887">
                        <c:v>216.92741946749999</c:v>
                      </c:pt>
                      <c:pt idx="4888">
                        <c:v>216.92741946749999</c:v>
                      </c:pt>
                      <c:pt idx="4889">
                        <c:v>216.92741946749999</c:v>
                      </c:pt>
                      <c:pt idx="4890">
                        <c:v>216.92741946749999</c:v>
                      </c:pt>
                      <c:pt idx="4891">
                        <c:v>216.92741946749999</c:v>
                      </c:pt>
                      <c:pt idx="4892">
                        <c:v>216.92741946749999</c:v>
                      </c:pt>
                      <c:pt idx="4893">
                        <c:v>216.92741946749999</c:v>
                      </c:pt>
                      <c:pt idx="4894">
                        <c:v>216.92741946749999</c:v>
                      </c:pt>
                      <c:pt idx="4895">
                        <c:v>216.92741946749999</c:v>
                      </c:pt>
                      <c:pt idx="4896">
                        <c:v>222.17241946749999</c:v>
                      </c:pt>
                      <c:pt idx="4897">
                        <c:v>222.17241946749999</c:v>
                      </c:pt>
                      <c:pt idx="4898">
                        <c:v>222.17241946749999</c:v>
                      </c:pt>
                      <c:pt idx="4899">
                        <c:v>222.17241946749999</c:v>
                      </c:pt>
                      <c:pt idx="4900">
                        <c:v>222.17241946749999</c:v>
                      </c:pt>
                      <c:pt idx="4901">
                        <c:v>222.17241946749999</c:v>
                      </c:pt>
                      <c:pt idx="4902">
                        <c:v>222.17241946749999</c:v>
                      </c:pt>
                      <c:pt idx="4903">
                        <c:v>222.17241946749999</c:v>
                      </c:pt>
                      <c:pt idx="4904">
                        <c:v>222.17241946749999</c:v>
                      </c:pt>
                      <c:pt idx="4905">
                        <c:v>222.17241946749999</c:v>
                      </c:pt>
                      <c:pt idx="4906">
                        <c:v>222.17241946749999</c:v>
                      </c:pt>
                      <c:pt idx="4907">
                        <c:v>222.17241946749999</c:v>
                      </c:pt>
                      <c:pt idx="4908">
                        <c:v>222.17241946749999</c:v>
                      </c:pt>
                      <c:pt idx="4909">
                        <c:v>222.17241946749999</c:v>
                      </c:pt>
                      <c:pt idx="4910">
                        <c:v>222.17241946749999</c:v>
                      </c:pt>
                      <c:pt idx="4911">
                        <c:v>222.17241946749999</c:v>
                      </c:pt>
                      <c:pt idx="4912">
                        <c:v>222.17241946749999</c:v>
                      </c:pt>
                      <c:pt idx="4913">
                        <c:v>222.17241946749999</c:v>
                      </c:pt>
                      <c:pt idx="4914">
                        <c:v>222.17241946749999</c:v>
                      </c:pt>
                      <c:pt idx="4915">
                        <c:v>222.17241946749999</c:v>
                      </c:pt>
                      <c:pt idx="4916">
                        <c:v>222.17241946749999</c:v>
                      </c:pt>
                      <c:pt idx="4917">
                        <c:v>222.17241946749999</c:v>
                      </c:pt>
                      <c:pt idx="4918">
                        <c:v>222.17241946749999</c:v>
                      </c:pt>
                      <c:pt idx="4919">
                        <c:v>222.17241946749999</c:v>
                      </c:pt>
                      <c:pt idx="4920">
                        <c:v>216.92741946749999</c:v>
                      </c:pt>
                      <c:pt idx="4921">
                        <c:v>216.92741946749999</c:v>
                      </c:pt>
                      <c:pt idx="4922">
                        <c:v>216.92741946749999</c:v>
                      </c:pt>
                      <c:pt idx="4923">
                        <c:v>216.92741946749999</c:v>
                      </c:pt>
                      <c:pt idx="4924">
                        <c:v>216.92741946749999</c:v>
                      </c:pt>
                      <c:pt idx="4925">
                        <c:v>216.92741946749999</c:v>
                      </c:pt>
                      <c:pt idx="4926">
                        <c:v>216.92741946749999</c:v>
                      </c:pt>
                      <c:pt idx="4927">
                        <c:v>236.4534194675</c:v>
                      </c:pt>
                      <c:pt idx="4928">
                        <c:v>236.4534194675</c:v>
                      </c:pt>
                      <c:pt idx="4929">
                        <c:v>236.4534194675</c:v>
                      </c:pt>
                      <c:pt idx="4930">
                        <c:v>236.4534194675</c:v>
                      </c:pt>
                      <c:pt idx="4931">
                        <c:v>236.4534194675</c:v>
                      </c:pt>
                      <c:pt idx="4932">
                        <c:v>236.4534194675</c:v>
                      </c:pt>
                      <c:pt idx="4933">
                        <c:v>236.4534194675</c:v>
                      </c:pt>
                      <c:pt idx="4934">
                        <c:v>316.85041946749999</c:v>
                      </c:pt>
                      <c:pt idx="4935">
                        <c:v>316.85041946749999</c:v>
                      </c:pt>
                      <c:pt idx="4936">
                        <c:v>316.85041946749999</c:v>
                      </c:pt>
                      <c:pt idx="4937">
                        <c:v>236.4534194675</c:v>
                      </c:pt>
                      <c:pt idx="4938">
                        <c:v>316.85041946749999</c:v>
                      </c:pt>
                      <c:pt idx="4939">
                        <c:v>316.85041946749999</c:v>
                      </c:pt>
                      <c:pt idx="4940">
                        <c:v>316.85041946749999</c:v>
                      </c:pt>
                      <c:pt idx="4941">
                        <c:v>236.4534194675</c:v>
                      </c:pt>
                      <c:pt idx="4942">
                        <c:v>236.4534194675</c:v>
                      </c:pt>
                      <c:pt idx="4943">
                        <c:v>216.92741946749999</c:v>
                      </c:pt>
                      <c:pt idx="4944">
                        <c:v>216.92741946749999</c:v>
                      </c:pt>
                      <c:pt idx="4945">
                        <c:v>216.92741946749999</c:v>
                      </c:pt>
                      <c:pt idx="4946">
                        <c:v>216.92741946749999</c:v>
                      </c:pt>
                      <c:pt idx="4947">
                        <c:v>216.92741946749999</c:v>
                      </c:pt>
                      <c:pt idx="4948">
                        <c:v>216.92741946749999</c:v>
                      </c:pt>
                      <c:pt idx="4949">
                        <c:v>216.92741946749999</c:v>
                      </c:pt>
                      <c:pt idx="4950">
                        <c:v>216.92741946749999</c:v>
                      </c:pt>
                      <c:pt idx="4951">
                        <c:v>216.92741946749999</c:v>
                      </c:pt>
                      <c:pt idx="4952">
                        <c:v>236.4534194675</c:v>
                      </c:pt>
                      <c:pt idx="4953">
                        <c:v>236.4534194675</c:v>
                      </c:pt>
                      <c:pt idx="4954">
                        <c:v>236.4534194675</c:v>
                      </c:pt>
                      <c:pt idx="4955">
                        <c:v>236.4534194675</c:v>
                      </c:pt>
                      <c:pt idx="4956">
                        <c:v>236.4534194675</c:v>
                      </c:pt>
                      <c:pt idx="4957">
                        <c:v>236.4534194675</c:v>
                      </c:pt>
                      <c:pt idx="4958">
                        <c:v>236.4534194675</c:v>
                      </c:pt>
                      <c:pt idx="4959">
                        <c:v>236.4534194675</c:v>
                      </c:pt>
                      <c:pt idx="4960">
                        <c:v>236.4534194675</c:v>
                      </c:pt>
                      <c:pt idx="4961">
                        <c:v>236.4534194675</c:v>
                      </c:pt>
                      <c:pt idx="4962">
                        <c:v>236.4534194675</c:v>
                      </c:pt>
                      <c:pt idx="4963">
                        <c:v>236.4534194675</c:v>
                      </c:pt>
                      <c:pt idx="4964">
                        <c:v>236.4534194675</c:v>
                      </c:pt>
                      <c:pt idx="4965">
                        <c:v>236.4534194675</c:v>
                      </c:pt>
                      <c:pt idx="4966">
                        <c:v>236.4534194675</c:v>
                      </c:pt>
                      <c:pt idx="4967">
                        <c:v>216.92741946749999</c:v>
                      </c:pt>
                      <c:pt idx="4968">
                        <c:v>214.45741946749999</c:v>
                      </c:pt>
                      <c:pt idx="4969">
                        <c:v>205.32541946750001</c:v>
                      </c:pt>
                      <c:pt idx="4970">
                        <c:v>205.32541946750001</c:v>
                      </c:pt>
                      <c:pt idx="4971">
                        <c:v>205.32541946750001</c:v>
                      </c:pt>
                      <c:pt idx="4972">
                        <c:v>214.45741946749999</c:v>
                      </c:pt>
                      <c:pt idx="4973">
                        <c:v>217.27641946750001</c:v>
                      </c:pt>
                      <c:pt idx="4974">
                        <c:v>217.27641946750001</c:v>
                      </c:pt>
                      <c:pt idx="4975">
                        <c:v>217.27641946750001</c:v>
                      </c:pt>
                      <c:pt idx="4976">
                        <c:v>217.27641946750001</c:v>
                      </c:pt>
                      <c:pt idx="4977">
                        <c:v>262.2584194675</c:v>
                      </c:pt>
                      <c:pt idx="4978">
                        <c:v>262.2584194675</c:v>
                      </c:pt>
                      <c:pt idx="4979">
                        <c:v>262.2584194675</c:v>
                      </c:pt>
                      <c:pt idx="4980">
                        <c:v>262.2584194675</c:v>
                      </c:pt>
                      <c:pt idx="4981">
                        <c:v>262.2584194675</c:v>
                      </c:pt>
                      <c:pt idx="4982">
                        <c:v>262.2584194675</c:v>
                      </c:pt>
                      <c:pt idx="4983">
                        <c:v>262.2584194675</c:v>
                      </c:pt>
                      <c:pt idx="4984">
                        <c:v>262.2584194675</c:v>
                      </c:pt>
                      <c:pt idx="4985">
                        <c:v>262.2584194675</c:v>
                      </c:pt>
                      <c:pt idx="4986">
                        <c:v>262.2584194675</c:v>
                      </c:pt>
                      <c:pt idx="4987">
                        <c:v>262.2584194675</c:v>
                      </c:pt>
                      <c:pt idx="4988">
                        <c:v>262.2584194675</c:v>
                      </c:pt>
                      <c:pt idx="4989">
                        <c:v>262.2584194675</c:v>
                      </c:pt>
                      <c:pt idx="4990">
                        <c:v>217.27641946750001</c:v>
                      </c:pt>
                      <c:pt idx="4991">
                        <c:v>217.27641946750001</c:v>
                      </c:pt>
                      <c:pt idx="4992">
                        <c:v>205.32541946750001</c:v>
                      </c:pt>
                      <c:pt idx="4993">
                        <c:v>205.32541946750001</c:v>
                      </c:pt>
                      <c:pt idx="4994">
                        <c:v>205.32541946750001</c:v>
                      </c:pt>
                      <c:pt idx="4995">
                        <c:v>205.32541946750001</c:v>
                      </c:pt>
                      <c:pt idx="4996">
                        <c:v>205.32541946750001</c:v>
                      </c:pt>
                      <c:pt idx="4997">
                        <c:v>217.27641946750001</c:v>
                      </c:pt>
                      <c:pt idx="4998">
                        <c:v>217.27641946750001</c:v>
                      </c:pt>
                      <c:pt idx="4999">
                        <c:v>217.27641946750001</c:v>
                      </c:pt>
                      <c:pt idx="5000">
                        <c:v>217.27641946750001</c:v>
                      </c:pt>
                      <c:pt idx="5001">
                        <c:v>217.27641946750001</c:v>
                      </c:pt>
                      <c:pt idx="5002">
                        <c:v>217.27641946750001</c:v>
                      </c:pt>
                      <c:pt idx="5003">
                        <c:v>217.27641946750001</c:v>
                      </c:pt>
                      <c:pt idx="5004">
                        <c:v>217.27641946750001</c:v>
                      </c:pt>
                      <c:pt idx="5005">
                        <c:v>217.27641946750001</c:v>
                      </c:pt>
                      <c:pt idx="5006">
                        <c:v>217.27641946750001</c:v>
                      </c:pt>
                      <c:pt idx="5007">
                        <c:v>217.27641946750001</c:v>
                      </c:pt>
                      <c:pt idx="5008">
                        <c:v>217.27641946750001</c:v>
                      </c:pt>
                      <c:pt idx="5009">
                        <c:v>217.27641946750001</c:v>
                      </c:pt>
                      <c:pt idx="5010">
                        <c:v>217.27641946750001</c:v>
                      </c:pt>
                      <c:pt idx="5011">
                        <c:v>217.27641946750001</c:v>
                      </c:pt>
                      <c:pt idx="5012">
                        <c:v>217.27641946750001</c:v>
                      </c:pt>
                      <c:pt idx="5013">
                        <c:v>217.27641946750001</c:v>
                      </c:pt>
                      <c:pt idx="5014">
                        <c:v>217.27641946750001</c:v>
                      </c:pt>
                      <c:pt idx="5015">
                        <c:v>217.27641946750001</c:v>
                      </c:pt>
                      <c:pt idx="5016">
                        <c:v>218.45741946749999</c:v>
                      </c:pt>
                      <c:pt idx="5017">
                        <c:v>218.45741946749999</c:v>
                      </c:pt>
                      <c:pt idx="5018">
                        <c:v>218.45741946749999</c:v>
                      </c:pt>
                      <c:pt idx="5019">
                        <c:v>218.45741946749999</c:v>
                      </c:pt>
                      <c:pt idx="5020">
                        <c:v>218.45741946749999</c:v>
                      </c:pt>
                      <c:pt idx="5021">
                        <c:v>218.45741946749999</c:v>
                      </c:pt>
                      <c:pt idx="5022">
                        <c:v>218.45741946749999</c:v>
                      </c:pt>
                      <c:pt idx="5023">
                        <c:v>218.45741946749999</c:v>
                      </c:pt>
                      <c:pt idx="5024">
                        <c:v>218.45741946749999</c:v>
                      </c:pt>
                      <c:pt idx="5025">
                        <c:v>218.45741946749999</c:v>
                      </c:pt>
                      <c:pt idx="5026">
                        <c:v>218.45741946749999</c:v>
                      </c:pt>
                      <c:pt idx="5027">
                        <c:v>218.45741946749999</c:v>
                      </c:pt>
                      <c:pt idx="5028">
                        <c:v>218.45741946749999</c:v>
                      </c:pt>
                      <c:pt idx="5029">
                        <c:v>218.45741946749999</c:v>
                      </c:pt>
                      <c:pt idx="5030">
                        <c:v>218.45741946749999</c:v>
                      </c:pt>
                      <c:pt idx="5031">
                        <c:v>218.45741946749999</c:v>
                      </c:pt>
                      <c:pt idx="5032">
                        <c:v>218.45741946749999</c:v>
                      </c:pt>
                      <c:pt idx="5033">
                        <c:v>218.45741946749999</c:v>
                      </c:pt>
                      <c:pt idx="5034">
                        <c:v>218.45741946749999</c:v>
                      </c:pt>
                      <c:pt idx="5035">
                        <c:v>218.45741946749999</c:v>
                      </c:pt>
                      <c:pt idx="5036">
                        <c:v>218.45741946749999</c:v>
                      </c:pt>
                      <c:pt idx="5037">
                        <c:v>218.45741946749999</c:v>
                      </c:pt>
                      <c:pt idx="5038">
                        <c:v>218.45741946749999</c:v>
                      </c:pt>
                      <c:pt idx="5039">
                        <c:v>218.45741946749999</c:v>
                      </c:pt>
                      <c:pt idx="5040">
                        <c:v>218.45741946749999</c:v>
                      </c:pt>
                      <c:pt idx="5041">
                        <c:v>218.45741946749999</c:v>
                      </c:pt>
                      <c:pt idx="5042">
                        <c:v>218.45741946749999</c:v>
                      </c:pt>
                      <c:pt idx="5043">
                        <c:v>218.45741946749999</c:v>
                      </c:pt>
                      <c:pt idx="5044">
                        <c:v>218.45741946749999</c:v>
                      </c:pt>
                      <c:pt idx="5045">
                        <c:v>218.45741946749999</c:v>
                      </c:pt>
                      <c:pt idx="5046">
                        <c:v>203.73741946749999</c:v>
                      </c:pt>
                      <c:pt idx="5047">
                        <c:v>218.45741946749999</c:v>
                      </c:pt>
                      <c:pt idx="5048">
                        <c:v>218.45741946749999</c:v>
                      </c:pt>
                      <c:pt idx="5049">
                        <c:v>218.45741946749999</c:v>
                      </c:pt>
                      <c:pt idx="5050">
                        <c:v>218.45741946749999</c:v>
                      </c:pt>
                      <c:pt idx="5051">
                        <c:v>218.45741946749999</c:v>
                      </c:pt>
                      <c:pt idx="5052">
                        <c:v>218.45741946749999</c:v>
                      </c:pt>
                      <c:pt idx="5053">
                        <c:v>218.45741946749999</c:v>
                      </c:pt>
                      <c:pt idx="5054">
                        <c:v>218.45741946749999</c:v>
                      </c:pt>
                      <c:pt idx="5055">
                        <c:v>218.45741946749999</c:v>
                      </c:pt>
                      <c:pt idx="5056">
                        <c:v>218.45741946749999</c:v>
                      </c:pt>
                      <c:pt idx="5057">
                        <c:v>218.45741946749999</c:v>
                      </c:pt>
                      <c:pt idx="5058">
                        <c:v>280.74441946749999</c:v>
                      </c:pt>
                      <c:pt idx="5059">
                        <c:v>280.74441946749999</c:v>
                      </c:pt>
                      <c:pt idx="5060">
                        <c:v>280.74441946749999</c:v>
                      </c:pt>
                      <c:pt idx="5061">
                        <c:v>280.74441946749999</c:v>
                      </c:pt>
                      <c:pt idx="5062">
                        <c:v>218.45741946749999</c:v>
                      </c:pt>
                      <c:pt idx="5063">
                        <c:v>218.45741946749999</c:v>
                      </c:pt>
                      <c:pt idx="5064">
                        <c:v>176.48141946749999</c:v>
                      </c:pt>
                      <c:pt idx="5065">
                        <c:v>176.48141946749999</c:v>
                      </c:pt>
                      <c:pt idx="5066">
                        <c:v>176.48141946749999</c:v>
                      </c:pt>
                      <c:pt idx="5067">
                        <c:v>176.48141946749999</c:v>
                      </c:pt>
                      <c:pt idx="5068">
                        <c:v>176.48141946749999</c:v>
                      </c:pt>
                      <c:pt idx="5069">
                        <c:v>199.60041946749999</c:v>
                      </c:pt>
                      <c:pt idx="5070">
                        <c:v>218.45741946749999</c:v>
                      </c:pt>
                      <c:pt idx="5071">
                        <c:v>218.45741946749999</c:v>
                      </c:pt>
                      <c:pt idx="5072">
                        <c:v>218.45741946749999</c:v>
                      </c:pt>
                      <c:pt idx="5073">
                        <c:v>218.45741946749999</c:v>
                      </c:pt>
                      <c:pt idx="5074">
                        <c:v>280.74441946749999</c:v>
                      </c:pt>
                      <c:pt idx="5075">
                        <c:v>280.74441946749999</c:v>
                      </c:pt>
                      <c:pt idx="5076">
                        <c:v>280.74441946749999</c:v>
                      </c:pt>
                      <c:pt idx="5077">
                        <c:v>280.74441946749999</c:v>
                      </c:pt>
                      <c:pt idx="5078">
                        <c:v>280.74441946749999</c:v>
                      </c:pt>
                      <c:pt idx="5079">
                        <c:v>280.74441946749999</c:v>
                      </c:pt>
                      <c:pt idx="5080">
                        <c:v>280.74441946749999</c:v>
                      </c:pt>
                      <c:pt idx="5081">
                        <c:v>280.74441946749999</c:v>
                      </c:pt>
                      <c:pt idx="5082">
                        <c:v>280.74441946749999</c:v>
                      </c:pt>
                      <c:pt idx="5083">
                        <c:v>280.74441946749999</c:v>
                      </c:pt>
                      <c:pt idx="5084">
                        <c:v>280.74441946749999</c:v>
                      </c:pt>
                      <c:pt idx="5085">
                        <c:v>280.74441946749999</c:v>
                      </c:pt>
                      <c:pt idx="5086">
                        <c:v>218.45741946749999</c:v>
                      </c:pt>
                      <c:pt idx="5087">
                        <c:v>218.45741946749999</c:v>
                      </c:pt>
                      <c:pt idx="5088">
                        <c:v>215.859938392</c:v>
                      </c:pt>
                      <c:pt idx="5089">
                        <c:v>215.859938392</c:v>
                      </c:pt>
                      <c:pt idx="5090">
                        <c:v>215.859938392</c:v>
                      </c:pt>
                      <c:pt idx="5091">
                        <c:v>215.859938392</c:v>
                      </c:pt>
                      <c:pt idx="5092">
                        <c:v>215.859938392</c:v>
                      </c:pt>
                      <c:pt idx="5093">
                        <c:v>215.859938392</c:v>
                      </c:pt>
                      <c:pt idx="5094">
                        <c:v>215.859938392</c:v>
                      </c:pt>
                      <c:pt idx="5095">
                        <c:v>215.859938392</c:v>
                      </c:pt>
                      <c:pt idx="5096">
                        <c:v>215.859938392</c:v>
                      </c:pt>
                      <c:pt idx="5097">
                        <c:v>215.859938392</c:v>
                      </c:pt>
                      <c:pt idx="5098">
                        <c:v>215.859938392</c:v>
                      </c:pt>
                      <c:pt idx="5099">
                        <c:v>276.67693839200001</c:v>
                      </c:pt>
                      <c:pt idx="5100">
                        <c:v>276.67693839200001</c:v>
                      </c:pt>
                      <c:pt idx="5101">
                        <c:v>276.67693839200001</c:v>
                      </c:pt>
                      <c:pt idx="5102">
                        <c:v>276.67693839200001</c:v>
                      </c:pt>
                      <c:pt idx="5103">
                        <c:v>276.67693839200001</c:v>
                      </c:pt>
                      <c:pt idx="5104">
                        <c:v>276.67693839200001</c:v>
                      </c:pt>
                      <c:pt idx="5105">
                        <c:v>215.859938392</c:v>
                      </c:pt>
                      <c:pt idx="5106">
                        <c:v>276.67693839200001</c:v>
                      </c:pt>
                      <c:pt idx="5107">
                        <c:v>276.67693839200001</c:v>
                      </c:pt>
                      <c:pt idx="5108">
                        <c:v>276.67693839200001</c:v>
                      </c:pt>
                      <c:pt idx="5109">
                        <c:v>215.859938392</c:v>
                      </c:pt>
                      <c:pt idx="5110">
                        <c:v>215.859938392</c:v>
                      </c:pt>
                      <c:pt idx="5111">
                        <c:v>215.859938392</c:v>
                      </c:pt>
                      <c:pt idx="5112">
                        <c:v>201.257938392</c:v>
                      </c:pt>
                      <c:pt idx="5113">
                        <c:v>201.257938392</c:v>
                      </c:pt>
                      <c:pt idx="5114">
                        <c:v>201.257938392</c:v>
                      </c:pt>
                      <c:pt idx="5115">
                        <c:v>201.257938392</c:v>
                      </c:pt>
                      <c:pt idx="5116">
                        <c:v>201.257938392</c:v>
                      </c:pt>
                      <c:pt idx="5117">
                        <c:v>201.257938392</c:v>
                      </c:pt>
                      <c:pt idx="5118">
                        <c:v>201.257938392</c:v>
                      </c:pt>
                      <c:pt idx="5119">
                        <c:v>249.11893839199999</c:v>
                      </c:pt>
                      <c:pt idx="5120">
                        <c:v>249.11893839199999</c:v>
                      </c:pt>
                      <c:pt idx="5121">
                        <c:v>249.11893839199999</c:v>
                      </c:pt>
                      <c:pt idx="5122">
                        <c:v>249.11893839199999</c:v>
                      </c:pt>
                      <c:pt idx="5123">
                        <c:v>276.67693839200001</c:v>
                      </c:pt>
                      <c:pt idx="5124">
                        <c:v>276.67693839200001</c:v>
                      </c:pt>
                      <c:pt idx="5125">
                        <c:v>276.67693839200001</c:v>
                      </c:pt>
                      <c:pt idx="5126">
                        <c:v>276.67693839200001</c:v>
                      </c:pt>
                      <c:pt idx="5127">
                        <c:v>276.67693839200001</c:v>
                      </c:pt>
                      <c:pt idx="5128">
                        <c:v>249.11893839199999</c:v>
                      </c:pt>
                      <c:pt idx="5129">
                        <c:v>249.11893839199999</c:v>
                      </c:pt>
                      <c:pt idx="5130">
                        <c:v>276.67693839200001</c:v>
                      </c:pt>
                      <c:pt idx="5131">
                        <c:v>276.67693839200001</c:v>
                      </c:pt>
                      <c:pt idx="5132">
                        <c:v>276.67693839200001</c:v>
                      </c:pt>
                      <c:pt idx="5133">
                        <c:v>249.11893839199999</c:v>
                      </c:pt>
                      <c:pt idx="5134">
                        <c:v>249.11893839199999</c:v>
                      </c:pt>
                      <c:pt idx="5135">
                        <c:v>201.257938392</c:v>
                      </c:pt>
                      <c:pt idx="5136">
                        <c:v>197.02793839200001</c:v>
                      </c:pt>
                      <c:pt idx="5137">
                        <c:v>197.02793839200001</c:v>
                      </c:pt>
                      <c:pt idx="5138">
                        <c:v>210.91393839200001</c:v>
                      </c:pt>
                      <c:pt idx="5139">
                        <c:v>197.02793839200001</c:v>
                      </c:pt>
                      <c:pt idx="5140">
                        <c:v>210.91393839200001</c:v>
                      </c:pt>
                      <c:pt idx="5141">
                        <c:v>210.91393839200001</c:v>
                      </c:pt>
                      <c:pt idx="5142">
                        <c:v>210.91393839200001</c:v>
                      </c:pt>
                      <c:pt idx="5143">
                        <c:v>216.41393839200001</c:v>
                      </c:pt>
                      <c:pt idx="5144">
                        <c:v>216.41393839200001</c:v>
                      </c:pt>
                      <c:pt idx="5145">
                        <c:v>216.41393839200001</c:v>
                      </c:pt>
                      <c:pt idx="5146">
                        <c:v>216.41393839200001</c:v>
                      </c:pt>
                      <c:pt idx="5147">
                        <c:v>216.41393839200001</c:v>
                      </c:pt>
                      <c:pt idx="5148">
                        <c:v>216.41393839200001</c:v>
                      </c:pt>
                      <c:pt idx="5149">
                        <c:v>216.41393839200001</c:v>
                      </c:pt>
                      <c:pt idx="5150">
                        <c:v>276.67693839200001</c:v>
                      </c:pt>
                      <c:pt idx="5151">
                        <c:v>276.67693839200001</c:v>
                      </c:pt>
                      <c:pt idx="5152">
                        <c:v>276.67693839200001</c:v>
                      </c:pt>
                      <c:pt idx="5153">
                        <c:v>216.41393839200001</c:v>
                      </c:pt>
                      <c:pt idx="5154">
                        <c:v>216.41393839200001</c:v>
                      </c:pt>
                      <c:pt idx="5155">
                        <c:v>276.67693839200001</c:v>
                      </c:pt>
                      <c:pt idx="5156">
                        <c:v>216.41393839200001</c:v>
                      </c:pt>
                      <c:pt idx="5157">
                        <c:v>216.41393839200001</c:v>
                      </c:pt>
                      <c:pt idx="5158">
                        <c:v>216.41393839200001</c:v>
                      </c:pt>
                      <c:pt idx="5159">
                        <c:v>210.91393839200001</c:v>
                      </c:pt>
                      <c:pt idx="5160">
                        <c:v>81.140938391999995</c:v>
                      </c:pt>
                      <c:pt idx="5161">
                        <c:v>81.140938391999995</c:v>
                      </c:pt>
                      <c:pt idx="5162">
                        <c:v>81.140938391999995</c:v>
                      </c:pt>
                      <c:pt idx="5163">
                        <c:v>81.140938391999995</c:v>
                      </c:pt>
                      <c:pt idx="5164">
                        <c:v>81.140938391999995</c:v>
                      </c:pt>
                      <c:pt idx="5165">
                        <c:v>81.140938391999995</c:v>
                      </c:pt>
                      <c:pt idx="5166">
                        <c:v>81.140938391999995</c:v>
                      </c:pt>
                      <c:pt idx="5167">
                        <c:v>194.424938392</c:v>
                      </c:pt>
                      <c:pt idx="5168">
                        <c:v>215.91393839200001</c:v>
                      </c:pt>
                      <c:pt idx="5169">
                        <c:v>215.91393839200001</c:v>
                      </c:pt>
                      <c:pt idx="5170">
                        <c:v>215.91393839200001</c:v>
                      </c:pt>
                      <c:pt idx="5171">
                        <c:v>215.91393839200001</c:v>
                      </c:pt>
                      <c:pt idx="5172">
                        <c:v>215.91393839200001</c:v>
                      </c:pt>
                      <c:pt idx="5173">
                        <c:v>215.91393839200001</c:v>
                      </c:pt>
                      <c:pt idx="5174">
                        <c:v>215.91393839200001</c:v>
                      </c:pt>
                      <c:pt idx="5175">
                        <c:v>215.91393839200001</c:v>
                      </c:pt>
                      <c:pt idx="5176">
                        <c:v>215.91393839200001</c:v>
                      </c:pt>
                      <c:pt idx="5177">
                        <c:v>215.91393839200001</c:v>
                      </c:pt>
                      <c:pt idx="5178">
                        <c:v>215.91393839200001</c:v>
                      </c:pt>
                      <c:pt idx="5179">
                        <c:v>215.91393839200001</c:v>
                      </c:pt>
                      <c:pt idx="5180">
                        <c:v>215.91393839200001</c:v>
                      </c:pt>
                      <c:pt idx="5181">
                        <c:v>215.91393839200001</c:v>
                      </c:pt>
                      <c:pt idx="5182">
                        <c:v>215.91393839200001</c:v>
                      </c:pt>
                      <c:pt idx="5183">
                        <c:v>197.02793839200001</c:v>
                      </c:pt>
                      <c:pt idx="5184">
                        <c:v>81.140938391999995</c:v>
                      </c:pt>
                      <c:pt idx="5185">
                        <c:v>81.140938391999995</c:v>
                      </c:pt>
                      <c:pt idx="5186">
                        <c:v>81.140938391999995</c:v>
                      </c:pt>
                      <c:pt idx="5187">
                        <c:v>81.140938391999995</c:v>
                      </c:pt>
                      <c:pt idx="5188">
                        <c:v>81.140938391999995</c:v>
                      </c:pt>
                      <c:pt idx="5189">
                        <c:v>81.140938391999995</c:v>
                      </c:pt>
                      <c:pt idx="5190">
                        <c:v>81.140938391999995</c:v>
                      </c:pt>
                      <c:pt idx="5191">
                        <c:v>197.02793839200001</c:v>
                      </c:pt>
                      <c:pt idx="5192">
                        <c:v>197.02793839200001</c:v>
                      </c:pt>
                      <c:pt idx="5193">
                        <c:v>197.02793839200001</c:v>
                      </c:pt>
                      <c:pt idx="5194">
                        <c:v>197.02793839200001</c:v>
                      </c:pt>
                      <c:pt idx="5195">
                        <c:v>197.02793839200001</c:v>
                      </c:pt>
                      <c:pt idx="5196">
                        <c:v>215.91393839200001</c:v>
                      </c:pt>
                      <c:pt idx="5197">
                        <c:v>197.02793839200001</c:v>
                      </c:pt>
                      <c:pt idx="5198">
                        <c:v>197.02793839200001</c:v>
                      </c:pt>
                      <c:pt idx="5199">
                        <c:v>197.02793839200001</c:v>
                      </c:pt>
                      <c:pt idx="5200">
                        <c:v>197.02793839200001</c:v>
                      </c:pt>
                      <c:pt idx="5201">
                        <c:v>197.02793839200001</c:v>
                      </c:pt>
                      <c:pt idx="5202">
                        <c:v>197.02793839200001</c:v>
                      </c:pt>
                      <c:pt idx="5203">
                        <c:v>215.91393839200001</c:v>
                      </c:pt>
                      <c:pt idx="5204">
                        <c:v>197.02793839200001</c:v>
                      </c:pt>
                      <c:pt idx="5205">
                        <c:v>197.02793839200001</c:v>
                      </c:pt>
                      <c:pt idx="5206">
                        <c:v>197.02793839200001</c:v>
                      </c:pt>
                      <c:pt idx="5207">
                        <c:v>197.02793839200001</c:v>
                      </c:pt>
                      <c:pt idx="5208">
                        <c:v>81.140938391999995</c:v>
                      </c:pt>
                      <c:pt idx="5209">
                        <c:v>81.140938391999995</c:v>
                      </c:pt>
                      <c:pt idx="5210">
                        <c:v>81.140938391999995</c:v>
                      </c:pt>
                      <c:pt idx="5211">
                        <c:v>81.140938391999995</c:v>
                      </c:pt>
                      <c:pt idx="5212">
                        <c:v>81.140938391999995</c:v>
                      </c:pt>
                      <c:pt idx="5213">
                        <c:v>81.140938391999995</c:v>
                      </c:pt>
                      <c:pt idx="5214">
                        <c:v>81.140938391999995</c:v>
                      </c:pt>
                      <c:pt idx="5215">
                        <c:v>81.140938391999995</c:v>
                      </c:pt>
                      <c:pt idx="5216">
                        <c:v>197.02793839200001</c:v>
                      </c:pt>
                      <c:pt idx="5217">
                        <c:v>197.02793839200001</c:v>
                      </c:pt>
                      <c:pt idx="5218">
                        <c:v>81.140938391999995</c:v>
                      </c:pt>
                      <c:pt idx="5219">
                        <c:v>81.140938391999995</c:v>
                      </c:pt>
                      <c:pt idx="5220">
                        <c:v>197.02793839200001</c:v>
                      </c:pt>
                      <c:pt idx="5221">
                        <c:v>197.02793839200001</c:v>
                      </c:pt>
                      <c:pt idx="5222">
                        <c:v>81.140938391999995</c:v>
                      </c:pt>
                      <c:pt idx="5223">
                        <c:v>81.140938391999995</c:v>
                      </c:pt>
                      <c:pt idx="5224">
                        <c:v>81.140938391999995</c:v>
                      </c:pt>
                      <c:pt idx="5225">
                        <c:v>81.140938391999995</c:v>
                      </c:pt>
                      <c:pt idx="5226">
                        <c:v>197.02793839200001</c:v>
                      </c:pt>
                      <c:pt idx="5227">
                        <c:v>197.02793839200001</c:v>
                      </c:pt>
                      <c:pt idx="5228">
                        <c:v>197.02793839200001</c:v>
                      </c:pt>
                      <c:pt idx="5229">
                        <c:v>197.02793839200001</c:v>
                      </c:pt>
                      <c:pt idx="5230">
                        <c:v>197.02793839200001</c:v>
                      </c:pt>
                      <c:pt idx="5231">
                        <c:v>81.140938391999995</c:v>
                      </c:pt>
                      <c:pt idx="5232">
                        <c:v>81.140938391999995</c:v>
                      </c:pt>
                      <c:pt idx="5233">
                        <c:v>81.140938391999995</c:v>
                      </c:pt>
                      <c:pt idx="5234">
                        <c:v>81.140938391999995</c:v>
                      </c:pt>
                      <c:pt idx="5235">
                        <c:v>81.140938391999995</c:v>
                      </c:pt>
                      <c:pt idx="5236">
                        <c:v>81.140938391999995</c:v>
                      </c:pt>
                      <c:pt idx="5237">
                        <c:v>81.140938391999995</c:v>
                      </c:pt>
                      <c:pt idx="5238">
                        <c:v>81.140938391999995</c:v>
                      </c:pt>
                      <c:pt idx="5239">
                        <c:v>81.140938391999995</c:v>
                      </c:pt>
                      <c:pt idx="5240">
                        <c:v>81.140938391999995</c:v>
                      </c:pt>
                      <c:pt idx="5241">
                        <c:v>81.140938391999995</c:v>
                      </c:pt>
                      <c:pt idx="5242">
                        <c:v>81.140938391999995</c:v>
                      </c:pt>
                      <c:pt idx="5243">
                        <c:v>265.609938392</c:v>
                      </c:pt>
                      <c:pt idx="5244">
                        <c:v>81.140938391999995</c:v>
                      </c:pt>
                      <c:pt idx="5245">
                        <c:v>200.191938392</c:v>
                      </c:pt>
                      <c:pt idx="5246">
                        <c:v>265.609938392</c:v>
                      </c:pt>
                      <c:pt idx="5247">
                        <c:v>265.609938392</c:v>
                      </c:pt>
                      <c:pt idx="5248">
                        <c:v>265.609938392</c:v>
                      </c:pt>
                      <c:pt idx="5249">
                        <c:v>81.140938391999995</c:v>
                      </c:pt>
                      <c:pt idx="5250">
                        <c:v>265.609938392</c:v>
                      </c:pt>
                      <c:pt idx="5251">
                        <c:v>265.609938392</c:v>
                      </c:pt>
                      <c:pt idx="5252">
                        <c:v>265.609938392</c:v>
                      </c:pt>
                      <c:pt idx="5253">
                        <c:v>81.140938391999995</c:v>
                      </c:pt>
                      <c:pt idx="5254">
                        <c:v>81.140938391999995</c:v>
                      </c:pt>
                      <c:pt idx="5255">
                        <c:v>81.140938391999995</c:v>
                      </c:pt>
                      <c:pt idx="5256">
                        <c:v>81.140938391999995</c:v>
                      </c:pt>
                      <c:pt idx="5257">
                        <c:v>81.140938391999995</c:v>
                      </c:pt>
                      <c:pt idx="5258">
                        <c:v>81.140938391999995</c:v>
                      </c:pt>
                      <c:pt idx="5259">
                        <c:v>81.140938391999995</c:v>
                      </c:pt>
                      <c:pt idx="5260">
                        <c:v>81.140938391999995</c:v>
                      </c:pt>
                      <c:pt idx="5261">
                        <c:v>81.140938391999995</c:v>
                      </c:pt>
                      <c:pt idx="5262">
                        <c:v>81.140938391999995</c:v>
                      </c:pt>
                      <c:pt idx="5263">
                        <c:v>81.140938391999995</c:v>
                      </c:pt>
                      <c:pt idx="5264">
                        <c:v>81.140938391999995</c:v>
                      </c:pt>
                      <c:pt idx="5265">
                        <c:v>81.140938391999995</c:v>
                      </c:pt>
                      <c:pt idx="5266">
                        <c:v>81.140938391999995</c:v>
                      </c:pt>
                      <c:pt idx="5267">
                        <c:v>81.140938391999995</c:v>
                      </c:pt>
                      <c:pt idx="5268">
                        <c:v>81.140938391999995</c:v>
                      </c:pt>
                      <c:pt idx="5269">
                        <c:v>81.140938391999995</c:v>
                      </c:pt>
                      <c:pt idx="5270">
                        <c:v>81.140938391999995</c:v>
                      </c:pt>
                      <c:pt idx="5271">
                        <c:v>81.140938391999995</c:v>
                      </c:pt>
                      <c:pt idx="5272">
                        <c:v>81.140938391999995</c:v>
                      </c:pt>
                      <c:pt idx="5273">
                        <c:v>81.140938391999995</c:v>
                      </c:pt>
                      <c:pt idx="5274">
                        <c:v>81.140938391999995</c:v>
                      </c:pt>
                      <c:pt idx="5275">
                        <c:v>403.01493839199998</c:v>
                      </c:pt>
                      <c:pt idx="5276">
                        <c:v>81.140938391999995</c:v>
                      </c:pt>
                      <c:pt idx="5277">
                        <c:v>81.140938391999995</c:v>
                      </c:pt>
                      <c:pt idx="5278">
                        <c:v>81.140938391999995</c:v>
                      </c:pt>
                      <c:pt idx="5279">
                        <c:v>81.140938391999995</c:v>
                      </c:pt>
                      <c:pt idx="5280">
                        <c:v>81.140938391999995</c:v>
                      </c:pt>
                      <c:pt idx="5281">
                        <c:v>81.140938391999995</c:v>
                      </c:pt>
                      <c:pt idx="5282">
                        <c:v>81.140938391999995</c:v>
                      </c:pt>
                      <c:pt idx="5283">
                        <c:v>81.140938391999995</c:v>
                      </c:pt>
                      <c:pt idx="5284">
                        <c:v>81.140938391999995</c:v>
                      </c:pt>
                      <c:pt idx="5285">
                        <c:v>81.140938391999995</c:v>
                      </c:pt>
                      <c:pt idx="5286">
                        <c:v>81.140938391999995</c:v>
                      </c:pt>
                      <c:pt idx="5287">
                        <c:v>81.140938391999995</c:v>
                      </c:pt>
                      <c:pt idx="5288">
                        <c:v>81.140938391999995</c:v>
                      </c:pt>
                      <c:pt idx="5289">
                        <c:v>81.140938391999995</c:v>
                      </c:pt>
                      <c:pt idx="5290">
                        <c:v>81.140938391999995</c:v>
                      </c:pt>
                      <c:pt idx="5291">
                        <c:v>81.140938391999995</c:v>
                      </c:pt>
                      <c:pt idx="5292">
                        <c:v>81.140938391999995</c:v>
                      </c:pt>
                      <c:pt idx="5293">
                        <c:v>81.140938391999995</c:v>
                      </c:pt>
                      <c:pt idx="5294">
                        <c:v>225.91393839200001</c:v>
                      </c:pt>
                      <c:pt idx="5295">
                        <c:v>225.91393839200001</c:v>
                      </c:pt>
                      <c:pt idx="5296">
                        <c:v>81.140938391999995</c:v>
                      </c:pt>
                      <c:pt idx="5297">
                        <c:v>81.140938391999995</c:v>
                      </c:pt>
                      <c:pt idx="5298">
                        <c:v>81.140938391999995</c:v>
                      </c:pt>
                      <c:pt idx="5299">
                        <c:v>402.001938392</c:v>
                      </c:pt>
                      <c:pt idx="5300">
                        <c:v>225.91393839200001</c:v>
                      </c:pt>
                      <c:pt idx="5301">
                        <c:v>81.140938391999995</c:v>
                      </c:pt>
                      <c:pt idx="5302">
                        <c:v>81.140938391999995</c:v>
                      </c:pt>
                      <c:pt idx="5303">
                        <c:v>81.140938391999995</c:v>
                      </c:pt>
                      <c:pt idx="5304">
                        <c:v>81.140938391999995</c:v>
                      </c:pt>
                      <c:pt idx="5305">
                        <c:v>81.140938391999995</c:v>
                      </c:pt>
                      <c:pt idx="5306">
                        <c:v>81.140938391999995</c:v>
                      </c:pt>
                      <c:pt idx="5307">
                        <c:v>81.140938391999995</c:v>
                      </c:pt>
                      <c:pt idx="5308">
                        <c:v>81.140938391999995</c:v>
                      </c:pt>
                      <c:pt idx="5309">
                        <c:v>81.140938391999995</c:v>
                      </c:pt>
                      <c:pt idx="5310">
                        <c:v>81.140938391999995</c:v>
                      </c:pt>
                      <c:pt idx="5311">
                        <c:v>81.140938391999995</c:v>
                      </c:pt>
                      <c:pt idx="5312">
                        <c:v>81.140938391999995</c:v>
                      </c:pt>
                      <c:pt idx="5313">
                        <c:v>81.140938391999995</c:v>
                      </c:pt>
                      <c:pt idx="5314">
                        <c:v>81.140938391999995</c:v>
                      </c:pt>
                      <c:pt idx="5315">
                        <c:v>81.140938391999995</c:v>
                      </c:pt>
                      <c:pt idx="5316">
                        <c:v>81.140938391999995</c:v>
                      </c:pt>
                      <c:pt idx="5317">
                        <c:v>81.140938391999995</c:v>
                      </c:pt>
                      <c:pt idx="5318">
                        <c:v>81.140938391999995</c:v>
                      </c:pt>
                      <c:pt idx="5319">
                        <c:v>81.140938391999995</c:v>
                      </c:pt>
                      <c:pt idx="5320">
                        <c:v>81.140938391999995</c:v>
                      </c:pt>
                      <c:pt idx="5321">
                        <c:v>81.140938391999995</c:v>
                      </c:pt>
                      <c:pt idx="5322">
                        <c:v>81.140938391999995</c:v>
                      </c:pt>
                      <c:pt idx="5323">
                        <c:v>81.140938391999995</c:v>
                      </c:pt>
                      <c:pt idx="5324">
                        <c:v>81.140938391999995</c:v>
                      </c:pt>
                      <c:pt idx="5325">
                        <c:v>81.140938391999995</c:v>
                      </c:pt>
                      <c:pt idx="5326">
                        <c:v>81.140938391999995</c:v>
                      </c:pt>
                      <c:pt idx="5327">
                        <c:v>81.140938391999995</c:v>
                      </c:pt>
                      <c:pt idx="5328">
                        <c:v>81.140938391999995</c:v>
                      </c:pt>
                      <c:pt idx="5329">
                        <c:v>81.140938391999995</c:v>
                      </c:pt>
                      <c:pt idx="5330">
                        <c:v>81.140938391999995</c:v>
                      </c:pt>
                      <c:pt idx="5331">
                        <c:v>81.140938391999995</c:v>
                      </c:pt>
                      <c:pt idx="5332">
                        <c:v>81.140938391999995</c:v>
                      </c:pt>
                      <c:pt idx="5333">
                        <c:v>81.140938391999995</c:v>
                      </c:pt>
                      <c:pt idx="5334">
                        <c:v>81.140938391999995</c:v>
                      </c:pt>
                      <c:pt idx="5335">
                        <c:v>81.140938391999995</c:v>
                      </c:pt>
                      <c:pt idx="5336">
                        <c:v>81.140938391999995</c:v>
                      </c:pt>
                      <c:pt idx="5337">
                        <c:v>81.140938391999995</c:v>
                      </c:pt>
                      <c:pt idx="5338">
                        <c:v>81.140938391999995</c:v>
                      </c:pt>
                      <c:pt idx="5339">
                        <c:v>81.140938391999995</c:v>
                      </c:pt>
                      <c:pt idx="5340">
                        <c:v>81.140938391999995</c:v>
                      </c:pt>
                      <c:pt idx="5341">
                        <c:v>81.140938391999995</c:v>
                      </c:pt>
                      <c:pt idx="5342">
                        <c:v>81.140938391999995</c:v>
                      </c:pt>
                      <c:pt idx="5343">
                        <c:v>81.140938391999995</c:v>
                      </c:pt>
                      <c:pt idx="5344">
                        <c:v>81.140938391999995</c:v>
                      </c:pt>
                      <c:pt idx="5345">
                        <c:v>81.140938391999995</c:v>
                      </c:pt>
                      <c:pt idx="5346">
                        <c:v>81.140938391999995</c:v>
                      </c:pt>
                      <c:pt idx="5347">
                        <c:v>81.140938391999995</c:v>
                      </c:pt>
                      <c:pt idx="5348">
                        <c:v>81.140938391999995</c:v>
                      </c:pt>
                      <c:pt idx="5349">
                        <c:v>81.140938391999995</c:v>
                      </c:pt>
                      <c:pt idx="5350">
                        <c:v>81.140938391999995</c:v>
                      </c:pt>
                      <c:pt idx="5351">
                        <c:v>81.140938391999995</c:v>
                      </c:pt>
                      <c:pt idx="5352">
                        <c:v>81.140938391999995</c:v>
                      </c:pt>
                      <c:pt idx="5353">
                        <c:v>81.140938391999995</c:v>
                      </c:pt>
                      <c:pt idx="5354">
                        <c:v>81.140938391999995</c:v>
                      </c:pt>
                      <c:pt idx="5355">
                        <c:v>81.140938391999995</c:v>
                      </c:pt>
                      <c:pt idx="5356">
                        <c:v>81.140938391999995</c:v>
                      </c:pt>
                      <c:pt idx="5357">
                        <c:v>81.140938391999995</c:v>
                      </c:pt>
                      <c:pt idx="5358">
                        <c:v>81.140938391999995</c:v>
                      </c:pt>
                      <c:pt idx="5359">
                        <c:v>81.140938391999995</c:v>
                      </c:pt>
                      <c:pt idx="5360">
                        <c:v>81.140938391999995</c:v>
                      </c:pt>
                      <c:pt idx="5361">
                        <c:v>81.140938391999995</c:v>
                      </c:pt>
                      <c:pt idx="5362">
                        <c:v>81.140938391999995</c:v>
                      </c:pt>
                      <c:pt idx="5363">
                        <c:v>81.140938391999995</c:v>
                      </c:pt>
                      <c:pt idx="5364">
                        <c:v>81.140938391999995</c:v>
                      </c:pt>
                      <c:pt idx="5365">
                        <c:v>81.140938391999995</c:v>
                      </c:pt>
                      <c:pt idx="5366">
                        <c:v>81.140938391999995</c:v>
                      </c:pt>
                      <c:pt idx="5367">
                        <c:v>81.140938391999995</c:v>
                      </c:pt>
                      <c:pt idx="5368">
                        <c:v>81.140938391999995</c:v>
                      </c:pt>
                      <c:pt idx="5369">
                        <c:v>81.140938391999995</c:v>
                      </c:pt>
                      <c:pt idx="5370">
                        <c:v>81.140938391999995</c:v>
                      </c:pt>
                      <c:pt idx="5371">
                        <c:v>81.140938391999995</c:v>
                      </c:pt>
                      <c:pt idx="5372">
                        <c:v>81.140938391999995</c:v>
                      </c:pt>
                      <c:pt idx="5373">
                        <c:v>81.140938391999995</c:v>
                      </c:pt>
                      <c:pt idx="5374">
                        <c:v>81.140938391999995</c:v>
                      </c:pt>
                      <c:pt idx="5375">
                        <c:v>81.140938391999995</c:v>
                      </c:pt>
                      <c:pt idx="5376">
                        <c:v>81.140938391999995</c:v>
                      </c:pt>
                      <c:pt idx="5377">
                        <c:v>81.140938391999995</c:v>
                      </c:pt>
                      <c:pt idx="5378">
                        <c:v>81.140938391999995</c:v>
                      </c:pt>
                      <c:pt idx="5379">
                        <c:v>81.140938391999995</c:v>
                      </c:pt>
                      <c:pt idx="5380">
                        <c:v>81.140938391999995</c:v>
                      </c:pt>
                      <c:pt idx="5381">
                        <c:v>81.140938391999995</c:v>
                      </c:pt>
                      <c:pt idx="5382">
                        <c:v>81.140938391999995</c:v>
                      </c:pt>
                      <c:pt idx="5383">
                        <c:v>81.140938391999995</c:v>
                      </c:pt>
                      <c:pt idx="5384">
                        <c:v>81.140938391999995</c:v>
                      </c:pt>
                      <c:pt idx="5385">
                        <c:v>81.140938391999995</c:v>
                      </c:pt>
                      <c:pt idx="5386">
                        <c:v>81.140938391999995</c:v>
                      </c:pt>
                      <c:pt idx="5387">
                        <c:v>81.140938391999995</c:v>
                      </c:pt>
                      <c:pt idx="5388">
                        <c:v>81.140938391999995</c:v>
                      </c:pt>
                      <c:pt idx="5389">
                        <c:v>81.140938391999995</c:v>
                      </c:pt>
                      <c:pt idx="5390">
                        <c:v>81.140938391999995</c:v>
                      </c:pt>
                      <c:pt idx="5391">
                        <c:v>81.140938391999995</c:v>
                      </c:pt>
                      <c:pt idx="5392">
                        <c:v>81.140938391999995</c:v>
                      </c:pt>
                      <c:pt idx="5393">
                        <c:v>81.140938391999995</c:v>
                      </c:pt>
                      <c:pt idx="5394">
                        <c:v>81.140938391999995</c:v>
                      </c:pt>
                      <c:pt idx="5395">
                        <c:v>205.77793839200001</c:v>
                      </c:pt>
                      <c:pt idx="5396">
                        <c:v>81.140938391999995</c:v>
                      </c:pt>
                      <c:pt idx="5397">
                        <c:v>81.140938391999995</c:v>
                      </c:pt>
                      <c:pt idx="5398">
                        <c:v>81.140938391999995</c:v>
                      </c:pt>
                      <c:pt idx="5399">
                        <c:v>81.140938391999995</c:v>
                      </c:pt>
                      <c:pt idx="5400">
                        <c:v>81.140938391999995</c:v>
                      </c:pt>
                      <c:pt idx="5401">
                        <c:v>81.140938391999995</c:v>
                      </c:pt>
                      <c:pt idx="5402">
                        <c:v>81.140938391999995</c:v>
                      </c:pt>
                      <c:pt idx="5403">
                        <c:v>81.140938391999995</c:v>
                      </c:pt>
                      <c:pt idx="5404">
                        <c:v>81.140938391999995</c:v>
                      </c:pt>
                      <c:pt idx="5405">
                        <c:v>81.140938391999995</c:v>
                      </c:pt>
                      <c:pt idx="5406">
                        <c:v>81.140938391999995</c:v>
                      </c:pt>
                      <c:pt idx="5407">
                        <c:v>81.140938391999995</c:v>
                      </c:pt>
                      <c:pt idx="5408">
                        <c:v>81.140938391999995</c:v>
                      </c:pt>
                      <c:pt idx="5409">
                        <c:v>81.140938391999995</c:v>
                      </c:pt>
                      <c:pt idx="5410">
                        <c:v>81.140938391999995</c:v>
                      </c:pt>
                      <c:pt idx="5411">
                        <c:v>81.140938391999995</c:v>
                      </c:pt>
                      <c:pt idx="5412">
                        <c:v>81.140938391999995</c:v>
                      </c:pt>
                      <c:pt idx="5413">
                        <c:v>245.77793839200001</c:v>
                      </c:pt>
                      <c:pt idx="5414">
                        <c:v>250.46293839200001</c:v>
                      </c:pt>
                      <c:pt idx="5415">
                        <c:v>245.77793839200001</c:v>
                      </c:pt>
                      <c:pt idx="5416">
                        <c:v>81.140938391999995</c:v>
                      </c:pt>
                      <c:pt idx="5417">
                        <c:v>81.140938391999995</c:v>
                      </c:pt>
                      <c:pt idx="5418">
                        <c:v>81.140938391999995</c:v>
                      </c:pt>
                      <c:pt idx="5419">
                        <c:v>245.77793839200001</c:v>
                      </c:pt>
                      <c:pt idx="5420">
                        <c:v>81.140938391999995</c:v>
                      </c:pt>
                      <c:pt idx="5421">
                        <c:v>81.140938391999995</c:v>
                      </c:pt>
                      <c:pt idx="5422">
                        <c:v>81.140938391999995</c:v>
                      </c:pt>
                      <c:pt idx="5423">
                        <c:v>81.140938391999995</c:v>
                      </c:pt>
                      <c:pt idx="5424">
                        <c:v>81.140938391999995</c:v>
                      </c:pt>
                      <c:pt idx="5425">
                        <c:v>81.140938391999995</c:v>
                      </c:pt>
                      <c:pt idx="5426">
                        <c:v>81.140938391999995</c:v>
                      </c:pt>
                      <c:pt idx="5427">
                        <c:v>81.140938391999995</c:v>
                      </c:pt>
                      <c:pt idx="5428">
                        <c:v>81.140938391999995</c:v>
                      </c:pt>
                      <c:pt idx="5429">
                        <c:v>81.140938391999995</c:v>
                      </c:pt>
                      <c:pt idx="5430">
                        <c:v>81.140938391999995</c:v>
                      </c:pt>
                      <c:pt idx="5431">
                        <c:v>81.140938391999995</c:v>
                      </c:pt>
                      <c:pt idx="5432">
                        <c:v>81.140938391999995</c:v>
                      </c:pt>
                      <c:pt idx="5433">
                        <c:v>225.91393839200001</c:v>
                      </c:pt>
                      <c:pt idx="5434">
                        <c:v>225.91393839200001</c:v>
                      </c:pt>
                      <c:pt idx="5435">
                        <c:v>225.91393839200001</c:v>
                      </c:pt>
                      <c:pt idx="5436">
                        <c:v>225.91393839200001</c:v>
                      </c:pt>
                      <c:pt idx="5437">
                        <c:v>225.91393839200001</c:v>
                      </c:pt>
                      <c:pt idx="5438">
                        <c:v>249.03393839200001</c:v>
                      </c:pt>
                      <c:pt idx="5439">
                        <c:v>249.03393839200001</c:v>
                      </c:pt>
                      <c:pt idx="5440">
                        <c:v>225.91393839200001</c:v>
                      </c:pt>
                      <c:pt idx="5441">
                        <c:v>81.140938391999995</c:v>
                      </c:pt>
                      <c:pt idx="5442">
                        <c:v>249.03393839200001</c:v>
                      </c:pt>
                      <c:pt idx="5443">
                        <c:v>249.03393839200001</c:v>
                      </c:pt>
                      <c:pt idx="5444">
                        <c:v>249.03393839200001</c:v>
                      </c:pt>
                      <c:pt idx="5445">
                        <c:v>81.140938391999995</c:v>
                      </c:pt>
                      <c:pt idx="5446">
                        <c:v>81.140938391999995</c:v>
                      </c:pt>
                      <c:pt idx="5447">
                        <c:v>81.140938391999995</c:v>
                      </c:pt>
                      <c:pt idx="5448">
                        <c:v>81.140938391999995</c:v>
                      </c:pt>
                      <c:pt idx="5449">
                        <c:v>81.140938391999995</c:v>
                      </c:pt>
                      <c:pt idx="5450">
                        <c:v>81.140938391999995</c:v>
                      </c:pt>
                      <c:pt idx="5451">
                        <c:v>81.140938391999995</c:v>
                      </c:pt>
                      <c:pt idx="5452">
                        <c:v>81.140938391999995</c:v>
                      </c:pt>
                      <c:pt idx="5453">
                        <c:v>81.140938391999995</c:v>
                      </c:pt>
                      <c:pt idx="5454">
                        <c:v>81.140938391999995</c:v>
                      </c:pt>
                      <c:pt idx="5455">
                        <c:v>225.91393839200001</c:v>
                      </c:pt>
                      <c:pt idx="5456">
                        <c:v>225.91393839200001</c:v>
                      </c:pt>
                      <c:pt idx="5457">
                        <c:v>225.91393839200001</c:v>
                      </c:pt>
                      <c:pt idx="5458">
                        <c:v>225.91393839200001</c:v>
                      </c:pt>
                      <c:pt idx="5459">
                        <c:v>225.91393839200001</c:v>
                      </c:pt>
                      <c:pt idx="5460">
                        <c:v>225.91393839200001</c:v>
                      </c:pt>
                      <c:pt idx="5461">
                        <c:v>225.91393839200001</c:v>
                      </c:pt>
                      <c:pt idx="5462">
                        <c:v>245.77793839200001</c:v>
                      </c:pt>
                      <c:pt idx="5463">
                        <c:v>249.03393839200001</c:v>
                      </c:pt>
                      <c:pt idx="5464">
                        <c:v>225.91393839200001</c:v>
                      </c:pt>
                      <c:pt idx="5465">
                        <c:v>225.91393839200001</c:v>
                      </c:pt>
                      <c:pt idx="5466">
                        <c:v>225.91393839200001</c:v>
                      </c:pt>
                      <c:pt idx="5467">
                        <c:v>277.04193839200002</c:v>
                      </c:pt>
                      <c:pt idx="5468">
                        <c:v>245.77793839200001</c:v>
                      </c:pt>
                      <c:pt idx="5469">
                        <c:v>225.91393839200001</c:v>
                      </c:pt>
                      <c:pt idx="5470">
                        <c:v>225.91393839200001</c:v>
                      </c:pt>
                      <c:pt idx="5471">
                        <c:v>219.41393839200001</c:v>
                      </c:pt>
                      <c:pt idx="5472">
                        <c:v>199.41393839200001</c:v>
                      </c:pt>
                      <c:pt idx="5473">
                        <c:v>199.41393839200001</c:v>
                      </c:pt>
                      <c:pt idx="5474">
                        <c:v>199.41393839200001</c:v>
                      </c:pt>
                      <c:pt idx="5475">
                        <c:v>199.41393839200001</c:v>
                      </c:pt>
                      <c:pt idx="5476">
                        <c:v>199.41393839200001</c:v>
                      </c:pt>
                      <c:pt idx="5477">
                        <c:v>199.41393839200001</c:v>
                      </c:pt>
                      <c:pt idx="5478">
                        <c:v>199.41393839200001</c:v>
                      </c:pt>
                      <c:pt idx="5479">
                        <c:v>229.91393839200001</c:v>
                      </c:pt>
                      <c:pt idx="5480">
                        <c:v>229.91393839200001</c:v>
                      </c:pt>
                      <c:pt idx="5481">
                        <c:v>229.91393839200001</c:v>
                      </c:pt>
                      <c:pt idx="5482">
                        <c:v>229.91393839200001</c:v>
                      </c:pt>
                      <c:pt idx="5483">
                        <c:v>283.76793839200002</c:v>
                      </c:pt>
                      <c:pt idx="5484">
                        <c:v>245.77793839200001</c:v>
                      </c:pt>
                      <c:pt idx="5485">
                        <c:v>245.77793839200001</c:v>
                      </c:pt>
                      <c:pt idx="5486">
                        <c:v>402.001938392</c:v>
                      </c:pt>
                      <c:pt idx="5487">
                        <c:v>402.001938392</c:v>
                      </c:pt>
                      <c:pt idx="5488">
                        <c:v>229.91393839200001</c:v>
                      </c:pt>
                      <c:pt idx="5489">
                        <c:v>229.91393839200001</c:v>
                      </c:pt>
                      <c:pt idx="5490">
                        <c:v>283.76793839200002</c:v>
                      </c:pt>
                      <c:pt idx="5491">
                        <c:v>402.001938392</c:v>
                      </c:pt>
                      <c:pt idx="5492">
                        <c:v>283.76793839200002</c:v>
                      </c:pt>
                      <c:pt idx="5493">
                        <c:v>229.91393839200001</c:v>
                      </c:pt>
                      <c:pt idx="5494">
                        <c:v>229.91393839200001</c:v>
                      </c:pt>
                      <c:pt idx="5495">
                        <c:v>199.41393839200001</c:v>
                      </c:pt>
                      <c:pt idx="5496">
                        <c:v>81.140938391999995</c:v>
                      </c:pt>
                      <c:pt idx="5497">
                        <c:v>81.140938391999995</c:v>
                      </c:pt>
                      <c:pt idx="5498">
                        <c:v>81.140938391999995</c:v>
                      </c:pt>
                      <c:pt idx="5499">
                        <c:v>81.140938391999995</c:v>
                      </c:pt>
                      <c:pt idx="5500">
                        <c:v>81.140938391999995</c:v>
                      </c:pt>
                      <c:pt idx="5501">
                        <c:v>199.41393839200001</c:v>
                      </c:pt>
                      <c:pt idx="5502">
                        <c:v>199.41393839200001</c:v>
                      </c:pt>
                      <c:pt idx="5503">
                        <c:v>199.41393839200001</c:v>
                      </c:pt>
                      <c:pt idx="5504">
                        <c:v>199.41393839200001</c:v>
                      </c:pt>
                      <c:pt idx="5505">
                        <c:v>199.41393839200001</c:v>
                      </c:pt>
                      <c:pt idx="5506">
                        <c:v>245.77793839200001</c:v>
                      </c:pt>
                      <c:pt idx="5507">
                        <c:v>283.76793839200002</c:v>
                      </c:pt>
                      <c:pt idx="5508">
                        <c:v>199.41393839200001</c:v>
                      </c:pt>
                      <c:pt idx="5509">
                        <c:v>199.41393839200001</c:v>
                      </c:pt>
                      <c:pt idx="5510">
                        <c:v>283.76793839200002</c:v>
                      </c:pt>
                      <c:pt idx="5511">
                        <c:v>283.76793839200002</c:v>
                      </c:pt>
                      <c:pt idx="5512">
                        <c:v>199.41393839200001</c:v>
                      </c:pt>
                      <c:pt idx="5513">
                        <c:v>199.41393839200001</c:v>
                      </c:pt>
                      <c:pt idx="5514">
                        <c:v>245.77793839200001</c:v>
                      </c:pt>
                      <c:pt idx="5515">
                        <c:v>283.76793839200002</c:v>
                      </c:pt>
                      <c:pt idx="5516">
                        <c:v>283.76793839200002</c:v>
                      </c:pt>
                      <c:pt idx="5517">
                        <c:v>199.41393839200001</c:v>
                      </c:pt>
                      <c:pt idx="5518">
                        <c:v>199.41393839200001</c:v>
                      </c:pt>
                      <c:pt idx="5519">
                        <c:v>199.41393839200001</c:v>
                      </c:pt>
                      <c:pt idx="5520">
                        <c:v>195.77793839200001</c:v>
                      </c:pt>
                      <c:pt idx="5521">
                        <c:v>195.77793839200001</c:v>
                      </c:pt>
                      <c:pt idx="5522">
                        <c:v>195.77793839200001</c:v>
                      </c:pt>
                      <c:pt idx="5523">
                        <c:v>195.77793839200001</c:v>
                      </c:pt>
                      <c:pt idx="5524">
                        <c:v>195.77793839200001</c:v>
                      </c:pt>
                      <c:pt idx="5525">
                        <c:v>195.77793839200001</c:v>
                      </c:pt>
                      <c:pt idx="5526">
                        <c:v>195.77793839200001</c:v>
                      </c:pt>
                      <c:pt idx="5527">
                        <c:v>195.77793839200001</c:v>
                      </c:pt>
                      <c:pt idx="5528">
                        <c:v>195.77793839200001</c:v>
                      </c:pt>
                      <c:pt idx="5529">
                        <c:v>195.77793839200001</c:v>
                      </c:pt>
                      <c:pt idx="5530">
                        <c:v>195.77793839200001</c:v>
                      </c:pt>
                      <c:pt idx="5531">
                        <c:v>231.91393839200001</c:v>
                      </c:pt>
                      <c:pt idx="5532">
                        <c:v>231.91393839200001</c:v>
                      </c:pt>
                      <c:pt idx="5533">
                        <c:v>195.77793839200001</c:v>
                      </c:pt>
                      <c:pt idx="5534">
                        <c:v>195.77793839200001</c:v>
                      </c:pt>
                      <c:pt idx="5535">
                        <c:v>195.77793839200001</c:v>
                      </c:pt>
                      <c:pt idx="5536">
                        <c:v>195.77793839200001</c:v>
                      </c:pt>
                      <c:pt idx="5537">
                        <c:v>195.77793839200001</c:v>
                      </c:pt>
                      <c:pt idx="5538">
                        <c:v>231.91393839200001</c:v>
                      </c:pt>
                      <c:pt idx="5539">
                        <c:v>231.91393839200001</c:v>
                      </c:pt>
                      <c:pt idx="5540">
                        <c:v>231.91393839200001</c:v>
                      </c:pt>
                      <c:pt idx="5541">
                        <c:v>195.77793839200001</c:v>
                      </c:pt>
                      <c:pt idx="5542">
                        <c:v>195.77793839200001</c:v>
                      </c:pt>
                      <c:pt idx="5543">
                        <c:v>195.77793839200001</c:v>
                      </c:pt>
                      <c:pt idx="5544">
                        <c:v>195.77793839200001</c:v>
                      </c:pt>
                      <c:pt idx="5545">
                        <c:v>195.77793839200001</c:v>
                      </c:pt>
                      <c:pt idx="5546">
                        <c:v>195.77793839200001</c:v>
                      </c:pt>
                      <c:pt idx="5547">
                        <c:v>195.77793839200001</c:v>
                      </c:pt>
                      <c:pt idx="5548">
                        <c:v>195.77793839200001</c:v>
                      </c:pt>
                      <c:pt idx="5549">
                        <c:v>195.77793839200001</c:v>
                      </c:pt>
                      <c:pt idx="5550">
                        <c:v>195.77793839200001</c:v>
                      </c:pt>
                      <c:pt idx="5551">
                        <c:v>195.77793839200001</c:v>
                      </c:pt>
                      <c:pt idx="5552">
                        <c:v>195.77793839200001</c:v>
                      </c:pt>
                      <c:pt idx="5553">
                        <c:v>195.77793839200001</c:v>
                      </c:pt>
                      <c:pt idx="5554">
                        <c:v>195.77793839200001</c:v>
                      </c:pt>
                      <c:pt idx="5555">
                        <c:v>195.77793839200001</c:v>
                      </c:pt>
                      <c:pt idx="5556">
                        <c:v>195.77793839200001</c:v>
                      </c:pt>
                      <c:pt idx="5557">
                        <c:v>195.77793839200001</c:v>
                      </c:pt>
                      <c:pt idx="5558">
                        <c:v>195.77793839200001</c:v>
                      </c:pt>
                      <c:pt idx="5559">
                        <c:v>195.77793839200001</c:v>
                      </c:pt>
                      <c:pt idx="5560">
                        <c:v>195.77793839200001</c:v>
                      </c:pt>
                      <c:pt idx="5561">
                        <c:v>195.77793839200001</c:v>
                      </c:pt>
                      <c:pt idx="5562">
                        <c:v>195.77793839200001</c:v>
                      </c:pt>
                      <c:pt idx="5563">
                        <c:v>231.91393839200001</c:v>
                      </c:pt>
                      <c:pt idx="5564">
                        <c:v>195.77793839200001</c:v>
                      </c:pt>
                      <c:pt idx="5565">
                        <c:v>195.77793839200001</c:v>
                      </c:pt>
                      <c:pt idx="5566">
                        <c:v>195.77793839200001</c:v>
                      </c:pt>
                      <c:pt idx="5567">
                        <c:v>195.77793839200001</c:v>
                      </c:pt>
                      <c:pt idx="5568">
                        <c:v>195.77793839200001</c:v>
                      </c:pt>
                      <c:pt idx="5569">
                        <c:v>195.77793839200001</c:v>
                      </c:pt>
                      <c:pt idx="5570">
                        <c:v>195.77793839200001</c:v>
                      </c:pt>
                      <c:pt idx="5571">
                        <c:v>195.77793839200001</c:v>
                      </c:pt>
                      <c:pt idx="5572">
                        <c:v>195.77793839200001</c:v>
                      </c:pt>
                      <c:pt idx="5573">
                        <c:v>195.77793839200001</c:v>
                      </c:pt>
                      <c:pt idx="5574">
                        <c:v>195.77793839200001</c:v>
                      </c:pt>
                      <c:pt idx="5575">
                        <c:v>195.77793839200001</c:v>
                      </c:pt>
                      <c:pt idx="5576">
                        <c:v>195.77793839200001</c:v>
                      </c:pt>
                      <c:pt idx="5577">
                        <c:v>195.77793839200001</c:v>
                      </c:pt>
                      <c:pt idx="5578">
                        <c:v>195.77793839200001</c:v>
                      </c:pt>
                      <c:pt idx="5579">
                        <c:v>195.77793839200001</c:v>
                      </c:pt>
                      <c:pt idx="5580">
                        <c:v>195.77793839200001</c:v>
                      </c:pt>
                      <c:pt idx="5581">
                        <c:v>195.77793839200001</c:v>
                      </c:pt>
                      <c:pt idx="5582">
                        <c:v>195.77793839200001</c:v>
                      </c:pt>
                      <c:pt idx="5583">
                        <c:v>195.77793839200001</c:v>
                      </c:pt>
                      <c:pt idx="5584">
                        <c:v>195.77793839200001</c:v>
                      </c:pt>
                      <c:pt idx="5585">
                        <c:v>195.77793839200001</c:v>
                      </c:pt>
                      <c:pt idx="5586">
                        <c:v>231.91393839200001</c:v>
                      </c:pt>
                      <c:pt idx="5587">
                        <c:v>231.91393839200001</c:v>
                      </c:pt>
                      <c:pt idx="5588">
                        <c:v>231.91393839200001</c:v>
                      </c:pt>
                      <c:pt idx="5589">
                        <c:v>231.91393839200001</c:v>
                      </c:pt>
                      <c:pt idx="5590">
                        <c:v>195.77793839200001</c:v>
                      </c:pt>
                      <c:pt idx="5591">
                        <c:v>195.77793839200001</c:v>
                      </c:pt>
                      <c:pt idx="5592">
                        <c:v>81.140938391999995</c:v>
                      </c:pt>
                      <c:pt idx="5593">
                        <c:v>81.140938391999995</c:v>
                      </c:pt>
                      <c:pt idx="5594">
                        <c:v>81.140938391999995</c:v>
                      </c:pt>
                      <c:pt idx="5595">
                        <c:v>81.140938391999995</c:v>
                      </c:pt>
                      <c:pt idx="5596">
                        <c:v>81.140938391999995</c:v>
                      </c:pt>
                      <c:pt idx="5597">
                        <c:v>195.77793839200001</c:v>
                      </c:pt>
                      <c:pt idx="5598">
                        <c:v>195.77793839200001</c:v>
                      </c:pt>
                      <c:pt idx="5599">
                        <c:v>195.77793839200001</c:v>
                      </c:pt>
                      <c:pt idx="5600">
                        <c:v>195.77793839200001</c:v>
                      </c:pt>
                      <c:pt idx="5601">
                        <c:v>195.77793839200001</c:v>
                      </c:pt>
                      <c:pt idx="5602">
                        <c:v>195.77793839200001</c:v>
                      </c:pt>
                      <c:pt idx="5603">
                        <c:v>231.91393839200001</c:v>
                      </c:pt>
                      <c:pt idx="5604">
                        <c:v>231.91393839200001</c:v>
                      </c:pt>
                      <c:pt idx="5605">
                        <c:v>231.91393839200001</c:v>
                      </c:pt>
                      <c:pt idx="5606">
                        <c:v>231.91393839200001</c:v>
                      </c:pt>
                      <c:pt idx="5607">
                        <c:v>231.91393839200001</c:v>
                      </c:pt>
                      <c:pt idx="5608">
                        <c:v>195.77793839200001</c:v>
                      </c:pt>
                      <c:pt idx="5609">
                        <c:v>195.77793839200001</c:v>
                      </c:pt>
                      <c:pt idx="5610">
                        <c:v>231.91393839200001</c:v>
                      </c:pt>
                      <c:pt idx="5611">
                        <c:v>231.91393839200001</c:v>
                      </c:pt>
                      <c:pt idx="5612">
                        <c:v>231.91393839200001</c:v>
                      </c:pt>
                      <c:pt idx="5613">
                        <c:v>195.77793839200001</c:v>
                      </c:pt>
                      <c:pt idx="5614">
                        <c:v>195.77793839200001</c:v>
                      </c:pt>
                      <c:pt idx="5615">
                        <c:v>195.77793839200001</c:v>
                      </c:pt>
                      <c:pt idx="5616">
                        <c:v>81.140938391999995</c:v>
                      </c:pt>
                      <c:pt idx="5617">
                        <c:v>81.140938391999995</c:v>
                      </c:pt>
                      <c:pt idx="5618">
                        <c:v>81.140938391999995</c:v>
                      </c:pt>
                      <c:pt idx="5619">
                        <c:v>81.140938391999995</c:v>
                      </c:pt>
                      <c:pt idx="5620">
                        <c:v>81.140938391999995</c:v>
                      </c:pt>
                      <c:pt idx="5621">
                        <c:v>195.77793839200001</c:v>
                      </c:pt>
                      <c:pt idx="5622">
                        <c:v>195.77793839200001</c:v>
                      </c:pt>
                      <c:pt idx="5623">
                        <c:v>195.77793839200001</c:v>
                      </c:pt>
                      <c:pt idx="5624">
                        <c:v>195.77793839200001</c:v>
                      </c:pt>
                      <c:pt idx="5625">
                        <c:v>231.91393839200001</c:v>
                      </c:pt>
                      <c:pt idx="5626">
                        <c:v>231.91393839200001</c:v>
                      </c:pt>
                      <c:pt idx="5627">
                        <c:v>264.292938392</c:v>
                      </c:pt>
                      <c:pt idx="5628">
                        <c:v>231.91393839200001</c:v>
                      </c:pt>
                      <c:pt idx="5629">
                        <c:v>231.91393839200001</c:v>
                      </c:pt>
                      <c:pt idx="5630">
                        <c:v>264.292938392</c:v>
                      </c:pt>
                      <c:pt idx="5631">
                        <c:v>282.37293839199998</c:v>
                      </c:pt>
                      <c:pt idx="5632">
                        <c:v>231.91393839200001</c:v>
                      </c:pt>
                      <c:pt idx="5633">
                        <c:v>231.91393839200001</c:v>
                      </c:pt>
                      <c:pt idx="5634">
                        <c:v>231.91393839200001</c:v>
                      </c:pt>
                      <c:pt idx="5635">
                        <c:v>231.91393839200001</c:v>
                      </c:pt>
                      <c:pt idx="5636">
                        <c:v>231.91393839200001</c:v>
                      </c:pt>
                      <c:pt idx="5637">
                        <c:v>231.91393839200001</c:v>
                      </c:pt>
                      <c:pt idx="5638">
                        <c:v>231.91393839200001</c:v>
                      </c:pt>
                      <c:pt idx="5639">
                        <c:v>195.77793839200001</c:v>
                      </c:pt>
                      <c:pt idx="5640">
                        <c:v>195.77793839200001</c:v>
                      </c:pt>
                      <c:pt idx="5641">
                        <c:v>195.77793839200001</c:v>
                      </c:pt>
                      <c:pt idx="5642">
                        <c:v>195.77793839200001</c:v>
                      </c:pt>
                      <c:pt idx="5643">
                        <c:v>195.77793839200001</c:v>
                      </c:pt>
                      <c:pt idx="5644">
                        <c:v>195.77793839200001</c:v>
                      </c:pt>
                      <c:pt idx="5645">
                        <c:v>195.77793839200001</c:v>
                      </c:pt>
                      <c:pt idx="5646">
                        <c:v>195.77793839200001</c:v>
                      </c:pt>
                      <c:pt idx="5647">
                        <c:v>231.91393839200001</c:v>
                      </c:pt>
                      <c:pt idx="5648">
                        <c:v>231.91393839200001</c:v>
                      </c:pt>
                      <c:pt idx="5649">
                        <c:v>245.77793839200001</c:v>
                      </c:pt>
                      <c:pt idx="5650">
                        <c:v>269.41393839199998</c:v>
                      </c:pt>
                      <c:pt idx="5651">
                        <c:v>231.91393839200001</c:v>
                      </c:pt>
                      <c:pt idx="5652">
                        <c:v>231.91393839200001</c:v>
                      </c:pt>
                      <c:pt idx="5653">
                        <c:v>264.292938392</c:v>
                      </c:pt>
                      <c:pt idx="5654">
                        <c:v>264.292938392</c:v>
                      </c:pt>
                      <c:pt idx="5655">
                        <c:v>231.91393839200001</c:v>
                      </c:pt>
                      <c:pt idx="5656">
                        <c:v>231.91393839200001</c:v>
                      </c:pt>
                      <c:pt idx="5657">
                        <c:v>231.91393839200001</c:v>
                      </c:pt>
                      <c:pt idx="5658">
                        <c:v>231.91393839200001</c:v>
                      </c:pt>
                      <c:pt idx="5659">
                        <c:v>245.77793839200001</c:v>
                      </c:pt>
                      <c:pt idx="5660">
                        <c:v>231.91393839200001</c:v>
                      </c:pt>
                      <c:pt idx="5661">
                        <c:v>231.91393839200001</c:v>
                      </c:pt>
                      <c:pt idx="5662">
                        <c:v>231.91393839200001</c:v>
                      </c:pt>
                      <c:pt idx="5663">
                        <c:v>195.77793839200001</c:v>
                      </c:pt>
                      <c:pt idx="5664">
                        <c:v>231.91393839200001</c:v>
                      </c:pt>
                      <c:pt idx="5665">
                        <c:v>231.91393839200001</c:v>
                      </c:pt>
                      <c:pt idx="5666">
                        <c:v>231.91393839200001</c:v>
                      </c:pt>
                      <c:pt idx="5667">
                        <c:v>231.91393839200001</c:v>
                      </c:pt>
                      <c:pt idx="5668">
                        <c:v>231.91393839200001</c:v>
                      </c:pt>
                      <c:pt idx="5669">
                        <c:v>231.91393839200001</c:v>
                      </c:pt>
                      <c:pt idx="5670">
                        <c:v>231.91393839200001</c:v>
                      </c:pt>
                      <c:pt idx="5671">
                        <c:v>231.91393839200001</c:v>
                      </c:pt>
                      <c:pt idx="5672">
                        <c:v>231.91393839200001</c:v>
                      </c:pt>
                      <c:pt idx="5673">
                        <c:v>231.91393839200001</c:v>
                      </c:pt>
                      <c:pt idx="5674">
                        <c:v>245.77793839200001</c:v>
                      </c:pt>
                      <c:pt idx="5675">
                        <c:v>245.77793839200001</c:v>
                      </c:pt>
                      <c:pt idx="5676">
                        <c:v>245.77793839200001</c:v>
                      </c:pt>
                      <c:pt idx="5677">
                        <c:v>245.77793839200001</c:v>
                      </c:pt>
                      <c:pt idx="5678">
                        <c:v>245.77793839200001</c:v>
                      </c:pt>
                      <c:pt idx="5679">
                        <c:v>245.77793839200001</c:v>
                      </c:pt>
                      <c:pt idx="5680">
                        <c:v>245.77793839200001</c:v>
                      </c:pt>
                      <c:pt idx="5681">
                        <c:v>245.77793839200001</c:v>
                      </c:pt>
                      <c:pt idx="5682">
                        <c:v>245.77793839200001</c:v>
                      </c:pt>
                      <c:pt idx="5683">
                        <c:v>245.77793839200001</c:v>
                      </c:pt>
                      <c:pt idx="5684">
                        <c:v>245.77793839200001</c:v>
                      </c:pt>
                      <c:pt idx="5685">
                        <c:v>245.77793839200001</c:v>
                      </c:pt>
                      <c:pt idx="5686">
                        <c:v>231.91393839200001</c:v>
                      </c:pt>
                      <c:pt idx="5687">
                        <c:v>231.91393839200001</c:v>
                      </c:pt>
                      <c:pt idx="5688">
                        <c:v>231.91393839200001</c:v>
                      </c:pt>
                      <c:pt idx="5689">
                        <c:v>231.91393839200001</c:v>
                      </c:pt>
                      <c:pt idx="5690">
                        <c:v>231.91393839200001</c:v>
                      </c:pt>
                      <c:pt idx="5691">
                        <c:v>231.91393839200001</c:v>
                      </c:pt>
                      <c:pt idx="5692">
                        <c:v>231.91393839200001</c:v>
                      </c:pt>
                      <c:pt idx="5693">
                        <c:v>231.91393839200001</c:v>
                      </c:pt>
                      <c:pt idx="5694">
                        <c:v>245.77793839200001</c:v>
                      </c:pt>
                      <c:pt idx="5695">
                        <c:v>245.77793839200001</c:v>
                      </c:pt>
                      <c:pt idx="5696">
                        <c:v>245.77793839200001</c:v>
                      </c:pt>
                      <c:pt idx="5697">
                        <c:v>245.77793839200001</c:v>
                      </c:pt>
                      <c:pt idx="5698">
                        <c:v>245.77793839200001</c:v>
                      </c:pt>
                      <c:pt idx="5699">
                        <c:v>245.77793839200001</c:v>
                      </c:pt>
                      <c:pt idx="5700">
                        <c:v>245.77793839200001</c:v>
                      </c:pt>
                      <c:pt idx="5701">
                        <c:v>245.77793839200001</c:v>
                      </c:pt>
                      <c:pt idx="5702">
                        <c:v>245.77793839200001</c:v>
                      </c:pt>
                      <c:pt idx="5703">
                        <c:v>245.77793839200001</c:v>
                      </c:pt>
                      <c:pt idx="5704">
                        <c:v>245.77793839200001</c:v>
                      </c:pt>
                      <c:pt idx="5705">
                        <c:v>245.77793839200001</c:v>
                      </c:pt>
                      <c:pt idx="5706">
                        <c:v>245.77793839200001</c:v>
                      </c:pt>
                      <c:pt idx="5707">
                        <c:v>245.77793839200001</c:v>
                      </c:pt>
                      <c:pt idx="5708">
                        <c:v>245.77793839200001</c:v>
                      </c:pt>
                      <c:pt idx="5709">
                        <c:v>245.77793839200001</c:v>
                      </c:pt>
                      <c:pt idx="5710">
                        <c:v>245.77793839200001</c:v>
                      </c:pt>
                      <c:pt idx="5711">
                        <c:v>245.77793839200001</c:v>
                      </c:pt>
                      <c:pt idx="5712">
                        <c:v>231.91393839200001</c:v>
                      </c:pt>
                      <c:pt idx="5713">
                        <c:v>231.91393839200001</c:v>
                      </c:pt>
                      <c:pt idx="5714">
                        <c:v>231.91393839200001</c:v>
                      </c:pt>
                      <c:pt idx="5715">
                        <c:v>231.91393839200001</c:v>
                      </c:pt>
                      <c:pt idx="5716">
                        <c:v>231.91393839200001</c:v>
                      </c:pt>
                      <c:pt idx="5717">
                        <c:v>231.91393839200001</c:v>
                      </c:pt>
                      <c:pt idx="5718">
                        <c:v>231.91393839200001</c:v>
                      </c:pt>
                      <c:pt idx="5719">
                        <c:v>231.91393839200001</c:v>
                      </c:pt>
                      <c:pt idx="5720">
                        <c:v>231.91393839200001</c:v>
                      </c:pt>
                      <c:pt idx="5721">
                        <c:v>245.77793839200001</c:v>
                      </c:pt>
                      <c:pt idx="5722">
                        <c:v>245.77793839200001</c:v>
                      </c:pt>
                      <c:pt idx="5723">
                        <c:v>245.77793839200001</c:v>
                      </c:pt>
                      <c:pt idx="5724">
                        <c:v>245.77793839200001</c:v>
                      </c:pt>
                      <c:pt idx="5725">
                        <c:v>245.77793839200001</c:v>
                      </c:pt>
                      <c:pt idx="5726">
                        <c:v>245.77793839200001</c:v>
                      </c:pt>
                      <c:pt idx="5727">
                        <c:v>245.77793839200001</c:v>
                      </c:pt>
                      <c:pt idx="5728">
                        <c:v>245.77793839200001</c:v>
                      </c:pt>
                      <c:pt idx="5729">
                        <c:v>245.77793839200001</c:v>
                      </c:pt>
                      <c:pt idx="5730">
                        <c:v>245.77793839200001</c:v>
                      </c:pt>
                      <c:pt idx="5731">
                        <c:v>245.77793839200001</c:v>
                      </c:pt>
                      <c:pt idx="5732">
                        <c:v>245.77793839200001</c:v>
                      </c:pt>
                      <c:pt idx="5733">
                        <c:v>245.77793839200001</c:v>
                      </c:pt>
                      <c:pt idx="5734">
                        <c:v>245.77793839200001</c:v>
                      </c:pt>
                      <c:pt idx="5735">
                        <c:v>245.77793839200001</c:v>
                      </c:pt>
                      <c:pt idx="5736">
                        <c:v>231.91393839200001</c:v>
                      </c:pt>
                      <c:pt idx="5737">
                        <c:v>231.91393839200001</c:v>
                      </c:pt>
                      <c:pt idx="5738">
                        <c:v>231.91393839200001</c:v>
                      </c:pt>
                      <c:pt idx="5739">
                        <c:v>231.91393839200001</c:v>
                      </c:pt>
                      <c:pt idx="5740">
                        <c:v>231.91393839200001</c:v>
                      </c:pt>
                      <c:pt idx="5741">
                        <c:v>245.77793839200001</c:v>
                      </c:pt>
                      <c:pt idx="5742">
                        <c:v>269.41393839199998</c:v>
                      </c:pt>
                      <c:pt idx="5743">
                        <c:v>269.41393839199998</c:v>
                      </c:pt>
                      <c:pt idx="5744">
                        <c:v>269.41393839199998</c:v>
                      </c:pt>
                      <c:pt idx="5745">
                        <c:v>269.41393839199998</c:v>
                      </c:pt>
                      <c:pt idx="5746">
                        <c:v>269.41393839199998</c:v>
                      </c:pt>
                      <c:pt idx="5747">
                        <c:v>269.41393839199998</c:v>
                      </c:pt>
                      <c:pt idx="5748">
                        <c:v>269.41393839199998</c:v>
                      </c:pt>
                      <c:pt idx="5749">
                        <c:v>269.41393839199998</c:v>
                      </c:pt>
                      <c:pt idx="5750">
                        <c:v>269.41393839199998</c:v>
                      </c:pt>
                      <c:pt idx="5751">
                        <c:v>269.41393839199998</c:v>
                      </c:pt>
                      <c:pt idx="5752">
                        <c:v>269.41393839199998</c:v>
                      </c:pt>
                      <c:pt idx="5753">
                        <c:v>269.41393839199998</c:v>
                      </c:pt>
                      <c:pt idx="5754">
                        <c:v>269.41393839199998</c:v>
                      </c:pt>
                      <c:pt idx="5755">
                        <c:v>304.84993839200001</c:v>
                      </c:pt>
                      <c:pt idx="5756">
                        <c:v>269.41393839199998</c:v>
                      </c:pt>
                      <c:pt idx="5757">
                        <c:v>269.41393839199998</c:v>
                      </c:pt>
                      <c:pt idx="5758">
                        <c:v>269.41393839199998</c:v>
                      </c:pt>
                      <c:pt idx="5759">
                        <c:v>269.41393839199998</c:v>
                      </c:pt>
                      <c:pt idx="5760">
                        <c:v>221.91393839200001</c:v>
                      </c:pt>
                      <c:pt idx="5761">
                        <c:v>221.91393839200001</c:v>
                      </c:pt>
                      <c:pt idx="5762">
                        <c:v>221.91393839200001</c:v>
                      </c:pt>
                      <c:pt idx="5763">
                        <c:v>221.91393839200001</c:v>
                      </c:pt>
                      <c:pt idx="5764">
                        <c:v>221.91393839200001</c:v>
                      </c:pt>
                      <c:pt idx="5765">
                        <c:v>221.91393839200001</c:v>
                      </c:pt>
                      <c:pt idx="5766">
                        <c:v>269.41393839199998</c:v>
                      </c:pt>
                      <c:pt idx="5767">
                        <c:v>269.41393839199998</c:v>
                      </c:pt>
                      <c:pt idx="5768">
                        <c:v>269.41393839199998</c:v>
                      </c:pt>
                      <c:pt idx="5769">
                        <c:v>269.41393839199998</c:v>
                      </c:pt>
                      <c:pt idx="5770">
                        <c:v>269.41393839199998</c:v>
                      </c:pt>
                      <c:pt idx="5771">
                        <c:v>269.41393839199998</c:v>
                      </c:pt>
                      <c:pt idx="5772">
                        <c:v>269.41393839199998</c:v>
                      </c:pt>
                      <c:pt idx="5773">
                        <c:v>269.41393839199998</c:v>
                      </c:pt>
                      <c:pt idx="5774">
                        <c:v>283.76793839200002</c:v>
                      </c:pt>
                      <c:pt idx="5775">
                        <c:v>269.41393839199998</c:v>
                      </c:pt>
                      <c:pt idx="5776">
                        <c:v>269.41393839199998</c:v>
                      </c:pt>
                      <c:pt idx="5777">
                        <c:v>269.41393839199998</c:v>
                      </c:pt>
                      <c:pt idx="5778">
                        <c:v>304.84993839200001</c:v>
                      </c:pt>
                      <c:pt idx="5779">
                        <c:v>304.84993839200001</c:v>
                      </c:pt>
                      <c:pt idx="5780">
                        <c:v>283.76793839200002</c:v>
                      </c:pt>
                      <c:pt idx="5781">
                        <c:v>269.41393839199998</c:v>
                      </c:pt>
                      <c:pt idx="5782">
                        <c:v>269.41393839199998</c:v>
                      </c:pt>
                      <c:pt idx="5783">
                        <c:v>269.41393839199998</c:v>
                      </c:pt>
                      <c:pt idx="5784">
                        <c:v>221.41393839200001</c:v>
                      </c:pt>
                      <c:pt idx="5785">
                        <c:v>221.41393839200001</c:v>
                      </c:pt>
                      <c:pt idx="5786">
                        <c:v>221.41393839200001</c:v>
                      </c:pt>
                      <c:pt idx="5787">
                        <c:v>221.41393839200001</c:v>
                      </c:pt>
                      <c:pt idx="5788">
                        <c:v>221.41393839200001</c:v>
                      </c:pt>
                      <c:pt idx="5789">
                        <c:v>221.41393839200001</c:v>
                      </c:pt>
                      <c:pt idx="5790">
                        <c:v>221.41393839200001</c:v>
                      </c:pt>
                      <c:pt idx="5791">
                        <c:v>221.41393839200001</c:v>
                      </c:pt>
                      <c:pt idx="5792">
                        <c:v>249.83393839199999</c:v>
                      </c:pt>
                      <c:pt idx="5793">
                        <c:v>249.83393839199999</c:v>
                      </c:pt>
                      <c:pt idx="5794">
                        <c:v>286.871938392</c:v>
                      </c:pt>
                      <c:pt idx="5795">
                        <c:v>286.871938392</c:v>
                      </c:pt>
                      <c:pt idx="5796">
                        <c:v>286.871938392</c:v>
                      </c:pt>
                      <c:pt idx="5797">
                        <c:v>286.871938392</c:v>
                      </c:pt>
                      <c:pt idx="5798">
                        <c:v>286.871938392</c:v>
                      </c:pt>
                      <c:pt idx="5799">
                        <c:v>286.871938392</c:v>
                      </c:pt>
                      <c:pt idx="5800">
                        <c:v>286.871938392</c:v>
                      </c:pt>
                      <c:pt idx="5801">
                        <c:v>286.871938392</c:v>
                      </c:pt>
                      <c:pt idx="5802">
                        <c:v>320.227938392</c:v>
                      </c:pt>
                      <c:pt idx="5803">
                        <c:v>320.227938392</c:v>
                      </c:pt>
                      <c:pt idx="5804">
                        <c:v>320.227938392</c:v>
                      </c:pt>
                      <c:pt idx="5805">
                        <c:v>286.871938392</c:v>
                      </c:pt>
                      <c:pt idx="5806">
                        <c:v>249.83393839199999</c:v>
                      </c:pt>
                      <c:pt idx="5807">
                        <c:v>221.41393839200001</c:v>
                      </c:pt>
                      <c:pt idx="5808">
                        <c:v>221.41393839200001</c:v>
                      </c:pt>
                      <c:pt idx="5809">
                        <c:v>221.41393839200001</c:v>
                      </c:pt>
                      <c:pt idx="5810">
                        <c:v>221.41393839200001</c:v>
                      </c:pt>
                      <c:pt idx="5811">
                        <c:v>221.41393839200001</c:v>
                      </c:pt>
                      <c:pt idx="5812">
                        <c:v>221.41393839200001</c:v>
                      </c:pt>
                      <c:pt idx="5813">
                        <c:v>221.41393839200001</c:v>
                      </c:pt>
                      <c:pt idx="5814">
                        <c:v>221.41393839200001</c:v>
                      </c:pt>
                      <c:pt idx="5815">
                        <c:v>221.41393839200001</c:v>
                      </c:pt>
                      <c:pt idx="5816">
                        <c:v>221.41393839200001</c:v>
                      </c:pt>
                      <c:pt idx="5817">
                        <c:v>221.41393839200001</c:v>
                      </c:pt>
                      <c:pt idx="5818">
                        <c:v>286.900938392</c:v>
                      </c:pt>
                      <c:pt idx="5819">
                        <c:v>320.227938392</c:v>
                      </c:pt>
                      <c:pt idx="5820">
                        <c:v>320.227938392</c:v>
                      </c:pt>
                      <c:pt idx="5821">
                        <c:v>320.227938392</c:v>
                      </c:pt>
                      <c:pt idx="5822">
                        <c:v>320.227938392</c:v>
                      </c:pt>
                      <c:pt idx="5823">
                        <c:v>320.227938392</c:v>
                      </c:pt>
                      <c:pt idx="5824">
                        <c:v>320.227938392</c:v>
                      </c:pt>
                      <c:pt idx="5825">
                        <c:v>320.227938392</c:v>
                      </c:pt>
                      <c:pt idx="5826">
                        <c:v>320.227938392</c:v>
                      </c:pt>
                      <c:pt idx="5827">
                        <c:v>320.227938392</c:v>
                      </c:pt>
                      <c:pt idx="5828">
                        <c:v>320.227938392</c:v>
                      </c:pt>
                      <c:pt idx="5829">
                        <c:v>320.227938392</c:v>
                      </c:pt>
                      <c:pt idx="5830">
                        <c:v>295.83193839199998</c:v>
                      </c:pt>
                      <c:pt idx="5831">
                        <c:v>221.41393839200001</c:v>
                      </c:pt>
                      <c:pt idx="5832">
                        <c:v>202.96333143140001</c:v>
                      </c:pt>
                      <c:pt idx="5833">
                        <c:v>202.96333143140001</c:v>
                      </c:pt>
                      <c:pt idx="5834">
                        <c:v>202.96333143140001</c:v>
                      </c:pt>
                      <c:pt idx="5835">
                        <c:v>202.96333143140001</c:v>
                      </c:pt>
                      <c:pt idx="5836">
                        <c:v>202.96333143140001</c:v>
                      </c:pt>
                      <c:pt idx="5837">
                        <c:v>202.96333143140001</c:v>
                      </c:pt>
                      <c:pt idx="5838">
                        <c:v>202.96333143140001</c:v>
                      </c:pt>
                      <c:pt idx="5839">
                        <c:v>202.96333143140001</c:v>
                      </c:pt>
                      <c:pt idx="5840">
                        <c:v>272.56433143139998</c:v>
                      </c:pt>
                      <c:pt idx="5841">
                        <c:v>281.68533143140002</c:v>
                      </c:pt>
                      <c:pt idx="5842">
                        <c:v>286.65533143139999</c:v>
                      </c:pt>
                      <c:pt idx="5843">
                        <c:v>286.65533143139999</c:v>
                      </c:pt>
                      <c:pt idx="5844">
                        <c:v>286.65533143139999</c:v>
                      </c:pt>
                      <c:pt idx="5845">
                        <c:v>286.65533143139999</c:v>
                      </c:pt>
                      <c:pt idx="5846">
                        <c:v>286.65533143139999</c:v>
                      </c:pt>
                      <c:pt idx="5847">
                        <c:v>286.65533143139999</c:v>
                      </c:pt>
                      <c:pt idx="5848">
                        <c:v>286.65533143139999</c:v>
                      </c:pt>
                      <c:pt idx="5849">
                        <c:v>286.65533143139999</c:v>
                      </c:pt>
                      <c:pt idx="5850">
                        <c:v>286.65533143139999</c:v>
                      </c:pt>
                      <c:pt idx="5851">
                        <c:v>322.0633314314</c:v>
                      </c:pt>
                      <c:pt idx="5852">
                        <c:v>286.65533143139999</c:v>
                      </c:pt>
                      <c:pt idx="5853">
                        <c:v>286.65533143139999</c:v>
                      </c:pt>
                      <c:pt idx="5854">
                        <c:v>278.18533143140002</c:v>
                      </c:pt>
                      <c:pt idx="5855">
                        <c:v>202.96333143140001</c:v>
                      </c:pt>
                      <c:pt idx="5856">
                        <c:v>202.96333143140001</c:v>
                      </c:pt>
                      <c:pt idx="5857">
                        <c:v>202.96333143140001</c:v>
                      </c:pt>
                      <c:pt idx="5858">
                        <c:v>88.326331431400007</c:v>
                      </c:pt>
                      <c:pt idx="5859">
                        <c:v>202.96333143140001</c:v>
                      </c:pt>
                      <c:pt idx="5860">
                        <c:v>202.96333143140001</c:v>
                      </c:pt>
                      <c:pt idx="5861">
                        <c:v>202.96333143140001</c:v>
                      </c:pt>
                      <c:pt idx="5862">
                        <c:v>202.96333143140001</c:v>
                      </c:pt>
                      <c:pt idx="5863">
                        <c:v>202.96333143140001</c:v>
                      </c:pt>
                      <c:pt idx="5864">
                        <c:v>202.96333143140001</c:v>
                      </c:pt>
                      <c:pt idx="5865">
                        <c:v>202.96333143140001</c:v>
                      </c:pt>
                      <c:pt idx="5866">
                        <c:v>202.96333143140001</c:v>
                      </c:pt>
                      <c:pt idx="5867">
                        <c:v>281.68533143140002</c:v>
                      </c:pt>
                      <c:pt idx="5868">
                        <c:v>281.68533143140002</c:v>
                      </c:pt>
                      <c:pt idx="5869">
                        <c:v>281.68533143140002</c:v>
                      </c:pt>
                      <c:pt idx="5870">
                        <c:v>202.96333143140001</c:v>
                      </c:pt>
                      <c:pt idx="5871">
                        <c:v>202.96333143140001</c:v>
                      </c:pt>
                      <c:pt idx="5872">
                        <c:v>202.96333143140001</c:v>
                      </c:pt>
                      <c:pt idx="5873">
                        <c:v>202.96333143140001</c:v>
                      </c:pt>
                      <c:pt idx="5874">
                        <c:v>202.96333143140001</c:v>
                      </c:pt>
                      <c:pt idx="5875">
                        <c:v>202.96333143140001</c:v>
                      </c:pt>
                      <c:pt idx="5876">
                        <c:v>202.96333143140001</c:v>
                      </c:pt>
                      <c:pt idx="5877">
                        <c:v>202.96333143140001</c:v>
                      </c:pt>
                      <c:pt idx="5878">
                        <c:v>202.96333143140001</c:v>
                      </c:pt>
                      <c:pt idx="5879">
                        <c:v>202.96333143140001</c:v>
                      </c:pt>
                      <c:pt idx="5880">
                        <c:v>88.326331431400007</c:v>
                      </c:pt>
                      <c:pt idx="5881">
                        <c:v>88.326331431400007</c:v>
                      </c:pt>
                      <c:pt idx="5882">
                        <c:v>88.326331431400007</c:v>
                      </c:pt>
                      <c:pt idx="5883">
                        <c:v>88.326331431400007</c:v>
                      </c:pt>
                      <c:pt idx="5884">
                        <c:v>88.326331431400007</c:v>
                      </c:pt>
                      <c:pt idx="5885">
                        <c:v>88.326331431400007</c:v>
                      </c:pt>
                      <c:pt idx="5886">
                        <c:v>88.326331431400007</c:v>
                      </c:pt>
                      <c:pt idx="5887">
                        <c:v>88.326331431400007</c:v>
                      </c:pt>
                      <c:pt idx="5888">
                        <c:v>88.326331431400007</c:v>
                      </c:pt>
                      <c:pt idx="5889">
                        <c:v>88.326331431400007</c:v>
                      </c:pt>
                      <c:pt idx="5890">
                        <c:v>88.326331431400007</c:v>
                      </c:pt>
                      <c:pt idx="5891">
                        <c:v>88.326331431400007</c:v>
                      </c:pt>
                      <c:pt idx="5892">
                        <c:v>88.326331431400007</c:v>
                      </c:pt>
                      <c:pt idx="5893">
                        <c:v>88.326331431400007</c:v>
                      </c:pt>
                      <c:pt idx="5894">
                        <c:v>88.326331431400007</c:v>
                      </c:pt>
                      <c:pt idx="5895">
                        <c:v>88.326331431400007</c:v>
                      </c:pt>
                      <c:pt idx="5896">
                        <c:v>88.326331431400007</c:v>
                      </c:pt>
                      <c:pt idx="5897">
                        <c:v>88.326331431400007</c:v>
                      </c:pt>
                      <c:pt idx="5898">
                        <c:v>88.326331431400007</c:v>
                      </c:pt>
                      <c:pt idx="5899">
                        <c:v>88.326331431400007</c:v>
                      </c:pt>
                      <c:pt idx="5900">
                        <c:v>88.326331431400007</c:v>
                      </c:pt>
                      <c:pt idx="5901">
                        <c:v>88.326331431400007</c:v>
                      </c:pt>
                      <c:pt idx="5902">
                        <c:v>88.326331431400007</c:v>
                      </c:pt>
                      <c:pt idx="5903">
                        <c:v>88.326331431400007</c:v>
                      </c:pt>
                      <c:pt idx="5904">
                        <c:v>88.326331431400007</c:v>
                      </c:pt>
                      <c:pt idx="5905">
                        <c:v>88.326331431400007</c:v>
                      </c:pt>
                      <c:pt idx="5906">
                        <c:v>88.326331431400007</c:v>
                      </c:pt>
                      <c:pt idx="5907">
                        <c:v>88.326331431400007</c:v>
                      </c:pt>
                      <c:pt idx="5908">
                        <c:v>88.326331431400007</c:v>
                      </c:pt>
                      <c:pt idx="5909">
                        <c:v>88.326331431400007</c:v>
                      </c:pt>
                      <c:pt idx="5910">
                        <c:v>88.326331431400007</c:v>
                      </c:pt>
                      <c:pt idx="5911">
                        <c:v>88.326331431400007</c:v>
                      </c:pt>
                      <c:pt idx="5912">
                        <c:v>88.326331431400007</c:v>
                      </c:pt>
                      <c:pt idx="5913">
                        <c:v>88.326331431400007</c:v>
                      </c:pt>
                      <c:pt idx="5914">
                        <c:v>88.326331431400007</c:v>
                      </c:pt>
                      <c:pt idx="5915">
                        <c:v>248.18533143139999</c:v>
                      </c:pt>
                      <c:pt idx="5916">
                        <c:v>88.326331431400007</c:v>
                      </c:pt>
                      <c:pt idx="5917">
                        <c:v>248.18533143139999</c:v>
                      </c:pt>
                      <c:pt idx="5918">
                        <c:v>248.18533143139999</c:v>
                      </c:pt>
                      <c:pt idx="5919">
                        <c:v>248.18533143139999</c:v>
                      </c:pt>
                      <c:pt idx="5920">
                        <c:v>88.326331431400007</c:v>
                      </c:pt>
                      <c:pt idx="5921">
                        <c:v>88.326331431400007</c:v>
                      </c:pt>
                      <c:pt idx="5922">
                        <c:v>248.18533143139999</c:v>
                      </c:pt>
                      <c:pt idx="5923">
                        <c:v>248.18533143139999</c:v>
                      </c:pt>
                      <c:pt idx="5924">
                        <c:v>248.18533143139999</c:v>
                      </c:pt>
                      <c:pt idx="5925">
                        <c:v>88.326331431400007</c:v>
                      </c:pt>
                      <c:pt idx="5926">
                        <c:v>88.326331431400007</c:v>
                      </c:pt>
                      <c:pt idx="5927">
                        <c:v>88.326331431400007</c:v>
                      </c:pt>
                      <c:pt idx="5928">
                        <c:v>88.326331431400007</c:v>
                      </c:pt>
                      <c:pt idx="5929">
                        <c:v>88.326331431400007</c:v>
                      </c:pt>
                      <c:pt idx="5930">
                        <c:v>88.326331431400007</c:v>
                      </c:pt>
                      <c:pt idx="5931">
                        <c:v>88.326331431400007</c:v>
                      </c:pt>
                      <c:pt idx="5932">
                        <c:v>88.326331431400007</c:v>
                      </c:pt>
                      <c:pt idx="5933">
                        <c:v>88.326331431400007</c:v>
                      </c:pt>
                      <c:pt idx="5934">
                        <c:v>88.326331431400007</c:v>
                      </c:pt>
                      <c:pt idx="5935">
                        <c:v>88.326331431400007</c:v>
                      </c:pt>
                      <c:pt idx="5936">
                        <c:v>88.326331431400007</c:v>
                      </c:pt>
                      <c:pt idx="5937">
                        <c:v>201.07033143140001</c:v>
                      </c:pt>
                      <c:pt idx="5938">
                        <c:v>201.07033143140001</c:v>
                      </c:pt>
                      <c:pt idx="5939">
                        <c:v>201.07033143140001</c:v>
                      </c:pt>
                      <c:pt idx="5940">
                        <c:v>201.07033143140001</c:v>
                      </c:pt>
                      <c:pt idx="5941">
                        <c:v>201.07033143140001</c:v>
                      </c:pt>
                      <c:pt idx="5942">
                        <c:v>201.07033143140001</c:v>
                      </c:pt>
                      <c:pt idx="5943">
                        <c:v>201.07033143140001</c:v>
                      </c:pt>
                      <c:pt idx="5944">
                        <c:v>201.07033143140001</c:v>
                      </c:pt>
                      <c:pt idx="5945">
                        <c:v>201.07033143140001</c:v>
                      </c:pt>
                      <c:pt idx="5946">
                        <c:v>201.07033143140001</c:v>
                      </c:pt>
                      <c:pt idx="5947">
                        <c:v>281.68533143140002</c:v>
                      </c:pt>
                      <c:pt idx="5948">
                        <c:v>201.07033143140001</c:v>
                      </c:pt>
                      <c:pt idx="5949">
                        <c:v>201.07033143140001</c:v>
                      </c:pt>
                      <c:pt idx="5950">
                        <c:v>88.326331431400007</c:v>
                      </c:pt>
                      <c:pt idx="5951">
                        <c:v>88.326331431400007</c:v>
                      </c:pt>
                      <c:pt idx="5952">
                        <c:v>88.326331431400007</c:v>
                      </c:pt>
                      <c:pt idx="5953">
                        <c:v>88.326331431400007</c:v>
                      </c:pt>
                      <c:pt idx="5954">
                        <c:v>88.326331431400007</c:v>
                      </c:pt>
                      <c:pt idx="5955">
                        <c:v>88.326331431400007</c:v>
                      </c:pt>
                      <c:pt idx="5956">
                        <c:v>88.326331431400007</c:v>
                      </c:pt>
                      <c:pt idx="5957">
                        <c:v>88.326331431400007</c:v>
                      </c:pt>
                      <c:pt idx="5958">
                        <c:v>88.326331431400007</c:v>
                      </c:pt>
                      <c:pt idx="5959">
                        <c:v>88.326331431400007</c:v>
                      </c:pt>
                      <c:pt idx="5960">
                        <c:v>88.326331431400007</c:v>
                      </c:pt>
                      <c:pt idx="5961">
                        <c:v>88.326331431400007</c:v>
                      </c:pt>
                      <c:pt idx="5962">
                        <c:v>88.326331431400007</c:v>
                      </c:pt>
                      <c:pt idx="5963">
                        <c:v>201.07033143140001</c:v>
                      </c:pt>
                      <c:pt idx="5964">
                        <c:v>201.07033143140001</c:v>
                      </c:pt>
                      <c:pt idx="5965">
                        <c:v>201.07033143140001</c:v>
                      </c:pt>
                      <c:pt idx="5966">
                        <c:v>248.18533143139999</c:v>
                      </c:pt>
                      <c:pt idx="5967">
                        <c:v>248.18533143139999</c:v>
                      </c:pt>
                      <c:pt idx="5968">
                        <c:v>201.07033143140001</c:v>
                      </c:pt>
                      <c:pt idx="5969">
                        <c:v>88.326331431400007</c:v>
                      </c:pt>
                      <c:pt idx="5970">
                        <c:v>201.07033143140001</c:v>
                      </c:pt>
                      <c:pt idx="5971">
                        <c:v>248.18533143139999</c:v>
                      </c:pt>
                      <c:pt idx="5972">
                        <c:v>201.07033143140001</c:v>
                      </c:pt>
                      <c:pt idx="5973">
                        <c:v>248.18533143139999</c:v>
                      </c:pt>
                      <c:pt idx="5974">
                        <c:v>88.326331431400007</c:v>
                      </c:pt>
                      <c:pt idx="5975">
                        <c:v>88.326331431400007</c:v>
                      </c:pt>
                      <c:pt idx="5976">
                        <c:v>88.326331431400007</c:v>
                      </c:pt>
                      <c:pt idx="5977">
                        <c:v>88.326331431400007</c:v>
                      </c:pt>
                      <c:pt idx="5978">
                        <c:v>88.326331431400007</c:v>
                      </c:pt>
                      <c:pt idx="5979">
                        <c:v>88.326331431400007</c:v>
                      </c:pt>
                      <c:pt idx="5980">
                        <c:v>88.326331431400007</c:v>
                      </c:pt>
                      <c:pt idx="5981">
                        <c:v>88.326331431400007</c:v>
                      </c:pt>
                      <c:pt idx="5982">
                        <c:v>88.326331431400007</c:v>
                      </c:pt>
                      <c:pt idx="5983">
                        <c:v>88.326331431400007</c:v>
                      </c:pt>
                      <c:pt idx="5984">
                        <c:v>88.326331431400007</c:v>
                      </c:pt>
                      <c:pt idx="5985">
                        <c:v>88.326331431400007</c:v>
                      </c:pt>
                      <c:pt idx="5986">
                        <c:v>88.326331431400007</c:v>
                      </c:pt>
                      <c:pt idx="5987">
                        <c:v>1031.7693314313999</c:v>
                      </c:pt>
                      <c:pt idx="5988">
                        <c:v>370.51933143140002</c:v>
                      </c:pt>
                      <c:pt idx="5989">
                        <c:v>272.56433143139998</c:v>
                      </c:pt>
                      <c:pt idx="5990">
                        <c:v>1031.7693314313999</c:v>
                      </c:pt>
                      <c:pt idx="5991">
                        <c:v>370.51933143140002</c:v>
                      </c:pt>
                      <c:pt idx="5992">
                        <c:v>248.18533143139999</c:v>
                      </c:pt>
                      <c:pt idx="5993">
                        <c:v>88.326331431400007</c:v>
                      </c:pt>
                      <c:pt idx="5994">
                        <c:v>88.326331431400007</c:v>
                      </c:pt>
                      <c:pt idx="5995">
                        <c:v>88.326331431400007</c:v>
                      </c:pt>
                      <c:pt idx="5996">
                        <c:v>88.326331431400007</c:v>
                      </c:pt>
                      <c:pt idx="5997">
                        <c:v>88.326331431400007</c:v>
                      </c:pt>
                      <c:pt idx="5998">
                        <c:v>88.326331431400007</c:v>
                      </c:pt>
                      <c:pt idx="5999">
                        <c:v>88.326331431400007</c:v>
                      </c:pt>
                      <c:pt idx="6000">
                        <c:v>88.326331431400007</c:v>
                      </c:pt>
                      <c:pt idx="6001">
                        <c:v>88.326331431400007</c:v>
                      </c:pt>
                      <c:pt idx="6002">
                        <c:v>88.326331431400007</c:v>
                      </c:pt>
                      <c:pt idx="6003">
                        <c:v>88.326331431400007</c:v>
                      </c:pt>
                      <c:pt idx="6004">
                        <c:v>88.326331431400007</c:v>
                      </c:pt>
                      <c:pt idx="6005">
                        <c:v>88.326331431400007</c:v>
                      </c:pt>
                      <c:pt idx="6006">
                        <c:v>88.326331431400007</c:v>
                      </c:pt>
                      <c:pt idx="6007">
                        <c:v>88.326331431400007</c:v>
                      </c:pt>
                      <c:pt idx="6008">
                        <c:v>88.326331431400007</c:v>
                      </c:pt>
                      <c:pt idx="6009">
                        <c:v>88.326331431400007</c:v>
                      </c:pt>
                      <c:pt idx="6010">
                        <c:v>88.326331431400007</c:v>
                      </c:pt>
                      <c:pt idx="6011">
                        <c:v>88.326331431400007</c:v>
                      </c:pt>
                      <c:pt idx="6012">
                        <c:v>88.326331431400007</c:v>
                      </c:pt>
                      <c:pt idx="6013">
                        <c:v>88.326331431400007</c:v>
                      </c:pt>
                      <c:pt idx="6014">
                        <c:v>88.326331431400007</c:v>
                      </c:pt>
                      <c:pt idx="6015">
                        <c:v>88.326331431400007</c:v>
                      </c:pt>
                      <c:pt idx="6016">
                        <c:v>88.326331431400007</c:v>
                      </c:pt>
                      <c:pt idx="6017">
                        <c:v>88.326331431400007</c:v>
                      </c:pt>
                      <c:pt idx="6018">
                        <c:v>88.326331431400007</c:v>
                      </c:pt>
                      <c:pt idx="6019">
                        <c:v>88.326331431400007</c:v>
                      </c:pt>
                      <c:pt idx="6020">
                        <c:v>88.326331431400007</c:v>
                      </c:pt>
                      <c:pt idx="6021">
                        <c:v>88.326331431400007</c:v>
                      </c:pt>
                      <c:pt idx="6022">
                        <c:v>88.326331431400007</c:v>
                      </c:pt>
                      <c:pt idx="6023">
                        <c:v>88.326331431400007</c:v>
                      </c:pt>
                      <c:pt idx="6024">
                        <c:v>88.326331431400007</c:v>
                      </c:pt>
                      <c:pt idx="6025">
                        <c:v>88.326331431400007</c:v>
                      </c:pt>
                      <c:pt idx="6026">
                        <c:v>88.326331431400007</c:v>
                      </c:pt>
                      <c:pt idx="6027">
                        <c:v>88.326331431400007</c:v>
                      </c:pt>
                      <c:pt idx="6028">
                        <c:v>88.326331431400007</c:v>
                      </c:pt>
                      <c:pt idx="6029">
                        <c:v>88.326331431400007</c:v>
                      </c:pt>
                      <c:pt idx="6030">
                        <c:v>88.326331431400007</c:v>
                      </c:pt>
                      <c:pt idx="6031">
                        <c:v>88.326331431400007</c:v>
                      </c:pt>
                      <c:pt idx="6032">
                        <c:v>88.326331431400007</c:v>
                      </c:pt>
                      <c:pt idx="6033">
                        <c:v>88.326331431400007</c:v>
                      </c:pt>
                      <c:pt idx="6034">
                        <c:v>88.326331431400007</c:v>
                      </c:pt>
                      <c:pt idx="6035">
                        <c:v>88.326331431400007</c:v>
                      </c:pt>
                      <c:pt idx="6036">
                        <c:v>88.326331431400007</c:v>
                      </c:pt>
                      <c:pt idx="6037">
                        <c:v>88.326331431400007</c:v>
                      </c:pt>
                      <c:pt idx="6038">
                        <c:v>88.326331431400007</c:v>
                      </c:pt>
                      <c:pt idx="6039">
                        <c:v>88.326331431400007</c:v>
                      </c:pt>
                      <c:pt idx="6040">
                        <c:v>88.326331431400007</c:v>
                      </c:pt>
                      <c:pt idx="6041">
                        <c:v>88.326331431400007</c:v>
                      </c:pt>
                      <c:pt idx="6042">
                        <c:v>88.326331431400007</c:v>
                      </c:pt>
                      <c:pt idx="6043">
                        <c:v>88.326331431400007</c:v>
                      </c:pt>
                      <c:pt idx="6044">
                        <c:v>88.326331431400007</c:v>
                      </c:pt>
                      <c:pt idx="6045">
                        <c:v>88.326331431400007</c:v>
                      </c:pt>
                      <c:pt idx="6046">
                        <c:v>88.326331431400007</c:v>
                      </c:pt>
                      <c:pt idx="6047">
                        <c:v>88.326331431400007</c:v>
                      </c:pt>
                      <c:pt idx="6048">
                        <c:v>88.326331431400007</c:v>
                      </c:pt>
                      <c:pt idx="6049">
                        <c:v>88.326331431400007</c:v>
                      </c:pt>
                      <c:pt idx="6050">
                        <c:v>88.326331431400007</c:v>
                      </c:pt>
                      <c:pt idx="6051">
                        <c:v>88.326331431400007</c:v>
                      </c:pt>
                      <c:pt idx="6052">
                        <c:v>88.326331431400007</c:v>
                      </c:pt>
                      <c:pt idx="6053">
                        <c:v>88.326331431400007</c:v>
                      </c:pt>
                      <c:pt idx="6054">
                        <c:v>88.326331431400007</c:v>
                      </c:pt>
                      <c:pt idx="6055">
                        <c:v>88.326331431400007</c:v>
                      </c:pt>
                      <c:pt idx="6056">
                        <c:v>88.326331431400007</c:v>
                      </c:pt>
                      <c:pt idx="6057">
                        <c:v>88.326331431400007</c:v>
                      </c:pt>
                      <c:pt idx="6058">
                        <c:v>88.326331431400007</c:v>
                      </c:pt>
                      <c:pt idx="6059">
                        <c:v>88.326331431400007</c:v>
                      </c:pt>
                      <c:pt idx="6060">
                        <c:v>88.326331431400007</c:v>
                      </c:pt>
                      <c:pt idx="6061">
                        <c:v>88.326331431400007</c:v>
                      </c:pt>
                      <c:pt idx="6062">
                        <c:v>88.326331431400007</c:v>
                      </c:pt>
                      <c:pt idx="6063">
                        <c:v>88.326331431400007</c:v>
                      </c:pt>
                      <c:pt idx="6064">
                        <c:v>88.326331431400007</c:v>
                      </c:pt>
                      <c:pt idx="6065">
                        <c:v>88.326331431400007</c:v>
                      </c:pt>
                      <c:pt idx="6066">
                        <c:v>88.326331431400007</c:v>
                      </c:pt>
                      <c:pt idx="6067">
                        <c:v>88.326331431400007</c:v>
                      </c:pt>
                      <c:pt idx="6068">
                        <c:v>88.326331431400007</c:v>
                      </c:pt>
                      <c:pt idx="6069">
                        <c:v>88.326331431400007</c:v>
                      </c:pt>
                      <c:pt idx="6070">
                        <c:v>88.326331431400007</c:v>
                      </c:pt>
                      <c:pt idx="6071">
                        <c:v>88.326331431400007</c:v>
                      </c:pt>
                      <c:pt idx="6072">
                        <c:v>88.326331431400007</c:v>
                      </c:pt>
                      <c:pt idx="6073">
                        <c:v>88.326331431400007</c:v>
                      </c:pt>
                      <c:pt idx="6074">
                        <c:v>88.326331431400007</c:v>
                      </c:pt>
                      <c:pt idx="6075">
                        <c:v>88.326331431400007</c:v>
                      </c:pt>
                      <c:pt idx="6076">
                        <c:v>88.326331431400007</c:v>
                      </c:pt>
                      <c:pt idx="6077">
                        <c:v>88.326331431400007</c:v>
                      </c:pt>
                      <c:pt idx="6078">
                        <c:v>88.326331431400007</c:v>
                      </c:pt>
                      <c:pt idx="6079">
                        <c:v>88.326331431400007</c:v>
                      </c:pt>
                      <c:pt idx="6080">
                        <c:v>88.326331431400007</c:v>
                      </c:pt>
                      <c:pt idx="6081">
                        <c:v>88.326331431400007</c:v>
                      </c:pt>
                      <c:pt idx="6082">
                        <c:v>88.326331431400007</c:v>
                      </c:pt>
                      <c:pt idx="6083">
                        <c:v>88.326331431400007</c:v>
                      </c:pt>
                      <c:pt idx="6084">
                        <c:v>88.326331431400007</c:v>
                      </c:pt>
                      <c:pt idx="6085">
                        <c:v>88.326331431400007</c:v>
                      </c:pt>
                      <c:pt idx="6086">
                        <c:v>88.326331431400007</c:v>
                      </c:pt>
                      <c:pt idx="6087">
                        <c:v>88.326331431400007</c:v>
                      </c:pt>
                      <c:pt idx="6088">
                        <c:v>88.326331431400007</c:v>
                      </c:pt>
                      <c:pt idx="6089">
                        <c:v>88.326331431400007</c:v>
                      </c:pt>
                      <c:pt idx="6090">
                        <c:v>88.326331431400007</c:v>
                      </c:pt>
                      <c:pt idx="6091">
                        <c:v>88.326331431400007</c:v>
                      </c:pt>
                      <c:pt idx="6092">
                        <c:v>88.326331431400007</c:v>
                      </c:pt>
                      <c:pt idx="6093">
                        <c:v>88.326331431400007</c:v>
                      </c:pt>
                      <c:pt idx="6094">
                        <c:v>88.326331431400007</c:v>
                      </c:pt>
                      <c:pt idx="6095">
                        <c:v>88.326331431400007</c:v>
                      </c:pt>
                      <c:pt idx="6096">
                        <c:v>88.326331431400007</c:v>
                      </c:pt>
                      <c:pt idx="6097">
                        <c:v>88.326331431400007</c:v>
                      </c:pt>
                      <c:pt idx="6098">
                        <c:v>88.326331431400007</c:v>
                      </c:pt>
                      <c:pt idx="6099">
                        <c:v>88.326331431400007</c:v>
                      </c:pt>
                      <c:pt idx="6100">
                        <c:v>88.326331431400007</c:v>
                      </c:pt>
                      <c:pt idx="6101">
                        <c:v>88.326331431400007</c:v>
                      </c:pt>
                      <c:pt idx="6102">
                        <c:v>88.326331431400007</c:v>
                      </c:pt>
                      <c:pt idx="6103">
                        <c:v>88.326331431400007</c:v>
                      </c:pt>
                      <c:pt idx="6104">
                        <c:v>88.326331431400007</c:v>
                      </c:pt>
                      <c:pt idx="6105">
                        <c:v>88.326331431400007</c:v>
                      </c:pt>
                      <c:pt idx="6106">
                        <c:v>88.326331431400007</c:v>
                      </c:pt>
                      <c:pt idx="6107">
                        <c:v>88.326331431400007</c:v>
                      </c:pt>
                      <c:pt idx="6108">
                        <c:v>88.326331431400007</c:v>
                      </c:pt>
                      <c:pt idx="6109">
                        <c:v>88.326331431400007</c:v>
                      </c:pt>
                      <c:pt idx="6110">
                        <c:v>88.326331431400007</c:v>
                      </c:pt>
                      <c:pt idx="6111">
                        <c:v>88.326331431400007</c:v>
                      </c:pt>
                      <c:pt idx="6112">
                        <c:v>88.326331431400007</c:v>
                      </c:pt>
                      <c:pt idx="6113">
                        <c:v>88.326331431400007</c:v>
                      </c:pt>
                      <c:pt idx="6114">
                        <c:v>88.326331431400007</c:v>
                      </c:pt>
                      <c:pt idx="6115">
                        <c:v>88.326331431400007</c:v>
                      </c:pt>
                      <c:pt idx="6116">
                        <c:v>88.326331431400007</c:v>
                      </c:pt>
                      <c:pt idx="6117">
                        <c:v>88.326331431400007</c:v>
                      </c:pt>
                      <c:pt idx="6118">
                        <c:v>88.326331431400007</c:v>
                      </c:pt>
                      <c:pt idx="6119">
                        <c:v>88.326331431400007</c:v>
                      </c:pt>
                      <c:pt idx="6120">
                        <c:v>88.326331431400007</c:v>
                      </c:pt>
                      <c:pt idx="6121">
                        <c:v>88.326331431400007</c:v>
                      </c:pt>
                      <c:pt idx="6122">
                        <c:v>88.326331431400007</c:v>
                      </c:pt>
                      <c:pt idx="6123">
                        <c:v>88.326331431400007</c:v>
                      </c:pt>
                      <c:pt idx="6124">
                        <c:v>88.326331431400007</c:v>
                      </c:pt>
                      <c:pt idx="6125">
                        <c:v>88.326331431400007</c:v>
                      </c:pt>
                      <c:pt idx="6126">
                        <c:v>88.326331431400007</c:v>
                      </c:pt>
                      <c:pt idx="6127">
                        <c:v>88.326331431400007</c:v>
                      </c:pt>
                      <c:pt idx="6128">
                        <c:v>88.326331431400007</c:v>
                      </c:pt>
                      <c:pt idx="6129">
                        <c:v>88.326331431400007</c:v>
                      </c:pt>
                      <c:pt idx="6130">
                        <c:v>88.326331431400007</c:v>
                      </c:pt>
                      <c:pt idx="6131">
                        <c:v>88.326331431400007</c:v>
                      </c:pt>
                      <c:pt idx="6132">
                        <c:v>88.326331431400007</c:v>
                      </c:pt>
                      <c:pt idx="6133">
                        <c:v>88.326331431400007</c:v>
                      </c:pt>
                      <c:pt idx="6134">
                        <c:v>88.326331431400007</c:v>
                      </c:pt>
                      <c:pt idx="6135">
                        <c:v>88.326331431400007</c:v>
                      </c:pt>
                      <c:pt idx="6136">
                        <c:v>88.326331431400007</c:v>
                      </c:pt>
                      <c:pt idx="6137">
                        <c:v>88.326331431400007</c:v>
                      </c:pt>
                      <c:pt idx="6138">
                        <c:v>88.326331431400007</c:v>
                      </c:pt>
                      <c:pt idx="6139">
                        <c:v>88.326331431400007</c:v>
                      </c:pt>
                      <c:pt idx="6140">
                        <c:v>88.326331431400007</c:v>
                      </c:pt>
                      <c:pt idx="6141">
                        <c:v>88.326331431400007</c:v>
                      </c:pt>
                      <c:pt idx="6142">
                        <c:v>88.326331431400007</c:v>
                      </c:pt>
                      <c:pt idx="6143">
                        <c:v>88.326331431400007</c:v>
                      </c:pt>
                      <c:pt idx="6144">
                        <c:v>88.326331431400007</c:v>
                      </c:pt>
                      <c:pt idx="6145">
                        <c:v>88.326331431400007</c:v>
                      </c:pt>
                      <c:pt idx="6146">
                        <c:v>88.326331431400007</c:v>
                      </c:pt>
                      <c:pt idx="6147">
                        <c:v>88.326331431400007</c:v>
                      </c:pt>
                      <c:pt idx="6148">
                        <c:v>88.326331431400007</c:v>
                      </c:pt>
                      <c:pt idx="6149">
                        <c:v>88.326331431400007</c:v>
                      </c:pt>
                      <c:pt idx="6150">
                        <c:v>88.326331431400007</c:v>
                      </c:pt>
                      <c:pt idx="6151">
                        <c:v>88.326331431400007</c:v>
                      </c:pt>
                      <c:pt idx="6152">
                        <c:v>88.326331431400007</c:v>
                      </c:pt>
                      <c:pt idx="6153">
                        <c:v>88.326331431400007</c:v>
                      </c:pt>
                      <c:pt idx="6154">
                        <c:v>88.326331431400007</c:v>
                      </c:pt>
                      <c:pt idx="6155">
                        <c:v>88.326331431400007</c:v>
                      </c:pt>
                      <c:pt idx="6156">
                        <c:v>88.326331431400007</c:v>
                      </c:pt>
                      <c:pt idx="6157">
                        <c:v>88.326331431400007</c:v>
                      </c:pt>
                      <c:pt idx="6158">
                        <c:v>88.326331431400007</c:v>
                      </c:pt>
                      <c:pt idx="6159">
                        <c:v>88.326331431400007</c:v>
                      </c:pt>
                      <c:pt idx="6160">
                        <c:v>88.326331431400007</c:v>
                      </c:pt>
                      <c:pt idx="6161">
                        <c:v>88.326331431400007</c:v>
                      </c:pt>
                      <c:pt idx="6162">
                        <c:v>88.326331431400007</c:v>
                      </c:pt>
                      <c:pt idx="6163">
                        <c:v>88.326331431400007</c:v>
                      </c:pt>
                      <c:pt idx="6164">
                        <c:v>88.326331431400007</c:v>
                      </c:pt>
                      <c:pt idx="6165">
                        <c:v>88.326331431400007</c:v>
                      </c:pt>
                      <c:pt idx="6166">
                        <c:v>88.326331431400007</c:v>
                      </c:pt>
                      <c:pt idx="6167">
                        <c:v>88.326331431400007</c:v>
                      </c:pt>
                      <c:pt idx="6168">
                        <c:v>88.326331431400007</c:v>
                      </c:pt>
                      <c:pt idx="6169">
                        <c:v>88.326331431400007</c:v>
                      </c:pt>
                      <c:pt idx="6170">
                        <c:v>88.326331431400007</c:v>
                      </c:pt>
                      <c:pt idx="6171">
                        <c:v>88.326331431400007</c:v>
                      </c:pt>
                      <c:pt idx="6172">
                        <c:v>88.326331431400007</c:v>
                      </c:pt>
                      <c:pt idx="6173">
                        <c:v>88.326331431400007</c:v>
                      </c:pt>
                      <c:pt idx="6174">
                        <c:v>88.326331431400007</c:v>
                      </c:pt>
                      <c:pt idx="6175">
                        <c:v>88.326331431400007</c:v>
                      </c:pt>
                      <c:pt idx="6176">
                        <c:v>88.326331431400007</c:v>
                      </c:pt>
                      <c:pt idx="6177">
                        <c:v>88.326331431400007</c:v>
                      </c:pt>
                      <c:pt idx="6178">
                        <c:v>88.326331431400007</c:v>
                      </c:pt>
                      <c:pt idx="6179">
                        <c:v>88.326331431400007</c:v>
                      </c:pt>
                      <c:pt idx="6180">
                        <c:v>88.326331431400007</c:v>
                      </c:pt>
                      <c:pt idx="6181">
                        <c:v>88.326331431400007</c:v>
                      </c:pt>
                      <c:pt idx="6182">
                        <c:v>88.326331431400007</c:v>
                      </c:pt>
                      <c:pt idx="6183">
                        <c:v>88.326331431400007</c:v>
                      </c:pt>
                      <c:pt idx="6184">
                        <c:v>88.326331431400007</c:v>
                      </c:pt>
                      <c:pt idx="6185">
                        <c:v>88.326331431400007</c:v>
                      </c:pt>
                      <c:pt idx="6186">
                        <c:v>88.326331431400007</c:v>
                      </c:pt>
                      <c:pt idx="6187">
                        <c:v>88.326331431400007</c:v>
                      </c:pt>
                      <c:pt idx="6188">
                        <c:v>88.326331431400007</c:v>
                      </c:pt>
                      <c:pt idx="6189">
                        <c:v>88.326331431400007</c:v>
                      </c:pt>
                      <c:pt idx="6190">
                        <c:v>88.326331431400007</c:v>
                      </c:pt>
                      <c:pt idx="6191">
                        <c:v>88.326331431400007</c:v>
                      </c:pt>
                      <c:pt idx="6192">
                        <c:v>88.326331431400007</c:v>
                      </c:pt>
                      <c:pt idx="6193">
                        <c:v>88.326331431400007</c:v>
                      </c:pt>
                      <c:pt idx="6194">
                        <c:v>88.326331431400007</c:v>
                      </c:pt>
                      <c:pt idx="6195">
                        <c:v>88.326331431400007</c:v>
                      </c:pt>
                      <c:pt idx="6196">
                        <c:v>88.326331431400007</c:v>
                      </c:pt>
                      <c:pt idx="6197">
                        <c:v>88.326331431400007</c:v>
                      </c:pt>
                      <c:pt idx="6198">
                        <c:v>88.326331431400007</c:v>
                      </c:pt>
                      <c:pt idx="6199">
                        <c:v>88.326331431400007</c:v>
                      </c:pt>
                      <c:pt idx="6200">
                        <c:v>88.326331431400007</c:v>
                      </c:pt>
                      <c:pt idx="6201">
                        <c:v>88.326331431400007</c:v>
                      </c:pt>
                      <c:pt idx="6202">
                        <c:v>88.326331431400007</c:v>
                      </c:pt>
                      <c:pt idx="6203">
                        <c:v>88.326331431400007</c:v>
                      </c:pt>
                      <c:pt idx="6204">
                        <c:v>88.326331431400007</c:v>
                      </c:pt>
                      <c:pt idx="6205">
                        <c:v>88.326331431400007</c:v>
                      </c:pt>
                      <c:pt idx="6206">
                        <c:v>88.326331431400007</c:v>
                      </c:pt>
                      <c:pt idx="6207">
                        <c:v>88.326331431400007</c:v>
                      </c:pt>
                      <c:pt idx="6208">
                        <c:v>88.326331431400007</c:v>
                      </c:pt>
                      <c:pt idx="6209">
                        <c:v>88.326331431400007</c:v>
                      </c:pt>
                      <c:pt idx="6210">
                        <c:v>88.326331431400007</c:v>
                      </c:pt>
                      <c:pt idx="6211">
                        <c:v>88.326331431400007</c:v>
                      </c:pt>
                      <c:pt idx="6212">
                        <c:v>88.326331431400007</c:v>
                      </c:pt>
                      <c:pt idx="6213">
                        <c:v>88.326331431400007</c:v>
                      </c:pt>
                      <c:pt idx="6214">
                        <c:v>88.326331431400007</c:v>
                      </c:pt>
                      <c:pt idx="6215">
                        <c:v>88.326331431400007</c:v>
                      </c:pt>
                      <c:pt idx="6216">
                        <c:v>88.326331431400007</c:v>
                      </c:pt>
                      <c:pt idx="6217">
                        <c:v>88.326331431400007</c:v>
                      </c:pt>
                      <c:pt idx="6218">
                        <c:v>88.326331431400007</c:v>
                      </c:pt>
                      <c:pt idx="6219">
                        <c:v>88.326331431400007</c:v>
                      </c:pt>
                      <c:pt idx="6220">
                        <c:v>88.326331431400007</c:v>
                      </c:pt>
                      <c:pt idx="6221">
                        <c:v>88.326331431400007</c:v>
                      </c:pt>
                      <c:pt idx="6222">
                        <c:v>88.326331431400007</c:v>
                      </c:pt>
                      <c:pt idx="6223">
                        <c:v>88.326331431400007</c:v>
                      </c:pt>
                      <c:pt idx="6224">
                        <c:v>88.326331431400007</c:v>
                      </c:pt>
                      <c:pt idx="6225">
                        <c:v>88.326331431400007</c:v>
                      </c:pt>
                      <c:pt idx="6226">
                        <c:v>88.326331431400007</c:v>
                      </c:pt>
                      <c:pt idx="6227">
                        <c:v>88.326331431400007</c:v>
                      </c:pt>
                      <c:pt idx="6228">
                        <c:v>88.326331431400007</c:v>
                      </c:pt>
                      <c:pt idx="6229">
                        <c:v>88.326331431400007</c:v>
                      </c:pt>
                      <c:pt idx="6230">
                        <c:v>88.326331431400007</c:v>
                      </c:pt>
                      <c:pt idx="6231">
                        <c:v>88.326331431400007</c:v>
                      </c:pt>
                      <c:pt idx="6232">
                        <c:v>88.326331431400007</c:v>
                      </c:pt>
                      <c:pt idx="6233">
                        <c:v>88.326331431400007</c:v>
                      </c:pt>
                      <c:pt idx="6234">
                        <c:v>88.326331431400007</c:v>
                      </c:pt>
                      <c:pt idx="6235">
                        <c:v>88.326331431400007</c:v>
                      </c:pt>
                      <c:pt idx="6236">
                        <c:v>88.326331431400007</c:v>
                      </c:pt>
                      <c:pt idx="6237">
                        <c:v>88.326331431400007</c:v>
                      </c:pt>
                      <c:pt idx="6238">
                        <c:v>88.326331431400007</c:v>
                      </c:pt>
                      <c:pt idx="6239">
                        <c:v>88.326331431400007</c:v>
                      </c:pt>
                      <c:pt idx="6240">
                        <c:v>88.326331431400007</c:v>
                      </c:pt>
                      <c:pt idx="6241">
                        <c:v>88.326331431400007</c:v>
                      </c:pt>
                      <c:pt idx="6242">
                        <c:v>88.326331431400007</c:v>
                      </c:pt>
                      <c:pt idx="6243">
                        <c:v>88.326331431400007</c:v>
                      </c:pt>
                      <c:pt idx="6244">
                        <c:v>88.326331431400007</c:v>
                      </c:pt>
                      <c:pt idx="6245">
                        <c:v>88.326331431400007</c:v>
                      </c:pt>
                      <c:pt idx="6246">
                        <c:v>88.326331431400007</c:v>
                      </c:pt>
                      <c:pt idx="6247">
                        <c:v>88.326331431400007</c:v>
                      </c:pt>
                      <c:pt idx="6248">
                        <c:v>88.326331431400007</c:v>
                      </c:pt>
                      <c:pt idx="6249">
                        <c:v>88.326331431400007</c:v>
                      </c:pt>
                      <c:pt idx="6250">
                        <c:v>88.326331431400007</c:v>
                      </c:pt>
                      <c:pt idx="6251">
                        <c:v>88.326331431400007</c:v>
                      </c:pt>
                      <c:pt idx="6252">
                        <c:v>88.326331431400007</c:v>
                      </c:pt>
                      <c:pt idx="6253">
                        <c:v>88.326331431400007</c:v>
                      </c:pt>
                      <c:pt idx="6254">
                        <c:v>88.326331431400007</c:v>
                      </c:pt>
                      <c:pt idx="6255">
                        <c:v>88.326331431400007</c:v>
                      </c:pt>
                      <c:pt idx="6256">
                        <c:v>88.326331431400007</c:v>
                      </c:pt>
                      <c:pt idx="6257">
                        <c:v>88.326331431400007</c:v>
                      </c:pt>
                      <c:pt idx="6258">
                        <c:v>88.326331431400007</c:v>
                      </c:pt>
                      <c:pt idx="6259">
                        <c:v>88.326331431400007</c:v>
                      </c:pt>
                      <c:pt idx="6260">
                        <c:v>88.326331431400007</c:v>
                      </c:pt>
                      <c:pt idx="6261">
                        <c:v>88.326331431400007</c:v>
                      </c:pt>
                      <c:pt idx="6262">
                        <c:v>88.326331431400007</c:v>
                      </c:pt>
                      <c:pt idx="6263">
                        <c:v>88.326331431400007</c:v>
                      </c:pt>
                      <c:pt idx="6264">
                        <c:v>88.326331431400007</c:v>
                      </c:pt>
                      <c:pt idx="6265">
                        <c:v>88.326331431400007</c:v>
                      </c:pt>
                      <c:pt idx="6266">
                        <c:v>88.326331431400007</c:v>
                      </c:pt>
                      <c:pt idx="6267">
                        <c:v>88.326331431400007</c:v>
                      </c:pt>
                      <c:pt idx="6268">
                        <c:v>88.326331431400007</c:v>
                      </c:pt>
                      <c:pt idx="6269">
                        <c:v>88.326331431400007</c:v>
                      </c:pt>
                      <c:pt idx="6270">
                        <c:v>88.326331431400007</c:v>
                      </c:pt>
                      <c:pt idx="6271">
                        <c:v>88.326331431400007</c:v>
                      </c:pt>
                      <c:pt idx="6272">
                        <c:v>88.326331431400007</c:v>
                      </c:pt>
                      <c:pt idx="6273">
                        <c:v>88.326331431400007</c:v>
                      </c:pt>
                      <c:pt idx="6274">
                        <c:v>248.18533143139999</c:v>
                      </c:pt>
                      <c:pt idx="6275">
                        <c:v>347.25233143140002</c:v>
                      </c:pt>
                      <c:pt idx="6276">
                        <c:v>248.18533143139999</c:v>
                      </c:pt>
                      <c:pt idx="6277">
                        <c:v>88.326331431400007</c:v>
                      </c:pt>
                      <c:pt idx="6278">
                        <c:v>88.326331431400007</c:v>
                      </c:pt>
                      <c:pt idx="6279">
                        <c:v>248.18533143139999</c:v>
                      </c:pt>
                      <c:pt idx="6280">
                        <c:v>88.326331431400007</c:v>
                      </c:pt>
                      <c:pt idx="6281">
                        <c:v>88.326331431400007</c:v>
                      </c:pt>
                      <c:pt idx="6282">
                        <c:v>88.326331431400007</c:v>
                      </c:pt>
                      <c:pt idx="6283">
                        <c:v>248.18533143139999</c:v>
                      </c:pt>
                      <c:pt idx="6284">
                        <c:v>88.326331431400007</c:v>
                      </c:pt>
                      <c:pt idx="6285">
                        <c:v>88.326331431400007</c:v>
                      </c:pt>
                      <c:pt idx="6286">
                        <c:v>88.326331431400007</c:v>
                      </c:pt>
                      <c:pt idx="6287">
                        <c:v>88.326331431400007</c:v>
                      </c:pt>
                      <c:pt idx="6288">
                        <c:v>88.326331431400007</c:v>
                      </c:pt>
                      <c:pt idx="6289">
                        <c:v>88.326331431400007</c:v>
                      </c:pt>
                      <c:pt idx="6290">
                        <c:v>88.326331431400007</c:v>
                      </c:pt>
                      <c:pt idx="6291">
                        <c:v>88.326331431400007</c:v>
                      </c:pt>
                      <c:pt idx="6292">
                        <c:v>88.326331431400007</c:v>
                      </c:pt>
                      <c:pt idx="6293">
                        <c:v>88.326331431400007</c:v>
                      </c:pt>
                      <c:pt idx="6294">
                        <c:v>88.326331431400007</c:v>
                      </c:pt>
                      <c:pt idx="6295">
                        <c:v>88.326331431400007</c:v>
                      </c:pt>
                      <c:pt idx="6296">
                        <c:v>88.326331431400007</c:v>
                      </c:pt>
                      <c:pt idx="6297">
                        <c:v>88.326331431400007</c:v>
                      </c:pt>
                      <c:pt idx="6298">
                        <c:v>88.326331431400007</c:v>
                      </c:pt>
                      <c:pt idx="6299">
                        <c:v>88.326331431400007</c:v>
                      </c:pt>
                      <c:pt idx="6300">
                        <c:v>88.326331431400007</c:v>
                      </c:pt>
                      <c:pt idx="6301">
                        <c:v>88.326331431400007</c:v>
                      </c:pt>
                      <c:pt idx="6302">
                        <c:v>88.326331431400007</c:v>
                      </c:pt>
                      <c:pt idx="6303">
                        <c:v>88.326331431400007</c:v>
                      </c:pt>
                      <c:pt idx="6304">
                        <c:v>88.326331431400007</c:v>
                      </c:pt>
                      <c:pt idx="6305">
                        <c:v>88.326331431400007</c:v>
                      </c:pt>
                      <c:pt idx="6306">
                        <c:v>88.326331431400007</c:v>
                      </c:pt>
                      <c:pt idx="6307">
                        <c:v>88.326331431400007</c:v>
                      </c:pt>
                      <c:pt idx="6308">
                        <c:v>88.326331431400007</c:v>
                      </c:pt>
                      <c:pt idx="6309">
                        <c:v>88.326331431400007</c:v>
                      </c:pt>
                      <c:pt idx="6310">
                        <c:v>88.326331431400007</c:v>
                      </c:pt>
                      <c:pt idx="6311">
                        <c:v>88.326331431400007</c:v>
                      </c:pt>
                      <c:pt idx="6312">
                        <c:v>88.326331431400007</c:v>
                      </c:pt>
                      <c:pt idx="6313">
                        <c:v>88.326331431400007</c:v>
                      </c:pt>
                      <c:pt idx="6314">
                        <c:v>88.326331431400007</c:v>
                      </c:pt>
                      <c:pt idx="6315">
                        <c:v>88.326331431400007</c:v>
                      </c:pt>
                      <c:pt idx="6316">
                        <c:v>88.326331431400007</c:v>
                      </c:pt>
                      <c:pt idx="6317">
                        <c:v>88.326331431400007</c:v>
                      </c:pt>
                      <c:pt idx="6318">
                        <c:v>88.326331431400007</c:v>
                      </c:pt>
                      <c:pt idx="6319">
                        <c:v>88.326331431400007</c:v>
                      </c:pt>
                      <c:pt idx="6320">
                        <c:v>88.326331431400007</c:v>
                      </c:pt>
                      <c:pt idx="6321">
                        <c:v>88.326331431400007</c:v>
                      </c:pt>
                      <c:pt idx="6322">
                        <c:v>88.326331431400007</c:v>
                      </c:pt>
                      <c:pt idx="6323">
                        <c:v>88.326331431400007</c:v>
                      </c:pt>
                      <c:pt idx="6324">
                        <c:v>88.326331431400007</c:v>
                      </c:pt>
                      <c:pt idx="6325">
                        <c:v>88.326331431400007</c:v>
                      </c:pt>
                      <c:pt idx="6326">
                        <c:v>88.326331431400007</c:v>
                      </c:pt>
                      <c:pt idx="6327">
                        <c:v>88.326331431400007</c:v>
                      </c:pt>
                      <c:pt idx="6328">
                        <c:v>88.326331431400007</c:v>
                      </c:pt>
                      <c:pt idx="6329">
                        <c:v>88.326331431400007</c:v>
                      </c:pt>
                      <c:pt idx="6330">
                        <c:v>88.326331431400007</c:v>
                      </c:pt>
                      <c:pt idx="6331">
                        <c:v>88.326331431400007</c:v>
                      </c:pt>
                      <c:pt idx="6332">
                        <c:v>88.326331431400007</c:v>
                      </c:pt>
                      <c:pt idx="6333">
                        <c:v>88.326331431400007</c:v>
                      </c:pt>
                      <c:pt idx="6334">
                        <c:v>88.326331431400007</c:v>
                      </c:pt>
                      <c:pt idx="6335">
                        <c:v>88.326331431400007</c:v>
                      </c:pt>
                      <c:pt idx="6336">
                        <c:v>88.326331431400007</c:v>
                      </c:pt>
                      <c:pt idx="6337">
                        <c:v>88.326331431400007</c:v>
                      </c:pt>
                      <c:pt idx="6338">
                        <c:v>88.326331431400007</c:v>
                      </c:pt>
                      <c:pt idx="6339">
                        <c:v>88.326331431400007</c:v>
                      </c:pt>
                      <c:pt idx="6340">
                        <c:v>88.326331431400007</c:v>
                      </c:pt>
                      <c:pt idx="6341">
                        <c:v>88.326331431400007</c:v>
                      </c:pt>
                      <c:pt idx="6342">
                        <c:v>88.326331431400007</c:v>
                      </c:pt>
                      <c:pt idx="6343">
                        <c:v>88.326331431400007</c:v>
                      </c:pt>
                      <c:pt idx="6344">
                        <c:v>88.326331431400007</c:v>
                      </c:pt>
                      <c:pt idx="6345">
                        <c:v>88.326331431400007</c:v>
                      </c:pt>
                      <c:pt idx="6346">
                        <c:v>88.326331431400007</c:v>
                      </c:pt>
                      <c:pt idx="6347">
                        <c:v>88.326331431400007</c:v>
                      </c:pt>
                      <c:pt idx="6348">
                        <c:v>88.326331431400007</c:v>
                      </c:pt>
                      <c:pt idx="6349">
                        <c:v>88.326331431400007</c:v>
                      </c:pt>
                      <c:pt idx="6350">
                        <c:v>88.326331431400007</c:v>
                      </c:pt>
                      <c:pt idx="6351">
                        <c:v>88.326331431400007</c:v>
                      </c:pt>
                      <c:pt idx="6352">
                        <c:v>88.326331431400007</c:v>
                      </c:pt>
                      <c:pt idx="6353">
                        <c:v>88.326331431400007</c:v>
                      </c:pt>
                      <c:pt idx="6354">
                        <c:v>88.326331431400007</c:v>
                      </c:pt>
                      <c:pt idx="6355">
                        <c:v>88.326331431400007</c:v>
                      </c:pt>
                      <c:pt idx="6356">
                        <c:v>88.326331431400007</c:v>
                      </c:pt>
                      <c:pt idx="6357">
                        <c:v>88.326331431400007</c:v>
                      </c:pt>
                      <c:pt idx="6358">
                        <c:v>88.326331431400007</c:v>
                      </c:pt>
                      <c:pt idx="6359">
                        <c:v>88.326331431400007</c:v>
                      </c:pt>
                      <c:pt idx="6360">
                        <c:v>88.326331431400007</c:v>
                      </c:pt>
                      <c:pt idx="6361">
                        <c:v>88.326331431400007</c:v>
                      </c:pt>
                      <c:pt idx="6362">
                        <c:v>88.326331431400007</c:v>
                      </c:pt>
                      <c:pt idx="6363">
                        <c:v>88.326331431400007</c:v>
                      </c:pt>
                      <c:pt idx="6364">
                        <c:v>88.326331431400007</c:v>
                      </c:pt>
                      <c:pt idx="6365">
                        <c:v>88.326331431400007</c:v>
                      </c:pt>
                      <c:pt idx="6366">
                        <c:v>88.326331431400007</c:v>
                      </c:pt>
                      <c:pt idx="6367">
                        <c:v>88.326331431400007</c:v>
                      </c:pt>
                      <c:pt idx="6368">
                        <c:v>88.326331431400007</c:v>
                      </c:pt>
                      <c:pt idx="6369">
                        <c:v>88.326331431400007</c:v>
                      </c:pt>
                      <c:pt idx="6370">
                        <c:v>88.326331431400007</c:v>
                      </c:pt>
                      <c:pt idx="6371">
                        <c:v>88.326331431400007</c:v>
                      </c:pt>
                      <c:pt idx="6372">
                        <c:v>88.326331431400007</c:v>
                      </c:pt>
                      <c:pt idx="6373">
                        <c:v>88.326331431400007</c:v>
                      </c:pt>
                      <c:pt idx="6374">
                        <c:v>88.326331431400007</c:v>
                      </c:pt>
                      <c:pt idx="6375">
                        <c:v>88.326331431400007</c:v>
                      </c:pt>
                      <c:pt idx="6376">
                        <c:v>88.326331431400007</c:v>
                      </c:pt>
                      <c:pt idx="6377">
                        <c:v>88.326331431400007</c:v>
                      </c:pt>
                      <c:pt idx="6378">
                        <c:v>88.326331431400007</c:v>
                      </c:pt>
                      <c:pt idx="6379">
                        <c:v>88.326331431400007</c:v>
                      </c:pt>
                      <c:pt idx="6380">
                        <c:v>88.326331431400007</c:v>
                      </c:pt>
                      <c:pt idx="6381">
                        <c:v>88.326331431400007</c:v>
                      </c:pt>
                      <c:pt idx="6382">
                        <c:v>88.326331431400007</c:v>
                      </c:pt>
                      <c:pt idx="6383">
                        <c:v>88.326331431400007</c:v>
                      </c:pt>
                      <c:pt idx="6384">
                        <c:v>88.326331431400007</c:v>
                      </c:pt>
                      <c:pt idx="6385">
                        <c:v>88.326331431400007</c:v>
                      </c:pt>
                      <c:pt idx="6386">
                        <c:v>88.326331431400007</c:v>
                      </c:pt>
                      <c:pt idx="6387">
                        <c:v>88.326331431400007</c:v>
                      </c:pt>
                      <c:pt idx="6388">
                        <c:v>88.326331431400007</c:v>
                      </c:pt>
                      <c:pt idx="6389">
                        <c:v>88.326331431400007</c:v>
                      </c:pt>
                      <c:pt idx="6390">
                        <c:v>88.326331431400007</c:v>
                      </c:pt>
                      <c:pt idx="6391">
                        <c:v>88.326331431400007</c:v>
                      </c:pt>
                      <c:pt idx="6392">
                        <c:v>88.326331431400007</c:v>
                      </c:pt>
                      <c:pt idx="6393">
                        <c:v>88.326331431400007</c:v>
                      </c:pt>
                      <c:pt idx="6394">
                        <c:v>88.326331431400007</c:v>
                      </c:pt>
                      <c:pt idx="6395">
                        <c:v>88.326331431400007</c:v>
                      </c:pt>
                      <c:pt idx="6396">
                        <c:v>88.326331431400007</c:v>
                      </c:pt>
                      <c:pt idx="6397">
                        <c:v>88.326331431400007</c:v>
                      </c:pt>
                      <c:pt idx="6398">
                        <c:v>88.326331431400007</c:v>
                      </c:pt>
                      <c:pt idx="6399">
                        <c:v>88.326331431400007</c:v>
                      </c:pt>
                      <c:pt idx="6400">
                        <c:v>88.326331431400007</c:v>
                      </c:pt>
                      <c:pt idx="6401">
                        <c:v>88.326331431400007</c:v>
                      </c:pt>
                      <c:pt idx="6402">
                        <c:v>88.326331431400007</c:v>
                      </c:pt>
                      <c:pt idx="6403">
                        <c:v>88.326331431400007</c:v>
                      </c:pt>
                      <c:pt idx="6404">
                        <c:v>88.326331431400007</c:v>
                      </c:pt>
                      <c:pt idx="6405">
                        <c:v>88.326331431400007</c:v>
                      </c:pt>
                      <c:pt idx="6406">
                        <c:v>88.326331431400007</c:v>
                      </c:pt>
                      <c:pt idx="6407">
                        <c:v>88.326331431400007</c:v>
                      </c:pt>
                      <c:pt idx="6408">
                        <c:v>88.326331431400007</c:v>
                      </c:pt>
                      <c:pt idx="6409">
                        <c:v>88.326331431400007</c:v>
                      </c:pt>
                      <c:pt idx="6410">
                        <c:v>88.326331431400007</c:v>
                      </c:pt>
                      <c:pt idx="6411">
                        <c:v>88.326331431400007</c:v>
                      </c:pt>
                      <c:pt idx="6412">
                        <c:v>88.326331431400007</c:v>
                      </c:pt>
                      <c:pt idx="6413">
                        <c:v>88.326331431400007</c:v>
                      </c:pt>
                      <c:pt idx="6414">
                        <c:v>88.326331431400007</c:v>
                      </c:pt>
                      <c:pt idx="6415">
                        <c:v>88.326331431400007</c:v>
                      </c:pt>
                      <c:pt idx="6416">
                        <c:v>88.326331431400007</c:v>
                      </c:pt>
                      <c:pt idx="6417">
                        <c:v>88.326331431400007</c:v>
                      </c:pt>
                      <c:pt idx="6418">
                        <c:v>88.326331431400007</c:v>
                      </c:pt>
                      <c:pt idx="6419">
                        <c:v>88.326331431400007</c:v>
                      </c:pt>
                      <c:pt idx="6420">
                        <c:v>88.326331431400007</c:v>
                      </c:pt>
                      <c:pt idx="6421">
                        <c:v>88.326331431400007</c:v>
                      </c:pt>
                      <c:pt idx="6422">
                        <c:v>88.326331431400007</c:v>
                      </c:pt>
                      <c:pt idx="6423">
                        <c:v>88.326331431400007</c:v>
                      </c:pt>
                      <c:pt idx="6424">
                        <c:v>88.326331431400007</c:v>
                      </c:pt>
                      <c:pt idx="6425">
                        <c:v>88.326331431400007</c:v>
                      </c:pt>
                      <c:pt idx="6426">
                        <c:v>88.326331431400007</c:v>
                      </c:pt>
                      <c:pt idx="6427">
                        <c:v>88.326331431400007</c:v>
                      </c:pt>
                      <c:pt idx="6428">
                        <c:v>88.326331431400007</c:v>
                      </c:pt>
                      <c:pt idx="6429">
                        <c:v>88.326331431400007</c:v>
                      </c:pt>
                      <c:pt idx="6430">
                        <c:v>88.326331431400007</c:v>
                      </c:pt>
                      <c:pt idx="6431">
                        <c:v>88.326331431400007</c:v>
                      </c:pt>
                      <c:pt idx="6432">
                        <c:v>88.326331431400007</c:v>
                      </c:pt>
                      <c:pt idx="6433">
                        <c:v>88.326331431400007</c:v>
                      </c:pt>
                      <c:pt idx="6434">
                        <c:v>88.326331431400007</c:v>
                      </c:pt>
                      <c:pt idx="6435">
                        <c:v>88.326331431400007</c:v>
                      </c:pt>
                      <c:pt idx="6436">
                        <c:v>88.326331431400007</c:v>
                      </c:pt>
                      <c:pt idx="6437">
                        <c:v>88.326331431400007</c:v>
                      </c:pt>
                      <c:pt idx="6438">
                        <c:v>88.326331431400007</c:v>
                      </c:pt>
                      <c:pt idx="6439">
                        <c:v>88.326331431400007</c:v>
                      </c:pt>
                      <c:pt idx="6440">
                        <c:v>88.326331431400007</c:v>
                      </c:pt>
                      <c:pt idx="6441">
                        <c:v>88.326331431400007</c:v>
                      </c:pt>
                      <c:pt idx="6442">
                        <c:v>88.326331431400007</c:v>
                      </c:pt>
                      <c:pt idx="6443">
                        <c:v>88.326331431400007</c:v>
                      </c:pt>
                      <c:pt idx="6444">
                        <c:v>88.326331431400007</c:v>
                      </c:pt>
                      <c:pt idx="6445">
                        <c:v>88.326331431400007</c:v>
                      </c:pt>
                      <c:pt idx="6446">
                        <c:v>88.326331431400007</c:v>
                      </c:pt>
                      <c:pt idx="6447">
                        <c:v>88.326331431400007</c:v>
                      </c:pt>
                      <c:pt idx="6448">
                        <c:v>88.326331431400007</c:v>
                      </c:pt>
                      <c:pt idx="6449">
                        <c:v>88.326331431400007</c:v>
                      </c:pt>
                      <c:pt idx="6450">
                        <c:v>88.326331431400007</c:v>
                      </c:pt>
                      <c:pt idx="6451">
                        <c:v>88.326331431400007</c:v>
                      </c:pt>
                      <c:pt idx="6452">
                        <c:v>88.326331431400007</c:v>
                      </c:pt>
                      <c:pt idx="6453">
                        <c:v>88.326331431400007</c:v>
                      </c:pt>
                      <c:pt idx="6454">
                        <c:v>88.326331431400007</c:v>
                      </c:pt>
                      <c:pt idx="6455">
                        <c:v>88.326331431400007</c:v>
                      </c:pt>
                      <c:pt idx="6456">
                        <c:v>88.326331431400007</c:v>
                      </c:pt>
                      <c:pt idx="6457">
                        <c:v>88.326331431400007</c:v>
                      </c:pt>
                      <c:pt idx="6458">
                        <c:v>88.326331431400007</c:v>
                      </c:pt>
                      <c:pt idx="6459">
                        <c:v>88.326331431400007</c:v>
                      </c:pt>
                      <c:pt idx="6460">
                        <c:v>88.326331431400007</c:v>
                      </c:pt>
                      <c:pt idx="6461">
                        <c:v>88.326331431400007</c:v>
                      </c:pt>
                      <c:pt idx="6462">
                        <c:v>88.326331431400007</c:v>
                      </c:pt>
                      <c:pt idx="6463">
                        <c:v>88.326331431400007</c:v>
                      </c:pt>
                      <c:pt idx="6464">
                        <c:v>88.326331431400007</c:v>
                      </c:pt>
                      <c:pt idx="6465">
                        <c:v>88.326331431400007</c:v>
                      </c:pt>
                      <c:pt idx="6466">
                        <c:v>88.326331431400007</c:v>
                      </c:pt>
                      <c:pt idx="6467">
                        <c:v>88.326331431400007</c:v>
                      </c:pt>
                      <c:pt idx="6468">
                        <c:v>88.326331431400007</c:v>
                      </c:pt>
                      <c:pt idx="6469">
                        <c:v>88.326331431400007</c:v>
                      </c:pt>
                      <c:pt idx="6470">
                        <c:v>88.326331431400007</c:v>
                      </c:pt>
                      <c:pt idx="6471">
                        <c:v>88.326331431400007</c:v>
                      </c:pt>
                      <c:pt idx="6472">
                        <c:v>88.326331431400007</c:v>
                      </c:pt>
                      <c:pt idx="6473">
                        <c:v>88.326331431400007</c:v>
                      </c:pt>
                      <c:pt idx="6474">
                        <c:v>88.326331431400007</c:v>
                      </c:pt>
                      <c:pt idx="6475">
                        <c:v>88.326331431400007</c:v>
                      </c:pt>
                      <c:pt idx="6476">
                        <c:v>88.326331431400007</c:v>
                      </c:pt>
                      <c:pt idx="6477">
                        <c:v>88.326331431400007</c:v>
                      </c:pt>
                      <c:pt idx="6478">
                        <c:v>88.326331431400007</c:v>
                      </c:pt>
                      <c:pt idx="6479">
                        <c:v>88.326331431400007</c:v>
                      </c:pt>
                      <c:pt idx="6480">
                        <c:v>88.326331431400007</c:v>
                      </c:pt>
                      <c:pt idx="6481">
                        <c:v>88.326331431400007</c:v>
                      </c:pt>
                      <c:pt idx="6482">
                        <c:v>88.326331431400007</c:v>
                      </c:pt>
                      <c:pt idx="6483">
                        <c:v>88.326331431400007</c:v>
                      </c:pt>
                      <c:pt idx="6484">
                        <c:v>88.326331431400007</c:v>
                      </c:pt>
                      <c:pt idx="6485">
                        <c:v>88.326331431400007</c:v>
                      </c:pt>
                      <c:pt idx="6486">
                        <c:v>88.326331431400007</c:v>
                      </c:pt>
                      <c:pt idx="6487">
                        <c:v>88.326331431400007</c:v>
                      </c:pt>
                      <c:pt idx="6488">
                        <c:v>88.326331431400007</c:v>
                      </c:pt>
                      <c:pt idx="6489">
                        <c:v>88.326331431400007</c:v>
                      </c:pt>
                      <c:pt idx="6490">
                        <c:v>88.326331431400007</c:v>
                      </c:pt>
                      <c:pt idx="6491">
                        <c:v>88.326331431400007</c:v>
                      </c:pt>
                      <c:pt idx="6492">
                        <c:v>88.326331431400007</c:v>
                      </c:pt>
                      <c:pt idx="6493">
                        <c:v>88.326331431400007</c:v>
                      </c:pt>
                      <c:pt idx="6494">
                        <c:v>88.326331431400007</c:v>
                      </c:pt>
                      <c:pt idx="6495">
                        <c:v>88.326331431400007</c:v>
                      </c:pt>
                      <c:pt idx="6496">
                        <c:v>88.326331431400007</c:v>
                      </c:pt>
                      <c:pt idx="6497">
                        <c:v>88.326331431400007</c:v>
                      </c:pt>
                      <c:pt idx="6498">
                        <c:v>88.326331431400007</c:v>
                      </c:pt>
                      <c:pt idx="6499">
                        <c:v>88.326331431400007</c:v>
                      </c:pt>
                      <c:pt idx="6500">
                        <c:v>88.326331431400007</c:v>
                      </c:pt>
                      <c:pt idx="6501">
                        <c:v>88.326331431400007</c:v>
                      </c:pt>
                      <c:pt idx="6502">
                        <c:v>88.326331431400007</c:v>
                      </c:pt>
                      <c:pt idx="6503">
                        <c:v>88.326331431400007</c:v>
                      </c:pt>
                      <c:pt idx="6504">
                        <c:v>88.326331431400007</c:v>
                      </c:pt>
                      <c:pt idx="6505">
                        <c:v>88.326331431400007</c:v>
                      </c:pt>
                      <c:pt idx="6506">
                        <c:v>88.326331431400007</c:v>
                      </c:pt>
                      <c:pt idx="6507">
                        <c:v>88.326331431400007</c:v>
                      </c:pt>
                      <c:pt idx="6508">
                        <c:v>88.326331431400007</c:v>
                      </c:pt>
                      <c:pt idx="6509">
                        <c:v>88.326331431400007</c:v>
                      </c:pt>
                      <c:pt idx="6510">
                        <c:v>88.326331431400007</c:v>
                      </c:pt>
                      <c:pt idx="6511">
                        <c:v>88.326331431400007</c:v>
                      </c:pt>
                      <c:pt idx="6512">
                        <c:v>88.326331431400007</c:v>
                      </c:pt>
                      <c:pt idx="6513">
                        <c:v>88.326331431400007</c:v>
                      </c:pt>
                      <c:pt idx="6514">
                        <c:v>88.326331431400007</c:v>
                      </c:pt>
                      <c:pt idx="6515">
                        <c:v>88.326331431400007</c:v>
                      </c:pt>
                      <c:pt idx="6516">
                        <c:v>88.326331431400007</c:v>
                      </c:pt>
                      <c:pt idx="6517">
                        <c:v>88.326331431400007</c:v>
                      </c:pt>
                      <c:pt idx="6518">
                        <c:v>88.326331431400007</c:v>
                      </c:pt>
                      <c:pt idx="6519">
                        <c:v>88.326331431400007</c:v>
                      </c:pt>
                      <c:pt idx="6520">
                        <c:v>88.326331431400007</c:v>
                      </c:pt>
                      <c:pt idx="6521">
                        <c:v>88.326331431400007</c:v>
                      </c:pt>
                      <c:pt idx="6522">
                        <c:v>88.326331431400007</c:v>
                      </c:pt>
                      <c:pt idx="6523">
                        <c:v>88.326331431400007</c:v>
                      </c:pt>
                      <c:pt idx="6524">
                        <c:v>88.326331431400007</c:v>
                      </c:pt>
                      <c:pt idx="6525">
                        <c:v>88.326331431400007</c:v>
                      </c:pt>
                      <c:pt idx="6526">
                        <c:v>88.326331431400007</c:v>
                      </c:pt>
                      <c:pt idx="6527">
                        <c:v>88.326331431400007</c:v>
                      </c:pt>
                      <c:pt idx="6528">
                        <c:v>88.326331431400007</c:v>
                      </c:pt>
                      <c:pt idx="6529">
                        <c:v>88.326331431400007</c:v>
                      </c:pt>
                      <c:pt idx="6530">
                        <c:v>88.326331431400007</c:v>
                      </c:pt>
                      <c:pt idx="6531">
                        <c:v>88.326331431400007</c:v>
                      </c:pt>
                      <c:pt idx="6532">
                        <c:v>88.326331431400007</c:v>
                      </c:pt>
                      <c:pt idx="6533">
                        <c:v>88.326331431400007</c:v>
                      </c:pt>
                      <c:pt idx="6534">
                        <c:v>88.326331431400007</c:v>
                      </c:pt>
                      <c:pt idx="6535">
                        <c:v>88.326331431400007</c:v>
                      </c:pt>
                      <c:pt idx="6536">
                        <c:v>88.326331431400007</c:v>
                      </c:pt>
                      <c:pt idx="6537">
                        <c:v>88.326331431400007</c:v>
                      </c:pt>
                      <c:pt idx="6538">
                        <c:v>88.326331431400007</c:v>
                      </c:pt>
                      <c:pt idx="6539">
                        <c:v>88.326331431400007</c:v>
                      </c:pt>
                      <c:pt idx="6540">
                        <c:v>88.326331431400007</c:v>
                      </c:pt>
                      <c:pt idx="6541">
                        <c:v>88.326331431400007</c:v>
                      </c:pt>
                      <c:pt idx="6542">
                        <c:v>88.326331431400007</c:v>
                      </c:pt>
                      <c:pt idx="6543">
                        <c:v>88.326331431400007</c:v>
                      </c:pt>
                      <c:pt idx="6544">
                        <c:v>88.326331431400007</c:v>
                      </c:pt>
                      <c:pt idx="6545">
                        <c:v>88.326331431400007</c:v>
                      </c:pt>
                      <c:pt idx="6546">
                        <c:v>88.326331431400007</c:v>
                      </c:pt>
                      <c:pt idx="6547">
                        <c:v>88.326331431400007</c:v>
                      </c:pt>
                      <c:pt idx="6548">
                        <c:v>88.326331431400007</c:v>
                      </c:pt>
                      <c:pt idx="6549">
                        <c:v>88.326331431400007</c:v>
                      </c:pt>
                      <c:pt idx="6550">
                        <c:v>88.326331431400007</c:v>
                      </c:pt>
                      <c:pt idx="6551">
                        <c:v>88.326331431400007</c:v>
                      </c:pt>
                      <c:pt idx="6552">
                        <c:v>85.734455286200003</c:v>
                      </c:pt>
                      <c:pt idx="6553">
                        <c:v>85.734455286200003</c:v>
                      </c:pt>
                      <c:pt idx="6554">
                        <c:v>85.734455286200003</c:v>
                      </c:pt>
                      <c:pt idx="6555">
                        <c:v>85.734455286200003</c:v>
                      </c:pt>
                      <c:pt idx="6556">
                        <c:v>85.734455286200003</c:v>
                      </c:pt>
                      <c:pt idx="6557">
                        <c:v>85.734455286200003</c:v>
                      </c:pt>
                      <c:pt idx="6558">
                        <c:v>85.734455286200003</c:v>
                      </c:pt>
                      <c:pt idx="6559">
                        <c:v>85.734455286200003</c:v>
                      </c:pt>
                      <c:pt idx="6560">
                        <c:v>85.734455286200003</c:v>
                      </c:pt>
                      <c:pt idx="6561">
                        <c:v>85.734455286200003</c:v>
                      </c:pt>
                      <c:pt idx="6562">
                        <c:v>85.734455286200003</c:v>
                      </c:pt>
                      <c:pt idx="6563">
                        <c:v>85.734455286200003</c:v>
                      </c:pt>
                      <c:pt idx="6564">
                        <c:v>85.734455286200003</c:v>
                      </c:pt>
                      <c:pt idx="6565">
                        <c:v>85.734455286200003</c:v>
                      </c:pt>
                      <c:pt idx="6566">
                        <c:v>85.734455286200003</c:v>
                      </c:pt>
                      <c:pt idx="6567">
                        <c:v>85.734455286200003</c:v>
                      </c:pt>
                      <c:pt idx="6568">
                        <c:v>85.734455286200003</c:v>
                      </c:pt>
                      <c:pt idx="6569">
                        <c:v>85.734455286200003</c:v>
                      </c:pt>
                      <c:pt idx="6570">
                        <c:v>85.734455286200003</c:v>
                      </c:pt>
                      <c:pt idx="6571">
                        <c:v>85.734455286200003</c:v>
                      </c:pt>
                      <c:pt idx="6572">
                        <c:v>85.734455286200003</c:v>
                      </c:pt>
                      <c:pt idx="6573">
                        <c:v>85.734455286200003</c:v>
                      </c:pt>
                      <c:pt idx="6574">
                        <c:v>85.734455286200003</c:v>
                      </c:pt>
                      <c:pt idx="6575">
                        <c:v>85.734455286200003</c:v>
                      </c:pt>
                      <c:pt idx="6576">
                        <c:v>85.734455286200003</c:v>
                      </c:pt>
                      <c:pt idx="6577">
                        <c:v>85.734455286200003</c:v>
                      </c:pt>
                      <c:pt idx="6578">
                        <c:v>85.734455286200003</c:v>
                      </c:pt>
                      <c:pt idx="6579">
                        <c:v>85.734455286200003</c:v>
                      </c:pt>
                      <c:pt idx="6580">
                        <c:v>85.734455286200003</c:v>
                      </c:pt>
                      <c:pt idx="6581">
                        <c:v>85.734455286200003</c:v>
                      </c:pt>
                      <c:pt idx="6582">
                        <c:v>85.734455286200003</c:v>
                      </c:pt>
                      <c:pt idx="6583">
                        <c:v>85.734455286200003</c:v>
                      </c:pt>
                      <c:pt idx="6584">
                        <c:v>85.734455286200003</c:v>
                      </c:pt>
                      <c:pt idx="6585">
                        <c:v>85.734455286200003</c:v>
                      </c:pt>
                      <c:pt idx="6586">
                        <c:v>85.734455286200003</c:v>
                      </c:pt>
                      <c:pt idx="6587">
                        <c:v>85.734455286200003</c:v>
                      </c:pt>
                      <c:pt idx="6588">
                        <c:v>85.734455286200003</c:v>
                      </c:pt>
                      <c:pt idx="6589">
                        <c:v>85.734455286200003</c:v>
                      </c:pt>
                      <c:pt idx="6590">
                        <c:v>85.734455286200003</c:v>
                      </c:pt>
                      <c:pt idx="6591">
                        <c:v>85.734455286200003</c:v>
                      </c:pt>
                      <c:pt idx="6592">
                        <c:v>85.734455286200003</c:v>
                      </c:pt>
                      <c:pt idx="6593">
                        <c:v>85.734455286200003</c:v>
                      </c:pt>
                      <c:pt idx="6594">
                        <c:v>85.734455286200003</c:v>
                      </c:pt>
                      <c:pt idx="6595">
                        <c:v>85.734455286200003</c:v>
                      </c:pt>
                      <c:pt idx="6596">
                        <c:v>85.734455286200003</c:v>
                      </c:pt>
                      <c:pt idx="6597">
                        <c:v>85.734455286200003</c:v>
                      </c:pt>
                      <c:pt idx="6598">
                        <c:v>85.734455286200003</c:v>
                      </c:pt>
                      <c:pt idx="6599">
                        <c:v>85.734455286200003</c:v>
                      </c:pt>
                      <c:pt idx="6600">
                        <c:v>85.734455286200003</c:v>
                      </c:pt>
                      <c:pt idx="6601">
                        <c:v>85.734455286200003</c:v>
                      </c:pt>
                      <c:pt idx="6602">
                        <c:v>85.734455286200003</c:v>
                      </c:pt>
                      <c:pt idx="6603">
                        <c:v>85.734455286200003</c:v>
                      </c:pt>
                      <c:pt idx="6604">
                        <c:v>85.734455286200003</c:v>
                      </c:pt>
                      <c:pt idx="6605">
                        <c:v>85.734455286200003</c:v>
                      </c:pt>
                      <c:pt idx="6606">
                        <c:v>85.734455286200003</c:v>
                      </c:pt>
                      <c:pt idx="6607">
                        <c:v>85.734455286200003</c:v>
                      </c:pt>
                      <c:pt idx="6608">
                        <c:v>85.734455286200003</c:v>
                      </c:pt>
                      <c:pt idx="6609">
                        <c:v>85.734455286200003</c:v>
                      </c:pt>
                      <c:pt idx="6610">
                        <c:v>85.734455286200003</c:v>
                      </c:pt>
                      <c:pt idx="6611">
                        <c:v>85.734455286200003</c:v>
                      </c:pt>
                      <c:pt idx="6612">
                        <c:v>85.734455286200003</c:v>
                      </c:pt>
                      <c:pt idx="6613">
                        <c:v>85.734455286200003</c:v>
                      </c:pt>
                      <c:pt idx="6614">
                        <c:v>85.734455286200003</c:v>
                      </c:pt>
                      <c:pt idx="6615">
                        <c:v>85.734455286200003</c:v>
                      </c:pt>
                      <c:pt idx="6616">
                        <c:v>85.734455286200003</c:v>
                      </c:pt>
                      <c:pt idx="6617">
                        <c:v>85.734455286200003</c:v>
                      </c:pt>
                      <c:pt idx="6618">
                        <c:v>85.734455286200003</c:v>
                      </c:pt>
                      <c:pt idx="6619">
                        <c:v>85.734455286200003</c:v>
                      </c:pt>
                      <c:pt idx="6620">
                        <c:v>85.734455286200003</c:v>
                      </c:pt>
                      <c:pt idx="6621">
                        <c:v>85.734455286200003</c:v>
                      </c:pt>
                      <c:pt idx="6622">
                        <c:v>85.734455286200003</c:v>
                      </c:pt>
                      <c:pt idx="6623">
                        <c:v>85.734455286200003</c:v>
                      </c:pt>
                      <c:pt idx="6624">
                        <c:v>85.734455286200003</c:v>
                      </c:pt>
                      <c:pt idx="6625">
                        <c:v>85.734455286200003</c:v>
                      </c:pt>
                      <c:pt idx="6626">
                        <c:v>85.734455286200003</c:v>
                      </c:pt>
                      <c:pt idx="6627">
                        <c:v>85.734455286200003</c:v>
                      </c:pt>
                      <c:pt idx="6628">
                        <c:v>85.734455286200003</c:v>
                      </c:pt>
                      <c:pt idx="6629">
                        <c:v>85.734455286200003</c:v>
                      </c:pt>
                      <c:pt idx="6630">
                        <c:v>85.734455286200003</c:v>
                      </c:pt>
                      <c:pt idx="6631">
                        <c:v>85.734455286200003</c:v>
                      </c:pt>
                      <c:pt idx="6632">
                        <c:v>85.734455286200003</c:v>
                      </c:pt>
                      <c:pt idx="6633">
                        <c:v>85.734455286200003</c:v>
                      </c:pt>
                      <c:pt idx="6634">
                        <c:v>85.734455286200003</c:v>
                      </c:pt>
                      <c:pt idx="6635">
                        <c:v>85.734455286200003</c:v>
                      </c:pt>
                      <c:pt idx="6636">
                        <c:v>85.734455286200003</c:v>
                      </c:pt>
                      <c:pt idx="6637">
                        <c:v>85.734455286200003</c:v>
                      </c:pt>
                      <c:pt idx="6638">
                        <c:v>240.6714552862</c:v>
                      </c:pt>
                      <c:pt idx="6639">
                        <c:v>240.6714552862</c:v>
                      </c:pt>
                      <c:pt idx="6640">
                        <c:v>85.734455286200003</c:v>
                      </c:pt>
                      <c:pt idx="6641">
                        <c:v>85.734455286200003</c:v>
                      </c:pt>
                      <c:pt idx="6642">
                        <c:v>240.6714552862</c:v>
                      </c:pt>
                      <c:pt idx="6643">
                        <c:v>283.74945528619998</c:v>
                      </c:pt>
                      <c:pt idx="6644">
                        <c:v>85.734455286200003</c:v>
                      </c:pt>
                      <c:pt idx="6645">
                        <c:v>85.734455286200003</c:v>
                      </c:pt>
                      <c:pt idx="6646">
                        <c:v>85.734455286200003</c:v>
                      </c:pt>
                      <c:pt idx="6647">
                        <c:v>85.734455286200003</c:v>
                      </c:pt>
                      <c:pt idx="6648">
                        <c:v>85.734455286200003</c:v>
                      </c:pt>
                      <c:pt idx="6649">
                        <c:v>85.734455286200003</c:v>
                      </c:pt>
                      <c:pt idx="6650">
                        <c:v>85.734455286200003</c:v>
                      </c:pt>
                      <c:pt idx="6651">
                        <c:v>85.734455286200003</c:v>
                      </c:pt>
                      <c:pt idx="6652">
                        <c:v>85.734455286200003</c:v>
                      </c:pt>
                      <c:pt idx="6653">
                        <c:v>85.734455286200003</c:v>
                      </c:pt>
                      <c:pt idx="6654">
                        <c:v>85.734455286200003</c:v>
                      </c:pt>
                      <c:pt idx="6655">
                        <c:v>85.734455286200003</c:v>
                      </c:pt>
                      <c:pt idx="6656">
                        <c:v>85.734455286200003</c:v>
                      </c:pt>
                      <c:pt idx="6657">
                        <c:v>85.734455286200003</c:v>
                      </c:pt>
                      <c:pt idx="6658">
                        <c:v>85.734455286200003</c:v>
                      </c:pt>
                      <c:pt idx="6659">
                        <c:v>85.734455286200003</c:v>
                      </c:pt>
                      <c:pt idx="6660">
                        <c:v>85.734455286200003</c:v>
                      </c:pt>
                      <c:pt idx="6661">
                        <c:v>85.734455286200003</c:v>
                      </c:pt>
                      <c:pt idx="6662">
                        <c:v>85.734455286200003</c:v>
                      </c:pt>
                      <c:pt idx="6663">
                        <c:v>85.734455286200003</c:v>
                      </c:pt>
                      <c:pt idx="6664">
                        <c:v>85.734455286200003</c:v>
                      </c:pt>
                      <c:pt idx="6665">
                        <c:v>85.734455286200003</c:v>
                      </c:pt>
                      <c:pt idx="6666">
                        <c:v>85.734455286200003</c:v>
                      </c:pt>
                      <c:pt idx="6667">
                        <c:v>85.734455286200003</c:v>
                      </c:pt>
                      <c:pt idx="6668">
                        <c:v>85.734455286200003</c:v>
                      </c:pt>
                      <c:pt idx="6669">
                        <c:v>85.734455286200003</c:v>
                      </c:pt>
                      <c:pt idx="6670">
                        <c:v>85.734455286200003</c:v>
                      </c:pt>
                      <c:pt idx="6671">
                        <c:v>85.734455286200003</c:v>
                      </c:pt>
                      <c:pt idx="6672">
                        <c:v>85.734455286200003</c:v>
                      </c:pt>
                      <c:pt idx="6673">
                        <c:v>85.734455286200003</c:v>
                      </c:pt>
                      <c:pt idx="6674">
                        <c:v>85.734455286200003</c:v>
                      </c:pt>
                      <c:pt idx="6675">
                        <c:v>85.734455286200003</c:v>
                      </c:pt>
                      <c:pt idx="6676">
                        <c:v>85.734455286200003</c:v>
                      </c:pt>
                      <c:pt idx="6677">
                        <c:v>85.734455286200003</c:v>
                      </c:pt>
                      <c:pt idx="6678">
                        <c:v>85.734455286200003</c:v>
                      </c:pt>
                      <c:pt idx="6679">
                        <c:v>85.734455286200003</c:v>
                      </c:pt>
                      <c:pt idx="6680">
                        <c:v>85.734455286200003</c:v>
                      </c:pt>
                      <c:pt idx="6681">
                        <c:v>85.734455286200003</c:v>
                      </c:pt>
                      <c:pt idx="6682">
                        <c:v>85.734455286200003</c:v>
                      </c:pt>
                      <c:pt idx="6683">
                        <c:v>85.734455286200003</c:v>
                      </c:pt>
                      <c:pt idx="6684">
                        <c:v>85.734455286200003</c:v>
                      </c:pt>
                      <c:pt idx="6685">
                        <c:v>85.734455286200003</c:v>
                      </c:pt>
                      <c:pt idx="6686">
                        <c:v>85.734455286200003</c:v>
                      </c:pt>
                      <c:pt idx="6687">
                        <c:v>85.734455286200003</c:v>
                      </c:pt>
                      <c:pt idx="6688">
                        <c:v>85.734455286200003</c:v>
                      </c:pt>
                      <c:pt idx="6689">
                        <c:v>85.734455286200003</c:v>
                      </c:pt>
                      <c:pt idx="6690">
                        <c:v>85.734455286200003</c:v>
                      </c:pt>
                      <c:pt idx="6691">
                        <c:v>85.734455286200003</c:v>
                      </c:pt>
                      <c:pt idx="6692">
                        <c:v>85.734455286200003</c:v>
                      </c:pt>
                      <c:pt idx="6693">
                        <c:v>85.734455286200003</c:v>
                      </c:pt>
                      <c:pt idx="6694">
                        <c:v>85.734455286200003</c:v>
                      </c:pt>
                      <c:pt idx="6695">
                        <c:v>85.734455286200003</c:v>
                      </c:pt>
                      <c:pt idx="6696">
                        <c:v>85.734455286200003</c:v>
                      </c:pt>
                      <c:pt idx="6697">
                        <c:v>85.734455286200003</c:v>
                      </c:pt>
                      <c:pt idx="6698">
                        <c:v>85.734455286200003</c:v>
                      </c:pt>
                      <c:pt idx="6699">
                        <c:v>85.734455286200003</c:v>
                      </c:pt>
                      <c:pt idx="6700">
                        <c:v>85.734455286200003</c:v>
                      </c:pt>
                      <c:pt idx="6701">
                        <c:v>85.734455286200003</c:v>
                      </c:pt>
                      <c:pt idx="6702">
                        <c:v>85.734455286200003</c:v>
                      </c:pt>
                      <c:pt idx="6703">
                        <c:v>85.734455286200003</c:v>
                      </c:pt>
                      <c:pt idx="6704">
                        <c:v>85.734455286200003</c:v>
                      </c:pt>
                      <c:pt idx="6705">
                        <c:v>85.734455286200003</c:v>
                      </c:pt>
                      <c:pt idx="6706">
                        <c:v>85.734455286200003</c:v>
                      </c:pt>
                      <c:pt idx="6707">
                        <c:v>85.734455286200003</c:v>
                      </c:pt>
                      <c:pt idx="6708">
                        <c:v>85.734455286200003</c:v>
                      </c:pt>
                      <c:pt idx="6709">
                        <c:v>85.734455286200003</c:v>
                      </c:pt>
                      <c:pt idx="6710">
                        <c:v>85.734455286200003</c:v>
                      </c:pt>
                      <c:pt idx="6711">
                        <c:v>85.734455286200003</c:v>
                      </c:pt>
                      <c:pt idx="6712">
                        <c:v>85.734455286200003</c:v>
                      </c:pt>
                      <c:pt idx="6713">
                        <c:v>85.734455286200003</c:v>
                      </c:pt>
                      <c:pt idx="6714">
                        <c:v>85.734455286200003</c:v>
                      </c:pt>
                      <c:pt idx="6715">
                        <c:v>85.734455286200003</c:v>
                      </c:pt>
                      <c:pt idx="6716">
                        <c:v>85.734455286200003</c:v>
                      </c:pt>
                      <c:pt idx="6717">
                        <c:v>85.734455286200003</c:v>
                      </c:pt>
                      <c:pt idx="6718">
                        <c:v>85.734455286200003</c:v>
                      </c:pt>
                      <c:pt idx="6719">
                        <c:v>85.734455286200003</c:v>
                      </c:pt>
                      <c:pt idx="6720">
                        <c:v>85.734455286200003</c:v>
                      </c:pt>
                      <c:pt idx="6721">
                        <c:v>85.734455286200003</c:v>
                      </c:pt>
                      <c:pt idx="6722">
                        <c:v>85.734455286200003</c:v>
                      </c:pt>
                      <c:pt idx="6723">
                        <c:v>85.734455286200003</c:v>
                      </c:pt>
                      <c:pt idx="6724">
                        <c:v>85.734455286200003</c:v>
                      </c:pt>
                      <c:pt idx="6725">
                        <c:v>85.734455286200003</c:v>
                      </c:pt>
                      <c:pt idx="6726">
                        <c:v>85.734455286200003</c:v>
                      </c:pt>
                      <c:pt idx="6727">
                        <c:v>85.734455286200003</c:v>
                      </c:pt>
                      <c:pt idx="6728">
                        <c:v>85.734455286200003</c:v>
                      </c:pt>
                      <c:pt idx="6729">
                        <c:v>85.734455286200003</c:v>
                      </c:pt>
                      <c:pt idx="6730">
                        <c:v>85.734455286200003</c:v>
                      </c:pt>
                      <c:pt idx="6731">
                        <c:v>85.734455286200003</c:v>
                      </c:pt>
                      <c:pt idx="6732">
                        <c:v>85.734455286200003</c:v>
                      </c:pt>
                      <c:pt idx="6733">
                        <c:v>85.734455286200003</c:v>
                      </c:pt>
                      <c:pt idx="6734">
                        <c:v>85.734455286200003</c:v>
                      </c:pt>
                      <c:pt idx="6735">
                        <c:v>85.734455286200003</c:v>
                      </c:pt>
                      <c:pt idx="6736">
                        <c:v>85.734455286200003</c:v>
                      </c:pt>
                      <c:pt idx="6737">
                        <c:v>85.734455286200003</c:v>
                      </c:pt>
                      <c:pt idx="6738">
                        <c:v>85.734455286200003</c:v>
                      </c:pt>
                      <c:pt idx="6739">
                        <c:v>85.734455286200003</c:v>
                      </c:pt>
                      <c:pt idx="6740">
                        <c:v>85.734455286200003</c:v>
                      </c:pt>
                      <c:pt idx="6741">
                        <c:v>85.734455286200003</c:v>
                      </c:pt>
                      <c:pt idx="6742">
                        <c:v>85.734455286200003</c:v>
                      </c:pt>
                      <c:pt idx="6743">
                        <c:v>85.734455286200003</c:v>
                      </c:pt>
                      <c:pt idx="6744">
                        <c:v>85.734455286200003</c:v>
                      </c:pt>
                      <c:pt idx="6745">
                        <c:v>85.734455286200003</c:v>
                      </c:pt>
                      <c:pt idx="6746">
                        <c:v>85.734455286200003</c:v>
                      </c:pt>
                      <c:pt idx="6747">
                        <c:v>85.734455286200003</c:v>
                      </c:pt>
                      <c:pt idx="6748">
                        <c:v>85.734455286200003</c:v>
                      </c:pt>
                      <c:pt idx="6749">
                        <c:v>85.734455286200003</c:v>
                      </c:pt>
                      <c:pt idx="6750">
                        <c:v>85.734455286200003</c:v>
                      </c:pt>
                      <c:pt idx="6751">
                        <c:v>85.734455286200003</c:v>
                      </c:pt>
                      <c:pt idx="6752">
                        <c:v>85.734455286200003</c:v>
                      </c:pt>
                      <c:pt idx="6753">
                        <c:v>85.734455286200003</c:v>
                      </c:pt>
                      <c:pt idx="6754">
                        <c:v>85.734455286200003</c:v>
                      </c:pt>
                      <c:pt idx="6755">
                        <c:v>85.734455286200003</c:v>
                      </c:pt>
                      <c:pt idx="6756">
                        <c:v>85.734455286200003</c:v>
                      </c:pt>
                      <c:pt idx="6757">
                        <c:v>85.734455286200003</c:v>
                      </c:pt>
                      <c:pt idx="6758">
                        <c:v>85.734455286200003</c:v>
                      </c:pt>
                      <c:pt idx="6759">
                        <c:v>85.734455286200003</c:v>
                      </c:pt>
                      <c:pt idx="6760">
                        <c:v>85.734455286200003</c:v>
                      </c:pt>
                      <c:pt idx="6761">
                        <c:v>85.734455286200003</c:v>
                      </c:pt>
                      <c:pt idx="6762">
                        <c:v>85.734455286200003</c:v>
                      </c:pt>
                      <c:pt idx="6763">
                        <c:v>85.734455286200003</c:v>
                      </c:pt>
                      <c:pt idx="6764">
                        <c:v>85.734455286200003</c:v>
                      </c:pt>
                      <c:pt idx="6765">
                        <c:v>85.734455286200003</c:v>
                      </c:pt>
                      <c:pt idx="6766">
                        <c:v>85.734455286200003</c:v>
                      </c:pt>
                      <c:pt idx="6767">
                        <c:v>85.734455286200003</c:v>
                      </c:pt>
                      <c:pt idx="6768">
                        <c:v>85.734455286200003</c:v>
                      </c:pt>
                      <c:pt idx="6769">
                        <c:v>85.734455286200003</c:v>
                      </c:pt>
                      <c:pt idx="6770">
                        <c:v>85.734455286200003</c:v>
                      </c:pt>
                      <c:pt idx="6771">
                        <c:v>85.734455286200003</c:v>
                      </c:pt>
                      <c:pt idx="6772">
                        <c:v>85.734455286200003</c:v>
                      </c:pt>
                      <c:pt idx="6773">
                        <c:v>85.734455286200003</c:v>
                      </c:pt>
                      <c:pt idx="6774">
                        <c:v>85.734455286200003</c:v>
                      </c:pt>
                      <c:pt idx="6775">
                        <c:v>85.734455286200003</c:v>
                      </c:pt>
                      <c:pt idx="6776">
                        <c:v>85.734455286200003</c:v>
                      </c:pt>
                      <c:pt idx="6777">
                        <c:v>85.734455286200003</c:v>
                      </c:pt>
                      <c:pt idx="6778">
                        <c:v>85.734455286200003</c:v>
                      </c:pt>
                      <c:pt idx="6779">
                        <c:v>85.734455286200003</c:v>
                      </c:pt>
                      <c:pt idx="6780">
                        <c:v>85.734455286200003</c:v>
                      </c:pt>
                      <c:pt idx="6781">
                        <c:v>85.734455286200003</c:v>
                      </c:pt>
                      <c:pt idx="6782">
                        <c:v>85.734455286200003</c:v>
                      </c:pt>
                      <c:pt idx="6783">
                        <c:v>85.734455286200003</c:v>
                      </c:pt>
                      <c:pt idx="6784">
                        <c:v>85.734455286200003</c:v>
                      </c:pt>
                      <c:pt idx="6785">
                        <c:v>85.734455286200003</c:v>
                      </c:pt>
                      <c:pt idx="6786">
                        <c:v>85.734455286200003</c:v>
                      </c:pt>
                      <c:pt idx="6787">
                        <c:v>85.734455286200003</c:v>
                      </c:pt>
                      <c:pt idx="6788">
                        <c:v>85.734455286200003</c:v>
                      </c:pt>
                      <c:pt idx="6789">
                        <c:v>85.734455286200003</c:v>
                      </c:pt>
                      <c:pt idx="6790">
                        <c:v>85.734455286200003</c:v>
                      </c:pt>
                      <c:pt idx="6791">
                        <c:v>85.734455286200003</c:v>
                      </c:pt>
                      <c:pt idx="6792">
                        <c:v>85.734455286200003</c:v>
                      </c:pt>
                      <c:pt idx="6793">
                        <c:v>85.734455286200003</c:v>
                      </c:pt>
                      <c:pt idx="6794">
                        <c:v>85.734455286200003</c:v>
                      </c:pt>
                      <c:pt idx="6795">
                        <c:v>85.734455286200003</c:v>
                      </c:pt>
                      <c:pt idx="6796">
                        <c:v>85.734455286200003</c:v>
                      </c:pt>
                      <c:pt idx="6797">
                        <c:v>85.734455286200003</c:v>
                      </c:pt>
                      <c:pt idx="6798">
                        <c:v>85.734455286200003</c:v>
                      </c:pt>
                      <c:pt idx="6799">
                        <c:v>85.734455286200003</c:v>
                      </c:pt>
                      <c:pt idx="6800">
                        <c:v>85.734455286200003</c:v>
                      </c:pt>
                      <c:pt idx="6801">
                        <c:v>85.734455286200003</c:v>
                      </c:pt>
                      <c:pt idx="6802">
                        <c:v>85.734455286200003</c:v>
                      </c:pt>
                      <c:pt idx="6803">
                        <c:v>85.734455286200003</c:v>
                      </c:pt>
                      <c:pt idx="6804">
                        <c:v>85.734455286200003</c:v>
                      </c:pt>
                      <c:pt idx="6805">
                        <c:v>85.734455286200003</c:v>
                      </c:pt>
                      <c:pt idx="6806">
                        <c:v>85.734455286200003</c:v>
                      </c:pt>
                      <c:pt idx="6807">
                        <c:v>85.734455286200003</c:v>
                      </c:pt>
                      <c:pt idx="6808">
                        <c:v>85.734455286200003</c:v>
                      </c:pt>
                      <c:pt idx="6809">
                        <c:v>85.734455286200003</c:v>
                      </c:pt>
                      <c:pt idx="6810">
                        <c:v>85.734455286200003</c:v>
                      </c:pt>
                      <c:pt idx="6811">
                        <c:v>202.10945528619999</c:v>
                      </c:pt>
                      <c:pt idx="6812">
                        <c:v>85.734455286200003</c:v>
                      </c:pt>
                      <c:pt idx="6813">
                        <c:v>85.734455286200003</c:v>
                      </c:pt>
                      <c:pt idx="6814">
                        <c:v>85.734455286200003</c:v>
                      </c:pt>
                      <c:pt idx="6815">
                        <c:v>85.734455286200003</c:v>
                      </c:pt>
                      <c:pt idx="6816">
                        <c:v>85.734455286200003</c:v>
                      </c:pt>
                      <c:pt idx="6817">
                        <c:v>85.734455286200003</c:v>
                      </c:pt>
                      <c:pt idx="6818">
                        <c:v>85.734455286200003</c:v>
                      </c:pt>
                      <c:pt idx="6819">
                        <c:v>85.734455286200003</c:v>
                      </c:pt>
                      <c:pt idx="6820">
                        <c:v>85.734455286200003</c:v>
                      </c:pt>
                      <c:pt idx="6821">
                        <c:v>85.734455286200003</c:v>
                      </c:pt>
                      <c:pt idx="6822">
                        <c:v>85.734455286200003</c:v>
                      </c:pt>
                      <c:pt idx="6823">
                        <c:v>85.734455286200003</c:v>
                      </c:pt>
                      <c:pt idx="6824">
                        <c:v>85.734455286200003</c:v>
                      </c:pt>
                      <c:pt idx="6825">
                        <c:v>85.734455286200003</c:v>
                      </c:pt>
                      <c:pt idx="6826">
                        <c:v>85.734455286200003</c:v>
                      </c:pt>
                      <c:pt idx="6827">
                        <c:v>85.734455286200003</c:v>
                      </c:pt>
                      <c:pt idx="6828">
                        <c:v>85.734455286200003</c:v>
                      </c:pt>
                      <c:pt idx="6829">
                        <c:v>85.734455286200003</c:v>
                      </c:pt>
                      <c:pt idx="6830">
                        <c:v>85.734455286200003</c:v>
                      </c:pt>
                      <c:pt idx="6831">
                        <c:v>85.734455286200003</c:v>
                      </c:pt>
                      <c:pt idx="6832">
                        <c:v>85.734455286200003</c:v>
                      </c:pt>
                      <c:pt idx="6833">
                        <c:v>85.734455286200003</c:v>
                      </c:pt>
                      <c:pt idx="6834">
                        <c:v>85.734455286200003</c:v>
                      </c:pt>
                      <c:pt idx="6835">
                        <c:v>85.734455286200003</c:v>
                      </c:pt>
                      <c:pt idx="6836">
                        <c:v>85.734455286200003</c:v>
                      </c:pt>
                      <c:pt idx="6837">
                        <c:v>85.734455286200003</c:v>
                      </c:pt>
                      <c:pt idx="6838">
                        <c:v>85.734455286200003</c:v>
                      </c:pt>
                      <c:pt idx="6839">
                        <c:v>85.734455286200003</c:v>
                      </c:pt>
                      <c:pt idx="6840">
                        <c:v>85.734455286200003</c:v>
                      </c:pt>
                      <c:pt idx="6841">
                        <c:v>85.734455286200003</c:v>
                      </c:pt>
                      <c:pt idx="6842">
                        <c:v>85.734455286200003</c:v>
                      </c:pt>
                      <c:pt idx="6843">
                        <c:v>85.734455286200003</c:v>
                      </c:pt>
                      <c:pt idx="6844">
                        <c:v>85.734455286200003</c:v>
                      </c:pt>
                      <c:pt idx="6845">
                        <c:v>85.734455286200003</c:v>
                      </c:pt>
                      <c:pt idx="6846">
                        <c:v>85.734455286200003</c:v>
                      </c:pt>
                      <c:pt idx="6847">
                        <c:v>85.734455286200003</c:v>
                      </c:pt>
                      <c:pt idx="6848">
                        <c:v>85.734455286200003</c:v>
                      </c:pt>
                      <c:pt idx="6849">
                        <c:v>85.734455286200003</c:v>
                      </c:pt>
                      <c:pt idx="6850">
                        <c:v>85.734455286200003</c:v>
                      </c:pt>
                      <c:pt idx="6851">
                        <c:v>85.734455286200003</c:v>
                      </c:pt>
                      <c:pt idx="6852">
                        <c:v>85.734455286200003</c:v>
                      </c:pt>
                      <c:pt idx="6853">
                        <c:v>85.734455286200003</c:v>
                      </c:pt>
                      <c:pt idx="6854">
                        <c:v>85.734455286200003</c:v>
                      </c:pt>
                      <c:pt idx="6855">
                        <c:v>85.734455286200003</c:v>
                      </c:pt>
                      <c:pt idx="6856">
                        <c:v>85.734455286200003</c:v>
                      </c:pt>
                      <c:pt idx="6857">
                        <c:v>85.734455286200003</c:v>
                      </c:pt>
                      <c:pt idx="6858">
                        <c:v>85.734455286200003</c:v>
                      </c:pt>
                      <c:pt idx="6859">
                        <c:v>85.734455286200003</c:v>
                      </c:pt>
                      <c:pt idx="6860">
                        <c:v>85.734455286200003</c:v>
                      </c:pt>
                      <c:pt idx="6861">
                        <c:v>85.734455286200003</c:v>
                      </c:pt>
                      <c:pt idx="6862">
                        <c:v>85.734455286200003</c:v>
                      </c:pt>
                      <c:pt idx="6863">
                        <c:v>85.734455286200003</c:v>
                      </c:pt>
                      <c:pt idx="6864">
                        <c:v>85.734455286200003</c:v>
                      </c:pt>
                      <c:pt idx="6865">
                        <c:v>85.734455286200003</c:v>
                      </c:pt>
                      <c:pt idx="6866">
                        <c:v>85.734455286200003</c:v>
                      </c:pt>
                      <c:pt idx="6867">
                        <c:v>85.734455286200003</c:v>
                      </c:pt>
                      <c:pt idx="6868">
                        <c:v>85.734455286200003</c:v>
                      </c:pt>
                      <c:pt idx="6869">
                        <c:v>85.734455286200003</c:v>
                      </c:pt>
                      <c:pt idx="6870">
                        <c:v>85.734455286200003</c:v>
                      </c:pt>
                      <c:pt idx="6871">
                        <c:v>85.734455286200003</c:v>
                      </c:pt>
                      <c:pt idx="6872">
                        <c:v>85.734455286200003</c:v>
                      </c:pt>
                      <c:pt idx="6873">
                        <c:v>85.734455286200003</c:v>
                      </c:pt>
                      <c:pt idx="6874">
                        <c:v>85.734455286200003</c:v>
                      </c:pt>
                      <c:pt idx="6875">
                        <c:v>85.734455286200003</c:v>
                      </c:pt>
                      <c:pt idx="6876">
                        <c:v>85.734455286200003</c:v>
                      </c:pt>
                      <c:pt idx="6877">
                        <c:v>85.734455286200003</c:v>
                      </c:pt>
                      <c:pt idx="6878">
                        <c:v>85.734455286200003</c:v>
                      </c:pt>
                      <c:pt idx="6879">
                        <c:v>85.734455286200003</c:v>
                      </c:pt>
                      <c:pt idx="6880">
                        <c:v>85.734455286200003</c:v>
                      </c:pt>
                      <c:pt idx="6881">
                        <c:v>85.734455286200003</c:v>
                      </c:pt>
                      <c:pt idx="6882">
                        <c:v>85.734455286200003</c:v>
                      </c:pt>
                      <c:pt idx="6883">
                        <c:v>85.734455286200003</c:v>
                      </c:pt>
                      <c:pt idx="6884">
                        <c:v>85.734455286200003</c:v>
                      </c:pt>
                      <c:pt idx="6885">
                        <c:v>85.734455286200003</c:v>
                      </c:pt>
                      <c:pt idx="6886">
                        <c:v>85.734455286200003</c:v>
                      </c:pt>
                      <c:pt idx="6887">
                        <c:v>85.734455286200003</c:v>
                      </c:pt>
                      <c:pt idx="6888">
                        <c:v>85.734455286200003</c:v>
                      </c:pt>
                      <c:pt idx="6889">
                        <c:v>85.734455286200003</c:v>
                      </c:pt>
                      <c:pt idx="6890">
                        <c:v>85.734455286200003</c:v>
                      </c:pt>
                      <c:pt idx="6891">
                        <c:v>85.734455286200003</c:v>
                      </c:pt>
                      <c:pt idx="6892">
                        <c:v>85.734455286200003</c:v>
                      </c:pt>
                      <c:pt idx="6893">
                        <c:v>85.734455286200003</c:v>
                      </c:pt>
                      <c:pt idx="6894">
                        <c:v>85.734455286200003</c:v>
                      </c:pt>
                      <c:pt idx="6895">
                        <c:v>85.734455286200003</c:v>
                      </c:pt>
                      <c:pt idx="6896">
                        <c:v>85.734455286200003</c:v>
                      </c:pt>
                      <c:pt idx="6897">
                        <c:v>85.734455286200003</c:v>
                      </c:pt>
                      <c:pt idx="6898">
                        <c:v>85.734455286200003</c:v>
                      </c:pt>
                      <c:pt idx="6899">
                        <c:v>85.734455286200003</c:v>
                      </c:pt>
                      <c:pt idx="6900">
                        <c:v>85.734455286200003</c:v>
                      </c:pt>
                      <c:pt idx="6901">
                        <c:v>85.734455286200003</c:v>
                      </c:pt>
                      <c:pt idx="6902">
                        <c:v>85.734455286200003</c:v>
                      </c:pt>
                      <c:pt idx="6903">
                        <c:v>85.734455286200003</c:v>
                      </c:pt>
                      <c:pt idx="6904">
                        <c:v>85.734455286200003</c:v>
                      </c:pt>
                      <c:pt idx="6905">
                        <c:v>85.734455286200003</c:v>
                      </c:pt>
                      <c:pt idx="6906">
                        <c:v>85.734455286200003</c:v>
                      </c:pt>
                      <c:pt idx="6907">
                        <c:v>85.734455286200003</c:v>
                      </c:pt>
                      <c:pt idx="6908">
                        <c:v>85.734455286200003</c:v>
                      </c:pt>
                      <c:pt idx="6909">
                        <c:v>85.734455286200003</c:v>
                      </c:pt>
                      <c:pt idx="6910">
                        <c:v>85.734455286200003</c:v>
                      </c:pt>
                      <c:pt idx="6911">
                        <c:v>85.734455286200003</c:v>
                      </c:pt>
                      <c:pt idx="6912">
                        <c:v>85.734455286200003</c:v>
                      </c:pt>
                      <c:pt idx="6913">
                        <c:v>85.734455286200003</c:v>
                      </c:pt>
                      <c:pt idx="6914">
                        <c:v>85.734455286200003</c:v>
                      </c:pt>
                      <c:pt idx="6915">
                        <c:v>85.734455286200003</c:v>
                      </c:pt>
                      <c:pt idx="6916">
                        <c:v>85.734455286200003</c:v>
                      </c:pt>
                      <c:pt idx="6917">
                        <c:v>85.734455286200003</c:v>
                      </c:pt>
                      <c:pt idx="6918">
                        <c:v>85.734455286200003</c:v>
                      </c:pt>
                      <c:pt idx="6919">
                        <c:v>85.734455286200003</c:v>
                      </c:pt>
                      <c:pt idx="6920">
                        <c:v>85.734455286200003</c:v>
                      </c:pt>
                      <c:pt idx="6921">
                        <c:v>85.734455286200003</c:v>
                      </c:pt>
                      <c:pt idx="6922">
                        <c:v>85.734455286200003</c:v>
                      </c:pt>
                      <c:pt idx="6923">
                        <c:v>85.734455286200003</c:v>
                      </c:pt>
                      <c:pt idx="6924">
                        <c:v>85.734455286200003</c:v>
                      </c:pt>
                      <c:pt idx="6925">
                        <c:v>85.734455286200003</c:v>
                      </c:pt>
                      <c:pt idx="6926">
                        <c:v>85.734455286200003</c:v>
                      </c:pt>
                      <c:pt idx="6927">
                        <c:v>85.734455286200003</c:v>
                      </c:pt>
                      <c:pt idx="6928">
                        <c:v>85.734455286200003</c:v>
                      </c:pt>
                      <c:pt idx="6929">
                        <c:v>85.734455286200003</c:v>
                      </c:pt>
                      <c:pt idx="6930">
                        <c:v>85.734455286200003</c:v>
                      </c:pt>
                      <c:pt idx="6931">
                        <c:v>85.734455286200003</c:v>
                      </c:pt>
                      <c:pt idx="6932">
                        <c:v>85.734455286200003</c:v>
                      </c:pt>
                      <c:pt idx="6933">
                        <c:v>85.734455286200003</c:v>
                      </c:pt>
                      <c:pt idx="6934">
                        <c:v>85.734455286200003</c:v>
                      </c:pt>
                      <c:pt idx="6935">
                        <c:v>85.734455286200003</c:v>
                      </c:pt>
                      <c:pt idx="6936">
                        <c:v>85.734455286200003</c:v>
                      </c:pt>
                      <c:pt idx="6937">
                        <c:v>85.734455286200003</c:v>
                      </c:pt>
                      <c:pt idx="6938">
                        <c:v>85.734455286200003</c:v>
                      </c:pt>
                      <c:pt idx="6939">
                        <c:v>85.734455286200003</c:v>
                      </c:pt>
                      <c:pt idx="6940">
                        <c:v>85.734455286200003</c:v>
                      </c:pt>
                      <c:pt idx="6941">
                        <c:v>85.734455286200003</c:v>
                      </c:pt>
                      <c:pt idx="6942">
                        <c:v>85.734455286200003</c:v>
                      </c:pt>
                      <c:pt idx="6943">
                        <c:v>85.734455286200003</c:v>
                      </c:pt>
                      <c:pt idx="6944">
                        <c:v>85.734455286200003</c:v>
                      </c:pt>
                      <c:pt idx="6945">
                        <c:v>85.734455286200003</c:v>
                      </c:pt>
                      <c:pt idx="6946">
                        <c:v>85.734455286200003</c:v>
                      </c:pt>
                      <c:pt idx="6947">
                        <c:v>85.734455286200003</c:v>
                      </c:pt>
                      <c:pt idx="6948">
                        <c:v>85.734455286200003</c:v>
                      </c:pt>
                      <c:pt idx="6949">
                        <c:v>85.734455286200003</c:v>
                      </c:pt>
                      <c:pt idx="6950">
                        <c:v>85.734455286200003</c:v>
                      </c:pt>
                      <c:pt idx="6951">
                        <c:v>85.734455286200003</c:v>
                      </c:pt>
                      <c:pt idx="6952">
                        <c:v>85.734455286200003</c:v>
                      </c:pt>
                      <c:pt idx="6953">
                        <c:v>85.734455286200003</c:v>
                      </c:pt>
                      <c:pt idx="6954">
                        <c:v>85.734455286200003</c:v>
                      </c:pt>
                      <c:pt idx="6955">
                        <c:v>85.734455286200003</c:v>
                      </c:pt>
                      <c:pt idx="6956">
                        <c:v>85.734455286200003</c:v>
                      </c:pt>
                      <c:pt idx="6957">
                        <c:v>85.734455286200003</c:v>
                      </c:pt>
                      <c:pt idx="6958">
                        <c:v>85.734455286200003</c:v>
                      </c:pt>
                      <c:pt idx="6959">
                        <c:v>85.734455286200003</c:v>
                      </c:pt>
                      <c:pt idx="6960">
                        <c:v>85.734455286200003</c:v>
                      </c:pt>
                      <c:pt idx="6961">
                        <c:v>85.734455286200003</c:v>
                      </c:pt>
                      <c:pt idx="6962">
                        <c:v>85.734455286200003</c:v>
                      </c:pt>
                      <c:pt idx="6963">
                        <c:v>85.734455286200003</c:v>
                      </c:pt>
                      <c:pt idx="6964">
                        <c:v>85.734455286200003</c:v>
                      </c:pt>
                      <c:pt idx="6965">
                        <c:v>85.734455286200003</c:v>
                      </c:pt>
                      <c:pt idx="6966">
                        <c:v>85.734455286200003</c:v>
                      </c:pt>
                      <c:pt idx="6967">
                        <c:v>85.734455286200003</c:v>
                      </c:pt>
                      <c:pt idx="6968">
                        <c:v>85.734455286200003</c:v>
                      </c:pt>
                      <c:pt idx="6969">
                        <c:v>85.734455286200003</c:v>
                      </c:pt>
                      <c:pt idx="6970">
                        <c:v>85.734455286200003</c:v>
                      </c:pt>
                      <c:pt idx="6971">
                        <c:v>85.734455286200003</c:v>
                      </c:pt>
                      <c:pt idx="6972">
                        <c:v>85.734455286200003</c:v>
                      </c:pt>
                      <c:pt idx="6973">
                        <c:v>85.734455286200003</c:v>
                      </c:pt>
                      <c:pt idx="6974">
                        <c:v>85.734455286200003</c:v>
                      </c:pt>
                      <c:pt idx="6975">
                        <c:v>85.734455286200003</c:v>
                      </c:pt>
                      <c:pt idx="6976">
                        <c:v>85.734455286200003</c:v>
                      </c:pt>
                      <c:pt idx="6977">
                        <c:v>85.734455286200003</c:v>
                      </c:pt>
                      <c:pt idx="6978">
                        <c:v>85.734455286200003</c:v>
                      </c:pt>
                      <c:pt idx="6979">
                        <c:v>85.734455286200003</c:v>
                      </c:pt>
                      <c:pt idx="6980">
                        <c:v>85.734455286200003</c:v>
                      </c:pt>
                      <c:pt idx="6981">
                        <c:v>85.734455286200003</c:v>
                      </c:pt>
                      <c:pt idx="6982">
                        <c:v>85.734455286200003</c:v>
                      </c:pt>
                      <c:pt idx="6983">
                        <c:v>85.734455286200003</c:v>
                      </c:pt>
                      <c:pt idx="6984">
                        <c:v>85.734455286200003</c:v>
                      </c:pt>
                      <c:pt idx="6985">
                        <c:v>85.734455286200003</c:v>
                      </c:pt>
                      <c:pt idx="6986">
                        <c:v>85.734455286200003</c:v>
                      </c:pt>
                      <c:pt idx="6987">
                        <c:v>85.734455286200003</c:v>
                      </c:pt>
                      <c:pt idx="6988">
                        <c:v>85.734455286200003</c:v>
                      </c:pt>
                      <c:pt idx="6989">
                        <c:v>85.734455286200003</c:v>
                      </c:pt>
                      <c:pt idx="6990">
                        <c:v>85.734455286200003</c:v>
                      </c:pt>
                      <c:pt idx="6991">
                        <c:v>85.734455286200003</c:v>
                      </c:pt>
                      <c:pt idx="6992">
                        <c:v>85.734455286200003</c:v>
                      </c:pt>
                      <c:pt idx="6993">
                        <c:v>85.734455286200003</c:v>
                      </c:pt>
                      <c:pt idx="6994">
                        <c:v>85.734455286200003</c:v>
                      </c:pt>
                      <c:pt idx="6995">
                        <c:v>85.734455286200003</c:v>
                      </c:pt>
                      <c:pt idx="6996">
                        <c:v>85.734455286200003</c:v>
                      </c:pt>
                      <c:pt idx="6997">
                        <c:v>85.734455286200003</c:v>
                      </c:pt>
                      <c:pt idx="6998">
                        <c:v>85.734455286200003</c:v>
                      </c:pt>
                      <c:pt idx="6999">
                        <c:v>85.734455286200003</c:v>
                      </c:pt>
                      <c:pt idx="7000">
                        <c:v>85.734455286200003</c:v>
                      </c:pt>
                      <c:pt idx="7001">
                        <c:v>85.734455286200003</c:v>
                      </c:pt>
                      <c:pt idx="7002">
                        <c:v>85.734455286200003</c:v>
                      </c:pt>
                      <c:pt idx="7003">
                        <c:v>85.734455286200003</c:v>
                      </c:pt>
                      <c:pt idx="7004">
                        <c:v>85.734455286200003</c:v>
                      </c:pt>
                      <c:pt idx="7005">
                        <c:v>85.734455286200003</c:v>
                      </c:pt>
                      <c:pt idx="7006">
                        <c:v>85.734455286200003</c:v>
                      </c:pt>
                      <c:pt idx="7007">
                        <c:v>85.734455286200003</c:v>
                      </c:pt>
                      <c:pt idx="7008">
                        <c:v>85.734455286200003</c:v>
                      </c:pt>
                      <c:pt idx="7009">
                        <c:v>85.734455286200003</c:v>
                      </c:pt>
                      <c:pt idx="7010">
                        <c:v>85.734455286200003</c:v>
                      </c:pt>
                      <c:pt idx="7011">
                        <c:v>85.734455286200003</c:v>
                      </c:pt>
                      <c:pt idx="7012">
                        <c:v>85.734455286200003</c:v>
                      </c:pt>
                      <c:pt idx="7013">
                        <c:v>85.734455286200003</c:v>
                      </c:pt>
                      <c:pt idx="7014">
                        <c:v>85.734455286200003</c:v>
                      </c:pt>
                      <c:pt idx="7015">
                        <c:v>85.734455286200003</c:v>
                      </c:pt>
                      <c:pt idx="7016">
                        <c:v>85.734455286200003</c:v>
                      </c:pt>
                      <c:pt idx="7017">
                        <c:v>85.734455286200003</c:v>
                      </c:pt>
                      <c:pt idx="7018">
                        <c:v>85.734455286200003</c:v>
                      </c:pt>
                      <c:pt idx="7019">
                        <c:v>85.734455286200003</c:v>
                      </c:pt>
                      <c:pt idx="7020">
                        <c:v>85.734455286200003</c:v>
                      </c:pt>
                      <c:pt idx="7021">
                        <c:v>85.734455286200003</c:v>
                      </c:pt>
                      <c:pt idx="7022">
                        <c:v>85.734455286200003</c:v>
                      </c:pt>
                      <c:pt idx="7023">
                        <c:v>85.734455286200003</c:v>
                      </c:pt>
                      <c:pt idx="7024">
                        <c:v>85.734455286200003</c:v>
                      </c:pt>
                      <c:pt idx="7025">
                        <c:v>85.734455286200003</c:v>
                      </c:pt>
                      <c:pt idx="7026">
                        <c:v>85.734455286200003</c:v>
                      </c:pt>
                      <c:pt idx="7027">
                        <c:v>85.734455286200003</c:v>
                      </c:pt>
                      <c:pt idx="7028">
                        <c:v>85.734455286200003</c:v>
                      </c:pt>
                      <c:pt idx="7029">
                        <c:v>85.734455286200003</c:v>
                      </c:pt>
                      <c:pt idx="7030">
                        <c:v>85.734455286200003</c:v>
                      </c:pt>
                      <c:pt idx="7031">
                        <c:v>85.734455286200003</c:v>
                      </c:pt>
                      <c:pt idx="7032">
                        <c:v>85.734455286200003</c:v>
                      </c:pt>
                      <c:pt idx="7033">
                        <c:v>85.734455286200003</c:v>
                      </c:pt>
                      <c:pt idx="7034">
                        <c:v>85.734455286200003</c:v>
                      </c:pt>
                      <c:pt idx="7035">
                        <c:v>85.734455286200003</c:v>
                      </c:pt>
                      <c:pt idx="7036">
                        <c:v>85.734455286200003</c:v>
                      </c:pt>
                      <c:pt idx="7037">
                        <c:v>85.734455286200003</c:v>
                      </c:pt>
                      <c:pt idx="7038">
                        <c:v>85.734455286200003</c:v>
                      </c:pt>
                      <c:pt idx="7039">
                        <c:v>85.734455286200003</c:v>
                      </c:pt>
                      <c:pt idx="7040">
                        <c:v>85.734455286200003</c:v>
                      </c:pt>
                      <c:pt idx="7041">
                        <c:v>85.734455286200003</c:v>
                      </c:pt>
                      <c:pt idx="7042">
                        <c:v>85.734455286200003</c:v>
                      </c:pt>
                      <c:pt idx="7043">
                        <c:v>85.734455286200003</c:v>
                      </c:pt>
                      <c:pt idx="7044">
                        <c:v>85.734455286200003</c:v>
                      </c:pt>
                      <c:pt idx="7045">
                        <c:v>85.734455286200003</c:v>
                      </c:pt>
                      <c:pt idx="7046">
                        <c:v>85.734455286200003</c:v>
                      </c:pt>
                      <c:pt idx="7047">
                        <c:v>85.734455286200003</c:v>
                      </c:pt>
                      <c:pt idx="7048">
                        <c:v>85.734455286200003</c:v>
                      </c:pt>
                      <c:pt idx="7049">
                        <c:v>85.734455286200003</c:v>
                      </c:pt>
                      <c:pt idx="7050">
                        <c:v>85.734455286200003</c:v>
                      </c:pt>
                      <c:pt idx="7051">
                        <c:v>85.734455286200003</c:v>
                      </c:pt>
                      <c:pt idx="7052">
                        <c:v>85.734455286200003</c:v>
                      </c:pt>
                      <c:pt idx="7053">
                        <c:v>85.734455286200003</c:v>
                      </c:pt>
                      <c:pt idx="7054">
                        <c:v>85.734455286200003</c:v>
                      </c:pt>
                      <c:pt idx="7055">
                        <c:v>85.734455286200003</c:v>
                      </c:pt>
                      <c:pt idx="7056">
                        <c:v>85.734455286200003</c:v>
                      </c:pt>
                      <c:pt idx="7057">
                        <c:v>85.734455286200003</c:v>
                      </c:pt>
                      <c:pt idx="7058">
                        <c:v>85.734455286200003</c:v>
                      </c:pt>
                      <c:pt idx="7059">
                        <c:v>85.734455286200003</c:v>
                      </c:pt>
                      <c:pt idx="7060">
                        <c:v>85.734455286200003</c:v>
                      </c:pt>
                      <c:pt idx="7061">
                        <c:v>85.734455286200003</c:v>
                      </c:pt>
                      <c:pt idx="7062">
                        <c:v>85.734455286200003</c:v>
                      </c:pt>
                      <c:pt idx="7063">
                        <c:v>85.734455286200003</c:v>
                      </c:pt>
                      <c:pt idx="7064">
                        <c:v>85.734455286200003</c:v>
                      </c:pt>
                      <c:pt idx="7065">
                        <c:v>85.734455286200003</c:v>
                      </c:pt>
                      <c:pt idx="7066">
                        <c:v>85.734455286200003</c:v>
                      </c:pt>
                      <c:pt idx="7067">
                        <c:v>85.734455286200003</c:v>
                      </c:pt>
                      <c:pt idx="7068">
                        <c:v>85.734455286200003</c:v>
                      </c:pt>
                      <c:pt idx="7069">
                        <c:v>85.734455286200003</c:v>
                      </c:pt>
                      <c:pt idx="7070">
                        <c:v>85.734455286200003</c:v>
                      </c:pt>
                      <c:pt idx="7071">
                        <c:v>85.734455286200003</c:v>
                      </c:pt>
                      <c:pt idx="7072">
                        <c:v>85.734455286200003</c:v>
                      </c:pt>
                      <c:pt idx="7073">
                        <c:v>85.734455286200003</c:v>
                      </c:pt>
                      <c:pt idx="7074">
                        <c:v>85.734455286200003</c:v>
                      </c:pt>
                      <c:pt idx="7075">
                        <c:v>85.734455286200003</c:v>
                      </c:pt>
                      <c:pt idx="7076">
                        <c:v>85.734455286200003</c:v>
                      </c:pt>
                      <c:pt idx="7077">
                        <c:v>85.734455286200003</c:v>
                      </c:pt>
                      <c:pt idx="7078">
                        <c:v>85.734455286200003</c:v>
                      </c:pt>
                      <c:pt idx="7079">
                        <c:v>85.734455286200003</c:v>
                      </c:pt>
                      <c:pt idx="7080">
                        <c:v>85.734455286200003</c:v>
                      </c:pt>
                      <c:pt idx="7081">
                        <c:v>85.734455286200003</c:v>
                      </c:pt>
                      <c:pt idx="7082">
                        <c:v>85.734455286200003</c:v>
                      </c:pt>
                      <c:pt idx="7083">
                        <c:v>85.734455286200003</c:v>
                      </c:pt>
                      <c:pt idx="7084">
                        <c:v>85.734455286200003</c:v>
                      </c:pt>
                      <c:pt idx="7085">
                        <c:v>85.734455286200003</c:v>
                      </c:pt>
                      <c:pt idx="7086">
                        <c:v>85.734455286200003</c:v>
                      </c:pt>
                      <c:pt idx="7087">
                        <c:v>85.734455286200003</c:v>
                      </c:pt>
                      <c:pt idx="7088">
                        <c:v>85.734455286200003</c:v>
                      </c:pt>
                      <c:pt idx="7089">
                        <c:v>85.734455286200003</c:v>
                      </c:pt>
                      <c:pt idx="7090">
                        <c:v>85.734455286200003</c:v>
                      </c:pt>
                      <c:pt idx="7091">
                        <c:v>85.734455286200003</c:v>
                      </c:pt>
                      <c:pt idx="7092">
                        <c:v>85.734455286200003</c:v>
                      </c:pt>
                      <c:pt idx="7093">
                        <c:v>85.734455286200003</c:v>
                      </c:pt>
                      <c:pt idx="7094">
                        <c:v>85.734455286200003</c:v>
                      </c:pt>
                      <c:pt idx="7095">
                        <c:v>85.734455286200003</c:v>
                      </c:pt>
                      <c:pt idx="7096">
                        <c:v>85.734455286200003</c:v>
                      </c:pt>
                      <c:pt idx="7097">
                        <c:v>85.734455286200003</c:v>
                      </c:pt>
                      <c:pt idx="7098">
                        <c:v>85.734455286200003</c:v>
                      </c:pt>
                      <c:pt idx="7099">
                        <c:v>85.734455286200003</c:v>
                      </c:pt>
                      <c:pt idx="7100">
                        <c:v>85.734455286200003</c:v>
                      </c:pt>
                      <c:pt idx="7101">
                        <c:v>85.734455286200003</c:v>
                      </c:pt>
                      <c:pt idx="7102">
                        <c:v>85.734455286200003</c:v>
                      </c:pt>
                      <c:pt idx="7103">
                        <c:v>85.734455286200003</c:v>
                      </c:pt>
                      <c:pt idx="7104">
                        <c:v>85.734455286200003</c:v>
                      </c:pt>
                      <c:pt idx="7105">
                        <c:v>85.734455286200003</c:v>
                      </c:pt>
                      <c:pt idx="7106">
                        <c:v>85.734455286200003</c:v>
                      </c:pt>
                      <c:pt idx="7107">
                        <c:v>85.734455286200003</c:v>
                      </c:pt>
                      <c:pt idx="7108">
                        <c:v>85.734455286200003</c:v>
                      </c:pt>
                      <c:pt idx="7109">
                        <c:v>85.734455286200003</c:v>
                      </c:pt>
                      <c:pt idx="7110">
                        <c:v>85.734455286200003</c:v>
                      </c:pt>
                      <c:pt idx="7111">
                        <c:v>85.734455286200003</c:v>
                      </c:pt>
                      <c:pt idx="7112">
                        <c:v>85.734455286200003</c:v>
                      </c:pt>
                      <c:pt idx="7113">
                        <c:v>85.734455286200003</c:v>
                      </c:pt>
                      <c:pt idx="7114">
                        <c:v>85.734455286200003</c:v>
                      </c:pt>
                      <c:pt idx="7115">
                        <c:v>85.734455286200003</c:v>
                      </c:pt>
                      <c:pt idx="7116">
                        <c:v>85.734455286200003</c:v>
                      </c:pt>
                      <c:pt idx="7117">
                        <c:v>85.734455286200003</c:v>
                      </c:pt>
                      <c:pt idx="7118">
                        <c:v>85.734455286200003</c:v>
                      </c:pt>
                      <c:pt idx="7119">
                        <c:v>85.734455286200003</c:v>
                      </c:pt>
                      <c:pt idx="7120">
                        <c:v>85.734455286200003</c:v>
                      </c:pt>
                      <c:pt idx="7121">
                        <c:v>85.734455286200003</c:v>
                      </c:pt>
                      <c:pt idx="7122">
                        <c:v>85.734455286200003</c:v>
                      </c:pt>
                      <c:pt idx="7123">
                        <c:v>85.734455286200003</c:v>
                      </c:pt>
                      <c:pt idx="7124">
                        <c:v>85.734455286200003</c:v>
                      </c:pt>
                      <c:pt idx="7125">
                        <c:v>85.734455286200003</c:v>
                      </c:pt>
                      <c:pt idx="7126">
                        <c:v>85.734455286200003</c:v>
                      </c:pt>
                      <c:pt idx="7127">
                        <c:v>85.734455286200003</c:v>
                      </c:pt>
                      <c:pt idx="7128">
                        <c:v>85.734455286200003</c:v>
                      </c:pt>
                      <c:pt idx="7129">
                        <c:v>85.734455286200003</c:v>
                      </c:pt>
                      <c:pt idx="7130">
                        <c:v>85.734455286200003</c:v>
                      </c:pt>
                      <c:pt idx="7131">
                        <c:v>85.734455286200003</c:v>
                      </c:pt>
                      <c:pt idx="7132">
                        <c:v>85.734455286200003</c:v>
                      </c:pt>
                      <c:pt idx="7133">
                        <c:v>85.734455286200003</c:v>
                      </c:pt>
                      <c:pt idx="7134">
                        <c:v>85.734455286200003</c:v>
                      </c:pt>
                      <c:pt idx="7135">
                        <c:v>85.734455286200003</c:v>
                      </c:pt>
                      <c:pt idx="7136">
                        <c:v>85.734455286200003</c:v>
                      </c:pt>
                      <c:pt idx="7137">
                        <c:v>85.734455286200003</c:v>
                      </c:pt>
                      <c:pt idx="7138">
                        <c:v>85.734455286200003</c:v>
                      </c:pt>
                      <c:pt idx="7139">
                        <c:v>85.734455286200003</c:v>
                      </c:pt>
                      <c:pt idx="7140">
                        <c:v>85.734455286200003</c:v>
                      </c:pt>
                      <c:pt idx="7141">
                        <c:v>85.734455286200003</c:v>
                      </c:pt>
                      <c:pt idx="7142">
                        <c:v>85.734455286200003</c:v>
                      </c:pt>
                      <c:pt idx="7143">
                        <c:v>85.734455286200003</c:v>
                      </c:pt>
                      <c:pt idx="7144">
                        <c:v>85.734455286200003</c:v>
                      </c:pt>
                      <c:pt idx="7145">
                        <c:v>85.734455286200003</c:v>
                      </c:pt>
                      <c:pt idx="7146">
                        <c:v>85.734455286200003</c:v>
                      </c:pt>
                      <c:pt idx="7147">
                        <c:v>85.734455286200003</c:v>
                      </c:pt>
                      <c:pt idx="7148">
                        <c:v>85.734455286200003</c:v>
                      </c:pt>
                      <c:pt idx="7149">
                        <c:v>85.734455286200003</c:v>
                      </c:pt>
                      <c:pt idx="7150">
                        <c:v>85.734455286200003</c:v>
                      </c:pt>
                      <c:pt idx="7151">
                        <c:v>85.734455286200003</c:v>
                      </c:pt>
                      <c:pt idx="7152">
                        <c:v>85.734455286200003</c:v>
                      </c:pt>
                      <c:pt idx="7153">
                        <c:v>85.734455286200003</c:v>
                      </c:pt>
                      <c:pt idx="7154">
                        <c:v>85.734455286200003</c:v>
                      </c:pt>
                      <c:pt idx="7155">
                        <c:v>85.734455286200003</c:v>
                      </c:pt>
                      <c:pt idx="7156">
                        <c:v>85.734455286200003</c:v>
                      </c:pt>
                      <c:pt idx="7157">
                        <c:v>85.734455286200003</c:v>
                      </c:pt>
                      <c:pt idx="7158">
                        <c:v>85.734455286200003</c:v>
                      </c:pt>
                      <c:pt idx="7159">
                        <c:v>85.734455286200003</c:v>
                      </c:pt>
                      <c:pt idx="7160">
                        <c:v>85.734455286200003</c:v>
                      </c:pt>
                      <c:pt idx="7161">
                        <c:v>85.734455286200003</c:v>
                      </c:pt>
                      <c:pt idx="7162">
                        <c:v>85.734455286200003</c:v>
                      </c:pt>
                      <c:pt idx="7163">
                        <c:v>85.734455286200003</c:v>
                      </c:pt>
                      <c:pt idx="7164">
                        <c:v>85.734455286200003</c:v>
                      </c:pt>
                      <c:pt idx="7165">
                        <c:v>85.734455286200003</c:v>
                      </c:pt>
                      <c:pt idx="7166">
                        <c:v>85.734455286200003</c:v>
                      </c:pt>
                      <c:pt idx="7167">
                        <c:v>85.734455286200003</c:v>
                      </c:pt>
                      <c:pt idx="7168">
                        <c:v>85.734455286200003</c:v>
                      </c:pt>
                      <c:pt idx="7169">
                        <c:v>85.734455286200003</c:v>
                      </c:pt>
                      <c:pt idx="7170">
                        <c:v>85.734455286200003</c:v>
                      </c:pt>
                      <c:pt idx="7171">
                        <c:v>85.734455286200003</c:v>
                      </c:pt>
                      <c:pt idx="7172">
                        <c:v>85.734455286200003</c:v>
                      </c:pt>
                      <c:pt idx="7173">
                        <c:v>85.734455286200003</c:v>
                      </c:pt>
                      <c:pt idx="7174">
                        <c:v>85.734455286200003</c:v>
                      </c:pt>
                      <c:pt idx="7175">
                        <c:v>85.734455286200003</c:v>
                      </c:pt>
                      <c:pt idx="7176">
                        <c:v>85.734455286200003</c:v>
                      </c:pt>
                      <c:pt idx="7177">
                        <c:v>85.734455286200003</c:v>
                      </c:pt>
                      <c:pt idx="7178">
                        <c:v>85.734455286200003</c:v>
                      </c:pt>
                      <c:pt idx="7179">
                        <c:v>85.734455286200003</c:v>
                      </c:pt>
                      <c:pt idx="7180">
                        <c:v>85.734455286200003</c:v>
                      </c:pt>
                      <c:pt idx="7181">
                        <c:v>85.734455286200003</c:v>
                      </c:pt>
                      <c:pt idx="7182">
                        <c:v>85.734455286200003</c:v>
                      </c:pt>
                      <c:pt idx="7183">
                        <c:v>85.734455286200003</c:v>
                      </c:pt>
                      <c:pt idx="7184">
                        <c:v>85.734455286200003</c:v>
                      </c:pt>
                      <c:pt idx="7185">
                        <c:v>85.734455286200003</c:v>
                      </c:pt>
                      <c:pt idx="7186">
                        <c:v>85.734455286200003</c:v>
                      </c:pt>
                      <c:pt idx="7187">
                        <c:v>85.734455286200003</c:v>
                      </c:pt>
                      <c:pt idx="7188">
                        <c:v>85.734455286200003</c:v>
                      </c:pt>
                      <c:pt idx="7189">
                        <c:v>85.734455286200003</c:v>
                      </c:pt>
                      <c:pt idx="7190">
                        <c:v>85.734455286200003</c:v>
                      </c:pt>
                      <c:pt idx="7191">
                        <c:v>85.734455286200003</c:v>
                      </c:pt>
                      <c:pt idx="7192">
                        <c:v>85.734455286200003</c:v>
                      </c:pt>
                      <c:pt idx="7193">
                        <c:v>85.734455286200003</c:v>
                      </c:pt>
                      <c:pt idx="7194">
                        <c:v>85.734455286200003</c:v>
                      </c:pt>
                      <c:pt idx="7195">
                        <c:v>85.734455286200003</c:v>
                      </c:pt>
                      <c:pt idx="7196">
                        <c:v>85.734455286200003</c:v>
                      </c:pt>
                      <c:pt idx="7197">
                        <c:v>85.734455286200003</c:v>
                      </c:pt>
                      <c:pt idx="7198">
                        <c:v>85.734455286200003</c:v>
                      </c:pt>
                      <c:pt idx="7199">
                        <c:v>85.734455286200003</c:v>
                      </c:pt>
                      <c:pt idx="7200">
                        <c:v>85.734455286200003</c:v>
                      </c:pt>
                      <c:pt idx="7201">
                        <c:v>85.734455286200003</c:v>
                      </c:pt>
                      <c:pt idx="7202">
                        <c:v>85.734455286200003</c:v>
                      </c:pt>
                      <c:pt idx="7203">
                        <c:v>85.734455286200003</c:v>
                      </c:pt>
                      <c:pt idx="7204">
                        <c:v>85.734455286200003</c:v>
                      </c:pt>
                      <c:pt idx="7205">
                        <c:v>85.734455286200003</c:v>
                      </c:pt>
                      <c:pt idx="7206">
                        <c:v>85.734455286200003</c:v>
                      </c:pt>
                      <c:pt idx="7207">
                        <c:v>85.734455286200003</c:v>
                      </c:pt>
                      <c:pt idx="7208">
                        <c:v>85.734455286200003</c:v>
                      </c:pt>
                      <c:pt idx="7209">
                        <c:v>85.734455286200003</c:v>
                      </c:pt>
                      <c:pt idx="7210">
                        <c:v>85.734455286200003</c:v>
                      </c:pt>
                      <c:pt idx="7211">
                        <c:v>85.734455286200003</c:v>
                      </c:pt>
                      <c:pt idx="7212">
                        <c:v>85.734455286200003</c:v>
                      </c:pt>
                      <c:pt idx="7213">
                        <c:v>85.734455286200003</c:v>
                      </c:pt>
                      <c:pt idx="7214">
                        <c:v>85.734455286200003</c:v>
                      </c:pt>
                      <c:pt idx="7215">
                        <c:v>85.734455286200003</c:v>
                      </c:pt>
                      <c:pt idx="7216">
                        <c:v>85.734455286200003</c:v>
                      </c:pt>
                      <c:pt idx="7217">
                        <c:v>85.734455286200003</c:v>
                      </c:pt>
                      <c:pt idx="7218">
                        <c:v>85.734455286200003</c:v>
                      </c:pt>
                      <c:pt idx="7219">
                        <c:v>85.734455286200003</c:v>
                      </c:pt>
                      <c:pt idx="7220">
                        <c:v>85.734455286200003</c:v>
                      </c:pt>
                      <c:pt idx="7221">
                        <c:v>85.734455286200003</c:v>
                      </c:pt>
                      <c:pt idx="7222">
                        <c:v>85.734455286200003</c:v>
                      </c:pt>
                      <c:pt idx="7223">
                        <c:v>85.734455286200003</c:v>
                      </c:pt>
                      <c:pt idx="7224">
                        <c:v>88.280455286199995</c:v>
                      </c:pt>
                      <c:pt idx="7225">
                        <c:v>88.280455286199995</c:v>
                      </c:pt>
                      <c:pt idx="7226">
                        <c:v>88.280455286199995</c:v>
                      </c:pt>
                      <c:pt idx="7227">
                        <c:v>88.280455286199995</c:v>
                      </c:pt>
                      <c:pt idx="7228">
                        <c:v>88.280455286199995</c:v>
                      </c:pt>
                      <c:pt idx="7229">
                        <c:v>88.280455286199995</c:v>
                      </c:pt>
                      <c:pt idx="7230">
                        <c:v>88.280455286199995</c:v>
                      </c:pt>
                      <c:pt idx="7231">
                        <c:v>88.280455286199995</c:v>
                      </c:pt>
                      <c:pt idx="7232">
                        <c:v>88.280455286199995</c:v>
                      </c:pt>
                      <c:pt idx="7233">
                        <c:v>88.280455286199995</c:v>
                      </c:pt>
                      <c:pt idx="7234">
                        <c:v>88.280455286199995</c:v>
                      </c:pt>
                      <c:pt idx="7235">
                        <c:v>88.280455286199995</c:v>
                      </c:pt>
                      <c:pt idx="7236">
                        <c:v>88.280455286199995</c:v>
                      </c:pt>
                      <c:pt idx="7237">
                        <c:v>88.280455286199995</c:v>
                      </c:pt>
                      <c:pt idx="7238">
                        <c:v>88.280455286199995</c:v>
                      </c:pt>
                      <c:pt idx="7239">
                        <c:v>88.280455286199995</c:v>
                      </c:pt>
                      <c:pt idx="7240">
                        <c:v>88.280455286199995</c:v>
                      </c:pt>
                      <c:pt idx="7241">
                        <c:v>88.280455286199995</c:v>
                      </c:pt>
                      <c:pt idx="7242">
                        <c:v>88.280455286199995</c:v>
                      </c:pt>
                      <c:pt idx="7243">
                        <c:v>88.280455286199995</c:v>
                      </c:pt>
                      <c:pt idx="7244">
                        <c:v>88.280455286199995</c:v>
                      </c:pt>
                      <c:pt idx="7245">
                        <c:v>88.280455286199995</c:v>
                      </c:pt>
                      <c:pt idx="7246">
                        <c:v>88.280455286199995</c:v>
                      </c:pt>
                      <c:pt idx="7247">
                        <c:v>88.280455286199995</c:v>
                      </c:pt>
                      <c:pt idx="7248">
                        <c:v>85.734455286200003</c:v>
                      </c:pt>
                      <c:pt idx="7249">
                        <c:v>85.734455286200003</c:v>
                      </c:pt>
                      <c:pt idx="7250">
                        <c:v>85.734455286200003</c:v>
                      </c:pt>
                      <c:pt idx="7251">
                        <c:v>85.734455286200003</c:v>
                      </c:pt>
                      <c:pt idx="7252">
                        <c:v>85.734455286200003</c:v>
                      </c:pt>
                      <c:pt idx="7253">
                        <c:v>85.734455286200003</c:v>
                      </c:pt>
                      <c:pt idx="7254">
                        <c:v>85.734455286200003</c:v>
                      </c:pt>
                      <c:pt idx="7255">
                        <c:v>85.734455286200003</c:v>
                      </c:pt>
                      <c:pt idx="7256">
                        <c:v>85.734455286200003</c:v>
                      </c:pt>
                      <c:pt idx="7257">
                        <c:v>85.734455286200003</c:v>
                      </c:pt>
                      <c:pt idx="7258">
                        <c:v>85.734455286200003</c:v>
                      </c:pt>
                      <c:pt idx="7259">
                        <c:v>85.734455286200003</c:v>
                      </c:pt>
                      <c:pt idx="7260">
                        <c:v>85.734455286200003</c:v>
                      </c:pt>
                      <c:pt idx="7261">
                        <c:v>85.734455286200003</c:v>
                      </c:pt>
                      <c:pt idx="7262">
                        <c:v>85.734455286200003</c:v>
                      </c:pt>
                      <c:pt idx="7263">
                        <c:v>85.734455286200003</c:v>
                      </c:pt>
                      <c:pt idx="7264">
                        <c:v>85.734455286200003</c:v>
                      </c:pt>
                      <c:pt idx="7265">
                        <c:v>85.734455286200003</c:v>
                      </c:pt>
                      <c:pt idx="7266">
                        <c:v>85.734455286200003</c:v>
                      </c:pt>
                      <c:pt idx="7267">
                        <c:v>85.734455286200003</c:v>
                      </c:pt>
                      <c:pt idx="7268">
                        <c:v>85.734455286200003</c:v>
                      </c:pt>
                      <c:pt idx="7269">
                        <c:v>85.734455286200003</c:v>
                      </c:pt>
                      <c:pt idx="7270">
                        <c:v>85.734455286200003</c:v>
                      </c:pt>
                      <c:pt idx="7271">
                        <c:v>85.734455286200003</c:v>
                      </c:pt>
                      <c:pt idx="7272">
                        <c:v>85.734455286200003</c:v>
                      </c:pt>
                      <c:pt idx="7273">
                        <c:v>85.734455286200003</c:v>
                      </c:pt>
                      <c:pt idx="7274">
                        <c:v>85.734455286200003</c:v>
                      </c:pt>
                      <c:pt idx="7275">
                        <c:v>85.734455286200003</c:v>
                      </c:pt>
                      <c:pt idx="7276">
                        <c:v>85.734455286200003</c:v>
                      </c:pt>
                      <c:pt idx="7277">
                        <c:v>85.734455286200003</c:v>
                      </c:pt>
                      <c:pt idx="7278">
                        <c:v>85.734455286200003</c:v>
                      </c:pt>
                      <c:pt idx="7279">
                        <c:v>85.734455286200003</c:v>
                      </c:pt>
                      <c:pt idx="7280">
                        <c:v>85.734455286200003</c:v>
                      </c:pt>
                      <c:pt idx="7281">
                        <c:v>85.734455286200003</c:v>
                      </c:pt>
                      <c:pt idx="7282">
                        <c:v>85.734455286200003</c:v>
                      </c:pt>
                      <c:pt idx="7283">
                        <c:v>85.734455286200003</c:v>
                      </c:pt>
                      <c:pt idx="7284">
                        <c:v>85.734455286200003</c:v>
                      </c:pt>
                      <c:pt idx="7285">
                        <c:v>85.734455286200003</c:v>
                      </c:pt>
                      <c:pt idx="7286">
                        <c:v>85.734455286200003</c:v>
                      </c:pt>
                      <c:pt idx="7287">
                        <c:v>85.734455286200003</c:v>
                      </c:pt>
                      <c:pt idx="7288">
                        <c:v>85.734455286200003</c:v>
                      </c:pt>
                      <c:pt idx="7289">
                        <c:v>85.734455286200003</c:v>
                      </c:pt>
                      <c:pt idx="7290">
                        <c:v>85.734455286200003</c:v>
                      </c:pt>
                      <c:pt idx="7291">
                        <c:v>85.734455286200003</c:v>
                      </c:pt>
                      <c:pt idx="7292">
                        <c:v>85.734455286200003</c:v>
                      </c:pt>
                      <c:pt idx="7293">
                        <c:v>85.734455286200003</c:v>
                      </c:pt>
                      <c:pt idx="7294">
                        <c:v>85.734455286200003</c:v>
                      </c:pt>
                      <c:pt idx="7295">
                        <c:v>85.734455286200003</c:v>
                      </c:pt>
                      <c:pt idx="7296">
                        <c:v>92.827533571299995</c:v>
                      </c:pt>
                      <c:pt idx="7297">
                        <c:v>92.827533571299995</c:v>
                      </c:pt>
                      <c:pt idx="7298">
                        <c:v>92.827533571299995</c:v>
                      </c:pt>
                      <c:pt idx="7299">
                        <c:v>92.827533571299995</c:v>
                      </c:pt>
                      <c:pt idx="7300">
                        <c:v>92.827533571299995</c:v>
                      </c:pt>
                      <c:pt idx="7301">
                        <c:v>92.827533571299995</c:v>
                      </c:pt>
                      <c:pt idx="7302">
                        <c:v>92.827533571299995</c:v>
                      </c:pt>
                      <c:pt idx="7303">
                        <c:v>92.827533571299995</c:v>
                      </c:pt>
                      <c:pt idx="7304">
                        <c:v>92.827533571299995</c:v>
                      </c:pt>
                      <c:pt idx="7305">
                        <c:v>92.827533571299995</c:v>
                      </c:pt>
                      <c:pt idx="7306">
                        <c:v>92.827533571299995</c:v>
                      </c:pt>
                      <c:pt idx="7307">
                        <c:v>250.4005335713</c:v>
                      </c:pt>
                      <c:pt idx="7308">
                        <c:v>92.827533571299995</c:v>
                      </c:pt>
                      <c:pt idx="7309">
                        <c:v>92.827533571299995</c:v>
                      </c:pt>
                      <c:pt idx="7310">
                        <c:v>92.827533571299995</c:v>
                      </c:pt>
                      <c:pt idx="7311">
                        <c:v>92.827533571299995</c:v>
                      </c:pt>
                      <c:pt idx="7312">
                        <c:v>92.827533571299995</c:v>
                      </c:pt>
                      <c:pt idx="7313">
                        <c:v>92.827533571299995</c:v>
                      </c:pt>
                      <c:pt idx="7314">
                        <c:v>92.827533571299995</c:v>
                      </c:pt>
                      <c:pt idx="7315">
                        <c:v>92.827533571299995</c:v>
                      </c:pt>
                      <c:pt idx="7316">
                        <c:v>92.827533571299995</c:v>
                      </c:pt>
                      <c:pt idx="7317">
                        <c:v>92.827533571299995</c:v>
                      </c:pt>
                      <c:pt idx="7318">
                        <c:v>92.827533571299995</c:v>
                      </c:pt>
                      <c:pt idx="7319">
                        <c:v>92.827533571299995</c:v>
                      </c:pt>
                      <c:pt idx="7320">
                        <c:v>92.827533571299995</c:v>
                      </c:pt>
                      <c:pt idx="7321">
                        <c:v>92.827533571299995</c:v>
                      </c:pt>
                      <c:pt idx="7322">
                        <c:v>92.827533571299995</c:v>
                      </c:pt>
                      <c:pt idx="7323">
                        <c:v>92.827533571299995</c:v>
                      </c:pt>
                      <c:pt idx="7324">
                        <c:v>92.827533571299995</c:v>
                      </c:pt>
                      <c:pt idx="7325">
                        <c:v>92.827533571299995</c:v>
                      </c:pt>
                      <c:pt idx="7326">
                        <c:v>92.827533571299995</c:v>
                      </c:pt>
                      <c:pt idx="7327">
                        <c:v>92.827533571299995</c:v>
                      </c:pt>
                      <c:pt idx="7328">
                        <c:v>92.827533571299995</c:v>
                      </c:pt>
                      <c:pt idx="7329">
                        <c:v>92.827533571299995</c:v>
                      </c:pt>
                      <c:pt idx="7330">
                        <c:v>92.827533571299995</c:v>
                      </c:pt>
                      <c:pt idx="7331">
                        <c:v>92.827533571299995</c:v>
                      </c:pt>
                      <c:pt idx="7332">
                        <c:v>92.827533571299995</c:v>
                      </c:pt>
                      <c:pt idx="7333">
                        <c:v>92.827533571299995</c:v>
                      </c:pt>
                      <c:pt idx="7334">
                        <c:v>92.827533571299995</c:v>
                      </c:pt>
                      <c:pt idx="7335">
                        <c:v>92.827533571299995</c:v>
                      </c:pt>
                      <c:pt idx="7336">
                        <c:v>92.827533571299995</c:v>
                      </c:pt>
                      <c:pt idx="7337">
                        <c:v>92.827533571299995</c:v>
                      </c:pt>
                      <c:pt idx="7338">
                        <c:v>92.827533571299995</c:v>
                      </c:pt>
                      <c:pt idx="7339">
                        <c:v>92.827533571299995</c:v>
                      </c:pt>
                      <c:pt idx="7340">
                        <c:v>92.827533571299995</c:v>
                      </c:pt>
                      <c:pt idx="7341">
                        <c:v>92.827533571299995</c:v>
                      </c:pt>
                      <c:pt idx="7342">
                        <c:v>92.827533571299995</c:v>
                      </c:pt>
                      <c:pt idx="7343">
                        <c:v>92.827533571299995</c:v>
                      </c:pt>
                      <c:pt idx="7344">
                        <c:v>92.827533571299995</c:v>
                      </c:pt>
                      <c:pt idx="7345">
                        <c:v>92.827533571299995</c:v>
                      </c:pt>
                      <c:pt idx="7346">
                        <c:v>92.827533571299995</c:v>
                      </c:pt>
                      <c:pt idx="7347">
                        <c:v>92.827533571299995</c:v>
                      </c:pt>
                      <c:pt idx="7348">
                        <c:v>92.827533571299995</c:v>
                      </c:pt>
                      <c:pt idx="7349">
                        <c:v>92.827533571299995</c:v>
                      </c:pt>
                      <c:pt idx="7350">
                        <c:v>92.827533571299995</c:v>
                      </c:pt>
                      <c:pt idx="7351">
                        <c:v>92.827533571299995</c:v>
                      </c:pt>
                      <c:pt idx="7352">
                        <c:v>92.827533571299995</c:v>
                      </c:pt>
                      <c:pt idx="7353">
                        <c:v>92.827533571299995</c:v>
                      </c:pt>
                      <c:pt idx="7354">
                        <c:v>92.827533571299995</c:v>
                      </c:pt>
                      <c:pt idx="7355">
                        <c:v>92.827533571299995</c:v>
                      </c:pt>
                      <c:pt idx="7356">
                        <c:v>92.827533571299995</c:v>
                      </c:pt>
                      <c:pt idx="7357">
                        <c:v>92.827533571299995</c:v>
                      </c:pt>
                      <c:pt idx="7358">
                        <c:v>92.827533571299995</c:v>
                      </c:pt>
                      <c:pt idx="7359">
                        <c:v>92.827533571299995</c:v>
                      </c:pt>
                      <c:pt idx="7360">
                        <c:v>92.827533571299995</c:v>
                      </c:pt>
                      <c:pt idx="7361">
                        <c:v>92.827533571299995</c:v>
                      </c:pt>
                      <c:pt idx="7362">
                        <c:v>92.827533571299995</c:v>
                      </c:pt>
                      <c:pt idx="7363">
                        <c:v>92.827533571299995</c:v>
                      </c:pt>
                      <c:pt idx="7364">
                        <c:v>92.827533571299995</c:v>
                      </c:pt>
                      <c:pt idx="7365">
                        <c:v>92.827533571299995</c:v>
                      </c:pt>
                      <c:pt idx="7366">
                        <c:v>92.827533571299995</c:v>
                      </c:pt>
                      <c:pt idx="7367">
                        <c:v>92.827533571299995</c:v>
                      </c:pt>
                      <c:pt idx="7368">
                        <c:v>92.827533571299995</c:v>
                      </c:pt>
                      <c:pt idx="7369">
                        <c:v>92.827533571299995</c:v>
                      </c:pt>
                      <c:pt idx="7370">
                        <c:v>92.827533571299995</c:v>
                      </c:pt>
                      <c:pt idx="7371">
                        <c:v>92.827533571299995</c:v>
                      </c:pt>
                      <c:pt idx="7372">
                        <c:v>92.827533571299995</c:v>
                      </c:pt>
                      <c:pt idx="7373">
                        <c:v>92.827533571299995</c:v>
                      </c:pt>
                      <c:pt idx="7374">
                        <c:v>92.827533571299995</c:v>
                      </c:pt>
                      <c:pt idx="7375">
                        <c:v>92.827533571299995</c:v>
                      </c:pt>
                      <c:pt idx="7376">
                        <c:v>92.827533571299995</c:v>
                      </c:pt>
                      <c:pt idx="7377">
                        <c:v>92.827533571299995</c:v>
                      </c:pt>
                      <c:pt idx="7378">
                        <c:v>92.827533571299995</c:v>
                      </c:pt>
                      <c:pt idx="7379">
                        <c:v>92.827533571299995</c:v>
                      </c:pt>
                      <c:pt idx="7380">
                        <c:v>92.827533571299995</c:v>
                      </c:pt>
                      <c:pt idx="7381">
                        <c:v>92.827533571299995</c:v>
                      </c:pt>
                      <c:pt idx="7382">
                        <c:v>92.827533571299995</c:v>
                      </c:pt>
                      <c:pt idx="7383">
                        <c:v>92.827533571299995</c:v>
                      </c:pt>
                      <c:pt idx="7384">
                        <c:v>92.827533571299995</c:v>
                      </c:pt>
                      <c:pt idx="7385">
                        <c:v>92.827533571299995</c:v>
                      </c:pt>
                      <c:pt idx="7386">
                        <c:v>92.827533571299995</c:v>
                      </c:pt>
                      <c:pt idx="7387">
                        <c:v>92.827533571299995</c:v>
                      </c:pt>
                      <c:pt idx="7388">
                        <c:v>92.827533571299995</c:v>
                      </c:pt>
                      <c:pt idx="7389">
                        <c:v>92.827533571299995</c:v>
                      </c:pt>
                      <c:pt idx="7390">
                        <c:v>92.827533571299995</c:v>
                      </c:pt>
                      <c:pt idx="7391">
                        <c:v>92.827533571299995</c:v>
                      </c:pt>
                      <c:pt idx="7392">
                        <c:v>92.827533571299995</c:v>
                      </c:pt>
                      <c:pt idx="7393">
                        <c:v>92.827533571299995</c:v>
                      </c:pt>
                      <c:pt idx="7394">
                        <c:v>92.827533571299995</c:v>
                      </c:pt>
                      <c:pt idx="7395">
                        <c:v>92.827533571299995</c:v>
                      </c:pt>
                      <c:pt idx="7396">
                        <c:v>92.827533571299995</c:v>
                      </c:pt>
                      <c:pt idx="7397">
                        <c:v>92.827533571299995</c:v>
                      </c:pt>
                      <c:pt idx="7398">
                        <c:v>92.827533571299995</c:v>
                      </c:pt>
                      <c:pt idx="7399">
                        <c:v>92.827533571299995</c:v>
                      </c:pt>
                      <c:pt idx="7400">
                        <c:v>92.827533571299995</c:v>
                      </c:pt>
                      <c:pt idx="7401">
                        <c:v>92.827533571299995</c:v>
                      </c:pt>
                      <c:pt idx="7402">
                        <c:v>92.827533571299995</c:v>
                      </c:pt>
                      <c:pt idx="7403">
                        <c:v>92.827533571299995</c:v>
                      </c:pt>
                      <c:pt idx="7404">
                        <c:v>92.827533571299995</c:v>
                      </c:pt>
                      <c:pt idx="7405">
                        <c:v>92.827533571299995</c:v>
                      </c:pt>
                      <c:pt idx="7406">
                        <c:v>92.827533571299995</c:v>
                      </c:pt>
                      <c:pt idx="7407">
                        <c:v>92.827533571299995</c:v>
                      </c:pt>
                      <c:pt idx="7408">
                        <c:v>92.827533571299995</c:v>
                      </c:pt>
                      <c:pt idx="7409">
                        <c:v>92.827533571299995</c:v>
                      </c:pt>
                      <c:pt idx="7410">
                        <c:v>92.827533571299995</c:v>
                      </c:pt>
                      <c:pt idx="7411">
                        <c:v>92.827533571299995</c:v>
                      </c:pt>
                      <c:pt idx="7412">
                        <c:v>92.827533571299995</c:v>
                      </c:pt>
                      <c:pt idx="7413">
                        <c:v>92.827533571299995</c:v>
                      </c:pt>
                      <c:pt idx="7414">
                        <c:v>92.827533571299995</c:v>
                      </c:pt>
                      <c:pt idx="7415">
                        <c:v>92.827533571299995</c:v>
                      </c:pt>
                      <c:pt idx="7416">
                        <c:v>92.827533571299995</c:v>
                      </c:pt>
                      <c:pt idx="7417">
                        <c:v>92.827533571299995</c:v>
                      </c:pt>
                      <c:pt idx="7418">
                        <c:v>92.827533571299995</c:v>
                      </c:pt>
                      <c:pt idx="7419">
                        <c:v>92.827533571299995</c:v>
                      </c:pt>
                      <c:pt idx="7420">
                        <c:v>92.827533571299995</c:v>
                      </c:pt>
                      <c:pt idx="7421">
                        <c:v>92.827533571299995</c:v>
                      </c:pt>
                      <c:pt idx="7422">
                        <c:v>92.827533571299995</c:v>
                      </c:pt>
                      <c:pt idx="7423">
                        <c:v>92.827533571299995</c:v>
                      </c:pt>
                      <c:pt idx="7424">
                        <c:v>92.827533571299995</c:v>
                      </c:pt>
                      <c:pt idx="7425">
                        <c:v>92.827533571299995</c:v>
                      </c:pt>
                      <c:pt idx="7426">
                        <c:v>92.827533571299995</c:v>
                      </c:pt>
                      <c:pt idx="7427">
                        <c:v>92.827533571299995</c:v>
                      </c:pt>
                      <c:pt idx="7428">
                        <c:v>92.827533571299995</c:v>
                      </c:pt>
                      <c:pt idx="7429">
                        <c:v>92.827533571299995</c:v>
                      </c:pt>
                      <c:pt idx="7430">
                        <c:v>92.827533571299995</c:v>
                      </c:pt>
                      <c:pt idx="7431">
                        <c:v>92.827533571299995</c:v>
                      </c:pt>
                      <c:pt idx="7432">
                        <c:v>92.827533571299995</c:v>
                      </c:pt>
                      <c:pt idx="7433">
                        <c:v>92.827533571299995</c:v>
                      </c:pt>
                      <c:pt idx="7434">
                        <c:v>92.827533571299995</c:v>
                      </c:pt>
                      <c:pt idx="7435">
                        <c:v>92.827533571299995</c:v>
                      </c:pt>
                      <c:pt idx="7436">
                        <c:v>92.827533571299995</c:v>
                      </c:pt>
                      <c:pt idx="7437">
                        <c:v>92.827533571299995</c:v>
                      </c:pt>
                      <c:pt idx="7438">
                        <c:v>92.827533571299995</c:v>
                      </c:pt>
                      <c:pt idx="7439">
                        <c:v>92.827533571299995</c:v>
                      </c:pt>
                      <c:pt idx="7440">
                        <c:v>92.827533571299995</c:v>
                      </c:pt>
                      <c:pt idx="7441">
                        <c:v>92.827533571299995</c:v>
                      </c:pt>
                      <c:pt idx="7442">
                        <c:v>92.827533571299995</c:v>
                      </c:pt>
                      <c:pt idx="7443">
                        <c:v>92.827533571299995</c:v>
                      </c:pt>
                      <c:pt idx="7444">
                        <c:v>92.827533571299995</c:v>
                      </c:pt>
                      <c:pt idx="7445">
                        <c:v>92.827533571299995</c:v>
                      </c:pt>
                      <c:pt idx="7446">
                        <c:v>92.827533571299995</c:v>
                      </c:pt>
                      <c:pt idx="7447">
                        <c:v>92.827533571299995</c:v>
                      </c:pt>
                      <c:pt idx="7448">
                        <c:v>92.827533571299995</c:v>
                      </c:pt>
                      <c:pt idx="7449">
                        <c:v>92.827533571299995</c:v>
                      </c:pt>
                      <c:pt idx="7450">
                        <c:v>92.827533571299995</c:v>
                      </c:pt>
                      <c:pt idx="7451">
                        <c:v>92.827533571299995</c:v>
                      </c:pt>
                      <c:pt idx="7452">
                        <c:v>92.827533571299995</c:v>
                      </c:pt>
                      <c:pt idx="7453">
                        <c:v>92.827533571299995</c:v>
                      </c:pt>
                      <c:pt idx="7454">
                        <c:v>92.827533571299995</c:v>
                      </c:pt>
                      <c:pt idx="7455">
                        <c:v>92.827533571299995</c:v>
                      </c:pt>
                      <c:pt idx="7456">
                        <c:v>92.827533571299995</c:v>
                      </c:pt>
                      <c:pt idx="7457">
                        <c:v>92.827533571299995</c:v>
                      </c:pt>
                      <c:pt idx="7458">
                        <c:v>92.827533571299995</c:v>
                      </c:pt>
                      <c:pt idx="7459">
                        <c:v>92.827533571299995</c:v>
                      </c:pt>
                      <c:pt idx="7460">
                        <c:v>92.827533571299995</c:v>
                      </c:pt>
                      <c:pt idx="7461">
                        <c:v>92.827533571299995</c:v>
                      </c:pt>
                      <c:pt idx="7462">
                        <c:v>92.827533571299995</c:v>
                      </c:pt>
                      <c:pt idx="7463">
                        <c:v>92.827533571299995</c:v>
                      </c:pt>
                      <c:pt idx="7464">
                        <c:v>92.827533571299995</c:v>
                      </c:pt>
                      <c:pt idx="7465">
                        <c:v>92.827533571299995</c:v>
                      </c:pt>
                      <c:pt idx="7466">
                        <c:v>92.827533571299995</c:v>
                      </c:pt>
                      <c:pt idx="7467">
                        <c:v>92.827533571299995</c:v>
                      </c:pt>
                      <c:pt idx="7468">
                        <c:v>92.827533571299995</c:v>
                      </c:pt>
                      <c:pt idx="7469">
                        <c:v>92.827533571299995</c:v>
                      </c:pt>
                      <c:pt idx="7470">
                        <c:v>92.827533571299995</c:v>
                      </c:pt>
                      <c:pt idx="7471">
                        <c:v>92.827533571299995</c:v>
                      </c:pt>
                      <c:pt idx="7472">
                        <c:v>92.827533571299995</c:v>
                      </c:pt>
                      <c:pt idx="7473">
                        <c:v>92.827533571299995</c:v>
                      </c:pt>
                      <c:pt idx="7474">
                        <c:v>92.827533571299995</c:v>
                      </c:pt>
                      <c:pt idx="7475">
                        <c:v>92.827533571299995</c:v>
                      </c:pt>
                      <c:pt idx="7476">
                        <c:v>92.827533571299995</c:v>
                      </c:pt>
                      <c:pt idx="7477">
                        <c:v>92.827533571299995</c:v>
                      </c:pt>
                      <c:pt idx="7478">
                        <c:v>92.827533571299995</c:v>
                      </c:pt>
                      <c:pt idx="7479">
                        <c:v>92.827533571299995</c:v>
                      </c:pt>
                      <c:pt idx="7480">
                        <c:v>92.827533571299995</c:v>
                      </c:pt>
                      <c:pt idx="7481">
                        <c:v>92.827533571299995</c:v>
                      </c:pt>
                      <c:pt idx="7482">
                        <c:v>92.827533571299995</c:v>
                      </c:pt>
                      <c:pt idx="7483">
                        <c:v>92.827533571299995</c:v>
                      </c:pt>
                      <c:pt idx="7484">
                        <c:v>92.827533571299995</c:v>
                      </c:pt>
                      <c:pt idx="7485">
                        <c:v>92.827533571299995</c:v>
                      </c:pt>
                      <c:pt idx="7486">
                        <c:v>92.827533571299995</c:v>
                      </c:pt>
                      <c:pt idx="7487">
                        <c:v>92.827533571299995</c:v>
                      </c:pt>
                      <c:pt idx="7488">
                        <c:v>92.827533571299995</c:v>
                      </c:pt>
                      <c:pt idx="7489">
                        <c:v>92.827533571299995</c:v>
                      </c:pt>
                      <c:pt idx="7490">
                        <c:v>92.827533571299995</c:v>
                      </c:pt>
                      <c:pt idx="7491">
                        <c:v>92.827533571299995</c:v>
                      </c:pt>
                      <c:pt idx="7492">
                        <c:v>92.827533571299995</c:v>
                      </c:pt>
                      <c:pt idx="7493">
                        <c:v>92.827533571299995</c:v>
                      </c:pt>
                      <c:pt idx="7494">
                        <c:v>92.827533571299995</c:v>
                      </c:pt>
                      <c:pt idx="7495">
                        <c:v>92.827533571299995</c:v>
                      </c:pt>
                      <c:pt idx="7496">
                        <c:v>92.827533571299995</c:v>
                      </c:pt>
                      <c:pt idx="7497">
                        <c:v>92.827533571299995</c:v>
                      </c:pt>
                      <c:pt idx="7498">
                        <c:v>92.827533571299995</c:v>
                      </c:pt>
                      <c:pt idx="7499">
                        <c:v>206.9665335713</c:v>
                      </c:pt>
                      <c:pt idx="7500">
                        <c:v>92.827533571299995</c:v>
                      </c:pt>
                      <c:pt idx="7501">
                        <c:v>92.827533571299995</c:v>
                      </c:pt>
                      <c:pt idx="7502">
                        <c:v>92.827533571299995</c:v>
                      </c:pt>
                      <c:pt idx="7503">
                        <c:v>92.827533571299995</c:v>
                      </c:pt>
                      <c:pt idx="7504">
                        <c:v>92.827533571299995</c:v>
                      </c:pt>
                      <c:pt idx="7505">
                        <c:v>92.827533571299995</c:v>
                      </c:pt>
                      <c:pt idx="7506">
                        <c:v>92.827533571299995</c:v>
                      </c:pt>
                      <c:pt idx="7507">
                        <c:v>92.827533571299995</c:v>
                      </c:pt>
                      <c:pt idx="7508">
                        <c:v>92.827533571299995</c:v>
                      </c:pt>
                      <c:pt idx="7509">
                        <c:v>92.827533571299995</c:v>
                      </c:pt>
                      <c:pt idx="7510">
                        <c:v>92.827533571299995</c:v>
                      </c:pt>
                      <c:pt idx="7511">
                        <c:v>92.827533571299995</c:v>
                      </c:pt>
                      <c:pt idx="7512">
                        <c:v>92.827533571299995</c:v>
                      </c:pt>
                      <c:pt idx="7513">
                        <c:v>92.827533571299995</c:v>
                      </c:pt>
                      <c:pt idx="7514">
                        <c:v>92.827533571299995</c:v>
                      </c:pt>
                      <c:pt idx="7515">
                        <c:v>92.827533571299995</c:v>
                      </c:pt>
                      <c:pt idx="7516">
                        <c:v>92.827533571299995</c:v>
                      </c:pt>
                      <c:pt idx="7517">
                        <c:v>92.827533571299995</c:v>
                      </c:pt>
                      <c:pt idx="7518">
                        <c:v>92.827533571299995</c:v>
                      </c:pt>
                      <c:pt idx="7519">
                        <c:v>92.827533571299995</c:v>
                      </c:pt>
                      <c:pt idx="7520">
                        <c:v>92.827533571299995</c:v>
                      </c:pt>
                      <c:pt idx="7521">
                        <c:v>92.827533571299995</c:v>
                      </c:pt>
                      <c:pt idx="7522">
                        <c:v>92.827533571299995</c:v>
                      </c:pt>
                      <c:pt idx="7523">
                        <c:v>92.827533571299995</c:v>
                      </c:pt>
                      <c:pt idx="7524">
                        <c:v>92.827533571299995</c:v>
                      </c:pt>
                      <c:pt idx="7525">
                        <c:v>92.827533571299995</c:v>
                      </c:pt>
                      <c:pt idx="7526">
                        <c:v>92.827533571299995</c:v>
                      </c:pt>
                      <c:pt idx="7527">
                        <c:v>92.827533571299995</c:v>
                      </c:pt>
                      <c:pt idx="7528">
                        <c:v>92.827533571299995</c:v>
                      </c:pt>
                      <c:pt idx="7529">
                        <c:v>92.827533571299995</c:v>
                      </c:pt>
                      <c:pt idx="7530">
                        <c:v>92.827533571299995</c:v>
                      </c:pt>
                      <c:pt idx="7531">
                        <c:v>92.827533571299995</c:v>
                      </c:pt>
                      <c:pt idx="7532">
                        <c:v>92.827533571299995</c:v>
                      </c:pt>
                      <c:pt idx="7533">
                        <c:v>92.827533571299995</c:v>
                      </c:pt>
                      <c:pt idx="7534">
                        <c:v>92.827533571299995</c:v>
                      </c:pt>
                      <c:pt idx="7535">
                        <c:v>92.827533571299995</c:v>
                      </c:pt>
                      <c:pt idx="7536">
                        <c:v>92.827533571299995</c:v>
                      </c:pt>
                      <c:pt idx="7537">
                        <c:v>92.827533571299995</c:v>
                      </c:pt>
                      <c:pt idx="7538">
                        <c:v>92.827533571299995</c:v>
                      </c:pt>
                      <c:pt idx="7539">
                        <c:v>92.827533571299995</c:v>
                      </c:pt>
                      <c:pt idx="7540">
                        <c:v>92.827533571299995</c:v>
                      </c:pt>
                      <c:pt idx="7541">
                        <c:v>92.827533571299995</c:v>
                      </c:pt>
                      <c:pt idx="7542">
                        <c:v>92.827533571299995</c:v>
                      </c:pt>
                      <c:pt idx="7543">
                        <c:v>92.827533571299995</c:v>
                      </c:pt>
                      <c:pt idx="7544">
                        <c:v>92.827533571299995</c:v>
                      </c:pt>
                      <c:pt idx="7545">
                        <c:v>92.827533571299995</c:v>
                      </c:pt>
                      <c:pt idx="7546">
                        <c:v>92.827533571299995</c:v>
                      </c:pt>
                      <c:pt idx="7547">
                        <c:v>92.827533571299995</c:v>
                      </c:pt>
                      <c:pt idx="7548">
                        <c:v>92.827533571299995</c:v>
                      </c:pt>
                      <c:pt idx="7549">
                        <c:v>92.827533571299995</c:v>
                      </c:pt>
                      <c:pt idx="7550">
                        <c:v>92.827533571299995</c:v>
                      </c:pt>
                      <c:pt idx="7551">
                        <c:v>92.827533571299995</c:v>
                      </c:pt>
                      <c:pt idx="7552">
                        <c:v>92.827533571299995</c:v>
                      </c:pt>
                      <c:pt idx="7553">
                        <c:v>92.827533571299995</c:v>
                      </c:pt>
                      <c:pt idx="7554">
                        <c:v>92.827533571299995</c:v>
                      </c:pt>
                      <c:pt idx="7555">
                        <c:v>92.827533571299995</c:v>
                      </c:pt>
                      <c:pt idx="7556">
                        <c:v>92.827533571299995</c:v>
                      </c:pt>
                      <c:pt idx="7557">
                        <c:v>92.827533571299995</c:v>
                      </c:pt>
                      <c:pt idx="7558">
                        <c:v>92.827533571299995</c:v>
                      </c:pt>
                      <c:pt idx="7559">
                        <c:v>92.827533571299995</c:v>
                      </c:pt>
                      <c:pt idx="7560">
                        <c:v>92.827533571299995</c:v>
                      </c:pt>
                      <c:pt idx="7561">
                        <c:v>92.827533571299995</c:v>
                      </c:pt>
                      <c:pt idx="7562">
                        <c:v>92.827533571299995</c:v>
                      </c:pt>
                      <c:pt idx="7563">
                        <c:v>92.827533571299995</c:v>
                      </c:pt>
                      <c:pt idx="7564">
                        <c:v>92.827533571299995</c:v>
                      </c:pt>
                      <c:pt idx="7565">
                        <c:v>92.827533571299995</c:v>
                      </c:pt>
                      <c:pt idx="7566">
                        <c:v>92.827533571299995</c:v>
                      </c:pt>
                      <c:pt idx="7567">
                        <c:v>92.827533571299995</c:v>
                      </c:pt>
                      <c:pt idx="7568">
                        <c:v>92.827533571299995</c:v>
                      </c:pt>
                      <c:pt idx="7569">
                        <c:v>92.827533571299995</c:v>
                      </c:pt>
                      <c:pt idx="7570">
                        <c:v>92.827533571299995</c:v>
                      </c:pt>
                      <c:pt idx="7571">
                        <c:v>92.827533571299995</c:v>
                      </c:pt>
                      <c:pt idx="7572">
                        <c:v>92.827533571299995</c:v>
                      </c:pt>
                      <c:pt idx="7573">
                        <c:v>92.827533571299995</c:v>
                      </c:pt>
                      <c:pt idx="7574">
                        <c:v>92.827533571299995</c:v>
                      </c:pt>
                      <c:pt idx="7575">
                        <c:v>92.827533571299995</c:v>
                      </c:pt>
                      <c:pt idx="7576">
                        <c:v>92.827533571299995</c:v>
                      </c:pt>
                      <c:pt idx="7577">
                        <c:v>92.827533571299995</c:v>
                      </c:pt>
                      <c:pt idx="7578">
                        <c:v>92.827533571299995</c:v>
                      </c:pt>
                      <c:pt idx="7579">
                        <c:v>92.827533571299995</c:v>
                      </c:pt>
                      <c:pt idx="7580">
                        <c:v>92.827533571299995</c:v>
                      </c:pt>
                      <c:pt idx="7581">
                        <c:v>92.827533571299995</c:v>
                      </c:pt>
                      <c:pt idx="7582">
                        <c:v>92.827533571299995</c:v>
                      </c:pt>
                      <c:pt idx="7583">
                        <c:v>92.827533571299995</c:v>
                      </c:pt>
                      <c:pt idx="7584">
                        <c:v>92.827533571299995</c:v>
                      </c:pt>
                      <c:pt idx="7585">
                        <c:v>92.827533571299995</c:v>
                      </c:pt>
                      <c:pt idx="7586">
                        <c:v>92.827533571299995</c:v>
                      </c:pt>
                      <c:pt idx="7587">
                        <c:v>92.827533571299995</c:v>
                      </c:pt>
                      <c:pt idx="7588">
                        <c:v>92.827533571299995</c:v>
                      </c:pt>
                      <c:pt idx="7589">
                        <c:v>92.827533571299995</c:v>
                      </c:pt>
                      <c:pt idx="7590">
                        <c:v>92.827533571299995</c:v>
                      </c:pt>
                      <c:pt idx="7591">
                        <c:v>92.827533571299995</c:v>
                      </c:pt>
                      <c:pt idx="7592">
                        <c:v>92.827533571299995</c:v>
                      </c:pt>
                      <c:pt idx="7593">
                        <c:v>92.827533571299995</c:v>
                      </c:pt>
                      <c:pt idx="7594">
                        <c:v>92.827533571299995</c:v>
                      </c:pt>
                      <c:pt idx="7595">
                        <c:v>92.827533571299995</c:v>
                      </c:pt>
                      <c:pt idx="7596">
                        <c:v>92.827533571299995</c:v>
                      </c:pt>
                      <c:pt idx="7597">
                        <c:v>92.827533571299995</c:v>
                      </c:pt>
                      <c:pt idx="7598">
                        <c:v>92.827533571299995</c:v>
                      </c:pt>
                      <c:pt idx="7599">
                        <c:v>92.827533571299995</c:v>
                      </c:pt>
                      <c:pt idx="7600">
                        <c:v>92.827533571299995</c:v>
                      </c:pt>
                      <c:pt idx="7601">
                        <c:v>92.827533571299995</c:v>
                      </c:pt>
                      <c:pt idx="7602">
                        <c:v>92.827533571299995</c:v>
                      </c:pt>
                      <c:pt idx="7603">
                        <c:v>92.827533571299995</c:v>
                      </c:pt>
                      <c:pt idx="7604">
                        <c:v>92.827533571299995</c:v>
                      </c:pt>
                      <c:pt idx="7605">
                        <c:v>92.827533571299995</c:v>
                      </c:pt>
                      <c:pt idx="7606">
                        <c:v>92.827533571299995</c:v>
                      </c:pt>
                      <c:pt idx="7607">
                        <c:v>92.827533571299995</c:v>
                      </c:pt>
                      <c:pt idx="7608">
                        <c:v>92.827533571299995</c:v>
                      </c:pt>
                      <c:pt idx="7609">
                        <c:v>92.827533571299995</c:v>
                      </c:pt>
                      <c:pt idx="7610">
                        <c:v>92.827533571299995</c:v>
                      </c:pt>
                      <c:pt idx="7611">
                        <c:v>92.827533571299995</c:v>
                      </c:pt>
                      <c:pt idx="7612">
                        <c:v>92.827533571299995</c:v>
                      </c:pt>
                      <c:pt idx="7613">
                        <c:v>92.827533571299995</c:v>
                      </c:pt>
                      <c:pt idx="7614">
                        <c:v>92.827533571299995</c:v>
                      </c:pt>
                      <c:pt idx="7615">
                        <c:v>92.827533571299995</c:v>
                      </c:pt>
                      <c:pt idx="7616">
                        <c:v>92.827533571299995</c:v>
                      </c:pt>
                      <c:pt idx="7617">
                        <c:v>92.827533571299995</c:v>
                      </c:pt>
                      <c:pt idx="7618">
                        <c:v>92.827533571299995</c:v>
                      </c:pt>
                      <c:pt idx="7619">
                        <c:v>92.827533571299995</c:v>
                      </c:pt>
                      <c:pt idx="7620">
                        <c:v>92.827533571299995</c:v>
                      </c:pt>
                      <c:pt idx="7621">
                        <c:v>92.827533571299995</c:v>
                      </c:pt>
                      <c:pt idx="7622">
                        <c:v>92.827533571299995</c:v>
                      </c:pt>
                      <c:pt idx="7623">
                        <c:v>92.827533571299995</c:v>
                      </c:pt>
                      <c:pt idx="7624">
                        <c:v>92.827533571299995</c:v>
                      </c:pt>
                      <c:pt idx="7625">
                        <c:v>92.827533571299995</c:v>
                      </c:pt>
                      <c:pt idx="7626">
                        <c:v>92.827533571299995</c:v>
                      </c:pt>
                      <c:pt idx="7627">
                        <c:v>92.827533571299995</c:v>
                      </c:pt>
                      <c:pt idx="7628">
                        <c:v>92.827533571299995</c:v>
                      </c:pt>
                      <c:pt idx="7629">
                        <c:v>92.827533571299995</c:v>
                      </c:pt>
                      <c:pt idx="7630">
                        <c:v>92.827533571299995</c:v>
                      </c:pt>
                      <c:pt idx="7631">
                        <c:v>92.827533571299995</c:v>
                      </c:pt>
                      <c:pt idx="7632">
                        <c:v>92.827533571299995</c:v>
                      </c:pt>
                      <c:pt idx="7633">
                        <c:v>92.827533571299995</c:v>
                      </c:pt>
                      <c:pt idx="7634">
                        <c:v>92.827533571299995</c:v>
                      </c:pt>
                      <c:pt idx="7635">
                        <c:v>92.827533571299995</c:v>
                      </c:pt>
                      <c:pt idx="7636">
                        <c:v>92.827533571299995</c:v>
                      </c:pt>
                      <c:pt idx="7637">
                        <c:v>92.827533571299995</c:v>
                      </c:pt>
                      <c:pt idx="7638">
                        <c:v>92.827533571299995</c:v>
                      </c:pt>
                      <c:pt idx="7639">
                        <c:v>92.827533571299995</c:v>
                      </c:pt>
                      <c:pt idx="7640">
                        <c:v>92.827533571299995</c:v>
                      </c:pt>
                      <c:pt idx="7641">
                        <c:v>92.827533571299995</c:v>
                      </c:pt>
                      <c:pt idx="7642">
                        <c:v>92.827533571299995</c:v>
                      </c:pt>
                      <c:pt idx="7643">
                        <c:v>92.827533571299995</c:v>
                      </c:pt>
                      <c:pt idx="7644">
                        <c:v>92.827533571299995</c:v>
                      </c:pt>
                      <c:pt idx="7645">
                        <c:v>92.827533571299995</c:v>
                      </c:pt>
                      <c:pt idx="7646">
                        <c:v>92.827533571299995</c:v>
                      </c:pt>
                      <c:pt idx="7647">
                        <c:v>92.827533571299995</c:v>
                      </c:pt>
                      <c:pt idx="7648">
                        <c:v>92.827533571299995</c:v>
                      </c:pt>
                      <c:pt idx="7649">
                        <c:v>92.827533571299995</c:v>
                      </c:pt>
                      <c:pt idx="7650">
                        <c:v>92.827533571299995</c:v>
                      </c:pt>
                      <c:pt idx="7651">
                        <c:v>92.827533571299995</c:v>
                      </c:pt>
                      <c:pt idx="7652">
                        <c:v>92.827533571299995</c:v>
                      </c:pt>
                      <c:pt idx="7653">
                        <c:v>92.827533571299995</c:v>
                      </c:pt>
                      <c:pt idx="7654">
                        <c:v>92.827533571299995</c:v>
                      </c:pt>
                      <c:pt idx="7655">
                        <c:v>92.827533571299995</c:v>
                      </c:pt>
                      <c:pt idx="7656">
                        <c:v>92.827533571299995</c:v>
                      </c:pt>
                      <c:pt idx="7657">
                        <c:v>92.827533571299995</c:v>
                      </c:pt>
                      <c:pt idx="7658">
                        <c:v>92.827533571299995</c:v>
                      </c:pt>
                      <c:pt idx="7659">
                        <c:v>92.827533571299995</c:v>
                      </c:pt>
                      <c:pt idx="7660">
                        <c:v>92.827533571299995</c:v>
                      </c:pt>
                      <c:pt idx="7661">
                        <c:v>92.827533571299995</c:v>
                      </c:pt>
                      <c:pt idx="7662">
                        <c:v>92.827533571299995</c:v>
                      </c:pt>
                      <c:pt idx="7663">
                        <c:v>92.827533571299995</c:v>
                      </c:pt>
                      <c:pt idx="7664">
                        <c:v>92.827533571299995</c:v>
                      </c:pt>
                      <c:pt idx="7665">
                        <c:v>92.827533571299995</c:v>
                      </c:pt>
                      <c:pt idx="7666">
                        <c:v>92.827533571299995</c:v>
                      </c:pt>
                      <c:pt idx="7667">
                        <c:v>92.827533571299995</c:v>
                      </c:pt>
                      <c:pt idx="7668">
                        <c:v>92.827533571299995</c:v>
                      </c:pt>
                      <c:pt idx="7669">
                        <c:v>92.827533571299995</c:v>
                      </c:pt>
                      <c:pt idx="7670">
                        <c:v>92.827533571299995</c:v>
                      </c:pt>
                      <c:pt idx="7671">
                        <c:v>92.827533571299995</c:v>
                      </c:pt>
                      <c:pt idx="7672">
                        <c:v>92.827533571299995</c:v>
                      </c:pt>
                      <c:pt idx="7673">
                        <c:v>92.827533571299995</c:v>
                      </c:pt>
                      <c:pt idx="7674">
                        <c:v>92.827533571299995</c:v>
                      </c:pt>
                      <c:pt idx="7675">
                        <c:v>92.827533571299995</c:v>
                      </c:pt>
                      <c:pt idx="7676">
                        <c:v>92.827533571299995</c:v>
                      </c:pt>
                      <c:pt idx="7677">
                        <c:v>92.827533571299995</c:v>
                      </c:pt>
                      <c:pt idx="7678">
                        <c:v>92.827533571299995</c:v>
                      </c:pt>
                      <c:pt idx="7679">
                        <c:v>92.827533571299995</c:v>
                      </c:pt>
                      <c:pt idx="7680">
                        <c:v>92.827533571299995</c:v>
                      </c:pt>
                      <c:pt idx="7681">
                        <c:v>92.827533571299995</c:v>
                      </c:pt>
                      <c:pt idx="7682">
                        <c:v>92.827533571299995</c:v>
                      </c:pt>
                      <c:pt idx="7683">
                        <c:v>92.827533571299995</c:v>
                      </c:pt>
                      <c:pt idx="7684">
                        <c:v>92.827533571299995</c:v>
                      </c:pt>
                      <c:pt idx="7685">
                        <c:v>92.827533571299995</c:v>
                      </c:pt>
                      <c:pt idx="7686">
                        <c:v>92.827533571299995</c:v>
                      </c:pt>
                      <c:pt idx="7687">
                        <c:v>92.827533571299995</c:v>
                      </c:pt>
                      <c:pt idx="7688">
                        <c:v>92.827533571299995</c:v>
                      </c:pt>
                      <c:pt idx="7689">
                        <c:v>92.827533571299995</c:v>
                      </c:pt>
                      <c:pt idx="7690">
                        <c:v>92.827533571299995</c:v>
                      </c:pt>
                      <c:pt idx="7691">
                        <c:v>92.827533571299995</c:v>
                      </c:pt>
                      <c:pt idx="7692">
                        <c:v>92.827533571299995</c:v>
                      </c:pt>
                      <c:pt idx="7693">
                        <c:v>92.827533571299995</c:v>
                      </c:pt>
                      <c:pt idx="7694">
                        <c:v>92.827533571299995</c:v>
                      </c:pt>
                      <c:pt idx="7695">
                        <c:v>92.827533571299995</c:v>
                      </c:pt>
                      <c:pt idx="7696">
                        <c:v>92.827533571299995</c:v>
                      </c:pt>
                      <c:pt idx="7697">
                        <c:v>92.827533571299995</c:v>
                      </c:pt>
                      <c:pt idx="7698">
                        <c:v>92.827533571299995</c:v>
                      </c:pt>
                      <c:pt idx="7699">
                        <c:v>92.827533571299995</c:v>
                      </c:pt>
                      <c:pt idx="7700">
                        <c:v>92.827533571299995</c:v>
                      </c:pt>
                      <c:pt idx="7701">
                        <c:v>92.827533571299995</c:v>
                      </c:pt>
                      <c:pt idx="7702">
                        <c:v>92.827533571299995</c:v>
                      </c:pt>
                      <c:pt idx="7703">
                        <c:v>92.827533571299995</c:v>
                      </c:pt>
                      <c:pt idx="7704">
                        <c:v>92.827533571299995</c:v>
                      </c:pt>
                      <c:pt idx="7705">
                        <c:v>92.827533571299995</c:v>
                      </c:pt>
                      <c:pt idx="7706">
                        <c:v>92.827533571299995</c:v>
                      </c:pt>
                      <c:pt idx="7707">
                        <c:v>92.827533571299995</c:v>
                      </c:pt>
                      <c:pt idx="7708">
                        <c:v>92.827533571299995</c:v>
                      </c:pt>
                      <c:pt idx="7709">
                        <c:v>92.827533571299995</c:v>
                      </c:pt>
                      <c:pt idx="7710">
                        <c:v>92.827533571299995</c:v>
                      </c:pt>
                      <c:pt idx="7711">
                        <c:v>92.827533571299995</c:v>
                      </c:pt>
                      <c:pt idx="7712">
                        <c:v>92.827533571299995</c:v>
                      </c:pt>
                      <c:pt idx="7713">
                        <c:v>92.827533571299995</c:v>
                      </c:pt>
                      <c:pt idx="7714">
                        <c:v>92.827533571299995</c:v>
                      </c:pt>
                      <c:pt idx="7715">
                        <c:v>92.827533571299995</c:v>
                      </c:pt>
                      <c:pt idx="7716">
                        <c:v>92.827533571299995</c:v>
                      </c:pt>
                      <c:pt idx="7717">
                        <c:v>92.827533571299995</c:v>
                      </c:pt>
                      <c:pt idx="7718">
                        <c:v>92.827533571299995</c:v>
                      </c:pt>
                      <c:pt idx="7719">
                        <c:v>92.827533571299995</c:v>
                      </c:pt>
                      <c:pt idx="7720">
                        <c:v>92.827533571299995</c:v>
                      </c:pt>
                      <c:pt idx="7721">
                        <c:v>92.827533571299995</c:v>
                      </c:pt>
                      <c:pt idx="7722">
                        <c:v>92.827533571299995</c:v>
                      </c:pt>
                      <c:pt idx="7723">
                        <c:v>92.827533571299995</c:v>
                      </c:pt>
                      <c:pt idx="7724">
                        <c:v>92.827533571299995</c:v>
                      </c:pt>
                      <c:pt idx="7725">
                        <c:v>92.827533571299995</c:v>
                      </c:pt>
                      <c:pt idx="7726">
                        <c:v>92.827533571299995</c:v>
                      </c:pt>
                      <c:pt idx="7727">
                        <c:v>92.827533571299995</c:v>
                      </c:pt>
                      <c:pt idx="7728">
                        <c:v>92.827533571299995</c:v>
                      </c:pt>
                      <c:pt idx="7729">
                        <c:v>92.827533571299995</c:v>
                      </c:pt>
                      <c:pt idx="7730">
                        <c:v>92.827533571299995</c:v>
                      </c:pt>
                      <c:pt idx="7731">
                        <c:v>92.827533571299995</c:v>
                      </c:pt>
                      <c:pt idx="7732">
                        <c:v>92.827533571299995</c:v>
                      </c:pt>
                      <c:pt idx="7733">
                        <c:v>92.827533571299995</c:v>
                      </c:pt>
                      <c:pt idx="7734">
                        <c:v>92.827533571299995</c:v>
                      </c:pt>
                      <c:pt idx="7735">
                        <c:v>92.827533571299995</c:v>
                      </c:pt>
                      <c:pt idx="7736">
                        <c:v>92.827533571299995</c:v>
                      </c:pt>
                      <c:pt idx="7737">
                        <c:v>92.827533571299995</c:v>
                      </c:pt>
                      <c:pt idx="7738">
                        <c:v>92.827533571299995</c:v>
                      </c:pt>
                      <c:pt idx="7739">
                        <c:v>92.827533571299995</c:v>
                      </c:pt>
                      <c:pt idx="7740">
                        <c:v>92.827533571299995</c:v>
                      </c:pt>
                      <c:pt idx="7741">
                        <c:v>92.827533571299995</c:v>
                      </c:pt>
                      <c:pt idx="7742">
                        <c:v>92.827533571299995</c:v>
                      </c:pt>
                      <c:pt idx="7743">
                        <c:v>92.827533571299995</c:v>
                      </c:pt>
                      <c:pt idx="7744">
                        <c:v>92.827533571299995</c:v>
                      </c:pt>
                      <c:pt idx="7745">
                        <c:v>92.827533571299995</c:v>
                      </c:pt>
                      <c:pt idx="7746">
                        <c:v>92.827533571299995</c:v>
                      </c:pt>
                      <c:pt idx="7747">
                        <c:v>92.827533571299995</c:v>
                      </c:pt>
                      <c:pt idx="7748">
                        <c:v>92.827533571299995</c:v>
                      </c:pt>
                      <c:pt idx="7749">
                        <c:v>92.827533571299995</c:v>
                      </c:pt>
                      <c:pt idx="7750">
                        <c:v>92.827533571299995</c:v>
                      </c:pt>
                      <c:pt idx="7751">
                        <c:v>92.827533571299995</c:v>
                      </c:pt>
                      <c:pt idx="7752">
                        <c:v>92.827533571299995</c:v>
                      </c:pt>
                      <c:pt idx="7753">
                        <c:v>92.827533571299995</c:v>
                      </c:pt>
                      <c:pt idx="7754">
                        <c:v>92.827533571299995</c:v>
                      </c:pt>
                      <c:pt idx="7755">
                        <c:v>92.827533571299995</c:v>
                      </c:pt>
                      <c:pt idx="7756">
                        <c:v>92.827533571299995</c:v>
                      </c:pt>
                      <c:pt idx="7757">
                        <c:v>92.827533571299995</c:v>
                      </c:pt>
                      <c:pt idx="7758">
                        <c:v>92.827533571299995</c:v>
                      </c:pt>
                      <c:pt idx="7759">
                        <c:v>92.827533571299995</c:v>
                      </c:pt>
                      <c:pt idx="7760">
                        <c:v>92.827533571299995</c:v>
                      </c:pt>
                      <c:pt idx="7761">
                        <c:v>92.827533571299995</c:v>
                      </c:pt>
                      <c:pt idx="7762">
                        <c:v>92.827533571299995</c:v>
                      </c:pt>
                      <c:pt idx="7763">
                        <c:v>92.827533571299995</c:v>
                      </c:pt>
                      <c:pt idx="7764">
                        <c:v>92.827533571299995</c:v>
                      </c:pt>
                      <c:pt idx="7765">
                        <c:v>92.827533571299995</c:v>
                      </c:pt>
                      <c:pt idx="7766">
                        <c:v>92.827533571299995</c:v>
                      </c:pt>
                      <c:pt idx="7767">
                        <c:v>92.827533571299995</c:v>
                      </c:pt>
                      <c:pt idx="7768">
                        <c:v>92.827533571299995</c:v>
                      </c:pt>
                      <c:pt idx="7769">
                        <c:v>92.827533571299995</c:v>
                      </c:pt>
                      <c:pt idx="7770">
                        <c:v>92.827533571299995</c:v>
                      </c:pt>
                      <c:pt idx="7771">
                        <c:v>92.827533571299995</c:v>
                      </c:pt>
                      <c:pt idx="7772">
                        <c:v>92.827533571299995</c:v>
                      </c:pt>
                      <c:pt idx="7773">
                        <c:v>92.827533571299995</c:v>
                      </c:pt>
                      <c:pt idx="7774">
                        <c:v>92.827533571299995</c:v>
                      </c:pt>
                      <c:pt idx="7775">
                        <c:v>92.827533571299995</c:v>
                      </c:pt>
                      <c:pt idx="7776">
                        <c:v>92.827533571299995</c:v>
                      </c:pt>
                      <c:pt idx="7777">
                        <c:v>92.827533571299995</c:v>
                      </c:pt>
                      <c:pt idx="7778">
                        <c:v>92.827533571299995</c:v>
                      </c:pt>
                      <c:pt idx="7779">
                        <c:v>92.827533571299995</c:v>
                      </c:pt>
                      <c:pt idx="7780">
                        <c:v>92.827533571299995</c:v>
                      </c:pt>
                      <c:pt idx="7781">
                        <c:v>92.827533571299995</c:v>
                      </c:pt>
                      <c:pt idx="7782">
                        <c:v>92.827533571299995</c:v>
                      </c:pt>
                      <c:pt idx="7783">
                        <c:v>92.827533571299995</c:v>
                      </c:pt>
                      <c:pt idx="7784">
                        <c:v>92.827533571299995</c:v>
                      </c:pt>
                      <c:pt idx="7785">
                        <c:v>92.827533571299995</c:v>
                      </c:pt>
                      <c:pt idx="7786">
                        <c:v>92.827533571299995</c:v>
                      </c:pt>
                      <c:pt idx="7787">
                        <c:v>92.827533571299995</c:v>
                      </c:pt>
                      <c:pt idx="7788">
                        <c:v>92.827533571299995</c:v>
                      </c:pt>
                      <c:pt idx="7789">
                        <c:v>92.827533571299995</c:v>
                      </c:pt>
                      <c:pt idx="7790">
                        <c:v>92.827533571299995</c:v>
                      </c:pt>
                      <c:pt idx="7791">
                        <c:v>92.827533571299995</c:v>
                      </c:pt>
                      <c:pt idx="7792">
                        <c:v>92.827533571299995</c:v>
                      </c:pt>
                      <c:pt idx="7793">
                        <c:v>92.827533571299995</c:v>
                      </c:pt>
                      <c:pt idx="7794">
                        <c:v>92.827533571299995</c:v>
                      </c:pt>
                      <c:pt idx="7795">
                        <c:v>92.827533571299995</c:v>
                      </c:pt>
                      <c:pt idx="7796">
                        <c:v>92.827533571299995</c:v>
                      </c:pt>
                      <c:pt idx="7797">
                        <c:v>92.827533571299995</c:v>
                      </c:pt>
                      <c:pt idx="7798">
                        <c:v>92.827533571299995</c:v>
                      </c:pt>
                      <c:pt idx="7799">
                        <c:v>92.827533571299995</c:v>
                      </c:pt>
                      <c:pt idx="7800">
                        <c:v>92.827533571299995</c:v>
                      </c:pt>
                      <c:pt idx="7801">
                        <c:v>92.827533571299995</c:v>
                      </c:pt>
                      <c:pt idx="7802">
                        <c:v>92.827533571299995</c:v>
                      </c:pt>
                      <c:pt idx="7803">
                        <c:v>92.827533571299995</c:v>
                      </c:pt>
                      <c:pt idx="7804">
                        <c:v>92.827533571299995</c:v>
                      </c:pt>
                      <c:pt idx="7805">
                        <c:v>92.827533571299995</c:v>
                      </c:pt>
                      <c:pt idx="7806">
                        <c:v>92.827533571299995</c:v>
                      </c:pt>
                      <c:pt idx="7807">
                        <c:v>92.827533571299995</c:v>
                      </c:pt>
                      <c:pt idx="7808">
                        <c:v>92.827533571299995</c:v>
                      </c:pt>
                      <c:pt idx="7809">
                        <c:v>92.827533571299995</c:v>
                      </c:pt>
                      <c:pt idx="7810">
                        <c:v>92.827533571299995</c:v>
                      </c:pt>
                      <c:pt idx="7811">
                        <c:v>92.827533571299995</c:v>
                      </c:pt>
                      <c:pt idx="7812">
                        <c:v>92.827533571299995</c:v>
                      </c:pt>
                      <c:pt idx="7813">
                        <c:v>92.827533571299995</c:v>
                      </c:pt>
                      <c:pt idx="7814">
                        <c:v>92.827533571299995</c:v>
                      </c:pt>
                      <c:pt idx="7815">
                        <c:v>92.827533571299995</c:v>
                      </c:pt>
                      <c:pt idx="7816">
                        <c:v>92.827533571299995</c:v>
                      </c:pt>
                      <c:pt idx="7817">
                        <c:v>92.827533571299995</c:v>
                      </c:pt>
                      <c:pt idx="7818">
                        <c:v>92.827533571299995</c:v>
                      </c:pt>
                      <c:pt idx="7819">
                        <c:v>92.827533571299995</c:v>
                      </c:pt>
                      <c:pt idx="7820">
                        <c:v>92.827533571299995</c:v>
                      </c:pt>
                      <c:pt idx="7821">
                        <c:v>92.827533571299995</c:v>
                      </c:pt>
                      <c:pt idx="7822">
                        <c:v>92.827533571299995</c:v>
                      </c:pt>
                      <c:pt idx="7823">
                        <c:v>92.827533571299995</c:v>
                      </c:pt>
                      <c:pt idx="7824">
                        <c:v>92.827533571299995</c:v>
                      </c:pt>
                      <c:pt idx="7825">
                        <c:v>92.827533571299995</c:v>
                      </c:pt>
                      <c:pt idx="7826">
                        <c:v>92.827533571299995</c:v>
                      </c:pt>
                      <c:pt idx="7827">
                        <c:v>92.827533571299995</c:v>
                      </c:pt>
                      <c:pt idx="7828">
                        <c:v>92.827533571299995</c:v>
                      </c:pt>
                      <c:pt idx="7829">
                        <c:v>92.827533571299995</c:v>
                      </c:pt>
                      <c:pt idx="7830">
                        <c:v>92.827533571299995</c:v>
                      </c:pt>
                      <c:pt idx="7831">
                        <c:v>92.827533571299995</c:v>
                      </c:pt>
                      <c:pt idx="7832">
                        <c:v>92.827533571299995</c:v>
                      </c:pt>
                      <c:pt idx="7833">
                        <c:v>92.827533571299995</c:v>
                      </c:pt>
                      <c:pt idx="7834">
                        <c:v>92.827533571299995</c:v>
                      </c:pt>
                      <c:pt idx="7835">
                        <c:v>92.827533571299995</c:v>
                      </c:pt>
                      <c:pt idx="7836">
                        <c:v>92.827533571299995</c:v>
                      </c:pt>
                      <c:pt idx="7837">
                        <c:v>92.827533571299995</c:v>
                      </c:pt>
                      <c:pt idx="7838">
                        <c:v>92.827533571299995</c:v>
                      </c:pt>
                      <c:pt idx="7839">
                        <c:v>92.827533571299995</c:v>
                      </c:pt>
                      <c:pt idx="7840">
                        <c:v>92.827533571299995</c:v>
                      </c:pt>
                      <c:pt idx="7841">
                        <c:v>92.827533571299995</c:v>
                      </c:pt>
                      <c:pt idx="7842">
                        <c:v>92.827533571299995</c:v>
                      </c:pt>
                      <c:pt idx="7843">
                        <c:v>92.827533571299995</c:v>
                      </c:pt>
                      <c:pt idx="7844">
                        <c:v>92.827533571299995</c:v>
                      </c:pt>
                      <c:pt idx="7845">
                        <c:v>92.827533571299995</c:v>
                      </c:pt>
                      <c:pt idx="7846">
                        <c:v>92.827533571299995</c:v>
                      </c:pt>
                      <c:pt idx="7847">
                        <c:v>92.827533571299995</c:v>
                      </c:pt>
                      <c:pt idx="7848">
                        <c:v>92.827533571299995</c:v>
                      </c:pt>
                      <c:pt idx="7849">
                        <c:v>92.827533571299995</c:v>
                      </c:pt>
                      <c:pt idx="7850">
                        <c:v>92.827533571299995</c:v>
                      </c:pt>
                      <c:pt idx="7851">
                        <c:v>92.827533571299995</c:v>
                      </c:pt>
                      <c:pt idx="7852">
                        <c:v>92.827533571299995</c:v>
                      </c:pt>
                      <c:pt idx="7853">
                        <c:v>92.827533571299995</c:v>
                      </c:pt>
                      <c:pt idx="7854">
                        <c:v>92.827533571299995</c:v>
                      </c:pt>
                      <c:pt idx="7855">
                        <c:v>92.827533571299995</c:v>
                      </c:pt>
                      <c:pt idx="7856">
                        <c:v>92.827533571299995</c:v>
                      </c:pt>
                      <c:pt idx="7857">
                        <c:v>92.827533571299995</c:v>
                      </c:pt>
                      <c:pt idx="7858">
                        <c:v>92.827533571299995</c:v>
                      </c:pt>
                      <c:pt idx="7859">
                        <c:v>92.827533571299995</c:v>
                      </c:pt>
                      <c:pt idx="7860">
                        <c:v>92.827533571299995</c:v>
                      </c:pt>
                      <c:pt idx="7861">
                        <c:v>92.827533571299995</c:v>
                      </c:pt>
                      <c:pt idx="7862">
                        <c:v>92.827533571299995</c:v>
                      </c:pt>
                      <c:pt idx="7863">
                        <c:v>92.827533571299995</c:v>
                      </c:pt>
                      <c:pt idx="7864">
                        <c:v>92.827533571299995</c:v>
                      </c:pt>
                      <c:pt idx="7865">
                        <c:v>92.827533571299995</c:v>
                      </c:pt>
                      <c:pt idx="7866">
                        <c:v>92.827533571299995</c:v>
                      </c:pt>
                      <c:pt idx="7867">
                        <c:v>92.827533571299995</c:v>
                      </c:pt>
                      <c:pt idx="7868">
                        <c:v>92.827533571299995</c:v>
                      </c:pt>
                      <c:pt idx="7869">
                        <c:v>92.827533571299995</c:v>
                      </c:pt>
                      <c:pt idx="7870">
                        <c:v>92.827533571299995</c:v>
                      </c:pt>
                      <c:pt idx="7871">
                        <c:v>92.827533571299995</c:v>
                      </c:pt>
                      <c:pt idx="7872">
                        <c:v>92.827533571299995</c:v>
                      </c:pt>
                      <c:pt idx="7873">
                        <c:v>92.827533571299995</c:v>
                      </c:pt>
                      <c:pt idx="7874">
                        <c:v>92.827533571299995</c:v>
                      </c:pt>
                      <c:pt idx="7875">
                        <c:v>92.827533571299995</c:v>
                      </c:pt>
                      <c:pt idx="7876">
                        <c:v>92.827533571299995</c:v>
                      </c:pt>
                      <c:pt idx="7877">
                        <c:v>92.827533571299995</c:v>
                      </c:pt>
                      <c:pt idx="7878">
                        <c:v>92.827533571299995</c:v>
                      </c:pt>
                      <c:pt idx="7879">
                        <c:v>92.827533571299995</c:v>
                      </c:pt>
                      <c:pt idx="7880">
                        <c:v>92.827533571299995</c:v>
                      </c:pt>
                      <c:pt idx="7881">
                        <c:v>92.827533571299995</c:v>
                      </c:pt>
                      <c:pt idx="7882">
                        <c:v>92.827533571299995</c:v>
                      </c:pt>
                      <c:pt idx="7883">
                        <c:v>92.827533571299995</c:v>
                      </c:pt>
                      <c:pt idx="7884">
                        <c:v>92.827533571299995</c:v>
                      </c:pt>
                      <c:pt idx="7885">
                        <c:v>92.827533571299995</c:v>
                      </c:pt>
                      <c:pt idx="7886">
                        <c:v>92.827533571299995</c:v>
                      </c:pt>
                      <c:pt idx="7887">
                        <c:v>92.827533571299995</c:v>
                      </c:pt>
                      <c:pt idx="7888">
                        <c:v>92.827533571299995</c:v>
                      </c:pt>
                      <c:pt idx="7889">
                        <c:v>92.827533571299995</c:v>
                      </c:pt>
                      <c:pt idx="7890">
                        <c:v>92.827533571299995</c:v>
                      </c:pt>
                      <c:pt idx="7891">
                        <c:v>92.827533571299995</c:v>
                      </c:pt>
                      <c:pt idx="7892">
                        <c:v>92.827533571299995</c:v>
                      </c:pt>
                      <c:pt idx="7893">
                        <c:v>92.827533571299995</c:v>
                      </c:pt>
                      <c:pt idx="7894">
                        <c:v>92.827533571299995</c:v>
                      </c:pt>
                      <c:pt idx="7895">
                        <c:v>92.827533571299995</c:v>
                      </c:pt>
                      <c:pt idx="7896">
                        <c:v>92.827533571299995</c:v>
                      </c:pt>
                      <c:pt idx="7897">
                        <c:v>92.827533571299995</c:v>
                      </c:pt>
                      <c:pt idx="7898">
                        <c:v>92.827533571299995</c:v>
                      </c:pt>
                      <c:pt idx="7899">
                        <c:v>92.827533571299995</c:v>
                      </c:pt>
                      <c:pt idx="7900">
                        <c:v>92.827533571299995</c:v>
                      </c:pt>
                      <c:pt idx="7901">
                        <c:v>92.827533571299995</c:v>
                      </c:pt>
                      <c:pt idx="7902">
                        <c:v>92.827533571299995</c:v>
                      </c:pt>
                      <c:pt idx="7903">
                        <c:v>92.827533571299995</c:v>
                      </c:pt>
                      <c:pt idx="7904">
                        <c:v>92.827533571299995</c:v>
                      </c:pt>
                      <c:pt idx="7905">
                        <c:v>92.827533571299995</c:v>
                      </c:pt>
                      <c:pt idx="7906">
                        <c:v>92.827533571299995</c:v>
                      </c:pt>
                      <c:pt idx="7907">
                        <c:v>92.827533571299995</c:v>
                      </c:pt>
                      <c:pt idx="7908">
                        <c:v>92.827533571299995</c:v>
                      </c:pt>
                      <c:pt idx="7909">
                        <c:v>92.827533571299995</c:v>
                      </c:pt>
                      <c:pt idx="7910">
                        <c:v>92.827533571299995</c:v>
                      </c:pt>
                      <c:pt idx="7911">
                        <c:v>92.827533571299995</c:v>
                      </c:pt>
                      <c:pt idx="7912">
                        <c:v>92.827533571299995</c:v>
                      </c:pt>
                      <c:pt idx="7913">
                        <c:v>92.827533571299995</c:v>
                      </c:pt>
                      <c:pt idx="7914">
                        <c:v>92.827533571299995</c:v>
                      </c:pt>
                      <c:pt idx="7915">
                        <c:v>92.827533571299995</c:v>
                      </c:pt>
                      <c:pt idx="7916">
                        <c:v>92.827533571299995</c:v>
                      </c:pt>
                      <c:pt idx="7917">
                        <c:v>92.827533571299995</c:v>
                      </c:pt>
                      <c:pt idx="7918">
                        <c:v>92.827533571299995</c:v>
                      </c:pt>
                      <c:pt idx="7919">
                        <c:v>92.827533571299995</c:v>
                      </c:pt>
                      <c:pt idx="7920">
                        <c:v>92.827533571299995</c:v>
                      </c:pt>
                      <c:pt idx="7921">
                        <c:v>92.827533571299995</c:v>
                      </c:pt>
                      <c:pt idx="7922">
                        <c:v>92.827533571299995</c:v>
                      </c:pt>
                      <c:pt idx="7923">
                        <c:v>92.827533571299995</c:v>
                      </c:pt>
                      <c:pt idx="7924">
                        <c:v>92.827533571299995</c:v>
                      </c:pt>
                      <c:pt idx="7925">
                        <c:v>92.827533571299995</c:v>
                      </c:pt>
                      <c:pt idx="7926">
                        <c:v>92.827533571299995</c:v>
                      </c:pt>
                      <c:pt idx="7927">
                        <c:v>92.827533571299995</c:v>
                      </c:pt>
                      <c:pt idx="7928">
                        <c:v>92.827533571299995</c:v>
                      </c:pt>
                      <c:pt idx="7929">
                        <c:v>92.827533571299995</c:v>
                      </c:pt>
                      <c:pt idx="7930">
                        <c:v>92.827533571299995</c:v>
                      </c:pt>
                      <c:pt idx="7931">
                        <c:v>92.827533571299995</c:v>
                      </c:pt>
                      <c:pt idx="7932">
                        <c:v>92.827533571299995</c:v>
                      </c:pt>
                      <c:pt idx="7933">
                        <c:v>92.827533571299995</c:v>
                      </c:pt>
                      <c:pt idx="7934">
                        <c:v>92.827533571299995</c:v>
                      </c:pt>
                      <c:pt idx="7935">
                        <c:v>92.827533571299995</c:v>
                      </c:pt>
                      <c:pt idx="7936">
                        <c:v>92.827533571299995</c:v>
                      </c:pt>
                      <c:pt idx="7937">
                        <c:v>92.827533571299995</c:v>
                      </c:pt>
                      <c:pt idx="7938">
                        <c:v>92.827533571299995</c:v>
                      </c:pt>
                      <c:pt idx="7939">
                        <c:v>92.827533571299995</c:v>
                      </c:pt>
                      <c:pt idx="7940">
                        <c:v>92.827533571299995</c:v>
                      </c:pt>
                      <c:pt idx="7941">
                        <c:v>92.827533571299995</c:v>
                      </c:pt>
                      <c:pt idx="7942">
                        <c:v>92.827533571299995</c:v>
                      </c:pt>
                      <c:pt idx="7943">
                        <c:v>92.827533571299995</c:v>
                      </c:pt>
                      <c:pt idx="7944">
                        <c:v>92.827533571299995</c:v>
                      </c:pt>
                      <c:pt idx="7945">
                        <c:v>92.827533571299995</c:v>
                      </c:pt>
                      <c:pt idx="7946">
                        <c:v>92.827533571299995</c:v>
                      </c:pt>
                      <c:pt idx="7947">
                        <c:v>92.827533571299995</c:v>
                      </c:pt>
                      <c:pt idx="7948">
                        <c:v>92.827533571299995</c:v>
                      </c:pt>
                      <c:pt idx="7949">
                        <c:v>92.827533571299995</c:v>
                      </c:pt>
                      <c:pt idx="7950">
                        <c:v>92.827533571299995</c:v>
                      </c:pt>
                      <c:pt idx="7951">
                        <c:v>92.827533571299995</c:v>
                      </c:pt>
                      <c:pt idx="7952">
                        <c:v>92.827533571299995</c:v>
                      </c:pt>
                      <c:pt idx="7953">
                        <c:v>92.827533571299995</c:v>
                      </c:pt>
                      <c:pt idx="7954">
                        <c:v>92.827533571299995</c:v>
                      </c:pt>
                      <c:pt idx="7955">
                        <c:v>92.827533571299995</c:v>
                      </c:pt>
                      <c:pt idx="7956">
                        <c:v>92.827533571299995</c:v>
                      </c:pt>
                      <c:pt idx="7957">
                        <c:v>92.827533571299995</c:v>
                      </c:pt>
                      <c:pt idx="7958">
                        <c:v>92.827533571299995</c:v>
                      </c:pt>
                      <c:pt idx="7959">
                        <c:v>92.827533571299995</c:v>
                      </c:pt>
                      <c:pt idx="7960">
                        <c:v>92.827533571299995</c:v>
                      </c:pt>
                      <c:pt idx="7961">
                        <c:v>92.827533571299995</c:v>
                      </c:pt>
                      <c:pt idx="7962">
                        <c:v>92.827533571299995</c:v>
                      </c:pt>
                      <c:pt idx="7963">
                        <c:v>92.827533571299995</c:v>
                      </c:pt>
                      <c:pt idx="7964">
                        <c:v>92.827533571299995</c:v>
                      </c:pt>
                      <c:pt idx="7965">
                        <c:v>92.827533571299995</c:v>
                      </c:pt>
                      <c:pt idx="7966">
                        <c:v>92.827533571299995</c:v>
                      </c:pt>
                      <c:pt idx="7967">
                        <c:v>92.827533571299995</c:v>
                      </c:pt>
                      <c:pt idx="7968">
                        <c:v>92.827533571299995</c:v>
                      </c:pt>
                      <c:pt idx="7969">
                        <c:v>92.827533571299995</c:v>
                      </c:pt>
                      <c:pt idx="7970">
                        <c:v>92.827533571299995</c:v>
                      </c:pt>
                      <c:pt idx="7971">
                        <c:v>92.827533571299995</c:v>
                      </c:pt>
                      <c:pt idx="7972">
                        <c:v>92.827533571299995</c:v>
                      </c:pt>
                      <c:pt idx="7973">
                        <c:v>92.827533571299995</c:v>
                      </c:pt>
                      <c:pt idx="7974">
                        <c:v>92.827533571299995</c:v>
                      </c:pt>
                      <c:pt idx="7975">
                        <c:v>92.827533571299995</c:v>
                      </c:pt>
                      <c:pt idx="7976">
                        <c:v>92.827533571299995</c:v>
                      </c:pt>
                      <c:pt idx="7977">
                        <c:v>92.827533571299995</c:v>
                      </c:pt>
                      <c:pt idx="7978">
                        <c:v>92.827533571299995</c:v>
                      </c:pt>
                      <c:pt idx="7979">
                        <c:v>92.827533571299995</c:v>
                      </c:pt>
                      <c:pt idx="7980">
                        <c:v>92.827533571299995</c:v>
                      </c:pt>
                      <c:pt idx="7981">
                        <c:v>92.827533571299995</c:v>
                      </c:pt>
                      <c:pt idx="7982">
                        <c:v>92.827533571299995</c:v>
                      </c:pt>
                      <c:pt idx="7983">
                        <c:v>92.827533571299995</c:v>
                      </c:pt>
                      <c:pt idx="7984">
                        <c:v>92.827533571299995</c:v>
                      </c:pt>
                      <c:pt idx="7985">
                        <c:v>92.827533571299995</c:v>
                      </c:pt>
                      <c:pt idx="7986">
                        <c:v>92.827533571299995</c:v>
                      </c:pt>
                      <c:pt idx="7987">
                        <c:v>92.827533571299995</c:v>
                      </c:pt>
                      <c:pt idx="7988">
                        <c:v>92.827533571299995</c:v>
                      </c:pt>
                      <c:pt idx="7989">
                        <c:v>92.827533571299995</c:v>
                      </c:pt>
                      <c:pt idx="7990">
                        <c:v>92.827533571299995</c:v>
                      </c:pt>
                      <c:pt idx="7991">
                        <c:v>92.827533571299995</c:v>
                      </c:pt>
                      <c:pt idx="7992">
                        <c:v>92.827533571299995</c:v>
                      </c:pt>
                      <c:pt idx="7993">
                        <c:v>92.827533571299995</c:v>
                      </c:pt>
                      <c:pt idx="7994">
                        <c:v>92.827533571299995</c:v>
                      </c:pt>
                      <c:pt idx="7995">
                        <c:v>92.827533571299995</c:v>
                      </c:pt>
                      <c:pt idx="7996">
                        <c:v>92.827533571299995</c:v>
                      </c:pt>
                      <c:pt idx="7997">
                        <c:v>92.827533571299995</c:v>
                      </c:pt>
                      <c:pt idx="7998">
                        <c:v>92.827533571299995</c:v>
                      </c:pt>
                      <c:pt idx="7999">
                        <c:v>92.827533571299995</c:v>
                      </c:pt>
                      <c:pt idx="8000">
                        <c:v>92.827533571299995</c:v>
                      </c:pt>
                      <c:pt idx="8001">
                        <c:v>92.827533571299995</c:v>
                      </c:pt>
                      <c:pt idx="8002">
                        <c:v>92.827533571299995</c:v>
                      </c:pt>
                      <c:pt idx="8003">
                        <c:v>92.827533571299995</c:v>
                      </c:pt>
                      <c:pt idx="8004">
                        <c:v>92.827533571299995</c:v>
                      </c:pt>
                      <c:pt idx="8005">
                        <c:v>92.827533571299995</c:v>
                      </c:pt>
                      <c:pt idx="8006">
                        <c:v>92.827533571299995</c:v>
                      </c:pt>
                      <c:pt idx="8007">
                        <c:v>92.827533571299995</c:v>
                      </c:pt>
                      <c:pt idx="8008">
                        <c:v>92.827533571299995</c:v>
                      </c:pt>
                      <c:pt idx="8009">
                        <c:v>92.827533571299995</c:v>
                      </c:pt>
                      <c:pt idx="8010">
                        <c:v>92.827533571299995</c:v>
                      </c:pt>
                      <c:pt idx="8011">
                        <c:v>92.827533571299995</c:v>
                      </c:pt>
                      <c:pt idx="8012">
                        <c:v>92.827533571299995</c:v>
                      </c:pt>
                      <c:pt idx="8013">
                        <c:v>92.827533571299995</c:v>
                      </c:pt>
                      <c:pt idx="8014">
                        <c:v>92.827533571299995</c:v>
                      </c:pt>
                      <c:pt idx="8015">
                        <c:v>92.827533571299995</c:v>
                      </c:pt>
                      <c:pt idx="8016">
                        <c:v>93.53506616</c:v>
                      </c:pt>
                      <c:pt idx="8017">
                        <c:v>93.53506616</c:v>
                      </c:pt>
                      <c:pt idx="8018">
                        <c:v>93.53506616</c:v>
                      </c:pt>
                      <c:pt idx="8019">
                        <c:v>93.53506616</c:v>
                      </c:pt>
                      <c:pt idx="8020">
                        <c:v>93.53506616</c:v>
                      </c:pt>
                      <c:pt idx="8021">
                        <c:v>93.53506616</c:v>
                      </c:pt>
                      <c:pt idx="8022">
                        <c:v>93.53506616</c:v>
                      </c:pt>
                      <c:pt idx="8023">
                        <c:v>93.53506616</c:v>
                      </c:pt>
                      <c:pt idx="8024">
                        <c:v>93.53506616</c:v>
                      </c:pt>
                      <c:pt idx="8025">
                        <c:v>93.53506616</c:v>
                      </c:pt>
                      <c:pt idx="8026">
                        <c:v>93.53506616</c:v>
                      </c:pt>
                      <c:pt idx="8027">
                        <c:v>93.53506616</c:v>
                      </c:pt>
                      <c:pt idx="8028">
                        <c:v>93.53506616</c:v>
                      </c:pt>
                      <c:pt idx="8029">
                        <c:v>93.53506616</c:v>
                      </c:pt>
                      <c:pt idx="8030">
                        <c:v>93.53506616</c:v>
                      </c:pt>
                      <c:pt idx="8031">
                        <c:v>93.53506616</c:v>
                      </c:pt>
                      <c:pt idx="8032">
                        <c:v>93.53506616</c:v>
                      </c:pt>
                      <c:pt idx="8033">
                        <c:v>93.53506616</c:v>
                      </c:pt>
                      <c:pt idx="8034">
                        <c:v>93.53506616</c:v>
                      </c:pt>
                      <c:pt idx="8035">
                        <c:v>93.53506616</c:v>
                      </c:pt>
                      <c:pt idx="8036">
                        <c:v>93.53506616</c:v>
                      </c:pt>
                      <c:pt idx="8037">
                        <c:v>93.53506616</c:v>
                      </c:pt>
                      <c:pt idx="8038">
                        <c:v>93.53506616</c:v>
                      </c:pt>
                      <c:pt idx="8039">
                        <c:v>93.53506616</c:v>
                      </c:pt>
                      <c:pt idx="8040">
                        <c:v>93.53506616</c:v>
                      </c:pt>
                      <c:pt idx="8041">
                        <c:v>93.53506616</c:v>
                      </c:pt>
                      <c:pt idx="8042">
                        <c:v>93.53506616</c:v>
                      </c:pt>
                      <c:pt idx="8043">
                        <c:v>93.53506616</c:v>
                      </c:pt>
                      <c:pt idx="8044">
                        <c:v>93.53506616</c:v>
                      </c:pt>
                      <c:pt idx="8045">
                        <c:v>93.53506616</c:v>
                      </c:pt>
                      <c:pt idx="8046">
                        <c:v>93.53506616</c:v>
                      </c:pt>
                      <c:pt idx="8047">
                        <c:v>93.53506616</c:v>
                      </c:pt>
                      <c:pt idx="8048">
                        <c:v>93.53506616</c:v>
                      </c:pt>
                      <c:pt idx="8049">
                        <c:v>93.53506616</c:v>
                      </c:pt>
                      <c:pt idx="8050">
                        <c:v>93.53506616</c:v>
                      </c:pt>
                      <c:pt idx="8051">
                        <c:v>93.53506616</c:v>
                      </c:pt>
                      <c:pt idx="8052">
                        <c:v>93.53506616</c:v>
                      </c:pt>
                      <c:pt idx="8053">
                        <c:v>93.53506616</c:v>
                      </c:pt>
                      <c:pt idx="8054">
                        <c:v>93.53506616</c:v>
                      </c:pt>
                      <c:pt idx="8055">
                        <c:v>93.53506616</c:v>
                      </c:pt>
                      <c:pt idx="8056">
                        <c:v>93.53506616</c:v>
                      </c:pt>
                      <c:pt idx="8057">
                        <c:v>93.53506616</c:v>
                      </c:pt>
                      <c:pt idx="8058">
                        <c:v>93.53506616</c:v>
                      </c:pt>
                      <c:pt idx="8059">
                        <c:v>93.53506616</c:v>
                      </c:pt>
                      <c:pt idx="8060">
                        <c:v>93.53506616</c:v>
                      </c:pt>
                      <c:pt idx="8061">
                        <c:v>93.53506616</c:v>
                      </c:pt>
                      <c:pt idx="8062">
                        <c:v>93.53506616</c:v>
                      </c:pt>
                      <c:pt idx="8063">
                        <c:v>93.53506616</c:v>
                      </c:pt>
                      <c:pt idx="8064">
                        <c:v>93.53506616</c:v>
                      </c:pt>
                      <c:pt idx="8065">
                        <c:v>93.53506616</c:v>
                      </c:pt>
                      <c:pt idx="8066">
                        <c:v>93.53506616</c:v>
                      </c:pt>
                      <c:pt idx="8067">
                        <c:v>93.53506616</c:v>
                      </c:pt>
                      <c:pt idx="8068">
                        <c:v>93.53506616</c:v>
                      </c:pt>
                      <c:pt idx="8069">
                        <c:v>93.53506616</c:v>
                      </c:pt>
                      <c:pt idx="8070">
                        <c:v>93.53506616</c:v>
                      </c:pt>
                      <c:pt idx="8071">
                        <c:v>93.53506616</c:v>
                      </c:pt>
                      <c:pt idx="8072">
                        <c:v>93.53506616</c:v>
                      </c:pt>
                      <c:pt idx="8073">
                        <c:v>93.53506616</c:v>
                      </c:pt>
                      <c:pt idx="8074">
                        <c:v>93.53506616</c:v>
                      </c:pt>
                      <c:pt idx="8075">
                        <c:v>93.53506616</c:v>
                      </c:pt>
                      <c:pt idx="8076">
                        <c:v>93.53506616</c:v>
                      </c:pt>
                      <c:pt idx="8077">
                        <c:v>93.53506616</c:v>
                      </c:pt>
                      <c:pt idx="8078">
                        <c:v>93.53506616</c:v>
                      </c:pt>
                      <c:pt idx="8079">
                        <c:v>93.53506616</c:v>
                      </c:pt>
                      <c:pt idx="8080">
                        <c:v>93.53506616</c:v>
                      </c:pt>
                      <c:pt idx="8081">
                        <c:v>93.53506616</c:v>
                      </c:pt>
                      <c:pt idx="8082">
                        <c:v>93.53506616</c:v>
                      </c:pt>
                      <c:pt idx="8083">
                        <c:v>93.53506616</c:v>
                      </c:pt>
                      <c:pt idx="8084">
                        <c:v>93.53506616</c:v>
                      </c:pt>
                      <c:pt idx="8085">
                        <c:v>93.53506616</c:v>
                      </c:pt>
                      <c:pt idx="8086">
                        <c:v>93.53506616</c:v>
                      </c:pt>
                      <c:pt idx="8087">
                        <c:v>93.53506616</c:v>
                      </c:pt>
                      <c:pt idx="8088">
                        <c:v>93.53506616</c:v>
                      </c:pt>
                      <c:pt idx="8089">
                        <c:v>93.53506616</c:v>
                      </c:pt>
                      <c:pt idx="8090">
                        <c:v>93.53506616</c:v>
                      </c:pt>
                      <c:pt idx="8091">
                        <c:v>93.53506616</c:v>
                      </c:pt>
                      <c:pt idx="8092">
                        <c:v>93.53506616</c:v>
                      </c:pt>
                      <c:pt idx="8093">
                        <c:v>93.53506616</c:v>
                      </c:pt>
                      <c:pt idx="8094">
                        <c:v>93.53506616</c:v>
                      </c:pt>
                      <c:pt idx="8095">
                        <c:v>93.53506616</c:v>
                      </c:pt>
                      <c:pt idx="8096">
                        <c:v>93.53506616</c:v>
                      </c:pt>
                      <c:pt idx="8097">
                        <c:v>93.53506616</c:v>
                      </c:pt>
                      <c:pt idx="8098">
                        <c:v>93.53506616</c:v>
                      </c:pt>
                      <c:pt idx="8099">
                        <c:v>93.53506616</c:v>
                      </c:pt>
                      <c:pt idx="8100">
                        <c:v>93.53506616</c:v>
                      </c:pt>
                      <c:pt idx="8101">
                        <c:v>93.53506616</c:v>
                      </c:pt>
                      <c:pt idx="8102">
                        <c:v>93.53506616</c:v>
                      </c:pt>
                      <c:pt idx="8103">
                        <c:v>93.53506616</c:v>
                      </c:pt>
                      <c:pt idx="8104">
                        <c:v>93.53506616</c:v>
                      </c:pt>
                      <c:pt idx="8105">
                        <c:v>93.53506616</c:v>
                      </c:pt>
                      <c:pt idx="8106">
                        <c:v>93.53506616</c:v>
                      </c:pt>
                      <c:pt idx="8107">
                        <c:v>93.53506616</c:v>
                      </c:pt>
                      <c:pt idx="8108">
                        <c:v>93.53506616</c:v>
                      </c:pt>
                      <c:pt idx="8109">
                        <c:v>93.53506616</c:v>
                      </c:pt>
                      <c:pt idx="8110">
                        <c:v>93.53506616</c:v>
                      </c:pt>
                      <c:pt idx="8111">
                        <c:v>93.53506616</c:v>
                      </c:pt>
                      <c:pt idx="8112">
                        <c:v>93.53506616</c:v>
                      </c:pt>
                      <c:pt idx="8113">
                        <c:v>93.53506616</c:v>
                      </c:pt>
                      <c:pt idx="8114">
                        <c:v>93.53506616</c:v>
                      </c:pt>
                      <c:pt idx="8115">
                        <c:v>93.53506616</c:v>
                      </c:pt>
                      <c:pt idx="8116">
                        <c:v>93.53506616</c:v>
                      </c:pt>
                      <c:pt idx="8117">
                        <c:v>93.53506616</c:v>
                      </c:pt>
                      <c:pt idx="8118">
                        <c:v>93.53506616</c:v>
                      </c:pt>
                      <c:pt idx="8119">
                        <c:v>93.53506616</c:v>
                      </c:pt>
                      <c:pt idx="8120">
                        <c:v>93.53506616</c:v>
                      </c:pt>
                      <c:pt idx="8121">
                        <c:v>93.53506616</c:v>
                      </c:pt>
                      <c:pt idx="8122">
                        <c:v>93.53506616</c:v>
                      </c:pt>
                      <c:pt idx="8123">
                        <c:v>93.53506616</c:v>
                      </c:pt>
                      <c:pt idx="8124">
                        <c:v>93.53506616</c:v>
                      </c:pt>
                      <c:pt idx="8125">
                        <c:v>93.53506616</c:v>
                      </c:pt>
                      <c:pt idx="8126">
                        <c:v>93.53506616</c:v>
                      </c:pt>
                      <c:pt idx="8127">
                        <c:v>93.53506616</c:v>
                      </c:pt>
                      <c:pt idx="8128">
                        <c:v>93.53506616</c:v>
                      </c:pt>
                      <c:pt idx="8129">
                        <c:v>93.53506616</c:v>
                      </c:pt>
                      <c:pt idx="8130">
                        <c:v>93.53506616</c:v>
                      </c:pt>
                      <c:pt idx="8131">
                        <c:v>93.53506616</c:v>
                      </c:pt>
                      <c:pt idx="8132">
                        <c:v>93.53506616</c:v>
                      </c:pt>
                      <c:pt idx="8133">
                        <c:v>93.53506616</c:v>
                      </c:pt>
                      <c:pt idx="8134">
                        <c:v>93.53506616</c:v>
                      </c:pt>
                      <c:pt idx="8135">
                        <c:v>93.53506616</c:v>
                      </c:pt>
                      <c:pt idx="8136">
                        <c:v>93.53506616</c:v>
                      </c:pt>
                      <c:pt idx="8137">
                        <c:v>93.53506616</c:v>
                      </c:pt>
                      <c:pt idx="8138">
                        <c:v>93.53506616</c:v>
                      </c:pt>
                      <c:pt idx="8139">
                        <c:v>93.53506616</c:v>
                      </c:pt>
                      <c:pt idx="8140">
                        <c:v>93.53506616</c:v>
                      </c:pt>
                      <c:pt idx="8141">
                        <c:v>93.53506616</c:v>
                      </c:pt>
                      <c:pt idx="8142">
                        <c:v>93.53506616</c:v>
                      </c:pt>
                      <c:pt idx="8143">
                        <c:v>93.53506616</c:v>
                      </c:pt>
                      <c:pt idx="8144">
                        <c:v>93.53506616</c:v>
                      </c:pt>
                      <c:pt idx="8145">
                        <c:v>93.53506616</c:v>
                      </c:pt>
                      <c:pt idx="8146">
                        <c:v>93.53506616</c:v>
                      </c:pt>
                      <c:pt idx="8147">
                        <c:v>93.53506616</c:v>
                      </c:pt>
                      <c:pt idx="8148">
                        <c:v>93.53506616</c:v>
                      </c:pt>
                      <c:pt idx="8149">
                        <c:v>93.53506616</c:v>
                      </c:pt>
                      <c:pt idx="8150">
                        <c:v>93.53506616</c:v>
                      </c:pt>
                      <c:pt idx="8151">
                        <c:v>93.53506616</c:v>
                      </c:pt>
                      <c:pt idx="8152">
                        <c:v>93.53506616</c:v>
                      </c:pt>
                      <c:pt idx="8153">
                        <c:v>93.53506616</c:v>
                      </c:pt>
                      <c:pt idx="8154">
                        <c:v>93.53506616</c:v>
                      </c:pt>
                      <c:pt idx="8155">
                        <c:v>93.53506616</c:v>
                      </c:pt>
                      <c:pt idx="8156">
                        <c:v>93.53506616</c:v>
                      </c:pt>
                      <c:pt idx="8157">
                        <c:v>93.53506616</c:v>
                      </c:pt>
                      <c:pt idx="8158">
                        <c:v>93.53506616</c:v>
                      </c:pt>
                      <c:pt idx="8159">
                        <c:v>93.53506616</c:v>
                      </c:pt>
                      <c:pt idx="8160">
                        <c:v>93.53506616</c:v>
                      </c:pt>
                      <c:pt idx="8161">
                        <c:v>93.53506616</c:v>
                      </c:pt>
                      <c:pt idx="8162">
                        <c:v>93.53506616</c:v>
                      </c:pt>
                      <c:pt idx="8163">
                        <c:v>93.53506616</c:v>
                      </c:pt>
                      <c:pt idx="8164">
                        <c:v>93.53506616</c:v>
                      </c:pt>
                      <c:pt idx="8165">
                        <c:v>93.53506616</c:v>
                      </c:pt>
                      <c:pt idx="8166">
                        <c:v>93.53506616</c:v>
                      </c:pt>
                      <c:pt idx="8167">
                        <c:v>93.53506616</c:v>
                      </c:pt>
                      <c:pt idx="8168">
                        <c:v>93.53506616</c:v>
                      </c:pt>
                      <c:pt idx="8169">
                        <c:v>93.53506616</c:v>
                      </c:pt>
                      <c:pt idx="8170">
                        <c:v>93.53506616</c:v>
                      </c:pt>
                      <c:pt idx="8171">
                        <c:v>93.53506616</c:v>
                      </c:pt>
                      <c:pt idx="8172">
                        <c:v>93.53506616</c:v>
                      </c:pt>
                      <c:pt idx="8173">
                        <c:v>93.53506616</c:v>
                      </c:pt>
                      <c:pt idx="8174">
                        <c:v>93.53506616</c:v>
                      </c:pt>
                      <c:pt idx="8175">
                        <c:v>93.53506616</c:v>
                      </c:pt>
                      <c:pt idx="8176">
                        <c:v>93.53506616</c:v>
                      </c:pt>
                      <c:pt idx="8177">
                        <c:v>93.53506616</c:v>
                      </c:pt>
                      <c:pt idx="8178">
                        <c:v>93.53506616</c:v>
                      </c:pt>
                      <c:pt idx="8179">
                        <c:v>93.53506616</c:v>
                      </c:pt>
                      <c:pt idx="8180">
                        <c:v>93.53506616</c:v>
                      </c:pt>
                      <c:pt idx="8181">
                        <c:v>93.53506616</c:v>
                      </c:pt>
                      <c:pt idx="8182">
                        <c:v>93.53506616</c:v>
                      </c:pt>
                      <c:pt idx="8183">
                        <c:v>93.53506616</c:v>
                      </c:pt>
                      <c:pt idx="8184">
                        <c:v>93.53506616</c:v>
                      </c:pt>
                      <c:pt idx="8185">
                        <c:v>93.53506616</c:v>
                      </c:pt>
                      <c:pt idx="8186">
                        <c:v>93.53506616</c:v>
                      </c:pt>
                      <c:pt idx="8187">
                        <c:v>93.53506616</c:v>
                      </c:pt>
                      <c:pt idx="8188">
                        <c:v>93.53506616</c:v>
                      </c:pt>
                      <c:pt idx="8189">
                        <c:v>93.53506616</c:v>
                      </c:pt>
                      <c:pt idx="8190">
                        <c:v>93.53506616</c:v>
                      </c:pt>
                      <c:pt idx="8191">
                        <c:v>93.53506616</c:v>
                      </c:pt>
                      <c:pt idx="8192">
                        <c:v>93.53506616</c:v>
                      </c:pt>
                      <c:pt idx="8193">
                        <c:v>93.53506616</c:v>
                      </c:pt>
                      <c:pt idx="8194">
                        <c:v>93.53506616</c:v>
                      </c:pt>
                      <c:pt idx="8195">
                        <c:v>93.53506616</c:v>
                      </c:pt>
                      <c:pt idx="8196">
                        <c:v>93.53506616</c:v>
                      </c:pt>
                      <c:pt idx="8197">
                        <c:v>93.53506616</c:v>
                      </c:pt>
                      <c:pt idx="8198">
                        <c:v>93.53506616</c:v>
                      </c:pt>
                      <c:pt idx="8199">
                        <c:v>93.53506616</c:v>
                      </c:pt>
                      <c:pt idx="8200">
                        <c:v>93.53506616</c:v>
                      </c:pt>
                      <c:pt idx="8201">
                        <c:v>93.53506616</c:v>
                      </c:pt>
                      <c:pt idx="8202">
                        <c:v>93.53506616</c:v>
                      </c:pt>
                      <c:pt idx="8203">
                        <c:v>93.53506616</c:v>
                      </c:pt>
                      <c:pt idx="8204">
                        <c:v>93.53506616</c:v>
                      </c:pt>
                      <c:pt idx="8205">
                        <c:v>93.53506616</c:v>
                      </c:pt>
                      <c:pt idx="8206">
                        <c:v>93.53506616</c:v>
                      </c:pt>
                      <c:pt idx="8207">
                        <c:v>93.53506616</c:v>
                      </c:pt>
                      <c:pt idx="8208">
                        <c:v>93.53506616</c:v>
                      </c:pt>
                      <c:pt idx="8209">
                        <c:v>93.53506616</c:v>
                      </c:pt>
                      <c:pt idx="8210">
                        <c:v>93.53506616</c:v>
                      </c:pt>
                      <c:pt idx="8211">
                        <c:v>93.53506616</c:v>
                      </c:pt>
                      <c:pt idx="8212">
                        <c:v>93.53506616</c:v>
                      </c:pt>
                      <c:pt idx="8213">
                        <c:v>93.53506616</c:v>
                      </c:pt>
                      <c:pt idx="8214">
                        <c:v>93.53506616</c:v>
                      </c:pt>
                      <c:pt idx="8215">
                        <c:v>93.53506616</c:v>
                      </c:pt>
                      <c:pt idx="8216">
                        <c:v>93.53506616</c:v>
                      </c:pt>
                      <c:pt idx="8217">
                        <c:v>93.53506616</c:v>
                      </c:pt>
                      <c:pt idx="8218">
                        <c:v>93.53506616</c:v>
                      </c:pt>
                      <c:pt idx="8219">
                        <c:v>93.53506616</c:v>
                      </c:pt>
                      <c:pt idx="8220">
                        <c:v>93.53506616</c:v>
                      </c:pt>
                      <c:pt idx="8221">
                        <c:v>93.53506616</c:v>
                      </c:pt>
                      <c:pt idx="8222">
                        <c:v>93.53506616</c:v>
                      </c:pt>
                      <c:pt idx="8223">
                        <c:v>93.53506616</c:v>
                      </c:pt>
                      <c:pt idx="8224">
                        <c:v>93.53506616</c:v>
                      </c:pt>
                      <c:pt idx="8225">
                        <c:v>93.53506616</c:v>
                      </c:pt>
                      <c:pt idx="8226">
                        <c:v>93.53506616</c:v>
                      </c:pt>
                      <c:pt idx="8227">
                        <c:v>93.53506616</c:v>
                      </c:pt>
                      <c:pt idx="8228">
                        <c:v>93.53506616</c:v>
                      </c:pt>
                      <c:pt idx="8229">
                        <c:v>93.53506616</c:v>
                      </c:pt>
                      <c:pt idx="8230">
                        <c:v>93.53506616</c:v>
                      </c:pt>
                      <c:pt idx="8231">
                        <c:v>93.53506616</c:v>
                      </c:pt>
                      <c:pt idx="8232">
                        <c:v>93.53506616</c:v>
                      </c:pt>
                      <c:pt idx="8233">
                        <c:v>93.53506616</c:v>
                      </c:pt>
                      <c:pt idx="8234">
                        <c:v>93.53506616</c:v>
                      </c:pt>
                      <c:pt idx="8235">
                        <c:v>93.53506616</c:v>
                      </c:pt>
                      <c:pt idx="8236">
                        <c:v>93.53506616</c:v>
                      </c:pt>
                      <c:pt idx="8237">
                        <c:v>93.53506616</c:v>
                      </c:pt>
                      <c:pt idx="8238">
                        <c:v>93.53506616</c:v>
                      </c:pt>
                      <c:pt idx="8239">
                        <c:v>93.53506616</c:v>
                      </c:pt>
                      <c:pt idx="8240">
                        <c:v>93.53506616</c:v>
                      </c:pt>
                      <c:pt idx="8241">
                        <c:v>93.53506616</c:v>
                      </c:pt>
                      <c:pt idx="8242">
                        <c:v>93.53506616</c:v>
                      </c:pt>
                      <c:pt idx="8243">
                        <c:v>93.53506616</c:v>
                      </c:pt>
                      <c:pt idx="8244">
                        <c:v>93.53506616</c:v>
                      </c:pt>
                      <c:pt idx="8245">
                        <c:v>93.53506616</c:v>
                      </c:pt>
                      <c:pt idx="8246">
                        <c:v>93.53506616</c:v>
                      </c:pt>
                      <c:pt idx="8247">
                        <c:v>93.53506616</c:v>
                      </c:pt>
                      <c:pt idx="8248">
                        <c:v>93.53506616</c:v>
                      </c:pt>
                      <c:pt idx="8249">
                        <c:v>93.53506616</c:v>
                      </c:pt>
                      <c:pt idx="8250">
                        <c:v>93.53506616</c:v>
                      </c:pt>
                      <c:pt idx="8251">
                        <c:v>93.53506616</c:v>
                      </c:pt>
                      <c:pt idx="8252">
                        <c:v>93.53506616</c:v>
                      </c:pt>
                      <c:pt idx="8253">
                        <c:v>93.53506616</c:v>
                      </c:pt>
                      <c:pt idx="8254">
                        <c:v>93.53506616</c:v>
                      </c:pt>
                      <c:pt idx="8255">
                        <c:v>93.53506616</c:v>
                      </c:pt>
                      <c:pt idx="8256">
                        <c:v>93.53506616</c:v>
                      </c:pt>
                      <c:pt idx="8257">
                        <c:v>93.53506616</c:v>
                      </c:pt>
                      <c:pt idx="8258">
                        <c:v>93.53506616</c:v>
                      </c:pt>
                      <c:pt idx="8259">
                        <c:v>93.53506616</c:v>
                      </c:pt>
                      <c:pt idx="8260">
                        <c:v>93.53506616</c:v>
                      </c:pt>
                      <c:pt idx="8261">
                        <c:v>93.53506616</c:v>
                      </c:pt>
                      <c:pt idx="8262">
                        <c:v>93.53506616</c:v>
                      </c:pt>
                      <c:pt idx="8263">
                        <c:v>93.53506616</c:v>
                      </c:pt>
                      <c:pt idx="8264">
                        <c:v>93.53506616</c:v>
                      </c:pt>
                      <c:pt idx="8265">
                        <c:v>93.53506616</c:v>
                      </c:pt>
                      <c:pt idx="8266">
                        <c:v>93.53506616</c:v>
                      </c:pt>
                      <c:pt idx="8267">
                        <c:v>93.53506616</c:v>
                      </c:pt>
                      <c:pt idx="8268">
                        <c:v>93.53506616</c:v>
                      </c:pt>
                      <c:pt idx="8269">
                        <c:v>93.53506616</c:v>
                      </c:pt>
                      <c:pt idx="8270">
                        <c:v>93.53506616</c:v>
                      </c:pt>
                      <c:pt idx="8271">
                        <c:v>93.53506616</c:v>
                      </c:pt>
                      <c:pt idx="8272">
                        <c:v>93.53506616</c:v>
                      </c:pt>
                      <c:pt idx="8273">
                        <c:v>93.53506616</c:v>
                      </c:pt>
                      <c:pt idx="8274">
                        <c:v>93.53506616</c:v>
                      </c:pt>
                      <c:pt idx="8275">
                        <c:v>93.53506616</c:v>
                      </c:pt>
                      <c:pt idx="8276">
                        <c:v>93.53506616</c:v>
                      </c:pt>
                      <c:pt idx="8277">
                        <c:v>93.53506616</c:v>
                      </c:pt>
                      <c:pt idx="8278">
                        <c:v>93.53506616</c:v>
                      </c:pt>
                      <c:pt idx="8279">
                        <c:v>93.53506616</c:v>
                      </c:pt>
                      <c:pt idx="8280">
                        <c:v>93.53506616</c:v>
                      </c:pt>
                      <c:pt idx="8281">
                        <c:v>93.53506616</c:v>
                      </c:pt>
                      <c:pt idx="8282">
                        <c:v>93.53506616</c:v>
                      </c:pt>
                      <c:pt idx="8283">
                        <c:v>93.53506616</c:v>
                      </c:pt>
                      <c:pt idx="8284">
                        <c:v>93.53506616</c:v>
                      </c:pt>
                      <c:pt idx="8285">
                        <c:v>93.53506616</c:v>
                      </c:pt>
                      <c:pt idx="8286">
                        <c:v>93.53506616</c:v>
                      </c:pt>
                      <c:pt idx="8287">
                        <c:v>93.53506616</c:v>
                      </c:pt>
                      <c:pt idx="8288">
                        <c:v>93.53506616</c:v>
                      </c:pt>
                      <c:pt idx="8289">
                        <c:v>93.53506616</c:v>
                      </c:pt>
                      <c:pt idx="8290">
                        <c:v>93.53506616</c:v>
                      </c:pt>
                      <c:pt idx="8291">
                        <c:v>93.53506616</c:v>
                      </c:pt>
                      <c:pt idx="8292">
                        <c:v>93.53506616</c:v>
                      </c:pt>
                      <c:pt idx="8293">
                        <c:v>93.53506616</c:v>
                      </c:pt>
                      <c:pt idx="8294">
                        <c:v>93.53506616</c:v>
                      </c:pt>
                      <c:pt idx="8295">
                        <c:v>93.53506616</c:v>
                      </c:pt>
                      <c:pt idx="8296">
                        <c:v>93.53506616</c:v>
                      </c:pt>
                      <c:pt idx="8297">
                        <c:v>93.53506616</c:v>
                      </c:pt>
                      <c:pt idx="8298">
                        <c:v>93.53506616</c:v>
                      </c:pt>
                      <c:pt idx="8299">
                        <c:v>275.58506616</c:v>
                      </c:pt>
                      <c:pt idx="8300">
                        <c:v>93.53506616</c:v>
                      </c:pt>
                      <c:pt idx="8301">
                        <c:v>93.53506616</c:v>
                      </c:pt>
                      <c:pt idx="8302">
                        <c:v>93.53506616</c:v>
                      </c:pt>
                      <c:pt idx="8303">
                        <c:v>93.53506616</c:v>
                      </c:pt>
                      <c:pt idx="8304">
                        <c:v>93.53506616</c:v>
                      </c:pt>
                      <c:pt idx="8305">
                        <c:v>93.53506616</c:v>
                      </c:pt>
                      <c:pt idx="8306">
                        <c:v>93.53506616</c:v>
                      </c:pt>
                      <c:pt idx="8307">
                        <c:v>93.53506616</c:v>
                      </c:pt>
                      <c:pt idx="8308">
                        <c:v>93.53506616</c:v>
                      </c:pt>
                      <c:pt idx="8309">
                        <c:v>93.53506616</c:v>
                      </c:pt>
                      <c:pt idx="8310">
                        <c:v>93.53506616</c:v>
                      </c:pt>
                      <c:pt idx="8311">
                        <c:v>93.53506616</c:v>
                      </c:pt>
                      <c:pt idx="8312">
                        <c:v>93.53506616</c:v>
                      </c:pt>
                      <c:pt idx="8313">
                        <c:v>93.53506616</c:v>
                      </c:pt>
                      <c:pt idx="8314">
                        <c:v>93.53506616</c:v>
                      </c:pt>
                      <c:pt idx="8315">
                        <c:v>93.53506616</c:v>
                      </c:pt>
                      <c:pt idx="8316">
                        <c:v>93.53506616</c:v>
                      </c:pt>
                      <c:pt idx="8317">
                        <c:v>93.53506616</c:v>
                      </c:pt>
                      <c:pt idx="8318">
                        <c:v>93.53506616</c:v>
                      </c:pt>
                      <c:pt idx="8319">
                        <c:v>93.53506616</c:v>
                      </c:pt>
                      <c:pt idx="8320">
                        <c:v>93.53506616</c:v>
                      </c:pt>
                      <c:pt idx="8321">
                        <c:v>93.53506616</c:v>
                      </c:pt>
                      <c:pt idx="8322">
                        <c:v>93.53506616</c:v>
                      </c:pt>
                      <c:pt idx="8323">
                        <c:v>93.53506616</c:v>
                      </c:pt>
                      <c:pt idx="8324">
                        <c:v>93.53506616</c:v>
                      </c:pt>
                      <c:pt idx="8325">
                        <c:v>93.53506616</c:v>
                      </c:pt>
                      <c:pt idx="8326">
                        <c:v>93.53506616</c:v>
                      </c:pt>
                      <c:pt idx="8327">
                        <c:v>93.53506616</c:v>
                      </c:pt>
                      <c:pt idx="8328">
                        <c:v>93.53506616</c:v>
                      </c:pt>
                      <c:pt idx="8329">
                        <c:v>93.53506616</c:v>
                      </c:pt>
                      <c:pt idx="8330">
                        <c:v>93.53506616</c:v>
                      </c:pt>
                      <c:pt idx="8331">
                        <c:v>93.53506616</c:v>
                      </c:pt>
                      <c:pt idx="8332">
                        <c:v>93.53506616</c:v>
                      </c:pt>
                      <c:pt idx="8333">
                        <c:v>93.53506616</c:v>
                      </c:pt>
                      <c:pt idx="8334">
                        <c:v>93.53506616</c:v>
                      </c:pt>
                      <c:pt idx="8335">
                        <c:v>93.53506616</c:v>
                      </c:pt>
                      <c:pt idx="8336">
                        <c:v>93.53506616</c:v>
                      </c:pt>
                      <c:pt idx="8337">
                        <c:v>93.53506616</c:v>
                      </c:pt>
                      <c:pt idx="8338">
                        <c:v>93.53506616</c:v>
                      </c:pt>
                      <c:pt idx="8339">
                        <c:v>93.53506616</c:v>
                      </c:pt>
                      <c:pt idx="8340">
                        <c:v>93.53506616</c:v>
                      </c:pt>
                      <c:pt idx="8341">
                        <c:v>93.53506616</c:v>
                      </c:pt>
                      <c:pt idx="8342">
                        <c:v>93.53506616</c:v>
                      </c:pt>
                      <c:pt idx="8343">
                        <c:v>93.53506616</c:v>
                      </c:pt>
                      <c:pt idx="8344">
                        <c:v>93.53506616</c:v>
                      </c:pt>
                      <c:pt idx="8345">
                        <c:v>93.53506616</c:v>
                      </c:pt>
                      <c:pt idx="8346">
                        <c:v>93.53506616</c:v>
                      </c:pt>
                      <c:pt idx="8347">
                        <c:v>93.53506616</c:v>
                      </c:pt>
                      <c:pt idx="8348">
                        <c:v>93.53506616</c:v>
                      </c:pt>
                      <c:pt idx="8349">
                        <c:v>93.53506616</c:v>
                      </c:pt>
                      <c:pt idx="8350">
                        <c:v>93.53506616</c:v>
                      </c:pt>
                      <c:pt idx="8351">
                        <c:v>93.53506616</c:v>
                      </c:pt>
                      <c:pt idx="8352">
                        <c:v>93.53506616</c:v>
                      </c:pt>
                      <c:pt idx="8353">
                        <c:v>93.53506616</c:v>
                      </c:pt>
                      <c:pt idx="8354">
                        <c:v>93.53506616</c:v>
                      </c:pt>
                      <c:pt idx="8355">
                        <c:v>93.53506616</c:v>
                      </c:pt>
                      <c:pt idx="8356">
                        <c:v>93.53506616</c:v>
                      </c:pt>
                      <c:pt idx="8357">
                        <c:v>93.53506616</c:v>
                      </c:pt>
                      <c:pt idx="8358">
                        <c:v>93.53506616</c:v>
                      </c:pt>
                      <c:pt idx="8359">
                        <c:v>93.53506616</c:v>
                      </c:pt>
                      <c:pt idx="8360">
                        <c:v>93.53506616</c:v>
                      </c:pt>
                      <c:pt idx="8361">
                        <c:v>93.53506616</c:v>
                      </c:pt>
                      <c:pt idx="8362">
                        <c:v>93.53506616</c:v>
                      </c:pt>
                      <c:pt idx="8363">
                        <c:v>93.53506616</c:v>
                      </c:pt>
                      <c:pt idx="8364">
                        <c:v>93.53506616</c:v>
                      </c:pt>
                      <c:pt idx="8365">
                        <c:v>93.53506616</c:v>
                      </c:pt>
                      <c:pt idx="8366">
                        <c:v>93.53506616</c:v>
                      </c:pt>
                      <c:pt idx="8367">
                        <c:v>93.53506616</c:v>
                      </c:pt>
                      <c:pt idx="8368">
                        <c:v>93.53506616</c:v>
                      </c:pt>
                      <c:pt idx="8369">
                        <c:v>93.53506616</c:v>
                      </c:pt>
                      <c:pt idx="8370">
                        <c:v>93.53506616</c:v>
                      </c:pt>
                      <c:pt idx="8371">
                        <c:v>93.53506616</c:v>
                      </c:pt>
                      <c:pt idx="8372">
                        <c:v>93.53506616</c:v>
                      </c:pt>
                      <c:pt idx="8373">
                        <c:v>93.53506616</c:v>
                      </c:pt>
                      <c:pt idx="8374">
                        <c:v>93.53506616</c:v>
                      </c:pt>
                      <c:pt idx="8375">
                        <c:v>93.53506616</c:v>
                      </c:pt>
                      <c:pt idx="8376">
                        <c:v>93.53506616</c:v>
                      </c:pt>
                      <c:pt idx="8377">
                        <c:v>93.53506616</c:v>
                      </c:pt>
                      <c:pt idx="8378">
                        <c:v>93.53506616</c:v>
                      </c:pt>
                      <c:pt idx="8379">
                        <c:v>93.53506616</c:v>
                      </c:pt>
                      <c:pt idx="8380">
                        <c:v>93.53506616</c:v>
                      </c:pt>
                      <c:pt idx="8381">
                        <c:v>93.53506616</c:v>
                      </c:pt>
                      <c:pt idx="8382">
                        <c:v>93.53506616</c:v>
                      </c:pt>
                      <c:pt idx="8383">
                        <c:v>93.53506616</c:v>
                      </c:pt>
                      <c:pt idx="8384">
                        <c:v>93.53506616</c:v>
                      </c:pt>
                      <c:pt idx="8385">
                        <c:v>93.53506616</c:v>
                      </c:pt>
                      <c:pt idx="8386">
                        <c:v>93.53506616</c:v>
                      </c:pt>
                      <c:pt idx="8387">
                        <c:v>93.53506616</c:v>
                      </c:pt>
                      <c:pt idx="8388">
                        <c:v>93.53506616</c:v>
                      </c:pt>
                      <c:pt idx="8389">
                        <c:v>93.53506616</c:v>
                      </c:pt>
                      <c:pt idx="8390">
                        <c:v>93.53506616</c:v>
                      </c:pt>
                      <c:pt idx="8391">
                        <c:v>93.53506616</c:v>
                      </c:pt>
                      <c:pt idx="8392">
                        <c:v>93.53506616</c:v>
                      </c:pt>
                      <c:pt idx="8393">
                        <c:v>93.53506616</c:v>
                      </c:pt>
                      <c:pt idx="8394">
                        <c:v>93.53506616</c:v>
                      </c:pt>
                      <c:pt idx="8395">
                        <c:v>93.53506616</c:v>
                      </c:pt>
                      <c:pt idx="8396">
                        <c:v>93.53506616</c:v>
                      </c:pt>
                      <c:pt idx="8397">
                        <c:v>93.53506616</c:v>
                      </c:pt>
                      <c:pt idx="8398">
                        <c:v>93.53506616</c:v>
                      </c:pt>
                      <c:pt idx="8399">
                        <c:v>93.53506616</c:v>
                      </c:pt>
                      <c:pt idx="8400">
                        <c:v>93.53506616</c:v>
                      </c:pt>
                      <c:pt idx="8401">
                        <c:v>93.53506616</c:v>
                      </c:pt>
                      <c:pt idx="8402">
                        <c:v>93.53506616</c:v>
                      </c:pt>
                      <c:pt idx="8403">
                        <c:v>93.53506616</c:v>
                      </c:pt>
                      <c:pt idx="8404">
                        <c:v>93.53506616</c:v>
                      </c:pt>
                      <c:pt idx="8405">
                        <c:v>93.53506616</c:v>
                      </c:pt>
                      <c:pt idx="8406">
                        <c:v>93.53506616</c:v>
                      </c:pt>
                      <c:pt idx="8407">
                        <c:v>93.53506616</c:v>
                      </c:pt>
                      <c:pt idx="8408">
                        <c:v>93.53506616</c:v>
                      </c:pt>
                      <c:pt idx="8409">
                        <c:v>93.53506616</c:v>
                      </c:pt>
                      <c:pt idx="8410">
                        <c:v>93.53506616</c:v>
                      </c:pt>
                      <c:pt idx="8411">
                        <c:v>93.53506616</c:v>
                      </c:pt>
                      <c:pt idx="8412">
                        <c:v>93.53506616</c:v>
                      </c:pt>
                      <c:pt idx="8413">
                        <c:v>93.53506616</c:v>
                      </c:pt>
                      <c:pt idx="8414">
                        <c:v>93.53506616</c:v>
                      </c:pt>
                      <c:pt idx="8415">
                        <c:v>93.53506616</c:v>
                      </c:pt>
                      <c:pt idx="8416">
                        <c:v>93.53506616</c:v>
                      </c:pt>
                      <c:pt idx="8417">
                        <c:v>93.53506616</c:v>
                      </c:pt>
                      <c:pt idx="8418">
                        <c:v>93.53506616</c:v>
                      </c:pt>
                      <c:pt idx="8419">
                        <c:v>93.53506616</c:v>
                      </c:pt>
                      <c:pt idx="8420">
                        <c:v>93.53506616</c:v>
                      </c:pt>
                      <c:pt idx="8421">
                        <c:v>93.53506616</c:v>
                      </c:pt>
                      <c:pt idx="8422">
                        <c:v>93.53506616</c:v>
                      </c:pt>
                      <c:pt idx="8423">
                        <c:v>93.53506616</c:v>
                      </c:pt>
                      <c:pt idx="8424">
                        <c:v>93.53506616</c:v>
                      </c:pt>
                      <c:pt idx="8425">
                        <c:v>93.53506616</c:v>
                      </c:pt>
                      <c:pt idx="8426">
                        <c:v>93.53506616</c:v>
                      </c:pt>
                      <c:pt idx="8427">
                        <c:v>93.53506616</c:v>
                      </c:pt>
                      <c:pt idx="8428">
                        <c:v>93.53506616</c:v>
                      </c:pt>
                      <c:pt idx="8429">
                        <c:v>93.53506616</c:v>
                      </c:pt>
                      <c:pt idx="8430">
                        <c:v>93.53506616</c:v>
                      </c:pt>
                      <c:pt idx="8431">
                        <c:v>93.53506616</c:v>
                      </c:pt>
                      <c:pt idx="8432">
                        <c:v>93.53506616</c:v>
                      </c:pt>
                      <c:pt idx="8433">
                        <c:v>93.53506616</c:v>
                      </c:pt>
                      <c:pt idx="8434">
                        <c:v>93.53506616</c:v>
                      </c:pt>
                      <c:pt idx="8435">
                        <c:v>93.53506616</c:v>
                      </c:pt>
                      <c:pt idx="8436">
                        <c:v>93.53506616</c:v>
                      </c:pt>
                      <c:pt idx="8437">
                        <c:v>93.53506616</c:v>
                      </c:pt>
                      <c:pt idx="8438">
                        <c:v>93.53506616</c:v>
                      </c:pt>
                      <c:pt idx="8439">
                        <c:v>93.53506616</c:v>
                      </c:pt>
                      <c:pt idx="8440">
                        <c:v>93.53506616</c:v>
                      </c:pt>
                      <c:pt idx="8441">
                        <c:v>93.53506616</c:v>
                      </c:pt>
                      <c:pt idx="8442">
                        <c:v>93.53506616</c:v>
                      </c:pt>
                      <c:pt idx="8443">
                        <c:v>93.53506616</c:v>
                      </c:pt>
                      <c:pt idx="8444">
                        <c:v>93.53506616</c:v>
                      </c:pt>
                      <c:pt idx="8445">
                        <c:v>93.53506616</c:v>
                      </c:pt>
                      <c:pt idx="8446">
                        <c:v>93.53506616</c:v>
                      </c:pt>
                      <c:pt idx="8447">
                        <c:v>93.53506616</c:v>
                      </c:pt>
                      <c:pt idx="8448">
                        <c:v>93.53506616</c:v>
                      </c:pt>
                      <c:pt idx="8449">
                        <c:v>93.53506616</c:v>
                      </c:pt>
                      <c:pt idx="8450">
                        <c:v>93.53506616</c:v>
                      </c:pt>
                      <c:pt idx="8451">
                        <c:v>93.53506616</c:v>
                      </c:pt>
                      <c:pt idx="8452">
                        <c:v>93.53506616</c:v>
                      </c:pt>
                      <c:pt idx="8453">
                        <c:v>93.53506616</c:v>
                      </c:pt>
                      <c:pt idx="8454">
                        <c:v>93.53506616</c:v>
                      </c:pt>
                      <c:pt idx="8455">
                        <c:v>93.53506616</c:v>
                      </c:pt>
                      <c:pt idx="8456">
                        <c:v>93.53506616</c:v>
                      </c:pt>
                      <c:pt idx="8457">
                        <c:v>93.53506616</c:v>
                      </c:pt>
                      <c:pt idx="8458">
                        <c:v>93.53506616</c:v>
                      </c:pt>
                      <c:pt idx="8459">
                        <c:v>93.53506616</c:v>
                      </c:pt>
                      <c:pt idx="8460">
                        <c:v>93.53506616</c:v>
                      </c:pt>
                      <c:pt idx="8461">
                        <c:v>93.53506616</c:v>
                      </c:pt>
                      <c:pt idx="8462">
                        <c:v>93.53506616</c:v>
                      </c:pt>
                      <c:pt idx="8463">
                        <c:v>93.53506616</c:v>
                      </c:pt>
                      <c:pt idx="8464">
                        <c:v>93.53506616</c:v>
                      </c:pt>
                      <c:pt idx="8465">
                        <c:v>93.53506616</c:v>
                      </c:pt>
                      <c:pt idx="8466">
                        <c:v>93.53506616</c:v>
                      </c:pt>
                      <c:pt idx="8467">
                        <c:v>93.53506616</c:v>
                      </c:pt>
                      <c:pt idx="8468">
                        <c:v>93.53506616</c:v>
                      </c:pt>
                      <c:pt idx="8469">
                        <c:v>93.53506616</c:v>
                      </c:pt>
                      <c:pt idx="8470">
                        <c:v>93.53506616</c:v>
                      </c:pt>
                      <c:pt idx="8471">
                        <c:v>93.53506616</c:v>
                      </c:pt>
                      <c:pt idx="8472">
                        <c:v>93.53506616</c:v>
                      </c:pt>
                      <c:pt idx="8473">
                        <c:v>93.53506616</c:v>
                      </c:pt>
                      <c:pt idx="8474">
                        <c:v>93.53506616</c:v>
                      </c:pt>
                      <c:pt idx="8475">
                        <c:v>93.53506616</c:v>
                      </c:pt>
                      <c:pt idx="8476">
                        <c:v>93.53506616</c:v>
                      </c:pt>
                      <c:pt idx="8477">
                        <c:v>93.53506616</c:v>
                      </c:pt>
                      <c:pt idx="8478">
                        <c:v>93.53506616</c:v>
                      </c:pt>
                      <c:pt idx="8479">
                        <c:v>93.53506616</c:v>
                      </c:pt>
                      <c:pt idx="8480">
                        <c:v>93.53506616</c:v>
                      </c:pt>
                      <c:pt idx="8481">
                        <c:v>93.53506616</c:v>
                      </c:pt>
                      <c:pt idx="8482">
                        <c:v>93.53506616</c:v>
                      </c:pt>
                      <c:pt idx="8483">
                        <c:v>93.53506616</c:v>
                      </c:pt>
                      <c:pt idx="8484">
                        <c:v>93.53506616</c:v>
                      </c:pt>
                      <c:pt idx="8485">
                        <c:v>93.53506616</c:v>
                      </c:pt>
                      <c:pt idx="8486">
                        <c:v>93.53506616</c:v>
                      </c:pt>
                      <c:pt idx="8487">
                        <c:v>93.53506616</c:v>
                      </c:pt>
                      <c:pt idx="8488">
                        <c:v>93.53506616</c:v>
                      </c:pt>
                      <c:pt idx="8489">
                        <c:v>93.53506616</c:v>
                      </c:pt>
                      <c:pt idx="8490">
                        <c:v>93.53506616</c:v>
                      </c:pt>
                      <c:pt idx="8491">
                        <c:v>93.53506616</c:v>
                      </c:pt>
                      <c:pt idx="8492">
                        <c:v>93.53506616</c:v>
                      </c:pt>
                      <c:pt idx="8493">
                        <c:v>93.53506616</c:v>
                      </c:pt>
                      <c:pt idx="8494">
                        <c:v>93.53506616</c:v>
                      </c:pt>
                      <c:pt idx="8495">
                        <c:v>93.53506616</c:v>
                      </c:pt>
                      <c:pt idx="8496">
                        <c:v>93.53506616</c:v>
                      </c:pt>
                      <c:pt idx="8497">
                        <c:v>93.53506616</c:v>
                      </c:pt>
                      <c:pt idx="8498">
                        <c:v>93.53506616</c:v>
                      </c:pt>
                      <c:pt idx="8499">
                        <c:v>93.53506616</c:v>
                      </c:pt>
                      <c:pt idx="8500">
                        <c:v>93.53506616</c:v>
                      </c:pt>
                      <c:pt idx="8501">
                        <c:v>93.53506616</c:v>
                      </c:pt>
                      <c:pt idx="8502">
                        <c:v>93.53506616</c:v>
                      </c:pt>
                      <c:pt idx="8503">
                        <c:v>93.53506616</c:v>
                      </c:pt>
                      <c:pt idx="8504">
                        <c:v>93.53506616</c:v>
                      </c:pt>
                      <c:pt idx="8505">
                        <c:v>93.53506616</c:v>
                      </c:pt>
                      <c:pt idx="8506">
                        <c:v>93.53506616</c:v>
                      </c:pt>
                      <c:pt idx="8507">
                        <c:v>93.53506616</c:v>
                      </c:pt>
                      <c:pt idx="8508">
                        <c:v>93.53506616</c:v>
                      </c:pt>
                      <c:pt idx="8509">
                        <c:v>93.53506616</c:v>
                      </c:pt>
                      <c:pt idx="8510">
                        <c:v>93.53506616</c:v>
                      </c:pt>
                      <c:pt idx="8511">
                        <c:v>93.53506616</c:v>
                      </c:pt>
                      <c:pt idx="8512">
                        <c:v>93.53506616</c:v>
                      </c:pt>
                      <c:pt idx="8513">
                        <c:v>93.53506616</c:v>
                      </c:pt>
                      <c:pt idx="8514">
                        <c:v>93.53506616</c:v>
                      </c:pt>
                      <c:pt idx="8515">
                        <c:v>93.53506616</c:v>
                      </c:pt>
                      <c:pt idx="8516">
                        <c:v>93.53506616</c:v>
                      </c:pt>
                      <c:pt idx="8517">
                        <c:v>93.53506616</c:v>
                      </c:pt>
                      <c:pt idx="8518">
                        <c:v>93.53506616</c:v>
                      </c:pt>
                      <c:pt idx="8519">
                        <c:v>93.53506616</c:v>
                      </c:pt>
                      <c:pt idx="8520">
                        <c:v>93.53506616</c:v>
                      </c:pt>
                      <c:pt idx="8521">
                        <c:v>93.53506616</c:v>
                      </c:pt>
                      <c:pt idx="8522">
                        <c:v>93.53506616</c:v>
                      </c:pt>
                      <c:pt idx="8523">
                        <c:v>93.53506616</c:v>
                      </c:pt>
                      <c:pt idx="8524">
                        <c:v>93.53506616</c:v>
                      </c:pt>
                      <c:pt idx="8525">
                        <c:v>93.53506616</c:v>
                      </c:pt>
                      <c:pt idx="8526">
                        <c:v>93.53506616</c:v>
                      </c:pt>
                      <c:pt idx="8527">
                        <c:v>93.53506616</c:v>
                      </c:pt>
                      <c:pt idx="8528">
                        <c:v>93.53506616</c:v>
                      </c:pt>
                      <c:pt idx="8529">
                        <c:v>93.53506616</c:v>
                      </c:pt>
                      <c:pt idx="8530">
                        <c:v>93.53506616</c:v>
                      </c:pt>
                      <c:pt idx="8531">
                        <c:v>93.53506616</c:v>
                      </c:pt>
                      <c:pt idx="8532">
                        <c:v>93.53506616</c:v>
                      </c:pt>
                      <c:pt idx="8533">
                        <c:v>93.53506616</c:v>
                      </c:pt>
                      <c:pt idx="8534">
                        <c:v>93.53506616</c:v>
                      </c:pt>
                      <c:pt idx="8535">
                        <c:v>93.53506616</c:v>
                      </c:pt>
                      <c:pt idx="8536">
                        <c:v>93.53506616</c:v>
                      </c:pt>
                      <c:pt idx="8537">
                        <c:v>93.53506616</c:v>
                      </c:pt>
                      <c:pt idx="8538">
                        <c:v>93.53506616</c:v>
                      </c:pt>
                      <c:pt idx="8539">
                        <c:v>93.53506616</c:v>
                      </c:pt>
                      <c:pt idx="8540">
                        <c:v>93.53506616</c:v>
                      </c:pt>
                      <c:pt idx="8541">
                        <c:v>93.53506616</c:v>
                      </c:pt>
                      <c:pt idx="8542">
                        <c:v>93.53506616</c:v>
                      </c:pt>
                      <c:pt idx="8543">
                        <c:v>93.53506616</c:v>
                      </c:pt>
                      <c:pt idx="8544">
                        <c:v>93.53506616</c:v>
                      </c:pt>
                      <c:pt idx="8545">
                        <c:v>93.53506616</c:v>
                      </c:pt>
                      <c:pt idx="8546">
                        <c:v>93.53506616</c:v>
                      </c:pt>
                      <c:pt idx="8547">
                        <c:v>93.53506616</c:v>
                      </c:pt>
                      <c:pt idx="8548">
                        <c:v>93.53506616</c:v>
                      </c:pt>
                      <c:pt idx="8549">
                        <c:v>93.53506616</c:v>
                      </c:pt>
                      <c:pt idx="8550">
                        <c:v>93.53506616</c:v>
                      </c:pt>
                      <c:pt idx="8551">
                        <c:v>93.53506616</c:v>
                      </c:pt>
                      <c:pt idx="8552">
                        <c:v>93.53506616</c:v>
                      </c:pt>
                      <c:pt idx="8553">
                        <c:v>93.53506616</c:v>
                      </c:pt>
                      <c:pt idx="8554">
                        <c:v>93.53506616</c:v>
                      </c:pt>
                      <c:pt idx="8555">
                        <c:v>93.53506616</c:v>
                      </c:pt>
                      <c:pt idx="8556">
                        <c:v>93.53506616</c:v>
                      </c:pt>
                      <c:pt idx="8557">
                        <c:v>93.53506616</c:v>
                      </c:pt>
                      <c:pt idx="8558">
                        <c:v>93.53506616</c:v>
                      </c:pt>
                      <c:pt idx="8559">
                        <c:v>93.53506616</c:v>
                      </c:pt>
                      <c:pt idx="8560">
                        <c:v>93.53506616</c:v>
                      </c:pt>
                      <c:pt idx="8561">
                        <c:v>93.53506616</c:v>
                      </c:pt>
                      <c:pt idx="8562">
                        <c:v>93.53506616</c:v>
                      </c:pt>
                      <c:pt idx="8563">
                        <c:v>93.53506616</c:v>
                      </c:pt>
                      <c:pt idx="8564">
                        <c:v>93.53506616</c:v>
                      </c:pt>
                      <c:pt idx="8565">
                        <c:v>93.53506616</c:v>
                      </c:pt>
                      <c:pt idx="8566">
                        <c:v>93.53506616</c:v>
                      </c:pt>
                      <c:pt idx="8567">
                        <c:v>93.53506616</c:v>
                      </c:pt>
                      <c:pt idx="8568">
                        <c:v>93.53506616</c:v>
                      </c:pt>
                      <c:pt idx="8569">
                        <c:v>93.53506616</c:v>
                      </c:pt>
                      <c:pt idx="8570">
                        <c:v>93.53506616</c:v>
                      </c:pt>
                      <c:pt idx="8571">
                        <c:v>93.53506616</c:v>
                      </c:pt>
                      <c:pt idx="8572">
                        <c:v>93.53506616</c:v>
                      </c:pt>
                      <c:pt idx="8573">
                        <c:v>93.53506616</c:v>
                      </c:pt>
                      <c:pt idx="8574">
                        <c:v>93.53506616</c:v>
                      </c:pt>
                      <c:pt idx="8575">
                        <c:v>93.53506616</c:v>
                      </c:pt>
                      <c:pt idx="8576">
                        <c:v>93.53506616</c:v>
                      </c:pt>
                      <c:pt idx="8577">
                        <c:v>93.53506616</c:v>
                      </c:pt>
                      <c:pt idx="8578">
                        <c:v>93.53506616</c:v>
                      </c:pt>
                      <c:pt idx="8579">
                        <c:v>93.53506616</c:v>
                      </c:pt>
                      <c:pt idx="8580">
                        <c:v>93.53506616</c:v>
                      </c:pt>
                      <c:pt idx="8581">
                        <c:v>93.53506616</c:v>
                      </c:pt>
                      <c:pt idx="8582">
                        <c:v>93.53506616</c:v>
                      </c:pt>
                      <c:pt idx="8583">
                        <c:v>93.53506616</c:v>
                      </c:pt>
                      <c:pt idx="8584">
                        <c:v>93.53506616</c:v>
                      </c:pt>
                      <c:pt idx="8585">
                        <c:v>93.53506616</c:v>
                      </c:pt>
                      <c:pt idx="8586">
                        <c:v>93.53506616</c:v>
                      </c:pt>
                      <c:pt idx="8587">
                        <c:v>93.53506616</c:v>
                      </c:pt>
                      <c:pt idx="8588">
                        <c:v>93.53506616</c:v>
                      </c:pt>
                      <c:pt idx="8589">
                        <c:v>93.53506616</c:v>
                      </c:pt>
                      <c:pt idx="8590">
                        <c:v>93.53506616</c:v>
                      </c:pt>
                      <c:pt idx="8591">
                        <c:v>93.53506616</c:v>
                      </c:pt>
                      <c:pt idx="8592">
                        <c:v>93.53506616</c:v>
                      </c:pt>
                      <c:pt idx="8593">
                        <c:v>93.53506616</c:v>
                      </c:pt>
                      <c:pt idx="8594">
                        <c:v>93.53506616</c:v>
                      </c:pt>
                      <c:pt idx="8595">
                        <c:v>93.53506616</c:v>
                      </c:pt>
                      <c:pt idx="8596">
                        <c:v>93.53506616</c:v>
                      </c:pt>
                      <c:pt idx="8597">
                        <c:v>93.53506616</c:v>
                      </c:pt>
                      <c:pt idx="8598">
                        <c:v>93.53506616</c:v>
                      </c:pt>
                      <c:pt idx="8599">
                        <c:v>93.53506616</c:v>
                      </c:pt>
                      <c:pt idx="8600">
                        <c:v>93.53506616</c:v>
                      </c:pt>
                      <c:pt idx="8601">
                        <c:v>93.53506616</c:v>
                      </c:pt>
                      <c:pt idx="8602">
                        <c:v>93.53506616</c:v>
                      </c:pt>
                      <c:pt idx="8603">
                        <c:v>93.53506616</c:v>
                      </c:pt>
                      <c:pt idx="8604">
                        <c:v>93.53506616</c:v>
                      </c:pt>
                      <c:pt idx="8605">
                        <c:v>93.53506616</c:v>
                      </c:pt>
                      <c:pt idx="8606">
                        <c:v>93.53506616</c:v>
                      </c:pt>
                      <c:pt idx="8607">
                        <c:v>93.53506616</c:v>
                      </c:pt>
                      <c:pt idx="8608">
                        <c:v>93.53506616</c:v>
                      </c:pt>
                      <c:pt idx="8609">
                        <c:v>93.53506616</c:v>
                      </c:pt>
                      <c:pt idx="8610">
                        <c:v>93.53506616</c:v>
                      </c:pt>
                      <c:pt idx="8611">
                        <c:v>93.53506616</c:v>
                      </c:pt>
                      <c:pt idx="8612">
                        <c:v>93.53506616</c:v>
                      </c:pt>
                      <c:pt idx="8613">
                        <c:v>93.53506616</c:v>
                      </c:pt>
                      <c:pt idx="8614">
                        <c:v>93.53506616</c:v>
                      </c:pt>
                      <c:pt idx="8615">
                        <c:v>93.53506616</c:v>
                      </c:pt>
                      <c:pt idx="8616">
                        <c:v>93.53506616</c:v>
                      </c:pt>
                      <c:pt idx="8617">
                        <c:v>93.53506616</c:v>
                      </c:pt>
                      <c:pt idx="8618">
                        <c:v>93.53506616</c:v>
                      </c:pt>
                      <c:pt idx="8619">
                        <c:v>93.53506616</c:v>
                      </c:pt>
                      <c:pt idx="8620">
                        <c:v>93.53506616</c:v>
                      </c:pt>
                      <c:pt idx="8621">
                        <c:v>93.53506616</c:v>
                      </c:pt>
                      <c:pt idx="8622">
                        <c:v>93.53506616</c:v>
                      </c:pt>
                      <c:pt idx="8623">
                        <c:v>93.53506616</c:v>
                      </c:pt>
                      <c:pt idx="8624">
                        <c:v>93.53506616</c:v>
                      </c:pt>
                      <c:pt idx="8625">
                        <c:v>93.53506616</c:v>
                      </c:pt>
                      <c:pt idx="8626">
                        <c:v>93.53506616</c:v>
                      </c:pt>
                      <c:pt idx="8627">
                        <c:v>93.53506616</c:v>
                      </c:pt>
                      <c:pt idx="8628">
                        <c:v>93.53506616</c:v>
                      </c:pt>
                      <c:pt idx="8629">
                        <c:v>93.53506616</c:v>
                      </c:pt>
                      <c:pt idx="8630">
                        <c:v>93.53506616</c:v>
                      </c:pt>
                      <c:pt idx="8631">
                        <c:v>93.53506616</c:v>
                      </c:pt>
                      <c:pt idx="8632">
                        <c:v>93.53506616</c:v>
                      </c:pt>
                      <c:pt idx="8633">
                        <c:v>93.53506616</c:v>
                      </c:pt>
                      <c:pt idx="8634">
                        <c:v>93.53506616</c:v>
                      </c:pt>
                      <c:pt idx="8635">
                        <c:v>405.00106615999999</c:v>
                      </c:pt>
                      <c:pt idx="8636">
                        <c:v>93.53506616</c:v>
                      </c:pt>
                      <c:pt idx="8637">
                        <c:v>93.53506616</c:v>
                      </c:pt>
                      <c:pt idx="8638">
                        <c:v>93.53506616</c:v>
                      </c:pt>
                      <c:pt idx="8639">
                        <c:v>93.53506616</c:v>
                      </c:pt>
                      <c:pt idx="8640">
                        <c:v>93.53506616</c:v>
                      </c:pt>
                      <c:pt idx="8641">
                        <c:v>93.53506616</c:v>
                      </c:pt>
                      <c:pt idx="8642">
                        <c:v>93.53506616</c:v>
                      </c:pt>
                      <c:pt idx="8643">
                        <c:v>93.53506616</c:v>
                      </c:pt>
                      <c:pt idx="8644">
                        <c:v>93.53506616</c:v>
                      </c:pt>
                      <c:pt idx="8645">
                        <c:v>93.53506616</c:v>
                      </c:pt>
                      <c:pt idx="8646">
                        <c:v>93.53506616</c:v>
                      </c:pt>
                      <c:pt idx="8647">
                        <c:v>93.53506616</c:v>
                      </c:pt>
                      <c:pt idx="8648">
                        <c:v>93.53506616</c:v>
                      </c:pt>
                      <c:pt idx="8649">
                        <c:v>93.53506616</c:v>
                      </c:pt>
                      <c:pt idx="8650">
                        <c:v>93.53506616</c:v>
                      </c:pt>
                      <c:pt idx="8651">
                        <c:v>93.53506616</c:v>
                      </c:pt>
                      <c:pt idx="8652">
                        <c:v>93.53506616</c:v>
                      </c:pt>
                      <c:pt idx="8653">
                        <c:v>93.53506616</c:v>
                      </c:pt>
                      <c:pt idx="8654">
                        <c:v>93.53506616</c:v>
                      </c:pt>
                      <c:pt idx="8655">
                        <c:v>93.53506616</c:v>
                      </c:pt>
                      <c:pt idx="8656">
                        <c:v>93.53506616</c:v>
                      </c:pt>
                      <c:pt idx="8657">
                        <c:v>93.53506616</c:v>
                      </c:pt>
                      <c:pt idx="8658">
                        <c:v>93.53506616</c:v>
                      </c:pt>
                      <c:pt idx="8659">
                        <c:v>93.53506616</c:v>
                      </c:pt>
                      <c:pt idx="8660">
                        <c:v>93.53506616</c:v>
                      </c:pt>
                      <c:pt idx="8661">
                        <c:v>93.53506616</c:v>
                      </c:pt>
                      <c:pt idx="8662">
                        <c:v>93.53506616</c:v>
                      </c:pt>
                      <c:pt idx="8663">
                        <c:v>93.53506616</c:v>
                      </c:pt>
                      <c:pt idx="8664">
                        <c:v>93.53506616</c:v>
                      </c:pt>
                      <c:pt idx="8665">
                        <c:v>93.53506616</c:v>
                      </c:pt>
                      <c:pt idx="8666">
                        <c:v>93.53506616</c:v>
                      </c:pt>
                      <c:pt idx="8667">
                        <c:v>93.53506616</c:v>
                      </c:pt>
                      <c:pt idx="8668">
                        <c:v>93.53506616</c:v>
                      </c:pt>
                      <c:pt idx="8669">
                        <c:v>93.53506616</c:v>
                      </c:pt>
                      <c:pt idx="8670">
                        <c:v>93.53506616</c:v>
                      </c:pt>
                      <c:pt idx="8671">
                        <c:v>93.53506616</c:v>
                      </c:pt>
                      <c:pt idx="8672">
                        <c:v>93.53506616</c:v>
                      </c:pt>
                      <c:pt idx="8673">
                        <c:v>93.53506616</c:v>
                      </c:pt>
                      <c:pt idx="8674">
                        <c:v>93.53506616</c:v>
                      </c:pt>
                      <c:pt idx="8675">
                        <c:v>93.53506616</c:v>
                      </c:pt>
                      <c:pt idx="8676">
                        <c:v>93.53506616</c:v>
                      </c:pt>
                      <c:pt idx="8677">
                        <c:v>93.53506616</c:v>
                      </c:pt>
                      <c:pt idx="8678">
                        <c:v>93.53506616</c:v>
                      </c:pt>
                      <c:pt idx="8679">
                        <c:v>93.53506616</c:v>
                      </c:pt>
                      <c:pt idx="8680">
                        <c:v>93.53506616</c:v>
                      </c:pt>
                      <c:pt idx="8681">
                        <c:v>93.53506616</c:v>
                      </c:pt>
                      <c:pt idx="8682">
                        <c:v>93.53506616</c:v>
                      </c:pt>
                      <c:pt idx="8683">
                        <c:v>93.53506616</c:v>
                      </c:pt>
                      <c:pt idx="8684">
                        <c:v>93.53506616</c:v>
                      </c:pt>
                      <c:pt idx="8685">
                        <c:v>93.53506616</c:v>
                      </c:pt>
                      <c:pt idx="8686">
                        <c:v>93.53506616</c:v>
                      </c:pt>
                      <c:pt idx="8687">
                        <c:v>93.53506616</c:v>
                      </c:pt>
                      <c:pt idx="8688">
                        <c:v>93.53506616</c:v>
                      </c:pt>
                      <c:pt idx="8689">
                        <c:v>93.53506616</c:v>
                      </c:pt>
                      <c:pt idx="8690">
                        <c:v>93.53506616</c:v>
                      </c:pt>
                      <c:pt idx="8691">
                        <c:v>93.53506616</c:v>
                      </c:pt>
                      <c:pt idx="8692">
                        <c:v>93.53506616</c:v>
                      </c:pt>
                      <c:pt idx="8693">
                        <c:v>93.53506616</c:v>
                      </c:pt>
                      <c:pt idx="8694">
                        <c:v>93.53506616</c:v>
                      </c:pt>
                      <c:pt idx="8695">
                        <c:v>93.53506616</c:v>
                      </c:pt>
                      <c:pt idx="8696">
                        <c:v>93.53506616</c:v>
                      </c:pt>
                      <c:pt idx="8697">
                        <c:v>93.53506616</c:v>
                      </c:pt>
                      <c:pt idx="8698">
                        <c:v>93.53506616</c:v>
                      </c:pt>
                      <c:pt idx="8699">
                        <c:v>93.53506616</c:v>
                      </c:pt>
                      <c:pt idx="8700">
                        <c:v>93.53506616</c:v>
                      </c:pt>
                      <c:pt idx="8701">
                        <c:v>93.53506616</c:v>
                      </c:pt>
                      <c:pt idx="8702">
                        <c:v>93.53506616</c:v>
                      </c:pt>
                      <c:pt idx="8703">
                        <c:v>93.53506616</c:v>
                      </c:pt>
                      <c:pt idx="8704">
                        <c:v>93.53506616</c:v>
                      </c:pt>
                      <c:pt idx="8705">
                        <c:v>93.53506616</c:v>
                      </c:pt>
                      <c:pt idx="8706">
                        <c:v>93.53506616</c:v>
                      </c:pt>
                      <c:pt idx="8707">
                        <c:v>93.53506616</c:v>
                      </c:pt>
                      <c:pt idx="8708">
                        <c:v>93.53506616</c:v>
                      </c:pt>
                      <c:pt idx="8709">
                        <c:v>93.53506616</c:v>
                      </c:pt>
                      <c:pt idx="8710">
                        <c:v>93.53506616</c:v>
                      </c:pt>
                      <c:pt idx="8711">
                        <c:v>93.53506616</c:v>
                      </c:pt>
                      <c:pt idx="8712">
                        <c:v>93.53506616</c:v>
                      </c:pt>
                      <c:pt idx="8713">
                        <c:v>93.53506616</c:v>
                      </c:pt>
                      <c:pt idx="8714">
                        <c:v>93.53506616</c:v>
                      </c:pt>
                      <c:pt idx="8715">
                        <c:v>93.53506616</c:v>
                      </c:pt>
                      <c:pt idx="8716">
                        <c:v>93.53506616</c:v>
                      </c:pt>
                      <c:pt idx="8717">
                        <c:v>93.53506616</c:v>
                      </c:pt>
                      <c:pt idx="8718">
                        <c:v>93.53506616</c:v>
                      </c:pt>
                      <c:pt idx="8719">
                        <c:v>93.53506616</c:v>
                      </c:pt>
                      <c:pt idx="8720">
                        <c:v>93.53506616</c:v>
                      </c:pt>
                      <c:pt idx="8721">
                        <c:v>93.53506616</c:v>
                      </c:pt>
                      <c:pt idx="8722">
                        <c:v>93.53506616</c:v>
                      </c:pt>
                      <c:pt idx="8723">
                        <c:v>93.53506616</c:v>
                      </c:pt>
                      <c:pt idx="8724">
                        <c:v>93.53506616</c:v>
                      </c:pt>
                      <c:pt idx="8725">
                        <c:v>93.53506616</c:v>
                      </c:pt>
                      <c:pt idx="8726">
                        <c:v>93.53506616</c:v>
                      </c:pt>
                      <c:pt idx="8727">
                        <c:v>93.53506616</c:v>
                      </c:pt>
                      <c:pt idx="8728">
                        <c:v>93.53506616</c:v>
                      </c:pt>
                      <c:pt idx="8729">
                        <c:v>93.53506616</c:v>
                      </c:pt>
                      <c:pt idx="8730">
                        <c:v>93.53506616</c:v>
                      </c:pt>
                      <c:pt idx="8731">
                        <c:v>93.53506616</c:v>
                      </c:pt>
                      <c:pt idx="8732">
                        <c:v>93.53506616</c:v>
                      </c:pt>
                      <c:pt idx="8733">
                        <c:v>93.53506616</c:v>
                      </c:pt>
                      <c:pt idx="8734">
                        <c:v>93.53506616</c:v>
                      </c:pt>
                      <c:pt idx="8735">
                        <c:v>93.53506616</c:v>
                      </c:pt>
                      <c:pt idx="8736">
                        <c:v>93.53506616</c:v>
                      </c:pt>
                      <c:pt idx="8737">
                        <c:v>93.53506616</c:v>
                      </c:pt>
                      <c:pt idx="8738">
                        <c:v>93.53506616</c:v>
                      </c:pt>
                      <c:pt idx="8739">
                        <c:v>93.53506616</c:v>
                      </c:pt>
                      <c:pt idx="8740">
                        <c:v>93.53506616</c:v>
                      </c:pt>
                      <c:pt idx="8741">
                        <c:v>93.53506616</c:v>
                      </c:pt>
                      <c:pt idx="8742">
                        <c:v>93.53506616</c:v>
                      </c:pt>
                      <c:pt idx="8743">
                        <c:v>93.53506616</c:v>
                      </c:pt>
                      <c:pt idx="8744">
                        <c:v>93.53506616</c:v>
                      </c:pt>
                      <c:pt idx="8745">
                        <c:v>93.53506616</c:v>
                      </c:pt>
                      <c:pt idx="8746">
                        <c:v>93.53506616</c:v>
                      </c:pt>
                      <c:pt idx="8747">
                        <c:v>93.53506616</c:v>
                      </c:pt>
                      <c:pt idx="8748">
                        <c:v>93.53506616</c:v>
                      </c:pt>
                      <c:pt idx="8749">
                        <c:v>93.53506616</c:v>
                      </c:pt>
                      <c:pt idx="8750">
                        <c:v>93.53506616</c:v>
                      </c:pt>
                      <c:pt idx="8751">
                        <c:v>93.53506616</c:v>
                      </c:pt>
                      <c:pt idx="8752">
                        <c:v>93.53506616</c:v>
                      </c:pt>
                      <c:pt idx="8753">
                        <c:v>93.53506616</c:v>
                      </c:pt>
                      <c:pt idx="8754">
                        <c:v>93.53506616</c:v>
                      </c:pt>
                      <c:pt idx="8755">
                        <c:v>93.53506616</c:v>
                      </c:pt>
                      <c:pt idx="8756">
                        <c:v>93.53506616</c:v>
                      </c:pt>
                      <c:pt idx="8757">
                        <c:v>93.53506616</c:v>
                      </c:pt>
                      <c:pt idx="8758">
                        <c:v>93.53506616</c:v>
                      </c:pt>
                      <c:pt idx="8759">
                        <c:v>93.53506616</c:v>
                      </c:pt>
                      <c:pt idx="8760">
                        <c:v>97.096092536699999</c:v>
                      </c:pt>
                      <c:pt idx="8761">
                        <c:v>97.096092536699999</c:v>
                      </c:pt>
                      <c:pt idx="8762">
                        <c:v>97.096092536699999</c:v>
                      </c:pt>
                      <c:pt idx="8763">
                        <c:v>97.096092536699999</c:v>
                      </c:pt>
                      <c:pt idx="8764">
                        <c:v>97.096092536699999</c:v>
                      </c:pt>
                      <c:pt idx="8765">
                        <c:v>97.096092536699999</c:v>
                      </c:pt>
                      <c:pt idx="8766">
                        <c:v>97.096092536699999</c:v>
                      </c:pt>
                      <c:pt idx="8767">
                        <c:v>97.096092536699999</c:v>
                      </c:pt>
                      <c:pt idx="8768">
                        <c:v>97.096092536699999</c:v>
                      </c:pt>
                      <c:pt idx="8769">
                        <c:v>97.096092536699999</c:v>
                      </c:pt>
                      <c:pt idx="8770">
                        <c:v>97.096092536699999</c:v>
                      </c:pt>
                      <c:pt idx="8771">
                        <c:v>97.096092536699999</c:v>
                      </c:pt>
                      <c:pt idx="8772">
                        <c:v>97.096092536699999</c:v>
                      </c:pt>
                      <c:pt idx="8773">
                        <c:v>97.096092536699999</c:v>
                      </c:pt>
                      <c:pt idx="8774">
                        <c:v>97.096092536699999</c:v>
                      </c:pt>
                      <c:pt idx="8775">
                        <c:v>97.096092536699999</c:v>
                      </c:pt>
                      <c:pt idx="8776">
                        <c:v>97.096092536699999</c:v>
                      </c:pt>
                      <c:pt idx="8777">
                        <c:v>97.096092536699999</c:v>
                      </c:pt>
                      <c:pt idx="8778">
                        <c:v>97.096092536699999</c:v>
                      </c:pt>
                      <c:pt idx="8779">
                        <c:v>97.096092536699999</c:v>
                      </c:pt>
                      <c:pt idx="8780">
                        <c:v>97.096092536699999</c:v>
                      </c:pt>
                      <c:pt idx="8781">
                        <c:v>97.096092536699999</c:v>
                      </c:pt>
                      <c:pt idx="8782">
                        <c:v>97.096092536699999</c:v>
                      </c:pt>
                      <c:pt idx="8783">
                        <c:v>97.096092536699999</c:v>
                      </c:pt>
                      <c:pt idx="8784">
                        <c:v>97.096092536699999</c:v>
                      </c:pt>
                      <c:pt idx="8785">
                        <c:v>97.096092536699999</c:v>
                      </c:pt>
                      <c:pt idx="8786">
                        <c:v>97.096092536699999</c:v>
                      </c:pt>
                      <c:pt idx="8787">
                        <c:v>97.096092536699999</c:v>
                      </c:pt>
                      <c:pt idx="8788">
                        <c:v>97.096092536699999</c:v>
                      </c:pt>
                      <c:pt idx="8789">
                        <c:v>97.096092536699999</c:v>
                      </c:pt>
                      <c:pt idx="8790">
                        <c:v>97.096092536699999</c:v>
                      </c:pt>
                      <c:pt idx="8791">
                        <c:v>97.096092536699999</c:v>
                      </c:pt>
                      <c:pt idx="8792">
                        <c:v>97.096092536699999</c:v>
                      </c:pt>
                      <c:pt idx="8793">
                        <c:v>97.096092536699999</c:v>
                      </c:pt>
                      <c:pt idx="8794">
                        <c:v>97.096092536699999</c:v>
                      </c:pt>
                      <c:pt idx="8795">
                        <c:v>97.096092536699999</c:v>
                      </c:pt>
                      <c:pt idx="8796">
                        <c:v>97.096092536699999</c:v>
                      </c:pt>
                      <c:pt idx="8797">
                        <c:v>97.096092536699999</c:v>
                      </c:pt>
                      <c:pt idx="8798">
                        <c:v>97.096092536699999</c:v>
                      </c:pt>
                      <c:pt idx="8799">
                        <c:v>97.096092536699999</c:v>
                      </c:pt>
                      <c:pt idx="8800">
                        <c:v>97.096092536699999</c:v>
                      </c:pt>
                      <c:pt idx="8801">
                        <c:v>97.096092536699999</c:v>
                      </c:pt>
                      <c:pt idx="8802">
                        <c:v>97.096092536699999</c:v>
                      </c:pt>
                      <c:pt idx="8803">
                        <c:v>97.096092536699999</c:v>
                      </c:pt>
                      <c:pt idx="8804">
                        <c:v>97.096092536699999</c:v>
                      </c:pt>
                      <c:pt idx="8805">
                        <c:v>97.096092536699999</c:v>
                      </c:pt>
                      <c:pt idx="8806">
                        <c:v>97.096092536699999</c:v>
                      </c:pt>
                      <c:pt idx="8807">
                        <c:v>97.096092536699999</c:v>
                      </c:pt>
                      <c:pt idx="8808">
                        <c:v>97.096092536699999</c:v>
                      </c:pt>
                      <c:pt idx="8809">
                        <c:v>97.096092536699999</c:v>
                      </c:pt>
                      <c:pt idx="8810">
                        <c:v>97.096092536699999</c:v>
                      </c:pt>
                      <c:pt idx="8811">
                        <c:v>97.096092536699999</c:v>
                      </c:pt>
                      <c:pt idx="8812">
                        <c:v>97.096092536699999</c:v>
                      </c:pt>
                      <c:pt idx="8813">
                        <c:v>97.096092536699999</c:v>
                      </c:pt>
                      <c:pt idx="8814">
                        <c:v>97.096092536699999</c:v>
                      </c:pt>
                      <c:pt idx="8815">
                        <c:v>97.096092536699999</c:v>
                      </c:pt>
                      <c:pt idx="8816">
                        <c:v>97.096092536699999</c:v>
                      </c:pt>
                      <c:pt idx="8817">
                        <c:v>97.096092536699999</c:v>
                      </c:pt>
                      <c:pt idx="8818">
                        <c:v>97.096092536699999</c:v>
                      </c:pt>
                      <c:pt idx="8819">
                        <c:v>97.096092536699999</c:v>
                      </c:pt>
                      <c:pt idx="8820">
                        <c:v>97.096092536699999</c:v>
                      </c:pt>
                      <c:pt idx="8821">
                        <c:v>97.096092536699999</c:v>
                      </c:pt>
                      <c:pt idx="8822">
                        <c:v>97.096092536699999</c:v>
                      </c:pt>
                      <c:pt idx="8823">
                        <c:v>97.096092536699999</c:v>
                      </c:pt>
                      <c:pt idx="8824">
                        <c:v>97.096092536699999</c:v>
                      </c:pt>
                      <c:pt idx="8825">
                        <c:v>97.096092536699999</c:v>
                      </c:pt>
                      <c:pt idx="8826">
                        <c:v>97.096092536699999</c:v>
                      </c:pt>
                      <c:pt idx="8827">
                        <c:v>97.096092536699999</c:v>
                      </c:pt>
                      <c:pt idx="8828">
                        <c:v>97.096092536699999</c:v>
                      </c:pt>
                      <c:pt idx="8829">
                        <c:v>97.096092536699999</c:v>
                      </c:pt>
                      <c:pt idx="8830">
                        <c:v>97.096092536699999</c:v>
                      </c:pt>
                      <c:pt idx="8831">
                        <c:v>97.096092536699999</c:v>
                      </c:pt>
                      <c:pt idx="8832">
                        <c:v>97.096092536699999</c:v>
                      </c:pt>
                      <c:pt idx="8833">
                        <c:v>97.096092536699999</c:v>
                      </c:pt>
                      <c:pt idx="8834">
                        <c:v>97.096092536699999</c:v>
                      </c:pt>
                      <c:pt idx="8835">
                        <c:v>97.096092536699999</c:v>
                      </c:pt>
                      <c:pt idx="8836">
                        <c:v>97.096092536699999</c:v>
                      </c:pt>
                      <c:pt idx="8837">
                        <c:v>97.096092536699999</c:v>
                      </c:pt>
                      <c:pt idx="8838">
                        <c:v>97.096092536699999</c:v>
                      </c:pt>
                      <c:pt idx="8839">
                        <c:v>97.096092536699999</c:v>
                      </c:pt>
                      <c:pt idx="8840">
                        <c:v>97.096092536699999</c:v>
                      </c:pt>
                      <c:pt idx="8841">
                        <c:v>97.096092536699999</c:v>
                      </c:pt>
                      <c:pt idx="8842">
                        <c:v>97.096092536699999</c:v>
                      </c:pt>
                      <c:pt idx="8843">
                        <c:v>97.096092536699999</c:v>
                      </c:pt>
                      <c:pt idx="8844">
                        <c:v>97.096092536699999</c:v>
                      </c:pt>
                      <c:pt idx="8845">
                        <c:v>97.096092536699999</c:v>
                      </c:pt>
                      <c:pt idx="8846">
                        <c:v>97.096092536699999</c:v>
                      </c:pt>
                      <c:pt idx="8847">
                        <c:v>97.096092536699999</c:v>
                      </c:pt>
                      <c:pt idx="8848">
                        <c:v>97.096092536699999</c:v>
                      </c:pt>
                      <c:pt idx="8849">
                        <c:v>97.096092536699999</c:v>
                      </c:pt>
                      <c:pt idx="8850">
                        <c:v>97.096092536699999</c:v>
                      </c:pt>
                      <c:pt idx="8851">
                        <c:v>97.096092536699999</c:v>
                      </c:pt>
                      <c:pt idx="8852">
                        <c:v>97.096092536699999</c:v>
                      </c:pt>
                      <c:pt idx="8853">
                        <c:v>97.096092536699999</c:v>
                      </c:pt>
                      <c:pt idx="8854">
                        <c:v>97.096092536699999</c:v>
                      </c:pt>
                      <c:pt idx="8855">
                        <c:v>97.096092536699999</c:v>
                      </c:pt>
                      <c:pt idx="8856">
                        <c:v>97.096092536699999</c:v>
                      </c:pt>
                      <c:pt idx="8857">
                        <c:v>97.096092536699999</c:v>
                      </c:pt>
                      <c:pt idx="8858">
                        <c:v>97.096092536699999</c:v>
                      </c:pt>
                      <c:pt idx="8859">
                        <c:v>97.096092536699999</c:v>
                      </c:pt>
                      <c:pt idx="8860">
                        <c:v>97.096092536699999</c:v>
                      </c:pt>
                      <c:pt idx="8861">
                        <c:v>97.096092536699999</c:v>
                      </c:pt>
                      <c:pt idx="8862">
                        <c:v>97.096092536699999</c:v>
                      </c:pt>
                      <c:pt idx="8863">
                        <c:v>97.096092536699999</c:v>
                      </c:pt>
                      <c:pt idx="8864">
                        <c:v>97.096092536699999</c:v>
                      </c:pt>
                      <c:pt idx="8865">
                        <c:v>97.096092536699999</c:v>
                      </c:pt>
                      <c:pt idx="8866">
                        <c:v>97.096092536699999</c:v>
                      </c:pt>
                      <c:pt idx="8867">
                        <c:v>97.096092536699999</c:v>
                      </c:pt>
                      <c:pt idx="8868">
                        <c:v>97.096092536699999</c:v>
                      </c:pt>
                      <c:pt idx="8869">
                        <c:v>97.096092536699999</c:v>
                      </c:pt>
                      <c:pt idx="8870">
                        <c:v>97.096092536699999</c:v>
                      </c:pt>
                      <c:pt idx="8871">
                        <c:v>97.096092536699999</c:v>
                      </c:pt>
                      <c:pt idx="8872">
                        <c:v>97.096092536699999</c:v>
                      </c:pt>
                      <c:pt idx="8873">
                        <c:v>97.096092536699999</c:v>
                      </c:pt>
                      <c:pt idx="8874">
                        <c:v>97.096092536699999</c:v>
                      </c:pt>
                      <c:pt idx="8875">
                        <c:v>97.096092536699999</c:v>
                      </c:pt>
                      <c:pt idx="8876">
                        <c:v>97.096092536699999</c:v>
                      </c:pt>
                      <c:pt idx="8877">
                        <c:v>97.096092536699999</c:v>
                      </c:pt>
                      <c:pt idx="8878">
                        <c:v>97.096092536699999</c:v>
                      </c:pt>
                      <c:pt idx="8879">
                        <c:v>97.096092536699999</c:v>
                      </c:pt>
                      <c:pt idx="8880">
                        <c:v>97.096092536699999</c:v>
                      </c:pt>
                      <c:pt idx="8881">
                        <c:v>97.096092536699999</c:v>
                      </c:pt>
                      <c:pt idx="8882">
                        <c:v>97.096092536699999</c:v>
                      </c:pt>
                      <c:pt idx="8883">
                        <c:v>97.096092536699999</c:v>
                      </c:pt>
                      <c:pt idx="8884">
                        <c:v>97.096092536699999</c:v>
                      </c:pt>
                      <c:pt idx="8885">
                        <c:v>97.096092536699999</c:v>
                      </c:pt>
                      <c:pt idx="8886">
                        <c:v>97.096092536699999</c:v>
                      </c:pt>
                      <c:pt idx="8887">
                        <c:v>97.096092536699999</c:v>
                      </c:pt>
                      <c:pt idx="8888">
                        <c:v>97.096092536699999</c:v>
                      </c:pt>
                      <c:pt idx="8889">
                        <c:v>97.096092536699999</c:v>
                      </c:pt>
                      <c:pt idx="8890">
                        <c:v>97.096092536699999</c:v>
                      </c:pt>
                      <c:pt idx="8891">
                        <c:v>97.096092536699999</c:v>
                      </c:pt>
                      <c:pt idx="8892">
                        <c:v>97.096092536699999</c:v>
                      </c:pt>
                      <c:pt idx="8893">
                        <c:v>97.096092536699999</c:v>
                      </c:pt>
                      <c:pt idx="8894">
                        <c:v>97.096092536699999</c:v>
                      </c:pt>
                      <c:pt idx="8895">
                        <c:v>97.096092536699999</c:v>
                      </c:pt>
                      <c:pt idx="8896">
                        <c:v>97.096092536699999</c:v>
                      </c:pt>
                      <c:pt idx="8897">
                        <c:v>97.096092536699999</c:v>
                      </c:pt>
                      <c:pt idx="8898">
                        <c:v>97.096092536699999</c:v>
                      </c:pt>
                      <c:pt idx="8899">
                        <c:v>97.096092536699999</c:v>
                      </c:pt>
                      <c:pt idx="8900">
                        <c:v>97.096092536699999</c:v>
                      </c:pt>
                      <c:pt idx="8901">
                        <c:v>97.096092536699999</c:v>
                      </c:pt>
                      <c:pt idx="8902">
                        <c:v>97.096092536699999</c:v>
                      </c:pt>
                      <c:pt idx="8903">
                        <c:v>97.096092536699999</c:v>
                      </c:pt>
                      <c:pt idx="8904">
                        <c:v>97.096092536699999</c:v>
                      </c:pt>
                      <c:pt idx="8905">
                        <c:v>97.096092536699999</c:v>
                      </c:pt>
                      <c:pt idx="8906">
                        <c:v>97.096092536699999</c:v>
                      </c:pt>
                      <c:pt idx="8907">
                        <c:v>97.096092536699999</c:v>
                      </c:pt>
                      <c:pt idx="8908">
                        <c:v>97.096092536699999</c:v>
                      </c:pt>
                      <c:pt idx="8909">
                        <c:v>97.096092536699999</c:v>
                      </c:pt>
                      <c:pt idx="8910">
                        <c:v>97.096092536699999</c:v>
                      </c:pt>
                      <c:pt idx="8911">
                        <c:v>97.096092536699999</c:v>
                      </c:pt>
                      <c:pt idx="8912">
                        <c:v>97.096092536699999</c:v>
                      </c:pt>
                      <c:pt idx="8913">
                        <c:v>97.096092536699999</c:v>
                      </c:pt>
                      <c:pt idx="8914">
                        <c:v>97.096092536699999</c:v>
                      </c:pt>
                      <c:pt idx="8915">
                        <c:v>97.096092536699999</c:v>
                      </c:pt>
                      <c:pt idx="8916">
                        <c:v>97.096092536699999</c:v>
                      </c:pt>
                      <c:pt idx="8917">
                        <c:v>97.096092536699999</c:v>
                      </c:pt>
                      <c:pt idx="8918">
                        <c:v>97.096092536699999</c:v>
                      </c:pt>
                      <c:pt idx="8919">
                        <c:v>97.096092536699999</c:v>
                      </c:pt>
                      <c:pt idx="8920">
                        <c:v>97.096092536699999</c:v>
                      </c:pt>
                      <c:pt idx="8921">
                        <c:v>97.096092536699999</c:v>
                      </c:pt>
                      <c:pt idx="8922">
                        <c:v>97.096092536699999</c:v>
                      </c:pt>
                      <c:pt idx="8923">
                        <c:v>97.096092536699999</c:v>
                      </c:pt>
                      <c:pt idx="8924">
                        <c:v>97.096092536699999</c:v>
                      </c:pt>
                      <c:pt idx="8925">
                        <c:v>97.096092536699999</c:v>
                      </c:pt>
                      <c:pt idx="8926">
                        <c:v>97.096092536699999</c:v>
                      </c:pt>
                      <c:pt idx="8927">
                        <c:v>97.096092536699999</c:v>
                      </c:pt>
                      <c:pt idx="8928">
                        <c:v>97.096092536699999</c:v>
                      </c:pt>
                      <c:pt idx="8929">
                        <c:v>97.096092536699999</c:v>
                      </c:pt>
                      <c:pt idx="8930">
                        <c:v>97.096092536699999</c:v>
                      </c:pt>
                      <c:pt idx="8931">
                        <c:v>97.096092536699999</c:v>
                      </c:pt>
                      <c:pt idx="8932">
                        <c:v>97.096092536699999</c:v>
                      </c:pt>
                      <c:pt idx="8933">
                        <c:v>97.096092536699999</c:v>
                      </c:pt>
                      <c:pt idx="8934">
                        <c:v>97.096092536699999</c:v>
                      </c:pt>
                      <c:pt idx="8935">
                        <c:v>97.096092536699999</c:v>
                      </c:pt>
                      <c:pt idx="8936">
                        <c:v>97.096092536699999</c:v>
                      </c:pt>
                      <c:pt idx="8937">
                        <c:v>97.096092536699999</c:v>
                      </c:pt>
                      <c:pt idx="8938">
                        <c:v>97.096092536699999</c:v>
                      </c:pt>
                      <c:pt idx="8939">
                        <c:v>97.096092536699999</c:v>
                      </c:pt>
                      <c:pt idx="8940">
                        <c:v>97.096092536699999</c:v>
                      </c:pt>
                      <c:pt idx="8941">
                        <c:v>97.096092536699999</c:v>
                      </c:pt>
                      <c:pt idx="8942">
                        <c:v>97.096092536699999</c:v>
                      </c:pt>
                      <c:pt idx="8943">
                        <c:v>97.096092536699999</c:v>
                      </c:pt>
                      <c:pt idx="8944">
                        <c:v>97.096092536699999</c:v>
                      </c:pt>
                      <c:pt idx="8945">
                        <c:v>97.096092536699999</c:v>
                      </c:pt>
                      <c:pt idx="8946">
                        <c:v>97.096092536699999</c:v>
                      </c:pt>
                      <c:pt idx="8947">
                        <c:v>97.096092536699999</c:v>
                      </c:pt>
                      <c:pt idx="8948">
                        <c:v>97.096092536699999</c:v>
                      </c:pt>
                      <c:pt idx="8949">
                        <c:v>97.096092536699999</c:v>
                      </c:pt>
                      <c:pt idx="8950">
                        <c:v>97.096092536699999</c:v>
                      </c:pt>
                      <c:pt idx="8951">
                        <c:v>97.096092536699999</c:v>
                      </c:pt>
                      <c:pt idx="8952">
                        <c:v>97.096092536699999</c:v>
                      </c:pt>
                      <c:pt idx="8953">
                        <c:v>97.096092536699999</c:v>
                      </c:pt>
                      <c:pt idx="8954">
                        <c:v>97.096092536699999</c:v>
                      </c:pt>
                      <c:pt idx="8955">
                        <c:v>97.096092536699999</c:v>
                      </c:pt>
                      <c:pt idx="8956">
                        <c:v>97.096092536699999</c:v>
                      </c:pt>
                      <c:pt idx="8957">
                        <c:v>97.096092536699999</c:v>
                      </c:pt>
                      <c:pt idx="8958">
                        <c:v>97.096092536699999</c:v>
                      </c:pt>
                      <c:pt idx="8959">
                        <c:v>97.096092536699999</c:v>
                      </c:pt>
                      <c:pt idx="8960">
                        <c:v>97.096092536699999</c:v>
                      </c:pt>
                      <c:pt idx="8961">
                        <c:v>97.096092536699999</c:v>
                      </c:pt>
                      <c:pt idx="8962">
                        <c:v>97.096092536699999</c:v>
                      </c:pt>
                      <c:pt idx="8963">
                        <c:v>97.096092536699999</c:v>
                      </c:pt>
                      <c:pt idx="8964">
                        <c:v>97.096092536699999</c:v>
                      </c:pt>
                      <c:pt idx="8965">
                        <c:v>97.096092536699999</c:v>
                      </c:pt>
                      <c:pt idx="8966">
                        <c:v>97.096092536699999</c:v>
                      </c:pt>
                      <c:pt idx="8967">
                        <c:v>97.096092536699999</c:v>
                      </c:pt>
                      <c:pt idx="8968">
                        <c:v>97.096092536699999</c:v>
                      </c:pt>
                      <c:pt idx="8969">
                        <c:v>97.096092536699999</c:v>
                      </c:pt>
                      <c:pt idx="8970">
                        <c:v>97.096092536699999</c:v>
                      </c:pt>
                      <c:pt idx="8971">
                        <c:v>97.096092536699999</c:v>
                      </c:pt>
                      <c:pt idx="8972">
                        <c:v>97.096092536699999</c:v>
                      </c:pt>
                      <c:pt idx="8973">
                        <c:v>97.096092536699999</c:v>
                      </c:pt>
                      <c:pt idx="8974">
                        <c:v>97.096092536699999</c:v>
                      </c:pt>
                      <c:pt idx="8975">
                        <c:v>97.096092536699999</c:v>
                      </c:pt>
                      <c:pt idx="8976">
                        <c:v>97.096092536699999</c:v>
                      </c:pt>
                      <c:pt idx="8977">
                        <c:v>97.096092536699999</c:v>
                      </c:pt>
                      <c:pt idx="8978">
                        <c:v>97.096092536699999</c:v>
                      </c:pt>
                      <c:pt idx="8979">
                        <c:v>97.096092536699999</c:v>
                      </c:pt>
                      <c:pt idx="8980">
                        <c:v>97.096092536699999</c:v>
                      </c:pt>
                      <c:pt idx="8981">
                        <c:v>97.096092536699999</c:v>
                      </c:pt>
                      <c:pt idx="8982">
                        <c:v>97.096092536699999</c:v>
                      </c:pt>
                      <c:pt idx="8983">
                        <c:v>97.096092536699999</c:v>
                      </c:pt>
                      <c:pt idx="8984">
                        <c:v>97.096092536699999</c:v>
                      </c:pt>
                      <c:pt idx="8985">
                        <c:v>97.096092536699999</c:v>
                      </c:pt>
                      <c:pt idx="8986">
                        <c:v>97.096092536699999</c:v>
                      </c:pt>
                      <c:pt idx="8987">
                        <c:v>97.096092536699999</c:v>
                      </c:pt>
                      <c:pt idx="8988">
                        <c:v>97.096092536699999</c:v>
                      </c:pt>
                      <c:pt idx="8989">
                        <c:v>97.096092536699999</c:v>
                      </c:pt>
                      <c:pt idx="8990">
                        <c:v>97.096092536699999</c:v>
                      </c:pt>
                      <c:pt idx="8991">
                        <c:v>97.096092536699999</c:v>
                      </c:pt>
                      <c:pt idx="8992">
                        <c:v>97.096092536699999</c:v>
                      </c:pt>
                      <c:pt idx="8993">
                        <c:v>97.096092536699999</c:v>
                      </c:pt>
                      <c:pt idx="8994">
                        <c:v>97.096092536699999</c:v>
                      </c:pt>
                      <c:pt idx="8995">
                        <c:v>97.096092536699999</c:v>
                      </c:pt>
                      <c:pt idx="8996">
                        <c:v>97.096092536699999</c:v>
                      </c:pt>
                      <c:pt idx="8997">
                        <c:v>97.096092536699999</c:v>
                      </c:pt>
                      <c:pt idx="8998">
                        <c:v>97.096092536699999</c:v>
                      </c:pt>
                      <c:pt idx="8999">
                        <c:v>97.096092536699999</c:v>
                      </c:pt>
                      <c:pt idx="9000">
                        <c:v>97.096092536699999</c:v>
                      </c:pt>
                      <c:pt idx="9001">
                        <c:v>97.096092536699999</c:v>
                      </c:pt>
                      <c:pt idx="9002">
                        <c:v>97.096092536699999</c:v>
                      </c:pt>
                      <c:pt idx="9003">
                        <c:v>97.096092536699999</c:v>
                      </c:pt>
                      <c:pt idx="9004">
                        <c:v>97.096092536699999</c:v>
                      </c:pt>
                      <c:pt idx="9005">
                        <c:v>97.096092536699999</c:v>
                      </c:pt>
                      <c:pt idx="9006">
                        <c:v>97.096092536699999</c:v>
                      </c:pt>
                      <c:pt idx="9007">
                        <c:v>97.096092536699999</c:v>
                      </c:pt>
                      <c:pt idx="9008">
                        <c:v>97.096092536699999</c:v>
                      </c:pt>
                      <c:pt idx="9009">
                        <c:v>97.096092536699999</c:v>
                      </c:pt>
                      <c:pt idx="9010">
                        <c:v>97.096092536699999</c:v>
                      </c:pt>
                      <c:pt idx="9011">
                        <c:v>97.096092536699999</c:v>
                      </c:pt>
                      <c:pt idx="9012">
                        <c:v>97.096092536699999</c:v>
                      </c:pt>
                      <c:pt idx="9013">
                        <c:v>97.096092536699999</c:v>
                      </c:pt>
                      <c:pt idx="9014">
                        <c:v>97.096092536699999</c:v>
                      </c:pt>
                      <c:pt idx="9015">
                        <c:v>97.096092536699999</c:v>
                      </c:pt>
                      <c:pt idx="9016">
                        <c:v>97.096092536699999</c:v>
                      </c:pt>
                      <c:pt idx="9017">
                        <c:v>97.096092536699999</c:v>
                      </c:pt>
                      <c:pt idx="9018">
                        <c:v>97.096092536699999</c:v>
                      </c:pt>
                      <c:pt idx="9019">
                        <c:v>97.096092536699999</c:v>
                      </c:pt>
                      <c:pt idx="9020">
                        <c:v>97.096092536699999</c:v>
                      </c:pt>
                      <c:pt idx="9021">
                        <c:v>97.096092536699999</c:v>
                      </c:pt>
                      <c:pt idx="9022">
                        <c:v>97.096092536699999</c:v>
                      </c:pt>
                      <c:pt idx="9023">
                        <c:v>97.096092536699999</c:v>
                      </c:pt>
                      <c:pt idx="9024">
                        <c:v>97.096092536699999</c:v>
                      </c:pt>
                      <c:pt idx="9025">
                        <c:v>97.096092536699999</c:v>
                      </c:pt>
                      <c:pt idx="9026">
                        <c:v>97.096092536699999</c:v>
                      </c:pt>
                      <c:pt idx="9027">
                        <c:v>97.096092536699999</c:v>
                      </c:pt>
                      <c:pt idx="9028">
                        <c:v>97.096092536699999</c:v>
                      </c:pt>
                      <c:pt idx="9029">
                        <c:v>97.096092536699999</c:v>
                      </c:pt>
                      <c:pt idx="9030">
                        <c:v>97.096092536699999</c:v>
                      </c:pt>
                      <c:pt idx="9031">
                        <c:v>97.096092536699999</c:v>
                      </c:pt>
                      <c:pt idx="9032">
                        <c:v>97.096092536699999</c:v>
                      </c:pt>
                      <c:pt idx="9033">
                        <c:v>97.096092536699999</c:v>
                      </c:pt>
                      <c:pt idx="9034">
                        <c:v>97.096092536699999</c:v>
                      </c:pt>
                      <c:pt idx="9035">
                        <c:v>97.096092536699999</c:v>
                      </c:pt>
                      <c:pt idx="9036">
                        <c:v>97.096092536699999</c:v>
                      </c:pt>
                      <c:pt idx="9037">
                        <c:v>97.096092536699999</c:v>
                      </c:pt>
                      <c:pt idx="9038">
                        <c:v>97.096092536699999</c:v>
                      </c:pt>
                      <c:pt idx="9039">
                        <c:v>97.096092536699999</c:v>
                      </c:pt>
                      <c:pt idx="9040">
                        <c:v>97.096092536699999</c:v>
                      </c:pt>
                      <c:pt idx="9041">
                        <c:v>97.096092536699999</c:v>
                      </c:pt>
                      <c:pt idx="9042">
                        <c:v>97.096092536699999</c:v>
                      </c:pt>
                      <c:pt idx="9043">
                        <c:v>97.096092536699999</c:v>
                      </c:pt>
                      <c:pt idx="9044">
                        <c:v>97.096092536699999</c:v>
                      </c:pt>
                      <c:pt idx="9045">
                        <c:v>97.096092536699999</c:v>
                      </c:pt>
                      <c:pt idx="9046">
                        <c:v>97.096092536699999</c:v>
                      </c:pt>
                      <c:pt idx="9047">
                        <c:v>97.096092536699999</c:v>
                      </c:pt>
                      <c:pt idx="9048">
                        <c:v>97.096092536699999</c:v>
                      </c:pt>
                      <c:pt idx="9049">
                        <c:v>97.096092536699999</c:v>
                      </c:pt>
                      <c:pt idx="9050">
                        <c:v>97.096092536699999</c:v>
                      </c:pt>
                      <c:pt idx="9051">
                        <c:v>97.096092536699999</c:v>
                      </c:pt>
                      <c:pt idx="9052">
                        <c:v>97.096092536699999</c:v>
                      </c:pt>
                      <c:pt idx="9053">
                        <c:v>97.096092536699999</c:v>
                      </c:pt>
                      <c:pt idx="9054">
                        <c:v>97.096092536699999</c:v>
                      </c:pt>
                      <c:pt idx="9055">
                        <c:v>97.096092536699999</c:v>
                      </c:pt>
                      <c:pt idx="9056">
                        <c:v>97.096092536699999</c:v>
                      </c:pt>
                      <c:pt idx="9057">
                        <c:v>97.096092536699999</c:v>
                      </c:pt>
                      <c:pt idx="9058">
                        <c:v>97.096092536699999</c:v>
                      </c:pt>
                      <c:pt idx="9059">
                        <c:v>97.096092536699999</c:v>
                      </c:pt>
                      <c:pt idx="9060">
                        <c:v>97.096092536699999</c:v>
                      </c:pt>
                      <c:pt idx="9061">
                        <c:v>97.096092536699999</c:v>
                      </c:pt>
                      <c:pt idx="9062">
                        <c:v>97.096092536699999</c:v>
                      </c:pt>
                      <c:pt idx="9063">
                        <c:v>97.096092536699999</c:v>
                      </c:pt>
                      <c:pt idx="9064">
                        <c:v>97.096092536699999</c:v>
                      </c:pt>
                      <c:pt idx="9065">
                        <c:v>97.096092536699999</c:v>
                      </c:pt>
                      <c:pt idx="9066">
                        <c:v>97.096092536699999</c:v>
                      </c:pt>
                      <c:pt idx="9067">
                        <c:v>97.096092536699999</c:v>
                      </c:pt>
                      <c:pt idx="9068">
                        <c:v>97.096092536699999</c:v>
                      </c:pt>
                      <c:pt idx="9069">
                        <c:v>97.096092536699999</c:v>
                      </c:pt>
                      <c:pt idx="9070">
                        <c:v>97.096092536699999</c:v>
                      </c:pt>
                      <c:pt idx="9071">
                        <c:v>97.096092536699999</c:v>
                      </c:pt>
                      <c:pt idx="9072">
                        <c:v>97.096092536699999</c:v>
                      </c:pt>
                      <c:pt idx="9073">
                        <c:v>97.096092536699999</c:v>
                      </c:pt>
                      <c:pt idx="9074">
                        <c:v>97.096092536699999</c:v>
                      </c:pt>
                      <c:pt idx="9075">
                        <c:v>97.096092536699999</c:v>
                      </c:pt>
                      <c:pt idx="9076">
                        <c:v>97.096092536699999</c:v>
                      </c:pt>
                      <c:pt idx="9077">
                        <c:v>97.096092536699999</c:v>
                      </c:pt>
                      <c:pt idx="9078">
                        <c:v>97.096092536699999</c:v>
                      </c:pt>
                      <c:pt idx="9079">
                        <c:v>97.096092536699999</c:v>
                      </c:pt>
                      <c:pt idx="9080">
                        <c:v>97.096092536699999</c:v>
                      </c:pt>
                      <c:pt idx="9081">
                        <c:v>97.096092536699999</c:v>
                      </c:pt>
                      <c:pt idx="9082">
                        <c:v>97.096092536699999</c:v>
                      </c:pt>
                      <c:pt idx="9083">
                        <c:v>97.096092536699999</c:v>
                      </c:pt>
                      <c:pt idx="9084">
                        <c:v>97.096092536699999</c:v>
                      </c:pt>
                      <c:pt idx="9085">
                        <c:v>97.096092536699999</c:v>
                      </c:pt>
                      <c:pt idx="9086">
                        <c:v>97.096092536699999</c:v>
                      </c:pt>
                      <c:pt idx="9087">
                        <c:v>97.096092536699999</c:v>
                      </c:pt>
                      <c:pt idx="9088">
                        <c:v>97.096092536699999</c:v>
                      </c:pt>
                      <c:pt idx="9089">
                        <c:v>97.096092536699999</c:v>
                      </c:pt>
                      <c:pt idx="9090">
                        <c:v>97.096092536699999</c:v>
                      </c:pt>
                      <c:pt idx="9091">
                        <c:v>97.096092536699999</c:v>
                      </c:pt>
                      <c:pt idx="9092">
                        <c:v>97.096092536699999</c:v>
                      </c:pt>
                      <c:pt idx="9093">
                        <c:v>97.096092536699999</c:v>
                      </c:pt>
                      <c:pt idx="9094">
                        <c:v>97.096092536699999</c:v>
                      </c:pt>
                      <c:pt idx="9095">
                        <c:v>97.096092536699999</c:v>
                      </c:pt>
                      <c:pt idx="9096">
                        <c:v>97.096092536699999</c:v>
                      </c:pt>
                      <c:pt idx="9097">
                        <c:v>97.096092536699999</c:v>
                      </c:pt>
                      <c:pt idx="9098">
                        <c:v>97.096092536699999</c:v>
                      </c:pt>
                      <c:pt idx="9099">
                        <c:v>97.096092536699999</c:v>
                      </c:pt>
                      <c:pt idx="9100">
                        <c:v>97.096092536699999</c:v>
                      </c:pt>
                      <c:pt idx="9101">
                        <c:v>97.096092536699999</c:v>
                      </c:pt>
                      <c:pt idx="9102">
                        <c:v>97.096092536699999</c:v>
                      </c:pt>
                      <c:pt idx="9103">
                        <c:v>97.096092536699999</c:v>
                      </c:pt>
                      <c:pt idx="9104">
                        <c:v>97.096092536699999</c:v>
                      </c:pt>
                      <c:pt idx="9105">
                        <c:v>97.096092536699999</c:v>
                      </c:pt>
                      <c:pt idx="9106">
                        <c:v>97.096092536699999</c:v>
                      </c:pt>
                      <c:pt idx="9107">
                        <c:v>97.096092536699999</c:v>
                      </c:pt>
                      <c:pt idx="9108">
                        <c:v>97.096092536699999</c:v>
                      </c:pt>
                      <c:pt idx="9109">
                        <c:v>97.096092536699999</c:v>
                      </c:pt>
                      <c:pt idx="9110">
                        <c:v>97.096092536699999</c:v>
                      </c:pt>
                      <c:pt idx="9111">
                        <c:v>97.096092536699999</c:v>
                      </c:pt>
                      <c:pt idx="9112">
                        <c:v>97.096092536699999</c:v>
                      </c:pt>
                      <c:pt idx="9113">
                        <c:v>97.096092536699999</c:v>
                      </c:pt>
                      <c:pt idx="9114">
                        <c:v>97.096092536699999</c:v>
                      </c:pt>
                      <c:pt idx="9115">
                        <c:v>97.096092536699999</c:v>
                      </c:pt>
                      <c:pt idx="9116">
                        <c:v>97.096092536699999</c:v>
                      </c:pt>
                      <c:pt idx="9117">
                        <c:v>97.096092536699999</c:v>
                      </c:pt>
                      <c:pt idx="9118">
                        <c:v>97.096092536699999</c:v>
                      </c:pt>
                      <c:pt idx="9119">
                        <c:v>97.096092536699999</c:v>
                      </c:pt>
                      <c:pt idx="9120">
                        <c:v>97.096092536699999</c:v>
                      </c:pt>
                      <c:pt idx="9121">
                        <c:v>97.096092536699999</c:v>
                      </c:pt>
                      <c:pt idx="9122">
                        <c:v>97.096092536699999</c:v>
                      </c:pt>
                      <c:pt idx="9123">
                        <c:v>97.096092536699999</c:v>
                      </c:pt>
                      <c:pt idx="9124">
                        <c:v>97.096092536699999</c:v>
                      </c:pt>
                      <c:pt idx="9125">
                        <c:v>97.096092536699999</c:v>
                      </c:pt>
                      <c:pt idx="9126">
                        <c:v>97.096092536699999</c:v>
                      </c:pt>
                      <c:pt idx="9127">
                        <c:v>97.096092536699999</c:v>
                      </c:pt>
                      <c:pt idx="9128">
                        <c:v>97.096092536699999</c:v>
                      </c:pt>
                      <c:pt idx="9129">
                        <c:v>97.096092536699999</c:v>
                      </c:pt>
                      <c:pt idx="9130">
                        <c:v>97.096092536699999</c:v>
                      </c:pt>
                      <c:pt idx="9131">
                        <c:v>97.096092536699999</c:v>
                      </c:pt>
                      <c:pt idx="9132">
                        <c:v>97.096092536699999</c:v>
                      </c:pt>
                      <c:pt idx="9133">
                        <c:v>97.096092536699999</c:v>
                      </c:pt>
                      <c:pt idx="9134">
                        <c:v>97.096092536699999</c:v>
                      </c:pt>
                      <c:pt idx="9135">
                        <c:v>97.096092536699999</c:v>
                      </c:pt>
                      <c:pt idx="9136">
                        <c:v>97.096092536699999</c:v>
                      </c:pt>
                      <c:pt idx="9137">
                        <c:v>97.096092536699999</c:v>
                      </c:pt>
                      <c:pt idx="9138">
                        <c:v>97.096092536699999</c:v>
                      </c:pt>
                      <c:pt idx="9139">
                        <c:v>97.096092536699999</c:v>
                      </c:pt>
                      <c:pt idx="9140">
                        <c:v>97.096092536699999</c:v>
                      </c:pt>
                      <c:pt idx="9141">
                        <c:v>97.096092536699999</c:v>
                      </c:pt>
                      <c:pt idx="9142">
                        <c:v>97.096092536699999</c:v>
                      </c:pt>
                      <c:pt idx="9143">
                        <c:v>97.096092536699999</c:v>
                      </c:pt>
                      <c:pt idx="9144">
                        <c:v>97.096092536699999</c:v>
                      </c:pt>
                      <c:pt idx="9145">
                        <c:v>97.096092536699999</c:v>
                      </c:pt>
                      <c:pt idx="9146">
                        <c:v>97.096092536699999</c:v>
                      </c:pt>
                      <c:pt idx="9147">
                        <c:v>97.096092536699999</c:v>
                      </c:pt>
                      <c:pt idx="9148">
                        <c:v>97.096092536699999</c:v>
                      </c:pt>
                      <c:pt idx="9149">
                        <c:v>97.096092536699999</c:v>
                      </c:pt>
                      <c:pt idx="9150">
                        <c:v>97.096092536699999</c:v>
                      </c:pt>
                      <c:pt idx="9151">
                        <c:v>97.096092536699999</c:v>
                      </c:pt>
                      <c:pt idx="9152">
                        <c:v>97.096092536699999</c:v>
                      </c:pt>
                      <c:pt idx="9153">
                        <c:v>97.096092536699999</c:v>
                      </c:pt>
                      <c:pt idx="9154">
                        <c:v>97.096092536699999</c:v>
                      </c:pt>
                      <c:pt idx="9155">
                        <c:v>284.23309253669998</c:v>
                      </c:pt>
                      <c:pt idx="9156">
                        <c:v>97.096092536699999</c:v>
                      </c:pt>
                      <c:pt idx="9157">
                        <c:v>97.096092536699999</c:v>
                      </c:pt>
                      <c:pt idx="9158">
                        <c:v>295.39009253670002</c:v>
                      </c:pt>
                      <c:pt idx="9159">
                        <c:v>284.23309253669998</c:v>
                      </c:pt>
                      <c:pt idx="9160">
                        <c:v>97.096092536699999</c:v>
                      </c:pt>
                      <c:pt idx="9161">
                        <c:v>97.096092536699999</c:v>
                      </c:pt>
                      <c:pt idx="9162">
                        <c:v>97.096092536699999</c:v>
                      </c:pt>
                      <c:pt idx="9163">
                        <c:v>295.39009253670002</c:v>
                      </c:pt>
                      <c:pt idx="9164">
                        <c:v>97.096092536699999</c:v>
                      </c:pt>
                      <c:pt idx="9165">
                        <c:v>97.096092536699999</c:v>
                      </c:pt>
                      <c:pt idx="9166">
                        <c:v>97.096092536699999</c:v>
                      </c:pt>
                      <c:pt idx="9167">
                        <c:v>97.096092536699999</c:v>
                      </c:pt>
                      <c:pt idx="9168">
                        <c:v>97.096092536699999</c:v>
                      </c:pt>
                      <c:pt idx="9169">
                        <c:v>97.096092536699999</c:v>
                      </c:pt>
                      <c:pt idx="9170">
                        <c:v>97.096092536699999</c:v>
                      </c:pt>
                      <c:pt idx="9171">
                        <c:v>97.096092536699999</c:v>
                      </c:pt>
                      <c:pt idx="9172">
                        <c:v>97.096092536699999</c:v>
                      </c:pt>
                      <c:pt idx="9173">
                        <c:v>97.096092536699999</c:v>
                      </c:pt>
                      <c:pt idx="9174">
                        <c:v>97.096092536699999</c:v>
                      </c:pt>
                      <c:pt idx="9175">
                        <c:v>97.096092536699999</c:v>
                      </c:pt>
                      <c:pt idx="9176">
                        <c:v>97.096092536699999</c:v>
                      </c:pt>
                      <c:pt idx="9177">
                        <c:v>97.096092536699999</c:v>
                      </c:pt>
                      <c:pt idx="9178">
                        <c:v>97.096092536699999</c:v>
                      </c:pt>
                      <c:pt idx="9179">
                        <c:v>97.096092536699999</c:v>
                      </c:pt>
                      <c:pt idx="9180">
                        <c:v>97.096092536699999</c:v>
                      </c:pt>
                      <c:pt idx="9181">
                        <c:v>97.096092536699999</c:v>
                      </c:pt>
                      <c:pt idx="9182">
                        <c:v>97.096092536699999</c:v>
                      </c:pt>
                      <c:pt idx="9183">
                        <c:v>97.096092536699999</c:v>
                      </c:pt>
                      <c:pt idx="9184">
                        <c:v>97.096092536699999</c:v>
                      </c:pt>
                      <c:pt idx="9185">
                        <c:v>97.096092536699999</c:v>
                      </c:pt>
                      <c:pt idx="9186">
                        <c:v>97.096092536699999</c:v>
                      </c:pt>
                      <c:pt idx="9187">
                        <c:v>97.096092536699999</c:v>
                      </c:pt>
                      <c:pt idx="9188">
                        <c:v>97.096092536699999</c:v>
                      </c:pt>
                      <c:pt idx="9189">
                        <c:v>97.096092536699999</c:v>
                      </c:pt>
                      <c:pt idx="9190">
                        <c:v>97.096092536699999</c:v>
                      </c:pt>
                      <c:pt idx="9191">
                        <c:v>97.096092536699999</c:v>
                      </c:pt>
                      <c:pt idx="9192">
                        <c:v>97.096092536699999</c:v>
                      </c:pt>
                      <c:pt idx="9193">
                        <c:v>97.096092536699999</c:v>
                      </c:pt>
                      <c:pt idx="9194">
                        <c:v>97.096092536699999</c:v>
                      </c:pt>
                      <c:pt idx="9195">
                        <c:v>97.096092536699999</c:v>
                      </c:pt>
                      <c:pt idx="9196">
                        <c:v>97.096092536699999</c:v>
                      </c:pt>
                      <c:pt idx="9197">
                        <c:v>97.096092536699999</c:v>
                      </c:pt>
                      <c:pt idx="9198">
                        <c:v>97.096092536699999</c:v>
                      </c:pt>
                      <c:pt idx="9199">
                        <c:v>97.096092536699999</c:v>
                      </c:pt>
                      <c:pt idx="9200">
                        <c:v>97.096092536699999</c:v>
                      </c:pt>
                      <c:pt idx="9201">
                        <c:v>97.096092536699999</c:v>
                      </c:pt>
                      <c:pt idx="9202">
                        <c:v>97.096092536699999</c:v>
                      </c:pt>
                      <c:pt idx="9203">
                        <c:v>97.096092536699999</c:v>
                      </c:pt>
                      <c:pt idx="9204">
                        <c:v>97.096092536699999</c:v>
                      </c:pt>
                      <c:pt idx="9205">
                        <c:v>97.096092536699999</c:v>
                      </c:pt>
                      <c:pt idx="9206">
                        <c:v>97.096092536699999</c:v>
                      </c:pt>
                      <c:pt idx="9207">
                        <c:v>97.096092536699999</c:v>
                      </c:pt>
                      <c:pt idx="9208">
                        <c:v>97.096092536699999</c:v>
                      </c:pt>
                      <c:pt idx="9209">
                        <c:v>97.096092536699999</c:v>
                      </c:pt>
                      <c:pt idx="9210">
                        <c:v>97.096092536699999</c:v>
                      </c:pt>
                      <c:pt idx="9211">
                        <c:v>97.096092536699999</c:v>
                      </c:pt>
                      <c:pt idx="9212">
                        <c:v>97.096092536699999</c:v>
                      </c:pt>
                      <c:pt idx="9213">
                        <c:v>97.096092536699999</c:v>
                      </c:pt>
                      <c:pt idx="9214">
                        <c:v>97.096092536699999</c:v>
                      </c:pt>
                      <c:pt idx="9215">
                        <c:v>97.096092536699999</c:v>
                      </c:pt>
                      <c:pt idx="9216">
                        <c:v>97.096092536699999</c:v>
                      </c:pt>
                      <c:pt idx="9217">
                        <c:v>97.096092536699999</c:v>
                      </c:pt>
                      <c:pt idx="9218">
                        <c:v>97.096092536699999</c:v>
                      </c:pt>
                      <c:pt idx="9219">
                        <c:v>97.096092536699999</c:v>
                      </c:pt>
                      <c:pt idx="9220">
                        <c:v>97.096092536699999</c:v>
                      </c:pt>
                      <c:pt idx="9221">
                        <c:v>97.096092536699999</c:v>
                      </c:pt>
                      <c:pt idx="9222">
                        <c:v>97.096092536699999</c:v>
                      </c:pt>
                      <c:pt idx="9223">
                        <c:v>97.096092536699999</c:v>
                      </c:pt>
                      <c:pt idx="9224">
                        <c:v>97.096092536699999</c:v>
                      </c:pt>
                      <c:pt idx="9225">
                        <c:v>97.096092536699999</c:v>
                      </c:pt>
                      <c:pt idx="9226">
                        <c:v>97.096092536699999</c:v>
                      </c:pt>
                      <c:pt idx="9227">
                        <c:v>97.096092536699999</c:v>
                      </c:pt>
                      <c:pt idx="9228">
                        <c:v>97.096092536699999</c:v>
                      </c:pt>
                      <c:pt idx="9229">
                        <c:v>97.096092536699999</c:v>
                      </c:pt>
                      <c:pt idx="9230">
                        <c:v>97.096092536699999</c:v>
                      </c:pt>
                      <c:pt idx="9231">
                        <c:v>97.096092536699999</c:v>
                      </c:pt>
                      <c:pt idx="9232">
                        <c:v>97.096092536699999</c:v>
                      </c:pt>
                      <c:pt idx="9233">
                        <c:v>97.096092536699999</c:v>
                      </c:pt>
                      <c:pt idx="9234">
                        <c:v>97.096092536699999</c:v>
                      </c:pt>
                      <c:pt idx="9235">
                        <c:v>97.096092536699999</c:v>
                      </c:pt>
                      <c:pt idx="9236">
                        <c:v>97.096092536699999</c:v>
                      </c:pt>
                      <c:pt idx="9237">
                        <c:v>97.096092536699999</c:v>
                      </c:pt>
                      <c:pt idx="9238">
                        <c:v>97.096092536699999</c:v>
                      </c:pt>
                      <c:pt idx="9239">
                        <c:v>97.096092536699999</c:v>
                      </c:pt>
                      <c:pt idx="9240">
                        <c:v>97.096092536699999</c:v>
                      </c:pt>
                      <c:pt idx="9241">
                        <c:v>97.096092536699999</c:v>
                      </c:pt>
                      <c:pt idx="9242">
                        <c:v>97.096092536699999</c:v>
                      </c:pt>
                      <c:pt idx="9243">
                        <c:v>97.096092536699999</c:v>
                      </c:pt>
                      <c:pt idx="9244">
                        <c:v>97.096092536699999</c:v>
                      </c:pt>
                      <c:pt idx="9245">
                        <c:v>97.096092536699999</c:v>
                      </c:pt>
                      <c:pt idx="9246">
                        <c:v>97.096092536699999</c:v>
                      </c:pt>
                      <c:pt idx="9247">
                        <c:v>97.096092536699999</c:v>
                      </c:pt>
                      <c:pt idx="9248">
                        <c:v>97.096092536699999</c:v>
                      </c:pt>
                      <c:pt idx="9249">
                        <c:v>97.096092536699999</c:v>
                      </c:pt>
                      <c:pt idx="9250">
                        <c:v>97.096092536699999</c:v>
                      </c:pt>
                      <c:pt idx="9251">
                        <c:v>97.096092536699999</c:v>
                      </c:pt>
                      <c:pt idx="9252">
                        <c:v>97.096092536699999</c:v>
                      </c:pt>
                      <c:pt idx="9253">
                        <c:v>97.096092536699999</c:v>
                      </c:pt>
                      <c:pt idx="9254">
                        <c:v>97.096092536699999</c:v>
                      </c:pt>
                      <c:pt idx="9255">
                        <c:v>97.096092536699999</c:v>
                      </c:pt>
                      <c:pt idx="9256">
                        <c:v>97.096092536699999</c:v>
                      </c:pt>
                      <c:pt idx="9257">
                        <c:v>97.096092536699999</c:v>
                      </c:pt>
                      <c:pt idx="9258">
                        <c:v>97.096092536699999</c:v>
                      </c:pt>
                      <c:pt idx="9259">
                        <c:v>97.096092536699999</c:v>
                      </c:pt>
                      <c:pt idx="9260">
                        <c:v>97.096092536699999</c:v>
                      </c:pt>
                      <c:pt idx="9261">
                        <c:v>97.096092536699999</c:v>
                      </c:pt>
                      <c:pt idx="9262">
                        <c:v>97.096092536699999</c:v>
                      </c:pt>
                      <c:pt idx="9263">
                        <c:v>97.096092536699999</c:v>
                      </c:pt>
                      <c:pt idx="9264">
                        <c:v>97.096092536699999</c:v>
                      </c:pt>
                      <c:pt idx="9265">
                        <c:v>97.096092536699999</c:v>
                      </c:pt>
                      <c:pt idx="9266">
                        <c:v>97.096092536699999</c:v>
                      </c:pt>
                      <c:pt idx="9267">
                        <c:v>97.096092536699999</c:v>
                      </c:pt>
                      <c:pt idx="9268">
                        <c:v>97.096092536699999</c:v>
                      </c:pt>
                      <c:pt idx="9269">
                        <c:v>97.096092536699999</c:v>
                      </c:pt>
                      <c:pt idx="9270">
                        <c:v>97.096092536699999</c:v>
                      </c:pt>
                      <c:pt idx="9271">
                        <c:v>97.096092536699999</c:v>
                      </c:pt>
                      <c:pt idx="9272">
                        <c:v>97.096092536699999</c:v>
                      </c:pt>
                      <c:pt idx="9273">
                        <c:v>97.096092536699999</c:v>
                      </c:pt>
                      <c:pt idx="9274">
                        <c:v>97.096092536699999</c:v>
                      </c:pt>
                      <c:pt idx="9275">
                        <c:v>97.096092536699999</c:v>
                      </c:pt>
                      <c:pt idx="9276">
                        <c:v>97.096092536699999</c:v>
                      </c:pt>
                      <c:pt idx="9277">
                        <c:v>97.096092536699999</c:v>
                      </c:pt>
                      <c:pt idx="9278">
                        <c:v>97.096092536699999</c:v>
                      </c:pt>
                      <c:pt idx="9279">
                        <c:v>97.096092536699999</c:v>
                      </c:pt>
                      <c:pt idx="9280">
                        <c:v>97.096092536699999</c:v>
                      </c:pt>
                      <c:pt idx="9281">
                        <c:v>97.096092536699999</c:v>
                      </c:pt>
                      <c:pt idx="9282">
                        <c:v>97.096092536699999</c:v>
                      </c:pt>
                      <c:pt idx="9283">
                        <c:v>97.096092536699999</c:v>
                      </c:pt>
                      <c:pt idx="9284">
                        <c:v>97.096092536699999</c:v>
                      </c:pt>
                      <c:pt idx="9285">
                        <c:v>97.096092536699999</c:v>
                      </c:pt>
                      <c:pt idx="9286">
                        <c:v>97.096092536699999</c:v>
                      </c:pt>
                      <c:pt idx="9287">
                        <c:v>97.096092536699999</c:v>
                      </c:pt>
                      <c:pt idx="9288">
                        <c:v>97.096092536699999</c:v>
                      </c:pt>
                      <c:pt idx="9289">
                        <c:v>97.096092536699999</c:v>
                      </c:pt>
                      <c:pt idx="9290">
                        <c:v>97.096092536699999</c:v>
                      </c:pt>
                      <c:pt idx="9291">
                        <c:v>97.096092536699999</c:v>
                      </c:pt>
                      <c:pt idx="9292">
                        <c:v>97.096092536699999</c:v>
                      </c:pt>
                      <c:pt idx="9293">
                        <c:v>97.096092536699999</c:v>
                      </c:pt>
                      <c:pt idx="9294">
                        <c:v>97.096092536699999</c:v>
                      </c:pt>
                      <c:pt idx="9295">
                        <c:v>97.096092536699999</c:v>
                      </c:pt>
                      <c:pt idx="9296">
                        <c:v>97.096092536699999</c:v>
                      </c:pt>
                      <c:pt idx="9297">
                        <c:v>97.096092536699999</c:v>
                      </c:pt>
                      <c:pt idx="9298">
                        <c:v>97.096092536699999</c:v>
                      </c:pt>
                      <c:pt idx="9299">
                        <c:v>97.096092536699999</c:v>
                      </c:pt>
                      <c:pt idx="9300">
                        <c:v>97.096092536699999</c:v>
                      </c:pt>
                      <c:pt idx="9301">
                        <c:v>97.096092536699999</c:v>
                      </c:pt>
                      <c:pt idx="9302">
                        <c:v>97.096092536699999</c:v>
                      </c:pt>
                      <c:pt idx="9303">
                        <c:v>97.096092536699999</c:v>
                      </c:pt>
                      <c:pt idx="9304">
                        <c:v>97.096092536699999</c:v>
                      </c:pt>
                      <c:pt idx="9305">
                        <c:v>97.096092536699999</c:v>
                      </c:pt>
                      <c:pt idx="9306">
                        <c:v>97.096092536699999</c:v>
                      </c:pt>
                      <c:pt idx="9307">
                        <c:v>97.096092536699999</c:v>
                      </c:pt>
                      <c:pt idx="9308">
                        <c:v>97.096092536699999</c:v>
                      </c:pt>
                      <c:pt idx="9309">
                        <c:v>97.096092536699999</c:v>
                      </c:pt>
                      <c:pt idx="9310">
                        <c:v>97.096092536699999</c:v>
                      </c:pt>
                      <c:pt idx="9311">
                        <c:v>97.096092536699999</c:v>
                      </c:pt>
                      <c:pt idx="9312">
                        <c:v>97.096092536699999</c:v>
                      </c:pt>
                      <c:pt idx="9313">
                        <c:v>97.096092536699999</c:v>
                      </c:pt>
                      <c:pt idx="9314">
                        <c:v>97.096092536699999</c:v>
                      </c:pt>
                      <c:pt idx="9315">
                        <c:v>97.096092536699999</c:v>
                      </c:pt>
                      <c:pt idx="9316">
                        <c:v>97.096092536699999</c:v>
                      </c:pt>
                      <c:pt idx="9317">
                        <c:v>97.096092536699999</c:v>
                      </c:pt>
                      <c:pt idx="9318">
                        <c:v>97.096092536699999</c:v>
                      </c:pt>
                      <c:pt idx="9319">
                        <c:v>97.096092536699999</c:v>
                      </c:pt>
                      <c:pt idx="9320">
                        <c:v>97.096092536699999</c:v>
                      </c:pt>
                      <c:pt idx="9321">
                        <c:v>97.096092536699999</c:v>
                      </c:pt>
                      <c:pt idx="9322">
                        <c:v>97.096092536699999</c:v>
                      </c:pt>
                      <c:pt idx="9323">
                        <c:v>97.096092536699999</c:v>
                      </c:pt>
                      <c:pt idx="9324">
                        <c:v>97.096092536699999</c:v>
                      </c:pt>
                      <c:pt idx="9325">
                        <c:v>97.096092536699999</c:v>
                      </c:pt>
                      <c:pt idx="9326">
                        <c:v>97.096092536699999</c:v>
                      </c:pt>
                      <c:pt idx="9327">
                        <c:v>97.096092536699999</c:v>
                      </c:pt>
                      <c:pt idx="9328">
                        <c:v>97.096092536699999</c:v>
                      </c:pt>
                      <c:pt idx="9329">
                        <c:v>97.096092536699999</c:v>
                      </c:pt>
                      <c:pt idx="9330">
                        <c:v>97.096092536699999</c:v>
                      </c:pt>
                      <c:pt idx="9331">
                        <c:v>304.41009253670001</c:v>
                      </c:pt>
                      <c:pt idx="9332">
                        <c:v>97.096092536699999</c:v>
                      </c:pt>
                      <c:pt idx="9333">
                        <c:v>97.096092536699999</c:v>
                      </c:pt>
                      <c:pt idx="9334">
                        <c:v>97.096092536699999</c:v>
                      </c:pt>
                      <c:pt idx="9335">
                        <c:v>97.096092536699999</c:v>
                      </c:pt>
                      <c:pt idx="9336">
                        <c:v>97.096092536699999</c:v>
                      </c:pt>
                      <c:pt idx="9337">
                        <c:v>97.096092536699999</c:v>
                      </c:pt>
                      <c:pt idx="9338">
                        <c:v>97.096092536699999</c:v>
                      </c:pt>
                      <c:pt idx="9339">
                        <c:v>97.096092536699999</c:v>
                      </c:pt>
                      <c:pt idx="9340">
                        <c:v>97.096092536699999</c:v>
                      </c:pt>
                      <c:pt idx="9341">
                        <c:v>97.096092536699999</c:v>
                      </c:pt>
                      <c:pt idx="9342">
                        <c:v>97.096092536699999</c:v>
                      </c:pt>
                      <c:pt idx="9343">
                        <c:v>97.096092536699999</c:v>
                      </c:pt>
                      <c:pt idx="9344">
                        <c:v>97.096092536699999</c:v>
                      </c:pt>
                      <c:pt idx="9345">
                        <c:v>97.096092536699999</c:v>
                      </c:pt>
                      <c:pt idx="9346">
                        <c:v>97.096092536699999</c:v>
                      </c:pt>
                      <c:pt idx="9347">
                        <c:v>97.096092536699999</c:v>
                      </c:pt>
                      <c:pt idx="9348">
                        <c:v>97.096092536699999</c:v>
                      </c:pt>
                      <c:pt idx="9349">
                        <c:v>97.096092536699999</c:v>
                      </c:pt>
                      <c:pt idx="9350">
                        <c:v>97.096092536699999</c:v>
                      </c:pt>
                      <c:pt idx="9351">
                        <c:v>97.096092536699999</c:v>
                      </c:pt>
                      <c:pt idx="9352">
                        <c:v>97.096092536699999</c:v>
                      </c:pt>
                      <c:pt idx="9353">
                        <c:v>97.096092536699999</c:v>
                      </c:pt>
                      <c:pt idx="9354">
                        <c:v>97.096092536699999</c:v>
                      </c:pt>
                      <c:pt idx="9355">
                        <c:v>97.096092536699999</c:v>
                      </c:pt>
                      <c:pt idx="9356">
                        <c:v>97.096092536699999</c:v>
                      </c:pt>
                      <c:pt idx="9357">
                        <c:v>97.096092536699999</c:v>
                      </c:pt>
                      <c:pt idx="9358">
                        <c:v>97.096092536699999</c:v>
                      </c:pt>
                      <c:pt idx="9359">
                        <c:v>97.096092536699999</c:v>
                      </c:pt>
                      <c:pt idx="9360">
                        <c:v>97.096092536699999</c:v>
                      </c:pt>
                      <c:pt idx="9361">
                        <c:v>97.096092536699999</c:v>
                      </c:pt>
                      <c:pt idx="9362">
                        <c:v>97.096092536699999</c:v>
                      </c:pt>
                      <c:pt idx="9363">
                        <c:v>97.096092536699999</c:v>
                      </c:pt>
                      <c:pt idx="9364">
                        <c:v>97.096092536699999</c:v>
                      </c:pt>
                      <c:pt idx="9365">
                        <c:v>97.096092536699999</c:v>
                      </c:pt>
                      <c:pt idx="9366">
                        <c:v>97.096092536699999</c:v>
                      </c:pt>
                      <c:pt idx="9367">
                        <c:v>97.096092536699999</c:v>
                      </c:pt>
                      <c:pt idx="9368">
                        <c:v>97.096092536699999</c:v>
                      </c:pt>
                      <c:pt idx="9369">
                        <c:v>97.096092536699999</c:v>
                      </c:pt>
                      <c:pt idx="9370">
                        <c:v>97.096092536699999</c:v>
                      </c:pt>
                      <c:pt idx="9371">
                        <c:v>97.096092536699999</c:v>
                      </c:pt>
                      <c:pt idx="9372">
                        <c:v>97.096092536699999</c:v>
                      </c:pt>
                      <c:pt idx="9373">
                        <c:v>97.096092536699999</c:v>
                      </c:pt>
                      <c:pt idx="9374">
                        <c:v>97.096092536699999</c:v>
                      </c:pt>
                      <c:pt idx="9375">
                        <c:v>97.096092536699999</c:v>
                      </c:pt>
                      <c:pt idx="9376">
                        <c:v>97.096092536699999</c:v>
                      </c:pt>
                      <c:pt idx="9377">
                        <c:v>97.096092536699999</c:v>
                      </c:pt>
                      <c:pt idx="9378">
                        <c:v>97.096092536699999</c:v>
                      </c:pt>
                      <c:pt idx="9379">
                        <c:v>97.096092536699999</c:v>
                      </c:pt>
                      <c:pt idx="9380">
                        <c:v>97.096092536699999</c:v>
                      </c:pt>
                      <c:pt idx="9381">
                        <c:v>97.096092536699999</c:v>
                      </c:pt>
                      <c:pt idx="9382">
                        <c:v>97.096092536699999</c:v>
                      </c:pt>
                      <c:pt idx="9383">
                        <c:v>97.096092536699999</c:v>
                      </c:pt>
                      <c:pt idx="9384">
                        <c:v>97.096092536699999</c:v>
                      </c:pt>
                      <c:pt idx="9385">
                        <c:v>97.096092536699999</c:v>
                      </c:pt>
                      <c:pt idx="9386">
                        <c:v>97.096092536699999</c:v>
                      </c:pt>
                      <c:pt idx="9387">
                        <c:v>97.096092536699999</c:v>
                      </c:pt>
                      <c:pt idx="9388">
                        <c:v>97.096092536699999</c:v>
                      </c:pt>
                      <c:pt idx="9389">
                        <c:v>97.096092536699999</c:v>
                      </c:pt>
                      <c:pt idx="9390">
                        <c:v>97.096092536699999</c:v>
                      </c:pt>
                      <c:pt idx="9391">
                        <c:v>97.096092536699999</c:v>
                      </c:pt>
                      <c:pt idx="9392">
                        <c:v>97.096092536699999</c:v>
                      </c:pt>
                      <c:pt idx="9393">
                        <c:v>97.096092536699999</c:v>
                      </c:pt>
                      <c:pt idx="9394">
                        <c:v>97.096092536699999</c:v>
                      </c:pt>
                      <c:pt idx="9395">
                        <c:v>97.096092536699999</c:v>
                      </c:pt>
                      <c:pt idx="9396">
                        <c:v>97.096092536699999</c:v>
                      </c:pt>
                      <c:pt idx="9397">
                        <c:v>97.096092536699999</c:v>
                      </c:pt>
                      <c:pt idx="9398">
                        <c:v>97.096092536699999</c:v>
                      </c:pt>
                      <c:pt idx="9399">
                        <c:v>97.096092536699999</c:v>
                      </c:pt>
                      <c:pt idx="9400">
                        <c:v>97.096092536699999</c:v>
                      </c:pt>
                      <c:pt idx="9401">
                        <c:v>97.096092536699999</c:v>
                      </c:pt>
                      <c:pt idx="9402">
                        <c:v>97.096092536699999</c:v>
                      </c:pt>
                      <c:pt idx="9403">
                        <c:v>97.096092536699999</c:v>
                      </c:pt>
                      <c:pt idx="9404">
                        <c:v>97.096092536699999</c:v>
                      </c:pt>
                      <c:pt idx="9405">
                        <c:v>97.096092536699999</c:v>
                      </c:pt>
                      <c:pt idx="9406">
                        <c:v>97.096092536699999</c:v>
                      </c:pt>
                      <c:pt idx="9407">
                        <c:v>97.096092536699999</c:v>
                      </c:pt>
                      <c:pt idx="9408">
                        <c:v>97.096092536699999</c:v>
                      </c:pt>
                      <c:pt idx="9409">
                        <c:v>97.096092536699999</c:v>
                      </c:pt>
                      <c:pt idx="9410">
                        <c:v>97.096092536699999</c:v>
                      </c:pt>
                      <c:pt idx="9411">
                        <c:v>97.096092536699999</c:v>
                      </c:pt>
                      <c:pt idx="9412">
                        <c:v>97.096092536699999</c:v>
                      </c:pt>
                      <c:pt idx="9413">
                        <c:v>97.096092536699999</c:v>
                      </c:pt>
                      <c:pt idx="9414">
                        <c:v>97.096092536699999</c:v>
                      </c:pt>
                      <c:pt idx="9415">
                        <c:v>97.096092536699999</c:v>
                      </c:pt>
                      <c:pt idx="9416">
                        <c:v>97.096092536699999</c:v>
                      </c:pt>
                      <c:pt idx="9417">
                        <c:v>97.096092536699999</c:v>
                      </c:pt>
                      <c:pt idx="9418">
                        <c:v>97.096092536699999</c:v>
                      </c:pt>
                      <c:pt idx="9419">
                        <c:v>97.096092536699999</c:v>
                      </c:pt>
                      <c:pt idx="9420">
                        <c:v>97.096092536699999</c:v>
                      </c:pt>
                      <c:pt idx="9421">
                        <c:v>97.096092536699999</c:v>
                      </c:pt>
                      <c:pt idx="9422">
                        <c:v>97.096092536699999</c:v>
                      </c:pt>
                      <c:pt idx="9423">
                        <c:v>97.096092536699999</c:v>
                      </c:pt>
                      <c:pt idx="9424">
                        <c:v>97.096092536699999</c:v>
                      </c:pt>
                      <c:pt idx="9425">
                        <c:v>97.096092536699999</c:v>
                      </c:pt>
                      <c:pt idx="9426">
                        <c:v>97.096092536699999</c:v>
                      </c:pt>
                      <c:pt idx="9427">
                        <c:v>97.096092536699999</c:v>
                      </c:pt>
                      <c:pt idx="9428">
                        <c:v>97.096092536699999</c:v>
                      </c:pt>
                      <c:pt idx="9429">
                        <c:v>97.096092536699999</c:v>
                      </c:pt>
                      <c:pt idx="9430">
                        <c:v>97.096092536699999</c:v>
                      </c:pt>
                      <c:pt idx="9431">
                        <c:v>97.096092536699999</c:v>
                      </c:pt>
                      <c:pt idx="9432">
                        <c:v>97.096092536699999</c:v>
                      </c:pt>
                      <c:pt idx="9433">
                        <c:v>97.096092536699999</c:v>
                      </c:pt>
                      <c:pt idx="9434">
                        <c:v>97.096092536699999</c:v>
                      </c:pt>
                      <c:pt idx="9435">
                        <c:v>97.096092536699999</c:v>
                      </c:pt>
                      <c:pt idx="9436">
                        <c:v>97.096092536699999</c:v>
                      </c:pt>
                      <c:pt idx="9437">
                        <c:v>97.096092536699999</c:v>
                      </c:pt>
                      <c:pt idx="9438">
                        <c:v>97.096092536699999</c:v>
                      </c:pt>
                      <c:pt idx="9439">
                        <c:v>97.096092536699999</c:v>
                      </c:pt>
                      <c:pt idx="9440">
                        <c:v>280.48209253670001</c:v>
                      </c:pt>
                      <c:pt idx="9441">
                        <c:v>295.39009253670002</c:v>
                      </c:pt>
                      <c:pt idx="9442">
                        <c:v>295.39009253670002</c:v>
                      </c:pt>
                      <c:pt idx="9443">
                        <c:v>295.39009253670002</c:v>
                      </c:pt>
                      <c:pt idx="9444">
                        <c:v>295.39009253670002</c:v>
                      </c:pt>
                      <c:pt idx="9445">
                        <c:v>295.39009253670002</c:v>
                      </c:pt>
                      <c:pt idx="9446">
                        <c:v>295.39009253670002</c:v>
                      </c:pt>
                      <c:pt idx="9447">
                        <c:v>295.39009253670002</c:v>
                      </c:pt>
                      <c:pt idx="9448">
                        <c:v>295.39009253670002</c:v>
                      </c:pt>
                      <c:pt idx="9449">
                        <c:v>295.39009253670002</c:v>
                      </c:pt>
                      <c:pt idx="9450">
                        <c:v>295.39009253670002</c:v>
                      </c:pt>
                      <c:pt idx="9451">
                        <c:v>324.98109253669998</c:v>
                      </c:pt>
                      <c:pt idx="9452">
                        <c:v>324.98109253669998</c:v>
                      </c:pt>
                      <c:pt idx="9453">
                        <c:v>295.39009253670002</c:v>
                      </c:pt>
                      <c:pt idx="9454">
                        <c:v>295.39009253670002</c:v>
                      </c:pt>
                      <c:pt idx="9455">
                        <c:v>97.096092536699999</c:v>
                      </c:pt>
                      <c:pt idx="9456">
                        <c:v>235.7950925367</c:v>
                      </c:pt>
                      <c:pt idx="9457">
                        <c:v>235.7950925367</c:v>
                      </c:pt>
                      <c:pt idx="9458">
                        <c:v>235.7950925367</c:v>
                      </c:pt>
                      <c:pt idx="9459">
                        <c:v>235.7950925367</c:v>
                      </c:pt>
                      <c:pt idx="9460">
                        <c:v>235.7950925367</c:v>
                      </c:pt>
                      <c:pt idx="9461">
                        <c:v>235.7950925367</c:v>
                      </c:pt>
                      <c:pt idx="9462">
                        <c:v>235.7950925367</c:v>
                      </c:pt>
                      <c:pt idx="9463">
                        <c:v>295.39009253670002</c:v>
                      </c:pt>
                      <c:pt idx="9464">
                        <c:v>295.39009253670002</c:v>
                      </c:pt>
                      <c:pt idx="9465">
                        <c:v>295.39009253670002</c:v>
                      </c:pt>
                      <c:pt idx="9466">
                        <c:v>295.39009253670002</c:v>
                      </c:pt>
                      <c:pt idx="9467">
                        <c:v>295.39009253670002</c:v>
                      </c:pt>
                      <c:pt idx="9468">
                        <c:v>295.39009253670002</c:v>
                      </c:pt>
                      <c:pt idx="9469">
                        <c:v>295.39009253670002</c:v>
                      </c:pt>
                      <c:pt idx="9470">
                        <c:v>295.39009253670002</c:v>
                      </c:pt>
                      <c:pt idx="9471">
                        <c:v>362.6460925367</c:v>
                      </c:pt>
                      <c:pt idx="9472">
                        <c:v>295.39009253670002</c:v>
                      </c:pt>
                      <c:pt idx="9473">
                        <c:v>295.39009253670002</c:v>
                      </c:pt>
                      <c:pt idx="9474">
                        <c:v>362.6460925367</c:v>
                      </c:pt>
                      <c:pt idx="9475">
                        <c:v>362.6460925367</c:v>
                      </c:pt>
                      <c:pt idx="9476">
                        <c:v>362.6460925367</c:v>
                      </c:pt>
                      <c:pt idx="9477">
                        <c:v>362.6460925367</c:v>
                      </c:pt>
                      <c:pt idx="9478">
                        <c:v>295.39009253670002</c:v>
                      </c:pt>
                      <c:pt idx="9479">
                        <c:v>235.7950925367</c:v>
                      </c:pt>
                      <c:pt idx="9480">
                        <c:v>235.47809253669999</c:v>
                      </c:pt>
                      <c:pt idx="9481">
                        <c:v>235.47809253669999</c:v>
                      </c:pt>
                      <c:pt idx="9482">
                        <c:v>235.47809253669999</c:v>
                      </c:pt>
                      <c:pt idx="9483">
                        <c:v>235.47809253669999</c:v>
                      </c:pt>
                      <c:pt idx="9484">
                        <c:v>235.47809253669999</c:v>
                      </c:pt>
                      <c:pt idx="9485">
                        <c:v>304.41009253670001</c:v>
                      </c:pt>
                      <c:pt idx="9486">
                        <c:v>304.41009253670001</c:v>
                      </c:pt>
                      <c:pt idx="9487">
                        <c:v>304.41009253670001</c:v>
                      </c:pt>
                      <c:pt idx="9488">
                        <c:v>312.69309253670002</c:v>
                      </c:pt>
                      <c:pt idx="9489">
                        <c:v>324.98109253669998</c:v>
                      </c:pt>
                      <c:pt idx="9490">
                        <c:v>324.98109253669998</c:v>
                      </c:pt>
                      <c:pt idx="9491">
                        <c:v>362.6460925367</c:v>
                      </c:pt>
                      <c:pt idx="9492">
                        <c:v>362.6460925367</c:v>
                      </c:pt>
                      <c:pt idx="9493">
                        <c:v>484.66709253670001</c:v>
                      </c:pt>
                      <c:pt idx="9494">
                        <c:v>312.69309253670002</c:v>
                      </c:pt>
                      <c:pt idx="9495">
                        <c:v>312.69309253670002</c:v>
                      </c:pt>
                      <c:pt idx="9496">
                        <c:v>312.69309253670002</c:v>
                      </c:pt>
                      <c:pt idx="9497">
                        <c:v>312.69309253670002</c:v>
                      </c:pt>
                      <c:pt idx="9498">
                        <c:v>324.98109253669998</c:v>
                      </c:pt>
                      <c:pt idx="9499">
                        <c:v>324.98109253669998</c:v>
                      </c:pt>
                      <c:pt idx="9500">
                        <c:v>312.69309253670002</c:v>
                      </c:pt>
                      <c:pt idx="9501">
                        <c:v>312.69309253670002</c:v>
                      </c:pt>
                      <c:pt idx="9502">
                        <c:v>304.41009253670001</c:v>
                      </c:pt>
                      <c:pt idx="9503">
                        <c:v>304.41009253670001</c:v>
                      </c:pt>
                      <c:pt idx="9504">
                        <c:v>99.866916583800005</c:v>
                      </c:pt>
                      <c:pt idx="9505">
                        <c:v>99.866916583800005</c:v>
                      </c:pt>
                      <c:pt idx="9506">
                        <c:v>99.866916583800005</c:v>
                      </c:pt>
                      <c:pt idx="9507">
                        <c:v>99.866916583800005</c:v>
                      </c:pt>
                      <c:pt idx="9508">
                        <c:v>99.866916583800005</c:v>
                      </c:pt>
                      <c:pt idx="9509">
                        <c:v>238.2489165838</c:v>
                      </c:pt>
                      <c:pt idx="9510">
                        <c:v>238.2489165838</c:v>
                      </c:pt>
                      <c:pt idx="9511">
                        <c:v>238.2489165838</c:v>
                      </c:pt>
                      <c:pt idx="9512">
                        <c:v>327.75191658379998</c:v>
                      </c:pt>
                      <c:pt idx="9513">
                        <c:v>327.75191658379998</c:v>
                      </c:pt>
                      <c:pt idx="9514">
                        <c:v>365.9169165838</c:v>
                      </c:pt>
                      <c:pt idx="9515">
                        <c:v>365.9169165838</c:v>
                      </c:pt>
                      <c:pt idx="9516">
                        <c:v>365.9169165838</c:v>
                      </c:pt>
                      <c:pt idx="9517">
                        <c:v>365.9169165838</c:v>
                      </c:pt>
                      <c:pt idx="9518">
                        <c:v>406.83391658379998</c:v>
                      </c:pt>
                      <c:pt idx="9519">
                        <c:v>406.83391658379998</c:v>
                      </c:pt>
                      <c:pt idx="9520">
                        <c:v>406.83391658379998</c:v>
                      </c:pt>
                      <c:pt idx="9521">
                        <c:v>365.9169165838</c:v>
                      </c:pt>
                      <c:pt idx="9522">
                        <c:v>406.83391658379998</c:v>
                      </c:pt>
                      <c:pt idx="9523">
                        <c:v>406.83391658379998</c:v>
                      </c:pt>
                      <c:pt idx="9524">
                        <c:v>406.83391658379998</c:v>
                      </c:pt>
                      <c:pt idx="9525">
                        <c:v>365.9169165838</c:v>
                      </c:pt>
                      <c:pt idx="9526">
                        <c:v>327.75191658379998</c:v>
                      </c:pt>
                      <c:pt idx="9527">
                        <c:v>238.2489165838</c:v>
                      </c:pt>
                      <c:pt idx="9528">
                        <c:v>238.2489165838</c:v>
                      </c:pt>
                      <c:pt idx="9529">
                        <c:v>238.2489165838</c:v>
                      </c:pt>
                      <c:pt idx="9530">
                        <c:v>238.2489165838</c:v>
                      </c:pt>
                      <c:pt idx="9531">
                        <c:v>238.2489165838</c:v>
                      </c:pt>
                      <c:pt idx="9532">
                        <c:v>238.2489165838</c:v>
                      </c:pt>
                      <c:pt idx="9533">
                        <c:v>238.2489165838</c:v>
                      </c:pt>
                      <c:pt idx="9534">
                        <c:v>327.75191658379998</c:v>
                      </c:pt>
                      <c:pt idx="9535">
                        <c:v>327.75191658379998</c:v>
                      </c:pt>
                      <c:pt idx="9536">
                        <c:v>327.75191658379998</c:v>
                      </c:pt>
                      <c:pt idx="9537">
                        <c:v>327.75191658379998</c:v>
                      </c:pt>
                      <c:pt idx="9538">
                        <c:v>327.75191658379998</c:v>
                      </c:pt>
                      <c:pt idx="9539">
                        <c:v>327.75191658379998</c:v>
                      </c:pt>
                      <c:pt idx="9540">
                        <c:v>327.75191658379998</c:v>
                      </c:pt>
                      <c:pt idx="9541">
                        <c:v>327.75191658379998</c:v>
                      </c:pt>
                      <c:pt idx="9542">
                        <c:v>327.75191658379998</c:v>
                      </c:pt>
                      <c:pt idx="9543">
                        <c:v>327.75191658379998</c:v>
                      </c:pt>
                      <c:pt idx="9544">
                        <c:v>327.75191658379998</c:v>
                      </c:pt>
                      <c:pt idx="9545">
                        <c:v>327.75191658379998</c:v>
                      </c:pt>
                      <c:pt idx="9546">
                        <c:v>327.75191658379998</c:v>
                      </c:pt>
                      <c:pt idx="9547">
                        <c:v>327.75191658379998</c:v>
                      </c:pt>
                      <c:pt idx="9548">
                        <c:v>327.75191658379998</c:v>
                      </c:pt>
                      <c:pt idx="9549">
                        <c:v>327.75191658379998</c:v>
                      </c:pt>
                      <c:pt idx="9550">
                        <c:v>327.75191658379998</c:v>
                      </c:pt>
                      <c:pt idx="9551">
                        <c:v>327.75191658379998</c:v>
                      </c:pt>
                      <c:pt idx="9552">
                        <c:v>238.2489165838</c:v>
                      </c:pt>
                      <c:pt idx="9553">
                        <c:v>238.2489165838</c:v>
                      </c:pt>
                      <c:pt idx="9554">
                        <c:v>238.2489165838</c:v>
                      </c:pt>
                      <c:pt idx="9555">
                        <c:v>238.2489165838</c:v>
                      </c:pt>
                      <c:pt idx="9556">
                        <c:v>238.2489165838</c:v>
                      </c:pt>
                      <c:pt idx="9557">
                        <c:v>238.2489165838</c:v>
                      </c:pt>
                      <c:pt idx="9558">
                        <c:v>238.2489165838</c:v>
                      </c:pt>
                      <c:pt idx="9559">
                        <c:v>238.2489165838</c:v>
                      </c:pt>
                      <c:pt idx="9560">
                        <c:v>238.2489165838</c:v>
                      </c:pt>
                      <c:pt idx="9561">
                        <c:v>238.2489165838</c:v>
                      </c:pt>
                      <c:pt idx="9562">
                        <c:v>238.2489165838</c:v>
                      </c:pt>
                      <c:pt idx="9563">
                        <c:v>238.2489165838</c:v>
                      </c:pt>
                      <c:pt idx="9564">
                        <c:v>238.2489165838</c:v>
                      </c:pt>
                      <c:pt idx="9565">
                        <c:v>238.2489165838</c:v>
                      </c:pt>
                      <c:pt idx="9566">
                        <c:v>238.2489165838</c:v>
                      </c:pt>
                      <c:pt idx="9567">
                        <c:v>238.2489165838</c:v>
                      </c:pt>
                      <c:pt idx="9568">
                        <c:v>238.2489165838</c:v>
                      </c:pt>
                      <c:pt idx="9569">
                        <c:v>238.2489165838</c:v>
                      </c:pt>
                      <c:pt idx="9570">
                        <c:v>238.2489165838</c:v>
                      </c:pt>
                      <c:pt idx="9571">
                        <c:v>238.2489165838</c:v>
                      </c:pt>
                      <c:pt idx="9572">
                        <c:v>307.68091658380001</c:v>
                      </c:pt>
                      <c:pt idx="9573">
                        <c:v>238.2489165838</c:v>
                      </c:pt>
                      <c:pt idx="9574">
                        <c:v>238.2489165838</c:v>
                      </c:pt>
                      <c:pt idx="9575">
                        <c:v>238.2489165838</c:v>
                      </c:pt>
                      <c:pt idx="9576">
                        <c:v>99.866916583800005</c:v>
                      </c:pt>
                      <c:pt idx="9577">
                        <c:v>99.866916583800005</c:v>
                      </c:pt>
                      <c:pt idx="9578">
                        <c:v>99.866916583800005</c:v>
                      </c:pt>
                      <c:pt idx="9579">
                        <c:v>99.866916583800005</c:v>
                      </c:pt>
                      <c:pt idx="9580">
                        <c:v>99.866916583800005</c:v>
                      </c:pt>
                      <c:pt idx="9581">
                        <c:v>99.866916583800005</c:v>
                      </c:pt>
                      <c:pt idx="9582">
                        <c:v>99.866916583800005</c:v>
                      </c:pt>
                      <c:pt idx="9583">
                        <c:v>99.866916583800005</c:v>
                      </c:pt>
                      <c:pt idx="9584">
                        <c:v>99.866916583800005</c:v>
                      </c:pt>
                      <c:pt idx="9585">
                        <c:v>99.866916583800005</c:v>
                      </c:pt>
                      <c:pt idx="9586">
                        <c:v>99.866916583800005</c:v>
                      </c:pt>
                      <c:pt idx="9587">
                        <c:v>99.866916583800005</c:v>
                      </c:pt>
                      <c:pt idx="9588">
                        <c:v>99.866916583800005</c:v>
                      </c:pt>
                      <c:pt idx="9589">
                        <c:v>99.866916583800005</c:v>
                      </c:pt>
                      <c:pt idx="9590">
                        <c:v>99.866916583800005</c:v>
                      </c:pt>
                      <c:pt idx="9591">
                        <c:v>99.866916583800005</c:v>
                      </c:pt>
                      <c:pt idx="9592">
                        <c:v>99.866916583800005</c:v>
                      </c:pt>
                      <c:pt idx="9593">
                        <c:v>99.866916583800005</c:v>
                      </c:pt>
                      <c:pt idx="9594">
                        <c:v>99.866916583800005</c:v>
                      </c:pt>
                      <c:pt idx="9595">
                        <c:v>99.866916583800005</c:v>
                      </c:pt>
                      <c:pt idx="9596">
                        <c:v>238.2489165838</c:v>
                      </c:pt>
                      <c:pt idx="9597">
                        <c:v>99.866916583800005</c:v>
                      </c:pt>
                      <c:pt idx="9598">
                        <c:v>99.866916583800005</c:v>
                      </c:pt>
                      <c:pt idx="9599">
                        <c:v>99.866916583800005</c:v>
                      </c:pt>
                      <c:pt idx="9600">
                        <c:v>99.866916583800005</c:v>
                      </c:pt>
                      <c:pt idx="9601">
                        <c:v>99.866916583800005</c:v>
                      </c:pt>
                      <c:pt idx="9602">
                        <c:v>99.866916583800005</c:v>
                      </c:pt>
                      <c:pt idx="9603">
                        <c:v>99.866916583800005</c:v>
                      </c:pt>
                      <c:pt idx="9604">
                        <c:v>99.866916583800005</c:v>
                      </c:pt>
                      <c:pt idx="9605">
                        <c:v>99.866916583800005</c:v>
                      </c:pt>
                      <c:pt idx="9606">
                        <c:v>99.866916583800005</c:v>
                      </c:pt>
                      <c:pt idx="9607">
                        <c:v>99.866916583800005</c:v>
                      </c:pt>
                      <c:pt idx="9608">
                        <c:v>99.866916583800005</c:v>
                      </c:pt>
                      <c:pt idx="9609">
                        <c:v>99.866916583800005</c:v>
                      </c:pt>
                      <c:pt idx="9610">
                        <c:v>99.866916583800005</c:v>
                      </c:pt>
                      <c:pt idx="9611">
                        <c:v>99.866916583800005</c:v>
                      </c:pt>
                      <c:pt idx="9612">
                        <c:v>99.866916583800005</c:v>
                      </c:pt>
                      <c:pt idx="9613">
                        <c:v>99.866916583800005</c:v>
                      </c:pt>
                      <c:pt idx="9614">
                        <c:v>99.866916583800005</c:v>
                      </c:pt>
                      <c:pt idx="9615">
                        <c:v>99.866916583800005</c:v>
                      </c:pt>
                      <c:pt idx="9616">
                        <c:v>99.866916583800005</c:v>
                      </c:pt>
                      <c:pt idx="9617">
                        <c:v>99.866916583800005</c:v>
                      </c:pt>
                      <c:pt idx="9618">
                        <c:v>99.866916583800005</c:v>
                      </c:pt>
                      <c:pt idx="9619">
                        <c:v>99.866916583800005</c:v>
                      </c:pt>
                      <c:pt idx="9620">
                        <c:v>99.866916583800005</c:v>
                      </c:pt>
                      <c:pt idx="9621">
                        <c:v>99.866916583800005</c:v>
                      </c:pt>
                      <c:pt idx="9622">
                        <c:v>99.866916583800005</c:v>
                      </c:pt>
                      <c:pt idx="9623">
                        <c:v>99.866916583800005</c:v>
                      </c:pt>
                      <c:pt idx="9624">
                        <c:v>99.866916583800005</c:v>
                      </c:pt>
                      <c:pt idx="9625">
                        <c:v>99.866916583800005</c:v>
                      </c:pt>
                      <c:pt idx="9626">
                        <c:v>99.866916583800005</c:v>
                      </c:pt>
                      <c:pt idx="9627">
                        <c:v>99.866916583800005</c:v>
                      </c:pt>
                      <c:pt idx="9628">
                        <c:v>99.866916583800005</c:v>
                      </c:pt>
                      <c:pt idx="9629">
                        <c:v>99.866916583800005</c:v>
                      </c:pt>
                      <c:pt idx="9630">
                        <c:v>99.866916583800005</c:v>
                      </c:pt>
                      <c:pt idx="9631">
                        <c:v>99.866916583800005</c:v>
                      </c:pt>
                      <c:pt idx="9632">
                        <c:v>99.866916583800005</c:v>
                      </c:pt>
                      <c:pt idx="9633">
                        <c:v>99.866916583800005</c:v>
                      </c:pt>
                      <c:pt idx="9634">
                        <c:v>99.866916583800005</c:v>
                      </c:pt>
                      <c:pt idx="9635">
                        <c:v>99.866916583800005</c:v>
                      </c:pt>
                      <c:pt idx="9636">
                        <c:v>231.5359165838</c:v>
                      </c:pt>
                      <c:pt idx="9637">
                        <c:v>99.866916583800005</c:v>
                      </c:pt>
                      <c:pt idx="9638">
                        <c:v>231.5359165838</c:v>
                      </c:pt>
                      <c:pt idx="9639">
                        <c:v>315.96391658380003</c:v>
                      </c:pt>
                      <c:pt idx="9640">
                        <c:v>231.5359165838</c:v>
                      </c:pt>
                      <c:pt idx="9641">
                        <c:v>99.866916583800005</c:v>
                      </c:pt>
                      <c:pt idx="9642">
                        <c:v>307.68091658380001</c:v>
                      </c:pt>
                      <c:pt idx="9643">
                        <c:v>315.96391658380003</c:v>
                      </c:pt>
                      <c:pt idx="9644">
                        <c:v>307.68091658380001</c:v>
                      </c:pt>
                      <c:pt idx="9645">
                        <c:v>99.866916583800005</c:v>
                      </c:pt>
                      <c:pt idx="9646">
                        <c:v>99.866916583800005</c:v>
                      </c:pt>
                      <c:pt idx="9647">
                        <c:v>99.866916583800005</c:v>
                      </c:pt>
                      <c:pt idx="9648">
                        <c:v>99.866916583800005</c:v>
                      </c:pt>
                      <c:pt idx="9649">
                        <c:v>99.866916583800005</c:v>
                      </c:pt>
                      <c:pt idx="9650">
                        <c:v>99.866916583800005</c:v>
                      </c:pt>
                      <c:pt idx="9651">
                        <c:v>99.866916583800005</c:v>
                      </c:pt>
                      <c:pt idx="9652">
                        <c:v>99.866916583800005</c:v>
                      </c:pt>
                      <c:pt idx="9653">
                        <c:v>99.866916583800005</c:v>
                      </c:pt>
                      <c:pt idx="9654">
                        <c:v>99.866916583800005</c:v>
                      </c:pt>
                      <c:pt idx="9655">
                        <c:v>99.866916583800005</c:v>
                      </c:pt>
                      <c:pt idx="9656">
                        <c:v>99.866916583800005</c:v>
                      </c:pt>
                      <c:pt idx="9657">
                        <c:v>99.866916583800005</c:v>
                      </c:pt>
                      <c:pt idx="9658">
                        <c:v>99.866916583800005</c:v>
                      </c:pt>
                      <c:pt idx="9659">
                        <c:v>231.5359165838</c:v>
                      </c:pt>
                      <c:pt idx="9660">
                        <c:v>231.5359165838</c:v>
                      </c:pt>
                      <c:pt idx="9661">
                        <c:v>99.866916583800005</c:v>
                      </c:pt>
                      <c:pt idx="9662">
                        <c:v>231.5359165838</c:v>
                      </c:pt>
                      <c:pt idx="9663">
                        <c:v>231.5359165838</c:v>
                      </c:pt>
                      <c:pt idx="9664">
                        <c:v>231.5359165838</c:v>
                      </c:pt>
                      <c:pt idx="9665">
                        <c:v>99.866916583800005</c:v>
                      </c:pt>
                      <c:pt idx="9666">
                        <c:v>231.5359165838</c:v>
                      </c:pt>
                      <c:pt idx="9667">
                        <c:v>491.76991658380001</c:v>
                      </c:pt>
                      <c:pt idx="9668">
                        <c:v>99.866916583800005</c:v>
                      </c:pt>
                      <c:pt idx="9669">
                        <c:v>99.866916583800005</c:v>
                      </c:pt>
                      <c:pt idx="9670">
                        <c:v>99.866916583800005</c:v>
                      </c:pt>
                      <c:pt idx="9671">
                        <c:v>99.866916583800005</c:v>
                      </c:pt>
                      <c:pt idx="9672">
                        <c:v>99.866916583800005</c:v>
                      </c:pt>
                      <c:pt idx="9673">
                        <c:v>99.866916583800005</c:v>
                      </c:pt>
                      <c:pt idx="9674">
                        <c:v>99.866916583800005</c:v>
                      </c:pt>
                      <c:pt idx="9675">
                        <c:v>99.866916583800005</c:v>
                      </c:pt>
                      <c:pt idx="9676">
                        <c:v>99.866916583800005</c:v>
                      </c:pt>
                      <c:pt idx="9677">
                        <c:v>99.866916583800005</c:v>
                      </c:pt>
                      <c:pt idx="9678">
                        <c:v>99.866916583800005</c:v>
                      </c:pt>
                      <c:pt idx="9679">
                        <c:v>99.866916583800005</c:v>
                      </c:pt>
                      <c:pt idx="9680">
                        <c:v>99.866916583800005</c:v>
                      </c:pt>
                      <c:pt idx="9681">
                        <c:v>99.866916583800005</c:v>
                      </c:pt>
                      <c:pt idx="9682">
                        <c:v>99.866916583800005</c:v>
                      </c:pt>
                      <c:pt idx="9683">
                        <c:v>233.16891658380001</c:v>
                      </c:pt>
                      <c:pt idx="9684">
                        <c:v>99.866916583800005</c:v>
                      </c:pt>
                      <c:pt idx="9685">
                        <c:v>233.16891658380001</c:v>
                      </c:pt>
                      <c:pt idx="9686">
                        <c:v>233.16891658380001</c:v>
                      </c:pt>
                      <c:pt idx="9687">
                        <c:v>233.16891658380001</c:v>
                      </c:pt>
                      <c:pt idx="9688">
                        <c:v>233.16891658380001</c:v>
                      </c:pt>
                      <c:pt idx="9689">
                        <c:v>99.866916583800005</c:v>
                      </c:pt>
                      <c:pt idx="9690">
                        <c:v>233.16891658380001</c:v>
                      </c:pt>
                      <c:pt idx="9691">
                        <c:v>233.16891658380001</c:v>
                      </c:pt>
                      <c:pt idx="9692">
                        <c:v>99.866916583800005</c:v>
                      </c:pt>
                      <c:pt idx="9693">
                        <c:v>99.866916583800005</c:v>
                      </c:pt>
                      <c:pt idx="9694">
                        <c:v>99.866916583800005</c:v>
                      </c:pt>
                      <c:pt idx="9695">
                        <c:v>99.866916583800005</c:v>
                      </c:pt>
                      <c:pt idx="9696">
                        <c:v>99.866916583800005</c:v>
                      </c:pt>
                      <c:pt idx="9697">
                        <c:v>99.866916583800005</c:v>
                      </c:pt>
                      <c:pt idx="9698">
                        <c:v>99.866916583800005</c:v>
                      </c:pt>
                      <c:pt idx="9699">
                        <c:v>99.866916583800005</c:v>
                      </c:pt>
                      <c:pt idx="9700">
                        <c:v>99.866916583800005</c:v>
                      </c:pt>
                      <c:pt idx="9701">
                        <c:v>99.866916583800005</c:v>
                      </c:pt>
                      <c:pt idx="9702">
                        <c:v>99.866916583800005</c:v>
                      </c:pt>
                      <c:pt idx="9703">
                        <c:v>99.866916583800005</c:v>
                      </c:pt>
                      <c:pt idx="9704">
                        <c:v>99.866916583800005</c:v>
                      </c:pt>
                      <c:pt idx="9705">
                        <c:v>99.866916583800005</c:v>
                      </c:pt>
                      <c:pt idx="9706">
                        <c:v>233.16891658380001</c:v>
                      </c:pt>
                      <c:pt idx="9707">
                        <c:v>233.16891658380001</c:v>
                      </c:pt>
                      <c:pt idx="9708">
                        <c:v>233.16891658380001</c:v>
                      </c:pt>
                      <c:pt idx="9709">
                        <c:v>233.16891658380001</c:v>
                      </c:pt>
                      <c:pt idx="9710">
                        <c:v>233.16891658380001</c:v>
                      </c:pt>
                      <c:pt idx="9711">
                        <c:v>233.16891658380001</c:v>
                      </c:pt>
                      <c:pt idx="9712">
                        <c:v>233.16891658380001</c:v>
                      </c:pt>
                      <c:pt idx="9713">
                        <c:v>99.866916583800005</c:v>
                      </c:pt>
                      <c:pt idx="9714">
                        <c:v>233.16891658380001</c:v>
                      </c:pt>
                      <c:pt idx="9715">
                        <c:v>233.16891658380001</c:v>
                      </c:pt>
                      <c:pt idx="9716">
                        <c:v>99.866916583800005</c:v>
                      </c:pt>
                      <c:pt idx="9717">
                        <c:v>99.866916583800005</c:v>
                      </c:pt>
                      <c:pt idx="9718">
                        <c:v>99.866916583800005</c:v>
                      </c:pt>
                      <c:pt idx="9719">
                        <c:v>99.866916583800005</c:v>
                      </c:pt>
                      <c:pt idx="9720">
                        <c:v>99.866916583800005</c:v>
                      </c:pt>
                      <c:pt idx="9721">
                        <c:v>99.866916583800005</c:v>
                      </c:pt>
                      <c:pt idx="9722">
                        <c:v>99.866916583800005</c:v>
                      </c:pt>
                      <c:pt idx="9723">
                        <c:v>99.866916583800005</c:v>
                      </c:pt>
                      <c:pt idx="9724">
                        <c:v>99.866916583800005</c:v>
                      </c:pt>
                      <c:pt idx="9725">
                        <c:v>99.866916583800005</c:v>
                      </c:pt>
                      <c:pt idx="9726">
                        <c:v>99.866916583800005</c:v>
                      </c:pt>
                      <c:pt idx="9727">
                        <c:v>99.866916583800005</c:v>
                      </c:pt>
                      <c:pt idx="9728">
                        <c:v>99.866916583800005</c:v>
                      </c:pt>
                      <c:pt idx="9729">
                        <c:v>231.5359165838</c:v>
                      </c:pt>
                      <c:pt idx="9730">
                        <c:v>231.5359165838</c:v>
                      </c:pt>
                      <c:pt idx="9731">
                        <c:v>231.5359165838</c:v>
                      </c:pt>
                      <c:pt idx="9732">
                        <c:v>231.5359165838</c:v>
                      </c:pt>
                      <c:pt idx="9733">
                        <c:v>231.5359165838</c:v>
                      </c:pt>
                      <c:pt idx="9734">
                        <c:v>231.5359165838</c:v>
                      </c:pt>
                      <c:pt idx="9735">
                        <c:v>231.5359165838</c:v>
                      </c:pt>
                      <c:pt idx="9736">
                        <c:v>231.5359165838</c:v>
                      </c:pt>
                      <c:pt idx="9737">
                        <c:v>99.866916583800005</c:v>
                      </c:pt>
                      <c:pt idx="9738">
                        <c:v>231.5359165838</c:v>
                      </c:pt>
                      <c:pt idx="9739">
                        <c:v>231.5359165838</c:v>
                      </c:pt>
                      <c:pt idx="9740">
                        <c:v>231.5359165838</c:v>
                      </c:pt>
                      <c:pt idx="9741">
                        <c:v>99.866916583800005</c:v>
                      </c:pt>
                      <c:pt idx="9742">
                        <c:v>99.866916583800005</c:v>
                      </c:pt>
                      <c:pt idx="9743">
                        <c:v>99.866916583800005</c:v>
                      </c:pt>
                      <c:pt idx="9744">
                        <c:v>99.866916583800005</c:v>
                      </c:pt>
                      <c:pt idx="9745">
                        <c:v>99.866916583800005</c:v>
                      </c:pt>
                      <c:pt idx="9746">
                        <c:v>99.866916583800005</c:v>
                      </c:pt>
                      <c:pt idx="9747">
                        <c:v>99.866916583800005</c:v>
                      </c:pt>
                      <c:pt idx="9748">
                        <c:v>99.866916583800005</c:v>
                      </c:pt>
                      <c:pt idx="9749">
                        <c:v>99.866916583800005</c:v>
                      </c:pt>
                      <c:pt idx="9750">
                        <c:v>99.866916583800005</c:v>
                      </c:pt>
                      <c:pt idx="9751">
                        <c:v>99.866916583800005</c:v>
                      </c:pt>
                      <c:pt idx="9752">
                        <c:v>99.866916583800005</c:v>
                      </c:pt>
                      <c:pt idx="9753">
                        <c:v>99.866916583800005</c:v>
                      </c:pt>
                      <c:pt idx="9754">
                        <c:v>99.866916583800005</c:v>
                      </c:pt>
                      <c:pt idx="9755">
                        <c:v>99.866916583800005</c:v>
                      </c:pt>
                      <c:pt idx="9756">
                        <c:v>99.866916583800005</c:v>
                      </c:pt>
                      <c:pt idx="9757">
                        <c:v>99.866916583800005</c:v>
                      </c:pt>
                      <c:pt idx="9758">
                        <c:v>99.866916583800005</c:v>
                      </c:pt>
                      <c:pt idx="9759">
                        <c:v>99.866916583800005</c:v>
                      </c:pt>
                      <c:pt idx="9760">
                        <c:v>99.866916583800005</c:v>
                      </c:pt>
                      <c:pt idx="9761">
                        <c:v>99.866916583800005</c:v>
                      </c:pt>
                      <c:pt idx="9762">
                        <c:v>99.866916583800005</c:v>
                      </c:pt>
                      <c:pt idx="9763">
                        <c:v>99.866916583800005</c:v>
                      </c:pt>
                      <c:pt idx="9764">
                        <c:v>99.866916583800005</c:v>
                      </c:pt>
                      <c:pt idx="9765">
                        <c:v>99.866916583800005</c:v>
                      </c:pt>
                      <c:pt idx="9766">
                        <c:v>99.866916583800005</c:v>
                      </c:pt>
                      <c:pt idx="9767">
                        <c:v>99.866916583800005</c:v>
                      </c:pt>
                      <c:pt idx="9768">
                        <c:v>99.866916583800005</c:v>
                      </c:pt>
                      <c:pt idx="9769">
                        <c:v>99.866916583800005</c:v>
                      </c:pt>
                      <c:pt idx="9770">
                        <c:v>99.866916583800005</c:v>
                      </c:pt>
                      <c:pt idx="9771">
                        <c:v>99.866916583800005</c:v>
                      </c:pt>
                      <c:pt idx="9772">
                        <c:v>99.866916583800005</c:v>
                      </c:pt>
                      <c:pt idx="9773">
                        <c:v>99.866916583800005</c:v>
                      </c:pt>
                      <c:pt idx="9774">
                        <c:v>99.866916583800005</c:v>
                      </c:pt>
                      <c:pt idx="9775">
                        <c:v>99.866916583800005</c:v>
                      </c:pt>
                      <c:pt idx="9776">
                        <c:v>231.5359165838</c:v>
                      </c:pt>
                      <c:pt idx="9777">
                        <c:v>231.5359165838</c:v>
                      </c:pt>
                      <c:pt idx="9778">
                        <c:v>231.5359165838</c:v>
                      </c:pt>
                      <c:pt idx="9779">
                        <c:v>231.5359165838</c:v>
                      </c:pt>
                      <c:pt idx="9780">
                        <c:v>231.5359165838</c:v>
                      </c:pt>
                      <c:pt idx="9781">
                        <c:v>231.5359165838</c:v>
                      </c:pt>
                      <c:pt idx="9782">
                        <c:v>231.5359165838</c:v>
                      </c:pt>
                      <c:pt idx="9783">
                        <c:v>231.5359165838</c:v>
                      </c:pt>
                      <c:pt idx="9784">
                        <c:v>231.5359165838</c:v>
                      </c:pt>
                      <c:pt idx="9785">
                        <c:v>231.5359165838</c:v>
                      </c:pt>
                      <c:pt idx="9786">
                        <c:v>231.5359165838</c:v>
                      </c:pt>
                      <c:pt idx="9787">
                        <c:v>231.5359165838</c:v>
                      </c:pt>
                      <c:pt idx="9788">
                        <c:v>231.5359165838</c:v>
                      </c:pt>
                      <c:pt idx="9789">
                        <c:v>231.5359165838</c:v>
                      </c:pt>
                      <c:pt idx="9790">
                        <c:v>99.866916583800005</c:v>
                      </c:pt>
                      <c:pt idx="9791">
                        <c:v>99.866916583800005</c:v>
                      </c:pt>
                      <c:pt idx="9792">
                        <c:v>99.866916583800005</c:v>
                      </c:pt>
                      <c:pt idx="9793">
                        <c:v>99.866916583800005</c:v>
                      </c:pt>
                      <c:pt idx="9794">
                        <c:v>99.866916583800005</c:v>
                      </c:pt>
                      <c:pt idx="9795">
                        <c:v>99.866916583800005</c:v>
                      </c:pt>
                      <c:pt idx="9796">
                        <c:v>99.866916583800005</c:v>
                      </c:pt>
                      <c:pt idx="9797">
                        <c:v>99.866916583800005</c:v>
                      </c:pt>
                      <c:pt idx="9798">
                        <c:v>231.5359165838</c:v>
                      </c:pt>
                      <c:pt idx="9799">
                        <c:v>231.5359165838</c:v>
                      </c:pt>
                      <c:pt idx="9800">
                        <c:v>231.5359165838</c:v>
                      </c:pt>
                      <c:pt idx="9801">
                        <c:v>231.5359165838</c:v>
                      </c:pt>
                      <c:pt idx="9802">
                        <c:v>231.5359165838</c:v>
                      </c:pt>
                      <c:pt idx="9803">
                        <c:v>327.75191658379998</c:v>
                      </c:pt>
                      <c:pt idx="9804">
                        <c:v>327.75191658379998</c:v>
                      </c:pt>
                      <c:pt idx="9805">
                        <c:v>327.75191658379998</c:v>
                      </c:pt>
                      <c:pt idx="9806">
                        <c:v>506.41991658379999</c:v>
                      </c:pt>
                      <c:pt idx="9807">
                        <c:v>506.41991658379999</c:v>
                      </c:pt>
                      <c:pt idx="9808">
                        <c:v>315.96391658380003</c:v>
                      </c:pt>
                      <c:pt idx="9809">
                        <c:v>231.5359165838</c:v>
                      </c:pt>
                      <c:pt idx="9810">
                        <c:v>315.96391658380003</c:v>
                      </c:pt>
                      <c:pt idx="9811">
                        <c:v>506.41991658379999</c:v>
                      </c:pt>
                      <c:pt idx="9812">
                        <c:v>231.5359165838</c:v>
                      </c:pt>
                      <c:pt idx="9813">
                        <c:v>231.5359165838</c:v>
                      </c:pt>
                      <c:pt idx="9814">
                        <c:v>231.5359165838</c:v>
                      </c:pt>
                      <c:pt idx="9815">
                        <c:v>231.5359165838</c:v>
                      </c:pt>
                      <c:pt idx="9816">
                        <c:v>99.866916583800005</c:v>
                      </c:pt>
                      <c:pt idx="9817">
                        <c:v>99.866916583800005</c:v>
                      </c:pt>
                      <c:pt idx="9818">
                        <c:v>99.866916583800005</c:v>
                      </c:pt>
                      <c:pt idx="9819">
                        <c:v>99.866916583800005</c:v>
                      </c:pt>
                      <c:pt idx="9820">
                        <c:v>99.866916583800005</c:v>
                      </c:pt>
                      <c:pt idx="9821">
                        <c:v>234.65191658379999</c:v>
                      </c:pt>
                      <c:pt idx="9822">
                        <c:v>234.65191658379999</c:v>
                      </c:pt>
                      <c:pt idx="9823">
                        <c:v>234.65191658379999</c:v>
                      </c:pt>
                      <c:pt idx="9824">
                        <c:v>234.65191658379999</c:v>
                      </c:pt>
                      <c:pt idx="9825">
                        <c:v>234.65191658379999</c:v>
                      </c:pt>
                      <c:pt idx="9826">
                        <c:v>234.65191658379999</c:v>
                      </c:pt>
                      <c:pt idx="9827">
                        <c:v>324.68091658380001</c:v>
                      </c:pt>
                      <c:pt idx="9828">
                        <c:v>324.68091658380001</c:v>
                      </c:pt>
                      <c:pt idx="9829">
                        <c:v>324.68091658380001</c:v>
                      </c:pt>
                      <c:pt idx="9830">
                        <c:v>447.7029165838</c:v>
                      </c:pt>
                      <c:pt idx="9831">
                        <c:v>447.7029165838</c:v>
                      </c:pt>
                      <c:pt idx="9832">
                        <c:v>337.68091658380001</c:v>
                      </c:pt>
                      <c:pt idx="9833">
                        <c:v>234.65191658379999</c:v>
                      </c:pt>
                      <c:pt idx="9834">
                        <c:v>618.3449165838</c:v>
                      </c:pt>
                      <c:pt idx="9835">
                        <c:v>618.3449165838</c:v>
                      </c:pt>
                      <c:pt idx="9836">
                        <c:v>618.3449165838</c:v>
                      </c:pt>
                      <c:pt idx="9837">
                        <c:v>234.65191658379999</c:v>
                      </c:pt>
                      <c:pt idx="9838">
                        <c:v>234.65191658379999</c:v>
                      </c:pt>
                      <c:pt idx="9839">
                        <c:v>234.65191658379999</c:v>
                      </c:pt>
                      <c:pt idx="9840">
                        <c:v>234.65191658379999</c:v>
                      </c:pt>
                      <c:pt idx="9841">
                        <c:v>234.65191658379999</c:v>
                      </c:pt>
                      <c:pt idx="9842">
                        <c:v>234.65191658379999</c:v>
                      </c:pt>
                      <c:pt idx="9843">
                        <c:v>234.65191658379999</c:v>
                      </c:pt>
                      <c:pt idx="9844">
                        <c:v>234.65191658379999</c:v>
                      </c:pt>
                      <c:pt idx="9845">
                        <c:v>234.65191658379999</c:v>
                      </c:pt>
                      <c:pt idx="9846">
                        <c:v>234.65191658379999</c:v>
                      </c:pt>
                      <c:pt idx="9847">
                        <c:v>315.96391658380003</c:v>
                      </c:pt>
                      <c:pt idx="9848">
                        <c:v>315.96391658380003</c:v>
                      </c:pt>
                      <c:pt idx="9849">
                        <c:v>315.96391658380003</c:v>
                      </c:pt>
                      <c:pt idx="9850">
                        <c:v>440.1909165838</c:v>
                      </c:pt>
                      <c:pt idx="9851">
                        <c:v>442.9749165838</c:v>
                      </c:pt>
                      <c:pt idx="9852">
                        <c:v>442.9749165838</c:v>
                      </c:pt>
                      <c:pt idx="9853">
                        <c:v>442.9749165838</c:v>
                      </c:pt>
                      <c:pt idx="9854">
                        <c:v>442.9749165838</c:v>
                      </c:pt>
                      <c:pt idx="9855">
                        <c:v>833.93891658380005</c:v>
                      </c:pt>
                      <c:pt idx="9856">
                        <c:v>442.9749165838</c:v>
                      </c:pt>
                      <c:pt idx="9857">
                        <c:v>329.68091658380001</c:v>
                      </c:pt>
                      <c:pt idx="9858">
                        <c:v>833.93891658380005</c:v>
                      </c:pt>
                      <c:pt idx="9859">
                        <c:v>833.93891658380005</c:v>
                      </c:pt>
                      <c:pt idx="9860">
                        <c:v>442.9749165838</c:v>
                      </c:pt>
                      <c:pt idx="9861">
                        <c:v>377.68091658380001</c:v>
                      </c:pt>
                      <c:pt idx="9862">
                        <c:v>315.96391658380003</c:v>
                      </c:pt>
                      <c:pt idx="9863">
                        <c:v>315.96391658380003</c:v>
                      </c:pt>
                      <c:pt idx="9864">
                        <c:v>334.02391658379997</c:v>
                      </c:pt>
                      <c:pt idx="9865">
                        <c:v>334.02391658379997</c:v>
                      </c:pt>
                      <c:pt idx="9866">
                        <c:v>334.02391658379997</c:v>
                      </c:pt>
                      <c:pt idx="9867">
                        <c:v>315.96391658380003</c:v>
                      </c:pt>
                      <c:pt idx="9868">
                        <c:v>334.02391658379997</c:v>
                      </c:pt>
                      <c:pt idx="9869">
                        <c:v>334.02391658379997</c:v>
                      </c:pt>
                      <c:pt idx="9870">
                        <c:v>334.02391658379997</c:v>
                      </c:pt>
                      <c:pt idx="9871">
                        <c:v>334.02391658379997</c:v>
                      </c:pt>
                      <c:pt idx="9872">
                        <c:v>406.71791658379999</c:v>
                      </c:pt>
                      <c:pt idx="9873">
                        <c:v>406.71791658379999</c:v>
                      </c:pt>
                      <c:pt idx="9874">
                        <c:v>487.68091658380001</c:v>
                      </c:pt>
                      <c:pt idx="9875">
                        <c:v>487.68091658380001</c:v>
                      </c:pt>
                      <c:pt idx="9876">
                        <c:v>487.68091658380001</c:v>
                      </c:pt>
                      <c:pt idx="9877">
                        <c:v>487.68091658380001</c:v>
                      </c:pt>
                      <c:pt idx="9878">
                        <c:v>487.68091658380001</c:v>
                      </c:pt>
                      <c:pt idx="9879">
                        <c:v>487.68091658380001</c:v>
                      </c:pt>
                      <c:pt idx="9880">
                        <c:v>406.71791658379999</c:v>
                      </c:pt>
                      <c:pt idx="9881">
                        <c:v>406.71791658379999</c:v>
                      </c:pt>
                      <c:pt idx="9882">
                        <c:v>487.68091658380001</c:v>
                      </c:pt>
                      <c:pt idx="9883">
                        <c:v>487.68091658380001</c:v>
                      </c:pt>
                      <c:pt idx="9884">
                        <c:v>440.1909165838</c:v>
                      </c:pt>
                      <c:pt idx="9885">
                        <c:v>406.71791658379999</c:v>
                      </c:pt>
                      <c:pt idx="9886">
                        <c:v>334.02391658379997</c:v>
                      </c:pt>
                      <c:pt idx="9887">
                        <c:v>334.02391658379997</c:v>
                      </c:pt>
                      <c:pt idx="9888">
                        <c:v>234.65191658379999</c:v>
                      </c:pt>
                      <c:pt idx="9889">
                        <c:v>315.96391658380003</c:v>
                      </c:pt>
                      <c:pt idx="9890">
                        <c:v>234.65191658379999</c:v>
                      </c:pt>
                      <c:pt idx="9891">
                        <c:v>234.65191658379999</c:v>
                      </c:pt>
                      <c:pt idx="9892">
                        <c:v>234.65191658379999</c:v>
                      </c:pt>
                      <c:pt idx="9893">
                        <c:v>234.65191658379999</c:v>
                      </c:pt>
                      <c:pt idx="9894">
                        <c:v>234.65191658379999</c:v>
                      </c:pt>
                      <c:pt idx="9895">
                        <c:v>315.96391658380003</c:v>
                      </c:pt>
                      <c:pt idx="9896">
                        <c:v>334.02391658379997</c:v>
                      </c:pt>
                      <c:pt idx="9897">
                        <c:v>334.02391658379997</c:v>
                      </c:pt>
                      <c:pt idx="9898">
                        <c:v>334.02391658379997</c:v>
                      </c:pt>
                      <c:pt idx="9899">
                        <c:v>365.64491658380001</c:v>
                      </c:pt>
                      <c:pt idx="9900">
                        <c:v>334.02391658379997</c:v>
                      </c:pt>
                      <c:pt idx="9901">
                        <c:v>334.02391658379997</c:v>
                      </c:pt>
                      <c:pt idx="9902">
                        <c:v>334.02391658379997</c:v>
                      </c:pt>
                      <c:pt idx="9903">
                        <c:v>334.02391658379997</c:v>
                      </c:pt>
                      <c:pt idx="9904">
                        <c:v>334.02391658379997</c:v>
                      </c:pt>
                      <c:pt idx="9905">
                        <c:v>334.02391658379997</c:v>
                      </c:pt>
                      <c:pt idx="9906">
                        <c:v>365.64491658380001</c:v>
                      </c:pt>
                      <c:pt idx="9907">
                        <c:v>365.64491658380001</c:v>
                      </c:pt>
                      <c:pt idx="9908">
                        <c:v>334.02391658379997</c:v>
                      </c:pt>
                      <c:pt idx="9909">
                        <c:v>334.02391658379997</c:v>
                      </c:pt>
                      <c:pt idx="9910">
                        <c:v>315.96391658380003</c:v>
                      </c:pt>
                      <c:pt idx="9911">
                        <c:v>315.96391658380003</c:v>
                      </c:pt>
                      <c:pt idx="9912">
                        <c:v>99.866916583800005</c:v>
                      </c:pt>
                      <c:pt idx="9913">
                        <c:v>99.866916583800005</c:v>
                      </c:pt>
                      <c:pt idx="9914">
                        <c:v>99.866916583800005</c:v>
                      </c:pt>
                      <c:pt idx="9915">
                        <c:v>99.866916583800005</c:v>
                      </c:pt>
                      <c:pt idx="9916">
                        <c:v>99.866916583800005</c:v>
                      </c:pt>
                      <c:pt idx="9917">
                        <c:v>99.866916583800005</c:v>
                      </c:pt>
                      <c:pt idx="9918">
                        <c:v>99.866916583800005</c:v>
                      </c:pt>
                      <c:pt idx="9919">
                        <c:v>99.866916583800005</c:v>
                      </c:pt>
                      <c:pt idx="9920">
                        <c:v>99.866916583800005</c:v>
                      </c:pt>
                      <c:pt idx="9921">
                        <c:v>99.866916583800005</c:v>
                      </c:pt>
                      <c:pt idx="9922">
                        <c:v>99.866916583800005</c:v>
                      </c:pt>
                      <c:pt idx="9923">
                        <c:v>234.65191658379999</c:v>
                      </c:pt>
                      <c:pt idx="9924">
                        <c:v>234.65191658379999</c:v>
                      </c:pt>
                      <c:pt idx="9925">
                        <c:v>234.65191658379999</c:v>
                      </c:pt>
                      <c:pt idx="9926">
                        <c:v>234.65191658379999</c:v>
                      </c:pt>
                      <c:pt idx="9927">
                        <c:v>234.65191658379999</c:v>
                      </c:pt>
                      <c:pt idx="9928">
                        <c:v>99.866916583800005</c:v>
                      </c:pt>
                      <c:pt idx="9929">
                        <c:v>234.65191658379999</c:v>
                      </c:pt>
                      <c:pt idx="9930">
                        <c:v>234.65191658379999</c:v>
                      </c:pt>
                      <c:pt idx="9931">
                        <c:v>234.65191658379999</c:v>
                      </c:pt>
                      <c:pt idx="9932">
                        <c:v>234.65191658379999</c:v>
                      </c:pt>
                      <c:pt idx="9933">
                        <c:v>234.65191658379999</c:v>
                      </c:pt>
                      <c:pt idx="9934">
                        <c:v>99.866916583800005</c:v>
                      </c:pt>
                      <c:pt idx="9935">
                        <c:v>99.866916583800005</c:v>
                      </c:pt>
                      <c:pt idx="9936">
                        <c:v>99.866916583800005</c:v>
                      </c:pt>
                      <c:pt idx="9937">
                        <c:v>99.866916583800005</c:v>
                      </c:pt>
                      <c:pt idx="9938">
                        <c:v>99.866916583800005</c:v>
                      </c:pt>
                      <c:pt idx="9939">
                        <c:v>99.866916583800005</c:v>
                      </c:pt>
                      <c:pt idx="9940">
                        <c:v>99.866916583800005</c:v>
                      </c:pt>
                      <c:pt idx="9941">
                        <c:v>99.866916583800005</c:v>
                      </c:pt>
                      <c:pt idx="9942">
                        <c:v>234.65191658379999</c:v>
                      </c:pt>
                      <c:pt idx="9943">
                        <c:v>234.65191658379999</c:v>
                      </c:pt>
                      <c:pt idx="9944">
                        <c:v>234.65191658379999</c:v>
                      </c:pt>
                      <c:pt idx="9945">
                        <c:v>234.65191658379999</c:v>
                      </c:pt>
                      <c:pt idx="9946">
                        <c:v>234.65191658379999</c:v>
                      </c:pt>
                      <c:pt idx="9947">
                        <c:v>234.65191658379999</c:v>
                      </c:pt>
                      <c:pt idx="9948">
                        <c:v>234.65191658379999</c:v>
                      </c:pt>
                      <c:pt idx="9949">
                        <c:v>234.65191658379999</c:v>
                      </c:pt>
                      <c:pt idx="9950">
                        <c:v>315.96391658380003</c:v>
                      </c:pt>
                      <c:pt idx="9951">
                        <c:v>315.96391658380003</c:v>
                      </c:pt>
                      <c:pt idx="9952">
                        <c:v>315.96391658380003</c:v>
                      </c:pt>
                      <c:pt idx="9953">
                        <c:v>234.65191658379999</c:v>
                      </c:pt>
                      <c:pt idx="9954">
                        <c:v>315.96391658380003</c:v>
                      </c:pt>
                      <c:pt idx="9955">
                        <c:v>315.96391658380003</c:v>
                      </c:pt>
                      <c:pt idx="9956">
                        <c:v>315.96391658380003</c:v>
                      </c:pt>
                      <c:pt idx="9957">
                        <c:v>234.65191658379999</c:v>
                      </c:pt>
                      <c:pt idx="9958">
                        <c:v>234.65191658379999</c:v>
                      </c:pt>
                      <c:pt idx="9959">
                        <c:v>234.65191658379999</c:v>
                      </c:pt>
                      <c:pt idx="9960">
                        <c:v>99.866916583800005</c:v>
                      </c:pt>
                      <c:pt idx="9961">
                        <c:v>99.866916583800005</c:v>
                      </c:pt>
                      <c:pt idx="9962">
                        <c:v>99.866916583800005</c:v>
                      </c:pt>
                      <c:pt idx="9963">
                        <c:v>99.866916583800005</c:v>
                      </c:pt>
                      <c:pt idx="9964">
                        <c:v>99.866916583800005</c:v>
                      </c:pt>
                      <c:pt idx="9965">
                        <c:v>99.866916583800005</c:v>
                      </c:pt>
                      <c:pt idx="9966">
                        <c:v>234.65191658379999</c:v>
                      </c:pt>
                      <c:pt idx="9967">
                        <c:v>234.65191658379999</c:v>
                      </c:pt>
                      <c:pt idx="9968">
                        <c:v>234.65191658379999</c:v>
                      </c:pt>
                      <c:pt idx="9969">
                        <c:v>234.65191658379999</c:v>
                      </c:pt>
                      <c:pt idx="9970">
                        <c:v>234.65191658379999</c:v>
                      </c:pt>
                      <c:pt idx="9971">
                        <c:v>234.65191658379999</c:v>
                      </c:pt>
                      <c:pt idx="9972">
                        <c:v>234.65191658379999</c:v>
                      </c:pt>
                      <c:pt idx="9973">
                        <c:v>234.65191658379999</c:v>
                      </c:pt>
                      <c:pt idx="9974">
                        <c:v>234.65191658379999</c:v>
                      </c:pt>
                      <c:pt idx="9975">
                        <c:v>234.65191658379999</c:v>
                      </c:pt>
                      <c:pt idx="9976">
                        <c:v>234.65191658379999</c:v>
                      </c:pt>
                      <c:pt idx="9977">
                        <c:v>234.65191658379999</c:v>
                      </c:pt>
                      <c:pt idx="9978">
                        <c:v>234.65191658379999</c:v>
                      </c:pt>
                      <c:pt idx="9979">
                        <c:v>234.65191658379999</c:v>
                      </c:pt>
                      <c:pt idx="9980">
                        <c:v>234.65191658379999</c:v>
                      </c:pt>
                      <c:pt idx="9981">
                        <c:v>234.65191658379999</c:v>
                      </c:pt>
                      <c:pt idx="9982">
                        <c:v>234.65191658379999</c:v>
                      </c:pt>
                      <c:pt idx="9983">
                        <c:v>234.65191658379999</c:v>
                      </c:pt>
                      <c:pt idx="9984">
                        <c:v>99.866916583800005</c:v>
                      </c:pt>
                      <c:pt idx="9985">
                        <c:v>99.866916583800005</c:v>
                      </c:pt>
                      <c:pt idx="9986">
                        <c:v>99.866916583800005</c:v>
                      </c:pt>
                      <c:pt idx="9987">
                        <c:v>99.866916583800005</c:v>
                      </c:pt>
                      <c:pt idx="9988">
                        <c:v>99.866916583800005</c:v>
                      </c:pt>
                      <c:pt idx="9989">
                        <c:v>234.65191658379999</c:v>
                      </c:pt>
                      <c:pt idx="9990">
                        <c:v>234.65191658379999</c:v>
                      </c:pt>
                      <c:pt idx="9991">
                        <c:v>234.65191658379999</c:v>
                      </c:pt>
                      <c:pt idx="9992">
                        <c:v>234.65191658379999</c:v>
                      </c:pt>
                      <c:pt idx="9993">
                        <c:v>234.65191658379999</c:v>
                      </c:pt>
                      <c:pt idx="9994">
                        <c:v>234.65191658379999</c:v>
                      </c:pt>
                      <c:pt idx="9995">
                        <c:v>234.65191658379999</c:v>
                      </c:pt>
                      <c:pt idx="9996">
                        <c:v>234.65191658379999</c:v>
                      </c:pt>
                      <c:pt idx="9997">
                        <c:v>234.65191658379999</c:v>
                      </c:pt>
                      <c:pt idx="9998">
                        <c:v>234.65191658379999</c:v>
                      </c:pt>
                      <c:pt idx="9999">
                        <c:v>234.65191658379999</c:v>
                      </c:pt>
                      <c:pt idx="10000">
                        <c:v>234.65191658379999</c:v>
                      </c:pt>
                      <c:pt idx="10001">
                        <c:v>234.65191658379999</c:v>
                      </c:pt>
                      <c:pt idx="10002">
                        <c:v>234.65191658379999</c:v>
                      </c:pt>
                      <c:pt idx="10003">
                        <c:v>234.65191658379999</c:v>
                      </c:pt>
                      <c:pt idx="10004">
                        <c:v>234.65191658379999</c:v>
                      </c:pt>
                      <c:pt idx="10005">
                        <c:v>234.65191658379999</c:v>
                      </c:pt>
                      <c:pt idx="10006">
                        <c:v>234.65191658379999</c:v>
                      </c:pt>
                      <c:pt idx="10007">
                        <c:v>234.65191658379999</c:v>
                      </c:pt>
                      <c:pt idx="10008">
                        <c:v>99.866916583800005</c:v>
                      </c:pt>
                      <c:pt idx="10009">
                        <c:v>99.866916583800005</c:v>
                      </c:pt>
                      <c:pt idx="10010">
                        <c:v>99.866916583800005</c:v>
                      </c:pt>
                      <c:pt idx="10011">
                        <c:v>99.866916583800005</c:v>
                      </c:pt>
                      <c:pt idx="10012">
                        <c:v>99.866916583800005</c:v>
                      </c:pt>
                      <c:pt idx="10013">
                        <c:v>99.866916583800005</c:v>
                      </c:pt>
                      <c:pt idx="10014">
                        <c:v>99.866916583800005</c:v>
                      </c:pt>
                      <c:pt idx="10015">
                        <c:v>234.65191658379999</c:v>
                      </c:pt>
                      <c:pt idx="10016">
                        <c:v>234.65191658379999</c:v>
                      </c:pt>
                      <c:pt idx="10017">
                        <c:v>234.65191658379999</c:v>
                      </c:pt>
                      <c:pt idx="10018">
                        <c:v>234.65191658379999</c:v>
                      </c:pt>
                      <c:pt idx="10019">
                        <c:v>234.65191658379999</c:v>
                      </c:pt>
                      <c:pt idx="10020">
                        <c:v>234.65191658379999</c:v>
                      </c:pt>
                      <c:pt idx="10021">
                        <c:v>234.65191658379999</c:v>
                      </c:pt>
                      <c:pt idx="10022">
                        <c:v>234.65191658379999</c:v>
                      </c:pt>
                      <c:pt idx="10023">
                        <c:v>234.65191658379999</c:v>
                      </c:pt>
                      <c:pt idx="10024">
                        <c:v>234.65191658379999</c:v>
                      </c:pt>
                      <c:pt idx="10025">
                        <c:v>234.65191658379999</c:v>
                      </c:pt>
                      <c:pt idx="10026">
                        <c:v>234.65191658379999</c:v>
                      </c:pt>
                      <c:pt idx="10027">
                        <c:v>234.65191658379999</c:v>
                      </c:pt>
                      <c:pt idx="10028">
                        <c:v>234.65191658379999</c:v>
                      </c:pt>
                      <c:pt idx="10029">
                        <c:v>234.65191658379999</c:v>
                      </c:pt>
                      <c:pt idx="10030">
                        <c:v>234.65191658379999</c:v>
                      </c:pt>
                      <c:pt idx="10031">
                        <c:v>99.866916583800005</c:v>
                      </c:pt>
                      <c:pt idx="10032">
                        <c:v>99.866916583800005</c:v>
                      </c:pt>
                      <c:pt idx="10033">
                        <c:v>99.866916583800005</c:v>
                      </c:pt>
                      <c:pt idx="10034">
                        <c:v>99.866916583800005</c:v>
                      </c:pt>
                      <c:pt idx="10035">
                        <c:v>99.866916583800005</c:v>
                      </c:pt>
                      <c:pt idx="10036">
                        <c:v>99.866916583800005</c:v>
                      </c:pt>
                      <c:pt idx="10037">
                        <c:v>99.866916583800005</c:v>
                      </c:pt>
                      <c:pt idx="10038">
                        <c:v>99.866916583800005</c:v>
                      </c:pt>
                      <c:pt idx="10039">
                        <c:v>99.866916583800005</c:v>
                      </c:pt>
                      <c:pt idx="10040">
                        <c:v>99.866916583800005</c:v>
                      </c:pt>
                      <c:pt idx="10041">
                        <c:v>236.96791658379999</c:v>
                      </c:pt>
                      <c:pt idx="10042">
                        <c:v>236.96791658379999</c:v>
                      </c:pt>
                      <c:pt idx="10043">
                        <c:v>236.96791658379999</c:v>
                      </c:pt>
                      <c:pt idx="10044">
                        <c:v>236.96791658379999</c:v>
                      </c:pt>
                      <c:pt idx="10045">
                        <c:v>236.96791658379999</c:v>
                      </c:pt>
                      <c:pt idx="10046">
                        <c:v>236.96791658379999</c:v>
                      </c:pt>
                      <c:pt idx="10047">
                        <c:v>236.96791658379999</c:v>
                      </c:pt>
                      <c:pt idx="10048">
                        <c:v>236.96791658379999</c:v>
                      </c:pt>
                      <c:pt idx="10049">
                        <c:v>236.96791658379999</c:v>
                      </c:pt>
                      <c:pt idx="10050">
                        <c:v>236.96791658379999</c:v>
                      </c:pt>
                      <c:pt idx="10051">
                        <c:v>236.96791658379999</c:v>
                      </c:pt>
                      <c:pt idx="10052">
                        <c:v>236.96791658379999</c:v>
                      </c:pt>
                      <c:pt idx="10053">
                        <c:v>236.96791658379999</c:v>
                      </c:pt>
                      <c:pt idx="10054">
                        <c:v>99.866916583800005</c:v>
                      </c:pt>
                      <c:pt idx="10055">
                        <c:v>99.866916583800005</c:v>
                      </c:pt>
                      <c:pt idx="10056">
                        <c:v>99.866916583800005</c:v>
                      </c:pt>
                      <c:pt idx="10057">
                        <c:v>99.866916583800005</c:v>
                      </c:pt>
                      <c:pt idx="10058">
                        <c:v>99.866916583800005</c:v>
                      </c:pt>
                      <c:pt idx="10059">
                        <c:v>99.866916583800005</c:v>
                      </c:pt>
                      <c:pt idx="10060">
                        <c:v>99.866916583800005</c:v>
                      </c:pt>
                      <c:pt idx="10061">
                        <c:v>99.866916583800005</c:v>
                      </c:pt>
                      <c:pt idx="10062">
                        <c:v>99.866916583800005</c:v>
                      </c:pt>
                      <c:pt idx="10063">
                        <c:v>99.866916583800005</c:v>
                      </c:pt>
                      <c:pt idx="10064">
                        <c:v>99.866916583800005</c:v>
                      </c:pt>
                      <c:pt idx="10065">
                        <c:v>99.866916583800005</c:v>
                      </c:pt>
                      <c:pt idx="10066">
                        <c:v>99.866916583800005</c:v>
                      </c:pt>
                      <c:pt idx="10067">
                        <c:v>99.866916583800005</c:v>
                      </c:pt>
                      <c:pt idx="10068">
                        <c:v>99.866916583800005</c:v>
                      </c:pt>
                      <c:pt idx="10069">
                        <c:v>99.866916583800005</c:v>
                      </c:pt>
                      <c:pt idx="10070">
                        <c:v>99.866916583800005</c:v>
                      </c:pt>
                      <c:pt idx="10071">
                        <c:v>99.866916583800005</c:v>
                      </c:pt>
                      <c:pt idx="10072">
                        <c:v>99.866916583800005</c:v>
                      </c:pt>
                      <c:pt idx="10073">
                        <c:v>99.866916583800005</c:v>
                      </c:pt>
                      <c:pt idx="10074">
                        <c:v>99.866916583800005</c:v>
                      </c:pt>
                      <c:pt idx="10075">
                        <c:v>99.866916583800005</c:v>
                      </c:pt>
                      <c:pt idx="10076">
                        <c:v>99.866916583800005</c:v>
                      </c:pt>
                      <c:pt idx="10077">
                        <c:v>99.866916583800005</c:v>
                      </c:pt>
                      <c:pt idx="10078">
                        <c:v>99.866916583800005</c:v>
                      </c:pt>
                      <c:pt idx="10079">
                        <c:v>99.866916583800005</c:v>
                      </c:pt>
                      <c:pt idx="10080">
                        <c:v>99.866916583800005</c:v>
                      </c:pt>
                      <c:pt idx="10081">
                        <c:v>99.866916583800005</c:v>
                      </c:pt>
                      <c:pt idx="10082">
                        <c:v>99.866916583800005</c:v>
                      </c:pt>
                      <c:pt idx="10083">
                        <c:v>99.866916583800005</c:v>
                      </c:pt>
                      <c:pt idx="10084">
                        <c:v>99.866916583800005</c:v>
                      </c:pt>
                      <c:pt idx="10085">
                        <c:v>99.866916583800005</c:v>
                      </c:pt>
                      <c:pt idx="10086">
                        <c:v>99.866916583800005</c:v>
                      </c:pt>
                      <c:pt idx="10087">
                        <c:v>99.866916583800005</c:v>
                      </c:pt>
                      <c:pt idx="10088">
                        <c:v>99.866916583800005</c:v>
                      </c:pt>
                      <c:pt idx="10089">
                        <c:v>99.866916583800005</c:v>
                      </c:pt>
                      <c:pt idx="10090">
                        <c:v>99.866916583800005</c:v>
                      </c:pt>
                      <c:pt idx="10091">
                        <c:v>99.866916583800005</c:v>
                      </c:pt>
                      <c:pt idx="10092">
                        <c:v>99.866916583800005</c:v>
                      </c:pt>
                      <c:pt idx="10093">
                        <c:v>99.866916583800005</c:v>
                      </c:pt>
                      <c:pt idx="10094">
                        <c:v>99.866916583800005</c:v>
                      </c:pt>
                      <c:pt idx="10095">
                        <c:v>99.866916583800005</c:v>
                      </c:pt>
                      <c:pt idx="10096">
                        <c:v>99.866916583800005</c:v>
                      </c:pt>
                      <c:pt idx="10097">
                        <c:v>99.866916583800005</c:v>
                      </c:pt>
                      <c:pt idx="10098">
                        <c:v>99.866916583800005</c:v>
                      </c:pt>
                      <c:pt idx="10099">
                        <c:v>99.866916583800005</c:v>
                      </c:pt>
                      <c:pt idx="10100">
                        <c:v>99.866916583800005</c:v>
                      </c:pt>
                      <c:pt idx="10101">
                        <c:v>99.866916583800005</c:v>
                      </c:pt>
                      <c:pt idx="10102">
                        <c:v>99.866916583800005</c:v>
                      </c:pt>
                      <c:pt idx="10103">
                        <c:v>99.866916583800005</c:v>
                      </c:pt>
                      <c:pt idx="10104">
                        <c:v>99.866916583800005</c:v>
                      </c:pt>
                      <c:pt idx="10105">
                        <c:v>99.866916583800005</c:v>
                      </c:pt>
                      <c:pt idx="10106">
                        <c:v>99.866916583800005</c:v>
                      </c:pt>
                      <c:pt idx="10107">
                        <c:v>99.866916583800005</c:v>
                      </c:pt>
                      <c:pt idx="10108">
                        <c:v>99.866916583800005</c:v>
                      </c:pt>
                      <c:pt idx="10109">
                        <c:v>99.866916583800005</c:v>
                      </c:pt>
                      <c:pt idx="10110">
                        <c:v>99.866916583800005</c:v>
                      </c:pt>
                      <c:pt idx="10111">
                        <c:v>99.866916583800005</c:v>
                      </c:pt>
                      <c:pt idx="10112">
                        <c:v>99.866916583800005</c:v>
                      </c:pt>
                      <c:pt idx="10113">
                        <c:v>99.866916583800005</c:v>
                      </c:pt>
                      <c:pt idx="10114">
                        <c:v>99.866916583800005</c:v>
                      </c:pt>
                      <c:pt idx="10115">
                        <c:v>239.98491658379999</c:v>
                      </c:pt>
                      <c:pt idx="10116">
                        <c:v>239.98491658379999</c:v>
                      </c:pt>
                      <c:pt idx="10117">
                        <c:v>239.98491658379999</c:v>
                      </c:pt>
                      <c:pt idx="10118">
                        <c:v>239.98491658379999</c:v>
                      </c:pt>
                      <c:pt idx="10119">
                        <c:v>239.98491658379999</c:v>
                      </c:pt>
                      <c:pt idx="10120">
                        <c:v>239.98491658379999</c:v>
                      </c:pt>
                      <c:pt idx="10121">
                        <c:v>239.98491658379999</c:v>
                      </c:pt>
                      <c:pt idx="10122">
                        <c:v>496.29491658379999</c:v>
                      </c:pt>
                      <c:pt idx="10123">
                        <c:v>496.29491658379999</c:v>
                      </c:pt>
                      <c:pt idx="10124">
                        <c:v>239.98491658379999</c:v>
                      </c:pt>
                      <c:pt idx="10125">
                        <c:v>99.866916583800005</c:v>
                      </c:pt>
                      <c:pt idx="10126">
                        <c:v>99.866916583800005</c:v>
                      </c:pt>
                      <c:pt idx="10127">
                        <c:v>99.866916583800005</c:v>
                      </c:pt>
                      <c:pt idx="10128">
                        <c:v>99.866916583800005</c:v>
                      </c:pt>
                      <c:pt idx="10129">
                        <c:v>99.866916583800005</c:v>
                      </c:pt>
                      <c:pt idx="10130">
                        <c:v>99.866916583800005</c:v>
                      </c:pt>
                      <c:pt idx="10131">
                        <c:v>99.866916583800005</c:v>
                      </c:pt>
                      <c:pt idx="10132">
                        <c:v>99.866916583800005</c:v>
                      </c:pt>
                      <c:pt idx="10133">
                        <c:v>99.866916583800005</c:v>
                      </c:pt>
                      <c:pt idx="10134">
                        <c:v>99.866916583800005</c:v>
                      </c:pt>
                      <c:pt idx="10135">
                        <c:v>99.866916583800005</c:v>
                      </c:pt>
                      <c:pt idx="10136">
                        <c:v>99.866916583800005</c:v>
                      </c:pt>
                      <c:pt idx="10137">
                        <c:v>99.866916583800005</c:v>
                      </c:pt>
                      <c:pt idx="10138">
                        <c:v>99.866916583800005</c:v>
                      </c:pt>
                      <c:pt idx="10139">
                        <c:v>239.98491658379999</c:v>
                      </c:pt>
                      <c:pt idx="10140">
                        <c:v>99.866916583800005</c:v>
                      </c:pt>
                      <c:pt idx="10141">
                        <c:v>99.866916583800005</c:v>
                      </c:pt>
                      <c:pt idx="10142">
                        <c:v>239.98491658379999</c:v>
                      </c:pt>
                      <c:pt idx="10143">
                        <c:v>239.98491658379999</c:v>
                      </c:pt>
                      <c:pt idx="10144">
                        <c:v>239.98491658379999</c:v>
                      </c:pt>
                      <c:pt idx="10145">
                        <c:v>99.866916583800005</c:v>
                      </c:pt>
                      <c:pt idx="10146">
                        <c:v>239.98491658379999</c:v>
                      </c:pt>
                      <c:pt idx="10147">
                        <c:v>239.98491658379999</c:v>
                      </c:pt>
                      <c:pt idx="10148">
                        <c:v>239.98491658379999</c:v>
                      </c:pt>
                      <c:pt idx="10149">
                        <c:v>99.866916583800005</c:v>
                      </c:pt>
                      <c:pt idx="10150">
                        <c:v>99.866916583800005</c:v>
                      </c:pt>
                      <c:pt idx="10151">
                        <c:v>99.866916583800005</c:v>
                      </c:pt>
                      <c:pt idx="10152">
                        <c:v>99.866916583800005</c:v>
                      </c:pt>
                      <c:pt idx="10153">
                        <c:v>99.866916583800005</c:v>
                      </c:pt>
                      <c:pt idx="10154">
                        <c:v>99.866916583800005</c:v>
                      </c:pt>
                      <c:pt idx="10155">
                        <c:v>99.866916583800005</c:v>
                      </c:pt>
                      <c:pt idx="10156">
                        <c:v>99.866916583800005</c:v>
                      </c:pt>
                      <c:pt idx="10157">
                        <c:v>99.866916583800005</c:v>
                      </c:pt>
                      <c:pt idx="10158">
                        <c:v>99.866916583800005</c:v>
                      </c:pt>
                      <c:pt idx="10159">
                        <c:v>99.866916583800005</c:v>
                      </c:pt>
                      <c:pt idx="10160">
                        <c:v>99.866916583800005</c:v>
                      </c:pt>
                      <c:pt idx="10161">
                        <c:v>99.866916583800005</c:v>
                      </c:pt>
                      <c:pt idx="10162">
                        <c:v>99.866916583800005</c:v>
                      </c:pt>
                      <c:pt idx="10163">
                        <c:v>99.866916583800005</c:v>
                      </c:pt>
                      <c:pt idx="10164">
                        <c:v>239.98491658379999</c:v>
                      </c:pt>
                      <c:pt idx="10165">
                        <c:v>239.98491658379999</c:v>
                      </c:pt>
                      <c:pt idx="10166">
                        <c:v>239.98491658379999</c:v>
                      </c:pt>
                      <c:pt idx="10167">
                        <c:v>239.98491658379999</c:v>
                      </c:pt>
                      <c:pt idx="10168">
                        <c:v>239.98491658379999</c:v>
                      </c:pt>
                      <c:pt idx="10169">
                        <c:v>99.866916583800005</c:v>
                      </c:pt>
                      <c:pt idx="10170">
                        <c:v>239.98491658379999</c:v>
                      </c:pt>
                      <c:pt idx="10171">
                        <c:v>239.98491658379999</c:v>
                      </c:pt>
                      <c:pt idx="10172">
                        <c:v>99.866916583800005</c:v>
                      </c:pt>
                      <c:pt idx="10173">
                        <c:v>99.866916583800005</c:v>
                      </c:pt>
                      <c:pt idx="10174">
                        <c:v>99.866916583800005</c:v>
                      </c:pt>
                      <c:pt idx="10175">
                        <c:v>99.866916583800005</c:v>
                      </c:pt>
                      <c:pt idx="10176">
                        <c:v>99.866916583800005</c:v>
                      </c:pt>
                      <c:pt idx="10177">
                        <c:v>99.866916583800005</c:v>
                      </c:pt>
                      <c:pt idx="10178">
                        <c:v>99.866916583800005</c:v>
                      </c:pt>
                      <c:pt idx="10179">
                        <c:v>99.866916583800005</c:v>
                      </c:pt>
                      <c:pt idx="10180">
                        <c:v>99.866916583800005</c:v>
                      </c:pt>
                      <c:pt idx="10181">
                        <c:v>99.866916583800005</c:v>
                      </c:pt>
                      <c:pt idx="10182">
                        <c:v>99.866916583800005</c:v>
                      </c:pt>
                      <c:pt idx="10183">
                        <c:v>99.866916583800005</c:v>
                      </c:pt>
                      <c:pt idx="10184">
                        <c:v>239.98491658379999</c:v>
                      </c:pt>
                      <c:pt idx="10185">
                        <c:v>239.98491658379999</c:v>
                      </c:pt>
                      <c:pt idx="10186">
                        <c:v>239.98491658379999</c:v>
                      </c:pt>
                      <c:pt idx="10187">
                        <c:v>239.98491658379999</c:v>
                      </c:pt>
                      <c:pt idx="10188">
                        <c:v>239.98491658379999</c:v>
                      </c:pt>
                      <c:pt idx="10189">
                        <c:v>239.98491658379999</c:v>
                      </c:pt>
                      <c:pt idx="10190">
                        <c:v>239.98491658379999</c:v>
                      </c:pt>
                      <c:pt idx="10191">
                        <c:v>239.98491658379999</c:v>
                      </c:pt>
                      <c:pt idx="10192">
                        <c:v>239.98491658379999</c:v>
                      </c:pt>
                      <c:pt idx="10193">
                        <c:v>239.98491658379999</c:v>
                      </c:pt>
                      <c:pt idx="10194">
                        <c:v>292.6069165838</c:v>
                      </c:pt>
                      <c:pt idx="10195">
                        <c:v>292.6069165838</c:v>
                      </c:pt>
                      <c:pt idx="10196">
                        <c:v>239.98491658379999</c:v>
                      </c:pt>
                      <c:pt idx="10197">
                        <c:v>239.98491658379999</c:v>
                      </c:pt>
                      <c:pt idx="10198">
                        <c:v>99.866916583800005</c:v>
                      </c:pt>
                      <c:pt idx="10199">
                        <c:v>99.866916583800005</c:v>
                      </c:pt>
                      <c:pt idx="10200">
                        <c:v>99.866916583800005</c:v>
                      </c:pt>
                      <c:pt idx="10201">
                        <c:v>99.866916583800005</c:v>
                      </c:pt>
                      <c:pt idx="10202">
                        <c:v>99.866916583800005</c:v>
                      </c:pt>
                      <c:pt idx="10203">
                        <c:v>99.866916583800005</c:v>
                      </c:pt>
                      <c:pt idx="10204">
                        <c:v>99.866916583800005</c:v>
                      </c:pt>
                      <c:pt idx="10205">
                        <c:v>99.866916583800005</c:v>
                      </c:pt>
                      <c:pt idx="10206">
                        <c:v>99.866916583800005</c:v>
                      </c:pt>
                      <c:pt idx="10207">
                        <c:v>99.866916583800005</c:v>
                      </c:pt>
                      <c:pt idx="10208">
                        <c:v>240.20391658380001</c:v>
                      </c:pt>
                      <c:pt idx="10209">
                        <c:v>240.20391658380001</c:v>
                      </c:pt>
                      <c:pt idx="10210">
                        <c:v>240.20391658380001</c:v>
                      </c:pt>
                      <c:pt idx="10211">
                        <c:v>240.20391658380001</c:v>
                      </c:pt>
                      <c:pt idx="10212">
                        <c:v>240.20391658380001</c:v>
                      </c:pt>
                      <c:pt idx="10213">
                        <c:v>240.20391658380001</c:v>
                      </c:pt>
                      <c:pt idx="10214">
                        <c:v>240.20391658380001</c:v>
                      </c:pt>
                      <c:pt idx="10215">
                        <c:v>240.20391658380001</c:v>
                      </c:pt>
                      <c:pt idx="10216">
                        <c:v>240.20391658380001</c:v>
                      </c:pt>
                      <c:pt idx="10217">
                        <c:v>240.20391658380001</c:v>
                      </c:pt>
                      <c:pt idx="10218">
                        <c:v>334.44191658379998</c:v>
                      </c:pt>
                      <c:pt idx="10219">
                        <c:v>334.44191658379998</c:v>
                      </c:pt>
                      <c:pt idx="10220">
                        <c:v>240.20391658380001</c:v>
                      </c:pt>
                      <c:pt idx="10221">
                        <c:v>240.20391658380001</c:v>
                      </c:pt>
                      <c:pt idx="10222">
                        <c:v>99.866916583800005</c:v>
                      </c:pt>
                      <c:pt idx="10223">
                        <c:v>99.866916583800005</c:v>
                      </c:pt>
                      <c:pt idx="10224">
                        <c:v>105.87948722679999</c:v>
                      </c:pt>
                      <c:pt idx="10225">
                        <c:v>105.87948722679999</c:v>
                      </c:pt>
                      <c:pt idx="10226">
                        <c:v>105.87948722679999</c:v>
                      </c:pt>
                      <c:pt idx="10227">
                        <c:v>105.87948722679999</c:v>
                      </c:pt>
                      <c:pt idx="10228">
                        <c:v>105.87948722679999</c:v>
                      </c:pt>
                      <c:pt idx="10229">
                        <c:v>105.87948722679999</c:v>
                      </c:pt>
                      <c:pt idx="10230">
                        <c:v>105.87948722679999</c:v>
                      </c:pt>
                      <c:pt idx="10231">
                        <c:v>105.87948722679999</c:v>
                      </c:pt>
                      <c:pt idx="10232">
                        <c:v>239.5224872268</c:v>
                      </c:pt>
                      <c:pt idx="10233">
                        <c:v>239.5224872268</c:v>
                      </c:pt>
                      <c:pt idx="10234">
                        <c:v>239.5224872268</c:v>
                      </c:pt>
                      <c:pt idx="10235">
                        <c:v>239.5224872268</c:v>
                      </c:pt>
                      <c:pt idx="10236">
                        <c:v>239.5224872268</c:v>
                      </c:pt>
                      <c:pt idx="10237">
                        <c:v>239.5224872268</c:v>
                      </c:pt>
                      <c:pt idx="10238">
                        <c:v>239.5224872268</c:v>
                      </c:pt>
                      <c:pt idx="10239">
                        <c:v>239.5224872268</c:v>
                      </c:pt>
                      <c:pt idx="10240">
                        <c:v>239.5224872268</c:v>
                      </c:pt>
                      <c:pt idx="10241">
                        <c:v>239.5224872268</c:v>
                      </c:pt>
                      <c:pt idx="10242">
                        <c:v>239.5224872268</c:v>
                      </c:pt>
                      <c:pt idx="10243">
                        <c:v>239.5224872268</c:v>
                      </c:pt>
                      <c:pt idx="10244">
                        <c:v>239.5224872268</c:v>
                      </c:pt>
                      <c:pt idx="10245">
                        <c:v>239.5224872268</c:v>
                      </c:pt>
                      <c:pt idx="10246">
                        <c:v>105.87948722679999</c:v>
                      </c:pt>
                      <c:pt idx="10247">
                        <c:v>105.87948722679999</c:v>
                      </c:pt>
                      <c:pt idx="10248">
                        <c:v>105.87948722679999</c:v>
                      </c:pt>
                      <c:pt idx="10249">
                        <c:v>105.87948722679999</c:v>
                      </c:pt>
                      <c:pt idx="10250">
                        <c:v>105.87948722679999</c:v>
                      </c:pt>
                      <c:pt idx="10251">
                        <c:v>105.87948722679999</c:v>
                      </c:pt>
                      <c:pt idx="10252">
                        <c:v>105.87948722679999</c:v>
                      </c:pt>
                      <c:pt idx="10253">
                        <c:v>105.87948722679999</c:v>
                      </c:pt>
                      <c:pt idx="10254">
                        <c:v>105.87948722679999</c:v>
                      </c:pt>
                      <c:pt idx="10255">
                        <c:v>105.87948722679999</c:v>
                      </c:pt>
                      <c:pt idx="10256">
                        <c:v>228.37248722679999</c:v>
                      </c:pt>
                      <c:pt idx="10257">
                        <c:v>228.37248722679999</c:v>
                      </c:pt>
                      <c:pt idx="10258">
                        <c:v>228.37248722679999</c:v>
                      </c:pt>
                      <c:pt idx="10259">
                        <c:v>228.37248722679999</c:v>
                      </c:pt>
                      <c:pt idx="10260">
                        <c:v>228.37248722679999</c:v>
                      </c:pt>
                      <c:pt idx="10261">
                        <c:v>228.37248722679999</c:v>
                      </c:pt>
                      <c:pt idx="10262">
                        <c:v>228.37248722679999</c:v>
                      </c:pt>
                      <c:pt idx="10263">
                        <c:v>228.37248722679999</c:v>
                      </c:pt>
                      <c:pt idx="10264">
                        <c:v>228.37248722679999</c:v>
                      </c:pt>
                      <c:pt idx="10265">
                        <c:v>228.37248722679999</c:v>
                      </c:pt>
                      <c:pt idx="10266">
                        <c:v>228.37248722679999</c:v>
                      </c:pt>
                      <c:pt idx="10267">
                        <c:v>228.37248722679999</c:v>
                      </c:pt>
                      <c:pt idx="10268">
                        <c:v>228.37248722679999</c:v>
                      </c:pt>
                      <c:pt idx="10269">
                        <c:v>228.37248722679999</c:v>
                      </c:pt>
                      <c:pt idx="10270">
                        <c:v>228.37248722679999</c:v>
                      </c:pt>
                      <c:pt idx="10271">
                        <c:v>228.37248722679999</c:v>
                      </c:pt>
                      <c:pt idx="10272">
                        <c:v>215.1184872268</c:v>
                      </c:pt>
                      <c:pt idx="10273">
                        <c:v>215.1184872268</c:v>
                      </c:pt>
                      <c:pt idx="10274">
                        <c:v>215.1184872268</c:v>
                      </c:pt>
                      <c:pt idx="10275">
                        <c:v>215.1184872268</c:v>
                      </c:pt>
                      <c:pt idx="10276">
                        <c:v>215.1184872268</c:v>
                      </c:pt>
                      <c:pt idx="10277">
                        <c:v>215.1184872268</c:v>
                      </c:pt>
                      <c:pt idx="10278">
                        <c:v>215.1184872268</c:v>
                      </c:pt>
                      <c:pt idx="10279">
                        <c:v>215.1184872268</c:v>
                      </c:pt>
                      <c:pt idx="10280">
                        <c:v>215.1184872268</c:v>
                      </c:pt>
                      <c:pt idx="10281">
                        <c:v>215.1184872268</c:v>
                      </c:pt>
                      <c:pt idx="10282">
                        <c:v>215.1184872268</c:v>
                      </c:pt>
                      <c:pt idx="10283">
                        <c:v>215.1184872268</c:v>
                      </c:pt>
                      <c:pt idx="10284">
                        <c:v>215.1184872268</c:v>
                      </c:pt>
                      <c:pt idx="10285">
                        <c:v>215.1184872268</c:v>
                      </c:pt>
                      <c:pt idx="10286">
                        <c:v>321.40648722679998</c:v>
                      </c:pt>
                      <c:pt idx="10287">
                        <c:v>395.12348722680002</c:v>
                      </c:pt>
                      <c:pt idx="10288">
                        <c:v>215.1184872268</c:v>
                      </c:pt>
                      <c:pt idx="10289">
                        <c:v>215.1184872268</c:v>
                      </c:pt>
                      <c:pt idx="10290">
                        <c:v>395.49348722680003</c:v>
                      </c:pt>
                      <c:pt idx="10291">
                        <c:v>395.49348722680003</c:v>
                      </c:pt>
                      <c:pt idx="10292">
                        <c:v>395.12348722680002</c:v>
                      </c:pt>
                      <c:pt idx="10293">
                        <c:v>215.1184872268</c:v>
                      </c:pt>
                      <c:pt idx="10294">
                        <c:v>215.1184872268</c:v>
                      </c:pt>
                      <c:pt idx="10295">
                        <c:v>215.1184872268</c:v>
                      </c:pt>
                      <c:pt idx="10296">
                        <c:v>214.29348722680001</c:v>
                      </c:pt>
                      <c:pt idx="10297">
                        <c:v>214.29348722680001</c:v>
                      </c:pt>
                      <c:pt idx="10298">
                        <c:v>214.29348722680001</c:v>
                      </c:pt>
                      <c:pt idx="10299">
                        <c:v>214.29348722680001</c:v>
                      </c:pt>
                      <c:pt idx="10300">
                        <c:v>214.29348722680001</c:v>
                      </c:pt>
                      <c:pt idx="10301">
                        <c:v>214.29348722680001</c:v>
                      </c:pt>
                      <c:pt idx="10302">
                        <c:v>214.29348722680001</c:v>
                      </c:pt>
                      <c:pt idx="10303">
                        <c:v>214.29348722680001</c:v>
                      </c:pt>
                      <c:pt idx="10304">
                        <c:v>214.29348722680001</c:v>
                      </c:pt>
                      <c:pt idx="10305">
                        <c:v>214.29348722680001</c:v>
                      </c:pt>
                      <c:pt idx="10306">
                        <c:v>214.29348722680001</c:v>
                      </c:pt>
                      <c:pt idx="10307">
                        <c:v>214.29348722680001</c:v>
                      </c:pt>
                      <c:pt idx="10308">
                        <c:v>214.29348722680001</c:v>
                      </c:pt>
                      <c:pt idx="10309">
                        <c:v>321.40648722679998</c:v>
                      </c:pt>
                      <c:pt idx="10310">
                        <c:v>394.80048722679999</c:v>
                      </c:pt>
                      <c:pt idx="10311">
                        <c:v>394.80048722679999</c:v>
                      </c:pt>
                      <c:pt idx="10312">
                        <c:v>214.29348722680001</c:v>
                      </c:pt>
                      <c:pt idx="10313">
                        <c:v>214.29348722680001</c:v>
                      </c:pt>
                      <c:pt idx="10314">
                        <c:v>394.80048722679999</c:v>
                      </c:pt>
                      <c:pt idx="10315">
                        <c:v>394.80048722679999</c:v>
                      </c:pt>
                      <c:pt idx="10316">
                        <c:v>214.29348722680001</c:v>
                      </c:pt>
                      <c:pt idx="10317">
                        <c:v>214.29348722680001</c:v>
                      </c:pt>
                      <c:pt idx="10318">
                        <c:v>214.29348722680001</c:v>
                      </c:pt>
                      <c:pt idx="10319">
                        <c:v>214.29348722680001</c:v>
                      </c:pt>
                      <c:pt idx="10320">
                        <c:v>212.99048722680001</c:v>
                      </c:pt>
                      <c:pt idx="10321">
                        <c:v>212.99048722680001</c:v>
                      </c:pt>
                      <c:pt idx="10322">
                        <c:v>212.99048722680001</c:v>
                      </c:pt>
                      <c:pt idx="10323">
                        <c:v>212.99048722680001</c:v>
                      </c:pt>
                      <c:pt idx="10324">
                        <c:v>212.99048722680001</c:v>
                      </c:pt>
                      <c:pt idx="10325">
                        <c:v>212.99048722680001</c:v>
                      </c:pt>
                      <c:pt idx="10326">
                        <c:v>212.99048722680001</c:v>
                      </c:pt>
                      <c:pt idx="10327">
                        <c:v>212.99048722680001</c:v>
                      </c:pt>
                      <c:pt idx="10328">
                        <c:v>212.99048722680001</c:v>
                      </c:pt>
                      <c:pt idx="10329">
                        <c:v>212.99048722680001</c:v>
                      </c:pt>
                      <c:pt idx="10330">
                        <c:v>212.99048722680001</c:v>
                      </c:pt>
                      <c:pt idx="10331">
                        <c:v>212.99048722680001</c:v>
                      </c:pt>
                      <c:pt idx="10332">
                        <c:v>212.99048722680001</c:v>
                      </c:pt>
                      <c:pt idx="10333">
                        <c:v>371.94948722679999</c:v>
                      </c:pt>
                      <c:pt idx="10334">
                        <c:v>501.7374872268</c:v>
                      </c:pt>
                      <c:pt idx="10335">
                        <c:v>371.94948722679999</c:v>
                      </c:pt>
                      <c:pt idx="10336">
                        <c:v>371.94948722679999</c:v>
                      </c:pt>
                      <c:pt idx="10337">
                        <c:v>321.40648722679998</c:v>
                      </c:pt>
                      <c:pt idx="10338">
                        <c:v>501.7374872268</c:v>
                      </c:pt>
                      <c:pt idx="10339">
                        <c:v>501.7374872268</c:v>
                      </c:pt>
                      <c:pt idx="10340">
                        <c:v>371.94948722679999</c:v>
                      </c:pt>
                      <c:pt idx="10341">
                        <c:v>212.99048722680001</c:v>
                      </c:pt>
                      <c:pt idx="10342">
                        <c:v>212.99048722680001</c:v>
                      </c:pt>
                      <c:pt idx="10343">
                        <c:v>212.99048722680001</c:v>
                      </c:pt>
                      <c:pt idx="10344">
                        <c:v>220.32548722679999</c:v>
                      </c:pt>
                      <c:pt idx="10345">
                        <c:v>220.32548722679999</c:v>
                      </c:pt>
                      <c:pt idx="10346">
                        <c:v>220.32548722679999</c:v>
                      </c:pt>
                      <c:pt idx="10347">
                        <c:v>220.32548722679999</c:v>
                      </c:pt>
                      <c:pt idx="10348">
                        <c:v>220.32548722679999</c:v>
                      </c:pt>
                      <c:pt idx="10349">
                        <c:v>220.32548722679999</c:v>
                      </c:pt>
                      <c:pt idx="10350">
                        <c:v>220.32548722679999</c:v>
                      </c:pt>
                      <c:pt idx="10351">
                        <c:v>220.32548722679999</c:v>
                      </c:pt>
                      <c:pt idx="10352">
                        <c:v>220.32548722679999</c:v>
                      </c:pt>
                      <c:pt idx="10353">
                        <c:v>220.32548722679999</c:v>
                      </c:pt>
                      <c:pt idx="10354">
                        <c:v>220.32548722679999</c:v>
                      </c:pt>
                      <c:pt idx="10355">
                        <c:v>321.40648722679998</c:v>
                      </c:pt>
                      <c:pt idx="10356">
                        <c:v>220.32548722679999</c:v>
                      </c:pt>
                      <c:pt idx="10357">
                        <c:v>220.32548722679999</c:v>
                      </c:pt>
                      <c:pt idx="10358">
                        <c:v>321.40648722679998</c:v>
                      </c:pt>
                      <c:pt idx="10359">
                        <c:v>321.40648722679998</c:v>
                      </c:pt>
                      <c:pt idx="10360">
                        <c:v>321.40648722679998</c:v>
                      </c:pt>
                      <c:pt idx="10361">
                        <c:v>220.32548722679999</c:v>
                      </c:pt>
                      <c:pt idx="10362">
                        <c:v>220.32548722679999</c:v>
                      </c:pt>
                      <c:pt idx="10363">
                        <c:v>577.60548722680005</c:v>
                      </c:pt>
                      <c:pt idx="10364">
                        <c:v>220.32548722679999</c:v>
                      </c:pt>
                      <c:pt idx="10365">
                        <c:v>220.32548722679999</c:v>
                      </c:pt>
                      <c:pt idx="10366">
                        <c:v>220.32548722679999</c:v>
                      </c:pt>
                      <c:pt idx="10367">
                        <c:v>220.32548722679999</c:v>
                      </c:pt>
                      <c:pt idx="10368">
                        <c:v>212.75848722680001</c:v>
                      </c:pt>
                      <c:pt idx="10369">
                        <c:v>212.75848722680001</c:v>
                      </c:pt>
                      <c:pt idx="10370">
                        <c:v>212.75848722680001</c:v>
                      </c:pt>
                      <c:pt idx="10371">
                        <c:v>212.75848722680001</c:v>
                      </c:pt>
                      <c:pt idx="10372">
                        <c:v>212.75848722680001</c:v>
                      </c:pt>
                      <c:pt idx="10373">
                        <c:v>212.75848722680001</c:v>
                      </c:pt>
                      <c:pt idx="10374">
                        <c:v>212.75848722680001</c:v>
                      </c:pt>
                      <c:pt idx="10375">
                        <c:v>212.75848722680001</c:v>
                      </c:pt>
                      <c:pt idx="10376">
                        <c:v>212.75848722680001</c:v>
                      </c:pt>
                      <c:pt idx="10377">
                        <c:v>212.75848722680001</c:v>
                      </c:pt>
                      <c:pt idx="10378">
                        <c:v>212.75848722680001</c:v>
                      </c:pt>
                      <c:pt idx="10379">
                        <c:v>321.40648722679998</c:v>
                      </c:pt>
                      <c:pt idx="10380">
                        <c:v>321.40648722679998</c:v>
                      </c:pt>
                      <c:pt idx="10381">
                        <c:v>212.75848722680001</c:v>
                      </c:pt>
                      <c:pt idx="10382">
                        <c:v>212.75848722680001</c:v>
                      </c:pt>
                      <c:pt idx="10383">
                        <c:v>212.75848722680001</c:v>
                      </c:pt>
                      <c:pt idx="10384">
                        <c:v>321.40648722679998</c:v>
                      </c:pt>
                      <c:pt idx="10385">
                        <c:v>212.75848722680001</c:v>
                      </c:pt>
                      <c:pt idx="10386">
                        <c:v>321.40648722679998</c:v>
                      </c:pt>
                      <c:pt idx="10387">
                        <c:v>321.40648722679998</c:v>
                      </c:pt>
                      <c:pt idx="10388">
                        <c:v>321.40648722679998</c:v>
                      </c:pt>
                      <c:pt idx="10389">
                        <c:v>212.75848722680001</c:v>
                      </c:pt>
                      <c:pt idx="10390">
                        <c:v>212.75848722680001</c:v>
                      </c:pt>
                      <c:pt idx="10391">
                        <c:v>212.75848722680001</c:v>
                      </c:pt>
                      <c:pt idx="10392">
                        <c:v>220.1414872268</c:v>
                      </c:pt>
                      <c:pt idx="10393">
                        <c:v>220.1414872268</c:v>
                      </c:pt>
                      <c:pt idx="10394">
                        <c:v>220.1414872268</c:v>
                      </c:pt>
                      <c:pt idx="10395">
                        <c:v>220.1414872268</c:v>
                      </c:pt>
                      <c:pt idx="10396">
                        <c:v>220.1414872268</c:v>
                      </c:pt>
                      <c:pt idx="10397">
                        <c:v>220.1414872268</c:v>
                      </c:pt>
                      <c:pt idx="10398">
                        <c:v>220.1414872268</c:v>
                      </c:pt>
                      <c:pt idx="10399">
                        <c:v>220.1414872268</c:v>
                      </c:pt>
                      <c:pt idx="10400">
                        <c:v>220.1414872268</c:v>
                      </c:pt>
                      <c:pt idx="10401">
                        <c:v>220.1414872268</c:v>
                      </c:pt>
                      <c:pt idx="10402">
                        <c:v>220.1414872268</c:v>
                      </c:pt>
                      <c:pt idx="10403">
                        <c:v>220.1414872268</c:v>
                      </c:pt>
                      <c:pt idx="10404">
                        <c:v>220.1414872268</c:v>
                      </c:pt>
                      <c:pt idx="10405">
                        <c:v>220.1414872268</c:v>
                      </c:pt>
                      <c:pt idx="10406">
                        <c:v>220.1414872268</c:v>
                      </c:pt>
                      <c:pt idx="10407">
                        <c:v>220.1414872268</c:v>
                      </c:pt>
                      <c:pt idx="10408">
                        <c:v>220.1414872268</c:v>
                      </c:pt>
                      <c:pt idx="10409">
                        <c:v>220.1414872268</c:v>
                      </c:pt>
                      <c:pt idx="10410">
                        <c:v>220.1414872268</c:v>
                      </c:pt>
                      <c:pt idx="10411">
                        <c:v>220.1414872268</c:v>
                      </c:pt>
                      <c:pt idx="10412">
                        <c:v>220.1414872268</c:v>
                      </c:pt>
                      <c:pt idx="10413">
                        <c:v>220.1414872268</c:v>
                      </c:pt>
                      <c:pt idx="10414">
                        <c:v>220.1414872268</c:v>
                      </c:pt>
                      <c:pt idx="10415">
                        <c:v>220.1414872268</c:v>
                      </c:pt>
                      <c:pt idx="10416">
                        <c:v>204.12348722679999</c:v>
                      </c:pt>
                      <c:pt idx="10417">
                        <c:v>204.12348722679999</c:v>
                      </c:pt>
                      <c:pt idx="10418">
                        <c:v>204.12348722679999</c:v>
                      </c:pt>
                      <c:pt idx="10419">
                        <c:v>116.2144872268</c:v>
                      </c:pt>
                      <c:pt idx="10420">
                        <c:v>116.2134872268</c:v>
                      </c:pt>
                      <c:pt idx="10421">
                        <c:v>115.6604872268</c:v>
                      </c:pt>
                      <c:pt idx="10422">
                        <c:v>114.4464872268</c:v>
                      </c:pt>
                      <c:pt idx="10423">
                        <c:v>212.75848722680001</c:v>
                      </c:pt>
                      <c:pt idx="10424">
                        <c:v>204.12348722679999</c:v>
                      </c:pt>
                      <c:pt idx="10425">
                        <c:v>212.75848722680001</c:v>
                      </c:pt>
                      <c:pt idx="10426">
                        <c:v>212.75848722680001</c:v>
                      </c:pt>
                      <c:pt idx="10427">
                        <c:v>212.75848722680001</c:v>
                      </c:pt>
                      <c:pt idx="10428">
                        <c:v>212.75848722680001</c:v>
                      </c:pt>
                      <c:pt idx="10429">
                        <c:v>212.75848722680001</c:v>
                      </c:pt>
                      <c:pt idx="10430">
                        <c:v>212.75848722680001</c:v>
                      </c:pt>
                      <c:pt idx="10431">
                        <c:v>212.75848722680001</c:v>
                      </c:pt>
                      <c:pt idx="10432">
                        <c:v>212.75848722680001</c:v>
                      </c:pt>
                      <c:pt idx="10433">
                        <c:v>212.75848722680001</c:v>
                      </c:pt>
                      <c:pt idx="10434">
                        <c:v>212.75848722680001</c:v>
                      </c:pt>
                      <c:pt idx="10435">
                        <c:v>212.75848722680001</c:v>
                      </c:pt>
                      <c:pt idx="10436">
                        <c:v>212.75848722680001</c:v>
                      </c:pt>
                      <c:pt idx="10437">
                        <c:v>212.75848722680001</c:v>
                      </c:pt>
                      <c:pt idx="10438">
                        <c:v>212.75848722680001</c:v>
                      </c:pt>
                      <c:pt idx="10439">
                        <c:v>212.75848722680001</c:v>
                      </c:pt>
                      <c:pt idx="10440">
                        <c:v>204.12348722679999</c:v>
                      </c:pt>
                      <c:pt idx="10441">
                        <c:v>204.12348722679999</c:v>
                      </c:pt>
                      <c:pt idx="10442">
                        <c:v>204.12348722679999</c:v>
                      </c:pt>
                      <c:pt idx="10443">
                        <c:v>204.12348722679999</c:v>
                      </c:pt>
                      <c:pt idx="10444">
                        <c:v>204.12348722679999</c:v>
                      </c:pt>
                      <c:pt idx="10445">
                        <c:v>204.12348722679999</c:v>
                      </c:pt>
                      <c:pt idx="10446">
                        <c:v>212.75848722680001</c:v>
                      </c:pt>
                      <c:pt idx="10447">
                        <c:v>212.75848722680001</c:v>
                      </c:pt>
                      <c:pt idx="10448">
                        <c:v>212.75848722680001</c:v>
                      </c:pt>
                      <c:pt idx="10449">
                        <c:v>322.90448722679997</c:v>
                      </c:pt>
                      <c:pt idx="10450">
                        <c:v>322.90448722679997</c:v>
                      </c:pt>
                      <c:pt idx="10451">
                        <c:v>322.90448722679997</c:v>
                      </c:pt>
                      <c:pt idx="10452">
                        <c:v>322.90448722679997</c:v>
                      </c:pt>
                      <c:pt idx="10453">
                        <c:v>322.90448722679997</c:v>
                      </c:pt>
                      <c:pt idx="10454">
                        <c:v>322.90448722679997</c:v>
                      </c:pt>
                      <c:pt idx="10455">
                        <c:v>591.29248722679995</c:v>
                      </c:pt>
                      <c:pt idx="10456">
                        <c:v>591.29248722679995</c:v>
                      </c:pt>
                      <c:pt idx="10457">
                        <c:v>322.90448722679997</c:v>
                      </c:pt>
                      <c:pt idx="10458">
                        <c:v>591.29248722679995</c:v>
                      </c:pt>
                      <c:pt idx="10459">
                        <c:v>591.29248722679995</c:v>
                      </c:pt>
                      <c:pt idx="10460">
                        <c:v>322.90448722679997</c:v>
                      </c:pt>
                      <c:pt idx="10461">
                        <c:v>322.90448722679997</c:v>
                      </c:pt>
                      <c:pt idx="10462">
                        <c:v>212.75848722680001</c:v>
                      </c:pt>
                      <c:pt idx="10463">
                        <c:v>212.75848722680001</c:v>
                      </c:pt>
                      <c:pt idx="10464">
                        <c:v>212.75848722680001</c:v>
                      </c:pt>
                      <c:pt idx="10465">
                        <c:v>212.75848722680001</c:v>
                      </c:pt>
                      <c:pt idx="10466">
                        <c:v>212.75848722680001</c:v>
                      </c:pt>
                      <c:pt idx="10467">
                        <c:v>212.75848722680001</c:v>
                      </c:pt>
                      <c:pt idx="10468">
                        <c:v>212.75848722680001</c:v>
                      </c:pt>
                      <c:pt idx="10469">
                        <c:v>212.75848722680001</c:v>
                      </c:pt>
                      <c:pt idx="10470">
                        <c:v>212.75848722680001</c:v>
                      </c:pt>
                      <c:pt idx="10471">
                        <c:v>212.75848722680001</c:v>
                      </c:pt>
                      <c:pt idx="10472">
                        <c:v>212.75848722680001</c:v>
                      </c:pt>
                      <c:pt idx="10473">
                        <c:v>212.75848722680001</c:v>
                      </c:pt>
                      <c:pt idx="10474">
                        <c:v>456.12348722680002</c:v>
                      </c:pt>
                      <c:pt idx="10475">
                        <c:v>591.29248722679995</c:v>
                      </c:pt>
                      <c:pt idx="10476">
                        <c:v>591.29248722679995</c:v>
                      </c:pt>
                      <c:pt idx="10477">
                        <c:v>501.7374872268</c:v>
                      </c:pt>
                      <c:pt idx="10478">
                        <c:v>501.7374872268</c:v>
                      </c:pt>
                      <c:pt idx="10479">
                        <c:v>591.29248722679995</c:v>
                      </c:pt>
                      <c:pt idx="10480">
                        <c:v>212.75848722680001</c:v>
                      </c:pt>
                      <c:pt idx="10481">
                        <c:v>212.75848722680001</c:v>
                      </c:pt>
                      <c:pt idx="10482">
                        <c:v>591.29248722679995</c:v>
                      </c:pt>
                      <c:pt idx="10483">
                        <c:v>591.29248722679995</c:v>
                      </c:pt>
                      <c:pt idx="10484">
                        <c:v>212.75848722680001</c:v>
                      </c:pt>
                      <c:pt idx="10485">
                        <c:v>212.75848722680001</c:v>
                      </c:pt>
                      <c:pt idx="10486">
                        <c:v>212.75848722680001</c:v>
                      </c:pt>
                      <c:pt idx="10487">
                        <c:v>212.75848722680001</c:v>
                      </c:pt>
                      <c:pt idx="10488">
                        <c:v>212.75848722680001</c:v>
                      </c:pt>
                      <c:pt idx="10489">
                        <c:v>212.75848722680001</c:v>
                      </c:pt>
                      <c:pt idx="10490">
                        <c:v>212.75848722680001</c:v>
                      </c:pt>
                      <c:pt idx="10491">
                        <c:v>212.75848722680001</c:v>
                      </c:pt>
                      <c:pt idx="10492">
                        <c:v>212.75848722680001</c:v>
                      </c:pt>
                      <c:pt idx="10493">
                        <c:v>212.75848722680001</c:v>
                      </c:pt>
                      <c:pt idx="10494">
                        <c:v>212.75848722680001</c:v>
                      </c:pt>
                      <c:pt idx="10495">
                        <c:v>212.75848722680001</c:v>
                      </c:pt>
                      <c:pt idx="10496">
                        <c:v>212.75848722680001</c:v>
                      </c:pt>
                      <c:pt idx="10497">
                        <c:v>212.75848722680001</c:v>
                      </c:pt>
                      <c:pt idx="10498">
                        <c:v>212.75848722680001</c:v>
                      </c:pt>
                      <c:pt idx="10499">
                        <c:v>322.90448722679997</c:v>
                      </c:pt>
                      <c:pt idx="10500">
                        <c:v>484.80848722680003</c:v>
                      </c:pt>
                      <c:pt idx="10501">
                        <c:v>484.80848722680003</c:v>
                      </c:pt>
                      <c:pt idx="10502">
                        <c:v>591.30748722680005</c:v>
                      </c:pt>
                      <c:pt idx="10503">
                        <c:v>484.80848722680003</c:v>
                      </c:pt>
                      <c:pt idx="10504">
                        <c:v>322.90448722679997</c:v>
                      </c:pt>
                      <c:pt idx="10505">
                        <c:v>212.75848722680001</c:v>
                      </c:pt>
                      <c:pt idx="10506">
                        <c:v>395.12348722680002</c:v>
                      </c:pt>
                      <c:pt idx="10507">
                        <c:v>212.75848722680001</c:v>
                      </c:pt>
                      <c:pt idx="10508">
                        <c:v>212.75848722680001</c:v>
                      </c:pt>
                      <c:pt idx="10509">
                        <c:v>212.75848722680001</c:v>
                      </c:pt>
                      <c:pt idx="10510">
                        <c:v>212.75848722680001</c:v>
                      </c:pt>
                      <c:pt idx="10511">
                        <c:v>212.75848722680001</c:v>
                      </c:pt>
                      <c:pt idx="10512">
                        <c:v>212.75848722680001</c:v>
                      </c:pt>
                      <c:pt idx="10513">
                        <c:v>212.75848722680001</c:v>
                      </c:pt>
                      <c:pt idx="10514">
                        <c:v>212.75848722680001</c:v>
                      </c:pt>
                      <c:pt idx="10515">
                        <c:v>212.75848722680001</c:v>
                      </c:pt>
                      <c:pt idx="10516">
                        <c:v>212.75848722680001</c:v>
                      </c:pt>
                      <c:pt idx="10517">
                        <c:v>212.75848722680001</c:v>
                      </c:pt>
                      <c:pt idx="10518">
                        <c:v>212.75848722680001</c:v>
                      </c:pt>
                      <c:pt idx="10519">
                        <c:v>212.75848722680001</c:v>
                      </c:pt>
                      <c:pt idx="10520">
                        <c:v>212.75848722680001</c:v>
                      </c:pt>
                      <c:pt idx="10521">
                        <c:v>212.75848722680001</c:v>
                      </c:pt>
                      <c:pt idx="10522">
                        <c:v>212.75848722680001</c:v>
                      </c:pt>
                      <c:pt idx="10523">
                        <c:v>322.90448722679997</c:v>
                      </c:pt>
                      <c:pt idx="10524">
                        <c:v>322.90448722679997</c:v>
                      </c:pt>
                      <c:pt idx="10525">
                        <c:v>212.75848722680001</c:v>
                      </c:pt>
                      <c:pt idx="10526">
                        <c:v>395.12348722680002</c:v>
                      </c:pt>
                      <c:pt idx="10527">
                        <c:v>395.12348722680002</c:v>
                      </c:pt>
                      <c:pt idx="10528">
                        <c:v>322.90448722679997</c:v>
                      </c:pt>
                      <c:pt idx="10529">
                        <c:v>212.75848722680001</c:v>
                      </c:pt>
                      <c:pt idx="10530">
                        <c:v>591.30748722680005</c:v>
                      </c:pt>
                      <c:pt idx="10531">
                        <c:v>395.12348722680002</c:v>
                      </c:pt>
                      <c:pt idx="10532">
                        <c:v>212.75848722680001</c:v>
                      </c:pt>
                      <c:pt idx="10533">
                        <c:v>212.75848722680001</c:v>
                      </c:pt>
                      <c:pt idx="10534">
                        <c:v>212.75848722680001</c:v>
                      </c:pt>
                      <c:pt idx="10535">
                        <c:v>212.75848722680001</c:v>
                      </c:pt>
                      <c:pt idx="10536">
                        <c:v>212.75848722680001</c:v>
                      </c:pt>
                      <c:pt idx="10537">
                        <c:v>212.75848722680001</c:v>
                      </c:pt>
                      <c:pt idx="10538">
                        <c:v>212.75848722680001</c:v>
                      </c:pt>
                      <c:pt idx="10539">
                        <c:v>212.75848722680001</c:v>
                      </c:pt>
                      <c:pt idx="10540">
                        <c:v>212.75848722680001</c:v>
                      </c:pt>
                      <c:pt idx="10541">
                        <c:v>212.75848722680001</c:v>
                      </c:pt>
                      <c:pt idx="10542">
                        <c:v>212.75848722680001</c:v>
                      </c:pt>
                      <c:pt idx="10543">
                        <c:v>212.75848722680001</c:v>
                      </c:pt>
                      <c:pt idx="10544">
                        <c:v>212.75848722680001</c:v>
                      </c:pt>
                      <c:pt idx="10545">
                        <c:v>212.75848722680001</c:v>
                      </c:pt>
                      <c:pt idx="10546">
                        <c:v>212.75848722680001</c:v>
                      </c:pt>
                      <c:pt idx="10547">
                        <c:v>212.75848722680001</c:v>
                      </c:pt>
                      <c:pt idx="10548">
                        <c:v>212.75848722680001</c:v>
                      </c:pt>
                      <c:pt idx="10549">
                        <c:v>212.75848722680001</c:v>
                      </c:pt>
                      <c:pt idx="10550">
                        <c:v>212.75848722680001</c:v>
                      </c:pt>
                      <c:pt idx="10551">
                        <c:v>212.75848722680001</c:v>
                      </c:pt>
                      <c:pt idx="10552">
                        <c:v>212.75848722680001</c:v>
                      </c:pt>
                      <c:pt idx="10553">
                        <c:v>212.75848722680001</c:v>
                      </c:pt>
                      <c:pt idx="10554">
                        <c:v>212.75848722680001</c:v>
                      </c:pt>
                      <c:pt idx="10555">
                        <c:v>594.1314872268</c:v>
                      </c:pt>
                      <c:pt idx="10556">
                        <c:v>212.75848722680001</c:v>
                      </c:pt>
                      <c:pt idx="10557">
                        <c:v>212.75848722680001</c:v>
                      </c:pt>
                      <c:pt idx="10558">
                        <c:v>212.75848722680001</c:v>
                      </c:pt>
                      <c:pt idx="10559">
                        <c:v>212.75848722680001</c:v>
                      </c:pt>
                      <c:pt idx="10560">
                        <c:v>212.75848722680001</c:v>
                      </c:pt>
                      <c:pt idx="10561">
                        <c:v>212.75848722680001</c:v>
                      </c:pt>
                      <c:pt idx="10562">
                        <c:v>212.75848722680001</c:v>
                      </c:pt>
                      <c:pt idx="10563">
                        <c:v>212.75848722680001</c:v>
                      </c:pt>
                      <c:pt idx="10564">
                        <c:v>212.75848722680001</c:v>
                      </c:pt>
                      <c:pt idx="10565">
                        <c:v>212.75848722680001</c:v>
                      </c:pt>
                      <c:pt idx="10566">
                        <c:v>212.75848722680001</c:v>
                      </c:pt>
                      <c:pt idx="10567">
                        <c:v>212.75848722680001</c:v>
                      </c:pt>
                      <c:pt idx="10568">
                        <c:v>212.75848722680001</c:v>
                      </c:pt>
                      <c:pt idx="10569">
                        <c:v>212.75848722680001</c:v>
                      </c:pt>
                      <c:pt idx="10570">
                        <c:v>212.75848722680001</c:v>
                      </c:pt>
                      <c:pt idx="10571">
                        <c:v>212.75848722680001</c:v>
                      </c:pt>
                      <c:pt idx="10572">
                        <c:v>212.75848722680001</c:v>
                      </c:pt>
                      <c:pt idx="10573">
                        <c:v>212.75848722680001</c:v>
                      </c:pt>
                      <c:pt idx="10574">
                        <c:v>212.75848722680001</c:v>
                      </c:pt>
                      <c:pt idx="10575">
                        <c:v>212.75848722680001</c:v>
                      </c:pt>
                      <c:pt idx="10576">
                        <c:v>212.75848722680001</c:v>
                      </c:pt>
                      <c:pt idx="10577">
                        <c:v>212.75848722680001</c:v>
                      </c:pt>
                      <c:pt idx="10578">
                        <c:v>212.75848722680001</c:v>
                      </c:pt>
                      <c:pt idx="10579">
                        <c:v>212.75848722680001</c:v>
                      </c:pt>
                      <c:pt idx="10580">
                        <c:v>212.75848722680001</c:v>
                      </c:pt>
                      <c:pt idx="10581">
                        <c:v>212.75848722680001</c:v>
                      </c:pt>
                      <c:pt idx="10582">
                        <c:v>212.75848722680001</c:v>
                      </c:pt>
                      <c:pt idx="10583">
                        <c:v>212.75848722680001</c:v>
                      </c:pt>
                      <c:pt idx="10584">
                        <c:v>212.75848722680001</c:v>
                      </c:pt>
                      <c:pt idx="10585">
                        <c:v>212.75848722680001</c:v>
                      </c:pt>
                      <c:pt idx="10586">
                        <c:v>212.75848722680001</c:v>
                      </c:pt>
                      <c:pt idx="10587">
                        <c:v>212.75848722680001</c:v>
                      </c:pt>
                      <c:pt idx="10588">
                        <c:v>212.75848722680001</c:v>
                      </c:pt>
                      <c:pt idx="10589">
                        <c:v>212.75848722680001</c:v>
                      </c:pt>
                      <c:pt idx="10590">
                        <c:v>212.75848722680001</c:v>
                      </c:pt>
                      <c:pt idx="10591">
                        <c:v>212.75848722680001</c:v>
                      </c:pt>
                      <c:pt idx="10592">
                        <c:v>212.75848722680001</c:v>
                      </c:pt>
                      <c:pt idx="10593">
                        <c:v>212.75848722680001</c:v>
                      </c:pt>
                      <c:pt idx="10594">
                        <c:v>212.75848722680001</c:v>
                      </c:pt>
                      <c:pt idx="10595">
                        <c:v>212.75848722680001</c:v>
                      </c:pt>
                      <c:pt idx="10596">
                        <c:v>212.75848722680001</c:v>
                      </c:pt>
                      <c:pt idx="10597">
                        <c:v>212.75848722680001</c:v>
                      </c:pt>
                      <c:pt idx="10598">
                        <c:v>212.75848722680001</c:v>
                      </c:pt>
                      <c:pt idx="10599">
                        <c:v>212.75848722680001</c:v>
                      </c:pt>
                      <c:pt idx="10600">
                        <c:v>212.75848722680001</c:v>
                      </c:pt>
                      <c:pt idx="10601">
                        <c:v>212.75848722680001</c:v>
                      </c:pt>
                      <c:pt idx="10602">
                        <c:v>212.75848722680001</c:v>
                      </c:pt>
                      <c:pt idx="10603">
                        <c:v>212.75848722680001</c:v>
                      </c:pt>
                      <c:pt idx="10604">
                        <c:v>212.75848722680001</c:v>
                      </c:pt>
                      <c:pt idx="10605">
                        <c:v>212.75848722680001</c:v>
                      </c:pt>
                      <c:pt idx="10606">
                        <c:v>212.75848722680001</c:v>
                      </c:pt>
                      <c:pt idx="10607">
                        <c:v>212.75848722680001</c:v>
                      </c:pt>
                      <c:pt idx="10608">
                        <c:v>212.75848722680001</c:v>
                      </c:pt>
                      <c:pt idx="10609">
                        <c:v>212.75848722680001</c:v>
                      </c:pt>
                      <c:pt idx="10610">
                        <c:v>212.75848722680001</c:v>
                      </c:pt>
                      <c:pt idx="10611">
                        <c:v>212.75848722680001</c:v>
                      </c:pt>
                      <c:pt idx="10612">
                        <c:v>212.75848722680001</c:v>
                      </c:pt>
                      <c:pt idx="10613">
                        <c:v>212.75848722680001</c:v>
                      </c:pt>
                      <c:pt idx="10614">
                        <c:v>212.75848722680001</c:v>
                      </c:pt>
                      <c:pt idx="10615">
                        <c:v>212.75848722680001</c:v>
                      </c:pt>
                      <c:pt idx="10616">
                        <c:v>212.75848722680001</c:v>
                      </c:pt>
                      <c:pt idx="10617">
                        <c:v>212.75848722680001</c:v>
                      </c:pt>
                      <c:pt idx="10618">
                        <c:v>212.75848722680001</c:v>
                      </c:pt>
                      <c:pt idx="10619">
                        <c:v>212.75848722680001</c:v>
                      </c:pt>
                      <c:pt idx="10620">
                        <c:v>212.75848722680001</c:v>
                      </c:pt>
                      <c:pt idx="10621">
                        <c:v>212.75848722680001</c:v>
                      </c:pt>
                      <c:pt idx="10622">
                        <c:v>212.75848722680001</c:v>
                      </c:pt>
                      <c:pt idx="10623">
                        <c:v>212.75848722680001</c:v>
                      </c:pt>
                      <c:pt idx="10624">
                        <c:v>212.75848722680001</c:v>
                      </c:pt>
                      <c:pt idx="10625">
                        <c:v>212.75848722680001</c:v>
                      </c:pt>
                      <c:pt idx="10626">
                        <c:v>212.75848722680001</c:v>
                      </c:pt>
                      <c:pt idx="10627">
                        <c:v>212.75848722680001</c:v>
                      </c:pt>
                      <c:pt idx="10628">
                        <c:v>212.75848722680001</c:v>
                      </c:pt>
                      <c:pt idx="10629">
                        <c:v>212.75848722680001</c:v>
                      </c:pt>
                      <c:pt idx="10630">
                        <c:v>212.75848722680001</c:v>
                      </c:pt>
                      <c:pt idx="10631">
                        <c:v>212.75848722680001</c:v>
                      </c:pt>
                      <c:pt idx="10632">
                        <c:v>212.75848722680001</c:v>
                      </c:pt>
                      <c:pt idx="10633">
                        <c:v>212.75848722680001</c:v>
                      </c:pt>
                      <c:pt idx="10634">
                        <c:v>212.75848722680001</c:v>
                      </c:pt>
                      <c:pt idx="10635">
                        <c:v>212.75848722680001</c:v>
                      </c:pt>
                      <c:pt idx="10636">
                        <c:v>212.75848722680001</c:v>
                      </c:pt>
                      <c:pt idx="10637">
                        <c:v>212.75848722680001</c:v>
                      </c:pt>
                      <c:pt idx="10638">
                        <c:v>212.75848722680001</c:v>
                      </c:pt>
                      <c:pt idx="10639">
                        <c:v>335.62548722679998</c:v>
                      </c:pt>
                      <c:pt idx="10640">
                        <c:v>335.62548722679998</c:v>
                      </c:pt>
                      <c:pt idx="10641">
                        <c:v>342.6074872268</c:v>
                      </c:pt>
                      <c:pt idx="10642">
                        <c:v>342.6074872268</c:v>
                      </c:pt>
                      <c:pt idx="10643">
                        <c:v>342.6074872268</c:v>
                      </c:pt>
                      <c:pt idx="10644">
                        <c:v>342.6074872268</c:v>
                      </c:pt>
                      <c:pt idx="10645">
                        <c:v>395.12348722680002</c:v>
                      </c:pt>
                      <c:pt idx="10646">
                        <c:v>395.12348722680002</c:v>
                      </c:pt>
                      <c:pt idx="10647">
                        <c:v>395.12348722680002</c:v>
                      </c:pt>
                      <c:pt idx="10648">
                        <c:v>342.6074872268</c:v>
                      </c:pt>
                      <c:pt idx="10649">
                        <c:v>342.6074872268</c:v>
                      </c:pt>
                      <c:pt idx="10650">
                        <c:v>456.12348722680002</c:v>
                      </c:pt>
                      <c:pt idx="10651">
                        <c:v>395.12348722680002</c:v>
                      </c:pt>
                      <c:pt idx="10652">
                        <c:v>342.6074872268</c:v>
                      </c:pt>
                      <c:pt idx="10653">
                        <c:v>342.6074872268</c:v>
                      </c:pt>
                      <c:pt idx="10654">
                        <c:v>342.6074872268</c:v>
                      </c:pt>
                      <c:pt idx="10655">
                        <c:v>212.75848722680001</c:v>
                      </c:pt>
                      <c:pt idx="10656">
                        <c:v>342.6074872268</c:v>
                      </c:pt>
                      <c:pt idx="10657">
                        <c:v>342.6074872268</c:v>
                      </c:pt>
                      <c:pt idx="10658">
                        <c:v>342.6074872268</c:v>
                      </c:pt>
                      <c:pt idx="10659">
                        <c:v>342.6074872268</c:v>
                      </c:pt>
                      <c:pt idx="10660">
                        <c:v>342.6074872268</c:v>
                      </c:pt>
                      <c:pt idx="10661">
                        <c:v>342.6074872268</c:v>
                      </c:pt>
                      <c:pt idx="10662">
                        <c:v>342.6074872268</c:v>
                      </c:pt>
                      <c:pt idx="10663">
                        <c:v>371.94948722679999</c:v>
                      </c:pt>
                      <c:pt idx="10664">
                        <c:v>371.94948722679999</c:v>
                      </c:pt>
                      <c:pt idx="10665">
                        <c:v>395.12348722680002</c:v>
                      </c:pt>
                      <c:pt idx="10666">
                        <c:v>395.12348722680002</c:v>
                      </c:pt>
                      <c:pt idx="10667">
                        <c:v>665.93248722680005</c:v>
                      </c:pt>
                      <c:pt idx="10668">
                        <c:v>395.12348722680002</c:v>
                      </c:pt>
                      <c:pt idx="10669">
                        <c:v>665.93248722680005</c:v>
                      </c:pt>
                      <c:pt idx="10670">
                        <c:v>885.97948722679996</c:v>
                      </c:pt>
                      <c:pt idx="10671">
                        <c:v>885.97948722679996</c:v>
                      </c:pt>
                      <c:pt idx="10672">
                        <c:v>885.97948722679996</c:v>
                      </c:pt>
                      <c:pt idx="10673">
                        <c:v>371.94948722679999</c:v>
                      </c:pt>
                      <c:pt idx="10674">
                        <c:v>665.93248722680005</c:v>
                      </c:pt>
                      <c:pt idx="10675">
                        <c:v>665.93248722680005</c:v>
                      </c:pt>
                      <c:pt idx="10676">
                        <c:v>371.94948722679999</c:v>
                      </c:pt>
                      <c:pt idx="10677">
                        <c:v>371.94948722679999</c:v>
                      </c:pt>
                      <c:pt idx="10678">
                        <c:v>371.94948722679999</c:v>
                      </c:pt>
                      <c:pt idx="10679">
                        <c:v>342.6074872268</c:v>
                      </c:pt>
                      <c:pt idx="10680">
                        <c:v>314.22348722679999</c:v>
                      </c:pt>
                      <c:pt idx="10681">
                        <c:v>314.22348722679999</c:v>
                      </c:pt>
                      <c:pt idx="10682">
                        <c:v>314.22348722679999</c:v>
                      </c:pt>
                      <c:pt idx="10683">
                        <c:v>314.22348722679999</c:v>
                      </c:pt>
                      <c:pt idx="10684">
                        <c:v>314.22348722679999</c:v>
                      </c:pt>
                      <c:pt idx="10685">
                        <c:v>373.12348722680002</c:v>
                      </c:pt>
                      <c:pt idx="10686">
                        <c:v>373.12348722680002</c:v>
                      </c:pt>
                      <c:pt idx="10687">
                        <c:v>457.1724872268</c:v>
                      </c:pt>
                      <c:pt idx="10688">
                        <c:v>457.1724872268</c:v>
                      </c:pt>
                      <c:pt idx="10689">
                        <c:v>457.1724872268</c:v>
                      </c:pt>
                      <c:pt idx="10690">
                        <c:v>457.1724872268</c:v>
                      </c:pt>
                      <c:pt idx="10691">
                        <c:v>640.01048722680002</c:v>
                      </c:pt>
                      <c:pt idx="10692">
                        <c:v>520.54248722679995</c:v>
                      </c:pt>
                      <c:pt idx="10693">
                        <c:v>520.54248722679995</c:v>
                      </c:pt>
                      <c:pt idx="10694">
                        <c:v>457.1724872268</c:v>
                      </c:pt>
                      <c:pt idx="10695">
                        <c:v>457.1724872268</c:v>
                      </c:pt>
                      <c:pt idx="10696">
                        <c:v>457.1724872268</c:v>
                      </c:pt>
                      <c:pt idx="10697">
                        <c:v>457.1724872268</c:v>
                      </c:pt>
                      <c:pt idx="10698">
                        <c:v>457.1724872268</c:v>
                      </c:pt>
                      <c:pt idx="10699">
                        <c:v>457.1724872268</c:v>
                      </c:pt>
                      <c:pt idx="10700">
                        <c:v>457.1724872268</c:v>
                      </c:pt>
                      <c:pt idx="10701">
                        <c:v>457.1724872268</c:v>
                      </c:pt>
                      <c:pt idx="10702">
                        <c:v>373.12348722680002</c:v>
                      </c:pt>
                      <c:pt idx="10703">
                        <c:v>373.12348722680002</c:v>
                      </c:pt>
                      <c:pt idx="10704">
                        <c:v>232.8394872268</c:v>
                      </c:pt>
                      <c:pt idx="10705">
                        <c:v>232.8394872268</c:v>
                      </c:pt>
                      <c:pt idx="10706">
                        <c:v>232.8394872268</c:v>
                      </c:pt>
                      <c:pt idx="10707">
                        <c:v>232.8394872268</c:v>
                      </c:pt>
                      <c:pt idx="10708">
                        <c:v>232.8394872268</c:v>
                      </c:pt>
                      <c:pt idx="10709">
                        <c:v>232.8394872268</c:v>
                      </c:pt>
                      <c:pt idx="10710">
                        <c:v>232.8394872268</c:v>
                      </c:pt>
                      <c:pt idx="10711">
                        <c:v>342.6074872268</c:v>
                      </c:pt>
                      <c:pt idx="10712">
                        <c:v>373.12348722680002</c:v>
                      </c:pt>
                      <c:pt idx="10713">
                        <c:v>461.77748722680002</c:v>
                      </c:pt>
                      <c:pt idx="10714">
                        <c:v>461.77748722680002</c:v>
                      </c:pt>
                      <c:pt idx="10715">
                        <c:v>461.77748722680002</c:v>
                      </c:pt>
                      <c:pt idx="10716">
                        <c:v>461.77748722680002</c:v>
                      </c:pt>
                      <c:pt idx="10717">
                        <c:v>461.77748722680002</c:v>
                      </c:pt>
                      <c:pt idx="10718">
                        <c:v>461.77748722680002</c:v>
                      </c:pt>
                      <c:pt idx="10719">
                        <c:v>461.77748722680002</c:v>
                      </c:pt>
                      <c:pt idx="10720">
                        <c:v>461.77748722680002</c:v>
                      </c:pt>
                      <c:pt idx="10721">
                        <c:v>461.77748722680002</c:v>
                      </c:pt>
                      <c:pt idx="10722">
                        <c:v>461.77748722680002</c:v>
                      </c:pt>
                      <c:pt idx="10723">
                        <c:v>461.77748722680002</c:v>
                      </c:pt>
                      <c:pt idx="10724">
                        <c:v>461.77748722680002</c:v>
                      </c:pt>
                      <c:pt idx="10725">
                        <c:v>461.77748722680002</c:v>
                      </c:pt>
                      <c:pt idx="10726">
                        <c:v>373.12348722680002</c:v>
                      </c:pt>
                      <c:pt idx="10727">
                        <c:v>353.12348722680002</c:v>
                      </c:pt>
                      <c:pt idx="10728">
                        <c:v>114.9244872268</c:v>
                      </c:pt>
                      <c:pt idx="10729">
                        <c:v>114.44748722680001</c:v>
                      </c:pt>
                      <c:pt idx="10730">
                        <c:v>114.44748722680001</c:v>
                      </c:pt>
                      <c:pt idx="10731">
                        <c:v>114.44748722680001</c:v>
                      </c:pt>
                      <c:pt idx="10732">
                        <c:v>114.9244872268</c:v>
                      </c:pt>
                      <c:pt idx="10733">
                        <c:v>116.6224872268</c:v>
                      </c:pt>
                      <c:pt idx="10734">
                        <c:v>232.8394872268</c:v>
                      </c:pt>
                      <c:pt idx="10735">
                        <c:v>232.8394872268</c:v>
                      </c:pt>
                      <c:pt idx="10736">
                        <c:v>464.08048722680002</c:v>
                      </c:pt>
                      <c:pt idx="10737">
                        <c:v>464.08048722680002</c:v>
                      </c:pt>
                      <c:pt idx="10738">
                        <c:v>464.08048722680002</c:v>
                      </c:pt>
                      <c:pt idx="10739">
                        <c:v>464.08048722680002</c:v>
                      </c:pt>
                      <c:pt idx="10740">
                        <c:v>464.08048722680002</c:v>
                      </c:pt>
                      <c:pt idx="10741">
                        <c:v>464.08048722680002</c:v>
                      </c:pt>
                      <c:pt idx="10742">
                        <c:v>464.08048722680002</c:v>
                      </c:pt>
                      <c:pt idx="10743">
                        <c:v>464.08048722680002</c:v>
                      </c:pt>
                      <c:pt idx="10744">
                        <c:v>464.08048722680002</c:v>
                      </c:pt>
                      <c:pt idx="10745">
                        <c:v>464.08048722680002</c:v>
                      </c:pt>
                      <c:pt idx="10746">
                        <c:v>464.08048722680002</c:v>
                      </c:pt>
                      <c:pt idx="10747">
                        <c:v>464.08048722680002</c:v>
                      </c:pt>
                      <c:pt idx="10748">
                        <c:v>464.08048722680002</c:v>
                      </c:pt>
                      <c:pt idx="10749">
                        <c:v>464.08048722680002</c:v>
                      </c:pt>
                      <c:pt idx="10750">
                        <c:v>232.8394872268</c:v>
                      </c:pt>
                      <c:pt idx="10751">
                        <c:v>232.8394872268</c:v>
                      </c:pt>
                      <c:pt idx="10752">
                        <c:v>114.3904872268</c:v>
                      </c:pt>
                      <c:pt idx="10753">
                        <c:v>108.4254872268</c:v>
                      </c:pt>
                      <c:pt idx="10754">
                        <c:v>108.4254872268</c:v>
                      </c:pt>
                      <c:pt idx="10755">
                        <c:v>108.4254872268</c:v>
                      </c:pt>
                      <c:pt idx="10756">
                        <c:v>108.4254872268</c:v>
                      </c:pt>
                      <c:pt idx="10757">
                        <c:v>108.4254872268</c:v>
                      </c:pt>
                      <c:pt idx="10758">
                        <c:v>108.4254872268</c:v>
                      </c:pt>
                      <c:pt idx="10759">
                        <c:v>108.4254872268</c:v>
                      </c:pt>
                      <c:pt idx="10760">
                        <c:v>108.4254872268</c:v>
                      </c:pt>
                      <c:pt idx="10761">
                        <c:v>114.4454872268</c:v>
                      </c:pt>
                      <c:pt idx="10762">
                        <c:v>114.4464872268</c:v>
                      </c:pt>
                      <c:pt idx="10763">
                        <c:v>116.2144872268</c:v>
                      </c:pt>
                      <c:pt idx="10764">
                        <c:v>212.75848722680001</c:v>
                      </c:pt>
                      <c:pt idx="10765">
                        <c:v>212.75848722680001</c:v>
                      </c:pt>
                      <c:pt idx="10766">
                        <c:v>212.75848722680001</c:v>
                      </c:pt>
                      <c:pt idx="10767">
                        <c:v>212.75848722680001</c:v>
                      </c:pt>
                      <c:pt idx="10768">
                        <c:v>116.2144872268</c:v>
                      </c:pt>
                      <c:pt idx="10769">
                        <c:v>212.75848722680001</c:v>
                      </c:pt>
                      <c:pt idx="10770">
                        <c:v>449.26248722679998</c:v>
                      </c:pt>
                      <c:pt idx="10771">
                        <c:v>449.26248722679998</c:v>
                      </c:pt>
                      <c:pt idx="10772">
                        <c:v>449.26248722679998</c:v>
                      </c:pt>
                      <c:pt idx="10773">
                        <c:v>232.8394872268</c:v>
                      </c:pt>
                      <c:pt idx="10774">
                        <c:v>212.75848722680001</c:v>
                      </c:pt>
                      <c:pt idx="10775">
                        <c:v>114.4464872268</c:v>
                      </c:pt>
                      <c:pt idx="10776">
                        <c:v>108.4254872268</c:v>
                      </c:pt>
                      <c:pt idx="10777">
                        <c:v>108.4254872268</c:v>
                      </c:pt>
                      <c:pt idx="10778">
                        <c:v>108.4254872268</c:v>
                      </c:pt>
                      <c:pt idx="10779">
                        <c:v>108.4254872268</c:v>
                      </c:pt>
                      <c:pt idx="10780">
                        <c:v>108.4254872268</c:v>
                      </c:pt>
                      <c:pt idx="10781">
                        <c:v>114.4464872268</c:v>
                      </c:pt>
                      <c:pt idx="10782">
                        <c:v>114.44748722680001</c:v>
                      </c:pt>
                      <c:pt idx="10783">
                        <c:v>116.2134872268</c:v>
                      </c:pt>
                      <c:pt idx="10784">
                        <c:v>232.8394872268</c:v>
                      </c:pt>
                      <c:pt idx="10785">
                        <c:v>232.8394872268</c:v>
                      </c:pt>
                      <c:pt idx="10786">
                        <c:v>353.12348722680002</c:v>
                      </c:pt>
                      <c:pt idx="10787">
                        <c:v>353.12348722680002</c:v>
                      </c:pt>
                      <c:pt idx="10788">
                        <c:v>353.12348722680002</c:v>
                      </c:pt>
                      <c:pt idx="10789">
                        <c:v>353.12348722680002</c:v>
                      </c:pt>
                      <c:pt idx="10790">
                        <c:v>353.12348722680002</c:v>
                      </c:pt>
                      <c:pt idx="10791">
                        <c:v>353.12348722680002</c:v>
                      </c:pt>
                      <c:pt idx="10792">
                        <c:v>353.12348722680002</c:v>
                      </c:pt>
                      <c:pt idx="10793">
                        <c:v>353.12348722680002</c:v>
                      </c:pt>
                      <c:pt idx="10794">
                        <c:v>353.12348722680002</c:v>
                      </c:pt>
                      <c:pt idx="10795">
                        <c:v>353.12348722680002</c:v>
                      </c:pt>
                      <c:pt idx="10796">
                        <c:v>353.12348722680002</c:v>
                      </c:pt>
                      <c:pt idx="10797">
                        <c:v>353.12348722680002</c:v>
                      </c:pt>
                      <c:pt idx="10798">
                        <c:v>232.8394872268</c:v>
                      </c:pt>
                      <c:pt idx="10799">
                        <c:v>212.75848722680001</c:v>
                      </c:pt>
                      <c:pt idx="10800">
                        <c:v>114.4464872268</c:v>
                      </c:pt>
                      <c:pt idx="10801">
                        <c:v>114.4464872268</c:v>
                      </c:pt>
                      <c:pt idx="10802">
                        <c:v>112.94448722680001</c:v>
                      </c:pt>
                      <c:pt idx="10803">
                        <c:v>112.94448722680001</c:v>
                      </c:pt>
                      <c:pt idx="10804">
                        <c:v>114.4464872268</c:v>
                      </c:pt>
                      <c:pt idx="10805">
                        <c:v>114.9244872268</c:v>
                      </c:pt>
                      <c:pt idx="10806">
                        <c:v>116.2134872268</c:v>
                      </c:pt>
                      <c:pt idx="10807">
                        <c:v>232.8394872268</c:v>
                      </c:pt>
                      <c:pt idx="10808">
                        <c:v>232.8394872268</c:v>
                      </c:pt>
                      <c:pt idx="10809">
                        <c:v>232.8394872268</c:v>
                      </c:pt>
                      <c:pt idx="10810">
                        <c:v>232.8394872268</c:v>
                      </c:pt>
                      <c:pt idx="10811">
                        <c:v>232.8394872268</c:v>
                      </c:pt>
                      <c:pt idx="10812">
                        <c:v>232.8394872268</c:v>
                      </c:pt>
                      <c:pt idx="10813">
                        <c:v>232.8394872268</c:v>
                      </c:pt>
                      <c:pt idx="10814">
                        <c:v>418.6414872268</c:v>
                      </c:pt>
                      <c:pt idx="10815">
                        <c:v>353.12348722680002</c:v>
                      </c:pt>
                      <c:pt idx="10816">
                        <c:v>232.8394872268</c:v>
                      </c:pt>
                      <c:pt idx="10817">
                        <c:v>232.8394872268</c:v>
                      </c:pt>
                      <c:pt idx="10818">
                        <c:v>714.12348722679997</c:v>
                      </c:pt>
                      <c:pt idx="10819">
                        <c:v>353.12348722680002</c:v>
                      </c:pt>
                      <c:pt idx="10820">
                        <c:v>232.8394872268</c:v>
                      </c:pt>
                      <c:pt idx="10821">
                        <c:v>232.8394872268</c:v>
                      </c:pt>
                      <c:pt idx="10822">
                        <c:v>232.8394872268</c:v>
                      </c:pt>
                      <c:pt idx="10823">
                        <c:v>212.75848722680001</c:v>
                      </c:pt>
                      <c:pt idx="10824">
                        <c:v>212.75848722680001</c:v>
                      </c:pt>
                      <c:pt idx="10825">
                        <c:v>212.75848722680001</c:v>
                      </c:pt>
                      <c:pt idx="10826">
                        <c:v>212.75848722680001</c:v>
                      </c:pt>
                      <c:pt idx="10827">
                        <c:v>212.75848722680001</c:v>
                      </c:pt>
                      <c:pt idx="10828">
                        <c:v>212.75848722680001</c:v>
                      </c:pt>
                      <c:pt idx="10829">
                        <c:v>212.75848722680001</c:v>
                      </c:pt>
                      <c:pt idx="10830">
                        <c:v>212.75848722680001</c:v>
                      </c:pt>
                      <c:pt idx="10831">
                        <c:v>232.8394872268</c:v>
                      </c:pt>
                      <c:pt idx="10832">
                        <c:v>232.8394872268</c:v>
                      </c:pt>
                      <c:pt idx="10833">
                        <c:v>232.8394872268</c:v>
                      </c:pt>
                      <c:pt idx="10834">
                        <c:v>232.8394872268</c:v>
                      </c:pt>
                      <c:pt idx="10835">
                        <c:v>714.12348722679997</c:v>
                      </c:pt>
                      <c:pt idx="10836">
                        <c:v>232.8394872268</c:v>
                      </c:pt>
                      <c:pt idx="10837">
                        <c:v>232.8394872268</c:v>
                      </c:pt>
                      <c:pt idx="10838">
                        <c:v>232.8394872268</c:v>
                      </c:pt>
                      <c:pt idx="10839">
                        <c:v>232.8394872268</c:v>
                      </c:pt>
                      <c:pt idx="10840">
                        <c:v>232.8394872268</c:v>
                      </c:pt>
                      <c:pt idx="10841">
                        <c:v>232.8394872268</c:v>
                      </c:pt>
                      <c:pt idx="10842">
                        <c:v>714.12348722679997</c:v>
                      </c:pt>
                      <c:pt idx="10843">
                        <c:v>714.12348722679997</c:v>
                      </c:pt>
                      <c:pt idx="10844">
                        <c:v>232.8394872268</c:v>
                      </c:pt>
                      <c:pt idx="10845">
                        <c:v>232.8394872268</c:v>
                      </c:pt>
                      <c:pt idx="10846">
                        <c:v>232.8394872268</c:v>
                      </c:pt>
                      <c:pt idx="10847">
                        <c:v>212.75848722680001</c:v>
                      </c:pt>
                      <c:pt idx="10848">
                        <c:v>212.75848722680001</c:v>
                      </c:pt>
                      <c:pt idx="10849">
                        <c:v>105.87948722679999</c:v>
                      </c:pt>
                      <c:pt idx="10850">
                        <c:v>105.87948722679999</c:v>
                      </c:pt>
                      <c:pt idx="10851">
                        <c:v>105.87948722679999</c:v>
                      </c:pt>
                      <c:pt idx="10852">
                        <c:v>105.87948722679999</c:v>
                      </c:pt>
                      <c:pt idx="10853">
                        <c:v>212.75848722680001</c:v>
                      </c:pt>
                      <c:pt idx="10854">
                        <c:v>212.75848722680001</c:v>
                      </c:pt>
                      <c:pt idx="10855">
                        <c:v>212.75848722680001</c:v>
                      </c:pt>
                      <c:pt idx="10856">
                        <c:v>232.8394872268</c:v>
                      </c:pt>
                      <c:pt idx="10857">
                        <c:v>232.8394872268</c:v>
                      </c:pt>
                      <c:pt idx="10858">
                        <c:v>232.8394872268</c:v>
                      </c:pt>
                      <c:pt idx="10859">
                        <c:v>232.8394872268</c:v>
                      </c:pt>
                      <c:pt idx="10860">
                        <c:v>232.8394872268</c:v>
                      </c:pt>
                      <c:pt idx="10861">
                        <c:v>232.8394872268</c:v>
                      </c:pt>
                      <c:pt idx="10862">
                        <c:v>232.8394872268</c:v>
                      </c:pt>
                      <c:pt idx="10863">
                        <c:v>232.8394872268</c:v>
                      </c:pt>
                      <c:pt idx="10864">
                        <c:v>232.8394872268</c:v>
                      </c:pt>
                      <c:pt idx="10865">
                        <c:v>232.8394872268</c:v>
                      </c:pt>
                      <c:pt idx="10866">
                        <c:v>232.8394872268</c:v>
                      </c:pt>
                      <c:pt idx="10867">
                        <c:v>232.8394872268</c:v>
                      </c:pt>
                      <c:pt idx="10868">
                        <c:v>232.8394872268</c:v>
                      </c:pt>
                      <c:pt idx="10869">
                        <c:v>232.8394872268</c:v>
                      </c:pt>
                      <c:pt idx="10870">
                        <c:v>212.75848722680001</c:v>
                      </c:pt>
                      <c:pt idx="10871">
                        <c:v>212.75848722680001</c:v>
                      </c:pt>
                      <c:pt idx="10872">
                        <c:v>105.87948722679999</c:v>
                      </c:pt>
                      <c:pt idx="10873">
                        <c:v>105.87948722679999</c:v>
                      </c:pt>
                      <c:pt idx="10874">
                        <c:v>105.87948722679999</c:v>
                      </c:pt>
                      <c:pt idx="10875">
                        <c:v>105.87948722679999</c:v>
                      </c:pt>
                      <c:pt idx="10876">
                        <c:v>105.87948722679999</c:v>
                      </c:pt>
                      <c:pt idx="10877">
                        <c:v>105.87948722679999</c:v>
                      </c:pt>
                      <c:pt idx="10878">
                        <c:v>105.87948722679999</c:v>
                      </c:pt>
                      <c:pt idx="10879">
                        <c:v>212.75848722680001</c:v>
                      </c:pt>
                      <c:pt idx="10880">
                        <c:v>232.8394872268</c:v>
                      </c:pt>
                      <c:pt idx="10881">
                        <c:v>232.8394872268</c:v>
                      </c:pt>
                      <c:pt idx="10882">
                        <c:v>232.8394872268</c:v>
                      </c:pt>
                      <c:pt idx="10883">
                        <c:v>232.8394872268</c:v>
                      </c:pt>
                      <c:pt idx="10884">
                        <c:v>232.8394872268</c:v>
                      </c:pt>
                      <c:pt idx="10885">
                        <c:v>232.8394872268</c:v>
                      </c:pt>
                      <c:pt idx="10886">
                        <c:v>232.8394872268</c:v>
                      </c:pt>
                      <c:pt idx="10887">
                        <c:v>232.8394872268</c:v>
                      </c:pt>
                      <c:pt idx="10888">
                        <c:v>232.8394872268</c:v>
                      </c:pt>
                      <c:pt idx="10889">
                        <c:v>232.8394872268</c:v>
                      </c:pt>
                      <c:pt idx="10890">
                        <c:v>714.12348722679997</c:v>
                      </c:pt>
                      <c:pt idx="10891">
                        <c:v>714.12348722679997</c:v>
                      </c:pt>
                      <c:pt idx="10892">
                        <c:v>232.8394872268</c:v>
                      </c:pt>
                      <c:pt idx="10893">
                        <c:v>232.8394872268</c:v>
                      </c:pt>
                      <c:pt idx="10894">
                        <c:v>232.8394872268</c:v>
                      </c:pt>
                      <c:pt idx="10895">
                        <c:v>105.87948722679999</c:v>
                      </c:pt>
                      <c:pt idx="10896">
                        <c:v>205.0234872268</c:v>
                      </c:pt>
                      <c:pt idx="10897">
                        <c:v>116.2134872268</c:v>
                      </c:pt>
                      <c:pt idx="10898">
                        <c:v>114.44748722680001</c:v>
                      </c:pt>
                      <c:pt idx="10899">
                        <c:v>114.44748722680001</c:v>
                      </c:pt>
                      <c:pt idx="10900">
                        <c:v>114.44748722680001</c:v>
                      </c:pt>
                      <c:pt idx="10901">
                        <c:v>114.44748722680001</c:v>
                      </c:pt>
                      <c:pt idx="10902">
                        <c:v>116.2134872268</c:v>
                      </c:pt>
                      <c:pt idx="10903">
                        <c:v>206.42348722680001</c:v>
                      </c:pt>
                      <c:pt idx="10904">
                        <c:v>206.42348722680001</c:v>
                      </c:pt>
                      <c:pt idx="10905">
                        <c:v>206.42348722680001</c:v>
                      </c:pt>
                      <c:pt idx="10906">
                        <c:v>212.75848722680001</c:v>
                      </c:pt>
                      <c:pt idx="10907">
                        <c:v>212.75848722680001</c:v>
                      </c:pt>
                      <c:pt idx="10908">
                        <c:v>212.75848722680001</c:v>
                      </c:pt>
                      <c:pt idx="10909">
                        <c:v>206.42348722680001</c:v>
                      </c:pt>
                      <c:pt idx="10910">
                        <c:v>206.42348722680001</c:v>
                      </c:pt>
                      <c:pt idx="10911">
                        <c:v>206.42348722680001</c:v>
                      </c:pt>
                      <c:pt idx="10912">
                        <c:v>206.42348722680001</c:v>
                      </c:pt>
                      <c:pt idx="10913">
                        <c:v>206.42348722680001</c:v>
                      </c:pt>
                      <c:pt idx="10914">
                        <c:v>212.75848722680001</c:v>
                      </c:pt>
                      <c:pt idx="10915">
                        <c:v>212.75848722680001</c:v>
                      </c:pt>
                      <c:pt idx="10916">
                        <c:v>212.75848722680001</c:v>
                      </c:pt>
                      <c:pt idx="10917">
                        <c:v>206.42348722680001</c:v>
                      </c:pt>
                      <c:pt idx="10918">
                        <c:v>206.42348722680001</c:v>
                      </c:pt>
                      <c:pt idx="10919">
                        <c:v>116.2144872268</c:v>
                      </c:pt>
                      <c:pt idx="10920">
                        <c:v>105.87948722679999</c:v>
                      </c:pt>
                      <c:pt idx="10921">
                        <c:v>105.87948722679999</c:v>
                      </c:pt>
                      <c:pt idx="10922">
                        <c:v>105.87948722679999</c:v>
                      </c:pt>
                      <c:pt idx="10923">
                        <c:v>105.87948722679999</c:v>
                      </c:pt>
                      <c:pt idx="10924">
                        <c:v>105.87948722679999</c:v>
                      </c:pt>
                      <c:pt idx="10925">
                        <c:v>105.87948722679999</c:v>
                      </c:pt>
                      <c:pt idx="10926">
                        <c:v>105.87948722679999</c:v>
                      </c:pt>
                      <c:pt idx="10927">
                        <c:v>105.87948722679999</c:v>
                      </c:pt>
                      <c:pt idx="10928">
                        <c:v>105.87948722679999</c:v>
                      </c:pt>
                      <c:pt idx="10929">
                        <c:v>105.87948722679999</c:v>
                      </c:pt>
                      <c:pt idx="10930">
                        <c:v>105.87948722679999</c:v>
                      </c:pt>
                      <c:pt idx="10931">
                        <c:v>105.87948722679999</c:v>
                      </c:pt>
                      <c:pt idx="10932">
                        <c:v>105.87948722679999</c:v>
                      </c:pt>
                      <c:pt idx="10933">
                        <c:v>105.87948722679999</c:v>
                      </c:pt>
                      <c:pt idx="10934">
                        <c:v>105.87948722679999</c:v>
                      </c:pt>
                      <c:pt idx="10935">
                        <c:v>105.87948722679999</c:v>
                      </c:pt>
                      <c:pt idx="10936">
                        <c:v>105.87948722679999</c:v>
                      </c:pt>
                      <c:pt idx="10937">
                        <c:v>105.87948722679999</c:v>
                      </c:pt>
                      <c:pt idx="10938">
                        <c:v>105.87948722679999</c:v>
                      </c:pt>
                      <c:pt idx="10939">
                        <c:v>105.87948722679999</c:v>
                      </c:pt>
                      <c:pt idx="10940">
                        <c:v>105.87948722679999</c:v>
                      </c:pt>
                      <c:pt idx="10941">
                        <c:v>105.87948722679999</c:v>
                      </c:pt>
                      <c:pt idx="10942">
                        <c:v>105.87948722679999</c:v>
                      </c:pt>
                      <c:pt idx="10943">
                        <c:v>105.87948722679999</c:v>
                      </c:pt>
                      <c:pt idx="10944">
                        <c:v>105.87948722679999</c:v>
                      </c:pt>
                      <c:pt idx="10945">
                        <c:v>105.87948722679999</c:v>
                      </c:pt>
                      <c:pt idx="10946">
                        <c:v>105.87948722679999</c:v>
                      </c:pt>
                      <c:pt idx="10947">
                        <c:v>105.87948722679999</c:v>
                      </c:pt>
                      <c:pt idx="10948">
                        <c:v>105.87948722679999</c:v>
                      </c:pt>
                      <c:pt idx="10949">
                        <c:v>105.87948722679999</c:v>
                      </c:pt>
                      <c:pt idx="10950">
                        <c:v>105.87948722679999</c:v>
                      </c:pt>
                      <c:pt idx="10951">
                        <c:v>105.87948722679999</c:v>
                      </c:pt>
                      <c:pt idx="10952">
                        <c:v>105.87948722679999</c:v>
                      </c:pt>
                      <c:pt idx="10953">
                        <c:v>105.87948722679999</c:v>
                      </c:pt>
                      <c:pt idx="10954">
                        <c:v>212.75848722680001</c:v>
                      </c:pt>
                      <c:pt idx="10955">
                        <c:v>212.75848722680001</c:v>
                      </c:pt>
                      <c:pt idx="10956">
                        <c:v>212.75848722680001</c:v>
                      </c:pt>
                      <c:pt idx="10957">
                        <c:v>212.75848722680001</c:v>
                      </c:pt>
                      <c:pt idx="10958">
                        <c:v>212.75848722680001</c:v>
                      </c:pt>
                      <c:pt idx="10959">
                        <c:v>212.75848722680001</c:v>
                      </c:pt>
                      <c:pt idx="10960">
                        <c:v>212.75848722680001</c:v>
                      </c:pt>
                      <c:pt idx="10961">
                        <c:v>212.75848722680001</c:v>
                      </c:pt>
                      <c:pt idx="10962">
                        <c:v>212.75848722680001</c:v>
                      </c:pt>
                      <c:pt idx="10963">
                        <c:v>212.75848722680001</c:v>
                      </c:pt>
                      <c:pt idx="10964">
                        <c:v>212.75848722680001</c:v>
                      </c:pt>
                      <c:pt idx="10965">
                        <c:v>105.87948722679999</c:v>
                      </c:pt>
                      <c:pt idx="10966">
                        <c:v>105.87948722679999</c:v>
                      </c:pt>
                      <c:pt idx="10967">
                        <c:v>105.87948722679999</c:v>
                      </c:pt>
                      <c:pt idx="10968">
                        <c:v>106.77030077160001</c:v>
                      </c:pt>
                      <c:pt idx="10969">
                        <c:v>106.77030077160001</c:v>
                      </c:pt>
                      <c:pt idx="10970">
                        <c:v>106.77030077160001</c:v>
                      </c:pt>
                      <c:pt idx="10971">
                        <c:v>106.77030077160001</c:v>
                      </c:pt>
                      <c:pt idx="10972">
                        <c:v>106.77030077160001</c:v>
                      </c:pt>
                      <c:pt idx="10973">
                        <c:v>106.77030077160001</c:v>
                      </c:pt>
                      <c:pt idx="10974">
                        <c:v>106.77030077160001</c:v>
                      </c:pt>
                      <c:pt idx="10975">
                        <c:v>213.6493007716</c:v>
                      </c:pt>
                      <c:pt idx="10976">
                        <c:v>213.6493007716</c:v>
                      </c:pt>
                      <c:pt idx="10977">
                        <c:v>213.6493007716</c:v>
                      </c:pt>
                      <c:pt idx="10978">
                        <c:v>213.6493007716</c:v>
                      </c:pt>
                      <c:pt idx="10979">
                        <c:v>213.6493007716</c:v>
                      </c:pt>
                      <c:pt idx="10980">
                        <c:v>213.6493007716</c:v>
                      </c:pt>
                      <c:pt idx="10981">
                        <c:v>213.6493007716</c:v>
                      </c:pt>
                      <c:pt idx="10982">
                        <c:v>213.6493007716</c:v>
                      </c:pt>
                      <c:pt idx="10983">
                        <c:v>213.6493007716</c:v>
                      </c:pt>
                      <c:pt idx="10984">
                        <c:v>213.6493007716</c:v>
                      </c:pt>
                      <c:pt idx="10985">
                        <c:v>213.6493007716</c:v>
                      </c:pt>
                      <c:pt idx="10986">
                        <c:v>213.6493007716</c:v>
                      </c:pt>
                      <c:pt idx="10987">
                        <c:v>213.6493007716</c:v>
                      </c:pt>
                      <c:pt idx="10988">
                        <c:v>213.6493007716</c:v>
                      </c:pt>
                      <c:pt idx="10989">
                        <c:v>213.6493007716</c:v>
                      </c:pt>
                      <c:pt idx="10990">
                        <c:v>213.6493007716</c:v>
                      </c:pt>
                      <c:pt idx="10991">
                        <c:v>213.6493007716</c:v>
                      </c:pt>
                      <c:pt idx="10992">
                        <c:v>106.77030077160001</c:v>
                      </c:pt>
                      <c:pt idx="10993">
                        <c:v>106.77030077160001</c:v>
                      </c:pt>
                      <c:pt idx="10994">
                        <c:v>106.77030077160001</c:v>
                      </c:pt>
                      <c:pt idx="10995">
                        <c:v>106.77030077160001</c:v>
                      </c:pt>
                      <c:pt idx="10996">
                        <c:v>106.77030077160001</c:v>
                      </c:pt>
                      <c:pt idx="10997">
                        <c:v>209.93830077160001</c:v>
                      </c:pt>
                      <c:pt idx="10998">
                        <c:v>233.73030077160001</c:v>
                      </c:pt>
                      <c:pt idx="10999">
                        <c:v>233.73030077160001</c:v>
                      </c:pt>
                      <c:pt idx="11000">
                        <c:v>233.73030077160001</c:v>
                      </c:pt>
                      <c:pt idx="11001">
                        <c:v>233.73030077160001</c:v>
                      </c:pt>
                      <c:pt idx="11002">
                        <c:v>233.73030077160001</c:v>
                      </c:pt>
                      <c:pt idx="11003">
                        <c:v>233.73030077160001</c:v>
                      </c:pt>
                      <c:pt idx="11004">
                        <c:v>233.73030077160001</c:v>
                      </c:pt>
                      <c:pt idx="11005">
                        <c:v>233.73030077160001</c:v>
                      </c:pt>
                      <c:pt idx="11006">
                        <c:v>233.73030077160001</c:v>
                      </c:pt>
                      <c:pt idx="11007">
                        <c:v>233.73030077160001</c:v>
                      </c:pt>
                      <c:pt idx="11008">
                        <c:v>233.73030077160001</c:v>
                      </c:pt>
                      <c:pt idx="11009">
                        <c:v>233.73030077160001</c:v>
                      </c:pt>
                      <c:pt idx="11010">
                        <c:v>233.73030077160001</c:v>
                      </c:pt>
                      <c:pt idx="11011">
                        <c:v>233.73030077160001</c:v>
                      </c:pt>
                      <c:pt idx="11012">
                        <c:v>233.73030077160001</c:v>
                      </c:pt>
                      <c:pt idx="11013">
                        <c:v>233.73030077160001</c:v>
                      </c:pt>
                      <c:pt idx="11014">
                        <c:v>233.73030077160001</c:v>
                      </c:pt>
                      <c:pt idx="11015">
                        <c:v>209.93830077160001</c:v>
                      </c:pt>
                      <c:pt idx="11016">
                        <c:v>106.77030077160001</c:v>
                      </c:pt>
                      <c:pt idx="11017">
                        <c:v>106.77030077160001</c:v>
                      </c:pt>
                      <c:pt idx="11018">
                        <c:v>106.77030077160001</c:v>
                      </c:pt>
                      <c:pt idx="11019">
                        <c:v>106.77030077160001</c:v>
                      </c:pt>
                      <c:pt idx="11020">
                        <c:v>106.77030077160001</c:v>
                      </c:pt>
                      <c:pt idx="11021">
                        <c:v>106.77030077160001</c:v>
                      </c:pt>
                      <c:pt idx="11022">
                        <c:v>214.23130077159999</c:v>
                      </c:pt>
                      <c:pt idx="11023">
                        <c:v>214.23130077159999</c:v>
                      </c:pt>
                      <c:pt idx="11024">
                        <c:v>214.23130077159999</c:v>
                      </c:pt>
                      <c:pt idx="11025">
                        <c:v>214.23130077159999</c:v>
                      </c:pt>
                      <c:pt idx="11026">
                        <c:v>238.02230077159999</c:v>
                      </c:pt>
                      <c:pt idx="11027">
                        <c:v>238.02230077159999</c:v>
                      </c:pt>
                      <c:pt idx="11028">
                        <c:v>238.02230077159999</c:v>
                      </c:pt>
                      <c:pt idx="11029">
                        <c:v>238.02230077159999</c:v>
                      </c:pt>
                      <c:pt idx="11030">
                        <c:v>238.02230077159999</c:v>
                      </c:pt>
                      <c:pt idx="11031">
                        <c:v>238.02230077159999</c:v>
                      </c:pt>
                      <c:pt idx="11032">
                        <c:v>238.02230077159999</c:v>
                      </c:pt>
                      <c:pt idx="11033">
                        <c:v>238.02230077159999</c:v>
                      </c:pt>
                      <c:pt idx="11034">
                        <c:v>238.02230077159999</c:v>
                      </c:pt>
                      <c:pt idx="11035">
                        <c:v>238.02230077159999</c:v>
                      </c:pt>
                      <c:pt idx="11036">
                        <c:v>238.02230077159999</c:v>
                      </c:pt>
                      <c:pt idx="11037">
                        <c:v>238.02230077159999</c:v>
                      </c:pt>
                      <c:pt idx="11038">
                        <c:v>214.23130077159999</c:v>
                      </c:pt>
                      <c:pt idx="11039">
                        <c:v>214.23130077159999</c:v>
                      </c:pt>
                      <c:pt idx="11040">
                        <c:v>106.77030077160001</c:v>
                      </c:pt>
                      <c:pt idx="11041">
                        <c:v>106.77030077160001</c:v>
                      </c:pt>
                      <c:pt idx="11042">
                        <c:v>106.77030077160001</c:v>
                      </c:pt>
                      <c:pt idx="11043">
                        <c:v>106.77030077160001</c:v>
                      </c:pt>
                      <c:pt idx="11044">
                        <c:v>106.77030077160001</c:v>
                      </c:pt>
                      <c:pt idx="11045">
                        <c:v>106.77030077160001</c:v>
                      </c:pt>
                      <c:pt idx="11046">
                        <c:v>106.77030077160001</c:v>
                      </c:pt>
                      <c:pt idx="11047">
                        <c:v>106.77030077160001</c:v>
                      </c:pt>
                      <c:pt idx="11048">
                        <c:v>106.77030077160001</c:v>
                      </c:pt>
                      <c:pt idx="11049">
                        <c:v>106.77030077160001</c:v>
                      </c:pt>
                      <c:pt idx="11050">
                        <c:v>214.23130077159999</c:v>
                      </c:pt>
                      <c:pt idx="11051">
                        <c:v>214.23130077159999</c:v>
                      </c:pt>
                      <c:pt idx="11052">
                        <c:v>214.23130077159999</c:v>
                      </c:pt>
                      <c:pt idx="11053">
                        <c:v>214.23130077159999</c:v>
                      </c:pt>
                      <c:pt idx="11054">
                        <c:v>214.23130077159999</c:v>
                      </c:pt>
                      <c:pt idx="11055">
                        <c:v>214.23130077159999</c:v>
                      </c:pt>
                      <c:pt idx="11056">
                        <c:v>214.23130077159999</c:v>
                      </c:pt>
                      <c:pt idx="11057">
                        <c:v>214.23130077159999</c:v>
                      </c:pt>
                      <c:pt idx="11058">
                        <c:v>214.23130077159999</c:v>
                      </c:pt>
                      <c:pt idx="11059">
                        <c:v>214.23130077159999</c:v>
                      </c:pt>
                      <c:pt idx="11060">
                        <c:v>214.23130077159999</c:v>
                      </c:pt>
                      <c:pt idx="11061">
                        <c:v>106.77030077160001</c:v>
                      </c:pt>
                      <c:pt idx="11062">
                        <c:v>106.77030077160001</c:v>
                      </c:pt>
                      <c:pt idx="11063">
                        <c:v>106.77030077160001</c:v>
                      </c:pt>
                      <c:pt idx="11064">
                        <c:v>106.77030077160001</c:v>
                      </c:pt>
                      <c:pt idx="11065">
                        <c:v>106.77030077160001</c:v>
                      </c:pt>
                      <c:pt idx="11066">
                        <c:v>106.77030077160001</c:v>
                      </c:pt>
                      <c:pt idx="11067">
                        <c:v>106.77030077160001</c:v>
                      </c:pt>
                      <c:pt idx="11068">
                        <c:v>106.77030077160001</c:v>
                      </c:pt>
                      <c:pt idx="11069">
                        <c:v>106.77030077160001</c:v>
                      </c:pt>
                      <c:pt idx="11070">
                        <c:v>106.77030077160001</c:v>
                      </c:pt>
                      <c:pt idx="11071">
                        <c:v>106.77030077160001</c:v>
                      </c:pt>
                      <c:pt idx="11072">
                        <c:v>106.77030077160001</c:v>
                      </c:pt>
                      <c:pt idx="11073">
                        <c:v>106.77030077160001</c:v>
                      </c:pt>
                      <c:pt idx="11074">
                        <c:v>106.77030077160001</c:v>
                      </c:pt>
                      <c:pt idx="11075">
                        <c:v>106.77030077160001</c:v>
                      </c:pt>
                      <c:pt idx="11076">
                        <c:v>106.77030077160001</c:v>
                      </c:pt>
                      <c:pt idx="11077">
                        <c:v>106.77030077160001</c:v>
                      </c:pt>
                      <c:pt idx="11078">
                        <c:v>106.77030077160001</c:v>
                      </c:pt>
                      <c:pt idx="11079">
                        <c:v>106.77030077160001</c:v>
                      </c:pt>
                      <c:pt idx="11080">
                        <c:v>106.77030077160001</c:v>
                      </c:pt>
                      <c:pt idx="11081">
                        <c:v>106.77030077160001</c:v>
                      </c:pt>
                      <c:pt idx="11082">
                        <c:v>106.77030077160001</c:v>
                      </c:pt>
                      <c:pt idx="11083">
                        <c:v>106.77030077160001</c:v>
                      </c:pt>
                      <c:pt idx="11084">
                        <c:v>106.77030077160001</c:v>
                      </c:pt>
                      <c:pt idx="11085">
                        <c:v>106.77030077160001</c:v>
                      </c:pt>
                      <c:pt idx="11086">
                        <c:v>106.77030077160001</c:v>
                      </c:pt>
                      <c:pt idx="11087">
                        <c:v>106.77030077160001</c:v>
                      </c:pt>
                      <c:pt idx="11088">
                        <c:v>106.77030077160001</c:v>
                      </c:pt>
                      <c:pt idx="11089">
                        <c:v>106.77030077160001</c:v>
                      </c:pt>
                      <c:pt idx="11090">
                        <c:v>106.77030077160001</c:v>
                      </c:pt>
                      <c:pt idx="11091">
                        <c:v>106.77030077160001</c:v>
                      </c:pt>
                      <c:pt idx="11092">
                        <c:v>106.77030077160001</c:v>
                      </c:pt>
                      <c:pt idx="11093">
                        <c:v>106.77030077160001</c:v>
                      </c:pt>
                      <c:pt idx="11094">
                        <c:v>106.77030077160001</c:v>
                      </c:pt>
                      <c:pt idx="11095">
                        <c:v>106.77030077160001</c:v>
                      </c:pt>
                      <c:pt idx="11096">
                        <c:v>106.77030077160001</c:v>
                      </c:pt>
                      <c:pt idx="11097">
                        <c:v>106.77030077160001</c:v>
                      </c:pt>
                      <c:pt idx="11098">
                        <c:v>106.77030077160001</c:v>
                      </c:pt>
                      <c:pt idx="11099">
                        <c:v>106.77030077160001</c:v>
                      </c:pt>
                      <c:pt idx="11100">
                        <c:v>106.77030077160001</c:v>
                      </c:pt>
                      <c:pt idx="11101">
                        <c:v>106.77030077160001</c:v>
                      </c:pt>
                      <c:pt idx="11102">
                        <c:v>106.77030077160001</c:v>
                      </c:pt>
                      <c:pt idx="11103">
                        <c:v>106.77030077160001</c:v>
                      </c:pt>
                      <c:pt idx="11104">
                        <c:v>106.77030077160001</c:v>
                      </c:pt>
                      <c:pt idx="11105">
                        <c:v>106.77030077160001</c:v>
                      </c:pt>
                      <c:pt idx="11106">
                        <c:v>106.77030077160001</c:v>
                      </c:pt>
                      <c:pt idx="11107">
                        <c:v>106.77030077160001</c:v>
                      </c:pt>
                      <c:pt idx="11108">
                        <c:v>106.77030077160001</c:v>
                      </c:pt>
                      <c:pt idx="11109">
                        <c:v>106.77030077160001</c:v>
                      </c:pt>
                      <c:pt idx="11110">
                        <c:v>106.77030077160001</c:v>
                      </c:pt>
                      <c:pt idx="11111">
                        <c:v>106.77030077160001</c:v>
                      </c:pt>
                      <c:pt idx="11112">
                        <c:v>106.77030077160001</c:v>
                      </c:pt>
                      <c:pt idx="11113">
                        <c:v>106.77030077160001</c:v>
                      </c:pt>
                      <c:pt idx="11114">
                        <c:v>106.77030077160001</c:v>
                      </c:pt>
                      <c:pt idx="11115">
                        <c:v>106.77030077160001</c:v>
                      </c:pt>
                      <c:pt idx="11116">
                        <c:v>106.77030077160001</c:v>
                      </c:pt>
                      <c:pt idx="11117">
                        <c:v>106.77030077160001</c:v>
                      </c:pt>
                      <c:pt idx="11118">
                        <c:v>106.77030077160001</c:v>
                      </c:pt>
                      <c:pt idx="11119">
                        <c:v>106.77030077160001</c:v>
                      </c:pt>
                      <c:pt idx="11120">
                        <c:v>106.77030077160001</c:v>
                      </c:pt>
                      <c:pt idx="11121">
                        <c:v>106.77030077160001</c:v>
                      </c:pt>
                      <c:pt idx="11122">
                        <c:v>106.77030077160001</c:v>
                      </c:pt>
                      <c:pt idx="11123">
                        <c:v>106.77030077160001</c:v>
                      </c:pt>
                      <c:pt idx="11124">
                        <c:v>106.77030077160001</c:v>
                      </c:pt>
                      <c:pt idx="11125">
                        <c:v>106.77030077160001</c:v>
                      </c:pt>
                      <c:pt idx="11126">
                        <c:v>106.77030077160001</c:v>
                      </c:pt>
                      <c:pt idx="11127">
                        <c:v>106.77030077160001</c:v>
                      </c:pt>
                      <c:pt idx="11128">
                        <c:v>106.77030077160001</c:v>
                      </c:pt>
                      <c:pt idx="11129">
                        <c:v>106.77030077160001</c:v>
                      </c:pt>
                      <c:pt idx="11130">
                        <c:v>106.77030077160001</c:v>
                      </c:pt>
                      <c:pt idx="11131">
                        <c:v>106.77030077160001</c:v>
                      </c:pt>
                      <c:pt idx="11132">
                        <c:v>106.77030077160001</c:v>
                      </c:pt>
                      <c:pt idx="11133">
                        <c:v>106.77030077160001</c:v>
                      </c:pt>
                      <c:pt idx="11134">
                        <c:v>106.77030077160001</c:v>
                      </c:pt>
                      <c:pt idx="11135">
                        <c:v>106.77030077160001</c:v>
                      </c:pt>
                      <c:pt idx="11136">
                        <c:v>106.77030077160001</c:v>
                      </c:pt>
                      <c:pt idx="11137">
                        <c:v>106.77030077160001</c:v>
                      </c:pt>
                      <c:pt idx="11138">
                        <c:v>106.77030077160001</c:v>
                      </c:pt>
                      <c:pt idx="11139">
                        <c:v>106.77030077160001</c:v>
                      </c:pt>
                      <c:pt idx="11140">
                        <c:v>106.77030077160001</c:v>
                      </c:pt>
                      <c:pt idx="11141">
                        <c:v>106.77030077160001</c:v>
                      </c:pt>
                      <c:pt idx="11142">
                        <c:v>106.77030077160001</c:v>
                      </c:pt>
                      <c:pt idx="11143">
                        <c:v>106.77030077160001</c:v>
                      </c:pt>
                      <c:pt idx="11144">
                        <c:v>106.77030077160001</c:v>
                      </c:pt>
                      <c:pt idx="11145">
                        <c:v>106.77030077160001</c:v>
                      </c:pt>
                      <c:pt idx="11146">
                        <c:v>106.77030077160001</c:v>
                      </c:pt>
                      <c:pt idx="11147">
                        <c:v>106.77030077160001</c:v>
                      </c:pt>
                      <c:pt idx="11148">
                        <c:v>106.77030077160001</c:v>
                      </c:pt>
                      <c:pt idx="11149">
                        <c:v>106.77030077160001</c:v>
                      </c:pt>
                      <c:pt idx="11150">
                        <c:v>106.77030077160001</c:v>
                      </c:pt>
                      <c:pt idx="11151">
                        <c:v>106.77030077160001</c:v>
                      </c:pt>
                      <c:pt idx="11152">
                        <c:v>106.77030077160001</c:v>
                      </c:pt>
                      <c:pt idx="11153">
                        <c:v>106.77030077160001</c:v>
                      </c:pt>
                      <c:pt idx="11154">
                        <c:v>106.77030077160001</c:v>
                      </c:pt>
                      <c:pt idx="11155">
                        <c:v>106.77030077160001</c:v>
                      </c:pt>
                      <c:pt idx="11156">
                        <c:v>106.77030077160001</c:v>
                      </c:pt>
                      <c:pt idx="11157">
                        <c:v>106.77030077160001</c:v>
                      </c:pt>
                      <c:pt idx="11158">
                        <c:v>106.77030077160001</c:v>
                      </c:pt>
                      <c:pt idx="11159">
                        <c:v>106.77030077160001</c:v>
                      </c:pt>
                      <c:pt idx="11160">
                        <c:v>106.77030077160001</c:v>
                      </c:pt>
                      <c:pt idx="11161">
                        <c:v>106.77030077160001</c:v>
                      </c:pt>
                      <c:pt idx="11162">
                        <c:v>106.77030077160001</c:v>
                      </c:pt>
                      <c:pt idx="11163">
                        <c:v>106.77030077160001</c:v>
                      </c:pt>
                      <c:pt idx="11164">
                        <c:v>106.77030077160001</c:v>
                      </c:pt>
                      <c:pt idx="11165">
                        <c:v>106.77030077160001</c:v>
                      </c:pt>
                      <c:pt idx="11166">
                        <c:v>106.77030077160001</c:v>
                      </c:pt>
                      <c:pt idx="11167">
                        <c:v>106.77030077160001</c:v>
                      </c:pt>
                      <c:pt idx="11168">
                        <c:v>106.77030077160001</c:v>
                      </c:pt>
                      <c:pt idx="11169">
                        <c:v>106.77030077160001</c:v>
                      </c:pt>
                      <c:pt idx="11170">
                        <c:v>106.77030077160001</c:v>
                      </c:pt>
                      <c:pt idx="11171">
                        <c:v>106.77030077160001</c:v>
                      </c:pt>
                      <c:pt idx="11172">
                        <c:v>106.77030077160001</c:v>
                      </c:pt>
                      <c:pt idx="11173">
                        <c:v>106.77030077160001</c:v>
                      </c:pt>
                      <c:pt idx="11174">
                        <c:v>106.77030077160001</c:v>
                      </c:pt>
                      <c:pt idx="11175">
                        <c:v>106.77030077160001</c:v>
                      </c:pt>
                      <c:pt idx="11176">
                        <c:v>106.77030077160001</c:v>
                      </c:pt>
                      <c:pt idx="11177">
                        <c:v>106.77030077160001</c:v>
                      </c:pt>
                      <c:pt idx="11178">
                        <c:v>106.77030077160001</c:v>
                      </c:pt>
                      <c:pt idx="11179">
                        <c:v>106.77030077160001</c:v>
                      </c:pt>
                      <c:pt idx="11180">
                        <c:v>106.77030077160001</c:v>
                      </c:pt>
                      <c:pt idx="11181">
                        <c:v>106.77030077160001</c:v>
                      </c:pt>
                      <c:pt idx="11182">
                        <c:v>106.77030077160001</c:v>
                      </c:pt>
                      <c:pt idx="11183">
                        <c:v>106.77030077160001</c:v>
                      </c:pt>
                      <c:pt idx="11184">
                        <c:v>106.77030077160001</c:v>
                      </c:pt>
                      <c:pt idx="11185">
                        <c:v>106.77030077160001</c:v>
                      </c:pt>
                      <c:pt idx="11186">
                        <c:v>106.77030077160001</c:v>
                      </c:pt>
                      <c:pt idx="11187">
                        <c:v>106.77030077160001</c:v>
                      </c:pt>
                      <c:pt idx="11188">
                        <c:v>106.77030077160001</c:v>
                      </c:pt>
                      <c:pt idx="11189">
                        <c:v>106.77030077160001</c:v>
                      </c:pt>
                      <c:pt idx="11190">
                        <c:v>106.77030077160001</c:v>
                      </c:pt>
                      <c:pt idx="11191">
                        <c:v>106.77030077160001</c:v>
                      </c:pt>
                      <c:pt idx="11192">
                        <c:v>106.77030077160001</c:v>
                      </c:pt>
                      <c:pt idx="11193">
                        <c:v>106.77030077160001</c:v>
                      </c:pt>
                      <c:pt idx="11194">
                        <c:v>106.77030077160001</c:v>
                      </c:pt>
                      <c:pt idx="11195">
                        <c:v>106.77030077160001</c:v>
                      </c:pt>
                      <c:pt idx="11196">
                        <c:v>106.77030077160001</c:v>
                      </c:pt>
                      <c:pt idx="11197">
                        <c:v>106.77030077160001</c:v>
                      </c:pt>
                      <c:pt idx="11198">
                        <c:v>106.77030077160001</c:v>
                      </c:pt>
                      <c:pt idx="11199">
                        <c:v>106.77030077160001</c:v>
                      </c:pt>
                      <c:pt idx="11200">
                        <c:v>106.77030077160001</c:v>
                      </c:pt>
                      <c:pt idx="11201">
                        <c:v>106.77030077160001</c:v>
                      </c:pt>
                      <c:pt idx="11202">
                        <c:v>106.77030077160001</c:v>
                      </c:pt>
                      <c:pt idx="11203">
                        <c:v>106.77030077160001</c:v>
                      </c:pt>
                      <c:pt idx="11204">
                        <c:v>106.77030077160001</c:v>
                      </c:pt>
                      <c:pt idx="11205">
                        <c:v>106.77030077160001</c:v>
                      </c:pt>
                      <c:pt idx="11206">
                        <c:v>106.77030077160001</c:v>
                      </c:pt>
                      <c:pt idx="11207">
                        <c:v>106.77030077160001</c:v>
                      </c:pt>
                      <c:pt idx="11208">
                        <c:v>106.77030077160001</c:v>
                      </c:pt>
                      <c:pt idx="11209">
                        <c:v>106.77030077160001</c:v>
                      </c:pt>
                      <c:pt idx="11210">
                        <c:v>106.77030077160001</c:v>
                      </c:pt>
                      <c:pt idx="11211">
                        <c:v>106.77030077160001</c:v>
                      </c:pt>
                      <c:pt idx="11212">
                        <c:v>106.77030077160001</c:v>
                      </c:pt>
                      <c:pt idx="11213">
                        <c:v>106.77030077160001</c:v>
                      </c:pt>
                      <c:pt idx="11214">
                        <c:v>106.77030077160001</c:v>
                      </c:pt>
                      <c:pt idx="11215">
                        <c:v>106.77030077160001</c:v>
                      </c:pt>
                      <c:pt idx="11216">
                        <c:v>106.77030077160001</c:v>
                      </c:pt>
                      <c:pt idx="11217">
                        <c:v>106.77030077160001</c:v>
                      </c:pt>
                      <c:pt idx="11218">
                        <c:v>106.77030077160001</c:v>
                      </c:pt>
                      <c:pt idx="11219">
                        <c:v>106.77030077160001</c:v>
                      </c:pt>
                      <c:pt idx="11220">
                        <c:v>106.77030077160001</c:v>
                      </c:pt>
                      <c:pt idx="11221">
                        <c:v>106.77030077160001</c:v>
                      </c:pt>
                      <c:pt idx="11222">
                        <c:v>106.77030077160001</c:v>
                      </c:pt>
                      <c:pt idx="11223">
                        <c:v>106.77030077160001</c:v>
                      </c:pt>
                      <c:pt idx="11224">
                        <c:v>106.77030077160001</c:v>
                      </c:pt>
                      <c:pt idx="11225">
                        <c:v>106.77030077160001</c:v>
                      </c:pt>
                      <c:pt idx="11226">
                        <c:v>106.77030077160001</c:v>
                      </c:pt>
                      <c:pt idx="11227">
                        <c:v>106.77030077160001</c:v>
                      </c:pt>
                      <c:pt idx="11228">
                        <c:v>106.77030077160001</c:v>
                      </c:pt>
                      <c:pt idx="11229">
                        <c:v>106.77030077160001</c:v>
                      </c:pt>
                      <c:pt idx="11230">
                        <c:v>106.77030077160001</c:v>
                      </c:pt>
                      <c:pt idx="11231">
                        <c:v>106.77030077160001</c:v>
                      </c:pt>
                      <c:pt idx="11232">
                        <c:v>106.77030077160001</c:v>
                      </c:pt>
                      <c:pt idx="11233">
                        <c:v>106.77030077160001</c:v>
                      </c:pt>
                      <c:pt idx="11234">
                        <c:v>106.77030077160001</c:v>
                      </c:pt>
                      <c:pt idx="11235">
                        <c:v>106.77030077160001</c:v>
                      </c:pt>
                      <c:pt idx="11236">
                        <c:v>106.77030077160001</c:v>
                      </c:pt>
                      <c:pt idx="11237">
                        <c:v>106.77030077160001</c:v>
                      </c:pt>
                      <c:pt idx="11238">
                        <c:v>106.77030077160001</c:v>
                      </c:pt>
                      <c:pt idx="11239">
                        <c:v>106.77030077160001</c:v>
                      </c:pt>
                      <c:pt idx="11240">
                        <c:v>106.77030077160001</c:v>
                      </c:pt>
                      <c:pt idx="11241">
                        <c:v>106.77030077160001</c:v>
                      </c:pt>
                      <c:pt idx="11242">
                        <c:v>106.77030077160001</c:v>
                      </c:pt>
                      <c:pt idx="11243">
                        <c:v>106.77030077160001</c:v>
                      </c:pt>
                      <c:pt idx="11244">
                        <c:v>106.77030077160001</c:v>
                      </c:pt>
                      <c:pt idx="11245">
                        <c:v>106.77030077160001</c:v>
                      </c:pt>
                      <c:pt idx="11246">
                        <c:v>106.77030077160001</c:v>
                      </c:pt>
                      <c:pt idx="11247">
                        <c:v>106.77030077160001</c:v>
                      </c:pt>
                      <c:pt idx="11248">
                        <c:v>106.77030077160001</c:v>
                      </c:pt>
                      <c:pt idx="11249">
                        <c:v>106.77030077160001</c:v>
                      </c:pt>
                      <c:pt idx="11250">
                        <c:v>106.77030077160001</c:v>
                      </c:pt>
                      <c:pt idx="11251">
                        <c:v>106.77030077160001</c:v>
                      </c:pt>
                      <c:pt idx="11252">
                        <c:v>106.77030077160001</c:v>
                      </c:pt>
                      <c:pt idx="11253">
                        <c:v>106.77030077160001</c:v>
                      </c:pt>
                      <c:pt idx="11254">
                        <c:v>106.77030077160001</c:v>
                      </c:pt>
                      <c:pt idx="11255">
                        <c:v>106.77030077160001</c:v>
                      </c:pt>
                      <c:pt idx="11256">
                        <c:v>106.77030077160001</c:v>
                      </c:pt>
                      <c:pt idx="11257">
                        <c:v>106.77030077160001</c:v>
                      </c:pt>
                      <c:pt idx="11258">
                        <c:v>106.77030077160001</c:v>
                      </c:pt>
                      <c:pt idx="11259">
                        <c:v>106.77030077160001</c:v>
                      </c:pt>
                      <c:pt idx="11260">
                        <c:v>106.77030077160001</c:v>
                      </c:pt>
                      <c:pt idx="11261">
                        <c:v>106.77030077160001</c:v>
                      </c:pt>
                      <c:pt idx="11262">
                        <c:v>106.77030077160001</c:v>
                      </c:pt>
                      <c:pt idx="11263">
                        <c:v>106.77030077160001</c:v>
                      </c:pt>
                      <c:pt idx="11264">
                        <c:v>106.77030077160001</c:v>
                      </c:pt>
                      <c:pt idx="11265">
                        <c:v>106.77030077160001</c:v>
                      </c:pt>
                      <c:pt idx="11266">
                        <c:v>106.77030077160001</c:v>
                      </c:pt>
                      <c:pt idx="11267">
                        <c:v>106.77030077160001</c:v>
                      </c:pt>
                      <c:pt idx="11268">
                        <c:v>106.77030077160001</c:v>
                      </c:pt>
                      <c:pt idx="11269">
                        <c:v>106.77030077160001</c:v>
                      </c:pt>
                      <c:pt idx="11270">
                        <c:v>106.77030077160001</c:v>
                      </c:pt>
                      <c:pt idx="11271">
                        <c:v>106.77030077160001</c:v>
                      </c:pt>
                      <c:pt idx="11272">
                        <c:v>106.77030077160001</c:v>
                      </c:pt>
                      <c:pt idx="11273">
                        <c:v>106.77030077160001</c:v>
                      </c:pt>
                      <c:pt idx="11274">
                        <c:v>106.77030077160001</c:v>
                      </c:pt>
                      <c:pt idx="11275">
                        <c:v>106.77030077160001</c:v>
                      </c:pt>
                      <c:pt idx="11276">
                        <c:v>106.77030077160001</c:v>
                      </c:pt>
                      <c:pt idx="11277">
                        <c:v>106.77030077160001</c:v>
                      </c:pt>
                      <c:pt idx="11278">
                        <c:v>106.77030077160001</c:v>
                      </c:pt>
                      <c:pt idx="11279">
                        <c:v>106.77030077160001</c:v>
                      </c:pt>
                      <c:pt idx="11280">
                        <c:v>106.77030077160001</c:v>
                      </c:pt>
                      <c:pt idx="11281">
                        <c:v>106.77030077160001</c:v>
                      </c:pt>
                      <c:pt idx="11282">
                        <c:v>106.77030077160001</c:v>
                      </c:pt>
                      <c:pt idx="11283">
                        <c:v>106.77030077160001</c:v>
                      </c:pt>
                      <c:pt idx="11284">
                        <c:v>106.77030077160001</c:v>
                      </c:pt>
                      <c:pt idx="11285">
                        <c:v>106.77030077160001</c:v>
                      </c:pt>
                      <c:pt idx="11286">
                        <c:v>106.77030077160001</c:v>
                      </c:pt>
                      <c:pt idx="11287">
                        <c:v>106.77030077160001</c:v>
                      </c:pt>
                      <c:pt idx="11288">
                        <c:v>106.77030077160001</c:v>
                      </c:pt>
                      <c:pt idx="11289">
                        <c:v>106.77030077160001</c:v>
                      </c:pt>
                      <c:pt idx="11290">
                        <c:v>106.77030077160001</c:v>
                      </c:pt>
                      <c:pt idx="11291">
                        <c:v>106.77030077160001</c:v>
                      </c:pt>
                      <c:pt idx="11292">
                        <c:v>106.77030077160001</c:v>
                      </c:pt>
                      <c:pt idx="11293">
                        <c:v>106.77030077160001</c:v>
                      </c:pt>
                      <c:pt idx="11294">
                        <c:v>106.77030077160001</c:v>
                      </c:pt>
                      <c:pt idx="11295">
                        <c:v>106.77030077160001</c:v>
                      </c:pt>
                      <c:pt idx="11296">
                        <c:v>106.77030077160001</c:v>
                      </c:pt>
                      <c:pt idx="11297">
                        <c:v>106.77030077160001</c:v>
                      </c:pt>
                      <c:pt idx="11298">
                        <c:v>106.77030077160001</c:v>
                      </c:pt>
                      <c:pt idx="11299">
                        <c:v>106.77030077160001</c:v>
                      </c:pt>
                      <c:pt idx="11300">
                        <c:v>106.77030077160001</c:v>
                      </c:pt>
                      <c:pt idx="11301">
                        <c:v>106.77030077160001</c:v>
                      </c:pt>
                      <c:pt idx="11302">
                        <c:v>106.77030077160001</c:v>
                      </c:pt>
                      <c:pt idx="11303">
                        <c:v>106.77030077160001</c:v>
                      </c:pt>
                      <c:pt idx="11304">
                        <c:v>106.77030077160001</c:v>
                      </c:pt>
                      <c:pt idx="11305">
                        <c:v>106.77030077160001</c:v>
                      </c:pt>
                      <c:pt idx="11306">
                        <c:v>106.77030077160001</c:v>
                      </c:pt>
                      <c:pt idx="11307">
                        <c:v>106.77030077160001</c:v>
                      </c:pt>
                      <c:pt idx="11308">
                        <c:v>106.77030077160001</c:v>
                      </c:pt>
                      <c:pt idx="11309">
                        <c:v>106.77030077160001</c:v>
                      </c:pt>
                      <c:pt idx="11310">
                        <c:v>106.77030077160001</c:v>
                      </c:pt>
                      <c:pt idx="11311">
                        <c:v>106.77030077160001</c:v>
                      </c:pt>
                      <c:pt idx="11312">
                        <c:v>106.77030077160001</c:v>
                      </c:pt>
                      <c:pt idx="11313">
                        <c:v>106.77030077160001</c:v>
                      </c:pt>
                      <c:pt idx="11314">
                        <c:v>106.77030077160001</c:v>
                      </c:pt>
                      <c:pt idx="11315">
                        <c:v>106.77030077160001</c:v>
                      </c:pt>
                      <c:pt idx="11316">
                        <c:v>106.77030077160001</c:v>
                      </c:pt>
                      <c:pt idx="11317">
                        <c:v>106.77030077160001</c:v>
                      </c:pt>
                      <c:pt idx="11318">
                        <c:v>106.77030077160001</c:v>
                      </c:pt>
                      <c:pt idx="11319">
                        <c:v>106.77030077160001</c:v>
                      </c:pt>
                      <c:pt idx="11320">
                        <c:v>106.77030077160001</c:v>
                      </c:pt>
                      <c:pt idx="11321">
                        <c:v>106.77030077160001</c:v>
                      </c:pt>
                      <c:pt idx="11322">
                        <c:v>214.23130077159999</c:v>
                      </c:pt>
                      <c:pt idx="11323">
                        <c:v>214.23130077159999</c:v>
                      </c:pt>
                      <c:pt idx="11324">
                        <c:v>106.77030077160001</c:v>
                      </c:pt>
                      <c:pt idx="11325">
                        <c:v>106.77030077160001</c:v>
                      </c:pt>
                      <c:pt idx="11326">
                        <c:v>106.77030077160001</c:v>
                      </c:pt>
                      <c:pt idx="11327">
                        <c:v>106.77030077160001</c:v>
                      </c:pt>
                      <c:pt idx="11328">
                        <c:v>106.77030077160001</c:v>
                      </c:pt>
                      <c:pt idx="11329">
                        <c:v>106.77030077160001</c:v>
                      </c:pt>
                      <c:pt idx="11330">
                        <c:v>106.77030077160001</c:v>
                      </c:pt>
                      <c:pt idx="11331">
                        <c:v>106.77030077160001</c:v>
                      </c:pt>
                      <c:pt idx="11332">
                        <c:v>106.77030077160001</c:v>
                      </c:pt>
                      <c:pt idx="11333">
                        <c:v>106.77030077160001</c:v>
                      </c:pt>
                      <c:pt idx="11334">
                        <c:v>106.77030077160001</c:v>
                      </c:pt>
                      <c:pt idx="11335">
                        <c:v>106.77030077160001</c:v>
                      </c:pt>
                      <c:pt idx="11336">
                        <c:v>106.77030077160001</c:v>
                      </c:pt>
                      <c:pt idx="11337">
                        <c:v>106.77030077160001</c:v>
                      </c:pt>
                      <c:pt idx="11338">
                        <c:v>106.77030077160001</c:v>
                      </c:pt>
                      <c:pt idx="11339">
                        <c:v>106.77030077160001</c:v>
                      </c:pt>
                      <c:pt idx="11340">
                        <c:v>106.77030077160001</c:v>
                      </c:pt>
                      <c:pt idx="11341">
                        <c:v>106.77030077160001</c:v>
                      </c:pt>
                      <c:pt idx="11342">
                        <c:v>214.23130077159999</c:v>
                      </c:pt>
                      <c:pt idx="11343">
                        <c:v>214.23130077159999</c:v>
                      </c:pt>
                      <c:pt idx="11344">
                        <c:v>106.77030077160001</c:v>
                      </c:pt>
                      <c:pt idx="11345">
                        <c:v>106.77030077160001</c:v>
                      </c:pt>
                      <c:pt idx="11346">
                        <c:v>214.23130077159999</c:v>
                      </c:pt>
                      <c:pt idx="11347">
                        <c:v>214.23130077159999</c:v>
                      </c:pt>
                      <c:pt idx="11348">
                        <c:v>214.23130077159999</c:v>
                      </c:pt>
                      <c:pt idx="11349">
                        <c:v>106.77030077160001</c:v>
                      </c:pt>
                      <c:pt idx="11350">
                        <c:v>106.77030077160001</c:v>
                      </c:pt>
                      <c:pt idx="11351">
                        <c:v>106.77030077160001</c:v>
                      </c:pt>
                      <c:pt idx="11352">
                        <c:v>106.77030077160001</c:v>
                      </c:pt>
                      <c:pt idx="11353">
                        <c:v>106.77030077160001</c:v>
                      </c:pt>
                      <c:pt idx="11354">
                        <c:v>106.77030077160001</c:v>
                      </c:pt>
                      <c:pt idx="11355">
                        <c:v>106.77030077160001</c:v>
                      </c:pt>
                      <c:pt idx="11356">
                        <c:v>106.77030077160001</c:v>
                      </c:pt>
                      <c:pt idx="11357">
                        <c:v>106.77030077160001</c:v>
                      </c:pt>
                      <c:pt idx="11358">
                        <c:v>106.77030077160001</c:v>
                      </c:pt>
                      <c:pt idx="11359">
                        <c:v>106.77030077160001</c:v>
                      </c:pt>
                      <c:pt idx="11360">
                        <c:v>106.77030077160001</c:v>
                      </c:pt>
                      <c:pt idx="11361">
                        <c:v>106.77030077160001</c:v>
                      </c:pt>
                      <c:pt idx="11362">
                        <c:v>106.77030077160001</c:v>
                      </c:pt>
                      <c:pt idx="11363">
                        <c:v>106.77030077160001</c:v>
                      </c:pt>
                      <c:pt idx="11364">
                        <c:v>106.77030077160001</c:v>
                      </c:pt>
                      <c:pt idx="11365">
                        <c:v>106.77030077160001</c:v>
                      </c:pt>
                      <c:pt idx="11366">
                        <c:v>214.23130077159999</c:v>
                      </c:pt>
                      <c:pt idx="11367">
                        <c:v>106.77030077160001</c:v>
                      </c:pt>
                      <c:pt idx="11368">
                        <c:v>106.77030077160001</c:v>
                      </c:pt>
                      <c:pt idx="11369">
                        <c:v>106.77030077160001</c:v>
                      </c:pt>
                      <c:pt idx="11370">
                        <c:v>214.23130077159999</c:v>
                      </c:pt>
                      <c:pt idx="11371">
                        <c:v>106.77030077160001</c:v>
                      </c:pt>
                      <c:pt idx="11372">
                        <c:v>106.77030077160001</c:v>
                      </c:pt>
                      <c:pt idx="11373">
                        <c:v>106.77030077160001</c:v>
                      </c:pt>
                      <c:pt idx="11374">
                        <c:v>106.77030077160001</c:v>
                      </c:pt>
                      <c:pt idx="11375">
                        <c:v>106.77030077160001</c:v>
                      </c:pt>
                      <c:pt idx="11376">
                        <c:v>106.77030077160001</c:v>
                      </c:pt>
                      <c:pt idx="11377">
                        <c:v>106.77030077160001</c:v>
                      </c:pt>
                      <c:pt idx="11378">
                        <c:v>106.77030077160001</c:v>
                      </c:pt>
                      <c:pt idx="11379">
                        <c:v>106.77030077160001</c:v>
                      </c:pt>
                      <c:pt idx="11380">
                        <c:v>106.77030077160001</c:v>
                      </c:pt>
                      <c:pt idx="11381">
                        <c:v>106.77030077160001</c:v>
                      </c:pt>
                      <c:pt idx="11382">
                        <c:v>106.77030077160001</c:v>
                      </c:pt>
                      <c:pt idx="11383">
                        <c:v>106.77030077160001</c:v>
                      </c:pt>
                      <c:pt idx="11384">
                        <c:v>106.77030077160001</c:v>
                      </c:pt>
                      <c:pt idx="11385">
                        <c:v>106.77030077160001</c:v>
                      </c:pt>
                      <c:pt idx="11386">
                        <c:v>106.77030077160001</c:v>
                      </c:pt>
                      <c:pt idx="11387">
                        <c:v>106.77030077160001</c:v>
                      </c:pt>
                      <c:pt idx="11388">
                        <c:v>106.77030077160001</c:v>
                      </c:pt>
                      <c:pt idx="11389">
                        <c:v>106.77030077160001</c:v>
                      </c:pt>
                      <c:pt idx="11390">
                        <c:v>106.77030077160001</c:v>
                      </c:pt>
                      <c:pt idx="11391">
                        <c:v>106.77030077160001</c:v>
                      </c:pt>
                      <c:pt idx="11392">
                        <c:v>106.77030077160001</c:v>
                      </c:pt>
                      <c:pt idx="11393">
                        <c:v>106.77030077160001</c:v>
                      </c:pt>
                      <c:pt idx="11394">
                        <c:v>106.77030077160001</c:v>
                      </c:pt>
                      <c:pt idx="11395">
                        <c:v>106.77030077160001</c:v>
                      </c:pt>
                      <c:pt idx="11396">
                        <c:v>106.77030077160001</c:v>
                      </c:pt>
                      <c:pt idx="11397">
                        <c:v>106.77030077160001</c:v>
                      </c:pt>
                      <c:pt idx="11398">
                        <c:v>106.77030077160001</c:v>
                      </c:pt>
                      <c:pt idx="11399">
                        <c:v>106.77030077160001</c:v>
                      </c:pt>
                      <c:pt idx="11400">
                        <c:v>106.77030077160001</c:v>
                      </c:pt>
                      <c:pt idx="11401">
                        <c:v>106.77030077160001</c:v>
                      </c:pt>
                      <c:pt idx="11402">
                        <c:v>106.77030077160001</c:v>
                      </c:pt>
                      <c:pt idx="11403">
                        <c:v>106.77030077160001</c:v>
                      </c:pt>
                      <c:pt idx="11404">
                        <c:v>106.77030077160001</c:v>
                      </c:pt>
                      <c:pt idx="11405">
                        <c:v>106.77030077160001</c:v>
                      </c:pt>
                      <c:pt idx="11406">
                        <c:v>106.77030077160001</c:v>
                      </c:pt>
                      <c:pt idx="11407">
                        <c:v>106.77030077160001</c:v>
                      </c:pt>
                      <c:pt idx="11408">
                        <c:v>106.77030077160001</c:v>
                      </c:pt>
                      <c:pt idx="11409">
                        <c:v>106.77030077160001</c:v>
                      </c:pt>
                      <c:pt idx="11410">
                        <c:v>106.77030077160001</c:v>
                      </c:pt>
                      <c:pt idx="11411">
                        <c:v>106.77030077160001</c:v>
                      </c:pt>
                      <c:pt idx="11412">
                        <c:v>106.77030077160001</c:v>
                      </c:pt>
                      <c:pt idx="11413">
                        <c:v>106.77030077160001</c:v>
                      </c:pt>
                      <c:pt idx="11414">
                        <c:v>106.77030077160001</c:v>
                      </c:pt>
                      <c:pt idx="11415">
                        <c:v>106.77030077160001</c:v>
                      </c:pt>
                      <c:pt idx="11416">
                        <c:v>106.77030077160001</c:v>
                      </c:pt>
                      <c:pt idx="11417">
                        <c:v>106.77030077160001</c:v>
                      </c:pt>
                      <c:pt idx="11418">
                        <c:v>106.77030077160001</c:v>
                      </c:pt>
                      <c:pt idx="11419">
                        <c:v>106.77030077160001</c:v>
                      </c:pt>
                      <c:pt idx="11420">
                        <c:v>106.77030077160001</c:v>
                      </c:pt>
                      <c:pt idx="11421">
                        <c:v>106.77030077160001</c:v>
                      </c:pt>
                      <c:pt idx="11422">
                        <c:v>106.77030077160001</c:v>
                      </c:pt>
                      <c:pt idx="11423">
                        <c:v>106.77030077160001</c:v>
                      </c:pt>
                      <c:pt idx="11424">
                        <c:v>106.77030077160001</c:v>
                      </c:pt>
                      <c:pt idx="11425">
                        <c:v>106.77030077160001</c:v>
                      </c:pt>
                      <c:pt idx="11426">
                        <c:v>106.77030077160001</c:v>
                      </c:pt>
                      <c:pt idx="11427">
                        <c:v>106.77030077160001</c:v>
                      </c:pt>
                      <c:pt idx="11428">
                        <c:v>106.77030077160001</c:v>
                      </c:pt>
                      <c:pt idx="11429">
                        <c:v>106.77030077160001</c:v>
                      </c:pt>
                      <c:pt idx="11430">
                        <c:v>106.77030077160001</c:v>
                      </c:pt>
                      <c:pt idx="11431">
                        <c:v>106.77030077160001</c:v>
                      </c:pt>
                      <c:pt idx="11432">
                        <c:v>106.77030077160001</c:v>
                      </c:pt>
                      <c:pt idx="11433">
                        <c:v>106.77030077160001</c:v>
                      </c:pt>
                      <c:pt idx="11434">
                        <c:v>106.77030077160001</c:v>
                      </c:pt>
                      <c:pt idx="11435">
                        <c:v>106.77030077160001</c:v>
                      </c:pt>
                      <c:pt idx="11436">
                        <c:v>106.77030077160001</c:v>
                      </c:pt>
                      <c:pt idx="11437">
                        <c:v>106.77030077160001</c:v>
                      </c:pt>
                      <c:pt idx="11438">
                        <c:v>106.77030077160001</c:v>
                      </c:pt>
                      <c:pt idx="11439">
                        <c:v>106.77030077160001</c:v>
                      </c:pt>
                      <c:pt idx="11440">
                        <c:v>106.77030077160001</c:v>
                      </c:pt>
                      <c:pt idx="11441">
                        <c:v>106.77030077160001</c:v>
                      </c:pt>
                      <c:pt idx="11442">
                        <c:v>106.77030077160001</c:v>
                      </c:pt>
                      <c:pt idx="11443">
                        <c:v>106.77030077160001</c:v>
                      </c:pt>
                      <c:pt idx="11444">
                        <c:v>106.77030077160001</c:v>
                      </c:pt>
                      <c:pt idx="11445">
                        <c:v>106.77030077160001</c:v>
                      </c:pt>
                      <c:pt idx="11446">
                        <c:v>106.77030077160001</c:v>
                      </c:pt>
                      <c:pt idx="11447">
                        <c:v>106.77030077160001</c:v>
                      </c:pt>
                      <c:pt idx="11448">
                        <c:v>106.77030077160001</c:v>
                      </c:pt>
                      <c:pt idx="11449">
                        <c:v>106.77030077160001</c:v>
                      </c:pt>
                      <c:pt idx="11450">
                        <c:v>106.77030077160001</c:v>
                      </c:pt>
                      <c:pt idx="11451">
                        <c:v>106.77030077160001</c:v>
                      </c:pt>
                      <c:pt idx="11452">
                        <c:v>106.77030077160001</c:v>
                      </c:pt>
                      <c:pt idx="11453">
                        <c:v>106.77030077160001</c:v>
                      </c:pt>
                      <c:pt idx="11454">
                        <c:v>106.77030077160001</c:v>
                      </c:pt>
                      <c:pt idx="11455">
                        <c:v>106.77030077160001</c:v>
                      </c:pt>
                      <c:pt idx="11456">
                        <c:v>106.77030077160001</c:v>
                      </c:pt>
                      <c:pt idx="11457">
                        <c:v>106.77030077160001</c:v>
                      </c:pt>
                      <c:pt idx="11458">
                        <c:v>106.77030077160001</c:v>
                      </c:pt>
                      <c:pt idx="11459">
                        <c:v>106.77030077160001</c:v>
                      </c:pt>
                      <c:pt idx="11460">
                        <c:v>106.77030077160001</c:v>
                      </c:pt>
                      <c:pt idx="11461">
                        <c:v>106.77030077160001</c:v>
                      </c:pt>
                      <c:pt idx="11462">
                        <c:v>106.77030077160001</c:v>
                      </c:pt>
                      <c:pt idx="11463">
                        <c:v>106.77030077160001</c:v>
                      </c:pt>
                      <c:pt idx="11464">
                        <c:v>106.77030077160001</c:v>
                      </c:pt>
                      <c:pt idx="11465">
                        <c:v>106.77030077160001</c:v>
                      </c:pt>
                      <c:pt idx="11466">
                        <c:v>106.77030077160001</c:v>
                      </c:pt>
                      <c:pt idx="11467">
                        <c:v>106.77030077160001</c:v>
                      </c:pt>
                      <c:pt idx="11468">
                        <c:v>106.77030077160001</c:v>
                      </c:pt>
                      <c:pt idx="11469">
                        <c:v>106.77030077160001</c:v>
                      </c:pt>
                      <c:pt idx="11470">
                        <c:v>106.77030077160001</c:v>
                      </c:pt>
                      <c:pt idx="11471">
                        <c:v>106.77030077160001</c:v>
                      </c:pt>
                      <c:pt idx="11472">
                        <c:v>106.77030077160001</c:v>
                      </c:pt>
                      <c:pt idx="11473">
                        <c:v>106.77030077160001</c:v>
                      </c:pt>
                      <c:pt idx="11474">
                        <c:v>106.77030077160001</c:v>
                      </c:pt>
                      <c:pt idx="11475">
                        <c:v>106.77030077160001</c:v>
                      </c:pt>
                      <c:pt idx="11476">
                        <c:v>106.77030077160001</c:v>
                      </c:pt>
                      <c:pt idx="11477">
                        <c:v>106.77030077160001</c:v>
                      </c:pt>
                      <c:pt idx="11478">
                        <c:v>106.77030077160001</c:v>
                      </c:pt>
                      <c:pt idx="11479">
                        <c:v>106.77030077160001</c:v>
                      </c:pt>
                      <c:pt idx="11480">
                        <c:v>106.77030077160001</c:v>
                      </c:pt>
                      <c:pt idx="11481">
                        <c:v>106.77030077160001</c:v>
                      </c:pt>
                      <c:pt idx="11482">
                        <c:v>106.77030077160001</c:v>
                      </c:pt>
                      <c:pt idx="11483">
                        <c:v>106.77030077160001</c:v>
                      </c:pt>
                      <c:pt idx="11484">
                        <c:v>106.77030077160001</c:v>
                      </c:pt>
                      <c:pt idx="11485">
                        <c:v>106.77030077160001</c:v>
                      </c:pt>
                      <c:pt idx="11486">
                        <c:v>106.77030077160001</c:v>
                      </c:pt>
                      <c:pt idx="11487">
                        <c:v>106.77030077160001</c:v>
                      </c:pt>
                      <c:pt idx="11488">
                        <c:v>106.77030077160001</c:v>
                      </c:pt>
                      <c:pt idx="11489">
                        <c:v>106.77030077160001</c:v>
                      </c:pt>
                      <c:pt idx="11490">
                        <c:v>106.77030077160001</c:v>
                      </c:pt>
                      <c:pt idx="11491">
                        <c:v>106.77030077160001</c:v>
                      </c:pt>
                      <c:pt idx="11492">
                        <c:v>106.77030077160001</c:v>
                      </c:pt>
                      <c:pt idx="11493">
                        <c:v>106.77030077160001</c:v>
                      </c:pt>
                      <c:pt idx="11494">
                        <c:v>106.77030077160001</c:v>
                      </c:pt>
                      <c:pt idx="11495">
                        <c:v>106.77030077160001</c:v>
                      </c:pt>
                      <c:pt idx="11496">
                        <c:v>106.77030077160001</c:v>
                      </c:pt>
                      <c:pt idx="11497">
                        <c:v>106.77030077160001</c:v>
                      </c:pt>
                      <c:pt idx="11498">
                        <c:v>106.77030077160001</c:v>
                      </c:pt>
                      <c:pt idx="11499">
                        <c:v>106.77030077160001</c:v>
                      </c:pt>
                      <c:pt idx="11500">
                        <c:v>106.77030077160001</c:v>
                      </c:pt>
                      <c:pt idx="11501">
                        <c:v>106.77030077160001</c:v>
                      </c:pt>
                      <c:pt idx="11502">
                        <c:v>106.77030077160001</c:v>
                      </c:pt>
                      <c:pt idx="11503">
                        <c:v>106.77030077160001</c:v>
                      </c:pt>
                      <c:pt idx="11504">
                        <c:v>106.77030077160001</c:v>
                      </c:pt>
                      <c:pt idx="11505">
                        <c:v>106.77030077160001</c:v>
                      </c:pt>
                      <c:pt idx="11506">
                        <c:v>106.77030077160001</c:v>
                      </c:pt>
                      <c:pt idx="11507">
                        <c:v>106.77030077160001</c:v>
                      </c:pt>
                      <c:pt idx="11508">
                        <c:v>106.77030077160001</c:v>
                      </c:pt>
                      <c:pt idx="11509">
                        <c:v>106.77030077160001</c:v>
                      </c:pt>
                      <c:pt idx="11510">
                        <c:v>106.77030077160001</c:v>
                      </c:pt>
                      <c:pt idx="11511">
                        <c:v>106.77030077160001</c:v>
                      </c:pt>
                      <c:pt idx="11512">
                        <c:v>106.77030077160001</c:v>
                      </c:pt>
                      <c:pt idx="11513">
                        <c:v>106.77030077160001</c:v>
                      </c:pt>
                      <c:pt idx="11514">
                        <c:v>106.77030077160001</c:v>
                      </c:pt>
                      <c:pt idx="11515">
                        <c:v>106.77030077160001</c:v>
                      </c:pt>
                      <c:pt idx="11516">
                        <c:v>106.77030077160001</c:v>
                      </c:pt>
                      <c:pt idx="11517">
                        <c:v>106.77030077160001</c:v>
                      </c:pt>
                      <c:pt idx="11518">
                        <c:v>106.77030077160001</c:v>
                      </c:pt>
                      <c:pt idx="11519">
                        <c:v>106.77030077160001</c:v>
                      </c:pt>
                      <c:pt idx="11520">
                        <c:v>106.77030077160001</c:v>
                      </c:pt>
                      <c:pt idx="11521">
                        <c:v>106.77030077160001</c:v>
                      </c:pt>
                      <c:pt idx="11522">
                        <c:v>106.77030077160001</c:v>
                      </c:pt>
                      <c:pt idx="11523">
                        <c:v>106.77030077160001</c:v>
                      </c:pt>
                      <c:pt idx="11524">
                        <c:v>106.77030077160001</c:v>
                      </c:pt>
                      <c:pt idx="11525">
                        <c:v>106.77030077160001</c:v>
                      </c:pt>
                      <c:pt idx="11526">
                        <c:v>106.77030077160001</c:v>
                      </c:pt>
                      <c:pt idx="11527">
                        <c:v>106.77030077160001</c:v>
                      </c:pt>
                      <c:pt idx="11528">
                        <c:v>106.77030077160001</c:v>
                      </c:pt>
                      <c:pt idx="11529">
                        <c:v>106.77030077160001</c:v>
                      </c:pt>
                      <c:pt idx="11530">
                        <c:v>106.77030077160001</c:v>
                      </c:pt>
                      <c:pt idx="11531">
                        <c:v>106.77030077160001</c:v>
                      </c:pt>
                      <c:pt idx="11532">
                        <c:v>106.77030077160001</c:v>
                      </c:pt>
                      <c:pt idx="11533">
                        <c:v>106.77030077160001</c:v>
                      </c:pt>
                      <c:pt idx="11534">
                        <c:v>106.77030077160001</c:v>
                      </c:pt>
                      <c:pt idx="11535">
                        <c:v>106.77030077160001</c:v>
                      </c:pt>
                      <c:pt idx="11536">
                        <c:v>106.77030077160001</c:v>
                      </c:pt>
                      <c:pt idx="11537">
                        <c:v>106.77030077160001</c:v>
                      </c:pt>
                      <c:pt idx="11538">
                        <c:v>106.77030077160001</c:v>
                      </c:pt>
                      <c:pt idx="11539">
                        <c:v>106.77030077160001</c:v>
                      </c:pt>
                      <c:pt idx="11540">
                        <c:v>106.77030077160001</c:v>
                      </c:pt>
                      <c:pt idx="11541">
                        <c:v>106.77030077160001</c:v>
                      </c:pt>
                      <c:pt idx="11542">
                        <c:v>106.77030077160001</c:v>
                      </c:pt>
                      <c:pt idx="11543">
                        <c:v>106.77030077160001</c:v>
                      </c:pt>
                      <c:pt idx="11544">
                        <c:v>106.77030077160001</c:v>
                      </c:pt>
                      <c:pt idx="11545">
                        <c:v>106.77030077160001</c:v>
                      </c:pt>
                      <c:pt idx="11546">
                        <c:v>106.77030077160001</c:v>
                      </c:pt>
                      <c:pt idx="11547">
                        <c:v>106.77030077160001</c:v>
                      </c:pt>
                      <c:pt idx="11548">
                        <c:v>106.77030077160001</c:v>
                      </c:pt>
                      <c:pt idx="11549">
                        <c:v>106.77030077160001</c:v>
                      </c:pt>
                      <c:pt idx="11550">
                        <c:v>106.77030077160001</c:v>
                      </c:pt>
                      <c:pt idx="11551">
                        <c:v>236.26030077159999</c:v>
                      </c:pt>
                      <c:pt idx="11552">
                        <c:v>236.26030077159999</c:v>
                      </c:pt>
                      <c:pt idx="11553">
                        <c:v>236.26030077159999</c:v>
                      </c:pt>
                      <c:pt idx="11554">
                        <c:v>236.26030077159999</c:v>
                      </c:pt>
                      <c:pt idx="11555">
                        <c:v>236.26030077159999</c:v>
                      </c:pt>
                      <c:pt idx="11556">
                        <c:v>236.26030077159999</c:v>
                      </c:pt>
                      <c:pt idx="11557">
                        <c:v>236.26030077159999</c:v>
                      </c:pt>
                      <c:pt idx="11558">
                        <c:v>236.26030077159999</c:v>
                      </c:pt>
                      <c:pt idx="11559">
                        <c:v>236.26030077159999</c:v>
                      </c:pt>
                      <c:pt idx="11560">
                        <c:v>236.26030077159999</c:v>
                      </c:pt>
                      <c:pt idx="11561">
                        <c:v>236.26030077159999</c:v>
                      </c:pt>
                      <c:pt idx="11562">
                        <c:v>236.26030077159999</c:v>
                      </c:pt>
                      <c:pt idx="11563">
                        <c:v>236.26030077159999</c:v>
                      </c:pt>
                      <c:pt idx="11564">
                        <c:v>236.26030077159999</c:v>
                      </c:pt>
                      <c:pt idx="11565">
                        <c:v>236.26030077159999</c:v>
                      </c:pt>
                      <c:pt idx="11566">
                        <c:v>106.77030077160001</c:v>
                      </c:pt>
                      <c:pt idx="11567">
                        <c:v>106.77030077160001</c:v>
                      </c:pt>
                      <c:pt idx="11568">
                        <c:v>236.26030077159999</c:v>
                      </c:pt>
                      <c:pt idx="11569">
                        <c:v>236.26030077159999</c:v>
                      </c:pt>
                      <c:pt idx="11570">
                        <c:v>236.26030077159999</c:v>
                      </c:pt>
                      <c:pt idx="11571">
                        <c:v>236.26030077159999</c:v>
                      </c:pt>
                      <c:pt idx="11572">
                        <c:v>236.26030077159999</c:v>
                      </c:pt>
                      <c:pt idx="11573">
                        <c:v>236.26030077159999</c:v>
                      </c:pt>
                      <c:pt idx="11574">
                        <c:v>236.26030077159999</c:v>
                      </c:pt>
                      <c:pt idx="11575">
                        <c:v>236.26030077159999</c:v>
                      </c:pt>
                      <c:pt idx="11576">
                        <c:v>236.26030077159999</c:v>
                      </c:pt>
                      <c:pt idx="11577">
                        <c:v>236.26030077159999</c:v>
                      </c:pt>
                      <c:pt idx="11578">
                        <c:v>236.26030077159999</c:v>
                      </c:pt>
                      <c:pt idx="11579">
                        <c:v>236.26030077159999</c:v>
                      </c:pt>
                      <c:pt idx="11580">
                        <c:v>236.26030077159999</c:v>
                      </c:pt>
                      <c:pt idx="11581">
                        <c:v>236.26030077159999</c:v>
                      </c:pt>
                      <c:pt idx="11582">
                        <c:v>236.26030077159999</c:v>
                      </c:pt>
                      <c:pt idx="11583">
                        <c:v>236.26030077159999</c:v>
                      </c:pt>
                      <c:pt idx="11584">
                        <c:v>236.26030077159999</c:v>
                      </c:pt>
                      <c:pt idx="11585">
                        <c:v>236.26030077159999</c:v>
                      </c:pt>
                      <c:pt idx="11586">
                        <c:v>236.26030077159999</c:v>
                      </c:pt>
                      <c:pt idx="11587">
                        <c:v>236.26030077159999</c:v>
                      </c:pt>
                      <c:pt idx="11588">
                        <c:v>236.26030077159999</c:v>
                      </c:pt>
                      <c:pt idx="11589">
                        <c:v>236.26030077159999</c:v>
                      </c:pt>
                      <c:pt idx="11590">
                        <c:v>236.26030077159999</c:v>
                      </c:pt>
                      <c:pt idx="11591">
                        <c:v>236.26030077159999</c:v>
                      </c:pt>
                      <c:pt idx="11592">
                        <c:v>236.26030077159999</c:v>
                      </c:pt>
                      <c:pt idx="11593">
                        <c:v>236.26030077159999</c:v>
                      </c:pt>
                      <c:pt idx="11594">
                        <c:v>236.26030077159999</c:v>
                      </c:pt>
                      <c:pt idx="11595">
                        <c:v>236.26030077159999</c:v>
                      </c:pt>
                      <c:pt idx="11596">
                        <c:v>236.26030077159999</c:v>
                      </c:pt>
                      <c:pt idx="11597">
                        <c:v>236.26030077159999</c:v>
                      </c:pt>
                      <c:pt idx="11598">
                        <c:v>236.26030077159999</c:v>
                      </c:pt>
                      <c:pt idx="11599">
                        <c:v>236.26030077159999</c:v>
                      </c:pt>
                      <c:pt idx="11600">
                        <c:v>236.26030077159999</c:v>
                      </c:pt>
                      <c:pt idx="11601">
                        <c:v>236.26030077159999</c:v>
                      </c:pt>
                      <c:pt idx="11602">
                        <c:v>236.26030077159999</c:v>
                      </c:pt>
                      <c:pt idx="11603">
                        <c:v>236.26030077159999</c:v>
                      </c:pt>
                      <c:pt idx="11604">
                        <c:v>236.26030077159999</c:v>
                      </c:pt>
                      <c:pt idx="11605">
                        <c:v>236.26030077159999</c:v>
                      </c:pt>
                      <c:pt idx="11606">
                        <c:v>236.26030077159999</c:v>
                      </c:pt>
                      <c:pt idx="11607">
                        <c:v>236.26030077159999</c:v>
                      </c:pt>
                      <c:pt idx="11608">
                        <c:v>236.26030077159999</c:v>
                      </c:pt>
                      <c:pt idx="11609">
                        <c:v>236.26030077159999</c:v>
                      </c:pt>
                      <c:pt idx="11610">
                        <c:v>236.26030077159999</c:v>
                      </c:pt>
                      <c:pt idx="11611">
                        <c:v>236.26030077159999</c:v>
                      </c:pt>
                      <c:pt idx="11612">
                        <c:v>236.26030077159999</c:v>
                      </c:pt>
                      <c:pt idx="11613">
                        <c:v>236.26030077159999</c:v>
                      </c:pt>
                      <c:pt idx="11614">
                        <c:v>236.26030077159999</c:v>
                      </c:pt>
                      <c:pt idx="11615">
                        <c:v>236.26030077159999</c:v>
                      </c:pt>
                      <c:pt idx="11616">
                        <c:v>106.77030077160001</c:v>
                      </c:pt>
                      <c:pt idx="11617">
                        <c:v>106.77030077160001</c:v>
                      </c:pt>
                      <c:pt idx="11618">
                        <c:v>106.77030077160001</c:v>
                      </c:pt>
                      <c:pt idx="11619">
                        <c:v>106.77030077160001</c:v>
                      </c:pt>
                      <c:pt idx="11620">
                        <c:v>106.77030077160001</c:v>
                      </c:pt>
                      <c:pt idx="11621">
                        <c:v>106.77030077160001</c:v>
                      </c:pt>
                      <c:pt idx="11622">
                        <c:v>106.77030077160001</c:v>
                      </c:pt>
                      <c:pt idx="11623">
                        <c:v>236.26030077159999</c:v>
                      </c:pt>
                      <c:pt idx="11624">
                        <c:v>257.1443007716</c:v>
                      </c:pt>
                      <c:pt idx="11625">
                        <c:v>257.1443007716</c:v>
                      </c:pt>
                      <c:pt idx="11626">
                        <c:v>257.1443007716</c:v>
                      </c:pt>
                      <c:pt idx="11627">
                        <c:v>257.1443007716</c:v>
                      </c:pt>
                      <c:pt idx="11628">
                        <c:v>257.1443007716</c:v>
                      </c:pt>
                      <c:pt idx="11629">
                        <c:v>257.1443007716</c:v>
                      </c:pt>
                      <c:pt idx="11630">
                        <c:v>257.1443007716</c:v>
                      </c:pt>
                      <c:pt idx="11631">
                        <c:v>257.1443007716</c:v>
                      </c:pt>
                      <c:pt idx="11632">
                        <c:v>257.1443007716</c:v>
                      </c:pt>
                      <c:pt idx="11633">
                        <c:v>257.1443007716</c:v>
                      </c:pt>
                      <c:pt idx="11634">
                        <c:v>257.1443007716</c:v>
                      </c:pt>
                      <c:pt idx="11635">
                        <c:v>257.1443007716</c:v>
                      </c:pt>
                      <c:pt idx="11636">
                        <c:v>257.1443007716</c:v>
                      </c:pt>
                      <c:pt idx="11637">
                        <c:v>257.1443007716</c:v>
                      </c:pt>
                      <c:pt idx="11638">
                        <c:v>257.1443007716</c:v>
                      </c:pt>
                      <c:pt idx="11639">
                        <c:v>236.26030077159999</c:v>
                      </c:pt>
                      <c:pt idx="11640">
                        <c:v>106.77030077160001</c:v>
                      </c:pt>
                      <c:pt idx="11641">
                        <c:v>106.77030077160001</c:v>
                      </c:pt>
                      <c:pt idx="11642">
                        <c:v>106.77030077160001</c:v>
                      </c:pt>
                      <c:pt idx="11643">
                        <c:v>106.77030077160001</c:v>
                      </c:pt>
                      <c:pt idx="11644">
                        <c:v>106.77030077160001</c:v>
                      </c:pt>
                      <c:pt idx="11645">
                        <c:v>106.77030077160001</c:v>
                      </c:pt>
                      <c:pt idx="11646">
                        <c:v>236.26030077159999</c:v>
                      </c:pt>
                      <c:pt idx="11647">
                        <c:v>257.1443007716</c:v>
                      </c:pt>
                      <c:pt idx="11648">
                        <c:v>257.1443007716</c:v>
                      </c:pt>
                      <c:pt idx="11649">
                        <c:v>257.1443007716</c:v>
                      </c:pt>
                      <c:pt idx="11650">
                        <c:v>257.1443007716</c:v>
                      </c:pt>
                      <c:pt idx="11651">
                        <c:v>257.1443007716</c:v>
                      </c:pt>
                      <c:pt idx="11652">
                        <c:v>257.1443007716</c:v>
                      </c:pt>
                      <c:pt idx="11653">
                        <c:v>257.1443007716</c:v>
                      </c:pt>
                      <c:pt idx="11654">
                        <c:v>257.1443007716</c:v>
                      </c:pt>
                      <c:pt idx="11655">
                        <c:v>257.1443007716</c:v>
                      </c:pt>
                      <c:pt idx="11656">
                        <c:v>257.1443007716</c:v>
                      </c:pt>
                      <c:pt idx="11657">
                        <c:v>257.1443007716</c:v>
                      </c:pt>
                      <c:pt idx="11658">
                        <c:v>257.1443007716</c:v>
                      </c:pt>
                      <c:pt idx="11659">
                        <c:v>257.1443007716</c:v>
                      </c:pt>
                      <c:pt idx="11660">
                        <c:v>257.1443007716</c:v>
                      </c:pt>
                      <c:pt idx="11661">
                        <c:v>257.1443007716</c:v>
                      </c:pt>
                      <c:pt idx="11662">
                        <c:v>236.26030077159999</c:v>
                      </c:pt>
                      <c:pt idx="11663">
                        <c:v>236.26030077159999</c:v>
                      </c:pt>
                      <c:pt idx="11664">
                        <c:v>106.77030077160001</c:v>
                      </c:pt>
                      <c:pt idx="11665">
                        <c:v>106.77030077160001</c:v>
                      </c:pt>
                      <c:pt idx="11666">
                        <c:v>106.77030077160001</c:v>
                      </c:pt>
                      <c:pt idx="11667">
                        <c:v>106.77030077160001</c:v>
                      </c:pt>
                      <c:pt idx="11668">
                        <c:v>106.77030077160001</c:v>
                      </c:pt>
                      <c:pt idx="11669">
                        <c:v>106.77030077160001</c:v>
                      </c:pt>
                      <c:pt idx="11670">
                        <c:v>106.77030077160001</c:v>
                      </c:pt>
                      <c:pt idx="11671">
                        <c:v>327.39230077159999</c:v>
                      </c:pt>
                      <c:pt idx="11672">
                        <c:v>327.39230077159999</c:v>
                      </c:pt>
                      <c:pt idx="11673">
                        <c:v>327.39230077159999</c:v>
                      </c:pt>
                      <c:pt idx="11674">
                        <c:v>327.39230077159999</c:v>
                      </c:pt>
                      <c:pt idx="11675">
                        <c:v>327.39230077159999</c:v>
                      </c:pt>
                      <c:pt idx="11676">
                        <c:v>327.39230077159999</c:v>
                      </c:pt>
                      <c:pt idx="11677">
                        <c:v>327.39230077159999</c:v>
                      </c:pt>
                      <c:pt idx="11678">
                        <c:v>327.39230077159999</c:v>
                      </c:pt>
                      <c:pt idx="11679">
                        <c:v>327.39230077159999</c:v>
                      </c:pt>
                      <c:pt idx="11680">
                        <c:v>327.39230077159999</c:v>
                      </c:pt>
                      <c:pt idx="11681">
                        <c:v>327.39230077159999</c:v>
                      </c:pt>
                      <c:pt idx="11682">
                        <c:v>327.39230077159999</c:v>
                      </c:pt>
                      <c:pt idx="11683">
                        <c:v>327.39230077159999</c:v>
                      </c:pt>
                      <c:pt idx="11684">
                        <c:v>327.39230077159999</c:v>
                      </c:pt>
                      <c:pt idx="11685">
                        <c:v>327.39230077159999</c:v>
                      </c:pt>
                      <c:pt idx="11686">
                        <c:v>327.39230077159999</c:v>
                      </c:pt>
                      <c:pt idx="11687">
                        <c:v>257.1443007716</c:v>
                      </c:pt>
                      <c:pt idx="11688">
                        <c:v>232.29259004900001</c:v>
                      </c:pt>
                      <c:pt idx="11689">
                        <c:v>232.29259004900001</c:v>
                      </c:pt>
                      <c:pt idx="11690">
                        <c:v>232.29259004900001</c:v>
                      </c:pt>
                      <c:pt idx="11691">
                        <c:v>232.29259004900001</c:v>
                      </c:pt>
                      <c:pt idx="11692">
                        <c:v>232.29259004900001</c:v>
                      </c:pt>
                      <c:pt idx="11693">
                        <c:v>232.29259004900001</c:v>
                      </c:pt>
                      <c:pt idx="11694">
                        <c:v>232.29259004900001</c:v>
                      </c:pt>
                      <c:pt idx="11695">
                        <c:v>239.772590049</c:v>
                      </c:pt>
                      <c:pt idx="11696">
                        <c:v>260.65659004899999</c:v>
                      </c:pt>
                      <c:pt idx="11697">
                        <c:v>260.65659004899999</c:v>
                      </c:pt>
                      <c:pt idx="11698">
                        <c:v>380.40159004899999</c:v>
                      </c:pt>
                      <c:pt idx="11699">
                        <c:v>380.40159004899999</c:v>
                      </c:pt>
                      <c:pt idx="11700">
                        <c:v>380.40159004899999</c:v>
                      </c:pt>
                      <c:pt idx="11701">
                        <c:v>380.40159004899999</c:v>
                      </c:pt>
                      <c:pt idx="11702">
                        <c:v>380.40159004899999</c:v>
                      </c:pt>
                      <c:pt idx="11703">
                        <c:v>380.40159004899999</c:v>
                      </c:pt>
                      <c:pt idx="11704">
                        <c:v>380.40159004899999</c:v>
                      </c:pt>
                      <c:pt idx="11705">
                        <c:v>356.165590049</c:v>
                      </c:pt>
                      <c:pt idx="11706">
                        <c:v>380.40159004899999</c:v>
                      </c:pt>
                      <c:pt idx="11707">
                        <c:v>380.40159004899999</c:v>
                      </c:pt>
                      <c:pt idx="11708">
                        <c:v>380.40159004899999</c:v>
                      </c:pt>
                      <c:pt idx="11709">
                        <c:v>356.165590049</c:v>
                      </c:pt>
                      <c:pt idx="11710">
                        <c:v>260.65659004899999</c:v>
                      </c:pt>
                      <c:pt idx="11711">
                        <c:v>239.772590049</c:v>
                      </c:pt>
                      <c:pt idx="11712">
                        <c:v>231.37759004899999</c:v>
                      </c:pt>
                      <c:pt idx="11713">
                        <c:v>231.37759004899999</c:v>
                      </c:pt>
                      <c:pt idx="11714">
                        <c:v>231.37759004899999</c:v>
                      </c:pt>
                      <c:pt idx="11715">
                        <c:v>231.37759004899999</c:v>
                      </c:pt>
                      <c:pt idx="11716">
                        <c:v>231.37759004899999</c:v>
                      </c:pt>
                      <c:pt idx="11717">
                        <c:v>231.37759004899999</c:v>
                      </c:pt>
                      <c:pt idx="11718">
                        <c:v>231.37759004899999</c:v>
                      </c:pt>
                      <c:pt idx="11719">
                        <c:v>327.10959004900002</c:v>
                      </c:pt>
                      <c:pt idx="11720">
                        <c:v>380.40159004899999</c:v>
                      </c:pt>
                      <c:pt idx="11721">
                        <c:v>380.40159004899999</c:v>
                      </c:pt>
                      <c:pt idx="11722">
                        <c:v>380.40159004899999</c:v>
                      </c:pt>
                      <c:pt idx="11723">
                        <c:v>380.40159004899999</c:v>
                      </c:pt>
                      <c:pt idx="11724">
                        <c:v>380.40159004899999</c:v>
                      </c:pt>
                      <c:pt idx="11725">
                        <c:v>380.40159004899999</c:v>
                      </c:pt>
                      <c:pt idx="11726">
                        <c:v>380.40159004899999</c:v>
                      </c:pt>
                      <c:pt idx="11727">
                        <c:v>380.40159004899999</c:v>
                      </c:pt>
                      <c:pt idx="11728">
                        <c:v>380.40159004899999</c:v>
                      </c:pt>
                      <c:pt idx="11729">
                        <c:v>380.40159004899999</c:v>
                      </c:pt>
                      <c:pt idx="11730">
                        <c:v>380.40159004899999</c:v>
                      </c:pt>
                      <c:pt idx="11731">
                        <c:v>380.40159004899999</c:v>
                      </c:pt>
                      <c:pt idx="11732">
                        <c:v>380.40159004899999</c:v>
                      </c:pt>
                      <c:pt idx="11733">
                        <c:v>380.40159004899999</c:v>
                      </c:pt>
                      <c:pt idx="11734">
                        <c:v>327.10959004900002</c:v>
                      </c:pt>
                      <c:pt idx="11735">
                        <c:v>250.57259004900001</c:v>
                      </c:pt>
                      <c:pt idx="11736">
                        <c:v>264.35459004900002</c:v>
                      </c:pt>
                      <c:pt idx="11737">
                        <c:v>250.57259004900001</c:v>
                      </c:pt>
                      <c:pt idx="11738">
                        <c:v>250.57259004900001</c:v>
                      </c:pt>
                      <c:pt idx="11739">
                        <c:v>250.57259004900001</c:v>
                      </c:pt>
                      <c:pt idx="11740">
                        <c:v>231.37759004899999</c:v>
                      </c:pt>
                      <c:pt idx="11741">
                        <c:v>231.37759004899999</c:v>
                      </c:pt>
                      <c:pt idx="11742">
                        <c:v>231.37759004899999</c:v>
                      </c:pt>
                      <c:pt idx="11743">
                        <c:v>231.37759004899999</c:v>
                      </c:pt>
                      <c:pt idx="11744">
                        <c:v>264.35459004900002</c:v>
                      </c:pt>
                      <c:pt idx="11745">
                        <c:v>380.40159004899999</c:v>
                      </c:pt>
                      <c:pt idx="11746">
                        <c:v>380.40159004899999</c:v>
                      </c:pt>
                      <c:pt idx="11747">
                        <c:v>380.40159004899999</c:v>
                      </c:pt>
                      <c:pt idx="11748">
                        <c:v>380.40159004899999</c:v>
                      </c:pt>
                      <c:pt idx="11749">
                        <c:v>380.40159004899999</c:v>
                      </c:pt>
                      <c:pt idx="11750">
                        <c:v>380.40159004899999</c:v>
                      </c:pt>
                      <c:pt idx="11751">
                        <c:v>380.40159004899999</c:v>
                      </c:pt>
                      <c:pt idx="11752">
                        <c:v>355.29259004900001</c:v>
                      </c:pt>
                      <c:pt idx="11753">
                        <c:v>380.40159004899999</c:v>
                      </c:pt>
                      <c:pt idx="11754">
                        <c:v>380.40159004899999</c:v>
                      </c:pt>
                      <c:pt idx="11755">
                        <c:v>380.40159004899999</c:v>
                      </c:pt>
                      <c:pt idx="11756">
                        <c:v>380.40159004899999</c:v>
                      </c:pt>
                      <c:pt idx="11757">
                        <c:v>380.40159004899999</c:v>
                      </c:pt>
                      <c:pt idx="11758">
                        <c:v>250.57259004900001</c:v>
                      </c:pt>
                      <c:pt idx="11759">
                        <c:v>250.57259004900001</c:v>
                      </c:pt>
                      <c:pt idx="11760">
                        <c:v>231.37759004899999</c:v>
                      </c:pt>
                      <c:pt idx="11761">
                        <c:v>231.37759004899999</c:v>
                      </c:pt>
                      <c:pt idx="11762">
                        <c:v>231.37759004899999</c:v>
                      </c:pt>
                      <c:pt idx="11763">
                        <c:v>231.37759004899999</c:v>
                      </c:pt>
                      <c:pt idx="11764">
                        <c:v>231.37759004899999</c:v>
                      </c:pt>
                      <c:pt idx="11765">
                        <c:v>231.37759004899999</c:v>
                      </c:pt>
                      <c:pt idx="11766">
                        <c:v>226.29259004900001</c:v>
                      </c:pt>
                      <c:pt idx="11767">
                        <c:v>231.37759004899999</c:v>
                      </c:pt>
                      <c:pt idx="11768">
                        <c:v>231.37759004899999</c:v>
                      </c:pt>
                      <c:pt idx="11769">
                        <c:v>231.37759004899999</c:v>
                      </c:pt>
                      <c:pt idx="11770">
                        <c:v>231.37759004899999</c:v>
                      </c:pt>
                      <c:pt idx="11771">
                        <c:v>231.37759004899999</c:v>
                      </c:pt>
                      <c:pt idx="11772">
                        <c:v>264.35459004900002</c:v>
                      </c:pt>
                      <c:pt idx="11773">
                        <c:v>264.35459004900002</c:v>
                      </c:pt>
                      <c:pt idx="11774">
                        <c:v>231.37759004899999</c:v>
                      </c:pt>
                      <c:pt idx="11775">
                        <c:v>231.37759004899999</c:v>
                      </c:pt>
                      <c:pt idx="11776">
                        <c:v>231.37759004899999</c:v>
                      </c:pt>
                      <c:pt idx="11777">
                        <c:v>264.35459004900002</c:v>
                      </c:pt>
                      <c:pt idx="11778">
                        <c:v>355.29259004900001</c:v>
                      </c:pt>
                      <c:pt idx="11779">
                        <c:v>355.29259004900001</c:v>
                      </c:pt>
                      <c:pt idx="11780">
                        <c:v>355.29259004900001</c:v>
                      </c:pt>
                      <c:pt idx="11781">
                        <c:v>264.35459004900002</c:v>
                      </c:pt>
                      <c:pt idx="11782">
                        <c:v>264.35459004900002</c:v>
                      </c:pt>
                      <c:pt idx="11783">
                        <c:v>231.37759004899999</c:v>
                      </c:pt>
                      <c:pt idx="11784">
                        <c:v>231.37759004899999</c:v>
                      </c:pt>
                      <c:pt idx="11785">
                        <c:v>231.37759004899999</c:v>
                      </c:pt>
                      <c:pt idx="11786">
                        <c:v>231.37759004899999</c:v>
                      </c:pt>
                      <c:pt idx="11787">
                        <c:v>231.37759004899999</c:v>
                      </c:pt>
                      <c:pt idx="11788">
                        <c:v>231.37759004899999</c:v>
                      </c:pt>
                      <c:pt idx="11789">
                        <c:v>231.37759004899999</c:v>
                      </c:pt>
                      <c:pt idx="11790">
                        <c:v>231.37759004899999</c:v>
                      </c:pt>
                      <c:pt idx="11791">
                        <c:v>231.37759004899999</c:v>
                      </c:pt>
                      <c:pt idx="11792">
                        <c:v>231.37759004899999</c:v>
                      </c:pt>
                      <c:pt idx="11793">
                        <c:v>264.35459004900002</c:v>
                      </c:pt>
                      <c:pt idx="11794">
                        <c:v>355.29259004900001</c:v>
                      </c:pt>
                      <c:pt idx="11795">
                        <c:v>355.29259004900001</c:v>
                      </c:pt>
                      <c:pt idx="11796">
                        <c:v>355.29259004900001</c:v>
                      </c:pt>
                      <c:pt idx="11797">
                        <c:v>355.29259004900001</c:v>
                      </c:pt>
                      <c:pt idx="11798">
                        <c:v>355.29259004900001</c:v>
                      </c:pt>
                      <c:pt idx="11799">
                        <c:v>355.29259004900001</c:v>
                      </c:pt>
                      <c:pt idx="11800">
                        <c:v>355.29259004900001</c:v>
                      </c:pt>
                      <c:pt idx="11801">
                        <c:v>345.29259004900001</c:v>
                      </c:pt>
                      <c:pt idx="11802">
                        <c:v>355.29259004900001</c:v>
                      </c:pt>
                      <c:pt idx="11803">
                        <c:v>355.29259004900001</c:v>
                      </c:pt>
                      <c:pt idx="11804">
                        <c:v>355.29259004900001</c:v>
                      </c:pt>
                      <c:pt idx="11805">
                        <c:v>345.29259004900001</c:v>
                      </c:pt>
                      <c:pt idx="11806">
                        <c:v>231.37759004899999</c:v>
                      </c:pt>
                      <c:pt idx="11807">
                        <c:v>231.37759004899999</c:v>
                      </c:pt>
                      <c:pt idx="11808">
                        <c:v>156.29259004900001</c:v>
                      </c:pt>
                      <c:pt idx="11809">
                        <c:v>156.29259004900001</c:v>
                      </c:pt>
                      <c:pt idx="11810">
                        <c:v>156.29259004900001</c:v>
                      </c:pt>
                      <c:pt idx="11811">
                        <c:v>156.29259004900001</c:v>
                      </c:pt>
                      <c:pt idx="11812">
                        <c:v>156.29259004900001</c:v>
                      </c:pt>
                      <c:pt idx="11813">
                        <c:v>231.29259004900001</c:v>
                      </c:pt>
                      <c:pt idx="11814">
                        <c:v>231.29259004900001</c:v>
                      </c:pt>
                      <c:pt idx="11815">
                        <c:v>231.37759004899999</c:v>
                      </c:pt>
                      <c:pt idx="11816">
                        <c:v>231.37759004899999</c:v>
                      </c:pt>
                      <c:pt idx="11817">
                        <c:v>264.35459004900002</c:v>
                      </c:pt>
                      <c:pt idx="11818">
                        <c:v>264.35459004900002</c:v>
                      </c:pt>
                      <c:pt idx="11819">
                        <c:v>264.35459004900002</c:v>
                      </c:pt>
                      <c:pt idx="11820">
                        <c:v>264.35459004900002</c:v>
                      </c:pt>
                      <c:pt idx="11821">
                        <c:v>264.35459004900002</c:v>
                      </c:pt>
                      <c:pt idx="11822">
                        <c:v>264.35459004900002</c:v>
                      </c:pt>
                      <c:pt idx="11823">
                        <c:v>264.35459004900002</c:v>
                      </c:pt>
                      <c:pt idx="11824">
                        <c:v>264.35459004900002</c:v>
                      </c:pt>
                      <c:pt idx="11825">
                        <c:v>231.37759004899999</c:v>
                      </c:pt>
                      <c:pt idx="11826">
                        <c:v>264.35459004900002</c:v>
                      </c:pt>
                      <c:pt idx="11827">
                        <c:v>264.35459004900002</c:v>
                      </c:pt>
                      <c:pt idx="11828">
                        <c:v>264.35459004900002</c:v>
                      </c:pt>
                      <c:pt idx="11829">
                        <c:v>264.35459004900002</c:v>
                      </c:pt>
                      <c:pt idx="11830">
                        <c:v>231.37759004899999</c:v>
                      </c:pt>
                      <c:pt idx="11831">
                        <c:v>231.37759004899999</c:v>
                      </c:pt>
                      <c:pt idx="11832">
                        <c:v>250.57259004900001</c:v>
                      </c:pt>
                      <c:pt idx="11833">
                        <c:v>231.37759004899999</c:v>
                      </c:pt>
                      <c:pt idx="11834">
                        <c:v>231.37759004899999</c:v>
                      </c:pt>
                      <c:pt idx="11835">
                        <c:v>231.37759004899999</c:v>
                      </c:pt>
                      <c:pt idx="11836">
                        <c:v>231.37759004899999</c:v>
                      </c:pt>
                      <c:pt idx="11837">
                        <c:v>250.57259004900001</c:v>
                      </c:pt>
                      <c:pt idx="11838">
                        <c:v>250.57259004900001</c:v>
                      </c:pt>
                      <c:pt idx="11839">
                        <c:v>250.57259004900001</c:v>
                      </c:pt>
                      <c:pt idx="11840">
                        <c:v>250.57259004900001</c:v>
                      </c:pt>
                      <c:pt idx="11841">
                        <c:v>250.57259004900001</c:v>
                      </c:pt>
                      <c:pt idx="11842">
                        <c:v>250.57259004900001</c:v>
                      </c:pt>
                      <c:pt idx="11843">
                        <c:v>263.90159004899999</c:v>
                      </c:pt>
                      <c:pt idx="11844">
                        <c:v>263.90159004899999</c:v>
                      </c:pt>
                      <c:pt idx="11845">
                        <c:v>263.90159004899999</c:v>
                      </c:pt>
                      <c:pt idx="11846">
                        <c:v>250.57259004900001</c:v>
                      </c:pt>
                      <c:pt idx="11847">
                        <c:v>263.90159004899999</c:v>
                      </c:pt>
                      <c:pt idx="11848">
                        <c:v>250.57259004900001</c:v>
                      </c:pt>
                      <c:pt idx="11849">
                        <c:v>250.57259004900001</c:v>
                      </c:pt>
                      <c:pt idx="11850">
                        <c:v>250.57259004900001</c:v>
                      </c:pt>
                      <c:pt idx="11851">
                        <c:v>250.57259004900001</c:v>
                      </c:pt>
                      <c:pt idx="11852">
                        <c:v>250.57259004900001</c:v>
                      </c:pt>
                      <c:pt idx="11853">
                        <c:v>250.57259004900001</c:v>
                      </c:pt>
                      <c:pt idx="11854">
                        <c:v>250.57259004900001</c:v>
                      </c:pt>
                      <c:pt idx="11855">
                        <c:v>250.57259004900001</c:v>
                      </c:pt>
                      <c:pt idx="11856">
                        <c:v>231.37759004899999</c:v>
                      </c:pt>
                      <c:pt idx="11857">
                        <c:v>231.37759004899999</c:v>
                      </c:pt>
                      <c:pt idx="11858">
                        <c:v>231.37759004899999</c:v>
                      </c:pt>
                      <c:pt idx="11859">
                        <c:v>231.37759004899999</c:v>
                      </c:pt>
                      <c:pt idx="11860">
                        <c:v>231.37759004899999</c:v>
                      </c:pt>
                      <c:pt idx="11861">
                        <c:v>231.37759004899999</c:v>
                      </c:pt>
                      <c:pt idx="11862">
                        <c:v>231.37759004899999</c:v>
                      </c:pt>
                      <c:pt idx="11863">
                        <c:v>231.37759004899999</c:v>
                      </c:pt>
                      <c:pt idx="11864">
                        <c:v>231.37759004899999</c:v>
                      </c:pt>
                      <c:pt idx="11865">
                        <c:v>231.37759004899999</c:v>
                      </c:pt>
                      <c:pt idx="11866">
                        <c:v>231.37759004899999</c:v>
                      </c:pt>
                      <c:pt idx="11867">
                        <c:v>231.37759004899999</c:v>
                      </c:pt>
                      <c:pt idx="11868">
                        <c:v>231.37759004899999</c:v>
                      </c:pt>
                      <c:pt idx="11869">
                        <c:v>231.37759004899999</c:v>
                      </c:pt>
                      <c:pt idx="11870">
                        <c:v>231.37759004899999</c:v>
                      </c:pt>
                      <c:pt idx="11871">
                        <c:v>231.37759004899999</c:v>
                      </c:pt>
                      <c:pt idx="11872">
                        <c:v>231.37759004899999</c:v>
                      </c:pt>
                      <c:pt idx="11873">
                        <c:v>231.37759004899999</c:v>
                      </c:pt>
                      <c:pt idx="11874">
                        <c:v>231.37759004899999</c:v>
                      </c:pt>
                      <c:pt idx="11875">
                        <c:v>263.90159004899999</c:v>
                      </c:pt>
                      <c:pt idx="11876">
                        <c:v>231.37759004899999</c:v>
                      </c:pt>
                      <c:pt idx="11877">
                        <c:v>231.37759004899999</c:v>
                      </c:pt>
                      <c:pt idx="11878">
                        <c:v>231.37759004899999</c:v>
                      </c:pt>
                      <c:pt idx="11879">
                        <c:v>231.37759004899999</c:v>
                      </c:pt>
                      <c:pt idx="11880">
                        <c:v>120.70259004899999</c:v>
                      </c:pt>
                      <c:pt idx="11881">
                        <c:v>120.70259004899999</c:v>
                      </c:pt>
                      <c:pt idx="11882">
                        <c:v>120.70259004899999</c:v>
                      </c:pt>
                      <c:pt idx="11883">
                        <c:v>120.70259004899999</c:v>
                      </c:pt>
                      <c:pt idx="11884">
                        <c:v>120.70259004899999</c:v>
                      </c:pt>
                      <c:pt idx="11885">
                        <c:v>120.70259004899999</c:v>
                      </c:pt>
                      <c:pt idx="11886">
                        <c:v>156.29259004900001</c:v>
                      </c:pt>
                      <c:pt idx="11887">
                        <c:v>231.37759004899999</c:v>
                      </c:pt>
                      <c:pt idx="11888">
                        <c:v>231.37759004899999</c:v>
                      </c:pt>
                      <c:pt idx="11889">
                        <c:v>231.37759004899999</c:v>
                      </c:pt>
                      <c:pt idx="11890">
                        <c:v>250.57259004900001</c:v>
                      </c:pt>
                      <c:pt idx="11891">
                        <c:v>250.57259004900001</c:v>
                      </c:pt>
                      <c:pt idx="11892">
                        <c:v>250.57259004900001</c:v>
                      </c:pt>
                      <c:pt idx="11893">
                        <c:v>250.57259004900001</c:v>
                      </c:pt>
                      <c:pt idx="11894">
                        <c:v>250.57259004900001</c:v>
                      </c:pt>
                      <c:pt idx="11895">
                        <c:v>250.57259004900001</c:v>
                      </c:pt>
                      <c:pt idx="11896">
                        <c:v>250.57259004900001</c:v>
                      </c:pt>
                      <c:pt idx="11897">
                        <c:v>250.57259004900001</c:v>
                      </c:pt>
                      <c:pt idx="11898">
                        <c:v>250.57259004900001</c:v>
                      </c:pt>
                      <c:pt idx="11899">
                        <c:v>250.57259004900001</c:v>
                      </c:pt>
                      <c:pt idx="11900">
                        <c:v>250.57259004900001</c:v>
                      </c:pt>
                      <c:pt idx="11901">
                        <c:v>250.57259004900001</c:v>
                      </c:pt>
                      <c:pt idx="11902">
                        <c:v>231.37759004899999</c:v>
                      </c:pt>
                      <c:pt idx="11903">
                        <c:v>231.37759004899999</c:v>
                      </c:pt>
                      <c:pt idx="11904">
                        <c:v>231.37759004899999</c:v>
                      </c:pt>
                      <c:pt idx="11905">
                        <c:v>231.37759004899999</c:v>
                      </c:pt>
                      <c:pt idx="11906">
                        <c:v>231.37759004899999</c:v>
                      </c:pt>
                      <c:pt idx="11907">
                        <c:v>231.37759004899999</c:v>
                      </c:pt>
                      <c:pt idx="11908">
                        <c:v>231.37759004899999</c:v>
                      </c:pt>
                      <c:pt idx="11909">
                        <c:v>231.37759004899999</c:v>
                      </c:pt>
                      <c:pt idx="11910">
                        <c:v>231.37759004899999</c:v>
                      </c:pt>
                      <c:pt idx="11911">
                        <c:v>231.37759004899999</c:v>
                      </c:pt>
                      <c:pt idx="11912">
                        <c:v>231.37759004899999</c:v>
                      </c:pt>
                      <c:pt idx="11913">
                        <c:v>231.37759004899999</c:v>
                      </c:pt>
                      <c:pt idx="11914">
                        <c:v>231.37759004899999</c:v>
                      </c:pt>
                      <c:pt idx="11915">
                        <c:v>231.37759004899999</c:v>
                      </c:pt>
                      <c:pt idx="11916">
                        <c:v>231.37759004899999</c:v>
                      </c:pt>
                      <c:pt idx="11917">
                        <c:v>231.37759004899999</c:v>
                      </c:pt>
                      <c:pt idx="11918">
                        <c:v>231.37759004899999</c:v>
                      </c:pt>
                      <c:pt idx="11919">
                        <c:v>231.37759004899999</c:v>
                      </c:pt>
                      <c:pt idx="11920">
                        <c:v>231.37759004899999</c:v>
                      </c:pt>
                      <c:pt idx="11921">
                        <c:v>231.37759004899999</c:v>
                      </c:pt>
                      <c:pt idx="11922">
                        <c:v>250.57259004900001</c:v>
                      </c:pt>
                      <c:pt idx="11923">
                        <c:v>250.57259004900001</c:v>
                      </c:pt>
                      <c:pt idx="11924">
                        <c:v>231.37759004899999</c:v>
                      </c:pt>
                      <c:pt idx="11925">
                        <c:v>231.37759004899999</c:v>
                      </c:pt>
                      <c:pt idx="11926">
                        <c:v>231.37759004899999</c:v>
                      </c:pt>
                      <c:pt idx="11927">
                        <c:v>231.37759004899999</c:v>
                      </c:pt>
                      <c:pt idx="11928">
                        <c:v>231.37759004899999</c:v>
                      </c:pt>
                      <c:pt idx="11929">
                        <c:v>231.37759004899999</c:v>
                      </c:pt>
                      <c:pt idx="11930">
                        <c:v>231.37759004899999</c:v>
                      </c:pt>
                      <c:pt idx="11931">
                        <c:v>231.37759004899999</c:v>
                      </c:pt>
                      <c:pt idx="11932">
                        <c:v>231.37759004899999</c:v>
                      </c:pt>
                      <c:pt idx="11933">
                        <c:v>231.37759004899999</c:v>
                      </c:pt>
                      <c:pt idx="11934">
                        <c:v>231.37759004899999</c:v>
                      </c:pt>
                      <c:pt idx="11935">
                        <c:v>231.37759004899999</c:v>
                      </c:pt>
                      <c:pt idx="11936">
                        <c:v>231.37759004899999</c:v>
                      </c:pt>
                      <c:pt idx="11937">
                        <c:v>231.37759004899999</c:v>
                      </c:pt>
                      <c:pt idx="11938">
                        <c:v>231.37759004899999</c:v>
                      </c:pt>
                      <c:pt idx="11939">
                        <c:v>231.37759004899999</c:v>
                      </c:pt>
                      <c:pt idx="11940">
                        <c:v>231.37759004899999</c:v>
                      </c:pt>
                      <c:pt idx="11941">
                        <c:v>231.37759004899999</c:v>
                      </c:pt>
                      <c:pt idx="11942">
                        <c:v>231.37759004899999</c:v>
                      </c:pt>
                      <c:pt idx="11943">
                        <c:v>231.37759004899999</c:v>
                      </c:pt>
                      <c:pt idx="11944">
                        <c:v>231.37759004899999</c:v>
                      </c:pt>
                      <c:pt idx="11945">
                        <c:v>231.37759004899999</c:v>
                      </c:pt>
                      <c:pt idx="11946">
                        <c:v>231.37759004899999</c:v>
                      </c:pt>
                      <c:pt idx="11947">
                        <c:v>231.37759004899999</c:v>
                      </c:pt>
                      <c:pt idx="11948">
                        <c:v>231.37759004899999</c:v>
                      </c:pt>
                      <c:pt idx="11949">
                        <c:v>231.37759004899999</c:v>
                      </c:pt>
                      <c:pt idx="11950">
                        <c:v>231.37759004899999</c:v>
                      </c:pt>
                      <c:pt idx="11951">
                        <c:v>231.37759004899999</c:v>
                      </c:pt>
                      <c:pt idx="11952">
                        <c:v>231.37759004899999</c:v>
                      </c:pt>
                      <c:pt idx="11953">
                        <c:v>231.37759004899999</c:v>
                      </c:pt>
                      <c:pt idx="11954">
                        <c:v>0</c:v>
                      </c:pt>
                      <c:pt idx="11955">
                        <c:v>102.45859004899999</c:v>
                      </c:pt>
                      <c:pt idx="11956">
                        <c:v>102.45859004899999</c:v>
                      </c:pt>
                      <c:pt idx="11957">
                        <c:v>231.37759004899999</c:v>
                      </c:pt>
                      <c:pt idx="11958">
                        <c:v>231.37759004899999</c:v>
                      </c:pt>
                      <c:pt idx="11959">
                        <c:v>231.37759004899999</c:v>
                      </c:pt>
                      <c:pt idx="11960">
                        <c:v>250.57259004900001</c:v>
                      </c:pt>
                      <c:pt idx="11961">
                        <c:v>250.57259004900001</c:v>
                      </c:pt>
                      <c:pt idx="11962">
                        <c:v>250.57259004900001</c:v>
                      </c:pt>
                      <c:pt idx="11963">
                        <c:v>250.57259004900001</c:v>
                      </c:pt>
                      <c:pt idx="11964">
                        <c:v>250.57259004900001</c:v>
                      </c:pt>
                      <c:pt idx="11965">
                        <c:v>250.57259004900001</c:v>
                      </c:pt>
                      <c:pt idx="11966">
                        <c:v>250.57259004900001</c:v>
                      </c:pt>
                      <c:pt idx="11967">
                        <c:v>250.57259004900001</c:v>
                      </c:pt>
                      <c:pt idx="11968">
                        <c:v>250.57259004900001</c:v>
                      </c:pt>
                      <c:pt idx="11969">
                        <c:v>250.57259004900001</c:v>
                      </c:pt>
                      <c:pt idx="11970">
                        <c:v>250.57259004900001</c:v>
                      </c:pt>
                      <c:pt idx="11971">
                        <c:v>250.57259004900001</c:v>
                      </c:pt>
                      <c:pt idx="11972">
                        <c:v>250.57259004900001</c:v>
                      </c:pt>
                      <c:pt idx="11973">
                        <c:v>250.57259004900001</c:v>
                      </c:pt>
                      <c:pt idx="11974">
                        <c:v>250.57259004900001</c:v>
                      </c:pt>
                      <c:pt idx="11975">
                        <c:v>231.37759004899999</c:v>
                      </c:pt>
                      <c:pt idx="11976">
                        <c:v>231.37759004899999</c:v>
                      </c:pt>
                      <c:pt idx="11977">
                        <c:v>231.37759004899999</c:v>
                      </c:pt>
                      <c:pt idx="11978">
                        <c:v>231.37759004899999</c:v>
                      </c:pt>
                      <c:pt idx="11979">
                        <c:v>231.37759004899999</c:v>
                      </c:pt>
                      <c:pt idx="11980">
                        <c:v>250.57259004900001</c:v>
                      </c:pt>
                      <c:pt idx="11981">
                        <c:v>250.57259004900001</c:v>
                      </c:pt>
                      <c:pt idx="11982">
                        <c:v>250.57259004900001</c:v>
                      </c:pt>
                      <c:pt idx="11983">
                        <c:v>250.57259004900001</c:v>
                      </c:pt>
                      <c:pt idx="11984">
                        <c:v>250.57259004900001</c:v>
                      </c:pt>
                      <c:pt idx="11985">
                        <c:v>250.57259004900001</c:v>
                      </c:pt>
                      <c:pt idx="11986">
                        <c:v>250.57259004900001</c:v>
                      </c:pt>
                      <c:pt idx="11987">
                        <c:v>250.57259004900001</c:v>
                      </c:pt>
                      <c:pt idx="11988">
                        <c:v>250.57259004900001</c:v>
                      </c:pt>
                      <c:pt idx="11989">
                        <c:v>250.57259004900001</c:v>
                      </c:pt>
                      <c:pt idx="11990">
                        <c:v>250.57259004900001</c:v>
                      </c:pt>
                      <c:pt idx="11991">
                        <c:v>250.57259004900001</c:v>
                      </c:pt>
                      <c:pt idx="11992">
                        <c:v>250.57259004900001</c:v>
                      </c:pt>
                      <c:pt idx="11993">
                        <c:v>250.57259004900001</c:v>
                      </c:pt>
                      <c:pt idx="11994">
                        <c:v>250.57259004900001</c:v>
                      </c:pt>
                      <c:pt idx="11995">
                        <c:v>250.57259004900001</c:v>
                      </c:pt>
                      <c:pt idx="11996">
                        <c:v>250.57259004900001</c:v>
                      </c:pt>
                      <c:pt idx="11997">
                        <c:v>250.57259004900001</c:v>
                      </c:pt>
                      <c:pt idx="11998">
                        <c:v>250.57259004900001</c:v>
                      </c:pt>
                      <c:pt idx="11999">
                        <c:v>250.57259004900001</c:v>
                      </c:pt>
                      <c:pt idx="12000">
                        <c:v>250.57259004900001</c:v>
                      </c:pt>
                      <c:pt idx="12001">
                        <c:v>250.57259004900001</c:v>
                      </c:pt>
                      <c:pt idx="12002">
                        <c:v>250.57259004900001</c:v>
                      </c:pt>
                      <c:pt idx="12003">
                        <c:v>250.57259004900001</c:v>
                      </c:pt>
                      <c:pt idx="12004">
                        <c:v>250.57259004900001</c:v>
                      </c:pt>
                      <c:pt idx="12005">
                        <c:v>250.57259004900001</c:v>
                      </c:pt>
                      <c:pt idx="12006">
                        <c:v>250.57259004900001</c:v>
                      </c:pt>
                      <c:pt idx="12007">
                        <c:v>250.57259004900001</c:v>
                      </c:pt>
                      <c:pt idx="12008">
                        <c:v>250.57259004900001</c:v>
                      </c:pt>
                      <c:pt idx="12009">
                        <c:v>250.57259004900001</c:v>
                      </c:pt>
                      <c:pt idx="12010">
                        <c:v>250.57259004900001</c:v>
                      </c:pt>
                      <c:pt idx="12011">
                        <c:v>250.57259004900001</c:v>
                      </c:pt>
                      <c:pt idx="12012">
                        <c:v>285.254590049</c:v>
                      </c:pt>
                      <c:pt idx="12013">
                        <c:v>250.57259004900001</c:v>
                      </c:pt>
                      <c:pt idx="12014">
                        <c:v>285.254590049</c:v>
                      </c:pt>
                      <c:pt idx="12015">
                        <c:v>285.254590049</c:v>
                      </c:pt>
                      <c:pt idx="12016">
                        <c:v>250.57259004900001</c:v>
                      </c:pt>
                      <c:pt idx="12017">
                        <c:v>250.57259004900001</c:v>
                      </c:pt>
                      <c:pt idx="12018">
                        <c:v>250.57259004900001</c:v>
                      </c:pt>
                      <c:pt idx="12019">
                        <c:v>285.254590049</c:v>
                      </c:pt>
                      <c:pt idx="12020">
                        <c:v>250.57259004900001</c:v>
                      </c:pt>
                      <c:pt idx="12021">
                        <c:v>250.57259004900001</c:v>
                      </c:pt>
                      <c:pt idx="12022">
                        <c:v>250.57259004900001</c:v>
                      </c:pt>
                      <c:pt idx="12023">
                        <c:v>250.57259004900001</c:v>
                      </c:pt>
                      <c:pt idx="12024">
                        <c:v>250.57259004900001</c:v>
                      </c:pt>
                      <c:pt idx="12025">
                        <c:v>250.57259004900001</c:v>
                      </c:pt>
                      <c:pt idx="12026">
                        <c:v>250.57259004900001</c:v>
                      </c:pt>
                      <c:pt idx="12027">
                        <c:v>231.37759004899999</c:v>
                      </c:pt>
                      <c:pt idx="12028">
                        <c:v>250.57259004900001</c:v>
                      </c:pt>
                      <c:pt idx="12029">
                        <c:v>250.57259004900001</c:v>
                      </c:pt>
                      <c:pt idx="12030">
                        <c:v>250.57259004900001</c:v>
                      </c:pt>
                      <c:pt idx="12031">
                        <c:v>250.57259004900001</c:v>
                      </c:pt>
                      <c:pt idx="12032">
                        <c:v>250.57259004900001</c:v>
                      </c:pt>
                      <c:pt idx="12033">
                        <c:v>250.57259004900001</c:v>
                      </c:pt>
                      <c:pt idx="12034">
                        <c:v>250.57259004900001</c:v>
                      </c:pt>
                      <c:pt idx="12035">
                        <c:v>250.57259004900001</c:v>
                      </c:pt>
                      <c:pt idx="12036">
                        <c:v>250.57259004900001</c:v>
                      </c:pt>
                      <c:pt idx="12037">
                        <c:v>250.57259004900001</c:v>
                      </c:pt>
                      <c:pt idx="12038">
                        <c:v>250.57259004900001</c:v>
                      </c:pt>
                      <c:pt idx="12039">
                        <c:v>250.57259004900001</c:v>
                      </c:pt>
                      <c:pt idx="12040">
                        <c:v>250.57259004900001</c:v>
                      </c:pt>
                      <c:pt idx="12041">
                        <c:v>250.57259004900001</c:v>
                      </c:pt>
                      <c:pt idx="12042">
                        <c:v>250.57259004900001</c:v>
                      </c:pt>
                      <c:pt idx="12043">
                        <c:v>250.57259004900001</c:v>
                      </c:pt>
                      <c:pt idx="12044">
                        <c:v>250.57259004900001</c:v>
                      </c:pt>
                      <c:pt idx="12045">
                        <c:v>250.57259004900001</c:v>
                      </c:pt>
                      <c:pt idx="12046">
                        <c:v>250.57259004900001</c:v>
                      </c:pt>
                      <c:pt idx="12047">
                        <c:v>250.57259004900001</c:v>
                      </c:pt>
                      <c:pt idx="12048">
                        <c:v>250.564590049</c:v>
                      </c:pt>
                      <c:pt idx="12049">
                        <c:v>250.564590049</c:v>
                      </c:pt>
                      <c:pt idx="12050">
                        <c:v>250.564590049</c:v>
                      </c:pt>
                      <c:pt idx="12051">
                        <c:v>250.564590049</c:v>
                      </c:pt>
                      <c:pt idx="12052">
                        <c:v>250.564590049</c:v>
                      </c:pt>
                      <c:pt idx="12053">
                        <c:v>250.564590049</c:v>
                      </c:pt>
                      <c:pt idx="12054">
                        <c:v>250.564590049</c:v>
                      </c:pt>
                      <c:pt idx="12055">
                        <c:v>250.564590049</c:v>
                      </c:pt>
                      <c:pt idx="12056">
                        <c:v>250.564590049</c:v>
                      </c:pt>
                      <c:pt idx="12057">
                        <c:v>250.564590049</c:v>
                      </c:pt>
                      <c:pt idx="12058">
                        <c:v>250.564590049</c:v>
                      </c:pt>
                      <c:pt idx="12059">
                        <c:v>250.564590049</c:v>
                      </c:pt>
                      <c:pt idx="12060">
                        <c:v>250.564590049</c:v>
                      </c:pt>
                      <c:pt idx="12061">
                        <c:v>250.564590049</c:v>
                      </c:pt>
                      <c:pt idx="12062">
                        <c:v>250.564590049</c:v>
                      </c:pt>
                      <c:pt idx="12063">
                        <c:v>250.564590049</c:v>
                      </c:pt>
                      <c:pt idx="12064">
                        <c:v>250.564590049</c:v>
                      </c:pt>
                      <c:pt idx="12065">
                        <c:v>250.564590049</c:v>
                      </c:pt>
                      <c:pt idx="12066">
                        <c:v>250.564590049</c:v>
                      </c:pt>
                      <c:pt idx="12067">
                        <c:v>250.564590049</c:v>
                      </c:pt>
                      <c:pt idx="12068">
                        <c:v>250.564590049</c:v>
                      </c:pt>
                      <c:pt idx="12069">
                        <c:v>250.564590049</c:v>
                      </c:pt>
                      <c:pt idx="12070">
                        <c:v>250.564590049</c:v>
                      </c:pt>
                      <c:pt idx="12071">
                        <c:v>250.564590049</c:v>
                      </c:pt>
                      <c:pt idx="12072">
                        <c:v>250.564590049</c:v>
                      </c:pt>
                      <c:pt idx="12073">
                        <c:v>250.564590049</c:v>
                      </c:pt>
                      <c:pt idx="12074">
                        <c:v>250.564590049</c:v>
                      </c:pt>
                      <c:pt idx="12075">
                        <c:v>250.564590049</c:v>
                      </c:pt>
                      <c:pt idx="12076">
                        <c:v>250.564590049</c:v>
                      </c:pt>
                      <c:pt idx="12077">
                        <c:v>250.564590049</c:v>
                      </c:pt>
                      <c:pt idx="12078">
                        <c:v>250.564590049</c:v>
                      </c:pt>
                      <c:pt idx="12079">
                        <c:v>250.564590049</c:v>
                      </c:pt>
                      <c:pt idx="12080">
                        <c:v>250.564590049</c:v>
                      </c:pt>
                      <c:pt idx="12081">
                        <c:v>250.564590049</c:v>
                      </c:pt>
                      <c:pt idx="12082">
                        <c:v>250.564590049</c:v>
                      </c:pt>
                      <c:pt idx="12083">
                        <c:v>250.564590049</c:v>
                      </c:pt>
                      <c:pt idx="12084">
                        <c:v>250.564590049</c:v>
                      </c:pt>
                      <c:pt idx="12085">
                        <c:v>250.564590049</c:v>
                      </c:pt>
                      <c:pt idx="12086">
                        <c:v>250.564590049</c:v>
                      </c:pt>
                      <c:pt idx="12087">
                        <c:v>250.564590049</c:v>
                      </c:pt>
                      <c:pt idx="12088">
                        <c:v>250.564590049</c:v>
                      </c:pt>
                      <c:pt idx="12089">
                        <c:v>250.564590049</c:v>
                      </c:pt>
                      <c:pt idx="12090">
                        <c:v>250.564590049</c:v>
                      </c:pt>
                      <c:pt idx="12091">
                        <c:v>250.564590049</c:v>
                      </c:pt>
                      <c:pt idx="12092">
                        <c:v>250.564590049</c:v>
                      </c:pt>
                      <c:pt idx="12093">
                        <c:v>250.564590049</c:v>
                      </c:pt>
                      <c:pt idx="12094">
                        <c:v>250.564590049</c:v>
                      </c:pt>
                      <c:pt idx="12095">
                        <c:v>250.564590049</c:v>
                      </c:pt>
                      <c:pt idx="12096">
                        <c:v>250.564590049</c:v>
                      </c:pt>
                      <c:pt idx="12097">
                        <c:v>250.564590049</c:v>
                      </c:pt>
                      <c:pt idx="12098">
                        <c:v>250.564590049</c:v>
                      </c:pt>
                      <c:pt idx="12099">
                        <c:v>250.564590049</c:v>
                      </c:pt>
                      <c:pt idx="12100">
                        <c:v>250.564590049</c:v>
                      </c:pt>
                      <c:pt idx="12101">
                        <c:v>250.564590049</c:v>
                      </c:pt>
                      <c:pt idx="12102">
                        <c:v>112.281590049</c:v>
                      </c:pt>
                      <c:pt idx="12103">
                        <c:v>250.564590049</c:v>
                      </c:pt>
                      <c:pt idx="12104">
                        <c:v>250.564590049</c:v>
                      </c:pt>
                      <c:pt idx="12105">
                        <c:v>250.564590049</c:v>
                      </c:pt>
                      <c:pt idx="12106">
                        <c:v>250.564590049</c:v>
                      </c:pt>
                      <c:pt idx="12107">
                        <c:v>250.564590049</c:v>
                      </c:pt>
                      <c:pt idx="12108">
                        <c:v>250.564590049</c:v>
                      </c:pt>
                      <c:pt idx="12109">
                        <c:v>250.564590049</c:v>
                      </c:pt>
                      <c:pt idx="12110">
                        <c:v>250.564590049</c:v>
                      </c:pt>
                      <c:pt idx="12111">
                        <c:v>250.564590049</c:v>
                      </c:pt>
                      <c:pt idx="12112">
                        <c:v>250.564590049</c:v>
                      </c:pt>
                      <c:pt idx="12113">
                        <c:v>250.564590049</c:v>
                      </c:pt>
                      <c:pt idx="12114">
                        <c:v>250.564590049</c:v>
                      </c:pt>
                      <c:pt idx="12115">
                        <c:v>250.564590049</c:v>
                      </c:pt>
                      <c:pt idx="12116">
                        <c:v>250.564590049</c:v>
                      </c:pt>
                      <c:pt idx="12117">
                        <c:v>250.564590049</c:v>
                      </c:pt>
                      <c:pt idx="12118">
                        <c:v>250.564590049</c:v>
                      </c:pt>
                      <c:pt idx="12119">
                        <c:v>250.564590049</c:v>
                      </c:pt>
                      <c:pt idx="12120">
                        <c:v>250.564590049</c:v>
                      </c:pt>
                      <c:pt idx="12121">
                        <c:v>250.564590049</c:v>
                      </c:pt>
                      <c:pt idx="12122">
                        <c:v>250.564590049</c:v>
                      </c:pt>
                      <c:pt idx="12123">
                        <c:v>250.564590049</c:v>
                      </c:pt>
                      <c:pt idx="12124">
                        <c:v>250.564590049</c:v>
                      </c:pt>
                      <c:pt idx="12125">
                        <c:v>250.564590049</c:v>
                      </c:pt>
                      <c:pt idx="12126">
                        <c:v>250.564590049</c:v>
                      </c:pt>
                      <c:pt idx="12127">
                        <c:v>250.564590049</c:v>
                      </c:pt>
                      <c:pt idx="12128">
                        <c:v>250.564590049</c:v>
                      </c:pt>
                      <c:pt idx="12129">
                        <c:v>328.31059004899998</c:v>
                      </c:pt>
                      <c:pt idx="12130">
                        <c:v>328.31059004899998</c:v>
                      </c:pt>
                      <c:pt idx="12131">
                        <c:v>345.29259004900001</c:v>
                      </c:pt>
                      <c:pt idx="12132">
                        <c:v>345.29259004900001</c:v>
                      </c:pt>
                      <c:pt idx="12133">
                        <c:v>345.29259004900001</c:v>
                      </c:pt>
                      <c:pt idx="12134">
                        <c:v>345.29259004900001</c:v>
                      </c:pt>
                      <c:pt idx="12135">
                        <c:v>345.29259004900001</c:v>
                      </c:pt>
                      <c:pt idx="12136">
                        <c:v>345.29259004900001</c:v>
                      </c:pt>
                      <c:pt idx="12137">
                        <c:v>328.31059004899998</c:v>
                      </c:pt>
                      <c:pt idx="12138">
                        <c:v>345.29259004900001</c:v>
                      </c:pt>
                      <c:pt idx="12139">
                        <c:v>345.29259004900001</c:v>
                      </c:pt>
                      <c:pt idx="12140">
                        <c:v>345.29259004900001</c:v>
                      </c:pt>
                      <c:pt idx="12141">
                        <c:v>328.31059004899998</c:v>
                      </c:pt>
                      <c:pt idx="12142">
                        <c:v>250.564590049</c:v>
                      </c:pt>
                      <c:pt idx="12143">
                        <c:v>250.564590049</c:v>
                      </c:pt>
                      <c:pt idx="12144">
                        <c:v>250.564590049</c:v>
                      </c:pt>
                      <c:pt idx="12145">
                        <c:v>250.564590049</c:v>
                      </c:pt>
                      <c:pt idx="12146">
                        <c:v>250.564590049</c:v>
                      </c:pt>
                      <c:pt idx="12147">
                        <c:v>250.564590049</c:v>
                      </c:pt>
                      <c:pt idx="12148">
                        <c:v>250.564590049</c:v>
                      </c:pt>
                      <c:pt idx="12149">
                        <c:v>250.564590049</c:v>
                      </c:pt>
                      <c:pt idx="12150">
                        <c:v>250.564590049</c:v>
                      </c:pt>
                      <c:pt idx="12151">
                        <c:v>250.564590049</c:v>
                      </c:pt>
                      <c:pt idx="12152">
                        <c:v>250.564590049</c:v>
                      </c:pt>
                      <c:pt idx="12153">
                        <c:v>250.564590049</c:v>
                      </c:pt>
                      <c:pt idx="12154">
                        <c:v>328.31059004899998</c:v>
                      </c:pt>
                      <c:pt idx="12155">
                        <c:v>345.29259004900001</c:v>
                      </c:pt>
                      <c:pt idx="12156">
                        <c:v>345.29259004900001</c:v>
                      </c:pt>
                      <c:pt idx="12157">
                        <c:v>345.29259004900001</c:v>
                      </c:pt>
                      <c:pt idx="12158">
                        <c:v>345.29259004900001</c:v>
                      </c:pt>
                      <c:pt idx="12159">
                        <c:v>345.29259004900001</c:v>
                      </c:pt>
                      <c:pt idx="12160">
                        <c:v>345.29259004900001</c:v>
                      </c:pt>
                      <c:pt idx="12161">
                        <c:v>345.29259004900001</c:v>
                      </c:pt>
                      <c:pt idx="12162">
                        <c:v>345.29259004900001</c:v>
                      </c:pt>
                      <c:pt idx="12163">
                        <c:v>345.29259004900001</c:v>
                      </c:pt>
                      <c:pt idx="12164">
                        <c:v>345.29259004900001</c:v>
                      </c:pt>
                      <c:pt idx="12165">
                        <c:v>250.564590049</c:v>
                      </c:pt>
                      <c:pt idx="12166">
                        <c:v>250.564590049</c:v>
                      </c:pt>
                      <c:pt idx="12167">
                        <c:v>250.564590049</c:v>
                      </c:pt>
                      <c:pt idx="12168">
                        <c:v>328.31059004899998</c:v>
                      </c:pt>
                      <c:pt idx="12169">
                        <c:v>328.31059004899998</c:v>
                      </c:pt>
                      <c:pt idx="12170">
                        <c:v>328.31059004899998</c:v>
                      </c:pt>
                      <c:pt idx="12171">
                        <c:v>328.31059004899998</c:v>
                      </c:pt>
                      <c:pt idx="12172">
                        <c:v>328.31059004899998</c:v>
                      </c:pt>
                      <c:pt idx="12173">
                        <c:v>328.31059004899998</c:v>
                      </c:pt>
                      <c:pt idx="12174">
                        <c:v>328.31059004899998</c:v>
                      </c:pt>
                      <c:pt idx="12175">
                        <c:v>328.31059004899998</c:v>
                      </c:pt>
                      <c:pt idx="12176">
                        <c:v>328.31059004899998</c:v>
                      </c:pt>
                      <c:pt idx="12177">
                        <c:v>328.31059004899998</c:v>
                      </c:pt>
                      <c:pt idx="12178">
                        <c:v>328.31059004899998</c:v>
                      </c:pt>
                      <c:pt idx="12179">
                        <c:v>328.31059004899998</c:v>
                      </c:pt>
                      <c:pt idx="12180">
                        <c:v>328.31059004899998</c:v>
                      </c:pt>
                      <c:pt idx="12181">
                        <c:v>328.31059004899998</c:v>
                      </c:pt>
                      <c:pt idx="12182">
                        <c:v>328.31059004899998</c:v>
                      </c:pt>
                      <c:pt idx="12183">
                        <c:v>328.31059004899998</c:v>
                      </c:pt>
                      <c:pt idx="12184">
                        <c:v>328.31059004899998</c:v>
                      </c:pt>
                      <c:pt idx="12185">
                        <c:v>328.31059004899998</c:v>
                      </c:pt>
                      <c:pt idx="12186">
                        <c:v>385.29259004900001</c:v>
                      </c:pt>
                      <c:pt idx="12187">
                        <c:v>328.31059004899998</c:v>
                      </c:pt>
                      <c:pt idx="12188">
                        <c:v>328.31059004899998</c:v>
                      </c:pt>
                      <c:pt idx="12189">
                        <c:v>328.31059004899998</c:v>
                      </c:pt>
                      <c:pt idx="12190">
                        <c:v>328.31059004899998</c:v>
                      </c:pt>
                      <c:pt idx="12191">
                        <c:v>328.31059004899998</c:v>
                      </c:pt>
                      <c:pt idx="12192">
                        <c:v>385.29259004900001</c:v>
                      </c:pt>
                      <c:pt idx="12193">
                        <c:v>385.29259004900001</c:v>
                      </c:pt>
                      <c:pt idx="12194">
                        <c:v>328.31059004899998</c:v>
                      </c:pt>
                      <c:pt idx="12195">
                        <c:v>328.31059004899998</c:v>
                      </c:pt>
                      <c:pt idx="12196">
                        <c:v>328.31059004899998</c:v>
                      </c:pt>
                      <c:pt idx="12197">
                        <c:v>328.31059004899998</c:v>
                      </c:pt>
                      <c:pt idx="12198">
                        <c:v>328.31059004899998</c:v>
                      </c:pt>
                      <c:pt idx="12199">
                        <c:v>385.29259004900001</c:v>
                      </c:pt>
                      <c:pt idx="12200">
                        <c:v>385.29259004900001</c:v>
                      </c:pt>
                      <c:pt idx="12201">
                        <c:v>385.29259004900001</c:v>
                      </c:pt>
                      <c:pt idx="12202">
                        <c:v>385.29259004900001</c:v>
                      </c:pt>
                      <c:pt idx="12203">
                        <c:v>385.29259004900001</c:v>
                      </c:pt>
                      <c:pt idx="12204">
                        <c:v>385.29259004900001</c:v>
                      </c:pt>
                      <c:pt idx="12205">
                        <c:v>385.29259004900001</c:v>
                      </c:pt>
                      <c:pt idx="12206">
                        <c:v>385.29259004900001</c:v>
                      </c:pt>
                      <c:pt idx="12207">
                        <c:v>385.29259004900001</c:v>
                      </c:pt>
                      <c:pt idx="12208">
                        <c:v>385.29259004900001</c:v>
                      </c:pt>
                      <c:pt idx="12209">
                        <c:v>385.29259004900001</c:v>
                      </c:pt>
                      <c:pt idx="12210">
                        <c:v>385.29259004900001</c:v>
                      </c:pt>
                      <c:pt idx="12211">
                        <c:v>385.29259004900001</c:v>
                      </c:pt>
                      <c:pt idx="12212">
                        <c:v>385.29259004900001</c:v>
                      </c:pt>
                      <c:pt idx="12213">
                        <c:v>385.29259004900001</c:v>
                      </c:pt>
                      <c:pt idx="12214">
                        <c:v>385.29259004900001</c:v>
                      </c:pt>
                      <c:pt idx="12215">
                        <c:v>385.29259004900001</c:v>
                      </c:pt>
                      <c:pt idx="12216">
                        <c:v>418.06259004899999</c:v>
                      </c:pt>
                      <c:pt idx="12217">
                        <c:v>418.06259004899999</c:v>
                      </c:pt>
                      <c:pt idx="12218">
                        <c:v>418.06259004899999</c:v>
                      </c:pt>
                      <c:pt idx="12219">
                        <c:v>418.06259004899999</c:v>
                      </c:pt>
                      <c:pt idx="12220">
                        <c:v>418.06259004899999</c:v>
                      </c:pt>
                      <c:pt idx="12221">
                        <c:v>418.06259004899999</c:v>
                      </c:pt>
                      <c:pt idx="12222">
                        <c:v>418.06259004899999</c:v>
                      </c:pt>
                      <c:pt idx="12223">
                        <c:v>418.06259004899999</c:v>
                      </c:pt>
                      <c:pt idx="12224">
                        <c:v>418.06259004899999</c:v>
                      </c:pt>
                      <c:pt idx="12225">
                        <c:v>418.06259004899999</c:v>
                      </c:pt>
                      <c:pt idx="12226">
                        <c:v>418.06259004899999</c:v>
                      </c:pt>
                      <c:pt idx="12227">
                        <c:v>418.06259004899999</c:v>
                      </c:pt>
                      <c:pt idx="12228">
                        <c:v>418.06259004899999</c:v>
                      </c:pt>
                      <c:pt idx="12229">
                        <c:v>418.06259004899999</c:v>
                      </c:pt>
                      <c:pt idx="12230">
                        <c:v>418.06259004899999</c:v>
                      </c:pt>
                      <c:pt idx="12231">
                        <c:v>418.06259004899999</c:v>
                      </c:pt>
                      <c:pt idx="12232">
                        <c:v>418.06259004899999</c:v>
                      </c:pt>
                      <c:pt idx="12233">
                        <c:v>418.06259004899999</c:v>
                      </c:pt>
                      <c:pt idx="12234">
                        <c:v>418.06259004899999</c:v>
                      </c:pt>
                      <c:pt idx="12235">
                        <c:v>418.06259004899999</c:v>
                      </c:pt>
                      <c:pt idx="12236">
                        <c:v>418.06259004899999</c:v>
                      </c:pt>
                      <c:pt idx="12237">
                        <c:v>418.06259004899999</c:v>
                      </c:pt>
                      <c:pt idx="12238">
                        <c:v>385.29259004900001</c:v>
                      </c:pt>
                      <c:pt idx="12239">
                        <c:v>385.29259004900001</c:v>
                      </c:pt>
                      <c:pt idx="12240">
                        <c:v>421.69059004899998</c:v>
                      </c:pt>
                      <c:pt idx="12241">
                        <c:v>418.06259004899999</c:v>
                      </c:pt>
                      <c:pt idx="12242">
                        <c:v>418.06259004899999</c:v>
                      </c:pt>
                      <c:pt idx="12243">
                        <c:v>385.29259004900001</c:v>
                      </c:pt>
                      <c:pt idx="12244">
                        <c:v>385.29259004900001</c:v>
                      </c:pt>
                      <c:pt idx="12245">
                        <c:v>385.29259004900001</c:v>
                      </c:pt>
                      <c:pt idx="12246">
                        <c:v>385.29259004900001</c:v>
                      </c:pt>
                      <c:pt idx="12247">
                        <c:v>385.29259004900001</c:v>
                      </c:pt>
                      <c:pt idx="12248">
                        <c:v>418.06259004899999</c:v>
                      </c:pt>
                      <c:pt idx="12249">
                        <c:v>421.69059004899998</c:v>
                      </c:pt>
                      <c:pt idx="12250">
                        <c:v>421.69059004899998</c:v>
                      </c:pt>
                      <c:pt idx="12251">
                        <c:v>421.69059004899998</c:v>
                      </c:pt>
                      <c:pt idx="12252">
                        <c:v>421.69059004899998</c:v>
                      </c:pt>
                      <c:pt idx="12253">
                        <c:v>421.69059004899998</c:v>
                      </c:pt>
                      <c:pt idx="12254">
                        <c:v>421.69059004899998</c:v>
                      </c:pt>
                      <c:pt idx="12255">
                        <c:v>421.69059004899998</c:v>
                      </c:pt>
                      <c:pt idx="12256">
                        <c:v>421.69059004899998</c:v>
                      </c:pt>
                      <c:pt idx="12257">
                        <c:v>421.69059004899998</c:v>
                      </c:pt>
                      <c:pt idx="12258">
                        <c:v>421.69059004899998</c:v>
                      </c:pt>
                      <c:pt idx="12259">
                        <c:v>421.69059004899998</c:v>
                      </c:pt>
                      <c:pt idx="12260">
                        <c:v>421.69059004899998</c:v>
                      </c:pt>
                      <c:pt idx="12261">
                        <c:v>421.69059004899998</c:v>
                      </c:pt>
                      <c:pt idx="12262">
                        <c:v>418.06259004899999</c:v>
                      </c:pt>
                      <c:pt idx="12263">
                        <c:v>418.06259004899999</c:v>
                      </c:pt>
                      <c:pt idx="12264">
                        <c:v>422.29259004900001</c:v>
                      </c:pt>
                      <c:pt idx="12265">
                        <c:v>422.29259004900001</c:v>
                      </c:pt>
                      <c:pt idx="12266">
                        <c:v>422.29259004900001</c:v>
                      </c:pt>
                      <c:pt idx="12267">
                        <c:v>422.29259004900001</c:v>
                      </c:pt>
                      <c:pt idx="12268">
                        <c:v>422.29259004900001</c:v>
                      </c:pt>
                      <c:pt idx="12269">
                        <c:v>422.29259004900001</c:v>
                      </c:pt>
                      <c:pt idx="12270">
                        <c:v>378.36359004899998</c:v>
                      </c:pt>
                      <c:pt idx="12271">
                        <c:v>378.36359004899998</c:v>
                      </c:pt>
                      <c:pt idx="12272">
                        <c:v>378.36359004899998</c:v>
                      </c:pt>
                      <c:pt idx="12273">
                        <c:v>422.29259004900001</c:v>
                      </c:pt>
                      <c:pt idx="12274">
                        <c:v>422.29259004900001</c:v>
                      </c:pt>
                      <c:pt idx="12275">
                        <c:v>422.29259004900001</c:v>
                      </c:pt>
                      <c:pt idx="12276">
                        <c:v>422.29259004900001</c:v>
                      </c:pt>
                      <c:pt idx="12277">
                        <c:v>422.29259004900001</c:v>
                      </c:pt>
                      <c:pt idx="12278">
                        <c:v>422.29259004900001</c:v>
                      </c:pt>
                      <c:pt idx="12279">
                        <c:v>422.29259004900001</c:v>
                      </c:pt>
                      <c:pt idx="12280">
                        <c:v>422.29259004900001</c:v>
                      </c:pt>
                      <c:pt idx="12281">
                        <c:v>422.29259004900001</c:v>
                      </c:pt>
                      <c:pt idx="12282">
                        <c:v>422.29259004900001</c:v>
                      </c:pt>
                      <c:pt idx="12283">
                        <c:v>422.29259004900001</c:v>
                      </c:pt>
                      <c:pt idx="12284">
                        <c:v>422.29259004900001</c:v>
                      </c:pt>
                      <c:pt idx="12285">
                        <c:v>422.29259004900001</c:v>
                      </c:pt>
                      <c:pt idx="12286">
                        <c:v>422.29259004900001</c:v>
                      </c:pt>
                      <c:pt idx="12287">
                        <c:v>422.29259004900001</c:v>
                      </c:pt>
                      <c:pt idx="12288">
                        <c:v>422.29259004900001</c:v>
                      </c:pt>
                      <c:pt idx="12289">
                        <c:v>408.41159004899998</c:v>
                      </c:pt>
                      <c:pt idx="12290">
                        <c:v>408.15959004899997</c:v>
                      </c:pt>
                      <c:pt idx="12291">
                        <c:v>408.15959004899997</c:v>
                      </c:pt>
                      <c:pt idx="12292">
                        <c:v>408.41159004899998</c:v>
                      </c:pt>
                      <c:pt idx="12293">
                        <c:v>422.29259004900001</c:v>
                      </c:pt>
                      <c:pt idx="12294">
                        <c:v>422.29259004900001</c:v>
                      </c:pt>
                      <c:pt idx="12295">
                        <c:v>422.29259004900001</c:v>
                      </c:pt>
                      <c:pt idx="12296">
                        <c:v>422.29259004900001</c:v>
                      </c:pt>
                      <c:pt idx="12297">
                        <c:v>422.29259004900001</c:v>
                      </c:pt>
                      <c:pt idx="12298">
                        <c:v>422.29259004900001</c:v>
                      </c:pt>
                      <c:pt idx="12299">
                        <c:v>422.29259004900001</c:v>
                      </c:pt>
                      <c:pt idx="12300">
                        <c:v>422.29259004900001</c:v>
                      </c:pt>
                      <c:pt idx="12301">
                        <c:v>422.29259004900001</c:v>
                      </c:pt>
                      <c:pt idx="12302">
                        <c:v>422.29259004900001</c:v>
                      </c:pt>
                      <c:pt idx="12303">
                        <c:v>422.29259004900001</c:v>
                      </c:pt>
                      <c:pt idx="12304">
                        <c:v>422.29259004900001</c:v>
                      </c:pt>
                      <c:pt idx="12305">
                        <c:v>422.29259004900001</c:v>
                      </c:pt>
                      <c:pt idx="12306">
                        <c:v>455.29259004900001</c:v>
                      </c:pt>
                      <c:pt idx="12307">
                        <c:v>422.29259004900001</c:v>
                      </c:pt>
                      <c:pt idx="12308">
                        <c:v>422.29259004900001</c:v>
                      </c:pt>
                      <c:pt idx="12309">
                        <c:v>422.29259004900001</c:v>
                      </c:pt>
                      <c:pt idx="12310">
                        <c:v>422.29259004900001</c:v>
                      </c:pt>
                      <c:pt idx="12311">
                        <c:v>422.29259004900001</c:v>
                      </c:pt>
                      <c:pt idx="12312">
                        <c:v>455.29259004900001</c:v>
                      </c:pt>
                      <c:pt idx="12313">
                        <c:v>455.29259004900001</c:v>
                      </c:pt>
                      <c:pt idx="12314">
                        <c:v>455.29259004900001</c:v>
                      </c:pt>
                      <c:pt idx="12315">
                        <c:v>455.29259004900001</c:v>
                      </c:pt>
                      <c:pt idx="12316">
                        <c:v>455.29259004900001</c:v>
                      </c:pt>
                      <c:pt idx="12317">
                        <c:v>455.29259004900001</c:v>
                      </c:pt>
                      <c:pt idx="12318">
                        <c:v>455.29259004900001</c:v>
                      </c:pt>
                      <c:pt idx="12319">
                        <c:v>457.03659004899998</c:v>
                      </c:pt>
                      <c:pt idx="12320">
                        <c:v>457.03659004899998</c:v>
                      </c:pt>
                      <c:pt idx="12321">
                        <c:v>457.03659004899998</c:v>
                      </c:pt>
                      <c:pt idx="12322">
                        <c:v>457.03659004899998</c:v>
                      </c:pt>
                      <c:pt idx="12323">
                        <c:v>457.03659004899998</c:v>
                      </c:pt>
                      <c:pt idx="12324">
                        <c:v>457.03659004899998</c:v>
                      </c:pt>
                      <c:pt idx="12325">
                        <c:v>457.03659004899998</c:v>
                      </c:pt>
                      <c:pt idx="12326">
                        <c:v>457.03659004899998</c:v>
                      </c:pt>
                      <c:pt idx="12327">
                        <c:v>457.03659004899998</c:v>
                      </c:pt>
                      <c:pt idx="12328">
                        <c:v>457.03659004899998</c:v>
                      </c:pt>
                      <c:pt idx="12329">
                        <c:v>457.03659004899998</c:v>
                      </c:pt>
                      <c:pt idx="12330">
                        <c:v>457.03659004899998</c:v>
                      </c:pt>
                      <c:pt idx="12331">
                        <c:v>457.03659004899998</c:v>
                      </c:pt>
                      <c:pt idx="12332">
                        <c:v>457.03659004899998</c:v>
                      </c:pt>
                      <c:pt idx="12333">
                        <c:v>457.03659004899998</c:v>
                      </c:pt>
                      <c:pt idx="12334">
                        <c:v>457.03659004899998</c:v>
                      </c:pt>
                      <c:pt idx="12335">
                        <c:v>457.03659004899998</c:v>
                      </c:pt>
                      <c:pt idx="12336">
                        <c:v>457.03659004899998</c:v>
                      </c:pt>
                      <c:pt idx="12337">
                        <c:v>457.03659004899998</c:v>
                      </c:pt>
                      <c:pt idx="12338">
                        <c:v>457.03659004899998</c:v>
                      </c:pt>
                      <c:pt idx="12339">
                        <c:v>457.03659004899998</c:v>
                      </c:pt>
                      <c:pt idx="12340">
                        <c:v>457.03659004899998</c:v>
                      </c:pt>
                      <c:pt idx="12341">
                        <c:v>457.03659004899998</c:v>
                      </c:pt>
                      <c:pt idx="12342">
                        <c:v>457.03659004899998</c:v>
                      </c:pt>
                      <c:pt idx="12343">
                        <c:v>457.03659004899998</c:v>
                      </c:pt>
                      <c:pt idx="12344">
                        <c:v>457.03659004899998</c:v>
                      </c:pt>
                      <c:pt idx="12345">
                        <c:v>457.03659004899998</c:v>
                      </c:pt>
                      <c:pt idx="12346">
                        <c:v>457.03659004899998</c:v>
                      </c:pt>
                      <c:pt idx="12347">
                        <c:v>457.03659004899998</c:v>
                      </c:pt>
                      <c:pt idx="12348">
                        <c:v>457.03659004899998</c:v>
                      </c:pt>
                      <c:pt idx="12349">
                        <c:v>457.03659004899998</c:v>
                      </c:pt>
                      <c:pt idx="12350">
                        <c:v>457.03659004899998</c:v>
                      </c:pt>
                      <c:pt idx="12351">
                        <c:v>457.03659004899998</c:v>
                      </c:pt>
                      <c:pt idx="12352">
                        <c:v>457.03659004899998</c:v>
                      </c:pt>
                      <c:pt idx="12353">
                        <c:v>457.03659004899998</c:v>
                      </c:pt>
                      <c:pt idx="12354">
                        <c:v>457.03659004899998</c:v>
                      </c:pt>
                      <c:pt idx="12355">
                        <c:v>457.03659004899998</c:v>
                      </c:pt>
                      <c:pt idx="12356">
                        <c:v>457.03659004899998</c:v>
                      </c:pt>
                      <c:pt idx="12357">
                        <c:v>457.03659004899998</c:v>
                      </c:pt>
                      <c:pt idx="12358">
                        <c:v>457.03659004899998</c:v>
                      </c:pt>
                      <c:pt idx="12359">
                        <c:v>457.03659004899998</c:v>
                      </c:pt>
                      <c:pt idx="12360">
                        <c:v>456.29259004900001</c:v>
                      </c:pt>
                      <c:pt idx="12361">
                        <c:v>456.29259004900001</c:v>
                      </c:pt>
                      <c:pt idx="12362">
                        <c:v>456.29259004900001</c:v>
                      </c:pt>
                      <c:pt idx="12363">
                        <c:v>456.29259004900001</c:v>
                      </c:pt>
                      <c:pt idx="12364">
                        <c:v>456.29259004900001</c:v>
                      </c:pt>
                      <c:pt idx="12365">
                        <c:v>456.29259004900001</c:v>
                      </c:pt>
                      <c:pt idx="12366">
                        <c:v>456.29259004900001</c:v>
                      </c:pt>
                      <c:pt idx="12367">
                        <c:v>456.29259004900001</c:v>
                      </c:pt>
                      <c:pt idx="12368">
                        <c:v>456.29259004900001</c:v>
                      </c:pt>
                      <c:pt idx="12369">
                        <c:v>456.29259004900001</c:v>
                      </c:pt>
                      <c:pt idx="12370">
                        <c:v>456.29259004900001</c:v>
                      </c:pt>
                      <c:pt idx="12371">
                        <c:v>456.29259004900001</c:v>
                      </c:pt>
                      <c:pt idx="12372">
                        <c:v>456.29259004900001</c:v>
                      </c:pt>
                      <c:pt idx="12373">
                        <c:v>456.29259004900001</c:v>
                      </c:pt>
                      <c:pt idx="12374">
                        <c:v>456.29259004900001</c:v>
                      </c:pt>
                      <c:pt idx="12375">
                        <c:v>456.29259004900001</c:v>
                      </c:pt>
                      <c:pt idx="12376">
                        <c:v>456.29259004900001</c:v>
                      </c:pt>
                      <c:pt idx="12377">
                        <c:v>456.29259004900001</c:v>
                      </c:pt>
                      <c:pt idx="12378">
                        <c:v>456.29259004900001</c:v>
                      </c:pt>
                      <c:pt idx="12379">
                        <c:v>456.29259004900001</c:v>
                      </c:pt>
                      <c:pt idx="12380">
                        <c:v>456.29259004900001</c:v>
                      </c:pt>
                      <c:pt idx="12381">
                        <c:v>456.29259004900001</c:v>
                      </c:pt>
                      <c:pt idx="12382">
                        <c:v>456.29259004900001</c:v>
                      </c:pt>
                      <c:pt idx="12383">
                        <c:v>456.29259004900001</c:v>
                      </c:pt>
                      <c:pt idx="12384">
                        <c:v>454.87459004900001</c:v>
                      </c:pt>
                      <c:pt idx="12385">
                        <c:v>454.87459004900001</c:v>
                      </c:pt>
                      <c:pt idx="12386">
                        <c:v>454.87459004900001</c:v>
                      </c:pt>
                      <c:pt idx="12387">
                        <c:v>454.87459004900001</c:v>
                      </c:pt>
                      <c:pt idx="12388">
                        <c:v>112.281590049</c:v>
                      </c:pt>
                      <c:pt idx="12389">
                        <c:v>230.372590049</c:v>
                      </c:pt>
                      <c:pt idx="12390">
                        <c:v>230.372590049</c:v>
                      </c:pt>
                      <c:pt idx="12391">
                        <c:v>380.40159004899999</c:v>
                      </c:pt>
                      <c:pt idx="12392">
                        <c:v>421.69059004899998</c:v>
                      </c:pt>
                      <c:pt idx="12393">
                        <c:v>454.87459004900001</c:v>
                      </c:pt>
                      <c:pt idx="12394">
                        <c:v>454.87459004900001</c:v>
                      </c:pt>
                      <c:pt idx="12395">
                        <c:v>454.87459004900001</c:v>
                      </c:pt>
                      <c:pt idx="12396">
                        <c:v>454.87459004900001</c:v>
                      </c:pt>
                      <c:pt idx="12397">
                        <c:v>454.87459004900001</c:v>
                      </c:pt>
                      <c:pt idx="12398">
                        <c:v>454.87459004900001</c:v>
                      </c:pt>
                      <c:pt idx="12399">
                        <c:v>454.87459004900001</c:v>
                      </c:pt>
                      <c:pt idx="12400">
                        <c:v>454.87459004900001</c:v>
                      </c:pt>
                      <c:pt idx="12401">
                        <c:v>454.87459004900001</c:v>
                      </c:pt>
                      <c:pt idx="12402">
                        <c:v>516.29259004899995</c:v>
                      </c:pt>
                      <c:pt idx="12403">
                        <c:v>516.29259004899995</c:v>
                      </c:pt>
                      <c:pt idx="12404">
                        <c:v>516.29259004899995</c:v>
                      </c:pt>
                      <c:pt idx="12405">
                        <c:v>516.29259004899995</c:v>
                      </c:pt>
                      <c:pt idx="12406">
                        <c:v>454.87459004900001</c:v>
                      </c:pt>
                      <c:pt idx="12407">
                        <c:v>454.87459004900001</c:v>
                      </c:pt>
                      <c:pt idx="12408">
                        <c:v>516.29259004899995</c:v>
                      </c:pt>
                      <c:pt idx="12409">
                        <c:v>516.29259004899995</c:v>
                      </c:pt>
                      <c:pt idx="12410">
                        <c:v>516.29259004899995</c:v>
                      </c:pt>
                      <c:pt idx="12411">
                        <c:v>516.29259004899995</c:v>
                      </c:pt>
                      <c:pt idx="12412">
                        <c:v>516.29259004899995</c:v>
                      </c:pt>
                      <c:pt idx="12413">
                        <c:v>516.29259004899995</c:v>
                      </c:pt>
                      <c:pt idx="12414">
                        <c:v>516.29259004899995</c:v>
                      </c:pt>
                      <c:pt idx="12415">
                        <c:v>516.29259004899995</c:v>
                      </c:pt>
                      <c:pt idx="12416">
                        <c:v>516.29259004899995</c:v>
                      </c:pt>
                      <c:pt idx="12417">
                        <c:v>516.29259004899995</c:v>
                      </c:pt>
                      <c:pt idx="12418">
                        <c:v>516.29259004899995</c:v>
                      </c:pt>
                      <c:pt idx="12419">
                        <c:v>516.29259004899995</c:v>
                      </c:pt>
                      <c:pt idx="12420">
                        <c:v>516.29259004899995</c:v>
                      </c:pt>
                      <c:pt idx="12421">
                        <c:v>516.29259004899995</c:v>
                      </c:pt>
                      <c:pt idx="12422">
                        <c:v>516.29259004899995</c:v>
                      </c:pt>
                      <c:pt idx="12423">
                        <c:v>516.29259004899995</c:v>
                      </c:pt>
                      <c:pt idx="12424">
                        <c:v>516.29259004899995</c:v>
                      </c:pt>
                      <c:pt idx="12425">
                        <c:v>516.29259004899995</c:v>
                      </c:pt>
                      <c:pt idx="12426">
                        <c:v>516.29259004899995</c:v>
                      </c:pt>
                      <c:pt idx="12427">
                        <c:v>516.29259004899995</c:v>
                      </c:pt>
                      <c:pt idx="12428">
                        <c:v>516.29259004899995</c:v>
                      </c:pt>
                      <c:pt idx="12429">
                        <c:v>516.29259004899995</c:v>
                      </c:pt>
                      <c:pt idx="12430">
                        <c:v>516.29259004899995</c:v>
                      </c:pt>
                      <c:pt idx="12431">
                        <c:v>516.29259004899995</c:v>
                      </c:pt>
                      <c:pt idx="12432">
                        <c:v>452.68620046040002</c:v>
                      </c:pt>
                      <c:pt idx="12433">
                        <c:v>452.68620046040002</c:v>
                      </c:pt>
                      <c:pt idx="12434">
                        <c:v>452.68620046040002</c:v>
                      </c:pt>
                      <c:pt idx="12435">
                        <c:v>452.68620046040002</c:v>
                      </c:pt>
                      <c:pt idx="12436">
                        <c:v>452.68620046040002</c:v>
                      </c:pt>
                      <c:pt idx="12437">
                        <c:v>452.68620046040002</c:v>
                      </c:pt>
                      <c:pt idx="12438">
                        <c:v>444.84920046040003</c:v>
                      </c:pt>
                      <c:pt idx="12439">
                        <c:v>444.84920046040003</c:v>
                      </c:pt>
                      <c:pt idx="12440">
                        <c:v>444.84920046040003</c:v>
                      </c:pt>
                      <c:pt idx="12441">
                        <c:v>444.84920046040003</c:v>
                      </c:pt>
                      <c:pt idx="12442">
                        <c:v>444.84920046040003</c:v>
                      </c:pt>
                      <c:pt idx="12443">
                        <c:v>452.68620046040002</c:v>
                      </c:pt>
                      <c:pt idx="12444">
                        <c:v>452.68620046040002</c:v>
                      </c:pt>
                      <c:pt idx="12445">
                        <c:v>452.68620046040002</c:v>
                      </c:pt>
                      <c:pt idx="12446">
                        <c:v>452.68620046040002</c:v>
                      </c:pt>
                      <c:pt idx="12447">
                        <c:v>452.68620046040002</c:v>
                      </c:pt>
                      <c:pt idx="12448">
                        <c:v>452.68620046040002</c:v>
                      </c:pt>
                      <c:pt idx="12449">
                        <c:v>452.68620046040002</c:v>
                      </c:pt>
                      <c:pt idx="12450">
                        <c:v>452.68620046040002</c:v>
                      </c:pt>
                      <c:pt idx="12451">
                        <c:v>452.68620046040002</c:v>
                      </c:pt>
                      <c:pt idx="12452">
                        <c:v>452.68620046040002</c:v>
                      </c:pt>
                      <c:pt idx="12453">
                        <c:v>452.68620046040002</c:v>
                      </c:pt>
                      <c:pt idx="12454">
                        <c:v>452.68620046040002</c:v>
                      </c:pt>
                      <c:pt idx="12455">
                        <c:v>452.68620046040002</c:v>
                      </c:pt>
                      <c:pt idx="12456">
                        <c:v>452.68620046040002</c:v>
                      </c:pt>
                      <c:pt idx="12457">
                        <c:v>452.68620046040002</c:v>
                      </c:pt>
                      <c:pt idx="12458">
                        <c:v>452.68620046040002</c:v>
                      </c:pt>
                      <c:pt idx="12459">
                        <c:v>452.68620046040002</c:v>
                      </c:pt>
                      <c:pt idx="12460">
                        <c:v>452.68620046040002</c:v>
                      </c:pt>
                      <c:pt idx="12461">
                        <c:v>452.68620046040002</c:v>
                      </c:pt>
                      <c:pt idx="12462">
                        <c:v>452.68620046040002</c:v>
                      </c:pt>
                      <c:pt idx="12463">
                        <c:v>452.68620046040002</c:v>
                      </c:pt>
                      <c:pt idx="12464">
                        <c:v>452.68620046040002</c:v>
                      </c:pt>
                      <c:pt idx="12465">
                        <c:v>452.68620046040002</c:v>
                      </c:pt>
                      <c:pt idx="12466">
                        <c:v>452.68620046040002</c:v>
                      </c:pt>
                      <c:pt idx="12467">
                        <c:v>452.68620046040002</c:v>
                      </c:pt>
                      <c:pt idx="12468">
                        <c:v>452.68620046040002</c:v>
                      </c:pt>
                      <c:pt idx="12469">
                        <c:v>452.68620046040002</c:v>
                      </c:pt>
                      <c:pt idx="12470">
                        <c:v>452.68620046040002</c:v>
                      </c:pt>
                      <c:pt idx="12471">
                        <c:v>452.68620046040002</c:v>
                      </c:pt>
                      <c:pt idx="12472">
                        <c:v>452.68620046040002</c:v>
                      </c:pt>
                      <c:pt idx="12473">
                        <c:v>452.68620046040002</c:v>
                      </c:pt>
                      <c:pt idx="12474">
                        <c:v>452.68620046040002</c:v>
                      </c:pt>
                      <c:pt idx="12475">
                        <c:v>452.68620046040002</c:v>
                      </c:pt>
                      <c:pt idx="12476">
                        <c:v>452.68620046040002</c:v>
                      </c:pt>
                      <c:pt idx="12477">
                        <c:v>452.68620046040002</c:v>
                      </c:pt>
                      <c:pt idx="12478">
                        <c:v>452.68620046040002</c:v>
                      </c:pt>
                      <c:pt idx="12479">
                        <c:v>452.68620046040002</c:v>
                      </c:pt>
                      <c:pt idx="12480">
                        <c:v>452.68620046040002</c:v>
                      </c:pt>
                      <c:pt idx="12481">
                        <c:v>452.68620046040002</c:v>
                      </c:pt>
                      <c:pt idx="12482">
                        <c:v>452.68620046040002</c:v>
                      </c:pt>
                      <c:pt idx="12483">
                        <c:v>452.68620046040002</c:v>
                      </c:pt>
                      <c:pt idx="12484">
                        <c:v>452.68620046040002</c:v>
                      </c:pt>
                      <c:pt idx="12485">
                        <c:v>452.68620046040002</c:v>
                      </c:pt>
                      <c:pt idx="12486">
                        <c:v>452.68620046040002</c:v>
                      </c:pt>
                      <c:pt idx="12487">
                        <c:v>452.68620046040002</c:v>
                      </c:pt>
                      <c:pt idx="12488">
                        <c:v>452.68620046040002</c:v>
                      </c:pt>
                      <c:pt idx="12489">
                        <c:v>452.68620046040002</c:v>
                      </c:pt>
                      <c:pt idx="12490">
                        <c:v>452.68620046040002</c:v>
                      </c:pt>
                      <c:pt idx="12491">
                        <c:v>452.68620046040002</c:v>
                      </c:pt>
                      <c:pt idx="12492">
                        <c:v>452.68620046040002</c:v>
                      </c:pt>
                      <c:pt idx="12493">
                        <c:v>452.68620046040002</c:v>
                      </c:pt>
                      <c:pt idx="12494">
                        <c:v>452.68620046040002</c:v>
                      </c:pt>
                      <c:pt idx="12495">
                        <c:v>452.68620046040002</c:v>
                      </c:pt>
                      <c:pt idx="12496">
                        <c:v>452.68620046040002</c:v>
                      </c:pt>
                      <c:pt idx="12497">
                        <c:v>452.68620046040002</c:v>
                      </c:pt>
                      <c:pt idx="12498">
                        <c:v>452.68620046040002</c:v>
                      </c:pt>
                      <c:pt idx="12499">
                        <c:v>452.68620046040002</c:v>
                      </c:pt>
                      <c:pt idx="12500">
                        <c:v>452.68620046040002</c:v>
                      </c:pt>
                      <c:pt idx="12501">
                        <c:v>452.68620046040002</c:v>
                      </c:pt>
                      <c:pt idx="12502">
                        <c:v>452.68620046040002</c:v>
                      </c:pt>
                      <c:pt idx="12503">
                        <c:v>452.68620046040002</c:v>
                      </c:pt>
                      <c:pt idx="12504">
                        <c:v>452.68620046040002</c:v>
                      </c:pt>
                      <c:pt idx="12505">
                        <c:v>452.68620046040002</c:v>
                      </c:pt>
                      <c:pt idx="12506">
                        <c:v>452.68620046040002</c:v>
                      </c:pt>
                      <c:pt idx="12507">
                        <c:v>452.68620046040002</c:v>
                      </c:pt>
                      <c:pt idx="12508">
                        <c:v>452.68620046040002</c:v>
                      </c:pt>
                      <c:pt idx="12509">
                        <c:v>452.68620046040002</c:v>
                      </c:pt>
                      <c:pt idx="12510">
                        <c:v>452.68620046040002</c:v>
                      </c:pt>
                      <c:pt idx="12511">
                        <c:v>452.68620046040002</c:v>
                      </c:pt>
                      <c:pt idx="12512">
                        <c:v>452.68620046040002</c:v>
                      </c:pt>
                      <c:pt idx="12513">
                        <c:v>452.68620046040002</c:v>
                      </c:pt>
                      <c:pt idx="12514">
                        <c:v>452.68620046040002</c:v>
                      </c:pt>
                      <c:pt idx="12515">
                        <c:v>452.68620046040002</c:v>
                      </c:pt>
                      <c:pt idx="12516">
                        <c:v>452.68620046040002</c:v>
                      </c:pt>
                      <c:pt idx="12517">
                        <c:v>452.68620046040002</c:v>
                      </c:pt>
                      <c:pt idx="12518">
                        <c:v>452.68620046040002</c:v>
                      </c:pt>
                      <c:pt idx="12519">
                        <c:v>452.68620046040002</c:v>
                      </c:pt>
                      <c:pt idx="12520">
                        <c:v>452.68620046040002</c:v>
                      </c:pt>
                      <c:pt idx="12521">
                        <c:v>452.68620046040002</c:v>
                      </c:pt>
                      <c:pt idx="12522">
                        <c:v>452.68620046040002</c:v>
                      </c:pt>
                      <c:pt idx="12523">
                        <c:v>452.68620046040002</c:v>
                      </c:pt>
                      <c:pt idx="12524">
                        <c:v>452.68620046040002</c:v>
                      </c:pt>
                      <c:pt idx="12525">
                        <c:v>452.68620046040002</c:v>
                      </c:pt>
                      <c:pt idx="12526">
                        <c:v>452.68620046040002</c:v>
                      </c:pt>
                      <c:pt idx="12527">
                        <c:v>452.68620046040002</c:v>
                      </c:pt>
                      <c:pt idx="12528">
                        <c:v>486.08420046039998</c:v>
                      </c:pt>
                      <c:pt idx="12529">
                        <c:v>486.08420046039998</c:v>
                      </c:pt>
                      <c:pt idx="12530">
                        <c:v>486.08420046039998</c:v>
                      </c:pt>
                      <c:pt idx="12531">
                        <c:v>486.08420046039998</c:v>
                      </c:pt>
                      <c:pt idx="12532">
                        <c:v>486.08420046039998</c:v>
                      </c:pt>
                      <c:pt idx="12533">
                        <c:v>486.08420046039998</c:v>
                      </c:pt>
                      <c:pt idx="12534">
                        <c:v>486.08420046039998</c:v>
                      </c:pt>
                      <c:pt idx="12535">
                        <c:v>486.08420046039998</c:v>
                      </c:pt>
                      <c:pt idx="12536">
                        <c:v>486.08420046039998</c:v>
                      </c:pt>
                      <c:pt idx="12537">
                        <c:v>486.08420046039998</c:v>
                      </c:pt>
                      <c:pt idx="12538">
                        <c:v>486.08420046039998</c:v>
                      </c:pt>
                      <c:pt idx="12539">
                        <c:v>486.08420046039998</c:v>
                      </c:pt>
                      <c:pt idx="12540">
                        <c:v>486.08420046039998</c:v>
                      </c:pt>
                      <c:pt idx="12541">
                        <c:v>486.08420046039998</c:v>
                      </c:pt>
                      <c:pt idx="12542">
                        <c:v>486.08420046039998</c:v>
                      </c:pt>
                      <c:pt idx="12543">
                        <c:v>486.08420046039998</c:v>
                      </c:pt>
                      <c:pt idx="12544">
                        <c:v>486.08420046039998</c:v>
                      </c:pt>
                      <c:pt idx="12545">
                        <c:v>486.08420046039998</c:v>
                      </c:pt>
                      <c:pt idx="12546">
                        <c:v>486.08420046039998</c:v>
                      </c:pt>
                      <c:pt idx="12547">
                        <c:v>486.08420046039998</c:v>
                      </c:pt>
                      <c:pt idx="12548">
                        <c:v>486.08420046039998</c:v>
                      </c:pt>
                      <c:pt idx="12549">
                        <c:v>486.08420046039998</c:v>
                      </c:pt>
                      <c:pt idx="12550">
                        <c:v>486.08420046039998</c:v>
                      </c:pt>
                      <c:pt idx="12551">
                        <c:v>486.08420046039998</c:v>
                      </c:pt>
                      <c:pt idx="12552">
                        <c:v>491.18120046040002</c:v>
                      </c:pt>
                      <c:pt idx="12553">
                        <c:v>491.18120046040002</c:v>
                      </c:pt>
                      <c:pt idx="12554">
                        <c:v>444.84920046040003</c:v>
                      </c:pt>
                      <c:pt idx="12555">
                        <c:v>444.84920046040003</c:v>
                      </c:pt>
                      <c:pt idx="12556">
                        <c:v>444.84920046040003</c:v>
                      </c:pt>
                      <c:pt idx="12557">
                        <c:v>486.08420046039998</c:v>
                      </c:pt>
                      <c:pt idx="12558">
                        <c:v>491.18120046040002</c:v>
                      </c:pt>
                      <c:pt idx="12559">
                        <c:v>491.18120046040002</c:v>
                      </c:pt>
                      <c:pt idx="12560">
                        <c:v>491.18120046040002</c:v>
                      </c:pt>
                      <c:pt idx="12561">
                        <c:v>491.18120046040002</c:v>
                      </c:pt>
                      <c:pt idx="12562">
                        <c:v>491.18120046040002</c:v>
                      </c:pt>
                      <c:pt idx="12563">
                        <c:v>491.18120046040002</c:v>
                      </c:pt>
                      <c:pt idx="12564">
                        <c:v>491.18120046040002</c:v>
                      </c:pt>
                      <c:pt idx="12565">
                        <c:v>491.18120046040002</c:v>
                      </c:pt>
                      <c:pt idx="12566">
                        <c:v>491.18120046040002</c:v>
                      </c:pt>
                      <c:pt idx="12567">
                        <c:v>491.18120046040002</c:v>
                      </c:pt>
                      <c:pt idx="12568">
                        <c:v>491.18120046040002</c:v>
                      </c:pt>
                      <c:pt idx="12569">
                        <c:v>491.18120046040002</c:v>
                      </c:pt>
                      <c:pt idx="12570">
                        <c:v>491.18120046040002</c:v>
                      </c:pt>
                      <c:pt idx="12571">
                        <c:v>491.18120046040002</c:v>
                      </c:pt>
                      <c:pt idx="12572">
                        <c:v>491.18120046040002</c:v>
                      </c:pt>
                      <c:pt idx="12573">
                        <c:v>491.18120046040002</c:v>
                      </c:pt>
                      <c:pt idx="12574">
                        <c:v>491.18120046040002</c:v>
                      </c:pt>
                      <c:pt idx="12575">
                        <c:v>491.18120046040002</c:v>
                      </c:pt>
                      <c:pt idx="12576">
                        <c:v>444.84920046040003</c:v>
                      </c:pt>
                      <c:pt idx="12577">
                        <c:v>444.84920046040003</c:v>
                      </c:pt>
                      <c:pt idx="12578">
                        <c:v>444.84920046040003</c:v>
                      </c:pt>
                      <c:pt idx="12579">
                        <c:v>444.84920046040003</c:v>
                      </c:pt>
                      <c:pt idx="12580">
                        <c:v>444.84920046040003</c:v>
                      </c:pt>
                      <c:pt idx="12581">
                        <c:v>444.84920046040003</c:v>
                      </c:pt>
                      <c:pt idx="12582">
                        <c:v>444.84920046040003</c:v>
                      </c:pt>
                      <c:pt idx="12583">
                        <c:v>444.84920046040003</c:v>
                      </c:pt>
                      <c:pt idx="12584">
                        <c:v>444.84920046040003</c:v>
                      </c:pt>
                      <c:pt idx="12585">
                        <c:v>444.84920046040003</c:v>
                      </c:pt>
                      <c:pt idx="12586">
                        <c:v>444.84920046040003</c:v>
                      </c:pt>
                      <c:pt idx="12587">
                        <c:v>444.84920046040003</c:v>
                      </c:pt>
                      <c:pt idx="12588">
                        <c:v>444.84920046040003</c:v>
                      </c:pt>
                      <c:pt idx="12589">
                        <c:v>444.84920046040003</c:v>
                      </c:pt>
                      <c:pt idx="12590">
                        <c:v>444.84920046040003</c:v>
                      </c:pt>
                      <c:pt idx="12591">
                        <c:v>444.84920046040003</c:v>
                      </c:pt>
                      <c:pt idx="12592">
                        <c:v>444.84920046040003</c:v>
                      </c:pt>
                      <c:pt idx="12593">
                        <c:v>444.84920046040003</c:v>
                      </c:pt>
                      <c:pt idx="12594">
                        <c:v>444.84920046040003</c:v>
                      </c:pt>
                      <c:pt idx="12595">
                        <c:v>444.84920046040003</c:v>
                      </c:pt>
                      <c:pt idx="12596">
                        <c:v>444.84920046040003</c:v>
                      </c:pt>
                      <c:pt idx="12597">
                        <c:v>444.84920046040003</c:v>
                      </c:pt>
                      <c:pt idx="12598">
                        <c:v>444.84920046040003</c:v>
                      </c:pt>
                      <c:pt idx="12599">
                        <c:v>444.84920046040003</c:v>
                      </c:pt>
                      <c:pt idx="12600">
                        <c:v>421.15720046040002</c:v>
                      </c:pt>
                      <c:pt idx="12601">
                        <c:v>415.87520046039998</c:v>
                      </c:pt>
                      <c:pt idx="12602">
                        <c:v>410.08420046039998</c:v>
                      </c:pt>
                      <c:pt idx="12603">
                        <c:v>390.08420046039998</c:v>
                      </c:pt>
                      <c:pt idx="12604">
                        <c:v>308.02520046040001</c:v>
                      </c:pt>
                      <c:pt idx="12605">
                        <c:v>308.02520046040001</c:v>
                      </c:pt>
                      <c:pt idx="12606">
                        <c:v>308.02520046040001</c:v>
                      </c:pt>
                      <c:pt idx="12607">
                        <c:v>308.02520046040001</c:v>
                      </c:pt>
                      <c:pt idx="12608">
                        <c:v>308.02520046040001</c:v>
                      </c:pt>
                      <c:pt idx="12609">
                        <c:v>410.08420046039998</c:v>
                      </c:pt>
                      <c:pt idx="12610">
                        <c:v>410.08420046039998</c:v>
                      </c:pt>
                      <c:pt idx="12611">
                        <c:v>410.08420046039998</c:v>
                      </c:pt>
                      <c:pt idx="12612">
                        <c:v>421.15720046040002</c:v>
                      </c:pt>
                      <c:pt idx="12613">
                        <c:v>421.15720046040002</c:v>
                      </c:pt>
                      <c:pt idx="12614">
                        <c:v>421.15720046040002</c:v>
                      </c:pt>
                      <c:pt idx="12615">
                        <c:v>421.15720046040002</c:v>
                      </c:pt>
                      <c:pt idx="12616">
                        <c:v>421.15720046040002</c:v>
                      </c:pt>
                      <c:pt idx="12617">
                        <c:v>422.06520046039998</c:v>
                      </c:pt>
                      <c:pt idx="12618">
                        <c:v>452.68620046040002</c:v>
                      </c:pt>
                      <c:pt idx="12619">
                        <c:v>452.68620046040002</c:v>
                      </c:pt>
                      <c:pt idx="12620">
                        <c:v>452.68620046040002</c:v>
                      </c:pt>
                      <c:pt idx="12621">
                        <c:v>452.68620046040002</c:v>
                      </c:pt>
                      <c:pt idx="12622">
                        <c:v>452.68620046040002</c:v>
                      </c:pt>
                      <c:pt idx="12623">
                        <c:v>452.68620046040002</c:v>
                      </c:pt>
                      <c:pt idx="12624">
                        <c:v>406.65620046039999</c:v>
                      </c:pt>
                      <c:pt idx="12625">
                        <c:v>406.40420046039998</c:v>
                      </c:pt>
                      <c:pt idx="12626">
                        <c:v>390.08420046039998</c:v>
                      </c:pt>
                      <c:pt idx="12627">
                        <c:v>330.97220046040002</c:v>
                      </c:pt>
                      <c:pt idx="12628">
                        <c:v>377.63920046039999</c:v>
                      </c:pt>
                      <c:pt idx="12629">
                        <c:v>330.97220046040002</c:v>
                      </c:pt>
                      <c:pt idx="12630">
                        <c:v>216.9992004604</c:v>
                      </c:pt>
                      <c:pt idx="12631">
                        <c:v>330.97220046040002</c:v>
                      </c:pt>
                      <c:pt idx="12632">
                        <c:v>406.65620046039999</c:v>
                      </c:pt>
                      <c:pt idx="12633">
                        <c:v>410.08420046039998</c:v>
                      </c:pt>
                      <c:pt idx="12634">
                        <c:v>452.68620046040002</c:v>
                      </c:pt>
                      <c:pt idx="12635">
                        <c:v>452.68620046040002</c:v>
                      </c:pt>
                      <c:pt idx="12636">
                        <c:v>452.68620046040002</c:v>
                      </c:pt>
                      <c:pt idx="12637">
                        <c:v>452.68620046040002</c:v>
                      </c:pt>
                      <c:pt idx="12638">
                        <c:v>452.68620046040002</c:v>
                      </c:pt>
                      <c:pt idx="12639">
                        <c:v>452.68620046040002</c:v>
                      </c:pt>
                      <c:pt idx="12640">
                        <c:v>452.68620046040002</c:v>
                      </c:pt>
                      <c:pt idx="12641">
                        <c:v>452.68620046040002</c:v>
                      </c:pt>
                      <c:pt idx="12642">
                        <c:v>452.68620046040002</c:v>
                      </c:pt>
                      <c:pt idx="12643">
                        <c:v>452.68620046040002</c:v>
                      </c:pt>
                      <c:pt idx="12644">
                        <c:v>452.68620046040002</c:v>
                      </c:pt>
                      <c:pt idx="12645">
                        <c:v>452.68620046040002</c:v>
                      </c:pt>
                      <c:pt idx="12646">
                        <c:v>452.68620046040002</c:v>
                      </c:pt>
                      <c:pt idx="12647">
                        <c:v>452.68620046040002</c:v>
                      </c:pt>
                      <c:pt idx="12648">
                        <c:v>110.6882004604</c:v>
                      </c:pt>
                      <c:pt idx="12649">
                        <c:v>110.6882004604</c:v>
                      </c:pt>
                      <c:pt idx="12650">
                        <c:v>110.6882004604</c:v>
                      </c:pt>
                      <c:pt idx="12651">
                        <c:v>110.6882004604</c:v>
                      </c:pt>
                      <c:pt idx="12652">
                        <c:v>110.6882004604</c:v>
                      </c:pt>
                      <c:pt idx="12653">
                        <c:v>110.6882004604</c:v>
                      </c:pt>
                      <c:pt idx="12654">
                        <c:v>377.63920046039999</c:v>
                      </c:pt>
                      <c:pt idx="12655">
                        <c:v>406.65620046039999</c:v>
                      </c:pt>
                      <c:pt idx="12656">
                        <c:v>452.68620046040002</c:v>
                      </c:pt>
                      <c:pt idx="12657">
                        <c:v>452.68620046040002</c:v>
                      </c:pt>
                      <c:pt idx="12658">
                        <c:v>452.68620046040002</c:v>
                      </c:pt>
                      <c:pt idx="12659">
                        <c:v>452.68620046040002</c:v>
                      </c:pt>
                      <c:pt idx="12660">
                        <c:v>452.68620046040002</c:v>
                      </c:pt>
                      <c:pt idx="12661">
                        <c:v>452.68620046040002</c:v>
                      </c:pt>
                      <c:pt idx="12662">
                        <c:v>452.68620046040002</c:v>
                      </c:pt>
                      <c:pt idx="12663">
                        <c:v>452.68620046040002</c:v>
                      </c:pt>
                      <c:pt idx="12664">
                        <c:v>452.68620046040002</c:v>
                      </c:pt>
                      <c:pt idx="12665">
                        <c:v>452.68620046040002</c:v>
                      </c:pt>
                      <c:pt idx="12666">
                        <c:v>452.68620046040002</c:v>
                      </c:pt>
                      <c:pt idx="12667">
                        <c:v>452.68620046040002</c:v>
                      </c:pt>
                      <c:pt idx="12668">
                        <c:v>452.68620046040002</c:v>
                      </c:pt>
                      <c:pt idx="12669">
                        <c:v>452.68620046040002</c:v>
                      </c:pt>
                      <c:pt idx="12670">
                        <c:v>444.84920046040003</c:v>
                      </c:pt>
                      <c:pt idx="12671">
                        <c:v>406.65620046039999</c:v>
                      </c:pt>
                      <c:pt idx="12672">
                        <c:v>390.08420046039998</c:v>
                      </c:pt>
                      <c:pt idx="12673">
                        <c:v>390.08420046039998</c:v>
                      </c:pt>
                      <c:pt idx="12674">
                        <c:v>330.97220046040002</c:v>
                      </c:pt>
                      <c:pt idx="12675">
                        <c:v>390.08420046039998</c:v>
                      </c:pt>
                      <c:pt idx="12676">
                        <c:v>390.08420046039998</c:v>
                      </c:pt>
                      <c:pt idx="12677">
                        <c:v>390.08420046039998</c:v>
                      </c:pt>
                      <c:pt idx="12678">
                        <c:v>410.08420046039998</c:v>
                      </c:pt>
                      <c:pt idx="12679">
                        <c:v>452.68620046040002</c:v>
                      </c:pt>
                      <c:pt idx="12680">
                        <c:v>452.68620046040002</c:v>
                      </c:pt>
                      <c:pt idx="12681">
                        <c:v>452.68620046040002</c:v>
                      </c:pt>
                      <c:pt idx="12682">
                        <c:v>452.68620046040002</c:v>
                      </c:pt>
                      <c:pt idx="12683">
                        <c:v>452.68620046040002</c:v>
                      </c:pt>
                      <c:pt idx="12684">
                        <c:v>452.68620046040002</c:v>
                      </c:pt>
                      <c:pt idx="12685">
                        <c:v>452.68620046040002</c:v>
                      </c:pt>
                      <c:pt idx="12686">
                        <c:v>452.68620046040002</c:v>
                      </c:pt>
                      <c:pt idx="12687">
                        <c:v>452.68620046040002</c:v>
                      </c:pt>
                      <c:pt idx="12688">
                        <c:v>452.68620046040002</c:v>
                      </c:pt>
                      <c:pt idx="12689">
                        <c:v>452.68620046040002</c:v>
                      </c:pt>
                      <c:pt idx="12690">
                        <c:v>452.68620046040002</c:v>
                      </c:pt>
                      <c:pt idx="12691">
                        <c:v>452.68620046040002</c:v>
                      </c:pt>
                      <c:pt idx="12692">
                        <c:v>452.68620046040002</c:v>
                      </c:pt>
                      <c:pt idx="12693">
                        <c:v>452.68620046040002</c:v>
                      </c:pt>
                      <c:pt idx="12694">
                        <c:v>452.68620046040002</c:v>
                      </c:pt>
                      <c:pt idx="12695">
                        <c:v>410.08420046039998</c:v>
                      </c:pt>
                      <c:pt idx="12696">
                        <c:v>110.6882004604</c:v>
                      </c:pt>
                      <c:pt idx="12697">
                        <c:v>110.6882004604</c:v>
                      </c:pt>
                      <c:pt idx="12698">
                        <c:v>110.6882004604</c:v>
                      </c:pt>
                      <c:pt idx="12699">
                        <c:v>110.6882004604</c:v>
                      </c:pt>
                      <c:pt idx="12700">
                        <c:v>110.6882004604</c:v>
                      </c:pt>
                      <c:pt idx="12701">
                        <c:v>110.6882004604</c:v>
                      </c:pt>
                      <c:pt idx="12702">
                        <c:v>110.6882004604</c:v>
                      </c:pt>
                      <c:pt idx="12703">
                        <c:v>110.6882004604</c:v>
                      </c:pt>
                      <c:pt idx="12704">
                        <c:v>390.08420046039998</c:v>
                      </c:pt>
                      <c:pt idx="12705">
                        <c:v>390.08420046039998</c:v>
                      </c:pt>
                      <c:pt idx="12706">
                        <c:v>390.08420046039998</c:v>
                      </c:pt>
                      <c:pt idx="12707">
                        <c:v>390.08420046039998</c:v>
                      </c:pt>
                      <c:pt idx="12708">
                        <c:v>418.80120046040003</c:v>
                      </c:pt>
                      <c:pt idx="12709">
                        <c:v>418.80120046040003</c:v>
                      </c:pt>
                      <c:pt idx="12710">
                        <c:v>418.80120046040003</c:v>
                      </c:pt>
                      <c:pt idx="12711">
                        <c:v>418.80120046040003</c:v>
                      </c:pt>
                      <c:pt idx="12712">
                        <c:v>418.80120046040003</c:v>
                      </c:pt>
                      <c:pt idx="12713">
                        <c:v>390.08420046039998</c:v>
                      </c:pt>
                      <c:pt idx="12714">
                        <c:v>390.08420046039998</c:v>
                      </c:pt>
                      <c:pt idx="12715">
                        <c:v>418.80120046040003</c:v>
                      </c:pt>
                      <c:pt idx="12716">
                        <c:v>418.80120046040003</c:v>
                      </c:pt>
                      <c:pt idx="12717">
                        <c:v>390.08420046039998</c:v>
                      </c:pt>
                      <c:pt idx="12718">
                        <c:v>330.97220046040002</c:v>
                      </c:pt>
                      <c:pt idx="12719">
                        <c:v>216.9992004604</c:v>
                      </c:pt>
                      <c:pt idx="12720">
                        <c:v>110.6882004604</c:v>
                      </c:pt>
                      <c:pt idx="12721">
                        <c:v>110.6882004604</c:v>
                      </c:pt>
                      <c:pt idx="12722">
                        <c:v>110.6882004604</c:v>
                      </c:pt>
                      <c:pt idx="12723">
                        <c:v>110.6882004604</c:v>
                      </c:pt>
                      <c:pt idx="12724">
                        <c:v>110.6882004604</c:v>
                      </c:pt>
                      <c:pt idx="12725">
                        <c:v>110.6882004604</c:v>
                      </c:pt>
                      <c:pt idx="12726">
                        <c:v>110.6882004604</c:v>
                      </c:pt>
                      <c:pt idx="12727">
                        <c:v>247.80420046040001</c:v>
                      </c:pt>
                      <c:pt idx="12728">
                        <c:v>247.80420046040001</c:v>
                      </c:pt>
                      <c:pt idx="12729">
                        <c:v>247.80420046040001</c:v>
                      </c:pt>
                      <c:pt idx="12730">
                        <c:v>247.80420046040001</c:v>
                      </c:pt>
                      <c:pt idx="12731">
                        <c:v>330.97220046040002</c:v>
                      </c:pt>
                      <c:pt idx="12732">
                        <c:v>330.97220046040002</c:v>
                      </c:pt>
                      <c:pt idx="12733">
                        <c:v>330.97220046040002</c:v>
                      </c:pt>
                      <c:pt idx="12734">
                        <c:v>330.97220046040002</c:v>
                      </c:pt>
                      <c:pt idx="12735">
                        <c:v>330.97220046040002</c:v>
                      </c:pt>
                      <c:pt idx="12736">
                        <c:v>330.97220046040002</c:v>
                      </c:pt>
                      <c:pt idx="12737">
                        <c:v>247.80420046040001</c:v>
                      </c:pt>
                      <c:pt idx="12738">
                        <c:v>330.97220046040002</c:v>
                      </c:pt>
                      <c:pt idx="12739">
                        <c:v>390.08420046039998</c:v>
                      </c:pt>
                      <c:pt idx="12740">
                        <c:v>330.97220046040002</c:v>
                      </c:pt>
                      <c:pt idx="12741">
                        <c:v>247.80420046040001</c:v>
                      </c:pt>
                      <c:pt idx="12742">
                        <c:v>247.80420046040001</c:v>
                      </c:pt>
                      <c:pt idx="12743">
                        <c:v>247.80420046040001</c:v>
                      </c:pt>
                      <c:pt idx="12744">
                        <c:v>216.9992004604</c:v>
                      </c:pt>
                      <c:pt idx="12745">
                        <c:v>216.9992004604</c:v>
                      </c:pt>
                      <c:pt idx="12746">
                        <c:v>216.9992004604</c:v>
                      </c:pt>
                      <c:pt idx="12747">
                        <c:v>216.9992004604</c:v>
                      </c:pt>
                      <c:pt idx="12748">
                        <c:v>216.9992004604</c:v>
                      </c:pt>
                      <c:pt idx="12749">
                        <c:v>216.9992004604</c:v>
                      </c:pt>
                      <c:pt idx="12750">
                        <c:v>216.9992004604</c:v>
                      </c:pt>
                      <c:pt idx="12751">
                        <c:v>247.80420046040001</c:v>
                      </c:pt>
                      <c:pt idx="12752">
                        <c:v>247.80420046040001</c:v>
                      </c:pt>
                      <c:pt idx="12753">
                        <c:v>247.80420046040001</c:v>
                      </c:pt>
                      <c:pt idx="12754">
                        <c:v>247.80420046040001</c:v>
                      </c:pt>
                      <c:pt idx="12755">
                        <c:v>247.80420046040001</c:v>
                      </c:pt>
                      <c:pt idx="12756">
                        <c:v>247.80420046040001</c:v>
                      </c:pt>
                      <c:pt idx="12757">
                        <c:v>247.80420046040001</c:v>
                      </c:pt>
                      <c:pt idx="12758">
                        <c:v>247.80420046040001</c:v>
                      </c:pt>
                      <c:pt idx="12759">
                        <c:v>247.80420046040001</c:v>
                      </c:pt>
                      <c:pt idx="12760">
                        <c:v>247.80420046040001</c:v>
                      </c:pt>
                      <c:pt idx="12761">
                        <c:v>247.80420046040001</c:v>
                      </c:pt>
                      <c:pt idx="12762">
                        <c:v>247.80420046040001</c:v>
                      </c:pt>
                      <c:pt idx="12763">
                        <c:v>360.08420046039998</c:v>
                      </c:pt>
                      <c:pt idx="12764">
                        <c:v>247.80420046040001</c:v>
                      </c:pt>
                      <c:pt idx="12765">
                        <c:v>247.80420046040001</c:v>
                      </c:pt>
                      <c:pt idx="12766">
                        <c:v>247.80420046040001</c:v>
                      </c:pt>
                      <c:pt idx="12767">
                        <c:v>247.80420046040001</c:v>
                      </c:pt>
                      <c:pt idx="12768">
                        <c:v>110.6882004604</c:v>
                      </c:pt>
                      <c:pt idx="12769">
                        <c:v>110.6882004604</c:v>
                      </c:pt>
                      <c:pt idx="12770">
                        <c:v>110.6882004604</c:v>
                      </c:pt>
                      <c:pt idx="12771">
                        <c:v>110.6882004604</c:v>
                      </c:pt>
                      <c:pt idx="12772">
                        <c:v>110.6882004604</c:v>
                      </c:pt>
                      <c:pt idx="12773">
                        <c:v>110.6882004604</c:v>
                      </c:pt>
                      <c:pt idx="12774">
                        <c:v>110.6882004604</c:v>
                      </c:pt>
                      <c:pt idx="12775">
                        <c:v>110.6882004604</c:v>
                      </c:pt>
                      <c:pt idx="12776">
                        <c:v>110.6882004604</c:v>
                      </c:pt>
                      <c:pt idx="12777">
                        <c:v>110.6882004604</c:v>
                      </c:pt>
                      <c:pt idx="12778">
                        <c:v>110.6882004604</c:v>
                      </c:pt>
                      <c:pt idx="12779">
                        <c:v>247.80420046040001</c:v>
                      </c:pt>
                      <c:pt idx="12780">
                        <c:v>247.80420046040001</c:v>
                      </c:pt>
                      <c:pt idx="12781">
                        <c:v>247.80420046040001</c:v>
                      </c:pt>
                      <c:pt idx="12782">
                        <c:v>247.80420046040001</c:v>
                      </c:pt>
                      <c:pt idx="12783">
                        <c:v>247.80420046040001</c:v>
                      </c:pt>
                      <c:pt idx="12784">
                        <c:v>247.80420046040001</c:v>
                      </c:pt>
                      <c:pt idx="12785">
                        <c:v>247.80420046040001</c:v>
                      </c:pt>
                      <c:pt idx="12786">
                        <c:v>247.80420046040001</c:v>
                      </c:pt>
                      <c:pt idx="12787">
                        <c:v>247.80420046040001</c:v>
                      </c:pt>
                      <c:pt idx="12788">
                        <c:v>247.80420046040001</c:v>
                      </c:pt>
                      <c:pt idx="12789">
                        <c:v>247.80420046040001</c:v>
                      </c:pt>
                      <c:pt idx="12790">
                        <c:v>247.80420046040001</c:v>
                      </c:pt>
                      <c:pt idx="12791">
                        <c:v>110.6882004604</c:v>
                      </c:pt>
                      <c:pt idx="12792">
                        <c:v>110.6882004604</c:v>
                      </c:pt>
                      <c:pt idx="12793">
                        <c:v>110.6882004604</c:v>
                      </c:pt>
                      <c:pt idx="12794">
                        <c:v>110.6882004604</c:v>
                      </c:pt>
                      <c:pt idx="12795">
                        <c:v>110.6882004604</c:v>
                      </c:pt>
                      <c:pt idx="12796">
                        <c:v>110.6882004604</c:v>
                      </c:pt>
                      <c:pt idx="12797">
                        <c:v>110.6882004604</c:v>
                      </c:pt>
                      <c:pt idx="12798">
                        <c:v>110.6882004604</c:v>
                      </c:pt>
                      <c:pt idx="12799">
                        <c:v>110.6882004604</c:v>
                      </c:pt>
                      <c:pt idx="12800">
                        <c:v>110.6882004604</c:v>
                      </c:pt>
                      <c:pt idx="12801">
                        <c:v>235.0272004604</c:v>
                      </c:pt>
                      <c:pt idx="12802">
                        <c:v>247.80420046040001</c:v>
                      </c:pt>
                      <c:pt idx="12803">
                        <c:v>247.80420046040001</c:v>
                      </c:pt>
                      <c:pt idx="12804">
                        <c:v>247.80420046040001</c:v>
                      </c:pt>
                      <c:pt idx="12805">
                        <c:v>247.80420046040001</c:v>
                      </c:pt>
                      <c:pt idx="12806">
                        <c:v>247.80420046040001</c:v>
                      </c:pt>
                      <c:pt idx="12807">
                        <c:v>247.80420046040001</c:v>
                      </c:pt>
                      <c:pt idx="12808">
                        <c:v>247.80420046040001</c:v>
                      </c:pt>
                      <c:pt idx="12809">
                        <c:v>247.80420046040001</c:v>
                      </c:pt>
                      <c:pt idx="12810">
                        <c:v>247.80420046040001</c:v>
                      </c:pt>
                      <c:pt idx="12811">
                        <c:v>247.80420046040001</c:v>
                      </c:pt>
                      <c:pt idx="12812">
                        <c:v>247.80420046040001</c:v>
                      </c:pt>
                      <c:pt idx="12813">
                        <c:v>235.0272004604</c:v>
                      </c:pt>
                      <c:pt idx="12814">
                        <c:v>110.6882004604</c:v>
                      </c:pt>
                      <c:pt idx="12815">
                        <c:v>110.6882004604</c:v>
                      </c:pt>
                      <c:pt idx="12816">
                        <c:v>110.6882004604</c:v>
                      </c:pt>
                      <c:pt idx="12817">
                        <c:v>110.6882004604</c:v>
                      </c:pt>
                      <c:pt idx="12818">
                        <c:v>110.6882004604</c:v>
                      </c:pt>
                      <c:pt idx="12819">
                        <c:v>110.6882004604</c:v>
                      </c:pt>
                      <c:pt idx="12820">
                        <c:v>110.6882004604</c:v>
                      </c:pt>
                      <c:pt idx="12821">
                        <c:v>110.6882004604</c:v>
                      </c:pt>
                      <c:pt idx="12822">
                        <c:v>110.6882004604</c:v>
                      </c:pt>
                      <c:pt idx="12823">
                        <c:v>110.6882004604</c:v>
                      </c:pt>
                      <c:pt idx="12824">
                        <c:v>247.80420046040001</c:v>
                      </c:pt>
                      <c:pt idx="12825">
                        <c:v>247.80420046040001</c:v>
                      </c:pt>
                      <c:pt idx="12826">
                        <c:v>247.80420046040001</c:v>
                      </c:pt>
                      <c:pt idx="12827">
                        <c:v>247.80420046040001</c:v>
                      </c:pt>
                      <c:pt idx="12828">
                        <c:v>247.80420046040001</c:v>
                      </c:pt>
                      <c:pt idx="12829">
                        <c:v>247.80420046040001</c:v>
                      </c:pt>
                      <c:pt idx="12830">
                        <c:v>247.80420046040001</c:v>
                      </c:pt>
                      <c:pt idx="12831">
                        <c:v>247.80420046040001</c:v>
                      </c:pt>
                      <c:pt idx="12832">
                        <c:v>247.80420046040001</c:v>
                      </c:pt>
                      <c:pt idx="12833">
                        <c:v>247.80420046040001</c:v>
                      </c:pt>
                      <c:pt idx="12834">
                        <c:v>247.80420046040001</c:v>
                      </c:pt>
                      <c:pt idx="12835">
                        <c:v>247.80420046040001</c:v>
                      </c:pt>
                      <c:pt idx="12836">
                        <c:v>247.80420046040001</c:v>
                      </c:pt>
                      <c:pt idx="12837">
                        <c:v>247.80420046040001</c:v>
                      </c:pt>
                      <c:pt idx="12838">
                        <c:v>247.80420046040001</c:v>
                      </c:pt>
                      <c:pt idx="12839">
                        <c:v>235.0272004604</c:v>
                      </c:pt>
                      <c:pt idx="12840">
                        <c:v>240.41120046040001</c:v>
                      </c:pt>
                      <c:pt idx="12841">
                        <c:v>240.41120046040001</c:v>
                      </c:pt>
                      <c:pt idx="12842">
                        <c:v>240.41120046040001</c:v>
                      </c:pt>
                      <c:pt idx="12843">
                        <c:v>110.6882004604</c:v>
                      </c:pt>
                      <c:pt idx="12844">
                        <c:v>110.6882004604</c:v>
                      </c:pt>
                      <c:pt idx="12845">
                        <c:v>240.41120046040001</c:v>
                      </c:pt>
                      <c:pt idx="12846">
                        <c:v>240.41120046040001</c:v>
                      </c:pt>
                      <c:pt idx="12847">
                        <c:v>240.41120046040001</c:v>
                      </c:pt>
                      <c:pt idx="12848">
                        <c:v>247.80420046040001</c:v>
                      </c:pt>
                      <c:pt idx="12849">
                        <c:v>247.80420046040001</c:v>
                      </c:pt>
                      <c:pt idx="12850">
                        <c:v>247.80420046040001</c:v>
                      </c:pt>
                      <c:pt idx="12851">
                        <c:v>247.80420046040001</c:v>
                      </c:pt>
                      <c:pt idx="12852">
                        <c:v>247.80420046040001</c:v>
                      </c:pt>
                      <c:pt idx="12853">
                        <c:v>247.80420046040001</c:v>
                      </c:pt>
                      <c:pt idx="12854">
                        <c:v>247.80420046040001</c:v>
                      </c:pt>
                      <c:pt idx="12855">
                        <c:v>247.80420046040001</c:v>
                      </c:pt>
                      <c:pt idx="12856">
                        <c:v>247.80420046040001</c:v>
                      </c:pt>
                      <c:pt idx="12857">
                        <c:v>247.80420046040001</c:v>
                      </c:pt>
                      <c:pt idx="12858">
                        <c:v>247.80420046040001</c:v>
                      </c:pt>
                      <c:pt idx="12859">
                        <c:v>247.80420046040001</c:v>
                      </c:pt>
                      <c:pt idx="12860">
                        <c:v>247.80420046040001</c:v>
                      </c:pt>
                      <c:pt idx="12861">
                        <c:v>247.80420046040001</c:v>
                      </c:pt>
                      <c:pt idx="12862">
                        <c:v>240.41120046040001</c:v>
                      </c:pt>
                      <c:pt idx="12863">
                        <c:v>240.41120046040001</c:v>
                      </c:pt>
                      <c:pt idx="12864">
                        <c:v>110.6882004604</c:v>
                      </c:pt>
                      <c:pt idx="12865">
                        <c:v>110.6882004604</c:v>
                      </c:pt>
                      <c:pt idx="12866">
                        <c:v>110.6882004604</c:v>
                      </c:pt>
                      <c:pt idx="12867">
                        <c:v>110.6882004604</c:v>
                      </c:pt>
                      <c:pt idx="12868">
                        <c:v>110.6882004604</c:v>
                      </c:pt>
                      <c:pt idx="12869">
                        <c:v>110.6882004604</c:v>
                      </c:pt>
                      <c:pt idx="12870">
                        <c:v>110.6882004604</c:v>
                      </c:pt>
                      <c:pt idx="12871">
                        <c:v>110.6882004604</c:v>
                      </c:pt>
                      <c:pt idx="12872">
                        <c:v>110.6882004604</c:v>
                      </c:pt>
                      <c:pt idx="12873">
                        <c:v>251.0052004604</c:v>
                      </c:pt>
                      <c:pt idx="12874">
                        <c:v>251.0052004604</c:v>
                      </c:pt>
                      <c:pt idx="12875">
                        <c:v>251.0052004604</c:v>
                      </c:pt>
                      <c:pt idx="12876">
                        <c:v>251.0052004604</c:v>
                      </c:pt>
                      <c:pt idx="12877">
                        <c:v>251.0052004604</c:v>
                      </c:pt>
                      <c:pt idx="12878">
                        <c:v>251.0052004604</c:v>
                      </c:pt>
                      <c:pt idx="12879">
                        <c:v>251.0052004604</c:v>
                      </c:pt>
                      <c:pt idx="12880">
                        <c:v>251.0052004604</c:v>
                      </c:pt>
                      <c:pt idx="12881">
                        <c:v>251.0052004604</c:v>
                      </c:pt>
                      <c:pt idx="12882">
                        <c:v>251.0052004604</c:v>
                      </c:pt>
                      <c:pt idx="12883">
                        <c:v>251.0052004604</c:v>
                      </c:pt>
                      <c:pt idx="12884">
                        <c:v>251.0052004604</c:v>
                      </c:pt>
                      <c:pt idx="12885">
                        <c:v>251.0052004604</c:v>
                      </c:pt>
                      <c:pt idx="12886">
                        <c:v>251.0052004604</c:v>
                      </c:pt>
                      <c:pt idx="12887">
                        <c:v>243.54820046040001</c:v>
                      </c:pt>
                      <c:pt idx="12888">
                        <c:v>181.08420046040001</c:v>
                      </c:pt>
                      <c:pt idx="12889">
                        <c:v>181.08420046040001</c:v>
                      </c:pt>
                      <c:pt idx="12890">
                        <c:v>181.08420046040001</c:v>
                      </c:pt>
                      <c:pt idx="12891">
                        <c:v>181.08420046040001</c:v>
                      </c:pt>
                      <c:pt idx="12892">
                        <c:v>181.08420046040001</c:v>
                      </c:pt>
                      <c:pt idx="12893">
                        <c:v>181.08420046040001</c:v>
                      </c:pt>
                      <c:pt idx="12894">
                        <c:v>181.08420046040001</c:v>
                      </c:pt>
                      <c:pt idx="12895">
                        <c:v>181.08420046040001</c:v>
                      </c:pt>
                      <c:pt idx="12896">
                        <c:v>181.08420046040001</c:v>
                      </c:pt>
                      <c:pt idx="12897">
                        <c:v>181.08420046040001</c:v>
                      </c:pt>
                      <c:pt idx="12898">
                        <c:v>181.08420046040001</c:v>
                      </c:pt>
                      <c:pt idx="12899">
                        <c:v>251.0052004604</c:v>
                      </c:pt>
                      <c:pt idx="12900">
                        <c:v>251.0052004604</c:v>
                      </c:pt>
                      <c:pt idx="12901">
                        <c:v>251.0052004604</c:v>
                      </c:pt>
                      <c:pt idx="12902">
                        <c:v>251.0052004604</c:v>
                      </c:pt>
                      <c:pt idx="12903">
                        <c:v>251.0052004604</c:v>
                      </c:pt>
                      <c:pt idx="12904">
                        <c:v>251.0052004604</c:v>
                      </c:pt>
                      <c:pt idx="12905">
                        <c:v>181.08420046040001</c:v>
                      </c:pt>
                      <c:pt idx="12906">
                        <c:v>251.0052004604</c:v>
                      </c:pt>
                      <c:pt idx="12907">
                        <c:v>251.0052004604</c:v>
                      </c:pt>
                      <c:pt idx="12908">
                        <c:v>251.0052004604</c:v>
                      </c:pt>
                      <c:pt idx="12909">
                        <c:v>181.08420046040001</c:v>
                      </c:pt>
                      <c:pt idx="12910">
                        <c:v>181.08420046040001</c:v>
                      </c:pt>
                      <c:pt idx="12911">
                        <c:v>181.08420046040001</c:v>
                      </c:pt>
                      <c:pt idx="12912">
                        <c:v>181.08420046040001</c:v>
                      </c:pt>
                      <c:pt idx="12913">
                        <c:v>120.30920046040001</c:v>
                      </c:pt>
                      <c:pt idx="12914">
                        <c:v>120.30920046040001</c:v>
                      </c:pt>
                      <c:pt idx="12915">
                        <c:v>120.30920046040001</c:v>
                      </c:pt>
                      <c:pt idx="12916">
                        <c:v>120.30920046040001</c:v>
                      </c:pt>
                      <c:pt idx="12917">
                        <c:v>120.30920046040001</c:v>
                      </c:pt>
                      <c:pt idx="12918">
                        <c:v>181.08420046040001</c:v>
                      </c:pt>
                      <c:pt idx="12919">
                        <c:v>181.08420046040001</c:v>
                      </c:pt>
                      <c:pt idx="12920">
                        <c:v>181.08420046040001</c:v>
                      </c:pt>
                      <c:pt idx="12921">
                        <c:v>181.08420046040001</c:v>
                      </c:pt>
                      <c:pt idx="12922">
                        <c:v>181.08420046040001</c:v>
                      </c:pt>
                      <c:pt idx="12923">
                        <c:v>181.08420046040001</c:v>
                      </c:pt>
                      <c:pt idx="12924">
                        <c:v>181.08420046040001</c:v>
                      </c:pt>
                      <c:pt idx="12925">
                        <c:v>181.08420046040001</c:v>
                      </c:pt>
                      <c:pt idx="12926">
                        <c:v>181.08420046040001</c:v>
                      </c:pt>
                      <c:pt idx="12927">
                        <c:v>181.08420046040001</c:v>
                      </c:pt>
                      <c:pt idx="12928">
                        <c:v>181.08420046040001</c:v>
                      </c:pt>
                      <c:pt idx="12929">
                        <c:v>181.08420046040001</c:v>
                      </c:pt>
                      <c:pt idx="12930">
                        <c:v>181.08420046040001</c:v>
                      </c:pt>
                      <c:pt idx="12931">
                        <c:v>181.08420046040001</c:v>
                      </c:pt>
                      <c:pt idx="12932">
                        <c:v>181.08420046040001</c:v>
                      </c:pt>
                      <c:pt idx="12933">
                        <c:v>181.08420046040001</c:v>
                      </c:pt>
                      <c:pt idx="12934">
                        <c:v>181.08420046040001</c:v>
                      </c:pt>
                      <c:pt idx="12935">
                        <c:v>181.08420046040001</c:v>
                      </c:pt>
                      <c:pt idx="12936">
                        <c:v>181.08420046040001</c:v>
                      </c:pt>
                      <c:pt idx="12937">
                        <c:v>181.08420046040001</c:v>
                      </c:pt>
                      <c:pt idx="12938">
                        <c:v>181.08420046040001</c:v>
                      </c:pt>
                      <c:pt idx="12939">
                        <c:v>181.08420046040001</c:v>
                      </c:pt>
                      <c:pt idx="12940">
                        <c:v>120.30920046040001</c:v>
                      </c:pt>
                      <c:pt idx="12941">
                        <c:v>120.30920046040001</c:v>
                      </c:pt>
                      <c:pt idx="12942">
                        <c:v>120.30920046040001</c:v>
                      </c:pt>
                      <c:pt idx="12943">
                        <c:v>120.30920046040001</c:v>
                      </c:pt>
                      <c:pt idx="12944">
                        <c:v>181.08420046040001</c:v>
                      </c:pt>
                      <c:pt idx="12945">
                        <c:v>181.08420046040001</c:v>
                      </c:pt>
                      <c:pt idx="12946">
                        <c:v>181.08420046040001</c:v>
                      </c:pt>
                      <c:pt idx="12947">
                        <c:v>181.08420046040001</c:v>
                      </c:pt>
                      <c:pt idx="12948">
                        <c:v>181.08420046040001</c:v>
                      </c:pt>
                      <c:pt idx="12949">
                        <c:v>181.08420046040001</c:v>
                      </c:pt>
                      <c:pt idx="12950">
                        <c:v>181.08420046040001</c:v>
                      </c:pt>
                      <c:pt idx="12951">
                        <c:v>181.08420046040001</c:v>
                      </c:pt>
                      <c:pt idx="12952">
                        <c:v>181.08420046040001</c:v>
                      </c:pt>
                      <c:pt idx="12953">
                        <c:v>181.08420046040001</c:v>
                      </c:pt>
                      <c:pt idx="12954">
                        <c:v>251.0052004604</c:v>
                      </c:pt>
                      <c:pt idx="12955">
                        <c:v>251.0052004604</c:v>
                      </c:pt>
                      <c:pt idx="12956">
                        <c:v>251.0052004604</c:v>
                      </c:pt>
                      <c:pt idx="12957">
                        <c:v>251.0052004604</c:v>
                      </c:pt>
                      <c:pt idx="12958">
                        <c:v>181.08420046040001</c:v>
                      </c:pt>
                      <c:pt idx="12959">
                        <c:v>181.08420046040001</c:v>
                      </c:pt>
                      <c:pt idx="12960">
                        <c:v>181.08420046040001</c:v>
                      </c:pt>
                      <c:pt idx="12961">
                        <c:v>181.08420046040001</c:v>
                      </c:pt>
                      <c:pt idx="12962">
                        <c:v>181.08420046040001</c:v>
                      </c:pt>
                      <c:pt idx="12963">
                        <c:v>181.08420046040001</c:v>
                      </c:pt>
                      <c:pt idx="12964">
                        <c:v>181.08420046040001</c:v>
                      </c:pt>
                      <c:pt idx="12965">
                        <c:v>181.08420046040001</c:v>
                      </c:pt>
                      <c:pt idx="12966">
                        <c:v>181.08420046040001</c:v>
                      </c:pt>
                      <c:pt idx="12967">
                        <c:v>181.08420046040001</c:v>
                      </c:pt>
                      <c:pt idx="12968">
                        <c:v>181.08420046040001</c:v>
                      </c:pt>
                      <c:pt idx="12969">
                        <c:v>181.08420046040001</c:v>
                      </c:pt>
                      <c:pt idx="12970">
                        <c:v>251.0052004604</c:v>
                      </c:pt>
                      <c:pt idx="12971">
                        <c:v>251.0052004604</c:v>
                      </c:pt>
                      <c:pt idx="12972">
                        <c:v>251.0052004604</c:v>
                      </c:pt>
                      <c:pt idx="12973">
                        <c:v>251.0052004604</c:v>
                      </c:pt>
                      <c:pt idx="12974">
                        <c:v>251.0052004604</c:v>
                      </c:pt>
                      <c:pt idx="12975">
                        <c:v>251.0052004604</c:v>
                      </c:pt>
                      <c:pt idx="12976">
                        <c:v>251.0052004604</c:v>
                      </c:pt>
                      <c:pt idx="12977">
                        <c:v>251.0052004604</c:v>
                      </c:pt>
                      <c:pt idx="12978">
                        <c:v>251.0052004604</c:v>
                      </c:pt>
                      <c:pt idx="12979">
                        <c:v>251.0052004604</c:v>
                      </c:pt>
                      <c:pt idx="12980">
                        <c:v>251.0052004604</c:v>
                      </c:pt>
                      <c:pt idx="12981">
                        <c:v>251.0052004604</c:v>
                      </c:pt>
                      <c:pt idx="12982">
                        <c:v>181.08420046040001</c:v>
                      </c:pt>
                      <c:pt idx="12983">
                        <c:v>181.08420046040001</c:v>
                      </c:pt>
                      <c:pt idx="12984">
                        <c:v>241.1952004604</c:v>
                      </c:pt>
                      <c:pt idx="12985">
                        <c:v>241.1952004604</c:v>
                      </c:pt>
                      <c:pt idx="12986">
                        <c:v>241.1952004604</c:v>
                      </c:pt>
                      <c:pt idx="12987">
                        <c:v>241.1952004604</c:v>
                      </c:pt>
                      <c:pt idx="12988">
                        <c:v>241.1952004604</c:v>
                      </c:pt>
                      <c:pt idx="12989">
                        <c:v>241.60220046040001</c:v>
                      </c:pt>
                      <c:pt idx="12990">
                        <c:v>241.60220046040001</c:v>
                      </c:pt>
                      <c:pt idx="12991">
                        <c:v>241.60220046040001</c:v>
                      </c:pt>
                      <c:pt idx="12992">
                        <c:v>241.60220046040001</c:v>
                      </c:pt>
                      <c:pt idx="12993">
                        <c:v>241.60220046040001</c:v>
                      </c:pt>
                      <c:pt idx="12994">
                        <c:v>251.0052004604</c:v>
                      </c:pt>
                      <c:pt idx="12995">
                        <c:v>251.0052004604</c:v>
                      </c:pt>
                      <c:pt idx="12996">
                        <c:v>251.0052004604</c:v>
                      </c:pt>
                      <c:pt idx="12997">
                        <c:v>251.0052004604</c:v>
                      </c:pt>
                      <c:pt idx="12998">
                        <c:v>251.0052004604</c:v>
                      </c:pt>
                      <c:pt idx="12999">
                        <c:v>251.0052004604</c:v>
                      </c:pt>
                      <c:pt idx="13000">
                        <c:v>251.0052004604</c:v>
                      </c:pt>
                      <c:pt idx="13001">
                        <c:v>251.0052004604</c:v>
                      </c:pt>
                      <c:pt idx="13002">
                        <c:v>251.0052004604</c:v>
                      </c:pt>
                      <c:pt idx="13003">
                        <c:v>251.0052004604</c:v>
                      </c:pt>
                      <c:pt idx="13004">
                        <c:v>251.0052004604</c:v>
                      </c:pt>
                      <c:pt idx="13005">
                        <c:v>251.0052004604</c:v>
                      </c:pt>
                      <c:pt idx="13006">
                        <c:v>241.60220046040001</c:v>
                      </c:pt>
                      <c:pt idx="13007">
                        <c:v>241.60220046040001</c:v>
                      </c:pt>
                      <c:pt idx="13008">
                        <c:v>241.60220046040001</c:v>
                      </c:pt>
                      <c:pt idx="13009">
                        <c:v>241.60220046040001</c:v>
                      </c:pt>
                      <c:pt idx="13010">
                        <c:v>241.60220046040001</c:v>
                      </c:pt>
                      <c:pt idx="13011">
                        <c:v>241.60220046040001</c:v>
                      </c:pt>
                      <c:pt idx="13012">
                        <c:v>241.60220046040001</c:v>
                      </c:pt>
                      <c:pt idx="13013">
                        <c:v>251.0052004604</c:v>
                      </c:pt>
                      <c:pt idx="13014">
                        <c:v>251.0052004604</c:v>
                      </c:pt>
                      <c:pt idx="13015">
                        <c:v>251.0052004604</c:v>
                      </c:pt>
                      <c:pt idx="13016">
                        <c:v>285.05820046039997</c:v>
                      </c:pt>
                      <c:pt idx="13017">
                        <c:v>285.05820046039997</c:v>
                      </c:pt>
                      <c:pt idx="13018">
                        <c:v>285.05820046039997</c:v>
                      </c:pt>
                      <c:pt idx="13019">
                        <c:v>285.05820046039997</c:v>
                      </c:pt>
                      <c:pt idx="13020">
                        <c:v>285.05820046039997</c:v>
                      </c:pt>
                      <c:pt idx="13021">
                        <c:v>285.05820046039997</c:v>
                      </c:pt>
                      <c:pt idx="13022">
                        <c:v>285.05820046039997</c:v>
                      </c:pt>
                      <c:pt idx="13023">
                        <c:v>285.05820046039997</c:v>
                      </c:pt>
                      <c:pt idx="13024">
                        <c:v>285.05820046039997</c:v>
                      </c:pt>
                      <c:pt idx="13025">
                        <c:v>285.05820046039997</c:v>
                      </c:pt>
                      <c:pt idx="13026">
                        <c:v>285.05820046039997</c:v>
                      </c:pt>
                      <c:pt idx="13027">
                        <c:v>285.05820046039997</c:v>
                      </c:pt>
                      <c:pt idx="13028">
                        <c:v>285.05820046039997</c:v>
                      </c:pt>
                      <c:pt idx="13029">
                        <c:v>285.05820046039997</c:v>
                      </c:pt>
                      <c:pt idx="13030">
                        <c:v>251.0052004604</c:v>
                      </c:pt>
                      <c:pt idx="13031">
                        <c:v>251.0052004604</c:v>
                      </c:pt>
                      <c:pt idx="13032">
                        <c:v>285.05820046039997</c:v>
                      </c:pt>
                      <c:pt idx="13033">
                        <c:v>285.05820046039997</c:v>
                      </c:pt>
                      <c:pt idx="13034">
                        <c:v>285.05820046039997</c:v>
                      </c:pt>
                      <c:pt idx="13035">
                        <c:v>285.05820046039997</c:v>
                      </c:pt>
                      <c:pt idx="13036">
                        <c:v>285.05820046039997</c:v>
                      </c:pt>
                      <c:pt idx="13037">
                        <c:v>285.05820046039997</c:v>
                      </c:pt>
                      <c:pt idx="13038">
                        <c:v>285.05820046039997</c:v>
                      </c:pt>
                      <c:pt idx="13039">
                        <c:v>285.05820046039997</c:v>
                      </c:pt>
                      <c:pt idx="13040">
                        <c:v>350.08420046039998</c:v>
                      </c:pt>
                      <c:pt idx="13041">
                        <c:v>350.08420046039998</c:v>
                      </c:pt>
                      <c:pt idx="13042">
                        <c:v>350.08420046039998</c:v>
                      </c:pt>
                      <c:pt idx="13043">
                        <c:v>377.63920046039999</c:v>
                      </c:pt>
                      <c:pt idx="13044">
                        <c:v>377.63920046039999</c:v>
                      </c:pt>
                      <c:pt idx="13045">
                        <c:v>377.63920046039999</c:v>
                      </c:pt>
                      <c:pt idx="13046">
                        <c:v>377.63920046039999</c:v>
                      </c:pt>
                      <c:pt idx="13047">
                        <c:v>377.63920046039999</c:v>
                      </c:pt>
                      <c:pt idx="13048">
                        <c:v>377.63920046039999</c:v>
                      </c:pt>
                      <c:pt idx="13049">
                        <c:v>350.08420046039998</c:v>
                      </c:pt>
                      <c:pt idx="13050">
                        <c:v>377.63920046039999</c:v>
                      </c:pt>
                      <c:pt idx="13051">
                        <c:v>377.63920046039999</c:v>
                      </c:pt>
                      <c:pt idx="13052">
                        <c:v>377.63920046039999</c:v>
                      </c:pt>
                      <c:pt idx="13053">
                        <c:v>350.08420046039998</c:v>
                      </c:pt>
                      <c:pt idx="13054">
                        <c:v>350.08420046039998</c:v>
                      </c:pt>
                      <c:pt idx="13055">
                        <c:v>318.7952004604</c:v>
                      </c:pt>
                      <c:pt idx="13056">
                        <c:v>318.7952004604</c:v>
                      </c:pt>
                      <c:pt idx="13057">
                        <c:v>318.7952004604</c:v>
                      </c:pt>
                      <c:pt idx="13058">
                        <c:v>318.7952004604</c:v>
                      </c:pt>
                      <c:pt idx="13059">
                        <c:v>318.7952004604</c:v>
                      </c:pt>
                      <c:pt idx="13060">
                        <c:v>318.7952004604</c:v>
                      </c:pt>
                      <c:pt idx="13061">
                        <c:v>318.7952004604</c:v>
                      </c:pt>
                      <c:pt idx="13062">
                        <c:v>318.7952004604</c:v>
                      </c:pt>
                      <c:pt idx="13063">
                        <c:v>318.7952004604</c:v>
                      </c:pt>
                      <c:pt idx="13064">
                        <c:v>370.08420046039998</c:v>
                      </c:pt>
                      <c:pt idx="13065">
                        <c:v>377.63920046039999</c:v>
                      </c:pt>
                      <c:pt idx="13066">
                        <c:v>377.63920046039999</c:v>
                      </c:pt>
                      <c:pt idx="13067">
                        <c:v>377.63920046039999</c:v>
                      </c:pt>
                      <c:pt idx="13068">
                        <c:v>377.63920046039999</c:v>
                      </c:pt>
                      <c:pt idx="13069">
                        <c:v>377.63920046039999</c:v>
                      </c:pt>
                      <c:pt idx="13070">
                        <c:v>377.63920046039999</c:v>
                      </c:pt>
                      <c:pt idx="13071">
                        <c:v>377.63920046039999</c:v>
                      </c:pt>
                      <c:pt idx="13072">
                        <c:v>377.63920046039999</c:v>
                      </c:pt>
                      <c:pt idx="13073">
                        <c:v>377.63920046039999</c:v>
                      </c:pt>
                      <c:pt idx="13074">
                        <c:v>377.63920046039999</c:v>
                      </c:pt>
                      <c:pt idx="13075">
                        <c:v>377.63920046039999</c:v>
                      </c:pt>
                      <c:pt idx="13076">
                        <c:v>377.63920046039999</c:v>
                      </c:pt>
                      <c:pt idx="13077">
                        <c:v>377.63920046039999</c:v>
                      </c:pt>
                      <c:pt idx="13078">
                        <c:v>370.08420046039998</c:v>
                      </c:pt>
                      <c:pt idx="13079">
                        <c:v>318.7952004604</c:v>
                      </c:pt>
                      <c:pt idx="13080">
                        <c:v>377.63920046039999</c:v>
                      </c:pt>
                      <c:pt idx="13081">
                        <c:v>377.63920046039999</c:v>
                      </c:pt>
                      <c:pt idx="13082">
                        <c:v>377.63920046039999</c:v>
                      </c:pt>
                      <c:pt idx="13083">
                        <c:v>377.63920046039999</c:v>
                      </c:pt>
                      <c:pt idx="13084">
                        <c:v>377.63920046039999</c:v>
                      </c:pt>
                      <c:pt idx="13085">
                        <c:v>377.63920046039999</c:v>
                      </c:pt>
                      <c:pt idx="13086">
                        <c:v>377.63920046039999</c:v>
                      </c:pt>
                      <c:pt idx="13087">
                        <c:v>377.63920046039999</c:v>
                      </c:pt>
                      <c:pt idx="13088">
                        <c:v>377.63920046039999</c:v>
                      </c:pt>
                      <c:pt idx="13089">
                        <c:v>377.63920046039999</c:v>
                      </c:pt>
                      <c:pt idx="13090">
                        <c:v>377.63920046039999</c:v>
                      </c:pt>
                      <c:pt idx="13091">
                        <c:v>377.63920046039999</c:v>
                      </c:pt>
                      <c:pt idx="13092">
                        <c:v>377.63920046039999</c:v>
                      </c:pt>
                      <c:pt idx="13093">
                        <c:v>377.63920046039999</c:v>
                      </c:pt>
                      <c:pt idx="13094">
                        <c:v>377.63920046039999</c:v>
                      </c:pt>
                      <c:pt idx="13095">
                        <c:v>377.63920046039999</c:v>
                      </c:pt>
                      <c:pt idx="13096">
                        <c:v>377.63920046039999</c:v>
                      </c:pt>
                      <c:pt idx="13097">
                        <c:v>377.63920046039999</c:v>
                      </c:pt>
                      <c:pt idx="13098">
                        <c:v>377.63920046039999</c:v>
                      </c:pt>
                      <c:pt idx="13099">
                        <c:v>377.63920046039999</c:v>
                      </c:pt>
                      <c:pt idx="13100">
                        <c:v>377.63920046039999</c:v>
                      </c:pt>
                      <c:pt idx="13101">
                        <c:v>377.63920046039999</c:v>
                      </c:pt>
                      <c:pt idx="13102">
                        <c:v>377.63920046039999</c:v>
                      </c:pt>
                      <c:pt idx="13103">
                        <c:v>377.63920046039999</c:v>
                      </c:pt>
                      <c:pt idx="13104">
                        <c:v>430.08420046039998</c:v>
                      </c:pt>
                      <c:pt idx="13105">
                        <c:v>430.08420046039998</c:v>
                      </c:pt>
                      <c:pt idx="13106">
                        <c:v>430.08420046039998</c:v>
                      </c:pt>
                      <c:pt idx="13107">
                        <c:v>430.08420046039998</c:v>
                      </c:pt>
                      <c:pt idx="13108">
                        <c:v>430.08420046039998</c:v>
                      </c:pt>
                      <c:pt idx="13109">
                        <c:v>430.08420046039998</c:v>
                      </c:pt>
                      <c:pt idx="13110">
                        <c:v>430.08420046039998</c:v>
                      </c:pt>
                      <c:pt idx="13111">
                        <c:v>430.08420046039998</c:v>
                      </c:pt>
                      <c:pt idx="13112">
                        <c:v>430.08420046039998</c:v>
                      </c:pt>
                      <c:pt idx="13113">
                        <c:v>430.08420046039998</c:v>
                      </c:pt>
                      <c:pt idx="13114">
                        <c:v>430.08420046039998</c:v>
                      </c:pt>
                      <c:pt idx="13115">
                        <c:v>448.08420046039998</c:v>
                      </c:pt>
                      <c:pt idx="13116">
                        <c:v>448.08420046039998</c:v>
                      </c:pt>
                      <c:pt idx="13117">
                        <c:v>448.08420046039998</c:v>
                      </c:pt>
                      <c:pt idx="13118">
                        <c:v>448.08420046039998</c:v>
                      </c:pt>
                      <c:pt idx="13119">
                        <c:v>430.08420046039998</c:v>
                      </c:pt>
                      <c:pt idx="13120">
                        <c:v>430.08420046039998</c:v>
                      </c:pt>
                      <c:pt idx="13121">
                        <c:v>430.08420046039998</c:v>
                      </c:pt>
                      <c:pt idx="13122">
                        <c:v>448.08420046039998</c:v>
                      </c:pt>
                      <c:pt idx="13123">
                        <c:v>448.08420046039998</c:v>
                      </c:pt>
                      <c:pt idx="13124">
                        <c:v>448.08420046039998</c:v>
                      </c:pt>
                      <c:pt idx="13125">
                        <c:v>448.08420046039998</c:v>
                      </c:pt>
                      <c:pt idx="13126">
                        <c:v>448.08420046039998</c:v>
                      </c:pt>
                      <c:pt idx="13127">
                        <c:v>448.08420046039998</c:v>
                      </c:pt>
                      <c:pt idx="13128">
                        <c:v>448.08420046039998</c:v>
                      </c:pt>
                      <c:pt idx="13129">
                        <c:v>448.08420046039998</c:v>
                      </c:pt>
                      <c:pt idx="13130">
                        <c:v>448.08420046039998</c:v>
                      </c:pt>
                      <c:pt idx="13131">
                        <c:v>448.08420046039998</c:v>
                      </c:pt>
                      <c:pt idx="13132">
                        <c:v>448.08420046039998</c:v>
                      </c:pt>
                      <c:pt idx="13133">
                        <c:v>448.08420046039998</c:v>
                      </c:pt>
                      <c:pt idx="13134">
                        <c:v>448.08420046039998</c:v>
                      </c:pt>
                      <c:pt idx="13135">
                        <c:v>448.08420046039998</c:v>
                      </c:pt>
                      <c:pt idx="13136">
                        <c:v>448.08420046039998</c:v>
                      </c:pt>
                      <c:pt idx="13137">
                        <c:v>448.08420046039998</c:v>
                      </c:pt>
                      <c:pt idx="13138">
                        <c:v>448.08420046039998</c:v>
                      </c:pt>
                      <c:pt idx="13139">
                        <c:v>448.08420046039998</c:v>
                      </c:pt>
                      <c:pt idx="13140">
                        <c:v>448.08420046039998</c:v>
                      </c:pt>
                      <c:pt idx="13141">
                        <c:v>448.08420046039998</c:v>
                      </c:pt>
                      <c:pt idx="13142">
                        <c:v>650.7182004604</c:v>
                      </c:pt>
                      <c:pt idx="13143">
                        <c:v>650.7182004604</c:v>
                      </c:pt>
                      <c:pt idx="13144">
                        <c:v>650.7182004604</c:v>
                      </c:pt>
                      <c:pt idx="13145">
                        <c:v>448.08420046039998</c:v>
                      </c:pt>
                      <c:pt idx="13146">
                        <c:v>650.7182004604</c:v>
                      </c:pt>
                      <c:pt idx="13147">
                        <c:v>650.7182004604</c:v>
                      </c:pt>
                      <c:pt idx="13148">
                        <c:v>650.7182004604</c:v>
                      </c:pt>
                      <c:pt idx="13149">
                        <c:v>448.08420046039998</c:v>
                      </c:pt>
                      <c:pt idx="13150">
                        <c:v>448.08420046039998</c:v>
                      </c:pt>
                      <c:pt idx="13151">
                        <c:v>448.08420046039998</c:v>
                      </c:pt>
                      <c:pt idx="13152">
                        <c:v>650.7182004604</c:v>
                      </c:pt>
                      <c:pt idx="13153">
                        <c:v>650.7182004604</c:v>
                      </c:pt>
                      <c:pt idx="13154">
                        <c:v>480.08420046039998</c:v>
                      </c:pt>
                      <c:pt idx="13155">
                        <c:v>480.08420046039998</c:v>
                      </c:pt>
                      <c:pt idx="13156">
                        <c:v>480.08420046039998</c:v>
                      </c:pt>
                      <c:pt idx="13157">
                        <c:v>480.08420046039998</c:v>
                      </c:pt>
                      <c:pt idx="13158">
                        <c:v>480.08420046039998</c:v>
                      </c:pt>
                      <c:pt idx="13159">
                        <c:v>480.08420046039998</c:v>
                      </c:pt>
                      <c:pt idx="13160">
                        <c:v>650.7182004604</c:v>
                      </c:pt>
                      <c:pt idx="13161">
                        <c:v>650.7182004604</c:v>
                      </c:pt>
                      <c:pt idx="13162">
                        <c:v>650.7182004604</c:v>
                      </c:pt>
                      <c:pt idx="13163">
                        <c:v>650.7182004604</c:v>
                      </c:pt>
                      <c:pt idx="13164">
                        <c:v>650.7182004604</c:v>
                      </c:pt>
                      <c:pt idx="13165">
                        <c:v>650.7182004604</c:v>
                      </c:pt>
                      <c:pt idx="13166">
                        <c:v>704.0692004604</c:v>
                      </c:pt>
                      <c:pt idx="13167">
                        <c:v>704.0692004604</c:v>
                      </c:pt>
                      <c:pt idx="13168">
                        <c:v>704.0692004604</c:v>
                      </c:pt>
                      <c:pt idx="13169">
                        <c:v>650.7182004604</c:v>
                      </c:pt>
                      <c:pt idx="13170">
                        <c:v>704.0692004604</c:v>
                      </c:pt>
                      <c:pt idx="13171">
                        <c:v>704.0692004604</c:v>
                      </c:pt>
                      <c:pt idx="13172">
                        <c:v>704.0692004604</c:v>
                      </c:pt>
                      <c:pt idx="13173">
                        <c:v>650.7182004604</c:v>
                      </c:pt>
                      <c:pt idx="13174">
                        <c:v>480.08420046039998</c:v>
                      </c:pt>
                      <c:pt idx="13175">
                        <c:v>480.08420046039998</c:v>
                      </c:pt>
                      <c:pt idx="13176">
                        <c:v>747.06087895799999</c:v>
                      </c:pt>
                      <c:pt idx="13177">
                        <c:v>747.06087895799999</c:v>
                      </c:pt>
                      <c:pt idx="13178">
                        <c:v>747.06087895799999</c:v>
                      </c:pt>
                      <c:pt idx="13179">
                        <c:v>747.06087895799999</c:v>
                      </c:pt>
                      <c:pt idx="13180">
                        <c:v>747.06087895799999</c:v>
                      </c:pt>
                      <c:pt idx="13181">
                        <c:v>747.06087895799999</c:v>
                      </c:pt>
                      <c:pt idx="13182">
                        <c:v>747.06087895799999</c:v>
                      </c:pt>
                      <c:pt idx="13183">
                        <c:v>747.06087895799999</c:v>
                      </c:pt>
                      <c:pt idx="13184">
                        <c:v>747.06087895799999</c:v>
                      </c:pt>
                      <c:pt idx="13185">
                        <c:v>765.45987895799999</c:v>
                      </c:pt>
                      <c:pt idx="13186">
                        <c:v>765.45987895799999</c:v>
                      </c:pt>
                      <c:pt idx="13187">
                        <c:v>765.45987895799999</c:v>
                      </c:pt>
                      <c:pt idx="13188">
                        <c:v>747.06087895799999</c:v>
                      </c:pt>
                      <c:pt idx="13189">
                        <c:v>747.06087895799999</c:v>
                      </c:pt>
                      <c:pt idx="13190">
                        <c:v>765.45987895799999</c:v>
                      </c:pt>
                      <c:pt idx="13191">
                        <c:v>765.45987895799999</c:v>
                      </c:pt>
                      <c:pt idx="13192">
                        <c:v>747.06087895799999</c:v>
                      </c:pt>
                      <c:pt idx="13193">
                        <c:v>747.06087895799999</c:v>
                      </c:pt>
                      <c:pt idx="13194">
                        <c:v>747.06087895799999</c:v>
                      </c:pt>
                      <c:pt idx="13195">
                        <c:v>765.45987895799999</c:v>
                      </c:pt>
                      <c:pt idx="13196">
                        <c:v>747.06087895799999</c:v>
                      </c:pt>
                      <c:pt idx="13197">
                        <c:v>747.06087895799999</c:v>
                      </c:pt>
                      <c:pt idx="13198">
                        <c:v>747.06087895799999</c:v>
                      </c:pt>
                      <c:pt idx="13199">
                        <c:v>747.06087895799999</c:v>
                      </c:pt>
                      <c:pt idx="13200">
                        <c:v>783.96287895800003</c:v>
                      </c:pt>
                      <c:pt idx="13201">
                        <c:v>459.01787895799998</c:v>
                      </c:pt>
                      <c:pt idx="13202">
                        <c:v>457.05387895799998</c:v>
                      </c:pt>
                      <c:pt idx="13203">
                        <c:v>385.57287895799999</c:v>
                      </c:pt>
                      <c:pt idx="13204">
                        <c:v>459.01787895799998</c:v>
                      </c:pt>
                      <c:pt idx="13205">
                        <c:v>783.96287895800003</c:v>
                      </c:pt>
                      <c:pt idx="13206">
                        <c:v>783.96287895800003</c:v>
                      </c:pt>
                      <c:pt idx="13207">
                        <c:v>783.96287895800003</c:v>
                      </c:pt>
                      <c:pt idx="13208">
                        <c:v>783.96287895800003</c:v>
                      </c:pt>
                      <c:pt idx="13209">
                        <c:v>783.96287895800003</c:v>
                      </c:pt>
                      <c:pt idx="13210">
                        <c:v>783.96287895800003</c:v>
                      </c:pt>
                      <c:pt idx="13211">
                        <c:v>783.96287895800003</c:v>
                      </c:pt>
                      <c:pt idx="13212">
                        <c:v>783.96287895800003</c:v>
                      </c:pt>
                      <c:pt idx="13213">
                        <c:v>783.96287895800003</c:v>
                      </c:pt>
                      <c:pt idx="13214">
                        <c:v>783.96287895800003</c:v>
                      </c:pt>
                      <c:pt idx="13215">
                        <c:v>783.96287895800003</c:v>
                      </c:pt>
                      <c:pt idx="13216">
                        <c:v>783.96287895800003</c:v>
                      </c:pt>
                      <c:pt idx="13217">
                        <c:v>783.96287895800003</c:v>
                      </c:pt>
                      <c:pt idx="13218">
                        <c:v>783.96287895800003</c:v>
                      </c:pt>
                      <c:pt idx="13219">
                        <c:v>783.96287895800003</c:v>
                      </c:pt>
                      <c:pt idx="13220">
                        <c:v>783.96287895800003</c:v>
                      </c:pt>
                      <c:pt idx="13221">
                        <c:v>783.96287895800003</c:v>
                      </c:pt>
                      <c:pt idx="13222">
                        <c:v>783.96287895800003</c:v>
                      </c:pt>
                      <c:pt idx="13223">
                        <c:v>460.71487895799999</c:v>
                      </c:pt>
                      <c:pt idx="13224">
                        <c:v>783.22787895800002</c:v>
                      </c:pt>
                      <c:pt idx="13225">
                        <c:v>783.22787895800002</c:v>
                      </c:pt>
                      <c:pt idx="13226">
                        <c:v>783.22787895800002</c:v>
                      </c:pt>
                      <c:pt idx="13227">
                        <c:v>783.22787895800002</c:v>
                      </c:pt>
                      <c:pt idx="13228">
                        <c:v>783.22787895800002</c:v>
                      </c:pt>
                      <c:pt idx="13229">
                        <c:v>783.22787895800002</c:v>
                      </c:pt>
                      <c:pt idx="13230">
                        <c:v>783.22787895800002</c:v>
                      </c:pt>
                      <c:pt idx="13231">
                        <c:v>783.22787895800002</c:v>
                      </c:pt>
                      <c:pt idx="13232">
                        <c:v>783.22787895800002</c:v>
                      </c:pt>
                      <c:pt idx="13233">
                        <c:v>783.22787895800002</c:v>
                      </c:pt>
                      <c:pt idx="13234">
                        <c:v>783.22787895800002</c:v>
                      </c:pt>
                      <c:pt idx="13235">
                        <c:v>783.22787895800002</c:v>
                      </c:pt>
                      <c:pt idx="13236">
                        <c:v>783.22787895800002</c:v>
                      </c:pt>
                      <c:pt idx="13237">
                        <c:v>783.22787895800002</c:v>
                      </c:pt>
                      <c:pt idx="13238">
                        <c:v>783.22787895800002</c:v>
                      </c:pt>
                      <c:pt idx="13239">
                        <c:v>783.22787895800002</c:v>
                      </c:pt>
                      <c:pt idx="13240">
                        <c:v>783.22787895800002</c:v>
                      </c:pt>
                      <c:pt idx="13241">
                        <c:v>783.22787895800002</c:v>
                      </c:pt>
                      <c:pt idx="13242">
                        <c:v>783.22787895800002</c:v>
                      </c:pt>
                      <c:pt idx="13243">
                        <c:v>783.22787895800002</c:v>
                      </c:pt>
                      <c:pt idx="13244">
                        <c:v>783.22787895800002</c:v>
                      </c:pt>
                      <c:pt idx="13245">
                        <c:v>783.22787895800002</c:v>
                      </c:pt>
                      <c:pt idx="13246">
                        <c:v>783.22787895800002</c:v>
                      </c:pt>
                      <c:pt idx="13247">
                        <c:v>783.22787895800002</c:v>
                      </c:pt>
                      <c:pt idx="13248">
                        <c:v>782.58587895799997</c:v>
                      </c:pt>
                      <c:pt idx="13249">
                        <c:v>782.58587895799997</c:v>
                      </c:pt>
                      <c:pt idx="13250">
                        <c:v>782.58587895799997</c:v>
                      </c:pt>
                      <c:pt idx="13251">
                        <c:v>782.58587895799997</c:v>
                      </c:pt>
                      <c:pt idx="13252">
                        <c:v>782.58587895799997</c:v>
                      </c:pt>
                      <c:pt idx="13253">
                        <c:v>782.58587895799997</c:v>
                      </c:pt>
                      <c:pt idx="13254">
                        <c:v>782.58587895799997</c:v>
                      </c:pt>
                      <c:pt idx="13255">
                        <c:v>782.58587895799997</c:v>
                      </c:pt>
                      <c:pt idx="13256">
                        <c:v>782.58587895799997</c:v>
                      </c:pt>
                      <c:pt idx="13257">
                        <c:v>782.58587895799997</c:v>
                      </c:pt>
                      <c:pt idx="13258">
                        <c:v>782.58587895799997</c:v>
                      </c:pt>
                      <c:pt idx="13259">
                        <c:v>782.58587895799997</c:v>
                      </c:pt>
                      <c:pt idx="13260">
                        <c:v>782.58587895799997</c:v>
                      </c:pt>
                      <c:pt idx="13261">
                        <c:v>782.58587895799997</c:v>
                      </c:pt>
                      <c:pt idx="13262">
                        <c:v>782.58587895799997</c:v>
                      </c:pt>
                      <c:pt idx="13263">
                        <c:v>782.58587895799997</c:v>
                      </c:pt>
                      <c:pt idx="13264">
                        <c:v>782.58587895799997</c:v>
                      </c:pt>
                      <c:pt idx="13265">
                        <c:v>782.58587895799997</c:v>
                      </c:pt>
                      <c:pt idx="13266">
                        <c:v>782.58587895799997</c:v>
                      </c:pt>
                      <c:pt idx="13267">
                        <c:v>782.58587895799997</c:v>
                      </c:pt>
                      <c:pt idx="13268">
                        <c:v>782.58587895799997</c:v>
                      </c:pt>
                      <c:pt idx="13269">
                        <c:v>782.58587895799997</c:v>
                      </c:pt>
                      <c:pt idx="13270">
                        <c:v>782.58587895799997</c:v>
                      </c:pt>
                      <c:pt idx="13271">
                        <c:v>782.58587895799997</c:v>
                      </c:pt>
                      <c:pt idx="13272">
                        <c:v>784.25687895800002</c:v>
                      </c:pt>
                      <c:pt idx="13273">
                        <c:v>488.01787895799998</c:v>
                      </c:pt>
                      <c:pt idx="13274">
                        <c:v>682.85587895799995</c:v>
                      </c:pt>
                      <c:pt idx="13275">
                        <c:v>488.01787895799998</c:v>
                      </c:pt>
                      <c:pt idx="13276">
                        <c:v>488.01787895799998</c:v>
                      </c:pt>
                      <c:pt idx="13277">
                        <c:v>488.01787895799998</c:v>
                      </c:pt>
                      <c:pt idx="13278">
                        <c:v>478.01787895799998</c:v>
                      </c:pt>
                      <c:pt idx="13279">
                        <c:v>488.01787895799998</c:v>
                      </c:pt>
                      <c:pt idx="13280">
                        <c:v>488.01787895799998</c:v>
                      </c:pt>
                      <c:pt idx="13281">
                        <c:v>488.01787895799998</c:v>
                      </c:pt>
                      <c:pt idx="13282">
                        <c:v>784.25687895800002</c:v>
                      </c:pt>
                      <c:pt idx="13283">
                        <c:v>784.25687895800002</c:v>
                      </c:pt>
                      <c:pt idx="13284">
                        <c:v>784.25687895800002</c:v>
                      </c:pt>
                      <c:pt idx="13285">
                        <c:v>784.25687895800002</c:v>
                      </c:pt>
                      <c:pt idx="13286">
                        <c:v>784.25687895800002</c:v>
                      </c:pt>
                      <c:pt idx="13287">
                        <c:v>784.25687895800002</c:v>
                      </c:pt>
                      <c:pt idx="13288">
                        <c:v>784.25687895800002</c:v>
                      </c:pt>
                      <c:pt idx="13289">
                        <c:v>784.25687895800002</c:v>
                      </c:pt>
                      <c:pt idx="13290">
                        <c:v>784.25687895800002</c:v>
                      </c:pt>
                      <c:pt idx="13291">
                        <c:v>784.25687895800002</c:v>
                      </c:pt>
                      <c:pt idx="13292">
                        <c:v>784.25687895800002</c:v>
                      </c:pt>
                      <c:pt idx="13293">
                        <c:v>784.25687895800002</c:v>
                      </c:pt>
                      <c:pt idx="13294">
                        <c:v>784.25687895800002</c:v>
                      </c:pt>
                      <c:pt idx="13295">
                        <c:v>784.25687895800002</c:v>
                      </c:pt>
                      <c:pt idx="13296">
                        <c:v>118.084878958</c:v>
                      </c:pt>
                      <c:pt idx="13297">
                        <c:v>118.084878958</c:v>
                      </c:pt>
                      <c:pt idx="13298">
                        <c:v>118.084878958</c:v>
                      </c:pt>
                      <c:pt idx="13299">
                        <c:v>118.084878958</c:v>
                      </c:pt>
                      <c:pt idx="13300">
                        <c:v>118.084878958</c:v>
                      </c:pt>
                      <c:pt idx="13301">
                        <c:v>383.54187895799998</c:v>
                      </c:pt>
                      <c:pt idx="13302">
                        <c:v>236.59687895799999</c:v>
                      </c:pt>
                      <c:pt idx="13303">
                        <c:v>457.05387895799998</c:v>
                      </c:pt>
                      <c:pt idx="13304">
                        <c:v>496.01787895799998</c:v>
                      </c:pt>
                      <c:pt idx="13305">
                        <c:v>786.82087895799998</c:v>
                      </c:pt>
                      <c:pt idx="13306">
                        <c:v>786.82087895799998</c:v>
                      </c:pt>
                      <c:pt idx="13307">
                        <c:v>786.82087895799998</c:v>
                      </c:pt>
                      <c:pt idx="13308">
                        <c:v>786.82087895799998</c:v>
                      </c:pt>
                      <c:pt idx="13309">
                        <c:v>786.82087895799998</c:v>
                      </c:pt>
                      <c:pt idx="13310">
                        <c:v>786.82087895799998</c:v>
                      </c:pt>
                      <c:pt idx="13311">
                        <c:v>786.82087895799998</c:v>
                      </c:pt>
                      <c:pt idx="13312">
                        <c:v>786.82087895799998</c:v>
                      </c:pt>
                      <c:pt idx="13313">
                        <c:v>786.82087895799998</c:v>
                      </c:pt>
                      <c:pt idx="13314">
                        <c:v>786.82087895799998</c:v>
                      </c:pt>
                      <c:pt idx="13315">
                        <c:v>786.82087895799998</c:v>
                      </c:pt>
                      <c:pt idx="13316">
                        <c:v>786.82087895799998</c:v>
                      </c:pt>
                      <c:pt idx="13317">
                        <c:v>786.82087895799998</c:v>
                      </c:pt>
                      <c:pt idx="13318">
                        <c:v>488.01787895799998</c:v>
                      </c:pt>
                      <c:pt idx="13319">
                        <c:v>385.57287895799999</c:v>
                      </c:pt>
                      <c:pt idx="13320">
                        <c:v>489.01787895799998</c:v>
                      </c:pt>
                      <c:pt idx="13321">
                        <c:v>489.01787895799998</c:v>
                      </c:pt>
                      <c:pt idx="13322">
                        <c:v>489.01787895799998</c:v>
                      </c:pt>
                      <c:pt idx="13323">
                        <c:v>489.01787895799998</c:v>
                      </c:pt>
                      <c:pt idx="13324">
                        <c:v>489.01787895799998</c:v>
                      </c:pt>
                      <c:pt idx="13325">
                        <c:v>489.01787895799998</c:v>
                      </c:pt>
                      <c:pt idx="13326">
                        <c:v>489.01787895799998</c:v>
                      </c:pt>
                      <c:pt idx="13327">
                        <c:v>489.01787895799998</c:v>
                      </c:pt>
                      <c:pt idx="13328">
                        <c:v>755.07987895799999</c:v>
                      </c:pt>
                      <c:pt idx="13329">
                        <c:v>755.07987895799999</c:v>
                      </c:pt>
                      <c:pt idx="13330">
                        <c:v>765.45987895799999</c:v>
                      </c:pt>
                      <c:pt idx="13331">
                        <c:v>765.45987895799999</c:v>
                      </c:pt>
                      <c:pt idx="13332">
                        <c:v>765.45987895799999</c:v>
                      </c:pt>
                      <c:pt idx="13333">
                        <c:v>765.45987895799999</c:v>
                      </c:pt>
                      <c:pt idx="13334">
                        <c:v>765.45987895799999</c:v>
                      </c:pt>
                      <c:pt idx="13335">
                        <c:v>765.45987895799999</c:v>
                      </c:pt>
                      <c:pt idx="13336">
                        <c:v>765.45987895799999</c:v>
                      </c:pt>
                      <c:pt idx="13337">
                        <c:v>755.07987895799999</c:v>
                      </c:pt>
                      <c:pt idx="13338">
                        <c:v>765.45987895799999</c:v>
                      </c:pt>
                      <c:pt idx="13339">
                        <c:v>765.45987895799999</c:v>
                      </c:pt>
                      <c:pt idx="13340">
                        <c:v>765.45987895799999</c:v>
                      </c:pt>
                      <c:pt idx="13341">
                        <c:v>755.07987895799999</c:v>
                      </c:pt>
                      <c:pt idx="13342">
                        <c:v>489.01787895799998</c:v>
                      </c:pt>
                      <c:pt idx="13343">
                        <c:v>489.01787895799998</c:v>
                      </c:pt>
                      <c:pt idx="13344">
                        <c:v>488.01787895799998</c:v>
                      </c:pt>
                      <c:pt idx="13345">
                        <c:v>488.01787895799998</c:v>
                      </c:pt>
                      <c:pt idx="13346">
                        <c:v>488.01787895799998</c:v>
                      </c:pt>
                      <c:pt idx="13347">
                        <c:v>488.01787895799998</c:v>
                      </c:pt>
                      <c:pt idx="13348">
                        <c:v>488.01787895799998</c:v>
                      </c:pt>
                      <c:pt idx="13349">
                        <c:v>488.01787895799998</c:v>
                      </c:pt>
                      <c:pt idx="13350">
                        <c:v>488.01787895799998</c:v>
                      </c:pt>
                      <c:pt idx="13351">
                        <c:v>490.01787895799998</c:v>
                      </c:pt>
                      <c:pt idx="13352">
                        <c:v>490.01787895799998</c:v>
                      </c:pt>
                      <c:pt idx="13353">
                        <c:v>490.01787895799998</c:v>
                      </c:pt>
                      <c:pt idx="13354">
                        <c:v>490.01787895799998</c:v>
                      </c:pt>
                      <c:pt idx="13355">
                        <c:v>490.01787895799998</c:v>
                      </c:pt>
                      <c:pt idx="13356">
                        <c:v>490.01787895799998</c:v>
                      </c:pt>
                      <c:pt idx="13357">
                        <c:v>755.54487895800003</c:v>
                      </c:pt>
                      <c:pt idx="13358">
                        <c:v>765.45987895799999</c:v>
                      </c:pt>
                      <c:pt idx="13359">
                        <c:v>755.54487895800003</c:v>
                      </c:pt>
                      <c:pt idx="13360">
                        <c:v>755.54487895800003</c:v>
                      </c:pt>
                      <c:pt idx="13361">
                        <c:v>490.01787895799998</c:v>
                      </c:pt>
                      <c:pt idx="13362">
                        <c:v>755.54487895800003</c:v>
                      </c:pt>
                      <c:pt idx="13363">
                        <c:v>765.45987895799999</c:v>
                      </c:pt>
                      <c:pt idx="13364">
                        <c:v>755.54487895800003</c:v>
                      </c:pt>
                      <c:pt idx="13365">
                        <c:v>490.01787895799998</c:v>
                      </c:pt>
                      <c:pt idx="13366">
                        <c:v>490.01787895799998</c:v>
                      </c:pt>
                      <c:pt idx="13367">
                        <c:v>490.01787895799998</c:v>
                      </c:pt>
                      <c:pt idx="13368">
                        <c:v>488.01787895799998</c:v>
                      </c:pt>
                      <c:pt idx="13369">
                        <c:v>488.01787895799998</c:v>
                      </c:pt>
                      <c:pt idx="13370">
                        <c:v>488.01787895799998</c:v>
                      </c:pt>
                      <c:pt idx="13371">
                        <c:v>488.01787895799998</c:v>
                      </c:pt>
                      <c:pt idx="13372">
                        <c:v>488.01787895799998</c:v>
                      </c:pt>
                      <c:pt idx="13373">
                        <c:v>488.01787895799998</c:v>
                      </c:pt>
                      <c:pt idx="13374">
                        <c:v>488.01787895799998</c:v>
                      </c:pt>
                      <c:pt idx="13375">
                        <c:v>491.01787895799998</c:v>
                      </c:pt>
                      <c:pt idx="13376">
                        <c:v>491.01787895799998</c:v>
                      </c:pt>
                      <c:pt idx="13377">
                        <c:v>491.01787895799998</c:v>
                      </c:pt>
                      <c:pt idx="13378">
                        <c:v>491.01787895799998</c:v>
                      </c:pt>
                      <c:pt idx="13379">
                        <c:v>491.01787895799998</c:v>
                      </c:pt>
                      <c:pt idx="13380">
                        <c:v>491.01787895799998</c:v>
                      </c:pt>
                      <c:pt idx="13381">
                        <c:v>491.01787895799998</c:v>
                      </c:pt>
                      <c:pt idx="13382">
                        <c:v>491.01787895799998</c:v>
                      </c:pt>
                      <c:pt idx="13383">
                        <c:v>491.01787895799998</c:v>
                      </c:pt>
                      <c:pt idx="13384">
                        <c:v>491.01787895799998</c:v>
                      </c:pt>
                      <c:pt idx="13385">
                        <c:v>491.01787895799998</c:v>
                      </c:pt>
                      <c:pt idx="13386">
                        <c:v>491.01787895799998</c:v>
                      </c:pt>
                      <c:pt idx="13387">
                        <c:v>491.01787895799998</c:v>
                      </c:pt>
                      <c:pt idx="13388">
                        <c:v>491.01787895799998</c:v>
                      </c:pt>
                      <c:pt idx="13389">
                        <c:v>491.01787895799998</c:v>
                      </c:pt>
                      <c:pt idx="13390">
                        <c:v>491.01787895799998</c:v>
                      </c:pt>
                      <c:pt idx="13391">
                        <c:v>491.01787895799998</c:v>
                      </c:pt>
                      <c:pt idx="13392">
                        <c:v>488.01787895799998</c:v>
                      </c:pt>
                      <c:pt idx="13393">
                        <c:v>488.01787895799998</c:v>
                      </c:pt>
                      <c:pt idx="13394">
                        <c:v>488.01787895799998</c:v>
                      </c:pt>
                      <c:pt idx="13395">
                        <c:v>488.01787895799998</c:v>
                      </c:pt>
                      <c:pt idx="13396">
                        <c:v>488.01787895799998</c:v>
                      </c:pt>
                      <c:pt idx="13397">
                        <c:v>488.01787895799998</c:v>
                      </c:pt>
                      <c:pt idx="13398">
                        <c:v>488.01787895799998</c:v>
                      </c:pt>
                      <c:pt idx="13399">
                        <c:v>488.01787895799998</c:v>
                      </c:pt>
                      <c:pt idx="13400">
                        <c:v>488.01787895799998</c:v>
                      </c:pt>
                      <c:pt idx="13401">
                        <c:v>488.01787895799998</c:v>
                      </c:pt>
                      <c:pt idx="13402">
                        <c:v>488.01787895799998</c:v>
                      </c:pt>
                      <c:pt idx="13403">
                        <c:v>488.01787895799998</c:v>
                      </c:pt>
                      <c:pt idx="13404">
                        <c:v>488.01787895799998</c:v>
                      </c:pt>
                      <c:pt idx="13405">
                        <c:v>488.01787895799998</c:v>
                      </c:pt>
                      <c:pt idx="13406">
                        <c:v>488.01787895799998</c:v>
                      </c:pt>
                      <c:pt idx="13407">
                        <c:v>488.01787895799998</c:v>
                      </c:pt>
                      <c:pt idx="13408">
                        <c:v>488.01787895799998</c:v>
                      </c:pt>
                      <c:pt idx="13409">
                        <c:v>488.01787895799998</c:v>
                      </c:pt>
                      <c:pt idx="13410">
                        <c:v>488.01787895799998</c:v>
                      </c:pt>
                      <c:pt idx="13411">
                        <c:v>488.01787895799998</c:v>
                      </c:pt>
                      <c:pt idx="13412">
                        <c:v>488.01787895799998</c:v>
                      </c:pt>
                      <c:pt idx="13413">
                        <c:v>488.01787895799998</c:v>
                      </c:pt>
                      <c:pt idx="13414">
                        <c:v>488.01787895799998</c:v>
                      </c:pt>
                      <c:pt idx="13415">
                        <c:v>488.01787895799998</c:v>
                      </c:pt>
                      <c:pt idx="13416">
                        <c:v>488.01787895799998</c:v>
                      </c:pt>
                      <c:pt idx="13417">
                        <c:v>488.01787895799998</c:v>
                      </c:pt>
                      <c:pt idx="13418">
                        <c:v>488.01787895799998</c:v>
                      </c:pt>
                      <c:pt idx="13419">
                        <c:v>488.01787895799998</c:v>
                      </c:pt>
                      <c:pt idx="13420">
                        <c:v>460.71587895800002</c:v>
                      </c:pt>
                      <c:pt idx="13421">
                        <c:v>488.01787895799998</c:v>
                      </c:pt>
                      <c:pt idx="13422">
                        <c:v>488.01787895799998</c:v>
                      </c:pt>
                      <c:pt idx="13423">
                        <c:v>488.01787895799998</c:v>
                      </c:pt>
                      <c:pt idx="13424">
                        <c:v>488.01787895799998</c:v>
                      </c:pt>
                      <c:pt idx="13425">
                        <c:v>488.01787895799998</c:v>
                      </c:pt>
                      <c:pt idx="13426">
                        <c:v>488.01787895799998</c:v>
                      </c:pt>
                      <c:pt idx="13427">
                        <c:v>765.45987895799999</c:v>
                      </c:pt>
                      <c:pt idx="13428">
                        <c:v>765.45987895799999</c:v>
                      </c:pt>
                      <c:pt idx="13429">
                        <c:v>488.01787895799998</c:v>
                      </c:pt>
                      <c:pt idx="13430">
                        <c:v>488.01787895799998</c:v>
                      </c:pt>
                      <c:pt idx="13431">
                        <c:v>488.01787895799998</c:v>
                      </c:pt>
                      <c:pt idx="13432">
                        <c:v>488.01787895799998</c:v>
                      </c:pt>
                      <c:pt idx="13433">
                        <c:v>488.01787895799998</c:v>
                      </c:pt>
                      <c:pt idx="13434">
                        <c:v>765.45987895799999</c:v>
                      </c:pt>
                      <c:pt idx="13435">
                        <c:v>765.45987895799999</c:v>
                      </c:pt>
                      <c:pt idx="13436">
                        <c:v>765.45987895799999</c:v>
                      </c:pt>
                      <c:pt idx="13437">
                        <c:v>488.01787895799998</c:v>
                      </c:pt>
                      <c:pt idx="13438">
                        <c:v>488.01787895799998</c:v>
                      </c:pt>
                      <c:pt idx="13439">
                        <c:v>488.01787895799998</c:v>
                      </c:pt>
                      <c:pt idx="13440">
                        <c:v>488.01787895799998</c:v>
                      </c:pt>
                      <c:pt idx="13441">
                        <c:v>488.01787895799998</c:v>
                      </c:pt>
                      <c:pt idx="13442">
                        <c:v>488.01787895799998</c:v>
                      </c:pt>
                      <c:pt idx="13443">
                        <c:v>488.01787895799998</c:v>
                      </c:pt>
                      <c:pt idx="13444">
                        <c:v>488.01787895799998</c:v>
                      </c:pt>
                      <c:pt idx="13445">
                        <c:v>488.01787895799998</c:v>
                      </c:pt>
                      <c:pt idx="13446">
                        <c:v>488.01787895799998</c:v>
                      </c:pt>
                      <c:pt idx="13447">
                        <c:v>478.01787895799998</c:v>
                      </c:pt>
                      <c:pt idx="13448">
                        <c:v>488.01787895799998</c:v>
                      </c:pt>
                      <c:pt idx="13449">
                        <c:v>488.01787895799998</c:v>
                      </c:pt>
                      <c:pt idx="13450">
                        <c:v>488.01787895799998</c:v>
                      </c:pt>
                      <c:pt idx="13451">
                        <c:v>488.01787895799998</c:v>
                      </c:pt>
                      <c:pt idx="13452">
                        <c:v>488.01787895799998</c:v>
                      </c:pt>
                      <c:pt idx="13453">
                        <c:v>488.01787895799998</c:v>
                      </c:pt>
                      <c:pt idx="13454">
                        <c:v>488.01787895799998</c:v>
                      </c:pt>
                      <c:pt idx="13455">
                        <c:v>488.01787895799998</c:v>
                      </c:pt>
                      <c:pt idx="13456">
                        <c:v>488.01787895799998</c:v>
                      </c:pt>
                      <c:pt idx="13457">
                        <c:v>488.01787895799998</c:v>
                      </c:pt>
                      <c:pt idx="13458">
                        <c:v>488.01787895799998</c:v>
                      </c:pt>
                      <c:pt idx="13459">
                        <c:v>765.45987895799999</c:v>
                      </c:pt>
                      <c:pt idx="13460">
                        <c:v>765.45987895799999</c:v>
                      </c:pt>
                      <c:pt idx="13461">
                        <c:v>488.01787895799998</c:v>
                      </c:pt>
                      <c:pt idx="13462">
                        <c:v>488.01787895799998</c:v>
                      </c:pt>
                      <c:pt idx="13463">
                        <c:v>488.01787895799998</c:v>
                      </c:pt>
                      <c:pt idx="13464">
                        <c:v>493.01787895799998</c:v>
                      </c:pt>
                      <c:pt idx="13465">
                        <c:v>493.01787895799998</c:v>
                      </c:pt>
                      <c:pt idx="13466">
                        <c:v>493.01787895799998</c:v>
                      </c:pt>
                      <c:pt idx="13467">
                        <c:v>493.01787895799998</c:v>
                      </c:pt>
                      <c:pt idx="13468">
                        <c:v>493.01787895799998</c:v>
                      </c:pt>
                      <c:pt idx="13469">
                        <c:v>493.01787895799998</c:v>
                      </c:pt>
                      <c:pt idx="13470">
                        <c:v>493.01787895799998</c:v>
                      </c:pt>
                      <c:pt idx="13471">
                        <c:v>493.01787895799998</c:v>
                      </c:pt>
                      <c:pt idx="13472">
                        <c:v>493.01787895799998</c:v>
                      </c:pt>
                      <c:pt idx="13473">
                        <c:v>493.01787895799998</c:v>
                      </c:pt>
                      <c:pt idx="13474">
                        <c:v>493.01787895799998</c:v>
                      </c:pt>
                      <c:pt idx="13475">
                        <c:v>493.01787895799998</c:v>
                      </c:pt>
                      <c:pt idx="13476">
                        <c:v>493.01787895799998</c:v>
                      </c:pt>
                      <c:pt idx="13477">
                        <c:v>493.01787895799998</c:v>
                      </c:pt>
                      <c:pt idx="13478">
                        <c:v>493.01787895799998</c:v>
                      </c:pt>
                      <c:pt idx="13479">
                        <c:v>493.01787895799998</c:v>
                      </c:pt>
                      <c:pt idx="13480">
                        <c:v>493.01787895799998</c:v>
                      </c:pt>
                      <c:pt idx="13481">
                        <c:v>493.01787895799998</c:v>
                      </c:pt>
                      <c:pt idx="13482">
                        <c:v>493.01787895799998</c:v>
                      </c:pt>
                      <c:pt idx="13483">
                        <c:v>493.01787895799998</c:v>
                      </c:pt>
                      <c:pt idx="13484">
                        <c:v>493.01787895799998</c:v>
                      </c:pt>
                      <c:pt idx="13485">
                        <c:v>493.01787895799998</c:v>
                      </c:pt>
                      <c:pt idx="13486">
                        <c:v>493.01787895799998</c:v>
                      </c:pt>
                      <c:pt idx="13487">
                        <c:v>493.01787895799998</c:v>
                      </c:pt>
                      <c:pt idx="13488">
                        <c:v>495.29887895799999</c:v>
                      </c:pt>
                      <c:pt idx="13489">
                        <c:v>495.29887895799999</c:v>
                      </c:pt>
                      <c:pt idx="13490">
                        <c:v>495.29887895799999</c:v>
                      </c:pt>
                      <c:pt idx="13491">
                        <c:v>495.29887895799999</c:v>
                      </c:pt>
                      <c:pt idx="13492">
                        <c:v>495.29887895799999</c:v>
                      </c:pt>
                      <c:pt idx="13493">
                        <c:v>495.29887895799999</c:v>
                      </c:pt>
                      <c:pt idx="13494">
                        <c:v>495.29887895799999</c:v>
                      </c:pt>
                      <c:pt idx="13495">
                        <c:v>495.29887895799999</c:v>
                      </c:pt>
                      <c:pt idx="13496">
                        <c:v>495.29887895799999</c:v>
                      </c:pt>
                      <c:pt idx="13497">
                        <c:v>495.29887895799999</c:v>
                      </c:pt>
                      <c:pt idx="13498">
                        <c:v>495.29887895799999</c:v>
                      </c:pt>
                      <c:pt idx="13499">
                        <c:v>495.29887895799999</c:v>
                      </c:pt>
                      <c:pt idx="13500">
                        <c:v>495.29887895799999</c:v>
                      </c:pt>
                      <c:pt idx="13501">
                        <c:v>495.29887895799999</c:v>
                      </c:pt>
                      <c:pt idx="13502">
                        <c:v>495.29887895799999</c:v>
                      </c:pt>
                      <c:pt idx="13503">
                        <c:v>495.29887895799999</c:v>
                      </c:pt>
                      <c:pt idx="13504">
                        <c:v>495.29887895799999</c:v>
                      </c:pt>
                      <c:pt idx="13505">
                        <c:v>495.29887895799999</c:v>
                      </c:pt>
                      <c:pt idx="13506">
                        <c:v>495.29887895799999</c:v>
                      </c:pt>
                      <c:pt idx="13507">
                        <c:v>495.29887895799999</c:v>
                      </c:pt>
                      <c:pt idx="13508">
                        <c:v>495.29887895799999</c:v>
                      </c:pt>
                      <c:pt idx="13509">
                        <c:v>495.29887895799999</c:v>
                      </c:pt>
                      <c:pt idx="13510">
                        <c:v>495.29887895799999</c:v>
                      </c:pt>
                      <c:pt idx="13511">
                        <c:v>495.29887895799999</c:v>
                      </c:pt>
                      <c:pt idx="13512">
                        <c:v>483.45987895799999</c:v>
                      </c:pt>
                      <c:pt idx="13513">
                        <c:v>483.45987895799999</c:v>
                      </c:pt>
                      <c:pt idx="13514">
                        <c:v>483.45987895799999</c:v>
                      </c:pt>
                      <c:pt idx="13515">
                        <c:v>483.45987895799999</c:v>
                      </c:pt>
                      <c:pt idx="13516">
                        <c:v>483.45987895799999</c:v>
                      </c:pt>
                      <c:pt idx="13517">
                        <c:v>483.45987895799999</c:v>
                      </c:pt>
                      <c:pt idx="13518">
                        <c:v>483.45987895799999</c:v>
                      </c:pt>
                      <c:pt idx="13519">
                        <c:v>483.45987895799999</c:v>
                      </c:pt>
                      <c:pt idx="13520">
                        <c:v>483.45987895799999</c:v>
                      </c:pt>
                      <c:pt idx="13521">
                        <c:v>483.45987895799999</c:v>
                      </c:pt>
                      <c:pt idx="13522">
                        <c:v>483.45987895799999</c:v>
                      </c:pt>
                      <c:pt idx="13523">
                        <c:v>483.45987895799999</c:v>
                      </c:pt>
                      <c:pt idx="13524">
                        <c:v>483.45987895799999</c:v>
                      </c:pt>
                      <c:pt idx="13525">
                        <c:v>483.45987895799999</c:v>
                      </c:pt>
                      <c:pt idx="13526">
                        <c:v>483.45987895799999</c:v>
                      </c:pt>
                      <c:pt idx="13527">
                        <c:v>483.45987895799999</c:v>
                      </c:pt>
                      <c:pt idx="13528">
                        <c:v>483.45987895799999</c:v>
                      </c:pt>
                      <c:pt idx="13529">
                        <c:v>483.45987895799999</c:v>
                      </c:pt>
                      <c:pt idx="13530">
                        <c:v>483.45987895799999</c:v>
                      </c:pt>
                      <c:pt idx="13531">
                        <c:v>483.45987895799999</c:v>
                      </c:pt>
                      <c:pt idx="13532">
                        <c:v>483.45987895799999</c:v>
                      </c:pt>
                      <c:pt idx="13533">
                        <c:v>483.45987895799999</c:v>
                      </c:pt>
                      <c:pt idx="13534">
                        <c:v>483.45987895799999</c:v>
                      </c:pt>
                      <c:pt idx="13535">
                        <c:v>483.45987895799999</c:v>
                      </c:pt>
                      <c:pt idx="13536">
                        <c:v>458.01787895799998</c:v>
                      </c:pt>
                      <c:pt idx="13537">
                        <c:v>458.01787895799998</c:v>
                      </c:pt>
                      <c:pt idx="13538">
                        <c:v>383.54187895799998</c:v>
                      </c:pt>
                      <c:pt idx="13539">
                        <c:v>284.47587895800001</c:v>
                      </c:pt>
                      <c:pt idx="13540">
                        <c:v>408.72687895799999</c:v>
                      </c:pt>
                      <c:pt idx="13541">
                        <c:v>472.62887895799997</c:v>
                      </c:pt>
                      <c:pt idx="13542">
                        <c:v>472.62887895799997</c:v>
                      </c:pt>
                      <c:pt idx="13543">
                        <c:v>472.62887895799997</c:v>
                      </c:pt>
                      <c:pt idx="13544">
                        <c:v>472.62887895799997</c:v>
                      </c:pt>
                      <c:pt idx="13545">
                        <c:v>472.62887895799997</c:v>
                      </c:pt>
                      <c:pt idx="13546">
                        <c:v>472.62887895799997</c:v>
                      </c:pt>
                      <c:pt idx="13547">
                        <c:v>472.62887895799997</c:v>
                      </c:pt>
                      <c:pt idx="13548">
                        <c:v>472.62887895799997</c:v>
                      </c:pt>
                      <c:pt idx="13549">
                        <c:v>472.62887895799997</c:v>
                      </c:pt>
                      <c:pt idx="13550">
                        <c:v>472.62887895799997</c:v>
                      </c:pt>
                      <c:pt idx="13551">
                        <c:v>472.62887895799997</c:v>
                      </c:pt>
                      <c:pt idx="13552">
                        <c:v>472.62887895799997</c:v>
                      </c:pt>
                      <c:pt idx="13553">
                        <c:v>472.62887895799997</c:v>
                      </c:pt>
                      <c:pt idx="13554">
                        <c:v>472.62887895799997</c:v>
                      </c:pt>
                      <c:pt idx="13555">
                        <c:v>472.62887895799997</c:v>
                      </c:pt>
                      <c:pt idx="13556">
                        <c:v>472.62887895799997</c:v>
                      </c:pt>
                      <c:pt idx="13557">
                        <c:v>472.62887895799997</c:v>
                      </c:pt>
                      <c:pt idx="13558">
                        <c:v>472.62887895799997</c:v>
                      </c:pt>
                      <c:pt idx="13559">
                        <c:v>458.01787895799998</c:v>
                      </c:pt>
                      <c:pt idx="13560">
                        <c:v>408.72687895799999</c:v>
                      </c:pt>
                      <c:pt idx="13561">
                        <c:v>418.66287895800002</c:v>
                      </c:pt>
                      <c:pt idx="13562">
                        <c:v>408.72687895799999</c:v>
                      </c:pt>
                      <c:pt idx="13563">
                        <c:v>408.34087895800002</c:v>
                      </c:pt>
                      <c:pt idx="13564">
                        <c:v>418.66287895800002</c:v>
                      </c:pt>
                      <c:pt idx="13565">
                        <c:v>426.73487895800002</c:v>
                      </c:pt>
                      <c:pt idx="13566">
                        <c:v>426.73487895800002</c:v>
                      </c:pt>
                      <c:pt idx="13567">
                        <c:v>426.73487895800002</c:v>
                      </c:pt>
                      <c:pt idx="13568">
                        <c:v>478.437878958</c:v>
                      </c:pt>
                      <c:pt idx="13569">
                        <c:v>478.437878958</c:v>
                      </c:pt>
                      <c:pt idx="13570">
                        <c:v>478.437878958</c:v>
                      </c:pt>
                      <c:pt idx="13571">
                        <c:v>478.437878958</c:v>
                      </c:pt>
                      <c:pt idx="13572">
                        <c:v>478.437878958</c:v>
                      </c:pt>
                      <c:pt idx="13573">
                        <c:v>478.437878958</c:v>
                      </c:pt>
                      <c:pt idx="13574">
                        <c:v>478.437878958</c:v>
                      </c:pt>
                      <c:pt idx="13575">
                        <c:v>478.437878958</c:v>
                      </c:pt>
                      <c:pt idx="13576">
                        <c:v>478.437878958</c:v>
                      </c:pt>
                      <c:pt idx="13577">
                        <c:v>478.437878958</c:v>
                      </c:pt>
                      <c:pt idx="13578">
                        <c:v>478.437878958</c:v>
                      </c:pt>
                      <c:pt idx="13579">
                        <c:v>478.437878958</c:v>
                      </c:pt>
                      <c:pt idx="13580">
                        <c:v>478.437878958</c:v>
                      </c:pt>
                      <c:pt idx="13581">
                        <c:v>478.437878958</c:v>
                      </c:pt>
                      <c:pt idx="13582">
                        <c:v>478.437878958</c:v>
                      </c:pt>
                      <c:pt idx="13583">
                        <c:v>458.01787895799998</c:v>
                      </c:pt>
                      <c:pt idx="13584">
                        <c:v>418.66287895800002</c:v>
                      </c:pt>
                      <c:pt idx="13585">
                        <c:v>408.34087895800002</c:v>
                      </c:pt>
                      <c:pt idx="13586">
                        <c:v>359.01787895799998</c:v>
                      </c:pt>
                      <c:pt idx="13587">
                        <c:v>284.47587895800001</c:v>
                      </c:pt>
                      <c:pt idx="13588">
                        <c:v>320.44687895800001</c:v>
                      </c:pt>
                      <c:pt idx="13589">
                        <c:v>383.54187895799998</c:v>
                      </c:pt>
                      <c:pt idx="13590">
                        <c:v>408.34087895800002</c:v>
                      </c:pt>
                      <c:pt idx="13591">
                        <c:v>418.66287895800002</c:v>
                      </c:pt>
                      <c:pt idx="13592">
                        <c:v>418.66287895800002</c:v>
                      </c:pt>
                      <c:pt idx="13593">
                        <c:v>441.44687895800001</c:v>
                      </c:pt>
                      <c:pt idx="13594">
                        <c:v>469.46387895800001</c:v>
                      </c:pt>
                      <c:pt idx="13595">
                        <c:v>469.46387895800001</c:v>
                      </c:pt>
                      <c:pt idx="13596">
                        <c:v>469.46387895800001</c:v>
                      </c:pt>
                      <c:pt idx="13597">
                        <c:v>469.46387895800001</c:v>
                      </c:pt>
                      <c:pt idx="13598">
                        <c:v>469.46387895800001</c:v>
                      </c:pt>
                      <c:pt idx="13599">
                        <c:v>418.66287895800002</c:v>
                      </c:pt>
                      <c:pt idx="13600">
                        <c:v>418.66287895800002</c:v>
                      </c:pt>
                      <c:pt idx="13601">
                        <c:v>418.66287895800002</c:v>
                      </c:pt>
                      <c:pt idx="13602">
                        <c:v>469.46387895800001</c:v>
                      </c:pt>
                      <c:pt idx="13603">
                        <c:v>469.46387895800001</c:v>
                      </c:pt>
                      <c:pt idx="13604">
                        <c:v>469.46387895800001</c:v>
                      </c:pt>
                      <c:pt idx="13605">
                        <c:v>418.66287895800002</c:v>
                      </c:pt>
                      <c:pt idx="13606">
                        <c:v>418.66287895800002</c:v>
                      </c:pt>
                      <c:pt idx="13607">
                        <c:v>418.66287895800002</c:v>
                      </c:pt>
                      <c:pt idx="13608">
                        <c:v>418.66287895800002</c:v>
                      </c:pt>
                      <c:pt idx="13609">
                        <c:v>418.66287895800002</c:v>
                      </c:pt>
                      <c:pt idx="13610">
                        <c:v>418.66287895800002</c:v>
                      </c:pt>
                      <c:pt idx="13611">
                        <c:v>418.66287895800002</c:v>
                      </c:pt>
                      <c:pt idx="13612">
                        <c:v>408.72687895799999</c:v>
                      </c:pt>
                      <c:pt idx="13613">
                        <c:v>408.72687895799999</c:v>
                      </c:pt>
                      <c:pt idx="13614">
                        <c:v>328.01787895799998</c:v>
                      </c:pt>
                      <c:pt idx="13615">
                        <c:v>358.01787895799998</c:v>
                      </c:pt>
                      <c:pt idx="13616">
                        <c:v>418.66287895800002</c:v>
                      </c:pt>
                      <c:pt idx="13617">
                        <c:v>418.66287895800002</c:v>
                      </c:pt>
                      <c:pt idx="13618">
                        <c:v>418.66287895800002</c:v>
                      </c:pt>
                      <c:pt idx="13619">
                        <c:v>418.66287895800002</c:v>
                      </c:pt>
                      <c:pt idx="13620">
                        <c:v>418.66287895800002</c:v>
                      </c:pt>
                      <c:pt idx="13621">
                        <c:v>418.66287895800002</c:v>
                      </c:pt>
                      <c:pt idx="13622">
                        <c:v>418.66287895800002</c:v>
                      </c:pt>
                      <c:pt idx="13623">
                        <c:v>418.66287895800002</c:v>
                      </c:pt>
                      <c:pt idx="13624">
                        <c:v>418.66287895800002</c:v>
                      </c:pt>
                      <c:pt idx="13625">
                        <c:v>418.66287895800002</c:v>
                      </c:pt>
                      <c:pt idx="13626">
                        <c:v>449.283878958</c:v>
                      </c:pt>
                      <c:pt idx="13627">
                        <c:v>449.283878958</c:v>
                      </c:pt>
                      <c:pt idx="13628">
                        <c:v>449.283878958</c:v>
                      </c:pt>
                      <c:pt idx="13629">
                        <c:v>418.66287895800002</c:v>
                      </c:pt>
                      <c:pt idx="13630">
                        <c:v>418.66287895800002</c:v>
                      </c:pt>
                      <c:pt idx="13631">
                        <c:v>418.66287895800002</c:v>
                      </c:pt>
                      <c:pt idx="13632">
                        <c:v>332.34587895800001</c:v>
                      </c:pt>
                      <c:pt idx="13633">
                        <c:v>328.01787895799998</c:v>
                      </c:pt>
                      <c:pt idx="13634">
                        <c:v>209.51787895800001</c:v>
                      </c:pt>
                      <c:pt idx="13635">
                        <c:v>284.47587895800001</c:v>
                      </c:pt>
                      <c:pt idx="13636">
                        <c:v>284.47587895800001</c:v>
                      </c:pt>
                      <c:pt idx="13637">
                        <c:v>408.72687895799999</c:v>
                      </c:pt>
                      <c:pt idx="13638">
                        <c:v>408.34087895800002</c:v>
                      </c:pt>
                      <c:pt idx="13639">
                        <c:v>385.57287895799999</c:v>
                      </c:pt>
                      <c:pt idx="13640">
                        <c:v>408.72687895799999</c:v>
                      </c:pt>
                      <c:pt idx="13641">
                        <c:v>408.72687895799999</c:v>
                      </c:pt>
                      <c:pt idx="13642">
                        <c:v>449.283878958</c:v>
                      </c:pt>
                      <c:pt idx="13643">
                        <c:v>449.283878958</c:v>
                      </c:pt>
                      <c:pt idx="13644">
                        <c:v>449.283878958</c:v>
                      </c:pt>
                      <c:pt idx="13645">
                        <c:v>449.283878958</c:v>
                      </c:pt>
                      <c:pt idx="13646">
                        <c:v>449.283878958</c:v>
                      </c:pt>
                      <c:pt idx="13647">
                        <c:v>449.283878958</c:v>
                      </c:pt>
                      <c:pt idx="13648">
                        <c:v>449.283878958</c:v>
                      </c:pt>
                      <c:pt idx="13649">
                        <c:v>441.44687895800001</c:v>
                      </c:pt>
                      <c:pt idx="13650">
                        <c:v>449.283878958</c:v>
                      </c:pt>
                      <c:pt idx="13651">
                        <c:v>449.283878958</c:v>
                      </c:pt>
                      <c:pt idx="13652">
                        <c:v>449.283878958</c:v>
                      </c:pt>
                      <c:pt idx="13653">
                        <c:v>441.44687895800001</c:v>
                      </c:pt>
                      <c:pt idx="13654">
                        <c:v>426.73487895800002</c:v>
                      </c:pt>
                      <c:pt idx="13655">
                        <c:v>426.73487895800002</c:v>
                      </c:pt>
                      <c:pt idx="13656">
                        <c:v>408.72687895799999</c:v>
                      </c:pt>
                      <c:pt idx="13657">
                        <c:v>408.34087895800002</c:v>
                      </c:pt>
                      <c:pt idx="13658">
                        <c:v>408.34087895800002</c:v>
                      </c:pt>
                      <c:pt idx="13659">
                        <c:v>358.01787895799998</c:v>
                      </c:pt>
                      <c:pt idx="13660">
                        <c:v>408.34087895800002</c:v>
                      </c:pt>
                      <c:pt idx="13661">
                        <c:v>408.72687895799999</c:v>
                      </c:pt>
                      <c:pt idx="13662">
                        <c:v>408.72687895799999</c:v>
                      </c:pt>
                      <c:pt idx="13663">
                        <c:v>408.72687895799999</c:v>
                      </c:pt>
                      <c:pt idx="13664">
                        <c:v>408.72687895799999</c:v>
                      </c:pt>
                      <c:pt idx="13665">
                        <c:v>418.66287895800002</c:v>
                      </c:pt>
                      <c:pt idx="13666">
                        <c:v>418.66287895800002</c:v>
                      </c:pt>
                      <c:pt idx="13667">
                        <c:v>426.73487895800002</c:v>
                      </c:pt>
                      <c:pt idx="13668">
                        <c:v>426.73487895800002</c:v>
                      </c:pt>
                      <c:pt idx="13669">
                        <c:v>441.44687895800001</c:v>
                      </c:pt>
                      <c:pt idx="13670">
                        <c:v>441.44687895800001</c:v>
                      </c:pt>
                      <c:pt idx="13671">
                        <c:v>441.44687895800001</c:v>
                      </c:pt>
                      <c:pt idx="13672">
                        <c:v>441.44687895800001</c:v>
                      </c:pt>
                      <c:pt idx="13673">
                        <c:v>426.73487895800002</c:v>
                      </c:pt>
                      <c:pt idx="13674">
                        <c:v>441.44687895800001</c:v>
                      </c:pt>
                      <c:pt idx="13675">
                        <c:v>441.44687895800001</c:v>
                      </c:pt>
                      <c:pt idx="13676">
                        <c:v>441.44687895800001</c:v>
                      </c:pt>
                      <c:pt idx="13677">
                        <c:v>426.73487895800002</c:v>
                      </c:pt>
                      <c:pt idx="13678">
                        <c:v>408.72687895799999</c:v>
                      </c:pt>
                      <c:pt idx="13679">
                        <c:v>408.72687895799999</c:v>
                      </c:pt>
                      <c:pt idx="13680">
                        <c:v>209.01787895800001</c:v>
                      </c:pt>
                      <c:pt idx="13681">
                        <c:v>209.01787895800001</c:v>
                      </c:pt>
                      <c:pt idx="13682">
                        <c:v>209.01787895800001</c:v>
                      </c:pt>
                      <c:pt idx="13683">
                        <c:v>209.01787895800001</c:v>
                      </c:pt>
                      <c:pt idx="13684">
                        <c:v>209.01787895800001</c:v>
                      </c:pt>
                      <c:pt idx="13685">
                        <c:v>284.47587895800001</c:v>
                      </c:pt>
                      <c:pt idx="13686">
                        <c:v>284.47587895800001</c:v>
                      </c:pt>
                      <c:pt idx="13687">
                        <c:v>328.01787895799998</c:v>
                      </c:pt>
                      <c:pt idx="13688">
                        <c:v>385.57287895799999</c:v>
                      </c:pt>
                      <c:pt idx="13689">
                        <c:v>385.57287895799999</c:v>
                      </c:pt>
                      <c:pt idx="13690">
                        <c:v>408.72687895799999</c:v>
                      </c:pt>
                      <c:pt idx="13691">
                        <c:v>408.72687895799999</c:v>
                      </c:pt>
                      <c:pt idx="13692">
                        <c:v>408.72687895799999</c:v>
                      </c:pt>
                      <c:pt idx="13693">
                        <c:v>408.72687895799999</c:v>
                      </c:pt>
                      <c:pt idx="13694">
                        <c:v>418.66287895800002</c:v>
                      </c:pt>
                      <c:pt idx="13695">
                        <c:v>418.66287895800002</c:v>
                      </c:pt>
                      <c:pt idx="13696">
                        <c:v>418.66287895800002</c:v>
                      </c:pt>
                      <c:pt idx="13697">
                        <c:v>408.72687895799999</c:v>
                      </c:pt>
                      <c:pt idx="13698">
                        <c:v>418.66287895800002</c:v>
                      </c:pt>
                      <c:pt idx="13699">
                        <c:v>418.66287895800002</c:v>
                      </c:pt>
                      <c:pt idx="13700">
                        <c:v>418.66287895800002</c:v>
                      </c:pt>
                      <c:pt idx="13701">
                        <c:v>358.01787895799998</c:v>
                      </c:pt>
                      <c:pt idx="13702">
                        <c:v>328.01787895799998</c:v>
                      </c:pt>
                      <c:pt idx="13703">
                        <c:v>284.47587895800001</c:v>
                      </c:pt>
                      <c:pt idx="13704">
                        <c:v>284.47587895800001</c:v>
                      </c:pt>
                      <c:pt idx="13705">
                        <c:v>284.47587895800001</c:v>
                      </c:pt>
                      <c:pt idx="13706">
                        <c:v>254.05887895800001</c:v>
                      </c:pt>
                      <c:pt idx="13707">
                        <c:v>254.05887895800001</c:v>
                      </c:pt>
                      <c:pt idx="13708">
                        <c:v>254.05887895800001</c:v>
                      </c:pt>
                      <c:pt idx="13709">
                        <c:v>385.57287895799999</c:v>
                      </c:pt>
                      <c:pt idx="13710">
                        <c:v>284.47587895800001</c:v>
                      </c:pt>
                      <c:pt idx="13711">
                        <c:v>385.57287895799999</c:v>
                      </c:pt>
                      <c:pt idx="13712">
                        <c:v>385.57287895799999</c:v>
                      </c:pt>
                      <c:pt idx="13713">
                        <c:v>385.57287895799999</c:v>
                      </c:pt>
                      <c:pt idx="13714">
                        <c:v>385.57287895799999</c:v>
                      </c:pt>
                      <c:pt idx="13715">
                        <c:v>385.57287895799999</c:v>
                      </c:pt>
                      <c:pt idx="13716">
                        <c:v>385.57287895799999</c:v>
                      </c:pt>
                      <c:pt idx="13717">
                        <c:v>385.57287895799999</c:v>
                      </c:pt>
                      <c:pt idx="13718">
                        <c:v>385.57287895799999</c:v>
                      </c:pt>
                      <c:pt idx="13719">
                        <c:v>385.57287895799999</c:v>
                      </c:pt>
                      <c:pt idx="13720">
                        <c:v>385.57287895799999</c:v>
                      </c:pt>
                      <c:pt idx="13721">
                        <c:v>385.57287895799999</c:v>
                      </c:pt>
                      <c:pt idx="13722">
                        <c:v>385.57287895799999</c:v>
                      </c:pt>
                      <c:pt idx="13723">
                        <c:v>385.57287895799999</c:v>
                      </c:pt>
                      <c:pt idx="13724">
                        <c:v>385.57287895799999</c:v>
                      </c:pt>
                      <c:pt idx="13725">
                        <c:v>385.57287895799999</c:v>
                      </c:pt>
                      <c:pt idx="13726">
                        <c:v>385.57287895799999</c:v>
                      </c:pt>
                      <c:pt idx="13727">
                        <c:v>358.01787895799998</c:v>
                      </c:pt>
                      <c:pt idx="13728">
                        <c:v>284.47587895800001</c:v>
                      </c:pt>
                      <c:pt idx="13729">
                        <c:v>284.47587895800001</c:v>
                      </c:pt>
                      <c:pt idx="13730">
                        <c:v>284.47587895800001</c:v>
                      </c:pt>
                      <c:pt idx="13731">
                        <c:v>254.05887895800001</c:v>
                      </c:pt>
                      <c:pt idx="13732">
                        <c:v>284.47587895800001</c:v>
                      </c:pt>
                      <c:pt idx="13733">
                        <c:v>284.47587895800001</c:v>
                      </c:pt>
                      <c:pt idx="13734">
                        <c:v>284.47587895800001</c:v>
                      </c:pt>
                      <c:pt idx="13735">
                        <c:v>317.90587895800002</c:v>
                      </c:pt>
                      <c:pt idx="13736">
                        <c:v>317.90587895800002</c:v>
                      </c:pt>
                      <c:pt idx="13737">
                        <c:v>317.90587895800002</c:v>
                      </c:pt>
                      <c:pt idx="13738">
                        <c:v>317.90587895800002</c:v>
                      </c:pt>
                      <c:pt idx="13739">
                        <c:v>317.90587895800002</c:v>
                      </c:pt>
                      <c:pt idx="13740">
                        <c:v>358.01787895799998</c:v>
                      </c:pt>
                      <c:pt idx="13741">
                        <c:v>358.01787895799998</c:v>
                      </c:pt>
                      <c:pt idx="13742">
                        <c:v>385.57287895799999</c:v>
                      </c:pt>
                      <c:pt idx="13743">
                        <c:v>385.57287895799999</c:v>
                      </c:pt>
                      <c:pt idx="13744">
                        <c:v>385.57287895799999</c:v>
                      </c:pt>
                      <c:pt idx="13745">
                        <c:v>317.90587895800002</c:v>
                      </c:pt>
                      <c:pt idx="13746">
                        <c:v>385.57287895799999</c:v>
                      </c:pt>
                      <c:pt idx="13747">
                        <c:v>385.57287895799999</c:v>
                      </c:pt>
                      <c:pt idx="13748">
                        <c:v>385.57287895799999</c:v>
                      </c:pt>
                      <c:pt idx="13749">
                        <c:v>358.01787895799998</c:v>
                      </c:pt>
                      <c:pt idx="13750">
                        <c:v>317.90587895800002</c:v>
                      </c:pt>
                      <c:pt idx="13751">
                        <c:v>317.90587895800002</c:v>
                      </c:pt>
                      <c:pt idx="13752">
                        <c:v>254.05887895800001</c:v>
                      </c:pt>
                      <c:pt idx="13753">
                        <c:v>254.05887895800001</c:v>
                      </c:pt>
                      <c:pt idx="13754">
                        <c:v>254.05887895800001</c:v>
                      </c:pt>
                      <c:pt idx="13755">
                        <c:v>254.05887895800001</c:v>
                      </c:pt>
                      <c:pt idx="13756">
                        <c:v>254.05887895800001</c:v>
                      </c:pt>
                      <c:pt idx="13757">
                        <c:v>254.05887895800001</c:v>
                      </c:pt>
                      <c:pt idx="13758">
                        <c:v>254.05887895800001</c:v>
                      </c:pt>
                      <c:pt idx="13759">
                        <c:v>284.47587895800001</c:v>
                      </c:pt>
                      <c:pt idx="13760">
                        <c:v>284.47587895800001</c:v>
                      </c:pt>
                      <c:pt idx="13761">
                        <c:v>288.997878958</c:v>
                      </c:pt>
                      <c:pt idx="13762">
                        <c:v>288.997878958</c:v>
                      </c:pt>
                      <c:pt idx="13763">
                        <c:v>317.90587895800002</c:v>
                      </c:pt>
                      <c:pt idx="13764">
                        <c:v>317.90587895800002</c:v>
                      </c:pt>
                      <c:pt idx="13765">
                        <c:v>317.90587895800002</c:v>
                      </c:pt>
                      <c:pt idx="13766">
                        <c:v>288.997878958</c:v>
                      </c:pt>
                      <c:pt idx="13767">
                        <c:v>288.997878958</c:v>
                      </c:pt>
                      <c:pt idx="13768">
                        <c:v>288.997878958</c:v>
                      </c:pt>
                      <c:pt idx="13769">
                        <c:v>288.997878958</c:v>
                      </c:pt>
                      <c:pt idx="13770">
                        <c:v>317.90587895800002</c:v>
                      </c:pt>
                      <c:pt idx="13771">
                        <c:v>317.90587895800002</c:v>
                      </c:pt>
                      <c:pt idx="13772">
                        <c:v>317.90587895800002</c:v>
                      </c:pt>
                      <c:pt idx="13773">
                        <c:v>288.997878958</c:v>
                      </c:pt>
                      <c:pt idx="13774">
                        <c:v>288.997878958</c:v>
                      </c:pt>
                      <c:pt idx="13775">
                        <c:v>254.05887895800001</c:v>
                      </c:pt>
                      <c:pt idx="13776">
                        <c:v>317.90587895800002</c:v>
                      </c:pt>
                      <c:pt idx="13777">
                        <c:v>288.997878958</c:v>
                      </c:pt>
                      <c:pt idx="13778">
                        <c:v>288.997878958</c:v>
                      </c:pt>
                      <c:pt idx="13779">
                        <c:v>288.997878958</c:v>
                      </c:pt>
                      <c:pt idx="13780">
                        <c:v>288.997878958</c:v>
                      </c:pt>
                      <c:pt idx="13781">
                        <c:v>288.997878958</c:v>
                      </c:pt>
                      <c:pt idx="13782">
                        <c:v>288.997878958</c:v>
                      </c:pt>
                      <c:pt idx="13783">
                        <c:v>288.997878958</c:v>
                      </c:pt>
                      <c:pt idx="13784">
                        <c:v>288.997878958</c:v>
                      </c:pt>
                      <c:pt idx="13785">
                        <c:v>288.997878958</c:v>
                      </c:pt>
                      <c:pt idx="13786">
                        <c:v>317.90587895800002</c:v>
                      </c:pt>
                      <c:pt idx="13787">
                        <c:v>317.90587895800002</c:v>
                      </c:pt>
                      <c:pt idx="13788">
                        <c:v>317.90587895800002</c:v>
                      </c:pt>
                      <c:pt idx="13789">
                        <c:v>317.90587895800002</c:v>
                      </c:pt>
                      <c:pt idx="13790">
                        <c:v>317.90587895800002</c:v>
                      </c:pt>
                      <c:pt idx="13791">
                        <c:v>317.90587895800002</c:v>
                      </c:pt>
                      <c:pt idx="13792">
                        <c:v>317.90587895800002</c:v>
                      </c:pt>
                      <c:pt idx="13793">
                        <c:v>317.90587895800002</c:v>
                      </c:pt>
                      <c:pt idx="13794">
                        <c:v>317.90587895800002</c:v>
                      </c:pt>
                      <c:pt idx="13795">
                        <c:v>317.90587895800002</c:v>
                      </c:pt>
                      <c:pt idx="13796">
                        <c:v>317.90587895800002</c:v>
                      </c:pt>
                      <c:pt idx="13797">
                        <c:v>317.90587895800002</c:v>
                      </c:pt>
                      <c:pt idx="13798">
                        <c:v>317.90587895800002</c:v>
                      </c:pt>
                      <c:pt idx="13799">
                        <c:v>317.90587895800002</c:v>
                      </c:pt>
                      <c:pt idx="13800">
                        <c:v>288.997878958</c:v>
                      </c:pt>
                      <c:pt idx="13801">
                        <c:v>288.997878958</c:v>
                      </c:pt>
                      <c:pt idx="13802">
                        <c:v>288.997878958</c:v>
                      </c:pt>
                      <c:pt idx="13803">
                        <c:v>288.997878958</c:v>
                      </c:pt>
                      <c:pt idx="13804">
                        <c:v>288.997878958</c:v>
                      </c:pt>
                      <c:pt idx="13805">
                        <c:v>288.997878958</c:v>
                      </c:pt>
                      <c:pt idx="13806">
                        <c:v>288.997878958</c:v>
                      </c:pt>
                      <c:pt idx="13807">
                        <c:v>288.997878958</c:v>
                      </c:pt>
                      <c:pt idx="13808">
                        <c:v>309.50587895799998</c:v>
                      </c:pt>
                      <c:pt idx="13809">
                        <c:v>309.50587895799998</c:v>
                      </c:pt>
                      <c:pt idx="13810">
                        <c:v>309.50587895799998</c:v>
                      </c:pt>
                      <c:pt idx="13811">
                        <c:v>309.50587895799998</c:v>
                      </c:pt>
                      <c:pt idx="13812">
                        <c:v>309.50587895799998</c:v>
                      </c:pt>
                      <c:pt idx="13813">
                        <c:v>309.50587895799998</c:v>
                      </c:pt>
                      <c:pt idx="13814">
                        <c:v>309.50587895799998</c:v>
                      </c:pt>
                      <c:pt idx="13815">
                        <c:v>309.50587895799998</c:v>
                      </c:pt>
                      <c:pt idx="13816">
                        <c:v>309.50587895799998</c:v>
                      </c:pt>
                      <c:pt idx="13817">
                        <c:v>309.50587895799998</c:v>
                      </c:pt>
                      <c:pt idx="13818">
                        <c:v>309.50587895799998</c:v>
                      </c:pt>
                      <c:pt idx="13819">
                        <c:v>385.57287895799999</c:v>
                      </c:pt>
                      <c:pt idx="13820">
                        <c:v>309.50587895799998</c:v>
                      </c:pt>
                      <c:pt idx="13821">
                        <c:v>309.50587895799998</c:v>
                      </c:pt>
                      <c:pt idx="13822">
                        <c:v>309.50587895799998</c:v>
                      </c:pt>
                      <c:pt idx="13823">
                        <c:v>309.50587895799998</c:v>
                      </c:pt>
                      <c:pt idx="13824">
                        <c:v>288.997878958</c:v>
                      </c:pt>
                      <c:pt idx="13825">
                        <c:v>288.997878958</c:v>
                      </c:pt>
                      <c:pt idx="13826">
                        <c:v>288.997878958</c:v>
                      </c:pt>
                      <c:pt idx="13827">
                        <c:v>288.997878958</c:v>
                      </c:pt>
                      <c:pt idx="13828">
                        <c:v>288.997878958</c:v>
                      </c:pt>
                      <c:pt idx="13829">
                        <c:v>309.50587895799998</c:v>
                      </c:pt>
                      <c:pt idx="13830">
                        <c:v>309.50587895799998</c:v>
                      </c:pt>
                      <c:pt idx="13831">
                        <c:v>309.50587895799998</c:v>
                      </c:pt>
                      <c:pt idx="13832">
                        <c:v>309.50587895799998</c:v>
                      </c:pt>
                      <c:pt idx="13833">
                        <c:v>309.50587895799998</c:v>
                      </c:pt>
                      <c:pt idx="13834">
                        <c:v>426.73487895800002</c:v>
                      </c:pt>
                      <c:pt idx="13835">
                        <c:v>426.73487895800002</c:v>
                      </c:pt>
                      <c:pt idx="13836">
                        <c:v>385.57287895799999</c:v>
                      </c:pt>
                      <c:pt idx="13837">
                        <c:v>426.73487895800002</c:v>
                      </c:pt>
                      <c:pt idx="13838">
                        <c:v>426.73487895800002</c:v>
                      </c:pt>
                      <c:pt idx="13839">
                        <c:v>426.73487895800002</c:v>
                      </c:pt>
                      <c:pt idx="13840">
                        <c:v>426.73487895800002</c:v>
                      </c:pt>
                      <c:pt idx="13841">
                        <c:v>426.73487895800002</c:v>
                      </c:pt>
                      <c:pt idx="13842">
                        <c:v>426.73487895800002</c:v>
                      </c:pt>
                      <c:pt idx="13843">
                        <c:v>426.73487895800002</c:v>
                      </c:pt>
                      <c:pt idx="13844">
                        <c:v>426.73487895800002</c:v>
                      </c:pt>
                      <c:pt idx="13845">
                        <c:v>385.57287895799999</c:v>
                      </c:pt>
                      <c:pt idx="13846">
                        <c:v>309.50587895799998</c:v>
                      </c:pt>
                      <c:pt idx="13847">
                        <c:v>309.50587895799998</c:v>
                      </c:pt>
                      <c:pt idx="13848">
                        <c:v>304.76545928759998</c:v>
                      </c:pt>
                      <c:pt idx="13849">
                        <c:v>304.76545928759998</c:v>
                      </c:pt>
                      <c:pt idx="13850">
                        <c:v>304.76545928759998</c:v>
                      </c:pt>
                      <c:pt idx="13851">
                        <c:v>304.76545928759998</c:v>
                      </c:pt>
                      <c:pt idx="13852">
                        <c:v>304.76545928759998</c:v>
                      </c:pt>
                      <c:pt idx="13853">
                        <c:v>304.76545928759998</c:v>
                      </c:pt>
                      <c:pt idx="13854">
                        <c:v>304.76545928759998</c:v>
                      </c:pt>
                      <c:pt idx="13855">
                        <c:v>304.76545928759998</c:v>
                      </c:pt>
                      <c:pt idx="13856">
                        <c:v>374.8584592876</c:v>
                      </c:pt>
                      <c:pt idx="13857">
                        <c:v>402.23945928760003</c:v>
                      </c:pt>
                      <c:pt idx="13858">
                        <c:v>402.23945928760003</c:v>
                      </c:pt>
                      <c:pt idx="13859">
                        <c:v>402.23945928760003</c:v>
                      </c:pt>
                      <c:pt idx="13860">
                        <c:v>402.23945928760003</c:v>
                      </c:pt>
                      <c:pt idx="13861">
                        <c:v>402.23945928760003</c:v>
                      </c:pt>
                      <c:pt idx="13862">
                        <c:v>402.23945928760003</c:v>
                      </c:pt>
                      <c:pt idx="13863">
                        <c:v>402.23945928760003</c:v>
                      </c:pt>
                      <c:pt idx="13864">
                        <c:v>402.23945928760003</c:v>
                      </c:pt>
                      <c:pt idx="13865">
                        <c:v>402.23945928760003</c:v>
                      </c:pt>
                      <c:pt idx="13866">
                        <c:v>402.23945928760003</c:v>
                      </c:pt>
                      <c:pt idx="13867">
                        <c:v>402.23945928760003</c:v>
                      </c:pt>
                      <c:pt idx="13868">
                        <c:v>402.23945928760003</c:v>
                      </c:pt>
                      <c:pt idx="13869">
                        <c:v>402.23945928760003</c:v>
                      </c:pt>
                      <c:pt idx="13870">
                        <c:v>374.8584592876</c:v>
                      </c:pt>
                      <c:pt idx="13871">
                        <c:v>304.76545928759998</c:v>
                      </c:pt>
                      <c:pt idx="13872">
                        <c:v>304.76545928759998</c:v>
                      </c:pt>
                      <c:pt idx="13873">
                        <c:v>304.76545928759998</c:v>
                      </c:pt>
                      <c:pt idx="13874">
                        <c:v>304.76545928759998</c:v>
                      </c:pt>
                      <c:pt idx="13875">
                        <c:v>304.76545928759998</c:v>
                      </c:pt>
                      <c:pt idx="13876">
                        <c:v>304.76545928759998</c:v>
                      </c:pt>
                      <c:pt idx="13877">
                        <c:v>372.83545928759997</c:v>
                      </c:pt>
                      <c:pt idx="13878">
                        <c:v>408.42445928759997</c:v>
                      </c:pt>
                      <c:pt idx="13879">
                        <c:v>408.42445928759997</c:v>
                      </c:pt>
                      <c:pt idx="13880">
                        <c:v>415.83945928759999</c:v>
                      </c:pt>
                      <c:pt idx="13881">
                        <c:v>415.83945928759999</c:v>
                      </c:pt>
                      <c:pt idx="13882">
                        <c:v>415.83945928759999</c:v>
                      </c:pt>
                      <c:pt idx="13883">
                        <c:v>415.83945928759999</c:v>
                      </c:pt>
                      <c:pt idx="13884">
                        <c:v>415.83945928759999</c:v>
                      </c:pt>
                      <c:pt idx="13885">
                        <c:v>415.83945928759999</c:v>
                      </c:pt>
                      <c:pt idx="13886">
                        <c:v>445.97045928760002</c:v>
                      </c:pt>
                      <c:pt idx="13887">
                        <c:v>415.83945928759999</c:v>
                      </c:pt>
                      <c:pt idx="13888">
                        <c:v>408.42445928759997</c:v>
                      </c:pt>
                      <c:pt idx="13889">
                        <c:v>408.42445928759997</c:v>
                      </c:pt>
                      <c:pt idx="13890">
                        <c:v>408.42445928759997</c:v>
                      </c:pt>
                      <c:pt idx="13891">
                        <c:v>446.97045928760002</c:v>
                      </c:pt>
                      <c:pt idx="13892">
                        <c:v>408.42445928759997</c:v>
                      </c:pt>
                      <c:pt idx="13893">
                        <c:v>408.42445928759997</c:v>
                      </c:pt>
                      <c:pt idx="13894">
                        <c:v>374.8584592876</c:v>
                      </c:pt>
                      <c:pt idx="13895">
                        <c:v>372.83545928759997</c:v>
                      </c:pt>
                      <c:pt idx="13896">
                        <c:v>374.8584592876</c:v>
                      </c:pt>
                      <c:pt idx="13897">
                        <c:v>374.8584592876</c:v>
                      </c:pt>
                      <c:pt idx="13898">
                        <c:v>374.8584592876</c:v>
                      </c:pt>
                      <c:pt idx="13899">
                        <c:v>374.8584592876</c:v>
                      </c:pt>
                      <c:pt idx="13900">
                        <c:v>374.8584592876</c:v>
                      </c:pt>
                      <c:pt idx="13901">
                        <c:v>374.8584592876</c:v>
                      </c:pt>
                      <c:pt idx="13902">
                        <c:v>374.8584592876</c:v>
                      </c:pt>
                      <c:pt idx="13903">
                        <c:v>374.8584592876</c:v>
                      </c:pt>
                      <c:pt idx="13904">
                        <c:v>415.83945928759999</c:v>
                      </c:pt>
                      <c:pt idx="13905">
                        <c:v>446.97045928760002</c:v>
                      </c:pt>
                      <c:pt idx="13906">
                        <c:v>446.97045928760002</c:v>
                      </c:pt>
                      <c:pt idx="13907">
                        <c:v>446.97045928760002</c:v>
                      </c:pt>
                      <c:pt idx="13908">
                        <c:v>446.97045928760002</c:v>
                      </c:pt>
                      <c:pt idx="13909">
                        <c:v>446.97045928760002</c:v>
                      </c:pt>
                      <c:pt idx="13910">
                        <c:v>446.97045928760002</c:v>
                      </c:pt>
                      <c:pt idx="13911">
                        <c:v>446.97045928760002</c:v>
                      </c:pt>
                      <c:pt idx="13912">
                        <c:v>446.97045928760002</c:v>
                      </c:pt>
                      <c:pt idx="13913">
                        <c:v>446.97045928760002</c:v>
                      </c:pt>
                      <c:pt idx="13914">
                        <c:v>446.97045928760002</c:v>
                      </c:pt>
                      <c:pt idx="13915">
                        <c:v>446.97045928760002</c:v>
                      </c:pt>
                      <c:pt idx="13916">
                        <c:v>446.97045928760002</c:v>
                      </c:pt>
                      <c:pt idx="13917">
                        <c:v>415.83945928759999</c:v>
                      </c:pt>
                      <c:pt idx="13918">
                        <c:v>374.8584592876</c:v>
                      </c:pt>
                      <c:pt idx="13919">
                        <c:v>374.8584592876</c:v>
                      </c:pt>
                      <c:pt idx="13920">
                        <c:v>442.3994592876</c:v>
                      </c:pt>
                      <c:pt idx="13921">
                        <c:v>442.3994592876</c:v>
                      </c:pt>
                      <c:pt idx="13922">
                        <c:v>442.3994592876</c:v>
                      </c:pt>
                      <c:pt idx="13923">
                        <c:v>442.3994592876</c:v>
                      </c:pt>
                      <c:pt idx="13924">
                        <c:v>442.3994592876</c:v>
                      </c:pt>
                      <c:pt idx="13925">
                        <c:v>442.3994592876</c:v>
                      </c:pt>
                      <c:pt idx="13926">
                        <c:v>442.3994592876</c:v>
                      </c:pt>
                      <c:pt idx="13927">
                        <c:v>442.3994592876</c:v>
                      </c:pt>
                      <c:pt idx="13928">
                        <c:v>442.3994592876</c:v>
                      </c:pt>
                      <c:pt idx="13929">
                        <c:v>442.3994592876</c:v>
                      </c:pt>
                      <c:pt idx="13930">
                        <c:v>442.3994592876</c:v>
                      </c:pt>
                      <c:pt idx="13931">
                        <c:v>442.3994592876</c:v>
                      </c:pt>
                      <c:pt idx="13932">
                        <c:v>442.3994592876</c:v>
                      </c:pt>
                      <c:pt idx="13933">
                        <c:v>442.3994592876</c:v>
                      </c:pt>
                      <c:pt idx="13934">
                        <c:v>442.3994592876</c:v>
                      </c:pt>
                      <c:pt idx="13935">
                        <c:v>442.3994592876</c:v>
                      </c:pt>
                      <c:pt idx="13936">
                        <c:v>442.3994592876</c:v>
                      </c:pt>
                      <c:pt idx="13937">
                        <c:v>442.3994592876</c:v>
                      </c:pt>
                      <c:pt idx="13938">
                        <c:v>442.3994592876</c:v>
                      </c:pt>
                      <c:pt idx="13939">
                        <c:v>442.3994592876</c:v>
                      </c:pt>
                      <c:pt idx="13940">
                        <c:v>442.3994592876</c:v>
                      </c:pt>
                      <c:pt idx="13941">
                        <c:v>442.3994592876</c:v>
                      </c:pt>
                      <c:pt idx="13942">
                        <c:v>442.3994592876</c:v>
                      </c:pt>
                      <c:pt idx="13943">
                        <c:v>442.3994592876</c:v>
                      </c:pt>
                      <c:pt idx="13944">
                        <c:v>450.23645928759998</c:v>
                      </c:pt>
                      <c:pt idx="13945">
                        <c:v>450.23645928759998</c:v>
                      </c:pt>
                      <c:pt idx="13946">
                        <c:v>419.6154592876</c:v>
                      </c:pt>
                      <c:pt idx="13947">
                        <c:v>419.6154592876</c:v>
                      </c:pt>
                      <c:pt idx="13948">
                        <c:v>419.6154592876</c:v>
                      </c:pt>
                      <c:pt idx="13949">
                        <c:v>419.6154592876</c:v>
                      </c:pt>
                      <c:pt idx="13950">
                        <c:v>419.6154592876</c:v>
                      </c:pt>
                      <c:pt idx="13951">
                        <c:v>419.6154592876</c:v>
                      </c:pt>
                      <c:pt idx="13952">
                        <c:v>419.6154592876</c:v>
                      </c:pt>
                      <c:pt idx="13953">
                        <c:v>450.23645928759998</c:v>
                      </c:pt>
                      <c:pt idx="13954">
                        <c:v>450.23645928759998</c:v>
                      </c:pt>
                      <c:pt idx="13955">
                        <c:v>450.23645928759998</c:v>
                      </c:pt>
                      <c:pt idx="13956">
                        <c:v>450.23645928759998</c:v>
                      </c:pt>
                      <c:pt idx="13957">
                        <c:v>450.23645928759998</c:v>
                      </c:pt>
                      <c:pt idx="13958">
                        <c:v>450.23645928759998</c:v>
                      </c:pt>
                      <c:pt idx="13959">
                        <c:v>450.23645928759998</c:v>
                      </c:pt>
                      <c:pt idx="13960">
                        <c:v>450.23645928759998</c:v>
                      </c:pt>
                      <c:pt idx="13961">
                        <c:v>450.23645928759998</c:v>
                      </c:pt>
                      <c:pt idx="13962">
                        <c:v>450.23645928759998</c:v>
                      </c:pt>
                      <c:pt idx="13963">
                        <c:v>450.23645928759998</c:v>
                      </c:pt>
                      <c:pt idx="13964">
                        <c:v>450.23645928759998</c:v>
                      </c:pt>
                      <c:pt idx="13965">
                        <c:v>450.23645928759998</c:v>
                      </c:pt>
                      <c:pt idx="13966">
                        <c:v>450.23645928759998</c:v>
                      </c:pt>
                      <c:pt idx="13967">
                        <c:v>450.23645928759998</c:v>
                      </c:pt>
                      <c:pt idx="13968">
                        <c:v>458.78545928760002</c:v>
                      </c:pt>
                      <c:pt idx="13969">
                        <c:v>458.78545928760002</c:v>
                      </c:pt>
                      <c:pt idx="13970">
                        <c:v>458.78545928760002</c:v>
                      </c:pt>
                      <c:pt idx="13971">
                        <c:v>458.78545928760002</c:v>
                      </c:pt>
                      <c:pt idx="13972">
                        <c:v>458.78545928760002</c:v>
                      </c:pt>
                      <c:pt idx="13973">
                        <c:v>458.78545928760002</c:v>
                      </c:pt>
                      <c:pt idx="13974">
                        <c:v>458.78545928760002</c:v>
                      </c:pt>
                      <c:pt idx="13975">
                        <c:v>458.78545928760002</c:v>
                      </c:pt>
                      <c:pt idx="13976">
                        <c:v>458.78545928760002</c:v>
                      </c:pt>
                      <c:pt idx="13977">
                        <c:v>458.78545928760002</c:v>
                      </c:pt>
                      <c:pt idx="13978">
                        <c:v>458.78545928760002</c:v>
                      </c:pt>
                      <c:pt idx="13979">
                        <c:v>458.78545928760002</c:v>
                      </c:pt>
                      <c:pt idx="13980">
                        <c:v>458.78545928760002</c:v>
                      </c:pt>
                      <c:pt idx="13981">
                        <c:v>458.78545928760002</c:v>
                      </c:pt>
                      <c:pt idx="13982">
                        <c:v>458.78545928760002</c:v>
                      </c:pt>
                      <c:pt idx="13983">
                        <c:v>458.78545928760002</c:v>
                      </c:pt>
                      <c:pt idx="13984">
                        <c:v>458.78545928760002</c:v>
                      </c:pt>
                      <c:pt idx="13985">
                        <c:v>458.78545928760002</c:v>
                      </c:pt>
                      <c:pt idx="13986">
                        <c:v>458.78545928760002</c:v>
                      </c:pt>
                      <c:pt idx="13987">
                        <c:v>458.78545928760002</c:v>
                      </c:pt>
                      <c:pt idx="13988">
                        <c:v>458.78545928760002</c:v>
                      </c:pt>
                      <c:pt idx="13989">
                        <c:v>458.78545928760002</c:v>
                      </c:pt>
                      <c:pt idx="13990">
                        <c:v>458.78545928760002</c:v>
                      </c:pt>
                      <c:pt idx="13991">
                        <c:v>458.78545928760002</c:v>
                      </c:pt>
                      <c:pt idx="13992">
                        <c:v>442.3994592876</c:v>
                      </c:pt>
                      <c:pt idx="13993">
                        <c:v>458.78545928760002</c:v>
                      </c:pt>
                      <c:pt idx="13994">
                        <c:v>442.3994592876</c:v>
                      </c:pt>
                      <c:pt idx="13995">
                        <c:v>442.3994592876</c:v>
                      </c:pt>
                      <c:pt idx="13996">
                        <c:v>442.3994592876</c:v>
                      </c:pt>
                      <c:pt idx="13997">
                        <c:v>458.78545928760002</c:v>
                      </c:pt>
                      <c:pt idx="13998">
                        <c:v>458.78545928760002</c:v>
                      </c:pt>
                      <c:pt idx="13999">
                        <c:v>458.78545928760002</c:v>
                      </c:pt>
                      <c:pt idx="14000">
                        <c:v>458.78545928760002</c:v>
                      </c:pt>
                      <c:pt idx="14001">
                        <c:v>458.78545928760002</c:v>
                      </c:pt>
                      <c:pt idx="14002">
                        <c:v>458.78545928760002</c:v>
                      </c:pt>
                      <c:pt idx="14003">
                        <c:v>458.78545928760002</c:v>
                      </c:pt>
                      <c:pt idx="14004">
                        <c:v>458.78545928760002</c:v>
                      </c:pt>
                      <c:pt idx="14005">
                        <c:v>458.78545928760002</c:v>
                      </c:pt>
                      <c:pt idx="14006">
                        <c:v>458.78545928760002</c:v>
                      </c:pt>
                      <c:pt idx="14007">
                        <c:v>458.78545928760002</c:v>
                      </c:pt>
                      <c:pt idx="14008">
                        <c:v>458.78545928760002</c:v>
                      </c:pt>
                      <c:pt idx="14009">
                        <c:v>458.78545928760002</c:v>
                      </c:pt>
                      <c:pt idx="14010">
                        <c:v>458.78545928760002</c:v>
                      </c:pt>
                      <c:pt idx="14011">
                        <c:v>458.78545928760002</c:v>
                      </c:pt>
                      <c:pt idx="14012">
                        <c:v>458.78545928760002</c:v>
                      </c:pt>
                      <c:pt idx="14013">
                        <c:v>458.78545928760002</c:v>
                      </c:pt>
                      <c:pt idx="14014">
                        <c:v>458.78545928760002</c:v>
                      </c:pt>
                      <c:pt idx="14015">
                        <c:v>458.78545928760002</c:v>
                      </c:pt>
                      <c:pt idx="14016">
                        <c:v>419.6154592876</c:v>
                      </c:pt>
                      <c:pt idx="14017">
                        <c:v>419.6154592876</c:v>
                      </c:pt>
                      <c:pt idx="14018">
                        <c:v>419.6154592876</c:v>
                      </c:pt>
                      <c:pt idx="14019">
                        <c:v>419.6154592876</c:v>
                      </c:pt>
                      <c:pt idx="14020">
                        <c:v>419.6154592876</c:v>
                      </c:pt>
                      <c:pt idx="14021">
                        <c:v>419.6154592876</c:v>
                      </c:pt>
                      <c:pt idx="14022">
                        <c:v>419.6154592876</c:v>
                      </c:pt>
                      <c:pt idx="14023">
                        <c:v>450.23645928759998</c:v>
                      </c:pt>
                      <c:pt idx="14024">
                        <c:v>450.23645928759998</c:v>
                      </c:pt>
                      <c:pt idx="14025">
                        <c:v>450.23645928759998</c:v>
                      </c:pt>
                      <c:pt idx="14026">
                        <c:v>450.23645928759998</c:v>
                      </c:pt>
                      <c:pt idx="14027">
                        <c:v>450.23645928759998</c:v>
                      </c:pt>
                      <c:pt idx="14028">
                        <c:v>450.23645928759998</c:v>
                      </c:pt>
                      <c:pt idx="14029">
                        <c:v>450.23645928759998</c:v>
                      </c:pt>
                      <c:pt idx="14030">
                        <c:v>450.23645928759998</c:v>
                      </c:pt>
                      <c:pt idx="14031">
                        <c:v>450.23645928759998</c:v>
                      </c:pt>
                      <c:pt idx="14032">
                        <c:v>450.23645928759998</c:v>
                      </c:pt>
                      <c:pt idx="14033">
                        <c:v>450.23645928759998</c:v>
                      </c:pt>
                      <c:pt idx="14034">
                        <c:v>450.23645928759998</c:v>
                      </c:pt>
                      <c:pt idx="14035">
                        <c:v>450.23645928759998</c:v>
                      </c:pt>
                      <c:pt idx="14036">
                        <c:v>450.23645928759998</c:v>
                      </c:pt>
                      <c:pt idx="14037">
                        <c:v>450.23645928759998</c:v>
                      </c:pt>
                      <c:pt idx="14038">
                        <c:v>450.23645928759998</c:v>
                      </c:pt>
                      <c:pt idx="14039">
                        <c:v>419.6154592876</c:v>
                      </c:pt>
                      <c:pt idx="14040">
                        <c:v>419.6154592876</c:v>
                      </c:pt>
                      <c:pt idx="14041">
                        <c:v>398.67745928760002</c:v>
                      </c:pt>
                      <c:pt idx="14042">
                        <c:v>398.67745928760002</c:v>
                      </c:pt>
                      <c:pt idx="14043">
                        <c:v>398.67745928760002</c:v>
                      </c:pt>
                      <c:pt idx="14044">
                        <c:v>398.67745928760002</c:v>
                      </c:pt>
                      <c:pt idx="14045">
                        <c:v>419.6154592876</c:v>
                      </c:pt>
                      <c:pt idx="14046">
                        <c:v>419.6154592876</c:v>
                      </c:pt>
                      <c:pt idx="14047">
                        <c:v>419.6154592876</c:v>
                      </c:pt>
                      <c:pt idx="14048">
                        <c:v>419.6154592876</c:v>
                      </c:pt>
                      <c:pt idx="14049">
                        <c:v>419.6154592876</c:v>
                      </c:pt>
                      <c:pt idx="14050">
                        <c:v>442.3994592876</c:v>
                      </c:pt>
                      <c:pt idx="14051">
                        <c:v>442.3994592876</c:v>
                      </c:pt>
                      <c:pt idx="14052">
                        <c:v>442.3994592876</c:v>
                      </c:pt>
                      <c:pt idx="14053">
                        <c:v>442.3994592876</c:v>
                      </c:pt>
                      <c:pt idx="14054">
                        <c:v>442.3994592876</c:v>
                      </c:pt>
                      <c:pt idx="14055">
                        <c:v>442.3994592876</c:v>
                      </c:pt>
                      <c:pt idx="14056">
                        <c:v>442.3994592876</c:v>
                      </c:pt>
                      <c:pt idx="14057">
                        <c:v>442.3994592876</c:v>
                      </c:pt>
                      <c:pt idx="14058">
                        <c:v>442.3994592876</c:v>
                      </c:pt>
                      <c:pt idx="14059">
                        <c:v>442.3994592876</c:v>
                      </c:pt>
                      <c:pt idx="14060">
                        <c:v>442.3994592876</c:v>
                      </c:pt>
                      <c:pt idx="14061">
                        <c:v>419.6154592876</c:v>
                      </c:pt>
                      <c:pt idx="14062">
                        <c:v>419.6154592876</c:v>
                      </c:pt>
                      <c:pt idx="14063">
                        <c:v>419.6154592876</c:v>
                      </c:pt>
                      <c:pt idx="14064">
                        <c:v>117.4154592876</c:v>
                      </c:pt>
                      <c:pt idx="14065">
                        <c:v>117.41645928760001</c:v>
                      </c:pt>
                      <c:pt idx="14066">
                        <c:v>117.4184592876</c:v>
                      </c:pt>
                      <c:pt idx="14067">
                        <c:v>117.4154592876</c:v>
                      </c:pt>
                      <c:pt idx="14068">
                        <c:v>117.4184592876</c:v>
                      </c:pt>
                      <c:pt idx="14069">
                        <c:v>328.76545928759998</c:v>
                      </c:pt>
                      <c:pt idx="14070">
                        <c:v>372.83545928759997</c:v>
                      </c:pt>
                      <c:pt idx="14071">
                        <c:v>372.83545928759997</c:v>
                      </c:pt>
                      <c:pt idx="14072">
                        <c:v>372.83545928759997</c:v>
                      </c:pt>
                      <c:pt idx="14073">
                        <c:v>372.83545928759997</c:v>
                      </c:pt>
                      <c:pt idx="14074">
                        <c:v>372.83545928759997</c:v>
                      </c:pt>
                      <c:pt idx="14075">
                        <c:v>372.83545928759997</c:v>
                      </c:pt>
                      <c:pt idx="14076">
                        <c:v>372.83545928759997</c:v>
                      </c:pt>
                      <c:pt idx="14077">
                        <c:v>372.83545928759997</c:v>
                      </c:pt>
                      <c:pt idx="14078">
                        <c:v>374.8584592876</c:v>
                      </c:pt>
                      <c:pt idx="14079">
                        <c:v>374.8584592876</c:v>
                      </c:pt>
                      <c:pt idx="14080">
                        <c:v>374.8584592876</c:v>
                      </c:pt>
                      <c:pt idx="14081">
                        <c:v>372.83545928759997</c:v>
                      </c:pt>
                      <c:pt idx="14082">
                        <c:v>374.8584592876</c:v>
                      </c:pt>
                      <c:pt idx="14083">
                        <c:v>374.8584592876</c:v>
                      </c:pt>
                      <c:pt idx="14084">
                        <c:v>374.8584592876</c:v>
                      </c:pt>
                      <c:pt idx="14085">
                        <c:v>372.83545928759997</c:v>
                      </c:pt>
                      <c:pt idx="14086">
                        <c:v>372.83545928759997</c:v>
                      </c:pt>
                      <c:pt idx="14087">
                        <c:v>275.58745928759998</c:v>
                      </c:pt>
                      <c:pt idx="14088">
                        <c:v>234.09445928759999</c:v>
                      </c:pt>
                      <c:pt idx="14089">
                        <c:v>234.09445928759999</c:v>
                      </c:pt>
                      <c:pt idx="14090">
                        <c:v>234.09445928759999</c:v>
                      </c:pt>
                      <c:pt idx="14091">
                        <c:v>234.09445928759999</c:v>
                      </c:pt>
                      <c:pt idx="14092">
                        <c:v>234.09445928759999</c:v>
                      </c:pt>
                      <c:pt idx="14093">
                        <c:v>234.09445928759999</c:v>
                      </c:pt>
                      <c:pt idx="14094">
                        <c:v>275.58745928759998</c:v>
                      </c:pt>
                      <c:pt idx="14095">
                        <c:v>275.58745928759998</c:v>
                      </c:pt>
                      <c:pt idx="14096">
                        <c:v>275.58745928759998</c:v>
                      </c:pt>
                      <c:pt idx="14097">
                        <c:v>275.58745928759998</c:v>
                      </c:pt>
                      <c:pt idx="14098">
                        <c:v>275.58745928759998</c:v>
                      </c:pt>
                      <c:pt idx="14099">
                        <c:v>374.8584592876</c:v>
                      </c:pt>
                      <c:pt idx="14100">
                        <c:v>374.8584592876</c:v>
                      </c:pt>
                      <c:pt idx="14101">
                        <c:v>275.58745928759998</c:v>
                      </c:pt>
                      <c:pt idx="14102">
                        <c:v>275.58745928759998</c:v>
                      </c:pt>
                      <c:pt idx="14103">
                        <c:v>275.58745928759998</c:v>
                      </c:pt>
                      <c:pt idx="14104">
                        <c:v>275.58745928759998</c:v>
                      </c:pt>
                      <c:pt idx="14105">
                        <c:v>275.58745928759998</c:v>
                      </c:pt>
                      <c:pt idx="14106">
                        <c:v>374.8584592876</c:v>
                      </c:pt>
                      <c:pt idx="14107">
                        <c:v>374.8584592876</c:v>
                      </c:pt>
                      <c:pt idx="14108">
                        <c:v>374.8584592876</c:v>
                      </c:pt>
                      <c:pt idx="14109">
                        <c:v>275.58745928759998</c:v>
                      </c:pt>
                      <c:pt idx="14110">
                        <c:v>275.58745928759998</c:v>
                      </c:pt>
                      <c:pt idx="14111">
                        <c:v>275.58745928759998</c:v>
                      </c:pt>
                      <c:pt idx="14112">
                        <c:v>274.89645928760001</c:v>
                      </c:pt>
                      <c:pt idx="14113">
                        <c:v>274.89645928760001</c:v>
                      </c:pt>
                      <c:pt idx="14114">
                        <c:v>274.89645928760001</c:v>
                      </c:pt>
                      <c:pt idx="14115">
                        <c:v>274.89645928760001</c:v>
                      </c:pt>
                      <c:pt idx="14116">
                        <c:v>274.89645928760001</c:v>
                      </c:pt>
                      <c:pt idx="14117">
                        <c:v>274.89645928760001</c:v>
                      </c:pt>
                      <c:pt idx="14118">
                        <c:v>274.89645928760001</c:v>
                      </c:pt>
                      <c:pt idx="14119">
                        <c:v>274.89645928760001</c:v>
                      </c:pt>
                      <c:pt idx="14120">
                        <c:v>274.89645928760001</c:v>
                      </c:pt>
                      <c:pt idx="14121">
                        <c:v>274.89645928760001</c:v>
                      </c:pt>
                      <c:pt idx="14122">
                        <c:v>274.89645928760001</c:v>
                      </c:pt>
                      <c:pt idx="14123">
                        <c:v>274.89645928760001</c:v>
                      </c:pt>
                      <c:pt idx="14124">
                        <c:v>274.89645928760001</c:v>
                      </c:pt>
                      <c:pt idx="14125">
                        <c:v>274.89645928760001</c:v>
                      </c:pt>
                      <c:pt idx="14126">
                        <c:v>274.89645928760001</c:v>
                      </c:pt>
                      <c:pt idx="14127">
                        <c:v>274.89645928760001</c:v>
                      </c:pt>
                      <c:pt idx="14128">
                        <c:v>274.89645928760001</c:v>
                      </c:pt>
                      <c:pt idx="14129">
                        <c:v>274.89645928760001</c:v>
                      </c:pt>
                      <c:pt idx="14130">
                        <c:v>274.89645928760001</c:v>
                      </c:pt>
                      <c:pt idx="14131">
                        <c:v>274.89645928760001</c:v>
                      </c:pt>
                      <c:pt idx="14132">
                        <c:v>274.89645928760001</c:v>
                      </c:pt>
                      <c:pt idx="14133">
                        <c:v>274.89645928760001</c:v>
                      </c:pt>
                      <c:pt idx="14134">
                        <c:v>274.89645928760001</c:v>
                      </c:pt>
                      <c:pt idx="14135">
                        <c:v>274.89645928760001</c:v>
                      </c:pt>
                      <c:pt idx="14136">
                        <c:v>234.09445928759999</c:v>
                      </c:pt>
                      <c:pt idx="14137">
                        <c:v>117.41645928760001</c:v>
                      </c:pt>
                      <c:pt idx="14138">
                        <c:v>117.4154592876</c:v>
                      </c:pt>
                      <c:pt idx="14139">
                        <c:v>117.4154592876</c:v>
                      </c:pt>
                      <c:pt idx="14140">
                        <c:v>234.09445928759999</c:v>
                      </c:pt>
                      <c:pt idx="14141">
                        <c:v>234.09445928759999</c:v>
                      </c:pt>
                      <c:pt idx="14142">
                        <c:v>234.09445928759999</c:v>
                      </c:pt>
                      <c:pt idx="14143">
                        <c:v>234.09445928759999</c:v>
                      </c:pt>
                      <c:pt idx="14144">
                        <c:v>234.09445928759999</c:v>
                      </c:pt>
                      <c:pt idx="14145">
                        <c:v>234.09445928759999</c:v>
                      </c:pt>
                      <c:pt idx="14146">
                        <c:v>234.09445928759999</c:v>
                      </c:pt>
                      <c:pt idx="14147">
                        <c:v>234.09445928759999</c:v>
                      </c:pt>
                      <c:pt idx="14148">
                        <c:v>234.09445928759999</c:v>
                      </c:pt>
                      <c:pt idx="14149">
                        <c:v>234.09445928759999</c:v>
                      </c:pt>
                      <c:pt idx="14150">
                        <c:v>234.09445928759999</c:v>
                      </c:pt>
                      <c:pt idx="14151">
                        <c:v>234.09445928759999</c:v>
                      </c:pt>
                      <c:pt idx="14152">
                        <c:v>234.09445928759999</c:v>
                      </c:pt>
                      <c:pt idx="14153">
                        <c:v>234.09445928759999</c:v>
                      </c:pt>
                      <c:pt idx="14154">
                        <c:v>274.89645928760001</c:v>
                      </c:pt>
                      <c:pt idx="14155">
                        <c:v>274.89645928760001</c:v>
                      </c:pt>
                      <c:pt idx="14156">
                        <c:v>274.89645928760001</c:v>
                      </c:pt>
                      <c:pt idx="14157">
                        <c:v>234.09445928759999</c:v>
                      </c:pt>
                      <c:pt idx="14158">
                        <c:v>234.09445928759999</c:v>
                      </c:pt>
                      <c:pt idx="14159">
                        <c:v>234.09445928759999</c:v>
                      </c:pt>
                      <c:pt idx="14160">
                        <c:v>115.58045928759999</c:v>
                      </c:pt>
                      <c:pt idx="14161">
                        <c:v>115.58045928759999</c:v>
                      </c:pt>
                      <c:pt idx="14162">
                        <c:v>115.58045928759999</c:v>
                      </c:pt>
                      <c:pt idx="14163">
                        <c:v>115.58045928759999</c:v>
                      </c:pt>
                      <c:pt idx="14164">
                        <c:v>115.58045928759999</c:v>
                      </c:pt>
                      <c:pt idx="14165">
                        <c:v>117.4154592876</c:v>
                      </c:pt>
                      <c:pt idx="14166">
                        <c:v>119.1774592876</c:v>
                      </c:pt>
                      <c:pt idx="14167">
                        <c:v>148.78545928759999</c:v>
                      </c:pt>
                      <c:pt idx="14168">
                        <c:v>148.78545928759999</c:v>
                      </c:pt>
                      <c:pt idx="14169">
                        <c:v>228.89645928760001</c:v>
                      </c:pt>
                      <c:pt idx="14170">
                        <c:v>228.89645928760001</c:v>
                      </c:pt>
                      <c:pt idx="14171">
                        <c:v>228.89645928760001</c:v>
                      </c:pt>
                      <c:pt idx="14172">
                        <c:v>228.89645928760001</c:v>
                      </c:pt>
                      <c:pt idx="14173">
                        <c:v>228.89645928760001</c:v>
                      </c:pt>
                      <c:pt idx="14174">
                        <c:v>345.5074592876</c:v>
                      </c:pt>
                      <c:pt idx="14175">
                        <c:v>228.89645928760001</c:v>
                      </c:pt>
                      <c:pt idx="14176">
                        <c:v>228.89645928760001</c:v>
                      </c:pt>
                      <c:pt idx="14177">
                        <c:v>228.89645928760001</c:v>
                      </c:pt>
                      <c:pt idx="14178">
                        <c:v>228.89645928760001</c:v>
                      </c:pt>
                      <c:pt idx="14179">
                        <c:v>228.89645928760001</c:v>
                      </c:pt>
                      <c:pt idx="14180">
                        <c:v>228.89645928760001</c:v>
                      </c:pt>
                      <c:pt idx="14181">
                        <c:v>228.89645928760001</c:v>
                      </c:pt>
                      <c:pt idx="14182">
                        <c:v>148.78545928759999</c:v>
                      </c:pt>
                      <c:pt idx="14183">
                        <c:v>148.78545928759999</c:v>
                      </c:pt>
                      <c:pt idx="14184">
                        <c:v>117.41645928760001</c:v>
                      </c:pt>
                      <c:pt idx="14185">
                        <c:v>117.41645928760001</c:v>
                      </c:pt>
                      <c:pt idx="14186">
                        <c:v>117.4154592876</c:v>
                      </c:pt>
                      <c:pt idx="14187">
                        <c:v>115.58045928759999</c:v>
                      </c:pt>
                      <c:pt idx="14188">
                        <c:v>117.4154592876</c:v>
                      </c:pt>
                      <c:pt idx="14189">
                        <c:v>118.78545928760001</c:v>
                      </c:pt>
                      <c:pt idx="14190">
                        <c:v>148.78545928759999</c:v>
                      </c:pt>
                      <c:pt idx="14191">
                        <c:v>148.78545928759999</c:v>
                      </c:pt>
                      <c:pt idx="14192">
                        <c:v>148.78545928759999</c:v>
                      </c:pt>
                      <c:pt idx="14193">
                        <c:v>148.78545928759999</c:v>
                      </c:pt>
                      <c:pt idx="14194">
                        <c:v>167.89645928760001</c:v>
                      </c:pt>
                      <c:pt idx="14195">
                        <c:v>167.89645928760001</c:v>
                      </c:pt>
                      <c:pt idx="14196">
                        <c:v>167.89645928760001</c:v>
                      </c:pt>
                      <c:pt idx="14197">
                        <c:v>167.89645928760001</c:v>
                      </c:pt>
                      <c:pt idx="14198">
                        <c:v>167.89645928760001</c:v>
                      </c:pt>
                      <c:pt idx="14199">
                        <c:v>167.89645928760001</c:v>
                      </c:pt>
                      <c:pt idx="14200">
                        <c:v>167.89645928760001</c:v>
                      </c:pt>
                      <c:pt idx="14201">
                        <c:v>167.89645928760001</c:v>
                      </c:pt>
                      <c:pt idx="14202">
                        <c:v>167.89645928760001</c:v>
                      </c:pt>
                      <c:pt idx="14203">
                        <c:v>367.85545928760001</c:v>
                      </c:pt>
                      <c:pt idx="14204">
                        <c:v>274.89645928760001</c:v>
                      </c:pt>
                      <c:pt idx="14205">
                        <c:v>167.89645928760001</c:v>
                      </c:pt>
                      <c:pt idx="14206">
                        <c:v>148.78545928759999</c:v>
                      </c:pt>
                      <c:pt idx="14207">
                        <c:v>148.78545928759999</c:v>
                      </c:pt>
                      <c:pt idx="14208">
                        <c:v>119.1774592876</c:v>
                      </c:pt>
                      <c:pt idx="14209">
                        <c:v>118.2904592876</c:v>
                      </c:pt>
                      <c:pt idx="14210">
                        <c:v>118.2904592876</c:v>
                      </c:pt>
                      <c:pt idx="14211">
                        <c:v>118.2904592876</c:v>
                      </c:pt>
                      <c:pt idx="14212">
                        <c:v>118.2904592876</c:v>
                      </c:pt>
                      <c:pt idx="14213">
                        <c:v>118.78545928760001</c:v>
                      </c:pt>
                      <c:pt idx="14214">
                        <c:v>119.1774592876</c:v>
                      </c:pt>
                      <c:pt idx="14215">
                        <c:v>133.78545928759999</c:v>
                      </c:pt>
                      <c:pt idx="14216">
                        <c:v>133.78545928759999</c:v>
                      </c:pt>
                      <c:pt idx="14217">
                        <c:v>189.28545928759999</c:v>
                      </c:pt>
                      <c:pt idx="14218">
                        <c:v>189.28545928759999</c:v>
                      </c:pt>
                      <c:pt idx="14219">
                        <c:v>189.28545928759999</c:v>
                      </c:pt>
                      <c:pt idx="14220">
                        <c:v>189.28545928759999</c:v>
                      </c:pt>
                      <c:pt idx="14221">
                        <c:v>189.28545928759999</c:v>
                      </c:pt>
                      <c:pt idx="14222">
                        <c:v>189.28545928759999</c:v>
                      </c:pt>
                      <c:pt idx="14223">
                        <c:v>189.28545928759999</c:v>
                      </c:pt>
                      <c:pt idx="14224">
                        <c:v>189.28545928759999</c:v>
                      </c:pt>
                      <c:pt idx="14225">
                        <c:v>189.28545928759999</c:v>
                      </c:pt>
                      <c:pt idx="14226">
                        <c:v>189.28545928759999</c:v>
                      </c:pt>
                      <c:pt idx="14227">
                        <c:v>274.89645928760001</c:v>
                      </c:pt>
                      <c:pt idx="14228">
                        <c:v>189.28545928759999</c:v>
                      </c:pt>
                      <c:pt idx="14229">
                        <c:v>189.28545928759999</c:v>
                      </c:pt>
                      <c:pt idx="14230">
                        <c:v>133.78545928759999</c:v>
                      </c:pt>
                      <c:pt idx="14231">
                        <c:v>133.78545928759999</c:v>
                      </c:pt>
                      <c:pt idx="14232">
                        <c:v>136.78545928759999</c:v>
                      </c:pt>
                      <c:pt idx="14233">
                        <c:v>143.78545928759999</c:v>
                      </c:pt>
                      <c:pt idx="14234">
                        <c:v>136.78545928759999</c:v>
                      </c:pt>
                      <c:pt idx="14235">
                        <c:v>136.78545928759999</c:v>
                      </c:pt>
                      <c:pt idx="14236">
                        <c:v>136.78545928759999</c:v>
                      </c:pt>
                      <c:pt idx="14237">
                        <c:v>143.78545928759999</c:v>
                      </c:pt>
                      <c:pt idx="14238">
                        <c:v>143.78545928759999</c:v>
                      </c:pt>
                      <c:pt idx="14239">
                        <c:v>143.78545928759999</c:v>
                      </c:pt>
                      <c:pt idx="14240">
                        <c:v>143.78545928759999</c:v>
                      </c:pt>
                      <c:pt idx="14241">
                        <c:v>228.78545928759999</c:v>
                      </c:pt>
                      <c:pt idx="14242">
                        <c:v>250.01145928759999</c:v>
                      </c:pt>
                      <c:pt idx="14243">
                        <c:v>274.89645928760001</c:v>
                      </c:pt>
                      <c:pt idx="14244">
                        <c:v>274.89645928760001</c:v>
                      </c:pt>
                      <c:pt idx="14245">
                        <c:v>274.89645928760001</c:v>
                      </c:pt>
                      <c:pt idx="14246">
                        <c:v>274.89645928760001</c:v>
                      </c:pt>
                      <c:pt idx="14247">
                        <c:v>274.89645928760001</c:v>
                      </c:pt>
                      <c:pt idx="14248">
                        <c:v>274.89645928760001</c:v>
                      </c:pt>
                      <c:pt idx="14249">
                        <c:v>250.01145928759999</c:v>
                      </c:pt>
                      <c:pt idx="14250">
                        <c:v>274.89645928760001</c:v>
                      </c:pt>
                      <c:pt idx="14251">
                        <c:v>274.89645928760001</c:v>
                      </c:pt>
                      <c:pt idx="14252">
                        <c:v>274.89645928760001</c:v>
                      </c:pt>
                      <c:pt idx="14253">
                        <c:v>250.01145928759999</c:v>
                      </c:pt>
                      <c:pt idx="14254">
                        <c:v>188.78545928759999</c:v>
                      </c:pt>
                      <c:pt idx="14255">
                        <c:v>143.78545928759999</c:v>
                      </c:pt>
                      <c:pt idx="14256">
                        <c:v>143.78545928759999</c:v>
                      </c:pt>
                      <c:pt idx="14257">
                        <c:v>143.78545928759999</c:v>
                      </c:pt>
                      <c:pt idx="14258">
                        <c:v>143.78545928759999</c:v>
                      </c:pt>
                      <c:pt idx="14259">
                        <c:v>143.78545928759999</c:v>
                      </c:pt>
                      <c:pt idx="14260">
                        <c:v>143.78545928759999</c:v>
                      </c:pt>
                      <c:pt idx="14261">
                        <c:v>143.78545928759999</c:v>
                      </c:pt>
                      <c:pt idx="14262">
                        <c:v>143.78545928759999</c:v>
                      </c:pt>
                      <c:pt idx="14263">
                        <c:v>143.78545928759999</c:v>
                      </c:pt>
                      <c:pt idx="14264">
                        <c:v>158.78545928759999</c:v>
                      </c:pt>
                      <c:pt idx="14265">
                        <c:v>188.78545928759999</c:v>
                      </c:pt>
                      <c:pt idx="14266">
                        <c:v>250.01145928759999</c:v>
                      </c:pt>
                      <c:pt idx="14267">
                        <c:v>250.01145928759999</c:v>
                      </c:pt>
                      <c:pt idx="14268">
                        <c:v>250.01145928759999</c:v>
                      </c:pt>
                      <c:pt idx="14269">
                        <c:v>250.01145928759999</c:v>
                      </c:pt>
                      <c:pt idx="14270">
                        <c:v>250.01145928759999</c:v>
                      </c:pt>
                      <c:pt idx="14271">
                        <c:v>250.01145928759999</c:v>
                      </c:pt>
                      <c:pt idx="14272">
                        <c:v>250.01145928759999</c:v>
                      </c:pt>
                      <c:pt idx="14273">
                        <c:v>250.01145928759999</c:v>
                      </c:pt>
                      <c:pt idx="14274">
                        <c:v>250.01145928759999</c:v>
                      </c:pt>
                      <c:pt idx="14275">
                        <c:v>250.01145928759999</c:v>
                      </c:pt>
                      <c:pt idx="14276">
                        <c:v>250.01145928759999</c:v>
                      </c:pt>
                      <c:pt idx="14277">
                        <c:v>250.01145928759999</c:v>
                      </c:pt>
                      <c:pt idx="14278">
                        <c:v>158.78545928759999</c:v>
                      </c:pt>
                      <c:pt idx="14279">
                        <c:v>143.78545928759999</c:v>
                      </c:pt>
                      <c:pt idx="14280">
                        <c:v>148.78545928759999</c:v>
                      </c:pt>
                      <c:pt idx="14281">
                        <c:v>148.78545928759999</c:v>
                      </c:pt>
                      <c:pt idx="14282">
                        <c:v>148.78545928759999</c:v>
                      </c:pt>
                      <c:pt idx="14283">
                        <c:v>148.78545928759999</c:v>
                      </c:pt>
                      <c:pt idx="14284">
                        <c:v>148.78545928759999</c:v>
                      </c:pt>
                      <c:pt idx="14285">
                        <c:v>148.78545928759999</c:v>
                      </c:pt>
                      <c:pt idx="14286">
                        <c:v>143.78545928759999</c:v>
                      </c:pt>
                      <c:pt idx="14287">
                        <c:v>148.78545928759999</c:v>
                      </c:pt>
                      <c:pt idx="14288">
                        <c:v>148.78545928759999</c:v>
                      </c:pt>
                      <c:pt idx="14289">
                        <c:v>148.78545928759999</c:v>
                      </c:pt>
                      <c:pt idx="14290">
                        <c:v>148.78545928759999</c:v>
                      </c:pt>
                      <c:pt idx="14291">
                        <c:v>148.78545928759999</c:v>
                      </c:pt>
                      <c:pt idx="14292">
                        <c:v>148.78545928759999</c:v>
                      </c:pt>
                      <c:pt idx="14293">
                        <c:v>148.78545928759999</c:v>
                      </c:pt>
                      <c:pt idx="14294">
                        <c:v>148.78545928759999</c:v>
                      </c:pt>
                      <c:pt idx="14295">
                        <c:v>148.78545928759999</c:v>
                      </c:pt>
                      <c:pt idx="14296">
                        <c:v>148.78545928759999</c:v>
                      </c:pt>
                      <c:pt idx="14297">
                        <c:v>148.78545928759999</c:v>
                      </c:pt>
                      <c:pt idx="14298">
                        <c:v>153.78545928759999</c:v>
                      </c:pt>
                      <c:pt idx="14299">
                        <c:v>204.0854592876</c:v>
                      </c:pt>
                      <c:pt idx="14300">
                        <c:v>168.78545928759999</c:v>
                      </c:pt>
                      <c:pt idx="14301">
                        <c:v>153.78545928759999</c:v>
                      </c:pt>
                      <c:pt idx="14302">
                        <c:v>153.78545928759999</c:v>
                      </c:pt>
                      <c:pt idx="14303">
                        <c:v>148.78545928759999</c:v>
                      </c:pt>
                      <c:pt idx="14304">
                        <c:v>156.78545928759999</c:v>
                      </c:pt>
                      <c:pt idx="14305">
                        <c:v>156.78545928759999</c:v>
                      </c:pt>
                      <c:pt idx="14306">
                        <c:v>156.78545928759999</c:v>
                      </c:pt>
                      <c:pt idx="14307">
                        <c:v>156.78545928759999</c:v>
                      </c:pt>
                      <c:pt idx="14308">
                        <c:v>156.78545928759999</c:v>
                      </c:pt>
                      <c:pt idx="14309">
                        <c:v>156.78545928759999</c:v>
                      </c:pt>
                      <c:pt idx="14310">
                        <c:v>156.78545928759999</c:v>
                      </c:pt>
                      <c:pt idx="14311">
                        <c:v>156.78545928759999</c:v>
                      </c:pt>
                      <c:pt idx="14312">
                        <c:v>156.78545928759999</c:v>
                      </c:pt>
                      <c:pt idx="14313">
                        <c:v>229.38545928760001</c:v>
                      </c:pt>
                      <c:pt idx="14314">
                        <c:v>229.38545928760001</c:v>
                      </c:pt>
                      <c:pt idx="14315">
                        <c:v>229.38545928760001</c:v>
                      </c:pt>
                      <c:pt idx="14316">
                        <c:v>280.36445928760003</c:v>
                      </c:pt>
                      <c:pt idx="14317">
                        <c:v>250.01145928759999</c:v>
                      </c:pt>
                      <c:pt idx="14318">
                        <c:v>250.01145928759999</c:v>
                      </c:pt>
                      <c:pt idx="14319">
                        <c:v>280.36445928760003</c:v>
                      </c:pt>
                      <c:pt idx="14320">
                        <c:v>280.36445928760003</c:v>
                      </c:pt>
                      <c:pt idx="14321">
                        <c:v>250.01145928759999</c:v>
                      </c:pt>
                      <c:pt idx="14322">
                        <c:v>304.54645928759999</c:v>
                      </c:pt>
                      <c:pt idx="14323">
                        <c:v>304.54645928759999</c:v>
                      </c:pt>
                      <c:pt idx="14324">
                        <c:v>304.54645928759999</c:v>
                      </c:pt>
                      <c:pt idx="14325">
                        <c:v>304.54645928759999</c:v>
                      </c:pt>
                      <c:pt idx="14326">
                        <c:v>280.36445928760003</c:v>
                      </c:pt>
                      <c:pt idx="14327">
                        <c:v>229.38545928760001</c:v>
                      </c:pt>
                      <c:pt idx="14328">
                        <c:v>148.78545928759999</c:v>
                      </c:pt>
                      <c:pt idx="14329">
                        <c:v>148.78545928759999</c:v>
                      </c:pt>
                      <c:pt idx="14330">
                        <c:v>148.78545928759999</c:v>
                      </c:pt>
                      <c:pt idx="14331">
                        <c:v>148.78545928759999</c:v>
                      </c:pt>
                      <c:pt idx="14332">
                        <c:v>148.78545928759999</c:v>
                      </c:pt>
                      <c:pt idx="14333">
                        <c:v>250.01145928759999</c:v>
                      </c:pt>
                      <c:pt idx="14334">
                        <c:v>280.36445928760003</c:v>
                      </c:pt>
                      <c:pt idx="14335">
                        <c:v>280.36445928760003</c:v>
                      </c:pt>
                      <c:pt idx="14336">
                        <c:v>280.36445928760003</c:v>
                      </c:pt>
                      <c:pt idx="14337">
                        <c:v>280.36445928760003</c:v>
                      </c:pt>
                      <c:pt idx="14338">
                        <c:v>309.76545928759998</c:v>
                      </c:pt>
                      <c:pt idx="14339">
                        <c:v>345.5074592876</c:v>
                      </c:pt>
                      <c:pt idx="14340">
                        <c:v>309.76545928759998</c:v>
                      </c:pt>
                      <c:pt idx="14341">
                        <c:v>345.5074592876</c:v>
                      </c:pt>
                      <c:pt idx="14342">
                        <c:v>367.85545928760001</c:v>
                      </c:pt>
                      <c:pt idx="14343">
                        <c:v>367.85545928760001</c:v>
                      </c:pt>
                      <c:pt idx="14344">
                        <c:v>367.85545928760001</c:v>
                      </c:pt>
                      <c:pt idx="14345">
                        <c:v>367.85545928760001</c:v>
                      </c:pt>
                      <c:pt idx="14346">
                        <c:v>367.85545928760001</c:v>
                      </c:pt>
                      <c:pt idx="14347">
                        <c:v>367.85545928760001</c:v>
                      </c:pt>
                      <c:pt idx="14348">
                        <c:v>367.85545928760001</c:v>
                      </c:pt>
                      <c:pt idx="14349">
                        <c:v>345.5074592876</c:v>
                      </c:pt>
                      <c:pt idx="14350">
                        <c:v>280.36445928760003</c:v>
                      </c:pt>
                      <c:pt idx="14351">
                        <c:v>280.36445928760003</c:v>
                      </c:pt>
                      <c:pt idx="14352">
                        <c:v>280.36445928760003</c:v>
                      </c:pt>
                      <c:pt idx="14353">
                        <c:v>280.36445928760003</c:v>
                      </c:pt>
                      <c:pt idx="14354">
                        <c:v>280.36445928760003</c:v>
                      </c:pt>
                      <c:pt idx="14355">
                        <c:v>280.36445928760003</c:v>
                      </c:pt>
                      <c:pt idx="14356">
                        <c:v>280.36445928760003</c:v>
                      </c:pt>
                      <c:pt idx="14357">
                        <c:v>280.36445928760003</c:v>
                      </c:pt>
                      <c:pt idx="14358">
                        <c:v>280.36445928760003</c:v>
                      </c:pt>
                      <c:pt idx="14359">
                        <c:v>280.36445928760003</c:v>
                      </c:pt>
                      <c:pt idx="14360">
                        <c:v>280.36445928760003</c:v>
                      </c:pt>
                      <c:pt idx="14361">
                        <c:v>280.36445928760003</c:v>
                      </c:pt>
                      <c:pt idx="14362">
                        <c:v>367.85545928760001</c:v>
                      </c:pt>
                      <c:pt idx="14363">
                        <c:v>374.8584592876</c:v>
                      </c:pt>
                      <c:pt idx="14364">
                        <c:v>374.8584592876</c:v>
                      </c:pt>
                      <c:pt idx="14365">
                        <c:v>374.8584592876</c:v>
                      </c:pt>
                      <c:pt idx="14366">
                        <c:v>397.76545928759998</c:v>
                      </c:pt>
                      <c:pt idx="14367">
                        <c:v>397.76545928759998</c:v>
                      </c:pt>
                      <c:pt idx="14368">
                        <c:v>397.76545928759998</c:v>
                      </c:pt>
                      <c:pt idx="14369">
                        <c:v>374.8584592876</c:v>
                      </c:pt>
                      <c:pt idx="14370">
                        <c:v>397.76545928759998</c:v>
                      </c:pt>
                      <c:pt idx="14371">
                        <c:v>397.76545928759998</c:v>
                      </c:pt>
                      <c:pt idx="14372">
                        <c:v>397.76545928759998</c:v>
                      </c:pt>
                      <c:pt idx="14373">
                        <c:v>397.76545928759998</c:v>
                      </c:pt>
                      <c:pt idx="14374">
                        <c:v>280.36445928760003</c:v>
                      </c:pt>
                      <c:pt idx="14375">
                        <c:v>280.36445928760003</c:v>
                      </c:pt>
                      <c:pt idx="14376">
                        <c:v>198.78545928759999</c:v>
                      </c:pt>
                      <c:pt idx="14377">
                        <c:v>198.78545928759999</c:v>
                      </c:pt>
                      <c:pt idx="14378">
                        <c:v>198.78545928759999</c:v>
                      </c:pt>
                      <c:pt idx="14379">
                        <c:v>198.78545928759999</c:v>
                      </c:pt>
                      <c:pt idx="14380">
                        <c:v>198.78545928759999</c:v>
                      </c:pt>
                      <c:pt idx="14381">
                        <c:v>281.76545928759998</c:v>
                      </c:pt>
                      <c:pt idx="14382">
                        <c:v>281.76545928759998</c:v>
                      </c:pt>
                      <c:pt idx="14383">
                        <c:v>304.54645928759999</c:v>
                      </c:pt>
                      <c:pt idx="14384">
                        <c:v>304.54645928759999</c:v>
                      </c:pt>
                      <c:pt idx="14385">
                        <c:v>304.54645928759999</c:v>
                      </c:pt>
                      <c:pt idx="14386">
                        <c:v>304.54645928759999</c:v>
                      </c:pt>
                      <c:pt idx="14387">
                        <c:v>304.54645928759999</c:v>
                      </c:pt>
                      <c:pt idx="14388">
                        <c:v>374.8584592876</c:v>
                      </c:pt>
                      <c:pt idx="14389">
                        <c:v>304.54645928759999</c:v>
                      </c:pt>
                      <c:pt idx="14390">
                        <c:v>374.8584592876</c:v>
                      </c:pt>
                      <c:pt idx="14391">
                        <c:v>374.8584592876</c:v>
                      </c:pt>
                      <c:pt idx="14392">
                        <c:v>374.8584592876</c:v>
                      </c:pt>
                      <c:pt idx="14393">
                        <c:v>304.54645928759999</c:v>
                      </c:pt>
                      <c:pt idx="14394">
                        <c:v>374.8584592876</c:v>
                      </c:pt>
                      <c:pt idx="14395">
                        <c:v>374.8584592876</c:v>
                      </c:pt>
                      <c:pt idx="14396">
                        <c:v>374.8584592876</c:v>
                      </c:pt>
                      <c:pt idx="14397">
                        <c:v>304.54645928759999</c:v>
                      </c:pt>
                      <c:pt idx="14398">
                        <c:v>304.54645928759999</c:v>
                      </c:pt>
                      <c:pt idx="14399">
                        <c:v>304.54645928759999</c:v>
                      </c:pt>
                      <c:pt idx="14400">
                        <c:v>304.54645928759999</c:v>
                      </c:pt>
                      <c:pt idx="14401">
                        <c:v>304.54645928759999</c:v>
                      </c:pt>
                      <c:pt idx="14402">
                        <c:v>218.78545928759999</c:v>
                      </c:pt>
                      <c:pt idx="14403">
                        <c:v>218.78545928759999</c:v>
                      </c:pt>
                      <c:pt idx="14404">
                        <c:v>304.54645928759999</c:v>
                      </c:pt>
                      <c:pt idx="14405">
                        <c:v>304.54645928759999</c:v>
                      </c:pt>
                      <c:pt idx="14406">
                        <c:v>304.54645928759999</c:v>
                      </c:pt>
                      <c:pt idx="14407">
                        <c:v>304.54645928759999</c:v>
                      </c:pt>
                      <c:pt idx="14408">
                        <c:v>304.54645928759999</c:v>
                      </c:pt>
                      <c:pt idx="14409">
                        <c:v>304.54645928759999</c:v>
                      </c:pt>
                      <c:pt idx="14410">
                        <c:v>340.98945928760003</c:v>
                      </c:pt>
                      <c:pt idx="14411">
                        <c:v>345.5074592876</c:v>
                      </c:pt>
                      <c:pt idx="14412">
                        <c:v>345.5074592876</c:v>
                      </c:pt>
                      <c:pt idx="14413">
                        <c:v>345.5074592876</c:v>
                      </c:pt>
                      <c:pt idx="14414">
                        <c:v>374.8584592876</c:v>
                      </c:pt>
                      <c:pt idx="14415">
                        <c:v>374.8584592876</c:v>
                      </c:pt>
                      <c:pt idx="14416">
                        <c:v>374.8584592876</c:v>
                      </c:pt>
                      <c:pt idx="14417">
                        <c:v>304.54645928759999</c:v>
                      </c:pt>
                      <c:pt idx="14418">
                        <c:v>374.8584592876</c:v>
                      </c:pt>
                      <c:pt idx="14419">
                        <c:v>374.8584592876</c:v>
                      </c:pt>
                      <c:pt idx="14420">
                        <c:v>340.98945928760003</c:v>
                      </c:pt>
                      <c:pt idx="14421">
                        <c:v>304.54645928759999</c:v>
                      </c:pt>
                      <c:pt idx="14422">
                        <c:v>304.54645928759999</c:v>
                      </c:pt>
                      <c:pt idx="14423">
                        <c:v>304.54645928759999</c:v>
                      </c:pt>
                      <c:pt idx="14424">
                        <c:v>178.78545928759999</c:v>
                      </c:pt>
                      <c:pt idx="14425">
                        <c:v>178.78545928759999</c:v>
                      </c:pt>
                      <c:pt idx="14426">
                        <c:v>178.78545928759999</c:v>
                      </c:pt>
                      <c:pt idx="14427">
                        <c:v>178.78545928759999</c:v>
                      </c:pt>
                      <c:pt idx="14428">
                        <c:v>178.78545928759999</c:v>
                      </c:pt>
                      <c:pt idx="14429">
                        <c:v>178.78545928759999</c:v>
                      </c:pt>
                      <c:pt idx="14430">
                        <c:v>178.78545928759999</c:v>
                      </c:pt>
                      <c:pt idx="14431">
                        <c:v>223.78545928759999</c:v>
                      </c:pt>
                      <c:pt idx="14432">
                        <c:v>223.78545928759999</c:v>
                      </c:pt>
                      <c:pt idx="14433">
                        <c:v>223.78545928759999</c:v>
                      </c:pt>
                      <c:pt idx="14434">
                        <c:v>223.78545928759999</c:v>
                      </c:pt>
                      <c:pt idx="14435">
                        <c:v>278.76545928759998</c:v>
                      </c:pt>
                      <c:pt idx="14436">
                        <c:v>304.54645928759999</c:v>
                      </c:pt>
                      <c:pt idx="14437">
                        <c:v>278.76545928759998</c:v>
                      </c:pt>
                      <c:pt idx="14438">
                        <c:v>278.76545928759998</c:v>
                      </c:pt>
                      <c:pt idx="14439">
                        <c:v>280.36445928760003</c:v>
                      </c:pt>
                      <c:pt idx="14440">
                        <c:v>223.78545928759999</c:v>
                      </c:pt>
                      <c:pt idx="14441">
                        <c:v>223.78545928759999</c:v>
                      </c:pt>
                      <c:pt idx="14442">
                        <c:v>304.54645928759999</c:v>
                      </c:pt>
                      <c:pt idx="14443">
                        <c:v>304.54645928759999</c:v>
                      </c:pt>
                      <c:pt idx="14444">
                        <c:v>304.54645928759999</c:v>
                      </c:pt>
                      <c:pt idx="14445">
                        <c:v>223.78545928759999</c:v>
                      </c:pt>
                      <c:pt idx="14446">
                        <c:v>223.78545928759999</c:v>
                      </c:pt>
                      <c:pt idx="14447">
                        <c:v>223.78545928759999</c:v>
                      </c:pt>
                      <c:pt idx="14448">
                        <c:v>148.78545928759999</c:v>
                      </c:pt>
                      <c:pt idx="14449">
                        <c:v>148.78545928759999</c:v>
                      </c:pt>
                      <c:pt idx="14450">
                        <c:v>148.78545928759999</c:v>
                      </c:pt>
                      <c:pt idx="14451">
                        <c:v>148.78545928759999</c:v>
                      </c:pt>
                      <c:pt idx="14452">
                        <c:v>148.78545928759999</c:v>
                      </c:pt>
                      <c:pt idx="14453">
                        <c:v>148.78545928759999</c:v>
                      </c:pt>
                      <c:pt idx="14454">
                        <c:v>148.78545928759999</c:v>
                      </c:pt>
                      <c:pt idx="14455">
                        <c:v>148.78545928759999</c:v>
                      </c:pt>
                      <c:pt idx="14456">
                        <c:v>148.78545928759999</c:v>
                      </c:pt>
                      <c:pt idx="14457">
                        <c:v>148.78545928759999</c:v>
                      </c:pt>
                      <c:pt idx="14458">
                        <c:v>148.78545928759999</c:v>
                      </c:pt>
                      <c:pt idx="14459">
                        <c:v>173.78545928759999</c:v>
                      </c:pt>
                      <c:pt idx="14460">
                        <c:v>173.78545928759999</c:v>
                      </c:pt>
                      <c:pt idx="14461">
                        <c:v>173.78545928759999</c:v>
                      </c:pt>
                      <c:pt idx="14462">
                        <c:v>173.78545928759999</c:v>
                      </c:pt>
                      <c:pt idx="14463">
                        <c:v>173.78545928759999</c:v>
                      </c:pt>
                      <c:pt idx="14464">
                        <c:v>173.78545928759999</c:v>
                      </c:pt>
                      <c:pt idx="14465">
                        <c:v>173.78545928759999</c:v>
                      </c:pt>
                      <c:pt idx="14466">
                        <c:v>278.76545928759998</c:v>
                      </c:pt>
                      <c:pt idx="14467">
                        <c:v>280.36445928760003</c:v>
                      </c:pt>
                      <c:pt idx="14468">
                        <c:v>278.76545928759998</c:v>
                      </c:pt>
                      <c:pt idx="14469">
                        <c:v>278.76545928759998</c:v>
                      </c:pt>
                      <c:pt idx="14470">
                        <c:v>278.76545928759998</c:v>
                      </c:pt>
                      <c:pt idx="14471">
                        <c:v>173.78545928759999</c:v>
                      </c:pt>
                      <c:pt idx="14472">
                        <c:v>115.58045928759999</c:v>
                      </c:pt>
                      <c:pt idx="14473">
                        <c:v>115.58045928759999</c:v>
                      </c:pt>
                      <c:pt idx="14474">
                        <c:v>115.58045928759999</c:v>
                      </c:pt>
                      <c:pt idx="14475">
                        <c:v>115.58045928759999</c:v>
                      </c:pt>
                      <c:pt idx="14476">
                        <c:v>117.4154592876</c:v>
                      </c:pt>
                      <c:pt idx="14477">
                        <c:v>117.9144592876</c:v>
                      </c:pt>
                      <c:pt idx="14478">
                        <c:v>123.78545928760001</c:v>
                      </c:pt>
                      <c:pt idx="14479">
                        <c:v>123.78545928760001</c:v>
                      </c:pt>
                      <c:pt idx="14480">
                        <c:v>148.78545928759999</c:v>
                      </c:pt>
                      <c:pt idx="14481">
                        <c:v>148.78545928759999</c:v>
                      </c:pt>
                      <c:pt idx="14482">
                        <c:v>148.78545928759999</c:v>
                      </c:pt>
                      <c:pt idx="14483">
                        <c:v>232.29645928759999</c:v>
                      </c:pt>
                      <c:pt idx="14484">
                        <c:v>232.29645928759999</c:v>
                      </c:pt>
                      <c:pt idx="14485">
                        <c:v>232.29645928759999</c:v>
                      </c:pt>
                      <c:pt idx="14486">
                        <c:v>250.01145928759999</c:v>
                      </c:pt>
                      <c:pt idx="14487">
                        <c:v>250.01145928759999</c:v>
                      </c:pt>
                      <c:pt idx="14488">
                        <c:v>232.29645928759999</c:v>
                      </c:pt>
                      <c:pt idx="14489">
                        <c:v>148.78545928759999</c:v>
                      </c:pt>
                      <c:pt idx="14490">
                        <c:v>250.01145928759999</c:v>
                      </c:pt>
                      <c:pt idx="14491">
                        <c:v>250.01145928759999</c:v>
                      </c:pt>
                      <c:pt idx="14492">
                        <c:v>250.01145928759999</c:v>
                      </c:pt>
                      <c:pt idx="14493">
                        <c:v>148.78545928759999</c:v>
                      </c:pt>
                      <c:pt idx="14494">
                        <c:v>148.78545928759999</c:v>
                      </c:pt>
                      <c:pt idx="14495">
                        <c:v>123.78545928760001</c:v>
                      </c:pt>
                      <c:pt idx="14496">
                        <c:v>115.58045928759999</c:v>
                      </c:pt>
                      <c:pt idx="14497">
                        <c:v>115.58045928759999</c:v>
                      </c:pt>
                      <c:pt idx="14498">
                        <c:v>115.58045928759999</c:v>
                      </c:pt>
                      <c:pt idx="14499">
                        <c:v>115.58045928759999</c:v>
                      </c:pt>
                      <c:pt idx="14500">
                        <c:v>117.4154592876</c:v>
                      </c:pt>
                      <c:pt idx="14501">
                        <c:v>148.78545928759999</c:v>
                      </c:pt>
                      <c:pt idx="14502">
                        <c:v>148.78545928759999</c:v>
                      </c:pt>
                      <c:pt idx="14503">
                        <c:v>148.78545928759999</c:v>
                      </c:pt>
                      <c:pt idx="14504">
                        <c:v>153.78545928759999</c:v>
                      </c:pt>
                      <c:pt idx="14505">
                        <c:v>198.78545928759999</c:v>
                      </c:pt>
                      <c:pt idx="14506">
                        <c:v>222.78545928759999</c:v>
                      </c:pt>
                      <c:pt idx="14507">
                        <c:v>345.5074592876</c:v>
                      </c:pt>
                      <c:pt idx="14508">
                        <c:v>222.78545928759999</c:v>
                      </c:pt>
                      <c:pt idx="14509">
                        <c:v>222.78545928759999</c:v>
                      </c:pt>
                      <c:pt idx="14510">
                        <c:v>280.36445928760003</c:v>
                      </c:pt>
                      <c:pt idx="14511">
                        <c:v>345.5074592876</c:v>
                      </c:pt>
                      <c:pt idx="14512">
                        <c:v>222.78545928759999</c:v>
                      </c:pt>
                      <c:pt idx="14513">
                        <c:v>153.78545928759999</c:v>
                      </c:pt>
                      <c:pt idx="14514">
                        <c:v>222.78545928759999</c:v>
                      </c:pt>
                      <c:pt idx="14515">
                        <c:v>222.78545928759999</c:v>
                      </c:pt>
                      <c:pt idx="14516">
                        <c:v>222.78545928759999</c:v>
                      </c:pt>
                      <c:pt idx="14517">
                        <c:v>153.78545928759999</c:v>
                      </c:pt>
                      <c:pt idx="14518">
                        <c:v>148.78545928759999</c:v>
                      </c:pt>
                      <c:pt idx="14519">
                        <c:v>148.78545928759999</c:v>
                      </c:pt>
                      <c:pt idx="14520">
                        <c:v>115.58045928759999</c:v>
                      </c:pt>
                      <c:pt idx="14521">
                        <c:v>115.58045928759999</c:v>
                      </c:pt>
                      <c:pt idx="14522">
                        <c:v>115.58045928759999</c:v>
                      </c:pt>
                      <c:pt idx="14523">
                        <c:v>115.58045928759999</c:v>
                      </c:pt>
                      <c:pt idx="14524">
                        <c:v>117.4154592876</c:v>
                      </c:pt>
                      <c:pt idx="14525">
                        <c:v>117.4154592876</c:v>
                      </c:pt>
                      <c:pt idx="14526">
                        <c:v>117.4154592876</c:v>
                      </c:pt>
                      <c:pt idx="14527">
                        <c:v>117.4184592876</c:v>
                      </c:pt>
                      <c:pt idx="14528">
                        <c:v>138.78545928759999</c:v>
                      </c:pt>
                      <c:pt idx="14529">
                        <c:v>153.78545928759999</c:v>
                      </c:pt>
                      <c:pt idx="14530">
                        <c:v>153.78545928759999</c:v>
                      </c:pt>
                      <c:pt idx="14531">
                        <c:v>153.78545928759999</c:v>
                      </c:pt>
                      <c:pt idx="14532">
                        <c:v>153.78545928759999</c:v>
                      </c:pt>
                      <c:pt idx="14533">
                        <c:v>153.78545928759999</c:v>
                      </c:pt>
                      <c:pt idx="14534">
                        <c:v>280.36445928760003</c:v>
                      </c:pt>
                      <c:pt idx="14535">
                        <c:v>346.72199999999998</c:v>
                      </c:pt>
                      <c:pt idx="14536">
                        <c:v>153.78545928759999</c:v>
                      </c:pt>
                      <c:pt idx="14537">
                        <c:v>153.78545928759999</c:v>
                      </c:pt>
                      <c:pt idx="14538">
                        <c:v>153.78545928759999</c:v>
                      </c:pt>
                      <c:pt idx="14539">
                        <c:v>153.78545928759999</c:v>
                      </c:pt>
                      <c:pt idx="14540">
                        <c:v>153.78545928759999</c:v>
                      </c:pt>
                      <c:pt idx="14541">
                        <c:v>138.78545928759999</c:v>
                      </c:pt>
                      <c:pt idx="14542">
                        <c:v>117.4174592876</c:v>
                      </c:pt>
                      <c:pt idx="14543">
                        <c:v>117.4154592876</c:v>
                      </c:pt>
                      <c:pt idx="14544">
                        <c:v>117.41945928760001</c:v>
                      </c:pt>
                      <c:pt idx="14545">
                        <c:v>117.41945928760001</c:v>
                      </c:pt>
                      <c:pt idx="14546">
                        <c:v>117.41945928760001</c:v>
                      </c:pt>
                      <c:pt idx="14547">
                        <c:v>117.41945928760001</c:v>
                      </c:pt>
                      <c:pt idx="14548">
                        <c:v>117.41945928760001</c:v>
                      </c:pt>
                      <c:pt idx="14549">
                        <c:v>117.41945928760001</c:v>
                      </c:pt>
                      <c:pt idx="14550">
                        <c:v>117.41945928760001</c:v>
                      </c:pt>
                      <c:pt idx="14551">
                        <c:v>118.78545928760001</c:v>
                      </c:pt>
                      <c:pt idx="14552">
                        <c:v>153.78545928759999</c:v>
                      </c:pt>
                      <c:pt idx="14553">
                        <c:v>153.78545928759999</c:v>
                      </c:pt>
                      <c:pt idx="14554">
                        <c:v>158.78545928759999</c:v>
                      </c:pt>
                      <c:pt idx="14555">
                        <c:v>255.678</c:v>
                      </c:pt>
                      <c:pt idx="14556">
                        <c:v>158.78545928759999</c:v>
                      </c:pt>
                      <c:pt idx="14557">
                        <c:v>158.78545928759999</c:v>
                      </c:pt>
                      <c:pt idx="14558">
                        <c:v>255.678</c:v>
                      </c:pt>
                      <c:pt idx="14559">
                        <c:v>255.678</c:v>
                      </c:pt>
                      <c:pt idx="14560">
                        <c:v>255.678</c:v>
                      </c:pt>
                      <c:pt idx="14561">
                        <c:v>158.78545928759999</c:v>
                      </c:pt>
                      <c:pt idx="14562">
                        <c:v>158.78545928759999</c:v>
                      </c:pt>
                      <c:pt idx="14563">
                        <c:v>158.78545928759999</c:v>
                      </c:pt>
                      <c:pt idx="14564">
                        <c:v>158.78545928759999</c:v>
                      </c:pt>
                      <c:pt idx="14565">
                        <c:v>158.78545928759999</c:v>
                      </c:pt>
                      <c:pt idx="14566">
                        <c:v>153.78545928759999</c:v>
                      </c:pt>
                      <c:pt idx="14567">
                        <c:v>118.22645928759999</c:v>
                      </c:pt>
                      <c:pt idx="14568">
                        <c:v>117.41945928760001</c:v>
                      </c:pt>
                      <c:pt idx="14569">
                        <c:v>117.41945928760001</c:v>
                      </c:pt>
                      <c:pt idx="14570">
                        <c:v>117.41945928760001</c:v>
                      </c:pt>
                      <c:pt idx="14571">
                        <c:v>117.41945928760001</c:v>
                      </c:pt>
                      <c:pt idx="14572">
                        <c:v>117.41945928760001</c:v>
                      </c:pt>
                      <c:pt idx="14573">
                        <c:v>117.41945928760001</c:v>
                      </c:pt>
                      <c:pt idx="14574">
                        <c:v>117.41945928760001</c:v>
                      </c:pt>
                      <c:pt idx="14575">
                        <c:v>118.1464592876</c:v>
                      </c:pt>
                      <c:pt idx="14576">
                        <c:v>118.78545928760001</c:v>
                      </c:pt>
                      <c:pt idx="14577">
                        <c:v>163.78545928759999</c:v>
                      </c:pt>
                      <c:pt idx="14578">
                        <c:v>194.78545928759999</c:v>
                      </c:pt>
                      <c:pt idx="14579">
                        <c:v>194.78545928759999</c:v>
                      </c:pt>
                      <c:pt idx="14580">
                        <c:v>194.78545928759999</c:v>
                      </c:pt>
                      <c:pt idx="14581">
                        <c:v>194.78545928759999</c:v>
                      </c:pt>
                      <c:pt idx="14582">
                        <c:v>194.78545928759999</c:v>
                      </c:pt>
                      <c:pt idx="14583">
                        <c:v>194.78545928759999</c:v>
                      </c:pt>
                      <c:pt idx="14584">
                        <c:v>194.78545928759999</c:v>
                      </c:pt>
                      <c:pt idx="14585">
                        <c:v>194.78545928759999</c:v>
                      </c:pt>
                      <c:pt idx="14586">
                        <c:v>194.78545928759999</c:v>
                      </c:pt>
                      <c:pt idx="14587">
                        <c:v>194.78545928759999</c:v>
                      </c:pt>
                      <c:pt idx="14588">
                        <c:v>194.78545928759999</c:v>
                      </c:pt>
                      <c:pt idx="14589">
                        <c:v>194.78545928759999</c:v>
                      </c:pt>
                      <c:pt idx="14590">
                        <c:v>163.78545928759999</c:v>
                      </c:pt>
                      <c:pt idx="14591">
                        <c:v>118.1464592876</c:v>
                      </c:pt>
                      <c:pt idx="14592">
                        <c:v>120.82007581000001</c:v>
                      </c:pt>
                      <c:pt idx="14593">
                        <c:v>120.82007581000001</c:v>
                      </c:pt>
                      <c:pt idx="14594">
                        <c:v>120.82007581000001</c:v>
                      </c:pt>
                      <c:pt idx="14595">
                        <c:v>120.82007581000001</c:v>
                      </c:pt>
                      <c:pt idx="14596">
                        <c:v>120.82007581000001</c:v>
                      </c:pt>
                      <c:pt idx="14597">
                        <c:v>120.82007581000001</c:v>
                      </c:pt>
                      <c:pt idx="14598">
                        <c:v>120.82007581000001</c:v>
                      </c:pt>
                      <c:pt idx="14599">
                        <c:v>121.87207581</c:v>
                      </c:pt>
                      <c:pt idx="14600">
                        <c:v>153.86507581000001</c:v>
                      </c:pt>
                      <c:pt idx="14601">
                        <c:v>153.86507581000001</c:v>
                      </c:pt>
                      <c:pt idx="14602">
                        <c:v>153.86507581000001</c:v>
                      </c:pt>
                      <c:pt idx="14603">
                        <c:v>163.86507581000001</c:v>
                      </c:pt>
                      <c:pt idx="14604">
                        <c:v>163.86507581000001</c:v>
                      </c:pt>
                      <c:pt idx="14605">
                        <c:v>153.86507581000001</c:v>
                      </c:pt>
                      <c:pt idx="14606">
                        <c:v>153.86507581000001</c:v>
                      </c:pt>
                      <c:pt idx="14607">
                        <c:v>153.86507581000001</c:v>
                      </c:pt>
                      <c:pt idx="14608">
                        <c:v>153.86507581000001</c:v>
                      </c:pt>
                      <c:pt idx="14609">
                        <c:v>153.86507581000001</c:v>
                      </c:pt>
                      <c:pt idx="14610">
                        <c:v>168.86507581000001</c:v>
                      </c:pt>
                      <c:pt idx="14611">
                        <c:v>168.86507581000001</c:v>
                      </c:pt>
                      <c:pt idx="14612">
                        <c:v>168.86507581000001</c:v>
                      </c:pt>
                      <c:pt idx="14613">
                        <c:v>153.86507581000001</c:v>
                      </c:pt>
                      <c:pt idx="14614">
                        <c:v>153.86507581000001</c:v>
                      </c:pt>
                      <c:pt idx="14615">
                        <c:v>153.86507581000001</c:v>
                      </c:pt>
                      <c:pt idx="14616">
                        <c:v>152.86507581000001</c:v>
                      </c:pt>
                      <c:pt idx="14617">
                        <c:v>152.86507581000001</c:v>
                      </c:pt>
                      <c:pt idx="14618">
                        <c:v>132.86507581000001</c:v>
                      </c:pt>
                      <c:pt idx="14619">
                        <c:v>132.86507581000001</c:v>
                      </c:pt>
                      <c:pt idx="14620">
                        <c:v>132.86507581000001</c:v>
                      </c:pt>
                      <c:pt idx="14621">
                        <c:v>132.86507581000001</c:v>
                      </c:pt>
                      <c:pt idx="14622">
                        <c:v>132.86507581000001</c:v>
                      </c:pt>
                      <c:pt idx="14623">
                        <c:v>132.86507581000001</c:v>
                      </c:pt>
                      <c:pt idx="14624">
                        <c:v>132.86507581000001</c:v>
                      </c:pt>
                      <c:pt idx="14625">
                        <c:v>152.86507581000001</c:v>
                      </c:pt>
                      <c:pt idx="14626">
                        <c:v>152.86507581000001</c:v>
                      </c:pt>
                      <c:pt idx="14627">
                        <c:v>152.86507581000001</c:v>
                      </c:pt>
                      <c:pt idx="14628">
                        <c:v>152.86507581000001</c:v>
                      </c:pt>
                      <c:pt idx="14629">
                        <c:v>152.86507581000001</c:v>
                      </c:pt>
                      <c:pt idx="14630">
                        <c:v>152.86507581000001</c:v>
                      </c:pt>
                      <c:pt idx="14631">
                        <c:v>152.86507581000001</c:v>
                      </c:pt>
                      <c:pt idx="14632">
                        <c:v>152.86507581000001</c:v>
                      </c:pt>
                      <c:pt idx="14633">
                        <c:v>152.86507581000001</c:v>
                      </c:pt>
                      <c:pt idx="14634">
                        <c:v>152.86507581000001</c:v>
                      </c:pt>
                      <c:pt idx="14635">
                        <c:v>163.86507581000001</c:v>
                      </c:pt>
                      <c:pt idx="14636">
                        <c:v>166.86507581000001</c:v>
                      </c:pt>
                      <c:pt idx="14637">
                        <c:v>163.86507581000001</c:v>
                      </c:pt>
                      <c:pt idx="14638">
                        <c:v>152.86507581000001</c:v>
                      </c:pt>
                      <c:pt idx="14639">
                        <c:v>152.86507581000001</c:v>
                      </c:pt>
                      <c:pt idx="14640">
                        <c:v>122.86507580999999</c:v>
                      </c:pt>
                      <c:pt idx="14641">
                        <c:v>122.86507580999999</c:v>
                      </c:pt>
                      <c:pt idx="14642">
                        <c:v>122.86507580999999</c:v>
                      </c:pt>
                      <c:pt idx="14643">
                        <c:v>121.67007581</c:v>
                      </c:pt>
                      <c:pt idx="14644">
                        <c:v>122.86507580999999</c:v>
                      </c:pt>
                      <c:pt idx="14645">
                        <c:v>122.86507580999999</c:v>
                      </c:pt>
                      <c:pt idx="14646">
                        <c:v>122.86507580999999</c:v>
                      </c:pt>
                      <c:pt idx="14647">
                        <c:v>133.86507581000001</c:v>
                      </c:pt>
                      <c:pt idx="14648">
                        <c:v>151.86507581000001</c:v>
                      </c:pt>
                      <c:pt idx="14649">
                        <c:v>153.86507581000001</c:v>
                      </c:pt>
                      <c:pt idx="14650">
                        <c:v>153.86507581000001</c:v>
                      </c:pt>
                      <c:pt idx="14651">
                        <c:v>153.86507581000001</c:v>
                      </c:pt>
                      <c:pt idx="14652">
                        <c:v>153.86507581000001</c:v>
                      </c:pt>
                      <c:pt idx="14653">
                        <c:v>153.86507581000001</c:v>
                      </c:pt>
                      <c:pt idx="14654">
                        <c:v>153.86507581000001</c:v>
                      </c:pt>
                      <c:pt idx="14655">
                        <c:v>153.86507581000001</c:v>
                      </c:pt>
                      <c:pt idx="14656">
                        <c:v>153.86507581000001</c:v>
                      </c:pt>
                      <c:pt idx="14657">
                        <c:v>153.86507581000001</c:v>
                      </c:pt>
                      <c:pt idx="14658">
                        <c:v>153.86507581000001</c:v>
                      </c:pt>
                      <c:pt idx="14659">
                        <c:v>163.86507581000001</c:v>
                      </c:pt>
                      <c:pt idx="14660">
                        <c:v>153.86507581000001</c:v>
                      </c:pt>
                      <c:pt idx="14661">
                        <c:v>153.86507581000001</c:v>
                      </c:pt>
                      <c:pt idx="14662">
                        <c:v>153.86507581000001</c:v>
                      </c:pt>
                      <c:pt idx="14663">
                        <c:v>151.86507581000001</c:v>
                      </c:pt>
                      <c:pt idx="14664">
                        <c:v>131.86507581000001</c:v>
                      </c:pt>
                      <c:pt idx="14665">
                        <c:v>131.86507581000001</c:v>
                      </c:pt>
                      <c:pt idx="14666">
                        <c:v>131.86507581000001</c:v>
                      </c:pt>
                      <c:pt idx="14667">
                        <c:v>131.86507581000001</c:v>
                      </c:pt>
                      <c:pt idx="14668">
                        <c:v>131.86507581000001</c:v>
                      </c:pt>
                      <c:pt idx="14669">
                        <c:v>132.86507581000001</c:v>
                      </c:pt>
                      <c:pt idx="14670">
                        <c:v>132.86507581000001</c:v>
                      </c:pt>
                      <c:pt idx="14671">
                        <c:v>132.86507581000001</c:v>
                      </c:pt>
                      <c:pt idx="14672">
                        <c:v>143.86507581000001</c:v>
                      </c:pt>
                      <c:pt idx="14673">
                        <c:v>143.86507581000001</c:v>
                      </c:pt>
                      <c:pt idx="14674">
                        <c:v>143.86507581000001</c:v>
                      </c:pt>
                      <c:pt idx="14675">
                        <c:v>150.86507581000001</c:v>
                      </c:pt>
                      <c:pt idx="14676">
                        <c:v>150.86507581000001</c:v>
                      </c:pt>
                      <c:pt idx="14677">
                        <c:v>150.86507581000001</c:v>
                      </c:pt>
                      <c:pt idx="14678">
                        <c:v>173.86507581000001</c:v>
                      </c:pt>
                      <c:pt idx="14679">
                        <c:v>173.86507581000001</c:v>
                      </c:pt>
                      <c:pt idx="14680">
                        <c:v>173.86507581000001</c:v>
                      </c:pt>
                      <c:pt idx="14681">
                        <c:v>143.86507581000001</c:v>
                      </c:pt>
                      <c:pt idx="14682">
                        <c:v>173.86507581000001</c:v>
                      </c:pt>
                      <c:pt idx="14683">
                        <c:v>173.86507581000001</c:v>
                      </c:pt>
                      <c:pt idx="14684">
                        <c:v>173.86507581000001</c:v>
                      </c:pt>
                      <c:pt idx="14685">
                        <c:v>143.86507581000001</c:v>
                      </c:pt>
                      <c:pt idx="14686">
                        <c:v>143.86507581000001</c:v>
                      </c:pt>
                      <c:pt idx="14687">
                        <c:v>132.86507581000001</c:v>
                      </c:pt>
                      <c:pt idx="14688">
                        <c:v>132.86507581000001</c:v>
                      </c:pt>
                      <c:pt idx="14689">
                        <c:v>132.86507581000001</c:v>
                      </c:pt>
                      <c:pt idx="14690">
                        <c:v>132.86507581000001</c:v>
                      </c:pt>
                      <c:pt idx="14691">
                        <c:v>132.86507581000001</c:v>
                      </c:pt>
                      <c:pt idx="14692">
                        <c:v>132.86507581000001</c:v>
                      </c:pt>
                      <c:pt idx="14693">
                        <c:v>132.86507581000001</c:v>
                      </c:pt>
                      <c:pt idx="14694">
                        <c:v>132.86507581000001</c:v>
                      </c:pt>
                      <c:pt idx="14695">
                        <c:v>133.36507581000001</c:v>
                      </c:pt>
                      <c:pt idx="14696">
                        <c:v>133.86507581000001</c:v>
                      </c:pt>
                      <c:pt idx="14697">
                        <c:v>141.86507581000001</c:v>
                      </c:pt>
                      <c:pt idx="14698">
                        <c:v>141.86507581000001</c:v>
                      </c:pt>
                      <c:pt idx="14699">
                        <c:v>141.86507581000001</c:v>
                      </c:pt>
                      <c:pt idx="14700">
                        <c:v>141.86507581000001</c:v>
                      </c:pt>
                      <c:pt idx="14701">
                        <c:v>141.86507581000001</c:v>
                      </c:pt>
                      <c:pt idx="14702">
                        <c:v>141.86507581000001</c:v>
                      </c:pt>
                      <c:pt idx="14703">
                        <c:v>141.86507581000001</c:v>
                      </c:pt>
                      <c:pt idx="14704">
                        <c:v>141.86507581000001</c:v>
                      </c:pt>
                      <c:pt idx="14705">
                        <c:v>141.86507581000001</c:v>
                      </c:pt>
                      <c:pt idx="14706">
                        <c:v>153.86507581000001</c:v>
                      </c:pt>
                      <c:pt idx="14707">
                        <c:v>153.86507581000001</c:v>
                      </c:pt>
                      <c:pt idx="14708">
                        <c:v>141.86507581000001</c:v>
                      </c:pt>
                      <c:pt idx="14709">
                        <c:v>141.86507581000001</c:v>
                      </c:pt>
                      <c:pt idx="14710">
                        <c:v>133.86507581000001</c:v>
                      </c:pt>
                      <c:pt idx="14711">
                        <c:v>133.36507581000001</c:v>
                      </c:pt>
                      <c:pt idx="14712">
                        <c:v>128.86507581000001</c:v>
                      </c:pt>
                      <c:pt idx="14713">
                        <c:v>128.86507581000001</c:v>
                      </c:pt>
                      <c:pt idx="14714">
                        <c:v>128.86507581000001</c:v>
                      </c:pt>
                      <c:pt idx="14715">
                        <c:v>128.86507581000001</c:v>
                      </c:pt>
                      <c:pt idx="14716">
                        <c:v>128.86507581000001</c:v>
                      </c:pt>
                      <c:pt idx="14717">
                        <c:v>128.86507581000001</c:v>
                      </c:pt>
                      <c:pt idx="14718">
                        <c:v>122.69007581</c:v>
                      </c:pt>
                      <c:pt idx="14719">
                        <c:v>128.86507581000001</c:v>
                      </c:pt>
                      <c:pt idx="14720">
                        <c:v>128.86507581000001</c:v>
                      </c:pt>
                      <c:pt idx="14721">
                        <c:v>128.86507581000001</c:v>
                      </c:pt>
                      <c:pt idx="14722">
                        <c:v>128.86507581000001</c:v>
                      </c:pt>
                      <c:pt idx="14723">
                        <c:v>128.86507581000001</c:v>
                      </c:pt>
                      <c:pt idx="14724">
                        <c:v>132.36507581000001</c:v>
                      </c:pt>
                      <c:pt idx="14725">
                        <c:v>128.86507581000001</c:v>
                      </c:pt>
                      <c:pt idx="14726">
                        <c:v>128.86507581000001</c:v>
                      </c:pt>
                      <c:pt idx="14727">
                        <c:v>128.86507581000001</c:v>
                      </c:pt>
                      <c:pt idx="14728">
                        <c:v>128.86507581000001</c:v>
                      </c:pt>
                      <c:pt idx="14729">
                        <c:v>128.86507581000001</c:v>
                      </c:pt>
                      <c:pt idx="14730">
                        <c:v>130.86507581000001</c:v>
                      </c:pt>
                      <c:pt idx="14731">
                        <c:v>132.36507581000001</c:v>
                      </c:pt>
                      <c:pt idx="14732">
                        <c:v>130.86507581000001</c:v>
                      </c:pt>
                      <c:pt idx="14733">
                        <c:v>132.36507581000001</c:v>
                      </c:pt>
                      <c:pt idx="14734">
                        <c:v>128.86507581000001</c:v>
                      </c:pt>
                      <c:pt idx="14735">
                        <c:v>128.86507581000001</c:v>
                      </c:pt>
                      <c:pt idx="14736">
                        <c:v>118.96007581000001</c:v>
                      </c:pt>
                      <c:pt idx="14737">
                        <c:v>118.96007581000001</c:v>
                      </c:pt>
                      <c:pt idx="14738">
                        <c:v>118.96007581000001</c:v>
                      </c:pt>
                      <c:pt idx="14739">
                        <c:v>118.96007581000001</c:v>
                      </c:pt>
                      <c:pt idx="14740">
                        <c:v>118.96007581000001</c:v>
                      </c:pt>
                      <c:pt idx="14741">
                        <c:v>118.96007581000001</c:v>
                      </c:pt>
                      <c:pt idx="14742">
                        <c:v>118.96007581000001</c:v>
                      </c:pt>
                      <c:pt idx="14743">
                        <c:v>118.96007581000001</c:v>
                      </c:pt>
                      <c:pt idx="14744">
                        <c:v>118.96007581000001</c:v>
                      </c:pt>
                      <c:pt idx="14745">
                        <c:v>118.96007581000001</c:v>
                      </c:pt>
                      <c:pt idx="14746">
                        <c:v>118.96007581000001</c:v>
                      </c:pt>
                      <c:pt idx="14747">
                        <c:v>118.96007581000001</c:v>
                      </c:pt>
                      <c:pt idx="14748">
                        <c:v>118.96007581000001</c:v>
                      </c:pt>
                      <c:pt idx="14749">
                        <c:v>118.96007581000001</c:v>
                      </c:pt>
                      <c:pt idx="14750">
                        <c:v>118.96007581000001</c:v>
                      </c:pt>
                      <c:pt idx="14751">
                        <c:v>118.96007581000001</c:v>
                      </c:pt>
                      <c:pt idx="14752">
                        <c:v>118.96007581000001</c:v>
                      </c:pt>
                      <c:pt idx="14753">
                        <c:v>118.96007581000001</c:v>
                      </c:pt>
                      <c:pt idx="14754">
                        <c:v>118.96007581000001</c:v>
                      </c:pt>
                      <c:pt idx="14755">
                        <c:v>118.96007581000001</c:v>
                      </c:pt>
                      <c:pt idx="14756">
                        <c:v>118.96007581000001</c:v>
                      </c:pt>
                      <c:pt idx="14757">
                        <c:v>118.96007581000001</c:v>
                      </c:pt>
                      <c:pt idx="14758">
                        <c:v>118.96007581000001</c:v>
                      </c:pt>
                      <c:pt idx="14759">
                        <c:v>118.96007581000001</c:v>
                      </c:pt>
                      <c:pt idx="14760">
                        <c:v>118.96008581</c:v>
                      </c:pt>
                      <c:pt idx="14761">
                        <c:v>118.96008581</c:v>
                      </c:pt>
                      <c:pt idx="14762">
                        <c:v>118.96008581</c:v>
                      </c:pt>
                      <c:pt idx="14763">
                        <c:v>118.96008581</c:v>
                      </c:pt>
                      <c:pt idx="14764">
                        <c:v>118.96008581</c:v>
                      </c:pt>
                      <c:pt idx="14765">
                        <c:v>118.96008581</c:v>
                      </c:pt>
                      <c:pt idx="14766">
                        <c:v>118.96008581</c:v>
                      </c:pt>
                      <c:pt idx="14767">
                        <c:v>118.96008581</c:v>
                      </c:pt>
                      <c:pt idx="14768">
                        <c:v>118.96008581</c:v>
                      </c:pt>
                      <c:pt idx="14769">
                        <c:v>118.96008581</c:v>
                      </c:pt>
                      <c:pt idx="14770">
                        <c:v>118.96008581</c:v>
                      </c:pt>
                      <c:pt idx="14771">
                        <c:v>118.96008581</c:v>
                      </c:pt>
                      <c:pt idx="14772">
                        <c:v>118.96008581</c:v>
                      </c:pt>
                      <c:pt idx="14773">
                        <c:v>118.96008581</c:v>
                      </c:pt>
                      <c:pt idx="14774">
                        <c:v>118.96008581</c:v>
                      </c:pt>
                      <c:pt idx="14775">
                        <c:v>118.96008581</c:v>
                      </c:pt>
                      <c:pt idx="14776">
                        <c:v>118.96008581</c:v>
                      </c:pt>
                      <c:pt idx="14777">
                        <c:v>118.96008581</c:v>
                      </c:pt>
                      <c:pt idx="14778">
                        <c:v>118.96008581</c:v>
                      </c:pt>
                      <c:pt idx="14779">
                        <c:v>118.96008581</c:v>
                      </c:pt>
                      <c:pt idx="14780">
                        <c:v>118.96008581</c:v>
                      </c:pt>
                      <c:pt idx="14781">
                        <c:v>118.96008581</c:v>
                      </c:pt>
                      <c:pt idx="14782">
                        <c:v>118.96008581</c:v>
                      </c:pt>
                      <c:pt idx="14783">
                        <c:v>118.96008581</c:v>
                      </c:pt>
                      <c:pt idx="14784">
                        <c:v>118.96011581</c:v>
                      </c:pt>
                      <c:pt idx="14785">
                        <c:v>118.96011581</c:v>
                      </c:pt>
                      <c:pt idx="14786">
                        <c:v>118.96011581</c:v>
                      </c:pt>
                      <c:pt idx="14787">
                        <c:v>118.96011581</c:v>
                      </c:pt>
                      <c:pt idx="14788">
                        <c:v>118.96011581</c:v>
                      </c:pt>
                      <c:pt idx="14789">
                        <c:v>118.96011581</c:v>
                      </c:pt>
                      <c:pt idx="14790">
                        <c:v>118.96011581</c:v>
                      </c:pt>
                      <c:pt idx="14791">
                        <c:v>118.96011581</c:v>
                      </c:pt>
                      <c:pt idx="14792">
                        <c:v>118.96011581</c:v>
                      </c:pt>
                      <c:pt idx="14793">
                        <c:v>118.96011581</c:v>
                      </c:pt>
                      <c:pt idx="14794">
                        <c:v>118.96011581</c:v>
                      </c:pt>
                      <c:pt idx="14795">
                        <c:v>118.96011581</c:v>
                      </c:pt>
                      <c:pt idx="14796">
                        <c:v>118.96011581</c:v>
                      </c:pt>
                      <c:pt idx="14797">
                        <c:v>118.96011581</c:v>
                      </c:pt>
                      <c:pt idx="14798">
                        <c:v>118.96011581</c:v>
                      </c:pt>
                      <c:pt idx="14799">
                        <c:v>118.96011581</c:v>
                      </c:pt>
                      <c:pt idx="14800">
                        <c:v>118.96011581</c:v>
                      </c:pt>
                      <c:pt idx="14801">
                        <c:v>118.96011581</c:v>
                      </c:pt>
                      <c:pt idx="14802">
                        <c:v>118.96011581</c:v>
                      </c:pt>
                      <c:pt idx="14803">
                        <c:v>118.96011581</c:v>
                      </c:pt>
                      <c:pt idx="14804">
                        <c:v>118.96011581</c:v>
                      </c:pt>
                      <c:pt idx="14805">
                        <c:v>118.96011581</c:v>
                      </c:pt>
                      <c:pt idx="14806">
                        <c:v>118.96011581</c:v>
                      </c:pt>
                      <c:pt idx="14807">
                        <c:v>118.96011581</c:v>
                      </c:pt>
                      <c:pt idx="14808">
                        <c:v>118.96010581</c:v>
                      </c:pt>
                      <c:pt idx="14809">
                        <c:v>118.96010581</c:v>
                      </c:pt>
                      <c:pt idx="14810">
                        <c:v>118.96010581</c:v>
                      </c:pt>
                      <c:pt idx="14811">
                        <c:v>118.96010581</c:v>
                      </c:pt>
                      <c:pt idx="14812">
                        <c:v>118.96010581</c:v>
                      </c:pt>
                      <c:pt idx="14813">
                        <c:v>118.96010581</c:v>
                      </c:pt>
                      <c:pt idx="14814">
                        <c:v>118.96010581</c:v>
                      </c:pt>
                      <c:pt idx="14815">
                        <c:v>118.96010581</c:v>
                      </c:pt>
                      <c:pt idx="14816">
                        <c:v>118.96010581</c:v>
                      </c:pt>
                      <c:pt idx="14817">
                        <c:v>118.96010581</c:v>
                      </c:pt>
                      <c:pt idx="14818">
                        <c:v>118.96010581</c:v>
                      </c:pt>
                      <c:pt idx="14819">
                        <c:v>118.96010581</c:v>
                      </c:pt>
                      <c:pt idx="14820">
                        <c:v>118.96010581</c:v>
                      </c:pt>
                      <c:pt idx="14821">
                        <c:v>118.96010581</c:v>
                      </c:pt>
                      <c:pt idx="14822">
                        <c:v>118.96010581</c:v>
                      </c:pt>
                      <c:pt idx="14823">
                        <c:v>118.96010581</c:v>
                      </c:pt>
                      <c:pt idx="14824">
                        <c:v>118.96010581</c:v>
                      </c:pt>
                      <c:pt idx="14825">
                        <c:v>118.96010581</c:v>
                      </c:pt>
                      <c:pt idx="14826">
                        <c:v>118.96010581</c:v>
                      </c:pt>
                      <c:pt idx="14827">
                        <c:v>118.96010581</c:v>
                      </c:pt>
                      <c:pt idx="14828">
                        <c:v>118.96010581</c:v>
                      </c:pt>
                      <c:pt idx="14829">
                        <c:v>118.96010581</c:v>
                      </c:pt>
                      <c:pt idx="14830">
                        <c:v>118.96010581</c:v>
                      </c:pt>
                      <c:pt idx="14831">
                        <c:v>118.96010581</c:v>
                      </c:pt>
                      <c:pt idx="14832">
                        <c:v>118.96009581</c:v>
                      </c:pt>
                      <c:pt idx="14833">
                        <c:v>118.96009581</c:v>
                      </c:pt>
                      <c:pt idx="14834">
                        <c:v>118.96009581</c:v>
                      </c:pt>
                      <c:pt idx="14835">
                        <c:v>118.96009581</c:v>
                      </c:pt>
                      <c:pt idx="14836">
                        <c:v>118.96009581</c:v>
                      </c:pt>
                      <c:pt idx="14837">
                        <c:v>118.96009581</c:v>
                      </c:pt>
                      <c:pt idx="14838">
                        <c:v>118.96009581</c:v>
                      </c:pt>
                      <c:pt idx="14839">
                        <c:v>118.96009581</c:v>
                      </c:pt>
                      <c:pt idx="14840">
                        <c:v>118.96009581</c:v>
                      </c:pt>
                      <c:pt idx="14841">
                        <c:v>118.96009581</c:v>
                      </c:pt>
                      <c:pt idx="14842">
                        <c:v>118.96009581</c:v>
                      </c:pt>
                      <c:pt idx="14843">
                        <c:v>118.96009581</c:v>
                      </c:pt>
                      <c:pt idx="14844">
                        <c:v>118.96009581</c:v>
                      </c:pt>
                      <c:pt idx="14845">
                        <c:v>118.96009581</c:v>
                      </c:pt>
                      <c:pt idx="14846">
                        <c:v>118.96009581</c:v>
                      </c:pt>
                      <c:pt idx="14847">
                        <c:v>118.96009581</c:v>
                      </c:pt>
                      <c:pt idx="14848">
                        <c:v>118.96009581</c:v>
                      </c:pt>
                      <c:pt idx="14849">
                        <c:v>118.96009581</c:v>
                      </c:pt>
                      <c:pt idx="14850">
                        <c:v>118.96009581</c:v>
                      </c:pt>
                      <c:pt idx="14851">
                        <c:v>118.96009581</c:v>
                      </c:pt>
                      <c:pt idx="14852">
                        <c:v>118.96009581</c:v>
                      </c:pt>
                      <c:pt idx="14853">
                        <c:v>118.96009581</c:v>
                      </c:pt>
                      <c:pt idx="14854">
                        <c:v>118.96009581</c:v>
                      </c:pt>
                      <c:pt idx="14855">
                        <c:v>118.96009581</c:v>
                      </c:pt>
                      <c:pt idx="14856">
                        <c:v>118.96011581</c:v>
                      </c:pt>
                      <c:pt idx="14857">
                        <c:v>118.96011581</c:v>
                      </c:pt>
                      <c:pt idx="14858">
                        <c:v>118.96011581</c:v>
                      </c:pt>
                      <c:pt idx="14859">
                        <c:v>118.96011581</c:v>
                      </c:pt>
                      <c:pt idx="14860">
                        <c:v>118.96011581</c:v>
                      </c:pt>
                      <c:pt idx="14861">
                        <c:v>118.96011581</c:v>
                      </c:pt>
                      <c:pt idx="14862">
                        <c:v>118.96011581</c:v>
                      </c:pt>
                      <c:pt idx="14863">
                        <c:v>289.30007581000001</c:v>
                      </c:pt>
                      <c:pt idx="14864">
                        <c:v>311.57007580999999</c:v>
                      </c:pt>
                      <c:pt idx="14865">
                        <c:v>289.30007581000001</c:v>
                      </c:pt>
                      <c:pt idx="14866">
                        <c:v>118.96011581</c:v>
                      </c:pt>
                      <c:pt idx="14867">
                        <c:v>289.30007581000001</c:v>
                      </c:pt>
                      <c:pt idx="14868">
                        <c:v>289.30007581000001</c:v>
                      </c:pt>
                      <c:pt idx="14869">
                        <c:v>289.30007581000001</c:v>
                      </c:pt>
                      <c:pt idx="14870">
                        <c:v>426.49307580999999</c:v>
                      </c:pt>
                      <c:pt idx="14871">
                        <c:v>426.49307580999999</c:v>
                      </c:pt>
                      <c:pt idx="14872">
                        <c:v>426.49307580999999</c:v>
                      </c:pt>
                      <c:pt idx="14873">
                        <c:v>118.96011581</c:v>
                      </c:pt>
                      <c:pt idx="14874">
                        <c:v>289.30007581000001</c:v>
                      </c:pt>
                      <c:pt idx="14875">
                        <c:v>426.49307580999999</c:v>
                      </c:pt>
                      <c:pt idx="14876">
                        <c:v>341.26207581</c:v>
                      </c:pt>
                      <c:pt idx="14877">
                        <c:v>118.96011581</c:v>
                      </c:pt>
                      <c:pt idx="14878">
                        <c:v>118.96011581</c:v>
                      </c:pt>
                      <c:pt idx="14879">
                        <c:v>118.96011581</c:v>
                      </c:pt>
                      <c:pt idx="14880">
                        <c:v>118.96010581</c:v>
                      </c:pt>
                      <c:pt idx="14881">
                        <c:v>118.96010581</c:v>
                      </c:pt>
                      <c:pt idx="14882">
                        <c:v>118.96010581</c:v>
                      </c:pt>
                      <c:pt idx="14883">
                        <c:v>118.96010581</c:v>
                      </c:pt>
                      <c:pt idx="14884">
                        <c:v>118.96010581</c:v>
                      </c:pt>
                      <c:pt idx="14885">
                        <c:v>118.96010581</c:v>
                      </c:pt>
                      <c:pt idx="14886">
                        <c:v>118.96010581</c:v>
                      </c:pt>
                      <c:pt idx="14887">
                        <c:v>118.96010581</c:v>
                      </c:pt>
                      <c:pt idx="14888">
                        <c:v>118.96010581</c:v>
                      </c:pt>
                      <c:pt idx="14889">
                        <c:v>118.96010581</c:v>
                      </c:pt>
                      <c:pt idx="14890">
                        <c:v>118.96010581</c:v>
                      </c:pt>
                      <c:pt idx="14891">
                        <c:v>289.30007581000001</c:v>
                      </c:pt>
                      <c:pt idx="14892">
                        <c:v>289.30007581000001</c:v>
                      </c:pt>
                      <c:pt idx="14893">
                        <c:v>289.30007581000001</c:v>
                      </c:pt>
                      <c:pt idx="14894">
                        <c:v>341.26207581</c:v>
                      </c:pt>
                      <c:pt idx="14895">
                        <c:v>430.46507580999997</c:v>
                      </c:pt>
                      <c:pt idx="14896">
                        <c:v>341.26207581</c:v>
                      </c:pt>
                      <c:pt idx="14897">
                        <c:v>289.30007581000001</c:v>
                      </c:pt>
                      <c:pt idx="14898">
                        <c:v>289.30007581000001</c:v>
                      </c:pt>
                      <c:pt idx="14899">
                        <c:v>341.26207581</c:v>
                      </c:pt>
                      <c:pt idx="14900">
                        <c:v>289.30007581000001</c:v>
                      </c:pt>
                      <c:pt idx="14901">
                        <c:v>118.96010581</c:v>
                      </c:pt>
                      <c:pt idx="14902">
                        <c:v>118.96010581</c:v>
                      </c:pt>
                      <c:pt idx="14903">
                        <c:v>118.96010581</c:v>
                      </c:pt>
                      <c:pt idx="14904">
                        <c:v>118.96011581</c:v>
                      </c:pt>
                      <c:pt idx="14905">
                        <c:v>118.96011581</c:v>
                      </c:pt>
                      <c:pt idx="14906">
                        <c:v>118.96011581</c:v>
                      </c:pt>
                      <c:pt idx="14907">
                        <c:v>118.96011581</c:v>
                      </c:pt>
                      <c:pt idx="14908">
                        <c:v>118.96011581</c:v>
                      </c:pt>
                      <c:pt idx="14909">
                        <c:v>118.96011581</c:v>
                      </c:pt>
                      <c:pt idx="14910">
                        <c:v>118.96011581</c:v>
                      </c:pt>
                      <c:pt idx="14911">
                        <c:v>118.96011581</c:v>
                      </c:pt>
                      <c:pt idx="14912">
                        <c:v>118.96011581</c:v>
                      </c:pt>
                      <c:pt idx="14913">
                        <c:v>118.96011581</c:v>
                      </c:pt>
                      <c:pt idx="14914">
                        <c:v>289.30007581000001</c:v>
                      </c:pt>
                      <c:pt idx="14915">
                        <c:v>289.30007581000001</c:v>
                      </c:pt>
                      <c:pt idx="14916">
                        <c:v>289.30007581000001</c:v>
                      </c:pt>
                      <c:pt idx="14917">
                        <c:v>289.30007581000001</c:v>
                      </c:pt>
                      <c:pt idx="14918">
                        <c:v>430.46507580999997</c:v>
                      </c:pt>
                      <c:pt idx="14919">
                        <c:v>430.46507580999997</c:v>
                      </c:pt>
                      <c:pt idx="14920">
                        <c:v>341.26207581</c:v>
                      </c:pt>
                      <c:pt idx="14921">
                        <c:v>118.96011581</c:v>
                      </c:pt>
                      <c:pt idx="14922">
                        <c:v>289.30007581000001</c:v>
                      </c:pt>
                      <c:pt idx="14923">
                        <c:v>289.30007581000001</c:v>
                      </c:pt>
                      <c:pt idx="14924">
                        <c:v>289.30007581000001</c:v>
                      </c:pt>
                      <c:pt idx="14925">
                        <c:v>118.96011581</c:v>
                      </c:pt>
                      <c:pt idx="14926">
                        <c:v>118.96011581</c:v>
                      </c:pt>
                      <c:pt idx="14927">
                        <c:v>118.96011581</c:v>
                      </c:pt>
                      <c:pt idx="14928">
                        <c:v>118.96011581</c:v>
                      </c:pt>
                      <c:pt idx="14929">
                        <c:v>118.96011581</c:v>
                      </c:pt>
                      <c:pt idx="14930">
                        <c:v>118.96011581</c:v>
                      </c:pt>
                      <c:pt idx="14931">
                        <c:v>118.96011581</c:v>
                      </c:pt>
                      <c:pt idx="14932">
                        <c:v>118.96011581</c:v>
                      </c:pt>
                      <c:pt idx="14933">
                        <c:v>118.96011581</c:v>
                      </c:pt>
                      <c:pt idx="14934">
                        <c:v>118.96011581</c:v>
                      </c:pt>
                      <c:pt idx="14935">
                        <c:v>118.96011581</c:v>
                      </c:pt>
                      <c:pt idx="14936">
                        <c:v>118.96011581</c:v>
                      </c:pt>
                      <c:pt idx="14937">
                        <c:v>118.96011581</c:v>
                      </c:pt>
                      <c:pt idx="14938">
                        <c:v>118.96011581</c:v>
                      </c:pt>
                      <c:pt idx="14939">
                        <c:v>118.96011581</c:v>
                      </c:pt>
                      <c:pt idx="14940">
                        <c:v>118.96011581</c:v>
                      </c:pt>
                      <c:pt idx="14941">
                        <c:v>118.96011581</c:v>
                      </c:pt>
                      <c:pt idx="14942">
                        <c:v>118.96011581</c:v>
                      </c:pt>
                      <c:pt idx="14943">
                        <c:v>118.96011581</c:v>
                      </c:pt>
                      <c:pt idx="14944">
                        <c:v>118.96011581</c:v>
                      </c:pt>
                      <c:pt idx="14945">
                        <c:v>118.96011581</c:v>
                      </c:pt>
                      <c:pt idx="14946">
                        <c:v>289.30007581000001</c:v>
                      </c:pt>
                      <c:pt idx="14947">
                        <c:v>289.30007581000001</c:v>
                      </c:pt>
                      <c:pt idx="14948">
                        <c:v>118.96011581</c:v>
                      </c:pt>
                      <c:pt idx="14949">
                        <c:v>118.96011581</c:v>
                      </c:pt>
                      <c:pt idx="14950">
                        <c:v>118.96011581</c:v>
                      </c:pt>
                      <c:pt idx="14951">
                        <c:v>118.96011581</c:v>
                      </c:pt>
                      <c:pt idx="14952">
                        <c:v>118.96007581000001</c:v>
                      </c:pt>
                      <c:pt idx="14953">
                        <c:v>118.96007581000001</c:v>
                      </c:pt>
                      <c:pt idx="14954">
                        <c:v>118.96007581000001</c:v>
                      </c:pt>
                      <c:pt idx="14955">
                        <c:v>118.96007581000001</c:v>
                      </c:pt>
                      <c:pt idx="14956">
                        <c:v>118.96007581000001</c:v>
                      </c:pt>
                      <c:pt idx="14957">
                        <c:v>118.96007581000001</c:v>
                      </c:pt>
                      <c:pt idx="14958">
                        <c:v>118.96007581000001</c:v>
                      </c:pt>
                      <c:pt idx="14959">
                        <c:v>118.96007581000001</c:v>
                      </c:pt>
                      <c:pt idx="14960">
                        <c:v>118.96007581000001</c:v>
                      </c:pt>
                      <c:pt idx="14961">
                        <c:v>118.96007581000001</c:v>
                      </c:pt>
                      <c:pt idx="14962">
                        <c:v>118.96007581000001</c:v>
                      </c:pt>
                      <c:pt idx="14963">
                        <c:v>118.96007581000001</c:v>
                      </c:pt>
                      <c:pt idx="14964">
                        <c:v>118.96007581000001</c:v>
                      </c:pt>
                      <c:pt idx="14965">
                        <c:v>118.96007581000001</c:v>
                      </c:pt>
                      <c:pt idx="14966">
                        <c:v>118.96007581000001</c:v>
                      </c:pt>
                      <c:pt idx="14967">
                        <c:v>118.96007581000001</c:v>
                      </c:pt>
                      <c:pt idx="14968">
                        <c:v>118.96007581000001</c:v>
                      </c:pt>
                      <c:pt idx="14969">
                        <c:v>118.96007581000001</c:v>
                      </c:pt>
                      <c:pt idx="14970">
                        <c:v>118.96007581000001</c:v>
                      </c:pt>
                      <c:pt idx="14971">
                        <c:v>118.96007581000001</c:v>
                      </c:pt>
                      <c:pt idx="14972">
                        <c:v>118.96007581000001</c:v>
                      </c:pt>
                      <c:pt idx="14973">
                        <c:v>118.96007581000001</c:v>
                      </c:pt>
                      <c:pt idx="14974">
                        <c:v>118.96007581000001</c:v>
                      </c:pt>
                      <c:pt idx="14975">
                        <c:v>118.96007581000001</c:v>
                      </c:pt>
                      <c:pt idx="14976">
                        <c:v>118.96010581</c:v>
                      </c:pt>
                      <c:pt idx="14977">
                        <c:v>118.96010581</c:v>
                      </c:pt>
                      <c:pt idx="14978">
                        <c:v>118.96010581</c:v>
                      </c:pt>
                      <c:pt idx="14979">
                        <c:v>118.96010581</c:v>
                      </c:pt>
                      <c:pt idx="14980">
                        <c:v>118.96010581</c:v>
                      </c:pt>
                      <c:pt idx="14981">
                        <c:v>118.96010581</c:v>
                      </c:pt>
                      <c:pt idx="14982">
                        <c:v>118.96010581</c:v>
                      </c:pt>
                      <c:pt idx="14983">
                        <c:v>283.84507581000003</c:v>
                      </c:pt>
                      <c:pt idx="14984">
                        <c:v>289.30007581000001</c:v>
                      </c:pt>
                      <c:pt idx="14985">
                        <c:v>289.30007581000001</c:v>
                      </c:pt>
                      <c:pt idx="14986">
                        <c:v>289.30007581000001</c:v>
                      </c:pt>
                      <c:pt idx="14987">
                        <c:v>289.30007581000001</c:v>
                      </c:pt>
                      <c:pt idx="14988">
                        <c:v>430.46507580999997</c:v>
                      </c:pt>
                      <c:pt idx="14989">
                        <c:v>312.09807581000001</c:v>
                      </c:pt>
                      <c:pt idx="14990">
                        <c:v>312.09807581000001</c:v>
                      </c:pt>
                      <c:pt idx="14991">
                        <c:v>312.09807581000001</c:v>
                      </c:pt>
                      <c:pt idx="14992">
                        <c:v>289.30007581000001</c:v>
                      </c:pt>
                      <c:pt idx="14993">
                        <c:v>289.30007581000001</c:v>
                      </c:pt>
                      <c:pt idx="14994">
                        <c:v>312.09807581000001</c:v>
                      </c:pt>
                      <c:pt idx="14995">
                        <c:v>430.46507580999997</c:v>
                      </c:pt>
                      <c:pt idx="14996">
                        <c:v>312.09807581000001</c:v>
                      </c:pt>
                      <c:pt idx="14997">
                        <c:v>289.30007581000001</c:v>
                      </c:pt>
                      <c:pt idx="14998">
                        <c:v>289.30007581000001</c:v>
                      </c:pt>
                      <c:pt idx="14999">
                        <c:v>289.30007581000001</c:v>
                      </c:pt>
                      <c:pt idx="15000">
                        <c:v>283.84507581000003</c:v>
                      </c:pt>
                      <c:pt idx="15001">
                        <c:v>283.84507581000003</c:v>
                      </c:pt>
                      <c:pt idx="15002">
                        <c:v>262.82607581000002</c:v>
                      </c:pt>
                      <c:pt idx="15003">
                        <c:v>262.82607581000002</c:v>
                      </c:pt>
                      <c:pt idx="15004">
                        <c:v>283.84507581000003</c:v>
                      </c:pt>
                      <c:pt idx="15005">
                        <c:v>283.84507581000003</c:v>
                      </c:pt>
                      <c:pt idx="15006">
                        <c:v>283.84507581000003</c:v>
                      </c:pt>
                      <c:pt idx="15007">
                        <c:v>283.84507581000003</c:v>
                      </c:pt>
                      <c:pt idx="15008">
                        <c:v>283.84507581000003</c:v>
                      </c:pt>
                      <c:pt idx="15009">
                        <c:v>283.84507581000003</c:v>
                      </c:pt>
                      <c:pt idx="15010">
                        <c:v>283.84507581000003</c:v>
                      </c:pt>
                      <c:pt idx="15011">
                        <c:v>283.84507581000003</c:v>
                      </c:pt>
                      <c:pt idx="15012">
                        <c:v>283.84507581000003</c:v>
                      </c:pt>
                      <c:pt idx="15013">
                        <c:v>283.84507581000003</c:v>
                      </c:pt>
                      <c:pt idx="15014">
                        <c:v>283.84507581000003</c:v>
                      </c:pt>
                      <c:pt idx="15015">
                        <c:v>283.84507581000003</c:v>
                      </c:pt>
                      <c:pt idx="15016">
                        <c:v>283.84507581000003</c:v>
                      </c:pt>
                      <c:pt idx="15017">
                        <c:v>283.84507581000003</c:v>
                      </c:pt>
                      <c:pt idx="15018">
                        <c:v>283.84507581000003</c:v>
                      </c:pt>
                      <c:pt idx="15019">
                        <c:v>283.84507581000003</c:v>
                      </c:pt>
                      <c:pt idx="15020">
                        <c:v>283.84507581000003</c:v>
                      </c:pt>
                      <c:pt idx="15021">
                        <c:v>283.84507581000003</c:v>
                      </c:pt>
                      <c:pt idx="15022">
                        <c:v>283.84507581000003</c:v>
                      </c:pt>
                      <c:pt idx="15023">
                        <c:v>283.84507581000003</c:v>
                      </c:pt>
                      <c:pt idx="15024">
                        <c:v>118.96007581000001</c:v>
                      </c:pt>
                      <c:pt idx="15025">
                        <c:v>118.96007581000001</c:v>
                      </c:pt>
                      <c:pt idx="15026">
                        <c:v>118.96007581000001</c:v>
                      </c:pt>
                      <c:pt idx="15027">
                        <c:v>118.96007581000001</c:v>
                      </c:pt>
                      <c:pt idx="15028">
                        <c:v>118.96007581000001</c:v>
                      </c:pt>
                      <c:pt idx="15029">
                        <c:v>249.33807580999999</c:v>
                      </c:pt>
                      <c:pt idx="15030">
                        <c:v>249.33807580999999</c:v>
                      </c:pt>
                      <c:pt idx="15031">
                        <c:v>249.33807580999999</c:v>
                      </c:pt>
                      <c:pt idx="15032">
                        <c:v>249.33807580999999</c:v>
                      </c:pt>
                      <c:pt idx="15033">
                        <c:v>249.33807580999999</c:v>
                      </c:pt>
                      <c:pt idx="15034">
                        <c:v>262.82607581000002</c:v>
                      </c:pt>
                      <c:pt idx="15035">
                        <c:v>283.84507581000003</c:v>
                      </c:pt>
                      <c:pt idx="15036">
                        <c:v>283.84507581000003</c:v>
                      </c:pt>
                      <c:pt idx="15037">
                        <c:v>283.84507581000003</c:v>
                      </c:pt>
                      <c:pt idx="15038">
                        <c:v>283.84507581000003</c:v>
                      </c:pt>
                      <c:pt idx="15039">
                        <c:v>283.84507581000003</c:v>
                      </c:pt>
                      <c:pt idx="15040">
                        <c:v>283.84507581000003</c:v>
                      </c:pt>
                      <c:pt idx="15041">
                        <c:v>249.33807580999999</c:v>
                      </c:pt>
                      <c:pt idx="15042">
                        <c:v>283.84507581000003</c:v>
                      </c:pt>
                      <c:pt idx="15043">
                        <c:v>283.84507581000003</c:v>
                      </c:pt>
                      <c:pt idx="15044">
                        <c:v>283.84507581000003</c:v>
                      </c:pt>
                      <c:pt idx="15045">
                        <c:v>249.33807580999999</c:v>
                      </c:pt>
                      <c:pt idx="15046">
                        <c:v>249.33807580999999</c:v>
                      </c:pt>
                      <c:pt idx="15047">
                        <c:v>249.33807580999999</c:v>
                      </c:pt>
                      <c:pt idx="15048">
                        <c:v>283.84507581000003</c:v>
                      </c:pt>
                      <c:pt idx="15049">
                        <c:v>283.84507581000003</c:v>
                      </c:pt>
                      <c:pt idx="15050">
                        <c:v>262.82607581000002</c:v>
                      </c:pt>
                      <c:pt idx="15051">
                        <c:v>262.82607581000002</c:v>
                      </c:pt>
                      <c:pt idx="15052">
                        <c:v>262.82607581000002</c:v>
                      </c:pt>
                      <c:pt idx="15053">
                        <c:v>283.84507581000003</c:v>
                      </c:pt>
                      <c:pt idx="15054">
                        <c:v>283.84507581000003</c:v>
                      </c:pt>
                      <c:pt idx="15055">
                        <c:v>283.84507581000003</c:v>
                      </c:pt>
                      <c:pt idx="15056">
                        <c:v>283.84507581000003</c:v>
                      </c:pt>
                      <c:pt idx="15057">
                        <c:v>283.84507581000003</c:v>
                      </c:pt>
                      <c:pt idx="15058">
                        <c:v>283.84507581000003</c:v>
                      </c:pt>
                      <c:pt idx="15059">
                        <c:v>283.84507581000003</c:v>
                      </c:pt>
                      <c:pt idx="15060">
                        <c:v>283.84507581000003</c:v>
                      </c:pt>
                      <c:pt idx="15061">
                        <c:v>283.84507581000003</c:v>
                      </c:pt>
                      <c:pt idx="15062">
                        <c:v>283.84507581000003</c:v>
                      </c:pt>
                      <c:pt idx="15063">
                        <c:v>312.09807581000001</c:v>
                      </c:pt>
                      <c:pt idx="15064">
                        <c:v>283.84507581000003</c:v>
                      </c:pt>
                      <c:pt idx="15065">
                        <c:v>283.84507581000003</c:v>
                      </c:pt>
                      <c:pt idx="15066">
                        <c:v>312.09807581000001</c:v>
                      </c:pt>
                      <c:pt idx="15067">
                        <c:v>312.09807581000001</c:v>
                      </c:pt>
                      <c:pt idx="15068">
                        <c:v>312.09807581000001</c:v>
                      </c:pt>
                      <c:pt idx="15069">
                        <c:v>283.84507581000003</c:v>
                      </c:pt>
                      <c:pt idx="15070">
                        <c:v>283.84507581000003</c:v>
                      </c:pt>
                      <c:pt idx="15071">
                        <c:v>283.84507581000003</c:v>
                      </c:pt>
                      <c:pt idx="15072">
                        <c:v>283.84507581000003</c:v>
                      </c:pt>
                      <c:pt idx="15073">
                        <c:v>283.84507581000003</c:v>
                      </c:pt>
                      <c:pt idx="15074">
                        <c:v>283.84507581000003</c:v>
                      </c:pt>
                      <c:pt idx="15075">
                        <c:v>283.84507581000003</c:v>
                      </c:pt>
                      <c:pt idx="15076">
                        <c:v>283.84507581000003</c:v>
                      </c:pt>
                      <c:pt idx="15077">
                        <c:v>283.84507581000003</c:v>
                      </c:pt>
                      <c:pt idx="15078">
                        <c:v>283.84507581000003</c:v>
                      </c:pt>
                      <c:pt idx="15079">
                        <c:v>283.84507581000003</c:v>
                      </c:pt>
                      <c:pt idx="15080">
                        <c:v>312.09807581000001</c:v>
                      </c:pt>
                      <c:pt idx="15081">
                        <c:v>312.09807581000001</c:v>
                      </c:pt>
                      <c:pt idx="15082">
                        <c:v>312.09807581000001</c:v>
                      </c:pt>
                      <c:pt idx="15083">
                        <c:v>312.09807581000001</c:v>
                      </c:pt>
                      <c:pt idx="15084">
                        <c:v>312.09807581000001</c:v>
                      </c:pt>
                      <c:pt idx="15085">
                        <c:v>312.09807581000001</c:v>
                      </c:pt>
                      <c:pt idx="15086">
                        <c:v>341.26207581</c:v>
                      </c:pt>
                      <c:pt idx="15087">
                        <c:v>341.26207581</c:v>
                      </c:pt>
                      <c:pt idx="15088">
                        <c:v>341.26207581</c:v>
                      </c:pt>
                      <c:pt idx="15089">
                        <c:v>312.09807581000001</c:v>
                      </c:pt>
                      <c:pt idx="15090">
                        <c:v>312.09807581000001</c:v>
                      </c:pt>
                      <c:pt idx="15091">
                        <c:v>341.26207581</c:v>
                      </c:pt>
                      <c:pt idx="15092">
                        <c:v>312.09807581000001</c:v>
                      </c:pt>
                      <c:pt idx="15093">
                        <c:v>312.09807581000001</c:v>
                      </c:pt>
                      <c:pt idx="15094">
                        <c:v>283.84507581000003</c:v>
                      </c:pt>
                      <c:pt idx="15095">
                        <c:v>283.84507581000003</c:v>
                      </c:pt>
                      <c:pt idx="15096">
                        <c:v>312.09807581000001</c:v>
                      </c:pt>
                      <c:pt idx="15097">
                        <c:v>312.09807581000001</c:v>
                      </c:pt>
                      <c:pt idx="15098">
                        <c:v>312.09807581000001</c:v>
                      </c:pt>
                      <c:pt idx="15099">
                        <c:v>312.09807581000001</c:v>
                      </c:pt>
                      <c:pt idx="15100">
                        <c:v>312.09807581000001</c:v>
                      </c:pt>
                      <c:pt idx="15101">
                        <c:v>312.09807581000001</c:v>
                      </c:pt>
                      <c:pt idx="15102">
                        <c:v>312.09807581000001</c:v>
                      </c:pt>
                      <c:pt idx="15103">
                        <c:v>312.09807581000001</c:v>
                      </c:pt>
                      <c:pt idx="15104">
                        <c:v>312.09807581000001</c:v>
                      </c:pt>
                      <c:pt idx="15105">
                        <c:v>312.09807581000001</c:v>
                      </c:pt>
                      <c:pt idx="15106">
                        <c:v>312.09807581000001</c:v>
                      </c:pt>
                      <c:pt idx="15107">
                        <c:v>312.09807581000001</c:v>
                      </c:pt>
                      <c:pt idx="15108">
                        <c:v>312.09807581000001</c:v>
                      </c:pt>
                      <c:pt idx="15109">
                        <c:v>312.09807581000001</c:v>
                      </c:pt>
                      <c:pt idx="15110">
                        <c:v>312.09807581000001</c:v>
                      </c:pt>
                      <c:pt idx="15111">
                        <c:v>312.09807581000001</c:v>
                      </c:pt>
                      <c:pt idx="15112">
                        <c:v>312.09807581000001</c:v>
                      </c:pt>
                      <c:pt idx="15113">
                        <c:v>312.09807581000001</c:v>
                      </c:pt>
                      <c:pt idx="15114">
                        <c:v>341.26207581</c:v>
                      </c:pt>
                      <c:pt idx="15115">
                        <c:v>341.26207581</c:v>
                      </c:pt>
                      <c:pt idx="15116">
                        <c:v>341.26207581</c:v>
                      </c:pt>
                      <c:pt idx="15117">
                        <c:v>312.09807581000001</c:v>
                      </c:pt>
                      <c:pt idx="15118">
                        <c:v>312.09807581000001</c:v>
                      </c:pt>
                      <c:pt idx="15119">
                        <c:v>312.09807581000001</c:v>
                      </c:pt>
                      <c:pt idx="15120">
                        <c:v>312.09807581000001</c:v>
                      </c:pt>
                      <c:pt idx="15121">
                        <c:v>312.09807581000001</c:v>
                      </c:pt>
                      <c:pt idx="15122">
                        <c:v>312.09807581000001</c:v>
                      </c:pt>
                      <c:pt idx="15123">
                        <c:v>312.09807581000001</c:v>
                      </c:pt>
                      <c:pt idx="15124">
                        <c:v>312.09807581000001</c:v>
                      </c:pt>
                      <c:pt idx="15125">
                        <c:v>312.09807581000001</c:v>
                      </c:pt>
                      <c:pt idx="15126">
                        <c:v>312.09807581000001</c:v>
                      </c:pt>
                      <c:pt idx="15127">
                        <c:v>312.09807581000001</c:v>
                      </c:pt>
                      <c:pt idx="15128">
                        <c:v>312.09807581000001</c:v>
                      </c:pt>
                      <c:pt idx="15129">
                        <c:v>312.09807581000001</c:v>
                      </c:pt>
                      <c:pt idx="15130">
                        <c:v>312.09807581000001</c:v>
                      </c:pt>
                      <c:pt idx="15131">
                        <c:v>341.26207581</c:v>
                      </c:pt>
                      <c:pt idx="15132">
                        <c:v>341.26207581</c:v>
                      </c:pt>
                      <c:pt idx="15133">
                        <c:v>341.26207581</c:v>
                      </c:pt>
                      <c:pt idx="15134">
                        <c:v>341.26207581</c:v>
                      </c:pt>
                      <c:pt idx="15135">
                        <c:v>341.26207581</c:v>
                      </c:pt>
                      <c:pt idx="15136">
                        <c:v>341.26207581</c:v>
                      </c:pt>
                      <c:pt idx="15137">
                        <c:v>341.26207581</c:v>
                      </c:pt>
                      <c:pt idx="15138">
                        <c:v>341.26207581</c:v>
                      </c:pt>
                      <c:pt idx="15139">
                        <c:v>341.26207581</c:v>
                      </c:pt>
                      <c:pt idx="15140">
                        <c:v>341.26207581</c:v>
                      </c:pt>
                      <c:pt idx="15141">
                        <c:v>341.26207581</c:v>
                      </c:pt>
                      <c:pt idx="15142">
                        <c:v>341.26207581</c:v>
                      </c:pt>
                      <c:pt idx="15143">
                        <c:v>341.26207581</c:v>
                      </c:pt>
                      <c:pt idx="15144">
                        <c:v>312.09807581000001</c:v>
                      </c:pt>
                      <c:pt idx="15145">
                        <c:v>312.09807581000001</c:v>
                      </c:pt>
                      <c:pt idx="15146">
                        <c:v>312.09807581000001</c:v>
                      </c:pt>
                      <c:pt idx="15147">
                        <c:v>312.09807581000001</c:v>
                      </c:pt>
                      <c:pt idx="15148">
                        <c:v>312.09807581000001</c:v>
                      </c:pt>
                      <c:pt idx="15149">
                        <c:v>312.09807581000001</c:v>
                      </c:pt>
                      <c:pt idx="15150">
                        <c:v>312.09807581000001</c:v>
                      </c:pt>
                      <c:pt idx="15151">
                        <c:v>312.09807581000001</c:v>
                      </c:pt>
                      <c:pt idx="15152">
                        <c:v>312.09807581000001</c:v>
                      </c:pt>
                      <c:pt idx="15153">
                        <c:v>312.09807581000001</c:v>
                      </c:pt>
                      <c:pt idx="15154">
                        <c:v>341.26207581</c:v>
                      </c:pt>
                      <c:pt idx="15155">
                        <c:v>341.26207581</c:v>
                      </c:pt>
                      <c:pt idx="15156">
                        <c:v>341.26207581</c:v>
                      </c:pt>
                      <c:pt idx="15157">
                        <c:v>341.26207581</c:v>
                      </c:pt>
                      <c:pt idx="15158">
                        <c:v>341.26207581</c:v>
                      </c:pt>
                      <c:pt idx="15159">
                        <c:v>341.26207581</c:v>
                      </c:pt>
                      <c:pt idx="15160">
                        <c:v>341.26207581</c:v>
                      </c:pt>
                      <c:pt idx="15161">
                        <c:v>341.26207581</c:v>
                      </c:pt>
                      <c:pt idx="15162">
                        <c:v>341.26207581</c:v>
                      </c:pt>
                      <c:pt idx="15163">
                        <c:v>341.26207581</c:v>
                      </c:pt>
                      <c:pt idx="15164">
                        <c:v>341.26207581</c:v>
                      </c:pt>
                      <c:pt idx="15165">
                        <c:v>341.26207581</c:v>
                      </c:pt>
                      <c:pt idx="15166">
                        <c:v>312.09807581000001</c:v>
                      </c:pt>
                      <c:pt idx="15167">
                        <c:v>312.09807581000001</c:v>
                      </c:pt>
                      <c:pt idx="15168">
                        <c:v>312.09807581000001</c:v>
                      </c:pt>
                      <c:pt idx="15169">
                        <c:v>312.09807581000001</c:v>
                      </c:pt>
                      <c:pt idx="15170">
                        <c:v>312.09807581000001</c:v>
                      </c:pt>
                      <c:pt idx="15171">
                        <c:v>312.09807581000001</c:v>
                      </c:pt>
                      <c:pt idx="15172">
                        <c:v>312.09807581000001</c:v>
                      </c:pt>
                      <c:pt idx="15173">
                        <c:v>312.09807581000001</c:v>
                      </c:pt>
                      <c:pt idx="15174">
                        <c:v>312.09807581000001</c:v>
                      </c:pt>
                      <c:pt idx="15175">
                        <c:v>312.09807581000001</c:v>
                      </c:pt>
                      <c:pt idx="15176">
                        <c:v>312.09807581000001</c:v>
                      </c:pt>
                      <c:pt idx="15177">
                        <c:v>312.09807581000001</c:v>
                      </c:pt>
                      <c:pt idx="15178">
                        <c:v>312.09807581000001</c:v>
                      </c:pt>
                      <c:pt idx="15179">
                        <c:v>312.09807581000001</c:v>
                      </c:pt>
                      <c:pt idx="15180">
                        <c:v>312.09807581000001</c:v>
                      </c:pt>
                      <c:pt idx="15181">
                        <c:v>312.09807581000001</c:v>
                      </c:pt>
                      <c:pt idx="15182">
                        <c:v>312.09807581000001</c:v>
                      </c:pt>
                      <c:pt idx="15183">
                        <c:v>312.09807581000001</c:v>
                      </c:pt>
                      <c:pt idx="15184">
                        <c:v>312.09807581000001</c:v>
                      </c:pt>
                      <c:pt idx="15185">
                        <c:v>312.09807581000001</c:v>
                      </c:pt>
                      <c:pt idx="15186">
                        <c:v>312.09807581000001</c:v>
                      </c:pt>
                      <c:pt idx="15187">
                        <c:v>312.09807581000001</c:v>
                      </c:pt>
                      <c:pt idx="15188">
                        <c:v>312.09807581000001</c:v>
                      </c:pt>
                      <c:pt idx="15189">
                        <c:v>312.09807581000001</c:v>
                      </c:pt>
                      <c:pt idx="15190">
                        <c:v>312.09807581000001</c:v>
                      </c:pt>
                      <c:pt idx="15191">
                        <c:v>312.09807581000001</c:v>
                      </c:pt>
                      <c:pt idx="15192">
                        <c:v>278.63107581000003</c:v>
                      </c:pt>
                      <c:pt idx="15193">
                        <c:v>278.63107581000003</c:v>
                      </c:pt>
                      <c:pt idx="15194">
                        <c:v>278.63107581000003</c:v>
                      </c:pt>
                      <c:pt idx="15195">
                        <c:v>278.63107581000003</c:v>
                      </c:pt>
                      <c:pt idx="15196">
                        <c:v>278.63107581000003</c:v>
                      </c:pt>
                      <c:pt idx="15197">
                        <c:v>312.09807581000001</c:v>
                      </c:pt>
                      <c:pt idx="15198">
                        <c:v>312.09807581000001</c:v>
                      </c:pt>
                      <c:pt idx="15199">
                        <c:v>312.09807581000001</c:v>
                      </c:pt>
                      <c:pt idx="15200">
                        <c:v>312.09807581000001</c:v>
                      </c:pt>
                      <c:pt idx="15201">
                        <c:v>312.09807581000001</c:v>
                      </c:pt>
                      <c:pt idx="15202">
                        <c:v>312.09807581000001</c:v>
                      </c:pt>
                      <c:pt idx="15203">
                        <c:v>312.09807581000001</c:v>
                      </c:pt>
                      <c:pt idx="15204">
                        <c:v>312.09807581000001</c:v>
                      </c:pt>
                      <c:pt idx="15205">
                        <c:v>312.09807581000001</c:v>
                      </c:pt>
                      <c:pt idx="15206">
                        <c:v>312.09807581000001</c:v>
                      </c:pt>
                      <c:pt idx="15207">
                        <c:v>312.09807581000001</c:v>
                      </c:pt>
                      <c:pt idx="15208">
                        <c:v>312.09807581000001</c:v>
                      </c:pt>
                      <c:pt idx="15209">
                        <c:v>312.09807581000001</c:v>
                      </c:pt>
                      <c:pt idx="15210">
                        <c:v>312.09807581000001</c:v>
                      </c:pt>
                      <c:pt idx="15211">
                        <c:v>312.09807581000001</c:v>
                      </c:pt>
                      <c:pt idx="15212">
                        <c:v>312.09807581000001</c:v>
                      </c:pt>
                      <c:pt idx="15213">
                        <c:v>312.09807581000001</c:v>
                      </c:pt>
                      <c:pt idx="15214">
                        <c:v>312.09807581000001</c:v>
                      </c:pt>
                      <c:pt idx="15215">
                        <c:v>312.09807581000001</c:v>
                      </c:pt>
                      <c:pt idx="15216">
                        <c:v>118.96011581</c:v>
                      </c:pt>
                      <c:pt idx="15217">
                        <c:v>118.96011581</c:v>
                      </c:pt>
                      <c:pt idx="15218">
                        <c:v>118.96011581</c:v>
                      </c:pt>
                      <c:pt idx="15219">
                        <c:v>118.96011581</c:v>
                      </c:pt>
                      <c:pt idx="15220">
                        <c:v>118.96011581</c:v>
                      </c:pt>
                      <c:pt idx="15221">
                        <c:v>118.96011581</c:v>
                      </c:pt>
                      <c:pt idx="15222">
                        <c:v>118.96011581</c:v>
                      </c:pt>
                      <c:pt idx="15223">
                        <c:v>118.96011581</c:v>
                      </c:pt>
                      <c:pt idx="15224">
                        <c:v>118.96011581</c:v>
                      </c:pt>
                      <c:pt idx="15225">
                        <c:v>118.96011581</c:v>
                      </c:pt>
                      <c:pt idx="15226">
                        <c:v>278.63107581000003</c:v>
                      </c:pt>
                      <c:pt idx="15227">
                        <c:v>312.09807581000001</c:v>
                      </c:pt>
                      <c:pt idx="15228">
                        <c:v>278.63107581000003</c:v>
                      </c:pt>
                      <c:pt idx="15229">
                        <c:v>278.63107581000003</c:v>
                      </c:pt>
                      <c:pt idx="15230">
                        <c:v>312.09807581000001</c:v>
                      </c:pt>
                      <c:pt idx="15231">
                        <c:v>312.09807581000001</c:v>
                      </c:pt>
                      <c:pt idx="15232">
                        <c:v>278.63107581000003</c:v>
                      </c:pt>
                      <c:pt idx="15233">
                        <c:v>278.63107581000003</c:v>
                      </c:pt>
                      <c:pt idx="15234">
                        <c:v>312.09807581000001</c:v>
                      </c:pt>
                      <c:pt idx="15235">
                        <c:v>312.09807581000001</c:v>
                      </c:pt>
                      <c:pt idx="15236">
                        <c:v>312.09807581000001</c:v>
                      </c:pt>
                      <c:pt idx="15237">
                        <c:v>278.63107581000003</c:v>
                      </c:pt>
                      <c:pt idx="15238">
                        <c:v>118.96011581</c:v>
                      </c:pt>
                      <c:pt idx="15239">
                        <c:v>118.96011581</c:v>
                      </c:pt>
                      <c:pt idx="15240">
                        <c:v>118.96011581</c:v>
                      </c:pt>
                      <c:pt idx="15241">
                        <c:v>118.96011581</c:v>
                      </c:pt>
                      <c:pt idx="15242">
                        <c:v>118.96011581</c:v>
                      </c:pt>
                      <c:pt idx="15243">
                        <c:v>118.96011581</c:v>
                      </c:pt>
                      <c:pt idx="15244">
                        <c:v>118.96011581</c:v>
                      </c:pt>
                      <c:pt idx="15245">
                        <c:v>118.96011581</c:v>
                      </c:pt>
                      <c:pt idx="15246">
                        <c:v>118.96011581</c:v>
                      </c:pt>
                      <c:pt idx="15247">
                        <c:v>118.96011581</c:v>
                      </c:pt>
                      <c:pt idx="15248">
                        <c:v>262.88707581</c:v>
                      </c:pt>
                      <c:pt idx="15249">
                        <c:v>262.88707581</c:v>
                      </c:pt>
                      <c:pt idx="15250">
                        <c:v>262.88707581</c:v>
                      </c:pt>
                      <c:pt idx="15251">
                        <c:v>262.88707581</c:v>
                      </c:pt>
                      <c:pt idx="15252">
                        <c:v>262.88707581</c:v>
                      </c:pt>
                      <c:pt idx="15253">
                        <c:v>262.88707581</c:v>
                      </c:pt>
                      <c:pt idx="15254">
                        <c:v>262.88707581</c:v>
                      </c:pt>
                      <c:pt idx="15255">
                        <c:v>312.09807581000001</c:v>
                      </c:pt>
                      <c:pt idx="15256">
                        <c:v>262.88707581</c:v>
                      </c:pt>
                      <c:pt idx="15257">
                        <c:v>262.88707581</c:v>
                      </c:pt>
                      <c:pt idx="15258">
                        <c:v>262.88707581</c:v>
                      </c:pt>
                      <c:pt idx="15259">
                        <c:v>312.09807581000001</c:v>
                      </c:pt>
                      <c:pt idx="15260">
                        <c:v>262.88707581</c:v>
                      </c:pt>
                      <c:pt idx="15261">
                        <c:v>262.88707581</c:v>
                      </c:pt>
                      <c:pt idx="15262">
                        <c:v>262.88707581</c:v>
                      </c:pt>
                      <c:pt idx="15263">
                        <c:v>118.96011581</c:v>
                      </c:pt>
                      <c:pt idx="15264">
                        <c:v>118.96007581000001</c:v>
                      </c:pt>
                      <c:pt idx="15265">
                        <c:v>118.96007581000001</c:v>
                      </c:pt>
                      <c:pt idx="15266">
                        <c:v>118.96007581000001</c:v>
                      </c:pt>
                      <c:pt idx="15267">
                        <c:v>118.96007581000001</c:v>
                      </c:pt>
                      <c:pt idx="15268">
                        <c:v>118.96007581000001</c:v>
                      </c:pt>
                      <c:pt idx="15269">
                        <c:v>118.96007581000001</c:v>
                      </c:pt>
                      <c:pt idx="15270">
                        <c:v>118.96007581000001</c:v>
                      </c:pt>
                      <c:pt idx="15271">
                        <c:v>118.96007581000001</c:v>
                      </c:pt>
                      <c:pt idx="15272">
                        <c:v>118.96007581000001</c:v>
                      </c:pt>
                      <c:pt idx="15273">
                        <c:v>118.96007581000001</c:v>
                      </c:pt>
                      <c:pt idx="15274">
                        <c:v>118.96007581000001</c:v>
                      </c:pt>
                      <c:pt idx="15275">
                        <c:v>118.96007581000001</c:v>
                      </c:pt>
                      <c:pt idx="15276">
                        <c:v>118.96007581000001</c:v>
                      </c:pt>
                      <c:pt idx="15277">
                        <c:v>118.96007581000001</c:v>
                      </c:pt>
                      <c:pt idx="15278">
                        <c:v>118.96007581000001</c:v>
                      </c:pt>
                      <c:pt idx="15279">
                        <c:v>118.96007581000001</c:v>
                      </c:pt>
                      <c:pt idx="15280">
                        <c:v>118.96007581000001</c:v>
                      </c:pt>
                      <c:pt idx="15281">
                        <c:v>118.96007581000001</c:v>
                      </c:pt>
                      <c:pt idx="15282">
                        <c:v>118.96007581000001</c:v>
                      </c:pt>
                      <c:pt idx="15283">
                        <c:v>118.96007581000001</c:v>
                      </c:pt>
                      <c:pt idx="15284">
                        <c:v>118.96007581000001</c:v>
                      </c:pt>
                      <c:pt idx="15285">
                        <c:v>118.96007581000001</c:v>
                      </c:pt>
                      <c:pt idx="15286">
                        <c:v>118.96007581000001</c:v>
                      </c:pt>
                      <c:pt idx="15287">
                        <c:v>118.96007581000001</c:v>
                      </c:pt>
                      <c:pt idx="15288">
                        <c:v>118.96008581</c:v>
                      </c:pt>
                      <c:pt idx="15289">
                        <c:v>118.96008581</c:v>
                      </c:pt>
                      <c:pt idx="15290">
                        <c:v>118.96008581</c:v>
                      </c:pt>
                      <c:pt idx="15291">
                        <c:v>118.96008581</c:v>
                      </c:pt>
                      <c:pt idx="15292">
                        <c:v>118.96008581</c:v>
                      </c:pt>
                      <c:pt idx="15293">
                        <c:v>118.96008581</c:v>
                      </c:pt>
                      <c:pt idx="15294">
                        <c:v>118.96008581</c:v>
                      </c:pt>
                      <c:pt idx="15295">
                        <c:v>118.96008581</c:v>
                      </c:pt>
                      <c:pt idx="15296">
                        <c:v>118.96008581</c:v>
                      </c:pt>
                      <c:pt idx="15297">
                        <c:v>118.96008581</c:v>
                      </c:pt>
                      <c:pt idx="15298">
                        <c:v>118.96008581</c:v>
                      </c:pt>
                      <c:pt idx="15299">
                        <c:v>118.96008581</c:v>
                      </c:pt>
                      <c:pt idx="15300">
                        <c:v>118.96008581</c:v>
                      </c:pt>
                      <c:pt idx="15301">
                        <c:v>118.96008581</c:v>
                      </c:pt>
                      <c:pt idx="15302">
                        <c:v>118.96008581</c:v>
                      </c:pt>
                      <c:pt idx="15303">
                        <c:v>118.96008581</c:v>
                      </c:pt>
                      <c:pt idx="15304">
                        <c:v>118.96008581</c:v>
                      </c:pt>
                      <c:pt idx="15305">
                        <c:v>118.96008581</c:v>
                      </c:pt>
                      <c:pt idx="15306">
                        <c:v>118.96008581</c:v>
                      </c:pt>
                      <c:pt idx="15307">
                        <c:v>118.96008581</c:v>
                      </c:pt>
                      <c:pt idx="15308">
                        <c:v>118.96008581</c:v>
                      </c:pt>
                      <c:pt idx="15309">
                        <c:v>118.96008581</c:v>
                      </c:pt>
                      <c:pt idx="15310">
                        <c:v>118.96008581</c:v>
                      </c:pt>
                      <c:pt idx="15311">
                        <c:v>118.96008581</c:v>
                      </c:pt>
                      <c:pt idx="15312">
                        <c:v>112.89906454610001</c:v>
                      </c:pt>
                      <c:pt idx="15313">
                        <c:v>112.89906454610001</c:v>
                      </c:pt>
                      <c:pt idx="15314">
                        <c:v>112.89906454610001</c:v>
                      </c:pt>
                      <c:pt idx="15315">
                        <c:v>112.89906454610001</c:v>
                      </c:pt>
                      <c:pt idx="15316">
                        <c:v>112.89906454610001</c:v>
                      </c:pt>
                      <c:pt idx="15317">
                        <c:v>112.89906454610001</c:v>
                      </c:pt>
                      <c:pt idx="15318">
                        <c:v>112.89906454610001</c:v>
                      </c:pt>
                      <c:pt idx="15319">
                        <c:v>112.89906454610001</c:v>
                      </c:pt>
                      <c:pt idx="15320">
                        <c:v>112.89906454610001</c:v>
                      </c:pt>
                      <c:pt idx="15321">
                        <c:v>112.89906454610001</c:v>
                      </c:pt>
                      <c:pt idx="15322">
                        <c:v>112.89906454610001</c:v>
                      </c:pt>
                      <c:pt idx="15323">
                        <c:v>112.89906454610001</c:v>
                      </c:pt>
                      <c:pt idx="15324">
                        <c:v>112.89906454610001</c:v>
                      </c:pt>
                      <c:pt idx="15325">
                        <c:v>112.89906454610001</c:v>
                      </c:pt>
                      <c:pt idx="15326">
                        <c:v>112.89906454610001</c:v>
                      </c:pt>
                      <c:pt idx="15327">
                        <c:v>112.89906454610001</c:v>
                      </c:pt>
                      <c:pt idx="15328">
                        <c:v>112.89906454610001</c:v>
                      </c:pt>
                      <c:pt idx="15329">
                        <c:v>112.89906454610001</c:v>
                      </c:pt>
                      <c:pt idx="15330">
                        <c:v>112.89906454610001</c:v>
                      </c:pt>
                      <c:pt idx="15331">
                        <c:v>112.89906454610001</c:v>
                      </c:pt>
                      <c:pt idx="15332">
                        <c:v>112.89906454610001</c:v>
                      </c:pt>
                      <c:pt idx="15333">
                        <c:v>112.89906454610001</c:v>
                      </c:pt>
                      <c:pt idx="15334">
                        <c:v>112.89906454610001</c:v>
                      </c:pt>
                      <c:pt idx="15335">
                        <c:v>112.89906454610001</c:v>
                      </c:pt>
                      <c:pt idx="15336">
                        <c:v>112.8990445461</c:v>
                      </c:pt>
                      <c:pt idx="15337">
                        <c:v>112.8990445461</c:v>
                      </c:pt>
                      <c:pt idx="15338">
                        <c:v>112.8990445461</c:v>
                      </c:pt>
                      <c:pt idx="15339">
                        <c:v>112.8990445461</c:v>
                      </c:pt>
                      <c:pt idx="15340">
                        <c:v>112.8990445461</c:v>
                      </c:pt>
                      <c:pt idx="15341">
                        <c:v>112.8990445461</c:v>
                      </c:pt>
                      <c:pt idx="15342">
                        <c:v>112.8990445461</c:v>
                      </c:pt>
                      <c:pt idx="15343">
                        <c:v>112.8990445461</c:v>
                      </c:pt>
                      <c:pt idx="15344">
                        <c:v>112.8990445461</c:v>
                      </c:pt>
                      <c:pt idx="15345">
                        <c:v>112.8990445461</c:v>
                      </c:pt>
                      <c:pt idx="15346">
                        <c:v>112.8990445461</c:v>
                      </c:pt>
                      <c:pt idx="15347">
                        <c:v>112.8990445461</c:v>
                      </c:pt>
                      <c:pt idx="15348">
                        <c:v>112.8990445461</c:v>
                      </c:pt>
                      <c:pt idx="15349">
                        <c:v>112.8990445461</c:v>
                      </c:pt>
                      <c:pt idx="15350">
                        <c:v>112.8990445461</c:v>
                      </c:pt>
                      <c:pt idx="15351">
                        <c:v>112.8990445461</c:v>
                      </c:pt>
                      <c:pt idx="15352">
                        <c:v>112.8990445461</c:v>
                      </c:pt>
                      <c:pt idx="15353">
                        <c:v>112.8990445461</c:v>
                      </c:pt>
                      <c:pt idx="15354">
                        <c:v>424.19803454610002</c:v>
                      </c:pt>
                      <c:pt idx="15355">
                        <c:v>424.19803454610002</c:v>
                      </c:pt>
                      <c:pt idx="15356">
                        <c:v>424.19803454610002</c:v>
                      </c:pt>
                      <c:pt idx="15357">
                        <c:v>112.8990445461</c:v>
                      </c:pt>
                      <c:pt idx="15358">
                        <c:v>112.8990445461</c:v>
                      </c:pt>
                      <c:pt idx="15359">
                        <c:v>112.8990445461</c:v>
                      </c:pt>
                      <c:pt idx="15360">
                        <c:v>112.8990545461</c:v>
                      </c:pt>
                      <c:pt idx="15361">
                        <c:v>112.8990545461</c:v>
                      </c:pt>
                      <c:pt idx="15362">
                        <c:v>112.8990545461</c:v>
                      </c:pt>
                      <c:pt idx="15363">
                        <c:v>112.8990545461</c:v>
                      </c:pt>
                      <c:pt idx="15364">
                        <c:v>112.8990545461</c:v>
                      </c:pt>
                      <c:pt idx="15365">
                        <c:v>112.8990545461</c:v>
                      </c:pt>
                      <c:pt idx="15366">
                        <c:v>112.8990545461</c:v>
                      </c:pt>
                      <c:pt idx="15367">
                        <c:v>112.8990545461</c:v>
                      </c:pt>
                      <c:pt idx="15368">
                        <c:v>112.8990545461</c:v>
                      </c:pt>
                      <c:pt idx="15369">
                        <c:v>112.8990545461</c:v>
                      </c:pt>
                      <c:pt idx="15370">
                        <c:v>250.7840345461</c:v>
                      </c:pt>
                      <c:pt idx="15371">
                        <c:v>258.70903454609999</c:v>
                      </c:pt>
                      <c:pt idx="15372">
                        <c:v>250.7840345461</c:v>
                      </c:pt>
                      <c:pt idx="15373">
                        <c:v>258.70903454609999</c:v>
                      </c:pt>
                      <c:pt idx="15374">
                        <c:v>424.19803454610002</c:v>
                      </c:pt>
                      <c:pt idx="15375">
                        <c:v>424.19803454610002</c:v>
                      </c:pt>
                      <c:pt idx="15376">
                        <c:v>250.7840345461</c:v>
                      </c:pt>
                      <c:pt idx="15377">
                        <c:v>112.8990545461</c:v>
                      </c:pt>
                      <c:pt idx="15378">
                        <c:v>258.70903454609999</c:v>
                      </c:pt>
                      <c:pt idx="15379">
                        <c:v>424.19803454610002</c:v>
                      </c:pt>
                      <c:pt idx="15380">
                        <c:v>424.19803454610002</c:v>
                      </c:pt>
                      <c:pt idx="15381">
                        <c:v>112.8990545461</c:v>
                      </c:pt>
                      <c:pt idx="15382">
                        <c:v>112.8990545461</c:v>
                      </c:pt>
                      <c:pt idx="15383">
                        <c:v>112.8990545461</c:v>
                      </c:pt>
                      <c:pt idx="15384">
                        <c:v>112.8990745461</c:v>
                      </c:pt>
                      <c:pt idx="15385">
                        <c:v>112.8990745461</c:v>
                      </c:pt>
                      <c:pt idx="15386">
                        <c:v>112.8990745461</c:v>
                      </c:pt>
                      <c:pt idx="15387">
                        <c:v>112.8990745461</c:v>
                      </c:pt>
                      <c:pt idx="15388">
                        <c:v>112.8990745461</c:v>
                      </c:pt>
                      <c:pt idx="15389">
                        <c:v>112.8990745461</c:v>
                      </c:pt>
                      <c:pt idx="15390">
                        <c:v>112.8990745461</c:v>
                      </c:pt>
                      <c:pt idx="15391">
                        <c:v>112.8990745461</c:v>
                      </c:pt>
                      <c:pt idx="15392">
                        <c:v>112.8990745461</c:v>
                      </c:pt>
                      <c:pt idx="15393">
                        <c:v>112.8990745461</c:v>
                      </c:pt>
                      <c:pt idx="15394">
                        <c:v>112.8990745461</c:v>
                      </c:pt>
                      <c:pt idx="15395">
                        <c:v>274.7180345461</c:v>
                      </c:pt>
                      <c:pt idx="15396">
                        <c:v>274.7180345461</c:v>
                      </c:pt>
                      <c:pt idx="15397">
                        <c:v>274.7180345461</c:v>
                      </c:pt>
                      <c:pt idx="15398">
                        <c:v>274.7180345461</c:v>
                      </c:pt>
                      <c:pt idx="15399">
                        <c:v>274.7180345461</c:v>
                      </c:pt>
                      <c:pt idx="15400">
                        <c:v>274.7180345461</c:v>
                      </c:pt>
                      <c:pt idx="15401">
                        <c:v>274.7180345461</c:v>
                      </c:pt>
                      <c:pt idx="15402">
                        <c:v>274.7180345461</c:v>
                      </c:pt>
                      <c:pt idx="15403">
                        <c:v>274.7180345461</c:v>
                      </c:pt>
                      <c:pt idx="15404">
                        <c:v>274.7180345461</c:v>
                      </c:pt>
                      <c:pt idx="15405">
                        <c:v>250.7840345461</c:v>
                      </c:pt>
                      <c:pt idx="15406">
                        <c:v>112.8990745461</c:v>
                      </c:pt>
                      <c:pt idx="15407">
                        <c:v>112.8990745461</c:v>
                      </c:pt>
                      <c:pt idx="15408">
                        <c:v>112.89906454610001</c:v>
                      </c:pt>
                      <c:pt idx="15409">
                        <c:v>112.89906454610001</c:v>
                      </c:pt>
                      <c:pt idx="15410">
                        <c:v>112.89906454610001</c:v>
                      </c:pt>
                      <c:pt idx="15411">
                        <c:v>112.89906454610001</c:v>
                      </c:pt>
                      <c:pt idx="15412">
                        <c:v>112.89906454610001</c:v>
                      </c:pt>
                      <c:pt idx="15413">
                        <c:v>270.98903454610002</c:v>
                      </c:pt>
                      <c:pt idx="15414">
                        <c:v>270.98903454610002</c:v>
                      </c:pt>
                      <c:pt idx="15415">
                        <c:v>270.98903454610002</c:v>
                      </c:pt>
                      <c:pt idx="15416">
                        <c:v>270.98903454610002</c:v>
                      </c:pt>
                      <c:pt idx="15417">
                        <c:v>305.5090345461</c:v>
                      </c:pt>
                      <c:pt idx="15418">
                        <c:v>305.5090345461</c:v>
                      </c:pt>
                      <c:pt idx="15419">
                        <c:v>501.05403454610001</c:v>
                      </c:pt>
                      <c:pt idx="15420">
                        <c:v>333.70503454610002</c:v>
                      </c:pt>
                      <c:pt idx="15421">
                        <c:v>333.70503454610002</c:v>
                      </c:pt>
                      <c:pt idx="15422">
                        <c:v>333.70503454610002</c:v>
                      </c:pt>
                      <c:pt idx="15423">
                        <c:v>333.70503454610002</c:v>
                      </c:pt>
                      <c:pt idx="15424">
                        <c:v>333.70503454610002</c:v>
                      </c:pt>
                      <c:pt idx="15425">
                        <c:v>333.70503454610002</c:v>
                      </c:pt>
                      <c:pt idx="15426">
                        <c:v>333.70503454610002</c:v>
                      </c:pt>
                      <c:pt idx="15427">
                        <c:v>333.70503454610002</c:v>
                      </c:pt>
                      <c:pt idx="15428">
                        <c:v>333.70503454610002</c:v>
                      </c:pt>
                      <c:pt idx="15429">
                        <c:v>333.70503454610002</c:v>
                      </c:pt>
                      <c:pt idx="15430">
                        <c:v>305.5090345461</c:v>
                      </c:pt>
                      <c:pt idx="15431">
                        <c:v>270.98903454610002</c:v>
                      </c:pt>
                      <c:pt idx="15432">
                        <c:v>272.78403454609997</c:v>
                      </c:pt>
                      <c:pt idx="15433">
                        <c:v>272.78403454609997</c:v>
                      </c:pt>
                      <c:pt idx="15434">
                        <c:v>272.78403454609997</c:v>
                      </c:pt>
                      <c:pt idx="15435">
                        <c:v>272.78403454609997</c:v>
                      </c:pt>
                      <c:pt idx="15436">
                        <c:v>272.78403454609997</c:v>
                      </c:pt>
                      <c:pt idx="15437">
                        <c:v>272.78403454609997</c:v>
                      </c:pt>
                      <c:pt idx="15438">
                        <c:v>272.78403454609997</c:v>
                      </c:pt>
                      <c:pt idx="15439">
                        <c:v>272.78403454609997</c:v>
                      </c:pt>
                      <c:pt idx="15440">
                        <c:v>304.54103454609998</c:v>
                      </c:pt>
                      <c:pt idx="15441">
                        <c:v>333.70503454610002</c:v>
                      </c:pt>
                      <c:pt idx="15442">
                        <c:v>333.70503454610002</c:v>
                      </c:pt>
                      <c:pt idx="15443">
                        <c:v>333.70503454610002</c:v>
                      </c:pt>
                      <c:pt idx="15444">
                        <c:v>333.70503454610002</c:v>
                      </c:pt>
                      <c:pt idx="15445">
                        <c:v>333.70503454610002</c:v>
                      </c:pt>
                      <c:pt idx="15446">
                        <c:v>333.70503454610002</c:v>
                      </c:pt>
                      <c:pt idx="15447">
                        <c:v>333.70503454610002</c:v>
                      </c:pt>
                      <c:pt idx="15448">
                        <c:v>333.70503454610002</c:v>
                      </c:pt>
                      <c:pt idx="15449">
                        <c:v>333.70503454610002</c:v>
                      </c:pt>
                      <c:pt idx="15450">
                        <c:v>333.70503454610002</c:v>
                      </c:pt>
                      <c:pt idx="15451">
                        <c:v>333.70503454610002</c:v>
                      </c:pt>
                      <c:pt idx="15452">
                        <c:v>333.70503454610002</c:v>
                      </c:pt>
                      <c:pt idx="15453">
                        <c:v>333.70503454610002</c:v>
                      </c:pt>
                      <c:pt idx="15454">
                        <c:v>304.54103454609998</c:v>
                      </c:pt>
                      <c:pt idx="15455">
                        <c:v>272.78403454609997</c:v>
                      </c:pt>
                      <c:pt idx="15456">
                        <c:v>333.70503454610002</c:v>
                      </c:pt>
                      <c:pt idx="15457">
                        <c:v>333.70503454610002</c:v>
                      </c:pt>
                      <c:pt idx="15458">
                        <c:v>333.70503454610002</c:v>
                      </c:pt>
                      <c:pt idx="15459">
                        <c:v>333.70503454610002</c:v>
                      </c:pt>
                      <c:pt idx="15460">
                        <c:v>333.70503454610002</c:v>
                      </c:pt>
                      <c:pt idx="15461">
                        <c:v>333.70503454610002</c:v>
                      </c:pt>
                      <c:pt idx="15462">
                        <c:v>333.70503454610002</c:v>
                      </c:pt>
                      <c:pt idx="15463">
                        <c:v>333.70503454610002</c:v>
                      </c:pt>
                      <c:pt idx="15464">
                        <c:v>333.70503454610002</c:v>
                      </c:pt>
                      <c:pt idx="15465">
                        <c:v>333.70503454610002</c:v>
                      </c:pt>
                      <c:pt idx="15466">
                        <c:v>333.70503454610002</c:v>
                      </c:pt>
                      <c:pt idx="15467">
                        <c:v>333.70503454610002</c:v>
                      </c:pt>
                      <c:pt idx="15468">
                        <c:v>333.70503454610002</c:v>
                      </c:pt>
                      <c:pt idx="15469">
                        <c:v>333.70503454610002</c:v>
                      </c:pt>
                      <c:pt idx="15470">
                        <c:v>333.70503454610002</c:v>
                      </c:pt>
                      <c:pt idx="15471">
                        <c:v>333.70503454610002</c:v>
                      </c:pt>
                      <c:pt idx="15472">
                        <c:v>333.70503454610002</c:v>
                      </c:pt>
                      <c:pt idx="15473">
                        <c:v>333.70503454610002</c:v>
                      </c:pt>
                      <c:pt idx="15474">
                        <c:v>333.70503454610002</c:v>
                      </c:pt>
                      <c:pt idx="15475">
                        <c:v>333.70503454610002</c:v>
                      </c:pt>
                      <c:pt idx="15476">
                        <c:v>333.70503454610002</c:v>
                      </c:pt>
                      <c:pt idx="15477">
                        <c:v>333.70503454610002</c:v>
                      </c:pt>
                      <c:pt idx="15478">
                        <c:v>333.70503454610002</c:v>
                      </c:pt>
                      <c:pt idx="15479">
                        <c:v>333.70503454610002</c:v>
                      </c:pt>
                      <c:pt idx="15480">
                        <c:v>333.70503454610002</c:v>
                      </c:pt>
                      <c:pt idx="15481">
                        <c:v>333.70503454610002</c:v>
                      </c:pt>
                      <c:pt idx="15482">
                        <c:v>333.70503454610002</c:v>
                      </c:pt>
                      <c:pt idx="15483">
                        <c:v>333.70503454610002</c:v>
                      </c:pt>
                      <c:pt idx="15484">
                        <c:v>333.70503454610002</c:v>
                      </c:pt>
                      <c:pt idx="15485">
                        <c:v>333.70503454610002</c:v>
                      </c:pt>
                      <c:pt idx="15486">
                        <c:v>391.00303454610003</c:v>
                      </c:pt>
                      <c:pt idx="15487">
                        <c:v>333.70503454610002</c:v>
                      </c:pt>
                      <c:pt idx="15488">
                        <c:v>396.31003454609998</c:v>
                      </c:pt>
                      <c:pt idx="15489">
                        <c:v>396.31003454609998</c:v>
                      </c:pt>
                      <c:pt idx="15490">
                        <c:v>396.31003454609998</c:v>
                      </c:pt>
                      <c:pt idx="15491">
                        <c:v>422.56203454609999</c:v>
                      </c:pt>
                      <c:pt idx="15492">
                        <c:v>422.56203454609999</c:v>
                      </c:pt>
                      <c:pt idx="15493">
                        <c:v>422.56203454609999</c:v>
                      </c:pt>
                      <c:pt idx="15494">
                        <c:v>422.56203454609999</c:v>
                      </c:pt>
                      <c:pt idx="15495">
                        <c:v>422.56203454609999</c:v>
                      </c:pt>
                      <c:pt idx="15496">
                        <c:v>422.56203454609999</c:v>
                      </c:pt>
                      <c:pt idx="15497">
                        <c:v>396.31003454609998</c:v>
                      </c:pt>
                      <c:pt idx="15498">
                        <c:v>422.56203454609999</c:v>
                      </c:pt>
                      <c:pt idx="15499">
                        <c:v>422.56203454609999</c:v>
                      </c:pt>
                      <c:pt idx="15500">
                        <c:v>422.56203454609999</c:v>
                      </c:pt>
                      <c:pt idx="15501">
                        <c:v>396.31003454609998</c:v>
                      </c:pt>
                      <c:pt idx="15502">
                        <c:v>391.00303454610003</c:v>
                      </c:pt>
                      <c:pt idx="15503">
                        <c:v>333.70503454610002</c:v>
                      </c:pt>
                      <c:pt idx="15504">
                        <c:v>396.31003454609998</c:v>
                      </c:pt>
                      <c:pt idx="15505">
                        <c:v>396.31003454609998</c:v>
                      </c:pt>
                      <c:pt idx="15506">
                        <c:v>333.70503454610002</c:v>
                      </c:pt>
                      <c:pt idx="15507">
                        <c:v>333.70503454610002</c:v>
                      </c:pt>
                      <c:pt idx="15508">
                        <c:v>396.31003454609998</c:v>
                      </c:pt>
                      <c:pt idx="15509">
                        <c:v>422.56203454609999</c:v>
                      </c:pt>
                      <c:pt idx="15510">
                        <c:v>422.56203454609999</c:v>
                      </c:pt>
                      <c:pt idx="15511">
                        <c:v>422.56203454609999</c:v>
                      </c:pt>
                      <c:pt idx="15512">
                        <c:v>422.56203454609999</c:v>
                      </c:pt>
                      <c:pt idx="15513">
                        <c:v>501.05403454610001</c:v>
                      </c:pt>
                      <c:pt idx="15514">
                        <c:v>501.05403454610001</c:v>
                      </c:pt>
                      <c:pt idx="15515">
                        <c:v>501.05403454610001</c:v>
                      </c:pt>
                      <c:pt idx="15516">
                        <c:v>501.05403454610001</c:v>
                      </c:pt>
                      <c:pt idx="15517">
                        <c:v>501.05403454610001</c:v>
                      </c:pt>
                      <c:pt idx="15518">
                        <c:v>657.80403449999994</c:v>
                      </c:pt>
                      <c:pt idx="15519">
                        <c:v>657.80403449999994</c:v>
                      </c:pt>
                      <c:pt idx="15520">
                        <c:v>501.05403454610001</c:v>
                      </c:pt>
                      <c:pt idx="15521">
                        <c:v>501.05403454610001</c:v>
                      </c:pt>
                      <c:pt idx="15522">
                        <c:v>501.05403454610001</c:v>
                      </c:pt>
                      <c:pt idx="15523">
                        <c:v>501.05403454610001</c:v>
                      </c:pt>
                      <c:pt idx="15524">
                        <c:v>501.05403454610001</c:v>
                      </c:pt>
                      <c:pt idx="15525">
                        <c:v>422.56203454609999</c:v>
                      </c:pt>
                      <c:pt idx="15526">
                        <c:v>422.56203454609999</c:v>
                      </c:pt>
                      <c:pt idx="15527">
                        <c:v>422.56203454609999</c:v>
                      </c:pt>
                      <c:pt idx="15528">
                        <c:v>480.98803454609998</c:v>
                      </c:pt>
                      <c:pt idx="15529">
                        <c:v>480.98803454609998</c:v>
                      </c:pt>
                      <c:pt idx="15530">
                        <c:v>480.98803454609998</c:v>
                      </c:pt>
                      <c:pt idx="15531">
                        <c:v>422.56203454609999</c:v>
                      </c:pt>
                      <c:pt idx="15532">
                        <c:v>480.98803454609998</c:v>
                      </c:pt>
                      <c:pt idx="15533">
                        <c:v>480.98803454609998</c:v>
                      </c:pt>
                      <c:pt idx="15534">
                        <c:v>480.98803454609998</c:v>
                      </c:pt>
                      <c:pt idx="15535">
                        <c:v>480.98803454609998</c:v>
                      </c:pt>
                      <c:pt idx="15536">
                        <c:v>480.98803454609998</c:v>
                      </c:pt>
                      <c:pt idx="15537">
                        <c:v>480.98803454609998</c:v>
                      </c:pt>
                      <c:pt idx="15538">
                        <c:v>480.98803454609998</c:v>
                      </c:pt>
                      <c:pt idx="15539">
                        <c:v>640.79803454609998</c:v>
                      </c:pt>
                      <c:pt idx="15540">
                        <c:v>480.98803454609998</c:v>
                      </c:pt>
                      <c:pt idx="15541">
                        <c:v>640.79803454609998</c:v>
                      </c:pt>
                      <c:pt idx="15542">
                        <c:v>640.79803454609998</c:v>
                      </c:pt>
                      <c:pt idx="15543">
                        <c:v>640.79803454609998</c:v>
                      </c:pt>
                      <c:pt idx="15544">
                        <c:v>480.98803454609998</c:v>
                      </c:pt>
                      <c:pt idx="15545">
                        <c:v>480.98803454609998</c:v>
                      </c:pt>
                      <c:pt idx="15546">
                        <c:v>480.98803454609998</c:v>
                      </c:pt>
                      <c:pt idx="15547">
                        <c:v>640.79803454609998</c:v>
                      </c:pt>
                      <c:pt idx="15548">
                        <c:v>480.98803454609998</c:v>
                      </c:pt>
                      <c:pt idx="15549">
                        <c:v>480.98803454609998</c:v>
                      </c:pt>
                      <c:pt idx="15550">
                        <c:v>480.98803454609998</c:v>
                      </c:pt>
                      <c:pt idx="15551">
                        <c:v>480.98803454609998</c:v>
                      </c:pt>
                      <c:pt idx="15552">
                        <c:v>480.98803454609998</c:v>
                      </c:pt>
                      <c:pt idx="15553">
                        <c:v>480.98803454609998</c:v>
                      </c:pt>
                      <c:pt idx="15554">
                        <c:v>480.98803454609998</c:v>
                      </c:pt>
                      <c:pt idx="15555">
                        <c:v>480.98803454609998</c:v>
                      </c:pt>
                      <c:pt idx="15556">
                        <c:v>480.98803454609998</c:v>
                      </c:pt>
                      <c:pt idx="15557">
                        <c:v>480.98803454609998</c:v>
                      </c:pt>
                      <c:pt idx="15558">
                        <c:v>480.98803454609998</c:v>
                      </c:pt>
                      <c:pt idx="15559">
                        <c:v>480.98803454609998</c:v>
                      </c:pt>
                      <c:pt idx="15560">
                        <c:v>640.79803454609998</c:v>
                      </c:pt>
                      <c:pt idx="15561">
                        <c:v>480.98803454609998</c:v>
                      </c:pt>
                      <c:pt idx="15562">
                        <c:v>640.79803454609998</c:v>
                      </c:pt>
                      <c:pt idx="15563">
                        <c:v>640.79803454609998</c:v>
                      </c:pt>
                      <c:pt idx="15564">
                        <c:v>640.79803454609998</c:v>
                      </c:pt>
                      <c:pt idx="15565">
                        <c:v>640.79803454609998</c:v>
                      </c:pt>
                      <c:pt idx="15566">
                        <c:v>640.79803454609998</c:v>
                      </c:pt>
                      <c:pt idx="15567">
                        <c:v>640.79803454609998</c:v>
                      </c:pt>
                      <c:pt idx="15568">
                        <c:v>640.79803454609998</c:v>
                      </c:pt>
                      <c:pt idx="15569">
                        <c:v>640.79803454609998</c:v>
                      </c:pt>
                      <c:pt idx="15570">
                        <c:v>640.79803454609998</c:v>
                      </c:pt>
                      <c:pt idx="15571">
                        <c:v>640.79803454609998</c:v>
                      </c:pt>
                      <c:pt idx="15572">
                        <c:v>640.79803454609998</c:v>
                      </c:pt>
                      <c:pt idx="15573">
                        <c:v>640.79803454609998</c:v>
                      </c:pt>
                      <c:pt idx="15574">
                        <c:v>640.79803454609998</c:v>
                      </c:pt>
                      <c:pt idx="15575">
                        <c:v>480.98803454609998</c:v>
                      </c:pt>
                      <c:pt idx="15576">
                        <c:v>483.94303454610002</c:v>
                      </c:pt>
                      <c:pt idx="15577">
                        <c:v>483.94303454610002</c:v>
                      </c:pt>
                      <c:pt idx="15578">
                        <c:v>483.94303454610002</c:v>
                      </c:pt>
                      <c:pt idx="15579">
                        <c:v>483.94303454610002</c:v>
                      </c:pt>
                      <c:pt idx="15580">
                        <c:v>483.94303454610002</c:v>
                      </c:pt>
                      <c:pt idx="15581">
                        <c:v>483.94303454610002</c:v>
                      </c:pt>
                      <c:pt idx="15582">
                        <c:v>483.94303454610002</c:v>
                      </c:pt>
                      <c:pt idx="15583">
                        <c:v>483.94303454610002</c:v>
                      </c:pt>
                      <c:pt idx="15584">
                        <c:v>483.94303454610002</c:v>
                      </c:pt>
                      <c:pt idx="15585">
                        <c:v>483.94303454610002</c:v>
                      </c:pt>
                      <c:pt idx="15586">
                        <c:v>640.79803454609998</c:v>
                      </c:pt>
                      <c:pt idx="15587">
                        <c:v>640.79803454609998</c:v>
                      </c:pt>
                      <c:pt idx="15588">
                        <c:v>640.79803454609998</c:v>
                      </c:pt>
                      <c:pt idx="15589">
                        <c:v>640.79803454609998</c:v>
                      </c:pt>
                      <c:pt idx="15590">
                        <c:v>640.79803454609998</c:v>
                      </c:pt>
                      <c:pt idx="15591">
                        <c:v>640.79803454609998</c:v>
                      </c:pt>
                      <c:pt idx="15592">
                        <c:v>640.79803454609998</c:v>
                      </c:pt>
                      <c:pt idx="15593">
                        <c:v>640.79803454609998</c:v>
                      </c:pt>
                      <c:pt idx="15594">
                        <c:v>640.79803454609998</c:v>
                      </c:pt>
                      <c:pt idx="15595">
                        <c:v>640.79803454609998</c:v>
                      </c:pt>
                      <c:pt idx="15596">
                        <c:v>640.79803454609998</c:v>
                      </c:pt>
                      <c:pt idx="15597">
                        <c:v>640.79803454609998</c:v>
                      </c:pt>
                      <c:pt idx="15598">
                        <c:v>483.94303454610002</c:v>
                      </c:pt>
                      <c:pt idx="15599">
                        <c:v>483.94303454610002</c:v>
                      </c:pt>
                      <c:pt idx="15600">
                        <c:v>486.24903454610001</c:v>
                      </c:pt>
                      <c:pt idx="15601">
                        <c:v>486.24903454610001</c:v>
                      </c:pt>
                      <c:pt idx="15602">
                        <c:v>486.24903454610001</c:v>
                      </c:pt>
                      <c:pt idx="15603">
                        <c:v>486.24903454610001</c:v>
                      </c:pt>
                      <c:pt idx="15604">
                        <c:v>486.24903454610001</c:v>
                      </c:pt>
                      <c:pt idx="15605">
                        <c:v>486.24903454610001</c:v>
                      </c:pt>
                      <c:pt idx="15606">
                        <c:v>486.24903454610001</c:v>
                      </c:pt>
                      <c:pt idx="15607">
                        <c:v>486.24903454610001</c:v>
                      </c:pt>
                      <c:pt idx="15608">
                        <c:v>486.24903454610001</c:v>
                      </c:pt>
                      <c:pt idx="15609">
                        <c:v>486.24903454610001</c:v>
                      </c:pt>
                      <c:pt idx="15610">
                        <c:v>709.48803454610004</c:v>
                      </c:pt>
                      <c:pt idx="15611">
                        <c:v>709.48803454610004</c:v>
                      </c:pt>
                      <c:pt idx="15612">
                        <c:v>709.48803454610004</c:v>
                      </c:pt>
                      <c:pt idx="15613">
                        <c:v>709.48803454610004</c:v>
                      </c:pt>
                      <c:pt idx="15614">
                        <c:v>709.48803454610004</c:v>
                      </c:pt>
                      <c:pt idx="15615">
                        <c:v>709.48803454610004</c:v>
                      </c:pt>
                      <c:pt idx="15616">
                        <c:v>709.48803454610004</c:v>
                      </c:pt>
                      <c:pt idx="15617">
                        <c:v>486.24903454610001</c:v>
                      </c:pt>
                      <c:pt idx="15618">
                        <c:v>709.48803454610004</c:v>
                      </c:pt>
                      <c:pt idx="15619">
                        <c:v>709.48803454610004</c:v>
                      </c:pt>
                      <c:pt idx="15620">
                        <c:v>709.48803454610004</c:v>
                      </c:pt>
                      <c:pt idx="15621">
                        <c:v>486.24903454610001</c:v>
                      </c:pt>
                      <c:pt idx="15622">
                        <c:v>486.24903454610001</c:v>
                      </c:pt>
                      <c:pt idx="15623">
                        <c:v>486.24903454610001</c:v>
                      </c:pt>
                      <c:pt idx="15624">
                        <c:v>573.49203454609994</c:v>
                      </c:pt>
                      <c:pt idx="15625">
                        <c:v>573.49203454609994</c:v>
                      </c:pt>
                      <c:pt idx="15626">
                        <c:v>573.49203454609994</c:v>
                      </c:pt>
                      <c:pt idx="15627">
                        <c:v>573.49203454609994</c:v>
                      </c:pt>
                      <c:pt idx="15628">
                        <c:v>573.49203454609994</c:v>
                      </c:pt>
                      <c:pt idx="15629">
                        <c:v>573.49203454609994</c:v>
                      </c:pt>
                      <c:pt idx="15630">
                        <c:v>573.49203454609994</c:v>
                      </c:pt>
                      <c:pt idx="15631">
                        <c:v>573.49203454609994</c:v>
                      </c:pt>
                      <c:pt idx="15632">
                        <c:v>573.49203454609994</c:v>
                      </c:pt>
                      <c:pt idx="15633">
                        <c:v>709.48803454610004</c:v>
                      </c:pt>
                      <c:pt idx="15634">
                        <c:v>709.48803454610004</c:v>
                      </c:pt>
                      <c:pt idx="15635">
                        <c:v>709.48803454610004</c:v>
                      </c:pt>
                      <c:pt idx="15636">
                        <c:v>709.48803454610004</c:v>
                      </c:pt>
                      <c:pt idx="15637">
                        <c:v>709.48803454610004</c:v>
                      </c:pt>
                      <c:pt idx="15638">
                        <c:v>709.48803454610004</c:v>
                      </c:pt>
                      <c:pt idx="15639">
                        <c:v>709.48803454610004</c:v>
                      </c:pt>
                      <c:pt idx="15640">
                        <c:v>709.48803454610004</c:v>
                      </c:pt>
                      <c:pt idx="15641">
                        <c:v>709.48803454610004</c:v>
                      </c:pt>
                      <c:pt idx="15642">
                        <c:v>709.48803454610004</c:v>
                      </c:pt>
                      <c:pt idx="15643">
                        <c:v>709.48803454610004</c:v>
                      </c:pt>
                      <c:pt idx="15644">
                        <c:v>709.48803454610004</c:v>
                      </c:pt>
                      <c:pt idx="15645">
                        <c:v>709.48803454610004</c:v>
                      </c:pt>
                      <c:pt idx="15646">
                        <c:v>709.48803454610004</c:v>
                      </c:pt>
                      <c:pt idx="15647">
                        <c:v>709.48803454610004</c:v>
                      </c:pt>
                      <c:pt idx="15648">
                        <c:v>573.49203454609994</c:v>
                      </c:pt>
                      <c:pt idx="15649">
                        <c:v>573.49203454609994</c:v>
                      </c:pt>
                      <c:pt idx="15650">
                        <c:v>573.49203454609994</c:v>
                      </c:pt>
                      <c:pt idx="15651">
                        <c:v>573.49203454609994</c:v>
                      </c:pt>
                      <c:pt idx="15652">
                        <c:v>573.49203454609994</c:v>
                      </c:pt>
                      <c:pt idx="15653">
                        <c:v>709.48803454610004</c:v>
                      </c:pt>
                      <c:pt idx="15654">
                        <c:v>709.48803454610004</c:v>
                      </c:pt>
                      <c:pt idx="15655">
                        <c:v>709.48803454610004</c:v>
                      </c:pt>
                      <c:pt idx="15656">
                        <c:v>754.24603454609996</c:v>
                      </c:pt>
                      <c:pt idx="15657">
                        <c:v>754.24603454609996</c:v>
                      </c:pt>
                      <c:pt idx="15658">
                        <c:v>754.24603454609996</c:v>
                      </c:pt>
                      <c:pt idx="15659">
                        <c:v>754.24603454609996</c:v>
                      </c:pt>
                      <c:pt idx="15660">
                        <c:v>754.24603454609996</c:v>
                      </c:pt>
                      <c:pt idx="15661">
                        <c:v>754.24603454609996</c:v>
                      </c:pt>
                      <c:pt idx="15662">
                        <c:v>754.24603454609996</c:v>
                      </c:pt>
                      <c:pt idx="15663">
                        <c:v>754.24603454609996</c:v>
                      </c:pt>
                      <c:pt idx="15664">
                        <c:v>754.24603454609996</c:v>
                      </c:pt>
                      <c:pt idx="15665">
                        <c:v>754.24603454609996</c:v>
                      </c:pt>
                      <c:pt idx="15666">
                        <c:v>754.24603454609996</c:v>
                      </c:pt>
                      <c:pt idx="15667">
                        <c:v>754.24603454609996</c:v>
                      </c:pt>
                      <c:pt idx="15668">
                        <c:v>754.24603454609996</c:v>
                      </c:pt>
                      <c:pt idx="15669">
                        <c:v>754.24603454609996</c:v>
                      </c:pt>
                      <c:pt idx="15670">
                        <c:v>754.24603454609996</c:v>
                      </c:pt>
                      <c:pt idx="15671">
                        <c:v>754.24603454609996</c:v>
                      </c:pt>
                      <c:pt idx="15672">
                        <c:v>730.61303454610004</c:v>
                      </c:pt>
                      <c:pt idx="15673">
                        <c:v>727.80403449999994</c:v>
                      </c:pt>
                      <c:pt idx="15674">
                        <c:v>727.80403449999994</c:v>
                      </c:pt>
                      <c:pt idx="15675">
                        <c:v>727.80403449999994</c:v>
                      </c:pt>
                      <c:pt idx="15676">
                        <c:v>727.80403449999994</c:v>
                      </c:pt>
                      <c:pt idx="15677">
                        <c:v>727.80403449999994</c:v>
                      </c:pt>
                      <c:pt idx="15678">
                        <c:v>727.80403449999994</c:v>
                      </c:pt>
                      <c:pt idx="15679">
                        <c:v>754.24603454609996</c:v>
                      </c:pt>
                      <c:pt idx="15680">
                        <c:v>754.24603454609996</c:v>
                      </c:pt>
                      <c:pt idx="15681">
                        <c:v>754.24603454609996</c:v>
                      </c:pt>
                      <c:pt idx="15682">
                        <c:v>754.24603454609996</c:v>
                      </c:pt>
                      <c:pt idx="15683">
                        <c:v>754.24603454609996</c:v>
                      </c:pt>
                      <c:pt idx="15684">
                        <c:v>754.24603454609996</c:v>
                      </c:pt>
                      <c:pt idx="15685">
                        <c:v>754.24603454609996</c:v>
                      </c:pt>
                      <c:pt idx="15686">
                        <c:v>754.24603454609996</c:v>
                      </c:pt>
                      <c:pt idx="15687">
                        <c:v>754.24603454609996</c:v>
                      </c:pt>
                      <c:pt idx="15688">
                        <c:v>754.24603454609996</c:v>
                      </c:pt>
                      <c:pt idx="15689">
                        <c:v>754.24603454609996</c:v>
                      </c:pt>
                      <c:pt idx="15690">
                        <c:v>754.24603454609996</c:v>
                      </c:pt>
                      <c:pt idx="15691">
                        <c:v>754.24603454609996</c:v>
                      </c:pt>
                      <c:pt idx="15692">
                        <c:v>754.24603454609996</c:v>
                      </c:pt>
                      <c:pt idx="15693">
                        <c:v>754.24603454609996</c:v>
                      </c:pt>
                      <c:pt idx="15694">
                        <c:v>754.24603454609996</c:v>
                      </c:pt>
                      <c:pt idx="15695">
                        <c:v>727.80403449999994</c:v>
                      </c:pt>
                      <c:pt idx="15696">
                        <c:v>754.24603454609996</c:v>
                      </c:pt>
                      <c:pt idx="15697">
                        <c:v>754.24603454609996</c:v>
                      </c:pt>
                      <c:pt idx="15698">
                        <c:v>480.98803454609998</c:v>
                      </c:pt>
                      <c:pt idx="15699">
                        <c:v>480.98803454609998</c:v>
                      </c:pt>
                      <c:pt idx="15700">
                        <c:v>754.24603454609996</c:v>
                      </c:pt>
                      <c:pt idx="15701">
                        <c:v>754.24603454609996</c:v>
                      </c:pt>
                      <c:pt idx="15702">
                        <c:v>754.24603454609996</c:v>
                      </c:pt>
                      <c:pt idx="15703">
                        <c:v>754.24603454609996</c:v>
                      </c:pt>
                      <c:pt idx="15704">
                        <c:v>796.56403454609995</c:v>
                      </c:pt>
                      <c:pt idx="15705">
                        <c:v>796.56403454609995</c:v>
                      </c:pt>
                      <c:pt idx="15706">
                        <c:v>796.56403454609995</c:v>
                      </c:pt>
                      <c:pt idx="15707">
                        <c:v>865.80403454609996</c:v>
                      </c:pt>
                      <c:pt idx="15708">
                        <c:v>803.36603454609997</c:v>
                      </c:pt>
                      <c:pt idx="15709">
                        <c:v>865.80403454609996</c:v>
                      </c:pt>
                      <c:pt idx="15710">
                        <c:v>865.80403454609996</c:v>
                      </c:pt>
                      <c:pt idx="15711">
                        <c:v>865.80403454609996</c:v>
                      </c:pt>
                      <c:pt idx="15712">
                        <c:v>865.80403454609996</c:v>
                      </c:pt>
                      <c:pt idx="15713">
                        <c:v>865.80403454609996</c:v>
                      </c:pt>
                      <c:pt idx="15714">
                        <c:v>865.80403454609996</c:v>
                      </c:pt>
                      <c:pt idx="15715">
                        <c:v>865.80403454609996</c:v>
                      </c:pt>
                      <c:pt idx="15716">
                        <c:v>865.80403454609996</c:v>
                      </c:pt>
                      <c:pt idx="15717">
                        <c:v>796.56403454609995</c:v>
                      </c:pt>
                      <c:pt idx="15718">
                        <c:v>796.56403454609995</c:v>
                      </c:pt>
                      <c:pt idx="15719">
                        <c:v>754.24603454609996</c:v>
                      </c:pt>
                      <c:pt idx="15720">
                        <c:v>800.41003454609995</c:v>
                      </c:pt>
                      <c:pt idx="15721">
                        <c:v>786.64703454610003</c:v>
                      </c:pt>
                      <c:pt idx="15722">
                        <c:v>754.24603454609996</c:v>
                      </c:pt>
                      <c:pt idx="15723">
                        <c:v>754.24603454609996</c:v>
                      </c:pt>
                      <c:pt idx="15724">
                        <c:v>754.24603454609996</c:v>
                      </c:pt>
                      <c:pt idx="15725">
                        <c:v>800.41003454609995</c:v>
                      </c:pt>
                      <c:pt idx="15726">
                        <c:v>800.41003454609995</c:v>
                      </c:pt>
                      <c:pt idx="15727">
                        <c:v>800.41003454609995</c:v>
                      </c:pt>
                      <c:pt idx="15728">
                        <c:v>800.41003454609995</c:v>
                      </c:pt>
                      <c:pt idx="15729">
                        <c:v>800.41003454609995</c:v>
                      </c:pt>
                      <c:pt idx="15730">
                        <c:v>800.41003454609995</c:v>
                      </c:pt>
                      <c:pt idx="15731">
                        <c:v>800.41003454609995</c:v>
                      </c:pt>
                      <c:pt idx="15732">
                        <c:v>800.41003454609995</c:v>
                      </c:pt>
                      <c:pt idx="15733">
                        <c:v>800.41003454609995</c:v>
                      </c:pt>
                      <c:pt idx="15734">
                        <c:v>800.41003454609995</c:v>
                      </c:pt>
                      <c:pt idx="15735">
                        <c:v>800.41003454609995</c:v>
                      </c:pt>
                      <c:pt idx="15736">
                        <c:v>800.41003454609995</c:v>
                      </c:pt>
                      <c:pt idx="15737">
                        <c:v>800.41003454609995</c:v>
                      </c:pt>
                      <c:pt idx="15738">
                        <c:v>800.41003454609995</c:v>
                      </c:pt>
                      <c:pt idx="15739">
                        <c:v>800.41003454609995</c:v>
                      </c:pt>
                      <c:pt idx="15740">
                        <c:v>800.41003454609995</c:v>
                      </c:pt>
                      <c:pt idx="15741">
                        <c:v>800.41003454609995</c:v>
                      </c:pt>
                      <c:pt idx="15742">
                        <c:v>800.41003454609995</c:v>
                      </c:pt>
                      <c:pt idx="15743">
                        <c:v>800.41003454609995</c:v>
                      </c:pt>
                      <c:pt idx="15744">
                        <c:v>800.41003454609995</c:v>
                      </c:pt>
                      <c:pt idx="15745">
                        <c:v>800.41003454609995</c:v>
                      </c:pt>
                      <c:pt idx="15746">
                        <c:v>800.41003454609995</c:v>
                      </c:pt>
                      <c:pt idx="15747">
                        <c:v>800.41003454609995</c:v>
                      </c:pt>
                      <c:pt idx="15748">
                        <c:v>800.41003454609995</c:v>
                      </c:pt>
                      <c:pt idx="15749">
                        <c:v>800.41003454609995</c:v>
                      </c:pt>
                      <c:pt idx="15750">
                        <c:v>800.41003454609995</c:v>
                      </c:pt>
                      <c:pt idx="15751">
                        <c:v>800.41003454609995</c:v>
                      </c:pt>
                      <c:pt idx="15752">
                        <c:v>800.41003454609995</c:v>
                      </c:pt>
                      <c:pt idx="15753">
                        <c:v>800.41003454609995</c:v>
                      </c:pt>
                      <c:pt idx="15754">
                        <c:v>800.41003454609995</c:v>
                      </c:pt>
                      <c:pt idx="15755">
                        <c:v>800.41003454609995</c:v>
                      </c:pt>
                      <c:pt idx="15756">
                        <c:v>800.41003454609995</c:v>
                      </c:pt>
                      <c:pt idx="15757">
                        <c:v>800.41003454609995</c:v>
                      </c:pt>
                      <c:pt idx="15758">
                        <c:v>800.41003454609995</c:v>
                      </c:pt>
                      <c:pt idx="15759">
                        <c:v>800.41003454609995</c:v>
                      </c:pt>
                      <c:pt idx="15760">
                        <c:v>800.41003454609995</c:v>
                      </c:pt>
                      <c:pt idx="15761">
                        <c:v>800.41003454609995</c:v>
                      </c:pt>
                      <c:pt idx="15762">
                        <c:v>900.20003454610003</c:v>
                      </c:pt>
                      <c:pt idx="15763">
                        <c:v>900.20003454610003</c:v>
                      </c:pt>
                      <c:pt idx="15764">
                        <c:v>800.41003454609995</c:v>
                      </c:pt>
                      <c:pt idx="15765">
                        <c:v>800.41003454609995</c:v>
                      </c:pt>
                      <c:pt idx="15766">
                        <c:v>800.41003454609995</c:v>
                      </c:pt>
                      <c:pt idx="15767">
                        <c:v>800.41003454609995</c:v>
                      </c:pt>
                      <c:pt idx="15768">
                        <c:v>800.41003454609995</c:v>
                      </c:pt>
                      <c:pt idx="15769">
                        <c:v>800.41003454609995</c:v>
                      </c:pt>
                      <c:pt idx="15770">
                        <c:v>800.41003454609995</c:v>
                      </c:pt>
                      <c:pt idx="15771">
                        <c:v>800.41003454609995</c:v>
                      </c:pt>
                      <c:pt idx="15772">
                        <c:v>800.41003454609995</c:v>
                      </c:pt>
                      <c:pt idx="15773">
                        <c:v>800.41003454609995</c:v>
                      </c:pt>
                      <c:pt idx="15774">
                        <c:v>800.41003454609995</c:v>
                      </c:pt>
                      <c:pt idx="15775">
                        <c:v>800.41003454609995</c:v>
                      </c:pt>
                      <c:pt idx="15776">
                        <c:v>800.41003454609995</c:v>
                      </c:pt>
                      <c:pt idx="15777">
                        <c:v>800.41003454609995</c:v>
                      </c:pt>
                      <c:pt idx="15778">
                        <c:v>800.41003454609995</c:v>
                      </c:pt>
                      <c:pt idx="15779">
                        <c:v>800.41003454609995</c:v>
                      </c:pt>
                      <c:pt idx="15780">
                        <c:v>800.41003454609995</c:v>
                      </c:pt>
                      <c:pt idx="15781">
                        <c:v>800.41003454609995</c:v>
                      </c:pt>
                      <c:pt idx="15782">
                        <c:v>800.41003454609995</c:v>
                      </c:pt>
                      <c:pt idx="15783">
                        <c:v>800.41003454609995</c:v>
                      </c:pt>
                      <c:pt idx="15784">
                        <c:v>800.41003454609995</c:v>
                      </c:pt>
                      <c:pt idx="15785">
                        <c:v>800.41003454609995</c:v>
                      </c:pt>
                      <c:pt idx="15786">
                        <c:v>800.41003454609995</c:v>
                      </c:pt>
                      <c:pt idx="15787">
                        <c:v>800.41003454609995</c:v>
                      </c:pt>
                      <c:pt idx="15788">
                        <c:v>800.41003454609995</c:v>
                      </c:pt>
                      <c:pt idx="15789">
                        <c:v>800.41003454609995</c:v>
                      </c:pt>
                      <c:pt idx="15790">
                        <c:v>800.41003454609995</c:v>
                      </c:pt>
                      <c:pt idx="15791">
                        <c:v>800.41003454609995</c:v>
                      </c:pt>
                      <c:pt idx="15792">
                        <c:v>800.41003454609995</c:v>
                      </c:pt>
                      <c:pt idx="15793">
                        <c:v>800.41003454609995</c:v>
                      </c:pt>
                      <c:pt idx="15794">
                        <c:v>785.76503454609997</c:v>
                      </c:pt>
                      <c:pt idx="15795">
                        <c:v>747.80403449999994</c:v>
                      </c:pt>
                      <c:pt idx="15796">
                        <c:v>747.80403454609996</c:v>
                      </c:pt>
                      <c:pt idx="15797">
                        <c:v>422.56203454609999</c:v>
                      </c:pt>
                      <c:pt idx="15798">
                        <c:v>422.56203454609999</c:v>
                      </c:pt>
                      <c:pt idx="15799">
                        <c:v>422.56203454609999</c:v>
                      </c:pt>
                      <c:pt idx="15800">
                        <c:v>800.41003454609995</c:v>
                      </c:pt>
                      <c:pt idx="15801">
                        <c:v>800.41003454609995</c:v>
                      </c:pt>
                      <c:pt idx="15802">
                        <c:v>800.41003454609995</c:v>
                      </c:pt>
                      <c:pt idx="15803">
                        <c:v>800.41003454609995</c:v>
                      </c:pt>
                      <c:pt idx="15804">
                        <c:v>800.41003454609995</c:v>
                      </c:pt>
                      <c:pt idx="15805">
                        <c:v>800.41003454609995</c:v>
                      </c:pt>
                      <c:pt idx="15806">
                        <c:v>800.41003454609995</c:v>
                      </c:pt>
                      <c:pt idx="15807">
                        <c:v>800.41003454609995</c:v>
                      </c:pt>
                      <c:pt idx="15808">
                        <c:v>800.41003454609995</c:v>
                      </c:pt>
                      <c:pt idx="15809">
                        <c:v>800.41003454609995</c:v>
                      </c:pt>
                      <c:pt idx="15810">
                        <c:v>800.41003454609995</c:v>
                      </c:pt>
                      <c:pt idx="15811">
                        <c:v>800.41003454609995</c:v>
                      </c:pt>
                      <c:pt idx="15812">
                        <c:v>800.41003454609995</c:v>
                      </c:pt>
                      <c:pt idx="15813">
                        <c:v>800.41003454609995</c:v>
                      </c:pt>
                      <c:pt idx="15814">
                        <c:v>800.41003454609995</c:v>
                      </c:pt>
                      <c:pt idx="15815">
                        <c:v>787.02603454610005</c:v>
                      </c:pt>
                      <c:pt idx="15816">
                        <c:v>800.41003454609995</c:v>
                      </c:pt>
                      <c:pt idx="15817">
                        <c:v>793.48403454610002</c:v>
                      </c:pt>
                      <c:pt idx="15818">
                        <c:v>800.41003454609995</c:v>
                      </c:pt>
                      <c:pt idx="15819">
                        <c:v>754.24603454609996</c:v>
                      </c:pt>
                      <c:pt idx="15820">
                        <c:v>422.56203454609999</c:v>
                      </c:pt>
                      <c:pt idx="15821">
                        <c:v>422.56203454609999</c:v>
                      </c:pt>
                      <c:pt idx="15822">
                        <c:v>422.56203454609999</c:v>
                      </c:pt>
                      <c:pt idx="15823">
                        <c:v>754.24603454609996</c:v>
                      </c:pt>
                      <c:pt idx="15824">
                        <c:v>800.41003454609995</c:v>
                      </c:pt>
                      <c:pt idx="15825">
                        <c:v>800.41003454609995</c:v>
                      </c:pt>
                      <c:pt idx="15826">
                        <c:v>800.41003454609995</c:v>
                      </c:pt>
                      <c:pt idx="15827">
                        <c:v>800.41003454609995</c:v>
                      </c:pt>
                      <c:pt idx="15828">
                        <c:v>800.41003454609995</c:v>
                      </c:pt>
                      <c:pt idx="15829">
                        <c:v>800.41003454609995</c:v>
                      </c:pt>
                      <c:pt idx="15830">
                        <c:v>800.41003454609995</c:v>
                      </c:pt>
                      <c:pt idx="15831">
                        <c:v>800.41003454609995</c:v>
                      </c:pt>
                      <c:pt idx="15832">
                        <c:v>800.41003454609995</c:v>
                      </c:pt>
                      <c:pt idx="15833">
                        <c:v>800.41003454609995</c:v>
                      </c:pt>
                      <c:pt idx="15834">
                        <c:v>800.41003454609995</c:v>
                      </c:pt>
                      <c:pt idx="15835">
                        <c:v>800.41003454609995</c:v>
                      </c:pt>
                      <c:pt idx="15836">
                        <c:v>800.41003454609995</c:v>
                      </c:pt>
                      <c:pt idx="15837">
                        <c:v>800.41003454609995</c:v>
                      </c:pt>
                      <c:pt idx="15838">
                        <c:v>800.41003454609995</c:v>
                      </c:pt>
                      <c:pt idx="15839">
                        <c:v>800.41003454609995</c:v>
                      </c:pt>
                      <c:pt idx="15840">
                        <c:v>786.05103454610003</c:v>
                      </c:pt>
                      <c:pt idx="15841">
                        <c:v>786.05103454610003</c:v>
                      </c:pt>
                      <c:pt idx="15842">
                        <c:v>323.96903454609998</c:v>
                      </c:pt>
                      <c:pt idx="15843">
                        <c:v>482.01103454610001</c:v>
                      </c:pt>
                      <c:pt idx="15844">
                        <c:v>786.05103454610003</c:v>
                      </c:pt>
                      <c:pt idx="15845">
                        <c:v>786.05103454610003</c:v>
                      </c:pt>
                      <c:pt idx="15846">
                        <c:v>786.05103454610003</c:v>
                      </c:pt>
                      <c:pt idx="15847">
                        <c:v>786.05103454610003</c:v>
                      </c:pt>
                      <c:pt idx="15848">
                        <c:v>792.81803454609997</c:v>
                      </c:pt>
                      <c:pt idx="15849">
                        <c:v>792.81803454609997</c:v>
                      </c:pt>
                      <c:pt idx="15850">
                        <c:v>792.81803454609997</c:v>
                      </c:pt>
                      <c:pt idx="15851">
                        <c:v>792.81803454609997</c:v>
                      </c:pt>
                      <c:pt idx="15852">
                        <c:v>792.81803454609997</c:v>
                      </c:pt>
                      <c:pt idx="15853">
                        <c:v>792.81803454609997</c:v>
                      </c:pt>
                      <c:pt idx="15854">
                        <c:v>792.81803454609997</c:v>
                      </c:pt>
                      <c:pt idx="15855">
                        <c:v>792.81803454609997</c:v>
                      </c:pt>
                      <c:pt idx="15856">
                        <c:v>792.81803454609997</c:v>
                      </c:pt>
                      <c:pt idx="15857">
                        <c:v>792.81803454609997</c:v>
                      </c:pt>
                      <c:pt idx="15858">
                        <c:v>792.81803454609997</c:v>
                      </c:pt>
                      <c:pt idx="15859">
                        <c:v>792.81803454609997</c:v>
                      </c:pt>
                      <c:pt idx="15860">
                        <c:v>792.81803454609997</c:v>
                      </c:pt>
                      <c:pt idx="15861">
                        <c:v>792.81803454609997</c:v>
                      </c:pt>
                      <c:pt idx="15862">
                        <c:v>792.81803454609997</c:v>
                      </c:pt>
                      <c:pt idx="15863">
                        <c:v>792.81803454609997</c:v>
                      </c:pt>
                      <c:pt idx="15864">
                        <c:v>422.56203454609999</c:v>
                      </c:pt>
                      <c:pt idx="15865">
                        <c:v>422.56203454609999</c:v>
                      </c:pt>
                      <c:pt idx="15866">
                        <c:v>422.56203454609999</c:v>
                      </c:pt>
                      <c:pt idx="15867">
                        <c:v>422.56203454609999</c:v>
                      </c:pt>
                      <c:pt idx="15868">
                        <c:v>422.56203454609999</c:v>
                      </c:pt>
                      <c:pt idx="15869">
                        <c:v>754.24603454609996</c:v>
                      </c:pt>
                      <c:pt idx="15870">
                        <c:v>754.24603454609996</c:v>
                      </c:pt>
                      <c:pt idx="15871">
                        <c:v>754.24603454609996</c:v>
                      </c:pt>
                      <c:pt idx="15872">
                        <c:v>754.24603454609996</c:v>
                      </c:pt>
                      <c:pt idx="15873">
                        <c:v>754.24603454609996</c:v>
                      </c:pt>
                      <c:pt idx="15874">
                        <c:v>754.24603454609996</c:v>
                      </c:pt>
                      <c:pt idx="15875">
                        <c:v>792.63903454609999</c:v>
                      </c:pt>
                      <c:pt idx="15876">
                        <c:v>792.63903454609999</c:v>
                      </c:pt>
                      <c:pt idx="15877">
                        <c:v>792.63903454609999</c:v>
                      </c:pt>
                      <c:pt idx="15878">
                        <c:v>792.63903454609999</c:v>
                      </c:pt>
                      <c:pt idx="15879">
                        <c:v>792.63903454609999</c:v>
                      </c:pt>
                      <c:pt idx="15880">
                        <c:v>792.63903454609999</c:v>
                      </c:pt>
                      <c:pt idx="15881">
                        <c:v>792.63903454609999</c:v>
                      </c:pt>
                      <c:pt idx="15882">
                        <c:v>792.63903454609999</c:v>
                      </c:pt>
                      <c:pt idx="15883">
                        <c:v>792.63903454609999</c:v>
                      </c:pt>
                      <c:pt idx="15884">
                        <c:v>792.63903454609999</c:v>
                      </c:pt>
                      <c:pt idx="15885">
                        <c:v>785.87203454610005</c:v>
                      </c:pt>
                      <c:pt idx="15886">
                        <c:v>785.87203454610005</c:v>
                      </c:pt>
                      <c:pt idx="15887">
                        <c:v>785.87203454610005</c:v>
                      </c:pt>
                      <c:pt idx="15888">
                        <c:v>754.24603454609996</c:v>
                      </c:pt>
                      <c:pt idx="15889">
                        <c:v>754.24603454609996</c:v>
                      </c:pt>
                      <c:pt idx="15890">
                        <c:v>422.56203454609999</c:v>
                      </c:pt>
                      <c:pt idx="15891">
                        <c:v>422.56203454609999</c:v>
                      </c:pt>
                      <c:pt idx="15892">
                        <c:v>422.56203454609999</c:v>
                      </c:pt>
                      <c:pt idx="15893">
                        <c:v>754.24603454609996</c:v>
                      </c:pt>
                      <c:pt idx="15894">
                        <c:v>754.24603454609996</c:v>
                      </c:pt>
                      <c:pt idx="15895">
                        <c:v>754.24603454609996</c:v>
                      </c:pt>
                      <c:pt idx="15896">
                        <c:v>786.45503454610002</c:v>
                      </c:pt>
                      <c:pt idx="15897">
                        <c:v>786.45503454610002</c:v>
                      </c:pt>
                      <c:pt idx="15898">
                        <c:v>786.45503454610002</c:v>
                      </c:pt>
                      <c:pt idx="15899">
                        <c:v>793.22203454609996</c:v>
                      </c:pt>
                      <c:pt idx="15900">
                        <c:v>793.22203454609996</c:v>
                      </c:pt>
                      <c:pt idx="15901">
                        <c:v>793.22203454609996</c:v>
                      </c:pt>
                      <c:pt idx="15902">
                        <c:v>793.22203454609996</c:v>
                      </c:pt>
                      <c:pt idx="15903">
                        <c:v>793.22203454609996</c:v>
                      </c:pt>
                      <c:pt idx="15904">
                        <c:v>793.22203454609996</c:v>
                      </c:pt>
                      <c:pt idx="15905">
                        <c:v>754.24603454609996</c:v>
                      </c:pt>
                      <c:pt idx="15906">
                        <c:v>793.22203454609996</c:v>
                      </c:pt>
                      <c:pt idx="15907">
                        <c:v>793.22203454609996</c:v>
                      </c:pt>
                      <c:pt idx="15908">
                        <c:v>793.22203454609996</c:v>
                      </c:pt>
                      <c:pt idx="15909">
                        <c:v>754.24603454609996</c:v>
                      </c:pt>
                      <c:pt idx="15910">
                        <c:v>754.24603454609996</c:v>
                      </c:pt>
                      <c:pt idx="15911">
                        <c:v>754.24603454609996</c:v>
                      </c:pt>
                      <c:pt idx="15912">
                        <c:v>290.78403454609997</c:v>
                      </c:pt>
                      <c:pt idx="15913">
                        <c:v>323.96903454609998</c:v>
                      </c:pt>
                      <c:pt idx="15914">
                        <c:v>304.54103454609998</c:v>
                      </c:pt>
                      <c:pt idx="15915">
                        <c:v>477.0880345461</c:v>
                      </c:pt>
                      <c:pt idx="15916">
                        <c:v>422.56203454609999</c:v>
                      </c:pt>
                      <c:pt idx="15917">
                        <c:v>422.56203454609999</c:v>
                      </c:pt>
                      <c:pt idx="15918">
                        <c:v>477.0880345461</c:v>
                      </c:pt>
                      <c:pt idx="15919">
                        <c:v>754.24603454609996</c:v>
                      </c:pt>
                      <c:pt idx="15920">
                        <c:v>754.24603454609996</c:v>
                      </c:pt>
                      <c:pt idx="15921">
                        <c:v>754.24603454609996</c:v>
                      </c:pt>
                      <c:pt idx="15922">
                        <c:v>754.24603454609996</c:v>
                      </c:pt>
                      <c:pt idx="15923">
                        <c:v>783.17903454609996</c:v>
                      </c:pt>
                      <c:pt idx="15924">
                        <c:v>754.24603454609996</c:v>
                      </c:pt>
                      <c:pt idx="15925">
                        <c:v>754.24603454609996</c:v>
                      </c:pt>
                      <c:pt idx="15926">
                        <c:v>754.24603454609996</c:v>
                      </c:pt>
                      <c:pt idx="15927">
                        <c:v>754.24603454609996</c:v>
                      </c:pt>
                      <c:pt idx="15928">
                        <c:v>754.24603454609996</c:v>
                      </c:pt>
                      <c:pt idx="15929">
                        <c:v>754.24603454609996</c:v>
                      </c:pt>
                      <c:pt idx="15930">
                        <c:v>754.24603454609996</c:v>
                      </c:pt>
                      <c:pt idx="15931">
                        <c:v>789.92003454610006</c:v>
                      </c:pt>
                      <c:pt idx="15932">
                        <c:v>754.24603454609996</c:v>
                      </c:pt>
                      <c:pt idx="15933">
                        <c:v>754.24603454609996</c:v>
                      </c:pt>
                      <c:pt idx="15934">
                        <c:v>754.24603454609996</c:v>
                      </c:pt>
                      <c:pt idx="15935">
                        <c:v>754.24603454609996</c:v>
                      </c:pt>
                      <c:pt idx="15936">
                        <c:v>422.56203454609999</c:v>
                      </c:pt>
                      <c:pt idx="15937">
                        <c:v>422.56203454609999</c:v>
                      </c:pt>
                      <c:pt idx="15938">
                        <c:v>422.56203454609999</c:v>
                      </c:pt>
                      <c:pt idx="15939">
                        <c:v>422.56203454609999</c:v>
                      </c:pt>
                      <c:pt idx="15940">
                        <c:v>422.56203454609999</c:v>
                      </c:pt>
                      <c:pt idx="15941">
                        <c:v>422.56203454609999</c:v>
                      </c:pt>
                      <c:pt idx="15942">
                        <c:v>422.56203454609999</c:v>
                      </c:pt>
                      <c:pt idx="15943">
                        <c:v>477.0880345461</c:v>
                      </c:pt>
                      <c:pt idx="15944">
                        <c:v>727.80403449999994</c:v>
                      </c:pt>
                      <c:pt idx="15945">
                        <c:v>727.80403449999994</c:v>
                      </c:pt>
                      <c:pt idx="15946">
                        <c:v>727.80403449999994</c:v>
                      </c:pt>
                      <c:pt idx="15947">
                        <c:v>727.80403449999994</c:v>
                      </c:pt>
                      <c:pt idx="15948">
                        <c:v>727.80403449999994</c:v>
                      </c:pt>
                      <c:pt idx="15949">
                        <c:v>727.80403449999994</c:v>
                      </c:pt>
                      <c:pt idx="15950">
                        <c:v>727.80403449999994</c:v>
                      </c:pt>
                      <c:pt idx="15951">
                        <c:v>727.80403449999994</c:v>
                      </c:pt>
                      <c:pt idx="15952">
                        <c:v>727.80403449999994</c:v>
                      </c:pt>
                      <c:pt idx="15953">
                        <c:v>727.80403449999994</c:v>
                      </c:pt>
                      <c:pt idx="15954">
                        <c:v>727.80403449999994</c:v>
                      </c:pt>
                      <c:pt idx="15955">
                        <c:v>754.24603454609996</c:v>
                      </c:pt>
                      <c:pt idx="15956">
                        <c:v>727.80403449999994</c:v>
                      </c:pt>
                      <c:pt idx="15957">
                        <c:v>727.80403449999994</c:v>
                      </c:pt>
                      <c:pt idx="15958">
                        <c:v>727.80403449999994</c:v>
                      </c:pt>
                      <c:pt idx="15959">
                        <c:v>727.80403449999994</c:v>
                      </c:pt>
                      <c:pt idx="15960">
                        <c:v>422.56203454609999</c:v>
                      </c:pt>
                      <c:pt idx="15961">
                        <c:v>422.56203454609999</c:v>
                      </c:pt>
                      <c:pt idx="15962">
                        <c:v>415.8430345461</c:v>
                      </c:pt>
                      <c:pt idx="15963">
                        <c:v>415.8430345461</c:v>
                      </c:pt>
                      <c:pt idx="15964">
                        <c:v>415.8430345461</c:v>
                      </c:pt>
                      <c:pt idx="15965">
                        <c:v>415.8430345461</c:v>
                      </c:pt>
                      <c:pt idx="15966">
                        <c:v>290.78403454609997</c:v>
                      </c:pt>
                      <c:pt idx="15967">
                        <c:v>323.96903454609998</c:v>
                      </c:pt>
                      <c:pt idx="15968">
                        <c:v>415.8430345461</c:v>
                      </c:pt>
                      <c:pt idx="15969">
                        <c:v>415.8430345461</c:v>
                      </c:pt>
                      <c:pt idx="15970">
                        <c:v>422.56203454609999</c:v>
                      </c:pt>
                      <c:pt idx="15971">
                        <c:v>422.56203454609999</c:v>
                      </c:pt>
                      <c:pt idx="15972">
                        <c:v>422.56203454609999</c:v>
                      </c:pt>
                      <c:pt idx="15973">
                        <c:v>422.56203454609999</c:v>
                      </c:pt>
                      <c:pt idx="15974">
                        <c:v>422.56203454609999</c:v>
                      </c:pt>
                      <c:pt idx="15975">
                        <c:v>422.56203454609999</c:v>
                      </c:pt>
                      <c:pt idx="15976">
                        <c:v>422.56203454609999</c:v>
                      </c:pt>
                      <c:pt idx="15977">
                        <c:v>422.56203454609999</c:v>
                      </c:pt>
                      <c:pt idx="15978">
                        <c:v>422.56203454609999</c:v>
                      </c:pt>
                      <c:pt idx="15979">
                        <c:v>697.80403454609996</c:v>
                      </c:pt>
                      <c:pt idx="15980">
                        <c:v>697.80403454609996</c:v>
                      </c:pt>
                      <c:pt idx="15981">
                        <c:v>422.56203454609999</c:v>
                      </c:pt>
                      <c:pt idx="15982">
                        <c:v>422.56203454609999</c:v>
                      </c:pt>
                      <c:pt idx="15983">
                        <c:v>422.56203454609999</c:v>
                      </c:pt>
                      <c:pt idx="15984">
                        <c:v>112.9940345461</c:v>
                      </c:pt>
                      <c:pt idx="15985">
                        <c:v>210.26903454609999</c:v>
                      </c:pt>
                      <c:pt idx="15986">
                        <c:v>123.4940345461</c:v>
                      </c:pt>
                      <c:pt idx="15987">
                        <c:v>210.82103454610001</c:v>
                      </c:pt>
                      <c:pt idx="15988">
                        <c:v>257.2830345461</c:v>
                      </c:pt>
                      <c:pt idx="15989">
                        <c:v>282.78403454609997</c:v>
                      </c:pt>
                      <c:pt idx="15990">
                        <c:v>402.83003454610002</c:v>
                      </c:pt>
                      <c:pt idx="15991">
                        <c:v>396.31003454609998</c:v>
                      </c:pt>
                      <c:pt idx="15992">
                        <c:v>402.83003454610002</c:v>
                      </c:pt>
                      <c:pt idx="15993">
                        <c:v>402.83003454610002</c:v>
                      </c:pt>
                      <c:pt idx="15994">
                        <c:v>422.56203454609999</c:v>
                      </c:pt>
                      <c:pt idx="15995">
                        <c:v>422.56203454609999</c:v>
                      </c:pt>
                      <c:pt idx="15996">
                        <c:v>422.56203454609999</c:v>
                      </c:pt>
                      <c:pt idx="15997">
                        <c:v>422.56203454609999</c:v>
                      </c:pt>
                      <c:pt idx="15998">
                        <c:v>422.56203454609999</c:v>
                      </c:pt>
                      <c:pt idx="15999">
                        <c:v>422.56203454609999</c:v>
                      </c:pt>
                      <c:pt idx="16000">
                        <c:v>422.56203454609999</c:v>
                      </c:pt>
                      <c:pt idx="16001">
                        <c:v>422.56203454609999</c:v>
                      </c:pt>
                      <c:pt idx="16002">
                        <c:v>422.56203454609999</c:v>
                      </c:pt>
                      <c:pt idx="16003">
                        <c:v>422.56203454609999</c:v>
                      </c:pt>
                      <c:pt idx="16004">
                        <c:v>422.56203454609999</c:v>
                      </c:pt>
                      <c:pt idx="16005">
                        <c:v>422.56203454609999</c:v>
                      </c:pt>
                      <c:pt idx="16006">
                        <c:v>402.83003454610002</c:v>
                      </c:pt>
                      <c:pt idx="16007">
                        <c:v>402.83003454610002</c:v>
                      </c:pt>
                      <c:pt idx="16008">
                        <c:v>333.70503454610002</c:v>
                      </c:pt>
                      <c:pt idx="16009">
                        <c:v>333.70503454610002</c:v>
                      </c:pt>
                      <c:pt idx="16010">
                        <c:v>333.70503454610002</c:v>
                      </c:pt>
                      <c:pt idx="16011">
                        <c:v>333.70503454610002</c:v>
                      </c:pt>
                      <c:pt idx="16012">
                        <c:v>333.70503454610002</c:v>
                      </c:pt>
                      <c:pt idx="16013">
                        <c:v>333.70503454610002</c:v>
                      </c:pt>
                      <c:pt idx="16014">
                        <c:v>333.70503454610002</c:v>
                      </c:pt>
                      <c:pt idx="16015">
                        <c:v>333.70503454610002</c:v>
                      </c:pt>
                      <c:pt idx="16016">
                        <c:v>333.70503454610002</c:v>
                      </c:pt>
                      <c:pt idx="16017">
                        <c:v>333.70503454610002</c:v>
                      </c:pt>
                      <c:pt idx="16018">
                        <c:v>396.31003454609998</c:v>
                      </c:pt>
                      <c:pt idx="16019">
                        <c:v>396.31003454609998</c:v>
                      </c:pt>
                      <c:pt idx="16020">
                        <c:v>396.31003454609998</c:v>
                      </c:pt>
                      <c:pt idx="16021">
                        <c:v>396.31003454609998</c:v>
                      </c:pt>
                      <c:pt idx="16022">
                        <c:v>396.31003454609998</c:v>
                      </c:pt>
                      <c:pt idx="16023">
                        <c:v>396.31003454609998</c:v>
                      </c:pt>
                      <c:pt idx="16024">
                        <c:v>396.31003454609998</c:v>
                      </c:pt>
                      <c:pt idx="16025">
                        <c:v>396.31003454609998</c:v>
                      </c:pt>
                      <c:pt idx="16026">
                        <c:v>396.31003454609998</c:v>
                      </c:pt>
                      <c:pt idx="16027">
                        <c:v>396.31003454609998</c:v>
                      </c:pt>
                      <c:pt idx="16028">
                        <c:v>396.31003454609998</c:v>
                      </c:pt>
                      <c:pt idx="16029">
                        <c:v>396.31003454609998</c:v>
                      </c:pt>
                      <c:pt idx="16030">
                        <c:v>333.70503454610002</c:v>
                      </c:pt>
                      <c:pt idx="16031">
                        <c:v>333.70503454610002</c:v>
                      </c:pt>
                      <c:pt idx="16032">
                        <c:v>252.13703454610001</c:v>
                      </c:pt>
                      <c:pt idx="16033">
                        <c:v>290.78403454609997</c:v>
                      </c:pt>
                      <c:pt idx="16034">
                        <c:v>282.78403454609997</c:v>
                      </c:pt>
                      <c:pt idx="16035">
                        <c:v>290.78403454609997</c:v>
                      </c:pt>
                      <c:pt idx="16036">
                        <c:v>290.78403454609997</c:v>
                      </c:pt>
                      <c:pt idx="16037">
                        <c:v>333.70503454610002</c:v>
                      </c:pt>
                      <c:pt idx="16038">
                        <c:v>333.70503454610002</c:v>
                      </c:pt>
                      <c:pt idx="16039">
                        <c:v>333.70503454610002</c:v>
                      </c:pt>
                      <c:pt idx="16040">
                        <c:v>333.70503454610002</c:v>
                      </c:pt>
                      <c:pt idx="16041">
                        <c:v>333.70503454610002</c:v>
                      </c:pt>
                      <c:pt idx="16042">
                        <c:v>333.70503454610002</c:v>
                      </c:pt>
                      <c:pt idx="16043">
                        <c:v>333.70503454610002</c:v>
                      </c:pt>
                      <c:pt idx="16044">
                        <c:v>333.70503454610002</c:v>
                      </c:pt>
                      <c:pt idx="16045">
                        <c:v>333.70503454610002</c:v>
                      </c:pt>
                      <c:pt idx="16046">
                        <c:v>333.70503454610002</c:v>
                      </c:pt>
                      <c:pt idx="16047">
                        <c:v>333.70503454610002</c:v>
                      </c:pt>
                      <c:pt idx="16048">
                        <c:v>333.70503454610002</c:v>
                      </c:pt>
                      <c:pt idx="16049">
                        <c:v>333.70503454610002</c:v>
                      </c:pt>
                      <c:pt idx="16050">
                        <c:v>333.70503454610002</c:v>
                      </c:pt>
                      <c:pt idx="16051">
                        <c:v>333.70503454610002</c:v>
                      </c:pt>
                      <c:pt idx="16052">
                        <c:v>333.70503454610002</c:v>
                      </c:pt>
                      <c:pt idx="16053">
                        <c:v>333.70503454610002</c:v>
                      </c:pt>
                      <c:pt idx="16054">
                        <c:v>333.70503454610002</c:v>
                      </c:pt>
                      <c:pt idx="16055">
                        <c:v>333.70503454610002</c:v>
                      </c:pt>
                      <c:pt idx="16056">
                        <c:v>117.2326161822</c:v>
                      </c:pt>
                      <c:pt idx="16057">
                        <c:v>117.2326161822</c:v>
                      </c:pt>
                      <c:pt idx="16058">
                        <c:v>117.2326161822</c:v>
                      </c:pt>
                      <c:pt idx="16059">
                        <c:v>117.2326161822</c:v>
                      </c:pt>
                      <c:pt idx="16060">
                        <c:v>117.2326161822</c:v>
                      </c:pt>
                      <c:pt idx="16061">
                        <c:v>321.97759618219999</c:v>
                      </c:pt>
                      <c:pt idx="16062">
                        <c:v>333.1575961822</c:v>
                      </c:pt>
                      <c:pt idx="16063">
                        <c:v>333.1575961822</c:v>
                      </c:pt>
                      <c:pt idx="16064">
                        <c:v>333.1575961822</c:v>
                      </c:pt>
                      <c:pt idx="16065">
                        <c:v>333.1575961822</c:v>
                      </c:pt>
                      <c:pt idx="16066">
                        <c:v>333.1575961822</c:v>
                      </c:pt>
                      <c:pt idx="16067">
                        <c:v>333.1575961822</c:v>
                      </c:pt>
                      <c:pt idx="16068">
                        <c:v>333.1575961822</c:v>
                      </c:pt>
                      <c:pt idx="16069">
                        <c:v>333.1575961822</c:v>
                      </c:pt>
                      <c:pt idx="16070">
                        <c:v>333.1575961822</c:v>
                      </c:pt>
                      <c:pt idx="16071">
                        <c:v>333.1575961822</c:v>
                      </c:pt>
                      <c:pt idx="16072">
                        <c:v>333.1575961822</c:v>
                      </c:pt>
                      <c:pt idx="16073">
                        <c:v>333.1575961822</c:v>
                      </c:pt>
                      <c:pt idx="16074">
                        <c:v>333.1575961822</c:v>
                      </c:pt>
                      <c:pt idx="16075">
                        <c:v>333.1575961822</c:v>
                      </c:pt>
                      <c:pt idx="16076">
                        <c:v>333.1575961822</c:v>
                      </c:pt>
                      <c:pt idx="16077">
                        <c:v>333.1575961822</c:v>
                      </c:pt>
                      <c:pt idx="16078">
                        <c:v>333.1575961822</c:v>
                      </c:pt>
                      <c:pt idx="16079">
                        <c:v>321.97759618219999</c:v>
                      </c:pt>
                      <c:pt idx="16080">
                        <c:v>117.23262618219999</c:v>
                      </c:pt>
                      <c:pt idx="16081">
                        <c:v>117.23262618219999</c:v>
                      </c:pt>
                      <c:pt idx="16082">
                        <c:v>117.23262618219999</c:v>
                      </c:pt>
                      <c:pt idx="16083">
                        <c:v>117.23262618219999</c:v>
                      </c:pt>
                      <c:pt idx="16084">
                        <c:v>117.23262618219999</c:v>
                      </c:pt>
                      <c:pt idx="16085">
                        <c:v>117.23262618219999</c:v>
                      </c:pt>
                      <c:pt idx="16086">
                        <c:v>117.23262618219999</c:v>
                      </c:pt>
                      <c:pt idx="16087">
                        <c:v>117.23262618219999</c:v>
                      </c:pt>
                      <c:pt idx="16088">
                        <c:v>240.79259618219999</c:v>
                      </c:pt>
                      <c:pt idx="16089">
                        <c:v>240.79259618219999</c:v>
                      </c:pt>
                      <c:pt idx="16090">
                        <c:v>240.79259618219999</c:v>
                      </c:pt>
                      <c:pt idx="16091">
                        <c:v>249.16559618220001</c:v>
                      </c:pt>
                      <c:pt idx="16092">
                        <c:v>249.16559618220001</c:v>
                      </c:pt>
                      <c:pt idx="16093">
                        <c:v>249.16559618220001</c:v>
                      </c:pt>
                      <c:pt idx="16094">
                        <c:v>252.24659618219999</c:v>
                      </c:pt>
                      <c:pt idx="16095">
                        <c:v>252.24659618219999</c:v>
                      </c:pt>
                      <c:pt idx="16096">
                        <c:v>252.24659618219999</c:v>
                      </c:pt>
                      <c:pt idx="16097">
                        <c:v>240.79259618219999</c:v>
                      </c:pt>
                      <c:pt idx="16098">
                        <c:v>252.24659618219999</c:v>
                      </c:pt>
                      <c:pt idx="16099">
                        <c:v>665.02959618219995</c:v>
                      </c:pt>
                      <c:pt idx="16100">
                        <c:v>252.24659618219999</c:v>
                      </c:pt>
                      <c:pt idx="16101">
                        <c:v>240.79259618219999</c:v>
                      </c:pt>
                      <c:pt idx="16102">
                        <c:v>240.79259618219999</c:v>
                      </c:pt>
                      <c:pt idx="16103">
                        <c:v>240.79259618219999</c:v>
                      </c:pt>
                      <c:pt idx="16104">
                        <c:v>208.79259618219999</c:v>
                      </c:pt>
                      <c:pt idx="16105">
                        <c:v>208.79259618219999</c:v>
                      </c:pt>
                      <c:pt idx="16106">
                        <c:v>117.23262618219999</c:v>
                      </c:pt>
                      <c:pt idx="16107">
                        <c:v>208.79259618219999</c:v>
                      </c:pt>
                      <c:pt idx="16108">
                        <c:v>208.79259618219999</c:v>
                      </c:pt>
                      <c:pt idx="16109">
                        <c:v>117.23262618219999</c:v>
                      </c:pt>
                      <c:pt idx="16110">
                        <c:v>208.79259618219999</c:v>
                      </c:pt>
                      <c:pt idx="16111">
                        <c:v>220.79259618219999</c:v>
                      </c:pt>
                      <c:pt idx="16112">
                        <c:v>220.79259618219999</c:v>
                      </c:pt>
                      <c:pt idx="16113">
                        <c:v>220.79259618219999</c:v>
                      </c:pt>
                      <c:pt idx="16114">
                        <c:v>220.79259618219999</c:v>
                      </c:pt>
                      <c:pt idx="16115">
                        <c:v>220.79259618219999</c:v>
                      </c:pt>
                      <c:pt idx="16116">
                        <c:v>220.79259618219999</c:v>
                      </c:pt>
                      <c:pt idx="16117">
                        <c:v>220.79259618219999</c:v>
                      </c:pt>
                      <c:pt idx="16118">
                        <c:v>220.79259618219999</c:v>
                      </c:pt>
                      <c:pt idx="16119">
                        <c:v>220.79259618219999</c:v>
                      </c:pt>
                      <c:pt idx="16120">
                        <c:v>220.79259618219999</c:v>
                      </c:pt>
                      <c:pt idx="16121">
                        <c:v>220.79259618219999</c:v>
                      </c:pt>
                      <c:pt idx="16122">
                        <c:v>220.79259618219999</c:v>
                      </c:pt>
                      <c:pt idx="16123">
                        <c:v>665.02959618219995</c:v>
                      </c:pt>
                      <c:pt idx="16124">
                        <c:v>220.79259618219999</c:v>
                      </c:pt>
                      <c:pt idx="16125">
                        <c:v>220.79259618219999</c:v>
                      </c:pt>
                      <c:pt idx="16126">
                        <c:v>220.79259618219999</c:v>
                      </c:pt>
                      <c:pt idx="16127">
                        <c:v>220.79259618219999</c:v>
                      </c:pt>
                      <c:pt idx="16128">
                        <c:v>220.79259618219999</c:v>
                      </c:pt>
                      <c:pt idx="16129">
                        <c:v>220.79259618219999</c:v>
                      </c:pt>
                      <c:pt idx="16130">
                        <c:v>117.2326361822</c:v>
                      </c:pt>
                      <c:pt idx="16131">
                        <c:v>117.2326361822</c:v>
                      </c:pt>
                      <c:pt idx="16132">
                        <c:v>117.2326361822</c:v>
                      </c:pt>
                      <c:pt idx="16133">
                        <c:v>117.2326361822</c:v>
                      </c:pt>
                      <c:pt idx="16134">
                        <c:v>117.2326361822</c:v>
                      </c:pt>
                      <c:pt idx="16135">
                        <c:v>117.2326361822</c:v>
                      </c:pt>
                      <c:pt idx="16136">
                        <c:v>117.2326361822</c:v>
                      </c:pt>
                      <c:pt idx="16137">
                        <c:v>117.2326361822</c:v>
                      </c:pt>
                      <c:pt idx="16138">
                        <c:v>220.79259618219999</c:v>
                      </c:pt>
                      <c:pt idx="16139">
                        <c:v>117.2326361822</c:v>
                      </c:pt>
                      <c:pt idx="16140">
                        <c:v>220.79259618219999</c:v>
                      </c:pt>
                      <c:pt idx="16141">
                        <c:v>220.79259618219999</c:v>
                      </c:pt>
                      <c:pt idx="16142">
                        <c:v>220.79259618219999</c:v>
                      </c:pt>
                      <c:pt idx="16143">
                        <c:v>220.79259618219999</c:v>
                      </c:pt>
                      <c:pt idx="16144">
                        <c:v>220.79259618219999</c:v>
                      </c:pt>
                      <c:pt idx="16145">
                        <c:v>220.79259618219999</c:v>
                      </c:pt>
                      <c:pt idx="16146">
                        <c:v>220.79259618219999</c:v>
                      </c:pt>
                      <c:pt idx="16147">
                        <c:v>220.79259618219999</c:v>
                      </c:pt>
                      <c:pt idx="16148">
                        <c:v>220.79259618219999</c:v>
                      </c:pt>
                      <c:pt idx="16149">
                        <c:v>220.79259618219999</c:v>
                      </c:pt>
                      <c:pt idx="16150">
                        <c:v>220.79259618219999</c:v>
                      </c:pt>
                      <c:pt idx="16151">
                        <c:v>220.79259618219999</c:v>
                      </c:pt>
                      <c:pt idx="16152">
                        <c:v>108.4055961822</c:v>
                      </c:pt>
                      <c:pt idx="16153">
                        <c:v>108.4055961822</c:v>
                      </c:pt>
                      <c:pt idx="16154">
                        <c:v>102.1225961822</c:v>
                      </c:pt>
                      <c:pt idx="16155">
                        <c:v>105.7755961822</c:v>
                      </c:pt>
                      <c:pt idx="16156">
                        <c:v>108.8255961822</c:v>
                      </c:pt>
                      <c:pt idx="16157">
                        <c:v>117.2326361822</c:v>
                      </c:pt>
                      <c:pt idx="16158">
                        <c:v>117.2326361822</c:v>
                      </c:pt>
                      <c:pt idx="16159">
                        <c:v>220.79259618219999</c:v>
                      </c:pt>
                      <c:pt idx="16160">
                        <c:v>220.79259618219999</c:v>
                      </c:pt>
                      <c:pt idx="16161">
                        <c:v>220.79259618219999</c:v>
                      </c:pt>
                      <c:pt idx="16162">
                        <c:v>220.79259618219999</c:v>
                      </c:pt>
                      <c:pt idx="16163">
                        <c:v>284.03759618219999</c:v>
                      </c:pt>
                      <c:pt idx="16164">
                        <c:v>284.03759618219999</c:v>
                      </c:pt>
                      <c:pt idx="16165">
                        <c:v>284.03759618219999</c:v>
                      </c:pt>
                      <c:pt idx="16166">
                        <c:v>488.81259618220002</c:v>
                      </c:pt>
                      <c:pt idx="16167">
                        <c:v>284.03759618219999</c:v>
                      </c:pt>
                      <c:pt idx="16168">
                        <c:v>284.03759618219999</c:v>
                      </c:pt>
                      <c:pt idx="16169">
                        <c:v>220.79259618219999</c:v>
                      </c:pt>
                      <c:pt idx="16170">
                        <c:v>284.03759618219999</c:v>
                      </c:pt>
                      <c:pt idx="16171">
                        <c:v>488.81259618220002</c:v>
                      </c:pt>
                      <c:pt idx="16172">
                        <c:v>488.81259618220002</c:v>
                      </c:pt>
                      <c:pt idx="16173">
                        <c:v>220.79259618219999</c:v>
                      </c:pt>
                      <c:pt idx="16174">
                        <c:v>220.79259618219999</c:v>
                      </c:pt>
                      <c:pt idx="16175">
                        <c:v>220.79259618219999</c:v>
                      </c:pt>
                      <c:pt idx="16176">
                        <c:v>284.03759618219999</c:v>
                      </c:pt>
                      <c:pt idx="16177">
                        <c:v>284.03759618219999</c:v>
                      </c:pt>
                      <c:pt idx="16178">
                        <c:v>284.03759618219999</c:v>
                      </c:pt>
                      <c:pt idx="16179">
                        <c:v>284.03759618219999</c:v>
                      </c:pt>
                      <c:pt idx="16180">
                        <c:v>284.03759618219999</c:v>
                      </c:pt>
                      <c:pt idx="16181">
                        <c:v>284.03759618219999</c:v>
                      </c:pt>
                      <c:pt idx="16182">
                        <c:v>284.03759618219999</c:v>
                      </c:pt>
                      <c:pt idx="16183">
                        <c:v>284.03759618219999</c:v>
                      </c:pt>
                      <c:pt idx="16184">
                        <c:v>284.03759618219999</c:v>
                      </c:pt>
                      <c:pt idx="16185">
                        <c:v>284.03759618219999</c:v>
                      </c:pt>
                      <c:pt idx="16186">
                        <c:v>284.03759618219999</c:v>
                      </c:pt>
                      <c:pt idx="16187">
                        <c:v>284.03759618219999</c:v>
                      </c:pt>
                      <c:pt idx="16188">
                        <c:v>284.03759618219999</c:v>
                      </c:pt>
                      <c:pt idx="16189">
                        <c:v>284.03759618219999</c:v>
                      </c:pt>
                      <c:pt idx="16190">
                        <c:v>284.03759618219999</c:v>
                      </c:pt>
                      <c:pt idx="16191">
                        <c:v>284.03759618219999</c:v>
                      </c:pt>
                      <c:pt idx="16192">
                        <c:v>284.03759618219999</c:v>
                      </c:pt>
                      <c:pt idx="16193">
                        <c:v>284.03759618219999</c:v>
                      </c:pt>
                      <c:pt idx="16194">
                        <c:v>284.03759618219999</c:v>
                      </c:pt>
                      <c:pt idx="16195">
                        <c:v>284.03759618219999</c:v>
                      </c:pt>
                      <c:pt idx="16196">
                        <c:v>284.03759618219999</c:v>
                      </c:pt>
                      <c:pt idx="16197">
                        <c:v>284.03759618219999</c:v>
                      </c:pt>
                      <c:pt idx="16198">
                        <c:v>284.03759618219999</c:v>
                      </c:pt>
                      <c:pt idx="16199">
                        <c:v>284.03759618219999</c:v>
                      </c:pt>
                      <c:pt idx="16200">
                        <c:v>284.03759618219999</c:v>
                      </c:pt>
                      <c:pt idx="16201">
                        <c:v>284.03759618219999</c:v>
                      </c:pt>
                      <c:pt idx="16202">
                        <c:v>284.03759618219999</c:v>
                      </c:pt>
                      <c:pt idx="16203">
                        <c:v>284.03759618219999</c:v>
                      </c:pt>
                      <c:pt idx="16204">
                        <c:v>284.03759618219999</c:v>
                      </c:pt>
                      <c:pt idx="16205">
                        <c:v>284.03759618219999</c:v>
                      </c:pt>
                      <c:pt idx="16206">
                        <c:v>302.55459618219999</c:v>
                      </c:pt>
                      <c:pt idx="16207">
                        <c:v>303.99359618220001</c:v>
                      </c:pt>
                      <c:pt idx="16208">
                        <c:v>333.1575961822</c:v>
                      </c:pt>
                      <c:pt idx="16209">
                        <c:v>333.1575961822</c:v>
                      </c:pt>
                      <c:pt idx="16210">
                        <c:v>333.1575961822</c:v>
                      </c:pt>
                      <c:pt idx="16211">
                        <c:v>333.1575961822</c:v>
                      </c:pt>
                      <c:pt idx="16212">
                        <c:v>333.1575961822</c:v>
                      </c:pt>
                      <c:pt idx="16213">
                        <c:v>333.1575961822</c:v>
                      </c:pt>
                      <c:pt idx="16214">
                        <c:v>419.62059618220002</c:v>
                      </c:pt>
                      <c:pt idx="16215">
                        <c:v>419.62059618220002</c:v>
                      </c:pt>
                      <c:pt idx="16216">
                        <c:v>412.90159618220002</c:v>
                      </c:pt>
                      <c:pt idx="16217">
                        <c:v>333.1575961822</c:v>
                      </c:pt>
                      <c:pt idx="16218">
                        <c:v>333.1575961822</c:v>
                      </c:pt>
                      <c:pt idx="16219">
                        <c:v>412.90159618220002</c:v>
                      </c:pt>
                      <c:pt idx="16220">
                        <c:v>333.1575961822</c:v>
                      </c:pt>
                      <c:pt idx="16221">
                        <c:v>333.1575961822</c:v>
                      </c:pt>
                      <c:pt idx="16222">
                        <c:v>333.1575961822</c:v>
                      </c:pt>
                      <c:pt idx="16223">
                        <c:v>303.99359618220001</c:v>
                      </c:pt>
                      <c:pt idx="16224">
                        <c:v>303.99359618220001</c:v>
                      </c:pt>
                      <c:pt idx="16225">
                        <c:v>303.99359618220001</c:v>
                      </c:pt>
                      <c:pt idx="16226">
                        <c:v>255.35759618220001</c:v>
                      </c:pt>
                      <c:pt idx="16227">
                        <c:v>284.03759618219999</c:v>
                      </c:pt>
                      <c:pt idx="16228">
                        <c:v>303.99359618220001</c:v>
                      </c:pt>
                      <c:pt idx="16229">
                        <c:v>303.99359618220001</c:v>
                      </c:pt>
                      <c:pt idx="16230">
                        <c:v>303.99359618220001</c:v>
                      </c:pt>
                      <c:pt idx="16231">
                        <c:v>303.99359618220001</c:v>
                      </c:pt>
                      <c:pt idx="16232">
                        <c:v>303.99359618220001</c:v>
                      </c:pt>
                      <c:pt idx="16233">
                        <c:v>303.99359618220001</c:v>
                      </c:pt>
                      <c:pt idx="16234">
                        <c:v>333.1575961822</c:v>
                      </c:pt>
                      <c:pt idx="16235">
                        <c:v>333.1575961822</c:v>
                      </c:pt>
                      <c:pt idx="16236">
                        <c:v>333.1575961822</c:v>
                      </c:pt>
                      <c:pt idx="16237">
                        <c:v>333.1575961822</c:v>
                      </c:pt>
                      <c:pt idx="16238">
                        <c:v>333.1575961822</c:v>
                      </c:pt>
                      <c:pt idx="16239">
                        <c:v>333.1575961822</c:v>
                      </c:pt>
                      <c:pt idx="16240">
                        <c:v>333.1575961822</c:v>
                      </c:pt>
                      <c:pt idx="16241">
                        <c:v>333.1575961822</c:v>
                      </c:pt>
                      <c:pt idx="16242">
                        <c:v>333.1575961822</c:v>
                      </c:pt>
                      <c:pt idx="16243">
                        <c:v>333.1575961822</c:v>
                      </c:pt>
                      <c:pt idx="16244">
                        <c:v>333.1575961822</c:v>
                      </c:pt>
                      <c:pt idx="16245">
                        <c:v>303.99359618220001</c:v>
                      </c:pt>
                      <c:pt idx="16246">
                        <c:v>303.99359618220001</c:v>
                      </c:pt>
                      <c:pt idx="16247">
                        <c:v>303.99359618220001</c:v>
                      </c:pt>
                      <c:pt idx="16248">
                        <c:v>268.26759618220001</c:v>
                      </c:pt>
                      <c:pt idx="16249">
                        <c:v>268.26759618220001</c:v>
                      </c:pt>
                      <c:pt idx="16250">
                        <c:v>268.26759618220001</c:v>
                      </c:pt>
                      <c:pt idx="16251">
                        <c:v>268.26759618220001</c:v>
                      </c:pt>
                      <c:pt idx="16252">
                        <c:v>268.26759618220001</c:v>
                      </c:pt>
                      <c:pt idx="16253">
                        <c:v>284.03759618219999</c:v>
                      </c:pt>
                      <c:pt idx="16254">
                        <c:v>284.03759618219999</c:v>
                      </c:pt>
                      <c:pt idx="16255">
                        <c:v>284.03759618219999</c:v>
                      </c:pt>
                      <c:pt idx="16256">
                        <c:v>303.99359618220001</c:v>
                      </c:pt>
                      <c:pt idx="16257">
                        <c:v>303.99359618220001</c:v>
                      </c:pt>
                      <c:pt idx="16258">
                        <c:v>303.99359618220001</c:v>
                      </c:pt>
                      <c:pt idx="16259">
                        <c:v>303.99359618220001</c:v>
                      </c:pt>
                      <c:pt idx="16260">
                        <c:v>303.99359618220001</c:v>
                      </c:pt>
                      <c:pt idx="16261">
                        <c:v>303.99359618220001</c:v>
                      </c:pt>
                      <c:pt idx="16262">
                        <c:v>303.99359618220001</c:v>
                      </c:pt>
                      <c:pt idx="16263">
                        <c:v>303.99359618220001</c:v>
                      </c:pt>
                      <c:pt idx="16264">
                        <c:v>303.99359618220001</c:v>
                      </c:pt>
                      <c:pt idx="16265">
                        <c:v>303.99359618220001</c:v>
                      </c:pt>
                      <c:pt idx="16266">
                        <c:v>303.99359618220001</c:v>
                      </c:pt>
                      <c:pt idx="16267">
                        <c:v>303.99359618220001</c:v>
                      </c:pt>
                      <c:pt idx="16268">
                        <c:v>303.99359618220001</c:v>
                      </c:pt>
                      <c:pt idx="16269">
                        <c:v>303.99359618220001</c:v>
                      </c:pt>
                      <c:pt idx="16270">
                        <c:v>303.99359618220001</c:v>
                      </c:pt>
                      <c:pt idx="16271">
                        <c:v>284.03759618219999</c:v>
                      </c:pt>
                      <c:pt idx="16272">
                        <c:v>268.26759618220001</c:v>
                      </c:pt>
                      <c:pt idx="16273">
                        <c:v>268.26759618220001</c:v>
                      </c:pt>
                      <c:pt idx="16274">
                        <c:v>268.26759618220001</c:v>
                      </c:pt>
                      <c:pt idx="16275">
                        <c:v>268.26759618220001</c:v>
                      </c:pt>
                      <c:pt idx="16276">
                        <c:v>268.26759618220001</c:v>
                      </c:pt>
                      <c:pt idx="16277">
                        <c:v>268.26759618220001</c:v>
                      </c:pt>
                      <c:pt idx="16278">
                        <c:v>268.26759618220001</c:v>
                      </c:pt>
                      <c:pt idx="16279">
                        <c:v>268.26759618220001</c:v>
                      </c:pt>
                      <c:pt idx="16280">
                        <c:v>284.03759618219999</c:v>
                      </c:pt>
                      <c:pt idx="16281">
                        <c:v>284.03759618219999</c:v>
                      </c:pt>
                      <c:pt idx="16282">
                        <c:v>284.03759618219999</c:v>
                      </c:pt>
                      <c:pt idx="16283">
                        <c:v>284.03759618219999</c:v>
                      </c:pt>
                      <c:pt idx="16284">
                        <c:v>284.03759618219999</c:v>
                      </c:pt>
                      <c:pt idx="16285">
                        <c:v>284.03759618219999</c:v>
                      </c:pt>
                      <c:pt idx="16286">
                        <c:v>284.03759618219999</c:v>
                      </c:pt>
                      <c:pt idx="16287">
                        <c:v>284.03759618219999</c:v>
                      </c:pt>
                      <c:pt idx="16288">
                        <c:v>284.03759618219999</c:v>
                      </c:pt>
                      <c:pt idx="16289">
                        <c:v>284.03759618219999</c:v>
                      </c:pt>
                      <c:pt idx="16290">
                        <c:v>284.03759618219999</c:v>
                      </c:pt>
                      <c:pt idx="16291">
                        <c:v>303.99359618220001</c:v>
                      </c:pt>
                      <c:pt idx="16292">
                        <c:v>284.03759618219999</c:v>
                      </c:pt>
                      <c:pt idx="16293">
                        <c:v>284.03759618219999</c:v>
                      </c:pt>
                      <c:pt idx="16294">
                        <c:v>284.03759618219999</c:v>
                      </c:pt>
                      <c:pt idx="16295">
                        <c:v>268.26759618220001</c:v>
                      </c:pt>
                      <c:pt idx="16296">
                        <c:v>268.26759618220001</c:v>
                      </c:pt>
                      <c:pt idx="16297">
                        <c:v>268.26759618220001</c:v>
                      </c:pt>
                      <c:pt idx="16298">
                        <c:v>255.35759618220001</c:v>
                      </c:pt>
                      <c:pt idx="16299">
                        <c:v>255.35759618220001</c:v>
                      </c:pt>
                      <c:pt idx="16300">
                        <c:v>255.35759618220001</c:v>
                      </c:pt>
                      <c:pt idx="16301">
                        <c:v>255.35759618220001</c:v>
                      </c:pt>
                      <c:pt idx="16302">
                        <c:v>255.35759618220001</c:v>
                      </c:pt>
                      <c:pt idx="16303">
                        <c:v>255.35759618220001</c:v>
                      </c:pt>
                      <c:pt idx="16304">
                        <c:v>255.35759618220001</c:v>
                      </c:pt>
                      <c:pt idx="16305">
                        <c:v>268.26759618220001</c:v>
                      </c:pt>
                      <c:pt idx="16306">
                        <c:v>284.03759618219999</c:v>
                      </c:pt>
                      <c:pt idx="16307">
                        <c:v>284.03759618219999</c:v>
                      </c:pt>
                      <c:pt idx="16308">
                        <c:v>284.03759618219999</c:v>
                      </c:pt>
                      <c:pt idx="16309">
                        <c:v>284.03759618219999</c:v>
                      </c:pt>
                      <c:pt idx="16310">
                        <c:v>284.03759618219999</c:v>
                      </c:pt>
                      <c:pt idx="16311">
                        <c:v>284.03759618219999</c:v>
                      </c:pt>
                      <c:pt idx="16312">
                        <c:v>284.03759618219999</c:v>
                      </c:pt>
                      <c:pt idx="16313">
                        <c:v>284.03759618219999</c:v>
                      </c:pt>
                      <c:pt idx="16314">
                        <c:v>284.03759618219999</c:v>
                      </c:pt>
                      <c:pt idx="16315">
                        <c:v>284.03759618219999</c:v>
                      </c:pt>
                      <c:pt idx="16316">
                        <c:v>284.03759618219999</c:v>
                      </c:pt>
                      <c:pt idx="16317">
                        <c:v>284.03759618219999</c:v>
                      </c:pt>
                      <c:pt idx="16318">
                        <c:v>284.03759618219999</c:v>
                      </c:pt>
                      <c:pt idx="16319">
                        <c:v>284.03759618219999</c:v>
                      </c:pt>
                      <c:pt idx="16320">
                        <c:v>284.03759618219999</c:v>
                      </c:pt>
                      <c:pt idx="16321">
                        <c:v>284.03759618219999</c:v>
                      </c:pt>
                      <c:pt idx="16322">
                        <c:v>284.03759618219999</c:v>
                      </c:pt>
                      <c:pt idx="16323">
                        <c:v>284.03759618219999</c:v>
                      </c:pt>
                      <c:pt idx="16324">
                        <c:v>284.03759618219999</c:v>
                      </c:pt>
                      <c:pt idx="16325">
                        <c:v>284.03759618219999</c:v>
                      </c:pt>
                      <c:pt idx="16326">
                        <c:v>284.03759618219999</c:v>
                      </c:pt>
                      <c:pt idx="16327">
                        <c:v>284.03759618219999</c:v>
                      </c:pt>
                      <c:pt idx="16328">
                        <c:v>284.03759618219999</c:v>
                      </c:pt>
                      <c:pt idx="16329">
                        <c:v>284.03759618219999</c:v>
                      </c:pt>
                      <c:pt idx="16330">
                        <c:v>284.03759618219999</c:v>
                      </c:pt>
                      <c:pt idx="16331">
                        <c:v>284.03759618219999</c:v>
                      </c:pt>
                      <c:pt idx="16332">
                        <c:v>284.03759618219999</c:v>
                      </c:pt>
                      <c:pt idx="16333">
                        <c:v>284.03759618219999</c:v>
                      </c:pt>
                      <c:pt idx="16334">
                        <c:v>284.03759618219999</c:v>
                      </c:pt>
                      <c:pt idx="16335">
                        <c:v>284.03759618219999</c:v>
                      </c:pt>
                      <c:pt idx="16336">
                        <c:v>284.03759618219999</c:v>
                      </c:pt>
                      <c:pt idx="16337">
                        <c:v>284.03759618219999</c:v>
                      </c:pt>
                      <c:pt idx="16338">
                        <c:v>284.03759618219999</c:v>
                      </c:pt>
                      <c:pt idx="16339">
                        <c:v>284.03759618219999</c:v>
                      </c:pt>
                      <c:pt idx="16340">
                        <c:v>284.03759618219999</c:v>
                      </c:pt>
                      <c:pt idx="16341">
                        <c:v>284.03759618219999</c:v>
                      </c:pt>
                      <c:pt idx="16342">
                        <c:v>284.03759618219999</c:v>
                      </c:pt>
                      <c:pt idx="16343">
                        <c:v>284.03759618219999</c:v>
                      </c:pt>
                      <c:pt idx="16344">
                        <c:v>268.26759618220001</c:v>
                      </c:pt>
                      <c:pt idx="16345">
                        <c:v>268.26759618220001</c:v>
                      </c:pt>
                      <c:pt idx="16346">
                        <c:v>268.26759618220001</c:v>
                      </c:pt>
                      <c:pt idx="16347">
                        <c:v>268.26759618220001</c:v>
                      </c:pt>
                      <c:pt idx="16348">
                        <c:v>268.26759618220001</c:v>
                      </c:pt>
                      <c:pt idx="16349">
                        <c:v>268.26759618220001</c:v>
                      </c:pt>
                      <c:pt idx="16350">
                        <c:v>268.26759618220001</c:v>
                      </c:pt>
                      <c:pt idx="16351">
                        <c:v>268.26759618220001</c:v>
                      </c:pt>
                      <c:pt idx="16352">
                        <c:v>284.03759618219999</c:v>
                      </c:pt>
                      <c:pt idx="16353">
                        <c:v>284.03759618219999</c:v>
                      </c:pt>
                      <c:pt idx="16354">
                        <c:v>284.03759618219999</c:v>
                      </c:pt>
                      <c:pt idx="16355">
                        <c:v>302.55459618219999</c:v>
                      </c:pt>
                      <c:pt idx="16356">
                        <c:v>302.55459618219999</c:v>
                      </c:pt>
                      <c:pt idx="16357">
                        <c:v>333.1575961822</c:v>
                      </c:pt>
                      <c:pt idx="16358">
                        <c:v>333.1575961822</c:v>
                      </c:pt>
                      <c:pt idx="16359">
                        <c:v>333.1575961822</c:v>
                      </c:pt>
                      <c:pt idx="16360">
                        <c:v>333.1575961822</c:v>
                      </c:pt>
                      <c:pt idx="16361">
                        <c:v>302.55459618219999</c:v>
                      </c:pt>
                      <c:pt idx="16362">
                        <c:v>333.1575961822</c:v>
                      </c:pt>
                      <c:pt idx="16363">
                        <c:v>474.78859618220002</c:v>
                      </c:pt>
                      <c:pt idx="16364">
                        <c:v>422.4555961822</c:v>
                      </c:pt>
                      <c:pt idx="16365">
                        <c:v>302.55459618219999</c:v>
                      </c:pt>
                      <c:pt idx="16366">
                        <c:v>284.03759618219999</c:v>
                      </c:pt>
                      <c:pt idx="16367">
                        <c:v>284.03759618219999</c:v>
                      </c:pt>
                      <c:pt idx="16368">
                        <c:v>284.03759618219999</c:v>
                      </c:pt>
                      <c:pt idx="16369">
                        <c:v>284.03759618219999</c:v>
                      </c:pt>
                      <c:pt idx="16370">
                        <c:v>284.03759618219999</c:v>
                      </c:pt>
                      <c:pt idx="16371">
                        <c:v>284.03759618219999</c:v>
                      </c:pt>
                      <c:pt idx="16372">
                        <c:v>284.03759618219999</c:v>
                      </c:pt>
                      <c:pt idx="16373">
                        <c:v>284.03759618219999</c:v>
                      </c:pt>
                      <c:pt idx="16374">
                        <c:v>284.03759618219999</c:v>
                      </c:pt>
                      <c:pt idx="16375">
                        <c:v>284.03759618219999</c:v>
                      </c:pt>
                      <c:pt idx="16376">
                        <c:v>284.03759618219999</c:v>
                      </c:pt>
                      <c:pt idx="16377">
                        <c:v>303.99359618220001</c:v>
                      </c:pt>
                      <c:pt idx="16378">
                        <c:v>333.1575961822</c:v>
                      </c:pt>
                      <c:pt idx="16379">
                        <c:v>333.1575961822</c:v>
                      </c:pt>
                      <c:pt idx="16380">
                        <c:v>333.1575961822</c:v>
                      </c:pt>
                      <c:pt idx="16381">
                        <c:v>424.94659618219998</c:v>
                      </c:pt>
                      <c:pt idx="16382">
                        <c:v>424.94659618219998</c:v>
                      </c:pt>
                      <c:pt idx="16383">
                        <c:v>424.94659618219998</c:v>
                      </c:pt>
                      <c:pt idx="16384">
                        <c:v>424.94659618219998</c:v>
                      </c:pt>
                      <c:pt idx="16385">
                        <c:v>303.99359618220001</c:v>
                      </c:pt>
                      <c:pt idx="16386">
                        <c:v>424.94659618219998</c:v>
                      </c:pt>
                      <c:pt idx="16387">
                        <c:v>474.78859618220002</c:v>
                      </c:pt>
                      <c:pt idx="16388">
                        <c:v>424.94659618219998</c:v>
                      </c:pt>
                      <c:pt idx="16389">
                        <c:v>333.1575961822</c:v>
                      </c:pt>
                      <c:pt idx="16390">
                        <c:v>284.03759618219999</c:v>
                      </c:pt>
                      <c:pt idx="16391">
                        <c:v>284.03759618219999</c:v>
                      </c:pt>
                      <c:pt idx="16392">
                        <c:v>303.99359618220001</c:v>
                      </c:pt>
                      <c:pt idx="16393">
                        <c:v>303.99359618220001</c:v>
                      </c:pt>
                      <c:pt idx="16394">
                        <c:v>284.03759618219999</c:v>
                      </c:pt>
                      <c:pt idx="16395">
                        <c:v>303.99359618220001</c:v>
                      </c:pt>
                      <c:pt idx="16396">
                        <c:v>303.99359618220001</c:v>
                      </c:pt>
                      <c:pt idx="16397">
                        <c:v>303.99359618220001</c:v>
                      </c:pt>
                      <c:pt idx="16398">
                        <c:v>303.99359618220001</c:v>
                      </c:pt>
                      <c:pt idx="16399">
                        <c:v>303.99359618220001</c:v>
                      </c:pt>
                      <c:pt idx="16400">
                        <c:v>333.1575961822</c:v>
                      </c:pt>
                      <c:pt idx="16401">
                        <c:v>333.1575961822</c:v>
                      </c:pt>
                      <c:pt idx="16402">
                        <c:v>333.1575961822</c:v>
                      </c:pt>
                      <c:pt idx="16403">
                        <c:v>333.1575961822</c:v>
                      </c:pt>
                      <c:pt idx="16404">
                        <c:v>333.1575961822</c:v>
                      </c:pt>
                      <c:pt idx="16405">
                        <c:v>333.1575961822</c:v>
                      </c:pt>
                      <c:pt idx="16406">
                        <c:v>333.1575961822</c:v>
                      </c:pt>
                      <c:pt idx="16407">
                        <c:v>333.1575961822</c:v>
                      </c:pt>
                      <c:pt idx="16408">
                        <c:v>333.1575961822</c:v>
                      </c:pt>
                      <c:pt idx="16409">
                        <c:v>333.1575961822</c:v>
                      </c:pt>
                      <c:pt idx="16410">
                        <c:v>333.1575961822</c:v>
                      </c:pt>
                      <c:pt idx="16411">
                        <c:v>333.1575961822</c:v>
                      </c:pt>
                      <c:pt idx="16412">
                        <c:v>333.1575961822</c:v>
                      </c:pt>
                      <c:pt idx="16413">
                        <c:v>333.1575961822</c:v>
                      </c:pt>
                      <c:pt idx="16414">
                        <c:v>333.1575961822</c:v>
                      </c:pt>
                      <c:pt idx="16415">
                        <c:v>333.1575961822</c:v>
                      </c:pt>
                      <c:pt idx="16416">
                        <c:v>333.1575961822</c:v>
                      </c:pt>
                      <c:pt idx="16417">
                        <c:v>333.1575961822</c:v>
                      </c:pt>
                      <c:pt idx="16418">
                        <c:v>333.1575961822</c:v>
                      </c:pt>
                      <c:pt idx="16419">
                        <c:v>333.1575961822</c:v>
                      </c:pt>
                      <c:pt idx="16420">
                        <c:v>333.1575961822</c:v>
                      </c:pt>
                      <c:pt idx="16421">
                        <c:v>333.1575961822</c:v>
                      </c:pt>
                      <c:pt idx="16422">
                        <c:v>333.1575961822</c:v>
                      </c:pt>
                      <c:pt idx="16423">
                        <c:v>333.1575961822</c:v>
                      </c:pt>
                      <c:pt idx="16424">
                        <c:v>398.44559618220001</c:v>
                      </c:pt>
                      <c:pt idx="16425">
                        <c:v>398.44559618220001</c:v>
                      </c:pt>
                      <c:pt idx="16426">
                        <c:v>398.44559618220001</c:v>
                      </c:pt>
                      <c:pt idx="16427">
                        <c:v>398.44559618220001</c:v>
                      </c:pt>
                      <c:pt idx="16428">
                        <c:v>398.44559618220001</c:v>
                      </c:pt>
                      <c:pt idx="16429">
                        <c:v>424.94659618219998</c:v>
                      </c:pt>
                      <c:pt idx="16430">
                        <c:v>474.78859618220002</c:v>
                      </c:pt>
                      <c:pt idx="16431">
                        <c:v>474.78859618220002</c:v>
                      </c:pt>
                      <c:pt idx="16432">
                        <c:v>398.44559618220001</c:v>
                      </c:pt>
                      <c:pt idx="16433">
                        <c:v>398.44559618220001</c:v>
                      </c:pt>
                      <c:pt idx="16434">
                        <c:v>424.94659618219998</c:v>
                      </c:pt>
                      <c:pt idx="16435">
                        <c:v>474.78859618220002</c:v>
                      </c:pt>
                      <c:pt idx="16436">
                        <c:v>398.44559618220001</c:v>
                      </c:pt>
                      <c:pt idx="16437">
                        <c:v>398.44559618220001</c:v>
                      </c:pt>
                      <c:pt idx="16438">
                        <c:v>398.44559618220001</c:v>
                      </c:pt>
                      <c:pt idx="16439">
                        <c:v>398.44559618220001</c:v>
                      </c:pt>
                      <c:pt idx="16440">
                        <c:v>398.44559618220001</c:v>
                      </c:pt>
                      <c:pt idx="16441">
                        <c:v>398.44559618220001</c:v>
                      </c:pt>
                      <c:pt idx="16442">
                        <c:v>398.44559618220001</c:v>
                      </c:pt>
                      <c:pt idx="16443">
                        <c:v>398.44559618220001</c:v>
                      </c:pt>
                      <c:pt idx="16444">
                        <c:v>398.44559618220001</c:v>
                      </c:pt>
                      <c:pt idx="16445">
                        <c:v>398.44559618220001</c:v>
                      </c:pt>
                      <c:pt idx="16446">
                        <c:v>398.44559618220001</c:v>
                      </c:pt>
                      <c:pt idx="16447">
                        <c:v>424.94659618219998</c:v>
                      </c:pt>
                      <c:pt idx="16448">
                        <c:v>424.94659618219998</c:v>
                      </c:pt>
                      <c:pt idx="16449">
                        <c:v>424.94659618219998</c:v>
                      </c:pt>
                      <c:pt idx="16450">
                        <c:v>424.94659618219998</c:v>
                      </c:pt>
                      <c:pt idx="16451">
                        <c:v>424.94659618219998</c:v>
                      </c:pt>
                      <c:pt idx="16452">
                        <c:v>424.94659618219998</c:v>
                      </c:pt>
                      <c:pt idx="16453">
                        <c:v>424.94659618219998</c:v>
                      </c:pt>
                      <c:pt idx="16454">
                        <c:v>424.94659618219998</c:v>
                      </c:pt>
                      <c:pt idx="16455">
                        <c:v>424.94659618219998</c:v>
                      </c:pt>
                      <c:pt idx="16456">
                        <c:v>424.94659618219998</c:v>
                      </c:pt>
                      <c:pt idx="16457">
                        <c:v>424.94659618219998</c:v>
                      </c:pt>
                      <c:pt idx="16458">
                        <c:v>474.78859618220002</c:v>
                      </c:pt>
                      <c:pt idx="16459">
                        <c:v>474.78859618220002</c:v>
                      </c:pt>
                      <c:pt idx="16460">
                        <c:v>474.78859618220002</c:v>
                      </c:pt>
                      <c:pt idx="16461">
                        <c:v>424.94659618219998</c:v>
                      </c:pt>
                      <c:pt idx="16462">
                        <c:v>424.94659618219998</c:v>
                      </c:pt>
                      <c:pt idx="16463">
                        <c:v>424.94659618219998</c:v>
                      </c:pt>
                      <c:pt idx="16464">
                        <c:v>474.78859618220002</c:v>
                      </c:pt>
                      <c:pt idx="16465">
                        <c:v>474.78859618220002</c:v>
                      </c:pt>
                      <c:pt idx="16466">
                        <c:v>474.78859618220002</c:v>
                      </c:pt>
                      <c:pt idx="16467">
                        <c:v>474.78859618220002</c:v>
                      </c:pt>
                      <c:pt idx="16468">
                        <c:v>474.78859618220002</c:v>
                      </c:pt>
                      <c:pt idx="16469">
                        <c:v>424.94659618219998</c:v>
                      </c:pt>
                      <c:pt idx="16470">
                        <c:v>424.94659618219998</c:v>
                      </c:pt>
                      <c:pt idx="16471">
                        <c:v>424.94659618219998</c:v>
                      </c:pt>
                      <c:pt idx="16472">
                        <c:v>474.78859618220002</c:v>
                      </c:pt>
                      <c:pt idx="16473">
                        <c:v>474.78859618220002</c:v>
                      </c:pt>
                      <c:pt idx="16474">
                        <c:v>474.78859618220002</c:v>
                      </c:pt>
                      <c:pt idx="16475">
                        <c:v>474.78859618220002</c:v>
                      </c:pt>
                      <c:pt idx="16476">
                        <c:v>474.78859618220002</c:v>
                      </c:pt>
                      <c:pt idx="16477">
                        <c:v>474.78859618220002</c:v>
                      </c:pt>
                      <c:pt idx="16478">
                        <c:v>474.78859618220002</c:v>
                      </c:pt>
                      <c:pt idx="16479">
                        <c:v>474.78859618220002</c:v>
                      </c:pt>
                      <c:pt idx="16480">
                        <c:v>474.78859618220002</c:v>
                      </c:pt>
                      <c:pt idx="16481">
                        <c:v>474.78859618220002</c:v>
                      </c:pt>
                      <c:pt idx="16482">
                        <c:v>474.78859618220002</c:v>
                      </c:pt>
                      <c:pt idx="16483">
                        <c:v>474.78859618220002</c:v>
                      </c:pt>
                      <c:pt idx="16484">
                        <c:v>474.78859618220002</c:v>
                      </c:pt>
                      <c:pt idx="16485">
                        <c:v>474.78859618220002</c:v>
                      </c:pt>
                      <c:pt idx="16486">
                        <c:v>474.78859618220002</c:v>
                      </c:pt>
                      <c:pt idx="16487">
                        <c:v>474.78859618220002</c:v>
                      </c:pt>
                      <c:pt idx="16488">
                        <c:v>474.78859618220002</c:v>
                      </c:pt>
                      <c:pt idx="16489">
                        <c:v>474.78859618220002</c:v>
                      </c:pt>
                      <c:pt idx="16490">
                        <c:v>474.78859618220002</c:v>
                      </c:pt>
                      <c:pt idx="16491">
                        <c:v>474.78859618220002</c:v>
                      </c:pt>
                      <c:pt idx="16492">
                        <c:v>474.78859618220002</c:v>
                      </c:pt>
                      <c:pt idx="16493">
                        <c:v>474.78859618220002</c:v>
                      </c:pt>
                      <c:pt idx="16494">
                        <c:v>474.78859618220002</c:v>
                      </c:pt>
                      <c:pt idx="16495">
                        <c:v>474.78859618220002</c:v>
                      </c:pt>
                      <c:pt idx="16496">
                        <c:v>474.78859618220002</c:v>
                      </c:pt>
                      <c:pt idx="16497">
                        <c:v>474.78859618220002</c:v>
                      </c:pt>
                      <c:pt idx="16498">
                        <c:v>474.78859618220002</c:v>
                      </c:pt>
                      <c:pt idx="16499">
                        <c:v>474.78859618220002</c:v>
                      </c:pt>
                      <c:pt idx="16500">
                        <c:v>474.78859618220002</c:v>
                      </c:pt>
                      <c:pt idx="16501">
                        <c:v>474.78859618220002</c:v>
                      </c:pt>
                      <c:pt idx="16502">
                        <c:v>474.78859618220002</c:v>
                      </c:pt>
                      <c:pt idx="16503">
                        <c:v>474.78859618220002</c:v>
                      </c:pt>
                      <c:pt idx="16504">
                        <c:v>474.78859618220002</c:v>
                      </c:pt>
                      <c:pt idx="16505">
                        <c:v>474.78859618220002</c:v>
                      </c:pt>
                      <c:pt idx="16506">
                        <c:v>474.78859618220002</c:v>
                      </c:pt>
                      <c:pt idx="16507">
                        <c:v>474.78859618220002</c:v>
                      </c:pt>
                      <c:pt idx="16508">
                        <c:v>474.78859618220002</c:v>
                      </c:pt>
                      <c:pt idx="16509">
                        <c:v>474.78859618220002</c:v>
                      </c:pt>
                      <c:pt idx="16510">
                        <c:v>474.78859618220002</c:v>
                      </c:pt>
                      <c:pt idx="16511">
                        <c:v>474.78859618220002</c:v>
                      </c:pt>
                      <c:pt idx="16512">
                        <c:v>424.94659618219998</c:v>
                      </c:pt>
                      <c:pt idx="16513">
                        <c:v>424.94659618219998</c:v>
                      </c:pt>
                      <c:pt idx="16514">
                        <c:v>424.94659618219998</c:v>
                      </c:pt>
                      <c:pt idx="16515">
                        <c:v>424.94659618219998</c:v>
                      </c:pt>
                      <c:pt idx="16516">
                        <c:v>448.73059618219997</c:v>
                      </c:pt>
                      <c:pt idx="16517">
                        <c:v>485.81259618220002</c:v>
                      </c:pt>
                      <c:pt idx="16518">
                        <c:v>485.81259618220002</c:v>
                      </c:pt>
                      <c:pt idx="16519">
                        <c:v>485.81259618220002</c:v>
                      </c:pt>
                      <c:pt idx="16520">
                        <c:v>629.5035961822</c:v>
                      </c:pt>
                      <c:pt idx="16521">
                        <c:v>629.5035961822</c:v>
                      </c:pt>
                      <c:pt idx="16522">
                        <c:v>629.5035961822</c:v>
                      </c:pt>
                      <c:pt idx="16523">
                        <c:v>629.5035961822</c:v>
                      </c:pt>
                      <c:pt idx="16524">
                        <c:v>629.5035961822</c:v>
                      </c:pt>
                      <c:pt idx="16525">
                        <c:v>629.5035961822</c:v>
                      </c:pt>
                      <c:pt idx="16526">
                        <c:v>629.5035961822</c:v>
                      </c:pt>
                      <c:pt idx="16527">
                        <c:v>629.5035961822</c:v>
                      </c:pt>
                      <c:pt idx="16528">
                        <c:v>629.5035961822</c:v>
                      </c:pt>
                      <c:pt idx="16529">
                        <c:v>629.5035961822</c:v>
                      </c:pt>
                      <c:pt idx="16530">
                        <c:v>629.5035961822</c:v>
                      </c:pt>
                      <c:pt idx="16531">
                        <c:v>629.5035961822</c:v>
                      </c:pt>
                      <c:pt idx="16532">
                        <c:v>629.5035961822</c:v>
                      </c:pt>
                      <c:pt idx="16533">
                        <c:v>629.5035961822</c:v>
                      </c:pt>
                      <c:pt idx="16534">
                        <c:v>629.5035961822</c:v>
                      </c:pt>
                      <c:pt idx="16535">
                        <c:v>485.81259618220002</c:v>
                      </c:pt>
                      <c:pt idx="16536">
                        <c:v>629.5035961822</c:v>
                      </c:pt>
                      <c:pt idx="16537">
                        <c:v>629.5035961822</c:v>
                      </c:pt>
                      <c:pt idx="16538">
                        <c:v>629.5035961822</c:v>
                      </c:pt>
                      <c:pt idx="16539">
                        <c:v>629.5035961822</c:v>
                      </c:pt>
                      <c:pt idx="16540">
                        <c:v>629.5035961822</c:v>
                      </c:pt>
                      <c:pt idx="16541">
                        <c:v>629.5035961822</c:v>
                      </c:pt>
                      <c:pt idx="16542">
                        <c:v>629.5035961822</c:v>
                      </c:pt>
                      <c:pt idx="16543">
                        <c:v>629.5035961822</c:v>
                      </c:pt>
                      <c:pt idx="16544">
                        <c:v>629.5035961822</c:v>
                      </c:pt>
                      <c:pt idx="16545">
                        <c:v>688.90559618220004</c:v>
                      </c:pt>
                      <c:pt idx="16546">
                        <c:v>688.90559618220004</c:v>
                      </c:pt>
                      <c:pt idx="16547">
                        <c:v>751.50659618220004</c:v>
                      </c:pt>
                      <c:pt idx="16548">
                        <c:v>751.50659618220004</c:v>
                      </c:pt>
                      <c:pt idx="16549">
                        <c:v>751.50659618220004</c:v>
                      </c:pt>
                      <c:pt idx="16550">
                        <c:v>751.50659618220004</c:v>
                      </c:pt>
                      <c:pt idx="16551">
                        <c:v>751.50659618220004</c:v>
                      </c:pt>
                      <c:pt idx="16552">
                        <c:v>751.50659618220004</c:v>
                      </c:pt>
                      <c:pt idx="16553">
                        <c:v>688.90559618220004</c:v>
                      </c:pt>
                      <c:pt idx="16554">
                        <c:v>751.50659618220004</c:v>
                      </c:pt>
                      <c:pt idx="16555">
                        <c:v>751.50659618220004</c:v>
                      </c:pt>
                      <c:pt idx="16556">
                        <c:v>751.50659618220004</c:v>
                      </c:pt>
                      <c:pt idx="16557">
                        <c:v>688.90559618220004</c:v>
                      </c:pt>
                      <c:pt idx="16558">
                        <c:v>629.5035961822</c:v>
                      </c:pt>
                      <c:pt idx="16559">
                        <c:v>629.5035961822</c:v>
                      </c:pt>
                      <c:pt idx="16560">
                        <c:v>688.90559618220004</c:v>
                      </c:pt>
                      <c:pt idx="16561">
                        <c:v>629.48459618219999</c:v>
                      </c:pt>
                      <c:pt idx="16562">
                        <c:v>629.48459618219999</c:v>
                      </c:pt>
                      <c:pt idx="16563">
                        <c:v>629.48459618219999</c:v>
                      </c:pt>
                      <c:pt idx="16564">
                        <c:v>629.48459618219999</c:v>
                      </c:pt>
                      <c:pt idx="16565">
                        <c:v>629.48459618219999</c:v>
                      </c:pt>
                      <c:pt idx="16566">
                        <c:v>629.48459618219999</c:v>
                      </c:pt>
                      <c:pt idx="16567">
                        <c:v>751.50659618220004</c:v>
                      </c:pt>
                      <c:pt idx="16568">
                        <c:v>751.50659618220004</c:v>
                      </c:pt>
                      <c:pt idx="16569">
                        <c:v>751.50659618220004</c:v>
                      </c:pt>
                      <c:pt idx="16570">
                        <c:v>751.50659618220004</c:v>
                      </c:pt>
                      <c:pt idx="16571">
                        <c:v>751.50659618220004</c:v>
                      </c:pt>
                      <c:pt idx="16572">
                        <c:v>751.50659618220004</c:v>
                      </c:pt>
                      <c:pt idx="16573">
                        <c:v>751.50659618220004</c:v>
                      </c:pt>
                      <c:pt idx="16574">
                        <c:v>751.50659618220004</c:v>
                      </c:pt>
                      <c:pt idx="16575">
                        <c:v>751.50659618220004</c:v>
                      </c:pt>
                      <c:pt idx="16576">
                        <c:v>751.50659618220004</c:v>
                      </c:pt>
                      <c:pt idx="16577">
                        <c:v>751.50659618220004</c:v>
                      </c:pt>
                      <c:pt idx="16578">
                        <c:v>751.50659618220004</c:v>
                      </c:pt>
                      <c:pt idx="16579">
                        <c:v>751.50659618220004</c:v>
                      </c:pt>
                      <c:pt idx="16580">
                        <c:v>751.50659618220004</c:v>
                      </c:pt>
                      <c:pt idx="16581">
                        <c:v>751.50659618220004</c:v>
                      </c:pt>
                      <c:pt idx="16582">
                        <c:v>751.50659618220004</c:v>
                      </c:pt>
                      <c:pt idx="16583">
                        <c:v>688.90559618220004</c:v>
                      </c:pt>
                      <c:pt idx="16584">
                        <c:v>751.50659618220004</c:v>
                      </c:pt>
                      <c:pt idx="16585">
                        <c:v>751.50659618220004</c:v>
                      </c:pt>
                      <c:pt idx="16586">
                        <c:v>751.50659618220004</c:v>
                      </c:pt>
                      <c:pt idx="16587">
                        <c:v>751.50659618220004</c:v>
                      </c:pt>
                      <c:pt idx="16588">
                        <c:v>751.50659618220004</c:v>
                      </c:pt>
                      <c:pt idx="16589">
                        <c:v>751.50659618220004</c:v>
                      </c:pt>
                      <c:pt idx="16590">
                        <c:v>751.50659618220004</c:v>
                      </c:pt>
                      <c:pt idx="16591">
                        <c:v>751.50659618220004</c:v>
                      </c:pt>
                      <c:pt idx="16592">
                        <c:v>751.50659618220004</c:v>
                      </c:pt>
                      <c:pt idx="16593">
                        <c:v>751.50659618220004</c:v>
                      </c:pt>
                      <c:pt idx="16594">
                        <c:v>751.50659618220004</c:v>
                      </c:pt>
                      <c:pt idx="16595">
                        <c:v>751.50659618220004</c:v>
                      </c:pt>
                      <c:pt idx="16596">
                        <c:v>751.50659618220004</c:v>
                      </c:pt>
                      <c:pt idx="16597">
                        <c:v>751.50659618220004</c:v>
                      </c:pt>
                      <c:pt idx="16598">
                        <c:v>751.50659618220004</c:v>
                      </c:pt>
                      <c:pt idx="16599">
                        <c:v>751.50659618220004</c:v>
                      </c:pt>
                      <c:pt idx="16600">
                        <c:v>751.50659618220004</c:v>
                      </c:pt>
                      <c:pt idx="16601">
                        <c:v>751.50659618220004</c:v>
                      </c:pt>
                      <c:pt idx="16602">
                        <c:v>751.50659618220004</c:v>
                      </c:pt>
                      <c:pt idx="16603">
                        <c:v>751.50659618220004</c:v>
                      </c:pt>
                      <c:pt idx="16604">
                        <c:v>751.50659618220004</c:v>
                      </c:pt>
                      <c:pt idx="16605">
                        <c:v>751.50659618220004</c:v>
                      </c:pt>
                      <c:pt idx="16606">
                        <c:v>751.50659618220004</c:v>
                      </c:pt>
                      <c:pt idx="16607">
                        <c:v>751.50659618220004</c:v>
                      </c:pt>
                      <c:pt idx="16608">
                        <c:v>895.22559618219998</c:v>
                      </c:pt>
                      <c:pt idx="16609">
                        <c:v>773.71759618220005</c:v>
                      </c:pt>
                      <c:pt idx="16610">
                        <c:v>773.71759618220005</c:v>
                      </c:pt>
                      <c:pt idx="16611">
                        <c:v>773.71759618220005</c:v>
                      </c:pt>
                      <c:pt idx="16612">
                        <c:v>773.71759618220005</c:v>
                      </c:pt>
                      <c:pt idx="16613">
                        <c:v>773.71759618220005</c:v>
                      </c:pt>
                      <c:pt idx="16614">
                        <c:v>773.71759618220005</c:v>
                      </c:pt>
                      <c:pt idx="16615">
                        <c:v>773.71759618220005</c:v>
                      </c:pt>
                      <c:pt idx="16616">
                        <c:v>773.71759618220005</c:v>
                      </c:pt>
                      <c:pt idx="16617">
                        <c:v>751.50659618220004</c:v>
                      </c:pt>
                      <c:pt idx="16618">
                        <c:v>751.50659618220004</c:v>
                      </c:pt>
                      <c:pt idx="16619">
                        <c:v>751.50659618220004</c:v>
                      </c:pt>
                      <c:pt idx="16620">
                        <c:v>751.50659618220004</c:v>
                      </c:pt>
                      <c:pt idx="16621">
                        <c:v>751.50659618220004</c:v>
                      </c:pt>
                      <c:pt idx="16622">
                        <c:v>751.50659618220004</c:v>
                      </c:pt>
                      <c:pt idx="16623">
                        <c:v>751.50659618220004</c:v>
                      </c:pt>
                      <c:pt idx="16624">
                        <c:v>751.50659618220004</c:v>
                      </c:pt>
                      <c:pt idx="16625">
                        <c:v>751.50659618220004</c:v>
                      </c:pt>
                      <c:pt idx="16626">
                        <c:v>751.50659618220004</c:v>
                      </c:pt>
                      <c:pt idx="16627">
                        <c:v>751.50659618220004</c:v>
                      </c:pt>
                      <c:pt idx="16628">
                        <c:v>751.50659618220004</c:v>
                      </c:pt>
                      <c:pt idx="16629">
                        <c:v>751.50659618220004</c:v>
                      </c:pt>
                      <c:pt idx="16630">
                        <c:v>751.50659618220004</c:v>
                      </c:pt>
                      <c:pt idx="16631">
                        <c:v>751.50659618220004</c:v>
                      </c:pt>
                      <c:pt idx="16632">
                        <c:v>559.2005961822</c:v>
                      </c:pt>
                      <c:pt idx="16633">
                        <c:v>559.2005961822</c:v>
                      </c:pt>
                      <c:pt idx="16634">
                        <c:v>418.16359618220002</c:v>
                      </c:pt>
                      <c:pt idx="16635">
                        <c:v>559.2005961822</c:v>
                      </c:pt>
                      <c:pt idx="16636">
                        <c:v>559.2005961822</c:v>
                      </c:pt>
                      <c:pt idx="16637">
                        <c:v>773.44059618220001</c:v>
                      </c:pt>
                      <c:pt idx="16638">
                        <c:v>308.76359618219999</c:v>
                      </c:pt>
                      <c:pt idx="16639">
                        <c:v>559.2005961822</c:v>
                      </c:pt>
                      <c:pt idx="16640">
                        <c:v>773.44059618220001</c:v>
                      </c:pt>
                      <c:pt idx="16641">
                        <c:v>559.2005961822</c:v>
                      </c:pt>
                      <c:pt idx="16642">
                        <c:v>773.44059618220001</c:v>
                      </c:pt>
                      <c:pt idx="16643">
                        <c:v>726.51359618219999</c:v>
                      </c:pt>
                      <c:pt idx="16644">
                        <c:v>773.44059618220001</c:v>
                      </c:pt>
                      <c:pt idx="16645">
                        <c:v>773.44059618220001</c:v>
                      </c:pt>
                      <c:pt idx="16646">
                        <c:v>726.51359618219999</c:v>
                      </c:pt>
                      <c:pt idx="16647">
                        <c:v>726.51359618219999</c:v>
                      </c:pt>
                      <c:pt idx="16648">
                        <c:v>726.51359618219999</c:v>
                      </c:pt>
                      <c:pt idx="16649">
                        <c:v>726.51359618219999</c:v>
                      </c:pt>
                      <c:pt idx="16650">
                        <c:v>751.50659618220004</c:v>
                      </c:pt>
                      <c:pt idx="16651">
                        <c:v>751.50659618220004</c:v>
                      </c:pt>
                      <c:pt idx="16652">
                        <c:v>751.50659618220004</c:v>
                      </c:pt>
                      <c:pt idx="16653">
                        <c:v>751.50659618220004</c:v>
                      </c:pt>
                      <c:pt idx="16654">
                        <c:v>751.50659618220004</c:v>
                      </c:pt>
                      <c:pt idx="16655">
                        <c:v>732.72359618220003</c:v>
                      </c:pt>
                      <c:pt idx="16656">
                        <c:v>268.33559618219999</c:v>
                      </c:pt>
                      <c:pt idx="16657">
                        <c:v>268.33559618219999</c:v>
                      </c:pt>
                      <c:pt idx="16658">
                        <c:v>268.33559618219999</c:v>
                      </c:pt>
                      <c:pt idx="16659">
                        <c:v>268.33559618219999</c:v>
                      </c:pt>
                      <c:pt idx="16660">
                        <c:v>291.79259618219999</c:v>
                      </c:pt>
                      <c:pt idx="16661">
                        <c:v>268.33559618219999</c:v>
                      </c:pt>
                      <c:pt idx="16662">
                        <c:v>268.33559618219999</c:v>
                      </c:pt>
                      <c:pt idx="16663">
                        <c:v>751.50659618220004</c:v>
                      </c:pt>
                      <c:pt idx="16664">
                        <c:v>776.66359618219997</c:v>
                      </c:pt>
                      <c:pt idx="16665">
                        <c:v>732.57159618219998</c:v>
                      </c:pt>
                      <c:pt idx="16666">
                        <c:v>738.87759618220002</c:v>
                      </c:pt>
                      <c:pt idx="16667">
                        <c:v>751.50659618220004</c:v>
                      </c:pt>
                      <c:pt idx="16668">
                        <c:v>751.50659618220004</c:v>
                      </c:pt>
                      <c:pt idx="16669">
                        <c:v>751.50659618220004</c:v>
                      </c:pt>
                      <c:pt idx="16670">
                        <c:v>751.50659618220004</c:v>
                      </c:pt>
                      <c:pt idx="16671">
                        <c:v>751.50659618220004</c:v>
                      </c:pt>
                      <c:pt idx="16672">
                        <c:v>751.50659618220004</c:v>
                      </c:pt>
                      <c:pt idx="16673">
                        <c:v>751.50659618220004</c:v>
                      </c:pt>
                      <c:pt idx="16674">
                        <c:v>751.50659618220004</c:v>
                      </c:pt>
                      <c:pt idx="16675">
                        <c:v>751.50659618220004</c:v>
                      </c:pt>
                      <c:pt idx="16676">
                        <c:v>751.50659618220004</c:v>
                      </c:pt>
                      <c:pt idx="16677">
                        <c:v>751.50659618220004</c:v>
                      </c:pt>
                      <c:pt idx="16678">
                        <c:v>751.50659618220004</c:v>
                      </c:pt>
                      <c:pt idx="16679">
                        <c:v>522.82759618219995</c:v>
                      </c:pt>
                      <c:pt idx="16680">
                        <c:v>99.685596182200001</c:v>
                      </c:pt>
                      <c:pt idx="16681">
                        <c:v>117.2326361822</c:v>
                      </c:pt>
                      <c:pt idx="16682">
                        <c:v>117.2326361822</c:v>
                      </c:pt>
                      <c:pt idx="16683">
                        <c:v>117.2326361822</c:v>
                      </c:pt>
                      <c:pt idx="16684">
                        <c:v>117.2326361822</c:v>
                      </c:pt>
                      <c:pt idx="16685">
                        <c:v>117.2326361822</c:v>
                      </c:pt>
                      <c:pt idx="16686">
                        <c:v>202.26259618220001</c:v>
                      </c:pt>
                      <c:pt idx="16687">
                        <c:v>448.72259618219999</c:v>
                      </c:pt>
                      <c:pt idx="16688">
                        <c:v>721.81259618219997</c:v>
                      </c:pt>
                      <c:pt idx="16689">
                        <c:v>721.81259618219997</c:v>
                      </c:pt>
                      <c:pt idx="16690">
                        <c:v>751.50659618220004</c:v>
                      </c:pt>
                      <c:pt idx="16691">
                        <c:v>751.50659618220004</c:v>
                      </c:pt>
                      <c:pt idx="16692">
                        <c:v>751.50659618220004</c:v>
                      </c:pt>
                      <c:pt idx="16693">
                        <c:v>751.50659618220004</c:v>
                      </c:pt>
                      <c:pt idx="16694">
                        <c:v>751.50659618220004</c:v>
                      </c:pt>
                      <c:pt idx="16695">
                        <c:v>751.50659618220004</c:v>
                      </c:pt>
                      <c:pt idx="16696">
                        <c:v>751.50659618220004</c:v>
                      </c:pt>
                      <c:pt idx="16697">
                        <c:v>734.06559618220001</c:v>
                      </c:pt>
                      <c:pt idx="16698">
                        <c:v>751.50659618220004</c:v>
                      </c:pt>
                      <c:pt idx="16699">
                        <c:v>751.50659618220004</c:v>
                      </c:pt>
                      <c:pt idx="16700">
                        <c:v>751.50659618220004</c:v>
                      </c:pt>
                      <c:pt idx="16701">
                        <c:v>751.50659618220004</c:v>
                      </c:pt>
                      <c:pt idx="16702">
                        <c:v>721.81259618219997</c:v>
                      </c:pt>
                      <c:pt idx="16703">
                        <c:v>721.81259618219997</c:v>
                      </c:pt>
                      <c:pt idx="16704">
                        <c:v>448.72259618219999</c:v>
                      </c:pt>
                      <c:pt idx="16705">
                        <c:v>448.72259618219999</c:v>
                      </c:pt>
                      <c:pt idx="16706">
                        <c:v>333.1575961822</c:v>
                      </c:pt>
                      <c:pt idx="16707">
                        <c:v>333.1575961822</c:v>
                      </c:pt>
                      <c:pt idx="16708">
                        <c:v>333.1575961822</c:v>
                      </c:pt>
                      <c:pt idx="16709">
                        <c:v>448.72259618219999</c:v>
                      </c:pt>
                      <c:pt idx="16710">
                        <c:v>448.72259618219999</c:v>
                      </c:pt>
                      <c:pt idx="16711">
                        <c:v>463.22859618220002</c:v>
                      </c:pt>
                      <c:pt idx="16712">
                        <c:v>463.22859618220002</c:v>
                      </c:pt>
                      <c:pt idx="16713">
                        <c:v>629.48459618219999</c:v>
                      </c:pt>
                      <c:pt idx="16714">
                        <c:v>629.48459618219999</c:v>
                      </c:pt>
                      <c:pt idx="16715">
                        <c:v>721.81259618219997</c:v>
                      </c:pt>
                      <c:pt idx="16716">
                        <c:v>721.81259618219997</c:v>
                      </c:pt>
                      <c:pt idx="16717">
                        <c:v>721.81259618219997</c:v>
                      </c:pt>
                      <c:pt idx="16718">
                        <c:v>721.81259618219997</c:v>
                      </c:pt>
                      <c:pt idx="16719">
                        <c:v>721.81259618219997</c:v>
                      </c:pt>
                      <c:pt idx="16720">
                        <c:v>721.81259618219997</c:v>
                      </c:pt>
                      <c:pt idx="16721">
                        <c:v>629.48459618219999</c:v>
                      </c:pt>
                      <c:pt idx="16722">
                        <c:v>721.81259618219997</c:v>
                      </c:pt>
                      <c:pt idx="16723">
                        <c:v>721.81259618219997</c:v>
                      </c:pt>
                      <c:pt idx="16724">
                        <c:v>721.81259618219997</c:v>
                      </c:pt>
                      <c:pt idx="16725">
                        <c:v>629.48459618219999</c:v>
                      </c:pt>
                      <c:pt idx="16726">
                        <c:v>463.22859618220002</c:v>
                      </c:pt>
                      <c:pt idx="16727">
                        <c:v>463.22859618220002</c:v>
                      </c:pt>
                      <c:pt idx="16728">
                        <c:v>333.1575961822</c:v>
                      </c:pt>
                      <c:pt idx="16729">
                        <c:v>333.1575961822</c:v>
                      </c:pt>
                      <c:pt idx="16730">
                        <c:v>333.1575961822</c:v>
                      </c:pt>
                      <c:pt idx="16731">
                        <c:v>333.1575961822</c:v>
                      </c:pt>
                      <c:pt idx="16732">
                        <c:v>333.1575961822</c:v>
                      </c:pt>
                      <c:pt idx="16733">
                        <c:v>333.1575961822</c:v>
                      </c:pt>
                      <c:pt idx="16734">
                        <c:v>424.94659618219998</c:v>
                      </c:pt>
                      <c:pt idx="16735">
                        <c:v>424.94659618219998</c:v>
                      </c:pt>
                      <c:pt idx="16736">
                        <c:v>424.94659618219998</c:v>
                      </c:pt>
                      <c:pt idx="16737">
                        <c:v>448.72259618219999</c:v>
                      </c:pt>
                      <c:pt idx="16738">
                        <c:v>448.72259618219999</c:v>
                      </c:pt>
                      <c:pt idx="16739">
                        <c:v>448.72259618219999</c:v>
                      </c:pt>
                      <c:pt idx="16740">
                        <c:v>448.72259618219999</c:v>
                      </c:pt>
                      <c:pt idx="16741">
                        <c:v>448.72259618219999</c:v>
                      </c:pt>
                      <c:pt idx="16742">
                        <c:v>629.48459618219999</c:v>
                      </c:pt>
                      <c:pt idx="16743">
                        <c:v>629.48459618219999</c:v>
                      </c:pt>
                      <c:pt idx="16744">
                        <c:v>448.72259618219999</c:v>
                      </c:pt>
                      <c:pt idx="16745">
                        <c:v>448.72259618219999</c:v>
                      </c:pt>
                      <c:pt idx="16746">
                        <c:v>448.72259618219999</c:v>
                      </c:pt>
                      <c:pt idx="16747">
                        <c:v>629.48459618219999</c:v>
                      </c:pt>
                      <c:pt idx="16748">
                        <c:v>629.48459618219999</c:v>
                      </c:pt>
                      <c:pt idx="16749">
                        <c:v>448.72259618219999</c:v>
                      </c:pt>
                      <c:pt idx="16750">
                        <c:v>424.94659618219998</c:v>
                      </c:pt>
                      <c:pt idx="16751">
                        <c:v>424.94659618219998</c:v>
                      </c:pt>
                      <c:pt idx="16752">
                        <c:v>448.72259618219999</c:v>
                      </c:pt>
                      <c:pt idx="16753">
                        <c:v>448.72259618219999</c:v>
                      </c:pt>
                      <c:pt idx="16754">
                        <c:v>448.72259618219999</c:v>
                      </c:pt>
                      <c:pt idx="16755">
                        <c:v>448.72259618219999</c:v>
                      </c:pt>
                      <c:pt idx="16756">
                        <c:v>448.72259618219999</c:v>
                      </c:pt>
                      <c:pt idx="16757">
                        <c:v>448.72259618219999</c:v>
                      </c:pt>
                      <c:pt idx="16758">
                        <c:v>448.72259618219999</c:v>
                      </c:pt>
                      <c:pt idx="16759">
                        <c:v>448.72259618219999</c:v>
                      </c:pt>
                      <c:pt idx="16760">
                        <c:v>448.72259618219999</c:v>
                      </c:pt>
                      <c:pt idx="16761">
                        <c:v>448.72259618219999</c:v>
                      </c:pt>
                      <c:pt idx="16762">
                        <c:v>448.72259618219999</c:v>
                      </c:pt>
                      <c:pt idx="16763">
                        <c:v>448.72259618219999</c:v>
                      </c:pt>
                      <c:pt idx="16764">
                        <c:v>448.72259618219999</c:v>
                      </c:pt>
                      <c:pt idx="16765">
                        <c:v>448.72259618219999</c:v>
                      </c:pt>
                      <c:pt idx="16766">
                        <c:v>448.72259618219999</c:v>
                      </c:pt>
                      <c:pt idx="16767">
                        <c:v>448.72259618219999</c:v>
                      </c:pt>
                      <c:pt idx="16768">
                        <c:v>448.72259618219999</c:v>
                      </c:pt>
                      <c:pt idx="16769">
                        <c:v>448.72259618219999</c:v>
                      </c:pt>
                      <c:pt idx="16770">
                        <c:v>448.72259618219999</c:v>
                      </c:pt>
                      <c:pt idx="16771">
                        <c:v>448.72259618219999</c:v>
                      </c:pt>
                      <c:pt idx="16772">
                        <c:v>448.72259618219999</c:v>
                      </c:pt>
                      <c:pt idx="16773">
                        <c:v>448.72259618219999</c:v>
                      </c:pt>
                      <c:pt idx="16774">
                        <c:v>448.72259618219999</c:v>
                      </c:pt>
                      <c:pt idx="16775">
                        <c:v>448.72259618219999</c:v>
                      </c:pt>
                      <c:pt idx="16776">
                        <c:v>443.73172138720003</c:v>
                      </c:pt>
                      <c:pt idx="16777">
                        <c:v>443.73172138720003</c:v>
                      </c:pt>
                      <c:pt idx="16778">
                        <c:v>443.73172138720003</c:v>
                      </c:pt>
                      <c:pt idx="16779">
                        <c:v>443.73172138720003</c:v>
                      </c:pt>
                      <c:pt idx="16780">
                        <c:v>443.73172138720003</c:v>
                      </c:pt>
                      <c:pt idx="16781">
                        <c:v>443.73172138720003</c:v>
                      </c:pt>
                      <c:pt idx="16782">
                        <c:v>476.07872138720001</c:v>
                      </c:pt>
                      <c:pt idx="16783">
                        <c:v>476.07872138720001</c:v>
                      </c:pt>
                      <c:pt idx="16784">
                        <c:v>476.07872138720001</c:v>
                      </c:pt>
                      <c:pt idx="16785">
                        <c:v>476.07872138720001</c:v>
                      </c:pt>
                      <c:pt idx="16786">
                        <c:v>476.07872138720001</c:v>
                      </c:pt>
                      <c:pt idx="16787">
                        <c:v>476.07872138720001</c:v>
                      </c:pt>
                      <c:pt idx="16788">
                        <c:v>476.07872138720001</c:v>
                      </c:pt>
                      <c:pt idx="16789">
                        <c:v>476.07872138720001</c:v>
                      </c:pt>
                      <c:pt idx="16790">
                        <c:v>476.07872138720001</c:v>
                      </c:pt>
                      <c:pt idx="16791">
                        <c:v>476.07872138720001</c:v>
                      </c:pt>
                      <c:pt idx="16792">
                        <c:v>476.07872138720001</c:v>
                      </c:pt>
                      <c:pt idx="16793">
                        <c:v>476.07872138720001</c:v>
                      </c:pt>
                      <c:pt idx="16794">
                        <c:v>476.07872138720001</c:v>
                      </c:pt>
                      <c:pt idx="16795">
                        <c:v>476.07872138720001</c:v>
                      </c:pt>
                      <c:pt idx="16796">
                        <c:v>476.07872138720001</c:v>
                      </c:pt>
                      <c:pt idx="16797">
                        <c:v>476.07872138720001</c:v>
                      </c:pt>
                      <c:pt idx="16798">
                        <c:v>476.07872138720001</c:v>
                      </c:pt>
                      <c:pt idx="16799">
                        <c:v>476.07872138720001</c:v>
                      </c:pt>
                      <c:pt idx="16800">
                        <c:v>442.80372138720003</c:v>
                      </c:pt>
                      <c:pt idx="16801">
                        <c:v>442.80372138720003</c:v>
                      </c:pt>
                      <c:pt idx="16802">
                        <c:v>442.80372138720003</c:v>
                      </c:pt>
                      <c:pt idx="16803">
                        <c:v>442.80372138720003</c:v>
                      </c:pt>
                      <c:pt idx="16804">
                        <c:v>442.80372138720003</c:v>
                      </c:pt>
                      <c:pt idx="16805">
                        <c:v>442.80372138720003</c:v>
                      </c:pt>
                      <c:pt idx="16806">
                        <c:v>442.80372138720003</c:v>
                      </c:pt>
                      <c:pt idx="16807">
                        <c:v>442.80372138720003</c:v>
                      </c:pt>
                      <c:pt idx="16808">
                        <c:v>442.80372138720003</c:v>
                      </c:pt>
                      <c:pt idx="16809">
                        <c:v>442.80372138720003</c:v>
                      </c:pt>
                      <c:pt idx="16810">
                        <c:v>442.80372138720003</c:v>
                      </c:pt>
                      <c:pt idx="16811">
                        <c:v>442.80372138720003</c:v>
                      </c:pt>
                      <c:pt idx="16812">
                        <c:v>442.80372138720003</c:v>
                      </c:pt>
                      <c:pt idx="16813">
                        <c:v>442.80372138720003</c:v>
                      </c:pt>
                      <c:pt idx="16814">
                        <c:v>442.80372138720003</c:v>
                      </c:pt>
                      <c:pt idx="16815">
                        <c:v>442.80372138720003</c:v>
                      </c:pt>
                      <c:pt idx="16816">
                        <c:v>442.80372138720003</c:v>
                      </c:pt>
                      <c:pt idx="16817">
                        <c:v>442.80372138720003</c:v>
                      </c:pt>
                      <c:pt idx="16818">
                        <c:v>442.80372138720003</c:v>
                      </c:pt>
                      <c:pt idx="16819">
                        <c:v>442.80372138720003</c:v>
                      </c:pt>
                      <c:pt idx="16820">
                        <c:v>442.80372138720003</c:v>
                      </c:pt>
                      <c:pt idx="16821">
                        <c:v>442.80372138720003</c:v>
                      </c:pt>
                      <c:pt idx="16822">
                        <c:v>442.80372138720003</c:v>
                      </c:pt>
                      <c:pt idx="16823">
                        <c:v>442.80372138720003</c:v>
                      </c:pt>
                      <c:pt idx="16824">
                        <c:v>318.73972138720001</c:v>
                      </c:pt>
                      <c:pt idx="16825">
                        <c:v>318.73972138720001</c:v>
                      </c:pt>
                      <c:pt idx="16826">
                        <c:v>246.3507213872</c:v>
                      </c:pt>
                      <c:pt idx="16827">
                        <c:v>289.79172138720003</c:v>
                      </c:pt>
                      <c:pt idx="16828">
                        <c:v>318.73972138720001</c:v>
                      </c:pt>
                      <c:pt idx="16829">
                        <c:v>318.73972138720001</c:v>
                      </c:pt>
                      <c:pt idx="16830">
                        <c:v>318.73972138720001</c:v>
                      </c:pt>
                      <c:pt idx="16831">
                        <c:v>318.73972138720001</c:v>
                      </c:pt>
                      <c:pt idx="16832">
                        <c:v>318.73972138720001</c:v>
                      </c:pt>
                      <c:pt idx="16833">
                        <c:v>318.73972138720001</c:v>
                      </c:pt>
                      <c:pt idx="16834">
                        <c:v>318.73972138720001</c:v>
                      </c:pt>
                      <c:pt idx="16835">
                        <c:v>442.80372138720003</c:v>
                      </c:pt>
                      <c:pt idx="16836">
                        <c:v>442.80372138720003</c:v>
                      </c:pt>
                      <c:pt idx="16837">
                        <c:v>442.80372138720003</c:v>
                      </c:pt>
                      <c:pt idx="16838">
                        <c:v>442.80372138720003</c:v>
                      </c:pt>
                      <c:pt idx="16839">
                        <c:v>442.80372138720003</c:v>
                      </c:pt>
                      <c:pt idx="16840">
                        <c:v>442.80372138720003</c:v>
                      </c:pt>
                      <c:pt idx="16841">
                        <c:v>442.80372138720003</c:v>
                      </c:pt>
                      <c:pt idx="16842">
                        <c:v>442.80372138720003</c:v>
                      </c:pt>
                      <c:pt idx="16843">
                        <c:v>442.80372138720003</c:v>
                      </c:pt>
                      <c:pt idx="16844">
                        <c:v>442.80372138720003</c:v>
                      </c:pt>
                      <c:pt idx="16845">
                        <c:v>442.80372138720003</c:v>
                      </c:pt>
                      <c:pt idx="16846">
                        <c:v>442.80372138720003</c:v>
                      </c:pt>
                      <c:pt idx="16847">
                        <c:v>442.80372138720003</c:v>
                      </c:pt>
                      <c:pt idx="16848">
                        <c:v>442.80372138720003</c:v>
                      </c:pt>
                      <c:pt idx="16849">
                        <c:v>442.80372138720003</c:v>
                      </c:pt>
                      <c:pt idx="16850">
                        <c:v>442.80372138720003</c:v>
                      </c:pt>
                      <c:pt idx="16851">
                        <c:v>442.80372138720003</c:v>
                      </c:pt>
                      <c:pt idx="16852">
                        <c:v>442.80372138720003</c:v>
                      </c:pt>
                      <c:pt idx="16853">
                        <c:v>442.80372138720003</c:v>
                      </c:pt>
                      <c:pt idx="16854">
                        <c:v>442.80372138720003</c:v>
                      </c:pt>
                      <c:pt idx="16855">
                        <c:v>442.80372138720003</c:v>
                      </c:pt>
                      <c:pt idx="16856">
                        <c:v>442.80372138720003</c:v>
                      </c:pt>
                      <c:pt idx="16857">
                        <c:v>442.80372138720003</c:v>
                      </c:pt>
                      <c:pt idx="16858">
                        <c:v>442.80372138720003</c:v>
                      </c:pt>
                      <c:pt idx="16859">
                        <c:v>442.80372138720003</c:v>
                      </c:pt>
                      <c:pt idx="16860">
                        <c:v>442.80372138720003</c:v>
                      </c:pt>
                      <c:pt idx="16861">
                        <c:v>442.80372138720003</c:v>
                      </c:pt>
                      <c:pt idx="16862">
                        <c:v>442.80372138720003</c:v>
                      </c:pt>
                      <c:pt idx="16863">
                        <c:v>442.80372138720003</c:v>
                      </c:pt>
                      <c:pt idx="16864">
                        <c:v>442.80372138720003</c:v>
                      </c:pt>
                      <c:pt idx="16865">
                        <c:v>442.80372138720003</c:v>
                      </c:pt>
                      <c:pt idx="16866">
                        <c:v>442.80372138720003</c:v>
                      </c:pt>
                      <c:pt idx="16867">
                        <c:v>442.80372138720003</c:v>
                      </c:pt>
                      <c:pt idx="16868">
                        <c:v>442.80372138720003</c:v>
                      </c:pt>
                      <c:pt idx="16869">
                        <c:v>442.80372138720003</c:v>
                      </c:pt>
                      <c:pt idx="16870">
                        <c:v>442.80372138720003</c:v>
                      </c:pt>
                      <c:pt idx="16871">
                        <c:v>442.80372138720003</c:v>
                      </c:pt>
                      <c:pt idx="16872">
                        <c:v>488.13472138719999</c:v>
                      </c:pt>
                      <c:pt idx="16873">
                        <c:v>442.80372138720003</c:v>
                      </c:pt>
                      <c:pt idx="16874">
                        <c:v>442.80372138720003</c:v>
                      </c:pt>
                      <c:pt idx="16875">
                        <c:v>442.80372138720003</c:v>
                      </c:pt>
                      <c:pt idx="16876">
                        <c:v>488.13472138719999</c:v>
                      </c:pt>
                      <c:pt idx="16877">
                        <c:v>488.13472138719999</c:v>
                      </c:pt>
                      <c:pt idx="16878">
                        <c:v>488.13472138719999</c:v>
                      </c:pt>
                      <c:pt idx="16879">
                        <c:v>488.13472138719999</c:v>
                      </c:pt>
                      <c:pt idx="16880">
                        <c:v>488.13472138719999</c:v>
                      </c:pt>
                      <c:pt idx="16881">
                        <c:v>488.13472138719999</c:v>
                      </c:pt>
                      <c:pt idx="16882">
                        <c:v>488.13472138719999</c:v>
                      </c:pt>
                      <c:pt idx="16883">
                        <c:v>488.13472138719999</c:v>
                      </c:pt>
                      <c:pt idx="16884">
                        <c:v>488.13472138719999</c:v>
                      </c:pt>
                      <c:pt idx="16885">
                        <c:v>488.13472138719999</c:v>
                      </c:pt>
                      <c:pt idx="16886">
                        <c:v>488.13472138719999</c:v>
                      </c:pt>
                      <c:pt idx="16887">
                        <c:v>488.13472138719999</c:v>
                      </c:pt>
                      <c:pt idx="16888">
                        <c:v>488.13472138719999</c:v>
                      </c:pt>
                      <c:pt idx="16889">
                        <c:v>488.13472138719999</c:v>
                      </c:pt>
                      <c:pt idx="16890">
                        <c:v>488.13472138719999</c:v>
                      </c:pt>
                      <c:pt idx="16891">
                        <c:v>488.13472138719999</c:v>
                      </c:pt>
                      <c:pt idx="16892">
                        <c:v>488.13472138719999</c:v>
                      </c:pt>
                      <c:pt idx="16893">
                        <c:v>488.13472138719999</c:v>
                      </c:pt>
                      <c:pt idx="16894">
                        <c:v>488.13472138719999</c:v>
                      </c:pt>
                      <c:pt idx="16895">
                        <c:v>488.13472138719999</c:v>
                      </c:pt>
                      <c:pt idx="16896">
                        <c:v>465.36172138720002</c:v>
                      </c:pt>
                      <c:pt idx="16897">
                        <c:v>465.36172138720002</c:v>
                      </c:pt>
                      <c:pt idx="16898">
                        <c:v>465.36172138720002</c:v>
                      </c:pt>
                      <c:pt idx="16899">
                        <c:v>465.36172138720002</c:v>
                      </c:pt>
                      <c:pt idx="16900">
                        <c:v>465.36172138720002</c:v>
                      </c:pt>
                      <c:pt idx="16901">
                        <c:v>465.36172138720002</c:v>
                      </c:pt>
                      <c:pt idx="16902">
                        <c:v>465.36172138720002</c:v>
                      </c:pt>
                      <c:pt idx="16903">
                        <c:v>465.36172138720002</c:v>
                      </c:pt>
                      <c:pt idx="16904">
                        <c:v>465.36172138720002</c:v>
                      </c:pt>
                      <c:pt idx="16905">
                        <c:v>465.36172138720002</c:v>
                      </c:pt>
                      <c:pt idx="16906">
                        <c:v>465.36172138720002</c:v>
                      </c:pt>
                      <c:pt idx="16907">
                        <c:v>465.36172138720002</c:v>
                      </c:pt>
                      <c:pt idx="16908">
                        <c:v>465.36172138720002</c:v>
                      </c:pt>
                      <c:pt idx="16909">
                        <c:v>465.36172138720002</c:v>
                      </c:pt>
                      <c:pt idx="16910">
                        <c:v>465.36172138720002</c:v>
                      </c:pt>
                      <c:pt idx="16911">
                        <c:v>465.36172138720002</c:v>
                      </c:pt>
                      <c:pt idx="16912">
                        <c:v>465.36172138720002</c:v>
                      </c:pt>
                      <c:pt idx="16913">
                        <c:v>465.36172138720002</c:v>
                      </c:pt>
                      <c:pt idx="16914">
                        <c:v>465.36172138720002</c:v>
                      </c:pt>
                      <c:pt idx="16915">
                        <c:v>465.36172138720002</c:v>
                      </c:pt>
                      <c:pt idx="16916">
                        <c:v>465.36172138720002</c:v>
                      </c:pt>
                      <c:pt idx="16917">
                        <c:v>465.36172138720002</c:v>
                      </c:pt>
                      <c:pt idx="16918">
                        <c:v>465.36172138720002</c:v>
                      </c:pt>
                      <c:pt idx="16919">
                        <c:v>465.36172138720002</c:v>
                      </c:pt>
                      <c:pt idx="16920">
                        <c:v>441.21072138720001</c:v>
                      </c:pt>
                      <c:pt idx="16921">
                        <c:v>441.21072138720001</c:v>
                      </c:pt>
                      <c:pt idx="16922">
                        <c:v>441.21072138720001</c:v>
                      </c:pt>
                      <c:pt idx="16923">
                        <c:v>441.21072138720001</c:v>
                      </c:pt>
                      <c:pt idx="16924">
                        <c:v>441.21072138720001</c:v>
                      </c:pt>
                      <c:pt idx="16925">
                        <c:v>441.21072138720001</c:v>
                      </c:pt>
                      <c:pt idx="16926">
                        <c:v>441.21072138720001</c:v>
                      </c:pt>
                      <c:pt idx="16927">
                        <c:v>485.15172138719998</c:v>
                      </c:pt>
                      <c:pt idx="16928">
                        <c:v>485.15172138719998</c:v>
                      </c:pt>
                      <c:pt idx="16929">
                        <c:v>485.15172138719998</c:v>
                      </c:pt>
                      <c:pt idx="16930">
                        <c:v>485.15172138719998</c:v>
                      </c:pt>
                      <c:pt idx="16931">
                        <c:v>485.15172138719998</c:v>
                      </c:pt>
                      <c:pt idx="16932">
                        <c:v>485.15172138719998</c:v>
                      </c:pt>
                      <c:pt idx="16933">
                        <c:v>485.15172138719998</c:v>
                      </c:pt>
                      <c:pt idx="16934">
                        <c:v>485.15172138719998</c:v>
                      </c:pt>
                      <c:pt idx="16935">
                        <c:v>485.15172138719998</c:v>
                      </c:pt>
                      <c:pt idx="16936">
                        <c:v>485.15172138719998</c:v>
                      </c:pt>
                      <c:pt idx="16937">
                        <c:v>485.15172138719998</c:v>
                      </c:pt>
                      <c:pt idx="16938">
                        <c:v>485.15172138719998</c:v>
                      </c:pt>
                      <c:pt idx="16939">
                        <c:v>485.15172138719998</c:v>
                      </c:pt>
                      <c:pt idx="16940">
                        <c:v>485.15172138719998</c:v>
                      </c:pt>
                      <c:pt idx="16941">
                        <c:v>485.15172138719998</c:v>
                      </c:pt>
                      <c:pt idx="16942">
                        <c:v>485.15172138719998</c:v>
                      </c:pt>
                      <c:pt idx="16943">
                        <c:v>485.15172138719998</c:v>
                      </c:pt>
                      <c:pt idx="16944">
                        <c:v>485.15172138719998</c:v>
                      </c:pt>
                      <c:pt idx="16945">
                        <c:v>441.21072138720001</c:v>
                      </c:pt>
                      <c:pt idx="16946">
                        <c:v>441.21072138720001</c:v>
                      </c:pt>
                      <c:pt idx="16947">
                        <c:v>441.21072138720001</c:v>
                      </c:pt>
                      <c:pt idx="16948">
                        <c:v>441.21072138720001</c:v>
                      </c:pt>
                      <c:pt idx="16949">
                        <c:v>441.21072138720001</c:v>
                      </c:pt>
                      <c:pt idx="16950">
                        <c:v>485.15172138719998</c:v>
                      </c:pt>
                      <c:pt idx="16951">
                        <c:v>485.15172138719998</c:v>
                      </c:pt>
                      <c:pt idx="16952">
                        <c:v>485.15172138719998</c:v>
                      </c:pt>
                      <c:pt idx="16953">
                        <c:v>485.15172138719998</c:v>
                      </c:pt>
                      <c:pt idx="16954">
                        <c:v>485.15172138719998</c:v>
                      </c:pt>
                      <c:pt idx="16955">
                        <c:v>485.15172138719998</c:v>
                      </c:pt>
                      <c:pt idx="16956">
                        <c:v>485.15172138719998</c:v>
                      </c:pt>
                      <c:pt idx="16957">
                        <c:v>485.15172138719998</c:v>
                      </c:pt>
                      <c:pt idx="16958">
                        <c:v>485.15172138719998</c:v>
                      </c:pt>
                      <c:pt idx="16959">
                        <c:v>485.15172138719998</c:v>
                      </c:pt>
                      <c:pt idx="16960">
                        <c:v>485.15172138719998</c:v>
                      </c:pt>
                      <c:pt idx="16961">
                        <c:v>485.15172138719998</c:v>
                      </c:pt>
                      <c:pt idx="16962">
                        <c:v>485.15172138719998</c:v>
                      </c:pt>
                      <c:pt idx="16963">
                        <c:v>485.15172138719998</c:v>
                      </c:pt>
                      <c:pt idx="16964">
                        <c:v>485.15172138719998</c:v>
                      </c:pt>
                      <c:pt idx="16965">
                        <c:v>485.15172138719998</c:v>
                      </c:pt>
                      <c:pt idx="16966">
                        <c:v>485.15172138719998</c:v>
                      </c:pt>
                      <c:pt idx="16967">
                        <c:v>485.15172138719998</c:v>
                      </c:pt>
                      <c:pt idx="16968">
                        <c:v>485.15172138719998</c:v>
                      </c:pt>
                      <c:pt idx="16969">
                        <c:v>442.70372138720001</c:v>
                      </c:pt>
                      <c:pt idx="16970">
                        <c:v>442.70372138720001</c:v>
                      </c:pt>
                      <c:pt idx="16971">
                        <c:v>442.70372138720001</c:v>
                      </c:pt>
                      <c:pt idx="16972">
                        <c:v>442.70372138720001</c:v>
                      </c:pt>
                      <c:pt idx="16973">
                        <c:v>244.80272138719999</c:v>
                      </c:pt>
                      <c:pt idx="16974">
                        <c:v>244.80272138719999</c:v>
                      </c:pt>
                      <c:pt idx="16975">
                        <c:v>441.21072138720001</c:v>
                      </c:pt>
                      <c:pt idx="16976">
                        <c:v>442.70372138720001</c:v>
                      </c:pt>
                      <c:pt idx="16977">
                        <c:v>442.70372138720001</c:v>
                      </c:pt>
                      <c:pt idx="16978">
                        <c:v>442.70372138720001</c:v>
                      </c:pt>
                      <c:pt idx="16979">
                        <c:v>442.70372138720001</c:v>
                      </c:pt>
                      <c:pt idx="16980">
                        <c:v>442.70372138720001</c:v>
                      </c:pt>
                      <c:pt idx="16981">
                        <c:v>442.70372138720001</c:v>
                      </c:pt>
                      <c:pt idx="16982">
                        <c:v>442.70372138720001</c:v>
                      </c:pt>
                      <c:pt idx="16983">
                        <c:v>442.70372138720001</c:v>
                      </c:pt>
                      <c:pt idx="16984">
                        <c:v>442.70372138720001</c:v>
                      </c:pt>
                      <c:pt idx="16985">
                        <c:v>442.70372138720001</c:v>
                      </c:pt>
                      <c:pt idx="16986">
                        <c:v>485.15172138719998</c:v>
                      </c:pt>
                      <c:pt idx="16987">
                        <c:v>485.15172138719998</c:v>
                      </c:pt>
                      <c:pt idx="16988">
                        <c:v>485.15172138719998</c:v>
                      </c:pt>
                      <c:pt idx="16989">
                        <c:v>485.15172138719998</c:v>
                      </c:pt>
                      <c:pt idx="16990">
                        <c:v>485.15172138719998</c:v>
                      </c:pt>
                      <c:pt idx="16991">
                        <c:v>442.70372138720001</c:v>
                      </c:pt>
                      <c:pt idx="16992">
                        <c:v>337.70372138720001</c:v>
                      </c:pt>
                      <c:pt idx="16993">
                        <c:v>337.70372138720001</c:v>
                      </c:pt>
                      <c:pt idx="16994">
                        <c:v>337.70372138720001</c:v>
                      </c:pt>
                      <c:pt idx="16995">
                        <c:v>337.70372138720001</c:v>
                      </c:pt>
                      <c:pt idx="16996">
                        <c:v>337.70372138720001</c:v>
                      </c:pt>
                      <c:pt idx="16997">
                        <c:v>337.70372138720001</c:v>
                      </c:pt>
                      <c:pt idx="16998">
                        <c:v>441.21072138720001</c:v>
                      </c:pt>
                      <c:pt idx="16999">
                        <c:v>441.21072138720001</c:v>
                      </c:pt>
                      <c:pt idx="17000">
                        <c:v>441.21072138720001</c:v>
                      </c:pt>
                      <c:pt idx="17001">
                        <c:v>441.21072138720001</c:v>
                      </c:pt>
                      <c:pt idx="17002">
                        <c:v>441.21072138720001</c:v>
                      </c:pt>
                      <c:pt idx="17003">
                        <c:v>441.21072138720001</c:v>
                      </c:pt>
                      <c:pt idx="17004">
                        <c:v>441.21072138720001</c:v>
                      </c:pt>
                      <c:pt idx="17005">
                        <c:v>441.21072138720001</c:v>
                      </c:pt>
                      <c:pt idx="17006">
                        <c:v>441.21072138720001</c:v>
                      </c:pt>
                      <c:pt idx="17007">
                        <c:v>441.21072138720001</c:v>
                      </c:pt>
                      <c:pt idx="17008">
                        <c:v>441.21072138720001</c:v>
                      </c:pt>
                      <c:pt idx="17009">
                        <c:v>441.21072138720001</c:v>
                      </c:pt>
                      <c:pt idx="17010">
                        <c:v>441.21072138720001</c:v>
                      </c:pt>
                      <c:pt idx="17011">
                        <c:v>441.21072138720001</c:v>
                      </c:pt>
                      <c:pt idx="17012">
                        <c:v>441.21072138720001</c:v>
                      </c:pt>
                      <c:pt idx="17013">
                        <c:v>441.21072138720001</c:v>
                      </c:pt>
                      <c:pt idx="17014">
                        <c:v>441.21072138720001</c:v>
                      </c:pt>
                      <c:pt idx="17015">
                        <c:v>441.21072138720001</c:v>
                      </c:pt>
                      <c:pt idx="17016">
                        <c:v>465.36172138720002</c:v>
                      </c:pt>
                      <c:pt idx="17017">
                        <c:v>465.36172138720002</c:v>
                      </c:pt>
                      <c:pt idx="17018">
                        <c:v>318.73972138720001</c:v>
                      </c:pt>
                      <c:pt idx="17019">
                        <c:v>318.73972138720001</c:v>
                      </c:pt>
                      <c:pt idx="17020">
                        <c:v>465.36172138720002</c:v>
                      </c:pt>
                      <c:pt idx="17021">
                        <c:v>465.36172138720002</c:v>
                      </c:pt>
                      <c:pt idx="17022">
                        <c:v>465.36172138720002</c:v>
                      </c:pt>
                      <c:pt idx="17023">
                        <c:v>465.36172138720002</c:v>
                      </c:pt>
                      <c:pt idx="17024">
                        <c:v>465.36172138720002</c:v>
                      </c:pt>
                      <c:pt idx="17025">
                        <c:v>465.36172138720002</c:v>
                      </c:pt>
                      <c:pt idx="17026">
                        <c:v>465.36172138720002</c:v>
                      </c:pt>
                      <c:pt idx="17027">
                        <c:v>465.36172138720002</c:v>
                      </c:pt>
                      <c:pt idx="17028">
                        <c:v>465.36172138720002</c:v>
                      </c:pt>
                      <c:pt idx="17029">
                        <c:v>465.36172138720002</c:v>
                      </c:pt>
                      <c:pt idx="17030">
                        <c:v>465.36172138720002</c:v>
                      </c:pt>
                      <c:pt idx="17031">
                        <c:v>465.36172138720002</c:v>
                      </c:pt>
                      <c:pt idx="17032">
                        <c:v>465.36172138720002</c:v>
                      </c:pt>
                      <c:pt idx="17033">
                        <c:v>465.36172138720002</c:v>
                      </c:pt>
                      <c:pt idx="17034">
                        <c:v>465.36172138720002</c:v>
                      </c:pt>
                      <c:pt idx="17035">
                        <c:v>465.36172138720002</c:v>
                      </c:pt>
                      <c:pt idx="17036">
                        <c:v>465.36172138720002</c:v>
                      </c:pt>
                      <c:pt idx="17037">
                        <c:v>465.36172138720002</c:v>
                      </c:pt>
                      <c:pt idx="17038">
                        <c:v>465.36172138720002</c:v>
                      </c:pt>
                      <c:pt idx="17039">
                        <c:v>465.36172138720002</c:v>
                      </c:pt>
                      <c:pt idx="17040">
                        <c:v>465.36172138720002</c:v>
                      </c:pt>
                      <c:pt idx="17041">
                        <c:v>465.36172138720002</c:v>
                      </c:pt>
                      <c:pt idx="17042">
                        <c:v>465.36172138720002</c:v>
                      </c:pt>
                      <c:pt idx="17043">
                        <c:v>465.36172138720002</c:v>
                      </c:pt>
                      <c:pt idx="17044">
                        <c:v>465.36172138720002</c:v>
                      </c:pt>
                      <c:pt idx="17045">
                        <c:v>465.36172138720002</c:v>
                      </c:pt>
                      <c:pt idx="17046">
                        <c:v>465.36172138720002</c:v>
                      </c:pt>
                      <c:pt idx="17047">
                        <c:v>465.36172138720002</c:v>
                      </c:pt>
                      <c:pt idx="17048">
                        <c:v>465.36172138720002</c:v>
                      </c:pt>
                      <c:pt idx="17049">
                        <c:v>465.36172138720002</c:v>
                      </c:pt>
                      <c:pt idx="17050">
                        <c:v>465.36172138720002</c:v>
                      </c:pt>
                      <c:pt idx="17051">
                        <c:v>465.36172138720002</c:v>
                      </c:pt>
                      <c:pt idx="17052">
                        <c:v>465.36172138720002</c:v>
                      </c:pt>
                      <c:pt idx="17053">
                        <c:v>465.36172138720002</c:v>
                      </c:pt>
                      <c:pt idx="17054">
                        <c:v>465.36172138720002</c:v>
                      </c:pt>
                      <c:pt idx="17055">
                        <c:v>465.36172138720002</c:v>
                      </c:pt>
                      <c:pt idx="17056">
                        <c:v>465.36172138720002</c:v>
                      </c:pt>
                      <c:pt idx="17057">
                        <c:v>465.36172138720002</c:v>
                      </c:pt>
                      <c:pt idx="17058">
                        <c:v>465.36172138720002</c:v>
                      </c:pt>
                      <c:pt idx="17059">
                        <c:v>465.36172138720002</c:v>
                      </c:pt>
                      <c:pt idx="17060">
                        <c:v>465.36172138720002</c:v>
                      </c:pt>
                      <c:pt idx="17061">
                        <c:v>465.36172138720002</c:v>
                      </c:pt>
                      <c:pt idx="17062">
                        <c:v>465.36172138720002</c:v>
                      </c:pt>
                      <c:pt idx="17063">
                        <c:v>465.36172138720002</c:v>
                      </c:pt>
                      <c:pt idx="17064">
                        <c:v>465.36172138720002</c:v>
                      </c:pt>
                      <c:pt idx="17065">
                        <c:v>465.36172138720002</c:v>
                      </c:pt>
                      <c:pt idx="17066">
                        <c:v>465.36172138720002</c:v>
                      </c:pt>
                      <c:pt idx="17067">
                        <c:v>465.36172138720002</c:v>
                      </c:pt>
                      <c:pt idx="17068">
                        <c:v>465.36172138720002</c:v>
                      </c:pt>
                      <c:pt idx="17069">
                        <c:v>465.36172138720002</c:v>
                      </c:pt>
                      <c:pt idx="17070">
                        <c:v>465.36172138720002</c:v>
                      </c:pt>
                      <c:pt idx="17071">
                        <c:v>465.36172138720002</c:v>
                      </c:pt>
                      <c:pt idx="17072">
                        <c:v>465.36172138720002</c:v>
                      </c:pt>
                      <c:pt idx="17073">
                        <c:v>465.36172138720002</c:v>
                      </c:pt>
                      <c:pt idx="17074">
                        <c:v>465.36172138720002</c:v>
                      </c:pt>
                      <c:pt idx="17075">
                        <c:v>465.36172138720002</c:v>
                      </c:pt>
                      <c:pt idx="17076">
                        <c:v>465.36172138720002</c:v>
                      </c:pt>
                      <c:pt idx="17077">
                        <c:v>465.36172138720002</c:v>
                      </c:pt>
                      <c:pt idx="17078">
                        <c:v>465.36172138720002</c:v>
                      </c:pt>
                      <c:pt idx="17079">
                        <c:v>465.36172138720002</c:v>
                      </c:pt>
                      <c:pt idx="17080">
                        <c:v>690.79672138720002</c:v>
                      </c:pt>
                      <c:pt idx="17081">
                        <c:v>465.36172138720002</c:v>
                      </c:pt>
                      <c:pt idx="17082">
                        <c:v>465.36172138720002</c:v>
                      </c:pt>
                      <c:pt idx="17083">
                        <c:v>690.79672138720002</c:v>
                      </c:pt>
                      <c:pt idx="17084">
                        <c:v>690.79672138720002</c:v>
                      </c:pt>
                      <c:pt idx="17085">
                        <c:v>465.36172138720002</c:v>
                      </c:pt>
                      <c:pt idx="17086">
                        <c:v>465.36172138720002</c:v>
                      </c:pt>
                      <c:pt idx="17087">
                        <c:v>465.36172138720002</c:v>
                      </c:pt>
                      <c:pt idx="17088">
                        <c:v>465.36172138720002</c:v>
                      </c:pt>
                      <c:pt idx="17089">
                        <c:v>465.36172138720002</c:v>
                      </c:pt>
                      <c:pt idx="17090">
                        <c:v>465.36172138720002</c:v>
                      </c:pt>
                      <c:pt idx="17091">
                        <c:v>465.36172138720002</c:v>
                      </c:pt>
                      <c:pt idx="17092">
                        <c:v>465.36172138720002</c:v>
                      </c:pt>
                      <c:pt idx="17093">
                        <c:v>465.36172138720002</c:v>
                      </c:pt>
                      <c:pt idx="17094">
                        <c:v>465.36172138720002</c:v>
                      </c:pt>
                      <c:pt idx="17095">
                        <c:v>465.36172138720002</c:v>
                      </c:pt>
                      <c:pt idx="17096">
                        <c:v>690.79672138720002</c:v>
                      </c:pt>
                      <c:pt idx="17097">
                        <c:v>690.79672138720002</c:v>
                      </c:pt>
                      <c:pt idx="17098">
                        <c:v>690.79672138720002</c:v>
                      </c:pt>
                      <c:pt idx="17099">
                        <c:v>690.79672138720002</c:v>
                      </c:pt>
                      <c:pt idx="17100">
                        <c:v>690.79672138720002</c:v>
                      </c:pt>
                      <c:pt idx="17101">
                        <c:v>690.79672138720002</c:v>
                      </c:pt>
                      <c:pt idx="17102">
                        <c:v>690.79672138720002</c:v>
                      </c:pt>
                      <c:pt idx="17103">
                        <c:v>690.79672138720002</c:v>
                      </c:pt>
                      <c:pt idx="17104">
                        <c:v>690.79672138720002</c:v>
                      </c:pt>
                      <c:pt idx="17105">
                        <c:v>690.79672138720002</c:v>
                      </c:pt>
                      <c:pt idx="17106">
                        <c:v>690.79672138720002</c:v>
                      </c:pt>
                      <c:pt idx="17107">
                        <c:v>690.79672138720002</c:v>
                      </c:pt>
                      <c:pt idx="17108">
                        <c:v>690.79672138720002</c:v>
                      </c:pt>
                      <c:pt idx="17109">
                        <c:v>690.79672138720002</c:v>
                      </c:pt>
                      <c:pt idx="17110">
                        <c:v>465.36172138720002</c:v>
                      </c:pt>
                      <c:pt idx="17111">
                        <c:v>465.36172138720002</c:v>
                      </c:pt>
                      <c:pt idx="17112">
                        <c:v>465.36172138720002</c:v>
                      </c:pt>
                      <c:pt idx="17113">
                        <c:v>465.36172138720002</c:v>
                      </c:pt>
                      <c:pt idx="17114">
                        <c:v>465.36172138720002</c:v>
                      </c:pt>
                      <c:pt idx="17115">
                        <c:v>433.77272138720002</c:v>
                      </c:pt>
                      <c:pt idx="17116">
                        <c:v>441.21072138720001</c:v>
                      </c:pt>
                      <c:pt idx="17117">
                        <c:v>465.36172138720002</c:v>
                      </c:pt>
                      <c:pt idx="17118">
                        <c:v>465.36172138720002</c:v>
                      </c:pt>
                      <c:pt idx="17119">
                        <c:v>465.36172138720002</c:v>
                      </c:pt>
                      <c:pt idx="17120">
                        <c:v>465.36172138720002</c:v>
                      </c:pt>
                      <c:pt idx="17121">
                        <c:v>465.36172138720002</c:v>
                      </c:pt>
                      <c:pt idx="17122">
                        <c:v>465.36172138720002</c:v>
                      </c:pt>
                      <c:pt idx="17123">
                        <c:v>690.79672138720002</c:v>
                      </c:pt>
                      <c:pt idx="17124">
                        <c:v>465.36172138720002</c:v>
                      </c:pt>
                      <c:pt idx="17125">
                        <c:v>465.36172138720002</c:v>
                      </c:pt>
                      <c:pt idx="17126">
                        <c:v>465.36172138720002</c:v>
                      </c:pt>
                      <c:pt idx="17127">
                        <c:v>465.36172138720002</c:v>
                      </c:pt>
                      <c:pt idx="17128">
                        <c:v>465.36172138720002</c:v>
                      </c:pt>
                      <c:pt idx="17129">
                        <c:v>465.36172138720002</c:v>
                      </c:pt>
                      <c:pt idx="17130">
                        <c:v>690.79672138720002</c:v>
                      </c:pt>
                      <c:pt idx="17131">
                        <c:v>690.79672138720002</c:v>
                      </c:pt>
                      <c:pt idx="17132">
                        <c:v>690.79672138720002</c:v>
                      </c:pt>
                      <c:pt idx="17133">
                        <c:v>465.36172138720002</c:v>
                      </c:pt>
                      <c:pt idx="17134">
                        <c:v>465.36172138720002</c:v>
                      </c:pt>
                      <c:pt idx="17135">
                        <c:v>465.36172138720002</c:v>
                      </c:pt>
                      <c:pt idx="17136">
                        <c:v>465.36172138720002</c:v>
                      </c:pt>
                      <c:pt idx="17137">
                        <c:v>465.36172138720002</c:v>
                      </c:pt>
                      <c:pt idx="17138">
                        <c:v>465.36172138720002</c:v>
                      </c:pt>
                      <c:pt idx="17139">
                        <c:v>477.70372138720001</c:v>
                      </c:pt>
                      <c:pt idx="17140">
                        <c:v>465.36172138720002</c:v>
                      </c:pt>
                      <c:pt idx="17141">
                        <c:v>465.36172138720002</c:v>
                      </c:pt>
                      <c:pt idx="17142">
                        <c:v>465.36172138720002</c:v>
                      </c:pt>
                      <c:pt idx="17143">
                        <c:v>465.36172138720002</c:v>
                      </c:pt>
                      <c:pt idx="17144">
                        <c:v>465.36172138720002</c:v>
                      </c:pt>
                      <c:pt idx="17145">
                        <c:v>465.36172138720002</c:v>
                      </c:pt>
                      <c:pt idx="17146">
                        <c:v>465.36172138720002</c:v>
                      </c:pt>
                      <c:pt idx="17147">
                        <c:v>465.36172138720002</c:v>
                      </c:pt>
                      <c:pt idx="17148">
                        <c:v>465.36172138720002</c:v>
                      </c:pt>
                      <c:pt idx="17149">
                        <c:v>465.36172138720002</c:v>
                      </c:pt>
                      <c:pt idx="17150">
                        <c:v>465.36172138720002</c:v>
                      </c:pt>
                      <c:pt idx="17151">
                        <c:v>465.36172138720002</c:v>
                      </c:pt>
                      <c:pt idx="17152">
                        <c:v>465.36172138720002</c:v>
                      </c:pt>
                      <c:pt idx="17153">
                        <c:v>465.36172138720002</c:v>
                      </c:pt>
                      <c:pt idx="17154">
                        <c:v>690.79672138720002</c:v>
                      </c:pt>
                      <c:pt idx="17155">
                        <c:v>723.70372138719995</c:v>
                      </c:pt>
                      <c:pt idx="17156">
                        <c:v>723.70372138719995</c:v>
                      </c:pt>
                      <c:pt idx="17157">
                        <c:v>690.79672138720002</c:v>
                      </c:pt>
                      <c:pt idx="17158">
                        <c:v>690.79672138720002</c:v>
                      </c:pt>
                      <c:pt idx="17159">
                        <c:v>465.36172138720002</c:v>
                      </c:pt>
                      <c:pt idx="17160">
                        <c:v>465.36172138720002</c:v>
                      </c:pt>
                      <c:pt idx="17161">
                        <c:v>465.36172138720002</c:v>
                      </c:pt>
                      <c:pt idx="17162">
                        <c:v>465.36172138720002</c:v>
                      </c:pt>
                      <c:pt idx="17163">
                        <c:v>465.36172138720002</c:v>
                      </c:pt>
                      <c:pt idx="17164">
                        <c:v>465.36172138720002</c:v>
                      </c:pt>
                      <c:pt idx="17165">
                        <c:v>465.36172138720002</c:v>
                      </c:pt>
                      <c:pt idx="17166">
                        <c:v>465.36172138720002</c:v>
                      </c:pt>
                      <c:pt idx="17167">
                        <c:v>465.36172138720002</c:v>
                      </c:pt>
                      <c:pt idx="17168">
                        <c:v>465.36172138720002</c:v>
                      </c:pt>
                      <c:pt idx="17169">
                        <c:v>465.36172138720002</c:v>
                      </c:pt>
                      <c:pt idx="17170">
                        <c:v>465.36172138720002</c:v>
                      </c:pt>
                      <c:pt idx="17171">
                        <c:v>465.36172138720002</c:v>
                      </c:pt>
                      <c:pt idx="17172">
                        <c:v>465.36172138720002</c:v>
                      </c:pt>
                      <c:pt idx="17173">
                        <c:v>465.36172138720002</c:v>
                      </c:pt>
                      <c:pt idx="17174">
                        <c:v>465.36172138720002</c:v>
                      </c:pt>
                      <c:pt idx="17175">
                        <c:v>465.36172138720002</c:v>
                      </c:pt>
                      <c:pt idx="17176">
                        <c:v>465.36172138720002</c:v>
                      </c:pt>
                      <c:pt idx="17177">
                        <c:v>465.36172138720002</c:v>
                      </c:pt>
                      <c:pt idx="17178">
                        <c:v>465.36172138720002</c:v>
                      </c:pt>
                      <c:pt idx="17179">
                        <c:v>690.79672138720002</c:v>
                      </c:pt>
                      <c:pt idx="17180">
                        <c:v>465.36172138720002</c:v>
                      </c:pt>
                      <c:pt idx="17181">
                        <c:v>465.36172138720002</c:v>
                      </c:pt>
                      <c:pt idx="17182">
                        <c:v>465.36172138720002</c:v>
                      </c:pt>
                      <c:pt idx="17183">
                        <c:v>465.36172138720002</c:v>
                      </c:pt>
                      <c:pt idx="17184">
                        <c:v>465.84672138719998</c:v>
                      </c:pt>
                      <c:pt idx="17185">
                        <c:v>465.84672138719998</c:v>
                      </c:pt>
                      <c:pt idx="17186">
                        <c:v>465.84672138719998</c:v>
                      </c:pt>
                      <c:pt idx="17187">
                        <c:v>465.84672138719998</c:v>
                      </c:pt>
                      <c:pt idx="17188">
                        <c:v>465.84672138719998</c:v>
                      </c:pt>
                      <c:pt idx="17189">
                        <c:v>465.84672138719998</c:v>
                      </c:pt>
                      <c:pt idx="17190">
                        <c:v>465.84672138719998</c:v>
                      </c:pt>
                      <c:pt idx="17191">
                        <c:v>465.84672138719998</c:v>
                      </c:pt>
                      <c:pt idx="17192">
                        <c:v>465.84672138719998</c:v>
                      </c:pt>
                      <c:pt idx="17193">
                        <c:v>465.84672138719998</c:v>
                      </c:pt>
                      <c:pt idx="17194">
                        <c:v>465.84672138719998</c:v>
                      </c:pt>
                      <c:pt idx="17195">
                        <c:v>465.84672138719998</c:v>
                      </c:pt>
                      <c:pt idx="17196">
                        <c:v>465.84672138719998</c:v>
                      </c:pt>
                      <c:pt idx="17197">
                        <c:v>465.84672138719998</c:v>
                      </c:pt>
                      <c:pt idx="17198">
                        <c:v>465.84672138719998</c:v>
                      </c:pt>
                      <c:pt idx="17199">
                        <c:v>465.84672138719998</c:v>
                      </c:pt>
                      <c:pt idx="17200">
                        <c:v>465.84672138719998</c:v>
                      </c:pt>
                      <c:pt idx="17201">
                        <c:v>465.84672138719998</c:v>
                      </c:pt>
                      <c:pt idx="17202">
                        <c:v>465.84672138719998</c:v>
                      </c:pt>
                      <c:pt idx="17203">
                        <c:v>723.70372138719995</c:v>
                      </c:pt>
                      <c:pt idx="17204">
                        <c:v>465.84672138719998</c:v>
                      </c:pt>
                      <c:pt idx="17205">
                        <c:v>465.84672138719998</c:v>
                      </c:pt>
                      <c:pt idx="17206">
                        <c:v>465.84672138719998</c:v>
                      </c:pt>
                      <c:pt idx="17207">
                        <c:v>465.84672138719998</c:v>
                      </c:pt>
                      <c:pt idx="17208">
                        <c:v>244.80272138719999</c:v>
                      </c:pt>
                      <c:pt idx="17209">
                        <c:v>221.68372138719999</c:v>
                      </c:pt>
                      <c:pt idx="17210">
                        <c:v>244.80272138719999</c:v>
                      </c:pt>
                      <c:pt idx="17211">
                        <c:v>221.68372138719999</c:v>
                      </c:pt>
                      <c:pt idx="17212">
                        <c:v>221.68372138719999</c:v>
                      </c:pt>
                      <c:pt idx="17213">
                        <c:v>318.73972138720001</c:v>
                      </c:pt>
                      <c:pt idx="17214">
                        <c:v>318.73972138720001</c:v>
                      </c:pt>
                      <c:pt idx="17215">
                        <c:v>442.7617213872</c:v>
                      </c:pt>
                      <c:pt idx="17216">
                        <c:v>465.36172138720002</c:v>
                      </c:pt>
                      <c:pt idx="17217">
                        <c:v>465.36172138720002</c:v>
                      </c:pt>
                      <c:pt idx="17218">
                        <c:v>465.36172138720002</c:v>
                      </c:pt>
                      <c:pt idx="17219">
                        <c:v>465.36172138720002</c:v>
                      </c:pt>
                      <c:pt idx="17220">
                        <c:v>465.36172138720002</c:v>
                      </c:pt>
                      <c:pt idx="17221">
                        <c:v>465.36172138720002</c:v>
                      </c:pt>
                      <c:pt idx="17222">
                        <c:v>465.36172138720002</c:v>
                      </c:pt>
                      <c:pt idx="17223">
                        <c:v>465.36172138720002</c:v>
                      </c:pt>
                      <c:pt idx="17224">
                        <c:v>465.36172138720002</c:v>
                      </c:pt>
                      <c:pt idx="17225">
                        <c:v>465.36172138720002</c:v>
                      </c:pt>
                      <c:pt idx="17226">
                        <c:v>465.36172138720002</c:v>
                      </c:pt>
                      <c:pt idx="17227">
                        <c:v>465.36172138720002</c:v>
                      </c:pt>
                      <c:pt idx="17228">
                        <c:v>465.36172138720002</c:v>
                      </c:pt>
                      <c:pt idx="17229">
                        <c:v>465.36172138720002</c:v>
                      </c:pt>
                      <c:pt idx="17230">
                        <c:v>465.36172138720002</c:v>
                      </c:pt>
                      <c:pt idx="17231">
                        <c:v>465.36172138720002</c:v>
                      </c:pt>
                      <c:pt idx="17232">
                        <c:v>318.73972138720001</c:v>
                      </c:pt>
                      <c:pt idx="17233">
                        <c:v>318.73972138720001</c:v>
                      </c:pt>
                      <c:pt idx="17234">
                        <c:v>318.73972138720001</c:v>
                      </c:pt>
                      <c:pt idx="17235">
                        <c:v>318.73972138720001</c:v>
                      </c:pt>
                      <c:pt idx="17236">
                        <c:v>310.65472138720003</c:v>
                      </c:pt>
                      <c:pt idx="17237">
                        <c:v>310.65472138720003</c:v>
                      </c:pt>
                      <c:pt idx="17238">
                        <c:v>310.65472138720003</c:v>
                      </c:pt>
                      <c:pt idx="17239">
                        <c:v>310.65472138720003</c:v>
                      </c:pt>
                      <c:pt idx="17240">
                        <c:v>318.73972138720001</c:v>
                      </c:pt>
                      <c:pt idx="17241">
                        <c:v>318.73972138720001</c:v>
                      </c:pt>
                      <c:pt idx="17242">
                        <c:v>318.73972138720001</c:v>
                      </c:pt>
                      <c:pt idx="17243">
                        <c:v>318.73972138720001</c:v>
                      </c:pt>
                      <c:pt idx="17244">
                        <c:v>318.73972138720001</c:v>
                      </c:pt>
                      <c:pt idx="17245">
                        <c:v>318.73972138720001</c:v>
                      </c:pt>
                      <c:pt idx="17246">
                        <c:v>318.73972138720001</c:v>
                      </c:pt>
                      <c:pt idx="17247">
                        <c:v>318.73972138720001</c:v>
                      </c:pt>
                      <c:pt idx="17248">
                        <c:v>318.73972138720001</c:v>
                      </c:pt>
                      <c:pt idx="17249">
                        <c:v>318.73972138720001</c:v>
                      </c:pt>
                      <c:pt idx="17250">
                        <c:v>465.36172138720002</c:v>
                      </c:pt>
                      <c:pt idx="17251">
                        <c:v>501.89072138720002</c:v>
                      </c:pt>
                      <c:pt idx="17252">
                        <c:v>465.36172138720002</c:v>
                      </c:pt>
                      <c:pt idx="17253">
                        <c:v>465.36172138720002</c:v>
                      </c:pt>
                      <c:pt idx="17254">
                        <c:v>318.73972138720001</c:v>
                      </c:pt>
                      <c:pt idx="17255">
                        <c:v>318.73972138720001</c:v>
                      </c:pt>
                      <c:pt idx="17256">
                        <c:v>310.65472138720003</c:v>
                      </c:pt>
                      <c:pt idx="17257">
                        <c:v>310.65472138720003</c:v>
                      </c:pt>
                      <c:pt idx="17258">
                        <c:v>310.65472138720003</c:v>
                      </c:pt>
                      <c:pt idx="17259">
                        <c:v>310.65472138720003</c:v>
                      </c:pt>
                      <c:pt idx="17260">
                        <c:v>318.73972138720001</c:v>
                      </c:pt>
                      <c:pt idx="17261">
                        <c:v>318.73972138720001</c:v>
                      </c:pt>
                      <c:pt idx="17262">
                        <c:v>318.73972138720001</c:v>
                      </c:pt>
                      <c:pt idx="17263">
                        <c:v>318.73972138720001</c:v>
                      </c:pt>
                      <c:pt idx="17264">
                        <c:v>318.73972138720001</c:v>
                      </c:pt>
                      <c:pt idx="17265">
                        <c:v>465.36172138720002</c:v>
                      </c:pt>
                      <c:pt idx="17266">
                        <c:v>465.36172138720002</c:v>
                      </c:pt>
                      <c:pt idx="17267">
                        <c:v>465.36172138720002</c:v>
                      </c:pt>
                      <c:pt idx="17268">
                        <c:v>465.36172138720002</c:v>
                      </c:pt>
                      <c:pt idx="17269">
                        <c:v>465.36172138720002</c:v>
                      </c:pt>
                      <c:pt idx="17270">
                        <c:v>465.36172138720002</c:v>
                      </c:pt>
                      <c:pt idx="17271">
                        <c:v>510.95272138719997</c:v>
                      </c:pt>
                      <c:pt idx="17272">
                        <c:v>510.95272138719997</c:v>
                      </c:pt>
                      <c:pt idx="17273">
                        <c:v>465.36172138720002</c:v>
                      </c:pt>
                      <c:pt idx="17274">
                        <c:v>690.79672138720002</c:v>
                      </c:pt>
                      <c:pt idx="17275">
                        <c:v>690.79672138720002</c:v>
                      </c:pt>
                      <c:pt idx="17276">
                        <c:v>690.79672138720002</c:v>
                      </c:pt>
                      <c:pt idx="17277">
                        <c:v>465.36172138720002</c:v>
                      </c:pt>
                      <c:pt idx="17278">
                        <c:v>465.36172138720002</c:v>
                      </c:pt>
                      <c:pt idx="17279">
                        <c:v>318.73972138720001</c:v>
                      </c:pt>
                      <c:pt idx="17280">
                        <c:v>318.73972138720001</c:v>
                      </c:pt>
                      <c:pt idx="17281">
                        <c:v>318.73972138720001</c:v>
                      </c:pt>
                      <c:pt idx="17282">
                        <c:v>318.73972138720001</c:v>
                      </c:pt>
                      <c:pt idx="17283">
                        <c:v>318.73972138720001</c:v>
                      </c:pt>
                      <c:pt idx="17284">
                        <c:v>318.73972138720001</c:v>
                      </c:pt>
                      <c:pt idx="17285">
                        <c:v>318.73972138720001</c:v>
                      </c:pt>
                      <c:pt idx="17286">
                        <c:v>318.73972138720001</c:v>
                      </c:pt>
                      <c:pt idx="17287">
                        <c:v>318.73972138720001</c:v>
                      </c:pt>
                      <c:pt idx="17288">
                        <c:v>318.73972138720001</c:v>
                      </c:pt>
                      <c:pt idx="17289">
                        <c:v>318.73972138720001</c:v>
                      </c:pt>
                      <c:pt idx="17290">
                        <c:v>318.73972138720001</c:v>
                      </c:pt>
                      <c:pt idx="17291">
                        <c:v>318.73972138720001</c:v>
                      </c:pt>
                      <c:pt idx="17292">
                        <c:v>318.73972138720001</c:v>
                      </c:pt>
                      <c:pt idx="17293">
                        <c:v>318.73972138720001</c:v>
                      </c:pt>
                      <c:pt idx="17294">
                        <c:v>318.73972138720001</c:v>
                      </c:pt>
                      <c:pt idx="17295">
                        <c:v>318.73972138720001</c:v>
                      </c:pt>
                      <c:pt idx="17296">
                        <c:v>318.73972138720001</c:v>
                      </c:pt>
                      <c:pt idx="17297">
                        <c:v>318.73972138720001</c:v>
                      </c:pt>
                      <c:pt idx="17298">
                        <c:v>465.36172138720002</c:v>
                      </c:pt>
                      <c:pt idx="17299">
                        <c:v>465.36172138720002</c:v>
                      </c:pt>
                      <c:pt idx="17300">
                        <c:v>318.73972138720001</c:v>
                      </c:pt>
                      <c:pt idx="17301">
                        <c:v>318.73972138720001</c:v>
                      </c:pt>
                      <c:pt idx="17302">
                        <c:v>318.73972138720001</c:v>
                      </c:pt>
                      <c:pt idx="17303">
                        <c:v>318.73972138720001</c:v>
                      </c:pt>
                      <c:pt idx="17304">
                        <c:v>318.73972138720001</c:v>
                      </c:pt>
                      <c:pt idx="17305">
                        <c:v>318.73972138720001</c:v>
                      </c:pt>
                      <c:pt idx="17306">
                        <c:v>318.73972138720001</c:v>
                      </c:pt>
                      <c:pt idx="17307">
                        <c:v>318.73972138720001</c:v>
                      </c:pt>
                      <c:pt idx="17308">
                        <c:v>318.73972138720001</c:v>
                      </c:pt>
                      <c:pt idx="17309">
                        <c:v>318.73972138720001</c:v>
                      </c:pt>
                      <c:pt idx="17310">
                        <c:v>119.1237313872</c:v>
                      </c:pt>
                      <c:pt idx="17311">
                        <c:v>236.1137213872</c:v>
                      </c:pt>
                      <c:pt idx="17312">
                        <c:v>318.73972138720001</c:v>
                      </c:pt>
                      <c:pt idx="17313">
                        <c:v>318.73972138720001</c:v>
                      </c:pt>
                      <c:pt idx="17314">
                        <c:v>318.73972138720001</c:v>
                      </c:pt>
                      <c:pt idx="17315">
                        <c:v>318.73972138720001</c:v>
                      </c:pt>
                      <c:pt idx="17316">
                        <c:v>318.73972138720001</c:v>
                      </c:pt>
                      <c:pt idx="17317">
                        <c:v>318.73972138720001</c:v>
                      </c:pt>
                      <c:pt idx="17318">
                        <c:v>318.73972138720001</c:v>
                      </c:pt>
                      <c:pt idx="17319">
                        <c:v>318.73972138720001</c:v>
                      </c:pt>
                      <c:pt idx="17320">
                        <c:v>318.73972138720001</c:v>
                      </c:pt>
                      <c:pt idx="17321">
                        <c:v>318.73972138720001</c:v>
                      </c:pt>
                      <c:pt idx="17322">
                        <c:v>457.27572138720001</c:v>
                      </c:pt>
                      <c:pt idx="17323">
                        <c:v>457.27572138720001</c:v>
                      </c:pt>
                      <c:pt idx="17324">
                        <c:v>457.27572138720001</c:v>
                      </c:pt>
                      <c:pt idx="17325">
                        <c:v>457.27572138720001</c:v>
                      </c:pt>
                      <c:pt idx="17326">
                        <c:v>457.27572138720001</c:v>
                      </c:pt>
                      <c:pt idx="17327">
                        <c:v>392.36772138719999</c:v>
                      </c:pt>
                      <c:pt idx="17328">
                        <c:v>465.36172138720002</c:v>
                      </c:pt>
                      <c:pt idx="17329">
                        <c:v>465.36172138720002</c:v>
                      </c:pt>
                      <c:pt idx="17330">
                        <c:v>318.73972138720001</c:v>
                      </c:pt>
                      <c:pt idx="17331">
                        <c:v>318.73972138720001</c:v>
                      </c:pt>
                      <c:pt idx="17332">
                        <c:v>318.73972138720001</c:v>
                      </c:pt>
                      <c:pt idx="17333">
                        <c:v>465.36172138720002</c:v>
                      </c:pt>
                      <c:pt idx="17334">
                        <c:v>465.36172138720002</c:v>
                      </c:pt>
                      <c:pt idx="17335">
                        <c:v>465.36172138720002</c:v>
                      </c:pt>
                      <c:pt idx="17336">
                        <c:v>465.36172138720002</c:v>
                      </c:pt>
                      <c:pt idx="17337">
                        <c:v>465.36172138720002</c:v>
                      </c:pt>
                      <c:pt idx="17338">
                        <c:v>465.36172138720002</c:v>
                      </c:pt>
                      <c:pt idx="17339">
                        <c:v>465.36172138720002</c:v>
                      </c:pt>
                      <c:pt idx="17340">
                        <c:v>465.36172138720002</c:v>
                      </c:pt>
                      <c:pt idx="17341">
                        <c:v>465.36172138720002</c:v>
                      </c:pt>
                      <c:pt idx="17342">
                        <c:v>465.36172138720002</c:v>
                      </c:pt>
                      <c:pt idx="17343">
                        <c:v>465.36172138720002</c:v>
                      </c:pt>
                      <c:pt idx="17344">
                        <c:v>465.36172138720002</c:v>
                      </c:pt>
                      <c:pt idx="17345">
                        <c:v>465.36172138720002</c:v>
                      </c:pt>
                      <c:pt idx="17346">
                        <c:v>631.95672138719999</c:v>
                      </c:pt>
                      <c:pt idx="17347">
                        <c:v>690.79672138720002</c:v>
                      </c:pt>
                      <c:pt idx="17348">
                        <c:v>690.79672138720002</c:v>
                      </c:pt>
                      <c:pt idx="17349">
                        <c:v>465.36172138720002</c:v>
                      </c:pt>
                      <c:pt idx="17350">
                        <c:v>465.36172138720002</c:v>
                      </c:pt>
                      <c:pt idx="17351">
                        <c:v>465.36172138720002</c:v>
                      </c:pt>
                      <c:pt idx="17352">
                        <c:v>465.36172138720002</c:v>
                      </c:pt>
                      <c:pt idx="17353">
                        <c:v>465.36172138720002</c:v>
                      </c:pt>
                      <c:pt idx="17354">
                        <c:v>449.61572138719998</c:v>
                      </c:pt>
                      <c:pt idx="17355">
                        <c:v>449.61572138719998</c:v>
                      </c:pt>
                      <c:pt idx="17356">
                        <c:v>449.61572138719998</c:v>
                      </c:pt>
                      <c:pt idx="17357">
                        <c:v>465.36172138720002</c:v>
                      </c:pt>
                      <c:pt idx="17358">
                        <c:v>465.36172138720002</c:v>
                      </c:pt>
                      <c:pt idx="17359">
                        <c:v>465.36172138720002</c:v>
                      </c:pt>
                      <c:pt idx="17360">
                        <c:v>465.36172138720002</c:v>
                      </c:pt>
                      <c:pt idx="17361">
                        <c:v>465.36172138720002</c:v>
                      </c:pt>
                      <c:pt idx="17362">
                        <c:v>465.36172138720002</c:v>
                      </c:pt>
                      <c:pt idx="17363">
                        <c:v>465.36172138720002</c:v>
                      </c:pt>
                      <c:pt idx="17364">
                        <c:v>465.36172138720002</c:v>
                      </c:pt>
                      <c:pt idx="17365">
                        <c:v>465.36172138720002</c:v>
                      </c:pt>
                      <c:pt idx="17366">
                        <c:v>465.36172138720002</c:v>
                      </c:pt>
                      <c:pt idx="17367">
                        <c:v>465.36172138720002</c:v>
                      </c:pt>
                      <c:pt idx="17368">
                        <c:v>465.36172138720002</c:v>
                      </c:pt>
                      <c:pt idx="17369">
                        <c:v>465.36172138720002</c:v>
                      </c:pt>
                      <c:pt idx="17370">
                        <c:v>465.36172138720002</c:v>
                      </c:pt>
                      <c:pt idx="17371">
                        <c:v>465.36172138720002</c:v>
                      </c:pt>
                      <c:pt idx="17372">
                        <c:v>465.36172138720002</c:v>
                      </c:pt>
                      <c:pt idx="17373">
                        <c:v>465.36172138720002</c:v>
                      </c:pt>
                      <c:pt idx="17374">
                        <c:v>465.36172138720002</c:v>
                      </c:pt>
                      <c:pt idx="17375">
                        <c:v>465.36172138720002</c:v>
                      </c:pt>
                      <c:pt idx="17376">
                        <c:v>427.67372138719998</c:v>
                      </c:pt>
                      <c:pt idx="17377">
                        <c:v>347.70372138720001</c:v>
                      </c:pt>
                      <c:pt idx="17378">
                        <c:v>427.89272138720003</c:v>
                      </c:pt>
                      <c:pt idx="17379">
                        <c:v>244.80272138719999</c:v>
                      </c:pt>
                      <c:pt idx="17380">
                        <c:v>221.68372138719999</c:v>
                      </c:pt>
                      <c:pt idx="17381">
                        <c:v>347.70372138720001</c:v>
                      </c:pt>
                      <c:pt idx="17382">
                        <c:v>347.70372138720001</c:v>
                      </c:pt>
                      <c:pt idx="17383">
                        <c:v>427.89272138720003</c:v>
                      </c:pt>
                      <c:pt idx="17384">
                        <c:v>465.36172138720002</c:v>
                      </c:pt>
                      <c:pt idx="17385">
                        <c:v>465.36172138720002</c:v>
                      </c:pt>
                      <c:pt idx="17386">
                        <c:v>465.36172138720002</c:v>
                      </c:pt>
                      <c:pt idx="17387">
                        <c:v>465.36172138720002</c:v>
                      </c:pt>
                      <c:pt idx="17388">
                        <c:v>465.36172138720002</c:v>
                      </c:pt>
                      <c:pt idx="17389">
                        <c:v>465.36172138720002</c:v>
                      </c:pt>
                      <c:pt idx="17390">
                        <c:v>465.36172138720002</c:v>
                      </c:pt>
                      <c:pt idx="17391">
                        <c:v>465.36172138720002</c:v>
                      </c:pt>
                      <c:pt idx="17392">
                        <c:v>465.36172138720002</c:v>
                      </c:pt>
                      <c:pt idx="17393">
                        <c:v>465.36172138720002</c:v>
                      </c:pt>
                      <c:pt idx="17394">
                        <c:v>465.36172138720002</c:v>
                      </c:pt>
                      <c:pt idx="17395">
                        <c:v>465.36172138720002</c:v>
                      </c:pt>
                      <c:pt idx="17396">
                        <c:v>465.36172138720002</c:v>
                      </c:pt>
                      <c:pt idx="17397">
                        <c:v>465.36172138720002</c:v>
                      </c:pt>
                      <c:pt idx="17398">
                        <c:v>465.36172138720002</c:v>
                      </c:pt>
                      <c:pt idx="17399">
                        <c:v>433.77272138720002</c:v>
                      </c:pt>
                      <c:pt idx="17400">
                        <c:v>416.43072138719998</c:v>
                      </c:pt>
                      <c:pt idx="17401">
                        <c:v>416.43072138719998</c:v>
                      </c:pt>
                      <c:pt idx="17402">
                        <c:v>416.43072138719998</c:v>
                      </c:pt>
                      <c:pt idx="17403">
                        <c:v>416.43072138719998</c:v>
                      </c:pt>
                      <c:pt idx="17404">
                        <c:v>416.43072138719998</c:v>
                      </c:pt>
                      <c:pt idx="17405">
                        <c:v>416.43072138719998</c:v>
                      </c:pt>
                      <c:pt idx="17406">
                        <c:v>416.43072138719998</c:v>
                      </c:pt>
                      <c:pt idx="17407">
                        <c:v>416.43072138719998</c:v>
                      </c:pt>
                      <c:pt idx="17408">
                        <c:v>465.36172138720002</c:v>
                      </c:pt>
                      <c:pt idx="17409">
                        <c:v>597.70372138719995</c:v>
                      </c:pt>
                      <c:pt idx="17410">
                        <c:v>597.70372138719995</c:v>
                      </c:pt>
                      <c:pt idx="17411">
                        <c:v>597.70372138719995</c:v>
                      </c:pt>
                      <c:pt idx="17412">
                        <c:v>597.70372138719995</c:v>
                      </c:pt>
                      <c:pt idx="17413">
                        <c:v>597.70372138719995</c:v>
                      </c:pt>
                      <c:pt idx="17414">
                        <c:v>597.70372138719995</c:v>
                      </c:pt>
                      <c:pt idx="17415">
                        <c:v>597.70372138719995</c:v>
                      </c:pt>
                      <c:pt idx="17416">
                        <c:v>597.70372138719995</c:v>
                      </c:pt>
                      <c:pt idx="17417">
                        <c:v>597.70372138719995</c:v>
                      </c:pt>
                      <c:pt idx="17418">
                        <c:v>597.70372138719995</c:v>
                      </c:pt>
                      <c:pt idx="17419">
                        <c:v>597.70372138719995</c:v>
                      </c:pt>
                      <c:pt idx="17420">
                        <c:v>597.70372138719995</c:v>
                      </c:pt>
                      <c:pt idx="17421">
                        <c:v>597.70372138719995</c:v>
                      </c:pt>
                      <c:pt idx="17422">
                        <c:v>465.36172138720002</c:v>
                      </c:pt>
                      <c:pt idx="17423">
                        <c:v>416.43072138719998</c:v>
                      </c:pt>
                      <c:pt idx="17424">
                        <c:v>416.43072138719998</c:v>
                      </c:pt>
                      <c:pt idx="17425">
                        <c:v>416.43072138719998</c:v>
                      </c:pt>
                      <c:pt idx="17426">
                        <c:v>414.2327213872</c:v>
                      </c:pt>
                      <c:pt idx="17427">
                        <c:v>416.43072138719998</c:v>
                      </c:pt>
                      <c:pt idx="17428">
                        <c:v>416.43072138719998</c:v>
                      </c:pt>
                      <c:pt idx="17429">
                        <c:v>416.43072138719998</c:v>
                      </c:pt>
                      <c:pt idx="17430">
                        <c:v>416.43072138719998</c:v>
                      </c:pt>
                      <c:pt idx="17431">
                        <c:v>416.43072138719998</c:v>
                      </c:pt>
                      <c:pt idx="17432">
                        <c:v>416.43072138719998</c:v>
                      </c:pt>
                      <c:pt idx="17433">
                        <c:v>416.43072138719998</c:v>
                      </c:pt>
                      <c:pt idx="17434">
                        <c:v>416.43072138719998</c:v>
                      </c:pt>
                      <c:pt idx="17435">
                        <c:v>465.36172138720002</c:v>
                      </c:pt>
                      <c:pt idx="17436">
                        <c:v>465.36172138720002</c:v>
                      </c:pt>
                      <c:pt idx="17437">
                        <c:v>465.36172138720002</c:v>
                      </c:pt>
                      <c:pt idx="17438">
                        <c:v>465.36172138720002</c:v>
                      </c:pt>
                      <c:pt idx="17439">
                        <c:v>597.70372138719995</c:v>
                      </c:pt>
                      <c:pt idx="17440">
                        <c:v>465.36172138720002</c:v>
                      </c:pt>
                      <c:pt idx="17441">
                        <c:v>465.36172138720002</c:v>
                      </c:pt>
                      <c:pt idx="17442">
                        <c:v>465.36172138720002</c:v>
                      </c:pt>
                      <c:pt idx="17443">
                        <c:v>597.70372138719995</c:v>
                      </c:pt>
                      <c:pt idx="17444">
                        <c:v>465.36172138720002</c:v>
                      </c:pt>
                      <c:pt idx="17445">
                        <c:v>465.36172138720002</c:v>
                      </c:pt>
                      <c:pt idx="17446">
                        <c:v>416.43072138719998</c:v>
                      </c:pt>
                      <c:pt idx="17447">
                        <c:v>416.43072138719998</c:v>
                      </c:pt>
                      <c:pt idx="17448">
                        <c:v>318.73972138720001</c:v>
                      </c:pt>
                      <c:pt idx="17449">
                        <c:v>318.73972138720001</c:v>
                      </c:pt>
                      <c:pt idx="17450">
                        <c:v>318.73972138720001</c:v>
                      </c:pt>
                      <c:pt idx="17451">
                        <c:v>318.73972138720001</c:v>
                      </c:pt>
                      <c:pt idx="17452">
                        <c:v>318.73972138720001</c:v>
                      </c:pt>
                      <c:pt idx="17453">
                        <c:v>318.73972138720001</c:v>
                      </c:pt>
                      <c:pt idx="17454">
                        <c:v>318.73972138720001</c:v>
                      </c:pt>
                      <c:pt idx="17455">
                        <c:v>318.73972138720001</c:v>
                      </c:pt>
                      <c:pt idx="17456">
                        <c:v>465.36172138720002</c:v>
                      </c:pt>
                      <c:pt idx="17457">
                        <c:v>465.36172138720002</c:v>
                      </c:pt>
                      <c:pt idx="17458">
                        <c:v>465.36172138720002</c:v>
                      </c:pt>
                      <c:pt idx="17459">
                        <c:v>465.36172138720002</c:v>
                      </c:pt>
                      <c:pt idx="17460">
                        <c:v>465.36172138720002</c:v>
                      </c:pt>
                      <c:pt idx="17461">
                        <c:v>465.36172138720002</c:v>
                      </c:pt>
                      <c:pt idx="17462">
                        <c:v>465.36172138720002</c:v>
                      </c:pt>
                      <c:pt idx="17463">
                        <c:v>465.36172138720002</c:v>
                      </c:pt>
                      <c:pt idx="17464">
                        <c:v>465.36172138720002</c:v>
                      </c:pt>
                      <c:pt idx="17465">
                        <c:v>465.36172138720002</c:v>
                      </c:pt>
                      <c:pt idx="17466">
                        <c:v>597.70372138719995</c:v>
                      </c:pt>
                      <c:pt idx="17467">
                        <c:v>465.36172138720002</c:v>
                      </c:pt>
                      <c:pt idx="17468">
                        <c:v>465.36172138720002</c:v>
                      </c:pt>
                      <c:pt idx="17469">
                        <c:v>465.36172138720002</c:v>
                      </c:pt>
                      <c:pt idx="17470">
                        <c:v>465.36172138720002</c:v>
                      </c:pt>
                      <c:pt idx="17471">
                        <c:v>465.36172138720002</c:v>
                      </c:pt>
                      <c:pt idx="17472">
                        <c:v>465.36172138720002</c:v>
                      </c:pt>
                      <c:pt idx="17473">
                        <c:v>465.36172138720002</c:v>
                      </c:pt>
                      <c:pt idx="17474">
                        <c:v>465.36172138720002</c:v>
                      </c:pt>
                      <c:pt idx="17475">
                        <c:v>465.36172138720002</c:v>
                      </c:pt>
                      <c:pt idx="17476">
                        <c:v>465.36172138720002</c:v>
                      </c:pt>
                      <c:pt idx="17477">
                        <c:v>333.59672138719998</c:v>
                      </c:pt>
                      <c:pt idx="17478">
                        <c:v>465.36172138720002</c:v>
                      </c:pt>
                      <c:pt idx="17479">
                        <c:v>465.36172138720002</c:v>
                      </c:pt>
                      <c:pt idx="17480">
                        <c:v>465.36172138720002</c:v>
                      </c:pt>
                      <c:pt idx="17481">
                        <c:v>465.36172138720002</c:v>
                      </c:pt>
                      <c:pt idx="17482">
                        <c:v>465.36172138720002</c:v>
                      </c:pt>
                      <c:pt idx="17483">
                        <c:v>465.36172138720002</c:v>
                      </c:pt>
                      <c:pt idx="17484">
                        <c:v>465.36172138720002</c:v>
                      </c:pt>
                      <c:pt idx="17485">
                        <c:v>465.36172138720002</c:v>
                      </c:pt>
                      <c:pt idx="17486">
                        <c:v>465.36172138720002</c:v>
                      </c:pt>
                      <c:pt idx="17487">
                        <c:v>465.36172138720002</c:v>
                      </c:pt>
                      <c:pt idx="17488">
                        <c:v>465.36172138720002</c:v>
                      </c:pt>
                      <c:pt idx="17489">
                        <c:v>465.36172138720002</c:v>
                      </c:pt>
                      <c:pt idx="17490">
                        <c:v>465.36172138720002</c:v>
                      </c:pt>
                      <c:pt idx="17491">
                        <c:v>465.36172138720002</c:v>
                      </c:pt>
                      <c:pt idx="17492">
                        <c:v>465.36172138720002</c:v>
                      </c:pt>
                      <c:pt idx="17493">
                        <c:v>465.36172138720002</c:v>
                      </c:pt>
                      <c:pt idx="17494">
                        <c:v>465.36172138720002</c:v>
                      </c:pt>
                      <c:pt idx="17495">
                        <c:v>465.36172138720002</c:v>
                      </c:pt>
                      <c:pt idx="17496">
                        <c:v>244.80272138719999</c:v>
                      </c:pt>
                      <c:pt idx="17497">
                        <c:v>244.80272138719999</c:v>
                      </c:pt>
                      <c:pt idx="17498">
                        <c:v>244.80272138719999</c:v>
                      </c:pt>
                      <c:pt idx="17499">
                        <c:v>244.80272138719999</c:v>
                      </c:pt>
                      <c:pt idx="17500">
                        <c:v>244.80272138719999</c:v>
                      </c:pt>
                      <c:pt idx="17501">
                        <c:v>416.43072138719998</c:v>
                      </c:pt>
                      <c:pt idx="17502">
                        <c:v>291.15272138720002</c:v>
                      </c:pt>
                      <c:pt idx="17503">
                        <c:v>465.36172138720002</c:v>
                      </c:pt>
                      <c:pt idx="17504">
                        <c:v>465.36172138720002</c:v>
                      </c:pt>
                      <c:pt idx="17505">
                        <c:v>477.70372138720001</c:v>
                      </c:pt>
                      <c:pt idx="17506">
                        <c:v>477.70372138720001</c:v>
                      </c:pt>
                      <c:pt idx="17507">
                        <c:v>477.70372138720001</c:v>
                      </c:pt>
                      <c:pt idx="17508">
                        <c:v>477.70372138720001</c:v>
                      </c:pt>
                      <c:pt idx="17509">
                        <c:v>477.70372138720001</c:v>
                      </c:pt>
                      <c:pt idx="17510">
                        <c:v>477.70372138720001</c:v>
                      </c:pt>
                      <c:pt idx="17511">
                        <c:v>477.70372138720001</c:v>
                      </c:pt>
                      <c:pt idx="17512">
                        <c:v>477.70372138720001</c:v>
                      </c:pt>
                      <c:pt idx="17513">
                        <c:v>477.70372138720001</c:v>
                      </c:pt>
                      <c:pt idx="17514">
                        <c:v>477.70372138720001</c:v>
                      </c:pt>
                      <c:pt idx="17515">
                        <c:v>477.70372138720001</c:v>
                      </c:pt>
                      <c:pt idx="17516">
                        <c:v>477.70372138720001</c:v>
                      </c:pt>
                      <c:pt idx="17517">
                        <c:v>477.70372138720001</c:v>
                      </c:pt>
                      <c:pt idx="17518">
                        <c:v>477.70372138720001</c:v>
                      </c:pt>
                      <c:pt idx="17519">
                        <c:v>465.36172138720002</c:v>
                      </c:pt>
                      <c:pt idx="17520">
                        <c:v>315.78067056909998</c:v>
                      </c:pt>
                      <c:pt idx="17521">
                        <c:v>315.78067056909998</c:v>
                      </c:pt>
                      <c:pt idx="17522">
                        <c:v>315.78067056909998</c:v>
                      </c:pt>
                      <c:pt idx="17523">
                        <c:v>315.78067056909998</c:v>
                      </c:pt>
                      <c:pt idx="17524">
                        <c:v>315.78067056909998</c:v>
                      </c:pt>
                      <c:pt idx="17525">
                        <c:v>338.35067056909998</c:v>
                      </c:pt>
                      <c:pt idx="17526">
                        <c:v>338.35067056909998</c:v>
                      </c:pt>
                      <c:pt idx="17527">
                        <c:v>338.35067056909998</c:v>
                      </c:pt>
                      <c:pt idx="17528">
                        <c:v>482.4576705691</c:v>
                      </c:pt>
                      <c:pt idx="17529">
                        <c:v>482.4576705691</c:v>
                      </c:pt>
                      <c:pt idx="17530">
                        <c:v>482.4576705691</c:v>
                      </c:pt>
                      <c:pt idx="17531">
                        <c:v>482.4576705691</c:v>
                      </c:pt>
                      <c:pt idx="17532">
                        <c:v>482.4576705691</c:v>
                      </c:pt>
                      <c:pt idx="17533">
                        <c:v>482.4576705691</c:v>
                      </c:pt>
                      <c:pt idx="17534">
                        <c:v>482.4576705691</c:v>
                      </c:pt>
                      <c:pt idx="17535">
                        <c:v>482.4576705691</c:v>
                      </c:pt>
                      <c:pt idx="17536">
                        <c:v>482.4576705691</c:v>
                      </c:pt>
                      <c:pt idx="17537">
                        <c:v>482.4576705691</c:v>
                      </c:pt>
                      <c:pt idx="17538">
                        <c:v>482.4576705691</c:v>
                      </c:pt>
                      <c:pt idx="17539">
                        <c:v>482.4576705691</c:v>
                      </c:pt>
                      <c:pt idx="17540">
                        <c:v>695.55067056910002</c:v>
                      </c:pt>
                      <c:pt idx="17541">
                        <c:v>482.4576705691</c:v>
                      </c:pt>
                      <c:pt idx="17542">
                        <c:v>482.4576705691</c:v>
                      </c:pt>
                      <c:pt idx="17543">
                        <c:v>338.35067056909998</c:v>
                      </c:pt>
                      <c:pt idx="17544">
                        <c:v>338.35067056909998</c:v>
                      </c:pt>
                      <c:pt idx="17545">
                        <c:v>338.35067056909998</c:v>
                      </c:pt>
                      <c:pt idx="17546">
                        <c:v>338.35067056909998</c:v>
                      </c:pt>
                      <c:pt idx="17547">
                        <c:v>338.35067056909998</c:v>
                      </c:pt>
                      <c:pt idx="17548">
                        <c:v>338.35067056909998</c:v>
                      </c:pt>
                      <c:pt idx="17549">
                        <c:v>470.11567056910002</c:v>
                      </c:pt>
                      <c:pt idx="17550">
                        <c:v>470.11567056910002</c:v>
                      </c:pt>
                      <c:pt idx="17551">
                        <c:v>470.11567056910002</c:v>
                      </c:pt>
                      <c:pt idx="17552">
                        <c:v>470.11567056910002</c:v>
                      </c:pt>
                      <c:pt idx="17553">
                        <c:v>470.11567056910002</c:v>
                      </c:pt>
                      <c:pt idx="17554">
                        <c:v>470.11567056910002</c:v>
                      </c:pt>
                      <c:pt idx="17555">
                        <c:v>470.11567056910002</c:v>
                      </c:pt>
                      <c:pt idx="17556">
                        <c:v>470.11567056910002</c:v>
                      </c:pt>
                      <c:pt idx="17557">
                        <c:v>470.11567056910002</c:v>
                      </c:pt>
                      <c:pt idx="17558">
                        <c:v>470.11567056910002</c:v>
                      </c:pt>
                      <c:pt idx="17559">
                        <c:v>470.11567056910002</c:v>
                      </c:pt>
                      <c:pt idx="17560">
                        <c:v>470.11567056910002</c:v>
                      </c:pt>
                      <c:pt idx="17561">
                        <c:v>470.11567056910002</c:v>
                      </c:pt>
                      <c:pt idx="17562">
                        <c:v>470.11567056910002</c:v>
                      </c:pt>
                      <c:pt idx="17563">
                        <c:v>695.55067056910002</c:v>
                      </c:pt>
                      <c:pt idx="17564">
                        <c:v>470.11567056910002</c:v>
                      </c:pt>
                      <c:pt idx="17565">
                        <c:v>470.11567056910002</c:v>
                      </c:pt>
                      <c:pt idx="17566">
                        <c:v>470.11567056910002</c:v>
                      </c:pt>
                      <c:pt idx="17567">
                        <c:v>470.11567056910002</c:v>
                      </c:pt>
                      <c:pt idx="17568">
                        <c:v>315.78067056909998</c:v>
                      </c:pt>
                      <c:pt idx="17569">
                        <c:v>315.78067056909998</c:v>
                      </c:pt>
                      <c:pt idx="17570">
                        <c:v>315.78067056909998</c:v>
                      </c:pt>
                      <c:pt idx="17571">
                        <c:v>315.78067056909998</c:v>
                      </c:pt>
                      <c:pt idx="17572">
                        <c:v>315.78067056909998</c:v>
                      </c:pt>
                      <c:pt idx="17573">
                        <c:v>424.83867056909997</c:v>
                      </c:pt>
                      <c:pt idx="17574">
                        <c:v>424.83867056909997</c:v>
                      </c:pt>
                      <c:pt idx="17575">
                        <c:v>424.83867056909997</c:v>
                      </c:pt>
                      <c:pt idx="17576">
                        <c:v>465.02467056910001</c:v>
                      </c:pt>
                      <c:pt idx="17577">
                        <c:v>465.02467056910001</c:v>
                      </c:pt>
                      <c:pt idx="17578">
                        <c:v>465.02467056910001</c:v>
                      </c:pt>
                      <c:pt idx="17579">
                        <c:v>465.02467056910001</c:v>
                      </c:pt>
                      <c:pt idx="17580">
                        <c:v>465.02467056910001</c:v>
                      </c:pt>
                      <c:pt idx="17581">
                        <c:v>465.02467056910001</c:v>
                      </c:pt>
                      <c:pt idx="17582">
                        <c:v>465.02467056910001</c:v>
                      </c:pt>
                      <c:pt idx="17583">
                        <c:v>465.02467056910001</c:v>
                      </c:pt>
                      <c:pt idx="17584">
                        <c:v>465.02467056910001</c:v>
                      </c:pt>
                      <c:pt idx="17585">
                        <c:v>465.02467056910001</c:v>
                      </c:pt>
                      <c:pt idx="17586">
                        <c:v>465.02467056910001</c:v>
                      </c:pt>
                      <c:pt idx="17587">
                        <c:v>695.55067056910002</c:v>
                      </c:pt>
                      <c:pt idx="17588">
                        <c:v>465.02467056910001</c:v>
                      </c:pt>
                      <c:pt idx="17589">
                        <c:v>465.02467056910001</c:v>
                      </c:pt>
                      <c:pt idx="17590">
                        <c:v>465.02467056910001</c:v>
                      </c:pt>
                      <c:pt idx="17591">
                        <c:v>465.02467056910001</c:v>
                      </c:pt>
                      <c:pt idx="17592">
                        <c:v>315.78067056909998</c:v>
                      </c:pt>
                      <c:pt idx="17593">
                        <c:v>315.78067056909998</c:v>
                      </c:pt>
                      <c:pt idx="17594">
                        <c:v>315.78067056909998</c:v>
                      </c:pt>
                      <c:pt idx="17595">
                        <c:v>315.78067056909998</c:v>
                      </c:pt>
                      <c:pt idx="17596">
                        <c:v>315.78067056909998</c:v>
                      </c:pt>
                      <c:pt idx="17597">
                        <c:v>315.78067056909998</c:v>
                      </c:pt>
                      <c:pt idx="17598">
                        <c:v>398.6186705691</c:v>
                      </c:pt>
                      <c:pt idx="17599">
                        <c:v>465.02467056910001</c:v>
                      </c:pt>
                      <c:pt idx="17600">
                        <c:v>465.02467056910001</c:v>
                      </c:pt>
                      <c:pt idx="17601">
                        <c:v>465.02467056910001</c:v>
                      </c:pt>
                      <c:pt idx="17602">
                        <c:v>465.02467056910001</c:v>
                      </c:pt>
                      <c:pt idx="17603">
                        <c:v>465.02467056910001</c:v>
                      </c:pt>
                      <c:pt idx="17604">
                        <c:v>465.02467056910001</c:v>
                      </c:pt>
                      <c:pt idx="17605">
                        <c:v>465.02467056910001</c:v>
                      </c:pt>
                      <c:pt idx="17606">
                        <c:v>695.55067056910002</c:v>
                      </c:pt>
                      <c:pt idx="17607">
                        <c:v>695.55067056910002</c:v>
                      </c:pt>
                      <c:pt idx="17608">
                        <c:v>465.02467056910001</c:v>
                      </c:pt>
                      <c:pt idx="17609">
                        <c:v>465.02467056910001</c:v>
                      </c:pt>
                      <c:pt idx="17610">
                        <c:v>695.55067056910002</c:v>
                      </c:pt>
                      <c:pt idx="17611">
                        <c:v>695.55067056910002</c:v>
                      </c:pt>
                      <c:pt idx="17612">
                        <c:v>695.55067056910002</c:v>
                      </c:pt>
                      <c:pt idx="17613">
                        <c:v>465.02467056910001</c:v>
                      </c:pt>
                      <c:pt idx="17614">
                        <c:v>465.02467056910001</c:v>
                      </c:pt>
                      <c:pt idx="17615">
                        <c:v>465.02467056910001</c:v>
                      </c:pt>
                      <c:pt idx="17616">
                        <c:v>456.9386705691</c:v>
                      </c:pt>
                      <c:pt idx="17617">
                        <c:v>456.9386705691</c:v>
                      </c:pt>
                      <c:pt idx="17618">
                        <c:v>428.69167056909998</c:v>
                      </c:pt>
                      <c:pt idx="17619">
                        <c:v>428.69167056909998</c:v>
                      </c:pt>
                      <c:pt idx="17620">
                        <c:v>315.78067056909998</c:v>
                      </c:pt>
                      <c:pt idx="17621">
                        <c:v>407.33967056910001</c:v>
                      </c:pt>
                      <c:pt idx="17622">
                        <c:v>428.69167056909998</c:v>
                      </c:pt>
                      <c:pt idx="17623">
                        <c:v>428.69167056909998</c:v>
                      </c:pt>
                      <c:pt idx="17624">
                        <c:v>428.69167056909998</c:v>
                      </c:pt>
                      <c:pt idx="17625">
                        <c:v>428.69167056909998</c:v>
                      </c:pt>
                      <c:pt idx="17626">
                        <c:v>456.9386705691</c:v>
                      </c:pt>
                      <c:pt idx="17627">
                        <c:v>456.9386705691</c:v>
                      </c:pt>
                      <c:pt idx="17628">
                        <c:v>456.9386705691</c:v>
                      </c:pt>
                      <c:pt idx="17629">
                        <c:v>456.9386705691</c:v>
                      </c:pt>
                      <c:pt idx="17630">
                        <c:v>456.9386705691</c:v>
                      </c:pt>
                      <c:pt idx="17631">
                        <c:v>456.9386705691</c:v>
                      </c:pt>
                      <c:pt idx="17632">
                        <c:v>456.9386705691</c:v>
                      </c:pt>
                      <c:pt idx="17633">
                        <c:v>456.9386705691</c:v>
                      </c:pt>
                      <c:pt idx="17634">
                        <c:v>465.02467056910001</c:v>
                      </c:pt>
                      <c:pt idx="17635">
                        <c:v>695.55067056910002</c:v>
                      </c:pt>
                      <c:pt idx="17636">
                        <c:v>465.02467056910001</c:v>
                      </c:pt>
                      <c:pt idx="17637">
                        <c:v>465.02467056910001</c:v>
                      </c:pt>
                      <c:pt idx="17638">
                        <c:v>428.69167056909998</c:v>
                      </c:pt>
                      <c:pt idx="17639">
                        <c:v>428.69167056909998</c:v>
                      </c:pt>
                      <c:pt idx="17640">
                        <c:v>465.02467056910001</c:v>
                      </c:pt>
                      <c:pt idx="17641">
                        <c:v>465.02467056910001</c:v>
                      </c:pt>
                      <c:pt idx="17642">
                        <c:v>465.02467056910001</c:v>
                      </c:pt>
                      <c:pt idx="17643">
                        <c:v>465.02467056910001</c:v>
                      </c:pt>
                      <c:pt idx="17644">
                        <c:v>465.02467056910001</c:v>
                      </c:pt>
                      <c:pt idx="17645">
                        <c:v>465.02467056910001</c:v>
                      </c:pt>
                      <c:pt idx="17646">
                        <c:v>424.83867056909997</c:v>
                      </c:pt>
                      <c:pt idx="17647">
                        <c:v>465.02467056910001</c:v>
                      </c:pt>
                      <c:pt idx="17648">
                        <c:v>465.02467056910001</c:v>
                      </c:pt>
                      <c:pt idx="17649">
                        <c:v>465.02467056910001</c:v>
                      </c:pt>
                      <c:pt idx="17650">
                        <c:v>465.02467056910001</c:v>
                      </c:pt>
                      <c:pt idx="17651">
                        <c:v>465.02467056910001</c:v>
                      </c:pt>
                      <c:pt idx="17652">
                        <c:v>465.02467056910001</c:v>
                      </c:pt>
                      <c:pt idx="17653">
                        <c:v>465.02467056910001</c:v>
                      </c:pt>
                      <c:pt idx="17654">
                        <c:v>465.02467056910001</c:v>
                      </c:pt>
                      <c:pt idx="17655">
                        <c:v>465.02467056910001</c:v>
                      </c:pt>
                      <c:pt idx="17656">
                        <c:v>465.02467056910001</c:v>
                      </c:pt>
                      <c:pt idx="17657">
                        <c:v>465.02467056910001</c:v>
                      </c:pt>
                      <c:pt idx="17658">
                        <c:v>465.02467056910001</c:v>
                      </c:pt>
                      <c:pt idx="17659">
                        <c:v>465.02467056910001</c:v>
                      </c:pt>
                      <c:pt idx="17660">
                        <c:v>465.02467056910001</c:v>
                      </c:pt>
                      <c:pt idx="17661">
                        <c:v>465.02467056910001</c:v>
                      </c:pt>
                      <c:pt idx="17662">
                        <c:v>465.02467056910001</c:v>
                      </c:pt>
                      <c:pt idx="17663">
                        <c:v>465.02467056910001</c:v>
                      </c:pt>
                      <c:pt idx="17664">
                        <c:v>201.4576705691</c:v>
                      </c:pt>
                      <c:pt idx="17665">
                        <c:v>245.1296705691</c:v>
                      </c:pt>
                      <c:pt idx="17666">
                        <c:v>203.43767056909999</c:v>
                      </c:pt>
                      <c:pt idx="17667">
                        <c:v>203.43767056909999</c:v>
                      </c:pt>
                      <c:pt idx="17668">
                        <c:v>203.43767056909999</c:v>
                      </c:pt>
                      <c:pt idx="17669">
                        <c:v>203.43767056909999</c:v>
                      </c:pt>
                      <c:pt idx="17670">
                        <c:v>201.4576705691</c:v>
                      </c:pt>
                      <c:pt idx="17671">
                        <c:v>226.43767056909999</c:v>
                      </c:pt>
                      <c:pt idx="17672">
                        <c:v>424.83867056909997</c:v>
                      </c:pt>
                      <c:pt idx="17673">
                        <c:v>424.83867056909997</c:v>
                      </c:pt>
                      <c:pt idx="17674">
                        <c:v>465.02467056910001</c:v>
                      </c:pt>
                      <c:pt idx="17675">
                        <c:v>465.02467056910001</c:v>
                      </c:pt>
                      <c:pt idx="17676">
                        <c:v>465.02467056910001</c:v>
                      </c:pt>
                      <c:pt idx="17677">
                        <c:v>465.02467056910001</c:v>
                      </c:pt>
                      <c:pt idx="17678">
                        <c:v>465.02467056910001</c:v>
                      </c:pt>
                      <c:pt idx="17679">
                        <c:v>465.02467056910001</c:v>
                      </c:pt>
                      <c:pt idx="17680">
                        <c:v>465.02467056910001</c:v>
                      </c:pt>
                      <c:pt idx="17681">
                        <c:v>465.02467056910001</c:v>
                      </c:pt>
                      <c:pt idx="17682">
                        <c:v>465.02467056910001</c:v>
                      </c:pt>
                      <c:pt idx="17683">
                        <c:v>465.02467056910001</c:v>
                      </c:pt>
                      <c:pt idx="17684">
                        <c:v>465.02467056910001</c:v>
                      </c:pt>
                      <c:pt idx="17685">
                        <c:v>465.02467056910001</c:v>
                      </c:pt>
                      <c:pt idx="17686">
                        <c:v>465.02467056910001</c:v>
                      </c:pt>
                      <c:pt idx="17687">
                        <c:v>465.02467056910001</c:v>
                      </c:pt>
                      <c:pt idx="17688">
                        <c:v>315.78067056909998</c:v>
                      </c:pt>
                      <c:pt idx="17689">
                        <c:v>315.78067056909998</c:v>
                      </c:pt>
                      <c:pt idx="17690">
                        <c:v>315.78067056909998</c:v>
                      </c:pt>
                      <c:pt idx="17691">
                        <c:v>315.78067056909998</c:v>
                      </c:pt>
                      <c:pt idx="17692">
                        <c:v>315.78067056909998</c:v>
                      </c:pt>
                      <c:pt idx="17693">
                        <c:v>465.02467056910001</c:v>
                      </c:pt>
                      <c:pt idx="17694">
                        <c:v>465.02467056910001</c:v>
                      </c:pt>
                      <c:pt idx="17695">
                        <c:v>465.02467056910001</c:v>
                      </c:pt>
                      <c:pt idx="17696">
                        <c:v>465.02467056910001</c:v>
                      </c:pt>
                      <c:pt idx="17697">
                        <c:v>465.02467056910001</c:v>
                      </c:pt>
                      <c:pt idx="17698">
                        <c:v>465.02467056910001</c:v>
                      </c:pt>
                      <c:pt idx="17699">
                        <c:v>465.02467056910001</c:v>
                      </c:pt>
                      <c:pt idx="17700">
                        <c:v>465.02467056910001</c:v>
                      </c:pt>
                      <c:pt idx="17701">
                        <c:v>465.02467056910001</c:v>
                      </c:pt>
                      <c:pt idx="17702">
                        <c:v>465.02467056910001</c:v>
                      </c:pt>
                      <c:pt idx="17703">
                        <c:v>465.02467056910001</c:v>
                      </c:pt>
                      <c:pt idx="17704">
                        <c:v>465.02467056910001</c:v>
                      </c:pt>
                      <c:pt idx="17705">
                        <c:v>465.02467056910001</c:v>
                      </c:pt>
                      <c:pt idx="17706">
                        <c:v>465.02467056910001</c:v>
                      </c:pt>
                      <c:pt idx="17707">
                        <c:v>465.02467056910001</c:v>
                      </c:pt>
                      <c:pt idx="17708">
                        <c:v>465.02467056910001</c:v>
                      </c:pt>
                      <c:pt idx="17709">
                        <c:v>465.02467056910001</c:v>
                      </c:pt>
                      <c:pt idx="17710">
                        <c:v>465.02467056910001</c:v>
                      </c:pt>
                      <c:pt idx="17711">
                        <c:v>465.02467056910001</c:v>
                      </c:pt>
                      <c:pt idx="17712">
                        <c:v>465.02467056910001</c:v>
                      </c:pt>
                      <c:pt idx="17713">
                        <c:v>465.02467056910001</c:v>
                      </c:pt>
                      <c:pt idx="17714">
                        <c:v>465.02467056910001</c:v>
                      </c:pt>
                      <c:pt idx="17715">
                        <c:v>465.02467056910001</c:v>
                      </c:pt>
                      <c:pt idx="17716">
                        <c:v>465.02467056910001</c:v>
                      </c:pt>
                      <c:pt idx="17717">
                        <c:v>465.02467056910001</c:v>
                      </c:pt>
                      <c:pt idx="17718">
                        <c:v>465.02467056910001</c:v>
                      </c:pt>
                      <c:pt idx="17719">
                        <c:v>465.02467056910001</c:v>
                      </c:pt>
                      <c:pt idx="17720">
                        <c:v>465.02467056910001</c:v>
                      </c:pt>
                      <c:pt idx="17721">
                        <c:v>465.02467056910001</c:v>
                      </c:pt>
                      <c:pt idx="17722">
                        <c:v>465.02467056910001</c:v>
                      </c:pt>
                      <c:pt idx="17723">
                        <c:v>695.55067056910002</c:v>
                      </c:pt>
                      <c:pt idx="17724">
                        <c:v>465.02467056910001</c:v>
                      </c:pt>
                      <c:pt idx="17725">
                        <c:v>695.55067056910002</c:v>
                      </c:pt>
                      <c:pt idx="17726">
                        <c:v>695.55067056910002</c:v>
                      </c:pt>
                      <c:pt idx="17727">
                        <c:v>719.52367056909998</c:v>
                      </c:pt>
                      <c:pt idx="17728">
                        <c:v>719.52367056909998</c:v>
                      </c:pt>
                      <c:pt idx="17729">
                        <c:v>695.55067056910002</c:v>
                      </c:pt>
                      <c:pt idx="17730">
                        <c:v>719.52367056909998</c:v>
                      </c:pt>
                      <c:pt idx="17731">
                        <c:v>719.52367056909998</c:v>
                      </c:pt>
                      <c:pt idx="17732">
                        <c:v>719.52367056909998</c:v>
                      </c:pt>
                      <c:pt idx="17733">
                        <c:v>719.52367056909998</c:v>
                      </c:pt>
                      <c:pt idx="17734">
                        <c:v>465.02467056910001</c:v>
                      </c:pt>
                      <c:pt idx="17735">
                        <c:v>465.02467056910001</c:v>
                      </c:pt>
                      <c:pt idx="17736">
                        <c:v>432.4576705691</c:v>
                      </c:pt>
                      <c:pt idx="17737">
                        <c:v>432.4576705691</c:v>
                      </c:pt>
                      <c:pt idx="17738">
                        <c:v>428.69167056909998</c:v>
                      </c:pt>
                      <c:pt idx="17739">
                        <c:v>428.69167056909998</c:v>
                      </c:pt>
                      <c:pt idx="17740">
                        <c:v>428.69167056909998</c:v>
                      </c:pt>
                      <c:pt idx="17741">
                        <c:v>428.69167056909998</c:v>
                      </c:pt>
                      <c:pt idx="17742">
                        <c:v>428.69167056909998</c:v>
                      </c:pt>
                      <c:pt idx="17743">
                        <c:v>695.55067056910002</c:v>
                      </c:pt>
                      <c:pt idx="17744">
                        <c:v>695.55067056910002</c:v>
                      </c:pt>
                      <c:pt idx="17745">
                        <c:v>695.55067056910002</c:v>
                      </c:pt>
                      <c:pt idx="17746">
                        <c:v>695.55067056910002</c:v>
                      </c:pt>
                      <c:pt idx="17747">
                        <c:v>695.55067056910002</c:v>
                      </c:pt>
                      <c:pt idx="17748">
                        <c:v>695.55067056910002</c:v>
                      </c:pt>
                      <c:pt idx="17749">
                        <c:v>695.55067056910002</c:v>
                      </c:pt>
                      <c:pt idx="17750">
                        <c:v>695.55067056910002</c:v>
                      </c:pt>
                      <c:pt idx="17751">
                        <c:v>695.55067056910002</c:v>
                      </c:pt>
                      <c:pt idx="17752">
                        <c:v>695.55067056910002</c:v>
                      </c:pt>
                      <c:pt idx="17753">
                        <c:v>695.55067056910002</c:v>
                      </c:pt>
                      <c:pt idx="17754">
                        <c:v>695.55067056910002</c:v>
                      </c:pt>
                      <c:pt idx="17755">
                        <c:v>695.55067056910002</c:v>
                      </c:pt>
                      <c:pt idx="17756">
                        <c:v>695.55067056910002</c:v>
                      </c:pt>
                      <c:pt idx="17757">
                        <c:v>695.55067056910002</c:v>
                      </c:pt>
                      <c:pt idx="17758">
                        <c:v>695.55067056910002</c:v>
                      </c:pt>
                      <c:pt idx="17759">
                        <c:v>432.4576705691</c:v>
                      </c:pt>
                      <c:pt idx="17760">
                        <c:v>695.55067056910002</c:v>
                      </c:pt>
                      <c:pt idx="17761">
                        <c:v>695.55067056910002</c:v>
                      </c:pt>
                      <c:pt idx="17762">
                        <c:v>695.55067056910002</c:v>
                      </c:pt>
                      <c:pt idx="17763">
                        <c:v>695.55067056910002</c:v>
                      </c:pt>
                      <c:pt idx="17764">
                        <c:v>695.55067056910002</c:v>
                      </c:pt>
                      <c:pt idx="17765">
                        <c:v>695.55067056910002</c:v>
                      </c:pt>
                      <c:pt idx="17766">
                        <c:v>695.55067056910002</c:v>
                      </c:pt>
                      <c:pt idx="17767">
                        <c:v>695.55067056910002</c:v>
                      </c:pt>
                      <c:pt idx="17768">
                        <c:v>695.55067056910002</c:v>
                      </c:pt>
                      <c:pt idx="17769">
                        <c:v>695.55067056910002</c:v>
                      </c:pt>
                      <c:pt idx="17770">
                        <c:v>695.55067056910002</c:v>
                      </c:pt>
                      <c:pt idx="17771">
                        <c:v>695.55067056910002</c:v>
                      </c:pt>
                      <c:pt idx="17772">
                        <c:v>695.55067056910002</c:v>
                      </c:pt>
                      <c:pt idx="17773">
                        <c:v>695.55067056910002</c:v>
                      </c:pt>
                      <c:pt idx="17774">
                        <c:v>695.55067056910002</c:v>
                      </c:pt>
                      <c:pt idx="17775">
                        <c:v>695.55067056910002</c:v>
                      </c:pt>
                      <c:pt idx="17776">
                        <c:v>695.55067056910002</c:v>
                      </c:pt>
                      <c:pt idx="17777">
                        <c:v>695.55067056910002</c:v>
                      </c:pt>
                      <c:pt idx="17778">
                        <c:v>695.55067056910002</c:v>
                      </c:pt>
                      <c:pt idx="17779">
                        <c:v>758.15167056910002</c:v>
                      </c:pt>
                      <c:pt idx="17780">
                        <c:v>695.55067056910002</c:v>
                      </c:pt>
                      <c:pt idx="17781">
                        <c:v>695.55067056910002</c:v>
                      </c:pt>
                      <c:pt idx="17782">
                        <c:v>695.55067056910002</c:v>
                      </c:pt>
                      <c:pt idx="17783">
                        <c:v>695.55067056910002</c:v>
                      </c:pt>
                      <c:pt idx="17784">
                        <c:v>758.15167056910002</c:v>
                      </c:pt>
                      <c:pt idx="17785">
                        <c:v>695.55067056910002</c:v>
                      </c:pt>
                      <c:pt idx="17786">
                        <c:v>695.55067056910002</c:v>
                      </c:pt>
                      <c:pt idx="17787">
                        <c:v>434.0636705691</c:v>
                      </c:pt>
                      <c:pt idx="17788">
                        <c:v>434.0636705691</c:v>
                      </c:pt>
                      <c:pt idx="17789">
                        <c:v>695.55067056910002</c:v>
                      </c:pt>
                      <c:pt idx="17790">
                        <c:v>695.55067056910002</c:v>
                      </c:pt>
                      <c:pt idx="17791">
                        <c:v>695.55067056910002</c:v>
                      </c:pt>
                      <c:pt idx="17792">
                        <c:v>758.15167056910002</c:v>
                      </c:pt>
                      <c:pt idx="17793">
                        <c:v>758.15167056910002</c:v>
                      </c:pt>
                      <c:pt idx="17794">
                        <c:v>758.15167056910002</c:v>
                      </c:pt>
                      <c:pt idx="17795">
                        <c:v>758.15167056910002</c:v>
                      </c:pt>
                      <c:pt idx="17796">
                        <c:v>758.15167056910002</c:v>
                      </c:pt>
                      <c:pt idx="17797">
                        <c:v>758.15167056910002</c:v>
                      </c:pt>
                      <c:pt idx="17798">
                        <c:v>758.15167056910002</c:v>
                      </c:pt>
                      <c:pt idx="17799">
                        <c:v>758.15167056910002</c:v>
                      </c:pt>
                      <c:pt idx="17800">
                        <c:v>758.15167056910002</c:v>
                      </c:pt>
                      <c:pt idx="17801">
                        <c:v>758.15167056910002</c:v>
                      </c:pt>
                      <c:pt idx="17802">
                        <c:v>815.96167056909997</c:v>
                      </c:pt>
                      <c:pt idx="17803">
                        <c:v>815.96167056909997</c:v>
                      </c:pt>
                      <c:pt idx="17804">
                        <c:v>815.96167056909997</c:v>
                      </c:pt>
                      <c:pt idx="17805">
                        <c:v>815.96167056909997</c:v>
                      </c:pt>
                      <c:pt idx="17806">
                        <c:v>758.15167056910002</c:v>
                      </c:pt>
                      <c:pt idx="17807">
                        <c:v>695.55067056910002</c:v>
                      </c:pt>
                      <c:pt idx="17808">
                        <c:v>642.48167056909995</c:v>
                      </c:pt>
                      <c:pt idx="17809">
                        <c:v>428.68667056909999</c:v>
                      </c:pt>
                      <c:pt idx="17810">
                        <c:v>428.68667056909999</c:v>
                      </c:pt>
                      <c:pt idx="17811">
                        <c:v>428.68667056909999</c:v>
                      </c:pt>
                      <c:pt idx="17812">
                        <c:v>428.68667056909999</c:v>
                      </c:pt>
                      <c:pt idx="17813">
                        <c:v>428.68667056909999</c:v>
                      </c:pt>
                      <c:pt idx="17814">
                        <c:v>428.68667056909999</c:v>
                      </c:pt>
                      <c:pt idx="17815">
                        <c:v>428.68667056909999</c:v>
                      </c:pt>
                      <c:pt idx="17816">
                        <c:v>428.68667056909999</c:v>
                      </c:pt>
                      <c:pt idx="17817">
                        <c:v>428.68667056909999</c:v>
                      </c:pt>
                      <c:pt idx="17818">
                        <c:v>428.68667056909999</c:v>
                      </c:pt>
                      <c:pt idx="17819">
                        <c:v>642.48167056909995</c:v>
                      </c:pt>
                      <c:pt idx="17820">
                        <c:v>695.55067056910002</c:v>
                      </c:pt>
                      <c:pt idx="17821">
                        <c:v>428.68667056909999</c:v>
                      </c:pt>
                      <c:pt idx="17822">
                        <c:v>428.68667056909999</c:v>
                      </c:pt>
                      <c:pt idx="17823">
                        <c:v>642.48167056909995</c:v>
                      </c:pt>
                      <c:pt idx="17824">
                        <c:v>642.48167056909995</c:v>
                      </c:pt>
                      <c:pt idx="17825">
                        <c:v>642.48167056909995</c:v>
                      </c:pt>
                      <c:pt idx="17826">
                        <c:v>758.15167056910002</c:v>
                      </c:pt>
                      <c:pt idx="17827">
                        <c:v>758.15167056910002</c:v>
                      </c:pt>
                      <c:pt idx="17828">
                        <c:v>758.15167056910002</c:v>
                      </c:pt>
                      <c:pt idx="17829">
                        <c:v>758.15167056910002</c:v>
                      </c:pt>
                      <c:pt idx="17830">
                        <c:v>758.15167056910002</c:v>
                      </c:pt>
                      <c:pt idx="17831">
                        <c:v>434.0636705691</c:v>
                      </c:pt>
                      <c:pt idx="17832">
                        <c:v>245.1296705691</c:v>
                      </c:pt>
                      <c:pt idx="17833">
                        <c:v>245.1296705691</c:v>
                      </c:pt>
                      <c:pt idx="17834">
                        <c:v>233.43767056909999</c:v>
                      </c:pt>
                      <c:pt idx="17835">
                        <c:v>233.43767056909999</c:v>
                      </c:pt>
                      <c:pt idx="17836">
                        <c:v>233.43767056909999</c:v>
                      </c:pt>
                      <c:pt idx="17837">
                        <c:v>428.68667056909999</c:v>
                      </c:pt>
                      <c:pt idx="17838">
                        <c:v>440.90867056910002</c:v>
                      </c:pt>
                      <c:pt idx="17839">
                        <c:v>709.42267056909998</c:v>
                      </c:pt>
                      <c:pt idx="17840">
                        <c:v>709.42267056909998</c:v>
                      </c:pt>
                      <c:pt idx="17841">
                        <c:v>716.94267056909996</c:v>
                      </c:pt>
                      <c:pt idx="17842">
                        <c:v>758.15167056910002</c:v>
                      </c:pt>
                      <c:pt idx="17843">
                        <c:v>758.15167056910002</c:v>
                      </c:pt>
                      <c:pt idx="17844">
                        <c:v>758.15167056910002</c:v>
                      </c:pt>
                      <c:pt idx="17845">
                        <c:v>758.15167056910002</c:v>
                      </c:pt>
                      <c:pt idx="17846">
                        <c:v>758.15167056910002</c:v>
                      </c:pt>
                      <c:pt idx="17847">
                        <c:v>758.15167056910002</c:v>
                      </c:pt>
                      <c:pt idx="17848">
                        <c:v>758.15167056910002</c:v>
                      </c:pt>
                      <c:pt idx="17849">
                        <c:v>716.94267056909996</c:v>
                      </c:pt>
                      <c:pt idx="17850">
                        <c:v>758.15167056910002</c:v>
                      </c:pt>
                      <c:pt idx="17851">
                        <c:v>758.15167056910002</c:v>
                      </c:pt>
                      <c:pt idx="17852">
                        <c:v>758.15167056910002</c:v>
                      </c:pt>
                      <c:pt idx="17853">
                        <c:v>758.15167056910002</c:v>
                      </c:pt>
                      <c:pt idx="17854">
                        <c:v>716.94267056909996</c:v>
                      </c:pt>
                      <c:pt idx="17855">
                        <c:v>716.94267056909996</c:v>
                      </c:pt>
                      <c:pt idx="17856">
                        <c:v>719.10567056909997</c:v>
                      </c:pt>
                      <c:pt idx="17857">
                        <c:v>719.10567056909997</c:v>
                      </c:pt>
                      <c:pt idx="17858">
                        <c:v>719.10567056909997</c:v>
                      </c:pt>
                      <c:pt idx="17859">
                        <c:v>652.45767056909995</c:v>
                      </c:pt>
                      <c:pt idx="17860">
                        <c:v>652.45767056909995</c:v>
                      </c:pt>
                      <c:pt idx="17861">
                        <c:v>711.58567056909999</c:v>
                      </c:pt>
                      <c:pt idx="17862">
                        <c:v>719.10567056909997</c:v>
                      </c:pt>
                      <c:pt idx="17863">
                        <c:v>711.58567056909999</c:v>
                      </c:pt>
                      <c:pt idx="17864">
                        <c:v>711.58567056909999</c:v>
                      </c:pt>
                      <c:pt idx="17865">
                        <c:v>711.58567056909999</c:v>
                      </c:pt>
                      <c:pt idx="17866">
                        <c:v>711.58567056909999</c:v>
                      </c:pt>
                      <c:pt idx="17867">
                        <c:v>719.10567056909997</c:v>
                      </c:pt>
                      <c:pt idx="17868">
                        <c:v>719.10567056909997</c:v>
                      </c:pt>
                      <c:pt idx="17869">
                        <c:v>719.10567056909997</c:v>
                      </c:pt>
                      <c:pt idx="17870">
                        <c:v>758.15167056910002</c:v>
                      </c:pt>
                      <c:pt idx="17871">
                        <c:v>758.15167056910002</c:v>
                      </c:pt>
                      <c:pt idx="17872">
                        <c:v>758.15167056910002</c:v>
                      </c:pt>
                      <c:pt idx="17873">
                        <c:v>719.10567056909997</c:v>
                      </c:pt>
                      <c:pt idx="17874">
                        <c:v>758.15167056910002</c:v>
                      </c:pt>
                      <c:pt idx="17875">
                        <c:v>758.15167056910002</c:v>
                      </c:pt>
                      <c:pt idx="17876">
                        <c:v>758.15167056910002</c:v>
                      </c:pt>
                      <c:pt idx="17877">
                        <c:v>758.15167056910002</c:v>
                      </c:pt>
                      <c:pt idx="17878">
                        <c:v>719.10567056909997</c:v>
                      </c:pt>
                      <c:pt idx="17879">
                        <c:v>719.10567056909997</c:v>
                      </c:pt>
                      <c:pt idx="17880">
                        <c:v>428.68667056909999</c:v>
                      </c:pt>
                      <c:pt idx="17881">
                        <c:v>428.68667056909999</c:v>
                      </c:pt>
                      <c:pt idx="17882">
                        <c:v>410.01667056909997</c:v>
                      </c:pt>
                      <c:pt idx="17883">
                        <c:v>286.29467056909999</c:v>
                      </c:pt>
                      <c:pt idx="17884">
                        <c:v>286.29467056909999</c:v>
                      </c:pt>
                      <c:pt idx="17885">
                        <c:v>712.45767056909995</c:v>
                      </c:pt>
                      <c:pt idx="17886">
                        <c:v>712.45767056909995</c:v>
                      </c:pt>
                      <c:pt idx="17887">
                        <c:v>712.45767056909995</c:v>
                      </c:pt>
                      <c:pt idx="17888">
                        <c:v>758.15167056910002</c:v>
                      </c:pt>
                      <c:pt idx="17889">
                        <c:v>758.15167056910002</c:v>
                      </c:pt>
                      <c:pt idx="17890">
                        <c:v>758.15167056910002</c:v>
                      </c:pt>
                      <c:pt idx="17891">
                        <c:v>758.15167056910002</c:v>
                      </c:pt>
                      <c:pt idx="17892">
                        <c:v>758.15167056910002</c:v>
                      </c:pt>
                      <c:pt idx="17893">
                        <c:v>758.15167056910002</c:v>
                      </c:pt>
                      <c:pt idx="17894">
                        <c:v>758.15167056910002</c:v>
                      </c:pt>
                      <c:pt idx="17895">
                        <c:v>758.15167056910002</c:v>
                      </c:pt>
                      <c:pt idx="17896">
                        <c:v>758.15167056910002</c:v>
                      </c:pt>
                      <c:pt idx="17897">
                        <c:v>758.15167056910002</c:v>
                      </c:pt>
                      <c:pt idx="17898">
                        <c:v>758.15167056910002</c:v>
                      </c:pt>
                      <c:pt idx="17899">
                        <c:v>758.15167056910002</c:v>
                      </c:pt>
                      <c:pt idx="17900">
                        <c:v>758.15167056910002</c:v>
                      </c:pt>
                      <c:pt idx="17901">
                        <c:v>758.15167056910002</c:v>
                      </c:pt>
                      <c:pt idx="17902">
                        <c:v>758.15167056910002</c:v>
                      </c:pt>
                      <c:pt idx="17903">
                        <c:v>706.70567056909999</c:v>
                      </c:pt>
                      <c:pt idx="17904">
                        <c:v>707.8786705691</c:v>
                      </c:pt>
                      <c:pt idx="17905">
                        <c:v>695.55067056910002</c:v>
                      </c:pt>
                      <c:pt idx="17906">
                        <c:v>424.83467056910001</c:v>
                      </c:pt>
                      <c:pt idx="17907">
                        <c:v>233.43767056909999</c:v>
                      </c:pt>
                      <c:pt idx="17908">
                        <c:v>286.8326705691</c:v>
                      </c:pt>
                      <c:pt idx="17909">
                        <c:v>767.76367056909999</c:v>
                      </c:pt>
                      <c:pt idx="17910">
                        <c:v>695.55067056910002</c:v>
                      </c:pt>
                      <c:pt idx="17911">
                        <c:v>758.15167056910002</c:v>
                      </c:pt>
                      <c:pt idx="17912">
                        <c:v>758.15167056910002</c:v>
                      </c:pt>
                      <c:pt idx="17913">
                        <c:v>758.15167056910002</c:v>
                      </c:pt>
                      <c:pt idx="17914">
                        <c:v>758.15167056910002</c:v>
                      </c:pt>
                      <c:pt idx="17915">
                        <c:v>758.15167056910002</c:v>
                      </c:pt>
                      <c:pt idx="17916">
                        <c:v>758.15167056910002</c:v>
                      </c:pt>
                      <c:pt idx="17917">
                        <c:v>758.15167056910002</c:v>
                      </c:pt>
                      <c:pt idx="17918">
                        <c:v>758.15167056910002</c:v>
                      </c:pt>
                      <c:pt idx="17919">
                        <c:v>758.15167056910002</c:v>
                      </c:pt>
                      <c:pt idx="17920">
                        <c:v>815.96167056909997</c:v>
                      </c:pt>
                      <c:pt idx="17921">
                        <c:v>815.96167056909997</c:v>
                      </c:pt>
                      <c:pt idx="17922">
                        <c:v>815.96167056909997</c:v>
                      </c:pt>
                      <c:pt idx="17923">
                        <c:v>815.96167056909997</c:v>
                      </c:pt>
                      <c:pt idx="17924">
                        <c:v>815.96167056909997</c:v>
                      </c:pt>
                      <c:pt idx="17925">
                        <c:v>758.15167056910002</c:v>
                      </c:pt>
                      <c:pt idx="17926">
                        <c:v>758.15167056910002</c:v>
                      </c:pt>
                      <c:pt idx="17927">
                        <c:v>758.15167056910002</c:v>
                      </c:pt>
                      <c:pt idx="17928">
                        <c:v>758.15167056910002</c:v>
                      </c:pt>
                      <c:pt idx="17929">
                        <c:v>758.15167056910002</c:v>
                      </c:pt>
                      <c:pt idx="17930">
                        <c:v>286.29467056909999</c:v>
                      </c:pt>
                      <c:pt idx="17931">
                        <c:v>245.1296705691</c:v>
                      </c:pt>
                      <c:pt idx="17932">
                        <c:v>410.01667056909997</c:v>
                      </c:pt>
                      <c:pt idx="17933">
                        <c:v>758.15167056910002</c:v>
                      </c:pt>
                      <c:pt idx="17934">
                        <c:v>708.13667056910003</c:v>
                      </c:pt>
                      <c:pt idx="17935">
                        <c:v>758.15167056910002</c:v>
                      </c:pt>
                      <c:pt idx="17936">
                        <c:v>758.15167056910002</c:v>
                      </c:pt>
                      <c:pt idx="17937">
                        <c:v>758.15167056910002</c:v>
                      </c:pt>
                      <c:pt idx="17938">
                        <c:v>758.15167056910002</c:v>
                      </c:pt>
                      <c:pt idx="17939">
                        <c:v>758.15167056910002</c:v>
                      </c:pt>
                      <c:pt idx="17940">
                        <c:v>758.15167056910002</c:v>
                      </c:pt>
                      <c:pt idx="17941">
                        <c:v>758.15167056910002</c:v>
                      </c:pt>
                      <c:pt idx="17942">
                        <c:v>758.15167056910002</c:v>
                      </c:pt>
                      <c:pt idx="17943">
                        <c:v>758.15167056910002</c:v>
                      </c:pt>
                      <c:pt idx="17944">
                        <c:v>758.15167056910002</c:v>
                      </c:pt>
                      <c:pt idx="17945">
                        <c:v>758.15167056910002</c:v>
                      </c:pt>
                      <c:pt idx="17946">
                        <c:v>758.15167056910002</c:v>
                      </c:pt>
                      <c:pt idx="17947">
                        <c:v>815.96167056909997</c:v>
                      </c:pt>
                      <c:pt idx="17948">
                        <c:v>758.15167056910002</c:v>
                      </c:pt>
                      <c:pt idx="17949">
                        <c:v>758.15167056910002</c:v>
                      </c:pt>
                      <c:pt idx="17950">
                        <c:v>758.15167056910002</c:v>
                      </c:pt>
                      <c:pt idx="17951">
                        <c:v>758.15167056910002</c:v>
                      </c:pt>
                      <c:pt idx="17952">
                        <c:v>670.39367056909998</c:v>
                      </c:pt>
                      <c:pt idx="17953">
                        <c:v>670.39367056909998</c:v>
                      </c:pt>
                      <c:pt idx="17954">
                        <c:v>424.83467056910001</c:v>
                      </c:pt>
                      <c:pt idx="17955">
                        <c:v>315.78067056909998</c:v>
                      </c:pt>
                      <c:pt idx="17956">
                        <c:v>216.43767056909999</c:v>
                      </c:pt>
                      <c:pt idx="17957">
                        <c:v>315.78067056909998</c:v>
                      </c:pt>
                      <c:pt idx="17958">
                        <c:v>670.39367056909998</c:v>
                      </c:pt>
                      <c:pt idx="17959">
                        <c:v>670.39367056909998</c:v>
                      </c:pt>
                      <c:pt idx="17960">
                        <c:v>670.39367056909998</c:v>
                      </c:pt>
                      <c:pt idx="17961">
                        <c:v>670.39367056909998</c:v>
                      </c:pt>
                      <c:pt idx="17962">
                        <c:v>670.39367056909998</c:v>
                      </c:pt>
                      <c:pt idx="17963">
                        <c:v>670.39367056909998</c:v>
                      </c:pt>
                      <c:pt idx="17964">
                        <c:v>670.39367056909998</c:v>
                      </c:pt>
                      <c:pt idx="17965">
                        <c:v>488.4576705691</c:v>
                      </c:pt>
                      <c:pt idx="17966">
                        <c:v>488.4576705691</c:v>
                      </c:pt>
                      <c:pt idx="17967">
                        <c:v>670.39367056909998</c:v>
                      </c:pt>
                      <c:pt idx="17968">
                        <c:v>670.39367056909998</c:v>
                      </c:pt>
                      <c:pt idx="17969">
                        <c:v>670.39367056909998</c:v>
                      </c:pt>
                      <c:pt idx="17970">
                        <c:v>670.39367056909998</c:v>
                      </c:pt>
                      <c:pt idx="17971">
                        <c:v>670.39367056909998</c:v>
                      </c:pt>
                      <c:pt idx="17972">
                        <c:v>670.39367056909998</c:v>
                      </c:pt>
                      <c:pt idx="17973">
                        <c:v>670.39367056909998</c:v>
                      </c:pt>
                      <c:pt idx="17974">
                        <c:v>670.39367056909998</c:v>
                      </c:pt>
                      <c:pt idx="17975">
                        <c:v>670.39367056909998</c:v>
                      </c:pt>
                      <c:pt idx="17976">
                        <c:v>315.78067056909998</c:v>
                      </c:pt>
                      <c:pt idx="17977">
                        <c:v>315.78067056909998</c:v>
                      </c:pt>
                      <c:pt idx="17978">
                        <c:v>315.78067056909998</c:v>
                      </c:pt>
                      <c:pt idx="17979">
                        <c:v>315.78067056909998</c:v>
                      </c:pt>
                      <c:pt idx="17980">
                        <c:v>315.78067056909998</c:v>
                      </c:pt>
                      <c:pt idx="17981">
                        <c:v>315.78067056909998</c:v>
                      </c:pt>
                      <c:pt idx="17982">
                        <c:v>315.78067056909998</c:v>
                      </c:pt>
                      <c:pt idx="17983">
                        <c:v>315.78067056909998</c:v>
                      </c:pt>
                      <c:pt idx="17984">
                        <c:v>315.78067056909998</c:v>
                      </c:pt>
                      <c:pt idx="17985">
                        <c:v>315.78067056909998</c:v>
                      </c:pt>
                      <c:pt idx="17986">
                        <c:v>315.78067056909998</c:v>
                      </c:pt>
                      <c:pt idx="17987">
                        <c:v>315.78067056909998</c:v>
                      </c:pt>
                      <c:pt idx="17988">
                        <c:v>315.78067056909998</c:v>
                      </c:pt>
                      <c:pt idx="17989">
                        <c:v>315.78067056909998</c:v>
                      </c:pt>
                      <c:pt idx="17990">
                        <c:v>315.78067056909998</c:v>
                      </c:pt>
                      <c:pt idx="17991">
                        <c:v>315.78067056909998</c:v>
                      </c:pt>
                      <c:pt idx="17992">
                        <c:v>315.78067056909998</c:v>
                      </c:pt>
                      <c:pt idx="17993">
                        <c:v>315.78067056909998</c:v>
                      </c:pt>
                      <c:pt idx="17994">
                        <c:v>704.25667056910004</c:v>
                      </c:pt>
                      <c:pt idx="17995">
                        <c:v>815.96167056909997</c:v>
                      </c:pt>
                      <c:pt idx="17996">
                        <c:v>815.96167056909997</c:v>
                      </c:pt>
                      <c:pt idx="17997">
                        <c:v>704.25667056910004</c:v>
                      </c:pt>
                      <c:pt idx="17998">
                        <c:v>315.78067056909998</c:v>
                      </c:pt>
                      <c:pt idx="17999">
                        <c:v>315.78067056909998</c:v>
                      </c:pt>
                      <c:pt idx="18000">
                        <c:v>315.78067056909998</c:v>
                      </c:pt>
                      <c:pt idx="18001">
                        <c:v>315.78067056909998</c:v>
                      </c:pt>
                      <c:pt idx="18002">
                        <c:v>315.78067056909998</c:v>
                      </c:pt>
                      <c:pt idx="18003">
                        <c:v>315.78067056909998</c:v>
                      </c:pt>
                      <c:pt idx="18004">
                        <c:v>315.78067056909998</c:v>
                      </c:pt>
                      <c:pt idx="18005">
                        <c:v>315.78067056909998</c:v>
                      </c:pt>
                      <c:pt idx="18006">
                        <c:v>315.78067056909998</c:v>
                      </c:pt>
                      <c:pt idx="18007">
                        <c:v>315.78067056909998</c:v>
                      </c:pt>
                      <c:pt idx="18008">
                        <c:v>315.78067056909998</c:v>
                      </c:pt>
                      <c:pt idx="18009">
                        <c:v>315.78067056909998</c:v>
                      </c:pt>
                      <c:pt idx="18010">
                        <c:v>315.78067056909998</c:v>
                      </c:pt>
                      <c:pt idx="18011">
                        <c:v>424.83467056910001</c:v>
                      </c:pt>
                      <c:pt idx="18012">
                        <c:v>523.59567056909998</c:v>
                      </c:pt>
                      <c:pt idx="18013">
                        <c:v>523.59567056909998</c:v>
                      </c:pt>
                      <c:pt idx="18014">
                        <c:v>474.4576705691</c:v>
                      </c:pt>
                      <c:pt idx="18015">
                        <c:v>523.59567056909998</c:v>
                      </c:pt>
                      <c:pt idx="18016">
                        <c:v>315.78067056909998</c:v>
                      </c:pt>
                      <c:pt idx="18017">
                        <c:v>315.78067056909998</c:v>
                      </c:pt>
                      <c:pt idx="18018">
                        <c:v>523.59567056909998</c:v>
                      </c:pt>
                      <c:pt idx="18019">
                        <c:v>703.85367056910002</c:v>
                      </c:pt>
                      <c:pt idx="18020">
                        <c:v>703.85367056910002</c:v>
                      </c:pt>
                      <c:pt idx="18021">
                        <c:v>523.59567056909998</c:v>
                      </c:pt>
                      <c:pt idx="18022">
                        <c:v>474.4576705691</c:v>
                      </c:pt>
                      <c:pt idx="18023">
                        <c:v>315.78067056909998</c:v>
                      </c:pt>
                      <c:pt idx="18024">
                        <c:v>97.477670569099999</c:v>
                      </c:pt>
                      <c:pt idx="18025">
                        <c:v>100.45867056909999</c:v>
                      </c:pt>
                      <c:pt idx="18026">
                        <c:v>103.1886705691</c:v>
                      </c:pt>
                      <c:pt idx="18027">
                        <c:v>100.45867056909999</c:v>
                      </c:pt>
                      <c:pt idx="18028">
                        <c:v>233.43767056909999</c:v>
                      </c:pt>
                      <c:pt idx="18029">
                        <c:v>288.19367056909999</c:v>
                      </c:pt>
                      <c:pt idx="18030">
                        <c:v>288.19367056909999</c:v>
                      </c:pt>
                      <c:pt idx="18031">
                        <c:v>288.19367056909999</c:v>
                      </c:pt>
                      <c:pt idx="18032">
                        <c:v>288.19367056909999</c:v>
                      </c:pt>
                      <c:pt idx="18033">
                        <c:v>288.19367056909999</c:v>
                      </c:pt>
                      <c:pt idx="18034">
                        <c:v>288.19367056909999</c:v>
                      </c:pt>
                      <c:pt idx="18035">
                        <c:v>315.78067056909998</c:v>
                      </c:pt>
                      <c:pt idx="18036">
                        <c:v>288.19367056909999</c:v>
                      </c:pt>
                      <c:pt idx="18037">
                        <c:v>288.19367056909999</c:v>
                      </c:pt>
                      <c:pt idx="18038">
                        <c:v>315.78067056909998</c:v>
                      </c:pt>
                      <c:pt idx="18039">
                        <c:v>713.23967056909999</c:v>
                      </c:pt>
                      <c:pt idx="18040">
                        <c:v>481.4576705691</c:v>
                      </c:pt>
                      <c:pt idx="18041">
                        <c:v>288.19367056909999</c:v>
                      </c:pt>
                      <c:pt idx="18042">
                        <c:v>481.4576705691</c:v>
                      </c:pt>
                      <c:pt idx="18043">
                        <c:v>713.23967056909999</c:v>
                      </c:pt>
                      <c:pt idx="18044">
                        <c:v>315.78067056909998</c:v>
                      </c:pt>
                      <c:pt idx="18045">
                        <c:v>288.19367056909999</c:v>
                      </c:pt>
                      <c:pt idx="18046">
                        <c:v>288.19367056909999</c:v>
                      </c:pt>
                      <c:pt idx="18047">
                        <c:v>288.19367056909999</c:v>
                      </c:pt>
                      <c:pt idx="18048">
                        <c:v>97.656670569100001</c:v>
                      </c:pt>
                      <c:pt idx="18049">
                        <c:v>97.656670569100001</c:v>
                      </c:pt>
                      <c:pt idx="18050">
                        <c:v>101.4266705691</c:v>
                      </c:pt>
                      <c:pt idx="18051">
                        <c:v>97.656670569100001</c:v>
                      </c:pt>
                      <c:pt idx="18052">
                        <c:v>101.65767056910001</c:v>
                      </c:pt>
                      <c:pt idx="18053">
                        <c:v>192.4576705691</c:v>
                      </c:pt>
                      <c:pt idx="18054">
                        <c:v>192.4576705691</c:v>
                      </c:pt>
                      <c:pt idx="18055">
                        <c:v>192.4576705691</c:v>
                      </c:pt>
                      <c:pt idx="18056">
                        <c:v>192.4576705691</c:v>
                      </c:pt>
                      <c:pt idx="18057">
                        <c:v>192.4576705691</c:v>
                      </c:pt>
                      <c:pt idx="18058">
                        <c:v>201.4576705691</c:v>
                      </c:pt>
                      <c:pt idx="18059">
                        <c:v>201.4576705691</c:v>
                      </c:pt>
                      <c:pt idx="18060">
                        <c:v>201.4576705691</c:v>
                      </c:pt>
                      <c:pt idx="18061">
                        <c:v>201.4576705691</c:v>
                      </c:pt>
                      <c:pt idx="18062">
                        <c:v>233.43767056909999</c:v>
                      </c:pt>
                      <c:pt idx="18063">
                        <c:v>428.68667056909999</c:v>
                      </c:pt>
                      <c:pt idx="18064">
                        <c:v>410.01667056909997</c:v>
                      </c:pt>
                      <c:pt idx="18065">
                        <c:v>192.4576705691</c:v>
                      </c:pt>
                      <c:pt idx="18066">
                        <c:v>428.68667056909999</c:v>
                      </c:pt>
                      <c:pt idx="18067">
                        <c:v>428.68667056909999</c:v>
                      </c:pt>
                      <c:pt idx="18068">
                        <c:v>428.68667056909999</c:v>
                      </c:pt>
                      <c:pt idx="18069">
                        <c:v>428.68667056909999</c:v>
                      </c:pt>
                      <c:pt idx="18070">
                        <c:v>192.4576705691</c:v>
                      </c:pt>
                      <c:pt idx="18071">
                        <c:v>192.4576705691</c:v>
                      </c:pt>
                      <c:pt idx="18072">
                        <c:v>97.477670569099999</c:v>
                      </c:pt>
                      <c:pt idx="18073">
                        <c:v>97.477670569099999</c:v>
                      </c:pt>
                      <c:pt idx="18074">
                        <c:v>97.477670569099999</c:v>
                      </c:pt>
                      <c:pt idx="18075">
                        <c:v>97.477670569099999</c:v>
                      </c:pt>
                      <c:pt idx="18076">
                        <c:v>100.1886705691</c:v>
                      </c:pt>
                      <c:pt idx="18077">
                        <c:v>100.1886705691</c:v>
                      </c:pt>
                      <c:pt idx="18078">
                        <c:v>100.1886705691</c:v>
                      </c:pt>
                      <c:pt idx="18079">
                        <c:v>187.4566705691</c:v>
                      </c:pt>
                      <c:pt idx="18080">
                        <c:v>187.4566705691</c:v>
                      </c:pt>
                      <c:pt idx="18081">
                        <c:v>187.4566705691</c:v>
                      </c:pt>
                      <c:pt idx="18082">
                        <c:v>187.4566705691</c:v>
                      </c:pt>
                      <c:pt idx="18083">
                        <c:v>187.4566705691</c:v>
                      </c:pt>
                      <c:pt idx="18084">
                        <c:v>187.4566705691</c:v>
                      </c:pt>
                      <c:pt idx="18085">
                        <c:v>187.4566705691</c:v>
                      </c:pt>
                      <c:pt idx="18086">
                        <c:v>216.43767056909999</c:v>
                      </c:pt>
                      <c:pt idx="18087">
                        <c:v>187.4566705691</c:v>
                      </c:pt>
                      <c:pt idx="18088">
                        <c:v>187.4566705691</c:v>
                      </c:pt>
                      <c:pt idx="18089">
                        <c:v>187.4566705691</c:v>
                      </c:pt>
                      <c:pt idx="18090">
                        <c:v>261.15067056909999</c:v>
                      </c:pt>
                      <c:pt idx="18091">
                        <c:v>709.6186705691</c:v>
                      </c:pt>
                      <c:pt idx="18092">
                        <c:v>261.15067056909999</c:v>
                      </c:pt>
                      <c:pt idx="18093">
                        <c:v>216.43767056909999</c:v>
                      </c:pt>
                      <c:pt idx="18094">
                        <c:v>187.4566705691</c:v>
                      </c:pt>
                      <c:pt idx="18095">
                        <c:v>187.4566705691</c:v>
                      </c:pt>
                      <c:pt idx="18096">
                        <c:v>97.477670569099999</c:v>
                      </c:pt>
                      <c:pt idx="18097">
                        <c:v>97.477670569099999</c:v>
                      </c:pt>
                      <c:pt idx="18098">
                        <c:v>97.477670569099999</c:v>
                      </c:pt>
                      <c:pt idx="18099">
                        <c:v>97.477670569099999</c:v>
                      </c:pt>
                      <c:pt idx="18100">
                        <c:v>97.477670569099999</c:v>
                      </c:pt>
                      <c:pt idx="18101">
                        <c:v>97.477670569099999</c:v>
                      </c:pt>
                      <c:pt idx="18102">
                        <c:v>97.477670569099999</c:v>
                      </c:pt>
                      <c:pt idx="18103">
                        <c:v>100.1886705691</c:v>
                      </c:pt>
                      <c:pt idx="18104">
                        <c:v>100.1886705691</c:v>
                      </c:pt>
                      <c:pt idx="18105">
                        <c:v>103.1886705691</c:v>
                      </c:pt>
                      <c:pt idx="18106">
                        <c:v>181.4576705691</c:v>
                      </c:pt>
                      <c:pt idx="18107">
                        <c:v>181.4576705691</c:v>
                      </c:pt>
                      <c:pt idx="18108">
                        <c:v>181.4576705691</c:v>
                      </c:pt>
                      <c:pt idx="18109">
                        <c:v>181.4576705691</c:v>
                      </c:pt>
                      <c:pt idx="18110">
                        <c:v>254.6116705691</c:v>
                      </c:pt>
                      <c:pt idx="18111">
                        <c:v>254.6116705691</c:v>
                      </c:pt>
                      <c:pt idx="18112">
                        <c:v>181.4576705691</c:v>
                      </c:pt>
                      <c:pt idx="18113">
                        <c:v>181.4576705691</c:v>
                      </c:pt>
                      <c:pt idx="18114">
                        <c:v>216.43767056909999</c:v>
                      </c:pt>
                      <c:pt idx="18115">
                        <c:v>705.88067056909995</c:v>
                      </c:pt>
                      <c:pt idx="18116">
                        <c:v>705.88067056909995</c:v>
                      </c:pt>
                      <c:pt idx="18117">
                        <c:v>181.4576705691</c:v>
                      </c:pt>
                      <c:pt idx="18118">
                        <c:v>100.1886705691</c:v>
                      </c:pt>
                      <c:pt idx="18119">
                        <c:v>100.1886705691</c:v>
                      </c:pt>
                      <c:pt idx="18120">
                        <c:v>174.4576705691</c:v>
                      </c:pt>
                      <c:pt idx="18121">
                        <c:v>174.4576705691</c:v>
                      </c:pt>
                      <c:pt idx="18122">
                        <c:v>174.4576705691</c:v>
                      </c:pt>
                      <c:pt idx="18123">
                        <c:v>100.19067056910001</c:v>
                      </c:pt>
                      <c:pt idx="18124">
                        <c:v>100.19067056910001</c:v>
                      </c:pt>
                      <c:pt idx="18125">
                        <c:v>102.4996705691</c:v>
                      </c:pt>
                      <c:pt idx="18126">
                        <c:v>174.4576705691</c:v>
                      </c:pt>
                      <c:pt idx="18127">
                        <c:v>174.4576705691</c:v>
                      </c:pt>
                      <c:pt idx="18128">
                        <c:v>174.4576705691</c:v>
                      </c:pt>
                      <c:pt idx="18129">
                        <c:v>174.4576705691</c:v>
                      </c:pt>
                      <c:pt idx="18130">
                        <c:v>254.6116705691</c:v>
                      </c:pt>
                      <c:pt idx="18131">
                        <c:v>254.6116705691</c:v>
                      </c:pt>
                      <c:pt idx="18132">
                        <c:v>254.6116705691</c:v>
                      </c:pt>
                      <c:pt idx="18133">
                        <c:v>254.6116705691</c:v>
                      </c:pt>
                      <c:pt idx="18134">
                        <c:v>254.6116705691</c:v>
                      </c:pt>
                      <c:pt idx="18135">
                        <c:v>254.6116705691</c:v>
                      </c:pt>
                      <c:pt idx="18136">
                        <c:v>254.6116705691</c:v>
                      </c:pt>
                      <c:pt idx="18137">
                        <c:v>174.4576705691</c:v>
                      </c:pt>
                      <c:pt idx="18138">
                        <c:v>708.16767056909998</c:v>
                      </c:pt>
                      <c:pt idx="18139">
                        <c:v>708.16767056909998</c:v>
                      </c:pt>
                      <c:pt idx="18140">
                        <c:v>254.6116705691</c:v>
                      </c:pt>
                      <c:pt idx="18141">
                        <c:v>254.6116705691</c:v>
                      </c:pt>
                      <c:pt idx="18142">
                        <c:v>174.4576705691</c:v>
                      </c:pt>
                      <c:pt idx="18143">
                        <c:v>174.4576705691</c:v>
                      </c:pt>
                      <c:pt idx="18144">
                        <c:v>203.4576705691</c:v>
                      </c:pt>
                      <c:pt idx="18145">
                        <c:v>103.33367056909999</c:v>
                      </c:pt>
                      <c:pt idx="18146">
                        <c:v>100.19067056910001</c:v>
                      </c:pt>
                      <c:pt idx="18147">
                        <c:v>100.19067056910001</c:v>
                      </c:pt>
                      <c:pt idx="18148">
                        <c:v>100.19067056910001</c:v>
                      </c:pt>
                      <c:pt idx="18149">
                        <c:v>100.19067056910001</c:v>
                      </c:pt>
                      <c:pt idx="18150">
                        <c:v>100.15767056910001</c:v>
                      </c:pt>
                      <c:pt idx="18151">
                        <c:v>100.19067056910001</c:v>
                      </c:pt>
                      <c:pt idx="18152">
                        <c:v>100.19067056910001</c:v>
                      </c:pt>
                      <c:pt idx="18153">
                        <c:v>103.1886705691</c:v>
                      </c:pt>
                      <c:pt idx="18154">
                        <c:v>203.4576705691</c:v>
                      </c:pt>
                      <c:pt idx="18155">
                        <c:v>203.4576705691</c:v>
                      </c:pt>
                      <c:pt idx="18156">
                        <c:v>203.4576705691</c:v>
                      </c:pt>
                      <c:pt idx="18157">
                        <c:v>203.4576705691</c:v>
                      </c:pt>
                      <c:pt idx="18158">
                        <c:v>203.4576705691</c:v>
                      </c:pt>
                      <c:pt idx="18159">
                        <c:v>203.4576705691</c:v>
                      </c:pt>
                      <c:pt idx="18160">
                        <c:v>203.4576705691</c:v>
                      </c:pt>
                      <c:pt idx="18161">
                        <c:v>203.4576705691</c:v>
                      </c:pt>
                      <c:pt idx="18162">
                        <c:v>216.43767056909999</c:v>
                      </c:pt>
                      <c:pt idx="18163">
                        <c:v>315.78067056909998</c:v>
                      </c:pt>
                      <c:pt idx="18164">
                        <c:v>315.78067056909998</c:v>
                      </c:pt>
                      <c:pt idx="18165">
                        <c:v>203.4576705691</c:v>
                      </c:pt>
                      <c:pt idx="18166">
                        <c:v>203.4576705691</c:v>
                      </c:pt>
                      <c:pt idx="18167">
                        <c:v>203.4576705691</c:v>
                      </c:pt>
                      <c:pt idx="18168">
                        <c:v>252.4576705691</c:v>
                      </c:pt>
                      <c:pt idx="18169">
                        <c:v>293.43767056910002</c:v>
                      </c:pt>
                      <c:pt idx="18170">
                        <c:v>252.4576705691</c:v>
                      </c:pt>
                      <c:pt idx="18171">
                        <c:v>252.4576705691</c:v>
                      </c:pt>
                      <c:pt idx="18172">
                        <c:v>252.4576705691</c:v>
                      </c:pt>
                      <c:pt idx="18173">
                        <c:v>300.79067056909997</c:v>
                      </c:pt>
                      <c:pt idx="18174">
                        <c:v>300.79067056909997</c:v>
                      </c:pt>
                      <c:pt idx="18175">
                        <c:v>300.79067056909997</c:v>
                      </c:pt>
                      <c:pt idx="18176">
                        <c:v>300.79067056909997</c:v>
                      </c:pt>
                      <c:pt idx="18177">
                        <c:v>300.79067056909997</c:v>
                      </c:pt>
                      <c:pt idx="18178">
                        <c:v>315.78067056909998</c:v>
                      </c:pt>
                      <c:pt idx="18179">
                        <c:v>315.78067056909998</c:v>
                      </c:pt>
                      <c:pt idx="18180">
                        <c:v>315.78067056909998</c:v>
                      </c:pt>
                      <c:pt idx="18181">
                        <c:v>384.74567056910001</c:v>
                      </c:pt>
                      <c:pt idx="18182">
                        <c:v>416.85367056910002</c:v>
                      </c:pt>
                      <c:pt idx="18183">
                        <c:v>416.85367056910002</c:v>
                      </c:pt>
                      <c:pt idx="18184">
                        <c:v>416.85367056910002</c:v>
                      </c:pt>
                      <c:pt idx="18185">
                        <c:v>315.78067056909998</c:v>
                      </c:pt>
                      <c:pt idx="18186">
                        <c:v>416.85367056910002</c:v>
                      </c:pt>
                      <c:pt idx="18187">
                        <c:v>416.85367056910002</c:v>
                      </c:pt>
                      <c:pt idx="18188">
                        <c:v>416.85367056910002</c:v>
                      </c:pt>
                      <c:pt idx="18189">
                        <c:v>416.85367056910002</c:v>
                      </c:pt>
                      <c:pt idx="18190">
                        <c:v>315.78067056909998</c:v>
                      </c:pt>
                      <c:pt idx="18191">
                        <c:v>300.79067056909997</c:v>
                      </c:pt>
                      <c:pt idx="18192">
                        <c:v>416.85367056910002</c:v>
                      </c:pt>
                      <c:pt idx="18193">
                        <c:v>416.85367056910002</c:v>
                      </c:pt>
                      <c:pt idx="18194">
                        <c:v>416.85367056910002</c:v>
                      </c:pt>
                      <c:pt idx="18195">
                        <c:v>416.85367056910002</c:v>
                      </c:pt>
                      <c:pt idx="18196">
                        <c:v>416.85367056910002</c:v>
                      </c:pt>
                      <c:pt idx="18197">
                        <c:v>416.85367056910002</c:v>
                      </c:pt>
                      <c:pt idx="18198">
                        <c:v>416.85367056910002</c:v>
                      </c:pt>
                      <c:pt idx="18199">
                        <c:v>416.85367056910002</c:v>
                      </c:pt>
                      <c:pt idx="18200">
                        <c:v>416.85367056910002</c:v>
                      </c:pt>
                      <c:pt idx="18201">
                        <c:v>416.85367056910002</c:v>
                      </c:pt>
                      <c:pt idx="18202">
                        <c:v>524.0996705691</c:v>
                      </c:pt>
                      <c:pt idx="18203">
                        <c:v>595.7726705691</c:v>
                      </c:pt>
                      <c:pt idx="18204">
                        <c:v>595.7726705691</c:v>
                      </c:pt>
                      <c:pt idx="18205">
                        <c:v>595.7726705691</c:v>
                      </c:pt>
                      <c:pt idx="18206">
                        <c:v>595.7726705691</c:v>
                      </c:pt>
                      <c:pt idx="18207">
                        <c:v>595.7726705691</c:v>
                      </c:pt>
                      <c:pt idx="18208">
                        <c:v>595.7726705691</c:v>
                      </c:pt>
                      <c:pt idx="18209">
                        <c:v>595.7726705691</c:v>
                      </c:pt>
                      <c:pt idx="18210">
                        <c:v>595.7726705691</c:v>
                      </c:pt>
                      <c:pt idx="18211">
                        <c:v>595.7726705691</c:v>
                      </c:pt>
                      <c:pt idx="18212">
                        <c:v>595.7726705691</c:v>
                      </c:pt>
                      <c:pt idx="18213">
                        <c:v>595.7726705691</c:v>
                      </c:pt>
                      <c:pt idx="18214">
                        <c:v>595.7726705691</c:v>
                      </c:pt>
                      <c:pt idx="18215">
                        <c:v>416.85367056910002</c:v>
                      </c:pt>
                      <c:pt idx="18216">
                        <c:v>711.58567056909999</c:v>
                      </c:pt>
                      <c:pt idx="18217">
                        <c:v>704.35367056910002</c:v>
                      </c:pt>
                      <c:pt idx="18218">
                        <c:v>704.35367056910002</c:v>
                      </c:pt>
                      <c:pt idx="18219">
                        <c:v>704.35367056910002</c:v>
                      </c:pt>
                      <c:pt idx="18220">
                        <c:v>704.35367056910002</c:v>
                      </c:pt>
                      <c:pt idx="18221">
                        <c:v>704.35367056910002</c:v>
                      </c:pt>
                      <c:pt idx="18222">
                        <c:v>704.35367056910002</c:v>
                      </c:pt>
                      <c:pt idx="18223">
                        <c:v>704.35367056910002</c:v>
                      </c:pt>
                      <c:pt idx="18224">
                        <c:v>704.35367056910002</c:v>
                      </c:pt>
                      <c:pt idx="18225">
                        <c:v>704.35367056910002</c:v>
                      </c:pt>
                      <c:pt idx="18226">
                        <c:v>704.35367056910002</c:v>
                      </c:pt>
                      <c:pt idx="18227">
                        <c:v>704.35367056910002</c:v>
                      </c:pt>
                      <c:pt idx="18228">
                        <c:v>704.35367056910002</c:v>
                      </c:pt>
                      <c:pt idx="18229">
                        <c:v>704.35367056910002</c:v>
                      </c:pt>
                      <c:pt idx="18230">
                        <c:v>704.35367056910002</c:v>
                      </c:pt>
                      <c:pt idx="18231">
                        <c:v>704.35367056910002</c:v>
                      </c:pt>
                      <c:pt idx="18232">
                        <c:v>704.35367056910002</c:v>
                      </c:pt>
                      <c:pt idx="18233">
                        <c:v>711.58567056909999</c:v>
                      </c:pt>
                      <c:pt idx="18234">
                        <c:v>711.58567056909999</c:v>
                      </c:pt>
                      <c:pt idx="18235">
                        <c:v>711.58567056909999</c:v>
                      </c:pt>
                      <c:pt idx="18236">
                        <c:v>711.58567056909999</c:v>
                      </c:pt>
                      <c:pt idx="18237">
                        <c:v>711.58567056909999</c:v>
                      </c:pt>
                      <c:pt idx="18238">
                        <c:v>711.58567056909999</c:v>
                      </c:pt>
                      <c:pt idx="18239">
                        <c:v>711.58567056909999</c:v>
                      </c:pt>
                      <c:pt idx="18240">
                        <c:v>711.91467056910005</c:v>
                      </c:pt>
                      <c:pt idx="18241">
                        <c:v>711.91467056910005</c:v>
                      </c:pt>
                      <c:pt idx="18242">
                        <c:v>711.91467056910005</c:v>
                      </c:pt>
                      <c:pt idx="18243">
                        <c:v>711.91467056910005</c:v>
                      </c:pt>
                      <c:pt idx="18244">
                        <c:v>711.91467056910005</c:v>
                      </c:pt>
                      <c:pt idx="18245">
                        <c:v>711.91467056910005</c:v>
                      </c:pt>
                      <c:pt idx="18246">
                        <c:v>711.91467056910005</c:v>
                      </c:pt>
                      <c:pt idx="18247">
                        <c:v>711.91467056910005</c:v>
                      </c:pt>
                      <c:pt idx="18248">
                        <c:v>711.91467056910005</c:v>
                      </c:pt>
                      <c:pt idx="18249">
                        <c:v>711.91467056910005</c:v>
                      </c:pt>
                      <c:pt idx="18250">
                        <c:v>815.96167056909997</c:v>
                      </c:pt>
                      <c:pt idx="18251">
                        <c:v>815.96167056909997</c:v>
                      </c:pt>
                      <c:pt idx="18252">
                        <c:v>815.96167056909997</c:v>
                      </c:pt>
                      <c:pt idx="18253">
                        <c:v>815.96167056909997</c:v>
                      </c:pt>
                      <c:pt idx="18254">
                        <c:v>815.96167056909997</c:v>
                      </c:pt>
                      <c:pt idx="18255">
                        <c:v>815.96167056909997</c:v>
                      </c:pt>
                      <c:pt idx="18256">
                        <c:v>815.96167056909997</c:v>
                      </c:pt>
                      <c:pt idx="18257">
                        <c:v>815.96167056909997</c:v>
                      </c:pt>
                      <c:pt idx="18258">
                        <c:v>815.96167056909997</c:v>
                      </c:pt>
                      <c:pt idx="18259">
                        <c:v>815.96167056909997</c:v>
                      </c:pt>
                      <c:pt idx="18260">
                        <c:v>815.96167056909997</c:v>
                      </c:pt>
                      <c:pt idx="18261">
                        <c:v>815.96167056909997</c:v>
                      </c:pt>
                      <c:pt idx="18262">
                        <c:v>815.96167056909997</c:v>
                      </c:pt>
                      <c:pt idx="18263">
                        <c:v>711.91467056910005</c:v>
                      </c:pt>
                    </c:numCache>
                  </c:numRef>
                </c:val>
                <c:smooth val="0"/>
                <c:extLst>
                  <c:ext xmlns:c16="http://schemas.microsoft.com/office/drawing/2014/chart" uri="{C3380CC4-5D6E-409C-BE32-E72D297353CC}">
                    <c16:uniqueId val="{00000002-BBA6-4729-B40B-30162294C788}"/>
                  </c:ext>
                </c:extLst>
              </c15:ser>
            </c15:filteredLineSeries>
          </c:ext>
        </c:extLst>
      </c:lineChart>
      <c:dateAx>
        <c:axId val="1760517056"/>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60517416"/>
        <c:crosses val="autoZero"/>
        <c:auto val="1"/>
        <c:lblOffset val="100"/>
        <c:baseTimeUnit val="days"/>
      </c:dateAx>
      <c:valAx>
        <c:axId val="1760517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COP/kWh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6051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s-CO"/>
              <a:t>Precio de bolsa actual vs Precio bolsa térmica marginal</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s-CO"/>
        </a:p>
      </c:txPr>
    </c:title>
    <c:autoTitleDeleted val="0"/>
    <c:plotArea>
      <c:layout/>
      <c:lineChart>
        <c:grouping val="standard"/>
        <c:varyColors val="0"/>
        <c:ser>
          <c:idx val="0"/>
          <c:order val="0"/>
          <c:tx>
            <c:strRef>
              <c:f>Sheet1!$B$1</c:f>
              <c:strCache>
                <c:ptCount val="1"/>
                <c:pt idx="0">
                  <c:v>Precio_Bolsa</c:v>
                </c:pt>
              </c:strCache>
            </c:strRef>
          </c:tx>
          <c:spPr>
            <a:ln w="12700" cap="rnd">
              <a:solidFill>
                <a:schemeClr val="accent1"/>
              </a:solidFill>
              <a:round/>
            </a:ln>
            <a:effectLst/>
          </c:spPr>
          <c:marker>
            <c:symbol val="none"/>
          </c:marker>
          <c:cat>
            <c:numRef>
              <c:f>Sheet1!$A$2:$A$366</c:f>
              <c:numCache>
                <c:formatCode>m/d/yyyy</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Sheet1!$B$2:$B$366</c:f>
              <c:numCache>
                <c:formatCode>0.00</c:formatCode>
                <c:ptCount val="365"/>
                <c:pt idx="0">
                  <c:v>506</c:v>
                </c:pt>
                <c:pt idx="1">
                  <c:v>520.71739173913045</c:v>
                </c:pt>
                <c:pt idx="2">
                  <c:v>539.82608695652175</c:v>
                </c:pt>
                <c:pt idx="3">
                  <c:v>557.695652173913</c:v>
                </c:pt>
                <c:pt idx="4">
                  <c:v>567.36956521739125</c:v>
                </c:pt>
                <c:pt idx="5">
                  <c:v>548.28260869565213</c:v>
                </c:pt>
                <c:pt idx="6">
                  <c:v>529.77886956521741</c:v>
                </c:pt>
                <c:pt idx="7">
                  <c:v>471.93982608695649</c:v>
                </c:pt>
                <c:pt idx="8">
                  <c:v>465.23121739130431</c:v>
                </c:pt>
                <c:pt idx="9">
                  <c:v>435.1572727272727</c:v>
                </c:pt>
                <c:pt idx="10">
                  <c:v>450.12661043478249</c:v>
                </c:pt>
                <c:pt idx="11">
                  <c:v>356.00952380952378</c:v>
                </c:pt>
                <c:pt idx="12">
                  <c:v>319.43060000000003</c:v>
                </c:pt>
                <c:pt idx="13">
                  <c:v>283.22329999999999</c:v>
                </c:pt>
                <c:pt idx="14">
                  <c:v>239.38095238095241</c:v>
                </c:pt>
                <c:pt idx="15">
                  <c:v>248.48885000000001</c:v>
                </c:pt>
                <c:pt idx="16">
                  <c:v>242.84666666666669</c:v>
                </c:pt>
                <c:pt idx="17">
                  <c:v>244.2772608695652</c:v>
                </c:pt>
                <c:pt idx="18">
                  <c:v>228.9724347826087</c:v>
                </c:pt>
                <c:pt idx="19">
                  <c:v>239.3043043478261</c:v>
                </c:pt>
                <c:pt idx="20">
                  <c:v>205.23925</c:v>
                </c:pt>
                <c:pt idx="21">
                  <c:v>190.41963636363641</c:v>
                </c:pt>
                <c:pt idx="22">
                  <c:v>242.9323478260869</c:v>
                </c:pt>
                <c:pt idx="23">
                  <c:v>249.71495652173911</c:v>
                </c:pt>
                <c:pt idx="24">
                  <c:v>277.91533476190477</c:v>
                </c:pt>
                <c:pt idx="25">
                  <c:v>351.6521739130435</c:v>
                </c:pt>
                <c:pt idx="26">
                  <c:v>375.01304347826078</c:v>
                </c:pt>
                <c:pt idx="27">
                  <c:v>394.91304391304351</c:v>
                </c:pt>
                <c:pt idx="28">
                  <c:v>452.1826091304348</c:v>
                </c:pt>
                <c:pt idx="29">
                  <c:v>570.20434782608697</c:v>
                </c:pt>
                <c:pt idx="30">
                  <c:v>674.52173956521733</c:v>
                </c:pt>
                <c:pt idx="31">
                  <c:v>758.54226086956533</c:v>
                </c:pt>
                <c:pt idx="32">
                  <c:v>702.51373913043483</c:v>
                </c:pt>
                <c:pt idx="33">
                  <c:v>785.03652173913042</c:v>
                </c:pt>
                <c:pt idx="34">
                  <c:v>791.67582608695659</c:v>
                </c:pt>
                <c:pt idx="35">
                  <c:v>728.17104347826091</c:v>
                </c:pt>
                <c:pt idx="36">
                  <c:v>576.81095652173917</c:v>
                </c:pt>
                <c:pt idx="37">
                  <c:v>679.70643478260865</c:v>
                </c:pt>
                <c:pt idx="38">
                  <c:v>617.78260869565213</c:v>
                </c:pt>
                <c:pt idx="39">
                  <c:v>554.2173926086956</c:v>
                </c:pt>
                <c:pt idx="40">
                  <c:v>549.28691304347831</c:v>
                </c:pt>
                <c:pt idx="41">
                  <c:v>594.51017391304345</c:v>
                </c:pt>
                <c:pt idx="42">
                  <c:v>564.89130434782612</c:v>
                </c:pt>
                <c:pt idx="43">
                  <c:v>565.86956521739125</c:v>
                </c:pt>
                <c:pt idx="44">
                  <c:v>554.65652173913043</c:v>
                </c:pt>
                <c:pt idx="45">
                  <c:v>537.47391304347821</c:v>
                </c:pt>
                <c:pt idx="46">
                  <c:v>506.55382695652179</c:v>
                </c:pt>
                <c:pt idx="47">
                  <c:v>487.85286956521742</c:v>
                </c:pt>
                <c:pt idx="48">
                  <c:v>425.76395652173909</c:v>
                </c:pt>
                <c:pt idx="49">
                  <c:v>405.67056521739141</c:v>
                </c:pt>
                <c:pt idx="50">
                  <c:v>411.33181818181822</c:v>
                </c:pt>
                <c:pt idx="51">
                  <c:v>421.1133043478261</c:v>
                </c:pt>
                <c:pt idx="52">
                  <c:v>341.22727272727269</c:v>
                </c:pt>
                <c:pt idx="53">
                  <c:v>366.30434782608688</c:v>
                </c:pt>
                <c:pt idx="54">
                  <c:v>320.00495652173908</c:v>
                </c:pt>
                <c:pt idx="55">
                  <c:v>292.06843478260868</c:v>
                </c:pt>
                <c:pt idx="56">
                  <c:v>308.08695652173913</c:v>
                </c:pt>
                <c:pt idx="57">
                  <c:v>319.16017391304348</c:v>
                </c:pt>
                <c:pt idx="58">
                  <c:v>362.57534782608701</c:v>
                </c:pt>
                <c:pt idx="59">
                  <c:v>377.16939130434793</c:v>
                </c:pt>
                <c:pt idx="60">
                  <c:v>413.83165217391308</c:v>
                </c:pt>
                <c:pt idx="61">
                  <c:v>435.39130434782612</c:v>
                </c:pt>
                <c:pt idx="62">
                  <c:v>449.56521739130437</c:v>
                </c:pt>
                <c:pt idx="63">
                  <c:v>464.02173913043481</c:v>
                </c:pt>
                <c:pt idx="64">
                  <c:v>496.36956521739131</c:v>
                </c:pt>
                <c:pt idx="65">
                  <c:v>487.3478260869565</c:v>
                </c:pt>
                <c:pt idx="66">
                  <c:v>467.28260869565219</c:v>
                </c:pt>
                <c:pt idx="67">
                  <c:v>430.54808695652167</c:v>
                </c:pt>
                <c:pt idx="68">
                  <c:v>347.31589473684221</c:v>
                </c:pt>
                <c:pt idx="69">
                  <c:v>311.69309523809522</c:v>
                </c:pt>
                <c:pt idx="70">
                  <c:v>290.16662500000001</c:v>
                </c:pt>
                <c:pt idx="71">
                  <c:v>231.7197142857143</c:v>
                </c:pt>
                <c:pt idx="72">
                  <c:v>191.77395238095241</c:v>
                </c:pt>
                <c:pt idx="73">
                  <c:v>162.17290476190479</c:v>
                </c:pt>
                <c:pt idx="74">
                  <c:v>163.8495789473684</c:v>
                </c:pt>
                <c:pt idx="75">
                  <c:v>211.67894736842109</c:v>
                </c:pt>
                <c:pt idx="76">
                  <c:v>202.05909090909091</c:v>
                </c:pt>
                <c:pt idx="77">
                  <c:v>151.31579421052629</c:v>
                </c:pt>
                <c:pt idx="78">
                  <c:v>230.2285714285714</c:v>
                </c:pt>
                <c:pt idx="79">
                  <c:v>286.31818181818181</c:v>
                </c:pt>
                <c:pt idx="80">
                  <c:v>338.90909136363638</c:v>
                </c:pt>
                <c:pt idx="81">
                  <c:v>324.14285714285722</c:v>
                </c:pt>
                <c:pt idx="82">
                  <c:v>326.25047826086961</c:v>
                </c:pt>
                <c:pt idx="83">
                  <c:v>238.1571363636364</c:v>
                </c:pt>
                <c:pt idx="84">
                  <c:v>186.83704347826091</c:v>
                </c:pt>
                <c:pt idx="85">
                  <c:v>183.91745</c:v>
                </c:pt>
                <c:pt idx="86">
                  <c:v>182.79026789473679</c:v>
                </c:pt>
                <c:pt idx="87">
                  <c:v>141.74269052631581</c:v>
                </c:pt>
                <c:pt idx="88">
                  <c:v>156.64447368421051</c:v>
                </c:pt>
                <c:pt idx="89">
                  <c:v>163.67268181818179</c:v>
                </c:pt>
                <c:pt idx="90">
                  <c:v>143.65381714285721</c:v>
                </c:pt>
                <c:pt idx="91">
                  <c:v>143.6363636363636</c:v>
                </c:pt>
                <c:pt idx="92">
                  <c:v>141.59025</c:v>
                </c:pt>
                <c:pt idx="93">
                  <c:v>145.71428571428569</c:v>
                </c:pt>
                <c:pt idx="94">
                  <c:v>134.42857142857139</c:v>
                </c:pt>
                <c:pt idx="95">
                  <c:v>125.0630952380952</c:v>
                </c:pt>
                <c:pt idx="96">
                  <c:v>125.8148095238095</c:v>
                </c:pt>
                <c:pt idx="97">
                  <c:v>135.96915000000001</c:v>
                </c:pt>
                <c:pt idx="98">
                  <c:v>127.1027</c:v>
                </c:pt>
                <c:pt idx="99">
                  <c:v>138.07921052631579</c:v>
                </c:pt>
                <c:pt idx="100">
                  <c:v>141.04761904761901</c:v>
                </c:pt>
                <c:pt idx="101">
                  <c:v>263.86173956521742</c:v>
                </c:pt>
                <c:pt idx="102">
                  <c:v>231.78947368421049</c:v>
                </c:pt>
                <c:pt idx="103">
                  <c:v>243.43681818181821</c:v>
                </c:pt>
                <c:pt idx="104">
                  <c:v>209.88990150000001</c:v>
                </c:pt>
                <c:pt idx="105">
                  <c:v>206.75700000000001</c:v>
                </c:pt>
                <c:pt idx="106">
                  <c:v>278.61505882352941</c:v>
                </c:pt>
                <c:pt idx="107">
                  <c:v>286.66208695652182</c:v>
                </c:pt>
                <c:pt idx="108">
                  <c:v>262.74877272727281</c:v>
                </c:pt>
                <c:pt idx="109">
                  <c:v>299.97939130434781</c:v>
                </c:pt>
                <c:pt idx="110">
                  <c:v>314.47826086956519</c:v>
                </c:pt>
                <c:pt idx="111">
                  <c:v>326.52173913043481</c:v>
                </c:pt>
                <c:pt idx="112">
                  <c:v>334.67391304347831</c:v>
                </c:pt>
                <c:pt idx="113">
                  <c:v>339.32608695652169</c:v>
                </c:pt>
                <c:pt idx="114">
                  <c:v>325.82608695652169</c:v>
                </c:pt>
                <c:pt idx="115">
                  <c:v>316.30434782608688</c:v>
                </c:pt>
                <c:pt idx="116">
                  <c:v>259.06630000000001</c:v>
                </c:pt>
                <c:pt idx="117">
                  <c:v>251.60952380952381</c:v>
                </c:pt>
                <c:pt idx="118">
                  <c:v>184.56549999999999</c:v>
                </c:pt>
                <c:pt idx="119">
                  <c:v>204.247619047619</c:v>
                </c:pt>
                <c:pt idx="120">
                  <c:v>184.315</c:v>
                </c:pt>
                <c:pt idx="121">
                  <c:v>236.42642105263161</c:v>
                </c:pt>
                <c:pt idx="122">
                  <c:v>250.4736842105263</c:v>
                </c:pt>
                <c:pt idx="123">
                  <c:v>249.88888888888891</c:v>
                </c:pt>
                <c:pt idx="124">
                  <c:v>317.91304347826087</c:v>
                </c:pt>
                <c:pt idx="125">
                  <c:v>326.43478260869563</c:v>
                </c:pt>
                <c:pt idx="126">
                  <c:v>354.66521739130428</c:v>
                </c:pt>
                <c:pt idx="127">
                  <c:v>407.2217391304348</c:v>
                </c:pt>
                <c:pt idx="128">
                  <c:v>519.44782782608695</c:v>
                </c:pt>
                <c:pt idx="129">
                  <c:v>586.5826086956522</c:v>
                </c:pt>
                <c:pt idx="130">
                  <c:v>634.04347826086962</c:v>
                </c:pt>
                <c:pt idx="131">
                  <c:v>641.36521739130433</c:v>
                </c:pt>
                <c:pt idx="132">
                  <c:v>692.82608695652175</c:v>
                </c:pt>
                <c:pt idx="133">
                  <c:v>687.08695652173913</c:v>
                </c:pt>
                <c:pt idx="134">
                  <c:v>733.08695652173913</c:v>
                </c:pt>
                <c:pt idx="135">
                  <c:v>778.95652173913038</c:v>
                </c:pt>
                <c:pt idx="136">
                  <c:v>813.24717391304353</c:v>
                </c:pt>
                <c:pt idx="137">
                  <c:v>824.60260869565218</c:v>
                </c:pt>
                <c:pt idx="138">
                  <c:v>837.26087173913038</c:v>
                </c:pt>
                <c:pt idx="139">
                  <c:v>840.06521739130437</c:v>
                </c:pt>
                <c:pt idx="140">
                  <c:v>812.0895652173914</c:v>
                </c:pt>
                <c:pt idx="141">
                  <c:v>790.78174000000001</c:v>
                </c:pt>
                <c:pt idx="142">
                  <c:v>761.74613043478257</c:v>
                </c:pt>
                <c:pt idx="143">
                  <c:v>753.94778260869566</c:v>
                </c:pt>
                <c:pt idx="144">
                  <c:v>764.89130434782612</c:v>
                </c:pt>
                <c:pt idx="145">
                  <c:v>685.81145369565218</c:v>
                </c:pt>
                <c:pt idx="146">
                  <c:v>662.39495652173912</c:v>
                </c:pt>
                <c:pt idx="147">
                  <c:v>456.25817391304349</c:v>
                </c:pt>
                <c:pt idx="148">
                  <c:v>405.99190978260867</c:v>
                </c:pt>
                <c:pt idx="149">
                  <c:v>387.52173913043481</c:v>
                </c:pt>
                <c:pt idx="150">
                  <c:v>369.28285714285721</c:v>
                </c:pt>
                <c:pt idx="151">
                  <c:v>315.601</c:v>
                </c:pt>
                <c:pt idx="152">
                  <c:v>255.9156086956522</c:v>
                </c:pt>
                <c:pt idx="153">
                  <c:v>225.58008695652171</c:v>
                </c:pt>
                <c:pt idx="154">
                  <c:v>206.34555</c:v>
                </c:pt>
                <c:pt idx="155">
                  <c:v>282.61721739130428</c:v>
                </c:pt>
                <c:pt idx="156">
                  <c:v>301.84826086956531</c:v>
                </c:pt>
                <c:pt idx="157">
                  <c:v>346.61921739130429</c:v>
                </c:pt>
                <c:pt idx="158">
                  <c:v>326.5</c:v>
                </c:pt>
                <c:pt idx="159">
                  <c:v>313.93478260869563</c:v>
                </c:pt>
                <c:pt idx="160">
                  <c:v>295.52173913043481</c:v>
                </c:pt>
                <c:pt idx="161">
                  <c:v>281.58695652173913</c:v>
                </c:pt>
                <c:pt idx="162">
                  <c:v>298.43478260869563</c:v>
                </c:pt>
                <c:pt idx="163">
                  <c:v>329.91304347826087</c:v>
                </c:pt>
                <c:pt idx="164">
                  <c:v>357.60434782608701</c:v>
                </c:pt>
                <c:pt idx="165">
                  <c:v>361.85839130434778</c:v>
                </c:pt>
                <c:pt idx="166">
                  <c:v>415.76939130434778</c:v>
                </c:pt>
                <c:pt idx="167">
                  <c:v>444.47826086956519</c:v>
                </c:pt>
                <c:pt idx="168">
                  <c:v>501.11878260869571</c:v>
                </c:pt>
                <c:pt idx="169">
                  <c:v>574.16421739130431</c:v>
                </c:pt>
                <c:pt idx="170">
                  <c:v>612.77895652173913</c:v>
                </c:pt>
                <c:pt idx="171">
                  <c:v>747.13031217391313</c:v>
                </c:pt>
                <c:pt idx="172">
                  <c:v>753.52174347826087</c:v>
                </c:pt>
                <c:pt idx="173">
                  <c:v>853.695652173913</c:v>
                </c:pt>
                <c:pt idx="174">
                  <c:v>901.86956521739125</c:v>
                </c:pt>
                <c:pt idx="175">
                  <c:v>728.94978260869573</c:v>
                </c:pt>
                <c:pt idx="176">
                  <c:v>713.90917608695645</c:v>
                </c:pt>
                <c:pt idx="177">
                  <c:v>625.65657499999998</c:v>
                </c:pt>
                <c:pt idx="178">
                  <c:v>584.78260869565213</c:v>
                </c:pt>
                <c:pt idx="179">
                  <c:v>489.43478260869563</c:v>
                </c:pt>
                <c:pt idx="180">
                  <c:v>520.73913043478262</c:v>
                </c:pt>
                <c:pt idx="181">
                  <c:v>544.04347826086962</c:v>
                </c:pt>
                <c:pt idx="182">
                  <c:v>549.10195652173911</c:v>
                </c:pt>
                <c:pt idx="183">
                  <c:v>481.49695652173921</c:v>
                </c:pt>
                <c:pt idx="184">
                  <c:v>558.5695652173913</c:v>
                </c:pt>
                <c:pt idx="185">
                  <c:v>605.56521739130437</c:v>
                </c:pt>
                <c:pt idx="186">
                  <c:v>614.28260869565213</c:v>
                </c:pt>
                <c:pt idx="187">
                  <c:v>564.91304347826087</c:v>
                </c:pt>
                <c:pt idx="188">
                  <c:v>510.87739130434778</c:v>
                </c:pt>
                <c:pt idx="189">
                  <c:v>435.21808695652169</c:v>
                </c:pt>
                <c:pt idx="190">
                  <c:v>461.00799760869569</c:v>
                </c:pt>
                <c:pt idx="191">
                  <c:v>523.39130434782612</c:v>
                </c:pt>
                <c:pt idx="192">
                  <c:v>562.304347826087</c:v>
                </c:pt>
                <c:pt idx="193">
                  <c:v>626.04347826086962</c:v>
                </c:pt>
                <c:pt idx="194">
                  <c:v>670.36956521739125</c:v>
                </c:pt>
                <c:pt idx="195">
                  <c:v>633.55965217391304</c:v>
                </c:pt>
                <c:pt idx="196">
                  <c:v>656.76117391304342</c:v>
                </c:pt>
                <c:pt idx="197">
                  <c:v>613.02630434782611</c:v>
                </c:pt>
                <c:pt idx="198">
                  <c:v>566.30565217391302</c:v>
                </c:pt>
                <c:pt idx="199">
                  <c:v>463.33601304347832</c:v>
                </c:pt>
                <c:pt idx="200">
                  <c:v>356.93478260869563</c:v>
                </c:pt>
                <c:pt idx="201">
                  <c:v>454.67391304347831</c:v>
                </c:pt>
                <c:pt idx="202">
                  <c:v>345.71739130434781</c:v>
                </c:pt>
                <c:pt idx="203">
                  <c:v>368.27869565217389</c:v>
                </c:pt>
                <c:pt idx="204">
                  <c:v>508.89130434782612</c:v>
                </c:pt>
                <c:pt idx="205">
                  <c:v>502.3478260869565</c:v>
                </c:pt>
                <c:pt idx="206">
                  <c:v>500.79208695652181</c:v>
                </c:pt>
                <c:pt idx="207">
                  <c:v>550.04347826086962</c:v>
                </c:pt>
                <c:pt idx="208">
                  <c:v>474.60695652173911</c:v>
                </c:pt>
                <c:pt idx="209">
                  <c:v>507.7</c:v>
                </c:pt>
                <c:pt idx="210">
                  <c:v>500.11826086956518</c:v>
                </c:pt>
                <c:pt idx="211">
                  <c:v>504.55334782608702</c:v>
                </c:pt>
                <c:pt idx="212">
                  <c:v>547.87826086956522</c:v>
                </c:pt>
                <c:pt idx="213">
                  <c:v>549.33295652173911</c:v>
                </c:pt>
                <c:pt idx="214">
                  <c:v>504.97143478260881</c:v>
                </c:pt>
                <c:pt idx="215">
                  <c:v>536.36956521739125</c:v>
                </c:pt>
                <c:pt idx="216">
                  <c:v>461.06026086956518</c:v>
                </c:pt>
                <c:pt idx="217">
                  <c:v>489.5823043478261</c:v>
                </c:pt>
                <c:pt idx="218">
                  <c:v>411.58078260869559</c:v>
                </c:pt>
                <c:pt idx="219">
                  <c:v>525.65043478260861</c:v>
                </c:pt>
                <c:pt idx="220">
                  <c:v>616.6521739130435</c:v>
                </c:pt>
                <c:pt idx="221">
                  <c:v>672.2673917391304</c:v>
                </c:pt>
                <c:pt idx="222">
                  <c:v>741.63504347826085</c:v>
                </c:pt>
                <c:pt idx="223">
                  <c:v>762.91304347826087</c:v>
                </c:pt>
                <c:pt idx="224">
                  <c:v>698.2800869565217</c:v>
                </c:pt>
                <c:pt idx="225">
                  <c:v>649.5365386956521</c:v>
                </c:pt>
                <c:pt idx="226">
                  <c:v>714.02939130434777</c:v>
                </c:pt>
                <c:pt idx="227">
                  <c:v>687.5116956521739</c:v>
                </c:pt>
                <c:pt idx="228">
                  <c:v>708.27334782608693</c:v>
                </c:pt>
                <c:pt idx="229">
                  <c:v>743.18354630434783</c:v>
                </c:pt>
                <c:pt idx="230">
                  <c:v>660.71008695652176</c:v>
                </c:pt>
                <c:pt idx="231">
                  <c:v>428.26086956521738</c:v>
                </c:pt>
                <c:pt idx="232">
                  <c:v>486.46682608695659</c:v>
                </c:pt>
                <c:pt idx="233">
                  <c:v>409.65222727272732</c:v>
                </c:pt>
                <c:pt idx="234">
                  <c:v>255.24684999999999</c:v>
                </c:pt>
                <c:pt idx="235">
                  <c:v>202.3081457142857</c:v>
                </c:pt>
                <c:pt idx="236">
                  <c:v>235.07923647058831</c:v>
                </c:pt>
                <c:pt idx="237">
                  <c:v>251.9809523809524</c:v>
                </c:pt>
                <c:pt idx="238">
                  <c:v>182.76204999999999</c:v>
                </c:pt>
                <c:pt idx="239">
                  <c:v>363.44643478260872</c:v>
                </c:pt>
                <c:pt idx="240">
                  <c:v>556.22413043478264</c:v>
                </c:pt>
                <c:pt idx="241">
                  <c:v>749.86956521739125</c:v>
                </c:pt>
                <c:pt idx="242">
                  <c:v>801.95652347826081</c:v>
                </c:pt>
                <c:pt idx="243">
                  <c:v>840.6304378260869</c:v>
                </c:pt>
                <c:pt idx="244">
                  <c:v>895.08730434782615</c:v>
                </c:pt>
                <c:pt idx="245">
                  <c:v>936.82608695652175</c:v>
                </c:pt>
                <c:pt idx="246">
                  <c:v>967.7652173913043</c:v>
                </c:pt>
                <c:pt idx="247">
                  <c:v>981.57826086956516</c:v>
                </c:pt>
                <c:pt idx="248">
                  <c:v>942.5826086956522</c:v>
                </c:pt>
                <c:pt idx="249">
                  <c:v>1005.326088260869</c:v>
                </c:pt>
                <c:pt idx="250">
                  <c:v>1023.089130434783</c:v>
                </c:pt>
                <c:pt idx="251">
                  <c:v>1045.347827826087</c:v>
                </c:pt>
                <c:pt idx="252">
                  <c:v>1042.5930434782611</c:v>
                </c:pt>
                <c:pt idx="253">
                  <c:v>1058.994391304348</c:v>
                </c:pt>
                <c:pt idx="254">
                  <c:v>1058.7</c:v>
                </c:pt>
                <c:pt idx="255">
                  <c:v>1060.065217391304</c:v>
                </c:pt>
                <c:pt idx="256">
                  <c:v>1061.0717391304349</c:v>
                </c:pt>
                <c:pt idx="257">
                  <c:v>1062.452173913043</c:v>
                </c:pt>
                <c:pt idx="258">
                  <c:v>1055.7648695652169</c:v>
                </c:pt>
                <c:pt idx="259">
                  <c:v>986.73756608695646</c:v>
                </c:pt>
                <c:pt idx="260">
                  <c:v>1041.169391304348</c:v>
                </c:pt>
                <c:pt idx="261">
                  <c:v>1051.3544347826089</c:v>
                </c:pt>
                <c:pt idx="262">
                  <c:v>1044.6081739130429</c:v>
                </c:pt>
                <c:pt idx="263">
                  <c:v>1063.0936956521739</c:v>
                </c:pt>
                <c:pt idx="264">
                  <c:v>1062.8639147826091</c:v>
                </c:pt>
                <c:pt idx="265">
                  <c:v>1064.084304347826</c:v>
                </c:pt>
                <c:pt idx="266">
                  <c:v>998.0954791304348</c:v>
                </c:pt>
                <c:pt idx="267">
                  <c:v>1037.0309999999999</c:v>
                </c:pt>
                <c:pt idx="268">
                  <c:v>1064.423916086957</c:v>
                </c:pt>
                <c:pt idx="269">
                  <c:v>1045.4303913043479</c:v>
                </c:pt>
                <c:pt idx="270">
                  <c:v>1046.4137830434779</c:v>
                </c:pt>
                <c:pt idx="271">
                  <c:v>1033.1149130434781</c:v>
                </c:pt>
                <c:pt idx="272">
                  <c:v>1015.029217826087</c:v>
                </c:pt>
                <c:pt idx="273">
                  <c:v>1044.229004347826</c:v>
                </c:pt>
                <c:pt idx="274">
                  <c:v>1045.9480004347829</c:v>
                </c:pt>
                <c:pt idx="275">
                  <c:v>1067.6090434782609</c:v>
                </c:pt>
                <c:pt idx="276">
                  <c:v>1061.9620869565219</c:v>
                </c:pt>
                <c:pt idx="277">
                  <c:v>1063.559739130435</c:v>
                </c:pt>
                <c:pt idx="278">
                  <c:v>1090.4603478260869</c:v>
                </c:pt>
                <c:pt idx="279">
                  <c:v>1105.2736530434779</c:v>
                </c:pt>
                <c:pt idx="280">
                  <c:v>1047.381566086957</c:v>
                </c:pt>
                <c:pt idx="281">
                  <c:v>1080.578956521739</c:v>
                </c:pt>
                <c:pt idx="282">
                  <c:v>1078.8260878260869</c:v>
                </c:pt>
                <c:pt idx="283">
                  <c:v>1049.2711317391299</c:v>
                </c:pt>
                <c:pt idx="284">
                  <c:v>988.25356521739127</c:v>
                </c:pt>
                <c:pt idx="285">
                  <c:v>1008.913043913043</c:v>
                </c:pt>
                <c:pt idx="286">
                  <c:v>1063.3485652173911</c:v>
                </c:pt>
                <c:pt idx="287">
                  <c:v>1034.292044347826</c:v>
                </c:pt>
                <c:pt idx="288">
                  <c:v>1082.2023913043481</c:v>
                </c:pt>
                <c:pt idx="289">
                  <c:v>1113.6363056521741</c:v>
                </c:pt>
                <c:pt idx="290">
                  <c:v>1196.4608695652171</c:v>
                </c:pt>
                <c:pt idx="291">
                  <c:v>1287.136264347826</c:v>
                </c:pt>
                <c:pt idx="292">
                  <c:v>1367.9226086956519</c:v>
                </c:pt>
                <c:pt idx="293">
                  <c:v>1430.7484782608699</c:v>
                </c:pt>
                <c:pt idx="294">
                  <c:v>1238.3863043478259</c:v>
                </c:pt>
                <c:pt idx="295">
                  <c:v>1358.7532608695651</c:v>
                </c:pt>
                <c:pt idx="296">
                  <c:v>1475.144782608696</c:v>
                </c:pt>
                <c:pt idx="297">
                  <c:v>976.4683047826087</c:v>
                </c:pt>
                <c:pt idx="298">
                  <c:v>764.46126086956519</c:v>
                </c:pt>
                <c:pt idx="299">
                  <c:v>745.0393504347827</c:v>
                </c:pt>
                <c:pt idx="300">
                  <c:v>575.82965304347829</c:v>
                </c:pt>
                <c:pt idx="301">
                  <c:v>369.20496086956518</c:v>
                </c:pt>
                <c:pt idx="302">
                  <c:v>641.03239391304339</c:v>
                </c:pt>
                <c:pt idx="303">
                  <c:v>565.96095739130431</c:v>
                </c:pt>
                <c:pt idx="304">
                  <c:v>493.58334826086963</c:v>
                </c:pt>
                <c:pt idx="305">
                  <c:v>469.79918173913052</c:v>
                </c:pt>
                <c:pt idx="306">
                  <c:v>342.92765217391297</c:v>
                </c:pt>
                <c:pt idx="307">
                  <c:v>1003.220363636364</c:v>
                </c:pt>
                <c:pt idx="308">
                  <c:v>289.27513636363642</c:v>
                </c:pt>
                <c:pt idx="309">
                  <c:v>360.91282695652183</c:v>
                </c:pt>
                <c:pt idx="310">
                  <c:v>565.62560869565209</c:v>
                </c:pt>
                <c:pt idx="311">
                  <c:v>492.27578260869569</c:v>
                </c:pt>
                <c:pt idx="312">
                  <c:v>610.36665304347832</c:v>
                </c:pt>
                <c:pt idx="313">
                  <c:v>602.02708695652177</c:v>
                </c:pt>
                <c:pt idx="314">
                  <c:v>615.97678260869566</c:v>
                </c:pt>
                <c:pt idx="315">
                  <c:v>633.6521739130435</c:v>
                </c:pt>
                <c:pt idx="316">
                  <c:v>670.16291304347828</c:v>
                </c:pt>
                <c:pt idx="317">
                  <c:v>828.23408695652165</c:v>
                </c:pt>
                <c:pt idx="318">
                  <c:v>804.08695652173913</c:v>
                </c:pt>
                <c:pt idx="319">
                  <c:v>684.90621826086954</c:v>
                </c:pt>
                <c:pt idx="320">
                  <c:v>649.2118695652174</c:v>
                </c:pt>
                <c:pt idx="321">
                  <c:v>432.58865260869572</c:v>
                </c:pt>
                <c:pt idx="322">
                  <c:v>375.30434782608688</c:v>
                </c:pt>
                <c:pt idx="323">
                  <c:v>310.60396130434782</c:v>
                </c:pt>
                <c:pt idx="324">
                  <c:v>484.41644826086957</c:v>
                </c:pt>
                <c:pt idx="325">
                  <c:v>396.98056826086957</c:v>
                </c:pt>
                <c:pt idx="326">
                  <c:v>430.89469956521742</c:v>
                </c:pt>
                <c:pt idx="327">
                  <c:v>488.69565260869558</c:v>
                </c:pt>
                <c:pt idx="328">
                  <c:v>458.28026086956521</c:v>
                </c:pt>
                <c:pt idx="329">
                  <c:v>345.86956521739131</c:v>
                </c:pt>
                <c:pt idx="330">
                  <c:v>553.5381304347826</c:v>
                </c:pt>
                <c:pt idx="331">
                  <c:v>555.11221869565213</c:v>
                </c:pt>
                <c:pt idx="332">
                  <c:v>535.08865217391303</c:v>
                </c:pt>
                <c:pt idx="333">
                  <c:v>656.88600000000008</c:v>
                </c:pt>
                <c:pt idx="334">
                  <c:v>702.14060869565219</c:v>
                </c:pt>
                <c:pt idx="335">
                  <c:v>750.25713043478265</c:v>
                </c:pt>
                <c:pt idx="336">
                  <c:v>732.15447913043477</c:v>
                </c:pt>
                <c:pt idx="337">
                  <c:v>776.80273913043482</c:v>
                </c:pt>
                <c:pt idx="338">
                  <c:v>798.78260869565213</c:v>
                </c:pt>
                <c:pt idx="339">
                  <c:v>809.29043478260871</c:v>
                </c:pt>
                <c:pt idx="340">
                  <c:v>807.1521739130435</c:v>
                </c:pt>
                <c:pt idx="341">
                  <c:v>800.09278260869553</c:v>
                </c:pt>
                <c:pt idx="342">
                  <c:v>884.41060869565217</c:v>
                </c:pt>
                <c:pt idx="343">
                  <c:v>900.56521739130437</c:v>
                </c:pt>
                <c:pt idx="344">
                  <c:v>945.04791304347816</c:v>
                </c:pt>
                <c:pt idx="345">
                  <c:v>900.36956521739125</c:v>
                </c:pt>
                <c:pt idx="346">
                  <c:v>899.23913043478262</c:v>
                </c:pt>
                <c:pt idx="347">
                  <c:v>887.38695652173919</c:v>
                </c:pt>
                <c:pt idx="348">
                  <c:v>863.95652173913038</c:v>
                </c:pt>
                <c:pt idx="349">
                  <c:v>836.71739130434787</c:v>
                </c:pt>
                <c:pt idx="350">
                  <c:v>773.25869565217397</c:v>
                </c:pt>
                <c:pt idx="351">
                  <c:v>758.7391330434782</c:v>
                </c:pt>
                <c:pt idx="352">
                  <c:v>688.08695652173913</c:v>
                </c:pt>
                <c:pt idx="353">
                  <c:v>536.12295652173907</c:v>
                </c:pt>
                <c:pt idx="354">
                  <c:v>526.26086956521738</c:v>
                </c:pt>
                <c:pt idx="355">
                  <c:v>489.52174086956518</c:v>
                </c:pt>
                <c:pt idx="356">
                  <c:v>504.63043826086948</c:v>
                </c:pt>
                <c:pt idx="357">
                  <c:v>495.39130434782612</c:v>
                </c:pt>
                <c:pt idx="358">
                  <c:v>420.65834826086962</c:v>
                </c:pt>
                <c:pt idx="359">
                  <c:v>376.36969608695648</c:v>
                </c:pt>
                <c:pt idx="360">
                  <c:v>413.93382913043479</c:v>
                </c:pt>
                <c:pt idx="361">
                  <c:v>375.08696217391298</c:v>
                </c:pt>
                <c:pt idx="362">
                  <c:v>331.22960869565219</c:v>
                </c:pt>
                <c:pt idx="363">
                  <c:v>127.7046409090909</c:v>
                </c:pt>
                <c:pt idx="364">
                  <c:v>179.38376190476191</c:v>
                </c:pt>
              </c:numCache>
            </c:numRef>
          </c:val>
          <c:smooth val="0"/>
          <c:extLst>
            <c:ext xmlns:c16="http://schemas.microsoft.com/office/drawing/2014/chart" uri="{C3380CC4-5D6E-409C-BE32-E72D297353CC}">
              <c16:uniqueId val="{00000000-29B2-4624-9608-BE069CA7AD6C}"/>
            </c:ext>
          </c:extLst>
        </c:ser>
        <c:ser>
          <c:idx val="1"/>
          <c:order val="1"/>
          <c:tx>
            <c:strRef>
              <c:f>Sheet1!$C$1</c:f>
              <c:strCache>
                <c:ptCount val="1"/>
                <c:pt idx="0">
                  <c:v>Ajuste_PB_termico</c:v>
                </c:pt>
              </c:strCache>
            </c:strRef>
          </c:tx>
          <c:spPr>
            <a:ln w="12700" cap="rnd">
              <a:solidFill>
                <a:schemeClr val="accent2"/>
              </a:solidFill>
              <a:round/>
            </a:ln>
            <a:effectLst/>
          </c:spPr>
          <c:marker>
            <c:symbol val="none"/>
          </c:marker>
          <c:cat>
            <c:numRef>
              <c:f>Sheet1!$A$2:$A$366</c:f>
              <c:numCache>
                <c:formatCode>m/d/yyyy</c:formatCode>
                <c:ptCount val="365"/>
                <c:pt idx="0">
                  <c:v>44927</c:v>
                </c:pt>
                <c:pt idx="1">
                  <c:v>44928</c:v>
                </c:pt>
                <c:pt idx="2">
                  <c:v>44929</c:v>
                </c:pt>
                <c:pt idx="3">
                  <c:v>44930</c:v>
                </c:pt>
                <c:pt idx="4">
                  <c:v>44931</c:v>
                </c:pt>
                <c:pt idx="5">
                  <c:v>44932</c:v>
                </c:pt>
                <c:pt idx="6">
                  <c:v>44933</c:v>
                </c:pt>
                <c:pt idx="7">
                  <c:v>44934</c:v>
                </c:pt>
                <c:pt idx="8">
                  <c:v>44935</c:v>
                </c:pt>
                <c:pt idx="9">
                  <c:v>44936</c:v>
                </c:pt>
                <c:pt idx="10">
                  <c:v>44937</c:v>
                </c:pt>
                <c:pt idx="11">
                  <c:v>44938</c:v>
                </c:pt>
                <c:pt idx="12">
                  <c:v>44939</c:v>
                </c:pt>
                <c:pt idx="13">
                  <c:v>44940</c:v>
                </c:pt>
                <c:pt idx="14">
                  <c:v>44941</c:v>
                </c:pt>
                <c:pt idx="15">
                  <c:v>44942</c:v>
                </c:pt>
                <c:pt idx="16">
                  <c:v>44943</c:v>
                </c:pt>
                <c:pt idx="17">
                  <c:v>44944</c:v>
                </c:pt>
                <c:pt idx="18">
                  <c:v>44945</c:v>
                </c:pt>
                <c:pt idx="19">
                  <c:v>44946</c:v>
                </c:pt>
                <c:pt idx="20">
                  <c:v>44947</c:v>
                </c:pt>
                <c:pt idx="21">
                  <c:v>44948</c:v>
                </c:pt>
                <c:pt idx="22">
                  <c:v>44949</c:v>
                </c:pt>
                <c:pt idx="23">
                  <c:v>44950</c:v>
                </c:pt>
                <c:pt idx="24">
                  <c:v>44951</c:v>
                </c:pt>
                <c:pt idx="25">
                  <c:v>44952</c:v>
                </c:pt>
                <c:pt idx="26">
                  <c:v>44953</c:v>
                </c:pt>
                <c:pt idx="27">
                  <c:v>44954</c:v>
                </c:pt>
                <c:pt idx="28">
                  <c:v>44955</c:v>
                </c:pt>
                <c:pt idx="29">
                  <c:v>44956</c:v>
                </c:pt>
                <c:pt idx="30">
                  <c:v>44957</c:v>
                </c:pt>
                <c:pt idx="31">
                  <c:v>44958</c:v>
                </c:pt>
                <c:pt idx="32">
                  <c:v>44959</c:v>
                </c:pt>
                <c:pt idx="33">
                  <c:v>44960</c:v>
                </c:pt>
                <c:pt idx="34">
                  <c:v>44961</c:v>
                </c:pt>
                <c:pt idx="35">
                  <c:v>44962</c:v>
                </c:pt>
                <c:pt idx="36">
                  <c:v>44963</c:v>
                </c:pt>
                <c:pt idx="37">
                  <c:v>44964</c:v>
                </c:pt>
                <c:pt idx="38">
                  <c:v>44965</c:v>
                </c:pt>
                <c:pt idx="39">
                  <c:v>44966</c:v>
                </c:pt>
                <c:pt idx="40">
                  <c:v>44967</c:v>
                </c:pt>
                <c:pt idx="41">
                  <c:v>44968</c:v>
                </c:pt>
                <c:pt idx="42">
                  <c:v>44969</c:v>
                </c:pt>
                <c:pt idx="43">
                  <c:v>44970</c:v>
                </c:pt>
                <c:pt idx="44">
                  <c:v>44971</c:v>
                </c:pt>
                <c:pt idx="45">
                  <c:v>44972</c:v>
                </c:pt>
                <c:pt idx="46">
                  <c:v>44973</c:v>
                </c:pt>
                <c:pt idx="47">
                  <c:v>44974</c:v>
                </c:pt>
                <c:pt idx="48">
                  <c:v>44975</c:v>
                </c:pt>
                <c:pt idx="49">
                  <c:v>44976</c:v>
                </c:pt>
                <c:pt idx="50">
                  <c:v>44977</c:v>
                </c:pt>
                <c:pt idx="51">
                  <c:v>44978</c:v>
                </c:pt>
                <c:pt idx="52">
                  <c:v>44979</c:v>
                </c:pt>
                <c:pt idx="53">
                  <c:v>44980</c:v>
                </c:pt>
                <c:pt idx="54">
                  <c:v>44981</c:v>
                </c:pt>
                <c:pt idx="55">
                  <c:v>44982</c:v>
                </c:pt>
                <c:pt idx="56">
                  <c:v>44983</c:v>
                </c:pt>
                <c:pt idx="57">
                  <c:v>44984</c:v>
                </c:pt>
                <c:pt idx="58">
                  <c:v>44985</c:v>
                </c:pt>
                <c:pt idx="59">
                  <c:v>44986</c:v>
                </c:pt>
                <c:pt idx="60">
                  <c:v>44987</c:v>
                </c:pt>
                <c:pt idx="61">
                  <c:v>44988</c:v>
                </c:pt>
                <c:pt idx="62">
                  <c:v>44989</c:v>
                </c:pt>
                <c:pt idx="63">
                  <c:v>44990</c:v>
                </c:pt>
                <c:pt idx="64">
                  <c:v>44991</c:v>
                </c:pt>
                <c:pt idx="65">
                  <c:v>44992</c:v>
                </c:pt>
                <c:pt idx="66">
                  <c:v>44993</c:v>
                </c:pt>
                <c:pt idx="67">
                  <c:v>44994</c:v>
                </c:pt>
                <c:pt idx="68">
                  <c:v>44995</c:v>
                </c:pt>
                <c:pt idx="69">
                  <c:v>44996</c:v>
                </c:pt>
                <c:pt idx="70">
                  <c:v>44997</c:v>
                </c:pt>
                <c:pt idx="71">
                  <c:v>44998</c:v>
                </c:pt>
                <c:pt idx="72">
                  <c:v>44999</c:v>
                </c:pt>
                <c:pt idx="73">
                  <c:v>45000</c:v>
                </c:pt>
                <c:pt idx="74">
                  <c:v>45001</c:v>
                </c:pt>
                <c:pt idx="75">
                  <c:v>45002</c:v>
                </c:pt>
                <c:pt idx="76">
                  <c:v>45003</c:v>
                </c:pt>
                <c:pt idx="77">
                  <c:v>45004</c:v>
                </c:pt>
                <c:pt idx="78">
                  <c:v>45005</c:v>
                </c:pt>
                <c:pt idx="79">
                  <c:v>45006</c:v>
                </c:pt>
                <c:pt idx="80">
                  <c:v>45007</c:v>
                </c:pt>
                <c:pt idx="81">
                  <c:v>45008</c:v>
                </c:pt>
                <c:pt idx="82">
                  <c:v>45009</c:v>
                </c:pt>
                <c:pt idx="83">
                  <c:v>45010</c:v>
                </c:pt>
                <c:pt idx="84">
                  <c:v>45011</c:v>
                </c:pt>
                <c:pt idx="85">
                  <c:v>45012</c:v>
                </c:pt>
                <c:pt idx="86">
                  <c:v>45013</c:v>
                </c:pt>
                <c:pt idx="87">
                  <c:v>45014</c:v>
                </c:pt>
                <c:pt idx="88">
                  <c:v>45015</c:v>
                </c:pt>
                <c:pt idx="89">
                  <c:v>45016</c:v>
                </c:pt>
                <c:pt idx="90">
                  <c:v>45017</c:v>
                </c:pt>
                <c:pt idx="91">
                  <c:v>45018</c:v>
                </c:pt>
                <c:pt idx="92">
                  <c:v>45019</c:v>
                </c:pt>
                <c:pt idx="93">
                  <c:v>45020</c:v>
                </c:pt>
                <c:pt idx="94">
                  <c:v>45021</c:v>
                </c:pt>
                <c:pt idx="95">
                  <c:v>45022</c:v>
                </c:pt>
                <c:pt idx="96">
                  <c:v>45023</c:v>
                </c:pt>
                <c:pt idx="97">
                  <c:v>45024</c:v>
                </c:pt>
                <c:pt idx="98">
                  <c:v>45025</c:v>
                </c:pt>
                <c:pt idx="99">
                  <c:v>45026</c:v>
                </c:pt>
                <c:pt idx="100">
                  <c:v>45027</c:v>
                </c:pt>
                <c:pt idx="101">
                  <c:v>45028</c:v>
                </c:pt>
                <c:pt idx="102">
                  <c:v>45029</c:v>
                </c:pt>
                <c:pt idx="103">
                  <c:v>45030</c:v>
                </c:pt>
                <c:pt idx="104">
                  <c:v>45031</c:v>
                </c:pt>
                <c:pt idx="105">
                  <c:v>45032</c:v>
                </c:pt>
                <c:pt idx="106">
                  <c:v>45033</c:v>
                </c:pt>
                <c:pt idx="107">
                  <c:v>45034</c:v>
                </c:pt>
                <c:pt idx="108">
                  <c:v>45035</c:v>
                </c:pt>
                <c:pt idx="109">
                  <c:v>45036</c:v>
                </c:pt>
                <c:pt idx="110">
                  <c:v>45037</c:v>
                </c:pt>
                <c:pt idx="111">
                  <c:v>45038</c:v>
                </c:pt>
                <c:pt idx="112">
                  <c:v>45039</c:v>
                </c:pt>
                <c:pt idx="113">
                  <c:v>45040</c:v>
                </c:pt>
                <c:pt idx="114">
                  <c:v>45041</c:v>
                </c:pt>
                <c:pt idx="115">
                  <c:v>45042</c:v>
                </c:pt>
                <c:pt idx="116">
                  <c:v>45043</c:v>
                </c:pt>
                <c:pt idx="117">
                  <c:v>45044</c:v>
                </c:pt>
                <c:pt idx="118">
                  <c:v>45045</c:v>
                </c:pt>
                <c:pt idx="119">
                  <c:v>45046</c:v>
                </c:pt>
                <c:pt idx="120">
                  <c:v>45047</c:v>
                </c:pt>
                <c:pt idx="121">
                  <c:v>45048</c:v>
                </c:pt>
                <c:pt idx="122">
                  <c:v>45049</c:v>
                </c:pt>
                <c:pt idx="123">
                  <c:v>45050</c:v>
                </c:pt>
                <c:pt idx="124">
                  <c:v>45051</c:v>
                </c:pt>
                <c:pt idx="125">
                  <c:v>45052</c:v>
                </c:pt>
                <c:pt idx="126">
                  <c:v>45053</c:v>
                </c:pt>
                <c:pt idx="127">
                  <c:v>45054</c:v>
                </c:pt>
                <c:pt idx="128">
                  <c:v>45055</c:v>
                </c:pt>
                <c:pt idx="129">
                  <c:v>45056</c:v>
                </c:pt>
                <c:pt idx="130">
                  <c:v>45057</c:v>
                </c:pt>
                <c:pt idx="131">
                  <c:v>45058</c:v>
                </c:pt>
                <c:pt idx="132">
                  <c:v>45059</c:v>
                </c:pt>
                <c:pt idx="133">
                  <c:v>45060</c:v>
                </c:pt>
                <c:pt idx="134">
                  <c:v>45061</c:v>
                </c:pt>
                <c:pt idx="135">
                  <c:v>45062</c:v>
                </c:pt>
                <c:pt idx="136">
                  <c:v>45063</c:v>
                </c:pt>
                <c:pt idx="137">
                  <c:v>45064</c:v>
                </c:pt>
                <c:pt idx="138">
                  <c:v>45065</c:v>
                </c:pt>
                <c:pt idx="139">
                  <c:v>45066</c:v>
                </c:pt>
                <c:pt idx="140">
                  <c:v>45067</c:v>
                </c:pt>
                <c:pt idx="141">
                  <c:v>45068</c:v>
                </c:pt>
                <c:pt idx="142">
                  <c:v>45069</c:v>
                </c:pt>
                <c:pt idx="143">
                  <c:v>45070</c:v>
                </c:pt>
                <c:pt idx="144">
                  <c:v>45071</c:v>
                </c:pt>
                <c:pt idx="145">
                  <c:v>45072</c:v>
                </c:pt>
                <c:pt idx="146">
                  <c:v>45073</c:v>
                </c:pt>
                <c:pt idx="147">
                  <c:v>45074</c:v>
                </c:pt>
                <c:pt idx="148">
                  <c:v>45075</c:v>
                </c:pt>
                <c:pt idx="149">
                  <c:v>45076</c:v>
                </c:pt>
                <c:pt idx="150">
                  <c:v>45077</c:v>
                </c:pt>
                <c:pt idx="151">
                  <c:v>45078</c:v>
                </c:pt>
                <c:pt idx="152">
                  <c:v>45079</c:v>
                </c:pt>
                <c:pt idx="153">
                  <c:v>45080</c:v>
                </c:pt>
                <c:pt idx="154">
                  <c:v>45081</c:v>
                </c:pt>
                <c:pt idx="155">
                  <c:v>45082</c:v>
                </c:pt>
                <c:pt idx="156">
                  <c:v>45083</c:v>
                </c:pt>
                <c:pt idx="157">
                  <c:v>45084</c:v>
                </c:pt>
                <c:pt idx="158">
                  <c:v>45085</c:v>
                </c:pt>
                <c:pt idx="159">
                  <c:v>45086</c:v>
                </c:pt>
                <c:pt idx="160">
                  <c:v>45087</c:v>
                </c:pt>
                <c:pt idx="161">
                  <c:v>45088</c:v>
                </c:pt>
                <c:pt idx="162">
                  <c:v>45089</c:v>
                </c:pt>
                <c:pt idx="163">
                  <c:v>45090</c:v>
                </c:pt>
                <c:pt idx="164">
                  <c:v>45091</c:v>
                </c:pt>
                <c:pt idx="165">
                  <c:v>45092</c:v>
                </c:pt>
                <c:pt idx="166">
                  <c:v>45093</c:v>
                </c:pt>
                <c:pt idx="167">
                  <c:v>45094</c:v>
                </c:pt>
                <c:pt idx="168">
                  <c:v>45095</c:v>
                </c:pt>
                <c:pt idx="169">
                  <c:v>45096</c:v>
                </c:pt>
                <c:pt idx="170">
                  <c:v>45097</c:v>
                </c:pt>
                <c:pt idx="171">
                  <c:v>45098</c:v>
                </c:pt>
                <c:pt idx="172">
                  <c:v>45099</c:v>
                </c:pt>
                <c:pt idx="173">
                  <c:v>45100</c:v>
                </c:pt>
                <c:pt idx="174">
                  <c:v>45101</c:v>
                </c:pt>
                <c:pt idx="175">
                  <c:v>45102</c:v>
                </c:pt>
                <c:pt idx="176">
                  <c:v>45103</c:v>
                </c:pt>
                <c:pt idx="177">
                  <c:v>45104</c:v>
                </c:pt>
                <c:pt idx="178">
                  <c:v>45105</c:v>
                </c:pt>
                <c:pt idx="179">
                  <c:v>45106</c:v>
                </c:pt>
                <c:pt idx="180">
                  <c:v>45107</c:v>
                </c:pt>
                <c:pt idx="181">
                  <c:v>45108</c:v>
                </c:pt>
                <c:pt idx="182">
                  <c:v>45109</c:v>
                </c:pt>
                <c:pt idx="183">
                  <c:v>45110</c:v>
                </c:pt>
                <c:pt idx="184">
                  <c:v>45111</c:v>
                </c:pt>
                <c:pt idx="185">
                  <c:v>45112</c:v>
                </c:pt>
                <c:pt idx="186">
                  <c:v>45113</c:v>
                </c:pt>
                <c:pt idx="187">
                  <c:v>45114</c:v>
                </c:pt>
                <c:pt idx="188">
                  <c:v>45115</c:v>
                </c:pt>
                <c:pt idx="189">
                  <c:v>45116</c:v>
                </c:pt>
                <c:pt idx="190">
                  <c:v>45117</c:v>
                </c:pt>
                <c:pt idx="191">
                  <c:v>45118</c:v>
                </c:pt>
                <c:pt idx="192">
                  <c:v>45119</c:v>
                </c:pt>
                <c:pt idx="193">
                  <c:v>45120</c:v>
                </c:pt>
                <c:pt idx="194">
                  <c:v>45121</c:v>
                </c:pt>
                <c:pt idx="195">
                  <c:v>45122</c:v>
                </c:pt>
                <c:pt idx="196">
                  <c:v>45123</c:v>
                </c:pt>
                <c:pt idx="197">
                  <c:v>45124</c:v>
                </c:pt>
                <c:pt idx="198">
                  <c:v>45125</c:v>
                </c:pt>
                <c:pt idx="199">
                  <c:v>45126</c:v>
                </c:pt>
                <c:pt idx="200">
                  <c:v>45127</c:v>
                </c:pt>
                <c:pt idx="201">
                  <c:v>45128</c:v>
                </c:pt>
                <c:pt idx="202">
                  <c:v>45129</c:v>
                </c:pt>
                <c:pt idx="203">
                  <c:v>45130</c:v>
                </c:pt>
                <c:pt idx="204">
                  <c:v>45131</c:v>
                </c:pt>
                <c:pt idx="205">
                  <c:v>45132</c:v>
                </c:pt>
                <c:pt idx="206">
                  <c:v>45133</c:v>
                </c:pt>
                <c:pt idx="207">
                  <c:v>45134</c:v>
                </c:pt>
                <c:pt idx="208">
                  <c:v>45135</c:v>
                </c:pt>
                <c:pt idx="209">
                  <c:v>45136</c:v>
                </c:pt>
                <c:pt idx="210">
                  <c:v>45137</c:v>
                </c:pt>
                <c:pt idx="211">
                  <c:v>45138</c:v>
                </c:pt>
                <c:pt idx="212">
                  <c:v>45139</c:v>
                </c:pt>
                <c:pt idx="213">
                  <c:v>45140</c:v>
                </c:pt>
                <c:pt idx="214">
                  <c:v>45141</c:v>
                </c:pt>
                <c:pt idx="215">
                  <c:v>45142</c:v>
                </c:pt>
                <c:pt idx="216">
                  <c:v>45143</c:v>
                </c:pt>
                <c:pt idx="217">
                  <c:v>45144</c:v>
                </c:pt>
                <c:pt idx="218">
                  <c:v>45145</c:v>
                </c:pt>
                <c:pt idx="219">
                  <c:v>45146</c:v>
                </c:pt>
                <c:pt idx="220">
                  <c:v>45147</c:v>
                </c:pt>
                <c:pt idx="221">
                  <c:v>45148</c:v>
                </c:pt>
                <c:pt idx="222">
                  <c:v>45149</c:v>
                </c:pt>
                <c:pt idx="223">
                  <c:v>45150</c:v>
                </c:pt>
                <c:pt idx="224">
                  <c:v>45151</c:v>
                </c:pt>
                <c:pt idx="225">
                  <c:v>45152</c:v>
                </c:pt>
                <c:pt idx="226">
                  <c:v>45153</c:v>
                </c:pt>
                <c:pt idx="227">
                  <c:v>45154</c:v>
                </c:pt>
                <c:pt idx="228">
                  <c:v>45155</c:v>
                </c:pt>
                <c:pt idx="229">
                  <c:v>45156</c:v>
                </c:pt>
                <c:pt idx="230">
                  <c:v>45157</c:v>
                </c:pt>
                <c:pt idx="231">
                  <c:v>45158</c:v>
                </c:pt>
                <c:pt idx="232">
                  <c:v>45159</c:v>
                </c:pt>
                <c:pt idx="233">
                  <c:v>45160</c:v>
                </c:pt>
                <c:pt idx="234">
                  <c:v>45161</c:v>
                </c:pt>
                <c:pt idx="235">
                  <c:v>45162</c:v>
                </c:pt>
                <c:pt idx="236">
                  <c:v>45163</c:v>
                </c:pt>
                <c:pt idx="237">
                  <c:v>45164</c:v>
                </c:pt>
                <c:pt idx="238">
                  <c:v>45165</c:v>
                </c:pt>
                <c:pt idx="239">
                  <c:v>45166</c:v>
                </c:pt>
                <c:pt idx="240">
                  <c:v>45167</c:v>
                </c:pt>
                <c:pt idx="241">
                  <c:v>45168</c:v>
                </c:pt>
                <c:pt idx="242">
                  <c:v>45169</c:v>
                </c:pt>
                <c:pt idx="243">
                  <c:v>45170</c:v>
                </c:pt>
                <c:pt idx="244">
                  <c:v>45171</c:v>
                </c:pt>
                <c:pt idx="245">
                  <c:v>45172</c:v>
                </c:pt>
                <c:pt idx="246">
                  <c:v>45173</c:v>
                </c:pt>
                <c:pt idx="247">
                  <c:v>45174</c:v>
                </c:pt>
                <c:pt idx="248">
                  <c:v>45175</c:v>
                </c:pt>
                <c:pt idx="249">
                  <c:v>45176</c:v>
                </c:pt>
                <c:pt idx="250">
                  <c:v>45177</c:v>
                </c:pt>
                <c:pt idx="251">
                  <c:v>45178</c:v>
                </c:pt>
                <c:pt idx="252">
                  <c:v>45179</c:v>
                </c:pt>
                <c:pt idx="253">
                  <c:v>45180</c:v>
                </c:pt>
                <c:pt idx="254">
                  <c:v>45181</c:v>
                </c:pt>
                <c:pt idx="255">
                  <c:v>45182</c:v>
                </c:pt>
                <c:pt idx="256">
                  <c:v>45183</c:v>
                </c:pt>
                <c:pt idx="257">
                  <c:v>45184</c:v>
                </c:pt>
                <c:pt idx="258">
                  <c:v>45185</c:v>
                </c:pt>
                <c:pt idx="259">
                  <c:v>45186</c:v>
                </c:pt>
                <c:pt idx="260">
                  <c:v>45187</c:v>
                </c:pt>
                <c:pt idx="261">
                  <c:v>45188</c:v>
                </c:pt>
                <c:pt idx="262">
                  <c:v>45189</c:v>
                </c:pt>
                <c:pt idx="263">
                  <c:v>45190</c:v>
                </c:pt>
                <c:pt idx="264">
                  <c:v>45191</c:v>
                </c:pt>
                <c:pt idx="265">
                  <c:v>45192</c:v>
                </c:pt>
                <c:pt idx="266">
                  <c:v>45193</c:v>
                </c:pt>
                <c:pt idx="267">
                  <c:v>45194</c:v>
                </c:pt>
                <c:pt idx="268">
                  <c:v>45195</c:v>
                </c:pt>
                <c:pt idx="269">
                  <c:v>45196</c:v>
                </c:pt>
                <c:pt idx="270">
                  <c:v>45197</c:v>
                </c:pt>
                <c:pt idx="271">
                  <c:v>45198</c:v>
                </c:pt>
                <c:pt idx="272">
                  <c:v>45199</c:v>
                </c:pt>
                <c:pt idx="273">
                  <c:v>45200</c:v>
                </c:pt>
                <c:pt idx="274">
                  <c:v>45201</c:v>
                </c:pt>
                <c:pt idx="275">
                  <c:v>45202</c:v>
                </c:pt>
                <c:pt idx="276">
                  <c:v>45203</c:v>
                </c:pt>
                <c:pt idx="277">
                  <c:v>45204</c:v>
                </c:pt>
                <c:pt idx="278">
                  <c:v>45205</c:v>
                </c:pt>
                <c:pt idx="279">
                  <c:v>45206</c:v>
                </c:pt>
                <c:pt idx="280">
                  <c:v>45207</c:v>
                </c:pt>
                <c:pt idx="281">
                  <c:v>45208</c:v>
                </c:pt>
                <c:pt idx="282">
                  <c:v>45209</c:v>
                </c:pt>
                <c:pt idx="283">
                  <c:v>45210</c:v>
                </c:pt>
                <c:pt idx="284">
                  <c:v>45211</c:v>
                </c:pt>
                <c:pt idx="285">
                  <c:v>45212</c:v>
                </c:pt>
                <c:pt idx="286">
                  <c:v>45213</c:v>
                </c:pt>
                <c:pt idx="287">
                  <c:v>45214</c:v>
                </c:pt>
                <c:pt idx="288">
                  <c:v>45215</c:v>
                </c:pt>
                <c:pt idx="289">
                  <c:v>45216</c:v>
                </c:pt>
                <c:pt idx="290">
                  <c:v>45217</c:v>
                </c:pt>
                <c:pt idx="291">
                  <c:v>45218</c:v>
                </c:pt>
                <c:pt idx="292">
                  <c:v>45219</c:v>
                </c:pt>
                <c:pt idx="293">
                  <c:v>45220</c:v>
                </c:pt>
                <c:pt idx="294">
                  <c:v>45221</c:v>
                </c:pt>
                <c:pt idx="295">
                  <c:v>45222</c:v>
                </c:pt>
                <c:pt idx="296">
                  <c:v>45223</c:v>
                </c:pt>
                <c:pt idx="297">
                  <c:v>45224</c:v>
                </c:pt>
                <c:pt idx="298">
                  <c:v>45225</c:v>
                </c:pt>
                <c:pt idx="299">
                  <c:v>45226</c:v>
                </c:pt>
                <c:pt idx="300">
                  <c:v>45227</c:v>
                </c:pt>
                <c:pt idx="301">
                  <c:v>45228</c:v>
                </c:pt>
                <c:pt idx="302">
                  <c:v>45229</c:v>
                </c:pt>
                <c:pt idx="303">
                  <c:v>45230</c:v>
                </c:pt>
                <c:pt idx="304">
                  <c:v>45231</c:v>
                </c:pt>
                <c:pt idx="305">
                  <c:v>45232</c:v>
                </c:pt>
                <c:pt idx="306">
                  <c:v>45233</c:v>
                </c:pt>
                <c:pt idx="307">
                  <c:v>45234</c:v>
                </c:pt>
                <c:pt idx="308">
                  <c:v>45235</c:v>
                </c:pt>
                <c:pt idx="309">
                  <c:v>45236</c:v>
                </c:pt>
                <c:pt idx="310">
                  <c:v>45237</c:v>
                </c:pt>
                <c:pt idx="311">
                  <c:v>45238</c:v>
                </c:pt>
                <c:pt idx="312">
                  <c:v>45239</c:v>
                </c:pt>
                <c:pt idx="313">
                  <c:v>45240</c:v>
                </c:pt>
                <c:pt idx="314">
                  <c:v>45241</c:v>
                </c:pt>
                <c:pt idx="315">
                  <c:v>45242</c:v>
                </c:pt>
                <c:pt idx="316">
                  <c:v>45243</c:v>
                </c:pt>
                <c:pt idx="317">
                  <c:v>45244</c:v>
                </c:pt>
                <c:pt idx="318">
                  <c:v>45245</c:v>
                </c:pt>
                <c:pt idx="319">
                  <c:v>45246</c:v>
                </c:pt>
                <c:pt idx="320">
                  <c:v>45247</c:v>
                </c:pt>
                <c:pt idx="321">
                  <c:v>45248</c:v>
                </c:pt>
                <c:pt idx="322">
                  <c:v>45249</c:v>
                </c:pt>
                <c:pt idx="323">
                  <c:v>45250</c:v>
                </c:pt>
                <c:pt idx="324">
                  <c:v>45251</c:v>
                </c:pt>
                <c:pt idx="325">
                  <c:v>45252</c:v>
                </c:pt>
                <c:pt idx="326">
                  <c:v>45253</c:v>
                </c:pt>
                <c:pt idx="327">
                  <c:v>45254</c:v>
                </c:pt>
                <c:pt idx="328">
                  <c:v>45255</c:v>
                </c:pt>
                <c:pt idx="329">
                  <c:v>45256</c:v>
                </c:pt>
                <c:pt idx="330">
                  <c:v>45257</c:v>
                </c:pt>
                <c:pt idx="331">
                  <c:v>45258</c:v>
                </c:pt>
                <c:pt idx="332">
                  <c:v>45259</c:v>
                </c:pt>
                <c:pt idx="333">
                  <c:v>45260</c:v>
                </c:pt>
                <c:pt idx="334">
                  <c:v>45261</c:v>
                </c:pt>
                <c:pt idx="335">
                  <c:v>45262</c:v>
                </c:pt>
                <c:pt idx="336">
                  <c:v>45263</c:v>
                </c:pt>
                <c:pt idx="337">
                  <c:v>45264</c:v>
                </c:pt>
                <c:pt idx="338">
                  <c:v>45265</c:v>
                </c:pt>
                <c:pt idx="339">
                  <c:v>45266</c:v>
                </c:pt>
                <c:pt idx="340">
                  <c:v>45267</c:v>
                </c:pt>
                <c:pt idx="341">
                  <c:v>45268</c:v>
                </c:pt>
                <c:pt idx="342">
                  <c:v>45269</c:v>
                </c:pt>
                <c:pt idx="343">
                  <c:v>45270</c:v>
                </c:pt>
                <c:pt idx="344">
                  <c:v>45271</c:v>
                </c:pt>
                <c:pt idx="345">
                  <c:v>45272</c:v>
                </c:pt>
                <c:pt idx="346">
                  <c:v>45273</c:v>
                </c:pt>
                <c:pt idx="347">
                  <c:v>45274</c:v>
                </c:pt>
                <c:pt idx="348">
                  <c:v>45275</c:v>
                </c:pt>
                <c:pt idx="349">
                  <c:v>45276</c:v>
                </c:pt>
                <c:pt idx="350">
                  <c:v>45277</c:v>
                </c:pt>
                <c:pt idx="351">
                  <c:v>45278</c:v>
                </c:pt>
                <c:pt idx="352">
                  <c:v>45279</c:v>
                </c:pt>
                <c:pt idx="353">
                  <c:v>45280</c:v>
                </c:pt>
                <c:pt idx="354">
                  <c:v>45281</c:v>
                </c:pt>
                <c:pt idx="355">
                  <c:v>45282</c:v>
                </c:pt>
                <c:pt idx="356">
                  <c:v>45283</c:v>
                </c:pt>
                <c:pt idx="357">
                  <c:v>45284</c:v>
                </c:pt>
                <c:pt idx="358">
                  <c:v>45285</c:v>
                </c:pt>
                <c:pt idx="359">
                  <c:v>45286</c:v>
                </c:pt>
                <c:pt idx="360">
                  <c:v>45287</c:v>
                </c:pt>
                <c:pt idx="361">
                  <c:v>45288</c:v>
                </c:pt>
                <c:pt idx="362">
                  <c:v>45289</c:v>
                </c:pt>
                <c:pt idx="363">
                  <c:v>45290</c:v>
                </c:pt>
                <c:pt idx="364">
                  <c:v>45291</c:v>
                </c:pt>
              </c:numCache>
            </c:numRef>
          </c:cat>
          <c:val>
            <c:numRef>
              <c:f>Sheet1!$C$2:$C$366</c:f>
              <c:numCache>
                <c:formatCode>0.00</c:formatCode>
                <c:ptCount val="365"/>
                <c:pt idx="0">
                  <c:v>456.3232173913043</c:v>
                </c:pt>
                <c:pt idx="1">
                  <c:v>460</c:v>
                </c:pt>
                <c:pt idx="2">
                  <c:v>460</c:v>
                </c:pt>
                <c:pt idx="3">
                  <c:v>460</c:v>
                </c:pt>
                <c:pt idx="4">
                  <c:v>498.36099999999999</c:v>
                </c:pt>
                <c:pt idx="5">
                  <c:v>497.28308695652169</c:v>
                </c:pt>
                <c:pt idx="6">
                  <c:v>460</c:v>
                </c:pt>
                <c:pt idx="7">
                  <c:v>441.84773913043477</c:v>
                </c:pt>
                <c:pt idx="8">
                  <c:v>441.024</c:v>
                </c:pt>
                <c:pt idx="9">
                  <c:v>410.59422727272732</c:v>
                </c:pt>
                <c:pt idx="10">
                  <c:v>437.99286956521729</c:v>
                </c:pt>
                <c:pt idx="11">
                  <c:v>289.91885714285712</c:v>
                </c:pt>
                <c:pt idx="12">
                  <c:v>285.01339999999999</c:v>
                </c:pt>
                <c:pt idx="13">
                  <c:v>283.22329999999999</c:v>
                </c:pt>
                <c:pt idx="14">
                  <c:v>209.679</c:v>
                </c:pt>
                <c:pt idx="15">
                  <c:v>211.00725</c:v>
                </c:pt>
                <c:pt idx="16">
                  <c:v>212.20266666666669</c:v>
                </c:pt>
                <c:pt idx="17">
                  <c:v>238.72256521739129</c:v>
                </c:pt>
                <c:pt idx="18">
                  <c:v>214.00369565217389</c:v>
                </c:pt>
                <c:pt idx="19">
                  <c:v>239.3043043478261</c:v>
                </c:pt>
                <c:pt idx="20">
                  <c:v>205.23925</c:v>
                </c:pt>
                <c:pt idx="21">
                  <c:v>190.41963636363641</c:v>
                </c:pt>
                <c:pt idx="22">
                  <c:v>242.9323478260869</c:v>
                </c:pt>
                <c:pt idx="23">
                  <c:v>249.71495652173911</c:v>
                </c:pt>
                <c:pt idx="24">
                  <c:v>277.91533476190477</c:v>
                </c:pt>
                <c:pt idx="25">
                  <c:v>311.40765217391299</c:v>
                </c:pt>
                <c:pt idx="26">
                  <c:v>351.16034782608688</c:v>
                </c:pt>
                <c:pt idx="27">
                  <c:v>369</c:v>
                </c:pt>
                <c:pt idx="28">
                  <c:v>429</c:v>
                </c:pt>
                <c:pt idx="29">
                  <c:v>446</c:v>
                </c:pt>
                <c:pt idx="30">
                  <c:v>479</c:v>
                </c:pt>
                <c:pt idx="31">
                  <c:v>738.04300000000001</c:v>
                </c:pt>
                <c:pt idx="32">
                  <c:v>701.0999130434783</c:v>
                </c:pt>
                <c:pt idx="33">
                  <c:v>774.21</c:v>
                </c:pt>
                <c:pt idx="34">
                  <c:v>773.56799999999998</c:v>
                </c:pt>
                <c:pt idx="35">
                  <c:v>658.88460869565222</c:v>
                </c:pt>
                <c:pt idx="36">
                  <c:v>537.69556521739128</c:v>
                </c:pt>
                <c:pt idx="37">
                  <c:v>641.9507826086957</c:v>
                </c:pt>
                <c:pt idx="38">
                  <c:v>480.47826086956519</c:v>
                </c:pt>
                <c:pt idx="39">
                  <c:v>481.3478260869565</c:v>
                </c:pt>
                <c:pt idx="40">
                  <c:v>479</c:v>
                </c:pt>
                <c:pt idx="41">
                  <c:v>476.46669565217388</c:v>
                </c:pt>
                <c:pt idx="42">
                  <c:v>478.56521739130437</c:v>
                </c:pt>
                <c:pt idx="43">
                  <c:v>482.04347826086962</c:v>
                </c:pt>
                <c:pt idx="44">
                  <c:v>483.74847826086949</c:v>
                </c:pt>
                <c:pt idx="45">
                  <c:v>472.78573913043482</c:v>
                </c:pt>
                <c:pt idx="46">
                  <c:v>444.52639130434778</c:v>
                </c:pt>
                <c:pt idx="47">
                  <c:v>447.1535217391305</c:v>
                </c:pt>
                <c:pt idx="48">
                  <c:v>416.71052173913051</c:v>
                </c:pt>
                <c:pt idx="49">
                  <c:v>399.96769565217392</c:v>
                </c:pt>
                <c:pt idx="50">
                  <c:v>407.68559090909088</c:v>
                </c:pt>
                <c:pt idx="51">
                  <c:v>411.41691304347819</c:v>
                </c:pt>
                <c:pt idx="52">
                  <c:v>310.22727272727269</c:v>
                </c:pt>
                <c:pt idx="53">
                  <c:v>330.91304347826087</c:v>
                </c:pt>
                <c:pt idx="54">
                  <c:v>300.34747826086959</c:v>
                </c:pt>
                <c:pt idx="55">
                  <c:v>272.73773913043482</c:v>
                </c:pt>
                <c:pt idx="56">
                  <c:v>297.57617391304348</c:v>
                </c:pt>
                <c:pt idx="57">
                  <c:v>295.13808695652182</c:v>
                </c:pt>
                <c:pt idx="58">
                  <c:v>296.92139130434782</c:v>
                </c:pt>
                <c:pt idx="59">
                  <c:v>351.69282608695647</c:v>
                </c:pt>
                <c:pt idx="60">
                  <c:v>389.61930434782607</c:v>
                </c:pt>
                <c:pt idx="61">
                  <c:v>376.07299999999998</c:v>
                </c:pt>
                <c:pt idx="62">
                  <c:v>417</c:v>
                </c:pt>
                <c:pt idx="63">
                  <c:v>417.01878260869569</c:v>
                </c:pt>
                <c:pt idx="64">
                  <c:v>450</c:v>
                </c:pt>
                <c:pt idx="65">
                  <c:v>448.56756521739129</c:v>
                </c:pt>
                <c:pt idx="66">
                  <c:v>439.97295652173909</c:v>
                </c:pt>
                <c:pt idx="67">
                  <c:v>414.06930434782612</c:v>
                </c:pt>
                <c:pt idx="68">
                  <c:v>345.57578947368421</c:v>
                </c:pt>
                <c:pt idx="69">
                  <c:v>310.96428571428572</c:v>
                </c:pt>
                <c:pt idx="70">
                  <c:v>290.16662500000001</c:v>
                </c:pt>
                <c:pt idx="71">
                  <c:v>231.7197142857143</c:v>
                </c:pt>
                <c:pt idx="72">
                  <c:v>191.77395238095241</c:v>
                </c:pt>
                <c:pt idx="73">
                  <c:v>162.17290476190479</c:v>
                </c:pt>
                <c:pt idx="74">
                  <c:v>163.8495789473684</c:v>
                </c:pt>
                <c:pt idx="75">
                  <c:v>211.67894736842109</c:v>
                </c:pt>
                <c:pt idx="76">
                  <c:v>202.05909090909091</c:v>
                </c:pt>
                <c:pt idx="77">
                  <c:v>151.31579421052629</c:v>
                </c:pt>
                <c:pt idx="78">
                  <c:v>230.2285714285714</c:v>
                </c:pt>
                <c:pt idx="79">
                  <c:v>286.31818181818181</c:v>
                </c:pt>
                <c:pt idx="80">
                  <c:v>317.75745454545461</c:v>
                </c:pt>
                <c:pt idx="81">
                  <c:v>302.07004761904761</c:v>
                </c:pt>
                <c:pt idx="82">
                  <c:v>298.30352173913047</c:v>
                </c:pt>
                <c:pt idx="83">
                  <c:v>230.22090909090909</c:v>
                </c:pt>
                <c:pt idx="84">
                  <c:v>177.1567391304348</c:v>
                </c:pt>
                <c:pt idx="85">
                  <c:v>183.91745</c:v>
                </c:pt>
                <c:pt idx="86">
                  <c:v>180.46189947368421</c:v>
                </c:pt>
                <c:pt idx="87">
                  <c:v>141.74269052631581</c:v>
                </c:pt>
                <c:pt idx="88">
                  <c:v>156.64447368421051</c:v>
                </c:pt>
                <c:pt idx="89">
                  <c:v>163.67268181818179</c:v>
                </c:pt>
                <c:pt idx="90">
                  <c:v>143.65381714285721</c:v>
                </c:pt>
                <c:pt idx="91">
                  <c:v>143.6363636363636</c:v>
                </c:pt>
                <c:pt idx="92">
                  <c:v>141.59025</c:v>
                </c:pt>
                <c:pt idx="93">
                  <c:v>145.71428571428569</c:v>
                </c:pt>
                <c:pt idx="94">
                  <c:v>134.42857142857139</c:v>
                </c:pt>
                <c:pt idx="95">
                  <c:v>125.0630952380952</c:v>
                </c:pt>
                <c:pt idx="96">
                  <c:v>125.8148095238095</c:v>
                </c:pt>
                <c:pt idx="97">
                  <c:v>135.96915000000001</c:v>
                </c:pt>
                <c:pt idx="98">
                  <c:v>127.1027</c:v>
                </c:pt>
                <c:pt idx="99">
                  <c:v>138.07921052631579</c:v>
                </c:pt>
                <c:pt idx="100">
                  <c:v>141.04761904761901</c:v>
                </c:pt>
                <c:pt idx="101">
                  <c:v>237.27587</c:v>
                </c:pt>
                <c:pt idx="102">
                  <c:v>230.0263157894737</c:v>
                </c:pt>
                <c:pt idx="103">
                  <c:v>233.84</c:v>
                </c:pt>
                <c:pt idx="104">
                  <c:v>209.88990150000001</c:v>
                </c:pt>
                <c:pt idx="105">
                  <c:v>206.75700000000001</c:v>
                </c:pt>
                <c:pt idx="106">
                  <c:v>277.82682352941168</c:v>
                </c:pt>
                <c:pt idx="107">
                  <c:v>245.47300000000001</c:v>
                </c:pt>
                <c:pt idx="108">
                  <c:v>242.24818181818179</c:v>
                </c:pt>
                <c:pt idx="109">
                  <c:v>245.47300000000001</c:v>
                </c:pt>
                <c:pt idx="110">
                  <c:v>247.55699999999999</c:v>
                </c:pt>
                <c:pt idx="111">
                  <c:v>306.79399999999998</c:v>
                </c:pt>
                <c:pt idx="112">
                  <c:v>307.70499999999998</c:v>
                </c:pt>
                <c:pt idx="113">
                  <c:v>308.233</c:v>
                </c:pt>
                <c:pt idx="114">
                  <c:v>307.70499999999998</c:v>
                </c:pt>
                <c:pt idx="115">
                  <c:v>259.02199999999999</c:v>
                </c:pt>
                <c:pt idx="116">
                  <c:v>229.6045</c:v>
                </c:pt>
                <c:pt idx="117">
                  <c:v>251.60952380952381</c:v>
                </c:pt>
                <c:pt idx="118">
                  <c:v>184.56549999999999</c:v>
                </c:pt>
                <c:pt idx="119">
                  <c:v>204.247619047619</c:v>
                </c:pt>
                <c:pt idx="120">
                  <c:v>184.315</c:v>
                </c:pt>
                <c:pt idx="121">
                  <c:v>236.42642105263161</c:v>
                </c:pt>
                <c:pt idx="122">
                  <c:v>242.72568421052631</c:v>
                </c:pt>
                <c:pt idx="123">
                  <c:v>249.88888888888891</c:v>
                </c:pt>
                <c:pt idx="124">
                  <c:v>281.38995652173912</c:v>
                </c:pt>
                <c:pt idx="125">
                  <c:v>274.98</c:v>
                </c:pt>
                <c:pt idx="126">
                  <c:v>306.73700000000002</c:v>
                </c:pt>
                <c:pt idx="127">
                  <c:v>335.90100000000001</c:v>
                </c:pt>
                <c:pt idx="128">
                  <c:v>414.51778260869571</c:v>
                </c:pt>
                <c:pt idx="129">
                  <c:v>480.64373913043482</c:v>
                </c:pt>
                <c:pt idx="130">
                  <c:v>554.2973913043478</c:v>
                </c:pt>
                <c:pt idx="131">
                  <c:v>544.91582608695649</c:v>
                </c:pt>
                <c:pt idx="132">
                  <c:v>590</c:v>
                </c:pt>
                <c:pt idx="133">
                  <c:v>590</c:v>
                </c:pt>
                <c:pt idx="134">
                  <c:v>590</c:v>
                </c:pt>
                <c:pt idx="135">
                  <c:v>590</c:v>
                </c:pt>
                <c:pt idx="136">
                  <c:v>653.48556521739124</c:v>
                </c:pt>
                <c:pt idx="137">
                  <c:v>715.03873913043481</c:v>
                </c:pt>
                <c:pt idx="138">
                  <c:v>711.68399999999997</c:v>
                </c:pt>
                <c:pt idx="139">
                  <c:v>648.6884782608696</c:v>
                </c:pt>
                <c:pt idx="140">
                  <c:v>622.25295652173907</c:v>
                </c:pt>
                <c:pt idx="141">
                  <c:v>577.38930434782606</c:v>
                </c:pt>
                <c:pt idx="142">
                  <c:v>580.22065217391309</c:v>
                </c:pt>
                <c:pt idx="143">
                  <c:v>635.601</c:v>
                </c:pt>
                <c:pt idx="144">
                  <c:v>603.24799999999993</c:v>
                </c:pt>
                <c:pt idx="145">
                  <c:v>540.99347826086955</c:v>
                </c:pt>
                <c:pt idx="146">
                  <c:v>542.07965217391302</c:v>
                </c:pt>
                <c:pt idx="147">
                  <c:v>438.60486956521743</c:v>
                </c:pt>
                <c:pt idx="148">
                  <c:v>386.8315652173913</c:v>
                </c:pt>
                <c:pt idx="149">
                  <c:v>365.79560869565222</c:v>
                </c:pt>
                <c:pt idx="150">
                  <c:v>329.00752380952378</c:v>
                </c:pt>
                <c:pt idx="151">
                  <c:v>303.20239130434783</c:v>
                </c:pt>
                <c:pt idx="152">
                  <c:v>246.73552173913041</c:v>
                </c:pt>
                <c:pt idx="153">
                  <c:v>211.8513043478261</c:v>
                </c:pt>
                <c:pt idx="154">
                  <c:v>206.34555</c:v>
                </c:pt>
                <c:pt idx="155">
                  <c:v>232.2775652173913</c:v>
                </c:pt>
                <c:pt idx="156">
                  <c:v>278.53500000000003</c:v>
                </c:pt>
                <c:pt idx="157">
                  <c:v>303.78017391304348</c:v>
                </c:pt>
                <c:pt idx="158">
                  <c:v>301.83282608695657</c:v>
                </c:pt>
                <c:pt idx="159">
                  <c:v>283.23717391304348</c:v>
                </c:pt>
                <c:pt idx="160">
                  <c:v>278.24934782608699</c:v>
                </c:pt>
                <c:pt idx="161">
                  <c:v>259.54500000000002</c:v>
                </c:pt>
                <c:pt idx="162">
                  <c:v>259.54500000000002</c:v>
                </c:pt>
                <c:pt idx="163">
                  <c:v>271.39791304347818</c:v>
                </c:pt>
                <c:pt idx="164">
                  <c:v>313.85282608695661</c:v>
                </c:pt>
                <c:pt idx="165">
                  <c:v>307.31334782608701</c:v>
                </c:pt>
                <c:pt idx="166">
                  <c:v>337.34500000000003</c:v>
                </c:pt>
                <c:pt idx="167">
                  <c:v>365.8</c:v>
                </c:pt>
                <c:pt idx="168">
                  <c:v>422.351</c:v>
                </c:pt>
                <c:pt idx="169">
                  <c:v>452.91800000000001</c:v>
                </c:pt>
                <c:pt idx="170">
                  <c:v>449.81573913043479</c:v>
                </c:pt>
                <c:pt idx="171">
                  <c:v>452.91800000000001</c:v>
                </c:pt>
                <c:pt idx="172">
                  <c:v>452.91</c:v>
                </c:pt>
                <c:pt idx="173">
                  <c:v>452.91</c:v>
                </c:pt>
                <c:pt idx="174">
                  <c:v>443.08469565217388</c:v>
                </c:pt>
                <c:pt idx="175">
                  <c:v>488.96491304347819</c:v>
                </c:pt>
                <c:pt idx="176">
                  <c:v>389.98673913043478</c:v>
                </c:pt>
                <c:pt idx="177">
                  <c:v>570.35590909090911</c:v>
                </c:pt>
                <c:pt idx="178">
                  <c:v>422.7626086956522</c:v>
                </c:pt>
                <c:pt idx="179">
                  <c:v>431.63386956521742</c:v>
                </c:pt>
                <c:pt idx="180">
                  <c:v>452.91</c:v>
                </c:pt>
                <c:pt idx="181">
                  <c:v>423.14600000000002</c:v>
                </c:pt>
                <c:pt idx="182">
                  <c:v>444.15413043478259</c:v>
                </c:pt>
                <c:pt idx="183">
                  <c:v>398.48826086956518</c:v>
                </c:pt>
                <c:pt idx="184">
                  <c:v>445.1</c:v>
                </c:pt>
                <c:pt idx="185">
                  <c:v>445.1</c:v>
                </c:pt>
                <c:pt idx="186">
                  <c:v>443.50700000000001</c:v>
                </c:pt>
                <c:pt idx="187">
                  <c:v>443.50700000000001</c:v>
                </c:pt>
                <c:pt idx="188">
                  <c:v>466.43273913043481</c:v>
                </c:pt>
                <c:pt idx="189">
                  <c:v>430.12378260869559</c:v>
                </c:pt>
                <c:pt idx="190">
                  <c:v>411.27739130434787</c:v>
                </c:pt>
                <c:pt idx="191">
                  <c:v>447.52539130434792</c:v>
                </c:pt>
                <c:pt idx="192">
                  <c:v>480</c:v>
                </c:pt>
                <c:pt idx="193">
                  <c:v>480</c:v>
                </c:pt>
                <c:pt idx="194">
                  <c:v>480</c:v>
                </c:pt>
                <c:pt idx="195">
                  <c:v>476.29008695652169</c:v>
                </c:pt>
                <c:pt idx="196">
                  <c:v>478.41334782608692</c:v>
                </c:pt>
                <c:pt idx="197">
                  <c:v>480</c:v>
                </c:pt>
                <c:pt idx="198">
                  <c:v>480</c:v>
                </c:pt>
                <c:pt idx="199">
                  <c:v>426.82191304347828</c:v>
                </c:pt>
                <c:pt idx="200">
                  <c:v>327.59300000000002</c:v>
                </c:pt>
                <c:pt idx="201">
                  <c:v>413.07447826086963</c:v>
                </c:pt>
                <c:pt idx="202">
                  <c:v>321.036</c:v>
                </c:pt>
                <c:pt idx="203">
                  <c:v>311.55373913043479</c:v>
                </c:pt>
                <c:pt idx="204">
                  <c:v>445.21786956521743</c:v>
                </c:pt>
                <c:pt idx="205">
                  <c:v>471.33721739130431</c:v>
                </c:pt>
                <c:pt idx="206">
                  <c:v>425.31382608695662</c:v>
                </c:pt>
                <c:pt idx="207">
                  <c:v>457.92313043478259</c:v>
                </c:pt>
                <c:pt idx="208">
                  <c:v>433.77413043478259</c:v>
                </c:pt>
                <c:pt idx="209">
                  <c:v>431.61965217391298</c:v>
                </c:pt>
                <c:pt idx="210">
                  <c:v>460.41426086956523</c:v>
                </c:pt>
                <c:pt idx="211">
                  <c:v>428.18391304347819</c:v>
                </c:pt>
                <c:pt idx="212">
                  <c:v>425.95060869565208</c:v>
                </c:pt>
                <c:pt idx="213">
                  <c:v>451.18165217391311</c:v>
                </c:pt>
                <c:pt idx="214">
                  <c:v>442.6745217391304</c:v>
                </c:pt>
                <c:pt idx="215">
                  <c:v>435.66404347826091</c:v>
                </c:pt>
                <c:pt idx="216">
                  <c:v>436.93082608695647</c:v>
                </c:pt>
                <c:pt idx="217">
                  <c:v>460.81978260869562</c:v>
                </c:pt>
                <c:pt idx="218">
                  <c:v>363.9570434782608</c:v>
                </c:pt>
                <c:pt idx="219">
                  <c:v>440.35343478260882</c:v>
                </c:pt>
                <c:pt idx="220">
                  <c:v>512.9465217391305</c:v>
                </c:pt>
                <c:pt idx="221">
                  <c:v>569.10973913043472</c:v>
                </c:pt>
                <c:pt idx="222">
                  <c:v>426.22899999999998</c:v>
                </c:pt>
                <c:pt idx="223">
                  <c:v>426.22899999999998</c:v>
                </c:pt>
                <c:pt idx="224">
                  <c:v>567.77639130434784</c:v>
                </c:pt>
                <c:pt idx="225">
                  <c:v>463.86391304347819</c:v>
                </c:pt>
                <c:pt idx="226">
                  <c:v>544.74243478260871</c:v>
                </c:pt>
                <c:pt idx="227">
                  <c:v>503.73343478260858</c:v>
                </c:pt>
                <c:pt idx="228">
                  <c:v>481.69204347826093</c:v>
                </c:pt>
                <c:pt idx="229">
                  <c:v>532.72247826086959</c:v>
                </c:pt>
                <c:pt idx="230">
                  <c:v>444.38095652173922</c:v>
                </c:pt>
                <c:pt idx="231">
                  <c:v>350.03204347826079</c:v>
                </c:pt>
                <c:pt idx="232">
                  <c:v>426.19934782608692</c:v>
                </c:pt>
                <c:pt idx="233">
                  <c:v>368.84500000000003</c:v>
                </c:pt>
                <c:pt idx="234">
                  <c:v>254.30410000000001</c:v>
                </c:pt>
                <c:pt idx="235">
                  <c:v>183.58752666666669</c:v>
                </c:pt>
                <c:pt idx="236">
                  <c:v>190.0861776470588</c:v>
                </c:pt>
                <c:pt idx="237">
                  <c:v>203.27676190476191</c:v>
                </c:pt>
                <c:pt idx="238">
                  <c:v>182.76204999999999</c:v>
                </c:pt>
                <c:pt idx="239">
                  <c:v>314.29930434782608</c:v>
                </c:pt>
                <c:pt idx="240">
                  <c:v>512.52782608695657</c:v>
                </c:pt>
                <c:pt idx="241">
                  <c:v>516.42826086956518</c:v>
                </c:pt>
                <c:pt idx="242">
                  <c:v>524.4</c:v>
                </c:pt>
                <c:pt idx="243">
                  <c:v>524.4</c:v>
                </c:pt>
                <c:pt idx="244">
                  <c:v>524.4</c:v>
                </c:pt>
                <c:pt idx="245">
                  <c:v>524.4</c:v>
                </c:pt>
                <c:pt idx="246">
                  <c:v>524.4</c:v>
                </c:pt>
                <c:pt idx="247">
                  <c:v>902.59739130434787</c:v>
                </c:pt>
                <c:pt idx="248">
                  <c:v>846.23365217391301</c:v>
                </c:pt>
                <c:pt idx="249">
                  <c:v>959.83199999999999</c:v>
                </c:pt>
                <c:pt idx="250">
                  <c:v>865.89800000000014</c:v>
                </c:pt>
                <c:pt idx="251">
                  <c:v>866.49300000000005</c:v>
                </c:pt>
                <c:pt idx="252">
                  <c:v>848.37600000000009</c:v>
                </c:pt>
                <c:pt idx="253">
                  <c:v>850.97300000000007</c:v>
                </c:pt>
                <c:pt idx="254">
                  <c:v>838.024</c:v>
                </c:pt>
                <c:pt idx="255">
                  <c:v>843.44399999999996</c:v>
                </c:pt>
                <c:pt idx="256">
                  <c:v>847.55200000000002</c:v>
                </c:pt>
                <c:pt idx="257">
                  <c:v>849.80200000000002</c:v>
                </c:pt>
                <c:pt idx="258">
                  <c:v>842.79</c:v>
                </c:pt>
                <c:pt idx="259">
                  <c:v>812.45387043478263</c:v>
                </c:pt>
                <c:pt idx="260">
                  <c:v>830.85852173913042</c:v>
                </c:pt>
                <c:pt idx="261">
                  <c:v>831.95299999999986</c:v>
                </c:pt>
                <c:pt idx="262">
                  <c:v>827.91800000000001</c:v>
                </c:pt>
                <c:pt idx="263">
                  <c:v>829.97099999999989</c:v>
                </c:pt>
                <c:pt idx="264">
                  <c:v>819.19913043478266</c:v>
                </c:pt>
                <c:pt idx="265">
                  <c:v>687.09469565217387</c:v>
                </c:pt>
                <c:pt idx="266">
                  <c:v>638.60869565217388</c:v>
                </c:pt>
                <c:pt idx="267">
                  <c:v>808.40947826086961</c:v>
                </c:pt>
                <c:pt idx="268">
                  <c:v>815.00500000000011</c:v>
                </c:pt>
                <c:pt idx="269">
                  <c:v>839.76347826086942</c:v>
                </c:pt>
                <c:pt idx="270">
                  <c:v>842.16800000000001</c:v>
                </c:pt>
                <c:pt idx="271">
                  <c:v>844.553</c:v>
                </c:pt>
                <c:pt idx="272">
                  <c:v>801.00717391304352</c:v>
                </c:pt>
                <c:pt idx="273">
                  <c:v>794.22199999999998</c:v>
                </c:pt>
                <c:pt idx="274">
                  <c:v>794.29600000000005</c:v>
                </c:pt>
                <c:pt idx="275">
                  <c:v>437.18799999999999</c:v>
                </c:pt>
                <c:pt idx="276">
                  <c:v>573.33295652173911</c:v>
                </c:pt>
                <c:pt idx="277">
                  <c:v>798.74199999999996</c:v>
                </c:pt>
                <c:pt idx="278">
                  <c:v>841.42869565217393</c:v>
                </c:pt>
                <c:pt idx="279">
                  <c:v>937.54521739130439</c:v>
                </c:pt>
                <c:pt idx="280">
                  <c:v>840.09578260869557</c:v>
                </c:pt>
                <c:pt idx="281">
                  <c:v>1007.504347826087</c:v>
                </c:pt>
                <c:pt idx="282">
                  <c:v>1007.647304347826</c:v>
                </c:pt>
                <c:pt idx="283">
                  <c:v>867.39043478260862</c:v>
                </c:pt>
                <c:pt idx="284">
                  <c:v>816.36399999999992</c:v>
                </c:pt>
                <c:pt idx="285">
                  <c:v>818.40126086956514</c:v>
                </c:pt>
                <c:pt idx="286">
                  <c:v>791.71600000000001</c:v>
                </c:pt>
                <c:pt idx="287">
                  <c:v>793.41399999999999</c:v>
                </c:pt>
                <c:pt idx="288">
                  <c:v>846.11478260869558</c:v>
                </c:pt>
                <c:pt idx="289">
                  <c:v>991.29491434782608</c:v>
                </c:pt>
                <c:pt idx="290">
                  <c:v>796.17200000000014</c:v>
                </c:pt>
                <c:pt idx="291">
                  <c:v>1203.2232173913039</c:v>
                </c:pt>
                <c:pt idx="292">
                  <c:v>1239.130434782609</c:v>
                </c:pt>
                <c:pt idx="293">
                  <c:v>1230.434782608696</c:v>
                </c:pt>
                <c:pt idx="294">
                  <c:v>1096.9596086956519</c:v>
                </c:pt>
                <c:pt idx="295">
                  <c:v>1241.623043478261</c:v>
                </c:pt>
                <c:pt idx="296">
                  <c:v>1208.3612173913041</c:v>
                </c:pt>
                <c:pt idx="297">
                  <c:v>916.38608695652181</c:v>
                </c:pt>
                <c:pt idx="298">
                  <c:v>459.25421739130428</c:v>
                </c:pt>
                <c:pt idx="299">
                  <c:v>445.57113086956531</c:v>
                </c:pt>
                <c:pt idx="300">
                  <c:v>543.64947826086961</c:v>
                </c:pt>
                <c:pt idx="301">
                  <c:v>301.89556521739132</c:v>
                </c:pt>
                <c:pt idx="302">
                  <c:v>607.84100260869559</c:v>
                </c:pt>
                <c:pt idx="303">
                  <c:v>486.81621826086962</c:v>
                </c:pt>
                <c:pt idx="304">
                  <c:v>482.83017434782607</c:v>
                </c:pt>
                <c:pt idx="305">
                  <c:v>444.50526869565221</c:v>
                </c:pt>
                <c:pt idx="306">
                  <c:v>307.24813043478258</c:v>
                </c:pt>
                <c:pt idx="307">
                  <c:v>700.77609090909095</c:v>
                </c:pt>
                <c:pt idx="308">
                  <c:v>258.24704545454551</c:v>
                </c:pt>
                <c:pt idx="309">
                  <c:v>328.70639217391312</c:v>
                </c:pt>
                <c:pt idx="310">
                  <c:v>542.39056521739133</c:v>
                </c:pt>
                <c:pt idx="311">
                  <c:v>420.91291304347823</c:v>
                </c:pt>
                <c:pt idx="312">
                  <c:v>524.06917478260868</c:v>
                </c:pt>
                <c:pt idx="313">
                  <c:v>484.66743478260872</c:v>
                </c:pt>
                <c:pt idx="314">
                  <c:v>563.73913043478262</c:v>
                </c:pt>
                <c:pt idx="315">
                  <c:v>524.65956521739133</c:v>
                </c:pt>
                <c:pt idx="316">
                  <c:v>514.51073913043479</c:v>
                </c:pt>
                <c:pt idx="317">
                  <c:v>521.62539130434777</c:v>
                </c:pt>
                <c:pt idx="318">
                  <c:v>500</c:v>
                </c:pt>
                <c:pt idx="319">
                  <c:v>542.49269565217389</c:v>
                </c:pt>
                <c:pt idx="320">
                  <c:v>512.16839130434778</c:v>
                </c:pt>
                <c:pt idx="321">
                  <c:v>381.46008695652182</c:v>
                </c:pt>
                <c:pt idx="322">
                  <c:v>326.23973913043483</c:v>
                </c:pt>
                <c:pt idx="323">
                  <c:v>304.0713960869565</c:v>
                </c:pt>
                <c:pt idx="324">
                  <c:v>432.84810043478262</c:v>
                </c:pt>
                <c:pt idx="325">
                  <c:v>310.02404652173908</c:v>
                </c:pt>
                <c:pt idx="326">
                  <c:v>362.54074304347819</c:v>
                </c:pt>
                <c:pt idx="327">
                  <c:v>422.66543521739129</c:v>
                </c:pt>
                <c:pt idx="328">
                  <c:v>411.91973913043478</c:v>
                </c:pt>
                <c:pt idx="329">
                  <c:v>333.91304347826087</c:v>
                </c:pt>
                <c:pt idx="330">
                  <c:v>503.79899999999998</c:v>
                </c:pt>
                <c:pt idx="331">
                  <c:v>496.35695739130438</c:v>
                </c:pt>
                <c:pt idx="332">
                  <c:v>488.15169565217388</c:v>
                </c:pt>
                <c:pt idx="333">
                  <c:v>509.1468695652174</c:v>
                </c:pt>
                <c:pt idx="334">
                  <c:v>526.61886956521744</c:v>
                </c:pt>
                <c:pt idx="335">
                  <c:v>703.38756521739128</c:v>
                </c:pt>
                <c:pt idx="336">
                  <c:v>697.80665304347826</c:v>
                </c:pt>
                <c:pt idx="337">
                  <c:v>693.88969565217394</c:v>
                </c:pt>
                <c:pt idx="338">
                  <c:v>685</c:v>
                </c:pt>
                <c:pt idx="339">
                  <c:v>685</c:v>
                </c:pt>
                <c:pt idx="340">
                  <c:v>685</c:v>
                </c:pt>
                <c:pt idx="341">
                  <c:v>685</c:v>
                </c:pt>
                <c:pt idx="342">
                  <c:v>685</c:v>
                </c:pt>
                <c:pt idx="343">
                  <c:v>685</c:v>
                </c:pt>
                <c:pt idx="344">
                  <c:v>685</c:v>
                </c:pt>
                <c:pt idx="345">
                  <c:v>685</c:v>
                </c:pt>
                <c:pt idx="346">
                  <c:v>670</c:v>
                </c:pt>
                <c:pt idx="347">
                  <c:v>670</c:v>
                </c:pt>
                <c:pt idx="348">
                  <c:v>670</c:v>
                </c:pt>
                <c:pt idx="349">
                  <c:v>670</c:v>
                </c:pt>
                <c:pt idx="350">
                  <c:v>675.64130434782612</c:v>
                </c:pt>
                <c:pt idx="351">
                  <c:v>670</c:v>
                </c:pt>
                <c:pt idx="352">
                  <c:v>606.29169565217398</c:v>
                </c:pt>
                <c:pt idx="353">
                  <c:v>454.68313043478258</c:v>
                </c:pt>
                <c:pt idx="354">
                  <c:v>486.35091304347827</c:v>
                </c:pt>
                <c:pt idx="355">
                  <c:v>480.53</c:v>
                </c:pt>
                <c:pt idx="356">
                  <c:v>472.12934782608698</c:v>
                </c:pt>
                <c:pt idx="357">
                  <c:v>435.49347826086961</c:v>
                </c:pt>
                <c:pt idx="358">
                  <c:v>413.28878260869573</c:v>
                </c:pt>
                <c:pt idx="359">
                  <c:v>350.73926130434779</c:v>
                </c:pt>
                <c:pt idx="360">
                  <c:v>369.92313043478259</c:v>
                </c:pt>
                <c:pt idx="361">
                  <c:v>276.63600000000002</c:v>
                </c:pt>
                <c:pt idx="362">
                  <c:v>275.83795652173922</c:v>
                </c:pt>
                <c:pt idx="363">
                  <c:v>122.5919136363636</c:v>
                </c:pt>
                <c:pt idx="364">
                  <c:v>172.6351904761905</c:v>
                </c:pt>
              </c:numCache>
            </c:numRef>
          </c:val>
          <c:smooth val="0"/>
          <c:extLst>
            <c:ext xmlns:c16="http://schemas.microsoft.com/office/drawing/2014/chart" uri="{C3380CC4-5D6E-409C-BE32-E72D297353CC}">
              <c16:uniqueId val="{00000001-29B2-4624-9608-BE069CA7AD6C}"/>
            </c:ext>
          </c:extLst>
        </c:ser>
        <c:dLbls>
          <c:showLegendKey val="0"/>
          <c:showVal val="0"/>
          <c:showCatName val="0"/>
          <c:showSerName val="0"/>
          <c:showPercent val="0"/>
          <c:showBubbleSize val="0"/>
        </c:dLbls>
        <c:smooth val="0"/>
        <c:axId val="655232376"/>
        <c:axId val="655234896"/>
      </c:lineChart>
      <c:dateAx>
        <c:axId val="65523237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CO"/>
          </a:p>
        </c:txPr>
        <c:crossAx val="655234896"/>
        <c:crosses val="autoZero"/>
        <c:auto val="1"/>
        <c:lblOffset val="100"/>
        <c:baseTimeUnit val="days"/>
      </c:dateAx>
      <c:valAx>
        <c:axId val="65523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COP$/kWh</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65523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[P_Oferta_Combustible.xlsx]Oferta!$R$28</c:f>
              <c:strCache>
                <c:ptCount val="1"/>
                <c:pt idx="0">
                  <c:v>ACPM</c:v>
                </c:pt>
              </c:strCache>
            </c:strRef>
          </c:tx>
          <c:spPr>
            <a:ln w="19050" cap="rnd">
              <a:solidFill>
                <a:schemeClr val="accent1"/>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[P_Oferta_Combustible.xlsx]Oferta!$R$29:$R$1974</c:f>
              <c:numCache>
                <c:formatCode>#,##0</c:formatCode>
                <c:ptCount val="1946"/>
                <c:pt idx="0">
                  <c:v>863.22004109536317</c:v>
                </c:pt>
                <c:pt idx="1">
                  <c:v>863.22004109536317</c:v>
                </c:pt>
                <c:pt idx="2">
                  <c:v>863.22004109536317</c:v>
                </c:pt>
                <c:pt idx="3">
                  <c:v>863.22004109536317</c:v>
                </c:pt>
                <c:pt idx="4">
                  <c:v>863.22004109536317</c:v>
                </c:pt>
                <c:pt idx="5">
                  <c:v>863.22004109536317</c:v>
                </c:pt>
                <c:pt idx="6">
                  <c:v>863.22004109536317</c:v>
                </c:pt>
                <c:pt idx="7">
                  <c:v>863.22004109536317</c:v>
                </c:pt>
                <c:pt idx="8">
                  <c:v>863.22004109536317</c:v>
                </c:pt>
                <c:pt idx="9">
                  <c:v>863.22004109536317</c:v>
                </c:pt>
                <c:pt idx="10">
                  <c:v>863.22004109536317</c:v>
                </c:pt>
                <c:pt idx="11">
                  <c:v>863.22004109536317</c:v>
                </c:pt>
                <c:pt idx="12">
                  <c:v>863.22004109536317</c:v>
                </c:pt>
                <c:pt idx="13">
                  <c:v>863.22004109536317</c:v>
                </c:pt>
                <c:pt idx="14">
                  <c:v>863.22004109536317</c:v>
                </c:pt>
                <c:pt idx="15">
                  <c:v>863.22004109536317</c:v>
                </c:pt>
                <c:pt idx="16">
                  <c:v>863.22004109536317</c:v>
                </c:pt>
                <c:pt idx="17">
                  <c:v>863.22004109536317</c:v>
                </c:pt>
                <c:pt idx="18">
                  <c:v>863.22004109536317</c:v>
                </c:pt>
                <c:pt idx="19">
                  <c:v>863.22004109536317</c:v>
                </c:pt>
                <c:pt idx="20">
                  <c:v>863.22004109536317</c:v>
                </c:pt>
                <c:pt idx="21">
                  <c:v>863.22004109536317</c:v>
                </c:pt>
                <c:pt idx="22">
                  <c:v>863.22004109536317</c:v>
                </c:pt>
                <c:pt idx="23">
                  <c:v>863.22004109536317</c:v>
                </c:pt>
                <c:pt idx="24">
                  <c:v>863.22004109536317</c:v>
                </c:pt>
                <c:pt idx="25">
                  <c:v>863.22004109536317</c:v>
                </c:pt>
                <c:pt idx="26">
                  <c:v>863.22004109536317</c:v>
                </c:pt>
                <c:pt idx="27">
                  <c:v>863.22004109536317</c:v>
                </c:pt>
                <c:pt idx="28">
                  <c:v>863.22004109536317</c:v>
                </c:pt>
                <c:pt idx="29">
                  <c:v>863.22004109536317</c:v>
                </c:pt>
                <c:pt idx="30">
                  <c:v>863.22004109536317</c:v>
                </c:pt>
                <c:pt idx="31">
                  <c:v>842.32919684861486</c:v>
                </c:pt>
                <c:pt idx="32">
                  <c:v>842.32919684861486</c:v>
                </c:pt>
                <c:pt idx="33">
                  <c:v>842.32919684861486</c:v>
                </c:pt>
                <c:pt idx="34">
                  <c:v>842.32919684861486</c:v>
                </c:pt>
                <c:pt idx="35">
                  <c:v>842.32919684861486</c:v>
                </c:pt>
                <c:pt idx="36">
                  <c:v>842.32919684861486</c:v>
                </c:pt>
                <c:pt idx="37">
                  <c:v>842.32919684861486</c:v>
                </c:pt>
                <c:pt idx="38">
                  <c:v>842.32919684861486</c:v>
                </c:pt>
                <c:pt idx="39">
                  <c:v>842.32919684861486</c:v>
                </c:pt>
                <c:pt idx="40">
                  <c:v>842.32919684861486</c:v>
                </c:pt>
                <c:pt idx="41">
                  <c:v>842.32919684861486</c:v>
                </c:pt>
                <c:pt idx="42">
                  <c:v>842.32919684861486</c:v>
                </c:pt>
                <c:pt idx="43">
                  <c:v>842.32919684861486</c:v>
                </c:pt>
                <c:pt idx="44">
                  <c:v>842.32919684861486</c:v>
                </c:pt>
                <c:pt idx="45">
                  <c:v>842.32919684861486</c:v>
                </c:pt>
                <c:pt idx="46">
                  <c:v>842.32919684861486</c:v>
                </c:pt>
                <c:pt idx="47">
                  <c:v>842.32919684861486</c:v>
                </c:pt>
                <c:pt idx="48">
                  <c:v>842.32919684861486</c:v>
                </c:pt>
                <c:pt idx="49">
                  <c:v>842.32919684861486</c:v>
                </c:pt>
                <c:pt idx="50">
                  <c:v>842.32919684861486</c:v>
                </c:pt>
                <c:pt idx="51">
                  <c:v>842.32919684861486</c:v>
                </c:pt>
                <c:pt idx="52">
                  <c:v>842.32919684861486</c:v>
                </c:pt>
                <c:pt idx="53">
                  <c:v>842.32919684861486</c:v>
                </c:pt>
                <c:pt idx="54">
                  <c:v>842.32919684861486</c:v>
                </c:pt>
                <c:pt idx="55">
                  <c:v>842.32919684861486</c:v>
                </c:pt>
                <c:pt idx="56">
                  <c:v>842.32919684861486</c:v>
                </c:pt>
                <c:pt idx="57">
                  <c:v>842.32919684861486</c:v>
                </c:pt>
                <c:pt idx="58">
                  <c:v>842.32919684861486</c:v>
                </c:pt>
                <c:pt idx="59">
                  <c:v>858.95492995409813</c:v>
                </c:pt>
                <c:pt idx="60">
                  <c:v>858.95492995409813</c:v>
                </c:pt>
                <c:pt idx="61">
                  <c:v>858.95492995409813</c:v>
                </c:pt>
                <c:pt idx="62">
                  <c:v>858.95492995409813</c:v>
                </c:pt>
                <c:pt idx="63">
                  <c:v>858.95492995409813</c:v>
                </c:pt>
                <c:pt idx="64">
                  <c:v>858.95492995409813</c:v>
                </c:pt>
                <c:pt idx="65">
                  <c:v>858.95492995409813</c:v>
                </c:pt>
                <c:pt idx="66">
                  <c:v>858.95492995409813</c:v>
                </c:pt>
                <c:pt idx="67">
                  <c:v>858.95492995409813</c:v>
                </c:pt>
                <c:pt idx="68">
                  <c:v>858.95492995409813</c:v>
                </c:pt>
                <c:pt idx="69">
                  <c:v>858.95492995409813</c:v>
                </c:pt>
                <c:pt idx="70">
                  <c:v>858.95492995409813</c:v>
                </c:pt>
                <c:pt idx="71">
                  <c:v>858.95492995409813</c:v>
                </c:pt>
                <c:pt idx="72">
                  <c:v>858.95492995409813</c:v>
                </c:pt>
                <c:pt idx="73">
                  <c:v>858.95492995409813</c:v>
                </c:pt>
                <c:pt idx="74">
                  <c:v>858.95492995409813</c:v>
                </c:pt>
                <c:pt idx="75">
                  <c:v>858.95492995409813</c:v>
                </c:pt>
                <c:pt idx="76">
                  <c:v>858.95492995409813</c:v>
                </c:pt>
                <c:pt idx="77">
                  <c:v>858.95492995409813</c:v>
                </c:pt>
                <c:pt idx="78">
                  <c:v>858.95492995409813</c:v>
                </c:pt>
                <c:pt idx="79">
                  <c:v>858.95492995409813</c:v>
                </c:pt>
                <c:pt idx="80">
                  <c:v>858.95492995409813</c:v>
                </c:pt>
                <c:pt idx="81">
                  <c:v>858.95492995409813</c:v>
                </c:pt>
                <c:pt idx="82">
                  <c:v>858.95492995409813</c:v>
                </c:pt>
                <c:pt idx="83">
                  <c:v>858.95492995409813</c:v>
                </c:pt>
                <c:pt idx="84">
                  <c:v>858.95492995409813</c:v>
                </c:pt>
                <c:pt idx="85">
                  <c:v>858.95492995409813</c:v>
                </c:pt>
                <c:pt idx="86">
                  <c:v>858.95492995409813</c:v>
                </c:pt>
                <c:pt idx="87">
                  <c:v>858.95492995409813</c:v>
                </c:pt>
                <c:pt idx="88">
                  <c:v>858.95492995409813</c:v>
                </c:pt>
                <c:pt idx="89">
                  <c:v>858.95492995409813</c:v>
                </c:pt>
                <c:pt idx="90">
                  <c:v>898.5251673325497</c:v>
                </c:pt>
                <c:pt idx="91">
                  <c:v>898.5251673325497</c:v>
                </c:pt>
                <c:pt idx="92">
                  <c:v>898.5251673325497</c:v>
                </c:pt>
                <c:pt idx="93">
                  <c:v>898.5251673325497</c:v>
                </c:pt>
                <c:pt idx="94">
                  <c:v>898.5251673325497</c:v>
                </c:pt>
                <c:pt idx="95">
                  <c:v>898.5251673325497</c:v>
                </c:pt>
                <c:pt idx="96">
                  <c:v>898.5251673325497</c:v>
                </c:pt>
                <c:pt idx="97">
                  <c:v>898.5251673325497</c:v>
                </c:pt>
                <c:pt idx="98">
                  <c:v>898.5251673325497</c:v>
                </c:pt>
                <c:pt idx="99">
                  <c:v>898.5251673325497</c:v>
                </c:pt>
                <c:pt idx="100">
                  <c:v>898.5251673325497</c:v>
                </c:pt>
                <c:pt idx="101">
                  <c:v>898.5251673325497</c:v>
                </c:pt>
                <c:pt idx="102">
                  <c:v>898.5251673325497</c:v>
                </c:pt>
                <c:pt idx="103">
                  <c:v>898.5251673325497</c:v>
                </c:pt>
                <c:pt idx="104">
                  <c:v>898.5251673325497</c:v>
                </c:pt>
                <c:pt idx="105">
                  <c:v>898.5251673325497</c:v>
                </c:pt>
                <c:pt idx="106">
                  <c:v>898.5251673325497</c:v>
                </c:pt>
                <c:pt idx="107">
                  <c:v>898.5251673325497</c:v>
                </c:pt>
                <c:pt idx="108">
                  <c:v>898.5251673325497</c:v>
                </c:pt>
                <c:pt idx="109">
                  <c:v>898.5251673325497</c:v>
                </c:pt>
                <c:pt idx="110">
                  <c:v>898.5251673325497</c:v>
                </c:pt>
                <c:pt idx="111">
                  <c:v>898.5251673325497</c:v>
                </c:pt>
                <c:pt idx="112">
                  <c:v>898.5251673325497</c:v>
                </c:pt>
                <c:pt idx="113">
                  <c:v>898.5251673325497</c:v>
                </c:pt>
                <c:pt idx="114">
                  <c:v>898.5251673325497</c:v>
                </c:pt>
                <c:pt idx="115">
                  <c:v>898.5251673325497</c:v>
                </c:pt>
                <c:pt idx="116">
                  <c:v>898.5251673325497</c:v>
                </c:pt>
                <c:pt idx="117">
                  <c:v>898.5251673325497</c:v>
                </c:pt>
                <c:pt idx="118">
                  <c:v>898.5251673325497</c:v>
                </c:pt>
                <c:pt idx="119">
                  <c:v>898.5251673325497</c:v>
                </c:pt>
                <c:pt idx="120">
                  <c:v>955.70817251325707</c:v>
                </c:pt>
                <c:pt idx="121">
                  <c:v>955.70817251325707</c:v>
                </c:pt>
                <c:pt idx="122">
                  <c:v>955.70817251325707</c:v>
                </c:pt>
                <c:pt idx="123">
                  <c:v>955.70817251325707</c:v>
                </c:pt>
                <c:pt idx="124">
                  <c:v>955.70817251325707</c:v>
                </c:pt>
                <c:pt idx="125">
                  <c:v>955.70817251325707</c:v>
                </c:pt>
                <c:pt idx="126">
                  <c:v>955.70817251325707</c:v>
                </c:pt>
                <c:pt idx="127">
                  <c:v>955.70817251325707</c:v>
                </c:pt>
                <c:pt idx="128">
                  <c:v>955.70817251325707</c:v>
                </c:pt>
                <c:pt idx="129">
                  <c:v>955.70817251325707</c:v>
                </c:pt>
                <c:pt idx="130">
                  <c:v>955.70817251325707</c:v>
                </c:pt>
                <c:pt idx="131">
                  <c:v>955.70817251325707</c:v>
                </c:pt>
                <c:pt idx="132">
                  <c:v>955.70817251325707</c:v>
                </c:pt>
                <c:pt idx="133">
                  <c:v>955.70817251325707</c:v>
                </c:pt>
                <c:pt idx="134">
                  <c:v>955.70817251325707</c:v>
                </c:pt>
                <c:pt idx="135">
                  <c:v>955.70817251325707</c:v>
                </c:pt>
                <c:pt idx="136">
                  <c:v>955.70817251325707</c:v>
                </c:pt>
                <c:pt idx="137">
                  <c:v>955.70817251325707</c:v>
                </c:pt>
                <c:pt idx="138">
                  <c:v>955.70817251325707</c:v>
                </c:pt>
                <c:pt idx="139">
                  <c:v>955.70817251325707</c:v>
                </c:pt>
                <c:pt idx="140">
                  <c:v>955.70817251325707</c:v>
                </c:pt>
                <c:pt idx="141">
                  <c:v>955.70817251325707</c:v>
                </c:pt>
                <c:pt idx="142">
                  <c:v>955.70817251325707</c:v>
                </c:pt>
                <c:pt idx="143">
                  <c:v>955.70817251325707</c:v>
                </c:pt>
                <c:pt idx="144">
                  <c:v>955.70817251325707</c:v>
                </c:pt>
                <c:pt idx="145">
                  <c:v>955.70817251325707</c:v>
                </c:pt>
                <c:pt idx="146">
                  <c:v>955.70817251325707</c:v>
                </c:pt>
                <c:pt idx="147">
                  <c:v>955.70817251325707</c:v>
                </c:pt>
                <c:pt idx="148">
                  <c:v>955.70817251325707</c:v>
                </c:pt>
                <c:pt idx="149">
                  <c:v>955.70817251325707</c:v>
                </c:pt>
                <c:pt idx="150">
                  <c:v>955.70817251325707</c:v>
                </c:pt>
                <c:pt idx="151">
                  <c:v>970.97749562846855</c:v>
                </c:pt>
                <c:pt idx="152">
                  <c:v>970.97749562846855</c:v>
                </c:pt>
                <c:pt idx="153">
                  <c:v>970.97749562846855</c:v>
                </c:pt>
                <c:pt idx="154">
                  <c:v>970.97749562846855</c:v>
                </c:pt>
                <c:pt idx="155">
                  <c:v>970.97749562846855</c:v>
                </c:pt>
                <c:pt idx="156">
                  <c:v>970.97749562846855</c:v>
                </c:pt>
                <c:pt idx="157">
                  <c:v>970.97749562846855</c:v>
                </c:pt>
                <c:pt idx="158">
                  <c:v>970.97749562846855</c:v>
                </c:pt>
                <c:pt idx="159">
                  <c:v>970.97749562846855</c:v>
                </c:pt>
                <c:pt idx="160">
                  <c:v>970.97749562846855</c:v>
                </c:pt>
                <c:pt idx="161">
                  <c:v>970.97749562846855</c:v>
                </c:pt>
                <c:pt idx="162">
                  <c:v>970.97749562846855</c:v>
                </c:pt>
                <c:pt idx="163">
                  <c:v>970.97749562846855</c:v>
                </c:pt>
                <c:pt idx="164">
                  <c:v>970.97749562846855</c:v>
                </c:pt>
                <c:pt idx="165">
                  <c:v>970.97749562846855</c:v>
                </c:pt>
                <c:pt idx="166">
                  <c:v>970.97749562846855</c:v>
                </c:pt>
                <c:pt idx="167">
                  <c:v>970.97749562846855</c:v>
                </c:pt>
                <c:pt idx="168">
                  <c:v>970.97749562846855</c:v>
                </c:pt>
                <c:pt idx="169">
                  <c:v>970.97749562846855</c:v>
                </c:pt>
                <c:pt idx="170">
                  <c:v>970.97749562846855</c:v>
                </c:pt>
                <c:pt idx="171">
                  <c:v>970.97749562846855</c:v>
                </c:pt>
                <c:pt idx="172">
                  <c:v>970.97749562846855</c:v>
                </c:pt>
                <c:pt idx="173">
                  <c:v>970.97749562846855</c:v>
                </c:pt>
                <c:pt idx="174">
                  <c:v>970.97749562846855</c:v>
                </c:pt>
                <c:pt idx="175">
                  <c:v>970.97749562846855</c:v>
                </c:pt>
                <c:pt idx="176">
                  <c:v>970.97749562846855</c:v>
                </c:pt>
                <c:pt idx="177">
                  <c:v>970.97749562846855</c:v>
                </c:pt>
                <c:pt idx="178">
                  <c:v>970.97749562846855</c:v>
                </c:pt>
                <c:pt idx="179">
                  <c:v>970.97749562846855</c:v>
                </c:pt>
                <c:pt idx="180">
                  <c:v>970.97749562846855</c:v>
                </c:pt>
                <c:pt idx="181">
                  <c:v>950.54796317303555</c:v>
                </c:pt>
                <c:pt idx="182">
                  <c:v>950.54796317303555</c:v>
                </c:pt>
                <c:pt idx="183">
                  <c:v>950.54796317303555</c:v>
                </c:pt>
                <c:pt idx="184">
                  <c:v>950.54796317303555</c:v>
                </c:pt>
                <c:pt idx="185">
                  <c:v>950.54796317303555</c:v>
                </c:pt>
                <c:pt idx="186">
                  <c:v>950.54796317303555</c:v>
                </c:pt>
                <c:pt idx="187">
                  <c:v>950.54796317303555</c:v>
                </c:pt>
                <c:pt idx="188">
                  <c:v>950.54796317303555</c:v>
                </c:pt>
                <c:pt idx="189">
                  <c:v>950.54796317303555</c:v>
                </c:pt>
                <c:pt idx="190">
                  <c:v>950.54796317303555</c:v>
                </c:pt>
                <c:pt idx="191">
                  <c:v>950.54796317303555</c:v>
                </c:pt>
                <c:pt idx="192">
                  <c:v>950.54796317303555</c:v>
                </c:pt>
                <c:pt idx="193">
                  <c:v>950.54796317303555</c:v>
                </c:pt>
                <c:pt idx="194">
                  <c:v>950.54796317303555</c:v>
                </c:pt>
                <c:pt idx="195">
                  <c:v>950.54796317303555</c:v>
                </c:pt>
                <c:pt idx="196">
                  <c:v>950.54796317303555</c:v>
                </c:pt>
                <c:pt idx="197">
                  <c:v>950.54796317303555</c:v>
                </c:pt>
                <c:pt idx="198">
                  <c:v>950.54796317303555</c:v>
                </c:pt>
                <c:pt idx="199">
                  <c:v>950.54796317303555</c:v>
                </c:pt>
                <c:pt idx="200">
                  <c:v>950.54796317303555</c:v>
                </c:pt>
                <c:pt idx="201">
                  <c:v>950.54796317303555</c:v>
                </c:pt>
                <c:pt idx="202">
                  <c:v>950.54796317303555</c:v>
                </c:pt>
                <c:pt idx="203">
                  <c:v>950.54796317303555</c:v>
                </c:pt>
                <c:pt idx="204">
                  <c:v>950.54796317303555</c:v>
                </c:pt>
                <c:pt idx="205">
                  <c:v>950.54796317303555</c:v>
                </c:pt>
                <c:pt idx="206">
                  <c:v>950.54796317303555</c:v>
                </c:pt>
                <c:pt idx="207">
                  <c:v>950.54796317303555</c:v>
                </c:pt>
                <c:pt idx="208">
                  <c:v>950.54796317303555</c:v>
                </c:pt>
                <c:pt idx="209">
                  <c:v>950.54796317303555</c:v>
                </c:pt>
                <c:pt idx="210">
                  <c:v>950.54796317303555</c:v>
                </c:pt>
                <c:pt idx="211">
                  <c:v>950.54796317303555</c:v>
                </c:pt>
                <c:pt idx="212">
                  <c:v>939.60832083358082</c:v>
                </c:pt>
                <c:pt idx="213">
                  <c:v>939.60832083358082</c:v>
                </c:pt>
                <c:pt idx="214">
                  <c:v>939.60832083358082</c:v>
                </c:pt>
                <c:pt idx="215">
                  <c:v>939.60832083358082</c:v>
                </c:pt>
                <c:pt idx="216">
                  <c:v>939.60832083358082</c:v>
                </c:pt>
                <c:pt idx="217">
                  <c:v>939.60832083358082</c:v>
                </c:pt>
                <c:pt idx="218">
                  <c:v>939.60832083358082</c:v>
                </c:pt>
                <c:pt idx="219">
                  <c:v>939.60832083358082</c:v>
                </c:pt>
                <c:pt idx="220">
                  <c:v>939.60832083358082</c:v>
                </c:pt>
                <c:pt idx="221">
                  <c:v>939.60832083358082</c:v>
                </c:pt>
                <c:pt idx="222">
                  <c:v>939.60832083358082</c:v>
                </c:pt>
                <c:pt idx="223">
                  <c:v>939.60832083358082</c:v>
                </c:pt>
                <c:pt idx="224">
                  <c:v>939.60832083358082</c:v>
                </c:pt>
                <c:pt idx="225">
                  <c:v>939.60832083358082</c:v>
                </c:pt>
                <c:pt idx="226">
                  <c:v>939.60832083358082</c:v>
                </c:pt>
                <c:pt idx="227">
                  <c:v>939.60832083358082</c:v>
                </c:pt>
                <c:pt idx="228">
                  <c:v>939.60832083358082</c:v>
                </c:pt>
                <c:pt idx="229">
                  <c:v>939.60832083358082</c:v>
                </c:pt>
                <c:pt idx="230">
                  <c:v>939.60832083358082</c:v>
                </c:pt>
                <c:pt idx="231">
                  <c:v>939.60832083358082</c:v>
                </c:pt>
                <c:pt idx="232">
                  <c:v>939.60832083358082</c:v>
                </c:pt>
                <c:pt idx="233">
                  <c:v>939.60832083358082</c:v>
                </c:pt>
                <c:pt idx="234">
                  <c:v>939.60832083358082</c:v>
                </c:pt>
                <c:pt idx="235">
                  <c:v>939.60832083358082</c:v>
                </c:pt>
                <c:pt idx="236">
                  <c:v>939.60832083358082</c:v>
                </c:pt>
                <c:pt idx="237">
                  <c:v>939.60832083358082</c:v>
                </c:pt>
                <c:pt idx="238">
                  <c:v>939.60832083358082</c:v>
                </c:pt>
                <c:pt idx="239">
                  <c:v>939.60832083358082</c:v>
                </c:pt>
                <c:pt idx="240">
                  <c:v>939.60832083358082</c:v>
                </c:pt>
                <c:pt idx="241">
                  <c:v>939.60832083358082</c:v>
                </c:pt>
                <c:pt idx="242">
                  <c:v>939.60832083358082</c:v>
                </c:pt>
                <c:pt idx="243">
                  <c:v>852.04109850861892</c:v>
                </c:pt>
                <c:pt idx="244">
                  <c:v>852.04109850861892</c:v>
                </c:pt>
                <c:pt idx="245">
                  <c:v>852.04109850861892</c:v>
                </c:pt>
                <c:pt idx="246">
                  <c:v>852.04109850861892</c:v>
                </c:pt>
                <c:pt idx="247">
                  <c:v>852.04109850861892</c:v>
                </c:pt>
                <c:pt idx="248">
                  <c:v>852.04109850861892</c:v>
                </c:pt>
                <c:pt idx="249">
                  <c:v>852.04109850861892</c:v>
                </c:pt>
                <c:pt idx="250">
                  <c:v>852.04109850861892</c:v>
                </c:pt>
                <c:pt idx="251">
                  <c:v>852.04109850861892</c:v>
                </c:pt>
                <c:pt idx="252">
                  <c:v>852.04109850861892</c:v>
                </c:pt>
                <c:pt idx="253">
                  <c:v>852.04109850861892</c:v>
                </c:pt>
                <c:pt idx="254">
                  <c:v>852.04109850861892</c:v>
                </c:pt>
                <c:pt idx="255">
                  <c:v>852.04109850861892</c:v>
                </c:pt>
                <c:pt idx="256">
                  <c:v>852.04109850861892</c:v>
                </c:pt>
                <c:pt idx="257">
                  <c:v>852.04109850861892</c:v>
                </c:pt>
                <c:pt idx="258">
                  <c:v>852.04109850861892</c:v>
                </c:pt>
                <c:pt idx="259">
                  <c:v>852.04109850861892</c:v>
                </c:pt>
                <c:pt idx="260">
                  <c:v>852.04109850861892</c:v>
                </c:pt>
                <c:pt idx="261">
                  <c:v>852.04109850861892</c:v>
                </c:pt>
                <c:pt idx="262">
                  <c:v>852.04109850861892</c:v>
                </c:pt>
                <c:pt idx="263">
                  <c:v>852.04109850861892</c:v>
                </c:pt>
                <c:pt idx="264">
                  <c:v>852.04109850861892</c:v>
                </c:pt>
                <c:pt idx="265">
                  <c:v>852.04109850861892</c:v>
                </c:pt>
                <c:pt idx="266">
                  <c:v>852.04109850861892</c:v>
                </c:pt>
                <c:pt idx="267">
                  <c:v>852.04109850861892</c:v>
                </c:pt>
                <c:pt idx="268">
                  <c:v>852.04109850861892</c:v>
                </c:pt>
                <c:pt idx="269">
                  <c:v>852.04109850861892</c:v>
                </c:pt>
                <c:pt idx="270">
                  <c:v>852.04109850861892</c:v>
                </c:pt>
                <c:pt idx="271">
                  <c:v>852.04109850861892</c:v>
                </c:pt>
                <c:pt idx="272">
                  <c:v>852.04109850861892</c:v>
                </c:pt>
                <c:pt idx="273">
                  <c:v>860.55304510764643</c:v>
                </c:pt>
                <c:pt idx="274">
                  <c:v>860.55304510764643</c:v>
                </c:pt>
                <c:pt idx="275">
                  <c:v>860.55304510764643</c:v>
                </c:pt>
                <c:pt idx="276">
                  <c:v>860.55304510764643</c:v>
                </c:pt>
                <c:pt idx="277">
                  <c:v>860.55304510764643</c:v>
                </c:pt>
                <c:pt idx="278">
                  <c:v>860.55304510764643</c:v>
                </c:pt>
                <c:pt idx="279">
                  <c:v>860.55304510764643</c:v>
                </c:pt>
                <c:pt idx="280">
                  <c:v>860.55304510764643</c:v>
                </c:pt>
                <c:pt idx="281">
                  <c:v>860.55304510764643</c:v>
                </c:pt>
                <c:pt idx="282">
                  <c:v>860.55304510764643</c:v>
                </c:pt>
                <c:pt idx="283">
                  <c:v>860.55304510764643</c:v>
                </c:pt>
                <c:pt idx="284">
                  <c:v>860.55304510764643</c:v>
                </c:pt>
                <c:pt idx="285">
                  <c:v>860.55304510764643</c:v>
                </c:pt>
                <c:pt idx="286">
                  <c:v>860.55304510764643</c:v>
                </c:pt>
                <c:pt idx="287">
                  <c:v>860.55304510764643</c:v>
                </c:pt>
                <c:pt idx="288">
                  <c:v>860.55304510764643</c:v>
                </c:pt>
                <c:pt idx="289">
                  <c:v>860.55304510764643</c:v>
                </c:pt>
                <c:pt idx="290">
                  <c:v>860.55304510764643</c:v>
                </c:pt>
                <c:pt idx="291">
                  <c:v>860.55304510764643</c:v>
                </c:pt>
                <c:pt idx="292">
                  <c:v>860.55304510764643</c:v>
                </c:pt>
                <c:pt idx="293">
                  <c:v>860.55304510764643</c:v>
                </c:pt>
                <c:pt idx="294">
                  <c:v>860.55304510764643</c:v>
                </c:pt>
                <c:pt idx="295">
                  <c:v>860.55304510764643</c:v>
                </c:pt>
                <c:pt idx="296">
                  <c:v>860.55304510764643</c:v>
                </c:pt>
                <c:pt idx="297">
                  <c:v>860.55304510764643</c:v>
                </c:pt>
                <c:pt idx="298">
                  <c:v>860.55304510764643</c:v>
                </c:pt>
                <c:pt idx="299">
                  <c:v>860.55304510764643</c:v>
                </c:pt>
                <c:pt idx="300">
                  <c:v>860.55304510764643</c:v>
                </c:pt>
                <c:pt idx="301">
                  <c:v>860.55304510764643</c:v>
                </c:pt>
                <c:pt idx="302">
                  <c:v>860.55304510764643</c:v>
                </c:pt>
                <c:pt idx="303">
                  <c:v>860.55304510764643</c:v>
                </c:pt>
                <c:pt idx="304">
                  <c:v>793.72984709291109</c:v>
                </c:pt>
                <c:pt idx="305">
                  <c:v>793.72984709291109</c:v>
                </c:pt>
                <c:pt idx="306">
                  <c:v>793.72984709291109</c:v>
                </c:pt>
                <c:pt idx="307">
                  <c:v>793.72984709291109</c:v>
                </c:pt>
                <c:pt idx="308">
                  <c:v>793.72984709291109</c:v>
                </c:pt>
                <c:pt idx="309">
                  <c:v>793.72984709291109</c:v>
                </c:pt>
                <c:pt idx="310">
                  <c:v>793.72984709291109</c:v>
                </c:pt>
                <c:pt idx="311">
                  <c:v>793.72984709291109</c:v>
                </c:pt>
                <c:pt idx="312">
                  <c:v>793.72984709291109</c:v>
                </c:pt>
                <c:pt idx="313">
                  <c:v>793.72984709291109</c:v>
                </c:pt>
                <c:pt idx="314">
                  <c:v>793.72984709291109</c:v>
                </c:pt>
                <c:pt idx="315">
                  <c:v>793.72984709291109</c:v>
                </c:pt>
                <c:pt idx="316">
                  <c:v>793.72984709291109</c:v>
                </c:pt>
                <c:pt idx="317">
                  <c:v>793.72984709291109</c:v>
                </c:pt>
                <c:pt idx="318">
                  <c:v>793.72984709291109</c:v>
                </c:pt>
                <c:pt idx="319">
                  <c:v>793.72984709291109</c:v>
                </c:pt>
                <c:pt idx="320">
                  <c:v>793.72984709291109</c:v>
                </c:pt>
                <c:pt idx="321">
                  <c:v>793.72984709291109</c:v>
                </c:pt>
                <c:pt idx="322">
                  <c:v>793.72984709291109</c:v>
                </c:pt>
                <c:pt idx="323">
                  <c:v>793.72984709291109</c:v>
                </c:pt>
                <c:pt idx="324">
                  <c:v>793.72984709291109</c:v>
                </c:pt>
                <c:pt idx="325">
                  <c:v>793.72984709291109</c:v>
                </c:pt>
                <c:pt idx="326">
                  <c:v>793.72984709291109</c:v>
                </c:pt>
                <c:pt idx="327">
                  <c:v>793.72984709291109</c:v>
                </c:pt>
                <c:pt idx="328">
                  <c:v>793.72984709291109</c:v>
                </c:pt>
                <c:pt idx="329">
                  <c:v>793.72984709291109</c:v>
                </c:pt>
                <c:pt idx="330">
                  <c:v>793.72984709291109</c:v>
                </c:pt>
                <c:pt idx="331">
                  <c:v>793.72984709291109</c:v>
                </c:pt>
                <c:pt idx="332">
                  <c:v>793.72984709291109</c:v>
                </c:pt>
                <c:pt idx="333">
                  <c:v>793.72984709291109</c:v>
                </c:pt>
                <c:pt idx="334">
                  <c:v>629.72592854745483</c:v>
                </c:pt>
                <c:pt idx="335">
                  <c:v>629.72592854745483</c:v>
                </c:pt>
                <c:pt idx="336">
                  <c:v>629.72592854745483</c:v>
                </c:pt>
                <c:pt idx="337">
                  <c:v>629.72592854745483</c:v>
                </c:pt>
                <c:pt idx="338">
                  <c:v>629.72592854745483</c:v>
                </c:pt>
                <c:pt idx="339">
                  <c:v>629.72592854745483</c:v>
                </c:pt>
                <c:pt idx="340">
                  <c:v>629.72592854745483</c:v>
                </c:pt>
                <c:pt idx="341">
                  <c:v>629.72592854745483</c:v>
                </c:pt>
                <c:pt idx="342">
                  <c:v>629.72592854745483</c:v>
                </c:pt>
                <c:pt idx="343">
                  <c:v>629.72592854745483</c:v>
                </c:pt>
                <c:pt idx="344">
                  <c:v>629.72592854745483</c:v>
                </c:pt>
                <c:pt idx="345">
                  <c:v>629.72592854745483</c:v>
                </c:pt>
                <c:pt idx="346">
                  <c:v>629.72592854745483</c:v>
                </c:pt>
                <c:pt idx="347">
                  <c:v>629.72592854745483</c:v>
                </c:pt>
                <c:pt idx="348">
                  <c:v>629.72592854745483</c:v>
                </c:pt>
                <c:pt idx="349">
                  <c:v>629.72592854745483</c:v>
                </c:pt>
                <c:pt idx="350">
                  <c:v>629.72592854745483</c:v>
                </c:pt>
                <c:pt idx="351">
                  <c:v>629.72592854745483</c:v>
                </c:pt>
                <c:pt idx="352">
                  <c:v>629.72592854745483</c:v>
                </c:pt>
                <c:pt idx="353">
                  <c:v>629.72592854745483</c:v>
                </c:pt>
                <c:pt idx="354">
                  <c:v>629.72592854745483</c:v>
                </c:pt>
                <c:pt idx="355">
                  <c:v>629.72592854745483</c:v>
                </c:pt>
                <c:pt idx="356">
                  <c:v>629.72592854745483</c:v>
                </c:pt>
                <c:pt idx="357">
                  <c:v>629.72592854745483</c:v>
                </c:pt>
                <c:pt idx="358">
                  <c:v>629.72592854745483</c:v>
                </c:pt>
                <c:pt idx="359">
                  <c:v>629.72592854745483</c:v>
                </c:pt>
                <c:pt idx="360">
                  <c:v>629.72592854745483</c:v>
                </c:pt>
                <c:pt idx="361">
                  <c:v>629.72592854745483</c:v>
                </c:pt>
                <c:pt idx="362">
                  <c:v>629.72592854745483</c:v>
                </c:pt>
                <c:pt idx="363">
                  <c:v>629.72592854745483</c:v>
                </c:pt>
                <c:pt idx="364">
                  <c:v>629.72592854745483</c:v>
                </c:pt>
                <c:pt idx="365">
                  <c:v>577.51445381625513</c:v>
                </c:pt>
                <c:pt idx="366">
                  <c:v>577.51445381625513</c:v>
                </c:pt>
                <c:pt idx="367">
                  <c:v>577.51445381625513</c:v>
                </c:pt>
                <c:pt idx="368">
                  <c:v>577.51445381625513</c:v>
                </c:pt>
                <c:pt idx="369">
                  <c:v>577.51445381625513</c:v>
                </c:pt>
                <c:pt idx="370">
                  <c:v>577.51445381625513</c:v>
                </c:pt>
                <c:pt idx="371">
                  <c:v>577.51445381625513</c:v>
                </c:pt>
                <c:pt idx="372">
                  <c:v>577.51445381625513</c:v>
                </c:pt>
                <c:pt idx="373">
                  <c:v>577.51445381625513</c:v>
                </c:pt>
                <c:pt idx="374">
                  <c:v>577.51445381625513</c:v>
                </c:pt>
                <c:pt idx="375">
                  <c:v>577.51445381625513</c:v>
                </c:pt>
                <c:pt idx="376">
                  <c:v>577.51445381625513</c:v>
                </c:pt>
                <c:pt idx="377">
                  <c:v>577.51445381625513</c:v>
                </c:pt>
                <c:pt idx="378">
                  <c:v>577.51445381625513</c:v>
                </c:pt>
                <c:pt idx="379">
                  <c:v>577.51445381625513</c:v>
                </c:pt>
                <c:pt idx="380">
                  <c:v>577.51445381625513</c:v>
                </c:pt>
                <c:pt idx="381">
                  <c:v>577.51445381625513</c:v>
                </c:pt>
                <c:pt idx="382">
                  <c:v>577.51445381625513</c:v>
                </c:pt>
                <c:pt idx="383">
                  <c:v>577.51445381625513</c:v>
                </c:pt>
                <c:pt idx="384">
                  <c:v>577.51445381625513</c:v>
                </c:pt>
                <c:pt idx="385">
                  <c:v>577.51445381625513</c:v>
                </c:pt>
                <c:pt idx="386">
                  <c:v>577.51445381625513</c:v>
                </c:pt>
                <c:pt idx="387">
                  <c:v>577.51445381625513</c:v>
                </c:pt>
                <c:pt idx="388">
                  <c:v>577.51445381625513</c:v>
                </c:pt>
                <c:pt idx="389">
                  <c:v>577.51445381625513</c:v>
                </c:pt>
                <c:pt idx="390">
                  <c:v>577.51445381625513</c:v>
                </c:pt>
                <c:pt idx="391">
                  <c:v>577.51445381625513</c:v>
                </c:pt>
                <c:pt idx="392">
                  <c:v>577.51445381625513</c:v>
                </c:pt>
                <c:pt idx="393">
                  <c:v>577.51445381625513</c:v>
                </c:pt>
                <c:pt idx="394">
                  <c:v>577.51445381625513</c:v>
                </c:pt>
                <c:pt idx="395">
                  <c:v>577.51445381625513</c:v>
                </c:pt>
                <c:pt idx="396">
                  <c:v>571.23321369846803</c:v>
                </c:pt>
                <c:pt idx="397">
                  <c:v>571.23321369846803</c:v>
                </c:pt>
                <c:pt idx="398">
                  <c:v>571.23321369846803</c:v>
                </c:pt>
                <c:pt idx="399">
                  <c:v>571.23321369846803</c:v>
                </c:pt>
                <c:pt idx="400">
                  <c:v>571.23321369846803</c:v>
                </c:pt>
                <c:pt idx="401">
                  <c:v>571.23321369846803</c:v>
                </c:pt>
                <c:pt idx="402">
                  <c:v>571.23321369846803</c:v>
                </c:pt>
                <c:pt idx="403">
                  <c:v>571.23321369846803</c:v>
                </c:pt>
                <c:pt idx="404">
                  <c:v>571.23321369846803</c:v>
                </c:pt>
                <c:pt idx="405">
                  <c:v>571.23321369846803</c:v>
                </c:pt>
                <c:pt idx="406">
                  <c:v>571.23321369846803</c:v>
                </c:pt>
                <c:pt idx="407">
                  <c:v>571.23321369846803</c:v>
                </c:pt>
                <c:pt idx="408">
                  <c:v>571.23321369846803</c:v>
                </c:pt>
                <c:pt idx="409">
                  <c:v>571.23321369846803</c:v>
                </c:pt>
                <c:pt idx="410">
                  <c:v>571.23321369846803</c:v>
                </c:pt>
                <c:pt idx="411">
                  <c:v>571.23321369846803</c:v>
                </c:pt>
                <c:pt idx="412">
                  <c:v>571.23321369846803</c:v>
                </c:pt>
                <c:pt idx="413">
                  <c:v>571.23321369846803</c:v>
                </c:pt>
                <c:pt idx="414">
                  <c:v>571.23321369846803</c:v>
                </c:pt>
                <c:pt idx="415">
                  <c:v>571.23321369846803</c:v>
                </c:pt>
                <c:pt idx="416">
                  <c:v>571.23321369846803</c:v>
                </c:pt>
                <c:pt idx="417">
                  <c:v>571.23321369846803</c:v>
                </c:pt>
                <c:pt idx="418">
                  <c:v>571.23321369846803</c:v>
                </c:pt>
                <c:pt idx="419">
                  <c:v>571.23321369846803</c:v>
                </c:pt>
                <c:pt idx="420">
                  <c:v>571.23321369846803</c:v>
                </c:pt>
                <c:pt idx="421">
                  <c:v>571.23321369846803</c:v>
                </c:pt>
                <c:pt idx="422">
                  <c:v>571.23321369846803</c:v>
                </c:pt>
                <c:pt idx="423">
                  <c:v>571.23321369846803</c:v>
                </c:pt>
                <c:pt idx="424">
                  <c:v>571.23321369846803</c:v>
                </c:pt>
                <c:pt idx="425">
                  <c:v>561.65489547995821</c:v>
                </c:pt>
                <c:pt idx="426">
                  <c:v>561.65489547995821</c:v>
                </c:pt>
                <c:pt idx="427">
                  <c:v>561.65489547995821</c:v>
                </c:pt>
                <c:pt idx="428">
                  <c:v>561.65489547995821</c:v>
                </c:pt>
                <c:pt idx="429">
                  <c:v>561.65489547995821</c:v>
                </c:pt>
                <c:pt idx="430">
                  <c:v>561.65489547995821</c:v>
                </c:pt>
                <c:pt idx="431">
                  <c:v>561.65489547995821</c:v>
                </c:pt>
                <c:pt idx="432">
                  <c:v>561.65489547995821</c:v>
                </c:pt>
                <c:pt idx="433">
                  <c:v>561.65489547995821</c:v>
                </c:pt>
                <c:pt idx="434">
                  <c:v>561.65489547995821</c:v>
                </c:pt>
                <c:pt idx="435">
                  <c:v>561.65489547995821</c:v>
                </c:pt>
                <c:pt idx="436">
                  <c:v>561.65489547995821</c:v>
                </c:pt>
                <c:pt idx="437">
                  <c:v>561.65489547995821</c:v>
                </c:pt>
                <c:pt idx="438">
                  <c:v>561.65489547995821</c:v>
                </c:pt>
                <c:pt idx="439">
                  <c:v>561.65489547995821</c:v>
                </c:pt>
                <c:pt idx="440">
                  <c:v>561.65489547995821</c:v>
                </c:pt>
                <c:pt idx="441">
                  <c:v>561.65489547995821</c:v>
                </c:pt>
                <c:pt idx="442">
                  <c:v>561.65489547995821</c:v>
                </c:pt>
                <c:pt idx="443">
                  <c:v>561.65489547995821</c:v>
                </c:pt>
                <c:pt idx="444">
                  <c:v>561.65489547995821</c:v>
                </c:pt>
                <c:pt idx="445">
                  <c:v>561.65489547995821</c:v>
                </c:pt>
                <c:pt idx="446">
                  <c:v>561.65489547995821</c:v>
                </c:pt>
                <c:pt idx="447">
                  <c:v>561.65489547995821</c:v>
                </c:pt>
                <c:pt idx="448">
                  <c:v>561.65489547995821</c:v>
                </c:pt>
                <c:pt idx="449">
                  <c:v>561.65489547995821</c:v>
                </c:pt>
                <c:pt idx="450">
                  <c:v>561.65489547995821</c:v>
                </c:pt>
                <c:pt idx="451">
                  <c:v>561.65489547995821</c:v>
                </c:pt>
                <c:pt idx="452">
                  <c:v>561.65489547995821</c:v>
                </c:pt>
                <c:pt idx="453">
                  <c:v>561.65489547995821</c:v>
                </c:pt>
                <c:pt idx="454">
                  <c:v>561.65489547995821</c:v>
                </c:pt>
                <c:pt idx="455">
                  <c:v>561.65489547995821</c:v>
                </c:pt>
                <c:pt idx="456">
                  <c:v>637.36721649952676</c:v>
                </c:pt>
                <c:pt idx="457">
                  <c:v>637.36721649952676</c:v>
                </c:pt>
                <c:pt idx="458">
                  <c:v>637.36721649952676</c:v>
                </c:pt>
                <c:pt idx="459">
                  <c:v>637.36721649952676</c:v>
                </c:pt>
                <c:pt idx="460">
                  <c:v>637.36721649952676</c:v>
                </c:pt>
                <c:pt idx="461">
                  <c:v>637.36721649952676</c:v>
                </c:pt>
                <c:pt idx="462">
                  <c:v>637.36721649952676</c:v>
                </c:pt>
                <c:pt idx="463">
                  <c:v>637.36721649952676</c:v>
                </c:pt>
                <c:pt idx="464">
                  <c:v>637.36721649952676</c:v>
                </c:pt>
                <c:pt idx="465">
                  <c:v>637.36721649952676</c:v>
                </c:pt>
                <c:pt idx="466">
                  <c:v>637.36721649952676</c:v>
                </c:pt>
                <c:pt idx="467">
                  <c:v>637.36721649952676</c:v>
                </c:pt>
                <c:pt idx="468">
                  <c:v>637.36721649952676</c:v>
                </c:pt>
                <c:pt idx="469">
                  <c:v>637.36721649952676</c:v>
                </c:pt>
                <c:pt idx="470">
                  <c:v>637.36721649952676</c:v>
                </c:pt>
                <c:pt idx="471">
                  <c:v>637.36721649952676</c:v>
                </c:pt>
                <c:pt idx="472">
                  <c:v>637.36721649952676</c:v>
                </c:pt>
                <c:pt idx="473">
                  <c:v>637.36721649952676</c:v>
                </c:pt>
                <c:pt idx="474">
                  <c:v>637.36721649952676</c:v>
                </c:pt>
                <c:pt idx="475">
                  <c:v>637.36721649952676</c:v>
                </c:pt>
                <c:pt idx="476">
                  <c:v>637.36721649952676</c:v>
                </c:pt>
                <c:pt idx="477">
                  <c:v>637.36721649952676</c:v>
                </c:pt>
                <c:pt idx="478">
                  <c:v>637.36721649952676</c:v>
                </c:pt>
                <c:pt idx="479">
                  <c:v>637.36721649952676</c:v>
                </c:pt>
                <c:pt idx="480">
                  <c:v>637.36721649952676</c:v>
                </c:pt>
                <c:pt idx="481">
                  <c:v>637.36721649952676</c:v>
                </c:pt>
                <c:pt idx="482">
                  <c:v>637.36721649952676</c:v>
                </c:pt>
                <c:pt idx="483">
                  <c:v>637.36721649952676</c:v>
                </c:pt>
                <c:pt idx="484">
                  <c:v>637.36721649952676</c:v>
                </c:pt>
                <c:pt idx="485">
                  <c:v>637.36721649952676</c:v>
                </c:pt>
                <c:pt idx="486">
                  <c:v>520.21599309280612</c:v>
                </c:pt>
                <c:pt idx="487">
                  <c:v>520.21599309280612</c:v>
                </c:pt>
                <c:pt idx="488">
                  <c:v>520.21599309280612</c:v>
                </c:pt>
                <c:pt idx="489">
                  <c:v>520.21599309280612</c:v>
                </c:pt>
                <c:pt idx="490">
                  <c:v>520.21599309280612</c:v>
                </c:pt>
                <c:pt idx="491">
                  <c:v>520.21599309280612</c:v>
                </c:pt>
                <c:pt idx="492">
                  <c:v>520.21599309280612</c:v>
                </c:pt>
                <c:pt idx="493">
                  <c:v>520.21599309280612</c:v>
                </c:pt>
                <c:pt idx="494">
                  <c:v>520.21599309280612</c:v>
                </c:pt>
                <c:pt idx="495">
                  <c:v>520.21599309280612</c:v>
                </c:pt>
                <c:pt idx="496">
                  <c:v>520.21599309280612</c:v>
                </c:pt>
                <c:pt idx="497">
                  <c:v>520.21599309280612</c:v>
                </c:pt>
                <c:pt idx="498">
                  <c:v>520.21599309280612</c:v>
                </c:pt>
                <c:pt idx="499">
                  <c:v>520.21599309280612</c:v>
                </c:pt>
                <c:pt idx="500">
                  <c:v>520.21599309280612</c:v>
                </c:pt>
                <c:pt idx="501">
                  <c:v>520.21599309280612</c:v>
                </c:pt>
                <c:pt idx="502">
                  <c:v>520.21599309280612</c:v>
                </c:pt>
                <c:pt idx="503">
                  <c:v>520.21599309280612</c:v>
                </c:pt>
                <c:pt idx="504">
                  <c:v>520.21599309280612</c:v>
                </c:pt>
                <c:pt idx="505">
                  <c:v>520.21599309280612</c:v>
                </c:pt>
                <c:pt idx="506">
                  <c:v>520.21599309280612</c:v>
                </c:pt>
                <c:pt idx="507">
                  <c:v>520.21599309280612</c:v>
                </c:pt>
                <c:pt idx="508">
                  <c:v>520.21599309280612</c:v>
                </c:pt>
                <c:pt idx="509">
                  <c:v>520.21599309280612</c:v>
                </c:pt>
                <c:pt idx="510">
                  <c:v>520.21599309280612</c:v>
                </c:pt>
                <c:pt idx="511">
                  <c:v>520.21599309280612</c:v>
                </c:pt>
                <c:pt idx="512">
                  <c:v>520.21599309280612</c:v>
                </c:pt>
                <c:pt idx="513">
                  <c:v>520.21599309280612</c:v>
                </c:pt>
                <c:pt idx="514">
                  <c:v>520.21599309280612</c:v>
                </c:pt>
                <c:pt idx="515">
                  <c:v>520.21599309280612</c:v>
                </c:pt>
                <c:pt idx="516">
                  <c:v>520.21599309280612</c:v>
                </c:pt>
                <c:pt idx="517">
                  <c:v>474.73899918071834</c:v>
                </c:pt>
                <c:pt idx="518">
                  <c:v>474.73899918071834</c:v>
                </c:pt>
                <c:pt idx="519">
                  <c:v>474.73899918071834</c:v>
                </c:pt>
                <c:pt idx="520">
                  <c:v>474.73899918071834</c:v>
                </c:pt>
                <c:pt idx="521">
                  <c:v>474.73899918071834</c:v>
                </c:pt>
                <c:pt idx="522">
                  <c:v>474.73899918071834</c:v>
                </c:pt>
                <c:pt idx="523">
                  <c:v>474.73899918071834</c:v>
                </c:pt>
                <c:pt idx="524">
                  <c:v>474.73899918071834</c:v>
                </c:pt>
                <c:pt idx="525">
                  <c:v>474.73899918071834</c:v>
                </c:pt>
                <c:pt idx="526">
                  <c:v>474.73899918071834</c:v>
                </c:pt>
                <c:pt idx="527">
                  <c:v>474.73899918071834</c:v>
                </c:pt>
                <c:pt idx="528">
                  <c:v>474.73899918071834</c:v>
                </c:pt>
                <c:pt idx="529">
                  <c:v>474.73899918071834</c:v>
                </c:pt>
                <c:pt idx="530">
                  <c:v>474.73899918071834</c:v>
                </c:pt>
                <c:pt idx="531">
                  <c:v>474.73899918071834</c:v>
                </c:pt>
                <c:pt idx="532">
                  <c:v>474.73899918071834</c:v>
                </c:pt>
                <c:pt idx="533">
                  <c:v>474.73899918071834</c:v>
                </c:pt>
                <c:pt idx="534">
                  <c:v>474.73899918071834</c:v>
                </c:pt>
                <c:pt idx="535">
                  <c:v>474.73899918071834</c:v>
                </c:pt>
                <c:pt idx="536">
                  <c:v>474.73899918071834</c:v>
                </c:pt>
                <c:pt idx="537">
                  <c:v>474.73899918071834</c:v>
                </c:pt>
                <c:pt idx="538">
                  <c:v>474.73899918071834</c:v>
                </c:pt>
                <c:pt idx="539">
                  <c:v>474.73899918071834</c:v>
                </c:pt>
                <c:pt idx="540">
                  <c:v>474.73899918071834</c:v>
                </c:pt>
                <c:pt idx="541">
                  <c:v>474.73899918071834</c:v>
                </c:pt>
                <c:pt idx="542">
                  <c:v>474.73899918071834</c:v>
                </c:pt>
                <c:pt idx="543">
                  <c:v>474.73899918071834</c:v>
                </c:pt>
                <c:pt idx="544">
                  <c:v>474.73899918071834</c:v>
                </c:pt>
                <c:pt idx="545">
                  <c:v>474.73899918071834</c:v>
                </c:pt>
                <c:pt idx="546">
                  <c:v>474.73899918071834</c:v>
                </c:pt>
                <c:pt idx="547">
                  <c:v>719.43674738404513</c:v>
                </c:pt>
                <c:pt idx="548">
                  <c:v>719.43674738404513</c:v>
                </c:pt>
                <c:pt idx="549">
                  <c:v>719.43674738404513</c:v>
                </c:pt>
                <c:pt idx="550">
                  <c:v>719.43674738404513</c:v>
                </c:pt>
                <c:pt idx="551">
                  <c:v>719.43674738404513</c:v>
                </c:pt>
                <c:pt idx="552">
                  <c:v>719.43674738404513</c:v>
                </c:pt>
                <c:pt idx="553">
                  <c:v>719.43674738404513</c:v>
                </c:pt>
                <c:pt idx="554">
                  <c:v>719.43674738404513</c:v>
                </c:pt>
                <c:pt idx="555">
                  <c:v>719.43674738404513</c:v>
                </c:pt>
                <c:pt idx="556">
                  <c:v>719.43674738404513</c:v>
                </c:pt>
                <c:pt idx="557">
                  <c:v>719.43674738404513</c:v>
                </c:pt>
                <c:pt idx="558">
                  <c:v>719.43674738404513</c:v>
                </c:pt>
                <c:pt idx="559">
                  <c:v>719.43674738404513</c:v>
                </c:pt>
                <c:pt idx="560">
                  <c:v>719.43674738404513</c:v>
                </c:pt>
                <c:pt idx="561">
                  <c:v>719.43674738404513</c:v>
                </c:pt>
                <c:pt idx="562">
                  <c:v>719.43674738404513</c:v>
                </c:pt>
                <c:pt idx="563">
                  <c:v>719.43674738404513</c:v>
                </c:pt>
                <c:pt idx="564">
                  <c:v>719.43674738404513</c:v>
                </c:pt>
                <c:pt idx="565">
                  <c:v>719.43674738404513</c:v>
                </c:pt>
                <c:pt idx="566">
                  <c:v>719.43674738404513</c:v>
                </c:pt>
                <c:pt idx="567">
                  <c:v>719.43674738404513</c:v>
                </c:pt>
                <c:pt idx="568">
                  <c:v>719.43674738404513</c:v>
                </c:pt>
                <c:pt idx="569">
                  <c:v>719.43674738404513</c:v>
                </c:pt>
                <c:pt idx="570">
                  <c:v>719.43674738404513</c:v>
                </c:pt>
                <c:pt idx="571">
                  <c:v>719.43674738404513</c:v>
                </c:pt>
                <c:pt idx="572">
                  <c:v>719.43674738404513</c:v>
                </c:pt>
                <c:pt idx="573">
                  <c:v>719.43674738404513</c:v>
                </c:pt>
                <c:pt idx="574">
                  <c:v>719.43674738404513</c:v>
                </c:pt>
                <c:pt idx="575">
                  <c:v>719.43674738404513</c:v>
                </c:pt>
                <c:pt idx="576">
                  <c:v>719.43674738404513</c:v>
                </c:pt>
                <c:pt idx="577">
                  <c:v>719.43674738404513</c:v>
                </c:pt>
                <c:pt idx="578">
                  <c:v>688.60391431451558</c:v>
                </c:pt>
                <c:pt idx="579">
                  <c:v>688.60391431451558</c:v>
                </c:pt>
                <c:pt idx="580">
                  <c:v>688.60391431451558</c:v>
                </c:pt>
                <c:pt idx="581">
                  <c:v>688.60391431451558</c:v>
                </c:pt>
                <c:pt idx="582">
                  <c:v>688.60391431451558</c:v>
                </c:pt>
                <c:pt idx="583">
                  <c:v>688.60391431451558</c:v>
                </c:pt>
                <c:pt idx="584">
                  <c:v>688.60391431451558</c:v>
                </c:pt>
                <c:pt idx="585">
                  <c:v>688.60391431451558</c:v>
                </c:pt>
                <c:pt idx="586">
                  <c:v>688.60391431451558</c:v>
                </c:pt>
                <c:pt idx="587">
                  <c:v>688.60391431451558</c:v>
                </c:pt>
                <c:pt idx="588">
                  <c:v>688.60391431451558</c:v>
                </c:pt>
                <c:pt idx="589">
                  <c:v>688.60391431451558</c:v>
                </c:pt>
                <c:pt idx="590">
                  <c:v>688.60391431451558</c:v>
                </c:pt>
                <c:pt idx="591">
                  <c:v>688.60391431451558</c:v>
                </c:pt>
                <c:pt idx="592">
                  <c:v>688.60391431451558</c:v>
                </c:pt>
                <c:pt idx="593">
                  <c:v>688.60391431451558</c:v>
                </c:pt>
                <c:pt idx="594">
                  <c:v>688.60391431451558</c:v>
                </c:pt>
                <c:pt idx="595">
                  <c:v>688.60391431451558</c:v>
                </c:pt>
                <c:pt idx="596">
                  <c:v>688.60391431451558</c:v>
                </c:pt>
                <c:pt idx="597">
                  <c:v>688.60391431451558</c:v>
                </c:pt>
                <c:pt idx="598">
                  <c:v>688.60391431451558</c:v>
                </c:pt>
                <c:pt idx="599">
                  <c:v>688.60391431451558</c:v>
                </c:pt>
                <c:pt idx="600">
                  <c:v>688.60391431451558</c:v>
                </c:pt>
                <c:pt idx="601">
                  <c:v>688.60391431451558</c:v>
                </c:pt>
                <c:pt idx="602">
                  <c:v>688.60391431451558</c:v>
                </c:pt>
                <c:pt idx="603">
                  <c:v>688.60391431451558</c:v>
                </c:pt>
                <c:pt idx="604">
                  <c:v>688.60391431451558</c:v>
                </c:pt>
                <c:pt idx="605">
                  <c:v>688.60391431451558</c:v>
                </c:pt>
                <c:pt idx="606">
                  <c:v>688.60391431451558</c:v>
                </c:pt>
                <c:pt idx="607">
                  <c:v>688.60391431451558</c:v>
                </c:pt>
                <c:pt idx="608">
                  <c:v>688.60391431451558</c:v>
                </c:pt>
                <c:pt idx="609">
                  <c:v>697.39237557222862</c:v>
                </c:pt>
                <c:pt idx="610">
                  <c:v>697.39237557222862</c:v>
                </c:pt>
                <c:pt idx="611">
                  <c:v>697.39237557222862</c:v>
                </c:pt>
                <c:pt idx="612">
                  <c:v>697.39237557222862</c:v>
                </c:pt>
                <c:pt idx="613">
                  <c:v>697.39237557222862</c:v>
                </c:pt>
                <c:pt idx="614">
                  <c:v>697.39237557222862</c:v>
                </c:pt>
                <c:pt idx="615">
                  <c:v>697.39237557222862</c:v>
                </c:pt>
                <c:pt idx="616">
                  <c:v>697.39237557222862</c:v>
                </c:pt>
                <c:pt idx="617">
                  <c:v>697.39237557222862</c:v>
                </c:pt>
                <c:pt idx="618">
                  <c:v>697.39237557222862</c:v>
                </c:pt>
                <c:pt idx="619">
                  <c:v>697.39237557222862</c:v>
                </c:pt>
                <c:pt idx="620">
                  <c:v>697.39237557222862</c:v>
                </c:pt>
                <c:pt idx="621">
                  <c:v>697.39237557222862</c:v>
                </c:pt>
                <c:pt idx="622">
                  <c:v>697.39237557222862</c:v>
                </c:pt>
                <c:pt idx="623">
                  <c:v>697.39237557222862</c:v>
                </c:pt>
                <c:pt idx="624">
                  <c:v>697.39237557222862</c:v>
                </c:pt>
                <c:pt idx="625">
                  <c:v>697.39237557222862</c:v>
                </c:pt>
                <c:pt idx="626">
                  <c:v>697.39237557222862</c:v>
                </c:pt>
                <c:pt idx="627">
                  <c:v>697.39237557222862</c:v>
                </c:pt>
                <c:pt idx="628">
                  <c:v>697.39237557222862</c:v>
                </c:pt>
                <c:pt idx="629">
                  <c:v>697.39237557222862</c:v>
                </c:pt>
                <c:pt idx="630">
                  <c:v>697.39237557222862</c:v>
                </c:pt>
                <c:pt idx="631">
                  <c:v>697.39237557222862</c:v>
                </c:pt>
                <c:pt idx="632">
                  <c:v>697.39237557222862</c:v>
                </c:pt>
                <c:pt idx="633">
                  <c:v>697.39237557222862</c:v>
                </c:pt>
                <c:pt idx="634">
                  <c:v>697.39237557222862</c:v>
                </c:pt>
                <c:pt idx="635">
                  <c:v>697.39237557222862</c:v>
                </c:pt>
                <c:pt idx="636">
                  <c:v>697.39237557222862</c:v>
                </c:pt>
                <c:pt idx="637">
                  <c:v>697.39237557222862</c:v>
                </c:pt>
                <c:pt idx="638">
                  <c:v>697.39237557222862</c:v>
                </c:pt>
                <c:pt idx="639">
                  <c:v>699.83568333573498</c:v>
                </c:pt>
                <c:pt idx="640">
                  <c:v>699.83568333573498</c:v>
                </c:pt>
                <c:pt idx="641">
                  <c:v>699.83568333573498</c:v>
                </c:pt>
                <c:pt idx="642">
                  <c:v>699.83568333573498</c:v>
                </c:pt>
                <c:pt idx="643">
                  <c:v>699.83568333573498</c:v>
                </c:pt>
                <c:pt idx="644">
                  <c:v>699.83568333573498</c:v>
                </c:pt>
                <c:pt idx="645">
                  <c:v>699.83568333573498</c:v>
                </c:pt>
                <c:pt idx="646">
                  <c:v>699.83568333573498</c:v>
                </c:pt>
                <c:pt idx="647">
                  <c:v>699.83568333573498</c:v>
                </c:pt>
                <c:pt idx="648">
                  <c:v>699.83568333573498</c:v>
                </c:pt>
                <c:pt idx="649">
                  <c:v>699.83568333573498</c:v>
                </c:pt>
                <c:pt idx="650">
                  <c:v>699.83568333573498</c:v>
                </c:pt>
                <c:pt idx="651">
                  <c:v>699.83568333573498</c:v>
                </c:pt>
                <c:pt idx="652">
                  <c:v>699.83568333573498</c:v>
                </c:pt>
                <c:pt idx="653">
                  <c:v>699.83568333573498</c:v>
                </c:pt>
                <c:pt idx="654">
                  <c:v>699.83568333573498</c:v>
                </c:pt>
                <c:pt idx="655">
                  <c:v>699.83568333573498</c:v>
                </c:pt>
                <c:pt idx="656">
                  <c:v>699.83568333573498</c:v>
                </c:pt>
                <c:pt idx="657">
                  <c:v>699.83568333573498</c:v>
                </c:pt>
                <c:pt idx="658">
                  <c:v>699.83568333573498</c:v>
                </c:pt>
                <c:pt idx="659">
                  <c:v>699.83568333573498</c:v>
                </c:pt>
                <c:pt idx="660">
                  <c:v>699.83568333573498</c:v>
                </c:pt>
                <c:pt idx="661">
                  <c:v>699.83568333573498</c:v>
                </c:pt>
                <c:pt idx="662">
                  <c:v>699.83568333573498</c:v>
                </c:pt>
                <c:pt idx="663">
                  <c:v>699.83568333573498</c:v>
                </c:pt>
                <c:pt idx="664">
                  <c:v>699.83568333573498</c:v>
                </c:pt>
                <c:pt idx="665">
                  <c:v>699.83568333573498</c:v>
                </c:pt>
                <c:pt idx="666">
                  <c:v>699.83568333573498</c:v>
                </c:pt>
                <c:pt idx="667">
                  <c:v>699.83568333573498</c:v>
                </c:pt>
                <c:pt idx="668">
                  <c:v>699.83568333573498</c:v>
                </c:pt>
                <c:pt idx="669">
                  <c:v>699.83568333573498</c:v>
                </c:pt>
                <c:pt idx="670">
                  <c:v>690.48247316330367</c:v>
                </c:pt>
                <c:pt idx="671">
                  <c:v>690.48247316330367</c:v>
                </c:pt>
                <c:pt idx="672">
                  <c:v>690.48247316330367</c:v>
                </c:pt>
                <c:pt idx="673">
                  <c:v>690.48247316330367</c:v>
                </c:pt>
                <c:pt idx="674">
                  <c:v>690.48247316330367</c:v>
                </c:pt>
                <c:pt idx="675">
                  <c:v>690.48247316330367</c:v>
                </c:pt>
                <c:pt idx="676">
                  <c:v>690.48247316330367</c:v>
                </c:pt>
                <c:pt idx="677">
                  <c:v>690.48247316330367</c:v>
                </c:pt>
                <c:pt idx="678">
                  <c:v>690.48247316330367</c:v>
                </c:pt>
                <c:pt idx="679">
                  <c:v>690.48247316330367</c:v>
                </c:pt>
                <c:pt idx="680">
                  <c:v>690.48247316330367</c:v>
                </c:pt>
                <c:pt idx="681">
                  <c:v>690.48247316330367</c:v>
                </c:pt>
                <c:pt idx="682">
                  <c:v>690.48247316330367</c:v>
                </c:pt>
                <c:pt idx="683">
                  <c:v>690.48247316330367</c:v>
                </c:pt>
                <c:pt idx="684">
                  <c:v>690.48247316330367</c:v>
                </c:pt>
                <c:pt idx="685">
                  <c:v>690.48247316330367</c:v>
                </c:pt>
                <c:pt idx="686">
                  <c:v>690.48247316330367</c:v>
                </c:pt>
                <c:pt idx="687">
                  <c:v>690.48247316330367</c:v>
                </c:pt>
                <c:pt idx="688">
                  <c:v>690.48247316330367</c:v>
                </c:pt>
                <c:pt idx="689">
                  <c:v>690.48247316330367</c:v>
                </c:pt>
                <c:pt idx="690">
                  <c:v>690.48247316330367</c:v>
                </c:pt>
                <c:pt idx="691">
                  <c:v>690.48247316330367</c:v>
                </c:pt>
                <c:pt idx="692">
                  <c:v>690.48247316330367</c:v>
                </c:pt>
                <c:pt idx="693">
                  <c:v>690.48247316330367</c:v>
                </c:pt>
                <c:pt idx="694">
                  <c:v>690.48247316330367</c:v>
                </c:pt>
                <c:pt idx="695">
                  <c:v>690.48247316330367</c:v>
                </c:pt>
                <c:pt idx="696">
                  <c:v>690.48247316330367</c:v>
                </c:pt>
                <c:pt idx="697">
                  <c:v>690.48247316330367</c:v>
                </c:pt>
                <c:pt idx="698">
                  <c:v>690.48247316330367</c:v>
                </c:pt>
                <c:pt idx="699">
                  <c:v>690.48247316330367</c:v>
                </c:pt>
                <c:pt idx="700">
                  <c:v>690.06253770780586</c:v>
                </c:pt>
                <c:pt idx="701">
                  <c:v>690.06253770780586</c:v>
                </c:pt>
                <c:pt idx="702">
                  <c:v>690.06253770780586</c:v>
                </c:pt>
                <c:pt idx="703">
                  <c:v>690.06253770780586</c:v>
                </c:pt>
                <c:pt idx="704">
                  <c:v>690.06253770780586</c:v>
                </c:pt>
                <c:pt idx="705">
                  <c:v>690.06253770780586</c:v>
                </c:pt>
                <c:pt idx="706">
                  <c:v>690.06253770780586</c:v>
                </c:pt>
                <c:pt idx="707">
                  <c:v>690.06253770780586</c:v>
                </c:pt>
                <c:pt idx="708">
                  <c:v>690.06253770780586</c:v>
                </c:pt>
                <c:pt idx="709">
                  <c:v>690.06253770780586</c:v>
                </c:pt>
                <c:pt idx="710">
                  <c:v>690.06253770780586</c:v>
                </c:pt>
                <c:pt idx="711">
                  <c:v>690.06253770780586</c:v>
                </c:pt>
                <c:pt idx="712">
                  <c:v>690.06253770780586</c:v>
                </c:pt>
                <c:pt idx="713">
                  <c:v>690.06253770780586</c:v>
                </c:pt>
                <c:pt idx="714">
                  <c:v>690.06253770780586</c:v>
                </c:pt>
                <c:pt idx="715">
                  <c:v>690.06253770780586</c:v>
                </c:pt>
                <c:pt idx="716">
                  <c:v>690.06253770780586</c:v>
                </c:pt>
                <c:pt idx="717">
                  <c:v>690.06253770780586</c:v>
                </c:pt>
                <c:pt idx="718">
                  <c:v>690.06253770780586</c:v>
                </c:pt>
                <c:pt idx="719">
                  <c:v>690.06253770780586</c:v>
                </c:pt>
                <c:pt idx="720">
                  <c:v>690.06253770780586</c:v>
                </c:pt>
                <c:pt idx="721">
                  <c:v>690.06253770780586</c:v>
                </c:pt>
                <c:pt idx="722">
                  <c:v>690.06253770780586</c:v>
                </c:pt>
                <c:pt idx="723">
                  <c:v>690.06253770780586</c:v>
                </c:pt>
                <c:pt idx="724">
                  <c:v>690.06253770780586</c:v>
                </c:pt>
                <c:pt idx="725">
                  <c:v>690.06253770780586</c:v>
                </c:pt>
                <c:pt idx="726">
                  <c:v>690.06253770780586</c:v>
                </c:pt>
                <c:pt idx="727">
                  <c:v>690.06253770780586</c:v>
                </c:pt>
                <c:pt idx="728">
                  <c:v>690.06253770780586</c:v>
                </c:pt>
                <c:pt idx="729">
                  <c:v>690.06253770780586</c:v>
                </c:pt>
                <c:pt idx="730">
                  <c:v>690.06253770780586</c:v>
                </c:pt>
                <c:pt idx="731">
                  <c:v>692.59800575656152</c:v>
                </c:pt>
                <c:pt idx="732">
                  <c:v>692.59800575656152</c:v>
                </c:pt>
                <c:pt idx="733">
                  <c:v>692.59800575656152</c:v>
                </c:pt>
                <c:pt idx="734">
                  <c:v>692.59800575656152</c:v>
                </c:pt>
                <c:pt idx="735">
                  <c:v>692.59800575656152</c:v>
                </c:pt>
                <c:pt idx="736">
                  <c:v>692.59800575656152</c:v>
                </c:pt>
                <c:pt idx="737">
                  <c:v>692.59800575656152</c:v>
                </c:pt>
                <c:pt idx="738">
                  <c:v>692.59800575656152</c:v>
                </c:pt>
                <c:pt idx="739">
                  <c:v>692.59800575656152</c:v>
                </c:pt>
                <c:pt idx="740">
                  <c:v>692.59800575656152</c:v>
                </c:pt>
                <c:pt idx="741">
                  <c:v>692.59800575656152</c:v>
                </c:pt>
                <c:pt idx="742">
                  <c:v>692.59800575656152</c:v>
                </c:pt>
                <c:pt idx="743">
                  <c:v>692.59800575656152</c:v>
                </c:pt>
                <c:pt idx="744">
                  <c:v>692.59800575656152</c:v>
                </c:pt>
                <c:pt idx="745">
                  <c:v>692.59800575656152</c:v>
                </c:pt>
                <c:pt idx="746">
                  <c:v>692.59800575656152</c:v>
                </c:pt>
                <c:pt idx="747">
                  <c:v>692.59800575656152</c:v>
                </c:pt>
                <c:pt idx="748">
                  <c:v>692.59800575656152</c:v>
                </c:pt>
                <c:pt idx="749">
                  <c:v>692.59800575656152</c:v>
                </c:pt>
                <c:pt idx="750">
                  <c:v>692.59800575656152</c:v>
                </c:pt>
                <c:pt idx="751">
                  <c:v>692.59800575656152</c:v>
                </c:pt>
                <c:pt idx="752">
                  <c:v>692.59800575656152</c:v>
                </c:pt>
                <c:pt idx="753">
                  <c:v>692.59800575656152</c:v>
                </c:pt>
                <c:pt idx="754">
                  <c:v>692.59800575656152</c:v>
                </c:pt>
                <c:pt idx="755">
                  <c:v>692.59800575656152</c:v>
                </c:pt>
                <c:pt idx="756">
                  <c:v>692.59800575656152</c:v>
                </c:pt>
                <c:pt idx="757">
                  <c:v>692.59800575656152</c:v>
                </c:pt>
                <c:pt idx="758">
                  <c:v>692.59800575656152</c:v>
                </c:pt>
                <c:pt idx="759">
                  <c:v>692.59800575656152</c:v>
                </c:pt>
                <c:pt idx="760">
                  <c:v>692.59800575656152</c:v>
                </c:pt>
                <c:pt idx="761">
                  <c:v>692.59800575656152</c:v>
                </c:pt>
                <c:pt idx="762">
                  <c:v>676.33830428890133</c:v>
                </c:pt>
                <c:pt idx="763">
                  <c:v>676.33830428890133</c:v>
                </c:pt>
                <c:pt idx="764">
                  <c:v>676.33830428890133</c:v>
                </c:pt>
                <c:pt idx="765">
                  <c:v>676.33830428890133</c:v>
                </c:pt>
                <c:pt idx="766">
                  <c:v>676.33830428890133</c:v>
                </c:pt>
                <c:pt idx="767">
                  <c:v>676.33830428890133</c:v>
                </c:pt>
                <c:pt idx="768">
                  <c:v>676.33830428890133</c:v>
                </c:pt>
                <c:pt idx="769">
                  <c:v>676.33830428890133</c:v>
                </c:pt>
                <c:pt idx="770">
                  <c:v>676.33830428890133</c:v>
                </c:pt>
                <c:pt idx="771">
                  <c:v>676.33830428890133</c:v>
                </c:pt>
                <c:pt idx="772">
                  <c:v>676.33830428890133</c:v>
                </c:pt>
                <c:pt idx="773">
                  <c:v>676.33830428890133</c:v>
                </c:pt>
                <c:pt idx="774">
                  <c:v>676.33830428890133</c:v>
                </c:pt>
                <c:pt idx="775">
                  <c:v>676.33830428890133</c:v>
                </c:pt>
                <c:pt idx="776">
                  <c:v>676.33830428890133</c:v>
                </c:pt>
                <c:pt idx="777">
                  <c:v>676.33830428890133</c:v>
                </c:pt>
                <c:pt idx="778">
                  <c:v>676.33830428890133</c:v>
                </c:pt>
                <c:pt idx="779">
                  <c:v>676.33830428890133</c:v>
                </c:pt>
                <c:pt idx="780">
                  <c:v>676.33830428890133</c:v>
                </c:pt>
                <c:pt idx="781">
                  <c:v>676.33830428890133</c:v>
                </c:pt>
                <c:pt idx="782">
                  <c:v>676.33830428890133</c:v>
                </c:pt>
                <c:pt idx="783">
                  <c:v>676.33830428890133</c:v>
                </c:pt>
                <c:pt idx="784">
                  <c:v>676.33830428890133</c:v>
                </c:pt>
                <c:pt idx="785">
                  <c:v>676.33830428890133</c:v>
                </c:pt>
                <c:pt idx="786">
                  <c:v>676.33830428890133</c:v>
                </c:pt>
                <c:pt idx="787">
                  <c:v>676.33830428890133</c:v>
                </c:pt>
                <c:pt idx="788">
                  <c:v>676.33830428890133</c:v>
                </c:pt>
                <c:pt idx="789">
                  <c:v>750.86618880242804</c:v>
                </c:pt>
                <c:pt idx="790">
                  <c:v>750.86618880242804</c:v>
                </c:pt>
                <c:pt idx="791">
                  <c:v>750.86618880242804</c:v>
                </c:pt>
                <c:pt idx="792">
                  <c:v>750.86618880242804</c:v>
                </c:pt>
                <c:pt idx="793">
                  <c:v>750.86618880242804</c:v>
                </c:pt>
                <c:pt idx="794">
                  <c:v>750.86618880242804</c:v>
                </c:pt>
                <c:pt idx="795">
                  <c:v>750.86618880242804</c:v>
                </c:pt>
                <c:pt idx="796">
                  <c:v>750.86618880242804</c:v>
                </c:pt>
                <c:pt idx="797">
                  <c:v>750.86618880242804</c:v>
                </c:pt>
                <c:pt idx="798">
                  <c:v>750.86618880242804</c:v>
                </c:pt>
                <c:pt idx="799">
                  <c:v>750.86618880242804</c:v>
                </c:pt>
                <c:pt idx="800">
                  <c:v>750.86618880242804</c:v>
                </c:pt>
                <c:pt idx="801">
                  <c:v>750.86618880242804</c:v>
                </c:pt>
                <c:pt idx="802">
                  <c:v>750.86618880242804</c:v>
                </c:pt>
                <c:pt idx="803">
                  <c:v>750.86618880242804</c:v>
                </c:pt>
                <c:pt idx="804">
                  <c:v>750.86618880242804</c:v>
                </c:pt>
                <c:pt idx="805">
                  <c:v>750.86618880242804</c:v>
                </c:pt>
                <c:pt idx="806">
                  <c:v>750.86618880242804</c:v>
                </c:pt>
                <c:pt idx="807">
                  <c:v>750.86618880242804</c:v>
                </c:pt>
                <c:pt idx="808">
                  <c:v>750.86618880242804</c:v>
                </c:pt>
                <c:pt idx="809">
                  <c:v>750.86618880242804</c:v>
                </c:pt>
                <c:pt idx="810">
                  <c:v>750.86618880242804</c:v>
                </c:pt>
                <c:pt idx="811">
                  <c:v>750.86618880242804</c:v>
                </c:pt>
                <c:pt idx="812">
                  <c:v>750.86618880242804</c:v>
                </c:pt>
                <c:pt idx="813">
                  <c:v>750.86618880242804</c:v>
                </c:pt>
                <c:pt idx="814">
                  <c:v>750.86618880242804</c:v>
                </c:pt>
                <c:pt idx="815">
                  <c:v>750.86618880242804</c:v>
                </c:pt>
                <c:pt idx="816">
                  <c:v>750.86618880242804</c:v>
                </c:pt>
                <c:pt idx="817">
                  <c:v>750.86618880242804</c:v>
                </c:pt>
                <c:pt idx="818">
                  <c:v>750.86618880242804</c:v>
                </c:pt>
                <c:pt idx="819">
                  <c:v>750.86618880242804</c:v>
                </c:pt>
                <c:pt idx="820">
                  <c:v>796.60049673348226</c:v>
                </c:pt>
                <c:pt idx="821">
                  <c:v>796.60049673348226</c:v>
                </c:pt>
                <c:pt idx="822">
                  <c:v>796.60049673348226</c:v>
                </c:pt>
                <c:pt idx="823">
                  <c:v>796.60049673348226</c:v>
                </c:pt>
                <c:pt idx="824">
                  <c:v>796.60049673348226</c:v>
                </c:pt>
                <c:pt idx="825">
                  <c:v>796.60049673348226</c:v>
                </c:pt>
                <c:pt idx="826">
                  <c:v>796.60049673348226</c:v>
                </c:pt>
                <c:pt idx="827">
                  <c:v>796.60049673348226</c:v>
                </c:pt>
                <c:pt idx="828">
                  <c:v>796.60049673348226</c:v>
                </c:pt>
                <c:pt idx="829">
                  <c:v>796.60049673348226</c:v>
                </c:pt>
                <c:pt idx="830">
                  <c:v>796.60049673348226</c:v>
                </c:pt>
                <c:pt idx="831">
                  <c:v>796.60049673348226</c:v>
                </c:pt>
                <c:pt idx="832">
                  <c:v>796.60049673348226</c:v>
                </c:pt>
                <c:pt idx="833">
                  <c:v>796.60049673348226</c:v>
                </c:pt>
                <c:pt idx="834">
                  <c:v>796.60049673348226</c:v>
                </c:pt>
                <c:pt idx="835">
                  <c:v>796.60049673348226</c:v>
                </c:pt>
                <c:pt idx="836">
                  <c:v>796.60049673348226</c:v>
                </c:pt>
                <c:pt idx="837">
                  <c:v>796.60049673348226</c:v>
                </c:pt>
                <c:pt idx="838">
                  <c:v>796.60049673348226</c:v>
                </c:pt>
                <c:pt idx="839">
                  <c:v>796.60049673348226</c:v>
                </c:pt>
                <c:pt idx="840">
                  <c:v>796.60049673348226</c:v>
                </c:pt>
                <c:pt idx="841">
                  <c:v>796.60049673348226</c:v>
                </c:pt>
                <c:pt idx="842">
                  <c:v>796.60049673348226</c:v>
                </c:pt>
                <c:pt idx="843">
                  <c:v>796.60049673348226</c:v>
                </c:pt>
                <c:pt idx="844">
                  <c:v>796.60049673348226</c:v>
                </c:pt>
                <c:pt idx="845">
                  <c:v>796.60049673348226</c:v>
                </c:pt>
                <c:pt idx="846">
                  <c:v>796.60049673348226</c:v>
                </c:pt>
                <c:pt idx="847">
                  <c:v>796.60049673348226</c:v>
                </c:pt>
                <c:pt idx="848">
                  <c:v>796.60049673348226</c:v>
                </c:pt>
                <c:pt idx="849">
                  <c:v>796.60049673348226</c:v>
                </c:pt>
                <c:pt idx="850">
                  <c:v>917.06432386100857</c:v>
                </c:pt>
                <c:pt idx="851">
                  <c:v>917.06432386100857</c:v>
                </c:pt>
                <c:pt idx="852">
                  <c:v>917.06432386100857</c:v>
                </c:pt>
                <c:pt idx="853">
                  <c:v>917.06432386100857</c:v>
                </c:pt>
                <c:pt idx="854">
                  <c:v>917.06432386100857</c:v>
                </c:pt>
                <c:pt idx="855">
                  <c:v>917.06432386100857</c:v>
                </c:pt>
                <c:pt idx="856">
                  <c:v>917.06432386100857</c:v>
                </c:pt>
                <c:pt idx="857">
                  <c:v>917.06432386100857</c:v>
                </c:pt>
                <c:pt idx="858">
                  <c:v>917.06432386100857</c:v>
                </c:pt>
                <c:pt idx="859">
                  <c:v>917.06432386100857</c:v>
                </c:pt>
                <c:pt idx="860">
                  <c:v>917.06432386100857</c:v>
                </c:pt>
                <c:pt idx="861">
                  <c:v>917.06432386100857</c:v>
                </c:pt>
                <c:pt idx="862">
                  <c:v>917.06432386100857</c:v>
                </c:pt>
                <c:pt idx="863">
                  <c:v>917.06432386100857</c:v>
                </c:pt>
                <c:pt idx="864">
                  <c:v>917.06432386100857</c:v>
                </c:pt>
                <c:pt idx="865">
                  <c:v>917.06432386100857</c:v>
                </c:pt>
                <c:pt idx="866">
                  <c:v>917.06432386100857</c:v>
                </c:pt>
                <c:pt idx="867">
                  <c:v>917.06432386100857</c:v>
                </c:pt>
                <c:pt idx="868">
                  <c:v>917.06432386100857</c:v>
                </c:pt>
                <c:pt idx="869">
                  <c:v>917.06432386100857</c:v>
                </c:pt>
                <c:pt idx="870">
                  <c:v>917.06432386100857</c:v>
                </c:pt>
                <c:pt idx="871">
                  <c:v>917.06432386100857</c:v>
                </c:pt>
                <c:pt idx="872">
                  <c:v>917.06432386100857</c:v>
                </c:pt>
                <c:pt idx="873">
                  <c:v>917.06432386100857</c:v>
                </c:pt>
                <c:pt idx="874">
                  <c:v>917.06432386100857</c:v>
                </c:pt>
                <c:pt idx="875">
                  <c:v>917.06432386100857</c:v>
                </c:pt>
                <c:pt idx="876">
                  <c:v>917.06432386100857</c:v>
                </c:pt>
                <c:pt idx="877">
                  <c:v>917.06432386100857</c:v>
                </c:pt>
                <c:pt idx="878">
                  <c:v>917.06432386100857</c:v>
                </c:pt>
                <c:pt idx="879">
                  <c:v>917.06432386100857</c:v>
                </c:pt>
                <c:pt idx="880">
                  <c:v>917.06432386100857</c:v>
                </c:pt>
                <c:pt idx="881">
                  <c:v>729.75929759146857</c:v>
                </c:pt>
                <c:pt idx="882">
                  <c:v>729.75929759146857</c:v>
                </c:pt>
                <c:pt idx="883">
                  <c:v>729.75929759146857</c:v>
                </c:pt>
                <c:pt idx="884">
                  <c:v>729.75929759146857</c:v>
                </c:pt>
                <c:pt idx="885">
                  <c:v>729.75929759146857</c:v>
                </c:pt>
                <c:pt idx="886">
                  <c:v>729.75929759146857</c:v>
                </c:pt>
                <c:pt idx="887">
                  <c:v>729.75929759146857</c:v>
                </c:pt>
                <c:pt idx="888">
                  <c:v>729.75929759146857</c:v>
                </c:pt>
                <c:pt idx="889">
                  <c:v>729.75929759146857</c:v>
                </c:pt>
                <c:pt idx="890">
                  <c:v>729.75929759146857</c:v>
                </c:pt>
                <c:pt idx="891">
                  <c:v>729.75929759146857</c:v>
                </c:pt>
                <c:pt idx="892">
                  <c:v>729.75929759146857</c:v>
                </c:pt>
                <c:pt idx="893">
                  <c:v>729.75929759146857</c:v>
                </c:pt>
                <c:pt idx="894">
                  <c:v>729.75929759146857</c:v>
                </c:pt>
                <c:pt idx="895">
                  <c:v>729.75929759146857</c:v>
                </c:pt>
                <c:pt idx="896">
                  <c:v>729.75929759146857</c:v>
                </c:pt>
                <c:pt idx="897">
                  <c:v>729.75929759146857</c:v>
                </c:pt>
                <c:pt idx="898">
                  <c:v>729.75929759146857</c:v>
                </c:pt>
                <c:pt idx="899">
                  <c:v>729.75929759146857</c:v>
                </c:pt>
                <c:pt idx="900">
                  <c:v>729.75929759146857</c:v>
                </c:pt>
                <c:pt idx="901">
                  <c:v>729.75929759146857</c:v>
                </c:pt>
                <c:pt idx="902">
                  <c:v>729.75929759146857</c:v>
                </c:pt>
                <c:pt idx="903">
                  <c:v>729.75929759146857</c:v>
                </c:pt>
                <c:pt idx="904">
                  <c:v>729.75929759146857</c:v>
                </c:pt>
                <c:pt idx="905">
                  <c:v>729.75929759146857</c:v>
                </c:pt>
                <c:pt idx="906">
                  <c:v>729.75929759146857</c:v>
                </c:pt>
                <c:pt idx="907">
                  <c:v>729.75929759146857</c:v>
                </c:pt>
                <c:pt idx="908">
                  <c:v>729.75929759146857</c:v>
                </c:pt>
                <c:pt idx="909">
                  <c:v>729.75929759146857</c:v>
                </c:pt>
                <c:pt idx="910">
                  <c:v>729.75929759146857</c:v>
                </c:pt>
                <c:pt idx="911">
                  <c:v>737.76885264856617</c:v>
                </c:pt>
                <c:pt idx="912">
                  <c:v>737.76885264856617</c:v>
                </c:pt>
                <c:pt idx="913">
                  <c:v>737.76885264856617</c:v>
                </c:pt>
                <c:pt idx="914">
                  <c:v>737.76885264856617</c:v>
                </c:pt>
                <c:pt idx="915">
                  <c:v>737.76885264856617</c:v>
                </c:pt>
                <c:pt idx="916">
                  <c:v>737.76885264856617</c:v>
                </c:pt>
                <c:pt idx="917">
                  <c:v>737.76885264856617</c:v>
                </c:pt>
                <c:pt idx="918">
                  <c:v>737.76885264856617</c:v>
                </c:pt>
                <c:pt idx="919">
                  <c:v>737.76885264856617</c:v>
                </c:pt>
                <c:pt idx="920">
                  <c:v>737.76885264856617</c:v>
                </c:pt>
                <c:pt idx="921">
                  <c:v>737.76885264856617</c:v>
                </c:pt>
                <c:pt idx="922">
                  <c:v>737.76885264856617</c:v>
                </c:pt>
                <c:pt idx="923">
                  <c:v>737.76885264856617</c:v>
                </c:pt>
                <c:pt idx="924">
                  <c:v>737.76885264856617</c:v>
                </c:pt>
                <c:pt idx="925">
                  <c:v>737.76885264856617</c:v>
                </c:pt>
                <c:pt idx="926">
                  <c:v>737.76885264856617</c:v>
                </c:pt>
                <c:pt idx="927">
                  <c:v>737.76885264856617</c:v>
                </c:pt>
                <c:pt idx="928">
                  <c:v>737.76885264856617</c:v>
                </c:pt>
                <c:pt idx="929">
                  <c:v>737.76885264856617</c:v>
                </c:pt>
                <c:pt idx="930">
                  <c:v>737.76885264856617</c:v>
                </c:pt>
                <c:pt idx="931">
                  <c:v>737.76885264856617</c:v>
                </c:pt>
                <c:pt idx="932">
                  <c:v>737.76885264856617</c:v>
                </c:pt>
                <c:pt idx="933">
                  <c:v>737.76885264856617</c:v>
                </c:pt>
                <c:pt idx="934">
                  <c:v>737.76885264856617</c:v>
                </c:pt>
                <c:pt idx="935">
                  <c:v>737.76885264856617</c:v>
                </c:pt>
                <c:pt idx="936">
                  <c:v>737.76885264856617</c:v>
                </c:pt>
                <c:pt idx="937">
                  <c:v>737.76885264856617</c:v>
                </c:pt>
                <c:pt idx="938">
                  <c:v>737.76885264856617</c:v>
                </c:pt>
                <c:pt idx="939">
                  <c:v>737.76885264856617</c:v>
                </c:pt>
                <c:pt idx="940">
                  <c:v>737.76885264856617</c:v>
                </c:pt>
                <c:pt idx="941">
                  <c:v>737.76885264856617</c:v>
                </c:pt>
                <c:pt idx="942">
                  <c:v>792.25411458940232</c:v>
                </c:pt>
                <c:pt idx="943">
                  <c:v>792.25411458940232</c:v>
                </c:pt>
                <c:pt idx="944">
                  <c:v>792.25411458940232</c:v>
                </c:pt>
                <c:pt idx="945">
                  <c:v>792.25411458940232</c:v>
                </c:pt>
                <c:pt idx="946">
                  <c:v>792.25411458940232</c:v>
                </c:pt>
                <c:pt idx="947">
                  <c:v>792.25411458940232</c:v>
                </c:pt>
                <c:pt idx="948">
                  <c:v>792.25411458940232</c:v>
                </c:pt>
                <c:pt idx="949">
                  <c:v>792.25411458940232</c:v>
                </c:pt>
                <c:pt idx="950">
                  <c:v>792.25411458940232</c:v>
                </c:pt>
                <c:pt idx="951">
                  <c:v>792.25411458940232</c:v>
                </c:pt>
                <c:pt idx="952">
                  <c:v>792.25411458940232</c:v>
                </c:pt>
                <c:pt idx="953">
                  <c:v>792.25411458940232</c:v>
                </c:pt>
                <c:pt idx="954">
                  <c:v>792.25411458940232</c:v>
                </c:pt>
                <c:pt idx="955">
                  <c:v>792.25411458940232</c:v>
                </c:pt>
                <c:pt idx="956">
                  <c:v>792.25411458940232</c:v>
                </c:pt>
                <c:pt idx="957">
                  <c:v>792.25411458940232</c:v>
                </c:pt>
                <c:pt idx="958">
                  <c:v>792.25411458940232</c:v>
                </c:pt>
                <c:pt idx="959">
                  <c:v>792.25411458940232</c:v>
                </c:pt>
                <c:pt idx="960">
                  <c:v>792.25411458940232</c:v>
                </c:pt>
                <c:pt idx="961">
                  <c:v>792.25411458940232</c:v>
                </c:pt>
                <c:pt idx="962">
                  <c:v>792.25411458940232</c:v>
                </c:pt>
                <c:pt idx="963">
                  <c:v>792.25411458940232</c:v>
                </c:pt>
                <c:pt idx="964">
                  <c:v>792.25411458940232</c:v>
                </c:pt>
                <c:pt idx="965">
                  <c:v>792.25411458940232</c:v>
                </c:pt>
                <c:pt idx="966">
                  <c:v>792.25411458940232</c:v>
                </c:pt>
                <c:pt idx="967">
                  <c:v>792.25411458940232</c:v>
                </c:pt>
                <c:pt idx="968">
                  <c:v>792.25411458940232</c:v>
                </c:pt>
                <c:pt idx="969">
                  <c:v>792.25411458940232</c:v>
                </c:pt>
                <c:pt idx="970">
                  <c:v>792.25411458940232</c:v>
                </c:pt>
                <c:pt idx="971">
                  <c:v>792.25411458940232</c:v>
                </c:pt>
                <c:pt idx="972">
                  <c:v>792.25411458940232</c:v>
                </c:pt>
                <c:pt idx="973">
                  <c:v>777.30077862595374</c:v>
                </c:pt>
                <c:pt idx="974">
                  <c:v>777.30077862595374</c:v>
                </c:pt>
                <c:pt idx="975">
                  <c:v>777.30077862595374</c:v>
                </c:pt>
                <c:pt idx="976">
                  <c:v>777.30077862595374</c:v>
                </c:pt>
                <c:pt idx="977">
                  <c:v>777.30077862595374</c:v>
                </c:pt>
                <c:pt idx="978">
                  <c:v>777.30077862595374</c:v>
                </c:pt>
                <c:pt idx="979">
                  <c:v>777.30077862595374</c:v>
                </c:pt>
                <c:pt idx="980">
                  <c:v>777.30077862595374</c:v>
                </c:pt>
                <c:pt idx="981">
                  <c:v>777.30077862595374</c:v>
                </c:pt>
                <c:pt idx="982">
                  <c:v>777.30077862595374</c:v>
                </c:pt>
                <c:pt idx="983">
                  <c:v>777.30077862595374</c:v>
                </c:pt>
                <c:pt idx="984">
                  <c:v>777.30077862595374</c:v>
                </c:pt>
                <c:pt idx="985">
                  <c:v>777.30077862595374</c:v>
                </c:pt>
                <c:pt idx="986">
                  <c:v>777.30077862595374</c:v>
                </c:pt>
                <c:pt idx="987">
                  <c:v>777.30077862595374</c:v>
                </c:pt>
                <c:pt idx="988">
                  <c:v>777.30077862595374</c:v>
                </c:pt>
                <c:pt idx="989">
                  <c:v>777.30077862595374</c:v>
                </c:pt>
                <c:pt idx="990">
                  <c:v>777.30077862595374</c:v>
                </c:pt>
                <c:pt idx="991">
                  <c:v>777.30077862595374</c:v>
                </c:pt>
                <c:pt idx="992">
                  <c:v>777.30077862595374</c:v>
                </c:pt>
                <c:pt idx="993">
                  <c:v>777.30077862595374</c:v>
                </c:pt>
                <c:pt idx="994">
                  <c:v>777.30077862595374</c:v>
                </c:pt>
                <c:pt idx="995">
                  <c:v>777.30077862595374</c:v>
                </c:pt>
                <c:pt idx="996">
                  <c:v>777.30077862595374</c:v>
                </c:pt>
                <c:pt idx="997">
                  <c:v>777.30077862595374</c:v>
                </c:pt>
                <c:pt idx="998">
                  <c:v>777.30077862595374</c:v>
                </c:pt>
                <c:pt idx="999">
                  <c:v>777.30077862595374</c:v>
                </c:pt>
                <c:pt idx="1000">
                  <c:v>777.30077862595374</c:v>
                </c:pt>
                <c:pt idx="1001">
                  <c:v>777.30077862595374</c:v>
                </c:pt>
                <c:pt idx="1002">
                  <c:v>777.30077862595374</c:v>
                </c:pt>
                <c:pt idx="1003">
                  <c:v>732.84843031073967</c:v>
                </c:pt>
                <c:pt idx="1004">
                  <c:v>732.84843031073967</c:v>
                </c:pt>
                <c:pt idx="1005">
                  <c:v>732.84843031073967</c:v>
                </c:pt>
                <c:pt idx="1006">
                  <c:v>732.84843031073967</c:v>
                </c:pt>
                <c:pt idx="1007">
                  <c:v>732.84843031073967</c:v>
                </c:pt>
                <c:pt idx="1008">
                  <c:v>732.84843031073967</c:v>
                </c:pt>
                <c:pt idx="1009">
                  <c:v>732.84843031073967</c:v>
                </c:pt>
                <c:pt idx="1010">
                  <c:v>732.84843031073967</c:v>
                </c:pt>
                <c:pt idx="1011">
                  <c:v>732.84843031073967</c:v>
                </c:pt>
                <c:pt idx="1012">
                  <c:v>732.84843031073967</c:v>
                </c:pt>
                <c:pt idx="1013">
                  <c:v>732.84843031073967</c:v>
                </c:pt>
                <c:pt idx="1014">
                  <c:v>732.84843031073967</c:v>
                </c:pt>
                <c:pt idx="1015">
                  <c:v>732.84843031073967</c:v>
                </c:pt>
                <c:pt idx="1016">
                  <c:v>732.84843031073967</c:v>
                </c:pt>
                <c:pt idx="1017">
                  <c:v>732.84843031073967</c:v>
                </c:pt>
                <c:pt idx="1018">
                  <c:v>732.84843031073967</c:v>
                </c:pt>
                <c:pt idx="1019">
                  <c:v>732.84843031073967</c:v>
                </c:pt>
                <c:pt idx="1020">
                  <c:v>732.84843031073967</c:v>
                </c:pt>
                <c:pt idx="1021">
                  <c:v>732.84843031073967</c:v>
                </c:pt>
                <c:pt idx="1022">
                  <c:v>732.84843031073967</c:v>
                </c:pt>
                <c:pt idx="1023">
                  <c:v>732.84843031073967</c:v>
                </c:pt>
                <c:pt idx="1024">
                  <c:v>732.84843031073967</c:v>
                </c:pt>
                <c:pt idx="1025">
                  <c:v>732.84843031073967</c:v>
                </c:pt>
                <c:pt idx="1026">
                  <c:v>732.84843031073967</c:v>
                </c:pt>
                <c:pt idx="1027">
                  <c:v>732.84843031073967</c:v>
                </c:pt>
                <c:pt idx="1028">
                  <c:v>732.84843031073967</c:v>
                </c:pt>
                <c:pt idx="1029">
                  <c:v>732.84843031073967</c:v>
                </c:pt>
                <c:pt idx="1030">
                  <c:v>732.84843031073967</c:v>
                </c:pt>
                <c:pt idx="1031">
                  <c:v>732.84843031073967</c:v>
                </c:pt>
                <c:pt idx="1032">
                  <c:v>732.84843031073967</c:v>
                </c:pt>
                <c:pt idx="1033">
                  <c:v>732.84843031073967</c:v>
                </c:pt>
                <c:pt idx="1034">
                  <c:v>728.82895551537115</c:v>
                </c:pt>
                <c:pt idx="1035">
                  <c:v>728.82895551537115</c:v>
                </c:pt>
                <c:pt idx="1036">
                  <c:v>728.82895551537115</c:v>
                </c:pt>
                <c:pt idx="1037">
                  <c:v>728.82895551537115</c:v>
                </c:pt>
                <c:pt idx="1038">
                  <c:v>728.82895551537115</c:v>
                </c:pt>
                <c:pt idx="1039">
                  <c:v>728.82895551537115</c:v>
                </c:pt>
                <c:pt idx="1040">
                  <c:v>728.82895551537115</c:v>
                </c:pt>
                <c:pt idx="1041">
                  <c:v>728.82895551537115</c:v>
                </c:pt>
                <c:pt idx="1042">
                  <c:v>728.82895551537115</c:v>
                </c:pt>
                <c:pt idx="1043">
                  <c:v>728.82895551537115</c:v>
                </c:pt>
                <c:pt idx="1044">
                  <c:v>728.82895551537115</c:v>
                </c:pt>
                <c:pt idx="1045">
                  <c:v>728.82895551537115</c:v>
                </c:pt>
                <c:pt idx="1046">
                  <c:v>728.82895551537115</c:v>
                </c:pt>
                <c:pt idx="1047">
                  <c:v>728.82895551537115</c:v>
                </c:pt>
                <c:pt idx="1048">
                  <c:v>728.82895551537115</c:v>
                </c:pt>
                <c:pt idx="1049">
                  <c:v>728.82895551537115</c:v>
                </c:pt>
                <c:pt idx="1050">
                  <c:v>728.82895551537115</c:v>
                </c:pt>
                <c:pt idx="1051">
                  <c:v>728.82895551537115</c:v>
                </c:pt>
                <c:pt idx="1052">
                  <c:v>728.82895551537115</c:v>
                </c:pt>
                <c:pt idx="1053">
                  <c:v>728.82895551537115</c:v>
                </c:pt>
                <c:pt idx="1054">
                  <c:v>728.82895551537115</c:v>
                </c:pt>
                <c:pt idx="1055">
                  <c:v>728.82895551537115</c:v>
                </c:pt>
                <c:pt idx="1056">
                  <c:v>728.82895551537115</c:v>
                </c:pt>
                <c:pt idx="1057">
                  <c:v>728.82895551537115</c:v>
                </c:pt>
                <c:pt idx="1058">
                  <c:v>728.82895551537115</c:v>
                </c:pt>
                <c:pt idx="1059">
                  <c:v>728.82895551537115</c:v>
                </c:pt>
                <c:pt idx="1060">
                  <c:v>728.82895551537115</c:v>
                </c:pt>
                <c:pt idx="1061">
                  <c:v>728.82895551537115</c:v>
                </c:pt>
                <c:pt idx="1062">
                  <c:v>728.82895551537115</c:v>
                </c:pt>
                <c:pt idx="1063">
                  <c:v>728.82895551537115</c:v>
                </c:pt>
                <c:pt idx="1064">
                  <c:v>725.99357602114867</c:v>
                </c:pt>
                <c:pt idx="1065">
                  <c:v>725.99357602114867</c:v>
                </c:pt>
                <c:pt idx="1066">
                  <c:v>725.99357602114867</c:v>
                </c:pt>
                <c:pt idx="1067">
                  <c:v>725.99357602114867</c:v>
                </c:pt>
                <c:pt idx="1068">
                  <c:v>725.99357602114867</c:v>
                </c:pt>
                <c:pt idx="1069">
                  <c:v>725.99357602114867</c:v>
                </c:pt>
                <c:pt idx="1070">
                  <c:v>725.99357602114867</c:v>
                </c:pt>
                <c:pt idx="1071">
                  <c:v>725.99357602114867</c:v>
                </c:pt>
                <c:pt idx="1072">
                  <c:v>725.99357602114867</c:v>
                </c:pt>
                <c:pt idx="1073">
                  <c:v>725.99357602114867</c:v>
                </c:pt>
                <c:pt idx="1074">
                  <c:v>725.99357602114867</c:v>
                </c:pt>
                <c:pt idx="1075">
                  <c:v>725.99357602114867</c:v>
                </c:pt>
                <c:pt idx="1076">
                  <c:v>725.99357602114867</c:v>
                </c:pt>
                <c:pt idx="1077">
                  <c:v>725.99357602114867</c:v>
                </c:pt>
                <c:pt idx="1078">
                  <c:v>725.99357602114867</c:v>
                </c:pt>
                <c:pt idx="1079">
                  <c:v>725.99357602114867</c:v>
                </c:pt>
                <c:pt idx="1080">
                  <c:v>725.99357602114867</c:v>
                </c:pt>
                <c:pt idx="1081">
                  <c:v>725.99357602114867</c:v>
                </c:pt>
                <c:pt idx="1082">
                  <c:v>725.99357602114867</c:v>
                </c:pt>
                <c:pt idx="1083">
                  <c:v>725.99357602114867</c:v>
                </c:pt>
                <c:pt idx="1084">
                  <c:v>725.99357602114867</c:v>
                </c:pt>
                <c:pt idx="1085">
                  <c:v>725.99357602114867</c:v>
                </c:pt>
                <c:pt idx="1086">
                  <c:v>725.99357602114867</c:v>
                </c:pt>
                <c:pt idx="1087">
                  <c:v>725.99357602114867</c:v>
                </c:pt>
                <c:pt idx="1088">
                  <c:v>725.99357602114867</c:v>
                </c:pt>
                <c:pt idx="1089">
                  <c:v>725.99357602114867</c:v>
                </c:pt>
                <c:pt idx="1090">
                  <c:v>725.99357602114867</c:v>
                </c:pt>
                <c:pt idx="1091">
                  <c:v>725.99357602114867</c:v>
                </c:pt>
                <c:pt idx="1092">
                  <c:v>725.99357602114867</c:v>
                </c:pt>
                <c:pt idx="1093">
                  <c:v>725.99357602114867</c:v>
                </c:pt>
                <c:pt idx="1094">
                  <c:v>725.99357602114867</c:v>
                </c:pt>
                <c:pt idx="1095">
                  <c:v>716.47110351859544</c:v>
                </c:pt>
                <c:pt idx="1096">
                  <c:v>716.47110351859544</c:v>
                </c:pt>
                <c:pt idx="1097">
                  <c:v>716.47110351859544</c:v>
                </c:pt>
                <c:pt idx="1098">
                  <c:v>716.47110351859544</c:v>
                </c:pt>
                <c:pt idx="1099">
                  <c:v>716.47110351859544</c:v>
                </c:pt>
                <c:pt idx="1100">
                  <c:v>716.47110351859544</c:v>
                </c:pt>
                <c:pt idx="1101">
                  <c:v>716.47110351859544</c:v>
                </c:pt>
                <c:pt idx="1102">
                  <c:v>716.47110351859544</c:v>
                </c:pt>
                <c:pt idx="1103">
                  <c:v>716.47110351859544</c:v>
                </c:pt>
                <c:pt idx="1104">
                  <c:v>716.47110351859544</c:v>
                </c:pt>
                <c:pt idx="1105">
                  <c:v>716.47110351859544</c:v>
                </c:pt>
                <c:pt idx="1106">
                  <c:v>716.47110351859544</c:v>
                </c:pt>
                <c:pt idx="1107">
                  <c:v>716.47110351859544</c:v>
                </c:pt>
                <c:pt idx="1108">
                  <c:v>716.47110351859544</c:v>
                </c:pt>
                <c:pt idx="1109">
                  <c:v>716.47110351859544</c:v>
                </c:pt>
                <c:pt idx="1110">
                  <c:v>716.47110351859544</c:v>
                </c:pt>
                <c:pt idx="1111">
                  <c:v>716.47110351859544</c:v>
                </c:pt>
                <c:pt idx="1112">
                  <c:v>716.47110351859544</c:v>
                </c:pt>
                <c:pt idx="1113">
                  <c:v>716.47110351859544</c:v>
                </c:pt>
                <c:pt idx="1114">
                  <c:v>716.47110351859544</c:v>
                </c:pt>
                <c:pt idx="1115">
                  <c:v>716.47110351859544</c:v>
                </c:pt>
                <c:pt idx="1116">
                  <c:v>716.47110351859544</c:v>
                </c:pt>
                <c:pt idx="1117">
                  <c:v>716.47110351859544</c:v>
                </c:pt>
                <c:pt idx="1118">
                  <c:v>716.47110351859544</c:v>
                </c:pt>
                <c:pt idx="1119">
                  <c:v>716.47110351859544</c:v>
                </c:pt>
                <c:pt idx="1120">
                  <c:v>716.47110351859544</c:v>
                </c:pt>
                <c:pt idx="1121">
                  <c:v>716.47110351859544</c:v>
                </c:pt>
                <c:pt idx="1122">
                  <c:v>716.47110351859544</c:v>
                </c:pt>
                <c:pt idx="1123">
                  <c:v>716.47110351859544</c:v>
                </c:pt>
                <c:pt idx="1124">
                  <c:v>716.47110351859544</c:v>
                </c:pt>
                <c:pt idx="1125">
                  <c:v>716.47110351859544</c:v>
                </c:pt>
                <c:pt idx="1126">
                  <c:v>770.31973915633455</c:v>
                </c:pt>
                <c:pt idx="1127">
                  <c:v>770.31973915633455</c:v>
                </c:pt>
                <c:pt idx="1128">
                  <c:v>770.31973915633455</c:v>
                </c:pt>
                <c:pt idx="1129">
                  <c:v>770.31973915633455</c:v>
                </c:pt>
                <c:pt idx="1130">
                  <c:v>770.31973915633455</c:v>
                </c:pt>
                <c:pt idx="1131">
                  <c:v>770.31973915633455</c:v>
                </c:pt>
                <c:pt idx="1132">
                  <c:v>770.31973915633455</c:v>
                </c:pt>
                <c:pt idx="1133">
                  <c:v>770.31973915633455</c:v>
                </c:pt>
                <c:pt idx="1134">
                  <c:v>770.31973915633455</c:v>
                </c:pt>
                <c:pt idx="1135">
                  <c:v>770.31973915633455</c:v>
                </c:pt>
                <c:pt idx="1136">
                  <c:v>770.31973915633455</c:v>
                </c:pt>
                <c:pt idx="1137">
                  <c:v>770.31973915633455</c:v>
                </c:pt>
                <c:pt idx="1138">
                  <c:v>770.31973915633455</c:v>
                </c:pt>
                <c:pt idx="1139">
                  <c:v>770.31973915633455</c:v>
                </c:pt>
                <c:pt idx="1140">
                  <c:v>770.31973915633455</c:v>
                </c:pt>
                <c:pt idx="1141">
                  <c:v>770.31973915633455</c:v>
                </c:pt>
                <c:pt idx="1142">
                  <c:v>770.31973915633455</c:v>
                </c:pt>
                <c:pt idx="1143">
                  <c:v>770.31973915633455</c:v>
                </c:pt>
                <c:pt idx="1144">
                  <c:v>770.31973915633455</c:v>
                </c:pt>
                <c:pt idx="1145">
                  <c:v>770.31973915633455</c:v>
                </c:pt>
                <c:pt idx="1146">
                  <c:v>770.31973915633455</c:v>
                </c:pt>
                <c:pt idx="1147">
                  <c:v>770.31973915633455</c:v>
                </c:pt>
                <c:pt idx="1148">
                  <c:v>770.31973915633455</c:v>
                </c:pt>
                <c:pt idx="1149">
                  <c:v>770.31973915633455</c:v>
                </c:pt>
                <c:pt idx="1150">
                  <c:v>770.31973915633455</c:v>
                </c:pt>
                <c:pt idx="1151">
                  <c:v>770.31973915633455</c:v>
                </c:pt>
                <c:pt idx="1152">
                  <c:v>770.31973915633455</c:v>
                </c:pt>
                <c:pt idx="1153">
                  <c:v>770.31973915633455</c:v>
                </c:pt>
                <c:pt idx="1154">
                  <c:v>751.16710503154786</c:v>
                </c:pt>
                <c:pt idx="1155">
                  <c:v>751.16710503154786</c:v>
                </c:pt>
                <c:pt idx="1156">
                  <c:v>751.16710503154786</c:v>
                </c:pt>
                <c:pt idx="1157">
                  <c:v>751.16710503154786</c:v>
                </c:pt>
                <c:pt idx="1158">
                  <c:v>751.16710503154786</c:v>
                </c:pt>
                <c:pt idx="1159">
                  <c:v>751.16710503154786</c:v>
                </c:pt>
                <c:pt idx="1160">
                  <c:v>751.16710503154786</c:v>
                </c:pt>
                <c:pt idx="1161">
                  <c:v>751.16710503154786</c:v>
                </c:pt>
                <c:pt idx="1162">
                  <c:v>751.16710503154786</c:v>
                </c:pt>
                <c:pt idx="1163">
                  <c:v>751.16710503154786</c:v>
                </c:pt>
                <c:pt idx="1164">
                  <c:v>751.16710503154786</c:v>
                </c:pt>
                <c:pt idx="1165">
                  <c:v>751.16710503154786</c:v>
                </c:pt>
                <c:pt idx="1166">
                  <c:v>751.16710503154786</c:v>
                </c:pt>
                <c:pt idx="1167">
                  <c:v>751.16710503154786</c:v>
                </c:pt>
                <c:pt idx="1168">
                  <c:v>751.16710503154786</c:v>
                </c:pt>
                <c:pt idx="1169">
                  <c:v>751.16710503154786</c:v>
                </c:pt>
                <c:pt idx="1170">
                  <c:v>751.16710503154786</c:v>
                </c:pt>
                <c:pt idx="1171">
                  <c:v>751.16710503154786</c:v>
                </c:pt>
                <c:pt idx="1172">
                  <c:v>751.16710503154786</c:v>
                </c:pt>
                <c:pt idx="1173">
                  <c:v>751.16710503154786</c:v>
                </c:pt>
                <c:pt idx="1174">
                  <c:v>751.16710503154786</c:v>
                </c:pt>
                <c:pt idx="1175">
                  <c:v>751.16710503154786</c:v>
                </c:pt>
                <c:pt idx="1176">
                  <c:v>751.16710503154786</c:v>
                </c:pt>
                <c:pt idx="1177">
                  <c:v>751.16710503154786</c:v>
                </c:pt>
                <c:pt idx="1178">
                  <c:v>751.16710503154786</c:v>
                </c:pt>
                <c:pt idx="1179">
                  <c:v>751.16710503154786</c:v>
                </c:pt>
                <c:pt idx="1180">
                  <c:v>751.16710503154786</c:v>
                </c:pt>
                <c:pt idx="1181">
                  <c:v>751.16710503154786</c:v>
                </c:pt>
                <c:pt idx="1182">
                  <c:v>751.16710503154786</c:v>
                </c:pt>
                <c:pt idx="1183">
                  <c:v>751.16710503154786</c:v>
                </c:pt>
                <c:pt idx="1184">
                  <c:v>751.16710503154786</c:v>
                </c:pt>
                <c:pt idx="1185">
                  <c:v>710.22661381360967</c:v>
                </c:pt>
                <c:pt idx="1186">
                  <c:v>710.22661381360967</c:v>
                </c:pt>
                <c:pt idx="1187">
                  <c:v>710.22661381360967</c:v>
                </c:pt>
                <c:pt idx="1188">
                  <c:v>710.22661381360967</c:v>
                </c:pt>
                <c:pt idx="1189">
                  <c:v>710.22661381360967</c:v>
                </c:pt>
                <c:pt idx="1190">
                  <c:v>710.22661381360967</c:v>
                </c:pt>
                <c:pt idx="1191">
                  <c:v>710.22661381360967</c:v>
                </c:pt>
                <c:pt idx="1192">
                  <c:v>710.22661381360967</c:v>
                </c:pt>
                <c:pt idx="1193">
                  <c:v>710.22661381360967</c:v>
                </c:pt>
                <c:pt idx="1194">
                  <c:v>710.22661381360967</c:v>
                </c:pt>
                <c:pt idx="1195">
                  <c:v>710.22661381360967</c:v>
                </c:pt>
                <c:pt idx="1196">
                  <c:v>710.22661381360967</c:v>
                </c:pt>
                <c:pt idx="1197">
                  <c:v>710.22661381360967</c:v>
                </c:pt>
                <c:pt idx="1198">
                  <c:v>710.22661381360967</c:v>
                </c:pt>
                <c:pt idx="1199">
                  <c:v>710.22661381360967</c:v>
                </c:pt>
                <c:pt idx="1200">
                  <c:v>710.22661381360967</c:v>
                </c:pt>
                <c:pt idx="1201">
                  <c:v>710.22661381360967</c:v>
                </c:pt>
                <c:pt idx="1202">
                  <c:v>710.22661381360967</c:v>
                </c:pt>
                <c:pt idx="1203">
                  <c:v>710.22661381360967</c:v>
                </c:pt>
                <c:pt idx="1204">
                  <c:v>710.22661381360967</c:v>
                </c:pt>
                <c:pt idx="1205">
                  <c:v>710.22661381360967</c:v>
                </c:pt>
                <c:pt idx="1206">
                  <c:v>710.22661381360967</c:v>
                </c:pt>
                <c:pt idx="1207">
                  <c:v>710.22661381360967</c:v>
                </c:pt>
                <c:pt idx="1208">
                  <c:v>710.22661381360967</c:v>
                </c:pt>
                <c:pt idx="1209">
                  <c:v>710.22661381360967</c:v>
                </c:pt>
                <c:pt idx="1210">
                  <c:v>710.22661381360967</c:v>
                </c:pt>
                <c:pt idx="1211">
                  <c:v>710.22661381360967</c:v>
                </c:pt>
                <c:pt idx="1212">
                  <c:v>710.22661381360967</c:v>
                </c:pt>
                <c:pt idx="1213">
                  <c:v>710.22661381360967</c:v>
                </c:pt>
                <c:pt idx="1214">
                  <c:v>710.22661381360967</c:v>
                </c:pt>
                <c:pt idx="1215">
                  <c:v>702.54403572030321</c:v>
                </c:pt>
                <c:pt idx="1216">
                  <c:v>702.54403572030321</c:v>
                </c:pt>
                <c:pt idx="1217">
                  <c:v>702.54403572030321</c:v>
                </c:pt>
                <c:pt idx="1218">
                  <c:v>702.54403572030321</c:v>
                </c:pt>
                <c:pt idx="1219">
                  <c:v>702.54403572030321</c:v>
                </c:pt>
                <c:pt idx="1220">
                  <c:v>702.54403572030321</c:v>
                </c:pt>
                <c:pt idx="1221">
                  <c:v>702.54403572030321</c:v>
                </c:pt>
                <c:pt idx="1222">
                  <c:v>702.54403572030321</c:v>
                </c:pt>
                <c:pt idx="1223">
                  <c:v>702.54403572030321</c:v>
                </c:pt>
                <c:pt idx="1224">
                  <c:v>702.54403572030321</c:v>
                </c:pt>
                <c:pt idx="1225">
                  <c:v>702.54403572030321</c:v>
                </c:pt>
                <c:pt idx="1226">
                  <c:v>702.54403572030321</c:v>
                </c:pt>
                <c:pt idx="1227">
                  <c:v>702.54403572030321</c:v>
                </c:pt>
                <c:pt idx="1228">
                  <c:v>702.54403572030321</c:v>
                </c:pt>
                <c:pt idx="1229">
                  <c:v>702.54403572030321</c:v>
                </c:pt>
                <c:pt idx="1230">
                  <c:v>702.54403572030321</c:v>
                </c:pt>
                <c:pt idx="1231">
                  <c:v>702.54403572030321</c:v>
                </c:pt>
                <c:pt idx="1232">
                  <c:v>702.54403572030321</c:v>
                </c:pt>
                <c:pt idx="1233">
                  <c:v>702.54403572030321</c:v>
                </c:pt>
                <c:pt idx="1234">
                  <c:v>702.54403572030321</c:v>
                </c:pt>
                <c:pt idx="1235">
                  <c:v>702.54403572030321</c:v>
                </c:pt>
                <c:pt idx="1236">
                  <c:v>702.54403572030321</c:v>
                </c:pt>
                <c:pt idx="1237">
                  <c:v>702.54403572030321</c:v>
                </c:pt>
                <c:pt idx="1238">
                  <c:v>702.54403572030321</c:v>
                </c:pt>
                <c:pt idx="1239">
                  <c:v>702.54403572030321</c:v>
                </c:pt>
                <c:pt idx="1240">
                  <c:v>702.54403572030321</c:v>
                </c:pt>
                <c:pt idx="1241">
                  <c:v>702.54403572030321</c:v>
                </c:pt>
                <c:pt idx="1242">
                  <c:v>702.54403572030321</c:v>
                </c:pt>
                <c:pt idx="1243">
                  <c:v>702.54403572030321</c:v>
                </c:pt>
                <c:pt idx="1244">
                  <c:v>702.54403572030321</c:v>
                </c:pt>
                <c:pt idx="1245">
                  <c:v>702.54403572030321</c:v>
                </c:pt>
                <c:pt idx="1246">
                  <c:v>698.78630927835047</c:v>
                </c:pt>
                <c:pt idx="1247">
                  <c:v>698.78630927835047</c:v>
                </c:pt>
                <c:pt idx="1248">
                  <c:v>698.78630927835047</c:v>
                </c:pt>
                <c:pt idx="1249">
                  <c:v>698.78630927835047</c:v>
                </c:pt>
                <c:pt idx="1250">
                  <c:v>698.78630927835047</c:v>
                </c:pt>
                <c:pt idx="1251">
                  <c:v>698.78630927835047</c:v>
                </c:pt>
                <c:pt idx="1252">
                  <c:v>698.78630927835047</c:v>
                </c:pt>
                <c:pt idx="1253">
                  <c:v>698.78630927835047</c:v>
                </c:pt>
                <c:pt idx="1254">
                  <c:v>698.78630927835047</c:v>
                </c:pt>
                <c:pt idx="1255">
                  <c:v>698.78630927835047</c:v>
                </c:pt>
                <c:pt idx="1256">
                  <c:v>698.78630927835047</c:v>
                </c:pt>
                <c:pt idx="1257">
                  <c:v>698.78630927835047</c:v>
                </c:pt>
                <c:pt idx="1258">
                  <c:v>698.78630927835047</c:v>
                </c:pt>
                <c:pt idx="1259">
                  <c:v>698.78630927835047</c:v>
                </c:pt>
                <c:pt idx="1260">
                  <c:v>698.78630927835047</c:v>
                </c:pt>
                <c:pt idx="1261">
                  <c:v>698.78630927835047</c:v>
                </c:pt>
                <c:pt idx="1262">
                  <c:v>698.78630927835047</c:v>
                </c:pt>
                <c:pt idx="1263">
                  <c:v>698.78630927835047</c:v>
                </c:pt>
                <c:pt idx="1264">
                  <c:v>698.78630927835047</c:v>
                </c:pt>
                <c:pt idx="1265">
                  <c:v>698.78630927835047</c:v>
                </c:pt>
                <c:pt idx="1266">
                  <c:v>698.78630927835047</c:v>
                </c:pt>
                <c:pt idx="1267">
                  <c:v>698.78630927835047</c:v>
                </c:pt>
                <c:pt idx="1268">
                  <c:v>698.78630927835047</c:v>
                </c:pt>
                <c:pt idx="1269">
                  <c:v>698.78630927835047</c:v>
                </c:pt>
                <c:pt idx="1270">
                  <c:v>698.78630927835047</c:v>
                </c:pt>
                <c:pt idx="1271">
                  <c:v>698.78630927835047</c:v>
                </c:pt>
                <c:pt idx="1272">
                  <c:v>698.78630927835047</c:v>
                </c:pt>
                <c:pt idx="1273">
                  <c:v>698.78630927835047</c:v>
                </c:pt>
                <c:pt idx="1274">
                  <c:v>698.78630927835047</c:v>
                </c:pt>
                <c:pt idx="1275">
                  <c:v>698.78630927835047</c:v>
                </c:pt>
                <c:pt idx="1276">
                  <c:v>698.77689688523412</c:v>
                </c:pt>
                <c:pt idx="1277">
                  <c:v>698.77689688523412</c:v>
                </c:pt>
                <c:pt idx="1278">
                  <c:v>698.77689688523412</c:v>
                </c:pt>
                <c:pt idx="1279">
                  <c:v>698.77689688523412</c:v>
                </c:pt>
                <c:pt idx="1280">
                  <c:v>698.77689688523412</c:v>
                </c:pt>
                <c:pt idx="1281">
                  <c:v>698.77689688523412</c:v>
                </c:pt>
                <c:pt idx="1282">
                  <c:v>698.77689688523412</c:v>
                </c:pt>
                <c:pt idx="1283">
                  <c:v>698.77689688523412</c:v>
                </c:pt>
                <c:pt idx="1284">
                  <c:v>698.77689688523412</c:v>
                </c:pt>
                <c:pt idx="1285">
                  <c:v>698.77689688523412</c:v>
                </c:pt>
                <c:pt idx="1286">
                  <c:v>698.77689688523412</c:v>
                </c:pt>
                <c:pt idx="1287">
                  <c:v>698.77689688523412</c:v>
                </c:pt>
                <c:pt idx="1288">
                  <c:v>698.77689688523412</c:v>
                </c:pt>
                <c:pt idx="1289">
                  <c:v>698.77689688523412</c:v>
                </c:pt>
                <c:pt idx="1290">
                  <c:v>698.77689688523412</c:v>
                </c:pt>
                <c:pt idx="1291">
                  <c:v>698.77689688523412</c:v>
                </c:pt>
                <c:pt idx="1292">
                  <c:v>698.77689688523412</c:v>
                </c:pt>
                <c:pt idx="1293">
                  <c:v>698.77689688523412</c:v>
                </c:pt>
                <c:pt idx="1294">
                  <c:v>698.77689688523412</c:v>
                </c:pt>
                <c:pt idx="1295">
                  <c:v>698.77689688523412</c:v>
                </c:pt>
                <c:pt idx="1296">
                  <c:v>698.77689688523412</c:v>
                </c:pt>
                <c:pt idx="1297">
                  <c:v>698.77689688523412</c:v>
                </c:pt>
                <c:pt idx="1298">
                  <c:v>698.77689688523412</c:v>
                </c:pt>
                <c:pt idx="1299">
                  <c:v>698.77689688523412</c:v>
                </c:pt>
                <c:pt idx="1300">
                  <c:v>698.77689688523412</c:v>
                </c:pt>
                <c:pt idx="1301">
                  <c:v>698.77689688523412</c:v>
                </c:pt>
                <c:pt idx="1302">
                  <c:v>698.77689688523412</c:v>
                </c:pt>
                <c:pt idx="1303">
                  <c:v>698.77689688523412</c:v>
                </c:pt>
                <c:pt idx="1304">
                  <c:v>698.77689688523412</c:v>
                </c:pt>
                <c:pt idx="1305">
                  <c:v>698.77689688523412</c:v>
                </c:pt>
                <c:pt idx="1306">
                  <c:v>698.77689688523412</c:v>
                </c:pt>
                <c:pt idx="1307">
                  <c:v>688.5793007407409</c:v>
                </c:pt>
                <c:pt idx="1308">
                  <c:v>688.5793007407409</c:v>
                </c:pt>
                <c:pt idx="1309">
                  <c:v>688.5793007407409</c:v>
                </c:pt>
                <c:pt idx="1310">
                  <c:v>688.5793007407409</c:v>
                </c:pt>
                <c:pt idx="1311">
                  <c:v>688.5793007407409</c:v>
                </c:pt>
                <c:pt idx="1312">
                  <c:v>688.5793007407409</c:v>
                </c:pt>
                <c:pt idx="1313">
                  <c:v>688.5793007407409</c:v>
                </c:pt>
                <c:pt idx="1314">
                  <c:v>688.5793007407409</c:v>
                </c:pt>
                <c:pt idx="1315">
                  <c:v>688.5793007407409</c:v>
                </c:pt>
                <c:pt idx="1316">
                  <c:v>688.5793007407409</c:v>
                </c:pt>
                <c:pt idx="1317">
                  <c:v>688.5793007407409</c:v>
                </c:pt>
                <c:pt idx="1318">
                  <c:v>688.5793007407409</c:v>
                </c:pt>
                <c:pt idx="1319">
                  <c:v>688.5793007407409</c:v>
                </c:pt>
                <c:pt idx="1320">
                  <c:v>688.5793007407409</c:v>
                </c:pt>
                <c:pt idx="1321">
                  <c:v>688.5793007407409</c:v>
                </c:pt>
                <c:pt idx="1322">
                  <c:v>688.5793007407409</c:v>
                </c:pt>
                <c:pt idx="1323">
                  <c:v>688.5793007407409</c:v>
                </c:pt>
                <c:pt idx="1324">
                  <c:v>688.5793007407409</c:v>
                </c:pt>
                <c:pt idx="1325">
                  <c:v>688.5793007407409</c:v>
                </c:pt>
                <c:pt idx="1326">
                  <c:v>688.5793007407409</c:v>
                </c:pt>
                <c:pt idx="1327">
                  <c:v>688.5793007407409</c:v>
                </c:pt>
                <c:pt idx="1328">
                  <c:v>688.5793007407409</c:v>
                </c:pt>
                <c:pt idx="1329">
                  <c:v>688.5793007407409</c:v>
                </c:pt>
                <c:pt idx="1330">
                  <c:v>688.5793007407409</c:v>
                </c:pt>
                <c:pt idx="1331">
                  <c:v>688.5793007407409</c:v>
                </c:pt>
                <c:pt idx="1332">
                  <c:v>688.5793007407409</c:v>
                </c:pt>
                <c:pt idx="1333">
                  <c:v>688.5793007407409</c:v>
                </c:pt>
                <c:pt idx="1334">
                  <c:v>688.5793007407409</c:v>
                </c:pt>
                <c:pt idx="1335">
                  <c:v>688.5793007407409</c:v>
                </c:pt>
                <c:pt idx="1336">
                  <c:v>688.5793007407409</c:v>
                </c:pt>
                <c:pt idx="1337">
                  <c:v>688.5793007407409</c:v>
                </c:pt>
                <c:pt idx="1338">
                  <c:v>687.76758000489281</c:v>
                </c:pt>
                <c:pt idx="1339">
                  <c:v>687.76758000489281</c:v>
                </c:pt>
                <c:pt idx="1340">
                  <c:v>687.76758000489281</c:v>
                </c:pt>
                <c:pt idx="1341">
                  <c:v>687.76758000489281</c:v>
                </c:pt>
                <c:pt idx="1342">
                  <c:v>687.76758000489281</c:v>
                </c:pt>
                <c:pt idx="1343">
                  <c:v>687.76758000489281</c:v>
                </c:pt>
                <c:pt idx="1344">
                  <c:v>687.76758000489281</c:v>
                </c:pt>
                <c:pt idx="1345">
                  <c:v>687.76758000489281</c:v>
                </c:pt>
                <c:pt idx="1346">
                  <c:v>687.76758000489281</c:v>
                </c:pt>
                <c:pt idx="1347">
                  <c:v>687.76758000489281</c:v>
                </c:pt>
                <c:pt idx="1348">
                  <c:v>687.76758000489281</c:v>
                </c:pt>
                <c:pt idx="1349">
                  <c:v>687.76758000489281</c:v>
                </c:pt>
                <c:pt idx="1350">
                  <c:v>687.76758000489281</c:v>
                </c:pt>
                <c:pt idx="1351">
                  <c:v>687.76758000489281</c:v>
                </c:pt>
                <c:pt idx="1352">
                  <c:v>687.76758000489281</c:v>
                </c:pt>
                <c:pt idx="1353">
                  <c:v>687.76758000489281</c:v>
                </c:pt>
                <c:pt idx="1354">
                  <c:v>687.76758000489281</c:v>
                </c:pt>
                <c:pt idx="1355">
                  <c:v>687.76758000489281</c:v>
                </c:pt>
                <c:pt idx="1356">
                  <c:v>687.76758000489281</c:v>
                </c:pt>
                <c:pt idx="1357">
                  <c:v>687.76758000489281</c:v>
                </c:pt>
                <c:pt idx="1358">
                  <c:v>687.76758000489281</c:v>
                </c:pt>
                <c:pt idx="1359">
                  <c:v>687.76758000489281</c:v>
                </c:pt>
                <c:pt idx="1360">
                  <c:v>687.76758000489281</c:v>
                </c:pt>
                <c:pt idx="1361">
                  <c:v>687.76758000489281</c:v>
                </c:pt>
                <c:pt idx="1362">
                  <c:v>687.76758000489281</c:v>
                </c:pt>
                <c:pt idx="1363">
                  <c:v>687.76758000489281</c:v>
                </c:pt>
                <c:pt idx="1364">
                  <c:v>687.76758000489281</c:v>
                </c:pt>
                <c:pt idx="1365">
                  <c:v>687.76758000489281</c:v>
                </c:pt>
                <c:pt idx="1366">
                  <c:v>687.76758000489281</c:v>
                </c:pt>
                <c:pt idx="1367">
                  <c:v>687.76758000489281</c:v>
                </c:pt>
                <c:pt idx="1368">
                  <c:v>908.05044988912982</c:v>
                </c:pt>
                <c:pt idx="1369">
                  <c:v>908.05044988912982</c:v>
                </c:pt>
                <c:pt idx="1370">
                  <c:v>908.05044988912982</c:v>
                </c:pt>
                <c:pt idx="1371">
                  <c:v>908.05044988912982</c:v>
                </c:pt>
                <c:pt idx="1372">
                  <c:v>908.05044988912982</c:v>
                </c:pt>
                <c:pt idx="1373">
                  <c:v>908.05044988912982</c:v>
                </c:pt>
                <c:pt idx="1374">
                  <c:v>908.05044988912982</c:v>
                </c:pt>
                <c:pt idx="1375">
                  <c:v>908.05044988912982</c:v>
                </c:pt>
                <c:pt idx="1376">
                  <c:v>908.05044988912982</c:v>
                </c:pt>
                <c:pt idx="1377">
                  <c:v>908.05044988912982</c:v>
                </c:pt>
                <c:pt idx="1378">
                  <c:v>908.05044988912982</c:v>
                </c:pt>
                <c:pt idx="1379">
                  <c:v>908.05044988912982</c:v>
                </c:pt>
                <c:pt idx="1380">
                  <c:v>908.05044988912982</c:v>
                </c:pt>
                <c:pt idx="1381">
                  <c:v>908.05044988912982</c:v>
                </c:pt>
                <c:pt idx="1382">
                  <c:v>908.05044988912982</c:v>
                </c:pt>
                <c:pt idx="1383">
                  <c:v>908.05044988912982</c:v>
                </c:pt>
                <c:pt idx="1384">
                  <c:v>908.05044988912982</c:v>
                </c:pt>
                <c:pt idx="1385">
                  <c:v>908.05044988912982</c:v>
                </c:pt>
                <c:pt idx="1386">
                  <c:v>908.05044988912982</c:v>
                </c:pt>
                <c:pt idx="1387">
                  <c:v>908.05044988912982</c:v>
                </c:pt>
                <c:pt idx="1388">
                  <c:v>908.05044988912982</c:v>
                </c:pt>
                <c:pt idx="1389">
                  <c:v>908.05044988912982</c:v>
                </c:pt>
                <c:pt idx="1390">
                  <c:v>908.05044988912982</c:v>
                </c:pt>
                <c:pt idx="1391">
                  <c:v>908.05044988912982</c:v>
                </c:pt>
                <c:pt idx="1392">
                  <c:v>908.05044988912982</c:v>
                </c:pt>
                <c:pt idx="1393">
                  <c:v>908.05044988912982</c:v>
                </c:pt>
                <c:pt idx="1394">
                  <c:v>908.05044988912982</c:v>
                </c:pt>
                <c:pt idx="1395">
                  <c:v>908.05044988912982</c:v>
                </c:pt>
                <c:pt idx="1396">
                  <c:v>908.05044988912982</c:v>
                </c:pt>
                <c:pt idx="1397">
                  <c:v>908.05044988912982</c:v>
                </c:pt>
                <c:pt idx="1398">
                  <c:v>908.05044988912982</c:v>
                </c:pt>
                <c:pt idx="1399">
                  <c:v>1118.3397196207616</c:v>
                </c:pt>
                <c:pt idx="1400">
                  <c:v>1118.3397196207616</c:v>
                </c:pt>
                <c:pt idx="1401">
                  <c:v>1118.3397196207616</c:v>
                </c:pt>
                <c:pt idx="1402">
                  <c:v>1118.3397196207616</c:v>
                </c:pt>
                <c:pt idx="1403">
                  <c:v>1118.3397196207616</c:v>
                </c:pt>
                <c:pt idx="1404">
                  <c:v>1118.3397196207616</c:v>
                </c:pt>
                <c:pt idx="1405">
                  <c:v>1118.3397196207616</c:v>
                </c:pt>
                <c:pt idx="1406">
                  <c:v>1118.3397196207616</c:v>
                </c:pt>
                <c:pt idx="1407">
                  <c:v>1118.3397196207616</c:v>
                </c:pt>
                <c:pt idx="1408">
                  <c:v>1118.3397196207616</c:v>
                </c:pt>
                <c:pt idx="1409">
                  <c:v>1118.3397196207616</c:v>
                </c:pt>
                <c:pt idx="1410">
                  <c:v>1118.3397196207616</c:v>
                </c:pt>
                <c:pt idx="1411">
                  <c:v>1118.3397196207616</c:v>
                </c:pt>
                <c:pt idx="1412">
                  <c:v>1118.3397196207616</c:v>
                </c:pt>
                <c:pt idx="1413">
                  <c:v>1118.3397196207616</c:v>
                </c:pt>
                <c:pt idx="1414">
                  <c:v>1118.3397196207616</c:v>
                </c:pt>
                <c:pt idx="1415">
                  <c:v>1118.3397196207616</c:v>
                </c:pt>
                <c:pt idx="1416">
                  <c:v>1118.3397196207616</c:v>
                </c:pt>
                <c:pt idx="1417">
                  <c:v>1118.3397196207616</c:v>
                </c:pt>
                <c:pt idx="1418">
                  <c:v>1118.3397196207616</c:v>
                </c:pt>
                <c:pt idx="1419">
                  <c:v>1118.3397196207616</c:v>
                </c:pt>
                <c:pt idx="1420">
                  <c:v>1118.3397196207616</c:v>
                </c:pt>
                <c:pt idx="1421">
                  <c:v>1118.3397196207616</c:v>
                </c:pt>
                <c:pt idx="1422">
                  <c:v>1118.3397196207616</c:v>
                </c:pt>
                <c:pt idx="1423">
                  <c:v>1118.3397196207616</c:v>
                </c:pt>
                <c:pt idx="1424">
                  <c:v>1118.3397196207616</c:v>
                </c:pt>
                <c:pt idx="1425">
                  <c:v>1118.3397196207616</c:v>
                </c:pt>
                <c:pt idx="1426">
                  <c:v>1118.3397196207616</c:v>
                </c:pt>
                <c:pt idx="1427">
                  <c:v>1118.3397196207616</c:v>
                </c:pt>
                <c:pt idx="1428">
                  <c:v>1118.3397196207616</c:v>
                </c:pt>
                <c:pt idx="1429">
                  <c:v>987.5003317489693</c:v>
                </c:pt>
                <c:pt idx="1430">
                  <c:v>987.5003317489693</c:v>
                </c:pt>
                <c:pt idx="1431">
                  <c:v>987.5003317489693</c:v>
                </c:pt>
                <c:pt idx="1432">
                  <c:v>987.5003317489693</c:v>
                </c:pt>
                <c:pt idx="1433">
                  <c:v>987.5003317489693</c:v>
                </c:pt>
                <c:pt idx="1434">
                  <c:v>987.5003317489693</c:v>
                </c:pt>
                <c:pt idx="1435">
                  <c:v>987.5003317489693</c:v>
                </c:pt>
                <c:pt idx="1436">
                  <c:v>987.5003317489693</c:v>
                </c:pt>
                <c:pt idx="1437">
                  <c:v>987.5003317489693</c:v>
                </c:pt>
                <c:pt idx="1438">
                  <c:v>987.5003317489693</c:v>
                </c:pt>
                <c:pt idx="1439">
                  <c:v>987.5003317489693</c:v>
                </c:pt>
                <c:pt idx="1440">
                  <c:v>987.5003317489693</c:v>
                </c:pt>
                <c:pt idx="1441">
                  <c:v>987.5003317489693</c:v>
                </c:pt>
                <c:pt idx="1442">
                  <c:v>987.5003317489693</c:v>
                </c:pt>
                <c:pt idx="1443">
                  <c:v>987.5003317489693</c:v>
                </c:pt>
                <c:pt idx="1444">
                  <c:v>987.5003317489693</c:v>
                </c:pt>
                <c:pt idx="1445">
                  <c:v>987.5003317489693</c:v>
                </c:pt>
                <c:pt idx="1446">
                  <c:v>987.5003317489693</c:v>
                </c:pt>
                <c:pt idx="1447">
                  <c:v>987.5003317489693</c:v>
                </c:pt>
                <c:pt idx="1448">
                  <c:v>987.5003317489693</c:v>
                </c:pt>
                <c:pt idx="1449">
                  <c:v>987.5003317489693</c:v>
                </c:pt>
                <c:pt idx="1450">
                  <c:v>987.5003317489693</c:v>
                </c:pt>
                <c:pt idx="1451">
                  <c:v>987.5003317489693</c:v>
                </c:pt>
                <c:pt idx="1452">
                  <c:v>987.5003317489693</c:v>
                </c:pt>
                <c:pt idx="1453">
                  <c:v>987.5003317489693</c:v>
                </c:pt>
                <c:pt idx="1454">
                  <c:v>987.5003317489693</c:v>
                </c:pt>
                <c:pt idx="1455">
                  <c:v>987.5003317489693</c:v>
                </c:pt>
                <c:pt idx="1456">
                  <c:v>987.5003317489693</c:v>
                </c:pt>
                <c:pt idx="1457">
                  <c:v>987.5003317489693</c:v>
                </c:pt>
                <c:pt idx="1458">
                  <c:v>987.5003317489693</c:v>
                </c:pt>
                <c:pt idx="1459">
                  <c:v>987.5003317489693</c:v>
                </c:pt>
                <c:pt idx="1460">
                  <c:v>906.28412637656947</c:v>
                </c:pt>
                <c:pt idx="1461">
                  <c:v>906.28412637656947</c:v>
                </c:pt>
                <c:pt idx="1462">
                  <c:v>906.28412637656947</c:v>
                </c:pt>
                <c:pt idx="1463">
                  <c:v>906.28412637656947</c:v>
                </c:pt>
                <c:pt idx="1464">
                  <c:v>906.28412637656947</c:v>
                </c:pt>
                <c:pt idx="1465">
                  <c:v>906.28412637656947</c:v>
                </c:pt>
                <c:pt idx="1466">
                  <c:v>906.28412637656947</c:v>
                </c:pt>
                <c:pt idx="1467">
                  <c:v>906.28412637656947</c:v>
                </c:pt>
                <c:pt idx="1468">
                  <c:v>906.28412637656947</c:v>
                </c:pt>
                <c:pt idx="1469">
                  <c:v>906.28412637656947</c:v>
                </c:pt>
                <c:pt idx="1470">
                  <c:v>906.28412637656947</c:v>
                </c:pt>
                <c:pt idx="1471">
                  <c:v>906.28412637656947</c:v>
                </c:pt>
                <c:pt idx="1472">
                  <c:v>906.28412637656947</c:v>
                </c:pt>
                <c:pt idx="1473">
                  <c:v>906.28412637656947</c:v>
                </c:pt>
                <c:pt idx="1474">
                  <c:v>906.28412637656947</c:v>
                </c:pt>
                <c:pt idx="1475">
                  <c:v>906.28412637656947</c:v>
                </c:pt>
                <c:pt idx="1476">
                  <c:v>906.28412637656947</c:v>
                </c:pt>
                <c:pt idx="1477">
                  <c:v>906.28412637656947</c:v>
                </c:pt>
                <c:pt idx="1478">
                  <c:v>906.28412637656947</c:v>
                </c:pt>
                <c:pt idx="1479">
                  <c:v>906.28412637656947</c:v>
                </c:pt>
                <c:pt idx="1480">
                  <c:v>906.28412637656947</c:v>
                </c:pt>
                <c:pt idx="1481">
                  <c:v>906.28412637656947</c:v>
                </c:pt>
                <c:pt idx="1482">
                  <c:v>906.28412637656947</c:v>
                </c:pt>
                <c:pt idx="1483">
                  <c:v>906.28412637656947</c:v>
                </c:pt>
                <c:pt idx="1484">
                  <c:v>906.28412637656947</c:v>
                </c:pt>
                <c:pt idx="1485">
                  <c:v>906.28412637656947</c:v>
                </c:pt>
                <c:pt idx="1486">
                  <c:v>906.28412637656947</c:v>
                </c:pt>
                <c:pt idx="1487">
                  <c:v>906.28412637656947</c:v>
                </c:pt>
                <c:pt idx="1488">
                  <c:v>906.28412637656947</c:v>
                </c:pt>
                <c:pt idx="1489">
                  <c:v>906.28412637656947</c:v>
                </c:pt>
                <c:pt idx="1490">
                  <c:v>906.28412637656947</c:v>
                </c:pt>
                <c:pt idx="1491">
                  <c:v>890.95594233128827</c:v>
                </c:pt>
                <c:pt idx="1492">
                  <c:v>890.95594233128827</c:v>
                </c:pt>
                <c:pt idx="1493">
                  <c:v>890.95594233128827</c:v>
                </c:pt>
                <c:pt idx="1494">
                  <c:v>890.95594233128827</c:v>
                </c:pt>
                <c:pt idx="1495">
                  <c:v>890.95594233128827</c:v>
                </c:pt>
                <c:pt idx="1496">
                  <c:v>890.95594233128827</c:v>
                </c:pt>
                <c:pt idx="1497">
                  <c:v>890.95594233128827</c:v>
                </c:pt>
                <c:pt idx="1498">
                  <c:v>890.95594233128827</c:v>
                </c:pt>
                <c:pt idx="1499">
                  <c:v>890.95594233128827</c:v>
                </c:pt>
                <c:pt idx="1500">
                  <c:v>890.95594233128827</c:v>
                </c:pt>
                <c:pt idx="1501">
                  <c:v>890.95594233128827</c:v>
                </c:pt>
                <c:pt idx="1502">
                  <c:v>890.95594233128827</c:v>
                </c:pt>
                <c:pt idx="1503">
                  <c:v>890.95594233128827</c:v>
                </c:pt>
                <c:pt idx="1504">
                  <c:v>890.95594233128827</c:v>
                </c:pt>
                <c:pt idx="1505">
                  <c:v>890.95594233128827</c:v>
                </c:pt>
                <c:pt idx="1506">
                  <c:v>890.95594233128827</c:v>
                </c:pt>
                <c:pt idx="1507">
                  <c:v>890.95594233128827</c:v>
                </c:pt>
                <c:pt idx="1508">
                  <c:v>890.95594233128827</c:v>
                </c:pt>
                <c:pt idx="1509">
                  <c:v>890.95594233128827</c:v>
                </c:pt>
                <c:pt idx="1510">
                  <c:v>890.95594233128827</c:v>
                </c:pt>
                <c:pt idx="1511">
                  <c:v>890.95594233128827</c:v>
                </c:pt>
                <c:pt idx="1512">
                  <c:v>890.95594233128827</c:v>
                </c:pt>
                <c:pt idx="1513">
                  <c:v>890.95594233128827</c:v>
                </c:pt>
                <c:pt idx="1514">
                  <c:v>890.95594233128827</c:v>
                </c:pt>
                <c:pt idx="1515">
                  <c:v>890.95594233128827</c:v>
                </c:pt>
                <c:pt idx="1516">
                  <c:v>890.95594233128827</c:v>
                </c:pt>
                <c:pt idx="1517">
                  <c:v>890.95594233128827</c:v>
                </c:pt>
                <c:pt idx="1518">
                  <c:v>890.95594233128827</c:v>
                </c:pt>
                <c:pt idx="1519">
                  <c:v>955.1126009689408</c:v>
                </c:pt>
                <c:pt idx="1520">
                  <c:v>955.1126009689408</c:v>
                </c:pt>
                <c:pt idx="1521">
                  <c:v>955.1126009689408</c:v>
                </c:pt>
                <c:pt idx="1522">
                  <c:v>955.1126009689408</c:v>
                </c:pt>
                <c:pt idx="1523">
                  <c:v>955.1126009689408</c:v>
                </c:pt>
                <c:pt idx="1524">
                  <c:v>955.1126009689408</c:v>
                </c:pt>
                <c:pt idx="1525">
                  <c:v>955.1126009689408</c:v>
                </c:pt>
                <c:pt idx="1526">
                  <c:v>955.1126009689408</c:v>
                </c:pt>
                <c:pt idx="1527">
                  <c:v>955.1126009689408</c:v>
                </c:pt>
                <c:pt idx="1528">
                  <c:v>955.1126009689408</c:v>
                </c:pt>
                <c:pt idx="1529">
                  <c:v>955.1126009689408</c:v>
                </c:pt>
                <c:pt idx="1530">
                  <c:v>955.1126009689408</c:v>
                </c:pt>
                <c:pt idx="1531">
                  <c:v>955.1126009689408</c:v>
                </c:pt>
                <c:pt idx="1532">
                  <c:v>955.1126009689408</c:v>
                </c:pt>
                <c:pt idx="1533">
                  <c:v>955.1126009689408</c:v>
                </c:pt>
                <c:pt idx="1534">
                  <c:v>955.1126009689408</c:v>
                </c:pt>
                <c:pt idx="1535">
                  <c:v>955.1126009689408</c:v>
                </c:pt>
                <c:pt idx="1536">
                  <c:v>955.1126009689408</c:v>
                </c:pt>
                <c:pt idx="1537">
                  <c:v>955.1126009689408</c:v>
                </c:pt>
                <c:pt idx="1538">
                  <c:v>955.1126009689408</c:v>
                </c:pt>
                <c:pt idx="1539">
                  <c:v>955.1126009689408</c:v>
                </c:pt>
                <c:pt idx="1540">
                  <c:v>955.1126009689408</c:v>
                </c:pt>
                <c:pt idx="1541">
                  <c:v>955.1126009689408</c:v>
                </c:pt>
                <c:pt idx="1542">
                  <c:v>955.1126009689408</c:v>
                </c:pt>
                <c:pt idx="1543">
                  <c:v>955.1126009689408</c:v>
                </c:pt>
                <c:pt idx="1544">
                  <c:v>955.1126009689408</c:v>
                </c:pt>
                <c:pt idx="1545">
                  <c:v>955.1126009689408</c:v>
                </c:pt>
                <c:pt idx="1546">
                  <c:v>955.1126009689408</c:v>
                </c:pt>
                <c:pt idx="1547">
                  <c:v>955.1126009689408</c:v>
                </c:pt>
                <c:pt idx="1548">
                  <c:v>955.1126009689408</c:v>
                </c:pt>
                <c:pt idx="1549">
                  <c:v>955.1126009689408</c:v>
                </c:pt>
                <c:pt idx="1550">
                  <c:v>971.76146012048116</c:v>
                </c:pt>
                <c:pt idx="1551">
                  <c:v>971.76146012048116</c:v>
                </c:pt>
                <c:pt idx="1552">
                  <c:v>971.76146012048116</c:v>
                </c:pt>
                <c:pt idx="1553">
                  <c:v>971.76146012048116</c:v>
                </c:pt>
                <c:pt idx="1554">
                  <c:v>971.76146012048116</c:v>
                </c:pt>
                <c:pt idx="1555">
                  <c:v>971.76146012048116</c:v>
                </c:pt>
                <c:pt idx="1556">
                  <c:v>971.76146012048116</c:v>
                </c:pt>
                <c:pt idx="1557">
                  <c:v>971.76146012048116</c:v>
                </c:pt>
                <c:pt idx="1558">
                  <c:v>971.76146012048116</c:v>
                </c:pt>
                <c:pt idx="1559">
                  <c:v>971.76146012048116</c:v>
                </c:pt>
                <c:pt idx="1560">
                  <c:v>971.76146012048116</c:v>
                </c:pt>
                <c:pt idx="1561">
                  <c:v>971.76146012048116</c:v>
                </c:pt>
                <c:pt idx="1562">
                  <c:v>971.76146012048116</c:v>
                </c:pt>
                <c:pt idx="1563">
                  <c:v>971.76146012048116</c:v>
                </c:pt>
                <c:pt idx="1564">
                  <c:v>971.76146012048116</c:v>
                </c:pt>
                <c:pt idx="1565">
                  <c:v>971.76146012048116</c:v>
                </c:pt>
                <c:pt idx="1566">
                  <c:v>971.76146012048116</c:v>
                </c:pt>
                <c:pt idx="1567">
                  <c:v>971.76146012048116</c:v>
                </c:pt>
                <c:pt idx="1568">
                  <c:v>971.76146012048116</c:v>
                </c:pt>
                <c:pt idx="1569">
                  <c:v>971.76146012048116</c:v>
                </c:pt>
                <c:pt idx="1570">
                  <c:v>971.76146012048116</c:v>
                </c:pt>
                <c:pt idx="1571">
                  <c:v>971.76146012048116</c:v>
                </c:pt>
                <c:pt idx="1572">
                  <c:v>971.76146012048116</c:v>
                </c:pt>
                <c:pt idx="1573">
                  <c:v>971.76146012048116</c:v>
                </c:pt>
                <c:pt idx="1574">
                  <c:v>971.76146012048116</c:v>
                </c:pt>
                <c:pt idx="1575">
                  <c:v>971.76146012048116</c:v>
                </c:pt>
                <c:pt idx="1576">
                  <c:v>971.76146012048116</c:v>
                </c:pt>
                <c:pt idx="1577">
                  <c:v>971.76146012048116</c:v>
                </c:pt>
                <c:pt idx="1578">
                  <c:v>971.76146012048116</c:v>
                </c:pt>
                <c:pt idx="1579">
                  <c:v>971.76146012048116</c:v>
                </c:pt>
                <c:pt idx="1580">
                  <c:v>1125.4045953593666</c:v>
                </c:pt>
                <c:pt idx="1581">
                  <c:v>1125.4045953593666</c:v>
                </c:pt>
                <c:pt idx="1582">
                  <c:v>1125.4045953593666</c:v>
                </c:pt>
                <c:pt idx="1583">
                  <c:v>1125.4045953593666</c:v>
                </c:pt>
                <c:pt idx="1584">
                  <c:v>1125.4045953593666</c:v>
                </c:pt>
                <c:pt idx="1585">
                  <c:v>1125.4045953593666</c:v>
                </c:pt>
                <c:pt idx="1586">
                  <c:v>1125.4045953593666</c:v>
                </c:pt>
                <c:pt idx="1587">
                  <c:v>1125.4045953593666</c:v>
                </c:pt>
                <c:pt idx="1588">
                  <c:v>1125.4045953593666</c:v>
                </c:pt>
                <c:pt idx="1589">
                  <c:v>1125.4045953593666</c:v>
                </c:pt>
                <c:pt idx="1590">
                  <c:v>1125.4045953593666</c:v>
                </c:pt>
                <c:pt idx="1591">
                  <c:v>1125.4045953593666</c:v>
                </c:pt>
                <c:pt idx="1592">
                  <c:v>1125.4045953593666</c:v>
                </c:pt>
                <c:pt idx="1593">
                  <c:v>1125.4045953593666</c:v>
                </c:pt>
                <c:pt idx="1594">
                  <c:v>1125.4045953593666</c:v>
                </c:pt>
                <c:pt idx="1595">
                  <c:v>1125.4045953593666</c:v>
                </c:pt>
                <c:pt idx="1596">
                  <c:v>1125.4045953593666</c:v>
                </c:pt>
                <c:pt idx="1597">
                  <c:v>1125.4045953593666</c:v>
                </c:pt>
                <c:pt idx="1598">
                  <c:v>1125.4045953593666</c:v>
                </c:pt>
                <c:pt idx="1599">
                  <c:v>1125.4045953593666</c:v>
                </c:pt>
                <c:pt idx="1600">
                  <c:v>1125.4045953593666</c:v>
                </c:pt>
                <c:pt idx="1601">
                  <c:v>1125.4045953593666</c:v>
                </c:pt>
                <c:pt idx="1602">
                  <c:v>1125.4045953593666</c:v>
                </c:pt>
                <c:pt idx="1603">
                  <c:v>1125.4045953593666</c:v>
                </c:pt>
                <c:pt idx="1604">
                  <c:v>1125.4045953593666</c:v>
                </c:pt>
                <c:pt idx="1605">
                  <c:v>1125.4045953593666</c:v>
                </c:pt>
                <c:pt idx="1606">
                  <c:v>1125.4045953593666</c:v>
                </c:pt>
                <c:pt idx="1607">
                  <c:v>1125.4045953593666</c:v>
                </c:pt>
                <c:pt idx="1608">
                  <c:v>1125.4045953593666</c:v>
                </c:pt>
                <c:pt idx="1609">
                  <c:v>1125.4045953593666</c:v>
                </c:pt>
                <c:pt idx="1610">
                  <c:v>1125.4045953593666</c:v>
                </c:pt>
                <c:pt idx="1611">
                  <c:v>1082.5771829570936</c:v>
                </c:pt>
                <c:pt idx="1612">
                  <c:v>1082.5771829570936</c:v>
                </c:pt>
                <c:pt idx="1613">
                  <c:v>1082.5771829570936</c:v>
                </c:pt>
                <c:pt idx="1614">
                  <c:v>1082.5771829570936</c:v>
                </c:pt>
                <c:pt idx="1615">
                  <c:v>1082.5771829570936</c:v>
                </c:pt>
                <c:pt idx="1616">
                  <c:v>1082.5771829570936</c:v>
                </c:pt>
                <c:pt idx="1617">
                  <c:v>1082.5771829570936</c:v>
                </c:pt>
                <c:pt idx="1618">
                  <c:v>1082.5771829570936</c:v>
                </c:pt>
                <c:pt idx="1619">
                  <c:v>1082.5771829570936</c:v>
                </c:pt>
                <c:pt idx="1620">
                  <c:v>1082.5771829570936</c:v>
                </c:pt>
                <c:pt idx="1621">
                  <c:v>1082.5771829570936</c:v>
                </c:pt>
                <c:pt idx="1622">
                  <c:v>1082.5771829570936</c:v>
                </c:pt>
                <c:pt idx="1623">
                  <c:v>1082.5771829570936</c:v>
                </c:pt>
                <c:pt idx="1624">
                  <c:v>1082.5771829570936</c:v>
                </c:pt>
                <c:pt idx="1625">
                  <c:v>1082.5771829570936</c:v>
                </c:pt>
                <c:pt idx="1626">
                  <c:v>1082.5771829570936</c:v>
                </c:pt>
                <c:pt idx="1627">
                  <c:v>1082.5771829570936</c:v>
                </c:pt>
                <c:pt idx="1628">
                  <c:v>1082.5771829570936</c:v>
                </c:pt>
                <c:pt idx="1629">
                  <c:v>1082.5771829570936</c:v>
                </c:pt>
                <c:pt idx="1630">
                  <c:v>1082.5771829570936</c:v>
                </c:pt>
                <c:pt idx="1631">
                  <c:v>1082.5771829570936</c:v>
                </c:pt>
                <c:pt idx="1632">
                  <c:v>1082.5771829570936</c:v>
                </c:pt>
                <c:pt idx="1633">
                  <c:v>1082.5771829570936</c:v>
                </c:pt>
                <c:pt idx="1634">
                  <c:v>1082.5771829570936</c:v>
                </c:pt>
                <c:pt idx="1635">
                  <c:v>1082.5771829570936</c:v>
                </c:pt>
                <c:pt idx="1636">
                  <c:v>1082.5771829570936</c:v>
                </c:pt>
                <c:pt idx="1637">
                  <c:v>1082.5771829570936</c:v>
                </c:pt>
                <c:pt idx="1638">
                  <c:v>1082.5771829570936</c:v>
                </c:pt>
                <c:pt idx="1639">
                  <c:v>1082.5771829570936</c:v>
                </c:pt>
                <c:pt idx="1640">
                  <c:v>1082.5771829570936</c:v>
                </c:pt>
                <c:pt idx="1641">
                  <c:v>1023.6920749049292</c:v>
                </c:pt>
                <c:pt idx="1642">
                  <c:v>1023.6920749049292</c:v>
                </c:pt>
                <c:pt idx="1643">
                  <c:v>1023.6920749049292</c:v>
                </c:pt>
                <c:pt idx="1644">
                  <c:v>1023.6920749049292</c:v>
                </c:pt>
                <c:pt idx="1645">
                  <c:v>1023.6920749049292</c:v>
                </c:pt>
                <c:pt idx="1646">
                  <c:v>1023.6920749049292</c:v>
                </c:pt>
                <c:pt idx="1647">
                  <c:v>1023.6920749049292</c:v>
                </c:pt>
                <c:pt idx="1648">
                  <c:v>1023.6920749049292</c:v>
                </c:pt>
                <c:pt idx="1649">
                  <c:v>1023.6920749049292</c:v>
                </c:pt>
                <c:pt idx="1650">
                  <c:v>1023.6920749049292</c:v>
                </c:pt>
                <c:pt idx="1651">
                  <c:v>1023.6920749049292</c:v>
                </c:pt>
                <c:pt idx="1652">
                  <c:v>1023.6920749049292</c:v>
                </c:pt>
                <c:pt idx="1653">
                  <c:v>1023.6920749049292</c:v>
                </c:pt>
                <c:pt idx="1654">
                  <c:v>1023.6920749049292</c:v>
                </c:pt>
                <c:pt idx="1655">
                  <c:v>1023.6920749049292</c:v>
                </c:pt>
                <c:pt idx="1656">
                  <c:v>1023.6920749049292</c:v>
                </c:pt>
                <c:pt idx="1657">
                  <c:v>1023.6920749049292</c:v>
                </c:pt>
                <c:pt idx="1658">
                  <c:v>1023.6920749049292</c:v>
                </c:pt>
                <c:pt idx="1659">
                  <c:v>1023.6920749049292</c:v>
                </c:pt>
                <c:pt idx="1660">
                  <c:v>1023.6920749049292</c:v>
                </c:pt>
                <c:pt idx="1661">
                  <c:v>1023.6920749049292</c:v>
                </c:pt>
                <c:pt idx="1662">
                  <c:v>1023.6920749049292</c:v>
                </c:pt>
                <c:pt idx="1663">
                  <c:v>1023.6920749049292</c:v>
                </c:pt>
                <c:pt idx="1664">
                  <c:v>1023.6920749049292</c:v>
                </c:pt>
                <c:pt idx="1665">
                  <c:v>1023.6920749049292</c:v>
                </c:pt>
                <c:pt idx="1666">
                  <c:v>1023.6920749049292</c:v>
                </c:pt>
                <c:pt idx="1667">
                  <c:v>1023.6920749049292</c:v>
                </c:pt>
                <c:pt idx="1668">
                  <c:v>1023.6920749049292</c:v>
                </c:pt>
                <c:pt idx="1669">
                  <c:v>1023.6920749049292</c:v>
                </c:pt>
                <c:pt idx="1670">
                  <c:v>1023.6920749049292</c:v>
                </c:pt>
                <c:pt idx="1671">
                  <c:v>1023.6920749049292</c:v>
                </c:pt>
                <c:pt idx="1672">
                  <c:v>1019.9208348641556</c:v>
                </c:pt>
                <c:pt idx="1673">
                  <c:v>1019.9208348641556</c:v>
                </c:pt>
                <c:pt idx="1674">
                  <c:v>1019.9208348641556</c:v>
                </c:pt>
                <c:pt idx="1675">
                  <c:v>1019.9208348641556</c:v>
                </c:pt>
                <c:pt idx="1676">
                  <c:v>1019.9208348641556</c:v>
                </c:pt>
                <c:pt idx="1677">
                  <c:v>1019.9208348641556</c:v>
                </c:pt>
                <c:pt idx="1678">
                  <c:v>1019.9208348641556</c:v>
                </c:pt>
                <c:pt idx="1679">
                  <c:v>1019.9208348641556</c:v>
                </c:pt>
                <c:pt idx="1680">
                  <c:v>1019.9208348641556</c:v>
                </c:pt>
                <c:pt idx="1681">
                  <c:v>1019.9208348641556</c:v>
                </c:pt>
                <c:pt idx="1682">
                  <c:v>1019.9208348641556</c:v>
                </c:pt>
                <c:pt idx="1683">
                  <c:v>1019.9208348641556</c:v>
                </c:pt>
                <c:pt idx="1684">
                  <c:v>1019.9208348641556</c:v>
                </c:pt>
                <c:pt idx="1685">
                  <c:v>1019.9208348641556</c:v>
                </c:pt>
                <c:pt idx="1686">
                  <c:v>1019.9208348641556</c:v>
                </c:pt>
                <c:pt idx="1687">
                  <c:v>1019.9208348641556</c:v>
                </c:pt>
                <c:pt idx="1688">
                  <c:v>1019.9208348641556</c:v>
                </c:pt>
                <c:pt idx="1689">
                  <c:v>1019.9208348641556</c:v>
                </c:pt>
                <c:pt idx="1690">
                  <c:v>1019.9208348641556</c:v>
                </c:pt>
                <c:pt idx="1691">
                  <c:v>1019.9208348641556</c:v>
                </c:pt>
                <c:pt idx="1692">
                  <c:v>1019.9208348641556</c:v>
                </c:pt>
                <c:pt idx="1693">
                  <c:v>1019.9208348641556</c:v>
                </c:pt>
                <c:pt idx="1694">
                  <c:v>1019.9208348641556</c:v>
                </c:pt>
                <c:pt idx="1695">
                  <c:v>1019.9208348641556</c:v>
                </c:pt>
                <c:pt idx="1696">
                  <c:v>1019.9208348641556</c:v>
                </c:pt>
                <c:pt idx="1697">
                  <c:v>1019.9208348641556</c:v>
                </c:pt>
                <c:pt idx="1698">
                  <c:v>1019.9208348641556</c:v>
                </c:pt>
                <c:pt idx="1699">
                  <c:v>1019.9208348641556</c:v>
                </c:pt>
                <c:pt idx="1700">
                  <c:v>1019.9208348641556</c:v>
                </c:pt>
                <c:pt idx="1701">
                  <c:v>1019.9208348641556</c:v>
                </c:pt>
                <c:pt idx="1702">
                  <c:v>1019.9208348641556</c:v>
                </c:pt>
                <c:pt idx="1703">
                  <c:v>901.30956602747756</c:v>
                </c:pt>
                <c:pt idx="1704">
                  <c:v>901.30956602747756</c:v>
                </c:pt>
                <c:pt idx="1705">
                  <c:v>901.30956602747756</c:v>
                </c:pt>
                <c:pt idx="1706">
                  <c:v>901.30956602747756</c:v>
                </c:pt>
                <c:pt idx="1707">
                  <c:v>901.30956602747756</c:v>
                </c:pt>
                <c:pt idx="1708">
                  <c:v>901.30956602747756</c:v>
                </c:pt>
                <c:pt idx="1709">
                  <c:v>901.30956602747756</c:v>
                </c:pt>
                <c:pt idx="1710">
                  <c:v>901.30956602747756</c:v>
                </c:pt>
                <c:pt idx="1711">
                  <c:v>901.30956602747756</c:v>
                </c:pt>
                <c:pt idx="1712">
                  <c:v>901.30956602747756</c:v>
                </c:pt>
                <c:pt idx="1713">
                  <c:v>901.30956602747756</c:v>
                </c:pt>
                <c:pt idx="1714">
                  <c:v>901.30956602747756</c:v>
                </c:pt>
                <c:pt idx="1715">
                  <c:v>901.30956602747756</c:v>
                </c:pt>
                <c:pt idx="1716">
                  <c:v>901.30956602747756</c:v>
                </c:pt>
                <c:pt idx="1717">
                  <c:v>901.30956602747756</c:v>
                </c:pt>
                <c:pt idx="1718">
                  <c:v>901.30956602747756</c:v>
                </c:pt>
                <c:pt idx="1719">
                  <c:v>901.30956602747756</c:v>
                </c:pt>
                <c:pt idx="1720">
                  <c:v>901.30956602747756</c:v>
                </c:pt>
                <c:pt idx="1721">
                  <c:v>901.30956602747756</c:v>
                </c:pt>
                <c:pt idx="1722">
                  <c:v>901.30956602747756</c:v>
                </c:pt>
                <c:pt idx="1723">
                  <c:v>901.30956602747756</c:v>
                </c:pt>
                <c:pt idx="1724">
                  <c:v>901.30956602747756</c:v>
                </c:pt>
                <c:pt idx="1725">
                  <c:v>901.30956602747756</c:v>
                </c:pt>
                <c:pt idx="1726">
                  <c:v>901.30956602747756</c:v>
                </c:pt>
                <c:pt idx="1727">
                  <c:v>901.30956602747756</c:v>
                </c:pt>
                <c:pt idx="1728">
                  <c:v>901.30956602747756</c:v>
                </c:pt>
                <c:pt idx="1729">
                  <c:v>901.30956602747756</c:v>
                </c:pt>
                <c:pt idx="1730">
                  <c:v>901.30956602747756</c:v>
                </c:pt>
                <c:pt idx="1731">
                  <c:v>901.30956602747756</c:v>
                </c:pt>
                <c:pt idx="1732">
                  <c:v>901.30956602747756</c:v>
                </c:pt>
                <c:pt idx="1733">
                  <c:v>957.58640681804764</c:v>
                </c:pt>
                <c:pt idx="1734">
                  <c:v>957.58640681804764</c:v>
                </c:pt>
                <c:pt idx="1735">
                  <c:v>957.58640681804764</c:v>
                </c:pt>
                <c:pt idx="1736">
                  <c:v>957.58640681804764</c:v>
                </c:pt>
                <c:pt idx="1737">
                  <c:v>957.58640681804764</c:v>
                </c:pt>
                <c:pt idx="1738">
                  <c:v>957.58640681804764</c:v>
                </c:pt>
                <c:pt idx="1739">
                  <c:v>957.58640681804764</c:v>
                </c:pt>
                <c:pt idx="1740">
                  <c:v>957.58640681804764</c:v>
                </c:pt>
                <c:pt idx="1741">
                  <c:v>957.58640681804764</c:v>
                </c:pt>
                <c:pt idx="1742">
                  <c:v>957.58640681804764</c:v>
                </c:pt>
                <c:pt idx="1743">
                  <c:v>957.58640681804764</c:v>
                </c:pt>
                <c:pt idx="1744">
                  <c:v>957.58640681804764</c:v>
                </c:pt>
                <c:pt idx="1745">
                  <c:v>957.58640681804764</c:v>
                </c:pt>
                <c:pt idx="1746">
                  <c:v>957.58640681804764</c:v>
                </c:pt>
                <c:pt idx="1747">
                  <c:v>957.58640681804764</c:v>
                </c:pt>
                <c:pt idx="1748">
                  <c:v>957.58640681804764</c:v>
                </c:pt>
                <c:pt idx="1749">
                  <c:v>957.58640681804764</c:v>
                </c:pt>
                <c:pt idx="1750">
                  <c:v>957.58640681804764</c:v>
                </c:pt>
                <c:pt idx="1751">
                  <c:v>957.58640681804764</c:v>
                </c:pt>
                <c:pt idx="1752">
                  <c:v>957.58640681804764</c:v>
                </c:pt>
                <c:pt idx="1753">
                  <c:v>957.58640681804764</c:v>
                </c:pt>
                <c:pt idx="1754">
                  <c:v>957.58640681804764</c:v>
                </c:pt>
                <c:pt idx="1755">
                  <c:v>957.58640681804764</c:v>
                </c:pt>
                <c:pt idx="1756">
                  <c:v>957.58640681804764</c:v>
                </c:pt>
                <c:pt idx="1757">
                  <c:v>957.58640681804764</c:v>
                </c:pt>
                <c:pt idx="1758">
                  <c:v>957.58640681804764</c:v>
                </c:pt>
                <c:pt idx="1759">
                  <c:v>957.58640681804764</c:v>
                </c:pt>
                <c:pt idx="1760">
                  <c:v>957.58640681804764</c:v>
                </c:pt>
                <c:pt idx="1761">
                  <c:v>957.58640681804764</c:v>
                </c:pt>
                <c:pt idx="1762">
                  <c:v>957.58640681804764</c:v>
                </c:pt>
                <c:pt idx="1763">
                  <c:v>957.58640681804764</c:v>
                </c:pt>
                <c:pt idx="1764">
                  <c:v>1035.1266465533586</c:v>
                </c:pt>
                <c:pt idx="1765">
                  <c:v>1035.1266465533586</c:v>
                </c:pt>
                <c:pt idx="1766">
                  <c:v>1035.1266465533586</c:v>
                </c:pt>
                <c:pt idx="1767">
                  <c:v>1035.1266465533586</c:v>
                </c:pt>
                <c:pt idx="1768">
                  <c:v>1035.1266465533586</c:v>
                </c:pt>
                <c:pt idx="1769">
                  <c:v>1035.1266465533586</c:v>
                </c:pt>
                <c:pt idx="1770">
                  <c:v>1035.1266465533586</c:v>
                </c:pt>
                <c:pt idx="1771">
                  <c:v>1035.1266465533586</c:v>
                </c:pt>
                <c:pt idx="1772">
                  <c:v>1035.1266465533586</c:v>
                </c:pt>
                <c:pt idx="1773">
                  <c:v>1035.1266465533586</c:v>
                </c:pt>
                <c:pt idx="1774">
                  <c:v>1035.1266465533586</c:v>
                </c:pt>
                <c:pt idx="1775">
                  <c:v>1035.1266465533586</c:v>
                </c:pt>
                <c:pt idx="1776">
                  <c:v>1035.1266465533586</c:v>
                </c:pt>
                <c:pt idx="1777">
                  <c:v>1035.1266465533586</c:v>
                </c:pt>
                <c:pt idx="1778">
                  <c:v>1035.1266465533586</c:v>
                </c:pt>
                <c:pt idx="1779">
                  <c:v>1035.1266465533586</c:v>
                </c:pt>
                <c:pt idx="1780">
                  <c:v>1035.1266465533586</c:v>
                </c:pt>
                <c:pt idx="1781">
                  <c:v>1035.1266465533586</c:v>
                </c:pt>
                <c:pt idx="1782">
                  <c:v>1035.1266465533586</c:v>
                </c:pt>
                <c:pt idx="1783">
                  <c:v>1035.1266465533586</c:v>
                </c:pt>
                <c:pt idx="1784">
                  <c:v>1035.1266465533586</c:v>
                </c:pt>
                <c:pt idx="1785">
                  <c:v>1035.1266465533586</c:v>
                </c:pt>
                <c:pt idx="1786">
                  <c:v>1035.1266465533586</c:v>
                </c:pt>
                <c:pt idx="1787">
                  <c:v>1035.1266465533586</c:v>
                </c:pt>
                <c:pt idx="1788">
                  <c:v>1035.1266465533586</c:v>
                </c:pt>
                <c:pt idx="1789">
                  <c:v>1035.1266465533586</c:v>
                </c:pt>
                <c:pt idx="1790">
                  <c:v>1035.1266465533586</c:v>
                </c:pt>
                <c:pt idx="1791">
                  <c:v>1035.1266465533586</c:v>
                </c:pt>
                <c:pt idx="1792">
                  <c:v>1035.1266465533586</c:v>
                </c:pt>
                <c:pt idx="1793">
                  <c:v>1035.1266465533586</c:v>
                </c:pt>
                <c:pt idx="1794">
                  <c:v>1347.4347979912488</c:v>
                </c:pt>
                <c:pt idx="1795">
                  <c:v>1347.4347979912488</c:v>
                </c:pt>
                <c:pt idx="1796">
                  <c:v>1347.4347979912488</c:v>
                </c:pt>
                <c:pt idx="1797">
                  <c:v>1347.4347979912488</c:v>
                </c:pt>
                <c:pt idx="1798">
                  <c:v>1347.4347979912488</c:v>
                </c:pt>
                <c:pt idx="1799">
                  <c:v>1347.4347979912488</c:v>
                </c:pt>
                <c:pt idx="1800">
                  <c:v>1347.4347979912488</c:v>
                </c:pt>
                <c:pt idx="1801">
                  <c:v>1347.4347979912488</c:v>
                </c:pt>
                <c:pt idx="1802">
                  <c:v>1347.4347979912488</c:v>
                </c:pt>
                <c:pt idx="1803">
                  <c:v>1347.4347979912488</c:v>
                </c:pt>
                <c:pt idx="1804">
                  <c:v>1347.4347979912488</c:v>
                </c:pt>
                <c:pt idx="1805">
                  <c:v>1347.4347979912488</c:v>
                </c:pt>
                <c:pt idx="1806">
                  <c:v>1347.4347979912488</c:v>
                </c:pt>
                <c:pt idx="1807">
                  <c:v>1347.4347979912488</c:v>
                </c:pt>
                <c:pt idx="1808">
                  <c:v>1347.4347979912488</c:v>
                </c:pt>
                <c:pt idx="1809">
                  <c:v>1347.4347979912488</c:v>
                </c:pt>
                <c:pt idx="1810">
                  <c:v>1347.4347979912488</c:v>
                </c:pt>
                <c:pt idx="1811">
                  <c:v>1347.4347979912488</c:v>
                </c:pt>
                <c:pt idx="1812">
                  <c:v>1347.4347979912488</c:v>
                </c:pt>
                <c:pt idx="1813">
                  <c:v>1347.4347979912488</c:v>
                </c:pt>
                <c:pt idx="1814">
                  <c:v>1347.4347979912488</c:v>
                </c:pt>
                <c:pt idx="1815">
                  <c:v>1347.4347979912488</c:v>
                </c:pt>
                <c:pt idx="1816">
                  <c:v>1347.4347979912488</c:v>
                </c:pt>
                <c:pt idx="1817">
                  <c:v>1347.4347979912488</c:v>
                </c:pt>
                <c:pt idx="1818">
                  <c:v>1347.4347979912488</c:v>
                </c:pt>
                <c:pt idx="1819">
                  <c:v>1347.4347979912488</c:v>
                </c:pt>
                <c:pt idx="1820">
                  <c:v>1347.4347979912488</c:v>
                </c:pt>
                <c:pt idx="1821">
                  <c:v>1347.4347979912488</c:v>
                </c:pt>
                <c:pt idx="1822">
                  <c:v>1347.4347979912488</c:v>
                </c:pt>
                <c:pt idx="1823">
                  <c:v>1347.4347979912488</c:v>
                </c:pt>
                <c:pt idx="1824">
                  <c:v>1347.4347979912488</c:v>
                </c:pt>
                <c:pt idx="1825">
                  <c:v>1360.405286293224</c:v>
                </c:pt>
                <c:pt idx="1826">
                  <c:v>1360.405286293224</c:v>
                </c:pt>
                <c:pt idx="1827">
                  <c:v>1360.405286293224</c:v>
                </c:pt>
                <c:pt idx="1828">
                  <c:v>1360.405286293224</c:v>
                </c:pt>
                <c:pt idx="1829">
                  <c:v>1360.405286293224</c:v>
                </c:pt>
                <c:pt idx="1830">
                  <c:v>1360.405286293224</c:v>
                </c:pt>
                <c:pt idx="1831">
                  <c:v>1360.405286293224</c:v>
                </c:pt>
                <c:pt idx="1832">
                  <c:v>1360.405286293224</c:v>
                </c:pt>
                <c:pt idx="1833">
                  <c:v>1360.405286293224</c:v>
                </c:pt>
                <c:pt idx="1834">
                  <c:v>1360.405286293224</c:v>
                </c:pt>
                <c:pt idx="1835">
                  <c:v>1360.405286293224</c:v>
                </c:pt>
                <c:pt idx="1836">
                  <c:v>1360.405286293224</c:v>
                </c:pt>
                <c:pt idx="1837">
                  <c:v>1360.405286293224</c:v>
                </c:pt>
                <c:pt idx="1838">
                  <c:v>1360.405286293224</c:v>
                </c:pt>
                <c:pt idx="1839">
                  <c:v>1360.405286293224</c:v>
                </c:pt>
                <c:pt idx="1840">
                  <c:v>1360.405286293224</c:v>
                </c:pt>
                <c:pt idx="1841">
                  <c:v>1360.405286293224</c:v>
                </c:pt>
                <c:pt idx="1842">
                  <c:v>1360.405286293224</c:v>
                </c:pt>
                <c:pt idx="1843">
                  <c:v>1360.405286293224</c:v>
                </c:pt>
                <c:pt idx="1844">
                  <c:v>1360.405286293224</c:v>
                </c:pt>
                <c:pt idx="1845">
                  <c:v>1360.405286293224</c:v>
                </c:pt>
                <c:pt idx="1846">
                  <c:v>1360.405286293224</c:v>
                </c:pt>
                <c:pt idx="1847">
                  <c:v>1360.405286293224</c:v>
                </c:pt>
                <c:pt idx="1848">
                  <c:v>1360.405286293224</c:v>
                </c:pt>
                <c:pt idx="1849">
                  <c:v>1360.405286293224</c:v>
                </c:pt>
                <c:pt idx="1850">
                  <c:v>1360.405286293224</c:v>
                </c:pt>
                <c:pt idx="1851">
                  <c:v>1360.405286293224</c:v>
                </c:pt>
                <c:pt idx="1852">
                  <c:v>1360.405286293224</c:v>
                </c:pt>
                <c:pt idx="1853">
                  <c:v>1360.405286293224</c:v>
                </c:pt>
                <c:pt idx="1854">
                  <c:v>1360.405286293224</c:v>
                </c:pt>
                <c:pt idx="1855">
                  <c:v>1360.405286293224</c:v>
                </c:pt>
                <c:pt idx="1856">
                  <c:v>1325.9295734093228</c:v>
                </c:pt>
                <c:pt idx="1857">
                  <c:v>1325.9295734093228</c:v>
                </c:pt>
                <c:pt idx="1858">
                  <c:v>1325.9295734093228</c:v>
                </c:pt>
                <c:pt idx="1859">
                  <c:v>1325.9295734093228</c:v>
                </c:pt>
                <c:pt idx="1860">
                  <c:v>1325.9295734093228</c:v>
                </c:pt>
                <c:pt idx="1861">
                  <c:v>1325.9295734093228</c:v>
                </c:pt>
                <c:pt idx="1862">
                  <c:v>1325.9295734093228</c:v>
                </c:pt>
                <c:pt idx="1863">
                  <c:v>1325.9295734093228</c:v>
                </c:pt>
                <c:pt idx="1864">
                  <c:v>1325.9295734093228</c:v>
                </c:pt>
                <c:pt idx="1865">
                  <c:v>1325.9295734093228</c:v>
                </c:pt>
                <c:pt idx="1866">
                  <c:v>1325.9295734093228</c:v>
                </c:pt>
                <c:pt idx="1867">
                  <c:v>1325.9295734093228</c:v>
                </c:pt>
                <c:pt idx="1868">
                  <c:v>1325.9295734093228</c:v>
                </c:pt>
                <c:pt idx="1869">
                  <c:v>1325.9295734093228</c:v>
                </c:pt>
                <c:pt idx="1870">
                  <c:v>1325.9295734093228</c:v>
                </c:pt>
                <c:pt idx="1871">
                  <c:v>1325.9295734093228</c:v>
                </c:pt>
                <c:pt idx="1872">
                  <c:v>1325.9295734093228</c:v>
                </c:pt>
                <c:pt idx="1873">
                  <c:v>1325.9295734093228</c:v>
                </c:pt>
                <c:pt idx="1874">
                  <c:v>1325.9295734093228</c:v>
                </c:pt>
                <c:pt idx="1875">
                  <c:v>1325.9295734093228</c:v>
                </c:pt>
                <c:pt idx="1876">
                  <c:v>1325.9295734093228</c:v>
                </c:pt>
                <c:pt idx="1877">
                  <c:v>1325.9295734093228</c:v>
                </c:pt>
                <c:pt idx="1878">
                  <c:v>1325.9295734093228</c:v>
                </c:pt>
                <c:pt idx="1879">
                  <c:v>1325.9295734093228</c:v>
                </c:pt>
                <c:pt idx="1880">
                  <c:v>1325.9295734093228</c:v>
                </c:pt>
                <c:pt idx="1881">
                  <c:v>1325.9295734093228</c:v>
                </c:pt>
                <c:pt idx="1882">
                  <c:v>1325.9295734093228</c:v>
                </c:pt>
                <c:pt idx="1883">
                  <c:v>1325.9295734093228</c:v>
                </c:pt>
                <c:pt idx="1884">
                  <c:v>1325.9295734093228</c:v>
                </c:pt>
                <c:pt idx="1885">
                  <c:v>1322.2337876822896</c:v>
                </c:pt>
                <c:pt idx="1886">
                  <c:v>1322.2337876822896</c:v>
                </c:pt>
                <c:pt idx="1887">
                  <c:v>1322.2337876822896</c:v>
                </c:pt>
                <c:pt idx="1888">
                  <c:v>1322.2337876822896</c:v>
                </c:pt>
                <c:pt idx="1889">
                  <c:v>1322.2337876822896</c:v>
                </c:pt>
                <c:pt idx="1890">
                  <c:v>1322.2337876822896</c:v>
                </c:pt>
                <c:pt idx="1891">
                  <c:v>1322.2337876822896</c:v>
                </c:pt>
                <c:pt idx="1892">
                  <c:v>1322.2337876822896</c:v>
                </c:pt>
                <c:pt idx="1893">
                  <c:v>1322.2337876822896</c:v>
                </c:pt>
                <c:pt idx="1894">
                  <c:v>1322.2337876822896</c:v>
                </c:pt>
                <c:pt idx="1895">
                  <c:v>1322.2337876822896</c:v>
                </c:pt>
                <c:pt idx="1896">
                  <c:v>1322.2337876822896</c:v>
                </c:pt>
                <c:pt idx="1897">
                  <c:v>1322.2337876822896</c:v>
                </c:pt>
                <c:pt idx="1898">
                  <c:v>1322.2337876822896</c:v>
                </c:pt>
                <c:pt idx="1899">
                  <c:v>1322.2337876822896</c:v>
                </c:pt>
                <c:pt idx="1900">
                  <c:v>1322.2337876822896</c:v>
                </c:pt>
                <c:pt idx="1901">
                  <c:v>1322.2337876822896</c:v>
                </c:pt>
                <c:pt idx="1902">
                  <c:v>1322.2337876822896</c:v>
                </c:pt>
                <c:pt idx="1903">
                  <c:v>1322.2337876822896</c:v>
                </c:pt>
                <c:pt idx="1904">
                  <c:v>1322.2337876822896</c:v>
                </c:pt>
                <c:pt idx="1905">
                  <c:v>1322.2337876822896</c:v>
                </c:pt>
                <c:pt idx="1906">
                  <c:v>1322.2337876822896</c:v>
                </c:pt>
                <c:pt idx="1907">
                  <c:v>1322.2337876822896</c:v>
                </c:pt>
                <c:pt idx="1908">
                  <c:v>1322.2337876822896</c:v>
                </c:pt>
                <c:pt idx="1909">
                  <c:v>1322.2337876822896</c:v>
                </c:pt>
                <c:pt idx="1910">
                  <c:v>1322.2337876822896</c:v>
                </c:pt>
                <c:pt idx="1911">
                  <c:v>1322.2337876822896</c:v>
                </c:pt>
                <c:pt idx="1912">
                  <c:v>1322.2337876822896</c:v>
                </c:pt>
                <c:pt idx="1913">
                  <c:v>1322.2337876822896</c:v>
                </c:pt>
                <c:pt idx="1914">
                  <c:v>1322.2337876822896</c:v>
                </c:pt>
                <c:pt idx="1915">
                  <c:v>1322.2337876822896</c:v>
                </c:pt>
                <c:pt idx="1916">
                  <c:v>1153.1581333333334</c:v>
                </c:pt>
                <c:pt idx="1917">
                  <c:v>1153.1581333333334</c:v>
                </c:pt>
                <c:pt idx="1918">
                  <c:v>1153.1581333333334</c:v>
                </c:pt>
                <c:pt idx="1919">
                  <c:v>1153.1581333333334</c:v>
                </c:pt>
                <c:pt idx="1920">
                  <c:v>1153.1581333333334</c:v>
                </c:pt>
                <c:pt idx="1921">
                  <c:v>1153.1581333333334</c:v>
                </c:pt>
                <c:pt idx="1922">
                  <c:v>1153.1581333333334</c:v>
                </c:pt>
                <c:pt idx="1923">
                  <c:v>1153.1581333333334</c:v>
                </c:pt>
                <c:pt idx="1924">
                  <c:v>1153.1581333333334</c:v>
                </c:pt>
                <c:pt idx="1925">
                  <c:v>1153.1581333333334</c:v>
                </c:pt>
                <c:pt idx="1926">
                  <c:v>1153.1581333333334</c:v>
                </c:pt>
                <c:pt idx="1927">
                  <c:v>1153.1581333333334</c:v>
                </c:pt>
                <c:pt idx="1928">
                  <c:v>1153.1581333333334</c:v>
                </c:pt>
                <c:pt idx="1929">
                  <c:v>1153.1581333333334</c:v>
                </c:pt>
                <c:pt idx="1930">
                  <c:v>1153.1581333333334</c:v>
                </c:pt>
                <c:pt idx="1931">
                  <c:v>1153.1581333333334</c:v>
                </c:pt>
                <c:pt idx="1932">
                  <c:v>1153.1581333333334</c:v>
                </c:pt>
                <c:pt idx="1933">
                  <c:v>1153.1581333333334</c:v>
                </c:pt>
                <c:pt idx="1934">
                  <c:v>1153.1581333333334</c:v>
                </c:pt>
                <c:pt idx="1935">
                  <c:v>1153.1581333333334</c:v>
                </c:pt>
                <c:pt idx="1936">
                  <c:v>1153.1581333333334</c:v>
                </c:pt>
                <c:pt idx="1937">
                  <c:v>1153.1581333333334</c:v>
                </c:pt>
                <c:pt idx="1938">
                  <c:v>1153.1581333333334</c:v>
                </c:pt>
                <c:pt idx="1939">
                  <c:v>1153.1581333333334</c:v>
                </c:pt>
                <c:pt idx="1940">
                  <c:v>1153.1581333333334</c:v>
                </c:pt>
                <c:pt idx="1941">
                  <c:v>1153.1581333333334</c:v>
                </c:pt>
                <c:pt idx="1942">
                  <c:v>1153.1581333333334</c:v>
                </c:pt>
                <c:pt idx="1943">
                  <c:v>1153.1581333333334</c:v>
                </c:pt>
                <c:pt idx="1944">
                  <c:v>1153.1581333333334</c:v>
                </c:pt>
                <c:pt idx="1945">
                  <c:v>1153.1581333333334</c:v>
                </c:pt>
              </c:numCache>
            </c:numRef>
          </c:val>
          <c:smooth val="0"/>
          <c:extLst>
            <c:ext xmlns:c16="http://schemas.microsoft.com/office/drawing/2014/chart" uri="{C3380CC4-5D6E-409C-BE32-E72D297353CC}">
              <c16:uniqueId val="{00000000-6BF2-414B-ACAF-7D88D8E70916}"/>
            </c:ext>
          </c:extLst>
        </c:ser>
        <c:ser>
          <c:idx val="1"/>
          <c:order val="1"/>
          <c:tx>
            <c:strRef>
              <c:f>[P_Oferta_Combustible.xlsx]Oferta!$S$28</c:f>
              <c:strCache>
                <c:ptCount val="1"/>
                <c:pt idx="0">
                  <c:v>CARBON</c:v>
                </c:pt>
              </c:strCache>
            </c:strRef>
          </c:tx>
          <c:spPr>
            <a:ln w="19050" cap="rnd">
              <a:solidFill>
                <a:schemeClr val="accent2"/>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[P_Oferta_Combustible.xlsx]Oferta!$S$29:$S$1974</c:f>
              <c:numCache>
                <c:formatCode>#,##0</c:formatCode>
                <c:ptCount val="1946"/>
                <c:pt idx="0">
                  <c:v>258.98707784262166</c:v>
                </c:pt>
                <c:pt idx="1">
                  <c:v>258.98707784262166</c:v>
                </c:pt>
                <c:pt idx="2">
                  <c:v>258.98707784262166</c:v>
                </c:pt>
                <c:pt idx="3">
                  <c:v>258.98707784262166</c:v>
                </c:pt>
                <c:pt idx="4">
                  <c:v>258.98707784262166</c:v>
                </c:pt>
                <c:pt idx="5">
                  <c:v>258.98707784262166</c:v>
                </c:pt>
                <c:pt idx="6">
                  <c:v>258.98707784262166</c:v>
                </c:pt>
                <c:pt idx="7">
                  <c:v>258.98707784262166</c:v>
                </c:pt>
                <c:pt idx="8">
                  <c:v>258.98707784262166</c:v>
                </c:pt>
                <c:pt idx="9">
                  <c:v>258.98707784262166</c:v>
                </c:pt>
                <c:pt idx="10">
                  <c:v>258.98707784262166</c:v>
                </c:pt>
                <c:pt idx="11">
                  <c:v>258.98707784262166</c:v>
                </c:pt>
                <c:pt idx="12">
                  <c:v>258.98707784262166</c:v>
                </c:pt>
                <c:pt idx="13">
                  <c:v>258.98707784262166</c:v>
                </c:pt>
                <c:pt idx="14">
                  <c:v>258.98707784262166</c:v>
                </c:pt>
                <c:pt idx="15">
                  <c:v>258.98707784262166</c:v>
                </c:pt>
                <c:pt idx="16">
                  <c:v>258.98707784262166</c:v>
                </c:pt>
                <c:pt idx="17">
                  <c:v>258.98707784262166</c:v>
                </c:pt>
                <c:pt idx="18">
                  <c:v>258.98707784262166</c:v>
                </c:pt>
                <c:pt idx="19">
                  <c:v>258.98707784262166</c:v>
                </c:pt>
                <c:pt idx="20">
                  <c:v>258.98707784262166</c:v>
                </c:pt>
                <c:pt idx="21">
                  <c:v>258.98707784262166</c:v>
                </c:pt>
                <c:pt idx="22">
                  <c:v>258.98707784262166</c:v>
                </c:pt>
                <c:pt idx="23">
                  <c:v>258.98707784262166</c:v>
                </c:pt>
                <c:pt idx="24">
                  <c:v>258.98707784262166</c:v>
                </c:pt>
                <c:pt idx="25">
                  <c:v>258.98707784262166</c:v>
                </c:pt>
                <c:pt idx="26">
                  <c:v>258.98707784262166</c:v>
                </c:pt>
                <c:pt idx="27">
                  <c:v>258.98707784262166</c:v>
                </c:pt>
                <c:pt idx="28">
                  <c:v>258.98707784262166</c:v>
                </c:pt>
                <c:pt idx="29">
                  <c:v>258.98707784262166</c:v>
                </c:pt>
                <c:pt idx="30">
                  <c:v>258.98707784262166</c:v>
                </c:pt>
                <c:pt idx="31">
                  <c:v>267.89178979470819</c:v>
                </c:pt>
                <c:pt idx="32">
                  <c:v>267.89178979470819</c:v>
                </c:pt>
                <c:pt idx="33">
                  <c:v>267.89178979470819</c:v>
                </c:pt>
                <c:pt idx="34">
                  <c:v>267.89178979470819</c:v>
                </c:pt>
                <c:pt idx="35">
                  <c:v>267.89178979470819</c:v>
                </c:pt>
                <c:pt idx="36">
                  <c:v>267.89178979470819</c:v>
                </c:pt>
                <c:pt idx="37">
                  <c:v>267.89178979470819</c:v>
                </c:pt>
                <c:pt idx="38">
                  <c:v>267.89178979470819</c:v>
                </c:pt>
                <c:pt idx="39">
                  <c:v>267.89178979470819</c:v>
                </c:pt>
                <c:pt idx="40">
                  <c:v>267.89178979470819</c:v>
                </c:pt>
                <c:pt idx="41">
                  <c:v>267.89178979470819</c:v>
                </c:pt>
                <c:pt idx="42">
                  <c:v>267.89178979470819</c:v>
                </c:pt>
                <c:pt idx="43">
                  <c:v>267.89178979470819</c:v>
                </c:pt>
                <c:pt idx="44">
                  <c:v>267.89178979470819</c:v>
                </c:pt>
                <c:pt idx="45">
                  <c:v>267.89178979470819</c:v>
                </c:pt>
                <c:pt idx="46">
                  <c:v>267.89178979470819</c:v>
                </c:pt>
                <c:pt idx="47">
                  <c:v>267.89178979470819</c:v>
                </c:pt>
                <c:pt idx="48">
                  <c:v>267.89178979470819</c:v>
                </c:pt>
                <c:pt idx="49">
                  <c:v>267.89178979470819</c:v>
                </c:pt>
                <c:pt idx="50">
                  <c:v>267.89178979470819</c:v>
                </c:pt>
                <c:pt idx="51">
                  <c:v>267.89178979470819</c:v>
                </c:pt>
                <c:pt idx="52">
                  <c:v>267.89178979470819</c:v>
                </c:pt>
                <c:pt idx="53">
                  <c:v>267.89178979470819</c:v>
                </c:pt>
                <c:pt idx="54">
                  <c:v>267.89178979470819</c:v>
                </c:pt>
                <c:pt idx="55">
                  <c:v>267.89178979470819</c:v>
                </c:pt>
                <c:pt idx="56">
                  <c:v>267.89178979470819</c:v>
                </c:pt>
                <c:pt idx="57">
                  <c:v>267.89178979470819</c:v>
                </c:pt>
                <c:pt idx="58">
                  <c:v>267.89178979470819</c:v>
                </c:pt>
                <c:pt idx="59">
                  <c:v>282.03256344001369</c:v>
                </c:pt>
                <c:pt idx="60">
                  <c:v>282.03256344001369</c:v>
                </c:pt>
                <c:pt idx="61">
                  <c:v>282.03256344001369</c:v>
                </c:pt>
                <c:pt idx="62">
                  <c:v>282.03256344001369</c:v>
                </c:pt>
                <c:pt idx="63">
                  <c:v>282.03256344001369</c:v>
                </c:pt>
                <c:pt idx="64">
                  <c:v>282.03256344001369</c:v>
                </c:pt>
                <c:pt idx="65">
                  <c:v>282.03256344001369</c:v>
                </c:pt>
                <c:pt idx="66">
                  <c:v>282.03256344001369</c:v>
                </c:pt>
                <c:pt idx="67">
                  <c:v>282.03256344001369</c:v>
                </c:pt>
                <c:pt idx="68">
                  <c:v>282.03256344001369</c:v>
                </c:pt>
                <c:pt idx="69">
                  <c:v>282.03256344001369</c:v>
                </c:pt>
                <c:pt idx="70">
                  <c:v>282.03256344001369</c:v>
                </c:pt>
                <c:pt idx="71">
                  <c:v>282.03256344001369</c:v>
                </c:pt>
                <c:pt idx="72">
                  <c:v>282.03256344001369</c:v>
                </c:pt>
                <c:pt idx="73">
                  <c:v>282.03256344001369</c:v>
                </c:pt>
                <c:pt idx="74">
                  <c:v>282.03256344001369</c:v>
                </c:pt>
                <c:pt idx="75">
                  <c:v>282.03256344001369</c:v>
                </c:pt>
                <c:pt idx="76">
                  <c:v>282.03256344001369</c:v>
                </c:pt>
                <c:pt idx="77">
                  <c:v>282.03256344001369</c:v>
                </c:pt>
                <c:pt idx="78">
                  <c:v>282.03256344001369</c:v>
                </c:pt>
                <c:pt idx="79">
                  <c:v>282.03256344001369</c:v>
                </c:pt>
                <c:pt idx="80">
                  <c:v>282.03256344001369</c:v>
                </c:pt>
                <c:pt idx="81">
                  <c:v>282.03256344001369</c:v>
                </c:pt>
                <c:pt idx="82">
                  <c:v>282.03256344001369</c:v>
                </c:pt>
                <c:pt idx="83">
                  <c:v>282.03256344001369</c:v>
                </c:pt>
                <c:pt idx="84">
                  <c:v>282.03256344001369</c:v>
                </c:pt>
                <c:pt idx="85">
                  <c:v>282.03256344001369</c:v>
                </c:pt>
                <c:pt idx="86">
                  <c:v>282.03256344001369</c:v>
                </c:pt>
                <c:pt idx="87">
                  <c:v>282.03256344001369</c:v>
                </c:pt>
                <c:pt idx="88">
                  <c:v>282.03256344001369</c:v>
                </c:pt>
                <c:pt idx="89">
                  <c:v>282.03256344001369</c:v>
                </c:pt>
                <c:pt idx="90">
                  <c:v>279.2525032510772</c:v>
                </c:pt>
                <c:pt idx="91">
                  <c:v>279.2525032510772</c:v>
                </c:pt>
                <c:pt idx="92">
                  <c:v>279.2525032510772</c:v>
                </c:pt>
                <c:pt idx="93">
                  <c:v>279.2525032510772</c:v>
                </c:pt>
                <c:pt idx="94">
                  <c:v>279.2525032510772</c:v>
                </c:pt>
                <c:pt idx="95">
                  <c:v>279.2525032510772</c:v>
                </c:pt>
                <c:pt idx="96">
                  <c:v>279.2525032510772</c:v>
                </c:pt>
                <c:pt idx="97">
                  <c:v>279.2525032510772</c:v>
                </c:pt>
                <c:pt idx="98">
                  <c:v>279.2525032510772</c:v>
                </c:pt>
                <c:pt idx="99">
                  <c:v>279.2525032510772</c:v>
                </c:pt>
                <c:pt idx="100">
                  <c:v>279.2525032510772</c:v>
                </c:pt>
                <c:pt idx="101">
                  <c:v>279.2525032510772</c:v>
                </c:pt>
                <c:pt idx="102">
                  <c:v>279.2525032510772</c:v>
                </c:pt>
                <c:pt idx="103">
                  <c:v>279.2525032510772</c:v>
                </c:pt>
                <c:pt idx="104">
                  <c:v>279.2525032510772</c:v>
                </c:pt>
                <c:pt idx="105">
                  <c:v>279.2525032510772</c:v>
                </c:pt>
                <c:pt idx="106">
                  <c:v>279.2525032510772</c:v>
                </c:pt>
                <c:pt idx="107">
                  <c:v>279.2525032510772</c:v>
                </c:pt>
                <c:pt idx="108">
                  <c:v>279.2525032510772</c:v>
                </c:pt>
                <c:pt idx="109">
                  <c:v>279.2525032510772</c:v>
                </c:pt>
                <c:pt idx="110">
                  <c:v>279.2525032510772</c:v>
                </c:pt>
                <c:pt idx="111">
                  <c:v>279.2525032510772</c:v>
                </c:pt>
                <c:pt idx="112">
                  <c:v>279.2525032510772</c:v>
                </c:pt>
                <c:pt idx="113">
                  <c:v>279.2525032510772</c:v>
                </c:pt>
                <c:pt idx="114">
                  <c:v>279.2525032510772</c:v>
                </c:pt>
                <c:pt idx="115">
                  <c:v>279.2525032510772</c:v>
                </c:pt>
                <c:pt idx="116">
                  <c:v>279.2525032510772</c:v>
                </c:pt>
                <c:pt idx="117">
                  <c:v>279.2525032510772</c:v>
                </c:pt>
                <c:pt idx="118">
                  <c:v>279.2525032510772</c:v>
                </c:pt>
                <c:pt idx="119">
                  <c:v>279.2525032510772</c:v>
                </c:pt>
                <c:pt idx="120">
                  <c:v>274.37866722928288</c:v>
                </c:pt>
                <c:pt idx="121">
                  <c:v>274.37866722928288</c:v>
                </c:pt>
                <c:pt idx="122">
                  <c:v>274.37866722928288</c:v>
                </c:pt>
                <c:pt idx="123">
                  <c:v>274.37866722928288</c:v>
                </c:pt>
                <c:pt idx="124">
                  <c:v>274.37866722928288</c:v>
                </c:pt>
                <c:pt idx="125">
                  <c:v>274.37866722928288</c:v>
                </c:pt>
                <c:pt idx="126">
                  <c:v>274.37866722928288</c:v>
                </c:pt>
                <c:pt idx="127">
                  <c:v>274.37866722928288</c:v>
                </c:pt>
                <c:pt idx="128">
                  <c:v>274.37866722928288</c:v>
                </c:pt>
                <c:pt idx="129">
                  <c:v>274.37866722928288</c:v>
                </c:pt>
                <c:pt idx="130">
                  <c:v>274.37866722928288</c:v>
                </c:pt>
                <c:pt idx="131">
                  <c:v>274.37866722928288</c:v>
                </c:pt>
                <c:pt idx="132">
                  <c:v>274.37866722928288</c:v>
                </c:pt>
                <c:pt idx="133">
                  <c:v>274.37866722928288</c:v>
                </c:pt>
                <c:pt idx="134">
                  <c:v>274.37866722928288</c:v>
                </c:pt>
                <c:pt idx="135">
                  <c:v>274.37866722928288</c:v>
                </c:pt>
                <c:pt idx="136">
                  <c:v>274.37866722928288</c:v>
                </c:pt>
                <c:pt idx="137">
                  <c:v>274.37866722928288</c:v>
                </c:pt>
                <c:pt idx="138">
                  <c:v>274.37866722928288</c:v>
                </c:pt>
                <c:pt idx="139">
                  <c:v>274.37866722928288</c:v>
                </c:pt>
                <c:pt idx="140">
                  <c:v>274.37866722928288</c:v>
                </c:pt>
                <c:pt idx="141">
                  <c:v>274.37866722928288</c:v>
                </c:pt>
                <c:pt idx="142">
                  <c:v>274.37866722928288</c:v>
                </c:pt>
                <c:pt idx="143">
                  <c:v>274.37866722928288</c:v>
                </c:pt>
                <c:pt idx="144">
                  <c:v>274.37866722928288</c:v>
                </c:pt>
                <c:pt idx="145">
                  <c:v>274.37866722928288</c:v>
                </c:pt>
                <c:pt idx="146">
                  <c:v>274.37866722928288</c:v>
                </c:pt>
                <c:pt idx="147">
                  <c:v>274.37866722928288</c:v>
                </c:pt>
                <c:pt idx="148">
                  <c:v>274.37866722928288</c:v>
                </c:pt>
                <c:pt idx="149">
                  <c:v>274.37866722928288</c:v>
                </c:pt>
                <c:pt idx="150">
                  <c:v>274.37866722928288</c:v>
                </c:pt>
                <c:pt idx="151">
                  <c:v>282.77713359945477</c:v>
                </c:pt>
                <c:pt idx="152">
                  <c:v>282.77713359945477</c:v>
                </c:pt>
                <c:pt idx="153">
                  <c:v>282.77713359945477</c:v>
                </c:pt>
                <c:pt idx="154">
                  <c:v>282.77713359945477</c:v>
                </c:pt>
                <c:pt idx="155">
                  <c:v>282.77713359945477</c:v>
                </c:pt>
                <c:pt idx="156">
                  <c:v>282.77713359945477</c:v>
                </c:pt>
                <c:pt idx="157">
                  <c:v>282.77713359945477</c:v>
                </c:pt>
                <c:pt idx="158">
                  <c:v>282.77713359945477</c:v>
                </c:pt>
                <c:pt idx="159">
                  <c:v>282.77713359945477</c:v>
                </c:pt>
                <c:pt idx="160">
                  <c:v>282.77713359945477</c:v>
                </c:pt>
                <c:pt idx="161">
                  <c:v>282.77713359945477</c:v>
                </c:pt>
                <c:pt idx="162">
                  <c:v>282.77713359945477</c:v>
                </c:pt>
                <c:pt idx="163">
                  <c:v>282.77713359945477</c:v>
                </c:pt>
                <c:pt idx="164">
                  <c:v>282.77713359945477</c:v>
                </c:pt>
                <c:pt idx="165">
                  <c:v>282.77713359945477</c:v>
                </c:pt>
                <c:pt idx="166">
                  <c:v>282.77713359945477</c:v>
                </c:pt>
                <c:pt idx="167">
                  <c:v>282.77713359945477</c:v>
                </c:pt>
                <c:pt idx="168">
                  <c:v>282.77713359945477</c:v>
                </c:pt>
                <c:pt idx="169">
                  <c:v>282.77713359945477</c:v>
                </c:pt>
                <c:pt idx="170">
                  <c:v>282.77713359945477</c:v>
                </c:pt>
                <c:pt idx="171">
                  <c:v>282.77713359945477</c:v>
                </c:pt>
                <c:pt idx="172">
                  <c:v>282.77713359945477</c:v>
                </c:pt>
                <c:pt idx="173">
                  <c:v>282.77713359945477</c:v>
                </c:pt>
                <c:pt idx="174">
                  <c:v>282.77713359945477</c:v>
                </c:pt>
                <c:pt idx="175">
                  <c:v>282.77713359945477</c:v>
                </c:pt>
                <c:pt idx="176">
                  <c:v>282.77713359945477</c:v>
                </c:pt>
                <c:pt idx="177">
                  <c:v>282.77713359945477</c:v>
                </c:pt>
                <c:pt idx="178">
                  <c:v>282.77713359945477</c:v>
                </c:pt>
                <c:pt idx="179">
                  <c:v>282.77713359945477</c:v>
                </c:pt>
                <c:pt idx="180">
                  <c:v>282.77713359945477</c:v>
                </c:pt>
                <c:pt idx="181">
                  <c:v>278.38269917333622</c:v>
                </c:pt>
                <c:pt idx="182">
                  <c:v>278.38269917333622</c:v>
                </c:pt>
                <c:pt idx="183">
                  <c:v>278.38269917333622</c:v>
                </c:pt>
                <c:pt idx="184">
                  <c:v>278.38269917333622</c:v>
                </c:pt>
                <c:pt idx="185">
                  <c:v>278.38269917333622</c:v>
                </c:pt>
                <c:pt idx="186">
                  <c:v>278.38269917333622</c:v>
                </c:pt>
                <c:pt idx="187">
                  <c:v>278.38269917333622</c:v>
                </c:pt>
                <c:pt idx="188">
                  <c:v>278.38269917333622</c:v>
                </c:pt>
                <c:pt idx="189">
                  <c:v>278.38269917333622</c:v>
                </c:pt>
                <c:pt idx="190">
                  <c:v>278.38269917333622</c:v>
                </c:pt>
                <c:pt idx="191">
                  <c:v>278.38269917333622</c:v>
                </c:pt>
                <c:pt idx="192">
                  <c:v>278.38269917333622</c:v>
                </c:pt>
                <c:pt idx="193">
                  <c:v>278.38269917333622</c:v>
                </c:pt>
                <c:pt idx="194">
                  <c:v>278.38269917333622</c:v>
                </c:pt>
                <c:pt idx="195">
                  <c:v>278.38269917333622</c:v>
                </c:pt>
                <c:pt idx="196">
                  <c:v>278.38269917333622</c:v>
                </c:pt>
                <c:pt idx="197">
                  <c:v>278.38269917333622</c:v>
                </c:pt>
                <c:pt idx="198">
                  <c:v>278.38269917333622</c:v>
                </c:pt>
                <c:pt idx="199">
                  <c:v>278.38269917333622</c:v>
                </c:pt>
                <c:pt idx="200">
                  <c:v>278.38269917333622</c:v>
                </c:pt>
                <c:pt idx="201">
                  <c:v>278.38269917333622</c:v>
                </c:pt>
                <c:pt idx="202">
                  <c:v>278.38269917333622</c:v>
                </c:pt>
                <c:pt idx="203">
                  <c:v>278.38269917333622</c:v>
                </c:pt>
                <c:pt idx="204">
                  <c:v>278.38269917333622</c:v>
                </c:pt>
                <c:pt idx="205">
                  <c:v>278.38269917333622</c:v>
                </c:pt>
                <c:pt idx="206">
                  <c:v>278.38269917333622</c:v>
                </c:pt>
                <c:pt idx="207">
                  <c:v>278.38269917333622</c:v>
                </c:pt>
                <c:pt idx="208">
                  <c:v>278.38269917333622</c:v>
                </c:pt>
                <c:pt idx="209">
                  <c:v>278.38269917333622</c:v>
                </c:pt>
                <c:pt idx="210">
                  <c:v>278.38269917333622</c:v>
                </c:pt>
                <c:pt idx="211">
                  <c:v>278.38269917333622</c:v>
                </c:pt>
                <c:pt idx="212">
                  <c:v>275.801841242607</c:v>
                </c:pt>
                <c:pt idx="213">
                  <c:v>275.801841242607</c:v>
                </c:pt>
                <c:pt idx="214">
                  <c:v>275.801841242607</c:v>
                </c:pt>
                <c:pt idx="215">
                  <c:v>275.801841242607</c:v>
                </c:pt>
                <c:pt idx="216">
                  <c:v>275.801841242607</c:v>
                </c:pt>
                <c:pt idx="217">
                  <c:v>275.801841242607</c:v>
                </c:pt>
                <c:pt idx="218">
                  <c:v>275.801841242607</c:v>
                </c:pt>
                <c:pt idx="219">
                  <c:v>275.801841242607</c:v>
                </c:pt>
                <c:pt idx="220">
                  <c:v>275.801841242607</c:v>
                </c:pt>
                <c:pt idx="221">
                  <c:v>275.801841242607</c:v>
                </c:pt>
                <c:pt idx="222">
                  <c:v>275.801841242607</c:v>
                </c:pt>
                <c:pt idx="223">
                  <c:v>275.801841242607</c:v>
                </c:pt>
                <c:pt idx="224">
                  <c:v>275.801841242607</c:v>
                </c:pt>
                <c:pt idx="225">
                  <c:v>275.801841242607</c:v>
                </c:pt>
                <c:pt idx="226">
                  <c:v>275.801841242607</c:v>
                </c:pt>
                <c:pt idx="227">
                  <c:v>275.801841242607</c:v>
                </c:pt>
                <c:pt idx="228">
                  <c:v>275.801841242607</c:v>
                </c:pt>
                <c:pt idx="229">
                  <c:v>275.801841242607</c:v>
                </c:pt>
                <c:pt idx="230">
                  <c:v>275.801841242607</c:v>
                </c:pt>
                <c:pt idx="231">
                  <c:v>275.801841242607</c:v>
                </c:pt>
                <c:pt idx="232">
                  <c:v>275.801841242607</c:v>
                </c:pt>
                <c:pt idx="233">
                  <c:v>275.801841242607</c:v>
                </c:pt>
                <c:pt idx="234">
                  <c:v>275.801841242607</c:v>
                </c:pt>
                <c:pt idx="235">
                  <c:v>275.801841242607</c:v>
                </c:pt>
                <c:pt idx="236">
                  <c:v>275.801841242607</c:v>
                </c:pt>
                <c:pt idx="237">
                  <c:v>275.801841242607</c:v>
                </c:pt>
                <c:pt idx="238">
                  <c:v>275.801841242607</c:v>
                </c:pt>
                <c:pt idx="239">
                  <c:v>275.801841242607</c:v>
                </c:pt>
                <c:pt idx="240">
                  <c:v>275.801841242607</c:v>
                </c:pt>
                <c:pt idx="241">
                  <c:v>275.801841242607</c:v>
                </c:pt>
                <c:pt idx="242">
                  <c:v>275.801841242607</c:v>
                </c:pt>
                <c:pt idx="243">
                  <c:v>261.68861437148951</c:v>
                </c:pt>
                <c:pt idx="244">
                  <c:v>261.68861437148951</c:v>
                </c:pt>
                <c:pt idx="245">
                  <c:v>261.68861437148951</c:v>
                </c:pt>
                <c:pt idx="246">
                  <c:v>261.68861437148951</c:v>
                </c:pt>
                <c:pt idx="247">
                  <c:v>261.68861437148951</c:v>
                </c:pt>
                <c:pt idx="248">
                  <c:v>261.68861437148951</c:v>
                </c:pt>
                <c:pt idx="249">
                  <c:v>261.68861437148951</c:v>
                </c:pt>
                <c:pt idx="250">
                  <c:v>261.68861437148951</c:v>
                </c:pt>
                <c:pt idx="251">
                  <c:v>261.68861437148951</c:v>
                </c:pt>
                <c:pt idx="252">
                  <c:v>261.68861437148951</c:v>
                </c:pt>
                <c:pt idx="253">
                  <c:v>261.68861437148951</c:v>
                </c:pt>
                <c:pt idx="254">
                  <c:v>261.68861437148951</c:v>
                </c:pt>
                <c:pt idx="255">
                  <c:v>261.68861437148951</c:v>
                </c:pt>
                <c:pt idx="256">
                  <c:v>261.68861437148951</c:v>
                </c:pt>
                <c:pt idx="257">
                  <c:v>261.68861437148951</c:v>
                </c:pt>
                <c:pt idx="258">
                  <c:v>261.68861437148951</c:v>
                </c:pt>
                <c:pt idx="259">
                  <c:v>261.68861437148951</c:v>
                </c:pt>
                <c:pt idx="260">
                  <c:v>261.68861437148951</c:v>
                </c:pt>
                <c:pt idx="261">
                  <c:v>261.68861437148951</c:v>
                </c:pt>
                <c:pt idx="262">
                  <c:v>261.68861437148951</c:v>
                </c:pt>
                <c:pt idx="263">
                  <c:v>261.68861437148951</c:v>
                </c:pt>
                <c:pt idx="264">
                  <c:v>261.68861437148951</c:v>
                </c:pt>
                <c:pt idx="265">
                  <c:v>261.68861437148951</c:v>
                </c:pt>
                <c:pt idx="266">
                  <c:v>261.68861437148951</c:v>
                </c:pt>
                <c:pt idx="267">
                  <c:v>261.68861437148951</c:v>
                </c:pt>
                <c:pt idx="268">
                  <c:v>261.68861437148951</c:v>
                </c:pt>
                <c:pt idx="269">
                  <c:v>261.68861437148951</c:v>
                </c:pt>
                <c:pt idx="270">
                  <c:v>261.68861437148951</c:v>
                </c:pt>
                <c:pt idx="271">
                  <c:v>261.68861437148951</c:v>
                </c:pt>
                <c:pt idx="272">
                  <c:v>261.68861437148951</c:v>
                </c:pt>
                <c:pt idx="273">
                  <c:v>247.82952033009698</c:v>
                </c:pt>
                <c:pt idx="274">
                  <c:v>247.82952033009698</c:v>
                </c:pt>
                <c:pt idx="275">
                  <c:v>247.82952033009698</c:v>
                </c:pt>
                <c:pt idx="276">
                  <c:v>247.82952033009698</c:v>
                </c:pt>
                <c:pt idx="277">
                  <c:v>247.82952033009698</c:v>
                </c:pt>
                <c:pt idx="278">
                  <c:v>247.82952033009698</c:v>
                </c:pt>
                <c:pt idx="279">
                  <c:v>247.82952033009698</c:v>
                </c:pt>
                <c:pt idx="280">
                  <c:v>247.82952033009698</c:v>
                </c:pt>
                <c:pt idx="281">
                  <c:v>247.82952033009698</c:v>
                </c:pt>
                <c:pt idx="282">
                  <c:v>247.82952033009698</c:v>
                </c:pt>
                <c:pt idx="283">
                  <c:v>247.82952033009698</c:v>
                </c:pt>
                <c:pt idx="284">
                  <c:v>247.82952033009698</c:v>
                </c:pt>
                <c:pt idx="285">
                  <c:v>247.82952033009698</c:v>
                </c:pt>
                <c:pt idx="286">
                  <c:v>247.82952033009698</c:v>
                </c:pt>
                <c:pt idx="287">
                  <c:v>247.82952033009698</c:v>
                </c:pt>
                <c:pt idx="288">
                  <c:v>247.82952033009698</c:v>
                </c:pt>
                <c:pt idx="289">
                  <c:v>247.82952033009698</c:v>
                </c:pt>
                <c:pt idx="290">
                  <c:v>247.82952033009698</c:v>
                </c:pt>
                <c:pt idx="291">
                  <c:v>247.82952033009698</c:v>
                </c:pt>
                <c:pt idx="292">
                  <c:v>247.82952033009698</c:v>
                </c:pt>
                <c:pt idx="293">
                  <c:v>247.82952033009698</c:v>
                </c:pt>
                <c:pt idx="294">
                  <c:v>247.82952033009698</c:v>
                </c:pt>
                <c:pt idx="295">
                  <c:v>247.82952033009698</c:v>
                </c:pt>
                <c:pt idx="296">
                  <c:v>247.82952033009698</c:v>
                </c:pt>
                <c:pt idx="297">
                  <c:v>247.82952033009698</c:v>
                </c:pt>
                <c:pt idx="298">
                  <c:v>247.82952033009698</c:v>
                </c:pt>
                <c:pt idx="299">
                  <c:v>247.82952033009698</c:v>
                </c:pt>
                <c:pt idx="300">
                  <c:v>247.82952033009698</c:v>
                </c:pt>
                <c:pt idx="301">
                  <c:v>247.82952033009698</c:v>
                </c:pt>
                <c:pt idx="302">
                  <c:v>247.82952033009698</c:v>
                </c:pt>
                <c:pt idx="303">
                  <c:v>247.82952033009698</c:v>
                </c:pt>
                <c:pt idx="304">
                  <c:v>247.58282634730537</c:v>
                </c:pt>
                <c:pt idx="305">
                  <c:v>247.58282634730537</c:v>
                </c:pt>
                <c:pt idx="306">
                  <c:v>247.58282634730537</c:v>
                </c:pt>
                <c:pt idx="307">
                  <c:v>247.58282634730537</c:v>
                </c:pt>
                <c:pt idx="308">
                  <c:v>247.58282634730537</c:v>
                </c:pt>
                <c:pt idx="309">
                  <c:v>247.58282634730537</c:v>
                </c:pt>
                <c:pt idx="310">
                  <c:v>247.58282634730537</c:v>
                </c:pt>
                <c:pt idx="311">
                  <c:v>247.58282634730537</c:v>
                </c:pt>
                <c:pt idx="312">
                  <c:v>247.58282634730537</c:v>
                </c:pt>
                <c:pt idx="313">
                  <c:v>247.58282634730537</c:v>
                </c:pt>
                <c:pt idx="314">
                  <c:v>247.58282634730537</c:v>
                </c:pt>
                <c:pt idx="315">
                  <c:v>247.58282634730537</c:v>
                </c:pt>
                <c:pt idx="316">
                  <c:v>247.58282634730537</c:v>
                </c:pt>
                <c:pt idx="317">
                  <c:v>247.58282634730537</c:v>
                </c:pt>
                <c:pt idx="318">
                  <c:v>247.58282634730537</c:v>
                </c:pt>
                <c:pt idx="319">
                  <c:v>247.58282634730537</c:v>
                </c:pt>
                <c:pt idx="320">
                  <c:v>247.58282634730537</c:v>
                </c:pt>
                <c:pt idx="321">
                  <c:v>247.58282634730537</c:v>
                </c:pt>
                <c:pt idx="322">
                  <c:v>247.58282634730537</c:v>
                </c:pt>
                <c:pt idx="323">
                  <c:v>247.58282634730537</c:v>
                </c:pt>
                <c:pt idx="324">
                  <c:v>247.58282634730537</c:v>
                </c:pt>
                <c:pt idx="325">
                  <c:v>247.58282634730537</c:v>
                </c:pt>
                <c:pt idx="326">
                  <c:v>247.58282634730537</c:v>
                </c:pt>
                <c:pt idx="327">
                  <c:v>247.58282634730537</c:v>
                </c:pt>
                <c:pt idx="328">
                  <c:v>247.58282634730537</c:v>
                </c:pt>
                <c:pt idx="329">
                  <c:v>247.58282634730537</c:v>
                </c:pt>
                <c:pt idx="330">
                  <c:v>247.58282634730537</c:v>
                </c:pt>
                <c:pt idx="331">
                  <c:v>247.58282634730537</c:v>
                </c:pt>
                <c:pt idx="332">
                  <c:v>247.58282634730537</c:v>
                </c:pt>
                <c:pt idx="333">
                  <c:v>247.58282634730537</c:v>
                </c:pt>
                <c:pt idx="334">
                  <c:v>237.33918858847653</c:v>
                </c:pt>
                <c:pt idx="335">
                  <c:v>237.33918858847653</c:v>
                </c:pt>
                <c:pt idx="336">
                  <c:v>237.33918858847653</c:v>
                </c:pt>
                <c:pt idx="337">
                  <c:v>237.33918858847653</c:v>
                </c:pt>
                <c:pt idx="338">
                  <c:v>237.33918858847653</c:v>
                </c:pt>
                <c:pt idx="339">
                  <c:v>237.33918858847653</c:v>
                </c:pt>
                <c:pt idx="340">
                  <c:v>237.33918858847653</c:v>
                </c:pt>
                <c:pt idx="341">
                  <c:v>237.33918858847653</c:v>
                </c:pt>
                <c:pt idx="342">
                  <c:v>237.33918858847653</c:v>
                </c:pt>
                <c:pt idx="343">
                  <c:v>237.33918858847653</c:v>
                </c:pt>
                <c:pt idx="344">
                  <c:v>237.33918858847653</c:v>
                </c:pt>
                <c:pt idx="345">
                  <c:v>237.33918858847653</c:v>
                </c:pt>
                <c:pt idx="346">
                  <c:v>237.33918858847653</c:v>
                </c:pt>
                <c:pt idx="347">
                  <c:v>237.33918858847653</c:v>
                </c:pt>
                <c:pt idx="348">
                  <c:v>237.33918858847653</c:v>
                </c:pt>
                <c:pt idx="349">
                  <c:v>237.33918858847653</c:v>
                </c:pt>
                <c:pt idx="350">
                  <c:v>237.33918858847653</c:v>
                </c:pt>
                <c:pt idx="351">
                  <c:v>237.33918858847653</c:v>
                </c:pt>
                <c:pt idx="352">
                  <c:v>237.33918858847653</c:v>
                </c:pt>
                <c:pt idx="353">
                  <c:v>237.33918858847653</c:v>
                </c:pt>
                <c:pt idx="354">
                  <c:v>237.33918858847653</c:v>
                </c:pt>
                <c:pt idx="355">
                  <c:v>237.33918858847653</c:v>
                </c:pt>
                <c:pt idx="356">
                  <c:v>237.33918858847653</c:v>
                </c:pt>
                <c:pt idx="357">
                  <c:v>237.33918858847653</c:v>
                </c:pt>
                <c:pt idx="358">
                  <c:v>237.33918858847653</c:v>
                </c:pt>
                <c:pt idx="359">
                  <c:v>237.33918858847653</c:v>
                </c:pt>
                <c:pt idx="360">
                  <c:v>237.33918858847653</c:v>
                </c:pt>
                <c:pt idx="361">
                  <c:v>237.33918858847653</c:v>
                </c:pt>
                <c:pt idx="362">
                  <c:v>237.33918858847653</c:v>
                </c:pt>
                <c:pt idx="363">
                  <c:v>237.33918858847653</c:v>
                </c:pt>
                <c:pt idx="364">
                  <c:v>237.33918858847653</c:v>
                </c:pt>
                <c:pt idx="365">
                  <c:v>240.14284673086911</c:v>
                </c:pt>
                <c:pt idx="366">
                  <c:v>240.14284673086911</c:v>
                </c:pt>
                <c:pt idx="367">
                  <c:v>240.14284673086911</c:v>
                </c:pt>
                <c:pt idx="368">
                  <c:v>240.14284673086911</c:v>
                </c:pt>
                <c:pt idx="369">
                  <c:v>240.14284673086911</c:v>
                </c:pt>
                <c:pt idx="370">
                  <c:v>240.14284673086911</c:v>
                </c:pt>
                <c:pt idx="371">
                  <c:v>240.14284673086911</c:v>
                </c:pt>
                <c:pt idx="372">
                  <c:v>240.14284673086911</c:v>
                </c:pt>
                <c:pt idx="373">
                  <c:v>240.14284673086911</c:v>
                </c:pt>
                <c:pt idx="374">
                  <c:v>240.14284673086911</c:v>
                </c:pt>
                <c:pt idx="375">
                  <c:v>240.14284673086911</c:v>
                </c:pt>
                <c:pt idx="376">
                  <c:v>240.14284673086911</c:v>
                </c:pt>
                <c:pt idx="377">
                  <c:v>240.14284673086911</c:v>
                </c:pt>
                <c:pt idx="378">
                  <c:v>240.14284673086911</c:v>
                </c:pt>
                <c:pt idx="379">
                  <c:v>240.14284673086911</c:v>
                </c:pt>
                <c:pt idx="380">
                  <c:v>240.14284673086911</c:v>
                </c:pt>
                <c:pt idx="381">
                  <c:v>240.14284673086911</c:v>
                </c:pt>
                <c:pt idx="382">
                  <c:v>240.14284673086911</c:v>
                </c:pt>
                <c:pt idx="383">
                  <c:v>240.14284673086911</c:v>
                </c:pt>
                <c:pt idx="384">
                  <c:v>240.14284673086911</c:v>
                </c:pt>
                <c:pt idx="385">
                  <c:v>240.14284673086911</c:v>
                </c:pt>
                <c:pt idx="386">
                  <c:v>240.14284673086911</c:v>
                </c:pt>
                <c:pt idx="387">
                  <c:v>240.14284673086911</c:v>
                </c:pt>
                <c:pt idx="388">
                  <c:v>240.14284673086911</c:v>
                </c:pt>
                <c:pt idx="389">
                  <c:v>240.14284673086911</c:v>
                </c:pt>
                <c:pt idx="390">
                  <c:v>240.14284673086911</c:v>
                </c:pt>
                <c:pt idx="391">
                  <c:v>240.14284673086911</c:v>
                </c:pt>
                <c:pt idx="392">
                  <c:v>240.14284673086911</c:v>
                </c:pt>
                <c:pt idx="393">
                  <c:v>240.14284673086911</c:v>
                </c:pt>
                <c:pt idx="394">
                  <c:v>240.14284673086911</c:v>
                </c:pt>
                <c:pt idx="395">
                  <c:v>240.14284673086911</c:v>
                </c:pt>
                <c:pt idx="396">
                  <c:v>255.69141444372156</c:v>
                </c:pt>
                <c:pt idx="397">
                  <c:v>255.69141444372156</c:v>
                </c:pt>
                <c:pt idx="398">
                  <c:v>255.69141444372156</c:v>
                </c:pt>
                <c:pt idx="399">
                  <c:v>255.69141444372156</c:v>
                </c:pt>
                <c:pt idx="400">
                  <c:v>255.69141444372156</c:v>
                </c:pt>
                <c:pt idx="401">
                  <c:v>255.69141444372156</c:v>
                </c:pt>
                <c:pt idx="402">
                  <c:v>255.69141444372156</c:v>
                </c:pt>
                <c:pt idx="403">
                  <c:v>255.69141444372156</c:v>
                </c:pt>
                <c:pt idx="404">
                  <c:v>255.69141444372156</c:v>
                </c:pt>
                <c:pt idx="405">
                  <c:v>255.69141444372156</c:v>
                </c:pt>
                <c:pt idx="406">
                  <c:v>255.69141444372156</c:v>
                </c:pt>
                <c:pt idx="407">
                  <c:v>255.69141444372156</c:v>
                </c:pt>
                <c:pt idx="408">
                  <c:v>255.69141444372156</c:v>
                </c:pt>
                <c:pt idx="409">
                  <c:v>255.69141444372156</c:v>
                </c:pt>
                <c:pt idx="410">
                  <c:v>255.69141444372156</c:v>
                </c:pt>
                <c:pt idx="411">
                  <c:v>255.69141444372156</c:v>
                </c:pt>
                <c:pt idx="412">
                  <c:v>255.69141444372156</c:v>
                </c:pt>
                <c:pt idx="413">
                  <c:v>255.69141444372156</c:v>
                </c:pt>
                <c:pt idx="414">
                  <c:v>255.69141444372156</c:v>
                </c:pt>
                <c:pt idx="415">
                  <c:v>255.69141444372156</c:v>
                </c:pt>
                <c:pt idx="416">
                  <c:v>255.69141444372156</c:v>
                </c:pt>
                <c:pt idx="417">
                  <c:v>255.69141444372156</c:v>
                </c:pt>
                <c:pt idx="418">
                  <c:v>255.69141444372156</c:v>
                </c:pt>
                <c:pt idx="419">
                  <c:v>255.69141444372156</c:v>
                </c:pt>
                <c:pt idx="420">
                  <c:v>255.69141444372156</c:v>
                </c:pt>
                <c:pt idx="421">
                  <c:v>255.69141444372156</c:v>
                </c:pt>
                <c:pt idx="422">
                  <c:v>255.69141444372156</c:v>
                </c:pt>
                <c:pt idx="423">
                  <c:v>255.69141444372156</c:v>
                </c:pt>
                <c:pt idx="424">
                  <c:v>255.69141444372156</c:v>
                </c:pt>
                <c:pt idx="425">
                  <c:v>249.03987944110071</c:v>
                </c:pt>
                <c:pt idx="426">
                  <c:v>249.03987944110071</c:v>
                </c:pt>
                <c:pt idx="427">
                  <c:v>249.03987944110071</c:v>
                </c:pt>
                <c:pt idx="428">
                  <c:v>249.03987944110071</c:v>
                </c:pt>
                <c:pt idx="429">
                  <c:v>249.03987944110071</c:v>
                </c:pt>
                <c:pt idx="430">
                  <c:v>249.03987944110071</c:v>
                </c:pt>
                <c:pt idx="431">
                  <c:v>249.03987944110071</c:v>
                </c:pt>
                <c:pt idx="432">
                  <c:v>249.03987944110071</c:v>
                </c:pt>
                <c:pt idx="433">
                  <c:v>249.03987944110071</c:v>
                </c:pt>
                <c:pt idx="434">
                  <c:v>249.03987944110071</c:v>
                </c:pt>
                <c:pt idx="435">
                  <c:v>249.03987944110071</c:v>
                </c:pt>
                <c:pt idx="436">
                  <c:v>249.03987944110071</c:v>
                </c:pt>
                <c:pt idx="437">
                  <c:v>249.03987944110071</c:v>
                </c:pt>
                <c:pt idx="438">
                  <c:v>249.03987944110071</c:v>
                </c:pt>
                <c:pt idx="439">
                  <c:v>249.03987944110071</c:v>
                </c:pt>
                <c:pt idx="440">
                  <c:v>249.03987944110071</c:v>
                </c:pt>
                <c:pt idx="441">
                  <c:v>249.03987944110071</c:v>
                </c:pt>
                <c:pt idx="442">
                  <c:v>249.03987944110071</c:v>
                </c:pt>
                <c:pt idx="443">
                  <c:v>249.03987944110071</c:v>
                </c:pt>
                <c:pt idx="444">
                  <c:v>249.03987944110071</c:v>
                </c:pt>
                <c:pt idx="445">
                  <c:v>249.03987944110071</c:v>
                </c:pt>
                <c:pt idx="446">
                  <c:v>249.03987944110071</c:v>
                </c:pt>
                <c:pt idx="447">
                  <c:v>249.03987944110071</c:v>
                </c:pt>
                <c:pt idx="448">
                  <c:v>249.03987944110071</c:v>
                </c:pt>
                <c:pt idx="449">
                  <c:v>249.03987944110071</c:v>
                </c:pt>
                <c:pt idx="450">
                  <c:v>249.03987944110071</c:v>
                </c:pt>
                <c:pt idx="451">
                  <c:v>249.03987944110071</c:v>
                </c:pt>
                <c:pt idx="452">
                  <c:v>249.03987944110071</c:v>
                </c:pt>
                <c:pt idx="453">
                  <c:v>249.03987944110071</c:v>
                </c:pt>
                <c:pt idx="454">
                  <c:v>249.03987944110071</c:v>
                </c:pt>
                <c:pt idx="455">
                  <c:v>249.03987944110071</c:v>
                </c:pt>
                <c:pt idx="456">
                  <c:v>265.42778739829708</c:v>
                </c:pt>
                <c:pt idx="457">
                  <c:v>265.42778739829708</c:v>
                </c:pt>
                <c:pt idx="458">
                  <c:v>265.42778739829708</c:v>
                </c:pt>
                <c:pt idx="459">
                  <c:v>265.42778739829708</c:v>
                </c:pt>
                <c:pt idx="460">
                  <c:v>265.42778739829708</c:v>
                </c:pt>
                <c:pt idx="461">
                  <c:v>265.42778739829708</c:v>
                </c:pt>
                <c:pt idx="462">
                  <c:v>265.42778739829708</c:v>
                </c:pt>
                <c:pt idx="463">
                  <c:v>265.42778739829708</c:v>
                </c:pt>
                <c:pt idx="464">
                  <c:v>265.42778739829708</c:v>
                </c:pt>
                <c:pt idx="465">
                  <c:v>265.42778739829708</c:v>
                </c:pt>
                <c:pt idx="466">
                  <c:v>265.42778739829708</c:v>
                </c:pt>
                <c:pt idx="467">
                  <c:v>265.42778739829708</c:v>
                </c:pt>
                <c:pt idx="468">
                  <c:v>265.42778739829708</c:v>
                </c:pt>
                <c:pt idx="469">
                  <c:v>265.42778739829708</c:v>
                </c:pt>
                <c:pt idx="470">
                  <c:v>265.42778739829708</c:v>
                </c:pt>
                <c:pt idx="471">
                  <c:v>265.42778739829708</c:v>
                </c:pt>
                <c:pt idx="472">
                  <c:v>265.42778739829708</c:v>
                </c:pt>
                <c:pt idx="473">
                  <c:v>265.42778739829708</c:v>
                </c:pt>
                <c:pt idx="474">
                  <c:v>265.42778739829708</c:v>
                </c:pt>
                <c:pt idx="475">
                  <c:v>265.42778739829708</c:v>
                </c:pt>
                <c:pt idx="476">
                  <c:v>265.42778739829708</c:v>
                </c:pt>
                <c:pt idx="477">
                  <c:v>265.42778739829708</c:v>
                </c:pt>
                <c:pt idx="478">
                  <c:v>265.42778739829708</c:v>
                </c:pt>
                <c:pt idx="479">
                  <c:v>265.42778739829708</c:v>
                </c:pt>
                <c:pt idx="480">
                  <c:v>265.42778739829708</c:v>
                </c:pt>
                <c:pt idx="481">
                  <c:v>265.42778739829708</c:v>
                </c:pt>
                <c:pt idx="482">
                  <c:v>265.42778739829708</c:v>
                </c:pt>
                <c:pt idx="483">
                  <c:v>265.42778739829708</c:v>
                </c:pt>
                <c:pt idx="484">
                  <c:v>265.42778739829708</c:v>
                </c:pt>
                <c:pt idx="485">
                  <c:v>265.42778739829708</c:v>
                </c:pt>
                <c:pt idx="486">
                  <c:v>259.27442391064739</c:v>
                </c:pt>
                <c:pt idx="487">
                  <c:v>259.27442391064739</c:v>
                </c:pt>
                <c:pt idx="488">
                  <c:v>259.27442391064739</c:v>
                </c:pt>
                <c:pt idx="489">
                  <c:v>259.27442391064739</c:v>
                </c:pt>
                <c:pt idx="490">
                  <c:v>259.27442391064739</c:v>
                </c:pt>
                <c:pt idx="491">
                  <c:v>259.27442391064739</c:v>
                </c:pt>
                <c:pt idx="492">
                  <c:v>259.27442391064739</c:v>
                </c:pt>
                <c:pt idx="493">
                  <c:v>259.27442391064739</c:v>
                </c:pt>
                <c:pt idx="494">
                  <c:v>259.27442391064739</c:v>
                </c:pt>
                <c:pt idx="495">
                  <c:v>259.27442391064739</c:v>
                </c:pt>
                <c:pt idx="496">
                  <c:v>259.27442391064739</c:v>
                </c:pt>
                <c:pt idx="497">
                  <c:v>259.27442391064739</c:v>
                </c:pt>
                <c:pt idx="498">
                  <c:v>259.27442391064739</c:v>
                </c:pt>
                <c:pt idx="499">
                  <c:v>259.27442391064739</c:v>
                </c:pt>
                <c:pt idx="500">
                  <c:v>259.27442391064739</c:v>
                </c:pt>
                <c:pt idx="501">
                  <c:v>259.27442391064739</c:v>
                </c:pt>
                <c:pt idx="502">
                  <c:v>259.27442391064739</c:v>
                </c:pt>
                <c:pt idx="503">
                  <c:v>259.27442391064739</c:v>
                </c:pt>
                <c:pt idx="504">
                  <c:v>259.27442391064739</c:v>
                </c:pt>
                <c:pt idx="505">
                  <c:v>259.27442391064739</c:v>
                </c:pt>
                <c:pt idx="506">
                  <c:v>259.27442391064739</c:v>
                </c:pt>
                <c:pt idx="507">
                  <c:v>259.27442391064739</c:v>
                </c:pt>
                <c:pt idx="508">
                  <c:v>259.27442391064739</c:v>
                </c:pt>
                <c:pt idx="509">
                  <c:v>259.27442391064739</c:v>
                </c:pt>
                <c:pt idx="510">
                  <c:v>259.27442391064739</c:v>
                </c:pt>
                <c:pt idx="511">
                  <c:v>259.27442391064739</c:v>
                </c:pt>
                <c:pt idx="512">
                  <c:v>259.27442391064739</c:v>
                </c:pt>
                <c:pt idx="513">
                  <c:v>259.27442391064739</c:v>
                </c:pt>
                <c:pt idx="514">
                  <c:v>259.27442391064739</c:v>
                </c:pt>
                <c:pt idx="515">
                  <c:v>259.27442391064739</c:v>
                </c:pt>
                <c:pt idx="516">
                  <c:v>259.27442391064739</c:v>
                </c:pt>
                <c:pt idx="517">
                  <c:v>253.91937993712497</c:v>
                </c:pt>
                <c:pt idx="518">
                  <c:v>253.91937993712497</c:v>
                </c:pt>
                <c:pt idx="519">
                  <c:v>253.91937993712497</c:v>
                </c:pt>
                <c:pt idx="520">
                  <c:v>253.91937993712497</c:v>
                </c:pt>
                <c:pt idx="521">
                  <c:v>253.91937993712497</c:v>
                </c:pt>
                <c:pt idx="522">
                  <c:v>253.91937993712497</c:v>
                </c:pt>
                <c:pt idx="523">
                  <c:v>253.91937993712497</c:v>
                </c:pt>
                <c:pt idx="524">
                  <c:v>253.91937993712497</c:v>
                </c:pt>
                <c:pt idx="525">
                  <c:v>253.91937993712497</c:v>
                </c:pt>
                <c:pt idx="526">
                  <c:v>253.91937993712497</c:v>
                </c:pt>
                <c:pt idx="527">
                  <c:v>253.91937993712497</c:v>
                </c:pt>
                <c:pt idx="528">
                  <c:v>253.91937993712497</c:v>
                </c:pt>
                <c:pt idx="529">
                  <c:v>253.91937993712497</c:v>
                </c:pt>
                <c:pt idx="530">
                  <c:v>253.91937993712497</c:v>
                </c:pt>
                <c:pt idx="531">
                  <c:v>253.91937993712497</c:v>
                </c:pt>
                <c:pt idx="532">
                  <c:v>253.91937993712497</c:v>
                </c:pt>
                <c:pt idx="533">
                  <c:v>253.91937993712497</c:v>
                </c:pt>
                <c:pt idx="534">
                  <c:v>253.91937993712497</c:v>
                </c:pt>
                <c:pt idx="535">
                  <c:v>253.91937993712497</c:v>
                </c:pt>
                <c:pt idx="536">
                  <c:v>253.91937993712497</c:v>
                </c:pt>
                <c:pt idx="537">
                  <c:v>253.91937993712497</c:v>
                </c:pt>
                <c:pt idx="538">
                  <c:v>253.91937993712497</c:v>
                </c:pt>
                <c:pt idx="539">
                  <c:v>253.91937993712497</c:v>
                </c:pt>
                <c:pt idx="540">
                  <c:v>253.91937993712497</c:v>
                </c:pt>
                <c:pt idx="541">
                  <c:v>253.91937993712497</c:v>
                </c:pt>
                <c:pt idx="542">
                  <c:v>253.91937993712497</c:v>
                </c:pt>
                <c:pt idx="543">
                  <c:v>253.91937993712497</c:v>
                </c:pt>
                <c:pt idx="544">
                  <c:v>253.91937993712497</c:v>
                </c:pt>
                <c:pt idx="545">
                  <c:v>253.91937993712497</c:v>
                </c:pt>
                <c:pt idx="546">
                  <c:v>253.91937993712497</c:v>
                </c:pt>
                <c:pt idx="547">
                  <c:v>270.463019885866</c:v>
                </c:pt>
                <c:pt idx="548">
                  <c:v>270.463019885866</c:v>
                </c:pt>
                <c:pt idx="549">
                  <c:v>270.463019885866</c:v>
                </c:pt>
                <c:pt idx="550">
                  <c:v>270.463019885866</c:v>
                </c:pt>
                <c:pt idx="551">
                  <c:v>270.463019885866</c:v>
                </c:pt>
                <c:pt idx="552">
                  <c:v>270.463019885866</c:v>
                </c:pt>
                <c:pt idx="553">
                  <c:v>270.463019885866</c:v>
                </c:pt>
                <c:pt idx="554">
                  <c:v>270.463019885866</c:v>
                </c:pt>
                <c:pt idx="555">
                  <c:v>270.463019885866</c:v>
                </c:pt>
                <c:pt idx="556">
                  <c:v>270.463019885866</c:v>
                </c:pt>
                <c:pt idx="557">
                  <c:v>270.463019885866</c:v>
                </c:pt>
                <c:pt idx="558">
                  <c:v>270.463019885866</c:v>
                </c:pt>
                <c:pt idx="559">
                  <c:v>270.463019885866</c:v>
                </c:pt>
                <c:pt idx="560">
                  <c:v>270.463019885866</c:v>
                </c:pt>
                <c:pt idx="561">
                  <c:v>270.463019885866</c:v>
                </c:pt>
                <c:pt idx="562">
                  <c:v>270.463019885866</c:v>
                </c:pt>
                <c:pt idx="563">
                  <c:v>270.463019885866</c:v>
                </c:pt>
                <c:pt idx="564">
                  <c:v>270.463019885866</c:v>
                </c:pt>
                <c:pt idx="565">
                  <c:v>270.463019885866</c:v>
                </c:pt>
                <c:pt idx="566">
                  <c:v>270.463019885866</c:v>
                </c:pt>
                <c:pt idx="567">
                  <c:v>270.463019885866</c:v>
                </c:pt>
                <c:pt idx="568">
                  <c:v>270.463019885866</c:v>
                </c:pt>
                <c:pt idx="569">
                  <c:v>270.463019885866</c:v>
                </c:pt>
                <c:pt idx="570">
                  <c:v>270.463019885866</c:v>
                </c:pt>
                <c:pt idx="571">
                  <c:v>270.463019885866</c:v>
                </c:pt>
                <c:pt idx="572">
                  <c:v>270.463019885866</c:v>
                </c:pt>
                <c:pt idx="573">
                  <c:v>270.463019885866</c:v>
                </c:pt>
                <c:pt idx="574">
                  <c:v>270.463019885866</c:v>
                </c:pt>
                <c:pt idx="575">
                  <c:v>270.463019885866</c:v>
                </c:pt>
                <c:pt idx="576">
                  <c:v>270.463019885866</c:v>
                </c:pt>
                <c:pt idx="577">
                  <c:v>270.463019885866</c:v>
                </c:pt>
                <c:pt idx="578">
                  <c:v>270.04193855723838</c:v>
                </c:pt>
                <c:pt idx="579">
                  <c:v>270.04193855723838</c:v>
                </c:pt>
                <c:pt idx="580">
                  <c:v>270.04193855723838</c:v>
                </c:pt>
                <c:pt idx="581">
                  <c:v>270.04193855723838</c:v>
                </c:pt>
                <c:pt idx="582">
                  <c:v>270.04193855723838</c:v>
                </c:pt>
                <c:pt idx="583">
                  <c:v>270.04193855723838</c:v>
                </c:pt>
                <c:pt idx="584">
                  <c:v>270.04193855723838</c:v>
                </c:pt>
                <c:pt idx="585">
                  <c:v>270.04193855723838</c:v>
                </c:pt>
                <c:pt idx="586">
                  <c:v>270.04193855723838</c:v>
                </c:pt>
                <c:pt idx="587">
                  <c:v>270.04193855723838</c:v>
                </c:pt>
                <c:pt idx="588">
                  <c:v>270.04193855723838</c:v>
                </c:pt>
                <c:pt idx="589">
                  <c:v>270.04193855723838</c:v>
                </c:pt>
                <c:pt idx="590">
                  <c:v>270.04193855723838</c:v>
                </c:pt>
                <c:pt idx="591">
                  <c:v>270.04193855723838</c:v>
                </c:pt>
                <c:pt idx="592">
                  <c:v>270.04193855723838</c:v>
                </c:pt>
                <c:pt idx="593">
                  <c:v>270.04193855723838</c:v>
                </c:pt>
                <c:pt idx="594">
                  <c:v>270.04193855723838</c:v>
                </c:pt>
                <c:pt idx="595">
                  <c:v>270.04193855723838</c:v>
                </c:pt>
                <c:pt idx="596">
                  <c:v>270.04193855723838</c:v>
                </c:pt>
                <c:pt idx="597">
                  <c:v>270.04193855723838</c:v>
                </c:pt>
                <c:pt idx="598">
                  <c:v>270.04193855723838</c:v>
                </c:pt>
                <c:pt idx="599">
                  <c:v>270.04193855723838</c:v>
                </c:pt>
                <c:pt idx="600">
                  <c:v>270.04193855723838</c:v>
                </c:pt>
                <c:pt idx="601">
                  <c:v>270.04193855723838</c:v>
                </c:pt>
                <c:pt idx="602">
                  <c:v>270.04193855723838</c:v>
                </c:pt>
                <c:pt idx="603">
                  <c:v>270.04193855723838</c:v>
                </c:pt>
                <c:pt idx="604">
                  <c:v>270.04193855723838</c:v>
                </c:pt>
                <c:pt idx="605">
                  <c:v>270.04193855723838</c:v>
                </c:pt>
                <c:pt idx="606">
                  <c:v>270.04193855723838</c:v>
                </c:pt>
                <c:pt idx="607">
                  <c:v>270.04193855723838</c:v>
                </c:pt>
                <c:pt idx="608">
                  <c:v>270.04193855723838</c:v>
                </c:pt>
                <c:pt idx="609">
                  <c:v>273.51315954031719</c:v>
                </c:pt>
                <c:pt idx="610">
                  <c:v>273.51315954031719</c:v>
                </c:pt>
                <c:pt idx="611">
                  <c:v>273.51315954031719</c:v>
                </c:pt>
                <c:pt idx="612">
                  <c:v>273.51315954031719</c:v>
                </c:pt>
                <c:pt idx="613">
                  <c:v>273.51315954031719</c:v>
                </c:pt>
                <c:pt idx="614">
                  <c:v>273.51315954031719</c:v>
                </c:pt>
                <c:pt idx="615">
                  <c:v>273.51315954031719</c:v>
                </c:pt>
                <c:pt idx="616">
                  <c:v>273.51315954031719</c:v>
                </c:pt>
                <c:pt idx="617">
                  <c:v>273.51315954031719</c:v>
                </c:pt>
                <c:pt idx="618">
                  <c:v>273.51315954031719</c:v>
                </c:pt>
                <c:pt idx="619">
                  <c:v>273.51315954031719</c:v>
                </c:pt>
                <c:pt idx="620">
                  <c:v>273.51315954031719</c:v>
                </c:pt>
                <c:pt idx="621">
                  <c:v>273.51315954031719</c:v>
                </c:pt>
                <c:pt idx="622">
                  <c:v>273.51315954031719</c:v>
                </c:pt>
                <c:pt idx="623">
                  <c:v>273.51315954031719</c:v>
                </c:pt>
                <c:pt idx="624">
                  <c:v>273.51315954031719</c:v>
                </c:pt>
                <c:pt idx="625">
                  <c:v>273.51315954031719</c:v>
                </c:pt>
                <c:pt idx="626">
                  <c:v>273.51315954031719</c:v>
                </c:pt>
                <c:pt idx="627">
                  <c:v>273.51315954031719</c:v>
                </c:pt>
                <c:pt idx="628">
                  <c:v>273.51315954031719</c:v>
                </c:pt>
                <c:pt idx="629">
                  <c:v>273.51315954031719</c:v>
                </c:pt>
                <c:pt idx="630">
                  <c:v>273.51315954031719</c:v>
                </c:pt>
                <c:pt idx="631">
                  <c:v>273.51315954031719</c:v>
                </c:pt>
                <c:pt idx="632">
                  <c:v>273.51315954031719</c:v>
                </c:pt>
                <c:pt idx="633">
                  <c:v>273.51315954031719</c:v>
                </c:pt>
                <c:pt idx="634">
                  <c:v>273.51315954031719</c:v>
                </c:pt>
                <c:pt idx="635">
                  <c:v>273.51315954031719</c:v>
                </c:pt>
                <c:pt idx="636">
                  <c:v>273.51315954031719</c:v>
                </c:pt>
                <c:pt idx="637">
                  <c:v>273.51315954031719</c:v>
                </c:pt>
                <c:pt idx="638">
                  <c:v>273.51315954031719</c:v>
                </c:pt>
                <c:pt idx="639">
                  <c:v>274.25916882527673</c:v>
                </c:pt>
                <c:pt idx="640">
                  <c:v>274.25916882527673</c:v>
                </c:pt>
                <c:pt idx="641">
                  <c:v>274.25916882527673</c:v>
                </c:pt>
                <c:pt idx="642">
                  <c:v>274.25916882527673</c:v>
                </c:pt>
                <c:pt idx="643">
                  <c:v>274.25916882527673</c:v>
                </c:pt>
                <c:pt idx="644">
                  <c:v>274.25916882527673</c:v>
                </c:pt>
                <c:pt idx="645">
                  <c:v>274.25916882527673</c:v>
                </c:pt>
                <c:pt idx="646">
                  <c:v>274.25916882527673</c:v>
                </c:pt>
                <c:pt idx="647">
                  <c:v>274.25916882527673</c:v>
                </c:pt>
                <c:pt idx="648">
                  <c:v>274.25916882527673</c:v>
                </c:pt>
                <c:pt idx="649">
                  <c:v>274.25916882527673</c:v>
                </c:pt>
                <c:pt idx="650">
                  <c:v>274.25916882527673</c:v>
                </c:pt>
                <c:pt idx="651">
                  <c:v>274.25916882527673</c:v>
                </c:pt>
                <c:pt idx="652">
                  <c:v>274.25916882527673</c:v>
                </c:pt>
                <c:pt idx="653">
                  <c:v>274.25916882527673</c:v>
                </c:pt>
                <c:pt idx="654">
                  <c:v>274.25916882527673</c:v>
                </c:pt>
                <c:pt idx="655">
                  <c:v>274.25916882527673</c:v>
                </c:pt>
                <c:pt idx="656">
                  <c:v>274.25916882527673</c:v>
                </c:pt>
                <c:pt idx="657">
                  <c:v>274.25916882527673</c:v>
                </c:pt>
                <c:pt idx="658">
                  <c:v>274.25916882527673</c:v>
                </c:pt>
                <c:pt idx="659">
                  <c:v>274.25916882527673</c:v>
                </c:pt>
                <c:pt idx="660">
                  <c:v>274.25916882527673</c:v>
                </c:pt>
                <c:pt idx="661">
                  <c:v>274.25916882527673</c:v>
                </c:pt>
                <c:pt idx="662">
                  <c:v>274.25916882527673</c:v>
                </c:pt>
                <c:pt idx="663">
                  <c:v>274.25916882527673</c:v>
                </c:pt>
                <c:pt idx="664">
                  <c:v>274.25916882527673</c:v>
                </c:pt>
                <c:pt idx="665">
                  <c:v>274.25916882527673</c:v>
                </c:pt>
                <c:pt idx="666">
                  <c:v>274.25916882527673</c:v>
                </c:pt>
                <c:pt idx="667">
                  <c:v>274.25916882527673</c:v>
                </c:pt>
                <c:pt idx="668">
                  <c:v>274.25916882527673</c:v>
                </c:pt>
                <c:pt idx="669">
                  <c:v>274.25916882527673</c:v>
                </c:pt>
                <c:pt idx="670">
                  <c:v>263.69267567567567</c:v>
                </c:pt>
                <c:pt idx="671">
                  <c:v>263.69267567567567</c:v>
                </c:pt>
                <c:pt idx="672">
                  <c:v>263.69267567567567</c:v>
                </c:pt>
                <c:pt idx="673">
                  <c:v>263.69267567567567</c:v>
                </c:pt>
                <c:pt idx="674">
                  <c:v>263.69267567567567</c:v>
                </c:pt>
                <c:pt idx="675">
                  <c:v>263.69267567567567</c:v>
                </c:pt>
                <c:pt idx="676">
                  <c:v>263.69267567567567</c:v>
                </c:pt>
                <c:pt idx="677">
                  <c:v>263.69267567567567</c:v>
                </c:pt>
                <c:pt idx="678">
                  <c:v>263.69267567567567</c:v>
                </c:pt>
                <c:pt idx="679">
                  <c:v>263.69267567567567</c:v>
                </c:pt>
                <c:pt idx="680">
                  <c:v>263.69267567567567</c:v>
                </c:pt>
                <c:pt idx="681">
                  <c:v>263.69267567567567</c:v>
                </c:pt>
                <c:pt idx="682">
                  <c:v>263.69267567567567</c:v>
                </c:pt>
                <c:pt idx="683">
                  <c:v>263.69267567567567</c:v>
                </c:pt>
                <c:pt idx="684">
                  <c:v>263.69267567567567</c:v>
                </c:pt>
                <c:pt idx="685">
                  <c:v>263.69267567567567</c:v>
                </c:pt>
                <c:pt idx="686">
                  <c:v>263.69267567567567</c:v>
                </c:pt>
                <c:pt idx="687">
                  <c:v>263.69267567567567</c:v>
                </c:pt>
                <c:pt idx="688">
                  <c:v>263.69267567567567</c:v>
                </c:pt>
                <c:pt idx="689">
                  <c:v>263.69267567567567</c:v>
                </c:pt>
                <c:pt idx="690">
                  <c:v>263.69267567567567</c:v>
                </c:pt>
                <c:pt idx="691">
                  <c:v>263.69267567567567</c:v>
                </c:pt>
                <c:pt idx="692">
                  <c:v>263.69267567567567</c:v>
                </c:pt>
                <c:pt idx="693">
                  <c:v>263.69267567567567</c:v>
                </c:pt>
                <c:pt idx="694">
                  <c:v>263.69267567567567</c:v>
                </c:pt>
                <c:pt idx="695">
                  <c:v>263.69267567567567</c:v>
                </c:pt>
                <c:pt idx="696">
                  <c:v>263.69267567567567</c:v>
                </c:pt>
                <c:pt idx="697">
                  <c:v>263.69267567567567</c:v>
                </c:pt>
                <c:pt idx="698">
                  <c:v>263.69267567567567</c:v>
                </c:pt>
                <c:pt idx="699">
                  <c:v>263.69267567567567</c:v>
                </c:pt>
                <c:pt idx="700">
                  <c:v>253.97335395794343</c:v>
                </c:pt>
                <c:pt idx="701">
                  <c:v>253.97335395794343</c:v>
                </c:pt>
                <c:pt idx="702">
                  <c:v>253.97335395794343</c:v>
                </c:pt>
                <c:pt idx="703">
                  <c:v>253.97335395794343</c:v>
                </c:pt>
                <c:pt idx="704">
                  <c:v>253.97335395794343</c:v>
                </c:pt>
                <c:pt idx="705">
                  <c:v>253.97335395794343</c:v>
                </c:pt>
                <c:pt idx="706">
                  <c:v>253.97335395794343</c:v>
                </c:pt>
                <c:pt idx="707">
                  <c:v>253.97335395794343</c:v>
                </c:pt>
                <c:pt idx="708">
                  <c:v>253.97335395794343</c:v>
                </c:pt>
                <c:pt idx="709">
                  <c:v>253.97335395794343</c:v>
                </c:pt>
                <c:pt idx="710">
                  <c:v>253.97335395794343</c:v>
                </c:pt>
                <c:pt idx="711">
                  <c:v>253.97335395794343</c:v>
                </c:pt>
                <c:pt idx="712">
                  <c:v>253.97335395794343</c:v>
                </c:pt>
                <c:pt idx="713">
                  <c:v>253.97335395794343</c:v>
                </c:pt>
                <c:pt idx="714">
                  <c:v>253.97335395794343</c:v>
                </c:pt>
                <c:pt idx="715">
                  <c:v>253.97335395794343</c:v>
                </c:pt>
                <c:pt idx="716">
                  <c:v>253.97335395794343</c:v>
                </c:pt>
                <c:pt idx="717">
                  <c:v>253.97335395794343</c:v>
                </c:pt>
                <c:pt idx="718">
                  <c:v>253.97335395794343</c:v>
                </c:pt>
                <c:pt idx="719">
                  <c:v>253.97335395794343</c:v>
                </c:pt>
                <c:pt idx="720">
                  <c:v>253.97335395794343</c:v>
                </c:pt>
                <c:pt idx="721">
                  <c:v>253.97335395794343</c:v>
                </c:pt>
                <c:pt idx="722">
                  <c:v>253.97335395794343</c:v>
                </c:pt>
                <c:pt idx="723">
                  <c:v>253.97335395794343</c:v>
                </c:pt>
                <c:pt idx="724">
                  <c:v>253.97335395794343</c:v>
                </c:pt>
                <c:pt idx="725">
                  <c:v>253.97335395794343</c:v>
                </c:pt>
                <c:pt idx="726">
                  <c:v>253.97335395794343</c:v>
                </c:pt>
                <c:pt idx="727">
                  <c:v>253.97335395794343</c:v>
                </c:pt>
                <c:pt idx="728">
                  <c:v>253.97335395794343</c:v>
                </c:pt>
                <c:pt idx="729">
                  <c:v>253.97335395794343</c:v>
                </c:pt>
                <c:pt idx="730">
                  <c:v>253.97335395794343</c:v>
                </c:pt>
                <c:pt idx="731">
                  <c:v>251.9561763030693</c:v>
                </c:pt>
                <c:pt idx="732">
                  <c:v>251.9561763030693</c:v>
                </c:pt>
                <c:pt idx="733">
                  <c:v>251.9561763030693</c:v>
                </c:pt>
                <c:pt idx="734">
                  <c:v>251.9561763030693</c:v>
                </c:pt>
                <c:pt idx="735">
                  <c:v>251.9561763030693</c:v>
                </c:pt>
                <c:pt idx="736">
                  <c:v>251.9561763030693</c:v>
                </c:pt>
                <c:pt idx="737">
                  <c:v>251.9561763030693</c:v>
                </c:pt>
                <c:pt idx="738">
                  <c:v>251.9561763030693</c:v>
                </c:pt>
                <c:pt idx="739">
                  <c:v>251.9561763030693</c:v>
                </c:pt>
                <c:pt idx="740">
                  <c:v>251.9561763030693</c:v>
                </c:pt>
                <c:pt idx="741">
                  <c:v>251.9561763030693</c:v>
                </c:pt>
                <c:pt idx="742">
                  <c:v>251.9561763030693</c:v>
                </c:pt>
                <c:pt idx="743">
                  <c:v>251.9561763030693</c:v>
                </c:pt>
                <c:pt idx="744">
                  <c:v>251.9561763030693</c:v>
                </c:pt>
                <c:pt idx="745">
                  <c:v>251.9561763030693</c:v>
                </c:pt>
                <c:pt idx="746">
                  <c:v>251.9561763030693</c:v>
                </c:pt>
                <c:pt idx="747">
                  <c:v>251.9561763030693</c:v>
                </c:pt>
                <c:pt idx="748">
                  <c:v>251.9561763030693</c:v>
                </c:pt>
                <c:pt idx="749">
                  <c:v>251.9561763030693</c:v>
                </c:pt>
                <c:pt idx="750">
                  <c:v>251.9561763030693</c:v>
                </c:pt>
                <c:pt idx="751">
                  <c:v>251.9561763030693</c:v>
                </c:pt>
                <c:pt idx="752">
                  <c:v>251.9561763030693</c:v>
                </c:pt>
                <c:pt idx="753">
                  <c:v>251.9561763030693</c:v>
                </c:pt>
                <c:pt idx="754">
                  <c:v>251.9561763030693</c:v>
                </c:pt>
                <c:pt idx="755">
                  <c:v>251.9561763030693</c:v>
                </c:pt>
                <c:pt idx="756">
                  <c:v>251.9561763030693</c:v>
                </c:pt>
                <c:pt idx="757">
                  <c:v>251.9561763030693</c:v>
                </c:pt>
                <c:pt idx="758">
                  <c:v>251.9561763030693</c:v>
                </c:pt>
                <c:pt idx="759">
                  <c:v>251.9561763030693</c:v>
                </c:pt>
                <c:pt idx="760">
                  <c:v>251.9561763030693</c:v>
                </c:pt>
                <c:pt idx="761">
                  <c:v>251.9561763030693</c:v>
                </c:pt>
                <c:pt idx="762">
                  <c:v>247.22984925251768</c:v>
                </c:pt>
                <c:pt idx="763">
                  <c:v>247.22984925251768</c:v>
                </c:pt>
                <c:pt idx="764">
                  <c:v>247.22984925251768</c:v>
                </c:pt>
                <c:pt idx="765">
                  <c:v>247.22984925251768</c:v>
                </c:pt>
                <c:pt idx="766">
                  <c:v>247.22984925251768</c:v>
                </c:pt>
                <c:pt idx="767">
                  <c:v>247.22984925251768</c:v>
                </c:pt>
                <c:pt idx="768">
                  <c:v>247.22984925251768</c:v>
                </c:pt>
                <c:pt idx="769">
                  <c:v>247.22984925251768</c:v>
                </c:pt>
                <c:pt idx="770">
                  <c:v>247.22984925251768</c:v>
                </c:pt>
                <c:pt idx="771">
                  <c:v>247.22984925251768</c:v>
                </c:pt>
                <c:pt idx="772">
                  <c:v>247.22984925251768</c:v>
                </c:pt>
                <c:pt idx="773">
                  <c:v>247.22984925251768</c:v>
                </c:pt>
                <c:pt idx="774">
                  <c:v>247.22984925251768</c:v>
                </c:pt>
                <c:pt idx="775">
                  <c:v>247.22984925251768</c:v>
                </c:pt>
                <c:pt idx="776">
                  <c:v>247.22984925251768</c:v>
                </c:pt>
                <c:pt idx="777">
                  <c:v>247.22984925251768</c:v>
                </c:pt>
                <c:pt idx="778">
                  <c:v>247.22984925251768</c:v>
                </c:pt>
                <c:pt idx="779">
                  <c:v>247.22984925251768</c:v>
                </c:pt>
                <c:pt idx="780">
                  <c:v>247.22984925251768</c:v>
                </c:pt>
                <c:pt idx="781">
                  <c:v>247.22984925251768</c:v>
                </c:pt>
                <c:pt idx="782">
                  <c:v>247.22984925251768</c:v>
                </c:pt>
                <c:pt idx="783">
                  <c:v>247.22984925251768</c:v>
                </c:pt>
                <c:pt idx="784">
                  <c:v>247.22984925251768</c:v>
                </c:pt>
                <c:pt idx="785">
                  <c:v>247.22984925251768</c:v>
                </c:pt>
                <c:pt idx="786">
                  <c:v>247.22984925251768</c:v>
                </c:pt>
                <c:pt idx="787">
                  <c:v>247.22984925251768</c:v>
                </c:pt>
                <c:pt idx="788">
                  <c:v>247.22984925251768</c:v>
                </c:pt>
                <c:pt idx="789">
                  <c:v>264.70966272374653</c:v>
                </c:pt>
                <c:pt idx="790">
                  <c:v>264.70966272374653</c:v>
                </c:pt>
                <c:pt idx="791">
                  <c:v>264.70966272374653</c:v>
                </c:pt>
                <c:pt idx="792">
                  <c:v>264.70966272374653</c:v>
                </c:pt>
                <c:pt idx="793">
                  <c:v>264.70966272374653</c:v>
                </c:pt>
                <c:pt idx="794">
                  <c:v>264.70966272374653</c:v>
                </c:pt>
                <c:pt idx="795">
                  <c:v>264.70966272374653</c:v>
                </c:pt>
                <c:pt idx="796">
                  <c:v>264.70966272374653</c:v>
                </c:pt>
                <c:pt idx="797">
                  <c:v>264.70966272374653</c:v>
                </c:pt>
                <c:pt idx="798">
                  <c:v>264.70966272374653</c:v>
                </c:pt>
                <c:pt idx="799">
                  <c:v>264.70966272374653</c:v>
                </c:pt>
                <c:pt idx="800">
                  <c:v>264.70966272374653</c:v>
                </c:pt>
                <c:pt idx="801">
                  <c:v>264.70966272374653</c:v>
                </c:pt>
                <c:pt idx="802">
                  <c:v>264.70966272374653</c:v>
                </c:pt>
                <c:pt idx="803">
                  <c:v>264.70966272374653</c:v>
                </c:pt>
                <c:pt idx="804">
                  <c:v>264.70966272374653</c:v>
                </c:pt>
                <c:pt idx="805">
                  <c:v>264.70966272374653</c:v>
                </c:pt>
                <c:pt idx="806">
                  <c:v>264.70966272374653</c:v>
                </c:pt>
                <c:pt idx="807">
                  <c:v>264.70966272374653</c:v>
                </c:pt>
                <c:pt idx="808">
                  <c:v>264.70966272374653</c:v>
                </c:pt>
                <c:pt idx="809">
                  <c:v>264.70966272374653</c:v>
                </c:pt>
                <c:pt idx="810">
                  <c:v>264.70966272374653</c:v>
                </c:pt>
                <c:pt idx="811">
                  <c:v>264.70966272374653</c:v>
                </c:pt>
                <c:pt idx="812">
                  <c:v>264.70966272374653</c:v>
                </c:pt>
                <c:pt idx="813">
                  <c:v>264.70966272374653</c:v>
                </c:pt>
                <c:pt idx="814">
                  <c:v>264.70966272374653</c:v>
                </c:pt>
                <c:pt idx="815">
                  <c:v>264.70966272374653</c:v>
                </c:pt>
                <c:pt idx="816">
                  <c:v>264.70966272374653</c:v>
                </c:pt>
                <c:pt idx="817">
                  <c:v>264.70966272374653</c:v>
                </c:pt>
                <c:pt idx="818">
                  <c:v>264.70966272374653</c:v>
                </c:pt>
                <c:pt idx="819">
                  <c:v>264.70966272374653</c:v>
                </c:pt>
                <c:pt idx="820">
                  <c:v>268.23371069042315</c:v>
                </c:pt>
                <c:pt idx="821">
                  <c:v>268.23371069042315</c:v>
                </c:pt>
                <c:pt idx="822">
                  <c:v>268.23371069042315</c:v>
                </c:pt>
                <c:pt idx="823">
                  <c:v>268.23371069042315</c:v>
                </c:pt>
                <c:pt idx="824">
                  <c:v>268.23371069042315</c:v>
                </c:pt>
                <c:pt idx="825">
                  <c:v>268.23371069042315</c:v>
                </c:pt>
                <c:pt idx="826">
                  <c:v>268.23371069042315</c:v>
                </c:pt>
                <c:pt idx="827">
                  <c:v>268.23371069042315</c:v>
                </c:pt>
                <c:pt idx="828">
                  <c:v>268.23371069042315</c:v>
                </c:pt>
                <c:pt idx="829">
                  <c:v>268.23371069042315</c:v>
                </c:pt>
                <c:pt idx="830">
                  <c:v>268.23371069042315</c:v>
                </c:pt>
                <c:pt idx="831">
                  <c:v>268.23371069042315</c:v>
                </c:pt>
                <c:pt idx="832">
                  <c:v>268.23371069042315</c:v>
                </c:pt>
                <c:pt idx="833">
                  <c:v>268.23371069042315</c:v>
                </c:pt>
                <c:pt idx="834">
                  <c:v>268.23371069042315</c:v>
                </c:pt>
                <c:pt idx="835">
                  <c:v>268.23371069042315</c:v>
                </c:pt>
                <c:pt idx="836">
                  <c:v>268.23371069042315</c:v>
                </c:pt>
                <c:pt idx="837">
                  <c:v>268.23371069042315</c:v>
                </c:pt>
                <c:pt idx="838">
                  <c:v>268.23371069042315</c:v>
                </c:pt>
                <c:pt idx="839">
                  <c:v>268.23371069042315</c:v>
                </c:pt>
                <c:pt idx="840">
                  <c:v>268.23371069042315</c:v>
                </c:pt>
                <c:pt idx="841">
                  <c:v>268.23371069042315</c:v>
                </c:pt>
                <c:pt idx="842">
                  <c:v>268.23371069042315</c:v>
                </c:pt>
                <c:pt idx="843">
                  <c:v>268.23371069042315</c:v>
                </c:pt>
                <c:pt idx="844">
                  <c:v>268.23371069042315</c:v>
                </c:pt>
                <c:pt idx="845">
                  <c:v>268.23371069042315</c:v>
                </c:pt>
                <c:pt idx="846">
                  <c:v>268.23371069042315</c:v>
                </c:pt>
                <c:pt idx="847">
                  <c:v>268.23371069042315</c:v>
                </c:pt>
                <c:pt idx="848">
                  <c:v>268.23371069042315</c:v>
                </c:pt>
                <c:pt idx="849">
                  <c:v>268.23371069042315</c:v>
                </c:pt>
                <c:pt idx="850">
                  <c:v>263.48733968773342</c:v>
                </c:pt>
                <c:pt idx="851">
                  <c:v>263.48733968773342</c:v>
                </c:pt>
                <c:pt idx="852">
                  <c:v>263.48733968773342</c:v>
                </c:pt>
                <c:pt idx="853">
                  <c:v>263.48733968773342</c:v>
                </c:pt>
                <c:pt idx="854">
                  <c:v>263.48733968773342</c:v>
                </c:pt>
                <c:pt idx="855">
                  <c:v>263.48733968773342</c:v>
                </c:pt>
                <c:pt idx="856">
                  <c:v>263.48733968773342</c:v>
                </c:pt>
                <c:pt idx="857">
                  <c:v>263.48733968773342</c:v>
                </c:pt>
                <c:pt idx="858">
                  <c:v>263.48733968773342</c:v>
                </c:pt>
                <c:pt idx="859">
                  <c:v>263.48733968773342</c:v>
                </c:pt>
                <c:pt idx="860">
                  <c:v>263.48733968773342</c:v>
                </c:pt>
                <c:pt idx="861">
                  <c:v>263.48733968773342</c:v>
                </c:pt>
                <c:pt idx="862">
                  <c:v>263.48733968773342</c:v>
                </c:pt>
                <c:pt idx="863">
                  <c:v>263.48733968773342</c:v>
                </c:pt>
                <c:pt idx="864">
                  <c:v>263.48733968773342</c:v>
                </c:pt>
                <c:pt idx="865">
                  <c:v>263.48733968773342</c:v>
                </c:pt>
                <c:pt idx="866">
                  <c:v>263.48733968773342</c:v>
                </c:pt>
                <c:pt idx="867">
                  <c:v>263.48733968773342</c:v>
                </c:pt>
                <c:pt idx="868">
                  <c:v>263.48733968773342</c:v>
                </c:pt>
                <c:pt idx="869">
                  <c:v>263.48733968773342</c:v>
                </c:pt>
                <c:pt idx="870">
                  <c:v>263.48733968773342</c:v>
                </c:pt>
                <c:pt idx="871">
                  <c:v>263.48733968773342</c:v>
                </c:pt>
                <c:pt idx="872">
                  <c:v>263.48733968773342</c:v>
                </c:pt>
                <c:pt idx="873">
                  <c:v>263.48733968773342</c:v>
                </c:pt>
                <c:pt idx="874">
                  <c:v>263.48733968773342</c:v>
                </c:pt>
                <c:pt idx="875">
                  <c:v>263.48733968773342</c:v>
                </c:pt>
                <c:pt idx="876">
                  <c:v>263.48733968773342</c:v>
                </c:pt>
                <c:pt idx="877">
                  <c:v>263.48733968773342</c:v>
                </c:pt>
                <c:pt idx="878">
                  <c:v>263.48733968773342</c:v>
                </c:pt>
                <c:pt idx="879">
                  <c:v>263.48733968773342</c:v>
                </c:pt>
                <c:pt idx="880">
                  <c:v>263.48733968773342</c:v>
                </c:pt>
                <c:pt idx="881">
                  <c:v>271.38026269534834</c:v>
                </c:pt>
                <c:pt idx="882">
                  <c:v>271.38026269534834</c:v>
                </c:pt>
                <c:pt idx="883">
                  <c:v>271.38026269534834</c:v>
                </c:pt>
                <c:pt idx="884">
                  <c:v>271.38026269534834</c:v>
                </c:pt>
                <c:pt idx="885">
                  <c:v>271.38026269534834</c:v>
                </c:pt>
                <c:pt idx="886">
                  <c:v>271.38026269534834</c:v>
                </c:pt>
                <c:pt idx="887">
                  <c:v>271.38026269534834</c:v>
                </c:pt>
                <c:pt idx="888">
                  <c:v>271.38026269534834</c:v>
                </c:pt>
                <c:pt idx="889">
                  <c:v>271.38026269534834</c:v>
                </c:pt>
                <c:pt idx="890">
                  <c:v>271.38026269534834</c:v>
                </c:pt>
                <c:pt idx="891">
                  <c:v>271.38026269534834</c:v>
                </c:pt>
                <c:pt idx="892">
                  <c:v>271.38026269534834</c:v>
                </c:pt>
                <c:pt idx="893">
                  <c:v>271.38026269534834</c:v>
                </c:pt>
                <c:pt idx="894">
                  <c:v>271.38026269534834</c:v>
                </c:pt>
                <c:pt idx="895">
                  <c:v>271.38026269534834</c:v>
                </c:pt>
                <c:pt idx="896">
                  <c:v>271.38026269534834</c:v>
                </c:pt>
                <c:pt idx="897">
                  <c:v>271.38026269534834</c:v>
                </c:pt>
                <c:pt idx="898">
                  <c:v>271.38026269534834</c:v>
                </c:pt>
                <c:pt idx="899">
                  <c:v>271.38026269534834</c:v>
                </c:pt>
                <c:pt idx="900">
                  <c:v>271.38026269534834</c:v>
                </c:pt>
                <c:pt idx="901">
                  <c:v>271.38026269534834</c:v>
                </c:pt>
                <c:pt idx="902">
                  <c:v>271.38026269534834</c:v>
                </c:pt>
                <c:pt idx="903">
                  <c:v>271.38026269534834</c:v>
                </c:pt>
                <c:pt idx="904">
                  <c:v>271.38026269534834</c:v>
                </c:pt>
                <c:pt idx="905">
                  <c:v>271.38026269534834</c:v>
                </c:pt>
                <c:pt idx="906">
                  <c:v>271.38026269534834</c:v>
                </c:pt>
                <c:pt idx="907">
                  <c:v>271.38026269534834</c:v>
                </c:pt>
                <c:pt idx="908">
                  <c:v>271.38026269534834</c:v>
                </c:pt>
                <c:pt idx="909">
                  <c:v>271.38026269534834</c:v>
                </c:pt>
                <c:pt idx="910">
                  <c:v>271.38026269534834</c:v>
                </c:pt>
                <c:pt idx="911">
                  <c:v>280.96415506570423</c:v>
                </c:pt>
                <c:pt idx="912">
                  <c:v>280.96415506570423</c:v>
                </c:pt>
                <c:pt idx="913">
                  <c:v>280.96415506570423</c:v>
                </c:pt>
                <c:pt idx="914">
                  <c:v>280.96415506570423</c:v>
                </c:pt>
                <c:pt idx="915">
                  <c:v>280.96415506570423</c:v>
                </c:pt>
                <c:pt idx="916">
                  <c:v>280.96415506570423</c:v>
                </c:pt>
                <c:pt idx="917">
                  <c:v>280.96415506570423</c:v>
                </c:pt>
                <c:pt idx="918">
                  <c:v>280.96415506570423</c:v>
                </c:pt>
                <c:pt idx="919">
                  <c:v>280.96415506570423</c:v>
                </c:pt>
                <c:pt idx="920">
                  <c:v>280.96415506570423</c:v>
                </c:pt>
                <c:pt idx="921">
                  <c:v>280.96415506570423</c:v>
                </c:pt>
                <c:pt idx="922">
                  <c:v>280.96415506570423</c:v>
                </c:pt>
                <c:pt idx="923">
                  <c:v>280.96415506570423</c:v>
                </c:pt>
                <c:pt idx="924">
                  <c:v>280.96415506570423</c:v>
                </c:pt>
                <c:pt idx="925">
                  <c:v>280.96415506570423</c:v>
                </c:pt>
                <c:pt idx="926">
                  <c:v>280.96415506570423</c:v>
                </c:pt>
                <c:pt idx="927">
                  <c:v>280.96415506570423</c:v>
                </c:pt>
                <c:pt idx="928">
                  <c:v>280.96415506570423</c:v>
                </c:pt>
                <c:pt idx="929">
                  <c:v>280.96415506570423</c:v>
                </c:pt>
                <c:pt idx="930">
                  <c:v>280.96415506570423</c:v>
                </c:pt>
                <c:pt idx="931">
                  <c:v>280.96415506570423</c:v>
                </c:pt>
                <c:pt idx="932">
                  <c:v>280.96415506570423</c:v>
                </c:pt>
                <c:pt idx="933">
                  <c:v>280.96415506570423</c:v>
                </c:pt>
                <c:pt idx="934">
                  <c:v>280.96415506570423</c:v>
                </c:pt>
                <c:pt idx="935">
                  <c:v>280.96415506570423</c:v>
                </c:pt>
                <c:pt idx="936">
                  <c:v>280.96415506570423</c:v>
                </c:pt>
                <c:pt idx="937">
                  <c:v>280.96415506570423</c:v>
                </c:pt>
                <c:pt idx="938">
                  <c:v>280.96415506570423</c:v>
                </c:pt>
                <c:pt idx="939">
                  <c:v>280.96415506570423</c:v>
                </c:pt>
                <c:pt idx="940">
                  <c:v>280.96415506570423</c:v>
                </c:pt>
                <c:pt idx="941">
                  <c:v>280.96415506570423</c:v>
                </c:pt>
                <c:pt idx="942">
                  <c:v>289.63591270724083</c:v>
                </c:pt>
                <c:pt idx="943">
                  <c:v>289.63591270724083</c:v>
                </c:pt>
                <c:pt idx="944">
                  <c:v>289.63591270724083</c:v>
                </c:pt>
                <c:pt idx="945">
                  <c:v>289.63591270724083</c:v>
                </c:pt>
                <c:pt idx="946">
                  <c:v>289.63591270724083</c:v>
                </c:pt>
                <c:pt idx="947">
                  <c:v>289.63591270724083</c:v>
                </c:pt>
                <c:pt idx="948">
                  <c:v>289.63591270724083</c:v>
                </c:pt>
                <c:pt idx="949">
                  <c:v>289.63591270724083</c:v>
                </c:pt>
                <c:pt idx="950">
                  <c:v>289.63591270724083</c:v>
                </c:pt>
                <c:pt idx="951">
                  <c:v>289.63591270724083</c:v>
                </c:pt>
                <c:pt idx="952">
                  <c:v>289.63591270724083</c:v>
                </c:pt>
                <c:pt idx="953">
                  <c:v>289.63591270724083</c:v>
                </c:pt>
                <c:pt idx="954">
                  <c:v>289.63591270724083</c:v>
                </c:pt>
                <c:pt idx="955">
                  <c:v>289.63591270724083</c:v>
                </c:pt>
                <c:pt idx="956">
                  <c:v>289.63591270724083</c:v>
                </c:pt>
                <c:pt idx="957">
                  <c:v>289.63591270724083</c:v>
                </c:pt>
                <c:pt idx="958">
                  <c:v>289.63591270724083</c:v>
                </c:pt>
                <c:pt idx="959">
                  <c:v>289.63591270724083</c:v>
                </c:pt>
                <c:pt idx="960">
                  <c:v>289.63591270724083</c:v>
                </c:pt>
                <c:pt idx="961">
                  <c:v>289.63591270724083</c:v>
                </c:pt>
                <c:pt idx="962">
                  <c:v>289.63591270724083</c:v>
                </c:pt>
                <c:pt idx="963">
                  <c:v>289.63591270724083</c:v>
                </c:pt>
                <c:pt idx="964">
                  <c:v>289.63591270724083</c:v>
                </c:pt>
                <c:pt idx="965">
                  <c:v>289.63591270724083</c:v>
                </c:pt>
                <c:pt idx="966">
                  <c:v>289.63591270724083</c:v>
                </c:pt>
                <c:pt idx="967">
                  <c:v>289.63591270724083</c:v>
                </c:pt>
                <c:pt idx="968">
                  <c:v>289.63591270724083</c:v>
                </c:pt>
                <c:pt idx="969">
                  <c:v>289.63591270724083</c:v>
                </c:pt>
                <c:pt idx="970">
                  <c:v>289.63591270724083</c:v>
                </c:pt>
                <c:pt idx="971">
                  <c:v>289.63591270724083</c:v>
                </c:pt>
                <c:pt idx="972">
                  <c:v>289.63591270724083</c:v>
                </c:pt>
                <c:pt idx="973">
                  <c:v>285.10983017084686</c:v>
                </c:pt>
                <c:pt idx="974">
                  <c:v>285.10983017084686</c:v>
                </c:pt>
                <c:pt idx="975">
                  <c:v>285.10983017084686</c:v>
                </c:pt>
                <c:pt idx="976">
                  <c:v>285.10983017084686</c:v>
                </c:pt>
                <c:pt idx="977">
                  <c:v>285.10983017084686</c:v>
                </c:pt>
                <c:pt idx="978">
                  <c:v>285.10983017084686</c:v>
                </c:pt>
                <c:pt idx="979">
                  <c:v>285.10983017084686</c:v>
                </c:pt>
                <c:pt idx="980">
                  <c:v>285.10983017084686</c:v>
                </c:pt>
                <c:pt idx="981">
                  <c:v>285.10983017084686</c:v>
                </c:pt>
                <c:pt idx="982">
                  <c:v>285.10983017084686</c:v>
                </c:pt>
                <c:pt idx="983">
                  <c:v>285.10983017084686</c:v>
                </c:pt>
                <c:pt idx="984">
                  <c:v>285.10983017084686</c:v>
                </c:pt>
                <c:pt idx="985">
                  <c:v>285.10983017084686</c:v>
                </c:pt>
                <c:pt idx="986">
                  <c:v>285.10983017084686</c:v>
                </c:pt>
                <c:pt idx="987">
                  <c:v>285.10983017084686</c:v>
                </c:pt>
                <c:pt idx="988">
                  <c:v>285.10983017084686</c:v>
                </c:pt>
                <c:pt idx="989">
                  <c:v>285.10983017084686</c:v>
                </c:pt>
                <c:pt idx="990">
                  <c:v>285.10983017084686</c:v>
                </c:pt>
                <c:pt idx="991">
                  <c:v>285.10983017084686</c:v>
                </c:pt>
                <c:pt idx="992">
                  <c:v>285.10983017084686</c:v>
                </c:pt>
                <c:pt idx="993">
                  <c:v>285.10983017084686</c:v>
                </c:pt>
                <c:pt idx="994">
                  <c:v>285.10983017084686</c:v>
                </c:pt>
                <c:pt idx="995">
                  <c:v>285.10983017084686</c:v>
                </c:pt>
                <c:pt idx="996">
                  <c:v>285.10983017084686</c:v>
                </c:pt>
                <c:pt idx="997">
                  <c:v>285.10983017084686</c:v>
                </c:pt>
                <c:pt idx="998">
                  <c:v>285.10983017084686</c:v>
                </c:pt>
                <c:pt idx="999">
                  <c:v>285.10983017084686</c:v>
                </c:pt>
                <c:pt idx="1000">
                  <c:v>285.10983017084686</c:v>
                </c:pt>
                <c:pt idx="1001">
                  <c:v>285.10983017084686</c:v>
                </c:pt>
                <c:pt idx="1002">
                  <c:v>285.10983017084686</c:v>
                </c:pt>
                <c:pt idx="1003">
                  <c:v>285.21422553094209</c:v>
                </c:pt>
                <c:pt idx="1004">
                  <c:v>285.21422553094209</c:v>
                </c:pt>
                <c:pt idx="1005">
                  <c:v>285.21422553094209</c:v>
                </c:pt>
                <c:pt idx="1006">
                  <c:v>285.21422553094209</c:v>
                </c:pt>
                <c:pt idx="1007">
                  <c:v>285.21422553094209</c:v>
                </c:pt>
                <c:pt idx="1008">
                  <c:v>285.21422553094209</c:v>
                </c:pt>
                <c:pt idx="1009">
                  <c:v>285.21422553094209</c:v>
                </c:pt>
                <c:pt idx="1010">
                  <c:v>285.21422553094209</c:v>
                </c:pt>
                <c:pt idx="1011">
                  <c:v>285.21422553094209</c:v>
                </c:pt>
                <c:pt idx="1012">
                  <c:v>285.21422553094209</c:v>
                </c:pt>
                <c:pt idx="1013">
                  <c:v>285.21422553094209</c:v>
                </c:pt>
                <c:pt idx="1014">
                  <c:v>285.21422553094209</c:v>
                </c:pt>
                <c:pt idx="1015">
                  <c:v>285.21422553094209</c:v>
                </c:pt>
                <c:pt idx="1016">
                  <c:v>285.21422553094209</c:v>
                </c:pt>
                <c:pt idx="1017">
                  <c:v>285.21422553094209</c:v>
                </c:pt>
                <c:pt idx="1018">
                  <c:v>285.21422553094209</c:v>
                </c:pt>
                <c:pt idx="1019">
                  <c:v>285.21422553094209</c:v>
                </c:pt>
                <c:pt idx="1020">
                  <c:v>285.21422553094209</c:v>
                </c:pt>
                <c:pt idx="1021">
                  <c:v>285.21422553094209</c:v>
                </c:pt>
                <c:pt idx="1022">
                  <c:v>285.21422553094209</c:v>
                </c:pt>
                <c:pt idx="1023">
                  <c:v>285.21422553094209</c:v>
                </c:pt>
                <c:pt idx="1024">
                  <c:v>285.21422553094209</c:v>
                </c:pt>
                <c:pt idx="1025">
                  <c:v>285.21422553094209</c:v>
                </c:pt>
                <c:pt idx="1026">
                  <c:v>285.21422553094209</c:v>
                </c:pt>
                <c:pt idx="1027">
                  <c:v>285.21422553094209</c:v>
                </c:pt>
                <c:pt idx="1028">
                  <c:v>285.21422553094209</c:v>
                </c:pt>
                <c:pt idx="1029">
                  <c:v>285.21422553094209</c:v>
                </c:pt>
                <c:pt idx="1030">
                  <c:v>285.21422553094209</c:v>
                </c:pt>
                <c:pt idx="1031">
                  <c:v>285.21422553094209</c:v>
                </c:pt>
                <c:pt idx="1032">
                  <c:v>285.21422553094209</c:v>
                </c:pt>
                <c:pt idx="1033">
                  <c:v>285.21422553094209</c:v>
                </c:pt>
                <c:pt idx="1034">
                  <c:v>284.1311995660036</c:v>
                </c:pt>
                <c:pt idx="1035">
                  <c:v>284.1311995660036</c:v>
                </c:pt>
                <c:pt idx="1036">
                  <c:v>284.1311995660036</c:v>
                </c:pt>
                <c:pt idx="1037">
                  <c:v>284.1311995660036</c:v>
                </c:pt>
                <c:pt idx="1038">
                  <c:v>284.1311995660036</c:v>
                </c:pt>
                <c:pt idx="1039">
                  <c:v>284.1311995660036</c:v>
                </c:pt>
                <c:pt idx="1040">
                  <c:v>284.1311995660036</c:v>
                </c:pt>
                <c:pt idx="1041">
                  <c:v>284.1311995660036</c:v>
                </c:pt>
                <c:pt idx="1042">
                  <c:v>284.1311995660036</c:v>
                </c:pt>
                <c:pt idx="1043">
                  <c:v>284.1311995660036</c:v>
                </c:pt>
                <c:pt idx="1044">
                  <c:v>284.1311995660036</c:v>
                </c:pt>
                <c:pt idx="1045">
                  <c:v>284.1311995660036</c:v>
                </c:pt>
                <c:pt idx="1046">
                  <c:v>284.1311995660036</c:v>
                </c:pt>
                <c:pt idx="1047">
                  <c:v>284.1311995660036</c:v>
                </c:pt>
                <c:pt idx="1048">
                  <c:v>284.1311995660036</c:v>
                </c:pt>
                <c:pt idx="1049">
                  <c:v>284.1311995660036</c:v>
                </c:pt>
                <c:pt idx="1050">
                  <c:v>284.1311995660036</c:v>
                </c:pt>
                <c:pt idx="1051">
                  <c:v>284.1311995660036</c:v>
                </c:pt>
                <c:pt idx="1052">
                  <c:v>284.1311995660036</c:v>
                </c:pt>
                <c:pt idx="1053">
                  <c:v>284.1311995660036</c:v>
                </c:pt>
                <c:pt idx="1054">
                  <c:v>284.1311995660036</c:v>
                </c:pt>
                <c:pt idx="1055">
                  <c:v>284.1311995660036</c:v>
                </c:pt>
                <c:pt idx="1056">
                  <c:v>284.1311995660036</c:v>
                </c:pt>
                <c:pt idx="1057">
                  <c:v>284.1311995660036</c:v>
                </c:pt>
                <c:pt idx="1058">
                  <c:v>284.1311995660036</c:v>
                </c:pt>
                <c:pt idx="1059">
                  <c:v>284.1311995660036</c:v>
                </c:pt>
                <c:pt idx="1060">
                  <c:v>284.1311995660036</c:v>
                </c:pt>
                <c:pt idx="1061">
                  <c:v>284.1311995660036</c:v>
                </c:pt>
                <c:pt idx="1062">
                  <c:v>284.1311995660036</c:v>
                </c:pt>
                <c:pt idx="1063">
                  <c:v>284.1311995660036</c:v>
                </c:pt>
                <c:pt idx="1064">
                  <c:v>282.10633469515381</c:v>
                </c:pt>
                <c:pt idx="1065">
                  <c:v>282.10633469515381</c:v>
                </c:pt>
                <c:pt idx="1066">
                  <c:v>282.10633469515381</c:v>
                </c:pt>
                <c:pt idx="1067">
                  <c:v>282.10633469515381</c:v>
                </c:pt>
                <c:pt idx="1068">
                  <c:v>282.10633469515381</c:v>
                </c:pt>
                <c:pt idx="1069">
                  <c:v>282.10633469515381</c:v>
                </c:pt>
                <c:pt idx="1070">
                  <c:v>282.10633469515381</c:v>
                </c:pt>
                <c:pt idx="1071">
                  <c:v>282.10633469515381</c:v>
                </c:pt>
                <c:pt idx="1072">
                  <c:v>282.10633469515381</c:v>
                </c:pt>
                <c:pt idx="1073">
                  <c:v>282.10633469515381</c:v>
                </c:pt>
                <c:pt idx="1074">
                  <c:v>282.10633469515381</c:v>
                </c:pt>
                <c:pt idx="1075">
                  <c:v>282.10633469515381</c:v>
                </c:pt>
                <c:pt idx="1076">
                  <c:v>282.10633469515381</c:v>
                </c:pt>
                <c:pt idx="1077">
                  <c:v>282.10633469515381</c:v>
                </c:pt>
                <c:pt idx="1078">
                  <c:v>282.10633469515381</c:v>
                </c:pt>
                <c:pt idx="1079">
                  <c:v>282.10633469515381</c:v>
                </c:pt>
                <c:pt idx="1080">
                  <c:v>282.10633469515381</c:v>
                </c:pt>
                <c:pt idx="1081">
                  <c:v>282.10633469515381</c:v>
                </c:pt>
                <c:pt idx="1082">
                  <c:v>282.10633469515381</c:v>
                </c:pt>
                <c:pt idx="1083">
                  <c:v>282.10633469515381</c:v>
                </c:pt>
                <c:pt idx="1084">
                  <c:v>282.10633469515381</c:v>
                </c:pt>
                <c:pt idx="1085">
                  <c:v>282.10633469515381</c:v>
                </c:pt>
                <c:pt idx="1086">
                  <c:v>282.10633469515381</c:v>
                </c:pt>
                <c:pt idx="1087">
                  <c:v>282.10633469515381</c:v>
                </c:pt>
                <c:pt idx="1088">
                  <c:v>282.10633469515381</c:v>
                </c:pt>
                <c:pt idx="1089">
                  <c:v>282.10633469515381</c:v>
                </c:pt>
                <c:pt idx="1090">
                  <c:v>282.10633469515381</c:v>
                </c:pt>
                <c:pt idx="1091">
                  <c:v>282.10633469515381</c:v>
                </c:pt>
                <c:pt idx="1092">
                  <c:v>282.10633469515381</c:v>
                </c:pt>
                <c:pt idx="1093">
                  <c:v>282.10633469515381</c:v>
                </c:pt>
                <c:pt idx="1094">
                  <c:v>282.10633469515381</c:v>
                </c:pt>
                <c:pt idx="1095">
                  <c:v>271.48711657448177</c:v>
                </c:pt>
                <c:pt idx="1096">
                  <c:v>271.48711657448177</c:v>
                </c:pt>
                <c:pt idx="1097">
                  <c:v>271.48711657448177</c:v>
                </c:pt>
                <c:pt idx="1098">
                  <c:v>271.48711657448177</c:v>
                </c:pt>
                <c:pt idx="1099">
                  <c:v>271.48711657448177</c:v>
                </c:pt>
                <c:pt idx="1100">
                  <c:v>271.48711657448177</c:v>
                </c:pt>
                <c:pt idx="1101">
                  <c:v>271.48711657448177</c:v>
                </c:pt>
                <c:pt idx="1102">
                  <c:v>271.48711657448177</c:v>
                </c:pt>
                <c:pt idx="1103">
                  <c:v>271.48711657448177</c:v>
                </c:pt>
                <c:pt idx="1104">
                  <c:v>271.48711657448177</c:v>
                </c:pt>
                <c:pt idx="1105">
                  <c:v>271.48711657448177</c:v>
                </c:pt>
                <c:pt idx="1106">
                  <c:v>271.48711657448177</c:v>
                </c:pt>
                <c:pt idx="1107">
                  <c:v>271.48711657448177</c:v>
                </c:pt>
                <c:pt idx="1108">
                  <c:v>271.48711657448177</c:v>
                </c:pt>
                <c:pt idx="1109">
                  <c:v>271.48711657448177</c:v>
                </c:pt>
                <c:pt idx="1110">
                  <c:v>271.48711657448177</c:v>
                </c:pt>
                <c:pt idx="1111">
                  <c:v>271.48711657448177</c:v>
                </c:pt>
                <c:pt idx="1112">
                  <c:v>271.48711657448177</c:v>
                </c:pt>
                <c:pt idx="1113">
                  <c:v>271.48711657448177</c:v>
                </c:pt>
                <c:pt idx="1114">
                  <c:v>271.48711657448177</c:v>
                </c:pt>
                <c:pt idx="1115">
                  <c:v>271.48711657448177</c:v>
                </c:pt>
                <c:pt idx="1116">
                  <c:v>271.48711657448177</c:v>
                </c:pt>
                <c:pt idx="1117">
                  <c:v>271.48711657448177</c:v>
                </c:pt>
                <c:pt idx="1118">
                  <c:v>271.48711657448177</c:v>
                </c:pt>
                <c:pt idx="1119">
                  <c:v>271.48711657448177</c:v>
                </c:pt>
                <c:pt idx="1120">
                  <c:v>271.48711657448177</c:v>
                </c:pt>
                <c:pt idx="1121">
                  <c:v>271.48711657448177</c:v>
                </c:pt>
                <c:pt idx="1122">
                  <c:v>271.48711657448177</c:v>
                </c:pt>
                <c:pt idx="1123">
                  <c:v>271.48711657448177</c:v>
                </c:pt>
                <c:pt idx="1124">
                  <c:v>271.48711657448177</c:v>
                </c:pt>
                <c:pt idx="1125">
                  <c:v>271.48711657448177</c:v>
                </c:pt>
                <c:pt idx="1126">
                  <c:v>271.96526802933835</c:v>
                </c:pt>
                <c:pt idx="1127">
                  <c:v>271.96526802933835</c:v>
                </c:pt>
                <c:pt idx="1128">
                  <c:v>271.96526802933835</c:v>
                </c:pt>
                <c:pt idx="1129">
                  <c:v>271.96526802933835</c:v>
                </c:pt>
                <c:pt idx="1130">
                  <c:v>271.96526802933835</c:v>
                </c:pt>
                <c:pt idx="1131">
                  <c:v>271.96526802933835</c:v>
                </c:pt>
                <c:pt idx="1132">
                  <c:v>271.96526802933835</c:v>
                </c:pt>
                <c:pt idx="1133">
                  <c:v>271.96526802933835</c:v>
                </c:pt>
                <c:pt idx="1134">
                  <c:v>271.96526802933835</c:v>
                </c:pt>
                <c:pt idx="1135">
                  <c:v>271.96526802933835</c:v>
                </c:pt>
                <c:pt idx="1136">
                  <c:v>271.96526802933835</c:v>
                </c:pt>
                <c:pt idx="1137">
                  <c:v>271.96526802933835</c:v>
                </c:pt>
                <c:pt idx="1138">
                  <c:v>271.96526802933835</c:v>
                </c:pt>
                <c:pt idx="1139">
                  <c:v>271.96526802933835</c:v>
                </c:pt>
                <c:pt idx="1140">
                  <c:v>271.96526802933835</c:v>
                </c:pt>
                <c:pt idx="1141">
                  <c:v>271.96526802933835</c:v>
                </c:pt>
                <c:pt idx="1142">
                  <c:v>271.96526802933835</c:v>
                </c:pt>
                <c:pt idx="1143">
                  <c:v>271.96526802933835</c:v>
                </c:pt>
                <c:pt idx="1144">
                  <c:v>271.96526802933835</c:v>
                </c:pt>
                <c:pt idx="1145">
                  <c:v>271.96526802933835</c:v>
                </c:pt>
                <c:pt idx="1146">
                  <c:v>271.96526802933835</c:v>
                </c:pt>
                <c:pt idx="1147">
                  <c:v>271.96526802933835</c:v>
                </c:pt>
                <c:pt idx="1148">
                  <c:v>271.96526802933835</c:v>
                </c:pt>
                <c:pt idx="1149">
                  <c:v>271.96526802933835</c:v>
                </c:pt>
                <c:pt idx="1150">
                  <c:v>271.96526802933835</c:v>
                </c:pt>
                <c:pt idx="1151">
                  <c:v>271.96526802933835</c:v>
                </c:pt>
                <c:pt idx="1152">
                  <c:v>271.96526802933835</c:v>
                </c:pt>
                <c:pt idx="1153">
                  <c:v>271.96526802933835</c:v>
                </c:pt>
                <c:pt idx="1154">
                  <c:v>328.95665978923762</c:v>
                </c:pt>
                <c:pt idx="1155">
                  <c:v>328.95665978923762</c:v>
                </c:pt>
                <c:pt idx="1156">
                  <c:v>328.95665978923762</c:v>
                </c:pt>
                <c:pt idx="1157">
                  <c:v>328.95665978923762</c:v>
                </c:pt>
                <c:pt idx="1158">
                  <c:v>328.95665978923762</c:v>
                </c:pt>
                <c:pt idx="1159">
                  <c:v>328.95665978923762</c:v>
                </c:pt>
                <c:pt idx="1160">
                  <c:v>328.95665978923762</c:v>
                </c:pt>
                <c:pt idx="1161">
                  <c:v>328.95665978923762</c:v>
                </c:pt>
                <c:pt idx="1162">
                  <c:v>328.95665978923762</c:v>
                </c:pt>
                <c:pt idx="1163">
                  <c:v>328.95665978923762</c:v>
                </c:pt>
                <c:pt idx="1164">
                  <c:v>328.95665978923762</c:v>
                </c:pt>
                <c:pt idx="1165">
                  <c:v>328.95665978923762</c:v>
                </c:pt>
                <c:pt idx="1166">
                  <c:v>328.95665978923762</c:v>
                </c:pt>
                <c:pt idx="1167">
                  <c:v>328.95665978923762</c:v>
                </c:pt>
                <c:pt idx="1168">
                  <c:v>328.95665978923762</c:v>
                </c:pt>
                <c:pt idx="1169">
                  <c:v>328.95665978923762</c:v>
                </c:pt>
                <c:pt idx="1170">
                  <c:v>328.95665978923762</c:v>
                </c:pt>
                <c:pt idx="1171">
                  <c:v>328.95665978923762</c:v>
                </c:pt>
                <c:pt idx="1172">
                  <c:v>328.95665978923762</c:v>
                </c:pt>
                <c:pt idx="1173">
                  <c:v>328.95665978923762</c:v>
                </c:pt>
                <c:pt idx="1174">
                  <c:v>328.95665978923762</c:v>
                </c:pt>
                <c:pt idx="1175">
                  <c:v>328.95665978923762</c:v>
                </c:pt>
                <c:pt idx="1176">
                  <c:v>328.95665978923762</c:v>
                </c:pt>
                <c:pt idx="1177">
                  <c:v>328.95665978923762</c:v>
                </c:pt>
                <c:pt idx="1178">
                  <c:v>328.95665978923762</c:v>
                </c:pt>
                <c:pt idx="1179">
                  <c:v>328.95665978923762</c:v>
                </c:pt>
                <c:pt idx="1180">
                  <c:v>328.95665978923762</c:v>
                </c:pt>
                <c:pt idx="1181">
                  <c:v>328.95665978923762</c:v>
                </c:pt>
                <c:pt idx="1182">
                  <c:v>328.95665978923762</c:v>
                </c:pt>
                <c:pt idx="1183">
                  <c:v>328.95665978923762</c:v>
                </c:pt>
                <c:pt idx="1184">
                  <c:v>328.95665978923762</c:v>
                </c:pt>
                <c:pt idx="1185">
                  <c:v>350.82764638518381</c:v>
                </c:pt>
                <c:pt idx="1186">
                  <c:v>350.82764638518381</c:v>
                </c:pt>
                <c:pt idx="1187">
                  <c:v>350.82764638518381</c:v>
                </c:pt>
                <c:pt idx="1188">
                  <c:v>350.82764638518381</c:v>
                </c:pt>
                <c:pt idx="1189">
                  <c:v>350.82764638518381</c:v>
                </c:pt>
                <c:pt idx="1190">
                  <c:v>350.82764638518381</c:v>
                </c:pt>
                <c:pt idx="1191">
                  <c:v>350.82764638518381</c:v>
                </c:pt>
                <c:pt idx="1192">
                  <c:v>350.82764638518381</c:v>
                </c:pt>
                <c:pt idx="1193">
                  <c:v>350.82764638518381</c:v>
                </c:pt>
                <c:pt idx="1194">
                  <c:v>350.82764638518381</c:v>
                </c:pt>
                <c:pt idx="1195">
                  <c:v>350.82764638518381</c:v>
                </c:pt>
                <c:pt idx="1196">
                  <c:v>350.82764638518381</c:v>
                </c:pt>
                <c:pt idx="1197">
                  <c:v>350.82764638518381</c:v>
                </c:pt>
                <c:pt idx="1198">
                  <c:v>350.82764638518381</c:v>
                </c:pt>
                <c:pt idx="1199">
                  <c:v>350.82764638518381</c:v>
                </c:pt>
                <c:pt idx="1200">
                  <c:v>350.82764638518381</c:v>
                </c:pt>
                <c:pt idx="1201">
                  <c:v>350.82764638518381</c:v>
                </c:pt>
                <c:pt idx="1202">
                  <c:v>350.82764638518381</c:v>
                </c:pt>
                <c:pt idx="1203">
                  <c:v>350.82764638518381</c:v>
                </c:pt>
                <c:pt idx="1204">
                  <c:v>350.82764638518381</c:v>
                </c:pt>
                <c:pt idx="1205">
                  <c:v>350.82764638518381</c:v>
                </c:pt>
                <c:pt idx="1206">
                  <c:v>350.82764638518381</c:v>
                </c:pt>
                <c:pt idx="1207">
                  <c:v>350.82764638518381</c:v>
                </c:pt>
                <c:pt idx="1208">
                  <c:v>350.82764638518381</c:v>
                </c:pt>
                <c:pt idx="1209">
                  <c:v>350.82764638518381</c:v>
                </c:pt>
                <c:pt idx="1210">
                  <c:v>350.82764638518381</c:v>
                </c:pt>
                <c:pt idx="1211">
                  <c:v>350.82764638518381</c:v>
                </c:pt>
                <c:pt idx="1212">
                  <c:v>350.82764638518381</c:v>
                </c:pt>
                <c:pt idx="1213">
                  <c:v>350.82764638518381</c:v>
                </c:pt>
                <c:pt idx="1214">
                  <c:v>350.82764638518381</c:v>
                </c:pt>
                <c:pt idx="1215">
                  <c:v>379.93309685028674</c:v>
                </c:pt>
                <c:pt idx="1216">
                  <c:v>379.93309685028674</c:v>
                </c:pt>
                <c:pt idx="1217">
                  <c:v>379.93309685028674</c:v>
                </c:pt>
                <c:pt idx="1218">
                  <c:v>379.93309685028674</c:v>
                </c:pt>
                <c:pt idx="1219">
                  <c:v>379.93309685028674</c:v>
                </c:pt>
                <c:pt idx="1220">
                  <c:v>379.93309685028674</c:v>
                </c:pt>
                <c:pt idx="1221">
                  <c:v>379.93309685028674</c:v>
                </c:pt>
                <c:pt idx="1222">
                  <c:v>379.93309685028674</c:v>
                </c:pt>
                <c:pt idx="1223">
                  <c:v>379.93309685028674</c:v>
                </c:pt>
                <c:pt idx="1224">
                  <c:v>379.93309685028674</c:v>
                </c:pt>
                <c:pt idx="1225">
                  <c:v>379.93309685028674</c:v>
                </c:pt>
                <c:pt idx="1226">
                  <c:v>379.93309685028674</c:v>
                </c:pt>
                <c:pt idx="1227">
                  <c:v>379.93309685028674</c:v>
                </c:pt>
                <c:pt idx="1228">
                  <c:v>379.93309685028674</c:v>
                </c:pt>
                <c:pt idx="1229">
                  <c:v>379.93309685028674</c:v>
                </c:pt>
                <c:pt idx="1230">
                  <c:v>379.93309685028674</c:v>
                </c:pt>
                <c:pt idx="1231">
                  <c:v>379.93309685028674</c:v>
                </c:pt>
                <c:pt idx="1232">
                  <c:v>379.93309685028674</c:v>
                </c:pt>
                <c:pt idx="1233">
                  <c:v>379.93309685028674</c:v>
                </c:pt>
                <c:pt idx="1234">
                  <c:v>379.93309685028674</c:v>
                </c:pt>
                <c:pt idx="1235">
                  <c:v>379.93309685028674</c:v>
                </c:pt>
                <c:pt idx="1236">
                  <c:v>379.93309685028674</c:v>
                </c:pt>
                <c:pt idx="1237">
                  <c:v>379.93309685028674</c:v>
                </c:pt>
                <c:pt idx="1238">
                  <c:v>379.93309685028674</c:v>
                </c:pt>
                <c:pt idx="1239">
                  <c:v>379.93309685028674</c:v>
                </c:pt>
                <c:pt idx="1240">
                  <c:v>379.93309685028674</c:v>
                </c:pt>
                <c:pt idx="1241">
                  <c:v>379.93309685028674</c:v>
                </c:pt>
                <c:pt idx="1242">
                  <c:v>379.93309685028674</c:v>
                </c:pt>
                <c:pt idx="1243">
                  <c:v>379.93309685028674</c:v>
                </c:pt>
                <c:pt idx="1244">
                  <c:v>379.93309685028674</c:v>
                </c:pt>
                <c:pt idx="1245">
                  <c:v>379.93309685028674</c:v>
                </c:pt>
                <c:pt idx="1246">
                  <c:v>383.44522162433958</c:v>
                </c:pt>
                <c:pt idx="1247">
                  <c:v>383.44522162433958</c:v>
                </c:pt>
                <c:pt idx="1248">
                  <c:v>383.44522162433958</c:v>
                </c:pt>
                <c:pt idx="1249">
                  <c:v>383.44522162433958</c:v>
                </c:pt>
                <c:pt idx="1250">
                  <c:v>383.44522162433958</c:v>
                </c:pt>
                <c:pt idx="1251">
                  <c:v>383.44522162433958</c:v>
                </c:pt>
                <c:pt idx="1252">
                  <c:v>383.44522162433958</c:v>
                </c:pt>
                <c:pt idx="1253">
                  <c:v>383.44522162433958</c:v>
                </c:pt>
                <c:pt idx="1254">
                  <c:v>383.44522162433958</c:v>
                </c:pt>
                <c:pt idx="1255">
                  <c:v>383.44522162433958</c:v>
                </c:pt>
                <c:pt idx="1256">
                  <c:v>383.44522162433958</c:v>
                </c:pt>
                <c:pt idx="1257">
                  <c:v>383.44522162433958</c:v>
                </c:pt>
                <c:pt idx="1258">
                  <c:v>383.44522162433958</c:v>
                </c:pt>
                <c:pt idx="1259">
                  <c:v>383.44522162433958</c:v>
                </c:pt>
                <c:pt idx="1260">
                  <c:v>383.44522162433958</c:v>
                </c:pt>
                <c:pt idx="1261">
                  <c:v>383.44522162433958</c:v>
                </c:pt>
                <c:pt idx="1262">
                  <c:v>383.44522162433958</c:v>
                </c:pt>
                <c:pt idx="1263">
                  <c:v>383.44522162433958</c:v>
                </c:pt>
                <c:pt idx="1264">
                  <c:v>383.44522162433958</c:v>
                </c:pt>
                <c:pt idx="1265">
                  <c:v>383.44522162433958</c:v>
                </c:pt>
                <c:pt idx="1266">
                  <c:v>383.44522162433958</c:v>
                </c:pt>
                <c:pt idx="1267">
                  <c:v>383.44522162433958</c:v>
                </c:pt>
                <c:pt idx="1268">
                  <c:v>383.44522162433958</c:v>
                </c:pt>
                <c:pt idx="1269">
                  <c:v>383.44522162433958</c:v>
                </c:pt>
                <c:pt idx="1270">
                  <c:v>383.44522162433958</c:v>
                </c:pt>
                <c:pt idx="1271">
                  <c:v>383.44522162433958</c:v>
                </c:pt>
                <c:pt idx="1272">
                  <c:v>383.44522162433958</c:v>
                </c:pt>
                <c:pt idx="1273">
                  <c:v>383.44522162433958</c:v>
                </c:pt>
                <c:pt idx="1274">
                  <c:v>383.44522162433958</c:v>
                </c:pt>
                <c:pt idx="1275">
                  <c:v>383.44522162433958</c:v>
                </c:pt>
                <c:pt idx="1276">
                  <c:v>411.2524926656958</c:v>
                </c:pt>
                <c:pt idx="1277">
                  <c:v>411.2524926656958</c:v>
                </c:pt>
                <c:pt idx="1278">
                  <c:v>411.2524926656958</c:v>
                </c:pt>
                <c:pt idx="1279">
                  <c:v>411.2524926656958</c:v>
                </c:pt>
                <c:pt idx="1280">
                  <c:v>411.2524926656958</c:v>
                </c:pt>
                <c:pt idx="1281">
                  <c:v>411.2524926656958</c:v>
                </c:pt>
                <c:pt idx="1282">
                  <c:v>411.2524926656958</c:v>
                </c:pt>
                <c:pt idx="1283">
                  <c:v>411.2524926656958</c:v>
                </c:pt>
                <c:pt idx="1284">
                  <c:v>411.2524926656958</c:v>
                </c:pt>
                <c:pt idx="1285">
                  <c:v>411.2524926656958</c:v>
                </c:pt>
                <c:pt idx="1286">
                  <c:v>411.2524926656958</c:v>
                </c:pt>
                <c:pt idx="1287">
                  <c:v>411.2524926656958</c:v>
                </c:pt>
                <c:pt idx="1288">
                  <c:v>411.2524926656958</c:v>
                </c:pt>
                <c:pt idx="1289">
                  <c:v>411.2524926656958</c:v>
                </c:pt>
                <c:pt idx="1290">
                  <c:v>411.2524926656958</c:v>
                </c:pt>
                <c:pt idx="1291">
                  <c:v>411.2524926656958</c:v>
                </c:pt>
                <c:pt idx="1292">
                  <c:v>411.2524926656958</c:v>
                </c:pt>
                <c:pt idx="1293">
                  <c:v>411.2524926656958</c:v>
                </c:pt>
                <c:pt idx="1294">
                  <c:v>411.2524926656958</c:v>
                </c:pt>
                <c:pt idx="1295">
                  <c:v>411.2524926656958</c:v>
                </c:pt>
                <c:pt idx="1296">
                  <c:v>411.2524926656958</c:v>
                </c:pt>
                <c:pt idx="1297">
                  <c:v>411.2524926656958</c:v>
                </c:pt>
                <c:pt idx="1298">
                  <c:v>411.2524926656958</c:v>
                </c:pt>
                <c:pt idx="1299">
                  <c:v>411.2524926656958</c:v>
                </c:pt>
                <c:pt idx="1300">
                  <c:v>411.2524926656958</c:v>
                </c:pt>
                <c:pt idx="1301">
                  <c:v>411.2524926656958</c:v>
                </c:pt>
                <c:pt idx="1302">
                  <c:v>411.2524926656958</c:v>
                </c:pt>
                <c:pt idx="1303">
                  <c:v>411.2524926656958</c:v>
                </c:pt>
                <c:pt idx="1304">
                  <c:v>411.2524926656958</c:v>
                </c:pt>
                <c:pt idx="1305">
                  <c:v>411.2524926656958</c:v>
                </c:pt>
                <c:pt idx="1306">
                  <c:v>411.2524926656958</c:v>
                </c:pt>
                <c:pt idx="1307">
                  <c:v>434.59816117881326</c:v>
                </c:pt>
                <c:pt idx="1308">
                  <c:v>434.59816117881326</c:v>
                </c:pt>
                <c:pt idx="1309">
                  <c:v>434.59816117881326</c:v>
                </c:pt>
                <c:pt idx="1310">
                  <c:v>434.59816117881326</c:v>
                </c:pt>
                <c:pt idx="1311">
                  <c:v>434.59816117881326</c:v>
                </c:pt>
                <c:pt idx="1312">
                  <c:v>434.59816117881326</c:v>
                </c:pt>
                <c:pt idx="1313">
                  <c:v>434.59816117881326</c:v>
                </c:pt>
                <c:pt idx="1314">
                  <c:v>434.59816117881326</c:v>
                </c:pt>
                <c:pt idx="1315">
                  <c:v>434.59816117881326</c:v>
                </c:pt>
                <c:pt idx="1316">
                  <c:v>434.59816117881326</c:v>
                </c:pt>
                <c:pt idx="1317">
                  <c:v>434.59816117881326</c:v>
                </c:pt>
                <c:pt idx="1318">
                  <c:v>434.59816117881326</c:v>
                </c:pt>
                <c:pt idx="1319">
                  <c:v>434.59816117881326</c:v>
                </c:pt>
                <c:pt idx="1320">
                  <c:v>434.59816117881326</c:v>
                </c:pt>
                <c:pt idx="1321">
                  <c:v>434.59816117881326</c:v>
                </c:pt>
                <c:pt idx="1322">
                  <c:v>434.59816117881326</c:v>
                </c:pt>
                <c:pt idx="1323">
                  <c:v>434.59816117881326</c:v>
                </c:pt>
                <c:pt idx="1324">
                  <c:v>434.59816117881326</c:v>
                </c:pt>
                <c:pt idx="1325">
                  <c:v>434.59816117881326</c:v>
                </c:pt>
                <c:pt idx="1326">
                  <c:v>434.59816117881326</c:v>
                </c:pt>
                <c:pt idx="1327">
                  <c:v>434.59816117881326</c:v>
                </c:pt>
                <c:pt idx="1328">
                  <c:v>434.59816117881326</c:v>
                </c:pt>
                <c:pt idx="1329">
                  <c:v>434.59816117881326</c:v>
                </c:pt>
                <c:pt idx="1330">
                  <c:v>434.59816117881326</c:v>
                </c:pt>
                <c:pt idx="1331">
                  <c:v>434.59816117881326</c:v>
                </c:pt>
                <c:pt idx="1332">
                  <c:v>434.59816117881326</c:v>
                </c:pt>
                <c:pt idx="1333">
                  <c:v>434.59816117881326</c:v>
                </c:pt>
                <c:pt idx="1334">
                  <c:v>434.59816117881326</c:v>
                </c:pt>
                <c:pt idx="1335">
                  <c:v>434.59816117881326</c:v>
                </c:pt>
                <c:pt idx="1336">
                  <c:v>434.59816117881326</c:v>
                </c:pt>
                <c:pt idx="1337">
                  <c:v>434.59816117881326</c:v>
                </c:pt>
                <c:pt idx="1338">
                  <c:v>446.43477185028127</c:v>
                </c:pt>
                <c:pt idx="1339">
                  <c:v>446.43477185028127</c:v>
                </c:pt>
                <c:pt idx="1340">
                  <c:v>446.43477185028127</c:v>
                </c:pt>
                <c:pt idx="1341">
                  <c:v>446.43477185028127</c:v>
                </c:pt>
                <c:pt idx="1342">
                  <c:v>446.43477185028127</c:v>
                </c:pt>
                <c:pt idx="1343">
                  <c:v>446.43477185028127</c:v>
                </c:pt>
                <c:pt idx="1344">
                  <c:v>446.43477185028127</c:v>
                </c:pt>
                <c:pt idx="1345">
                  <c:v>446.43477185028127</c:v>
                </c:pt>
                <c:pt idx="1346">
                  <c:v>446.43477185028127</c:v>
                </c:pt>
                <c:pt idx="1347">
                  <c:v>446.43477185028127</c:v>
                </c:pt>
                <c:pt idx="1348">
                  <c:v>446.43477185028127</c:v>
                </c:pt>
                <c:pt idx="1349">
                  <c:v>446.43477185028127</c:v>
                </c:pt>
                <c:pt idx="1350">
                  <c:v>446.43477185028127</c:v>
                </c:pt>
                <c:pt idx="1351">
                  <c:v>446.43477185028127</c:v>
                </c:pt>
                <c:pt idx="1352">
                  <c:v>446.43477185028127</c:v>
                </c:pt>
                <c:pt idx="1353">
                  <c:v>446.43477185028127</c:v>
                </c:pt>
                <c:pt idx="1354">
                  <c:v>446.43477185028127</c:v>
                </c:pt>
                <c:pt idx="1355">
                  <c:v>446.43477185028127</c:v>
                </c:pt>
                <c:pt idx="1356">
                  <c:v>446.43477185028127</c:v>
                </c:pt>
                <c:pt idx="1357">
                  <c:v>446.43477185028127</c:v>
                </c:pt>
                <c:pt idx="1358">
                  <c:v>446.43477185028127</c:v>
                </c:pt>
                <c:pt idx="1359">
                  <c:v>446.43477185028127</c:v>
                </c:pt>
                <c:pt idx="1360">
                  <c:v>446.43477185028127</c:v>
                </c:pt>
                <c:pt idx="1361">
                  <c:v>446.43477185028127</c:v>
                </c:pt>
                <c:pt idx="1362">
                  <c:v>446.43477185028127</c:v>
                </c:pt>
                <c:pt idx="1363">
                  <c:v>446.43477185028127</c:v>
                </c:pt>
                <c:pt idx="1364">
                  <c:v>446.43477185028127</c:v>
                </c:pt>
                <c:pt idx="1365">
                  <c:v>446.43477185028127</c:v>
                </c:pt>
                <c:pt idx="1366">
                  <c:v>446.43477185028127</c:v>
                </c:pt>
                <c:pt idx="1367">
                  <c:v>446.43477185028127</c:v>
                </c:pt>
                <c:pt idx="1368">
                  <c:v>452.5465698010608</c:v>
                </c:pt>
                <c:pt idx="1369">
                  <c:v>452.5465698010608</c:v>
                </c:pt>
                <c:pt idx="1370">
                  <c:v>452.5465698010608</c:v>
                </c:pt>
                <c:pt idx="1371">
                  <c:v>452.5465698010608</c:v>
                </c:pt>
                <c:pt idx="1372">
                  <c:v>452.5465698010608</c:v>
                </c:pt>
                <c:pt idx="1373">
                  <c:v>452.5465698010608</c:v>
                </c:pt>
                <c:pt idx="1374">
                  <c:v>452.5465698010608</c:v>
                </c:pt>
                <c:pt idx="1375">
                  <c:v>452.5465698010608</c:v>
                </c:pt>
                <c:pt idx="1376">
                  <c:v>452.5465698010608</c:v>
                </c:pt>
                <c:pt idx="1377">
                  <c:v>452.5465698010608</c:v>
                </c:pt>
                <c:pt idx="1378">
                  <c:v>452.5465698010608</c:v>
                </c:pt>
                <c:pt idx="1379">
                  <c:v>452.5465698010608</c:v>
                </c:pt>
                <c:pt idx="1380">
                  <c:v>452.5465698010608</c:v>
                </c:pt>
                <c:pt idx="1381">
                  <c:v>452.5465698010608</c:v>
                </c:pt>
                <c:pt idx="1382">
                  <c:v>452.5465698010608</c:v>
                </c:pt>
                <c:pt idx="1383">
                  <c:v>452.5465698010608</c:v>
                </c:pt>
                <c:pt idx="1384">
                  <c:v>452.5465698010608</c:v>
                </c:pt>
                <c:pt idx="1385">
                  <c:v>452.5465698010608</c:v>
                </c:pt>
                <c:pt idx="1386">
                  <c:v>452.5465698010608</c:v>
                </c:pt>
                <c:pt idx="1387">
                  <c:v>452.5465698010608</c:v>
                </c:pt>
                <c:pt idx="1388">
                  <c:v>452.5465698010608</c:v>
                </c:pt>
                <c:pt idx="1389">
                  <c:v>452.5465698010608</c:v>
                </c:pt>
                <c:pt idx="1390">
                  <c:v>452.5465698010608</c:v>
                </c:pt>
                <c:pt idx="1391">
                  <c:v>452.5465698010608</c:v>
                </c:pt>
                <c:pt idx="1392">
                  <c:v>452.5465698010608</c:v>
                </c:pt>
                <c:pt idx="1393">
                  <c:v>452.5465698010608</c:v>
                </c:pt>
                <c:pt idx="1394">
                  <c:v>452.5465698010608</c:v>
                </c:pt>
                <c:pt idx="1395">
                  <c:v>452.5465698010608</c:v>
                </c:pt>
                <c:pt idx="1396">
                  <c:v>452.5465698010608</c:v>
                </c:pt>
                <c:pt idx="1397">
                  <c:v>452.5465698010608</c:v>
                </c:pt>
                <c:pt idx="1398">
                  <c:v>452.5465698010608</c:v>
                </c:pt>
                <c:pt idx="1399">
                  <c:v>460.52481009159584</c:v>
                </c:pt>
                <c:pt idx="1400">
                  <c:v>460.52481009159584</c:v>
                </c:pt>
                <c:pt idx="1401">
                  <c:v>460.52481009159584</c:v>
                </c:pt>
                <c:pt idx="1402">
                  <c:v>460.52481009159584</c:v>
                </c:pt>
                <c:pt idx="1403">
                  <c:v>460.52481009159584</c:v>
                </c:pt>
                <c:pt idx="1404">
                  <c:v>460.52481009159584</c:v>
                </c:pt>
                <c:pt idx="1405">
                  <c:v>460.52481009159584</c:v>
                </c:pt>
                <c:pt idx="1406">
                  <c:v>460.52481009159584</c:v>
                </c:pt>
                <c:pt idx="1407">
                  <c:v>460.52481009159584</c:v>
                </c:pt>
                <c:pt idx="1408">
                  <c:v>460.52481009159584</c:v>
                </c:pt>
                <c:pt idx="1409">
                  <c:v>460.52481009159584</c:v>
                </c:pt>
                <c:pt idx="1410">
                  <c:v>460.52481009159584</c:v>
                </c:pt>
                <c:pt idx="1411">
                  <c:v>460.52481009159584</c:v>
                </c:pt>
                <c:pt idx="1412">
                  <c:v>460.52481009159584</c:v>
                </c:pt>
                <c:pt idx="1413">
                  <c:v>460.52481009159584</c:v>
                </c:pt>
                <c:pt idx="1414">
                  <c:v>460.52481009159584</c:v>
                </c:pt>
                <c:pt idx="1415">
                  <c:v>460.52481009159584</c:v>
                </c:pt>
                <c:pt idx="1416">
                  <c:v>460.52481009159584</c:v>
                </c:pt>
                <c:pt idx="1417">
                  <c:v>460.52481009159584</c:v>
                </c:pt>
                <c:pt idx="1418">
                  <c:v>460.52481009159584</c:v>
                </c:pt>
                <c:pt idx="1419">
                  <c:v>460.52481009159584</c:v>
                </c:pt>
                <c:pt idx="1420">
                  <c:v>460.52481009159584</c:v>
                </c:pt>
                <c:pt idx="1421">
                  <c:v>460.52481009159584</c:v>
                </c:pt>
                <c:pt idx="1422">
                  <c:v>460.52481009159584</c:v>
                </c:pt>
                <c:pt idx="1423">
                  <c:v>460.52481009159584</c:v>
                </c:pt>
                <c:pt idx="1424">
                  <c:v>460.52481009159584</c:v>
                </c:pt>
                <c:pt idx="1425">
                  <c:v>460.52481009159584</c:v>
                </c:pt>
                <c:pt idx="1426">
                  <c:v>460.52481009159584</c:v>
                </c:pt>
                <c:pt idx="1427">
                  <c:v>460.52481009159584</c:v>
                </c:pt>
                <c:pt idx="1428">
                  <c:v>460.52481009159584</c:v>
                </c:pt>
                <c:pt idx="1429">
                  <c:v>450.34410129692617</c:v>
                </c:pt>
                <c:pt idx="1430">
                  <c:v>450.34410129692617</c:v>
                </c:pt>
                <c:pt idx="1431">
                  <c:v>450.34410129692617</c:v>
                </c:pt>
                <c:pt idx="1432">
                  <c:v>450.34410129692617</c:v>
                </c:pt>
                <c:pt idx="1433">
                  <c:v>450.34410129692617</c:v>
                </c:pt>
                <c:pt idx="1434">
                  <c:v>450.34410129692617</c:v>
                </c:pt>
                <c:pt idx="1435">
                  <c:v>450.34410129692617</c:v>
                </c:pt>
                <c:pt idx="1436">
                  <c:v>450.34410129692617</c:v>
                </c:pt>
                <c:pt idx="1437">
                  <c:v>450.34410129692617</c:v>
                </c:pt>
                <c:pt idx="1438">
                  <c:v>450.34410129692617</c:v>
                </c:pt>
                <c:pt idx="1439">
                  <c:v>450.34410129692617</c:v>
                </c:pt>
                <c:pt idx="1440">
                  <c:v>450.34410129692617</c:v>
                </c:pt>
                <c:pt idx="1441">
                  <c:v>450.34410129692617</c:v>
                </c:pt>
                <c:pt idx="1442">
                  <c:v>450.34410129692617</c:v>
                </c:pt>
                <c:pt idx="1443">
                  <c:v>450.34410129692617</c:v>
                </c:pt>
                <c:pt idx="1444">
                  <c:v>450.34410129692617</c:v>
                </c:pt>
                <c:pt idx="1445">
                  <c:v>450.34410129692617</c:v>
                </c:pt>
                <c:pt idx="1446">
                  <c:v>450.34410129692617</c:v>
                </c:pt>
                <c:pt idx="1447">
                  <c:v>450.34410129692617</c:v>
                </c:pt>
                <c:pt idx="1448">
                  <c:v>450.34410129692617</c:v>
                </c:pt>
                <c:pt idx="1449">
                  <c:v>450.34410129692617</c:v>
                </c:pt>
                <c:pt idx="1450">
                  <c:v>450.34410129692617</c:v>
                </c:pt>
                <c:pt idx="1451">
                  <c:v>450.34410129692617</c:v>
                </c:pt>
                <c:pt idx="1452">
                  <c:v>450.34410129692617</c:v>
                </c:pt>
                <c:pt idx="1453">
                  <c:v>450.34410129692617</c:v>
                </c:pt>
                <c:pt idx="1454">
                  <c:v>450.34410129692617</c:v>
                </c:pt>
                <c:pt idx="1455">
                  <c:v>450.34410129692617</c:v>
                </c:pt>
                <c:pt idx="1456">
                  <c:v>450.34410129692617</c:v>
                </c:pt>
                <c:pt idx="1457">
                  <c:v>450.34410129692617</c:v>
                </c:pt>
                <c:pt idx="1458">
                  <c:v>450.34410129692617</c:v>
                </c:pt>
                <c:pt idx="1459">
                  <c:v>450.34410129692617</c:v>
                </c:pt>
                <c:pt idx="1460">
                  <c:v>440.03822720722667</c:v>
                </c:pt>
                <c:pt idx="1461">
                  <c:v>440.03822720722667</c:v>
                </c:pt>
                <c:pt idx="1462">
                  <c:v>440.03822720722667</c:v>
                </c:pt>
                <c:pt idx="1463">
                  <c:v>440.03822720722667</c:v>
                </c:pt>
                <c:pt idx="1464">
                  <c:v>440.03822720722667</c:v>
                </c:pt>
                <c:pt idx="1465">
                  <c:v>440.03822720722667</c:v>
                </c:pt>
                <c:pt idx="1466">
                  <c:v>440.03822720722667</c:v>
                </c:pt>
                <c:pt idx="1467">
                  <c:v>440.03822720722667</c:v>
                </c:pt>
                <c:pt idx="1468">
                  <c:v>440.03822720722667</c:v>
                </c:pt>
                <c:pt idx="1469">
                  <c:v>440.03822720722667</c:v>
                </c:pt>
                <c:pt idx="1470">
                  <c:v>440.03822720722667</c:v>
                </c:pt>
                <c:pt idx="1471">
                  <c:v>440.03822720722667</c:v>
                </c:pt>
                <c:pt idx="1472">
                  <c:v>440.03822720722667</c:v>
                </c:pt>
                <c:pt idx="1473">
                  <c:v>440.03822720722667</c:v>
                </c:pt>
                <c:pt idx="1474">
                  <c:v>440.03822720722667</c:v>
                </c:pt>
                <c:pt idx="1475">
                  <c:v>440.03822720722667</c:v>
                </c:pt>
                <c:pt idx="1476">
                  <c:v>440.03822720722667</c:v>
                </c:pt>
                <c:pt idx="1477">
                  <c:v>440.03822720722667</c:v>
                </c:pt>
                <c:pt idx="1478">
                  <c:v>440.03822720722667</c:v>
                </c:pt>
                <c:pt idx="1479">
                  <c:v>440.03822720722667</c:v>
                </c:pt>
                <c:pt idx="1480">
                  <c:v>440.03822720722667</c:v>
                </c:pt>
                <c:pt idx="1481">
                  <c:v>440.03822720722667</c:v>
                </c:pt>
                <c:pt idx="1482">
                  <c:v>440.03822720722667</c:v>
                </c:pt>
                <c:pt idx="1483">
                  <c:v>440.03822720722667</c:v>
                </c:pt>
                <c:pt idx="1484">
                  <c:v>440.03822720722667</c:v>
                </c:pt>
                <c:pt idx="1485">
                  <c:v>440.03822720722667</c:v>
                </c:pt>
                <c:pt idx="1486">
                  <c:v>440.03822720722667</c:v>
                </c:pt>
                <c:pt idx="1487">
                  <c:v>440.03822720722667</c:v>
                </c:pt>
                <c:pt idx="1488">
                  <c:v>440.03822720722667</c:v>
                </c:pt>
                <c:pt idx="1489">
                  <c:v>440.03822720722667</c:v>
                </c:pt>
                <c:pt idx="1490">
                  <c:v>440.03822720722667</c:v>
                </c:pt>
                <c:pt idx="1491">
                  <c:v>423.79073722611741</c:v>
                </c:pt>
                <c:pt idx="1492">
                  <c:v>423.79073722611741</c:v>
                </c:pt>
                <c:pt idx="1493">
                  <c:v>423.79073722611741</c:v>
                </c:pt>
                <c:pt idx="1494">
                  <c:v>423.79073722611741</c:v>
                </c:pt>
                <c:pt idx="1495">
                  <c:v>423.79073722611741</c:v>
                </c:pt>
                <c:pt idx="1496">
                  <c:v>423.79073722611741</c:v>
                </c:pt>
                <c:pt idx="1497">
                  <c:v>423.79073722611741</c:v>
                </c:pt>
                <c:pt idx="1498">
                  <c:v>423.79073722611741</c:v>
                </c:pt>
                <c:pt idx="1499">
                  <c:v>423.79073722611741</c:v>
                </c:pt>
                <c:pt idx="1500">
                  <c:v>423.79073722611741</c:v>
                </c:pt>
                <c:pt idx="1501">
                  <c:v>423.79073722611741</c:v>
                </c:pt>
                <c:pt idx="1502">
                  <c:v>423.79073722611741</c:v>
                </c:pt>
                <c:pt idx="1503">
                  <c:v>423.79073722611741</c:v>
                </c:pt>
                <c:pt idx="1504">
                  <c:v>423.79073722611741</c:v>
                </c:pt>
                <c:pt idx="1505">
                  <c:v>423.79073722611741</c:v>
                </c:pt>
                <c:pt idx="1506">
                  <c:v>423.79073722611741</c:v>
                </c:pt>
                <c:pt idx="1507">
                  <c:v>423.79073722611741</c:v>
                </c:pt>
                <c:pt idx="1508">
                  <c:v>423.79073722611741</c:v>
                </c:pt>
                <c:pt idx="1509">
                  <c:v>423.79073722611741</c:v>
                </c:pt>
                <c:pt idx="1510">
                  <c:v>423.79073722611741</c:v>
                </c:pt>
                <c:pt idx="1511">
                  <c:v>423.79073722611741</c:v>
                </c:pt>
                <c:pt idx="1512">
                  <c:v>423.79073722611741</c:v>
                </c:pt>
                <c:pt idx="1513">
                  <c:v>423.79073722611741</c:v>
                </c:pt>
                <c:pt idx="1514">
                  <c:v>423.79073722611741</c:v>
                </c:pt>
                <c:pt idx="1515">
                  <c:v>423.79073722611741</c:v>
                </c:pt>
                <c:pt idx="1516">
                  <c:v>423.79073722611741</c:v>
                </c:pt>
                <c:pt idx="1517">
                  <c:v>423.79073722611741</c:v>
                </c:pt>
                <c:pt idx="1518">
                  <c:v>423.79073722611741</c:v>
                </c:pt>
                <c:pt idx="1519">
                  <c:v>414.95596246636984</c:v>
                </c:pt>
                <c:pt idx="1520">
                  <c:v>414.95596246636984</c:v>
                </c:pt>
                <c:pt idx="1521">
                  <c:v>414.95596246636984</c:v>
                </c:pt>
                <c:pt idx="1522">
                  <c:v>414.95596246636984</c:v>
                </c:pt>
                <c:pt idx="1523">
                  <c:v>414.95596246636984</c:v>
                </c:pt>
                <c:pt idx="1524">
                  <c:v>414.95596246636984</c:v>
                </c:pt>
                <c:pt idx="1525">
                  <c:v>414.95596246636984</c:v>
                </c:pt>
                <c:pt idx="1526">
                  <c:v>414.95596246636984</c:v>
                </c:pt>
                <c:pt idx="1527">
                  <c:v>414.95596246636984</c:v>
                </c:pt>
                <c:pt idx="1528">
                  <c:v>414.95596246636984</c:v>
                </c:pt>
                <c:pt idx="1529">
                  <c:v>414.95596246636984</c:v>
                </c:pt>
                <c:pt idx="1530">
                  <c:v>414.95596246636984</c:v>
                </c:pt>
                <c:pt idx="1531">
                  <c:v>414.95596246636984</c:v>
                </c:pt>
                <c:pt idx="1532">
                  <c:v>414.95596246636984</c:v>
                </c:pt>
                <c:pt idx="1533">
                  <c:v>414.95596246636984</c:v>
                </c:pt>
                <c:pt idx="1534">
                  <c:v>414.95596246636984</c:v>
                </c:pt>
                <c:pt idx="1535">
                  <c:v>414.95596246636984</c:v>
                </c:pt>
                <c:pt idx="1536">
                  <c:v>414.95596246636984</c:v>
                </c:pt>
                <c:pt idx="1537">
                  <c:v>414.95596246636984</c:v>
                </c:pt>
                <c:pt idx="1538">
                  <c:v>414.95596246636984</c:v>
                </c:pt>
                <c:pt idx="1539">
                  <c:v>414.95596246636984</c:v>
                </c:pt>
                <c:pt idx="1540">
                  <c:v>414.95596246636984</c:v>
                </c:pt>
                <c:pt idx="1541">
                  <c:v>414.95596246636984</c:v>
                </c:pt>
                <c:pt idx="1542">
                  <c:v>414.95596246636984</c:v>
                </c:pt>
                <c:pt idx="1543">
                  <c:v>414.95596246636984</c:v>
                </c:pt>
                <c:pt idx="1544">
                  <c:v>414.95596246636984</c:v>
                </c:pt>
                <c:pt idx="1545">
                  <c:v>414.95596246636984</c:v>
                </c:pt>
                <c:pt idx="1546">
                  <c:v>414.95596246636984</c:v>
                </c:pt>
                <c:pt idx="1547">
                  <c:v>414.95596246636984</c:v>
                </c:pt>
                <c:pt idx="1548">
                  <c:v>414.95596246636984</c:v>
                </c:pt>
                <c:pt idx="1549">
                  <c:v>414.95596246636984</c:v>
                </c:pt>
                <c:pt idx="1550">
                  <c:v>411.68917831325291</c:v>
                </c:pt>
                <c:pt idx="1551">
                  <c:v>411.68917831325291</c:v>
                </c:pt>
                <c:pt idx="1552">
                  <c:v>411.68917831325291</c:v>
                </c:pt>
                <c:pt idx="1553">
                  <c:v>411.68917831325291</c:v>
                </c:pt>
                <c:pt idx="1554">
                  <c:v>411.68917831325291</c:v>
                </c:pt>
                <c:pt idx="1555">
                  <c:v>411.68917831325291</c:v>
                </c:pt>
                <c:pt idx="1556">
                  <c:v>411.68917831325291</c:v>
                </c:pt>
                <c:pt idx="1557">
                  <c:v>411.68917831325291</c:v>
                </c:pt>
                <c:pt idx="1558">
                  <c:v>411.68917831325291</c:v>
                </c:pt>
                <c:pt idx="1559">
                  <c:v>411.68917831325291</c:v>
                </c:pt>
                <c:pt idx="1560">
                  <c:v>411.68917831325291</c:v>
                </c:pt>
                <c:pt idx="1561">
                  <c:v>411.68917831325291</c:v>
                </c:pt>
                <c:pt idx="1562">
                  <c:v>411.68917831325291</c:v>
                </c:pt>
                <c:pt idx="1563">
                  <c:v>411.68917831325291</c:v>
                </c:pt>
                <c:pt idx="1564">
                  <c:v>411.68917831325291</c:v>
                </c:pt>
                <c:pt idx="1565">
                  <c:v>411.68917831325291</c:v>
                </c:pt>
                <c:pt idx="1566">
                  <c:v>411.68917831325291</c:v>
                </c:pt>
                <c:pt idx="1567">
                  <c:v>411.68917831325291</c:v>
                </c:pt>
                <c:pt idx="1568">
                  <c:v>411.68917831325291</c:v>
                </c:pt>
                <c:pt idx="1569">
                  <c:v>411.68917831325291</c:v>
                </c:pt>
                <c:pt idx="1570">
                  <c:v>411.68917831325291</c:v>
                </c:pt>
                <c:pt idx="1571">
                  <c:v>411.68917831325291</c:v>
                </c:pt>
                <c:pt idx="1572">
                  <c:v>411.68917831325291</c:v>
                </c:pt>
                <c:pt idx="1573">
                  <c:v>411.68917831325291</c:v>
                </c:pt>
                <c:pt idx="1574">
                  <c:v>411.68917831325291</c:v>
                </c:pt>
                <c:pt idx="1575">
                  <c:v>411.68917831325291</c:v>
                </c:pt>
                <c:pt idx="1576">
                  <c:v>411.68917831325291</c:v>
                </c:pt>
                <c:pt idx="1577">
                  <c:v>411.68917831325291</c:v>
                </c:pt>
                <c:pt idx="1578">
                  <c:v>411.68917831325291</c:v>
                </c:pt>
                <c:pt idx="1579">
                  <c:v>411.68917831325291</c:v>
                </c:pt>
                <c:pt idx="1580">
                  <c:v>399.1858842888858</c:v>
                </c:pt>
                <c:pt idx="1581">
                  <c:v>399.1858842888858</c:v>
                </c:pt>
                <c:pt idx="1582">
                  <c:v>399.1858842888858</c:v>
                </c:pt>
                <c:pt idx="1583">
                  <c:v>399.1858842888858</c:v>
                </c:pt>
                <c:pt idx="1584">
                  <c:v>399.1858842888858</c:v>
                </c:pt>
                <c:pt idx="1585">
                  <c:v>399.1858842888858</c:v>
                </c:pt>
                <c:pt idx="1586">
                  <c:v>399.1858842888858</c:v>
                </c:pt>
                <c:pt idx="1587">
                  <c:v>399.1858842888858</c:v>
                </c:pt>
                <c:pt idx="1588">
                  <c:v>399.1858842888858</c:v>
                </c:pt>
                <c:pt idx="1589">
                  <c:v>399.1858842888858</c:v>
                </c:pt>
                <c:pt idx="1590">
                  <c:v>399.1858842888858</c:v>
                </c:pt>
                <c:pt idx="1591">
                  <c:v>399.1858842888858</c:v>
                </c:pt>
                <c:pt idx="1592">
                  <c:v>399.1858842888858</c:v>
                </c:pt>
                <c:pt idx="1593">
                  <c:v>399.1858842888858</c:v>
                </c:pt>
                <c:pt idx="1594">
                  <c:v>399.1858842888858</c:v>
                </c:pt>
                <c:pt idx="1595">
                  <c:v>399.1858842888858</c:v>
                </c:pt>
                <c:pt idx="1596">
                  <c:v>399.1858842888858</c:v>
                </c:pt>
                <c:pt idx="1597">
                  <c:v>399.1858842888858</c:v>
                </c:pt>
                <c:pt idx="1598">
                  <c:v>399.1858842888858</c:v>
                </c:pt>
                <c:pt idx="1599">
                  <c:v>399.1858842888858</c:v>
                </c:pt>
                <c:pt idx="1600">
                  <c:v>399.1858842888858</c:v>
                </c:pt>
                <c:pt idx="1601">
                  <c:v>399.1858842888858</c:v>
                </c:pt>
                <c:pt idx="1602">
                  <c:v>399.1858842888858</c:v>
                </c:pt>
                <c:pt idx="1603">
                  <c:v>399.1858842888858</c:v>
                </c:pt>
                <c:pt idx="1604">
                  <c:v>399.1858842888858</c:v>
                </c:pt>
                <c:pt idx="1605">
                  <c:v>399.1858842888858</c:v>
                </c:pt>
                <c:pt idx="1606">
                  <c:v>399.1858842888858</c:v>
                </c:pt>
                <c:pt idx="1607">
                  <c:v>399.1858842888858</c:v>
                </c:pt>
                <c:pt idx="1608">
                  <c:v>399.1858842888858</c:v>
                </c:pt>
                <c:pt idx="1609">
                  <c:v>399.1858842888858</c:v>
                </c:pt>
                <c:pt idx="1610">
                  <c:v>399.1858842888858</c:v>
                </c:pt>
                <c:pt idx="1611">
                  <c:v>389.69045088952004</c:v>
                </c:pt>
                <c:pt idx="1612">
                  <c:v>389.69045088952004</c:v>
                </c:pt>
                <c:pt idx="1613">
                  <c:v>389.69045088952004</c:v>
                </c:pt>
                <c:pt idx="1614">
                  <c:v>389.69045088952004</c:v>
                </c:pt>
                <c:pt idx="1615">
                  <c:v>389.69045088952004</c:v>
                </c:pt>
                <c:pt idx="1616">
                  <c:v>389.69045088952004</c:v>
                </c:pt>
                <c:pt idx="1617">
                  <c:v>389.69045088952004</c:v>
                </c:pt>
                <c:pt idx="1618">
                  <c:v>389.69045088952004</c:v>
                </c:pt>
                <c:pt idx="1619">
                  <c:v>389.69045088952004</c:v>
                </c:pt>
                <c:pt idx="1620">
                  <c:v>389.69045088952004</c:v>
                </c:pt>
                <c:pt idx="1621">
                  <c:v>389.69045088952004</c:v>
                </c:pt>
                <c:pt idx="1622">
                  <c:v>389.69045088952004</c:v>
                </c:pt>
                <c:pt idx="1623">
                  <c:v>389.69045088952004</c:v>
                </c:pt>
                <c:pt idx="1624">
                  <c:v>389.69045088952004</c:v>
                </c:pt>
                <c:pt idx="1625">
                  <c:v>389.69045088952004</c:v>
                </c:pt>
                <c:pt idx="1626">
                  <c:v>389.69045088952004</c:v>
                </c:pt>
                <c:pt idx="1627">
                  <c:v>389.69045088952004</c:v>
                </c:pt>
                <c:pt idx="1628">
                  <c:v>389.69045088952004</c:v>
                </c:pt>
                <c:pt idx="1629">
                  <c:v>389.69045088952004</c:v>
                </c:pt>
                <c:pt idx="1630">
                  <c:v>389.69045088952004</c:v>
                </c:pt>
                <c:pt idx="1631">
                  <c:v>389.69045088952004</c:v>
                </c:pt>
                <c:pt idx="1632">
                  <c:v>389.69045088952004</c:v>
                </c:pt>
                <c:pt idx="1633">
                  <c:v>389.69045088952004</c:v>
                </c:pt>
                <c:pt idx="1634">
                  <c:v>389.69045088952004</c:v>
                </c:pt>
                <c:pt idx="1635">
                  <c:v>389.69045088952004</c:v>
                </c:pt>
                <c:pt idx="1636">
                  <c:v>389.69045088952004</c:v>
                </c:pt>
                <c:pt idx="1637">
                  <c:v>389.69045088952004</c:v>
                </c:pt>
                <c:pt idx="1638">
                  <c:v>389.69045088952004</c:v>
                </c:pt>
                <c:pt idx="1639">
                  <c:v>389.69045088952004</c:v>
                </c:pt>
                <c:pt idx="1640">
                  <c:v>389.69045088952004</c:v>
                </c:pt>
                <c:pt idx="1641">
                  <c:v>367.38600453460327</c:v>
                </c:pt>
                <c:pt idx="1642">
                  <c:v>367.38600453460327</c:v>
                </c:pt>
                <c:pt idx="1643">
                  <c:v>367.38600453460327</c:v>
                </c:pt>
                <c:pt idx="1644">
                  <c:v>367.38600453460327</c:v>
                </c:pt>
                <c:pt idx="1645">
                  <c:v>367.38600453460327</c:v>
                </c:pt>
                <c:pt idx="1646">
                  <c:v>367.38600453460327</c:v>
                </c:pt>
                <c:pt idx="1647">
                  <c:v>367.38600453460327</c:v>
                </c:pt>
                <c:pt idx="1648">
                  <c:v>367.38600453460327</c:v>
                </c:pt>
                <c:pt idx="1649">
                  <c:v>367.38600453460327</c:v>
                </c:pt>
                <c:pt idx="1650">
                  <c:v>367.38600453460327</c:v>
                </c:pt>
                <c:pt idx="1651">
                  <c:v>367.38600453460327</c:v>
                </c:pt>
                <c:pt idx="1652">
                  <c:v>367.38600453460327</c:v>
                </c:pt>
                <c:pt idx="1653">
                  <c:v>367.38600453460327</c:v>
                </c:pt>
                <c:pt idx="1654">
                  <c:v>367.38600453460327</c:v>
                </c:pt>
                <c:pt idx="1655">
                  <c:v>367.38600453460327</c:v>
                </c:pt>
                <c:pt idx="1656">
                  <c:v>367.38600453460327</c:v>
                </c:pt>
                <c:pt idx="1657">
                  <c:v>367.38600453460327</c:v>
                </c:pt>
                <c:pt idx="1658">
                  <c:v>367.38600453460327</c:v>
                </c:pt>
                <c:pt idx="1659">
                  <c:v>367.38600453460327</c:v>
                </c:pt>
                <c:pt idx="1660">
                  <c:v>367.38600453460327</c:v>
                </c:pt>
                <c:pt idx="1661">
                  <c:v>367.38600453460327</c:v>
                </c:pt>
                <c:pt idx="1662">
                  <c:v>367.38600453460327</c:v>
                </c:pt>
                <c:pt idx="1663">
                  <c:v>367.38600453460327</c:v>
                </c:pt>
                <c:pt idx="1664">
                  <c:v>367.38600453460327</c:v>
                </c:pt>
                <c:pt idx="1665">
                  <c:v>367.38600453460327</c:v>
                </c:pt>
                <c:pt idx="1666">
                  <c:v>367.38600453460327</c:v>
                </c:pt>
                <c:pt idx="1667">
                  <c:v>367.38600453460327</c:v>
                </c:pt>
                <c:pt idx="1668">
                  <c:v>367.38600453460327</c:v>
                </c:pt>
                <c:pt idx="1669">
                  <c:v>367.38600453460327</c:v>
                </c:pt>
                <c:pt idx="1670">
                  <c:v>367.38600453460327</c:v>
                </c:pt>
                <c:pt idx="1671">
                  <c:v>367.38600453460327</c:v>
                </c:pt>
                <c:pt idx="1672">
                  <c:v>351.88457151026063</c:v>
                </c:pt>
                <c:pt idx="1673">
                  <c:v>351.88457151026063</c:v>
                </c:pt>
                <c:pt idx="1674">
                  <c:v>351.88457151026063</c:v>
                </c:pt>
                <c:pt idx="1675">
                  <c:v>351.88457151026063</c:v>
                </c:pt>
                <c:pt idx="1676">
                  <c:v>351.88457151026063</c:v>
                </c:pt>
                <c:pt idx="1677">
                  <c:v>351.88457151026063</c:v>
                </c:pt>
                <c:pt idx="1678">
                  <c:v>351.88457151026063</c:v>
                </c:pt>
                <c:pt idx="1679">
                  <c:v>351.88457151026063</c:v>
                </c:pt>
                <c:pt idx="1680">
                  <c:v>351.88457151026063</c:v>
                </c:pt>
                <c:pt idx="1681">
                  <c:v>351.88457151026063</c:v>
                </c:pt>
                <c:pt idx="1682">
                  <c:v>351.88457151026063</c:v>
                </c:pt>
                <c:pt idx="1683">
                  <c:v>351.88457151026063</c:v>
                </c:pt>
                <c:pt idx="1684">
                  <c:v>351.88457151026063</c:v>
                </c:pt>
                <c:pt idx="1685">
                  <c:v>351.88457151026063</c:v>
                </c:pt>
                <c:pt idx="1686">
                  <c:v>351.88457151026063</c:v>
                </c:pt>
                <c:pt idx="1687">
                  <c:v>351.88457151026063</c:v>
                </c:pt>
                <c:pt idx="1688">
                  <c:v>351.88457151026063</c:v>
                </c:pt>
                <c:pt idx="1689">
                  <c:v>351.88457151026063</c:v>
                </c:pt>
                <c:pt idx="1690">
                  <c:v>351.88457151026063</c:v>
                </c:pt>
                <c:pt idx="1691">
                  <c:v>351.88457151026063</c:v>
                </c:pt>
                <c:pt idx="1692">
                  <c:v>351.88457151026063</c:v>
                </c:pt>
                <c:pt idx="1693">
                  <c:v>351.88457151026063</c:v>
                </c:pt>
                <c:pt idx="1694">
                  <c:v>351.88457151026063</c:v>
                </c:pt>
                <c:pt idx="1695">
                  <c:v>351.88457151026063</c:v>
                </c:pt>
                <c:pt idx="1696">
                  <c:v>351.88457151026063</c:v>
                </c:pt>
                <c:pt idx="1697">
                  <c:v>351.88457151026063</c:v>
                </c:pt>
                <c:pt idx="1698">
                  <c:v>351.88457151026063</c:v>
                </c:pt>
                <c:pt idx="1699">
                  <c:v>351.88457151026063</c:v>
                </c:pt>
                <c:pt idx="1700">
                  <c:v>351.88457151026063</c:v>
                </c:pt>
                <c:pt idx="1701">
                  <c:v>351.88457151026063</c:v>
                </c:pt>
                <c:pt idx="1702">
                  <c:v>351.88457151026063</c:v>
                </c:pt>
                <c:pt idx="1703">
                  <c:v>334.79799726691635</c:v>
                </c:pt>
                <c:pt idx="1704">
                  <c:v>334.79799726691635</c:v>
                </c:pt>
                <c:pt idx="1705">
                  <c:v>334.79799726691635</c:v>
                </c:pt>
                <c:pt idx="1706">
                  <c:v>334.79799726691635</c:v>
                </c:pt>
                <c:pt idx="1707">
                  <c:v>334.79799726691635</c:v>
                </c:pt>
                <c:pt idx="1708">
                  <c:v>334.79799726691635</c:v>
                </c:pt>
                <c:pt idx="1709">
                  <c:v>334.79799726691635</c:v>
                </c:pt>
                <c:pt idx="1710">
                  <c:v>334.79799726691635</c:v>
                </c:pt>
                <c:pt idx="1711">
                  <c:v>334.79799726691635</c:v>
                </c:pt>
                <c:pt idx="1712">
                  <c:v>334.79799726691635</c:v>
                </c:pt>
                <c:pt idx="1713">
                  <c:v>334.79799726691635</c:v>
                </c:pt>
                <c:pt idx="1714">
                  <c:v>334.79799726691635</c:v>
                </c:pt>
                <c:pt idx="1715">
                  <c:v>334.79799726691635</c:v>
                </c:pt>
                <c:pt idx="1716">
                  <c:v>334.79799726691635</c:v>
                </c:pt>
                <c:pt idx="1717">
                  <c:v>334.79799726691635</c:v>
                </c:pt>
                <c:pt idx="1718">
                  <c:v>334.79799726691635</c:v>
                </c:pt>
                <c:pt idx="1719">
                  <c:v>334.79799726691635</c:v>
                </c:pt>
                <c:pt idx="1720">
                  <c:v>334.79799726691635</c:v>
                </c:pt>
                <c:pt idx="1721">
                  <c:v>334.79799726691635</c:v>
                </c:pt>
                <c:pt idx="1722">
                  <c:v>334.79799726691635</c:v>
                </c:pt>
                <c:pt idx="1723">
                  <c:v>334.79799726691635</c:v>
                </c:pt>
                <c:pt idx="1724">
                  <c:v>334.79799726691635</c:v>
                </c:pt>
                <c:pt idx="1725">
                  <c:v>334.79799726691635</c:v>
                </c:pt>
                <c:pt idx="1726">
                  <c:v>334.79799726691635</c:v>
                </c:pt>
                <c:pt idx="1727">
                  <c:v>334.79799726691635</c:v>
                </c:pt>
                <c:pt idx="1728">
                  <c:v>334.79799726691635</c:v>
                </c:pt>
                <c:pt idx="1729">
                  <c:v>334.79799726691635</c:v>
                </c:pt>
                <c:pt idx="1730">
                  <c:v>334.79799726691635</c:v>
                </c:pt>
                <c:pt idx="1731">
                  <c:v>334.79799726691635</c:v>
                </c:pt>
                <c:pt idx="1732">
                  <c:v>334.79799726691635</c:v>
                </c:pt>
                <c:pt idx="1733">
                  <c:v>340.72116916748433</c:v>
                </c:pt>
                <c:pt idx="1734">
                  <c:v>340.72116916748433</c:v>
                </c:pt>
                <c:pt idx="1735">
                  <c:v>340.72116916748433</c:v>
                </c:pt>
                <c:pt idx="1736">
                  <c:v>340.72116916748433</c:v>
                </c:pt>
                <c:pt idx="1737">
                  <c:v>340.72116916748433</c:v>
                </c:pt>
                <c:pt idx="1738">
                  <c:v>340.72116916748433</c:v>
                </c:pt>
                <c:pt idx="1739">
                  <c:v>340.72116916748433</c:v>
                </c:pt>
                <c:pt idx="1740">
                  <c:v>340.72116916748433</c:v>
                </c:pt>
                <c:pt idx="1741">
                  <c:v>340.72116916748433</c:v>
                </c:pt>
                <c:pt idx="1742">
                  <c:v>340.72116916748433</c:v>
                </c:pt>
                <c:pt idx="1743">
                  <c:v>340.72116916748433</c:v>
                </c:pt>
                <c:pt idx="1744">
                  <c:v>340.72116916748433</c:v>
                </c:pt>
                <c:pt idx="1745">
                  <c:v>340.72116916748433</c:v>
                </c:pt>
                <c:pt idx="1746">
                  <c:v>340.72116916748433</c:v>
                </c:pt>
                <c:pt idx="1747">
                  <c:v>340.72116916748433</c:v>
                </c:pt>
                <c:pt idx="1748">
                  <c:v>340.72116916748433</c:v>
                </c:pt>
                <c:pt idx="1749">
                  <c:v>340.72116916748433</c:v>
                </c:pt>
                <c:pt idx="1750">
                  <c:v>340.72116916748433</c:v>
                </c:pt>
                <c:pt idx="1751">
                  <c:v>340.72116916748433</c:v>
                </c:pt>
                <c:pt idx="1752">
                  <c:v>340.72116916748433</c:v>
                </c:pt>
                <c:pt idx="1753">
                  <c:v>340.72116916748433</c:v>
                </c:pt>
                <c:pt idx="1754">
                  <c:v>340.72116916748433</c:v>
                </c:pt>
                <c:pt idx="1755">
                  <c:v>340.72116916748433</c:v>
                </c:pt>
                <c:pt idx="1756">
                  <c:v>340.72116916748433</c:v>
                </c:pt>
                <c:pt idx="1757">
                  <c:v>340.72116916748433</c:v>
                </c:pt>
                <c:pt idx="1758">
                  <c:v>340.72116916748433</c:v>
                </c:pt>
                <c:pt idx="1759">
                  <c:v>340.72116916748433</c:v>
                </c:pt>
                <c:pt idx="1760">
                  <c:v>340.72116916748433</c:v>
                </c:pt>
                <c:pt idx="1761">
                  <c:v>340.72116916748433</c:v>
                </c:pt>
                <c:pt idx="1762">
                  <c:v>340.72116916748433</c:v>
                </c:pt>
                <c:pt idx="1763">
                  <c:v>340.72116916748433</c:v>
                </c:pt>
                <c:pt idx="1764">
                  <c:v>332.03041102925084</c:v>
                </c:pt>
                <c:pt idx="1765">
                  <c:v>332.03041102925084</c:v>
                </c:pt>
                <c:pt idx="1766">
                  <c:v>332.03041102925084</c:v>
                </c:pt>
                <c:pt idx="1767">
                  <c:v>332.03041102925084</c:v>
                </c:pt>
                <c:pt idx="1768">
                  <c:v>332.03041102925084</c:v>
                </c:pt>
                <c:pt idx="1769">
                  <c:v>332.03041102925084</c:v>
                </c:pt>
                <c:pt idx="1770">
                  <c:v>332.03041102925084</c:v>
                </c:pt>
                <c:pt idx="1771">
                  <c:v>332.03041102925084</c:v>
                </c:pt>
                <c:pt idx="1772">
                  <c:v>332.03041102925084</c:v>
                </c:pt>
                <c:pt idx="1773">
                  <c:v>332.03041102925084</c:v>
                </c:pt>
                <c:pt idx="1774">
                  <c:v>332.03041102925084</c:v>
                </c:pt>
                <c:pt idx="1775">
                  <c:v>332.03041102925084</c:v>
                </c:pt>
                <c:pt idx="1776">
                  <c:v>332.03041102925084</c:v>
                </c:pt>
                <c:pt idx="1777">
                  <c:v>332.03041102925084</c:v>
                </c:pt>
                <c:pt idx="1778">
                  <c:v>332.03041102925084</c:v>
                </c:pt>
                <c:pt idx="1779">
                  <c:v>332.03041102925084</c:v>
                </c:pt>
                <c:pt idx="1780">
                  <c:v>332.03041102925084</c:v>
                </c:pt>
                <c:pt idx="1781">
                  <c:v>332.03041102925084</c:v>
                </c:pt>
                <c:pt idx="1782">
                  <c:v>332.03041102925084</c:v>
                </c:pt>
                <c:pt idx="1783">
                  <c:v>332.03041102925084</c:v>
                </c:pt>
                <c:pt idx="1784">
                  <c:v>332.03041102925084</c:v>
                </c:pt>
                <c:pt idx="1785">
                  <c:v>332.03041102925084</c:v>
                </c:pt>
                <c:pt idx="1786">
                  <c:v>332.03041102925084</c:v>
                </c:pt>
                <c:pt idx="1787">
                  <c:v>332.03041102925084</c:v>
                </c:pt>
                <c:pt idx="1788">
                  <c:v>332.03041102925084</c:v>
                </c:pt>
                <c:pt idx="1789">
                  <c:v>332.03041102925084</c:v>
                </c:pt>
                <c:pt idx="1790">
                  <c:v>332.03041102925084</c:v>
                </c:pt>
                <c:pt idx="1791">
                  <c:v>332.03041102925084</c:v>
                </c:pt>
                <c:pt idx="1792">
                  <c:v>332.03041102925084</c:v>
                </c:pt>
                <c:pt idx="1793">
                  <c:v>332.03041102925084</c:v>
                </c:pt>
                <c:pt idx="1794">
                  <c:v>309.07493577431535</c:v>
                </c:pt>
                <c:pt idx="1795">
                  <c:v>309.07493577431535</c:v>
                </c:pt>
                <c:pt idx="1796">
                  <c:v>309.07493577431535</c:v>
                </c:pt>
                <c:pt idx="1797">
                  <c:v>309.07493577431535</c:v>
                </c:pt>
                <c:pt idx="1798">
                  <c:v>309.07493577431535</c:v>
                </c:pt>
                <c:pt idx="1799">
                  <c:v>309.07493577431535</c:v>
                </c:pt>
                <c:pt idx="1800">
                  <c:v>309.07493577431535</c:v>
                </c:pt>
                <c:pt idx="1801">
                  <c:v>309.07493577431535</c:v>
                </c:pt>
                <c:pt idx="1802">
                  <c:v>309.07493577431535</c:v>
                </c:pt>
                <c:pt idx="1803">
                  <c:v>309.07493577431535</c:v>
                </c:pt>
                <c:pt idx="1804">
                  <c:v>309.07493577431535</c:v>
                </c:pt>
                <c:pt idx="1805">
                  <c:v>309.07493577431535</c:v>
                </c:pt>
                <c:pt idx="1806">
                  <c:v>309.07493577431535</c:v>
                </c:pt>
                <c:pt idx="1807">
                  <c:v>309.07493577431535</c:v>
                </c:pt>
                <c:pt idx="1808">
                  <c:v>309.07493577431535</c:v>
                </c:pt>
                <c:pt idx="1809">
                  <c:v>309.07493577431535</c:v>
                </c:pt>
                <c:pt idx="1810">
                  <c:v>309.07493577431535</c:v>
                </c:pt>
                <c:pt idx="1811">
                  <c:v>309.07493577431535</c:v>
                </c:pt>
                <c:pt idx="1812">
                  <c:v>309.07493577431535</c:v>
                </c:pt>
                <c:pt idx="1813">
                  <c:v>309.07493577431535</c:v>
                </c:pt>
                <c:pt idx="1814">
                  <c:v>309.07493577431535</c:v>
                </c:pt>
                <c:pt idx="1815">
                  <c:v>309.07493577431535</c:v>
                </c:pt>
                <c:pt idx="1816">
                  <c:v>309.07493577431535</c:v>
                </c:pt>
                <c:pt idx="1817">
                  <c:v>309.07493577431535</c:v>
                </c:pt>
                <c:pt idx="1818">
                  <c:v>309.07493577431535</c:v>
                </c:pt>
                <c:pt idx="1819">
                  <c:v>309.07493577431535</c:v>
                </c:pt>
                <c:pt idx="1820">
                  <c:v>309.07493577431535</c:v>
                </c:pt>
                <c:pt idx="1821">
                  <c:v>309.07493577431535</c:v>
                </c:pt>
                <c:pt idx="1822">
                  <c:v>309.07493577431535</c:v>
                </c:pt>
                <c:pt idx="1823">
                  <c:v>309.07493577431535</c:v>
                </c:pt>
                <c:pt idx="1824">
                  <c:v>309.07493577431535</c:v>
                </c:pt>
                <c:pt idx="1825">
                  <c:v>318.11330142652224</c:v>
                </c:pt>
                <c:pt idx="1826">
                  <c:v>318.11330142652224</c:v>
                </c:pt>
                <c:pt idx="1827">
                  <c:v>318.11330142652224</c:v>
                </c:pt>
                <c:pt idx="1828">
                  <c:v>318.11330142652224</c:v>
                </c:pt>
                <c:pt idx="1829">
                  <c:v>318.11330142652224</c:v>
                </c:pt>
                <c:pt idx="1830">
                  <c:v>318.11330142652224</c:v>
                </c:pt>
                <c:pt idx="1831">
                  <c:v>318.11330142652224</c:v>
                </c:pt>
                <c:pt idx="1832">
                  <c:v>318.11330142652224</c:v>
                </c:pt>
                <c:pt idx="1833">
                  <c:v>318.11330142652224</c:v>
                </c:pt>
                <c:pt idx="1834">
                  <c:v>318.11330142652224</c:v>
                </c:pt>
                <c:pt idx="1835">
                  <c:v>318.11330142652224</c:v>
                </c:pt>
                <c:pt idx="1836">
                  <c:v>318.11330142652224</c:v>
                </c:pt>
                <c:pt idx="1837">
                  <c:v>318.11330142652224</c:v>
                </c:pt>
                <c:pt idx="1838">
                  <c:v>318.11330142652224</c:v>
                </c:pt>
                <c:pt idx="1839">
                  <c:v>318.11330142652224</c:v>
                </c:pt>
                <c:pt idx="1840">
                  <c:v>318.11330142652224</c:v>
                </c:pt>
                <c:pt idx="1841">
                  <c:v>318.11330142652224</c:v>
                </c:pt>
                <c:pt idx="1842">
                  <c:v>318.11330142652224</c:v>
                </c:pt>
                <c:pt idx="1843">
                  <c:v>318.11330142652224</c:v>
                </c:pt>
                <c:pt idx="1844">
                  <c:v>318.11330142652224</c:v>
                </c:pt>
                <c:pt idx="1845">
                  <c:v>318.11330142652224</c:v>
                </c:pt>
                <c:pt idx="1846">
                  <c:v>318.11330142652224</c:v>
                </c:pt>
                <c:pt idx="1847">
                  <c:v>318.11330142652224</c:v>
                </c:pt>
                <c:pt idx="1848">
                  <c:v>318.11330142652224</c:v>
                </c:pt>
                <c:pt idx="1849">
                  <c:v>318.11330142652224</c:v>
                </c:pt>
                <c:pt idx="1850">
                  <c:v>318.11330142652224</c:v>
                </c:pt>
                <c:pt idx="1851">
                  <c:v>318.11330142652224</c:v>
                </c:pt>
                <c:pt idx="1852">
                  <c:v>318.11330142652224</c:v>
                </c:pt>
                <c:pt idx="1853">
                  <c:v>318.11330142652224</c:v>
                </c:pt>
                <c:pt idx="1854">
                  <c:v>318.11330142652224</c:v>
                </c:pt>
                <c:pt idx="1855">
                  <c:v>318.11330142652224</c:v>
                </c:pt>
                <c:pt idx="1856">
                  <c:v>337.216949229421</c:v>
                </c:pt>
                <c:pt idx="1857">
                  <c:v>337.216949229421</c:v>
                </c:pt>
                <c:pt idx="1858">
                  <c:v>337.216949229421</c:v>
                </c:pt>
                <c:pt idx="1859">
                  <c:v>337.216949229421</c:v>
                </c:pt>
                <c:pt idx="1860">
                  <c:v>337.216949229421</c:v>
                </c:pt>
                <c:pt idx="1861">
                  <c:v>337.216949229421</c:v>
                </c:pt>
                <c:pt idx="1862">
                  <c:v>337.216949229421</c:v>
                </c:pt>
                <c:pt idx="1863">
                  <c:v>337.216949229421</c:v>
                </c:pt>
                <c:pt idx="1864">
                  <c:v>337.216949229421</c:v>
                </c:pt>
                <c:pt idx="1865">
                  <c:v>337.216949229421</c:v>
                </c:pt>
                <c:pt idx="1866">
                  <c:v>337.216949229421</c:v>
                </c:pt>
                <c:pt idx="1867">
                  <c:v>337.216949229421</c:v>
                </c:pt>
                <c:pt idx="1868">
                  <c:v>337.216949229421</c:v>
                </c:pt>
                <c:pt idx="1869">
                  <c:v>337.216949229421</c:v>
                </c:pt>
                <c:pt idx="1870">
                  <c:v>337.216949229421</c:v>
                </c:pt>
                <c:pt idx="1871">
                  <c:v>337.216949229421</c:v>
                </c:pt>
                <c:pt idx="1872">
                  <c:v>337.216949229421</c:v>
                </c:pt>
                <c:pt idx="1873">
                  <c:v>337.216949229421</c:v>
                </c:pt>
                <c:pt idx="1874">
                  <c:v>337.216949229421</c:v>
                </c:pt>
                <c:pt idx="1875">
                  <c:v>337.216949229421</c:v>
                </c:pt>
                <c:pt idx="1876">
                  <c:v>337.216949229421</c:v>
                </c:pt>
                <c:pt idx="1877">
                  <c:v>337.216949229421</c:v>
                </c:pt>
                <c:pt idx="1878">
                  <c:v>337.216949229421</c:v>
                </c:pt>
                <c:pt idx="1879">
                  <c:v>337.216949229421</c:v>
                </c:pt>
                <c:pt idx="1880">
                  <c:v>337.216949229421</c:v>
                </c:pt>
                <c:pt idx="1881">
                  <c:v>337.216949229421</c:v>
                </c:pt>
                <c:pt idx="1882">
                  <c:v>337.216949229421</c:v>
                </c:pt>
                <c:pt idx="1883">
                  <c:v>337.216949229421</c:v>
                </c:pt>
                <c:pt idx="1884">
                  <c:v>337.216949229421</c:v>
                </c:pt>
                <c:pt idx="1885">
                  <c:v>323.63888861528352</c:v>
                </c:pt>
                <c:pt idx="1886">
                  <c:v>323.63888861528352</c:v>
                </c:pt>
                <c:pt idx="1887">
                  <c:v>323.63888861528352</c:v>
                </c:pt>
                <c:pt idx="1888">
                  <c:v>323.63888861528352</c:v>
                </c:pt>
                <c:pt idx="1889">
                  <c:v>323.63888861528352</c:v>
                </c:pt>
                <c:pt idx="1890">
                  <c:v>323.63888861528352</c:v>
                </c:pt>
                <c:pt idx="1891">
                  <c:v>323.63888861528352</c:v>
                </c:pt>
                <c:pt idx="1892">
                  <c:v>323.63888861528352</c:v>
                </c:pt>
                <c:pt idx="1893">
                  <c:v>323.63888861528352</c:v>
                </c:pt>
                <c:pt idx="1894">
                  <c:v>323.63888861528352</c:v>
                </c:pt>
                <c:pt idx="1895">
                  <c:v>323.63888861528352</c:v>
                </c:pt>
                <c:pt idx="1896">
                  <c:v>323.63888861528352</c:v>
                </c:pt>
                <c:pt idx="1897">
                  <c:v>323.63888861528352</c:v>
                </c:pt>
                <c:pt idx="1898">
                  <c:v>323.63888861528352</c:v>
                </c:pt>
                <c:pt idx="1899">
                  <c:v>323.63888861528352</c:v>
                </c:pt>
                <c:pt idx="1900">
                  <c:v>323.63888861528352</c:v>
                </c:pt>
                <c:pt idx="1901">
                  <c:v>323.63888861528352</c:v>
                </c:pt>
                <c:pt idx="1902">
                  <c:v>323.63888861528352</c:v>
                </c:pt>
                <c:pt idx="1903">
                  <c:v>323.63888861528352</c:v>
                </c:pt>
                <c:pt idx="1904">
                  <c:v>323.63888861528352</c:v>
                </c:pt>
                <c:pt idx="1905">
                  <c:v>323.63888861528352</c:v>
                </c:pt>
                <c:pt idx="1906">
                  <c:v>323.63888861528352</c:v>
                </c:pt>
                <c:pt idx="1907">
                  <c:v>323.63888861528352</c:v>
                </c:pt>
                <c:pt idx="1908">
                  <c:v>323.63888861528352</c:v>
                </c:pt>
                <c:pt idx="1909">
                  <c:v>323.63888861528352</c:v>
                </c:pt>
                <c:pt idx="1910">
                  <c:v>323.63888861528352</c:v>
                </c:pt>
                <c:pt idx="1911">
                  <c:v>323.63888861528352</c:v>
                </c:pt>
                <c:pt idx="1912">
                  <c:v>323.63888861528352</c:v>
                </c:pt>
                <c:pt idx="1913">
                  <c:v>323.63888861528352</c:v>
                </c:pt>
                <c:pt idx="1914">
                  <c:v>323.63888861528352</c:v>
                </c:pt>
                <c:pt idx="1915">
                  <c:v>323.63888861528352</c:v>
                </c:pt>
                <c:pt idx="1916">
                  <c:v>319.24460000000005</c:v>
                </c:pt>
                <c:pt idx="1917">
                  <c:v>319.24460000000005</c:v>
                </c:pt>
                <c:pt idx="1918">
                  <c:v>319.24460000000005</c:v>
                </c:pt>
                <c:pt idx="1919">
                  <c:v>319.24460000000005</c:v>
                </c:pt>
                <c:pt idx="1920">
                  <c:v>319.24460000000005</c:v>
                </c:pt>
                <c:pt idx="1921">
                  <c:v>319.24460000000005</c:v>
                </c:pt>
                <c:pt idx="1922">
                  <c:v>319.24460000000005</c:v>
                </c:pt>
                <c:pt idx="1923">
                  <c:v>319.24460000000005</c:v>
                </c:pt>
                <c:pt idx="1924">
                  <c:v>319.24460000000005</c:v>
                </c:pt>
                <c:pt idx="1925">
                  <c:v>319.24460000000005</c:v>
                </c:pt>
                <c:pt idx="1926">
                  <c:v>319.24460000000005</c:v>
                </c:pt>
                <c:pt idx="1927">
                  <c:v>319.24460000000005</c:v>
                </c:pt>
                <c:pt idx="1928">
                  <c:v>319.24460000000005</c:v>
                </c:pt>
                <c:pt idx="1929">
                  <c:v>319.24460000000005</c:v>
                </c:pt>
                <c:pt idx="1930">
                  <c:v>319.24460000000005</c:v>
                </c:pt>
                <c:pt idx="1931">
                  <c:v>319.24460000000005</c:v>
                </c:pt>
                <c:pt idx="1932">
                  <c:v>319.24460000000005</c:v>
                </c:pt>
                <c:pt idx="1933">
                  <c:v>319.24460000000005</c:v>
                </c:pt>
                <c:pt idx="1934">
                  <c:v>319.24460000000005</c:v>
                </c:pt>
                <c:pt idx="1935">
                  <c:v>319.24460000000005</c:v>
                </c:pt>
                <c:pt idx="1936">
                  <c:v>319.24460000000005</c:v>
                </c:pt>
                <c:pt idx="1937">
                  <c:v>319.24460000000005</c:v>
                </c:pt>
                <c:pt idx="1938">
                  <c:v>319.24460000000005</c:v>
                </c:pt>
                <c:pt idx="1939">
                  <c:v>319.24460000000005</c:v>
                </c:pt>
                <c:pt idx="1940">
                  <c:v>319.24460000000005</c:v>
                </c:pt>
                <c:pt idx="1941">
                  <c:v>319.24460000000005</c:v>
                </c:pt>
                <c:pt idx="1942">
                  <c:v>319.24460000000005</c:v>
                </c:pt>
                <c:pt idx="1943">
                  <c:v>319.24460000000005</c:v>
                </c:pt>
                <c:pt idx="1944">
                  <c:v>319.24460000000005</c:v>
                </c:pt>
                <c:pt idx="1945">
                  <c:v>319.24460000000005</c:v>
                </c:pt>
              </c:numCache>
            </c:numRef>
          </c:val>
          <c:smooth val="0"/>
          <c:extLst>
            <c:ext xmlns:c16="http://schemas.microsoft.com/office/drawing/2014/chart" uri="{C3380CC4-5D6E-409C-BE32-E72D297353CC}">
              <c16:uniqueId val="{00000001-6BF2-414B-ACAF-7D88D8E70916}"/>
            </c:ext>
          </c:extLst>
        </c:ser>
        <c:ser>
          <c:idx val="2"/>
          <c:order val="2"/>
          <c:tx>
            <c:strRef>
              <c:f>[P_Oferta_Combustible.xlsx]Oferta!$T$28</c:f>
              <c:strCache>
                <c:ptCount val="1"/>
                <c:pt idx="0">
                  <c:v>COMBUSTOLEO</c:v>
                </c:pt>
              </c:strCache>
            </c:strRef>
          </c:tx>
          <c:spPr>
            <a:ln w="19050" cap="rnd">
              <a:solidFill>
                <a:schemeClr val="accent3"/>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[P_Oferta_Combustible.xlsx]Oferta!$T$29:$T$1974</c:f>
              <c:numCache>
                <c:formatCode>#,##0</c:formatCode>
                <c:ptCount val="1946"/>
                <c:pt idx="0">
                  <c:v>1046.9246489578657</c:v>
                </c:pt>
                <c:pt idx="1">
                  <c:v>1046.9246489578657</c:v>
                </c:pt>
                <c:pt idx="2">
                  <c:v>1046.9246489578657</c:v>
                </c:pt>
                <c:pt idx="3">
                  <c:v>1046.9246489578657</c:v>
                </c:pt>
                <c:pt idx="4">
                  <c:v>1046.9246489578657</c:v>
                </c:pt>
                <c:pt idx="5">
                  <c:v>1046.9246489578657</c:v>
                </c:pt>
                <c:pt idx="6">
                  <c:v>1046.9246489578657</c:v>
                </c:pt>
                <c:pt idx="7">
                  <c:v>1046.9246489578657</c:v>
                </c:pt>
                <c:pt idx="8">
                  <c:v>1046.9246489578657</c:v>
                </c:pt>
                <c:pt idx="9">
                  <c:v>1046.9246489578657</c:v>
                </c:pt>
                <c:pt idx="10">
                  <c:v>1046.9246489578657</c:v>
                </c:pt>
                <c:pt idx="11">
                  <c:v>1046.9246489578657</c:v>
                </c:pt>
                <c:pt idx="12">
                  <c:v>1046.9246489578657</c:v>
                </c:pt>
                <c:pt idx="13">
                  <c:v>1046.9246489578657</c:v>
                </c:pt>
                <c:pt idx="14">
                  <c:v>1046.9246489578657</c:v>
                </c:pt>
                <c:pt idx="15">
                  <c:v>1046.9246489578657</c:v>
                </c:pt>
                <c:pt idx="16">
                  <c:v>1046.9246489578657</c:v>
                </c:pt>
                <c:pt idx="17">
                  <c:v>1046.9246489578657</c:v>
                </c:pt>
                <c:pt idx="18">
                  <c:v>1046.9246489578657</c:v>
                </c:pt>
                <c:pt idx="19">
                  <c:v>1046.9246489578657</c:v>
                </c:pt>
                <c:pt idx="20">
                  <c:v>1046.9246489578657</c:v>
                </c:pt>
                <c:pt idx="21">
                  <c:v>1046.9246489578657</c:v>
                </c:pt>
                <c:pt idx="22">
                  <c:v>1046.9246489578657</c:v>
                </c:pt>
                <c:pt idx="23">
                  <c:v>1046.9246489578657</c:v>
                </c:pt>
                <c:pt idx="24">
                  <c:v>1046.9246489578657</c:v>
                </c:pt>
                <c:pt idx="25">
                  <c:v>1046.9246489578657</c:v>
                </c:pt>
                <c:pt idx="26">
                  <c:v>1046.9246489578657</c:v>
                </c:pt>
                <c:pt idx="27">
                  <c:v>1046.9246489578657</c:v>
                </c:pt>
                <c:pt idx="28">
                  <c:v>1046.9246489578657</c:v>
                </c:pt>
                <c:pt idx="29">
                  <c:v>1046.9246489578657</c:v>
                </c:pt>
                <c:pt idx="30">
                  <c:v>1046.9246489578657</c:v>
                </c:pt>
                <c:pt idx="31">
                  <c:v>1000.6886303052551</c:v>
                </c:pt>
                <c:pt idx="32">
                  <c:v>1000.6886303052551</c:v>
                </c:pt>
                <c:pt idx="33">
                  <c:v>1000.6886303052551</c:v>
                </c:pt>
                <c:pt idx="34">
                  <c:v>1000.6886303052551</c:v>
                </c:pt>
                <c:pt idx="35">
                  <c:v>1000.6886303052551</c:v>
                </c:pt>
                <c:pt idx="36">
                  <c:v>1000.6886303052551</c:v>
                </c:pt>
                <c:pt idx="37">
                  <c:v>1000.6886303052551</c:v>
                </c:pt>
                <c:pt idx="38">
                  <c:v>1000.6886303052551</c:v>
                </c:pt>
                <c:pt idx="39">
                  <c:v>1000.6886303052551</c:v>
                </c:pt>
                <c:pt idx="40">
                  <c:v>1000.6886303052551</c:v>
                </c:pt>
                <c:pt idx="41">
                  <c:v>1000.6886303052551</c:v>
                </c:pt>
                <c:pt idx="42">
                  <c:v>1000.6886303052551</c:v>
                </c:pt>
                <c:pt idx="43">
                  <c:v>1000.6886303052551</c:v>
                </c:pt>
                <c:pt idx="44">
                  <c:v>1000.6886303052551</c:v>
                </c:pt>
                <c:pt idx="45">
                  <c:v>1000.6886303052551</c:v>
                </c:pt>
                <c:pt idx="46">
                  <c:v>1000.6886303052551</c:v>
                </c:pt>
                <c:pt idx="47">
                  <c:v>1000.6886303052551</c:v>
                </c:pt>
                <c:pt idx="48">
                  <c:v>1000.6886303052551</c:v>
                </c:pt>
                <c:pt idx="49">
                  <c:v>1000.6886303052551</c:v>
                </c:pt>
                <c:pt idx="50">
                  <c:v>1000.6886303052551</c:v>
                </c:pt>
                <c:pt idx="51">
                  <c:v>1000.6886303052551</c:v>
                </c:pt>
                <c:pt idx="52">
                  <c:v>1000.6886303052551</c:v>
                </c:pt>
                <c:pt idx="53">
                  <c:v>1000.6886303052551</c:v>
                </c:pt>
                <c:pt idx="54">
                  <c:v>1000.6886303052551</c:v>
                </c:pt>
                <c:pt idx="55">
                  <c:v>1000.6886303052551</c:v>
                </c:pt>
                <c:pt idx="56">
                  <c:v>1000.6886303052551</c:v>
                </c:pt>
                <c:pt idx="57">
                  <c:v>1000.6886303052551</c:v>
                </c:pt>
                <c:pt idx="58">
                  <c:v>1000.6886303052551</c:v>
                </c:pt>
                <c:pt idx="59">
                  <c:v>986.49420043044609</c:v>
                </c:pt>
                <c:pt idx="60">
                  <c:v>986.49420043044609</c:v>
                </c:pt>
                <c:pt idx="61">
                  <c:v>986.49420043044609</c:v>
                </c:pt>
                <c:pt idx="62">
                  <c:v>986.49420043044609</c:v>
                </c:pt>
                <c:pt idx="63">
                  <c:v>986.49420043044609</c:v>
                </c:pt>
                <c:pt idx="64">
                  <c:v>986.49420043044609</c:v>
                </c:pt>
                <c:pt idx="65">
                  <c:v>986.49420043044609</c:v>
                </c:pt>
                <c:pt idx="66">
                  <c:v>986.49420043044609</c:v>
                </c:pt>
                <c:pt idx="67">
                  <c:v>986.49420043044609</c:v>
                </c:pt>
                <c:pt idx="68">
                  <c:v>986.49420043044609</c:v>
                </c:pt>
                <c:pt idx="69">
                  <c:v>986.49420043044609</c:v>
                </c:pt>
                <c:pt idx="70">
                  <c:v>986.49420043044609</c:v>
                </c:pt>
                <c:pt idx="71">
                  <c:v>986.49420043044609</c:v>
                </c:pt>
                <c:pt idx="72">
                  <c:v>986.49420043044609</c:v>
                </c:pt>
                <c:pt idx="73">
                  <c:v>986.49420043044609</c:v>
                </c:pt>
                <c:pt idx="74">
                  <c:v>986.49420043044609</c:v>
                </c:pt>
                <c:pt idx="75">
                  <c:v>986.49420043044609</c:v>
                </c:pt>
                <c:pt idx="76">
                  <c:v>986.49420043044609</c:v>
                </c:pt>
                <c:pt idx="77">
                  <c:v>986.49420043044609</c:v>
                </c:pt>
                <c:pt idx="78">
                  <c:v>986.49420043044609</c:v>
                </c:pt>
                <c:pt idx="79">
                  <c:v>986.49420043044609</c:v>
                </c:pt>
                <c:pt idx="80">
                  <c:v>986.49420043044609</c:v>
                </c:pt>
                <c:pt idx="81">
                  <c:v>986.49420043044609</c:v>
                </c:pt>
                <c:pt idx="82">
                  <c:v>986.49420043044609</c:v>
                </c:pt>
                <c:pt idx="83">
                  <c:v>986.49420043044609</c:v>
                </c:pt>
                <c:pt idx="84">
                  <c:v>986.49420043044609</c:v>
                </c:pt>
                <c:pt idx="85">
                  <c:v>986.49420043044609</c:v>
                </c:pt>
                <c:pt idx="86">
                  <c:v>986.49420043044609</c:v>
                </c:pt>
                <c:pt idx="87">
                  <c:v>986.49420043044609</c:v>
                </c:pt>
                <c:pt idx="88">
                  <c:v>986.49420043044609</c:v>
                </c:pt>
                <c:pt idx="89">
                  <c:v>986.49420043044609</c:v>
                </c:pt>
                <c:pt idx="90">
                  <c:v>1011.3524180180179</c:v>
                </c:pt>
                <c:pt idx="91">
                  <c:v>1011.3524180180179</c:v>
                </c:pt>
                <c:pt idx="92">
                  <c:v>1011.3524180180179</c:v>
                </c:pt>
                <c:pt idx="93">
                  <c:v>1011.3524180180179</c:v>
                </c:pt>
                <c:pt idx="94">
                  <c:v>1011.3524180180179</c:v>
                </c:pt>
                <c:pt idx="95">
                  <c:v>1011.3524180180179</c:v>
                </c:pt>
                <c:pt idx="96">
                  <c:v>1011.3524180180179</c:v>
                </c:pt>
                <c:pt idx="97">
                  <c:v>1011.3524180180179</c:v>
                </c:pt>
                <c:pt idx="98">
                  <c:v>1011.3524180180179</c:v>
                </c:pt>
                <c:pt idx="99">
                  <c:v>1011.3524180180179</c:v>
                </c:pt>
                <c:pt idx="100">
                  <c:v>1011.3524180180179</c:v>
                </c:pt>
                <c:pt idx="101">
                  <c:v>1011.3524180180179</c:v>
                </c:pt>
                <c:pt idx="102">
                  <c:v>1011.3524180180179</c:v>
                </c:pt>
                <c:pt idx="103">
                  <c:v>1011.3524180180179</c:v>
                </c:pt>
                <c:pt idx="104">
                  <c:v>1011.3524180180179</c:v>
                </c:pt>
                <c:pt idx="105">
                  <c:v>1011.3524180180179</c:v>
                </c:pt>
                <c:pt idx="106">
                  <c:v>1011.3524180180179</c:v>
                </c:pt>
                <c:pt idx="107">
                  <c:v>1011.3524180180179</c:v>
                </c:pt>
                <c:pt idx="108">
                  <c:v>1011.3524180180179</c:v>
                </c:pt>
                <c:pt idx="109">
                  <c:v>1011.3524180180179</c:v>
                </c:pt>
                <c:pt idx="110">
                  <c:v>1011.3524180180179</c:v>
                </c:pt>
                <c:pt idx="111">
                  <c:v>1011.3524180180179</c:v>
                </c:pt>
                <c:pt idx="112">
                  <c:v>1011.3524180180179</c:v>
                </c:pt>
                <c:pt idx="113">
                  <c:v>1011.3524180180179</c:v>
                </c:pt>
                <c:pt idx="114">
                  <c:v>1011.3524180180179</c:v>
                </c:pt>
                <c:pt idx="115">
                  <c:v>1011.3524180180179</c:v>
                </c:pt>
                <c:pt idx="116">
                  <c:v>1011.3524180180179</c:v>
                </c:pt>
                <c:pt idx="117">
                  <c:v>1011.3524180180179</c:v>
                </c:pt>
                <c:pt idx="118">
                  <c:v>1011.3524180180179</c:v>
                </c:pt>
                <c:pt idx="119">
                  <c:v>1011.3524180180179</c:v>
                </c:pt>
                <c:pt idx="120">
                  <c:v>1047.0155026892219</c:v>
                </c:pt>
                <c:pt idx="121">
                  <c:v>1047.0155026892219</c:v>
                </c:pt>
                <c:pt idx="122">
                  <c:v>1047.0155026892219</c:v>
                </c:pt>
                <c:pt idx="123">
                  <c:v>1047.0155026892219</c:v>
                </c:pt>
                <c:pt idx="124">
                  <c:v>1047.0155026892219</c:v>
                </c:pt>
                <c:pt idx="125">
                  <c:v>1047.0155026892219</c:v>
                </c:pt>
                <c:pt idx="126">
                  <c:v>1047.0155026892219</c:v>
                </c:pt>
                <c:pt idx="127">
                  <c:v>1047.0155026892219</c:v>
                </c:pt>
                <c:pt idx="128">
                  <c:v>1047.0155026892219</c:v>
                </c:pt>
                <c:pt idx="129">
                  <c:v>1047.0155026892219</c:v>
                </c:pt>
                <c:pt idx="130">
                  <c:v>1047.0155026892219</c:v>
                </c:pt>
                <c:pt idx="131">
                  <c:v>1047.0155026892219</c:v>
                </c:pt>
                <c:pt idx="132">
                  <c:v>1047.0155026892219</c:v>
                </c:pt>
                <c:pt idx="133">
                  <c:v>1047.0155026892219</c:v>
                </c:pt>
                <c:pt idx="134">
                  <c:v>1047.0155026892219</c:v>
                </c:pt>
                <c:pt idx="135">
                  <c:v>1047.0155026892219</c:v>
                </c:pt>
                <c:pt idx="136">
                  <c:v>1047.0155026892219</c:v>
                </c:pt>
                <c:pt idx="137">
                  <c:v>1047.0155026892219</c:v>
                </c:pt>
                <c:pt idx="138">
                  <c:v>1047.0155026892219</c:v>
                </c:pt>
                <c:pt idx="139">
                  <c:v>1047.0155026892219</c:v>
                </c:pt>
                <c:pt idx="140">
                  <c:v>1047.0155026892219</c:v>
                </c:pt>
                <c:pt idx="141">
                  <c:v>1047.0155026892219</c:v>
                </c:pt>
                <c:pt idx="142">
                  <c:v>1047.0155026892219</c:v>
                </c:pt>
                <c:pt idx="143">
                  <c:v>1047.0155026892219</c:v>
                </c:pt>
                <c:pt idx="144">
                  <c:v>1047.0155026892219</c:v>
                </c:pt>
                <c:pt idx="145">
                  <c:v>1047.0155026892219</c:v>
                </c:pt>
                <c:pt idx="146">
                  <c:v>1047.0155026892219</c:v>
                </c:pt>
                <c:pt idx="147">
                  <c:v>1047.0155026892219</c:v>
                </c:pt>
                <c:pt idx="148">
                  <c:v>1047.0155026892219</c:v>
                </c:pt>
                <c:pt idx="149">
                  <c:v>1047.0155026892219</c:v>
                </c:pt>
                <c:pt idx="150">
                  <c:v>1047.0155026892219</c:v>
                </c:pt>
                <c:pt idx="151">
                  <c:v>1012.0922854639273</c:v>
                </c:pt>
                <c:pt idx="152">
                  <c:v>1012.0922854639273</c:v>
                </c:pt>
                <c:pt idx="153">
                  <c:v>1012.0922854639273</c:v>
                </c:pt>
                <c:pt idx="154">
                  <c:v>1012.0922854639273</c:v>
                </c:pt>
                <c:pt idx="155">
                  <c:v>1012.0922854639273</c:v>
                </c:pt>
                <c:pt idx="156">
                  <c:v>1012.0922854639273</c:v>
                </c:pt>
                <c:pt idx="157">
                  <c:v>1012.0922854639273</c:v>
                </c:pt>
                <c:pt idx="158">
                  <c:v>1012.0922854639273</c:v>
                </c:pt>
                <c:pt idx="159">
                  <c:v>1012.0922854639273</c:v>
                </c:pt>
                <c:pt idx="160">
                  <c:v>1012.0922854639273</c:v>
                </c:pt>
                <c:pt idx="161">
                  <c:v>1012.0922854639273</c:v>
                </c:pt>
                <c:pt idx="162">
                  <c:v>1012.0922854639273</c:v>
                </c:pt>
                <c:pt idx="163">
                  <c:v>1012.0922854639273</c:v>
                </c:pt>
                <c:pt idx="164">
                  <c:v>1012.0922854639273</c:v>
                </c:pt>
                <c:pt idx="165">
                  <c:v>1012.0922854639273</c:v>
                </c:pt>
                <c:pt idx="166">
                  <c:v>1012.0922854639273</c:v>
                </c:pt>
                <c:pt idx="167">
                  <c:v>1012.0922854639273</c:v>
                </c:pt>
                <c:pt idx="168">
                  <c:v>1012.0922854639273</c:v>
                </c:pt>
                <c:pt idx="169">
                  <c:v>1012.0922854639273</c:v>
                </c:pt>
                <c:pt idx="170">
                  <c:v>1012.0922854639273</c:v>
                </c:pt>
                <c:pt idx="171">
                  <c:v>1012.0922854639273</c:v>
                </c:pt>
                <c:pt idx="172">
                  <c:v>1012.0922854639273</c:v>
                </c:pt>
                <c:pt idx="173">
                  <c:v>1012.0922854639273</c:v>
                </c:pt>
                <c:pt idx="174">
                  <c:v>1012.0922854639273</c:v>
                </c:pt>
                <c:pt idx="175">
                  <c:v>1012.0922854639273</c:v>
                </c:pt>
                <c:pt idx="176">
                  <c:v>1012.0922854639273</c:v>
                </c:pt>
                <c:pt idx="177">
                  <c:v>1012.0922854639273</c:v>
                </c:pt>
                <c:pt idx="178">
                  <c:v>1012.0922854639273</c:v>
                </c:pt>
                <c:pt idx="179">
                  <c:v>1012.0922854639273</c:v>
                </c:pt>
                <c:pt idx="180">
                  <c:v>1012.0922854639273</c:v>
                </c:pt>
                <c:pt idx="181">
                  <c:v>1022.9296493917535</c:v>
                </c:pt>
                <c:pt idx="182">
                  <c:v>1022.9296493917535</c:v>
                </c:pt>
                <c:pt idx="183">
                  <c:v>1022.9296493917535</c:v>
                </c:pt>
                <c:pt idx="184">
                  <c:v>1022.9296493917535</c:v>
                </c:pt>
                <c:pt idx="185">
                  <c:v>1022.9296493917535</c:v>
                </c:pt>
                <c:pt idx="186">
                  <c:v>1022.9296493917535</c:v>
                </c:pt>
                <c:pt idx="187">
                  <c:v>1022.9296493917535</c:v>
                </c:pt>
                <c:pt idx="188">
                  <c:v>1022.9296493917535</c:v>
                </c:pt>
                <c:pt idx="189">
                  <c:v>1022.9296493917535</c:v>
                </c:pt>
                <c:pt idx="190">
                  <c:v>1022.9296493917535</c:v>
                </c:pt>
                <c:pt idx="191">
                  <c:v>1022.9296493917535</c:v>
                </c:pt>
                <c:pt idx="192">
                  <c:v>1022.9296493917535</c:v>
                </c:pt>
                <c:pt idx="193">
                  <c:v>1022.9296493917535</c:v>
                </c:pt>
                <c:pt idx="194">
                  <c:v>1022.9296493917535</c:v>
                </c:pt>
                <c:pt idx="195">
                  <c:v>1022.9296493917535</c:v>
                </c:pt>
                <c:pt idx="196">
                  <c:v>1022.9296493917535</c:v>
                </c:pt>
                <c:pt idx="197">
                  <c:v>1022.9296493917535</c:v>
                </c:pt>
                <c:pt idx="198">
                  <c:v>1022.9296493917535</c:v>
                </c:pt>
                <c:pt idx="199">
                  <c:v>1022.9296493917535</c:v>
                </c:pt>
                <c:pt idx="200">
                  <c:v>1022.9296493917535</c:v>
                </c:pt>
                <c:pt idx="201">
                  <c:v>1022.9296493917535</c:v>
                </c:pt>
                <c:pt idx="202">
                  <c:v>1022.9296493917535</c:v>
                </c:pt>
                <c:pt idx="203">
                  <c:v>1022.9296493917535</c:v>
                </c:pt>
                <c:pt idx="204">
                  <c:v>1022.9296493917535</c:v>
                </c:pt>
                <c:pt idx="205">
                  <c:v>1022.9296493917535</c:v>
                </c:pt>
                <c:pt idx="206">
                  <c:v>1022.9296493917535</c:v>
                </c:pt>
                <c:pt idx="207">
                  <c:v>1022.9296493917535</c:v>
                </c:pt>
                <c:pt idx="208">
                  <c:v>1022.9296493917535</c:v>
                </c:pt>
                <c:pt idx="209">
                  <c:v>1022.9296493917535</c:v>
                </c:pt>
                <c:pt idx="210">
                  <c:v>1022.9296493917535</c:v>
                </c:pt>
                <c:pt idx="211">
                  <c:v>1022.9296493917535</c:v>
                </c:pt>
                <c:pt idx="212">
                  <c:v>1034.9011351156723</c:v>
                </c:pt>
                <c:pt idx="213">
                  <c:v>1034.9011351156723</c:v>
                </c:pt>
                <c:pt idx="214">
                  <c:v>1034.9011351156723</c:v>
                </c:pt>
                <c:pt idx="215">
                  <c:v>1034.9011351156723</c:v>
                </c:pt>
                <c:pt idx="216">
                  <c:v>1034.9011351156723</c:v>
                </c:pt>
                <c:pt idx="217">
                  <c:v>1034.9011351156723</c:v>
                </c:pt>
                <c:pt idx="218">
                  <c:v>1034.9011351156723</c:v>
                </c:pt>
                <c:pt idx="219">
                  <c:v>1034.9011351156723</c:v>
                </c:pt>
                <c:pt idx="220">
                  <c:v>1034.9011351156723</c:v>
                </c:pt>
                <c:pt idx="221">
                  <c:v>1034.9011351156723</c:v>
                </c:pt>
                <c:pt idx="222">
                  <c:v>1034.9011351156723</c:v>
                </c:pt>
                <c:pt idx="223">
                  <c:v>1034.9011351156723</c:v>
                </c:pt>
                <c:pt idx="224">
                  <c:v>1034.9011351156723</c:v>
                </c:pt>
                <c:pt idx="225">
                  <c:v>1034.9011351156723</c:v>
                </c:pt>
                <c:pt idx="226">
                  <c:v>1034.9011351156723</c:v>
                </c:pt>
                <c:pt idx="227">
                  <c:v>1034.9011351156723</c:v>
                </c:pt>
                <c:pt idx="228">
                  <c:v>1034.9011351156723</c:v>
                </c:pt>
                <c:pt idx="229">
                  <c:v>1034.9011351156723</c:v>
                </c:pt>
                <c:pt idx="230">
                  <c:v>1034.9011351156723</c:v>
                </c:pt>
                <c:pt idx="231">
                  <c:v>1034.9011351156723</c:v>
                </c:pt>
                <c:pt idx="232">
                  <c:v>1034.9011351156723</c:v>
                </c:pt>
                <c:pt idx="233">
                  <c:v>1034.9011351156723</c:v>
                </c:pt>
                <c:pt idx="234">
                  <c:v>1034.9011351156723</c:v>
                </c:pt>
                <c:pt idx="235">
                  <c:v>1034.9011351156723</c:v>
                </c:pt>
                <c:pt idx="236">
                  <c:v>1034.9011351156723</c:v>
                </c:pt>
                <c:pt idx="237">
                  <c:v>1034.9011351156723</c:v>
                </c:pt>
                <c:pt idx="238">
                  <c:v>1034.9011351156723</c:v>
                </c:pt>
                <c:pt idx="239">
                  <c:v>1034.9011351156723</c:v>
                </c:pt>
                <c:pt idx="240">
                  <c:v>1034.9011351156723</c:v>
                </c:pt>
                <c:pt idx="241">
                  <c:v>1034.9011351156723</c:v>
                </c:pt>
                <c:pt idx="242">
                  <c:v>1034.9011351156723</c:v>
                </c:pt>
                <c:pt idx="243">
                  <c:v>986.38455363160926</c:v>
                </c:pt>
                <c:pt idx="244">
                  <c:v>986.38455363160926</c:v>
                </c:pt>
                <c:pt idx="245">
                  <c:v>986.38455363160926</c:v>
                </c:pt>
                <c:pt idx="246">
                  <c:v>986.38455363160926</c:v>
                </c:pt>
                <c:pt idx="247">
                  <c:v>986.38455363160926</c:v>
                </c:pt>
                <c:pt idx="248">
                  <c:v>986.38455363160926</c:v>
                </c:pt>
                <c:pt idx="249">
                  <c:v>986.38455363160926</c:v>
                </c:pt>
                <c:pt idx="250">
                  <c:v>986.38455363160926</c:v>
                </c:pt>
                <c:pt idx="251">
                  <c:v>986.38455363160926</c:v>
                </c:pt>
                <c:pt idx="252">
                  <c:v>986.38455363160926</c:v>
                </c:pt>
                <c:pt idx="253">
                  <c:v>986.38455363160926</c:v>
                </c:pt>
                <c:pt idx="254">
                  <c:v>986.38455363160926</c:v>
                </c:pt>
                <c:pt idx="255">
                  <c:v>986.38455363160926</c:v>
                </c:pt>
                <c:pt idx="256">
                  <c:v>986.38455363160926</c:v>
                </c:pt>
                <c:pt idx="257">
                  <c:v>986.38455363160926</c:v>
                </c:pt>
                <c:pt idx="258">
                  <c:v>986.38455363160926</c:v>
                </c:pt>
                <c:pt idx="259">
                  <c:v>986.38455363160926</c:v>
                </c:pt>
                <c:pt idx="260">
                  <c:v>986.38455363160926</c:v>
                </c:pt>
                <c:pt idx="261">
                  <c:v>986.38455363160926</c:v>
                </c:pt>
                <c:pt idx="262">
                  <c:v>986.38455363160926</c:v>
                </c:pt>
                <c:pt idx="263">
                  <c:v>986.38455363160926</c:v>
                </c:pt>
                <c:pt idx="264">
                  <c:v>986.38455363160926</c:v>
                </c:pt>
                <c:pt idx="265">
                  <c:v>986.38455363160926</c:v>
                </c:pt>
                <c:pt idx="266">
                  <c:v>986.38455363160926</c:v>
                </c:pt>
                <c:pt idx="267">
                  <c:v>986.38455363160926</c:v>
                </c:pt>
                <c:pt idx="268">
                  <c:v>986.38455363160926</c:v>
                </c:pt>
                <c:pt idx="269">
                  <c:v>986.38455363160926</c:v>
                </c:pt>
                <c:pt idx="270">
                  <c:v>986.38455363160926</c:v>
                </c:pt>
                <c:pt idx="271">
                  <c:v>986.38455363160926</c:v>
                </c:pt>
                <c:pt idx="272">
                  <c:v>986.38455363160926</c:v>
                </c:pt>
                <c:pt idx="273">
                  <c:v>972.21667269432623</c:v>
                </c:pt>
                <c:pt idx="274">
                  <c:v>972.21667269432623</c:v>
                </c:pt>
                <c:pt idx="275">
                  <c:v>972.21667269432623</c:v>
                </c:pt>
                <c:pt idx="276">
                  <c:v>972.21667269432623</c:v>
                </c:pt>
                <c:pt idx="277">
                  <c:v>972.21667269432623</c:v>
                </c:pt>
                <c:pt idx="278">
                  <c:v>972.21667269432623</c:v>
                </c:pt>
                <c:pt idx="279">
                  <c:v>972.21667269432623</c:v>
                </c:pt>
                <c:pt idx="280">
                  <c:v>972.21667269432623</c:v>
                </c:pt>
                <c:pt idx="281">
                  <c:v>972.21667269432623</c:v>
                </c:pt>
                <c:pt idx="282">
                  <c:v>972.21667269432623</c:v>
                </c:pt>
                <c:pt idx="283">
                  <c:v>972.21667269432623</c:v>
                </c:pt>
                <c:pt idx="284">
                  <c:v>972.21667269432623</c:v>
                </c:pt>
                <c:pt idx="285">
                  <c:v>972.21667269432623</c:v>
                </c:pt>
                <c:pt idx="286">
                  <c:v>972.21667269432623</c:v>
                </c:pt>
                <c:pt idx="287">
                  <c:v>972.21667269432623</c:v>
                </c:pt>
                <c:pt idx="288">
                  <c:v>972.21667269432623</c:v>
                </c:pt>
                <c:pt idx="289">
                  <c:v>972.21667269432623</c:v>
                </c:pt>
                <c:pt idx="290">
                  <c:v>972.21667269432623</c:v>
                </c:pt>
                <c:pt idx="291">
                  <c:v>972.21667269432623</c:v>
                </c:pt>
                <c:pt idx="292">
                  <c:v>972.21667269432623</c:v>
                </c:pt>
                <c:pt idx="293">
                  <c:v>972.21667269432623</c:v>
                </c:pt>
                <c:pt idx="294">
                  <c:v>972.21667269432623</c:v>
                </c:pt>
                <c:pt idx="295">
                  <c:v>972.21667269432623</c:v>
                </c:pt>
                <c:pt idx="296">
                  <c:v>972.21667269432623</c:v>
                </c:pt>
                <c:pt idx="297">
                  <c:v>972.21667269432623</c:v>
                </c:pt>
                <c:pt idx="298">
                  <c:v>972.21667269432623</c:v>
                </c:pt>
                <c:pt idx="299">
                  <c:v>972.21667269432623</c:v>
                </c:pt>
                <c:pt idx="300">
                  <c:v>972.21667269432623</c:v>
                </c:pt>
                <c:pt idx="301">
                  <c:v>972.21667269432623</c:v>
                </c:pt>
                <c:pt idx="302">
                  <c:v>972.21667269432623</c:v>
                </c:pt>
                <c:pt idx="303">
                  <c:v>972.21667269432623</c:v>
                </c:pt>
                <c:pt idx="304">
                  <c:v>960.72588634344186</c:v>
                </c:pt>
                <c:pt idx="305">
                  <c:v>960.72588634344186</c:v>
                </c:pt>
                <c:pt idx="306">
                  <c:v>960.72588634344186</c:v>
                </c:pt>
                <c:pt idx="307">
                  <c:v>960.72588634344186</c:v>
                </c:pt>
                <c:pt idx="308">
                  <c:v>960.72588634344186</c:v>
                </c:pt>
                <c:pt idx="309">
                  <c:v>960.72588634344186</c:v>
                </c:pt>
                <c:pt idx="310">
                  <c:v>960.72588634344186</c:v>
                </c:pt>
                <c:pt idx="311">
                  <c:v>960.72588634344186</c:v>
                </c:pt>
                <c:pt idx="312">
                  <c:v>960.72588634344186</c:v>
                </c:pt>
                <c:pt idx="313">
                  <c:v>960.72588634344186</c:v>
                </c:pt>
                <c:pt idx="314">
                  <c:v>960.72588634344186</c:v>
                </c:pt>
                <c:pt idx="315">
                  <c:v>960.72588634344186</c:v>
                </c:pt>
                <c:pt idx="316">
                  <c:v>960.72588634344186</c:v>
                </c:pt>
                <c:pt idx="317">
                  <c:v>960.72588634344186</c:v>
                </c:pt>
                <c:pt idx="318">
                  <c:v>960.72588634344186</c:v>
                </c:pt>
                <c:pt idx="319">
                  <c:v>960.72588634344186</c:v>
                </c:pt>
                <c:pt idx="320">
                  <c:v>960.72588634344186</c:v>
                </c:pt>
                <c:pt idx="321">
                  <c:v>960.72588634344186</c:v>
                </c:pt>
                <c:pt idx="322">
                  <c:v>960.72588634344186</c:v>
                </c:pt>
                <c:pt idx="323">
                  <c:v>960.72588634344186</c:v>
                </c:pt>
                <c:pt idx="324">
                  <c:v>960.72588634344186</c:v>
                </c:pt>
                <c:pt idx="325">
                  <c:v>960.72588634344186</c:v>
                </c:pt>
                <c:pt idx="326">
                  <c:v>960.72588634344186</c:v>
                </c:pt>
                <c:pt idx="327">
                  <c:v>960.72588634344186</c:v>
                </c:pt>
                <c:pt idx="328">
                  <c:v>960.72588634344186</c:v>
                </c:pt>
                <c:pt idx="329">
                  <c:v>960.72588634344186</c:v>
                </c:pt>
                <c:pt idx="330">
                  <c:v>960.72588634344186</c:v>
                </c:pt>
                <c:pt idx="331">
                  <c:v>960.72588634344186</c:v>
                </c:pt>
                <c:pt idx="332">
                  <c:v>960.72588634344186</c:v>
                </c:pt>
                <c:pt idx="333">
                  <c:v>960.72588634344186</c:v>
                </c:pt>
                <c:pt idx="334">
                  <c:v>983.16945291814307</c:v>
                </c:pt>
                <c:pt idx="335">
                  <c:v>983.16945291814307</c:v>
                </c:pt>
                <c:pt idx="336">
                  <c:v>983.16945291814307</c:v>
                </c:pt>
                <c:pt idx="337">
                  <c:v>983.16945291814307</c:v>
                </c:pt>
                <c:pt idx="338">
                  <c:v>983.16945291814307</c:v>
                </c:pt>
                <c:pt idx="339">
                  <c:v>983.16945291814307</c:v>
                </c:pt>
                <c:pt idx="340">
                  <c:v>983.16945291814307</c:v>
                </c:pt>
                <c:pt idx="341">
                  <c:v>983.16945291814307</c:v>
                </c:pt>
                <c:pt idx="342">
                  <c:v>983.16945291814307</c:v>
                </c:pt>
                <c:pt idx="343">
                  <c:v>983.16945291814307</c:v>
                </c:pt>
                <c:pt idx="344">
                  <c:v>983.16945291814307</c:v>
                </c:pt>
                <c:pt idx="345">
                  <c:v>983.16945291814307</c:v>
                </c:pt>
                <c:pt idx="346">
                  <c:v>983.16945291814307</c:v>
                </c:pt>
                <c:pt idx="347">
                  <c:v>983.16945291814307</c:v>
                </c:pt>
                <c:pt idx="348">
                  <c:v>983.16945291814307</c:v>
                </c:pt>
                <c:pt idx="349">
                  <c:v>983.16945291814307</c:v>
                </c:pt>
                <c:pt idx="350">
                  <c:v>983.16945291814307</c:v>
                </c:pt>
                <c:pt idx="351">
                  <c:v>983.16945291814307</c:v>
                </c:pt>
                <c:pt idx="352">
                  <c:v>983.16945291814307</c:v>
                </c:pt>
                <c:pt idx="353">
                  <c:v>983.16945291814307</c:v>
                </c:pt>
                <c:pt idx="354">
                  <c:v>983.16945291814307</c:v>
                </c:pt>
                <c:pt idx="355">
                  <c:v>983.16945291814307</c:v>
                </c:pt>
                <c:pt idx="356">
                  <c:v>983.16945291814307</c:v>
                </c:pt>
                <c:pt idx="357">
                  <c:v>983.16945291814307</c:v>
                </c:pt>
                <c:pt idx="358">
                  <c:v>983.16945291814307</c:v>
                </c:pt>
                <c:pt idx="359">
                  <c:v>983.16945291814307</c:v>
                </c:pt>
                <c:pt idx="360">
                  <c:v>983.16945291814307</c:v>
                </c:pt>
                <c:pt idx="361">
                  <c:v>983.16945291814307</c:v>
                </c:pt>
                <c:pt idx="362">
                  <c:v>983.16945291814307</c:v>
                </c:pt>
                <c:pt idx="363">
                  <c:v>983.16945291814307</c:v>
                </c:pt>
                <c:pt idx="364">
                  <c:v>983.16945291814307</c:v>
                </c:pt>
                <c:pt idx="365">
                  <c:v>1034.445845047409</c:v>
                </c:pt>
                <c:pt idx="366">
                  <c:v>1034.445845047409</c:v>
                </c:pt>
                <c:pt idx="367">
                  <c:v>1034.445845047409</c:v>
                </c:pt>
                <c:pt idx="368">
                  <c:v>1034.445845047409</c:v>
                </c:pt>
                <c:pt idx="369">
                  <c:v>1034.445845047409</c:v>
                </c:pt>
                <c:pt idx="370">
                  <c:v>1034.445845047409</c:v>
                </c:pt>
                <c:pt idx="371">
                  <c:v>1034.445845047409</c:v>
                </c:pt>
                <c:pt idx="372">
                  <c:v>1034.445845047409</c:v>
                </c:pt>
                <c:pt idx="373">
                  <c:v>1034.445845047409</c:v>
                </c:pt>
                <c:pt idx="374">
                  <c:v>1034.445845047409</c:v>
                </c:pt>
                <c:pt idx="375">
                  <c:v>1034.445845047409</c:v>
                </c:pt>
                <c:pt idx="376">
                  <c:v>1034.445845047409</c:v>
                </c:pt>
                <c:pt idx="377">
                  <c:v>1034.445845047409</c:v>
                </c:pt>
                <c:pt idx="378">
                  <c:v>1034.445845047409</c:v>
                </c:pt>
                <c:pt idx="379">
                  <c:v>1034.445845047409</c:v>
                </c:pt>
                <c:pt idx="380">
                  <c:v>1034.445845047409</c:v>
                </c:pt>
                <c:pt idx="381">
                  <c:v>1034.445845047409</c:v>
                </c:pt>
                <c:pt idx="382">
                  <c:v>1034.445845047409</c:v>
                </c:pt>
                <c:pt idx="383">
                  <c:v>1034.445845047409</c:v>
                </c:pt>
                <c:pt idx="384">
                  <c:v>1034.445845047409</c:v>
                </c:pt>
                <c:pt idx="385">
                  <c:v>1034.445845047409</c:v>
                </c:pt>
                <c:pt idx="386">
                  <c:v>1034.445845047409</c:v>
                </c:pt>
                <c:pt idx="387">
                  <c:v>1034.445845047409</c:v>
                </c:pt>
                <c:pt idx="388">
                  <c:v>1034.445845047409</c:v>
                </c:pt>
                <c:pt idx="389">
                  <c:v>1034.445845047409</c:v>
                </c:pt>
                <c:pt idx="390">
                  <c:v>1034.445845047409</c:v>
                </c:pt>
                <c:pt idx="391">
                  <c:v>1034.445845047409</c:v>
                </c:pt>
                <c:pt idx="392">
                  <c:v>1034.445845047409</c:v>
                </c:pt>
                <c:pt idx="393">
                  <c:v>1034.445845047409</c:v>
                </c:pt>
                <c:pt idx="394">
                  <c:v>1034.445845047409</c:v>
                </c:pt>
                <c:pt idx="395">
                  <c:v>1034.445845047409</c:v>
                </c:pt>
                <c:pt idx="396">
                  <c:v>1027.4253860925453</c:v>
                </c:pt>
                <c:pt idx="397">
                  <c:v>1027.4253860925453</c:v>
                </c:pt>
                <c:pt idx="398">
                  <c:v>1027.4253860925453</c:v>
                </c:pt>
                <c:pt idx="399">
                  <c:v>1027.4253860925453</c:v>
                </c:pt>
                <c:pt idx="400">
                  <c:v>1027.4253860925453</c:v>
                </c:pt>
                <c:pt idx="401">
                  <c:v>1027.4253860925453</c:v>
                </c:pt>
                <c:pt idx="402">
                  <c:v>1027.4253860925453</c:v>
                </c:pt>
                <c:pt idx="403">
                  <c:v>1027.4253860925453</c:v>
                </c:pt>
                <c:pt idx="404">
                  <c:v>1027.4253860925453</c:v>
                </c:pt>
                <c:pt idx="405">
                  <c:v>1027.4253860925453</c:v>
                </c:pt>
                <c:pt idx="406">
                  <c:v>1027.4253860925453</c:v>
                </c:pt>
                <c:pt idx="407">
                  <c:v>1027.4253860925453</c:v>
                </c:pt>
                <c:pt idx="408">
                  <c:v>1027.4253860925453</c:v>
                </c:pt>
                <c:pt idx="409">
                  <c:v>1027.4253860925453</c:v>
                </c:pt>
                <c:pt idx="410">
                  <c:v>1027.4253860925453</c:v>
                </c:pt>
                <c:pt idx="411">
                  <c:v>1027.4253860925453</c:v>
                </c:pt>
                <c:pt idx="412">
                  <c:v>1027.4253860925453</c:v>
                </c:pt>
                <c:pt idx="413">
                  <c:v>1027.4253860925453</c:v>
                </c:pt>
                <c:pt idx="414">
                  <c:v>1027.4253860925453</c:v>
                </c:pt>
                <c:pt idx="415">
                  <c:v>1027.4253860925453</c:v>
                </c:pt>
                <c:pt idx="416">
                  <c:v>1027.4253860925453</c:v>
                </c:pt>
                <c:pt idx="417">
                  <c:v>1027.4253860925453</c:v>
                </c:pt>
                <c:pt idx="418">
                  <c:v>1027.4253860925453</c:v>
                </c:pt>
                <c:pt idx="419">
                  <c:v>1027.4253860925453</c:v>
                </c:pt>
                <c:pt idx="420">
                  <c:v>1027.4253860925453</c:v>
                </c:pt>
                <c:pt idx="421">
                  <c:v>1027.4253860925453</c:v>
                </c:pt>
                <c:pt idx="422">
                  <c:v>1027.4253860925453</c:v>
                </c:pt>
                <c:pt idx="423">
                  <c:v>1027.4253860925453</c:v>
                </c:pt>
                <c:pt idx="424">
                  <c:v>1027.4253860925453</c:v>
                </c:pt>
                <c:pt idx="425">
                  <c:v>1120.6140276026083</c:v>
                </c:pt>
                <c:pt idx="426">
                  <c:v>1120.6140276026083</c:v>
                </c:pt>
                <c:pt idx="427">
                  <c:v>1120.6140276026083</c:v>
                </c:pt>
                <c:pt idx="428">
                  <c:v>1120.6140276026083</c:v>
                </c:pt>
                <c:pt idx="429">
                  <c:v>1120.6140276026083</c:v>
                </c:pt>
                <c:pt idx="430">
                  <c:v>1120.6140276026083</c:v>
                </c:pt>
                <c:pt idx="431">
                  <c:v>1120.6140276026083</c:v>
                </c:pt>
                <c:pt idx="432">
                  <c:v>1120.6140276026083</c:v>
                </c:pt>
                <c:pt idx="433">
                  <c:v>1120.6140276026083</c:v>
                </c:pt>
                <c:pt idx="434">
                  <c:v>1120.6140276026083</c:v>
                </c:pt>
                <c:pt idx="435">
                  <c:v>1120.6140276026083</c:v>
                </c:pt>
                <c:pt idx="436">
                  <c:v>1120.6140276026083</c:v>
                </c:pt>
                <c:pt idx="437">
                  <c:v>1120.6140276026083</c:v>
                </c:pt>
                <c:pt idx="438">
                  <c:v>1120.6140276026083</c:v>
                </c:pt>
                <c:pt idx="439">
                  <c:v>1120.6140276026083</c:v>
                </c:pt>
                <c:pt idx="440">
                  <c:v>1120.6140276026083</c:v>
                </c:pt>
                <c:pt idx="441">
                  <c:v>1120.6140276026083</c:v>
                </c:pt>
                <c:pt idx="442">
                  <c:v>1120.6140276026083</c:v>
                </c:pt>
                <c:pt idx="443">
                  <c:v>1120.6140276026083</c:v>
                </c:pt>
                <c:pt idx="444">
                  <c:v>1120.6140276026083</c:v>
                </c:pt>
                <c:pt idx="445">
                  <c:v>1120.6140276026083</c:v>
                </c:pt>
                <c:pt idx="446">
                  <c:v>1120.6140276026083</c:v>
                </c:pt>
                <c:pt idx="447">
                  <c:v>1120.6140276026083</c:v>
                </c:pt>
                <c:pt idx="448">
                  <c:v>1120.6140276026083</c:v>
                </c:pt>
                <c:pt idx="449">
                  <c:v>1120.6140276026083</c:v>
                </c:pt>
                <c:pt idx="450">
                  <c:v>1120.6140276026083</c:v>
                </c:pt>
                <c:pt idx="451">
                  <c:v>1120.6140276026083</c:v>
                </c:pt>
                <c:pt idx="452">
                  <c:v>1120.6140276026083</c:v>
                </c:pt>
                <c:pt idx="453">
                  <c:v>1120.6140276026083</c:v>
                </c:pt>
                <c:pt idx="454">
                  <c:v>1120.6140276026083</c:v>
                </c:pt>
                <c:pt idx="455">
                  <c:v>1120.6140276026083</c:v>
                </c:pt>
                <c:pt idx="456">
                  <c:v>1027.5681282876064</c:v>
                </c:pt>
                <c:pt idx="457">
                  <c:v>1027.5681282876064</c:v>
                </c:pt>
                <c:pt idx="458">
                  <c:v>1027.5681282876064</c:v>
                </c:pt>
                <c:pt idx="459">
                  <c:v>1027.5681282876064</c:v>
                </c:pt>
                <c:pt idx="460">
                  <c:v>1027.5681282876064</c:v>
                </c:pt>
                <c:pt idx="461">
                  <c:v>1027.5681282876064</c:v>
                </c:pt>
                <c:pt idx="462">
                  <c:v>1027.5681282876064</c:v>
                </c:pt>
                <c:pt idx="463">
                  <c:v>1027.5681282876064</c:v>
                </c:pt>
                <c:pt idx="464">
                  <c:v>1027.5681282876064</c:v>
                </c:pt>
                <c:pt idx="465">
                  <c:v>1027.5681282876064</c:v>
                </c:pt>
                <c:pt idx="466">
                  <c:v>1027.5681282876064</c:v>
                </c:pt>
                <c:pt idx="467">
                  <c:v>1027.5681282876064</c:v>
                </c:pt>
                <c:pt idx="468">
                  <c:v>1027.5681282876064</c:v>
                </c:pt>
                <c:pt idx="469">
                  <c:v>1027.5681282876064</c:v>
                </c:pt>
                <c:pt idx="470">
                  <c:v>1027.5681282876064</c:v>
                </c:pt>
                <c:pt idx="471">
                  <c:v>1027.5681282876064</c:v>
                </c:pt>
                <c:pt idx="472">
                  <c:v>1027.5681282876064</c:v>
                </c:pt>
                <c:pt idx="473">
                  <c:v>1027.5681282876064</c:v>
                </c:pt>
                <c:pt idx="474">
                  <c:v>1027.5681282876064</c:v>
                </c:pt>
                <c:pt idx="475">
                  <c:v>1027.5681282876064</c:v>
                </c:pt>
                <c:pt idx="476">
                  <c:v>1027.5681282876064</c:v>
                </c:pt>
                <c:pt idx="477">
                  <c:v>1027.5681282876064</c:v>
                </c:pt>
                <c:pt idx="478">
                  <c:v>1027.5681282876064</c:v>
                </c:pt>
                <c:pt idx="479">
                  <c:v>1027.5681282876064</c:v>
                </c:pt>
                <c:pt idx="480">
                  <c:v>1027.5681282876064</c:v>
                </c:pt>
                <c:pt idx="481">
                  <c:v>1027.5681282876064</c:v>
                </c:pt>
                <c:pt idx="482">
                  <c:v>1027.5681282876064</c:v>
                </c:pt>
                <c:pt idx="483">
                  <c:v>1027.5681282876064</c:v>
                </c:pt>
                <c:pt idx="484">
                  <c:v>1027.5681282876064</c:v>
                </c:pt>
                <c:pt idx="485">
                  <c:v>1027.5681282876064</c:v>
                </c:pt>
                <c:pt idx="486">
                  <c:v>994.52609971342463</c:v>
                </c:pt>
                <c:pt idx="487">
                  <c:v>994.52609971342463</c:v>
                </c:pt>
                <c:pt idx="488">
                  <c:v>994.52609971342463</c:v>
                </c:pt>
                <c:pt idx="489">
                  <c:v>994.52609971342463</c:v>
                </c:pt>
                <c:pt idx="490">
                  <c:v>994.52609971342463</c:v>
                </c:pt>
                <c:pt idx="491">
                  <c:v>994.52609971342463</c:v>
                </c:pt>
                <c:pt idx="492">
                  <c:v>994.52609971342463</c:v>
                </c:pt>
                <c:pt idx="493">
                  <c:v>994.52609971342463</c:v>
                </c:pt>
                <c:pt idx="494">
                  <c:v>994.52609971342463</c:v>
                </c:pt>
                <c:pt idx="495">
                  <c:v>994.52609971342463</c:v>
                </c:pt>
                <c:pt idx="496">
                  <c:v>994.52609971342463</c:v>
                </c:pt>
                <c:pt idx="497">
                  <c:v>994.52609971342463</c:v>
                </c:pt>
                <c:pt idx="498">
                  <c:v>994.52609971342463</c:v>
                </c:pt>
                <c:pt idx="499">
                  <c:v>994.52609971342463</c:v>
                </c:pt>
                <c:pt idx="500">
                  <c:v>994.52609971342463</c:v>
                </c:pt>
                <c:pt idx="501">
                  <c:v>994.52609971342463</c:v>
                </c:pt>
                <c:pt idx="502">
                  <c:v>994.52609971342463</c:v>
                </c:pt>
                <c:pt idx="503">
                  <c:v>994.52609971342463</c:v>
                </c:pt>
                <c:pt idx="504">
                  <c:v>994.52609971342463</c:v>
                </c:pt>
                <c:pt idx="505">
                  <c:v>994.52609971342463</c:v>
                </c:pt>
                <c:pt idx="506">
                  <c:v>994.52609971342463</c:v>
                </c:pt>
                <c:pt idx="507">
                  <c:v>994.52609971342463</c:v>
                </c:pt>
                <c:pt idx="508">
                  <c:v>994.52609971342463</c:v>
                </c:pt>
                <c:pt idx="509">
                  <c:v>994.52609971342463</c:v>
                </c:pt>
                <c:pt idx="510">
                  <c:v>994.52609971342463</c:v>
                </c:pt>
                <c:pt idx="511">
                  <c:v>994.52609971342463</c:v>
                </c:pt>
                <c:pt idx="512">
                  <c:v>994.52609971342463</c:v>
                </c:pt>
                <c:pt idx="513">
                  <c:v>994.52609971342463</c:v>
                </c:pt>
                <c:pt idx="514">
                  <c:v>994.52609971342463</c:v>
                </c:pt>
                <c:pt idx="515">
                  <c:v>994.52609971342463</c:v>
                </c:pt>
                <c:pt idx="516">
                  <c:v>994.52609971342463</c:v>
                </c:pt>
                <c:pt idx="517">
                  <c:v>926.03512714108797</c:v>
                </c:pt>
                <c:pt idx="518">
                  <c:v>926.03512714108797</c:v>
                </c:pt>
                <c:pt idx="519">
                  <c:v>926.03512714108797</c:v>
                </c:pt>
                <c:pt idx="520">
                  <c:v>926.03512714108797</c:v>
                </c:pt>
                <c:pt idx="521">
                  <c:v>926.03512714108797</c:v>
                </c:pt>
                <c:pt idx="522">
                  <c:v>926.03512714108797</c:v>
                </c:pt>
                <c:pt idx="523">
                  <c:v>926.03512714108797</c:v>
                </c:pt>
                <c:pt idx="524">
                  <c:v>926.03512714108797</c:v>
                </c:pt>
                <c:pt idx="525">
                  <c:v>926.03512714108797</c:v>
                </c:pt>
                <c:pt idx="526">
                  <c:v>926.03512714108797</c:v>
                </c:pt>
                <c:pt idx="527">
                  <c:v>926.03512714108797</c:v>
                </c:pt>
                <c:pt idx="528">
                  <c:v>926.03512714108797</c:v>
                </c:pt>
                <c:pt idx="529">
                  <c:v>926.03512714108797</c:v>
                </c:pt>
                <c:pt idx="530">
                  <c:v>926.03512714108797</c:v>
                </c:pt>
                <c:pt idx="531">
                  <c:v>926.03512714108797</c:v>
                </c:pt>
                <c:pt idx="532">
                  <c:v>926.03512714108797</c:v>
                </c:pt>
                <c:pt idx="533">
                  <c:v>926.03512714108797</c:v>
                </c:pt>
                <c:pt idx="534">
                  <c:v>926.03512714108797</c:v>
                </c:pt>
                <c:pt idx="535">
                  <c:v>926.03512714108797</c:v>
                </c:pt>
                <c:pt idx="536">
                  <c:v>926.03512714108797</c:v>
                </c:pt>
                <c:pt idx="537">
                  <c:v>926.03512714108797</c:v>
                </c:pt>
                <c:pt idx="538">
                  <c:v>926.03512714108797</c:v>
                </c:pt>
                <c:pt idx="539">
                  <c:v>926.03512714108797</c:v>
                </c:pt>
                <c:pt idx="540">
                  <c:v>926.03512714108797</c:v>
                </c:pt>
                <c:pt idx="541">
                  <c:v>926.03512714108797</c:v>
                </c:pt>
                <c:pt idx="542">
                  <c:v>926.03512714108797</c:v>
                </c:pt>
                <c:pt idx="543">
                  <c:v>926.03512714108797</c:v>
                </c:pt>
                <c:pt idx="544">
                  <c:v>926.03512714108797</c:v>
                </c:pt>
                <c:pt idx="545">
                  <c:v>926.03512714108797</c:v>
                </c:pt>
                <c:pt idx="546">
                  <c:v>926.03512714108797</c:v>
                </c:pt>
                <c:pt idx="547">
                  <c:v>1065.7620431275298</c:v>
                </c:pt>
                <c:pt idx="548">
                  <c:v>1065.7620431275298</c:v>
                </c:pt>
                <c:pt idx="549">
                  <c:v>1065.7620431275298</c:v>
                </c:pt>
                <c:pt idx="550">
                  <c:v>1065.7620431275298</c:v>
                </c:pt>
                <c:pt idx="551">
                  <c:v>1065.7620431275298</c:v>
                </c:pt>
                <c:pt idx="552">
                  <c:v>1065.7620431275298</c:v>
                </c:pt>
                <c:pt idx="553">
                  <c:v>1065.7620431275298</c:v>
                </c:pt>
                <c:pt idx="554">
                  <c:v>1065.7620431275298</c:v>
                </c:pt>
                <c:pt idx="555">
                  <c:v>1065.7620431275298</c:v>
                </c:pt>
                <c:pt idx="556">
                  <c:v>1065.7620431275298</c:v>
                </c:pt>
                <c:pt idx="557">
                  <c:v>1065.7620431275298</c:v>
                </c:pt>
                <c:pt idx="558">
                  <c:v>1065.7620431275298</c:v>
                </c:pt>
                <c:pt idx="559">
                  <c:v>1065.7620431275298</c:v>
                </c:pt>
                <c:pt idx="560">
                  <c:v>1065.7620431275298</c:v>
                </c:pt>
                <c:pt idx="561">
                  <c:v>1065.7620431275298</c:v>
                </c:pt>
                <c:pt idx="562">
                  <c:v>1065.7620431275298</c:v>
                </c:pt>
                <c:pt idx="563">
                  <c:v>1065.7620431275298</c:v>
                </c:pt>
                <c:pt idx="564">
                  <c:v>1065.7620431275298</c:v>
                </c:pt>
                <c:pt idx="565">
                  <c:v>1065.7620431275298</c:v>
                </c:pt>
                <c:pt idx="566">
                  <c:v>1065.7620431275298</c:v>
                </c:pt>
                <c:pt idx="567">
                  <c:v>1065.7620431275298</c:v>
                </c:pt>
                <c:pt idx="568">
                  <c:v>1065.7620431275298</c:v>
                </c:pt>
                <c:pt idx="569">
                  <c:v>1065.7620431275298</c:v>
                </c:pt>
                <c:pt idx="570">
                  <c:v>1065.7620431275298</c:v>
                </c:pt>
                <c:pt idx="571">
                  <c:v>1065.7620431275298</c:v>
                </c:pt>
                <c:pt idx="572">
                  <c:v>1065.7620431275298</c:v>
                </c:pt>
                <c:pt idx="573">
                  <c:v>1065.7620431275298</c:v>
                </c:pt>
                <c:pt idx="574">
                  <c:v>1065.7620431275298</c:v>
                </c:pt>
                <c:pt idx="575">
                  <c:v>1065.7620431275298</c:v>
                </c:pt>
                <c:pt idx="576">
                  <c:v>1065.7620431275298</c:v>
                </c:pt>
                <c:pt idx="577">
                  <c:v>1065.7620431275298</c:v>
                </c:pt>
                <c:pt idx="578">
                  <c:v>1078.2792288552323</c:v>
                </c:pt>
                <c:pt idx="579">
                  <c:v>1078.2792288552323</c:v>
                </c:pt>
                <c:pt idx="580">
                  <c:v>1078.2792288552323</c:v>
                </c:pt>
                <c:pt idx="581">
                  <c:v>1078.2792288552323</c:v>
                </c:pt>
                <c:pt idx="582">
                  <c:v>1078.2792288552323</c:v>
                </c:pt>
                <c:pt idx="583">
                  <c:v>1078.2792288552323</c:v>
                </c:pt>
                <c:pt idx="584">
                  <c:v>1078.2792288552323</c:v>
                </c:pt>
                <c:pt idx="585">
                  <c:v>1078.2792288552323</c:v>
                </c:pt>
                <c:pt idx="586">
                  <c:v>1078.2792288552323</c:v>
                </c:pt>
                <c:pt idx="587">
                  <c:v>1078.2792288552323</c:v>
                </c:pt>
                <c:pt idx="588">
                  <c:v>1078.2792288552323</c:v>
                </c:pt>
                <c:pt idx="589">
                  <c:v>1078.2792288552323</c:v>
                </c:pt>
                <c:pt idx="590">
                  <c:v>1078.2792288552323</c:v>
                </c:pt>
                <c:pt idx="591">
                  <c:v>1078.2792288552323</c:v>
                </c:pt>
                <c:pt idx="592">
                  <c:v>1078.2792288552323</c:v>
                </c:pt>
                <c:pt idx="593">
                  <c:v>1078.2792288552323</c:v>
                </c:pt>
                <c:pt idx="594">
                  <c:v>1078.2792288552323</c:v>
                </c:pt>
                <c:pt idx="595">
                  <c:v>1078.2792288552323</c:v>
                </c:pt>
                <c:pt idx="596">
                  <c:v>1078.2792288552323</c:v>
                </c:pt>
                <c:pt idx="597">
                  <c:v>1078.2792288552323</c:v>
                </c:pt>
                <c:pt idx="598">
                  <c:v>1078.2792288552323</c:v>
                </c:pt>
                <c:pt idx="599">
                  <c:v>1078.2792288552323</c:v>
                </c:pt>
                <c:pt idx="600">
                  <c:v>1078.2792288552323</c:v>
                </c:pt>
                <c:pt idx="601">
                  <c:v>1078.2792288552323</c:v>
                </c:pt>
                <c:pt idx="602">
                  <c:v>1078.2792288552323</c:v>
                </c:pt>
                <c:pt idx="603">
                  <c:v>1078.2792288552323</c:v>
                </c:pt>
                <c:pt idx="604">
                  <c:v>1078.2792288552323</c:v>
                </c:pt>
                <c:pt idx="605">
                  <c:v>1078.2792288552323</c:v>
                </c:pt>
                <c:pt idx="606">
                  <c:v>1078.2792288552323</c:v>
                </c:pt>
                <c:pt idx="607">
                  <c:v>1078.2792288552323</c:v>
                </c:pt>
                <c:pt idx="608">
                  <c:v>1078.2792288552323</c:v>
                </c:pt>
                <c:pt idx="609">
                  <c:v>1071.0576424731687</c:v>
                </c:pt>
                <c:pt idx="610">
                  <c:v>1071.0576424731687</c:v>
                </c:pt>
                <c:pt idx="611">
                  <c:v>1071.0576424731687</c:v>
                </c:pt>
                <c:pt idx="612">
                  <c:v>1071.0576424731687</c:v>
                </c:pt>
                <c:pt idx="613">
                  <c:v>1071.0576424731687</c:v>
                </c:pt>
                <c:pt idx="614">
                  <c:v>1071.0576424731687</c:v>
                </c:pt>
                <c:pt idx="615">
                  <c:v>1071.0576424731687</c:v>
                </c:pt>
                <c:pt idx="616">
                  <c:v>1071.0576424731687</c:v>
                </c:pt>
                <c:pt idx="617">
                  <c:v>1071.0576424731687</c:v>
                </c:pt>
                <c:pt idx="618">
                  <c:v>1071.0576424731687</c:v>
                </c:pt>
                <c:pt idx="619">
                  <c:v>1071.0576424731687</c:v>
                </c:pt>
                <c:pt idx="620">
                  <c:v>1071.0576424731687</c:v>
                </c:pt>
                <c:pt idx="621">
                  <c:v>1071.0576424731687</c:v>
                </c:pt>
                <c:pt idx="622">
                  <c:v>1071.0576424731687</c:v>
                </c:pt>
                <c:pt idx="623">
                  <c:v>1071.0576424731687</c:v>
                </c:pt>
                <c:pt idx="624">
                  <c:v>1071.0576424731687</c:v>
                </c:pt>
                <c:pt idx="625">
                  <c:v>1071.0576424731687</c:v>
                </c:pt>
                <c:pt idx="626">
                  <c:v>1071.0576424731687</c:v>
                </c:pt>
                <c:pt idx="627">
                  <c:v>1071.0576424731687</c:v>
                </c:pt>
                <c:pt idx="628">
                  <c:v>1071.0576424731687</c:v>
                </c:pt>
                <c:pt idx="629">
                  <c:v>1071.0576424731687</c:v>
                </c:pt>
                <c:pt idx="630">
                  <c:v>1071.0576424731687</c:v>
                </c:pt>
                <c:pt idx="631">
                  <c:v>1071.0576424731687</c:v>
                </c:pt>
                <c:pt idx="632">
                  <c:v>1071.0576424731687</c:v>
                </c:pt>
                <c:pt idx="633">
                  <c:v>1071.0576424731687</c:v>
                </c:pt>
                <c:pt idx="634">
                  <c:v>1071.0576424731687</c:v>
                </c:pt>
                <c:pt idx="635">
                  <c:v>1071.0576424731687</c:v>
                </c:pt>
                <c:pt idx="636">
                  <c:v>1071.0576424731687</c:v>
                </c:pt>
                <c:pt idx="637">
                  <c:v>1071.0576424731687</c:v>
                </c:pt>
                <c:pt idx="638">
                  <c:v>1071.0576424731687</c:v>
                </c:pt>
                <c:pt idx="639">
                  <c:v>1059.7764544024913</c:v>
                </c:pt>
                <c:pt idx="640">
                  <c:v>1059.7764544024913</c:v>
                </c:pt>
                <c:pt idx="641">
                  <c:v>1059.7764544024913</c:v>
                </c:pt>
                <c:pt idx="642">
                  <c:v>1059.7764544024913</c:v>
                </c:pt>
                <c:pt idx="643">
                  <c:v>1059.7764544024913</c:v>
                </c:pt>
                <c:pt idx="644">
                  <c:v>1059.7764544024913</c:v>
                </c:pt>
                <c:pt idx="645">
                  <c:v>1059.7764544024913</c:v>
                </c:pt>
                <c:pt idx="646">
                  <c:v>1059.7764544024913</c:v>
                </c:pt>
                <c:pt idx="647">
                  <c:v>1059.7764544024913</c:v>
                </c:pt>
                <c:pt idx="648">
                  <c:v>1059.7764544024913</c:v>
                </c:pt>
                <c:pt idx="649">
                  <c:v>1059.7764544024913</c:v>
                </c:pt>
                <c:pt idx="650">
                  <c:v>1059.7764544024913</c:v>
                </c:pt>
                <c:pt idx="651">
                  <c:v>1059.7764544024913</c:v>
                </c:pt>
                <c:pt idx="652">
                  <c:v>1059.7764544024913</c:v>
                </c:pt>
                <c:pt idx="653">
                  <c:v>1059.7764544024913</c:v>
                </c:pt>
                <c:pt idx="654">
                  <c:v>1059.7764544024913</c:v>
                </c:pt>
                <c:pt idx="655">
                  <c:v>1059.7764544024913</c:v>
                </c:pt>
                <c:pt idx="656">
                  <c:v>1059.7764544024913</c:v>
                </c:pt>
                <c:pt idx="657">
                  <c:v>1059.7764544024913</c:v>
                </c:pt>
                <c:pt idx="658">
                  <c:v>1059.7764544024913</c:v>
                </c:pt>
                <c:pt idx="659">
                  <c:v>1059.7764544024913</c:v>
                </c:pt>
                <c:pt idx="660">
                  <c:v>1059.7764544024913</c:v>
                </c:pt>
                <c:pt idx="661">
                  <c:v>1059.7764544024913</c:v>
                </c:pt>
                <c:pt idx="662">
                  <c:v>1059.7764544024913</c:v>
                </c:pt>
                <c:pt idx="663">
                  <c:v>1059.7764544024913</c:v>
                </c:pt>
                <c:pt idx="664">
                  <c:v>1059.7764544024913</c:v>
                </c:pt>
                <c:pt idx="665">
                  <c:v>1059.7764544024913</c:v>
                </c:pt>
                <c:pt idx="666">
                  <c:v>1059.7764544024913</c:v>
                </c:pt>
                <c:pt idx="667">
                  <c:v>1059.7764544024913</c:v>
                </c:pt>
                <c:pt idx="668">
                  <c:v>1059.7764544024913</c:v>
                </c:pt>
                <c:pt idx="669">
                  <c:v>1059.7764544024913</c:v>
                </c:pt>
                <c:pt idx="670">
                  <c:v>1058.1979131328512</c:v>
                </c:pt>
                <c:pt idx="671">
                  <c:v>1058.1979131328512</c:v>
                </c:pt>
                <c:pt idx="672">
                  <c:v>1058.1979131328512</c:v>
                </c:pt>
                <c:pt idx="673">
                  <c:v>1058.1979131328512</c:v>
                </c:pt>
                <c:pt idx="674">
                  <c:v>1058.1979131328512</c:v>
                </c:pt>
                <c:pt idx="675">
                  <c:v>1058.1979131328512</c:v>
                </c:pt>
                <c:pt idx="676">
                  <c:v>1058.1979131328512</c:v>
                </c:pt>
                <c:pt idx="677">
                  <c:v>1058.1979131328512</c:v>
                </c:pt>
                <c:pt idx="678">
                  <c:v>1058.1979131328512</c:v>
                </c:pt>
                <c:pt idx="679">
                  <c:v>1058.1979131328512</c:v>
                </c:pt>
                <c:pt idx="680">
                  <c:v>1058.1979131328512</c:v>
                </c:pt>
                <c:pt idx="681">
                  <c:v>1058.1979131328512</c:v>
                </c:pt>
                <c:pt idx="682">
                  <c:v>1058.1979131328512</c:v>
                </c:pt>
                <c:pt idx="683">
                  <c:v>1058.1979131328512</c:v>
                </c:pt>
                <c:pt idx="684">
                  <c:v>1058.1979131328512</c:v>
                </c:pt>
                <c:pt idx="685">
                  <c:v>1058.1979131328512</c:v>
                </c:pt>
                <c:pt idx="686">
                  <c:v>1058.1979131328512</c:v>
                </c:pt>
                <c:pt idx="687">
                  <c:v>1058.1979131328512</c:v>
                </c:pt>
                <c:pt idx="688">
                  <c:v>1058.1979131328512</c:v>
                </c:pt>
                <c:pt idx="689">
                  <c:v>1058.1979131328512</c:v>
                </c:pt>
                <c:pt idx="690">
                  <c:v>1058.1979131328512</c:v>
                </c:pt>
                <c:pt idx="691">
                  <c:v>1058.1979131328512</c:v>
                </c:pt>
                <c:pt idx="692">
                  <c:v>1058.1979131328512</c:v>
                </c:pt>
                <c:pt idx="693">
                  <c:v>1058.1979131328512</c:v>
                </c:pt>
                <c:pt idx="694">
                  <c:v>1058.1979131328512</c:v>
                </c:pt>
                <c:pt idx="695">
                  <c:v>1058.1979131328512</c:v>
                </c:pt>
                <c:pt idx="696">
                  <c:v>1058.1979131328512</c:v>
                </c:pt>
                <c:pt idx="697">
                  <c:v>1058.1979131328512</c:v>
                </c:pt>
                <c:pt idx="698">
                  <c:v>1058.1979131328512</c:v>
                </c:pt>
                <c:pt idx="699">
                  <c:v>1058.1979131328512</c:v>
                </c:pt>
                <c:pt idx="700">
                  <c:v>1061.5698017541924</c:v>
                </c:pt>
                <c:pt idx="701">
                  <c:v>1061.5698017541924</c:v>
                </c:pt>
                <c:pt idx="702">
                  <c:v>1061.5698017541924</c:v>
                </c:pt>
                <c:pt idx="703">
                  <c:v>1061.5698017541924</c:v>
                </c:pt>
                <c:pt idx="704">
                  <c:v>1061.5698017541924</c:v>
                </c:pt>
                <c:pt idx="705">
                  <c:v>1061.5698017541924</c:v>
                </c:pt>
                <c:pt idx="706">
                  <c:v>1061.5698017541924</c:v>
                </c:pt>
                <c:pt idx="707">
                  <c:v>1061.5698017541924</c:v>
                </c:pt>
                <c:pt idx="708">
                  <c:v>1061.5698017541924</c:v>
                </c:pt>
                <c:pt idx="709">
                  <c:v>1061.5698017541924</c:v>
                </c:pt>
                <c:pt idx="710">
                  <c:v>1061.5698017541924</c:v>
                </c:pt>
                <c:pt idx="711">
                  <c:v>1061.5698017541924</c:v>
                </c:pt>
                <c:pt idx="712">
                  <c:v>1061.5698017541924</c:v>
                </c:pt>
                <c:pt idx="713">
                  <c:v>1061.5698017541924</c:v>
                </c:pt>
                <c:pt idx="714">
                  <c:v>1061.5698017541924</c:v>
                </c:pt>
                <c:pt idx="715">
                  <c:v>1061.5698017541924</c:v>
                </c:pt>
                <c:pt idx="716">
                  <c:v>1061.5698017541924</c:v>
                </c:pt>
                <c:pt idx="717">
                  <c:v>1061.5698017541924</c:v>
                </c:pt>
                <c:pt idx="718">
                  <c:v>1061.5698017541924</c:v>
                </c:pt>
                <c:pt idx="719">
                  <c:v>1061.5698017541924</c:v>
                </c:pt>
                <c:pt idx="720">
                  <c:v>1061.5698017541924</c:v>
                </c:pt>
                <c:pt idx="721">
                  <c:v>1061.5698017541924</c:v>
                </c:pt>
                <c:pt idx="722">
                  <c:v>1061.5698017541924</c:v>
                </c:pt>
                <c:pt idx="723">
                  <c:v>1061.5698017541924</c:v>
                </c:pt>
                <c:pt idx="724">
                  <c:v>1061.5698017541924</c:v>
                </c:pt>
                <c:pt idx="725">
                  <c:v>1061.5698017541924</c:v>
                </c:pt>
                <c:pt idx="726">
                  <c:v>1061.5698017541924</c:v>
                </c:pt>
                <c:pt idx="727">
                  <c:v>1061.5698017541924</c:v>
                </c:pt>
                <c:pt idx="728">
                  <c:v>1061.5698017541924</c:v>
                </c:pt>
                <c:pt idx="729">
                  <c:v>1061.5698017541924</c:v>
                </c:pt>
                <c:pt idx="730">
                  <c:v>1061.5698017541924</c:v>
                </c:pt>
                <c:pt idx="731">
                  <c:v>1078.2980757246719</c:v>
                </c:pt>
                <c:pt idx="732">
                  <c:v>1078.2980757246719</c:v>
                </c:pt>
                <c:pt idx="733">
                  <c:v>1078.2980757246719</c:v>
                </c:pt>
                <c:pt idx="734">
                  <c:v>1078.2980757246719</c:v>
                </c:pt>
                <c:pt idx="735">
                  <c:v>1078.2980757246719</c:v>
                </c:pt>
                <c:pt idx="736">
                  <c:v>1078.2980757246719</c:v>
                </c:pt>
                <c:pt idx="737">
                  <c:v>1078.2980757246719</c:v>
                </c:pt>
                <c:pt idx="738">
                  <c:v>1078.2980757246719</c:v>
                </c:pt>
                <c:pt idx="739">
                  <c:v>1078.2980757246719</c:v>
                </c:pt>
                <c:pt idx="740">
                  <c:v>1078.2980757246719</c:v>
                </c:pt>
                <c:pt idx="741">
                  <c:v>1078.2980757246719</c:v>
                </c:pt>
                <c:pt idx="742">
                  <c:v>1078.2980757246719</c:v>
                </c:pt>
                <c:pt idx="743">
                  <c:v>1078.2980757246719</c:v>
                </c:pt>
                <c:pt idx="744">
                  <c:v>1078.2980757246719</c:v>
                </c:pt>
                <c:pt idx="745">
                  <c:v>1078.2980757246719</c:v>
                </c:pt>
                <c:pt idx="746">
                  <c:v>1078.2980757246719</c:v>
                </c:pt>
                <c:pt idx="747">
                  <c:v>1078.2980757246719</c:v>
                </c:pt>
                <c:pt idx="748">
                  <c:v>1078.2980757246719</c:v>
                </c:pt>
                <c:pt idx="749">
                  <c:v>1078.2980757246719</c:v>
                </c:pt>
                <c:pt idx="750">
                  <c:v>1078.2980757246719</c:v>
                </c:pt>
                <c:pt idx="751">
                  <c:v>1078.2980757246719</c:v>
                </c:pt>
                <c:pt idx="752">
                  <c:v>1078.2980757246719</c:v>
                </c:pt>
                <c:pt idx="753">
                  <c:v>1078.2980757246719</c:v>
                </c:pt>
                <c:pt idx="754">
                  <c:v>1078.2980757246719</c:v>
                </c:pt>
                <c:pt idx="755">
                  <c:v>1078.2980757246719</c:v>
                </c:pt>
                <c:pt idx="756">
                  <c:v>1078.2980757246719</c:v>
                </c:pt>
                <c:pt idx="757">
                  <c:v>1078.2980757246719</c:v>
                </c:pt>
                <c:pt idx="758">
                  <c:v>1078.2980757246719</c:v>
                </c:pt>
                <c:pt idx="759">
                  <c:v>1078.2980757246719</c:v>
                </c:pt>
                <c:pt idx="760">
                  <c:v>1078.2980757246719</c:v>
                </c:pt>
                <c:pt idx="761">
                  <c:v>1078.2980757246719</c:v>
                </c:pt>
                <c:pt idx="762">
                  <c:v>1182.4596313671525</c:v>
                </c:pt>
                <c:pt idx="763">
                  <c:v>1182.4596313671525</c:v>
                </c:pt>
                <c:pt idx="764">
                  <c:v>1182.4596313671525</c:v>
                </c:pt>
                <c:pt idx="765">
                  <c:v>1182.4596313671525</c:v>
                </c:pt>
                <c:pt idx="766">
                  <c:v>1182.4596313671525</c:v>
                </c:pt>
                <c:pt idx="767">
                  <c:v>1182.4596313671525</c:v>
                </c:pt>
                <c:pt idx="768">
                  <c:v>1182.4596313671525</c:v>
                </c:pt>
                <c:pt idx="769">
                  <c:v>1182.4596313671525</c:v>
                </c:pt>
                <c:pt idx="770">
                  <c:v>1182.4596313671525</c:v>
                </c:pt>
                <c:pt idx="771">
                  <c:v>1182.4596313671525</c:v>
                </c:pt>
                <c:pt idx="772">
                  <c:v>1182.4596313671525</c:v>
                </c:pt>
                <c:pt idx="773">
                  <c:v>1182.4596313671525</c:v>
                </c:pt>
                <c:pt idx="774">
                  <c:v>1182.4596313671525</c:v>
                </c:pt>
                <c:pt idx="775">
                  <c:v>1182.4596313671525</c:v>
                </c:pt>
                <c:pt idx="776">
                  <c:v>1182.4596313671525</c:v>
                </c:pt>
                <c:pt idx="777">
                  <c:v>1182.4596313671525</c:v>
                </c:pt>
                <c:pt idx="778">
                  <c:v>1182.4596313671525</c:v>
                </c:pt>
                <c:pt idx="779">
                  <c:v>1182.4596313671525</c:v>
                </c:pt>
                <c:pt idx="780">
                  <c:v>1182.4596313671525</c:v>
                </c:pt>
                <c:pt idx="781">
                  <c:v>1182.4596313671525</c:v>
                </c:pt>
                <c:pt idx="782">
                  <c:v>1182.4596313671525</c:v>
                </c:pt>
                <c:pt idx="783">
                  <c:v>1182.4596313671525</c:v>
                </c:pt>
                <c:pt idx="784">
                  <c:v>1182.4596313671525</c:v>
                </c:pt>
                <c:pt idx="785">
                  <c:v>1182.4596313671525</c:v>
                </c:pt>
                <c:pt idx="786">
                  <c:v>1182.4596313671525</c:v>
                </c:pt>
                <c:pt idx="787">
                  <c:v>1182.4596313671525</c:v>
                </c:pt>
                <c:pt idx="788">
                  <c:v>1182.4596313671525</c:v>
                </c:pt>
                <c:pt idx="789">
                  <c:v>1192.7010185742847</c:v>
                </c:pt>
                <c:pt idx="790">
                  <c:v>1192.7010185742847</c:v>
                </c:pt>
                <c:pt idx="791">
                  <c:v>1192.7010185742847</c:v>
                </c:pt>
                <c:pt idx="792">
                  <c:v>1192.7010185742847</c:v>
                </c:pt>
                <c:pt idx="793">
                  <c:v>1192.7010185742847</c:v>
                </c:pt>
                <c:pt idx="794">
                  <c:v>1192.7010185742847</c:v>
                </c:pt>
                <c:pt idx="795">
                  <c:v>1192.7010185742847</c:v>
                </c:pt>
                <c:pt idx="796">
                  <c:v>1192.7010185742847</c:v>
                </c:pt>
                <c:pt idx="797">
                  <c:v>1192.7010185742847</c:v>
                </c:pt>
                <c:pt idx="798">
                  <c:v>1192.7010185742847</c:v>
                </c:pt>
                <c:pt idx="799">
                  <c:v>1192.7010185742847</c:v>
                </c:pt>
                <c:pt idx="800">
                  <c:v>1192.7010185742847</c:v>
                </c:pt>
                <c:pt idx="801">
                  <c:v>1192.7010185742847</c:v>
                </c:pt>
                <c:pt idx="802">
                  <c:v>1192.7010185742847</c:v>
                </c:pt>
                <c:pt idx="803">
                  <c:v>1192.7010185742847</c:v>
                </c:pt>
                <c:pt idx="804">
                  <c:v>1192.7010185742847</c:v>
                </c:pt>
                <c:pt idx="805">
                  <c:v>1192.7010185742847</c:v>
                </c:pt>
                <c:pt idx="806">
                  <c:v>1192.7010185742847</c:v>
                </c:pt>
                <c:pt idx="807">
                  <c:v>1192.7010185742847</c:v>
                </c:pt>
                <c:pt idx="808">
                  <c:v>1192.7010185742847</c:v>
                </c:pt>
                <c:pt idx="809">
                  <c:v>1192.7010185742847</c:v>
                </c:pt>
                <c:pt idx="810">
                  <c:v>1192.7010185742847</c:v>
                </c:pt>
                <c:pt idx="811">
                  <c:v>1192.7010185742847</c:v>
                </c:pt>
                <c:pt idx="812">
                  <c:v>1192.7010185742847</c:v>
                </c:pt>
                <c:pt idx="813">
                  <c:v>1192.7010185742847</c:v>
                </c:pt>
                <c:pt idx="814">
                  <c:v>1192.7010185742847</c:v>
                </c:pt>
                <c:pt idx="815">
                  <c:v>1192.7010185742847</c:v>
                </c:pt>
                <c:pt idx="816">
                  <c:v>1192.7010185742847</c:v>
                </c:pt>
                <c:pt idx="817">
                  <c:v>1192.7010185742847</c:v>
                </c:pt>
                <c:pt idx="818">
                  <c:v>1192.7010185742847</c:v>
                </c:pt>
                <c:pt idx="819">
                  <c:v>1192.7010185742847</c:v>
                </c:pt>
                <c:pt idx="820">
                  <c:v>1171.1894838158876</c:v>
                </c:pt>
                <c:pt idx="821">
                  <c:v>1171.1894838158876</c:v>
                </c:pt>
                <c:pt idx="822">
                  <c:v>1171.1894838158876</c:v>
                </c:pt>
                <c:pt idx="823">
                  <c:v>1171.1894838158876</c:v>
                </c:pt>
                <c:pt idx="824">
                  <c:v>1171.1894838158876</c:v>
                </c:pt>
                <c:pt idx="825">
                  <c:v>1171.1894838158876</c:v>
                </c:pt>
                <c:pt idx="826">
                  <c:v>1171.1894838158876</c:v>
                </c:pt>
                <c:pt idx="827">
                  <c:v>1171.1894838158876</c:v>
                </c:pt>
                <c:pt idx="828">
                  <c:v>1171.1894838158876</c:v>
                </c:pt>
                <c:pt idx="829">
                  <c:v>1171.1894838158876</c:v>
                </c:pt>
                <c:pt idx="830">
                  <c:v>1171.1894838158876</c:v>
                </c:pt>
                <c:pt idx="831">
                  <c:v>1171.1894838158876</c:v>
                </c:pt>
                <c:pt idx="832">
                  <c:v>1171.1894838158876</c:v>
                </c:pt>
                <c:pt idx="833">
                  <c:v>1171.1894838158876</c:v>
                </c:pt>
                <c:pt idx="834">
                  <c:v>1171.1894838158876</c:v>
                </c:pt>
                <c:pt idx="835">
                  <c:v>1171.1894838158876</c:v>
                </c:pt>
                <c:pt idx="836">
                  <c:v>1171.1894838158876</c:v>
                </c:pt>
                <c:pt idx="837">
                  <c:v>1171.1894838158876</c:v>
                </c:pt>
                <c:pt idx="838">
                  <c:v>1171.1894838158876</c:v>
                </c:pt>
                <c:pt idx="839">
                  <c:v>1171.1894838158876</c:v>
                </c:pt>
                <c:pt idx="840">
                  <c:v>1171.1894838158876</c:v>
                </c:pt>
                <c:pt idx="841">
                  <c:v>1171.1894838158876</c:v>
                </c:pt>
                <c:pt idx="842">
                  <c:v>1171.1894838158876</c:v>
                </c:pt>
                <c:pt idx="843">
                  <c:v>1171.1894838158876</c:v>
                </c:pt>
                <c:pt idx="844">
                  <c:v>1171.1894838158876</c:v>
                </c:pt>
                <c:pt idx="845">
                  <c:v>1171.1894838158876</c:v>
                </c:pt>
                <c:pt idx="846">
                  <c:v>1171.1894838158876</c:v>
                </c:pt>
                <c:pt idx="847">
                  <c:v>1171.1894838158876</c:v>
                </c:pt>
                <c:pt idx="848">
                  <c:v>1171.1894838158876</c:v>
                </c:pt>
                <c:pt idx="849">
                  <c:v>1171.1894838158876</c:v>
                </c:pt>
                <c:pt idx="850">
                  <c:v>1162.9888076252789</c:v>
                </c:pt>
                <c:pt idx="851">
                  <c:v>1162.9888076252789</c:v>
                </c:pt>
                <c:pt idx="852">
                  <c:v>1162.9888076252789</c:v>
                </c:pt>
                <c:pt idx="853">
                  <c:v>1162.9888076252789</c:v>
                </c:pt>
                <c:pt idx="854">
                  <c:v>1162.9888076252789</c:v>
                </c:pt>
                <c:pt idx="855">
                  <c:v>1162.9888076252789</c:v>
                </c:pt>
                <c:pt idx="856">
                  <c:v>1162.9888076252789</c:v>
                </c:pt>
                <c:pt idx="857">
                  <c:v>1162.9888076252789</c:v>
                </c:pt>
                <c:pt idx="858">
                  <c:v>1162.9888076252789</c:v>
                </c:pt>
                <c:pt idx="859">
                  <c:v>1162.9888076252789</c:v>
                </c:pt>
                <c:pt idx="860">
                  <c:v>1162.9888076252789</c:v>
                </c:pt>
                <c:pt idx="861">
                  <c:v>1162.9888076252789</c:v>
                </c:pt>
                <c:pt idx="862">
                  <c:v>1162.9888076252789</c:v>
                </c:pt>
                <c:pt idx="863">
                  <c:v>1162.9888076252789</c:v>
                </c:pt>
                <c:pt idx="864">
                  <c:v>1162.9888076252789</c:v>
                </c:pt>
                <c:pt idx="865">
                  <c:v>1162.9888076252789</c:v>
                </c:pt>
                <c:pt idx="866">
                  <c:v>1162.9888076252789</c:v>
                </c:pt>
                <c:pt idx="867">
                  <c:v>1162.9888076252789</c:v>
                </c:pt>
                <c:pt idx="868">
                  <c:v>1162.9888076252789</c:v>
                </c:pt>
                <c:pt idx="869">
                  <c:v>1162.9888076252789</c:v>
                </c:pt>
                <c:pt idx="870">
                  <c:v>1162.9888076252789</c:v>
                </c:pt>
                <c:pt idx="871">
                  <c:v>1162.9888076252789</c:v>
                </c:pt>
                <c:pt idx="872">
                  <c:v>1162.9888076252789</c:v>
                </c:pt>
                <c:pt idx="873">
                  <c:v>1162.9888076252789</c:v>
                </c:pt>
                <c:pt idx="874">
                  <c:v>1162.9888076252789</c:v>
                </c:pt>
                <c:pt idx="875">
                  <c:v>1162.9888076252789</c:v>
                </c:pt>
                <c:pt idx="876">
                  <c:v>1162.9888076252789</c:v>
                </c:pt>
                <c:pt idx="877">
                  <c:v>1162.9888076252789</c:v>
                </c:pt>
                <c:pt idx="878">
                  <c:v>1162.9888076252789</c:v>
                </c:pt>
                <c:pt idx="879">
                  <c:v>1162.9888076252789</c:v>
                </c:pt>
                <c:pt idx="880">
                  <c:v>1162.9888076252789</c:v>
                </c:pt>
                <c:pt idx="881">
                  <c:v>1193.9587817613535</c:v>
                </c:pt>
                <c:pt idx="882">
                  <c:v>1193.9587817613535</c:v>
                </c:pt>
                <c:pt idx="883">
                  <c:v>1193.9587817613535</c:v>
                </c:pt>
                <c:pt idx="884">
                  <c:v>1193.9587817613535</c:v>
                </c:pt>
                <c:pt idx="885">
                  <c:v>1193.9587817613535</c:v>
                </c:pt>
                <c:pt idx="886">
                  <c:v>1193.9587817613535</c:v>
                </c:pt>
                <c:pt idx="887">
                  <c:v>1193.9587817613535</c:v>
                </c:pt>
                <c:pt idx="888">
                  <c:v>1193.9587817613535</c:v>
                </c:pt>
                <c:pt idx="889">
                  <c:v>1193.9587817613535</c:v>
                </c:pt>
                <c:pt idx="890">
                  <c:v>1193.9587817613535</c:v>
                </c:pt>
                <c:pt idx="891">
                  <c:v>1193.9587817613535</c:v>
                </c:pt>
                <c:pt idx="892">
                  <c:v>1193.9587817613535</c:v>
                </c:pt>
                <c:pt idx="893">
                  <c:v>1193.9587817613535</c:v>
                </c:pt>
                <c:pt idx="894">
                  <c:v>1193.9587817613535</c:v>
                </c:pt>
                <c:pt idx="895">
                  <c:v>1193.9587817613535</c:v>
                </c:pt>
                <c:pt idx="896">
                  <c:v>1193.9587817613535</c:v>
                </c:pt>
                <c:pt idx="897">
                  <c:v>1193.9587817613535</c:v>
                </c:pt>
                <c:pt idx="898">
                  <c:v>1193.9587817613535</c:v>
                </c:pt>
                <c:pt idx="899">
                  <c:v>1193.9587817613535</c:v>
                </c:pt>
                <c:pt idx="900">
                  <c:v>1193.9587817613535</c:v>
                </c:pt>
                <c:pt idx="901">
                  <c:v>1193.9587817613535</c:v>
                </c:pt>
                <c:pt idx="902">
                  <c:v>1193.9587817613535</c:v>
                </c:pt>
                <c:pt idx="903">
                  <c:v>1193.9587817613535</c:v>
                </c:pt>
                <c:pt idx="904">
                  <c:v>1193.9587817613535</c:v>
                </c:pt>
                <c:pt idx="905">
                  <c:v>1193.9587817613535</c:v>
                </c:pt>
                <c:pt idx="906">
                  <c:v>1193.9587817613535</c:v>
                </c:pt>
                <c:pt idx="907">
                  <c:v>1193.9587817613535</c:v>
                </c:pt>
                <c:pt idx="908">
                  <c:v>1193.9587817613535</c:v>
                </c:pt>
                <c:pt idx="909">
                  <c:v>1193.9587817613535</c:v>
                </c:pt>
                <c:pt idx="910">
                  <c:v>1193.9587817613535</c:v>
                </c:pt>
                <c:pt idx="911">
                  <c:v>1232.2745066591001</c:v>
                </c:pt>
                <c:pt idx="912">
                  <c:v>1232.2745066591001</c:v>
                </c:pt>
                <c:pt idx="913">
                  <c:v>1232.2745066591001</c:v>
                </c:pt>
                <c:pt idx="914">
                  <c:v>1232.2745066591001</c:v>
                </c:pt>
                <c:pt idx="915">
                  <c:v>1232.2745066591001</c:v>
                </c:pt>
                <c:pt idx="916">
                  <c:v>1232.2745066591001</c:v>
                </c:pt>
                <c:pt idx="917">
                  <c:v>1232.2745066591001</c:v>
                </c:pt>
                <c:pt idx="918">
                  <c:v>1232.2745066591001</c:v>
                </c:pt>
                <c:pt idx="919">
                  <c:v>1232.2745066591001</c:v>
                </c:pt>
                <c:pt idx="920">
                  <c:v>1232.2745066591001</c:v>
                </c:pt>
                <c:pt idx="921">
                  <c:v>1232.2745066591001</c:v>
                </c:pt>
                <c:pt idx="922">
                  <c:v>1232.2745066591001</c:v>
                </c:pt>
                <c:pt idx="923">
                  <c:v>1232.2745066591001</c:v>
                </c:pt>
                <c:pt idx="924">
                  <c:v>1232.2745066591001</c:v>
                </c:pt>
                <c:pt idx="925">
                  <c:v>1232.2745066591001</c:v>
                </c:pt>
                <c:pt idx="926">
                  <c:v>1232.2745066591001</c:v>
                </c:pt>
                <c:pt idx="927">
                  <c:v>1232.2745066591001</c:v>
                </c:pt>
                <c:pt idx="928">
                  <c:v>1232.2745066591001</c:v>
                </c:pt>
                <c:pt idx="929">
                  <c:v>1232.2745066591001</c:v>
                </c:pt>
                <c:pt idx="930">
                  <c:v>1232.2745066591001</c:v>
                </c:pt>
                <c:pt idx="931">
                  <c:v>1232.2745066591001</c:v>
                </c:pt>
                <c:pt idx="932">
                  <c:v>1232.2745066591001</c:v>
                </c:pt>
                <c:pt idx="933">
                  <c:v>1232.2745066591001</c:v>
                </c:pt>
                <c:pt idx="934">
                  <c:v>1232.2745066591001</c:v>
                </c:pt>
                <c:pt idx="935">
                  <c:v>1232.2745066591001</c:v>
                </c:pt>
                <c:pt idx="936">
                  <c:v>1232.2745066591001</c:v>
                </c:pt>
                <c:pt idx="937">
                  <c:v>1232.2745066591001</c:v>
                </c:pt>
                <c:pt idx="938">
                  <c:v>1232.2745066591001</c:v>
                </c:pt>
                <c:pt idx="939">
                  <c:v>1232.2745066591001</c:v>
                </c:pt>
                <c:pt idx="940">
                  <c:v>1232.2745066591001</c:v>
                </c:pt>
                <c:pt idx="941">
                  <c:v>1232.2745066591001</c:v>
                </c:pt>
                <c:pt idx="942">
                  <c:v>1252.3702662217281</c:v>
                </c:pt>
                <c:pt idx="943">
                  <c:v>1252.3702662217281</c:v>
                </c:pt>
                <c:pt idx="944">
                  <c:v>1252.3702662217281</c:v>
                </c:pt>
                <c:pt idx="945">
                  <c:v>1252.3702662217281</c:v>
                </c:pt>
                <c:pt idx="946">
                  <c:v>1252.3702662217281</c:v>
                </c:pt>
                <c:pt idx="947">
                  <c:v>1252.3702662217281</c:v>
                </c:pt>
                <c:pt idx="948">
                  <c:v>1252.3702662217281</c:v>
                </c:pt>
                <c:pt idx="949">
                  <c:v>1252.3702662217281</c:v>
                </c:pt>
                <c:pt idx="950">
                  <c:v>1252.3702662217281</c:v>
                </c:pt>
                <c:pt idx="951">
                  <c:v>1252.3702662217281</c:v>
                </c:pt>
                <c:pt idx="952">
                  <c:v>1252.3702662217281</c:v>
                </c:pt>
                <c:pt idx="953">
                  <c:v>1252.3702662217281</c:v>
                </c:pt>
                <c:pt idx="954">
                  <c:v>1252.3702662217281</c:v>
                </c:pt>
                <c:pt idx="955">
                  <c:v>1252.3702662217281</c:v>
                </c:pt>
                <c:pt idx="956">
                  <c:v>1252.3702662217281</c:v>
                </c:pt>
                <c:pt idx="957">
                  <c:v>1252.3702662217281</c:v>
                </c:pt>
                <c:pt idx="958">
                  <c:v>1252.3702662217281</c:v>
                </c:pt>
                <c:pt idx="959">
                  <c:v>1252.3702662217281</c:v>
                </c:pt>
                <c:pt idx="960">
                  <c:v>1252.3702662217281</c:v>
                </c:pt>
                <c:pt idx="961">
                  <c:v>1252.3702662217281</c:v>
                </c:pt>
                <c:pt idx="962">
                  <c:v>1252.3702662217281</c:v>
                </c:pt>
                <c:pt idx="963">
                  <c:v>1252.3702662217281</c:v>
                </c:pt>
                <c:pt idx="964">
                  <c:v>1252.3702662217281</c:v>
                </c:pt>
                <c:pt idx="965">
                  <c:v>1252.3702662217281</c:v>
                </c:pt>
                <c:pt idx="966">
                  <c:v>1252.3702662217281</c:v>
                </c:pt>
                <c:pt idx="967">
                  <c:v>1252.3702662217281</c:v>
                </c:pt>
                <c:pt idx="968">
                  <c:v>1252.3702662217281</c:v>
                </c:pt>
                <c:pt idx="969">
                  <c:v>1252.3702662217281</c:v>
                </c:pt>
                <c:pt idx="970">
                  <c:v>1252.3702662217281</c:v>
                </c:pt>
                <c:pt idx="971">
                  <c:v>1252.3702662217281</c:v>
                </c:pt>
                <c:pt idx="972">
                  <c:v>1252.3702662217281</c:v>
                </c:pt>
                <c:pt idx="973">
                  <c:v>1247.9657193020714</c:v>
                </c:pt>
                <c:pt idx="974">
                  <c:v>1247.9657193020714</c:v>
                </c:pt>
                <c:pt idx="975">
                  <c:v>1247.9657193020714</c:v>
                </c:pt>
                <c:pt idx="976">
                  <c:v>1247.9657193020714</c:v>
                </c:pt>
                <c:pt idx="977">
                  <c:v>1247.9657193020714</c:v>
                </c:pt>
                <c:pt idx="978">
                  <c:v>1247.9657193020714</c:v>
                </c:pt>
                <c:pt idx="979">
                  <c:v>1247.9657193020714</c:v>
                </c:pt>
                <c:pt idx="980">
                  <c:v>1247.9657193020714</c:v>
                </c:pt>
                <c:pt idx="981">
                  <c:v>1247.9657193020714</c:v>
                </c:pt>
                <c:pt idx="982">
                  <c:v>1247.9657193020714</c:v>
                </c:pt>
                <c:pt idx="983">
                  <c:v>1247.9657193020714</c:v>
                </c:pt>
                <c:pt idx="984">
                  <c:v>1247.9657193020714</c:v>
                </c:pt>
                <c:pt idx="985">
                  <c:v>1247.9657193020714</c:v>
                </c:pt>
                <c:pt idx="986">
                  <c:v>1247.9657193020714</c:v>
                </c:pt>
                <c:pt idx="987">
                  <c:v>1247.9657193020714</c:v>
                </c:pt>
                <c:pt idx="988">
                  <c:v>1247.9657193020714</c:v>
                </c:pt>
                <c:pt idx="989">
                  <c:v>1247.9657193020714</c:v>
                </c:pt>
                <c:pt idx="990">
                  <c:v>1247.9657193020714</c:v>
                </c:pt>
                <c:pt idx="991">
                  <c:v>1247.9657193020714</c:v>
                </c:pt>
                <c:pt idx="992">
                  <c:v>1247.9657193020714</c:v>
                </c:pt>
                <c:pt idx="993">
                  <c:v>1247.9657193020714</c:v>
                </c:pt>
                <c:pt idx="994">
                  <c:v>1247.9657193020714</c:v>
                </c:pt>
                <c:pt idx="995">
                  <c:v>1247.9657193020714</c:v>
                </c:pt>
                <c:pt idx="996">
                  <c:v>1247.9657193020714</c:v>
                </c:pt>
                <c:pt idx="997">
                  <c:v>1247.9657193020714</c:v>
                </c:pt>
                <c:pt idx="998">
                  <c:v>1247.9657193020714</c:v>
                </c:pt>
                <c:pt idx="999">
                  <c:v>1247.9657193020714</c:v>
                </c:pt>
                <c:pt idx="1000">
                  <c:v>1247.9657193020714</c:v>
                </c:pt>
                <c:pt idx="1001">
                  <c:v>1247.9657193020714</c:v>
                </c:pt>
                <c:pt idx="1002">
                  <c:v>1247.9657193020714</c:v>
                </c:pt>
                <c:pt idx="1003">
                  <c:v>1246.2664558569227</c:v>
                </c:pt>
                <c:pt idx="1004">
                  <c:v>1246.2664558569227</c:v>
                </c:pt>
                <c:pt idx="1005">
                  <c:v>1246.2664558569227</c:v>
                </c:pt>
                <c:pt idx="1006">
                  <c:v>1246.2664558569227</c:v>
                </c:pt>
                <c:pt idx="1007">
                  <c:v>1246.2664558569227</c:v>
                </c:pt>
                <c:pt idx="1008">
                  <c:v>1246.2664558569227</c:v>
                </c:pt>
                <c:pt idx="1009">
                  <c:v>1246.2664558569227</c:v>
                </c:pt>
                <c:pt idx="1010">
                  <c:v>1246.2664558569227</c:v>
                </c:pt>
                <c:pt idx="1011">
                  <c:v>1246.2664558569227</c:v>
                </c:pt>
                <c:pt idx="1012">
                  <c:v>1246.2664558569227</c:v>
                </c:pt>
                <c:pt idx="1013">
                  <c:v>1246.2664558569227</c:v>
                </c:pt>
                <c:pt idx="1014">
                  <c:v>1246.2664558569227</c:v>
                </c:pt>
                <c:pt idx="1015">
                  <c:v>1246.2664558569227</c:v>
                </c:pt>
                <c:pt idx="1016">
                  <c:v>1246.2664558569227</c:v>
                </c:pt>
                <c:pt idx="1017">
                  <c:v>1246.2664558569227</c:v>
                </c:pt>
                <c:pt idx="1018">
                  <c:v>1246.2664558569227</c:v>
                </c:pt>
                <c:pt idx="1019">
                  <c:v>1246.2664558569227</c:v>
                </c:pt>
                <c:pt idx="1020">
                  <c:v>1246.2664558569227</c:v>
                </c:pt>
                <c:pt idx="1021">
                  <c:v>1246.2664558569227</c:v>
                </c:pt>
                <c:pt idx="1022">
                  <c:v>1246.2664558569227</c:v>
                </c:pt>
                <c:pt idx="1023">
                  <c:v>1246.2664558569227</c:v>
                </c:pt>
                <c:pt idx="1024">
                  <c:v>1246.2664558569227</c:v>
                </c:pt>
                <c:pt idx="1025">
                  <c:v>1246.2664558569227</c:v>
                </c:pt>
                <c:pt idx="1026">
                  <c:v>1246.2664558569227</c:v>
                </c:pt>
                <c:pt idx="1027">
                  <c:v>1246.2664558569227</c:v>
                </c:pt>
                <c:pt idx="1028">
                  <c:v>1246.2664558569227</c:v>
                </c:pt>
                <c:pt idx="1029">
                  <c:v>1246.2664558569227</c:v>
                </c:pt>
                <c:pt idx="1030">
                  <c:v>1246.2664558569227</c:v>
                </c:pt>
                <c:pt idx="1031">
                  <c:v>1246.2664558569227</c:v>
                </c:pt>
                <c:pt idx="1032">
                  <c:v>1246.2664558569227</c:v>
                </c:pt>
                <c:pt idx="1033">
                  <c:v>1246.2664558569227</c:v>
                </c:pt>
                <c:pt idx="1034">
                  <c:v>1252.7625350452079</c:v>
                </c:pt>
                <c:pt idx="1035">
                  <c:v>1252.7625350452079</c:v>
                </c:pt>
                <c:pt idx="1036">
                  <c:v>1252.7625350452079</c:v>
                </c:pt>
                <c:pt idx="1037">
                  <c:v>1252.7625350452079</c:v>
                </c:pt>
                <c:pt idx="1038">
                  <c:v>1252.7625350452079</c:v>
                </c:pt>
                <c:pt idx="1039">
                  <c:v>1252.7625350452079</c:v>
                </c:pt>
                <c:pt idx="1040">
                  <c:v>1252.7625350452079</c:v>
                </c:pt>
                <c:pt idx="1041">
                  <c:v>1252.7625350452079</c:v>
                </c:pt>
                <c:pt idx="1042">
                  <c:v>1252.7625350452079</c:v>
                </c:pt>
                <c:pt idx="1043">
                  <c:v>1252.7625350452079</c:v>
                </c:pt>
                <c:pt idx="1044">
                  <c:v>1252.7625350452079</c:v>
                </c:pt>
                <c:pt idx="1045">
                  <c:v>1252.7625350452079</c:v>
                </c:pt>
                <c:pt idx="1046">
                  <c:v>1252.7625350452079</c:v>
                </c:pt>
                <c:pt idx="1047">
                  <c:v>1252.7625350452079</c:v>
                </c:pt>
                <c:pt idx="1048">
                  <c:v>1252.7625350452079</c:v>
                </c:pt>
                <c:pt idx="1049">
                  <c:v>1252.7625350452079</c:v>
                </c:pt>
                <c:pt idx="1050">
                  <c:v>1252.7625350452079</c:v>
                </c:pt>
                <c:pt idx="1051">
                  <c:v>1252.7625350452079</c:v>
                </c:pt>
                <c:pt idx="1052">
                  <c:v>1252.7625350452079</c:v>
                </c:pt>
                <c:pt idx="1053">
                  <c:v>1252.7625350452079</c:v>
                </c:pt>
                <c:pt idx="1054">
                  <c:v>1252.7625350452079</c:v>
                </c:pt>
                <c:pt idx="1055">
                  <c:v>1252.7625350452079</c:v>
                </c:pt>
                <c:pt idx="1056">
                  <c:v>1252.7625350452079</c:v>
                </c:pt>
                <c:pt idx="1057">
                  <c:v>1252.7625350452079</c:v>
                </c:pt>
                <c:pt idx="1058">
                  <c:v>1252.7625350452079</c:v>
                </c:pt>
                <c:pt idx="1059">
                  <c:v>1252.7625350452079</c:v>
                </c:pt>
                <c:pt idx="1060">
                  <c:v>1252.7625350452079</c:v>
                </c:pt>
                <c:pt idx="1061">
                  <c:v>1252.7625350452079</c:v>
                </c:pt>
                <c:pt idx="1062">
                  <c:v>1252.7625350452079</c:v>
                </c:pt>
                <c:pt idx="1063">
                  <c:v>1252.7625350452079</c:v>
                </c:pt>
                <c:pt idx="1064">
                  <c:v>1270.8798824452549</c:v>
                </c:pt>
                <c:pt idx="1065">
                  <c:v>1270.8798824452549</c:v>
                </c:pt>
                <c:pt idx="1066">
                  <c:v>1270.8798824452549</c:v>
                </c:pt>
                <c:pt idx="1067">
                  <c:v>1270.8798824452549</c:v>
                </c:pt>
                <c:pt idx="1068">
                  <c:v>1270.8798824452549</c:v>
                </c:pt>
                <c:pt idx="1069">
                  <c:v>1270.8798824452549</c:v>
                </c:pt>
                <c:pt idx="1070">
                  <c:v>1270.8798824452549</c:v>
                </c:pt>
                <c:pt idx="1071">
                  <c:v>1270.8798824452549</c:v>
                </c:pt>
                <c:pt idx="1072">
                  <c:v>1270.8798824452549</c:v>
                </c:pt>
                <c:pt idx="1073">
                  <c:v>1270.8798824452549</c:v>
                </c:pt>
                <c:pt idx="1074">
                  <c:v>1270.8798824452549</c:v>
                </c:pt>
                <c:pt idx="1075">
                  <c:v>1270.8798824452549</c:v>
                </c:pt>
                <c:pt idx="1076">
                  <c:v>1270.8798824452549</c:v>
                </c:pt>
                <c:pt idx="1077">
                  <c:v>1270.8798824452549</c:v>
                </c:pt>
                <c:pt idx="1078">
                  <c:v>1270.8798824452549</c:v>
                </c:pt>
                <c:pt idx="1079">
                  <c:v>1270.8798824452549</c:v>
                </c:pt>
                <c:pt idx="1080">
                  <c:v>1270.8798824452549</c:v>
                </c:pt>
                <c:pt idx="1081">
                  <c:v>1270.8798824452549</c:v>
                </c:pt>
                <c:pt idx="1082">
                  <c:v>1270.8798824452549</c:v>
                </c:pt>
                <c:pt idx="1083">
                  <c:v>1270.8798824452549</c:v>
                </c:pt>
                <c:pt idx="1084">
                  <c:v>1270.8798824452549</c:v>
                </c:pt>
                <c:pt idx="1085">
                  <c:v>1270.8798824452549</c:v>
                </c:pt>
                <c:pt idx="1086">
                  <c:v>1270.8798824452549</c:v>
                </c:pt>
                <c:pt idx="1087">
                  <c:v>1270.8798824452549</c:v>
                </c:pt>
                <c:pt idx="1088">
                  <c:v>1270.8798824452549</c:v>
                </c:pt>
                <c:pt idx="1089">
                  <c:v>1270.8798824452549</c:v>
                </c:pt>
                <c:pt idx="1090">
                  <c:v>1270.8798824452549</c:v>
                </c:pt>
                <c:pt idx="1091">
                  <c:v>1270.8798824452549</c:v>
                </c:pt>
                <c:pt idx="1092">
                  <c:v>1270.8798824452549</c:v>
                </c:pt>
                <c:pt idx="1093">
                  <c:v>1270.8798824452549</c:v>
                </c:pt>
                <c:pt idx="1094">
                  <c:v>1270.8798824452549</c:v>
                </c:pt>
                <c:pt idx="1095">
                  <c:v>1270.5298525231694</c:v>
                </c:pt>
                <c:pt idx="1096">
                  <c:v>1270.5298525231694</c:v>
                </c:pt>
                <c:pt idx="1097">
                  <c:v>1270.5298525231694</c:v>
                </c:pt>
                <c:pt idx="1098">
                  <c:v>1270.5298525231694</c:v>
                </c:pt>
                <c:pt idx="1099">
                  <c:v>1270.5298525231694</c:v>
                </c:pt>
                <c:pt idx="1100">
                  <c:v>1270.5298525231694</c:v>
                </c:pt>
                <c:pt idx="1101">
                  <c:v>1270.5298525231694</c:v>
                </c:pt>
                <c:pt idx="1102">
                  <c:v>1270.5298525231694</c:v>
                </c:pt>
                <c:pt idx="1103">
                  <c:v>1270.5298525231694</c:v>
                </c:pt>
                <c:pt idx="1104">
                  <c:v>1270.5298525231694</c:v>
                </c:pt>
                <c:pt idx="1105">
                  <c:v>1270.5298525231694</c:v>
                </c:pt>
                <c:pt idx="1106">
                  <c:v>1270.5298525231694</c:v>
                </c:pt>
                <c:pt idx="1107">
                  <c:v>1270.5298525231694</c:v>
                </c:pt>
                <c:pt idx="1108">
                  <c:v>1270.5298525231694</c:v>
                </c:pt>
                <c:pt idx="1109">
                  <c:v>1270.5298525231694</c:v>
                </c:pt>
                <c:pt idx="1110">
                  <c:v>1270.5298525231694</c:v>
                </c:pt>
                <c:pt idx="1111">
                  <c:v>1270.5298525231694</c:v>
                </c:pt>
                <c:pt idx="1112">
                  <c:v>1270.5298525231694</c:v>
                </c:pt>
                <c:pt idx="1113">
                  <c:v>1270.5298525231694</c:v>
                </c:pt>
                <c:pt idx="1114">
                  <c:v>1270.5298525231694</c:v>
                </c:pt>
                <c:pt idx="1115">
                  <c:v>1270.5298525231694</c:v>
                </c:pt>
                <c:pt idx="1116">
                  <c:v>1270.5298525231694</c:v>
                </c:pt>
                <c:pt idx="1117">
                  <c:v>1270.5298525231694</c:v>
                </c:pt>
                <c:pt idx="1118">
                  <c:v>1270.5298525231694</c:v>
                </c:pt>
                <c:pt idx="1119">
                  <c:v>1270.5298525231694</c:v>
                </c:pt>
                <c:pt idx="1120">
                  <c:v>1270.5298525231694</c:v>
                </c:pt>
                <c:pt idx="1121">
                  <c:v>1270.5298525231694</c:v>
                </c:pt>
                <c:pt idx="1122">
                  <c:v>1270.5298525231694</c:v>
                </c:pt>
                <c:pt idx="1123">
                  <c:v>1270.5298525231694</c:v>
                </c:pt>
                <c:pt idx="1124">
                  <c:v>1270.5298525231694</c:v>
                </c:pt>
                <c:pt idx="1125">
                  <c:v>1270.5298525231694</c:v>
                </c:pt>
                <c:pt idx="1126">
                  <c:v>1253.5669397222534</c:v>
                </c:pt>
                <c:pt idx="1127">
                  <c:v>1253.5669397222534</c:v>
                </c:pt>
                <c:pt idx="1128">
                  <c:v>1253.5669397222534</c:v>
                </c:pt>
                <c:pt idx="1129">
                  <c:v>1253.5669397222534</c:v>
                </c:pt>
                <c:pt idx="1130">
                  <c:v>1253.5669397222534</c:v>
                </c:pt>
                <c:pt idx="1131">
                  <c:v>1253.5669397222534</c:v>
                </c:pt>
                <c:pt idx="1132">
                  <c:v>1253.5669397222534</c:v>
                </c:pt>
                <c:pt idx="1133">
                  <c:v>1253.5669397222534</c:v>
                </c:pt>
                <c:pt idx="1134">
                  <c:v>1253.5669397222534</c:v>
                </c:pt>
                <c:pt idx="1135">
                  <c:v>1253.5669397222534</c:v>
                </c:pt>
                <c:pt idx="1136">
                  <c:v>1253.5669397222534</c:v>
                </c:pt>
                <c:pt idx="1137">
                  <c:v>1253.5669397222534</c:v>
                </c:pt>
                <c:pt idx="1138">
                  <c:v>1253.5669397222534</c:v>
                </c:pt>
                <c:pt idx="1139">
                  <c:v>1253.5669397222534</c:v>
                </c:pt>
                <c:pt idx="1140">
                  <c:v>1253.5669397222534</c:v>
                </c:pt>
                <c:pt idx="1141">
                  <c:v>1253.5669397222534</c:v>
                </c:pt>
                <c:pt idx="1142">
                  <c:v>1253.5669397222534</c:v>
                </c:pt>
                <c:pt idx="1143">
                  <c:v>1253.5669397222534</c:v>
                </c:pt>
                <c:pt idx="1144">
                  <c:v>1253.5669397222534</c:v>
                </c:pt>
                <c:pt idx="1145">
                  <c:v>1253.5669397222534</c:v>
                </c:pt>
                <c:pt idx="1146">
                  <c:v>1253.5669397222534</c:v>
                </c:pt>
                <c:pt idx="1147">
                  <c:v>1253.5669397222534</c:v>
                </c:pt>
                <c:pt idx="1148">
                  <c:v>1253.5669397222534</c:v>
                </c:pt>
                <c:pt idx="1149">
                  <c:v>1253.5669397222534</c:v>
                </c:pt>
                <c:pt idx="1150">
                  <c:v>1253.5669397222534</c:v>
                </c:pt>
                <c:pt idx="1151">
                  <c:v>1253.5669397222534</c:v>
                </c:pt>
                <c:pt idx="1152">
                  <c:v>1253.5669397222534</c:v>
                </c:pt>
                <c:pt idx="1153">
                  <c:v>1253.5669397222534</c:v>
                </c:pt>
                <c:pt idx="1154">
                  <c:v>1259.1388495197077</c:v>
                </c:pt>
                <c:pt idx="1155">
                  <c:v>1259.1388495197077</c:v>
                </c:pt>
                <c:pt idx="1156">
                  <c:v>1259.1388495197077</c:v>
                </c:pt>
                <c:pt idx="1157">
                  <c:v>1259.1388495197077</c:v>
                </c:pt>
                <c:pt idx="1158">
                  <c:v>1259.1388495197077</c:v>
                </c:pt>
                <c:pt idx="1159">
                  <c:v>1259.1388495197077</c:v>
                </c:pt>
                <c:pt idx="1160">
                  <c:v>1259.1388495197077</c:v>
                </c:pt>
                <c:pt idx="1161">
                  <c:v>1259.1388495197077</c:v>
                </c:pt>
                <c:pt idx="1162">
                  <c:v>1259.1388495197077</c:v>
                </c:pt>
                <c:pt idx="1163">
                  <c:v>1259.1388495197077</c:v>
                </c:pt>
                <c:pt idx="1164">
                  <c:v>1259.1388495197077</c:v>
                </c:pt>
                <c:pt idx="1165">
                  <c:v>1259.1388495197077</c:v>
                </c:pt>
                <c:pt idx="1166">
                  <c:v>1259.1388495197077</c:v>
                </c:pt>
                <c:pt idx="1167">
                  <c:v>1259.1388495197077</c:v>
                </c:pt>
                <c:pt idx="1168">
                  <c:v>1259.1388495197077</c:v>
                </c:pt>
                <c:pt idx="1169">
                  <c:v>1259.1388495197077</c:v>
                </c:pt>
                <c:pt idx="1170">
                  <c:v>1259.1388495197077</c:v>
                </c:pt>
                <c:pt idx="1171">
                  <c:v>1259.1388495197077</c:v>
                </c:pt>
                <c:pt idx="1172">
                  <c:v>1259.1388495197077</c:v>
                </c:pt>
                <c:pt idx="1173">
                  <c:v>1259.1388495197077</c:v>
                </c:pt>
                <c:pt idx="1174">
                  <c:v>1259.1388495197077</c:v>
                </c:pt>
                <c:pt idx="1175">
                  <c:v>1259.1388495197077</c:v>
                </c:pt>
                <c:pt idx="1176">
                  <c:v>1259.1388495197077</c:v>
                </c:pt>
                <c:pt idx="1177">
                  <c:v>1259.1388495197077</c:v>
                </c:pt>
                <c:pt idx="1178">
                  <c:v>1259.1388495197077</c:v>
                </c:pt>
                <c:pt idx="1179">
                  <c:v>1259.1388495197077</c:v>
                </c:pt>
                <c:pt idx="1180">
                  <c:v>1259.1388495197077</c:v>
                </c:pt>
                <c:pt idx="1181">
                  <c:v>1259.1388495197077</c:v>
                </c:pt>
                <c:pt idx="1182">
                  <c:v>1259.1388495197077</c:v>
                </c:pt>
                <c:pt idx="1183">
                  <c:v>1259.1388495197077</c:v>
                </c:pt>
                <c:pt idx="1184">
                  <c:v>1259.1388495197077</c:v>
                </c:pt>
                <c:pt idx="1185">
                  <c:v>1271.3831334635968</c:v>
                </c:pt>
                <c:pt idx="1186">
                  <c:v>1271.3831334635968</c:v>
                </c:pt>
                <c:pt idx="1187">
                  <c:v>1271.3831334635968</c:v>
                </c:pt>
                <c:pt idx="1188">
                  <c:v>1271.3831334635968</c:v>
                </c:pt>
                <c:pt idx="1189">
                  <c:v>1271.3831334635968</c:v>
                </c:pt>
                <c:pt idx="1190">
                  <c:v>1271.3831334635968</c:v>
                </c:pt>
                <c:pt idx="1191">
                  <c:v>1271.3831334635968</c:v>
                </c:pt>
                <c:pt idx="1192">
                  <c:v>1271.3831334635968</c:v>
                </c:pt>
                <c:pt idx="1193">
                  <c:v>1271.3831334635968</c:v>
                </c:pt>
                <c:pt idx="1194">
                  <c:v>1271.3831334635968</c:v>
                </c:pt>
                <c:pt idx="1195">
                  <c:v>1271.3831334635968</c:v>
                </c:pt>
                <c:pt idx="1196">
                  <c:v>1271.3831334635968</c:v>
                </c:pt>
                <c:pt idx="1197">
                  <c:v>1271.3831334635968</c:v>
                </c:pt>
                <c:pt idx="1198">
                  <c:v>1271.3831334635968</c:v>
                </c:pt>
                <c:pt idx="1199">
                  <c:v>1271.3831334635968</c:v>
                </c:pt>
                <c:pt idx="1200">
                  <c:v>1271.3831334635968</c:v>
                </c:pt>
                <c:pt idx="1201">
                  <c:v>1271.3831334635968</c:v>
                </c:pt>
                <c:pt idx="1202">
                  <c:v>1271.3831334635968</c:v>
                </c:pt>
                <c:pt idx="1203">
                  <c:v>1271.3831334635968</c:v>
                </c:pt>
                <c:pt idx="1204">
                  <c:v>1271.3831334635968</c:v>
                </c:pt>
                <c:pt idx="1205">
                  <c:v>1271.3831334635968</c:v>
                </c:pt>
                <c:pt idx="1206">
                  <c:v>1271.3831334635968</c:v>
                </c:pt>
                <c:pt idx="1207">
                  <c:v>1271.3831334635968</c:v>
                </c:pt>
                <c:pt idx="1208">
                  <c:v>1271.3831334635968</c:v>
                </c:pt>
                <c:pt idx="1209">
                  <c:v>1271.3831334635968</c:v>
                </c:pt>
                <c:pt idx="1210">
                  <c:v>1271.3831334635968</c:v>
                </c:pt>
                <c:pt idx="1211">
                  <c:v>1271.3831334635968</c:v>
                </c:pt>
                <c:pt idx="1212">
                  <c:v>1271.3831334635968</c:v>
                </c:pt>
                <c:pt idx="1213">
                  <c:v>1271.3831334635968</c:v>
                </c:pt>
                <c:pt idx="1214">
                  <c:v>1271.3831334635968</c:v>
                </c:pt>
                <c:pt idx="1215">
                  <c:v>1316.219970127999</c:v>
                </c:pt>
                <c:pt idx="1216">
                  <c:v>1316.219970127999</c:v>
                </c:pt>
                <c:pt idx="1217">
                  <c:v>1316.219970127999</c:v>
                </c:pt>
                <c:pt idx="1218">
                  <c:v>1316.219970127999</c:v>
                </c:pt>
                <c:pt idx="1219">
                  <c:v>1316.219970127999</c:v>
                </c:pt>
                <c:pt idx="1220">
                  <c:v>1316.219970127999</c:v>
                </c:pt>
                <c:pt idx="1221">
                  <c:v>1316.219970127999</c:v>
                </c:pt>
                <c:pt idx="1222">
                  <c:v>1316.219970127999</c:v>
                </c:pt>
                <c:pt idx="1223">
                  <c:v>1316.219970127999</c:v>
                </c:pt>
                <c:pt idx="1224">
                  <c:v>1316.219970127999</c:v>
                </c:pt>
                <c:pt idx="1225">
                  <c:v>1316.219970127999</c:v>
                </c:pt>
                <c:pt idx="1226">
                  <c:v>1316.219970127999</c:v>
                </c:pt>
                <c:pt idx="1227">
                  <c:v>1316.219970127999</c:v>
                </c:pt>
                <c:pt idx="1228">
                  <c:v>1316.219970127999</c:v>
                </c:pt>
                <c:pt idx="1229">
                  <c:v>1316.219970127999</c:v>
                </c:pt>
                <c:pt idx="1230">
                  <c:v>1316.219970127999</c:v>
                </c:pt>
                <c:pt idx="1231">
                  <c:v>1316.219970127999</c:v>
                </c:pt>
                <c:pt idx="1232">
                  <c:v>1316.219970127999</c:v>
                </c:pt>
                <c:pt idx="1233">
                  <c:v>1316.219970127999</c:v>
                </c:pt>
                <c:pt idx="1234">
                  <c:v>1316.219970127999</c:v>
                </c:pt>
                <c:pt idx="1235">
                  <c:v>1316.219970127999</c:v>
                </c:pt>
                <c:pt idx="1236">
                  <c:v>1316.219970127999</c:v>
                </c:pt>
                <c:pt idx="1237">
                  <c:v>1316.219970127999</c:v>
                </c:pt>
                <c:pt idx="1238">
                  <c:v>1316.219970127999</c:v>
                </c:pt>
                <c:pt idx="1239">
                  <c:v>1316.219970127999</c:v>
                </c:pt>
                <c:pt idx="1240">
                  <c:v>1316.219970127999</c:v>
                </c:pt>
                <c:pt idx="1241">
                  <c:v>1316.219970127999</c:v>
                </c:pt>
                <c:pt idx="1242">
                  <c:v>1316.219970127999</c:v>
                </c:pt>
                <c:pt idx="1243">
                  <c:v>1316.219970127999</c:v>
                </c:pt>
                <c:pt idx="1244">
                  <c:v>1316.219970127999</c:v>
                </c:pt>
                <c:pt idx="1245">
                  <c:v>1316.219970127999</c:v>
                </c:pt>
                <c:pt idx="1246">
                  <c:v>1366.164245075852</c:v>
                </c:pt>
                <c:pt idx="1247">
                  <c:v>1366.164245075852</c:v>
                </c:pt>
                <c:pt idx="1248">
                  <c:v>1366.164245075852</c:v>
                </c:pt>
                <c:pt idx="1249">
                  <c:v>1366.164245075852</c:v>
                </c:pt>
                <c:pt idx="1250">
                  <c:v>1366.164245075852</c:v>
                </c:pt>
                <c:pt idx="1251">
                  <c:v>1366.164245075852</c:v>
                </c:pt>
                <c:pt idx="1252">
                  <c:v>1366.164245075852</c:v>
                </c:pt>
                <c:pt idx="1253">
                  <c:v>1366.164245075852</c:v>
                </c:pt>
                <c:pt idx="1254">
                  <c:v>1366.164245075852</c:v>
                </c:pt>
                <c:pt idx="1255">
                  <c:v>1366.164245075852</c:v>
                </c:pt>
                <c:pt idx="1256">
                  <c:v>1366.164245075852</c:v>
                </c:pt>
                <c:pt idx="1257">
                  <c:v>1366.164245075852</c:v>
                </c:pt>
                <c:pt idx="1258">
                  <c:v>1366.164245075852</c:v>
                </c:pt>
                <c:pt idx="1259">
                  <c:v>1366.164245075852</c:v>
                </c:pt>
                <c:pt idx="1260">
                  <c:v>1366.164245075852</c:v>
                </c:pt>
                <c:pt idx="1261">
                  <c:v>1366.164245075852</c:v>
                </c:pt>
                <c:pt idx="1262">
                  <c:v>1366.164245075852</c:v>
                </c:pt>
                <c:pt idx="1263">
                  <c:v>1366.164245075852</c:v>
                </c:pt>
                <c:pt idx="1264">
                  <c:v>1366.164245075852</c:v>
                </c:pt>
                <c:pt idx="1265">
                  <c:v>1366.164245075852</c:v>
                </c:pt>
                <c:pt idx="1266">
                  <c:v>1366.164245075852</c:v>
                </c:pt>
                <c:pt idx="1267">
                  <c:v>1366.164245075852</c:v>
                </c:pt>
                <c:pt idx="1268">
                  <c:v>1366.164245075852</c:v>
                </c:pt>
                <c:pt idx="1269">
                  <c:v>1366.164245075852</c:v>
                </c:pt>
                <c:pt idx="1270">
                  <c:v>1366.164245075852</c:v>
                </c:pt>
                <c:pt idx="1271">
                  <c:v>1366.164245075852</c:v>
                </c:pt>
                <c:pt idx="1272">
                  <c:v>1366.164245075852</c:v>
                </c:pt>
                <c:pt idx="1273">
                  <c:v>1366.164245075852</c:v>
                </c:pt>
                <c:pt idx="1274">
                  <c:v>1366.164245075852</c:v>
                </c:pt>
                <c:pt idx="1275">
                  <c:v>1366.164245075852</c:v>
                </c:pt>
                <c:pt idx="1276">
                  <c:v>1498.7490750971606</c:v>
                </c:pt>
                <c:pt idx="1277">
                  <c:v>1498.7490750971606</c:v>
                </c:pt>
                <c:pt idx="1278">
                  <c:v>1498.7490750971606</c:v>
                </c:pt>
                <c:pt idx="1279">
                  <c:v>1498.7490750971606</c:v>
                </c:pt>
                <c:pt idx="1280">
                  <c:v>1498.7490750971606</c:v>
                </c:pt>
                <c:pt idx="1281">
                  <c:v>1498.7490750971606</c:v>
                </c:pt>
                <c:pt idx="1282">
                  <c:v>1498.7490750971606</c:v>
                </c:pt>
                <c:pt idx="1283">
                  <c:v>1498.7490750971606</c:v>
                </c:pt>
                <c:pt idx="1284">
                  <c:v>1498.7490750971606</c:v>
                </c:pt>
                <c:pt idx="1285">
                  <c:v>1498.7490750971606</c:v>
                </c:pt>
                <c:pt idx="1286">
                  <c:v>1498.7490750971606</c:v>
                </c:pt>
                <c:pt idx="1287">
                  <c:v>1498.7490750971606</c:v>
                </c:pt>
                <c:pt idx="1288">
                  <c:v>1498.7490750971606</c:v>
                </c:pt>
                <c:pt idx="1289">
                  <c:v>1498.7490750971606</c:v>
                </c:pt>
                <c:pt idx="1290">
                  <c:v>1498.7490750971606</c:v>
                </c:pt>
                <c:pt idx="1291">
                  <c:v>1498.7490750971606</c:v>
                </c:pt>
                <c:pt idx="1292">
                  <c:v>1498.7490750971606</c:v>
                </c:pt>
                <c:pt idx="1293">
                  <c:v>1498.7490750971606</c:v>
                </c:pt>
                <c:pt idx="1294">
                  <c:v>1498.7490750971606</c:v>
                </c:pt>
                <c:pt idx="1295">
                  <c:v>1498.7490750971606</c:v>
                </c:pt>
                <c:pt idx="1296">
                  <c:v>1498.7490750971606</c:v>
                </c:pt>
                <c:pt idx="1297">
                  <c:v>1498.7490750971606</c:v>
                </c:pt>
                <c:pt idx="1298">
                  <c:v>1498.7490750971606</c:v>
                </c:pt>
                <c:pt idx="1299">
                  <c:v>1498.7490750971606</c:v>
                </c:pt>
                <c:pt idx="1300">
                  <c:v>1498.7490750971606</c:v>
                </c:pt>
                <c:pt idx="1301">
                  <c:v>1498.7490750971606</c:v>
                </c:pt>
                <c:pt idx="1302">
                  <c:v>1498.7490750971606</c:v>
                </c:pt>
                <c:pt idx="1303">
                  <c:v>1498.7490750971606</c:v>
                </c:pt>
                <c:pt idx="1304">
                  <c:v>1498.7490750971606</c:v>
                </c:pt>
                <c:pt idx="1305">
                  <c:v>1498.7490750971606</c:v>
                </c:pt>
                <c:pt idx="1306">
                  <c:v>1498.7490750971606</c:v>
                </c:pt>
                <c:pt idx="1307">
                  <c:v>1757.1934700119459</c:v>
                </c:pt>
                <c:pt idx="1308">
                  <c:v>1757.1934700119459</c:v>
                </c:pt>
                <c:pt idx="1309">
                  <c:v>1757.1934700119459</c:v>
                </c:pt>
                <c:pt idx="1310">
                  <c:v>1757.1934700119459</c:v>
                </c:pt>
                <c:pt idx="1311">
                  <c:v>1757.1934700119459</c:v>
                </c:pt>
                <c:pt idx="1312">
                  <c:v>1757.1934700119459</c:v>
                </c:pt>
                <c:pt idx="1313">
                  <c:v>1757.1934700119459</c:v>
                </c:pt>
                <c:pt idx="1314">
                  <c:v>1757.1934700119459</c:v>
                </c:pt>
                <c:pt idx="1315">
                  <c:v>1757.1934700119459</c:v>
                </c:pt>
                <c:pt idx="1316">
                  <c:v>1757.1934700119459</c:v>
                </c:pt>
                <c:pt idx="1317">
                  <c:v>1757.1934700119459</c:v>
                </c:pt>
                <c:pt idx="1318">
                  <c:v>1757.1934700119459</c:v>
                </c:pt>
                <c:pt idx="1319">
                  <c:v>1757.1934700119459</c:v>
                </c:pt>
                <c:pt idx="1320">
                  <c:v>1757.1934700119459</c:v>
                </c:pt>
                <c:pt idx="1321">
                  <c:v>1757.1934700119459</c:v>
                </c:pt>
                <c:pt idx="1322">
                  <c:v>1757.1934700119459</c:v>
                </c:pt>
                <c:pt idx="1323">
                  <c:v>1757.1934700119459</c:v>
                </c:pt>
                <c:pt idx="1324">
                  <c:v>1757.1934700119459</c:v>
                </c:pt>
                <c:pt idx="1325">
                  <c:v>1757.1934700119459</c:v>
                </c:pt>
                <c:pt idx="1326">
                  <c:v>1757.1934700119459</c:v>
                </c:pt>
                <c:pt idx="1327">
                  <c:v>1757.1934700119459</c:v>
                </c:pt>
                <c:pt idx="1328">
                  <c:v>1757.1934700119459</c:v>
                </c:pt>
                <c:pt idx="1329">
                  <c:v>1757.1934700119459</c:v>
                </c:pt>
                <c:pt idx="1330">
                  <c:v>1757.1934700119459</c:v>
                </c:pt>
                <c:pt idx="1331">
                  <c:v>1757.1934700119459</c:v>
                </c:pt>
                <c:pt idx="1332">
                  <c:v>1757.1934700119459</c:v>
                </c:pt>
                <c:pt idx="1333">
                  <c:v>1757.1934700119459</c:v>
                </c:pt>
                <c:pt idx="1334">
                  <c:v>1757.1934700119459</c:v>
                </c:pt>
                <c:pt idx="1335">
                  <c:v>1757.1934700119459</c:v>
                </c:pt>
                <c:pt idx="1336">
                  <c:v>1757.1934700119459</c:v>
                </c:pt>
                <c:pt idx="1337">
                  <c:v>1757.1934700119459</c:v>
                </c:pt>
                <c:pt idx="1338">
                  <c:v>1822.5613167414185</c:v>
                </c:pt>
                <c:pt idx="1339">
                  <c:v>1822.5613167414185</c:v>
                </c:pt>
                <c:pt idx="1340">
                  <c:v>1822.5613167414185</c:v>
                </c:pt>
                <c:pt idx="1341">
                  <c:v>1822.5613167414185</c:v>
                </c:pt>
                <c:pt idx="1342">
                  <c:v>1822.5613167414185</c:v>
                </c:pt>
                <c:pt idx="1343">
                  <c:v>1822.5613167414185</c:v>
                </c:pt>
                <c:pt idx="1344">
                  <c:v>1822.5613167414185</c:v>
                </c:pt>
                <c:pt idx="1345">
                  <c:v>1822.5613167414185</c:v>
                </c:pt>
                <c:pt idx="1346">
                  <c:v>1822.5613167414185</c:v>
                </c:pt>
                <c:pt idx="1347">
                  <c:v>1822.5613167414185</c:v>
                </c:pt>
                <c:pt idx="1348">
                  <c:v>1822.5613167414185</c:v>
                </c:pt>
                <c:pt idx="1349">
                  <c:v>1822.5613167414185</c:v>
                </c:pt>
                <c:pt idx="1350">
                  <c:v>1822.5613167414185</c:v>
                </c:pt>
                <c:pt idx="1351">
                  <c:v>1822.5613167414185</c:v>
                </c:pt>
                <c:pt idx="1352">
                  <c:v>1822.5613167414185</c:v>
                </c:pt>
                <c:pt idx="1353">
                  <c:v>1822.5613167414185</c:v>
                </c:pt>
                <c:pt idx="1354">
                  <c:v>1822.5613167414185</c:v>
                </c:pt>
                <c:pt idx="1355">
                  <c:v>1822.5613167414185</c:v>
                </c:pt>
                <c:pt idx="1356">
                  <c:v>1822.5613167414185</c:v>
                </c:pt>
                <c:pt idx="1357">
                  <c:v>1822.5613167414185</c:v>
                </c:pt>
                <c:pt idx="1358">
                  <c:v>1822.5613167414185</c:v>
                </c:pt>
                <c:pt idx="1359">
                  <c:v>1822.5613167414185</c:v>
                </c:pt>
                <c:pt idx="1360">
                  <c:v>1822.5613167414185</c:v>
                </c:pt>
                <c:pt idx="1361">
                  <c:v>1822.5613167414185</c:v>
                </c:pt>
                <c:pt idx="1362">
                  <c:v>1822.5613167414185</c:v>
                </c:pt>
                <c:pt idx="1363">
                  <c:v>1822.5613167414185</c:v>
                </c:pt>
                <c:pt idx="1364">
                  <c:v>1822.5613167414185</c:v>
                </c:pt>
                <c:pt idx="1365">
                  <c:v>1822.5613167414185</c:v>
                </c:pt>
                <c:pt idx="1366">
                  <c:v>1822.5613167414185</c:v>
                </c:pt>
                <c:pt idx="1367">
                  <c:v>1822.5613167414185</c:v>
                </c:pt>
                <c:pt idx="1368">
                  <c:v>1818.7613267412069</c:v>
                </c:pt>
                <c:pt idx="1369">
                  <c:v>1818.7613267412069</c:v>
                </c:pt>
                <c:pt idx="1370">
                  <c:v>1818.7613267412069</c:v>
                </c:pt>
                <c:pt idx="1371">
                  <c:v>1818.7613267412069</c:v>
                </c:pt>
                <c:pt idx="1372">
                  <c:v>1818.7613267412069</c:v>
                </c:pt>
                <c:pt idx="1373">
                  <c:v>1818.7613267412069</c:v>
                </c:pt>
                <c:pt idx="1374">
                  <c:v>1818.7613267412069</c:v>
                </c:pt>
                <c:pt idx="1375">
                  <c:v>1818.7613267412069</c:v>
                </c:pt>
                <c:pt idx="1376">
                  <c:v>1818.7613267412069</c:v>
                </c:pt>
                <c:pt idx="1377">
                  <c:v>1818.7613267412069</c:v>
                </c:pt>
                <c:pt idx="1378">
                  <c:v>1818.7613267412069</c:v>
                </c:pt>
                <c:pt idx="1379">
                  <c:v>1818.7613267412069</c:v>
                </c:pt>
                <c:pt idx="1380">
                  <c:v>1818.7613267412069</c:v>
                </c:pt>
                <c:pt idx="1381">
                  <c:v>1818.7613267412069</c:v>
                </c:pt>
                <c:pt idx="1382">
                  <c:v>1818.7613267412069</c:v>
                </c:pt>
                <c:pt idx="1383">
                  <c:v>1818.7613267412069</c:v>
                </c:pt>
                <c:pt idx="1384">
                  <c:v>1818.7613267412069</c:v>
                </c:pt>
                <c:pt idx="1385">
                  <c:v>1818.7613267412069</c:v>
                </c:pt>
                <c:pt idx="1386">
                  <c:v>1818.7613267412069</c:v>
                </c:pt>
                <c:pt idx="1387">
                  <c:v>1818.7613267412069</c:v>
                </c:pt>
                <c:pt idx="1388">
                  <c:v>1818.7613267412069</c:v>
                </c:pt>
                <c:pt idx="1389">
                  <c:v>1818.7613267412069</c:v>
                </c:pt>
                <c:pt idx="1390">
                  <c:v>1818.7613267412069</c:v>
                </c:pt>
                <c:pt idx="1391">
                  <c:v>1818.7613267412069</c:v>
                </c:pt>
                <c:pt idx="1392">
                  <c:v>1818.7613267412069</c:v>
                </c:pt>
                <c:pt idx="1393">
                  <c:v>1818.7613267412069</c:v>
                </c:pt>
                <c:pt idx="1394">
                  <c:v>1818.7613267412069</c:v>
                </c:pt>
                <c:pt idx="1395">
                  <c:v>1818.7613267412069</c:v>
                </c:pt>
                <c:pt idx="1396">
                  <c:v>1818.7613267412069</c:v>
                </c:pt>
                <c:pt idx="1397">
                  <c:v>1818.7613267412069</c:v>
                </c:pt>
                <c:pt idx="1398">
                  <c:v>1818.7613267412069</c:v>
                </c:pt>
                <c:pt idx="1399">
                  <c:v>1811.9758695163109</c:v>
                </c:pt>
                <c:pt idx="1400">
                  <c:v>1811.9758695163109</c:v>
                </c:pt>
                <c:pt idx="1401">
                  <c:v>1811.9758695163109</c:v>
                </c:pt>
                <c:pt idx="1402">
                  <c:v>1811.9758695163109</c:v>
                </c:pt>
                <c:pt idx="1403">
                  <c:v>1811.9758695163109</c:v>
                </c:pt>
                <c:pt idx="1404">
                  <c:v>1811.9758695163109</c:v>
                </c:pt>
                <c:pt idx="1405">
                  <c:v>1811.9758695163109</c:v>
                </c:pt>
                <c:pt idx="1406">
                  <c:v>1811.9758695163109</c:v>
                </c:pt>
                <c:pt idx="1407">
                  <c:v>1811.9758695163109</c:v>
                </c:pt>
                <c:pt idx="1408">
                  <c:v>1811.9758695163109</c:v>
                </c:pt>
                <c:pt idx="1409">
                  <c:v>1811.9758695163109</c:v>
                </c:pt>
                <c:pt idx="1410">
                  <c:v>1811.9758695163109</c:v>
                </c:pt>
                <c:pt idx="1411">
                  <c:v>1811.9758695163109</c:v>
                </c:pt>
                <c:pt idx="1412">
                  <c:v>1811.9758695163109</c:v>
                </c:pt>
                <c:pt idx="1413">
                  <c:v>1811.9758695163109</c:v>
                </c:pt>
                <c:pt idx="1414">
                  <c:v>1811.9758695163109</c:v>
                </c:pt>
                <c:pt idx="1415">
                  <c:v>1811.9758695163109</c:v>
                </c:pt>
                <c:pt idx="1416">
                  <c:v>1811.9758695163109</c:v>
                </c:pt>
                <c:pt idx="1417">
                  <c:v>1811.9758695163109</c:v>
                </c:pt>
                <c:pt idx="1418">
                  <c:v>1811.9758695163109</c:v>
                </c:pt>
                <c:pt idx="1419">
                  <c:v>1811.9758695163109</c:v>
                </c:pt>
                <c:pt idx="1420">
                  <c:v>1811.9758695163109</c:v>
                </c:pt>
                <c:pt idx="1421">
                  <c:v>1811.9758695163109</c:v>
                </c:pt>
                <c:pt idx="1422">
                  <c:v>1811.9758695163109</c:v>
                </c:pt>
                <c:pt idx="1423">
                  <c:v>1811.9758695163109</c:v>
                </c:pt>
                <c:pt idx="1424">
                  <c:v>1811.9758695163109</c:v>
                </c:pt>
                <c:pt idx="1425">
                  <c:v>1811.9758695163109</c:v>
                </c:pt>
                <c:pt idx="1426">
                  <c:v>1811.9758695163109</c:v>
                </c:pt>
                <c:pt idx="1427">
                  <c:v>1811.9758695163109</c:v>
                </c:pt>
                <c:pt idx="1428">
                  <c:v>1811.9758695163109</c:v>
                </c:pt>
                <c:pt idx="1429">
                  <c:v>1801.7645774661933</c:v>
                </c:pt>
                <c:pt idx="1430">
                  <c:v>1801.7645774661933</c:v>
                </c:pt>
                <c:pt idx="1431">
                  <c:v>1801.7645774661933</c:v>
                </c:pt>
                <c:pt idx="1432">
                  <c:v>1801.7645774661933</c:v>
                </c:pt>
                <c:pt idx="1433">
                  <c:v>1801.7645774661933</c:v>
                </c:pt>
                <c:pt idx="1434">
                  <c:v>1801.7645774661933</c:v>
                </c:pt>
                <c:pt idx="1435">
                  <c:v>1801.7645774661933</c:v>
                </c:pt>
                <c:pt idx="1436">
                  <c:v>1801.7645774661933</c:v>
                </c:pt>
                <c:pt idx="1437">
                  <c:v>1801.7645774661933</c:v>
                </c:pt>
                <c:pt idx="1438">
                  <c:v>1801.7645774661933</c:v>
                </c:pt>
                <c:pt idx="1439">
                  <c:v>1801.7645774661933</c:v>
                </c:pt>
                <c:pt idx="1440">
                  <c:v>1801.7645774661933</c:v>
                </c:pt>
                <c:pt idx="1441">
                  <c:v>1801.7645774661933</c:v>
                </c:pt>
                <c:pt idx="1442">
                  <c:v>1801.7645774661933</c:v>
                </c:pt>
                <c:pt idx="1443">
                  <c:v>1801.7645774661933</c:v>
                </c:pt>
                <c:pt idx="1444">
                  <c:v>1801.7645774661933</c:v>
                </c:pt>
                <c:pt idx="1445">
                  <c:v>1801.7645774661933</c:v>
                </c:pt>
                <c:pt idx="1446">
                  <c:v>1801.7645774661933</c:v>
                </c:pt>
                <c:pt idx="1447">
                  <c:v>1801.7645774661933</c:v>
                </c:pt>
                <c:pt idx="1448">
                  <c:v>1801.7645774661933</c:v>
                </c:pt>
                <c:pt idx="1449">
                  <c:v>1801.7645774661933</c:v>
                </c:pt>
                <c:pt idx="1450">
                  <c:v>1801.7645774661933</c:v>
                </c:pt>
                <c:pt idx="1451">
                  <c:v>1801.7645774661933</c:v>
                </c:pt>
                <c:pt idx="1452">
                  <c:v>1801.7645774661933</c:v>
                </c:pt>
                <c:pt idx="1453">
                  <c:v>1801.7645774661933</c:v>
                </c:pt>
                <c:pt idx="1454">
                  <c:v>1801.7645774661933</c:v>
                </c:pt>
                <c:pt idx="1455">
                  <c:v>1801.7645774661933</c:v>
                </c:pt>
                <c:pt idx="1456">
                  <c:v>1801.7645774661933</c:v>
                </c:pt>
                <c:pt idx="1457">
                  <c:v>1801.7645774661933</c:v>
                </c:pt>
                <c:pt idx="1458">
                  <c:v>1801.7645774661933</c:v>
                </c:pt>
                <c:pt idx="1459">
                  <c:v>1801.7645774661933</c:v>
                </c:pt>
                <c:pt idx="1460">
                  <c:v>1778.1476626973849</c:v>
                </c:pt>
                <c:pt idx="1461">
                  <c:v>1778.1476626973849</c:v>
                </c:pt>
                <c:pt idx="1462">
                  <c:v>1778.1476626973849</c:v>
                </c:pt>
                <c:pt idx="1463">
                  <c:v>1778.1476626973849</c:v>
                </c:pt>
                <c:pt idx="1464">
                  <c:v>1778.1476626973849</c:v>
                </c:pt>
                <c:pt idx="1465">
                  <c:v>1778.1476626973849</c:v>
                </c:pt>
                <c:pt idx="1466">
                  <c:v>1778.1476626973849</c:v>
                </c:pt>
                <c:pt idx="1467">
                  <c:v>1778.1476626973849</c:v>
                </c:pt>
                <c:pt idx="1468">
                  <c:v>1778.1476626973849</c:v>
                </c:pt>
                <c:pt idx="1469">
                  <c:v>1778.1476626973849</c:v>
                </c:pt>
                <c:pt idx="1470">
                  <c:v>1778.1476626973849</c:v>
                </c:pt>
                <c:pt idx="1471">
                  <c:v>1778.1476626973849</c:v>
                </c:pt>
                <c:pt idx="1472">
                  <c:v>1778.1476626973849</c:v>
                </c:pt>
                <c:pt idx="1473">
                  <c:v>1778.1476626973849</c:v>
                </c:pt>
                <c:pt idx="1474">
                  <c:v>1778.1476626973849</c:v>
                </c:pt>
                <c:pt idx="1475">
                  <c:v>1778.1476626973849</c:v>
                </c:pt>
                <c:pt idx="1476">
                  <c:v>1778.1476626973849</c:v>
                </c:pt>
                <c:pt idx="1477">
                  <c:v>1778.1476626973849</c:v>
                </c:pt>
                <c:pt idx="1478">
                  <c:v>1778.1476626973849</c:v>
                </c:pt>
                <c:pt idx="1479">
                  <c:v>1778.1476626973849</c:v>
                </c:pt>
                <c:pt idx="1480">
                  <c:v>1778.1476626973849</c:v>
                </c:pt>
                <c:pt idx="1481">
                  <c:v>1778.1476626973849</c:v>
                </c:pt>
                <c:pt idx="1482">
                  <c:v>1778.1476626973849</c:v>
                </c:pt>
                <c:pt idx="1483">
                  <c:v>1778.1476626973849</c:v>
                </c:pt>
                <c:pt idx="1484">
                  <c:v>1778.1476626973849</c:v>
                </c:pt>
                <c:pt idx="1485">
                  <c:v>1778.1476626973849</c:v>
                </c:pt>
                <c:pt idx="1486">
                  <c:v>1778.1476626973849</c:v>
                </c:pt>
                <c:pt idx="1487">
                  <c:v>1778.1476626973849</c:v>
                </c:pt>
                <c:pt idx="1488">
                  <c:v>1778.1476626973849</c:v>
                </c:pt>
                <c:pt idx="1489">
                  <c:v>1778.1476626973849</c:v>
                </c:pt>
                <c:pt idx="1490">
                  <c:v>1778.1476626973849</c:v>
                </c:pt>
                <c:pt idx="1491">
                  <c:v>1738.9675106923746</c:v>
                </c:pt>
                <c:pt idx="1492">
                  <c:v>1738.9675106923746</c:v>
                </c:pt>
                <c:pt idx="1493">
                  <c:v>1738.9675106923746</c:v>
                </c:pt>
                <c:pt idx="1494">
                  <c:v>1738.9675106923746</c:v>
                </c:pt>
                <c:pt idx="1495">
                  <c:v>1738.9675106923746</c:v>
                </c:pt>
                <c:pt idx="1496">
                  <c:v>1738.9675106923746</c:v>
                </c:pt>
                <c:pt idx="1497">
                  <c:v>1738.9675106923746</c:v>
                </c:pt>
                <c:pt idx="1498">
                  <c:v>1738.9675106923746</c:v>
                </c:pt>
                <c:pt idx="1499">
                  <c:v>1738.9675106923746</c:v>
                </c:pt>
                <c:pt idx="1500">
                  <c:v>1738.9675106923746</c:v>
                </c:pt>
                <c:pt idx="1501">
                  <c:v>1738.9675106923746</c:v>
                </c:pt>
                <c:pt idx="1502">
                  <c:v>1738.9675106923746</c:v>
                </c:pt>
                <c:pt idx="1503">
                  <c:v>1738.9675106923746</c:v>
                </c:pt>
                <c:pt idx="1504">
                  <c:v>1738.9675106923746</c:v>
                </c:pt>
                <c:pt idx="1505">
                  <c:v>1738.9675106923746</c:v>
                </c:pt>
                <c:pt idx="1506">
                  <c:v>1738.9675106923746</c:v>
                </c:pt>
                <c:pt idx="1507">
                  <c:v>1738.9675106923746</c:v>
                </c:pt>
                <c:pt idx="1508">
                  <c:v>1738.9675106923746</c:v>
                </c:pt>
                <c:pt idx="1509">
                  <c:v>1738.9675106923746</c:v>
                </c:pt>
                <c:pt idx="1510">
                  <c:v>1738.9675106923746</c:v>
                </c:pt>
                <c:pt idx="1511">
                  <c:v>1738.9675106923746</c:v>
                </c:pt>
                <c:pt idx="1512">
                  <c:v>1738.9675106923746</c:v>
                </c:pt>
                <c:pt idx="1513">
                  <c:v>1738.9675106923746</c:v>
                </c:pt>
                <c:pt idx="1514">
                  <c:v>1738.9675106923746</c:v>
                </c:pt>
                <c:pt idx="1515">
                  <c:v>1738.9675106923746</c:v>
                </c:pt>
                <c:pt idx="1516">
                  <c:v>1738.9675106923746</c:v>
                </c:pt>
                <c:pt idx="1517">
                  <c:v>1738.9675106923746</c:v>
                </c:pt>
                <c:pt idx="1518">
                  <c:v>1738.9675106923746</c:v>
                </c:pt>
                <c:pt idx="1519">
                  <c:v>1712.7094499849436</c:v>
                </c:pt>
                <c:pt idx="1520">
                  <c:v>1712.7094499849436</c:v>
                </c:pt>
                <c:pt idx="1521">
                  <c:v>1712.7094499849436</c:v>
                </c:pt>
                <c:pt idx="1522">
                  <c:v>1712.7094499849436</c:v>
                </c:pt>
                <c:pt idx="1523">
                  <c:v>1712.7094499849436</c:v>
                </c:pt>
                <c:pt idx="1524">
                  <c:v>1712.7094499849436</c:v>
                </c:pt>
                <c:pt idx="1525">
                  <c:v>1712.7094499849436</c:v>
                </c:pt>
                <c:pt idx="1526">
                  <c:v>1712.7094499849436</c:v>
                </c:pt>
                <c:pt idx="1527">
                  <c:v>1712.7094499849436</c:v>
                </c:pt>
                <c:pt idx="1528">
                  <c:v>1712.7094499849436</c:v>
                </c:pt>
                <c:pt idx="1529">
                  <c:v>1712.7094499849436</c:v>
                </c:pt>
                <c:pt idx="1530">
                  <c:v>1712.7094499849436</c:v>
                </c:pt>
                <c:pt idx="1531">
                  <c:v>1712.7094499849436</c:v>
                </c:pt>
                <c:pt idx="1532">
                  <c:v>1712.7094499849436</c:v>
                </c:pt>
                <c:pt idx="1533">
                  <c:v>1712.7094499849436</c:v>
                </c:pt>
                <c:pt idx="1534">
                  <c:v>1712.7094499849436</c:v>
                </c:pt>
                <c:pt idx="1535">
                  <c:v>1712.7094499849436</c:v>
                </c:pt>
                <c:pt idx="1536">
                  <c:v>1712.7094499849436</c:v>
                </c:pt>
                <c:pt idx="1537">
                  <c:v>1712.7094499849436</c:v>
                </c:pt>
                <c:pt idx="1538">
                  <c:v>1712.7094499849436</c:v>
                </c:pt>
                <c:pt idx="1539">
                  <c:v>1712.7094499849436</c:v>
                </c:pt>
                <c:pt idx="1540">
                  <c:v>1712.7094499849436</c:v>
                </c:pt>
                <c:pt idx="1541">
                  <c:v>1712.7094499849436</c:v>
                </c:pt>
                <c:pt idx="1542">
                  <c:v>1712.7094499849436</c:v>
                </c:pt>
                <c:pt idx="1543">
                  <c:v>1712.7094499849436</c:v>
                </c:pt>
                <c:pt idx="1544">
                  <c:v>1712.7094499849436</c:v>
                </c:pt>
                <c:pt idx="1545">
                  <c:v>1712.7094499849436</c:v>
                </c:pt>
                <c:pt idx="1546">
                  <c:v>1712.7094499849436</c:v>
                </c:pt>
                <c:pt idx="1547">
                  <c:v>1712.7094499849436</c:v>
                </c:pt>
                <c:pt idx="1548">
                  <c:v>1712.7094499849436</c:v>
                </c:pt>
                <c:pt idx="1549">
                  <c:v>1712.7094499849436</c:v>
                </c:pt>
                <c:pt idx="1550">
                  <c:v>1699.0178746987949</c:v>
                </c:pt>
                <c:pt idx="1551">
                  <c:v>1699.0178746987949</c:v>
                </c:pt>
                <c:pt idx="1552">
                  <c:v>1699.0178746987949</c:v>
                </c:pt>
                <c:pt idx="1553">
                  <c:v>1699.0178746987949</c:v>
                </c:pt>
                <c:pt idx="1554">
                  <c:v>1699.0178746987949</c:v>
                </c:pt>
                <c:pt idx="1555">
                  <c:v>1699.0178746987949</c:v>
                </c:pt>
                <c:pt idx="1556">
                  <c:v>1699.0178746987949</c:v>
                </c:pt>
                <c:pt idx="1557">
                  <c:v>1699.0178746987949</c:v>
                </c:pt>
                <c:pt idx="1558">
                  <c:v>1699.0178746987949</c:v>
                </c:pt>
                <c:pt idx="1559">
                  <c:v>1699.0178746987949</c:v>
                </c:pt>
                <c:pt idx="1560">
                  <c:v>1699.0178746987949</c:v>
                </c:pt>
                <c:pt idx="1561">
                  <c:v>1699.0178746987949</c:v>
                </c:pt>
                <c:pt idx="1562">
                  <c:v>1699.0178746987949</c:v>
                </c:pt>
                <c:pt idx="1563">
                  <c:v>1699.0178746987949</c:v>
                </c:pt>
                <c:pt idx="1564">
                  <c:v>1699.0178746987949</c:v>
                </c:pt>
                <c:pt idx="1565">
                  <c:v>1699.0178746987949</c:v>
                </c:pt>
                <c:pt idx="1566">
                  <c:v>1699.0178746987949</c:v>
                </c:pt>
                <c:pt idx="1567">
                  <c:v>1699.0178746987949</c:v>
                </c:pt>
                <c:pt idx="1568">
                  <c:v>1699.0178746987949</c:v>
                </c:pt>
                <c:pt idx="1569">
                  <c:v>1699.0178746987949</c:v>
                </c:pt>
                <c:pt idx="1570">
                  <c:v>1699.0178746987949</c:v>
                </c:pt>
                <c:pt idx="1571">
                  <c:v>1699.0178746987949</c:v>
                </c:pt>
                <c:pt idx="1572">
                  <c:v>1699.0178746987949</c:v>
                </c:pt>
                <c:pt idx="1573">
                  <c:v>1699.0178746987949</c:v>
                </c:pt>
                <c:pt idx="1574">
                  <c:v>1699.0178746987949</c:v>
                </c:pt>
                <c:pt idx="1575">
                  <c:v>1699.0178746987949</c:v>
                </c:pt>
                <c:pt idx="1576">
                  <c:v>1699.0178746987949</c:v>
                </c:pt>
                <c:pt idx="1577">
                  <c:v>1699.0178746987949</c:v>
                </c:pt>
                <c:pt idx="1578">
                  <c:v>1699.0178746987949</c:v>
                </c:pt>
                <c:pt idx="1579">
                  <c:v>1699.0178746987949</c:v>
                </c:pt>
                <c:pt idx="1580">
                  <c:v>1739.9181221540189</c:v>
                </c:pt>
                <c:pt idx="1581">
                  <c:v>1739.9181221540189</c:v>
                </c:pt>
                <c:pt idx="1582">
                  <c:v>1739.9181221540189</c:v>
                </c:pt>
                <c:pt idx="1583">
                  <c:v>1739.9181221540189</c:v>
                </c:pt>
                <c:pt idx="1584">
                  <c:v>1739.9181221540189</c:v>
                </c:pt>
                <c:pt idx="1585">
                  <c:v>1739.9181221540189</c:v>
                </c:pt>
                <c:pt idx="1586">
                  <c:v>1739.9181221540189</c:v>
                </c:pt>
                <c:pt idx="1587">
                  <c:v>1739.9181221540189</c:v>
                </c:pt>
                <c:pt idx="1588">
                  <c:v>1739.9181221540189</c:v>
                </c:pt>
                <c:pt idx="1589">
                  <c:v>1739.9181221540189</c:v>
                </c:pt>
                <c:pt idx="1590">
                  <c:v>1739.9181221540189</c:v>
                </c:pt>
                <c:pt idx="1591">
                  <c:v>1739.9181221540189</c:v>
                </c:pt>
                <c:pt idx="1592">
                  <c:v>1739.9181221540189</c:v>
                </c:pt>
                <c:pt idx="1593">
                  <c:v>1739.9181221540189</c:v>
                </c:pt>
                <c:pt idx="1594">
                  <c:v>1739.9181221540189</c:v>
                </c:pt>
                <c:pt idx="1595">
                  <c:v>1739.9181221540189</c:v>
                </c:pt>
                <c:pt idx="1596">
                  <c:v>1739.9181221540189</c:v>
                </c:pt>
                <c:pt idx="1597">
                  <c:v>1739.9181221540189</c:v>
                </c:pt>
                <c:pt idx="1598">
                  <c:v>1739.9181221540189</c:v>
                </c:pt>
                <c:pt idx="1599">
                  <c:v>1739.9181221540189</c:v>
                </c:pt>
                <c:pt idx="1600">
                  <c:v>1739.9181221540189</c:v>
                </c:pt>
                <c:pt idx="1601">
                  <c:v>1739.9181221540189</c:v>
                </c:pt>
                <c:pt idx="1602">
                  <c:v>1739.9181221540189</c:v>
                </c:pt>
                <c:pt idx="1603">
                  <c:v>1739.9181221540189</c:v>
                </c:pt>
                <c:pt idx="1604">
                  <c:v>1739.9181221540189</c:v>
                </c:pt>
                <c:pt idx="1605">
                  <c:v>1739.9181221540189</c:v>
                </c:pt>
                <c:pt idx="1606">
                  <c:v>1739.9181221540189</c:v>
                </c:pt>
                <c:pt idx="1607">
                  <c:v>1739.9181221540189</c:v>
                </c:pt>
                <c:pt idx="1608">
                  <c:v>1739.9181221540189</c:v>
                </c:pt>
                <c:pt idx="1609">
                  <c:v>1739.9181221540189</c:v>
                </c:pt>
                <c:pt idx="1610">
                  <c:v>1739.9181221540189</c:v>
                </c:pt>
                <c:pt idx="1611">
                  <c:v>1738.157415338615</c:v>
                </c:pt>
                <c:pt idx="1612">
                  <c:v>1738.157415338615</c:v>
                </c:pt>
                <c:pt idx="1613">
                  <c:v>1738.157415338615</c:v>
                </c:pt>
                <c:pt idx="1614">
                  <c:v>1738.157415338615</c:v>
                </c:pt>
                <c:pt idx="1615">
                  <c:v>1738.157415338615</c:v>
                </c:pt>
                <c:pt idx="1616">
                  <c:v>1738.157415338615</c:v>
                </c:pt>
                <c:pt idx="1617">
                  <c:v>1738.157415338615</c:v>
                </c:pt>
                <c:pt idx="1618">
                  <c:v>1738.157415338615</c:v>
                </c:pt>
                <c:pt idx="1619">
                  <c:v>1738.157415338615</c:v>
                </c:pt>
                <c:pt idx="1620">
                  <c:v>1738.157415338615</c:v>
                </c:pt>
                <c:pt idx="1621">
                  <c:v>1738.157415338615</c:v>
                </c:pt>
                <c:pt idx="1622">
                  <c:v>1738.157415338615</c:v>
                </c:pt>
                <c:pt idx="1623">
                  <c:v>1738.157415338615</c:v>
                </c:pt>
                <c:pt idx="1624">
                  <c:v>1738.157415338615</c:v>
                </c:pt>
                <c:pt idx="1625">
                  <c:v>1738.157415338615</c:v>
                </c:pt>
                <c:pt idx="1626">
                  <c:v>1738.157415338615</c:v>
                </c:pt>
                <c:pt idx="1627">
                  <c:v>1738.157415338615</c:v>
                </c:pt>
                <c:pt idx="1628">
                  <c:v>1738.157415338615</c:v>
                </c:pt>
                <c:pt idx="1629">
                  <c:v>1738.157415338615</c:v>
                </c:pt>
                <c:pt idx="1630">
                  <c:v>1738.157415338615</c:v>
                </c:pt>
                <c:pt idx="1631">
                  <c:v>1738.157415338615</c:v>
                </c:pt>
                <c:pt idx="1632">
                  <c:v>1738.157415338615</c:v>
                </c:pt>
                <c:pt idx="1633">
                  <c:v>1738.157415338615</c:v>
                </c:pt>
                <c:pt idx="1634">
                  <c:v>1738.157415338615</c:v>
                </c:pt>
                <c:pt idx="1635">
                  <c:v>1738.157415338615</c:v>
                </c:pt>
                <c:pt idx="1636">
                  <c:v>1738.157415338615</c:v>
                </c:pt>
                <c:pt idx="1637">
                  <c:v>1738.157415338615</c:v>
                </c:pt>
                <c:pt idx="1638">
                  <c:v>1738.157415338615</c:v>
                </c:pt>
                <c:pt idx="1639">
                  <c:v>1738.157415338615</c:v>
                </c:pt>
                <c:pt idx="1640">
                  <c:v>1738.157415338615</c:v>
                </c:pt>
                <c:pt idx="1641">
                  <c:v>1673.2301129716043</c:v>
                </c:pt>
                <c:pt idx="1642">
                  <c:v>1673.2301129716043</c:v>
                </c:pt>
                <c:pt idx="1643">
                  <c:v>1673.2301129716043</c:v>
                </c:pt>
                <c:pt idx="1644">
                  <c:v>1673.2301129716043</c:v>
                </c:pt>
                <c:pt idx="1645">
                  <c:v>1673.2301129716043</c:v>
                </c:pt>
                <c:pt idx="1646">
                  <c:v>1673.2301129716043</c:v>
                </c:pt>
                <c:pt idx="1647">
                  <c:v>1673.2301129716043</c:v>
                </c:pt>
                <c:pt idx="1648">
                  <c:v>1673.2301129716043</c:v>
                </c:pt>
                <c:pt idx="1649">
                  <c:v>1673.2301129716043</c:v>
                </c:pt>
                <c:pt idx="1650">
                  <c:v>1673.2301129716043</c:v>
                </c:pt>
                <c:pt idx="1651">
                  <c:v>1673.2301129716043</c:v>
                </c:pt>
                <c:pt idx="1652">
                  <c:v>1673.2301129716043</c:v>
                </c:pt>
                <c:pt idx="1653">
                  <c:v>1673.2301129716043</c:v>
                </c:pt>
                <c:pt idx="1654">
                  <c:v>1673.2301129716043</c:v>
                </c:pt>
                <c:pt idx="1655">
                  <c:v>1673.2301129716043</c:v>
                </c:pt>
                <c:pt idx="1656">
                  <c:v>1673.2301129716043</c:v>
                </c:pt>
                <c:pt idx="1657">
                  <c:v>1673.2301129716043</c:v>
                </c:pt>
                <c:pt idx="1658">
                  <c:v>1673.2301129716043</c:v>
                </c:pt>
                <c:pt idx="1659">
                  <c:v>1673.2301129716043</c:v>
                </c:pt>
                <c:pt idx="1660">
                  <c:v>1673.2301129716043</c:v>
                </c:pt>
                <c:pt idx="1661">
                  <c:v>1673.2301129716043</c:v>
                </c:pt>
                <c:pt idx="1662">
                  <c:v>1673.2301129716043</c:v>
                </c:pt>
                <c:pt idx="1663">
                  <c:v>1673.2301129716043</c:v>
                </c:pt>
                <c:pt idx="1664">
                  <c:v>1673.2301129716043</c:v>
                </c:pt>
                <c:pt idx="1665">
                  <c:v>1673.2301129716043</c:v>
                </c:pt>
                <c:pt idx="1666">
                  <c:v>1673.2301129716043</c:v>
                </c:pt>
                <c:pt idx="1667">
                  <c:v>1673.2301129716043</c:v>
                </c:pt>
                <c:pt idx="1668">
                  <c:v>1673.2301129716043</c:v>
                </c:pt>
                <c:pt idx="1669">
                  <c:v>1673.2301129716043</c:v>
                </c:pt>
                <c:pt idx="1670">
                  <c:v>1673.2301129716043</c:v>
                </c:pt>
                <c:pt idx="1671">
                  <c:v>1673.2301129716043</c:v>
                </c:pt>
                <c:pt idx="1672">
                  <c:v>1527.969485028912</c:v>
                </c:pt>
                <c:pt idx="1673">
                  <c:v>1527.969485028912</c:v>
                </c:pt>
                <c:pt idx="1674">
                  <c:v>1527.969485028912</c:v>
                </c:pt>
                <c:pt idx="1675">
                  <c:v>1527.969485028912</c:v>
                </c:pt>
                <c:pt idx="1676">
                  <c:v>1527.969485028912</c:v>
                </c:pt>
                <c:pt idx="1677">
                  <c:v>1527.969485028912</c:v>
                </c:pt>
                <c:pt idx="1678">
                  <c:v>1527.969485028912</c:v>
                </c:pt>
                <c:pt idx="1679">
                  <c:v>1527.969485028912</c:v>
                </c:pt>
                <c:pt idx="1680">
                  <c:v>1527.969485028912</c:v>
                </c:pt>
                <c:pt idx="1681">
                  <c:v>1527.969485028912</c:v>
                </c:pt>
                <c:pt idx="1682">
                  <c:v>1527.969485028912</c:v>
                </c:pt>
                <c:pt idx="1683">
                  <c:v>1527.969485028912</c:v>
                </c:pt>
                <c:pt idx="1684">
                  <c:v>1527.969485028912</c:v>
                </c:pt>
                <c:pt idx="1685">
                  <c:v>1527.969485028912</c:v>
                </c:pt>
                <c:pt idx="1686">
                  <c:v>1527.969485028912</c:v>
                </c:pt>
                <c:pt idx="1687">
                  <c:v>1527.969485028912</c:v>
                </c:pt>
                <c:pt idx="1688">
                  <c:v>1527.969485028912</c:v>
                </c:pt>
                <c:pt idx="1689">
                  <c:v>1527.969485028912</c:v>
                </c:pt>
                <c:pt idx="1690">
                  <c:v>1527.969485028912</c:v>
                </c:pt>
                <c:pt idx="1691">
                  <c:v>1527.969485028912</c:v>
                </c:pt>
                <c:pt idx="1692">
                  <c:v>1527.969485028912</c:v>
                </c:pt>
                <c:pt idx="1693">
                  <c:v>1527.969485028912</c:v>
                </c:pt>
                <c:pt idx="1694">
                  <c:v>1527.969485028912</c:v>
                </c:pt>
                <c:pt idx="1695">
                  <c:v>1527.969485028912</c:v>
                </c:pt>
                <c:pt idx="1696">
                  <c:v>1527.969485028912</c:v>
                </c:pt>
                <c:pt idx="1697">
                  <c:v>1527.969485028912</c:v>
                </c:pt>
                <c:pt idx="1698">
                  <c:v>1527.969485028912</c:v>
                </c:pt>
                <c:pt idx="1699">
                  <c:v>1527.969485028912</c:v>
                </c:pt>
                <c:pt idx="1700">
                  <c:v>1527.969485028912</c:v>
                </c:pt>
                <c:pt idx="1701">
                  <c:v>1527.969485028912</c:v>
                </c:pt>
                <c:pt idx="1702">
                  <c:v>1527.969485028912</c:v>
                </c:pt>
                <c:pt idx="1703">
                  <c:v>1475.7443571816912</c:v>
                </c:pt>
                <c:pt idx="1704">
                  <c:v>1475.7443571816912</c:v>
                </c:pt>
                <c:pt idx="1705">
                  <c:v>1475.7443571816912</c:v>
                </c:pt>
                <c:pt idx="1706">
                  <c:v>1475.7443571816912</c:v>
                </c:pt>
                <c:pt idx="1707">
                  <c:v>1475.7443571816912</c:v>
                </c:pt>
                <c:pt idx="1708">
                  <c:v>1475.7443571816912</c:v>
                </c:pt>
                <c:pt idx="1709">
                  <c:v>1475.7443571816912</c:v>
                </c:pt>
                <c:pt idx="1710">
                  <c:v>1475.7443571816912</c:v>
                </c:pt>
                <c:pt idx="1711">
                  <c:v>1475.7443571816912</c:v>
                </c:pt>
                <c:pt idx="1712">
                  <c:v>1475.7443571816912</c:v>
                </c:pt>
                <c:pt idx="1713">
                  <c:v>1475.7443571816912</c:v>
                </c:pt>
                <c:pt idx="1714">
                  <c:v>1475.7443571816912</c:v>
                </c:pt>
                <c:pt idx="1715">
                  <c:v>1475.7443571816912</c:v>
                </c:pt>
                <c:pt idx="1716">
                  <c:v>1475.7443571816912</c:v>
                </c:pt>
                <c:pt idx="1717">
                  <c:v>1475.7443571816912</c:v>
                </c:pt>
                <c:pt idx="1718">
                  <c:v>1475.7443571816912</c:v>
                </c:pt>
                <c:pt idx="1719">
                  <c:v>1475.7443571816912</c:v>
                </c:pt>
                <c:pt idx="1720">
                  <c:v>1475.7443571816912</c:v>
                </c:pt>
                <c:pt idx="1721">
                  <c:v>1475.7443571816912</c:v>
                </c:pt>
                <c:pt idx="1722">
                  <c:v>1475.7443571816912</c:v>
                </c:pt>
                <c:pt idx="1723">
                  <c:v>1475.7443571816912</c:v>
                </c:pt>
                <c:pt idx="1724">
                  <c:v>1475.7443571816912</c:v>
                </c:pt>
                <c:pt idx="1725">
                  <c:v>1475.7443571816912</c:v>
                </c:pt>
                <c:pt idx="1726">
                  <c:v>1475.7443571816912</c:v>
                </c:pt>
                <c:pt idx="1727">
                  <c:v>1475.7443571816912</c:v>
                </c:pt>
                <c:pt idx="1728">
                  <c:v>1475.7443571816912</c:v>
                </c:pt>
                <c:pt idx="1729">
                  <c:v>1475.7443571816912</c:v>
                </c:pt>
                <c:pt idx="1730">
                  <c:v>1475.7443571816912</c:v>
                </c:pt>
                <c:pt idx="1731">
                  <c:v>1475.7443571816912</c:v>
                </c:pt>
                <c:pt idx="1732">
                  <c:v>1475.7443571816912</c:v>
                </c:pt>
                <c:pt idx="1733">
                  <c:v>1462.8177468764409</c:v>
                </c:pt>
                <c:pt idx="1734">
                  <c:v>1462.8177468764409</c:v>
                </c:pt>
                <c:pt idx="1735">
                  <c:v>1462.8177468764409</c:v>
                </c:pt>
                <c:pt idx="1736">
                  <c:v>1462.8177468764409</c:v>
                </c:pt>
                <c:pt idx="1737">
                  <c:v>1462.8177468764409</c:v>
                </c:pt>
                <c:pt idx="1738">
                  <c:v>1462.8177468764409</c:v>
                </c:pt>
                <c:pt idx="1739">
                  <c:v>1462.8177468764409</c:v>
                </c:pt>
                <c:pt idx="1740">
                  <c:v>1462.8177468764409</c:v>
                </c:pt>
                <c:pt idx="1741">
                  <c:v>1462.8177468764409</c:v>
                </c:pt>
                <c:pt idx="1742">
                  <c:v>1462.8177468764409</c:v>
                </c:pt>
                <c:pt idx="1743">
                  <c:v>1462.8177468764409</c:v>
                </c:pt>
                <c:pt idx="1744">
                  <c:v>1462.8177468764409</c:v>
                </c:pt>
                <c:pt idx="1745">
                  <c:v>1462.8177468764409</c:v>
                </c:pt>
                <c:pt idx="1746">
                  <c:v>1462.8177468764409</c:v>
                </c:pt>
                <c:pt idx="1747">
                  <c:v>1462.8177468764409</c:v>
                </c:pt>
                <c:pt idx="1748">
                  <c:v>1462.8177468764409</c:v>
                </c:pt>
                <c:pt idx="1749">
                  <c:v>1462.8177468764409</c:v>
                </c:pt>
                <c:pt idx="1750">
                  <c:v>1462.8177468764409</c:v>
                </c:pt>
                <c:pt idx="1751">
                  <c:v>1462.8177468764409</c:v>
                </c:pt>
                <c:pt idx="1752">
                  <c:v>1462.8177468764409</c:v>
                </c:pt>
                <c:pt idx="1753">
                  <c:v>1462.8177468764409</c:v>
                </c:pt>
                <c:pt idx="1754">
                  <c:v>1462.8177468764409</c:v>
                </c:pt>
                <c:pt idx="1755">
                  <c:v>1462.8177468764409</c:v>
                </c:pt>
                <c:pt idx="1756">
                  <c:v>1462.8177468764409</c:v>
                </c:pt>
                <c:pt idx="1757">
                  <c:v>1462.8177468764409</c:v>
                </c:pt>
                <c:pt idx="1758">
                  <c:v>1462.8177468764409</c:v>
                </c:pt>
                <c:pt idx="1759">
                  <c:v>1462.8177468764409</c:v>
                </c:pt>
                <c:pt idx="1760">
                  <c:v>1462.8177468764409</c:v>
                </c:pt>
                <c:pt idx="1761">
                  <c:v>1462.8177468764409</c:v>
                </c:pt>
                <c:pt idx="1762">
                  <c:v>1462.8177468764409</c:v>
                </c:pt>
                <c:pt idx="1763">
                  <c:v>1462.8177468764409</c:v>
                </c:pt>
                <c:pt idx="1764">
                  <c:v>1367.9212052812024</c:v>
                </c:pt>
                <c:pt idx="1765">
                  <c:v>1367.9212052812024</c:v>
                </c:pt>
                <c:pt idx="1766">
                  <c:v>1367.9212052812024</c:v>
                </c:pt>
                <c:pt idx="1767">
                  <c:v>1367.9212052812024</c:v>
                </c:pt>
                <c:pt idx="1768">
                  <c:v>1367.9212052812024</c:v>
                </c:pt>
                <c:pt idx="1769">
                  <c:v>1367.9212052812024</c:v>
                </c:pt>
                <c:pt idx="1770">
                  <c:v>1367.9212052812024</c:v>
                </c:pt>
                <c:pt idx="1771">
                  <c:v>1367.9212052812024</c:v>
                </c:pt>
                <c:pt idx="1772">
                  <c:v>1367.9212052812024</c:v>
                </c:pt>
                <c:pt idx="1773">
                  <c:v>1367.9212052812024</c:v>
                </c:pt>
                <c:pt idx="1774">
                  <c:v>1367.9212052812024</c:v>
                </c:pt>
                <c:pt idx="1775">
                  <c:v>1367.9212052812024</c:v>
                </c:pt>
                <c:pt idx="1776">
                  <c:v>1367.9212052812024</c:v>
                </c:pt>
                <c:pt idx="1777">
                  <c:v>1367.9212052812024</c:v>
                </c:pt>
                <c:pt idx="1778">
                  <c:v>1367.9212052812024</c:v>
                </c:pt>
                <c:pt idx="1779">
                  <c:v>1367.9212052812024</c:v>
                </c:pt>
                <c:pt idx="1780">
                  <c:v>1367.9212052812024</c:v>
                </c:pt>
                <c:pt idx="1781">
                  <c:v>1367.9212052812024</c:v>
                </c:pt>
                <c:pt idx="1782">
                  <c:v>1367.9212052812024</c:v>
                </c:pt>
                <c:pt idx="1783">
                  <c:v>1367.9212052812024</c:v>
                </c:pt>
                <c:pt idx="1784">
                  <c:v>1367.9212052812024</c:v>
                </c:pt>
                <c:pt idx="1785">
                  <c:v>1367.9212052812024</c:v>
                </c:pt>
                <c:pt idx="1786">
                  <c:v>1367.9212052812024</c:v>
                </c:pt>
                <c:pt idx="1787">
                  <c:v>1367.9212052812024</c:v>
                </c:pt>
                <c:pt idx="1788">
                  <c:v>1367.9212052812024</c:v>
                </c:pt>
                <c:pt idx="1789">
                  <c:v>1367.9212052812024</c:v>
                </c:pt>
                <c:pt idx="1790">
                  <c:v>1367.9212052812024</c:v>
                </c:pt>
                <c:pt idx="1791">
                  <c:v>1367.9212052812024</c:v>
                </c:pt>
                <c:pt idx="1792">
                  <c:v>1367.9212052812024</c:v>
                </c:pt>
                <c:pt idx="1793">
                  <c:v>1367.9212052812024</c:v>
                </c:pt>
                <c:pt idx="1794">
                  <c:v>1394.5369536132218</c:v>
                </c:pt>
                <c:pt idx="1795">
                  <c:v>1394.5369536132218</c:v>
                </c:pt>
                <c:pt idx="1796">
                  <c:v>1394.5369536132218</c:v>
                </c:pt>
                <c:pt idx="1797">
                  <c:v>1394.5369536132218</c:v>
                </c:pt>
                <c:pt idx="1798">
                  <c:v>1394.5369536132218</c:v>
                </c:pt>
                <c:pt idx="1799">
                  <c:v>1394.5369536132218</c:v>
                </c:pt>
                <c:pt idx="1800">
                  <c:v>1394.5369536132218</c:v>
                </c:pt>
                <c:pt idx="1801">
                  <c:v>1394.5369536132218</c:v>
                </c:pt>
                <c:pt idx="1802">
                  <c:v>1394.5369536132218</c:v>
                </c:pt>
                <c:pt idx="1803">
                  <c:v>1394.5369536132218</c:v>
                </c:pt>
                <c:pt idx="1804">
                  <c:v>1394.5369536132218</c:v>
                </c:pt>
                <c:pt idx="1805">
                  <c:v>1394.5369536132218</c:v>
                </c:pt>
                <c:pt idx="1806">
                  <c:v>1394.5369536132218</c:v>
                </c:pt>
                <c:pt idx="1807">
                  <c:v>1394.5369536132218</c:v>
                </c:pt>
                <c:pt idx="1808">
                  <c:v>1394.5369536132218</c:v>
                </c:pt>
                <c:pt idx="1809">
                  <c:v>1394.5369536132218</c:v>
                </c:pt>
                <c:pt idx="1810">
                  <c:v>1394.5369536132218</c:v>
                </c:pt>
                <c:pt idx="1811">
                  <c:v>1394.5369536132218</c:v>
                </c:pt>
                <c:pt idx="1812">
                  <c:v>1394.5369536132218</c:v>
                </c:pt>
                <c:pt idx="1813">
                  <c:v>1394.5369536132218</c:v>
                </c:pt>
                <c:pt idx="1814">
                  <c:v>1394.5369536132218</c:v>
                </c:pt>
                <c:pt idx="1815">
                  <c:v>1394.5369536132218</c:v>
                </c:pt>
                <c:pt idx="1816">
                  <c:v>1394.5369536132218</c:v>
                </c:pt>
                <c:pt idx="1817">
                  <c:v>1394.5369536132218</c:v>
                </c:pt>
                <c:pt idx="1818">
                  <c:v>1394.5369536132218</c:v>
                </c:pt>
                <c:pt idx="1819">
                  <c:v>1394.5369536132218</c:v>
                </c:pt>
                <c:pt idx="1820">
                  <c:v>1394.5369536132218</c:v>
                </c:pt>
                <c:pt idx="1821">
                  <c:v>1394.5369536132218</c:v>
                </c:pt>
                <c:pt idx="1822">
                  <c:v>1394.5369536132218</c:v>
                </c:pt>
                <c:pt idx="1823">
                  <c:v>1394.5369536132218</c:v>
                </c:pt>
                <c:pt idx="1824">
                  <c:v>1394.5369536132218</c:v>
                </c:pt>
                <c:pt idx="1825">
                  <c:v>1312.4429858090516</c:v>
                </c:pt>
                <c:pt idx="1826">
                  <c:v>1312.4429858090516</c:v>
                </c:pt>
                <c:pt idx="1827">
                  <c:v>1312.4429858090516</c:v>
                </c:pt>
                <c:pt idx="1828">
                  <c:v>1312.4429858090516</c:v>
                </c:pt>
                <c:pt idx="1829">
                  <c:v>1312.4429858090516</c:v>
                </c:pt>
                <c:pt idx="1830">
                  <c:v>1312.4429858090516</c:v>
                </c:pt>
                <c:pt idx="1831">
                  <c:v>1312.4429858090516</c:v>
                </c:pt>
                <c:pt idx="1832">
                  <c:v>1312.4429858090516</c:v>
                </c:pt>
                <c:pt idx="1833">
                  <c:v>1312.4429858090516</c:v>
                </c:pt>
                <c:pt idx="1834">
                  <c:v>1312.4429858090516</c:v>
                </c:pt>
                <c:pt idx="1835">
                  <c:v>1312.4429858090516</c:v>
                </c:pt>
                <c:pt idx="1836">
                  <c:v>1312.4429858090516</c:v>
                </c:pt>
                <c:pt idx="1837">
                  <c:v>1312.4429858090516</c:v>
                </c:pt>
                <c:pt idx="1838">
                  <c:v>1312.4429858090516</c:v>
                </c:pt>
                <c:pt idx="1839">
                  <c:v>1312.4429858090516</c:v>
                </c:pt>
                <c:pt idx="1840">
                  <c:v>1312.4429858090516</c:v>
                </c:pt>
                <c:pt idx="1841">
                  <c:v>1312.4429858090516</c:v>
                </c:pt>
                <c:pt idx="1842">
                  <c:v>1312.4429858090516</c:v>
                </c:pt>
                <c:pt idx="1843">
                  <c:v>1312.4429858090516</c:v>
                </c:pt>
                <c:pt idx="1844">
                  <c:v>1312.4429858090516</c:v>
                </c:pt>
                <c:pt idx="1845">
                  <c:v>1312.4429858090516</c:v>
                </c:pt>
                <c:pt idx="1846">
                  <c:v>1312.4429858090516</c:v>
                </c:pt>
                <c:pt idx="1847">
                  <c:v>1312.4429858090516</c:v>
                </c:pt>
                <c:pt idx="1848">
                  <c:v>1312.4429858090516</c:v>
                </c:pt>
                <c:pt idx="1849">
                  <c:v>1312.4429858090516</c:v>
                </c:pt>
                <c:pt idx="1850">
                  <c:v>1312.4429858090516</c:v>
                </c:pt>
                <c:pt idx="1851">
                  <c:v>1312.4429858090516</c:v>
                </c:pt>
                <c:pt idx="1852">
                  <c:v>1312.4429858090516</c:v>
                </c:pt>
                <c:pt idx="1853">
                  <c:v>1312.4429858090516</c:v>
                </c:pt>
                <c:pt idx="1854">
                  <c:v>1312.4429858090516</c:v>
                </c:pt>
                <c:pt idx="1855">
                  <c:v>1312.4429858090516</c:v>
                </c:pt>
                <c:pt idx="1856">
                  <c:v>1294.4352638081984</c:v>
                </c:pt>
                <c:pt idx="1857">
                  <c:v>1294.4352638081984</c:v>
                </c:pt>
                <c:pt idx="1858">
                  <c:v>1294.4352638081984</c:v>
                </c:pt>
                <c:pt idx="1859">
                  <c:v>1294.4352638081984</c:v>
                </c:pt>
                <c:pt idx="1860">
                  <c:v>1294.4352638081984</c:v>
                </c:pt>
                <c:pt idx="1861">
                  <c:v>1294.4352638081984</c:v>
                </c:pt>
                <c:pt idx="1862">
                  <c:v>1294.4352638081984</c:v>
                </c:pt>
                <c:pt idx="1863">
                  <c:v>1294.4352638081984</c:v>
                </c:pt>
                <c:pt idx="1864">
                  <c:v>1294.4352638081984</c:v>
                </c:pt>
                <c:pt idx="1865">
                  <c:v>1294.4352638081984</c:v>
                </c:pt>
                <c:pt idx="1866">
                  <c:v>1294.4352638081984</c:v>
                </c:pt>
                <c:pt idx="1867">
                  <c:v>1294.4352638081984</c:v>
                </c:pt>
                <c:pt idx="1868">
                  <c:v>1294.4352638081984</c:v>
                </c:pt>
                <c:pt idx="1869">
                  <c:v>1294.4352638081984</c:v>
                </c:pt>
                <c:pt idx="1870">
                  <c:v>1294.4352638081984</c:v>
                </c:pt>
                <c:pt idx="1871">
                  <c:v>1294.4352638081984</c:v>
                </c:pt>
                <c:pt idx="1872">
                  <c:v>1294.4352638081984</c:v>
                </c:pt>
                <c:pt idx="1873">
                  <c:v>1294.4352638081984</c:v>
                </c:pt>
                <c:pt idx="1874">
                  <c:v>1294.4352638081984</c:v>
                </c:pt>
                <c:pt idx="1875">
                  <c:v>1294.4352638081984</c:v>
                </c:pt>
                <c:pt idx="1876">
                  <c:v>1294.4352638081984</c:v>
                </c:pt>
                <c:pt idx="1877">
                  <c:v>1294.4352638081984</c:v>
                </c:pt>
                <c:pt idx="1878">
                  <c:v>1294.4352638081984</c:v>
                </c:pt>
                <c:pt idx="1879">
                  <c:v>1294.4352638081984</c:v>
                </c:pt>
                <c:pt idx="1880">
                  <c:v>1294.4352638081984</c:v>
                </c:pt>
                <c:pt idx="1881">
                  <c:v>1294.4352638081984</c:v>
                </c:pt>
                <c:pt idx="1882">
                  <c:v>1294.4352638081984</c:v>
                </c:pt>
                <c:pt idx="1883">
                  <c:v>1294.4352638081984</c:v>
                </c:pt>
                <c:pt idx="1884">
                  <c:v>1294.4352638081984</c:v>
                </c:pt>
                <c:pt idx="1885">
                  <c:v>1281.9365261429857</c:v>
                </c:pt>
                <c:pt idx="1886">
                  <c:v>1281.9365261429857</c:v>
                </c:pt>
                <c:pt idx="1887">
                  <c:v>1281.9365261429857</c:v>
                </c:pt>
                <c:pt idx="1888">
                  <c:v>1281.9365261429857</c:v>
                </c:pt>
                <c:pt idx="1889">
                  <c:v>1281.9365261429857</c:v>
                </c:pt>
                <c:pt idx="1890">
                  <c:v>1281.9365261429857</c:v>
                </c:pt>
                <c:pt idx="1891">
                  <c:v>1281.9365261429857</c:v>
                </c:pt>
                <c:pt idx="1892">
                  <c:v>1281.9365261429857</c:v>
                </c:pt>
                <c:pt idx="1893">
                  <c:v>1281.9365261429857</c:v>
                </c:pt>
                <c:pt idx="1894">
                  <c:v>1281.9365261429857</c:v>
                </c:pt>
                <c:pt idx="1895">
                  <c:v>1281.9365261429857</c:v>
                </c:pt>
                <c:pt idx="1896">
                  <c:v>1281.9365261429857</c:v>
                </c:pt>
                <c:pt idx="1897">
                  <c:v>1281.9365261429857</c:v>
                </c:pt>
                <c:pt idx="1898">
                  <c:v>1281.9365261429857</c:v>
                </c:pt>
                <c:pt idx="1899">
                  <c:v>1281.9365261429857</c:v>
                </c:pt>
                <c:pt idx="1900">
                  <c:v>1281.9365261429857</c:v>
                </c:pt>
                <c:pt idx="1901">
                  <c:v>1281.9365261429857</c:v>
                </c:pt>
                <c:pt idx="1902">
                  <c:v>1281.9365261429857</c:v>
                </c:pt>
                <c:pt idx="1903">
                  <c:v>1281.9365261429857</c:v>
                </c:pt>
                <c:pt idx="1904">
                  <c:v>1281.9365261429857</c:v>
                </c:pt>
                <c:pt idx="1905">
                  <c:v>1281.9365261429857</c:v>
                </c:pt>
                <c:pt idx="1906">
                  <c:v>1281.9365261429857</c:v>
                </c:pt>
                <c:pt idx="1907">
                  <c:v>1281.9365261429857</c:v>
                </c:pt>
                <c:pt idx="1908">
                  <c:v>1281.9365261429857</c:v>
                </c:pt>
                <c:pt idx="1909">
                  <c:v>1281.9365261429857</c:v>
                </c:pt>
                <c:pt idx="1910">
                  <c:v>1281.9365261429857</c:v>
                </c:pt>
                <c:pt idx="1911">
                  <c:v>1281.9365261429857</c:v>
                </c:pt>
                <c:pt idx="1912">
                  <c:v>1281.9365261429857</c:v>
                </c:pt>
                <c:pt idx="1913">
                  <c:v>1281.9365261429857</c:v>
                </c:pt>
                <c:pt idx="1914">
                  <c:v>1281.9365261429857</c:v>
                </c:pt>
                <c:pt idx="1915">
                  <c:v>1281.9365261429857</c:v>
                </c:pt>
                <c:pt idx="1916">
                  <c:v>1330.7268333333332</c:v>
                </c:pt>
                <c:pt idx="1917">
                  <c:v>1330.7268333333332</c:v>
                </c:pt>
                <c:pt idx="1918">
                  <c:v>1330.7268333333332</c:v>
                </c:pt>
                <c:pt idx="1919">
                  <c:v>1330.7268333333332</c:v>
                </c:pt>
                <c:pt idx="1920">
                  <c:v>1330.7268333333332</c:v>
                </c:pt>
                <c:pt idx="1921">
                  <c:v>1330.7268333333332</c:v>
                </c:pt>
                <c:pt idx="1922">
                  <c:v>1330.7268333333332</c:v>
                </c:pt>
                <c:pt idx="1923">
                  <c:v>1330.7268333333332</c:v>
                </c:pt>
                <c:pt idx="1924">
                  <c:v>1330.7268333333332</c:v>
                </c:pt>
                <c:pt idx="1925">
                  <c:v>1330.7268333333332</c:v>
                </c:pt>
                <c:pt idx="1926">
                  <c:v>1330.7268333333332</c:v>
                </c:pt>
                <c:pt idx="1927">
                  <c:v>1330.7268333333332</c:v>
                </c:pt>
                <c:pt idx="1928">
                  <c:v>1330.7268333333332</c:v>
                </c:pt>
                <c:pt idx="1929">
                  <c:v>1330.7268333333332</c:v>
                </c:pt>
                <c:pt idx="1930">
                  <c:v>1330.7268333333332</c:v>
                </c:pt>
                <c:pt idx="1931">
                  <c:v>1330.7268333333332</c:v>
                </c:pt>
                <c:pt idx="1932">
                  <c:v>1330.7268333333332</c:v>
                </c:pt>
                <c:pt idx="1933">
                  <c:v>1330.7268333333332</c:v>
                </c:pt>
                <c:pt idx="1934">
                  <c:v>1330.7268333333332</c:v>
                </c:pt>
                <c:pt idx="1935">
                  <c:v>1330.7268333333332</c:v>
                </c:pt>
                <c:pt idx="1936">
                  <c:v>1330.7268333333332</c:v>
                </c:pt>
                <c:pt idx="1937">
                  <c:v>1330.7268333333332</c:v>
                </c:pt>
                <c:pt idx="1938">
                  <c:v>1330.7268333333332</c:v>
                </c:pt>
                <c:pt idx="1939">
                  <c:v>1330.7268333333332</c:v>
                </c:pt>
                <c:pt idx="1940">
                  <c:v>1330.7268333333332</c:v>
                </c:pt>
                <c:pt idx="1941">
                  <c:v>1330.7268333333332</c:v>
                </c:pt>
                <c:pt idx="1942">
                  <c:v>1330.7268333333332</c:v>
                </c:pt>
                <c:pt idx="1943">
                  <c:v>1330.7268333333332</c:v>
                </c:pt>
                <c:pt idx="1944">
                  <c:v>1330.7268333333332</c:v>
                </c:pt>
                <c:pt idx="1945">
                  <c:v>1330.7268333333332</c:v>
                </c:pt>
              </c:numCache>
            </c:numRef>
          </c:val>
          <c:smooth val="0"/>
          <c:extLst>
            <c:ext xmlns:c16="http://schemas.microsoft.com/office/drawing/2014/chart" uri="{C3380CC4-5D6E-409C-BE32-E72D297353CC}">
              <c16:uniqueId val="{00000002-6BF2-414B-ACAF-7D88D8E70916}"/>
            </c:ext>
          </c:extLst>
        </c:ser>
        <c:ser>
          <c:idx val="3"/>
          <c:order val="3"/>
          <c:tx>
            <c:strRef>
              <c:f>[P_Oferta_Combustible.xlsx]Oferta!$U$28</c:f>
              <c:strCache>
                <c:ptCount val="1"/>
                <c:pt idx="0">
                  <c:v>GAS</c:v>
                </c:pt>
              </c:strCache>
            </c:strRef>
          </c:tx>
          <c:spPr>
            <a:ln w="19050" cap="rnd">
              <a:solidFill>
                <a:schemeClr val="accent4"/>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[P_Oferta_Combustible.xlsx]Oferta!$U$29:$U$1974</c:f>
              <c:numCache>
                <c:formatCode>#,##0</c:formatCode>
                <c:ptCount val="1946"/>
                <c:pt idx="0">
                  <c:v>496.76625778233819</c:v>
                </c:pt>
                <c:pt idx="1">
                  <c:v>496.76625778233819</c:v>
                </c:pt>
                <c:pt idx="2">
                  <c:v>496.76625778233819</c:v>
                </c:pt>
                <c:pt idx="3">
                  <c:v>496.76625778233819</c:v>
                </c:pt>
                <c:pt idx="4">
                  <c:v>496.76625778233819</c:v>
                </c:pt>
                <c:pt idx="5">
                  <c:v>496.76625778233819</c:v>
                </c:pt>
                <c:pt idx="6">
                  <c:v>496.76625778233819</c:v>
                </c:pt>
                <c:pt idx="7">
                  <c:v>496.76625778233819</c:v>
                </c:pt>
                <c:pt idx="8">
                  <c:v>496.76625778233819</c:v>
                </c:pt>
                <c:pt idx="9">
                  <c:v>496.76625778233819</c:v>
                </c:pt>
                <c:pt idx="10">
                  <c:v>496.76625778233819</c:v>
                </c:pt>
                <c:pt idx="11">
                  <c:v>496.76625778233819</c:v>
                </c:pt>
                <c:pt idx="12">
                  <c:v>496.76625778233819</c:v>
                </c:pt>
                <c:pt idx="13">
                  <c:v>496.76625778233819</c:v>
                </c:pt>
                <c:pt idx="14">
                  <c:v>496.76625778233819</c:v>
                </c:pt>
                <c:pt idx="15">
                  <c:v>496.76625778233819</c:v>
                </c:pt>
                <c:pt idx="16">
                  <c:v>496.76625778233819</c:v>
                </c:pt>
                <c:pt idx="17">
                  <c:v>496.76625778233819</c:v>
                </c:pt>
                <c:pt idx="18">
                  <c:v>496.76625778233819</c:v>
                </c:pt>
                <c:pt idx="19">
                  <c:v>496.76625778233819</c:v>
                </c:pt>
                <c:pt idx="20">
                  <c:v>496.76625778233819</c:v>
                </c:pt>
                <c:pt idx="21">
                  <c:v>496.76625778233819</c:v>
                </c:pt>
                <c:pt idx="22">
                  <c:v>496.76625778233819</c:v>
                </c:pt>
                <c:pt idx="23">
                  <c:v>496.76625778233819</c:v>
                </c:pt>
                <c:pt idx="24">
                  <c:v>496.76625778233819</c:v>
                </c:pt>
                <c:pt idx="25">
                  <c:v>496.76625778233819</c:v>
                </c:pt>
                <c:pt idx="26">
                  <c:v>496.76625778233819</c:v>
                </c:pt>
                <c:pt idx="27">
                  <c:v>496.76625778233819</c:v>
                </c:pt>
                <c:pt idx="28">
                  <c:v>496.76625778233819</c:v>
                </c:pt>
                <c:pt idx="29">
                  <c:v>496.76625778233819</c:v>
                </c:pt>
                <c:pt idx="30">
                  <c:v>496.76625778233819</c:v>
                </c:pt>
                <c:pt idx="31">
                  <c:v>498.74865066500996</c:v>
                </c:pt>
                <c:pt idx="32">
                  <c:v>498.74865066500996</c:v>
                </c:pt>
                <c:pt idx="33">
                  <c:v>498.74865066500996</c:v>
                </c:pt>
                <c:pt idx="34">
                  <c:v>498.74865066500996</c:v>
                </c:pt>
                <c:pt idx="35">
                  <c:v>498.74865066500996</c:v>
                </c:pt>
                <c:pt idx="36">
                  <c:v>498.74865066500996</c:v>
                </c:pt>
                <c:pt idx="37">
                  <c:v>498.74865066500996</c:v>
                </c:pt>
                <c:pt idx="38">
                  <c:v>498.74865066500996</c:v>
                </c:pt>
                <c:pt idx="39">
                  <c:v>498.74865066500996</c:v>
                </c:pt>
                <c:pt idx="40">
                  <c:v>498.74865066500996</c:v>
                </c:pt>
                <c:pt idx="41">
                  <c:v>498.74865066500996</c:v>
                </c:pt>
                <c:pt idx="42">
                  <c:v>498.74865066500996</c:v>
                </c:pt>
                <c:pt idx="43">
                  <c:v>498.74865066500996</c:v>
                </c:pt>
                <c:pt idx="44">
                  <c:v>498.74865066500996</c:v>
                </c:pt>
                <c:pt idx="45">
                  <c:v>498.74865066500996</c:v>
                </c:pt>
                <c:pt idx="46">
                  <c:v>498.74865066500996</c:v>
                </c:pt>
                <c:pt idx="47">
                  <c:v>498.74865066500996</c:v>
                </c:pt>
                <c:pt idx="48">
                  <c:v>498.74865066500996</c:v>
                </c:pt>
                <c:pt idx="49">
                  <c:v>498.74865066500996</c:v>
                </c:pt>
                <c:pt idx="50">
                  <c:v>498.74865066500996</c:v>
                </c:pt>
                <c:pt idx="51">
                  <c:v>498.74865066500996</c:v>
                </c:pt>
                <c:pt idx="52">
                  <c:v>498.74865066500996</c:v>
                </c:pt>
                <c:pt idx="53">
                  <c:v>498.74865066500996</c:v>
                </c:pt>
                <c:pt idx="54">
                  <c:v>498.74865066500996</c:v>
                </c:pt>
                <c:pt idx="55">
                  <c:v>498.74865066500996</c:v>
                </c:pt>
                <c:pt idx="56">
                  <c:v>498.74865066500996</c:v>
                </c:pt>
                <c:pt idx="57">
                  <c:v>498.74865066500996</c:v>
                </c:pt>
                <c:pt idx="58">
                  <c:v>498.74865066500996</c:v>
                </c:pt>
                <c:pt idx="59">
                  <c:v>478.26372568265077</c:v>
                </c:pt>
                <c:pt idx="60">
                  <c:v>478.26372568265077</c:v>
                </c:pt>
                <c:pt idx="61">
                  <c:v>478.26372568265077</c:v>
                </c:pt>
                <c:pt idx="62">
                  <c:v>478.26372568265077</c:v>
                </c:pt>
                <c:pt idx="63">
                  <c:v>478.26372568265077</c:v>
                </c:pt>
                <c:pt idx="64">
                  <c:v>478.26372568265077</c:v>
                </c:pt>
                <c:pt idx="65">
                  <c:v>478.26372568265077</c:v>
                </c:pt>
                <c:pt idx="66">
                  <c:v>478.26372568265077</c:v>
                </c:pt>
                <c:pt idx="67">
                  <c:v>478.26372568265077</c:v>
                </c:pt>
                <c:pt idx="68">
                  <c:v>478.26372568265077</c:v>
                </c:pt>
                <c:pt idx="69">
                  <c:v>478.26372568265077</c:v>
                </c:pt>
                <c:pt idx="70">
                  <c:v>478.26372568265077</c:v>
                </c:pt>
                <c:pt idx="71">
                  <c:v>478.26372568265077</c:v>
                </c:pt>
                <c:pt idx="72">
                  <c:v>478.26372568265077</c:v>
                </c:pt>
                <c:pt idx="73">
                  <c:v>478.26372568265077</c:v>
                </c:pt>
                <c:pt idx="74">
                  <c:v>478.26372568265077</c:v>
                </c:pt>
                <c:pt idx="75">
                  <c:v>478.26372568265077</c:v>
                </c:pt>
                <c:pt idx="76">
                  <c:v>478.26372568265077</c:v>
                </c:pt>
                <c:pt idx="77">
                  <c:v>478.26372568265077</c:v>
                </c:pt>
                <c:pt idx="78">
                  <c:v>478.26372568265077</c:v>
                </c:pt>
                <c:pt idx="79">
                  <c:v>478.26372568265077</c:v>
                </c:pt>
                <c:pt idx="80">
                  <c:v>478.26372568265077</c:v>
                </c:pt>
                <c:pt idx="81">
                  <c:v>478.26372568265077</c:v>
                </c:pt>
                <c:pt idx="82">
                  <c:v>478.26372568265077</c:v>
                </c:pt>
                <c:pt idx="83">
                  <c:v>478.26372568265077</c:v>
                </c:pt>
                <c:pt idx="84">
                  <c:v>478.26372568265077</c:v>
                </c:pt>
                <c:pt idx="85">
                  <c:v>478.26372568265077</c:v>
                </c:pt>
                <c:pt idx="86">
                  <c:v>478.26372568265077</c:v>
                </c:pt>
                <c:pt idx="87">
                  <c:v>478.26372568265077</c:v>
                </c:pt>
                <c:pt idx="88">
                  <c:v>478.26372568265077</c:v>
                </c:pt>
                <c:pt idx="89">
                  <c:v>478.26372568265077</c:v>
                </c:pt>
                <c:pt idx="90">
                  <c:v>473.87570716803754</c:v>
                </c:pt>
                <c:pt idx="91">
                  <c:v>473.87570716803754</c:v>
                </c:pt>
                <c:pt idx="92">
                  <c:v>473.87570716803754</c:v>
                </c:pt>
                <c:pt idx="93">
                  <c:v>473.87570716803754</c:v>
                </c:pt>
                <c:pt idx="94">
                  <c:v>473.87570716803754</c:v>
                </c:pt>
                <c:pt idx="95">
                  <c:v>473.87570716803754</c:v>
                </c:pt>
                <c:pt idx="96">
                  <c:v>473.87570716803754</c:v>
                </c:pt>
                <c:pt idx="97">
                  <c:v>473.87570716803754</c:v>
                </c:pt>
                <c:pt idx="98">
                  <c:v>473.87570716803754</c:v>
                </c:pt>
                <c:pt idx="99">
                  <c:v>473.87570716803754</c:v>
                </c:pt>
                <c:pt idx="100">
                  <c:v>473.87570716803754</c:v>
                </c:pt>
                <c:pt idx="101">
                  <c:v>473.87570716803754</c:v>
                </c:pt>
                <c:pt idx="102">
                  <c:v>473.87570716803754</c:v>
                </c:pt>
                <c:pt idx="103">
                  <c:v>473.87570716803754</c:v>
                </c:pt>
                <c:pt idx="104">
                  <c:v>473.87570716803754</c:v>
                </c:pt>
                <c:pt idx="105">
                  <c:v>473.87570716803754</c:v>
                </c:pt>
                <c:pt idx="106">
                  <c:v>473.87570716803754</c:v>
                </c:pt>
                <c:pt idx="107">
                  <c:v>473.87570716803754</c:v>
                </c:pt>
                <c:pt idx="108">
                  <c:v>473.87570716803754</c:v>
                </c:pt>
                <c:pt idx="109">
                  <c:v>473.87570716803754</c:v>
                </c:pt>
                <c:pt idx="110">
                  <c:v>473.87570716803754</c:v>
                </c:pt>
                <c:pt idx="111">
                  <c:v>473.87570716803754</c:v>
                </c:pt>
                <c:pt idx="112">
                  <c:v>473.87570716803754</c:v>
                </c:pt>
                <c:pt idx="113">
                  <c:v>473.87570716803754</c:v>
                </c:pt>
                <c:pt idx="114">
                  <c:v>473.87570716803754</c:v>
                </c:pt>
                <c:pt idx="115">
                  <c:v>473.87570716803754</c:v>
                </c:pt>
                <c:pt idx="116">
                  <c:v>473.87570716803754</c:v>
                </c:pt>
                <c:pt idx="117">
                  <c:v>473.87570716803754</c:v>
                </c:pt>
                <c:pt idx="118">
                  <c:v>473.87570716803754</c:v>
                </c:pt>
                <c:pt idx="119">
                  <c:v>473.87570716803754</c:v>
                </c:pt>
                <c:pt idx="120">
                  <c:v>498.47319618092729</c:v>
                </c:pt>
                <c:pt idx="121">
                  <c:v>498.47319618092729</c:v>
                </c:pt>
                <c:pt idx="122">
                  <c:v>498.47319618092729</c:v>
                </c:pt>
                <c:pt idx="123">
                  <c:v>498.47319618092729</c:v>
                </c:pt>
                <c:pt idx="124">
                  <c:v>498.47319618092729</c:v>
                </c:pt>
                <c:pt idx="125">
                  <c:v>498.47319618092729</c:v>
                </c:pt>
                <c:pt idx="126">
                  <c:v>498.47319618092729</c:v>
                </c:pt>
                <c:pt idx="127">
                  <c:v>498.47319618092729</c:v>
                </c:pt>
                <c:pt idx="128">
                  <c:v>498.47319618092729</c:v>
                </c:pt>
                <c:pt idx="129">
                  <c:v>498.47319618092729</c:v>
                </c:pt>
                <c:pt idx="130">
                  <c:v>498.47319618092729</c:v>
                </c:pt>
                <c:pt idx="131">
                  <c:v>498.47319618092729</c:v>
                </c:pt>
                <c:pt idx="132">
                  <c:v>498.47319618092729</c:v>
                </c:pt>
                <c:pt idx="133">
                  <c:v>498.47319618092729</c:v>
                </c:pt>
                <c:pt idx="134">
                  <c:v>498.47319618092729</c:v>
                </c:pt>
                <c:pt idx="135">
                  <c:v>498.47319618092729</c:v>
                </c:pt>
                <c:pt idx="136">
                  <c:v>498.47319618092729</c:v>
                </c:pt>
                <c:pt idx="137">
                  <c:v>498.47319618092729</c:v>
                </c:pt>
                <c:pt idx="138">
                  <c:v>498.47319618092729</c:v>
                </c:pt>
                <c:pt idx="139">
                  <c:v>498.47319618092729</c:v>
                </c:pt>
                <c:pt idx="140">
                  <c:v>498.47319618092729</c:v>
                </c:pt>
                <c:pt idx="141">
                  <c:v>498.47319618092729</c:v>
                </c:pt>
                <c:pt idx="142">
                  <c:v>498.47319618092729</c:v>
                </c:pt>
                <c:pt idx="143">
                  <c:v>498.47319618092729</c:v>
                </c:pt>
                <c:pt idx="144">
                  <c:v>498.47319618092729</c:v>
                </c:pt>
                <c:pt idx="145">
                  <c:v>498.47319618092729</c:v>
                </c:pt>
                <c:pt idx="146">
                  <c:v>498.47319618092729</c:v>
                </c:pt>
                <c:pt idx="147">
                  <c:v>498.47319618092729</c:v>
                </c:pt>
                <c:pt idx="148">
                  <c:v>498.47319618092729</c:v>
                </c:pt>
                <c:pt idx="149">
                  <c:v>498.47319618092729</c:v>
                </c:pt>
                <c:pt idx="150">
                  <c:v>498.47319618092729</c:v>
                </c:pt>
                <c:pt idx="151">
                  <c:v>508.67333307370251</c:v>
                </c:pt>
                <c:pt idx="152">
                  <c:v>508.67333307370251</c:v>
                </c:pt>
                <c:pt idx="153">
                  <c:v>508.67333307370251</c:v>
                </c:pt>
                <c:pt idx="154">
                  <c:v>508.67333307370251</c:v>
                </c:pt>
                <c:pt idx="155">
                  <c:v>508.67333307370251</c:v>
                </c:pt>
                <c:pt idx="156">
                  <c:v>508.67333307370251</c:v>
                </c:pt>
                <c:pt idx="157">
                  <c:v>508.67333307370251</c:v>
                </c:pt>
                <c:pt idx="158">
                  <c:v>508.67333307370251</c:v>
                </c:pt>
                <c:pt idx="159">
                  <c:v>508.67333307370251</c:v>
                </c:pt>
                <c:pt idx="160">
                  <c:v>508.67333307370251</c:v>
                </c:pt>
                <c:pt idx="161">
                  <c:v>508.67333307370251</c:v>
                </c:pt>
                <c:pt idx="162">
                  <c:v>508.67333307370251</c:v>
                </c:pt>
                <c:pt idx="163">
                  <c:v>508.67333307370251</c:v>
                </c:pt>
                <c:pt idx="164">
                  <c:v>508.67333307370251</c:v>
                </c:pt>
                <c:pt idx="165">
                  <c:v>508.67333307370251</c:v>
                </c:pt>
                <c:pt idx="166">
                  <c:v>508.67333307370251</c:v>
                </c:pt>
                <c:pt idx="167">
                  <c:v>508.67333307370251</c:v>
                </c:pt>
                <c:pt idx="168">
                  <c:v>508.67333307370251</c:v>
                </c:pt>
                <c:pt idx="169">
                  <c:v>508.67333307370251</c:v>
                </c:pt>
                <c:pt idx="170">
                  <c:v>508.67333307370251</c:v>
                </c:pt>
                <c:pt idx="171">
                  <c:v>508.67333307370251</c:v>
                </c:pt>
                <c:pt idx="172">
                  <c:v>508.67333307370251</c:v>
                </c:pt>
                <c:pt idx="173">
                  <c:v>508.67333307370251</c:v>
                </c:pt>
                <c:pt idx="174">
                  <c:v>508.67333307370251</c:v>
                </c:pt>
                <c:pt idx="175">
                  <c:v>508.67333307370251</c:v>
                </c:pt>
                <c:pt idx="176">
                  <c:v>508.67333307370251</c:v>
                </c:pt>
                <c:pt idx="177">
                  <c:v>508.67333307370251</c:v>
                </c:pt>
                <c:pt idx="178">
                  <c:v>508.67333307370251</c:v>
                </c:pt>
                <c:pt idx="179">
                  <c:v>508.67333307370251</c:v>
                </c:pt>
                <c:pt idx="180">
                  <c:v>508.67333307370251</c:v>
                </c:pt>
                <c:pt idx="181">
                  <c:v>509.2460279147889</c:v>
                </c:pt>
                <c:pt idx="182">
                  <c:v>509.2460279147889</c:v>
                </c:pt>
                <c:pt idx="183">
                  <c:v>509.2460279147889</c:v>
                </c:pt>
                <c:pt idx="184">
                  <c:v>509.2460279147889</c:v>
                </c:pt>
                <c:pt idx="185">
                  <c:v>509.2460279147889</c:v>
                </c:pt>
                <c:pt idx="186">
                  <c:v>509.2460279147889</c:v>
                </c:pt>
                <c:pt idx="187">
                  <c:v>509.2460279147889</c:v>
                </c:pt>
                <c:pt idx="188">
                  <c:v>509.2460279147889</c:v>
                </c:pt>
                <c:pt idx="189">
                  <c:v>509.2460279147889</c:v>
                </c:pt>
                <c:pt idx="190">
                  <c:v>509.2460279147889</c:v>
                </c:pt>
                <c:pt idx="191">
                  <c:v>509.2460279147889</c:v>
                </c:pt>
                <c:pt idx="192">
                  <c:v>509.2460279147889</c:v>
                </c:pt>
                <c:pt idx="193">
                  <c:v>509.2460279147889</c:v>
                </c:pt>
                <c:pt idx="194">
                  <c:v>509.2460279147889</c:v>
                </c:pt>
                <c:pt idx="195">
                  <c:v>509.2460279147889</c:v>
                </c:pt>
                <c:pt idx="196">
                  <c:v>509.2460279147889</c:v>
                </c:pt>
                <c:pt idx="197">
                  <c:v>509.2460279147889</c:v>
                </c:pt>
                <c:pt idx="198">
                  <c:v>509.2460279147889</c:v>
                </c:pt>
                <c:pt idx="199">
                  <c:v>509.2460279147889</c:v>
                </c:pt>
                <c:pt idx="200">
                  <c:v>509.2460279147889</c:v>
                </c:pt>
                <c:pt idx="201">
                  <c:v>509.2460279147889</c:v>
                </c:pt>
                <c:pt idx="202">
                  <c:v>509.2460279147889</c:v>
                </c:pt>
                <c:pt idx="203">
                  <c:v>509.2460279147889</c:v>
                </c:pt>
                <c:pt idx="204">
                  <c:v>509.2460279147889</c:v>
                </c:pt>
                <c:pt idx="205">
                  <c:v>509.2460279147889</c:v>
                </c:pt>
                <c:pt idx="206">
                  <c:v>509.2460279147889</c:v>
                </c:pt>
                <c:pt idx="207">
                  <c:v>509.2460279147889</c:v>
                </c:pt>
                <c:pt idx="208">
                  <c:v>509.2460279147889</c:v>
                </c:pt>
                <c:pt idx="209">
                  <c:v>509.2460279147889</c:v>
                </c:pt>
                <c:pt idx="210">
                  <c:v>509.2460279147889</c:v>
                </c:pt>
                <c:pt idx="211">
                  <c:v>509.2460279147889</c:v>
                </c:pt>
                <c:pt idx="212">
                  <c:v>524.99514105819458</c:v>
                </c:pt>
                <c:pt idx="213">
                  <c:v>524.99514105819458</c:v>
                </c:pt>
                <c:pt idx="214">
                  <c:v>524.99514105819458</c:v>
                </c:pt>
                <c:pt idx="215">
                  <c:v>524.99514105819458</c:v>
                </c:pt>
                <c:pt idx="216">
                  <c:v>524.99514105819458</c:v>
                </c:pt>
                <c:pt idx="217">
                  <c:v>524.99514105819458</c:v>
                </c:pt>
                <c:pt idx="218">
                  <c:v>524.99514105819458</c:v>
                </c:pt>
                <c:pt idx="219">
                  <c:v>524.99514105819458</c:v>
                </c:pt>
                <c:pt idx="220">
                  <c:v>524.99514105819458</c:v>
                </c:pt>
                <c:pt idx="221">
                  <c:v>524.99514105819458</c:v>
                </c:pt>
                <c:pt idx="222">
                  <c:v>524.99514105819458</c:v>
                </c:pt>
                <c:pt idx="223">
                  <c:v>524.99514105819458</c:v>
                </c:pt>
                <c:pt idx="224">
                  <c:v>524.99514105819458</c:v>
                </c:pt>
                <c:pt idx="225">
                  <c:v>524.99514105819458</c:v>
                </c:pt>
                <c:pt idx="226">
                  <c:v>524.99514105819458</c:v>
                </c:pt>
                <c:pt idx="227">
                  <c:v>524.99514105819458</c:v>
                </c:pt>
                <c:pt idx="228">
                  <c:v>524.99514105819458</c:v>
                </c:pt>
                <c:pt idx="229">
                  <c:v>524.99514105819458</c:v>
                </c:pt>
                <c:pt idx="230">
                  <c:v>524.99514105819458</c:v>
                </c:pt>
                <c:pt idx="231">
                  <c:v>524.99514105819458</c:v>
                </c:pt>
                <c:pt idx="232">
                  <c:v>524.99514105819458</c:v>
                </c:pt>
                <c:pt idx="233">
                  <c:v>524.99514105819458</c:v>
                </c:pt>
                <c:pt idx="234">
                  <c:v>524.99514105819458</c:v>
                </c:pt>
                <c:pt idx="235">
                  <c:v>524.99514105819458</c:v>
                </c:pt>
                <c:pt idx="236">
                  <c:v>524.99514105819458</c:v>
                </c:pt>
                <c:pt idx="237">
                  <c:v>524.99514105819458</c:v>
                </c:pt>
                <c:pt idx="238">
                  <c:v>524.99514105819458</c:v>
                </c:pt>
                <c:pt idx="239">
                  <c:v>524.99514105819458</c:v>
                </c:pt>
                <c:pt idx="240">
                  <c:v>524.99514105819458</c:v>
                </c:pt>
                <c:pt idx="241">
                  <c:v>524.99514105819458</c:v>
                </c:pt>
                <c:pt idx="242">
                  <c:v>524.99514105819458</c:v>
                </c:pt>
                <c:pt idx="243">
                  <c:v>499.41952337788109</c:v>
                </c:pt>
                <c:pt idx="244">
                  <c:v>499.41952337788109</c:v>
                </c:pt>
                <c:pt idx="245">
                  <c:v>499.41952337788109</c:v>
                </c:pt>
                <c:pt idx="246">
                  <c:v>499.41952337788109</c:v>
                </c:pt>
                <c:pt idx="247">
                  <c:v>499.41952337788109</c:v>
                </c:pt>
                <c:pt idx="248">
                  <c:v>499.41952337788109</c:v>
                </c:pt>
                <c:pt idx="249">
                  <c:v>499.41952337788109</c:v>
                </c:pt>
                <c:pt idx="250">
                  <c:v>499.41952337788109</c:v>
                </c:pt>
                <c:pt idx="251">
                  <c:v>499.41952337788109</c:v>
                </c:pt>
                <c:pt idx="252">
                  <c:v>499.41952337788109</c:v>
                </c:pt>
                <c:pt idx="253">
                  <c:v>499.41952337788109</c:v>
                </c:pt>
                <c:pt idx="254">
                  <c:v>499.41952337788109</c:v>
                </c:pt>
                <c:pt idx="255">
                  <c:v>499.41952337788109</c:v>
                </c:pt>
                <c:pt idx="256">
                  <c:v>499.41952337788109</c:v>
                </c:pt>
                <c:pt idx="257">
                  <c:v>499.41952337788109</c:v>
                </c:pt>
                <c:pt idx="258">
                  <c:v>499.41952337788109</c:v>
                </c:pt>
                <c:pt idx="259">
                  <c:v>499.41952337788109</c:v>
                </c:pt>
                <c:pt idx="260">
                  <c:v>499.41952337788109</c:v>
                </c:pt>
                <c:pt idx="261">
                  <c:v>499.41952337788109</c:v>
                </c:pt>
                <c:pt idx="262">
                  <c:v>499.41952337788109</c:v>
                </c:pt>
                <c:pt idx="263">
                  <c:v>499.41952337788109</c:v>
                </c:pt>
                <c:pt idx="264">
                  <c:v>499.41952337788109</c:v>
                </c:pt>
                <c:pt idx="265">
                  <c:v>499.41952337788109</c:v>
                </c:pt>
                <c:pt idx="266">
                  <c:v>499.41952337788109</c:v>
                </c:pt>
                <c:pt idx="267">
                  <c:v>499.41952337788109</c:v>
                </c:pt>
                <c:pt idx="268">
                  <c:v>499.41952337788109</c:v>
                </c:pt>
                <c:pt idx="269">
                  <c:v>499.41952337788109</c:v>
                </c:pt>
                <c:pt idx="270">
                  <c:v>499.41952337788109</c:v>
                </c:pt>
                <c:pt idx="271">
                  <c:v>499.41952337788109</c:v>
                </c:pt>
                <c:pt idx="272">
                  <c:v>499.41952337788109</c:v>
                </c:pt>
                <c:pt idx="273">
                  <c:v>528.4941586174848</c:v>
                </c:pt>
                <c:pt idx="274">
                  <c:v>528.4941586174848</c:v>
                </c:pt>
                <c:pt idx="275">
                  <c:v>528.4941586174848</c:v>
                </c:pt>
                <c:pt idx="276">
                  <c:v>528.4941586174848</c:v>
                </c:pt>
                <c:pt idx="277">
                  <c:v>528.4941586174848</c:v>
                </c:pt>
                <c:pt idx="278">
                  <c:v>528.4941586174848</c:v>
                </c:pt>
                <c:pt idx="279">
                  <c:v>528.4941586174848</c:v>
                </c:pt>
                <c:pt idx="280">
                  <c:v>528.4941586174848</c:v>
                </c:pt>
                <c:pt idx="281">
                  <c:v>528.4941586174848</c:v>
                </c:pt>
                <c:pt idx="282">
                  <c:v>528.4941586174848</c:v>
                </c:pt>
                <c:pt idx="283">
                  <c:v>528.4941586174848</c:v>
                </c:pt>
                <c:pt idx="284">
                  <c:v>528.4941586174848</c:v>
                </c:pt>
                <c:pt idx="285">
                  <c:v>528.4941586174848</c:v>
                </c:pt>
                <c:pt idx="286">
                  <c:v>528.4941586174848</c:v>
                </c:pt>
                <c:pt idx="287">
                  <c:v>528.4941586174848</c:v>
                </c:pt>
                <c:pt idx="288">
                  <c:v>528.4941586174848</c:v>
                </c:pt>
                <c:pt idx="289">
                  <c:v>528.4941586174848</c:v>
                </c:pt>
                <c:pt idx="290">
                  <c:v>528.4941586174848</c:v>
                </c:pt>
                <c:pt idx="291">
                  <c:v>528.4941586174848</c:v>
                </c:pt>
                <c:pt idx="292">
                  <c:v>528.4941586174848</c:v>
                </c:pt>
                <c:pt idx="293">
                  <c:v>528.4941586174848</c:v>
                </c:pt>
                <c:pt idx="294">
                  <c:v>528.4941586174848</c:v>
                </c:pt>
                <c:pt idx="295">
                  <c:v>528.4941586174848</c:v>
                </c:pt>
                <c:pt idx="296">
                  <c:v>528.4941586174848</c:v>
                </c:pt>
                <c:pt idx="297">
                  <c:v>528.4941586174848</c:v>
                </c:pt>
                <c:pt idx="298">
                  <c:v>528.4941586174848</c:v>
                </c:pt>
                <c:pt idx="299">
                  <c:v>528.4941586174848</c:v>
                </c:pt>
                <c:pt idx="300">
                  <c:v>528.4941586174848</c:v>
                </c:pt>
                <c:pt idx="301">
                  <c:v>528.4941586174848</c:v>
                </c:pt>
                <c:pt idx="302">
                  <c:v>528.4941586174848</c:v>
                </c:pt>
                <c:pt idx="303">
                  <c:v>528.4941586174848</c:v>
                </c:pt>
                <c:pt idx="304">
                  <c:v>550.51609171334758</c:v>
                </c:pt>
                <c:pt idx="305">
                  <c:v>550.51609171334758</c:v>
                </c:pt>
                <c:pt idx="306">
                  <c:v>550.51609171334758</c:v>
                </c:pt>
                <c:pt idx="307">
                  <c:v>550.51609171334758</c:v>
                </c:pt>
                <c:pt idx="308">
                  <c:v>550.51609171334758</c:v>
                </c:pt>
                <c:pt idx="309">
                  <c:v>550.51609171334758</c:v>
                </c:pt>
                <c:pt idx="310">
                  <c:v>550.51609171334758</c:v>
                </c:pt>
                <c:pt idx="311">
                  <c:v>550.51609171334758</c:v>
                </c:pt>
                <c:pt idx="312">
                  <c:v>550.51609171334758</c:v>
                </c:pt>
                <c:pt idx="313">
                  <c:v>550.51609171334758</c:v>
                </c:pt>
                <c:pt idx="314">
                  <c:v>550.51609171334758</c:v>
                </c:pt>
                <c:pt idx="315">
                  <c:v>550.51609171334758</c:v>
                </c:pt>
                <c:pt idx="316">
                  <c:v>550.51609171334758</c:v>
                </c:pt>
                <c:pt idx="317">
                  <c:v>550.51609171334758</c:v>
                </c:pt>
                <c:pt idx="318">
                  <c:v>550.51609171334758</c:v>
                </c:pt>
                <c:pt idx="319">
                  <c:v>550.51609171334758</c:v>
                </c:pt>
                <c:pt idx="320">
                  <c:v>550.51609171334758</c:v>
                </c:pt>
                <c:pt idx="321">
                  <c:v>550.51609171334758</c:v>
                </c:pt>
                <c:pt idx="322">
                  <c:v>550.51609171334758</c:v>
                </c:pt>
                <c:pt idx="323">
                  <c:v>550.51609171334758</c:v>
                </c:pt>
                <c:pt idx="324">
                  <c:v>550.51609171334758</c:v>
                </c:pt>
                <c:pt idx="325">
                  <c:v>550.51609171334758</c:v>
                </c:pt>
                <c:pt idx="326">
                  <c:v>550.51609171334758</c:v>
                </c:pt>
                <c:pt idx="327">
                  <c:v>550.51609171334758</c:v>
                </c:pt>
                <c:pt idx="328">
                  <c:v>550.51609171334758</c:v>
                </c:pt>
                <c:pt idx="329">
                  <c:v>550.51609171334758</c:v>
                </c:pt>
                <c:pt idx="330">
                  <c:v>550.51609171334758</c:v>
                </c:pt>
                <c:pt idx="331">
                  <c:v>550.51609171334758</c:v>
                </c:pt>
                <c:pt idx="332">
                  <c:v>550.51609171334758</c:v>
                </c:pt>
                <c:pt idx="333">
                  <c:v>550.51609171334758</c:v>
                </c:pt>
                <c:pt idx="334">
                  <c:v>558.22660384113374</c:v>
                </c:pt>
                <c:pt idx="335">
                  <c:v>558.22660384113374</c:v>
                </c:pt>
                <c:pt idx="336">
                  <c:v>558.22660384113374</c:v>
                </c:pt>
                <c:pt idx="337">
                  <c:v>558.22660384113374</c:v>
                </c:pt>
                <c:pt idx="338">
                  <c:v>558.22660384113374</c:v>
                </c:pt>
                <c:pt idx="339">
                  <c:v>558.22660384113374</c:v>
                </c:pt>
                <c:pt idx="340">
                  <c:v>558.22660384113374</c:v>
                </c:pt>
                <c:pt idx="341">
                  <c:v>558.22660384113374</c:v>
                </c:pt>
                <c:pt idx="342">
                  <c:v>558.22660384113374</c:v>
                </c:pt>
                <c:pt idx="343">
                  <c:v>558.22660384113374</c:v>
                </c:pt>
                <c:pt idx="344">
                  <c:v>558.22660384113374</c:v>
                </c:pt>
                <c:pt idx="345">
                  <c:v>558.22660384113374</c:v>
                </c:pt>
                <c:pt idx="346">
                  <c:v>558.22660384113374</c:v>
                </c:pt>
                <c:pt idx="347">
                  <c:v>558.22660384113374</c:v>
                </c:pt>
                <c:pt idx="348">
                  <c:v>558.22660384113374</c:v>
                </c:pt>
                <c:pt idx="349">
                  <c:v>558.22660384113374</c:v>
                </c:pt>
                <c:pt idx="350">
                  <c:v>558.22660384113374</c:v>
                </c:pt>
                <c:pt idx="351">
                  <c:v>558.22660384113374</c:v>
                </c:pt>
                <c:pt idx="352">
                  <c:v>558.22660384113374</c:v>
                </c:pt>
                <c:pt idx="353">
                  <c:v>558.22660384113374</c:v>
                </c:pt>
                <c:pt idx="354">
                  <c:v>558.22660384113374</c:v>
                </c:pt>
                <c:pt idx="355">
                  <c:v>558.22660384113374</c:v>
                </c:pt>
                <c:pt idx="356">
                  <c:v>558.22660384113374</c:v>
                </c:pt>
                <c:pt idx="357">
                  <c:v>558.22660384113374</c:v>
                </c:pt>
                <c:pt idx="358">
                  <c:v>558.22660384113374</c:v>
                </c:pt>
                <c:pt idx="359">
                  <c:v>558.22660384113374</c:v>
                </c:pt>
                <c:pt idx="360">
                  <c:v>558.22660384113374</c:v>
                </c:pt>
                <c:pt idx="361">
                  <c:v>558.22660384113374</c:v>
                </c:pt>
                <c:pt idx="362">
                  <c:v>558.22660384113374</c:v>
                </c:pt>
                <c:pt idx="363">
                  <c:v>558.22660384113374</c:v>
                </c:pt>
                <c:pt idx="364">
                  <c:v>558.22660384113374</c:v>
                </c:pt>
                <c:pt idx="365">
                  <c:v>574.0026982150373</c:v>
                </c:pt>
                <c:pt idx="366">
                  <c:v>574.0026982150373</c:v>
                </c:pt>
                <c:pt idx="367">
                  <c:v>574.0026982150373</c:v>
                </c:pt>
                <c:pt idx="368">
                  <c:v>574.0026982150373</c:v>
                </c:pt>
                <c:pt idx="369">
                  <c:v>574.0026982150373</c:v>
                </c:pt>
                <c:pt idx="370">
                  <c:v>574.0026982150373</c:v>
                </c:pt>
                <c:pt idx="371">
                  <c:v>574.0026982150373</c:v>
                </c:pt>
                <c:pt idx="372">
                  <c:v>574.0026982150373</c:v>
                </c:pt>
                <c:pt idx="373">
                  <c:v>574.0026982150373</c:v>
                </c:pt>
                <c:pt idx="374">
                  <c:v>574.0026982150373</c:v>
                </c:pt>
                <c:pt idx="375">
                  <c:v>574.0026982150373</c:v>
                </c:pt>
                <c:pt idx="376">
                  <c:v>574.0026982150373</c:v>
                </c:pt>
                <c:pt idx="377">
                  <c:v>574.0026982150373</c:v>
                </c:pt>
                <c:pt idx="378">
                  <c:v>574.0026982150373</c:v>
                </c:pt>
                <c:pt idx="379">
                  <c:v>574.0026982150373</c:v>
                </c:pt>
                <c:pt idx="380">
                  <c:v>574.0026982150373</c:v>
                </c:pt>
                <c:pt idx="381">
                  <c:v>574.0026982150373</c:v>
                </c:pt>
                <c:pt idx="382">
                  <c:v>574.0026982150373</c:v>
                </c:pt>
                <c:pt idx="383">
                  <c:v>574.0026982150373</c:v>
                </c:pt>
                <c:pt idx="384">
                  <c:v>574.0026982150373</c:v>
                </c:pt>
                <c:pt idx="385">
                  <c:v>574.0026982150373</c:v>
                </c:pt>
                <c:pt idx="386">
                  <c:v>574.0026982150373</c:v>
                </c:pt>
                <c:pt idx="387">
                  <c:v>574.0026982150373</c:v>
                </c:pt>
                <c:pt idx="388">
                  <c:v>574.0026982150373</c:v>
                </c:pt>
                <c:pt idx="389">
                  <c:v>574.0026982150373</c:v>
                </c:pt>
                <c:pt idx="390">
                  <c:v>574.0026982150373</c:v>
                </c:pt>
                <c:pt idx="391">
                  <c:v>574.0026982150373</c:v>
                </c:pt>
                <c:pt idx="392">
                  <c:v>574.0026982150373</c:v>
                </c:pt>
                <c:pt idx="393">
                  <c:v>574.0026982150373</c:v>
                </c:pt>
                <c:pt idx="394">
                  <c:v>574.0026982150373</c:v>
                </c:pt>
                <c:pt idx="395">
                  <c:v>574.0026982150373</c:v>
                </c:pt>
                <c:pt idx="396">
                  <c:v>547.04415433449651</c:v>
                </c:pt>
                <c:pt idx="397">
                  <c:v>547.04415433449651</c:v>
                </c:pt>
                <c:pt idx="398">
                  <c:v>547.04415433449651</c:v>
                </c:pt>
                <c:pt idx="399">
                  <c:v>547.04415433449651</c:v>
                </c:pt>
                <c:pt idx="400">
                  <c:v>547.04415433449651</c:v>
                </c:pt>
                <c:pt idx="401">
                  <c:v>547.04415433449651</c:v>
                </c:pt>
                <c:pt idx="402">
                  <c:v>547.04415433449651</c:v>
                </c:pt>
                <c:pt idx="403">
                  <c:v>547.04415433449651</c:v>
                </c:pt>
                <c:pt idx="404">
                  <c:v>547.04415433449651</c:v>
                </c:pt>
                <c:pt idx="405">
                  <c:v>547.04415433449651</c:v>
                </c:pt>
                <c:pt idx="406">
                  <c:v>547.04415433449651</c:v>
                </c:pt>
                <c:pt idx="407">
                  <c:v>547.04415433449651</c:v>
                </c:pt>
                <c:pt idx="408">
                  <c:v>547.04415433449651</c:v>
                </c:pt>
                <c:pt idx="409">
                  <c:v>547.04415433449651</c:v>
                </c:pt>
                <c:pt idx="410">
                  <c:v>547.04415433449651</c:v>
                </c:pt>
                <c:pt idx="411">
                  <c:v>547.04415433449651</c:v>
                </c:pt>
                <c:pt idx="412">
                  <c:v>547.04415433449651</c:v>
                </c:pt>
                <c:pt idx="413">
                  <c:v>547.04415433449651</c:v>
                </c:pt>
                <c:pt idx="414">
                  <c:v>547.04415433449651</c:v>
                </c:pt>
                <c:pt idx="415">
                  <c:v>547.04415433449651</c:v>
                </c:pt>
                <c:pt idx="416">
                  <c:v>547.04415433449651</c:v>
                </c:pt>
                <c:pt idx="417">
                  <c:v>547.04415433449651</c:v>
                </c:pt>
                <c:pt idx="418">
                  <c:v>547.04415433449651</c:v>
                </c:pt>
                <c:pt idx="419">
                  <c:v>547.04415433449651</c:v>
                </c:pt>
                <c:pt idx="420">
                  <c:v>547.04415433449651</c:v>
                </c:pt>
                <c:pt idx="421">
                  <c:v>547.04415433449651</c:v>
                </c:pt>
                <c:pt idx="422">
                  <c:v>547.04415433449651</c:v>
                </c:pt>
                <c:pt idx="423">
                  <c:v>547.04415433449651</c:v>
                </c:pt>
                <c:pt idx="424">
                  <c:v>547.04415433449651</c:v>
                </c:pt>
                <c:pt idx="425">
                  <c:v>583.03876445468802</c:v>
                </c:pt>
                <c:pt idx="426">
                  <c:v>583.03876445468802</c:v>
                </c:pt>
                <c:pt idx="427">
                  <c:v>583.03876445468802</c:v>
                </c:pt>
                <c:pt idx="428">
                  <c:v>583.03876445468802</c:v>
                </c:pt>
                <c:pt idx="429">
                  <c:v>583.03876445468802</c:v>
                </c:pt>
                <c:pt idx="430">
                  <c:v>583.03876445468802</c:v>
                </c:pt>
                <c:pt idx="431">
                  <c:v>583.03876445468802</c:v>
                </c:pt>
                <c:pt idx="432">
                  <c:v>583.03876445468802</c:v>
                </c:pt>
                <c:pt idx="433">
                  <c:v>583.03876445468802</c:v>
                </c:pt>
                <c:pt idx="434">
                  <c:v>583.03876445468802</c:v>
                </c:pt>
                <c:pt idx="435">
                  <c:v>583.03876445468802</c:v>
                </c:pt>
                <c:pt idx="436">
                  <c:v>583.03876445468802</c:v>
                </c:pt>
                <c:pt idx="437">
                  <c:v>583.03876445468802</c:v>
                </c:pt>
                <c:pt idx="438">
                  <c:v>583.03876445468802</c:v>
                </c:pt>
                <c:pt idx="439">
                  <c:v>583.03876445468802</c:v>
                </c:pt>
                <c:pt idx="440">
                  <c:v>583.03876445468802</c:v>
                </c:pt>
                <c:pt idx="441">
                  <c:v>583.03876445468802</c:v>
                </c:pt>
                <c:pt idx="442">
                  <c:v>583.03876445468802</c:v>
                </c:pt>
                <c:pt idx="443">
                  <c:v>583.03876445468802</c:v>
                </c:pt>
                <c:pt idx="444">
                  <c:v>583.03876445468802</c:v>
                </c:pt>
                <c:pt idx="445">
                  <c:v>583.03876445468802</c:v>
                </c:pt>
                <c:pt idx="446">
                  <c:v>583.03876445468802</c:v>
                </c:pt>
                <c:pt idx="447">
                  <c:v>583.03876445468802</c:v>
                </c:pt>
                <c:pt idx="448">
                  <c:v>583.03876445468802</c:v>
                </c:pt>
                <c:pt idx="449">
                  <c:v>583.03876445468802</c:v>
                </c:pt>
                <c:pt idx="450">
                  <c:v>583.03876445468802</c:v>
                </c:pt>
                <c:pt idx="451">
                  <c:v>583.03876445468802</c:v>
                </c:pt>
                <c:pt idx="452">
                  <c:v>583.03876445468802</c:v>
                </c:pt>
                <c:pt idx="453">
                  <c:v>583.03876445468802</c:v>
                </c:pt>
                <c:pt idx="454">
                  <c:v>583.03876445468802</c:v>
                </c:pt>
                <c:pt idx="455">
                  <c:v>583.03876445468802</c:v>
                </c:pt>
                <c:pt idx="456">
                  <c:v>598.53643201513717</c:v>
                </c:pt>
                <c:pt idx="457">
                  <c:v>598.53643201513717</c:v>
                </c:pt>
                <c:pt idx="458">
                  <c:v>598.53643201513717</c:v>
                </c:pt>
                <c:pt idx="459">
                  <c:v>598.53643201513717</c:v>
                </c:pt>
                <c:pt idx="460">
                  <c:v>598.53643201513717</c:v>
                </c:pt>
                <c:pt idx="461">
                  <c:v>598.53643201513717</c:v>
                </c:pt>
                <c:pt idx="462">
                  <c:v>598.53643201513717</c:v>
                </c:pt>
                <c:pt idx="463">
                  <c:v>598.53643201513717</c:v>
                </c:pt>
                <c:pt idx="464">
                  <c:v>598.53643201513717</c:v>
                </c:pt>
                <c:pt idx="465">
                  <c:v>598.53643201513717</c:v>
                </c:pt>
                <c:pt idx="466">
                  <c:v>598.53643201513717</c:v>
                </c:pt>
                <c:pt idx="467">
                  <c:v>598.53643201513717</c:v>
                </c:pt>
                <c:pt idx="468">
                  <c:v>598.53643201513717</c:v>
                </c:pt>
                <c:pt idx="469">
                  <c:v>598.53643201513717</c:v>
                </c:pt>
                <c:pt idx="470">
                  <c:v>598.53643201513717</c:v>
                </c:pt>
                <c:pt idx="471">
                  <c:v>598.53643201513717</c:v>
                </c:pt>
                <c:pt idx="472">
                  <c:v>598.53643201513717</c:v>
                </c:pt>
                <c:pt idx="473">
                  <c:v>598.53643201513717</c:v>
                </c:pt>
                <c:pt idx="474">
                  <c:v>598.53643201513717</c:v>
                </c:pt>
                <c:pt idx="475">
                  <c:v>598.53643201513717</c:v>
                </c:pt>
                <c:pt idx="476">
                  <c:v>598.53643201513717</c:v>
                </c:pt>
                <c:pt idx="477">
                  <c:v>598.53643201513717</c:v>
                </c:pt>
                <c:pt idx="478">
                  <c:v>598.53643201513717</c:v>
                </c:pt>
                <c:pt idx="479">
                  <c:v>598.53643201513717</c:v>
                </c:pt>
                <c:pt idx="480">
                  <c:v>598.53643201513717</c:v>
                </c:pt>
                <c:pt idx="481">
                  <c:v>598.53643201513717</c:v>
                </c:pt>
                <c:pt idx="482">
                  <c:v>598.53643201513717</c:v>
                </c:pt>
                <c:pt idx="483">
                  <c:v>598.53643201513717</c:v>
                </c:pt>
                <c:pt idx="484">
                  <c:v>598.53643201513717</c:v>
                </c:pt>
                <c:pt idx="485">
                  <c:v>598.53643201513717</c:v>
                </c:pt>
                <c:pt idx="486">
                  <c:v>548.70443816591956</c:v>
                </c:pt>
                <c:pt idx="487">
                  <c:v>548.70443816591956</c:v>
                </c:pt>
                <c:pt idx="488">
                  <c:v>548.70443816591956</c:v>
                </c:pt>
                <c:pt idx="489">
                  <c:v>548.70443816591956</c:v>
                </c:pt>
                <c:pt idx="490">
                  <c:v>548.70443816591956</c:v>
                </c:pt>
                <c:pt idx="491">
                  <c:v>548.70443816591956</c:v>
                </c:pt>
                <c:pt idx="492">
                  <c:v>548.70443816591956</c:v>
                </c:pt>
                <c:pt idx="493">
                  <c:v>548.70443816591956</c:v>
                </c:pt>
                <c:pt idx="494">
                  <c:v>548.70443816591956</c:v>
                </c:pt>
                <c:pt idx="495">
                  <c:v>548.70443816591956</c:v>
                </c:pt>
                <c:pt idx="496">
                  <c:v>548.70443816591956</c:v>
                </c:pt>
                <c:pt idx="497">
                  <c:v>548.70443816591956</c:v>
                </c:pt>
                <c:pt idx="498">
                  <c:v>548.70443816591956</c:v>
                </c:pt>
                <c:pt idx="499">
                  <c:v>548.70443816591956</c:v>
                </c:pt>
                <c:pt idx="500">
                  <c:v>548.70443816591956</c:v>
                </c:pt>
                <c:pt idx="501">
                  <c:v>548.70443816591956</c:v>
                </c:pt>
                <c:pt idx="502">
                  <c:v>548.70443816591956</c:v>
                </c:pt>
                <c:pt idx="503">
                  <c:v>548.70443816591956</c:v>
                </c:pt>
                <c:pt idx="504">
                  <c:v>548.70443816591956</c:v>
                </c:pt>
                <c:pt idx="505">
                  <c:v>548.70443816591956</c:v>
                </c:pt>
                <c:pt idx="506">
                  <c:v>548.70443816591956</c:v>
                </c:pt>
                <c:pt idx="507">
                  <c:v>548.70443816591956</c:v>
                </c:pt>
                <c:pt idx="508">
                  <c:v>548.70443816591956</c:v>
                </c:pt>
                <c:pt idx="509">
                  <c:v>548.70443816591956</c:v>
                </c:pt>
                <c:pt idx="510">
                  <c:v>548.70443816591956</c:v>
                </c:pt>
                <c:pt idx="511">
                  <c:v>548.70443816591956</c:v>
                </c:pt>
                <c:pt idx="512">
                  <c:v>548.70443816591956</c:v>
                </c:pt>
                <c:pt idx="513">
                  <c:v>548.70443816591956</c:v>
                </c:pt>
                <c:pt idx="514">
                  <c:v>548.70443816591956</c:v>
                </c:pt>
                <c:pt idx="515">
                  <c:v>548.70443816591956</c:v>
                </c:pt>
                <c:pt idx="516">
                  <c:v>548.70443816591956</c:v>
                </c:pt>
                <c:pt idx="517">
                  <c:v>530.87628732018675</c:v>
                </c:pt>
                <c:pt idx="518">
                  <c:v>530.87628732018675</c:v>
                </c:pt>
                <c:pt idx="519">
                  <c:v>530.87628732018675</c:v>
                </c:pt>
                <c:pt idx="520">
                  <c:v>530.87628732018675</c:v>
                </c:pt>
                <c:pt idx="521">
                  <c:v>530.87628732018675</c:v>
                </c:pt>
                <c:pt idx="522">
                  <c:v>530.87628732018675</c:v>
                </c:pt>
                <c:pt idx="523">
                  <c:v>530.87628732018675</c:v>
                </c:pt>
                <c:pt idx="524">
                  <c:v>530.87628732018675</c:v>
                </c:pt>
                <c:pt idx="525">
                  <c:v>530.87628732018675</c:v>
                </c:pt>
                <c:pt idx="526">
                  <c:v>530.87628732018675</c:v>
                </c:pt>
                <c:pt idx="527">
                  <c:v>530.87628732018675</c:v>
                </c:pt>
                <c:pt idx="528">
                  <c:v>530.87628732018675</c:v>
                </c:pt>
                <c:pt idx="529">
                  <c:v>530.87628732018675</c:v>
                </c:pt>
                <c:pt idx="530">
                  <c:v>530.87628732018675</c:v>
                </c:pt>
                <c:pt idx="531">
                  <c:v>530.87628732018675</c:v>
                </c:pt>
                <c:pt idx="532">
                  <c:v>530.87628732018675</c:v>
                </c:pt>
                <c:pt idx="533">
                  <c:v>530.87628732018675</c:v>
                </c:pt>
                <c:pt idx="534">
                  <c:v>530.87628732018675</c:v>
                </c:pt>
                <c:pt idx="535">
                  <c:v>530.87628732018675</c:v>
                </c:pt>
                <c:pt idx="536">
                  <c:v>530.87628732018675</c:v>
                </c:pt>
                <c:pt idx="537">
                  <c:v>530.87628732018675</c:v>
                </c:pt>
                <c:pt idx="538">
                  <c:v>530.87628732018675</c:v>
                </c:pt>
                <c:pt idx="539">
                  <c:v>530.87628732018675</c:v>
                </c:pt>
                <c:pt idx="540">
                  <c:v>530.87628732018675</c:v>
                </c:pt>
                <c:pt idx="541">
                  <c:v>530.87628732018675</c:v>
                </c:pt>
                <c:pt idx="542">
                  <c:v>530.87628732018675</c:v>
                </c:pt>
                <c:pt idx="543">
                  <c:v>530.87628732018675</c:v>
                </c:pt>
                <c:pt idx="544">
                  <c:v>530.87628732018675</c:v>
                </c:pt>
                <c:pt idx="545">
                  <c:v>530.87628732018675</c:v>
                </c:pt>
                <c:pt idx="546">
                  <c:v>530.87628732018675</c:v>
                </c:pt>
                <c:pt idx="547">
                  <c:v>559.07678521974026</c:v>
                </c:pt>
                <c:pt idx="548">
                  <c:v>559.07678521974026</c:v>
                </c:pt>
                <c:pt idx="549">
                  <c:v>559.07678521974026</c:v>
                </c:pt>
                <c:pt idx="550">
                  <c:v>559.07678521974026</c:v>
                </c:pt>
                <c:pt idx="551">
                  <c:v>559.07678521974026</c:v>
                </c:pt>
                <c:pt idx="552">
                  <c:v>559.07678521974026</c:v>
                </c:pt>
                <c:pt idx="553">
                  <c:v>559.07678521974026</c:v>
                </c:pt>
                <c:pt idx="554">
                  <c:v>559.07678521974026</c:v>
                </c:pt>
                <c:pt idx="555">
                  <c:v>559.07678521974026</c:v>
                </c:pt>
                <c:pt idx="556">
                  <c:v>559.07678521974026</c:v>
                </c:pt>
                <c:pt idx="557">
                  <c:v>559.07678521974026</c:v>
                </c:pt>
                <c:pt idx="558">
                  <c:v>559.07678521974026</c:v>
                </c:pt>
                <c:pt idx="559">
                  <c:v>559.07678521974026</c:v>
                </c:pt>
                <c:pt idx="560">
                  <c:v>559.07678521974026</c:v>
                </c:pt>
                <c:pt idx="561">
                  <c:v>559.07678521974026</c:v>
                </c:pt>
                <c:pt idx="562">
                  <c:v>559.07678521974026</c:v>
                </c:pt>
                <c:pt idx="563">
                  <c:v>559.07678521974026</c:v>
                </c:pt>
                <c:pt idx="564">
                  <c:v>559.07678521974026</c:v>
                </c:pt>
                <c:pt idx="565">
                  <c:v>559.07678521974026</c:v>
                </c:pt>
                <c:pt idx="566">
                  <c:v>559.07678521974026</c:v>
                </c:pt>
                <c:pt idx="567">
                  <c:v>559.07678521974026</c:v>
                </c:pt>
                <c:pt idx="568">
                  <c:v>559.07678521974026</c:v>
                </c:pt>
                <c:pt idx="569">
                  <c:v>559.07678521974026</c:v>
                </c:pt>
                <c:pt idx="570">
                  <c:v>559.07678521974026</c:v>
                </c:pt>
                <c:pt idx="571">
                  <c:v>559.07678521974026</c:v>
                </c:pt>
                <c:pt idx="572">
                  <c:v>559.07678521974026</c:v>
                </c:pt>
                <c:pt idx="573">
                  <c:v>559.07678521974026</c:v>
                </c:pt>
                <c:pt idx="574">
                  <c:v>559.07678521974026</c:v>
                </c:pt>
                <c:pt idx="575">
                  <c:v>559.07678521974026</c:v>
                </c:pt>
                <c:pt idx="576">
                  <c:v>559.07678521974026</c:v>
                </c:pt>
                <c:pt idx="577">
                  <c:v>559.07678521974026</c:v>
                </c:pt>
                <c:pt idx="578">
                  <c:v>606.65732712922897</c:v>
                </c:pt>
                <c:pt idx="579">
                  <c:v>606.65732712922897</c:v>
                </c:pt>
                <c:pt idx="580">
                  <c:v>606.65732712922897</c:v>
                </c:pt>
                <c:pt idx="581">
                  <c:v>606.65732712922897</c:v>
                </c:pt>
                <c:pt idx="582">
                  <c:v>606.65732712922897</c:v>
                </c:pt>
                <c:pt idx="583">
                  <c:v>606.65732712922897</c:v>
                </c:pt>
                <c:pt idx="584">
                  <c:v>606.65732712922897</c:v>
                </c:pt>
                <c:pt idx="585">
                  <c:v>606.65732712922897</c:v>
                </c:pt>
                <c:pt idx="586">
                  <c:v>606.65732712922897</c:v>
                </c:pt>
                <c:pt idx="587">
                  <c:v>606.65732712922897</c:v>
                </c:pt>
                <c:pt idx="588">
                  <c:v>606.65732712922897</c:v>
                </c:pt>
                <c:pt idx="589">
                  <c:v>606.65732712922897</c:v>
                </c:pt>
                <c:pt idx="590">
                  <c:v>606.65732712922897</c:v>
                </c:pt>
                <c:pt idx="591">
                  <c:v>606.65732712922897</c:v>
                </c:pt>
                <c:pt idx="592">
                  <c:v>606.65732712922897</c:v>
                </c:pt>
                <c:pt idx="593">
                  <c:v>606.65732712922897</c:v>
                </c:pt>
                <c:pt idx="594">
                  <c:v>606.65732712922897</c:v>
                </c:pt>
                <c:pt idx="595">
                  <c:v>606.65732712922897</c:v>
                </c:pt>
                <c:pt idx="596">
                  <c:v>606.65732712922897</c:v>
                </c:pt>
                <c:pt idx="597">
                  <c:v>606.65732712922897</c:v>
                </c:pt>
                <c:pt idx="598">
                  <c:v>606.65732712922897</c:v>
                </c:pt>
                <c:pt idx="599">
                  <c:v>606.65732712922897</c:v>
                </c:pt>
                <c:pt idx="600">
                  <c:v>606.65732712922897</c:v>
                </c:pt>
                <c:pt idx="601">
                  <c:v>606.65732712922897</c:v>
                </c:pt>
                <c:pt idx="602">
                  <c:v>606.65732712922897</c:v>
                </c:pt>
                <c:pt idx="603">
                  <c:v>606.65732712922897</c:v>
                </c:pt>
                <c:pt idx="604">
                  <c:v>606.65732712922897</c:v>
                </c:pt>
                <c:pt idx="605">
                  <c:v>606.65732712922897</c:v>
                </c:pt>
                <c:pt idx="606">
                  <c:v>606.65732712922897</c:v>
                </c:pt>
                <c:pt idx="607">
                  <c:v>606.65732712922897</c:v>
                </c:pt>
                <c:pt idx="608">
                  <c:v>606.65732712922897</c:v>
                </c:pt>
                <c:pt idx="609">
                  <c:v>553.10885789723613</c:v>
                </c:pt>
                <c:pt idx="610">
                  <c:v>553.10885789723613</c:v>
                </c:pt>
                <c:pt idx="611">
                  <c:v>553.10885789723613</c:v>
                </c:pt>
                <c:pt idx="612">
                  <c:v>553.10885789723613</c:v>
                </c:pt>
                <c:pt idx="613">
                  <c:v>553.10885789723613</c:v>
                </c:pt>
                <c:pt idx="614">
                  <c:v>553.10885789723613</c:v>
                </c:pt>
                <c:pt idx="615">
                  <c:v>553.10885789723613</c:v>
                </c:pt>
                <c:pt idx="616">
                  <c:v>553.10885789723613</c:v>
                </c:pt>
                <c:pt idx="617">
                  <c:v>553.10885789723613</c:v>
                </c:pt>
                <c:pt idx="618">
                  <c:v>553.10885789723613</c:v>
                </c:pt>
                <c:pt idx="619">
                  <c:v>553.10885789723613</c:v>
                </c:pt>
                <c:pt idx="620">
                  <c:v>553.10885789723613</c:v>
                </c:pt>
                <c:pt idx="621">
                  <c:v>553.10885789723613</c:v>
                </c:pt>
                <c:pt idx="622">
                  <c:v>553.10885789723613</c:v>
                </c:pt>
                <c:pt idx="623">
                  <c:v>553.10885789723613</c:v>
                </c:pt>
                <c:pt idx="624">
                  <c:v>553.10885789723613</c:v>
                </c:pt>
                <c:pt idx="625">
                  <c:v>553.10885789723613</c:v>
                </c:pt>
                <c:pt idx="626">
                  <c:v>553.10885789723613</c:v>
                </c:pt>
                <c:pt idx="627">
                  <c:v>553.10885789723613</c:v>
                </c:pt>
                <c:pt idx="628">
                  <c:v>553.10885789723613</c:v>
                </c:pt>
                <c:pt idx="629">
                  <c:v>553.10885789723613</c:v>
                </c:pt>
                <c:pt idx="630">
                  <c:v>553.10885789723613</c:v>
                </c:pt>
                <c:pt idx="631">
                  <c:v>553.10885789723613</c:v>
                </c:pt>
                <c:pt idx="632">
                  <c:v>553.10885789723613</c:v>
                </c:pt>
                <c:pt idx="633">
                  <c:v>553.10885789723613</c:v>
                </c:pt>
                <c:pt idx="634">
                  <c:v>553.10885789723613</c:v>
                </c:pt>
                <c:pt idx="635">
                  <c:v>553.10885789723613</c:v>
                </c:pt>
                <c:pt idx="636">
                  <c:v>553.10885789723613</c:v>
                </c:pt>
                <c:pt idx="637">
                  <c:v>553.10885789723613</c:v>
                </c:pt>
                <c:pt idx="638">
                  <c:v>553.10885789723613</c:v>
                </c:pt>
                <c:pt idx="639">
                  <c:v>590.26028193848811</c:v>
                </c:pt>
                <c:pt idx="640">
                  <c:v>590.26028193848811</c:v>
                </c:pt>
                <c:pt idx="641">
                  <c:v>590.26028193848811</c:v>
                </c:pt>
                <c:pt idx="642">
                  <c:v>590.26028193848811</c:v>
                </c:pt>
                <c:pt idx="643">
                  <c:v>590.26028193848811</c:v>
                </c:pt>
                <c:pt idx="644">
                  <c:v>590.26028193848811</c:v>
                </c:pt>
                <c:pt idx="645">
                  <c:v>590.26028193848811</c:v>
                </c:pt>
                <c:pt idx="646">
                  <c:v>590.26028193848811</c:v>
                </c:pt>
                <c:pt idx="647">
                  <c:v>590.26028193848811</c:v>
                </c:pt>
                <c:pt idx="648">
                  <c:v>590.26028193848811</c:v>
                </c:pt>
                <c:pt idx="649">
                  <c:v>590.26028193848811</c:v>
                </c:pt>
                <c:pt idx="650">
                  <c:v>590.26028193848811</c:v>
                </c:pt>
                <c:pt idx="651">
                  <c:v>590.26028193848811</c:v>
                </c:pt>
                <c:pt idx="652">
                  <c:v>590.26028193848811</c:v>
                </c:pt>
                <c:pt idx="653">
                  <c:v>590.26028193848811</c:v>
                </c:pt>
                <c:pt idx="654">
                  <c:v>590.26028193848811</c:v>
                </c:pt>
                <c:pt idx="655">
                  <c:v>590.26028193848811</c:v>
                </c:pt>
                <c:pt idx="656">
                  <c:v>590.26028193848811</c:v>
                </c:pt>
                <c:pt idx="657">
                  <c:v>590.26028193848811</c:v>
                </c:pt>
                <c:pt idx="658">
                  <c:v>590.26028193848811</c:v>
                </c:pt>
                <c:pt idx="659">
                  <c:v>590.26028193848811</c:v>
                </c:pt>
                <c:pt idx="660">
                  <c:v>590.26028193848811</c:v>
                </c:pt>
                <c:pt idx="661">
                  <c:v>590.26028193848811</c:v>
                </c:pt>
                <c:pt idx="662">
                  <c:v>590.26028193848811</c:v>
                </c:pt>
                <c:pt idx="663">
                  <c:v>590.26028193848811</c:v>
                </c:pt>
                <c:pt idx="664">
                  <c:v>590.26028193848811</c:v>
                </c:pt>
                <c:pt idx="665">
                  <c:v>590.26028193848811</c:v>
                </c:pt>
                <c:pt idx="666">
                  <c:v>590.26028193848811</c:v>
                </c:pt>
                <c:pt idx="667">
                  <c:v>590.26028193848811</c:v>
                </c:pt>
                <c:pt idx="668">
                  <c:v>590.26028193848811</c:v>
                </c:pt>
                <c:pt idx="669">
                  <c:v>590.26028193848811</c:v>
                </c:pt>
                <c:pt idx="670">
                  <c:v>576.19572988199457</c:v>
                </c:pt>
                <c:pt idx="671">
                  <c:v>576.19572988199457</c:v>
                </c:pt>
                <c:pt idx="672">
                  <c:v>576.19572988199457</c:v>
                </c:pt>
                <c:pt idx="673">
                  <c:v>576.19572988199457</c:v>
                </c:pt>
                <c:pt idx="674">
                  <c:v>576.19572988199457</c:v>
                </c:pt>
                <c:pt idx="675">
                  <c:v>576.19572988199457</c:v>
                </c:pt>
                <c:pt idx="676">
                  <c:v>576.19572988199457</c:v>
                </c:pt>
                <c:pt idx="677">
                  <c:v>576.19572988199457</c:v>
                </c:pt>
                <c:pt idx="678">
                  <c:v>576.19572988199457</c:v>
                </c:pt>
                <c:pt idx="679">
                  <c:v>576.19572988199457</c:v>
                </c:pt>
                <c:pt idx="680">
                  <c:v>576.19572988199457</c:v>
                </c:pt>
                <c:pt idx="681">
                  <c:v>576.19572988199457</c:v>
                </c:pt>
                <c:pt idx="682">
                  <c:v>576.19572988199457</c:v>
                </c:pt>
                <c:pt idx="683">
                  <c:v>576.19572988199457</c:v>
                </c:pt>
                <c:pt idx="684">
                  <c:v>576.19572988199457</c:v>
                </c:pt>
                <c:pt idx="685">
                  <c:v>576.19572988199457</c:v>
                </c:pt>
                <c:pt idx="686">
                  <c:v>576.19572988199457</c:v>
                </c:pt>
                <c:pt idx="687">
                  <c:v>576.19572988199457</c:v>
                </c:pt>
                <c:pt idx="688">
                  <c:v>576.19572988199457</c:v>
                </c:pt>
                <c:pt idx="689">
                  <c:v>576.19572988199457</c:v>
                </c:pt>
                <c:pt idx="690">
                  <c:v>576.19572988199457</c:v>
                </c:pt>
                <c:pt idx="691">
                  <c:v>576.19572988199457</c:v>
                </c:pt>
                <c:pt idx="692">
                  <c:v>576.19572988199457</c:v>
                </c:pt>
                <c:pt idx="693">
                  <c:v>576.19572988199457</c:v>
                </c:pt>
                <c:pt idx="694">
                  <c:v>576.19572988199457</c:v>
                </c:pt>
                <c:pt idx="695">
                  <c:v>576.19572988199457</c:v>
                </c:pt>
                <c:pt idx="696">
                  <c:v>576.19572988199457</c:v>
                </c:pt>
                <c:pt idx="697">
                  <c:v>576.19572988199457</c:v>
                </c:pt>
                <c:pt idx="698">
                  <c:v>576.19572988199457</c:v>
                </c:pt>
                <c:pt idx="699">
                  <c:v>576.19572988199457</c:v>
                </c:pt>
                <c:pt idx="700">
                  <c:v>511.52394575947733</c:v>
                </c:pt>
                <c:pt idx="701">
                  <c:v>511.52394575947733</c:v>
                </c:pt>
                <c:pt idx="702">
                  <c:v>511.52394575947733</c:v>
                </c:pt>
                <c:pt idx="703">
                  <c:v>511.52394575947733</c:v>
                </c:pt>
                <c:pt idx="704">
                  <c:v>511.52394575947733</c:v>
                </c:pt>
                <c:pt idx="705">
                  <c:v>511.52394575947733</c:v>
                </c:pt>
                <c:pt idx="706">
                  <c:v>511.52394575947733</c:v>
                </c:pt>
                <c:pt idx="707">
                  <c:v>511.52394575947733</c:v>
                </c:pt>
                <c:pt idx="708">
                  <c:v>511.52394575947733</c:v>
                </c:pt>
                <c:pt idx="709">
                  <c:v>511.52394575947733</c:v>
                </c:pt>
                <c:pt idx="710">
                  <c:v>511.52394575947733</c:v>
                </c:pt>
                <c:pt idx="711">
                  <c:v>511.52394575947733</c:v>
                </c:pt>
                <c:pt idx="712">
                  <c:v>511.52394575947733</c:v>
                </c:pt>
                <c:pt idx="713">
                  <c:v>511.52394575947733</c:v>
                </c:pt>
                <c:pt idx="714">
                  <c:v>511.52394575947733</c:v>
                </c:pt>
                <c:pt idx="715">
                  <c:v>511.52394575947733</c:v>
                </c:pt>
                <c:pt idx="716">
                  <c:v>511.52394575947733</c:v>
                </c:pt>
                <c:pt idx="717">
                  <c:v>511.52394575947733</c:v>
                </c:pt>
                <c:pt idx="718">
                  <c:v>511.52394575947733</c:v>
                </c:pt>
                <c:pt idx="719">
                  <c:v>511.52394575947733</c:v>
                </c:pt>
                <c:pt idx="720">
                  <c:v>511.52394575947733</c:v>
                </c:pt>
                <c:pt idx="721">
                  <c:v>511.52394575947733</c:v>
                </c:pt>
                <c:pt idx="722">
                  <c:v>511.52394575947733</c:v>
                </c:pt>
                <c:pt idx="723">
                  <c:v>511.52394575947733</c:v>
                </c:pt>
                <c:pt idx="724">
                  <c:v>511.52394575947733</c:v>
                </c:pt>
                <c:pt idx="725">
                  <c:v>511.52394575947733</c:v>
                </c:pt>
                <c:pt idx="726">
                  <c:v>511.52394575947733</c:v>
                </c:pt>
                <c:pt idx="727">
                  <c:v>511.52394575947733</c:v>
                </c:pt>
                <c:pt idx="728">
                  <c:v>511.52394575947733</c:v>
                </c:pt>
                <c:pt idx="729">
                  <c:v>511.52394575947733</c:v>
                </c:pt>
                <c:pt idx="730">
                  <c:v>511.52394575947733</c:v>
                </c:pt>
                <c:pt idx="731">
                  <c:v>509.77440850874615</c:v>
                </c:pt>
                <c:pt idx="732">
                  <c:v>509.77440850874615</c:v>
                </c:pt>
                <c:pt idx="733">
                  <c:v>509.77440850874615</c:v>
                </c:pt>
                <c:pt idx="734">
                  <c:v>509.77440850874615</c:v>
                </c:pt>
                <c:pt idx="735">
                  <c:v>509.77440850874615</c:v>
                </c:pt>
                <c:pt idx="736">
                  <c:v>509.77440850874615</c:v>
                </c:pt>
                <c:pt idx="737">
                  <c:v>509.77440850874615</c:v>
                </c:pt>
                <c:pt idx="738">
                  <c:v>509.77440850874615</c:v>
                </c:pt>
                <c:pt idx="739">
                  <c:v>509.77440850874615</c:v>
                </c:pt>
                <c:pt idx="740">
                  <c:v>509.77440850874615</c:v>
                </c:pt>
                <c:pt idx="741">
                  <c:v>509.77440850874615</c:v>
                </c:pt>
                <c:pt idx="742">
                  <c:v>509.77440850874615</c:v>
                </c:pt>
                <c:pt idx="743">
                  <c:v>509.77440850874615</c:v>
                </c:pt>
                <c:pt idx="744">
                  <c:v>509.77440850874615</c:v>
                </c:pt>
                <c:pt idx="745">
                  <c:v>509.77440850874615</c:v>
                </c:pt>
                <c:pt idx="746">
                  <c:v>509.77440850874615</c:v>
                </c:pt>
                <c:pt idx="747">
                  <c:v>509.77440850874615</c:v>
                </c:pt>
                <c:pt idx="748">
                  <c:v>509.77440850874615</c:v>
                </c:pt>
                <c:pt idx="749">
                  <c:v>509.77440850874615</c:v>
                </c:pt>
                <c:pt idx="750">
                  <c:v>509.77440850874615</c:v>
                </c:pt>
                <c:pt idx="751">
                  <c:v>509.77440850874615</c:v>
                </c:pt>
                <c:pt idx="752">
                  <c:v>509.77440850874615</c:v>
                </c:pt>
                <c:pt idx="753">
                  <c:v>509.77440850874615</c:v>
                </c:pt>
                <c:pt idx="754">
                  <c:v>509.77440850874615</c:v>
                </c:pt>
                <c:pt idx="755">
                  <c:v>509.77440850874615</c:v>
                </c:pt>
                <c:pt idx="756">
                  <c:v>509.77440850874615</c:v>
                </c:pt>
                <c:pt idx="757">
                  <c:v>509.77440850874615</c:v>
                </c:pt>
                <c:pt idx="758">
                  <c:v>509.77440850874615</c:v>
                </c:pt>
                <c:pt idx="759">
                  <c:v>509.77440850874615</c:v>
                </c:pt>
                <c:pt idx="760">
                  <c:v>509.77440850874615</c:v>
                </c:pt>
                <c:pt idx="761">
                  <c:v>509.77440850874615</c:v>
                </c:pt>
                <c:pt idx="762">
                  <c:v>560.92288034027661</c:v>
                </c:pt>
                <c:pt idx="763">
                  <c:v>560.92288034027661</c:v>
                </c:pt>
                <c:pt idx="764">
                  <c:v>560.92288034027661</c:v>
                </c:pt>
                <c:pt idx="765">
                  <c:v>560.92288034027661</c:v>
                </c:pt>
                <c:pt idx="766">
                  <c:v>560.92288034027661</c:v>
                </c:pt>
                <c:pt idx="767">
                  <c:v>560.92288034027661</c:v>
                </c:pt>
                <c:pt idx="768">
                  <c:v>560.92288034027661</c:v>
                </c:pt>
                <c:pt idx="769">
                  <c:v>560.92288034027661</c:v>
                </c:pt>
                <c:pt idx="770">
                  <c:v>560.92288034027661</c:v>
                </c:pt>
                <c:pt idx="771">
                  <c:v>560.92288034027661</c:v>
                </c:pt>
                <c:pt idx="772">
                  <c:v>560.92288034027661</c:v>
                </c:pt>
                <c:pt idx="773">
                  <c:v>560.92288034027661</c:v>
                </c:pt>
                <c:pt idx="774">
                  <c:v>560.92288034027661</c:v>
                </c:pt>
                <c:pt idx="775">
                  <c:v>560.92288034027661</c:v>
                </c:pt>
                <c:pt idx="776">
                  <c:v>560.92288034027661</c:v>
                </c:pt>
                <c:pt idx="777">
                  <c:v>560.92288034027661</c:v>
                </c:pt>
                <c:pt idx="778">
                  <c:v>560.92288034027661</c:v>
                </c:pt>
                <c:pt idx="779">
                  <c:v>560.92288034027661</c:v>
                </c:pt>
                <c:pt idx="780">
                  <c:v>560.92288034027661</c:v>
                </c:pt>
                <c:pt idx="781">
                  <c:v>560.92288034027661</c:v>
                </c:pt>
                <c:pt idx="782">
                  <c:v>560.92288034027661</c:v>
                </c:pt>
                <c:pt idx="783">
                  <c:v>560.92288034027661</c:v>
                </c:pt>
                <c:pt idx="784">
                  <c:v>560.92288034027661</c:v>
                </c:pt>
                <c:pt idx="785">
                  <c:v>560.92288034027661</c:v>
                </c:pt>
                <c:pt idx="786">
                  <c:v>560.92288034027661</c:v>
                </c:pt>
                <c:pt idx="787">
                  <c:v>560.92288034027661</c:v>
                </c:pt>
                <c:pt idx="788">
                  <c:v>560.92288034027661</c:v>
                </c:pt>
                <c:pt idx="789">
                  <c:v>549.25927483196415</c:v>
                </c:pt>
                <c:pt idx="790">
                  <c:v>549.25927483196415</c:v>
                </c:pt>
                <c:pt idx="791">
                  <c:v>549.25927483196415</c:v>
                </c:pt>
                <c:pt idx="792">
                  <c:v>549.25927483196415</c:v>
                </c:pt>
                <c:pt idx="793">
                  <c:v>549.25927483196415</c:v>
                </c:pt>
                <c:pt idx="794">
                  <c:v>549.25927483196415</c:v>
                </c:pt>
                <c:pt idx="795">
                  <c:v>549.25927483196415</c:v>
                </c:pt>
                <c:pt idx="796">
                  <c:v>549.25927483196415</c:v>
                </c:pt>
                <c:pt idx="797">
                  <c:v>549.25927483196415</c:v>
                </c:pt>
                <c:pt idx="798">
                  <c:v>549.25927483196415</c:v>
                </c:pt>
                <c:pt idx="799">
                  <c:v>549.25927483196415</c:v>
                </c:pt>
                <c:pt idx="800">
                  <c:v>549.25927483196415</c:v>
                </c:pt>
                <c:pt idx="801">
                  <c:v>549.25927483196415</c:v>
                </c:pt>
                <c:pt idx="802">
                  <c:v>549.25927483196415</c:v>
                </c:pt>
                <c:pt idx="803">
                  <c:v>549.25927483196415</c:v>
                </c:pt>
                <c:pt idx="804">
                  <c:v>549.25927483196415</c:v>
                </c:pt>
                <c:pt idx="805">
                  <c:v>549.25927483196415</c:v>
                </c:pt>
                <c:pt idx="806">
                  <c:v>549.25927483196415</c:v>
                </c:pt>
                <c:pt idx="807">
                  <c:v>549.25927483196415</c:v>
                </c:pt>
                <c:pt idx="808">
                  <c:v>549.25927483196415</c:v>
                </c:pt>
                <c:pt idx="809">
                  <c:v>549.25927483196415</c:v>
                </c:pt>
                <c:pt idx="810">
                  <c:v>549.25927483196415</c:v>
                </c:pt>
                <c:pt idx="811">
                  <c:v>549.25927483196415</c:v>
                </c:pt>
                <c:pt idx="812">
                  <c:v>549.25927483196415</c:v>
                </c:pt>
                <c:pt idx="813">
                  <c:v>549.25927483196415</c:v>
                </c:pt>
                <c:pt idx="814">
                  <c:v>549.25927483196415</c:v>
                </c:pt>
                <c:pt idx="815">
                  <c:v>549.25927483196415</c:v>
                </c:pt>
                <c:pt idx="816">
                  <c:v>549.25927483196415</c:v>
                </c:pt>
                <c:pt idx="817">
                  <c:v>549.25927483196415</c:v>
                </c:pt>
                <c:pt idx="818">
                  <c:v>549.25927483196415</c:v>
                </c:pt>
                <c:pt idx="819">
                  <c:v>549.25927483196415</c:v>
                </c:pt>
                <c:pt idx="820">
                  <c:v>569.29593659985142</c:v>
                </c:pt>
                <c:pt idx="821">
                  <c:v>569.29593659985142</c:v>
                </c:pt>
                <c:pt idx="822">
                  <c:v>569.29593659985142</c:v>
                </c:pt>
                <c:pt idx="823">
                  <c:v>569.29593659985142</c:v>
                </c:pt>
                <c:pt idx="824">
                  <c:v>569.29593659985142</c:v>
                </c:pt>
                <c:pt idx="825">
                  <c:v>569.29593659985142</c:v>
                </c:pt>
                <c:pt idx="826">
                  <c:v>569.29593659985142</c:v>
                </c:pt>
                <c:pt idx="827">
                  <c:v>569.29593659985142</c:v>
                </c:pt>
                <c:pt idx="828">
                  <c:v>569.29593659985142</c:v>
                </c:pt>
                <c:pt idx="829">
                  <c:v>569.29593659985142</c:v>
                </c:pt>
                <c:pt idx="830">
                  <c:v>569.29593659985142</c:v>
                </c:pt>
                <c:pt idx="831">
                  <c:v>569.29593659985142</c:v>
                </c:pt>
                <c:pt idx="832">
                  <c:v>569.29593659985142</c:v>
                </c:pt>
                <c:pt idx="833">
                  <c:v>569.29593659985142</c:v>
                </c:pt>
                <c:pt idx="834">
                  <c:v>569.29593659985142</c:v>
                </c:pt>
                <c:pt idx="835">
                  <c:v>569.29593659985142</c:v>
                </c:pt>
                <c:pt idx="836">
                  <c:v>569.29593659985142</c:v>
                </c:pt>
                <c:pt idx="837">
                  <c:v>569.29593659985142</c:v>
                </c:pt>
                <c:pt idx="838">
                  <c:v>569.29593659985142</c:v>
                </c:pt>
                <c:pt idx="839">
                  <c:v>569.29593659985142</c:v>
                </c:pt>
                <c:pt idx="840">
                  <c:v>569.29593659985142</c:v>
                </c:pt>
                <c:pt idx="841">
                  <c:v>569.29593659985142</c:v>
                </c:pt>
                <c:pt idx="842">
                  <c:v>569.29593659985142</c:v>
                </c:pt>
                <c:pt idx="843">
                  <c:v>569.29593659985142</c:v>
                </c:pt>
                <c:pt idx="844">
                  <c:v>569.29593659985142</c:v>
                </c:pt>
                <c:pt idx="845">
                  <c:v>569.29593659985142</c:v>
                </c:pt>
                <c:pt idx="846">
                  <c:v>569.29593659985142</c:v>
                </c:pt>
                <c:pt idx="847">
                  <c:v>569.29593659985142</c:v>
                </c:pt>
                <c:pt idx="848">
                  <c:v>569.29593659985142</c:v>
                </c:pt>
                <c:pt idx="849">
                  <c:v>569.29593659985142</c:v>
                </c:pt>
                <c:pt idx="850">
                  <c:v>542.37517430735829</c:v>
                </c:pt>
                <c:pt idx="851">
                  <c:v>542.37517430735829</c:v>
                </c:pt>
                <c:pt idx="852">
                  <c:v>542.37517430735829</c:v>
                </c:pt>
                <c:pt idx="853">
                  <c:v>542.37517430735829</c:v>
                </c:pt>
                <c:pt idx="854">
                  <c:v>542.37517430735829</c:v>
                </c:pt>
                <c:pt idx="855">
                  <c:v>542.37517430735829</c:v>
                </c:pt>
                <c:pt idx="856">
                  <c:v>542.37517430735829</c:v>
                </c:pt>
                <c:pt idx="857">
                  <c:v>542.37517430735829</c:v>
                </c:pt>
                <c:pt idx="858">
                  <c:v>542.37517430735829</c:v>
                </c:pt>
                <c:pt idx="859">
                  <c:v>542.37517430735829</c:v>
                </c:pt>
                <c:pt idx="860">
                  <c:v>542.37517430735829</c:v>
                </c:pt>
                <c:pt idx="861">
                  <c:v>542.37517430735829</c:v>
                </c:pt>
                <c:pt idx="862">
                  <c:v>542.37517430735829</c:v>
                </c:pt>
                <c:pt idx="863">
                  <c:v>542.37517430735829</c:v>
                </c:pt>
                <c:pt idx="864">
                  <c:v>542.37517430735829</c:v>
                </c:pt>
                <c:pt idx="865">
                  <c:v>542.37517430735829</c:v>
                </c:pt>
                <c:pt idx="866">
                  <c:v>542.37517430735829</c:v>
                </c:pt>
                <c:pt idx="867">
                  <c:v>542.37517430735829</c:v>
                </c:pt>
                <c:pt idx="868">
                  <c:v>542.37517430735829</c:v>
                </c:pt>
                <c:pt idx="869">
                  <c:v>542.37517430735829</c:v>
                </c:pt>
                <c:pt idx="870">
                  <c:v>542.37517430735829</c:v>
                </c:pt>
                <c:pt idx="871">
                  <c:v>542.37517430735829</c:v>
                </c:pt>
                <c:pt idx="872">
                  <c:v>542.37517430735829</c:v>
                </c:pt>
                <c:pt idx="873">
                  <c:v>542.37517430735829</c:v>
                </c:pt>
                <c:pt idx="874">
                  <c:v>542.37517430735829</c:v>
                </c:pt>
                <c:pt idx="875">
                  <c:v>542.37517430735829</c:v>
                </c:pt>
                <c:pt idx="876">
                  <c:v>542.37517430735829</c:v>
                </c:pt>
                <c:pt idx="877">
                  <c:v>542.37517430735829</c:v>
                </c:pt>
                <c:pt idx="878">
                  <c:v>542.37517430735829</c:v>
                </c:pt>
                <c:pt idx="879">
                  <c:v>542.37517430735829</c:v>
                </c:pt>
                <c:pt idx="880">
                  <c:v>542.37517430735829</c:v>
                </c:pt>
                <c:pt idx="881">
                  <c:v>547.68263254274677</c:v>
                </c:pt>
                <c:pt idx="882">
                  <c:v>547.68263254274677</c:v>
                </c:pt>
                <c:pt idx="883">
                  <c:v>547.68263254274677</c:v>
                </c:pt>
                <c:pt idx="884">
                  <c:v>547.68263254274677</c:v>
                </c:pt>
                <c:pt idx="885">
                  <c:v>547.68263254274677</c:v>
                </c:pt>
                <c:pt idx="886">
                  <c:v>547.68263254274677</c:v>
                </c:pt>
                <c:pt idx="887">
                  <c:v>547.68263254274677</c:v>
                </c:pt>
                <c:pt idx="888">
                  <c:v>547.68263254274677</c:v>
                </c:pt>
                <c:pt idx="889">
                  <c:v>547.68263254274677</c:v>
                </c:pt>
                <c:pt idx="890">
                  <c:v>547.68263254274677</c:v>
                </c:pt>
                <c:pt idx="891">
                  <c:v>547.68263254274677</c:v>
                </c:pt>
                <c:pt idx="892">
                  <c:v>547.68263254274677</c:v>
                </c:pt>
                <c:pt idx="893">
                  <c:v>547.68263254274677</c:v>
                </c:pt>
                <c:pt idx="894">
                  <c:v>547.68263254274677</c:v>
                </c:pt>
                <c:pt idx="895">
                  <c:v>547.68263254274677</c:v>
                </c:pt>
                <c:pt idx="896">
                  <c:v>547.68263254274677</c:v>
                </c:pt>
                <c:pt idx="897">
                  <c:v>547.68263254274677</c:v>
                </c:pt>
                <c:pt idx="898">
                  <c:v>547.68263254274677</c:v>
                </c:pt>
                <c:pt idx="899">
                  <c:v>547.68263254274677</c:v>
                </c:pt>
                <c:pt idx="900">
                  <c:v>547.68263254274677</c:v>
                </c:pt>
                <c:pt idx="901">
                  <c:v>547.68263254274677</c:v>
                </c:pt>
                <c:pt idx="902">
                  <c:v>547.68263254274677</c:v>
                </c:pt>
                <c:pt idx="903">
                  <c:v>547.68263254274677</c:v>
                </c:pt>
                <c:pt idx="904">
                  <c:v>547.68263254274677</c:v>
                </c:pt>
                <c:pt idx="905">
                  <c:v>547.68263254274677</c:v>
                </c:pt>
                <c:pt idx="906">
                  <c:v>547.68263254274677</c:v>
                </c:pt>
                <c:pt idx="907">
                  <c:v>547.68263254274677</c:v>
                </c:pt>
                <c:pt idx="908">
                  <c:v>547.68263254274677</c:v>
                </c:pt>
                <c:pt idx="909">
                  <c:v>547.68263254274677</c:v>
                </c:pt>
                <c:pt idx="910">
                  <c:v>547.68263254274677</c:v>
                </c:pt>
                <c:pt idx="911">
                  <c:v>597.86338030466914</c:v>
                </c:pt>
                <c:pt idx="912">
                  <c:v>597.86338030466914</c:v>
                </c:pt>
                <c:pt idx="913">
                  <c:v>597.86338030466914</c:v>
                </c:pt>
                <c:pt idx="914">
                  <c:v>597.86338030466914</c:v>
                </c:pt>
                <c:pt idx="915">
                  <c:v>597.86338030466914</c:v>
                </c:pt>
                <c:pt idx="916">
                  <c:v>597.86338030466914</c:v>
                </c:pt>
                <c:pt idx="917">
                  <c:v>597.86338030466914</c:v>
                </c:pt>
                <c:pt idx="918">
                  <c:v>597.86338030466914</c:v>
                </c:pt>
                <c:pt idx="919">
                  <c:v>597.86338030466914</c:v>
                </c:pt>
                <c:pt idx="920">
                  <c:v>597.86338030466914</c:v>
                </c:pt>
                <c:pt idx="921">
                  <c:v>597.86338030466914</c:v>
                </c:pt>
                <c:pt idx="922">
                  <c:v>597.86338030466914</c:v>
                </c:pt>
                <c:pt idx="923">
                  <c:v>597.86338030466914</c:v>
                </c:pt>
                <c:pt idx="924">
                  <c:v>597.86338030466914</c:v>
                </c:pt>
                <c:pt idx="925">
                  <c:v>597.86338030466914</c:v>
                </c:pt>
                <c:pt idx="926">
                  <c:v>597.86338030466914</c:v>
                </c:pt>
                <c:pt idx="927">
                  <c:v>597.86338030466914</c:v>
                </c:pt>
                <c:pt idx="928">
                  <c:v>597.86338030466914</c:v>
                </c:pt>
                <c:pt idx="929">
                  <c:v>597.86338030466914</c:v>
                </c:pt>
                <c:pt idx="930">
                  <c:v>597.86338030466914</c:v>
                </c:pt>
                <c:pt idx="931">
                  <c:v>597.86338030466914</c:v>
                </c:pt>
                <c:pt idx="932">
                  <c:v>597.86338030466914</c:v>
                </c:pt>
                <c:pt idx="933">
                  <c:v>597.86338030466914</c:v>
                </c:pt>
                <c:pt idx="934">
                  <c:v>597.86338030466914</c:v>
                </c:pt>
                <c:pt idx="935">
                  <c:v>597.86338030466914</c:v>
                </c:pt>
                <c:pt idx="936">
                  <c:v>597.86338030466914</c:v>
                </c:pt>
                <c:pt idx="937">
                  <c:v>597.86338030466914</c:v>
                </c:pt>
                <c:pt idx="938">
                  <c:v>597.86338030466914</c:v>
                </c:pt>
                <c:pt idx="939">
                  <c:v>597.86338030466914</c:v>
                </c:pt>
                <c:pt idx="940">
                  <c:v>597.86338030466914</c:v>
                </c:pt>
                <c:pt idx="941">
                  <c:v>597.86338030466914</c:v>
                </c:pt>
                <c:pt idx="942">
                  <c:v>645.53667779013711</c:v>
                </c:pt>
                <c:pt idx="943">
                  <c:v>645.53667779013711</c:v>
                </c:pt>
                <c:pt idx="944">
                  <c:v>645.53667779013711</c:v>
                </c:pt>
                <c:pt idx="945">
                  <c:v>645.53667779013711</c:v>
                </c:pt>
                <c:pt idx="946">
                  <c:v>645.53667779013711</c:v>
                </c:pt>
                <c:pt idx="947">
                  <c:v>645.53667779013711</c:v>
                </c:pt>
                <c:pt idx="948">
                  <c:v>645.53667779013711</c:v>
                </c:pt>
                <c:pt idx="949">
                  <c:v>645.53667779013711</c:v>
                </c:pt>
                <c:pt idx="950">
                  <c:v>645.53667779013711</c:v>
                </c:pt>
                <c:pt idx="951">
                  <c:v>645.53667779013711</c:v>
                </c:pt>
                <c:pt idx="952">
                  <c:v>645.53667779013711</c:v>
                </c:pt>
                <c:pt idx="953">
                  <c:v>645.53667779013711</c:v>
                </c:pt>
                <c:pt idx="954">
                  <c:v>645.53667779013711</c:v>
                </c:pt>
                <c:pt idx="955">
                  <c:v>645.53667779013711</c:v>
                </c:pt>
                <c:pt idx="956">
                  <c:v>645.53667779013711</c:v>
                </c:pt>
                <c:pt idx="957">
                  <c:v>645.53667779013711</c:v>
                </c:pt>
                <c:pt idx="958">
                  <c:v>645.53667779013711</c:v>
                </c:pt>
                <c:pt idx="959">
                  <c:v>645.53667779013711</c:v>
                </c:pt>
                <c:pt idx="960">
                  <c:v>645.53667779013711</c:v>
                </c:pt>
                <c:pt idx="961">
                  <c:v>645.53667779013711</c:v>
                </c:pt>
                <c:pt idx="962">
                  <c:v>645.53667779013711</c:v>
                </c:pt>
                <c:pt idx="963">
                  <c:v>645.53667779013711</c:v>
                </c:pt>
                <c:pt idx="964">
                  <c:v>645.53667779013711</c:v>
                </c:pt>
                <c:pt idx="965">
                  <c:v>645.53667779013711</c:v>
                </c:pt>
                <c:pt idx="966">
                  <c:v>645.53667779013711</c:v>
                </c:pt>
                <c:pt idx="967">
                  <c:v>645.53667779013711</c:v>
                </c:pt>
                <c:pt idx="968">
                  <c:v>645.53667779013711</c:v>
                </c:pt>
                <c:pt idx="969">
                  <c:v>645.53667779013711</c:v>
                </c:pt>
                <c:pt idx="970">
                  <c:v>645.53667779013711</c:v>
                </c:pt>
                <c:pt idx="971">
                  <c:v>645.53667779013711</c:v>
                </c:pt>
                <c:pt idx="972">
                  <c:v>645.53667779013711</c:v>
                </c:pt>
                <c:pt idx="973">
                  <c:v>702.5389341330424</c:v>
                </c:pt>
                <c:pt idx="974">
                  <c:v>702.5389341330424</c:v>
                </c:pt>
                <c:pt idx="975">
                  <c:v>702.5389341330424</c:v>
                </c:pt>
                <c:pt idx="976">
                  <c:v>702.5389341330424</c:v>
                </c:pt>
                <c:pt idx="977">
                  <c:v>702.5389341330424</c:v>
                </c:pt>
                <c:pt idx="978">
                  <c:v>702.5389341330424</c:v>
                </c:pt>
                <c:pt idx="979">
                  <c:v>702.5389341330424</c:v>
                </c:pt>
                <c:pt idx="980">
                  <c:v>702.5389341330424</c:v>
                </c:pt>
                <c:pt idx="981">
                  <c:v>702.5389341330424</c:v>
                </c:pt>
                <c:pt idx="982">
                  <c:v>702.5389341330424</c:v>
                </c:pt>
                <c:pt idx="983">
                  <c:v>702.5389341330424</c:v>
                </c:pt>
                <c:pt idx="984">
                  <c:v>702.5389341330424</c:v>
                </c:pt>
                <c:pt idx="985">
                  <c:v>702.5389341330424</c:v>
                </c:pt>
                <c:pt idx="986">
                  <c:v>702.5389341330424</c:v>
                </c:pt>
                <c:pt idx="987">
                  <c:v>702.5389341330424</c:v>
                </c:pt>
                <c:pt idx="988">
                  <c:v>702.5389341330424</c:v>
                </c:pt>
                <c:pt idx="989">
                  <c:v>702.5389341330424</c:v>
                </c:pt>
                <c:pt idx="990">
                  <c:v>702.5389341330424</c:v>
                </c:pt>
                <c:pt idx="991">
                  <c:v>702.5389341330424</c:v>
                </c:pt>
                <c:pt idx="992">
                  <c:v>702.5389341330424</c:v>
                </c:pt>
                <c:pt idx="993">
                  <c:v>702.5389341330424</c:v>
                </c:pt>
                <c:pt idx="994">
                  <c:v>702.5389341330424</c:v>
                </c:pt>
                <c:pt idx="995">
                  <c:v>702.5389341330424</c:v>
                </c:pt>
                <c:pt idx="996">
                  <c:v>702.5389341330424</c:v>
                </c:pt>
                <c:pt idx="997">
                  <c:v>702.5389341330424</c:v>
                </c:pt>
                <c:pt idx="998">
                  <c:v>702.5389341330424</c:v>
                </c:pt>
                <c:pt idx="999">
                  <c:v>702.5389341330424</c:v>
                </c:pt>
                <c:pt idx="1000">
                  <c:v>702.5389341330424</c:v>
                </c:pt>
                <c:pt idx="1001">
                  <c:v>702.5389341330424</c:v>
                </c:pt>
                <c:pt idx="1002">
                  <c:v>702.5389341330424</c:v>
                </c:pt>
                <c:pt idx="1003">
                  <c:v>722.64276658479537</c:v>
                </c:pt>
                <c:pt idx="1004">
                  <c:v>722.64276658479537</c:v>
                </c:pt>
                <c:pt idx="1005">
                  <c:v>722.64276658479537</c:v>
                </c:pt>
                <c:pt idx="1006">
                  <c:v>722.64276658479537</c:v>
                </c:pt>
                <c:pt idx="1007">
                  <c:v>722.64276658479537</c:v>
                </c:pt>
                <c:pt idx="1008">
                  <c:v>722.64276658479537</c:v>
                </c:pt>
                <c:pt idx="1009">
                  <c:v>722.64276658479537</c:v>
                </c:pt>
                <c:pt idx="1010">
                  <c:v>722.64276658479537</c:v>
                </c:pt>
                <c:pt idx="1011">
                  <c:v>722.64276658479537</c:v>
                </c:pt>
                <c:pt idx="1012">
                  <c:v>722.64276658479537</c:v>
                </c:pt>
                <c:pt idx="1013">
                  <c:v>722.64276658479537</c:v>
                </c:pt>
                <c:pt idx="1014">
                  <c:v>722.64276658479537</c:v>
                </c:pt>
                <c:pt idx="1015">
                  <c:v>722.64276658479537</c:v>
                </c:pt>
                <c:pt idx="1016">
                  <c:v>722.64276658479537</c:v>
                </c:pt>
                <c:pt idx="1017">
                  <c:v>722.64276658479537</c:v>
                </c:pt>
                <c:pt idx="1018">
                  <c:v>722.64276658479537</c:v>
                </c:pt>
                <c:pt idx="1019">
                  <c:v>722.64276658479537</c:v>
                </c:pt>
                <c:pt idx="1020">
                  <c:v>722.64276658479537</c:v>
                </c:pt>
                <c:pt idx="1021">
                  <c:v>722.64276658479537</c:v>
                </c:pt>
                <c:pt idx="1022">
                  <c:v>722.64276658479537</c:v>
                </c:pt>
                <c:pt idx="1023">
                  <c:v>722.64276658479537</c:v>
                </c:pt>
                <c:pt idx="1024">
                  <c:v>722.64276658479537</c:v>
                </c:pt>
                <c:pt idx="1025">
                  <c:v>722.64276658479537</c:v>
                </c:pt>
                <c:pt idx="1026">
                  <c:v>722.64276658479537</c:v>
                </c:pt>
                <c:pt idx="1027">
                  <c:v>722.64276658479537</c:v>
                </c:pt>
                <c:pt idx="1028">
                  <c:v>722.64276658479537</c:v>
                </c:pt>
                <c:pt idx="1029">
                  <c:v>722.64276658479537</c:v>
                </c:pt>
                <c:pt idx="1030">
                  <c:v>722.64276658479537</c:v>
                </c:pt>
                <c:pt idx="1031">
                  <c:v>722.64276658479537</c:v>
                </c:pt>
                <c:pt idx="1032">
                  <c:v>722.64276658479537</c:v>
                </c:pt>
                <c:pt idx="1033">
                  <c:v>722.64276658479537</c:v>
                </c:pt>
                <c:pt idx="1034">
                  <c:v>709.11227385171776</c:v>
                </c:pt>
                <c:pt idx="1035">
                  <c:v>709.11227385171776</c:v>
                </c:pt>
                <c:pt idx="1036">
                  <c:v>709.11227385171776</c:v>
                </c:pt>
                <c:pt idx="1037">
                  <c:v>709.11227385171776</c:v>
                </c:pt>
                <c:pt idx="1038">
                  <c:v>709.11227385171776</c:v>
                </c:pt>
                <c:pt idx="1039">
                  <c:v>709.11227385171776</c:v>
                </c:pt>
                <c:pt idx="1040">
                  <c:v>709.11227385171776</c:v>
                </c:pt>
                <c:pt idx="1041">
                  <c:v>709.11227385171776</c:v>
                </c:pt>
                <c:pt idx="1042">
                  <c:v>709.11227385171776</c:v>
                </c:pt>
                <c:pt idx="1043">
                  <c:v>709.11227385171776</c:v>
                </c:pt>
                <c:pt idx="1044">
                  <c:v>709.11227385171776</c:v>
                </c:pt>
                <c:pt idx="1045">
                  <c:v>709.11227385171776</c:v>
                </c:pt>
                <c:pt idx="1046">
                  <c:v>709.11227385171776</c:v>
                </c:pt>
                <c:pt idx="1047">
                  <c:v>709.11227385171776</c:v>
                </c:pt>
                <c:pt idx="1048">
                  <c:v>709.11227385171776</c:v>
                </c:pt>
                <c:pt idx="1049">
                  <c:v>709.11227385171776</c:v>
                </c:pt>
                <c:pt idx="1050">
                  <c:v>709.11227385171776</c:v>
                </c:pt>
                <c:pt idx="1051">
                  <c:v>709.11227385171776</c:v>
                </c:pt>
                <c:pt idx="1052">
                  <c:v>709.11227385171776</c:v>
                </c:pt>
                <c:pt idx="1053">
                  <c:v>709.11227385171776</c:v>
                </c:pt>
                <c:pt idx="1054">
                  <c:v>709.11227385171776</c:v>
                </c:pt>
                <c:pt idx="1055">
                  <c:v>709.11227385171776</c:v>
                </c:pt>
                <c:pt idx="1056">
                  <c:v>709.11227385171776</c:v>
                </c:pt>
                <c:pt idx="1057">
                  <c:v>709.11227385171776</c:v>
                </c:pt>
                <c:pt idx="1058">
                  <c:v>709.11227385171776</c:v>
                </c:pt>
                <c:pt idx="1059">
                  <c:v>709.11227385171776</c:v>
                </c:pt>
                <c:pt idx="1060">
                  <c:v>709.11227385171776</c:v>
                </c:pt>
                <c:pt idx="1061">
                  <c:v>709.11227385171776</c:v>
                </c:pt>
                <c:pt idx="1062">
                  <c:v>709.11227385171776</c:v>
                </c:pt>
                <c:pt idx="1063">
                  <c:v>709.11227385171776</c:v>
                </c:pt>
                <c:pt idx="1064">
                  <c:v>711.94486858479706</c:v>
                </c:pt>
                <c:pt idx="1065">
                  <c:v>711.94486858479706</c:v>
                </c:pt>
                <c:pt idx="1066">
                  <c:v>711.94486858479706</c:v>
                </c:pt>
                <c:pt idx="1067">
                  <c:v>711.94486858479706</c:v>
                </c:pt>
                <c:pt idx="1068">
                  <c:v>711.94486858479706</c:v>
                </c:pt>
                <c:pt idx="1069">
                  <c:v>711.94486858479706</c:v>
                </c:pt>
                <c:pt idx="1070">
                  <c:v>711.94486858479706</c:v>
                </c:pt>
                <c:pt idx="1071">
                  <c:v>711.94486858479706</c:v>
                </c:pt>
                <c:pt idx="1072">
                  <c:v>711.94486858479706</c:v>
                </c:pt>
                <c:pt idx="1073">
                  <c:v>711.94486858479706</c:v>
                </c:pt>
                <c:pt idx="1074">
                  <c:v>711.94486858479706</c:v>
                </c:pt>
                <c:pt idx="1075">
                  <c:v>711.94486858479706</c:v>
                </c:pt>
                <c:pt idx="1076">
                  <c:v>711.94486858479706</c:v>
                </c:pt>
                <c:pt idx="1077">
                  <c:v>711.94486858479706</c:v>
                </c:pt>
                <c:pt idx="1078">
                  <c:v>711.94486858479706</c:v>
                </c:pt>
                <c:pt idx="1079">
                  <c:v>711.94486858479706</c:v>
                </c:pt>
                <c:pt idx="1080">
                  <c:v>711.94486858479706</c:v>
                </c:pt>
                <c:pt idx="1081">
                  <c:v>711.94486858479706</c:v>
                </c:pt>
                <c:pt idx="1082">
                  <c:v>711.94486858479706</c:v>
                </c:pt>
                <c:pt idx="1083">
                  <c:v>711.94486858479706</c:v>
                </c:pt>
                <c:pt idx="1084">
                  <c:v>711.94486858479706</c:v>
                </c:pt>
                <c:pt idx="1085">
                  <c:v>711.94486858479706</c:v>
                </c:pt>
                <c:pt idx="1086">
                  <c:v>711.94486858479706</c:v>
                </c:pt>
                <c:pt idx="1087">
                  <c:v>711.94486858479706</c:v>
                </c:pt>
                <c:pt idx="1088">
                  <c:v>711.94486858479706</c:v>
                </c:pt>
                <c:pt idx="1089">
                  <c:v>711.94486858479706</c:v>
                </c:pt>
                <c:pt idx="1090">
                  <c:v>711.94486858479706</c:v>
                </c:pt>
                <c:pt idx="1091">
                  <c:v>711.94486858479706</c:v>
                </c:pt>
                <c:pt idx="1092">
                  <c:v>711.94486858479706</c:v>
                </c:pt>
                <c:pt idx="1093">
                  <c:v>711.94486858479706</c:v>
                </c:pt>
                <c:pt idx="1094">
                  <c:v>711.94486858479706</c:v>
                </c:pt>
                <c:pt idx="1095">
                  <c:v>805.33591970516034</c:v>
                </c:pt>
                <c:pt idx="1096">
                  <c:v>805.33591970516034</c:v>
                </c:pt>
                <c:pt idx="1097">
                  <c:v>805.33591970516034</c:v>
                </c:pt>
                <c:pt idx="1098">
                  <c:v>805.33591970516034</c:v>
                </c:pt>
                <c:pt idx="1099">
                  <c:v>805.33591970516034</c:v>
                </c:pt>
                <c:pt idx="1100">
                  <c:v>805.33591970516034</c:v>
                </c:pt>
                <c:pt idx="1101">
                  <c:v>805.33591970516034</c:v>
                </c:pt>
                <c:pt idx="1102">
                  <c:v>805.33591970516034</c:v>
                </c:pt>
                <c:pt idx="1103">
                  <c:v>805.33591970516034</c:v>
                </c:pt>
                <c:pt idx="1104">
                  <c:v>805.33591970516034</c:v>
                </c:pt>
                <c:pt idx="1105">
                  <c:v>805.33591970516034</c:v>
                </c:pt>
                <c:pt idx="1106">
                  <c:v>805.33591970516034</c:v>
                </c:pt>
                <c:pt idx="1107">
                  <c:v>805.33591970516034</c:v>
                </c:pt>
                <c:pt idx="1108">
                  <c:v>805.33591970516034</c:v>
                </c:pt>
                <c:pt idx="1109">
                  <c:v>805.33591970516034</c:v>
                </c:pt>
                <c:pt idx="1110">
                  <c:v>805.33591970516034</c:v>
                </c:pt>
                <c:pt idx="1111">
                  <c:v>805.33591970516034</c:v>
                </c:pt>
                <c:pt idx="1112">
                  <c:v>805.33591970516034</c:v>
                </c:pt>
                <c:pt idx="1113">
                  <c:v>805.33591970516034</c:v>
                </c:pt>
                <c:pt idx="1114">
                  <c:v>805.33591970516034</c:v>
                </c:pt>
                <c:pt idx="1115">
                  <c:v>805.33591970516034</c:v>
                </c:pt>
                <c:pt idx="1116">
                  <c:v>805.33591970516034</c:v>
                </c:pt>
                <c:pt idx="1117">
                  <c:v>805.33591970516034</c:v>
                </c:pt>
                <c:pt idx="1118">
                  <c:v>805.33591970516034</c:v>
                </c:pt>
                <c:pt idx="1119">
                  <c:v>805.33591970516034</c:v>
                </c:pt>
                <c:pt idx="1120">
                  <c:v>805.33591970516034</c:v>
                </c:pt>
                <c:pt idx="1121">
                  <c:v>805.33591970516034</c:v>
                </c:pt>
                <c:pt idx="1122">
                  <c:v>805.33591970516034</c:v>
                </c:pt>
                <c:pt idx="1123">
                  <c:v>805.33591970516034</c:v>
                </c:pt>
                <c:pt idx="1124">
                  <c:v>805.33591970516034</c:v>
                </c:pt>
                <c:pt idx="1125">
                  <c:v>805.33591970516034</c:v>
                </c:pt>
                <c:pt idx="1126">
                  <c:v>889.06360110205128</c:v>
                </c:pt>
                <c:pt idx="1127">
                  <c:v>889.06360110205128</c:v>
                </c:pt>
                <c:pt idx="1128">
                  <c:v>889.06360110205128</c:v>
                </c:pt>
                <c:pt idx="1129">
                  <c:v>889.06360110205128</c:v>
                </c:pt>
                <c:pt idx="1130">
                  <c:v>889.06360110205128</c:v>
                </c:pt>
                <c:pt idx="1131">
                  <c:v>889.06360110205128</c:v>
                </c:pt>
                <c:pt idx="1132">
                  <c:v>889.06360110205128</c:v>
                </c:pt>
                <c:pt idx="1133">
                  <c:v>889.06360110205128</c:v>
                </c:pt>
                <c:pt idx="1134">
                  <c:v>889.06360110205128</c:v>
                </c:pt>
                <c:pt idx="1135">
                  <c:v>889.06360110205128</c:v>
                </c:pt>
                <c:pt idx="1136">
                  <c:v>889.06360110205128</c:v>
                </c:pt>
                <c:pt idx="1137">
                  <c:v>889.06360110205128</c:v>
                </c:pt>
                <c:pt idx="1138">
                  <c:v>889.06360110205128</c:v>
                </c:pt>
                <c:pt idx="1139">
                  <c:v>889.06360110205128</c:v>
                </c:pt>
                <c:pt idx="1140">
                  <c:v>889.06360110205128</c:v>
                </c:pt>
                <c:pt idx="1141">
                  <c:v>889.06360110205128</c:v>
                </c:pt>
                <c:pt idx="1142">
                  <c:v>889.06360110205128</c:v>
                </c:pt>
                <c:pt idx="1143">
                  <c:v>889.06360110205128</c:v>
                </c:pt>
                <c:pt idx="1144">
                  <c:v>889.06360110205128</c:v>
                </c:pt>
                <c:pt idx="1145">
                  <c:v>889.06360110205128</c:v>
                </c:pt>
                <c:pt idx="1146">
                  <c:v>889.06360110205128</c:v>
                </c:pt>
                <c:pt idx="1147">
                  <c:v>889.06360110205128</c:v>
                </c:pt>
                <c:pt idx="1148">
                  <c:v>889.06360110205128</c:v>
                </c:pt>
                <c:pt idx="1149">
                  <c:v>889.06360110205128</c:v>
                </c:pt>
                <c:pt idx="1150">
                  <c:v>889.06360110205128</c:v>
                </c:pt>
                <c:pt idx="1151">
                  <c:v>889.06360110205128</c:v>
                </c:pt>
                <c:pt idx="1152">
                  <c:v>889.06360110205128</c:v>
                </c:pt>
                <c:pt idx="1153">
                  <c:v>889.06360110205128</c:v>
                </c:pt>
                <c:pt idx="1154">
                  <c:v>879.27623153887544</c:v>
                </c:pt>
                <c:pt idx="1155">
                  <c:v>879.27623153887544</c:v>
                </c:pt>
                <c:pt idx="1156">
                  <c:v>879.27623153887544</c:v>
                </c:pt>
                <c:pt idx="1157">
                  <c:v>879.27623153887544</c:v>
                </c:pt>
                <c:pt idx="1158">
                  <c:v>879.27623153887544</c:v>
                </c:pt>
                <c:pt idx="1159">
                  <c:v>879.27623153887544</c:v>
                </c:pt>
                <c:pt idx="1160">
                  <c:v>879.27623153887544</c:v>
                </c:pt>
                <c:pt idx="1161">
                  <c:v>879.27623153887544</c:v>
                </c:pt>
                <c:pt idx="1162">
                  <c:v>879.27623153887544</c:v>
                </c:pt>
                <c:pt idx="1163">
                  <c:v>879.27623153887544</c:v>
                </c:pt>
                <c:pt idx="1164">
                  <c:v>879.27623153887544</c:v>
                </c:pt>
                <c:pt idx="1165">
                  <c:v>879.27623153887544</c:v>
                </c:pt>
                <c:pt idx="1166">
                  <c:v>879.27623153887544</c:v>
                </c:pt>
                <c:pt idx="1167">
                  <c:v>879.27623153887544</c:v>
                </c:pt>
                <c:pt idx="1168">
                  <c:v>879.27623153887544</c:v>
                </c:pt>
                <c:pt idx="1169">
                  <c:v>879.27623153887544</c:v>
                </c:pt>
                <c:pt idx="1170">
                  <c:v>879.27623153887544</c:v>
                </c:pt>
                <c:pt idx="1171">
                  <c:v>879.27623153887544</c:v>
                </c:pt>
                <c:pt idx="1172">
                  <c:v>879.27623153887544</c:v>
                </c:pt>
                <c:pt idx="1173">
                  <c:v>879.27623153887544</c:v>
                </c:pt>
                <c:pt idx="1174">
                  <c:v>879.27623153887544</c:v>
                </c:pt>
                <c:pt idx="1175">
                  <c:v>879.27623153887544</c:v>
                </c:pt>
                <c:pt idx="1176">
                  <c:v>879.27623153887544</c:v>
                </c:pt>
                <c:pt idx="1177">
                  <c:v>879.27623153887544</c:v>
                </c:pt>
                <c:pt idx="1178">
                  <c:v>879.27623153887544</c:v>
                </c:pt>
                <c:pt idx="1179">
                  <c:v>879.27623153887544</c:v>
                </c:pt>
                <c:pt idx="1180">
                  <c:v>879.27623153887544</c:v>
                </c:pt>
                <c:pt idx="1181">
                  <c:v>879.27623153887544</c:v>
                </c:pt>
                <c:pt idx="1182">
                  <c:v>879.27623153887544</c:v>
                </c:pt>
                <c:pt idx="1183">
                  <c:v>879.27623153887544</c:v>
                </c:pt>
                <c:pt idx="1184">
                  <c:v>879.27623153887544</c:v>
                </c:pt>
                <c:pt idx="1185">
                  <c:v>884.60321345680075</c:v>
                </c:pt>
                <c:pt idx="1186">
                  <c:v>884.60321345680075</c:v>
                </c:pt>
                <c:pt idx="1187">
                  <c:v>884.60321345680075</c:v>
                </c:pt>
                <c:pt idx="1188">
                  <c:v>884.60321345680075</c:v>
                </c:pt>
                <c:pt idx="1189">
                  <c:v>884.60321345680075</c:v>
                </c:pt>
                <c:pt idx="1190">
                  <c:v>884.60321345680075</c:v>
                </c:pt>
                <c:pt idx="1191">
                  <c:v>884.60321345680075</c:v>
                </c:pt>
                <c:pt idx="1192">
                  <c:v>884.60321345680075</c:v>
                </c:pt>
                <c:pt idx="1193">
                  <c:v>884.60321345680075</c:v>
                </c:pt>
                <c:pt idx="1194">
                  <c:v>884.60321345680075</c:v>
                </c:pt>
                <c:pt idx="1195">
                  <c:v>884.60321345680075</c:v>
                </c:pt>
                <c:pt idx="1196">
                  <c:v>884.60321345680075</c:v>
                </c:pt>
                <c:pt idx="1197">
                  <c:v>884.60321345680075</c:v>
                </c:pt>
                <c:pt idx="1198">
                  <c:v>884.60321345680075</c:v>
                </c:pt>
                <c:pt idx="1199">
                  <c:v>884.60321345680075</c:v>
                </c:pt>
                <c:pt idx="1200">
                  <c:v>884.60321345680075</c:v>
                </c:pt>
                <c:pt idx="1201">
                  <c:v>884.60321345680075</c:v>
                </c:pt>
                <c:pt idx="1202">
                  <c:v>884.60321345680075</c:v>
                </c:pt>
                <c:pt idx="1203">
                  <c:v>884.60321345680075</c:v>
                </c:pt>
                <c:pt idx="1204">
                  <c:v>884.60321345680075</c:v>
                </c:pt>
                <c:pt idx="1205">
                  <c:v>884.60321345680075</c:v>
                </c:pt>
                <c:pt idx="1206">
                  <c:v>884.60321345680075</c:v>
                </c:pt>
                <c:pt idx="1207">
                  <c:v>884.60321345680075</c:v>
                </c:pt>
                <c:pt idx="1208">
                  <c:v>884.60321345680075</c:v>
                </c:pt>
                <c:pt idx="1209">
                  <c:v>884.60321345680075</c:v>
                </c:pt>
                <c:pt idx="1210">
                  <c:v>884.60321345680075</c:v>
                </c:pt>
                <c:pt idx="1211">
                  <c:v>884.60321345680075</c:v>
                </c:pt>
                <c:pt idx="1212">
                  <c:v>884.60321345680075</c:v>
                </c:pt>
                <c:pt idx="1213">
                  <c:v>884.60321345680075</c:v>
                </c:pt>
                <c:pt idx="1214">
                  <c:v>884.60321345680075</c:v>
                </c:pt>
                <c:pt idx="1215">
                  <c:v>955.72527049487724</c:v>
                </c:pt>
                <c:pt idx="1216">
                  <c:v>955.72527049487724</c:v>
                </c:pt>
                <c:pt idx="1217">
                  <c:v>955.72527049487724</c:v>
                </c:pt>
                <c:pt idx="1218">
                  <c:v>955.72527049487724</c:v>
                </c:pt>
                <c:pt idx="1219">
                  <c:v>955.72527049487724</c:v>
                </c:pt>
                <c:pt idx="1220">
                  <c:v>955.72527049487724</c:v>
                </c:pt>
                <c:pt idx="1221">
                  <c:v>955.72527049487724</c:v>
                </c:pt>
                <c:pt idx="1222">
                  <c:v>955.72527049487724</c:v>
                </c:pt>
                <c:pt idx="1223">
                  <c:v>955.72527049487724</c:v>
                </c:pt>
                <c:pt idx="1224">
                  <c:v>955.72527049487724</c:v>
                </c:pt>
                <c:pt idx="1225">
                  <c:v>955.72527049487724</c:v>
                </c:pt>
                <c:pt idx="1226">
                  <c:v>955.72527049487724</c:v>
                </c:pt>
                <c:pt idx="1227">
                  <c:v>955.72527049487724</c:v>
                </c:pt>
                <c:pt idx="1228">
                  <c:v>955.72527049487724</c:v>
                </c:pt>
                <c:pt idx="1229">
                  <c:v>955.72527049487724</c:v>
                </c:pt>
                <c:pt idx="1230">
                  <c:v>955.72527049487724</c:v>
                </c:pt>
                <c:pt idx="1231">
                  <c:v>955.72527049487724</c:v>
                </c:pt>
                <c:pt idx="1232">
                  <c:v>955.72527049487724</c:v>
                </c:pt>
                <c:pt idx="1233">
                  <c:v>955.72527049487724</c:v>
                </c:pt>
                <c:pt idx="1234">
                  <c:v>955.72527049487724</c:v>
                </c:pt>
                <c:pt idx="1235">
                  <c:v>955.72527049487724</c:v>
                </c:pt>
                <c:pt idx="1236">
                  <c:v>955.72527049487724</c:v>
                </c:pt>
                <c:pt idx="1237">
                  <c:v>955.72527049487724</c:v>
                </c:pt>
                <c:pt idx="1238">
                  <c:v>955.72527049487724</c:v>
                </c:pt>
                <c:pt idx="1239">
                  <c:v>955.72527049487724</c:v>
                </c:pt>
                <c:pt idx="1240">
                  <c:v>955.72527049487724</c:v>
                </c:pt>
                <c:pt idx="1241">
                  <c:v>955.72527049487724</c:v>
                </c:pt>
                <c:pt idx="1242">
                  <c:v>955.72527049487724</c:v>
                </c:pt>
                <c:pt idx="1243">
                  <c:v>955.72527049487724</c:v>
                </c:pt>
                <c:pt idx="1244">
                  <c:v>955.72527049487724</c:v>
                </c:pt>
                <c:pt idx="1245">
                  <c:v>955.72527049487724</c:v>
                </c:pt>
                <c:pt idx="1246">
                  <c:v>938.12391249685675</c:v>
                </c:pt>
                <c:pt idx="1247">
                  <c:v>938.12391249685675</c:v>
                </c:pt>
                <c:pt idx="1248">
                  <c:v>938.12391249685675</c:v>
                </c:pt>
                <c:pt idx="1249">
                  <c:v>938.12391249685675</c:v>
                </c:pt>
                <c:pt idx="1250">
                  <c:v>938.12391249685675</c:v>
                </c:pt>
                <c:pt idx="1251">
                  <c:v>938.12391249685675</c:v>
                </c:pt>
                <c:pt idx="1252">
                  <c:v>938.12391249685675</c:v>
                </c:pt>
                <c:pt idx="1253">
                  <c:v>938.12391249685675</c:v>
                </c:pt>
                <c:pt idx="1254">
                  <c:v>938.12391249685675</c:v>
                </c:pt>
                <c:pt idx="1255">
                  <c:v>938.12391249685675</c:v>
                </c:pt>
                <c:pt idx="1256">
                  <c:v>938.12391249685675</c:v>
                </c:pt>
                <c:pt idx="1257">
                  <c:v>938.12391249685675</c:v>
                </c:pt>
                <c:pt idx="1258">
                  <c:v>938.12391249685675</c:v>
                </c:pt>
                <c:pt idx="1259">
                  <c:v>938.12391249685675</c:v>
                </c:pt>
                <c:pt idx="1260">
                  <c:v>938.12391249685675</c:v>
                </c:pt>
                <c:pt idx="1261">
                  <c:v>938.12391249685675</c:v>
                </c:pt>
                <c:pt idx="1262">
                  <c:v>938.12391249685675</c:v>
                </c:pt>
                <c:pt idx="1263">
                  <c:v>938.12391249685675</c:v>
                </c:pt>
                <c:pt idx="1264">
                  <c:v>938.12391249685675</c:v>
                </c:pt>
                <c:pt idx="1265">
                  <c:v>938.12391249685675</c:v>
                </c:pt>
                <c:pt idx="1266">
                  <c:v>938.12391249685675</c:v>
                </c:pt>
                <c:pt idx="1267">
                  <c:v>938.12391249685675</c:v>
                </c:pt>
                <c:pt idx="1268">
                  <c:v>938.12391249685675</c:v>
                </c:pt>
                <c:pt idx="1269">
                  <c:v>938.12391249685675</c:v>
                </c:pt>
                <c:pt idx="1270">
                  <c:v>938.12391249685675</c:v>
                </c:pt>
                <c:pt idx="1271">
                  <c:v>938.12391249685675</c:v>
                </c:pt>
                <c:pt idx="1272">
                  <c:v>938.12391249685675</c:v>
                </c:pt>
                <c:pt idx="1273">
                  <c:v>938.12391249685675</c:v>
                </c:pt>
                <c:pt idx="1274">
                  <c:v>938.12391249685675</c:v>
                </c:pt>
                <c:pt idx="1275">
                  <c:v>938.12391249685675</c:v>
                </c:pt>
                <c:pt idx="1276">
                  <c:v>1035.044690092453</c:v>
                </c:pt>
                <c:pt idx="1277">
                  <c:v>1035.044690092453</c:v>
                </c:pt>
                <c:pt idx="1278">
                  <c:v>1035.044690092453</c:v>
                </c:pt>
                <c:pt idx="1279">
                  <c:v>1035.044690092453</c:v>
                </c:pt>
                <c:pt idx="1280">
                  <c:v>1035.044690092453</c:v>
                </c:pt>
                <c:pt idx="1281">
                  <c:v>1035.044690092453</c:v>
                </c:pt>
                <c:pt idx="1282">
                  <c:v>1035.044690092453</c:v>
                </c:pt>
                <c:pt idx="1283">
                  <c:v>1035.044690092453</c:v>
                </c:pt>
                <c:pt idx="1284">
                  <c:v>1035.044690092453</c:v>
                </c:pt>
                <c:pt idx="1285">
                  <c:v>1035.044690092453</c:v>
                </c:pt>
                <c:pt idx="1286">
                  <c:v>1035.044690092453</c:v>
                </c:pt>
                <c:pt idx="1287">
                  <c:v>1035.044690092453</c:v>
                </c:pt>
                <c:pt idx="1288">
                  <c:v>1035.044690092453</c:v>
                </c:pt>
                <c:pt idx="1289">
                  <c:v>1035.044690092453</c:v>
                </c:pt>
                <c:pt idx="1290">
                  <c:v>1035.044690092453</c:v>
                </c:pt>
                <c:pt idx="1291">
                  <c:v>1035.044690092453</c:v>
                </c:pt>
                <c:pt idx="1292">
                  <c:v>1035.044690092453</c:v>
                </c:pt>
                <c:pt idx="1293">
                  <c:v>1035.044690092453</c:v>
                </c:pt>
                <c:pt idx="1294">
                  <c:v>1035.044690092453</c:v>
                </c:pt>
                <c:pt idx="1295">
                  <c:v>1035.044690092453</c:v>
                </c:pt>
                <c:pt idx="1296">
                  <c:v>1035.044690092453</c:v>
                </c:pt>
                <c:pt idx="1297">
                  <c:v>1035.044690092453</c:v>
                </c:pt>
                <c:pt idx="1298">
                  <c:v>1035.044690092453</c:v>
                </c:pt>
                <c:pt idx="1299">
                  <c:v>1035.044690092453</c:v>
                </c:pt>
                <c:pt idx="1300">
                  <c:v>1035.044690092453</c:v>
                </c:pt>
                <c:pt idx="1301">
                  <c:v>1035.044690092453</c:v>
                </c:pt>
                <c:pt idx="1302">
                  <c:v>1035.044690092453</c:v>
                </c:pt>
                <c:pt idx="1303">
                  <c:v>1035.044690092453</c:v>
                </c:pt>
                <c:pt idx="1304">
                  <c:v>1035.044690092453</c:v>
                </c:pt>
                <c:pt idx="1305">
                  <c:v>1035.044690092453</c:v>
                </c:pt>
                <c:pt idx="1306">
                  <c:v>1035.044690092453</c:v>
                </c:pt>
                <c:pt idx="1307">
                  <c:v>961.19561290322576</c:v>
                </c:pt>
                <c:pt idx="1308">
                  <c:v>961.19561290322576</c:v>
                </c:pt>
                <c:pt idx="1309">
                  <c:v>961.19561290322576</c:v>
                </c:pt>
                <c:pt idx="1310">
                  <c:v>961.19561290322576</c:v>
                </c:pt>
                <c:pt idx="1311">
                  <c:v>961.19561290322576</c:v>
                </c:pt>
                <c:pt idx="1312">
                  <c:v>961.19561290322576</c:v>
                </c:pt>
                <c:pt idx="1313">
                  <c:v>961.19561290322576</c:v>
                </c:pt>
                <c:pt idx="1314">
                  <c:v>961.19561290322576</c:v>
                </c:pt>
                <c:pt idx="1315">
                  <c:v>961.19561290322576</c:v>
                </c:pt>
                <c:pt idx="1316">
                  <c:v>961.19561290322576</c:v>
                </c:pt>
                <c:pt idx="1317">
                  <c:v>961.19561290322576</c:v>
                </c:pt>
                <c:pt idx="1318">
                  <c:v>961.19561290322576</c:v>
                </c:pt>
                <c:pt idx="1319">
                  <c:v>961.19561290322576</c:v>
                </c:pt>
                <c:pt idx="1320">
                  <c:v>961.19561290322576</c:v>
                </c:pt>
                <c:pt idx="1321">
                  <c:v>961.19561290322576</c:v>
                </c:pt>
                <c:pt idx="1322">
                  <c:v>961.19561290322576</c:v>
                </c:pt>
                <c:pt idx="1323">
                  <c:v>961.19561290322576</c:v>
                </c:pt>
                <c:pt idx="1324">
                  <c:v>961.19561290322576</c:v>
                </c:pt>
                <c:pt idx="1325">
                  <c:v>961.19561290322576</c:v>
                </c:pt>
                <c:pt idx="1326">
                  <c:v>961.19561290322576</c:v>
                </c:pt>
                <c:pt idx="1327">
                  <c:v>961.19561290322576</c:v>
                </c:pt>
                <c:pt idx="1328">
                  <c:v>961.19561290322576</c:v>
                </c:pt>
                <c:pt idx="1329">
                  <c:v>961.19561290322576</c:v>
                </c:pt>
                <c:pt idx="1330">
                  <c:v>961.19561290322576</c:v>
                </c:pt>
                <c:pt idx="1331">
                  <c:v>961.19561290322576</c:v>
                </c:pt>
                <c:pt idx="1332">
                  <c:v>961.19561290322576</c:v>
                </c:pt>
                <c:pt idx="1333">
                  <c:v>961.19561290322576</c:v>
                </c:pt>
                <c:pt idx="1334">
                  <c:v>961.19561290322576</c:v>
                </c:pt>
                <c:pt idx="1335">
                  <c:v>961.19561290322576</c:v>
                </c:pt>
                <c:pt idx="1336">
                  <c:v>961.19561290322576</c:v>
                </c:pt>
                <c:pt idx="1337">
                  <c:v>961.19561290322576</c:v>
                </c:pt>
                <c:pt idx="1338">
                  <c:v>1231.8845730408545</c:v>
                </c:pt>
                <c:pt idx="1339">
                  <c:v>1231.8845730408545</c:v>
                </c:pt>
                <c:pt idx="1340">
                  <c:v>1231.8845730408545</c:v>
                </c:pt>
                <c:pt idx="1341">
                  <c:v>1231.8845730408545</c:v>
                </c:pt>
                <c:pt idx="1342">
                  <c:v>1231.8845730408545</c:v>
                </c:pt>
                <c:pt idx="1343">
                  <c:v>1231.8845730408545</c:v>
                </c:pt>
                <c:pt idx="1344">
                  <c:v>1231.8845730408545</c:v>
                </c:pt>
                <c:pt idx="1345">
                  <c:v>1231.8845730408545</c:v>
                </c:pt>
                <c:pt idx="1346">
                  <c:v>1231.8845730408545</c:v>
                </c:pt>
                <c:pt idx="1347">
                  <c:v>1231.8845730408545</c:v>
                </c:pt>
                <c:pt idx="1348">
                  <c:v>1231.8845730408545</c:v>
                </c:pt>
                <c:pt idx="1349">
                  <c:v>1231.8845730408545</c:v>
                </c:pt>
                <c:pt idx="1350">
                  <c:v>1231.8845730408545</c:v>
                </c:pt>
                <c:pt idx="1351">
                  <c:v>1231.8845730408545</c:v>
                </c:pt>
                <c:pt idx="1352">
                  <c:v>1231.8845730408545</c:v>
                </c:pt>
                <c:pt idx="1353">
                  <c:v>1231.8845730408545</c:v>
                </c:pt>
                <c:pt idx="1354">
                  <c:v>1231.8845730408545</c:v>
                </c:pt>
                <c:pt idx="1355">
                  <c:v>1231.8845730408545</c:v>
                </c:pt>
                <c:pt idx="1356">
                  <c:v>1231.8845730408545</c:v>
                </c:pt>
                <c:pt idx="1357">
                  <c:v>1231.8845730408545</c:v>
                </c:pt>
                <c:pt idx="1358">
                  <c:v>1231.8845730408545</c:v>
                </c:pt>
                <c:pt idx="1359">
                  <c:v>1231.8845730408545</c:v>
                </c:pt>
                <c:pt idx="1360">
                  <c:v>1231.8845730408545</c:v>
                </c:pt>
                <c:pt idx="1361">
                  <c:v>1231.8845730408545</c:v>
                </c:pt>
                <c:pt idx="1362">
                  <c:v>1231.8845730408545</c:v>
                </c:pt>
                <c:pt idx="1363">
                  <c:v>1231.8845730408545</c:v>
                </c:pt>
                <c:pt idx="1364">
                  <c:v>1231.8845730408545</c:v>
                </c:pt>
                <c:pt idx="1365">
                  <c:v>1231.8845730408545</c:v>
                </c:pt>
                <c:pt idx="1366">
                  <c:v>1231.8845730408545</c:v>
                </c:pt>
                <c:pt idx="1367">
                  <c:v>1231.8845730408545</c:v>
                </c:pt>
                <c:pt idx="1368">
                  <c:v>1376.6095762181985</c:v>
                </c:pt>
                <c:pt idx="1369">
                  <c:v>1376.6095762181985</c:v>
                </c:pt>
                <c:pt idx="1370">
                  <c:v>1376.6095762181985</c:v>
                </c:pt>
                <c:pt idx="1371">
                  <c:v>1376.6095762181985</c:v>
                </c:pt>
                <c:pt idx="1372">
                  <c:v>1376.6095762181985</c:v>
                </c:pt>
                <c:pt idx="1373">
                  <c:v>1376.6095762181985</c:v>
                </c:pt>
                <c:pt idx="1374">
                  <c:v>1376.6095762181985</c:v>
                </c:pt>
                <c:pt idx="1375">
                  <c:v>1376.6095762181985</c:v>
                </c:pt>
                <c:pt idx="1376">
                  <c:v>1376.6095762181985</c:v>
                </c:pt>
                <c:pt idx="1377">
                  <c:v>1376.6095762181985</c:v>
                </c:pt>
                <c:pt idx="1378">
                  <c:v>1376.6095762181985</c:v>
                </c:pt>
                <c:pt idx="1379">
                  <c:v>1376.6095762181985</c:v>
                </c:pt>
                <c:pt idx="1380">
                  <c:v>1376.6095762181985</c:v>
                </c:pt>
                <c:pt idx="1381">
                  <c:v>1376.6095762181985</c:v>
                </c:pt>
                <c:pt idx="1382">
                  <c:v>1376.6095762181985</c:v>
                </c:pt>
                <c:pt idx="1383">
                  <c:v>1376.6095762181985</c:v>
                </c:pt>
                <c:pt idx="1384">
                  <c:v>1376.6095762181985</c:v>
                </c:pt>
                <c:pt idx="1385">
                  <c:v>1376.6095762181985</c:v>
                </c:pt>
                <c:pt idx="1386">
                  <c:v>1376.6095762181985</c:v>
                </c:pt>
                <c:pt idx="1387">
                  <c:v>1376.6095762181985</c:v>
                </c:pt>
                <c:pt idx="1388">
                  <c:v>1376.6095762181985</c:v>
                </c:pt>
                <c:pt idx="1389">
                  <c:v>1376.6095762181985</c:v>
                </c:pt>
                <c:pt idx="1390">
                  <c:v>1376.6095762181985</c:v>
                </c:pt>
                <c:pt idx="1391">
                  <c:v>1376.6095762181985</c:v>
                </c:pt>
                <c:pt idx="1392">
                  <c:v>1376.6095762181985</c:v>
                </c:pt>
                <c:pt idx="1393">
                  <c:v>1376.6095762181985</c:v>
                </c:pt>
                <c:pt idx="1394">
                  <c:v>1376.6095762181985</c:v>
                </c:pt>
                <c:pt idx="1395">
                  <c:v>1376.6095762181985</c:v>
                </c:pt>
                <c:pt idx="1396">
                  <c:v>1376.6095762181985</c:v>
                </c:pt>
                <c:pt idx="1397">
                  <c:v>1376.6095762181985</c:v>
                </c:pt>
                <c:pt idx="1398">
                  <c:v>1376.6095762181985</c:v>
                </c:pt>
                <c:pt idx="1399">
                  <c:v>1370.3879898441264</c:v>
                </c:pt>
                <c:pt idx="1400">
                  <c:v>1370.3879898441264</c:v>
                </c:pt>
                <c:pt idx="1401">
                  <c:v>1370.3879898441264</c:v>
                </c:pt>
                <c:pt idx="1402">
                  <c:v>1370.3879898441264</c:v>
                </c:pt>
                <c:pt idx="1403">
                  <c:v>1370.3879898441264</c:v>
                </c:pt>
                <c:pt idx="1404">
                  <c:v>1370.3879898441264</c:v>
                </c:pt>
                <c:pt idx="1405">
                  <c:v>1370.3879898441264</c:v>
                </c:pt>
                <c:pt idx="1406">
                  <c:v>1370.3879898441264</c:v>
                </c:pt>
                <c:pt idx="1407">
                  <c:v>1370.3879898441264</c:v>
                </c:pt>
                <c:pt idx="1408">
                  <c:v>1370.3879898441264</c:v>
                </c:pt>
                <c:pt idx="1409">
                  <c:v>1370.3879898441264</c:v>
                </c:pt>
                <c:pt idx="1410">
                  <c:v>1370.3879898441264</c:v>
                </c:pt>
                <c:pt idx="1411">
                  <c:v>1370.3879898441264</c:v>
                </c:pt>
                <c:pt idx="1412">
                  <c:v>1370.3879898441264</c:v>
                </c:pt>
                <c:pt idx="1413">
                  <c:v>1370.3879898441264</c:v>
                </c:pt>
                <c:pt idx="1414">
                  <c:v>1370.3879898441264</c:v>
                </c:pt>
                <c:pt idx="1415">
                  <c:v>1370.3879898441264</c:v>
                </c:pt>
                <c:pt idx="1416">
                  <c:v>1370.3879898441264</c:v>
                </c:pt>
                <c:pt idx="1417">
                  <c:v>1370.3879898441264</c:v>
                </c:pt>
                <c:pt idx="1418">
                  <c:v>1370.3879898441264</c:v>
                </c:pt>
                <c:pt idx="1419">
                  <c:v>1370.3879898441264</c:v>
                </c:pt>
                <c:pt idx="1420">
                  <c:v>1370.3879898441264</c:v>
                </c:pt>
                <c:pt idx="1421">
                  <c:v>1370.3879898441264</c:v>
                </c:pt>
                <c:pt idx="1422">
                  <c:v>1370.3879898441264</c:v>
                </c:pt>
                <c:pt idx="1423">
                  <c:v>1370.3879898441264</c:v>
                </c:pt>
                <c:pt idx="1424">
                  <c:v>1370.3879898441264</c:v>
                </c:pt>
                <c:pt idx="1425">
                  <c:v>1370.3879898441264</c:v>
                </c:pt>
                <c:pt idx="1426">
                  <c:v>1370.3879898441264</c:v>
                </c:pt>
                <c:pt idx="1427">
                  <c:v>1370.3879898441264</c:v>
                </c:pt>
                <c:pt idx="1428">
                  <c:v>1370.3879898441264</c:v>
                </c:pt>
                <c:pt idx="1429">
                  <c:v>1039.2918610161937</c:v>
                </c:pt>
                <c:pt idx="1430">
                  <c:v>1039.2918610161937</c:v>
                </c:pt>
                <c:pt idx="1431">
                  <c:v>1039.2918610161937</c:v>
                </c:pt>
                <c:pt idx="1432">
                  <c:v>1039.2918610161937</c:v>
                </c:pt>
                <c:pt idx="1433">
                  <c:v>1039.2918610161937</c:v>
                </c:pt>
                <c:pt idx="1434">
                  <c:v>1039.2918610161937</c:v>
                </c:pt>
                <c:pt idx="1435">
                  <c:v>1039.2918610161937</c:v>
                </c:pt>
                <c:pt idx="1436">
                  <c:v>1039.2918610161937</c:v>
                </c:pt>
                <c:pt idx="1437">
                  <c:v>1039.2918610161937</c:v>
                </c:pt>
                <c:pt idx="1438">
                  <c:v>1039.2918610161937</c:v>
                </c:pt>
                <c:pt idx="1439">
                  <c:v>1039.2918610161937</c:v>
                </c:pt>
                <c:pt idx="1440">
                  <c:v>1039.2918610161937</c:v>
                </c:pt>
                <c:pt idx="1441">
                  <c:v>1039.2918610161937</c:v>
                </c:pt>
                <c:pt idx="1442">
                  <c:v>1039.2918610161937</c:v>
                </c:pt>
                <c:pt idx="1443">
                  <c:v>1039.2918610161937</c:v>
                </c:pt>
                <c:pt idx="1444">
                  <c:v>1039.2918610161937</c:v>
                </c:pt>
                <c:pt idx="1445">
                  <c:v>1039.2918610161937</c:v>
                </c:pt>
                <c:pt idx="1446">
                  <c:v>1039.2918610161937</c:v>
                </c:pt>
                <c:pt idx="1447">
                  <c:v>1039.2918610161937</c:v>
                </c:pt>
                <c:pt idx="1448">
                  <c:v>1039.2918610161937</c:v>
                </c:pt>
                <c:pt idx="1449">
                  <c:v>1039.2918610161937</c:v>
                </c:pt>
                <c:pt idx="1450">
                  <c:v>1039.2918610161937</c:v>
                </c:pt>
                <c:pt idx="1451">
                  <c:v>1039.2918610161937</c:v>
                </c:pt>
                <c:pt idx="1452">
                  <c:v>1039.2918610161937</c:v>
                </c:pt>
                <c:pt idx="1453">
                  <c:v>1039.2918610161937</c:v>
                </c:pt>
                <c:pt idx="1454">
                  <c:v>1039.2918610161937</c:v>
                </c:pt>
                <c:pt idx="1455">
                  <c:v>1039.2918610161937</c:v>
                </c:pt>
                <c:pt idx="1456">
                  <c:v>1039.2918610161937</c:v>
                </c:pt>
                <c:pt idx="1457">
                  <c:v>1039.2918610161937</c:v>
                </c:pt>
                <c:pt idx="1458">
                  <c:v>1039.2918610161937</c:v>
                </c:pt>
                <c:pt idx="1459">
                  <c:v>1039.2918610161937</c:v>
                </c:pt>
                <c:pt idx="1460">
                  <c:v>1052.9035012737747</c:v>
                </c:pt>
                <c:pt idx="1461">
                  <c:v>1052.9035012737747</c:v>
                </c:pt>
                <c:pt idx="1462">
                  <c:v>1052.9035012737747</c:v>
                </c:pt>
                <c:pt idx="1463">
                  <c:v>1052.9035012737747</c:v>
                </c:pt>
                <c:pt idx="1464">
                  <c:v>1052.9035012737747</c:v>
                </c:pt>
                <c:pt idx="1465">
                  <c:v>1052.9035012737747</c:v>
                </c:pt>
                <c:pt idx="1466">
                  <c:v>1052.9035012737747</c:v>
                </c:pt>
                <c:pt idx="1467">
                  <c:v>1052.9035012737747</c:v>
                </c:pt>
                <c:pt idx="1468">
                  <c:v>1052.9035012737747</c:v>
                </c:pt>
                <c:pt idx="1469">
                  <c:v>1052.9035012737747</c:v>
                </c:pt>
                <c:pt idx="1470">
                  <c:v>1052.9035012737747</c:v>
                </c:pt>
                <c:pt idx="1471">
                  <c:v>1052.9035012737747</c:v>
                </c:pt>
                <c:pt idx="1472">
                  <c:v>1052.9035012737747</c:v>
                </c:pt>
                <c:pt idx="1473">
                  <c:v>1052.9035012737747</c:v>
                </c:pt>
                <c:pt idx="1474">
                  <c:v>1052.9035012737747</c:v>
                </c:pt>
                <c:pt idx="1475">
                  <c:v>1052.9035012737747</c:v>
                </c:pt>
                <c:pt idx="1476">
                  <c:v>1052.9035012737747</c:v>
                </c:pt>
                <c:pt idx="1477">
                  <c:v>1052.9035012737747</c:v>
                </c:pt>
                <c:pt idx="1478">
                  <c:v>1052.9035012737747</c:v>
                </c:pt>
                <c:pt idx="1479">
                  <c:v>1052.9035012737747</c:v>
                </c:pt>
                <c:pt idx="1480">
                  <c:v>1052.9035012737747</c:v>
                </c:pt>
                <c:pt idx="1481">
                  <c:v>1052.9035012737747</c:v>
                </c:pt>
                <c:pt idx="1482">
                  <c:v>1052.9035012737747</c:v>
                </c:pt>
                <c:pt idx="1483">
                  <c:v>1052.9035012737747</c:v>
                </c:pt>
                <c:pt idx="1484">
                  <c:v>1052.9035012737747</c:v>
                </c:pt>
                <c:pt idx="1485">
                  <c:v>1052.9035012737747</c:v>
                </c:pt>
                <c:pt idx="1486">
                  <c:v>1052.9035012737747</c:v>
                </c:pt>
                <c:pt idx="1487">
                  <c:v>1052.9035012737747</c:v>
                </c:pt>
                <c:pt idx="1488">
                  <c:v>1052.9035012737747</c:v>
                </c:pt>
                <c:pt idx="1489">
                  <c:v>1052.9035012737747</c:v>
                </c:pt>
                <c:pt idx="1490">
                  <c:v>1052.9035012737747</c:v>
                </c:pt>
                <c:pt idx="1491">
                  <c:v>1106.9420169807183</c:v>
                </c:pt>
                <c:pt idx="1492">
                  <c:v>1106.9420169807183</c:v>
                </c:pt>
                <c:pt idx="1493">
                  <c:v>1106.9420169807183</c:v>
                </c:pt>
                <c:pt idx="1494">
                  <c:v>1106.9420169807183</c:v>
                </c:pt>
                <c:pt idx="1495">
                  <c:v>1106.9420169807183</c:v>
                </c:pt>
                <c:pt idx="1496">
                  <c:v>1106.9420169807183</c:v>
                </c:pt>
                <c:pt idx="1497">
                  <c:v>1106.9420169807183</c:v>
                </c:pt>
                <c:pt idx="1498">
                  <c:v>1106.9420169807183</c:v>
                </c:pt>
                <c:pt idx="1499">
                  <c:v>1106.9420169807183</c:v>
                </c:pt>
                <c:pt idx="1500">
                  <c:v>1106.9420169807183</c:v>
                </c:pt>
                <c:pt idx="1501">
                  <c:v>1106.9420169807183</c:v>
                </c:pt>
                <c:pt idx="1502">
                  <c:v>1106.9420169807183</c:v>
                </c:pt>
                <c:pt idx="1503">
                  <c:v>1106.9420169807183</c:v>
                </c:pt>
                <c:pt idx="1504">
                  <c:v>1106.9420169807183</c:v>
                </c:pt>
                <c:pt idx="1505">
                  <c:v>1106.9420169807183</c:v>
                </c:pt>
                <c:pt idx="1506">
                  <c:v>1106.9420169807183</c:v>
                </c:pt>
                <c:pt idx="1507">
                  <c:v>1106.9420169807183</c:v>
                </c:pt>
                <c:pt idx="1508">
                  <c:v>1106.9420169807183</c:v>
                </c:pt>
                <c:pt idx="1509">
                  <c:v>1106.9420169807183</c:v>
                </c:pt>
                <c:pt idx="1510">
                  <c:v>1106.9420169807183</c:v>
                </c:pt>
                <c:pt idx="1511">
                  <c:v>1106.9420169807183</c:v>
                </c:pt>
                <c:pt idx="1512">
                  <c:v>1106.9420169807183</c:v>
                </c:pt>
                <c:pt idx="1513">
                  <c:v>1106.9420169807183</c:v>
                </c:pt>
                <c:pt idx="1514">
                  <c:v>1106.9420169807183</c:v>
                </c:pt>
                <c:pt idx="1515">
                  <c:v>1106.9420169807183</c:v>
                </c:pt>
                <c:pt idx="1516">
                  <c:v>1106.9420169807183</c:v>
                </c:pt>
                <c:pt idx="1517">
                  <c:v>1106.9420169807183</c:v>
                </c:pt>
                <c:pt idx="1518">
                  <c:v>1106.9420169807183</c:v>
                </c:pt>
                <c:pt idx="1519">
                  <c:v>1123.7907205467984</c:v>
                </c:pt>
                <c:pt idx="1520">
                  <c:v>1123.7907205467984</c:v>
                </c:pt>
                <c:pt idx="1521">
                  <c:v>1123.7907205467984</c:v>
                </c:pt>
                <c:pt idx="1522">
                  <c:v>1123.7907205467984</c:v>
                </c:pt>
                <c:pt idx="1523">
                  <c:v>1123.7907205467984</c:v>
                </c:pt>
                <c:pt idx="1524">
                  <c:v>1123.7907205467984</c:v>
                </c:pt>
                <c:pt idx="1525">
                  <c:v>1123.7907205467984</c:v>
                </c:pt>
                <c:pt idx="1526">
                  <c:v>1123.7907205467984</c:v>
                </c:pt>
                <c:pt idx="1527">
                  <c:v>1123.7907205467984</c:v>
                </c:pt>
                <c:pt idx="1528">
                  <c:v>1123.7907205467984</c:v>
                </c:pt>
                <c:pt idx="1529">
                  <c:v>1123.7907205467984</c:v>
                </c:pt>
                <c:pt idx="1530">
                  <c:v>1123.7907205467984</c:v>
                </c:pt>
                <c:pt idx="1531">
                  <c:v>1123.7907205467984</c:v>
                </c:pt>
                <c:pt idx="1532">
                  <c:v>1123.7907205467984</c:v>
                </c:pt>
                <c:pt idx="1533">
                  <c:v>1123.7907205467984</c:v>
                </c:pt>
                <c:pt idx="1534">
                  <c:v>1123.7907205467984</c:v>
                </c:pt>
                <c:pt idx="1535">
                  <c:v>1123.7907205467984</c:v>
                </c:pt>
                <c:pt idx="1536">
                  <c:v>1123.7907205467984</c:v>
                </c:pt>
                <c:pt idx="1537">
                  <c:v>1123.7907205467984</c:v>
                </c:pt>
                <c:pt idx="1538">
                  <c:v>1123.7907205467984</c:v>
                </c:pt>
                <c:pt idx="1539">
                  <c:v>1123.7907205467984</c:v>
                </c:pt>
                <c:pt idx="1540">
                  <c:v>1123.7907205467984</c:v>
                </c:pt>
                <c:pt idx="1541">
                  <c:v>1123.7907205467984</c:v>
                </c:pt>
                <c:pt idx="1542">
                  <c:v>1123.7907205467984</c:v>
                </c:pt>
                <c:pt idx="1543">
                  <c:v>1123.7907205467984</c:v>
                </c:pt>
                <c:pt idx="1544">
                  <c:v>1123.7907205467984</c:v>
                </c:pt>
                <c:pt idx="1545">
                  <c:v>1123.7907205467984</c:v>
                </c:pt>
                <c:pt idx="1546">
                  <c:v>1123.7907205467984</c:v>
                </c:pt>
                <c:pt idx="1547">
                  <c:v>1123.7907205467984</c:v>
                </c:pt>
                <c:pt idx="1548">
                  <c:v>1123.7907205467984</c:v>
                </c:pt>
                <c:pt idx="1549">
                  <c:v>1123.7907205467984</c:v>
                </c:pt>
                <c:pt idx="1550">
                  <c:v>1067.2081680722888</c:v>
                </c:pt>
                <c:pt idx="1551">
                  <c:v>1067.2081680722888</c:v>
                </c:pt>
                <c:pt idx="1552">
                  <c:v>1067.2081680722888</c:v>
                </c:pt>
                <c:pt idx="1553">
                  <c:v>1067.2081680722888</c:v>
                </c:pt>
                <c:pt idx="1554">
                  <c:v>1067.2081680722888</c:v>
                </c:pt>
                <c:pt idx="1555">
                  <c:v>1067.2081680722888</c:v>
                </c:pt>
                <c:pt idx="1556">
                  <c:v>1067.2081680722888</c:v>
                </c:pt>
                <c:pt idx="1557">
                  <c:v>1067.2081680722888</c:v>
                </c:pt>
                <c:pt idx="1558">
                  <c:v>1067.2081680722888</c:v>
                </c:pt>
                <c:pt idx="1559">
                  <c:v>1067.2081680722888</c:v>
                </c:pt>
                <c:pt idx="1560">
                  <c:v>1067.2081680722888</c:v>
                </c:pt>
                <c:pt idx="1561">
                  <c:v>1067.2081680722888</c:v>
                </c:pt>
                <c:pt idx="1562">
                  <c:v>1067.2081680722888</c:v>
                </c:pt>
                <c:pt idx="1563">
                  <c:v>1067.2081680722888</c:v>
                </c:pt>
                <c:pt idx="1564">
                  <c:v>1067.2081680722888</c:v>
                </c:pt>
                <c:pt idx="1565">
                  <c:v>1067.2081680722888</c:v>
                </c:pt>
                <c:pt idx="1566">
                  <c:v>1067.2081680722888</c:v>
                </c:pt>
                <c:pt idx="1567">
                  <c:v>1067.2081680722888</c:v>
                </c:pt>
                <c:pt idx="1568">
                  <c:v>1067.2081680722888</c:v>
                </c:pt>
                <c:pt idx="1569">
                  <c:v>1067.2081680722888</c:v>
                </c:pt>
                <c:pt idx="1570">
                  <c:v>1067.2081680722888</c:v>
                </c:pt>
                <c:pt idx="1571">
                  <c:v>1067.2081680722888</c:v>
                </c:pt>
                <c:pt idx="1572">
                  <c:v>1067.2081680722888</c:v>
                </c:pt>
                <c:pt idx="1573">
                  <c:v>1067.2081680722888</c:v>
                </c:pt>
                <c:pt idx="1574">
                  <c:v>1067.2081680722888</c:v>
                </c:pt>
                <c:pt idx="1575">
                  <c:v>1067.2081680722888</c:v>
                </c:pt>
                <c:pt idx="1576">
                  <c:v>1067.2081680722888</c:v>
                </c:pt>
                <c:pt idx="1577">
                  <c:v>1067.2081680722888</c:v>
                </c:pt>
                <c:pt idx="1578">
                  <c:v>1067.2081680722888</c:v>
                </c:pt>
                <c:pt idx="1579">
                  <c:v>1067.2081680722888</c:v>
                </c:pt>
                <c:pt idx="1580">
                  <c:v>1042.6743102752746</c:v>
                </c:pt>
                <c:pt idx="1581">
                  <c:v>1042.6743102752746</c:v>
                </c:pt>
                <c:pt idx="1582">
                  <c:v>1042.6743102752746</c:v>
                </c:pt>
                <c:pt idx="1583">
                  <c:v>1042.6743102752746</c:v>
                </c:pt>
                <c:pt idx="1584">
                  <c:v>1042.6743102752746</c:v>
                </c:pt>
                <c:pt idx="1585">
                  <c:v>1042.6743102752746</c:v>
                </c:pt>
                <c:pt idx="1586">
                  <c:v>1042.6743102752746</c:v>
                </c:pt>
                <c:pt idx="1587">
                  <c:v>1042.6743102752746</c:v>
                </c:pt>
                <c:pt idx="1588">
                  <c:v>1042.6743102752746</c:v>
                </c:pt>
                <c:pt idx="1589">
                  <c:v>1042.6743102752746</c:v>
                </c:pt>
                <c:pt idx="1590">
                  <c:v>1042.6743102752746</c:v>
                </c:pt>
                <c:pt idx="1591">
                  <c:v>1042.6743102752746</c:v>
                </c:pt>
                <c:pt idx="1592">
                  <c:v>1042.6743102752746</c:v>
                </c:pt>
                <c:pt idx="1593">
                  <c:v>1042.6743102752746</c:v>
                </c:pt>
                <c:pt idx="1594">
                  <c:v>1042.6743102752746</c:v>
                </c:pt>
                <c:pt idx="1595">
                  <c:v>1042.6743102752746</c:v>
                </c:pt>
                <c:pt idx="1596">
                  <c:v>1042.6743102752746</c:v>
                </c:pt>
                <c:pt idx="1597">
                  <c:v>1042.6743102752746</c:v>
                </c:pt>
                <c:pt idx="1598">
                  <c:v>1042.6743102752746</c:v>
                </c:pt>
                <c:pt idx="1599">
                  <c:v>1042.6743102752746</c:v>
                </c:pt>
                <c:pt idx="1600">
                  <c:v>1042.6743102752746</c:v>
                </c:pt>
                <c:pt idx="1601">
                  <c:v>1042.6743102752746</c:v>
                </c:pt>
                <c:pt idx="1602">
                  <c:v>1042.6743102752746</c:v>
                </c:pt>
                <c:pt idx="1603">
                  <c:v>1042.6743102752746</c:v>
                </c:pt>
                <c:pt idx="1604">
                  <c:v>1042.6743102752746</c:v>
                </c:pt>
                <c:pt idx="1605">
                  <c:v>1042.6743102752746</c:v>
                </c:pt>
                <c:pt idx="1606">
                  <c:v>1042.6743102752746</c:v>
                </c:pt>
                <c:pt idx="1607">
                  <c:v>1042.6743102752746</c:v>
                </c:pt>
                <c:pt idx="1608">
                  <c:v>1042.6743102752746</c:v>
                </c:pt>
                <c:pt idx="1609">
                  <c:v>1042.6743102752746</c:v>
                </c:pt>
                <c:pt idx="1610">
                  <c:v>1042.6743102752746</c:v>
                </c:pt>
                <c:pt idx="1611">
                  <c:v>963.55005274330995</c:v>
                </c:pt>
                <c:pt idx="1612">
                  <c:v>963.55005274330995</c:v>
                </c:pt>
                <c:pt idx="1613">
                  <c:v>963.55005274330995</c:v>
                </c:pt>
                <c:pt idx="1614">
                  <c:v>963.55005274330995</c:v>
                </c:pt>
                <c:pt idx="1615">
                  <c:v>963.55005274330995</c:v>
                </c:pt>
                <c:pt idx="1616">
                  <c:v>963.55005274330995</c:v>
                </c:pt>
                <c:pt idx="1617">
                  <c:v>963.55005274330995</c:v>
                </c:pt>
                <c:pt idx="1618">
                  <c:v>963.55005274330995</c:v>
                </c:pt>
                <c:pt idx="1619">
                  <c:v>963.55005274330995</c:v>
                </c:pt>
                <c:pt idx="1620">
                  <c:v>963.55005274330995</c:v>
                </c:pt>
                <c:pt idx="1621">
                  <c:v>963.55005274330995</c:v>
                </c:pt>
                <c:pt idx="1622">
                  <c:v>963.55005274330995</c:v>
                </c:pt>
                <c:pt idx="1623">
                  <c:v>963.55005274330995</c:v>
                </c:pt>
                <c:pt idx="1624">
                  <c:v>963.55005274330995</c:v>
                </c:pt>
                <c:pt idx="1625">
                  <c:v>963.55005274330995</c:v>
                </c:pt>
                <c:pt idx="1626">
                  <c:v>963.55005274330995</c:v>
                </c:pt>
                <c:pt idx="1627">
                  <c:v>963.55005274330995</c:v>
                </c:pt>
                <c:pt idx="1628">
                  <c:v>963.55005274330995</c:v>
                </c:pt>
                <c:pt idx="1629">
                  <c:v>963.55005274330995</c:v>
                </c:pt>
                <c:pt idx="1630">
                  <c:v>963.55005274330995</c:v>
                </c:pt>
                <c:pt idx="1631">
                  <c:v>963.55005274330995</c:v>
                </c:pt>
                <c:pt idx="1632">
                  <c:v>963.55005274330995</c:v>
                </c:pt>
                <c:pt idx="1633">
                  <c:v>963.55005274330995</c:v>
                </c:pt>
                <c:pt idx="1634">
                  <c:v>963.55005274330995</c:v>
                </c:pt>
                <c:pt idx="1635">
                  <c:v>963.55005274330995</c:v>
                </c:pt>
                <c:pt idx="1636">
                  <c:v>963.55005274330995</c:v>
                </c:pt>
                <c:pt idx="1637">
                  <c:v>963.55005274330995</c:v>
                </c:pt>
                <c:pt idx="1638">
                  <c:v>963.55005274330995</c:v>
                </c:pt>
                <c:pt idx="1639">
                  <c:v>963.55005274330995</c:v>
                </c:pt>
                <c:pt idx="1640">
                  <c:v>963.55005274330995</c:v>
                </c:pt>
                <c:pt idx="1641">
                  <c:v>856.85927788960987</c:v>
                </c:pt>
                <c:pt idx="1642">
                  <c:v>856.85927788960987</c:v>
                </c:pt>
                <c:pt idx="1643">
                  <c:v>856.85927788960987</c:v>
                </c:pt>
                <c:pt idx="1644">
                  <c:v>856.85927788960987</c:v>
                </c:pt>
                <c:pt idx="1645">
                  <c:v>856.85927788960987</c:v>
                </c:pt>
                <c:pt idx="1646">
                  <c:v>856.85927788960987</c:v>
                </c:pt>
                <c:pt idx="1647">
                  <c:v>856.85927788960987</c:v>
                </c:pt>
                <c:pt idx="1648">
                  <c:v>856.85927788960987</c:v>
                </c:pt>
                <c:pt idx="1649">
                  <c:v>856.85927788960987</c:v>
                </c:pt>
                <c:pt idx="1650">
                  <c:v>856.85927788960987</c:v>
                </c:pt>
                <c:pt idx="1651">
                  <c:v>856.85927788960987</c:v>
                </c:pt>
                <c:pt idx="1652">
                  <c:v>856.85927788960987</c:v>
                </c:pt>
                <c:pt idx="1653">
                  <c:v>856.85927788960987</c:v>
                </c:pt>
                <c:pt idx="1654">
                  <c:v>856.85927788960987</c:v>
                </c:pt>
                <c:pt idx="1655">
                  <c:v>856.85927788960987</c:v>
                </c:pt>
                <c:pt idx="1656">
                  <c:v>856.85927788960987</c:v>
                </c:pt>
                <c:pt idx="1657">
                  <c:v>856.85927788960987</c:v>
                </c:pt>
                <c:pt idx="1658">
                  <c:v>856.85927788960987</c:v>
                </c:pt>
                <c:pt idx="1659">
                  <c:v>856.85927788960987</c:v>
                </c:pt>
                <c:pt idx="1660">
                  <c:v>856.85927788960987</c:v>
                </c:pt>
                <c:pt idx="1661">
                  <c:v>856.85927788960987</c:v>
                </c:pt>
                <c:pt idx="1662">
                  <c:v>856.85927788960987</c:v>
                </c:pt>
                <c:pt idx="1663">
                  <c:v>856.85927788960987</c:v>
                </c:pt>
                <c:pt idx="1664">
                  <c:v>856.85927788960987</c:v>
                </c:pt>
                <c:pt idx="1665">
                  <c:v>856.85927788960987</c:v>
                </c:pt>
                <c:pt idx="1666">
                  <c:v>856.85927788960987</c:v>
                </c:pt>
                <c:pt idx="1667">
                  <c:v>856.85927788960987</c:v>
                </c:pt>
                <c:pt idx="1668">
                  <c:v>856.85927788960987</c:v>
                </c:pt>
                <c:pt idx="1669">
                  <c:v>856.85927788960987</c:v>
                </c:pt>
                <c:pt idx="1670">
                  <c:v>856.85927788960987</c:v>
                </c:pt>
                <c:pt idx="1671">
                  <c:v>856.85927788960987</c:v>
                </c:pt>
                <c:pt idx="1672">
                  <c:v>860.48021111770288</c:v>
                </c:pt>
                <c:pt idx="1673">
                  <c:v>860.48021111770288</c:v>
                </c:pt>
                <c:pt idx="1674">
                  <c:v>860.48021111770288</c:v>
                </c:pt>
                <c:pt idx="1675">
                  <c:v>860.48021111770288</c:v>
                </c:pt>
                <c:pt idx="1676">
                  <c:v>860.48021111770288</c:v>
                </c:pt>
                <c:pt idx="1677">
                  <c:v>860.48021111770288</c:v>
                </c:pt>
                <c:pt idx="1678">
                  <c:v>860.48021111770288</c:v>
                </c:pt>
                <c:pt idx="1679">
                  <c:v>860.48021111770288</c:v>
                </c:pt>
                <c:pt idx="1680">
                  <c:v>860.48021111770288</c:v>
                </c:pt>
                <c:pt idx="1681">
                  <c:v>860.48021111770288</c:v>
                </c:pt>
                <c:pt idx="1682">
                  <c:v>860.48021111770288</c:v>
                </c:pt>
                <c:pt idx="1683">
                  <c:v>860.48021111770288</c:v>
                </c:pt>
                <c:pt idx="1684">
                  <c:v>860.48021111770288</c:v>
                </c:pt>
                <c:pt idx="1685">
                  <c:v>860.48021111770288</c:v>
                </c:pt>
                <c:pt idx="1686">
                  <c:v>860.48021111770288</c:v>
                </c:pt>
                <c:pt idx="1687">
                  <c:v>860.48021111770288</c:v>
                </c:pt>
                <c:pt idx="1688">
                  <c:v>860.48021111770288</c:v>
                </c:pt>
                <c:pt idx="1689">
                  <c:v>860.48021111770288</c:v>
                </c:pt>
                <c:pt idx="1690">
                  <c:v>860.48021111770288</c:v>
                </c:pt>
                <c:pt idx="1691">
                  <c:v>860.48021111770288</c:v>
                </c:pt>
                <c:pt idx="1692">
                  <c:v>860.48021111770288</c:v>
                </c:pt>
                <c:pt idx="1693">
                  <c:v>860.48021111770288</c:v>
                </c:pt>
                <c:pt idx="1694">
                  <c:v>860.48021111770288</c:v>
                </c:pt>
                <c:pt idx="1695">
                  <c:v>860.48021111770288</c:v>
                </c:pt>
                <c:pt idx="1696">
                  <c:v>860.48021111770288</c:v>
                </c:pt>
                <c:pt idx="1697">
                  <c:v>860.48021111770288</c:v>
                </c:pt>
                <c:pt idx="1698">
                  <c:v>860.48021111770288</c:v>
                </c:pt>
                <c:pt idx="1699">
                  <c:v>860.48021111770288</c:v>
                </c:pt>
                <c:pt idx="1700">
                  <c:v>860.48021111770288</c:v>
                </c:pt>
                <c:pt idx="1701">
                  <c:v>860.48021111770288</c:v>
                </c:pt>
                <c:pt idx="1702">
                  <c:v>860.48021111770288</c:v>
                </c:pt>
                <c:pt idx="1703">
                  <c:v>847.65559174197335</c:v>
                </c:pt>
                <c:pt idx="1704">
                  <c:v>847.65559174197335</c:v>
                </c:pt>
                <c:pt idx="1705">
                  <c:v>847.65559174197335</c:v>
                </c:pt>
                <c:pt idx="1706">
                  <c:v>847.65559174197335</c:v>
                </c:pt>
                <c:pt idx="1707">
                  <c:v>847.65559174197335</c:v>
                </c:pt>
                <c:pt idx="1708">
                  <c:v>847.65559174197335</c:v>
                </c:pt>
                <c:pt idx="1709">
                  <c:v>847.65559174197335</c:v>
                </c:pt>
                <c:pt idx="1710">
                  <c:v>847.65559174197335</c:v>
                </c:pt>
                <c:pt idx="1711">
                  <c:v>847.65559174197335</c:v>
                </c:pt>
                <c:pt idx="1712">
                  <c:v>847.65559174197335</c:v>
                </c:pt>
                <c:pt idx="1713">
                  <c:v>847.65559174197335</c:v>
                </c:pt>
                <c:pt idx="1714">
                  <c:v>847.65559174197335</c:v>
                </c:pt>
                <c:pt idx="1715">
                  <c:v>847.65559174197335</c:v>
                </c:pt>
                <c:pt idx="1716">
                  <c:v>847.65559174197335</c:v>
                </c:pt>
                <c:pt idx="1717">
                  <c:v>847.65559174197335</c:v>
                </c:pt>
                <c:pt idx="1718">
                  <c:v>847.65559174197335</c:v>
                </c:pt>
                <c:pt idx="1719">
                  <c:v>847.65559174197335</c:v>
                </c:pt>
                <c:pt idx="1720">
                  <c:v>847.65559174197335</c:v>
                </c:pt>
                <c:pt idx="1721">
                  <c:v>847.65559174197335</c:v>
                </c:pt>
                <c:pt idx="1722">
                  <c:v>847.65559174197335</c:v>
                </c:pt>
                <c:pt idx="1723">
                  <c:v>847.65559174197335</c:v>
                </c:pt>
                <c:pt idx="1724">
                  <c:v>847.65559174197335</c:v>
                </c:pt>
                <c:pt idx="1725">
                  <c:v>847.65559174197335</c:v>
                </c:pt>
                <c:pt idx="1726">
                  <c:v>847.65559174197335</c:v>
                </c:pt>
                <c:pt idx="1727">
                  <c:v>847.65559174197335</c:v>
                </c:pt>
                <c:pt idx="1728">
                  <c:v>847.65559174197335</c:v>
                </c:pt>
                <c:pt idx="1729">
                  <c:v>847.65559174197335</c:v>
                </c:pt>
                <c:pt idx="1730">
                  <c:v>847.65559174197335</c:v>
                </c:pt>
                <c:pt idx="1731">
                  <c:v>847.65559174197335</c:v>
                </c:pt>
                <c:pt idx="1732">
                  <c:v>847.65559174197335</c:v>
                </c:pt>
                <c:pt idx="1733">
                  <c:v>828.60780281563632</c:v>
                </c:pt>
                <c:pt idx="1734">
                  <c:v>828.60780281563632</c:v>
                </c:pt>
                <c:pt idx="1735">
                  <c:v>828.60780281563632</c:v>
                </c:pt>
                <c:pt idx="1736">
                  <c:v>828.60780281563632</c:v>
                </c:pt>
                <c:pt idx="1737">
                  <c:v>828.60780281563632</c:v>
                </c:pt>
                <c:pt idx="1738">
                  <c:v>828.60780281563632</c:v>
                </c:pt>
                <c:pt idx="1739">
                  <c:v>828.60780281563632</c:v>
                </c:pt>
                <c:pt idx="1740">
                  <c:v>828.60780281563632</c:v>
                </c:pt>
                <c:pt idx="1741">
                  <c:v>828.60780281563632</c:v>
                </c:pt>
                <c:pt idx="1742">
                  <c:v>828.60780281563632</c:v>
                </c:pt>
                <c:pt idx="1743">
                  <c:v>828.60780281563632</c:v>
                </c:pt>
                <c:pt idx="1744">
                  <c:v>828.60780281563632</c:v>
                </c:pt>
                <c:pt idx="1745">
                  <c:v>828.60780281563632</c:v>
                </c:pt>
                <c:pt idx="1746">
                  <c:v>828.60780281563632</c:v>
                </c:pt>
                <c:pt idx="1747">
                  <c:v>828.60780281563632</c:v>
                </c:pt>
                <c:pt idx="1748">
                  <c:v>828.60780281563632</c:v>
                </c:pt>
                <c:pt idx="1749">
                  <c:v>828.60780281563632</c:v>
                </c:pt>
                <c:pt idx="1750">
                  <c:v>828.60780281563632</c:v>
                </c:pt>
                <c:pt idx="1751">
                  <c:v>828.60780281563632</c:v>
                </c:pt>
                <c:pt idx="1752">
                  <c:v>828.60780281563632</c:v>
                </c:pt>
                <c:pt idx="1753">
                  <c:v>828.60780281563632</c:v>
                </c:pt>
                <c:pt idx="1754">
                  <c:v>828.60780281563632</c:v>
                </c:pt>
                <c:pt idx="1755">
                  <c:v>828.60780281563632</c:v>
                </c:pt>
                <c:pt idx="1756">
                  <c:v>828.60780281563632</c:v>
                </c:pt>
                <c:pt idx="1757">
                  <c:v>828.60780281563632</c:v>
                </c:pt>
                <c:pt idx="1758">
                  <c:v>828.60780281563632</c:v>
                </c:pt>
                <c:pt idx="1759">
                  <c:v>828.60780281563632</c:v>
                </c:pt>
                <c:pt idx="1760">
                  <c:v>828.60780281563632</c:v>
                </c:pt>
                <c:pt idx="1761">
                  <c:v>828.60780281563632</c:v>
                </c:pt>
                <c:pt idx="1762">
                  <c:v>828.60780281563632</c:v>
                </c:pt>
                <c:pt idx="1763">
                  <c:v>828.60780281563632</c:v>
                </c:pt>
                <c:pt idx="1764">
                  <c:v>721.83051957108478</c:v>
                </c:pt>
                <c:pt idx="1765">
                  <c:v>721.83051957108478</c:v>
                </c:pt>
                <c:pt idx="1766">
                  <c:v>721.83051957108478</c:v>
                </c:pt>
                <c:pt idx="1767">
                  <c:v>721.83051957108478</c:v>
                </c:pt>
                <c:pt idx="1768">
                  <c:v>721.83051957108478</c:v>
                </c:pt>
                <c:pt idx="1769">
                  <c:v>721.83051957108478</c:v>
                </c:pt>
                <c:pt idx="1770">
                  <c:v>721.83051957108478</c:v>
                </c:pt>
                <c:pt idx="1771">
                  <c:v>721.83051957108478</c:v>
                </c:pt>
                <c:pt idx="1772">
                  <c:v>721.83051957108478</c:v>
                </c:pt>
                <c:pt idx="1773">
                  <c:v>721.83051957108478</c:v>
                </c:pt>
                <c:pt idx="1774">
                  <c:v>721.83051957108478</c:v>
                </c:pt>
                <c:pt idx="1775">
                  <c:v>721.83051957108478</c:v>
                </c:pt>
                <c:pt idx="1776">
                  <c:v>721.83051957108478</c:v>
                </c:pt>
                <c:pt idx="1777">
                  <c:v>721.83051957108478</c:v>
                </c:pt>
                <c:pt idx="1778">
                  <c:v>721.83051957108478</c:v>
                </c:pt>
                <c:pt idx="1779">
                  <c:v>721.83051957108478</c:v>
                </c:pt>
                <c:pt idx="1780">
                  <c:v>721.83051957108478</c:v>
                </c:pt>
                <c:pt idx="1781">
                  <c:v>721.83051957108478</c:v>
                </c:pt>
                <c:pt idx="1782">
                  <c:v>721.83051957108478</c:v>
                </c:pt>
                <c:pt idx="1783">
                  <c:v>721.83051957108478</c:v>
                </c:pt>
                <c:pt idx="1784">
                  <c:v>721.83051957108478</c:v>
                </c:pt>
                <c:pt idx="1785">
                  <c:v>721.83051957108478</c:v>
                </c:pt>
                <c:pt idx="1786">
                  <c:v>721.83051957108478</c:v>
                </c:pt>
                <c:pt idx="1787">
                  <c:v>721.83051957108478</c:v>
                </c:pt>
                <c:pt idx="1788">
                  <c:v>721.83051957108478</c:v>
                </c:pt>
                <c:pt idx="1789">
                  <c:v>721.83051957108478</c:v>
                </c:pt>
                <c:pt idx="1790">
                  <c:v>721.83051957108478</c:v>
                </c:pt>
                <c:pt idx="1791">
                  <c:v>721.83051957108478</c:v>
                </c:pt>
                <c:pt idx="1792">
                  <c:v>721.83051957108478</c:v>
                </c:pt>
                <c:pt idx="1793">
                  <c:v>721.83051957108478</c:v>
                </c:pt>
                <c:pt idx="1794">
                  <c:v>626.60149247186894</c:v>
                </c:pt>
                <c:pt idx="1795">
                  <c:v>626.60149247186894</c:v>
                </c:pt>
                <c:pt idx="1796">
                  <c:v>626.60149247186894</c:v>
                </c:pt>
                <c:pt idx="1797">
                  <c:v>626.60149247186894</c:v>
                </c:pt>
                <c:pt idx="1798">
                  <c:v>626.60149247186894</c:v>
                </c:pt>
                <c:pt idx="1799">
                  <c:v>626.60149247186894</c:v>
                </c:pt>
                <c:pt idx="1800">
                  <c:v>626.60149247186894</c:v>
                </c:pt>
                <c:pt idx="1801">
                  <c:v>626.60149247186894</c:v>
                </c:pt>
                <c:pt idx="1802">
                  <c:v>626.60149247186894</c:v>
                </c:pt>
                <c:pt idx="1803">
                  <c:v>626.60149247186894</c:v>
                </c:pt>
                <c:pt idx="1804">
                  <c:v>626.60149247186894</c:v>
                </c:pt>
                <c:pt idx="1805">
                  <c:v>626.60149247186894</c:v>
                </c:pt>
                <c:pt idx="1806">
                  <c:v>626.60149247186894</c:v>
                </c:pt>
                <c:pt idx="1807">
                  <c:v>626.60149247186894</c:v>
                </c:pt>
                <c:pt idx="1808">
                  <c:v>626.60149247186894</c:v>
                </c:pt>
                <c:pt idx="1809">
                  <c:v>626.60149247186894</c:v>
                </c:pt>
                <c:pt idx="1810">
                  <c:v>626.60149247186894</c:v>
                </c:pt>
                <c:pt idx="1811">
                  <c:v>626.60149247186894</c:v>
                </c:pt>
                <c:pt idx="1812">
                  <c:v>626.60149247186894</c:v>
                </c:pt>
                <c:pt idx="1813">
                  <c:v>626.60149247186894</c:v>
                </c:pt>
                <c:pt idx="1814">
                  <c:v>626.60149247186894</c:v>
                </c:pt>
                <c:pt idx="1815">
                  <c:v>626.60149247186894</c:v>
                </c:pt>
                <c:pt idx="1816">
                  <c:v>626.60149247186894</c:v>
                </c:pt>
                <c:pt idx="1817">
                  <c:v>626.60149247186894</c:v>
                </c:pt>
                <c:pt idx="1818">
                  <c:v>626.60149247186894</c:v>
                </c:pt>
                <c:pt idx="1819">
                  <c:v>626.60149247186894</c:v>
                </c:pt>
                <c:pt idx="1820">
                  <c:v>626.60149247186894</c:v>
                </c:pt>
                <c:pt idx="1821">
                  <c:v>626.60149247186894</c:v>
                </c:pt>
                <c:pt idx="1822">
                  <c:v>626.60149247186894</c:v>
                </c:pt>
                <c:pt idx="1823">
                  <c:v>626.60149247186894</c:v>
                </c:pt>
                <c:pt idx="1824">
                  <c:v>626.60149247186894</c:v>
                </c:pt>
                <c:pt idx="1825">
                  <c:v>614.28126172714565</c:v>
                </c:pt>
                <c:pt idx="1826">
                  <c:v>614.28126172714565</c:v>
                </c:pt>
                <c:pt idx="1827">
                  <c:v>614.28126172714565</c:v>
                </c:pt>
                <c:pt idx="1828">
                  <c:v>614.28126172714565</c:v>
                </c:pt>
                <c:pt idx="1829">
                  <c:v>614.28126172714565</c:v>
                </c:pt>
                <c:pt idx="1830">
                  <c:v>614.28126172714565</c:v>
                </c:pt>
                <c:pt idx="1831">
                  <c:v>614.28126172714565</c:v>
                </c:pt>
                <c:pt idx="1832">
                  <c:v>614.28126172714565</c:v>
                </c:pt>
                <c:pt idx="1833">
                  <c:v>614.28126172714565</c:v>
                </c:pt>
                <c:pt idx="1834">
                  <c:v>614.28126172714565</c:v>
                </c:pt>
                <c:pt idx="1835">
                  <c:v>614.28126172714565</c:v>
                </c:pt>
                <c:pt idx="1836">
                  <c:v>614.28126172714565</c:v>
                </c:pt>
                <c:pt idx="1837">
                  <c:v>614.28126172714565</c:v>
                </c:pt>
                <c:pt idx="1838">
                  <c:v>614.28126172714565</c:v>
                </c:pt>
                <c:pt idx="1839">
                  <c:v>614.28126172714565</c:v>
                </c:pt>
                <c:pt idx="1840">
                  <c:v>614.28126172714565</c:v>
                </c:pt>
                <c:pt idx="1841">
                  <c:v>614.28126172714565</c:v>
                </c:pt>
                <c:pt idx="1842">
                  <c:v>614.28126172714565</c:v>
                </c:pt>
                <c:pt idx="1843">
                  <c:v>614.28126172714565</c:v>
                </c:pt>
                <c:pt idx="1844">
                  <c:v>614.28126172714565</c:v>
                </c:pt>
                <c:pt idx="1845">
                  <c:v>614.28126172714565</c:v>
                </c:pt>
                <c:pt idx="1846">
                  <c:v>614.28126172714565</c:v>
                </c:pt>
                <c:pt idx="1847">
                  <c:v>614.28126172714565</c:v>
                </c:pt>
                <c:pt idx="1848">
                  <c:v>614.28126172714565</c:v>
                </c:pt>
                <c:pt idx="1849">
                  <c:v>614.28126172714565</c:v>
                </c:pt>
                <c:pt idx="1850">
                  <c:v>614.28126172714565</c:v>
                </c:pt>
                <c:pt idx="1851">
                  <c:v>614.28126172714565</c:v>
                </c:pt>
                <c:pt idx="1852">
                  <c:v>614.28126172714565</c:v>
                </c:pt>
                <c:pt idx="1853">
                  <c:v>614.28126172714565</c:v>
                </c:pt>
                <c:pt idx="1854">
                  <c:v>614.28126172714565</c:v>
                </c:pt>
                <c:pt idx="1855">
                  <c:v>614.28126172714565</c:v>
                </c:pt>
                <c:pt idx="1856">
                  <c:v>569.6206910689433</c:v>
                </c:pt>
                <c:pt idx="1857">
                  <c:v>569.6206910689433</c:v>
                </c:pt>
                <c:pt idx="1858">
                  <c:v>569.6206910689433</c:v>
                </c:pt>
                <c:pt idx="1859">
                  <c:v>569.6206910689433</c:v>
                </c:pt>
                <c:pt idx="1860">
                  <c:v>569.6206910689433</c:v>
                </c:pt>
                <c:pt idx="1861">
                  <c:v>569.6206910689433</c:v>
                </c:pt>
                <c:pt idx="1862">
                  <c:v>569.6206910689433</c:v>
                </c:pt>
                <c:pt idx="1863">
                  <c:v>569.6206910689433</c:v>
                </c:pt>
                <c:pt idx="1864">
                  <c:v>569.6206910689433</c:v>
                </c:pt>
                <c:pt idx="1865">
                  <c:v>569.6206910689433</c:v>
                </c:pt>
                <c:pt idx="1866">
                  <c:v>569.6206910689433</c:v>
                </c:pt>
                <c:pt idx="1867">
                  <c:v>569.6206910689433</c:v>
                </c:pt>
                <c:pt idx="1868">
                  <c:v>569.6206910689433</c:v>
                </c:pt>
                <c:pt idx="1869">
                  <c:v>569.6206910689433</c:v>
                </c:pt>
                <c:pt idx="1870">
                  <c:v>569.6206910689433</c:v>
                </c:pt>
                <c:pt idx="1871">
                  <c:v>569.6206910689433</c:v>
                </c:pt>
                <c:pt idx="1872">
                  <c:v>569.6206910689433</c:v>
                </c:pt>
                <c:pt idx="1873">
                  <c:v>569.6206910689433</c:v>
                </c:pt>
                <c:pt idx="1874">
                  <c:v>569.6206910689433</c:v>
                </c:pt>
                <c:pt idx="1875">
                  <c:v>569.6206910689433</c:v>
                </c:pt>
                <c:pt idx="1876">
                  <c:v>569.6206910689433</c:v>
                </c:pt>
                <c:pt idx="1877">
                  <c:v>569.6206910689433</c:v>
                </c:pt>
                <c:pt idx="1878">
                  <c:v>569.6206910689433</c:v>
                </c:pt>
                <c:pt idx="1879">
                  <c:v>569.6206910689433</c:v>
                </c:pt>
                <c:pt idx="1880">
                  <c:v>569.6206910689433</c:v>
                </c:pt>
                <c:pt idx="1881">
                  <c:v>569.6206910689433</c:v>
                </c:pt>
                <c:pt idx="1882">
                  <c:v>569.6206910689433</c:v>
                </c:pt>
                <c:pt idx="1883">
                  <c:v>569.6206910689433</c:v>
                </c:pt>
                <c:pt idx="1884">
                  <c:v>569.6206910689433</c:v>
                </c:pt>
                <c:pt idx="1885">
                  <c:v>528.84424361815638</c:v>
                </c:pt>
                <c:pt idx="1886">
                  <c:v>528.84424361815638</c:v>
                </c:pt>
                <c:pt idx="1887">
                  <c:v>528.84424361815638</c:v>
                </c:pt>
                <c:pt idx="1888">
                  <c:v>528.84424361815638</c:v>
                </c:pt>
                <c:pt idx="1889">
                  <c:v>528.84424361815638</c:v>
                </c:pt>
                <c:pt idx="1890">
                  <c:v>528.84424361815638</c:v>
                </c:pt>
                <c:pt idx="1891">
                  <c:v>528.84424361815638</c:v>
                </c:pt>
                <c:pt idx="1892">
                  <c:v>528.84424361815638</c:v>
                </c:pt>
                <c:pt idx="1893">
                  <c:v>528.84424361815638</c:v>
                </c:pt>
                <c:pt idx="1894">
                  <c:v>528.84424361815638</c:v>
                </c:pt>
                <c:pt idx="1895">
                  <c:v>528.84424361815638</c:v>
                </c:pt>
                <c:pt idx="1896">
                  <c:v>528.84424361815638</c:v>
                </c:pt>
                <c:pt idx="1897">
                  <c:v>528.84424361815638</c:v>
                </c:pt>
                <c:pt idx="1898">
                  <c:v>528.84424361815638</c:v>
                </c:pt>
                <c:pt idx="1899">
                  <c:v>528.84424361815638</c:v>
                </c:pt>
                <c:pt idx="1900">
                  <c:v>528.84424361815638</c:v>
                </c:pt>
                <c:pt idx="1901">
                  <c:v>528.84424361815638</c:v>
                </c:pt>
                <c:pt idx="1902">
                  <c:v>528.84424361815638</c:v>
                </c:pt>
                <c:pt idx="1903">
                  <c:v>528.84424361815638</c:v>
                </c:pt>
                <c:pt idx="1904">
                  <c:v>528.84424361815638</c:v>
                </c:pt>
                <c:pt idx="1905">
                  <c:v>528.84424361815638</c:v>
                </c:pt>
                <c:pt idx="1906">
                  <c:v>528.84424361815638</c:v>
                </c:pt>
                <c:pt idx="1907">
                  <c:v>528.84424361815638</c:v>
                </c:pt>
                <c:pt idx="1908">
                  <c:v>528.84424361815638</c:v>
                </c:pt>
                <c:pt idx="1909">
                  <c:v>528.84424361815638</c:v>
                </c:pt>
                <c:pt idx="1910">
                  <c:v>528.84424361815638</c:v>
                </c:pt>
                <c:pt idx="1911">
                  <c:v>528.84424361815638</c:v>
                </c:pt>
                <c:pt idx="1912">
                  <c:v>528.84424361815638</c:v>
                </c:pt>
                <c:pt idx="1913">
                  <c:v>528.84424361815638</c:v>
                </c:pt>
                <c:pt idx="1914">
                  <c:v>528.84424361815638</c:v>
                </c:pt>
                <c:pt idx="1915">
                  <c:v>528.84424361815638</c:v>
                </c:pt>
                <c:pt idx="1916">
                  <c:v>558.24853333333328</c:v>
                </c:pt>
                <c:pt idx="1917">
                  <c:v>558.24853333333328</c:v>
                </c:pt>
                <c:pt idx="1918">
                  <c:v>558.24853333333328</c:v>
                </c:pt>
                <c:pt idx="1919">
                  <c:v>558.24853333333328</c:v>
                </c:pt>
                <c:pt idx="1920">
                  <c:v>558.24853333333328</c:v>
                </c:pt>
                <c:pt idx="1921">
                  <c:v>558.24853333333328</c:v>
                </c:pt>
                <c:pt idx="1922">
                  <c:v>558.24853333333328</c:v>
                </c:pt>
                <c:pt idx="1923">
                  <c:v>558.24853333333328</c:v>
                </c:pt>
                <c:pt idx="1924">
                  <c:v>558.24853333333328</c:v>
                </c:pt>
                <c:pt idx="1925">
                  <c:v>558.24853333333328</c:v>
                </c:pt>
                <c:pt idx="1926">
                  <c:v>558.24853333333328</c:v>
                </c:pt>
                <c:pt idx="1927">
                  <c:v>558.24853333333328</c:v>
                </c:pt>
                <c:pt idx="1928">
                  <c:v>558.24853333333328</c:v>
                </c:pt>
                <c:pt idx="1929">
                  <c:v>558.24853333333328</c:v>
                </c:pt>
                <c:pt idx="1930">
                  <c:v>558.24853333333328</c:v>
                </c:pt>
                <c:pt idx="1931">
                  <c:v>558.24853333333328</c:v>
                </c:pt>
                <c:pt idx="1932">
                  <c:v>558.24853333333328</c:v>
                </c:pt>
                <c:pt idx="1933">
                  <c:v>558.24853333333328</c:v>
                </c:pt>
                <c:pt idx="1934">
                  <c:v>558.24853333333328</c:v>
                </c:pt>
                <c:pt idx="1935">
                  <c:v>558.24853333333328</c:v>
                </c:pt>
                <c:pt idx="1936">
                  <c:v>558.24853333333328</c:v>
                </c:pt>
                <c:pt idx="1937">
                  <c:v>558.24853333333328</c:v>
                </c:pt>
                <c:pt idx="1938">
                  <c:v>558.24853333333328</c:v>
                </c:pt>
                <c:pt idx="1939">
                  <c:v>558.24853333333328</c:v>
                </c:pt>
                <c:pt idx="1940">
                  <c:v>558.24853333333328</c:v>
                </c:pt>
                <c:pt idx="1941">
                  <c:v>558.24853333333328</c:v>
                </c:pt>
                <c:pt idx="1942">
                  <c:v>558.24853333333328</c:v>
                </c:pt>
                <c:pt idx="1943">
                  <c:v>558.24853333333328</c:v>
                </c:pt>
                <c:pt idx="1944">
                  <c:v>558.24853333333328</c:v>
                </c:pt>
                <c:pt idx="1945">
                  <c:v>558.24853333333328</c:v>
                </c:pt>
              </c:numCache>
            </c:numRef>
          </c:val>
          <c:smooth val="0"/>
          <c:extLst>
            <c:ext xmlns:c16="http://schemas.microsoft.com/office/drawing/2014/chart" uri="{C3380CC4-5D6E-409C-BE32-E72D297353CC}">
              <c16:uniqueId val="{00000003-6BF2-414B-ACAF-7D88D8E70916}"/>
            </c:ext>
          </c:extLst>
        </c:ser>
        <c:ser>
          <c:idx val="4"/>
          <c:order val="4"/>
          <c:tx>
            <c:strRef>
              <c:f>[P_Oferta_Combustible.xlsx]Oferta!$V$28</c:f>
              <c:strCache>
                <c:ptCount val="1"/>
                <c:pt idx="0">
                  <c:v>GLP</c:v>
                </c:pt>
              </c:strCache>
            </c:strRef>
          </c:tx>
          <c:spPr>
            <a:ln w="28575" cap="rnd">
              <a:solidFill>
                <a:schemeClr val="accent5"/>
              </a:solidFill>
              <a:round/>
            </a:ln>
            <a:effectLst/>
          </c:spPr>
          <c:marker>
            <c:symbol val="none"/>
          </c:marker>
          <c:dPt>
            <c:idx val="1908"/>
            <c:marker>
              <c:symbol val="none"/>
            </c:marker>
            <c:bubble3D val="0"/>
            <c:spPr>
              <a:ln w="12700" cap="rnd">
                <a:solidFill>
                  <a:schemeClr val="accent5"/>
                </a:solidFill>
                <a:round/>
              </a:ln>
              <a:effectLst/>
            </c:spPr>
            <c:extLst>
              <c:ext xmlns:c16="http://schemas.microsoft.com/office/drawing/2014/chart" uri="{C3380CC4-5D6E-409C-BE32-E72D297353CC}">
                <c16:uniqueId val="{00000005-6BF2-414B-ACAF-7D88D8E70916}"/>
              </c:ext>
            </c:extLst>
          </c:dPt>
          <c:dPt>
            <c:idx val="1924"/>
            <c:marker>
              <c:symbol val="none"/>
            </c:marker>
            <c:bubble3D val="0"/>
            <c:spPr>
              <a:ln w="12700" cap="rnd">
                <a:solidFill>
                  <a:schemeClr val="accent5"/>
                </a:solidFill>
                <a:round/>
              </a:ln>
              <a:effectLst/>
            </c:spPr>
            <c:extLst>
              <c:ext xmlns:c16="http://schemas.microsoft.com/office/drawing/2014/chart" uri="{C3380CC4-5D6E-409C-BE32-E72D297353CC}">
                <c16:uniqueId val="{00000007-6BF2-414B-ACAF-7D88D8E70916}"/>
              </c:ext>
            </c:extLst>
          </c:dPt>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[P_Oferta_Combustible.xlsx]Oferta!$V$29:$V$1974</c:f>
              <c:numCache>
                <c:formatCode>General</c:formatCode>
                <c:ptCount val="1946"/>
                <c:pt idx="1885" formatCode="#,##0">
                  <c:v>752.44105173876187</c:v>
                </c:pt>
                <c:pt idx="1886" formatCode="#,##0">
                  <c:v>752.44105173876187</c:v>
                </c:pt>
                <c:pt idx="1887" formatCode="#,##0">
                  <c:v>752.44105173876187</c:v>
                </c:pt>
                <c:pt idx="1888" formatCode="#,##0">
                  <c:v>752.44105173876187</c:v>
                </c:pt>
                <c:pt idx="1889" formatCode="#,##0">
                  <c:v>752.44105173876187</c:v>
                </c:pt>
                <c:pt idx="1890" formatCode="#,##0">
                  <c:v>752.44105173876187</c:v>
                </c:pt>
                <c:pt idx="1891" formatCode="#,##0">
                  <c:v>752.44105173876187</c:v>
                </c:pt>
                <c:pt idx="1892" formatCode="#,##0">
                  <c:v>752.44105173876187</c:v>
                </c:pt>
                <c:pt idx="1893" formatCode="#,##0">
                  <c:v>752.44105173876187</c:v>
                </c:pt>
                <c:pt idx="1894" formatCode="#,##0">
                  <c:v>752.44105173876187</c:v>
                </c:pt>
                <c:pt idx="1895" formatCode="#,##0">
                  <c:v>752.44105173876187</c:v>
                </c:pt>
                <c:pt idx="1896" formatCode="#,##0">
                  <c:v>752.44105173876187</c:v>
                </c:pt>
                <c:pt idx="1897" formatCode="#,##0">
                  <c:v>752.44105173876187</c:v>
                </c:pt>
                <c:pt idx="1898" formatCode="#,##0">
                  <c:v>752.44105173876187</c:v>
                </c:pt>
                <c:pt idx="1899" formatCode="#,##0">
                  <c:v>752.44105173876187</c:v>
                </c:pt>
                <c:pt idx="1900" formatCode="#,##0">
                  <c:v>752.44105173876187</c:v>
                </c:pt>
                <c:pt idx="1901" formatCode="#,##0">
                  <c:v>752.44105173876187</c:v>
                </c:pt>
                <c:pt idx="1902" formatCode="#,##0">
                  <c:v>752.44105173876187</c:v>
                </c:pt>
                <c:pt idx="1903" formatCode="#,##0">
                  <c:v>752.44105173876187</c:v>
                </c:pt>
                <c:pt idx="1904" formatCode="#,##0">
                  <c:v>752.44105173876187</c:v>
                </c:pt>
                <c:pt idx="1905" formatCode="#,##0">
                  <c:v>752.44105173876187</c:v>
                </c:pt>
                <c:pt idx="1906" formatCode="#,##0">
                  <c:v>752.44105173876187</c:v>
                </c:pt>
                <c:pt idx="1907" formatCode="#,##0">
                  <c:v>752.44105173876187</c:v>
                </c:pt>
                <c:pt idx="1908" formatCode="#,##0">
                  <c:v>752.44105173876187</c:v>
                </c:pt>
                <c:pt idx="1909" formatCode="#,##0">
                  <c:v>752.44105173876187</c:v>
                </c:pt>
                <c:pt idx="1910" formatCode="#,##0">
                  <c:v>752.44105173876187</c:v>
                </c:pt>
                <c:pt idx="1911" formatCode="#,##0">
                  <c:v>752.44105173876187</c:v>
                </c:pt>
                <c:pt idx="1912" formatCode="#,##0">
                  <c:v>752.44105173876187</c:v>
                </c:pt>
                <c:pt idx="1913" formatCode="#,##0">
                  <c:v>752.44105173876187</c:v>
                </c:pt>
                <c:pt idx="1914" formatCode="#,##0">
                  <c:v>752.44105173876187</c:v>
                </c:pt>
                <c:pt idx="1915" formatCode="#,##0">
                  <c:v>752.44105173876187</c:v>
                </c:pt>
                <c:pt idx="1916" formatCode="#,##0">
                  <c:v>847.83333333333337</c:v>
                </c:pt>
                <c:pt idx="1917" formatCode="#,##0">
                  <c:v>847.83333333333337</c:v>
                </c:pt>
                <c:pt idx="1918" formatCode="#,##0">
                  <c:v>847.83333333333337</c:v>
                </c:pt>
                <c:pt idx="1919" formatCode="#,##0">
                  <c:v>847.83333333333337</c:v>
                </c:pt>
                <c:pt idx="1920" formatCode="#,##0">
                  <c:v>847.83333333333337</c:v>
                </c:pt>
                <c:pt idx="1921" formatCode="#,##0">
                  <c:v>847.83333333333337</c:v>
                </c:pt>
                <c:pt idx="1922" formatCode="#,##0">
                  <c:v>847.83333333333337</c:v>
                </c:pt>
                <c:pt idx="1923" formatCode="#,##0">
                  <c:v>847.83333333333337</c:v>
                </c:pt>
                <c:pt idx="1924" formatCode="#,##0">
                  <c:v>847.83333333333337</c:v>
                </c:pt>
                <c:pt idx="1925" formatCode="#,##0">
                  <c:v>847.83333333333337</c:v>
                </c:pt>
                <c:pt idx="1926" formatCode="#,##0">
                  <c:v>847.83333333333337</c:v>
                </c:pt>
                <c:pt idx="1927" formatCode="#,##0">
                  <c:v>847.83333333333337</c:v>
                </c:pt>
                <c:pt idx="1928" formatCode="#,##0">
                  <c:v>847.83333333333337</c:v>
                </c:pt>
                <c:pt idx="1929" formatCode="#,##0">
                  <c:v>847.83333333333337</c:v>
                </c:pt>
                <c:pt idx="1930" formatCode="#,##0">
                  <c:v>847.83333333333337</c:v>
                </c:pt>
                <c:pt idx="1931" formatCode="#,##0">
                  <c:v>847.83333333333337</c:v>
                </c:pt>
                <c:pt idx="1932" formatCode="#,##0">
                  <c:v>847.83333333333337</c:v>
                </c:pt>
                <c:pt idx="1933" formatCode="#,##0">
                  <c:v>847.83333333333337</c:v>
                </c:pt>
                <c:pt idx="1934" formatCode="#,##0">
                  <c:v>847.83333333333337</c:v>
                </c:pt>
                <c:pt idx="1935" formatCode="#,##0">
                  <c:v>847.83333333333337</c:v>
                </c:pt>
                <c:pt idx="1936" formatCode="#,##0">
                  <c:v>847.83333333333337</c:v>
                </c:pt>
                <c:pt idx="1937" formatCode="#,##0">
                  <c:v>847.83333333333337</c:v>
                </c:pt>
                <c:pt idx="1938" formatCode="#,##0">
                  <c:v>847.83333333333337</c:v>
                </c:pt>
                <c:pt idx="1939" formatCode="#,##0">
                  <c:v>847.83333333333337</c:v>
                </c:pt>
                <c:pt idx="1940" formatCode="#,##0">
                  <c:v>847.83333333333337</c:v>
                </c:pt>
                <c:pt idx="1941" formatCode="#,##0">
                  <c:v>847.83333333333337</c:v>
                </c:pt>
                <c:pt idx="1942" formatCode="#,##0">
                  <c:v>847.83333333333337</c:v>
                </c:pt>
                <c:pt idx="1943" formatCode="#,##0">
                  <c:v>847.83333333333337</c:v>
                </c:pt>
                <c:pt idx="1944" formatCode="#,##0">
                  <c:v>847.83333333333337</c:v>
                </c:pt>
                <c:pt idx="1945" formatCode="#,##0">
                  <c:v>847.83333333333337</c:v>
                </c:pt>
              </c:numCache>
            </c:numRef>
          </c:val>
          <c:smooth val="0"/>
          <c:extLst>
            <c:ext xmlns:c16="http://schemas.microsoft.com/office/drawing/2014/chart" uri="{C3380CC4-5D6E-409C-BE32-E72D297353CC}">
              <c16:uniqueId val="{00000008-6BF2-414B-ACAF-7D88D8E70916}"/>
            </c:ext>
          </c:extLst>
        </c:ser>
        <c:ser>
          <c:idx val="5"/>
          <c:order val="5"/>
          <c:tx>
            <c:strRef>
              <c:f>[P_Oferta_Combustible.xlsx]Oferta!$W$28</c:f>
              <c:strCache>
                <c:ptCount val="1"/>
                <c:pt idx="0">
                  <c:v>JET-A1</c:v>
                </c:pt>
              </c:strCache>
            </c:strRef>
          </c:tx>
          <c:spPr>
            <a:ln w="19050" cap="rnd">
              <a:solidFill>
                <a:schemeClr val="accent6"/>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[P_Oferta_Combustible.xlsx]Oferta!$W$29:$W$1974</c:f>
              <c:numCache>
                <c:formatCode>#,##0</c:formatCode>
                <c:ptCount val="1946"/>
                <c:pt idx="0">
                  <c:v>1309.2329223112947</c:v>
                </c:pt>
                <c:pt idx="1">
                  <c:v>1309.2329223112947</c:v>
                </c:pt>
                <c:pt idx="2">
                  <c:v>1309.2329223112947</c:v>
                </c:pt>
                <c:pt idx="3">
                  <c:v>1309.2329223112947</c:v>
                </c:pt>
                <c:pt idx="4">
                  <c:v>1309.2329223112947</c:v>
                </c:pt>
                <c:pt idx="5">
                  <c:v>1309.2329223112947</c:v>
                </c:pt>
                <c:pt idx="6">
                  <c:v>1309.2329223112947</c:v>
                </c:pt>
                <c:pt idx="7">
                  <c:v>1309.2329223112947</c:v>
                </c:pt>
                <c:pt idx="8">
                  <c:v>1309.2329223112947</c:v>
                </c:pt>
                <c:pt idx="9">
                  <c:v>1309.2329223112947</c:v>
                </c:pt>
                <c:pt idx="10">
                  <c:v>1309.2329223112947</c:v>
                </c:pt>
                <c:pt idx="11">
                  <c:v>1309.2329223112947</c:v>
                </c:pt>
                <c:pt idx="12">
                  <c:v>1309.2329223112947</c:v>
                </c:pt>
                <c:pt idx="13">
                  <c:v>1309.2329223112947</c:v>
                </c:pt>
                <c:pt idx="14">
                  <c:v>1309.2329223112947</c:v>
                </c:pt>
                <c:pt idx="15">
                  <c:v>1309.2329223112947</c:v>
                </c:pt>
                <c:pt idx="16">
                  <c:v>1309.2329223112947</c:v>
                </c:pt>
                <c:pt idx="17">
                  <c:v>1309.2329223112947</c:v>
                </c:pt>
                <c:pt idx="18">
                  <c:v>1309.2329223112947</c:v>
                </c:pt>
                <c:pt idx="19">
                  <c:v>1309.2329223112947</c:v>
                </c:pt>
                <c:pt idx="20">
                  <c:v>1309.2329223112947</c:v>
                </c:pt>
                <c:pt idx="21">
                  <c:v>1309.2329223112947</c:v>
                </c:pt>
                <c:pt idx="22">
                  <c:v>1309.2329223112947</c:v>
                </c:pt>
                <c:pt idx="23">
                  <c:v>1309.2329223112947</c:v>
                </c:pt>
                <c:pt idx="24">
                  <c:v>1309.2329223112947</c:v>
                </c:pt>
                <c:pt idx="25">
                  <c:v>1309.2329223112947</c:v>
                </c:pt>
                <c:pt idx="26">
                  <c:v>1309.2329223112947</c:v>
                </c:pt>
                <c:pt idx="27">
                  <c:v>1309.2329223112947</c:v>
                </c:pt>
                <c:pt idx="28">
                  <c:v>1309.2329223112947</c:v>
                </c:pt>
                <c:pt idx="29">
                  <c:v>1309.2329223112947</c:v>
                </c:pt>
                <c:pt idx="30">
                  <c:v>1309.2329223112947</c:v>
                </c:pt>
                <c:pt idx="31">
                  <c:v>1271.0846239516563</c:v>
                </c:pt>
                <c:pt idx="32">
                  <c:v>1271.0846239516563</c:v>
                </c:pt>
                <c:pt idx="33">
                  <c:v>1271.0846239516563</c:v>
                </c:pt>
                <c:pt idx="34">
                  <c:v>1271.0846239516563</c:v>
                </c:pt>
                <c:pt idx="35">
                  <c:v>1271.0846239516563</c:v>
                </c:pt>
                <c:pt idx="36">
                  <c:v>1271.0846239516563</c:v>
                </c:pt>
                <c:pt idx="37">
                  <c:v>1271.0846239516563</c:v>
                </c:pt>
                <c:pt idx="38">
                  <c:v>1271.0846239516563</c:v>
                </c:pt>
                <c:pt idx="39">
                  <c:v>1271.0846239516563</c:v>
                </c:pt>
                <c:pt idx="40">
                  <c:v>1271.0846239516563</c:v>
                </c:pt>
                <c:pt idx="41">
                  <c:v>1271.0846239516563</c:v>
                </c:pt>
                <c:pt idx="42">
                  <c:v>1271.0846239516563</c:v>
                </c:pt>
                <c:pt idx="43">
                  <c:v>1271.0846239516563</c:v>
                </c:pt>
                <c:pt idx="44">
                  <c:v>1271.0846239516563</c:v>
                </c:pt>
                <c:pt idx="45">
                  <c:v>1271.0846239516563</c:v>
                </c:pt>
                <c:pt idx="46">
                  <c:v>1271.0846239516563</c:v>
                </c:pt>
                <c:pt idx="47">
                  <c:v>1271.0846239516563</c:v>
                </c:pt>
                <c:pt idx="48">
                  <c:v>1271.0846239516563</c:v>
                </c:pt>
                <c:pt idx="49">
                  <c:v>1271.0846239516563</c:v>
                </c:pt>
                <c:pt idx="50">
                  <c:v>1271.0846239516563</c:v>
                </c:pt>
                <c:pt idx="51">
                  <c:v>1271.0846239516563</c:v>
                </c:pt>
                <c:pt idx="52">
                  <c:v>1271.0846239516563</c:v>
                </c:pt>
                <c:pt idx="53">
                  <c:v>1271.0846239516563</c:v>
                </c:pt>
                <c:pt idx="54">
                  <c:v>1271.0846239516563</c:v>
                </c:pt>
                <c:pt idx="55">
                  <c:v>1271.0846239516563</c:v>
                </c:pt>
                <c:pt idx="56">
                  <c:v>1271.0846239516563</c:v>
                </c:pt>
                <c:pt idx="57">
                  <c:v>1271.0846239516563</c:v>
                </c:pt>
                <c:pt idx="58">
                  <c:v>1271.0846239516563</c:v>
                </c:pt>
                <c:pt idx="59">
                  <c:v>1287.1926935896536</c:v>
                </c:pt>
                <c:pt idx="60">
                  <c:v>1287.1926935896536</c:v>
                </c:pt>
                <c:pt idx="61">
                  <c:v>1287.1926935896536</c:v>
                </c:pt>
                <c:pt idx="62">
                  <c:v>1287.1926935896536</c:v>
                </c:pt>
                <c:pt idx="63">
                  <c:v>1287.1926935896536</c:v>
                </c:pt>
                <c:pt idx="64">
                  <c:v>1287.1926935896536</c:v>
                </c:pt>
                <c:pt idx="65">
                  <c:v>1287.1926935896536</c:v>
                </c:pt>
                <c:pt idx="66">
                  <c:v>1287.1926935896536</c:v>
                </c:pt>
                <c:pt idx="67">
                  <c:v>1287.1926935896536</c:v>
                </c:pt>
                <c:pt idx="68">
                  <c:v>1287.1926935896536</c:v>
                </c:pt>
                <c:pt idx="69">
                  <c:v>1287.1926935896536</c:v>
                </c:pt>
                <c:pt idx="70">
                  <c:v>1287.1926935896536</c:v>
                </c:pt>
                <c:pt idx="71">
                  <c:v>1287.1926935896536</c:v>
                </c:pt>
                <c:pt idx="72">
                  <c:v>1287.1926935896536</c:v>
                </c:pt>
                <c:pt idx="73">
                  <c:v>1287.1926935896536</c:v>
                </c:pt>
                <c:pt idx="74">
                  <c:v>1287.1926935896536</c:v>
                </c:pt>
                <c:pt idx="75">
                  <c:v>1287.1926935896536</c:v>
                </c:pt>
                <c:pt idx="76">
                  <c:v>1287.1926935896536</c:v>
                </c:pt>
                <c:pt idx="77">
                  <c:v>1287.1926935896536</c:v>
                </c:pt>
                <c:pt idx="78">
                  <c:v>1287.1926935896536</c:v>
                </c:pt>
                <c:pt idx="79">
                  <c:v>1287.1926935896536</c:v>
                </c:pt>
                <c:pt idx="80">
                  <c:v>1287.1926935896536</c:v>
                </c:pt>
                <c:pt idx="81">
                  <c:v>1287.1926935896536</c:v>
                </c:pt>
                <c:pt idx="82">
                  <c:v>1287.1926935896536</c:v>
                </c:pt>
                <c:pt idx="83">
                  <c:v>1287.1926935896536</c:v>
                </c:pt>
                <c:pt idx="84">
                  <c:v>1287.1926935896536</c:v>
                </c:pt>
                <c:pt idx="85">
                  <c:v>1287.1926935896536</c:v>
                </c:pt>
                <c:pt idx="86">
                  <c:v>1287.1926935896536</c:v>
                </c:pt>
                <c:pt idx="87">
                  <c:v>1287.1926935896536</c:v>
                </c:pt>
                <c:pt idx="88">
                  <c:v>1287.1926935896536</c:v>
                </c:pt>
                <c:pt idx="89">
                  <c:v>1287.1926935896536</c:v>
                </c:pt>
                <c:pt idx="90">
                  <c:v>1312.4763779083421</c:v>
                </c:pt>
                <c:pt idx="91">
                  <c:v>1312.4763779083421</c:v>
                </c:pt>
                <c:pt idx="92">
                  <c:v>1312.4763779083421</c:v>
                </c:pt>
                <c:pt idx="93">
                  <c:v>1312.4763779083421</c:v>
                </c:pt>
                <c:pt idx="94">
                  <c:v>1312.4763779083421</c:v>
                </c:pt>
                <c:pt idx="95">
                  <c:v>1312.4763779083421</c:v>
                </c:pt>
                <c:pt idx="96">
                  <c:v>1312.4763779083421</c:v>
                </c:pt>
                <c:pt idx="97">
                  <c:v>1312.4763779083421</c:v>
                </c:pt>
                <c:pt idx="98">
                  <c:v>1312.4763779083421</c:v>
                </c:pt>
                <c:pt idx="99">
                  <c:v>1312.4763779083421</c:v>
                </c:pt>
                <c:pt idx="100">
                  <c:v>1312.4763779083421</c:v>
                </c:pt>
                <c:pt idx="101">
                  <c:v>1312.4763779083421</c:v>
                </c:pt>
                <c:pt idx="102">
                  <c:v>1312.4763779083421</c:v>
                </c:pt>
                <c:pt idx="103">
                  <c:v>1312.4763779083421</c:v>
                </c:pt>
                <c:pt idx="104">
                  <c:v>1312.4763779083421</c:v>
                </c:pt>
                <c:pt idx="105">
                  <c:v>1312.4763779083421</c:v>
                </c:pt>
                <c:pt idx="106">
                  <c:v>1312.4763779083421</c:v>
                </c:pt>
                <c:pt idx="107">
                  <c:v>1312.4763779083421</c:v>
                </c:pt>
                <c:pt idx="108">
                  <c:v>1312.4763779083421</c:v>
                </c:pt>
                <c:pt idx="109">
                  <c:v>1312.4763779083421</c:v>
                </c:pt>
                <c:pt idx="110">
                  <c:v>1312.4763779083421</c:v>
                </c:pt>
                <c:pt idx="111">
                  <c:v>1312.4763779083421</c:v>
                </c:pt>
                <c:pt idx="112">
                  <c:v>1312.4763779083421</c:v>
                </c:pt>
                <c:pt idx="113">
                  <c:v>1312.4763779083421</c:v>
                </c:pt>
                <c:pt idx="114">
                  <c:v>1312.4763779083421</c:v>
                </c:pt>
                <c:pt idx="115">
                  <c:v>1312.4763779083421</c:v>
                </c:pt>
                <c:pt idx="116">
                  <c:v>1312.4763779083421</c:v>
                </c:pt>
                <c:pt idx="117">
                  <c:v>1312.4763779083421</c:v>
                </c:pt>
                <c:pt idx="118">
                  <c:v>1312.4763779083421</c:v>
                </c:pt>
                <c:pt idx="119">
                  <c:v>1312.4763779083421</c:v>
                </c:pt>
                <c:pt idx="120">
                  <c:v>1336.5794545225526</c:v>
                </c:pt>
                <c:pt idx="121">
                  <c:v>1336.5794545225526</c:v>
                </c:pt>
                <c:pt idx="122">
                  <c:v>1336.5794545225526</c:v>
                </c:pt>
                <c:pt idx="123">
                  <c:v>1336.5794545225526</c:v>
                </c:pt>
                <c:pt idx="124">
                  <c:v>1336.5794545225526</c:v>
                </c:pt>
                <c:pt idx="125">
                  <c:v>1336.5794545225526</c:v>
                </c:pt>
                <c:pt idx="126">
                  <c:v>1336.5794545225526</c:v>
                </c:pt>
                <c:pt idx="127">
                  <c:v>1336.5794545225526</c:v>
                </c:pt>
                <c:pt idx="128">
                  <c:v>1336.5794545225526</c:v>
                </c:pt>
                <c:pt idx="129">
                  <c:v>1336.5794545225526</c:v>
                </c:pt>
                <c:pt idx="130">
                  <c:v>1336.5794545225526</c:v>
                </c:pt>
                <c:pt idx="131">
                  <c:v>1336.5794545225526</c:v>
                </c:pt>
                <c:pt idx="132">
                  <c:v>1336.5794545225526</c:v>
                </c:pt>
                <c:pt idx="133">
                  <c:v>1336.5794545225526</c:v>
                </c:pt>
                <c:pt idx="134">
                  <c:v>1336.5794545225526</c:v>
                </c:pt>
                <c:pt idx="135">
                  <c:v>1336.5794545225526</c:v>
                </c:pt>
                <c:pt idx="136">
                  <c:v>1336.5794545225526</c:v>
                </c:pt>
                <c:pt idx="137">
                  <c:v>1336.5794545225526</c:v>
                </c:pt>
                <c:pt idx="138">
                  <c:v>1336.5794545225526</c:v>
                </c:pt>
                <c:pt idx="139">
                  <c:v>1336.5794545225526</c:v>
                </c:pt>
                <c:pt idx="140">
                  <c:v>1336.5794545225526</c:v>
                </c:pt>
                <c:pt idx="141">
                  <c:v>1336.5794545225526</c:v>
                </c:pt>
                <c:pt idx="142">
                  <c:v>1336.5794545225526</c:v>
                </c:pt>
                <c:pt idx="143">
                  <c:v>1336.5794545225526</c:v>
                </c:pt>
                <c:pt idx="144">
                  <c:v>1336.5794545225526</c:v>
                </c:pt>
                <c:pt idx="145">
                  <c:v>1336.5794545225526</c:v>
                </c:pt>
                <c:pt idx="146">
                  <c:v>1336.5794545225526</c:v>
                </c:pt>
                <c:pt idx="147">
                  <c:v>1336.5794545225526</c:v>
                </c:pt>
                <c:pt idx="148">
                  <c:v>1336.5794545225526</c:v>
                </c:pt>
                <c:pt idx="149">
                  <c:v>1336.5794545225526</c:v>
                </c:pt>
                <c:pt idx="150">
                  <c:v>1336.5794545225526</c:v>
                </c:pt>
                <c:pt idx="151">
                  <c:v>1383.2450444942067</c:v>
                </c:pt>
                <c:pt idx="152">
                  <c:v>1383.2450444942067</c:v>
                </c:pt>
                <c:pt idx="153">
                  <c:v>1383.2450444942067</c:v>
                </c:pt>
                <c:pt idx="154">
                  <c:v>1383.2450444942067</c:v>
                </c:pt>
                <c:pt idx="155">
                  <c:v>1383.2450444942067</c:v>
                </c:pt>
                <c:pt idx="156">
                  <c:v>1383.2450444942067</c:v>
                </c:pt>
                <c:pt idx="157">
                  <c:v>1383.2450444942067</c:v>
                </c:pt>
                <c:pt idx="158">
                  <c:v>1383.2450444942067</c:v>
                </c:pt>
                <c:pt idx="159">
                  <c:v>1383.2450444942067</c:v>
                </c:pt>
                <c:pt idx="160">
                  <c:v>1383.2450444942067</c:v>
                </c:pt>
                <c:pt idx="161">
                  <c:v>1383.2450444942067</c:v>
                </c:pt>
                <c:pt idx="162">
                  <c:v>1383.2450444942067</c:v>
                </c:pt>
                <c:pt idx="163">
                  <c:v>1383.2450444942067</c:v>
                </c:pt>
                <c:pt idx="164">
                  <c:v>1383.2450444942067</c:v>
                </c:pt>
                <c:pt idx="165">
                  <c:v>1383.2450444942067</c:v>
                </c:pt>
                <c:pt idx="166">
                  <c:v>1383.2450444942067</c:v>
                </c:pt>
                <c:pt idx="167">
                  <c:v>1383.2450444942067</c:v>
                </c:pt>
                <c:pt idx="168">
                  <c:v>1383.2450444942067</c:v>
                </c:pt>
                <c:pt idx="169">
                  <c:v>1383.2450444942067</c:v>
                </c:pt>
                <c:pt idx="170">
                  <c:v>1383.2450444942067</c:v>
                </c:pt>
                <c:pt idx="171">
                  <c:v>1383.2450444942067</c:v>
                </c:pt>
                <c:pt idx="172">
                  <c:v>1383.2450444942067</c:v>
                </c:pt>
                <c:pt idx="173">
                  <c:v>1383.2450444942067</c:v>
                </c:pt>
                <c:pt idx="174">
                  <c:v>1383.2450444942067</c:v>
                </c:pt>
                <c:pt idx="175">
                  <c:v>1383.2450444942067</c:v>
                </c:pt>
                <c:pt idx="176">
                  <c:v>1383.2450444942067</c:v>
                </c:pt>
                <c:pt idx="177">
                  <c:v>1383.2450444942067</c:v>
                </c:pt>
                <c:pt idx="178">
                  <c:v>1383.2450444942067</c:v>
                </c:pt>
                <c:pt idx="179">
                  <c:v>1383.2450444942067</c:v>
                </c:pt>
                <c:pt idx="180">
                  <c:v>1383.2450444942067</c:v>
                </c:pt>
                <c:pt idx="181">
                  <c:v>1243.1909823824719</c:v>
                </c:pt>
                <c:pt idx="182">
                  <c:v>1243.1909823824719</c:v>
                </c:pt>
                <c:pt idx="183">
                  <c:v>1243.1909823824719</c:v>
                </c:pt>
                <c:pt idx="184">
                  <c:v>1243.1909823824719</c:v>
                </c:pt>
                <c:pt idx="185">
                  <c:v>1243.1909823824719</c:v>
                </c:pt>
                <c:pt idx="186">
                  <c:v>1243.1909823824719</c:v>
                </c:pt>
                <c:pt idx="187">
                  <c:v>1243.1909823824719</c:v>
                </c:pt>
                <c:pt idx="188">
                  <c:v>1243.1909823824719</c:v>
                </c:pt>
                <c:pt idx="189">
                  <c:v>1243.1909823824719</c:v>
                </c:pt>
                <c:pt idx="190">
                  <c:v>1243.1909823824719</c:v>
                </c:pt>
                <c:pt idx="191">
                  <c:v>1243.1909823824719</c:v>
                </c:pt>
                <c:pt idx="192">
                  <c:v>1243.1909823824719</c:v>
                </c:pt>
                <c:pt idx="193">
                  <c:v>1243.1909823824719</c:v>
                </c:pt>
                <c:pt idx="194">
                  <c:v>1243.1909823824719</c:v>
                </c:pt>
                <c:pt idx="195">
                  <c:v>1243.1909823824719</c:v>
                </c:pt>
                <c:pt idx="196">
                  <c:v>1243.1909823824719</c:v>
                </c:pt>
                <c:pt idx="197">
                  <c:v>1243.1909823824719</c:v>
                </c:pt>
                <c:pt idx="198">
                  <c:v>1243.1909823824719</c:v>
                </c:pt>
                <c:pt idx="199">
                  <c:v>1243.1909823824719</c:v>
                </c:pt>
                <c:pt idx="200">
                  <c:v>1243.1909823824719</c:v>
                </c:pt>
                <c:pt idx="201">
                  <c:v>1243.1909823824719</c:v>
                </c:pt>
                <c:pt idx="202">
                  <c:v>1243.1909823824719</c:v>
                </c:pt>
                <c:pt idx="203">
                  <c:v>1243.1909823824719</c:v>
                </c:pt>
                <c:pt idx="204">
                  <c:v>1243.1909823824719</c:v>
                </c:pt>
                <c:pt idx="205">
                  <c:v>1243.1909823824719</c:v>
                </c:pt>
                <c:pt idx="206">
                  <c:v>1243.1909823824719</c:v>
                </c:pt>
                <c:pt idx="207">
                  <c:v>1243.1909823824719</c:v>
                </c:pt>
                <c:pt idx="208">
                  <c:v>1243.1909823824719</c:v>
                </c:pt>
                <c:pt idx="209">
                  <c:v>1243.1909823824719</c:v>
                </c:pt>
                <c:pt idx="210">
                  <c:v>1243.1909823824719</c:v>
                </c:pt>
                <c:pt idx="211">
                  <c:v>1243.1909823824719</c:v>
                </c:pt>
                <c:pt idx="212">
                  <c:v>1221.4405806764698</c:v>
                </c:pt>
                <c:pt idx="213">
                  <c:v>1221.4405806764698</c:v>
                </c:pt>
                <c:pt idx="214">
                  <c:v>1221.4405806764698</c:v>
                </c:pt>
                <c:pt idx="215">
                  <c:v>1221.4405806764698</c:v>
                </c:pt>
                <c:pt idx="216">
                  <c:v>1221.4405806764698</c:v>
                </c:pt>
                <c:pt idx="217">
                  <c:v>1221.4405806764698</c:v>
                </c:pt>
                <c:pt idx="218">
                  <c:v>1221.4405806764698</c:v>
                </c:pt>
                <c:pt idx="219">
                  <c:v>1221.4405806764698</c:v>
                </c:pt>
                <c:pt idx="220">
                  <c:v>1221.4405806764698</c:v>
                </c:pt>
                <c:pt idx="221">
                  <c:v>1221.4405806764698</c:v>
                </c:pt>
                <c:pt idx="222">
                  <c:v>1221.4405806764698</c:v>
                </c:pt>
                <c:pt idx="223">
                  <c:v>1221.4405806764698</c:v>
                </c:pt>
                <c:pt idx="224">
                  <c:v>1221.4405806764698</c:v>
                </c:pt>
                <c:pt idx="225">
                  <c:v>1221.4405806764698</c:v>
                </c:pt>
                <c:pt idx="226">
                  <c:v>1221.4405806764698</c:v>
                </c:pt>
                <c:pt idx="227">
                  <c:v>1221.4405806764698</c:v>
                </c:pt>
                <c:pt idx="228">
                  <c:v>1221.4405806764698</c:v>
                </c:pt>
                <c:pt idx="229">
                  <c:v>1221.4405806764698</c:v>
                </c:pt>
                <c:pt idx="230">
                  <c:v>1221.4405806764698</c:v>
                </c:pt>
                <c:pt idx="231">
                  <c:v>1221.4405806764698</c:v>
                </c:pt>
                <c:pt idx="232">
                  <c:v>1221.4405806764698</c:v>
                </c:pt>
                <c:pt idx="233">
                  <c:v>1221.4405806764698</c:v>
                </c:pt>
                <c:pt idx="234">
                  <c:v>1221.4405806764698</c:v>
                </c:pt>
                <c:pt idx="235">
                  <c:v>1221.4405806764698</c:v>
                </c:pt>
                <c:pt idx="236">
                  <c:v>1221.4405806764698</c:v>
                </c:pt>
                <c:pt idx="237">
                  <c:v>1221.4405806764698</c:v>
                </c:pt>
                <c:pt idx="238">
                  <c:v>1221.4405806764698</c:v>
                </c:pt>
                <c:pt idx="239">
                  <c:v>1221.4405806764698</c:v>
                </c:pt>
                <c:pt idx="240">
                  <c:v>1221.4405806764698</c:v>
                </c:pt>
                <c:pt idx="241">
                  <c:v>1221.4405806764698</c:v>
                </c:pt>
                <c:pt idx="242">
                  <c:v>1221.4405806764698</c:v>
                </c:pt>
                <c:pt idx="243">
                  <c:v>1243.5358623281036</c:v>
                </c:pt>
                <c:pt idx="244">
                  <c:v>1243.5358623281036</c:v>
                </c:pt>
                <c:pt idx="245">
                  <c:v>1243.5358623281036</c:v>
                </c:pt>
                <c:pt idx="246">
                  <c:v>1243.5358623281036</c:v>
                </c:pt>
                <c:pt idx="247">
                  <c:v>1243.5358623281036</c:v>
                </c:pt>
                <c:pt idx="248">
                  <c:v>1243.5358623281036</c:v>
                </c:pt>
                <c:pt idx="249">
                  <c:v>1243.5358623281036</c:v>
                </c:pt>
                <c:pt idx="250">
                  <c:v>1243.5358623281036</c:v>
                </c:pt>
                <c:pt idx="251">
                  <c:v>1243.5358623281036</c:v>
                </c:pt>
                <c:pt idx="252">
                  <c:v>1243.5358623281036</c:v>
                </c:pt>
                <c:pt idx="253">
                  <c:v>1243.5358623281036</c:v>
                </c:pt>
                <c:pt idx="254">
                  <c:v>1243.5358623281036</c:v>
                </c:pt>
                <c:pt idx="255">
                  <c:v>1243.5358623281036</c:v>
                </c:pt>
                <c:pt idx="256">
                  <c:v>1243.5358623281036</c:v>
                </c:pt>
                <c:pt idx="257">
                  <c:v>1243.5358623281036</c:v>
                </c:pt>
                <c:pt idx="258">
                  <c:v>1243.5358623281036</c:v>
                </c:pt>
                <c:pt idx="259">
                  <c:v>1243.5358623281036</c:v>
                </c:pt>
                <c:pt idx="260">
                  <c:v>1243.5358623281036</c:v>
                </c:pt>
                <c:pt idx="261">
                  <c:v>1243.5358623281036</c:v>
                </c:pt>
                <c:pt idx="262">
                  <c:v>1243.5358623281036</c:v>
                </c:pt>
                <c:pt idx="263">
                  <c:v>1243.5358623281036</c:v>
                </c:pt>
                <c:pt idx="264">
                  <c:v>1243.5358623281036</c:v>
                </c:pt>
                <c:pt idx="265">
                  <c:v>1243.5358623281036</c:v>
                </c:pt>
                <c:pt idx="266">
                  <c:v>1243.5358623281036</c:v>
                </c:pt>
                <c:pt idx="267">
                  <c:v>1243.5358623281036</c:v>
                </c:pt>
                <c:pt idx="268">
                  <c:v>1243.5358623281036</c:v>
                </c:pt>
                <c:pt idx="269">
                  <c:v>1243.5358623281036</c:v>
                </c:pt>
                <c:pt idx="270">
                  <c:v>1243.5358623281036</c:v>
                </c:pt>
                <c:pt idx="271">
                  <c:v>1243.5358623281036</c:v>
                </c:pt>
                <c:pt idx="272">
                  <c:v>1243.5358623281036</c:v>
                </c:pt>
                <c:pt idx="273">
                  <c:v>1263.7973654614461</c:v>
                </c:pt>
                <c:pt idx="274">
                  <c:v>1263.7973654614461</c:v>
                </c:pt>
                <c:pt idx="275">
                  <c:v>1263.7973654614461</c:v>
                </c:pt>
                <c:pt idx="276">
                  <c:v>1263.7973654614461</c:v>
                </c:pt>
                <c:pt idx="277">
                  <c:v>1263.7973654614461</c:v>
                </c:pt>
                <c:pt idx="278">
                  <c:v>1263.7973654614461</c:v>
                </c:pt>
                <c:pt idx="279">
                  <c:v>1263.7973654614461</c:v>
                </c:pt>
                <c:pt idx="280">
                  <c:v>1263.7973654614461</c:v>
                </c:pt>
                <c:pt idx="281">
                  <c:v>1263.7973654614461</c:v>
                </c:pt>
                <c:pt idx="282">
                  <c:v>1263.7973654614461</c:v>
                </c:pt>
                <c:pt idx="283">
                  <c:v>1263.7973654614461</c:v>
                </c:pt>
                <c:pt idx="284">
                  <c:v>1263.7973654614461</c:v>
                </c:pt>
                <c:pt idx="285">
                  <c:v>1263.7973654614461</c:v>
                </c:pt>
                <c:pt idx="286">
                  <c:v>1263.7973654614461</c:v>
                </c:pt>
                <c:pt idx="287">
                  <c:v>1263.7973654614461</c:v>
                </c:pt>
                <c:pt idx="288">
                  <c:v>1263.7973654614461</c:v>
                </c:pt>
                <c:pt idx="289">
                  <c:v>1263.7973654614461</c:v>
                </c:pt>
                <c:pt idx="290">
                  <c:v>1263.7973654614461</c:v>
                </c:pt>
                <c:pt idx="291">
                  <c:v>1263.7973654614461</c:v>
                </c:pt>
                <c:pt idx="292">
                  <c:v>1263.7973654614461</c:v>
                </c:pt>
                <c:pt idx="293">
                  <c:v>1263.7973654614461</c:v>
                </c:pt>
                <c:pt idx="294">
                  <c:v>1263.7973654614461</c:v>
                </c:pt>
                <c:pt idx="295">
                  <c:v>1263.7973654614461</c:v>
                </c:pt>
                <c:pt idx="296">
                  <c:v>1263.7973654614461</c:v>
                </c:pt>
                <c:pt idx="297">
                  <c:v>1263.7973654614461</c:v>
                </c:pt>
                <c:pt idx="298">
                  <c:v>1263.7973654614461</c:v>
                </c:pt>
                <c:pt idx="299">
                  <c:v>1263.7973654614461</c:v>
                </c:pt>
                <c:pt idx="300">
                  <c:v>1263.7973654614461</c:v>
                </c:pt>
                <c:pt idx="301">
                  <c:v>1263.7973654614461</c:v>
                </c:pt>
                <c:pt idx="302">
                  <c:v>1263.7973654614461</c:v>
                </c:pt>
                <c:pt idx="303">
                  <c:v>1263.7973654614461</c:v>
                </c:pt>
                <c:pt idx="304">
                  <c:v>1276.8786188139848</c:v>
                </c:pt>
                <c:pt idx="305">
                  <c:v>1276.8786188139848</c:v>
                </c:pt>
                <c:pt idx="306">
                  <c:v>1276.8786188139848</c:v>
                </c:pt>
                <c:pt idx="307">
                  <c:v>1276.8786188139848</c:v>
                </c:pt>
                <c:pt idx="308">
                  <c:v>1276.8786188139848</c:v>
                </c:pt>
                <c:pt idx="309">
                  <c:v>1276.8786188139848</c:v>
                </c:pt>
                <c:pt idx="310">
                  <c:v>1276.8786188139848</c:v>
                </c:pt>
                <c:pt idx="311">
                  <c:v>1276.8786188139848</c:v>
                </c:pt>
                <c:pt idx="312">
                  <c:v>1276.8786188139848</c:v>
                </c:pt>
                <c:pt idx="313">
                  <c:v>1276.8786188139848</c:v>
                </c:pt>
                <c:pt idx="314">
                  <c:v>1276.8786188139848</c:v>
                </c:pt>
                <c:pt idx="315">
                  <c:v>1276.8786188139848</c:v>
                </c:pt>
                <c:pt idx="316">
                  <c:v>1276.8786188139848</c:v>
                </c:pt>
                <c:pt idx="317">
                  <c:v>1276.8786188139848</c:v>
                </c:pt>
                <c:pt idx="318">
                  <c:v>1276.8786188139848</c:v>
                </c:pt>
                <c:pt idx="319">
                  <c:v>1276.8786188139848</c:v>
                </c:pt>
                <c:pt idx="320">
                  <c:v>1276.8786188139848</c:v>
                </c:pt>
                <c:pt idx="321">
                  <c:v>1276.8786188139848</c:v>
                </c:pt>
                <c:pt idx="322">
                  <c:v>1276.8786188139848</c:v>
                </c:pt>
                <c:pt idx="323">
                  <c:v>1276.8786188139848</c:v>
                </c:pt>
                <c:pt idx="324">
                  <c:v>1276.8786188139848</c:v>
                </c:pt>
                <c:pt idx="325">
                  <c:v>1276.8786188139848</c:v>
                </c:pt>
                <c:pt idx="326">
                  <c:v>1276.8786188139848</c:v>
                </c:pt>
                <c:pt idx="327">
                  <c:v>1276.8786188139848</c:v>
                </c:pt>
                <c:pt idx="328">
                  <c:v>1276.8786188139848</c:v>
                </c:pt>
                <c:pt idx="329">
                  <c:v>1276.8786188139848</c:v>
                </c:pt>
                <c:pt idx="330">
                  <c:v>1276.8786188139848</c:v>
                </c:pt>
                <c:pt idx="331">
                  <c:v>1276.8786188139848</c:v>
                </c:pt>
                <c:pt idx="332">
                  <c:v>1276.8786188139848</c:v>
                </c:pt>
                <c:pt idx="333">
                  <c:v>1276.8786188139848</c:v>
                </c:pt>
                <c:pt idx="334">
                  <c:v>1259.5477897445455</c:v>
                </c:pt>
                <c:pt idx="335">
                  <c:v>1259.5477897445455</c:v>
                </c:pt>
                <c:pt idx="336">
                  <c:v>1259.5477897445455</c:v>
                </c:pt>
                <c:pt idx="337">
                  <c:v>1259.5477897445455</c:v>
                </c:pt>
                <c:pt idx="338">
                  <c:v>1259.5477897445455</c:v>
                </c:pt>
                <c:pt idx="339">
                  <c:v>1259.5477897445455</c:v>
                </c:pt>
                <c:pt idx="340">
                  <c:v>1259.5477897445455</c:v>
                </c:pt>
                <c:pt idx="341">
                  <c:v>1259.5477897445455</c:v>
                </c:pt>
                <c:pt idx="342">
                  <c:v>1259.5477897445455</c:v>
                </c:pt>
                <c:pt idx="343">
                  <c:v>1259.5477897445455</c:v>
                </c:pt>
                <c:pt idx="344">
                  <c:v>1259.5477897445455</c:v>
                </c:pt>
                <c:pt idx="345">
                  <c:v>1259.5477897445455</c:v>
                </c:pt>
                <c:pt idx="346">
                  <c:v>1259.5477897445455</c:v>
                </c:pt>
                <c:pt idx="347">
                  <c:v>1259.5477897445455</c:v>
                </c:pt>
                <c:pt idx="348">
                  <c:v>1259.5477897445455</c:v>
                </c:pt>
                <c:pt idx="349">
                  <c:v>1259.5477897445455</c:v>
                </c:pt>
                <c:pt idx="350">
                  <c:v>1259.5477897445455</c:v>
                </c:pt>
                <c:pt idx="351">
                  <c:v>1259.5477897445455</c:v>
                </c:pt>
                <c:pt idx="352">
                  <c:v>1259.5477897445455</c:v>
                </c:pt>
                <c:pt idx="353">
                  <c:v>1259.5477897445455</c:v>
                </c:pt>
                <c:pt idx="354">
                  <c:v>1259.5477897445455</c:v>
                </c:pt>
                <c:pt idx="355">
                  <c:v>1259.5477897445455</c:v>
                </c:pt>
                <c:pt idx="356">
                  <c:v>1259.5477897445455</c:v>
                </c:pt>
                <c:pt idx="357">
                  <c:v>1259.5477897445455</c:v>
                </c:pt>
                <c:pt idx="358">
                  <c:v>1259.5477897445455</c:v>
                </c:pt>
                <c:pt idx="359">
                  <c:v>1259.5477897445455</c:v>
                </c:pt>
                <c:pt idx="360">
                  <c:v>1259.5477897445455</c:v>
                </c:pt>
                <c:pt idx="361">
                  <c:v>1259.5477897445455</c:v>
                </c:pt>
                <c:pt idx="362">
                  <c:v>1259.5477897445455</c:v>
                </c:pt>
                <c:pt idx="363">
                  <c:v>1259.5477897445455</c:v>
                </c:pt>
                <c:pt idx="364">
                  <c:v>1259.5477897445455</c:v>
                </c:pt>
                <c:pt idx="365">
                  <c:v>1240.533039288985</c:v>
                </c:pt>
                <c:pt idx="366">
                  <c:v>1240.533039288985</c:v>
                </c:pt>
                <c:pt idx="367">
                  <c:v>1240.533039288985</c:v>
                </c:pt>
                <c:pt idx="368">
                  <c:v>1240.533039288985</c:v>
                </c:pt>
                <c:pt idx="369">
                  <c:v>1240.533039288985</c:v>
                </c:pt>
                <c:pt idx="370">
                  <c:v>1240.533039288985</c:v>
                </c:pt>
                <c:pt idx="371">
                  <c:v>1240.533039288985</c:v>
                </c:pt>
                <c:pt idx="372">
                  <c:v>1240.533039288985</c:v>
                </c:pt>
                <c:pt idx="373">
                  <c:v>1240.533039288985</c:v>
                </c:pt>
                <c:pt idx="374">
                  <c:v>1240.533039288985</c:v>
                </c:pt>
                <c:pt idx="375">
                  <c:v>1240.533039288985</c:v>
                </c:pt>
                <c:pt idx="376">
                  <c:v>1240.533039288985</c:v>
                </c:pt>
                <c:pt idx="377">
                  <c:v>1240.533039288985</c:v>
                </c:pt>
                <c:pt idx="378">
                  <c:v>1240.533039288985</c:v>
                </c:pt>
                <c:pt idx="379">
                  <c:v>1240.533039288985</c:v>
                </c:pt>
                <c:pt idx="380">
                  <c:v>1240.533039288985</c:v>
                </c:pt>
                <c:pt idx="381">
                  <c:v>1240.533039288985</c:v>
                </c:pt>
                <c:pt idx="382">
                  <c:v>1240.533039288985</c:v>
                </c:pt>
                <c:pt idx="383">
                  <c:v>1240.533039288985</c:v>
                </c:pt>
                <c:pt idx="384">
                  <c:v>1240.533039288985</c:v>
                </c:pt>
                <c:pt idx="385">
                  <c:v>1240.533039288985</c:v>
                </c:pt>
                <c:pt idx="386">
                  <c:v>1240.533039288985</c:v>
                </c:pt>
                <c:pt idx="387">
                  <c:v>1240.533039288985</c:v>
                </c:pt>
                <c:pt idx="388">
                  <c:v>1240.533039288985</c:v>
                </c:pt>
                <c:pt idx="389">
                  <c:v>1240.533039288985</c:v>
                </c:pt>
                <c:pt idx="390">
                  <c:v>1240.533039288985</c:v>
                </c:pt>
                <c:pt idx="391">
                  <c:v>1240.533039288985</c:v>
                </c:pt>
                <c:pt idx="392">
                  <c:v>1240.533039288985</c:v>
                </c:pt>
                <c:pt idx="393">
                  <c:v>1240.533039288985</c:v>
                </c:pt>
                <c:pt idx="394">
                  <c:v>1240.533039288985</c:v>
                </c:pt>
                <c:pt idx="395">
                  <c:v>1240.533039288985</c:v>
                </c:pt>
                <c:pt idx="396">
                  <c:v>145.06748131937456</c:v>
                </c:pt>
                <c:pt idx="397">
                  <c:v>145.06748131937456</c:v>
                </c:pt>
                <c:pt idx="398">
                  <c:v>145.06748131937456</c:v>
                </c:pt>
                <c:pt idx="399">
                  <c:v>145.06748131937456</c:v>
                </c:pt>
                <c:pt idx="400">
                  <c:v>145.06748131937456</c:v>
                </c:pt>
                <c:pt idx="401">
                  <c:v>145.06748131937456</c:v>
                </c:pt>
                <c:pt idx="402">
                  <c:v>145.06748131937456</c:v>
                </c:pt>
                <c:pt idx="403">
                  <c:v>145.06748131937456</c:v>
                </c:pt>
                <c:pt idx="404">
                  <c:v>145.06748131937456</c:v>
                </c:pt>
                <c:pt idx="405">
                  <c:v>145.06748131937456</c:v>
                </c:pt>
                <c:pt idx="406">
                  <c:v>145.06748131937456</c:v>
                </c:pt>
                <c:pt idx="407">
                  <c:v>145.06748131937456</c:v>
                </c:pt>
                <c:pt idx="408">
                  <c:v>145.06748131937456</c:v>
                </c:pt>
                <c:pt idx="409">
                  <c:v>145.06748131937456</c:v>
                </c:pt>
                <c:pt idx="410">
                  <c:v>145.06748131937456</c:v>
                </c:pt>
                <c:pt idx="411">
                  <c:v>145.06748131937456</c:v>
                </c:pt>
                <c:pt idx="412">
                  <c:v>145.06748131937456</c:v>
                </c:pt>
                <c:pt idx="413">
                  <c:v>145.06748131937456</c:v>
                </c:pt>
                <c:pt idx="414">
                  <c:v>145.06748131937456</c:v>
                </c:pt>
                <c:pt idx="415">
                  <c:v>145.06748131937456</c:v>
                </c:pt>
                <c:pt idx="416">
                  <c:v>145.06748131937456</c:v>
                </c:pt>
                <c:pt idx="417">
                  <c:v>145.06748131937456</c:v>
                </c:pt>
                <c:pt idx="418">
                  <c:v>145.06748131937456</c:v>
                </c:pt>
                <c:pt idx="419">
                  <c:v>145.06748131937456</c:v>
                </c:pt>
                <c:pt idx="420">
                  <c:v>145.06748131937456</c:v>
                </c:pt>
                <c:pt idx="421">
                  <c:v>145.06748131937456</c:v>
                </c:pt>
                <c:pt idx="422">
                  <c:v>145.06748131937456</c:v>
                </c:pt>
                <c:pt idx="423">
                  <c:v>145.06748131937456</c:v>
                </c:pt>
                <c:pt idx="424">
                  <c:v>145.06748131937456</c:v>
                </c:pt>
                <c:pt idx="425">
                  <c:v>205.79995004019651</c:v>
                </c:pt>
                <c:pt idx="426">
                  <c:v>205.79995004019651</c:v>
                </c:pt>
                <c:pt idx="427">
                  <c:v>205.79995004019651</c:v>
                </c:pt>
                <c:pt idx="428">
                  <c:v>205.79995004019651</c:v>
                </c:pt>
                <c:pt idx="429">
                  <c:v>205.79995004019651</c:v>
                </c:pt>
                <c:pt idx="430">
                  <c:v>205.79995004019651</c:v>
                </c:pt>
                <c:pt idx="431">
                  <c:v>205.79995004019651</c:v>
                </c:pt>
                <c:pt idx="432">
                  <c:v>205.79995004019651</c:v>
                </c:pt>
                <c:pt idx="433">
                  <c:v>205.79995004019651</c:v>
                </c:pt>
                <c:pt idx="434">
                  <c:v>205.79995004019651</c:v>
                </c:pt>
                <c:pt idx="435">
                  <c:v>205.79995004019651</c:v>
                </c:pt>
                <c:pt idx="436">
                  <c:v>205.79995004019651</c:v>
                </c:pt>
                <c:pt idx="437">
                  <c:v>205.79995004019651</c:v>
                </c:pt>
                <c:pt idx="438">
                  <c:v>205.79995004019651</c:v>
                </c:pt>
                <c:pt idx="439">
                  <c:v>205.79995004019651</c:v>
                </c:pt>
                <c:pt idx="440">
                  <c:v>205.79995004019651</c:v>
                </c:pt>
                <c:pt idx="441">
                  <c:v>205.79995004019651</c:v>
                </c:pt>
                <c:pt idx="442">
                  <c:v>205.79995004019651</c:v>
                </c:pt>
                <c:pt idx="443">
                  <c:v>205.79995004019651</c:v>
                </c:pt>
                <c:pt idx="444">
                  <c:v>205.79995004019651</c:v>
                </c:pt>
                <c:pt idx="445">
                  <c:v>205.79995004019651</c:v>
                </c:pt>
                <c:pt idx="446">
                  <c:v>205.79995004019651</c:v>
                </c:pt>
                <c:pt idx="447">
                  <c:v>205.79995004019651</c:v>
                </c:pt>
                <c:pt idx="448">
                  <c:v>205.79995004019651</c:v>
                </c:pt>
                <c:pt idx="449">
                  <c:v>205.79995004019651</c:v>
                </c:pt>
                <c:pt idx="450">
                  <c:v>205.79995004019651</c:v>
                </c:pt>
                <c:pt idx="451">
                  <c:v>205.79995004019651</c:v>
                </c:pt>
                <c:pt idx="452">
                  <c:v>205.79995004019651</c:v>
                </c:pt>
                <c:pt idx="453">
                  <c:v>205.79995004019651</c:v>
                </c:pt>
                <c:pt idx="454">
                  <c:v>205.79995004019651</c:v>
                </c:pt>
                <c:pt idx="455">
                  <c:v>205.79995004019651</c:v>
                </c:pt>
                <c:pt idx="456">
                  <c:v>1056.6423853169342</c:v>
                </c:pt>
                <c:pt idx="457">
                  <c:v>1056.6423853169342</c:v>
                </c:pt>
                <c:pt idx="458">
                  <c:v>1056.6423853169342</c:v>
                </c:pt>
                <c:pt idx="459">
                  <c:v>1056.6423853169342</c:v>
                </c:pt>
                <c:pt idx="460">
                  <c:v>1056.6423853169342</c:v>
                </c:pt>
                <c:pt idx="461">
                  <c:v>1056.6423853169342</c:v>
                </c:pt>
                <c:pt idx="462">
                  <c:v>1056.6423853169342</c:v>
                </c:pt>
                <c:pt idx="463">
                  <c:v>1056.6423853169342</c:v>
                </c:pt>
                <c:pt idx="464">
                  <c:v>1056.6423853169342</c:v>
                </c:pt>
                <c:pt idx="465">
                  <c:v>1056.6423853169342</c:v>
                </c:pt>
                <c:pt idx="466">
                  <c:v>1056.6423853169342</c:v>
                </c:pt>
                <c:pt idx="467">
                  <c:v>1056.6423853169342</c:v>
                </c:pt>
                <c:pt idx="468">
                  <c:v>1056.6423853169342</c:v>
                </c:pt>
                <c:pt idx="469">
                  <c:v>1056.6423853169342</c:v>
                </c:pt>
                <c:pt idx="470">
                  <c:v>1056.6423853169342</c:v>
                </c:pt>
                <c:pt idx="471">
                  <c:v>1056.6423853169342</c:v>
                </c:pt>
                <c:pt idx="472">
                  <c:v>1056.6423853169342</c:v>
                </c:pt>
                <c:pt idx="473">
                  <c:v>1056.6423853169342</c:v>
                </c:pt>
                <c:pt idx="474">
                  <c:v>1056.6423853169342</c:v>
                </c:pt>
                <c:pt idx="475">
                  <c:v>1056.6423853169342</c:v>
                </c:pt>
                <c:pt idx="476">
                  <c:v>1056.6423853169342</c:v>
                </c:pt>
                <c:pt idx="477">
                  <c:v>1056.6423853169342</c:v>
                </c:pt>
                <c:pt idx="478">
                  <c:v>1056.6423853169342</c:v>
                </c:pt>
                <c:pt idx="479">
                  <c:v>1056.6423853169342</c:v>
                </c:pt>
                <c:pt idx="480">
                  <c:v>1056.6423853169342</c:v>
                </c:pt>
                <c:pt idx="481">
                  <c:v>1056.6423853169342</c:v>
                </c:pt>
                <c:pt idx="482">
                  <c:v>1056.6423853169342</c:v>
                </c:pt>
                <c:pt idx="483">
                  <c:v>1056.6423853169342</c:v>
                </c:pt>
                <c:pt idx="484">
                  <c:v>1056.6423853169342</c:v>
                </c:pt>
                <c:pt idx="485">
                  <c:v>1056.6423853169342</c:v>
                </c:pt>
                <c:pt idx="486">
                  <c:v>721.75921551914132</c:v>
                </c:pt>
                <c:pt idx="487">
                  <c:v>721.75921551914132</c:v>
                </c:pt>
                <c:pt idx="488">
                  <c:v>721.75921551914132</c:v>
                </c:pt>
                <c:pt idx="489">
                  <c:v>721.75921551914132</c:v>
                </c:pt>
                <c:pt idx="490">
                  <c:v>721.75921551914132</c:v>
                </c:pt>
                <c:pt idx="491">
                  <c:v>721.75921551914132</c:v>
                </c:pt>
                <c:pt idx="492">
                  <c:v>721.75921551914132</c:v>
                </c:pt>
                <c:pt idx="493">
                  <c:v>721.75921551914132</c:v>
                </c:pt>
                <c:pt idx="494">
                  <c:v>721.75921551914132</c:v>
                </c:pt>
                <c:pt idx="495">
                  <c:v>721.75921551914132</c:v>
                </c:pt>
                <c:pt idx="496">
                  <c:v>721.75921551914132</c:v>
                </c:pt>
                <c:pt idx="497">
                  <c:v>721.75921551914132</c:v>
                </c:pt>
                <c:pt idx="498">
                  <c:v>721.75921551914132</c:v>
                </c:pt>
                <c:pt idx="499">
                  <c:v>721.75921551914132</c:v>
                </c:pt>
                <c:pt idx="500">
                  <c:v>721.75921551914132</c:v>
                </c:pt>
                <c:pt idx="501">
                  <c:v>721.75921551914132</c:v>
                </c:pt>
                <c:pt idx="502">
                  <c:v>721.75921551914132</c:v>
                </c:pt>
                <c:pt idx="503">
                  <c:v>721.75921551914132</c:v>
                </c:pt>
                <c:pt idx="504">
                  <c:v>721.75921551914132</c:v>
                </c:pt>
                <c:pt idx="505">
                  <c:v>721.75921551914132</c:v>
                </c:pt>
                <c:pt idx="506">
                  <c:v>721.75921551914132</c:v>
                </c:pt>
                <c:pt idx="507">
                  <c:v>721.75921551914132</c:v>
                </c:pt>
                <c:pt idx="508">
                  <c:v>721.75921551914132</c:v>
                </c:pt>
                <c:pt idx="509">
                  <c:v>721.75921551914132</c:v>
                </c:pt>
                <c:pt idx="510">
                  <c:v>721.75921551914132</c:v>
                </c:pt>
                <c:pt idx="511">
                  <c:v>721.75921551914132</c:v>
                </c:pt>
                <c:pt idx="512">
                  <c:v>721.75921551914132</c:v>
                </c:pt>
                <c:pt idx="513">
                  <c:v>721.75921551914132</c:v>
                </c:pt>
                <c:pt idx="514">
                  <c:v>721.75921551914132</c:v>
                </c:pt>
                <c:pt idx="515">
                  <c:v>721.75921551914132</c:v>
                </c:pt>
                <c:pt idx="516">
                  <c:v>721.75921551914132</c:v>
                </c:pt>
                <c:pt idx="517">
                  <c:v>652.83685792131075</c:v>
                </c:pt>
                <c:pt idx="518">
                  <c:v>652.83685792131075</c:v>
                </c:pt>
                <c:pt idx="519">
                  <c:v>652.83685792131075</c:v>
                </c:pt>
                <c:pt idx="520">
                  <c:v>652.83685792131075</c:v>
                </c:pt>
                <c:pt idx="521">
                  <c:v>652.83685792131075</c:v>
                </c:pt>
                <c:pt idx="522">
                  <c:v>652.83685792131075</c:v>
                </c:pt>
                <c:pt idx="523">
                  <c:v>652.83685792131075</c:v>
                </c:pt>
                <c:pt idx="524">
                  <c:v>652.83685792131075</c:v>
                </c:pt>
                <c:pt idx="525">
                  <c:v>652.83685792131075</c:v>
                </c:pt>
                <c:pt idx="526">
                  <c:v>652.83685792131075</c:v>
                </c:pt>
                <c:pt idx="527">
                  <c:v>652.83685792131075</c:v>
                </c:pt>
                <c:pt idx="528">
                  <c:v>652.83685792131075</c:v>
                </c:pt>
                <c:pt idx="529">
                  <c:v>652.83685792131075</c:v>
                </c:pt>
                <c:pt idx="530">
                  <c:v>652.83685792131075</c:v>
                </c:pt>
                <c:pt idx="531">
                  <c:v>652.83685792131075</c:v>
                </c:pt>
                <c:pt idx="532">
                  <c:v>652.83685792131075</c:v>
                </c:pt>
                <c:pt idx="533">
                  <c:v>652.83685792131075</c:v>
                </c:pt>
                <c:pt idx="534">
                  <c:v>652.83685792131075</c:v>
                </c:pt>
                <c:pt idx="535">
                  <c:v>652.83685792131075</c:v>
                </c:pt>
                <c:pt idx="536">
                  <c:v>652.83685792131075</c:v>
                </c:pt>
                <c:pt idx="537">
                  <c:v>652.83685792131075</c:v>
                </c:pt>
                <c:pt idx="538">
                  <c:v>652.83685792131075</c:v>
                </c:pt>
                <c:pt idx="539">
                  <c:v>652.83685792131075</c:v>
                </c:pt>
                <c:pt idx="540">
                  <c:v>652.83685792131075</c:v>
                </c:pt>
                <c:pt idx="541">
                  <c:v>652.83685792131075</c:v>
                </c:pt>
                <c:pt idx="542">
                  <c:v>652.83685792131075</c:v>
                </c:pt>
                <c:pt idx="543">
                  <c:v>652.83685792131075</c:v>
                </c:pt>
                <c:pt idx="544">
                  <c:v>652.83685792131075</c:v>
                </c:pt>
                <c:pt idx="545">
                  <c:v>652.83685792131075</c:v>
                </c:pt>
                <c:pt idx="546">
                  <c:v>652.83685792131075</c:v>
                </c:pt>
                <c:pt idx="547">
                  <c:v>968.82562022329034</c:v>
                </c:pt>
                <c:pt idx="548">
                  <c:v>968.82562022329034</c:v>
                </c:pt>
                <c:pt idx="549">
                  <c:v>968.82562022329034</c:v>
                </c:pt>
                <c:pt idx="550">
                  <c:v>968.82562022329034</c:v>
                </c:pt>
                <c:pt idx="551">
                  <c:v>968.82562022329034</c:v>
                </c:pt>
                <c:pt idx="552">
                  <c:v>968.82562022329034</c:v>
                </c:pt>
                <c:pt idx="553">
                  <c:v>968.82562022329034</c:v>
                </c:pt>
                <c:pt idx="554">
                  <c:v>968.82562022329034</c:v>
                </c:pt>
                <c:pt idx="555">
                  <c:v>968.82562022329034</c:v>
                </c:pt>
                <c:pt idx="556">
                  <c:v>968.82562022329034</c:v>
                </c:pt>
                <c:pt idx="557">
                  <c:v>968.82562022329034</c:v>
                </c:pt>
                <c:pt idx="558">
                  <c:v>968.82562022329034</c:v>
                </c:pt>
                <c:pt idx="559">
                  <c:v>968.82562022329034</c:v>
                </c:pt>
                <c:pt idx="560">
                  <c:v>968.82562022329034</c:v>
                </c:pt>
                <c:pt idx="561">
                  <c:v>968.82562022329034</c:v>
                </c:pt>
                <c:pt idx="562">
                  <c:v>968.82562022329034</c:v>
                </c:pt>
                <c:pt idx="563">
                  <c:v>968.82562022329034</c:v>
                </c:pt>
                <c:pt idx="564">
                  <c:v>968.82562022329034</c:v>
                </c:pt>
                <c:pt idx="565">
                  <c:v>968.82562022329034</c:v>
                </c:pt>
                <c:pt idx="566">
                  <c:v>968.82562022329034</c:v>
                </c:pt>
                <c:pt idx="567">
                  <c:v>968.82562022329034</c:v>
                </c:pt>
                <c:pt idx="568">
                  <c:v>968.82562022329034</c:v>
                </c:pt>
                <c:pt idx="569">
                  <c:v>968.82562022329034</c:v>
                </c:pt>
                <c:pt idx="570">
                  <c:v>968.82562022329034</c:v>
                </c:pt>
                <c:pt idx="571">
                  <c:v>968.82562022329034</c:v>
                </c:pt>
                <c:pt idx="572">
                  <c:v>968.82562022329034</c:v>
                </c:pt>
                <c:pt idx="573">
                  <c:v>968.82562022329034</c:v>
                </c:pt>
                <c:pt idx="574">
                  <c:v>968.82562022329034</c:v>
                </c:pt>
                <c:pt idx="575">
                  <c:v>968.82562022329034</c:v>
                </c:pt>
                <c:pt idx="576">
                  <c:v>968.82562022329034</c:v>
                </c:pt>
                <c:pt idx="577">
                  <c:v>968.82562022329034</c:v>
                </c:pt>
                <c:pt idx="578">
                  <c:v>1028.8244547846177</c:v>
                </c:pt>
                <c:pt idx="579">
                  <c:v>1028.8244547846177</c:v>
                </c:pt>
                <c:pt idx="580">
                  <c:v>1028.8244547846177</c:v>
                </c:pt>
                <c:pt idx="581">
                  <c:v>1028.8244547846177</c:v>
                </c:pt>
                <c:pt idx="582">
                  <c:v>1028.8244547846177</c:v>
                </c:pt>
                <c:pt idx="583">
                  <c:v>1028.8244547846177</c:v>
                </c:pt>
                <c:pt idx="584">
                  <c:v>1028.8244547846177</c:v>
                </c:pt>
                <c:pt idx="585">
                  <c:v>1028.8244547846177</c:v>
                </c:pt>
                <c:pt idx="586">
                  <c:v>1028.8244547846177</c:v>
                </c:pt>
                <c:pt idx="587">
                  <c:v>1028.8244547846177</c:v>
                </c:pt>
                <c:pt idx="588">
                  <c:v>1028.8244547846177</c:v>
                </c:pt>
                <c:pt idx="589">
                  <c:v>1028.8244547846177</c:v>
                </c:pt>
                <c:pt idx="590">
                  <c:v>1028.8244547846177</c:v>
                </c:pt>
                <c:pt idx="591">
                  <c:v>1028.8244547846177</c:v>
                </c:pt>
                <c:pt idx="592">
                  <c:v>1028.8244547846177</c:v>
                </c:pt>
                <c:pt idx="593">
                  <c:v>1028.8244547846177</c:v>
                </c:pt>
                <c:pt idx="594">
                  <c:v>1028.8244547846177</c:v>
                </c:pt>
                <c:pt idx="595">
                  <c:v>1028.8244547846177</c:v>
                </c:pt>
                <c:pt idx="596">
                  <c:v>1028.8244547846177</c:v>
                </c:pt>
                <c:pt idx="597">
                  <c:v>1028.8244547846177</c:v>
                </c:pt>
                <c:pt idx="598">
                  <c:v>1028.8244547846177</c:v>
                </c:pt>
                <c:pt idx="599">
                  <c:v>1028.8244547846177</c:v>
                </c:pt>
                <c:pt idx="600">
                  <c:v>1028.8244547846177</c:v>
                </c:pt>
                <c:pt idx="601">
                  <c:v>1028.8244547846177</c:v>
                </c:pt>
                <c:pt idx="602">
                  <c:v>1028.8244547846177</c:v>
                </c:pt>
                <c:pt idx="603">
                  <c:v>1028.8244547846177</c:v>
                </c:pt>
                <c:pt idx="604">
                  <c:v>1028.8244547846177</c:v>
                </c:pt>
                <c:pt idx="605">
                  <c:v>1028.8244547846177</c:v>
                </c:pt>
                <c:pt idx="606">
                  <c:v>1028.8244547846177</c:v>
                </c:pt>
                <c:pt idx="607">
                  <c:v>1028.8244547846177</c:v>
                </c:pt>
                <c:pt idx="608">
                  <c:v>1028.8244547846177</c:v>
                </c:pt>
                <c:pt idx="609">
                  <c:v>1033.0495471174843</c:v>
                </c:pt>
                <c:pt idx="610">
                  <c:v>1033.0495471174843</c:v>
                </c:pt>
                <c:pt idx="611">
                  <c:v>1033.0495471174843</c:v>
                </c:pt>
                <c:pt idx="612">
                  <c:v>1033.0495471174843</c:v>
                </c:pt>
                <c:pt idx="613">
                  <c:v>1033.0495471174843</c:v>
                </c:pt>
                <c:pt idx="614">
                  <c:v>1033.0495471174843</c:v>
                </c:pt>
                <c:pt idx="615">
                  <c:v>1033.0495471174843</c:v>
                </c:pt>
                <c:pt idx="616">
                  <c:v>1033.0495471174843</c:v>
                </c:pt>
                <c:pt idx="617">
                  <c:v>1033.0495471174843</c:v>
                </c:pt>
                <c:pt idx="618">
                  <c:v>1033.0495471174843</c:v>
                </c:pt>
                <c:pt idx="619">
                  <c:v>1033.0495471174843</c:v>
                </c:pt>
                <c:pt idx="620">
                  <c:v>1033.0495471174843</c:v>
                </c:pt>
                <c:pt idx="621">
                  <c:v>1033.0495471174843</c:v>
                </c:pt>
                <c:pt idx="622">
                  <c:v>1033.0495471174843</c:v>
                </c:pt>
                <c:pt idx="623">
                  <c:v>1033.0495471174843</c:v>
                </c:pt>
                <c:pt idx="624">
                  <c:v>1033.0495471174843</c:v>
                </c:pt>
                <c:pt idx="625">
                  <c:v>1033.0495471174843</c:v>
                </c:pt>
                <c:pt idx="626">
                  <c:v>1033.0495471174843</c:v>
                </c:pt>
                <c:pt idx="627">
                  <c:v>1033.0495471174843</c:v>
                </c:pt>
                <c:pt idx="628">
                  <c:v>1033.0495471174843</c:v>
                </c:pt>
                <c:pt idx="629">
                  <c:v>1033.0495471174843</c:v>
                </c:pt>
                <c:pt idx="630">
                  <c:v>1033.0495471174843</c:v>
                </c:pt>
                <c:pt idx="631">
                  <c:v>1033.0495471174843</c:v>
                </c:pt>
                <c:pt idx="632">
                  <c:v>1033.0495471174843</c:v>
                </c:pt>
                <c:pt idx="633">
                  <c:v>1033.0495471174843</c:v>
                </c:pt>
                <c:pt idx="634">
                  <c:v>1033.0495471174843</c:v>
                </c:pt>
                <c:pt idx="635">
                  <c:v>1033.0495471174843</c:v>
                </c:pt>
                <c:pt idx="636">
                  <c:v>1033.0495471174843</c:v>
                </c:pt>
                <c:pt idx="637">
                  <c:v>1033.0495471174843</c:v>
                </c:pt>
                <c:pt idx="638">
                  <c:v>1033.0495471174843</c:v>
                </c:pt>
                <c:pt idx="639">
                  <c:v>1003.815598495462</c:v>
                </c:pt>
                <c:pt idx="640">
                  <c:v>1003.815598495462</c:v>
                </c:pt>
                <c:pt idx="641">
                  <c:v>1003.815598495462</c:v>
                </c:pt>
                <c:pt idx="642">
                  <c:v>1003.815598495462</c:v>
                </c:pt>
                <c:pt idx="643">
                  <c:v>1003.815598495462</c:v>
                </c:pt>
                <c:pt idx="644">
                  <c:v>1003.815598495462</c:v>
                </c:pt>
                <c:pt idx="645">
                  <c:v>1003.815598495462</c:v>
                </c:pt>
                <c:pt idx="646">
                  <c:v>1003.815598495462</c:v>
                </c:pt>
                <c:pt idx="647">
                  <c:v>1003.815598495462</c:v>
                </c:pt>
                <c:pt idx="648">
                  <c:v>1003.815598495462</c:v>
                </c:pt>
                <c:pt idx="649">
                  <c:v>1003.815598495462</c:v>
                </c:pt>
                <c:pt idx="650">
                  <c:v>1003.815598495462</c:v>
                </c:pt>
                <c:pt idx="651">
                  <c:v>1003.815598495462</c:v>
                </c:pt>
                <c:pt idx="652">
                  <c:v>1003.815598495462</c:v>
                </c:pt>
                <c:pt idx="653">
                  <c:v>1003.815598495462</c:v>
                </c:pt>
                <c:pt idx="654">
                  <c:v>1003.815598495462</c:v>
                </c:pt>
                <c:pt idx="655">
                  <c:v>1003.815598495462</c:v>
                </c:pt>
                <c:pt idx="656">
                  <c:v>1003.815598495462</c:v>
                </c:pt>
                <c:pt idx="657">
                  <c:v>1003.815598495462</c:v>
                </c:pt>
                <c:pt idx="658">
                  <c:v>1003.815598495462</c:v>
                </c:pt>
                <c:pt idx="659">
                  <c:v>1003.815598495462</c:v>
                </c:pt>
                <c:pt idx="660">
                  <c:v>1003.815598495462</c:v>
                </c:pt>
                <c:pt idx="661">
                  <c:v>1003.815598495462</c:v>
                </c:pt>
                <c:pt idx="662">
                  <c:v>1003.815598495462</c:v>
                </c:pt>
                <c:pt idx="663">
                  <c:v>1003.815598495462</c:v>
                </c:pt>
                <c:pt idx="664">
                  <c:v>1003.815598495462</c:v>
                </c:pt>
                <c:pt idx="665">
                  <c:v>1003.815598495462</c:v>
                </c:pt>
                <c:pt idx="666">
                  <c:v>1003.815598495462</c:v>
                </c:pt>
                <c:pt idx="667">
                  <c:v>1003.815598495462</c:v>
                </c:pt>
                <c:pt idx="668">
                  <c:v>1003.815598495462</c:v>
                </c:pt>
                <c:pt idx="669">
                  <c:v>1003.815598495462</c:v>
                </c:pt>
                <c:pt idx="670">
                  <c:v>999.41109402360132</c:v>
                </c:pt>
                <c:pt idx="671">
                  <c:v>999.41109402360132</c:v>
                </c:pt>
                <c:pt idx="672">
                  <c:v>999.41109402360132</c:v>
                </c:pt>
                <c:pt idx="673">
                  <c:v>999.41109402360132</c:v>
                </c:pt>
                <c:pt idx="674">
                  <c:v>999.41109402360132</c:v>
                </c:pt>
                <c:pt idx="675">
                  <c:v>999.41109402360132</c:v>
                </c:pt>
                <c:pt idx="676">
                  <c:v>999.41109402360132</c:v>
                </c:pt>
                <c:pt idx="677">
                  <c:v>999.41109402360132</c:v>
                </c:pt>
                <c:pt idx="678">
                  <c:v>999.41109402360132</c:v>
                </c:pt>
                <c:pt idx="679">
                  <c:v>999.41109402360132</c:v>
                </c:pt>
                <c:pt idx="680">
                  <c:v>999.41109402360132</c:v>
                </c:pt>
                <c:pt idx="681">
                  <c:v>999.41109402360132</c:v>
                </c:pt>
                <c:pt idx="682">
                  <c:v>999.41109402360132</c:v>
                </c:pt>
                <c:pt idx="683">
                  <c:v>999.41109402360132</c:v>
                </c:pt>
                <c:pt idx="684">
                  <c:v>999.41109402360132</c:v>
                </c:pt>
                <c:pt idx="685">
                  <c:v>999.41109402360132</c:v>
                </c:pt>
                <c:pt idx="686">
                  <c:v>999.41109402360132</c:v>
                </c:pt>
                <c:pt idx="687">
                  <c:v>999.41109402360132</c:v>
                </c:pt>
                <c:pt idx="688">
                  <c:v>999.41109402360132</c:v>
                </c:pt>
                <c:pt idx="689">
                  <c:v>999.41109402360132</c:v>
                </c:pt>
                <c:pt idx="690">
                  <c:v>999.41109402360132</c:v>
                </c:pt>
                <c:pt idx="691">
                  <c:v>999.41109402360132</c:v>
                </c:pt>
                <c:pt idx="692">
                  <c:v>999.41109402360132</c:v>
                </c:pt>
                <c:pt idx="693">
                  <c:v>999.41109402360132</c:v>
                </c:pt>
                <c:pt idx="694">
                  <c:v>999.41109402360132</c:v>
                </c:pt>
                <c:pt idx="695">
                  <c:v>999.41109402360132</c:v>
                </c:pt>
                <c:pt idx="696">
                  <c:v>999.41109402360132</c:v>
                </c:pt>
                <c:pt idx="697">
                  <c:v>999.41109402360132</c:v>
                </c:pt>
                <c:pt idx="698">
                  <c:v>999.41109402360132</c:v>
                </c:pt>
                <c:pt idx="699">
                  <c:v>999.41109402360132</c:v>
                </c:pt>
                <c:pt idx="700">
                  <c:v>1004.6197348159557</c:v>
                </c:pt>
                <c:pt idx="701">
                  <c:v>1004.6197348159557</c:v>
                </c:pt>
                <c:pt idx="702">
                  <c:v>1004.6197348159557</c:v>
                </c:pt>
                <c:pt idx="703">
                  <c:v>1004.6197348159557</c:v>
                </c:pt>
                <c:pt idx="704">
                  <c:v>1004.6197348159557</c:v>
                </c:pt>
                <c:pt idx="705">
                  <c:v>1004.6197348159557</c:v>
                </c:pt>
                <c:pt idx="706">
                  <c:v>1004.6197348159557</c:v>
                </c:pt>
                <c:pt idx="707">
                  <c:v>1004.6197348159557</c:v>
                </c:pt>
                <c:pt idx="708">
                  <c:v>1004.6197348159557</c:v>
                </c:pt>
                <c:pt idx="709">
                  <c:v>1004.6197348159557</c:v>
                </c:pt>
                <c:pt idx="710">
                  <c:v>1004.6197348159557</c:v>
                </c:pt>
                <c:pt idx="711">
                  <c:v>1004.6197348159557</c:v>
                </c:pt>
                <c:pt idx="712">
                  <c:v>1004.6197348159557</c:v>
                </c:pt>
                <c:pt idx="713">
                  <c:v>1004.6197348159557</c:v>
                </c:pt>
                <c:pt idx="714">
                  <c:v>1004.6197348159557</c:v>
                </c:pt>
                <c:pt idx="715">
                  <c:v>1004.6197348159557</c:v>
                </c:pt>
                <c:pt idx="716">
                  <c:v>1004.6197348159557</c:v>
                </c:pt>
                <c:pt idx="717">
                  <c:v>1004.6197348159557</c:v>
                </c:pt>
                <c:pt idx="718">
                  <c:v>1004.6197348159557</c:v>
                </c:pt>
                <c:pt idx="719">
                  <c:v>1004.6197348159557</c:v>
                </c:pt>
                <c:pt idx="720">
                  <c:v>1004.6197348159557</c:v>
                </c:pt>
                <c:pt idx="721">
                  <c:v>1004.6197348159557</c:v>
                </c:pt>
                <c:pt idx="722">
                  <c:v>1004.6197348159557</c:v>
                </c:pt>
                <c:pt idx="723">
                  <c:v>1004.6197348159557</c:v>
                </c:pt>
                <c:pt idx="724">
                  <c:v>1004.6197348159557</c:v>
                </c:pt>
                <c:pt idx="725">
                  <c:v>1004.6197348159557</c:v>
                </c:pt>
                <c:pt idx="726">
                  <c:v>1004.6197348159557</c:v>
                </c:pt>
                <c:pt idx="727">
                  <c:v>1004.6197348159557</c:v>
                </c:pt>
                <c:pt idx="728">
                  <c:v>1004.6197348159557</c:v>
                </c:pt>
                <c:pt idx="729">
                  <c:v>1004.6197348159557</c:v>
                </c:pt>
                <c:pt idx="730">
                  <c:v>1004.6197348159557</c:v>
                </c:pt>
                <c:pt idx="731">
                  <c:v>1039.8863142838866</c:v>
                </c:pt>
                <c:pt idx="732">
                  <c:v>1039.8863142838866</c:v>
                </c:pt>
                <c:pt idx="733">
                  <c:v>1039.8863142838866</c:v>
                </c:pt>
                <c:pt idx="734">
                  <c:v>1039.8863142838866</c:v>
                </c:pt>
                <c:pt idx="735">
                  <c:v>1039.8863142838866</c:v>
                </c:pt>
                <c:pt idx="736">
                  <c:v>1039.8863142838866</c:v>
                </c:pt>
                <c:pt idx="737">
                  <c:v>1039.8863142838866</c:v>
                </c:pt>
                <c:pt idx="738">
                  <c:v>1039.8863142838866</c:v>
                </c:pt>
                <c:pt idx="739">
                  <c:v>1039.8863142838866</c:v>
                </c:pt>
                <c:pt idx="740">
                  <c:v>1039.8863142838866</c:v>
                </c:pt>
                <c:pt idx="741">
                  <c:v>1039.8863142838866</c:v>
                </c:pt>
                <c:pt idx="742">
                  <c:v>1039.8863142838866</c:v>
                </c:pt>
                <c:pt idx="743">
                  <c:v>1039.8863142838866</c:v>
                </c:pt>
                <c:pt idx="744">
                  <c:v>1039.8863142838866</c:v>
                </c:pt>
                <c:pt idx="745">
                  <c:v>1039.8863142838866</c:v>
                </c:pt>
                <c:pt idx="746">
                  <c:v>1039.8863142838866</c:v>
                </c:pt>
                <c:pt idx="747">
                  <c:v>1039.8863142838866</c:v>
                </c:pt>
                <c:pt idx="748">
                  <c:v>1039.8863142838866</c:v>
                </c:pt>
                <c:pt idx="749">
                  <c:v>1039.8863142838866</c:v>
                </c:pt>
                <c:pt idx="750">
                  <c:v>1039.8863142838866</c:v>
                </c:pt>
                <c:pt idx="751">
                  <c:v>1039.8863142838866</c:v>
                </c:pt>
                <c:pt idx="752">
                  <c:v>1039.8863142838866</c:v>
                </c:pt>
                <c:pt idx="753">
                  <c:v>1039.8863142838866</c:v>
                </c:pt>
                <c:pt idx="754">
                  <c:v>1039.8863142838866</c:v>
                </c:pt>
                <c:pt idx="755">
                  <c:v>1039.8863142838866</c:v>
                </c:pt>
                <c:pt idx="756">
                  <c:v>1039.8863142838866</c:v>
                </c:pt>
                <c:pt idx="757">
                  <c:v>1039.8863142838866</c:v>
                </c:pt>
                <c:pt idx="758">
                  <c:v>1039.8863142838866</c:v>
                </c:pt>
                <c:pt idx="759">
                  <c:v>1039.8863142838866</c:v>
                </c:pt>
                <c:pt idx="760">
                  <c:v>1039.8863142838866</c:v>
                </c:pt>
                <c:pt idx="761">
                  <c:v>1039.8863142838866</c:v>
                </c:pt>
                <c:pt idx="762">
                  <c:v>118.82745205479445</c:v>
                </c:pt>
                <c:pt idx="763">
                  <c:v>118.82745205479445</c:v>
                </c:pt>
                <c:pt idx="764">
                  <c:v>118.82745205479445</c:v>
                </c:pt>
                <c:pt idx="765">
                  <c:v>118.82745205479445</c:v>
                </c:pt>
                <c:pt idx="766">
                  <c:v>118.82745205479445</c:v>
                </c:pt>
                <c:pt idx="767">
                  <c:v>118.82745205479445</c:v>
                </c:pt>
                <c:pt idx="768">
                  <c:v>118.82745205479445</c:v>
                </c:pt>
                <c:pt idx="769">
                  <c:v>118.82745205479445</c:v>
                </c:pt>
                <c:pt idx="770">
                  <c:v>118.82745205479445</c:v>
                </c:pt>
                <c:pt idx="771">
                  <c:v>118.82745205479445</c:v>
                </c:pt>
                <c:pt idx="772">
                  <c:v>118.82745205479445</c:v>
                </c:pt>
                <c:pt idx="773">
                  <c:v>118.82745205479445</c:v>
                </c:pt>
                <c:pt idx="774">
                  <c:v>118.82745205479445</c:v>
                </c:pt>
                <c:pt idx="775">
                  <c:v>118.82745205479445</c:v>
                </c:pt>
                <c:pt idx="776">
                  <c:v>118.82745205479445</c:v>
                </c:pt>
                <c:pt idx="777">
                  <c:v>118.82745205479445</c:v>
                </c:pt>
                <c:pt idx="778">
                  <c:v>118.82745205479445</c:v>
                </c:pt>
                <c:pt idx="779">
                  <c:v>118.82745205479445</c:v>
                </c:pt>
                <c:pt idx="780">
                  <c:v>118.82745205479445</c:v>
                </c:pt>
                <c:pt idx="781">
                  <c:v>118.82745205479445</c:v>
                </c:pt>
                <c:pt idx="782">
                  <c:v>118.82745205479445</c:v>
                </c:pt>
                <c:pt idx="783">
                  <c:v>118.82745205479445</c:v>
                </c:pt>
                <c:pt idx="784">
                  <c:v>118.82745205479445</c:v>
                </c:pt>
                <c:pt idx="785">
                  <c:v>118.82745205479445</c:v>
                </c:pt>
                <c:pt idx="786">
                  <c:v>118.82745205479445</c:v>
                </c:pt>
                <c:pt idx="787">
                  <c:v>118.82745205479445</c:v>
                </c:pt>
                <c:pt idx="788">
                  <c:v>118.82745205479445</c:v>
                </c:pt>
                <c:pt idx="789">
                  <c:v>694.0137049073694</c:v>
                </c:pt>
                <c:pt idx="790">
                  <c:v>694.0137049073694</c:v>
                </c:pt>
                <c:pt idx="791">
                  <c:v>694.0137049073694</c:v>
                </c:pt>
                <c:pt idx="792">
                  <c:v>694.0137049073694</c:v>
                </c:pt>
                <c:pt idx="793">
                  <c:v>694.0137049073694</c:v>
                </c:pt>
                <c:pt idx="794">
                  <c:v>694.0137049073694</c:v>
                </c:pt>
                <c:pt idx="795">
                  <c:v>694.0137049073694</c:v>
                </c:pt>
                <c:pt idx="796">
                  <c:v>694.0137049073694</c:v>
                </c:pt>
                <c:pt idx="797">
                  <c:v>694.0137049073694</c:v>
                </c:pt>
                <c:pt idx="798">
                  <c:v>694.0137049073694</c:v>
                </c:pt>
                <c:pt idx="799">
                  <c:v>694.0137049073694</c:v>
                </c:pt>
                <c:pt idx="800">
                  <c:v>694.0137049073694</c:v>
                </c:pt>
                <c:pt idx="801">
                  <c:v>694.0137049073694</c:v>
                </c:pt>
                <c:pt idx="802">
                  <c:v>694.0137049073694</c:v>
                </c:pt>
                <c:pt idx="803">
                  <c:v>694.0137049073694</c:v>
                </c:pt>
                <c:pt idx="804">
                  <c:v>694.0137049073694</c:v>
                </c:pt>
                <c:pt idx="805">
                  <c:v>694.0137049073694</c:v>
                </c:pt>
                <c:pt idx="806">
                  <c:v>694.0137049073694</c:v>
                </c:pt>
                <c:pt idx="807">
                  <c:v>694.0137049073694</c:v>
                </c:pt>
                <c:pt idx="808">
                  <c:v>694.0137049073694</c:v>
                </c:pt>
                <c:pt idx="809">
                  <c:v>694.0137049073694</c:v>
                </c:pt>
                <c:pt idx="810">
                  <c:v>694.0137049073694</c:v>
                </c:pt>
                <c:pt idx="811">
                  <c:v>694.0137049073694</c:v>
                </c:pt>
                <c:pt idx="812">
                  <c:v>694.0137049073694</c:v>
                </c:pt>
                <c:pt idx="813">
                  <c:v>694.0137049073694</c:v>
                </c:pt>
                <c:pt idx="814">
                  <c:v>694.0137049073694</c:v>
                </c:pt>
                <c:pt idx="815">
                  <c:v>694.0137049073694</c:v>
                </c:pt>
                <c:pt idx="816">
                  <c:v>694.0137049073694</c:v>
                </c:pt>
                <c:pt idx="817">
                  <c:v>694.0137049073694</c:v>
                </c:pt>
                <c:pt idx="818">
                  <c:v>694.0137049073694</c:v>
                </c:pt>
                <c:pt idx="819">
                  <c:v>694.0137049073694</c:v>
                </c:pt>
                <c:pt idx="820">
                  <c:v>1198.0467047512989</c:v>
                </c:pt>
                <c:pt idx="821">
                  <c:v>1198.0467047512989</c:v>
                </c:pt>
                <c:pt idx="822">
                  <c:v>1198.0467047512989</c:v>
                </c:pt>
                <c:pt idx="823">
                  <c:v>1198.0467047512989</c:v>
                </c:pt>
                <c:pt idx="824">
                  <c:v>1198.0467047512989</c:v>
                </c:pt>
                <c:pt idx="825">
                  <c:v>1198.0467047512989</c:v>
                </c:pt>
                <c:pt idx="826">
                  <c:v>1198.0467047512989</c:v>
                </c:pt>
                <c:pt idx="827">
                  <c:v>1198.0467047512989</c:v>
                </c:pt>
                <c:pt idx="828">
                  <c:v>1198.0467047512989</c:v>
                </c:pt>
                <c:pt idx="829">
                  <c:v>1198.0467047512989</c:v>
                </c:pt>
                <c:pt idx="830">
                  <c:v>1198.0467047512989</c:v>
                </c:pt>
                <c:pt idx="831">
                  <c:v>1198.0467047512989</c:v>
                </c:pt>
                <c:pt idx="832">
                  <c:v>1198.0467047512989</c:v>
                </c:pt>
                <c:pt idx="833">
                  <c:v>1198.0467047512989</c:v>
                </c:pt>
                <c:pt idx="834">
                  <c:v>1198.0467047512989</c:v>
                </c:pt>
                <c:pt idx="835">
                  <c:v>1198.0467047512989</c:v>
                </c:pt>
                <c:pt idx="836">
                  <c:v>1198.0467047512989</c:v>
                </c:pt>
                <c:pt idx="837">
                  <c:v>1198.0467047512989</c:v>
                </c:pt>
                <c:pt idx="838">
                  <c:v>1198.0467047512989</c:v>
                </c:pt>
                <c:pt idx="839">
                  <c:v>1198.0467047512989</c:v>
                </c:pt>
                <c:pt idx="840">
                  <c:v>1198.0467047512989</c:v>
                </c:pt>
                <c:pt idx="841">
                  <c:v>1198.0467047512989</c:v>
                </c:pt>
                <c:pt idx="842">
                  <c:v>1198.0467047512989</c:v>
                </c:pt>
                <c:pt idx="843">
                  <c:v>1198.0467047512989</c:v>
                </c:pt>
                <c:pt idx="844">
                  <c:v>1198.0467047512989</c:v>
                </c:pt>
                <c:pt idx="845">
                  <c:v>1198.0467047512989</c:v>
                </c:pt>
                <c:pt idx="846">
                  <c:v>1198.0467047512989</c:v>
                </c:pt>
                <c:pt idx="847">
                  <c:v>1198.0467047512989</c:v>
                </c:pt>
                <c:pt idx="848">
                  <c:v>1198.0467047512989</c:v>
                </c:pt>
                <c:pt idx="849">
                  <c:v>1198.0467047512989</c:v>
                </c:pt>
                <c:pt idx="850">
                  <c:v>1248.3804701781839</c:v>
                </c:pt>
                <c:pt idx="851">
                  <c:v>1248.3804701781839</c:v>
                </c:pt>
                <c:pt idx="852">
                  <c:v>1248.3804701781839</c:v>
                </c:pt>
                <c:pt idx="853">
                  <c:v>1248.3804701781839</c:v>
                </c:pt>
                <c:pt idx="854">
                  <c:v>1248.3804701781839</c:v>
                </c:pt>
                <c:pt idx="855">
                  <c:v>1248.3804701781839</c:v>
                </c:pt>
                <c:pt idx="856">
                  <c:v>1248.3804701781839</c:v>
                </c:pt>
                <c:pt idx="857">
                  <c:v>1248.3804701781839</c:v>
                </c:pt>
                <c:pt idx="858">
                  <c:v>1248.3804701781839</c:v>
                </c:pt>
                <c:pt idx="859">
                  <c:v>1248.3804701781839</c:v>
                </c:pt>
                <c:pt idx="860">
                  <c:v>1248.3804701781839</c:v>
                </c:pt>
                <c:pt idx="861">
                  <c:v>1248.3804701781839</c:v>
                </c:pt>
                <c:pt idx="862">
                  <c:v>1248.3804701781839</c:v>
                </c:pt>
                <c:pt idx="863">
                  <c:v>1248.3804701781839</c:v>
                </c:pt>
                <c:pt idx="864">
                  <c:v>1248.3804701781839</c:v>
                </c:pt>
                <c:pt idx="865">
                  <c:v>1248.3804701781839</c:v>
                </c:pt>
                <c:pt idx="866">
                  <c:v>1248.3804701781839</c:v>
                </c:pt>
                <c:pt idx="867">
                  <c:v>1248.3804701781839</c:v>
                </c:pt>
                <c:pt idx="868">
                  <c:v>1248.3804701781839</c:v>
                </c:pt>
                <c:pt idx="869">
                  <c:v>1248.3804701781839</c:v>
                </c:pt>
                <c:pt idx="870">
                  <c:v>1248.3804701781839</c:v>
                </c:pt>
                <c:pt idx="871">
                  <c:v>1248.3804701781839</c:v>
                </c:pt>
                <c:pt idx="872">
                  <c:v>1248.3804701781839</c:v>
                </c:pt>
                <c:pt idx="873">
                  <c:v>1248.3804701781839</c:v>
                </c:pt>
                <c:pt idx="874">
                  <c:v>1248.3804701781839</c:v>
                </c:pt>
                <c:pt idx="875">
                  <c:v>1248.3804701781839</c:v>
                </c:pt>
                <c:pt idx="876">
                  <c:v>1248.3804701781839</c:v>
                </c:pt>
                <c:pt idx="877">
                  <c:v>1248.3804701781839</c:v>
                </c:pt>
                <c:pt idx="878">
                  <c:v>1248.3804701781839</c:v>
                </c:pt>
                <c:pt idx="879">
                  <c:v>1248.3804701781839</c:v>
                </c:pt>
                <c:pt idx="880">
                  <c:v>1248.3804701781839</c:v>
                </c:pt>
                <c:pt idx="881">
                  <c:v>1302.4638044493472</c:v>
                </c:pt>
                <c:pt idx="882">
                  <c:v>1302.4638044493472</c:v>
                </c:pt>
                <c:pt idx="883">
                  <c:v>1302.4638044493472</c:v>
                </c:pt>
                <c:pt idx="884">
                  <c:v>1302.4638044493472</c:v>
                </c:pt>
                <c:pt idx="885">
                  <c:v>1302.4638044493472</c:v>
                </c:pt>
                <c:pt idx="886">
                  <c:v>1302.4638044493472</c:v>
                </c:pt>
                <c:pt idx="887">
                  <c:v>1302.4638044493472</c:v>
                </c:pt>
                <c:pt idx="888">
                  <c:v>1302.4638044493472</c:v>
                </c:pt>
                <c:pt idx="889">
                  <c:v>1302.4638044493472</c:v>
                </c:pt>
                <c:pt idx="890">
                  <c:v>1302.4638044493472</c:v>
                </c:pt>
                <c:pt idx="891">
                  <c:v>1302.4638044493472</c:v>
                </c:pt>
                <c:pt idx="892">
                  <c:v>1302.4638044493472</c:v>
                </c:pt>
                <c:pt idx="893">
                  <c:v>1302.4638044493472</c:v>
                </c:pt>
                <c:pt idx="894">
                  <c:v>1302.4638044493472</c:v>
                </c:pt>
                <c:pt idx="895">
                  <c:v>1302.4638044493472</c:v>
                </c:pt>
                <c:pt idx="896">
                  <c:v>1302.4638044493472</c:v>
                </c:pt>
                <c:pt idx="897">
                  <c:v>1302.4638044493472</c:v>
                </c:pt>
                <c:pt idx="898">
                  <c:v>1302.4638044493472</c:v>
                </c:pt>
                <c:pt idx="899">
                  <c:v>1302.4638044493472</c:v>
                </c:pt>
                <c:pt idx="900">
                  <c:v>1302.4638044493472</c:v>
                </c:pt>
                <c:pt idx="901">
                  <c:v>1302.4638044493472</c:v>
                </c:pt>
                <c:pt idx="902">
                  <c:v>1302.4638044493472</c:v>
                </c:pt>
                <c:pt idx="903">
                  <c:v>1302.4638044493472</c:v>
                </c:pt>
                <c:pt idx="904">
                  <c:v>1302.4638044493472</c:v>
                </c:pt>
                <c:pt idx="905">
                  <c:v>1302.4638044493472</c:v>
                </c:pt>
                <c:pt idx="906">
                  <c:v>1302.4638044493472</c:v>
                </c:pt>
                <c:pt idx="907">
                  <c:v>1302.4638044493472</c:v>
                </c:pt>
                <c:pt idx="908">
                  <c:v>1302.4638044493472</c:v>
                </c:pt>
                <c:pt idx="909">
                  <c:v>1302.4638044493472</c:v>
                </c:pt>
                <c:pt idx="910">
                  <c:v>1302.4638044493472</c:v>
                </c:pt>
                <c:pt idx="911">
                  <c:v>1343.488533862987</c:v>
                </c:pt>
                <c:pt idx="912">
                  <c:v>1343.488533862987</c:v>
                </c:pt>
                <c:pt idx="913">
                  <c:v>1343.488533862987</c:v>
                </c:pt>
                <c:pt idx="914">
                  <c:v>1343.488533862987</c:v>
                </c:pt>
                <c:pt idx="915">
                  <c:v>1343.488533862987</c:v>
                </c:pt>
                <c:pt idx="916">
                  <c:v>1343.488533862987</c:v>
                </c:pt>
                <c:pt idx="917">
                  <c:v>1343.488533862987</c:v>
                </c:pt>
                <c:pt idx="918">
                  <c:v>1343.488533862987</c:v>
                </c:pt>
                <c:pt idx="919">
                  <c:v>1343.488533862987</c:v>
                </c:pt>
                <c:pt idx="920">
                  <c:v>1343.488533862987</c:v>
                </c:pt>
                <c:pt idx="921">
                  <c:v>1343.488533862987</c:v>
                </c:pt>
                <c:pt idx="922">
                  <c:v>1343.488533862987</c:v>
                </c:pt>
                <c:pt idx="923">
                  <c:v>1343.488533862987</c:v>
                </c:pt>
                <c:pt idx="924">
                  <c:v>1343.488533862987</c:v>
                </c:pt>
                <c:pt idx="925">
                  <c:v>1343.488533862987</c:v>
                </c:pt>
                <c:pt idx="926">
                  <c:v>1343.488533862987</c:v>
                </c:pt>
                <c:pt idx="927">
                  <c:v>1343.488533862987</c:v>
                </c:pt>
                <c:pt idx="928">
                  <c:v>1343.488533862987</c:v>
                </c:pt>
                <c:pt idx="929">
                  <c:v>1343.488533862987</c:v>
                </c:pt>
                <c:pt idx="930">
                  <c:v>1343.488533862987</c:v>
                </c:pt>
                <c:pt idx="931">
                  <c:v>1343.488533862987</c:v>
                </c:pt>
                <c:pt idx="932">
                  <c:v>1343.488533862987</c:v>
                </c:pt>
                <c:pt idx="933">
                  <c:v>1343.488533862987</c:v>
                </c:pt>
                <c:pt idx="934">
                  <c:v>1343.488533862987</c:v>
                </c:pt>
                <c:pt idx="935">
                  <c:v>1343.488533862987</c:v>
                </c:pt>
                <c:pt idx="936">
                  <c:v>1343.488533862987</c:v>
                </c:pt>
                <c:pt idx="937">
                  <c:v>1343.488533862987</c:v>
                </c:pt>
                <c:pt idx="938">
                  <c:v>1343.488533862987</c:v>
                </c:pt>
                <c:pt idx="939">
                  <c:v>1343.488533862987</c:v>
                </c:pt>
                <c:pt idx="940">
                  <c:v>1343.488533862987</c:v>
                </c:pt>
                <c:pt idx="941">
                  <c:v>1343.488533862987</c:v>
                </c:pt>
                <c:pt idx="942">
                  <c:v>1375.5484603351158</c:v>
                </c:pt>
                <c:pt idx="943">
                  <c:v>1375.5484603351158</c:v>
                </c:pt>
                <c:pt idx="944">
                  <c:v>1375.5484603351158</c:v>
                </c:pt>
                <c:pt idx="945">
                  <c:v>1375.5484603351158</c:v>
                </c:pt>
                <c:pt idx="946">
                  <c:v>1375.5484603351158</c:v>
                </c:pt>
                <c:pt idx="947">
                  <c:v>1375.5484603351158</c:v>
                </c:pt>
                <c:pt idx="948">
                  <c:v>1375.5484603351158</c:v>
                </c:pt>
                <c:pt idx="949">
                  <c:v>1375.5484603351158</c:v>
                </c:pt>
                <c:pt idx="950">
                  <c:v>1375.5484603351158</c:v>
                </c:pt>
                <c:pt idx="951">
                  <c:v>1375.5484603351158</c:v>
                </c:pt>
                <c:pt idx="952">
                  <c:v>1375.5484603351158</c:v>
                </c:pt>
                <c:pt idx="953">
                  <c:v>1375.5484603351158</c:v>
                </c:pt>
                <c:pt idx="954">
                  <c:v>1375.5484603351158</c:v>
                </c:pt>
                <c:pt idx="955">
                  <c:v>1375.5484603351158</c:v>
                </c:pt>
                <c:pt idx="956">
                  <c:v>1375.5484603351158</c:v>
                </c:pt>
                <c:pt idx="957">
                  <c:v>1375.5484603351158</c:v>
                </c:pt>
                <c:pt idx="958">
                  <c:v>1375.5484603351158</c:v>
                </c:pt>
                <c:pt idx="959">
                  <c:v>1375.5484603351158</c:v>
                </c:pt>
                <c:pt idx="960">
                  <c:v>1375.5484603351158</c:v>
                </c:pt>
                <c:pt idx="961">
                  <c:v>1375.5484603351158</c:v>
                </c:pt>
                <c:pt idx="962">
                  <c:v>1375.5484603351158</c:v>
                </c:pt>
                <c:pt idx="963">
                  <c:v>1375.5484603351158</c:v>
                </c:pt>
                <c:pt idx="964">
                  <c:v>1375.5484603351158</c:v>
                </c:pt>
                <c:pt idx="965">
                  <c:v>1375.5484603351158</c:v>
                </c:pt>
                <c:pt idx="966">
                  <c:v>1375.5484603351158</c:v>
                </c:pt>
                <c:pt idx="967">
                  <c:v>1375.5484603351158</c:v>
                </c:pt>
                <c:pt idx="968">
                  <c:v>1375.5484603351158</c:v>
                </c:pt>
                <c:pt idx="969">
                  <c:v>1375.5484603351158</c:v>
                </c:pt>
                <c:pt idx="970">
                  <c:v>1375.5484603351158</c:v>
                </c:pt>
                <c:pt idx="971">
                  <c:v>1375.5484603351158</c:v>
                </c:pt>
                <c:pt idx="972">
                  <c:v>1375.5484603351158</c:v>
                </c:pt>
                <c:pt idx="973">
                  <c:v>1376.2817796437657</c:v>
                </c:pt>
                <c:pt idx="974">
                  <c:v>1376.2817796437657</c:v>
                </c:pt>
                <c:pt idx="975">
                  <c:v>1376.2817796437657</c:v>
                </c:pt>
                <c:pt idx="976">
                  <c:v>1376.2817796437657</c:v>
                </c:pt>
                <c:pt idx="977">
                  <c:v>1376.2817796437657</c:v>
                </c:pt>
                <c:pt idx="978">
                  <c:v>1376.2817796437657</c:v>
                </c:pt>
                <c:pt idx="979">
                  <c:v>1376.2817796437657</c:v>
                </c:pt>
                <c:pt idx="980">
                  <c:v>1376.2817796437657</c:v>
                </c:pt>
                <c:pt idx="981">
                  <c:v>1376.2817796437657</c:v>
                </c:pt>
                <c:pt idx="982">
                  <c:v>1376.2817796437657</c:v>
                </c:pt>
                <c:pt idx="983">
                  <c:v>1376.2817796437657</c:v>
                </c:pt>
                <c:pt idx="984">
                  <c:v>1376.2817796437657</c:v>
                </c:pt>
                <c:pt idx="985">
                  <c:v>1376.2817796437657</c:v>
                </c:pt>
                <c:pt idx="986">
                  <c:v>1376.2817796437657</c:v>
                </c:pt>
                <c:pt idx="987">
                  <c:v>1376.2817796437657</c:v>
                </c:pt>
                <c:pt idx="988">
                  <c:v>1376.2817796437657</c:v>
                </c:pt>
                <c:pt idx="989">
                  <c:v>1376.2817796437657</c:v>
                </c:pt>
                <c:pt idx="990">
                  <c:v>1376.2817796437657</c:v>
                </c:pt>
                <c:pt idx="991">
                  <c:v>1376.2817796437657</c:v>
                </c:pt>
                <c:pt idx="992">
                  <c:v>1376.2817796437657</c:v>
                </c:pt>
                <c:pt idx="993">
                  <c:v>1376.2817796437657</c:v>
                </c:pt>
                <c:pt idx="994">
                  <c:v>1376.2817796437657</c:v>
                </c:pt>
                <c:pt idx="995">
                  <c:v>1376.2817796437657</c:v>
                </c:pt>
                <c:pt idx="996">
                  <c:v>1376.2817796437657</c:v>
                </c:pt>
                <c:pt idx="997">
                  <c:v>1376.2817796437657</c:v>
                </c:pt>
                <c:pt idx="998">
                  <c:v>1376.2817796437657</c:v>
                </c:pt>
                <c:pt idx="999">
                  <c:v>1376.2817796437657</c:v>
                </c:pt>
                <c:pt idx="1000">
                  <c:v>1376.2817796437657</c:v>
                </c:pt>
                <c:pt idx="1001">
                  <c:v>1376.2817796437657</c:v>
                </c:pt>
                <c:pt idx="1002">
                  <c:v>1376.2817796437657</c:v>
                </c:pt>
                <c:pt idx="1003">
                  <c:v>1457.4323678462772</c:v>
                </c:pt>
                <c:pt idx="1004">
                  <c:v>1457.4323678462772</c:v>
                </c:pt>
                <c:pt idx="1005">
                  <c:v>1457.4323678462772</c:v>
                </c:pt>
                <c:pt idx="1006">
                  <c:v>1457.4323678462772</c:v>
                </c:pt>
                <c:pt idx="1007">
                  <c:v>1457.4323678462772</c:v>
                </c:pt>
                <c:pt idx="1008">
                  <c:v>1457.4323678462772</c:v>
                </c:pt>
                <c:pt idx="1009">
                  <c:v>1457.4323678462772</c:v>
                </c:pt>
                <c:pt idx="1010">
                  <c:v>1457.4323678462772</c:v>
                </c:pt>
                <c:pt idx="1011">
                  <c:v>1457.4323678462772</c:v>
                </c:pt>
                <c:pt idx="1012">
                  <c:v>1457.4323678462772</c:v>
                </c:pt>
                <c:pt idx="1013">
                  <c:v>1457.4323678462772</c:v>
                </c:pt>
                <c:pt idx="1014">
                  <c:v>1457.4323678462772</c:v>
                </c:pt>
                <c:pt idx="1015">
                  <c:v>1457.4323678462772</c:v>
                </c:pt>
                <c:pt idx="1016">
                  <c:v>1457.4323678462772</c:v>
                </c:pt>
                <c:pt idx="1017">
                  <c:v>1457.4323678462772</c:v>
                </c:pt>
                <c:pt idx="1018">
                  <c:v>1457.4323678462772</c:v>
                </c:pt>
                <c:pt idx="1019">
                  <c:v>1457.4323678462772</c:v>
                </c:pt>
                <c:pt idx="1020">
                  <c:v>1457.4323678462772</c:v>
                </c:pt>
                <c:pt idx="1021">
                  <c:v>1457.4323678462772</c:v>
                </c:pt>
                <c:pt idx="1022">
                  <c:v>1457.4323678462772</c:v>
                </c:pt>
                <c:pt idx="1023">
                  <c:v>1457.4323678462772</c:v>
                </c:pt>
                <c:pt idx="1024">
                  <c:v>1457.4323678462772</c:v>
                </c:pt>
                <c:pt idx="1025">
                  <c:v>1457.4323678462772</c:v>
                </c:pt>
                <c:pt idx="1026">
                  <c:v>1457.4323678462772</c:v>
                </c:pt>
                <c:pt idx="1027">
                  <c:v>1457.4323678462772</c:v>
                </c:pt>
                <c:pt idx="1028">
                  <c:v>1457.4323678462772</c:v>
                </c:pt>
                <c:pt idx="1029">
                  <c:v>1457.4323678462772</c:v>
                </c:pt>
                <c:pt idx="1030">
                  <c:v>1457.4323678462772</c:v>
                </c:pt>
                <c:pt idx="1031">
                  <c:v>1457.4323678462772</c:v>
                </c:pt>
                <c:pt idx="1032">
                  <c:v>1457.4323678462772</c:v>
                </c:pt>
                <c:pt idx="1033">
                  <c:v>1457.4323678462772</c:v>
                </c:pt>
                <c:pt idx="1034">
                  <c:v>1558.9045649186262</c:v>
                </c:pt>
                <c:pt idx="1035">
                  <c:v>1558.9045649186262</c:v>
                </c:pt>
                <c:pt idx="1036">
                  <c:v>1558.9045649186262</c:v>
                </c:pt>
                <c:pt idx="1037">
                  <c:v>1558.9045649186262</c:v>
                </c:pt>
                <c:pt idx="1038">
                  <c:v>1558.9045649186262</c:v>
                </c:pt>
                <c:pt idx="1039">
                  <c:v>1558.9045649186262</c:v>
                </c:pt>
                <c:pt idx="1040">
                  <c:v>1558.9045649186262</c:v>
                </c:pt>
                <c:pt idx="1041">
                  <c:v>1558.9045649186262</c:v>
                </c:pt>
                <c:pt idx="1042">
                  <c:v>1558.9045649186262</c:v>
                </c:pt>
                <c:pt idx="1043">
                  <c:v>1558.9045649186262</c:v>
                </c:pt>
                <c:pt idx="1044">
                  <c:v>1558.9045649186262</c:v>
                </c:pt>
                <c:pt idx="1045">
                  <c:v>1558.9045649186262</c:v>
                </c:pt>
                <c:pt idx="1046">
                  <c:v>1558.9045649186262</c:v>
                </c:pt>
                <c:pt idx="1047">
                  <c:v>1558.9045649186262</c:v>
                </c:pt>
                <c:pt idx="1048">
                  <c:v>1558.9045649186262</c:v>
                </c:pt>
                <c:pt idx="1049">
                  <c:v>1558.9045649186262</c:v>
                </c:pt>
                <c:pt idx="1050">
                  <c:v>1558.9045649186262</c:v>
                </c:pt>
                <c:pt idx="1051">
                  <c:v>1558.9045649186262</c:v>
                </c:pt>
                <c:pt idx="1052">
                  <c:v>1558.9045649186262</c:v>
                </c:pt>
                <c:pt idx="1053">
                  <c:v>1558.9045649186262</c:v>
                </c:pt>
                <c:pt idx="1054">
                  <c:v>1558.9045649186262</c:v>
                </c:pt>
                <c:pt idx="1055">
                  <c:v>1558.9045649186262</c:v>
                </c:pt>
                <c:pt idx="1056">
                  <c:v>1558.9045649186262</c:v>
                </c:pt>
                <c:pt idx="1057">
                  <c:v>1558.9045649186262</c:v>
                </c:pt>
                <c:pt idx="1058">
                  <c:v>1558.9045649186262</c:v>
                </c:pt>
                <c:pt idx="1059">
                  <c:v>1558.9045649186262</c:v>
                </c:pt>
                <c:pt idx="1060">
                  <c:v>1558.9045649186262</c:v>
                </c:pt>
                <c:pt idx="1061">
                  <c:v>1558.9045649186262</c:v>
                </c:pt>
                <c:pt idx="1062">
                  <c:v>1558.9045649186262</c:v>
                </c:pt>
                <c:pt idx="1063">
                  <c:v>1558.9045649186262</c:v>
                </c:pt>
                <c:pt idx="1064">
                  <c:v>1525.8367066835383</c:v>
                </c:pt>
                <c:pt idx="1065">
                  <c:v>1525.8367066835383</c:v>
                </c:pt>
                <c:pt idx="1066">
                  <c:v>1525.8367066835383</c:v>
                </c:pt>
                <c:pt idx="1067">
                  <c:v>1525.8367066835383</c:v>
                </c:pt>
                <c:pt idx="1068">
                  <c:v>1525.8367066835383</c:v>
                </c:pt>
                <c:pt idx="1069">
                  <c:v>1525.8367066835383</c:v>
                </c:pt>
                <c:pt idx="1070">
                  <c:v>1525.8367066835383</c:v>
                </c:pt>
                <c:pt idx="1071">
                  <c:v>1525.8367066835383</c:v>
                </c:pt>
                <c:pt idx="1072">
                  <c:v>1525.8367066835383</c:v>
                </c:pt>
                <c:pt idx="1073">
                  <c:v>1525.8367066835383</c:v>
                </c:pt>
                <c:pt idx="1074">
                  <c:v>1525.8367066835383</c:v>
                </c:pt>
                <c:pt idx="1075">
                  <c:v>1525.8367066835383</c:v>
                </c:pt>
                <c:pt idx="1076">
                  <c:v>1525.8367066835383</c:v>
                </c:pt>
                <c:pt idx="1077">
                  <c:v>1525.8367066835383</c:v>
                </c:pt>
                <c:pt idx="1078">
                  <c:v>1525.8367066835383</c:v>
                </c:pt>
                <c:pt idx="1079">
                  <c:v>1525.8367066835383</c:v>
                </c:pt>
                <c:pt idx="1080">
                  <c:v>1525.8367066835383</c:v>
                </c:pt>
                <c:pt idx="1081">
                  <c:v>1525.8367066835383</c:v>
                </c:pt>
                <c:pt idx="1082">
                  <c:v>1525.8367066835383</c:v>
                </c:pt>
                <c:pt idx="1083">
                  <c:v>1525.8367066835383</c:v>
                </c:pt>
                <c:pt idx="1084">
                  <c:v>1525.8367066835383</c:v>
                </c:pt>
                <c:pt idx="1085">
                  <c:v>1525.8367066835383</c:v>
                </c:pt>
                <c:pt idx="1086">
                  <c:v>1525.8367066835383</c:v>
                </c:pt>
                <c:pt idx="1087">
                  <c:v>1525.8367066835383</c:v>
                </c:pt>
                <c:pt idx="1088">
                  <c:v>1525.8367066835383</c:v>
                </c:pt>
                <c:pt idx="1089">
                  <c:v>1525.8367066835383</c:v>
                </c:pt>
                <c:pt idx="1090">
                  <c:v>1525.8367066835383</c:v>
                </c:pt>
                <c:pt idx="1091">
                  <c:v>1525.8367066835383</c:v>
                </c:pt>
                <c:pt idx="1092">
                  <c:v>1525.8367066835383</c:v>
                </c:pt>
                <c:pt idx="1093">
                  <c:v>1525.8367066835383</c:v>
                </c:pt>
                <c:pt idx="1094">
                  <c:v>1525.8367066835383</c:v>
                </c:pt>
                <c:pt idx="1095">
                  <c:v>1464.9166800225578</c:v>
                </c:pt>
                <c:pt idx="1096">
                  <c:v>1464.9166800225578</c:v>
                </c:pt>
                <c:pt idx="1097">
                  <c:v>1464.9166800225578</c:v>
                </c:pt>
                <c:pt idx="1098">
                  <c:v>1464.9166800225578</c:v>
                </c:pt>
                <c:pt idx="1099">
                  <c:v>1464.9166800225578</c:v>
                </c:pt>
                <c:pt idx="1100">
                  <c:v>1464.9166800225578</c:v>
                </c:pt>
                <c:pt idx="1101">
                  <c:v>1464.9166800225578</c:v>
                </c:pt>
                <c:pt idx="1102">
                  <c:v>1464.9166800225578</c:v>
                </c:pt>
                <c:pt idx="1103">
                  <c:v>1464.9166800225578</c:v>
                </c:pt>
                <c:pt idx="1104">
                  <c:v>1464.9166800225578</c:v>
                </c:pt>
                <c:pt idx="1105">
                  <c:v>1464.9166800225578</c:v>
                </c:pt>
                <c:pt idx="1106">
                  <c:v>1464.9166800225578</c:v>
                </c:pt>
                <c:pt idx="1107">
                  <c:v>1464.9166800225578</c:v>
                </c:pt>
                <c:pt idx="1108">
                  <c:v>1464.9166800225578</c:v>
                </c:pt>
                <c:pt idx="1109">
                  <c:v>1464.9166800225578</c:v>
                </c:pt>
                <c:pt idx="1110">
                  <c:v>1464.9166800225578</c:v>
                </c:pt>
                <c:pt idx="1111">
                  <c:v>1464.9166800225578</c:v>
                </c:pt>
                <c:pt idx="1112">
                  <c:v>1464.9166800225578</c:v>
                </c:pt>
                <c:pt idx="1113">
                  <c:v>1464.9166800225578</c:v>
                </c:pt>
                <c:pt idx="1114">
                  <c:v>1464.9166800225578</c:v>
                </c:pt>
                <c:pt idx="1115">
                  <c:v>1464.9166800225578</c:v>
                </c:pt>
                <c:pt idx="1116">
                  <c:v>1464.9166800225578</c:v>
                </c:pt>
                <c:pt idx="1117">
                  <c:v>1464.9166800225578</c:v>
                </c:pt>
                <c:pt idx="1118">
                  <c:v>1464.9166800225578</c:v>
                </c:pt>
                <c:pt idx="1119">
                  <c:v>1464.9166800225578</c:v>
                </c:pt>
                <c:pt idx="1120">
                  <c:v>1464.9166800225578</c:v>
                </c:pt>
                <c:pt idx="1121">
                  <c:v>1464.9166800225578</c:v>
                </c:pt>
                <c:pt idx="1122">
                  <c:v>1464.9166800225578</c:v>
                </c:pt>
                <c:pt idx="1123">
                  <c:v>1464.9166800225578</c:v>
                </c:pt>
                <c:pt idx="1124">
                  <c:v>1464.9166800225578</c:v>
                </c:pt>
                <c:pt idx="1125">
                  <c:v>1464.9166800225578</c:v>
                </c:pt>
                <c:pt idx="1126">
                  <c:v>1510.1657384117063</c:v>
                </c:pt>
                <c:pt idx="1127">
                  <c:v>1510.1657384117063</c:v>
                </c:pt>
                <c:pt idx="1128">
                  <c:v>1510.1657384117063</c:v>
                </c:pt>
                <c:pt idx="1129">
                  <c:v>1510.1657384117063</c:v>
                </c:pt>
                <c:pt idx="1130">
                  <c:v>1510.1657384117063</c:v>
                </c:pt>
                <c:pt idx="1131">
                  <c:v>1510.1657384117063</c:v>
                </c:pt>
                <c:pt idx="1132">
                  <c:v>1510.1657384117063</c:v>
                </c:pt>
                <c:pt idx="1133">
                  <c:v>1510.1657384117063</c:v>
                </c:pt>
                <c:pt idx="1134">
                  <c:v>1510.1657384117063</c:v>
                </c:pt>
                <c:pt idx="1135">
                  <c:v>1510.1657384117063</c:v>
                </c:pt>
                <c:pt idx="1136">
                  <c:v>1510.1657384117063</c:v>
                </c:pt>
                <c:pt idx="1137">
                  <c:v>1510.1657384117063</c:v>
                </c:pt>
                <c:pt idx="1138">
                  <c:v>1510.1657384117063</c:v>
                </c:pt>
                <c:pt idx="1139">
                  <c:v>1510.1657384117063</c:v>
                </c:pt>
                <c:pt idx="1140">
                  <c:v>1510.1657384117063</c:v>
                </c:pt>
                <c:pt idx="1141">
                  <c:v>1510.1657384117063</c:v>
                </c:pt>
                <c:pt idx="1142">
                  <c:v>1510.1657384117063</c:v>
                </c:pt>
                <c:pt idx="1143">
                  <c:v>1510.1657384117063</c:v>
                </c:pt>
                <c:pt idx="1144">
                  <c:v>1510.1657384117063</c:v>
                </c:pt>
                <c:pt idx="1145">
                  <c:v>1510.1657384117063</c:v>
                </c:pt>
                <c:pt idx="1146">
                  <c:v>1510.1657384117063</c:v>
                </c:pt>
                <c:pt idx="1147">
                  <c:v>1510.1657384117063</c:v>
                </c:pt>
                <c:pt idx="1148">
                  <c:v>1510.1657384117063</c:v>
                </c:pt>
                <c:pt idx="1149">
                  <c:v>1510.1657384117063</c:v>
                </c:pt>
                <c:pt idx="1150">
                  <c:v>1510.1657384117063</c:v>
                </c:pt>
                <c:pt idx="1151">
                  <c:v>1510.1657384117063</c:v>
                </c:pt>
                <c:pt idx="1152">
                  <c:v>1510.1657384117063</c:v>
                </c:pt>
                <c:pt idx="1153">
                  <c:v>1510.1657384117063</c:v>
                </c:pt>
                <c:pt idx="1154">
                  <c:v>1643.5860380570809</c:v>
                </c:pt>
                <c:pt idx="1155">
                  <c:v>1643.5860380570809</c:v>
                </c:pt>
                <c:pt idx="1156">
                  <c:v>1643.5860380570809</c:v>
                </c:pt>
                <c:pt idx="1157">
                  <c:v>1643.5860380570809</c:v>
                </c:pt>
                <c:pt idx="1158">
                  <c:v>1643.5860380570809</c:v>
                </c:pt>
                <c:pt idx="1159">
                  <c:v>1643.5860380570809</c:v>
                </c:pt>
                <c:pt idx="1160">
                  <c:v>1643.5860380570809</c:v>
                </c:pt>
                <c:pt idx="1161">
                  <c:v>1643.5860380570809</c:v>
                </c:pt>
                <c:pt idx="1162">
                  <c:v>1643.5860380570809</c:v>
                </c:pt>
                <c:pt idx="1163">
                  <c:v>1643.5860380570809</c:v>
                </c:pt>
                <c:pt idx="1164">
                  <c:v>1643.5860380570809</c:v>
                </c:pt>
                <c:pt idx="1165">
                  <c:v>1643.5860380570809</c:v>
                </c:pt>
                <c:pt idx="1166">
                  <c:v>1643.5860380570809</c:v>
                </c:pt>
                <c:pt idx="1167">
                  <c:v>1643.5860380570809</c:v>
                </c:pt>
                <c:pt idx="1168">
                  <c:v>1643.5860380570809</c:v>
                </c:pt>
                <c:pt idx="1169">
                  <c:v>1643.5860380570809</c:v>
                </c:pt>
                <c:pt idx="1170">
                  <c:v>1643.5860380570809</c:v>
                </c:pt>
                <c:pt idx="1171">
                  <c:v>1643.5860380570809</c:v>
                </c:pt>
                <c:pt idx="1172">
                  <c:v>1643.5860380570809</c:v>
                </c:pt>
                <c:pt idx="1173">
                  <c:v>1643.5860380570809</c:v>
                </c:pt>
                <c:pt idx="1174">
                  <c:v>1643.5860380570809</c:v>
                </c:pt>
                <c:pt idx="1175">
                  <c:v>1643.5860380570809</c:v>
                </c:pt>
                <c:pt idx="1176">
                  <c:v>1643.5860380570809</c:v>
                </c:pt>
                <c:pt idx="1177">
                  <c:v>1643.5860380570809</c:v>
                </c:pt>
                <c:pt idx="1178">
                  <c:v>1643.5860380570809</c:v>
                </c:pt>
                <c:pt idx="1179">
                  <c:v>1643.5860380570809</c:v>
                </c:pt>
                <c:pt idx="1180">
                  <c:v>1643.5860380570809</c:v>
                </c:pt>
                <c:pt idx="1181">
                  <c:v>1643.5860380570809</c:v>
                </c:pt>
                <c:pt idx="1182">
                  <c:v>1643.5860380570809</c:v>
                </c:pt>
                <c:pt idx="1183">
                  <c:v>1643.5860380570809</c:v>
                </c:pt>
                <c:pt idx="1184">
                  <c:v>1643.5860380570809</c:v>
                </c:pt>
                <c:pt idx="1185">
                  <c:v>1742.3625043241866</c:v>
                </c:pt>
                <c:pt idx="1186">
                  <c:v>1742.3625043241866</c:v>
                </c:pt>
                <c:pt idx="1187">
                  <c:v>1742.3625043241866</c:v>
                </c:pt>
                <c:pt idx="1188">
                  <c:v>1742.3625043241866</c:v>
                </c:pt>
                <c:pt idx="1189">
                  <c:v>1742.3625043241866</c:v>
                </c:pt>
                <c:pt idx="1190">
                  <c:v>1742.3625043241866</c:v>
                </c:pt>
                <c:pt idx="1191">
                  <c:v>1742.3625043241866</c:v>
                </c:pt>
                <c:pt idx="1192">
                  <c:v>1742.3625043241866</c:v>
                </c:pt>
                <c:pt idx="1193">
                  <c:v>1742.3625043241866</c:v>
                </c:pt>
                <c:pt idx="1194">
                  <c:v>1742.3625043241866</c:v>
                </c:pt>
                <c:pt idx="1195">
                  <c:v>1742.3625043241866</c:v>
                </c:pt>
                <c:pt idx="1196">
                  <c:v>1742.3625043241866</c:v>
                </c:pt>
                <c:pt idx="1197">
                  <c:v>1742.3625043241866</c:v>
                </c:pt>
                <c:pt idx="1198">
                  <c:v>1742.3625043241866</c:v>
                </c:pt>
                <c:pt idx="1199">
                  <c:v>1742.3625043241866</c:v>
                </c:pt>
                <c:pt idx="1200">
                  <c:v>1742.3625043241866</c:v>
                </c:pt>
                <c:pt idx="1201">
                  <c:v>1742.3625043241866</c:v>
                </c:pt>
                <c:pt idx="1202">
                  <c:v>1742.3625043241866</c:v>
                </c:pt>
                <c:pt idx="1203">
                  <c:v>1742.3625043241866</c:v>
                </c:pt>
                <c:pt idx="1204">
                  <c:v>1742.3625043241866</c:v>
                </c:pt>
                <c:pt idx="1205">
                  <c:v>1742.3625043241866</c:v>
                </c:pt>
                <c:pt idx="1206">
                  <c:v>1742.3625043241866</c:v>
                </c:pt>
                <c:pt idx="1207">
                  <c:v>1742.3625043241866</c:v>
                </c:pt>
                <c:pt idx="1208">
                  <c:v>1742.3625043241866</c:v>
                </c:pt>
                <c:pt idx="1209">
                  <c:v>1742.3625043241866</c:v>
                </c:pt>
                <c:pt idx="1210">
                  <c:v>1742.3625043241866</c:v>
                </c:pt>
                <c:pt idx="1211">
                  <c:v>1742.3625043241866</c:v>
                </c:pt>
                <c:pt idx="1212">
                  <c:v>1742.3625043241866</c:v>
                </c:pt>
                <c:pt idx="1213">
                  <c:v>1742.3625043241866</c:v>
                </c:pt>
                <c:pt idx="1214">
                  <c:v>1742.3625043241866</c:v>
                </c:pt>
                <c:pt idx="1215">
                  <c:v>1975.3719733673929</c:v>
                </c:pt>
                <c:pt idx="1216">
                  <c:v>1975.3719733673929</c:v>
                </c:pt>
                <c:pt idx="1217">
                  <c:v>1975.3719733673929</c:v>
                </c:pt>
                <c:pt idx="1218">
                  <c:v>1975.3719733673929</c:v>
                </c:pt>
                <c:pt idx="1219">
                  <c:v>1975.3719733673929</c:v>
                </c:pt>
                <c:pt idx="1220">
                  <c:v>1975.3719733673929</c:v>
                </c:pt>
                <c:pt idx="1221">
                  <c:v>1975.3719733673929</c:v>
                </c:pt>
                <c:pt idx="1222">
                  <c:v>1975.3719733673929</c:v>
                </c:pt>
                <c:pt idx="1223">
                  <c:v>1975.3719733673929</c:v>
                </c:pt>
                <c:pt idx="1224">
                  <c:v>1975.3719733673929</c:v>
                </c:pt>
                <c:pt idx="1225">
                  <c:v>1975.3719733673929</c:v>
                </c:pt>
                <c:pt idx="1226">
                  <c:v>1975.3719733673929</c:v>
                </c:pt>
                <c:pt idx="1227">
                  <c:v>1975.3719733673929</c:v>
                </c:pt>
                <c:pt idx="1228">
                  <c:v>1975.3719733673929</c:v>
                </c:pt>
                <c:pt idx="1229">
                  <c:v>1975.3719733673929</c:v>
                </c:pt>
                <c:pt idx="1230">
                  <c:v>1975.3719733673929</c:v>
                </c:pt>
                <c:pt idx="1231">
                  <c:v>1975.3719733673929</c:v>
                </c:pt>
                <c:pt idx="1232">
                  <c:v>1975.3719733673929</c:v>
                </c:pt>
                <c:pt idx="1233">
                  <c:v>1975.3719733673929</c:v>
                </c:pt>
                <c:pt idx="1234">
                  <c:v>1975.3719733673929</c:v>
                </c:pt>
                <c:pt idx="1235">
                  <c:v>1975.3719733673929</c:v>
                </c:pt>
                <c:pt idx="1236">
                  <c:v>1975.3719733673929</c:v>
                </c:pt>
                <c:pt idx="1237">
                  <c:v>1975.3719733673929</c:v>
                </c:pt>
                <c:pt idx="1238">
                  <c:v>1975.3719733673929</c:v>
                </c:pt>
                <c:pt idx="1239">
                  <c:v>1975.3719733673929</c:v>
                </c:pt>
                <c:pt idx="1240">
                  <c:v>1975.3719733673929</c:v>
                </c:pt>
                <c:pt idx="1241">
                  <c:v>1975.3719733673929</c:v>
                </c:pt>
                <c:pt idx="1242">
                  <c:v>1975.3719733673929</c:v>
                </c:pt>
                <c:pt idx="1243">
                  <c:v>1975.3719733673929</c:v>
                </c:pt>
                <c:pt idx="1244">
                  <c:v>1975.3719733673929</c:v>
                </c:pt>
                <c:pt idx="1245">
                  <c:v>1975.3719733673929</c:v>
                </c:pt>
                <c:pt idx="1246">
                  <c:v>2182.2180513955241</c:v>
                </c:pt>
                <c:pt idx="1247">
                  <c:v>2182.2180513955241</c:v>
                </c:pt>
                <c:pt idx="1248">
                  <c:v>2182.2180513955241</c:v>
                </c:pt>
                <c:pt idx="1249">
                  <c:v>2182.2180513955241</c:v>
                </c:pt>
                <c:pt idx="1250">
                  <c:v>2182.2180513955241</c:v>
                </c:pt>
                <c:pt idx="1251">
                  <c:v>2182.2180513955241</c:v>
                </c:pt>
                <c:pt idx="1252">
                  <c:v>2182.2180513955241</c:v>
                </c:pt>
                <c:pt idx="1253">
                  <c:v>2182.2180513955241</c:v>
                </c:pt>
                <c:pt idx="1254">
                  <c:v>2182.2180513955241</c:v>
                </c:pt>
                <c:pt idx="1255">
                  <c:v>2182.2180513955241</c:v>
                </c:pt>
                <c:pt idx="1256">
                  <c:v>2182.2180513955241</c:v>
                </c:pt>
                <c:pt idx="1257">
                  <c:v>2182.2180513955241</c:v>
                </c:pt>
                <c:pt idx="1258">
                  <c:v>2182.2180513955241</c:v>
                </c:pt>
                <c:pt idx="1259">
                  <c:v>2182.2180513955241</c:v>
                </c:pt>
                <c:pt idx="1260">
                  <c:v>2182.2180513955241</c:v>
                </c:pt>
                <c:pt idx="1261">
                  <c:v>2182.2180513955241</c:v>
                </c:pt>
                <c:pt idx="1262">
                  <c:v>2182.2180513955241</c:v>
                </c:pt>
                <c:pt idx="1263">
                  <c:v>2182.2180513955241</c:v>
                </c:pt>
                <c:pt idx="1264">
                  <c:v>2182.2180513955241</c:v>
                </c:pt>
                <c:pt idx="1265">
                  <c:v>2182.2180513955241</c:v>
                </c:pt>
                <c:pt idx="1266">
                  <c:v>2182.2180513955241</c:v>
                </c:pt>
                <c:pt idx="1267">
                  <c:v>2182.2180513955241</c:v>
                </c:pt>
                <c:pt idx="1268">
                  <c:v>2182.2180513955241</c:v>
                </c:pt>
                <c:pt idx="1269">
                  <c:v>2182.2180513955241</c:v>
                </c:pt>
                <c:pt idx="1270">
                  <c:v>2182.2180513955241</c:v>
                </c:pt>
                <c:pt idx="1271">
                  <c:v>2182.2180513955241</c:v>
                </c:pt>
                <c:pt idx="1272">
                  <c:v>2182.2180513955241</c:v>
                </c:pt>
                <c:pt idx="1273">
                  <c:v>2182.2180513955241</c:v>
                </c:pt>
                <c:pt idx="1274">
                  <c:v>2182.2180513955241</c:v>
                </c:pt>
                <c:pt idx="1275">
                  <c:v>2182.2180513955241</c:v>
                </c:pt>
                <c:pt idx="1276">
                  <c:v>2278.0796103605585</c:v>
                </c:pt>
                <c:pt idx="1277">
                  <c:v>2278.0796103605585</c:v>
                </c:pt>
                <c:pt idx="1278">
                  <c:v>2278.0796103605585</c:v>
                </c:pt>
                <c:pt idx="1279">
                  <c:v>2278.0796103605585</c:v>
                </c:pt>
                <c:pt idx="1280">
                  <c:v>2278.0796103605585</c:v>
                </c:pt>
                <c:pt idx="1281">
                  <c:v>2278.0796103605585</c:v>
                </c:pt>
                <c:pt idx="1282">
                  <c:v>2278.0796103605585</c:v>
                </c:pt>
                <c:pt idx="1283">
                  <c:v>2278.0796103605585</c:v>
                </c:pt>
                <c:pt idx="1284">
                  <c:v>2278.0796103605585</c:v>
                </c:pt>
                <c:pt idx="1285">
                  <c:v>2278.0796103605585</c:v>
                </c:pt>
                <c:pt idx="1286">
                  <c:v>2278.0796103605585</c:v>
                </c:pt>
                <c:pt idx="1287">
                  <c:v>2278.0796103605585</c:v>
                </c:pt>
                <c:pt idx="1288">
                  <c:v>2278.0796103605585</c:v>
                </c:pt>
                <c:pt idx="1289">
                  <c:v>2278.0796103605585</c:v>
                </c:pt>
                <c:pt idx="1290">
                  <c:v>2278.0796103605585</c:v>
                </c:pt>
                <c:pt idx="1291">
                  <c:v>2278.0796103605585</c:v>
                </c:pt>
                <c:pt idx="1292">
                  <c:v>2278.0796103605585</c:v>
                </c:pt>
                <c:pt idx="1293">
                  <c:v>2278.0796103605585</c:v>
                </c:pt>
                <c:pt idx="1294">
                  <c:v>2278.0796103605585</c:v>
                </c:pt>
                <c:pt idx="1295">
                  <c:v>2278.0796103605585</c:v>
                </c:pt>
                <c:pt idx="1296">
                  <c:v>2278.0796103605585</c:v>
                </c:pt>
                <c:pt idx="1297">
                  <c:v>2278.0796103605585</c:v>
                </c:pt>
                <c:pt idx="1298">
                  <c:v>2278.0796103605585</c:v>
                </c:pt>
                <c:pt idx="1299">
                  <c:v>2278.0796103605585</c:v>
                </c:pt>
                <c:pt idx="1300">
                  <c:v>2278.0796103605585</c:v>
                </c:pt>
                <c:pt idx="1301">
                  <c:v>2278.0796103605585</c:v>
                </c:pt>
                <c:pt idx="1302">
                  <c:v>2278.0796103605585</c:v>
                </c:pt>
                <c:pt idx="1303">
                  <c:v>2278.0796103605585</c:v>
                </c:pt>
                <c:pt idx="1304">
                  <c:v>2278.0796103605585</c:v>
                </c:pt>
                <c:pt idx="1305">
                  <c:v>2278.0796103605585</c:v>
                </c:pt>
                <c:pt idx="1306">
                  <c:v>2278.0796103605585</c:v>
                </c:pt>
                <c:pt idx="1307">
                  <c:v>2199.9021897252092</c:v>
                </c:pt>
                <c:pt idx="1308">
                  <c:v>2199.9021897252092</c:v>
                </c:pt>
                <c:pt idx="1309">
                  <c:v>2199.9021897252092</c:v>
                </c:pt>
                <c:pt idx="1310">
                  <c:v>2199.9021897252092</c:v>
                </c:pt>
                <c:pt idx="1311">
                  <c:v>2199.9021897252092</c:v>
                </c:pt>
                <c:pt idx="1312">
                  <c:v>2199.9021897252092</c:v>
                </c:pt>
                <c:pt idx="1313">
                  <c:v>2199.9021897252092</c:v>
                </c:pt>
                <c:pt idx="1314">
                  <c:v>2199.9021897252092</c:v>
                </c:pt>
                <c:pt idx="1315">
                  <c:v>2199.9021897252092</c:v>
                </c:pt>
                <c:pt idx="1316">
                  <c:v>2199.9021897252092</c:v>
                </c:pt>
                <c:pt idx="1317">
                  <c:v>2199.9021897252092</c:v>
                </c:pt>
                <c:pt idx="1318">
                  <c:v>2199.9021897252092</c:v>
                </c:pt>
                <c:pt idx="1319">
                  <c:v>2199.9021897252092</c:v>
                </c:pt>
                <c:pt idx="1320">
                  <c:v>2199.9021897252092</c:v>
                </c:pt>
                <c:pt idx="1321">
                  <c:v>2199.9021897252092</c:v>
                </c:pt>
                <c:pt idx="1322">
                  <c:v>2199.9021897252092</c:v>
                </c:pt>
                <c:pt idx="1323">
                  <c:v>2199.9021897252092</c:v>
                </c:pt>
                <c:pt idx="1324">
                  <c:v>2199.9021897252092</c:v>
                </c:pt>
                <c:pt idx="1325">
                  <c:v>2199.9021897252092</c:v>
                </c:pt>
                <c:pt idx="1326">
                  <c:v>2199.9021897252092</c:v>
                </c:pt>
                <c:pt idx="1327">
                  <c:v>2199.9021897252092</c:v>
                </c:pt>
                <c:pt idx="1328">
                  <c:v>2199.9021897252092</c:v>
                </c:pt>
                <c:pt idx="1329">
                  <c:v>2199.9021897252092</c:v>
                </c:pt>
                <c:pt idx="1330">
                  <c:v>2199.9021897252092</c:v>
                </c:pt>
                <c:pt idx="1331">
                  <c:v>2199.9021897252092</c:v>
                </c:pt>
                <c:pt idx="1332">
                  <c:v>2199.9021897252092</c:v>
                </c:pt>
                <c:pt idx="1333">
                  <c:v>2199.9021897252092</c:v>
                </c:pt>
                <c:pt idx="1334">
                  <c:v>2199.9021897252092</c:v>
                </c:pt>
                <c:pt idx="1335">
                  <c:v>2199.9021897252092</c:v>
                </c:pt>
                <c:pt idx="1336">
                  <c:v>2199.9021897252092</c:v>
                </c:pt>
                <c:pt idx="1337">
                  <c:v>2199.9021897252092</c:v>
                </c:pt>
                <c:pt idx="1338">
                  <c:v>2104.5355779173128</c:v>
                </c:pt>
                <c:pt idx="1339">
                  <c:v>2104.5355779173128</c:v>
                </c:pt>
                <c:pt idx="1340">
                  <c:v>2104.5355779173128</c:v>
                </c:pt>
                <c:pt idx="1341">
                  <c:v>2104.5355779173128</c:v>
                </c:pt>
                <c:pt idx="1342">
                  <c:v>2104.5355779173128</c:v>
                </c:pt>
                <c:pt idx="1343">
                  <c:v>2104.5355779173128</c:v>
                </c:pt>
                <c:pt idx="1344">
                  <c:v>2104.5355779173128</c:v>
                </c:pt>
                <c:pt idx="1345">
                  <c:v>2104.5355779173128</c:v>
                </c:pt>
                <c:pt idx="1346">
                  <c:v>2104.5355779173128</c:v>
                </c:pt>
                <c:pt idx="1347">
                  <c:v>2104.5355779173128</c:v>
                </c:pt>
                <c:pt idx="1348">
                  <c:v>2104.5355779173128</c:v>
                </c:pt>
                <c:pt idx="1349">
                  <c:v>2104.5355779173128</c:v>
                </c:pt>
                <c:pt idx="1350">
                  <c:v>2104.5355779173128</c:v>
                </c:pt>
                <c:pt idx="1351">
                  <c:v>2104.5355779173128</c:v>
                </c:pt>
                <c:pt idx="1352">
                  <c:v>2104.5355779173128</c:v>
                </c:pt>
                <c:pt idx="1353">
                  <c:v>2104.5355779173128</c:v>
                </c:pt>
                <c:pt idx="1354">
                  <c:v>2104.5355779173128</c:v>
                </c:pt>
                <c:pt idx="1355">
                  <c:v>2104.5355779173128</c:v>
                </c:pt>
                <c:pt idx="1356">
                  <c:v>2104.5355779173128</c:v>
                </c:pt>
                <c:pt idx="1357">
                  <c:v>2104.5355779173128</c:v>
                </c:pt>
                <c:pt idx="1358">
                  <c:v>2104.5355779173128</c:v>
                </c:pt>
                <c:pt idx="1359">
                  <c:v>2104.5355779173128</c:v>
                </c:pt>
                <c:pt idx="1360">
                  <c:v>2104.5355779173128</c:v>
                </c:pt>
                <c:pt idx="1361">
                  <c:v>2104.5355779173128</c:v>
                </c:pt>
                <c:pt idx="1362">
                  <c:v>2104.5355779173128</c:v>
                </c:pt>
                <c:pt idx="1363">
                  <c:v>2104.5355779173128</c:v>
                </c:pt>
                <c:pt idx="1364">
                  <c:v>2104.5355779173128</c:v>
                </c:pt>
                <c:pt idx="1365">
                  <c:v>2104.5355779173128</c:v>
                </c:pt>
                <c:pt idx="1366">
                  <c:v>2104.5355779173128</c:v>
                </c:pt>
                <c:pt idx="1367">
                  <c:v>2104.5355779173128</c:v>
                </c:pt>
                <c:pt idx="1368">
                  <c:v>2027.0403858744626</c:v>
                </c:pt>
                <c:pt idx="1369">
                  <c:v>2027.0403858744626</c:v>
                </c:pt>
                <c:pt idx="1370">
                  <c:v>2027.0403858744626</c:v>
                </c:pt>
                <c:pt idx="1371">
                  <c:v>2027.0403858744626</c:v>
                </c:pt>
                <c:pt idx="1372">
                  <c:v>2027.0403858744626</c:v>
                </c:pt>
                <c:pt idx="1373">
                  <c:v>2027.0403858744626</c:v>
                </c:pt>
                <c:pt idx="1374">
                  <c:v>2027.0403858744626</c:v>
                </c:pt>
                <c:pt idx="1375">
                  <c:v>2027.0403858744626</c:v>
                </c:pt>
                <c:pt idx="1376">
                  <c:v>2027.0403858744626</c:v>
                </c:pt>
                <c:pt idx="1377">
                  <c:v>2027.0403858744626</c:v>
                </c:pt>
                <c:pt idx="1378">
                  <c:v>2027.0403858744626</c:v>
                </c:pt>
                <c:pt idx="1379">
                  <c:v>2027.0403858744626</c:v>
                </c:pt>
                <c:pt idx="1380">
                  <c:v>2027.0403858744626</c:v>
                </c:pt>
                <c:pt idx="1381">
                  <c:v>2027.0403858744626</c:v>
                </c:pt>
                <c:pt idx="1382">
                  <c:v>2027.0403858744626</c:v>
                </c:pt>
                <c:pt idx="1383">
                  <c:v>2027.0403858744626</c:v>
                </c:pt>
                <c:pt idx="1384">
                  <c:v>2027.0403858744626</c:v>
                </c:pt>
                <c:pt idx="1385">
                  <c:v>2027.0403858744626</c:v>
                </c:pt>
                <c:pt idx="1386">
                  <c:v>2027.0403858744626</c:v>
                </c:pt>
                <c:pt idx="1387">
                  <c:v>2027.0403858744626</c:v>
                </c:pt>
                <c:pt idx="1388">
                  <c:v>2027.0403858744626</c:v>
                </c:pt>
                <c:pt idx="1389">
                  <c:v>2027.0403858744626</c:v>
                </c:pt>
                <c:pt idx="1390">
                  <c:v>2027.0403858744626</c:v>
                </c:pt>
                <c:pt idx="1391">
                  <c:v>2027.0403858744626</c:v>
                </c:pt>
                <c:pt idx="1392">
                  <c:v>2027.0403858744626</c:v>
                </c:pt>
                <c:pt idx="1393">
                  <c:v>2027.0403858744626</c:v>
                </c:pt>
                <c:pt idx="1394">
                  <c:v>2027.0403858744626</c:v>
                </c:pt>
                <c:pt idx="1395">
                  <c:v>2027.0403858744626</c:v>
                </c:pt>
                <c:pt idx="1396">
                  <c:v>2027.0403858744626</c:v>
                </c:pt>
                <c:pt idx="1397">
                  <c:v>2027.0403858744626</c:v>
                </c:pt>
                <c:pt idx="1398">
                  <c:v>2027.0403858744626</c:v>
                </c:pt>
                <c:pt idx="1399">
                  <c:v>2236.5791542985708</c:v>
                </c:pt>
                <c:pt idx="1400">
                  <c:v>2236.5791542985708</c:v>
                </c:pt>
                <c:pt idx="1401">
                  <c:v>2236.5791542985708</c:v>
                </c:pt>
                <c:pt idx="1402">
                  <c:v>2236.5791542985708</c:v>
                </c:pt>
                <c:pt idx="1403">
                  <c:v>2236.5791542985708</c:v>
                </c:pt>
                <c:pt idx="1404">
                  <c:v>2236.5791542985708</c:v>
                </c:pt>
                <c:pt idx="1405">
                  <c:v>2236.5791542985708</c:v>
                </c:pt>
                <c:pt idx="1406">
                  <c:v>2236.5791542985708</c:v>
                </c:pt>
                <c:pt idx="1407">
                  <c:v>2236.5791542985708</c:v>
                </c:pt>
                <c:pt idx="1408">
                  <c:v>2236.5791542985708</c:v>
                </c:pt>
                <c:pt idx="1409">
                  <c:v>2236.5791542985708</c:v>
                </c:pt>
                <c:pt idx="1410">
                  <c:v>2236.5791542985708</c:v>
                </c:pt>
                <c:pt idx="1411">
                  <c:v>2236.5791542985708</c:v>
                </c:pt>
                <c:pt idx="1412">
                  <c:v>2236.5791542985708</c:v>
                </c:pt>
                <c:pt idx="1413">
                  <c:v>2236.5791542985708</c:v>
                </c:pt>
                <c:pt idx="1414">
                  <c:v>2236.5791542985708</c:v>
                </c:pt>
                <c:pt idx="1415">
                  <c:v>2236.5791542985708</c:v>
                </c:pt>
                <c:pt idx="1416">
                  <c:v>2236.5791542985708</c:v>
                </c:pt>
                <c:pt idx="1417">
                  <c:v>2236.5791542985708</c:v>
                </c:pt>
                <c:pt idx="1418">
                  <c:v>2236.5791542985708</c:v>
                </c:pt>
                <c:pt idx="1419">
                  <c:v>2236.5791542985708</c:v>
                </c:pt>
                <c:pt idx="1420">
                  <c:v>2236.5791542985708</c:v>
                </c:pt>
                <c:pt idx="1421">
                  <c:v>2236.5791542985708</c:v>
                </c:pt>
                <c:pt idx="1422">
                  <c:v>2236.5791542985708</c:v>
                </c:pt>
                <c:pt idx="1423">
                  <c:v>2236.5791542985708</c:v>
                </c:pt>
                <c:pt idx="1424">
                  <c:v>2236.5791542985708</c:v>
                </c:pt>
                <c:pt idx="1425">
                  <c:v>2236.5791542985708</c:v>
                </c:pt>
                <c:pt idx="1426">
                  <c:v>2236.5791542985708</c:v>
                </c:pt>
                <c:pt idx="1427">
                  <c:v>2236.5791542985708</c:v>
                </c:pt>
                <c:pt idx="1428">
                  <c:v>2236.5791542985708</c:v>
                </c:pt>
                <c:pt idx="1429">
                  <c:v>2198.2993530572603</c:v>
                </c:pt>
                <c:pt idx="1430">
                  <c:v>2198.2993530572603</c:v>
                </c:pt>
                <c:pt idx="1431">
                  <c:v>2198.2993530572603</c:v>
                </c:pt>
                <c:pt idx="1432">
                  <c:v>2198.2993530572603</c:v>
                </c:pt>
                <c:pt idx="1433">
                  <c:v>2198.2993530572603</c:v>
                </c:pt>
                <c:pt idx="1434">
                  <c:v>2198.2993530572603</c:v>
                </c:pt>
                <c:pt idx="1435">
                  <c:v>2198.2993530572603</c:v>
                </c:pt>
                <c:pt idx="1436">
                  <c:v>2198.2993530572603</c:v>
                </c:pt>
                <c:pt idx="1437">
                  <c:v>2198.2993530572603</c:v>
                </c:pt>
                <c:pt idx="1438">
                  <c:v>2198.2993530572603</c:v>
                </c:pt>
                <c:pt idx="1439">
                  <c:v>2198.2993530572603</c:v>
                </c:pt>
                <c:pt idx="1440">
                  <c:v>2198.2993530572603</c:v>
                </c:pt>
                <c:pt idx="1441">
                  <c:v>2198.2993530572603</c:v>
                </c:pt>
                <c:pt idx="1442">
                  <c:v>2198.2993530572603</c:v>
                </c:pt>
                <c:pt idx="1443">
                  <c:v>2198.2993530572603</c:v>
                </c:pt>
                <c:pt idx="1444">
                  <c:v>2198.2993530572603</c:v>
                </c:pt>
                <c:pt idx="1445">
                  <c:v>2198.2993530572603</c:v>
                </c:pt>
                <c:pt idx="1446">
                  <c:v>2198.2993530572603</c:v>
                </c:pt>
                <c:pt idx="1447">
                  <c:v>2198.2993530572603</c:v>
                </c:pt>
                <c:pt idx="1448">
                  <c:v>2198.2993530572603</c:v>
                </c:pt>
                <c:pt idx="1449">
                  <c:v>2198.2993530572603</c:v>
                </c:pt>
                <c:pt idx="1450">
                  <c:v>2198.2993530572603</c:v>
                </c:pt>
                <c:pt idx="1451">
                  <c:v>2198.2993530572603</c:v>
                </c:pt>
                <c:pt idx="1452">
                  <c:v>2198.2993530572603</c:v>
                </c:pt>
                <c:pt idx="1453">
                  <c:v>2198.2993530572603</c:v>
                </c:pt>
                <c:pt idx="1454">
                  <c:v>2198.2993530572603</c:v>
                </c:pt>
                <c:pt idx="1455">
                  <c:v>2198.2993530572603</c:v>
                </c:pt>
                <c:pt idx="1456">
                  <c:v>2198.2993530572603</c:v>
                </c:pt>
                <c:pt idx="1457">
                  <c:v>2198.2993530572603</c:v>
                </c:pt>
                <c:pt idx="1458">
                  <c:v>2198.2993530572603</c:v>
                </c:pt>
                <c:pt idx="1459">
                  <c:v>2198.2993530572603</c:v>
                </c:pt>
                <c:pt idx="1460">
                  <c:v>1962.5702764481173</c:v>
                </c:pt>
                <c:pt idx="1461">
                  <c:v>1962.5702764481173</c:v>
                </c:pt>
                <c:pt idx="1462">
                  <c:v>1962.5702764481173</c:v>
                </c:pt>
                <c:pt idx="1463">
                  <c:v>1962.5702764481173</c:v>
                </c:pt>
                <c:pt idx="1464">
                  <c:v>1962.5702764481173</c:v>
                </c:pt>
                <c:pt idx="1465">
                  <c:v>1962.5702764481173</c:v>
                </c:pt>
                <c:pt idx="1466">
                  <c:v>1962.5702764481173</c:v>
                </c:pt>
                <c:pt idx="1467">
                  <c:v>1962.5702764481173</c:v>
                </c:pt>
                <c:pt idx="1468">
                  <c:v>1962.5702764481173</c:v>
                </c:pt>
                <c:pt idx="1469">
                  <c:v>1962.5702764481173</c:v>
                </c:pt>
                <c:pt idx="1470">
                  <c:v>1962.5702764481173</c:v>
                </c:pt>
                <c:pt idx="1471">
                  <c:v>1962.5702764481173</c:v>
                </c:pt>
                <c:pt idx="1472">
                  <c:v>1962.5702764481173</c:v>
                </c:pt>
                <c:pt idx="1473">
                  <c:v>1962.5702764481173</c:v>
                </c:pt>
                <c:pt idx="1474">
                  <c:v>1962.5702764481173</c:v>
                </c:pt>
                <c:pt idx="1475">
                  <c:v>1962.5702764481173</c:v>
                </c:pt>
                <c:pt idx="1476">
                  <c:v>1962.5702764481173</c:v>
                </c:pt>
                <c:pt idx="1477">
                  <c:v>1962.5702764481173</c:v>
                </c:pt>
                <c:pt idx="1478">
                  <c:v>1962.5702764481173</c:v>
                </c:pt>
                <c:pt idx="1479">
                  <c:v>1962.5702764481173</c:v>
                </c:pt>
                <c:pt idx="1480">
                  <c:v>1962.5702764481173</c:v>
                </c:pt>
                <c:pt idx="1481">
                  <c:v>1962.5702764481173</c:v>
                </c:pt>
                <c:pt idx="1482">
                  <c:v>1962.5702764481173</c:v>
                </c:pt>
                <c:pt idx="1483">
                  <c:v>1962.5702764481173</c:v>
                </c:pt>
                <c:pt idx="1484">
                  <c:v>1962.5702764481173</c:v>
                </c:pt>
                <c:pt idx="1485">
                  <c:v>1962.5702764481173</c:v>
                </c:pt>
                <c:pt idx="1486">
                  <c:v>1962.5702764481173</c:v>
                </c:pt>
                <c:pt idx="1487">
                  <c:v>1962.5702764481173</c:v>
                </c:pt>
                <c:pt idx="1488">
                  <c:v>1962.5702764481173</c:v>
                </c:pt>
                <c:pt idx="1489">
                  <c:v>1962.5702764481173</c:v>
                </c:pt>
                <c:pt idx="1490">
                  <c:v>1962.5702764481173</c:v>
                </c:pt>
                <c:pt idx="1491">
                  <c:v>1922.931858194567</c:v>
                </c:pt>
                <c:pt idx="1492">
                  <c:v>1922.931858194567</c:v>
                </c:pt>
                <c:pt idx="1493">
                  <c:v>1922.931858194567</c:v>
                </c:pt>
                <c:pt idx="1494">
                  <c:v>1922.931858194567</c:v>
                </c:pt>
                <c:pt idx="1495">
                  <c:v>1922.931858194567</c:v>
                </c:pt>
                <c:pt idx="1496">
                  <c:v>1922.931858194567</c:v>
                </c:pt>
                <c:pt idx="1497">
                  <c:v>1922.931858194567</c:v>
                </c:pt>
                <c:pt idx="1498">
                  <c:v>1922.931858194567</c:v>
                </c:pt>
                <c:pt idx="1499">
                  <c:v>1922.931858194567</c:v>
                </c:pt>
                <c:pt idx="1500">
                  <c:v>1922.931858194567</c:v>
                </c:pt>
                <c:pt idx="1501">
                  <c:v>1922.931858194567</c:v>
                </c:pt>
                <c:pt idx="1502">
                  <c:v>1922.931858194567</c:v>
                </c:pt>
                <c:pt idx="1503">
                  <c:v>1922.931858194567</c:v>
                </c:pt>
                <c:pt idx="1504">
                  <c:v>1922.931858194567</c:v>
                </c:pt>
                <c:pt idx="1505">
                  <c:v>1922.931858194567</c:v>
                </c:pt>
                <c:pt idx="1506">
                  <c:v>1922.931858194567</c:v>
                </c:pt>
                <c:pt idx="1507">
                  <c:v>1922.931858194567</c:v>
                </c:pt>
                <c:pt idx="1508">
                  <c:v>1922.931858194567</c:v>
                </c:pt>
                <c:pt idx="1509">
                  <c:v>1922.931858194567</c:v>
                </c:pt>
                <c:pt idx="1510">
                  <c:v>1922.931858194567</c:v>
                </c:pt>
                <c:pt idx="1511">
                  <c:v>1922.931858194567</c:v>
                </c:pt>
                <c:pt idx="1512">
                  <c:v>1922.931858194567</c:v>
                </c:pt>
                <c:pt idx="1513">
                  <c:v>1922.931858194567</c:v>
                </c:pt>
                <c:pt idx="1514">
                  <c:v>1922.931858194567</c:v>
                </c:pt>
                <c:pt idx="1515">
                  <c:v>1922.931858194567</c:v>
                </c:pt>
                <c:pt idx="1516">
                  <c:v>1922.931858194567</c:v>
                </c:pt>
                <c:pt idx="1517">
                  <c:v>1922.931858194567</c:v>
                </c:pt>
                <c:pt idx="1518">
                  <c:v>1922.931858194567</c:v>
                </c:pt>
                <c:pt idx="1519">
                  <c:v>1835.7405566786711</c:v>
                </c:pt>
                <c:pt idx="1520">
                  <c:v>1835.7405566786711</c:v>
                </c:pt>
                <c:pt idx="1521">
                  <c:v>1835.7405566786711</c:v>
                </c:pt>
                <c:pt idx="1522">
                  <c:v>1835.7405566786711</c:v>
                </c:pt>
                <c:pt idx="1523">
                  <c:v>1835.7405566786711</c:v>
                </c:pt>
                <c:pt idx="1524">
                  <c:v>1835.7405566786711</c:v>
                </c:pt>
                <c:pt idx="1525">
                  <c:v>1835.7405566786711</c:v>
                </c:pt>
                <c:pt idx="1526">
                  <c:v>1835.7405566786711</c:v>
                </c:pt>
                <c:pt idx="1527">
                  <c:v>1835.7405566786711</c:v>
                </c:pt>
                <c:pt idx="1528">
                  <c:v>1835.7405566786711</c:v>
                </c:pt>
                <c:pt idx="1529">
                  <c:v>1835.7405566786711</c:v>
                </c:pt>
                <c:pt idx="1530">
                  <c:v>1835.7405566786711</c:v>
                </c:pt>
                <c:pt idx="1531">
                  <c:v>1835.7405566786711</c:v>
                </c:pt>
                <c:pt idx="1532">
                  <c:v>1835.7405566786711</c:v>
                </c:pt>
                <c:pt idx="1533">
                  <c:v>1835.7405566786711</c:v>
                </c:pt>
                <c:pt idx="1534">
                  <c:v>1835.7405566786711</c:v>
                </c:pt>
                <c:pt idx="1535">
                  <c:v>1835.7405566786711</c:v>
                </c:pt>
                <c:pt idx="1536">
                  <c:v>1835.7405566786711</c:v>
                </c:pt>
                <c:pt idx="1537">
                  <c:v>1835.7405566786711</c:v>
                </c:pt>
                <c:pt idx="1538">
                  <c:v>1835.7405566786711</c:v>
                </c:pt>
                <c:pt idx="1539">
                  <c:v>1835.7405566786711</c:v>
                </c:pt>
                <c:pt idx="1540">
                  <c:v>1835.7405566786711</c:v>
                </c:pt>
                <c:pt idx="1541">
                  <c:v>1835.7405566786711</c:v>
                </c:pt>
                <c:pt idx="1542">
                  <c:v>1835.7405566786711</c:v>
                </c:pt>
                <c:pt idx="1543">
                  <c:v>1835.7405566786711</c:v>
                </c:pt>
                <c:pt idx="1544">
                  <c:v>1835.7405566786711</c:v>
                </c:pt>
                <c:pt idx="1545">
                  <c:v>1835.7405566786711</c:v>
                </c:pt>
                <c:pt idx="1546">
                  <c:v>1835.7405566786711</c:v>
                </c:pt>
                <c:pt idx="1547">
                  <c:v>1835.7405566786711</c:v>
                </c:pt>
                <c:pt idx="1548">
                  <c:v>1835.7405566786711</c:v>
                </c:pt>
                <c:pt idx="1549">
                  <c:v>1835.7405566786711</c:v>
                </c:pt>
                <c:pt idx="1550">
                  <c:v>1740.8240174698797</c:v>
                </c:pt>
                <c:pt idx="1551">
                  <c:v>1740.8240174698797</c:v>
                </c:pt>
                <c:pt idx="1552">
                  <c:v>1740.8240174698797</c:v>
                </c:pt>
                <c:pt idx="1553">
                  <c:v>1740.8240174698797</c:v>
                </c:pt>
                <c:pt idx="1554">
                  <c:v>1740.8240174698797</c:v>
                </c:pt>
                <c:pt idx="1555">
                  <c:v>1740.8240174698797</c:v>
                </c:pt>
                <c:pt idx="1556">
                  <c:v>1740.8240174698797</c:v>
                </c:pt>
                <c:pt idx="1557">
                  <c:v>1740.8240174698797</c:v>
                </c:pt>
                <c:pt idx="1558">
                  <c:v>1740.8240174698797</c:v>
                </c:pt>
                <c:pt idx="1559">
                  <c:v>1740.8240174698797</c:v>
                </c:pt>
                <c:pt idx="1560">
                  <c:v>1740.8240174698797</c:v>
                </c:pt>
                <c:pt idx="1561">
                  <c:v>1740.8240174698797</c:v>
                </c:pt>
                <c:pt idx="1562">
                  <c:v>1740.8240174698797</c:v>
                </c:pt>
                <c:pt idx="1563">
                  <c:v>1740.8240174698797</c:v>
                </c:pt>
                <c:pt idx="1564">
                  <c:v>1740.8240174698797</c:v>
                </c:pt>
                <c:pt idx="1565">
                  <c:v>1740.8240174698797</c:v>
                </c:pt>
                <c:pt idx="1566">
                  <c:v>1740.8240174698797</c:v>
                </c:pt>
                <c:pt idx="1567">
                  <c:v>1740.8240174698797</c:v>
                </c:pt>
                <c:pt idx="1568">
                  <c:v>1740.8240174698797</c:v>
                </c:pt>
                <c:pt idx="1569">
                  <c:v>1740.8240174698797</c:v>
                </c:pt>
                <c:pt idx="1570">
                  <c:v>1740.8240174698797</c:v>
                </c:pt>
                <c:pt idx="1571">
                  <c:v>1740.8240174698797</c:v>
                </c:pt>
                <c:pt idx="1572">
                  <c:v>1740.8240174698797</c:v>
                </c:pt>
                <c:pt idx="1573">
                  <c:v>1740.8240174698797</c:v>
                </c:pt>
                <c:pt idx="1574">
                  <c:v>1740.8240174698797</c:v>
                </c:pt>
                <c:pt idx="1575">
                  <c:v>1740.8240174698797</c:v>
                </c:pt>
                <c:pt idx="1576">
                  <c:v>1740.8240174698797</c:v>
                </c:pt>
                <c:pt idx="1577">
                  <c:v>1740.8240174698797</c:v>
                </c:pt>
                <c:pt idx="1578">
                  <c:v>1740.8240174698797</c:v>
                </c:pt>
                <c:pt idx="1579">
                  <c:v>1740.8240174698797</c:v>
                </c:pt>
                <c:pt idx="1580">
                  <c:v>1243.0301247660095</c:v>
                </c:pt>
                <c:pt idx="1581">
                  <c:v>1243.0301247660095</c:v>
                </c:pt>
                <c:pt idx="1582">
                  <c:v>1243.0301247660095</c:v>
                </c:pt>
                <c:pt idx="1583">
                  <c:v>1243.0301247660095</c:v>
                </c:pt>
                <c:pt idx="1584">
                  <c:v>1243.0301247660095</c:v>
                </c:pt>
                <c:pt idx="1585">
                  <c:v>1243.0301247660095</c:v>
                </c:pt>
                <c:pt idx="1586">
                  <c:v>1243.0301247660095</c:v>
                </c:pt>
                <c:pt idx="1587">
                  <c:v>1243.0301247660095</c:v>
                </c:pt>
                <c:pt idx="1588">
                  <c:v>1243.0301247660095</c:v>
                </c:pt>
                <c:pt idx="1589">
                  <c:v>1243.0301247660095</c:v>
                </c:pt>
                <c:pt idx="1590">
                  <c:v>1243.0301247660095</c:v>
                </c:pt>
                <c:pt idx="1591">
                  <c:v>1243.0301247660095</c:v>
                </c:pt>
                <c:pt idx="1592">
                  <c:v>1243.0301247660095</c:v>
                </c:pt>
                <c:pt idx="1593">
                  <c:v>1243.0301247660095</c:v>
                </c:pt>
                <c:pt idx="1594">
                  <c:v>1243.0301247660095</c:v>
                </c:pt>
                <c:pt idx="1595">
                  <c:v>1243.0301247660095</c:v>
                </c:pt>
                <c:pt idx="1596">
                  <c:v>1243.0301247660095</c:v>
                </c:pt>
                <c:pt idx="1597">
                  <c:v>1243.0301247660095</c:v>
                </c:pt>
                <c:pt idx="1598">
                  <c:v>1243.0301247660095</c:v>
                </c:pt>
                <c:pt idx="1599">
                  <c:v>1243.0301247660095</c:v>
                </c:pt>
                <c:pt idx="1600">
                  <c:v>1243.0301247660095</c:v>
                </c:pt>
                <c:pt idx="1601">
                  <c:v>1243.0301247660095</c:v>
                </c:pt>
                <c:pt idx="1602">
                  <c:v>1243.0301247660095</c:v>
                </c:pt>
                <c:pt idx="1603">
                  <c:v>1243.0301247660095</c:v>
                </c:pt>
                <c:pt idx="1604">
                  <c:v>1243.0301247660095</c:v>
                </c:pt>
                <c:pt idx="1605">
                  <c:v>1243.0301247660095</c:v>
                </c:pt>
                <c:pt idx="1606">
                  <c:v>1243.0301247660095</c:v>
                </c:pt>
                <c:pt idx="1607">
                  <c:v>1243.0301247660095</c:v>
                </c:pt>
                <c:pt idx="1608">
                  <c:v>1243.0301247660095</c:v>
                </c:pt>
                <c:pt idx="1609">
                  <c:v>1243.0301247660095</c:v>
                </c:pt>
                <c:pt idx="1610">
                  <c:v>1243.0301247660095</c:v>
                </c:pt>
                <c:pt idx="1611">
                  <c:v>1522.3015855284798</c:v>
                </c:pt>
                <c:pt idx="1612">
                  <c:v>1522.3015855284798</c:v>
                </c:pt>
                <c:pt idx="1613">
                  <c:v>1522.3015855284798</c:v>
                </c:pt>
                <c:pt idx="1614">
                  <c:v>1522.3015855284798</c:v>
                </c:pt>
                <c:pt idx="1615">
                  <c:v>1522.3015855284798</c:v>
                </c:pt>
                <c:pt idx="1616">
                  <c:v>1522.3015855284798</c:v>
                </c:pt>
                <c:pt idx="1617">
                  <c:v>1522.3015855284798</c:v>
                </c:pt>
                <c:pt idx="1618">
                  <c:v>1522.3015855284798</c:v>
                </c:pt>
                <c:pt idx="1619">
                  <c:v>1522.3015855284798</c:v>
                </c:pt>
                <c:pt idx="1620">
                  <c:v>1522.3015855284798</c:v>
                </c:pt>
                <c:pt idx="1621">
                  <c:v>1522.3015855284798</c:v>
                </c:pt>
                <c:pt idx="1622">
                  <c:v>1522.3015855284798</c:v>
                </c:pt>
                <c:pt idx="1623">
                  <c:v>1522.3015855284798</c:v>
                </c:pt>
                <c:pt idx="1624">
                  <c:v>1522.3015855284798</c:v>
                </c:pt>
                <c:pt idx="1625">
                  <c:v>1522.3015855284798</c:v>
                </c:pt>
                <c:pt idx="1626">
                  <c:v>1522.3015855284798</c:v>
                </c:pt>
                <c:pt idx="1627">
                  <c:v>1522.3015855284798</c:v>
                </c:pt>
                <c:pt idx="1628">
                  <c:v>1522.3015855284798</c:v>
                </c:pt>
                <c:pt idx="1629">
                  <c:v>1522.3015855284798</c:v>
                </c:pt>
                <c:pt idx="1630">
                  <c:v>1522.3015855284798</c:v>
                </c:pt>
                <c:pt idx="1631">
                  <c:v>1522.3015855284798</c:v>
                </c:pt>
                <c:pt idx="1632">
                  <c:v>1522.3015855284798</c:v>
                </c:pt>
                <c:pt idx="1633">
                  <c:v>1522.3015855284798</c:v>
                </c:pt>
                <c:pt idx="1634">
                  <c:v>1522.3015855284798</c:v>
                </c:pt>
                <c:pt idx="1635">
                  <c:v>1522.3015855284798</c:v>
                </c:pt>
                <c:pt idx="1636">
                  <c:v>1522.3015855284798</c:v>
                </c:pt>
                <c:pt idx="1637">
                  <c:v>1522.3015855284798</c:v>
                </c:pt>
                <c:pt idx="1638">
                  <c:v>1522.3015855284798</c:v>
                </c:pt>
                <c:pt idx="1639">
                  <c:v>1522.3015855284798</c:v>
                </c:pt>
                <c:pt idx="1640">
                  <c:v>1522.3015855284798</c:v>
                </c:pt>
                <c:pt idx="1641">
                  <c:v>1424.8517922911749</c:v>
                </c:pt>
                <c:pt idx="1642">
                  <c:v>1424.8517922911749</c:v>
                </c:pt>
                <c:pt idx="1643">
                  <c:v>1424.8517922911749</c:v>
                </c:pt>
                <c:pt idx="1644">
                  <c:v>1424.8517922911749</c:v>
                </c:pt>
                <c:pt idx="1645">
                  <c:v>1424.8517922911749</c:v>
                </c:pt>
                <c:pt idx="1646">
                  <c:v>1424.8517922911749</c:v>
                </c:pt>
                <c:pt idx="1647">
                  <c:v>1424.8517922911749</c:v>
                </c:pt>
                <c:pt idx="1648">
                  <c:v>1424.8517922911749</c:v>
                </c:pt>
                <c:pt idx="1649">
                  <c:v>1424.8517922911749</c:v>
                </c:pt>
                <c:pt idx="1650">
                  <c:v>1424.8517922911749</c:v>
                </c:pt>
                <c:pt idx="1651">
                  <c:v>1424.8517922911749</c:v>
                </c:pt>
                <c:pt idx="1652">
                  <c:v>1424.8517922911749</c:v>
                </c:pt>
                <c:pt idx="1653">
                  <c:v>1424.8517922911749</c:v>
                </c:pt>
                <c:pt idx="1654">
                  <c:v>1424.8517922911749</c:v>
                </c:pt>
                <c:pt idx="1655">
                  <c:v>1424.8517922911749</c:v>
                </c:pt>
                <c:pt idx="1656">
                  <c:v>1424.8517922911749</c:v>
                </c:pt>
                <c:pt idx="1657">
                  <c:v>1424.8517922911749</c:v>
                </c:pt>
                <c:pt idx="1658">
                  <c:v>1424.8517922911749</c:v>
                </c:pt>
                <c:pt idx="1659">
                  <c:v>1424.8517922911749</c:v>
                </c:pt>
                <c:pt idx="1660">
                  <c:v>1424.8517922911749</c:v>
                </c:pt>
                <c:pt idx="1661">
                  <c:v>1424.8517922911749</c:v>
                </c:pt>
                <c:pt idx="1662">
                  <c:v>1424.8517922911749</c:v>
                </c:pt>
                <c:pt idx="1663">
                  <c:v>1424.8517922911749</c:v>
                </c:pt>
                <c:pt idx="1664">
                  <c:v>1424.8517922911749</c:v>
                </c:pt>
                <c:pt idx="1665">
                  <c:v>1424.8517922911749</c:v>
                </c:pt>
                <c:pt idx="1666">
                  <c:v>1424.8517922911749</c:v>
                </c:pt>
                <c:pt idx="1667">
                  <c:v>1424.8517922911749</c:v>
                </c:pt>
                <c:pt idx="1668">
                  <c:v>1424.8517922911749</c:v>
                </c:pt>
                <c:pt idx="1669">
                  <c:v>1424.8517922911749</c:v>
                </c:pt>
                <c:pt idx="1670">
                  <c:v>1424.8517922911749</c:v>
                </c:pt>
                <c:pt idx="1671">
                  <c:v>1424.8517922911749</c:v>
                </c:pt>
                <c:pt idx="1672">
                  <c:v>1427.4748661000835</c:v>
                </c:pt>
                <c:pt idx="1673">
                  <c:v>1427.4748661000835</c:v>
                </c:pt>
                <c:pt idx="1674">
                  <c:v>1427.4748661000835</c:v>
                </c:pt>
                <c:pt idx="1675">
                  <c:v>1427.4748661000835</c:v>
                </c:pt>
                <c:pt idx="1676">
                  <c:v>1427.4748661000835</c:v>
                </c:pt>
                <c:pt idx="1677">
                  <c:v>1427.4748661000835</c:v>
                </c:pt>
                <c:pt idx="1678">
                  <c:v>1427.4748661000835</c:v>
                </c:pt>
                <c:pt idx="1679">
                  <c:v>1427.4748661000835</c:v>
                </c:pt>
                <c:pt idx="1680">
                  <c:v>1427.4748661000835</c:v>
                </c:pt>
                <c:pt idx="1681">
                  <c:v>1427.4748661000835</c:v>
                </c:pt>
                <c:pt idx="1682">
                  <c:v>1427.4748661000835</c:v>
                </c:pt>
                <c:pt idx="1683">
                  <c:v>1427.4748661000835</c:v>
                </c:pt>
                <c:pt idx="1684">
                  <c:v>1427.4748661000835</c:v>
                </c:pt>
                <c:pt idx="1685">
                  <c:v>1427.4748661000835</c:v>
                </c:pt>
                <c:pt idx="1686">
                  <c:v>1427.4748661000835</c:v>
                </c:pt>
                <c:pt idx="1687">
                  <c:v>1427.4748661000835</c:v>
                </c:pt>
                <c:pt idx="1688">
                  <c:v>1427.4748661000835</c:v>
                </c:pt>
                <c:pt idx="1689">
                  <c:v>1427.4748661000835</c:v>
                </c:pt>
                <c:pt idx="1690">
                  <c:v>1427.4748661000835</c:v>
                </c:pt>
                <c:pt idx="1691">
                  <c:v>1427.4748661000835</c:v>
                </c:pt>
                <c:pt idx="1692">
                  <c:v>1427.4748661000835</c:v>
                </c:pt>
                <c:pt idx="1693">
                  <c:v>1427.4748661000835</c:v>
                </c:pt>
                <c:pt idx="1694">
                  <c:v>1427.4748661000835</c:v>
                </c:pt>
                <c:pt idx="1695">
                  <c:v>1427.4748661000835</c:v>
                </c:pt>
                <c:pt idx="1696">
                  <c:v>1427.4748661000835</c:v>
                </c:pt>
                <c:pt idx="1697">
                  <c:v>1427.4748661000835</c:v>
                </c:pt>
                <c:pt idx="1698">
                  <c:v>1427.4748661000835</c:v>
                </c:pt>
                <c:pt idx="1699">
                  <c:v>1427.4748661000835</c:v>
                </c:pt>
                <c:pt idx="1700">
                  <c:v>1427.4748661000835</c:v>
                </c:pt>
                <c:pt idx="1701">
                  <c:v>1427.4748661000835</c:v>
                </c:pt>
                <c:pt idx="1702">
                  <c:v>1427.4748661000835</c:v>
                </c:pt>
                <c:pt idx="1703">
                  <c:v>1217.5165275145107</c:v>
                </c:pt>
                <c:pt idx="1704">
                  <c:v>1217.5165275145107</c:v>
                </c:pt>
                <c:pt idx="1705">
                  <c:v>1217.5165275145107</c:v>
                </c:pt>
                <c:pt idx="1706">
                  <c:v>1217.5165275145107</c:v>
                </c:pt>
                <c:pt idx="1707">
                  <c:v>1217.5165275145107</c:v>
                </c:pt>
                <c:pt idx="1708">
                  <c:v>1217.5165275145107</c:v>
                </c:pt>
                <c:pt idx="1709">
                  <c:v>1217.5165275145107</c:v>
                </c:pt>
                <c:pt idx="1710">
                  <c:v>1217.5165275145107</c:v>
                </c:pt>
                <c:pt idx="1711">
                  <c:v>1217.5165275145107</c:v>
                </c:pt>
                <c:pt idx="1712">
                  <c:v>1217.5165275145107</c:v>
                </c:pt>
                <c:pt idx="1713">
                  <c:v>1217.5165275145107</c:v>
                </c:pt>
                <c:pt idx="1714">
                  <c:v>1217.5165275145107</c:v>
                </c:pt>
                <c:pt idx="1715">
                  <c:v>1217.5165275145107</c:v>
                </c:pt>
                <c:pt idx="1716">
                  <c:v>1217.5165275145107</c:v>
                </c:pt>
                <c:pt idx="1717">
                  <c:v>1217.5165275145107</c:v>
                </c:pt>
                <c:pt idx="1718">
                  <c:v>1217.5165275145107</c:v>
                </c:pt>
                <c:pt idx="1719">
                  <c:v>1217.5165275145107</c:v>
                </c:pt>
                <c:pt idx="1720">
                  <c:v>1217.5165275145107</c:v>
                </c:pt>
                <c:pt idx="1721">
                  <c:v>1217.5165275145107</c:v>
                </c:pt>
                <c:pt idx="1722">
                  <c:v>1217.5165275145107</c:v>
                </c:pt>
                <c:pt idx="1723">
                  <c:v>1217.5165275145107</c:v>
                </c:pt>
                <c:pt idx="1724">
                  <c:v>1217.5165275145107</c:v>
                </c:pt>
                <c:pt idx="1725">
                  <c:v>1217.5165275145107</c:v>
                </c:pt>
                <c:pt idx="1726">
                  <c:v>1217.5165275145107</c:v>
                </c:pt>
                <c:pt idx="1727">
                  <c:v>1217.5165275145107</c:v>
                </c:pt>
                <c:pt idx="1728">
                  <c:v>1217.5165275145107</c:v>
                </c:pt>
                <c:pt idx="1729">
                  <c:v>1217.5165275145107</c:v>
                </c:pt>
                <c:pt idx="1730">
                  <c:v>1217.5165275145107</c:v>
                </c:pt>
                <c:pt idx="1731">
                  <c:v>1217.5165275145107</c:v>
                </c:pt>
                <c:pt idx="1732">
                  <c:v>1217.5165275145107</c:v>
                </c:pt>
                <c:pt idx="1733">
                  <c:v>1242.7606009905553</c:v>
                </c:pt>
                <c:pt idx="1734">
                  <c:v>1242.7606009905553</c:v>
                </c:pt>
                <c:pt idx="1735">
                  <c:v>1242.7606009905553</c:v>
                </c:pt>
                <c:pt idx="1736">
                  <c:v>1242.7606009905553</c:v>
                </c:pt>
                <c:pt idx="1737">
                  <c:v>1242.7606009905553</c:v>
                </c:pt>
                <c:pt idx="1738">
                  <c:v>1242.7606009905553</c:v>
                </c:pt>
                <c:pt idx="1739">
                  <c:v>1242.7606009905553</c:v>
                </c:pt>
                <c:pt idx="1740">
                  <c:v>1242.7606009905553</c:v>
                </c:pt>
                <c:pt idx="1741">
                  <c:v>1242.7606009905553</c:v>
                </c:pt>
                <c:pt idx="1742">
                  <c:v>1242.7606009905553</c:v>
                </c:pt>
                <c:pt idx="1743">
                  <c:v>1242.7606009905553</c:v>
                </c:pt>
                <c:pt idx="1744">
                  <c:v>1242.7606009905553</c:v>
                </c:pt>
                <c:pt idx="1745">
                  <c:v>1242.7606009905553</c:v>
                </c:pt>
                <c:pt idx="1746">
                  <c:v>1242.7606009905553</c:v>
                </c:pt>
                <c:pt idx="1747">
                  <c:v>1242.7606009905553</c:v>
                </c:pt>
                <c:pt idx="1748">
                  <c:v>1242.7606009905553</c:v>
                </c:pt>
                <c:pt idx="1749">
                  <c:v>1242.7606009905553</c:v>
                </c:pt>
                <c:pt idx="1750">
                  <c:v>1242.7606009905553</c:v>
                </c:pt>
                <c:pt idx="1751">
                  <c:v>1242.7606009905553</c:v>
                </c:pt>
                <c:pt idx="1752">
                  <c:v>1242.7606009905553</c:v>
                </c:pt>
                <c:pt idx="1753">
                  <c:v>1242.7606009905553</c:v>
                </c:pt>
                <c:pt idx="1754">
                  <c:v>1242.7606009905553</c:v>
                </c:pt>
                <c:pt idx="1755">
                  <c:v>1242.7606009905553</c:v>
                </c:pt>
                <c:pt idx="1756">
                  <c:v>1242.7606009905553</c:v>
                </c:pt>
                <c:pt idx="1757">
                  <c:v>1242.7606009905553</c:v>
                </c:pt>
                <c:pt idx="1758">
                  <c:v>1242.7606009905553</c:v>
                </c:pt>
                <c:pt idx="1759">
                  <c:v>1242.7606009905553</c:v>
                </c:pt>
                <c:pt idx="1760">
                  <c:v>1242.7606009905553</c:v>
                </c:pt>
                <c:pt idx="1761">
                  <c:v>1242.7606009905553</c:v>
                </c:pt>
                <c:pt idx="1762">
                  <c:v>1242.7606009905553</c:v>
                </c:pt>
                <c:pt idx="1763">
                  <c:v>1242.7606009905553</c:v>
                </c:pt>
                <c:pt idx="1764">
                  <c:v>1858.5004980669621</c:v>
                </c:pt>
                <c:pt idx="1765">
                  <c:v>1858.5004980669621</c:v>
                </c:pt>
                <c:pt idx="1766">
                  <c:v>1858.5004980669621</c:v>
                </c:pt>
                <c:pt idx="1767">
                  <c:v>1858.5004980669621</c:v>
                </c:pt>
                <c:pt idx="1768">
                  <c:v>1858.5004980669621</c:v>
                </c:pt>
                <c:pt idx="1769">
                  <c:v>1858.5004980669621</c:v>
                </c:pt>
                <c:pt idx="1770">
                  <c:v>1858.5004980669621</c:v>
                </c:pt>
                <c:pt idx="1771">
                  <c:v>1858.5004980669621</c:v>
                </c:pt>
                <c:pt idx="1772">
                  <c:v>1858.5004980669621</c:v>
                </c:pt>
                <c:pt idx="1773">
                  <c:v>1858.5004980669621</c:v>
                </c:pt>
                <c:pt idx="1774">
                  <c:v>1858.5004980669621</c:v>
                </c:pt>
                <c:pt idx="1775">
                  <c:v>1858.5004980669621</c:v>
                </c:pt>
                <c:pt idx="1776">
                  <c:v>1858.5004980669621</c:v>
                </c:pt>
                <c:pt idx="1777">
                  <c:v>1858.5004980669621</c:v>
                </c:pt>
                <c:pt idx="1778">
                  <c:v>1858.5004980669621</c:v>
                </c:pt>
                <c:pt idx="1779">
                  <c:v>1858.5004980669621</c:v>
                </c:pt>
                <c:pt idx="1780">
                  <c:v>1858.5004980669621</c:v>
                </c:pt>
                <c:pt idx="1781">
                  <c:v>1858.5004980669621</c:v>
                </c:pt>
                <c:pt idx="1782">
                  <c:v>1858.5004980669621</c:v>
                </c:pt>
                <c:pt idx="1783">
                  <c:v>1858.5004980669621</c:v>
                </c:pt>
                <c:pt idx="1784">
                  <c:v>1858.5004980669621</c:v>
                </c:pt>
                <c:pt idx="1785">
                  <c:v>1858.5004980669621</c:v>
                </c:pt>
                <c:pt idx="1786">
                  <c:v>1858.5004980669621</c:v>
                </c:pt>
                <c:pt idx="1787">
                  <c:v>1858.5004980669621</c:v>
                </c:pt>
                <c:pt idx="1788">
                  <c:v>1858.5004980669621</c:v>
                </c:pt>
                <c:pt idx="1789">
                  <c:v>1858.5004980669621</c:v>
                </c:pt>
                <c:pt idx="1790">
                  <c:v>1858.5004980669621</c:v>
                </c:pt>
                <c:pt idx="1791">
                  <c:v>1858.5004980669621</c:v>
                </c:pt>
                <c:pt idx="1792">
                  <c:v>1858.5004980669621</c:v>
                </c:pt>
                <c:pt idx="1793">
                  <c:v>1858.5004980669621</c:v>
                </c:pt>
                <c:pt idx="1794">
                  <c:v>2507.1035823035054</c:v>
                </c:pt>
                <c:pt idx="1795">
                  <c:v>2507.1035823035054</c:v>
                </c:pt>
                <c:pt idx="1796">
                  <c:v>2507.1035823035054</c:v>
                </c:pt>
                <c:pt idx="1797">
                  <c:v>2507.1035823035054</c:v>
                </c:pt>
                <c:pt idx="1798">
                  <c:v>2507.1035823035054</c:v>
                </c:pt>
                <c:pt idx="1799">
                  <c:v>2507.1035823035054</c:v>
                </c:pt>
                <c:pt idx="1800">
                  <c:v>2507.1035823035054</c:v>
                </c:pt>
                <c:pt idx="1801">
                  <c:v>2507.1035823035054</c:v>
                </c:pt>
                <c:pt idx="1802">
                  <c:v>2507.1035823035054</c:v>
                </c:pt>
                <c:pt idx="1803">
                  <c:v>2507.1035823035054</c:v>
                </c:pt>
                <c:pt idx="1804">
                  <c:v>2507.1035823035054</c:v>
                </c:pt>
                <c:pt idx="1805">
                  <c:v>2507.1035823035054</c:v>
                </c:pt>
                <c:pt idx="1806">
                  <c:v>2507.1035823035054</c:v>
                </c:pt>
                <c:pt idx="1807">
                  <c:v>2507.1035823035054</c:v>
                </c:pt>
                <c:pt idx="1808">
                  <c:v>2507.1035823035054</c:v>
                </c:pt>
                <c:pt idx="1809">
                  <c:v>2507.1035823035054</c:v>
                </c:pt>
                <c:pt idx="1810">
                  <c:v>2507.1035823035054</c:v>
                </c:pt>
                <c:pt idx="1811">
                  <c:v>2507.1035823035054</c:v>
                </c:pt>
                <c:pt idx="1812">
                  <c:v>2507.1035823035054</c:v>
                </c:pt>
                <c:pt idx="1813">
                  <c:v>2507.1035823035054</c:v>
                </c:pt>
                <c:pt idx="1814">
                  <c:v>2507.1035823035054</c:v>
                </c:pt>
                <c:pt idx="1815">
                  <c:v>2507.1035823035054</c:v>
                </c:pt>
                <c:pt idx="1816">
                  <c:v>2507.1035823035054</c:v>
                </c:pt>
                <c:pt idx="1817">
                  <c:v>2507.1035823035054</c:v>
                </c:pt>
                <c:pt idx="1818">
                  <c:v>2507.1035823035054</c:v>
                </c:pt>
                <c:pt idx="1819">
                  <c:v>2507.1035823035054</c:v>
                </c:pt>
                <c:pt idx="1820">
                  <c:v>2507.1035823035054</c:v>
                </c:pt>
                <c:pt idx="1821">
                  <c:v>2507.1035823035054</c:v>
                </c:pt>
                <c:pt idx="1822">
                  <c:v>2507.1035823035054</c:v>
                </c:pt>
                <c:pt idx="1823">
                  <c:v>2507.1035823035054</c:v>
                </c:pt>
                <c:pt idx="1824">
                  <c:v>2507.1035823035054</c:v>
                </c:pt>
                <c:pt idx="1825">
                  <c:v>2820.7066017946422</c:v>
                </c:pt>
                <c:pt idx="1826">
                  <c:v>2820.7066017946422</c:v>
                </c:pt>
                <c:pt idx="1827">
                  <c:v>2820.7066017946422</c:v>
                </c:pt>
                <c:pt idx="1828">
                  <c:v>2820.7066017946422</c:v>
                </c:pt>
                <c:pt idx="1829">
                  <c:v>2820.7066017946422</c:v>
                </c:pt>
                <c:pt idx="1830">
                  <c:v>2820.7066017946422</c:v>
                </c:pt>
                <c:pt idx="1831">
                  <c:v>2820.7066017946422</c:v>
                </c:pt>
                <c:pt idx="1832">
                  <c:v>2820.7066017946422</c:v>
                </c:pt>
                <c:pt idx="1833">
                  <c:v>2820.7066017946422</c:v>
                </c:pt>
                <c:pt idx="1834">
                  <c:v>2820.7066017946422</c:v>
                </c:pt>
                <c:pt idx="1835">
                  <c:v>2820.7066017946422</c:v>
                </c:pt>
                <c:pt idx="1836">
                  <c:v>2820.7066017946422</c:v>
                </c:pt>
                <c:pt idx="1837">
                  <c:v>2820.7066017946422</c:v>
                </c:pt>
                <c:pt idx="1838">
                  <c:v>2820.7066017946422</c:v>
                </c:pt>
                <c:pt idx="1839">
                  <c:v>2820.7066017946422</c:v>
                </c:pt>
                <c:pt idx="1840">
                  <c:v>2820.7066017946422</c:v>
                </c:pt>
                <c:pt idx="1841">
                  <c:v>2820.7066017946422</c:v>
                </c:pt>
                <c:pt idx="1842">
                  <c:v>2820.7066017946422</c:v>
                </c:pt>
                <c:pt idx="1843">
                  <c:v>2820.7066017946422</c:v>
                </c:pt>
                <c:pt idx="1844">
                  <c:v>2820.7066017946422</c:v>
                </c:pt>
                <c:pt idx="1845">
                  <c:v>2820.7066017946422</c:v>
                </c:pt>
                <c:pt idx="1846">
                  <c:v>2820.7066017946422</c:v>
                </c:pt>
                <c:pt idx="1847">
                  <c:v>2820.7066017946422</c:v>
                </c:pt>
                <c:pt idx="1848">
                  <c:v>2820.7066017946422</c:v>
                </c:pt>
                <c:pt idx="1849">
                  <c:v>2820.7066017946422</c:v>
                </c:pt>
                <c:pt idx="1850">
                  <c:v>2820.7066017946422</c:v>
                </c:pt>
                <c:pt idx="1851">
                  <c:v>2820.7066017946422</c:v>
                </c:pt>
                <c:pt idx="1852">
                  <c:v>2820.7066017946422</c:v>
                </c:pt>
                <c:pt idx="1853">
                  <c:v>2820.7066017946422</c:v>
                </c:pt>
                <c:pt idx="1854">
                  <c:v>2820.7066017946422</c:v>
                </c:pt>
                <c:pt idx="1855">
                  <c:v>2820.7066017946422</c:v>
                </c:pt>
                <c:pt idx="1856">
                  <c:v>2758.2045383227655</c:v>
                </c:pt>
                <c:pt idx="1857">
                  <c:v>2758.2045383227655</c:v>
                </c:pt>
                <c:pt idx="1858">
                  <c:v>2758.2045383227655</c:v>
                </c:pt>
                <c:pt idx="1859">
                  <c:v>2758.2045383227655</c:v>
                </c:pt>
                <c:pt idx="1860">
                  <c:v>2758.2045383227655</c:v>
                </c:pt>
                <c:pt idx="1861">
                  <c:v>2758.2045383227655</c:v>
                </c:pt>
                <c:pt idx="1862">
                  <c:v>2758.2045383227655</c:v>
                </c:pt>
                <c:pt idx="1863">
                  <c:v>2758.2045383227655</c:v>
                </c:pt>
                <c:pt idx="1864">
                  <c:v>2758.2045383227655</c:v>
                </c:pt>
                <c:pt idx="1865">
                  <c:v>2758.2045383227655</c:v>
                </c:pt>
                <c:pt idx="1866">
                  <c:v>2758.2045383227655</c:v>
                </c:pt>
                <c:pt idx="1867">
                  <c:v>2758.2045383227655</c:v>
                </c:pt>
                <c:pt idx="1868">
                  <c:v>2758.2045383227655</c:v>
                </c:pt>
                <c:pt idx="1869">
                  <c:v>2758.2045383227655</c:v>
                </c:pt>
                <c:pt idx="1870">
                  <c:v>2758.2045383227655</c:v>
                </c:pt>
                <c:pt idx="1871">
                  <c:v>2758.2045383227655</c:v>
                </c:pt>
                <c:pt idx="1872">
                  <c:v>2758.2045383227655</c:v>
                </c:pt>
                <c:pt idx="1873">
                  <c:v>2758.2045383227655</c:v>
                </c:pt>
                <c:pt idx="1874">
                  <c:v>2758.2045383227655</c:v>
                </c:pt>
                <c:pt idx="1875">
                  <c:v>2758.2045383227655</c:v>
                </c:pt>
                <c:pt idx="1876">
                  <c:v>2758.2045383227655</c:v>
                </c:pt>
                <c:pt idx="1877">
                  <c:v>2758.2045383227655</c:v>
                </c:pt>
                <c:pt idx="1878">
                  <c:v>2758.2045383227655</c:v>
                </c:pt>
                <c:pt idx="1879">
                  <c:v>2758.2045383227655</c:v>
                </c:pt>
                <c:pt idx="1880">
                  <c:v>2758.2045383227655</c:v>
                </c:pt>
                <c:pt idx="1881">
                  <c:v>2758.2045383227655</c:v>
                </c:pt>
                <c:pt idx="1882">
                  <c:v>2758.2045383227655</c:v>
                </c:pt>
                <c:pt idx="1883">
                  <c:v>2758.2045383227655</c:v>
                </c:pt>
                <c:pt idx="1884">
                  <c:v>2758.2045383227655</c:v>
                </c:pt>
                <c:pt idx="1885">
                  <c:v>2576.1990608224573</c:v>
                </c:pt>
                <c:pt idx="1886">
                  <c:v>2576.1990608224573</c:v>
                </c:pt>
                <c:pt idx="1887">
                  <c:v>2576.1990608224573</c:v>
                </c:pt>
                <c:pt idx="1888">
                  <c:v>2576.1990608224573</c:v>
                </c:pt>
                <c:pt idx="1889">
                  <c:v>2576.1990608224573</c:v>
                </c:pt>
                <c:pt idx="1890">
                  <c:v>2576.1990608224573</c:v>
                </c:pt>
                <c:pt idx="1891">
                  <c:v>2576.1990608224573</c:v>
                </c:pt>
                <c:pt idx="1892">
                  <c:v>2576.1990608224573</c:v>
                </c:pt>
                <c:pt idx="1893">
                  <c:v>2576.1990608224573</c:v>
                </c:pt>
                <c:pt idx="1894">
                  <c:v>2576.1990608224573</c:v>
                </c:pt>
                <c:pt idx="1895">
                  <c:v>2576.1990608224573</c:v>
                </c:pt>
                <c:pt idx="1896">
                  <c:v>2576.1990608224573</c:v>
                </c:pt>
                <c:pt idx="1897">
                  <c:v>2576.1990608224573</c:v>
                </c:pt>
                <c:pt idx="1898">
                  <c:v>2576.1990608224573</c:v>
                </c:pt>
                <c:pt idx="1899">
                  <c:v>2576.1990608224573</c:v>
                </c:pt>
                <c:pt idx="1900">
                  <c:v>2576.1990608224573</c:v>
                </c:pt>
                <c:pt idx="1901">
                  <c:v>2576.1990608224573</c:v>
                </c:pt>
                <c:pt idx="1902">
                  <c:v>2576.1990608224573</c:v>
                </c:pt>
                <c:pt idx="1903">
                  <c:v>2576.1990608224573</c:v>
                </c:pt>
                <c:pt idx="1904">
                  <c:v>2576.1990608224573</c:v>
                </c:pt>
                <c:pt idx="1905">
                  <c:v>2576.1990608224573</c:v>
                </c:pt>
                <c:pt idx="1906">
                  <c:v>2576.1990608224573</c:v>
                </c:pt>
                <c:pt idx="1907">
                  <c:v>2576.1990608224573</c:v>
                </c:pt>
                <c:pt idx="1908">
                  <c:v>2576.1990608224573</c:v>
                </c:pt>
                <c:pt idx="1909">
                  <c:v>2576.1990608224573</c:v>
                </c:pt>
                <c:pt idx="1910">
                  <c:v>2576.1990608224573</c:v>
                </c:pt>
                <c:pt idx="1911">
                  <c:v>2576.1990608224573</c:v>
                </c:pt>
                <c:pt idx="1912">
                  <c:v>2576.1990608224573</c:v>
                </c:pt>
                <c:pt idx="1913">
                  <c:v>2576.1990608224573</c:v>
                </c:pt>
                <c:pt idx="1914">
                  <c:v>2576.1990608224573</c:v>
                </c:pt>
                <c:pt idx="1915">
                  <c:v>2576.1990608224573</c:v>
                </c:pt>
                <c:pt idx="1916">
                  <c:v>1924.9807666666668</c:v>
                </c:pt>
                <c:pt idx="1917">
                  <c:v>1924.9807666666668</c:v>
                </c:pt>
                <c:pt idx="1918">
                  <c:v>1924.9807666666668</c:v>
                </c:pt>
                <c:pt idx="1919">
                  <c:v>1924.9807666666668</c:v>
                </c:pt>
                <c:pt idx="1920">
                  <c:v>1924.9807666666668</c:v>
                </c:pt>
                <c:pt idx="1921">
                  <c:v>1924.9807666666668</c:v>
                </c:pt>
                <c:pt idx="1922">
                  <c:v>1924.9807666666668</c:v>
                </c:pt>
                <c:pt idx="1923">
                  <c:v>1924.9807666666668</c:v>
                </c:pt>
                <c:pt idx="1924">
                  <c:v>1924.9807666666668</c:v>
                </c:pt>
                <c:pt idx="1925">
                  <c:v>1924.9807666666668</c:v>
                </c:pt>
                <c:pt idx="1926">
                  <c:v>1924.9807666666668</c:v>
                </c:pt>
                <c:pt idx="1927">
                  <c:v>1924.9807666666668</c:v>
                </c:pt>
                <c:pt idx="1928">
                  <c:v>1924.9807666666668</c:v>
                </c:pt>
                <c:pt idx="1929">
                  <c:v>1924.9807666666668</c:v>
                </c:pt>
                <c:pt idx="1930">
                  <c:v>1924.9807666666668</c:v>
                </c:pt>
                <c:pt idx="1931">
                  <c:v>1924.9807666666668</c:v>
                </c:pt>
                <c:pt idx="1932">
                  <c:v>1924.9807666666668</c:v>
                </c:pt>
                <c:pt idx="1933">
                  <c:v>1924.9807666666668</c:v>
                </c:pt>
                <c:pt idx="1934">
                  <c:v>1924.9807666666668</c:v>
                </c:pt>
                <c:pt idx="1935">
                  <c:v>1924.9807666666668</c:v>
                </c:pt>
                <c:pt idx="1936">
                  <c:v>1924.9807666666668</c:v>
                </c:pt>
                <c:pt idx="1937">
                  <c:v>1924.9807666666668</c:v>
                </c:pt>
                <c:pt idx="1938">
                  <c:v>1924.9807666666668</c:v>
                </c:pt>
                <c:pt idx="1939">
                  <c:v>1924.9807666666668</c:v>
                </c:pt>
                <c:pt idx="1940">
                  <c:v>1924.9807666666668</c:v>
                </c:pt>
                <c:pt idx="1941">
                  <c:v>1924.9807666666668</c:v>
                </c:pt>
                <c:pt idx="1942">
                  <c:v>1924.9807666666668</c:v>
                </c:pt>
                <c:pt idx="1943">
                  <c:v>1924.9807666666668</c:v>
                </c:pt>
                <c:pt idx="1944">
                  <c:v>1924.9807666666668</c:v>
                </c:pt>
                <c:pt idx="1945">
                  <c:v>1924.9807666666668</c:v>
                </c:pt>
              </c:numCache>
            </c:numRef>
          </c:val>
          <c:smooth val="0"/>
          <c:extLst>
            <c:ext xmlns:c16="http://schemas.microsoft.com/office/drawing/2014/chart" uri="{C3380CC4-5D6E-409C-BE32-E72D297353CC}">
              <c16:uniqueId val="{00000009-6BF2-414B-ACAF-7D88D8E70916}"/>
            </c:ext>
          </c:extLst>
        </c:ser>
        <c:ser>
          <c:idx val="6"/>
          <c:order val="6"/>
          <c:tx>
            <c:strRef>
              <c:f>[P_Oferta_Combustible.xlsx]Oferta!$X$28</c:f>
              <c:strCache>
                <c:ptCount val="1"/>
                <c:pt idx="0">
                  <c:v>MEZCLA GAS - JET-A1</c:v>
                </c:pt>
              </c:strCache>
            </c:strRef>
          </c:tx>
          <c:spPr>
            <a:ln w="19050" cap="rnd">
              <a:solidFill>
                <a:schemeClr val="accent1">
                  <a:lumMod val="60000"/>
                </a:schemeClr>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[P_Oferta_Combustible.xlsx]Oferta!$X$29:$X$1974</c:f>
              <c:numCache>
                <c:formatCode>#,##0</c:formatCode>
                <c:ptCount val="1946"/>
                <c:pt idx="0">
                  <c:v>906.28696938369819</c:v>
                </c:pt>
                <c:pt idx="1">
                  <c:v>906.28696938369819</c:v>
                </c:pt>
                <c:pt idx="2">
                  <c:v>906.28696938369819</c:v>
                </c:pt>
                <c:pt idx="3">
                  <c:v>906.28696938369819</c:v>
                </c:pt>
                <c:pt idx="4">
                  <c:v>906.28696938369819</c:v>
                </c:pt>
                <c:pt idx="5">
                  <c:v>906.28696938369819</c:v>
                </c:pt>
                <c:pt idx="6">
                  <c:v>906.28696938369819</c:v>
                </c:pt>
                <c:pt idx="7">
                  <c:v>906.28696938369819</c:v>
                </c:pt>
                <c:pt idx="8">
                  <c:v>906.28696938369819</c:v>
                </c:pt>
                <c:pt idx="9">
                  <c:v>906.28696938369819</c:v>
                </c:pt>
                <c:pt idx="10">
                  <c:v>906.28696938369819</c:v>
                </c:pt>
                <c:pt idx="11">
                  <c:v>906.28696938369819</c:v>
                </c:pt>
                <c:pt idx="12">
                  <c:v>906.28696938369819</c:v>
                </c:pt>
                <c:pt idx="13">
                  <c:v>906.28696938369819</c:v>
                </c:pt>
                <c:pt idx="14">
                  <c:v>906.28696938369819</c:v>
                </c:pt>
                <c:pt idx="15">
                  <c:v>906.28696938369819</c:v>
                </c:pt>
                <c:pt idx="16">
                  <c:v>906.28696938369819</c:v>
                </c:pt>
                <c:pt idx="17">
                  <c:v>906.28696938369819</c:v>
                </c:pt>
                <c:pt idx="18">
                  <c:v>906.28696938369819</c:v>
                </c:pt>
                <c:pt idx="19">
                  <c:v>906.28696938369819</c:v>
                </c:pt>
                <c:pt idx="20">
                  <c:v>906.28696938369819</c:v>
                </c:pt>
                <c:pt idx="21">
                  <c:v>906.28696938369819</c:v>
                </c:pt>
                <c:pt idx="22">
                  <c:v>906.28696938369819</c:v>
                </c:pt>
                <c:pt idx="23">
                  <c:v>906.28696938369819</c:v>
                </c:pt>
                <c:pt idx="24">
                  <c:v>906.28696938369819</c:v>
                </c:pt>
                <c:pt idx="25">
                  <c:v>906.28696938369819</c:v>
                </c:pt>
                <c:pt idx="26">
                  <c:v>906.28696938369819</c:v>
                </c:pt>
                <c:pt idx="27">
                  <c:v>906.28696938369819</c:v>
                </c:pt>
                <c:pt idx="28">
                  <c:v>906.28696938369819</c:v>
                </c:pt>
                <c:pt idx="29">
                  <c:v>906.28696938369819</c:v>
                </c:pt>
                <c:pt idx="30">
                  <c:v>906.28696938369819</c:v>
                </c:pt>
                <c:pt idx="31">
                  <c:v>698.65413667297287</c:v>
                </c:pt>
                <c:pt idx="32">
                  <c:v>698.65413667297287</c:v>
                </c:pt>
                <c:pt idx="33">
                  <c:v>698.65413667297287</c:v>
                </c:pt>
                <c:pt idx="34">
                  <c:v>698.65413667297287</c:v>
                </c:pt>
                <c:pt idx="35">
                  <c:v>698.65413667297287</c:v>
                </c:pt>
                <c:pt idx="36">
                  <c:v>698.65413667297287</c:v>
                </c:pt>
                <c:pt idx="37">
                  <c:v>698.65413667297287</c:v>
                </c:pt>
                <c:pt idx="38">
                  <c:v>698.65413667297287</c:v>
                </c:pt>
                <c:pt idx="39">
                  <c:v>698.65413667297287</c:v>
                </c:pt>
                <c:pt idx="40">
                  <c:v>698.65413667297287</c:v>
                </c:pt>
                <c:pt idx="41">
                  <c:v>698.65413667297287</c:v>
                </c:pt>
                <c:pt idx="42">
                  <c:v>698.65413667297287</c:v>
                </c:pt>
                <c:pt idx="43">
                  <c:v>698.65413667297287</c:v>
                </c:pt>
                <c:pt idx="44">
                  <c:v>698.65413667297287</c:v>
                </c:pt>
                <c:pt idx="45">
                  <c:v>698.65413667297287</c:v>
                </c:pt>
                <c:pt idx="46">
                  <c:v>698.65413667297287</c:v>
                </c:pt>
                <c:pt idx="47">
                  <c:v>698.65413667297287</c:v>
                </c:pt>
                <c:pt idx="48">
                  <c:v>698.65413667297287</c:v>
                </c:pt>
                <c:pt idx="49">
                  <c:v>698.65413667297287</c:v>
                </c:pt>
                <c:pt idx="50">
                  <c:v>698.65413667297287</c:v>
                </c:pt>
                <c:pt idx="51">
                  <c:v>698.65413667297287</c:v>
                </c:pt>
                <c:pt idx="52">
                  <c:v>698.65413667297287</c:v>
                </c:pt>
                <c:pt idx="53">
                  <c:v>698.65413667297287</c:v>
                </c:pt>
                <c:pt idx="54">
                  <c:v>698.65413667297287</c:v>
                </c:pt>
                <c:pt idx="55">
                  <c:v>698.65413667297287</c:v>
                </c:pt>
                <c:pt idx="56">
                  <c:v>698.65413667297287</c:v>
                </c:pt>
                <c:pt idx="57">
                  <c:v>698.65413667297287</c:v>
                </c:pt>
                <c:pt idx="58">
                  <c:v>698.65413667297287</c:v>
                </c:pt>
                <c:pt idx="59">
                  <c:v>793.7538362146131</c:v>
                </c:pt>
                <c:pt idx="60">
                  <c:v>793.7538362146131</c:v>
                </c:pt>
                <c:pt idx="61">
                  <c:v>793.7538362146131</c:v>
                </c:pt>
                <c:pt idx="62">
                  <c:v>793.7538362146131</c:v>
                </c:pt>
                <c:pt idx="63">
                  <c:v>793.7538362146131</c:v>
                </c:pt>
                <c:pt idx="64">
                  <c:v>793.7538362146131</c:v>
                </c:pt>
                <c:pt idx="65">
                  <c:v>793.7538362146131</c:v>
                </c:pt>
                <c:pt idx="66">
                  <c:v>793.7538362146131</c:v>
                </c:pt>
                <c:pt idx="67">
                  <c:v>793.7538362146131</c:v>
                </c:pt>
                <c:pt idx="68">
                  <c:v>793.7538362146131</c:v>
                </c:pt>
                <c:pt idx="69">
                  <c:v>793.7538362146131</c:v>
                </c:pt>
                <c:pt idx="70">
                  <c:v>793.7538362146131</c:v>
                </c:pt>
                <c:pt idx="71">
                  <c:v>793.7538362146131</c:v>
                </c:pt>
                <c:pt idx="72">
                  <c:v>793.7538362146131</c:v>
                </c:pt>
                <c:pt idx="73">
                  <c:v>793.7538362146131</c:v>
                </c:pt>
                <c:pt idx="74">
                  <c:v>793.7538362146131</c:v>
                </c:pt>
                <c:pt idx="75">
                  <c:v>793.7538362146131</c:v>
                </c:pt>
                <c:pt idx="76">
                  <c:v>793.7538362146131</c:v>
                </c:pt>
                <c:pt idx="77">
                  <c:v>793.7538362146131</c:v>
                </c:pt>
                <c:pt idx="78">
                  <c:v>793.7538362146131</c:v>
                </c:pt>
                <c:pt idx="79">
                  <c:v>793.7538362146131</c:v>
                </c:pt>
                <c:pt idx="80">
                  <c:v>793.7538362146131</c:v>
                </c:pt>
                <c:pt idx="81">
                  <c:v>793.7538362146131</c:v>
                </c:pt>
                <c:pt idx="82">
                  <c:v>793.7538362146131</c:v>
                </c:pt>
                <c:pt idx="83">
                  <c:v>793.7538362146131</c:v>
                </c:pt>
                <c:pt idx="84">
                  <c:v>793.7538362146131</c:v>
                </c:pt>
                <c:pt idx="85">
                  <c:v>793.7538362146131</c:v>
                </c:pt>
                <c:pt idx="86">
                  <c:v>793.7538362146131</c:v>
                </c:pt>
                <c:pt idx="87">
                  <c:v>793.7538362146131</c:v>
                </c:pt>
                <c:pt idx="88">
                  <c:v>793.7538362146131</c:v>
                </c:pt>
                <c:pt idx="89">
                  <c:v>793.7538362146131</c:v>
                </c:pt>
                <c:pt idx="90">
                  <c:v>846.26883666274921</c:v>
                </c:pt>
                <c:pt idx="91">
                  <c:v>846.26883666274921</c:v>
                </c:pt>
                <c:pt idx="92">
                  <c:v>846.26883666274921</c:v>
                </c:pt>
                <c:pt idx="93">
                  <c:v>846.26883666274921</c:v>
                </c:pt>
                <c:pt idx="94">
                  <c:v>846.26883666274921</c:v>
                </c:pt>
                <c:pt idx="95">
                  <c:v>846.26883666274921</c:v>
                </c:pt>
                <c:pt idx="96">
                  <c:v>846.26883666274921</c:v>
                </c:pt>
                <c:pt idx="97">
                  <c:v>846.26883666274921</c:v>
                </c:pt>
                <c:pt idx="98">
                  <c:v>846.26883666274921</c:v>
                </c:pt>
                <c:pt idx="99">
                  <c:v>846.26883666274921</c:v>
                </c:pt>
                <c:pt idx="100">
                  <c:v>846.26883666274921</c:v>
                </c:pt>
                <c:pt idx="101">
                  <c:v>846.26883666274921</c:v>
                </c:pt>
                <c:pt idx="102">
                  <c:v>846.26883666274921</c:v>
                </c:pt>
                <c:pt idx="103">
                  <c:v>846.26883666274921</c:v>
                </c:pt>
                <c:pt idx="104">
                  <c:v>846.26883666274921</c:v>
                </c:pt>
                <c:pt idx="105">
                  <c:v>846.26883666274921</c:v>
                </c:pt>
                <c:pt idx="106">
                  <c:v>846.26883666274921</c:v>
                </c:pt>
                <c:pt idx="107">
                  <c:v>846.26883666274921</c:v>
                </c:pt>
                <c:pt idx="108">
                  <c:v>846.26883666274921</c:v>
                </c:pt>
                <c:pt idx="109">
                  <c:v>846.26883666274921</c:v>
                </c:pt>
                <c:pt idx="110">
                  <c:v>846.26883666274921</c:v>
                </c:pt>
                <c:pt idx="111">
                  <c:v>846.26883666274921</c:v>
                </c:pt>
                <c:pt idx="112">
                  <c:v>846.26883666274921</c:v>
                </c:pt>
                <c:pt idx="113">
                  <c:v>846.26883666274921</c:v>
                </c:pt>
                <c:pt idx="114">
                  <c:v>846.26883666274921</c:v>
                </c:pt>
                <c:pt idx="115">
                  <c:v>846.26883666274921</c:v>
                </c:pt>
                <c:pt idx="116">
                  <c:v>846.26883666274921</c:v>
                </c:pt>
                <c:pt idx="117">
                  <c:v>846.26883666274921</c:v>
                </c:pt>
                <c:pt idx="118">
                  <c:v>846.26883666274921</c:v>
                </c:pt>
                <c:pt idx="119">
                  <c:v>846.26883666274921</c:v>
                </c:pt>
                <c:pt idx="120">
                  <c:v>858.4129996095279</c:v>
                </c:pt>
                <c:pt idx="121">
                  <c:v>858.4129996095279</c:v>
                </c:pt>
                <c:pt idx="122">
                  <c:v>858.4129996095279</c:v>
                </c:pt>
                <c:pt idx="123">
                  <c:v>858.4129996095279</c:v>
                </c:pt>
                <c:pt idx="124">
                  <c:v>858.4129996095279</c:v>
                </c:pt>
                <c:pt idx="125">
                  <c:v>858.4129996095279</c:v>
                </c:pt>
                <c:pt idx="126">
                  <c:v>858.4129996095279</c:v>
                </c:pt>
                <c:pt idx="127">
                  <c:v>858.4129996095279</c:v>
                </c:pt>
                <c:pt idx="128">
                  <c:v>858.4129996095279</c:v>
                </c:pt>
                <c:pt idx="129">
                  <c:v>858.4129996095279</c:v>
                </c:pt>
                <c:pt idx="130">
                  <c:v>858.4129996095279</c:v>
                </c:pt>
                <c:pt idx="131">
                  <c:v>858.4129996095279</c:v>
                </c:pt>
                <c:pt idx="132">
                  <c:v>858.4129996095279</c:v>
                </c:pt>
                <c:pt idx="133">
                  <c:v>858.4129996095279</c:v>
                </c:pt>
                <c:pt idx="134">
                  <c:v>858.4129996095279</c:v>
                </c:pt>
                <c:pt idx="135">
                  <c:v>858.4129996095279</c:v>
                </c:pt>
                <c:pt idx="136">
                  <c:v>858.4129996095279</c:v>
                </c:pt>
                <c:pt idx="137">
                  <c:v>858.4129996095279</c:v>
                </c:pt>
                <c:pt idx="138">
                  <c:v>858.4129996095279</c:v>
                </c:pt>
                <c:pt idx="139">
                  <c:v>858.4129996095279</c:v>
                </c:pt>
                <c:pt idx="140">
                  <c:v>858.4129996095279</c:v>
                </c:pt>
                <c:pt idx="141">
                  <c:v>858.4129996095279</c:v>
                </c:pt>
                <c:pt idx="142">
                  <c:v>858.4129996095279</c:v>
                </c:pt>
                <c:pt idx="143">
                  <c:v>858.4129996095279</c:v>
                </c:pt>
                <c:pt idx="144">
                  <c:v>858.4129996095279</c:v>
                </c:pt>
                <c:pt idx="145">
                  <c:v>858.4129996095279</c:v>
                </c:pt>
                <c:pt idx="146">
                  <c:v>858.4129996095279</c:v>
                </c:pt>
                <c:pt idx="147">
                  <c:v>858.4129996095279</c:v>
                </c:pt>
                <c:pt idx="148">
                  <c:v>858.4129996095279</c:v>
                </c:pt>
                <c:pt idx="149">
                  <c:v>858.4129996095279</c:v>
                </c:pt>
                <c:pt idx="150">
                  <c:v>858.4129996095279</c:v>
                </c:pt>
                <c:pt idx="151">
                  <c:v>880.99142284100878</c:v>
                </c:pt>
                <c:pt idx="152">
                  <c:v>880.99142284100878</c:v>
                </c:pt>
                <c:pt idx="153">
                  <c:v>880.99142284100878</c:v>
                </c:pt>
                <c:pt idx="154">
                  <c:v>880.99142284100878</c:v>
                </c:pt>
                <c:pt idx="155">
                  <c:v>880.99142284100878</c:v>
                </c:pt>
                <c:pt idx="156">
                  <c:v>880.99142284100878</c:v>
                </c:pt>
                <c:pt idx="157">
                  <c:v>880.99142284100878</c:v>
                </c:pt>
                <c:pt idx="158">
                  <c:v>880.99142284100878</c:v>
                </c:pt>
                <c:pt idx="159">
                  <c:v>880.99142284100878</c:v>
                </c:pt>
                <c:pt idx="160">
                  <c:v>880.99142284100878</c:v>
                </c:pt>
                <c:pt idx="161">
                  <c:v>880.99142284100878</c:v>
                </c:pt>
                <c:pt idx="162">
                  <c:v>880.99142284100878</c:v>
                </c:pt>
                <c:pt idx="163">
                  <c:v>880.99142284100878</c:v>
                </c:pt>
                <c:pt idx="164">
                  <c:v>880.99142284100878</c:v>
                </c:pt>
                <c:pt idx="165">
                  <c:v>880.99142284100878</c:v>
                </c:pt>
                <c:pt idx="166">
                  <c:v>880.99142284100878</c:v>
                </c:pt>
                <c:pt idx="167">
                  <c:v>880.99142284100878</c:v>
                </c:pt>
                <c:pt idx="168">
                  <c:v>880.99142284100878</c:v>
                </c:pt>
                <c:pt idx="169">
                  <c:v>880.99142284100878</c:v>
                </c:pt>
                <c:pt idx="170">
                  <c:v>880.99142284100878</c:v>
                </c:pt>
                <c:pt idx="171">
                  <c:v>880.99142284100878</c:v>
                </c:pt>
                <c:pt idx="172">
                  <c:v>880.99142284100878</c:v>
                </c:pt>
                <c:pt idx="173">
                  <c:v>880.99142284100878</c:v>
                </c:pt>
                <c:pt idx="174">
                  <c:v>880.99142284100878</c:v>
                </c:pt>
                <c:pt idx="175">
                  <c:v>880.99142284100878</c:v>
                </c:pt>
                <c:pt idx="176">
                  <c:v>880.99142284100878</c:v>
                </c:pt>
                <c:pt idx="177">
                  <c:v>880.99142284100878</c:v>
                </c:pt>
                <c:pt idx="178">
                  <c:v>880.99142284100878</c:v>
                </c:pt>
                <c:pt idx="179">
                  <c:v>880.99142284100878</c:v>
                </c:pt>
                <c:pt idx="180">
                  <c:v>880.99142284100878</c:v>
                </c:pt>
                <c:pt idx="181">
                  <c:v>915.03437031280282</c:v>
                </c:pt>
                <c:pt idx="182">
                  <c:v>915.03437031280282</c:v>
                </c:pt>
                <c:pt idx="183">
                  <c:v>915.03437031280282</c:v>
                </c:pt>
                <c:pt idx="184">
                  <c:v>915.03437031280282</c:v>
                </c:pt>
                <c:pt idx="185">
                  <c:v>915.03437031280282</c:v>
                </c:pt>
                <c:pt idx="186">
                  <c:v>915.03437031280282</c:v>
                </c:pt>
                <c:pt idx="187">
                  <c:v>915.03437031280282</c:v>
                </c:pt>
                <c:pt idx="188">
                  <c:v>915.03437031280282</c:v>
                </c:pt>
                <c:pt idx="189">
                  <c:v>915.03437031280282</c:v>
                </c:pt>
                <c:pt idx="190">
                  <c:v>915.03437031280282</c:v>
                </c:pt>
                <c:pt idx="191">
                  <c:v>915.03437031280282</c:v>
                </c:pt>
                <c:pt idx="192">
                  <c:v>915.03437031280282</c:v>
                </c:pt>
                <c:pt idx="193">
                  <c:v>915.03437031280282</c:v>
                </c:pt>
                <c:pt idx="194">
                  <c:v>915.03437031280282</c:v>
                </c:pt>
                <c:pt idx="195">
                  <c:v>915.03437031280282</c:v>
                </c:pt>
                <c:pt idx="196">
                  <c:v>915.03437031280282</c:v>
                </c:pt>
                <c:pt idx="197">
                  <c:v>915.03437031280282</c:v>
                </c:pt>
                <c:pt idx="198">
                  <c:v>915.03437031280282</c:v>
                </c:pt>
                <c:pt idx="199">
                  <c:v>915.03437031280282</c:v>
                </c:pt>
                <c:pt idx="200">
                  <c:v>915.03437031280282</c:v>
                </c:pt>
                <c:pt idx="201">
                  <c:v>915.03437031280282</c:v>
                </c:pt>
                <c:pt idx="202">
                  <c:v>915.03437031280282</c:v>
                </c:pt>
                <c:pt idx="203">
                  <c:v>915.03437031280282</c:v>
                </c:pt>
                <c:pt idx="204">
                  <c:v>915.03437031280282</c:v>
                </c:pt>
                <c:pt idx="205">
                  <c:v>915.03437031280282</c:v>
                </c:pt>
                <c:pt idx="206">
                  <c:v>915.03437031280282</c:v>
                </c:pt>
                <c:pt idx="207">
                  <c:v>915.03437031280282</c:v>
                </c:pt>
                <c:pt idx="208">
                  <c:v>915.03437031280282</c:v>
                </c:pt>
                <c:pt idx="209">
                  <c:v>915.03437031280282</c:v>
                </c:pt>
                <c:pt idx="210">
                  <c:v>915.03437031280282</c:v>
                </c:pt>
                <c:pt idx="211">
                  <c:v>915.03437031280282</c:v>
                </c:pt>
                <c:pt idx="212">
                  <c:v>801.63332000388243</c:v>
                </c:pt>
                <c:pt idx="213">
                  <c:v>801.63332000388243</c:v>
                </c:pt>
                <c:pt idx="214">
                  <c:v>801.63332000388243</c:v>
                </c:pt>
                <c:pt idx="215">
                  <c:v>801.63332000388243</c:v>
                </c:pt>
                <c:pt idx="216">
                  <c:v>801.63332000388243</c:v>
                </c:pt>
                <c:pt idx="217">
                  <c:v>801.63332000388243</c:v>
                </c:pt>
                <c:pt idx="218">
                  <c:v>801.63332000388243</c:v>
                </c:pt>
                <c:pt idx="219">
                  <c:v>801.63332000388243</c:v>
                </c:pt>
                <c:pt idx="220">
                  <c:v>801.63332000388243</c:v>
                </c:pt>
                <c:pt idx="221">
                  <c:v>801.63332000388243</c:v>
                </c:pt>
                <c:pt idx="222">
                  <c:v>801.63332000388243</c:v>
                </c:pt>
                <c:pt idx="223">
                  <c:v>801.63332000388243</c:v>
                </c:pt>
                <c:pt idx="224">
                  <c:v>801.63332000388243</c:v>
                </c:pt>
                <c:pt idx="225">
                  <c:v>801.63332000388243</c:v>
                </c:pt>
                <c:pt idx="226">
                  <c:v>801.63332000388243</c:v>
                </c:pt>
                <c:pt idx="227">
                  <c:v>801.63332000388243</c:v>
                </c:pt>
                <c:pt idx="228">
                  <c:v>801.63332000388243</c:v>
                </c:pt>
                <c:pt idx="229">
                  <c:v>801.63332000388243</c:v>
                </c:pt>
                <c:pt idx="230">
                  <c:v>801.63332000388243</c:v>
                </c:pt>
                <c:pt idx="231">
                  <c:v>801.63332000388243</c:v>
                </c:pt>
                <c:pt idx="232">
                  <c:v>801.63332000388243</c:v>
                </c:pt>
                <c:pt idx="233">
                  <c:v>801.63332000388243</c:v>
                </c:pt>
                <c:pt idx="234">
                  <c:v>801.63332000388243</c:v>
                </c:pt>
                <c:pt idx="235">
                  <c:v>801.63332000388243</c:v>
                </c:pt>
                <c:pt idx="236">
                  <c:v>801.63332000388243</c:v>
                </c:pt>
                <c:pt idx="237">
                  <c:v>801.63332000388243</c:v>
                </c:pt>
                <c:pt idx="238">
                  <c:v>801.63332000388243</c:v>
                </c:pt>
                <c:pt idx="239">
                  <c:v>801.63332000388243</c:v>
                </c:pt>
                <c:pt idx="240">
                  <c:v>801.63332000388243</c:v>
                </c:pt>
                <c:pt idx="241">
                  <c:v>801.63332000388243</c:v>
                </c:pt>
                <c:pt idx="242">
                  <c:v>801.63332000388243</c:v>
                </c:pt>
                <c:pt idx="243">
                  <c:v>813.8785450319582</c:v>
                </c:pt>
                <c:pt idx="244">
                  <c:v>813.8785450319582</c:v>
                </c:pt>
                <c:pt idx="245">
                  <c:v>813.8785450319582</c:v>
                </c:pt>
                <c:pt idx="246">
                  <c:v>813.8785450319582</c:v>
                </c:pt>
                <c:pt idx="247">
                  <c:v>813.8785450319582</c:v>
                </c:pt>
                <c:pt idx="248">
                  <c:v>813.8785450319582</c:v>
                </c:pt>
                <c:pt idx="249">
                  <c:v>813.8785450319582</c:v>
                </c:pt>
                <c:pt idx="250">
                  <c:v>813.8785450319582</c:v>
                </c:pt>
                <c:pt idx="251">
                  <c:v>813.8785450319582</c:v>
                </c:pt>
                <c:pt idx="252">
                  <c:v>813.8785450319582</c:v>
                </c:pt>
                <c:pt idx="253">
                  <c:v>813.8785450319582</c:v>
                </c:pt>
                <c:pt idx="254">
                  <c:v>813.8785450319582</c:v>
                </c:pt>
                <c:pt idx="255">
                  <c:v>813.8785450319582</c:v>
                </c:pt>
                <c:pt idx="256">
                  <c:v>813.8785450319582</c:v>
                </c:pt>
                <c:pt idx="257">
                  <c:v>813.8785450319582</c:v>
                </c:pt>
                <c:pt idx="258">
                  <c:v>813.8785450319582</c:v>
                </c:pt>
                <c:pt idx="259">
                  <c:v>813.8785450319582</c:v>
                </c:pt>
                <c:pt idx="260">
                  <c:v>813.8785450319582</c:v>
                </c:pt>
                <c:pt idx="261">
                  <c:v>813.8785450319582</c:v>
                </c:pt>
                <c:pt idx="262">
                  <c:v>813.8785450319582</c:v>
                </c:pt>
                <c:pt idx="263">
                  <c:v>813.8785450319582</c:v>
                </c:pt>
                <c:pt idx="264">
                  <c:v>813.8785450319582</c:v>
                </c:pt>
                <c:pt idx="265">
                  <c:v>813.8785450319582</c:v>
                </c:pt>
                <c:pt idx="266">
                  <c:v>813.8785450319582</c:v>
                </c:pt>
                <c:pt idx="267">
                  <c:v>813.8785450319582</c:v>
                </c:pt>
                <c:pt idx="268">
                  <c:v>813.8785450319582</c:v>
                </c:pt>
                <c:pt idx="269">
                  <c:v>813.8785450319582</c:v>
                </c:pt>
                <c:pt idx="270">
                  <c:v>813.8785450319582</c:v>
                </c:pt>
                <c:pt idx="271">
                  <c:v>813.8785450319582</c:v>
                </c:pt>
                <c:pt idx="272">
                  <c:v>813.8785450319582</c:v>
                </c:pt>
                <c:pt idx="273">
                  <c:v>796.3326725820483</c:v>
                </c:pt>
                <c:pt idx="274">
                  <c:v>796.3326725820483</c:v>
                </c:pt>
                <c:pt idx="275">
                  <c:v>796.3326725820483</c:v>
                </c:pt>
                <c:pt idx="276">
                  <c:v>796.3326725820483</c:v>
                </c:pt>
                <c:pt idx="277">
                  <c:v>796.3326725820483</c:v>
                </c:pt>
                <c:pt idx="278">
                  <c:v>796.3326725820483</c:v>
                </c:pt>
                <c:pt idx="279">
                  <c:v>796.3326725820483</c:v>
                </c:pt>
                <c:pt idx="280">
                  <c:v>796.3326725820483</c:v>
                </c:pt>
                <c:pt idx="281">
                  <c:v>796.3326725820483</c:v>
                </c:pt>
                <c:pt idx="282">
                  <c:v>796.3326725820483</c:v>
                </c:pt>
                <c:pt idx="283">
                  <c:v>796.3326725820483</c:v>
                </c:pt>
                <c:pt idx="284">
                  <c:v>796.3326725820483</c:v>
                </c:pt>
                <c:pt idx="285">
                  <c:v>796.3326725820483</c:v>
                </c:pt>
                <c:pt idx="286">
                  <c:v>796.3326725820483</c:v>
                </c:pt>
                <c:pt idx="287">
                  <c:v>796.3326725820483</c:v>
                </c:pt>
                <c:pt idx="288">
                  <c:v>796.3326725820483</c:v>
                </c:pt>
                <c:pt idx="289">
                  <c:v>796.3326725820483</c:v>
                </c:pt>
                <c:pt idx="290">
                  <c:v>796.3326725820483</c:v>
                </c:pt>
                <c:pt idx="291">
                  <c:v>796.3326725820483</c:v>
                </c:pt>
                <c:pt idx="292">
                  <c:v>796.3326725820483</c:v>
                </c:pt>
                <c:pt idx="293">
                  <c:v>796.3326725820483</c:v>
                </c:pt>
                <c:pt idx="294">
                  <c:v>796.3326725820483</c:v>
                </c:pt>
                <c:pt idx="295">
                  <c:v>796.3326725820483</c:v>
                </c:pt>
                <c:pt idx="296">
                  <c:v>796.3326725820483</c:v>
                </c:pt>
                <c:pt idx="297">
                  <c:v>796.3326725820483</c:v>
                </c:pt>
                <c:pt idx="298">
                  <c:v>796.3326725820483</c:v>
                </c:pt>
                <c:pt idx="299">
                  <c:v>796.3326725820483</c:v>
                </c:pt>
                <c:pt idx="300">
                  <c:v>796.3326725820483</c:v>
                </c:pt>
                <c:pt idx="301">
                  <c:v>796.3326725820483</c:v>
                </c:pt>
                <c:pt idx="302">
                  <c:v>796.3326725820483</c:v>
                </c:pt>
                <c:pt idx="303">
                  <c:v>796.3326725820483</c:v>
                </c:pt>
                <c:pt idx="304">
                  <c:v>815.06510967741985</c:v>
                </c:pt>
                <c:pt idx="305">
                  <c:v>815.06510967741985</c:v>
                </c:pt>
                <c:pt idx="306">
                  <c:v>815.06510967741985</c:v>
                </c:pt>
                <c:pt idx="307">
                  <c:v>815.06510967741985</c:v>
                </c:pt>
                <c:pt idx="308">
                  <c:v>815.06510967741985</c:v>
                </c:pt>
                <c:pt idx="309">
                  <c:v>815.06510967741985</c:v>
                </c:pt>
                <c:pt idx="310">
                  <c:v>815.06510967741985</c:v>
                </c:pt>
                <c:pt idx="311">
                  <c:v>815.06510967741985</c:v>
                </c:pt>
                <c:pt idx="312">
                  <c:v>815.06510967741985</c:v>
                </c:pt>
                <c:pt idx="313">
                  <c:v>815.06510967741985</c:v>
                </c:pt>
                <c:pt idx="314">
                  <c:v>815.06510967741985</c:v>
                </c:pt>
                <c:pt idx="315">
                  <c:v>815.06510967741985</c:v>
                </c:pt>
                <c:pt idx="316">
                  <c:v>815.06510967741985</c:v>
                </c:pt>
                <c:pt idx="317">
                  <c:v>815.06510967741985</c:v>
                </c:pt>
                <c:pt idx="318">
                  <c:v>815.06510967741985</c:v>
                </c:pt>
                <c:pt idx="319">
                  <c:v>815.06510967741985</c:v>
                </c:pt>
                <c:pt idx="320">
                  <c:v>815.06510967741985</c:v>
                </c:pt>
                <c:pt idx="321">
                  <c:v>815.06510967741985</c:v>
                </c:pt>
                <c:pt idx="322">
                  <c:v>815.06510967741985</c:v>
                </c:pt>
                <c:pt idx="323">
                  <c:v>815.06510967741985</c:v>
                </c:pt>
                <c:pt idx="324">
                  <c:v>815.06510967741985</c:v>
                </c:pt>
                <c:pt idx="325">
                  <c:v>815.06510967741985</c:v>
                </c:pt>
                <c:pt idx="326">
                  <c:v>815.06510967741985</c:v>
                </c:pt>
                <c:pt idx="327">
                  <c:v>815.06510967741985</c:v>
                </c:pt>
                <c:pt idx="328">
                  <c:v>815.06510967741985</c:v>
                </c:pt>
                <c:pt idx="329">
                  <c:v>815.06510967741985</c:v>
                </c:pt>
                <c:pt idx="330">
                  <c:v>815.06510967741985</c:v>
                </c:pt>
                <c:pt idx="331">
                  <c:v>815.06510967741985</c:v>
                </c:pt>
                <c:pt idx="332">
                  <c:v>815.06510967741985</c:v>
                </c:pt>
                <c:pt idx="333">
                  <c:v>815.06510967741985</c:v>
                </c:pt>
                <c:pt idx="334">
                  <c:v>810.84721335073687</c:v>
                </c:pt>
                <c:pt idx="335">
                  <c:v>810.84721335073687</c:v>
                </c:pt>
                <c:pt idx="336">
                  <c:v>810.84721335073687</c:v>
                </c:pt>
                <c:pt idx="337">
                  <c:v>810.84721335073687</c:v>
                </c:pt>
                <c:pt idx="338">
                  <c:v>810.84721335073687</c:v>
                </c:pt>
                <c:pt idx="339">
                  <c:v>810.84721335073687</c:v>
                </c:pt>
                <c:pt idx="340">
                  <c:v>810.84721335073687</c:v>
                </c:pt>
                <c:pt idx="341">
                  <c:v>810.84721335073687</c:v>
                </c:pt>
                <c:pt idx="342">
                  <c:v>810.84721335073687</c:v>
                </c:pt>
                <c:pt idx="343">
                  <c:v>810.84721335073687</c:v>
                </c:pt>
                <c:pt idx="344">
                  <c:v>810.84721335073687</c:v>
                </c:pt>
                <c:pt idx="345">
                  <c:v>810.84721335073687</c:v>
                </c:pt>
                <c:pt idx="346">
                  <c:v>810.84721335073687</c:v>
                </c:pt>
                <c:pt idx="347">
                  <c:v>810.84721335073687</c:v>
                </c:pt>
                <c:pt idx="348">
                  <c:v>810.84721335073687</c:v>
                </c:pt>
                <c:pt idx="349">
                  <c:v>810.84721335073687</c:v>
                </c:pt>
                <c:pt idx="350">
                  <c:v>810.84721335073687</c:v>
                </c:pt>
                <c:pt idx="351">
                  <c:v>810.84721335073687</c:v>
                </c:pt>
                <c:pt idx="352">
                  <c:v>810.84721335073687</c:v>
                </c:pt>
                <c:pt idx="353">
                  <c:v>810.84721335073687</c:v>
                </c:pt>
                <c:pt idx="354">
                  <c:v>810.84721335073687</c:v>
                </c:pt>
                <c:pt idx="355">
                  <c:v>810.84721335073687</c:v>
                </c:pt>
                <c:pt idx="356">
                  <c:v>810.84721335073687</c:v>
                </c:pt>
                <c:pt idx="357">
                  <c:v>810.84721335073687</c:v>
                </c:pt>
                <c:pt idx="358">
                  <c:v>810.84721335073687</c:v>
                </c:pt>
                <c:pt idx="359">
                  <c:v>810.84721335073687</c:v>
                </c:pt>
                <c:pt idx="360">
                  <c:v>810.84721335073687</c:v>
                </c:pt>
                <c:pt idx="361">
                  <c:v>810.84721335073687</c:v>
                </c:pt>
                <c:pt idx="362">
                  <c:v>810.84721335073687</c:v>
                </c:pt>
                <c:pt idx="363">
                  <c:v>810.84721335073687</c:v>
                </c:pt>
                <c:pt idx="364">
                  <c:v>810.84721335073687</c:v>
                </c:pt>
                <c:pt idx="365">
                  <c:v>813.52454873369095</c:v>
                </c:pt>
                <c:pt idx="366">
                  <c:v>813.52454873369095</c:v>
                </c:pt>
                <c:pt idx="367">
                  <c:v>813.52454873369095</c:v>
                </c:pt>
                <c:pt idx="368">
                  <c:v>813.52454873369095</c:v>
                </c:pt>
                <c:pt idx="369">
                  <c:v>813.52454873369095</c:v>
                </c:pt>
                <c:pt idx="370">
                  <c:v>813.52454873369095</c:v>
                </c:pt>
                <c:pt idx="371">
                  <c:v>813.52454873369095</c:v>
                </c:pt>
                <c:pt idx="372">
                  <c:v>813.52454873369095</c:v>
                </c:pt>
                <c:pt idx="373">
                  <c:v>813.52454873369095</c:v>
                </c:pt>
                <c:pt idx="374">
                  <c:v>813.52454873369095</c:v>
                </c:pt>
                <c:pt idx="375">
                  <c:v>813.52454873369095</c:v>
                </c:pt>
                <c:pt idx="376">
                  <c:v>813.52454873369095</c:v>
                </c:pt>
                <c:pt idx="377">
                  <c:v>813.52454873369095</c:v>
                </c:pt>
                <c:pt idx="378">
                  <c:v>813.52454873369095</c:v>
                </c:pt>
                <c:pt idx="379">
                  <c:v>813.52454873369095</c:v>
                </c:pt>
                <c:pt idx="380">
                  <c:v>813.52454873369095</c:v>
                </c:pt>
                <c:pt idx="381">
                  <c:v>813.52454873369095</c:v>
                </c:pt>
                <c:pt idx="382">
                  <c:v>813.52454873369095</c:v>
                </c:pt>
                <c:pt idx="383">
                  <c:v>813.52454873369095</c:v>
                </c:pt>
                <c:pt idx="384">
                  <c:v>813.52454873369095</c:v>
                </c:pt>
                <c:pt idx="385">
                  <c:v>813.52454873369095</c:v>
                </c:pt>
                <c:pt idx="386">
                  <c:v>813.52454873369095</c:v>
                </c:pt>
                <c:pt idx="387">
                  <c:v>813.52454873369095</c:v>
                </c:pt>
                <c:pt idx="388">
                  <c:v>813.52454873369095</c:v>
                </c:pt>
                <c:pt idx="389">
                  <c:v>813.52454873369095</c:v>
                </c:pt>
                <c:pt idx="390">
                  <c:v>813.52454873369095</c:v>
                </c:pt>
                <c:pt idx="391">
                  <c:v>813.52454873369095</c:v>
                </c:pt>
                <c:pt idx="392">
                  <c:v>813.52454873369095</c:v>
                </c:pt>
                <c:pt idx="393">
                  <c:v>813.52454873369095</c:v>
                </c:pt>
                <c:pt idx="394">
                  <c:v>813.52454873369095</c:v>
                </c:pt>
                <c:pt idx="395">
                  <c:v>813.52454873369095</c:v>
                </c:pt>
                <c:pt idx="396">
                  <c:v>833.34367981703792</c:v>
                </c:pt>
                <c:pt idx="397">
                  <c:v>833.34367981703792</c:v>
                </c:pt>
                <c:pt idx="398">
                  <c:v>833.34367981703792</c:v>
                </c:pt>
                <c:pt idx="399">
                  <c:v>833.34367981703792</c:v>
                </c:pt>
                <c:pt idx="400">
                  <c:v>833.34367981703792</c:v>
                </c:pt>
                <c:pt idx="401">
                  <c:v>833.34367981703792</c:v>
                </c:pt>
                <c:pt idx="402">
                  <c:v>833.34367981703792</c:v>
                </c:pt>
                <c:pt idx="403">
                  <c:v>833.34367981703792</c:v>
                </c:pt>
                <c:pt idx="404">
                  <c:v>833.34367981703792</c:v>
                </c:pt>
                <c:pt idx="405">
                  <c:v>833.34367981703792</c:v>
                </c:pt>
                <c:pt idx="406">
                  <c:v>833.34367981703792</c:v>
                </c:pt>
                <c:pt idx="407">
                  <c:v>833.34367981703792</c:v>
                </c:pt>
                <c:pt idx="408">
                  <c:v>833.34367981703792</c:v>
                </c:pt>
                <c:pt idx="409">
                  <c:v>833.34367981703792</c:v>
                </c:pt>
                <c:pt idx="410">
                  <c:v>833.34367981703792</c:v>
                </c:pt>
                <c:pt idx="411">
                  <c:v>833.34367981703792</c:v>
                </c:pt>
                <c:pt idx="412">
                  <c:v>833.34367981703792</c:v>
                </c:pt>
                <c:pt idx="413">
                  <c:v>833.34367981703792</c:v>
                </c:pt>
                <c:pt idx="414">
                  <c:v>833.34367981703792</c:v>
                </c:pt>
                <c:pt idx="415">
                  <c:v>833.34367981703792</c:v>
                </c:pt>
                <c:pt idx="416">
                  <c:v>833.34367981703792</c:v>
                </c:pt>
                <c:pt idx="417">
                  <c:v>833.34367981703792</c:v>
                </c:pt>
                <c:pt idx="418">
                  <c:v>833.34367981703792</c:v>
                </c:pt>
                <c:pt idx="419">
                  <c:v>833.34367981703792</c:v>
                </c:pt>
                <c:pt idx="420">
                  <c:v>833.34367981703792</c:v>
                </c:pt>
                <c:pt idx="421">
                  <c:v>833.34367981703792</c:v>
                </c:pt>
                <c:pt idx="422">
                  <c:v>833.34367981703792</c:v>
                </c:pt>
                <c:pt idx="423">
                  <c:v>833.34367981703792</c:v>
                </c:pt>
                <c:pt idx="424">
                  <c:v>833.34367981703792</c:v>
                </c:pt>
                <c:pt idx="425">
                  <c:v>782.77348621245164</c:v>
                </c:pt>
                <c:pt idx="426">
                  <c:v>782.77348621245164</c:v>
                </c:pt>
                <c:pt idx="427">
                  <c:v>782.77348621245164</c:v>
                </c:pt>
                <c:pt idx="428">
                  <c:v>782.77348621245164</c:v>
                </c:pt>
                <c:pt idx="429">
                  <c:v>782.77348621245164</c:v>
                </c:pt>
                <c:pt idx="430">
                  <c:v>782.77348621245164</c:v>
                </c:pt>
                <c:pt idx="431">
                  <c:v>782.77348621245164</c:v>
                </c:pt>
                <c:pt idx="432">
                  <c:v>782.77348621245164</c:v>
                </c:pt>
                <c:pt idx="433">
                  <c:v>782.77348621245164</c:v>
                </c:pt>
                <c:pt idx="434">
                  <c:v>782.77348621245164</c:v>
                </c:pt>
                <c:pt idx="435">
                  <c:v>782.77348621245164</c:v>
                </c:pt>
                <c:pt idx="436">
                  <c:v>782.77348621245164</c:v>
                </c:pt>
                <c:pt idx="437">
                  <c:v>782.77348621245164</c:v>
                </c:pt>
                <c:pt idx="438">
                  <c:v>782.77348621245164</c:v>
                </c:pt>
                <c:pt idx="439">
                  <c:v>782.77348621245164</c:v>
                </c:pt>
                <c:pt idx="440">
                  <c:v>782.77348621245164</c:v>
                </c:pt>
                <c:pt idx="441">
                  <c:v>782.77348621245164</c:v>
                </c:pt>
                <c:pt idx="442">
                  <c:v>782.77348621245164</c:v>
                </c:pt>
                <c:pt idx="443">
                  <c:v>782.77348621245164</c:v>
                </c:pt>
                <c:pt idx="444">
                  <c:v>782.77348621245164</c:v>
                </c:pt>
                <c:pt idx="445">
                  <c:v>782.77348621245164</c:v>
                </c:pt>
                <c:pt idx="446">
                  <c:v>782.77348621245164</c:v>
                </c:pt>
                <c:pt idx="447">
                  <c:v>782.77348621245164</c:v>
                </c:pt>
                <c:pt idx="448">
                  <c:v>782.77348621245164</c:v>
                </c:pt>
                <c:pt idx="449">
                  <c:v>782.77348621245164</c:v>
                </c:pt>
                <c:pt idx="450">
                  <c:v>782.77348621245164</c:v>
                </c:pt>
                <c:pt idx="451">
                  <c:v>782.77348621245164</c:v>
                </c:pt>
                <c:pt idx="452">
                  <c:v>782.77348621245164</c:v>
                </c:pt>
                <c:pt idx="453">
                  <c:v>782.77348621245164</c:v>
                </c:pt>
                <c:pt idx="454">
                  <c:v>782.77348621245164</c:v>
                </c:pt>
                <c:pt idx="455">
                  <c:v>782.77348621245164</c:v>
                </c:pt>
                <c:pt idx="456">
                  <c:v>785.17822819299897</c:v>
                </c:pt>
                <c:pt idx="457">
                  <c:v>785.17822819299897</c:v>
                </c:pt>
                <c:pt idx="458">
                  <c:v>785.17822819299897</c:v>
                </c:pt>
                <c:pt idx="459">
                  <c:v>785.17822819299897</c:v>
                </c:pt>
                <c:pt idx="460">
                  <c:v>785.17822819299897</c:v>
                </c:pt>
                <c:pt idx="461">
                  <c:v>785.17822819299897</c:v>
                </c:pt>
                <c:pt idx="462">
                  <c:v>785.17822819299897</c:v>
                </c:pt>
                <c:pt idx="463">
                  <c:v>785.17822819299897</c:v>
                </c:pt>
                <c:pt idx="464">
                  <c:v>785.17822819299897</c:v>
                </c:pt>
                <c:pt idx="465">
                  <c:v>785.17822819299897</c:v>
                </c:pt>
                <c:pt idx="466">
                  <c:v>785.17822819299897</c:v>
                </c:pt>
                <c:pt idx="467">
                  <c:v>785.17822819299897</c:v>
                </c:pt>
                <c:pt idx="468">
                  <c:v>785.17822819299897</c:v>
                </c:pt>
                <c:pt idx="469">
                  <c:v>785.17822819299897</c:v>
                </c:pt>
                <c:pt idx="470">
                  <c:v>785.17822819299897</c:v>
                </c:pt>
                <c:pt idx="471">
                  <c:v>785.17822819299897</c:v>
                </c:pt>
                <c:pt idx="472">
                  <c:v>785.17822819299897</c:v>
                </c:pt>
                <c:pt idx="473">
                  <c:v>785.17822819299897</c:v>
                </c:pt>
                <c:pt idx="474">
                  <c:v>785.17822819299897</c:v>
                </c:pt>
                <c:pt idx="475">
                  <c:v>785.17822819299897</c:v>
                </c:pt>
                <c:pt idx="476">
                  <c:v>785.17822819299897</c:v>
                </c:pt>
                <c:pt idx="477">
                  <c:v>785.17822819299897</c:v>
                </c:pt>
                <c:pt idx="478">
                  <c:v>785.17822819299897</c:v>
                </c:pt>
                <c:pt idx="479">
                  <c:v>785.17822819299897</c:v>
                </c:pt>
                <c:pt idx="480">
                  <c:v>785.17822819299897</c:v>
                </c:pt>
                <c:pt idx="481">
                  <c:v>785.17822819299897</c:v>
                </c:pt>
                <c:pt idx="482">
                  <c:v>785.17822819299897</c:v>
                </c:pt>
                <c:pt idx="483">
                  <c:v>785.17822819299897</c:v>
                </c:pt>
                <c:pt idx="484">
                  <c:v>785.17822819299897</c:v>
                </c:pt>
                <c:pt idx="485">
                  <c:v>785.17822819299897</c:v>
                </c:pt>
                <c:pt idx="486">
                  <c:v>591.79874906312011</c:v>
                </c:pt>
                <c:pt idx="487">
                  <c:v>591.79874906312011</c:v>
                </c:pt>
                <c:pt idx="488">
                  <c:v>591.79874906312011</c:v>
                </c:pt>
                <c:pt idx="489">
                  <c:v>591.79874906312011</c:v>
                </c:pt>
                <c:pt idx="490">
                  <c:v>591.79874906312011</c:v>
                </c:pt>
                <c:pt idx="491">
                  <c:v>591.79874906312011</c:v>
                </c:pt>
                <c:pt idx="492">
                  <c:v>591.79874906312011</c:v>
                </c:pt>
                <c:pt idx="493">
                  <c:v>591.79874906312011</c:v>
                </c:pt>
                <c:pt idx="494">
                  <c:v>591.79874906312011</c:v>
                </c:pt>
                <c:pt idx="495">
                  <c:v>591.79874906312011</c:v>
                </c:pt>
                <c:pt idx="496">
                  <c:v>591.79874906312011</c:v>
                </c:pt>
                <c:pt idx="497">
                  <c:v>591.79874906312011</c:v>
                </c:pt>
                <c:pt idx="498">
                  <c:v>591.79874906312011</c:v>
                </c:pt>
                <c:pt idx="499">
                  <c:v>591.79874906312011</c:v>
                </c:pt>
                <c:pt idx="500">
                  <c:v>591.79874906312011</c:v>
                </c:pt>
                <c:pt idx="501">
                  <c:v>591.79874906312011</c:v>
                </c:pt>
                <c:pt idx="502">
                  <c:v>591.79874906312011</c:v>
                </c:pt>
                <c:pt idx="503">
                  <c:v>591.79874906312011</c:v>
                </c:pt>
                <c:pt idx="504">
                  <c:v>591.79874906312011</c:v>
                </c:pt>
                <c:pt idx="505">
                  <c:v>591.79874906312011</c:v>
                </c:pt>
                <c:pt idx="506">
                  <c:v>591.79874906312011</c:v>
                </c:pt>
                <c:pt idx="507">
                  <c:v>591.79874906312011</c:v>
                </c:pt>
                <c:pt idx="508">
                  <c:v>591.79874906312011</c:v>
                </c:pt>
                <c:pt idx="509">
                  <c:v>591.79874906312011</c:v>
                </c:pt>
                <c:pt idx="510">
                  <c:v>591.79874906312011</c:v>
                </c:pt>
                <c:pt idx="511">
                  <c:v>591.79874906312011</c:v>
                </c:pt>
                <c:pt idx="512">
                  <c:v>591.79874906312011</c:v>
                </c:pt>
                <c:pt idx="513">
                  <c:v>591.79874906312011</c:v>
                </c:pt>
                <c:pt idx="514">
                  <c:v>591.79874906312011</c:v>
                </c:pt>
                <c:pt idx="515">
                  <c:v>591.79874906312011</c:v>
                </c:pt>
                <c:pt idx="516">
                  <c:v>591.79874906312011</c:v>
                </c:pt>
                <c:pt idx="517">
                  <c:v>263.3923303801086</c:v>
                </c:pt>
                <c:pt idx="518">
                  <c:v>263.3923303801086</c:v>
                </c:pt>
                <c:pt idx="519">
                  <c:v>263.3923303801086</c:v>
                </c:pt>
                <c:pt idx="520">
                  <c:v>263.3923303801086</c:v>
                </c:pt>
                <c:pt idx="521">
                  <c:v>263.3923303801086</c:v>
                </c:pt>
                <c:pt idx="522">
                  <c:v>263.3923303801086</c:v>
                </c:pt>
                <c:pt idx="523">
                  <c:v>263.3923303801086</c:v>
                </c:pt>
                <c:pt idx="524">
                  <c:v>263.3923303801086</c:v>
                </c:pt>
                <c:pt idx="525">
                  <c:v>263.3923303801086</c:v>
                </c:pt>
                <c:pt idx="526">
                  <c:v>263.3923303801086</c:v>
                </c:pt>
                <c:pt idx="527">
                  <c:v>263.3923303801086</c:v>
                </c:pt>
                <c:pt idx="528">
                  <c:v>263.3923303801086</c:v>
                </c:pt>
                <c:pt idx="529">
                  <c:v>263.3923303801086</c:v>
                </c:pt>
                <c:pt idx="530">
                  <c:v>263.3923303801086</c:v>
                </c:pt>
                <c:pt idx="531">
                  <c:v>263.3923303801086</c:v>
                </c:pt>
                <c:pt idx="532">
                  <c:v>263.3923303801086</c:v>
                </c:pt>
                <c:pt idx="533">
                  <c:v>263.3923303801086</c:v>
                </c:pt>
                <c:pt idx="534">
                  <c:v>263.3923303801086</c:v>
                </c:pt>
                <c:pt idx="535">
                  <c:v>263.3923303801086</c:v>
                </c:pt>
                <c:pt idx="536">
                  <c:v>263.3923303801086</c:v>
                </c:pt>
                <c:pt idx="537">
                  <c:v>263.3923303801086</c:v>
                </c:pt>
                <c:pt idx="538">
                  <c:v>263.3923303801086</c:v>
                </c:pt>
                <c:pt idx="539">
                  <c:v>263.3923303801086</c:v>
                </c:pt>
                <c:pt idx="540">
                  <c:v>263.3923303801086</c:v>
                </c:pt>
                <c:pt idx="541">
                  <c:v>263.3923303801086</c:v>
                </c:pt>
                <c:pt idx="542">
                  <c:v>263.3923303801086</c:v>
                </c:pt>
                <c:pt idx="543">
                  <c:v>263.3923303801086</c:v>
                </c:pt>
                <c:pt idx="544">
                  <c:v>263.3923303801086</c:v>
                </c:pt>
                <c:pt idx="545">
                  <c:v>263.3923303801086</c:v>
                </c:pt>
                <c:pt idx="546">
                  <c:v>263.3923303801086</c:v>
                </c:pt>
                <c:pt idx="547">
                  <c:v>599.35295990559507</c:v>
                </c:pt>
                <c:pt idx="548">
                  <c:v>599.35295990559507</c:v>
                </c:pt>
                <c:pt idx="549">
                  <c:v>599.35295990559507</c:v>
                </c:pt>
                <c:pt idx="550">
                  <c:v>599.35295990559507</c:v>
                </c:pt>
                <c:pt idx="551">
                  <c:v>599.35295990559507</c:v>
                </c:pt>
                <c:pt idx="552">
                  <c:v>599.35295990559507</c:v>
                </c:pt>
                <c:pt idx="553">
                  <c:v>599.35295990559507</c:v>
                </c:pt>
                <c:pt idx="554">
                  <c:v>599.35295990559507</c:v>
                </c:pt>
                <c:pt idx="555">
                  <c:v>599.35295990559507</c:v>
                </c:pt>
                <c:pt idx="556">
                  <c:v>599.35295990559507</c:v>
                </c:pt>
                <c:pt idx="557">
                  <c:v>599.35295990559507</c:v>
                </c:pt>
                <c:pt idx="558">
                  <c:v>599.35295990559507</c:v>
                </c:pt>
                <c:pt idx="559">
                  <c:v>599.35295990559507</c:v>
                </c:pt>
                <c:pt idx="560">
                  <c:v>599.35295990559507</c:v>
                </c:pt>
                <c:pt idx="561">
                  <c:v>599.35295990559507</c:v>
                </c:pt>
                <c:pt idx="562">
                  <c:v>599.35295990559507</c:v>
                </c:pt>
                <c:pt idx="563">
                  <c:v>599.35295990559507</c:v>
                </c:pt>
                <c:pt idx="564">
                  <c:v>599.35295990559507</c:v>
                </c:pt>
                <c:pt idx="565">
                  <c:v>599.35295990559507</c:v>
                </c:pt>
                <c:pt idx="566">
                  <c:v>599.35295990559507</c:v>
                </c:pt>
                <c:pt idx="567">
                  <c:v>599.35295990559507</c:v>
                </c:pt>
                <c:pt idx="568">
                  <c:v>599.35295990559507</c:v>
                </c:pt>
                <c:pt idx="569">
                  <c:v>599.35295990559507</c:v>
                </c:pt>
                <c:pt idx="570">
                  <c:v>599.35295990559507</c:v>
                </c:pt>
                <c:pt idx="571">
                  <c:v>599.35295990559507</c:v>
                </c:pt>
                <c:pt idx="572">
                  <c:v>599.35295990559507</c:v>
                </c:pt>
                <c:pt idx="573">
                  <c:v>599.35295990559507</c:v>
                </c:pt>
                <c:pt idx="574">
                  <c:v>599.35295990559507</c:v>
                </c:pt>
                <c:pt idx="575">
                  <c:v>599.35295990559507</c:v>
                </c:pt>
                <c:pt idx="576">
                  <c:v>599.35295990559507</c:v>
                </c:pt>
                <c:pt idx="577">
                  <c:v>599.35295990559507</c:v>
                </c:pt>
              </c:numCache>
            </c:numRef>
          </c:val>
          <c:smooth val="0"/>
          <c:extLst>
            <c:ext xmlns:c16="http://schemas.microsoft.com/office/drawing/2014/chart" uri="{C3380CC4-5D6E-409C-BE32-E72D297353CC}">
              <c16:uniqueId val="{0000000A-6BF2-414B-ACAF-7D88D8E70916}"/>
            </c:ext>
          </c:extLst>
        </c:ser>
        <c:ser>
          <c:idx val="8"/>
          <c:order val="7"/>
          <c:tx>
            <c:strRef>
              <c:f>[P_Oferta_Combustible.xlsx]Oferta!$Y$28</c:f>
              <c:strCache>
                <c:ptCount val="1"/>
                <c:pt idx="0">
                  <c:v>CRO 1</c:v>
                </c:pt>
              </c:strCache>
            </c:strRef>
          </c:tx>
          <c:spPr>
            <a:ln w="19050" cap="rnd">
              <a:solidFill>
                <a:sysClr val="windowText" lastClr="000000"/>
              </a:solidFill>
              <a:round/>
            </a:ln>
            <a:effectLst/>
          </c:spPr>
          <c:marker>
            <c:symbol val="none"/>
          </c:marker>
          <c:cat>
            <c:numRef>
              <c:f>[P_Oferta_Combustible.xlsx]Oferta!$C$29:$C$1974</c:f>
              <c:numCache>
                <c:formatCode>m/d/yyyy</c:formatCode>
                <c:ptCount val="1946"/>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pt idx="90">
                  <c:v>43556</c:v>
                </c:pt>
                <c:pt idx="91">
                  <c:v>43557</c:v>
                </c:pt>
                <c:pt idx="92">
                  <c:v>43558</c:v>
                </c:pt>
                <c:pt idx="93">
                  <c:v>43559</c:v>
                </c:pt>
                <c:pt idx="94">
                  <c:v>43560</c:v>
                </c:pt>
                <c:pt idx="95">
                  <c:v>43561</c:v>
                </c:pt>
                <c:pt idx="96">
                  <c:v>43562</c:v>
                </c:pt>
                <c:pt idx="97">
                  <c:v>43563</c:v>
                </c:pt>
                <c:pt idx="98">
                  <c:v>43564</c:v>
                </c:pt>
                <c:pt idx="99">
                  <c:v>43565</c:v>
                </c:pt>
                <c:pt idx="100">
                  <c:v>43566</c:v>
                </c:pt>
                <c:pt idx="101">
                  <c:v>43567</c:v>
                </c:pt>
                <c:pt idx="102">
                  <c:v>43568</c:v>
                </c:pt>
                <c:pt idx="103">
                  <c:v>43569</c:v>
                </c:pt>
                <c:pt idx="104">
                  <c:v>43570</c:v>
                </c:pt>
                <c:pt idx="105">
                  <c:v>43571</c:v>
                </c:pt>
                <c:pt idx="106">
                  <c:v>43572</c:v>
                </c:pt>
                <c:pt idx="107">
                  <c:v>43573</c:v>
                </c:pt>
                <c:pt idx="108">
                  <c:v>43574</c:v>
                </c:pt>
                <c:pt idx="109">
                  <c:v>43575</c:v>
                </c:pt>
                <c:pt idx="110">
                  <c:v>43576</c:v>
                </c:pt>
                <c:pt idx="111">
                  <c:v>43577</c:v>
                </c:pt>
                <c:pt idx="112">
                  <c:v>43578</c:v>
                </c:pt>
                <c:pt idx="113">
                  <c:v>43579</c:v>
                </c:pt>
                <c:pt idx="114">
                  <c:v>43580</c:v>
                </c:pt>
                <c:pt idx="115">
                  <c:v>43581</c:v>
                </c:pt>
                <c:pt idx="116">
                  <c:v>43582</c:v>
                </c:pt>
                <c:pt idx="117">
                  <c:v>43583</c:v>
                </c:pt>
                <c:pt idx="118">
                  <c:v>43584</c:v>
                </c:pt>
                <c:pt idx="119">
                  <c:v>43585</c:v>
                </c:pt>
                <c:pt idx="120">
                  <c:v>43586</c:v>
                </c:pt>
                <c:pt idx="121">
                  <c:v>43587</c:v>
                </c:pt>
                <c:pt idx="122">
                  <c:v>43588</c:v>
                </c:pt>
                <c:pt idx="123">
                  <c:v>43589</c:v>
                </c:pt>
                <c:pt idx="124">
                  <c:v>43590</c:v>
                </c:pt>
                <c:pt idx="125">
                  <c:v>43591</c:v>
                </c:pt>
                <c:pt idx="126">
                  <c:v>43592</c:v>
                </c:pt>
                <c:pt idx="127">
                  <c:v>43593</c:v>
                </c:pt>
                <c:pt idx="128">
                  <c:v>43594</c:v>
                </c:pt>
                <c:pt idx="129">
                  <c:v>43595</c:v>
                </c:pt>
                <c:pt idx="130">
                  <c:v>43596</c:v>
                </c:pt>
                <c:pt idx="131">
                  <c:v>43597</c:v>
                </c:pt>
                <c:pt idx="132">
                  <c:v>43598</c:v>
                </c:pt>
                <c:pt idx="133">
                  <c:v>43599</c:v>
                </c:pt>
                <c:pt idx="134">
                  <c:v>43600</c:v>
                </c:pt>
                <c:pt idx="135">
                  <c:v>43601</c:v>
                </c:pt>
                <c:pt idx="136">
                  <c:v>43602</c:v>
                </c:pt>
                <c:pt idx="137">
                  <c:v>43603</c:v>
                </c:pt>
                <c:pt idx="138">
                  <c:v>43604</c:v>
                </c:pt>
                <c:pt idx="139">
                  <c:v>43605</c:v>
                </c:pt>
                <c:pt idx="140">
                  <c:v>43606</c:v>
                </c:pt>
                <c:pt idx="141">
                  <c:v>43607</c:v>
                </c:pt>
                <c:pt idx="142">
                  <c:v>43608</c:v>
                </c:pt>
                <c:pt idx="143">
                  <c:v>43609</c:v>
                </c:pt>
                <c:pt idx="144">
                  <c:v>43610</c:v>
                </c:pt>
                <c:pt idx="145">
                  <c:v>43611</c:v>
                </c:pt>
                <c:pt idx="146">
                  <c:v>43612</c:v>
                </c:pt>
                <c:pt idx="147">
                  <c:v>43613</c:v>
                </c:pt>
                <c:pt idx="148">
                  <c:v>43614</c:v>
                </c:pt>
                <c:pt idx="149">
                  <c:v>43615</c:v>
                </c:pt>
                <c:pt idx="150">
                  <c:v>43616</c:v>
                </c:pt>
                <c:pt idx="151">
                  <c:v>43617</c:v>
                </c:pt>
                <c:pt idx="152">
                  <c:v>43618</c:v>
                </c:pt>
                <c:pt idx="153">
                  <c:v>43619</c:v>
                </c:pt>
                <c:pt idx="154">
                  <c:v>43620</c:v>
                </c:pt>
                <c:pt idx="155">
                  <c:v>43621</c:v>
                </c:pt>
                <c:pt idx="156">
                  <c:v>43622</c:v>
                </c:pt>
                <c:pt idx="157">
                  <c:v>43623</c:v>
                </c:pt>
                <c:pt idx="158">
                  <c:v>43624</c:v>
                </c:pt>
                <c:pt idx="159">
                  <c:v>43625</c:v>
                </c:pt>
                <c:pt idx="160">
                  <c:v>43626</c:v>
                </c:pt>
                <c:pt idx="161">
                  <c:v>43627</c:v>
                </c:pt>
                <c:pt idx="162">
                  <c:v>43628</c:v>
                </c:pt>
                <c:pt idx="163">
                  <c:v>43629</c:v>
                </c:pt>
                <c:pt idx="164">
                  <c:v>43630</c:v>
                </c:pt>
                <c:pt idx="165">
                  <c:v>43631</c:v>
                </c:pt>
                <c:pt idx="166">
                  <c:v>43632</c:v>
                </c:pt>
                <c:pt idx="167">
                  <c:v>43633</c:v>
                </c:pt>
                <c:pt idx="168">
                  <c:v>43634</c:v>
                </c:pt>
                <c:pt idx="169">
                  <c:v>43635</c:v>
                </c:pt>
                <c:pt idx="170">
                  <c:v>43636</c:v>
                </c:pt>
                <c:pt idx="171">
                  <c:v>43637</c:v>
                </c:pt>
                <c:pt idx="172">
                  <c:v>43638</c:v>
                </c:pt>
                <c:pt idx="173">
                  <c:v>43639</c:v>
                </c:pt>
                <c:pt idx="174">
                  <c:v>43640</c:v>
                </c:pt>
                <c:pt idx="175">
                  <c:v>43641</c:v>
                </c:pt>
                <c:pt idx="176">
                  <c:v>43642</c:v>
                </c:pt>
                <c:pt idx="177">
                  <c:v>43643</c:v>
                </c:pt>
                <c:pt idx="178">
                  <c:v>43644</c:v>
                </c:pt>
                <c:pt idx="179">
                  <c:v>43645</c:v>
                </c:pt>
                <c:pt idx="180">
                  <c:v>43646</c:v>
                </c:pt>
                <c:pt idx="181">
                  <c:v>43647</c:v>
                </c:pt>
                <c:pt idx="182">
                  <c:v>43648</c:v>
                </c:pt>
                <c:pt idx="183">
                  <c:v>43649</c:v>
                </c:pt>
                <c:pt idx="184">
                  <c:v>43650</c:v>
                </c:pt>
                <c:pt idx="185">
                  <c:v>43651</c:v>
                </c:pt>
                <c:pt idx="186">
                  <c:v>43652</c:v>
                </c:pt>
                <c:pt idx="187">
                  <c:v>43653</c:v>
                </c:pt>
                <c:pt idx="188">
                  <c:v>43654</c:v>
                </c:pt>
                <c:pt idx="189">
                  <c:v>43655</c:v>
                </c:pt>
                <c:pt idx="190">
                  <c:v>43656</c:v>
                </c:pt>
                <c:pt idx="191">
                  <c:v>43657</c:v>
                </c:pt>
                <c:pt idx="192">
                  <c:v>43658</c:v>
                </c:pt>
                <c:pt idx="193">
                  <c:v>43659</c:v>
                </c:pt>
                <c:pt idx="194">
                  <c:v>43660</c:v>
                </c:pt>
                <c:pt idx="195">
                  <c:v>43661</c:v>
                </c:pt>
                <c:pt idx="196">
                  <c:v>43662</c:v>
                </c:pt>
                <c:pt idx="197">
                  <c:v>43663</c:v>
                </c:pt>
                <c:pt idx="198">
                  <c:v>43664</c:v>
                </c:pt>
                <c:pt idx="199">
                  <c:v>43665</c:v>
                </c:pt>
                <c:pt idx="200">
                  <c:v>43666</c:v>
                </c:pt>
                <c:pt idx="201">
                  <c:v>43667</c:v>
                </c:pt>
                <c:pt idx="202">
                  <c:v>43668</c:v>
                </c:pt>
                <c:pt idx="203">
                  <c:v>43669</c:v>
                </c:pt>
                <c:pt idx="204">
                  <c:v>43670</c:v>
                </c:pt>
                <c:pt idx="205">
                  <c:v>43671</c:v>
                </c:pt>
                <c:pt idx="206">
                  <c:v>43672</c:v>
                </c:pt>
                <c:pt idx="207">
                  <c:v>43673</c:v>
                </c:pt>
                <c:pt idx="208">
                  <c:v>43674</c:v>
                </c:pt>
                <c:pt idx="209">
                  <c:v>43675</c:v>
                </c:pt>
                <c:pt idx="210">
                  <c:v>43676</c:v>
                </c:pt>
                <c:pt idx="211">
                  <c:v>43677</c:v>
                </c:pt>
                <c:pt idx="212">
                  <c:v>43678</c:v>
                </c:pt>
                <c:pt idx="213">
                  <c:v>43679</c:v>
                </c:pt>
                <c:pt idx="214">
                  <c:v>43680</c:v>
                </c:pt>
                <c:pt idx="215">
                  <c:v>43681</c:v>
                </c:pt>
                <c:pt idx="216">
                  <c:v>43682</c:v>
                </c:pt>
                <c:pt idx="217">
                  <c:v>43683</c:v>
                </c:pt>
                <c:pt idx="218">
                  <c:v>43684</c:v>
                </c:pt>
                <c:pt idx="219">
                  <c:v>43685</c:v>
                </c:pt>
                <c:pt idx="220">
                  <c:v>43686</c:v>
                </c:pt>
                <c:pt idx="221">
                  <c:v>43687</c:v>
                </c:pt>
                <c:pt idx="222">
                  <c:v>43688</c:v>
                </c:pt>
                <c:pt idx="223">
                  <c:v>43689</c:v>
                </c:pt>
                <c:pt idx="224">
                  <c:v>43690</c:v>
                </c:pt>
                <c:pt idx="225">
                  <c:v>43691</c:v>
                </c:pt>
                <c:pt idx="226">
                  <c:v>43692</c:v>
                </c:pt>
                <c:pt idx="227">
                  <c:v>43693</c:v>
                </c:pt>
                <c:pt idx="228">
                  <c:v>43694</c:v>
                </c:pt>
                <c:pt idx="229">
                  <c:v>43695</c:v>
                </c:pt>
                <c:pt idx="230">
                  <c:v>43696</c:v>
                </c:pt>
                <c:pt idx="231">
                  <c:v>43697</c:v>
                </c:pt>
                <c:pt idx="232">
                  <c:v>43698</c:v>
                </c:pt>
                <c:pt idx="233">
                  <c:v>43699</c:v>
                </c:pt>
                <c:pt idx="234">
                  <c:v>43700</c:v>
                </c:pt>
                <c:pt idx="235">
                  <c:v>43701</c:v>
                </c:pt>
                <c:pt idx="236">
                  <c:v>43702</c:v>
                </c:pt>
                <c:pt idx="237">
                  <c:v>43703</c:v>
                </c:pt>
                <c:pt idx="238">
                  <c:v>43704</c:v>
                </c:pt>
                <c:pt idx="239">
                  <c:v>43705</c:v>
                </c:pt>
                <c:pt idx="240">
                  <c:v>43706</c:v>
                </c:pt>
                <c:pt idx="241">
                  <c:v>43707</c:v>
                </c:pt>
                <c:pt idx="242">
                  <c:v>43708</c:v>
                </c:pt>
                <c:pt idx="243">
                  <c:v>43709</c:v>
                </c:pt>
                <c:pt idx="244">
                  <c:v>43710</c:v>
                </c:pt>
                <c:pt idx="245">
                  <c:v>43711</c:v>
                </c:pt>
                <c:pt idx="246">
                  <c:v>43712</c:v>
                </c:pt>
                <c:pt idx="247">
                  <c:v>43713</c:v>
                </c:pt>
                <c:pt idx="248">
                  <c:v>43714</c:v>
                </c:pt>
                <c:pt idx="249">
                  <c:v>43715</c:v>
                </c:pt>
                <c:pt idx="250">
                  <c:v>43716</c:v>
                </c:pt>
                <c:pt idx="251">
                  <c:v>43717</c:v>
                </c:pt>
                <c:pt idx="252">
                  <c:v>43718</c:v>
                </c:pt>
                <c:pt idx="253">
                  <c:v>43719</c:v>
                </c:pt>
                <c:pt idx="254">
                  <c:v>43720</c:v>
                </c:pt>
                <c:pt idx="255">
                  <c:v>43721</c:v>
                </c:pt>
                <c:pt idx="256">
                  <c:v>43722</c:v>
                </c:pt>
                <c:pt idx="257">
                  <c:v>43723</c:v>
                </c:pt>
                <c:pt idx="258">
                  <c:v>43724</c:v>
                </c:pt>
                <c:pt idx="259">
                  <c:v>43725</c:v>
                </c:pt>
                <c:pt idx="260">
                  <c:v>43726</c:v>
                </c:pt>
                <c:pt idx="261">
                  <c:v>43727</c:v>
                </c:pt>
                <c:pt idx="262">
                  <c:v>43728</c:v>
                </c:pt>
                <c:pt idx="263">
                  <c:v>43729</c:v>
                </c:pt>
                <c:pt idx="264">
                  <c:v>43730</c:v>
                </c:pt>
                <c:pt idx="265">
                  <c:v>43731</c:v>
                </c:pt>
                <c:pt idx="266">
                  <c:v>43732</c:v>
                </c:pt>
                <c:pt idx="267">
                  <c:v>43733</c:v>
                </c:pt>
                <c:pt idx="268">
                  <c:v>43734</c:v>
                </c:pt>
                <c:pt idx="269">
                  <c:v>43735</c:v>
                </c:pt>
                <c:pt idx="270">
                  <c:v>43736</c:v>
                </c:pt>
                <c:pt idx="271">
                  <c:v>43737</c:v>
                </c:pt>
                <c:pt idx="272">
                  <c:v>43738</c:v>
                </c:pt>
                <c:pt idx="273">
                  <c:v>43739</c:v>
                </c:pt>
                <c:pt idx="274">
                  <c:v>43740</c:v>
                </c:pt>
                <c:pt idx="275">
                  <c:v>43741</c:v>
                </c:pt>
                <c:pt idx="276">
                  <c:v>43742</c:v>
                </c:pt>
                <c:pt idx="277">
                  <c:v>43743</c:v>
                </c:pt>
                <c:pt idx="278">
                  <c:v>43744</c:v>
                </c:pt>
                <c:pt idx="279">
                  <c:v>43745</c:v>
                </c:pt>
                <c:pt idx="280">
                  <c:v>43746</c:v>
                </c:pt>
                <c:pt idx="281">
                  <c:v>43747</c:v>
                </c:pt>
                <c:pt idx="282">
                  <c:v>43748</c:v>
                </c:pt>
                <c:pt idx="283">
                  <c:v>43749</c:v>
                </c:pt>
                <c:pt idx="284">
                  <c:v>43750</c:v>
                </c:pt>
                <c:pt idx="285">
                  <c:v>43751</c:v>
                </c:pt>
                <c:pt idx="286">
                  <c:v>43752</c:v>
                </c:pt>
                <c:pt idx="287">
                  <c:v>43753</c:v>
                </c:pt>
                <c:pt idx="288">
                  <c:v>43754</c:v>
                </c:pt>
                <c:pt idx="289">
                  <c:v>43755</c:v>
                </c:pt>
                <c:pt idx="290">
                  <c:v>43756</c:v>
                </c:pt>
                <c:pt idx="291">
                  <c:v>43757</c:v>
                </c:pt>
                <c:pt idx="292">
                  <c:v>43758</c:v>
                </c:pt>
                <c:pt idx="293">
                  <c:v>43759</c:v>
                </c:pt>
                <c:pt idx="294">
                  <c:v>43760</c:v>
                </c:pt>
                <c:pt idx="295">
                  <c:v>43761</c:v>
                </c:pt>
                <c:pt idx="296">
                  <c:v>43762</c:v>
                </c:pt>
                <c:pt idx="297">
                  <c:v>43763</c:v>
                </c:pt>
                <c:pt idx="298">
                  <c:v>43764</c:v>
                </c:pt>
                <c:pt idx="299">
                  <c:v>43765</c:v>
                </c:pt>
                <c:pt idx="300">
                  <c:v>43766</c:v>
                </c:pt>
                <c:pt idx="301">
                  <c:v>43767</c:v>
                </c:pt>
                <c:pt idx="302">
                  <c:v>43768</c:v>
                </c:pt>
                <c:pt idx="303">
                  <c:v>43769</c:v>
                </c:pt>
                <c:pt idx="304">
                  <c:v>43770</c:v>
                </c:pt>
                <c:pt idx="305">
                  <c:v>43771</c:v>
                </c:pt>
                <c:pt idx="306">
                  <c:v>43772</c:v>
                </c:pt>
                <c:pt idx="307">
                  <c:v>43773</c:v>
                </c:pt>
                <c:pt idx="308">
                  <c:v>43774</c:v>
                </c:pt>
                <c:pt idx="309">
                  <c:v>43775</c:v>
                </c:pt>
                <c:pt idx="310">
                  <c:v>43776</c:v>
                </c:pt>
                <c:pt idx="311">
                  <c:v>43777</c:v>
                </c:pt>
                <c:pt idx="312">
                  <c:v>43778</c:v>
                </c:pt>
                <c:pt idx="313">
                  <c:v>43779</c:v>
                </c:pt>
                <c:pt idx="314">
                  <c:v>43780</c:v>
                </c:pt>
                <c:pt idx="315">
                  <c:v>43781</c:v>
                </c:pt>
                <c:pt idx="316">
                  <c:v>43782</c:v>
                </c:pt>
                <c:pt idx="317">
                  <c:v>43783</c:v>
                </c:pt>
                <c:pt idx="318">
                  <c:v>43784</c:v>
                </c:pt>
                <c:pt idx="319">
                  <c:v>43785</c:v>
                </c:pt>
                <c:pt idx="320">
                  <c:v>43786</c:v>
                </c:pt>
                <c:pt idx="321">
                  <c:v>43787</c:v>
                </c:pt>
                <c:pt idx="322">
                  <c:v>43788</c:v>
                </c:pt>
                <c:pt idx="323">
                  <c:v>43789</c:v>
                </c:pt>
                <c:pt idx="324">
                  <c:v>43790</c:v>
                </c:pt>
                <c:pt idx="325">
                  <c:v>43791</c:v>
                </c:pt>
                <c:pt idx="326">
                  <c:v>43792</c:v>
                </c:pt>
                <c:pt idx="327">
                  <c:v>43793</c:v>
                </c:pt>
                <c:pt idx="328">
                  <c:v>43794</c:v>
                </c:pt>
                <c:pt idx="329">
                  <c:v>43795</c:v>
                </c:pt>
                <c:pt idx="330">
                  <c:v>43796</c:v>
                </c:pt>
                <c:pt idx="331">
                  <c:v>43797</c:v>
                </c:pt>
                <c:pt idx="332">
                  <c:v>43798</c:v>
                </c:pt>
                <c:pt idx="333">
                  <c:v>43799</c:v>
                </c:pt>
                <c:pt idx="334">
                  <c:v>43800</c:v>
                </c:pt>
                <c:pt idx="335">
                  <c:v>43801</c:v>
                </c:pt>
                <c:pt idx="336">
                  <c:v>43802</c:v>
                </c:pt>
                <c:pt idx="337">
                  <c:v>43803</c:v>
                </c:pt>
                <c:pt idx="338">
                  <c:v>43804</c:v>
                </c:pt>
                <c:pt idx="339">
                  <c:v>43805</c:v>
                </c:pt>
                <c:pt idx="340">
                  <c:v>43806</c:v>
                </c:pt>
                <c:pt idx="341">
                  <c:v>43807</c:v>
                </c:pt>
                <c:pt idx="342">
                  <c:v>43808</c:v>
                </c:pt>
                <c:pt idx="343">
                  <c:v>43809</c:v>
                </c:pt>
                <c:pt idx="344">
                  <c:v>43810</c:v>
                </c:pt>
                <c:pt idx="345">
                  <c:v>43811</c:v>
                </c:pt>
                <c:pt idx="346">
                  <c:v>43812</c:v>
                </c:pt>
                <c:pt idx="347">
                  <c:v>43813</c:v>
                </c:pt>
                <c:pt idx="348">
                  <c:v>43814</c:v>
                </c:pt>
                <c:pt idx="349">
                  <c:v>43815</c:v>
                </c:pt>
                <c:pt idx="350">
                  <c:v>43816</c:v>
                </c:pt>
                <c:pt idx="351">
                  <c:v>43817</c:v>
                </c:pt>
                <c:pt idx="352">
                  <c:v>43818</c:v>
                </c:pt>
                <c:pt idx="353">
                  <c:v>43819</c:v>
                </c:pt>
                <c:pt idx="354">
                  <c:v>43820</c:v>
                </c:pt>
                <c:pt idx="355">
                  <c:v>43821</c:v>
                </c:pt>
                <c:pt idx="356">
                  <c:v>43822</c:v>
                </c:pt>
                <c:pt idx="357">
                  <c:v>43823</c:v>
                </c:pt>
                <c:pt idx="358">
                  <c:v>43824</c:v>
                </c:pt>
                <c:pt idx="359">
                  <c:v>43825</c:v>
                </c:pt>
                <c:pt idx="360">
                  <c:v>43826</c:v>
                </c:pt>
                <c:pt idx="361">
                  <c:v>43827</c:v>
                </c:pt>
                <c:pt idx="362">
                  <c:v>43828</c:v>
                </c:pt>
                <c:pt idx="363">
                  <c:v>43829</c:v>
                </c:pt>
                <c:pt idx="364">
                  <c:v>43830</c:v>
                </c:pt>
                <c:pt idx="365">
                  <c:v>43831</c:v>
                </c:pt>
                <c:pt idx="366">
                  <c:v>43832</c:v>
                </c:pt>
                <c:pt idx="367">
                  <c:v>43833</c:v>
                </c:pt>
                <c:pt idx="368">
                  <c:v>43834</c:v>
                </c:pt>
                <c:pt idx="369">
                  <c:v>43835</c:v>
                </c:pt>
                <c:pt idx="370">
                  <c:v>43836</c:v>
                </c:pt>
                <c:pt idx="371">
                  <c:v>43837</c:v>
                </c:pt>
                <c:pt idx="372">
                  <c:v>43838</c:v>
                </c:pt>
                <c:pt idx="373">
                  <c:v>43839</c:v>
                </c:pt>
                <c:pt idx="374">
                  <c:v>43840</c:v>
                </c:pt>
                <c:pt idx="375">
                  <c:v>43841</c:v>
                </c:pt>
                <c:pt idx="376">
                  <c:v>43842</c:v>
                </c:pt>
                <c:pt idx="377">
                  <c:v>43843</c:v>
                </c:pt>
                <c:pt idx="378">
                  <c:v>43844</c:v>
                </c:pt>
                <c:pt idx="379">
                  <c:v>43845</c:v>
                </c:pt>
                <c:pt idx="380">
                  <c:v>43846</c:v>
                </c:pt>
                <c:pt idx="381">
                  <c:v>43847</c:v>
                </c:pt>
                <c:pt idx="382">
                  <c:v>43848</c:v>
                </c:pt>
                <c:pt idx="383">
                  <c:v>43849</c:v>
                </c:pt>
                <c:pt idx="384">
                  <c:v>43850</c:v>
                </c:pt>
                <c:pt idx="385">
                  <c:v>43851</c:v>
                </c:pt>
                <c:pt idx="386">
                  <c:v>43852</c:v>
                </c:pt>
                <c:pt idx="387">
                  <c:v>43853</c:v>
                </c:pt>
                <c:pt idx="388">
                  <c:v>43854</c:v>
                </c:pt>
                <c:pt idx="389">
                  <c:v>43855</c:v>
                </c:pt>
                <c:pt idx="390">
                  <c:v>43856</c:v>
                </c:pt>
                <c:pt idx="391">
                  <c:v>43857</c:v>
                </c:pt>
                <c:pt idx="392">
                  <c:v>43858</c:v>
                </c:pt>
                <c:pt idx="393">
                  <c:v>43859</c:v>
                </c:pt>
                <c:pt idx="394">
                  <c:v>43860</c:v>
                </c:pt>
                <c:pt idx="395">
                  <c:v>43861</c:v>
                </c:pt>
                <c:pt idx="396">
                  <c:v>43862</c:v>
                </c:pt>
                <c:pt idx="397">
                  <c:v>43863</c:v>
                </c:pt>
                <c:pt idx="398">
                  <c:v>43864</c:v>
                </c:pt>
                <c:pt idx="399">
                  <c:v>43865</c:v>
                </c:pt>
                <c:pt idx="400">
                  <c:v>43866</c:v>
                </c:pt>
                <c:pt idx="401">
                  <c:v>43867</c:v>
                </c:pt>
                <c:pt idx="402">
                  <c:v>43868</c:v>
                </c:pt>
                <c:pt idx="403">
                  <c:v>43869</c:v>
                </c:pt>
                <c:pt idx="404">
                  <c:v>43870</c:v>
                </c:pt>
                <c:pt idx="405">
                  <c:v>43871</c:v>
                </c:pt>
                <c:pt idx="406">
                  <c:v>43872</c:v>
                </c:pt>
                <c:pt idx="407">
                  <c:v>43873</c:v>
                </c:pt>
                <c:pt idx="408">
                  <c:v>43874</c:v>
                </c:pt>
                <c:pt idx="409">
                  <c:v>43875</c:v>
                </c:pt>
                <c:pt idx="410">
                  <c:v>43876</c:v>
                </c:pt>
                <c:pt idx="411">
                  <c:v>43877</c:v>
                </c:pt>
                <c:pt idx="412">
                  <c:v>43878</c:v>
                </c:pt>
                <c:pt idx="413">
                  <c:v>43879</c:v>
                </c:pt>
                <c:pt idx="414">
                  <c:v>43880</c:v>
                </c:pt>
                <c:pt idx="415">
                  <c:v>43881</c:v>
                </c:pt>
                <c:pt idx="416">
                  <c:v>43882</c:v>
                </c:pt>
                <c:pt idx="417">
                  <c:v>43883</c:v>
                </c:pt>
                <c:pt idx="418">
                  <c:v>43884</c:v>
                </c:pt>
                <c:pt idx="419">
                  <c:v>43885</c:v>
                </c:pt>
                <c:pt idx="420">
                  <c:v>43886</c:v>
                </c:pt>
                <c:pt idx="421">
                  <c:v>43887</c:v>
                </c:pt>
                <c:pt idx="422">
                  <c:v>43888</c:v>
                </c:pt>
                <c:pt idx="423">
                  <c:v>43889</c:v>
                </c:pt>
                <c:pt idx="424">
                  <c:v>43890</c:v>
                </c:pt>
                <c:pt idx="425">
                  <c:v>43891</c:v>
                </c:pt>
                <c:pt idx="426">
                  <c:v>43892</c:v>
                </c:pt>
                <c:pt idx="427">
                  <c:v>43893</c:v>
                </c:pt>
                <c:pt idx="428">
                  <c:v>43894</c:v>
                </c:pt>
                <c:pt idx="429">
                  <c:v>43895</c:v>
                </c:pt>
                <c:pt idx="430">
                  <c:v>43896</c:v>
                </c:pt>
                <c:pt idx="431">
                  <c:v>43897</c:v>
                </c:pt>
                <c:pt idx="432">
                  <c:v>43898</c:v>
                </c:pt>
                <c:pt idx="433">
                  <c:v>43899</c:v>
                </c:pt>
                <c:pt idx="434">
                  <c:v>43900</c:v>
                </c:pt>
                <c:pt idx="435">
                  <c:v>43901</c:v>
                </c:pt>
                <c:pt idx="436">
                  <c:v>43902</c:v>
                </c:pt>
                <c:pt idx="437">
                  <c:v>43903</c:v>
                </c:pt>
                <c:pt idx="438">
                  <c:v>43904</c:v>
                </c:pt>
                <c:pt idx="439">
                  <c:v>43905</c:v>
                </c:pt>
                <c:pt idx="440">
                  <c:v>43906</c:v>
                </c:pt>
                <c:pt idx="441">
                  <c:v>43907</c:v>
                </c:pt>
                <c:pt idx="442">
                  <c:v>43908</c:v>
                </c:pt>
                <c:pt idx="443">
                  <c:v>43909</c:v>
                </c:pt>
                <c:pt idx="444">
                  <c:v>43910</c:v>
                </c:pt>
                <c:pt idx="445">
                  <c:v>43911</c:v>
                </c:pt>
                <c:pt idx="446">
                  <c:v>43912</c:v>
                </c:pt>
                <c:pt idx="447">
                  <c:v>43913</c:v>
                </c:pt>
                <c:pt idx="448">
                  <c:v>43914</c:v>
                </c:pt>
                <c:pt idx="449">
                  <c:v>43915</c:v>
                </c:pt>
                <c:pt idx="450">
                  <c:v>43916</c:v>
                </c:pt>
                <c:pt idx="451">
                  <c:v>43917</c:v>
                </c:pt>
                <c:pt idx="452">
                  <c:v>43918</c:v>
                </c:pt>
                <c:pt idx="453">
                  <c:v>43919</c:v>
                </c:pt>
                <c:pt idx="454">
                  <c:v>43920</c:v>
                </c:pt>
                <c:pt idx="455">
                  <c:v>43921</c:v>
                </c:pt>
                <c:pt idx="456">
                  <c:v>43922</c:v>
                </c:pt>
                <c:pt idx="457">
                  <c:v>43923</c:v>
                </c:pt>
                <c:pt idx="458">
                  <c:v>43924</c:v>
                </c:pt>
                <c:pt idx="459">
                  <c:v>43925</c:v>
                </c:pt>
                <c:pt idx="460">
                  <c:v>43926</c:v>
                </c:pt>
                <c:pt idx="461">
                  <c:v>43927</c:v>
                </c:pt>
                <c:pt idx="462">
                  <c:v>43928</c:v>
                </c:pt>
                <c:pt idx="463">
                  <c:v>43929</c:v>
                </c:pt>
                <c:pt idx="464">
                  <c:v>43930</c:v>
                </c:pt>
                <c:pt idx="465">
                  <c:v>43931</c:v>
                </c:pt>
                <c:pt idx="466">
                  <c:v>43932</c:v>
                </c:pt>
                <c:pt idx="467">
                  <c:v>43933</c:v>
                </c:pt>
                <c:pt idx="468">
                  <c:v>43934</c:v>
                </c:pt>
                <c:pt idx="469">
                  <c:v>43935</c:v>
                </c:pt>
                <c:pt idx="470">
                  <c:v>43936</c:v>
                </c:pt>
                <c:pt idx="471">
                  <c:v>43937</c:v>
                </c:pt>
                <c:pt idx="472">
                  <c:v>43938</c:v>
                </c:pt>
                <c:pt idx="473">
                  <c:v>43939</c:v>
                </c:pt>
                <c:pt idx="474">
                  <c:v>43940</c:v>
                </c:pt>
                <c:pt idx="475">
                  <c:v>43941</c:v>
                </c:pt>
                <c:pt idx="476">
                  <c:v>43942</c:v>
                </c:pt>
                <c:pt idx="477">
                  <c:v>43943</c:v>
                </c:pt>
                <c:pt idx="478">
                  <c:v>43944</c:v>
                </c:pt>
                <c:pt idx="479">
                  <c:v>43945</c:v>
                </c:pt>
                <c:pt idx="480">
                  <c:v>43946</c:v>
                </c:pt>
                <c:pt idx="481">
                  <c:v>43947</c:v>
                </c:pt>
                <c:pt idx="482">
                  <c:v>43948</c:v>
                </c:pt>
                <c:pt idx="483">
                  <c:v>43949</c:v>
                </c:pt>
                <c:pt idx="484">
                  <c:v>43950</c:v>
                </c:pt>
                <c:pt idx="485">
                  <c:v>43951</c:v>
                </c:pt>
                <c:pt idx="486">
                  <c:v>43952</c:v>
                </c:pt>
                <c:pt idx="487">
                  <c:v>43953</c:v>
                </c:pt>
                <c:pt idx="488">
                  <c:v>43954</c:v>
                </c:pt>
                <c:pt idx="489">
                  <c:v>43955</c:v>
                </c:pt>
                <c:pt idx="490">
                  <c:v>43956</c:v>
                </c:pt>
                <c:pt idx="491">
                  <c:v>43957</c:v>
                </c:pt>
                <c:pt idx="492">
                  <c:v>43958</c:v>
                </c:pt>
                <c:pt idx="493">
                  <c:v>43959</c:v>
                </c:pt>
                <c:pt idx="494">
                  <c:v>43960</c:v>
                </c:pt>
                <c:pt idx="495">
                  <c:v>43961</c:v>
                </c:pt>
                <c:pt idx="496">
                  <c:v>43962</c:v>
                </c:pt>
                <c:pt idx="497">
                  <c:v>43963</c:v>
                </c:pt>
                <c:pt idx="498">
                  <c:v>43964</c:v>
                </c:pt>
                <c:pt idx="499">
                  <c:v>43965</c:v>
                </c:pt>
                <c:pt idx="500">
                  <c:v>43966</c:v>
                </c:pt>
                <c:pt idx="501">
                  <c:v>43967</c:v>
                </c:pt>
                <c:pt idx="502">
                  <c:v>43968</c:v>
                </c:pt>
                <c:pt idx="503">
                  <c:v>43969</c:v>
                </c:pt>
                <c:pt idx="504">
                  <c:v>43970</c:v>
                </c:pt>
                <c:pt idx="505">
                  <c:v>43971</c:v>
                </c:pt>
                <c:pt idx="506">
                  <c:v>43972</c:v>
                </c:pt>
                <c:pt idx="507">
                  <c:v>43973</c:v>
                </c:pt>
                <c:pt idx="508">
                  <c:v>43974</c:v>
                </c:pt>
                <c:pt idx="509">
                  <c:v>43975</c:v>
                </c:pt>
                <c:pt idx="510">
                  <c:v>43976</c:v>
                </c:pt>
                <c:pt idx="511">
                  <c:v>43977</c:v>
                </c:pt>
                <c:pt idx="512">
                  <c:v>43978</c:v>
                </c:pt>
                <c:pt idx="513">
                  <c:v>43979</c:v>
                </c:pt>
                <c:pt idx="514">
                  <c:v>43980</c:v>
                </c:pt>
                <c:pt idx="515">
                  <c:v>43981</c:v>
                </c:pt>
                <c:pt idx="516">
                  <c:v>43982</c:v>
                </c:pt>
                <c:pt idx="517">
                  <c:v>43983</c:v>
                </c:pt>
                <c:pt idx="518">
                  <c:v>43984</c:v>
                </c:pt>
                <c:pt idx="519">
                  <c:v>43985</c:v>
                </c:pt>
                <c:pt idx="520">
                  <c:v>43986</c:v>
                </c:pt>
                <c:pt idx="521">
                  <c:v>43987</c:v>
                </c:pt>
                <c:pt idx="522">
                  <c:v>43988</c:v>
                </c:pt>
                <c:pt idx="523">
                  <c:v>43989</c:v>
                </c:pt>
                <c:pt idx="524">
                  <c:v>43990</c:v>
                </c:pt>
                <c:pt idx="525">
                  <c:v>43991</c:v>
                </c:pt>
                <c:pt idx="526">
                  <c:v>43992</c:v>
                </c:pt>
                <c:pt idx="527">
                  <c:v>43993</c:v>
                </c:pt>
                <c:pt idx="528">
                  <c:v>43994</c:v>
                </c:pt>
                <c:pt idx="529">
                  <c:v>43995</c:v>
                </c:pt>
                <c:pt idx="530">
                  <c:v>43996</c:v>
                </c:pt>
                <c:pt idx="531">
                  <c:v>43997</c:v>
                </c:pt>
                <c:pt idx="532">
                  <c:v>43998</c:v>
                </c:pt>
                <c:pt idx="533">
                  <c:v>43999</c:v>
                </c:pt>
                <c:pt idx="534">
                  <c:v>44000</c:v>
                </c:pt>
                <c:pt idx="535">
                  <c:v>44001</c:v>
                </c:pt>
                <c:pt idx="536">
                  <c:v>44002</c:v>
                </c:pt>
                <c:pt idx="537">
                  <c:v>44003</c:v>
                </c:pt>
                <c:pt idx="538">
                  <c:v>44004</c:v>
                </c:pt>
                <c:pt idx="539">
                  <c:v>44005</c:v>
                </c:pt>
                <c:pt idx="540">
                  <c:v>44006</c:v>
                </c:pt>
                <c:pt idx="541">
                  <c:v>44007</c:v>
                </c:pt>
                <c:pt idx="542">
                  <c:v>44008</c:v>
                </c:pt>
                <c:pt idx="543">
                  <c:v>44009</c:v>
                </c:pt>
                <c:pt idx="544">
                  <c:v>44010</c:v>
                </c:pt>
                <c:pt idx="545">
                  <c:v>44011</c:v>
                </c:pt>
                <c:pt idx="546">
                  <c:v>44012</c:v>
                </c:pt>
                <c:pt idx="547">
                  <c:v>44013</c:v>
                </c:pt>
                <c:pt idx="548">
                  <c:v>44014</c:v>
                </c:pt>
                <c:pt idx="549">
                  <c:v>44015</c:v>
                </c:pt>
                <c:pt idx="550">
                  <c:v>44016</c:v>
                </c:pt>
                <c:pt idx="551">
                  <c:v>44017</c:v>
                </c:pt>
                <c:pt idx="552">
                  <c:v>44018</c:v>
                </c:pt>
                <c:pt idx="553">
                  <c:v>44019</c:v>
                </c:pt>
                <c:pt idx="554">
                  <c:v>44020</c:v>
                </c:pt>
                <c:pt idx="555">
                  <c:v>44021</c:v>
                </c:pt>
                <c:pt idx="556">
                  <c:v>44022</c:v>
                </c:pt>
                <c:pt idx="557">
                  <c:v>44023</c:v>
                </c:pt>
                <c:pt idx="558">
                  <c:v>44024</c:v>
                </c:pt>
                <c:pt idx="559">
                  <c:v>44025</c:v>
                </c:pt>
                <c:pt idx="560">
                  <c:v>44026</c:v>
                </c:pt>
                <c:pt idx="561">
                  <c:v>44027</c:v>
                </c:pt>
                <c:pt idx="562">
                  <c:v>44028</c:v>
                </c:pt>
                <c:pt idx="563">
                  <c:v>44029</c:v>
                </c:pt>
                <c:pt idx="564">
                  <c:v>44030</c:v>
                </c:pt>
                <c:pt idx="565">
                  <c:v>44031</c:v>
                </c:pt>
                <c:pt idx="566">
                  <c:v>44032</c:v>
                </c:pt>
                <c:pt idx="567">
                  <c:v>44033</c:v>
                </c:pt>
                <c:pt idx="568">
                  <c:v>44034</c:v>
                </c:pt>
                <c:pt idx="569">
                  <c:v>44035</c:v>
                </c:pt>
                <c:pt idx="570">
                  <c:v>44036</c:v>
                </c:pt>
                <c:pt idx="571">
                  <c:v>44037</c:v>
                </c:pt>
                <c:pt idx="572">
                  <c:v>44038</c:v>
                </c:pt>
                <c:pt idx="573">
                  <c:v>44039</c:v>
                </c:pt>
                <c:pt idx="574">
                  <c:v>44040</c:v>
                </c:pt>
                <c:pt idx="575">
                  <c:v>44041</c:v>
                </c:pt>
                <c:pt idx="576">
                  <c:v>44042</c:v>
                </c:pt>
                <c:pt idx="577">
                  <c:v>44043</c:v>
                </c:pt>
                <c:pt idx="578">
                  <c:v>44044</c:v>
                </c:pt>
                <c:pt idx="579">
                  <c:v>44045</c:v>
                </c:pt>
                <c:pt idx="580">
                  <c:v>44046</c:v>
                </c:pt>
                <c:pt idx="581">
                  <c:v>44047</c:v>
                </c:pt>
                <c:pt idx="582">
                  <c:v>44048</c:v>
                </c:pt>
                <c:pt idx="583">
                  <c:v>44049</c:v>
                </c:pt>
                <c:pt idx="584">
                  <c:v>44050</c:v>
                </c:pt>
                <c:pt idx="585">
                  <c:v>44051</c:v>
                </c:pt>
                <c:pt idx="586">
                  <c:v>44052</c:v>
                </c:pt>
                <c:pt idx="587">
                  <c:v>44053</c:v>
                </c:pt>
                <c:pt idx="588">
                  <c:v>44054</c:v>
                </c:pt>
                <c:pt idx="589">
                  <c:v>44055</c:v>
                </c:pt>
                <c:pt idx="590">
                  <c:v>44056</c:v>
                </c:pt>
                <c:pt idx="591">
                  <c:v>44057</c:v>
                </c:pt>
                <c:pt idx="592">
                  <c:v>44058</c:v>
                </c:pt>
                <c:pt idx="593">
                  <c:v>44059</c:v>
                </c:pt>
                <c:pt idx="594">
                  <c:v>44060</c:v>
                </c:pt>
                <c:pt idx="595">
                  <c:v>44061</c:v>
                </c:pt>
                <c:pt idx="596">
                  <c:v>44062</c:v>
                </c:pt>
                <c:pt idx="597">
                  <c:v>44063</c:v>
                </c:pt>
                <c:pt idx="598">
                  <c:v>44064</c:v>
                </c:pt>
                <c:pt idx="599">
                  <c:v>44065</c:v>
                </c:pt>
                <c:pt idx="600">
                  <c:v>44066</c:v>
                </c:pt>
                <c:pt idx="601">
                  <c:v>44067</c:v>
                </c:pt>
                <c:pt idx="602">
                  <c:v>44068</c:v>
                </c:pt>
                <c:pt idx="603">
                  <c:v>44069</c:v>
                </c:pt>
                <c:pt idx="604">
                  <c:v>44070</c:v>
                </c:pt>
                <c:pt idx="605">
                  <c:v>44071</c:v>
                </c:pt>
                <c:pt idx="606">
                  <c:v>44072</c:v>
                </c:pt>
                <c:pt idx="607">
                  <c:v>44073</c:v>
                </c:pt>
                <c:pt idx="608">
                  <c:v>44074</c:v>
                </c:pt>
                <c:pt idx="609">
                  <c:v>44075</c:v>
                </c:pt>
                <c:pt idx="610">
                  <c:v>44076</c:v>
                </c:pt>
                <c:pt idx="611">
                  <c:v>44077</c:v>
                </c:pt>
                <c:pt idx="612">
                  <c:v>44078</c:v>
                </c:pt>
                <c:pt idx="613">
                  <c:v>44079</c:v>
                </c:pt>
                <c:pt idx="614">
                  <c:v>44080</c:v>
                </c:pt>
                <c:pt idx="615">
                  <c:v>44081</c:v>
                </c:pt>
                <c:pt idx="616">
                  <c:v>44082</c:v>
                </c:pt>
                <c:pt idx="617">
                  <c:v>44083</c:v>
                </c:pt>
                <c:pt idx="618">
                  <c:v>44084</c:v>
                </c:pt>
                <c:pt idx="619">
                  <c:v>44085</c:v>
                </c:pt>
                <c:pt idx="620">
                  <c:v>44086</c:v>
                </c:pt>
                <c:pt idx="621">
                  <c:v>44087</c:v>
                </c:pt>
                <c:pt idx="622">
                  <c:v>44088</c:v>
                </c:pt>
                <c:pt idx="623">
                  <c:v>44089</c:v>
                </c:pt>
                <c:pt idx="624">
                  <c:v>44090</c:v>
                </c:pt>
                <c:pt idx="625">
                  <c:v>44091</c:v>
                </c:pt>
                <c:pt idx="626">
                  <c:v>44092</c:v>
                </c:pt>
                <c:pt idx="627">
                  <c:v>44093</c:v>
                </c:pt>
                <c:pt idx="628">
                  <c:v>44094</c:v>
                </c:pt>
                <c:pt idx="629">
                  <c:v>44095</c:v>
                </c:pt>
                <c:pt idx="630">
                  <c:v>44096</c:v>
                </c:pt>
                <c:pt idx="631">
                  <c:v>44097</c:v>
                </c:pt>
                <c:pt idx="632">
                  <c:v>44098</c:v>
                </c:pt>
                <c:pt idx="633">
                  <c:v>44099</c:v>
                </c:pt>
                <c:pt idx="634">
                  <c:v>44100</c:v>
                </c:pt>
                <c:pt idx="635">
                  <c:v>44101</c:v>
                </c:pt>
                <c:pt idx="636">
                  <c:v>44102</c:v>
                </c:pt>
                <c:pt idx="637">
                  <c:v>44103</c:v>
                </c:pt>
                <c:pt idx="638">
                  <c:v>44104</c:v>
                </c:pt>
                <c:pt idx="639">
                  <c:v>44105</c:v>
                </c:pt>
                <c:pt idx="640">
                  <c:v>44106</c:v>
                </c:pt>
                <c:pt idx="641">
                  <c:v>44107</c:v>
                </c:pt>
                <c:pt idx="642">
                  <c:v>44108</c:v>
                </c:pt>
                <c:pt idx="643">
                  <c:v>44109</c:v>
                </c:pt>
                <c:pt idx="644">
                  <c:v>44110</c:v>
                </c:pt>
                <c:pt idx="645">
                  <c:v>44111</c:v>
                </c:pt>
                <c:pt idx="646">
                  <c:v>44112</c:v>
                </c:pt>
                <c:pt idx="647">
                  <c:v>44113</c:v>
                </c:pt>
                <c:pt idx="648">
                  <c:v>44114</c:v>
                </c:pt>
                <c:pt idx="649">
                  <c:v>44115</c:v>
                </c:pt>
                <c:pt idx="650">
                  <c:v>44116</c:v>
                </c:pt>
                <c:pt idx="651">
                  <c:v>44117</c:v>
                </c:pt>
                <c:pt idx="652">
                  <c:v>44118</c:v>
                </c:pt>
                <c:pt idx="653">
                  <c:v>44119</c:v>
                </c:pt>
                <c:pt idx="654">
                  <c:v>44120</c:v>
                </c:pt>
                <c:pt idx="655">
                  <c:v>44121</c:v>
                </c:pt>
                <c:pt idx="656">
                  <c:v>44122</c:v>
                </c:pt>
                <c:pt idx="657">
                  <c:v>44123</c:v>
                </c:pt>
                <c:pt idx="658">
                  <c:v>44124</c:v>
                </c:pt>
                <c:pt idx="659">
                  <c:v>44125</c:v>
                </c:pt>
                <c:pt idx="660">
                  <c:v>44126</c:v>
                </c:pt>
                <c:pt idx="661">
                  <c:v>44127</c:v>
                </c:pt>
                <c:pt idx="662">
                  <c:v>44128</c:v>
                </c:pt>
                <c:pt idx="663">
                  <c:v>44129</c:v>
                </c:pt>
                <c:pt idx="664">
                  <c:v>44130</c:v>
                </c:pt>
                <c:pt idx="665">
                  <c:v>44131</c:v>
                </c:pt>
                <c:pt idx="666">
                  <c:v>44132</c:v>
                </c:pt>
                <c:pt idx="667">
                  <c:v>44133</c:v>
                </c:pt>
                <c:pt idx="668">
                  <c:v>44134</c:v>
                </c:pt>
                <c:pt idx="669">
                  <c:v>44135</c:v>
                </c:pt>
                <c:pt idx="670">
                  <c:v>44136</c:v>
                </c:pt>
                <c:pt idx="671">
                  <c:v>44137</c:v>
                </c:pt>
                <c:pt idx="672">
                  <c:v>44138</c:v>
                </c:pt>
                <c:pt idx="673">
                  <c:v>44139</c:v>
                </c:pt>
                <c:pt idx="674">
                  <c:v>44140</c:v>
                </c:pt>
                <c:pt idx="675">
                  <c:v>44141</c:v>
                </c:pt>
                <c:pt idx="676">
                  <c:v>44142</c:v>
                </c:pt>
                <c:pt idx="677">
                  <c:v>44143</c:v>
                </c:pt>
                <c:pt idx="678">
                  <c:v>44144</c:v>
                </c:pt>
                <c:pt idx="679">
                  <c:v>44145</c:v>
                </c:pt>
                <c:pt idx="680">
                  <c:v>44146</c:v>
                </c:pt>
                <c:pt idx="681">
                  <c:v>44147</c:v>
                </c:pt>
                <c:pt idx="682">
                  <c:v>44148</c:v>
                </c:pt>
                <c:pt idx="683">
                  <c:v>44149</c:v>
                </c:pt>
                <c:pt idx="684">
                  <c:v>44150</c:v>
                </c:pt>
                <c:pt idx="685">
                  <c:v>44151</c:v>
                </c:pt>
                <c:pt idx="686">
                  <c:v>44152</c:v>
                </c:pt>
                <c:pt idx="687">
                  <c:v>44153</c:v>
                </c:pt>
                <c:pt idx="688">
                  <c:v>44154</c:v>
                </c:pt>
                <c:pt idx="689">
                  <c:v>44155</c:v>
                </c:pt>
                <c:pt idx="690">
                  <c:v>44156</c:v>
                </c:pt>
                <c:pt idx="691">
                  <c:v>44157</c:v>
                </c:pt>
                <c:pt idx="692">
                  <c:v>44158</c:v>
                </c:pt>
                <c:pt idx="693">
                  <c:v>44159</c:v>
                </c:pt>
                <c:pt idx="694">
                  <c:v>44160</c:v>
                </c:pt>
                <c:pt idx="695">
                  <c:v>44161</c:v>
                </c:pt>
                <c:pt idx="696">
                  <c:v>44162</c:v>
                </c:pt>
                <c:pt idx="697">
                  <c:v>44163</c:v>
                </c:pt>
                <c:pt idx="698">
                  <c:v>44164</c:v>
                </c:pt>
                <c:pt idx="699">
                  <c:v>44165</c:v>
                </c:pt>
                <c:pt idx="700">
                  <c:v>44166</c:v>
                </c:pt>
                <c:pt idx="701">
                  <c:v>44167</c:v>
                </c:pt>
                <c:pt idx="702">
                  <c:v>44168</c:v>
                </c:pt>
                <c:pt idx="703">
                  <c:v>44169</c:v>
                </c:pt>
                <c:pt idx="704">
                  <c:v>44170</c:v>
                </c:pt>
                <c:pt idx="705">
                  <c:v>44171</c:v>
                </c:pt>
                <c:pt idx="706">
                  <c:v>44172</c:v>
                </c:pt>
                <c:pt idx="707">
                  <c:v>44173</c:v>
                </c:pt>
                <c:pt idx="708">
                  <c:v>44174</c:v>
                </c:pt>
                <c:pt idx="709">
                  <c:v>44175</c:v>
                </c:pt>
                <c:pt idx="710">
                  <c:v>44176</c:v>
                </c:pt>
                <c:pt idx="711">
                  <c:v>44177</c:v>
                </c:pt>
                <c:pt idx="712">
                  <c:v>44178</c:v>
                </c:pt>
                <c:pt idx="713">
                  <c:v>44179</c:v>
                </c:pt>
                <c:pt idx="714">
                  <c:v>44180</c:v>
                </c:pt>
                <c:pt idx="715">
                  <c:v>44181</c:v>
                </c:pt>
                <c:pt idx="716">
                  <c:v>44182</c:v>
                </c:pt>
                <c:pt idx="717">
                  <c:v>44183</c:v>
                </c:pt>
                <c:pt idx="718">
                  <c:v>44184</c:v>
                </c:pt>
                <c:pt idx="719">
                  <c:v>44185</c:v>
                </c:pt>
                <c:pt idx="720">
                  <c:v>44186</c:v>
                </c:pt>
                <c:pt idx="721">
                  <c:v>44187</c:v>
                </c:pt>
                <c:pt idx="722">
                  <c:v>44188</c:v>
                </c:pt>
                <c:pt idx="723">
                  <c:v>44189</c:v>
                </c:pt>
                <c:pt idx="724">
                  <c:v>44190</c:v>
                </c:pt>
                <c:pt idx="725">
                  <c:v>44191</c:v>
                </c:pt>
                <c:pt idx="726">
                  <c:v>44192</c:v>
                </c:pt>
                <c:pt idx="727">
                  <c:v>44193</c:v>
                </c:pt>
                <c:pt idx="728">
                  <c:v>44194</c:v>
                </c:pt>
                <c:pt idx="729">
                  <c:v>44195</c:v>
                </c:pt>
                <c:pt idx="730">
                  <c:v>44196</c:v>
                </c:pt>
                <c:pt idx="731">
                  <c:v>44197</c:v>
                </c:pt>
                <c:pt idx="732">
                  <c:v>44198</c:v>
                </c:pt>
                <c:pt idx="733">
                  <c:v>44199</c:v>
                </c:pt>
                <c:pt idx="734">
                  <c:v>44200</c:v>
                </c:pt>
                <c:pt idx="735">
                  <c:v>44201</c:v>
                </c:pt>
                <c:pt idx="736">
                  <c:v>44202</c:v>
                </c:pt>
                <c:pt idx="737">
                  <c:v>44203</c:v>
                </c:pt>
                <c:pt idx="738">
                  <c:v>44204</c:v>
                </c:pt>
                <c:pt idx="739">
                  <c:v>44205</c:v>
                </c:pt>
                <c:pt idx="740">
                  <c:v>44206</c:v>
                </c:pt>
                <c:pt idx="741">
                  <c:v>44207</c:v>
                </c:pt>
                <c:pt idx="742">
                  <c:v>44208</c:v>
                </c:pt>
                <c:pt idx="743">
                  <c:v>44209</c:v>
                </c:pt>
                <c:pt idx="744">
                  <c:v>44210</c:v>
                </c:pt>
                <c:pt idx="745">
                  <c:v>44211</c:v>
                </c:pt>
                <c:pt idx="746">
                  <c:v>44212</c:v>
                </c:pt>
                <c:pt idx="747">
                  <c:v>44213</c:v>
                </c:pt>
                <c:pt idx="748">
                  <c:v>44214</c:v>
                </c:pt>
                <c:pt idx="749">
                  <c:v>44215</c:v>
                </c:pt>
                <c:pt idx="750">
                  <c:v>44216</c:v>
                </c:pt>
                <c:pt idx="751">
                  <c:v>44217</c:v>
                </c:pt>
                <c:pt idx="752">
                  <c:v>44218</c:v>
                </c:pt>
                <c:pt idx="753">
                  <c:v>44219</c:v>
                </c:pt>
                <c:pt idx="754">
                  <c:v>44220</c:v>
                </c:pt>
                <c:pt idx="755">
                  <c:v>44221</c:v>
                </c:pt>
                <c:pt idx="756">
                  <c:v>44222</c:v>
                </c:pt>
                <c:pt idx="757">
                  <c:v>44223</c:v>
                </c:pt>
                <c:pt idx="758">
                  <c:v>44224</c:v>
                </c:pt>
                <c:pt idx="759">
                  <c:v>44225</c:v>
                </c:pt>
                <c:pt idx="760">
                  <c:v>44226</c:v>
                </c:pt>
                <c:pt idx="761">
                  <c:v>44227</c:v>
                </c:pt>
                <c:pt idx="762">
                  <c:v>44228</c:v>
                </c:pt>
                <c:pt idx="763">
                  <c:v>44229</c:v>
                </c:pt>
                <c:pt idx="764">
                  <c:v>44230</c:v>
                </c:pt>
                <c:pt idx="765">
                  <c:v>44231</c:v>
                </c:pt>
                <c:pt idx="766">
                  <c:v>44232</c:v>
                </c:pt>
                <c:pt idx="767">
                  <c:v>44233</c:v>
                </c:pt>
                <c:pt idx="768">
                  <c:v>44234</c:v>
                </c:pt>
                <c:pt idx="769">
                  <c:v>44235</c:v>
                </c:pt>
                <c:pt idx="770">
                  <c:v>44236</c:v>
                </c:pt>
                <c:pt idx="771">
                  <c:v>44237</c:v>
                </c:pt>
                <c:pt idx="772">
                  <c:v>44238</c:v>
                </c:pt>
                <c:pt idx="773">
                  <c:v>44239</c:v>
                </c:pt>
                <c:pt idx="774">
                  <c:v>44240</c:v>
                </c:pt>
                <c:pt idx="775">
                  <c:v>44241</c:v>
                </c:pt>
                <c:pt idx="776">
                  <c:v>44242</c:v>
                </c:pt>
                <c:pt idx="777">
                  <c:v>44243</c:v>
                </c:pt>
                <c:pt idx="778">
                  <c:v>44245</c:v>
                </c:pt>
                <c:pt idx="779">
                  <c:v>44246</c:v>
                </c:pt>
                <c:pt idx="780">
                  <c:v>44247</c:v>
                </c:pt>
                <c:pt idx="781">
                  <c:v>44248</c:v>
                </c:pt>
                <c:pt idx="782">
                  <c:v>44249</c:v>
                </c:pt>
                <c:pt idx="783">
                  <c:v>44250</c:v>
                </c:pt>
                <c:pt idx="784">
                  <c:v>44251</c:v>
                </c:pt>
                <c:pt idx="785">
                  <c:v>44252</c:v>
                </c:pt>
                <c:pt idx="786">
                  <c:v>44253</c:v>
                </c:pt>
                <c:pt idx="787">
                  <c:v>44254</c:v>
                </c:pt>
                <c:pt idx="788">
                  <c:v>44255</c:v>
                </c:pt>
                <c:pt idx="789">
                  <c:v>44256</c:v>
                </c:pt>
                <c:pt idx="790">
                  <c:v>44257</c:v>
                </c:pt>
                <c:pt idx="791">
                  <c:v>44258</c:v>
                </c:pt>
                <c:pt idx="792">
                  <c:v>44259</c:v>
                </c:pt>
                <c:pt idx="793">
                  <c:v>44260</c:v>
                </c:pt>
                <c:pt idx="794">
                  <c:v>44261</c:v>
                </c:pt>
                <c:pt idx="795">
                  <c:v>44262</c:v>
                </c:pt>
                <c:pt idx="796">
                  <c:v>44263</c:v>
                </c:pt>
                <c:pt idx="797">
                  <c:v>44264</c:v>
                </c:pt>
                <c:pt idx="798">
                  <c:v>44265</c:v>
                </c:pt>
                <c:pt idx="799">
                  <c:v>44266</c:v>
                </c:pt>
                <c:pt idx="800">
                  <c:v>44267</c:v>
                </c:pt>
                <c:pt idx="801">
                  <c:v>44268</c:v>
                </c:pt>
                <c:pt idx="802">
                  <c:v>44269</c:v>
                </c:pt>
                <c:pt idx="803">
                  <c:v>44270</c:v>
                </c:pt>
                <c:pt idx="804">
                  <c:v>44271</c:v>
                </c:pt>
                <c:pt idx="805">
                  <c:v>44272</c:v>
                </c:pt>
                <c:pt idx="806">
                  <c:v>44273</c:v>
                </c:pt>
                <c:pt idx="807">
                  <c:v>44274</c:v>
                </c:pt>
                <c:pt idx="808">
                  <c:v>44275</c:v>
                </c:pt>
                <c:pt idx="809">
                  <c:v>44276</c:v>
                </c:pt>
                <c:pt idx="810">
                  <c:v>44277</c:v>
                </c:pt>
                <c:pt idx="811">
                  <c:v>44278</c:v>
                </c:pt>
                <c:pt idx="812">
                  <c:v>44279</c:v>
                </c:pt>
                <c:pt idx="813">
                  <c:v>44280</c:v>
                </c:pt>
                <c:pt idx="814">
                  <c:v>44281</c:v>
                </c:pt>
                <c:pt idx="815">
                  <c:v>44282</c:v>
                </c:pt>
                <c:pt idx="816">
                  <c:v>44283</c:v>
                </c:pt>
                <c:pt idx="817">
                  <c:v>44284</c:v>
                </c:pt>
                <c:pt idx="818">
                  <c:v>44285</c:v>
                </c:pt>
                <c:pt idx="819">
                  <c:v>44286</c:v>
                </c:pt>
                <c:pt idx="820">
                  <c:v>44287</c:v>
                </c:pt>
                <c:pt idx="821">
                  <c:v>44288</c:v>
                </c:pt>
                <c:pt idx="822">
                  <c:v>44289</c:v>
                </c:pt>
                <c:pt idx="823">
                  <c:v>44290</c:v>
                </c:pt>
                <c:pt idx="824">
                  <c:v>44291</c:v>
                </c:pt>
                <c:pt idx="825">
                  <c:v>44292</c:v>
                </c:pt>
                <c:pt idx="826">
                  <c:v>44293</c:v>
                </c:pt>
                <c:pt idx="827">
                  <c:v>44294</c:v>
                </c:pt>
                <c:pt idx="828">
                  <c:v>44295</c:v>
                </c:pt>
                <c:pt idx="829">
                  <c:v>44296</c:v>
                </c:pt>
                <c:pt idx="830">
                  <c:v>44297</c:v>
                </c:pt>
                <c:pt idx="831">
                  <c:v>44298</c:v>
                </c:pt>
                <c:pt idx="832">
                  <c:v>44299</c:v>
                </c:pt>
                <c:pt idx="833">
                  <c:v>44300</c:v>
                </c:pt>
                <c:pt idx="834">
                  <c:v>44301</c:v>
                </c:pt>
                <c:pt idx="835">
                  <c:v>44302</c:v>
                </c:pt>
                <c:pt idx="836">
                  <c:v>44303</c:v>
                </c:pt>
                <c:pt idx="837">
                  <c:v>44304</c:v>
                </c:pt>
                <c:pt idx="838">
                  <c:v>44305</c:v>
                </c:pt>
                <c:pt idx="839">
                  <c:v>44306</c:v>
                </c:pt>
                <c:pt idx="840">
                  <c:v>44307</c:v>
                </c:pt>
                <c:pt idx="841">
                  <c:v>44308</c:v>
                </c:pt>
                <c:pt idx="842">
                  <c:v>44309</c:v>
                </c:pt>
                <c:pt idx="843">
                  <c:v>44310</c:v>
                </c:pt>
                <c:pt idx="844">
                  <c:v>44311</c:v>
                </c:pt>
                <c:pt idx="845">
                  <c:v>44312</c:v>
                </c:pt>
                <c:pt idx="846">
                  <c:v>44313</c:v>
                </c:pt>
                <c:pt idx="847">
                  <c:v>44314</c:v>
                </c:pt>
                <c:pt idx="848">
                  <c:v>44315</c:v>
                </c:pt>
                <c:pt idx="849">
                  <c:v>44316</c:v>
                </c:pt>
                <c:pt idx="850">
                  <c:v>44317</c:v>
                </c:pt>
                <c:pt idx="851">
                  <c:v>44318</c:v>
                </c:pt>
                <c:pt idx="852">
                  <c:v>44319</c:v>
                </c:pt>
                <c:pt idx="853">
                  <c:v>44320</c:v>
                </c:pt>
                <c:pt idx="854">
                  <c:v>44321</c:v>
                </c:pt>
                <c:pt idx="855">
                  <c:v>44322</c:v>
                </c:pt>
                <c:pt idx="856">
                  <c:v>44323</c:v>
                </c:pt>
                <c:pt idx="857">
                  <c:v>44324</c:v>
                </c:pt>
                <c:pt idx="858">
                  <c:v>44325</c:v>
                </c:pt>
                <c:pt idx="859">
                  <c:v>44326</c:v>
                </c:pt>
                <c:pt idx="860">
                  <c:v>44327</c:v>
                </c:pt>
                <c:pt idx="861">
                  <c:v>44328</c:v>
                </c:pt>
                <c:pt idx="862">
                  <c:v>44329</c:v>
                </c:pt>
                <c:pt idx="863">
                  <c:v>44330</c:v>
                </c:pt>
                <c:pt idx="864">
                  <c:v>44331</c:v>
                </c:pt>
                <c:pt idx="865">
                  <c:v>44332</c:v>
                </c:pt>
                <c:pt idx="866">
                  <c:v>44333</c:v>
                </c:pt>
                <c:pt idx="867">
                  <c:v>44334</c:v>
                </c:pt>
                <c:pt idx="868">
                  <c:v>44335</c:v>
                </c:pt>
                <c:pt idx="869">
                  <c:v>44336</c:v>
                </c:pt>
                <c:pt idx="870">
                  <c:v>44337</c:v>
                </c:pt>
                <c:pt idx="871">
                  <c:v>44338</c:v>
                </c:pt>
                <c:pt idx="872">
                  <c:v>44339</c:v>
                </c:pt>
                <c:pt idx="873">
                  <c:v>44340</c:v>
                </c:pt>
                <c:pt idx="874">
                  <c:v>44341</c:v>
                </c:pt>
                <c:pt idx="875">
                  <c:v>44342</c:v>
                </c:pt>
                <c:pt idx="876">
                  <c:v>44343</c:v>
                </c:pt>
                <c:pt idx="877">
                  <c:v>44344</c:v>
                </c:pt>
                <c:pt idx="878">
                  <c:v>44345</c:v>
                </c:pt>
                <c:pt idx="879">
                  <c:v>44346</c:v>
                </c:pt>
                <c:pt idx="880">
                  <c:v>44347</c:v>
                </c:pt>
                <c:pt idx="881">
                  <c:v>44348</c:v>
                </c:pt>
                <c:pt idx="882">
                  <c:v>44349</c:v>
                </c:pt>
                <c:pt idx="883">
                  <c:v>44350</c:v>
                </c:pt>
                <c:pt idx="884">
                  <c:v>44351</c:v>
                </c:pt>
                <c:pt idx="885">
                  <c:v>44352</c:v>
                </c:pt>
                <c:pt idx="886">
                  <c:v>44353</c:v>
                </c:pt>
                <c:pt idx="887">
                  <c:v>44354</c:v>
                </c:pt>
                <c:pt idx="888">
                  <c:v>44355</c:v>
                </c:pt>
                <c:pt idx="889">
                  <c:v>44356</c:v>
                </c:pt>
                <c:pt idx="890">
                  <c:v>44357</c:v>
                </c:pt>
                <c:pt idx="891">
                  <c:v>44358</c:v>
                </c:pt>
                <c:pt idx="892">
                  <c:v>44359</c:v>
                </c:pt>
                <c:pt idx="893">
                  <c:v>44360</c:v>
                </c:pt>
                <c:pt idx="894">
                  <c:v>44361</c:v>
                </c:pt>
                <c:pt idx="895">
                  <c:v>44362</c:v>
                </c:pt>
                <c:pt idx="896">
                  <c:v>44363</c:v>
                </c:pt>
                <c:pt idx="897">
                  <c:v>44364</c:v>
                </c:pt>
                <c:pt idx="898">
                  <c:v>44365</c:v>
                </c:pt>
                <c:pt idx="899">
                  <c:v>44366</c:v>
                </c:pt>
                <c:pt idx="900">
                  <c:v>44367</c:v>
                </c:pt>
                <c:pt idx="901">
                  <c:v>44368</c:v>
                </c:pt>
                <c:pt idx="902">
                  <c:v>44369</c:v>
                </c:pt>
                <c:pt idx="903">
                  <c:v>44370</c:v>
                </c:pt>
                <c:pt idx="904">
                  <c:v>44371</c:v>
                </c:pt>
                <c:pt idx="905">
                  <c:v>44372</c:v>
                </c:pt>
                <c:pt idx="906">
                  <c:v>44373</c:v>
                </c:pt>
                <c:pt idx="907">
                  <c:v>44374</c:v>
                </c:pt>
                <c:pt idx="908">
                  <c:v>44375</c:v>
                </c:pt>
                <c:pt idx="909">
                  <c:v>44376</c:v>
                </c:pt>
                <c:pt idx="910">
                  <c:v>44377</c:v>
                </c:pt>
                <c:pt idx="911">
                  <c:v>44378</c:v>
                </c:pt>
                <c:pt idx="912">
                  <c:v>44379</c:v>
                </c:pt>
                <c:pt idx="913">
                  <c:v>44380</c:v>
                </c:pt>
                <c:pt idx="914">
                  <c:v>44381</c:v>
                </c:pt>
                <c:pt idx="915">
                  <c:v>44382</c:v>
                </c:pt>
                <c:pt idx="916">
                  <c:v>44383</c:v>
                </c:pt>
                <c:pt idx="917">
                  <c:v>44384</c:v>
                </c:pt>
                <c:pt idx="918">
                  <c:v>44385</c:v>
                </c:pt>
                <c:pt idx="919">
                  <c:v>44386</c:v>
                </c:pt>
                <c:pt idx="920">
                  <c:v>44387</c:v>
                </c:pt>
                <c:pt idx="921">
                  <c:v>44388</c:v>
                </c:pt>
                <c:pt idx="922">
                  <c:v>44389</c:v>
                </c:pt>
                <c:pt idx="923">
                  <c:v>44390</c:v>
                </c:pt>
                <c:pt idx="924">
                  <c:v>44391</c:v>
                </c:pt>
                <c:pt idx="925">
                  <c:v>44392</c:v>
                </c:pt>
                <c:pt idx="926">
                  <c:v>44393</c:v>
                </c:pt>
                <c:pt idx="927">
                  <c:v>44394</c:v>
                </c:pt>
                <c:pt idx="928">
                  <c:v>44395</c:v>
                </c:pt>
                <c:pt idx="929">
                  <c:v>44396</c:v>
                </c:pt>
                <c:pt idx="930">
                  <c:v>44397</c:v>
                </c:pt>
                <c:pt idx="931">
                  <c:v>44398</c:v>
                </c:pt>
                <c:pt idx="932">
                  <c:v>44399</c:v>
                </c:pt>
                <c:pt idx="933">
                  <c:v>44400</c:v>
                </c:pt>
                <c:pt idx="934">
                  <c:v>44401</c:v>
                </c:pt>
                <c:pt idx="935">
                  <c:v>44402</c:v>
                </c:pt>
                <c:pt idx="936">
                  <c:v>44403</c:v>
                </c:pt>
                <c:pt idx="937">
                  <c:v>44404</c:v>
                </c:pt>
                <c:pt idx="938">
                  <c:v>44405</c:v>
                </c:pt>
                <c:pt idx="939">
                  <c:v>44406</c:v>
                </c:pt>
                <c:pt idx="940">
                  <c:v>44407</c:v>
                </c:pt>
                <c:pt idx="941">
                  <c:v>44408</c:v>
                </c:pt>
                <c:pt idx="942">
                  <c:v>44409</c:v>
                </c:pt>
                <c:pt idx="943">
                  <c:v>44410</c:v>
                </c:pt>
                <c:pt idx="944">
                  <c:v>44411</c:v>
                </c:pt>
                <c:pt idx="945">
                  <c:v>44412</c:v>
                </c:pt>
                <c:pt idx="946">
                  <c:v>44413</c:v>
                </c:pt>
                <c:pt idx="947">
                  <c:v>44414</c:v>
                </c:pt>
                <c:pt idx="948">
                  <c:v>44415</c:v>
                </c:pt>
                <c:pt idx="949">
                  <c:v>44416</c:v>
                </c:pt>
                <c:pt idx="950">
                  <c:v>44417</c:v>
                </c:pt>
                <c:pt idx="951">
                  <c:v>44418</c:v>
                </c:pt>
                <c:pt idx="952">
                  <c:v>44419</c:v>
                </c:pt>
                <c:pt idx="953">
                  <c:v>44420</c:v>
                </c:pt>
                <c:pt idx="954">
                  <c:v>44421</c:v>
                </c:pt>
                <c:pt idx="955">
                  <c:v>44422</c:v>
                </c:pt>
                <c:pt idx="956">
                  <c:v>44423</c:v>
                </c:pt>
                <c:pt idx="957">
                  <c:v>44424</c:v>
                </c:pt>
                <c:pt idx="958">
                  <c:v>44425</c:v>
                </c:pt>
                <c:pt idx="959">
                  <c:v>44426</c:v>
                </c:pt>
                <c:pt idx="960">
                  <c:v>44427</c:v>
                </c:pt>
                <c:pt idx="961">
                  <c:v>44428</c:v>
                </c:pt>
                <c:pt idx="962">
                  <c:v>44429</c:v>
                </c:pt>
                <c:pt idx="963">
                  <c:v>44430</c:v>
                </c:pt>
                <c:pt idx="964">
                  <c:v>44431</c:v>
                </c:pt>
                <c:pt idx="965">
                  <c:v>44432</c:v>
                </c:pt>
                <c:pt idx="966">
                  <c:v>44433</c:v>
                </c:pt>
                <c:pt idx="967">
                  <c:v>44434</c:v>
                </c:pt>
                <c:pt idx="968">
                  <c:v>44435</c:v>
                </c:pt>
                <c:pt idx="969">
                  <c:v>44436</c:v>
                </c:pt>
                <c:pt idx="970">
                  <c:v>44437</c:v>
                </c:pt>
                <c:pt idx="971">
                  <c:v>44438</c:v>
                </c:pt>
                <c:pt idx="972">
                  <c:v>44439</c:v>
                </c:pt>
                <c:pt idx="973">
                  <c:v>44440</c:v>
                </c:pt>
                <c:pt idx="974">
                  <c:v>44441</c:v>
                </c:pt>
                <c:pt idx="975">
                  <c:v>44442</c:v>
                </c:pt>
                <c:pt idx="976">
                  <c:v>44443</c:v>
                </c:pt>
                <c:pt idx="977">
                  <c:v>44444</c:v>
                </c:pt>
                <c:pt idx="978">
                  <c:v>44445</c:v>
                </c:pt>
                <c:pt idx="979">
                  <c:v>44446</c:v>
                </c:pt>
                <c:pt idx="980">
                  <c:v>44447</c:v>
                </c:pt>
                <c:pt idx="981">
                  <c:v>44448</c:v>
                </c:pt>
                <c:pt idx="982">
                  <c:v>44449</c:v>
                </c:pt>
                <c:pt idx="983">
                  <c:v>44450</c:v>
                </c:pt>
                <c:pt idx="984">
                  <c:v>44451</c:v>
                </c:pt>
                <c:pt idx="985">
                  <c:v>44452</c:v>
                </c:pt>
                <c:pt idx="986">
                  <c:v>44453</c:v>
                </c:pt>
                <c:pt idx="987">
                  <c:v>44454</c:v>
                </c:pt>
                <c:pt idx="988">
                  <c:v>44455</c:v>
                </c:pt>
                <c:pt idx="989">
                  <c:v>44456</c:v>
                </c:pt>
                <c:pt idx="990">
                  <c:v>44457</c:v>
                </c:pt>
                <c:pt idx="991">
                  <c:v>44458</c:v>
                </c:pt>
                <c:pt idx="992">
                  <c:v>44459</c:v>
                </c:pt>
                <c:pt idx="993">
                  <c:v>44460</c:v>
                </c:pt>
                <c:pt idx="994">
                  <c:v>44461</c:v>
                </c:pt>
                <c:pt idx="995">
                  <c:v>44462</c:v>
                </c:pt>
                <c:pt idx="996">
                  <c:v>44463</c:v>
                </c:pt>
                <c:pt idx="997">
                  <c:v>44464</c:v>
                </c:pt>
                <c:pt idx="998">
                  <c:v>44465</c:v>
                </c:pt>
                <c:pt idx="999">
                  <c:v>44466</c:v>
                </c:pt>
                <c:pt idx="1000">
                  <c:v>44467</c:v>
                </c:pt>
                <c:pt idx="1001">
                  <c:v>44468</c:v>
                </c:pt>
                <c:pt idx="1002">
                  <c:v>44469</c:v>
                </c:pt>
                <c:pt idx="1003">
                  <c:v>44470</c:v>
                </c:pt>
                <c:pt idx="1004">
                  <c:v>44471</c:v>
                </c:pt>
                <c:pt idx="1005">
                  <c:v>44472</c:v>
                </c:pt>
                <c:pt idx="1006">
                  <c:v>44473</c:v>
                </c:pt>
                <c:pt idx="1007">
                  <c:v>44474</c:v>
                </c:pt>
                <c:pt idx="1008">
                  <c:v>44475</c:v>
                </c:pt>
                <c:pt idx="1009">
                  <c:v>44476</c:v>
                </c:pt>
                <c:pt idx="1010">
                  <c:v>44477</c:v>
                </c:pt>
                <c:pt idx="1011">
                  <c:v>44478</c:v>
                </c:pt>
                <c:pt idx="1012">
                  <c:v>44479</c:v>
                </c:pt>
                <c:pt idx="1013">
                  <c:v>44480</c:v>
                </c:pt>
                <c:pt idx="1014">
                  <c:v>44481</c:v>
                </c:pt>
                <c:pt idx="1015">
                  <c:v>44482</c:v>
                </c:pt>
                <c:pt idx="1016">
                  <c:v>44483</c:v>
                </c:pt>
                <c:pt idx="1017">
                  <c:v>44484</c:v>
                </c:pt>
                <c:pt idx="1018">
                  <c:v>44485</c:v>
                </c:pt>
                <c:pt idx="1019">
                  <c:v>44486</c:v>
                </c:pt>
                <c:pt idx="1020">
                  <c:v>44487</c:v>
                </c:pt>
                <c:pt idx="1021">
                  <c:v>44488</c:v>
                </c:pt>
                <c:pt idx="1022">
                  <c:v>44489</c:v>
                </c:pt>
                <c:pt idx="1023">
                  <c:v>44490</c:v>
                </c:pt>
                <c:pt idx="1024">
                  <c:v>44491</c:v>
                </c:pt>
                <c:pt idx="1025">
                  <c:v>44492</c:v>
                </c:pt>
                <c:pt idx="1026">
                  <c:v>44493</c:v>
                </c:pt>
                <c:pt idx="1027">
                  <c:v>44494</c:v>
                </c:pt>
                <c:pt idx="1028">
                  <c:v>44495</c:v>
                </c:pt>
                <c:pt idx="1029">
                  <c:v>44496</c:v>
                </c:pt>
                <c:pt idx="1030">
                  <c:v>44497</c:v>
                </c:pt>
                <c:pt idx="1031">
                  <c:v>44498</c:v>
                </c:pt>
                <c:pt idx="1032">
                  <c:v>44499</c:v>
                </c:pt>
                <c:pt idx="1033">
                  <c:v>44500</c:v>
                </c:pt>
                <c:pt idx="1034">
                  <c:v>44501</c:v>
                </c:pt>
                <c:pt idx="1035">
                  <c:v>44502</c:v>
                </c:pt>
                <c:pt idx="1036">
                  <c:v>44503</c:v>
                </c:pt>
                <c:pt idx="1037">
                  <c:v>44504</c:v>
                </c:pt>
                <c:pt idx="1038">
                  <c:v>44505</c:v>
                </c:pt>
                <c:pt idx="1039">
                  <c:v>44506</c:v>
                </c:pt>
                <c:pt idx="1040">
                  <c:v>44507</c:v>
                </c:pt>
                <c:pt idx="1041">
                  <c:v>44508</c:v>
                </c:pt>
                <c:pt idx="1042">
                  <c:v>44509</c:v>
                </c:pt>
                <c:pt idx="1043">
                  <c:v>44510</c:v>
                </c:pt>
                <c:pt idx="1044">
                  <c:v>44511</c:v>
                </c:pt>
                <c:pt idx="1045">
                  <c:v>44512</c:v>
                </c:pt>
                <c:pt idx="1046">
                  <c:v>44513</c:v>
                </c:pt>
                <c:pt idx="1047">
                  <c:v>44514</c:v>
                </c:pt>
                <c:pt idx="1048">
                  <c:v>44515</c:v>
                </c:pt>
                <c:pt idx="1049">
                  <c:v>44516</c:v>
                </c:pt>
                <c:pt idx="1050">
                  <c:v>44517</c:v>
                </c:pt>
                <c:pt idx="1051">
                  <c:v>44518</c:v>
                </c:pt>
                <c:pt idx="1052">
                  <c:v>44519</c:v>
                </c:pt>
                <c:pt idx="1053">
                  <c:v>44520</c:v>
                </c:pt>
                <c:pt idx="1054">
                  <c:v>44521</c:v>
                </c:pt>
                <c:pt idx="1055">
                  <c:v>44522</c:v>
                </c:pt>
                <c:pt idx="1056">
                  <c:v>44523</c:v>
                </c:pt>
                <c:pt idx="1057">
                  <c:v>44524</c:v>
                </c:pt>
                <c:pt idx="1058">
                  <c:v>44525</c:v>
                </c:pt>
                <c:pt idx="1059">
                  <c:v>44526</c:v>
                </c:pt>
                <c:pt idx="1060">
                  <c:v>44527</c:v>
                </c:pt>
                <c:pt idx="1061">
                  <c:v>44528</c:v>
                </c:pt>
                <c:pt idx="1062">
                  <c:v>44529</c:v>
                </c:pt>
                <c:pt idx="1063">
                  <c:v>44530</c:v>
                </c:pt>
                <c:pt idx="1064">
                  <c:v>44531</c:v>
                </c:pt>
                <c:pt idx="1065">
                  <c:v>44532</c:v>
                </c:pt>
                <c:pt idx="1066">
                  <c:v>44533</c:v>
                </c:pt>
                <c:pt idx="1067">
                  <c:v>44534</c:v>
                </c:pt>
                <c:pt idx="1068">
                  <c:v>44535</c:v>
                </c:pt>
                <c:pt idx="1069">
                  <c:v>44536</c:v>
                </c:pt>
                <c:pt idx="1070">
                  <c:v>44537</c:v>
                </c:pt>
                <c:pt idx="1071">
                  <c:v>44538</c:v>
                </c:pt>
                <c:pt idx="1072">
                  <c:v>44539</c:v>
                </c:pt>
                <c:pt idx="1073">
                  <c:v>44540</c:v>
                </c:pt>
                <c:pt idx="1074">
                  <c:v>44541</c:v>
                </c:pt>
                <c:pt idx="1075">
                  <c:v>44542</c:v>
                </c:pt>
                <c:pt idx="1076">
                  <c:v>44543</c:v>
                </c:pt>
                <c:pt idx="1077">
                  <c:v>44544</c:v>
                </c:pt>
                <c:pt idx="1078">
                  <c:v>44545</c:v>
                </c:pt>
                <c:pt idx="1079">
                  <c:v>44546</c:v>
                </c:pt>
                <c:pt idx="1080">
                  <c:v>44547</c:v>
                </c:pt>
                <c:pt idx="1081">
                  <c:v>44548</c:v>
                </c:pt>
                <c:pt idx="1082">
                  <c:v>44549</c:v>
                </c:pt>
                <c:pt idx="1083">
                  <c:v>44550</c:v>
                </c:pt>
                <c:pt idx="1084">
                  <c:v>44551</c:v>
                </c:pt>
                <c:pt idx="1085">
                  <c:v>44552</c:v>
                </c:pt>
                <c:pt idx="1086">
                  <c:v>44553</c:v>
                </c:pt>
                <c:pt idx="1087">
                  <c:v>44554</c:v>
                </c:pt>
                <c:pt idx="1088">
                  <c:v>44555</c:v>
                </c:pt>
                <c:pt idx="1089">
                  <c:v>44556</c:v>
                </c:pt>
                <c:pt idx="1090">
                  <c:v>44557</c:v>
                </c:pt>
                <c:pt idx="1091">
                  <c:v>44558</c:v>
                </c:pt>
                <c:pt idx="1092">
                  <c:v>44559</c:v>
                </c:pt>
                <c:pt idx="1093">
                  <c:v>44560</c:v>
                </c:pt>
                <c:pt idx="1094">
                  <c:v>44561</c:v>
                </c:pt>
                <c:pt idx="1095">
                  <c:v>44562</c:v>
                </c:pt>
                <c:pt idx="1096">
                  <c:v>44563</c:v>
                </c:pt>
                <c:pt idx="1097">
                  <c:v>44564</c:v>
                </c:pt>
                <c:pt idx="1098">
                  <c:v>44565</c:v>
                </c:pt>
                <c:pt idx="1099">
                  <c:v>44566</c:v>
                </c:pt>
                <c:pt idx="1100">
                  <c:v>44567</c:v>
                </c:pt>
                <c:pt idx="1101">
                  <c:v>44568</c:v>
                </c:pt>
                <c:pt idx="1102">
                  <c:v>44569</c:v>
                </c:pt>
                <c:pt idx="1103">
                  <c:v>44570</c:v>
                </c:pt>
                <c:pt idx="1104">
                  <c:v>44571</c:v>
                </c:pt>
                <c:pt idx="1105">
                  <c:v>44572</c:v>
                </c:pt>
                <c:pt idx="1106">
                  <c:v>44573</c:v>
                </c:pt>
                <c:pt idx="1107">
                  <c:v>44574</c:v>
                </c:pt>
                <c:pt idx="1108">
                  <c:v>44575</c:v>
                </c:pt>
                <c:pt idx="1109">
                  <c:v>44576</c:v>
                </c:pt>
                <c:pt idx="1110">
                  <c:v>44577</c:v>
                </c:pt>
                <c:pt idx="1111">
                  <c:v>44578</c:v>
                </c:pt>
                <c:pt idx="1112">
                  <c:v>44579</c:v>
                </c:pt>
                <c:pt idx="1113">
                  <c:v>44580</c:v>
                </c:pt>
                <c:pt idx="1114">
                  <c:v>44581</c:v>
                </c:pt>
                <c:pt idx="1115">
                  <c:v>44582</c:v>
                </c:pt>
                <c:pt idx="1116">
                  <c:v>44583</c:v>
                </c:pt>
                <c:pt idx="1117">
                  <c:v>44584</c:v>
                </c:pt>
                <c:pt idx="1118">
                  <c:v>44585</c:v>
                </c:pt>
                <c:pt idx="1119">
                  <c:v>44586</c:v>
                </c:pt>
                <c:pt idx="1120">
                  <c:v>44587</c:v>
                </c:pt>
                <c:pt idx="1121">
                  <c:v>44588</c:v>
                </c:pt>
                <c:pt idx="1122">
                  <c:v>44589</c:v>
                </c:pt>
                <c:pt idx="1123">
                  <c:v>44590</c:v>
                </c:pt>
                <c:pt idx="1124">
                  <c:v>44591</c:v>
                </c:pt>
                <c:pt idx="1125">
                  <c:v>44592</c:v>
                </c:pt>
                <c:pt idx="1126">
                  <c:v>44593</c:v>
                </c:pt>
                <c:pt idx="1127">
                  <c:v>44594</c:v>
                </c:pt>
                <c:pt idx="1128">
                  <c:v>44595</c:v>
                </c:pt>
                <c:pt idx="1129">
                  <c:v>44596</c:v>
                </c:pt>
                <c:pt idx="1130">
                  <c:v>44597</c:v>
                </c:pt>
                <c:pt idx="1131">
                  <c:v>44598</c:v>
                </c:pt>
                <c:pt idx="1132">
                  <c:v>44599</c:v>
                </c:pt>
                <c:pt idx="1133">
                  <c:v>44600</c:v>
                </c:pt>
                <c:pt idx="1134">
                  <c:v>44601</c:v>
                </c:pt>
                <c:pt idx="1135">
                  <c:v>44602</c:v>
                </c:pt>
                <c:pt idx="1136">
                  <c:v>44603</c:v>
                </c:pt>
                <c:pt idx="1137">
                  <c:v>44604</c:v>
                </c:pt>
                <c:pt idx="1138">
                  <c:v>44605</c:v>
                </c:pt>
                <c:pt idx="1139">
                  <c:v>44606</c:v>
                </c:pt>
                <c:pt idx="1140">
                  <c:v>44607</c:v>
                </c:pt>
                <c:pt idx="1141">
                  <c:v>44608</c:v>
                </c:pt>
                <c:pt idx="1142">
                  <c:v>44609</c:v>
                </c:pt>
                <c:pt idx="1143">
                  <c:v>44610</c:v>
                </c:pt>
                <c:pt idx="1144">
                  <c:v>44611</c:v>
                </c:pt>
                <c:pt idx="1145">
                  <c:v>44612</c:v>
                </c:pt>
                <c:pt idx="1146">
                  <c:v>44613</c:v>
                </c:pt>
                <c:pt idx="1147">
                  <c:v>44614</c:v>
                </c:pt>
                <c:pt idx="1148">
                  <c:v>44615</c:v>
                </c:pt>
                <c:pt idx="1149">
                  <c:v>44616</c:v>
                </c:pt>
                <c:pt idx="1150">
                  <c:v>44617</c:v>
                </c:pt>
                <c:pt idx="1151">
                  <c:v>44618</c:v>
                </c:pt>
                <c:pt idx="1152">
                  <c:v>44619</c:v>
                </c:pt>
                <c:pt idx="1153">
                  <c:v>44620</c:v>
                </c:pt>
                <c:pt idx="1154">
                  <c:v>44621</c:v>
                </c:pt>
                <c:pt idx="1155">
                  <c:v>44622</c:v>
                </c:pt>
                <c:pt idx="1156">
                  <c:v>44623</c:v>
                </c:pt>
                <c:pt idx="1157">
                  <c:v>44624</c:v>
                </c:pt>
                <c:pt idx="1158">
                  <c:v>44625</c:v>
                </c:pt>
                <c:pt idx="1159">
                  <c:v>44626</c:v>
                </c:pt>
                <c:pt idx="1160">
                  <c:v>44627</c:v>
                </c:pt>
                <c:pt idx="1161">
                  <c:v>44628</c:v>
                </c:pt>
                <c:pt idx="1162">
                  <c:v>44629</c:v>
                </c:pt>
                <c:pt idx="1163">
                  <c:v>44630</c:v>
                </c:pt>
                <c:pt idx="1164">
                  <c:v>44631</c:v>
                </c:pt>
                <c:pt idx="1165">
                  <c:v>44632</c:v>
                </c:pt>
                <c:pt idx="1166">
                  <c:v>44633</c:v>
                </c:pt>
                <c:pt idx="1167">
                  <c:v>44634</c:v>
                </c:pt>
                <c:pt idx="1168">
                  <c:v>44635</c:v>
                </c:pt>
                <c:pt idx="1169">
                  <c:v>44636</c:v>
                </c:pt>
                <c:pt idx="1170">
                  <c:v>44637</c:v>
                </c:pt>
                <c:pt idx="1171">
                  <c:v>44638</c:v>
                </c:pt>
                <c:pt idx="1172">
                  <c:v>44639</c:v>
                </c:pt>
                <c:pt idx="1173">
                  <c:v>44640</c:v>
                </c:pt>
                <c:pt idx="1174">
                  <c:v>44641</c:v>
                </c:pt>
                <c:pt idx="1175">
                  <c:v>44642</c:v>
                </c:pt>
                <c:pt idx="1176">
                  <c:v>44643</c:v>
                </c:pt>
                <c:pt idx="1177">
                  <c:v>44644</c:v>
                </c:pt>
                <c:pt idx="1178">
                  <c:v>44645</c:v>
                </c:pt>
                <c:pt idx="1179">
                  <c:v>44646</c:v>
                </c:pt>
                <c:pt idx="1180">
                  <c:v>44647</c:v>
                </c:pt>
                <c:pt idx="1181">
                  <c:v>44648</c:v>
                </c:pt>
                <c:pt idx="1182">
                  <c:v>44649</c:v>
                </c:pt>
                <c:pt idx="1183">
                  <c:v>44650</c:v>
                </c:pt>
                <c:pt idx="1184">
                  <c:v>44651</c:v>
                </c:pt>
                <c:pt idx="1185">
                  <c:v>44652</c:v>
                </c:pt>
                <c:pt idx="1186">
                  <c:v>44653</c:v>
                </c:pt>
                <c:pt idx="1187">
                  <c:v>44654</c:v>
                </c:pt>
                <c:pt idx="1188">
                  <c:v>44655</c:v>
                </c:pt>
                <c:pt idx="1189">
                  <c:v>44656</c:v>
                </c:pt>
                <c:pt idx="1190">
                  <c:v>44657</c:v>
                </c:pt>
                <c:pt idx="1191">
                  <c:v>44658</c:v>
                </c:pt>
                <c:pt idx="1192">
                  <c:v>44659</c:v>
                </c:pt>
                <c:pt idx="1193">
                  <c:v>44660</c:v>
                </c:pt>
                <c:pt idx="1194">
                  <c:v>44661</c:v>
                </c:pt>
                <c:pt idx="1195">
                  <c:v>44662</c:v>
                </c:pt>
                <c:pt idx="1196">
                  <c:v>44663</c:v>
                </c:pt>
                <c:pt idx="1197">
                  <c:v>44664</c:v>
                </c:pt>
                <c:pt idx="1198">
                  <c:v>44665</c:v>
                </c:pt>
                <c:pt idx="1199">
                  <c:v>44666</c:v>
                </c:pt>
                <c:pt idx="1200">
                  <c:v>44667</c:v>
                </c:pt>
                <c:pt idx="1201">
                  <c:v>44668</c:v>
                </c:pt>
                <c:pt idx="1202">
                  <c:v>44669</c:v>
                </c:pt>
                <c:pt idx="1203">
                  <c:v>44670</c:v>
                </c:pt>
                <c:pt idx="1204">
                  <c:v>44671</c:v>
                </c:pt>
                <c:pt idx="1205">
                  <c:v>44672</c:v>
                </c:pt>
                <c:pt idx="1206">
                  <c:v>44673</c:v>
                </c:pt>
                <c:pt idx="1207">
                  <c:v>44674</c:v>
                </c:pt>
                <c:pt idx="1208">
                  <c:v>44675</c:v>
                </c:pt>
                <c:pt idx="1209">
                  <c:v>44676</c:v>
                </c:pt>
                <c:pt idx="1210">
                  <c:v>44677</c:v>
                </c:pt>
                <c:pt idx="1211">
                  <c:v>44678</c:v>
                </c:pt>
                <c:pt idx="1212">
                  <c:v>44679</c:v>
                </c:pt>
                <c:pt idx="1213">
                  <c:v>44680</c:v>
                </c:pt>
                <c:pt idx="1214">
                  <c:v>44681</c:v>
                </c:pt>
                <c:pt idx="1215">
                  <c:v>44682</c:v>
                </c:pt>
                <c:pt idx="1216">
                  <c:v>44683</c:v>
                </c:pt>
                <c:pt idx="1217">
                  <c:v>44684</c:v>
                </c:pt>
                <c:pt idx="1218">
                  <c:v>44685</c:v>
                </c:pt>
                <c:pt idx="1219">
                  <c:v>44686</c:v>
                </c:pt>
                <c:pt idx="1220">
                  <c:v>44687</c:v>
                </c:pt>
                <c:pt idx="1221">
                  <c:v>44688</c:v>
                </c:pt>
                <c:pt idx="1222">
                  <c:v>44689</c:v>
                </c:pt>
                <c:pt idx="1223">
                  <c:v>44690</c:v>
                </c:pt>
                <c:pt idx="1224">
                  <c:v>44691</c:v>
                </c:pt>
                <c:pt idx="1225">
                  <c:v>44692</c:v>
                </c:pt>
                <c:pt idx="1226">
                  <c:v>44693</c:v>
                </c:pt>
                <c:pt idx="1227">
                  <c:v>44694</c:v>
                </c:pt>
                <c:pt idx="1228">
                  <c:v>44695</c:v>
                </c:pt>
                <c:pt idx="1229">
                  <c:v>44696</c:v>
                </c:pt>
                <c:pt idx="1230">
                  <c:v>44697</c:v>
                </c:pt>
                <c:pt idx="1231">
                  <c:v>44698</c:v>
                </c:pt>
                <c:pt idx="1232">
                  <c:v>44699</c:v>
                </c:pt>
                <c:pt idx="1233">
                  <c:v>44700</c:v>
                </c:pt>
                <c:pt idx="1234">
                  <c:v>44701</c:v>
                </c:pt>
                <c:pt idx="1235">
                  <c:v>44702</c:v>
                </c:pt>
                <c:pt idx="1236">
                  <c:v>44703</c:v>
                </c:pt>
                <c:pt idx="1237">
                  <c:v>44704</c:v>
                </c:pt>
                <c:pt idx="1238">
                  <c:v>44705</c:v>
                </c:pt>
                <c:pt idx="1239">
                  <c:v>44706</c:v>
                </c:pt>
                <c:pt idx="1240">
                  <c:v>44707</c:v>
                </c:pt>
                <c:pt idx="1241">
                  <c:v>44708</c:v>
                </c:pt>
                <c:pt idx="1242">
                  <c:v>44709</c:v>
                </c:pt>
                <c:pt idx="1243">
                  <c:v>44710</c:v>
                </c:pt>
                <c:pt idx="1244">
                  <c:v>44711</c:v>
                </c:pt>
                <c:pt idx="1245">
                  <c:v>44712</c:v>
                </c:pt>
                <c:pt idx="1246">
                  <c:v>44713</c:v>
                </c:pt>
                <c:pt idx="1247">
                  <c:v>44714</c:v>
                </c:pt>
                <c:pt idx="1248">
                  <c:v>44715</c:v>
                </c:pt>
                <c:pt idx="1249">
                  <c:v>44716</c:v>
                </c:pt>
                <c:pt idx="1250">
                  <c:v>44717</c:v>
                </c:pt>
                <c:pt idx="1251">
                  <c:v>44718</c:v>
                </c:pt>
                <c:pt idx="1252">
                  <c:v>44719</c:v>
                </c:pt>
                <c:pt idx="1253">
                  <c:v>44720</c:v>
                </c:pt>
                <c:pt idx="1254">
                  <c:v>44721</c:v>
                </c:pt>
                <c:pt idx="1255">
                  <c:v>44722</c:v>
                </c:pt>
                <c:pt idx="1256">
                  <c:v>44723</c:v>
                </c:pt>
                <c:pt idx="1257">
                  <c:v>44724</c:v>
                </c:pt>
                <c:pt idx="1258">
                  <c:v>44725</c:v>
                </c:pt>
                <c:pt idx="1259">
                  <c:v>44726</c:v>
                </c:pt>
                <c:pt idx="1260">
                  <c:v>44727</c:v>
                </c:pt>
                <c:pt idx="1261">
                  <c:v>44728</c:v>
                </c:pt>
                <c:pt idx="1262">
                  <c:v>44729</c:v>
                </c:pt>
                <c:pt idx="1263">
                  <c:v>44730</c:v>
                </c:pt>
                <c:pt idx="1264">
                  <c:v>44731</c:v>
                </c:pt>
                <c:pt idx="1265">
                  <c:v>44732</c:v>
                </c:pt>
                <c:pt idx="1266">
                  <c:v>44733</c:v>
                </c:pt>
                <c:pt idx="1267">
                  <c:v>44734</c:v>
                </c:pt>
                <c:pt idx="1268">
                  <c:v>44735</c:v>
                </c:pt>
                <c:pt idx="1269">
                  <c:v>44736</c:v>
                </c:pt>
                <c:pt idx="1270">
                  <c:v>44737</c:v>
                </c:pt>
                <c:pt idx="1271">
                  <c:v>44738</c:v>
                </c:pt>
                <c:pt idx="1272">
                  <c:v>44739</c:v>
                </c:pt>
                <c:pt idx="1273">
                  <c:v>44740</c:v>
                </c:pt>
                <c:pt idx="1274">
                  <c:v>44741</c:v>
                </c:pt>
                <c:pt idx="1275">
                  <c:v>44742</c:v>
                </c:pt>
                <c:pt idx="1276">
                  <c:v>44743</c:v>
                </c:pt>
                <c:pt idx="1277">
                  <c:v>44744</c:v>
                </c:pt>
                <c:pt idx="1278">
                  <c:v>44745</c:v>
                </c:pt>
                <c:pt idx="1279">
                  <c:v>44746</c:v>
                </c:pt>
                <c:pt idx="1280">
                  <c:v>44747</c:v>
                </c:pt>
                <c:pt idx="1281">
                  <c:v>44748</c:v>
                </c:pt>
                <c:pt idx="1282">
                  <c:v>44749</c:v>
                </c:pt>
                <c:pt idx="1283">
                  <c:v>44750</c:v>
                </c:pt>
                <c:pt idx="1284">
                  <c:v>44751</c:v>
                </c:pt>
                <c:pt idx="1285">
                  <c:v>44752</c:v>
                </c:pt>
                <c:pt idx="1286">
                  <c:v>44753</c:v>
                </c:pt>
                <c:pt idx="1287">
                  <c:v>44754</c:v>
                </c:pt>
                <c:pt idx="1288">
                  <c:v>44755</c:v>
                </c:pt>
                <c:pt idx="1289">
                  <c:v>44756</c:v>
                </c:pt>
                <c:pt idx="1290">
                  <c:v>44757</c:v>
                </c:pt>
                <c:pt idx="1291">
                  <c:v>44758</c:v>
                </c:pt>
                <c:pt idx="1292">
                  <c:v>44759</c:v>
                </c:pt>
                <c:pt idx="1293">
                  <c:v>44760</c:v>
                </c:pt>
                <c:pt idx="1294">
                  <c:v>44761</c:v>
                </c:pt>
                <c:pt idx="1295">
                  <c:v>44762</c:v>
                </c:pt>
                <c:pt idx="1296">
                  <c:v>44763</c:v>
                </c:pt>
                <c:pt idx="1297">
                  <c:v>44764</c:v>
                </c:pt>
                <c:pt idx="1298">
                  <c:v>44765</c:v>
                </c:pt>
                <c:pt idx="1299">
                  <c:v>44766</c:v>
                </c:pt>
                <c:pt idx="1300">
                  <c:v>44767</c:v>
                </c:pt>
                <c:pt idx="1301">
                  <c:v>44768</c:v>
                </c:pt>
                <c:pt idx="1302">
                  <c:v>44769</c:v>
                </c:pt>
                <c:pt idx="1303">
                  <c:v>44770</c:v>
                </c:pt>
                <c:pt idx="1304">
                  <c:v>44771</c:v>
                </c:pt>
                <c:pt idx="1305">
                  <c:v>44772</c:v>
                </c:pt>
                <c:pt idx="1306">
                  <c:v>44773</c:v>
                </c:pt>
                <c:pt idx="1307">
                  <c:v>44774</c:v>
                </c:pt>
                <c:pt idx="1308">
                  <c:v>44775</c:v>
                </c:pt>
                <c:pt idx="1309">
                  <c:v>44776</c:v>
                </c:pt>
                <c:pt idx="1310">
                  <c:v>44777</c:v>
                </c:pt>
                <c:pt idx="1311">
                  <c:v>44778</c:v>
                </c:pt>
                <c:pt idx="1312">
                  <c:v>44779</c:v>
                </c:pt>
                <c:pt idx="1313">
                  <c:v>44780</c:v>
                </c:pt>
                <c:pt idx="1314">
                  <c:v>44781</c:v>
                </c:pt>
                <c:pt idx="1315">
                  <c:v>44782</c:v>
                </c:pt>
                <c:pt idx="1316">
                  <c:v>44783</c:v>
                </c:pt>
                <c:pt idx="1317">
                  <c:v>44784</c:v>
                </c:pt>
                <c:pt idx="1318">
                  <c:v>44785</c:v>
                </c:pt>
                <c:pt idx="1319">
                  <c:v>44786</c:v>
                </c:pt>
                <c:pt idx="1320">
                  <c:v>44787</c:v>
                </c:pt>
                <c:pt idx="1321">
                  <c:v>44788</c:v>
                </c:pt>
                <c:pt idx="1322">
                  <c:v>44789</c:v>
                </c:pt>
                <c:pt idx="1323">
                  <c:v>44790</c:v>
                </c:pt>
                <c:pt idx="1324">
                  <c:v>44791</c:v>
                </c:pt>
                <c:pt idx="1325">
                  <c:v>44792</c:v>
                </c:pt>
                <c:pt idx="1326">
                  <c:v>44793</c:v>
                </c:pt>
                <c:pt idx="1327">
                  <c:v>44794</c:v>
                </c:pt>
                <c:pt idx="1328">
                  <c:v>44795</c:v>
                </c:pt>
                <c:pt idx="1329">
                  <c:v>44796</c:v>
                </c:pt>
                <c:pt idx="1330">
                  <c:v>44797</c:v>
                </c:pt>
                <c:pt idx="1331">
                  <c:v>44798</c:v>
                </c:pt>
                <c:pt idx="1332">
                  <c:v>44799</c:v>
                </c:pt>
                <c:pt idx="1333">
                  <c:v>44800</c:v>
                </c:pt>
                <c:pt idx="1334">
                  <c:v>44801</c:v>
                </c:pt>
                <c:pt idx="1335">
                  <c:v>44802</c:v>
                </c:pt>
                <c:pt idx="1336">
                  <c:v>44803</c:v>
                </c:pt>
                <c:pt idx="1337">
                  <c:v>44804</c:v>
                </c:pt>
                <c:pt idx="1338">
                  <c:v>44805</c:v>
                </c:pt>
                <c:pt idx="1339">
                  <c:v>44806</c:v>
                </c:pt>
                <c:pt idx="1340">
                  <c:v>44807</c:v>
                </c:pt>
                <c:pt idx="1341">
                  <c:v>44808</c:v>
                </c:pt>
                <c:pt idx="1342">
                  <c:v>44809</c:v>
                </c:pt>
                <c:pt idx="1343">
                  <c:v>44810</c:v>
                </c:pt>
                <c:pt idx="1344">
                  <c:v>44811</c:v>
                </c:pt>
                <c:pt idx="1345">
                  <c:v>44812</c:v>
                </c:pt>
                <c:pt idx="1346">
                  <c:v>44813</c:v>
                </c:pt>
                <c:pt idx="1347">
                  <c:v>44814</c:v>
                </c:pt>
                <c:pt idx="1348">
                  <c:v>44815</c:v>
                </c:pt>
                <c:pt idx="1349">
                  <c:v>44816</c:v>
                </c:pt>
                <c:pt idx="1350">
                  <c:v>44817</c:v>
                </c:pt>
                <c:pt idx="1351">
                  <c:v>44818</c:v>
                </c:pt>
                <c:pt idx="1352">
                  <c:v>44819</c:v>
                </c:pt>
                <c:pt idx="1353">
                  <c:v>44820</c:v>
                </c:pt>
                <c:pt idx="1354">
                  <c:v>44821</c:v>
                </c:pt>
                <c:pt idx="1355">
                  <c:v>44822</c:v>
                </c:pt>
                <c:pt idx="1356">
                  <c:v>44823</c:v>
                </c:pt>
                <c:pt idx="1357">
                  <c:v>44824</c:v>
                </c:pt>
                <c:pt idx="1358">
                  <c:v>44825</c:v>
                </c:pt>
                <c:pt idx="1359">
                  <c:v>44826</c:v>
                </c:pt>
                <c:pt idx="1360">
                  <c:v>44827</c:v>
                </c:pt>
                <c:pt idx="1361">
                  <c:v>44828</c:v>
                </c:pt>
                <c:pt idx="1362">
                  <c:v>44829</c:v>
                </c:pt>
                <c:pt idx="1363">
                  <c:v>44830</c:v>
                </c:pt>
                <c:pt idx="1364">
                  <c:v>44831</c:v>
                </c:pt>
                <c:pt idx="1365">
                  <c:v>44832</c:v>
                </c:pt>
                <c:pt idx="1366">
                  <c:v>44833</c:v>
                </c:pt>
                <c:pt idx="1367">
                  <c:v>44834</c:v>
                </c:pt>
                <c:pt idx="1368">
                  <c:v>44835</c:v>
                </c:pt>
                <c:pt idx="1369">
                  <c:v>44836</c:v>
                </c:pt>
                <c:pt idx="1370">
                  <c:v>44837</c:v>
                </c:pt>
                <c:pt idx="1371">
                  <c:v>44838</c:v>
                </c:pt>
                <c:pt idx="1372">
                  <c:v>44839</c:v>
                </c:pt>
                <c:pt idx="1373">
                  <c:v>44840</c:v>
                </c:pt>
                <c:pt idx="1374">
                  <c:v>44841</c:v>
                </c:pt>
                <c:pt idx="1375">
                  <c:v>44842</c:v>
                </c:pt>
                <c:pt idx="1376">
                  <c:v>44843</c:v>
                </c:pt>
                <c:pt idx="1377">
                  <c:v>44844</c:v>
                </c:pt>
                <c:pt idx="1378">
                  <c:v>44845</c:v>
                </c:pt>
                <c:pt idx="1379">
                  <c:v>44846</c:v>
                </c:pt>
                <c:pt idx="1380">
                  <c:v>44847</c:v>
                </c:pt>
                <c:pt idx="1381">
                  <c:v>44848</c:v>
                </c:pt>
                <c:pt idx="1382">
                  <c:v>44849</c:v>
                </c:pt>
                <c:pt idx="1383">
                  <c:v>44850</c:v>
                </c:pt>
                <c:pt idx="1384">
                  <c:v>44851</c:v>
                </c:pt>
                <c:pt idx="1385">
                  <c:v>44852</c:v>
                </c:pt>
                <c:pt idx="1386">
                  <c:v>44853</c:v>
                </c:pt>
                <c:pt idx="1387">
                  <c:v>44854</c:v>
                </c:pt>
                <c:pt idx="1388">
                  <c:v>44855</c:v>
                </c:pt>
                <c:pt idx="1389">
                  <c:v>44856</c:v>
                </c:pt>
                <c:pt idx="1390">
                  <c:v>44857</c:v>
                </c:pt>
                <c:pt idx="1391">
                  <c:v>44858</c:v>
                </c:pt>
                <c:pt idx="1392">
                  <c:v>44859</c:v>
                </c:pt>
                <c:pt idx="1393">
                  <c:v>44860</c:v>
                </c:pt>
                <c:pt idx="1394">
                  <c:v>44861</c:v>
                </c:pt>
                <c:pt idx="1395">
                  <c:v>44862</c:v>
                </c:pt>
                <c:pt idx="1396">
                  <c:v>44863</c:v>
                </c:pt>
                <c:pt idx="1397">
                  <c:v>44864</c:v>
                </c:pt>
                <c:pt idx="1398">
                  <c:v>44865</c:v>
                </c:pt>
                <c:pt idx="1399">
                  <c:v>44866</c:v>
                </c:pt>
                <c:pt idx="1400">
                  <c:v>44867</c:v>
                </c:pt>
                <c:pt idx="1401">
                  <c:v>44868</c:v>
                </c:pt>
                <c:pt idx="1402">
                  <c:v>44869</c:v>
                </c:pt>
                <c:pt idx="1403">
                  <c:v>44870</c:v>
                </c:pt>
                <c:pt idx="1404">
                  <c:v>44871</c:v>
                </c:pt>
                <c:pt idx="1405">
                  <c:v>44872</c:v>
                </c:pt>
                <c:pt idx="1406">
                  <c:v>44873</c:v>
                </c:pt>
                <c:pt idx="1407">
                  <c:v>44874</c:v>
                </c:pt>
                <c:pt idx="1408">
                  <c:v>44875</c:v>
                </c:pt>
                <c:pt idx="1409">
                  <c:v>44876</c:v>
                </c:pt>
                <c:pt idx="1410">
                  <c:v>44877</c:v>
                </c:pt>
                <c:pt idx="1411">
                  <c:v>44878</c:v>
                </c:pt>
                <c:pt idx="1412">
                  <c:v>44879</c:v>
                </c:pt>
                <c:pt idx="1413">
                  <c:v>44880</c:v>
                </c:pt>
                <c:pt idx="1414">
                  <c:v>44881</c:v>
                </c:pt>
                <c:pt idx="1415">
                  <c:v>44882</c:v>
                </c:pt>
                <c:pt idx="1416">
                  <c:v>44883</c:v>
                </c:pt>
                <c:pt idx="1417">
                  <c:v>44884</c:v>
                </c:pt>
                <c:pt idx="1418">
                  <c:v>44885</c:v>
                </c:pt>
                <c:pt idx="1419">
                  <c:v>44886</c:v>
                </c:pt>
                <c:pt idx="1420">
                  <c:v>44887</c:v>
                </c:pt>
                <c:pt idx="1421">
                  <c:v>44888</c:v>
                </c:pt>
                <c:pt idx="1422">
                  <c:v>44889</c:v>
                </c:pt>
                <c:pt idx="1423">
                  <c:v>44890</c:v>
                </c:pt>
                <c:pt idx="1424">
                  <c:v>44891</c:v>
                </c:pt>
                <c:pt idx="1425">
                  <c:v>44892</c:v>
                </c:pt>
                <c:pt idx="1426">
                  <c:v>44893</c:v>
                </c:pt>
                <c:pt idx="1427">
                  <c:v>44894</c:v>
                </c:pt>
                <c:pt idx="1428">
                  <c:v>44895</c:v>
                </c:pt>
                <c:pt idx="1429">
                  <c:v>44896</c:v>
                </c:pt>
                <c:pt idx="1430">
                  <c:v>44897</c:v>
                </c:pt>
                <c:pt idx="1431">
                  <c:v>44898</c:v>
                </c:pt>
                <c:pt idx="1432">
                  <c:v>44899</c:v>
                </c:pt>
                <c:pt idx="1433">
                  <c:v>44900</c:v>
                </c:pt>
                <c:pt idx="1434">
                  <c:v>44901</c:v>
                </c:pt>
                <c:pt idx="1435">
                  <c:v>44902</c:v>
                </c:pt>
                <c:pt idx="1436">
                  <c:v>44903</c:v>
                </c:pt>
                <c:pt idx="1437">
                  <c:v>44904</c:v>
                </c:pt>
                <c:pt idx="1438">
                  <c:v>44905</c:v>
                </c:pt>
                <c:pt idx="1439">
                  <c:v>44906</c:v>
                </c:pt>
                <c:pt idx="1440">
                  <c:v>44907</c:v>
                </c:pt>
                <c:pt idx="1441">
                  <c:v>44908</c:v>
                </c:pt>
                <c:pt idx="1442">
                  <c:v>44909</c:v>
                </c:pt>
                <c:pt idx="1443">
                  <c:v>44910</c:v>
                </c:pt>
                <c:pt idx="1444">
                  <c:v>44911</c:v>
                </c:pt>
                <c:pt idx="1445">
                  <c:v>44912</c:v>
                </c:pt>
                <c:pt idx="1446">
                  <c:v>44913</c:v>
                </c:pt>
                <c:pt idx="1447">
                  <c:v>44914</c:v>
                </c:pt>
                <c:pt idx="1448">
                  <c:v>44915</c:v>
                </c:pt>
                <c:pt idx="1449">
                  <c:v>44916</c:v>
                </c:pt>
                <c:pt idx="1450">
                  <c:v>44917</c:v>
                </c:pt>
                <c:pt idx="1451">
                  <c:v>44918</c:v>
                </c:pt>
                <c:pt idx="1452">
                  <c:v>44919</c:v>
                </c:pt>
                <c:pt idx="1453">
                  <c:v>44920</c:v>
                </c:pt>
                <c:pt idx="1454">
                  <c:v>44921</c:v>
                </c:pt>
                <c:pt idx="1455">
                  <c:v>44922</c:v>
                </c:pt>
                <c:pt idx="1456">
                  <c:v>44923</c:v>
                </c:pt>
                <c:pt idx="1457">
                  <c:v>44924</c:v>
                </c:pt>
                <c:pt idx="1458">
                  <c:v>44925</c:v>
                </c:pt>
                <c:pt idx="1459">
                  <c:v>44926</c:v>
                </c:pt>
                <c:pt idx="1460">
                  <c:v>44927</c:v>
                </c:pt>
                <c:pt idx="1461">
                  <c:v>44928</c:v>
                </c:pt>
                <c:pt idx="1462">
                  <c:v>44929</c:v>
                </c:pt>
                <c:pt idx="1463">
                  <c:v>44930</c:v>
                </c:pt>
                <c:pt idx="1464">
                  <c:v>44931</c:v>
                </c:pt>
                <c:pt idx="1465">
                  <c:v>44932</c:v>
                </c:pt>
                <c:pt idx="1466">
                  <c:v>44933</c:v>
                </c:pt>
                <c:pt idx="1467">
                  <c:v>44934</c:v>
                </c:pt>
                <c:pt idx="1468">
                  <c:v>44935</c:v>
                </c:pt>
                <c:pt idx="1469">
                  <c:v>44936</c:v>
                </c:pt>
                <c:pt idx="1470">
                  <c:v>44937</c:v>
                </c:pt>
                <c:pt idx="1471">
                  <c:v>44938</c:v>
                </c:pt>
                <c:pt idx="1472">
                  <c:v>44939</c:v>
                </c:pt>
                <c:pt idx="1473">
                  <c:v>44940</c:v>
                </c:pt>
                <c:pt idx="1474">
                  <c:v>44941</c:v>
                </c:pt>
                <c:pt idx="1475">
                  <c:v>44942</c:v>
                </c:pt>
                <c:pt idx="1476">
                  <c:v>44943</c:v>
                </c:pt>
                <c:pt idx="1477">
                  <c:v>44944</c:v>
                </c:pt>
                <c:pt idx="1478">
                  <c:v>44945</c:v>
                </c:pt>
                <c:pt idx="1479">
                  <c:v>44946</c:v>
                </c:pt>
                <c:pt idx="1480">
                  <c:v>44947</c:v>
                </c:pt>
                <c:pt idx="1481">
                  <c:v>44948</c:v>
                </c:pt>
                <c:pt idx="1482">
                  <c:v>44949</c:v>
                </c:pt>
                <c:pt idx="1483">
                  <c:v>44950</c:v>
                </c:pt>
                <c:pt idx="1484">
                  <c:v>44951</c:v>
                </c:pt>
                <c:pt idx="1485">
                  <c:v>44952</c:v>
                </c:pt>
                <c:pt idx="1486">
                  <c:v>44953</c:v>
                </c:pt>
                <c:pt idx="1487">
                  <c:v>44954</c:v>
                </c:pt>
                <c:pt idx="1488">
                  <c:v>44955</c:v>
                </c:pt>
                <c:pt idx="1489">
                  <c:v>44956</c:v>
                </c:pt>
                <c:pt idx="1490">
                  <c:v>44957</c:v>
                </c:pt>
                <c:pt idx="1491">
                  <c:v>44958</c:v>
                </c:pt>
                <c:pt idx="1492">
                  <c:v>44959</c:v>
                </c:pt>
                <c:pt idx="1493">
                  <c:v>44960</c:v>
                </c:pt>
                <c:pt idx="1494">
                  <c:v>44961</c:v>
                </c:pt>
                <c:pt idx="1495">
                  <c:v>44962</c:v>
                </c:pt>
                <c:pt idx="1496">
                  <c:v>44963</c:v>
                </c:pt>
                <c:pt idx="1497">
                  <c:v>44964</c:v>
                </c:pt>
                <c:pt idx="1498">
                  <c:v>44965</c:v>
                </c:pt>
                <c:pt idx="1499">
                  <c:v>44966</c:v>
                </c:pt>
                <c:pt idx="1500">
                  <c:v>44967</c:v>
                </c:pt>
                <c:pt idx="1501">
                  <c:v>44968</c:v>
                </c:pt>
                <c:pt idx="1502">
                  <c:v>44969</c:v>
                </c:pt>
                <c:pt idx="1503">
                  <c:v>44970</c:v>
                </c:pt>
                <c:pt idx="1504">
                  <c:v>44971</c:v>
                </c:pt>
                <c:pt idx="1505">
                  <c:v>44972</c:v>
                </c:pt>
                <c:pt idx="1506">
                  <c:v>44973</c:v>
                </c:pt>
                <c:pt idx="1507">
                  <c:v>44974</c:v>
                </c:pt>
                <c:pt idx="1508">
                  <c:v>44975</c:v>
                </c:pt>
                <c:pt idx="1509">
                  <c:v>44976</c:v>
                </c:pt>
                <c:pt idx="1510">
                  <c:v>44977</c:v>
                </c:pt>
                <c:pt idx="1511">
                  <c:v>44978</c:v>
                </c:pt>
                <c:pt idx="1512">
                  <c:v>44979</c:v>
                </c:pt>
                <c:pt idx="1513">
                  <c:v>44980</c:v>
                </c:pt>
                <c:pt idx="1514">
                  <c:v>44981</c:v>
                </c:pt>
                <c:pt idx="1515">
                  <c:v>44982</c:v>
                </c:pt>
                <c:pt idx="1516">
                  <c:v>44983</c:v>
                </c:pt>
                <c:pt idx="1517">
                  <c:v>44984</c:v>
                </c:pt>
                <c:pt idx="1518">
                  <c:v>44985</c:v>
                </c:pt>
                <c:pt idx="1519">
                  <c:v>44986</c:v>
                </c:pt>
                <c:pt idx="1520">
                  <c:v>44987</c:v>
                </c:pt>
                <c:pt idx="1521">
                  <c:v>44988</c:v>
                </c:pt>
                <c:pt idx="1522">
                  <c:v>44989</c:v>
                </c:pt>
                <c:pt idx="1523">
                  <c:v>44990</c:v>
                </c:pt>
                <c:pt idx="1524">
                  <c:v>44991</c:v>
                </c:pt>
                <c:pt idx="1525">
                  <c:v>44992</c:v>
                </c:pt>
                <c:pt idx="1526">
                  <c:v>44993</c:v>
                </c:pt>
                <c:pt idx="1527">
                  <c:v>44994</c:v>
                </c:pt>
                <c:pt idx="1528">
                  <c:v>44995</c:v>
                </c:pt>
                <c:pt idx="1529">
                  <c:v>44996</c:v>
                </c:pt>
                <c:pt idx="1530">
                  <c:v>44997</c:v>
                </c:pt>
                <c:pt idx="1531">
                  <c:v>44998</c:v>
                </c:pt>
                <c:pt idx="1532">
                  <c:v>44999</c:v>
                </c:pt>
                <c:pt idx="1533">
                  <c:v>45000</c:v>
                </c:pt>
                <c:pt idx="1534">
                  <c:v>45001</c:v>
                </c:pt>
                <c:pt idx="1535">
                  <c:v>45002</c:v>
                </c:pt>
                <c:pt idx="1536">
                  <c:v>45003</c:v>
                </c:pt>
                <c:pt idx="1537">
                  <c:v>45004</c:v>
                </c:pt>
                <c:pt idx="1538">
                  <c:v>45005</c:v>
                </c:pt>
                <c:pt idx="1539">
                  <c:v>45006</c:v>
                </c:pt>
                <c:pt idx="1540">
                  <c:v>45007</c:v>
                </c:pt>
                <c:pt idx="1541">
                  <c:v>45008</c:v>
                </c:pt>
                <c:pt idx="1542">
                  <c:v>45009</c:v>
                </c:pt>
                <c:pt idx="1543">
                  <c:v>45010</c:v>
                </c:pt>
                <c:pt idx="1544">
                  <c:v>45011</c:v>
                </c:pt>
                <c:pt idx="1545">
                  <c:v>45012</c:v>
                </c:pt>
                <c:pt idx="1546">
                  <c:v>45013</c:v>
                </c:pt>
                <c:pt idx="1547">
                  <c:v>45014</c:v>
                </c:pt>
                <c:pt idx="1548">
                  <c:v>45015</c:v>
                </c:pt>
                <c:pt idx="1549">
                  <c:v>45016</c:v>
                </c:pt>
                <c:pt idx="1550">
                  <c:v>45017</c:v>
                </c:pt>
                <c:pt idx="1551">
                  <c:v>45018</c:v>
                </c:pt>
                <c:pt idx="1552">
                  <c:v>45019</c:v>
                </c:pt>
                <c:pt idx="1553">
                  <c:v>45020</c:v>
                </c:pt>
                <c:pt idx="1554">
                  <c:v>45021</c:v>
                </c:pt>
                <c:pt idx="1555">
                  <c:v>45022</c:v>
                </c:pt>
                <c:pt idx="1556">
                  <c:v>45023</c:v>
                </c:pt>
                <c:pt idx="1557">
                  <c:v>45024</c:v>
                </c:pt>
                <c:pt idx="1558">
                  <c:v>45025</c:v>
                </c:pt>
                <c:pt idx="1559">
                  <c:v>45026</c:v>
                </c:pt>
                <c:pt idx="1560">
                  <c:v>45027</c:v>
                </c:pt>
                <c:pt idx="1561">
                  <c:v>45028</c:v>
                </c:pt>
                <c:pt idx="1562">
                  <c:v>45029</c:v>
                </c:pt>
                <c:pt idx="1563">
                  <c:v>45030</c:v>
                </c:pt>
                <c:pt idx="1564">
                  <c:v>45031</c:v>
                </c:pt>
                <c:pt idx="1565">
                  <c:v>45032</c:v>
                </c:pt>
                <c:pt idx="1566">
                  <c:v>45033</c:v>
                </c:pt>
                <c:pt idx="1567">
                  <c:v>45034</c:v>
                </c:pt>
                <c:pt idx="1568">
                  <c:v>45035</c:v>
                </c:pt>
                <c:pt idx="1569">
                  <c:v>45036</c:v>
                </c:pt>
                <c:pt idx="1570">
                  <c:v>45037</c:v>
                </c:pt>
                <c:pt idx="1571">
                  <c:v>45038</c:v>
                </c:pt>
                <c:pt idx="1572">
                  <c:v>45039</c:v>
                </c:pt>
                <c:pt idx="1573">
                  <c:v>45040</c:v>
                </c:pt>
                <c:pt idx="1574">
                  <c:v>45041</c:v>
                </c:pt>
                <c:pt idx="1575">
                  <c:v>45042</c:v>
                </c:pt>
                <c:pt idx="1576">
                  <c:v>45043</c:v>
                </c:pt>
                <c:pt idx="1577">
                  <c:v>45044</c:v>
                </c:pt>
                <c:pt idx="1578">
                  <c:v>45045</c:v>
                </c:pt>
                <c:pt idx="1579">
                  <c:v>45046</c:v>
                </c:pt>
                <c:pt idx="1580">
                  <c:v>45047</c:v>
                </c:pt>
                <c:pt idx="1581">
                  <c:v>45048</c:v>
                </c:pt>
                <c:pt idx="1582">
                  <c:v>45049</c:v>
                </c:pt>
                <c:pt idx="1583">
                  <c:v>45050</c:v>
                </c:pt>
                <c:pt idx="1584">
                  <c:v>45051</c:v>
                </c:pt>
                <c:pt idx="1585">
                  <c:v>45052</c:v>
                </c:pt>
                <c:pt idx="1586">
                  <c:v>45053</c:v>
                </c:pt>
                <c:pt idx="1587">
                  <c:v>45054</c:v>
                </c:pt>
                <c:pt idx="1588">
                  <c:v>45055</c:v>
                </c:pt>
                <c:pt idx="1589">
                  <c:v>45056</c:v>
                </c:pt>
                <c:pt idx="1590">
                  <c:v>45057</c:v>
                </c:pt>
                <c:pt idx="1591">
                  <c:v>45058</c:v>
                </c:pt>
                <c:pt idx="1592">
                  <c:v>45059</c:v>
                </c:pt>
                <c:pt idx="1593">
                  <c:v>45060</c:v>
                </c:pt>
                <c:pt idx="1594">
                  <c:v>45061</c:v>
                </c:pt>
                <c:pt idx="1595">
                  <c:v>45062</c:v>
                </c:pt>
                <c:pt idx="1596">
                  <c:v>45063</c:v>
                </c:pt>
                <c:pt idx="1597">
                  <c:v>45064</c:v>
                </c:pt>
                <c:pt idx="1598">
                  <c:v>45065</c:v>
                </c:pt>
                <c:pt idx="1599">
                  <c:v>45066</c:v>
                </c:pt>
                <c:pt idx="1600">
                  <c:v>45067</c:v>
                </c:pt>
                <c:pt idx="1601">
                  <c:v>45068</c:v>
                </c:pt>
                <c:pt idx="1602">
                  <c:v>45069</c:v>
                </c:pt>
                <c:pt idx="1603">
                  <c:v>45070</c:v>
                </c:pt>
                <c:pt idx="1604">
                  <c:v>45071</c:v>
                </c:pt>
                <c:pt idx="1605">
                  <c:v>45072</c:v>
                </c:pt>
                <c:pt idx="1606">
                  <c:v>45073</c:v>
                </c:pt>
                <c:pt idx="1607">
                  <c:v>45074</c:v>
                </c:pt>
                <c:pt idx="1608">
                  <c:v>45075</c:v>
                </c:pt>
                <c:pt idx="1609">
                  <c:v>45076</c:v>
                </c:pt>
                <c:pt idx="1610">
                  <c:v>45077</c:v>
                </c:pt>
                <c:pt idx="1611">
                  <c:v>45078</c:v>
                </c:pt>
                <c:pt idx="1612">
                  <c:v>45079</c:v>
                </c:pt>
                <c:pt idx="1613">
                  <c:v>45080</c:v>
                </c:pt>
                <c:pt idx="1614">
                  <c:v>45081</c:v>
                </c:pt>
                <c:pt idx="1615">
                  <c:v>45082</c:v>
                </c:pt>
                <c:pt idx="1616">
                  <c:v>45083</c:v>
                </c:pt>
                <c:pt idx="1617">
                  <c:v>45084</c:v>
                </c:pt>
                <c:pt idx="1618">
                  <c:v>45085</c:v>
                </c:pt>
                <c:pt idx="1619">
                  <c:v>45086</c:v>
                </c:pt>
                <c:pt idx="1620">
                  <c:v>45087</c:v>
                </c:pt>
                <c:pt idx="1621">
                  <c:v>45088</c:v>
                </c:pt>
                <c:pt idx="1622">
                  <c:v>45089</c:v>
                </c:pt>
                <c:pt idx="1623">
                  <c:v>45090</c:v>
                </c:pt>
                <c:pt idx="1624">
                  <c:v>45091</c:v>
                </c:pt>
                <c:pt idx="1625">
                  <c:v>45092</c:v>
                </c:pt>
                <c:pt idx="1626">
                  <c:v>45093</c:v>
                </c:pt>
                <c:pt idx="1627">
                  <c:v>45094</c:v>
                </c:pt>
                <c:pt idx="1628">
                  <c:v>45095</c:v>
                </c:pt>
                <c:pt idx="1629">
                  <c:v>45096</c:v>
                </c:pt>
                <c:pt idx="1630">
                  <c:v>45097</c:v>
                </c:pt>
                <c:pt idx="1631">
                  <c:v>45098</c:v>
                </c:pt>
                <c:pt idx="1632">
                  <c:v>45099</c:v>
                </c:pt>
                <c:pt idx="1633">
                  <c:v>45100</c:v>
                </c:pt>
                <c:pt idx="1634">
                  <c:v>45101</c:v>
                </c:pt>
                <c:pt idx="1635">
                  <c:v>45102</c:v>
                </c:pt>
                <c:pt idx="1636">
                  <c:v>45103</c:v>
                </c:pt>
                <c:pt idx="1637">
                  <c:v>45104</c:v>
                </c:pt>
                <c:pt idx="1638">
                  <c:v>45105</c:v>
                </c:pt>
                <c:pt idx="1639">
                  <c:v>45106</c:v>
                </c:pt>
                <c:pt idx="1640">
                  <c:v>45107</c:v>
                </c:pt>
                <c:pt idx="1641">
                  <c:v>45108</c:v>
                </c:pt>
                <c:pt idx="1642">
                  <c:v>45109</c:v>
                </c:pt>
                <c:pt idx="1643">
                  <c:v>45110</c:v>
                </c:pt>
                <c:pt idx="1644">
                  <c:v>45111</c:v>
                </c:pt>
                <c:pt idx="1645">
                  <c:v>45112</c:v>
                </c:pt>
                <c:pt idx="1646">
                  <c:v>45113</c:v>
                </c:pt>
                <c:pt idx="1647">
                  <c:v>45114</c:v>
                </c:pt>
                <c:pt idx="1648">
                  <c:v>45115</c:v>
                </c:pt>
                <c:pt idx="1649">
                  <c:v>45116</c:v>
                </c:pt>
                <c:pt idx="1650">
                  <c:v>45117</c:v>
                </c:pt>
                <c:pt idx="1651">
                  <c:v>45118</c:v>
                </c:pt>
                <c:pt idx="1652">
                  <c:v>45119</c:v>
                </c:pt>
                <c:pt idx="1653">
                  <c:v>45120</c:v>
                </c:pt>
                <c:pt idx="1654">
                  <c:v>45121</c:v>
                </c:pt>
                <c:pt idx="1655">
                  <c:v>45122</c:v>
                </c:pt>
                <c:pt idx="1656">
                  <c:v>45123</c:v>
                </c:pt>
                <c:pt idx="1657">
                  <c:v>45124</c:v>
                </c:pt>
                <c:pt idx="1658">
                  <c:v>45125</c:v>
                </c:pt>
                <c:pt idx="1659">
                  <c:v>45126</c:v>
                </c:pt>
                <c:pt idx="1660">
                  <c:v>45127</c:v>
                </c:pt>
                <c:pt idx="1661">
                  <c:v>45128</c:v>
                </c:pt>
                <c:pt idx="1662">
                  <c:v>45129</c:v>
                </c:pt>
                <c:pt idx="1663">
                  <c:v>45130</c:v>
                </c:pt>
                <c:pt idx="1664">
                  <c:v>45131</c:v>
                </c:pt>
                <c:pt idx="1665">
                  <c:v>45132</c:v>
                </c:pt>
                <c:pt idx="1666">
                  <c:v>45133</c:v>
                </c:pt>
                <c:pt idx="1667">
                  <c:v>45134</c:v>
                </c:pt>
                <c:pt idx="1668">
                  <c:v>45135</c:v>
                </c:pt>
                <c:pt idx="1669">
                  <c:v>45136</c:v>
                </c:pt>
                <c:pt idx="1670">
                  <c:v>45137</c:v>
                </c:pt>
                <c:pt idx="1671">
                  <c:v>45138</c:v>
                </c:pt>
                <c:pt idx="1672">
                  <c:v>45139</c:v>
                </c:pt>
                <c:pt idx="1673">
                  <c:v>45140</c:v>
                </c:pt>
                <c:pt idx="1674">
                  <c:v>45141</c:v>
                </c:pt>
                <c:pt idx="1675">
                  <c:v>45142</c:v>
                </c:pt>
                <c:pt idx="1676">
                  <c:v>45143</c:v>
                </c:pt>
                <c:pt idx="1677">
                  <c:v>45144</c:v>
                </c:pt>
                <c:pt idx="1678">
                  <c:v>45145</c:v>
                </c:pt>
                <c:pt idx="1679">
                  <c:v>45146</c:v>
                </c:pt>
                <c:pt idx="1680">
                  <c:v>45147</c:v>
                </c:pt>
                <c:pt idx="1681">
                  <c:v>45148</c:v>
                </c:pt>
                <c:pt idx="1682">
                  <c:v>45149</c:v>
                </c:pt>
                <c:pt idx="1683">
                  <c:v>45150</c:v>
                </c:pt>
                <c:pt idx="1684">
                  <c:v>45151</c:v>
                </c:pt>
                <c:pt idx="1685">
                  <c:v>45152</c:v>
                </c:pt>
                <c:pt idx="1686">
                  <c:v>45153</c:v>
                </c:pt>
                <c:pt idx="1687">
                  <c:v>45154</c:v>
                </c:pt>
                <c:pt idx="1688">
                  <c:v>45155</c:v>
                </c:pt>
                <c:pt idx="1689">
                  <c:v>45156</c:v>
                </c:pt>
                <c:pt idx="1690">
                  <c:v>45157</c:v>
                </c:pt>
                <c:pt idx="1691">
                  <c:v>45158</c:v>
                </c:pt>
                <c:pt idx="1692">
                  <c:v>45159</c:v>
                </c:pt>
                <c:pt idx="1693">
                  <c:v>45160</c:v>
                </c:pt>
                <c:pt idx="1694">
                  <c:v>45161</c:v>
                </c:pt>
                <c:pt idx="1695">
                  <c:v>45162</c:v>
                </c:pt>
                <c:pt idx="1696">
                  <c:v>45163</c:v>
                </c:pt>
                <c:pt idx="1697">
                  <c:v>45164</c:v>
                </c:pt>
                <c:pt idx="1698">
                  <c:v>45165</c:v>
                </c:pt>
                <c:pt idx="1699">
                  <c:v>45166</c:v>
                </c:pt>
                <c:pt idx="1700">
                  <c:v>45167</c:v>
                </c:pt>
                <c:pt idx="1701">
                  <c:v>45168</c:v>
                </c:pt>
                <c:pt idx="1702">
                  <c:v>45169</c:v>
                </c:pt>
                <c:pt idx="1703">
                  <c:v>45170</c:v>
                </c:pt>
                <c:pt idx="1704">
                  <c:v>45171</c:v>
                </c:pt>
                <c:pt idx="1705">
                  <c:v>45172</c:v>
                </c:pt>
                <c:pt idx="1706">
                  <c:v>45173</c:v>
                </c:pt>
                <c:pt idx="1707">
                  <c:v>45174</c:v>
                </c:pt>
                <c:pt idx="1708">
                  <c:v>45175</c:v>
                </c:pt>
                <c:pt idx="1709">
                  <c:v>45176</c:v>
                </c:pt>
                <c:pt idx="1710">
                  <c:v>45177</c:v>
                </c:pt>
                <c:pt idx="1711">
                  <c:v>45178</c:v>
                </c:pt>
                <c:pt idx="1712">
                  <c:v>45179</c:v>
                </c:pt>
                <c:pt idx="1713">
                  <c:v>45180</c:v>
                </c:pt>
                <c:pt idx="1714">
                  <c:v>45181</c:v>
                </c:pt>
                <c:pt idx="1715">
                  <c:v>45182</c:v>
                </c:pt>
                <c:pt idx="1716">
                  <c:v>45183</c:v>
                </c:pt>
                <c:pt idx="1717">
                  <c:v>45184</c:v>
                </c:pt>
                <c:pt idx="1718">
                  <c:v>45185</c:v>
                </c:pt>
                <c:pt idx="1719">
                  <c:v>45186</c:v>
                </c:pt>
                <c:pt idx="1720">
                  <c:v>45187</c:v>
                </c:pt>
                <c:pt idx="1721">
                  <c:v>45188</c:v>
                </c:pt>
                <c:pt idx="1722">
                  <c:v>45189</c:v>
                </c:pt>
                <c:pt idx="1723">
                  <c:v>45190</c:v>
                </c:pt>
                <c:pt idx="1724">
                  <c:v>45191</c:v>
                </c:pt>
                <c:pt idx="1725">
                  <c:v>45192</c:v>
                </c:pt>
                <c:pt idx="1726">
                  <c:v>45193</c:v>
                </c:pt>
                <c:pt idx="1727">
                  <c:v>45194</c:v>
                </c:pt>
                <c:pt idx="1728">
                  <c:v>45195</c:v>
                </c:pt>
                <c:pt idx="1729">
                  <c:v>45196</c:v>
                </c:pt>
                <c:pt idx="1730">
                  <c:v>45197</c:v>
                </c:pt>
                <c:pt idx="1731">
                  <c:v>45198</c:v>
                </c:pt>
                <c:pt idx="1732">
                  <c:v>45199</c:v>
                </c:pt>
                <c:pt idx="1733">
                  <c:v>45200</c:v>
                </c:pt>
                <c:pt idx="1734">
                  <c:v>45201</c:v>
                </c:pt>
                <c:pt idx="1735">
                  <c:v>45202</c:v>
                </c:pt>
                <c:pt idx="1736">
                  <c:v>45203</c:v>
                </c:pt>
                <c:pt idx="1737">
                  <c:v>45204</c:v>
                </c:pt>
                <c:pt idx="1738">
                  <c:v>45205</c:v>
                </c:pt>
                <c:pt idx="1739">
                  <c:v>45206</c:v>
                </c:pt>
                <c:pt idx="1740">
                  <c:v>45207</c:v>
                </c:pt>
                <c:pt idx="1741">
                  <c:v>45208</c:v>
                </c:pt>
                <c:pt idx="1742">
                  <c:v>45209</c:v>
                </c:pt>
                <c:pt idx="1743">
                  <c:v>45210</c:v>
                </c:pt>
                <c:pt idx="1744">
                  <c:v>45211</c:v>
                </c:pt>
                <c:pt idx="1745">
                  <c:v>45212</c:v>
                </c:pt>
                <c:pt idx="1746">
                  <c:v>45213</c:v>
                </c:pt>
                <c:pt idx="1747">
                  <c:v>45214</c:v>
                </c:pt>
                <c:pt idx="1748">
                  <c:v>45215</c:v>
                </c:pt>
                <c:pt idx="1749">
                  <c:v>45216</c:v>
                </c:pt>
                <c:pt idx="1750">
                  <c:v>45217</c:v>
                </c:pt>
                <c:pt idx="1751">
                  <c:v>45218</c:v>
                </c:pt>
                <c:pt idx="1752">
                  <c:v>45219</c:v>
                </c:pt>
                <c:pt idx="1753">
                  <c:v>45220</c:v>
                </c:pt>
                <c:pt idx="1754">
                  <c:v>45221</c:v>
                </c:pt>
                <c:pt idx="1755">
                  <c:v>45222</c:v>
                </c:pt>
                <c:pt idx="1756">
                  <c:v>45223</c:v>
                </c:pt>
                <c:pt idx="1757">
                  <c:v>45224</c:v>
                </c:pt>
                <c:pt idx="1758">
                  <c:v>45225</c:v>
                </c:pt>
                <c:pt idx="1759">
                  <c:v>45226</c:v>
                </c:pt>
                <c:pt idx="1760">
                  <c:v>45227</c:v>
                </c:pt>
                <c:pt idx="1761">
                  <c:v>45228</c:v>
                </c:pt>
                <c:pt idx="1762">
                  <c:v>45229</c:v>
                </c:pt>
                <c:pt idx="1763">
                  <c:v>45230</c:v>
                </c:pt>
                <c:pt idx="1764">
                  <c:v>45231</c:v>
                </c:pt>
                <c:pt idx="1765">
                  <c:v>45232</c:v>
                </c:pt>
                <c:pt idx="1766">
                  <c:v>45233</c:v>
                </c:pt>
                <c:pt idx="1767">
                  <c:v>45234</c:v>
                </c:pt>
                <c:pt idx="1768">
                  <c:v>45235</c:v>
                </c:pt>
                <c:pt idx="1769">
                  <c:v>45236</c:v>
                </c:pt>
                <c:pt idx="1770">
                  <c:v>45237</c:v>
                </c:pt>
                <c:pt idx="1771">
                  <c:v>45238</c:v>
                </c:pt>
                <c:pt idx="1772">
                  <c:v>45239</c:v>
                </c:pt>
                <c:pt idx="1773">
                  <c:v>45240</c:v>
                </c:pt>
                <c:pt idx="1774">
                  <c:v>45241</c:v>
                </c:pt>
                <c:pt idx="1775">
                  <c:v>45242</c:v>
                </c:pt>
                <c:pt idx="1776">
                  <c:v>45243</c:v>
                </c:pt>
                <c:pt idx="1777">
                  <c:v>45244</c:v>
                </c:pt>
                <c:pt idx="1778">
                  <c:v>45245</c:v>
                </c:pt>
                <c:pt idx="1779">
                  <c:v>45246</c:v>
                </c:pt>
                <c:pt idx="1780">
                  <c:v>45247</c:v>
                </c:pt>
                <c:pt idx="1781">
                  <c:v>45248</c:v>
                </c:pt>
                <c:pt idx="1782">
                  <c:v>45249</c:v>
                </c:pt>
                <c:pt idx="1783">
                  <c:v>45250</c:v>
                </c:pt>
                <c:pt idx="1784">
                  <c:v>45251</c:v>
                </c:pt>
                <c:pt idx="1785">
                  <c:v>45252</c:v>
                </c:pt>
                <c:pt idx="1786">
                  <c:v>45253</c:v>
                </c:pt>
                <c:pt idx="1787">
                  <c:v>45254</c:v>
                </c:pt>
                <c:pt idx="1788">
                  <c:v>45255</c:v>
                </c:pt>
                <c:pt idx="1789">
                  <c:v>45256</c:v>
                </c:pt>
                <c:pt idx="1790">
                  <c:v>45257</c:v>
                </c:pt>
                <c:pt idx="1791">
                  <c:v>45258</c:v>
                </c:pt>
                <c:pt idx="1792">
                  <c:v>45259</c:v>
                </c:pt>
                <c:pt idx="1793">
                  <c:v>45260</c:v>
                </c:pt>
                <c:pt idx="1794">
                  <c:v>45261</c:v>
                </c:pt>
                <c:pt idx="1795">
                  <c:v>45262</c:v>
                </c:pt>
                <c:pt idx="1796">
                  <c:v>45263</c:v>
                </c:pt>
                <c:pt idx="1797">
                  <c:v>45264</c:v>
                </c:pt>
                <c:pt idx="1798">
                  <c:v>45265</c:v>
                </c:pt>
                <c:pt idx="1799">
                  <c:v>45266</c:v>
                </c:pt>
                <c:pt idx="1800">
                  <c:v>45267</c:v>
                </c:pt>
                <c:pt idx="1801">
                  <c:v>45268</c:v>
                </c:pt>
                <c:pt idx="1802">
                  <c:v>45269</c:v>
                </c:pt>
                <c:pt idx="1803">
                  <c:v>45270</c:v>
                </c:pt>
                <c:pt idx="1804">
                  <c:v>45271</c:v>
                </c:pt>
                <c:pt idx="1805">
                  <c:v>45272</c:v>
                </c:pt>
                <c:pt idx="1806">
                  <c:v>45273</c:v>
                </c:pt>
                <c:pt idx="1807">
                  <c:v>45274</c:v>
                </c:pt>
                <c:pt idx="1808">
                  <c:v>45275</c:v>
                </c:pt>
                <c:pt idx="1809">
                  <c:v>45276</c:v>
                </c:pt>
                <c:pt idx="1810">
                  <c:v>45277</c:v>
                </c:pt>
                <c:pt idx="1811">
                  <c:v>45278</c:v>
                </c:pt>
                <c:pt idx="1812">
                  <c:v>45279</c:v>
                </c:pt>
                <c:pt idx="1813">
                  <c:v>45280</c:v>
                </c:pt>
                <c:pt idx="1814">
                  <c:v>45281</c:v>
                </c:pt>
                <c:pt idx="1815">
                  <c:v>45282</c:v>
                </c:pt>
                <c:pt idx="1816">
                  <c:v>45283</c:v>
                </c:pt>
                <c:pt idx="1817">
                  <c:v>45284</c:v>
                </c:pt>
                <c:pt idx="1818">
                  <c:v>45285</c:v>
                </c:pt>
                <c:pt idx="1819">
                  <c:v>45286</c:v>
                </c:pt>
                <c:pt idx="1820">
                  <c:v>45287</c:v>
                </c:pt>
                <c:pt idx="1821">
                  <c:v>45288</c:v>
                </c:pt>
                <c:pt idx="1822">
                  <c:v>45289</c:v>
                </c:pt>
                <c:pt idx="1823">
                  <c:v>45290</c:v>
                </c:pt>
                <c:pt idx="1824">
                  <c:v>45291</c:v>
                </c:pt>
                <c:pt idx="1825">
                  <c:v>45292</c:v>
                </c:pt>
                <c:pt idx="1826">
                  <c:v>45293</c:v>
                </c:pt>
                <c:pt idx="1827">
                  <c:v>45294</c:v>
                </c:pt>
                <c:pt idx="1828">
                  <c:v>45295</c:v>
                </c:pt>
                <c:pt idx="1829">
                  <c:v>45296</c:v>
                </c:pt>
                <c:pt idx="1830">
                  <c:v>45297</c:v>
                </c:pt>
                <c:pt idx="1831">
                  <c:v>45298</c:v>
                </c:pt>
                <c:pt idx="1832">
                  <c:v>45299</c:v>
                </c:pt>
                <c:pt idx="1833">
                  <c:v>45300</c:v>
                </c:pt>
                <c:pt idx="1834">
                  <c:v>45301</c:v>
                </c:pt>
                <c:pt idx="1835">
                  <c:v>45302</c:v>
                </c:pt>
                <c:pt idx="1836">
                  <c:v>45303</c:v>
                </c:pt>
                <c:pt idx="1837">
                  <c:v>45304</c:v>
                </c:pt>
                <c:pt idx="1838">
                  <c:v>45305</c:v>
                </c:pt>
                <c:pt idx="1839">
                  <c:v>45306</c:v>
                </c:pt>
                <c:pt idx="1840">
                  <c:v>45307</c:v>
                </c:pt>
                <c:pt idx="1841">
                  <c:v>45308</c:v>
                </c:pt>
                <c:pt idx="1842">
                  <c:v>45309</c:v>
                </c:pt>
                <c:pt idx="1843">
                  <c:v>45310</c:v>
                </c:pt>
                <c:pt idx="1844">
                  <c:v>45311</c:v>
                </c:pt>
                <c:pt idx="1845">
                  <c:v>45312</c:v>
                </c:pt>
                <c:pt idx="1846">
                  <c:v>45313</c:v>
                </c:pt>
                <c:pt idx="1847">
                  <c:v>45314</c:v>
                </c:pt>
                <c:pt idx="1848">
                  <c:v>45315</c:v>
                </c:pt>
                <c:pt idx="1849">
                  <c:v>45316</c:v>
                </c:pt>
                <c:pt idx="1850">
                  <c:v>45317</c:v>
                </c:pt>
                <c:pt idx="1851">
                  <c:v>45318</c:v>
                </c:pt>
                <c:pt idx="1852">
                  <c:v>45319</c:v>
                </c:pt>
                <c:pt idx="1853">
                  <c:v>45320</c:v>
                </c:pt>
                <c:pt idx="1854">
                  <c:v>45321</c:v>
                </c:pt>
                <c:pt idx="1855">
                  <c:v>45322</c:v>
                </c:pt>
                <c:pt idx="1856">
                  <c:v>45323</c:v>
                </c:pt>
                <c:pt idx="1857">
                  <c:v>45324</c:v>
                </c:pt>
                <c:pt idx="1858">
                  <c:v>45325</c:v>
                </c:pt>
                <c:pt idx="1859">
                  <c:v>45326</c:v>
                </c:pt>
                <c:pt idx="1860">
                  <c:v>45327</c:v>
                </c:pt>
                <c:pt idx="1861">
                  <c:v>45328</c:v>
                </c:pt>
                <c:pt idx="1862">
                  <c:v>45329</c:v>
                </c:pt>
                <c:pt idx="1863">
                  <c:v>45330</c:v>
                </c:pt>
                <c:pt idx="1864">
                  <c:v>45331</c:v>
                </c:pt>
                <c:pt idx="1865">
                  <c:v>45332</c:v>
                </c:pt>
                <c:pt idx="1866">
                  <c:v>45333</c:v>
                </c:pt>
                <c:pt idx="1867">
                  <c:v>45334</c:v>
                </c:pt>
                <c:pt idx="1868">
                  <c:v>45335</c:v>
                </c:pt>
                <c:pt idx="1869">
                  <c:v>45336</c:v>
                </c:pt>
                <c:pt idx="1870">
                  <c:v>45337</c:v>
                </c:pt>
                <c:pt idx="1871">
                  <c:v>45338</c:v>
                </c:pt>
                <c:pt idx="1872">
                  <c:v>45339</c:v>
                </c:pt>
                <c:pt idx="1873">
                  <c:v>45340</c:v>
                </c:pt>
                <c:pt idx="1874">
                  <c:v>45341</c:v>
                </c:pt>
                <c:pt idx="1875">
                  <c:v>45342</c:v>
                </c:pt>
                <c:pt idx="1876">
                  <c:v>45343</c:v>
                </c:pt>
                <c:pt idx="1877">
                  <c:v>45344</c:v>
                </c:pt>
                <c:pt idx="1878">
                  <c:v>45345</c:v>
                </c:pt>
                <c:pt idx="1879">
                  <c:v>45346</c:v>
                </c:pt>
                <c:pt idx="1880">
                  <c:v>45347</c:v>
                </c:pt>
                <c:pt idx="1881">
                  <c:v>45348</c:v>
                </c:pt>
                <c:pt idx="1882">
                  <c:v>45349</c:v>
                </c:pt>
                <c:pt idx="1883">
                  <c:v>45350</c:v>
                </c:pt>
                <c:pt idx="1884">
                  <c:v>45351</c:v>
                </c:pt>
                <c:pt idx="1885">
                  <c:v>45352</c:v>
                </c:pt>
                <c:pt idx="1886">
                  <c:v>45353</c:v>
                </c:pt>
                <c:pt idx="1887">
                  <c:v>45354</c:v>
                </c:pt>
                <c:pt idx="1888">
                  <c:v>45355</c:v>
                </c:pt>
                <c:pt idx="1889">
                  <c:v>45356</c:v>
                </c:pt>
                <c:pt idx="1890">
                  <c:v>45357</c:v>
                </c:pt>
                <c:pt idx="1891">
                  <c:v>45358</c:v>
                </c:pt>
                <c:pt idx="1892">
                  <c:v>45359</c:v>
                </c:pt>
                <c:pt idx="1893">
                  <c:v>45360</c:v>
                </c:pt>
                <c:pt idx="1894">
                  <c:v>45361</c:v>
                </c:pt>
                <c:pt idx="1895">
                  <c:v>45362</c:v>
                </c:pt>
                <c:pt idx="1896">
                  <c:v>45363</c:v>
                </c:pt>
                <c:pt idx="1897">
                  <c:v>45364</c:v>
                </c:pt>
                <c:pt idx="1898">
                  <c:v>45365</c:v>
                </c:pt>
                <c:pt idx="1899">
                  <c:v>45366</c:v>
                </c:pt>
                <c:pt idx="1900">
                  <c:v>45367</c:v>
                </c:pt>
                <c:pt idx="1901">
                  <c:v>45368</c:v>
                </c:pt>
                <c:pt idx="1902">
                  <c:v>45369</c:v>
                </c:pt>
                <c:pt idx="1903">
                  <c:v>45370</c:v>
                </c:pt>
                <c:pt idx="1904">
                  <c:v>45371</c:v>
                </c:pt>
                <c:pt idx="1905">
                  <c:v>45372</c:v>
                </c:pt>
                <c:pt idx="1906">
                  <c:v>45373</c:v>
                </c:pt>
                <c:pt idx="1907">
                  <c:v>45374</c:v>
                </c:pt>
                <c:pt idx="1908">
                  <c:v>45375</c:v>
                </c:pt>
                <c:pt idx="1909">
                  <c:v>45376</c:v>
                </c:pt>
                <c:pt idx="1910">
                  <c:v>45377</c:v>
                </c:pt>
                <c:pt idx="1911">
                  <c:v>45378</c:v>
                </c:pt>
                <c:pt idx="1912">
                  <c:v>45379</c:v>
                </c:pt>
                <c:pt idx="1913">
                  <c:v>45380</c:v>
                </c:pt>
                <c:pt idx="1914">
                  <c:v>45381</c:v>
                </c:pt>
                <c:pt idx="1915">
                  <c:v>45382</c:v>
                </c:pt>
                <c:pt idx="1916">
                  <c:v>45383</c:v>
                </c:pt>
                <c:pt idx="1917">
                  <c:v>45384</c:v>
                </c:pt>
                <c:pt idx="1918">
                  <c:v>45385</c:v>
                </c:pt>
                <c:pt idx="1919">
                  <c:v>45386</c:v>
                </c:pt>
                <c:pt idx="1920">
                  <c:v>45387</c:v>
                </c:pt>
                <c:pt idx="1921">
                  <c:v>45388</c:v>
                </c:pt>
                <c:pt idx="1922">
                  <c:v>45389</c:v>
                </c:pt>
                <c:pt idx="1923">
                  <c:v>45390</c:v>
                </c:pt>
                <c:pt idx="1924">
                  <c:v>45391</c:v>
                </c:pt>
                <c:pt idx="1925">
                  <c:v>45392</c:v>
                </c:pt>
                <c:pt idx="1926">
                  <c:v>45393</c:v>
                </c:pt>
                <c:pt idx="1927">
                  <c:v>45394</c:v>
                </c:pt>
                <c:pt idx="1928">
                  <c:v>45395</c:v>
                </c:pt>
                <c:pt idx="1929">
                  <c:v>45396</c:v>
                </c:pt>
                <c:pt idx="1930">
                  <c:v>45397</c:v>
                </c:pt>
                <c:pt idx="1931">
                  <c:v>45398</c:v>
                </c:pt>
                <c:pt idx="1932">
                  <c:v>45399</c:v>
                </c:pt>
                <c:pt idx="1933">
                  <c:v>45400</c:v>
                </c:pt>
                <c:pt idx="1934">
                  <c:v>45401</c:v>
                </c:pt>
                <c:pt idx="1935">
                  <c:v>45402</c:v>
                </c:pt>
                <c:pt idx="1936">
                  <c:v>45403</c:v>
                </c:pt>
                <c:pt idx="1937">
                  <c:v>45404</c:v>
                </c:pt>
                <c:pt idx="1938">
                  <c:v>45405</c:v>
                </c:pt>
                <c:pt idx="1939">
                  <c:v>45406</c:v>
                </c:pt>
                <c:pt idx="1940">
                  <c:v>45407</c:v>
                </c:pt>
                <c:pt idx="1941">
                  <c:v>45408</c:v>
                </c:pt>
                <c:pt idx="1942">
                  <c:v>45409</c:v>
                </c:pt>
                <c:pt idx="1943">
                  <c:v>45410</c:v>
                </c:pt>
                <c:pt idx="1944">
                  <c:v>45411</c:v>
                </c:pt>
                <c:pt idx="1945">
                  <c:v>45412</c:v>
                </c:pt>
              </c:numCache>
            </c:numRef>
          </c:cat>
          <c:val>
            <c:numRef>
              <c:f>[P_Oferta_Combustible.xlsx]Oferta!$Y$29:$Y$1974</c:f>
              <c:numCache>
                <c:formatCode>#,##0</c:formatCode>
                <c:ptCount val="1946"/>
                <c:pt idx="0">
                  <c:v>1928.2520874751492</c:v>
                </c:pt>
                <c:pt idx="1">
                  <c:v>1928.2520874751492</c:v>
                </c:pt>
                <c:pt idx="2">
                  <c:v>1928.2520874751492</c:v>
                </c:pt>
                <c:pt idx="3">
                  <c:v>1928.2520874751492</c:v>
                </c:pt>
                <c:pt idx="4">
                  <c:v>1928.2520874751492</c:v>
                </c:pt>
                <c:pt idx="5">
                  <c:v>1928.2520874751492</c:v>
                </c:pt>
                <c:pt idx="6">
                  <c:v>1928.2520874751492</c:v>
                </c:pt>
                <c:pt idx="7">
                  <c:v>1928.2520874751492</c:v>
                </c:pt>
                <c:pt idx="8">
                  <c:v>1928.2520874751492</c:v>
                </c:pt>
                <c:pt idx="9">
                  <c:v>1928.2520874751492</c:v>
                </c:pt>
                <c:pt idx="10">
                  <c:v>1928.2520874751492</c:v>
                </c:pt>
                <c:pt idx="11">
                  <c:v>1928.2520874751492</c:v>
                </c:pt>
                <c:pt idx="12">
                  <c:v>1928.2520874751492</c:v>
                </c:pt>
                <c:pt idx="13">
                  <c:v>1928.2520874751492</c:v>
                </c:pt>
                <c:pt idx="14">
                  <c:v>1928.2520874751492</c:v>
                </c:pt>
                <c:pt idx="15">
                  <c:v>1928.2520874751492</c:v>
                </c:pt>
                <c:pt idx="16">
                  <c:v>1928.2520874751492</c:v>
                </c:pt>
                <c:pt idx="17">
                  <c:v>1928.2520874751492</c:v>
                </c:pt>
                <c:pt idx="18">
                  <c:v>1928.2520874751492</c:v>
                </c:pt>
                <c:pt idx="19">
                  <c:v>1928.2520874751492</c:v>
                </c:pt>
                <c:pt idx="20">
                  <c:v>1928.2520874751492</c:v>
                </c:pt>
                <c:pt idx="21">
                  <c:v>1928.2520874751492</c:v>
                </c:pt>
                <c:pt idx="22">
                  <c:v>1928.2520874751492</c:v>
                </c:pt>
                <c:pt idx="23">
                  <c:v>1928.2520874751492</c:v>
                </c:pt>
                <c:pt idx="24">
                  <c:v>1928.2520874751492</c:v>
                </c:pt>
                <c:pt idx="25">
                  <c:v>1928.2520874751492</c:v>
                </c:pt>
                <c:pt idx="26">
                  <c:v>1928.2520874751492</c:v>
                </c:pt>
                <c:pt idx="27">
                  <c:v>1928.2520874751492</c:v>
                </c:pt>
                <c:pt idx="28">
                  <c:v>1928.2520874751492</c:v>
                </c:pt>
                <c:pt idx="29">
                  <c:v>1928.2520874751492</c:v>
                </c:pt>
                <c:pt idx="30">
                  <c:v>1928.2520874751492</c:v>
                </c:pt>
                <c:pt idx="31">
                  <c:v>1918.6052579561176</c:v>
                </c:pt>
                <c:pt idx="32">
                  <c:v>1918.6052579561176</c:v>
                </c:pt>
                <c:pt idx="33">
                  <c:v>1918.6052579561176</c:v>
                </c:pt>
                <c:pt idx="34">
                  <c:v>1918.6052579561176</c:v>
                </c:pt>
                <c:pt idx="35">
                  <c:v>1918.6052579561176</c:v>
                </c:pt>
                <c:pt idx="36">
                  <c:v>1918.6052579561176</c:v>
                </c:pt>
                <c:pt idx="37">
                  <c:v>1918.6052579561176</c:v>
                </c:pt>
                <c:pt idx="38">
                  <c:v>1918.6052579561176</c:v>
                </c:pt>
                <c:pt idx="39">
                  <c:v>1918.6052579561176</c:v>
                </c:pt>
                <c:pt idx="40">
                  <c:v>1918.6052579561176</c:v>
                </c:pt>
                <c:pt idx="41">
                  <c:v>1918.6052579561176</c:v>
                </c:pt>
                <c:pt idx="42">
                  <c:v>1918.6052579561176</c:v>
                </c:pt>
                <c:pt idx="43">
                  <c:v>1918.6052579561176</c:v>
                </c:pt>
                <c:pt idx="44">
                  <c:v>1918.6052579561176</c:v>
                </c:pt>
                <c:pt idx="45">
                  <c:v>1918.6052579561176</c:v>
                </c:pt>
                <c:pt idx="46">
                  <c:v>1918.6052579561176</c:v>
                </c:pt>
                <c:pt idx="47">
                  <c:v>1918.6052579561176</c:v>
                </c:pt>
                <c:pt idx="48">
                  <c:v>1918.6052579561176</c:v>
                </c:pt>
                <c:pt idx="49">
                  <c:v>1918.6052579561176</c:v>
                </c:pt>
                <c:pt idx="50">
                  <c:v>1918.6052579561176</c:v>
                </c:pt>
                <c:pt idx="51">
                  <c:v>1918.6052579561176</c:v>
                </c:pt>
                <c:pt idx="52">
                  <c:v>1918.6052579561176</c:v>
                </c:pt>
                <c:pt idx="53">
                  <c:v>1918.6052579561176</c:v>
                </c:pt>
                <c:pt idx="54">
                  <c:v>1918.6052579561176</c:v>
                </c:pt>
                <c:pt idx="55">
                  <c:v>1918.6052579561176</c:v>
                </c:pt>
                <c:pt idx="56">
                  <c:v>1918.6052579561176</c:v>
                </c:pt>
                <c:pt idx="57">
                  <c:v>1918.6052579561176</c:v>
                </c:pt>
                <c:pt idx="58">
                  <c:v>1918.6052579561176</c:v>
                </c:pt>
                <c:pt idx="59">
                  <c:v>1906.096437709112</c:v>
                </c:pt>
                <c:pt idx="60">
                  <c:v>1906.096437709112</c:v>
                </c:pt>
                <c:pt idx="61">
                  <c:v>1906.096437709112</c:v>
                </c:pt>
                <c:pt idx="62">
                  <c:v>1906.096437709112</c:v>
                </c:pt>
                <c:pt idx="63">
                  <c:v>1906.096437709112</c:v>
                </c:pt>
                <c:pt idx="64">
                  <c:v>1906.096437709112</c:v>
                </c:pt>
                <c:pt idx="65">
                  <c:v>1906.096437709112</c:v>
                </c:pt>
                <c:pt idx="66">
                  <c:v>1906.096437709112</c:v>
                </c:pt>
                <c:pt idx="67">
                  <c:v>1906.096437709112</c:v>
                </c:pt>
                <c:pt idx="68">
                  <c:v>1906.096437709112</c:v>
                </c:pt>
                <c:pt idx="69">
                  <c:v>1906.096437709112</c:v>
                </c:pt>
                <c:pt idx="70">
                  <c:v>1906.096437709112</c:v>
                </c:pt>
                <c:pt idx="71">
                  <c:v>1906.096437709112</c:v>
                </c:pt>
                <c:pt idx="72">
                  <c:v>1906.096437709112</c:v>
                </c:pt>
                <c:pt idx="73">
                  <c:v>1906.096437709112</c:v>
                </c:pt>
                <c:pt idx="74">
                  <c:v>1906.096437709112</c:v>
                </c:pt>
                <c:pt idx="75">
                  <c:v>1906.096437709112</c:v>
                </c:pt>
                <c:pt idx="76">
                  <c:v>1906.096437709112</c:v>
                </c:pt>
                <c:pt idx="77">
                  <c:v>1906.096437709112</c:v>
                </c:pt>
                <c:pt idx="78">
                  <c:v>1906.096437709112</c:v>
                </c:pt>
                <c:pt idx="79">
                  <c:v>1906.096437709112</c:v>
                </c:pt>
                <c:pt idx="80">
                  <c:v>1906.096437709112</c:v>
                </c:pt>
                <c:pt idx="81">
                  <c:v>1906.096437709112</c:v>
                </c:pt>
                <c:pt idx="82">
                  <c:v>1906.096437709112</c:v>
                </c:pt>
                <c:pt idx="83">
                  <c:v>1906.096437709112</c:v>
                </c:pt>
                <c:pt idx="84">
                  <c:v>1906.096437709112</c:v>
                </c:pt>
                <c:pt idx="85">
                  <c:v>1906.096437709112</c:v>
                </c:pt>
                <c:pt idx="86">
                  <c:v>1906.096437709112</c:v>
                </c:pt>
                <c:pt idx="87">
                  <c:v>1906.096437709112</c:v>
                </c:pt>
                <c:pt idx="88">
                  <c:v>1906.096437709112</c:v>
                </c:pt>
                <c:pt idx="89">
                  <c:v>1906.096437709112</c:v>
                </c:pt>
                <c:pt idx="90">
                  <c:v>1939.9670975323147</c:v>
                </c:pt>
                <c:pt idx="91">
                  <c:v>1939.9670975323147</c:v>
                </c:pt>
                <c:pt idx="92">
                  <c:v>1939.9670975323147</c:v>
                </c:pt>
                <c:pt idx="93">
                  <c:v>1939.9670975323147</c:v>
                </c:pt>
                <c:pt idx="94">
                  <c:v>1939.9670975323147</c:v>
                </c:pt>
                <c:pt idx="95">
                  <c:v>1939.9670975323147</c:v>
                </c:pt>
                <c:pt idx="96">
                  <c:v>1939.9670975323147</c:v>
                </c:pt>
                <c:pt idx="97">
                  <c:v>1939.9670975323147</c:v>
                </c:pt>
                <c:pt idx="98">
                  <c:v>1939.9670975323147</c:v>
                </c:pt>
                <c:pt idx="99">
                  <c:v>1939.9670975323147</c:v>
                </c:pt>
                <c:pt idx="100">
                  <c:v>1939.9670975323147</c:v>
                </c:pt>
                <c:pt idx="101">
                  <c:v>1939.9670975323147</c:v>
                </c:pt>
                <c:pt idx="102">
                  <c:v>1939.9670975323147</c:v>
                </c:pt>
                <c:pt idx="103">
                  <c:v>1939.9670975323147</c:v>
                </c:pt>
                <c:pt idx="104">
                  <c:v>1939.9670975323147</c:v>
                </c:pt>
                <c:pt idx="105">
                  <c:v>1939.9670975323147</c:v>
                </c:pt>
                <c:pt idx="106">
                  <c:v>1939.9670975323147</c:v>
                </c:pt>
                <c:pt idx="107">
                  <c:v>1939.9670975323147</c:v>
                </c:pt>
                <c:pt idx="108">
                  <c:v>1939.9670975323147</c:v>
                </c:pt>
                <c:pt idx="109">
                  <c:v>1939.9670975323147</c:v>
                </c:pt>
                <c:pt idx="110">
                  <c:v>1939.9670975323147</c:v>
                </c:pt>
                <c:pt idx="111">
                  <c:v>1939.9670975323147</c:v>
                </c:pt>
                <c:pt idx="112">
                  <c:v>1939.9670975323147</c:v>
                </c:pt>
                <c:pt idx="113">
                  <c:v>1939.9670975323147</c:v>
                </c:pt>
                <c:pt idx="114">
                  <c:v>1939.9670975323147</c:v>
                </c:pt>
                <c:pt idx="115">
                  <c:v>1939.9670975323147</c:v>
                </c:pt>
                <c:pt idx="116">
                  <c:v>1939.9670975323147</c:v>
                </c:pt>
                <c:pt idx="117">
                  <c:v>1939.9670975323147</c:v>
                </c:pt>
                <c:pt idx="118">
                  <c:v>1939.9670975323147</c:v>
                </c:pt>
                <c:pt idx="119">
                  <c:v>1939.9670975323147</c:v>
                </c:pt>
                <c:pt idx="120">
                  <c:v>1976.9754002342836</c:v>
                </c:pt>
                <c:pt idx="121">
                  <c:v>1976.9754002342836</c:v>
                </c:pt>
                <c:pt idx="122">
                  <c:v>1976.9754002342836</c:v>
                </c:pt>
                <c:pt idx="123">
                  <c:v>1976.9754002342836</c:v>
                </c:pt>
                <c:pt idx="124">
                  <c:v>1976.9754002342836</c:v>
                </c:pt>
                <c:pt idx="125">
                  <c:v>1976.9754002342836</c:v>
                </c:pt>
                <c:pt idx="126">
                  <c:v>1976.9754002342836</c:v>
                </c:pt>
                <c:pt idx="127">
                  <c:v>1976.9754002342836</c:v>
                </c:pt>
                <c:pt idx="128">
                  <c:v>1976.9754002342836</c:v>
                </c:pt>
                <c:pt idx="129">
                  <c:v>1976.9754002342836</c:v>
                </c:pt>
                <c:pt idx="130">
                  <c:v>1976.9754002342836</c:v>
                </c:pt>
                <c:pt idx="131">
                  <c:v>1976.9754002342836</c:v>
                </c:pt>
                <c:pt idx="132">
                  <c:v>1976.9754002342836</c:v>
                </c:pt>
                <c:pt idx="133">
                  <c:v>1976.9754002342836</c:v>
                </c:pt>
                <c:pt idx="134">
                  <c:v>1976.9754002342836</c:v>
                </c:pt>
                <c:pt idx="135">
                  <c:v>1976.9754002342836</c:v>
                </c:pt>
                <c:pt idx="136">
                  <c:v>1976.9754002342836</c:v>
                </c:pt>
                <c:pt idx="137">
                  <c:v>1976.9754002342836</c:v>
                </c:pt>
                <c:pt idx="138">
                  <c:v>1976.9754002342836</c:v>
                </c:pt>
                <c:pt idx="139">
                  <c:v>1976.9754002342836</c:v>
                </c:pt>
                <c:pt idx="140">
                  <c:v>1976.9754002342836</c:v>
                </c:pt>
                <c:pt idx="141">
                  <c:v>1976.9754002342836</c:v>
                </c:pt>
                <c:pt idx="142">
                  <c:v>1976.9754002342836</c:v>
                </c:pt>
                <c:pt idx="143">
                  <c:v>1976.9754002342836</c:v>
                </c:pt>
                <c:pt idx="144">
                  <c:v>1976.9754002342836</c:v>
                </c:pt>
                <c:pt idx="145">
                  <c:v>1976.9754002342836</c:v>
                </c:pt>
                <c:pt idx="146">
                  <c:v>1976.9754002342836</c:v>
                </c:pt>
                <c:pt idx="147">
                  <c:v>1976.9754002342836</c:v>
                </c:pt>
                <c:pt idx="148">
                  <c:v>1976.9754002342836</c:v>
                </c:pt>
                <c:pt idx="149">
                  <c:v>1976.9754002342836</c:v>
                </c:pt>
                <c:pt idx="150">
                  <c:v>1976.9754002342836</c:v>
                </c:pt>
                <c:pt idx="151">
                  <c:v>1967.6214584753188</c:v>
                </c:pt>
                <c:pt idx="152">
                  <c:v>1967.6214584753188</c:v>
                </c:pt>
                <c:pt idx="153">
                  <c:v>1967.6214584753188</c:v>
                </c:pt>
                <c:pt idx="154">
                  <c:v>1967.6214584753188</c:v>
                </c:pt>
                <c:pt idx="155">
                  <c:v>1967.6214584753188</c:v>
                </c:pt>
                <c:pt idx="156">
                  <c:v>1967.6214584753188</c:v>
                </c:pt>
                <c:pt idx="157">
                  <c:v>1967.6214584753188</c:v>
                </c:pt>
                <c:pt idx="158">
                  <c:v>1967.6214584753188</c:v>
                </c:pt>
                <c:pt idx="159">
                  <c:v>1967.6214584753188</c:v>
                </c:pt>
                <c:pt idx="160">
                  <c:v>1967.6214584753188</c:v>
                </c:pt>
                <c:pt idx="161">
                  <c:v>1967.6214584753188</c:v>
                </c:pt>
                <c:pt idx="162">
                  <c:v>1967.6214584753188</c:v>
                </c:pt>
                <c:pt idx="163">
                  <c:v>1967.6214584753188</c:v>
                </c:pt>
                <c:pt idx="164">
                  <c:v>1967.6214584753188</c:v>
                </c:pt>
                <c:pt idx="165">
                  <c:v>1967.6214584753188</c:v>
                </c:pt>
                <c:pt idx="166">
                  <c:v>1967.6214584753188</c:v>
                </c:pt>
                <c:pt idx="167">
                  <c:v>1967.6214584753188</c:v>
                </c:pt>
                <c:pt idx="168">
                  <c:v>1967.6214584753188</c:v>
                </c:pt>
                <c:pt idx="169">
                  <c:v>1967.6214584753188</c:v>
                </c:pt>
                <c:pt idx="170">
                  <c:v>1967.6214584753188</c:v>
                </c:pt>
                <c:pt idx="171">
                  <c:v>1967.6214584753188</c:v>
                </c:pt>
                <c:pt idx="172">
                  <c:v>1967.6214584753188</c:v>
                </c:pt>
                <c:pt idx="173">
                  <c:v>1967.6214584753188</c:v>
                </c:pt>
                <c:pt idx="174">
                  <c:v>1967.6214584753188</c:v>
                </c:pt>
                <c:pt idx="175">
                  <c:v>1967.6214584753188</c:v>
                </c:pt>
                <c:pt idx="176">
                  <c:v>1967.6214584753188</c:v>
                </c:pt>
                <c:pt idx="177">
                  <c:v>1967.6214584753188</c:v>
                </c:pt>
                <c:pt idx="178">
                  <c:v>1967.6214584753188</c:v>
                </c:pt>
                <c:pt idx="179">
                  <c:v>1967.6214584753188</c:v>
                </c:pt>
                <c:pt idx="180">
                  <c:v>1967.6214584753188</c:v>
                </c:pt>
                <c:pt idx="181">
                  <c:v>1918.983485525549</c:v>
                </c:pt>
                <c:pt idx="182">
                  <c:v>1918.983485525549</c:v>
                </c:pt>
                <c:pt idx="183">
                  <c:v>1918.983485525549</c:v>
                </c:pt>
                <c:pt idx="184">
                  <c:v>1918.983485525549</c:v>
                </c:pt>
                <c:pt idx="185">
                  <c:v>1918.983485525549</c:v>
                </c:pt>
                <c:pt idx="186">
                  <c:v>1918.983485525549</c:v>
                </c:pt>
                <c:pt idx="187">
                  <c:v>1918.983485525549</c:v>
                </c:pt>
                <c:pt idx="188">
                  <c:v>1918.983485525549</c:v>
                </c:pt>
                <c:pt idx="189">
                  <c:v>1918.983485525549</c:v>
                </c:pt>
                <c:pt idx="190">
                  <c:v>1918.983485525549</c:v>
                </c:pt>
                <c:pt idx="191">
                  <c:v>1918.983485525549</c:v>
                </c:pt>
                <c:pt idx="192">
                  <c:v>1918.983485525549</c:v>
                </c:pt>
                <c:pt idx="193">
                  <c:v>1918.983485525549</c:v>
                </c:pt>
                <c:pt idx="194">
                  <c:v>1918.983485525549</c:v>
                </c:pt>
                <c:pt idx="195">
                  <c:v>1918.983485525549</c:v>
                </c:pt>
                <c:pt idx="196">
                  <c:v>1918.983485525549</c:v>
                </c:pt>
                <c:pt idx="197">
                  <c:v>1918.983485525549</c:v>
                </c:pt>
                <c:pt idx="198">
                  <c:v>1918.983485525549</c:v>
                </c:pt>
                <c:pt idx="199">
                  <c:v>1918.983485525549</c:v>
                </c:pt>
                <c:pt idx="200">
                  <c:v>1918.983485525549</c:v>
                </c:pt>
                <c:pt idx="201">
                  <c:v>1918.983485525549</c:v>
                </c:pt>
                <c:pt idx="202">
                  <c:v>1918.983485525549</c:v>
                </c:pt>
                <c:pt idx="203">
                  <c:v>1918.983485525549</c:v>
                </c:pt>
                <c:pt idx="204">
                  <c:v>1918.983485525549</c:v>
                </c:pt>
                <c:pt idx="205">
                  <c:v>1918.983485525549</c:v>
                </c:pt>
                <c:pt idx="206">
                  <c:v>1918.983485525549</c:v>
                </c:pt>
                <c:pt idx="207">
                  <c:v>1918.983485525549</c:v>
                </c:pt>
                <c:pt idx="208">
                  <c:v>1918.983485525549</c:v>
                </c:pt>
                <c:pt idx="209">
                  <c:v>1918.983485525549</c:v>
                </c:pt>
                <c:pt idx="210">
                  <c:v>1918.983485525549</c:v>
                </c:pt>
                <c:pt idx="211">
                  <c:v>1918.983485525549</c:v>
                </c:pt>
                <c:pt idx="212">
                  <c:v>1909.0191206444722</c:v>
                </c:pt>
                <c:pt idx="213">
                  <c:v>1909.0191206444722</c:v>
                </c:pt>
                <c:pt idx="214">
                  <c:v>1909.0191206444722</c:v>
                </c:pt>
                <c:pt idx="215">
                  <c:v>1909.0191206444722</c:v>
                </c:pt>
                <c:pt idx="216">
                  <c:v>1909.0191206444722</c:v>
                </c:pt>
                <c:pt idx="217">
                  <c:v>1909.0191206444722</c:v>
                </c:pt>
                <c:pt idx="218">
                  <c:v>1909.0191206444722</c:v>
                </c:pt>
                <c:pt idx="219">
                  <c:v>1909.0191206444722</c:v>
                </c:pt>
                <c:pt idx="220">
                  <c:v>1909.0191206444722</c:v>
                </c:pt>
                <c:pt idx="221">
                  <c:v>1909.0191206444722</c:v>
                </c:pt>
                <c:pt idx="222">
                  <c:v>1909.0191206444722</c:v>
                </c:pt>
                <c:pt idx="223">
                  <c:v>1909.0191206444722</c:v>
                </c:pt>
                <c:pt idx="224">
                  <c:v>1909.0191206444722</c:v>
                </c:pt>
                <c:pt idx="225">
                  <c:v>1909.0191206444722</c:v>
                </c:pt>
                <c:pt idx="226">
                  <c:v>1909.0191206444722</c:v>
                </c:pt>
                <c:pt idx="227">
                  <c:v>1909.0191206444722</c:v>
                </c:pt>
                <c:pt idx="228">
                  <c:v>1909.0191206444722</c:v>
                </c:pt>
                <c:pt idx="229">
                  <c:v>1909.0191206444722</c:v>
                </c:pt>
                <c:pt idx="230">
                  <c:v>1909.0191206444722</c:v>
                </c:pt>
                <c:pt idx="231">
                  <c:v>1909.0191206444722</c:v>
                </c:pt>
                <c:pt idx="232">
                  <c:v>1909.0191206444722</c:v>
                </c:pt>
                <c:pt idx="233">
                  <c:v>1909.0191206444722</c:v>
                </c:pt>
                <c:pt idx="234">
                  <c:v>1909.0191206444722</c:v>
                </c:pt>
                <c:pt idx="235">
                  <c:v>1909.0191206444722</c:v>
                </c:pt>
                <c:pt idx="236">
                  <c:v>1909.0191206444722</c:v>
                </c:pt>
                <c:pt idx="237">
                  <c:v>1909.0191206444722</c:v>
                </c:pt>
                <c:pt idx="238">
                  <c:v>1909.0191206444722</c:v>
                </c:pt>
                <c:pt idx="239">
                  <c:v>1909.0191206444722</c:v>
                </c:pt>
                <c:pt idx="240">
                  <c:v>1909.0191206444722</c:v>
                </c:pt>
                <c:pt idx="241">
                  <c:v>1909.0191206444722</c:v>
                </c:pt>
                <c:pt idx="242">
                  <c:v>1909.0191206444722</c:v>
                </c:pt>
                <c:pt idx="243">
                  <c:v>1899.2539221382915</c:v>
                </c:pt>
                <c:pt idx="244">
                  <c:v>1899.2539221382915</c:v>
                </c:pt>
                <c:pt idx="245">
                  <c:v>1899.2539221382915</c:v>
                </c:pt>
                <c:pt idx="246">
                  <c:v>1899.2539221382915</c:v>
                </c:pt>
                <c:pt idx="247">
                  <c:v>1899.2539221382915</c:v>
                </c:pt>
                <c:pt idx="248">
                  <c:v>1899.2539221382915</c:v>
                </c:pt>
                <c:pt idx="249">
                  <c:v>1899.2539221382915</c:v>
                </c:pt>
                <c:pt idx="250">
                  <c:v>1899.2539221382915</c:v>
                </c:pt>
                <c:pt idx="251">
                  <c:v>1899.2539221382915</c:v>
                </c:pt>
                <c:pt idx="252">
                  <c:v>1899.2539221382915</c:v>
                </c:pt>
                <c:pt idx="253">
                  <c:v>1899.2539221382915</c:v>
                </c:pt>
                <c:pt idx="254">
                  <c:v>1899.2539221382915</c:v>
                </c:pt>
                <c:pt idx="255">
                  <c:v>1899.2539221382915</c:v>
                </c:pt>
                <c:pt idx="256">
                  <c:v>1899.2539221382915</c:v>
                </c:pt>
                <c:pt idx="257">
                  <c:v>1899.2539221382915</c:v>
                </c:pt>
                <c:pt idx="258">
                  <c:v>1899.2539221382915</c:v>
                </c:pt>
                <c:pt idx="259">
                  <c:v>1899.2539221382915</c:v>
                </c:pt>
                <c:pt idx="260">
                  <c:v>1899.2539221382915</c:v>
                </c:pt>
                <c:pt idx="261">
                  <c:v>1899.2539221382915</c:v>
                </c:pt>
                <c:pt idx="262">
                  <c:v>1899.2539221382915</c:v>
                </c:pt>
                <c:pt idx="263">
                  <c:v>1899.2539221382915</c:v>
                </c:pt>
                <c:pt idx="264">
                  <c:v>1899.2539221382915</c:v>
                </c:pt>
                <c:pt idx="265">
                  <c:v>1899.2539221382915</c:v>
                </c:pt>
                <c:pt idx="266">
                  <c:v>1899.2539221382915</c:v>
                </c:pt>
                <c:pt idx="267">
                  <c:v>1899.2539221382915</c:v>
                </c:pt>
                <c:pt idx="268">
                  <c:v>1899.2539221382915</c:v>
                </c:pt>
                <c:pt idx="269">
                  <c:v>1899.2539221382915</c:v>
                </c:pt>
                <c:pt idx="270">
                  <c:v>1899.2539221382915</c:v>
                </c:pt>
                <c:pt idx="271">
                  <c:v>1899.2539221382915</c:v>
                </c:pt>
                <c:pt idx="272">
                  <c:v>1899.2539221382915</c:v>
                </c:pt>
                <c:pt idx="273">
                  <c:v>1922.2763221502462</c:v>
                </c:pt>
                <c:pt idx="274">
                  <c:v>1922.2763221502462</c:v>
                </c:pt>
                <c:pt idx="275">
                  <c:v>1922.2763221502462</c:v>
                </c:pt>
                <c:pt idx="276">
                  <c:v>1922.2763221502462</c:v>
                </c:pt>
                <c:pt idx="277">
                  <c:v>1922.2763221502462</c:v>
                </c:pt>
                <c:pt idx="278">
                  <c:v>1922.2763221502462</c:v>
                </c:pt>
                <c:pt idx="279">
                  <c:v>1922.2763221502462</c:v>
                </c:pt>
                <c:pt idx="280">
                  <c:v>1922.2763221502462</c:v>
                </c:pt>
                <c:pt idx="281">
                  <c:v>1922.2763221502462</c:v>
                </c:pt>
                <c:pt idx="282">
                  <c:v>1922.2763221502462</c:v>
                </c:pt>
                <c:pt idx="283">
                  <c:v>1922.2763221502462</c:v>
                </c:pt>
                <c:pt idx="284">
                  <c:v>1922.2763221502462</c:v>
                </c:pt>
                <c:pt idx="285">
                  <c:v>1922.2763221502462</c:v>
                </c:pt>
                <c:pt idx="286">
                  <c:v>1922.2763221502462</c:v>
                </c:pt>
                <c:pt idx="287">
                  <c:v>1922.2763221502462</c:v>
                </c:pt>
                <c:pt idx="288">
                  <c:v>1922.2763221502462</c:v>
                </c:pt>
                <c:pt idx="289">
                  <c:v>1922.2763221502462</c:v>
                </c:pt>
                <c:pt idx="290">
                  <c:v>1922.2763221502462</c:v>
                </c:pt>
                <c:pt idx="291">
                  <c:v>1922.2763221502462</c:v>
                </c:pt>
                <c:pt idx="292">
                  <c:v>1922.2763221502462</c:v>
                </c:pt>
                <c:pt idx="293">
                  <c:v>1922.2763221502462</c:v>
                </c:pt>
                <c:pt idx="294">
                  <c:v>1922.2763221502462</c:v>
                </c:pt>
                <c:pt idx="295">
                  <c:v>1922.2763221502462</c:v>
                </c:pt>
                <c:pt idx="296">
                  <c:v>1922.2763221502462</c:v>
                </c:pt>
                <c:pt idx="297">
                  <c:v>1922.2763221502462</c:v>
                </c:pt>
                <c:pt idx="298">
                  <c:v>1922.2763221502462</c:v>
                </c:pt>
                <c:pt idx="299">
                  <c:v>1922.2763221502462</c:v>
                </c:pt>
                <c:pt idx="300">
                  <c:v>1922.2763221502462</c:v>
                </c:pt>
                <c:pt idx="301">
                  <c:v>1922.2763221502462</c:v>
                </c:pt>
                <c:pt idx="302">
                  <c:v>1922.2763221502462</c:v>
                </c:pt>
                <c:pt idx="303">
                  <c:v>1922.2763221502462</c:v>
                </c:pt>
                <c:pt idx="304">
                  <c:v>1935.3540660614253</c:v>
                </c:pt>
                <c:pt idx="305">
                  <c:v>1935.3540660614253</c:v>
                </c:pt>
                <c:pt idx="306">
                  <c:v>1935.3540660614253</c:v>
                </c:pt>
                <c:pt idx="307">
                  <c:v>1935.3540660614253</c:v>
                </c:pt>
                <c:pt idx="308">
                  <c:v>1935.3540660614253</c:v>
                </c:pt>
                <c:pt idx="309">
                  <c:v>1935.3540660614253</c:v>
                </c:pt>
                <c:pt idx="310">
                  <c:v>1935.3540660614253</c:v>
                </c:pt>
                <c:pt idx="311">
                  <c:v>1935.3540660614253</c:v>
                </c:pt>
                <c:pt idx="312">
                  <c:v>1935.3540660614253</c:v>
                </c:pt>
                <c:pt idx="313">
                  <c:v>1935.3540660614253</c:v>
                </c:pt>
                <c:pt idx="314">
                  <c:v>1935.3540660614253</c:v>
                </c:pt>
                <c:pt idx="315">
                  <c:v>1935.3540660614253</c:v>
                </c:pt>
                <c:pt idx="316">
                  <c:v>1935.3540660614253</c:v>
                </c:pt>
                <c:pt idx="317">
                  <c:v>1935.3540660614253</c:v>
                </c:pt>
                <c:pt idx="318">
                  <c:v>1935.3540660614253</c:v>
                </c:pt>
                <c:pt idx="319">
                  <c:v>1935.3540660614253</c:v>
                </c:pt>
                <c:pt idx="320">
                  <c:v>1935.3540660614253</c:v>
                </c:pt>
                <c:pt idx="321">
                  <c:v>1935.3540660614253</c:v>
                </c:pt>
                <c:pt idx="322">
                  <c:v>1935.3540660614253</c:v>
                </c:pt>
                <c:pt idx="323">
                  <c:v>1935.3540660614253</c:v>
                </c:pt>
                <c:pt idx="324">
                  <c:v>1935.3540660614253</c:v>
                </c:pt>
                <c:pt idx="325">
                  <c:v>1935.3540660614253</c:v>
                </c:pt>
                <c:pt idx="326">
                  <c:v>1935.3540660614253</c:v>
                </c:pt>
                <c:pt idx="327">
                  <c:v>1935.3540660614253</c:v>
                </c:pt>
                <c:pt idx="328">
                  <c:v>1935.3540660614253</c:v>
                </c:pt>
                <c:pt idx="329">
                  <c:v>1935.3540660614253</c:v>
                </c:pt>
                <c:pt idx="330">
                  <c:v>1935.3540660614253</c:v>
                </c:pt>
                <c:pt idx="331">
                  <c:v>1935.3540660614253</c:v>
                </c:pt>
                <c:pt idx="332">
                  <c:v>1935.3540660614253</c:v>
                </c:pt>
                <c:pt idx="333">
                  <c:v>1935.3540660614253</c:v>
                </c:pt>
                <c:pt idx="334">
                  <c:v>1955.1861271676298</c:v>
                </c:pt>
                <c:pt idx="335">
                  <c:v>1955.1861271676298</c:v>
                </c:pt>
                <c:pt idx="336">
                  <c:v>1955.1861271676298</c:v>
                </c:pt>
                <c:pt idx="337">
                  <c:v>1955.1861271676298</c:v>
                </c:pt>
                <c:pt idx="338">
                  <c:v>1955.1861271676298</c:v>
                </c:pt>
                <c:pt idx="339">
                  <c:v>1955.1861271676298</c:v>
                </c:pt>
                <c:pt idx="340">
                  <c:v>1955.1861271676298</c:v>
                </c:pt>
                <c:pt idx="341">
                  <c:v>1955.1861271676298</c:v>
                </c:pt>
                <c:pt idx="342">
                  <c:v>1955.1861271676298</c:v>
                </c:pt>
                <c:pt idx="343">
                  <c:v>1955.1861271676298</c:v>
                </c:pt>
                <c:pt idx="344">
                  <c:v>1955.1861271676298</c:v>
                </c:pt>
                <c:pt idx="345">
                  <c:v>1955.1861271676298</c:v>
                </c:pt>
                <c:pt idx="346">
                  <c:v>1955.1861271676298</c:v>
                </c:pt>
                <c:pt idx="347">
                  <c:v>1955.1861271676298</c:v>
                </c:pt>
                <c:pt idx="348">
                  <c:v>1955.1861271676298</c:v>
                </c:pt>
                <c:pt idx="349">
                  <c:v>1955.1861271676298</c:v>
                </c:pt>
                <c:pt idx="350">
                  <c:v>1955.1861271676298</c:v>
                </c:pt>
                <c:pt idx="351">
                  <c:v>1955.1861271676298</c:v>
                </c:pt>
                <c:pt idx="352">
                  <c:v>1955.1861271676298</c:v>
                </c:pt>
                <c:pt idx="353">
                  <c:v>1955.1861271676298</c:v>
                </c:pt>
                <c:pt idx="354">
                  <c:v>1955.1861271676298</c:v>
                </c:pt>
                <c:pt idx="355">
                  <c:v>1955.1861271676298</c:v>
                </c:pt>
                <c:pt idx="356">
                  <c:v>1955.1861271676298</c:v>
                </c:pt>
                <c:pt idx="357">
                  <c:v>1955.1861271676298</c:v>
                </c:pt>
                <c:pt idx="358">
                  <c:v>1955.1861271676298</c:v>
                </c:pt>
                <c:pt idx="359">
                  <c:v>1955.1861271676298</c:v>
                </c:pt>
                <c:pt idx="360">
                  <c:v>1955.1861271676298</c:v>
                </c:pt>
                <c:pt idx="361">
                  <c:v>1955.1861271676298</c:v>
                </c:pt>
                <c:pt idx="362">
                  <c:v>1955.1861271676298</c:v>
                </c:pt>
                <c:pt idx="363">
                  <c:v>1955.1861271676298</c:v>
                </c:pt>
                <c:pt idx="364">
                  <c:v>1955.1861271676298</c:v>
                </c:pt>
                <c:pt idx="365">
                  <c:v>1966.0475825019184</c:v>
                </c:pt>
                <c:pt idx="366">
                  <c:v>1966.0475825019184</c:v>
                </c:pt>
                <c:pt idx="367">
                  <c:v>1966.0475825019184</c:v>
                </c:pt>
                <c:pt idx="368">
                  <c:v>1966.0475825019184</c:v>
                </c:pt>
                <c:pt idx="369">
                  <c:v>1966.0475825019184</c:v>
                </c:pt>
                <c:pt idx="370">
                  <c:v>1966.0475825019184</c:v>
                </c:pt>
                <c:pt idx="371">
                  <c:v>1966.0475825019184</c:v>
                </c:pt>
                <c:pt idx="372">
                  <c:v>1966.0475825019184</c:v>
                </c:pt>
                <c:pt idx="373">
                  <c:v>1966.0475825019184</c:v>
                </c:pt>
                <c:pt idx="374">
                  <c:v>1966.0475825019184</c:v>
                </c:pt>
                <c:pt idx="375">
                  <c:v>1966.0475825019184</c:v>
                </c:pt>
                <c:pt idx="376">
                  <c:v>1966.0475825019184</c:v>
                </c:pt>
                <c:pt idx="377">
                  <c:v>1966.0475825019184</c:v>
                </c:pt>
                <c:pt idx="378">
                  <c:v>1966.0475825019184</c:v>
                </c:pt>
                <c:pt idx="379">
                  <c:v>1966.0475825019184</c:v>
                </c:pt>
                <c:pt idx="380">
                  <c:v>1966.0475825019184</c:v>
                </c:pt>
                <c:pt idx="381">
                  <c:v>1966.0475825019184</c:v>
                </c:pt>
                <c:pt idx="382">
                  <c:v>1966.0475825019184</c:v>
                </c:pt>
                <c:pt idx="383">
                  <c:v>1966.0475825019184</c:v>
                </c:pt>
                <c:pt idx="384">
                  <c:v>1966.0475825019184</c:v>
                </c:pt>
                <c:pt idx="385">
                  <c:v>1966.0475825019184</c:v>
                </c:pt>
                <c:pt idx="386">
                  <c:v>1966.0475825019184</c:v>
                </c:pt>
                <c:pt idx="387">
                  <c:v>1966.0475825019184</c:v>
                </c:pt>
                <c:pt idx="388">
                  <c:v>1966.0475825019184</c:v>
                </c:pt>
                <c:pt idx="389">
                  <c:v>1966.0475825019184</c:v>
                </c:pt>
                <c:pt idx="390">
                  <c:v>1966.0475825019184</c:v>
                </c:pt>
                <c:pt idx="391">
                  <c:v>1966.0475825019184</c:v>
                </c:pt>
                <c:pt idx="392">
                  <c:v>1966.0475825019184</c:v>
                </c:pt>
                <c:pt idx="393">
                  <c:v>1966.0475825019184</c:v>
                </c:pt>
                <c:pt idx="394">
                  <c:v>1966.0475825019184</c:v>
                </c:pt>
                <c:pt idx="395">
                  <c:v>1966.0475825019184</c:v>
                </c:pt>
                <c:pt idx="396">
                  <c:v>1920.3842195540308</c:v>
                </c:pt>
                <c:pt idx="397">
                  <c:v>1920.3842195540308</c:v>
                </c:pt>
                <c:pt idx="398">
                  <c:v>1920.3842195540308</c:v>
                </c:pt>
                <c:pt idx="399">
                  <c:v>1920.3842195540308</c:v>
                </c:pt>
                <c:pt idx="400">
                  <c:v>1920.3842195540308</c:v>
                </c:pt>
                <c:pt idx="401">
                  <c:v>1920.3842195540308</c:v>
                </c:pt>
                <c:pt idx="402">
                  <c:v>1920.3842195540308</c:v>
                </c:pt>
                <c:pt idx="403">
                  <c:v>1920.3842195540308</c:v>
                </c:pt>
                <c:pt idx="404">
                  <c:v>1920.3842195540308</c:v>
                </c:pt>
                <c:pt idx="405">
                  <c:v>1920.3842195540308</c:v>
                </c:pt>
                <c:pt idx="406">
                  <c:v>1920.3842195540308</c:v>
                </c:pt>
                <c:pt idx="407">
                  <c:v>1920.3842195540308</c:v>
                </c:pt>
                <c:pt idx="408">
                  <c:v>1920.3842195540308</c:v>
                </c:pt>
                <c:pt idx="409">
                  <c:v>1920.3842195540308</c:v>
                </c:pt>
                <c:pt idx="410">
                  <c:v>1920.3842195540308</c:v>
                </c:pt>
                <c:pt idx="411">
                  <c:v>1920.3842195540308</c:v>
                </c:pt>
                <c:pt idx="412">
                  <c:v>1920.3842195540308</c:v>
                </c:pt>
                <c:pt idx="413">
                  <c:v>1920.3842195540308</c:v>
                </c:pt>
                <c:pt idx="414">
                  <c:v>1920.3842195540308</c:v>
                </c:pt>
                <c:pt idx="415">
                  <c:v>1920.3842195540308</c:v>
                </c:pt>
                <c:pt idx="416">
                  <c:v>1920.3842195540308</c:v>
                </c:pt>
                <c:pt idx="417">
                  <c:v>1920.3842195540308</c:v>
                </c:pt>
                <c:pt idx="418">
                  <c:v>1920.3842195540308</c:v>
                </c:pt>
                <c:pt idx="419">
                  <c:v>1920.3842195540308</c:v>
                </c:pt>
                <c:pt idx="420">
                  <c:v>1920.3842195540308</c:v>
                </c:pt>
                <c:pt idx="421">
                  <c:v>1920.3842195540308</c:v>
                </c:pt>
                <c:pt idx="422">
                  <c:v>1920.3842195540308</c:v>
                </c:pt>
                <c:pt idx="423">
                  <c:v>1920.3842195540308</c:v>
                </c:pt>
                <c:pt idx="424">
                  <c:v>1920.3842195540308</c:v>
                </c:pt>
                <c:pt idx="425">
                  <c:v>1937.9687292712972</c:v>
                </c:pt>
                <c:pt idx="426">
                  <c:v>1937.9687292712972</c:v>
                </c:pt>
                <c:pt idx="427">
                  <c:v>1937.9687292712972</c:v>
                </c:pt>
                <c:pt idx="428">
                  <c:v>1937.9687292712972</c:v>
                </c:pt>
                <c:pt idx="429">
                  <c:v>1937.9687292712972</c:v>
                </c:pt>
                <c:pt idx="430">
                  <c:v>1937.9687292712972</c:v>
                </c:pt>
                <c:pt idx="431">
                  <c:v>1937.9687292712972</c:v>
                </c:pt>
                <c:pt idx="432">
                  <c:v>1937.9687292712972</c:v>
                </c:pt>
                <c:pt idx="433">
                  <c:v>1937.9687292712972</c:v>
                </c:pt>
                <c:pt idx="434">
                  <c:v>1937.9687292712972</c:v>
                </c:pt>
                <c:pt idx="435">
                  <c:v>1937.9687292712972</c:v>
                </c:pt>
                <c:pt idx="436">
                  <c:v>1937.9687292712972</c:v>
                </c:pt>
                <c:pt idx="437">
                  <c:v>1937.9687292712972</c:v>
                </c:pt>
                <c:pt idx="438">
                  <c:v>1937.9687292712972</c:v>
                </c:pt>
                <c:pt idx="439">
                  <c:v>1937.9687292712972</c:v>
                </c:pt>
                <c:pt idx="440">
                  <c:v>1937.9687292712972</c:v>
                </c:pt>
                <c:pt idx="441">
                  <c:v>1937.9687292712972</c:v>
                </c:pt>
                <c:pt idx="442">
                  <c:v>1937.9687292712972</c:v>
                </c:pt>
                <c:pt idx="443">
                  <c:v>1937.9687292712972</c:v>
                </c:pt>
                <c:pt idx="444">
                  <c:v>1937.9687292712972</c:v>
                </c:pt>
                <c:pt idx="445">
                  <c:v>1937.9687292712972</c:v>
                </c:pt>
                <c:pt idx="446">
                  <c:v>1937.9687292712972</c:v>
                </c:pt>
                <c:pt idx="447">
                  <c:v>1937.9687292712972</c:v>
                </c:pt>
                <c:pt idx="448">
                  <c:v>1937.9687292712972</c:v>
                </c:pt>
                <c:pt idx="449">
                  <c:v>1937.9687292712972</c:v>
                </c:pt>
                <c:pt idx="450">
                  <c:v>1937.9687292712972</c:v>
                </c:pt>
                <c:pt idx="451">
                  <c:v>1937.9687292712972</c:v>
                </c:pt>
                <c:pt idx="452">
                  <c:v>1937.9687292712972</c:v>
                </c:pt>
                <c:pt idx="453">
                  <c:v>1937.9687292712972</c:v>
                </c:pt>
                <c:pt idx="454">
                  <c:v>1937.9687292712972</c:v>
                </c:pt>
                <c:pt idx="455">
                  <c:v>1937.9687292712972</c:v>
                </c:pt>
                <c:pt idx="456">
                  <c:v>1968.5131504257331</c:v>
                </c:pt>
                <c:pt idx="457">
                  <c:v>1968.5131504257331</c:v>
                </c:pt>
                <c:pt idx="458">
                  <c:v>1968.5131504257331</c:v>
                </c:pt>
                <c:pt idx="459">
                  <c:v>1968.5131504257331</c:v>
                </c:pt>
                <c:pt idx="460">
                  <c:v>1968.5131504257331</c:v>
                </c:pt>
                <c:pt idx="461">
                  <c:v>1968.5131504257331</c:v>
                </c:pt>
                <c:pt idx="462">
                  <c:v>1968.5131504257331</c:v>
                </c:pt>
                <c:pt idx="463">
                  <c:v>1968.5131504257331</c:v>
                </c:pt>
                <c:pt idx="464">
                  <c:v>1968.5131504257331</c:v>
                </c:pt>
                <c:pt idx="465">
                  <c:v>1968.5131504257331</c:v>
                </c:pt>
                <c:pt idx="466">
                  <c:v>1968.5131504257331</c:v>
                </c:pt>
                <c:pt idx="467">
                  <c:v>1968.5131504257331</c:v>
                </c:pt>
                <c:pt idx="468">
                  <c:v>1968.5131504257331</c:v>
                </c:pt>
                <c:pt idx="469">
                  <c:v>1968.5131504257331</c:v>
                </c:pt>
                <c:pt idx="470">
                  <c:v>1968.5131504257331</c:v>
                </c:pt>
                <c:pt idx="471">
                  <c:v>1968.5131504257331</c:v>
                </c:pt>
                <c:pt idx="472">
                  <c:v>1968.5131504257331</c:v>
                </c:pt>
                <c:pt idx="473">
                  <c:v>1968.5131504257331</c:v>
                </c:pt>
                <c:pt idx="474">
                  <c:v>1968.5131504257331</c:v>
                </c:pt>
                <c:pt idx="475">
                  <c:v>1968.5131504257331</c:v>
                </c:pt>
                <c:pt idx="476">
                  <c:v>1968.5131504257331</c:v>
                </c:pt>
                <c:pt idx="477">
                  <c:v>1968.5131504257331</c:v>
                </c:pt>
                <c:pt idx="478">
                  <c:v>1968.5131504257331</c:v>
                </c:pt>
                <c:pt idx="479">
                  <c:v>1968.5131504257331</c:v>
                </c:pt>
                <c:pt idx="480">
                  <c:v>1968.5131504257331</c:v>
                </c:pt>
                <c:pt idx="481">
                  <c:v>1968.5131504257331</c:v>
                </c:pt>
                <c:pt idx="482">
                  <c:v>1968.5131504257331</c:v>
                </c:pt>
                <c:pt idx="483">
                  <c:v>1968.5131504257331</c:v>
                </c:pt>
                <c:pt idx="484">
                  <c:v>1968.5131504257331</c:v>
                </c:pt>
                <c:pt idx="485">
                  <c:v>1968.5131504257331</c:v>
                </c:pt>
                <c:pt idx="486">
                  <c:v>1999.1799544419132</c:v>
                </c:pt>
                <c:pt idx="487">
                  <c:v>1999.1799544419132</c:v>
                </c:pt>
                <c:pt idx="488">
                  <c:v>1999.1799544419132</c:v>
                </c:pt>
                <c:pt idx="489">
                  <c:v>1999.1799544419132</c:v>
                </c:pt>
                <c:pt idx="490">
                  <c:v>1999.1799544419132</c:v>
                </c:pt>
                <c:pt idx="491">
                  <c:v>1999.1799544419132</c:v>
                </c:pt>
                <c:pt idx="492">
                  <c:v>1999.1799544419132</c:v>
                </c:pt>
                <c:pt idx="493">
                  <c:v>1999.1799544419132</c:v>
                </c:pt>
                <c:pt idx="494">
                  <c:v>1999.1799544419132</c:v>
                </c:pt>
                <c:pt idx="495">
                  <c:v>1999.1799544419132</c:v>
                </c:pt>
                <c:pt idx="496">
                  <c:v>1999.1799544419132</c:v>
                </c:pt>
                <c:pt idx="497">
                  <c:v>1999.1799544419132</c:v>
                </c:pt>
                <c:pt idx="498">
                  <c:v>1999.1799544419132</c:v>
                </c:pt>
                <c:pt idx="499">
                  <c:v>1999.1799544419132</c:v>
                </c:pt>
                <c:pt idx="500">
                  <c:v>1999.1799544419132</c:v>
                </c:pt>
                <c:pt idx="501">
                  <c:v>1999.1799544419132</c:v>
                </c:pt>
                <c:pt idx="502">
                  <c:v>1999.1799544419132</c:v>
                </c:pt>
                <c:pt idx="503">
                  <c:v>1999.1799544419132</c:v>
                </c:pt>
                <c:pt idx="504">
                  <c:v>1999.1799544419132</c:v>
                </c:pt>
                <c:pt idx="505">
                  <c:v>1999.1799544419132</c:v>
                </c:pt>
                <c:pt idx="506">
                  <c:v>1999.1799544419132</c:v>
                </c:pt>
                <c:pt idx="507">
                  <c:v>1999.1799544419132</c:v>
                </c:pt>
                <c:pt idx="508">
                  <c:v>1999.1799544419132</c:v>
                </c:pt>
                <c:pt idx="509">
                  <c:v>1999.1799544419132</c:v>
                </c:pt>
                <c:pt idx="510">
                  <c:v>1999.1799544419132</c:v>
                </c:pt>
                <c:pt idx="511">
                  <c:v>1999.1799544419132</c:v>
                </c:pt>
                <c:pt idx="512">
                  <c:v>1999.1799544419132</c:v>
                </c:pt>
                <c:pt idx="513">
                  <c:v>1999.1799544419132</c:v>
                </c:pt>
                <c:pt idx="514">
                  <c:v>1999.1799544419132</c:v>
                </c:pt>
                <c:pt idx="515">
                  <c:v>1999.1799544419132</c:v>
                </c:pt>
                <c:pt idx="516">
                  <c:v>1999.1799544419132</c:v>
                </c:pt>
                <c:pt idx="517">
                  <c:v>1948.3075164332665</c:v>
                </c:pt>
                <c:pt idx="518">
                  <c:v>1948.3075164332665</c:v>
                </c:pt>
                <c:pt idx="519">
                  <c:v>1948.3075164332665</c:v>
                </c:pt>
                <c:pt idx="520">
                  <c:v>1948.3075164332665</c:v>
                </c:pt>
                <c:pt idx="521">
                  <c:v>1948.3075164332665</c:v>
                </c:pt>
                <c:pt idx="522">
                  <c:v>1948.3075164332665</c:v>
                </c:pt>
                <c:pt idx="523">
                  <c:v>1948.3075164332665</c:v>
                </c:pt>
                <c:pt idx="524">
                  <c:v>1948.3075164332665</c:v>
                </c:pt>
                <c:pt idx="525">
                  <c:v>1948.3075164332665</c:v>
                </c:pt>
                <c:pt idx="526">
                  <c:v>1948.3075164332665</c:v>
                </c:pt>
                <c:pt idx="527">
                  <c:v>1948.3075164332665</c:v>
                </c:pt>
                <c:pt idx="528">
                  <c:v>1948.3075164332665</c:v>
                </c:pt>
                <c:pt idx="529">
                  <c:v>1948.3075164332665</c:v>
                </c:pt>
                <c:pt idx="530">
                  <c:v>1948.3075164332665</c:v>
                </c:pt>
                <c:pt idx="531">
                  <c:v>1948.3075164332665</c:v>
                </c:pt>
                <c:pt idx="532">
                  <c:v>1948.3075164332665</c:v>
                </c:pt>
                <c:pt idx="533">
                  <c:v>1948.3075164332665</c:v>
                </c:pt>
                <c:pt idx="534">
                  <c:v>1948.3075164332665</c:v>
                </c:pt>
                <c:pt idx="535">
                  <c:v>1948.3075164332665</c:v>
                </c:pt>
                <c:pt idx="536">
                  <c:v>1948.3075164332665</c:v>
                </c:pt>
                <c:pt idx="537">
                  <c:v>1948.3075164332665</c:v>
                </c:pt>
                <c:pt idx="538">
                  <c:v>1948.3075164332665</c:v>
                </c:pt>
                <c:pt idx="539">
                  <c:v>1948.3075164332665</c:v>
                </c:pt>
                <c:pt idx="540">
                  <c:v>1948.3075164332665</c:v>
                </c:pt>
                <c:pt idx="541">
                  <c:v>1948.3075164332665</c:v>
                </c:pt>
                <c:pt idx="542">
                  <c:v>1948.3075164332665</c:v>
                </c:pt>
                <c:pt idx="543">
                  <c:v>1948.3075164332665</c:v>
                </c:pt>
                <c:pt idx="544">
                  <c:v>1948.3075164332665</c:v>
                </c:pt>
                <c:pt idx="545">
                  <c:v>1948.3075164332665</c:v>
                </c:pt>
                <c:pt idx="546">
                  <c:v>1948.3075164332665</c:v>
                </c:pt>
                <c:pt idx="547">
                  <c:v>1915.7679336953415</c:v>
                </c:pt>
                <c:pt idx="548">
                  <c:v>1915.7679336953415</c:v>
                </c:pt>
                <c:pt idx="549">
                  <c:v>1915.7679336953415</c:v>
                </c:pt>
                <c:pt idx="550">
                  <c:v>1915.7679336953415</c:v>
                </c:pt>
                <c:pt idx="551">
                  <c:v>1915.7679336953415</c:v>
                </c:pt>
                <c:pt idx="552">
                  <c:v>1915.7679336953415</c:v>
                </c:pt>
                <c:pt idx="553">
                  <c:v>1915.7679336953415</c:v>
                </c:pt>
                <c:pt idx="554">
                  <c:v>1915.7679336953415</c:v>
                </c:pt>
                <c:pt idx="555">
                  <c:v>1915.7679336953415</c:v>
                </c:pt>
                <c:pt idx="556">
                  <c:v>1915.7679336953415</c:v>
                </c:pt>
                <c:pt idx="557">
                  <c:v>1915.7679336953415</c:v>
                </c:pt>
                <c:pt idx="558">
                  <c:v>1915.7679336953415</c:v>
                </c:pt>
                <c:pt idx="559">
                  <c:v>1915.7679336953415</c:v>
                </c:pt>
                <c:pt idx="560">
                  <c:v>1915.7679336953415</c:v>
                </c:pt>
                <c:pt idx="561">
                  <c:v>1915.7679336953415</c:v>
                </c:pt>
                <c:pt idx="562">
                  <c:v>1915.7679336953415</c:v>
                </c:pt>
                <c:pt idx="563">
                  <c:v>1915.7679336953415</c:v>
                </c:pt>
                <c:pt idx="564">
                  <c:v>1915.7679336953415</c:v>
                </c:pt>
                <c:pt idx="565">
                  <c:v>1915.7679336953415</c:v>
                </c:pt>
                <c:pt idx="566">
                  <c:v>1915.7679336953415</c:v>
                </c:pt>
                <c:pt idx="567">
                  <c:v>1915.7679336953415</c:v>
                </c:pt>
                <c:pt idx="568">
                  <c:v>1915.7679336953415</c:v>
                </c:pt>
                <c:pt idx="569">
                  <c:v>1915.7679336953415</c:v>
                </c:pt>
                <c:pt idx="570">
                  <c:v>1915.7679336953415</c:v>
                </c:pt>
                <c:pt idx="571">
                  <c:v>1915.7679336953415</c:v>
                </c:pt>
                <c:pt idx="572">
                  <c:v>1915.7679336953415</c:v>
                </c:pt>
                <c:pt idx="573">
                  <c:v>1915.7679336953415</c:v>
                </c:pt>
                <c:pt idx="574">
                  <c:v>1915.7679336953415</c:v>
                </c:pt>
                <c:pt idx="575">
                  <c:v>1915.7679336953415</c:v>
                </c:pt>
                <c:pt idx="576">
                  <c:v>1915.7679336953415</c:v>
                </c:pt>
                <c:pt idx="577">
                  <c:v>1915.7679336953415</c:v>
                </c:pt>
                <c:pt idx="578">
                  <c:v>1929.5099085365853</c:v>
                </c:pt>
                <c:pt idx="579">
                  <c:v>1929.5099085365853</c:v>
                </c:pt>
                <c:pt idx="580">
                  <c:v>1929.5099085365853</c:v>
                </c:pt>
                <c:pt idx="581">
                  <c:v>1929.5099085365853</c:v>
                </c:pt>
                <c:pt idx="582">
                  <c:v>1929.5099085365853</c:v>
                </c:pt>
                <c:pt idx="583">
                  <c:v>1929.5099085365853</c:v>
                </c:pt>
                <c:pt idx="584">
                  <c:v>1929.5099085365853</c:v>
                </c:pt>
                <c:pt idx="585">
                  <c:v>1929.5099085365853</c:v>
                </c:pt>
                <c:pt idx="586">
                  <c:v>1929.5099085365853</c:v>
                </c:pt>
                <c:pt idx="587">
                  <c:v>1929.5099085365853</c:v>
                </c:pt>
                <c:pt idx="588">
                  <c:v>1929.5099085365853</c:v>
                </c:pt>
                <c:pt idx="589">
                  <c:v>1929.5099085365853</c:v>
                </c:pt>
                <c:pt idx="590">
                  <c:v>1929.5099085365853</c:v>
                </c:pt>
                <c:pt idx="591">
                  <c:v>1929.5099085365853</c:v>
                </c:pt>
                <c:pt idx="592">
                  <c:v>1929.5099085365853</c:v>
                </c:pt>
                <c:pt idx="593">
                  <c:v>1929.5099085365853</c:v>
                </c:pt>
                <c:pt idx="594">
                  <c:v>1929.5099085365853</c:v>
                </c:pt>
                <c:pt idx="595">
                  <c:v>1929.5099085365853</c:v>
                </c:pt>
                <c:pt idx="596">
                  <c:v>1929.5099085365853</c:v>
                </c:pt>
                <c:pt idx="597">
                  <c:v>1929.5099085365853</c:v>
                </c:pt>
                <c:pt idx="598">
                  <c:v>1929.5099085365853</c:v>
                </c:pt>
                <c:pt idx="599">
                  <c:v>1929.5099085365853</c:v>
                </c:pt>
                <c:pt idx="600">
                  <c:v>1929.5099085365853</c:v>
                </c:pt>
                <c:pt idx="601">
                  <c:v>1929.5099085365853</c:v>
                </c:pt>
                <c:pt idx="602">
                  <c:v>1929.5099085365853</c:v>
                </c:pt>
                <c:pt idx="603">
                  <c:v>1929.5099085365853</c:v>
                </c:pt>
                <c:pt idx="604">
                  <c:v>1929.5099085365853</c:v>
                </c:pt>
                <c:pt idx="605">
                  <c:v>1929.5099085365853</c:v>
                </c:pt>
                <c:pt idx="606">
                  <c:v>1929.5099085365853</c:v>
                </c:pt>
                <c:pt idx="607">
                  <c:v>1929.5099085365853</c:v>
                </c:pt>
                <c:pt idx="608">
                  <c:v>1929.5099085365853</c:v>
                </c:pt>
                <c:pt idx="609">
                  <c:v>1931.5726089847087</c:v>
                </c:pt>
                <c:pt idx="610">
                  <c:v>1931.5726089847087</c:v>
                </c:pt>
                <c:pt idx="611">
                  <c:v>1931.5726089847087</c:v>
                </c:pt>
                <c:pt idx="612">
                  <c:v>1931.5726089847087</c:v>
                </c:pt>
                <c:pt idx="613">
                  <c:v>1931.5726089847087</c:v>
                </c:pt>
                <c:pt idx="614">
                  <c:v>1931.5726089847087</c:v>
                </c:pt>
                <c:pt idx="615">
                  <c:v>1931.5726089847087</c:v>
                </c:pt>
                <c:pt idx="616">
                  <c:v>1931.5726089847087</c:v>
                </c:pt>
                <c:pt idx="617">
                  <c:v>1931.5726089847087</c:v>
                </c:pt>
                <c:pt idx="618">
                  <c:v>1931.5726089847087</c:v>
                </c:pt>
                <c:pt idx="619">
                  <c:v>1931.5726089847087</c:v>
                </c:pt>
                <c:pt idx="620">
                  <c:v>1931.5726089847087</c:v>
                </c:pt>
                <c:pt idx="621">
                  <c:v>1931.5726089847087</c:v>
                </c:pt>
                <c:pt idx="622">
                  <c:v>1931.5726089847087</c:v>
                </c:pt>
                <c:pt idx="623">
                  <c:v>1931.5726089847087</c:v>
                </c:pt>
                <c:pt idx="624">
                  <c:v>1931.5726089847087</c:v>
                </c:pt>
                <c:pt idx="625">
                  <c:v>1931.5726089847087</c:v>
                </c:pt>
                <c:pt idx="626">
                  <c:v>1931.5726089847087</c:v>
                </c:pt>
                <c:pt idx="627">
                  <c:v>1931.5726089847087</c:v>
                </c:pt>
                <c:pt idx="628">
                  <c:v>1931.5726089847087</c:v>
                </c:pt>
                <c:pt idx="629">
                  <c:v>1931.5726089847087</c:v>
                </c:pt>
                <c:pt idx="630">
                  <c:v>1931.5726089847087</c:v>
                </c:pt>
                <c:pt idx="631">
                  <c:v>1931.5726089847087</c:v>
                </c:pt>
                <c:pt idx="632">
                  <c:v>1931.5726089847087</c:v>
                </c:pt>
                <c:pt idx="633">
                  <c:v>1931.5726089847087</c:v>
                </c:pt>
                <c:pt idx="634">
                  <c:v>1931.5726089847087</c:v>
                </c:pt>
                <c:pt idx="635">
                  <c:v>1931.5726089847087</c:v>
                </c:pt>
                <c:pt idx="636">
                  <c:v>1931.5726089847087</c:v>
                </c:pt>
                <c:pt idx="637">
                  <c:v>1931.5726089847087</c:v>
                </c:pt>
                <c:pt idx="638">
                  <c:v>1931.5726089847087</c:v>
                </c:pt>
                <c:pt idx="639">
                  <c:v>2012.4694478760807</c:v>
                </c:pt>
                <c:pt idx="640">
                  <c:v>2012.4694478760807</c:v>
                </c:pt>
                <c:pt idx="641">
                  <c:v>2012.4694478760807</c:v>
                </c:pt>
                <c:pt idx="642">
                  <c:v>2012.4694478760807</c:v>
                </c:pt>
                <c:pt idx="643">
                  <c:v>2012.4694478760807</c:v>
                </c:pt>
                <c:pt idx="644">
                  <c:v>2012.4694478760807</c:v>
                </c:pt>
                <c:pt idx="645">
                  <c:v>2012.4694478760807</c:v>
                </c:pt>
                <c:pt idx="646">
                  <c:v>2012.4694478760807</c:v>
                </c:pt>
                <c:pt idx="647">
                  <c:v>2012.4694478760807</c:v>
                </c:pt>
                <c:pt idx="648">
                  <c:v>2012.4694478760807</c:v>
                </c:pt>
                <c:pt idx="649">
                  <c:v>2012.4694478760807</c:v>
                </c:pt>
                <c:pt idx="650">
                  <c:v>2012.4694478760807</c:v>
                </c:pt>
                <c:pt idx="651">
                  <c:v>2012.4694478760807</c:v>
                </c:pt>
                <c:pt idx="652">
                  <c:v>2012.4694478760807</c:v>
                </c:pt>
                <c:pt idx="653">
                  <c:v>2012.4694478760807</c:v>
                </c:pt>
                <c:pt idx="654">
                  <c:v>2012.4694478760807</c:v>
                </c:pt>
                <c:pt idx="655">
                  <c:v>2012.4694478760807</c:v>
                </c:pt>
                <c:pt idx="656">
                  <c:v>2012.4694478760807</c:v>
                </c:pt>
                <c:pt idx="657">
                  <c:v>2012.4694478760807</c:v>
                </c:pt>
                <c:pt idx="658">
                  <c:v>2012.4694478760807</c:v>
                </c:pt>
                <c:pt idx="659">
                  <c:v>2012.4694478760807</c:v>
                </c:pt>
                <c:pt idx="660">
                  <c:v>2012.4694478760807</c:v>
                </c:pt>
                <c:pt idx="661">
                  <c:v>2012.4694478760807</c:v>
                </c:pt>
                <c:pt idx="662">
                  <c:v>2012.4694478760807</c:v>
                </c:pt>
                <c:pt idx="663">
                  <c:v>2012.4694478760807</c:v>
                </c:pt>
                <c:pt idx="664">
                  <c:v>2012.4694478760807</c:v>
                </c:pt>
                <c:pt idx="665">
                  <c:v>2012.4694478760807</c:v>
                </c:pt>
                <c:pt idx="666">
                  <c:v>2012.4694478760807</c:v>
                </c:pt>
                <c:pt idx="667">
                  <c:v>2012.4694478760807</c:v>
                </c:pt>
                <c:pt idx="668">
                  <c:v>2012.4694478760807</c:v>
                </c:pt>
                <c:pt idx="669">
                  <c:v>2012.4694478760807</c:v>
                </c:pt>
                <c:pt idx="670">
                  <c:v>2001.7982489531785</c:v>
                </c:pt>
                <c:pt idx="671">
                  <c:v>2001.7982489531785</c:v>
                </c:pt>
                <c:pt idx="672">
                  <c:v>2001.7982489531785</c:v>
                </c:pt>
                <c:pt idx="673">
                  <c:v>2001.7982489531785</c:v>
                </c:pt>
                <c:pt idx="674">
                  <c:v>2001.7982489531785</c:v>
                </c:pt>
                <c:pt idx="675">
                  <c:v>2001.7982489531785</c:v>
                </c:pt>
                <c:pt idx="676">
                  <c:v>2001.7982489531785</c:v>
                </c:pt>
                <c:pt idx="677">
                  <c:v>2001.7982489531785</c:v>
                </c:pt>
                <c:pt idx="678">
                  <c:v>2001.7982489531785</c:v>
                </c:pt>
                <c:pt idx="679">
                  <c:v>2001.7982489531785</c:v>
                </c:pt>
                <c:pt idx="680">
                  <c:v>2001.7982489531785</c:v>
                </c:pt>
                <c:pt idx="681">
                  <c:v>2001.7982489531785</c:v>
                </c:pt>
                <c:pt idx="682">
                  <c:v>2001.7982489531785</c:v>
                </c:pt>
                <c:pt idx="683">
                  <c:v>2001.7982489531785</c:v>
                </c:pt>
                <c:pt idx="684">
                  <c:v>2001.7982489531785</c:v>
                </c:pt>
                <c:pt idx="685">
                  <c:v>2001.7982489531785</c:v>
                </c:pt>
                <c:pt idx="686">
                  <c:v>2001.7982489531785</c:v>
                </c:pt>
                <c:pt idx="687">
                  <c:v>2001.7982489531785</c:v>
                </c:pt>
                <c:pt idx="688">
                  <c:v>2001.7982489531785</c:v>
                </c:pt>
                <c:pt idx="689">
                  <c:v>2001.7982489531785</c:v>
                </c:pt>
                <c:pt idx="690">
                  <c:v>2001.7982489531785</c:v>
                </c:pt>
                <c:pt idx="691">
                  <c:v>2001.7982489531785</c:v>
                </c:pt>
                <c:pt idx="692">
                  <c:v>2001.7982489531785</c:v>
                </c:pt>
                <c:pt idx="693">
                  <c:v>2001.7982489531785</c:v>
                </c:pt>
                <c:pt idx="694">
                  <c:v>2001.7982489531785</c:v>
                </c:pt>
                <c:pt idx="695">
                  <c:v>2001.7982489531785</c:v>
                </c:pt>
                <c:pt idx="696">
                  <c:v>2001.7982489531785</c:v>
                </c:pt>
                <c:pt idx="697">
                  <c:v>2001.7982489531785</c:v>
                </c:pt>
                <c:pt idx="698">
                  <c:v>2001.7982489531785</c:v>
                </c:pt>
                <c:pt idx="699">
                  <c:v>2001.7982489531785</c:v>
                </c:pt>
                <c:pt idx="700">
                  <c:v>1984.762229806598</c:v>
                </c:pt>
                <c:pt idx="701">
                  <c:v>1984.762229806598</c:v>
                </c:pt>
                <c:pt idx="702">
                  <c:v>1984.762229806598</c:v>
                </c:pt>
                <c:pt idx="703">
                  <c:v>1984.762229806598</c:v>
                </c:pt>
                <c:pt idx="704">
                  <c:v>1984.762229806598</c:v>
                </c:pt>
                <c:pt idx="705">
                  <c:v>1984.762229806598</c:v>
                </c:pt>
                <c:pt idx="706">
                  <c:v>1984.762229806598</c:v>
                </c:pt>
                <c:pt idx="707">
                  <c:v>1984.762229806598</c:v>
                </c:pt>
                <c:pt idx="708">
                  <c:v>1984.762229806598</c:v>
                </c:pt>
                <c:pt idx="709">
                  <c:v>1984.762229806598</c:v>
                </c:pt>
                <c:pt idx="710">
                  <c:v>1984.762229806598</c:v>
                </c:pt>
                <c:pt idx="711">
                  <c:v>1984.762229806598</c:v>
                </c:pt>
                <c:pt idx="712">
                  <c:v>1984.762229806598</c:v>
                </c:pt>
                <c:pt idx="713">
                  <c:v>1984.762229806598</c:v>
                </c:pt>
                <c:pt idx="714">
                  <c:v>1984.762229806598</c:v>
                </c:pt>
                <c:pt idx="715">
                  <c:v>1984.762229806598</c:v>
                </c:pt>
                <c:pt idx="716">
                  <c:v>1984.762229806598</c:v>
                </c:pt>
                <c:pt idx="717">
                  <c:v>1984.762229806598</c:v>
                </c:pt>
                <c:pt idx="718">
                  <c:v>1984.762229806598</c:v>
                </c:pt>
                <c:pt idx="719">
                  <c:v>1984.762229806598</c:v>
                </c:pt>
                <c:pt idx="720">
                  <c:v>1984.762229806598</c:v>
                </c:pt>
                <c:pt idx="721">
                  <c:v>1984.762229806598</c:v>
                </c:pt>
                <c:pt idx="722">
                  <c:v>1984.762229806598</c:v>
                </c:pt>
                <c:pt idx="723">
                  <c:v>1984.762229806598</c:v>
                </c:pt>
                <c:pt idx="724">
                  <c:v>1984.762229806598</c:v>
                </c:pt>
                <c:pt idx="725">
                  <c:v>1984.762229806598</c:v>
                </c:pt>
                <c:pt idx="726">
                  <c:v>1984.762229806598</c:v>
                </c:pt>
                <c:pt idx="727">
                  <c:v>1984.762229806598</c:v>
                </c:pt>
                <c:pt idx="728">
                  <c:v>1984.762229806598</c:v>
                </c:pt>
                <c:pt idx="729">
                  <c:v>1984.762229806598</c:v>
                </c:pt>
                <c:pt idx="730">
                  <c:v>1984.762229806598</c:v>
                </c:pt>
                <c:pt idx="731">
                  <c:v>1991.4856009819659</c:v>
                </c:pt>
                <c:pt idx="732">
                  <c:v>1991.4856009819659</c:v>
                </c:pt>
                <c:pt idx="733">
                  <c:v>1991.4856009819659</c:v>
                </c:pt>
                <c:pt idx="734">
                  <c:v>1991.4856009819659</c:v>
                </c:pt>
                <c:pt idx="735">
                  <c:v>1991.4856009819659</c:v>
                </c:pt>
                <c:pt idx="736">
                  <c:v>1991.4856009819659</c:v>
                </c:pt>
                <c:pt idx="737">
                  <c:v>1991.4856009819659</c:v>
                </c:pt>
                <c:pt idx="738">
                  <c:v>1991.4856009819659</c:v>
                </c:pt>
                <c:pt idx="739">
                  <c:v>1991.4856009819659</c:v>
                </c:pt>
                <c:pt idx="740">
                  <c:v>1991.4856009819659</c:v>
                </c:pt>
                <c:pt idx="741">
                  <c:v>1991.4856009819659</c:v>
                </c:pt>
                <c:pt idx="742">
                  <c:v>1991.4856009819659</c:v>
                </c:pt>
                <c:pt idx="743">
                  <c:v>1991.4856009819659</c:v>
                </c:pt>
                <c:pt idx="744">
                  <c:v>1991.4856009819659</c:v>
                </c:pt>
                <c:pt idx="745">
                  <c:v>1991.4856009819659</c:v>
                </c:pt>
                <c:pt idx="746">
                  <c:v>1991.4856009819659</c:v>
                </c:pt>
                <c:pt idx="747">
                  <c:v>1991.4856009819659</c:v>
                </c:pt>
                <c:pt idx="748">
                  <c:v>1991.4856009819659</c:v>
                </c:pt>
                <c:pt idx="749">
                  <c:v>1991.4856009819659</c:v>
                </c:pt>
                <c:pt idx="750">
                  <c:v>1991.4856009819659</c:v>
                </c:pt>
                <c:pt idx="751">
                  <c:v>1991.4856009819659</c:v>
                </c:pt>
                <c:pt idx="752">
                  <c:v>1991.4856009819659</c:v>
                </c:pt>
                <c:pt idx="753">
                  <c:v>1991.4856009819659</c:v>
                </c:pt>
                <c:pt idx="754">
                  <c:v>1991.4856009819659</c:v>
                </c:pt>
                <c:pt idx="755">
                  <c:v>1991.4856009819659</c:v>
                </c:pt>
                <c:pt idx="756">
                  <c:v>1991.4856009819659</c:v>
                </c:pt>
                <c:pt idx="757">
                  <c:v>1991.4856009819659</c:v>
                </c:pt>
                <c:pt idx="758">
                  <c:v>1991.4856009819659</c:v>
                </c:pt>
                <c:pt idx="759">
                  <c:v>1991.4856009819659</c:v>
                </c:pt>
                <c:pt idx="760">
                  <c:v>1991.4856009819659</c:v>
                </c:pt>
                <c:pt idx="761">
                  <c:v>1991.4856009819659</c:v>
                </c:pt>
                <c:pt idx="762">
                  <c:v>1976.2957402889849</c:v>
                </c:pt>
                <c:pt idx="763">
                  <c:v>1976.2957402889849</c:v>
                </c:pt>
                <c:pt idx="764">
                  <c:v>1976.2957402889849</c:v>
                </c:pt>
                <c:pt idx="765">
                  <c:v>1976.2957402889849</c:v>
                </c:pt>
                <c:pt idx="766">
                  <c:v>1976.2957402889849</c:v>
                </c:pt>
                <c:pt idx="767">
                  <c:v>1976.2957402889849</c:v>
                </c:pt>
                <c:pt idx="768">
                  <c:v>1976.2957402889849</c:v>
                </c:pt>
                <c:pt idx="769">
                  <c:v>1976.2957402889849</c:v>
                </c:pt>
                <c:pt idx="770">
                  <c:v>1976.2957402889849</c:v>
                </c:pt>
                <c:pt idx="771">
                  <c:v>1976.2957402889849</c:v>
                </c:pt>
                <c:pt idx="772">
                  <c:v>1976.2957402889849</c:v>
                </c:pt>
                <c:pt idx="773">
                  <c:v>1976.2957402889849</c:v>
                </c:pt>
                <c:pt idx="774">
                  <c:v>1976.2957402889849</c:v>
                </c:pt>
                <c:pt idx="775">
                  <c:v>1976.2957402889849</c:v>
                </c:pt>
                <c:pt idx="776">
                  <c:v>1976.2957402889849</c:v>
                </c:pt>
                <c:pt idx="777">
                  <c:v>1976.2957402889849</c:v>
                </c:pt>
                <c:pt idx="778">
                  <c:v>1976.2957402889849</c:v>
                </c:pt>
                <c:pt idx="779">
                  <c:v>1976.2957402889849</c:v>
                </c:pt>
                <c:pt idx="780">
                  <c:v>1976.2957402889849</c:v>
                </c:pt>
                <c:pt idx="781">
                  <c:v>1976.2957402889849</c:v>
                </c:pt>
                <c:pt idx="782">
                  <c:v>1976.2957402889849</c:v>
                </c:pt>
                <c:pt idx="783">
                  <c:v>1976.2957402889849</c:v>
                </c:pt>
                <c:pt idx="784">
                  <c:v>1976.2957402889849</c:v>
                </c:pt>
                <c:pt idx="785">
                  <c:v>1976.2957402889849</c:v>
                </c:pt>
                <c:pt idx="786">
                  <c:v>1976.2957402889849</c:v>
                </c:pt>
                <c:pt idx="787">
                  <c:v>1976.2957402889849</c:v>
                </c:pt>
                <c:pt idx="788">
                  <c:v>1976.2957402889849</c:v>
                </c:pt>
                <c:pt idx="789">
                  <c:v>1963.6758775205374</c:v>
                </c:pt>
                <c:pt idx="790">
                  <c:v>1963.6758775205374</c:v>
                </c:pt>
                <c:pt idx="791">
                  <c:v>1963.6758775205374</c:v>
                </c:pt>
                <c:pt idx="792">
                  <c:v>1963.6758775205374</c:v>
                </c:pt>
                <c:pt idx="793">
                  <c:v>1963.6758775205374</c:v>
                </c:pt>
                <c:pt idx="794">
                  <c:v>1963.6758775205374</c:v>
                </c:pt>
                <c:pt idx="795">
                  <c:v>1963.6758775205374</c:v>
                </c:pt>
                <c:pt idx="796">
                  <c:v>1963.6758775205374</c:v>
                </c:pt>
                <c:pt idx="797">
                  <c:v>1963.6758775205374</c:v>
                </c:pt>
                <c:pt idx="798">
                  <c:v>1963.6758775205374</c:v>
                </c:pt>
                <c:pt idx="799">
                  <c:v>1963.6758775205374</c:v>
                </c:pt>
                <c:pt idx="800">
                  <c:v>1963.6758775205374</c:v>
                </c:pt>
                <c:pt idx="801">
                  <c:v>1963.6758775205374</c:v>
                </c:pt>
                <c:pt idx="802">
                  <c:v>1963.6758775205374</c:v>
                </c:pt>
                <c:pt idx="803">
                  <c:v>1963.6758775205374</c:v>
                </c:pt>
                <c:pt idx="804">
                  <c:v>1963.6758775205374</c:v>
                </c:pt>
                <c:pt idx="805">
                  <c:v>1963.6758775205374</c:v>
                </c:pt>
                <c:pt idx="806">
                  <c:v>1963.6758775205374</c:v>
                </c:pt>
                <c:pt idx="807">
                  <c:v>1963.6758775205374</c:v>
                </c:pt>
                <c:pt idx="808">
                  <c:v>1963.6758775205374</c:v>
                </c:pt>
                <c:pt idx="809">
                  <c:v>1963.6758775205374</c:v>
                </c:pt>
                <c:pt idx="810">
                  <c:v>1963.6758775205374</c:v>
                </c:pt>
                <c:pt idx="811">
                  <c:v>1963.6758775205374</c:v>
                </c:pt>
                <c:pt idx="812">
                  <c:v>1963.6758775205374</c:v>
                </c:pt>
                <c:pt idx="813">
                  <c:v>1963.6758775205374</c:v>
                </c:pt>
                <c:pt idx="814">
                  <c:v>1963.6758775205374</c:v>
                </c:pt>
                <c:pt idx="815">
                  <c:v>1963.6758775205374</c:v>
                </c:pt>
                <c:pt idx="816">
                  <c:v>1963.6758775205374</c:v>
                </c:pt>
                <c:pt idx="817">
                  <c:v>1963.6758775205374</c:v>
                </c:pt>
                <c:pt idx="818">
                  <c:v>1963.6758775205374</c:v>
                </c:pt>
                <c:pt idx="819">
                  <c:v>1963.6758775205374</c:v>
                </c:pt>
                <c:pt idx="820">
                  <c:v>1991.6347438752782</c:v>
                </c:pt>
                <c:pt idx="821">
                  <c:v>1991.6347438752782</c:v>
                </c:pt>
                <c:pt idx="822">
                  <c:v>1991.6347438752782</c:v>
                </c:pt>
                <c:pt idx="823">
                  <c:v>1991.6347438752782</c:v>
                </c:pt>
                <c:pt idx="824">
                  <c:v>1991.6347438752782</c:v>
                </c:pt>
                <c:pt idx="825">
                  <c:v>1991.6347438752782</c:v>
                </c:pt>
                <c:pt idx="826">
                  <c:v>1991.6347438752782</c:v>
                </c:pt>
                <c:pt idx="827">
                  <c:v>1991.6347438752782</c:v>
                </c:pt>
                <c:pt idx="828">
                  <c:v>1991.6347438752782</c:v>
                </c:pt>
                <c:pt idx="829">
                  <c:v>1991.6347438752782</c:v>
                </c:pt>
                <c:pt idx="830">
                  <c:v>1991.6347438752782</c:v>
                </c:pt>
                <c:pt idx="831">
                  <c:v>1991.6347438752782</c:v>
                </c:pt>
                <c:pt idx="832">
                  <c:v>1991.6347438752782</c:v>
                </c:pt>
                <c:pt idx="833">
                  <c:v>1991.6347438752782</c:v>
                </c:pt>
                <c:pt idx="834">
                  <c:v>1991.6347438752782</c:v>
                </c:pt>
                <c:pt idx="835">
                  <c:v>1991.6347438752782</c:v>
                </c:pt>
                <c:pt idx="836">
                  <c:v>1991.6347438752782</c:v>
                </c:pt>
                <c:pt idx="837">
                  <c:v>1991.6347438752782</c:v>
                </c:pt>
                <c:pt idx="838">
                  <c:v>1991.6347438752782</c:v>
                </c:pt>
                <c:pt idx="839">
                  <c:v>1991.6347438752782</c:v>
                </c:pt>
                <c:pt idx="840">
                  <c:v>1991.6347438752782</c:v>
                </c:pt>
                <c:pt idx="841">
                  <c:v>1991.6347438752782</c:v>
                </c:pt>
                <c:pt idx="842">
                  <c:v>1991.6347438752782</c:v>
                </c:pt>
                <c:pt idx="843">
                  <c:v>1991.6347438752782</c:v>
                </c:pt>
                <c:pt idx="844">
                  <c:v>1991.6347438752782</c:v>
                </c:pt>
                <c:pt idx="845">
                  <c:v>1991.6347438752782</c:v>
                </c:pt>
                <c:pt idx="846">
                  <c:v>1991.6347438752782</c:v>
                </c:pt>
                <c:pt idx="847">
                  <c:v>1991.6347438752782</c:v>
                </c:pt>
                <c:pt idx="848">
                  <c:v>1991.6347438752782</c:v>
                </c:pt>
                <c:pt idx="849">
                  <c:v>1991.6347438752782</c:v>
                </c:pt>
                <c:pt idx="850">
                  <c:v>2004.5622932745312</c:v>
                </c:pt>
                <c:pt idx="851">
                  <c:v>2004.5622932745312</c:v>
                </c:pt>
                <c:pt idx="852">
                  <c:v>2004.5622932745312</c:v>
                </c:pt>
                <c:pt idx="853">
                  <c:v>2004.5622932745312</c:v>
                </c:pt>
                <c:pt idx="854">
                  <c:v>2004.5622932745312</c:v>
                </c:pt>
                <c:pt idx="855">
                  <c:v>2004.5622932745312</c:v>
                </c:pt>
                <c:pt idx="856">
                  <c:v>2004.5622932745312</c:v>
                </c:pt>
                <c:pt idx="857">
                  <c:v>2004.5622932745312</c:v>
                </c:pt>
                <c:pt idx="858">
                  <c:v>2004.5622932745312</c:v>
                </c:pt>
                <c:pt idx="859">
                  <c:v>2004.5622932745312</c:v>
                </c:pt>
                <c:pt idx="860">
                  <c:v>2004.5622932745312</c:v>
                </c:pt>
                <c:pt idx="861">
                  <c:v>2004.5622932745312</c:v>
                </c:pt>
                <c:pt idx="862">
                  <c:v>2004.5622932745312</c:v>
                </c:pt>
                <c:pt idx="863">
                  <c:v>2004.5622932745312</c:v>
                </c:pt>
                <c:pt idx="864">
                  <c:v>2004.5622932745312</c:v>
                </c:pt>
                <c:pt idx="865">
                  <c:v>2004.5622932745312</c:v>
                </c:pt>
                <c:pt idx="866">
                  <c:v>2004.5622932745312</c:v>
                </c:pt>
                <c:pt idx="867">
                  <c:v>2004.5622932745312</c:v>
                </c:pt>
                <c:pt idx="868">
                  <c:v>2004.5622932745312</c:v>
                </c:pt>
                <c:pt idx="869">
                  <c:v>2004.5622932745312</c:v>
                </c:pt>
                <c:pt idx="870">
                  <c:v>2004.5622932745312</c:v>
                </c:pt>
                <c:pt idx="871">
                  <c:v>2004.5622932745312</c:v>
                </c:pt>
                <c:pt idx="872">
                  <c:v>2004.5622932745312</c:v>
                </c:pt>
                <c:pt idx="873">
                  <c:v>2004.5622932745312</c:v>
                </c:pt>
                <c:pt idx="874">
                  <c:v>2004.5622932745312</c:v>
                </c:pt>
                <c:pt idx="875">
                  <c:v>2004.5622932745312</c:v>
                </c:pt>
                <c:pt idx="876">
                  <c:v>2004.5622932745312</c:v>
                </c:pt>
                <c:pt idx="877">
                  <c:v>2004.5622932745312</c:v>
                </c:pt>
                <c:pt idx="878">
                  <c:v>2004.5622932745312</c:v>
                </c:pt>
                <c:pt idx="879">
                  <c:v>2004.5622932745312</c:v>
                </c:pt>
                <c:pt idx="880">
                  <c:v>2004.5622932745312</c:v>
                </c:pt>
                <c:pt idx="881">
                  <c:v>2021.3678985107556</c:v>
                </c:pt>
                <c:pt idx="882">
                  <c:v>2021.3678985107556</c:v>
                </c:pt>
                <c:pt idx="883">
                  <c:v>2021.3678985107556</c:v>
                </c:pt>
                <c:pt idx="884">
                  <c:v>2021.3678985107556</c:v>
                </c:pt>
                <c:pt idx="885">
                  <c:v>2021.3678985107556</c:v>
                </c:pt>
                <c:pt idx="886">
                  <c:v>2021.3678985107556</c:v>
                </c:pt>
                <c:pt idx="887">
                  <c:v>2021.3678985107556</c:v>
                </c:pt>
                <c:pt idx="888">
                  <c:v>2021.3678985107556</c:v>
                </c:pt>
                <c:pt idx="889">
                  <c:v>2021.3678985107556</c:v>
                </c:pt>
                <c:pt idx="890">
                  <c:v>2021.3678985107556</c:v>
                </c:pt>
                <c:pt idx="891">
                  <c:v>2021.3678985107556</c:v>
                </c:pt>
                <c:pt idx="892">
                  <c:v>2021.3678985107556</c:v>
                </c:pt>
                <c:pt idx="893">
                  <c:v>2021.3678985107556</c:v>
                </c:pt>
                <c:pt idx="894">
                  <c:v>2021.3678985107556</c:v>
                </c:pt>
                <c:pt idx="895">
                  <c:v>2021.3678985107556</c:v>
                </c:pt>
                <c:pt idx="896">
                  <c:v>2021.3678985107556</c:v>
                </c:pt>
                <c:pt idx="897">
                  <c:v>2021.3678985107556</c:v>
                </c:pt>
                <c:pt idx="898">
                  <c:v>2021.3678985107556</c:v>
                </c:pt>
                <c:pt idx="899">
                  <c:v>2021.3678985107556</c:v>
                </c:pt>
                <c:pt idx="900">
                  <c:v>2021.3678985107556</c:v>
                </c:pt>
                <c:pt idx="901">
                  <c:v>2021.3678985107556</c:v>
                </c:pt>
                <c:pt idx="902">
                  <c:v>2021.3678985107556</c:v>
                </c:pt>
                <c:pt idx="903">
                  <c:v>2021.3678985107556</c:v>
                </c:pt>
                <c:pt idx="904">
                  <c:v>2021.3678985107556</c:v>
                </c:pt>
                <c:pt idx="905">
                  <c:v>2021.3678985107556</c:v>
                </c:pt>
                <c:pt idx="906">
                  <c:v>2021.3678985107556</c:v>
                </c:pt>
                <c:pt idx="907">
                  <c:v>2021.3678985107556</c:v>
                </c:pt>
                <c:pt idx="908">
                  <c:v>2021.3678985107556</c:v>
                </c:pt>
                <c:pt idx="909">
                  <c:v>2021.3678985107556</c:v>
                </c:pt>
                <c:pt idx="910">
                  <c:v>2021.3678985107556</c:v>
                </c:pt>
                <c:pt idx="911">
                  <c:v>2010.7883452446399</c:v>
                </c:pt>
                <c:pt idx="912">
                  <c:v>2010.7883452446399</c:v>
                </c:pt>
                <c:pt idx="913">
                  <c:v>2010.7883452446399</c:v>
                </c:pt>
                <c:pt idx="914">
                  <c:v>2010.7883452446399</c:v>
                </c:pt>
                <c:pt idx="915">
                  <c:v>2010.7883452446399</c:v>
                </c:pt>
                <c:pt idx="916">
                  <c:v>2010.7883452446399</c:v>
                </c:pt>
                <c:pt idx="917">
                  <c:v>2010.7883452446399</c:v>
                </c:pt>
                <c:pt idx="918">
                  <c:v>2010.7883452446399</c:v>
                </c:pt>
                <c:pt idx="919">
                  <c:v>2010.7883452446399</c:v>
                </c:pt>
                <c:pt idx="920">
                  <c:v>2010.7883452446399</c:v>
                </c:pt>
                <c:pt idx="921">
                  <c:v>2010.7883452446399</c:v>
                </c:pt>
                <c:pt idx="922">
                  <c:v>2010.7883452446399</c:v>
                </c:pt>
                <c:pt idx="923">
                  <c:v>2010.7883452446399</c:v>
                </c:pt>
                <c:pt idx="924">
                  <c:v>2010.7883452446399</c:v>
                </c:pt>
                <c:pt idx="925">
                  <c:v>2010.7883452446399</c:v>
                </c:pt>
                <c:pt idx="926">
                  <c:v>2010.7883452446399</c:v>
                </c:pt>
                <c:pt idx="927">
                  <c:v>2010.7883452446399</c:v>
                </c:pt>
                <c:pt idx="928">
                  <c:v>2010.7883452446399</c:v>
                </c:pt>
                <c:pt idx="929">
                  <c:v>2010.7883452446399</c:v>
                </c:pt>
                <c:pt idx="930">
                  <c:v>2010.7883452446399</c:v>
                </c:pt>
                <c:pt idx="931">
                  <c:v>2010.7883452446399</c:v>
                </c:pt>
                <c:pt idx="932">
                  <c:v>2010.7883452446399</c:v>
                </c:pt>
                <c:pt idx="933">
                  <c:v>2010.7883452446399</c:v>
                </c:pt>
                <c:pt idx="934">
                  <c:v>2010.7883452446399</c:v>
                </c:pt>
                <c:pt idx="935">
                  <c:v>2010.7883452446399</c:v>
                </c:pt>
                <c:pt idx="936">
                  <c:v>2010.7883452446399</c:v>
                </c:pt>
                <c:pt idx="937">
                  <c:v>2010.7883452446399</c:v>
                </c:pt>
                <c:pt idx="938">
                  <c:v>2010.7883452446399</c:v>
                </c:pt>
                <c:pt idx="939">
                  <c:v>2010.7883452446399</c:v>
                </c:pt>
                <c:pt idx="940">
                  <c:v>2010.7883452446399</c:v>
                </c:pt>
                <c:pt idx="941">
                  <c:v>2010.7883452446399</c:v>
                </c:pt>
                <c:pt idx="942">
                  <c:v>2011.0717022441158</c:v>
                </c:pt>
                <c:pt idx="943">
                  <c:v>2011.0717022441158</c:v>
                </c:pt>
                <c:pt idx="944">
                  <c:v>2011.0717022441158</c:v>
                </c:pt>
                <c:pt idx="945">
                  <c:v>2011.0717022441158</c:v>
                </c:pt>
                <c:pt idx="946">
                  <c:v>2011.0717022441158</c:v>
                </c:pt>
                <c:pt idx="947">
                  <c:v>2011.0717022441158</c:v>
                </c:pt>
                <c:pt idx="948">
                  <c:v>2011.0717022441158</c:v>
                </c:pt>
                <c:pt idx="949">
                  <c:v>2011.0717022441158</c:v>
                </c:pt>
                <c:pt idx="950">
                  <c:v>2011.0717022441158</c:v>
                </c:pt>
                <c:pt idx="951">
                  <c:v>2011.0717022441158</c:v>
                </c:pt>
                <c:pt idx="952">
                  <c:v>2011.0717022441158</c:v>
                </c:pt>
                <c:pt idx="953">
                  <c:v>2011.0717022441158</c:v>
                </c:pt>
                <c:pt idx="954">
                  <c:v>2011.0717022441158</c:v>
                </c:pt>
                <c:pt idx="955">
                  <c:v>2011.0717022441158</c:v>
                </c:pt>
                <c:pt idx="956">
                  <c:v>2011.0717022441158</c:v>
                </c:pt>
                <c:pt idx="957">
                  <c:v>2011.0717022441158</c:v>
                </c:pt>
                <c:pt idx="958">
                  <c:v>2011.0717022441158</c:v>
                </c:pt>
                <c:pt idx="959">
                  <c:v>2011.0717022441158</c:v>
                </c:pt>
                <c:pt idx="960">
                  <c:v>2011.0717022441158</c:v>
                </c:pt>
                <c:pt idx="961">
                  <c:v>2011.0717022441158</c:v>
                </c:pt>
                <c:pt idx="962">
                  <c:v>2011.0717022441158</c:v>
                </c:pt>
                <c:pt idx="963">
                  <c:v>2011.0717022441158</c:v>
                </c:pt>
                <c:pt idx="964">
                  <c:v>2011.0717022441158</c:v>
                </c:pt>
                <c:pt idx="965">
                  <c:v>2011.0717022441158</c:v>
                </c:pt>
                <c:pt idx="966">
                  <c:v>2011.0717022441158</c:v>
                </c:pt>
                <c:pt idx="967">
                  <c:v>2011.0717022441158</c:v>
                </c:pt>
                <c:pt idx="968">
                  <c:v>2011.0717022441158</c:v>
                </c:pt>
                <c:pt idx="969">
                  <c:v>2011.0717022441158</c:v>
                </c:pt>
                <c:pt idx="970">
                  <c:v>2011.0717022441158</c:v>
                </c:pt>
                <c:pt idx="971">
                  <c:v>2011.0717022441158</c:v>
                </c:pt>
                <c:pt idx="972">
                  <c:v>2011.0717022441158</c:v>
                </c:pt>
                <c:pt idx="973">
                  <c:v>2013.7426390403486</c:v>
                </c:pt>
                <c:pt idx="974">
                  <c:v>2013.7426390403486</c:v>
                </c:pt>
                <c:pt idx="975">
                  <c:v>2013.7426390403486</c:v>
                </c:pt>
                <c:pt idx="976">
                  <c:v>2013.7426390403486</c:v>
                </c:pt>
                <c:pt idx="977">
                  <c:v>2013.7426390403486</c:v>
                </c:pt>
                <c:pt idx="978">
                  <c:v>2013.7426390403486</c:v>
                </c:pt>
                <c:pt idx="979">
                  <c:v>2013.7426390403486</c:v>
                </c:pt>
                <c:pt idx="980">
                  <c:v>2013.7426390403486</c:v>
                </c:pt>
                <c:pt idx="981">
                  <c:v>2013.7426390403486</c:v>
                </c:pt>
                <c:pt idx="982">
                  <c:v>2013.7426390403486</c:v>
                </c:pt>
                <c:pt idx="983">
                  <c:v>2013.7426390403486</c:v>
                </c:pt>
                <c:pt idx="984">
                  <c:v>2013.7426390403486</c:v>
                </c:pt>
                <c:pt idx="985">
                  <c:v>2013.7426390403486</c:v>
                </c:pt>
                <c:pt idx="986">
                  <c:v>2013.7426390403486</c:v>
                </c:pt>
                <c:pt idx="987">
                  <c:v>2013.7426390403486</c:v>
                </c:pt>
                <c:pt idx="988">
                  <c:v>2013.7426390403486</c:v>
                </c:pt>
                <c:pt idx="989">
                  <c:v>2013.7426390403486</c:v>
                </c:pt>
                <c:pt idx="990">
                  <c:v>2013.7426390403486</c:v>
                </c:pt>
                <c:pt idx="991">
                  <c:v>2013.7426390403486</c:v>
                </c:pt>
                <c:pt idx="992">
                  <c:v>2013.7426390403486</c:v>
                </c:pt>
                <c:pt idx="993">
                  <c:v>2013.7426390403486</c:v>
                </c:pt>
                <c:pt idx="994">
                  <c:v>2013.7426390403486</c:v>
                </c:pt>
                <c:pt idx="995">
                  <c:v>2013.7426390403486</c:v>
                </c:pt>
                <c:pt idx="996">
                  <c:v>2013.7426390403486</c:v>
                </c:pt>
                <c:pt idx="997">
                  <c:v>2013.7426390403486</c:v>
                </c:pt>
                <c:pt idx="998">
                  <c:v>2013.7426390403486</c:v>
                </c:pt>
                <c:pt idx="999">
                  <c:v>2013.7426390403486</c:v>
                </c:pt>
                <c:pt idx="1000">
                  <c:v>2013.7426390403486</c:v>
                </c:pt>
                <c:pt idx="1001">
                  <c:v>2013.7426390403486</c:v>
                </c:pt>
                <c:pt idx="1002">
                  <c:v>2013.7426390403486</c:v>
                </c:pt>
                <c:pt idx="1003">
                  <c:v>2032.7733963292749</c:v>
                </c:pt>
                <c:pt idx="1004">
                  <c:v>2032.7733963292749</c:v>
                </c:pt>
                <c:pt idx="1005">
                  <c:v>2032.7733963292749</c:v>
                </c:pt>
                <c:pt idx="1006">
                  <c:v>2032.7733963292749</c:v>
                </c:pt>
                <c:pt idx="1007">
                  <c:v>2032.7733963292749</c:v>
                </c:pt>
                <c:pt idx="1008">
                  <c:v>2032.7733963292749</c:v>
                </c:pt>
                <c:pt idx="1009">
                  <c:v>2032.7733963292749</c:v>
                </c:pt>
                <c:pt idx="1010">
                  <c:v>2032.7733963292749</c:v>
                </c:pt>
                <c:pt idx="1011">
                  <c:v>2032.7733963292749</c:v>
                </c:pt>
                <c:pt idx="1012">
                  <c:v>2032.7733963292749</c:v>
                </c:pt>
                <c:pt idx="1013">
                  <c:v>2032.7733963292749</c:v>
                </c:pt>
                <c:pt idx="1014">
                  <c:v>2032.7733963292749</c:v>
                </c:pt>
                <c:pt idx="1015">
                  <c:v>2032.7733963292749</c:v>
                </c:pt>
                <c:pt idx="1016">
                  <c:v>2032.7733963292749</c:v>
                </c:pt>
                <c:pt idx="1017">
                  <c:v>2032.7733963292749</c:v>
                </c:pt>
                <c:pt idx="1018">
                  <c:v>2032.7733963292749</c:v>
                </c:pt>
                <c:pt idx="1019">
                  <c:v>2032.7733963292749</c:v>
                </c:pt>
                <c:pt idx="1020">
                  <c:v>2032.7733963292749</c:v>
                </c:pt>
                <c:pt idx="1021">
                  <c:v>2032.7733963292749</c:v>
                </c:pt>
                <c:pt idx="1022">
                  <c:v>2032.7733963292749</c:v>
                </c:pt>
                <c:pt idx="1023">
                  <c:v>2032.7733963292749</c:v>
                </c:pt>
                <c:pt idx="1024">
                  <c:v>2032.7733963292749</c:v>
                </c:pt>
                <c:pt idx="1025">
                  <c:v>2032.7733963292749</c:v>
                </c:pt>
                <c:pt idx="1026">
                  <c:v>2032.7733963292749</c:v>
                </c:pt>
                <c:pt idx="1027">
                  <c:v>2032.7733963292749</c:v>
                </c:pt>
                <c:pt idx="1028">
                  <c:v>2032.7733963292749</c:v>
                </c:pt>
                <c:pt idx="1029">
                  <c:v>2032.7733963292749</c:v>
                </c:pt>
                <c:pt idx="1030">
                  <c:v>2032.7733963292749</c:v>
                </c:pt>
                <c:pt idx="1031">
                  <c:v>2032.7733963292749</c:v>
                </c:pt>
                <c:pt idx="1032">
                  <c:v>2032.7733963292749</c:v>
                </c:pt>
                <c:pt idx="1033">
                  <c:v>2032.7733963292749</c:v>
                </c:pt>
                <c:pt idx="1034">
                  <c:v>2037.0032549728751</c:v>
                </c:pt>
                <c:pt idx="1035">
                  <c:v>2037.0032549728751</c:v>
                </c:pt>
                <c:pt idx="1036">
                  <c:v>2037.0032549728751</c:v>
                </c:pt>
                <c:pt idx="1037">
                  <c:v>2037.0032549728751</c:v>
                </c:pt>
                <c:pt idx="1038">
                  <c:v>2037.0032549728751</c:v>
                </c:pt>
                <c:pt idx="1039">
                  <c:v>2037.0032549728751</c:v>
                </c:pt>
                <c:pt idx="1040">
                  <c:v>2037.0032549728751</c:v>
                </c:pt>
                <c:pt idx="1041">
                  <c:v>2037.0032549728751</c:v>
                </c:pt>
                <c:pt idx="1042">
                  <c:v>2037.0032549728751</c:v>
                </c:pt>
                <c:pt idx="1043">
                  <c:v>2037.0032549728751</c:v>
                </c:pt>
                <c:pt idx="1044">
                  <c:v>2037.0032549728751</c:v>
                </c:pt>
                <c:pt idx="1045">
                  <c:v>2037.0032549728751</c:v>
                </c:pt>
                <c:pt idx="1046">
                  <c:v>2037.0032549728751</c:v>
                </c:pt>
                <c:pt idx="1047">
                  <c:v>2037.0032549728751</c:v>
                </c:pt>
                <c:pt idx="1048">
                  <c:v>2037.0032549728751</c:v>
                </c:pt>
                <c:pt idx="1049">
                  <c:v>2037.0032549728751</c:v>
                </c:pt>
                <c:pt idx="1050">
                  <c:v>2037.0032549728751</c:v>
                </c:pt>
                <c:pt idx="1051">
                  <c:v>2037.0032549728751</c:v>
                </c:pt>
                <c:pt idx="1052">
                  <c:v>2037.0032549728751</c:v>
                </c:pt>
                <c:pt idx="1053">
                  <c:v>2037.0032549728751</c:v>
                </c:pt>
                <c:pt idx="1054">
                  <c:v>2037.0032549728751</c:v>
                </c:pt>
                <c:pt idx="1055">
                  <c:v>2037.0032549728751</c:v>
                </c:pt>
                <c:pt idx="1056">
                  <c:v>2037.0032549728751</c:v>
                </c:pt>
                <c:pt idx="1057">
                  <c:v>2037.0032549728751</c:v>
                </c:pt>
                <c:pt idx="1058">
                  <c:v>2037.0032549728751</c:v>
                </c:pt>
                <c:pt idx="1059">
                  <c:v>2037.0032549728751</c:v>
                </c:pt>
                <c:pt idx="1060">
                  <c:v>2037.0032549728751</c:v>
                </c:pt>
                <c:pt idx="1061">
                  <c:v>2037.0032549728751</c:v>
                </c:pt>
                <c:pt idx="1062">
                  <c:v>2037.0032549728751</c:v>
                </c:pt>
                <c:pt idx="1063">
                  <c:v>2037.0032549728751</c:v>
                </c:pt>
                <c:pt idx="1064">
                  <c:v>2042.6324387397899</c:v>
                </c:pt>
                <c:pt idx="1065">
                  <c:v>2042.6324387397899</c:v>
                </c:pt>
                <c:pt idx="1066">
                  <c:v>2042.6324387397899</c:v>
                </c:pt>
                <c:pt idx="1067">
                  <c:v>2042.6324387397899</c:v>
                </c:pt>
                <c:pt idx="1068">
                  <c:v>2042.6324387397899</c:v>
                </c:pt>
                <c:pt idx="1069">
                  <c:v>2042.6324387397899</c:v>
                </c:pt>
                <c:pt idx="1070">
                  <c:v>2042.6324387397899</c:v>
                </c:pt>
                <c:pt idx="1071">
                  <c:v>2042.6324387397899</c:v>
                </c:pt>
                <c:pt idx="1072">
                  <c:v>2042.6324387397899</c:v>
                </c:pt>
                <c:pt idx="1073">
                  <c:v>2042.6324387397899</c:v>
                </c:pt>
                <c:pt idx="1074">
                  <c:v>2042.6324387397899</c:v>
                </c:pt>
                <c:pt idx="1075">
                  <c:v>2042.6324387397899</c:v>
                </c:pt>
                <c:pt idx="1076">
                  <c:v>2042.6324387397899</c:v>
                </c:pt>
                <c:pt idx="1077">
                  <c:v>2042.6324387397899</c:v>
                </c:pt>
                <c:pt idx="1078">
                  <c:v>2042.6324387397899</c:v>
                </c:pt>
                <c:pt idx="1079">
                  <c:v>2042.6324387397899</c:v>
                </c:pt>
                <c:pt idx="1080">
                  <c:v>2042.6324387397899</c:v>
                </c:pt>
                <c:pt idx="1081">
                  <c:v>2042.6324387397899</c:v>
                </c:pt>
                <c:pt idx="1082">
                  <c:v>2042.6324387397899</c:v>
                </c:pt>
                <c:pt idx="1083">
                  <c:v>2042.6324387397899</c:v>
                </c:pt>
                <c:pt idx="1084">
                  <c:v>2042.6324387397899</c:v>
                </c:pt>
                <c:pt idx="1085">
                  <c:v>2042.6324387397899</c:v>
                </c:pt>
                <c:pt idx="1086">
                  <c:v>2042.6324387397899</c:v>
                </c:pt>
                <c:pt idx="1087">
                  <c:v>2042.6324387397899</c:v>
                </c:pt>
                <c:pt idx="1088">
                  <c:v>2042.6324387397899</c:v>
                </c:pt>
                <c:pt idx="1089">
                  <c:v>2042.6324387397899</c:v>
                </c:pt>
                <c:pt idx="1090">
                  <c:v>2042.6324387397899</c:v>
                </c:pt>
                <c:pt idx="1091">
                  <c:v>2042.6324387397899</c:v>
                </c:pt>
                <c:pt idx="1092">
                  <c:v>2042.6324387397899</c:v>
                </c:pt>
                <c:pt idx="1093">
                  <c:v>2042.6324387397899</c:v>
                </c:pt>
                <c:pt idx="1094">
                  <c:v>2042.6324387397899</c:v>
                </c:pt>
                <c:pt idx="1095">
                  <c:v>2046.965212784743</c:v>
                </c:pt>
                <c:pt idx="1096">
                  <c:v>2046.965212784743</c:v>
                </c:pt>
                <c:pt idx="1097">
                  <c:v>2046.965212784743</c:v>
                </c:pt>
                <c:pt idx="1098">
                  <c:v>2046.965212784743</c:v>
                </c:pt>
                <c:pt idx="1099">
                  <c:v>2046.965212784743</c:v>
                </c:pt>
                <c:pt idx="1100">
                  <c:v>2046.965212784743</c:v>
                </c:pt>
                <c:pt idx="1101">
                  <c:v>2046.965212784743</c:v>
                </c:pt>
                <c:pt idx="1102">
                  <c:v>2046.965212784743</c:v>
                </c:pt>
                <c:pt idx="1103">
                  <c:v>2046.965212784743</c:v>
                </c:pt>
                <c:pt idx="1104">
                  <c:v>2046.965212784743</c:v>
                </c:pt>
                <c:pt idx="1105">
                  <c:v>2046.965212784743</c:v>
                </c:pt>
                <c:pt idx="1106">
                  <c:v>2046.965212784743</c:v>
                </c:pt>
                <c:pt idx="1107">
                  <c:v>2046.965212784743</c:v>
                </c:pt>
                <c:pt idx="1108">
                  <c:v>2046.965212784743</c:v>
                </c:pt>
                <c:pt idx="1109">
                  <c:v>2046.965212784743</c:v>
                </c:pt>
                <c:pt idx="1110">
                  <c:v>2046.965212784743</c:v>
                </c:pt>
                <c:pt idx="1111">
                  <c:v>2046.965212784743</c:v>
                </c:pt>
                <c:pt idx="1112">
                  <c:v>2046.965212784743</c:v>
                </c:pt>
                <c:pt idx="1113">
                  <c:v>2046.965212784743</c:v>
                </c:pt>
                <c:pt idx="1114">
                  <c:v>2046.965212784743</c:v>
                </c:pt>
                <c:pt idx="1115">
                  <c:v>2046.965212784743</c:v>
                </c:pt>
                <c:pt idx="1116">
                  <c:v>2046.965212784743</c:v>
                </c:pt>
                <c:pt idx="1117">
                  <c:v>2046.965212784743</c:v>
                </c:pt>
                <c:pt idx="1118">
                  <c:v>2046.965212784743</c:v>
                </c:pt>
                <c:pt idx="1119">
                  <c:v>2046.965212784743</c:v>
                </c:pt>
                <c:pt idx="1120">
                  <c:v>2046.965212784743</c:v>
                </c:pt>
                <c:pt idx="1121">
                  <c:v>2046.965212784743</c:v>
                </c:pt>
                <c:pt idx="1122">
                  <c:v>2046.965212784743</c:v>
                </c:pt>
                <c:pt idx="1123">
                  <c:v>2046.965212784743</c:v>
                </c:pt>
                <c:pt idx="1124">
                  <c:v>2046.965212784743</c:v>
                </c:pt>
                <c:pt idx="1125">
                  <c:v>2046.965212784743</c:v>
                </c:pt>
                <c:pt idx="1126">
                  <c:v>2052.3951003388061</c:v>
                </c:pt>
                <c:pt idx="1127">
                  <c:v>2052.3951003388061</c:v>
                </c:pt>
                <c:pt idx="1128">
                  <c:v>2052.3951003388061</c:v>
                </c:pt>
                <c:pt idx="1129">
                  <c:v>2052.3951003388061</c:v>
                </c:pt>
                <c:pt idx="1130">
                  <c:v>2052.3951003388061</c:v>
                </c:pt>
                <c:pt idx="1131">
                  <c:v>2052.3951003388061</c:v>
                </c:pt>
                <c:pt idx="1132">
                  <c:v>2052.3951003388061</c:v>
                </c:pt>
                <c:pt idx="1133">
                  <c:v>2052.3951003388061</c:v>
                </c:pt>
                <c:pt idx="1134">
                  <c:v>2052.3951003388061</c:v>
                </c:pt>
                <c:pt idx="1135">
                  <c:v>2052.3951003388061</c:v>
                </c:pt>
                <c:pt idx="1136">
                  <c:v>2052.3951003388061</c:v>
                </c:pt>
                <c:pt idx="1137">
                  <c:v>2052.3951003388061</c:v>
                </c:pt>
                <c:pt idx="1138">
                  <c:v>2052.3951003388061</c:v>
                </c:pt>
                <c:pt idx="1139">
                  <c:v>2052.3951003388061</c:v>
                </c:pt>
                <c:pt idx="1140">
                  <c:v>2052.3951003388061</c:v>
                </c:pt>
                <c:pt idx="1141">
                  <c:v>2052.3951003388061</c:v>
                </c:pt>
                <c:pt idx="1142">
                  <c:v>2052.3951003388061</c:v>
                </c:pt>
                <c:pt idx="1143">
                  <c:v>2052.3951003388061</c:v>
                </c:pt>
                <c:pt idx="1144">
                  <c:v>2052.3951003388061</c:v>
                </c:pt>
                <c:pt idx="1145">
                  <c:v>2052.3951003388061</c:v>
                </c:pt>
                <c:pt idx="1146">
                  <c:v>2052.3951003388061</c:v>
                </c:pt>
                <c:pt idx="1147">
                  <c:v>2052.3951003388061</c:v>
                </c:pt>
                <c:pt idx="1148">
                  <c:v>2052.3951003388061</c:v>
                </c:pt>
                <c:pt idx="1149">
                  <c:v>2052.3951003388061</c:v>
                </c:pt>
                <c:pt idx="1150">
                  <c:v>2052.3951003388061</c:v>
                </c:pt>
                <c:pt idx="1151">
                  <c:v>2052.3951003388061</c:v>
                </c:pt>
                <c:pt idx="1152">
                  <c:v>2052.3951003388061</c:v>
                </c:pt>
                <c:pt idx="1153">
                  <c:v>2052.3951003388061</c:v>
                </c:pt>
                <c:pt idx="1154">
                  <c:v>2085.9563048339924</c:v>
                </c:pt>
                <c:pt idx="1155">
                  <c:v>2085.9563048339924</c:v>
                </c:pt>
                <c:pt idx="1156">
                  <c:v>2085.9563048339924</c:v>
                </c:pt>
                <c:pt idx="1157">
                  <c:v>2085.9563048339924</c:v>
                </c:pt>
                <c:pt idx="1158">
                  <c:v>2085.9563048339924</c:v>
                </c:pt>
                <c:pt idx="1159">
                  <c:v>2085.9563048339924</c:v>
                </c:pt>
                <c:pt idx="1160">
                  <c:v>2085.9563048339924</c:v>
                </c:pt>
                <c:pt idx="1161">
                  <c:v>2085.9563048339924</c:v>
                </c:pt>
                <c:pt idx="1162">
                  <c:v>2085.9563048339924</c:v>
                </c:pt>
                <c:pt idx="1163">
                  <c:v>2085.9563048339924</c:v>
                </c:pt>
                <c:pt idx="1164">
                  <c:v>2085.9563048339924</c:v>
                </c:pt>
                <c:pt idx="1165">
                  <c:v>2085.9563048339924</c:v>
                </c:pt>
                <c:pt idx="1166">
                  <c:v>2085.9563048339924</c:v>
                </c:pt>
                <c:pt idx="1167">
                  <c:v>2085.9563048339924</c:v>
                </c:pt>
                <c:pt idx="1168">
                  <c:v>2085.9563048339924</c:v>
                </c:pt>
                <c:pt idx="1169">
                  <c:v>2085.9563048339924</c:v>
                </c:pt>
                <c:pt idx="1170">
                  <c:v>2085.9563048339924</c:v>
                </c:pt>
                <c:pt idx="1171">
                  <c:v>2085.9563048339924</c:v>
                </c:pt>
                <c:pt idx="1172">
                  <c:v>2085.9563048339924</c:v>
                </c:pt>
                <c:pt idx="1173">
                  <c:v>2085.9563048339924</c:v>
                </c:pt>
                <c:pt idx="1174">
                  <c:v>2085.9563048339924</c:v>
                </c:pt>
                <c:pt idx="1175">
                  <c:v>2085.9563048339924</c:v>
                </c:pt>
                <c:pt idx="1176">
                  <c:v>2085.9563048339924</c:v>
                </c:pt>
                <c:pt idx="1177">
                  <c:v>2085.9563048339924</c:v>
                </c:pt>
                <c:pt idx="1178">
                  <c:v>2085.9563048339924</c:v>
                </c:pt>
                <c:pt idx="1179">
                  <c:v>2085.9563048339924</c:v>
                </c:pt>
                <c:pt idx="1180">
                  <c:v>2085.9563048339924</c:v>
                </c:pt>
                <c:pt idx="1181">
                  <c:v>2085.9563048339924</c:v>
                </c:pt>
                <c:pt idx="1182">
                  <c:v>2085.9563048339924</c:v>
                </c:pt>
                <c:pt idx="1183">
                  <c:v>2085.9563048339924</c:v>
                </c:pt>
                <c:pt idx="1184">
                  <c:v>2085.9563048339924</c:v>
                </c:pt>
                <c:pt idx="1185">
                  <c:v>2089.2783960581091</c:v>
                </c:pt>
                <c:pt idx="1186">
                  <c:v>2089.2783960581091</c:v>
                </c:pt>
                <c:pt idx="1187">
                  <c:v>2089.2783960581091</c:v>
                </c:pt>
                <c:pt idx="1188">
                  <c:v>2089.2783960581091</c:v>
                </c:pt>
                <c:pt idx="1189">
                  <c:v>2089.2783960581091</c:v>
                </c:pt>
                <c:pt idx="1190">
                  <c:v>2089.2783960581091</c:v>
                </c:pt>
                <c:pt idx="1191">
                  <c:v>2089.2783960581091</c:v>
                </c:pt>
                <c:pt idx="1192">
                  <c:v>2089.2783960581091</c:v>
                </c:pt>
                <c:pt idx="1193">
                  <c:v>2089.2783960581091</c:v>
                </c:pt>
                <c:pt idx="1194">
                  <c:v>2089.2783960581091</c:v>
                </c:pt>
                <c:pt idx="1195">
                  <c:v>2089.2783960581091</c:v>
                </c:pt>
                <c:pt idx="1196">
                  <c:v>2089.2783960581091</c:v>
                </c:pt>
                <c:pt idx="1197">
                  <c:v>2089.2783960581091</c:v>
                </c:pt>
                <c:pt idx="1198">
                  <c:v>2089.2783960581091</c:v>
                </c:pt>
                <c:pt idx="1199">
                  <c:v>2089.2783960581091</c:v>
                </c:pt>
                <c:pt idx="1200">
                  <c:v>2089.2783960581091</c:v>
                </c:pt>
                <c:pt idx="1201">
                  <c:v>2089.2783960581091</c:v>
                </c:pt>
                <c:pt idx="1202">
                  <c:v>2089.2783960581091</c:v>
                </c:pt>
                <c:pt idx="1203">
                  <c:v>2089.2783960581091</c:v>
                </c:pt>
                <c:pt idx="1204">
                  <c:v>2089.2783960581091</c:v>
                </c:pt>
                <c:pt idx="1205">
                  <c:v>2089.2783960581091</c:v>
                </c:pt>
                <c:pt idx="1206">
                  <c:v>2089.2783960581091</c:v>
                </c:pt>
                <c:pt idx="1207">
                  <c:v>2089.2783960581091</c:v>
                </c:pt>
                <c:pt idx="1208">
                  <c:v>2089.2783960581091</c:v>
                </c:pt>
                <c:pt idx="1209">
                  <c:v>2089.2783960581091</c:v>
                </c:pt>
                <c:pt idx="1210">
                  <c:v>2089.2783960581091</c:v>
                </c:pt>
                <c:pt idx="1211">
                  <c:v>2089.2783960581091</c:v>
                </c:pt>
                <c:pt idx="1212">
                  <c:v>2089.2783960581091</c:v>
                </c:pt>
                <c:pt idx="1213">
                  <c:v>2089.2783960581091</c:v>
                </c:pt>
                <c:pt idx="1214">
                  <c:v>2089.2783960581091</c:v>
                </c:pt>
                <c:pt idx="1215">
                  <c:v>2112.6187026116258</c:v>
                </c:pt>
                <c:pt idx="1216">
                  <c:v>2112.6187026116258</c:v>
                </c:pt>
                <c:pt idx="1217">
                  <c:v>2112.6187026116258</c:v>
                </c:pt>
                <c:pt idx="1218">
                  <c:v>2112.6187026116258</c:v>
                </c:pt>
                <c:pt idx="1219">
                  <c:v>2112.6187026116258</c:v>
                </c:pt>
                <c:pt idx="1220">
                  <c:v>2112.6187026116258</c:v>
                </c:pt>
                <c:pt idx="1221">
                  <c:v>2112.6187026116258</c:v>
                </c:pt>
                <c:pt idx="1222">
                  <c:v>2112.6187026116258</c:v>
                </c:pt>
                <c:pt idx="1223">
                  <c:v>2112.6187026116258</c:v>
                </c:pt>
                <c:pt idx="1224">
                  <c:v>2112.6187026116258</c:v>
                </c:pt>
                <c:pt idx="1225">
                  <c:v>2112.6187026116258</c:v>
                </c:pt>
                <c:pt idx="1226">
                  <c:v>2112.6187026116258</c:v>
                </c:pt>
                <c:pt idx="1227">
                  <c:v>2112.6187026116258</c:v>
                </c:pt>
                <c:pt idx="1228">
                  <c:v>2112.6187026116258</c:v>
                </c:pt>
                <c:pt idx="1229">
                  <c:v>2112.6187026116258</c:v>
                </c:pt>
                <c:pt idx="1230">
                  <c:v>2112.6187026116258</c:v>
                </c:pt>
                <c:pt idx="1231">
                  <c:v>2112.6187026116258</c:v>
                </c:pt>
                <c:pt idx="1232">
                  <c:v>2112.6187026116258</c:v>
                </c:pt>
                <c:pt idx="1233">
                  <c:v>2112.6187026116258</c:v>
                </c:pt>
                <c:pt idx="1234">
                  <c:v>2112.6187026116258</c:v>
                </c:pt>
                <c:pt idx="1235">
                  <c:v>2112.6187026116258</c:v>
                </c:pt>
                <c:pt idx="1236">
                  <c:v>2112.6187026116258</c:v>
                </c:pt>
                <c:pt idx="1237">
                  <c:v>2112.6187026116258</c:v>
                </c:pt>
                <c:pt idx="1238">
                  <c:v>2112.6187026116258</c:v>
                </c:pt>
                <c:pt idx="1239">
                  <c:v>2112.6187026116258</c:v>
                </c:pt>
                <c:pt idx="1240">
                  <c:v>2112.6187026116258</c:v>
                </c:pt>
                <c:pt idx="1241">
                  <c:v>2112.6187026116258</c:v>
                </c:pt>
                <c:pt idx="1242">
                  <c:v>2112.6187026116258</c:v>
                </c:pt>
                <c:pt idx="1243">
                  <c:v>2112.6187026116258</c:v>
                </c:pt>
                <c:pt idx="1244">
                  <c:v>2112.6187026116258</c:v>
                </c:pt>
                <c:pt idx="1245">
                  <c:v>2112.6187026116258</c:v>
                </c:pt>
                <c:pt idx="1246">
                  <c:v>2161.4603972843852</c:v>
                </c:pt>
                <c:pt idx="1247">
                  <c:v>2161.4603972843852</c:v>
                </c:pt>
                <c:pt idx="1248">
                  <c:v>2161.4603972843852</c:v>
                </c:pt>
                <c:pt idx="1249">
                  <c:v>2161.4603972843852</c:v>
                </c:pt>
                <c:pt idx="1250">
                  <c:v>2161.4603972843852</c:v>
                </c:pt>
                <c:pt idx="1251">
                  <c:v>2161.4603972843852</c:v>
                </c:pt>
                <c:pt idx="1252">
                  <c:v>2161.4603972843852</c:v>
                </c:pt>
                <c:pt idx="1253">
                  <c:v>2161.4603972843852</c:v>
                </c:pt>
                <c:pt idx="1254">
                  <c:v>2161.4603972843852</c:v>
                </c:pt>
                <c:pt idx="1255">
                  <c:v>2161.4603972843852</c:v>
                </c:pt>
                <c:pt idx="1256">
                  <c:v>2161.4603972843852</c:v>
                </c:pt>
                <c:pt idx="1257">
                  <c:v>2161.4603972843852</c:v>
                </c:pt>
                <c:pt idx="1258">
                  <c:v>2161.4603972843852</c:v>
                </c:pt>
                <c:pt idx="1259">
                  <c:v>2161.4603972843852</c:v>
                </c:pt>
                <c:pt idx="1260">
                  <c:v>2161.4603972843852</c:v>
                </c:pt>
                <c:pt idx="1261">
                  <c:v>2161.4603972843852</c:v>
                </c:pt>
                <c:pt idx="1262">
                  <c:v>2161.4603972843852</c:v>
                </c:pt>
                <c:pt idx="1263">
                  <c:v>2161.4603972843852</c:v>
                </c:pt>
                <c:pt idx="1264">
                  <c:v>2161.4603972843852</c:v>
                </c:pt>
                <c:pt idx="1265">
                  <c:v>2161.4603972843852</c:v>
                </c:pt>
                <c:pt idx="1266">
                  <c:v>2161.4603972843852</c:v>
                </c:pt>
                <c:pt idx="1267">
                  <c:v>2161.4603972843852</c:v>
                </c:pt>
                <c:pt idx="1268">
                  <c:v>2161.4603972843852</c:v>
                </c:pt>
                <c:pt idx="1269">
                  <c:v>2161.4603972843852</c:v>
                </c:pt>
                <c:pt idx="1270">
                  <c:v>2161.4603972843852</c:v>
                </c:pt>
                <c:pt idx="1271">
                  <c:v>2161.4603972843852</c:v>
                </c:pt>
                <c:pt idx="1272">
                  <c:v>2161.4603972843852</c:v>
                </c:pt>
                <c:pt idx="1273">
                  <c:v>2161.4603972843852</c:v>
                </c:pt>
                <c:pt idx="1274">
                  <c:v>2161.4603972843852</c:v>
                </c:pt>
                <c:pt idx="1275">
                  <c:v>2161.4603972843852</c:v>
                </c:pt>
                <c:pt idx="1276">
                  <c:v>2182.0743327513096</c:v>
                </c:pt>
                <c:pt idx="1277">
                  <c:v>2182.0743327513096</c:v>
                </c:pt>
                <c:pt idx="1278">
                  <c:v>2182.0743327513096</c:v>
                </c:pt>
                <c:pt idx="1279">
                  <c:v>2182.0743327513096</c:v>
                </c:pt>
                <c:pt idx="1280">
                  <c:v>2182.0743327513096</c:v>
                </c:pt>
                <c:pt idx="1281">
                  <c:v>2182.0743327513096</c:v>
                </c:pt>
                <c:pt idx="1282">
                  <c:v>2182.0743327513096</c:v>
                </c:pt>
                <c:pt idx="1283">
                  <c:v>2182.0743327513096</c:v>
                </c:pt>
                <c:pt idx="1284">
                  <c:v>2182.0743327513096</c:v>
                </c:pt>
                <c:pt idx="1285">
                  <c:v>2182.0743327513096</c:v>
                </c:pt>
                <c:pt idx="1286">
                  <c:v>2182.0743327513096</c:v>
                </c:pt>
                <c:pt idx="1287">
                  <c:v>2182.0743327513096</c:v>
                </c:pt>
                <c:pt idx="1288">
                  <c:v>2182.0743327513096</c:v>
                </c:pt>
                <c:pt idx="1289">
                  <c:v>2182.0743327513096</c:v>
                </c:pt>
                <c:pt idx="1290">
                  <c:v>2182.0743327513096</c:v>
                </c:pt>
                <c:pt idx="1291">
                  <c:v>2182.0743327513096</c:v>
                </c:pt>
                <c:pt idx="1292">
                  <c:v>2182.0743327513096</c:v>
                </c:pt>
                <c:pt idx="1293">
                  <c:v>2182.0743327513096</c:v>
                </c:pt>
                <c:pt idx="1294">
                  <c:v>2182.0743327513096</c:v>
                </c:pt>
                <c:pt idx="1295">
                  <c:v>2182.0743327513096</c:v>
                </c:pt>
                <c:pt idx="1296">
                  <c:v>2182.0743327513096</c:v>
                </c:pt>
                <c:pt idx="1297">
                  <c:v>2182.0743327513096</c:v>
                </c:pt>
                <c:pt idx="1298">
                  <c:v>2182.0743327513096</c:v>
                </c:pt>
                <c:pt idx="1299">
                  <c:v>2182.0743327513096</c:v>
                </c:pt>
                <c:pt idx="1300">
                  <c:v>2182.0743327513096</c:v>
                </c:pt>
                <c:pt idx="1301">
                  <c:v>2182.0743327513096</c:v>
                </c:pt>
                <c:pt idx="1302">
                  <c:v>2182.0743327513096</c:v>
                </c:pt>
                <c:pt idx="1303">
                  <c:v>2182.0743327513096</c:v>
                </c:pt>
                <c:pt idx="1304">
                  <c:v>2182.0743327513096</c:v>
                </c:pt>
                <c:pt idx="1305">
                  <c:v>2182.0743327513096</c:v>
                </c:pt>
                <c:pt idx="1306">
                  <c:v>2182.0743327513096</c:v>
                </c:pt>
                <c:pt idx="1307">
                  <c:v>2223.2375308641977</c:v>
                </c:pt>
                <c:pt idx="1308">
                  <c:v>2223.2375308641977</c:v>
                </c:pt>
                <c:pt idx="1309">
                  <c:v>2223.2375308641977</c:v>
                </c:pt>
                <c:pt idx="1310">
                  <c:v>2223.2375308641977</c:v>
                </c:pt>
                <c:pt idx="1311">
                  <c:v>2223.2375308641977</c:v>
                </c:pt>
                <c:pt idx="1312">
                  <c:v>2223.2375308641977</c:v>
                </c:pt>
                <c:pt idx="1313">
                  <c:v>2223.2375308641977</c:v>
                </c:pt>
                <c:pt idx="1314">
                  <c:v>2223.2375308641977</c:v>
                </c:pt>
                <c:pt idx="1315">
                  <c:v>2223.2375308641977</c:v>
                </c:pt>
                <c:pt idx="1316">
                  <c:v>2223.2375308641977</c:v>
                </c:pt>
                <c:pt idx="1317">
                  <c:v>2223.2375308641977</c:v>
                </c:pt>
                <c:pt idx="1318">
                  <c:v>2223.2375308641977</c:v>
                </c:pt>
                <c:pt idx="1319">
                  <c:v>2223.2375308641977</c:v>
                </c:pt>
                <c:pt idx="1320">
                  <c:v>2223.2375308641977</c:v>
                </c:pt>
                <c:pt idx="1321">
                  <c:v>2223.2375308641977</c:v>
                </c:pt>
                <c:pt idx="1322">
                  <c:v>2223.2375308641977</c:v>
                </c:pt>
                <c:pt idx="1323">
                  <c:v>2223.2375308641977</c:v>
                </c:pt>
                <c:pt idx="1324">
                  <c:v>2223.2375308641977</c:v>
                </c:pt>
                <c:pt idx="1325">
                  <c:v>2223.2375308641977</c:v>
                </c:pt>
                <c:pt idx="1326">
                  <c:v>2223.2375308641977</c:v>
                </c:pt>
                <c:pt idx="1327">
                  <c:v>2223.2375308641977</c:v>
                </c:pt>
                <c:pt idx="1328">
                  <c:v>2223.2375308641977</c:v>
                </c:pt>
                <c:pt idx="1329">
                  <c:v>2223.2375308641977</c:v>
                </c:pt>
                <c:pt idx="1330">
                  <c:v>2223.2375308641977</c:v>
                </c:pt>
                <c:pt idx="1331">
                  <c:v>2223.2375308641977</c:v>
                </c:pt>
                <c:pt idx="1332">
                  <c:v>2223.2375308641977</c:v>
                </c:pt>
                <c:pt idx="1333">
                  <c:v>2223.2375308641977</c:v>
                </c:pt>
                <c:pt idx="1334">
                  <c:v>2223.2375308641977</c:v>
                </c:pt>
                <c:pt idx="1335">
                  <c:v>2223.2375308641977</c:v>
                </c:pt>
                <c:pt idx="1336">
                  <c:v>2223.2375308641977</c:v>
                </c:pt>
                <c:pt idx="1337">
                  <c:v>2223.2375308641977</c:v>
                </c:pt>
                <c:pt idx="1338">
                  <c:v>2275.8665905569601</c:v>
                </c:pt>
                <c:pt idx="1339">
                  <c:v>2275.8665905569601</c:v>
                </c:pt>
                <c:pt idx="1340">
                  <c:v>2275.8665905569601</c:v>
                </c:pt>
                <c:pt idx="1341">
                  <c:v>2275.8665905569601</c:v>
                </c:pt>
                <c:pt idx="1342">
                  <c:v>2275.8665905569601</c:v>
                </c:pt>
                <c:pt idx="1343">
                  <c:v>2275.8665905569601</c:v>
                </c:pt>
                <c:pt idx="1344">
                  <c:v>2275.8665905569601</c:v>
                </c:pt>
                <c:pt idx="1345">
                  <c:v>2275.8665905569601</c:v>
                </c:pt>
                <c:pt idx="1346">
                  <c:v>2275.8665905569601</c:v>
                </c:pt>
                <c:pt idx="1347">
                  <c:v>2275.8665905569601</c:v>
                </c:pt>
                <c:pt idx="1348">
                  <c:v>2275.8665905569601</c:v>
                </c:pt>
                <c:pt idx="1349">
                  <c:v>2275.8665905569601</c:v>
                </c:pt>
                <c:pt idx="1350">
                  <c:v>2275.8665905569601</c:v>
                </c:pt>
                <c:pt idx="1351">
                  <c:v>2275.8665905569601</c:v>
                </c:pt>
                <c:pt idx="1352">
                  <c:v>2275.8665905569601</c:v>
                </c:pt>
                <c:pt idx="1353">
                  <c:v>2275.8665905569601</c:v>
                </c:pt>
                <c:pt idx="1354">
                  <c:v>2275.8665905569601</c:v>
                </c:pt>
                <c:pt idx="1355">
                  <c:v>2275.8665905569601</c:v>
                </c:pt>
                <c:pt idx="1356">
                  <c:v>2275.8665905569601</c:v>
                </c:pt>
                <c:pt idx="1357">
                  <c:v>2275.8665905569601</c:v>
                </c:pt>
                <c:pt idx="1358">
                  <c:v>2275.8665905569601</c:v>
                </c:pt>
                <c:pt idx="1359">
                  <c:v>2275.8665905569601</c:v>
                </c:pt>
                <c:pt idx="1360">
                  <c:v>2275.8665905569601</c:v>
                </c:pt>
                <c:pt idx="1361">
                  <c:v>2275.8665905569601</c:v>
                </c:pt>
                <c:pt idx="1362">
                  <c:v>2275.8665905569601</c:v>
                </c:pt>
                <c:pt idx="1363">
                  <c:v>2275.8665905569601</c:v>
                </c:pt>
                <c:pt idx="1364">
                  <c:v>2275.8665905569601</c:v>
                </c:pt>
                <c:pt idx="1365">
                  <c:v>2275.8665905569601</c:v>
                </c:pt>
                <c:pt idx="1366">
                  <c:v>2275.8665905569601</c:v>
                </c:pt>
                <c:pt idx="1367">
                  <c:v>2275.8665905569601</c:v>
                </c:pt>
                <c:pt idx="1368">
                  <c:v>2306.8953121204759</c:v>
                </c:pt>
                <c:pt idx="1369">
                  <c:v>2306.8953121204759</c:v>
                </c:pt>
                <c:pt idx="1370">
                  <c:v>2306.8953121204759</c:v>
                </c:pt>
                <c:pt idx="1371">
                  <c:v>2306.8953121204759</c:v>
                </c:pt>
                <c:pt idx="1372">
                  <c:v>2306.8953121204759</c:v>
                </c:pt>
                <c:pt idx="1373">
                  <c:v>2306.8953121204759</c:v>
                </c:pt>
                <c:pt idx="1374">
                  <c:v>2306.8953121204759</c:v>
                </c:pt>
                <c:pt idx="1375">
                  <c:v>2306.8953121204759</c:v>
                </c:pt>
                <c:pt idx="1376">
                  <c:v>2306.8953121204759</c:v>
                </c:pt>
                <c:pt idx="1377">
                  <c:v>2306.8953121204759</c:v>
                </c:pt>
                <c:pt idx="1378">
                  <c:v>2306.8953121204759</c:v>
                </c:pt>
                <c:pt idx="1379">
                  <c:v>2306.8953121204759</c:v>
                </c:pt>
                <c:pt idx="1380">
                  <c:v>2306.8953121204759</c:v>
                </c:pt>
                <c:pt idx="1381">
                  <c:v>2306.8953121204759</c:v>
                </c:pt>
                <c:pt idx="1382">
                  <c:v>2306.8953121204759</c:v>
                </c:pt>
                <c:pt idx="1383">
                  <c:v>2306.8953121204759</c:v>
                </c:pt>
                <c:pt idx="1384">
                  <c:v>2306.8953121204759</c:v>
                </c:pt>
                <c:pt idx="1385">
                  <c:v>2306.8953121204759</c:v>
                </c:pt>
                <c:pt idx="1386">
                  <c:v>2306.8953121204759</c:v>
                </c:pt>
                <c:pt idx="1387">
                  <c:v>2306.8953121204759</c:v>
                </c:pt>
                <c:pt idx="1388">
                  <c:v>2306.8953121204759</c:v>
                </c:pt>
                <c:pt idx="1389">
                  <c:v>2306.8953121204759</c:v>
                </c:pt>
                <c:pt idx="1390">
                  <c:v>2306.8953121204759</c:v>
                </c:pt>
                <c:pt idx="1391">
                  <c:v>2306.8953121204759</c:v>
                </c:pt>
                <c:pt idx="1392">
                  <c:v>2306.8953121204759</c:v>
                </c:pt>
                <c:pt idx="1393">
                  <c:v>2306.8953121204759</c:v>
                </c:pt>
                <c:pt idx="1394">
                  <c:v>2306.8953121204759</c:v>
                </c:pt>
                <c:pt idx="1395">
                  <c:v>2306.8953121204759</c:v>
                </c:pt>
                <c:pt idx="1396">
                  <c:v>2306.8953121204759</c:v>
                </c:pt>
                <c:pt idx="1397">
                  <c:v>2306.8953121204759</c:v>
                </c:pt>
                <c:pt idx="1398">
                  <c:v>2306.8953121204759</c:v>
                </c:pt>
                <c:pt idx="1399">
                  <c:v>2325.8788365739997</c:v>
                </c:pt>
                <c:pt idx="1400">
                  <c:v>2325.8788365739997</c:v>
                </c:pt>
                <c:pt idx="1401">
                  <c:v>2325.8788365739997</c:v>
                </c:pt>
                <c:pt idx="1402">
                  <c:v>2325.8788365739997</c:v>
                </c:pt>
                <c:pt idx="1403">
                  <c:v>2325.8788365739997</c:v>
                </c:pt>
                <c:pt idx="1404">
                  <c:v>2325.8788365739997</c:v>
                </c:pt>
                <c:pt idx="1405">
                  <c:v>2325.8788365739997</c:v>
                </c:pt>
                <c:pt idx="1406">
                  <c:v>2325.8788365739997</c:v>
                </c:pt>
                <c:pt idx="1407">
                  <c:v>2325.8788365739997</c:v>
                </c:pt>
                <c:pt idx="1408">
                  <c:v>2325.8788365739997</c:v>
                </c:pt>
                <c:pt idx="1409">
                  <c:v>2325.8788365739997</c:v>
                </c:pt>
                <c:pt idx="1410">
                  <c:v>2325.8788365739997</c:v>
                </c:pt>
                <c:pt idx="1411">
                  <c:v>2325.8788365739997</c:v>
                </c:pt>
                <c:pt idx="1412">
                  <c:v>2325.8788365739997</c:v>
                </c:pt>
                <c:pt idx="1413">
                  <c:v>2325.8788365739997</c:v>
                </c:pt>
                <c:pt idx="1414">
                  <c:v>2325.8788365739997</c:v>
                </c:pt>
                <c:pt idx="1415">
                  <c:v>2325.8788365739997</c:v>
                </c:pt>
                <c:pt idx="1416">
                  <c:v>2325.8788365739997</c:v>
                </c:pt>
                <c:pt idx="1417">
                  <c:v>2325.8788365739997</c:v>
                </c:pt>
                <c:pt idx="1418">
                  <c:v>2325.8788365739997</c:v>
                </c:pt>
                <c:pt idx="1419">
                  <c:v>2325.8788365739997</c:v>
                </c:pt>
                <c:pt idx="1420">
                  <c:v>2325.8788365739997</c:v>
                </c:pt>
                <c:pt idx="1421">
                  <c:v>2325.8788365739997</c:v>
                </c:pt>
                <c:pt idx="1422">
                  <c:v>2325.8788365739997</c:v>
                </c:pt>
                <c:pt idx="1423">
                  <c:v>2325.8788365739997</c:v>
                </c:pt>
                <c:pt idx="1424">
                  <c:v>2325.8788365739997</c:v>
                </c:pt>
                <c:pt idx="1425">
                  <c:v>2325.8788365739997</c:v>
                </c:pt>
                <c:pt idx="1426">
                  <c:v>2325.8788365739997</c:v>
                </c:pt>
                <c:pt idx="1427">
                  <c:v>2325.8788365739997</c:v>
                </c:pt>
                <c:pt idx="1428">
                  <c:v>2325.8788365739997</c:v>
                </c:pt>
                <c:pt idx="1429">
                  <c:v>2270.9316829326349</c:v>
                </c:pt>
                <c:pt idx="1430">
                  <c:v>2270.9316829326349</c:v>
                </c:pt>
                <c:pt idx="1431">
                  <c:v>2270.9316829326349</c:v>
                </c:pt>
                <c:pt idx="1432">
                  <c:v>2270.9316829326349</c:v>
                </c:pt>
                <c:pt idx="1433">
                  <c:v>2270.9316829326349</c:v>
                </c:pt>
                <c:pt idx="1434">
                  <c:v>2270.9316829326349</c:v>
                </c:pt>
                <c:pt idx="1435">
                  <c:v>2270.9316829326349</c:v>
                </c:pt>
                <c:pt idx="1436">
                  <c:v>2270.9316829326349</c:v>
                </c:pt>
                <c:pt idx="1437">
                  <c:v>2270.9316829326349</c:v>
                </c:pt>
                <c:pt idx="1438">
                  <c:v>2270.9316829326349</c:v>
                </c:pt>
                <c:pt idx="1439">
                  <c:v>2270.9316829326349</c:v>
                </c:pt>
                <c:pt idx="1440">
                  <c:v>2270.9316829326349</c:v>
                </c:pt>
                <c:pt idx="1441">
                  <c:v>2270.9316829326349</c:v>
                </c:pt>
                <c:pt idx="1442">
                  <c:v>2270.9316829326349</c:v>
                </c:pt>
                <c:pt idx="1443">
                  <c:v>2270.9316829326349</c:v>
                </c:pt>
                <c:pt idx="1444">
                  <c:v>2270.9316829326349</c:v>
                </c:pt>
                <c:pt idx="1445">
                  <c:v>2270.9316829326349</c:v>
                </c:pt>
                <c:pt idx="1446">
                  <c:v>2270.9316829326349</c:v>
                </c:pt>
                <c:pt idx="1447">
                  <c:v>2270.9316829326349</c:v>
                </c:pt>
                <c:pt idx="1448">
                  <c:v>2270.9316829326349</c:v>
                </c:pt>
                <c:pt idx="1449">
                  <c:v>2270.9316829326349</c:v>
                </c:pt>
                <c:pt idx="1450">
                  <c:v>2270.9316829326349</c:v>
                </c:pt>
                <c:pt idx="1451">
                  <c:v>2270.9316829326349</c:v>
                </c:pt>
                <c:pt idx="1452">
                  <c:v>2270.9316829326349</c:v>
                </c:pt>
                <c:pt idx="1453">
                  <c:v>2270.9316829326349</c:v>
                </c:pt>
                <c:pt idx="1454">
                  <c:v>2270.9316829326349</c:v>
                </c:pt>
                <c:pt idx="1455">
                  <c:v>2270.9316829326349</c:v>
                </c:pt>
                <c:pt idx="1456">
                  <c:v>2270.9316829326349</c:v>
                </c:pt>
                <c:pt idx="1457">
                  <c:v>2270.9316829326349</c:v>
                </c:pt>
                <c:pt idx="1458">
                  <c:v>2270.9316829326349</c:v>
                </c:pt>
                <c:pt idx="1459">
                  <c:v>2270.9316829326349</c:v>
                </c:pt>
                <c:pt idx="1460">
                  <c:v>2212.4119435565603</c:v>
                </c:pt>
                <c:pt idx="1461">
                  <c:v>2212.4119435565603</c:v>
                </c:pt>
                <c:pt idx="1462">
                  <c:v>2212.4119435565603</c:v>
                </c:pt>
                <c:pt idx="1463">
                  <c:v>2212.4119435565603</c:v>
                </c:pt>
                <c:pt idx="1464">
                  <c:v>2212.4119435565603</c:v>
                </c:pt>
                <c:pt idx="1465">
                  <c:v>2212.4119435565603</c:v>
                </c:pt>
                <c:pt idx="1466">
                  <c:v>2212.4119435565603</c:v>
                </c:pt>
                <c:pt idx="1467">
                  <c:v>2212.4119435565603</c:v>
                </c:pt>
                <c:pt idx="1468">
                  <c:v>2212.4119435565603</c:v>
                </c:pt>
                <c:pt idx="1469">
                  <c:v>2212.4119435565603</c:v>
                </c:pt>
                <c:pt idx="1470">
                  <c:v>2212.4119435565603</c:v>
                </c:pt>
                <c:pt idx="1471">
                  <c:v>2212.4119435565603</c:v>
                </c:pt>
                <c:pt idx="1472">
                  <c:v>2212.4119435565603</c:v>
                </c:pt>
                <c:pt idx="1473">
                  <c:v>2212.4119435565603</c:v>
                </c:pt>
                <c:pt idx="1474">
                  <c:v>2212.4119435565603</c:v>
                </c:pt>
                <c:pt idx="1475">
                  <c:v>2212.4119435565603</c:v>
                </c:pt>
                <c:pt idx="1476">
                  <c:v>2212.4119435565603</c:v>
                </c:pt>
                <c:pt idx="1477">
                  <c:v>2212.4119435565603</c:v>
                </c:pt>
                <c:pt idx="1478">
                  <c:v>2212.4119435565603</c:v>
                </c:pt>
                <c:pt idx="1479">
                  <c:v>2212.4119435565603</c:v>
                </c:pt>
                <c:pt idx="1480">
                  <c:v>2212.4119435565603</c:v>
                </c:pt>
                <c:pt idx="1481">
                  <c:v>2212.4119435565603</c:v>
                </c:pt>
                <c:pt idx="1482">
                  <c:v>2212.4119435565603</c:v>
                </c:pt>
                <c:pt idx="1483">
                  <c:v>2212.4119435565603</c:v>
                </c:pt>
                <c:pt idx="1484">
                  <c:v>2212.4119435565603</c:v>
                </c:pt>
                <c:pt idx="1485">
                  <c:v>2212.4119435565603</c:v>
                </c:pt>
                <c:pt idx="1486">
                  <c:v>2212.4119435565603</c:v>
                </c:pt>
                <c:pt idx="1487">
                  <c:v>2212.4119435565603</c:v>
                </c:pt>
                <c:pt idx="1488">
                  <c:v>2212.4119435565603</c:v>
                </c:pt>
                <c:pt idx="1489">
                  <c:v>2212.4119435565603</c:v>
                </c:pt>
                <c:pt idx="1490">
                  <c:v>2212.4119435565603</c:v>
                </c:pt>
                <c:pt idx="1491">
                  <c:v>2191.5533742331286</c:v>
                </c:pt>
                <c:pt idx="1492">
                  <c:v>2191.5533742331286</c:v>
                </c:pt>
                <c:pt idx="1493">
                  <c:v>2191.5533742331286</c:v>
                </c:pt>
                <c:pt idx="1494">
                  <c:v>2191.5533742331286</c:v>
                </c:pt>
                <c:pt idx="1495">
                  <c:v>2191.5533742331286</c:v>
                </c:pt>
                <c:pt idx="1496">
                  <c:v>2191.5533742331286</c:v>
                </c:pt>
                <c:pt idx="1497">
                  <c:v>2191.5533742331286</c:v>
                </c:pt>
                <c:pt idx="1498">
                  <c:v>2191.5533742331286</c:v>
                </c:pt>
                <c:pt idx="1499">
                  <c:v>2191.5533742331286</c:v>
                </c:pt>
                <c:pt idx="1500">
                  <c:v>2191.5533742331286</c:v>
                </c:pt>
                <c:pt idx="1501">
                  <c:v>2191.5533742331286</c:v>
                </c:pt>
                <c:pt idx="1502">
                  <c:v>2191.5533742331286</c:v>
                </c:pt>
                <c:pt idx="1503">
                  <c:v>2191.5533742331286</c:v>
                </c:pt>
                <c:pt idx="1504">
                  <c:v>2191.5533742331286</c:v>
                </c:pt>
                <c:pt idx="1505">
                  <c:v>2191.5533742331286</c:v>
                </c:pt>
                <c:pt idx="1506">
                  <c:v>2191.5533742331286</c:v>
                </c:pt>
                <c:pt idx="1507">
                  <c:v>2191.5533742331286</c:v>
                </c:pt>
                <c:pt idx="1508">
                  <c:v>2191.5533742331286</c:v>
                </c:pt>
                <c:pt idx="1509">
                  <c:v>2191.5533742331286</c:v>
                </c:pt>
                <c:pt idx="1510">
                  <c:v>2191.5533742331286</c:v>
                </c:pt>
                <c:pt idx="1511">
                  <c:v>2191.5533742331286</c:v>
                </c:pt>
                <c:pt idx="1512">
                  <c:v>2191.5533742331286</c:v>
                </c:pt>
                <c:pt idx="1513">
                  <c:v>2191.5533742331286</c:v>
                </c:pt>
                <c:pt idx="1514">
                  <c:v>2191.5533742331286</c:v>
                </c:pt>
                <c:pt idx="1515">
                  <c:v>2191.5533742331286</c:v>
                </c:pt>
                <c:pt idx="1516">
                  <c:v>2191.5533742331286</c:v>
                </c:pt>
                <c:pt idx="1517">
                  <c:v>2191.5533742331286</c:v>
                </c:pt>
                <c:pt idx="1518">
                  <c:v>2191.5533742331286</c:v>
                </c:pt>
                <c:pt idx="1519">
                  <c:v>2199.0097897852315</c:v>
                </c:pt>
                <c:pt idx="1520">
                  <c:v>2199.0097897852315</c:v>
                </c:pt>
                <c:pt idx="1521">
                  <c:v>2199.0097897852315</c:v>
                </c:pt>
                <c:pt idx="1522">
                  <c:v>2199.0097897852315</c:v>
                </c:pt>
                <c:pt idx="1523">
                  <c:v>2199.0097897852315</c:v>
                </c:pt>
                <c:pt idx="1524">
                  <c:v>2199.0097897852315</c:v>
                </c:pt>
                <c:pt idx="1525">
                  <c:v>2199.0097897852315</c:v>
                </c:pt>
                <c:pt idx="1526">
                  <c:v>2199.0097897852315</c:v>
                </c:pt>
                <c:pt idx="1527">
                  <c:v>2199.0097897852315</c:v>
                </c:pt>
                <c:pt idx="1528">
                  <c:v>2199.0097897852315</c:v>
                </c:pt>
                <c:pt idx="1529">
                  <c:v>2199.0097897852315</c:v>
                </c:pt>
                <c:pt idx="1530">
                  <c:v>2199.0097897852315</c:v>
                </c:pt>
                <c:pt idx="1531">
                  <c:v>2199.0097897852315</c:v>
                </c:pt>
                <c:pt idx="1532">
                  <c:v>2199.0097897852315</c:v>
                </c:pt>
                <c:pt idx="1533">
                  <c:v>2199.0097897852315</c:v>
                </c:pt>
                <c:pt idx="1534">
                  <c:v>2199.0097897852315</c:v>
                </c:pt>
                <c:pt idx="1535">
                  <c:v>2199.0097897852315</c:v>
                </c:pt>
                <c:pt idx="1536">
                  <c:v>2199.0097897852315</c:v>
                </c:pt>
                <c:pt idx="1537">
                  <c:v>2199.0097897852315</c:v>
                </c:pt>
                <c:pt idx="1538">
                  <c:v>2199.0097897852315</c:v>
                </c:pt>
                <c:pt idx="1539">
                  <c:v>2199.0097897852315</c:v>
                </c:pt>
                <c:pt idx="1540">
                  <c:v>2199.0097897852315</c:v>
                </c:pt>
                <c:pt idx="1541">
                  <c:v>2199.0097897852315</c:v>
                </c:pt>
                <c:pt idx="1542">
                  <c:v>2199.0097897852315</c:v>
                </c:pt>
                <c:pt idx="1543">
                  <c:v>2199.0097897852315</c:v>
                </c:pt>
                <c:pt idx="1544">
                  <c:v>2199.0097897852315</c:v>
                </c:pt>
                <c:pt idx="1545">
                  <c:v>2199.0097897852315</c:v>
                </c:pt>
                <c:pt idx="1546">
                  <c:v>2199.0097897852315</c:v>
                </c:pt>
                <c:pt idx="1547">
                  <c:v>2199.0097897852315</c:v>
                </c:pt>
                <c:pt idx="1548">
                  <c:v>2199.0097897852315</c:v>
                </c:pt>
                <c:pt idx="1549">
                  <c:v>2199.0097897852315</c:v>
                </c:pt>
                <c:pt idx="1550">
                  <c:v>2218.3915662650597</c:v>
                </c:pt>
                <c:pt idx="1551">
                  <c:v>2218.3915662650597</c:v>
                </c:pt>
                <c:pt idx="1552">
                  <c:v>2218.3915662650597</c:v>
                </c:pt>
                <c:pt idx="1553">
                  <c:v>2218.3915662650597</c:v>
                </c:pt>
                <c:pt idx="1554">
                  <c:v>2218.3915662650597</c:v>
                </c:pt>
                <c:pt idx="1555">
                  <c:v>2218.3915662650597</c:v>
                </c:pt>
                <c:pt idx="1556">
                  <c:v>2218.3915662650597</c:v>
                </c:pt>
                <c:pt idx="1557">
                  <c:v>2218.3915662650597</c:v>
                </c:pt>
                <c:pt idx="1558">
                  <c:v>2218.3915662650597</c:v>
                </c:pt>
                <c:pt idx="1559">
                  <c:v>2218.3915662650597</c:v>
                </c:pt>
                <c:pt idx="1560">
                  <c:v>2218.3915662650597</c:v>
                </c:pt>
                <c:pt idx="1561">
                  <c:v>2218.3915662650597</c:v>
                </c:pt>
                <c:pt idx="1562">
                  <c:v>2218.3915662650597</c:v>
                </c:pt>
                <c:pt idx="1563">
                  <c:v>2218.3915662650597</c:v>
                </c:pt>
                <c:pt idx="1564">
                  <c:v>2218.3915662650597</c:v>
                </c:pt>
                <c:pt idx="1565">
                  <c:v>2218.3915662650597</c:v>
                </c:pt>
                <c:pt idx="1566">
                  <c:v>2218.3915662650597</c:v>
                </c:pt>
                <c:pt idx="1567">
                  <c:v>2218.3915662650597</c:v>
                </c:pt>
                <c:pt idx="1568">
                  <c:v>2218.3915662650597</c:v>
                </c:pt>
                <c:pt idx="1569">
                  <c:v>2218.3915662650597</c:v>
                </c:pt>
                <c:pt idx="1570">
                  <c:v>2218.3915662650597</c:v>
                </c:pt>
                <c:pt idx="1571">
                  <c:v>2218.3915662650597</c:v>
                </c:pt>
                <c:pt idx="1572">
                  <c:v>2218.3915662650597</c:v>
                </c:pt>
                <c:pt idx="1573">
                  <c:v>2218.3915662650597</c:v>
                </c:pt>
                <c:pt idx="1574">
                  <c:v>2218.3915662650597</c:v>
                </c:pt>
                <c:pt idx="1575">
                  <c:v>2218.3915662650597</c:v>
                </c:pt>
                <c:pt idx="1576">
                  <c:v>2218.3915662650597</c:v>
                </c:pt>
                <c:pt idx="1577">
                  <c:v>2218.3915662650597</c:v>
                </c:pt>
                <c:pt idx="1578">
                  <c:v>2218.3915662650597</c:v>
                </c:pt>
                <c:pt idx="1579">
                  <c:v>2218.3915662650597</c:v>
                </c:pt>
                <c:pt idx="1580">
                  <c:v>2246.0908681961314</c:v>
                </c:pt>
                <c:pt idx="1581">
                  <c:v>2246.0908681961314</c:v>
                </c:pt>
                <c:pt idx="1582">
                  <c:v>2246.0908681961314</c:v>
                </c:pt>
                <c:pt idx="1583">
                  <c:v>2246.0908681961314</c:v>
                </c:pt>
                <c:pt idx="1584">
                  <c:v>2246.0908681961314</c:v>
                </c:pt>
                <c:pt idx="1585">
                  <c:v>2246.0908681961314</c:v>
                </c:pt>
                <c:pt idx="1586">
                  <c:v>2246.0908681961314</c:v>
                </c:pt>
                <c:pt idx="1587">
                  <c:v>2246.0908681961314</c:v>
                </c:pt>
                <c:pt idx="1588">
                  <c:v>2246.0908681961314</c:v>
                </c:pt>
                <c:pt idx="1589">
                  <c:v>2246.0908681961314</c:v>
                </c:pt>
                <c:pt idx="1590">
                  <c:v>2246.0908681961314</c:v>
                </c:pt>
                <c:pt idx="1591">
                  <c:v>2246.0908681961314</c:v>
                </c:pt>
                <c:pt idx="1592">
                  <c:v>2246.0908681961314</c:v>
                </c:pt>
                <c:pt idx="1593">
                  <c:v>2246.0908681961314</c:v>
                </c:pt>
                <c:pt idx="1594">
                  <c:v>2246.0908681961314</c:v>
                </c:pt>
                <c:pt idx="1595">
                  <c:v>2246.0908681961314</c:v>
                </c:pt>
                <c:pt idx="1596">
                  <c:v>2246.0908681961314</c:v>
                </c:pt>
                <c:pt idx="1597">
                  <c:v>2246.0908681961314</c:v>
                </c:pt>
                <c:pt idx="1598">
                  <c:v>2246.0908681961314</c:v>
                </c:pt>
                <c:pt idx="1599">
                  <c:v>2246.0908681961314</c:v>
                </c:pt>
                <c:pt idx="1600">
                  <c:v>2246.0908681961314</c:v>
                </c:pt>
                <c:pt idx="1601">
                  <c:v>2246.0908681961314</c:v>
                </c:pt>
                <c:pt idx="1602">
                  <c:v>2246.0908681961314</c:v>
                </c:pt>
                <c:pt idx="1603">
                  <c:v>2246.0908681961314</c:v>
                </c:pt>
                <c:pt idx="1604">
                  <c:v>2246.0908681961314</c:v>
                </c:pt>
                <c:pt idx="1605">
                  <c:v>2246.0908681961314</c:v>
                </c:pt>
                <c:pt idx="1606">
                  <c:v>2246.0908681961314</c:v>
                </c:pt>
                <c:pt idx="1607">
                  <c:v>2246.0908681961314</c:v>
                </c:pt>
                <c:pt idx="1608">
                  <c:v>2246.0908681961314</c:v>
                </c:pt>
                <c:pt idx="1609">
                  <c:v>2246.0908681961314</c:v>
                </c:pt>
                <c:pt idx="1610">
                  <c:v>2246.0908681961314</c:v>
                </c:pt>
                <c:pt idx="1611">
                  <c:v>2275.5455224996263</c:v>
                </c:pt>
                <c:pt idx="1612">
                  <c:v>2275.5455224996263</c:v>
                </c:pt>
                <c:pt idx="1613">
                  <c:v>2275.5455224996263</c:v>
                </c:pt>
                <c:pt idx="1614">
                  <c:v>2275.5455224996263</c:v>
                </c:pt>
                <c:pt idx="1615">
                  <c:v>2275.5455224996263</c:v>
                </c:pt>
                <c:pt idx="1616">
                  <c:v>2275.5455224996263</c:v>
                </c:pt>
                <c:pt idx="1617">
                  <c:v>2275.5455224996263</c:v>
                </c:pt>
                <c:pt idx="1618">
                  <c:v>2275.5455224996263</c:v>
                </c:pt>
                <c:pt idx="1619">
                  <c:v>2275.5455224996263</c:v>
                </c:pt>
                <c:pt idx="1620">
                  <c:v>2275.5455224996263</c:v>
                </c:pt>
                <c:pt idx="1621">
                  <c:v>2275.5455224996263</c:v>
                </c:pt>
                <c:pt idx="1622">
                  <c:v>2275.5455224996263</c:v>
                </c:pt>
                <c:pt idx="1623">
                  <c:v>2275.5455224996263</c:v>
                </c:pt>
                <c:pt idx="1624">
                  <c:v>2275.5455224996263</c:v>
                </c:pt>
                <c:pt idx="1625">
                  <c:v>2275.5455224996263</c:v>
                </c:pt>
                <c:pt idx="1626">
                  <c:v>2275.5455224996263</c:v>
                </c:pt>
                <c:pt idx="1627">
                  <c:v>2275.5455224996263</c:v>
                </c:pt>
                <c:pt idx="1628">
                  <c:v>2275.5455224996263</c:v>
                </c:pt>
                <c:pt idx="1629">
                  <c:v>2275.5455224996263</c:v>
                </c:pt>
                <c:pt idx="1630">
                  <c:v>2275.5455224996263</c:v>
                </c:pt>
                <c:pt idx="1631">
                  <c:v>2275.5455224996263</c:v>
                </c:pt>
                <c:pt idx="1632">
                  <c:v>2275.5455224996263</c:v>
                </c:pt>
                <c:pt idx="1633">
                  <c:v>2275.5455224996263</c:v>
                </c:pt>
                <c:pt idx="1634">
                  <c:v>2275.5455224996263</c:v>
                </c:pt>
                <c:pt idx="1635">
                  <c:v>2275.5455224996263</c:v>
                </c:pt>
                <c:pt idx="1636">
                  <c:v>2275.5455224996263</c:v>
                </c:pt>
                <c:pt idx="1637">
                  <c:v>2275.5455224996263</c:v>
                </c:pt>
                <c:pt idx="1638">
                  <c:v>2275.5455224996263</c:v>
                </c:pt>
                <c:pt idx="1639">
                  <c:v>2275.5455224996263</c:v>
                </c:pt>
                <c:pt idx="1640">
                  <c:v>2275.5455224996263</c:v>
                </c:pt>
                <c:pt idx="1641">
                  <c:v>2275.8497582744512</c:v>
                </c:pt>
                <c:pt idx="1642">
                  <c:v>2275.8497582744512</c:v>
                </c:pt>
                <c:pt idx="1643">
                  <c:v>2275.8497582744512</c:v>
                </c:pt>
                <c:pt idx="1644">
                  <c:v>2275.8497582744512</c:v>
                </c:pt>
                <c:pt idx="1645">
                  <c:v>2275.8497582744512</c:v>
                </c:pt>
                <c:pt idx="1646">
                  <c:v>2275.8497582744512</c:v>
                </c:pt>
                <c:pt idx="1647">
                  <c:v>2275.8497582744512</c:v>
                </c:pt>
                <c:pt idx="1648">
                  <c:v>2275.8497582744512</c:v>
                </c:pt>
                <c:pt idx="1649">
                  <c:v>2275.8497582744512</c:v>
                </c:pt>
                <c:pt idx="1650">
                  <c:v>2275.8497582744512</c:v>
                </c:pt>
                <c:pt idx="1651">
                  <c:v>2275.8497582744512</c:v>
                </c:pt>
                <c:pt idx="1652">
                  <c:v>2275.8497582744512</c:v>
                </c:pt>
                <c:pt idx="1653">
                  <c:v>2275.8497582744512</c:v>
                </c:pt>
                <c:pt idx="1654">
                  <c:v>2275.8497582744512</c:v>
                </c:pt>
                <c:pt idx="1655">
                  <c:v>2275.8497582744512</c:v>
                </c:pt>
                <c:pt idx="1656">
                  <c:v>2275.8497582744512</c:v>
                </c:pt>
                <c:pt idx="1657">
                  <c:v>2275.8497582744512</c:v>
                </c:pt>
                <c:pt idx="1658">
                  <c:v>2275.8497582744512</c:v>
                </c:pt>
                <c:pt idx="1659">
                  <c:v>2275.8497582744512</c:v>
                </c:pt>
                <c:pt idx="1660">
                  <c:v>2275.8497582744512</c:v>
                </c:pt>
                <c:pt idx="1661">
                  <c:v>2275.8497582744512</c:v>
                </c:pt>
                <c:pt idx="1662">
                  <c:v>2275.8497582744512</c:v>
                </c:pt>
                <c:pt idx="1663">
                  <c:v>2275.8497582744512</c:v>
                </c:pt>
                <c:pt idx="1664">
                  <c:v>2275.8497582744512</c:v>
                </c:pt>
                <c:pt idx="1665">
                  <c:v>2275.8497582744512</c:v>
                </c:pt>
                <c:pt idx="1666">
                  <c:v>2275.8497582744512</c:v>
                </c:pt>
                <c:pt idx="1667">
                  <c:v>2275.8497582744512</c:v>
                </c:pt>
                <c:pt idx="1668">
                  <c:v>2275.8497582744512</c:v>
                </c:pt>
                <c:pt idx="1669">
                  <c:v>2275.8497582744512</c:v>
                </c:pt>
                <c:pt idx="1670">
                  <c:v>2275.8497582744512</c:v>
                </c:pt>
                <c:pt idx="1671">
                  <c:v>2275.8497582744512</c:v>
                </c:pt>
                <c:pt idx="1672">
                  <c:v>2271.6117881675164</c:v>
                </c:pt>
                <c:pt idx="1673">
                  <c:v>2271.6117881675164</c:v>
                </c:pt>
                <c:pt idx="1674">
                  <c:v>2271.6117881675164</c:v>
                </c:pt>
                <c:pt idx="1675">
                  <c:v>2271.6117881675164</c:v>
                </c:pt>
                <c:pt idx="1676">
                  <c:v>2271.6117881675164</c:v>
                </c:pt>
                <c:pt idx="1677">
                  <c:v>2271.6117881675164</c:v>
                </c:pt>
                <c:pt idx="1678">
                  <c:v>2271.6117881675164</c:v>
                </c:pt>
                <c:pt idx="1679">
                  <c:v>2271.6117881675164</c:v>
                </c:pt>
                <c:pt idx="1680">
                  <c:v>2271.6117881675164</c:v>
                </c:pt>
                <c:pt idx="1681">
                  <c:v>2271.6117881675164</c:v>
                </c:pt>
                <c:pt idx="1682">
                  <c:v>2271.6117881675164</c:v>
                </c:pt>
                <c:pt idx="1683">
                  <c:v>2271.6117881675164</c:v>
                </c:pt>
                <c:pt idx="1684">
                  <c:v>2271.6117881675164</c:v>
                </c:pt>
                <c:pt idx="1685">
                  <c:v>2271.6117881675164</c:v>
                </c:pt>
                <c:pt idx="1686">
                  <c:v>2271.6117881675164</c:v>
                </c:pt>
                <c:pt idx="1687">
                  <c:v>2271.6117881675164</c:v>
                </c:pt>
                <c:pt idx="1688">
                  <c:v>2271.6117881675164</c:v>
                </c:pt>
                <c:pt idx="1689">
                  <c:v>2271.6117881675164</c:v>
                </c:pt>
                <c:pt idx="1690">
                  <c:v>2271.6117881675164</c:v>
                </c:pt>
                <c:pt idx="1691">
                  <c:v>2271.6117881675164</c:v>
                </c:pt>
                <c:pt idx="1692">
                  <c:v>2271.6117881675164</c:v>
                </c:pt>
                <c:pt idx="1693">
                  <c:v>2271.6117881675164</c:v>
                </c:pt>
                <c:pt idx="1694">
                  <c:v>2271.6117881675164</c:v>
                </c:pt>
                <c:pt idx="1695">
                  <c:v>2271.6117881675164</c:v>
                </c:pt>
                <c:pt idx="1696">
                  <c:v>2271.6117881675164</c:v>
                </c:pt>
                <c:pt idx="1697">
                  <c:v>2271.6117881675164</c:v>
                </c:pt>
                <c:pt idx="1698">
                  <c:v>2271.6117881675164</c:v>
                </c:pt>
                <c:pt idx="1699">
                  <c:v>2271.6117881675164</c:v>
                </c:pt>
                <c:pt idx="1700">
                  <c:v>2271.6117881675164</c:v>
                </c:pt>
                <c:pt idx="1701">
                  <c:v>2271.6117881675164</c:v>
                </c:pt>
                <c:pt idx="1702">
                  <c:v>2271.6117881675164</c:v>
                </c:pt>
                <c:pt idx="1703">
                  <c:v>2278.4165748291816</c:v>
                </c:pt>
                <c:pt idx="1704">
                  <c:v>2278.4165748291816</c:v>
                </c:pt>
                <c:pt idx="1705">
                  <c:v>2278.4165748291816</c:v>
                </c:pt>
                <c:pt idx="1706">
                  <c:v>2278.4165748291816</c:v>
                </c:pt>
                <c:pt idx="1707">
                  <c:v>2278.4165748291816</c:v>
                </c:pt>
                <c:pt idx="1708">
                  <c:v>2278.4165748291816</c:v>
                </c:pt>
                <c:pt idx="1709">
                  <c:v>2278.4165748291816</c:v>
                </c:pt>
                <c:pt idx="1710">
                  <c:v>2278.4165748291816</c:v>
                </c:pt>
                <c:pt idx="1711">
                  <c:v>2278.4165748291816</c:v>
                </c:pt>
                <c:pt idx="1712">
                  <c:v>2278.4165748291816</c:v>
                </c:pt>
                <c:pt idx="1713">
                  <c:v>2278.4165748291816</c:v>
                </c:pt>
                <c:pt idx="1714">
                  <c:v>2278.4165748291816</c:v>
                </c:pt>
                <c:pt idx="1715">
                  <c:v>2278.4165748291816</c:v>
                </c:pt>
                <c:pt idx="1716">
                  <c:v>2278.4165748291816</c:v>
                </c:pt>
                <c:pt idx="1717">
                  <c:v>2278.4165748291816</c:v>
                </c:pt>
                <c:pt idx="1718">
                  <c:v>2278.4165748291816</c:v>
                </c:pt>
                <c:pt idx="1719">
                  <c:v>2278.4165748291816</c:v>
                </c:pt>
                <c:pt idx="1720">
                  <c:v>2278.4165748291816</c:v>
                </c:pt>
                <c:pt idx="1721">
                  <c:v>2278.4165748291816</c:v>
                </c:pt>
                <c:pt idx="1722">
                  <c:v>2278.4165748291816</c:v>
                </c:pt>
                <c:pt idx="1723">
                  <c:v>2278.4165748291816</c:v>
                </c:pt>
                <c:pt idx="1724">
                  <c:v>2278.4165748291816</c:v>
                </c:pt>
                <c:pt idx="1725">
                  <c:v>2278.4165748291816</c:v>
                </c:pt>
                <c:pt idx="1726">
                  <c:v>2278.4165748291816</c:v>
                </c:pt>
                <c:pt idx="1727">
                  <c:v>2278.4165748291816</c:v>
                </c:pt>
                <c:pt idx="1728">
                  <c:v>2278.4165748291816</c:v>
                </c:pt>
                <c:pt idx="1729">
                  <c:v>2278.4165748291816</c:v>
                </c:pt>
                <c:pt idx="1730">
                  <c:v>2278.4165748291816</c:v>
                </c:pt>
                <c:pt idx="1731">
                  <c:v>2278.4165748291816</c:v>
                </c:pt>
                <c:pt idx="1732">
                  <c:v>2278.4165748291816</c:v>
                </c:pt>
                <c:pt idx="1733">
                  <c:v>2277.9544155368271</c:v>
                </c:pt>
                <c:pt idx="1734">
                  <c:v>2277.9544155368271</c:v>
                </c:pt>
                <c:pt idx="1735">
                  <c:v>2277.9544155368271</c:v>
                </c:pt>
                <c:pt idx="1736">
                  <c:v>2277.9544155368271</c:v>
                </c:pt>
                <c:pt idx="1737">
                  <c:v>2277.9544155368271</c:v>
                </c:pt>
                <c:pt idx="1738">
                  <c:v>2277.9544155368271</c:v>
                </c:pt>
                <c:pt idx="1739">
                  <c:v>2277.9544155368271</c:v>
                </c:pt>
                <c:pt idx="1740">
                  <c:v>2277.9544155368271</c:v>
                </c:pt>
                <c:pt idx="1741">
                  <c:v>2277.9544155368271</c:v>
                </c:pt>
                <c:pt idx="1742">
                  <c:v>2277.9544155368271</c:v>
                </c:pt>
                <c:pt idx="1743">
                  <c:v>2277.9544155368271</c:v>
                </c:pt>
                <c:pt idx="1744">
                  <c:v>2277.9544155368271</c:v>
                </c:pt>
                <c:pt idx="1745">
                  <c:v>2277.9544155368271</c:v>
                </c:pt>
                <c:pt idx="1746">
                  <c:v>2277.9544155368271</c:v>
                </c:pt>
                <c:pt idx="1747">
                  <c:v>2277.9544155368271</c:v>
                </c:pt>
                <c:pt idx="1748">
                  <c:v>2277.9544155368271</c:v>
                </c:pt>
                <c:pt idx="1749">
                  <c:v>2277.9544155368271</c:v>
                </c:pt>
                <c:pt idx="1750">
                  <c:v>2277.9544155368271</c:v>
                </c:pt>
                <c:pt idx="1751">
                  <c:v>2277.9544155368271</c:v>
                </c:pt>
                <c:pt idx="1752">
                  <c:v>2277.9544155368271</c:v>
                </c:pt>
                <c:pt idx="1753">
                  <c:v>2277.9544155368271</c:v>
                </c:pt>
                <c:pt idx="1754">
                  <c:v>2277.9544155368271</c:v>
                </c:pt>
                <c:pt idx="1755">
                  <c:v>2277.9544155368271</c:v>
                </c:pt>
                <c:pt idx="1756">
                  <c:v>2277.9544155368271</c:v>
                </c:pt>
                <c:pt idx="1757">
                  <c:v>2277.9544155368271</c:v>
                </c:pt>
                <c:pt idx="1758">
                  <c:v>2277.9544155368271</c:v>
                </c:pt>
                <c:pt idx="1759">
                  <c:v>2277.9544155368271</c:v>
                </c:pt>
                <c:pt idx="1760">
                  <c:v>2277.9544155368271</c:v>
                </c:pt>
                <c:pt idx="1761">
                  <c:v>2277.9544155368271</c:v>
                </c:pt>
                <c:pt idx="1762">
                  <c:v>2277.9544155368271</c:v>
                </c:pt>
                <c:pt idx="1763">
                  <c:v>2277.9544155368271</c:v>
                </c:pt>
                <c:pt idx="1764">
                  <c:v>2279.7776643081188</c:v>
                </c:pt>
                <c:pt idx="1765">
                  <c:v>2279.7776643081188</c:v>
                </c:pt>
                <c:pt idx="1766">
                  <c:v>2279.7776643081188</c:v>
                </c:pt>
                <c:pt idx="1767">
                  <c:v>2279.7776643081188</c:v>
                </c:pt>
                <c:pt idx="1768">
                  <c:v>2279.7776643081188</c:v>
                </c:pt>
                <c:pt idx="1769">
                  <c:v>2279.7776643081188</c:v>
                </c:pt>
                <c:pt idx="1770">
                  <c:v>2279.7776643081188</c:v>
                </c:pt>
                <c:pt idx="1771">
                  <c:v>2279.7776643081188</c:v>
                </c:pt>
                <c:pt idx="1772">
                  <c:v>2279.7776643081188</c:v>
                </c:pt>
                <c:pt idx="1773">
                  <c:v>2279.7776643081188</c:v>
                </c:pt>
                <c:pt idx="1774">
                  <c:v>2279.7776643081188</c:v>
                </c:pt>
                <c:pt idx="1775">
                  <c:v>2279.7776643081188</c:v>
                </c:pt>
                <c:pt idx="1776">
                  <c:v>2279.7776643081188</c:v>
                </c:pt>
                <c:pt idx="1777">
                  <c:v>2279.7776643081188</c:v>
                </c:pt>
                <c:pt idx="1778">
                  <c:v>2279.7776643081188</c:v>
                </c:pt>
                <c:pt idx="1779">
                  <c:v>2279.7776643081188</c:v>
                </c:pt>
                <c:pt idx="1780">
                  <c:v>2279.7776643081188</c:v>
                </c:pt>
                <c:pt idx="1781">
                  <c:v>2279.7776643081188</c:v>
                </c:pt>
                <c:pt idx="1782">
                  <c:v>2279.7776643081188</c:v>
                </c:pt>
                <c:pt idx="1783">
                  <c:v>2279.7776643081188</c:v>
                </c:pt>
                <c:pt idx="1784">
                  <c:v>2279.7776643081188</c:v>
                </c:pt>
                <c:pt idx="1785">
                  <c:v>2279.7776643081188</c:v>
                </c:pt>
                <c:pt idx="1786">
                  <c:v>2279.7776643081188</c:v>
                </c:pt>
                <c:pt idx="1787">
                  <c:v>2279.7776643081188</c:v>
                </c:pt>
                <c:pt idx="1788">
                  <c:v>2279.7776643081188</c:v>
                </c:pt>
                <c:pt idx="1789">
                  <c:v>2279.7776643081188</c:v>
                </c:pt>
                <c:pt idx="1790">
                  <c:v>2279.7776643081188</c:v>
                </c:pt>
                <c:pt idx="1791">
                  <c:v>2279.7776643081188</c:v>
                </c:pt>
                <c:pt idx="1792">
                  <c:v>2279.7776643081188</c:v>
                </c:pt>
                <c:pt idx="1793">
                  <c:v>2279.7776643081188</c:v>
                </c:pt>
                <c:pt idx="1794">
                  <c:v>2403.6909671797853</c:v>
                </c:pt>
                <c:pt idx="1795">
                  <c:v>2403.6909671797853</c:v>
                </c:pt>
                <c:pt idx="1796">
                  <c:v>2403.6909671797853</c:v>
                </c:pt>
                <c:pt idx="1797">
                  <c:v>2403.6909671797853</c:v>
                </c:pt>
                <c:pt idx="1798">
                  <c:v>2403.6909671797853</c:v>
                </c:pt>
                <c:pt idx="1799">
                  <c:v>2403.6909671797853</c:v>
                </c:pt>
                <c:pt idx="1800">
                  <c:v>2403.6909671797853</c:v>
                </c:pt>
                <c:pt idx="1801">
                  <c:v>2403.6909671797853</c:v>
                </c:pt>
                <c:pt idx="1802">
                  <c:v>2403.6909671797853</c:v>
                </c:pt>
                <c:pt idx="1803">
                  <c:v>2403.6909671797853</c:v>
                </c:pt>
                <c:pt idx="1804">
                  <c:v>2403.6909671797853</c:v>
                </c:pt>
                <c:pt idx="1805">
                  <c:v>2403.6909671797853</c:v>
                </c:pt>
                <c:pt idx="1806">
                  <c:v>2403.6909671797853</c:v>
                </c:pt>
                <c:pt idx="1807">
                  <c:v>2403.6909671797853</c:v>
                </c:pt>
                <c:pt idx="1808">
                  <c:v>2403.6909671797853</c:v>
                </c:pt>
                <c:pt idx="1809">
                  <c:v>2403.6909671797853</c:v>
                </c:pt>
                <c:pt idx="1810">
                  <c:v>2403.6909671797853</c:v>
                </c:pt>
                <c:pt idx="1811">
                  <c:v>2403.6909671797853</c:v>
                </c:pt>
                <c:pt idx="1812">
                  <c:v>2403.6909671797853</c:v>
                </c:pt>
                <c:pt idx="1813">
                  <c:v>2403.6909671797853</c:v>
                </c:pt>
                <c:pt idx="1814">
                  <c:v>2403.6909671797853</c:v>
                </c:pt>
                <c:pt idx="1815">
                  <c:v>2403.6909671797853</c:v>
                </c:pt>
                <c:pt idx="1816">
                  <c:v>2403.6909671797853</c:v>
                </c:pt>
                <c:pt idx="1817">
                  <c:v>2403.6909671797853</c:v>
                </c:pt>
                <c:pt idx="1818">
                  <c:v>2403.6909671797853</c:v>
                </c:pt>
                <c:pt idx="1819">
                  <c:v>2403.6909671797853</c:v>
                </c:pt>
                <c:pt idx="1820">
                  <c:v>2403.6909671797853</c:v>
                </c:pt>
                <c:pt idx="1821">
                  <c:v>2403.6909671797853</c:v>
                </c:pt>
                <c:pt idx="1822">
                  <c:v>2403.6909671797853</c:v>
                </c:pt>
                <c:pt idx="1823">
                  <c:v>2403.6909671797853</c:v>
                </c:pt>
                <c:pt idx="1824">
                  <c:v>2403.6909671797853</c:v>
                </c:pt>
                <c:pt idx="1825">
                  <c:v>2464.8455892934239</c:v>
                </c:pt>
                <c:pt idx="1826">
                  <c:v>2464.8455892934239</c:v>
                </c:pt>
                <c:pt idx="1827">
                  <c:v>2464.8455892934239</c:v>
                </c:pt>
                <c:pt idx="1828">
                  <c:v>2464.8455892934239</c:v>
                </c:pt>
                <c:pt idx="1829">
                  <c:v>2464.8455892934239</c:v>
                </c:pt>
                <c:pt idx="1830">
                  <c:v>2464.8455892934239</c:v>
                </c:pt>
                <c:pt idx="1831">
                  <c:v>2464.8455892934239</c:v>
                </c:pt>
                <c:pt idx="1832">
                  <c:v>2464.8455892934239</c:v>
                </c:pt>
                <c:pt idx="1833">
                  <c:v>2464.8455892934239</c:v>
                </c:pt>
                <c:pt idx="1834">
                  <c:v>2464.8455892934239</c:v>
                </c:pt>
                <c:pt idx="1835">
                  <c:v>2464.8455892934239</c:v>
                </c:pt>
                <c:pt idx="1836">
                  <c:v>2464.8455892934239</c:v>
                </c:pt>
                <c:pt idx="1837">
                  <c:v>2464.8455892934239</c:v>
                </c:pt>
                <c:pt idx="1838">
                  <c:v>2464.8455892934239</c:v>
                </c:pt>
                <c:pt idx="1839">
                  <c:v>2464.8455892934239</c:v>
                </c:pt>
                <c:pt idx="1840">
                  <c:v>2464.8455892934239</c:v>
                </c:pt>
                <c:pt idx="1841">
                  <c:v>2464.8455892934239</c:v>
                </c:pt>
                <c:pt idx="1842">
                  <c:v>2464.8455892934239</c:v>
                </c:pt>
                <c:pt idx="1843">
                  <c:v>2464.8455892934239</c:v>
                </c:pt>
                <c:pt idx="1844">
                  <c:v>2464.8455892934239</c:v>
                </c:pt>
                <c:pt idx="1845">
                  <c:v>2464.8455892934239</c:v>
                </c:pt>
                <c:pt idx="1846">
                  <c:v>2464.8455892934239</c:v>
                </c:pt>
                <c:pt idx="1847">
                  <c:v>2464.8455892934239</c:v>
                </c:pt>
                <c:pt idx="1848">
                  <c:v>2464.8455892934239</c:v>
                </c:pt>
                <c:pt idx="1849">
                  <c:v>2464.8455892934239</c:v>
                </c:pt>
                <c:pt idx="1850">
                  <c:v>2464.8455892934239</c:v>
                </c:pt>
                <c:pt idx="1851">
                  <c:v>2464.8455892934239</c:v>
                </c:pt>
                <c:pt idx="1852">
                  <c:v>2464.8455892934239</c:v>
                </c:pt>
                <c:pt idx="1853">
                  <c:v>2464.8455892934239</c:v>
                </c:pt>
                <c:pt idx="1854">
                  <c:v>2464.8455892934239</c:v>
                </c:pt>
                <c:pt idx="1855">
                  <c:v>2464.8455892934239</c:v>
                </c:pt>
                <c:pt idx="1856">
                  <c:v>2491.0305359812082</c:v>
                </c:pt>
                <c:pt idx="1857">
                  <c:v>2491.0305359812082</c:v>
                </c:pt>
                <c:pt idx="1858">
                  <c:v>2491.0305359812082</c:v>
                </c:pt>
                <c:pt idx="1859">
                  <c:v>2491.0305359812082</c:v>
                </c:pt>
                <c:pt idx="1860">
                  <c:v>2491.0305359812082</c:v>
                </c:pt>
                <c:pt idx="1861">
                  <c:v>2491.0305359812082</c:v>
                </c:pt>
                <c:pt idx="1862">
                  <c:v>2491.0305359812082</c:v>
                </c:pt>
                <c:pt idx="1863">
                  <c:v>2491.0305359812082</c:v>
                </c:pt>
                <c:pt idx="1864">
                  <c:v>2491.0305359812082</c:v>
                </c:pt>
                <c:pt idx="1865">
                  <c:v>2491.0305359812082</c:v>
                </c:pt>
                <c:pt idx="1866">
                  <c:v>2491.0305359812082</c:v>
                </c:pt>
                <c:pt idx="1867">
                  <c:v>2491.0305359812082</c:v>
                </c:pt>
                <c:pt idx="1868">
                  <c:v>2491.0305359812082</c:v>
                </c:pt>
                <c:pt idx="1869">
                  <c:v>2491.0305359812082</c:v>
                </c:pt>
                <c:pt idx="1870">
                  <c:v>2491.0305359812082</c:v>
                </c:pt>
                <c:pt idx="1871">
                  <c:v>2491.0305359812082</c:v>
                </c:pt>
                <c:pt idx="1872">
                  <c:v>2491.0305359812082</c:v>
                </c:pt>
                <c:pt idx="1873">
                  <c:v>2491.0305359812082</c:v>
                </c:pt>
                <c:pt idx="1874">
                  <c:v>2491.0305359812082</c:v>
                </c:pt>
                <c:pt idx="1875">
                  <c:v>2491.0305359812082</c:v>
                </c:pt>
                <c:pt idx="1876">
                  <c:v>2491.0305359812082</c:v>
                </c:pt>
                <c:pt idx="1877">
                  <c:v>2491.0305359812082</c:v>
                </c:pt>
                <c:pt idx="1878">
                  <c:v>2491.0305359812082</c:v>
                </c:pt>
                <c:pt idx="1879">
                  <c:v>2491.0305359812082</c:v>
                </c:pt>
                <c:pt idx="1880">
                  <c:v>2491.0305359812082</c:v>
                </c:pt>
                <c:pt idx="1881">
                  <c:v>2491.0305359812082</c:v>
                </c:pt>
                <c:pt idx="1882">
                  <c:v>2491.0305359812082</c:v>
                </c:pt>
                <c:pt idx="1883">
                  <c:v>2491.0305359812082</c:v>
                </c:pt>
                <c:pt idx="1884">
                  <c:v>2491.0305359812082</c:v>
                </c:pt>
                <c:pt idx="1885">
                  <c:v>2485.6709075487702</c:v>
                </c:pt>
                <c:pt idx="1886">
                  <c:v>2485.6709075487702</c:v>
                </c:pt>
                <c:pt idx="1887">
                  <c:v>2485.6709075487702</c:v>
                </c:pt>
                <c:pt idx="1888">
                  <c:v>2485.6709075487702</c:v>
                </c:pt>
                <c:pt idx="1889">
                  <c:v>2485.6709075487702</c:v>
                </c:pt>
                <c:pt idx="1890">
                  <c:v>2485.6709075487702</c:v>
                </c:pt>
                <c:pt idx="1891">
                  <c:v>2485.6709075487702</c:v>
                </c:pt>
                <c:pt idx="1892">
                  <c:v>2485.6709075487702</c:v>
                </c:pt>
                <c:pt idx="1893">
                  <c:v>2485.6709075487702</c:v>
                </c:pt>
                <c:pt idx="1894">
                  <c:v>2485.6709075487702</c:v>
                </c:pt>
                <c:pt idx="1895">
                  <c:v>2485.6709075487702</c:v>
                </c:pt>
                <c:pt idx="1896">
                  <c:v>2485.6709075487702</c:v>
                </c:pt>
                <c:pt idx="1897">
                  <c:v>2485.6709075487702</c:v>
                </c:pt>
                <c:pt idx="1898">
                  <c:v>2485.6709075487702</c:v>
                </c:pt>
                <c:pt idx="1899">
                  <c:v>2485.6709075487702</c:v>
                </c:pt>
                <c:pt idx="1900">
                  <c:v>2485.6709075487702</c:v>
                </c:pt>
                <c:pt idx="1901">
                  <c:v>2485.6709075487702</c:v>
                </c:pt>
                <c:pt idx="1902">
                  <c:v>2485.6709075487702</c:v>
                </c:pt>
                <c:pt idx="1903">
                  <c:v>2485.6709075487702</c:v>
                </c:pt>
                <c:pt idx="1904">
                  <c:v>2485.6709075487702</c:v>
                </c:pt>
                <c:pt idx="1905">
                  <c:v>2485.6709075487702</c:v>
                </c:pt>
                <c:pt idx="1906">
                  <c:v>2485.6709075487702</c:v>
                </c:pt>
                <c:pt idx="1907">
                  <c:v>2485.6709075487702</c:v>
                </c:pt>
                <c:pt idx="1908">
                  <c:v>2485.6709075487702</c:v>
                </c:pt>
                <c:pt idx="1909">
                  <c:v>2485.6709075487702</c:v>
                </c:pt>
                <c:pt idx="1910">
                  <c:v>2485.6709075487702</c:v>
                </c:pt>
                <c:pt idx="1911">
                  <c:v>2485.6709075487702</c:v>
                </c:pt>
                <c:pt idx="1912">
                  <c:v>2485.6709075487702</c:v>
                </c:pt>
                <c:pt idx="1913">
                  <c:v>2485.6709075487702</c:v>
                </c:pt>
                <c:pt idx="1914">
                  <c:v>2485.6709075487702</c:v>
                </c:pt>
                <c:pt idx="1915">
                  <c:v>2485.6709075487702</c:v>
                </c:pt>
                <c:pt idx="1916">
                  <c:v>2474</c:v>
                </c:pt>
                <c:pt idx="1917">
                  <c:v>2474</c:v>
                </c:pt>
                <c:pt idx="1918">
                  <c:v>2474</c:v>
                </c:pt>
                <c:pt idx="1919">
                  <c:v>2474</c:v>
                </c:pt>
                <c:pt idx="1920">
                  <c:v>2474</c:v>
                </c:pt>
                <c:pt idx="1921">
                  <c:v>2474</c:v>
                </c:pt>
                <c:pt idx="1922">
                  <c:v>2474</c:v>
                </c:pt>
                <c:pt idx="1923">
                  <c:v>2474</c:v>
                </c:pt>
                <c:pt idx="1924">
                  <c:v>2474</c:v>
                </c:pt>
                <c:pt idx="1925">
                  <c:v>2474</c:v>
                </c:pt>
                <c:pt idx="1926">
                  <c:v>2474</c:v>
                </c:pt>
                <c:pt idx="1927">
                  <c:v>2474</c:v>
                </c:pt>
                <c:pt idx="1928">
                  <c:v>2474</c:v>
                </c:pt>
                <c:pt idx="1929">
                  <c:v>2474</c:v>
                </c:pt>
                <c:pt idx="1930">
                  <c:v>2474</c:v>
                </c:pt>
                <c:pt idx="1931">
                  <c:v>2474</c:v>
                </c:pt>
                <c:pt idx="1932">
                  <c:v>2474</c:v>
                </c:pt>
                <c:pt idx="1933">
                  <c:v>2474</c:v>
                </c:pt>
                <c:pt idx="1934">
                  <c:v>2474</c:v>
                </c:pt>
                <c:pt idx="1935">
                  <c:v>2474</c:v>
                </c:pt>
                <c:pt idx="1936">
                  <c:v>2474</c:v>
                </c:pt>
                <c:pt idx="1937">
                  <c:v>2474</c:v>
                </c:pt>
                <c:pt idx="1938">
                  <c:v>2474</c:v>
                </c:pt>
                <c:pt idx="1939">
                  <c:v>2474</c:v>
                </c:pt>
                <c:pt idx="1940">
                  <c:v>2474</c:v>
                </c:pt>
                <c:pt idx="1941">
                  <c:v>2474</c:v>
                </c:pt>
                <c:pt idx="1942">
                  <c:v>2474</c:v>
                </c:pt>
                <c:pt idx="1943">
                  <c:v>2474</c:v>
                </c:pt>
                <c:pt idx="1944">
                  <c:v>2474</c:v>
                </c:pt>
                <c:pt idx="1945">
                  <c:v>2474</c:v>
                </c:pt>
              </c:numCache>
            </c:numRef>
          </c:val>
          <c:smooth val="0"/>
          <c:extLst>
            <c:ext xmlns:c16="http://schemas.microsoft.com/office/drawing/2014/chart" uri="{C3380CC4-5D6E-409C-BE32-E72D297353CC}">
              <c16:uniqueId val="{0000000B-6BF2-414B-ACAF-7D88D8E70916}"/>
            </c:ext>
          </c:extLst>
        </c:ser>
        <c:dLbls>
          <c:showLegendKey val="0"/>
          <c:showVal val="0"/>
          <c:showCatName val="0"/>
          <c:showSerName val="0"/>
          <c:showPercent val="0"/>
          <c:showBubbleSize val="0"/>
        </c:dLbls>
        <c:smooth val="0"/>
        <c:axId val="1724896783"/>
        <c:axId val="1724899663"/>
      </c:lineChart>
      <c:dateAx>
        <c:axId val="1724896783"/>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s-CO"/>
          </a:p>
        </c:txPr>
        <c:crossAx val="1724899663"/>
        <c:crosses val="autoZero"/>
        <c:auto val="1"/>
        <c:lblOffset val="100"/>
        <c:baseTimeUnit val="days"/>
      </c:dateAx>
      <c:valAx>
        <c:axId val="172489966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CO" dirty="0">
                    <a:solidFill>
                      <a:sysClr val="windowText" lastClr="000000"/>
                    </a:solidFill>
                  </a:rPr>
                  <a:t>$ /</a:t>
                </a:r>
                <a:r>
                  <a:rPr lang="es-CO" baseline="0" dirty="0">
                    <a:solidFill>
                      <a:sysClr val="windowText" lastClr="000000"/>
                    </a:solidFill>
                  </a:rPr>
                  <a:t> kWh - $ mayo 2024</a:t>
                </a:r>
                <a:endParaRPr lang="es-CO" dirty="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2489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a:t>Rango Nivel Histórico Embalses 2023 - 2024</a:t>
            </a:r>
          </a:p>
        </c:rich>
      </c:tx>
      <c:layout>
        <c:manualLayout>
          <c:xMode val="edge"/>
          <c:yMode val="edge"/>
          <c:x val="0.27766223793363337"/>
          <c:y val="1.84314090916150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5.6232111737244475E-2"/>
          <c:y val="0.11329543866188324"/>
          <c:w val="0.9185019229219934"/>
          <c:h val="0.70468744661355198"/>
        </c:manualLayout>
      </c:layout>
      <c:areaChart>
        <c:grouping val="stacked"/>
        <c:varyColors val="0"/>
        <c:ser>
          <c:idx val="0"/>
          <c:order val="0"/>
          <c:tx>
            <c:strRef>
              <c:f>'[Senda_referencia_Invierno_2024.xlsx]Embalses_00-22'!$AB$2</c:f>
              <c:strCache>
                <c:ptCount val="1"/>
                <c:pt idx="0">
                  <c:v>min</c:v>
                </c:pt>
              </c:strCache>
            </c:strRef>
          </c:tx>
          <c:spPr>
            <a:noFill/>
            <a:ln>
              <a:solidFill>
                <a:schemeClr val="accent1"/>
              </a:solidFill>
            </a:ln>
            <a:effectLst/>
          </c:spPr>
          <c:cat>
            <c:numRef>
              <c:f>'[Senda_referencia_Invierno_2024.xlsx]Embalses_00-22'!$AA$3:$AA$367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'[Senda_referencia_Invierno_2024.xlsx]Embalses_00-22'!$AB$3:$AB$367</c:f>
              <c:numCache>
                <c:formatCode>0.0%</c:formatCode>
                <c:ptCount val="365"/>
                <c:pt idx="0">
                  <c:v>0.61123182235333295</c:v>
                </c:pt>
                <c:pt idx="1">
                  <c:v>0.61018749297481822</c:v>
                </c:pt>
                <c:pt idx="2">
                  <c:v>0.60966858844902505</c:v>
                </c:pt>
                <c:pt idx="3">
                  <c:v>0.6084668794566056</c:v>
                </c:pt>
                <c:pt idx="4">
                  <c:v>0.60655715329467741</c:v>
                </c:pt>
                <c:pt idx="5">
                  <c:v>0.6047241365206879</c:v>
                </c:pt>
                <c:pt idx="6">
                  <c:v>0.60296278543592063</c:v>
                </c:pt>
                <c:pt idx="7">
                  <c:v>0.59984502104770743</c:v>
                </c:pt>
                <c:pt idx="8">
                  <c:v>0.59732442248052342</c:v>
                </c:pt>
                <c:pt idx="9">
                  <c:v>0.59538457310307036</c:v>
                </c:pt>
                <c:pt idx="10">
                  <c:v>0.59332772265493716</c:v>
                </c:pt>
                <c:pt idx="11">
                  <c:v>0.59006258498046749</c:v>
                </c:pt>
                <c:pt idx="12">
                  <c:v>0.58666212446409116</c:v>
                </c:pt>
                <c:pt idx="13">
                  <c:v>0.58325545052782679</c:v>
                </c:pt>
                <c:pt idx="14">
                  <c:v>0.57975610224683738</c:v>
                </c:pt>
                <c:pt idx="15">
                  <c:v>0.57683468887592804</c:v>
                </c:pt>
                <c:pt idx="16">
                  <c:v>0.57490059545315242</c:v>
                </c:pt>
                <c:pt idx="17">
                  <c:v>0.57147415207094376</c:v>
                </c:pt>
                <c:pt idx="18">
                  <c:v>0.56781075908164957</c:v>
                </c:pt>
                <c:pt idx="19">
                  <c:v>0.564044158466385</c:v>
                </c:pt>
                <c:pt idx="20">
                  <c:v>0.55974480197362875</c:v>
                </c:pt>
                <c:pt idx="21">
                  <c:v>0.55597861828868278</c:v>
                </c:pt>
                <c:pt idx="22">
                  <c:v>0.5524512777693531</c:v>
                </c:pt>
                <c:pt idx="23">
                  <c:v>0.55020719086393832</c:v>
                </c:pt>
                <c:pt idx="24">
                  <c:v>0.54647161681322232</c:v>
                </c:pt>
                <c:pt idx="25">
                  <c:v>0.54275332220793626</c:v>
                </c:pt>
                <c:pt idx="26">
                  <c:v>0.53848466220989299</c:v>
                </c:pt>
                <c:pt idx="27">
                  <c:v>0.5337697072591947</c:v>
                </c:pt>
                <c:pt idx="28">
                  <c:v>0.52993044495450203</c:v>
                </c:pt>
                <c:pt idx="29">
                  <c:v>0.52623490200507839</c:v>
                </c:pt>
                <c:pt idx="30">
                  <c:v>0.52332395242702812</c:v>
                </c:pt>
                <c:pt idx="31">
                  <c:v>0.51917399017443411</c:v>
                </c:pt>
                <c:pt idx="32">
                  <c:v>0.51480933197051437</c:v>
                </c:pt>
                <c:pt idx="33">
                  <c:v>0.5100205919348072</c:v>
                </c:pt>
                <c:pt idx="34">
                  <c:v>0.50500387787526391</c:v>
                </c:pt>
                <c:pt idx="35">
                  <c:v>0.50093196845274657</c:v>
                </c:pt>
                <c:pt idx="36">
                  <c:v>0.49765289835679427</c:v>
                </c:pt>
                <c:pt idx="37">
                  <c:v>0.49525292583778341</c:v>
                </c:pt>
                <c:pt idx="38">
                  <c:v>0.49226945354707791</c:v>
                </c:pt>
                <c:pt idx="39">
                  <c:v>0.48951113245429123</c:v>
                </c:pt>
                <c:pt idx="40">
                  <c:v>0.48558056587932258</c:v>
                </c:pt>
                <c:pt idx="41">
                  <c:v>0.48235503104360256</c:v>
                </c:pt>
                <c:pt idx="42">
                  <c:v>0.47924876755805002</c:v>
                </c:pt>
                <c:pt idx="43">
                  <c:v>0.47593638195192345</c:v>
                </c:pt>
                <c:pt idx="44">
                  <c:v>0.47401864904120594</c:v>
                </c:pt>
                <c:pt idx="45">
                  <c:v>0.47022806567713454</c:v>
                </c:pt>
                <c:pt idx="46">
                  <c:v>0.46608315017257473</c:v>
                </c:pt>
                <c:pt idx="47">
                  <c:v>0.46461431715135137</c:v>
                </c:pt>
                <c:pt idx="48">
                  <c:v>0.46134620024674922</c:v>
                </c:pt>
                <c:pt idx="49">
                  <c:v>0.45529514053152331</c:v>
                </c:pt>
                <c:pt idx="50">
                  <c:v>0.45087191239588964</c:v>
                </c:pt>
                <c:pt idx="51">
                  <c:v>0.44784506035808053</c:v>
                </c:pt>
                <c:pt idx="52">
                  <c:v>0.44719968852747422</c:v>
                </c:pt>
                <c:pt idx="53">
                  <c:v>0.44793324119926209</c:v>
                </c:pt>
                <c:pt idx="54">
                  <c:v>0.44719388513251918</c:v>
                </c:pt>
                <c:pt idx="55">
                  <c:v>0.44608445529441393</c:v>
                </c:pt>
                <c:pt idx="56">
                  <c:v>0.44344686500763419</c:v>
                </c:pt>
                <c:pt idx="57">
                  <c:v>0.44158221239566015</c:v>
                </c:pt>
                <c:pt idx="58">
                  <c:v>0.43796685393337775</c:v>
                </c:pt>
                <c:pt idx="59">
                  <c:v>0.43197738969393928</c:v>
                </c:pt>
                <c:pt idx="60">
                  <c:v>0.42841047125164183</c:v>
                </c:pt>
                <c:pt idx="61">
                  <c:v>0.42507174826960531</c:v>
                </c:pt>
                <c:pt idx="62">
                  <c:v>0.42208646409224421</c:v>
                </c:pt>
                <c:pt idx="63">
                  <c:v>0.4170735554207099</c:v>
                </c:pt>
                <c:pt idx="64">
                  <c:v>0.4124667483327385</c:v>
                </c:pt>
                <c:pt idx="65">
                  <c:v>0.40946965274408698</c:v>
                </c:pt>
                <c:pt idx="66">
                  <c:v>0.40698607774571882</c:v>
                </c:pt>
                <c:pt idx="67">
                  <c:v>0.40388897257455136</c:v>
                </c:pt>
                <c:pt idx="68">
                  <c:v>0.39965410572601401</c:v>
                </c:pt>
                <c:pt idx="69">
                  <c:v>0.39734027671151029</c:v>
                </c:pt>
                <c:pt idx="70">
                  <c:v>0.39446421567504142</c:v>
                </c:pt>
                <c:pt idx="71">
                  <c:v>0.39179689519133676</c:v>
                </c:pt>
                <c:pt idx="72">
                  <c:v>0.39124379080658672</c:v>
                </c:pt>
                <c:pt idx="73">
                  <c:v>0.39046102116415038</c:v>
                </c:pt>
                <c:pt idx="74">
                  <c:v>0.38760519672508281</c:v>
                </c:pt>
                <c:pt idx="75">
                  <c:v>0.38494082308044159</c:v>
                </c:pt>
                <c:pt idx="76">
                  <c:v>0.38191791829001415</c:v>
                </c:pt>
                <c:pt idx="77">
                  <c:v>0.37861236130429426</c:v>
                </c:pt>
                <c:pt idx="78">
                  <c:v>0.37635093676172932</c:v>
                </c:pt>
                <c:pt idx="79">
                  <c:v>0.37337143276762907</c:v>
                </c:pt>
                <c:pt idx="80">
                  <c:v>0.37113659631339863</c:v>
                </c:pt>
                <c:pt idx="81">
                  <c:v>0.36728839040115274</c:v>
                </c:pt>
                <c:pt idx="82">
                  <c:v>0.36389525712536497</c:v>
                </c:pt>
                <c:pt idx="83">
                  <c:v>0.36123350917272112</c:v>
                </c:pt>
                <c:pt idx="84">
                  <c:v>0.35860882250779808</c:v>
                </c:pt>
                <c:pt idx="85">
                  <c:v>0.3552327089202279</c:v>
                </c:pt>
                <c:pt idx="86">
                  <c:v>0.352291661851937</c:v>
                </c:pt>
                <c:pt idx="87">
                  <c:v>0.34912487032279371</c:v>
                </c:pt>
                <c:pt idx="88">
                  <c:v>0.34698694489219428</c:v>
                </c:pt>
                <c:pt idx="89">
                  <c:v>0.34619978461643769</c:v>
                </c:pt>
                <c:pt idx="90">
                  <c:v>0.34875413020043478</c:v>
                </c:pt>
                <c:pt idx="91">
                  <c:v>0.34763318394805692</c:v>
                </c:pt>
                <c:pt idx="92">
                  <c:v>0.34505039323407072</c:v>
                </c:pt>
                <c:pt idx="93">
                  <c:v>0.34412039382403742</c:v>
                </c:pt>
                <c:pt idx="94">
                  <c:v>0.34298062997968043</c:v>
                </c:pt>
                <c:pt idx="95">
                  <c:v>0.34028242045279639</c:v>
                </c:pt>
                <c:pt idx="96">
                  <c:v>0.34139786833466679</c:v>
                </c:pt>
                <c:pt idx="97">
                  <c:v>0.33994020945445014</c:v>
                </c:pt>
                <c:pt idx="98">
                  <c:v>0.33998544677851822</c:v>
                </c:pt>
                <c:pt idx="99">
                  <c:v>0.33907981744539911</c:v>
                </c:pt>
                <c:pt idx="100">
                  <c:v>0.34332556337639786</c:v>
                </c:pt>
                <c:pt idx="101">
                  <c:v>0.34346008055588989</c:v>
                </c:pt>
                <c:pt idx="102">
                  <c:v>0.3415503780329821</c:v>
                </c:pt>
                <c:pt idx="103">
                  <c:v>0.33935986979432009</c:v>
                </c:pt>
                <c:pt idx="104">
                  <c:v>0.33785026391667633</c:v>
                </c:pt>
                <c:pt idx="105">
                  <c:v>0.3350406647113966</c:v>
                </c:pt>
                <c:pt idx="106">
                  <c:v>0.3322397527674133</c:v>
                </c:pt>
                <c:pt idx="107">
                  <c:v>0.33243220267925011</c:v>
                </c:pt>
                <c:pt idx="108">
                  <c:v>0.33214435180646884</c:v>
                </c:pt>
                <c:pt idx="109">
                  <c:v>0.33065708207829658</c:v>
                </c:pt>
                <c:pt idx="110">
                  <c:v>0.33084054455923928</c:v>
                </c:pt>
                <c:pt idx="111">
                  <c:v>0.32959618854937794</c:v>
                </c:pt>
                <c:pt idx="112">
                  <c:v>0.33121941744824657</c:v>
                </c:pt>
                <c:pt idx="113">
                  <c:v>0.32951614920901862</c:v>
                </c:pt>
                <c:pt idx="114">
                  <c:v>0.32656404007299988</c:v>
                </c:pt>
                <c:pt idx="115">
                  <c:v>0.32454203292082556</c:v>
                </c:pt>
                <c:pt idx="116">
                  <c:v>0.32126883648618476</c:v>
                </c:pt>
                <c:pt idx="117">
                  <c:v>0.32151053775474825</c:v>
                </c:pt>
                <c:pt idx="118">
                  <c:v>0.31980331433964554</c:v>
                </c:pt>
                <c:pt idx="119">
                  <c:v>0.31812137579888533</c:v>
                </c:pt>
                <c:pt idx="120">
                  <c:v>0.32102288575782711</c:v>
                </c:pt>
                <c:pt idx="121">
                  <c:v>0.32103522802540074</c:v>
                </c:pt>
                <c:pt idx="122">
                  <c:v>0.3233586348819989</c:v>
                </c:pt>
                <c:pt idx="123">
                  <c:v>0.32394950990643834</c:v>
                </c:pt>
                <c:pt idx="124">
                  <c:v>0.32435150174014232</c:v>
                </c:pt>
                <c:pt idx="125">
                  <c:v>0.32317638485080352</c:v>
                </c:pt>
                <c:pt idx="126">
                  <c:v>0.32705736586388423</c:v>
                </c:pt>
                <c:pt idx="127">
                  <c:v>0.32773799748369681</c:v>
                </c:pt>
                <c:pt idx="128">
                  <c:v>0.3276046927539521</c:v>
                </c:pt>
                <c:pt idx="129">
                  <c:v>0.32768241313702767</c:v>
                </c:pt>
                <c:pt idx="130">
                  <c:v>0.32656981392349571</c:v>
                </c:pt>
                <c:pt idx="131">
                  <c:v>0.32447197569100744</c:v>
                </c:pt>
                <c:pt idx="132">
                  <c:v>0.32531531688977677</c:v>
                </c:pt>
                <c:pt idx="133">
                  <c:v>0.32309753441747802</c:v>
                </c:pt>
                <c:pt idx="134">
                  <c:v>0.32172329325701371</c:v>
                </c:pt>
                <c:pt idx="135">
                  <c:v>0.32298520624549792</c:v>
                </c:pt>
                <c:pt idx="136">
                  <c:v>0.32506889530714833</c:v>
                </c:pt>
                <c:pt idx="137">
                  <c:v>0.32741131879060886</c:v>
                </c:pt>
                <c:pt idx="138">
                  <c:v>0.33341006694318981</c:v>
                </c:pt>
                <c:pt idx="139">
                  <c:v>0.33415434040338071</c:v>
                </c:pt>
                <c:pt idx="140">
                  <c:v>0.33218036627250741</c:v>
                </c:pt>
                <c:pt idx="141">
                  <c:v>0.33082718995498345</c:v>
                </c:pt>
                <c:pt idx="142">
                  <c:v>0.32935113244413489</c:v>
                </c:pt>
                <c:pt idx="143">
                  <c:v>0.32829822578078488</c:v>
                </c:pt>
                <c:pt idx="144">
                  <c:v>0.3283215448385467</c:v>
                </c:pt>
                <c:pt idx="145">
                  <c:v>0.32877996855660724</c:v>
                </c:pt>
                <c:pt idx="146">
                  <c:v>0.33256234679970198</c:v>
                </c:pt>
                <c:pt idx="147">
                  <c:v>0.33667666553236092</c:v>
                </c:pt>
                <c:pt idx="148">
                  <c:v>0.33813822073166849</c:v>
                </c:pt>
                <c:pt idx="149">
                  <c:v>0.34547112857491108</c:v>
                </c:pt>
                <c:pt idx="150">
                  <c:v>0.3516183194220433</c:v>
                </c:pt>
                <c:pt idx="151">
                  <c:v>0.35727954157627256</c:v>
                </c:pt>
                <c:pt idx="152">
                  <c:v>0.36010613273505016</c:v>
                </c:pt>
                <c:pt idx="153">
                  <c:v>0.36170640748821675</c:v>
                </c:pt>
                <c:pt idx="154">
                  <c:v>0.36461588665569206</c:v>
                </c:pt>
                <c:pt idx="155">
                  <c:v>0.36447250564455203</c:v>
                </c:pt>
                <c:pt idx="156">
                  <c:v>0.37077313024150604</c:v>
                </c:pt>
                <c:pt idx="157">
                  <c:v>0.37355070547069236</c:v>
                </c:pt>
                <c:pt idx="158">
                  <c:v>0.3734290884779804</c:v>
                </c:pt>
                <c:pt idx="159">
                  <c:v>0.37272581969459312</c:v>
                </c:pt>
                <c:pt idx="160">
                  <c:v>0.37660515967755176</c:v>
                </c:pt>
                <c:pt idx="161">
                  <c:v>0.38223882939301279</c:v>
                </c:pt>
                <c:pt idx="162">
                  <c:v>0.39163483977498054</c:v>
                </c:pt>
                <c:pt idx="163">
                  <c:v>0.39480172970452915</c:v>
                </c:pt>
                <c:pt idx="164">
                  <c:v>0.39952999537148665</c:v>
                </c:pt>
                <c:pt idx="165">
                  <c:v>0.4059893016957668</c:v>
                </c:pt>
                <c:pt idx="166">
                  <c:v>0.40760183443257725</c:v>
                </c:pt>
                <c:pt idx="167">
                  <c:v>0.41198023360322428</c:v>
                </c:pt>
                <c:pt idx="168">
                  <c:v>0.41428840960133639</c:v>
                </c:pt>
                <c:pt idx="169">
                  <c:v>0.4168</c:v>
                </c:pt>
                <c:pt idx="170">
                  <c:v>0.42620000000000002</c:v>
                </c:pt>
                <c:pt idx="171">
                  <c:v>0.437</c:v>
                </c:pt>
                <c:pt idx="172">
                  <c:v>0.44500000000000001</c:v>
                </c:pt>
                <c:pt idx="173">
                  <c:v>0.45040000000000002</c:v>
                </c:pt>
                <c:pt idx="174">
                  <c:v>0.4526</c:v>
                </c:pt>
                <c:pt idx="175">
                  <c:v>0.45369999999999999</c:v>
                </c:pt>
                <c:pt idx="176">
                  <c:v>0.45750000000000002</c:v>
                </c:pt>
                <c:pt idx="177">
                  <c:v>0.46179999999999999</c:v>
                </c:pt>
                <c:pt idx="178">
                  <c:v>0.47060000000000002</c:v>
                </c:pt>
                <c:pt idx="179">
                  <c:v>0.47286220122079026</c:v>
                </c:pt>
                <c:pt idx="180">
                  <c:v>0.47460000000000002</c:v>
                </c:pt>
                <c:pt idx="181">
                  <c:v>0.47760000000000002</c:v>
                </c:pt>
                <c:pt idx="182">
                  <c:v>0.48580604926136117</c:v>
                </c:pt>
                <c:pt idx="183">
                  <c:v>0.49399999999999999</c:v>
                </c:pt>
                <c:pt idx="184">
                  <c:v>0.50054041737860167</c:v>
                </c:pt>
                <c:pt idx="185">
                  <c:v>0.50531372207420144</c:v>
                </c:pt>
                <c:pt idx="186">
                  <c:v>0.51715852241223537</c:v>
                </c:pt>
                <c:pt idx="187">
                  <c:v>0.51726810065837681</c:v>
                </c:pt>
                <c:pt idx="188">
                  <c:v>0.518196613856304</c:v>
                </c:pt>
                <c:pt idx="189">
                  <c:v>0.5212237765946135</c:v>
                </c:pt>
                <c:pt idx="190">
                  <c:v>0.52259367443862115</c:v>
                </c:pt>
                <c:pt idx="191">
                  <c:v>0.52739220448051638</c:v>
                </c:pt>
                <c:pt idx="192">
                  <c:v>0.53026138174423509</c:v>
                </c:pt>
                <c:pt idx="193">
                  <c:v>0.53123453664796239</c:v>
                </c:pt>
                <c:pt idx="194">
                  <c:v>0.53093723431261419</c:v>
                </c:pt>
                <c:pt idx="195">
                  <c:v>0.53469707439280501</c:v>
                </c:pt>
                <c:pt idx="196">
                  <c:v>0.53766030563893186</c:v>
                </c:pt>
                <c:pt idx="197">
                  <c:v>0.53840926464782468</c:v>
                </c:pt>
                <c:pt idx="198">
                  <c:v>0.54237349581027228</c:v>
                </c:pt>
                <c:pt idx="199">
                  <c:v>0.54242070070999082</c:v>
                </c:pt>
                <c:pt idx="200">
                  <c:v>0.54654746013476074</c:v>
                </c:pt>
                <c:pt idx="201">
                  <c:v>0.54843804624501113</c:v>
                </c:pt>
                <c:pt idx="202">
                  <c:v>0.55059436513595605</c:v>
                </c:pt>
                <c:pt idx="203">
                  <c:v>0.55402665503321979</c:v>
                </c:pt>
                <c:pt idx="204">
                  <c:v>0.55301108352510908</c:v>
                </c:pt>
                <c:pt idx="205">
                  <c:v>0.55095064313789111</c:v>
                </c:pt>
                <c:pt idx="206">
                  <c:v>0.55195295657716936</c:v>
                </c:pt>
                <c:pt idx="207">
                  <c:v>0.55213425340768929</c:v>
                </c:pt>
                <c:pt idx="208">
                  <c:v>0.55250249499276072</c:v>
                </c:pt>
                <c:pt idx="209">
                  <c:v>0.55455790115828829</c:v>
                </c:pt>
                <c:pt idx="210">
                  <c:v>0.5545560907552447</c:v>
                </c:pt>
                <c:pt idx="211">
                  <c:v>0.55729757960991588</c:v>
                </c:pt>
                <c:pt idx="212">
                  <c:v>0.5596089701008109</c:v>
                </c:pt>
                <c:pt idx="213">
                  <c:v>0.5633911568900617</c:v>
                </c:pt>
                <c:pt idx="214">
                  <c:v>0.56349177404389239</c:v>
                </c:pt>
                <c:pt idx="215">
                  <c:v>0.56346319120735389</c:v>
                </c:pt>
                <c:pt idx="216">
                  <c:v>0.56263488067684797</c:v>
                </c:pt>
                <c:pt idx="217">
                  <c:v>0.55948467152726999</c:v>
                </c:pt>
                <c:pt idx="218">
                  <c:v>0.55856701570235989</c:v>
                </c:pt>
                <c:pt idx="219">
                  <c:v>0.55667708513514358</c:v>
                </c:pt>
                <c:pt idx="220">
                  <c:v>0.55574094647743222</c:v>
                </c:pt>
                <c:pt idx="221">
                  <c:v>0.55470689985701327</c:v>
                </c:pt>
                <c:pt idx="222">
                  <c:v>0.55350171009457649</c:v>
                </c:pt>
                <c:pt idx="223">
                  <c:v>0.55184297737281762</c:v>
                </c:pt>
                <c:pt idx="224">
                  <c:v>0.55199156519345094</c:v>
                </c:pt>
                <c:pt idx="225">
                  <c:v>0.55129071427357768</c:v>
                </c:pt>
                <c:pt idx="226">
                  <c:v>0.55299023569509342</c:v>
                </c:pt>
                <c:pt idx="227">
                  <c:v>0.55210109889279801</c:v>
                </c:pt>
                <c:pt idx="228">
                  <c:v>0.55412844984400533</c:v>
                </c:pt>
                <c:pt idx="229">
                  <c:v>0.56548381849151264</c:v>
                </c:pt>
                <c:pt idx="230">
                  <c:v>0.56785555578497116</c:v>
                </c:pt>
                <c:pt idx="231">
                  <c:v>0.56693538801197463</c:v>
                </c:pt>
                <c:pt idx="232">
                  <c:v>0.5661534295951165</c:v>
                </c:pt>
                <c:pt idx="233">
                  <c:v>0.56496336953385529</c:v>
                </c:pt>
                <c:pt idx="234">
                  <c:v>0.56330743882347212</c:v>
                </c:pt>
                <c:pt idx="235">
                  <c:v>0.56272458564973094</c:v>
                </c:pt>
                <c:pt idx="236">
                  <c:v>0.56096537500452037</c:v>
                </c:pt>
                <c:pt idx="237">
                  <c:v>0.56123013897382834</c:v>
                </c:pt>
                <c:pt idx="238">
                  <c:v>0.56444754418503107</c:v>
                </c:pt>
                <c:pt idx="239">
                  <c:v>0.56771237474405234</c:v>
                </c:pt>
                <c:pt idx="240">
                  <c:v>0.56554583402278868</c:v>
                </c:pt>
                <c:pt idx="241">
                  <c:v>0.56639911900251283</c:v>
                </c:pt>
                <c:pt idx="242">
                  <c:v>0.56464680606232442</c:v>
                </c:pt>
                <c:pt idx="243">
                  <c:v>0.57146889738621887</c:v>
                </c:pt>
                <c:pt idx="244">
                  <c:v>0.57261660820722626</c:v>
                </c:pt>
                <c:pt idx="245">
                  <c:v>0.57180198866398035</c:v>
                </c:pt>
                <c:pt idx="246">
                  <c:v>0.57258335535172822</c:v>
                </c:pt>
                <c:pt idx="247">
                  <c:v>0.57303001220855965</c:v>
                </c:pt>
                <c:pt idx="248">
                  <c:v>0.57524237712828452</c:v>
                </c:pt>
                <c:pt idx="249">
                  <c:v>0.58004720590217729</c:v>
                </c:pt>
                <c:pt idx="250">
                  <c:v>0.58081430147608615</c:v>
                </c:pt>
                <c:pt idx="251">
                  <c:v>0.58070165829827658</c:v>
                </c:pt>
                <c:pt idx="252">
                  <c:v>0.58350405835878827</c:v>
                </c:pt>
                <c:pt idx="253">
                  <c:v>0.59306438774357695</c:v>
                </c:pt>
                <c:pt idx="254">
                  <c:v>0.59900642124613468</c:v>
                </c:pt>
                <c:pt idx="255">
                  <c:v>0.59881194541311678</c:v>
                </c:pt>
                <c:pt idx="256">
                  <c:v>0.60313269916584422</c:v>
                </c:pt>
                <c:pt idx="257">
                  <c:v>0.61045870583989981</c:v>
                </c:pt>
                <c:pt idx="258">
                  <c:v>0.61020450597559217</c:v>
                </c:pt>
                <c:pt idx="259">
                  <c:v>0.60851223613631167</c:v>
                </c:pt>
                <c:pt idx="260">
                  <c:v>0.6081185506373924</c:v>
                </c:pt>
                <c:pt idx="261">
                  <c:v>0.60872714982870157</c:v>
                </c:pt>
                <c:pt idx="262">
                  <c:v>0.60677652061754328</c:v>
                </c:pt>
                <c:pt idx="263">
                  <c:v>0.60925171188380278</c:v>
                </c:pt>
                <c:pt idx="264">
                  <c:v>0.60799971170772094</c:v>
                </c:pt>
                <c:pt idx="265">
                  <c:v>0.60725977185896673</c:v>
                </c:pt>
                <c:pt idx="266">
                  <c:v>0.61039416095674026</c:v>
                </c:pt>
                <c:pt idx="267">
                  <c:v>0.61645454608264316</c:v>
                </c:pt>
                <c:pt idx="268">
                  <c:v>0.61776473875584659</c:v>
                </c:pt>
                <c:pt idx="269">
                  <c:v>0.62030037921161918</c:v>
                </c:pt>
                <c:pt idx="270">
                  <c:v>0.6196832869671961</c:v>
                </c:pt>
                <c:pt idx="271">
                  <c:v>0.61759084001257925</c:v>
                </c:pt>
                <c:pt idx="272">
                  <c:v>0.61607005558999828</c:v>
                </c:pt>
                <c:pt idx="273">
                  <c:v>0.61702280327166126</c:v>
                </c:pt>
                <c:pt idx="274">
                  <c:v>0.61910421041748298</c:v>
                </c:pt>
                <c:pt idx="275">
                  <c:v>0.61808139504763004</c:v>
                </c:pt>
                <c:pt idx="276">
                  <c:v>0.6163989931614553</c:v>
                </c:pt>
                <c:pt idx="277">
                  <c:v>0.61495955988902218</c:v>
                </c:pt>
                <c:pt idx="278">
                  <c:v>0.61320069731975901</c:v>
                </c:pt>
                <c:pt idx="279">
                  <c:v>0.61236781539181184</c:v>
                </c:pt>
                <c:pt idx="280">
                  <c:v>0.61297326449579803</c:v>
                </c:pt>
                <c:pt idx="281">
                  <c:v>0.6141787907316506</c:v>
                </c:pt>
                <c:pt idx="282">
                  <c:v>0.61780338098726184</c:v>
                </c:pt>
                <c:pt idx="283">
                  <c:v>0.61926237612793278</c:v>
                </c:pt>
                <c:pt idx="284">
                  <c:v>0.62489230153108488</c:v>
                </c:pt>
                <c:pt idx="285">
                  <c:v>0.6257063235439545</c:v>
                </c:pt>
                <c:pt idx="286">
                  <c:v>0.62948740874546838</c:v>
                </c:pt>
                <c:pt idx="287">
                  <c:v>0.630651299296759</c:v>
                </c:pt>
                <c:pt idx="288">
                  <c:v>0.63367892189896624</c:v>
                </c:pt>
                <c:pt idx="289">
                  <c:v>0.63645926554695131</c:v>
                </c:pt>
                <c:pt idx="290">
                  <c:v>0.63894669168275819</c:v>
                </c:pt>
                <c:pt idx="291">
                  <c:v>0.63773112345582617</c:v>
                </c:pt>
                <c:pt idx="292">
                  <c:v>0.63779563933265682</c:v>
                </c:pt>
                <c:pt idx="293">
                  <c:v>0.63566909779963388</c:v>
                </c:pt>
                <c:pt idx="294">
                  <c:v>0.63314237722608924</c:v>
                </c:pt>
                <c:pt idx="295">
                  <c:v>0.62971204199860686</c:v>
                </c:pt>
                <c:pt idx="296">
                  <c:v>0.62956660685748478</c:v>
                </c:pt>
                <c:pt idx="297">
                  <c:v>0.63166815887714378</c:v>
                </c:pt>
                <c:pt idx="298">
                  <c:v>0.63173894605699488</c:v>
                </c:pt>
                <c:pt idx="299">
                  <c:v>0.63045331821841044</c:v>
                </c:pt>
                <c:pt idx="300">
                  <c:v>0.62896494367092459</c:v>
                </c:pt>
                <c:pt idx="301">
                  <c:v>0.62773143638151119</c:v>
                </c:pt>
                <c:pt idx="302">
                  <c:v>0.62663920646861349</c:v>
                </c:pt>
                <c:pt idx="303">
                  <c:v>0.62498137207767535</c:v>
                </c:pt>
                <c:pt idx="304">
                  <c:v>0.62203266062092621</c:v>
                </c:pt>
                <c:pt idx="305">
                  <c:v>0.6253089346490448</c:v>
                </c:pt>
                <c:pt idx="306">
                  <c:v>0.62472562389734121</c:v>
                </c:pt>
                <c:pt idx="307">
                  <c:v>0.6252699692498318</c:v>
                </c:pt>
                <c:pt idx="308">
                  <c:v>0.62851893969090156</c:v>
                </c:pt>
                <c:pt idx="309">
                  <c:v>0.63254199260476984</c:v>
                </c:pt>
                <c:pt idx="310">
                  <c:v>0.63931780672111271</c:v>
                </c:pt>
                <c:pt idx="311">
                  <c:v>0.64533540607629014</c:v>
                </c:pt>
                <c:pt idx="312">
                  <c:v>0.64768521198473261</c:v>
                </c:pt>
                <c:pt idx="313">
                  <c:v>0.65261212196369356</c:v>
                </c:pt>
                <c:pt idx="314">
                  <c:v>0.65363122994343736</c:v>
                </c:pt>
                <c:pt idx="315">
                  <c:v>0.65310077101109443</c:v>
                </c:pt>
                <c:pt idx="316">
                  <c:v>0.65227826276190259</c:v>
                </c:pt>
                <c:pt idx="317">
                  <c:v>0.65185496157402045</c:v>
                </c:pt>
                <c:pt idx="318">
                  <c:v>0.65391341335560893</c:v>
                </c:pt>
                <c:pt idx="319">
                  <c:v>0.65457011299777201</c:v>
                </c:pt>
                <c:pt idx="320">
                  <c:v>0.65648286454293359</c:v>
                </c:pt>
                <c:pt idx="321">
                  <c:v>0.65774500515163736</c:v>
                </c:pt>
                <c:pt idx="322">
                  <c:v>0.65830016070854835</c:v>
                </c:pt>
                <c:pt idx="323">
                  <c:v>0.65975321207634596</c:v>
                </c:pt>
                <c:pt idx="324">
                  <c:v>0.66167949665340797</c:v>
                </c:pt>
                <c:pt idx="325">
                  <c:v>0.66385614811387572</c:v>
                </c:pt>
                <c:pt idx="326">
                  <c:v>0.66552689822856992</c:v>
                </c:pt>
                <c:pt idx="327">
                  <c:v>0.66623664666059235</c:v>
                </c:pt>
                <c:pt idx="328">
                  <c:v>0.6674193328461312</c:v>
                </c:pt>
                <c:pt idx="329">
                  <c:v>0.66688627274455747</c:v>
                </c:pt>
                <c:pt idx="330">
                  <c:v>0.66716864154072764</c:v>
                </c:pt>
                <c:pt idx="331">
                  <c:v>0.66738420257838993</c:v>
                </c:pt>
                <c:pt idx="332">
                  <c:v>0.66792726182939</c:v>
                </c:pt>
                <c:pt idx="333">
                  <c:v>0.66720235825547936</c:v>
                </c:pt>
                <c:pt idx="334">
                  <c:v>0.66636738872562928</c:v>
                </c:pt>
                <c:pt idx="335">
                  <c:v>0.66427096219057058</c:v>
                </c:pt>
                <c:pt idx="336">
                  <c:v>0.66388500429191322</c:v>
                </c:pt>
                <c:pt idx="337">
                  <c:v>0.66661891039365728</c:v>
                </c:pt>
                <c:pt idx="338">
                  <c:v>0.66712021724730319</c:v>
                </c:pt>
                <c:pt idx="339">
                  <c:v>0.66882082714247881</c:v>
                </c:pt>
                <c:pt idx="340">
                  <c:v>0.667871452636986</c:v>
                </c:pt>
                <c:pt idx="341">
                  <c:v>0.66726305892753612</c:v>
                </c:pt>
                <c:pt idx="342">
                  <c:v>0.66546643669594818</c:v>
                </c:pt>
                <c:pt idx="343">
                  <c:v>0.66400911467398327</c:v>
                </c:pt>
                <c:pt idx="344">
                  <c:v>0.66104285813102015</c:v>
                </c:pt>
                <c:pt idx="345">
                  <c:v>0.65856145101379215</c:v>
                </c:pt>
                <c:pt idx="346">
                  <c:v>0.65660283977199851</c:v>
                </c:pt>
                <c:pt idx="347">
                  <c:v>0.65413856154202976</c:v>
                </c:pt>
                <c:pt idx="348">
                  <c:v>0.65193338234232645</c:v>
                </c:pt>
                <c:pt idx="349">
                  <c:v>0.64917674330777952</c:v>
                </c:pt>
                <c:pt idx="350">
                  <c:v>0.64771990770451982</c:v>
                </c:pt>
                <c:pt idx="351">
                  <c:v>0.64492405984792023</c:v>
                </c:pt>
                <c:pt idx="352">
                  <c:v>0.64279246884946439</c:v>
                </c:pt>
                <c:pt idx="353">
                  <c:v>0.64117443756174419</c:v>
                </c:pt>
                <c:pt idx="354">
                  <c:v>0.63747489323940099</c:v>
                </c:pt>
                <c:pt idx="355">
                  <c:v>0.63378058949953564</c:v>
                </c:pt>
                <c:pt idx="356">
                  <c:v>0.62970141274993574</c:v>
                </c:pt>
                <c:pt idx="357">
                  <c:v>0.62766601105041908</c:v>
                </c:pt>
                <c:pt idx="358">
                  <c:v>0.62727529522552417</c:v>
                </c:pt>
                <c:pt idx="359">
                  <c:v>0.62564751240090588</c:v>
                </c:pt>
                <c:pt idx="360">
                  <c:v>0.62368802097288389</c:v>
                </c:pt>
                <c:pt idx="361">
                  <c:v>0.61982944089675884</c:v>
                </c:pt>
                <c:pt idx="362">
                  <c:v>0.61649601351050842</c:v>
                </c:pt>
                <c:pt idx="363">
                  <c:v>0.61327816268301594</c:v>
                </c:pt>
                <c:pt idx="364">
                  <c:v>0.61167103528126909</c:v>
                </c:pt>
              </c:numCache>
            </c:numRef>
          </c:val>
          <c:extLst>
            <c:ext xmlns:c16="http://schemas.microsoft.com/office/drawing/2014/chart" uri="{C3380CC4-5D6E-409C-BE32-E72D297353CC}">
              <c16:uniqueId val="{00000000-201B-4989-AB7C-DD61BF436E88}"/>
            </c:ext>
          </c:extLst>
        </c:ser>
        <c:ser>
          <c:idx val="1"/>
          <c:order val="1"/>
          <c:tx>
            <c:strRef>
              <c:f>'[Senda_referencia_Invierno_2024.xlsx]Embalses_00-22'!$AC$2</c:f>
              <c:strCache>
                <c:ptCount val="1"/>
                <c:pt idx="0">
                  <c:v>rango</c:v>
                </c:pt>
              </c:strCache>
            </c:strRef>
          </c:tx>
          <c:spPr>
            <a:solidFill>
              <a:schemeClr val="accent1">
                <a:lumMod val="40000"/>
                <a:lumOff val="60000"/>
              </a:schemeClr>
            </a:solidFill>
            <a:ln>
              <a:noFill/>
            </a:ln>
            <a:effectLst/>
          </c:spPr>
          <c:cat>
            <c:numRef>
              <c:f>'[Senda_referencia_Invierno_2024.xlsx]Embalses_00-22'!$AA$3:$AA$367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'[Senda_referencia_Invierno_2024.xlsx]Embalses_00-22'!$AC$3:$AC$367</c:f>
              <c:numCache>
                <c:formatCode>0.0%</c:formatCode>
                <c:ptCount val="365"/>
                <c:pt idx="0">
                  <c:v>0.27519274931180659</c:v>
                </c:pt>
                <c:pt idx="1">
                  <c:v>0.27337159350348983</c:v>
                </c:pt>
                <c:pt idx="2">
                  <c:v>0.27474945124541394</c:v>
                </c:pt>
                <c:pt idx="3">
                  <c:v>0.27463132771700816</c:v>
                </c:pt>
                <c:pt idx="4">
                  <c:v>0.28226007129073105</c:v>
                </c:pt>
                <c:pt idx="5">
                  <c:v>0.28405875665425395</c:v>
                </c:pt>
                <c:pt idx="6">
                  <c:v>0.28478884726856091</c:v>
                </c:pt>
                <c:pt idx="7">
                  <c:v>0.28608670530942504</c:v>
                </c:pt>
                <c:pt idx="8">
                  <c:v>0.28597075284818385</c:v>
                </c:pt>
                <c:pt idx="9">
                  <c:v>0.28513267188892133</c:v>
                </c:pt>
                <c:pt idx="10">
                  <c:v>0.28414414286836909</c:v>
                </c:pt>
                <c:pt idx="11">
                  <c:v>0.28384736445707881</c:v>
                </c:pt>
                <c:pt idx="12">
                  <c:v>0.2830814804882561</c:v>
                </c:pt>
                <c:pt idx="13">
                  <c:v>0.28510764662302923</c:v>
                </c:pt>
                <c:pt idx="14">
                  <c:v>0.28884590510732777</c:v>
                </c:pt>
                <c:pt idx="15">
                  <c:v>0.28871564363988655</c:v>
                </c:pt>
                <c:pt idx="16">
                  <c:v>0.28814231663544365</c:v>
                </c:pt>
                <c:pt idx="17">
                  <c:v>0.2923742057492178</c:v>
                </c:pt>
                <c:pt idx="18">
                  <c:v>0.29496366145318043</c:v>
                </c:pt>
                <c:pt idx="19">
                  <c:v>0.29716168719941094</c:v>
                </c:pt>
                <c:pt idx="20">
                  <c:v>0.30014928544175334</c:v>
                </c:pt>
                <c:pt idx="21">
                  <c:v>0.3051634497637753</c:v>
                </c:pt>
                <c:pt idx="22">
                  <c:v>0.30758270447649683</c:v>
                </c:pt>
                <c:pt idx="23">
                  <c:v>0.30822915215098212</c:v>
                </c:pt>
                <c:pt idx="24">
                  <c:v>0.30949098133498032</c:v>
                </c:pt>
                <c:pt idx="25">
                  <c:v>0.31042272321122699</c:v>
                </c:pt>
                <c:pt idx="26">
                  <c:v>0.31135047087213974</c:v>
                </c:pt>
                <c:pt idx="27">
                  <c:v>0.31260289352602955</c:v>
                </c:pt>
                <c:pt idx="28">
                  <c:v>0.31505833789433668</c:v>
                </c:pt>
                <c:pt idx="29">
                  <c:v>0.31598664313046076</c:v>
                </c:pt>
                <c:pt idx="30">
                  <c:v>0.31664648050037814</c:v>
                </c:pt>
                <c:pt idx="31">
                  <c:v>0.31602279191438132</c:v>
                </c:pt>
                <c:pt idx="32">
                  <c:v>0.31620573488359782</c:v>
                </c:pt>
                <c:pt idx="33">
                  <c:v>0.31597455800240015</c:v>
                </c:pt>
                <c:pt idx="34">
                  <c:v>0.31695827025254186</c:v>
                </c:pt>
                <c:pt idx="35">
                  <c:v>0.31897684784476854</c:v>
                </c:pt>
                <c:pt idx="36">
                  <c:v>0.32402486642416206</c:v>
                </c:pt>
                <c:pt idx="37">
                  <c:v>0.32461115952229508</c:v>
                </c:pt>
                <c:pt idx="38">
                  <c:v>0.32821922722160152</c:v>
                </c:pt>
                <c:pt idx="39">
                  <c:v>0.32798859894997134</c:v>
                </c:pt>
                <c:pt idx="40">
                  <c:v>0.32848509305769319</c:v>
                </c:pt>
                <c:pt idx="41">
                  <c:v>0.32840578314440028</c:v>
                </c:pt>
                <c:pt idx="42">
                  <c:v>0.32917153060981907</c:v>
                </c:pt>
                <c:pt idx="43">
                  <c:v>0.32746052075622678</c:v>
                </c:pt>
                <c:pt idx="44">
                  <c:v>0.32410813545382311</c:v>
                </c:pt>
                <c:pt idx="45">
                  <c:v>0.3226502189626535</c:v>
                </c:pt>
                <c:pt idx="46">
                  <c:v>0.32120711594519247</c:v>
                </c:pt>
                <c:pt idx="47">
                  <c:v>0.31708226688985541</c:v>
                </c:pt>
                <c:pt idx="48">
                  <c:v>0.3155572140606413</c:v>
                </c:pt>
                <c:pt idx="49">
                  <c:v>0.31744007446764899</c:v>
                </c:pt>
                <c:pt idx="50">
                  <c:v>0.31655249580709222</c:v>
                </c:pt>
                <c:pt idx="51">
                  <c:v>0.31323166430600963</c:v>
                </c:pt>
                <c:pt idx="52">
                  <c:v>0.30779264340049667</c:v>
                </c:pt>
                <c:pt idx="53">
                  <c:v>0.30067659045011313</c:v>
                </c:pt>
                <c:pt idx="54">
                  <c:v>0.29510303494186957</c:v>
                </c:pt>
                <c:pt idx="55">
                  <c:v>0.29099845282084186</c:v>
                </c:pt>
                <c:pt idx="56">
                  <c:v>0.28941607501061428</c:v>
                </c:pt>
                <c:pt idx="57">
                  <c:v>0.28529848552975084</c:v>
                </c:pt>
                <c:pt idx="58">
                  <c:v>0.2845315832442753</c:v>
                </c:pt>
                <c:pt idx="59">
                  <c:v>0.2814162026693483</c:v>
                </c:pt>
                <c:pt idx="60">
                  <c:v>0.27963119916154217</c:v>
                </c:pt>
                <c:pt idx="61">
                  <c:v>0.28108420617264179</c:v>
                </c:pt>
                <c:pt idx="62">
                  <c:v>0.28440927576873359</c:v>
                </c:pt>
                <c:pt idx="63">
                  <c:v>0.28894337104632939</c:v>
                </c:pt>
                <c:pt idx="64">
                  <c:v>0.28942152386780245</c:v>
                </c:pt>
                <c:pt idx="65">
                  <c:v>0.28698103652198381</c:v>
                </c:pt>
                <c:pt idx="66">
                  <c:v>0.28458067113160612</c:v>
                </c:pt>
                <c:pt idx="67">
                  <c:v>0.28335922096541022</c:v>
                </c:pt>
                <c:pt idx="68">
                  <c:v>0.28385080981022925</c:v>
                </c:pt>
                <c:pt idx="69">
                  <c:v>0.28348345024895627</c:v>
                </c:pt>
                <c:pt idx="70">
                  <c:v>0.28486550035162139</c:v>
                </c:pt>
                <c:pt idx="71">
                  <c:v>0.28485168563093644</c:v>
                </c:pt>
                <c:pt idx="72">
                  <c:v>0.28005666927104228</c:v>
                </c:pt>
                <c:pt idx="73">
                  <c:v>0.27531257288581468</c:v>
                </c:pt>
                <c:pt idx="74">
                  <c:v>0.2744177444177574</c:v>
                </c:pt>
                <c:pt idx="75">
                  <c:v>0.27858714144112634</c:v>
                </c:pt>
                <c:pt idx="76">
                  <c:v>0.28083977682399902</c:v>
                </c:pt>
                <c:pt idx="77">
                  <c:v>0.28487594735807714</c:v>
                </c:pt>
                <c:pt idx="78">
                  <c:v>0.28588983083933855</c:v>
                </c:pt>
                <c:pt idx="79">
                  <c:v>0.28688954395835975</c:v>
                </c:pt>
                <c:pt idx="80">
                  <c:v>0.29102435731132276</c:v>
                </c:pt>
                <c:pt idx="81">
                  <c:v>0.29181423420550495</c:v>
                </c:pt>
                <c:pt idx="82">
                  <c:v>0.29465772936436196</c:v>
                </c:pt>
                <c:pt idx="83">
                  <c:v>0.29736485892737063</c:v>
                </c:pt>
                <c:pt idx="84">
                  <c:v>0.29923400299999386</c:v>
                </c:pt>
                <c:pt idx="85">
                  <c:v>0.30031142168818331</c:v>
                </c:pt>
                <c:pt idx="86">
                  <c:v>0.30158828055011361</c:v>
                </c:pt>
                <c:pt idx="87">
                  <c:v>0.30054936639294805</c:v>
                </c:pt>
                <c:pt idx="88">
                  <c:v>0.30394298013141352</c:v>
                </c:pt>
                <c:pt idx="89">
                  <c:v>0.30409992964494054</c:v>
                </c:pt>
                <c:pt idx="90">
                  <c:v>0.30026973760196496</c:v>
                </c:pt>
                <c:pt idx="91">
                  <c:v>0.30111709579898033</c:v>
                </c:pt>
                <c:pt idx="92">
                  <c:v>0.30509900634884823</c:v>
                </c:pt>
                <c:pt idx="93">
                  <c:v>0.30472590476869782</c:v>
                </c:pt>
                <c:pt idx="94">
                  <c:v>0.30609833787449053</c:v>
                </c:pt>
                <c:pt idx="95">
                  <c:v>0.30866661826999403</c:v>
                </c:pt>
                <c:pt idx="96">
                  <c:v>0.31387761933919756</c:v>
                </c:pt>
                <c:pt idx="97">
                  <c:v>0.31973486607918555</c:v>
                </c:pt>
                <c:pt idx="98">
                  <c:v>0.32225431031597668</c:v>
                </c:pt>
                <c:pt idx="99">
                  <c:v>0.32866662406165909</c:v>
                </c:pt>
                <c:pt idx="100">
                  <c:v>0.33334930918586603</c:v>
                </c:pt>
                <c:pt idx="101">
                  <c:v>0.35115982284769981</c:v>
                </c:pt>
                <c:pt idx="102">
                  <c:v>0.36079882820588655</c:v>
                </c:pt>
                <c:pt idx="103">
                  <c:v>0.36787430628953133</c:v>
                </c:pt>
                <c:pt idx="104">
                  <c:v>0.37459551431041543</c:v>
                </c:pt>
                <c:pt idx="105">
                  <c:v>0.3808268132106768</c:v>
                </c:pt>
                <c:pt idx="106">
                  <c:v>0.38397453484240124</c:v>
                </c:pt>
                <c:pt idx="107">
                  <c:v>0.38619043506503636</c:v>
                </c:pt>
                <c:pt idx="108">
                  <c:v>0.39148627881810871</c:v>
                </c:pt>
                <c:pt idx="109">
                  <c:v>0.39514378463234789</c:v>
                </c:pt>
                <c:pt idx="110">
                  <c:v>0.40023798509314101</c:v>
                </c:pt>
                <c:pt idx="111">
                  <c:v>0.41525738134826956</c:v>
                </c:pt>
                <c:pt idx="112">
                  <c:v>0.41767001271192361</c:v>
                </c:pt>
                <c:pt idx="113">
                  <c:v>0.42451548215518109</c:v>
                </c:pt>
                <c:pt idx="114">
                  <c:v>0.43309933337778284</c:v>
                </c:pt>
                <c:pt idx="115">
                  <c:v>0.43974682369631329</c:v>
                </c:pt>
                <c:pt idx="116">
                  <c:v>0.44811000195587447</c:v>
                </c:pt>
                <c:pt idx="117">
                  <c:v>0.45135086483687814</c:v>
                </c:pt>
                <c:pt idx="118">
                  <c:v>0.45397129206775572</c:v>
                </c:pt>
                <c:pt idx="119">
                  <c:v>0.45502602897390598</c:v>
                </c:pt>
                <c:pt idx="120">
                  <c:v>0.46792002877874017</c:v>
                </c:pt>
                <c:pt idx="121">
                  <c:v>0.47861352885945885</c:v>
                </c:pt>
                <c:pt idx="122">
                  <c:v>0.48091183255348013</c:v>
                </c:pt>
                <c:pt idx="123">
                  <c:v>0.48177540472079861</c:v>
                </c:pt>
                <c:pt idx="124">
                  <c:v>0.48254252056792163</c:v>
                </c:pt>
                <c:pt idx="125">
                  <c:v>0.48655933670674117</c:v>
                </c:pt>
                <c:pt idx="126">
                  <c:v>0.48612788915096783</c:v>
                </c:pt>
                <c:pt idx="127">
                  <c:v>0.48778775303342237</c:v>
                </c:pt>
                <c:pt idx="128">
                  <c:v>0.49096290231247619</c:v>
                </c:pt>
                <c:pt idx="129">
                  <c:v>0.49161990216780976</c:v>
                </c:pt>
                <c:pt idx="130">
                  <c:v>0.49443311126157541</c:v>
                </c:pt>
                <c:pt idx="131">
                  <c:v>0.50570800022438989</c:v>
                </c:pt>
                <c:pt idx="132">
                  <c:v>0.50789790862287376</c:v>
                </c:pt>
                <c:pt idx="133">
                  <c:v>0.50887648150160969</c:v>
                </c:pt>
                <c:pt idx="134">
                  <c:v>0.50630563651896221</c:v>
                </c:pt>
                <c:pt idx="135">
                  <c:v>0.50155265847283603</c:v>
                </c:pt>
                <c:pt idx="136">
                  <c:v>0.49711657512758756</c:v>
                </c:pt>
                <c:pt idx="137">
                  <c:v>0.49520031833785799</c:v>
                </c:pt>
                <c:pt idx="138">
                  <c:v>0.49293799220979745</c:v>
                </c:pt>
                <c:pt idx="139">
                  <c:v>0.49456280478031173</c:v>
                </c:pt>
                <c:pt idx="140">
                  <c:v>0.5015990648027846</c:v>
                </c:pt>
                <c:pt idx="141">
                  <c:v>0.51033413507002634</c:v>
                </c:pt>
                <c:pt idx="142">
                  <c:v>0.51465079101104982</c:v>
                </c:pt>
                <c:pt idx="143">
                  <c:v>0.51548769355311541</c:v>
                </c:pt>
                <c:pt idx="144">
                  <c:v>0.51416072931911683</c:v>
                </c:pt>
                <c:pt idx="145">
                  <c:v>0.51731465277237798</c:v>
                </c:pt>
                <c:pt idx="146">
                  <c:v>0.51310999141430813</c:v>
                </c:pt>
                <c:pt idx="147">
                  <c:v>0.50799684698208236</c:v>
                </c:pt>
                <c:pt idx="148">
                  <c:v>0.50503683952150435</c:v>
                </c:pt>
                <c:pt idx="149">
                  <c:v>0.49554160618448911</c:v>
                </c:pt>
                <c:pt idx="150">
                  <c:v>0.48750294409424882</c:v>
                </c:pt>
                <c:pt idx="151">
                  <c:v>0.48215762424775049</c:v>
                </c:pt>
                <c:pt idx="152">
                  <c:v>0.48464089097547774</c:v>
                </c:pt>
                <c:pt idx="153">
                  <c:v>0.48631500764205043</c:v>
                </c:pt>
                <c:pt idx="154">
                  <c:v>0.48736202137872359</c:v>
                </c:pt>
                <c:pt idx="155">
                  <c:v>0.48636563797173504</c:v>
                </c:pt>
                <c:pt idx="156">
                  <c:v>0.47960109022125474</c:v>
                </c:pt>
                <c:pt idx="157">
                  <c:v>0.47326634755008179</c:v>
                </c:pt>
                <c:pt idx="158">
                  <c:v>0.46843677387949034</c:v>
                </c:pt>
                <c:pt idx="159">
                  <c:v>0.46442189929180849</c:v>
                </c:pt>
                <c:pt idx="160">
                  <c:v>0.45710778698839533</c:v>
                </c:pt>
                <c:pt idx="161">
                  <c:v>0.45412835914380967</c:v>
                </c:pt>
                <c:pt idx="162">
                  <c:v>0.4477510448072835</c:v>
                </c:pt>
                <c:pt idx="163">
                  <c:v>0.44704710274697085</c:v>
                </c:pt>
                <c:pt idx="164">
                  <c:v>0.44433685547025265</c:v>
                </c:pt>
                <c:pt idx="165">
                  <c:v>0.43955483326293093</c:v>
                </c:pt>
                <c:pt idx="166">
                  <c:v>0.44210464810202543</c:v>
                </c:pt>
                <c:pt idx="167">
                  <c:v>0.43877440118338179</c:v>
                </c:pt>
                <c:pt idx="168">
                  <c:v>0.43614119453386035</c:v>
                </c:pt>
                <c:pt idx="169">
                  <c:v>0.43073860775512579</c:v>
                </c:pt>
                <c:pt idx="170">
                  <c:v>0.42251522159505905</c:v>
                </c:pt>
                <c:pt idx="171">
                  <c:v>0.41730080682068343</c:v>
                </c:pt>
                <c:pt idx="172">
                  <c:v>0.40938425381243743</c:v>
                </c:pt>
                <c:pt idx="173">
                  <c:v>0.40179373027696219</c:v>
                </c:pt>
                <c:pt idx="174">
                  <c:v>0.40088013905098707</c:v>
                </c:pt>
                <c:pt idx="175">
                  <c:v>0.39827115953132575</c:v>
                </c:pt>
                <c:pt idx="176">
                  <c:v>0.39286017212379687</c:v>
                </c:pt>
                <c:pt idx="177">
                  <c:v>0.39576568647281896</c:v>
                </c:pt>
                <c:pt idx="178">
                  <c:v>0.3842906969544968</c:v>
                </c:pt>
                <c:pt idx="179">
                  <c:v>0.37962635851298054</c:v>
                </c:pt>
                <c:pt idx="180">
                  <c:v>0.37683304658148875</c:v>
                </c:pt>
                <c:pt idx="181">
                  <c:v>0.37215731601593049</c:v>
                </c:pt>
                <c:pt idx="182">
                  <c:v>0.36226211988802082</c:v>
                </c:pt>
                <c:pt idx="183">
                  <c:v>0.35571991049263763</c:v>
                </c:pt>
                <c:pt idx="184">
                  <c:v>0.35002376151210324</c:v>
                </c:pt>
                <c:pt idx="185">
                  <c:v>0.34624416505318623</c:v>
                </c:pt>
                <c:pt idx="186">
                  <c:v>0.33724625028028699</c:v>
                </c:pt>
                <c:pt idx="187">
                  <c:v>0.33821565643252771</c:v>
                </c:pt>
                <c:pt idx="188">
                  <c:v>0.3370851586756739</c:v>
                </c:pt>
                <c:pt idx="189">
                  <c:v>0.33143767273048041</c:v>
                </c:pt>
                <c:pt idx="190">
                  <c:v>0.32978003268545797</c:v>
                </c:pt>
                <c:pt idx="191">
                  <c:v>0.3265872194705417</c:v>
                </c:pt>
                <c:pt idx="192">
                  <c:v>0.32770602508064173</c:v>
                </c:pt>
                <c:pt idx="193">
                  <c:v>0.32727856350924966</c:v>
                </c:pt>
                <c:pt idx="194">
                  <c:v>0.33035534075607897</c:v>
                </c:pt>
                <c:pt idx="195">
                  <c:v>0.33365235668435045</c:v>
                </c:pt>
                <c:pt idx="196">
                  <c:v>0.3288515485293263</c:v>
                </c:pt>
                <c:pt idx="197">
                  <c:v>0.32564560685184063</c:v>
                </c:pt>
                <c:pt idx="198">
                  <c:v>0.3203287002132551</c:v>
                </c:pt>
                <c:pt idx="199">
                  <c:v>0.31935922296207542</c:v>
                </c:pt>
                <c:pt idx="200">
                  <c:v>0.31339210281911578</c:v>
                </c:pt>
                <c:pt idx="201">
                  <c:v>0.30909173592070283</c:v>
                </c:pt>
                <c:pt idx="202">
                  <c:v>0.30735378632394084</c:v>
                </c:pt>
                <c:pt idx="203">
                  <c:v>0.30621299463347862</c:v>
                </c:pt>
                <c:pt idx="204">
                  <c:v>0.30729171572579761</c:v>
                </c:pt>
                <c:pt idx="205">
                  <c:v>0.31049827182471845</c:v>
                </c:pt>
                <c:pt idx="206">
                  <c:v>0.30913456701386699</c:v>
                </c:pt>
                <c:pt idx="207">
                  <c:v>0.30995499818378358</c:v>
                </c:pt>
                <c:pt idx="208">
                  <c:v>0.30897093193878089</c:v>
                </c:pt>
                <c:pt idx="209">
                  <c:v>0.31114209884171173</c:v>
                </c:pt>
                <c:pt idx="210">
                  <c:v>0.31074390924475526</c:v>
                </c:pt>
                <c:pt idx="211">
                  <c:v>0.30790242039008409</c:v>
                </c:pt>
                <c:pt idx="212">
                  <c:v>0.31009102989918913</c:v>
                </c:pt>
                <c:pt idx="213">
                  <c:v>0.31150884310993832</c:v>
                </c:pt>
                <c:pt idx="214">
                  <c:v>0.30780822595610757</c:v>
                </c:pt>
                <c:pt idx="215">
                  <c:v>0.30743680879264612</c:v>
                </c:pt>
                <c:pt idx="216">
                  <c:v>0.31116511932315205</c:v>
                </c:pt>
                <c:pt idx="217">
                  <c:v>0.32291532847272997</c:v>
                </c:pt>
                <c:pt idx="218">
                  <c:v>0.32023298429764013</c:v>
                </c:pt>
                <c:pt idx="219">
                  <c:v>0.31882291486485637</c:v>
                </c:pt>
                <c:pt idx="220">
                  <c:v>0.31855905352256775</c:v>
                </c:pt>
                <c:pt idx="221">
                  <c:v>0.31889310014298677</c:v>
                </c:pt>
                <c:pt idx="222">
                  <c:v>0.31919828990542354</c:v>
                </c:pt>
                <c:pt idx="223">
                  <c:v>0.31885702262718241</c:v>
                </c:pt>
                <c:pt idx="224">
                  <c:v>0.31780843480654908</c:v>
                </c:pt>
                <c:pt idx="225">
                  <c:v>0.32130928572642237</c:v>
                </c:pt>
                <c:pt idx="226">
                  <c:v>0.32260976430490662</c:v>
                </c:pt>
                <c:pt idx="227">
                  <c:v>0.32419890110720195</c:v>
                </c:pt>
                <c:pt idx="228">
                  <c:v>0.31827155015599462</c:v>
                </c:pt>
                <c:pt idx="229">
                  <c:v>0.30331618150848738</c:v>
                </c:pt>
                <c:pt idx="230">
                  <c:v>0.30073444421502882</c:v>
                </c:pt>
                <c:pt idx="231">
                  <c:v>0.30288102818261065</c:v>
                </c:pt>
                <c:pt idx="232">
                  <c:v>0.30340499733916715</c:v>
                </c:pt>
                <c:pt idx="233">
                  <c:v>0.30493672511525372</c:v>
                </c:pt>
                <c:pt idx="234">
                  <c:v>0.31021819546029328</c:v>
                </c:pt>
                <c:pt idx="235">
                  <c:v>0.31046798007063636</c:v>
                </c:pt>
                <c:pt idx="236">
                  <c:v>0.31158963041703891</c:v>
                </c:pt>
                <c:pt idx="237">
                  <c:v>0.31962024010487988</c:v>
                </c:pt>
                <c:pt idx="238">
                  <c:v>0.31636603338009139</c:v>
                </c:pt>
                <c:pt idx="239">
                  <c:v>0.310117778018558</c:v>
                </c:pt>
                <c:pt idx="240">
                  <c:v>0.31017669561733985</c:v>
                </c:pt>
                <c:pt idx="241">
                  <c:v>0.30578840148008568</c:v>
                </c:pt>
                <c:pt idx="242">
                  <c:v>0.30581454802469832</c:v>
                </c:pt>
                <c:pt idx="243">
                  <c:v>0.29723740156892209</c:v>
                </c:pt>
                <c:pt idx="244">
                  <c:v>0.29443868523478844</c:v>
                </c:pt>
                <c:pt idx="245">
                  <c:v>0.29344872028375713</c:v>
                </c:pt>
                <c:pt idx="246">
                  <c:v>0.29026434678119317</c:v>
                </c:pt>
                <c:pt idx="247">
                  <c:v>0.28909298779144033</c:v>
                </c:pt>
                <c:pt idx="248">
                  <c:v>0.28716962287171544</c:v>
                </c:pt>
                <c:pt idx="249">
                  <c:v>0.28393379409782271</c:v>
                </c:pt>
                <c:pt idx="250">
                  <c:v>0.28335869852391382</c:v>
                </c:pt>
                <c:pt idx="251">
                  <c:v>0.28075534170172345</c:v>
                </c:pt>
                <c:pt idx="252">
                  <c:v>0.27563494164121172</c:v>
                </c:pt>
                <c:pt idx="253">
                  <c:v>0.26763061225642304</c:v>
                </c:pt>
                <c:pt idx="254">
                  <c:v>0.26097557875386534</c:v>
                </c:pt>
                <c:pt idx="255">
                  <c:v>0.25916105458688321</c:v>
                </c:pt>
                <c:pt idx="256">
                  <c:v>0.25124530083415575</c:v>
                </c:pt>
                <c:pt idx="257">
                  <c:v>0.24380429416010019</c:v>
                </c:pt>
                <c:pt idx="258">
                  <c:v>0.24379549402440781</c:v>
                </c:pt>
                <c:pt idx="259">
                  <c:v>0.24418776386368835</c:v>
                </c:pt>
                <c:pt idx="260">
                  <c:v>0.24758144936260762</c:v>
                </c:pt>
                <c:pt idx="261">
                  <c:v>0.24727285017129841</c:v>
                </c:pt>
                <c:pt idx="262">
                  <c:v>0.24902347938245672</c:v>
                </c:pt>
                <c:pt idx="263">
                  <c:v>0.24434828811619724</c:v>
                </c:pt>
                <c:pt idx="264">
                  <c:v>0.24570028829227908</c:v>
                </c:pt>
                <c:pt idx="265">
                  <c:v>0.24718722814103322</c:v>
                </c:pt>
                <c:pt idx="266">
                  <c:v>0.24520583904325977</c:v>
                </c:pt>
                <c:pt idx="267">
                  <c:v>0.24054545391735682</c:v>
                </c:pt>
                <c:pt idx="268">
                  <c:v>0.23653526124415336</c:v>
                </c:pt>
                <c:pt idx="269">
                  <c:v>0.22899962078838088</c:v>
                </c:pt>
                <c:pt idx="270">
                  <c:v>0.22451671303280385</c:v>
                </c:pt>
                <c:pt idx="271">
                  <c:v>0.22609415998742077</c:v>
                </c:pt>
                <c:pt idx="272">
                  <c:v>0.22963994441000168</c:v>
                </c:pt>
                <c:pt idx="273">
                  <c:v>0.22769619672833874</c:v>
                </c:pt>
                <c:pt idx="274">
                  <c:v>0.22639878958251702</c:v>
                </c:pt>
                <c:pt idx="275">
                  <c:v>0.22746360495236995</c:v>
                </c:pt>
                <c:pt idx="276">
                  <c:v>0.22618700683854465</c:v>
                </c:pt>
                <c:pt idx="277">
                  <c:v>0.22587644011097785</c:v>
                </c:pt>
                <c:pt idx="278">
                  <c:v>0.22988830268024096</c:v>
                </c:pt>
                <c:pt idx="279">
                  <c:v>0.23203718460818812</c:v>
                </c:pt>
                <c:pt idx="280">
                  <c:v>0.22979473550420193</c:v>
                </c:pt>
                <c:pt idx="281">
                  <c:v>0.22656720926834939</c:v>
                </c:pt>
                <c:pt idx="282">
                  <c:v>0.22302661901273813</c:v>
                </c:pt>
                <c:pt idx="283">
                  <c:v>0.22210762387206717</c:v>
                </c:pt>
                <c:pt idx="284">
                  <c:v>0.2137606984689151</c:v>
                </c:pt>
                <c:pt idx="285">
                  <c:v>0.21152967645604548</c:v>
                </c:pt>
                <c:pt idx="286">
                  <c:v>0.20688559125453165</c:v>
                </c:pt>
                <c:pt idx="287">
                  <c:v>0.204639700703241</c:v>
                </c:pt>
                <c:pt idx="288">
                  <c:v>0.20508007810103379</c:v>
                </c:pt>
                <c:pt idx="289">
                  <c:v>0.20543673445304866</c:v>
                </c:pt>
                <c:pt idx="290">
                  <c:v>0.20149330831724177</c:v>
                </c:pt>
                <c:pt idx="291">
                  <c:v>0.20160687654417386</c:v>
                </c:pt>
                <c:pt idx="292">
                  <c:v>0.20062436066734324</c:v>
                </c:pt>
                <c:pt idx="293">
                  <c:v>0.20401383919871241</c:v>
                </c:pt>
                <c:pt idx="294">
                  <c:v>0.21033534388758757</c:v>
                </c:pt>
                <c:pt idx="295">
                  <c:v>0.21904513189166686</c:v>
                </c:pt>
                <c:pt idx="296">
                  <c:v>0.22196775163997329</c:v>
                </c:pt>
                <c:pt idx="297">
                  <c:v>0.22141076505269774</c:v>
                </c:pt>
                <c:pt idx="298">
                  <c:v>0.22297105394300509</c:v>
                </c:pt>
                <c:pt idx="299">
                  <c:v>0.22716368178158952</c:v>
                </c:pt>
                <c:pt idx="300">
                  <c:v>0.23582205632907538</c:v>
                </c:pt>
                <c:pt idx="301">
                  <c:v>0.24149656361848881</c:v>
                </c:pt>
                <c:pt idx="302">
                  <c:v>0.2413757935313865</c:v>
                </c:pt>
                <c:pt idx="303">
                  <c:v>0.23966862792232468</c:v>
                </c:pt>
                <c:pt idx="304">
                  <c:v>0.23081454219291453</c:v>
                </c:pt>
                <c:pt idx="305">
                  <c:v>0.2281351453321131</c:v>
                </c:pt>
                <c:pt idx="306">
                  <c:v>0.22926037610265881</c:v>
                </c:pt>
                <c:pt idx="307">
                  <c:v>0.22906303075016821</c:v>
                </c:pt>
                <c:pt idx="308">
                  <c:v>0.22554106030909848</c:v>
                </c:pt>
                <c:pt idx="309">
                  <c:v>0.22374400739523015</c:v>
                </c:pt>
                <c:pt idx="310">
                  <c:v>0.2182621932788873</c:v>
                </c:pt>
                <c:pt idx="311">
                  <c:v>0.21638759392370988</c:v>
                </c:pt>
                <c:pt idx="312">
                  <c:v>0.21870878801526739</c:v>
                </c:pt>
                <c:pt idx="313">
                  <c:v>0.21863887803630644</c:v>
                </c:pt>
                <c:pt idx="314">
                  <c:v>0.21765177005656267</c:v>
                </c:pt>
                <c:pt idx="315">
                  <c:v>0.22048622898890557</c:v>
                </c:pt>
                <c:pt idx="316">
                  <c:v>0.22485873723809746</c:v>
                </c:pt>
                <c:pt idx="317">
                  <c:v>0.22611403842597955</c:v>
                </c:pt>
                <c:pt idx="318">
                  <c:v>0.22249458664439103</c:v>
                </c:pt>
                <c:pt idx="319">
                  <c:v>0.21913988700222797</c:v>
                </c:pt>
                <c:pt idx="320">
                  <c:v>0.21692402258174137</c:v>
                </c:pt>
                <c:pt idx="321">
                  <c:v>0.21637620097074806</c:v>
                </c:pt>
                <c:pt idx="322">
                  <c:v>0.21999947240314333</c:v>
                </c:pt>
                <c:pt idx="323">
                  <c:v>0.22184551966864285</c:v>
                </c:pt>
                <c:pt idx="324">
                  <c:v>0.22130761074487459</c:v>
                </c:pt>
                <c:pt idx="325">
                  <c:v>0.21985482195268413</c:v>
                </c:pt>
                <c:pt idx="326">
                  <c:v>0.21983638247216852</c:v>
                </c:pt>
                <c:pt idx="327">
                  <c:v>0.22170665722872274</c:v>
                </c:pt>
                <c:pt idx="328">
                  <c:v>0.22071294153258525</c:v>
                </c:pt>
                <c:pt idx="329">
                  <c:v>0.22102211224867829</c:v>
                </c:pt>
                <c:pt idx="330">
                  <c:v>0.22250811461661424</c:v>
                </c:pt>
                <c:pt idx="331">
                  <c:v>0.2226730763894873</c:v>
                </c:pt>
                <c:pt idx="332">
                  <c:v>0.22763531921700464</c:v>
                </c:pt>
                <c:pt idx="333">
                  <c:v>0.2314891197902903</c:v>
                </c:pt>
                <c:pt idx="334">
                  <c:v>0.23562362263372416</c:v>
                </c:pt>
                <c:pt idx="335">
                  <c:v>0.23832617597118499</c:v>
                </c:pt>
                <c:pt idx="336">
                  <c:v>0.24023452472806717</c:v>
                </c:pt>
                <c:pt idx="337">
                  <c:v>0.2386433942088988</c:v>
                </c:pt>
                <c:pt idx="338">
                  <c:v>0.24200622069349143</c:v>
                </c:pt>
                <c:pt idx="339">
                  <c:v>0.24223185525747526</c:v>
                </c:pt>
                <c:pt idx="340">
                  <c:v>0.24534458345765553</c:v>
                </c:pt>
                <c:pt idx="341">
                  <c:v>0.25155489585882929</c:v>
                </c:pt>
                <c:pt idx="342">
                  <c:v>0.25169468746554302</c:v>
                </c:pt>
                <c:pt idx="343">
                  <c:v>0.25223605162452134</c:v>
                </c:pt>
                <c:pt idx="344">
                  <c:v>0.25418246844478931</c:v>
                </c:pt>
                <c:pt idx="345">
                  <c:v>0.25822799262313412</c:v>
                </c:pt>
                <c:pt idx="346">
                  <c:v>0.26035690014580171</c:v>
                </c:pt>
                <c:pt idx="347">
                  <c:v>0.2626686893758694</c:v>
                </c:pt>
                <c:pt idx="348">
                  <c:v>0.26666221900282439</c:v>
                </c:pt>
                <c:pt idx="349">
                  <c:v>0.26903898707936236</c:v>
                </c:pt>
                <c:pt idx="350">
                  <c:v>0.26987440069712276</c:v>
                </c:pt>
                <c:pt idx="351">
                  <c:v>0.27087944910966699</c:v>
                </c:pt>
                <c:pt idx="352">
                  <c:v>0.27149675530068673</c:v>
                </c:pt>
                <c:pt idx="353">
                  <c:v>0.27136392070685977</c:v>
                </c:pt>
                <c:pt idx="354">
                  <c:v>0.27139239846470187</c:v>
                </c:pt>
                <c:pt idx="355">
                  <c:v>0.27015107235784697</c:v>
                </c:pt>
                <c:pt idx="356">
                  <c:v>0.2702150057515843</c:v>
                </c:pt>
                <c:pt idx="357">
                  <c:v>0.27053599836475439</c:v>
                </c:pt>
                <c:pt idx="358">
                  <c:v>0.26938260790189039</c:v>
                </c:pt>
                <c:pt idx="359">
                  <c:v>0.26897332896961446</c:v>
                </c:pt>
                <c:pt idx="360">
                  <c:v>0.27074774124276513</c:v>
                </c:pt>
                <c:pt idx="361">
                  <c:v>0.27346108929488278</c:v>
                </c:pt>
                <c:pt idx="362">
                  <c:v>0.27790686323467495</c:v>
                </c:pt>
                <c:pt idx="363">
                  <c:v>0.27721349916576932</c:v>
                </c:pt>
                <c:pt idx="364">
                  <c:v>0.27657406753351432</c:v>
                </c:pt>
              </c:numCache>
            </c:numRef>
          </c:val>
          <c:extLst>
            <c:ext xmlns:c16="http://schemas.microsoft.com/office/drawing/2014/chart" uri="{C3380CC4-5D6E-409C-BE32-E72D297353CC}">
              <c16:uniqueId val="{00000001-201B-4989-AB7C-DD61BF436E88}"/>
            </c:ext>
          </c:extLst>
        </c:ser>
        <c:dLbls>
          <c:showLegendKey val="0"/>
          <c:showVal val="0"/>
          <c:showCatName val="0"/>
          <c:showSerName val="0"/>
          <c:showPercent val="0"/>
          <c:showBubbleSize val="0"/>
        </c:dLbls>
        <c:axId val="650350248"/>
        <c:axId val="647635992"/>
      </c:areaChart>
      <c:lineChart>
        <c:grouping val="standard"/>
        <c:varyColors val="0"/>
        <c:ser>
          <c:idx val="4"/>
          <c:order val="2"/>
          <c:tx>
            <c:strRef>
              <c:f>'[Senda_referencia_Invierno_2024.xlsx]Embalses_00-22'!$AJ$2</c:f>
              <c:strCache>
                <c:ptCount val="1"/>
                <c:pt idx="0">
                  <c:v>10%</c:v>
                </c:pt>
              </c:strCache>
            </c:strRef>
          </c:tx>
          <c:spPr>
            <a:ln w="12700" cap="rnd">
              <a:solidFill>
                <a:srgbClr val="7030A0"/>
              </a:solidFill>
              <a:prstDash val="sysDash"/>
              <a:round/>
            </a:ln>
            <a:effectLst/>
          </c:spPr>
          <c:marker>
            <c:symbol val="none"/>
          </c:marker>
          <c:cat>
            <c:numRef>
              <c:f>'[Senda_referencia_Invierno_2024.xlsx]Embalses_00-22'!$AA$3:$AA$367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'[Senda_referencia_Invierno_2024.xlsx]Embalses_00-22'!$AJ$3:$AJ$367</c:f>
              <c:numCache>
                <c:formatCode>0.0%</c:formatCode>
                <c:ptCount val="365"/>
                <c:pt idx="0">
                  <c:v>0.65181047733569553</c:v>
                </c:pt>
                <c:pt idx="1">
                  <c:v>0.65109731007300087</c:v>
                </c:pt>
                <c:pt idx="2">
                  <c:v>0.65084561264193375</c:v>
                </c:pt>
                <c:pt idx="3">
                  <c:v>0.64993268309022301</c:v>
                </c:pt>
                <c:pt idx="4">
                  <c:v>0.64921463270813051</c:v>
                </c:pt>
                <c:pt idx="5">
                  <c:v>0.6474045448403144</c:v>
                </c:pt>
                <c:pt idx="6">
                  <c:v>0.64418085465541297</c:v>
                </c:pt>
                <c:pt idx="7">
                  <c:v>0.64067276412341867</c:v>
                </c:pt>
                <c:pt idx="8">
                  <c:v>0.63735276372275762</c:v>
                </c:pt>
                <c:pt idx="9">
                  <c:v>0.63668659676767247</c:v>
                </c:pt>
                <c:pt idx="10">
                  <c:v>0.63572577124219498</c:v>
                </c:pt>
                <c:pt idx="11">
                  <c:v>0.63409566391757455</c:v>
                </c:pt>
                <c:pt idx="12">
                  <c:v>0.63108513296367508</c:v>
                </c:pt>
                <c:pt idx="13">
                  <c:v>0.62871634513681929</c:v>
                </c:pt>
                <c:pt idx="14">
                  <c:v>0.62611590601165623</c:v>
                </c:pt>
                <c:pt idx="15">
                  <c:v>0.62367206972336486</c:v>
                </c:pt>
                <c:pt idx="16">
                  <c:v>0.62286107259160484</c:v>
                </c:pt>
                <c:pt idx="17">
                  <c:v>0.62096752102240571</c:v>
                </c:pt>
                <c:pt idx="18">
                  <c:v>0.61923706250294386</c:v>
                </c:pt>
                <c:pt idx="19">
                  <c:v>0.61705061683044182</c:v>
                </c:pt>
                <c:pt idx="20">
                  <c:v>0.61452862213933768</c:v>
                </c:pt>
                <c:pt idx="21">
                  <c:v>0.61101359782153253</c:v>
                </c:pt>
                <c:pt idx="22">
                  <c:v>0.60809904058935949</c:v>
                </c:pt>
                <c:pt idx="23">
                  <c:v>0.60597038028862726</c:v>
                </c:pt>
                <c:pt idx="24">
                  <c:v>0.6023939290652871</c:v>
                </c:pt>
                <c:pt idx="25">
                  <c:v>0.5991956046078929</c:v>
                </c:pt>
                <c:pt idx="26">
                  <c:v>0.59564195368685413</c:v>
                </c:pt>
                <c:pt idx="27">
                  <c:v>0.59287381542747941</c:v>
                </c:pt>
                <c:pt idx="28">
                  <c:v>0.58921550450880089</c:v>
                </c:pt>
                <c:pt idx="29">
                  <c:v>0.5862056452194403</c:v>
                </c:pt>
                <c:pt idx="30">
                  <c:v>0.58306707345278264</c:v>
                </c:pt>
                <c:pt idx="31">
                  <c:v>0.57885689039181165</c:v>
                </c:pt>
                <c:pt idx="32">
                  <c:v>0.57507900417060698</c:v>
                </c:pt>
                <c:pt idx="33">
                  <c:v>0.57138440959842962</c:v>
                </c:pt>
                <c:pt idx="34">
                  <c:v>0.56746430085575639</c:v>
                </c:pt>
                <c:pt idx="35">
                  <c:v>0.56285433006085506</c:v>
                </c:pt>
                <c:pt idx="36">
                  <c:v>0.55981772203278091</c:v>
                </c:pt>
                <c:pt idx="37">
                  <c:v>0.55711734135409285</c:v>
                </c:pt>
                <c:pt idx="38">
                  <c:v>0.55320458639938952</c:v>
                </c:pt>
                <c:pt idx="39">
                  <c:v>0.55030421202939572</c:v>
                </c:pt>
                <c:pt idx="40">
                  <c:v>0.5469654523066908</c:v>
                </c:pt>
                <c:pt idx="41">
                  <c:v>0.54403200541010988</c:v>
                </c:pt>
                <c:pt idx="42">
                  <c:v>0.54066941349155928</c:v>
                </c:pt>
                <c:pt idx="43">
                  <c:v>0.53655916787167079</c:v>
                </c:pt>
                <c:pt idx="44">
                  <c:v>0.53384120042312744</c:v>
                </c:pt>
                <c:pt idx="45">
                  <c:v>0.52956447826105724</c:v>
                </c:pt>
                <c:pt idx="46">
                  <c:v>0.52544271220353833</c:v>
                </c:pt>
                <c:pt idx="47">
                  <c:v>0.52152074656864345</c:v>
                </c:pt>
                <c:pt idx="48">
                  <c:v>0.51721153776620321</c:v>
                </c:pt>
                <c:pt idx="49">
                  <c:v>0.51324855290788129</c:v>
                </c:pt>
                <c:pt idx="50">
                  <c:v>0.51037440125192268</c:v>
                </c:pt>
                <c:pt idx="51">
                  <c:v>0.50794685588877597</c:v>
                </c:pt>
                <c:pt idx="52">
                  <c:v>0.50499096937566079</c:v>
                </c:pt>
                <c:pt idx="53">
                  <c:v>0.50217357875491841</c:v>
                </c:pt>
                <c:pt idx="54">
                  <c:v>0.49967988863690621</c:v>
                </c:pt>
                <c:pt idx="55">
                  <c:v>0.49693443372993884</c:v>
                </c:pt>
                <c:pt idx="56">
                  <c:v>0.49438647103374916</c:v>
                </c:pt>
                <c:pt idx="57">
                  <c:v>0.49183764306884481</c:v>
                </c:pt>
                <c:pt idx="58">
                  <c:v>0.4893719829016418</c:v>
                </c:pt>
                <c:pt idx="59">
                  <c:v>0.48506048929839468</c:v>
                </c:pt>
                <c:pt idx="60">
                  <c:v>0.4812201715269509</c:v>
                </c:pt>
                <c:pt idx="61">
                  <c:v>0.47809499221675011</c:v>
                </c:pt>
                <c:pt idx="62">
                  <c:v>0.47503700022189826</c:v>
                </c:pt>
                <c:pt idx="63">
                  <c:v>0.47192595890564115</c:v>
                </c:pt>
                <c:pt idx="64">
                  <c:v>0.46862149796413749</c:v>
                </c:pt>
                <c:pt idx="65">
                  <c:v>0.46644448203711619</c:v>
                </c:pt>
                <c:pt idx="66">
                  <c:v>0.46402873632497343</c:v>
                </c:pt>
                <c:pt idx="67">
                  <c:v>0.46070832780676713</c:v>
                </c:pt>
                <c:pt idx="68">
                  <c:v>0.45650706397688445</c:v>
                </c:pt>
                <c:pt idx="69">
                  <c:v>0.45347677133000242</c:v>
                </c:pt>
                <c:pt idx="70">
                  <c:v>0.44822211395653744</c:v>
                </c:pt>
                <c:pt idx="71">
                  <c:v>0.44406098845297642</c:v>
                </c:pt>
                <c:pt idx="72">
                  <c:v>0.43968313360847322</c:v>
                </c:pt>
                <c:pt idx="73">
                  <c:v>0.4358424737793265</c:v>
                </c:pt>
                <c:pt idx="74">
                  <c:v>0.43261389886005946</c:v>
                </c:pt>
                <c:pt idx="75">
                  <c:v>0.42879583178377417</c:v>
                </c:pt>
                <c:pt idx="76">
                  <c:v>0.4263542911297451</c:v>
                </c:pt>
                <c:pt idx="77">
                  <c:v>0.42413085854561455</c:v>
                </c:pt>
                <c:pt idx="78">
                  <c:v>0.42093845640640637</c:v>
                </c:pt>
                <c:pt idx="79">
                  <c:v>0.41842545678937582</c:v>
                </c:pt>
                <c:pt idx="80">
                  <c:v>0.4150116432332388</c:v>
                </c:pt>
                <c:pt idx="81">
                  <c:v>0.41145575100615622</c:v>
                </c:pt>
                <c:pt idx="82">
                  <c:v>0.40843120096313529</c:v>
                </c:pt>
                <c:pt idx="83">
                  <c:v>0.40642492456616675</c:v>
                </c:pt>
                <c:pt idx="84">
                  <c:v>0.403553739486046</c:v>
                </c:pt>
                <c:pt idx="85">
                  <c:v>0.4009409579993633</c:v>
                </c:pt>
                <c:pt idx="86">
                  <c:v>0.39824438822226088</c:v>
                </c:pt>
                <c:pt idx="87">
                  <c:v>0.3978138619051873</c:v>
                </c:pt>
                <c:pt idx="88">
                  <c:v>0.39703638487530313</c:v>
                </c:pt>
                <c:pt idx="89">
                  <c:v>0.39861129923602473</c:v>
                </c:pt>
                <c:pt idx="90">
                  <c:v>0.40287080973469425</c:v>
                </c:pt>
                <c:pt idx="91">
                  <c:v>0.40484550179092765</c:v>
                </c:pt>
                <c:pt idx="92">
                  <c:v>0.4066620372357429</c:v>
                </c:pt>
                <c:pt idx="93">
                  <c:v>0.40931271686775039</c:v>
                </c:pt>
                <c:pt idx="94">
                  <c:v>0.40813315265975186</c:v>
                </c:pt>
                <c:pt idx="95">
                  <c:v>0.40807451659800265</c:v>
                </c:pt>
                <c:pt idx="96">
                  <c:v>0.40832182521169846</c:v>
                </c:pt>
                <c:pt idx="97">
                  <c:v>0.40646602335348897</c:v>
                </c:pt>
                <c:pt idx="98">
                  <c:v>0.40294457524355187</c:v>
                </c:pt>
                <c:pt idx="99">
                  <c:v>0.40162179090342831</c:v>
                </c:pt>
                <c:pt idx="100">
                  <c:v>0.39979906481848992</c:v>
                </c:pt>
                <c:pt idx="101">
                  <c:v>0.40221083316688183</c:v>
                </c:pt>
                <c:pt idx="102">
                  <c:v>0.40555965588932869</c:v>
                </c:pt>
                <c:pt idx="103">
                  <c:v>0.41051655688248939</c:v>
                </c:pt>
                <c:pt idx="104">
                  <c:v>0.41216988614495409</c:v>
                </c:pt>
                <c:pt idx="105">
                  <c:v>0.41181609983507284</c:v>
                </c:pt>
                <c:pt idx="106">
                  <c:v>0.41296045780101759</c:v>
                </c:pt>
                <c:pt idx="107">
                  <c:v>0.41165212487628611</c:v>
                </c:pt>
                <c:pt idx="108">
                  <c:v>0.40928403959002185</c:v>
                </c:pt>
                <c:pt idx="109">
                  <c:v>0.40718433375763607</c:v>
                </c:pt>
                <c:pt idx="110">
                  <c:v>0.40461501915476727</c:v>
                </c:pt>
                <c:pt idx="111">
                  <c:v>0.40354025831456575</c:v>
                </c:pt>
                <c:pt idx="112">
                  <c:v>0.40198991644157256</c:v>
                </c:pt>
                <c:pt idx="113">
                  <c:v>0.40202344713367871</c:v>
                </c:pt>
                <c:pt idx="114">
                  <c:v>0.40189009135381848</c:v>
                </c:pt>
                <c:pt idx="115">
                  <c:v>0.40187027323417107</c:v>
                </c:pt>
                <c:pt idx="116">
                  <c:v>0.40328510546024871</c:v>
                </c:pt>
                <c:pt idx="117">
                  <c:v>0.40577733445968633</c:v>
                </c:pt>
                <c:pt idx="118">
                  <c:v>0.4098327242426984</c:v>
                </c:pt>
                <c:pt idx="119">
                  <c:v>0.41162598996541511</c:v>
                </c:pt>
                <c:pt idx="120">
                  <c:v>0.41477523980257142</c:v>
                </c:pt>
                <c:pt idx="121">
                  <c:v>0.41615629652285369</c:v>
                </c:pt>
                <c:pt idx="122">
                  <c:v>0.41640676113928821</c:v>
                </c:pt>
                <c:pt idx="123">
                  <c:v>0.41741816228215373</c:v>
                </c:pt>
                <c:pt idx="124">
                  <c:v>0.41650636906176747</c:v>
                </c:pt>
                <c:pt idx="125">
                  <c:v>0.4167742354126785</c:v>
                </c:pt>
                <c:pt idx="126">
                  <c:v>0.4166921223698421</c:v>
                </c:pt>
                <c:pt idx="127">
                  <c:v>0.41755460136655287</c:v>
                </c:pt>
                <c:pt idx="128">
                  <c:v>0.41939498803771147</c:v>
                </c:pt>
                <c:pt idx="129">
                  <c:v>0.42141629465082325</c:v>
                </c:pt>
                <c:pt idx="130">
                  <c:v>0.41992491224122636</c:v>
                </c:pt>
                <c:pt idx="131">
                  <c:v>0.41643304182667146</c:v>
                </c:pt>
                <c:pt idx="132">
                  <c:v>0.41335654169042985</c:v>
                </c:pt>
                <c:pt idx="133">
                  <c:v>0.40985129568684392</c:v>
                </c:pt>
                <c:pt idx="134">
                  <c:v>0.41024720035067919</c:v>
                </c:pt>
                <c:pt idx="135">
                  <c:v>0.41071822188103013</c:v>
                </c:pt>
                <c:pt idx="136">
                  <c:v>0.42091908446489057</c:v>
                </c:pt>
                <c:pt idx="137">
                  <c:v>0.42208426695938461</c:v>
                </c:pt>
                <c:pt idx="138">
                  <c:v>0.4235905081340009</c:v>
                </c:pt>
                <c:pt idx="139">
                  <c:v>0.42337695205899839</c:v>
                </c:pt>
                <c:pt idx="140">
                  <c:v>0.42787779273000298</c:v>
                </c:pt>
                <c:pt idx="141">
                  <c:v>0.43220758813290816</c:v>
                </c:pt>
                <c:pt idx="142">
                  <c:v>0.43381954233141151</c:v>
                </c:pt>
                <c:pt idx="143">
                  <c:v>0.4344908168366603</c:v>
                </c:pt>
                <c:pt idx="144">
                  <c:v>0.43789238178233386</c:v>
                </c:pt>
                <c:pt idx="145">
                  <c:v>0.43919155923529224</c:v>
                </c:pt>
                <c:pt idx="146">
                  <c:v>0.44170521835399557</c:v>
                </c:pt>
                <c:pt idx="147">
                  <c:v>0.44433440607833213</c:v>
                </c:pt>
                <c:pt idx="148">
                  <c:v>0.45196456029451121</c:v>
                </c:pt>
                <c:pt idx="149">
                  <c:v>0.46181308562204521</c:v>
                </c:pt>
                <c:pt idx="150">
                  <c:v>0.4690305756505796</c:v>
                </c:pt>
                <c:pt idx="151">
                  <c:v>0.47232580697640986</c:v>
                </c:pt>
                <c:pt idx="152">
                  <c:v>0.47372889409634467</c:v>
                </c:pt>
                <c:pt idx="153">
                  <c:v>0.47758470705452738</c:v>
                </c:pt>
                <c:pt idx="154">
                  <c:v>0.48027990560353656</c:v>
                </c:pt>
                <c:pt idx="155">
                  <c:v>0.48483864774055241</c:v>
                </c:pt>
                <c:pt idx="156">
                  <c:v>0.48709479420403423</c:v>
                </c:pt>
                <c:pt idx="157">
                  <c:v>0.48947578147118026</c:v>
                </c:pt>
                <c:pt idx="158">
                  <c:v>0.49231295236347172</c:v>
                </c:pt>
                <c:pt idx="159">
                  <c:v>0.49592960062420255</c:v>
                </c:pt>
                <c:pt idx="160">
                  <c:v>0.49844477237966528</c:v>
                </c:pt>
                <c:pt idx="161">
                  <c:v>0.49943334980326687</c:v>
                </c:pt>
                <c:pt idx="162">
                  <c:v>0.50273951718884768</c:v>
                </c:pt>
                <c:pt idx="163">
                  <c:v>0.5055889019285551</c:v>
                </c:pt>
                <c:pt idx="164">
                  <c:v>0.50613945530337334</c:v>
                </c:pt>
                <c:pt idx="165">
                  <c:v>0.50738470396513069</c:v>
                </c:pt>
                <c:pt idx="166">
                  <c:v>0.51304938293007274</c:v>
                </c:pt>
                <c:pt idx="167">
                  <c:v>0.51359076034556339</c:v>
                </c:pt>
                <c:pt idx="168">
                  <c:v>0.51332839533294861</c:v>
                </c:pt>
                <c:pt idx="169">
                  <c:v>0.51317255208894719</c:v>
                </c:pt>
                <c:pt idx="170">
                  <c:v>0.51381651999249078</c:v>
                </c:pt>
                <c:pt idx="171">
                  <c:v>0.51418193140589274</c:v>
                </c:pt>
                <c:pt idx="172">
                  <c:v>0.51308538699028949</c:v>
                </c:pt>
                <c:pt idx="173">
                  <c:v>0.51296821727001329</c:v>
                </c:pt>
                <c:pt idx="174">
                  <c:v>0.51670798395986794</c:v>
                </c:pt>
                <c:pt idx="175">
                  <c:v>0.51871666593130272</c:v>
                </c:pt>
                <c:pt idx="176">
                  <c:v>0.51785252915677793</c:v>
                </c:pt>
                <c:pt idx="177">
                  <c:v>0.51745303134494391</c:v>
                </c:pt>
                <c:pt idx="178">
                  <c:v>0.521132490219824</c:v>
                </c:pt>
                <c:pt idx="179">
                  <c:v>0.52308928951584133</c:v>
                </c:pt>
                <c:pt idx="180">
                  <c:v>0.52497210863236465</c:v>
                </c:pt>
                <c:pt idx="181">
                  <c:v>0.52773334519651383</c:v>
                </c:pt>
                <c:pt idx="182">
                  <c:v>0.5279815805158744</c:v>
                </c:pt>
                <c:pt idx="183">
                  <c:v>0.52812370904886752</c:v>
                </c:pt>
                <c:pt idx="184">
                  <c:v>0.52948310512415275</c:v>
                </c:pt>
                <c:pt idx="185">
                  <c:v>0.53117692973294051</c:v>
                </c:pt>
                <c:pt idx="186">
                  <c:v>0.53573965179827909</c:v>
                </c:pt>
                <c:pt idx="187">
                  <c:v>0.54045330914620981</c:v>
                </c:pt>
                <c:pt idx="188">
                  <c:v>0.54453726186191553</c:v>
                </c:pt>
                <c:pt idx="189">
                  <c:v>0.549552394868145</c:v>
                </c:pt>
                <c:pt idx="190">
                  <c:v>0.55245601197724026</c:v>
                </c:pt>
                <c:pt idx="191">
                  <c:v>0.56030568735451036</c:v>
                </c:pt>
                <c:pt idx="192">
                  <c:v>0.56347786523364329</c:v>
                </c:pt>
                <c:pt idx="193">
                  <c:v>0.56584827021812856</c:v>
                </c:pt>
                <c:pt idx="194">
                  <c:v>0.56947681779484083</c:v>
                </c:pt>
                <c:pt idx="195">
                  <c:v>0.5711265232954158</c:v>
                </c:pt>
                <c:pt idx="196">
                  <c:v>0.57411114429519838</c:v>
                </c:pt>
                <c:pt idx="197">
                  <c:v>0.57716658157524614</c:v>
                </c:pt>
                <c:pt idx="198">
                  <c:v>0.57863704582272291</c:v>
                </c:pt>
                <c:pt idx="199">
                  <c:v>0.57983364906934132</c:v>
                </c:pt>
                <c:pt idx="200">
                  <c:v>0.58201291768024965</c:v>
                </c:pt>
                <c:pt idx="201">
                  <c:v>0.58357047694337938</c:v>
                </c:pt>
                <c:pt idx="202">
                  <c:v>0.58466901346004807</c:v>
                </c:pt>
                <c:pt idx="203">
                  <c:v>0.58551937887922456</c:v>
                </c:pt>
                <c:pt idx="204">
                  <c:v>0.59036513641003219</c:v>
                </c:pt>
                <c:pt idx="205">
                  <c:v>0.60161883852403031</c:v>
                </c:pt>
                <c:pt idx="206">
                  <c:v>0.60861344157943842</c:v>
                </c:pt>
                <c:pt idx="207">
                  <c:v>0.61692991380058049</c:v>
                </c:pt>
                <c:pt idx="208">
                  <c:v>0.62123727382775118</c:v>
                </c:pt>
                <c:pt idx="209">
                  <c:v>0.62236666518148831</c:v>
                </c:pt>
                <c:pt idx="210">
                  <c:v>0.62448615780292915</c:v>
                </c:pt>
                <c:pt idx="211">
                  <c:v>0.62561441489781522</c:v>
                </c:pt>
                <c:pt idx="212">
                  <c:v>0.62709290807407791</c:v>
                </c:pt>
                <c:pt idx="213">
                  <c:v>0.62686280812762152</c:v>
                </c:pt>
                <c:pt idx="214">
                  <c:v>0.6255038907436854</c:v>
                </c:pt>
                <c:pt idx="215">
                  <c:v>0.62442937764525586</c:v>
                </c:pt>
                <c:pt idx="216">
                  <c:v>0.62297908056212892</c:v>
                </c:pt>
                <c:pt idx="217">
                  <c:v>0.62151494903908355</c:v>
                </c:pt>
                <c:pt idx="218">
                  <c:v>0.62045551554626877</c:v>
                </c:pt>
                <c:pt idx="219">
                  <c:v>0.62131490809940471</c:v>
                </c:pt>
                <c:pt idx="220">
                  <c:v>0.62200348967531816</c:v>
                </c:pt>
                <c:pt idx="221">
                  <c:v>0.62053583159227022</c:v>
                </c:pt>
                <c:pt idx="222">
                  <c:v>0.61945324583217531</c:v>
                </c:pt>
                <c:pt idx="223">
                  <c:v>0.61861605191622693</c:v>
                </c:pt>
                <c:pt idx="224">
                  <c:v>0.62006969416844304</c:v>
                </c:pt>
                <c:pt idx="225">
                  <c:v>0.62259338221809901</c:v>
                </c:pt>
                <c:pt idx="226">
                  <c:v>0.62516123518971378</c:v>
                </c:pt>
                <c:pt idx="227">
                  <c:v>0.62730250140677157</c:v>
                </c:pt>
                <c:pt idx="228">
                  <c:v>0.63056607985700686</c:v>
                </c:pt>
                <c:pt idx="229">
                  <c:v>0.63049659421074922</c:v>
                </c:pt>
                <c:pt idx="230">
                  <c:v>0.63101801371696409</c:v>
                </c:pt>
                <c:pt idx="231">
                  <c:v>0.63402590857220031</c:v>
                </c:pt>
                <c:pt idx="232">
                  <c:v>0.63519325855236086</c:v>
                </c:pt>
                <c:pt idx="233">
                  <c:v>0.63593574056730051</c:v>
                </c:pt>
                <c:pt idx="234">
                  <c:v>0.63487067674716091</c:v>
                </c:pt>
                <c:pt idx="235">
                  <c:v>0.634468464904695</c:v>
                </c:pt>
                <c:pt idx="236">
                  <c:v>0.63594485620348762</c:v>
                </c:pt>
                <c:pt idx="237">
                  <c:v>0.63605089009265048</c:v>
                </c:pt>
                <c:pt idx="238">
                  <c:v>0.63669053864165448</c:v>
                </c:pt>
                <c:pt idx="239">
                  <c:v>0.64164166912280296</c:v>
                </c:pt>
                <c:pt idx="240">
                  <c:v>0.64421515856544298</c:v>
                </c:pt>
                <c:pt idx="241">
                  <c:v>0.64390717572696576</c:v>
                </c:pt>
                <c:pt idx="242">
                  <c:v>0.64210480442936146</c:v>
                </c:pt>
                <c:pt idx="243">
                  <c:v>0.64126223793362136</c:v>
                </c:pt>
                <c:pt idx="244">
                  <c:v>0.64344074740487256</c:v>
                </c:pt>
                <c:pt idx="245">
                  <c:v>0.64684009360161365</c:v>
                </c:pt>
                <c:pt idx="246">
                  <c:v>0.64952553295558724</c:v>
                </c:pt>
                <c:pt idx="247">
                  <c:v>0.65261180696200505</c:v>
                </c:pt>
                <c:pt idx="248">
                  <c:v>0.65452274248067877</c:v>
                </c:pt>
                <c:pt idx="249">
                  <c:v>0.65850408957141005</c:v>
                </c:pt>
                <c:pt idx="250">
                  <c:v>0.66298822305103888</c:v>
                </c:pt>
                <c:pt idx="251">
                  <c:v>0.66173545855324745</c:v>
                </c:pt>
                <c:pt idx="252">
                  <c:v>0.66205135762359391</c:v>
                </c:pt>
                <c:pt idx="253">
                  <c:v>0.663044275185103</c:v>
                </c:pt>
                <c:pt idx="254">
                  <c:v>0.66488102602194055</c:v>
                </c:pt>
                <c:pt idx="255">
                  <c:v>0.66475460102038431</c:v>
                </c:pt>
                <c:pt idx="256">
                  <c:v>0.66386342102056006</c:v>
                </c:pt>
                <c:pt idx="257">
                  <c:v>0.66241157509334248</c:v>
                </c:pt>
                <c:pt idx="258">
                  <c:v>0.66152432103894598</c:v>
                </c:pt>
                <c:pt idx="259">
                  <c:v>0.65992314288870901</c:v>
                </c:pt>
                <c:pt idx="260">
                  <c:v>0.65903884877255947</c:v>
                </c:pt>
                <c:pt idx="261">
                  <c:v>0.65935887823173656</c:v>
                </c:pt>
                <c:pt idx="262">
                  <c:v>0.66025406474224302</c:v>
                </c:pt>
                <c:pt idx="263">
                  <c:v>0.66136654418473406</c:v>
                </c:pt>
                <c:pt idx="264">
                  <c:v>0.66154460470090526</c:v>
                </c:pt>
                <c:pt idx="265">
                  <c:v>0.66231218589714536</c:v>
                </c:pt>
                <c:pt idx="266">
                  <c:v>0.66141383673719045</c:v>
                </c:pt>
                <c:pt idx="267">
                  <c:v>0.66139016421298913</c:v>
                </c:pt>
                <c:pt idx="268">
                  <c:v>0.66129987324038875</c:v>
                </c:pt>
                <c:pt idx="269">
                  <c:v>0.65939930673059899</c:v>
                </c:pt>
                <c:pt idx="270">
                  <c:v>0.65601815769336835</c:v>
                </c:pt>
                <c:pt idx="271">
                  <c:v>0.65380481245205091</c:v>
                </c:pt>
                <c:pt idx="272">
                  <c:v>0.65185447765158588</c:v>
                </c:pt>
                <c:pt idx="273">
                  <c:v>0.64953356219178904</c:v>
                </c:pt>
                <c:pt idx="274">
                  <c:v>0.64746370272650511</c:v>
                </c:pt>
                <c:pt idx="275">
                  <c:v>0.6479640584370977</c:v>
                </c:pt>
                <c:pt idx="276">
                  <c:v>0.64786579714156967</c:v>
                </c:pt>
                <c:pt idx="277">
                  <c:v>0.64810690382606995</c:v>
                </c:pt>
                <c:pt idx="278">
                  <c:v>0.6469747095528019</c:v>
                </c:pt>
                <c:pt idx="279">
                  <c:v>0.64461218215545779</c:v>
                </c:pt>
                <c:pt idx="280">
                  <c:v>0.64418267299408627</c:v>
                </c:pt>
                <c:pt idx="281">
                  <c:v>0.64167060021298994</c:v>
                </c:pt>
                <c:pt idx="282">
                  <c:v>0.640148724106957</c:v>
                </c:pt>
                <c:pt idx="283">
                  <c:v>0.63945533153782352</c:v>
                </c:pt>
                <c:pt idx="284">
                  <c:v>0.63931399953182599</c:v>
                </c:pt>
                <c:pt idx="285">
                  <c:v>0.64209065366094709</c:v>
                </c:pt>
                <c:pt idx="286">
                  <c:v>0.64515423938054262</c:v>
                </c:pt>
                <c:pt idx="287">
                  <c:v>0.64735944274564727</c:v>
                </c:pt>
                <c:pt idx="288">
                  <c:v>0.64838996261035731</c:v>
                </c:pt>
                <c:pt idx="289">
                  <c:v>0.6482578424011628</c:v>
                </c:pt>
                <c:pt idx="290">
                  <c:v>0.6482909371201494</c:v>
                </c:pt>
                <c:pt idx="291">
                  <c:v>0.64806375927057702</c:v>
                </c:pt>
                <c:pt idx="292">
                  <c:v>0.64882218879784381</c:v>
                </c:pt>
                <c:pt idx="293">
                  <c:v>0.64869339078145283</c:v>
                </c:pt>
                <c:pt idx="294">
                  <c:v>0.65067750639936084</c:v>
                </c:pt>
                <c:pt idx="295">
                  <c:v>0.65045373939020967</c:v>
                </c:pt>
                <c:pt idx="296">
                  <c:v>0.65074431519200526</c:v>
                </c:pt>
                <c:pt idx="297">
                  <c:v>0.65145262734827636</c:v>
                </c:pt>
                <c:pt idx="298">
                  <c:v>0.65201615930785306</c:v>
                </c:pt>
                <c:pt idx="299">
                  <c:v>0.65450149970220661</c:v>
                </c:pt>
                <c:pt idx="300">
                  <c:v>0.65671184418119011</c:v>
                </c:pt>
                <c:pt idx="301">
                  <c:v>0.66072648181189275</c:v>
                </c:pt>
                <c:pt idx="302">
                  <c:v>0.66130927139042384</c:v>
                </c:pt>
                <c:pt idx="303">
                  <c:v>0.66351435452254748</c:v>
                </c:pt>
                <c:pt idx="304">
                  <c:v>0.66551521322636942</c:v>
                </c:pt>
                <c:pt idx="305">
                  <c:v>0.66712295270865829</c:v>
                </c:pt>
                <c:pt idx="306">
                  <c:v>0.66685383065625259</c:v>
                </c:pt>
                <c:pt idx="307">
                  <c:v>0.66697256498882573</c:v>
                </c:pt>
                <c:pt idx="308">
                  <c:v>0.66814184198837823</c:v>
                </c:pt>
                <c:pt idx="309">
                  <c:v>0.67023103124016048</c:v>
                </c:pt>
                <c:pt idx="310">
                  <c:v>0.67201091933402124</c:v>
                </c:pt>
                <c:pt idx="311">
                  <c:v>0.67145853329555671</c:v>
                </c:pt>
                <c:pt idx="312">
                  <c:v>0.67268169888710949</c:v>
                </c:pt>
                <c:pt idx="313">
                  <c:v>0.67522186697352882</c:v>
                </c:pt>
                <c:pt idx="314">
                  <c:v>0.68122924636988169</c:v>
                </c:pt>
                <c:pt idx="315">
                  <c:v>0.68410872761850572</c:v>
                </c:pt>
                <c:pt idx="316">
                  <c:v>0.68716556755183578</c:v>
                </c:pt>
                <c:pt idx="317">
                  <c:v>0.69080895365096562</c:v>
                </c:pt>
                <c:pt idx="318">
                  <c:v>0.69386039118351472</c:v>
                </c:pt>
                <c:pt idx="319">
                  <c:v>0.69689885269790786</c:v>
                </c:pt>
                <c:pt idx="320">
                  <c:v>0.69895129301297809</c:v>
                </c:pt>
                <c:pt idx="321">
                  <c:v>0.70065364040761535</c:v>
                </c:pt>
                <c:pt idx="322">
                  <c:v>0.70408321939332552</c:v>
                </c:pt>
                <c:pt idx="323">
                  <c:v>0.7037758486475254</c:v>
                </c:pt>
                <c:pt idx="324">
                  <c:v>0.70231471866356454</c:v>
                </c:pt>
                <c:pt idx="325">
                  <c:v>0.70191217778637105</c:v>
                </c:pt>
                <c:pt idx="326">
                  <c:v>0.7004033895658579</c:v>
                </c:pt>
                <c:pt idx="327">
                  <c:v>0.69919475193118763</c:v>
                </c:pt>
                <c:pt idx="328">
                  <c:v>0.6985046113576977</c:v>
                </c:pt>
                <c:pt idx="329">
                  <c:v>0.69723002875748519</c:v>
                </c:pt>
                <c:pt idx="330">
                  <c:v>0.69547454965075628</c:v>
                </c:pt>
                <c:pt idx="331">
                  <c:v>0.69442914625219498</c:v>
                </c:pt>
                <c:pt idx="332">
                  <c:v>0.69248418965757519</c:v>
                </c:pt>
                <c:pt idx="333">
                  <c:v>0.69414925884076695</c:v>
                </c:pt>
                <c:pt idx="334">
                  <c:v>0.69773547512708523</c:v>
                </c:pt>
                <c:pt idx="335">
                  <c:v>0.7003847605902046</c:v>
                </c:pt>
                <c:pt idx="336">
                  <c:v>0.699818169225502</c:v>
                </c:pt>
                <c:pt idx="337">
                  <c:v>0.69820198239218034</c:v>
                </c:pt>
                <c:pt idx="338">
                  <c:v>0.69632687413601058</c:v>
                </c:pt>
                <c:pt idx="339">
                  <c:v>0.69369984380335359</c:v>
                </c:pt>
                <c:pt idx="340">
                  <c:v>0.69270904007087419</c:v>
                </c:pt>
                <c:pt idx="341">
                  <c:v>0.69210716761486524</c:v>
                </c:pt>
                <c:pt idx="342">
                  <c:v>0.69050066403687194</c:v>
                </c:pt>
                <c:pt idx="343">
                  <c:v>0.68798054576232948</c:v>
                </c:pt>
                <c:pt idx="344">
                  <c:v>0.68528894652684436</c:v>
                </c:pt>
                <c:pt idx="345">
                  <c:v>0.68312729871300915</c:v>
                </c:pt>
                <c:pt idx="346">
                  <c:v>0.68072273171884201</c:v>
                </c:pt>
                <c:pt idx="347">
                  <c:v>0.68108092403239295</c:v>
                </c:pt>
                <c:pt idx="348">
                  <c:v>0.68258333073786792</c:v>
                </c:pt>
                <c:pt idx="349">
                  <c:v>0.68040808830799093</c:v>
                </c:pt>
                <c:pt idx="350">
                  <c:v>0.67800636337965292</c:v>
                </c:pt>
                <c:pt idx="351">
                  <c:v>0.67477962202527297</c:v>
                </c:pt>
                <c:pt idx="352">
                  <c:v>0.67067376373861531</c:v>
                </c:pt>
                <c:pt idx="353">
                  <c:v>0.66849800689347083</c:v>
                </c:pt>
                <c:pt idx="354">
                  <c:v>0.66591634932939558</c:v>
                </c:pt>
                <c:pt idx="355">
                  <c:v>0.66410488088088493</c:v>
                </c:pt>
                <c:pt idx="356">
                  <c:v>0.66076101505445484</c:v>
                </c:pt>
                <c:pt idx="357">
                  <c:v>0.65770081050199225</c:v>
                </c:pt>
                <c:pt idx="358">
                  <c:v>0.65645208801340293</c:v>
                </c:pt>
                <c:pt idx="359">
                  <c:v>0.65446931923428164</c:v>
                </c:pt>
                <c:pt idx="360">
                  <c:v>0.65501338203102544</c:v>
                </c:pt>
                <c:pt idx="361">
                  <c:v>0.65386663506728693</c:v>
                </c:pt>
                <c:pt idx="362">
                  <c:v>0.65207499076047737</c:v>
                </c:pt>
                <c:pt idx="363">
                  <c:v>0.65092030470903772</c:v>
                </c:pt>
                <c:pt idx="364">
                  <c:v>0.65120474422316832</c:v>
                </c:pt>
              </c:numCache>
            </c:numRef>
          </c:val>
          <c:smooth val="0"/>
          <c:extLst>
            <c:ext xmlns:c16="http://schemas.microsoft.com/office/drawing/2014/chart" uri="{C3380CC4-5D6E-409C-BE32-E72D297353CC}">
              <c16:uniqueId val="{00000002-201B-4989-AB7C-DD61BF436E88}"/>
            </c:ext>
          </c:extLst>
        </c:ser>
        <c:ser>
          <c:idx val="5"/>
          <c:order val="3"/>
          <c:tx>
            <c:strRef>
              <c:f>'[Senda_referencia_Invierno_2024.xlsx]Embalses_00-22'!$AL$2</c:f>
              <c:strCache>
                <c:ptCount val="1"/>
                <c:pt idx="0">
                  <c:v>90%</c:v>
                </c:pt>
              </c:strCache>
            </c:strRef>
          </c:tx>
          <c:spPr>
            <a:ln w="12700" cap="rnd">
              <a:solidFill>
                <a:schemeClr val="accent6"/>
              </a:solidFill>
              <a:prstDash val="sysDash"/>
              <a:round/>
            </a:ln>
            <a:effectLst/>
          </c:spPr>
          <c:marker>
            <c:symbol val="none"/>
          </c:marker>
          <c:cat>
            <c:numRef>
              <c:f>'[Senda_referencia_Invierno_2024.xlsx]Embalses_00-22'!$AA$3:$AA$367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'[Senda_referencia_Invierno_2024.xlsx]Embalses_00-22'!$AL$3:$AL$367</c:f>
              <c:numCache>
                <c:formatCode>0.0%</c:formatCode>
                <c:ptCount val="365"/>
                <c:pt idx="0">
                  <c:v>0.82251647727317212</c:v>
                </c:pt>
                <c:pt idx="1">
                  <c:v>0.82028534656926455</c:v>
                </c:pt>
                <c:pt idx="2">
                  <c:v>0.81910094296991387</c:v>
                </c:pt>
                <c:pt idx="3">
                  <c:v>0.81810135931766381</c:v>
                </c:pt>
                <c:pt idx="4">
                  <c:v>0.8156536763165837</c:v>
                </c:pt>
                <c:pt idx="5">
                  <c:v>0.81346171677776269</c:v>
                </c:pt>
                <c:pt idx="6">
                  <c:v>0.81109015638066484</c:v>
                </c:pt>
                <c:pt idx="7">
                  <c:v>0.80815809408135431</c:v>
                </c:pt>
                <c:pt idx="8">
                  <c:v>0.80570834100848687</c:v>
                </c:pt>
                <c:pt idx="9">
                  <c:v>0.80254924985179898</c:v>
                </c:pt>
                <c:pt idx="10">
                  <c:v>0.79992352399543398</c:v>
                </c:pt>
                <c:pt idx="11">
                  <c:v>0.79722755355035557</c:v>
                </c:pt>
                <c:pt idx="12">
                  <c:v>0.79471546541530558</c:v>
                </c:pt>
                <c:pt idx="13">
                  <c:v>0.79295053738734567</c:v>
                </c:pt>
                <c:pt idx="14">
                  <c:v>0.78956961006100157</c:v>
                </c:pt>
                <c:pt idx="15">
                  <c:v>0.78819156401708801</c:v>
                </c:pt>
                <c:pt idx="16">
                  <c:v>0.78650029904328933</c:v>
                </c:pt>
                <c:pt idx="17">
                  <c:v>0.78346359604139648</c:v>
                </c:pt>
                <c:pt idx="18">
                  <c:v>0.78059955898025235</c:v>
                </c:pt>
                <c:pt idx="19">
                  <c:v>0.77849449413128158</c:v>
                </c:pt>
                <c:pt idx="20">
                  <c:v>0.77658928496807</c:v>
                </c:pt>
                <c:pt idx="21">
                  <c:v>0.77300032922152551</c:v>
                </c:pt>
                <c:pt idx="22">
                  <c:v>0.76981986235231536</c:v>
                </c:pt>
                <c:pt idx="23">
                  <c:v>0.76594390513057276</c:v>
                </c:pt>
                <c:pt idx="24">
                  <c:v>0.76294882721029278</c:v>
                </c:pt>
                <c:pt idx="25">
                  <c:v>0.76003649273507445</c:v>
                </c:pt>
                <c:pt idx="26">
                  <c:v>0.7578057872030306</c:v>
                </c:pt>
                <c:pt idx="27">
                  <c:v>0.7548125691786326</c:v>
                </c:pt>
                <c:pt idx="28">
                  <c:v>0.75062163591203857</c:v>
                </c:pt>
                <c:pt idx="29">
                  <c:v>0.74590209631848237</c:v>
                </c:pt>
                <c:pt idx="30">
                  <c:v>0.74104918335011405</c:v>
                </c:pt>
                <c:pt idx="31">
                  <c:v>0.73781389321698088</c:v>
                </c:pt>
                <c:pt idx="32">
                  <c:v>0.73437489388038157</c:v>
                </c:pt>
                <c:pt idx="33">
                  <c:v>0.73234471839868331</c:v>
                </c:pt>
                <c:pt idx="34">
                  <c:v>0.72951621599793115</c:v>
                </c:pt>
                <c:pt idx="35">
                  <c:v>0.72604607419545908</c:v>
                </c:pt>
                <c:pt idx="36">
                  <c:v>0.7220338634269261</c:v>
                </c:pt>
                <c:pt idx="37">
                  <c:v>0.71929991079666855</c:v>
                </c:pt>
                <c:pt idx="38">
                  <c:v>0.71579559668943149</c:v>
                </c:pt>
                <c:pt idx="39">
                  <c:v>0.7128673984311954</c:v>
                </c:pt>
                <c:pt idx="40">
                  <c:v>0.7111401716455239</c:v>
                </c:pt>
                <c:pt idx="41">
                  <c:v>0.70882362681997024</c:v>
                </c:pt>
                <c:pt idx="42">
                  <c:v>0.7076626526897809</c:v>
                </c:pt>
                <c:pt idx="43">
                  <c:v>0.70494558890533854</c:v>
                </c:pt>
                <c:pt idx="44">
                  <c:v>0.70118306516235862</c:v>
                </c:pt>
                <c:pt idx="45">
                  <c:v>0.69756460339316695</c:v>
                </c:pt>
                <c:pt idx="46">
                  <c:v>0.69377720980922952</c:v>
                </c:pt>
                <c:pt idx="47">
                  <c:v>0.69114060402662547</c:v>
                </c:pt>
                <c:pt idx="48">
                  <c:v>0.686931389506651</c:v>
                </c:pt>
                <c:pt idx="49">
                  <c:v>0.68251511410293142</c:v>
                </c:pt>
                <c:pt idx="50">
                  <c:v>0.6782857146050294</c:v>
                </c:pt>
                <c:pt idx="51">
                  <c:v>0.67409663708276424</c:v>
                </c:pt>
                <c:pt idx="52">
                  <c:v>0.67074027642148948</c:v>
                </c:pt>
                <c:pt idx="53">
                  <c:v>0.66675936247757883</c:v>
                </c:pt>
                <c:pt idx="54">
                  <c:v>0.66337183078933804</c:v>
                </c:pt>
                <c:pt idx="55">
                  <c:v>0.65906723172748316</c:v>
                </c:pt>
                <c:pt idx="56">
                  <c:v>0.65434170783978185</c:v>
                </c:pt>
                <c:pt idx="57">
                  <c:v>0.65048156340063013</c:v>
                </c:pt>
                <c:pt idx="58">
                  <c:v>0.64648192020377715</c:v>
                </c:pt>
                <c:pt idx="59">
                  <c:v>0.64156504850856078</c:v>
                </c:pt>
                <c:pt idx="60">
                  <c:v>0.6380790311322917</c:v>
                </c:pt>
                <c:pt idx="61">
                  <c:v>0.63715054484130329</c:v>
                </c:pt>
                <c:pt idx="62">
                  <c:v>0.63470000342874489</c:v>
                </c:pt>
                <c:pt idx="63">
                  <c:v>0.63254591390844139</c:v>
                </c:pt>
                <c:pt idx="64">
                  <c:v>0.62953802709942563</c:v>
                </c:pt>
                <c:pt idx="65">
                  <c:v>0.62597978283952216</c:v>
                </c:pt>
                <c:pt idx="66">
                  <c:v>0.62262103959799597</c:v>
                </c:pt>
                <c:pt idx="67">
                  <c:v>0.61900348372685443</c:v>
                </c:pt>
                <c:pt idx="68">
                  <c:v>0.61590446475568983</c:v>
                </c:pt>
                <c:pt idx="69">
                  <c:v>0.61333073424007656</c:v>
                </c:pt>
                <c:pt idx="70">
                  <c:v>0.61299370027013489</c:v>
                </c:pt>
                <c:pt idx="71">
                  <c:v>0.61094871139795204</c:v>
                </c:pt>
                <c:pt idx="72">
                  <c:v>0.61104509995611134</c:v>
                </c:pt>
                <c:pt idx="73">
                  <c:v>0.61142154330490861</c:v>
                </c:pt>
                <c:pt idx="74">
                  <c:v>0.61182195183913857</c:v>
                </c:pt>
                <c:pt idx="75">
                  <c:v>0.60946362704496804</c:v>
                </c:pt>
                <c:pt idx="76">
                  <c:v>0.60728386212652086</c:v>
                </c:pt>
                <c:pt idx="77">
                  <c:v>0.60684004478749998</c:v>
                </c:pt>
                <c:pt idx="78">
                  <c:v>0.6071789453183094</c:v>
                </c:pt>
                <c:pt idx="79">
                  <c:v>0.60646327678915568</c:v>
                </c:pt>
                <c:pt idx="80">
                  <c:v>0.6054492525670907</c:v>
                </c:pt>
                <c:pt idx="81">
                  <c:v>0.60504897968107441</c:v>
                </c:pt>
                <c:pt idx="82">
                  <c:v>0.60528585163275173</c:v>
                </c:pt>
                <c:pt idx="83">
                  <c:v>0.60566457635238224</c:v>
                </c:pt>
                <c:pt idx="84">
                  <c:v>0.6050030129071432</c:v>
                </c:pt>
                <c:pt idx="85">
                  <c:v>0.60395900088726839</c:v>
                </c:pt>
                <c:pt idx="86">
                  <c:v>0.60203798632822703</c:v>
                </c:pt>
                <c:pt idx="87">
                  <c:v>0.59914386984890688</c:v>
                </c:pt>
                <c:pt idx="88">
                  <c:v>0.5971951555193572</c:v>
                </c:pt>
                <c:pt idx="89">
                  <c:v>0.59546723411873514</c:v>
                </c:pt>
                <c:pt idx="90">
                  <c:v>0.59662942708879396</c:v>
                </c:pt>
                <c:pt idx="91">
                  <c:v>0.60148169883031455</c:v>
                </c:pt>
                <c:pt idx="92">
                  <c:v>0.59920881840491491</c:v>
                </c:pt>
                <c:pt idx="93">
                  <c:v>0.59689697056421542</c:v>
                </c:pt>
                <c:pt idx="94">
                  <c:v>0.59388740907228832</c:v>
                </c:pt>
                <c:pt idx="95">
                  <c:v>0.5944353</c:v>
                </c:pt>
                <c:pt idx="96">
                  <c:v>0.59620269999999997</c:v>
                </c:pt>
                <c:pt idx="97">
                  <c:v>0.59709000000000001</c:v>
                </c:pt>
                <c:pt idx="98">
                  <c:v>0.59922359999999997</c:v>
                </c:pt>
                <c:pt idx="99">
                  <c:v>0.59907129999999997</c:v>
                </c:pt>
                <c:pt idx="100">
                  <c:v>0.5990529</c:v>
                </c:pt>
                <c:pt idx="101">
                  <c:v>0.6083809220505787</c:v>
                </c:pt>
                <c:pt idx="102">
                  <c:v>0.61022374234473009</c:v>
                </c:pt>
                <c:pt idx="103">
                  <c:v>0.60860083350690264</c:v>
                </c:pt>
                <c:pt idx="104">
                  <c:v>0.6076725844289026</c:v>
                </c:pt>
                <c:pt idx="105">
                  <c:v>0.60730593998118931</c:v>
                </c:pt>
                <c:pt idx="106">
                  <c:v>0.6089816891018649</c:v>
                </c:pt>
                <c:pt idx="107">
                  <c:v>0.61122452681404027</c:v>
                </c:pt>
                <c:pt idx="108">
                  <c:v>0.60939065584721119</c:v>
                </c:pt>
                <c:pt idx="109">
                  <c:v>0.60795200173815178</c:v>
                </c:pt>
                <c:pt idx="110">
                  <c:v>0.60835063195532191</c:v>
                </c:pt>
                <c:pt idx="111">
                  <c:v>0.61202572786037013</c:v>
                </c:pt>
                <c:pt idx="112">
                  <c:v>0.61607050947222453</c:v>
                </c:pt>
                <c:pt idx="113">
                  <c:v>0.61898039091528612</c:v>
                </c:pt>
                <c:pt idx="114">
                  <c:v>0.62675829120372961</c:v>
                </c:pt>
                <c:pt idx="115">
                  <c:v>0.63042000401679255</c:v>
                </c:pt>
                <c:pt idx="116">
                  <c:v>0.63571348528966065</c:v>
                </c:pt>
                <c:pt idx="117">
                  <c:v>0.6400962261164882</c:v>
                </c:pt>
                <c:pt idx="118">
                  <c:v>0.64351761151946496</c:v>
                </c:pt>
                <c:pt idx="119">
                  <c:v>0.64483726261017049</c:v>
                </c:pt>
                <c:pt idx="120">
                  <c:v>0.64715820185611084</c:v>
                </c:pt>
                <c:pt idx="121">
                  <c:v>0.64941620597395877</c:v>
                </c:pt>
                <c:pt idx="122">
                  <c:v>0.65677815243531712</c:v>
                </c:pt>
                <c:pt idx="123">
                  <c:v>0.66555307972350208</c:v>
                </c:pt>
                <c:pt idx="124">
                  <c:v>0.6724657644900508</c:v>
                </c:pt>
                <c:pt idx="125">
                  <c:v>0.6757353747595588</c:v>
                </c:pt>
                <c:pt idx="126">
                  <c:v>0.68238729420532007</c:v>
                </c:pt>
                <c:pt idx="127">
                  <c:v>0.6864695480172418</c:v>
                </c:pt>
                <c:pt idx="128">
                  <c:v>0.69909340072719983</c:v>
                </c:pt>
                <c:pt idx="129">
                  <c:v>0.7115717511071219</c:v>
                </c:pt>
                <c:pt idx="130">
                  <c:v>0.71735121899421073</c:v>
                </c:pt>
                <c:pt idx="131">
                  <c:v>0.72137745550054111</c:v>
                </c:pt>
                <c:pt idx="132">
                  <c:v>0.72700546379432174</c:v>
                </c:pt>
                <c:pt idx="133">
                  <c:v>0.7282040578161123</c:v>
                </c:pt>
                <c:pt idx="134">
                  <c:v>0.73045574753556164</c:v>
                </c:pt>
                <c:pt idx="135">
                  <c:v>0.73531026108064768</c:v>
                </c:pt>
                <c:pt idx="136">
                  <c:v>0.74711487788829556</c:v>
                </c:pt>
                <c:pt idx="137">
                  <c:v>0.75564388334197485</c:v>
                </c:pt>
                <c:pt idx="138">
                  <c:v>0.75976163249784989</c:v>
                </c:pt>
                <c:pt idx="139">
                  <c:v>0.75923703777323237</c:v>
                </c:pt>
                <c:pt idx="140">
                  <c:v>0.75794263843376308</c:v>
                </c:pt>
                <c:pt idx="141">
                  <c:v>0.75813822355349136</c:v>
                </c:pt>
                <c:pt idx="142">
                  <c:v>0.75961524770744882</c:v>
                </c:pt>
                <c:pt idx="143">
                  <c:v>0.76099805013343813</c:v>
                </c:pt>
                <c:pt idx="144">
                  <c:v>0.7650458586725698</c:v>
                </c:pt>
                <c:pt idx="145">
                  <c:v>0.76805190219399266</c:v>
                </c:pt>
                <c:pt idx="146">
                  <c:v>0.77074657205368702</c:v>
                </c:pt>
                <c:pt idx="147">
                  <c:v>0.77264019915805349</c:v>
                </c:pt>
                <c:pt idx="148">
                  <c:v>0.77569253275648697</c:v>
                </c:pt>
                <c:pt idx="149">
                  <c:v>0.77867814197319152</c:v>
                </c:pt>
                <c:pt idx="150">
                  <c:v>0.78137771933709865</c:v>
                </c:pt>
                <c:pt idx="151">
                  <c:v>0.79180703098286931</c:v>
                </c:pt>
                <c:pt idx="152">
                  <c:v>0.79590082625668879</c:v>
                </c:pt>
                <c:pt idx="153">
                  <c:v>0.79739085482419558</c:v>
                </c:pt>
                <c:pt idx="154">
                  <c:v>0.79747681193624409</c:v>
                </c:pt>
                <c:pt idx="155">
                  <c:v>0.79594328405035031</c:v>
                </c:pt>
                <c:pt idx="156">
                  <c:v>0.7982142832548107</c:v>
                </c:pt>
                <c:pt idx="157">
                  <c:v>0.79893016935905559</c:v>
                </c:pt>
                <c:pt idx="158">
                  <c:v>0.80667692062608598</c:v>
                </c:pt>
                <c:pt idx="159">
                  <c:v>0.81157513527142677</c:v>
                </c:pt>
                <c:pt idx="160">
                  <c:v>0.81304206771979926</c:v>
                </c:pt>
                <c:pt idx="161">
                  <c:v>0.81539289877653376</c:v>
                </c:pt>
                <c:pt idx="162">
                  <c:v>0.81868853123614216</c:v>
                </c:pt>
                <c:pt idx="163">
                  <c:v>0.81879497170896309</c:v>
                </c:pt>
                <c:pt idx="164">
                  <c:v>0.81802614056989797</c:v>
                </c:pt>
                <c:pt idx="165">
                  <c:v>0.8174904905669127</c:v>
                </c:pt>
                <c:pt idx="166">
                  <c:v>0.81709750827578831</c:v>
                </c:pt>
                <c:pt idx="167">
                  <c:v>0.81855898156261142</c:v>
                </c:pt>
                <c:pt idx="168">
                  <c:v>0.82022118372684005</c:v>
                </c:pt>
                <c:pt idx="169">
                  <c:v>0.82002875056937441</c:v>
                </c:pt>
                <c:pt idx="170">
                  <c:v>0.81939424984876519</c:v>
                </c:pt>
                <c:pt idx="171">
                  <c:v>0.81934722112445246</c:v>
                </c:pt>
                <c:pt idx="172">
                  <c:v>0.82156405444969327</c:v>
                </c:pt>
                <c:pt idx="173">
                  <c:v>0.82666430069556562</c:v>
                </c:pt>
                <c:pt idx="174">
                  <c:v>0.83036878548792292</c:v>
                </c:pt>
                <c:pt idx="175">
                  <c:v>0.83344371279358431</c:v>
                </c:pt>
                <c:pt idx="176">
                  <c:v>0.83404577120794854</c:v>
                </c:pt>
                <c:pt idx="177">
                  <c:v>0.83402682450652044</c:v>
                </c:pt>
                <c:pt idx="178">
                  <c:v>0.83439878218787256</c:v>
                </c:pt>
                <c:pt idx="179">
                  <c:v>0.83479844463006536</c:v>
                </c:pt>
                <c:pt idx="180">
                  <c:v>0.838435058304693</c:v>
                </c:pt>
                <c:pt idx="181">
                  <c:v>0.84068245181638601</c:v>
                </c:pt>
                <c:pt idx="182">
                  <c:v>0.83999329438714199</c:v>
                </c:pt>
                <c:pt idx="183">
                  <c:v>0.8408934148949988</c:v>
                </c:pt>
                <c:pt idx="184">
                  <c:v>0.84030545658282363</c:v>
                </c:pt>
                <c:pt idx="185">
                  <c:v>0.84091387375170112</c:v>
                </c:pt>
                <c:pt idx="186">
                  <c:v>0.8431230319804438</c:v>
                </c:pt>
                <c:pt idx="187">
                  <c:v>0.84288572284602359</c:v>
                </c:pt>
                <c:pt idx="188">
                  <c:v>0.84182442491263065</c:v>
                </c:pt>
                <c:pt idx="189">
                  <c:v>0.84050776948833184</c:v>
                </c:pt>
                <c:pt idx="190">
                  <c:v>0.83933617826840967</c:v>
                </c:pt>
                <c:pt idx="191">
                  <c:v>0.8413087081013606</c:v>
                </c:pt>
                <c:pt idx="192">
                  <c:v>0.8411240640823453</c:v>
                </c:pt>
                <c:pt idx="193">
                  <c:v>0.84279030934659849</c:v>
                </c:pt>
                <c:pt idx="194">
                  <c:v>0.84467674450821639</c:v>
                </c:pt>
                <c:pt idx="195">
                  <c:v>0.84301598733298921</c:v>
                </c:pt>
                <c:pt idx="196">
                  <c:v>0.84493429672927156</c:v>
                </c:pt>
                <c:pt idx="197">
                  <c:v>0.84711290867217048</c:v>
                </c:pt>
                <c:pt idx="198">
                  <c:v>0.84982629283291011</c:v>
                </c:pt>
                <c:pt idx="199">
                  <c:v>0.84985268059519936</c:v>
                </c:pt>
                <c:pt idx="200">
                  <c:v>0.84951074535035176</c:v>
                </c:pt>
                <c:pt idx="201">
                  <c:v>0.85014011377775256</c:v>
                </c:pt>
                <c:pt idx="202">
                  <c:v>0.85119142646562107</c:v>
                </c:pt>
                <c:pt idx="203">
                  <c:v>0.85005966407144351</c:v>
                </c:pt>
                <c:pt idx="204">
                  <c:v>0.8504536803139634</c:v>
                </c:pt>
                <c:pt idx="205">
                  <c:v>0.85439728137671112</c:v>
                </c:pt>
                <c:pt idx="206">
                  <c:v>0.85492469588756625</c:v>
                </c:pt>
                <c:pt idx="207">
                  <c:v>0.85414145262419872</c:v>
                </c:pt>
                <c:pt idx="208">
                  <c:v>0.85757532841970341</c:v>
                </c:pt>
                <c:pt idx="209">
                  <c:v>0.85814894711834544</c:v>
                </c:pt>
                <c:pt idx="210">
                  <c:v>0.86097535473843712</c:v>
                </c:pt>
                <c:pt idx="211">
                  <c:v>0.85949260026708385</c:v>
                </c:pt>
                <c:pt idx="212">
                  <c:v>0.85799696660705627</c:v>
                </c:pt>
                <c:pt idx="213">
                  <c:v>0.85717060281766411</c:v>
                </c:pt>
                <c:pt idx="214">
                  <c:v>0.85541844182190085</c:v>
                </c:pt>
                <c:pt idx="215">
                  <c:v>0.85570209803412411</c:v>
                </c:pt>
                <c:pt idx="216">
                  <c:v>0.85525706702469173</c:v>
                </c:pt>
                <c:pt idx="217">
                  <c:v>0.85274139156209205</c:v>
                </c:pt>
                <c:pt idx="218">
                  <c:v>0.85275464882529417</c:v>
                </c:pt>
                <c:pt idx="219">
                  <c:v>0.85231337452196154</c:v>
                </c:pt>
                <c:pt idx="220">
                  <c:v>0.85062626247489903</c:v>
                </c:pt>
                <c:pt idx="221">
                  <c:v>0.84949438808864364</c:v>
                </c:pt>
                <c:pt idx="222">
                  <c:v>0.84844786534031447</c:v>
                </c:pt>
                <c:pt idx="223">
                  <c:v>0.84996787279330566</c:v>
                </c:pt>
                <c:pt idx="224">
                  <c:v>0.8520302788840004</c:v>
                </c:pt>
                <c:pt idx="225">
                  <c:v>0.85527088674917329</c:v>
                </c:pt>
                <c:pt idx="226">
                  <c:v>0.85748417013721012</c:v>
                </c:pt>
                <c:pt idx="227">
                  <c:v>0.85588821218777</c:v>
                </c:pt>
                <c:pt idx="228">
                  <c:v>0.85882493018571815</c:v>
                </c:pt>
                <c:pt idx="229">
                  <c:v>0.85960368990538982</c:v>
                </c:pt>
                <c:pt idx="230">
                  <c:v>0.86192313670526821</c:v>
                </c:pt>
                <c:pt idx="231">
                  <c:v>0.86315934468031441</c:v>
                </c:pt>
                <c:pt idx="232">
                  <c:v>0.86262921147182747</c:v>
                </c:pt>
                <c:pt idx="233">
                  <c:v>0.86325229313123186</c:v>
                </c:pt>
                <c:pt idx="234">
                  <c:v>0.86126691119684085</c:v>
                </c:pt>
                <c:pt idx="235">
                  <c:v>0.85842779557094284</c:v>
                </c:pt>
                <c:pt idx="236">
                  <c:v>0.85580274410349255</c:v>
                </c:pt>
                <c:pt idx="237">
                  <c:v>0.85328392467725156</c:v>
                </c:pt>
                <c:pt idx="238">
                  <c:v>0.84778053427492062</c:v>
                </c:pt>
                <c:pt idx="239">
                  <c:v>0.84855068309681836</c:v>
                </c:pt>
                <c:pt idx="240">
                  <c:v>0.85111356078267608</c:v>
                </c:pt>
                <c:pt idx="241">
                  <c:v>0.84857250222608094</c:v>
                </c:pt>
                <c:pt idx="242">
                  <c:v>0.84945104787360926</c:v>
                </c:pt>
                <c:pt idx="243">
                  <c:v>0.84964689353625922</c:v>
                </c:pt>
                <c:pt idx="244">
                  <c:v>0.8492842065081696</c:v>
                </c:pt>
                <c:pt idx="245">
                  <c:v>0.8520267686632762</c:v>
                </c:pt>
                <c:pt idx="246">
                  <c:v>0.85260416653312388</c:v>
                </c:pt>
                <c:pt idx="247">
                  <c:v>0.85019140254381986</c:v>
                </c:pt>
                <c:pt idx="248">
                  <c:v>0.84841362769573381</c:v>
                </c:pt>
                <c:pt idx="249">
                  <c:v>0.84738216381324982</c:v>
                </c:pt>
                <c:pt idx="250">
                  <c:v>0.84927263308216228</c:v>
                </c:pt>
                <c:pt idx="251">
                  <c:v>0.84498907235328924</c:v>
                </c:pt>
                <c:pt idx="252">
                  <c:v>0.84321704252684704</c:v>
                </c:pt>
                <c:pt idx="253">
                  <c:v>0.84266807192499382</c:v>
                </c:pt>
                <c:pt idx="254">
                  <c:v>0.84163990071212069</c:v>
                </c:pt>
                <c:pt idx="255">
                  <c:v>0.84199741531029682</c:v>
                </c:pt>
                <c:pt idx="256">
                  <c:v>0.83913920873561598</c:v>
                </c:pt>
                <c:pt idx="257">
                  <c:v>0.83801706971099554</c:v>
                </c:pt>
                <c:pt idx="258">
                  <c:v>0.83684393893320252</c:v>
                </c:pt>
                <c:pt idx="259">
                  <c:v>0.8346156845960192</c:v>
                </c:pt>
                <c:pt idx="260">
                  <c:v>0.83359512072943742</c:v>
                </c:pt>
                <c:pt idx="261">
                  <c:v>0.83290680546885765</c:v>
                </c:pt>
                <c:pt idx="262">
                  <c:v>0.83176879161724626</c:v>
                </c:pt>
                <c:pt idx="263">
                  <c:v>0.83144106772954107</c:v>
                </c:pt>
                <c:pt idx="264">
                  <c:v>0.83002869389846046</c:v>
                </c:pt>
                <c:pt idx="265">
                  <c:v>0.8278857233080742</c:v>
                </c:pt>
                <c:pt idx="266">
                  <c:v>0.8268703594357808</c:v>
                </c:pt>
                <c:pt idx="267">
                  <c:v>0.82660650199517971</c:v>
                </c:pt>
                <c:pt idx="268">
                  <c:v>0.82837153453465395</c:v>
                </c:pt>
                <c:pt idx="269">
                  <c:v>0.83018578031966417</c:v>
                </c:pt>
                <c:pt idx="270">
                  <c:v>0.83290994110122085</c:v>
                </c:pt>
                <c:pt idx="271">
                  <c:v>0.83350865155283771</c:v>
                </c:pt>
                <c:pt idx="272">
                  <c:v>0.83342406739697406</c:v>
                </c:pt>
                <c:pt idx="273">
                  <c:v>0.8345731148281168</c:v>
                </c:pt>
                <c:pt idx="274">
                  <c:v>0.83352903087632568</c:v>
                </c:pt>
                <c:pt idx="275">
                  <c:v>0.83121338231866371</c:v>
                </c:pt>
                <c:pt idx="276">
                  <c:v>0.82853465866980092</c:v>
                </c:pt>
                <c:pt idx="277">
                  <c:v>0.82749370434050218</c:v>
                </c:pt>
                <c:pt idx="278">
                  <c:v>0.82670896611267675</c:v>
                </c:pt>
                <c:pt idx="279">
                  <c:v>0.8272047364564048</c:v>
                </c:pt>
                <c:pt idx="280">
                  <c:v>0.82979388786224217</c:v>
                </c:pt>
                <c:pt idx="281">
                  <c:v>0.8305984694863634</c:v>
                </c:pt>
                <c:pt idx="282">
                  <c:v>0.83051278043522769</c:v>
                </c:pt>
                <c:pt idx="283">
                  <c:v>0.82906510909009601</c:v>
                </c:pt>
                <c:pt idx="284">
                  <c:v>0.8275895220549383</c:v>
                </c:pt>
                <c:pt idx="285">
                  <c:v>0.82584871418760097</c:v>
                </c:pt>
                <c:pt idx="286">
                  <c:v>0.82496936491934192</c:v>
                </c:pt>
                <c:pt idx="287">
                  <c:v>0.82324932190249078</c:v>
                </c:pt>
                <c:pt idx="288">
                  <c:v>0.82360264357175827</c:v>
                </c:pt>
                <c:pt idx="289">
                  <c:v>0.82680902472251316</c:v>
                </c:pt>
                <c:pt idx="290">
                  <c:v>0.83043210330096884</c:v>
                </c:pt>
                <c:pt idx="291">
                  <c:v>0.83193447879349225</c:v>
                </c:pt>
                <c:pt idx="292">
                  <c:v>0.83304625855614367</c:v>
                </c:pt>
                <c:pt idx="293">
                  <c:v>0.8334160996859149</c:v>
                </c:pt>
                <c:pt idx="294">
                  <c:v>0.83312545690163997</c:v>
                </c:pt>
                <c:pt idx="295">
                  <c:v>0.83499395670448651</c:v>
                </c:pt>
                <c:pt idx="296">
                  <c:v>0.83590225208474023</c:v>
                </c:pt>
                <c:pt idx="297">
                  <c:v>0.83640226086112124</c:v>
                </c:pt>
                <c:pt idx="298">
                  <c:v>0.83722755056907738</c:v>
                </c:pt>
                <c:pt idx="299">
                  <c:v>0.84036995193401465</c:v>
                </c:pt>
                <c:pt idx="300">
                  <c:v>0.84243570950140179</c:v>
                </c:pt>
                <c:pt idx="301">
                  <c:v>0.84464732134463982</c:v>
                </c:pt>
                <c:pt idx="302">
                  <c:v>0.84639450159649898</c:v>
                </c:pt>
                <c:pt idx="303">
                  <c:v>0.84739971300747519</c:v>
                </c:pt>
                <c:pt idx="304">
                  <c:v>0.84693659592951354</c:v>
                </c:pt>
                <c:pt idx="305">
                  <c:v>0.84526399028323584</c:v>
                </c:pt>
                <c:pt idx="306">
                  <c:v>0.84583665204391367</c:v>
                </c:pt>
                <c:pt idx="307">
                  <c:v>0.84683518523072165</c:v>
                </c:pt>
                <c:pt idx="308">
                  <c:v>0.84625609029456028</c:v>
                </c:pt>
                <c:pt idx="309">
                  <c:v>0.84466899536488449</c:v>
                </c:pt>
                <c:pt idx="310">
                  <c:v>0.84408035163053652</c:v>
                </c:pt>
                <c:pt idx="311">
                  <c:v>0.84356393331631585</c:v>
                </c:pt>
                <c:pt idx="312">
                  <c:v>0.84461370927967327</c:v>
                </c:pt>
                <c:pt idx="313">
                  <c:v>0.84490987963418851</c:v>
                </c:pt>
                <c:pt idx="314">
                  <c:v>0.84465735169852141</c:v>
                </c:pt>
                <c:pt idx="315">
                  <c:v>0.84513377443953919</c:v>
                </c:pt>
                <c:pt idx="316">
                  <c:v>0.84863633652813775</c:v>
                </c:pt>
                <c:pt idx="317">
                  <c:v>0.85321429659140247</c:v>
                </c:pt>
                <c:pt idx="318">
                  <c:v>0.86247294576575506</c:v>
                </c:pt>
                <c:pt idx="319">
                  <c:v>0.86392740755331188</c:v>
                </c:pt>
                <c:pt idx="320">
                  <c:v>0.86725303107890939</c:v>
                </c:pt>
                <c:pt idx="321">
                  <c:v>0.87054944891898545</c:v>
                </c:pt>
                <c:pt idx="322">
                  <c:v>0.87396294493364335</c:v>
                </c:pt>
                <c:pt idx="323">
                  <c:v>0.87471187404436901</c:v>
                </c:pt>
                <c:pt idx="324">
                  <c:v>0.87488861291831455</c:v>
                </c:pt>
                <c:pt idx="325">
                  <c:v>0.87378137674038547</c:v>
                </c:pt>
                <c:pt idx="326">
                  <c:v>0.87212411626953201</c:v>
                </c:pt>
                <c:pt idx="327">
                  <c:v>0.87065548427977768</c:v>
                </c:pt>
                <c:pt idx="328">
                  <c:v>0.86928601487019208</c:v>
                </c:pt>
                <c:pt idx="329">
                  <c:v>0.86926538095702832</c:v>
                </c:pt>
                <c:pt idx="330">
                  <c:v>0.86883424933734699</c:v>
                </c:pt>
                <c:pt idx="331">
                  <c:v>0.86891720111485471</c:v>
                </c:pt>
                <c:pt idx="332">
                  <c:v>0.87066873638595366</c:v>
                </c:pt>
                <c:pt idx="333">
                  <c:v>0.87171738160950452</c:v>
                </c:pt>
                <c:pt idx="334">
                  <c:v>0.87096852942578773</c:v>
                </c:pt>
                <c:pt idx="335">
                  <c:v>0.87141763100671465</c:v>
                </c:pt>
                <c:pt idx="336">
                  <c:v>0.86945396761503757</c:v>
                </c:pt>
                <c:pt idx="337">
                  <c:v>0.86737149728531726</c:v>
                </c:pt>
                <c:pt idx="338">
                  <c:v>0.86454420078225347</c:v>
                </c:pt>
                <c:pt idx="339">
                  <c:v>0.86218606295529587</c:v>
                </c:pt>
                <c:pt idx="340">
                  <c:v>0.86191108749524803</c:v>
                </c:pt>
                <c:pt idx="341">
                  <c:v>0.86169520996335036</c:v>
                </c:pt>
                <c:pt idx="342">
                  <c:v>0.85934973746233712</c:v>
                </c:pt>
                <c:pt idx="343">
                  <c:v>0.85645979640001768</c:v>
                </c:pt>
                <c:pt idx="344">
                  <c:v>0.8536763067189288</c:v>
                </c:pt>
                <c:pt idx="345">
                  <c:v>0.85186225696883</c:v>
                </c:pt>
                <c:pt idx="346">
                  <c:v>0.85014143432274347</c:v>
                </c:pt>
                <c:pt idx="347">
                  <c:v>0.84915093802259645</c:v>
                </c:pt>
                <c:pt idx="348">
                  <c:v>0.84771401867917884</c:v>
                </c:pt>
                <c:pt idx="349">
                  <c:v>0.84575688537337601</c:v>
                </c:pt>
                <c:pt idx="350">
                  <c:v>0.84375127880547784</c:v>
                </c:pt>
                <c:pt idx="351">
                  <c:v>0.84234983989531831</c:v>
                </c:pt>
                <c:pt idx="352">
                  <c:v>0.84073988648317688</c:v>
                </c:pt>
                <c:pt idx="353">
                  <c:v>0.83845566054644172</c:v>
                </c:pt>
                <c:pt idx="354">
                  <c:v>0.83628691080386641</c:v>
                </c:pt>
                <c:pt idx="355">
                  <c:v>0.83353509452036556</c:v>
                </c:pt>
                <c:pt idx="356">
                  <c:v>0.83067346724077595</c:v>
                </c:pt>
                <c:pt idx="357">
                  <c:v>0.82821746955004139</c:v>
                </c:pt>
                <c:pt idx="358">
                  <c:v>0.82732739512318543</c:v>
                </c:pt>
                <c:pt idx="359">
                  <c:v>0.82614155114751053</c:v>
                </c:pt>
                <c:pt idx="360">
                  <c:v>0.82570351326825486</c:v>
                </c:pt>
                <c:pt idx="361">
                  <c:v>0.82418351754253638</c:v>
                </c:pt>
                <c:pt idx="362">
                  <c:v>0.82420260009998814</c:v>
                </c:pt>
                <c:pt idx="363">
                  <c:v>0.82393695076398688</c:v>
                </c:pt>
                <c:pt idx="364">
                  <c:v>0.82306908726227279</c:v>
                </c:pt>
              </c:numCache>
            </c:numRef>
          </c:val>
          <c:smooth val="0"/>
          <c:extLst>
            <c:ext xmlns:c16="http://schemas.microsoft.com/office/drawing/2014/chart" uri="{C3380CC4-5D6E-409C-BE32-E72D297353CC}">
              <c16:uniqueId val="{00000003-201B-4989-AB7C-DD61BF436E88}"/>
            </c:ext>
          </c:extLst>
        </c:ser>
        <c:ser>
          <c:idx val="3"/>
          <c:order val="4"/>
          <c:tx>
            <c:strRef>
              <c:f>'[Senda_referencia_Invierno_2024.xlsx]Embalses_00-22'!$AK$2</c:f>
              <c:strCache>
                <c:ptCount val="1"/>
                <c:pt idx="0">
                  <c:v>50%</c:v>
                </c:pt>
              </c:strCache>
            </c:strRef>
          </c:tx>
          <c:spPr>
            <a:ln w="12700" cap="rnd">
              <a:solidFill>
                <a:schemeClr val="accent4"/>
              </a:solidFill>
              <a:prstDash val="sysDash"/>
              <a:round/>
            </a:ln>
            <a:effectLst/>
          </c:spPr>
          <c:marker>
            <c:symbol val="none"/>
          </c:marker>
          <c:cat>
            <c:numRef>
              <c:f>'[Senda_referencia_Invierno_2024.xlsx]Embalses_00-22'!$AA$3:$AA$367</c:f>
              <c:numCache>
                <c:formatCode>d\-mmm</c:formatCode>
                <c:ptCount val="365"/>
                <c:pt idx="0">
                  <c:v>36526</c:v>
                </c:pt>
                <c:pt idx="1">
                  <c:v>36527</c:v>
                </c:pt>
                <c:pt idx="2">
                  <c:v>36528</c:v>
                </c:pt>
                <c:pt idx="3">
                  <c:v>36529</c:v>
                </c:pt>
                <c:pt idx="4">
                  <c:v>36530</c:v>
                </c:pt>
                <c:pt idx="5">
                  <c:v>36531</c:v>
                </c:pt>
                <c:pt idx="6">
                  <c:v>36532</c:v>
                </c:pt>
                <c:pt idx="7">
                  <c:v>36533</c:v>
                </c:pt>
                <c:pt idx="8">
                  <c:v>36534</c:v>
                </c:pt>
                <c:pt idx="9">
                  <c:v>36535</c:v>
                </c:pt>
                <c:pt idx="10">
                  <c:v>36536</c:v>
                </c:pt>
                <c:pt idx="11">
                  <c:v>36537</c:v>
                </c:pt>
                <c:pt idx="12">
                  <c:v>36538</c:v>
                </c:pt>
                <c:pt idx="13">
                  <c:v>36539</c:v>
                </c:pt>
                <c:pt idx="14">
                  <c:v>36540</c:v>
                </c:pt>
                <c:pt idx="15">
                  <c:v>36541</c:v>
                </c:pt>
                <c:pt idx="16">
                  <c:v>36542</c:v>
                </c:pt>
                <c:pt idx="17">
                  <c:v>36543</c:v>
                </c:pt>
                <c:pt idx="18">
                  <c:v>36544</c:v>
                </c:pt>
                <c:pt idx="19">
                  <c:v>36545</c:v>
                </c:pt>
                <c:pt idx="20">
                  <c:v>36546</c:v>
                </c:pt>
                <c:pt idx="21">
                  <c:v>36547</c:v>
                </c:pt>
                <c:pt idx="22">
                  <c:v>36548</c:v>
                </c:pt>
                <c:pt idx="23">
                  <c:v>36549</c:v>
                </c:pt>
                <c:pt idx="24">
                  <c:v>36550</c:v>
                </c:pt>
                <c:pt idx="25">
                  <c:v>36551</c:v>
                </c:pt>
                <c:pt idx="26">
                  <c:v>36552</c:v>
                </c:pt>
                <c:pt idx="27">
                  <c:v>36553</c:v>
                </c:pt>
                <c:pt idx="28">
                  <c:v>36554</c:v>
                </c:pt>
                <c:pt idx="29">
                  <c:v>36555</c:v>
                </c:pt>
                <c:pt idx="30">
                  <c:v>36556</c:v>
                </c:pt>
                <c:pt idx="31">
                  <c:v>36557</c:v>
                </c:pt>
                <c:pt idx="32">
                  <c:v>36558</c:v>
                </c:pt>
                <c:pt idx="33">
                  <c:v>36559</c:v>
                </c:pt>
                <c:pt idx="34">
                  <c:v>36560</c:v>
                </c:pt>
                <c:pt idx="35">
                  <c:v>36561</c:v>
                </c:pt>
                <c:pt idx="36">
                  <c:v>36562</c:v>
                </c:pt>
                <c:pt idx="37">
                  <c:v>36563</c:v>
                </c:pt>
                <c:pt idx="38">
                  <c:v>36564</c:v>
                </c:pt>
                <c:pt idx="39">
                  <c:v>36565</c:v>
                </c:pt>
                <c:pt idx="40">
                  <c:v>36566</c:v>
                </c:pt>
                <c:pt idx="41">
                  <c:v>36567</c:v>
                </c:pt>
                <c:pt idx="42">
                  <c:v>36568</c:v>
                </c:pt>
                <c:pt idx="43">
                  <c:v>36569</c:v>
                </c:pt>
                <c:pt idx="44">
                  <c:v>36570</c:v>
                </c:pt>
                <c:pt idx="45">
                  <c:v>36571</c:v>
                </c:pt>
                <c:pt idx="46">
                  <c:v>36572</c:v>
                </c:pt>
                <c:pt idx="47">
                  <c:v>36573</c:v>
                </c:pt>
                <c:pt idx="48">
                  <c:v>36574</c:v>
                </c:pt>
                <c:pt idx="49">
                  <c:v>36575</c:v>
                </c:pt>
                <c:pt idx="50">
                  <c:v>36576</c:v>
                </c:pt>
                <c:pt idx="51">
                  <c:v>36577</c:v>
                </c:pt>
                <c:pt idx="52">
                  <c:v>36578</c:v>
                </c:pt>
                <c:pt idx="53">
                  <c:v>36579</c:v>
                </c:pt>
                <c:pt idx="54">
                  <c:v>36580</c:v>
                </c:pt>
                <c:pt idx="55">
                  <c:v>36581</c:v>
                </c:pt>
                <c:pt idx="56">
                  <c:v>36582</c:v>
                </c:pt>
                <c:pt idx="57">
                  <c:v>36583</c:v>
                </c:pt>
                <c:pt idx="58">
                  <c:v>36584</c:v>
                </c:pt>
                <c:pt idx="59">
                  <c:v>36586</c:v>
                </c:pt>
                <c:pt idx="60">
                  <c:v>36587</c:v>
                </c:pt>
                <c:pt idx="61">
                  <c:v>36588</c:v>
                </c:pt>
                <c:pt idx="62">
                  <c:v>36589</c:v>
                </c:pt>
                <c:pt idx="63">
                  <c:v>36590</c:v>
                </c:pt>
                <c:pt idx="64">
                  <c:v>36591</c:v>
                </c:pt>
                <c:pt idx="65">
                  <c:v>36592</c:v>
                </c:pt>
                <c:pt idx="66">
                  <c:v>36593</c:v>
                </c:pt>
                <c:pt idx="67">
                  <c:v>36594</c:v>
                </c:pt>
                <c:pt idx="68">
                  <c:v>36595</c:v>
                </c:pt>
                <c:pt idx="69">
                  <c:v>36596</c:v>
                </c:pt>
                <c:pt idx="70">
                  <c:v>36597</c:v>
                </c:pt>
                <c:pt idx="71">
                  <c:v>36598</c:v>
                </c:pt>
                <c:pt idx="72">
                  <c:v>36599</c:v>
                </c:pt>
                <c:pt idx="73">
                  <c:v>36600</c:v>
                </c:pt>
                <c:pt idx="74">
                  <c:v>36601</c:v>
                </c:pt>
                <c:pt idx="75">
                  <c:v>36602</c:v>
                </c:pt>
                <c:pt idx="76">
                  <c:v>36603</c:v>
                </c:pt>
                <c:pt idx="77">
                  <c:v>36604</c:v>
                </c:pt>
                <c:pt idx="78">
                  <c:v>36605</c:v>
                </c:pt>
                <c:pt idx="79">
                  <c:v>36606</c:v>
                </c:pt>
                <c:pt idx="80">
                  <c:v>36607</c:v>
                </c:pt>
                <c:pt idx="81">
                  <c:v>36608</c:v>
                </c:pt>
                <c:pt idx="82">
                  <c:v>36609</c:v>
                </c:pt>
                <c:pt idx="83">
                  <c:v>36610</c:v>
                </c:pt>
                <c:pt idx="84">
                  <c:v>36611</c:v>
                </c:pt>
                <c:pt idx="85">
                  <c:v>36612</c:v>
                </c:pt>
                <c:pt idx="86">
                  <c:v>36613</c:v>
                </c:pt>
                <c:pt idx="87">
                  <c:v>36614</c:v>
                </c:pt>
                <c:pt idx="88">
                  <c:v>36615</c:v>
                </c:pt>
                <c:pt idx="89">
                  <c:v>36616</c:v>
                </c:pt>
                <c:pt idx="90">
                  <c:v>36617</c:v>
                </c:pt>
                <c:pt idx="91">
                  <c:v>36618</c:v>
                </c:pt>
                <c:pt idx="92">
                  <c:v>36619</c:v>
                </c:pt>
                <c:pt idx="93">
                  <c:v>36620</c:v>
                </c:pt>
                <c:pt idx="94">
                  <c:v>36621</c:v>
                </c:pt>
                <c:pt idx="95">
                  <c:v>36622</c:v>
                </c:pt>
                <c:pt idx="96">
                  <c:v>36623</c:v>
                </c:pt>
                <c:pt idx="97">
                  <c:v>36624</c:v>
                </c:pt>
                <c:pt idx="98">
                  <c:v>36625</c:v>
                </c:pt>
                <c:pt idx="99">
                  <c:v>36626</c:v>
                </c:pt>
                <c:pt idx="100">
                  <c:v>36627</c:v>
                </c:pt>
                <c:pt idx="101">
                  <c:v>36628</c:v>
                </c:pt>
                <c:pt idx="102">
                  <c:v>36629</c:v>
                </c:pt>
                <c:pt idx="103">
                  <c:v>36630</c:v>
                </c:pt>
                <c:pt idx="104">
                  <c:v>36631</c:v>
                </c:pt>
                <c:pt idx="105">
                  <c:v>36632</c:v>
                </c:pt>
                <c:pt idx="106">
                  <c:v>36633</c:v>
                </c:pt>
                <c:pt idx="107">
                  <c:v>36634</c:v>
                </c:pt>
                <c:pt idx="108">
                  <c:v>36635</c:v>
                </c:pt>
                <c:pt idx="109">
                  <c:v>36636</c:v>
                </c:pt>
                <c:pt idx="110">
                  <c:v>36637</c:v>
                </c:pt>
                <c:pt idx="111">
                  <c:v>36638</c:v>
                </c:pt>
                <c:pt idx="112">
                  <c:v>36639</c:v>
                </c:pt>
                <c:pt idx="113">
                  <c:v>36640</c:v>
                </c:pt>
                <c:pt idx="114">
                  <c:v>36641</c:v>
                </c:pt>
                <c:pt idx="115">
                  <c:v>36642</c:v>
                </c:pt>
                <c:pt idx="116">
                  <c:v>36643</c:v>
                </c:pt>
                <c:pt idx="117">
                  <c:v>36644</c:v>
                </c:pt>
                <c:pt idx="118">
                  <c:v>36645</c:v>
                </c:pt>
                <c:pt idx="119">
                  <c:v>36646</c:v>
                </c:pt>
                <c:pt idx="120">
                  <c:v>36647</c:v>
                </c:pt>
                <c:pt idx="121">
                  <c:v>36648</c:v>
                </c:pt>
                <c:pt idx="122">
                  <c:v>36649</c:v>
                </c:pt>
                <c:pt idx="123">
                  <c:v>36650</c:v>
                </c:pt>
                <c:pt idx="124">
                  <c:v>36651</c:v>
                </c:pt>
                <c:pt idx="125">
                  <c:v>36652</c:v>
                </c:pt>
                <c:pt idx="126">
                  <c:v>36653</c:v>
                </c:pt>
                <c:pt idx="127">
                  <c:v>36654</c:v>
                </c:pt>
                <c:pt idx="128">
                  <c:v>36655</c:v>
                </c:pt>
                <c:pt idx="129">
                  <c:v>36656</c:v>
                </c:pt>
                <c:pt idx="130">
                  <c:v>36657</c:v>
                </c:pt>
                <c:pt idx="131">
                  <c:v>36658</c:v>
                </c:pt>
                <c:pt idx="132">
                  <c:v>36659</c:v>
                </c:pt>
                <c:pt idx="133">
                  <c:v>36660</c:v>
                </c:pt>
                <c:pt idx="134">
                  <c:v>36661</c:v>
                </c:pt>
                <c:pt idx="135">
                  <c:v>36662</c:v>
                </c:pt>
                <c:pt idx="136">
                  <c:v>36663</c:v>
                </c:pt>
                <c:pt idx="137">
                  <c:v>36664</c:v>
                </c:pt>
                <c:pt idx="138">
                  <c:v>36665</c:v>
                </c:pt>
                <c:pt idx="139">
                  <c:v>36666</c:v>
                </c:pt>
                <c:pt idx="140">
                  <c:v>36667</c:v>
                </c:pt>
                <c:pt idx="141">
                  <c:v>36668</c:v>
                </c:pt>
                <c:pt idx="142">
                  <c:v>36669</c:v>
                </c:pt>
                <c:pt idx="143">
                  <c:v>36670</c:v>
                </c:pt>
                <c:pt idx="144">
                  <c:v>36671</c:v>
                </c:pt>
                <c:pt idx="145">
                  <c:v>36672</c:v>
                </c:pt>
                <c:pt idx="146">
                  <c:v>36673</c:v>
                </c:pt>
                <c:pt idx="147">
                  <c:v>36674</c:v>
                </c:pt>
                <c:pt idx="148">
                  <c:v>36675</c:v>
                </c:pt>
                <c:pt idx="149">
                  <c:v>36676</c:v>
                </c:pt>
                <c:pt idx="150">
                  <c:v>36677</c:v>
                </c:pt>
                <c:pt idx="151">
                  <c:v>36678</c:v>
                </c:pt>
                <c:pt idx="152">
                  <c:v>36679</c:v>
                </c:pt>
                <c:pt idx="153">
                  <c:v>36680</c:v>
                </c:pt>
                <c:pt idx="154">
                  <c:v>36681</c:v>
                </c:pt>
                <c:pt idx="155">
                  <c:v>36682</c:v>
                </c:pt>
                <c:pt idx="156">
                  <c:v>36683</c:v>
                </c:pt>
                <c:pt idx="157">
                  <c:v>36684</c:v>
                </c:pt>
                <c:pt idx="158">
                  <c:v>36685</c:v>
                </c:pt>
                <c:pt idx="159">
                  <c:v>36686</c:v>
                </c:pt>
                <c:pt idx="160">
                  <c:v>36687</c:v>
                </c:pt>
                <c:pt idx="161">
                  <c:v>36688</c:v>
                </c:pt>
                <c:pt idx="162">
                  <c:v>36689</c:v>
                </c:pt>
                <c:pt idx="163">
                  <c:v>36690</c:v>
                </c:pt>
                <c:pt idx="164">
                  <c:v>36691</c:v>
                </c:pt>
                <c:pt idx="165">
                  <c:v>36692</c:v>
                </c:pt>
                <c:pt idx="166">
                  <c:v>36693</c:v>
                </c:pt>
                <c:pt idx="167">
                  <c:v>36694</c:v>
                </c:pt>
                <c:pt idx="168">
                  <c:v>36695</c:v>
                </c:pt>
                <c:pt idx="169">
                  <c:v>36696</c:v>
                </c:pt>
                <c:pt idx="170">
                  <c:v>36697</c:v>
                </c:pt>
                <c:pt idx="171">
                  <c:v>36698</c:v>
                </c:pt>
                <c:pt idx="172">
                  <c:v>36699</c:v>
                </c:pt>
                <c:pt idx="173">
                  <c:v>36700</c:v>
                </c:pt>
                <c:pt idx="174">
                  <c:v>36701</c:v>
                </c:pt>
                <c:pt idx="175">
                  <c:v>36702</c:v>
                </c:pt>
                <c:pt idx="176">
                  <c:v>36703</c:v>
                </c:pt>
                <c:pt idx="177">
                  <c:v>36704</c:v>
                </c:pt>
                <c:pt idx="178">
                  <c:v>36705</c:v>
                </c:pt>
                <c:pt idx="179">
                  <c:v>36706</c:v>
                </c:pt>
                <c:pt idx="180">
                  <c:v>36707</c:v>
                </c:pt>
                <c:pt idx="181">
                  <c:v>36708</c:v>
                </c:pt>
                <c:pt idx="182">
                  <c:v>36709</c:v>
                </c:pt>
                <c:pt idx="183">
                  <c:v>36710</c:v>
                </c:pt>
                <c:pt idx="184">
                  <c:v>36711</c:v>
                </c:pt>
                <c:pt idx="185">
                  <c:v>36712</c:v>
                </c:pt>
                <c:pt idx="186">
                  <c:v>36713</c:v>
                </c:pt>
                <c:pt idx="187">
                  <c:v>36714</c:v>
                </c:pt>
                <c:pt idx="188">
                  <c:v>36715</c:v>
                </c:pt>
                <c:pt idx="189">
                  <c:v>36716</c:v>
                </c:pt>
                <c:pt idx="190">
                  <c:v>36717</c:v>
                </c:pt>
                <c:pt idx="191">
                  <c:v>36718</c:v>
                </c:pt>
                <c:pt idx="192">
                  <c:v>36719</c:v>
                </c:pt>
                <c:pt idx="193">
                  <c:v>36720</c:v>
                </c:pt>
                <c:pt idx="194">
                  <c:v>36721</c:v>
                </c:pt>
                <c:pt idx="195">
                  <c:v>36722</c:v>
                </c:pt>
                <c:pt idx="196">
                  <c:v>36723</c:v>
                </c:pt>
                <c:pt idx="197">
                  <c:v>36724</c:v>
                </c:pt>
                <c:pt idx="198">
                  <c:v>36725</c:v>
                </c:pt>
                <c:pt idx="199">
                  <c:v>36726</c:v>
                </c:pt>
                <c:pt idx="200">
                  <c:v>36727</c:v>
                </c:pt>
                <c:pt idx="201">
                  <c:v>36728</c:v>
                </c:pt>
                <c:pt idx="202">
                  <c:v>36729</c:v>
                </c:pt>
                <c:pt idx="203">
                  <c:v>36730</c:v>
                </c:pt>
                <c:pt idx="204">
                  <c:v>36731</c:v>
                </c:pt>
                <c:pt idx="205">
                  <c:v>36732</c:v>
                </c:pt>
                <c:pt idx="206">
                  <c:v>36733</c:v>
                </c:pt>
                <c:pt idx="207">
                  <c:v>36734</c:v>
                </c:pt>
                <c:pt idx="208">
                  <c:v>36735</c:v>
                </c:pt>
                <c:pt idx="209">
                  <c:v>36736</c:v>
                </c:pt>
                <c:pt idx="210">
                  <c:v>36737</c:v>
                </c:pt>
                <c:pt idx="211">
                  <c:v>36738</c:v>
                </c:pt>
                <c:pt idx="212">
                  <c:v>36739</c:v>
                </c:pt>
                <c:pt idx="213">
                  <c:v>36740</c:v>
                </c:pt>
                <c:pt idx="214">
                  <c:v>36741</c:v>
                </c:pt>
                <c:pt idx="215">
                  <c:v>36742</c:v>
                </c:pt>
                <c:pt idx="216">
                  <c:v>36743</c:v>
                </c:pt>
                <c:pt idx="217">
                  <c:v>36744</c:v>
                </c:pt>
                <c:pt idx="218">
                  <c:v>36745</c:v>
                </c:pt>
                <c:pt idx="219">
                  <c:v>36746</c:v>
                </c:pt>
                <c:pt idx="220">
                  <c:v>36747</c:v>
                </c:pt>
                <c:pt idx="221">
                  <c:v>36748</c:v>
                </c:pt>
                <c:pt idx="222">
                  <c:v>36749</c:v>
                </c:pt>
                <c:pt idx="223">
                  <c:v>36750</c:v>
                </c:pt>
                <c:pt idx="224">
                  <c:v>36751</c:v>
                </c:pt>
                <c:pt idx="225">
                  <c:v>36752</c:v>
                </c:pt>
                <c:pt idx="226">
                  <c:v>36753</c:v>
                </c:pt>
                <c:pt idx="227">
                  <c:v>36754</c:v>
                </c:pt>
                <c:pt idx="228">
                  <c:v>36755</c:v>
                </c:pt>
                <c:pt idx="229">
                  <c:v>36756</c:v>
                </c:pt>
                <c:pt idx="230">
                  <c:v>36757</c:v>
                </c:pt>
                <c:pt idx="231">
                  <c:v>36758</c:v>
                </c:pt>
                <c:pt idx="232">
                  <c:v>36759</c:v>
                </c:pt>
                <c:pt idx="233">
                  <c:v>36760</c:v>
                </c:pt>
                <c:pt idx="234">
                  <c:v>36761</c:v>
                </c:pt>
                <c:pt idx="235">
                  <c:v>36762</c:v>
                </c:pt>
                <c:pt idx="236">
                  <c:v>36763</c:v>
                </c:pt>
                <c:pt idx="237">
                  <c:v>36764</c:v>
                </c:pt>
                <c:pt idx="238">
                  <c:v>36765</c:v>
                </c:pt>
                <c:pt idx="239">
                  <c:v>36766</c:v>
                </c:pt>
                <c:pt idx="240">
                  <c:v>36767</c:v>
                </c:pt>
                <c:pt idx="241">
                  <c:v>36768</c:v>
                </c:pt>
                <c:pt idx="242">
                  <c:v>36769</c:v>
                </c:pt>
                <c:pt idx="243">
                  <c:v>36770</c:v>
                </c:pt>
                <c:pt idx="244">
                  <c:v>36771</c:v>
                </c:pt>
                <c:pt idx="245">
                  <c:v>36772</c:v>
                </c:pt>
                <c:pt idx="246">
                  <c:v>36773</c:v>
                </c:pt>
                <c:pt idx="247">
                  <c:v>36774</c:v>
                </c:pt>
                <c:pt idx="248">
                  <c:v>36775</c:v>
                </c:pt>
                <c:pt idx="249">
                  <c:v>36776</c:v>
                </c:pt>
                <c:pt idx="250">
                  <c:v>36777</c:v>
                </c:pt>
                <c:pt idx="251">
                  <c:v>36778</c:v>
                </c:pt>
                <c:pt idx="252">
                  <c:v>36779</c:v>
                </c:pt>
                <c:pt idx="253">
                  <c:v>36780</c:v>
                </c:pt>
                <c:pt idx="254">
                  <c:v>36781</c:v>
                </c:pt>
                <c:pt idx="255">
                  <c:v>36782</c:v>
                </c:pt>
                <c:pt idx="256">
                  <c:v>36783</c:v>
                </c:pt>
                <c:pt idx="257">
                  <c:v>36784</c:v>
                </c:pt>
                <c:pt idx="258">
                  <c:v>36785</c:v>
                </c:pt>
                <c:pt idx="259">
                  <c:v>36786</c:v>
                </c:pt>
                <c:pt idx="260">
                  <c:v>36787</c:v>
                </c:pt>
                <c:pt idx="261">
                  <c:v>36788</c:v>
                </c:pt>
                <c:pt idx="262">
                  <c:v>36789</c:v>
                </c:pt>
                <c:pt idx="263">
                  <c:v>36790</c:v>
                </c:pt>
                <c:pt idx="264">
                  <c:v>36791</c:v>
                </c:pt>
                <c:pt idx="265">
                  <c:v>36792</c:v>
                </c:pt>
                <c:pt idx="266">
                  <c:v>36793</c:v>
                </c:pt>
                <c:pt idx="267">
                  <c:v>36794</c:v>
                </c:pt>
                <c:pt idx="268">
                  <c:v>36795</c:v>
                </c:pt>
                <c:pt idx="269">
                  <c:v>36796</c:v>
                </c:pt>
                <c:pt idx="270">
                  <c:v>36797</c:v>
                </c:pt>
                <c:pt idx="271">
                  <c:v>36798</c:v>
                </c:pt>
                <c:pt idx="272">
                  <c:v>36799</c:v>
                </c:pt>
                <c:pt idx="273">
                  <c:v>36800</c:v>
                </c:pt>
                <c:pt idx="274">
                  <c:v>36801</c:v>
                </c:pt>
                <c:pt idx="275">
                  <c:v>36802</c:v>
                </c:pt>
                <c:pt idx="276">
                  <c:v>36803</c:v>
                </c:pt>
                <c:pt idx="277">
                  <c:v>36804</c:v>
                </c:pt>
                <c:pt idx="278">
                  <c:v>36805</c:v>
                </c:pt>
                <c:pt idx="279">
                  <c:v>36806</c:v>
                </c:pt>
                <c:pt idx="280">
                  <c:v>36807</c:v>
                </c:pt>
                <c:pt idx="281">
                  <c:v>36808</c:v>
                </c:pt>
                <c:pt idx="282">
                  <c:v>36809</c:v>
                </c:pt>
                <c:pt idx="283">
                  <c:v>36810</c:v>
                </c:pt>
                <c:pt idx="284">
                  <c:v>36811</c:v>
                </c:pt>
                <c:pt idx="285">
                  <c:v>36812</c:v>
                </c:pt>
                <c:pt idx="286">
                  <c:v>36813</c:v>
                </c:pt>
                <c:pt idx="287">
                  <c:v>36814</c:v>
                </c:pt>
                <c:pt idx="288">
                  <c:v>36815</c:v>
                </c:pt>
                <c:pt idx="289">
                  <c:v>36816</c:v>
                </c:pt>
                <c:pt idx="290">
                  <c:v>36817</c:v>
                </c:pt>
                <c:pt idx="291">
                  <c:v>36818</c:v>
                </c:pt>
                <c:pt idx="292">
                  <c:v>36819</c:v>
                </c:pt>
                <c:pt idx="293">
                  <c:v>36820</c:v>
                </c:pt>
                <c:pt idx="294">
                  <c:v>36821</c:v>
                </c:pt>
                <c:pt idx="295">
                  <c:v>36822</c:v>
                </c:pt>
                <c:pt idx="296">
                  <c:v>36823</c:v>
                </c:pt>
                <c:pt idx="297">
                  <c:v>36824</c:v>
                </c:pt>
                <c:pt idx="298">
                  <c:v>36825</c:v>
                </c:pt>
                <c:pt idx="299">
                  <c:v>36826</c:v>
                </c:pt>
                <c:pt idx="300">
                  <c:v>36827</c:v>
                </c:pt>
                <c:pt idx="301">
                  <c:v>36828</c:v>
                </c:pt>
                <c:pt idx="302">
                  <c:v>36829</c:v>
                </c:pt>
                <c:pt idx="303">
                  <c:v>36830</c:v>
                </c:pt>
                <c:pt idx="304">
                  <c:v>36831</c:v>
                </c:pt>
                <c:pt idx="305">
                  <c:v>36832</c:v>
                </c:pt>
                <c:pt idx="306">
                  <c:v>36833</c:v>
                </c:pt>
                <c:pt idx="307">
                  <c:v>36834</c:v>
                </c:pt>
                <c:pt idx="308">
                  <c:v>36835</c:v>
                </c:pt>
                <c:pt idx="309">
                  <c:v>36836</c:v>
                </c:pt>
                <c:pt idx="310">
                  <c:v>36837</c:v>
                </c:pt>
                <c:pt idx="311">
                  <c:v>36838</c:v>
                </c:pt>
                <c:pt idx="312">
                  <c:v>36839</c:v>
                </c:pt>
                <c:pt idx="313">
                  <c:v>36840</c:v>
                </c:pt>
                <c:pt idx="314">
                  <c:v>36841</c:v>
                </c:pt>
                <c:pt idx="315">
                  <c:v>36842</c:v>
                </c:pt>
                <c:pt idx="316">
                  <c:v>36843</c:v>
                </c:pt>
                <c:pt idx="317">
                  <c:v>36844</c:v>
                </c:pt>
                <c:pt idx="318">
                  <c:v>36845</c:v>
                </c:pt>
                <c:pt idx="319">
                  <c:v>36846</c:v>
                </c:pt>
                <c:pt idx="320">
                  <c:v>36847</c:v>
                </c:pt>
                <c:pt idx="321">
                  <c:v>36848</c:v>
                </c:pt>
                <c:pt idx="322">
                  <c:v>36849</c:v>
                </c:pt>
                <c:pt idx="323">
                  <c:v>36850</c:v>
                </c:pt>
                <c:pt idx="324">
                  <c:v>36851</c:v>
                </c:pt>
                <c:pt idx="325">
                  <c:v>36852</c:v>
                </c:pt>
                <c:pt idx="326">
                  <c:v>36853</c:v>
                </c:pt>
                <c:pt idx="327">
                  <c:v>36854</c:v>
                </c:pt>
                <c:pt idx="328">
                  <c:v>36855</c:v>
                </c:pt>
                <c:pt idx="329">
                  <c:v>36856</c:v>
                </c:pt>
                <c:pt idx="330">
                  <c:v>36857</c:v>
                </c:pt>
                <c:pt idx="331">
                  <c:v>36858</c:v>
                </c:pt>
                <c:pt idx="332">
                  <c:v>36859</c:v>
                </c:pt>
                <c:pt idx="333">
                  <c:v>36860</c:v>
                </c:pt>
                <c:pt idx="334">
                  <c:v>36861</c:v>
                </c:pt>
                <c:pt idx="335">
                  <c:v>36862</c:v>
                </c:pt>
                <c:pt idx="336">
                  <c:v>36863</c:v>
                </c:pt>
                <c:pt idx="337">
                  <c:v>36864</c:v>
                </c:pt>
                <c:pt idx="338">
                  <c:v>36865</c:v>
                </c:pt>
                <c:pt idx="339">
                  <c:v>36866</c:v>
                </c:pt>
                <c:pt idx="340">
                  <c:v>36867</c:v>
                </c:pt>
                <c:pt idx="341">
                  <c:v>36868</c:v>
                </c:pt>
                <c:pt idx="342">
                  <c:v>36869</c:v>
                </c:pt>
                <c:pt idx="343">
                  <c:v>36870</c:v>
                </c:pt>
                <c:pt idx="344">
                  <c:v>36871</c:v>
                </c:pt>
                <c:pt idx="345">
                  <c:v>36872</c:v>
                </c:pt>
                <c:pt idx="346">
                  <c:v>36873</c:v>
                </c:pt>
                <c:pt idx="347">
                  <c:v>36874</c:v>
                </c:pt>
                <c:pt idx="348">
                  <c:v>36875</c:v>
                </c:pt>
                <c:pt idx="349">
                  <c:v>36876</c:v>
                </c:pt>
                <c:pt idx="350">
                  <c:v>36877</c:v>
                </c:pt>
                <c:pt idx="351">
                  <c:v>36878</c:v>
                </c:pt>
                <c:pt idx="352">
                  <c:v>36879</c:v>
                </c:pt>
                <c:pt idx="353">
                  <c:v>36880</c:v>
                </c:pt>
                <c:pt idx="354">
                  <c:v>36881</c:v>
                </c:pt>
                <c:pt idx="355">
                  <c:v>36882</c:v>
                </c:pt>
                <c:pt idx="356">
                  <c:v>36883</c:v>
                </c:pt>
                <c:pt idx="357">
                  <c:v>36884</c:v>
                </c:pt>
                <c:pt idx="358">
                  <c:v>36885</c:v>
                </c:pt>
                <c:pt idx="359">
                  <c:v>36886</c:v>
                </c:pt>
                <c:pt idx="360">
                  <c:v>36887</c:v>
                </c:pt>
                <c:pt idx="361">
                  <c:v>36888</c:v>
                </c:pt>
                <c:pt idx="362">
                  <c:v>36889</c:v>
                </c:pt>
                <c:pt idx="363">
                  <c:v>36890</c:v>
                </c:pt>
                <c:pt idx="364">
                  <c:v>36891</c:v>
                </c:pt>
              </c:numCache>
            </c:numRef>
          </c:cat>
          <c:val>
            <c:numRef>
              <c:f>'[Senda_referencia_Invierno_2024.xlsx]Embalses_00-22'!$AK$3:$AK$367</c:f>
              <c:numCache>
                <c:formatCode>0.0%</c:formatCode>
                <c:ptCount val="365"/>
                <c:pt idx="0">
                  <c:v>0.75007450192129621</c:v>
                </c:pt>
                <c:pt idx="1">
                  <c:v>0.74812248847736496</c:v>
                </c:pt>
                <c:pt idx="2">
                  <c:v>0.74419927549158649</c:v>
                </c:pt>
                <c:pt idx="3">
                  <c:v>0.74117287071864246</c:v>
                </c:pt>
                <c:pt idx="4">
                  <c:v>0.73755260225429975</c:v>
                </c:pt>
                <c:pt idx="5">
                  <c:v>0.73386774221379492</c:v>
                </c:pt>
                <c:pt idx="6">
                  <c:v>0.72985201356186025</c:v>
                </c:pt>
                <c:pt idx="7">
                  <c:v>0.7256071243639417</c:v>
                </c:pt>
                <c:pt idx="8">
                  <c:v>0.7230801255650523</c:v>
                </c:pt>
                <c:pt idx="9">
                  <c:v>0.72116824130828294</c:v>
                </c:pt>
                <c:pt idx="10">
                  <c:v>0.71971355721138885</c:v>
                </c:pt>
                <c:pt idx="11">
                  <c:v>0.71777459589401515</c:v>
                </c:pt>
                <c:pt idx="12">
                  <c:v>0.71535971410233468</c:v>
                </c:pt>
                <c:pt idx="13">
                  <c:v>0.7120467278191086</c:v>
                </c:pt>
                <c:pt idx="14">
                  <c:v>0.70917555249438569</c:v>
                </c:pt>
                <c:pt idx="15">
                  <c:v>0.70533869457099541</c:v>
                </c:pt>
                <c:pt idx="16">
                  <c:v>0.70301683157761086</c:v>
                </c:pt>
                <c:pt idx="17">
                  <c:v>0.70138117689611956</c:v>
                </c:pt>
                <c:pt idx="18">
                  <c:v>0.69933766978205347</c:v>
                </c:pt>
                <c:pt idx="19">
                  <c:v>0.69644807331972336</c:v>
                </c:pt>
                <c:pt idx="20">
                  <c:v>0.69534128875691481</c:v>
                </c:pt>
                <c:pt idx="21">
                  <c:v>0.69342168787274372</c:v>
                </c:pt>
                <c:pt idx="22">
                  <c:v>0.69097403314723138</c:v>
                </c:pt>
                <c:pt idx="23">
                  <c:v>0.68771423745509153</c:v>
                </c:pt>
                <c:pt idx="24">
                  <c:v>0.68338158176367547</c:v>
                </c:pt>
                <c:pt idx="25">
                  <c:v>0.67881151624948233</c:v>
                </c:pt>
                <c:pt idx="26">
                  <c:v>0.6749415737682718</c:v>
                </c:pt>
                <c:pt idx="27">
                  <c:v>0.67087376332547421</c:v>
                </c:pt>
                <c:pt idx="28">
                  <c:v>0.66671239334749244</c:v>
                </c:pt>
                <c:pt idx="29">
                  <c:v>0.66356062518347536</c:v>
                </c:pt>
                <c:pt idx="30">
                  <c:v>0.66093849457086107</c:v>
                </c:pt>
                <c:pt idx="31">
                  <c:v>0.65847292796448942</c:v>
                </c:pt>
                <c:pt idx="32">
                  <c:v>0.6557403376539237</c:v>
                </c:pt>
                <c:pt idx="33">
                  <c:v>0.65396495371632346</c:v>
                </c:pt>
                <c:pt idx="34">
                  <c:v>0.6510859157425537</c:v>
                </c:pt>
                <c:pt idx="35">
                  <c:v>0.64744844189763384</c:v>
                </c:pt>
                <c:pt idx="36">
                  <c:v>0.64556699766408776</c:v>
                </c:pt>
                <c:pt idx="37">
                  <c:v>0.64323279758335961</c:v>
                </c:pt>
                <c:pt idx="38">
                  <c:v>0.64047525328648869</c:v>
                </c:pt>
                <c:pt idx="39">
                  <c:v>0.6364637461213899</c:v>
                </c:pt>
                <c:pt idx="40">
                  <c:v>0.63354229696415754</c:v>
                </c:pt>
                <c:pt idx="41">
                  <c:v>0.62963687501005872</c:v>
                </c:pt>
                <c:pt idx="42">
                  <c:v>0.62579371566323294</c:v>
                </c:pt>
                <c:pt idx="43">
                  <c:v>0.62318514296613825</c:v>
                </c:pt>
                <c:pt idx="44">
                  <c:v>0.62008133077540395</c:v>
                </c:pt>
                <c:pt idx="45">
                  <c:v>0.61637679817369606</c:v>
                </c:pt>
                <c:pt idx="46">
                  <c:v>0.61358866274855628</c:v>
                </c:pt>
                <c:pt idx="47">
                  <c:v>0.61075358711951511</c:v>
                </c:pt>
                <c:pt idx="48">
                  <c:v>0.60722212271711196</c:v>
                </c:pt>
                <c:pt idx="49">
                  <c:v>0.60376795926580584</c:v>
                </c:pt>
                <c:pt idx="50">
                  <c:v>0.60057597975454846</c:v>
                </c:pt>
                <c:pt idx="51">
                  <c:v>0.59636847003100812</c:v>
                </c:pt>
                <c:pt idx="52">
                  <c:v>0.59344211111253431</c:v>
                </c:pt>
                <c:pt idx="53">
                  <c:v>0.58817187486834266</c:v>
                </c:pt>
                <c:pt idx="54">
                  <c:v>0.58237135074509705</c:v>
                </c:pt>
                <c:pt idx="55">
                  <c:v>0.57677707600875938</c:v>
                </c:pt>
                <c:pt idx="56">
                  <c:v>0.57223981674116375</c:v>
                </c:pt>
                <c:pt idx="57">
                  <c:v>0.56850518609169076</c:v>
                </c:pt>
                <c:pt idx="58">
                  <c:v>0.56424341250016607</c:v>
                </c:pt>
                <c:pt idx="59">
                  <c:v>0.55989407689377479</c:v>
                </c:pt>
                <c:pt idx="60">
                  <c:v>0.55555419804404249</c:v>
                </c:pt>
                <c:pt idx="61">
                  <c:v>0.55017687106687574</c:v>
                </c:pt>
                <c:pt idx="62">
                  <c:v>0.5468908732270974</c:v>
                </c:pt>
                <c:pt idx="63">
                  <c:v>0.5443223770977339</c:v>
                </c:pt>
                <c:pt idx="64">
                  <c:v>0.54129848761148036</c:v>
                </c:pt>
                <c:pt idx="65">
                  <c:v>0.54148074980164429</c:v>
                </c:pt>
                <c:pt idx="66">
                  <c:v>0.54096269297787902</c:v>
                </c:pt>
                <c:pt idx="67">
                  <c:v>0.54170230944444464</c:v>
                </c:pt>
                <c:pt idx="68">
                  <c:v>0.54079678011090193</c:v>
                </c:pt>
                <c:pt idx="69">
                  <c:v>0.53965834981987193</c:v>
                </c:pt>
                <c:pt idx="70">
                  <c:v>0.54186500483315547</c:v>
                </c:pt>
                <c:pt idx="71">
                  <c:v>0.54196489300525275</c:v>
                </c:pt>
                <c:pt idx="72">
                  <c:v>0.54166640389372445</c:v>
                </c:pt>
                <c:pt idx="73">
                  <c:v>0.54136283944759089</c:v>
                </c:pt>
                <c:pt idx="74">
                  <c:v>0.54133860777315923</c:v>
                </c:pt>
                <c:pt idx="75">
                  <c:v>0.53943177684161703</c:v>
                </c:pt>
                <c:pt idx="76">
                  <c:v>0.53785792438391689</c:v>
                </c:pt>
                <c:pt idx="77">
                  <c:v>0.53527324625598383</c:v>
                </c:pt>
                <c:pt idx="78">
                  <c:v>0.53289824866436919</c:v>
                </c:pt>
                <c:pt idx="79">
                  <c:v>0.53072748076302378</c:v>
                </c:pt>
                <c:pt idx="80">
                  <c:v>0.5283184782126642</c:v>
                </c:pt>
                <c:pt idx="81">
                  <c:v>0.52536619543073915</c:v>
                </c:pt>
                <c:pt idx="82">
                  <c:v>0.52481879659253283</c:v>
                </c:pt>
                <c:pt idx="83">
                  <c:v>0.52389582948613378</c:v>
                </c:pt>
                <c:pt idx="84">
                  <c:v>0.52150631774195477</c:v>
                </c:pt>
                <c:pt idx="85">
                  <c:v>0.51996953908036203</c:v>
                </c:pt>
                <c:pt idx="86">
                  <c:v>0.51627755116577934</c:v>
                </c:pt>
                <c:pt idx="87">
                  <c:v>0.51374218107213698</c:v>
                </c:pt>
                <c:pt idx="88">
                  <c:v>0.51057749553195031</c:v>
                </c:pt>
                <c:pt idx="89">
                  <c:v>0.50778656203515904</c:v>
                </c:pt>
                <c:pt idx="90">
                  <c:v>0.50554195412607617</c:v>
                </c:pt>
                <c:pt idx="91">
                  <c:v>0.50497749857618679</c:v>
                </c:pt>
                <c:pt idx="92">
                  <c:v>0.50686202680949743</c:v>
                </c:pt>
                <c:pt idx="93">
                  <c:v>0.50797096488571802</c:v>
                </c:pt>
                <c:pt idx="94">
                  <c:v>0.50864171041652795</c:v>
                </c:pt>
                <c:pt idx="95">
                  <c:v>0.50945616605725641</c:v>
                </c:pt>
                <c:pt idx="96">
                  <c:v>0.51004386206243946</c:v>
                </c:pt>
                <c:pt idx="97">
                  <c:v>0.51184811588782675</c:v>
                </c:pt>
                <c:pt idx="98">
                  <c:v>0.51555008693293758</c:v>
                </c:pt>
                <c:pt idx="99">
                  <c:v>0.5145511397140885</c:v>
                </c:pt>
                <c:pt idx="100">
                  <c:v>0.51176015919992623</c:v>
                </c:pt>
                <c:pt idx="101">
                  <c:v>0.50664736602654259</c:v>
                </c:pt>
                <c:pt idx="102">
                  <c:v>0.50348693449714488</c:v>
                </c:pt>
                <c:pt idx="103">
                  <c:v>0.50184639396030428</c:v>
                </c:pt>
                <c:pt idx="104">
                  <c:v>0.50160800149232077</c:v>
                </c:pt>
                <c:pt idx="105">
                  <c:v>0.4994222710587064</c:v>
                </c:pt>
                <c:pt idx="106">
                  <c:v>0.49946484627909327</c:v>
                </c:pt>
                <c:pt idx="107">
                  <c:v>0.49726565313189708</c:v>
                </c:pt>
                <c:pt idx="108">
                  <c:v>0.49536639261431892</c:v>
                </c:pt>
                <c:pt idx="109">
                  <c:v>0.49480275919195527</c:v>
                </c:pt>
                <c:pt idx="110">
                  <c:v>0.49726570683131471</c:v>
                </c:pt>
                <c:pt idx="111">
                  <c:v>0.49935320293639257</c:v>
                </c:pt>
                <c:pt idx="112">
                  <c:v>0.50270137848034013</c:v>
                </c:pt>
                <c:pt idx="113">
                  <c:v>0.50533652646829563</c:v>
                </c:pt>
                <c:pt idx="114">
                  <c:v>0.50832817082282178</c:v>
                </c:pt>
                <c:pt idx="115">
                  <c:v>0.51022887623603186</c:v>
                </c:pt>
                <c:pt idx="116">
                  <c:v>0.51141924645797343</c:v>
                </c:pt>
                <c:pt idx="117">
                  <c:v>0.51258865461719583</c:v>
                </c:pt>
                <c:pt idx="118">
                  <c:v>0.51487014764917194</c:v>
                </c:pt>
                <c:pt idx="119">
                  <c:v>0.51454572313575153</c:v>
                </c:pt>
                <c:pt idx="120">
                  <c:v>0.51603058197900409</c:v>
                </c:pt>
                <c:pt idx="121">
                  <c:v>0.5174714963234428</c:v>
                </c:pt>
                <c:pt idx="122">
                  <c:v>0.52031428697142479</c:v>
                </c:pt>
                <c:pt idx="123">
                  <c:v>0.52279646749637143</c:v>
                </c:pt>
                <c:pt idx="124">
                  <c:v>0.5245784212338892</c:v>
                </c:pt>
                <c:pt idx="125">
                  <c:v>0.52715918636117287</c:v>
                </c:pt>
                <c:pt idx="126">
                  <c:v>0.52892580255372224</c:v>
                </c:pt>
                <c:pt idx="127">
                  <c:v>0.53400440210402778</c:v>
                </c:pt>
                <c:pt idx="128">
                  <c:v>0.54016605976879684</c:v>
                </c:pt>
                <c:pt idx="129">
                  <c:v>0.54847832162733856</c:v>
                </c:pt>
                <c:pt idx="130">
                  <c:v>0.5513103122526013</c:v>
                </c:pt>
                <c:pt idx="131">
                  <c:v>0.55189857053099145</c:v>
                </c:pt>
                <c:pt idx="132">
                  <c:v>0.55543359746794474</c:v>
                </c:pt>
                <c:pt idx="133">
                  <c:v>0.55682311252033534</c:v>
                </c:pt>
                <c:pt idx="134">
                  <c:v>0.55634488431504669</c:v>
                </c:pt>
                <c:pt idx="135">
                  <c:v>0.55747341903523728</c:v>
                </c:pt>
                <c:pt idx="136">
                  <c:v>0.56035679552050899</c:v>
                </c:pt>
                <c:pt idx="137">
                  <c:v>0.56483779896310438</c:v>
                </c:pt>
                <c:pt idx="138">
                  <c:v>0.56885370217582132</c:v>
                </c:pt>
                <c:pt idx="139">
                  <c:v>0.5716909122358067</c:v>
                </c:pt>
                <c:pt idx="140">
                  <c:v>0.57588053061595357</c:v>
                </c:pt>
                <c:pt idx="141">
                  <c:v>0.57589515133164582</c:v>
                </c:pt>
                <c:pt idx="142">
                  <c:v>0.57545760489908815</c:v>
                </c:pt>
                <c:pt idx="143">
                  <c:v>0.57580756153887269</c:v>
                </c:pt>
                <c:pt idx="144">
                  <c:v>0.57804941997875203</c:v>
                </c:pt>
                <c:pt idx="145">
                  <c:v>0.57988748421270864</c:v>
                </c:pt>
                <c:pt idx="146">
                  <c:v>0.58299218971554478</c:v>
                </c:pt>
                <c:pt idx="147">
                  <c:v>0.58829802408130982</c:v>
                </c:pt>
                <c:pt idx="148">
                  <c:v>0.59492594984908531</c:v>
                </c:pt>
                <c:pt idx="149">
                  <c:v>0.59823003346681092</c:v>
                </c:pt>
                <c:pt idx="150">
                  <c:v>0.60123063465395921</c:v>
                </c:pt>
                <c:pt idx="151">
                  <c:v>0.60632525817164584</c:v>
                </c:pt>
                <c:pt idx="152">
                  <c:v>0.61171837187369582</c:v>
                </c:pt>
                <c:pt idx="153">
                  <c:v>0.61869800804710384</c:v>
                </c:pt>
                <c:pt idx="154">
                  <c:v>0.61977417952722069</c:v>
                </c:pt>
                <c:pt idx="155">
                  <c:v>0.62394507705028857</c:v>
                </c:pt>
                <c:pt idx="156">
                  <c:v>0.62557330100718112</c:v>
                </c:pt>
                <c:pt idx="157">
                  <c:v>0.63023986441453184</c:v>
                </c:pt>
                <c:pt idx="158">
                  <c:v>0.63545016818091171</c:v>
                </c:pt>
                <c:pt idx="159">
                  <c:v>0.64007583778160859</c:v>
                </c:pt>
                <c:pt idx="160">
                  <c:v>0.64360308193329285</c:v>
                </c:pt>
                <c:pt idx="161">
                  <c:v>0.64699933670712451</c:v>
                </c:pt>
                <c:pt idx="162">
                  <c:v>0.64959728716408649</c:v>
                </c:pt>
                <c:pt idx="163">
                  <c:v>0.64940073107564378</c:v>
                </c:pt>
                <c:pt idx="164">
                  <c:v>0.65000028194021675</c:v>
                </c:pt>
                <c:pt idx="165">
                  <c:v>0.65425036137116654</c:v>
                </c:pt>
                <c:pt idx="166">
                  <c:v>0.65754575661410875</c:v>
                </c:pt>
                <c:pt idx="167">
                  <c:v>0.66168689959063098</c:v>
                </c:pt>
                <c:pt idx="168">
                  <c:v>0.66591193287599681</c:v>
                </c:pt>
                <c:pt idx="169">
                  <c:v>0.66718664100655645</c:v>
                </c:pt>
                <c:pt idx="170">
                  <c:v>0.67058528781305027</c:v>
                </c:pt>
                <c:pt idx="171">
                  <c:v>0.67626981553201015</c:v>
                </c:pt>
                <c:pt idx="172">
                  <c:v>0.68213592910162246</c:v>
                </c:pt>
                <c:pt idx="173">
                  <c:v>0.68756598329025997</c:v>
                </c:pt>
                <c:pt idx="174">
                  <c:v>0.69474820234073809</c:v>
                </c:pt>
                <c:pt idx="175">
                  <c:v>0.70232598894739784</c:v>
                </c:pt>
                <c:pt idx="176">
                  <c:v>0.70546415688039743</c:v>
                </c:pt>
                <c:pt idx="177">
                  <c:v>0.7064332565176753</c:v>
                </c:pt>
                <c:pt idx="178">
                  <c:v>0.70548982312101149</c:v>
                </c:pt>
                <c:pt idx="179">
                  <c:v>0.7049048889079581</c:v>
                </c:pt>
                <c:pt idx="180">
                  <c:v>0.70664968724286059</c:v>
                </c:pt>
                <c:pt idx="181">
                  <c:v>0.70978990645559159</c:v>
                </c:pt>
                <c:pt idx="182">
                  <c:v>0.71113983841722916</c:v>
                </c:pt>
                <c:pt idx="183">
                  <c:v>0.71279584963354559</c:v>
                </c:pt>
                <c:pt idx="184">
                  <c:v>0.71318836772402627</c:v>
                </c:pt>
                <c:pt idx="185">
                  <c:v>0.71448155183760242</c:v>
                </c:pt>
                <c:pt idx="186">
                  <c:v>0.71454253350089514</c:v>
                </c:pt>
                <c:pt idx="187">
                  <c:v>0.71445718566795513</c:v>
                </c:pt>
                <c:pt idx="188">
                  <c:v>0.71323878969757271</c:v>
                </c:pt>
                <c:pt idx="189">
                  <c:v>0.71257150719747109</c:v>
                </c:pt>
                <c:pt idx="190">
                  <c:v>0.7104981476033525</c:v>
                </c:pt>
                <c:pt idx="191">
                  <c:v>0.70887952313097069</c:v>
                </c:pt>
                <c:pt idx="192">
                  <c:v>0.70755309414671474</c:v>
                </c:pt>
                <c:pt idx="193">
                  <c:v>0.71114875864522631</c:v>
                </c:pt>
                <c:pt idx="194">
                  <c:v>0.71694781976194599</c:v>
                </c:pt>
                <c:pt idx="195">
                  <c:v>0.72092673775402505</c:v>
                </c:pt>
                <c:pt idx="196">
                  <c:v>0.72216616281051049</c:v>
                </c:pt>
                <c:pt idx="197">
                  <c:v>0.72288091254319098</c:v>
                </c:pt>
                <c:pt idx="198">
                  <c:v>0.72295404579047862</c:v>
                </c:pt>
                <c:pt idx="199">
                  <c:v>0.7244756985111771</c:v>
                </c:pt>
                <c:pt idx="200">
                  <c:v>0.72830277709429159</c:v>
                </c:pt>
                <c:pt idx="201">
                  <c:v>0.7299967224186481</c:v>
                </c:pt>
                <c:pt idx="202">
                  <c:v>0.73150863580869607</c:v>
                </c:pt>
                <c:pt idx="203">
                  <c:v>0.73550406110430033</c:v>
                </c:pt>
                <c:pt idx="204">
                  <c:v>0.73613525114213374</c:v>
                </c:pt>
                <c:pt idx="205">
                  <c:v>0.73647064111390326</c:v>
                </c:pt>
                <c:pt idx="206">
                  <c:v>0.7381211546298817</c:v>
                </c:pt>
                <c:pt idx="207">
                  <c:v>0.7400122831503595</c:v>
                </c:pt>
                <c:pt idx="208">
                  <c:v>0.74176307780311723</c:v>
                </c:pt>
                <c:pt idx="209">
                  <c:v>0.73974448753253097</c:v>
                </c:pt>
                <c:pt idx="210">
                  <c:v>0.73920601569972066</c:v>
                </c:pt>
                <c:pt idx="211">
                  <c:v>0.73817465485834288</c:v>
                </c:pt>
                <c:pt idx="212">
                  <c:v>0.73750483841123271</c:v>
                </c:pt>
                <c:pt idx="213">
                  <c:v>0.7386213249935345</c:v>
                </c:pt>
                <c:pt idx="214">
                  <c:v>0.74087566030400032</c:v>
                </c:pt>
                <c:pt idx="215">
                  <c:v>0.74094662553484081</c:v>
                </c:pt>
                <c:pt idx="216">
                  <c:v>0.74104621700805606</c:v>
                </c:pt>
                <c:pt idx="217">
                  <c:v>0.74049414114168044</c:v>
                </c:pt>
                <c:pt idx="218">
                  <c:v>0.74327877422306576</c:v>
                </c:pt>
                <c:pt idx="219">
                  <c:v>0.74455970313245223</c:v>
                </c:pt>
                <c:pt idx="220">
                  <c:v>0.74514762282790015</c:v>
                </c:pt>
                <c:pt idx="221">
                  <c:v>0.74663101736452053</c:v>
                </c:pt>
                <c:pt idx="222">
                  <c:v>0.74856279780889756</c:v>
                </c:pt>
                <c:pt idx="223">
                  <c:v>0.74986262564352346</c:v>
                </c:pt>
                <c:pt idx="224">
                  <c:v>0.75120593841408556</c:v>
                </c:pt>
                <c:pt idx="225">
                  <c:v>0.75287514438629377</c:v>
                </c:pt>
                <c:pt idx="226">
                  <c:v>0.75332438088457199</c:v>
                </c:pt>
                <c:pt idx="227">
                  <c:v>0.75336731651027189</c:v>
                </c:pt>
                <c:pt idx="228">
                  <c:v>0.75472346905565724</c:v>
                </c:pt>
                <c:pt idx="229">
                  <c:v>0.75556995687910855</c:v>
                </c:pt>
                <c:pt idx="230">
                  <c:v>0.75528201132190664</c:v>
                </c:pt>
                <c:pt idx="231">
                  <c:v>0.75348197315168641</c:v>
                </c:pt>
                <c:pt idx="232">
                  <c:v>0.75103364162008845</c:v>
                </c:pt>
                <c:pt idx="233">
                  <c:v>0.74720458877962947</c:v>
                </c:pt>
                <c:pt idx="234">
                  <c:v>0.74435461559410621</c:v>
                </c:pt>
                <c:pt idx="235">
                  <c:v>0.74253500562150332</c:v>
                </c:pt>
                <c:pt idx="236">
                  <c:v>0.74132205666835671</c:v>
                </c:pt>
                <c:pt idx="237">
                  <c:v>0.74275755604173543</c:v>
                </c:pt>
                <c:pt idx="238">
                  <c:v>0.74506755288989823</c:v>
                </c:pt>
                <c:pt idx="239">
                  <c:v>0.74521720708955308</c:v>
                </c:pt>
                <c:pt idx="240">
                  <c:v>0.74665359090208705</c:v>
                </c:pt>
                <c:pt idx="241">
                  <c:v>0.74776122124003086</c:v>
                </c:pt>
                <c:pt idx="242">
                  <c:v>0.74677499593191998</c:v>
                </c:pt>
                <c:pt idx="243">
                  <c:v>0.74358903675349097</c:v>
                </c:pt>
                <c:pt idx="244">
                  <c:v>0.74209600494330608</c:v>
                </c:pt>
                <c:pt idx="245">
                  <c:v>0.74156046574911172</c:v>
                </c:pt>
                <c:pt idx="246">
                  <c:v>0.74347964832213198</c:v>
                </c:pt>
                <c:pt idx="247">
                  <c:v>0.73960595532953999</c:v>
                </c:pt>
                <c:pt idx="248">
                  <c:v>0.74053634959164039</c:v>
                </c:pt>
                <c:pt idx="249">
                  <c:v>0.74223708463029303</c:v>
                </c:pt>
                <c:pt idx="250">
                  <c:v>0.74195583874156523</c:v>
                </c:pt>
                <c:pt idx="251">
                  <c:v>0.74152338137912766</c:v>
                </c:pt>
                <c:pt idx="252">
                  <c:v>0.74191391037418286</c:v>
                </c:pt>
                <c:pt idx="253">
                  <c:v>0.74397960556607112</c:v>
                </c:pt>
                <c:pt idx="254">
                  <c:v>0.74419064044349093</c:v>
                </c:pt>
                <c:pt idx="255">
                  <c:v>0.74700304637896442</c:v>
                </c:pt>
                <c:pt idx="256">
                  <c:v>0.74774830463713204</c:v>
                </c:pt>
                <c:pt idx="257">
                  <c:v>0.74789639354568072</c:v>
                </c:pt>
                <c:pt idx="258">
                  <c:v>0.74873081050946089</c:v>
                </c:pt>
                <c:pt idx="259">
                  <c:v>0.74905472333296252</c:v>
                </c:pt>
                <c:pt idx="260">
                  <c:v>0.74824872423850786</c:v>
                </c:pt>
                <c:pt idx="261">
                  <c:v>0.74644373877405501</c:v>
                </c:pt>
                <c:pt idx="262">
                  <c:v>0.74851412491694913</c:v>
                </c:pt>
                <c:pt idx="263">
                  <c:v>0.7475391882124296</c:v>
                </c:pt>
                <c:pt idx="264">
                  <c:v>0.74620422186363156</c:v>
                </c:pt>
                <c:pt idx="265">
                  <c:v>0.74726093880745625</c:v>
                </c:pt>
                <c:pt idx="266">
                  <c:v>0.74671873778145925</c:v>
                </c:pt>
                <c:pt idx="267">
                  <c:v>0.74614472457464232</c:v>
                </c:pt>
                <c:pt idx="268">
                  <c:v>0.74570059316645576</c:v>
                </c:pt>
                <c:pt idx="269">
                  <c:v>0.7445520329163835</c:v>
                </c:pt>
                <c:pt idx="270">
                  <c:v>0.74234432934757977</c:v>
                </c:pt>
                <c:pt idx="271">
                  <c:v>0.74035327155023434</c:v>
                </c:pt>
                <c:pt idx="272">
                  <c:v>0.7382696385910601</c:v>
                </c:pt>
                <c:pt idx="273">
                  <c:v>0.73786470256305536</c:v>
                </c:pt>
                <c:pt idx="274">
                  <c:v>0.73570223691630554</c:v>
                </c:pt>
                <c:pt idx="275">
                  <c:v>0.73428180017639511</c:v>
                </c:pt>
                <c:pt idx="276">
                  <c:v>0.73414595110518321</c:v>
                </c:pt>
                <c:pt idx="277">
                  <c:v>0.73357874102265774</c:v>
                </c:pt>
                <c:pt idx="278">
                  <c:v>0.73279928348732593</c:v>
                </c:pt>
                <c:pt idx="279">
                  <c:v>0.73286039588496477</c:v>
                </c:pt>
                <c:pt idx="280">
                  <c:v>0.73577166671259542</c:v>
                </c:pt>
                <c:pt idx="281">
                  <c:v>0.74052868213970324</c:v>
                </c:pt>
                <c:pt idx="282">
                  <c:v>0.74128939056802501</c:v>
                </c:pt>
                <c:pt idx="283">
                  <c:v>0.74236230073725051</c:v>
                </c:pt>
                <c:pt idx="284">
                  <c:v>0.74305890851526613</c:v>
                </c:pt>
                <c:pt idx="285">
                  <c:v>0.74250426036498929</c:v>
                </c:pt>
                <c:pt idx="286">
                  <c:v>0.743698548374502</c:v>
                </c:pt>
                <c:pt idx="287">
                  <c:v>0.74490838924964198</c:v>
                </c:pt>
                <c:pt idx="288">
                  <c:v>0.74435148994158984</c:v>
                </c:pt>
                <c:pt idx="289">
                  <c:v>0.74218196468695607</c:v>
                </c:pt>
                <c:pt idx="290">
                  <c:v>0.74289320676820214</c:v>
                </c:pt>
                <c:pt idx="291">
                  <c:v>0.74406445622124107</c:v>
                </c:pt>
                <c:pt idx="292">
                  <c:v>0.74373179371859854</c:v>
                </c:pt>
                <c:pt idx="293">
                  <c:v>0.74323532665109715</c:v>
                </c:pt>
                <c:pt idx="294">
                  <c:v>0.7440204721886281</c:v>
                </c:pt>
                <c:pt idx="295">
                  <c:v>0.74358743210754707</c:v>
                </c:pt>
                <c:pt idx="296">
                  <c:v>0.74408485908792588</c:v>
                </c:pt>
                <c:pt idx="297">
                  <c:v>0.74741761915752181</c:v>
                </c:pt>
                <c:pt idx="298">
                  <c:v>0.75166181300951029</c:v>
                </c:pt>
                <c:pt idx="299">
                  <c:v>0.75328924017788967</c:v>
                </c:pt>
                <c:pt idx="300">
                  <c:v>0.75607942714579646</c:v>
                </c:pt>
                <c:pt idx="301">
                  <c:v>0.75957682740141785</c:v>
                </c:pt>
                <c:pt idx="302">
                  <c:v>0.76244290062029241</c:v>
                </c:pt>
                <c:pt idx="303">
                  <c:v>0.76485559890243016</c:v>
                </c:pt>
                <c:pt idx="304">
                  <c:v>0.77059882289510684</c:v>
                </c:pt>
                <c:pt idx="305">
                  <c:v>0.77330551689116667</c:v>
                </c:pt>
                <c:pt idx="306">
                  <c:v>0.77325394919831614</c:v>
                </c:pt>
                <c:pt idx="307">
                  <c:v>0.77346546048453857</c:v>
                </c:pt>
                <c:pt idx="308">
                  <c:v>0.77294732877901051</c:v>
                </c:pt>
                <c:pt idx="309">
                  <c:v>0.77455417979469798</c:v>
                </c:pt>
                <c:pt idx="310">
                  <c:v>0.77613793156485444</c:v>
                </c:pt>
                <c:pt idx="311">
                  <c:v>0.77736424012681105</c:v>
                </c:pt>
                <c:pt idx="312">
                  <c:v>0.78009981482332813</c:v>
                </c:pt>
                <c:pt idx="313">
                  <c:v>0.78511385888273177</c:v>
                </c:pt>
                <c:pt idx="314">
                  <c:v>0.7907803530559645</c:v>
                </c:pt>
                <c:pt idx="315">
                  <c:v>0.79493284655207286</c:v>
                </c:pt>
                <c:pt idx="316">
                  <c:v>0.79870657874649709</c:v>
                </c:pt>
                <c:pt idx="317">
                  <c:v>0.80041736406859432</c:v>
                </c:pt>
                <c:pt idx="318">
                  <c:v>0.80126076743548647</c:v>
                </c:pt>
                <c:pt idx="319">
                  <c:v>0.80585205370491308</c:v>
                </c:pt>
                <c:pt idx="320">
                  <c:v>0.8087276507502712</c:v>
                </c:pt>
                <c:pt idx="321">
                  <c:v>0.80911167382939297</c:v>
                </c:pt>
                <c:pt idx="322">
                  <c:v>0.80908102301701312</c:v>
                </c:pt>
                <c:pt idx="323">
                  <c:v>0.80832083719868231</c:v>
                </c:pt>
                <c:pt idx="324">
                  <c:v>0.80757795380223585</c:v>
                </c:pt>
                <c:pt idx="325">
                  <c:v>0.80701187293885679</c:v>
                </c:pt>
                <c:pt idx="326">
                  <c:v>0.80638796904572851</c:v>
                </c:pt>
                <c:pt idx="327">
                  <c:v>0.8070438592910496</c:v>
                </c:pt>
                <c:pt idx="328">
                  <c:v>0.8049802340576282</c:v>
                </c:pt>
                <c:pt idx="329">
                  <c:v>0.80288703749840606</c:v>
                </c:pt>
                <c:pt idx="330">
                  <c:v>0.80139777898788578</c:v>
                </c:pt>
                <c:pt idx="331">
                  <c:v>0.79912137599562594</c:v>
                </c:pt>
                <c:pt idx="332">
                  <c:v>0.79593859073916684</c:v>
                </c:pt>
                <c:pt idx="333">
                  <c:v>0.79435368668820683</c:v>
                </c:pt>
                <c:pt idx="334">
                  <c:v>0.79622873854661258</c:v>
                </c:pt>
                <c:pt idx="335">
                  <c:v>0.79678532377374356</c:v>
                </c:pt>
                <c:pt idx="336">
                  <c:v>0.7967075288778851</c:v>
                </c:pt>
                <c:pt idx="337">
                  <c:v>0.79420500231978797</c:v>
                </c:pt>
                <c:pt idx="338">
                  <c:v>0.78979913352944808</c:v>
                </c:pt>
                <c:pt idx="339">
                  <c:v>0.7865914132199654</c:v>
                </c:pt>
                <c:pt idx="340">
                  <c:v>0.78469531217392197</c:v>
                </c:pt>
                <c:pt idx="341">
                  <c:v>0.78390562725119595</c:v>
                </c:pt>
                <c:pt idx="342">
                  <c:v>0.7827777663689407</c:v>
                </c:pt>
                <c:pt idx="343">
                  <c:v>0.78190721872735858</c:v>
                </c:pt>
                <c:pt idx="344">
                  <c:v>0.7809835020419702</c:v>
                </c:pt>
                <c:pt idx="345">
                  <c:v>0.77726665655754201</c:v>
                </c:pt>
                <c:pt idx="346">
                  <c:v>0.77358502178869748</c:v>
                </c:pt>
                <c:pt idx="347">
                  <c:v>0.77082691453006857</c:v>
                </c:pt>
                <c:pt idx="348">
                  <c:v>0.76917825254553218</c:v>
                </c:pt>
                <c:pt idx="349">
                  <c:v>0.77473666891329573</c:v>
                </c:pt>
                <c:pt idx="350">
                  <c:v>0.77425673426529551</c:v>
                </c:pt>
                <c:pt idx="351">
                  <c:v>0.77611642432077477</c:v>
                </c:pt>
                <c:pt idx="352">
                  <c:v>0.77495939336738584</c:v>
                </c:pt>
                <c:pt idx="353">
                  <c:v>0.77517199614627907</c:v>
                </c:pt>
                <c:pt idx="354">
                  <c:v>0.77385676470681575</c:v>
                </c:pt>
                <c:pt idx="355">
                  <c:v>0.77263980536216481</c:v>
                </c:pt>
                <c:pt idx="356">
                  <c:v>0.77190318539086822</c:v>
                </c:pt>
                <c:pt idx="357">
                  <c:v>0.76979934766294444</c:v>
                </c:pt>
                <c:pt idx="358">
                  <c:v>0.76799102890497117</c:v>
                </c:pt>
                <c:pt idx="359">
                  <c:v>0.76563876153537791</c:v>
                </c:pt>
                <c:pt idx="360">
                  <c:v>0.76276251808306506</c:v>
                </c:pt>
                <c:pt idx="361">
                  <c:v>0.7606746377582625</c:v>
                </c:pt>
                <c:pt idx="362">
                  <c:v>0.75756623757801522</c:v>
                </c:pt>
                <c:pt idx="363">
                  <c:v>0.75449909560482897</c:v>
                </c:pt>
                <c:pt idx="364">
                  <c:v>0.75235547834443217</c:v>
                </c:pt>
              </c:numCache>
            </c:numRef>
          </c:val>
          <c:smooth val="0"/>
          <c:extLst>
            <c:ext xmlns:c16="http://schemas.microsoft.com/office/drawing/2014/chart" uri="{C3380CC4-5D6E-409C-BE32-E72D297353CC}">
              <c16:uniqueId val="{00000004-201B-4989-AB7C-DD61BF436E88}"/>
            </c:ext>
          </c:extLst>
        </c:ser>
        <c:ser>
          <c:idx val="8"/>
          <c:order val="5"/>
          <c:tx>
            <c:strRef>
              <c:f>'[Senda_referencia_Invierno_2024.xlsx]Embalses_00-22'!$AH$2</c:f>
              <c:strCache>
                <c:ptCount val="1"/>
                <c:pt idx="0">
                  <c:v>2023</c:v>
                </c:pt>
              </c:strCache>
            </c:strRef>
          </c:tx>
          <c:spPr>
            <a:ln w="12700" cap="rnd">
              <a:solidFill>
                <a:srgbClr val="0070C0"/>
              </a:solidFill>
              <a:round/>
            </a:ln>
            <a:effectLst/>
          </c:spPr>
          <c:marker>
            <c:symbol val="none"/>
          </c:marker>
          <c:val>
            <c:numRef>
              <c:f>'[Senda_referencia_Invierno_2024.xlsx]Embalses_00-22'!$AH$3:$AH$367</c:f>
              <c:numCache>
                <c:formatCode>0.0%</c:formatCode>
                <c:ptCount val="365"/>
                <c:pt idx="0">
                  <c:v>0.79005700000000001</c:v>
                </c:pt>
                <c:pt idx="1">
                  <c:v>0.78828100000000001</c:v>
                </c:pt>
                <c:pt idx="2">
                  <c:v>0.78659100000000004</c:v>
                </c:pt>
                <c:pt idx="3">
                  <c:v>0.78373899999999996</c:v>
                </c:pt>
                <c:pt idx="4">
                  <c:v>0.78071800000000002</c:v>
                </c:pt>
                <c:pt idx="5">
                  <c:v>0.77881100000000003</c:v>
                </c:pt>
                <c:pt idx="6">
                  <c:v>0.77964299999999997</c:v>
                </c:pt>
                <c:pt idx="7">
                  <c:v>0.78111299999999995</c:v>
                </c:pt>
                <c:pt idx="8">
                  <c:v>0.78088599999999997</c:v>
                </c:pt>
                <c:pt idx="9">
                  <c:v>0.78218600000000005</c:v>
                </c:pt>
                <c:pt idx="10">
                  <c:v>0.784354</c:v>
                </c:pt>
                <c:pt idx="11">
                  <c:v>0.78622300000000001</c:v>
                </c:pt>
                <c:pt idx="12">
                  <c:v>0.78583800000000004</c:v>
                </c:pt>
                <c:pt idx="13">
                  <c:v>0.78523900000000002</c:v>
                </c:pt>
                <c:pt idx="14">
                  <c:v>0.78444599999999998</c:v>
                </c:pt>
                <c:pt idx="15">
                  <c:v>0.78173999999999999</c:v>
                </c:pt>
                <c:pt idx="16">
                  <c:v>0.77818100000000001</c:v>
                </c:pt>
                <c:pt idx="17">
                  <c:v>0.77654800000000002</c:v>
                </c:pt>
                <c:pt idx="18">
                  <c:v>0.77352600000000005</c:v>
                </c:pt>
                <c:pt idx="19">
                  <c:v>0.769845</c:v>
                </c:pt>
                <c:pt idx="20">
                  <c:v>0.76609499999999997</c:v>
                </c:pt>
                <c:pt idx="21">
                  <c:v>0.76335600000000003</c:v>
                </c:pt>
                <c:pt idx="22">
                  <c:v>0.75825399999999998</c:v>
                </c:pt>
                <c:pt idx="23">
                  <c:v>0.75267300000000004</c:v>
                </c:pt>
                <c:pt idx="24">
                  <c:v>0.74667099999999997</c:v>
                </c:pt>
                <c:pt idx="25">
                  <c:v>0.74054299999999995</c:v>
                </c:pt>
                <c:pt idx="26">
                  <c:v>0.73490699999999998</c:v>
                </c:pt>
                <c:pt idx="27">
                  <c:v>0.729078</c:v>
                </c:pt>
                <c:pt idx="28">
                  <c:v>0.72496499999999997</c:v>
                </c:pt>
                <c:pt idx="29">
                  <c:v>0.71918700000000002</c:v>
                </c:pt>
                <c:pt idx="30">
                  <c:v>0.71354099999999998</c:v>
                </c:pt>
                <c:pt idx="31">
                  <c:v>0.70822600000000002</c:v>
                </c:pt>
                <c:pt idx="32">
                  <c:v>0.70391999999999999</c:v>
                </c:pt>
                <c:pt idx="33">
                  <c:v>0.69961700000000004</c:v>
                </c:pt>
                <c:pt idx="34">
                  <c:v>0.69639700000000004</c:v>
                </c:pt>
                <c:pt idx="35">
                  <c:v>0.69319699999999995</c:v>
                </c:pt>
                <c:pt idx="36">
                  <c:v>0.68746399999999996</c:v>
                </c:pt>
                <c:pt idx="37">
                  <c:v>0.68274699999999999</c:v>
                </c:pt>
                <c:pt idx="38">
                  <c:v>0.67814600000000003</c:v>
                </c:pt>
                <c:pt idx="39">
                  <c:v>0.67324399999999995</c:v>
                </c:pt>
                <c:pt idx="40">
                  <c:v>0.66761199999999998</c:v>
                </c:pt>
                <c:pt idx="41">
                  <c:v>0.66339800000000004</c:v>
                </c:pt>
                <c:pt idx="42">
                  <c:v>0.65988100000000005</c:v>
                </c:pt>
                <c:pt idx="43">
                  <c:v>0.65712099999999996</c:v>
                </c:pt>
                <c:pt idx="44">
                  <c:v>0.65264100000000003</c:v>
                </c:pt>
                <c:pt idx="45">
                  <c:v>0.65191500000000002</c:v>
                </c:pt>
                <c:pt idx="46">
                  <c:v>0.64835799999999999</c:v>
                </c:pt>
                <c:pt idx="47">
                  <c:v>0.64431899999999998</c:v>
                </c:pt>
                <c:pt idx="48">
                  <c:v>0.64032100000000003</c:v>
                </c:pt>
                <c:pt idx="49">
                  <c:v>0.63836599999999999</c:v>
                </c:pt>
                <c:pt idx="50">
                  <c:v>0.63546499999999995</c:v>
                </c:pt>
                <c:pt idx="51">
                  <c:v>0.6321</c:v>
                </c:pt>
                <c:pt idx="52">
                  <c:v>0.62749999999999995</c:v>
                </c:pt>
                <c:pt idx="53">
                  <c:v>0.62235799999999997</c:v>
                </c:pt>
                <c:pt idx="54">
                  <c:v>0.616618</c:v>
                </c:pt>
                <c:pt idx="55">
                  <c:v>0.61103499999999999</c:v>
                </c:pt>
                <c:pt idx="56">
                  <c:v>0.60600500000000002</c:v>
                </c:pt>
                <c:pt idx="57">
                  <c:v>0.599993</c:v>
                </c:pt>
                <c:pt idx="58">
                  <c:v>0.59493700000000005</c:v>
                </c:pt>
                <c:pt idx="59">
                  <c:v>0.58957599999999999</c:v>
                </c:pt>
                <c:pt idx="60">
                  <c:v>0.58399100000000004</c:v>
                </c:pt>
                <c:pt idx="61">
                  <c:v>0.57862899999999995</c:v>
                </c:pt>
                <c:pt idx="62">
                  <c:v>0.57688700000000004</c:v>
                </c:pt>
                <c:pt idx="63">
                  <c:v>0.57970699999999997</c:v>
                </c:pt>
                <c:pt idx="64">
                  <c:v>0.580376</c:v>
                </c:pt>
                <c:pt idx="65">
                  <c:v>0.57859700000000003</c:v>
                </c:pt>
                <c:pt idx="66">
                  <c:v>0.57951200000000003</c:v>
                </c:pt>
                <c:pt idx="67">
                  <c:v>0.58412200000000003</c:v>
                </c:pt>
                <c:pt idx="68">
                  <c:v>0.58345400000000003</c:v>
                </c:pt>
                <c:pt idx="69">
                  <c:v>0.59374000000000005</c:v>
                </c:pt>
                <c:pt idx="70">
                  <c:v>0.60827600000000004</c:v>
                </c:pt>
                <c:pt idx="71">
                  <c:v>0.61032200000000003</c:v>
                </c:pt>
                <c:pt idx="72">
                  <c:v>0.61199700000000001</c:v>
                </c:pt>
                <c:pt idx="73">
                  <c:v>0.61352200000000001</c:v>
                </c:pt>
                <c:pt idx="74">
                  <c:v>0.61520399999999997</c:v>
                </c:pt>
                <c:pt idx="75">
                  <c:v>0.61655599999999999</c:v>
                </c:pt>
                <c:pt idx="76">
                  <c:v>0.61760999999999999</c:v>
                </c:pt>
                <c:pt idx="77">
                  <c:v>0.61695699999999998</c:v>
                </c:pt>
                <c:pt idx="78">
                  <c:v>0.61411899999999997</c:v>
                </c:pt>
                <c:pt idx="79">
                  <c:v>0.61051</c:v>
                </c:pt>
                <c:pt idx="80">
                  <c:v>0.60857700000000003</c:v>
                </c:pt>
                <c:pt idx="81">
                  <c:v>0.60758699999999999</c:v>
                </c:pt>
                <c:pt idx="82">
                  <c:v>0.60776399999999997</c:v>
                </c:pt>
                <c:pt idx="83">
                  <c:v>0.60824900000000004</c:v>
                </c:pt>
                <c:pt idx="84">
                  <c:v>0.60715600000000003</c:v>
                </c:pt>
                <c:pt idx="85">
                  <c:v>0.60555499999999995</c:v>
                </c:pt>
                <c:pt idx="86">
                  <c:v>0.60314299999999998</c:v>
                </c:pt>
                <c:pt idx="87">
                  <c:v>0.60028499999999996</c:v>
                </c:pt>
                <c:pt idx="88">
                  <c:v>0.59881300000000004</c:v>
                </c:pt>
                <c:pt idx="89">
                  <c:v>0.59708499999999998</c:v>
                </c:pt>
                <c:pt idx="90">
                  <c:v>0.59708499999999998</c:v>
                </c:pt>
                <c:pt idx="91">
                  <c:v>0.60065199999999996</c:v>
                </c:pt>
                <c:pt idx="92">
                  <c:v>0.59984000000000004</c:v>
                </c:pt>
                <c:pt idx="93">
                  <c:v>0.59755800000000003</c:v>
                </c:pt>
                <c:pt idx="94">
                  <c:v>0.59468399999999999</c:v>
                </c:pt>
                <c:pt idx="95">
                  <c:v>0.59547899999999998</c:v>
                </c:pt>
                <c:pt idx="96">
                  <c:v>0.597661</c:v>
                </c:pt>
                <c:pt idx="97">
                  <c:v>0.5988</c:v>
                </c:pt>
                <c:pt idx="98">
                  <c:v>0.59811199999999998</c:v>
                </c:pt>
                <c:pt idx="99">
                  <c:v>0.59527099999999999</c:v>
                </c:pt>
                <c:pt idx="100">
                  <c:v>0.59334299999999995</c:v>
                </c:pt>
                <c:pt idx="101">
                  <c:v>0.59124200000000005</c:v>
                </c:pt>
                <c:pt idx="102">
                  <c:v>0.58830399999999994</c:v>
                </c:pt>
                <c:pt idx="103">
                  <c:v>0.58427799999999996</c:v>
                </c:pt>
                <c:pt idx="104">
                  <c:v>0.58082099999999992</c:v>
                </c:pt>
                <c:pt idx="105">
                  <c:v>0.58254700000000004</c:v>
                </c:pt>
                <c:pt idx="106">
                  <c:v>0.58722799999999997</c:v>
                </c:pt>
                <c:pt idx="107">
                  <c:v>0.59146399999999999</c:v>
                </c:pt>
                <c:pt idx="108">
                  <c:v>0.59037099999999998</c:v>
                </c:pt>
                <c:pt idx="109">
                  <c:v>0.58954899999999999</c:v>
                </c:pt>
                <c:pt idx="110">
                  <c:v>0.58977000000000002</c:v>
                </c:pt>
                <c:pt idx="111">
                  <c:v>0.59159600000000001</c:v>
                </c:pt>
                <c:pt idx="112">
                  <c:v>0.59457199999999999</c:v>
                </c:pt>
                <c:pt idx="113">
                  <c:v>0.59686799999999995</c:v>
                </c:pt>
                <c:pt idx="114">
                  <c:v>0.59804900000000005</c:v>
                </c:pt>
                <c:pt idx="115">
                  <c:v>0.60150599999999999</c:v>
                </c:pt>
                <c:pt idx="116">
                  <c:v>0.60255300000000001</c:v>
                </c:pt>
                <c:pt idx="117">
                  <c:v>0.61015900000000001</c:v>
                </c:pt>
                <c:pt idx="118">
                  <c:v>0.61399700000000001</c:v>
                </c:pt>
                <c:pt idx="119">
                  <c:v>0.62109499999999995</c:v>
                </c:pt>
                <c:pt idx="120">
                  <c:v>0.62238899999999997</c:v>
                </c:pt>
                <c:pt idx="121">
                  <c:v>0.620475</c:v>
                </c:pt>
                <c:pt idx="122">
                  <c:v>0.61668800000000001</c:v>
                </c:pt>
                <c:pt idx="123">
                  <c:v>0.61308300000000004</c:v>
                </c:pt>
                <c:pt idx="124">
                  <c:v>0.60837600000000003</c:v>
                </c:pt>
                <c:pt idx="125">
                  <c:v>0.60419</c:v>
                </c:pt>
                <c:pt idx="126">
                  <c:v>0.601518</c:v>
                </c:pt>
                <c:pt idx="127">
                  <c:v>0.59753000000000001</c:v>
                </c:pt>
                <c:pt idx="128">
                  <c:v>0.59347899999999998</c:v>
                </c:pt>
                <c:pt idx="129">
                  <c:v>0.59099500000000005</c:v>
                </c:pt>
                <c:pt idx="130">
                  <c:v>0.58909100000000003</c:v>
                </c:pt>
                <c:pt idx="131">
                  <c:v>0.58674000000000004</c:v>
                </c:pt>
                <c:pt idx="132">
                  <c:v>0.58462599999999998</c:v>
                </c:pt>
                <c:pt idx="133">
                  <c:v>0.58454300000000003</c:v>
                </c:pt>
                <c:pt idx="134">
                  <c:v>0.58385600000000004</c:v>
                </c:pt>
                <c:pt idx="135">
                  <c:v>0.58245899999999995</c:v>
                </c:pt>
                <c:pt idx="136">
                  <c:v>0.58494500000000005</c:v>
                </c:pt>
                <c:pt idx="137">
                  <c:v>0.58266300000000004</c:v>
                </c:pt>
                <c:pt idx="138">
                  <c:v>0.581511</c:v>
                </c:pt>
                <c:pt idx="139">
                  <c:v>0.58322499999999999</c:v>
                </c:pt>
                <c:pt idx="140">
                  <c:v>0.58584599999999998</c:v>
                </c:pt>
                <c:pt idx="141">
                  <c:v>0.58981799999999995</c:v>
                </c:pt>
                <c:pt idx="142">
                  <c:v>0.59764099999999998</c:v>
                </c:pt>
                <c:pt idx="143">
                  <c:v>0.60282400000000003</c:v>
                </c:pt>
                <c:pt idx="144">
                  <c:v>0.61141199999999996</c:v>
                </c:pt>
                <c:pt idx="145">
                  <c:v>0.62181799999999998</c:v>
                </c:pt>
                <c:pt idx="146">
                  <c:v>0.62812100000000004</c:v>
                </c:pt>
                <c:pt idx="147">
                  <c:v>0.63778100000000004</c:v>
                </c:pt>
                <c:pt idx="148">
                  <c:v>0.64487700000000003</c:v>
                </c:pt>
                <c:pt idx="149">
                  <c:v>0.65169500000000002</c:v>
                </c:pt>
                <c:pt idx="150">
                  <c:v>0.65426300000000004</c:v>
                </c:pt>
                <c:pt idx="151">
                  <c:v>0.665327</c:v>
                </c:pt>
                <c:pt idx="152">
                  <c:v>0.66876599999999997</c:v>
                </c:pt>
                <c:pt idx="153">
                  <c:v>0.66852999999999996</c:v>
                </c:pt>
                <c:pt idx="154">
                  <c:v>0.66916100000000001</c:v>
                </c:pt>
                <c:pt idx="155">
                  <c:v>0.67509799999999998</c:v>
                </c:pt>
                <c:pt idx="156">
                  <c:v>0.68088599999999999</c:v>
                </c:pt>
                <c:pt idx="157">
                  <c:v>0.68223</c:v>
                </c:pt>
                <c:pt idx="158">
                  <c:v>0.68881800000000004</c:v>
                </c:pt>
                <c:pt idx="159">
                  <c:v>0.69244499999999998</c:v>
                </c:pt>
                <c:pt idx="160">
                  <c:v>0.69436100000000001</c:v>
                </c:pt>
                <c:pt idx="161">
                  <c:v>0.70026699999999997</c:v>
                </c:pt>
                <c:pt idx="162">
                  <c:v>0.70073700000000005</c:v>
                </c:pt>
                <c:pt idx="163">
                  <c:v>0.69867100000000004</c:v>
                </c:pt>
                <c:pt idx="164">
                  <c:v>0.69765200000000005</c:v>
                </c:pt>
                <c:pt idx="165">
                  <c:v>0.69868399999999997</c:v>
                </c:pt>
                <c:pt idx="166">
                  <c:v>0.70097100000000001</c:v>
                </c:pt>
                <c:pt idx="167">
                  <c:v>0.70381899999999997</c:v>
                </c:pt>
                <c:pt idx="168">
                  <c:v>0.707233</c:v>
                </c:pt>
                <c:pt idx="169">
                  <c:v>0.70803099999999997</c:v>
                </c:pt>
                <c:pt idx="170">
                  <c:v>0.70642199999999999</c:v>
                </c:pt>
                <c:pt idx="171">
                  <c:v>0.70490900000000001</c:v>
                </c:pt>
                <c:pt idx="172">
                  <c:v>0.70471300000000003</c:v>
                </c:pt>
                <c:pt idx="173">
                  <c:v>0.70593600000000001</c:v>
                </c:pt>
                <c:pt idx="174">
                  <c:v>0.709874</c:v>
                </c:pt>
                <c:pt idx="175">
                  <c:v>0.71592699999999998</c:v>
                </c:pt>
                <c:pt idx="176">
                  <c:v>0.723831</c:v>
                </c:pt>
                <c:pt idx="177">
                  <c:v>0.72492800000000002</c:v>
                </c:pt>
                <c:pt idx="178">
                  <c:v>0.72472800000000004</c:v>
                </c:pt>
                <c:pt idx="179">
                  <c:v>0.72442099999999998</c:v>
                </c:pt>
                <c:pt idx="180">
                  <c:v>0.72426599999999997</c:v>
                </c:pt>
                <c:pt idx="181">
                  <c:v>0.72388399999999997</c:v>
                </c:pt>
                <c:pt idx="182">
                  <c:v>0.72972999999999999</c:v>
                </c:pt>
                <c:pt idx="183">
                  <c:v>0.73286799999999996</c:v>
                </c:pt>
                <c:pt idx="184">
                  <c:v>0.73521199999999998</c:v>
                </c:pt>
                <c:pt idx="185">
                  <c:v>0.73621800000000004</c:v>
                </c:pt>
                <c:pt idx="186">
                  <c:v>0.73932600000000004</c:v>
                </c:pt>
                <c:pt idx="187">
                  <c:v>0.74417199999999994</c:v>
                </c:pt>
                <c:pt idx="188">
                  <c:v>0.74795500000000004</c:v>
                </c:pt>
                <c:pt idx="189">
                  <c:v>0.750861</c:v>
                </c:pt>
                <c:pt idx="190">
                  <c:v>0.75487599999999999</c:v>
                </c:pt>
                <c:pt idx="191">
                  <c:v>0.75552600000000003</c:v>
                </c:pt>
                <c:pt idx="192">
                  <c:v>0.75570199999999998</c:v>
                </c:pt>
                <c:pt idx="193">
                  <c:v>0.75603200000000004</c:v>
                </c:pt>
                <c:pt idx="194">
                  <c:v>0.76357399999999997</c:v>
                </c:pt>
                <c:pt idx="195">
                  <c:v>0.76731300000000002</c:v>
                </c:pt>
                <c:pt idx="196">
                  <c:v>0.77527599999999997</c:v>
                </c:pt>
                <c:pt idx="197">
                  <c:v>0.78771199999999997</c:v>
                </c:pt>
                <c:pt idx="198">
                  <c:v>0.79569500000000004</c:v>
                </c:pt>
                <c:pt idx="199">
                  <c:v>0.80205599999999999</c:v>
                </c:pt>
                <c:pt idx="200">
                  <c:v>0.804199</c:v>
                </c:pt>
                <c:pt idx="201">
                  <c:v>0.80782600000000004</c:v>
                </c:pt>
                <c:pt idx="202">
                  <c:v>0.810415</c:v>
                </c:pt>
                <c:pt idx="203">
                  <c:v>0.81110499999999996</c:v>
                </c:pt>
                <c:pt idx="204">
                  <c:v>0.81281300000000001</c:v>
                </c:pt>
                <c:pt idx="205">
                  <c:v>0.81230800000000003</c:v>
                </c:pt>
                <c:pt idx="206">
                  <c:v>0.812357</c:v>
                </c:pt>
                <c:pt idx="207">
                  <c:v>0.81266300000000002</c:v>
                </c:pt>
                <c:pt idx="208">
                  <c:v>0.81244300000000003</c:v>
                </c:pt>
                <c:pt idx="209">
                  <c:v>0.811589</c:v>
                </c:pt>
                <c:pt idx="210">
                  <c:v>0.812419</c:v>
                </c:pt>
                <c:pt idx="211">
                  <c:v>0.81231299999999995</c:v>
                </c:pt>
                <c:pt idx="212">
                  <c:v>0.81426299999999996</c:v>
                </c:pt>
                <c:pt idx="213">
                  <c:v>0.81544300000000003</c:v>
                </c:pt>
                <c:pt idx="214">
                  <c:v>0.81510199999999999</c:v>
                </c:pt>
                <c:pt idx="215">
                  <c:v>0.81326299999999996</c:v>
                </c:pt>
                <c:pt idx="216">
                  <c:v>0.81459999999999999</c:v>
                </c:pt>
                <c:pt idx="217">
                  <c:v>0.81445699999999999</c:v>
                </c:pt>
                <c:pt idx="218">
                  <c:v>0.81543200000000005</c:v>
                </c:pt>
                <c:pt idx="219">
                  <c:v>0.81396999999999997</c:v>
                </c:pt>
                <c:pt idx="220">
                  <c:v>0.814357</c:v>
                </c:pt>
                <c:pt idx="221">
                  <c:v>0.81275200000000003</c:v>
                </c:pt>
                <c:pt idx="222">
                  <c:v>0.81245400000000001</c:v>
                </c:pt>
                <c:pt idx="223">
                  <c:v>0.81327300000000002</c:v>
                </c:pt>
                <c:pt idx="224">
                  <c:v>0.81576300000000002</c:v>
                </c:pt>
                <c:pt idx="225">
                  <c:v>0.81533500000000003</c:v>
                </c:pt>
                <c:pt idx="226">
                  <c:v>0.81751799999999997</c:v>
                </c:pt>
                <c:pt idx="227">
                  <c:v>0.81799900000000003</c:v>
                </c:pt>
                <c:pt idx="228">
                  <c:v>0.81745000000000001</c:v>
                </c:pt>
                <c:pt idx="229">
                  <c:v>0.81843500000000002</c:v>
                </c:pt>
                <c:pt idx="230">
                  <c:v>0.81665399999999999</c:v>
                </c:pt>
                <c:pt idx="231">
                  <c:v>0.81868799999999997</c:v>
                </c:pt>
                <c:pt idx="232">
                  <c:v>0.821882</c:v>
                </c:pt>
                <c:pt idx="233">
                  <c:v>0.83283600000000002</c:v>
                </c:pt>
                <c:pt idx="234">
                  <c:v>0.83310499999999998</c:v>
                </c:pt>
                <c:pt idx="235">
                  <c:v>0.83111500000000005</c:v>
                </c:pt>
                <c:pt idx="236">
                  <c:v>0.82981400000000005</c:v>
                </c:pt>
                <c:pt idx="237">
                  <c:v>0.82785699999999995</c:v>
                </c:pt>
                <c:pt idx="238">
                  <c:v>0.82513000000000003</c:v>
                </c:pt>
                <c:pt idx="239">
                  <c:v>0.82051300000000005</c:v>
                </c:pt>
                <c:pt idx="240">
                  <c:v>0.81689100000000003</c:v>
                </c:pt>
                <c:pt idx="241">
                  <c:v>0.811805</c:v>
                </c:pt>
                <c:pt idx="242">
                  <c:v>0.80762900000000004</c:v>
                </c:pt>
                <c:pt idx="243">
                  <c:v>0.80330500000000005</c:v>
                </c:pt>
                <c:pt idx="244">
                  <c:v>0.80070399999999997</c:v>
                </c:pt>
                <c:pt idx="245">
                  <c:v>0.80031799999999997</c:v>
                </c:pt>
                <c:pt idx="246">
                  <c:v>0.79961899999999997</c:v>
                </c:pt>
                <c:pt idx="247">
                  <c:v>0.79659899999999995</c:v>
                </c:pt>
                <c:pt idx="248">
                  <c:v>0.79274599999999995</c:v>
                </c:pt>
                <c:pt idx="249">
                  <c:v>0.78823500000000002</c:v>
                </c:pt>
                <c:pt idx="250">
                  <c:v>0.78359900000000005</c:v>
                </c:pt>
                <c:pt idx="251">
                  <c:v>0.78100000000000003</c:v>
                </c:pt>
                <c:pt idx="252">
                  <c:v>0.78254400000000002</c:v>
                </c:pt>
                <c:pt idx="253">
                  <c:v>0.78800899999999996</c:v>
                </c:pt>
                <c:pt idx="254">
                  <c:v>0.78228399999999998</c:v>
                </c:pt>
                <c:pt idx="255">
                  <c:v>0.78050900000000001</c:v>
                </c:pt>
                <c:pt idx="256">
                  <c:v>0.78010999999999997</c:v>
                </c:pt>
                <c:pt idx="257">
                  <c:v>0.77831499999999998</c:v>
                </c:pt>
                <c:pt idx="258">
                  <c:v>0.77605100000000005</c:v>
                </c:pt>
                <c:pt idx="259">
                  <c:v>0.77737699999999998</c:v>
                </c:pt>
                <c:pt idx="260">
                  <c:v>0.77468899999999996</c:v>
                </c:pt>
                <c:pt idx="261">
                  <c:v>0.77092099999999997</c:v>
                </c:pt>
                <c:pt idx="262">
                  <c:v>0.76775300000000002</c:v>
                </c:pt>
                <c:pt idx="263">
                  <c:v>0.764096</c:v>
                </c:pt>
                <c:pt idx="264">
                  <c:v>0.75984300000000005</c:v>
                </c:pt>
                <c:pt idx="265">
                  <c:v>0.75746899999999995</c:v>
                </c:pt>
                <c:pt idx="266">
                  <c:v>0.75804400000000005</c:v>
                </c:pt>
                <c:pt idx="267">
                  <c:v>0.75426499999999996</c:v>
                </c:pt>
                <c:pt idx="268">
                  <c:v>0.75141500000000006</c:v>
                </c:pt>
                <c:pt idx="269">
                  <c:v>0.74712500000000004</c:v>
                </c:pt>
                <c:pt idx="270">
                  <c:v>0.74363999999999997</c:v>
                </c:pt>
                <c:pt idx="271">
                  <c:v>0.74044699999999997</c:v>
                </c:pt>
                <c:pt idx="272">
                  <c:v>0.73683399999999999</c:v>
                </c:pt>
                <c:pt idx="273">
                  <c:v>0.73792500000000005</c:v>
                </c:pt>
                <c:pt idx="274">
                  <c:v>0.73572599999999999</c:v>
                </c:pt>
                <c:pt idx="275">
                  <c:v>0.73302199999999995</c:v>
                </c:pt>
                <c:pt idx="276">
                  <c:v>0.73222799999999999</c:v>
                </c:pt>
                <c:pt idx="277">
                  <c:v>0.73060499999999995</c:v>
                </c:pt>
                <c:pt idx="278">
                  <c:v>0.72945199999999999</c:v>
                </c:pt>
                <c:pt idx="279">
                  <c:v>0.73071399999999997</c:v>
                </c:pt>
                <c:pt idx="280">
                  <c:v>0.73411499999999996</c:v>
                </c:pt>
                <c:pt idx="281">
                  <c:v>0.73233700000000002</c:v>
                </c:pt>
                <c:pt idx="282">
                  <c:v>0.73189000000000004</c:v>
                </c:pt>
                <c:pt idx="283">
                  <c:v>0.73092000000000001</c:v>
                </c:pt>
                <c:pt idx="284">
                  <c:v>0.72830700000000004</c:v>
                </c:pt>
                <c:pt idx="285">
                  <c:v>0.725468</c:v>
                </c:pt>
                <c:pt idx="286">
                  <c:v>0.72522900000000001</c:v>
                </c:pt>
                <c:pt idx="287">
                  <c:v>0.72498700000000005</c:v>
                </c:pt>
                <c:pt idx="288">
                  <c:v>0.72428000000000003</c:v>
                </c:pt>
                <c:pt idx="289">
                  <c:v>0.72277899999999995</c:v>
                </c:pt>
                <c:pt idx="290">
                  <c:v>0.72023499999999996</c:v>
                </c:pt>
                <c:pt idx="291">
                  <c:v>0.71722699999999995</c:v>
                </c:pt>
                <c:pt idx="292">
                  <c:v>0.71387999999999996</c:v>
                </c:pt>
                <c:pt idx="293">
                  <c:v>0.71211999999999998</c:v>
                </c:pt>
                <c:pt idx="294">
                  <c:v>0.71150100000000005</c:v>
                </c:pt>
                <c:pt idx="295">
                  <c:v>0.71133299999999999</c:v>
                </c:pt>
                <c:pt idx="296">
                  <c:v>0.71398799999999996</c:v>
                </c:pt>
                <c:pt idx="297">
                  <c:v>0.71439900000000001</c:v>
                </c:pt>
                <c:pt idx="298">
                  <c:v>0.71766399999999997</c:v>
                </c:pt>
                <c:pt idx="299">
                  <c:v>0.72026900000000005</c:v>
                </c:pt>
                <c:pt idx="300">
                  <c:v>0.72060100000000005</c:v>
                </c:pt>
                <c:pt idx="301">
                  <c:v>0.72280299999999997</c:v>
                </c:pt>
                <c:pt idx="302">
                  <c:v>0.72472199999999998</c:v>
                </c:pt>
                <c:pt idx="303">
                  <c:v>0.72797400000000001</c:v>
                </c:pt>
                <c:pt idx="304">
                  <c:v>0.72813300000000003</c:v>
                </c:pt>
                <c:pt idx="305">
                  <c:v>0.73530099999999998</c:v>
                </c:pt>
                <c:pt idx="306">
                  <c:v>0.740591</c:v>
                </c:pt>
                <c:pt idx="307">
                  <c:v>0.74609099999999995</c:v>
                </c:pt>
                <c:pt idx="308">
                  <c:v>0.74813499999999999</c:v>
                </c:pt>
                <c:pt idx="309">
                  <c:v>0.750224</c:v>
                </c:pt>
                <c:pt idx="310">
                  <c:v>0.75164799999999998</c:v>
                </c:pt>
                <c:pt idx="311">
                  <c:v>0.74970700000000001</c:v>
                </c:pt>
                <c:pt idx="312">
                  <c:v>0.74774600000000002</c:v>
                </c:pt>
                <c:pt idx="313">
                  <c:v>0.74812500000000004</c:v>
                </c:pt>
                <c:pt idx="314">
                  <c:v>0.74821599999999999</c:v>
                </c:pt>
                <c:pt idx="315">
                  <c:v>0.75125299999999995</c:v>
                </c:pt>
                <c:pt idx="316">
                  <c:v>0.75119000000000002</c:v>
                </c:pt>
                <c:pt idx="317">
                  <c:v>0.75129900000000005</c:v>
                </c:pt>
                <c:pt idx="318">
                  <c:v>0.755687</c:v>
                </c:pt>
                <c:pt idx="319">
                  <c:v>0.75500500000000004</c:v>
                </c:pt>
                <c:pt idx="320">
                  <c:v>0.755297</c:v>
                </c:pt>
                <c:pt idx="321">
                  <c:v>0.75952799999999998</c:v>
                </c:pt>
                <c:pt idx="322">
                  <c:v>0.76422900000000005</c:v>
                </c:pt>
                <c:pt idx="323">
                  <c:v>0.76671400000000001</c:v>
                </c:pt>
                <c:pt idx="324">
                  <c:v>0.76678500000000005</c:v>
                </c:pt>
                <c:pt idx="325">
                  <c:v>0.76510699999999998</c:v>
                </c:pt>
                <c:pt idx="326">
                  <c:v>0.76209899999999997</c:v>
                </c:pt>
                <c:pt idx="327">
                  <c:v>0.76010200000000006</c:v>
                </c:pt>
                <c:pt idx="328">
                  <c:v>0.76000699999999999</c:v>
                </c:pt>
                <c:pt idx="329">
                  <c:v>0.75864299999999996</c:v>
                </c:pt>
                <c:pt idx="330">
                  <c:v>0.75575300000000001</c:v>
                </c:pt>
                <c:pt idx="331">
                  <c:v>0.75280100000000005</c:v>
                </c:pt>
                <c:pt idx="332">
                  <c:v>0.75032200000000004</c:v>
                </c:pt>
                <c:pt idx="333">
                  <c:v>0.74812000000000001</c:v>
                </c:pt>
                <c:pt idx="334">
                  <c:v>0.74532699999999996</c:v>
                </c:pt>
                <c:pt idx="335">
                  <c:v>0.74343099999999995</c:v>
                </c:pt>
                <c:pt idx="336">
                  <c:v>0.74245499999999998</c:v>
                </c:pt>
                <c:pt idx="337">
                  <c:v>0.73917500000000003</c:v>
                </c:pt>
                <c:pt idx="338">
                  <c:v>0.73593600000000003</c:v>
                </c:pt>
                <c:pt idx="339">
                  <c:v>0.73280900000000004</c:v>
                </c:pt>
                <c:pt idx="340">
                  <c:v>0.73047099999999998</c:v>
                </c:pt>
                <c:pt idx="341">
                  <c:v>0.72964499999999999</c:v>
                </c:pt>
                <c:pt idx="342">
                  <c:v>0.72778100000000001</c:v>
                </c:pt>
                <c:pt idx="343">
                  <c:v>0.72798799999999997</c:v>
                </c:pt>
                <c:pt idx="344">
                  <c:v>0.72923700000000002</c:v>
                </c:pt>
                <c:pt idx="345">
                  <c:v>0.72404400000000002</c:v>
                </c:pt>
                <c:pt idx="346">
                  <c:v>0.72089700000000001</c:v>
                </c:pt>
                <c:pt idx="347">
                  <c:v>0.71695299999999995</c:v>
                </c:pt>
                <c:pt idx="348">
                  <c:v>0.71465199999999995</c:v>
                </c:pt>
                <c:pt idx="349">
                  <c:v>0.71519699999999997</c:v>
                </c:pt>
                <c:pt idx="350">
                  <c:v>0.71874800000000005</c:v>
                </c:pt>
                <c:pt idx="351">
                  <c:v>0.717835</c:v>
                </c:pt>
                <c:pt idx="352">
                  <c:v>0.71608400000000005</c:v>
                </c:pt>
                <c:pt idx="353">
                  <c:v>0.71360800000000002</c:v>
                </c:pt>
                <c:pt idx="354">
                  <c:v>0.71150100000000005</c:v>
                </c:pt>
                <c:pt idx="355">
                  <c:v>0.70787900000000004</c:v>
                </c:pt>
                <c:pt idx="356">
                  <c:v>0.70612299999999995</c:v>
                </c:pt>
                <c:pt idx="357">
                  <c:v>0.70521500000000004</c:v>
                </c:pt>
                <c:pt idx="358">
                  <c:v>0.70538000000000001</c:v>
                </c:pt>
                <c:pt idx="359">
                  <c:v>0.70455500000000004</c:v>
                </c:pt>
                <c:pt idx="360">
                  <c:v>0.70372400000000002</c:v>
                </c:pt>
                <c:pt idx="361">
                  <c:v>0.70499699999999998</c:v>
                </c:pt>
                <c:pt idx="362">
                  <c:v>0.70585399999999998</c:v>
                </c:pt>
                <c:pt idx="363">
                  <c:v>0.70402600000000004</c:v>
                </c:pt>
                <c:pt idx="364">
                  <c:v>0.70199999999999996</c:v>
                </c:pt>
              </c:numCache>
            </c:numRef>
          </c:val>
          <c:smooth val="0"/>
          <c:extLst>
            <c:ext xmlns:c16="http://schemas.microsoft.com/office/drawing/2014/chart" uri="{C3380CC4-5D6E-409C-BE32-E72D297353CC}">
              <c16:uniqueId val="{00000005-201B-4989-AB7C-DD61BF436E88}"/>
            </c:ext>
          </c:extLst>
        </c:ser>
        <c:ser>
          <c:idx val="2"/>
          <c:order val="6"/>
          <c:tx>
            <c:strRef>
              <c:f>'[Senda_referencia_Invierno_2024.xlsx]Embalses_00-22'!$AI$2</c:f>
              <c:strCache>
                <c:ptCount val="1"/>
                <c:pt idx="0">
                  <c:v>2024</c:v>
                </c:pt>
              </c:strCache>
            </c:strRef>
          </c:tx>
          <c:spPr>
            <a:ln w="19050" cap="rnd">
              <a:solidFill>
                <a:schemeClr val="accent4">
                  <a:lumMod val="50000"/>
                </a:schemeClr>
              </a:solidFill>
              <a:round/>
            </a:ln>
            <a:effectLst/>
          </c:spPr>
          <c:marker>
            <c:symbol val="none"/>
          </c:marker>
          <c:val>
            <c:numRef>
              <c:f>'[Senda_referencia_Invierno_2024.xlsx]Embalses_00-22'!$AI$3:$AI$143</c:f>
              <c:numCache>
                <c:formatCode>0.0%</c:formatCode>
                <c:ptCount val="141"/>
                <c:pt idx="0">
                  <c:v>0.700569</c:v>
                </c:pt>
                <c:pt idx="1">
                  <c:v>0.69707799999999998</c:v>
                </c:pt>
                <c:pt idx="2">
                  <c:v>0.69337899999999997</c:v>
                </c:pt>
                <c:pt idx="3">
                  <c:v>0.68929099999999999</c:v>
                </c:pt>
                <c:pt idx="4">
                  <c:v>0.68470200000000003</c:v>
                </c:pt>
                <c:pt idx="5">
                  <c:v>0.68131399999999998</c:v>
                </c:pt>
                <c:pt idx="6">
                  <c:v>0.67808500000000005</c:v>
                </c:pt>
                <c:pt idx="7">
                  <c:v>0.67445299999999997</c:v>
                </c:pt>
                <c:pt idx="8">
                  <c:v>0.66991299999999998</c:v>
                </c:pt>
                <c:pt idx="9">
                  <c:v>0.66574900000000004</c:v>
                </c:pt>
                <c:pt idx="10">
                  <c:v>0.66071500000000005</c:v>
                </c:pt>
                <c:pt idx="11">
                  <c:v>0.65657500000000002</c:v>
                </c:pt>
                <c:pt idx="12">
                  <c:v>0.65371800000000002</c:v>
                </c:pt>
                <c:pt idx="13">
                  <c:v>0.65184299999999995</c:v>
                </c:pt>
                <c:pt idx="14">
                  <c:v>0.64775199999999999</c:v>
                </c:pt>
                <c:pt idx="15">
                  <c:v>0.64307300000000001</c:v>
                </c:pt>
                <c:pt idx="16">
                  <c:v>0.63737100000000002</c:v>
                </c:pt>
                <c:pt idx="17">
                  <c:v>0.631216</c:v>
                </c:pt>
                <c:pt idx="18">
                  <c:v>0.62484899999999999</c:v>
                </c:pt>
                <c:pt idx="19">
                  <c:v>0.62018799999999996</c:v>
                </c:pt>
                <c:pt idx="20">
                  <c:v>0.61602900000000005</c:v>
                </c:pt>
                <c:pt idx="21">
                  <c:v>0.61133199999999999</c:v>
                </c:pt>
                <c:pt idx="22">
                  <c:v>0.60607299999999997</c:v>
                </c:pt>
                <c:pt idx="23">
                  <c:v>0.60070699999999999</c:v>
                </c:pt>
                <c:pt idx="24">
                  <c:v>0.595503</c:v>
                </c:pt>
                <c:pt idx="25">
                  <c:v>0.58937399999999995</c:v>
                </c:pt>
                <c:pt idx="26">
                  <c:v>0.58342499999999997</c:v>
                </c:pt>
                <c:pt idx="27">
                  <c:v>0.57804699999999998</c:v>
                </c:pt>
                <c:pt idx="28">
                  <c:v>0.57099500000000003</c:v>
                </c:pt>
                <c:pt idx="29">
                  <c:v>0.56437300000000001</c:v>
                </c:pt>
                <c:pt idx="30">
                  <c:v>0.55790799999999996</c:v>
                </c:pt>
                <c:pt idx="31">
                  <c:v>0.55325400000000002</c:v>
                </c:pt>
                <c:pt idx="32">
                  <c:v>0.54998000000000002</c:v>
                </c:pt>
                <c:pt idx="33">
                  <c:v>0.54950200000000005</c:v>
                </c:pt>
                <c:pt idx="34">
                  <c:v>0.549678</c:v>
                </c:pt>
                <c:pt idx="35">
                  <c:v>0.54764699999999999</c:v>
                </c:pt>
                <c:pt idx="36">
                  <c:v>0.54461999999999999</c:v>
                </c:pt>
                <c:pt idx="37">
                  <c:v>0.54122400000000004</c:v>
                </c:pt>
                <c:pt idx="38">
                  <c:v>0.53692799999999996</c:v>
                </c:pt>
                <c:pt idx="39">
                  <c:v>0.53190800000000005</c:v>
                </c:pt>
                <c:pt idx="40">
                  <c:v>0.52827100000000005</c:v>
                </c:pt>
                <c:pt idx="41">
                  <c:v>0.524478</c:v>
                </c:pt>
                <c:pt idx="42">
                  <c:v>0.51894700000000005</c:v>
                </c:pt>
                <c:pt idx="43">
                  <c:v>0.51330100000000001</c:v>
                </c:pt>
                <c:pt idx="44">
                  <c:v>0.50795800000000002</c:v>
                </c:pt>
                <c:pt idx="45">
                  <c:v>0.50315699999999997</c:v>
                </c:pt>
                <c:pt idx="46">
                  <c:v>0.49839499999999998</c:v>
                </c:pt>
                <c:pt idx="47">
                  <c:v>0.49348599999999998</c:v>
                </c:pt>
                <c:pt idx="48">
                  <c:v>0.48998599999999998</c:v>
                </c:pt>
                <c:pt idx="49">
                  <c:v>0.48381600000000002</c:v>
                </c:pt>
                <c:pt idx="50">
                  <c:v>0.47784399999999999</c:v>
                </c:pt>
                <c:pt idx="51">
                  <c:v>0.47274500000000003</c:v>
                </c:pt>
                <c:pt idx="52">
                  <c:v>0.46901199999999998</c:v>
                </c:pt>
                <c:pt idx="53">
                  <c:v>0.46440300000000001</c:v>
                </c:pt>
                <c:pt idx="54">
                  <c:v>0.46043699999999999</c:v>
                </c:pt>
                <c:pt idx="55">
                  <c:v>0.45793200000000001</c:v>
                </c:pt>
                <c:pt idx="56">
                  <c:v>0.45315800000000001</c:v>
                </c:pt>
                <c:pt idx="57">
                  <c:v>0.44845600000000002</c:v>
                </c:pt>
                <c:pt idx="58">
                  <c:v>0.44320999999999999</c:v>
                </c:pt>
                <c:pt idx="59">
                  <c:v>0.43288900000000002</c:v>
                </c:pt>
                <c:pt idx="60">
                  <c:v>0.427676</c:v>
                </c:pt>
                <c:pt idx="61">
                  <c:v>0.42403200000000002</c:v>
                </c:pt>
                <c:pt idx="62">
                  <c:v>0.41861700000000002</c:v>
                </c:pt>
                <c:pt idx="63">
                  <c:v>0.41361300000000001</c:v>
                </c:pt>
                <c:pt idx="64">
                  <c:v>0.40882600000000002</c:v>
                </c:pt>
                <c:pt idx="65">
                  <c:v>0.40390799999999999</c:v>
                </c:pt>
                <c:pt idx="66">
                  <c:v>0.39900600000000003</c:v>
                </c:pt>
                <c:pt idx="67">
                  <c:v>0.39574399999999998</c:v>
                </c:pt>
                <c:pt idx="68">
                  <c:v>0.39293600000000001</c:v>
                </c:pt>
                <c:pt idx="69">
                  <c:v>0.39003199999999999</c:v>
                </c:pt>
                <c:pt idx="70">
                  <c:v>0.386019</c:v>
                </c:pt>
                <c:pt idx="71">
                  <c:v>0.38029000000000002</c:v>
                </c:pt>
                <c:pt idx="72">
                  <c:v>0.37666300000000003</c:v>
                </c:pt>
                <c:pt idx="73">
                  <c:v>0.37107899999999999</c:v>
                </c:pt>
                <c:pt idx="74">
                  <c:v>0.36625400000000002</c:v>
                </c:pt>
                <c:pt idx="75">
                  <c:v>0.36288100000000001</c:v>
                </c:pt>
                <c:pt idx="76">
                  <c:v>0.35739100000000001</c:v>
                </c:pt>
                <c:pt idx="77">
                  <c:v>0.35326800000000003</c:v>
                </c:pt>
                <c:pt idx="78">
                  <c:v>0.348329</c:v>
                </c:pt>
                <c:pt idx="79">
                  <c:v>0.34436899999999998</c:v>
                </c:pt>
                <c:pt idx="80">
                  <c:v>0.33992499999999998</c:v>
                </c:pt>
                <c:pt idx="81">
                  <c:v>0.33543899999999999</c:v>
                </c:pt>
                <c:pt idx="82">
                  <c:v>0.33152999999999999</c:v>
                </c:pt>
                <c:pt idx="83">
                  <c:v>0.32841100000000001</c:v>
                </c:pt>
                <c:pt idx="84">
                  <c:v>0.32450299999999999</c:v>
                </c:pt>
                <c:pt idx="85">
                  <c:v>0.32177</c:v>
                </c:pt>
                <c:pt idx="86">
                  <c:v>0.32004899999999997</c:v>
                </c:pt>
                <c:pt idx="87">
                  <c:v>0.31858399999999998</c:v>
                </c:pt>
                <c:pt idx="88">
                  <c:v>0.31614100000000001</c:v>
                </c:pt>
                <c:pt idx="89">
                  <c:v>0.31507800000000002</c:v>
                </c:pt>
                <c:pt idx="90">
                  <c:v>0.31387500000000002</c:v>
                </c:pt>
                <c:pt idx="91">
                  <c:v>0.31452200000000002</c:v>
                </c:pt>
                <c:pt idx="92">
                  <c:v>0.31417899999999999</c:v>
                </c:pt>
                <c:pt idx="93">
                  <c:v>0.31648199999999999</c:v>
                </c:pt>
                <c:pt idx="94">
                  <c:v>0.31705100000000003</c:v>
                </c:pt>
                <c:pt idx="95">
                  <c:v>0.31721500000000002</c:v>
                </c:pt>
                <c:pt idx="96">
                  <c:v>0.31631100000000001</c:v>
                </c:pt>
                <c:pt idx="97">
                  <c:v>0.31479800000000002</c:v>
                </c:pt>
                <c:pt idx="98">
                  <c:v>0.31273400000000001</c:v>
                </c:pt>
                <c:pt idx="99">
                  <c:v>0.31018000000000001</c:v>
                </c:pt>
                <c:pt idx="100">
                  <c:v>0.30639699999999997</c:v>
                </c:pt>
                <c:pt idx="101">
                  <c:v>0.30243300000000001</c:v>
                </c:pt>
                <c:pt idx="102">
                  <c:v>0.29973499999999997</c:v>
                </c:pt>
                <c:pt idx="103">
                  <c:v>0.29793599999999998</c:v>
                </c:pt>
                <c:pt idx="104">
                  <c:v>0.29467399999999999</c:v>
                </c:pt>
                <c:pt idx="105">
                  <c:v>0.29085800000000001</c:v>
                </c:pt>
                <c:pt idx="106">
                  <c:v>0.28747600000000001</c:v>
                </c:pt>
                <c:pt idx="107">
                  <c:v>0.285636</c:v>
                </c:pt>
                <c:pt idx="108">
                  <c:v>0.28645799999999999</c:v>
                </c:pt>
                <c:pt idx="109">
                  <c:v>0.28875499999999998</c:v>
                </c:pt>
                <c:pt idx="110">
                  <c:v>0.29399799999999998</c:v>
                </c:pt>
                <c:pt idx="111">
                  <c:v>0.30022799999999999</c:v>
                </c:pt>
                <c:pt idx="112">
                  <c:v>0.30363499999999999</c:v>
                </c:pt>
                <c:pt idx="113">
                  <c:v>0.30482700000000001</c:v>
                </c:pt>
                <c:pt idx="114">
                  <c:v>0.30760999999999999</c:v>
                </c:pt>
                <c:pt idx="115">
                  <c:v>0.31074499999999999</c:v>
                </c:pt>
                <c:pt idx="116">
                  <c:v>0.31416899999999998</c:v>
                </c:pt>
                <c:pt idx="117">
                  <c:v>0.32000699999999999</c:v>
                </c:pt>
                <c:pt idx="118">
                  <c:v>0.32672899999999999</c:v>
                </c:pt>
                <c:pt idx="119">
                  <c:v>0.32912799999999998</c:v>
                </c:pt>
                <c:pt idx="120">
                  <c:v>0.32997799999999999</c:v>
                </c:pt>
                <c:pt idx="121">
                  <c:v>0.33029999999999998</c:v>
                </c:pt>
                <c:pt idx="122">
                  <c:v>0.32946199999999998</c:v>
                </c:pt>
                <c:pt idx="123">
                  <c:v>0.336812</c:v>
                </c:pt>
                <c:pt idx="124">
                  <c:v>0.34419</c:v>
                </c:pt>
                <c:pt idx="125">
                  <c:v>0.34544000000000002</c:v>
                </c:pt>
                <c:pt idx="126">
                  <c:v>0.34512300000000001</c:v>
                </c:pt>
                <c:pt idx="127">
                  <c:v>0.34905999999999998</c:v>
                </c:pt>
                <c:pt idx="128">
                  <c:v>0.36044599999999999</c:v>
                </c:pt>
                <c:pt idx="129">
                  <c:v>0.36847299999999999</c:v>
                </c:pt>
                <c:pt idx="130">
                  <c:v>0.37151099999999998</c:v>
                </c:pt>
                <c:pt idx="131">
                  <c:v>0.37505500000000003</c:v>
                </c:pt>
                <c:pt idx="132">
                  <c:v>0.381297</c:v>
                </c:pt>
                <c:pt idx="133">
                  <c:v>0.38221899999999998</c:v>
                </c:pt>
                <c:pt idx="134">
                  <c:v>0.38946399999999998</c:v>
                </c:pt>
                <c:pt idx="135">
                  <c:v>0.39401999999999998</c:v>
                </c:pt>
                <c:pt idx="136">
                  <c:v>0.394621</c:v>
                </c:pt>
                <c:pt idx="137">
                  <c:v>0.39515499999999998</c:v>
                </c:pt>
                <c:pt idx="138">
                  <c:v>0.396727</c:v>
                </c:pt>
                <c:pt idx="139">
                  <c:v>0.39570699999999998</c:v>
                </c:pt>
                <c:pt idx="140">
                  <c:v>0.39570899999999998</c:v>
                </c:pt>
              </c:numCache>
            </c:numRef>
          </c:val>
          <c:smooth val="0"/>
          <c:extLst>
            <c:ext xmlns:c16="http://schemas.microsoft.com/office/drawing/2014/chart" uri="{C3380CC4-5D6E-409C-BE32-E72D297353CC}">
              <c16:uniqueId val="{00000006-201B-4989-AB7C-DD61BF436E88}"/>
            </c:ext>
          </c:extLst>
        </c:ser>
        <c:dLbls>
          <c:showLegendKey val="0"/>
          <c:showVal val="0"/>
          <c:showCatName val="0"/>
          <c:showSerName val="0"/>
          <c:showPercent val="0"/>
          <c:showBubbleSize val="0"/>
        </c:dLbls>
        <c:marker val="1"/>
        <c:smooth val="0"/>
        <c:axId val="650350248"/>
        <c:axId val="647635992"/>
      </c:lineChart>
      <c:dateAx>
        <c:axId val="65035024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647635992"/>
        <c:crosses val="autoZero"/>
        <c:auto val="1"/>
        <c:lblOffset val="100"/>
        <c:baseTimeUnit val="days"/>
        <c:majorUnit val="7"/>
        <c:majorTimeUnit val="days"/>
      </c:dateAx>
      <c:valAx>
        <c:axId val="647635992"/>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50350248"/>
        <c:crosses val="autoZero"/>
        <c:crossBetween val="between"/>
        <c:majorUnit val="5.000000000000001E-2"/>
      </c:valAx>
      <c:spPr>
        <a:noFill/>
        <a:ln>
          <a:noFill/>
        </a:ln>
        <a:effectLst/>
      </c:spPr>
    </c:plotArea>
    <c:legend>
      <c:legendPos val="b"/>
      <c:legendEntry>
        <c:idx val="0"/>
        <c:delete val="1"/>
      </c:legendEntry>
      <c:layout>
        <c:manualLayout>
          <c:xMode val="edge"/>
          <c:yMode val="edge"/>
          <c:x val="7.0638322527564842E-2"/>
          <c:y val="0.92854210215334965"/>
          <c:w val="0.91609590962649856"/>
          <c:h val="4.3316377746459502E-2"/>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s-CO" sz="1000"/>
              <a:t>Demanda diaria (GWh/d) </a:t>
            </a:r>
          </a:p>
        </c:rich>
      </c:tx>
      <c:layout>
        <c:manualLayout>
          <c:xMode val="edge"/>
          <c:yMode val="edge"/>
          <c:x val="0.41402957736810647"/>
          <c:y val="1.393182176300237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8.8952876354860183E-2"/>
          <c:y val="0.14173595504758527"/>
          <c:w val="0.87523407512506501"/>
          <c:h val="0.6750850965855808"/>
        </c:manualLayout>
      </c:layout>
      <c:barChart>
        <c:barDir val="col"/>
        <c:grouping val="clustered"/>
        <c:varyColors val="0"/>
        <c:ser>
          <c:idx val="0"/>
          <c:order val="0"/>
          <c:tx>
            <c:strRef>
              <c:f>'[Senda_referencia_Invierno_2024.xlsx]Demanda-23-24'!$E$2</c:f>
              <c:strCache>
                <c:ptCount val="1"/>
                <c:pt idx="0">
                  <c:v>Demanda (GWh/d)</c:v>
                </c:pt>
              </c:strCache>
            </c:strRef>
          </c:tx>
          <c:spPr>
            <a:solidFill>
              <a:schemeClr val="accent2">
                <a:lumMod val="20000"/>
                <a:lumOff val="80000"/>
              </a:schemeClr>
            </a:solidFill>
            <a:ln>
              <a:solidFill>
                <a:schemeClr val="accent2">
                  <a:lumMod val="20000"/>
                  <a:lumOff val="80000"/>
                </a:schemeClr>
              </a:solidFill>
            </a:ln>
            <a:effectLst/>
          </c:spPr>
          <c:invertIfNegative val="0"/>
          <c:cat>
            <c:numRef>
              <c:f>'[Senda_referencia_Invierno_2024.xlsx]Demanda-23-24'!$B$215:$B$519</c:f>
              <c:numCache>
                <c:formatCode>m/d/yyyy</c:formatCode>
                <c:ptCount val="305"/>
                <c:pt idx="0">
                  <c:v>45139</c:v>
                </c:pt>
                <c:pt idx="1">
                  <c:v>45140</c:v>
                </c:pt>
                <c:pt idx="2">
                  <c:v>45141</c:v>
                </c:pt>
                <c:pt idx="3">
                  <c:v>45142</c:v>
                </c:pt>
                <c:pt idx="4">
                  <c:v>45143</c:v>
                </c:pt>
                <c:pt idx="5">
                  <c:v>45144</c:v>
                </c:pt>
                <c:pt idx="6">
                  <c:v>45145</c:v>
                </c:pt>
                <c:pt idx="7">
                  <c:v>45146</c:v>
                </c:pt>
                <c:pt idx="8">
                  <c:v>45147</c:v>
                </c:pt>
                <c:pt idx="9">
                  <c:v>45148</c:v>
                </c:pt>
                <c:pt idx="10">
                  <c:v>45149</c:v>
                </c:pt>
                <c:pt idx="11">
                  <c:v>45150</c:v>
                </c:pt>
                <c:pt idx="12">
                  <c:v>45151</c:v>
                </c:pt>
                <c:pt idx="13">
                  <c:v>45152</c:v>
                </c:pt>
                <c:pt idx="14">
                  <c:v>45153</c:v>
                </c:pt>
                <c:pt idx="15">
                  <c:v>45154</c:v>
                </c:pt>
                <c:pt idx="16">
                  <c:v>45155</c:v>
                </c:pt>
                <c:pt idx="17">
                  <c:v>45156</c:v>
                </c:pt>
                <c:pt idx="18">
                  <c:v>45157</c:v>
                </c:pt>
                <c:pt idx="19">
                  <c:v>45158</c:v>
                </c:pt>
                <c:pt idx="20">
                  <c:v>45159</c:v>
                </c:pt>
                <c:pt idx="21">
                  <c:v>45160</c:v>
                </c:pt>
                <c:pt idx="22">
                  <c:v>45161</c:v>
                </c:pt>
                <c:pt idx="23">
                  <c:v>45162</c:v>
                </c:pt>
                <c:pt idx="24">
                  <c:v>45163</c:v>
                </c:pt>
                <c:pt idx="25">
                  <c:v>45164</c:v>
                </c:pt>
                <c:pt idx="26">
                  <c:v>45165</c:v>
                </c:pt>
                <c:pt idx="27">
                  <c:v>45166</c:v>
                </c:pt>
                <c:pt idx="28">
                  <c:v>45167</c:v>
                </c:pt>
                <c:pt idx="29">
                  <c:v>45168</c:v>
                </c:pt>
                <c:pt idx="30">
                  <c:v>45169</c:v>
                </c:pt>
                <c:pt idx="31">
                  <c:v>45170</c:v>
                </c:pt>
                <c:pt idx="32">
                  <c:v>45171</c:v>
                </c:pt>
                <c:pt idx="33">
                  <c:v>45172</c:v>
                </c:pt>
                <c:pt idx="34">
                  <c:v>45173</c:v>
                </c:pt>
                <c:pt idx="35">
                  <c:v>45174</c:v>
                </c:pt>
                <c:pt idx="36">
                  <c:v>45175</c:v>
                </c:pt>
                <c:pt idx="37">
                  <c:v>45176</c:v>
                </c:pt>
                <c:pt idx="38">
                  <c:v>45177</c:v>
                </c:pt>
                <c:pt idx="39">
                  <c:v>45178</c:v>
                </c:pt>
                <c:pt idx="40">
                  <c:v>45179</c:v>
                </c:pt>
                <c:pt idx="41">
                  <c:v>45180</c:v>
                </c:pt>
                <c:pt idx="42">
                  <c:v>45181</c:v>
                </c:pt>
                <c:pt idx="43">
                  <c:v>45182</c:v>
                </c:pt>
                <c:pt idx="44">
                  <c:v>45183</c:v>
                </c:pt>
                <c:pt idx="45">
                  <c:v>45184</c:v>
                </c:pt>
                <c:pt idx="46">
                  <c:v>45185</c:v>
                </c:pt>
                <c:pt idx="47">
                  <c:v>45186</c:v>
                </c:pt>
                <c:pt idx="48">
                  <c:v>45187</c:v>
                </c:pt>
                <c:pt idx="49">
                  <c:v>45188</c:v>
                </c:pt>
                <c:pt idx="50">
                  <c:v>45189</c:v>
                </c:pt>
                <c:pt idx="51">
                  <c:v>45190</c:v>
                </c:pt>
                <c:pt idx="52">
                  <c:v>45191</c:v>
                </c:pt>
                <c:pt idx="53">
                  <c:v>45192</c:v>
                </c:pt>
                <c:pt idx="54">
                  <c:v>45193</c:v>
                </c:pt>
                <c:pt idx="55">
                  <c:v>45194</c:v>
                </c:pt>
                <c:pt idx="56">
                  <c:v>45195</c:v>
                </c:pt>
                <c:pt idx="57">
                  <c:v>45196</c:v>
                </c:pt>
                <c:pt idx="58">
                  <c:v>45197</c:v>
                </c:pt>
                <c:pt idx="59">
                  <c:v>45198</c:v>
                </c:pt>
                <c:pt idx="60">
                  <c:v>45199</c:v>
                </c:pt>
                <c:pt idx="61">
                  <c:v>45200</c:v>
                </c:pt>
                <c:pt idx="62">
                  <c:v>45201</c:v>
                </c:pt>
                <c:pt idx="63">
                  <c:v>45202</c:v>
                </c:pt>
                <c:pt idx="64">
                  <c:v>45203</c:v>
                </c:pt>
                <c:pt idx="65">
                  <c:v>45204</c:v>
                </c:pt>
                <c:pt idx="66">
                  <c:v>45205</c:v>
                </c:pt>
                <c:pt idx="67">
                  <c:v>45206</c:v>
                </c:pt>
                <c:pt idx="68">
                  <c:v>45207</c:v>
                </c:pt>
                <c:pt idx="69">
                  <c:v>45208</c:v>
                </c:pt>
                <c:pt idx="70">
                  <c:v>45209</c:v>
                </c:pt>
                <c:pt idx="71">
                  <c:v>45210</c:v>
                </c:pt>
                <c:pt idx="72">
                  <c:v>45211</c:v>
                </c:pt>
                <c:pt idx="73">
                  <c:v>45212</c:v>
                </c:pt>
                <c:pt idx="74">
                  <c:v>45213</c:v>
                </c:pt>
                <c:pt idx="75">
                  <c:v>45214</c:v>
                </c:pt>
                <c:pt idx="76">
                  <c:v>45215</c:v>
                </c:pt>
                <c:pt idx="77">
                  <c:v>45216</c:v>
                </c:pt>
                <c:pt idx="78">
                  <c:v>45217</c:v>
                </c:pt>
                <c:pt idx="79">
                  <c:v>45218</c:v>
                </c:pt>
                <c:pt idx="80">
                  <c:v>45219</c:v>
                </c:pt>
                <c:pt idx="81">
                  <c:v>45220</c:v>
                </c:pt>
                <c:pt idx="82">
                  <c:v>45221</c:v>
                </c:pt>
                <c:pt idx="83">
                  <c:v>45222</c:v>
                </c:pt>
                <c:pt idx="84">
                  <c:v>45223</c:v>
                </c:pt>
                <c:pt idx="85">
                  <c:v>45224</c:v>
                </c:pt>
                <c:pt idx="86">
                  <c:v>45225</c:v>
                </c:pt>
                <c:pt idx="87">
                  <c:v>45226</c:v>
                </c:pt>
                <c:pt idx="88">
                  <c:v>45227</c:v>
                </c:pt>
                <c:pt idx="89">
                  <c:v>45228</c:v>
                </c:pt>
                <c:pt idx="90">
                  <c:v>45229</c:v>
                </c:pt>
                <c:pt idx="91">
                  <c:v>45230</c:v>
                </c:pt>
                <c:pt idx="92">
                  <c:v>45231</c:v>
                </c:pt>
                <c:pt idx="93">
                  <c:v>45232</c:v>
                </c:pt>
                <c:pt idx="94">
                  <c:v>45233</c:v>
                </c:pt>
                <c:pt idx="95">
                  <c:v>45234</c:v>
                </c:pt>
                <c:pt idx="96">
                  <c:v>45235</c:v>
                </c:pt>
                <c:pt idx="97">
                  <c:v>45236</c:v>
                </c:pt>
                <c:pt idx="98">
                  <c:v>45237</c:v>
                </c:pt>
                <c:pt idx="99">
                  <c:v>45238</c:v>
                </c:pt>
                <c:pt idx="100">
                  <c:v>45239</c:v>
                </c:pt>
                <c:pt idx="101">
                  <c:v>45240</c:v>
                </c:pt>
                <c:pt idx="102">
                  <c:v>45241</c:v>
                </c:pt>
                <c:pt idx="103">
                  <c:v>45242</c:v>
                </c:pt>
                <c:pt idx="104">
                  <c:v>45243</c:v>
                </c:pt>
                <c:pt idx="105">
                  <c:v>45244</c:v>
                </c:pt>
                <c:pt idx="106">
                  <c:v>45245</c:v>
                </c:pt>
                <c:pt idx="107">
                  <c:v>45246</c:v>
                </c:pt>
                <c:pt idx="108">
                  <c:v>45247</c:v>
                </c:pt>
                <c:pt idx="109">
                  <c:v>45248</c:v>
                </c:pt>
                <c:pt idx="110">
                  <c:v>45249</c:v>
                </c:pt>
                <c:pt idx="111">
                  <c:v>45250</c:v>
                </c:pt>
                <c:pt idx="112">
                  <c:v>45251</c:v>
                </c:pt>
                <c:pt idx="113">
                  <c:v>45252</c:v>
                </c:pt>
                <c:pt idx="114">
                  <c:v>45253</c:v>
                </c:pt>
                <c:pt idx="115">
                  <c:v>45254</c:v>
                </c:pt>
                <c:pt idx="116">
                  <c:v>45255</c:v>
                </c:pt>
                <c:pt idx="117">
                  <c:v>45256</c:v>
                </c:pt>
                <c:pt idx="118">
                  <c:v>45257</c:v>
                </c:pt>
                <c:pt idx="119">
                  <c:v>45258</c:v>
                </c:pt>
                <c:pt idx="120">
                  <c:v>45259</c:v>
                </c:pt>
                <c:pt idx="121">
                  <c:v>45260</c:v>
                </c:pt>
                <c:pt idx="122">
                  <c:v>45261</c:v>
                </c:pt>
                <c:pt idx="123">
                  <c:v>45262</c:v>
                </c:pt>
                <c:pt idx="124">
                  <c:v>45263</c:v>
                </c:pt>
                <c:pt idx="125">
                  <c:v>45264</c:v>
                </c:pt>
                <c:pt idx="126">
                  <c:v>45265</c:v>
                </c:pt>
                <c:pt idx="127">
                  <c:v>45266</c:v>
                </c:pt>
                <c:pt idx="128">
                  <c:v>45267</c:v>
                </c:pt>
                <c:pt idx="129">
                  <c:v>45268</c:v>
                </c:pt>
                <c:pt idx="130">
                  <c:v>45269</c:v>
                </c:pt>
                <c:pt idx="131">
                  <c:v>45270</c:v>
                </c:pt>
                <c:pt idx="132">
                  <c:v>45271</c:v>
                </c:pt>
                <c:pt idx="133">
                  <c:v>45272</c:v>
                </c:pt>
                <c:pt idx="134">
                  <c:v>45273</c:v>
                </c:pt>
                <c:pt idx="135">
                  <c:v>45274</c:v>
                </c:pt>
                <c:pt idx="136">
                  <c:v>45275</c:v>
                </c:pt>
                <c:pt idx="137">
                  <c:v>45276</c:v>
                </c:pt>
                <c:pt idx="138">
                  <c:v>45277</c:v>
                </c:pt>
                <c:pt idx="139">
                  <c:v>45278</c:v>
                </c:pt>
                <c:pt idx="140">
                  <c:v>45279</c:v>
                </c:pt>
                <c:pt idx="141">
                  <c:v>45280</c:v>
                </c:pt>
                <c:pt idx="142">
                  <c:v>45281</c:v>
                </c:pt>
                <c:pt idx="143">
                  <c:v>45282</c:v>
                </c:pt>
                <c:pt idx="144">
                  <c:v>45283</c:v>
                </c:pt>
                <c:pt idx="145">
                  <c:v>45284</c:v>
                </c:pt>
                <c:pt idx="146">
                  <c:v>45285</c:v>
                </c:pt>
                <c:pt idx="147">
                  <c:v>45286</c:v>
                </c:pt>
                <c:pt idx="148">
                  <c:v>45287</c:v>
                </c:pt>
                <c:pt idx="149">
                  <c:v>45288</c:v>
                </c:pt>
                <c:pt idx="150">
                  <c:v>45289</c:v>
                </c:pt>
                <c:pt idx="151">
                  <c:v>45290</c:v>
                </c:pt>
                <c:pt idx="152">
                  <c:v>45291</c:v>
                </c:pt>
                <c:pt idx="153">
                  <c:v>45292</c:v>
                </c:pt>
                <c:pt idx="154">
                  <c:v>45293</c:v>
                </c:pt>
                <c:pt idx="155">
                  <c:v>45294</c:v>
                </c:pt>
                <c:pt idx="156">
                  <c:v>45295</c:v>
                </c:pt>
                <c:pt idx="157">
                  <c:v>45296</c:v>
                </c:pt>
                <c:pt idx="158">
                  <c:v>45297</c:v>
                </c:pt>
                <c:pt idx="159">
                  <c:v>45298</c:v>
                </c:pt>
                <c:pt idx="160">
                  <c:v>45299</c:v>
                </c:pt>
                <c:pt idx="161">
                  <c:v>45300</c:v>
                </c:pt>
                <c:pt idx="162">
                  <c:v>45301</c:v>
                </c:pt>
                <c:pt idx="163">
                  <c:v>45302</c:v>
                </c:pt>
                <c:pt idx="164">
                  <c:v>45303</c:v>
                </c:pt>
                <c:pt idx="165">
                  <c:v>45304</c:v>
                </c:pt>
                <c:pt idx="166">
                  <c:v>45305</c:v>
                </c:pt>
                <c:pt idx="167">
                  <c:v>45306</c:v>
                </c:pt>
                <c:pt idx="168">
                  <c:v>45307</c:v>
                </c:pt>
                <c:pt idx="169">
                  <c:v>45308</c:v>
                </c:pt>
                <c:pt idx="170">
                  <c:v>45309</c:v>
                </c:pt>
                <c:pt idx="171">
                  <c:v>45310</c:v>
                </c:pt>
                <c:pt idx="172">
                  <c:v>45311</c:v>
                </c:pt>
                <c:pt idx="173">
                  <c:v>45312</c:v>
                </c:pt>
                <c:pt idx="174">
                  <c:v>45313</c:v>
                </c:pt>
                <c:pt idx="175">
                  <c:v>45314</c:v>
                </c:pt>
                <c:pt idx="176">
                  <c:v>45315</c:v>
                </c:pt>
                <c:pt idx="177">
                  <c:v>45316</c:v>
                </c:pt>
                <c:pt idx="178">
                  <c:v>45317</c:v>
                </c:pt>
                <c:pt idx="179">
                  <c:v>45318</c:v>
                </c:pt>
                <c:pt idx="180">
                  <c:v>45319</c:v>
                </c:pt>
                <c:pt idx="181">
                  <c:v>45320</c:v>
                </c:pt>
                <c:pt idx="182">
                  <c:v>45321</c:v>
                </c:pt>
                <c:pt idx="183">
                  <c:v>45322</c:v>
                </c:pt>
                <c:pt idx="184">
                  <c:v>45323</c:v>
                </c:pt>
                <c:pt idx="185">
                  <c:v>45324</c:v>
                </c:pt>
                <c:pt idx="186">
                  <c:v>45325</c:v>
                </c:pt>
                <c:pt idx="187">
                  <c:v>45326</c:v>
                </c:pt>
                <c:pt idx="188">
                  <c:v>45327</c:v>
                </c:pt>
                <c:pt idx="189">
                  <c:v>45328</c:v>
                </c:pt>
                <c:pt idx="190">
                  <c:v>45329</c:v>
                </c:pt>
                <c:pt idx="191">
                  <c:v>45330</c:v>
                </c:pt>
                <c:pt idx="192">
                  <c:v>45331</c:v>
                </c:pt>
                <c:pt idx="193">
                  <c:v>45332</c:v>
                </c:pt>
                <c:pt idx="194">
                  <c:v>45333</c:v>
                </c:pt>
                <c:pt idx="195">
                  <c:v>45334</c:v>
                </c:pt>
                <c:pt idx="196">
                  <c:v>45335</c:v>
                </c:pt>
                <c:pt idx="197">
                  <c:v>45336</c:v>
                </c:pt>
                <c:pt idx="198">
                  <c:v>45337</c:v>
                </c:pt>
                <c:pt idx="199">
                  <c:v>45338</c:v>
                </c:pt>
                <c:pt idx="200">
                  <c:v>45339</c:v>
                </c:pt>
                <c:pt idx="201">
                  <c:v>45340</c:v>
                </c:pt>
                <c:pt idx="202">
                  <c:v>45341</c:v>
                </c:pt>
                <c:pt idx="203">
                  <c:v>45342</c:v>
                </c:pt>
                <c:pt idx="204">
                  <c:v>45343</c:v>
                </c:pt>
                <c:pt idx="205">
                  <c:v>45344</c:v>
                </c:pt>
                <c:pt idx="206">
                  <c:v>45345</c:v>
                </c:pt>
                <c:pt idx="207">
                  <c:v>45346</c:v>
                </c:pt>
                <c:pt idx="208">
                  <c:v>45347</c:v>
                </c:pt>
                <c:pt idx="209">
                  <c:v>45348</c:v>
                </c:pt>
                <c:pt idx="210">
                  <c:v>45349</c:v>
                </c:pt>
                <c:pt idx="211">
                  <c:v>45350</c:v>
                </c:pt>
                <c:pt idx="212">
                  <c:v>45351</c:v>
                </c:pt>
                <c:pt idx="213">
                  <c:v>45352</c:v>
                </c:pt>
                <c:pt idx="214">
                  <c:v>45353</c:v>
                </c:pt>
                <c:pt idx="215">
                  <c:v>45354</c:v>
                </c:pt>
                <c:pt idx="216">
                  <c:v>45355</c:v>
                </c:pt>
                <c:pt idx="217">
                  <c:v>45356</c:v>
                </c:pt>
                <c:pt idx="218">
                  <c:v>45357</c:v>
                </c:pt>
                <c:pt idx="219">
                  <c:v>45358</c:v>
                </c:pt>
                <c:pt idx="220">
                  <c:v>45359</c:v>
                </c:pt>
                <c:pt idx="221">
                  <c:v>45360</c:v>
                </c:pt>
                <c:pt idx="222">
                  <c:v>45361</c:v>
                </c:pt>
                <c:pt idx="223">
                  <c:v>45362</c:v>
                </c:pt>
                <c:pt idx="224">
                  <c:v>45363</c:v>
                </c:pt>
                <c:pt idx="225">
                  <c:v>45364</c:v>
                </c:pt>
                <c:pt idx="226">
                  <c:v>45365</c:v>
                </c:pt>
                <c:pt idx="227">
                  <c:v>45366</c:v>
                </c:pt>
                <c:pt idx="228">
                  <c:v>45367</c:v>
                </c:pt>
                <c:pt idx="229">
                  <c:v>45368</c:v>
                </c:pt>
                <c:pt idx="230">
                  <c:v>45369</c:v>
                </c:pt>
                <c:pt idx="231">
                  <c:v>45370</c:v>
                </c:pt>
                <c:pt idx="232">
                  <c:v>45371</c:v>
                </c:pt>
                <c:pt idx="233">
                  <c:v>45372</c:v>
                </c:pt>
                <c:pt idx="234">
                  <c:v>45373</c:v>
                </c:pt>
                <c:pt idx="235">
                  <c:v>45374</c:v>
                </c:pt>
                <c:pt idx="236">
                  <c:v>45375</c:v>
                </c:pt>
                <c:pt idx="237">
                  <c:v>45376</c:v>
                </c:pt>
                <c:pt idx="238">
                  <c:v>45377</c:v>
                </c:pt>
                <c:pt idx="239">
                  <c:v>45378</c:v>
                </c:pt>
                <c:pt idx="240">
                  <c:v>45379</c:v>
                </c:pt>
                <c:pt idx="241">
                  <c:v>45380</c:v>
                </c:pt>
                <c:pt idx="242">
                  <c:v>45381</c:v>
                </c:pt>
                <c:pt idx="243">
                  <c:v>45382</c:v>
                </c:pt>
                <c:pt idx="244">
                  <c:v>45383</c:v>
                </c:pt>
                <c:pt idx="245">
                  <c:v>45384</c:v>
                </c:pt>
                <c:pt idx="246">
                  <c:v>45385</c:v>
                </c:pt>
                <c:pt idx="247">
                  <c:v>45386</c:v>
                </c:pt>
                <c:pt idx="248">
                  <c:v>45387</c:v>
                </c:pt>
                <c:pt idx="249">
                  <c:v>45388</c:v>
                </c:pt>
                <c:pt idx="250">
                  <c:v>45389</c:v>
                </c:pt>
                <c:pt idx="251">
                  <c:v>45390</c:v>
                </c:pt>
                <c:pt idx="252">
                  <c:v>45391</c:v>
                </c:pt>
                <c:pt idx="253">
                  <c:v>45392</c:v>
                </c:pt>
                <c:pt idx="254">
                  <c:v>45393</c:v>
                </c:pt>
                <c:pt idx="255">
                  <c:v>45394</c:v>
                </c:pt>
                <c:pt idx="256">
                  <c:v>45395</c:v>
                </c:pt>
                <c:pt idx="257">
                  <c:v>45396</c:v>
                </c:pt>
                <c:pt idx="258">
                  <c:v>45397</c:v>
                </c:pt>
                <c:pt idx="259">
                  <c:v>45398</c:v>
                </c:pt>
                <c:pt idx="260">
                  <c:v>45399</c:v>
                </c:pt>
                <c:pt idx="261">
                  <c:v>45400</c:v>
                </c:pt>
                <c:pt idx="262">
                  <c:v>45401</c:v>
                </c:pt>
                <c:pt idx="263">
                  <c:v>45402</c:v>
                </c:pt>
                <c:pt idx="264">
                  <c:v>45403</c:v>
                </c:pt>
                <c:pt idx="265">
                  <c:v>45404</c:v>
                </c:pt>
                <c:pt idx="266">
                  <c:v>45405</c:v>
                </c:pt>
                <c:pt idx="267">
                  <c:v>45406</c:v>
                </c:pt>
                <c:pt idx="268">
                  <c:v>45407</c:v>
                </c:pt>
                <c:pt idx="269">
                  <c:v>45408</c:v>
                </c:pt>
                <c:pt idx="270">
                  <c:v>45409</c:v>
                </c:pt>
                <c:pt idx="271">
                  <c:v>45410</c:v>
                </c:pt>
                <c:pt idx="272">
                  <c:v>45411</c:v>
                </c:pt>
                <c:pt idx="273">
                  <c:v>45412</c:v>
                </c:pt>
                <c:pt idx="274">
                  <c:v>45413</c:v>
                </c:pt>
                <c:pt idx="275">
                  <c:v>45414</c:v>
                </c:pt>
                <c:pt idx="276">
                  <c:v>45415</c:v>
                </c:pt>
                <c:pt idx="277">
                  <c:v>45416</c:v>
                </c:pt>
                <c:pt idx="278">
                  <c:v>45417</c:v>
                </c:pt>
                <c:pt idx="279">
                  <c:v>45418</c:v>
                </c:pt>
                <c:pt idx="280">
                  <c:v>45419</c:v>
                </c:pt>
                <c:pt idx="281">
                  <c:v>45420</c:v>
                </c:pt>
                <c:pt idx="282">
                  <c:v>45421</c:v>
                </c:pt>
                <c:pt idx="283">
                  <c:v>45422</c:v>
                </c:pt>
                <c:pt idx="284">
                  <c:v>45423</c:v>
                </c:pt>
                <c:pt idx="285">
                  <c:v>45424</c:v>
                </c:pt>
                <c:pt idx="286">
                  <c:v>45425</c:v>
                </c:pt>
                <c:pt idx="287">
                  <c:v>45426</c:v>
                </c:pt>
                <c:pt idx="288">
                  <c:v>45427</c:v>
                </c:pt>
                <c:pt idx="289">
                  <c:v>45428</c:v>
                </c:pt>
                <c:pt idx="290">
                  <c:v>45429</c:v>
                </c:pt>
                <c:pt idx="291">
                  <c:v>45430</c:v>
                </c:pt>
                <c:pt idx="292">
                  <c:v>45431</c:v>
                </c:pt>
                <c:pt idx="293">
                  <c:v>45432</c:v>
                </c:pt>
                <c:pt idx="294">
                  <c:v>45433</c:v>
                </c:pt>
                <c:pt idx="295">
                  <c:v>45434</c:v>
                </c:pt>
                <c:pt idx="296">
                  <c:v>45435</c:v>
                </c:pt>
                <c:pt idx="297">
                  <c:v>45436</c:v>
                </c:pt>
                <c:pt idx="298">
                  <c:v>45437</c:v>
                </c:pt>
                <c:pt idx="299">
                  <c:v>45438</c:v>
                </c:pt>
                <c:pt idx="300">
                  <c:v>45439</c:v>
                </c:pt>
                <c:pt idx="301">
                  <c:v>45440</c:v>
                </c:pt>
                <c:pt idx="302">
                  <c:v>45441</c:v>
                </c:pt>
                <c:pt idx="303">
                  <c:v>45442</c:v>
                </c:pt>
                <c:pt idx="304">
                  <c:v>45443</c:v>
                </c:pt>
              </c:numCache>
            </c:numRef>
          </c:cat>
          <c:val>
            <c:numRef>
              <c:f>'[Senda_referencia_Invierno_2024.xlsx]Demanda-23-24'!$E$215:$E$519</c:f>
              <c:numCache>
                <c:formatCode>0.0</c:formatCode>
                <c:ptCount val="305"/>
                <c:pt idx="0">
                  <c:v>229.453</c:v>
                </c:pt>
                <c:pt idx="1">
                  <c:v>232.34899999999999</c:v>
                </c:pt>
                <c:pt idx="2">
                  <c:v>236.29400000000001</c:v>
                </c:pt>
                <c:pt idx="3">
                  <c:v>237.65299999999999</c:v>
                </c:pt>
                <c:pt idx="4">
                  <c:v>225.70699999999999</c:v>
                </c:pt>
                <c:pt idx="5">
                  <c:v>204.56100000000001</c:v>
                </c:pt>
                <c:pt idx="6">
                  <c:v>207.14</c:v>
                </c:pt>
                <c:pt idx="7">
                  <c:v>233.39599999999999</c:v>
                </c:pt>
                <c:pt idx="8">
                  <c:v>235.566</c:v>
                </c:pt>
                <c:pt idx="9">
                  <c:v>233.98500000000001</c:v>
                </c:pt>
                <c:pt idx="10">
                  <c:v>237.48500000000001</c:v>
                </c:pt>
                <c:pt idx="11">
                  <c:v>227.07499999999999</c:v>
                </c:pt>
                <c:pt idx="12">
                  <c:v>205.214</c:v>
                </c:pt>
                <c:pt idx="13">
                  <c:v>228.22800000000001</c:v>
                </c:pt>
                <c:pt idx="14">
                  <c:v>229.75200000000001</c:v>
                </c:pt>
                <c:pt idx="15">
                  <c:v>230.12200000000001</c:v>
                </c:pt>
                <c:pt idx="16">
                  <c:v>233.441</c:v>
                </c:pt>
                <c:pt idx="17">
                  <c:v>235.096</c:v>
                </c:pt>
                <c:pt idx="18">
                  <c:v>227.60499999999999</c:v>
                </c:pt>
                <c:pt idx="19">
                  <c:v>201.56299999999999</c:v>
                </c:pt>
                <c:pt idx="20">
                  <c:v>202.40799999999999</c:v>
                </c:pt>
                <c:pt idx="21">
                  <c:v>219.18199999999999</c:v>
                </c:pt>
                <c:pt idx="22">
                  <c:v>224.726</c:v>
                </c:pt>
                <c:pt idx="23">
                  <c:v>228.53100000000001</c:v>
                </c:pt>
                <c:pt idx="24">
                  <c:v>233.26900000000001</c:v>
                </c:pt>
                <c:pt idx="25">
                  <c:v>222.9</c:v>
                </c:pt>
                <c:pt idx="26">
                  <c:v>201.761</c:v>
                </c:pt>
                <c:pt idx="27">
                  <c:v>230.86199999999999</c:v>
                </c:pt>
                <c:pt idx="28">
                  <c:v>236.739</c:v>
                </c:pt>
                <c:pt idx="29">
                  <c:v>240.833</c:v>
                </c:pt>
                <c:pt idx="30">
                  <c:v>239.5</c:v>
                </c:pt>
                <c:pt idx="31">
                  <c:v>240.238</c:v>
                </c:pt>
                <c:pt idx="32">
                  <c:v>225.27500000000001</c:v>
                </c:pt>
                <c:pt idx="33">
                  <c:v>200.773</c:v>
                </c:pt>
                <c:pt idx="34">
                  <c:v>225.648</c:v>
                </c:pt>
                <c:pt idx="35">
                  <c:v>235.29300000000001</c:v>
                </c:pt>
                <c:pt idx="36">
                  <c:v>239.518</c:v>
                </c:pt>
                <c:pt idx="37">
                  <c:v>239.59800000000001</c:v>
                </c:pt>
                <c:pt idx="38">
                  <c:v>239.59299999999999</c:v>
                </c:pt>
                <c:pt idx="39">
                  <c:v>225.36799999999999</c:v>
                </c:pt>
                <c:pt idx="40">
                  <c:v>199.334</c:v>
                </c:pt>
                <c:pt idx="41">
                  <c:v>230.02</c:v>
                </c:pt>
                <c:pt idx="42">
                  <c:v>237.488</c:v>
                </c:pt>
                <c:pt idx="43">
                  <c:v>236.9</c:v>
                </c:pt>
                <c:pt idx="44">
                  <c:v>237.60499999999999</c:v>
                </c:pt>
                <c:pt idx="45">
                  <c:v>233.916</c:v>
                </c:pt>
                <c:pt idx="46">
                  <c:v>221.965</c:v>
                </c:pt>
                <c:pt idx="47">
                  <c:v>202.63800000000001</c:v>
                </c:pt>
                <c:pt idx="48">
                  <c:v>226.64599999999999</c:v>
                </c:pt>
                <c:pt idx="49">
                  <c:v>233.327</c:v>
                </c:pt>
                <c:pt idx="50">
                  <c:v>236.482</c:v>
                </c:pt>
                <c:pt idx="51">
                  <c:v>239.48099999999999</c:v>
                </c:pt>
                <c:pt idx="52">
                  <c:v>240.30699999999999</c:v>
                </c:pt>
                <c:pt idx="53">
                  <c:v>224.309</c:v>
                </c:pt>
                <c:pt idx="54">
                  <c:v>204.28100000000001</c:v>
                </c:pt>
                <c:pt idx="55">
                  <c:v>233.46299999999999</c:v>
                </c:pt>
                <c:pt idx="56">
                  <c:v>236.70599999999999</c:v>
                </c:pt>
                <c:pt idx="57">
                  <c:v>238.999</c:v>
                </c:pt>
                <c:pt idx="58">
                  <c:v>235.93799999999999</c:v>
                </c:pt>
                <c:pt idx="59">
                  <c:v>236.28200000000001</c:v>
                </c:pt>
                <c:pt idx="60">
                  <c:v>228.93100000000001</c:v>
                </c:pt>
                <c:pt idx="61">
                  <c:v>206.46899999999999</c:v>
                </c:pt>
                <c:pt idx="62">
                  <c:v>233.19200000000001</c:v>
                </c:pt>
                <c:pt idx="63">
                  <c:v>233.64699999999999</c:v>
                </c:pt>
                <c:pt idx="64">
                  <c:v>228.13499999999999</c:v>
                </c:pt>
                <c:pt idx="65">
                  <c:v>231.40100000000001</c:v>
                </c:pt>
                <c:pt idx="66">
                  <c:v>231.04599999999999</c:v>
                </c:pt>
                <c:pt idx="67">
                  <c:v>222.00800000000001</c:v>
                </c:pt>
                <c:pt idx="68">
                  <c:v>198.24600000000001</c:v>
                </c:pt>
                <c:pt idx="69">
                  <c:v>226.214</c:v>
                </c:pt>
                <c:pt idx="70">
                  <c:v>232.53700000000001</c:v>
                </c:pt>
                <c:pt idx="71">
                  <c:v>233.083</c:v>
                </c:pt>
                <c:pt idx="72">
                  <c:v>237.42099999999999</c:v>
                </c:pt>
                <c:pt idx="73">
                  <c:v>235.88</c:v>
                </c:pt>
                <c:pt idx="74">
                  <c:v>220.53100000000001</c:v>
                </c:pt>
                <c:pt idx="75">
                  <c:v>199.06800000000001</c:v>
                </c:pt>
                <c:pt idx="76">
                  <c:v>199.68700000000001</c:v>
                </c:pt>
                <c:pt idx="77">
                  <c:v>228.31200000000001</c:v>
                </c:pt>
                <c:pt idx="78">
                  <c:v>233.626</c:v>
                </c:pt>
                <c:pt idx="79">
                  <c:v>237.38499999999999</c:v>
                </c:pt>
                <c:pt idx="80">
                  <c:v>231.04499999999999</c:v>
                </c:pt>
                <c:pt idx="81">
                  <c:v>218.76</c:v>
                </c:pt>
                <c:pt idx="82">
                  <c:v>198.55500000000001</c:v>
                </c:pt>
                <c:pt idx="83">
                  <c:v>229.221</c:v>
                </c:pt>
                <c:pt idx="84">
                  <c:v>230.11099999999999</c:v>
                </c:pt>
                <c:pt idx="85">
                  <c:v>226.70500000000001</c:v>
                </c:pt>
                <c:pt idx="86">
                  <c:v>222.321</c:v>
                </c:pt>
                <c:pt idx="87">
                  <c:v>221.226</c:v>
                </c:pt>
                <c:pt idx="88">
                  <c:v>210.935</c:v>
                </c:pt>
                <c:pt idx="89">
                  <c:v>189.53399999999999</c:v>
                </c:pt>
                <c:pt idx="90">
                  <c:v>220.86799999999999</c:v>
                </c:pt>
                <c:pt idx="91">
                  <c:v>222.30699999999999</c:v>
                </c:pt>
                <c:pt idx="92">
                  <c:v>220.482</c:v>
                </c:pt>
                <c:pt idx="93">
                  <c:v>219.96100000000001</c:v>
                </c:pt>
                <c:pt idx="94">
                  <c:v>222.62200000000001</c:v>
                </c:pt>
                <c:pt idx="95">
                  <c:v>215.23500000000001</c:v>
                </c:pt>
                <c:pt idx="96">
                  <c:v>197.32400000000001</c:v>
                </c:pt>
                <c:pt idx="97">
                  <c:v>200.60599999999999</c:v>
                </c:pt>
                <c:pt idx="98">
                  <c:v>224.63900000000001</c:v>
                </c:pt>
                <c:pt idx="99">
                  <c:v>232.93</c:v>
                </c:pt>
                <c:pt idx="100">
                  <c:v>237.71799999999999</c:v>
                </c:pt>
                <c:pt idx="101">
                  <c:v>235.36699999999999</c:v>
                </c:pt>
                <c:pt idx="102">
                  <c:v>225.26499999999999</c:v>
                </c:pt>
                <c:pt idx="103">
                  <c:v>203.27699999999999</c:v>
                </c:pt>
                <c:pt idx="104">
                  <c:v>208.387</c:v>
                </c:pt>
                <c:pt idx="105">
                  <c:v>233.24199999999999</c:v>
                </c:pt>
                <c:pt idx="106">
                  <c:v>230.761</c:v>
                </c:pt>
                <c:pt idx="107">
                  <c:v>233.44900000000001</c:v>
                </c:pt>
                <c:pt idx="108">
                  <c:v>235.876</c:v>
                </c:pt>
                <c:pt idx="109">
                  <c:v>219.63900000000001</c:v>
                </c:pt>
                <c:pt idx="110">
                  <c:v>196.976</c:v>
                </c:pt>
                <c:pt idx="111">
                  <c:v>224.715</c:v>
                </c:pt>
                <c:pt idx="112">
                  <c:v>230.48500000000001</c:v>
                </c:pt>
                <c:pt idx="113">
                  <c:v>231.108</c:v>
                </c:pt>
                <c:pt idx="114">
                  <c:v>233.523</c:v>
                </c:pt>
                <c:pt idx="115">
                  <c:v>233.30799999999999</c:v>
                </c:pt>
                <c:pt idx="116">
                  <c:v>219.137</c:v>
                </c:pt>
                <c:pt idx="117">
                  <c:v>201.70400000000001</c:v>
                </c:pt>
                <c:pt idx="118">
                  <c:v>229.601</c:v>
                </c:pt>
                <c:pt idx="119">
                  <c:v>233.82</c:v>
                </c:pt>
                <c:pt idx="120">
                  <c:v>233.524</c:v>
                </c:pt>
                <c:pt idx="121">
                  <c:v>233.999</c:v>
                </c:pt>
                <c:pt idx="122">
                  <c:v>231.988</c:v>
                </c:pt>
                <c:pt idx="123">
                  <c:v>220.749</c:v>
                </c:pt>
                <c:pt idx="124">
                  <c:v>202.893</c:v>
                </c:pt>
                <c:pt idx="125">
                  <c:v>232.22499999999999</c:v>
                </c:pt>
                <c:pt idx="126">
                  <c:v>237.21899999999999</c:v>
                </c:pt>
                <c:pt idx="127">
                  <c:v>235.685</c:v>
                </c:pt>
                <c:pt idx="128">
                  <c:v>229.83199999999999</c:v>
                </c:pt>
                <c:pt idx="129">
                  <c:v>211.25399999999999</c:v>
                </c:pt>
                <c:pt idx="130">
                  <c:v>220.578</c:v>
                </c:pt>
                <c:pt idx="131">
                  <c:v>207.774</c:v>
                </c:pt>
                <c:pt idx="132">
                  <c:v>233.55799999999999</c:v>
                </c:pt>
                <c:pt idx="133">
                  <c:v>238.34700000000001</c:v>
                </c:pt>
                <c:pt idx="134">
                  <c:v>237.148</c:v>
                </c:pt>
                <c:pt idx="135">
                  <c:v>237.18899999999999</c:v>
                </c:pt>
                <c:pt idx="136">
                  <c:v>233.60499999999999</c:v>
                </c:pt>
                <c:pt idx="137">
                  <c:v>220.52799999999999</c:v>
                </c:pt>
                <c:pt idx="138">
                  <c:v>202.565</c:v>
                </c:pt>
                <c:pt idx="139">
                  <c:v>228.46</c:v>
                </c:pt>
                <c:pt idx="140">
                  <c:v>230.578</c:v>
                </c:pt>
                <c:pt idx="141">
                  <c:v>230.59700000000001</c:v>
                </c:pt>
                <c:pt idx="142">
                  <c:v>229.047</c:v>
                </c:pt>
                <c:pt idx="143">
                  <c:v>228.941</c:v>
                </c:pt>
                <c:pt idx="144">
                  <c:v>216.066</c:v>
                </c:pt>
                <c:pt idx="145">
                  <c:v>198.779</c:v>
                </c:pt>
                <c:pt idx="146">
                  <c:v>188.44900000000001</c:v>
                </c:pt>
                <c:pt idx="147">
                  <c:v>220.249</c:v>
                </c:pt>
                <c:pt idx="148">
                  <c:v>222.32300000000001</c:v>
                </c:pt>
                <c:pt idx="149">
                  <c:v>221.23500000000001</c:v>
                </c:pt>
                <c:pt idx="150">
                  <c:v>216.31399999999999</c:v>
                </c:pt>
                <c:pt idx="151">
                  <c:v>204.57599999999999</c:v>
                </c:pt>
                <c:pt idx="152">
                  <c:v>191.33199999999999</c:v>
                </c:pt>
                <c:pt idx="153">
                  <c:v>175.505</c:v>
                </c:pt>
                <c:pt idx="154">
                  <c:v>203.51</c:v>
                </c:pt>
                <c:pt idx="155">
                  <c:v>214.506</c:v>
                </c:pt>
                <c:pt idx="156">
                  <c:v>218.934</c:v>
                </c:pt>
                <c:pt idx="157">
                  <c:v>220.91800000000001</c:v>
                </c:pt>
                <c:pt idx="158">
                  <c:v>211.386</c:v>
                </c:pt>
                <c:pt idx="159">
                  <c:v>196.13399999999999</c:v>
                </c:pt>
                <c:pt idx="160">
                  <c:v>200.30699999999999</c:v>
                </c:pt>
                <c:pt idx="161">
                  <c:v>223.96600000000001</c:v>
                </c:pt>
                <c:pt idx="162">
                  <c:v>230.08799999999999</c:v>
                </c:pt>
                <c:pt idx="163">
                  <c:v>232.37</c:v>
                </c:pt>
                <c:pt idx="164">
                  <c:v>233.63499999999999</c:v>
                </c:pt>
                <c:pt idx="165">
                  <c:v>221.93</c:v>
                </c:pt>
                <c:pt idx="166">
                  <c:v>202.929</c:v>
                </c:pt>
                <c:pt idx="167">
                  <c:v>230.41900000000001</c:v>
                </c:pt>
                <c:pt idx="168">
                  <c:v>233.73</c:v>
                </c:pt>
                <c:pt idx="169">
                  <c:v>235.447</c:v>
                </c:pt>
                <c:pt idx="170">
                  <c:v>235.68700000000001</c:v>
                </c:pt>
                <c:pt idx="171">
                  <c:v>236.39699999999999</c:v>
                </c:pt>
                <c:pt idx="172">
                  <c:v>225.869</c:v>
                </c:pt>
                <c:pt idx="173">
                  <c:v>205.60599999999999</c:v>
                </c:pt>
                <c:pt idx="174">
                  <c:v>230.98500000000001</c:v>
                </c:pt>
                <c:pt idx="175">
                  <c:v>235.10400000000001</c:v>
                </c:pt>
                <c:pt idx="176">
                  <c:v>235.238</c:v>
                </c:pt>
                <c:pt idx="177">
                  <c:v>234.83799999999999</c:v>
                </c:pt>
                <c:pt idx="178">
                  <c:v>235.89</c:v>
                </c:pt>
                <c:pt idx="179">
                  <c:v>225.071</c:v>
                </c:pt>
                <c:pt idx="180">
                  <c:v>205.37299999999999</c:v>
                </c:pt>
                <c:pt idx="181">
                  <c:v>231.625</c:v>
                </c:pt>
                <c:pt idx="182">
                  <c:v>236.28800000000001</c:v>
                </c:pt>
                <c:pt idx="183">
                  <c:v>234.75899999999999</c:v>
                </c:pt>
                <c:pt idx="184">
                  <c:v>232.524</c:v>
                </c:pt>
                <c:pt idx="185">
                  <c:v>228.916</c:v>
                </c:pt>
                <c:pt idx="186">
                  <c:v>216.95500000000001</c:v>
                </c:pt>
                <c:pt idx="187">
                  <c:v>200.68700000000001</c:v>
                </c:pt>
                <c:pt idx="188">
                  <c:v>223.31</c:v>
                </c:pt>
                <c:pt idx="189">
                  <c:v>225.80099999999999</c:v>
                </c:pt>
                <c:pt idx="190">
                  <c:v>222.83600000000001</c:v>
                </c:pt>
                <c:pt idx="191">
                  <c:v>222.815</c:v>
                </c:pt>
                <c:pt idx="192">
                  <c:v>226.131</c:v>
                </c:pt>
                <c:pt idx="193">
                  <c:v>219.346</c:v>
                </c:pt>
                <c:pt idx="194">
                  <c:v>203.22800000000001</c:v>
                </c:pt>
                <c:pt idx="195">
                  <c:v>230.51499999999999</c:v>
                </c:pt>
                <c:pt idx="196">
                  <c:v>234.554</c:v>
                </c:pt>
                <c:pt idx="197">
                  <c:v>234.72</c:v>
                </c:pt>
                <c:pt idx="198">
                  <c:v>236.20400000000001</c:v>
                </c:pt>
                <c:pt idx="199">
                  <c:v>237.47499999999999</c:v>
                </c:pt>
                <c:pt idx="200">
                  <c:v>229.20599999999999</c:v>
                </c:pt>
                <c:pt idx="201">
                  <c:v>209.88900000000001</c:v>
                </c:pt>
                <c:pt idx="202">
                  <c:v>234.39400000000001</c:v>
                </c:pt>
                <c:pt idx="203">
                  <c:v>235.86600000000001</c:v>
                </c:pt>
                <c:pt idx="204">
                  <c:v>231.33099999999999</c:v>
                </c:pt>
                <c:pt idx="205">
                  <c:v>229.24600000000001</c:v>
                </c:pt>
                <c:pt idx="206">
                  <c:v>230.75800000000001</c:v>
                </c:pt>
                <c:pt idx="207">
                  <c:v>222.19800000000001</c:v>
                </c:pt>
                <c:pt idx="208">
                  <c:v>202.86099999999999</c:v>
                </c:pt>
                <c:pt idx="209">
                  <c:v>228.42500000000001</c:v>
                </c:pt>
                <c:pt idx="210">
                  <c:v>233.97200000000001</c:v>
                </c:pt>
                <c:pt idx="211">
                  <c:v>234.721</c:v>
                </c:pt>
                <c:pt idx="212">
                  <c:v>236.524</c:v>
                </c:pt>
                <c:pt idx="213">
                  <c:v>232.87</c:v>
                </c:pt>
                <c:pt idx="214">
                  <c:v>221.66300000000001</c:v>
                </c:pt>
                <c:pt idx="215">
                  <c:v>202.02</c:v>
                </c:pt>
                <c:pt idx="216">
                  <c:v>230.62700000000001</c:v>
                </c:pt>
                <c:pt idx="217">
                  <c:v>235.25800000000001</c:v>
                </c:pt>
                <c:pt idx="218">
                  <c:v>239.03800000000001</c:v>
                </c:pt>
                <c:pt idx="219">
                  <c:v>240.74</c:v>
                </c:pt>
                <c:pt idx="220">
                  <c:v>241.47200000000001</c:v>
                </c:pt>
                <c:pt idx="221">
                  <c:v>229.45</c:v>
                </c:pt>
                <c:pt idx="222">
                  <c:v>211.36199999999999</c:v>
                </c:pt>
                <c:pt idx="223">
                  <c:v>238.68100000000001</c:v>
                </c:pt>
                <c:pt idx="224">
                  <c:v>241.78700000000001</c:v>
                </c:pt>
                <c:pt idx="225">
                  <c:v>243.56899999999999</c:v>
                </c:pt>
                <c:pt idx="226">
                  <c:v>244.33099999999999</c:v>
                </c:pt>
                <c:pt idx="227">
                  <c:v>243.64400000000001</c:v>
                </c:pt>
                <c:pt idx="228">
                  <c:v>233.49199999999999</c:v>
                </c:pt>
                <c:pt idx="229">
                  <c:v>212.84100000000001</c:v>
                </c:pt>
                <c:pt idx="230">
                  <c:v>241.13800000000001</c:v>
                </c:pt>
                <c:pt idx="231">
                  <c:v>242.41399999999999</c:v>
                </c:pt>
                <c:pt idx="232">
                  <c:v>240.667</c:v>
                </c:pt>
                <c:pt idx="233">
                  <c:v>239.00399999999999</c:v>
                </c:pt>
                <c:pt idx="234">
                  <c:v>241.30799999999999</c:v>
                </c:pt>
                <c:pt idx="235">
                  <c:v>231.017</c:v>
                </c:pt>
                <c:pt idx="236">
                  <c:v>210.928</c:v>
                </c:pt>
                <c:pt idx="237">
                  <c:v>215.88</c:v>
                </c:pt>
                <c:pt idx="238">
                  <c:v>230.50399999999999</c:v>
                </c:pt>
                <c:pt idx="239">
                  <c:v>223.60900000000001</c:v>
                </c:pt>
                <c:pt idx="240">
                  <c:v>200.37100000000001</c:v>
                </c:pt>
                <c:pt idx="241">
                  <c:v>191.45599999999999</c:v>
                </c:pt>
                <c:pt idx="242">
                  <c:v>203.428</c:v>
                </c:pt>
                <c:pt idx="243">
                  <c:v>199.113</c:v>
                </c:pt>
                <c:pt idx="244">
                  <c:v>225.87700000000001</c:v>
                </c:pt>
                <c:pt idx="245">
                  <c:v>227.863</c:v>
                </c:pt>
                <c:pt idx="246">
                  <c:v>230.15100000000001</c:v>
                </c:pt>
                <c:pt idx="247">
                  <c:v>229.30600000000001</c:v>
                </c:pt>
                <c:pt idx="248">
                  <c:v>232.50399999999999</c:v>
                </c:pt>
                <c:pt idx="249">
                  <c:v>225.71700000000001</c:v>
                </c:pt>
                <c:pt idx="250">
                  <c:v>208.97399999999999</c:v>
                </c:pt>
                <c:pt idx="251">
                  <c:v>234.59</c:v>
                </c:pt>
                <c:pt idx="252">
                  <c:v>235.82400000000001</c:v>
                </c:pt>
                <c:pt idx="253">
                  <c:v>237.64699999999999</c:v>
                </c:pt>
                <c:pt idx="254">
                  <c:v>241.52799999999999</c:v>
                </c:pt>
                <c:pt idx="255">
                  <c:v>241.66200000000001</c:v>
                </c:pt>
                <c:pt idx="256">
                  <c:v>229.714</c:v>
                </c:pt>
                <c:pt idx="257">
                  <c:v>209.09299999999999</c:v>
                </c:pt>
                <c:pt idx="258">
                  <c:v>235.90600000000001</c:v>
                </c:pt>
                <c:pt idx="259">
                  <c:v>239.983</c:v>
                </c:pt>
                <c:pt idx="260">
                  <c:v>239.76599999999999</c:v>
                </c:pt>
                <c:pt idx="261">
                  <c:v>237.08500000000001</c:v>
                </c:pt>
                <c:pt idx="262">
                  <c:v>232.9</c:v>
                </c:pt>
                <c:pt idx="263">
                  <c:v>222.21199999999999</c:v>
                </c:pt>
                <c:pt idx="264">
                  <c:v>200.84700000000001</c:v>
                </c:pt>
                <c:pt idx="265">
                  <c:v>220.49700000000001</c:v>
                </c:pt>
                <c:pt idx="266">
                  <c:v>225.93100000000001</c:v>
                </c:pt>
                <c:pt idx="267">
                  <c:v>230.709</c:v>
                </c:pt>
                <c:pt idx="268">
                  <c:v>232.25399999999999</c:v>
                </c:pt>
                <c:pt idx="269">
                  <c:v>224.66800000000001</c:v>
                </c:pt>
                <c:pt idx="270">
                  <c:v>217.17099999999999</c:v>
                </c:pt>
                <c:pt idx="271">
                  <c:v>195.06100000000001</c:v>
                </c:pt>
                <c:pt idx="272">
                  <c:v>223.03899999999999</c:v>
                </c:pt>
                <c:pt idx="273">
                  <c:v>228.334</c:v>
                </c:pt>
                <c:pt idx="274">
                  <c:v>210.983</c:v>
                </c:pt>
                <c:pt idx="275">
                  <c:v>232.93</c:v>
                </c:pt>
                <c:pt idx="276">
                  <c:v>229.142</c:v>
                </c:pt>
                <c:pt idx="277">
                  <c:v>216.74100000000001</c:v>
                </c:pt>
                <c:pt idx="278">
                  <c:v>197.989</c:v>
                </c:pt>
                <c:pt idx="279">
                  <c:v>229.44900000000001</c:v>
                </c:pt>
                <c:pt idx="280">
                  <c:v>232.089</c:v>
                </c:pt>
                <c:pt idx="281">
                  <c:v>229.048</c:v>
                </c:pt>
                <c:pt idx="282">
                  <c:v>227.93100000000001</c:v>
                </c:pt>
                <c:pt idx="283">
                  <c:v>229.64</c:v>
                </c:pt>
                <c:pt idx="284">
                  <c:v>221.99</c:v>
                </c:pt>
                <c:pt idx="285">
                  <c:v>199.79400000000001</c:v>
                </c:pt>
                <c:pt idx="286">
                  <c:v>207.61799999999999</c:v>
                </c:pt>
                <c:pt idx="287">
                  <c:v>231.96299999999999</c:v>
                </c:pt>
                <c:pt idx="288">
                  <c:v>231.721</c:v>
                </c:pt>
                <c:pt idx="289">
                  <c:v>233.98</c:v>
                </c:pt>
                <c:pt idx="290">
                  <c:v>233.702</c:v>
                </c:pt>
                <c:pt idx="291">
                  <c:v>225.30799999999999</c:v>
                </c:pt>
                <c:pt idx="292">
                  <c:v>209.52699999999999</c:v>
                </c:pt>
              </c:numCache>
            </c:numRef>
          </c:val>
          <c:extLst>
            <c:ext xmlns:c16="http://schemas.microsoft.com/office/drawing/2014/chart" uri="{C3380CC4-5D6E-409C-BE32-E72D297353CC}">
              <c16:uniqueId val="{00000000-EE03-47CE-A077-FC860865846C}"/>
            </c:ext>
          </c:extLst>
        </c:ser>
        <c:dLbls>
          <c:showLegendKey val="0"/>
          <c:showVal val="0"/>
          <c:showCatName val="0"/>
          <c:showSerName val="0"/>
          <c:showPercent val="0"/>
          <c:showBubbleSize val="0"/>
        </c:dLbls>
        <c:gapWidth val="10"/>
        <c:axId val="1329155455"/>
        <c:axId val="1329155871"/>
      </c:barChart>
      <c:lineChart>
        <c:grouping val="standard"/>
        <c:varyColors val="0"/>
        <c:ser>
          <c:idx val="4"/>
          <c:order val="1"/>
          <c:tx>
            <c:strRef>
              <c:f>'[Senda_referencia_Invierno_2024.xlsx]Demanda-23-24'!$F$2</c:f>
              <c:strCache>
                <c:ptCount val="1"/>
                <c:pt idx="0">
                  <c:v>Promedio 7 días</c:v>
                </c:pt>
              </c:strCache>
            </c:strRef>
          </c:tx>
          <c:spPr>
            <a:ln w="15875" cap="rnd">
              <a:solidFill>
                <a:srgbClr val="C00000"/>
              </a:solidFill>
              <a:prstDash val="solid"/>
              <a:round/>
            </a:ln>
            <a:effectLst/>
          </c:spPr>
          <c:marker>
            <c:symbol val="none"/>
          </c:marker>
          <c:cat>
            <c:numRef>
              <c:f>'[Senda_referencia_Invierno_2024.xlsx]Demanda-23-24'!$B$215:$B$519</c:f>
              <c:numCache>
                <c:formatCode>m/d/yyyy</c:formatCode>
                <c:ptCount val="305"/>
                <c:pt idx="0">
                  <c:v>45139</c:v>
                </c:pt>
                <c:pt idx="1">
                  <c:v>45140</c:v>
                </c:pt>
                <c:pt idx="2">
                  <c:v>45141</c:v>
                </c:pt>
                <c:pt idx="3">
                  <c:v>45142</c:v>
                </c:pt>
                <c:pt idx="4">
                  <c:v>45143</c:v>
                </c:pt>
                <c:pt idx="5">
                  <c:v>45144</c:v>
                </c:pt>
                <c:pt idx="6">
                  <c:v>45145</c:v>
                </c:pt>
                <c:pt idx="7">
                  <c:v>45146</c:v>
                </c:pt>
                <c:pt idx="8">
                  <c:v>45147</c:v>
                </c:pt>
                <c:pt idx="9">
                  <c:v>45148</c:v>
                </c:pt>
                <c:pt idx="10">
                  <c:v>45149</c:v>
                </c:pt>
                <c:pt idx="11">
                  <c:v>45150</c:v>
                </c:pt>
                <c:pt idx="12">
                  <c:v>45151</c:v>
                </c:pt>
                <c:pt idx="13">
                  <c:v>45152</c:v>
                </c:pt>
                <c:pt idx="14">
                  <c:v>45153</c:v>
                </c:pt>
                <c:pt idx="15">
                  <c:v>45154</c:v>
                </c:pt>
                <c:pt idx="16">
                  <c:v>45155</c:v>
                </c:pt>
                <c:pt idx="17">
                  <c:v>45156</c:v>
                </c:pt>
                <c:pt idx="18">
                  <c:v>45157</c:v>
                </c:pt>
                <c:pt idx="19">
                  <c:v>45158</c:v>
                </c:pt>
                <c:pt idx="20">
                  <c:v>45159</c:v>
                </c:pt>
                <c:pt idx="21">
                  <c:v>45160</c:v>
                </c:pt>
                <c:pt idx="22">
                  <c:v>45161</c:v>
                </c:pt>
                <c:pt idx="23">
                  <c:v>45162</c:v>
                </c:pt>
                <c:pt idx="24">
                  <c:v>45163</c:v>
                </c:pt>
                <c:pt idx="25">
                  <c:v>45164</c:v>
                </c:pt>
                <c:pt idx="26">
                  <c:v>45165</c:v>
                </c:pt>
                <c:pt idx="27">
                  <c:v>45166</c:v>
                </c:pt>
                <c:pt idx="28">
                  <c:v>45167</c:v>
                </c:pt>
                <c:pt idx="29">
                  <c:v>45168</c:v>
                </c:pt>
                <c:pt idx="30">
                  <c:v>45169</c:v>
                </c:pt>
                <c:pt idx="31">
                  <c:v>45170</c:v>
                </c:pt>
                <c:pt idx="32">
                  <c:v>45171</c:v>
                </c:pt>
                <c:pt idx="33">
                  <c:v>45172</c:v>
                </c:pt>
                <c:pt idx="34">
                  <c:v>45173</c:v>
                </c:pt>
                <c:pt idx="35">
                  <c:v>45174</c:v>
                </c:pt>
                <c:pt idx="36">
                  <c:v>45175</c:v>
                </c:pt>
                <c:pt idx="37">
                  <c:v>45176</c:v>
                </c:pt>
                <c:pt idx="38">
                  <c:v>45177</c:v>
                </c:pt>
                <c:pt idx="39">
                  <c:v>45178</c:v>
                </c:pt>
                <c:pt idx="40">
                  <c:v>45179</c:v>
                </c:pt>
                <c:pt idx="41">
                  <c:v>45180</c:v>
                </c:pt>
                <c:pt idx="42">
                  <c:v>45181</c:v>
                </c:pt>
                <c:pt idx="43">
                  <c:v>45182</c:v>
                </c:pt>
                <c:pt idx="44">
                  <c:v>45183</c:v>
                </c:pt>
                <c:pt idx="45">
                  <c:v>45184</c:v>
                </c:pt>
                <c:pt idx="46">
                  <c:v>45185</c:v>
                </c:pt>
                <c:pt idx="47">
                  <c:v>45186</c:v>
                </c:pt>
                <c:pt idx="48">
                  <c:v>45187</c:v>
                </c:pt>
                <c:pt idx="49">
                  <c:v>45188</c:v>
                </c:pt>
                <c:pt idx="50">
                  <c:v>45189</c:v>
                </c:pt>
                <c:pt idx="51">
                  <c:v>45190</c:v>
                </c:pt>
                <c:pt idx="52">
                  <c:v>45191</c:v>
                </c:pt>
                <c:pt idx="53">
                  <c:v>45192</c:v>
                </c:pt>
                <c:pt idx="54">
                  <c:v>45193</c:v>
                </c:pt>
                <c:pt idx="55">
                  <c:v>45194</c:v>
                </c:pt>
                <c:pt idx="56">
                  <c:v>45195</c:v>
                </c:pt>
                <c:pt idx="57">
                  <c:v>45196</c:v>
                </c:pt>
                <c:pt idx="58">
                  <c:v>45197</c:v>
                </c:pt>
                <c:pt idx="59">
                  <c:v>45198</c:v>
                </c:pt>
                <c:pt idx="60">
                  <c:v>45199</c:v>
                </c:pt>
                <c:pt idx="61">
                  <c:v>45200</c:v>
                </c:pt>
                <c:pt idx="62">
                  <c:v>45201</c:v>
                </c:pt>
                <c:pt idx="63">
                  <c:v>45202</c:v>
                </c:pt>
                <c:pt idx="64">
                  <c:v>45203</c:v>
                </c:pt>
                <c:pt idx="65">
                  <c:v>45204</c:v>
                </c:pt>
                <c:pt idx="66">
                  <c:v>45205</c:v>
                </c:pt>
                <c:pt idx="67">
                  <c:v>45206</c:v>
                </c:pt>
                <c:pt idx="68">
                  <c:v>45207</c:v>
                </c:pt>
                <c:pt idx="69">
                  <c:v>45208</c:v>
                </c:pt>
                <c:pt idx="70">
                  <c:v>45209</c:v>
                </c:pt>
                <c:pt idx="71">
                  <c:v>45210</c:v>
                </c:pt>
                <c:pt idx="72">
                  <c:v>45211</c:v>
                </c:pt>
                <c:pt idx="73">
                  <c:v>45212</c:v>
                </c:pt>
                <c:pt idx="74">
                  <c:v>45213</c:v>
                </c:pt>
                <c:pt idx="75">
                  <c:v>45214</c:v>
                </c:pt>
                <c:pt idx="76">
                  <c:v>45215</c:v>
                </c:pt>
                <c:pt idx="77">
                  <c:v>45216</c:v>
                </c:pt>
                <c:pt idx="78">
                  <c:v>45217</c:v>
                </c:pt>
                <c:pt idx="79">
                  <c:v>45218</c:v>
                </c:pt>
                <c:pt idx="80">
                  <c:v>45219</c:v>
                </c:pt>
                <c:pt idx="81">
                  <c:v>45220</c:v>
                </c:pt>
                <c:pt idx="82">
                  <c:v>45221</c:v>
                </c:pt>
                <c:pt idx="83">
                  <c:v>45222</c:v>
                </c:pt>
                <c:pt idx="84">
                  <c:v>45223</c:v>
                </c:pt>
                <c:pt idx="85">
                  <c:v>45224</c:v>
                </c:pt>
                <c:pt idx="86">
                  <c:v>45225</c:v>
                </c:pt>
                <c:pt idx="87">
                  <c:v>45226</c:v>
                </c:pt>
                <c:pt idx="88">
                  <c:v>45227</c:v>
                </c:pt>
                <c:pt idx="89">
                  <c:v>45228</c:v>
                </c:pt>
                <c:pt idx="90">
                  <c:v>45229</c:v>
                </c:pt>
                <c:pt idx="91">
                  <c:v>45230</c:v>
                </c:pt>
                <c:pt idx="92">
                  <c:v>45231</c:v>
                </c:pt>
                <c:pt idx="93">
                  <c:v>45232</c:v>
                </c:pt>
                <c:pt idx="94">
                  <c:v>45233</c:v>
                </c:pt>
                <c:pt idx="95">
                  <c:v>45234</c:v>
                </c:pt>
                <c:pt idx="96">
                  <c:v>45235</c:v>
                </c:pt>
                <c:pt idx="97">
                  <c:v>45236</c:v>
                </c:pt>
                <c:pt idx="98">
                  <c:v>45237</c:v>
                </c:pt>
                <c:pt idx="99">
                  <c:v>45238</c:v>
                </c:pt>
                <c:pt idx="100">
                  <c:v>45239</c:v>
                </c:pt>
                <c:pt idx="101">
                  <c:v>45240</c:v>
                </c:pt>
                <c:pt idx="102">
                  <c:v>45241</c:v>
                </c:pt>
                <c:pt idx="103">
                  <c:v>45242</c:v>
                </c:pt>
                <c:pt idx="104">
                  <c:v>45243</c:v>
                </c:pt>
                <c:pt idx="105">
                  <c:v>45244</c:v>
                </c:pt>
                <c:pt idx="106">
                  <c:v>45245</c:v>
                </c:pt>
                <c:pt idx="107">
                  <c:v>45246</c:v>
                </c:pt>
                <c:pt idx="108">
                  <c:v>45247</c:v>
                </c:pt>
                <c:pt idx="109">
                  <c:v>45248</c:v>
                </c:pt>
                <c:pt idx="110">
                  <c:v>45249</c:v>
                </c:pt>
                <c:pt idx="111">
                  <c:v>45250</c:v>
                </c:pt>
                <c:pt idx="112">
                  <c:v>45251</c:v>
                </c:pt>
                <c:pt idx="113">
                  <c:v>45252</c:v>
                </c:pt>
                <c:pt idx="114">
                  <c:v>45253</c:v>
                </c:pt>
                <c:pt idx="115">
                  <c:v>45254</c:v>
                </c:pt>
                <c:pt idx="116">
                  <c:v>45255</c:v>
                </c:pt>
                <c:pt idx="117">
                  <c:v>45256</c:v>
                </c:pt>
                <c:pt idx="118">
                  <c:v>45257</c:v>
                </c:pt>
                <c:pt idx="119">
                  <c:v>45258</c:v>
                </c:pt>
                <c:pt idx="120">
                  <c:v>45259</c:v>
                </c:pt>
                <c:pt idx="121">
                  <c:v>45260</c:v>
                </c:pt>
                <c:pt idx="122">
                  <c:v>45261</c:v>
                </c:pt>
                <c:pt idx="123">
                  <c:v>45262</c:v>
                </c:pt>
                <c:pt idx="124">
                  <c:v>45263</c:v>
                </c:pt>
                <c:pt idx="125">
                  <c:v>45264</c:v>
                </c:pt>
                <c:pt idx="126">
                  <c:v>45265</c:v>
                </c:pt>
                <c:pt idx="127">
                  <c:v>45266</c:v>
                </c:pt>
                <c:pt idx="128">
                  <c:v>45267</c:v>
                </c:pt>
                <c:pt idx="129">
                  <c:v>45268</c:v>
                </c:pt>
                <c:pt idx="130">
                  <c:v>45269</c:v>
                </c:pt>
                <c:pt idx="131">
                  <c:v>45270</c:v>
                </c:pt>
                <c:pt idx="132">
                  <c:v>45271</c:v>
                </c:pt>
                <c:pt idx="133">
                  <c:v>45272</c:v>
                </c:pt>
                <c:pt idx="134">
                  <c:v>45273</c:v>
                </c:pt>
                <c:pt idx="135">
                  <c:v>45274</c:v>
                </c:pt>
                <c:pt idx="136">
                  <c:v>45275</c:v>
                </c:pt>
                <c:pt idx="137">
                  <c:v>45276</c:v>
                </c:pt>
                <c:pt idx="138">
                  <c:v>45277</c:v>
                </c:pt>
                <c:pt idx="139">
                  <c:v>45278</c:v>
                </c:pt>
                <c:pt idx="140">
                  <c:v>45279</c:v>
                </c:pt>
                <c:pt idx="141">
                  <c:v>45280</c:v>
                </c:pt>
                <c:pt idx="142">
                  <c:v>45281</c:v>
                </c:pt>
                <c:pt idx="143">
                  <c:v>45282</c:v>
                </c:pt>
                <c:pt idx="144">
                  <c:v>45283</c:v>
                </c:pt>
                <c:pt idx="145">
                  <c:v>45284</c:v>
                </c:pt>
                <c:pt idx="146">
                  <c:v>45285</c:v>
                </c:pt>
                <c:pt idx="147">
                  <c:v>45286</c:v>
                </c:pt>
                <c:pt idx="148">
                  <c:v>45287</c:v>
                </c:pt>
                <c:pt idx="149">
                  <c:v>45288</c:v>
                </c:pt>
                <c:pt idx="150">
                  <c:v>45289</c:v>
                </c:pt>
                <c:pt idx="151">
                  <c:v>45290</c:v>
                </c:pt>
                <c:pt idx="152">
                  <c:v>45291</c:v>
                </c:pt>
                <c:pt idx="153">
                  <c:v>45292</c:v>
                </c:pt>
                <c:pt idx="154">
                  <c:v>45293</c:v>
                </c:pt>
                <c:pt idx="155">
                  <c:v>45294</c:v>
                </c:pt>
                <c:pt idx="156">
                  <c:v>45295</c:v>
                </c:pt>
                <c:pt idx="157">
                  <c:v>45296</c:v>
                </c:pt>
                <c:pt idx="158">
                  <c:v>45297</c:v>
                </c:pt>
                <c:pt idx="159">
                  <c:v>45298</c:v>
                </c:pt>
                <c:pt idx="160">
                  <c:v>45299</c:v>
                </c:pt>
                <c:pt idx="161">
                  <c:v>45300</c:v>
                </c:pt>
                <c:pt idx="162">
                  <c:v>45301</c:v>
                </c:pt>
                <c:pt idx="163">
                  <c:v>45302</c:v>
                </c:pt>
                <c:pt idx="164">
                  <c:v>45303</c:v>
                </c:pt>
                <c:pt idx="165">
                  <c:v>45304</c:v>
                </c:pt>
                <c:pt idx="166">
                  <c:v>45305</c:v>
                </c:pt>
                <c:pt idx="167">
                  <c:v>45306</c:v>
                </c:pt>
                <c:pt idx="168">
                  <c:v>45307</c:v>
                </c:pt>
                <c:pt idx="169">
                  <c:v>45308</c:v>
                </c:pt>
                <c:pt idx="170">
                  <c:v>45309</c:v>
                </c:pt>
                <c:pt idx="171">
                  <c:v>45310</c:v>
                </c:pt>
                <c:pt idx="172">
                  <c:v>45311</c:v>
                </c:pt>
                <c:pt idx="173">
                  <c:v>45312</c:v>
                </c:pt>
                <c:pt idx="174">
                  <c:v>45313</c:v>
                </c:pt>
                <c:pt idx="175">
                  <c:v>45314</c:v>
                </c:pt>
                <c:pt idx="176">
                  <c:v>45315</c:v>
                </c:pt>
                <c:pt idx="177">
                  <c:v>45316</c:v>
                </c:pt>
                <c:pt idx="178">
                  <c:v>45317</c:v>
                </c:pt>
                <c:pt idx="179">
                  <c:v>45318</c:v>
                </c:pt>
                <c:pt idx="180">
                  <c:v>45319</c:v>
                </c:pt>
                <c:pt idx="181">
                  <c:v>45320</c:v>
                </c:pt>
                <c:pt idx="182">
                  <c:v>45321</c:v>
                </c:pt>
                <c:pt idx="183">
                  <c:v>45322</c:v>
                </c:pt>
                <c:pt idx="184">
                  <c:v>45323</c:v>
                </c:pt>
                <c:pt idx="185">
                  <c:v>45324</c:v>
                </c:pt>
                <c:pt idx="186">
                  <c:v>45325</c:v>
                </c:pt>
                <c:pt idx="187">
                  <c:v>45326</c:v>
                </c:pt>
                <c:pt idx="188">
                  <c:v>45327</c:v>
                </c:pt>
                <c:pt idx="189">
                  <c:v>45328</c:v>
                </c:pt>
                <c:pt idx="190">
                  <c:v>45329</c:v>
                </c:pt>
                <c:pt idx="191">
                  <c:v>45330</c:v>
                </c:pt>
                <c:pt idx="192">
                  <c:v>45331</c:v>
                </c:pt>
                <c:pt idx="193">
                  <c:v>45332</c:v>
                </c:pt>
                <c:pt idx="194">
                  <c:v>45333</c:v>
                </c:pt>
                <c:pt idx="195">
                  <c:v>45334</c:v>
                </c:pt>
                <c:pt idx="196">
                  <c:v>45335</c:v>
                </c:pt>
                <c:pt idx="197">
                  <c:v>45336</c:v>
                </c:pt>
                <c:pt idx="198">
                  <c:v>45337</c:v>
                </c:pt>
                <c:pt idx="199">
                  <c:v>45338</c:v>
                </c:pt>
                <c:pt idx="200">
                  <c:v>45339</c:v>
                </c:pt>
                <c:pt idx="201">
                  <c:v>45340</c:v>
                </c:pt>
                <c:pt idx="202">
                  <c:v>45341</c:v>
                </c:pt>
                <c:pt idx="203">
                  <c:v>45342</c:v>
                </c:pt>
                <c:pt idx="204">
                  <c:v>45343</c:v>
                </c:pt>
                <c:pt idx="205">
                  <c:v>45344</c:v>
                </c:pt>
                <c:pt idx="206">
                  <c:v>45345</c:v>
                </c:pt>
                <c:pt idx="207">
                  <c:v>45346</c:v>
                </c:pt>
                <c:pt idx="208">
                  <c:v>45347</c:v>
                </c:pt>
                <c:pt idx="209">
                  <c:v>45348</c:v>
                </c:pt>
                <c:pt idx="210">
                  <c:v>45349</c:v>
                </c:pt>
                <c:pt idx="211">
                  <c:v>45350</c:v>
                </c:pt>
                <c:pt idx="212">
                  <c:v>45351</c:v>
                </c:pt>
                <c:pt idx="213">
                  <c:v>45352</c:v>
                </c:pt>
                <c:pt idx="214">
                  <c:v>45353</c:v>
                </c:pt>
                <c:pt idx="215">
                  <c:v>45354</c:v>
                </c:pt>
                <c:pt idx="216">
                  <c:v>45355</c:v>
                </c:pt>
                <c:pt idx="217">
                  <c:v>45356</c:v>
                </c:pt>
                <c:pt idx="218">
                  <c:v>45357</c:v>
                </c:pt>
                <c:pt idx="219">
                  <c:v>45358</c:v>
                </c:pt>
                <c:pt idx="220">
                  <c:v>45359</c:v>
                </c:pt>
                <c:pt idx="221">
                  <c:v>45360</c:v>
                </c:pt>
                <c:pt idx="222">
                  <c:v>45361</c:v>
                </c:pt>
                <c:pt idx="223">
                  <c:v>45362</c:v>
                </c:pt>
                <c:pt idx="224">
                  <c:v>45363</c:v>
                </c:pt>
                <c:pt idx="225">
                  <c:v>45364</c:v>
                </c:pt>
                <c:pt idx="226">
                  <c:v>45365</c:v>
                </c:pt>
                <c:pt idx="227">
                  <c:v>45366</c:v>
                </c:pt>
                <c:pt idx="228">
                  <c:v>45367</c:v>
                </c:pt>
                <c:pt idx="229">
                  <c:v>45368</c:v>
                </c:pt>
                <c:pt idx="230">
                  <c:v>45369</c:v>
                </c:pt>
                <c:pt idx="231">
                  <c:v>45370</c:v>
                </c:pt>
                <c:pt idx="232">
                  <c:v>45371</c:v>
                </c:pt>
                <c:pt idx="233">
                  <c:v>45372</c:v>
                </c:pt>
                <c:pt idx="234">
                  <c:v>45373</c:v>
                </c:pt>
                <c:pt idx="235">
                  <c:v>45374</c:v>
                </c:pt>
                <c:pt idx="236">
                  <c:v>45375</c:v>
                </c:pt>
                <c:pt idx="237">
                  <c:v>45376</c:v>
                </c:pt>
                <c:pt idx="238">
                  <c:v>45377</c:v>
                </c:pt>
                <c:pt idx="239">
                  <c:v>45378</c:v>
                </c:pt>
                <c:pt idx="240">
                  <c:v>45379</c:v>
                </c:pt>
                <c:pt idx="241">
                  <c:v>45380</c:v>
                </c:pt>
                <c:pt idx="242">
                  <c:v>45381</c:v>
                </c:pt>
                <c:pt idx="243">
                  <c:v>45382</c:v>
                </c:pt>
                <c:pt idx="244">
                  <c:v>45383</c:v>
                </c:pt>
                <c:pt idx="245">
                  <c:v>45384</c:v>
                </c:pt>
                <c:pt idx="246">
                  <c:v>45385</c:v>
                </c:pt>
                <c:pt idx="247">
                  <c:v>45386</c:v>
                </c:pt>
                <c:pt idx="248">
                  <c:v>45387</c:v>
                </c:pt>
                <c:pt idx="249">
                  <c:v>45388</c:v>
                </c:pt>
                <c:pt idx="250">
                  <c:v>45389</c:v>
                </c:pt>
                <c:pt idx="251">
                  <c:v>45390</c:v>
                </c:pt>
                <c:pt idx="252">
                  <c:v>45391</c:v>
                </c:pt>
                <c:pt idx="253">
                  <c:v>45392</c:v>
                </c:pt>
                <c:pt idx="254">
                  <c:v>45393</c:v>
                </c:pt>
                <c:pt idx="255">
                  <c:v>45394</c:v>
                </c:pt>
                <c:pt idx="256">
                  <c:v>45395</c:v>
                </c:pt>
                <c:pt idx="257">
                  <c:v>45396</c:v>
                </c:pt>
                <c:pt idx="258">
                  <c:v>45397</c:v>
                </c:pt>
                <c:pt idx="259">
                  <c:v>45398</c:v>
                </c:pt>
                <c:pt idx="260">
                  <c:v>45399</c:v>
                </c:pt>
                <c:pt idx="261">
                  <c:v>45400</c:v>
                </c:pt>
                <c:pt idx="262">
                  <c:v>45401</c:v>
                </c:pt>
                <c:pt idx="263">
                  <c:v>45402</c:v>
                </c:pt>
                <c:pt idx="264">
                  <c:v>45403</c:v>
                </c:pt>
                <c:pt idx="265">
                  <c:v>45404</c:v>
                </c:pt>
                <c:pt idx="266">
                  <c:v>45405</c:v>
                </c:pt>
                <c:pt idx="267">
                  <c:v>45406</c:v>
                </c:pt>
                <c:pt idx="268">
                  <c:v>45407</c:v>
                </c:pt>
                <c:pt idx="269">
                  <c:v>45408</c:v>
                </c:pt>
                <c:pt idx="270">
                  <c:v>45409</c:v>
                </c:pt>
                <c:pt idx="271">
                  <c:v>45410</c:v>
                </c:pt>
                <c:pt idx="272">
                  <c:v>45411</c:v>
                </c:pt>
                <c:pt idx="273">
                  <c:v>45412</c:v>
                </c:pt>
                <c:pt idx="274">
                  <c:v>45413</c:v>
                </c:pt>
                <c:pt idx="275">
                  <c:v>45414</c:v>
                </c:pt>
                <c:pt idx="276">
                  <c:v>45415</c:v>
                </c:pt>
                <c:pt idx="277">
                  <c:v>45416</c:v>
                </c:pt>
                <c:pt idx="278">
                  <c:v>45417</c:v>
                </c:pt>
                <c:pt idx="279">
                  <c:v>45418</c:v>
                </c:pt>
                <c:pt idx="280">
                  <c:v>45419</c:v>
                </c:pt>
                <c:pt idx="281">
                  <c:v>45420</c:v>
                </c:pt>
                <c:pt idx="282">
                  <c:v>45421</c:v>
                </c:pt>
                <c:pt idx="283">
                  <c:v>45422</c:v>
                </c:pt>
                <c:pt idx="284">
                  <c:v>45423</c:v>
                </c:pt>
                <c:pt idx="285">
                  <c:v>45424</c:v>
                </c:pt>
                <c:pt idx="286">
                  <c:v>45425</c:v>
                </c:pt>
                <c:pt idx="287">
                  <c:v>45426</c:v>
                </c:pt>
                <c:pt idx="288">
                  <c:v>45427</c:v>
                </c:pt>
                <c:pt idx="289">
                  <c:v>45428</c:v>
                </c:pt>
                <c:pt idx="290">
                  <c:v>45429</c:v>
                </c:pt>
                <c:pt idx="291">
                  <c:v>45430</c:v>
                </c:pt>
                <c:pt idx="292">
                  <c:v>45431</c:v>
                </c:pt>
                <c:pt idx="293">
                  <c:v>45432</c:v>
                </c:pt>
                <c:pt idx="294">
                  <c:v>45433</c:v>
                </c:pt>
                <c:pt idx="295">
                  <c:v>45434</c:v>
                </c:pt>
                <c:pt idx="296">
                  <c:v>45435</c:v>
                </c:pt>
                <c:pt idx="297">
                  <c:v>45436</c:v>
                </c:pt>
                <c:pt idx="298">
                  <c:v>45437</c:v>
                </c:pt>
                <c:pt idx="299">
                  <c:v>45438</c:v>
                </c:pt>
                <c:pt idx="300">
                  <c:v>45439</c:v>
                </c:pt>
                <c:pt idx="301">
                  <c:v>45440</c:v>
                </c:pt>
                <c:pt idx="302">
                  <c:v>45441</c:v>
                </c:pt>
                <c:pt idx="303">
                  <c:v>45442</c:v>
                </c:pt>
                <c:pt idx="304">
                  <c:v>45443</c:v>
                </c:pt>
              </c:numCache>
            </c:numRef>
          </c:cat>
          <c:val>
            <c:numRef>
              <c:f>'[Senda_referencia_Invierno_2024.xlsx]Demanda-23-24'!$F$215:$F$519</c:f>
              <c:numCache>
                <c:formatCode>0.0</c:formatCode>
                <c:ptCount val="305"/>
                <c:pt idx="0">
                  <c:v>225.27114285714288</c:v>
                </c:pt>
                <c:pt idx="1">
                  <c:v>225.49642857142857</c:v>
                </c:pt>
                <c:pt idx="2">
                  <c:v>226.46914285714288</c:v>
                </c:pt>
                <c:pt idx="3">
                  <c:v>227.23399999999998</c:v>
                </c:pt>
                <c:pt idx="4">
                  <c:v>227.43971428571427</c:v>
                </c:pt>
                <c:pt idx="5">
                  <c:v>227.39771428571427</c:v>
                </c:pt>
                <c:pt idx="6">
                  <c:v>224.7367142857143</c:v>
                </c:pt>
                <c:pt idx="7">
                  <c:v>225.3</c:v>
                </c:pt>
                <c:pt idx="8">
                  <c:v>225.75957142857143</c:v>
                </c:pt>
                <c:pt idx="9">
                  <c:v>225.42971428571431</c:v>
                </c:pt>
                <c:pt idx="10">
                  <c:v>225.40571428571431</c:v>
                </c:pt>
                <c:pt idx="11">
                  <c:v>225.60114285714289</c:v>
                </c:pt>
                <c:pt idx="12">
                  <c:v>225.69442857142857</c:v>
                </c:pt>
                <c:pt idx="13">
                  <c:v>228.70700000000002</c:v>
                </c:pt>
                <c:pt idx="14">
                  <c:v>228.18642857142859</c:v>
                </c:pt>
                <c:pt idx="15">
                  <c:v>227.4087142857143</c:v>
                </c:pt>
                <c:pt idx="16">
                  <c:v>227.33099999999999</c:v>
                </c:pt>
                <c:pt idx="17">
                  <c:v>226.98971428571431</c:v>
                </c:pt>
                <c:pt idx="18">
                  <c:v>227.06542857142858</c:v>
                </c:pt>
                <c:pt idx="19">
                  <c:v>226.54385714285718</c:v>
                </c:pt>
                <c:pt idx="20">
                  <c:v>222.85528571428571</c:v>
                </c:pt>
                <c:pt idx="21">
                  <c:v>221.34528571428569</c:v>
                </c:pt>
                <c:pt idx="22">
                  <c:v>220.5744285714286</c:v>
                </c:pt>
                <c:pt idx="23">
                  <c:v>219.87299999999999</c:v>
                </c:pt>
                <c:pt idx="24">
                  <c:v>219.61199999999999</c:v>
                </c:pt>
                <c:pt idx="25">
                  <c:v>218.93985714285716</c:v>
                </c:pt>
                <c:pt idx="26">
                  <c:v>218.96814285714285</c:v>
                </c:pt>
                <c:pt idx="27">
                  <c:v>223.03300000000004</c:v>
                </c:pt>
                <c:pt idx="28">
                  <c:v>225.54114285714289</c:v>
                </c:pt>
                <c:pt idx="29">
                  <c:v>227.84214285714287</c:v>
                </c:pt>
                <c:pt idx="30">
                  <c:v>229.40914285714285</c:v>
                </c:pt>
                <c:pt idx="31">
                  <c:v>230.40471428571431</c:v>
                </c:pt>
                <c:pt idx="32">
                  <c:v>230.744</c:v>
                </c:pt>
                <c:pt idx="33">
                  <c:v>230.60285714285715</c:v>
                </c:pt>
                <c:pt idx="34">
                  <c:v>229.85799999999998</c:v>
                </c:pt>
                <c:pt idx="35">
                  <c:v>229.65142857142857</c:v>
                </c:pt>
                <c:pt idx="36">
                  <c:v>229.46357142857141</c:v>
                </c:pt>
                <c:pt idx="37">
                  <c:v>229.47757142857145</c:v>
                </c:pt>
                <c:pt idx="38">
                  <c:v>229.38542857142858</c:v>
                </c:pt>
                <c:pt idx="39">
                  <c:v>229.39871428571428</c:v>
                </c:pt>
                <c:pt idx="40">
                  <c:v>229.19314285714287</c:v>
                </c:pt>
                <c:pt idx="41">
                  <c:v>229.81771428571432</c:v>
                </c:pt>
                <c:pt idx="42">
                  <c:v>230.13128571428572</c:v>
                </c:pt>
                <c:pt idx="43">
                  <c:v>229.75728571428573</c:v>
                </c:pt>
                <c:pt idx="44">
                  <c:v>229.47257142857146</c:v>
                </c:pt>
                <c:pt idx="45">
                  <c:v>228.66157142857145</c:v>
                </c:pt>
                <c:pt idx="46">
                  <c:v>228.17542857142854</c:v>
                </c:pt>
                <c:pt idx="47">
                  <c:v>228.64742857142855</c:v>
                </c:pt>
                <c:pt idx="48">
                  <c:v>228.16542857142855</c:v>
                </c:pt>
                <c:pt idx="49">
                  <c:v>227.571</c:v>
                </c:pt>
                <c:pt idx="50">
                  <c:v>227.51128571428572</c:v>
                </c:pt>
                <c:pt idx="51">
                  <c:v>227.77928571428569</c:v>
                </c:pt>
                <c:pt idx="52">
                  <c:v>228.6922857142857</c:v>
                </c:pt>
                <c:pt idx="53">
                  <c:v>229.02714285714288</c:v>
                </c:pt>
                <c:pt idx="54">
                  <c:v>229.26185714285711</c:v>
                </c:pt>
                <c:pt idx="55">
                  <c:v>230.23571428571427</c:v>
                </c:pt>
                <c:pt idx="56">
                  <c:v>230.71842857142855</c:v>
                </c:pt>
                <c:pt idx="57">
                  <c:v>231.07799999999997</c:v>
                </c:pt>
                <c:pt idx="58">
                  <c:v>230.57185714285711</c:v>
                </c:pt>
                <c:pt idx="59">
                  <c:v>229.99685714285712</c:v>
                </c:pt>
                <c:pt idx="60">
                  <c:v>230.65714285714287</c:v>
                </c:pt>
                <c:pt idx="61">
                  <c:v>230.96971428571428</c:v>
                </c:pt>
                <c:pt idx="62">
                  <c:v>230.93100000000001</c:v>
                </c:pt>
                <c:pt idx="63">
                  <c:v>230.494</c:v>
                </c:pt>
                <c:pt idx="64">
                  <c:v>228.94200000000001</c:v>
                </c:pt>
                <c:pt idx="65">
                  <c:v>228.29385714285715</c:v>
                </c:pt>
                <c:pt idx="66">
                  <c:v>227.54585714285716</c:v>
                </c:pt>
                <c:pt idx="67">
                  <c:v>226.55685714285715</c:v>
                </c:pt>
                <c:pt idx="68">
                  <c:v>225.3821428571429</c:v>
                </c:pt>
                <c:pt idx="69">
                  <c:v>224.38528571428574</c:v>
                </c:pt>
                <c:pt idx="70">
                  <c:v>224.22671428571428</c:v>
                </c:pt>
                <c:pt idx="71">
                  <c:v>224.93357142857144</c:v>
                </c:pt>
                <c:pt idx="72">
                  <c:v>225.79357142857143</c:v>
                </c:pt>
                <c:pt idx="73">
                  <c:v>226.48414285714287</c:v>
                </c:pt>
                <c:pt idx="74">
                  <c:v>226.27314285714283</c:v>
                </c:pt>
                <c:pt idx="75">
                  <c:v>226.39057142857138</c:v>
                </c:pt>
                <c:pt idx="76">
                  <c:v>222.60099999999997</c:v>
                </c:pt>
                <c:pt idx="77">
                  <c:v>221.99742857142857</c:v>
                </c:pt>
                <c:pt idx="78">
                  <c:v>222.07499999999999</c:v>
                </c:pt>
                <c:pt idx="79">
                  <c:v>222.06985714285716</c:v>
                </c:pt>
                <c:pt idx="80">
                  <c:v>221.37914285714288</c:v>
                </c:pt>
                <c:pt idx="81">
                  <c:v>221.12614285714287</c:v>
                </c:pt>
                <c:pt idx="82">
                  <c:v>221.05285714285716</c:v>
                </c:pt>
                <c:pt idx="83">
                  <c:v>225.27199999999999</c:v>
                </c:pt>
                <c:pt idx="84">
                  <c:v>225.529</c:v>
                </c:pt>
                <c:pt idx="85">
                  <c:v>224.54028571428566</c:v>
                </c:pt>
                <c:pt idx="86">
                  <c:v>222.3882857142857</c:v>
                </c:pt>
                <c:pt idx="87">
                  <c:v>220.9855714285714</c:v>
                </c:pt>
                <c:pt idx="88">
                  <c:v>219.8677142857143</c:v>
                </c:pt>
                <c:pt idx="89">
                  <c:v>218.57899999999998</c:v>
                </c:pt>
                <c:pt idx="90">
                  <c:v>217.38571428571427</c:v>
                </c:pt>
                <c:pt idx="91">
                  <c:v>216.27085714285712</c:v>
                </c:pt>
                <c:pt idx="92">
                  <c:v>215.38185714285714</c:v>
                </c:pt>
                <c:pt idx="93">
                  <c:v>215.04471428571426</c:v>
                </c:pt>
                <c:pt idx="94">
                  <c:v>215.24414285714286</c:v>
                </c:pt>
                <c:pt idx="95">
                  <c:v>215.85842857142856</c:v>
                </c:pt>
                <c:pt idx="96">
                  <c:v>216.9712857142857</c:v>
                </c:pt>
                <c:pt idx="97">
                  <c:v>214.0767142857143</c:v>
                </c:pt>
                <c:pt idx="98">
                  <c:v>214.40985714285716</c:v>
                </c:pt>
                <c:pt idx="99">
                  <c:v>216.18814285714288</c:v>
                </c:pt>
                <c:pt idx="100">
                  <c:v>218.72485714285716</c:v>
                </c:pt>
                <c:pt idx="101">
                  <c:v>220.54557142857144</c:v>
                </c:pt>
                <c:pt idx="102">
                  <c:v>221.97842857142859</c:v>
                </c:pt>
                <c:pt idx="103">
                  <c:v>222.82885714285717</c:v>
                </c:pt>
                <c:pt idx="104">
                  <c:v>223.94042857142855</c:v>
                </c:pt>
                <c:pt idx="105">
                  <c:v>225.16942857142857</c:v>
                </c:pt>
                <c:pt idx="106">
                  <c:v>224.8595714285714</c:v>
                </c:pt>
                <c:pt idx="107">
                  <c:v>224.24971428571425</c:v>
                </c:pt>
                <c:pt idx="108">
                  <c:v>224.32242857142859</c:v>
                </c:pt>
                <c:pt idx="109">
                  <c:v>223.51871428571425</c:v>
                </c:pt>
                <c:pt idx="110">
                  <c:v>222.61857142857141</c:v>
                </c:pt>
                <c:pt idx="111">
                  <c:v>224.95114285714288</c:v>
                </c:pt>
                <c:pt idx="112">
                  <c:v>224.55728571428568</c:v>
                </c:pt>
                <c:pt idx="113">
                  <c:v>224.60685714285711</c:v>
                </c:pt>
                <c:pt idx="114">
                  <c:v>224.61742857142855</c:v>
                </c:pt>
                <c:pt idx="115">
                  <c:v>224.25057142857142</c:v>
                </c:pt>
                <c:pt idx="116">
                  <c:v>224.17885714285714</c:v>
                </c:pt>
                <c:pt idx="117">
                  <c:v>224.85428571428571</c:v>
                </c:pt>
                <c:pt idx="118">
                  <c:v>225.55228571428572</c:v>
                </c:pt>
                <c:pt idx="119">
                  <c:v>226.02871428571424</c:v>
                </c:pt>
                <c:pt idx="120">
                  <c:v>226.37385714285716</c:v>
                </c:pt>
                <c:pt idx="121">
                  <c:v>226.44185714285715</c:v>
                </c:pt>
                <c:pt idx="122">
                  <c:v>226.25328571428574</c:v>
                </c:pt>
                <c:pt idx="123">
                  <c:v>226.48357142857142</c:v>
                </c:pt>
                <c:pt idx="124">
                  <c:v>226.65342857142858</c:v>
                </c:pt>
                <c:pt idx="125">
                  <c:v>227.02828571428569</c:v>
                </c:pt>
                <c:pt idx="126">
                  <c:v>227.51385714285715</c:v>
                </c:pt>
                <c:pt idx="127">
                  <c:v>227.82257142857142</c:v>
                </c:pt>
                <c:pt idx="128">
                  <c:v>227.2272857142857</c:v>
                </c:pt>
                <c:pt idx="129">
                  <c:v>224.26528571428571</c:v>
                </c:pt>
                <c:pt idx="130">
                  <c:v>224.2408571428571</c:v>
                </c:pt>
                <c:pt idx="131">
                  <c:v>224.93814285714285</c:v>
                </c:pt>
                <c:pt idx="132">
                  <c:v>225.12857142857143</c:v>
                </c:pt>
                <c:pt idx="133">
                  <c:v>225.2897142857143</c:v>
                </c:pt>
                <c:pt idx="134">
                  <c:v>225.49871428571427</c:v>
                </c:pt>
                <c:pt idx="135">
                  <c:v>226.54971428571429</c:v>
                </c:pt>
                <c:pt idx="136">
                  <c:v>229.7427142857143</c:v>
                </c:pt>
                <c:pt idx="137">
                  <c:v>229.73557142857143</c:v>
                </c:pt>
                <c:pt idx="138">
                  <c:v>228.99142857142857</c:v>
                </c:pt>
                <c:pt idx="139">
                  <c:v>228.26314285714287</c:v>
                </c:pt>
                <c:pt idx="140">
                  <c:v>227.15328571428572</c:v>
                </c:pt>
                <c:pt idx="141">
                  <c:v>226.21742857142857</c:v>
                </c:pt>
                <c:pt idx="142">
                  <c:v>225.05428571428573</c:v>
                </c:pt>
                <c:pt idx="143">
                  <c:v>224.38800000000001</c:v>
                </c:pt>
                <c:pt idx="144">
                  <c:v>223.75057142857142</c:v>
                </c:pt>
                <c:pt idx="145">
                  <c:v>223.20971428571428</c:v>
                </c:pt>
                <c:pt idx="146">
                  <c:v>217.49385714285717</c:v>
                </c:pt>
                <c:pt idx="147">
                  <c:v>216.01828571428572</c:v>
                </c:pt>
                <c:pt idx="148">
                  <c:v>214.83628571428571</c:v>
                </c:pt>
                <c:pt idx="149">
                  <c:v>213.72028571428578</c:v>
                </c:pt>
                <c:pt idx="150">
                  <c:v>211.91642857142861</c:v>
                </c:pt>
                <c:pt idx="151">
                  <c:v>210.27500000000001</c:v>
                </c:pt>
                <c:pt idx="152">
                  <c:v>209.21114285714287</c:v>
                </c:pt>
                <c:pt idx="153">
                  <c:v>207.36200000000002</c:v>
                </c:pt>
                <c:pt idx="154">
                  <c:v>204.97071428571425</c:v>
                </c:pt>
                <c:pt idx="155">
                  <c:v>203.85400000000001</c:v>
                </c:pt>
                <c:pt idx="156">
                  <c:v>203.5252857142857</c:v>
                </c:pt>
                <c:pt idx="157">
                  <c:v>204.18299999999999</c:v>
                </c:pt>
                <c:pt idx="158">
                  <c:v>205.15585714285712</c:v>
                </c:pt>
                <c:pt idx="159">
                  <c:v>205.84185714285715</c:v>
                </c:pt>
                <c:pt idx="160">
                  <c:v>209.38499999999999</c:v>
                </c:pt>
                <c:pt idx="161">
                  <c:v>212.30728571428568</c:v>
                </c:pt>
                <c:pt idx="162">
                  <c:v>214.53328571428571</c:v>
                </c:pt>
                <c:pt idx="163">
                  <c:v>216.45271428571428</c:v>
                </c:pt>
                <c:pt idx="164">
                  <c:v>218.26942857142859</c:v>
                </c:pt>
                <c:pt idx="165">
                  <c:v>219.77571428571426</c:v>
                </c:pt>
                <c:pt idx="166">
                  <c:v>220.74642857142859</c:v>
                </c:pt>
                <c:pt idx="167">
                  <c:v>225.04814285714289</c:v>
                </c:pt>
                <c:pt idx="168">
                  <c:v>226.44300000000001</c:v>
                </c:pt>
                <c:pt idx="169">
                  <c:v>227.20857142857145</c:v>
                </c:pt>
                <c:pt idx="170">
                  <c:v>227.68242857142857</c:v>
                </c:pt>
                <c:pt idx="171">
                  <c:v>228.07699999999997</c:v>
                </c:pt>
                <c:pt idx="172">
                  <c:v>228.63971428571426</c:v>
                </c:pt>
                <c:pt idx="173">
                  <c:v>229.02214285714285</c:v>
                </c:pt>
                <c:pt idx="174">
                  <c:v>229.10300000000001</c:v>
                </c:pt>
                <c:pt idx="175">
                  <c:v>229.29928571428573</c:v>
                </c:pt>
                <c:pt idx="176">
                  <c:v>229.26942857142856</c:v>
                </c:pt>
                <c:pt idx="177">
                  <c:v>229.14814285714286</c:v>
                </c:pt>
                <c:pt idx="178">
                  <c:v>229.07571428571433</c:v>
                </c:pt>
                <c:pt idx="179">
                  <c:v>228.96171428571429</c:v>
                </c:pt>
                <c:pt idx="180">
                  <c:v>228.92842857142855</c:v>
                </c:pt>
                <c:pt idx="181">
                  <c:v>229.01985714285712</c:v>
                </c:pt>
                <c:pt idx="182">
                  <c:v>229.18900000000002</c:v>
                </c:pt>
                <c:pt idx="183">
                  <c:v>229.12057142857142</c:v>
                </c:pt>
                <c:pt idx="184">
                  <c:v>228.79000000000002</c:v>
                </c:pt>
                <c:pt idx="185">
                  <c:v>227.79371428571426</c:v>
                </c:pt>
                <c:pt idx="186">
                  <c:v>226.63428571428568</c:v>
                </c:pt>
                <c:pt idx="187">
                  <c:v>225.96485714285714</c:v>
                </c:pt>
                <c:pt idx="188">
                  <c:v>224.77699999999999</c:v>
                </c:pt>
                <c:pt idx="189">
                  <c:v>223.27885714285713</c:v>
                </c:pt>
                <c:pt idx="190">
                  <c:v>221.57557142857144</c:v>
                </c:pt>
                <c:pt idx="191">
                  <c:v>220.18857142857141</c:v>
                </c:pt>
                <c:pt idx="192">
                  <c:v>219.7907142857143</c:v>
                </c:pt>
                <c:pt idx="193">
                  <c:v>220.13228571428573</c:v>
                </c:pt>
                <c:pt idx="194">
                  <c:v>220.49528571428573</c:v>
                </c:pt>
                <c:pt idx="195">
                  <c:v>221.52457142857142</c:v>
                </c:pt>
                <c:pt idx="196">
                  <c:v>222.77500000000003</c:v>
                </c:pt>
                <c:pt idx="197">
                  <c:v>224.47271428571429</c:v>
                </c:pt>
                <c:pt idx="198">
                  <c:v>226.38542857142855</c:v>
                </c:pt>
                <c:pt idx="199">
                  <c:v>228.00599999999994</c:v>
                </c:pt>
                <c:pt idx="200">
                  <c:v>229.41457142857141</c:v>
                </c:pt>
                <c:pt idx="201">
                  <c:v>230.36614285714282</c:v>
                </c:pt>
                <c:pt idx="202">
                  <c:v>230.92028571428574</c:v>
                </c:pt>
                <c:pt idx="203">
                  <c:v>231.10771428571431</c:v>
                </c:pt>
                <c:pt idx="204">
                  <c:v>230.62357142857144</c:v>
                </c:pt>
                <c:pt idx="205">
                  <c:v>229.62957142857141</c:v>
                </c:pt>
                <c:pt idx="206">
                  <c:v>228.67000000000002</c:v>
                </c:pt>
                <c:pt idx="207">
                  <c:v>227.66885714285718</c:v>
                </c:pt>
                <c:pt idx="208">
                  <c:v>226.66485714285713</c:v>
                </c:pt>
                <c:pt idx="209">
                  <c:v>225.81214285714287</c:v>
                </c:pt>
                <c:pt idx="210">
                  <c:v>225.54157142857142</c:v>
                </c:pt>
                <c:pt idx="211">
                  <c:v>226.02585714285715</c:v>
                </c:pt>
                <c:pt idx="212">
                  <c:v>227.06557142857142</c:v>
                </c:pt>
                <c:pt idx="213">
                  <c:v>227.36728571428571</c:v>
                </c:pt>
                <c:pt idx="214">
                  <c:v>227.29085714285716</c:v>
                </c:pt>
                <c:pt idx="215">
                  <c:v>227.1707142857143</c:v>
                </c:pt>
                <c:pt idx="216">
                  <c:v>227.48528571428571</c:v>
                </c:pt>
                <c:pt idx="217">
                  <c:v>227.66900000000001</c:v>
                </c:pt>
                <c:pt idx="218">
                  <c:v>228.28571428571428</c:v>
                </c:pt>
                <c:pt idx="219">
                  <c:v>228.88800000000001</c:v>
                </c:pt>
                <c:pt idx="220">
                  <c:v>230.11685714285713</c:v>
                </c:pt>
                <c:pt idx="221">
                  <c:v>231.22928571428571</c:v>
                </c:pt>
                <c:pt idx="222">
                  <c:v>232.56385714285716</c:v>
                </c:pt>
                <c:pt idx="223">
                  <c:v>233.71442857142861</c:v>
                </c:pt>
                <c:pt idx="224">
                  <c:v>234.64714285714288</c:v>
                </c:pt>
                <c:pt idx="225">
                  <c:v>235.29442857142857</c:v>
                </c:pt>
                <c:pt idx="226">
                  <c:v>235.80742857142855</c:v>
                </c:pt>
                <c:pt idx="227">
                  <c:v>236.1177142857143</c:v>
                </c:pt>
                <c:pt idx="228">
                  <c:v>236.69514285714286</c:v>
                </c:pt>
                <c:pt idx="229">
                  <c:v>236.90642857142862</c:v>
                </c:pt>
                <c:pt idx="230">
                  <c:v>237.25742857142859</c:v>
                </c:pt>
                <c:pt idx="231">
                  <c:v>237.34699999999998</c:v>
                </c:pt>
                <c:pt idx="232">
                  <c:v>236.93242857142855</c:v>
                </c:pt>
                <c:pt idx="233">
                  <c:v>236.17142857142855</c:v>
                </c:pt>
                <c:pt idx="234">
                  <c:v>235.83771428571427</c:v>
                </c:pt>
                <c:pt idx="235">
                  <c:v>235.48414285714287</c:v>
                </c:pt>
                <c:pt idx="236">
                  <c:v>235.21085714285715</c:v>
                </c:pt>
                <c:pt idx="237">
                  <c:v>231.60257142857148</c:v>
                </c:pt>
                <c:pt idx="238">
                  <c:v>229.90114285714284</c:v>
                </c:pt>
                <c:pt idx="239">
                  <c:v>227.46428571428569</c:v>
                </c:pt>
                <c:pt idx="240">
                  <c:v>221.94528571428572</c:v>
                </c:pt>
                <c:pt idx="241">
                  <c:v>214.82357142857146</c:v>
                </c:pt>
                <c:pt idx="242">
                  <c:v>210.8822857142857</c:v>
                </c:pt>
                <c:pt idx="243">
                  <c:v>209.19442857142857</c:v>
                </c:pt>
                <c:pt idx="244">
                  <c:v>210.62257142857143</c:v>
                </c:pt>
                <c:pt idx="245">
                  <c:v>210.24528571428573</c:v>
                </c:pt>
                <c:pt idx="246">
                  <c:v>211.17985714285714</c:v>
                </c:pt>
                <c:pt idx="247">
                  <c:v>215.3134285714286</c:v>
                </c:pt>
                <c:pt idx="248">
                  <c:v>221.17742857142858</c:v>
                </c:pt>
                <c:pt idx="249">
                  <c:v>224.36157142857147</c:v>
                </c:pt>
                <c:pt idx="250">
                  <c:v>225.77028571428573</c:v>
                </c:pt>
                <c:pt idx="251">
                  <c:v>227.01500000000001</c:v>
                </c:pt>
                <c:pt idx="252">
                  <c:v>228.15228571428571</c:v>
                </c:pt>
                <c:pt idx="253">
                  <c:v>229.22314285714285</c:v>
                </c:pt>
                <c:pt idx="254">
                  <c:v>230.96914285714283</c:v>
                </c:pt>
                <c:pt idx="255">
                  <c:v>232.27742857142857</c:v>
                </c:pt>
                <c:pt idx="256">
                  <c:v>232.84842857142854</c:v>
                </c:pt>
                <c:pt idx="257">
                  <c:v>232.86542857142857</c:v>
                </c:pt>
                <c:pt idx="258">
                  <c:v>233.05342857142858</c:v>
                </c:pt>
                <c:pt idx="259">
                  <c:v>233.64757142857141</c:v>
                </c:pt>
                <c:pt idx="260">
                  <c:v>233.95028571428571</c:v>
                </c:pt>
                <c:pt idx="261">
                  <c:v>233.31557142857145</c:v>
                </c:pt>
                <c:pt idx="262">
                  <c:v>232.06385714285716</c:v>
                </c:pt>
                <c:pt idx="263">
                  <c:v>230.99214285714285</c:v>
                </c:pt>
                <c:pt idx="264">
                  <c:v>229.81414285714285</c:v>
                </c:pt>
                <c:pt idx="265">
                  <c:v>227.61285714285714</c:v>
                </c:pt>
                <c:pt idx="266">
                  <c:v>225.60542857142858</c:v>
                </c:pt>
                <c:pt idx="267">
                  <c:v>224.31157142857143</c:v>
                </c:pt>
                <c:pt idx="268">
                  <c:v>223.62142857142857</c:v>
                </c:pt>
                <c:pt idx="269">
                  <c:v>222.44542857142855</c:v>
                </c:pt>
                <c:pt idx="270">
                  <c:v>221.72528571428572</c:v>
                </c:pt>
                <c:pt idx="271">
                  <c:v>220.89871428571428</c:v>
                </c:pt>
                <c:pt idx="272">
                  <c:v>221.26185714285711</c:v>
                </c:pt>
                <c:pt idx="273">
                  <c:v>221.60514285714285</c:v>
                </c:pt>
                <c:pt idx="274">
                  <c:v>218.7871428571429</c:v>
                </c:pt>
                <c:pt idx="275">
                  <c:v>218.88371428571426</c:v>
                </c:pt>
                <c:pt idx="276">
                  <c:v>219.52285714285716</c:v>
                </c:pt>
                <c:pt idx="277">
                  <c:v>219.46142857142857</c:v>
                </c:pt>
                <c:pt idx="278">
                  <c:v>219.8797142857143</c:v>
                </c:pt>
                <c:pt idx="279">
                  <c:v>220.7954285714286</c:v>
                </c:pt>
                <c:pt idx="280">
                  <c:v>221.33185714285716</c:v>
                </c:pt>
                <c:pt idx="281">
                  <c:v>223.91257142857143</c:v>
                </c:pt>
                <c:pt idx="282">
                  <c:v>223.19842857142859</c:v>
                </c:pt>
                <c:pt idx="283">
                  <c:v>223.26957142857145</c:v>
                </c:pt>
                <c:pt idx="284">
                  <c:v>224.01942857142859</c:v>
                </c:pt>
                <c:pt idx="285">
                  <c:v>224.27728571428574</c:v>
                </c:pt>
                <c:pt idx="286">
                  <c:v>221.15857142857141</c:v>
                </c:pt>
                <c:pt idx="287">
                  <c:v>221.14057142857141</c:v>
                </c:pt>
                <c:pt idx="288">
                  <c:v>221.52242857142855</c:v>
                </c:pt>
                <c:pt idx="289">
                  <c:v>222.38657142857141</c:v>
                </c:pt>
                <c:pt idx="290">
                  <c:v>222.96685714285715</c:v>
                </c:pt>
                <c:pt idx="291">
                  <c:v>223.44085714285714</c:v>
                </c:pt>
                <c:pt idx="292">
                  <c:v>224.83128571428571</c:v>
                </c:pt>
              </c:numCache>
            </c:numRef>
          </c:val>
          <c:smooth val="0"/>
          <c:extLst>
            <c:ext xmlns:c16="http://schemas.microsoft.com/office/drawing/2014/chart" uri="{C3380CC4-5D6E-409C-BE32-E72D297353CC}">
              <c16:uniqueId val="{00000001-EE03-47CE-A077-FC860865846C}"/>
            </c:ext>
          </c:extLst>
        </c:ser>
        <c:ser>
          <c:idx val="2"/>
          <c:order val="2"/>
          <c:tx>
            <c:strRef>
              <c:f>'[Senda_referencia_Invierno_2024.xlsx]Demanda-23-24'!$G$2</c:f>
              <c:strCache>
                <c:ptCount val="1"/>
                <c:pt idx="0">
                  <c:v>Promedio Mes</c:v>
                </c:pt>
              </c:strCache>
            </c:strRef>
          </c:tx>
          <c:spPr>
            <a:ln w="12700" cap="rnd">
              <a:solidFill>
                <a:schemeClr val="accent2"/>
              </a:solidFill>
              <a:prstDash val="sysDash"/>
              <a:round/>
            </a:ln>
            <a:effectLst/>
          </c:spPr>
          <c:marker>
            <c:symbol val="none"/>
          </c:marker>
          <c:dLbls>
            <c:dLbl>
              <c:idx val="260"/>
              <c:layout>
                <c:manualLayout>
                  <c:x val="-8.0694660300895948E-2"/>
                  <c:y val="3.4543077008982355E-2"/>
                </c:manualLayout>
              </c:layout>
              <c:tx>
                <c:rich>
                  <a:bodyPr/>
                  <a:lstStyle/>
                  <a:p>
                    <a:fld id="{09E51762-6CAB-4BA3-B3C7-398EEEDBAA8E}" type="VALUE">
                      <a:rPr lang="en-US"/>
                      <a:pPr/>
                      <a:t>[VALOR]</a:t>
                    </a:fld>
                    <a:endParaRPr lang="es-CO"/>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E03-47CE-A077-FC86086584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'[Senda_referencia_Invierno_2024.xlsx]Demanda-23-24'!$B$215:$B$519</c:f>
              <c:numCache>
                <c:formatCode>m/d/yyyy</c:formatCode>
                <c:ptCount val="305"/>
                <c:pt idx="0">
                  <c:v>45139</c:v>
                </c:pt>
                <c:pt idx="1">
                  <c:v>45140</c:v>
                </c:pt>
                <c:pt idx="2">
                  <c:v>45141</c:v>
                </c:pt>
                <c:pt idx="3">
                  <c:v>45142</c:v>
                </c:pt>
                <c:pt idx="4">
                  <c:v>45143</c:v>
                </c:pt>
                <c:pt idx="5">
                  <c:v>45144</c:v>
                </c:pt>
                <c:pt idx="6">
                  <c:v>45145</c:v>
                </c:pt>
                <c:pt idx="7">
                  <c:v>45146</c:v>
                </c:pt>
                <c:pt idx="8">
                  <c:v>45147</c:v>
                </c:pt>
                <c:pt idx="9">
                  <c:v>45148</c:v>
                </c:pt>
                <c:pt idx="10">
                  <c:v>45149</c:v>
                </c:pt>
                <c:pt idx="11">
                  <c:v>45150</c:v>
                </c:pt>
                <c:pt idx="12">
                  <c:v>45151</c:v>
                </c:pt>
                <c:pt idx="13">
                  <c:v>45152</c:v>
                </c:pt>
                <c:pt idx="14">
                  <c:v>45153</c:v>
                </c:pt>
                <c:pt idx="15">
                  <c:v>45154</c:v>
                </c:pt>
                <c:pt idx="16">
                  <c:v>45155</c:v>
                </c:pt>
                <c:pt idx="17">
                  <c:v>45156</c:v>
                </c:pt>
                <c:pt idx="18">
                  <c:v>45157</c:v>
                </c:pt>
                <c:pt idx="19">
                  <c:v>45158</c:v>
                </c:pt>
                <c:pt idx="20">
                  <c:v>45159</c:v>
                </c:pt>
                <c:pt idx="21">
                  <c:v>45160</c:v>
                </c:pt>
                <c:pt idx="22">
                  <c:v>45161</c:v>
                </c:pt>
                <c:pt idx="23">
                  <c:v>45162</c:v>
                </c:pt>
                <c:pt idx="24">
                  <c:v>45163</c:v>
                </c:pt>
                <c:pt idx="25">
                  <c:v>45164</c:v>
                </c:pt>
                <c:pt idx="26">
                  <c:v>45165</c:v>
                </c:pt>
                <c:pt idx="27">
                  <c:v>45166</c:v>
                </c:pt>
                <c:pt idx="28">
                  <c:v>45167</c:v>
                </c:pt>
                <c:pt idx="29">
                  <c:v>45168</c:v>
                </c:pt>
                <c:pt idx="30">
                  <c:v>45169</c:v>
                </c:pt>
                <c:pt idx="31">
                  <c:v>45170</c:v>
                </c:pt>
                <c:pt idx="32">
                  <c:v>45171</c:v>
                </c:pt>
                <c:pt idx="33">
                  <c:v>45172</c:v>
                </c:pt>
                <c:pt idx="34">
                  <c:v>45173</c:v>
                </c:pt>
                <c:pt idx="35">
                  <c:v>45174</c:v>
                </c:pt>
                <c:pt idx="36">
                  <c:v>45175</c:v>
                </c:pt>
                <c:pt idx="37">
                  <c:v>45176</c:v>
                </c:pt>
                <c:pt idx="38">
                  <c:v>45177</c:v>
                </c:pt>
                <c:pt idx="39">
                  <c:v>45178</c:v>
                </c:pt>
                <c:pt idx="40">
                  <c:v>45179</c:v>
                </c:pt>
                <c:pt idx="41">
                  <c:v>45180</c:v>
                </c:pt>
                <c:pt idx="42">
                  <c:v>45181</c:v>
                </c:pt>
                <c:pt idx="43">
                  <c:v>45182</c:v>
                </c:pt>
                <c:pt idx="44">
                  <c:v>45183</c:v>
                </c:pt>
                <c:pt idx="45">
                  <c:v>45184</c:v>
                </c:pt>
                <c:pt idx="46">
                  <c:v>45185</c:v>
                </c:pt>
                <c:pt idx="47">
                  <c:v>45186</c:v>
                </c:pt>
                <c:pt idx="48">
                  <c:v>45187</c:v>
                </c:pt>
                <c:pt idx="49">
                  <c:v>45188</c:v>
                </c:pt>
                <c:pt idx="50">
                  <c:v>45189</c:v>
                </c:pt>
                <c:pt idx="51">
                  <c:v>45190</c:v>
                </c:pt>
                <c:pt idx="52">
                  <c:v>45191</c:v>
                </c:pt>
                <c:pt idx="53">
                  <c:v>45192</c:v>
                </c:pt>
                <c:pt idx="54">
                  <c:v>45193</c:v>
                </c:pt>
                <c:pt idx="55">
                  <c:v>45194</c:v>
                </c:pt>
                <c:pt idx="56">
                  <c:v>45195</c:v>
                </c:pt>
                <c:pt idx="57">
                  <c:v>45196</c:v>
                </c:pt>
                <c:pt idx="58">
                  <c:v>45197</c:v>
                </c:pt>
                <c:pt idx="59">
                  <c:v>45198</c:v>
                </c:pt>
                <c:pt idx="60">
                  <c:v>45199</c:v>
                </c:pt>
                <c:pt idx="61">
                  <c:v>45200</c:v>
                </c:pt>
                <c:pt idx="62">
                  <c:v>45201</c:v>
                </c:pt>
                <c:pt idx="63">
                  <c:v>45202</c:v>
                </c:pt>
                <c:pt idx="64">
                  <c:v>45203</c:v>
                </c:pt>
                <c:pt idx="65">
                  <c:v>45204</c:v>
                </c:pt>
                <c:pt idx="66">
                  <c:v>45205</c:v>
                </c:pt>
                <c:pt idx="67">
                  <c:v>45206</c:v>
                </c:pt>
                <c:pt idx="68">
                  <c:v>45207</c:v>
                </c:pt>
                <c:pt idx="69">
                  <c:v>45208</c:v>
                </c:pt>
                <c:pt idx="70">
                  <c:v>45209</c:v>
                </c:pt>
                <c:pt idx="71">
                  <c:v>45210</c:v>
                </c:pt>
                <c:pt idx="72">
                  <c:v>45211</c:v>
                </c:pt>
                <c:pt idx="73">
                  <c:v>45212</c:v>
                </c:pt>
                <c:pt idx="74">
                  <c:v>45213</c:v>
                </c:pt>
                <c:pt idx="75">
                  <c:v>45214</c:v>
                </c:pt>
                <c:pt idx="76">
                  <c:v>45215</c:v>
                </c:pt>
                <c:pt idx="77">
                  <c:v>45216</c:v>
                </c:pt>
                <c:pt idx="78">
                  <c:v>45217</c:v>
                </c:pt>
                <c:pt idx="79">
                  <c:v>45218</c:v>
                </c:pt>
                <c:pt idx="80">
                  <c:v>45219</c:v>
                </c:pt>
                <c:pt idx="81">
                  <c:v>45220</c:v>
                </c:pt>
                <c:pt idx="82">
                  <c:v>45221</c:v>
                </c:pt>
                <c:pt idx="83">
                  <c:v>45222</c:v>
                </c:pt>
                <c:pt idx="84">
                  <c:v>45223</c:v>
                </c:pt>
                <c:pt idx="85">
                  <c:v>45224</c:v>
                </c:pt>
                <c:pt idx="86">
                  <c:v>45225</c:v>
                </c:pt>
                <c:pt idx="87">
                  <c:v>45226</c:v>
                </c:pt>
                <c:pt idx="88">
                  <c:v>45227</c:v>
                </c:pt>
                <c:pt idx="89">
                  <c:v>45228</c:v>
                </c:pt>
                <c:pt idx="90">
                  <c:v>45229</c:v>
                </c:pt>
                <c:pt idx="91">
                  <c:v>45230</c:v>
                </c:pt>
                <c:pt idx="92">
                  <c:v>45231</c:v>
                </c:pt>
                <c:pt idx="93">
                  <c:v>45232</c:v>
                </c:pt>
                <c:pt idx="94">
                  <c:v>45233</c:v>
                </c:pt>
                <c:pt idx="95">
                  <c:v>45234</c:v>
                </c:pt>
                <c:pt idx="96">
                  <c:v>45235</c:v>
                </c:pt>
                <c:pt idx="97">
                  <c:v>45236</c:v>
                </c:pt>
                <c:pt idx="98">
                  <c:v>45237</c:v>
                </c:pt>
                <c:pt idx="99">
                  <c:v>45238</c:v>
                </c:pt>
                <c:pt idx="100">
                  <c:v>45239</c:v>
                </c:pt>
                <c:pt idx="101">
                  <c:v>45240</c:v>
                </c:pt>
                <c:pt idx="102">
                  <c:v>45241</c:v>
                </c:pt>
                <c:pt idx="103">
                  <c:v>45242</c:v>
                </c:pt>
                <c:pt idx="104">
                  <c:v>45243</c:v>
                </c:pt>
                <c:pt idx="105">
                  <c:v>45244</c:v>
                </c:pt>
                <c:pt idx="106">
                  <c:v>45245</c:v>
                </c:pt>
                <c:pt idx="107">
                  <c:v>45246</c:v>
                </c:pt>
                <c:pt idx="108">
                  <c:v>45247</c:v>
                </c:pt>
                <c:pt idx="109">
                  <c:v>45248</c:v>
                </c:pt>
                <c:pt idx="110">
                  <c:v>45249</c:v>
                </c:pt>
                <c:pt idx="111">
                  <c:v>45250</c:v>
                </c:pt>
                <c:pt idx="112">
                  <c:v>45251</c:v>
                </c:pt>
                <c:pt idx="113">
                  <c:v>45252</c:v>
                </c:pt>
                <c:pt idx="114">
                  <c:v>45253</c:v>
                </c:pt>
                <c:pt idx="115">
                  <c:v>45254</c:v>
                </c:pt>
                <c:pt idx="116">
                  <c:v>45255</c:v>
                </c:pt>
                <c:pt idx="117">
                  <c:v>45256</c:v>
                </c:pt>
                <c:pt idx="118">
                  <c:v>45257</c:v>
                </c:pt>
                <c:pt idx="119">
                  <c:v>45258</c:v>
                </c:pt>
                <c:pt idx="120">
                  <c:v>45259</c:v>
                </c:pt>
                <c:pt idx="121">
                  <c:v>45260</c:v>
                </c:pt>
                <c:pt idx="122">
                  <c:v>45261</c:v>
                </c:pt>
                <c:pt idx="123">
                  <c:v>45262</c:v>
                </c:pt>
                <c:pt idx="124">
                  <c:v>45263</c:v>
                </c:pt>
                <c:pt idx="125">
                  <c:v>45264</c:v>
                </c:pt>
                <c:pt idx="126">
                  <c:v>45265</c:v>
                </c:pt>
                <c:pt idx="127">
                  <c:v>45266</c:v>
                </c:pt>
                <c:pt idx="128">
                  <c:v>45267</c:v>
                </c:pt>
                <c:pt idx="129">
                  <c:v>45268</c:v>
                </c:pt>
                <c:pt idx="130">
                  <c:v>45269</c:v>
                </c:pt>
                <c:pt idx="131">
                  <c:v>45270</c:v>
                </c:pt>
                <c:pt idx="132">
                  <c:v>45271</c:v>
                </c:pt>
                <c:pt idx="133">
                  <c:v>45272</c:v>
                </c:pt>
                <c:pt idx="134">
                  <c:v>45273</c:v>
                </c:pt>
                <c:pt idx="135">
                  <c:v>45274</c:v>
                </c:pt>
                <c:pt idx="136">
                  <c:v>45275</c:v>
                </c:pt>
                <c:pt idx="137">
                  <c:v>45276</c:v>
                </c:pt>
                <c:pt idx="138">
                  <c:v>45277</c:v>
                </c:pt>
                <c:pt idx="139">
                  <c:v>45278</c:v>
                </c:pt>
                <c:pt idx="140">
                  <c:v>45279</c:v>
                </c:pt>
                <c:pt idx="141">
                  <c:v>45280</c:v>
                </c:pt>
                <c:pt idx="142">
                  <c:v>45281</c:v>
                </c:pt>
                <c:pt idx="143">
                  <c:v>45282</c:v>
                </c:pt>
                <c:pt idx="144">
                  <c:v>45283</c:v>
                </c:pt>
                <c:pt idx="145">
                  <c:v>45284</c:v>
                </c:pt>
                <c:pt idx="146">
                  <c:v>45285</c:v>
                </c:pt>
                <c:pt idx="147">
                  <c:v>45286</c:v>
                </c:pt>
                <c:pt idx="148">
                  <c:v>45287</c:v>
                </c:pt>
                <c:pt idx="149">
                  <c:v>45288</c:v>
                </c:pt>
                <c:pt idx="150">
                  <c:v>45289</c:v>
                </c:pt>
                <c:pt idx="151">
                  <c:v>45290</c:v>
                </c:pt>
                <c:pt idx="152">
                  <c:v>45291</c:v>
                </c:pt>
                <c:pt idx="153">
                  <c:v>45292</c:v>
                </c:pt>
                <c:pt idx="154">
                  <c:v>45293</c:v>
                </c:pt>
                <c:pt idx="155">
                  <c:v>45294</c:v>
                </c:pt>
                <c:pt idx="156">
                  <c:v>45295</c:v>
                </c:pt>
                <c:pt idx="157">
                  <c:v>45296</c:v>
                </c:pt>
                <c:pt idx="158">
                  <c:v>45297</c:v>
                </c:pt>
                <c:pt idx="159">
                  <c:v>45298</c:v>
                </c:pt>
                <c:pt idx="160">
                  <c:v>45299</c:v>
                </c:pt>
                <c:pt idx="161">
                  <c:v>45300</c:v>
                </c:pt>
                <c:pt idx="162">
                  <c:v>45301</c:v>
                </c:pt>
                <c:pt idx="163">
                  <c:v>45302</c:v>
                </c:pt>
                <c:pt idx="164">
                  <c:v>45303</c:v>
                </c:pt>
                <c:pt idx="165">
                  <c:v>45304</c:v>
                </c:pt>
                <c:pt idx="166">
                  <c:v>45305</c:v>
                </c:pt>
                <c:pt idx="167">
                  <c:v>45306</c:v>
                </c:pt>
                <c:pt idx="168">
                  <c:v>45307</c:v>
                </c:pt>
                <c:pt idx="169">
                  <c:v>45308</c:v>
                </c:pt>
                <c:pt idx="170">
                  <c:v>45309</c:v>
                </c:pt>
                <c:pt idx="171">
                  <c:v>45310</c:v>
                </c:pt>
                <c:pt idx="172">
                  <c:v>45311</c:v>
                </c:pt>
                <c:pt idx="173">
                  <c:v>45312</c:v>
                </c:pt>
                <c:pt idx="174">
                  <c:v>45313</c:v>
                </c:pt>
                <c:pt idx="175">
                  <c:v>45314</c:v>
                </c:pt>
                <c:pt idx="176">
                  <c:v>45315</c:v>
                </c:pt>
                <c:pt idx="177">
                  <c:v>45316</c:v>
                </c:pt>
                <c:pt idx="178">
                  <c:v>45317</c:v>
                </c:pt>
                <c:pt idx="179">
                  <c:v>45318</c:v>
                </c:pt>
                <c:pt idx="180">
                  <c:v>45319</c:v>
                </c:pt>
                <c:pt idx="181">
                  <c:v>45320</c:v>
                </c:pt>
                <c:pt idx="182">
                  <c:v>45321</c:v>
                </c:pt>
                <c:pt idx="183">
                  <c:v>45322</c:v>
                </c:pt>
                <c:pt idx="184">
                  <c:v>45323</c:v>
                </c:pt>
                <c:pt idx="185">
                  <c:v>45324</c:v>
                </c:pt>
                <c:pt idx="186">
                  <c:v>45325</c:v>
                </c:pt>
                <c:pt idx="187">
                  <c:v>45326</c:v>
                </c:pt>
                <c:pt idx="188">
                  <c:v>45327</c:v>
                </c:pt>
                <c:pt idx="189">
                  <c:v>45328</c:v>
                </c:pt>
                <c:pt idx="190">
                  <c:v>45329</c:v>
                </c:pt>
                <c:pt idx="191">
                  <c:v>45330</c:v>
                </c:pt>
                <c:pt idx="192">
                  <c:v>45331</c:v>
                </c:pt>
                <c:pt idx="193">
                  <c:v>45332</c:v>
                </c:pt>
                <c:pt idx="194">
                  <c:v>45333</c:v>
                </c:pt>
                <c:pt idx="195">
                  <c:v>45334</c:v>
                </c:pt>
                <c:pt idx="196">
                  <c:v>45335</c:v>
                </c:pt>
                <c:pt idx="197">
                  <c:v>45336</c:v>
                </c:pt>
                <c:pt idx="198">
                  <c:v>45337</c:v>
                </c:pt>
                <c:pt idx="199">
                  <c:v>45338</c:v>
                </c:pt>
                <c:pt idx="200">
                  <c:v>45339</c:v>
                </c:pt>
                <c:pt idx="201">
                  <c:v>45340</c:v>
                </c:pt>
                <c:pt idx="202">
                  <c:v>45341</c:v>
                </c:pt>
                <c:pt idx="203">
                  <c:v>45342</c:v>
                </c:pt>
                <c:pt idx="204">
                  <c:v>45343</c:v>
                </c:pt>
                <c:pt idx="205">
                  <c:v>45344</c:v>
                </c:pt>
                <c:pt idx="206">
                  <c:v>45345</c:v>
                </c:pt>
                <c:pt idx="207">
                  <c:v>45346</c:v>
                </c:pt>
                <c:pt idx="208">
                  <c:v>45347</c:v>
                </c:pt>
                <c:pt idx="209">
                  <c:v>45348</c:v>
                </c:pt>
                <c:pt idx="210">
                  <c:v>45349</c:v>
                </c:pt>
                <c:pt idx="211">
                  <c:v>45350</c:v>
                </c:pt>
                <c:pt idx="212">
                  <c:v>45351</c:v>
                </c:pt>
                <c:pt idx="213">
                  <c:v>45352</c:v>
                </c:pt>
                <c:pt idx="214">
                  <c:v>45353</c:v>
                </c:pt>
                <c:pt idx="215">
                  <c:v>45354</c:v>
                </c:pt>
                <c:pt idx="216">
                  <c:v>45355</c:v>
                </c:pt>
                <c:pt idx="217">
                  <c:v>45356</c:v>
                </c:pt>
                <c:pt idx="218">
                  <c:v>45357</c:v>
                </c:pt>
                <c:pt idx="219">
                  <c:v>45358</c:v>
                </c:pt>
                <c:pt idx="220">
                  <c:v>45359</c:v>
                </c:pt>
                <c:pt idx="221">
                  <c:v>45360</c:v>
                </c:pt>
                <c:pt idx="222">
                  <c:v>45361</c:v>
                </c:pt>
                <c:pt idx="223">
                  <c:v>45362</c:v>
                </c:pt>
                <c:pt idx="224">
                  <c:v>45363</c:v>
                </c:pt>
                <c:pt idx="225">
                  <c:v>45364</c:v>
                </c:pt>
                <c:pt idx="226">
                  <c:v>45365</c:v>
                </c:pt>
                <c:pt idx="227">
                  <c:v>45366</c:v>
                </c:pt>
                <c:pt idx="228">
                  <c:v>45367</c:v>
                </c:pt>
                <c:pt idx="229">
                  <c:v>45368</c:v>
                </c:pt>
                <c:pt idx="230">
                  <c:v>45369</c:v>
                </c:pt>
                <c:pt idx="231">
                  <c:v>45370</c:v>
                </c:pt>
                <c:pt idx="232">
                  <c:v>45371</c:v>
                </c:pt>
                <c:pt idx="233">
                  <c:v>45372</c:v>
                </c:pt>
                <c:pt idx="234">
                  <c:v>45373</c:v>
                </c:pt>
                <c:pt idx="235">
                  <c:v>45374</c:v>
                </c:pt>
                <c:pt idx="236">
                  <c:v>45375</c:v>
                </c:pt>
                <c:pt idx="237">
                  <c:v>45376</c:v>
                </c:pt>
                <c:pt idx="238">
                  <c:v>45377</c:v>
                </c:pt>
                <c:pt idx="239">
                  <c:v>45378</c:v>
                </c:pt>
                <c:pt idx="240">
                  <c:v>45379</c:v>
                </c:pt>
                <c:pt idx="241">
                  <c:v>45380</c:v>
                </c:pt>
                <c:pt idx="242">
                  <c:v>45381</c:v>
                </c:pt>
                <c:pt idx="243">
                  <c:v>45382</c:v>
                </c:pt>
                <c:pt idx="244">
                  <c:v>45383</c:v>
                </c:pt>
                <c:pt idx="245">
                  <c:v>45384</c:v>
                </c:pt>
                <c:pt idx="246">
                  <c:v>45385</c:v>
                </c:pt>
                <c:pt idx="247">
                  <c:v>45386</c:v>
                </c:pt>
                <c:pt idx="248">
                  <c:v>45387</c:v>
                </c:pt>
                <c:pt idx="249">
                  <c:v>45388</c:v>
                </c:pt>
                <c:pt idx="250">
                  <c:v>45389</c:v>
                </c:pt>
                <c:pt idx="251">
                  <c:v>45390</c:v>
                </c:pt>
                <c:pt idx="252">
                  <c:v>45391</c:v>
                </c:pt>
                <c:pt idx="253">
                  <c:v>45392</c:v>
                </c:pt>
                <c:pt idx="254">
                  <c:v>45393</c:v>
                </c:pt>
                <c:pt idx="255">
                  <c:v>45394</c:v>
                </c:pt>
                <c:pt idx="256">
                  <c:v>45395</c:v>
                </c:pt>
                <c:pt idx="257">
                  <c:v>45396</c:v>
                </c:pt>
                <c:pt idx="258">
                  <c:v>45397</c:v>
                </c:pt>
                <c:pt idx="259">
                  <c:v>45398</c:v>
                </c:pt>
                <c:pt idx="260">
                  <c:v>45399</c:v>
                </c:pt>
                <c:pt idx="261">
                  <c:v>45400</c:v>
                </c:pt>
                <c:pt idx="262">
                  <c:v>45401</c:v>
                </c:pt>
                <c:pt idx="263">
                  <c:v>45402</c:v>
                </c:pt>
                <c:pt idx="264">
                  <c:v>45403</c:v>
                </c:pt>
                <c:pt idx="265">
                  <c:v>45404</c:v>
                </c:pt>
                <c:pt idx="266">
                  <c:v>45405</c:v>
                </c:pt>
                <c:pt idx="267">
                  <c:v>45406</c:v>
                </c:pt>
                <c:pt idx="268">
                  <c:v>45407</c:v>
                </c:pt>
                <c:pt idx="269">
                  <c:v>45408</c:v>
                </c:pt>
                <c:pt idx="270">
                  <c:v>45409</c:v>
                </c:pt>
                <c:pt idx="271">
                  <c:v>45410</c:v>
                </c:pt>
                <c:pt idx="272">
                  <c:v>45411</c:v>
                </c:pt>
                <c:pt idx="273">
                  <c:v>45412</c:v>
                </c:pt>
                <c:pt idx="274">
                  <c:v>45413</c:v>
                </c:pt>
                <c:pt idx="275">
                  <c:v>45414</c:v>
                </c:pt>
                <c:pt idx="276">
                  <c:v>45415</c:v>
                </c:pt>
                <c:pt idx="277">
                  <c:v>45416</c:v>
                </c:pt>
                <c:pt idx="278">
                  <c:v>45417</c:v>
                </c:pt>
                <c:pt idx="279">
                  <c:v>45418</c:v>
                </c:pt>
                <c:pt idx="280">
                  <c:v>45419</c:v>
                </c:pt>
                <c:pt idx="281">
                  <c:v>45420</c:v>
                </c:pt>
                <c:pt idx="282">
                  <c:v>45421</c:v>
                </c:pt>
                <c:pt idx="283">
                  <c:v>45422</c:v>
                </c:pt>
                <c:pt idx="284">
                  <c:v>45423</c:v>
                </c:pt>
                <c:pt idx="285">
                  <c:v>45424</c:v>
                </c:pt>
                <c:pt idx="286">
                  <c:v>45425</c:v>
                </c:pt>
                <c:pt idx="287">
                  <c:v>45426</c:v>
                </c:pt>
                <c:pt idx="288">
                  <c:v>45427</c:v>
                </c:pt>
                <c:pt idx="289">
                  <c:v>45428</c:v>
                </c:pt>
                <c:pt idx="290">
                  <c:v>45429</c:v>
                </c:pt>
                <c:pt idx="291">
                  <c:v>45430</c:v>
                </c:pt>
                <c:pt idx="292">
                  <c:v>45431</c:v>
                </c:pt>
                <c:pt idx="293">
                  <c:v>45432</c:v>
                </c:pt>
                <c:pt idx="294">
                  <c:v>45433</c:v>
                </c:pt>
                <c:pt idx="295">
                  <c:v>45434</c:v>
                </c:pt>
                <c:pt idx="296">
                  <c:v>45435</c:v>
                </c:pt>
                <c:pt idx="297">
                  <c:v>45436</c:v>
                </c:pt>
                <c:pt idx="298">
                  <c:v>45437</c:v>
                </c:pt>
                <c:pt idx="299">
                  <c:v>45438</c:v>
                </c:pt>
                <c:pt idx="300">
                  <c:v>45439</c:v>
                </c:pt>
                <c:pt idx="301">
                  <c:v>45440</c:v>
                </c:pt>
                <c:pt idx="302">
                  <c:v>45441</c:v>
                </c:pt>
                <c:pt idx="303">
                  <c:v>45442</c:v>
                </c:pt>
                <c:pt idx="304">
                  <c:v>45443</c:v>
                </c:pt>
              </c:numCache>
            </c:numRef>
          </c:cat>
          <c:val>
            <c:numRef>
              <c:f>'[Senda_referencia_Invierno_2024.xlsx]Demanda-23-24'!$G$215:$G$519</c:f>
              <c:numCache>
                <c:formatCode>0.0</c:formatCode>
                <c:ptCount val="305"/>
                <c:pt idx="0">
                  <c:v>226.20632258064512</c:v>
                </c:pt>
                <c:pt idx="1">
                  <c:v>226.20632258064512</c:v>
                </c:pt>
                <c:pt idx="2">
                  <c:v>226.20632258064512</c:v>
                </c:pt>
                <c:pt idx="3">
                  <c:v>226.20632258064512</c:v>
                </c:pt>
                <c:pt idx="4">
                  <c:v>226.20632258064512</c:v>
                </c:pt>
                <c:pt idx="5">
                  <c:v>226.20632258064512</c:v>
                </c:pt>
                <c:pt idx="6">
                  <c:v>226.20632258064512</c:v>
                </c:pt>
                <c:pt idx="7">
                  <c:v>226.20632258064512</c:v>
                </c:pt>
                <c:pt idx="8">
                  <c:v>226.20632258064512</c:v>
                </c:pt>
                <c:pt idx="9">
                  <c:v>226.20632258064512</c:v>
                </c:pt>
                <c:pt idx="10">
                  <c:v>226.20632258064512</c:v>
                </c:pt>
                <c:pt idx="11">
                  <c:v>226.20632258064512</c:v>
                </c:pt>
                <c:pt idx="12">
                  <c:v>226.20632258064512</c:v>
                </c:pt>
                <c:pt idx="13">
                  <c:v>226.20632258064512</c:v>
                </c:pt>
                <c:pt idx="14">
                  <c:v>226.20632258064512</c:v>
                </c:pt>
                <c:pt idx="15">
                  <c:v>226.20632258064512</c:v>
                </c:pt>
                <c:pt idx="16">
                  <c:v>226.20632258064512</c:v>
                </c:pt>
                <c:pt idx="17">
                  <c:v>226.20632258064512</c:v>
                </c:pt>
                <c:pt idx="18">
                  <c:v>226.20632258064512</c:v>
                </c:pt>
                <c:pt idx="19">
                  <c:v>226.20632258064512</c:v>
                </c:pt>
                <c:pt idx="20">
                  <c:v>226.20632258064512</c:v>
                </c:pt>
                <c:pt idx="21">
                  <c:v>226.20632258064512</c:v>
                </c:pt>
                <c:pt idx="22">
                  <c:v>226.20632258064512</c:v>
                </c:pt>
                <c:pt idx="23">
                  <c:v>226.20632258064512</c:v>
                </c:pt>
                <c:pt idx="24">
                  <c:v>226.20632258064512</c:v>
                </c:pt>
                <c:pt idx="25">
                  <c:v>226.20632258064512</c:v>
                </c:pt>
                <c:pt idx="26">
                  <c:v>226.20632258064512</c:v>
                </c:pt>
                <c:pt idx="27">
                  <c:v>226.20632258064512</c:v>
                </c:pt>
                <c:pt idx="28">
                  <c:v>226.20632258064512</c:v>
                </c:pt>
                <c:pt idx="29">
                  <c:v>226.20632258064512</c:v>
                </c:pt>
                <c:pt idx="30">
                  <c:v>226.20632258064512</c:v>
                </c:pt>
                <c:pt idx="31">
                  <c:v>229.54406666666665</c:v>
                </c:pt>
                <c:pt idx="32">
                  <c:v>229.54406666666665</c:v>
                </c:pt>
                <c:pt idx="33">
                  <c:v>229.54406666666665</c:v>
                </c:pt>
                <c:pt idx="34">
                  <c:v>229.54406666666665</c:v>
                </c:pt>
                <c:pt idx="35">
                  <c:v>229.54406666666665</c:v>
                </c:pt>
                <c:pt idx="36">
                  <c:v>229.54406666666665</c:v>
                </c:pt>
                <c:pt idx="37">
                  <c:v>229.54406666666665</c:v>
                </c:pt>
                <c:pt idx="38">
                  <c:v>229.54406666666665</c:v>
                </c:pt>
                <c:pt idx="39">
                  <c:v>229.54406666666665</c:v>
                </c:pt>
                <c:pt idx="40">
                  <c:v>229.54406666666665</c:v>
                </c:pt>
                <c:pt idx="41">
                  <c:v>229.54406666666665</c:v>
                </c:pt>
                <c:pt idx="42">
                  <c:v>229.54406666666665</c:v>
                </c:pt>
                <c:pt idx="43">
                  <c:v>229.54406666666665</c:v>
                </c:pt>
                <c:pt idx="44">
                  <c:v>229.54406666666665</c:v>
                </c:pt>
                <c:pt idx="45">
                  <c:v>229.54406666666665</c:v>
                </c:pt>
                <c:pt idx="46">
                  <c:v>229.54406666666665</c:v>
                </c:pt>
                <c:pt idx="47">
                  <c:v>229.54406666666665</c:v>
                </c:pt>
                <c:pt idx="48">
                  <c:v>229.54406666666665</c:v>
                </c:pt>
                <c:pt idx="49">
                  <c:v>229.54406666666665</c:v>
                </c:pt>
                <c:pt idx="50">
                  <c:v>229.54406666666665</c:v>
                </c:pt>
                <c:pt idx="51">
                  <c:v>229.54406666666665</c:v>
                </c:pt>
                <c:pt idx="52">
                  <c:v>229.54406666666665</c:v>
                </c:pt>
                <c:pt idx="53">
                  <c:v>229.54406666666665</c:v>
                </c:pt>
                <c:pt idx="54">
                  <c:v>229.54406666666665</c:v>
                </c:pt>
                <c:pt idx="55">
                  <c:v>229.54406666666665</c:v>
                </c:pt>
                <c:pt idx="56">
                  <c:v>229.54406666666665</c:v>
                </c:pt>
                <c:pt idx="57">
                  <c:v>229.54406666666665</c:v>
                </c:pt>
                <c:pt idx="58">
                  <c:v>229.54406666666665</c:v>
                </c:pt>
                <c:pt idx="59">
                  <c:v>229.54406666666665</c:v>
                </c:pt>
                <c:pt idx="60">
                  <c:v>229.54406666666665</c:v>
                </c:pt>
                <c:pt idx="61">
                  <c:v>222.24116129032259</c:v>
                </c:pt>
                <c:pt idx="62">
                  <c:v>222.24116129032259</c:v>
                </c:pt>
                <c:pt idx="63">
                  <c:v>222.24116129032259</c:v>
                </c:pt>
                <c:pt idx="64">
                  <c:v>222.24116129032259</c:v>
                </c:pt>
                <c:pt idx="65">
                  <c:v>222.24116129032259</c:v>
                </c:pt>
                <c:pt idx="66">
                  <c:v>222.24116129032259</c:v>
                </c:pt>
                <c:pt idx="67">
                  <c:v>222.24116129032259</c:v>
                </c:pt>
                <c:pt idx="68">
                  <c:v>222.24116129032259</c:v>
                </c:pt>
                <c:pt idx="69">
                  <c:v>222.24116129032259</c:v>
                </c:pt>
                <c:pt idx="70">
                  <c:v>222.24116129032259</c:v>
                </c:pt>
                <c:pt idx="71">
                  <c:v>222.24116129032259</c:v>
                </c:pt>
                <c:pt idx="72">
                  <c:v>222.24116129032259</c:v>
                </c:pt>
                <c:pt idx="73">
                  <c:v>222.24116129032259</c:v>
                </c:pt>
                <c:pt idx="74">
                  <c:v>222.24116129032259</c:v>
                </c:pt>
                <c:pt idx="75">
                  <c:v>222.24116129032259</c:v>
                </c:pt>
                <c:pt idx="76">
                  <c:v>222.24116129032259</c:v>
                </c:pt>
                <c:pt idx="77">
                  <c:v>222.24116129032259</c:v>
                </c:pt>
                <c:pt idx="78">
                  <c:v>222.24116129032259</c:v>
                </c:pt>
                <c:pt idx="79">
                  <c:v>222.24116129032259</c:v>
                </c:pt>
                <c:pt idx="80">
                  <c:v>222.24116129032259</c:v>
                </c:pt>
                <c:pt idx="81">
                  <c:v>222.24116129032259</c:v>
                </c:pt>
                <c:pt idx="82">
                  <c:v>222.24116129032259</c:v>
                </c:pt>
                <c:pt idx="83">
                  <c:v>222.24116129032259</c:v>
                </c:pt>
                <c:pt idx="84">
                  <c:v>222.24116129032259</c:v>
                </c:pt>
                <c:pt idx="85">
                  <c:v>222.24116129032259</c:v>
                </c:pt>
                <c:pt idx="86">
                  <c:v>222.24116129032259</c:v>
                </c:pt>
                <c:pt idx="87">
                  <c:v>222.24116129032259</c:v>
                </c:pt>
                <c:pt idx="88">
                  <c:v>222.24116129032259</c:v>
                </c:pt>
                <c:pt idx="89">
                  <c:v>222.24116129032259</c:v>
                </c:pt>
                <c:pt idx="90">
                  <c:v>222.24116129032259</c:v>
                </c:pt>
                <c:pt idx="91">
                  <c:v>222.24116129032259</c:v>
                </c:pt>
                <c:pt idx="92">
                  <c:v>223.28933333333333</c:v>
                </c:pt>
                <c:pt idx="93">
                  <c:v>223.28933333333333</c:v>
                </c:pt>
                <c:pt idx="94">
                  <c:v>223.28933333333333</c:v>
                </c:pt>
                <c:pt idx="95">
                  <c:v>223.28933333333333</c:v>
                </c:pt>
                <c:pt idx="96">
                  <c:v>223.28933333333333</c:v>
                </c:pt>
                <c:pt idx="97">
                  <c:v>223.28933333333333</c:v>
                </c:pt>
                <c:pt idx="98">
                  <c:v>223.28933333333333</c:v>
                </c:pt>
                <c:pt idx="99">
                  <c:v>223.28933333333333</c:v>
                </c:pt>
                <c:pt idx="100">
                  <c:v>223.28933333333333</c:v>
                </c:pt>
                <c:pt idx="101">
                  <c:v>223.28933333333333</c:v>
                </c:pt>
                <c:pt idx="102">
                  <c:v>223.28933333333333</c:v>
                </c:pt>
                <c:pt idx="103">
                  <c:v>223.28933333333333</c:v>
                </c:pt>
                <c:pt idx="104">
                  <c:v>223.28933333333333</c:v>
                </c:pt>
                <c:pt idx="105">
                  <c:v>223.28933333333333</c:v>
                </c:pt>
                <c:pt idx="106">
                  <c:v>223.28933333333333</c:v>
                </c:pt>
                <c:pt idx="107">
                  <c:v>223.28933333333333</c:v>
                </c:pt>
                <c:pt idx="108">
                  <c:v>223.28933333333333</c:v>
                </c:pt>
                <c:pt idx="109">
                  <c:v>223.28933333333333</c:v>
                </c:pt>
                <c:pt idx="110">
                  <c:v>223.28933333333333</c:v>
                </c:pt>
                <c:pt idx="111">
                  <c:v>223.28933333333333</c:v>
                </c:pt>
                <c:pt idx="112">
                  <c:v>223.28933333333333</c:v>
                </c:pt>
                <c:pt idx="113">
                  <c:v>223.28933333333333</c:v>
                </c:pt>
                <c:pt idx="114">
                  <c:v>223.28933333333333</c:v>
                </c:pt>
                <c:pt idx="115">
                  <c:v>223.28933333333333</c:v>
                </c:pt>
                <c:pt idx="116">
                  <c:v>223.28933333333333</c:v>
                </c:pt>
                <c:pt idx="117">
                  <c:v>223.28933333333333</c:v>
                </c:pt>
                <c:pt idx="118">
                  <c:v>223.28933333333333</c:v>
                </c:pt>
                <c:pt idx="119">
                  <c:v>223.28933333333333</c:v>
                </c:pt>
                <c:pt idx="120">
                  <c:v>223.28933333333333</c:v>
                </c:pt>
                <c:pt idx="121">
                  <c:v>223.28933333333333</c:v>
                </c:pt>
                <c:pt idx="122">
                  <c:v>221.29299999999998</c:v>
                </c:pt>
                <c:pt idx="123">
                  <c:v>221.29299999999998</c:v>
                </c:pt>
                <c:pt idx="124">
                  <c:v>221.29299999999998</c:v>
                </c:pt>
                <c:pt idx="125">
                  <c:v>221.29299999999998</c:v>
                </c:pt>
                <c:pt idx="126">
                  <c:v>221.29299999999998</c:v>
                </c:pt>
                <c:pt idx="127">
                  <c:v>221.29299999999998</c:v>
                </c:pt>
                <c:pt idx="128">
                  <c:v>221.29299999999998</c:v>
                </c:pt>
                <c:pt idx="129">
                  <c:v>221.29299999999998</c:v>
                </c:pt>
                <c:pt idx="130">
                  <c:v>221.29299999999998</c:v>
                </c:pt>
                <c:pt idx="131">
                  <c:v>221.29299999999998</c:v>
                </c:pt>
                <c:pt idx="132">
                  <c:v>221.29299999999998</c:v>
                </c:pt>
                <c:pt idx="133">
                  <c:v>221.29299999999998</c:v>
                </c:pt>
                <c:pt idx="134">
                  <c:v>221.29299999999998</c:v>
                </c:pt>
                <c:pt idx="135">
                  <c:v>221.29299999999998</c:v>
                </c:pt>
                <c:pt idx="136">
                  <c:v>221.29299999999998</c:v>
                </c:pt>
                <c:pt idx="137">
                  <c:v>221.29299999999998</c:v>
                </c:pt>
                <c:pt idx="138">
                  <c:v>221.29299999999998</c:v>
                </c:pt>
                <c:pt idx="139">
                  <c:v>221.29299999999998</c:v>
                </c:pt>
                <c:pt idx="140">
                  <c:v>221.29299999999998</c:v>
                </c:pt>
                <c:pt idx="141">
                  <c:v>221.29299999999998</c:v>
                </c:pt>
                <c:pt idx="142">
                  <c:v>221.29299999999998</c:v>
                </c:pt>
                <c:pt idx="143">
                  <c:v>221.29299999999998</c:v>
                </c:pt>
                <c:pt idx="144">
                  <c:v>221.29299999999998</c:v>
                </c:pt>
                <c:pt idx="145">
                  <c:v>221.29299999999998</c:v>
                </c:pt>
                <c:pt idx="146">
                  <c:v>221.29299999999998</c:v>
                </c:pt>
                <c:pt idx="147">
                  <c:v>221.29299999999998</c:v>
                </c:pt>
                <c:pt idx="148">
                  <c:v>221.29299999999998</c:v>
                </c:pt>
                <c:pt idx="149">
                  <c:v>221.29299999999998</c:v>
                </c:pt>
                <c:pt idx="150">
                  <c:v>221.29299999999998</c:v>
                </c:pt>
                <c:pt idx="151">
                  <c:v>221.29299999999998</c:v>
                </c:pt>
                <c:pt idx="152">
                  <c:v>221.29299999999998</c:v>
                </c:pt>
                <c:pt idx="153">
                  <c:v>222.40141935483868</c:v>
                </c:pt>
                <c:pt idx="154">
                  <c:v>222.40141935483868</c:v>
                </c:pt>
                <c:pt idx="155">
                  <c:v>222.40141935483868</c:v>
                </c:pt>
                <c:pt idx="156">
                  <c:v>222.40141935483868</c:v>
                </c:pt>
                <c:pt idx="157">
                  <c:v>222.40141935483868</c:v>
                </c:pt>
                <c:pt idx="158">
                  <c:v>222.40141935483868</c:v>
                </c:pt>
                <c:pt idx="159">
                  <c:v>222.40141935483868</c:v>
                </c:pt>
                <c:pt idx="160">
                  <c:v>222.40141935483868</c:v>
                </c:pt>
                <c:pt idx="161">
                  <c:v>222.40141935483868</c:v>
                </c:pt>
                <c:pt idx="162">
                  <c:v>222.40141935483868</c:v>
                </c:pt>
                <c:pt idx="163">
                  <c:v>222.40141935483868</c:v>
                </c:pt>
                <c:pt idx="164">
                  <c:v>222.40141935483868</c:v>
                </c:pt>
                <c:pt idx="165">
                  <c:v>222.40141935483868</c:v>
                </c:pt>
                <c:pt idx="166">
                  <c:v>222.40141935483868</c:v>
                </c:pt>
                <c:pt idx="167">
                  <c:v>222.40141935483868</c:v>
                </c:pt>
                <c:pt idx="168">
                  <c:v>222.40141935483868</c:v>
                </c:pt>
                <c:pt idx="169">
                  <c:v>222.40141935483868</c:v>
                </c:pt>
                <c:pt idx="170">
                  <c:v>222.40141935483868</c:v>
                </c:pt>
                <c:pt idx="171">
                  <c:v>222.40141935483868</c:v>
                </c:pt>
                <c:pt idx="172">
                  <c:v>222.40141935483868</c:v>
                </c:pt>
                <c:pt idx="173">
                  <c:v>222.40141935483868</c:v>
                </c:pt>
                <c:pt idx="174">
                  <c:v>222.40141935483868</c:v>
                </c:pt>
                <c:pt idx="175">
                  <c:v>222.40141935483868</c:v>
                </c:pt>
                <c:pt idx="176">
                  <c:v>222.40141935483868</c:v>
                </c:pt>
                <c:pt idx="177">
                  <c:v>222.40141935483868</c:v>
                </c:pt>
                <c:pt idx="178">
                  <c:v>222.40141935483868</c:v>
                </c:pt>
                <c:pt idx="179">
                  <c:v>222.40141935483868</c:v>
                </c:pt>
                <c:pt idx="180">
                  <c:v>222.40141935483868</c:v>
                </c:pt>
                <c:pt idx="181">
                  <c:v>222.40141935483868</c:v>
                </c:pt>
                <c:pt idx="182">
                  <c:v>222.40141935483868</c:v>
                </c:pt>
                <c:pt idx="183">
                  <c:v>222.40141935483868</c:v>
                </c:pt>
                <c:pt idx="184">
                  <c:v>226.04855172413795</c:v>
                </c:pt>
                <c:pt idx="185">
                  <c:v>226.04855172413795</c:v>
                </c:pt>
                <c:pt idx="186">
                  <c:v>226.04855172413795</c:v>
                </c:pt>
                <c:pt idx="187">
                  <c:v>226.04855172413795</c:v>
                </c:pt>
                <c:pt idx="188">
                  <c:v>226.04855172413795</c:v>
                </c:pt>
                <c:pt idx="189">
                  <c:v>226.04855172413795</c:v>
                </c:pt>
                <c:pt idx="190">
                  <c:v>226.04855172413795</c:v>
                </c:pt>
                <c:pt idx="191">
                  <c:v>226.04855172413795</c:v>
                </c:pt>
                <c:pt idx="192">
                  <c:v>226.04855172413795</c:v>
                </c:pt>
                <c:pt idx="193">
                  <c:v>226.04855172413795</c:v>
                </c:pt>
                <c:pt idx="194">
                  <c:v>226.04855172413795</c:v>
                </c:pt>
                <c:pt idx="195">
                  <c:v>226.04855172413795</c:v>
                </c:pt>
                <c:pt idx="196">
                  <c:v>226.04855172413795</c:v>
                </c:pt>
                <c:pt idx="197">
                  <c:v>226.04855172413795</c:v>
                </c:pt>
                <c:pt idx="198">
                  <c:v>226.04855172413795</c:v>
                </c:pt>
                <c:pt idx="199">
                  <c:v>226.04855172413795</c:v>
                </c:pt>
                <c:pt idx="200">
                  <c:v>226.04855172413795</c:v>
                </c:pt>
                <c:pt idx="201">
                  <c:v>226.04855172413795</c:v>
                </c:pt>
                <c:pt idx="202">
                  <c:v>226.04855172413795</c:v>
                </c:pt>
                <c:pt idx="203">
                  <c:v>226.04855172413795</c:v>
                </c:pt>
                <c:pt idx="204">
                  <c:v>226.04855172413795</c:v>
                </c:pt>
                <c:pt idx="205">
                  <c:v>226.04855172413795</c:v>
                </c:pt>
                <c:pt idx="206">
                  <c:v>226.04855172413795</c:v>
                </c:pt>
                <c:pt idx="207">
                  <c:v>226.04855172413795</c:v>
                </c:pt>
                <c:pt idx="208">
                  <c:v>226.04855172413795</c:v>
                </c:pt>
                <c:pt idx="209">
                  <c:v>226.04855172413795</c:v>
                </c:pt>
                <c:pt idx="210">
                  <c:v>226.04855172413795</c:v>
                </c:pt>
                <c:pt idx="211">
                  <c:v>226.04855172413795</c:v>
                </c:pt>
                <c:pt idx="212">
                  <c:v>226.04855172413795</c:v>
                </c:pt>
                <c:pt idx="213">
                  <c:v>227.5381290322581</c:v>
                </c:pt>
                <c:pt idx="214">
                  <c:v>227.5381290322581</c:v>
                </c:pt>
                <c:pt idx="215">
                  <c:v>227.5381290322581</c:v>
                </c:pt>
                <c:pt idx="216">
                  <c:v>227.5381290322581</c:v>
                </c:pt>
                <c:pt idx="217">
                  <c:v>227.5381290322581</c:v>
                </c:pt>
                <c:pt idx="218">
                  <c:v>227.5381290322581</c:v>
                </c:pt>
                <c:pt idx="219">
                  <c:v>227.5381290322581</c:v>
                </c:pt>
                <c:pt idx="220">
                  <c:v>227.5381290322581</c:v>
                </c:pt>
                <c:pt idx="221">
                  <c:v>227.5381290322581</c:v>
                </c:pt>
                <c:pt idx="222">
                  <c:v>227.5381290322581</c:v>
                </c:pt>
                <c:pt idx="223">
                  <c:v>227.5381290322581</c:v>
                </c:pt>
                <c:pt idx="224">
                  <c:v>227.5381290322581</c:v>
                </c:pt>
                <c:pt idx="225">
                  <c:v>227.5381290322581</c:v>
                </c:pt>
                <c:pt idx="226">
                  <c:v>227.5381290322581</c:v>
                </c:pt>
                <c:pt idx="227">
                  <c:v>227.5381290322581</c:v>
                </c:pt>
                <c:pt idx="228">
                  <c:v>227.5381290322581</c:v>
                </c:pt>
                <c:pt idx="229">
                  <c:v>227.5381290322581</c:v>
                </c:pt>
                <c:pt idx="230">
                  <c:v>227.5381290322581</c:v>
                </c:pt>
                <c:pt idx="231">
                  <c:v>227.5381290322581</c:v>
                </c:pt>
                <c:pt idx="232">
                  <c:v>227.5381290322581</c:v>
                </c:pt>
                <c:pt idx="233">
                  <c:v>227.5381290322581</c:v>
                </c:pt>
                <c:pt idx="234">
                  <c:v>227.5381290322581</c:v>
                </c:pt>
                <c:pt idx="235">
                  <c:v>227.5381290322581</c:v>
                </c:pt>
                <c:pt idx="236">
                  <c:v>227.5381290322581</c:v>
                </c:pt>
                <c:pt idx="237">
                  <c:v>227.5381290322581</c:v>
                </c:pt>
                <c:pt idx="238">
                  <c:v>227.5381290322581</c:v>
                </c:pt>
                <c:pt idx="239">
                  <c:v>227.5381290322581</c:v>
                </c:pt>
                <c:pt idx="240">
                  <c:v>227.5381290322581</c:v>
                </c:pt>
                <c:pt idx="241">
                  <c:v>227.5381290322581</c:v>
                </c:pt>
                <c:pt idx="242">
                  <c:v>227.5381290322581</c:v>
                </c:pt>
                <c:pt idx="243">
                  <c:v>227.5381290322581</c:v>
                </c:pt>
                <c:pt idx="244">
                  <c:v>227.22709999999995</c:v>
                </c:pt>
                <c:pt idx="245">
                  <c:v>227.22709999999995</c:v>
                </c:pt>
                <c:pt idx="246">
                  <c:v>227.22709999999995</c:v>
                </c:pt>
                <c:pt idx="247">
                  <c:v>227.22709999999995</c:v>
                </c:pt>
                <c:pt idx="248">
                  <c:v>227.22709999999995</c:v>
                </c:pt>
                <c:pt idx="249">
                  <c:v>227.22709999999995</c:v>
                </c:pt>
                <c:pt idx="250">
                  <c:v>227.22709999999995</c:v>
                </c:pt>
                <c:pt idx="251">
                  <c:v>227.22709999999995</c:v>
                </c:pt>
                <c:pt idx="252">
                  <c:v>227.22709999999995</c:v>
                </c:pt>
                <c:pt idx="253">
                  <c:v>227.22709999999995</c:v>
                </c:pt>
                <c:pt idx="254">
                  <c:v>227.22709999999995</c:v>
                </c:pt>
                <c:pt idx="255">
                  <c:v>227.22709999999995</c:v>
                </c:pt>
                <c:pt idx="256">
                  <c:v>227.22709999999995</c:v>
                </c:pt>
                <c:pt idx="257">
                  <c:v>227.22709999999995</c:v>
                </c:pt>
                <c:pt idx="258">
                  <c:v>227.22709999999995</c:v>
                </c:pt>
                <c:pt idx="259">
                  <c:v>227.22709999999995</c:v>
                </c:pt>
                <c:pt idx="260">
                  <c:v>227.22709999999995</c:v>
                </c:pt>
                <c:pt idx="261">
                  <c:v>227.22709999999995</c:v>
                </c:pt>
                <c:pt idx="262">
                  <c:v>227.22709999999995</c:v>
                </c:pt>
                <c:pt idx="263">
                  <c:v>227.22709999999995</c:v>
                </c:pt>
                <c:pt idx="264">
                  <c:v>227.22709999999995</c:v>
                </c:pt>
                <c:pt idx="265">
                  <c:v>227.22709999999995</c:v>
                </c:pt>
                <c:pt idx="266">
                  <c:v>227.22709999999995</c:v>
                </c:pt>
                <c:pt idx="267">
                  <c:v>227.22709999999995</c:v>
                </c:pt>
                <c:pt idx="268">
                  <c:v>227.22709999999995</c:v>
                </c:pt>
                <c:pt idx="269">
                  <c:v>227.22709999999995</c:v>
                </c:pt>
                <c:pt idx="270">
                  <c:v>227.22709999999995</c:v>
                </c:pt>
                <c:pt idx="271">
                  <c:v>227.22709999999995</c:v>
                </c:pt>
                <c:pt idx="272">
                  <c:v>227.22709999999995</c:v>
                </c:pt>
                <c:pt idx="273">
                  <c:v>227.22709999999995</c:v>
                </c:pt>
                <c:pt idx="274">
                  <c:v>222.71289473684212</c:v>
                </c:pt>
                <c:pt idx="275">
                  <c:v>222.71289473684212</c:v>
                </c:pt>
                <c:pt idx="276">
                  <c:v>222.71289473684212</c:v>
                </c:pt>
                <c:pt idx="277">
                  <c:v>222.71289473684212</c:v>
                </c:pt>
                <c:pt idx="278">
                  <c:v>222.71289473684212</c:v>
                </c:pt>
                <c:pt idx="279">
                  <c:v>222.71289473684212</c:v>
                </c:pt>
                <c:pt idx="280">
                  <c:v>222.71289473684212</c:v>
                </c:pt>
                <c:pt idx="281">
                  <c:v>222.71289473684212</c:v>
                </c:pt>
                <c:pt idx="282">
                  <c:v>222.71289473684212</c:v>
                </c:pt>
                <c:pt idx="283">
                  <c:v>222.71289473684212</c:v>
                </c:pt>
                <c:pt idx="284">
                  <c:v>222.71289473684212</c:v>
                </c:pt>
                <c:pt idx="285">
                  <c:v>222.71289473684212</c:v>
                </c:pt>
                <c:pt idx="286">
                  <c:v>222.71289473684212</c:v>
                </c:pt>
                <c:pt idx="287">
                  <c:v>222.71289473684212</c:v>
                </c:pt>
                <c:pt idx="288">
                  <c:v>222.71289473684212</c:v>
                </c:pt>
                <c:pt idx="289">
                  <c:v>222.71289473684212</c:v>
                </c:pt>
                <c:pt idx="290">
                  <c:v>222.71289473684212</c:v>
                </c:pt>
                <c:pt idx="291">
                  <c:v>222.71289473684212</c:v>
                </c:pt>
                <c:pt idx="292">
                  <c:v>222.71289473684212</c:v>
                </c:pt>
                <c:pt idx="293">
                  <c:v>222.71289473684212</c:v>
                </c:pt>
                <c:pt idx="294">
                  <c:v>222.71289473684212</c:v>
                </c:pt>
                <c:pt idx="295">
                  <c:v>222.71289473684212</c:v>
                </c:pt>
                <c:pt idx="296">
                  <c:v>222.71289473684212</c:v>
                </c:pt>
                <c:pt idx="297">
                  <c:v>222.71289473684212</c:v>
                </c:pt>
                <c:pt idx="298">
                  <c:v>222.71289473684212</c:v>
                </c:pt>
                <c:pt idx="299">
                  <c:v>222.71289473684212</c:v>
                </c:pt>
                <c:pt idx="300">
                  <c:v>222.71289473684212</c:v>
                </c:pt>
                <c:pt idx="301">
                  <c:v>222.71289473684212</c:v>
                </c:pt>
                <c:pt idx="302">
                  <c:v>222.71289473684212</c:v>
                </c:pt>
                <c:pt idx="303">
                  <c:v>222.71289473684212</c:v>
                </c:pt>
                <c:pt idx="304">
                  <c:v>222.71289473684212</c:v>
                </c:pt>
              </c:numCache>
            </c:numRef>
          </c:val>
          <c:smooth val="0"/>
          <c:extLst>
            <c:ext xmlns:c16="http://schemas.microsoft.com/office/drawing/2014/chart" uri="{C3380CC4-5D6E-409C-BE32-E72D297353CC}">
              <c16:uniqueId val="{00000003-EE03-47CE-A077-FC860865846C}"/>
            </c:ext>
          </c:extLst>
        </c:ser>
        <c:ser>
          <c:idx val="3"/>
          <c:order val="3"/>
          <c:tx>
            <c:strRef>
              <c:f>'[Senda_referencia_Invierno_2024.xlsx]Demanda-23-24'!$L$2</c:f>
              <c:strCache>
                <c:ptCount val="1"/>
                <c:pt idx="0">
                  <c:v>UPME medio</c:v>
                </c:pt>
              </c:strCache>
            </c:strRef>
          </c:tx>
          <c:spPr>
            <a:ln w="12700" cap="rnd">
              <a:solidFill>
                <a:srgbClr val="7030A0"/>
              </a:solidFill>
              <a:round/>
            </a:ln>
            <a:effectLst/>
          </c:spPr>
          <c:marker>
            <c:symbol val="none"/>
          </c:marker>
          <c:dLbls>
            <c:dLbl>
              <c:idx val="269"/>
              <c:layout>
                <c:manualLayout>
                  <c:x val="-0.12104199045134366"/>
                  <c:y val="-3.047918559616087E-2"/>
                </c:manualLayout>
              </c:layout>
              <c:tx>
                <c:rich>
                  <a:bodyPr/>
                  <a:lstStyle/>
                  <a:p>
                    <a:r>
                      <a:rPr lang="en-US" baseline="0"/>
                      <a:t> </a:t>
                    </a:r>
                    <a:fld id="{398CB6B9-61D5-4E33-BD67-8571A745A187}"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E03-47CE-A077-FC86086584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'[Senda_referencia_Invierno_2024.xlsx]Demanda-23-24'!$B$215:$B$519</c:f>
              <c:numCache>
                <c:formatCode>m/d/yyyy</c:formatCode>
                <c:ptCount val="305"/>
                <c:pt idx="0">
                  <c:v>45139</c:v>
                </c:pt>
                <c:pt idx="1">
                  <c:v>45140</c:v>
                </c:pt>
                <c:pt idx="2">
                  <c:v>45141</c:v>
                </c:pt>
                <c:pt idx="3">
                  <c:v>45142</c:v>
                </c:pt>
                <c:pt idx="4">
                  <c:v>45143</c:v>
                </c:pt>
                <c:pt idx="5">
                  <c:v>45144</c:v>
                </c:pt>
                <c:pt idx="6">
                  <c:v>45145</c:v>
                </c:pt>
                <c:pt idx="7">
                  <c:v>45146</c:v>
                </c:pt>
                <c:pt idx="8">
                  <c:v>45147</c:v>
                </c:pt>
                <c:pt idx="9">
                  <c:v>45148</c:v>
                </c:pt>
                <c:pt idx="10">
                  <c:v>45149</c:v>
                </c:pt>
                <c:pt idx="11">
                  <c:v>45150</c:v>
                </c:pt>
                <c:pt idx="12">
                  <c:v>45151</c:v>
                </c:pt>
                <c:pt idx="13">
                  <c:v>45152</c:v>
                </c:pt>
                <c:pt idx="14">
                  <c:v>45153</c:v>
                </c:pt>
                <c:pt idx="15">
                  <c:v>45154</c:v>
                </c:pt>
                <c:pt idx="16">
                  <c:v>45155</c:v>
                </c:pt>
                <c:pt idx="17">
                  <c:v>45156</c:v>
                </c:pt>
                <c:pt idx="18">
                  <c:v>45157</c:v>
                </c:pt>
                <c:pt idx="19">
                  <c:v>45158</c:v>
                </c:pt>
                <c:pt idx="20">
                  <c:v>45159</c:v>
                </c:pt>
                <c:pt idx="21">
                  <c:v>45160</c:v>
                </c:pt>
                <c:pt idx="22">
                  <c:v>45161</c:v>
                </c:pt>
                <c:pt idx="23">
                  <c:v>45162</c:v>
                </c:pt>
                <c:pt idx="24">
                  <c:v>45163</c:v>
                </c:pt>
                <c:pt idx="25">
                  <c:v>45164</c:v>
                </c:pt>
                <c:pt idx="26">
                  <c:v>45165</c:v>
                </c:pt>
                <c:pt idx="27">
                  <c:v>45166</c:v>
                </c:pt>
                <c:pt idx="28">
                  <c:v>45167</c:v>
                </c:pt>
                <c:pt idx="29">
                  <c:v>45168</c:v>
                </c:pt>
                <c:pt idx="30">
                  <c:v>45169</c:v>
                </c:pt>
                <c:pt idx="31">
                  <c:v>45170</c:v>
                </c:pt>
                <c:pt idx="32">
                  <c:v>45171</c:v>
                </c:pt>
                <c:pt idx="33">
                  <c:v>45172</c:v>
                </c:pt>
                <c:pt idx="34">
                  <c:v>45173</c:v>
                </c:pt>
                <c:pt idx="35">
                  <c:v>45174</c:v>
                </c:pt>
                <c:pt idx="36">
                  <c:v>45175</c:v>
                </c:pt>
                <c:pt idx="37">
                  <c:v>45176</c:v>
                </c:pt>
                <c:pt idx="38">
                  <c:v>45177</c:v>
                </c:pt>
                <c:pt idx="39">
                  <c:v>45178</c:v>
                </c:pt>
                <c:pt idx="40">
                  <c:v>45179</c:v>
                </c:pt>
                <c:pt idx="41">
                  <c:v>45180</c:v>
                </c:pt>
                <c:pt idx="42">
                  <c:v>45181</c:v>
                </c:pt>
                <c:pt idx="43">
                  <c:v>45182</c:v>
                </c:pt>
                <c:pt idx="44">
                  <c:v>45183</c:v>
                </c:pt>
                <c:pt idx="45">
                  <c:v>45184</c:v>
                </c:pt>
                <c:pt idx="46">
                  <c:v>45185</c:v>
                </c:pt>
                <c:pt idx="47">
                  <c:v>45186</c:v>
                </c:pt>
                <c:pt idx="48">
                  <c:v>45187</c:v>
                </c:pt>
                <c:pt idx="49">
                  <c:v>45188</c:v>
                </c:pt>
                <c:pt idx="50">
                  <c:v>45189</c:v>
                </c:pt>
                <c:pt idx="51">
                  <c:v>45190</c:v>
                </c:pt>
                <c:pt idx="52">
                  <c:v>45191</c:v>
                </c:pt>
                <c:pt idx="53">
                  <c:v>45192</c:v>
                </c:pt>
                <c:pt idx="54">
                  <c:v>45193</c:v>
                </c:pt>
                <c:pt idx="55">
                  <c:v>45194</c:v>
                </c:pt>
                <c:pt idx="56">
                  <c:v>45195</c:v>
                </c:pt>
                <c:pt idx="57">
                  <c:v>45196</c:v>
                </c:pt>
                <c:pt idx="58">
                  <c:v>45197</c:v>
                </c:pt>
                <c:pt idx="59">
                  <c:v>45198</c:v>
                </c:pt>
                <c:pt idx="60">
                  <c:v>45199</c:v>
                </c:pt>
                <c:pt idx="61">
                  <c:v>45200</c:v>
                </c:pt>
                <c:pt idx="62">
                  <c:v>45201</c:v>
                </c:pt>
                <c:pt idx="63">
                  <c:v>45202</c:v>
                </c:pt>
                <c:pt idx="64">
                  <c:v>45203</c:v>
                </c:pt>
                <c:pt idx="65">
                  <c:v>45204</c:v>
                </c:pt>
                <c:pt idx="66">
                  <c:v>45205</c:v>
                </c:pt>
                <c:pt idx="67">
                  <c:v>45206</c:v>
                </c:pt>
                <c:pt idx="68">
                  <c:v>45207</c:v>
                </c:pt>
                <c:pt idx="69">
                  <c:v>45208</c:v>
                </c:pt>
                <c:pt idx="70">
                  <c:v>45209</c:v>
                </c:pt>
                <c:pt idx="71">
                  <c:v>45210</c:v>
                </c:pt>
                <c:pt idx="72">
                  <c:v>45211</c:v>
                </c:pt>
                <c:pt idx="73">
                  <c:v>45212</c:v>
                </c:pt>
                <c:pt idx="74">
                  <c:v>45213</c:v>
                </c:pt>
                <c:pt idx="75">
                  <c:v>45214</c:v>
                </c:pt>
                <c:pt idx="76">
                  <c:v>45215</c:v>
                </c:pt>
                <c:pt idx="77">
                  <c:v>45216</c:v>
                </c:pt>
                <c:pt idx="78">
                  <c:v>45217</c:v>
                </c:pt>
                <c:pt idx="79">
                  <c:v>45218</c:v>
                </c:pt>
                <c:pt idx="80">
                  <c:v>45219</c:v>
                </c:pt>
                <c:pt idx="81">
                  <c:v>45220</c:v>
                </c:pt>
                <c:pt idx="82">
                  <c:v>45221</c:v>
                </c:pt>
                <c:pt idx="83">
                  <c:v>45222</c:v>
                </c:pt>
                <c:pt idx="84">
                  <c:v>45223</c:v>
                </c:pt>
                <c:pt idx="85">
                  <c:v>45224</c:v>
                </c:pt>
                <c:pt idx="86">
                  <c:v>45225</c:v>
                </c:pt>
                <c:pt idx="87">
                  <c:v>45226</c:v>
                </c:pt>
                <c:pt idx="88">
                  <c:v>45227</c:v>
                </c:pt>
                <c:pt idx="89">
                  <c:v>45228</c:v>
                </c:pt>
                <c:pt idx="90">
                  <c:v>45229</c:v>
                </c:pt>
                <c:pt idx="91">
                  <c:v>45230</c:v>
                </c:pt>
                <c:pt idx="92">
                  <c:v>45231</c:v>
                </c:pt>
                <c:pt idx="93">
                  <c:v>45232</c:v>
                </c:pt>
                <c:pt idx="94">
                  <c:v>45233</c:v>
                </c:pt>
                <c:pt idx="95">
                  <c:v>45234</c:v>
                </c:pt>
                <c:pt idx="96">
                  <c:v>45235</c:v>
                </c:pt>
                <c:pt idx="97">
                  <c:v>45236</c:v>
                </c:pt>
                <c:pt idx="98">
                  <c:v>45237</c:v>
                </c:pt>
                <c:pt idx="99">
                  <c:v>45238</c:v>
                </c:pt>
                <c:pt idx="100">
                  <c:v>45239</c:v>
                </c:pt>
                <c:pt idx="101">
                  <c:v>45240</c:v>
                </c:pt>
                <c:pt idx="102">
                  <c:v>45241</c:v>
                </c:pt>
                <c:pt idx="103">
                  <c:v>45242</c:v>
                </c:pt>
                <c:pt idx="104">
                  <c:v>45243</c:v>
                </c:pt>
                <c:pt idx="105">
                  <c:v>45244</c:v>
                </c:pt>
                <c:pt idx="106">
                  <c:v>45245</c:v>
                </c:pt>
                <c:pt idx="107">
                  <c:v>45246</c:v>
                </c:pt>
                <c:pt idx="108">
                  <c:v>45247</c:v>
                </c:pt>
                <c:pt idx="109">
                  <c:v>45248</c:v>
                </c:pt>
                <c:pt idx="110">
                  <c:v>45249</c:v>
                </c:pt>
                <c:pt idx="111">
                  <c:v>45250</c:v>
                </c:pt>
                <c:pt idx="112">
                  <c:v>45251</c:v>
                </c:pt>
                <c:pt idx="113">
                  <c:v>45252</c:v>
                </c:pt>
                <c:pt idx="114">
                  <c:v>45253</c:v>
                </c:pt>
                <c:pt idx="115">
                  <c:v>45254</c:v>
                </c:pt>
                <c:pt idx="116">
                  <c:v>45255</c:v>
                </c:pt>
                <c:pt idx="117">
                  <c:v>45256</c:v>
                </c:pt>
                <c:pt idx="118">
                  <c:v>45257</c:v>
                </c:pt>
                <c:pt idx="119">
                  <c:v>45258</c:v>
                </c:pt>
                <c:pt idx="120">
                  <c:v>45259</c:v>
                </c:pt>
                <c:pt idx="121">
                  <c:v>45260</c:v>
                </c:pt>
                <c:pt idx="122">
                  <c:v>45261</c:v>
                </c:pt>
                <c:pt idx="123">
                  <c:v>45262</c:v>
                </c:pt>
                <c:pt idx="124">
                  <c:v>45263</c:v>
                </c:pt>
                <c:pt idx="125">
                  <c:v>45264</c:v>
                </c:pt>
                <c:pt idx="126">
                  <c:v>45265</c:v>
                </c:pt>
                <c:pt idx="127">
                  <c:v>45266</c:v>
                </c:pt>
                <c:pt idx="128">
                  <c:v>45267</c:v>
                </c:pt>
                <c:pt idx="129">
                  <c:v>45268</c:v>
                </c:pt>
                <c:pt idx="130">
                  <c:v>45269</c:v>
                </c:pt>
                <c:pt idx="131">
                  <c:v>45270</c:v>
                </c:pt>
                <c:pt idx="132">
                  <c:v>45271</c:v>
                </c:pt>
                <c:pt idx="133">
                  <c:v>45272</c:v>
                </c:pt>
                <c:pt idx="134">
                  <c:v>45273</c:v>
                </c:pt>
                <c:pt idx="135">
                  <c:v>45274</c:v>
                </c:pt>
                <c:pt idx="136">
                  <c:v>45275</c:v>
                </c:pt>
                <c:pt idx="137">
                  <c:v>45276</c:v>
                </c:pt>
                <c:pt idx="138">
                  <c:v>45277</c:v>
                </c:pt>
                <c:pt idx="139">
                  <c:v>45278</c:v>
                </c:pt>
                <c:pt idx="140">
                  <c:v>45279</c:v>
                </c:pt>
                <c:pt idx="141">
                  <c:v>45280</c:v>
                </c:pt>
                <c:pt idx="142">
                  <c:v>45281</c:v>
                </c:pt>
                <c:pt idx="143">
                  <c:v>45282</c:v>
                </c:pt>
                <c:pt idx="144">
                  <c:v>45283</c:v>
                </c:pt>
                <c:pt idx="145">
                  <c:v>45284</c:v>
                </c:pt>
                <c:pt idx="146">
                  <c:v>45285</c:v>
                </c:pt>
                <c:pt idx="147">
                  <c:v>45286</c:v>
                </c:pt>
                <c:pt idx="148">
                  <c:v>45287</c:v>
                </c:pt>
                <c:pt idx="149">
                  <c:v>45288</c:v>
                </c:pt>
                <c:pt idx="150">
                  <c:v>45289</c:v>
                </c:pt>
                <c:pt idx="151">
                  <c:v>45290</c:v>
                </c:pt>
                <c:pt idx="152">
                  <c:v>45291</c:v>
                </c:pt>
                <c:pt idx="153">
                  <c:v>45292</c:v>
                </c:pt>
                <c:pt idx="154">
                  <c:v>45293</c:v>
                </c:pt>
                <c:pt idx="155">
                  <c:v>45294</c:v>
                </c:pt>
                <c:pt idx="156">
                  <c:v>45295</c:v>
                </c:pt>
                <c:pt idx="157">
                  <c:v>45296</c:v>
                </c:pt>
                <c:pt idx="158">
                  <c:v>45297</c:v>
                </c:pt>
                <c:pt idx="159">
                  <c:v>45298</c:v>
                </c:pt>
                <c:pt idx="160">
                  <c:v>45299</c:v>
                </c:pt>
                <c:pt idx="161">
                  <c:v>45300</c:v>
                </c:pt>
                <c:pt idx="162">
                  <c:v>45301</c:v>
                </c:pt>
                <c:pt idx="163">
                  <c:v>45302</c:v>
                </c:pt>
                <c:pt idx="164">
                  <c:v>45303</c:v>
                </c:pt>
                <c:pt idx="165">
                  <c:v>45304</c:v>
                </c:pt>
                <c:pt idx="166">
                  <c:v>45305</c:v>
                </c:pt>
                <c:pt idx="167">
                  <c:v>45306</c:v>
                </c:pt>
                <c:pt idx="168">
                  <c:v>45307</c:v>
                </c:pt>
                <c:pt idx="169">
                  <c:v>45308</c:v>
                </c:pt>
                <c:pt idx="170">
                  <c:v>45309</c:v>
                </c:pt>
                <c:pt idx="171">
                  <c:v>45310</c:v>
                </c:pt>
                <c:pt idx="172">
                  <c:v>45311</c:v>
                </c:pt>
                <c:pt idx="173">
                  <c:v>45312</c:v>
                </c:pt>
                <c:pt idx="174">
                  <c:v>45313</c:v>
                </c:pt>
                <c:pt idx="175">
                  <c:v>45314</c:v>
                </c:pt>
                <c:pt idx="176">
                  <c:v>45315</c:v>
                </c:pt>
                <c:pt idx="177">
                  <c:v>45316</c:v>
                </c:pt>
                <c:pt idx="178">
                  <c:v>45317</c:v>
                </c:pt>
                <c:pt idx="179">
                  <c:v>45318</c:v>
                </c:pt>
                <c:pt idx="180">
                  <c:v>45319</c:v>
                </c:pt>
                <c:pt idx="181">
                  <c:v>45320</c:v>
                </c:pt>
                <c:pt idx="182">
                  <c:v>45321</c:v>
                </c:pt>
                <c:pt idx="183">
                  <c:v>45322</c:v>
                </c:pt>
                <c:pt idx="184">
                  <c:v>45323</c:v>
                </c:pt>
                <c:pt idx="185">
                  <c:v>45324</c:v>
                </c:pt>
                <c:pt idx="186">
                  <c:v>45325</c:v>
                </c:pt>
                <c:pt idx="187">
                  <c:v>45326</c:v>
                </c:pt>
                <c:pt idx="188">
                  <c:v>45327</c:v>
                </c:pt>
                <c:pt idx="189">
                  <c:v>45328</c:v>
                </c:pt>
                <c:pt idx="190">
                  <c:v>45329</c:v>
                </c:pt>
                <c:pt idx="191">
                  <c:v>45330</c:v>
                </c:pt>
                <c:pt idx="192">
                  <c:v>45331</c:v>
                </c:pt>
                <c:pt idx="193">
                  <c:v>45332</c:v>
                </c:pt>
                <c:pt idx="194">
                  <c:v>45333</c:v>
                </c:pt>
                <c:pt idx="195">
                  <c:v>45334</c:v>
                </c:pt>
                <c:pt idx="196">
                  <c:v>45335</c:v>
                </c:pt>
                <c:pt idx="197">
                  <c:v>45336</c:v>
                </c:pt>
                <c:pt idx="198">
                  <c:v>45337</c:v>
                </c:pt>
                <c:pt idx="199">
                  <c:v>45338</c:v>
                </c:pt>
                <c:pt idx="200">
                  <c:v>45339</c:v>
                </c:pt>
                <c:pt idx="201">
                  <c:v>45340</c:v>
                </c:pt>
                <c:pt idx="202">
                  <c:v>45341</c:v>
                </c:pt>
                <c:pt idx="203">
                  <c:v>45342</c:v>
                </c:pt>
                <c:pt idx="204">
                  <c:v>45343</c:v>
                </c:pt>
                <c:pt idx="205">
                  <c:v>45344</c:v>
                </c:pt>
                <c:pt idx="206">
                  <c:v>45345</c:v>
                </c:pt>
                <c:pt idx="207">
                  <c:v>45346</c:v>
                </c:pt>
                <c:pt idx="208">
                  <c:v>45347</c:v>
                </c:pt>
                <c:pt idx="209">
                  <c:v>45348</c:v>
                </c:pt>
                <c:pt idx="210">
                  <c:v>45349</c:v>
                </c:pt>
                <c:pt idx="211">
                  <c:v>45350</c:v>
                </c:pt>
                <c:pt idx="212">
                  <c:v>45351</c:v>
                </c:pt>
                <c:pt idx="213">
                  <c:v>45352</c:v>
                </c:pt>
                <c:pt idx="214">
                  <c:v>45353</c:v>
                </c:pt>
                <c:pt idx="215">
                  <c:v>45354</c:v>
                </c:pt>
                <c:pt idx="216">
                  <c:v>45355</c:v>
                </c:pt>
                <c:pt idx="217">
                  <c:v>45356</c:v>
                </c:pt>
                <c:pt idx="218">
                  <c:v>45357</c:v>
                </c:pt>
                <c:pt idx="219">
                  <c:v>45358</c:v>
                </c:pt>
                <c:pt idx="220">
                  <c:v>45359</c:v>
                </c:pt>
                <c:pt idx="221">
                  <c:v>45360</c:v>
                </c:pt>
                <c:pt idx="222">
                  <c:v>45361</c:v>
                </c:pt>
                <c:pt idx="223">
                  <c:v>45362</c:v>
                </c:pt>
                <c:pt idx="224">
                  <c:v>45363</c:v>
                </c:pt>
                <c:pt idx="225">
                  <c:v>45364</c:v>
                </c:pt>
                <c:pt idx="226">
                  <c:v>45365</c:v>
                </c:pt>
                <c:pt idx="227">
                  <c:v>45366</c:v>
                </c:pt>
                <c:pt idx="228">
                  <c:v>45367</c:v>
                </c:pt>
                <c:pt idx="229">
                  <c:v>45368</c:v>
                </c:pt>
                <c:pt idx="230">
                  <c:v>45369</c:v>
                </c:pt>
                <c:pt idx="231">
                  <c:v>45370</c:v>
                </c:pt>
                <c:pt idx="232">
                  <c:v>45371</c:v>
                </c:pt>
                <c:pt idx="233">
                  <c:v>45372</c:v>
                </c:pt>
                <c:pt idx="234">
                  <c:v>45373</c:v>
                </c:pt>
                <c:pt idx="235">
                  <c:v>45374</c:v>
                </c:pt>
                <c:pt idx="236">
                  <c:v>45375</c:v>
                </c:pt>
                <c:pt idx="237">
                  <c:v>45376</c:v>
                </c:pt>
                <c:pt idx="238">
                  <c:v>45377</c:v>
                </c:pt>
                <c:pt idx="239">
                  <c:v>45378</c:v>
                </c:pt>
                <c:pt idx="240">
                  <c:v>45379</c:v>
                </c:pt>
                <c:pt idx="241">
                  <c:v>45380</c:v>
                </c:pt>
                <c:pt idx="242">
                  <c:v>45381</c:v>
                </c:pt>
                <c:pt idx="243">
                  <c:v>45382</c:v>
                </c:pt>
                <c:pt idx="244">
                  <c:v>45383</c:v>
                </c:pt>
                <c:pt idx="245">
                  <c:v>45384</c:v>
                </c:pt>
                <c:pt idx="246">
                  <c:v>45385</c:v>
                </c:pt>
                <c:pt idx="247">
                  <c:v>45386</c:v>
                </c:pt>
                <c:pt idx="248">
                  <c:v>45387</c:v>
                </c:pt>
                <c:pt idx="249">
                  <c:v>45388</c:v>
                </c:pt>
                <c:pt idx="250">
                  <c:v>45389</c:v>
                </c:pt>
                <c:pt idx="251">
                  <c:v>45390</c:v>
                </c:pt>
                <c:pt idx="252">
                  <c:v>45391</c:v>
                </c:pt>
                <c:pt idx="253">
                  <c:v>45392</c:v>
                </c:pt>
                <c:pt idx="254">
                  <c:v>45393</c:v>
                </c:pt>
                <c:pt idx="255">
                  <c:v>45394</c:v>
                </c:pt>
                <c:pt idx="256">
                  <c:v>45395</c:v>
                </c:pt>
                <c:pt idx="257">
                  <c:v>45396</c:v>
                </c:pt>
                <c:pt idx="258">
                  <c:v>45397</c:v>
                </c:pt>
                <c:pt idx="259">
                  <c:v>45398</c:v>
                </c:pt>
                <c:pt idx="260">
                  <c:v>45399</c:v>
                </c:pt>
                <c:pt idx="261">
                  <c:v>45400</c:v>
                </c:pt>
                <c:pt idx="262">
                  <c:v>45401</c:v>
                </c:pt>
                <c:pt idx="263">
                  <c:v>45402</c:v>
                </c:pt>
                <c:pt idx="264">
                  <c:v>45403</c:v>
                </c:pt>
                <c:pt idx="265">
                  <c:v>45404</c:v>
                </c:pt>
                <c:pt idx="266">
                  <c:v>45405</c:v>
                </c:pt>
                <c:pt idx="267">
                  <c:v>45406</c:v>
                </c:pt>
                <c:pt idx="268">
                  <c:v>45407</c:v>
                </c:pt>
                <c:pt idx="269">
                  <c:v>45408</c:v>
                </c:pt>
                <c:pt idx="270">
                  <c:v>45409</c:v>
                </c:pt>
                <c:pt idx="271">
                  <c:v>45410</c:v>
                </c:pt>
                <c:pt idx="272">
                  <c:v>45411</c:v>
                </c:pt>
                <c:pt idx="273">
                  <c:v>45412</c:v>
                </c:pt>
                <c:pt idx="274">
                  <c:v>45413</c:v>
                </c:pt>
                <c:pt idx="275">
                  <c:v>45414</c:v>
                </c:pt>
                <c:pt idx="276">
                  <c:v>45415</c:v>
                </c:pt>
                <c:pt idx="277">
                  <c:v>45416</c:v>
                </c:pt>
                <c:pt idx="278">
                  <c:v>45417</c:v>
                </c:pt>
                <c:pt idx="279">
                  <c:v>45418</c:v>
                </c:pt>
                <c:pt idx="280">
                  <c:v>45419</c:v>
                </c:pt>
                <c:pt idx="281">
                  <c:v>45420</c:v>
                </c:pt>
                <c:pt idx="282">
                  <c:v>45421</c:v>
                </c:pt>
                <c:pt idx="283">
                  <c:v>45422</c:v>
                </c:pt>
                <c:pt idx="284">
                  <c:v>45423</c:v>
                </c:pt>
                <c:pt idx="285">
                  <c:v>45424</c:v>
                </c:pt>
                <c:pt idx="286">
                  <c:v>45425</c:v>
                </c:pt>
                <c:pt idx="287">
                  <c:v>45426</c:v>
                </c:pt>
                <c:pt idx="288">
                  <c:v>45427</c:v>
                </c:pt>
                <c:pt idx="289">
                  <c:v>45428</c:v>
                </c:pt>
                <c:pt idx="290">
                  <c:v>45429</c:v>
                </c:pt>
                <c:pt idx="291">
                  <c:v>45430</c:v>
                </c:pt>
                <c:pt idx="292">
                  <c:v>45431</c:v>
                </c:pt>
                <c:pt idx="293">
                  <c:v>45432</c:v>
                </c:pt>
                <c:pt idx="294">
                  <c:v>45433</c:v>
                </c:pt>
                <c:pt idx="295">
                  <c:v>45434</c:v>
                </c:pt>
                <c:pt idx="296">
                  <c:v>45435</c:v>
                </c:pt>
                <c:pt idx="297">
                  <c:v>45436</c:v>
                </c:pt>
                <c:pt idx="298">
                  <c:v>45437</c:v>
                </c:pt>
                <c:pt idx="299">
                  <c:v>45438</c:v>
                </c:pt>
                <c:pt idx="300">
                  <c:v>45439</c:v>
                </c:pt>
                <c:pt idx="301">
                  <c:v>45440</c:v>
                </c:pt>
                <c:pt idx="302">
                  <c:v>45441</c:v>
                </c:pt>
                <c:pt idx="303">
                  <c:v>45442</c:v>
                </c:pt>
                <c:pt idx="304">
                  <c:v>45443</c:v>
                </c:pt>
              </c:numCache>
            </c:numRef>
          </c:cat>
          <c:val>
            <c:numRef>
              <c:f>'[Senda_referencia_Invierno_2024.xlsx]Demanda-23-24'!$L$215:$L$519</c:f>
              <c:numCache>
                <c:formatCode>0.0</c:formatCode>
                <c:ptCount val="305"/>
                <c:pt idx="0">
                  <c:v>222.30109981410314</c:v>
                </c:pt>
                <c:pt idx="1">
                  <c:v>222.30109981410314</c:v>
                </c:pt>
                <c:pt idx="2">
                  <c:v>222.30109981410314</c:v>
                </c:pt>
                <c:pt idx="3">
                  <c:v>222.30109981410314</c:v>
                </c:pt>
                <c:pt idx="4">
                  <c:v>222.30109981410314</c:v>
                </c:pt>
                <c:pt idx="5">
                  <c:v>222.30109981410314</c:v>
                </c:pt>
                <c:pt idx="6">
                  <c:v>222.30109981410314</c:v>
                </c:pt>
                <c:pt idx="7">
                  <c:v>222.30109981410314</c:v>
                </c:pt>
                <c:pt idx="8">
                  <c:v>222.30109981410314</c:v>
                </c:pt>
                <c:pt idx="9">
                  <c:v>222.30109981410314</c:v>
                </c:pt>
                <c:pt idx="10">
                  <c:v>222.30109981410314</c:v>
                </c:pt>
                <c:pt idx="11">
                  <c:v>222.30109981410314</c:v>
                </c:pt>
                <c:pt idx="12">
                  <c:v>222.30109981410314</c:v>
                </c:pt>
                <c:pt idx="13">
                  <c:v>222.30109981410314</c:v>
                </c:pt>
                <c:pt idx="14">
                  <c:v>222.30109981410314</c:v>
                </c:pt>
                <c:pt idx="15">
                  <c:v>222.30109981410314</c:v>
                </c:pt>
                <c:pt idx="16">
                  <c:v>222.30109981410314</c:v>
                </c:pt>
                <c:pt idx="17">
                  <c:v>222.30109981410314</c:v>
                </c:pt>
                <c:pt idx="18">
                  <c:v>222.30109981410314</c:v>
                </c:pt>
                <c:pt idx="19">
                  <c:v>222.30109981410314</c:v>
                </c:pt>
                <c:pt idx="20">
                  <c:v>222.30109981410314</c:v>
                </c:pt>
                <c:pt idx="21">
                  <c:v>222.30109981410314</c:v>
                </c:pt>
                <c:pt idx="22">
                  <c:v>222.30109981410314</c:v>
                </c:pt>
                <c:pt idx="23">
                  <c:v>222.30109981410314</c:v>
                </c:pt>
                <c:pt idx="24">
                  <c:v>222.30109981410314</c:v>
                </c:pt>
                <c:pt idx="25">
                  <c:v>222.30109981410314</c:v>
                </c:pt>
                <c:pt idx="26">
                  <c:v>222.30109981410314</c:v>
                </c:pt>
                <c:pt idx="27">
                  <c:v>222.30109981410314</c:v>
                </c:pt>
                <c:pt idx="28">
                  <c:v>222.30109981410314</c:v>
                </c:pt>
                <c:pt idx="29">
                  <c:v>222.30109981410314</c:v>
                </c:pt>
                <c:pt idx="30">
                  <c:v>222.30109981410314</c:v>
                </c:pt>
                <c:pt idx="31">
                  <c:v>224.53397479362698</c:v>
                </c:pt>
                <c:pt idx="32">
                  <c:v>224.53397479362698</c:v>
                </c:pt>
                <c:pt idx="33">
                  <c:v>224.53397479362698</c:v>
                </c:pt>
                <c:pt idx="34">
                  <c:v>224.53397479362698</c:v>
                </c:pt>
                <c:pt idx="35">
                  <c:v>224.53397479362698</c:v>
                </c:pt>
                <c:pt idx="36">
                  <c:v>224.53397479362698</c:v>
                </c:pt>
                <c:pt idx="37">
                  <c:v>224.53397479362698</c:v>
                </c:pt>
                <c:pt idx="38">
                  <c:v>224.53397479362698</c:v>
                </c:pt>
                <c:pt idx="39">
                  <c:v>224.53397479362698</c:v>
                </c:pt>
                <c:pt idx="40">
                  <c:v>224.53397479362698</c:v>
                </c:pt>
                <c:pt idx="41">
                  <c:v>224.53397479362698</c:v>
                </c:pt>
                <c:pt idx="42">
                  <c:v>224.53397479362698</c:v>
                </c:pt>
                <c:pt idx="43">
                  <c:v>224.53397479362698</c:v>
                </c:pt>
                <c:pt idx="44">
                  <c:v>224.53397479362698</c:v>
                </c:pt>
                <c:pt idx="45">
                  <c:v>224.53397479362698</c:v>
                </c:pt>
                <c:pt idx="46">
                  <c:v>224.53397479362698</c:v>
                </c:pt>
                <c:pt idx="47">
                  <c:v>224.53397479362698</c:v>
                </c:pt>
                <c:pt idx="48">
                  <c:v>224.53397479362698</c:v>
                </c:pt>
                <c:pt idx="49">
                  <c:v>224.53397479362698</c:v>
                </c:pt>
                <c:pt idx="50">
                  <c:v>224.53397479362698</c:v>
                </c:pt>
                <c:pt idx="51">
                  <c:v>224.53397479362698</c:v>
                </c:pt>
                <c:pt idx="52">
                  <c:v>224.53397479362698</c:v>
                </c:pt>
                <c:pt idx="53">
                  <c:v>224.53397479362698</c:v>
                </c:pt>
                <c:pt idx="54">
                  <c:v>224.53397479362698</c:v>
                </c:pt>
                <c:pt idx="55">
                  <c:v>224.53397479362698</c:v>
                </c:pt>
                <c:pt idx="56">
                  <c:v>224.53397479362698</c:v>
                </c:pt>
                <c:pt idx="57">
                  <c:v>224.53397479362698</c:v>
                </c:pt>
                <c:pt idx="58">
                  <c:v>224.53397479362698</c:v>
                </c:pt>
                <c:pt idx="59">
                  <c:v>224.53397479362698</c:v>
                </c:pt>
                <c:pt idx="60">
                  <c:v>224.53397479362698</c:v>
                </c:pt>
                <c:pt idx="61">
                  <c:v>222.97516395146027</c:v>
                </c:pt>
                <c:pt idx="62">
                  <c:v>222.97516395146027</c:v>
                </c:pt>
                <c:pt idx="63">
                  <c:v>222.97516395146027</c:v>
                </c:pt>
                <c:pt idx="64">
                  <c:v>222.97516395146027</c:v>
                </c:pt>
                <c:pt idx="65">
                  <c:v>222.97516395146027</c:v>
                </c:pt>
                <c:pt idx="66">
                  <c:v>222.97516395146027</c:v>
                </c:pt>
                <c:pt idx="67">
                  <c:v>222.97516395146027</c:v>
                </c:pt>
                <c:pt idx="68">
                  <c:v>222.97516395146027</c:v>
                </c:pt>
                <c:pt idx="69">
                  <c:v>222.97516395146027</c:v>
                </c:pt>
                <c:pt idx="70">
                  <c:v>222.97516395146027</c:v>
                </c:pt>
                <c:pt idx="71">
                  <c:v>222.97516395146027</c:v>
                </c:pt>
                <c:pt idx="72">
                  <c:v>222.97516395146027</c:v>
                </c:pt>
                <c:pt idx="73">
                  <c:v>222.97516395146027</c:v>
                </c:pt>
                <c:pt idx="74">
                  <c:v>222.97516395146027</c:v>
                </c:pt>
                <c:pt idx="75">
                  <c:v>222.97516395146027</c:v>
                </c:pt>
                <c:pt idx="76">
                  <c:v>222.97516395146027</c:v>
                </c:pt>
                <c:pt idx="77">
                  <c:v>222.97516395146027</c:v>
                </c:pt>
                <c:pt idx="78">
                  <c:v>222.97516395146027</c:v>
                </c:pt>
                <c:pt idx="79">
                  <c:v>222.97516395146027</c:v>
                </c:pt>
                <c:pt idx="80">
                  <c:v>222.97516395146027</c:v>
                </c:pt>
                <c:pt idx="81">
                  <c:v>222.97516395146027</c:v>
                </c:pt>
                <c:pt idx="82">
                  <c:v>222.97516395146027</c:v>
                </c:pt>
                <c:pt idx="83">
                  <c:v>222.97516395146027</c:v>
                </c:pt>
                <c:pt idx="84">
                  <c:v>222.97516395146027</c:v>
                </c:pt>
                <c:pt idx="85">
                  <c:v>222.97516395146027</c:v>
                </c:pt>
                <c:pt idx="86">
                  <c:v>222.97516395146027</c:v>
                </c:pt>
                <c:pt idx="87">
                  <c:v>222.97516395146027</c:v>
                </c:pt>
                <c:pt idx="88">
                  <c:v>222.97516395146027</c:v>
                </c:pt>
                <c:pt idx="89">
                  <c:v>222.97516395146027</c:v>
                </c:pt>
                <c:pt idx="90">
                  <c:v>222.97516395146027</c:v>
                </c:pt>
                <c:pt idx="91">
                  <c:v>222.97516395146027</c:v>
                </c:pt>
                <c:pt idx="92">
                  <c:v>226.62864314573716</c:v>
                </c:pt>
                <c:pt idx="93">
                  <c:v>226.62864314573716</c:v>
                </c:pt>
                <c:pt idx="94">
                  <c:v>226.62864314573716</c:v>
                </c:pt>
                <c:pt idx="95">
                  <c:v>226.62864314573716</c:v>
                </c:pt>
                <c:pt idx="96">
                  <c:v>226.62864314573716</c:v>
                </c:pt>
                <c:pt idx="97">
                  <c:v>226.62864314573716</c:v>
                </c:pt>
                <c:pt idx="98">
                  <c:v>226.62864314573716</c:v>
                </c:pt>
                <c:pt idx="99">
                  <c:v>226.62864314573716</c:v>
                </c:pt>
                <c:pt idx="100">
                  <c:v>226.62864314573716</c:v>
                </c:pt>
                <c:pt idx="101">
                  <c:v>226.62864314573716</c:v>
                </c:pt>
                <c:pt idx="102">
                  <c:v>226.62864314573716</c:v>
                </c:pt>
                <c:pt idx="103">
                  <c:v>226.62864314573716</c:v>
                </c:pt>
                <c:pt idx="104">
                  <c:v>226.62864314573716</c:v>
                </c:pt>
                <c:pt idx="105">
                  <c:v>226.62864314573716</c:v>
                </c:pt>
                <c:pt idx="106">
                  <c:v>226.62864314573716</c:v>
                </c:pt>
                <c:pt idx="107">
                  <c:v>226.62864314573716</c:v>
                </c:pt>
                <c:pt idx="108">
                  <c:v>226.62864314573716</c:v>
                </c:pt>
                <c:pt idx="109">
                  <c:v>226.62864314573716</c:v>
                </c:pt>
                <c:pt idx="110">
                  <c:v>226.62864314573716</c:v>
                </c:pt>
                <c:pt idx="111">
                  <c:v>226.62864314573716</c:v>
                </c:pt>
                <c:pt idx="112">
                  <c:v>226.62864314573716</c:v>
                </c:pt>
                <c:pt idx="113">
                  <c:v>226.62864314573716</c:v>
                </c:pt>
                <c:pt idx="114">
                  <c:v>226.62864314573716</c:v>
                </c:pt>
                <c:pt idx="115">
                  <c:v>226.62864314573716</c:v>
                </c:pt>
                <c:pt idx="116">
                  <c:v>226.62864314573716</c:v>
                </c:pt>
                <c:pt idx="117">
                  <c:v>226.62864314573716</c:v>
                </c:pt>
                <c:pt idx="118">
                  <c:v>226.62864314573716</c:v>
                </c:pt>
                <c:pt idx="119">
                  <c:v>226.62864314573716</c:v>
                </c:pt>
                <c:pt idx="120">
                  <c:v>226.62864314573716</c:v>
                </c:pt>
                <c:pt idx="121">
                  <c:v>226.62864314573716</c:v>
                </c:pt>
                <c:pt idx="122">
                  <c:v>222.96428997180087</c:v>
                </c:pt>
                <c:pt idx="123">
                  <c:v>222.96428997180087</c:v>
                </c:pt>
                <c:pt idx="124">
                  <c:v>222.96428997180087</c:v>
                </c:pt>
                <c:pt idx="125">
                  <c:v>222.96428997180087</c:v>
                </c:pt>
                <c:pt idx="126">
                  <c:v>222.96428997180087</c:v>
                </c:pt>
                <c:pt idx="127">
                  <c:v>222.96428997180087</c:v>
                </c:pt>
                <c:pt idx="128">
                  <c:v>222.96428997180087</c:v>
                </c:pt>
                <c:pt idx="129">
                  <c:v>222.96428997180087</c:v>
                </c:pt>
                <c:pt idx="130">
                  <c:v>222.96428997180087</c:v>
                </c:pt>
                <c:pt idx="131">
                  <c:v>222.96428997180087</c:v>
                </c:pt>
                <c:pt idx="132">
                  <c:v>222.96428997180087</c:v>
                </c:pt>
                <c:pt idx="133">
                  <c:v>222.96428997180087</c:v>
                </c:pt>
                <c:pt idx="134">
                  <c:v>222.96428997180087</c:v>
                </c:pt>
                <c:pt idx="135">
                  <c:v>222.96428997180087</c:v>
                </c:pt>
                <c:pt idx="136">
                  <c:v>222.96428997180087</c:v>
                </c:pt>
                <c:pt idx="137">
                  <c:v>222.96428997180087</c:v>
                </c:pt>
                <c:pt idx="138">
                  <c:v>222.96428997180087</c:v>
                </c:pt>
                <c:pt idx="139">
                  <c:v>222.96428997180087</c:v>
                </c:pt>
                <c:pt idx="140">
                  <c:v>222.96428997180087</c:v>
                </c:pt>
                <c:pt idx="141">
                  <c:v>222.96428997180087</c:v>
                </c:pt>
                <c:pt idx="142">
                  <c:v>222.96428997180087</c:v>
                </c:pt>
                <c:pt idx="143">
                  <c:v>222.96428997180087</c:v>
                </c:pt>
                <c:pt idx="144">
                  <c:v>222.96428997180087</c:v>
                </c:pt>
                <c:pt idx="145">
                  <c:v>222.96428997180087</c:v>
                </c:pt>
                <c:pt idx="146">
                  <c:v>222.96428997180087</c:v>
                </c:pt>
                <c:pt idx="147">
                  <c:v>222.96428997180087</c:v>
                </c:pt>
                <c:pt idx="148">
                  <c:v>222.96428997180087</c:v>
                </c:pt>
                <c:pt idx="149">
                  <c:v>222.96428997180087</c:v>
                </c:pt>
                <c:pt idx="150">
                  <c:v>222.96428997180087</c:v>
                </c:pt>
                <c:pt idx="151">
                  <c:v>222.96428997180087</c:v>
                </c:pt>
                <c:pt idx="152">
                  <c:v>222.96428997180087</c:v>
                </c:pt>
                <c:pt idx="153">
                  <c:v>223.51620671070506</c:v>
                </c:pt>
                <c:pt idx="154">
                  <c:v>223.51620671070506</c:v>
                </c:pt>
                <c:pt idx="155">
                  <c:v>223.51620671070506</c:v>
                </c:pt>
                <c:pt idx="156">
                  <c:v>223.51620671070506</c:v>
                </c:pt>
                <c:pt idx="157">
                  <c:v>223.51620671070506</c:v>
                </c:pt>
                <c:pt idx="158">
                  <c:v>223.51620671070506</c:v>
                </c:pt>
                <c:pt idx="159">
                  <c:v>223.51620671070506</c:v>
                </c:pt>
                <c:pt idx="160">
                  <c:v>223.51620671070506</c:v>
                </c:pt>
                <c:pt idx="161">
                  <c:v>223.51620671070506</c:v>
                </c:pt>
                <c:pt idx="162">
                  <c:v>223.51620671070506</c:v>
                </c:pt>
                <c:pt idx="163">
                  <c:v>223.51620671070506</c:v>
                </c:pt>
                <c:pt idx="164">
                  <c:v>223.51620671070506</c:v>
                </c:pt>
                <c:pt idx="165">
                  <c:v>223.51620671070506</c:v>
                </c:pt>
                <c:pt idx="166">
                  <c:v>223.51620671070506</c:v>
                </c:pt>
                <c:pt idx="167">
                  <c:v>223.51620671070506</c:v>
                </c:pt>
                <c:pt idx="168">
                  <c:v>223.51620671070506</c:v>
                </c:pt>
                <c:pt idx="169">
                  <c:v>223.51620671070506</c:v>
                </c:pt>
                <c:pt idx="170">
                  <c:v>223.51620671070506</c:v>
                </c:pt>
                <c:pt idx="171">
                  <c:v>223.51620671070506</c:v>
                </c:pt>
                <c:pt idx="172">
                  <c:v>223.51620671070506</c:v>
                </c:pt>
                <c:pt idx="173">
                  <c:v>223.51620671070506</c:v>
                </c:pt>
                <c:pt idx="174">
                  <c:v>223.51620671070506</c:v>
                </c:pt>
                <c:pt idx="175">
                  <c:v>223.51620671070506</c:v>
                </c:pt>
                <c:pt idx="176">
                  <c:v>223.51620671070506</c:v>
                </c:pt>
                <c:pt idx="177">
                  <c:v>223.51620671070506</c:v>
                </c:pt>
                <c:pt idx="178">
                  <c:v>223.51620671070506</c:v>
                </c:pt>
                <c:pt idx="179">
                  <c:v>223.51620671070506</c:v>
                </c:pt>
                <c:pt idx="180">
                  <c:v>223.51620671070506</c:v>
                </c:pt>
                <c:pt idx="181">
                  <c:v>223.51620671070506</c:v>
                </c:pt>
                <c:pt idx="182">
                  <c:v>223.51620671070506</c:v>
                </c:pt>
                <c:pt idx="183">
                  <c:v>223.51620671070506</c:v>
                </c:pt>
                <c:pt idx="184">
                  <c:v>232.89927650240105</c:v>
                </c:pt>
                <c:pt idx="185">
                  <c:v>232.89927650240105</c:v>
                </c:pt>
                <c:pt idx="186">
                  <c:v>232.89927650240105</c:v>
                </c:pt>
                <c:pt idx="187">
                  <c:v>232.89927650240105</c:v>
                </c:pt>
                <c:pt idx="188">
                  <c:v>232.89927650240105</c:v>
                </c:pt>
                <c:pt idx="189">
                  <c:v>232.89927650240105</c:v>
                </c:pt>
                <c:pt idx="190">
                  <c:v>232.89927650240105</c:v>
                </c:pt>
                <c:pt idx="191">
                  <c:v>232.89927650240105</c:v>
                </c:pt>
                <c:pt idx="192">
                  <c:v>232.89927650240105</c:v>
                </c:pt>
                <c:pt idx="193">
                  <c:v>232.89927650240105</c:v>
                </c:pt>
                <c:pt idx="194">
                  <c:v>232.89927650240105</c:v>
                </c:pt>
                <c:pt idx="195">
                  <c:v>232.89927650240105</c:v>
                </c:pt>
                <c:pt idx="196">
                  <c:v>232.89927650240105</c:v>
                </c:pt>
                <c:pt idx="197">
                  <c:v>232.89927650240105</c:v>
                </c:pt>
                <c:pt idx="198">
                  <c:v>232.89927650240105</c:v>
                </c:pt>
                <c:pt idx="199">
                  <c:v>232.89927650240105</c:v>
                </c:pt>
                <c:pt idx="200">
                  <c:v>232.89927650240105</c:v>
                </c:pt>
                <c:pt idx="201">
                  <c:v>232.89927650240105</c:v>
                </c:pt>
                <c:pt idx="202">
                  <c:v>232.89927650240105</c:v>
                </c:pt>
                <c:pt idx="203">
                  <c:v>232.89927650240105</c:v>
                </c:pt>
                <c:pt idx="204">
                  <c:v>232.89927650240105</c:v>
                </c:pt>
                <c:pt idx="205">
                  <c:v>232.89927650240105</c:v>
                </c:pt>
                <c:pt idx="206">
                  <c:v>232.89927650240105</c:v>
                </c:pt>
                <c:pt idx="207">
                  <c:v>232.89927650240105</c:v>
                </c:pt>
                <c:pt idx="208">
                  <c:v>232.89927650240105</c:v>
                </c:pt>
                <c:pt idx="209">
                  <c:v>232.89927650240105</c:v>
                </c:pt>
                <c:pt idx="210">
                  <c:v>232.89927650240105</c:v>
                </c:pt>
                <c:pt idx="211">
                  <c:v>232.89927650240105</c:v>
                </c:pt>
                <c:pt idx="212">
                  <c:v>232.89927650240105</c:v>
                </c:pt>
                <c:pt idx="213">
                  <c:v>227.05502162920828</c:v>
                </c:pt>
                <c:pt idx="214">
                  <c:v>227.05502162920828</c:v>
                </c:pt>
                <c:pt idx="215">
                  <c:v>227.05502162920828</c:v>
                </c:pt>
                <c:pt idx="216">
                  <c:v>227.05502162920828</c:v>
                </c:pt>
                <c:pt idx="217">
                  <c:v>227.05502162920828</c:v>
                </c:pt>
                <c:pt idx="218">
                  <c:v>227.05502162920828</c:v>
                </c:pt>
                <c:pt idx="219">
                  <c:v>227.05502162920828</c:v>
                </c:pt>
                <c:pt idx="220">
                  <c:v>227.05502162920828</c:v>
                </c:pt>
                <c:pt idx="221">
                  <c:v>227.05502162920828</c:v>
                </c:pt>
                <c:pt idx="222">
                  <c:v>227.05502162920828</c:v>
                </c:pt>
                <c:pt idx="223">
                  <c:v>227.05502162920828</c:v>
                </c:pt>
                <c:pt idx="224">
                  <c:v>227.05502162920828</c:v>
                </c:pt>
                <c:pt idx="225">
                  <c:v>227.05502162920828</c:v>
                </c:pt>
                <c:pt idx="226">
                  <c:v>227.05502162920828</c:v>
                </c:pt>
                <c:pt idx="227">
                  <c:v>227.05502162920828</c:v>
                </c:pt>
                <c:pt idx="228">
                  <c:v>227.05502162920828</c:v>
                </c:pt>
                <c:pt idx="229">
                  <c:v>227.05502162920828</c:v>
                </c:pt>
                <c:pt idx="230">
                  <c:v>227.05502162920828</c:v>
                </c:pt>
                <c:pt idx="231">
                  <c:v>227.05502162920828</c:v>
                </c:pt>
                <c:pt idx="232">
                  <c:v>227.05502162920828</c:v>
                </c:pt>
                <c:pt idx="233">
                  <c:v>227.05502162920828</c:v>
                </c:pt>
                <c:pt idx="234">
                  <c:v>227.05502162920828</c:v>
                </c:pt>
                <c:pt idx="235">
                  <c:v>227.05502162920828</c:v>
                </c:pt>
                <c:pt idx="236">
                  <c:v>227.05502162920828</c:v>
                </c:pt>
                <c:pt idx="237">
                  <c:v>227.05502162920828</c:v>
                </c:pt>
                <c:pt idx="238">
                  <c:v>227.05502162920828</c:v>
                </c:pt>
                <c:pt idx="239">
                  <c:v>227.05502162920828</c:v>
                </c:pt>
                <c:pt idx="240">
                  <c:v>227.05502162920828</c:v>
                </c:pt>
                <c:pt idx="241">
                  <c:v>227.05502162920828</c:v>
                </c:pt>
                <c:pt idx="242">
                  <c:v>227.05502162920828</c:v>
                </c:pt>
                <c:pt idx="243">
                  <c:v>227.05502162920828</c:v>
                </c:pt>
                <c:pt idx="244">
                  <c:v>232.22841324038583</c:v>
                </c:pt>
                <c:pt idx="245">
                  <c:v>232.22841324038583</c:v>
                </c:pt>
                <c:pt idx="246">
                  <c:v>232.22841324038583</c:v>
                </c:pt>
                <c:pt idx="247">
                  <c:v>232.22841324038583</c:v>
                </c:pt>
                <c:pt idx="248">
                  <c:v>232.22841324038583</c:v>
                </c:pt>
                <c:pt idx="249">
                  <c:v>232.22841324038583</c:v>
                </c:pt>
                <c:pt idx="250">
                  <c:v>232.22841324038583</c:v>
                </c:pt>
                <c:pt idx="251">
                  <c:v>232.22841324038583</c:v>
                </c:pt>
                <c:pt idx="252">
                  <c:v>232.22841324038583</c:v>
                </c:pt>
                <c:pt idx="253">
                  <c:v>232.22841324038583</c:v>
                </c:pt>
                <c:pt idx="254">
                  <c:v>232.22841324038583</c:v>
                </c:pt>
                <c:pt idx="255">
                  <c:v>232.22841324038583</c:v>
                </c:pt>
                <c:pt idx="256">
                  <c:v>232.22841324038583</c:v>
                </c:pt>
                <c:pt idx="257">
                  <c:v>232.22841324038583</c:v>
                </c:pt>
                <c:pt idx="258">
                  <c:v>232.22841324038583</c:v>
                </c:pt>
                <c:pt idx="259">
                  <c:v>232.22841324038583</c:v>
                </c:pt>
                <c:pt idx="260">
                  <c:v>232.22841324038583</c:v>
                </c:pt>
                <c:pt idx="261">
                  <c:v>232.22841324038583</c:v>
                </c:pt>
                <c:pt idx="262">
                  <c:v>232.22841324038583</c:v>
                </c:pt>
                <c:pt idx="263">
                  <c:v>232.22841324038583</c:v>
                </c:pt>
                <c:pt idx="264">
                  <c:v>232.22841324038583</c:v>
                </c:pt>
                <c:pt idx="265">
                  <c:v>232.22841324038583</c:v>
                </c:pt>
                <c:pt idx="266">
                  <c:v>232.22841324038583</c:v>
                </c:pt>
                <c:pt idx="267">
                  <c:v>232.22841324038583</c:v>
                </c:pt>
                <c:pt idx="268">
                  <c:v>232.22841324038583</c:v>
                </c:pt>
                <c:pt idx="269">
                  <c:v>232.22841324038583</c:v>
                </c:pt>
                <c:pt idx="270">
                  <c:v>232.22841324038583</c:v>
                </c:pt>
                <c:pt idx="271">
                  <c:v>232.22841324038583</c:v>
                </c:pt>
                <c:pt idx="272">
                  <c:v>232.22841324038583</c:v>
                </c:pt>
                <c:pt idx="273">
                  <c:v>232.22841324038583</c:v>
                </c:pt>
                <c:pt idx="274">
                  <c:v>230.66800628608155</c:v>
                </c:pt>
                <c:pt idx="275">
                  <c:v>230.66800628608155</c:v>
                </c:pt>
                <c:pt idx="276">
                  <c:v>230.66800628608155</c:v>
                </c:pt>
                <c:pt idx="277">
                  <c:v>230.66800628608155</c:v>
                </c:pt>
                <c:pt idx="278">
                  <c:v>230.66800628608155</c:v>
                </c:pt>
                <c:pt idx="279">
                  <c:v>230.66800628608155</c:v>
                </c:pt>
                <c:pt idx="280">
                  <c:v>230.66800628608155</c:v>
                </c:pt>
                <c:pt idx="281">
                  <c:v>230.66800628608155</c:v>
                </c:pt>
                <c:pt idx="282">
                  <c:v>230.66800628608155</c:v>
                </c:pt>
                <c:pt idx="283">
                  <c:v>230.66800628608155</c:v>
                </c:pt>
                <c:pt idx="284">
                  <c:v>230.66800628608155</c:v>
                </c:pt>
                <c:pt idx="285">
                  <c:v>230.66800628608155</c:v>
                </c:pt>
                <c:pt idx="286">
                  <c:v>230.66800628608155</c:v>
                </c:pt>
                <c:pt idx="287">
                  <c:v>230.66800628608155</c:v>
                </c:pt>
                <c:pt idx="288">
                  <c:v>230.66800628608155</c:v>
                </c:pt>
                <c:pt idx="289">
                  <c:v>230.66800628608155</c:v>
                </c:pt>
                <c:pt idx="290">
                  <c:v>230.66800628608155</c:v>
                </c:pt>
                <c:pt idx="291">
                  <c:v>230.66800628608155</c:v>
                </c:pt>
                <c:pt idx="292">
                  <c:v>230.66800628608155</c:v>
                </c:pt>
                <c:pt idx="293">
                  <c:v>230.66800628608155</c:v>
                </c:pt>
                <c:pt idx="294">
                  <c:v>230.66800628608155</c:v>
                </c:pt>
                <c:pt idx="295">
                  <c:v>230.66800628608155</c:v>
                </c:pt>
                <c:pt idx="296">
                  <c:v>230.66800628608155</c:v>
                </c:pt>
                <c:pt idx="297">
                  <c:v>230.66800628608155</c:v>
                </c:pt>
                <c:pt idx="298">
                  <c:v>230.66800628608155</c:v>
                </c:pt>
                <c:pt idx="299">
                  <c:v>230.66800628608155</c:v>
                </c:pt>
                <c:pt idx="300">
                  <c:v>230.66800628608155</c:v>
                </c:pt>
                <c:pt idx="301">
                  <c:v>230.66800628608155</c:v>
                </c:pt>
                <c:pt idx="302">
                  <c:v>230.66800628608155</c:v>
                </c:pt>
                <c:pt idx="303">
                  <c:v>230.66800628608155</c:v>
                </c:pt>
                <c:pt idx="304">
                  <c:v>230.66800628608155</c:v>
                </c:pt>
              </c:numCache>
            </c:numRef>
          </c:val>
          <c:smooth val="0"/>
          <c:extLst>
            <c:ext xmlns:c16="http://schemas.microsoft.com/office/drawing/2014/chart" uri="{C3380CC4-5D6E-409C-BE32-E72D297353CC}">
              <c16:uniqueId val="{00000005-EE03-47CE-A077-FC860865846C}"/>
            </c:ext>
          </c:extLst>
        </c:ser>
        <c:ser>
          <c:idx val="5"/>
          <c:order val="4"/>
          <c:tx>
            <c:strRef>
              <c:f>'[Senda_referencia_Invierno_2024.xlsx]Demanda-23-24'!$M$2</c:f>
              <c:strCache>
                <c:ptCount val="1"/>
                <c:pt idx="0">
                  <c:v>IC 68%</c:v>
                </c:pt>
              </c:strCache>
            </c:strRef>
          </c:tx>
          <c:spPr>
            <a:ln w="12700" cap="rnd">
              <a:solidFill>
                <a:schemeClr val="accent6">
                  <a:lumMod val="50000"/>
                </a:schemeClr>
              </a:solidFill>
              <a:prstDash val="sysDot"/>
              <a:round/>
            </a:ln>
            <a:effectLst/>
          </c:spPr>
          <c:marker>
            <c:symbol val="none"/>
          </c:marker>
          <c:cat>
            <c:numRef>
              <c:f>'[Senda_referencia_Invierno_2024.xlsx]Demanda-23-24'!$B$215:$B$519</c:f>
              <c:numCache>
                <c:formatCode>m/d/yyyy</c:formatCode>
                <c:ptCount val="305"/>
                <c:pt idx="0">
                  <c:v>45139</c:v>
                </c:pt>
                <c:pt idx="1">
                  <c:v>45140</c:v>
                </c:pt>
                <c:pt idx="2">
                  <c:v>45141</c:v>
                </c:pt>
                <c:pt idx="3">
                  <c:v>45142</c:v>
                </c:pt>
                <c:pt idx="4">
                  <c:v>45143</c:v>
                </c:pt>
                <c:pt idx="5">
                  <c:v>45144</c:v>
                </c:pt>
                <c:pt idx="6">
                  <c:v>45145</c:v>
                </c:pt>
                <c:pt idx="7">
                  <c:v>45146</c:v>
                </c:pt>
                <c:pt idx="8">
                  <c:v>45147</c:v>
                </c:pt>
                <c:pt idx="9">
                  <c:v>45148</c:v>
                </c:pt>
                <c:pt idx="10">
                  <c:v>45149</c:v>
                </c:pt>
                <c:pt idx="11">
                  <c:v>45150</c:v>
                </c:pt>
                <c:pt idx="12">
                  <c:v>45151</c:v>
                </c:pt>
                <c:pt idx="13">
                  <c:v>45152</c:v>
                </c:pt>
                <c:pt idx="14">
                  <c:v>45153</c:v>
                </c:pt>
                <c:pt idx="15">
                  <c:v>45154</c:v>
                </c:pt>
                <c:pt idx="16">
                  <c:v>45155</c:v>
                </c:pt>
                <c:pt idx="17">
                  <c:v>45156</c:v>
                </c:pt>
                <c:pt idx="18">
                  <c:v>45157</c:v>
                </c:pt>
                <c:pt idx="19">
                  <c:v>45158</c:v>
                </c:pt>
                <c:pt idx="20">
                  <c:v>45159</c:v>
                </c:pt>
                <c:pt idx="21">
                  <c:v>45160</c:v>
                </c:pt>
                <c:pt idx="22">
                  <c:v>45161</c:v>
                </c:pt>
                <c:pt idx="23">
                  <c:v>45162</c:v>
                </c:pt>
                <c:pt idx="24">
                  <c:v>45163</c:v>
                </c:pt>
                <c:pt idx="25">
                  <c:v>45164</c:v>
                </c:pt>
                <c:pt idx="26">
                  <c:v>45165</c:v>
                </c:pt>
                <c:pt idx="27">
                  <c:v>45166</c:v>
                </c:pt>
                <c:pt idx="28">
                  <c:v>45167</c:v>
                </c:pt>
                <c:pt idx="29">
                  <c:v>45168</c:v>
                </c:pt>
                <c:pt idx="30">
                  <c:v>45169</c:v>
                </c:pt>
                <c:pt idx="31">
                  <c:v>45170</c:v>
                </c:pt>
                <c:pt idx="32">
                  <c:v>45171</c:v>
                </c:pt>
                <c:pt idx="33">
                  <c:v>45172</c:v>
                </c:pt>
                <c:pt idx="34">
                  <c:v>45173</c:v>
                </c:pt>
                <c:pt idx="35">
                  <c:v>45174</c:v>
                </c:pt>
                <c:pt idx="36">
                  <c:v>45175</c:v>
                </c:pt>
                <c:pt idx="37">
                  <c:v>45176</c:v>
                </c:pt>
                <c:pt idx="38">
                  <c:v>45177</c:v>
                </c:pt>
                <c:pt idx="39">
                  <c:v>45178</c:v>
                </c:pt>
                <c:pt idx="40">
                  <c:v>45179</c:v>
                </c:pt>
                <c:pt idx="41">
                  <c:v>45180</c:v>
                </c:pt>
                <c:pt idx="42">
                  <c:v>45181</c:v>
                </c:pt>
                <c:pt idx="43">
                  <c:v>45182</c:v>
                </c:pt>
                <c:pt idx="44">
                  <c:v>45183</c:v>
                </c:pt>
                <c:pt idx="45">
                  <c:v>45184</c:v>
                </c:pt>
                <c:pt idx="46">
                  <c:v>45185</c:v>
                </c:pt>
                <c:pt idx="47">
                  <c:v>45186</c:v>
                </c:pt>
                <c:pt idx="48">
                  <c:v>45187</c:v>
                </c:pt>
                <c:pt idx="49">
                  <c:v>45188</c:v>
                </c:pt>
                <c:pt idx="50">
                  <c:v>45189</c:v>
                </c:pt>
                <c:pt idx="51">
                  <c:v>45190</c:v>
                </c:pt>
                <c:pt idx="52">
                  <c:v>45191</c:v>
                </c:pt>
                <c:pt idx="53">
                  <c:v>45192</c:v>
                </c:pt>
                <c:pt idx="54">
                  <c:v>45193</c:v>
                </c:pt>
                <c:pt idx="55">
                  <c:v>45194</c:v>
                </c:pt>
                <c:pt idx="56">
                  <c:v>45195</c:v>
                </c:pt>
                <c:pt idx="57">
                  <c:v>45196</c:v>
                </c:pt>
                <c:pt idx="58">
                  <c:v>45197</c:v>
                </c:pt>
                <c:pt idx="59">
                  <c:v>45198</c:v>
                </c:pt>
                <c:pt idx="60">
                  <c:v>45199</c:v>
                </c:pt>
                <c:pt idx="61">
                  <c:v>45200</c:v>
                </c:pt>
                <c:pt idx="62">
                  <c:v>45201</c:v>
                </c:pt>
                <c:pt idx="63">
                  <c:v>45202</c:v>
                </c:pt>
                <c:pt idx="64">
                  <c:v>45203</c:v>
                </c:pt>
                <c:pt idx="65">
                  <c:v>45204</c:v>
                </c:pt>
                <c:pt idx="66">
                  <c:v>45205</c:v>
                </c:pt>
                <c:pt idx="67">
                  <c:v>45206</c:v>
                </c:pt>
                <c:pt idx="68">
                  <c:v>45207</c:v>
                </c:pt>
                <c:pt idx="69">
                  <c:v>45208</c:v>
                </c:pt>
                <c:pt idx="70">
                  <c:v>45209</c:v>
                </c:pt>
                <c:pt idx="71">
                  <c:v>45210</c:v>
                </c:pt>
                <c:pt idx="72">
                  <c:v>45211</c:v>
                </c:pt>
                <c:pt idx="73">
                  <c:v>45212</c:v>
                </c:pt>
                <c:pt idx="74">
                  <c:v>45213</c:v>
                </c:pt>
                <c:pt idx="75">
                  <c:v>45214</c:v>
                </c:pt>
                <c:pt idx="76">
                  <c:v>45215</c:v>
                </c:pt>
                <c:pt idx="77">
                  <c:v>45216</c:v>
                </c:pt>
                <c:pt idx="78">
                  <c:v>45217</c:v>
                </c:pt>
                <c:pt idx="79">
                  <c:v>45218</c:v>
                </c:pt>
                <c:pt idx="80">
                  <c:v>45219</c:v>
                </c:pt>
                <c:pt idx="81">
                  <c:v>45220</c:v>
                </c:pt>
                <c:pt idx="82">
                  <c:v>45221</c:v>
                </c:pt>
                <c:pt idx="83">
                  <c:v>45222</c:v>
                </c:pt>
                <c:pt idx="84">
                  <c:v>45223</c:v>
                </c:pt>
                <c:pt idx="85">
                  <c:v>45224</c:v>
                </c:pt>
                <c:pt idx="86">
                  <c:v>45225</c:v>
                </c:pt>
                <c:pt idx="87">
                  <c:v>45226</c:v>
                </c:pt>
                <c:pt idx="88">
                  <c:v>45227</c:v>
                </c:pt>
                <c:pt idx="89">
                  <c:v>45228</c:v>
                </c:pt>
                <c:pt idx="90">
                  <c:v>45229</c:v>
                </c:pt>
                <c:pt idx="91">
                  <c:v>45230</c:v>
                </c:pt>
                <c:pt idx="92">
                  <c:v>45231</c:v>
                </c:pt>
                <c:pt idx="93">
                  <c:v>45232</c:v>
                </c:pt>
                <c:pt idx="94">
                  <c:v>45233</c:v>
                </c:pt>
                <c:pt idx="95">
                  <c:v>45234</c:v>
                </c:pt>
                <c:pt idx="96">
                  <c:v>45235</c:v>
                </c:pt>
                <c:pt idx="97">
                  <c:v>45236</c:v>
                </c:pt>
                <c:pt idx="98">
                  <c:v>45237</c:v>
                </c:pt>
                <c:pt idx="99">
                  <c:v>45238</c:v>
                </c:pt>
                <c:pt idx="100">
                  <c:v>45239</c:v>
                </c:pt>
                <c:pt idx="101">
                  <c:v>45240</c:v>
                </c:pt>
                <c:pt idx="102">
                  <c:v>45241</c:v>
                </c:pt>
                <c:pt idx="103">
                  <c:v>45242</c:v>
                </c:pt>
                <c:pt idx="104">
                  <c:v>45243</c:v>
                </c:pt>
                <c:pt idx="105">
                  <c:v>45244</c:v>
                </c:pt>
                <c:pt idx="106">
                  <c:v>45245</c:v>
                </c:pt>
                <c:pt idx="107">
                  <c:v>45246</c:v>
                </c:pt>
                <c:pt idx="108">
                  <c:v>45247</c:v>
                </c:pt>
                <c:pt idx="109">
                  <c:v>45248</c:v>
                </c:pt>
                <c:pt idx="110">
                  <c:v>45249</c:v>
                </c:pt>
                <c:pt idx="111">
                  <c:v>45250</c:v>
                </c:pt>
                <c:pt idx="112">
                  <c:v>45251</c:v>
                </c:pt>
                <c:pt idx="113">
                  <c:v>45252</c:v>
                </c:pt>
                <c:pt idx="114">
                  <c:v>45253</c:v>
                </c:pt>
                <c:pt idx="115">
                  <c:v>45254</c:v>
                </c:pt>
                <c:pt idx="116">
                  <c:v>45255</c:v>
                </c:pt>
                <c:pt idx="117">
                  <c:v>45256</c:v>
                </c:pt>
                <c:pt idx="118">
                  <c:v>45257</c:v>
                </c:pt>
                <c:pt idx="119">
                  <c:v>45258</c:v>
                </c:pt>
                <c:pt idx="120">
                  <c:v>45259</c:v>
                </c:pt>
                <c:pt idx="121">
                  <c:v>45260</c:v>
                </c:pt>
                <c:pt idx="122">
                  <c:v>45261</c:v>
                </c:pt>
                <c:pt idx="123">
                  <c:v>45262</c:v>
                </c:pt>
                <c:pt idx="124">
                  <c:v>45263</c:v>
                </c:pt>
                <c:pt idx="125">
                  <c:v>45264</c:v>
                </c:pt>
                <c:pt idx="126">
                  <c:v>45265</c:v>
                </c:pt>
                <c:pt idx="127">
                  <c:v>45266</c:v>
                </c:pt>
                <c:pt idx="128">
                  <c:v>45267</c:v>
                </c:pt>
                <c:pt idx="129">
                  <c:v>45268</c:v>
                </c:pt>
                <c:pt idx="130">
                  <c:v>45269</c:v>
                </c:pt>
                <c:pt idx="131">
                  <c:v>45270</c:v>
                </c:pt>
                <c:pt idx="132">
                  <c:v>45271</c:v>
                </c:pt>
                <c:pt idx="133">
                  <c:v>45272</c:v>
                </c:pt>
                <c:pt idx="134">
                  <c:v>45273</c:v>
                </c:pt>
                <c:pt idx="135">
                  <c:v>45274</c:v>
                </c:pt>
                <c:pt idx="136">
                  <c:v>45275</c:v>
                </c:pt>
                <c:pt idx="137">
                  <c:v>45276</c:v>
                </c:pt>
                <c:pt idx="138">
                  <c:v>45277</c:v>
                </c:pt>
                <c:pt idx="139">
                  <c:v>45278</c:v>
                </c:pt>
                <c:pt idx="140">
                  <c:v>45279</c:v>
                </c:pt>
                <c:pt idx="141">
                  <c:v>45280</c:v>
                </c:pt>
                <c:pt idx="142">
                  <c:v>45281</c:v>
                </c:pt>
                <c:pt idx="143">
                  <c:v>45282</c:v>
                </c:pt>
                <c:pt idx="144">
                  <c:v>45283</c:v>
                </c:pt>
                <c:pt idx="145">
                  <c:v>45284</c:v>
                </c:pt>
                <c:pt idx="146">
                  <c:v>45285</c:v>
                </c:pt>
                <c:pt idx="147">
                  <c:v>45286</c:v>
                </c:pt>
                <c:pt idx="148">
                  <c:v>45287</c:v>
                </c:pt>
                <c:pt idx="149">
                  <c:v>45288</c:v>
                </c:pt>
                <c:pt idx="150">
                  <c:v>45289</c:v>
                </c:pt>
                <c:pt idx="151">
                  <c:v>45290</c:v>
                </c:pt>
                <c:pt idx="152">
                  <c:v>45291</c:v>
                </c:pt>
                <c:pt idx="153">
                  <c:v>45292</c:v>
                </c:pt>
                <c:pt idx="154">
                  <c:v>45293</c:v>
                </c:pt>
                <c:pt idx="155">
                  <c:v>45294</c:v>
                </c:pt>
                <c:pt idx="156">
                  <c:v>45295</c:v>
                </c:pt>
                <c:pt idx="157">
                  <c:v>45296</c:v>
                </c:pt>
                <c:pt idx="158">
                  <c:v>45297</c:v>
                </c:pt>
                <c:pt idx="159">
                  <c:v>45298</c:v>
                </c:pt>
                <c:pt idx="160">
                  <c:v>45299</c:v>
                </c:pt>
                <c:pt idx="161">
                  <c:v>45300</c:v>
                </c:pt>
                <c:pt idx="162">
                  <c:v>45301</c:v>
                </c:pt>
                <c:pt idx="163">
                  <c:v>45302</c:v>
                </c:pt>
                <c:pt idx="164">
                  <c:v>45303</c:v>
                </c:pt>
                <c:pt idx="165">
                  <c:v>45304</c:v>
                </c:pt>
                <c:pt idx="166">
                  <c:v>45305</c:v>
                </c:pt>
                <c:pt idx="167">
                  <c:v>45306</c:v>
                </c:pt>
                <c:pt idx="168">
                  <c:v>45307</c:v>
                </c:pt>
                <c:pt idx="169">
                  <c:v>45308</c:v>
                </c:pt>
                <c:pt idx="170">
                  <c:v>45309</c:v>
                </c:pt>
                <c:pt idx="171">
                  <c:v>45310</c:v>
                </c:pt>
                <c:pt idx="172">
                  <c:v>45311</c:v>
                </c:pt>
                <c:pt idx="173">
                  <c:v>45312</c:v>
                </c:pt>
                <c:pt idx="174">
                  <c:v>45313</c:v>
                </c:pt>
                <c:pt idx="175">
                  <c:v>45314</c:v>
                </c:pt>
                <c:pt idx="176">
                  <c:v>45315</c:v>
                </c:pt>
                <c:pt idx="177">
                  <c:v>45316</c:v>
                </c:pt>
                <c:pt idx="178">
                  <c:v>45317</c:v>
                </c:pt>
                <c:pt idx="179">
                  <c:v>45318</c:v>
                </c:pt>
                <c:pt idx="180">
                  <c:v>45319</c:v>
                </c:pt>
                <c:pt idx="181">
                  <c:v>45320</c:v>
                </c:pt>
                <c:pt idx="182">
                  <c:v>45321</c:v>
                </c:pt>
                <c:pt idx="183">
                  <c:v>45322</c:v>
                </c:pt>
                <c:pt idx="184">
                  <c:v>45323</c:v>
                </c:pt>
                <c:pt idx="185">
                  <c:v>45324</c:v>
                </c:pt>
                <c:pt idx="186">
                  <c:v>45325</c:v>
                </c:pt>
                <c:pt idx="187">
                  <c:v>45326</c:v>
                </c:pt>
                <c:pt idx="188">
                  <c:v>45327</c:v>
                </c:pt>
                <c:pt idx="189">
                  <c:v>45328</c:v>
                </c:pt>
                <c:pt idx="190">
                  <c:v>45329</c:v>
                </c:pt>
                <c:pt idx="191">
                  <c:v>45330</c:v>
                </c:pt>
                <c:pt idx="192">
                  <c:v>45331</c:v>
                </c:pt>
                <c:pt idx="193">
                  <c:v>45332</c:v>
                </c:pt>
                <c:pt idx="194">
                  <c:v>45333</c:v>
                </c:pt>
                <c:pt idx="195">
                  <c:v>45334</c:v>
                </c:pt>
                <c:pt idx="196">
                  <c:v>45335</c:v>
                </c:pt>
                <c:pt idx="197">
                  <c:v>45336</c:v>
                </c:pt>
                <c:pt idx="198">
                  <c:v>45337</c:v>
                </c:pt>
                <c:pt idx="199">
                  <c:v>45338</c:v>
                </c:pt>
                <c:pt idx="200">
                  <c:v>45339</c:v>
                </c:pt>
                <c:pt idx="201">
                  <c:v>45340</c:v>
                </c:pt>
                <c:pt idx="202">
                  <c:v>45341</c:v>
                </c:pt>
                <c:pt idx="203">
                  <c:v>45342</c:v>
                </c:pt>
                <c:pt idx="204">
                  <c:v>45343</c:v>
                </c:pt>
                <c:pt idx="205">
                  <c:v>45344</c:v>
                </c:pt>
                <c:pt idx="206">
                  <c:v>45345</c:v>
                </c:pt>
                <c:pt idx="207">
                  <c:v>45346</c:v>
                </c:pt>
                <c:pt idx="208">
                  <c:v>45347</c:v>
                </c:pt>
                <c:pt idx="209">
                  <c:v>45348</c:v>
                </c:pt>
                <c:pt idx="210">
                  <c:v>45349</c:v>
                </c:pt>
                <c:pt idx="211">
                  <c:v>45350</c:v>
                </c:pt>
                <c:pt idx="212">
                  <c:v>45351</c:v>
                </c:pt>
                <c:pt idx="213">
                  <c:v>45352</c:v>
                </c:pt>
                <c:pt idx="214">
                  <c:v>45353</c:v>
                </c:pt>
                <c:pt idx="215">
                  <c:v>45354</c:v>
                </c:pt>
                <c:pt idx="216">
                  <c:v>45355</c:v>
                </c:pt>
                <c:pt idx="217">
                  <c:v>45356</c:v>
                </c:pt>
                <c:pt idx="218">
                  <c:v>45357</c:v>
                </c:pt>
                <c:pt idx="219">
                  <c:v>45358</c:v>
                </c:pt>
                <c:pt idx="220">
                  <c:v>45359</c:v>
                </c:pt>
                <c:pt idx="221">
                  <c:v>45360</c:v>
                </c:pt>
                <c:pt idx="222">
                  <c:v>45361</c:v>
                </c:pt>
                <c:pt idx="223">
                  <c:v>45362</c:v>
                </c:pt>
                <c:pt idx="224">
                  <c:v>45363</c:v>
                </c:pt>
                <c:pt idx="225">
                  <c:v>45364</c:v>
                </c:pt>
                <c:pt idx="226">
                  <c:v>45365</c:v>
                </c:pt>
                <c:pt idx="227">
                  <c:v>45366</c:v>
                </c:pt>
                <c:pt idx="228">
                  <c:v>45367</c:v>
                </c:pt>
                <c:pt idx="229">
                  <c:v>45368</c:v>
                </c:pt>
                <c:pt idx="230">
                  <c:v>45369</c:v>
                </c:pt>
                <c:pt idx="231">
                  <c:v>45370</c:v>
                </c:pt>
                <c:pt idx="232">
                  <c:v>45371</c:v>
                </c:pt>
                <c:pt idx="233">
                  <c:v>45372</c:v>
                </c:pt>
                <c:pt idx="234">
                  <c:v>45373</c:v>
                </c:pt>
                <c:pt idx="235">
                  <c:v>45374</c:v>
                </c:pt>
                <c:pt idx="236">
                  <c:v>45375</c:v>
                </c:pt>
                <c:pt idx="237">
                  <c:v>45376</c:v>
                </c:pt>
                <c:pt idx="238">
                  <c:v>45377</c:v>
                </c:pt>
                <c:pt idx="239">
                  <c:v>45378</c:v>
                </c:pt>
                <c:pt idx="240">
                  <c:v>45379</c:v>
                </c:pt>
                <c:pt idx="241">
                  <c:v>45380</c:v>
                </c:pt>
                <c:pt idx="242">
                  <c:v>45381</c:v>
                </c:pt>
                <c:pt idx="243">
                  <c:v>45382</c:v>
                </c:pt>
                <c:pt idx="244">
                  <c:v>45383</c:v>
                </c:pt>
                <c:pt idx="245">
                  <c:v>45384</c:v>
                </c:pt>
                <c:pt idx="246">
                  <c:v>45385</c:v>
                </c:pt>
                <c:pt idx="247">
                  <c:v>45386</c:v>
                </c:pt>
                <c:pt idx="248">
                  <c:v>45387</c:v>
                </c:pt>
                <c:pt idx="249">
                  <c:v>45388</c:v>
                </c:pt>
                <c:pt idx="250">
                  <c:v>45389</c:v>
                </c:pt>
                <c:pt idx="251">
                  <c:v>45390</c:v>
                </c:pt>
                <c:pt idx="252">
                  <c:v>45391</c:v>
                </c:pt>
                <c:pt idx="253">
                  <c:v>45392</c:v>
                </c:pt>
                <c:pt idx="254">
                  <c:v>45393</c:v>
                </c:pt>
                <c:pt idx="255">
                  <c:v>45394</c:v>
                </c:pt>
                <c:pt idx="256">
                  <c:v>45395</c:v>
                </c:pt>
                <c:pt idx="257">
                  <c:v>45396</c:v>
                </c:pt>
                <c:pt idx="258">
                  <c:v>45397</c:v>
                </c:pt>
                <c:pt idx="259">
                  <c:v>45398</c:v>
                </c:pt>
                <c:pt idx="260">
                  <c:v>45399</c:v>
                </c:pt>
                <c:pt idx="261">
                  <c:v>45400</c:v>
                </c:pt>
                <c:pt idx="262">
                  <c:v>45401</c:v>
                </c:pt>
                <c:pt idx="263">
                  <c:v>45402</c:v>
                </c:pt>
                <c:pt idx="264">
                  <c:v>45403</c:v>
                </c:pt>
                <c:pt idx="265">
                  <c:v>45404</c:v>
                </c:pt>
                <c:pt idx="266">
                  <c:v>45405</c:v>
                </c:pt>
                <c:pt idx="267">
                  <c:v>45406</c:v>
                </c:pt>
                <c:pt idx="268">
                  <c:v>45407</c:v>
                </c:pt>
                <c:pt idx="269">
                  <c:v>45408</c:v>
                </c:pt>
                <c:pt idx="270">
                  <c:v>45409</c:v>
                </c:pt>
                <c:pt idx="271">
                  <c:v>45410</c:v>
                </c:pt>
                <c:pt idx="272">
                  <c:v>45411</c:v>
                </c:pt>
                <c:pt idx="273">
                  <c:v>45412</c:v>
                </c:pt>
                <c:pt idx="274">
                  <c:v>45413</c:v>
                </c:pt>
                <c:pt idx="275">
                  <c:v>45414</c:v>
                </c:pt>
                <c:pt idx="276">
                  <c:v>45415</c:v>
                </c:pt>
                <c:pt idx="277">
                  <c:v>45416</c:v>
                </c:pt>
                <c:pt idx="278">
                  <c:v>45417</c:v>
                </c:pt>
                <c:pt idx="279">
                  <c:v>45418</c:v>
                </c:pt>
                <c:pt idx="280">
                  <c:v>45419</c:v>
                </c:pt>
                <c:pt idx="281">
                  <c:v>45420</c:v>
                </c:pt>
                <c:pt idx="282">
                  <c:v>45421</c:v>
                </c:pt>
                <c:pt idx="283">
                  <c:v>45422</c:v>
                </c:pt>
                <c:pt idx="284">
                  <c:v>45423</c:v>
                </c:pt>
                <c:pt idx="285">
                  <c:v>45424</c:v>
                </c:pt>
                <c:pt idx="286">
                  <c:v>45425</c:v>
                </c:pt>
                <c:pt idx="287">
                  <c:v>45426</c:v>
                </c:pt>
                <c:pt idx="288">
                  <c:v>45427</c:v>
                </c:pt>
                <c:pt idx="289">
                  <c:v>45428</c:v>
                </c:pt>
                <c:pt idx="290">
                  <c:v>45429</c:v>
                </c:pt>
                <c:pt idx="291">
                  <c:v>45430</c:v>
                </c:pt>
                <c:pt idx="292">
                  <c:v>45431</c:v>
                </c:pt>
                <c:pt idx="293">
                  <c:v>45432</c:v>
                </c:pt>
                <c:pt idx="294">
                  <c:v>45433</c:v>
                </c:pt>
                <c:pt idx="295">
                  <c:v>45434</c:v>
                </c:pt>
                <c:pt idx="296">
                  <c:v>45435</c:v>
                </c:pt>
                <c:pt idx="297">
                  <c:v>45436</c:v>
                </c:pt>
                <c:pt idx="298">
                  <c:v>45437</c:v>
                </c:pt>
                <c:pt idx="299">
                  <c:v>45438</c:v>
                </c:pt>
                <c:pt idx="300">
                  <c:v>45439</c:v>
                </c:pt>
                <c:pt idx="301">
                  <c:v>45440</c:v>
                </c:pt>
                <c:pt idx="302">
                  <c:v>45441</c:v>
                </c:pt>
                <c:pt idx="303">
                  <c:v>45442</c:v>
                </c:pt>
                <c:pt idx="304">
                  <c:v>45443</c:v>
                </c:pt>
              </c:numCache>
            </c:numRef>
          </c:cat>
          <c:val>
            <c:numRef>
              <c:f>'[Senda_referencia_Invierno_2024.xlsx]Demanda-23-24'!$M$215:$M$519</c:f>
              <c:numCache>
                <c:formatCode>0.0</c:formatCode>
                <c:ptCount val="305"/>
                <c:pt idx="0">
                  <c:v>225.79319156002154</c:v>
                </c:pt>
                <c:pt idx="1">
                  <c:v>225.79319156002154</c:v>
                </c:pt>
                <c:pt idx="2">
                  <c:v>225.79319156002154</c:v>
                </c:pt>
                <c:pt idx="3">
                  <c:v>225.79319156002154</c:v>
                </c:pt>
                <c:pt idx="4">
                  <c:v>225.79319156002154</c:v>
                </c:pt>
                <c:pt idx="5">
                  <c:v>225.79319156002154</c:v>
                </c:pt>
                <c:pt idx="6">
                  <c:v>225.79319156002154</c:v>
                </c:pt>
                <c:pt idx="7">
                  <c:v>225.79319156002154</c:v>
                </c:pt>
                <c:pt idx="8">
                  <c:v>225.79319156002154</c:v>
                </c:pt>
                <c:pt idx="9">
                  <c:v>225.79319156002154</c:v>
                </c:pt>
                <c:pt idx="10">
                  <c:v>225.79319156002154</c:v>
                </c:pt>
                <c:pt idx="11">
                  <c:v>225.79319156002154</c:v>
                </c:pt>
                <c:pt idx="12">
                  <c:v>225.79319156002154</c:v>
                </c:pt>
                <c:pt idx="13">
                  <c:v>225.79319156002154</c:v>
                </c:pt>
                <c:pt idx="14">
                  <c:v>225.79319156002154</c:v>
                </c:pt>
                <c:pt idx="15">
                  <c:v>225.79319156002154</c:v>
                </c:pt>
                <c:pt idx="16">
                  <c:v>225.79319156002154</c:v>
                </c:pt>
                <c:pt idx="17">
                  <c:v>225.79319156002154</c:v>
                </c:pt>
                <c:pt idx="18">
                  <c:v>225.79319156002154</c:v>
                </c:pt>
                <c:pt idx="19">
                  <c:v>225.79319156002154</c:v>
                </c:pt>
                <c:pt idx="20">
                  <c:v>225.79319156002154</c:v>
                </c:pt>
                <c:pt idx="21">
                  <c:v>225.79319156002154</c:v>
                </c:pt>
                <c:pt idx="22">
                  <c:v>225.79319156002154</c:v>
                </c:pt>
                <c:pt idx="23">
                  <c:v>225.793191560022</c:v>
                </c:pt>
                <c:pt idx="24">
                  <c:v>225.793191560022</c:v>
                </c:pt>
                <c:pt idx="25">
                  <c:v>225.793191560022</c:v>
                </c:pt>
                <c:pt idx="26">
                  <c:v>225.793191560022</c:v>
                </c:pt>
                <c:pt idx="27">
                  <c:v>225.793191560022</c:v>
                </c:pt>
                <c:pt idx="28">
                  <c:v>225.793191560022</c:v>
                </c:pt>
                <c:pt idx="29">
                  <c:v>225.793191560022</c:v>
                </c:pt>
                <c:pt idx="30">
                  <c:v>225.793191560022</c:v>
                </c:pt>
                <c:pt idx="31">
                  <c:v>228.17931289443155</c:v>
                </c:pt>
                <c:pt idx="32">
                  <c:v>228.17931289443155</c:v>
                </c:pt>
                <c:pt idx="33">
                  <c:v>228.17931289443155</c:v>
                </c:pt>
                <c:pt idx="34">
                  <c:v>228.17931289443155</c:v>
                </c:pt>
                <c:pt idx="35">
                  <c:v>228.17931289443155</c:v>
                </c:pt>
                <c:pt idx="36">
                  <c:v>228.17931289443155</c:v>
                </c:pt>
                <c:pt idx="37">
                  <c:v>228.17931289443155</c:v>
                </c:pt>
                <c:pt idx="38">
                  <c:v>228.17931289443155</c:v>
                </c:pt>
                <c:pt idx="39">
                  <c:v>228.17931289443155</c:v>
                </c:pt>
                <c:pt idx="40">
                  <c:v>228.17931289443155</c:v>
                </c:pt>
                <c:pt idx="41">
                  <c:v>228.17931289443155</c:v>
                </c:pt>
                <c:pt idx="42">
                  <c:v>228.17931289443155</c:v>
                </c:pt>
                <c:pt idx="43">
                  <c:v>228.17931289443155</c:v>
                </c:pt>
                <c:pt idx="44">
                  <c:v>228.17931289443155</c:v>
                </c:pt>
                <c:pt idx="45">
                  <c:v>228.17931289443155</c:v>
                </c:pt>
                <c:pt idx="46">
                  <c:v>228.17931289443155</c:v>
                </c:pt>
                <c:pt idx="47">
                  <c:v>228.17931289443155</c:v>
                </c:pt>
                <c:pt idx="48">
                  <c:v>228.17931289443155</c:v>
                </c:pt>
                <c:pt idx="49">
                  <c:v>228.17931289443155</c:v>
                </c:pt>
                <c:pt idx="50">
                  <c:v>228.17931289443155</c:v>
                </c:pt>
                <c:pt idx="51">
                  <c:v>228.17931289443155</c:v>
                </c:pt>
                <c:pt idx="52">
                  <c:v>228.17931289443155</c:v>
                </c:pt>
                <c:pt idx="53">
                  <c:v>228.17931289443155</c:v>
                </c:pt>
                <c:pt idx="54">
                  <c:v>228.17931289443155</c:v>
                </c:pt>
                <c:pt idx="55">
                  <c:v>228.17931289443155</c:v>
                </c:pt>
                <c:pt idx="56">
                  <c:v>228.17931289443155</c:v>
                </c:pt>
                <c:pt idx="57">
                  <c:v>228.17931289443155</c:v>
                </c:pt>
                <c:pt idx="58">
                  <c:v>228.17931289443155</c:v>
                </c:pt>
                <c:pt idx="59">
                  <c:v>228.17931289443155</c:v>
                </c:pt>
                <c:pt idx="60">
                  <c:v>228.17931289443155</c:v>
                </c:pt>
                <c:pt idx="61">
                  <c:v>228.02422425851938</c:v>
                </c:pt>
                <c:pt idx="62">
                  <c:v>228.02422425851938</c:v>
                </c:pt>
                <c:pt idx="63">
                  <c:v>228.02422425851938</c:v>
                </c:pt>
                <c:pt idx="64">
                  <c:v>228.02422425851938</c:v>
                </c:pt>
                <c:pt idx="65">
                  <c:v>228.02422425851938</c:v>
                </c:pt>
                <c:pt idx="66">
                  <c:v>228.02422425851938</c:v>
                </c:pt>
                <c:pt idx="67">
                  <c:v>228.02422425851938</c:v>
                </c:pt>
                <c:pt idx="68">
                  <c:v>228.02422425851938</c:v>
                </c:pt>
                <c:pt idx="69">
                  <c:v>228.02422425851938</c:v>
                </c:pt>
                <c:pt idx="70">
                  <c:v>228.02422425851938</c:v>
                </c:pt>
                <c:pt idx="71">
                  <c:v>228.02422425851938</c:v>
                </c:pt>
                <c:pt idx="72">
                  <c:v>228.02422425851938</c:v>
                </c:pt>
                <c:pt idx="73">
                  <c:v>228.02422425851938</c:v>
                </c:pt>
                <c:pt idx="74">
                  <c:v>228.02422425851938</c:v>
                </c:pt>
                <c:pt idx="75">
                  <c:v>228.02422425851938</c:v>
                </c:pt>
                <c:pt idx="76">
                  <c:v>228.02422425851938</c:v>
                </c:pt>
                <c:pt idx="77">
                  <c:v>228.02422425851938</c:v>
                </c:pt>
                <c:pt idx="78">
                  <c:v>228.02422425851938</c:v>
                </c:pt>
                <c:pt idx="79">
                  <c:v>228.02422425851938</c:v>
                </c:pt>
                <c:pt idx="80">
                  <c:v>228.02422425851938</c:v>
                </c:pt>
                <c:pt idx="81">
                  <c:v>228.02422425851938</c:v>
                </c:pt>
                <c:pt idx="82">
                  <c:v>228.02422425851938</c:v>
                </c:pt>
                <c:pt idx="83">
                  <c:v>228.02422425851938</c:v>
                </c:pt>
                <c:pt idx="84">
                  <c:v>228.02422425851938</c:v>
                </c:pt>
                <c:pt idx="85">
                  <c:v>228.02422425851938</c:v>
                </c:pt>
                <c:pt idx="86">
                  <c:v>228.02422425851938</c:v>
                </c:pt>
                <c:pt idx="87">
                  <c:v>228.02422425851938</c:v>
                </c:pt>
                <c:pt idx="88">
                  <c:v>228.02422425851938</c:v>
                </c:pt>
                <c:pt idx="89">
                  <c:v>228.02422425851938</c:v>
                </c:pt>
                <c:pt idx="90">
                  <c:v>228.02422425851938</c:v>
                </c:pt>
                <c:pt idx="91">
                  <c:v>228.02422425851938</c:v>
                </c:pt>
                <c:pt idx="92">
                  <c:v>231.97583782611821</c:v>
                </c:pt>
                <c:pt idx="93">
                  <c:v>231.97583782611821</c:v>
                </c:pt>
                <c:pt idx="94">
                  <c:v>231.97583782611821</c:v>
                </c:pt>
                <c:pt idx="95">
                  <c:v>231.97583782611821</c:v>
                </c:pt>
                <c:pt idx="96">
                  <c:v>231.97583782611821</c:v>
                </c:pt>
                <c:pt idx="97">
                  <c:v>231.97583782611821</c:v>
                </c:pt>
                <c:pt idx="98">
                  <c:v>231.97583782611821</c:v>
                </c:pt>
                <c:pt idx="99">
                  <c:v>231.97583782611821</c:v>
                </c:pt>
                <c:pt idx="100">
                  <c:v>231.97583782611821</c:v>
                </c:pt>
                <c:pt idx="101">
                  <c:v>231.97583782611821</c:v>
                </c:pt>
                <c:pt idx="102">
                  <c:v>231.97583782611821</c:v>
                </c:pt>
                <c:pt idx="103">
                  <c:v>231.97583782611821</c:v>
                </c:pt>
                <c:pt idx="104">
                  <c:v>231.97583782611821</c:v>
                </c:pt>
                <c:pt idx="105">
                  <c:v>231.97583782611821</c:v>
                </c:pt>
                <c:pt idx="106">
                  <c:v>231.97583782611821</c:v>
                </c:pt>
                <c:pt idx="107">
                  <c:v>231.97583782611821</c:v>
                </c:pt>
                <c:pt idx="108">
                  <c:v>231.97583782611821</c:v>
                </c:pt>
                <c:pt idx="109">
                  <c:v>231.97583782611821</c:v>
                </c:pt>
                <c:pt idx="110">
                  <c:v>231.97583782611821</c:v>
                </c:pt>
                <c:pt idx="111">
                  <c:v>231.97583782611821</c:v>
                </c:pt>
                <c:pt idx="112">
                  <c:v>231.97583782611821</c:v>
                </c:pt>
                <c:pt idx="113">
                  <c:v>231.97583782611821</c:v>
                </c:pt>
                <c:pt idx="114">
                  <c:v>231.97583782611821</c:v>
                </c:pt>
                <c:pt idx="115">
                  <c:v>231.97583782611821</c:v>
                </c:pt>
                <c:pt idx="116">
                  <c:v>231.97583782611821</c:v>
                </c:pt>
                <c:pt idx="117">
                  <c:v>231.97583782611821</c:v>
                </c:pt>
                <c:pt idx="118">
                  <c:v>231.97583782611821</c:v>
                </c:pt>
                <c:pt idx="119">
                  <c:v>231.97583782611821</c:v>
                </c:pt>
                <c:pt idx="120">
                  <c:v>231.97583782611821</c:v>
                </c:pt>
                <c:pt idx="121">
                  <c:v>231.97583782611821</c:v>
                </c:pt>
                <c:pt idx="122">
                  <c:v>228.24081842395731</c:v>
                </c:pt>
                <c:pt idx="123">
                  <c:v>228.24081842395731</c:v>
                </c:pt>
                <c:pt idx="124">
                  <c:v>228.24081842395731</c:v>
                </c:pt>
                <c:pt idx="125">
                  <c:v>228.24081842395731</c:v>
                </c:pt>
                <c:pt idx="126">
                  <c:v>228.24081842395731</c:v>
                </c:pt>
                <c:pt idx="127">
                  <c:v>228.24081842395731</c:v>
                </c:pt>
                <c:pt idx="128">
                  <c:v>228.24081842395731</c:v>
                </c:pt>
                <c:pt idx="129">
                  <c:v>228.24081842395731</c:v>
                </c:pt>
                <c:pt idx="130">
                  <c:v>228.24081842395731</c:v>
                </c:pt>
                <c:pt idx="131">
                  <c:v>228.24081842395731</c:v>
                </c:pt>
                <c:pt idx="132">
                  <c:v>228.24081842395731</c:v>
                </c:pt>
                <c:pt idx="133">
                  <c:v>228.24081842395731</c:v>
                </c:pt>
                <c:pt idx="134">
                  <c:v>228.24081842395731</c:v>
                </c:pt>
                <c:pt idx="135">
                  <c:v>228.24081842395731</c:v>
                </c:pt>
                <c:pt idx="136">
                  <c:v>228.24081842395731</c:v>
                </c:pt>
                <c:pt idx="137">
                  <c:v>228.24081842395731</c:v>
                </c:pt>
                <c:pt idx="138">
                  <c:v>228.24081842395731</c:v>
                </c:pt>
                <c:pt idx="139">
                  <c:v>228.24081842395731</c:v>
                </c:pt>
                <c:pt idx="140">
                  <c:v>228.24081842395731</c:v>
                </c:pt>
                <c:pt idx="141">
                  <c:v>228.24081842395731</c:v>
                </c:pt>
                <c:pt idx="142">
                  <c:v>228.24081842395731</c:v>
                </c:pt>
                <c:pt idx="143">
                  <c:v>228.24081842395731</c:v>
                </c:pt>
                <c:pt idx="144">
                  <c:v>228.24081842395731</c:v>
                </c:pt>
                <c:pt idx="145">
                  <c:v>228.24081842395731</c:v>
                </c:pt>
                <c:pt idx="146">
                  <c:v>228.24081842395731</c:v>
                </c:pt>
                <c:pt idx="147">
                  <c:v>228.24081842395731</c:v>
                </c:pt>
                <c:pt idx="148">
                  <c:v>228.24081842395731</c:v>
                </c:pt>
                <c:pt idx="149">
                  <c:v>228.24081842395731</c:v>
                </c:pt>
                <c:pt idx="150">
                  <c:v>228.24081842395731</c:v>
                </c:pt>
                <c:pt idx="151">
                  <c:v>228.24081842395731</c:v>
                </c:pt>
                <c:pt idx="152">
                  <c:v>228.24081842395731</c:v>
                </c:pt>
                <c:pt idx="153">
                  <c:v>227.38949343514716</c:v>
                </c:pt>
                <c:pt idx="154">
                  <c:v>227.38949343514716</c:v>
                </c:pt>
                <c:pt idx="155">
                  <c:v>227.38949343514716</c:v>
                </c:pt>
                <c:pt idx="156">
                  <c:v>227.38949343514716</c:v>
                </c:pt>
                <c:pt idx="157">
                  <c:v>227.38949343514716</c:v>
                </c:pt>
                <c:pt idx="158">
                  <c:v>227.38949343514716</c:v>
                </c:pt>
                <c:pt idx="159">
                  <c:v>227.38949343514716</c:v>
                </c:pt>
                <c:pt idx="160">
                  <c:v>227.38949343514716</c:v>
                </c:pt>
                <c:pt idx="161">
                  <c:v>227.38949343514716</c:v>
                </c:pt>
                <c:pt idx="162">
                  <c:v>227.38949343514716</c:v>
                </c:pt>
                <c:pt idx="163">
                  <c:v>227.38949343514716</c:v>
                </c:pt>
                <c:pt idx="164">
                  <c:v>227.38949343514716</c:v>
                </c:pt>
                <c:pt idx="165">
                  <c:v>227.38949343514716</c:v>
                </c:pt>
                <c:pt idx="166">
                  <c:v>227.38949343514716</c:v>
                </c:pt>
                <c:pt idx="167">
                  <c:v>227.38949343514716</c:v>
                </c:pt>
                <c:pt idx="168">
                  <c:v>227.38949343514716</c:v>
                </c:pt>
                <c:pt idx="169">
                  <c:v>227.38949343514716</c:v>
                </c:pt>
                <c:pt idx="170">
                  <c:v>227.38949343514716</c:v>
                </c:pt>
                <c:pt idx="171">
                  <c:v>227.38949343514716</c:v>
                </c:pt>
                <c:pt idx="172">
                  <c:v>227.38949343514716</c:v>
                </c:pt>
                <c:pt idx="173">
                  <c:v>227.38949343514716</c:v>
                </c:pt>
                <c:pt idx="174">
                  <c:v>227.38949343514716</c:v>
                </c:pt>
                <c:pt idx="175">
                  <c:v>227.38949343514716</c:v>
                </c:pt>
                <c:pt idx="176">
                  <c:v>227.38949343514716</c:v>
                </c:pt>
                <c:pt idx="177">
                  <c:v>227.38949343514716</c:v>
                </c:pt>
                <c:pt idx="178">
                  <c:v>227.38949343514716</c:v>
                </c:pt>
                <c:pt idx="179">
                  <c:v>227.38949343514716</c:v>
                </c:pt>
                <c:pt idx="180">
                  <c:v>227.38949343514716</c:v>
                </c:pt>
                <c:pt idx="181">
                  <c:v>227.38949343514716</c:v>
                </c:pt>
                <c:pt idx="182">
                  <c:v>227.38949343514716</c:v>
                </c:pt>
                <c:pt idx="183">
                  <c:v>227.38949343514716</c:v>
                </c:pt>
                <c:pt idx="184">
                  <c:v>236.93702340815273</c:v>
                </c:pt>
                <c:pt idx="185">
                  <c:v>236.93702340815273</c:v>
                </c:pt>
                <c:pt idx="186">
                  <c:v>236.93702340815273</c:v>
                </c:pt>
                <c:pt idx="187">
                  <c:v>236.93702340815273</c:v>
                </c:pt>
                <c:pt idx="188">
                  <c:v>236.93702340815273</c:v>
                </c:pt>
                <c:pt idx="189">
                  <c:v>236.93702340815273</c:v>
                </c:pt>
                <c:pt idx="190">
                  <c:v>236.93702340815273</c:v>
                </c:pt>
                <c:pt idx="191">
                  <c:v>236.93702340815273</c:v>
                </c:pt>
                <c:pt idx="192">
                  <c:v>236.93702340815273</c:v>
                </c:pt>
                <c:pt idx="193">
                  <c:v>236.93702340815273</c:v>
                </c:pt>
                <c:pt idx="194">
                  <c:v>236.93702340815273</c:v>
                </c:pt>
                <c:pt idx="195">
                  <c:v>236.93702340815273</c:v>
                </c:pt>
                <c:pt idx="196">
                  <c:v>236.93702340815273</c:v>
                </c:pt>
                <c:pt idx="197">
                  <c:v>236.93702340815273</c:v>
                </c:pt>
                <c:pt idx="198">
                  <c:v>236.93702340815273</c:v>
                </c:pt>
                <c:pt idx="199">
                  <c:v>236.93702340815273</c:v>
                </c:pt>
                <c:pt idx="200">
                  <c:v>236.93702340815273</c:v>
                </c:pt>
                <c:pt idx="201">
                  <c:v>236.93702340815273</c:v>
                </c:pt>
                <c:pt idx="202">
                  <c:v>236.93702340815273</c:v>
                </c:pt>
                <c:pt idx="203">
                  <c:v>236.93702340815273</c:v>
                </c:pt>
                <c:pt idx="204">
                  <c:v>236.93702340815273</c:v>
                </c:pt>
                <c:pt idx="205">
                  <c:v>236.93702340815273</c:v>
                </c:pt>
                <c:pt idx="206">
                  <c:v>236.93702340815273</c:v>
                </c:pt>
                <c:pt idx="207">
                  <c:v>236.93702340815273</c:v>
                </c:pt>
                <c:pt idx="208">
                  <c:v>236.93702340815273</c:v>
                </c:pt>
                <c:pt idx="209">
                  <c:v>236.93702340815273</c:v>
                </c:pt>
                <c:pt idx="210">
                  <c:v>236.93702340815273</c:v>
                </c:pt>
                <c:pt idx="211">
                  <c:v>236.93702340815273</c:v>
                </c:pt>
                <c:pt idx="212">
                  <c:v>236.93702340815273</c:v>
                </c:pt>
                <c:pt idx="213">
                  <c:v>230.98276152012542</c:v>
                </c:pt>
                <c:pt idx="214">
                  <c:v>230.98276152012542</c:v>
                </c:pt>
                <c:pt idx="215">
                  <c:v>230.98276152012542</c:v>
                </c:pt>
                <c:pt idx="216">
                  <c:v>230.98276152012542</c:v>
                </c:pt>
                <c:pt idx="217">
                  <c:v>230.98276152012542</c:v>
                </c:pt>
                <c:pt idx="218">
                  <c:v>230.98276152012542</c:v>
                </c:pt>
                <c:pt idx="219">
                  <c:v>230.98276152012542</c:v>
                </c:pt>
                <c:pt idx="220">
                  <c:v>230.98276152012542</c:v>
                </c:pt>
                <c:pt idx="221">
                  <c:v>230.98276152012542</c:v>
                </c:pt>
                <c:pt idx="222">
                  <c:v>230.98276152012542</c:v>
                </c:pt>
                <c:pt idx="223">
                  <c:v>230.98276152012542</c:v>
                </c:pt>
                <c:pt idx="224">
                  <c:v>230.98276152012542</c:v>
                </c:pt>
                <c:pt idx="225">
                  <c:v>230.98276152012542</c:v>
                </c:pt>
                <c:pt idx="226">
                  <c:v>230.98276152012542</c:v>
                </c:pt>
                <c:pt idx="227">
                  <c:v>230.98276152012542</c:v>
                </c:pt>
                <c:pt idx="228">
                  <c:v>230.98276152012542</c:v>
                </c:pt>
                <c:pt idx="229">
                  <c:v>230.98276152012542</c:v>
                </c:pt>
                <c:pt idx="230">
                  <c:v>230.98276152012542</c:v>
                </c:pt>
                <c:pt idx="231">
                  <c:v>230.98276152012542</c:v>
                </c:pt>
                <c:pt idx="232">
                  <c:v>230.98276152012542</c:v>
                </c:pt>
                <c:pt idx="233">
                  <c:v>230.98276152012542</c:v>
                </c:pt>
                <c:pt idx="234">
                  <c:v>230.98276152012542</c:v>
                </c:pt>
                <c:pt idx="235">
                  <c:v>230.98276152012542</c:v>
                </c:pt>
                <c:pt idx="236">
                  <c:v>230.98276152012542</c:v>
                </c:pt>
                <c:pt idx="237">
                  <c:v>230.98276152012542</c:v>
                </c:pt>
                <c:pt idx="238">
                  <c:v>230.98276152012542</c:v>
                </c:pt>
                <c:pt idx="239">
                  <c:v>230.98276152012542</c:v>
                </c:pt>
                <c:pt idx="240">
                  <c:v>230.98276152012542</c:v>
                </c:pt>
                <c:pt idx="241">
                  <c:v>230.98276152012542</c:v>
                </c:pt>
                <c:pt idx="242">
                  <c:v>230.98276152012542</c:v>
                </c:pt>
                <c:pt idx="243">
                  <c:v>230.98276152012542</c:v>
                </c:pt>
                <c:pt idx="244">
                  <c:v>237.06863728456736</c:v>
                </c:pt>
                <c:pt idx="245">
                  <c:v>237.06863728456736</c:v>
                </c:pt>
                <c:pt idx="246">
                  <c:v>237.06863728456736</c:v>
                </c:pt>
                <c:pt idx="247">
                  <c:v>237.06863728456736</c:v>
                </c:pt>
                <c:pt idx="248">
                  <c:v>237.06863728456736</c:v>
                </c:pt>
                <c:pt idx="249">
                  <c:v>237.06863728456736</c:v>
                </c:pt>
                <c:pt idx="250">
                  <c:v>237.06863728456736</c:v>
                </c:pt>
                <c:pt idx="251">
                  <c:v>237.06863728456736</c:v>
                </c:pt>
                <c:pt idx="252">
                  <c:v>237.06863728456736</c:v>
                </c:pt>
                <c:pt idx="253">
                  <c:v>237.06863728456736</c:v>
                </c:pt>
                <c:pt idx="254">
                  <c:v>237.06863728456736</c:v>
                </c:pt>
                <c:pt idx="255">
                  <c:v>237.06863728456736</c:v>
                </c:pt>
                <c:pt idx="256">
                  <c:v>237.06863728456736</c:v>
                </c:pt>
                <c:pt idx="257">
                  <c:v>237.06863728456736</c:v>
                </c:pt>
                <c:pt idx="258">
                  <c:v>237.06863728456736</c:v>
                </c:pt>
                <c:pt idx="259">
                  <c:v>237.06863728456736</c:v>
                </c:pt>
                <c:pt idx="260">
                  <c:v>237.06863728456736</c:v>
                </c:pt>
                <c:pt idx="261">
                  <c:v>237.06863728456736</c:v>
                </c:pt>
                <c:pt idx="262">
                  <c:v>237.06863728456736</c:v>
                </c:pt>
                <c:pt idx="263">
                  <c:v>237.06863728456736</c:v>
                </c:pt>
                <c:pt idx="264">
                  <c:v>237.06863728456736</c:v>
                </c:pt>
                <c:pt idx="265">
                  <c:v>237.06863728456736</c:v>
                </c:pt>
                <c:pt idx="266">
                  <c:v>237.06863728456736</c:v>
                </c:pt>
                <c:pt idx="267">
                  <c:v>237.06863728456736</c:v>
                </c:pt>
                <c:pt idx="268">
                  <c:v>237.06863728456736</c:v>
                </c:pt>
                <c:pt idx="269">
                  <c:v>237.06863728456736</c:v>
                </c:pt>
                <c:pt idx="270">
                  <c:v>237.06863728456736</c:v>
                </c:pt>
                <c:pt idx="271">
                  <c:v>237.06863728456736</c:v>
                </c:pt>
                <c:pt idx="272">
                  <c:v>237.06863728456736</c:v>
                </c:pt>
                <c:pt idx="273">
                  <c:v>237.06863728456736</c:v>
                </c:pt>
                <c:pt idx="274">
                  <c:v>235.47103222872551</c:v>
                </c:pt>
                <c:pt idx="275">
                  <c:v>235.47103222872551</c:v>
                </c:pt>
                <c:pt idx="276">
                  <c:v>235.47103222872551</c:v>
                </c:pt>
                <c:pt idx="277">
                  <c:v>235.47103222872551</c:v>
                </c:pt>
                <c:pt idx="278">
                  <c:v>235.47103222872551</c:v>
                </c:pt>
                <c:pt idx="279">
                  <c:v>235.47103222872551</c:v>
                </c:pt>
                <c:pt idx="280">
                  <c:v>235.47103222872551</c:v>
                </c:pt>
                <c:pt idx="281">
                  <c:v>235.47103222872551</c:v>
                </c:pt>
                <c:pt idx="282">
                  <c:v>235.47103222872551</c:v>
                </c:pt>
                <c:pt idx="283">
                  <c:v>235.47103222872551</c:v>
                </c:pt>
                <c:pt idx="284">
                  <c:v>235.47103222872551</c:v>
                </c:pt>
                <c:pt idx="285">
                  <c:v>235.47103222872551</c:v>
                </c:pt>
                <c:pt idx="286">
                  <c:v>235.47103222872551</c:v>
                </c:pt>
                <c:pt idx="287">
                  <c:v>235.47103222872551</c:v>
                </c:pt>
                <c:pt idx="288">
                  <c:v>235.47103222872551</c:v>
                </c:pt>
                <c:pt idx="289">
                  <c:v>235.47103222872551</c:v>
                </c:pt>
                <c:pt idx="290">
                  <c:v>235.47103222872551</c:v>
                </c:pt>
                <c:pt idx="291">
                  <c:v>235.47103222872551</c:v>
                </c:pt>
                <c:pt idx="292">
                  <c:v>235.47103222872551</c:v>
                </c:pt>
                <c:pt idx="293">
                  <c:v>235.47103222872551</c:v>
                </c:pt>
                <c:pt idx="294">
                  <c:v>235.47103222872551</c:v>
                </c:pt>
                <c:pt idx="295">
                  <c:v>235.47103222872551</c:v>
                </c:pt>
                <c:pt idx="296">
                  <c:v>235.47103222872551</c:v>
                </c:pt>
                <c:pt idx="297">
                  <c:v>235.47103222872551</c:v>
                </c:pt>
                <c:pt idx="298">
                  <c:v>235.47103222872551</c:v>
                </c:pt>
                <c:pt idx="299">
                  <c:v>235.47103222872551</c:v>
                </c:pt>
                <c:pt idx="300">
                  <c:v>235.47103222872551</c:v>
                </c:pt>
                <c:pt idx="301">
                  <c:v>235.47103222872551</c:v>
                </c:pt>
                <c:pt idx="302">
                  <c:v>235.47103222872551</c:v>
                </c:pt>
                <c:pt idx="303">
                  <c:v>235.47103222872551</c:v>
                </c:pt>
                <c:pt idx="304">
                  <c:v>235.47103222872551</c:v>
                </c:pt>
              </c:numCache>
            </c:numRef>
          </c:val>
          <c:smooth val="0"/>
          <c:extLst>
            <c:ext xmlns:c16="http://schemas.microsoft.com/office/drawing/2014/chart" uri="{C3380CC4-5D6E-409C-BE32-E72D297353CC}">
              <c16:uniqueId val="{00000006-EE03-47CE-A077-FC860865846C}"/>
            </c:ext>
          </c:extLst>
        </c:ser>
        <c:dLbls>
          <c:showLegendKey val="0"/>
          <c:showVal val="0"/>
          <c:showCatName val="0"/>
          <c:showSerName val="0"/>
          <c:showPercent val="0"/>
          <c:showBubbleSize val="0"/>
        </c:dLbls>
        <c:marker val="1"/>
        <c:smooth val="0"/>
        <c:axId val="1329155455"/>
        <c:axId val="1329155871"/>
      </c:lineChart>
      <c:dateAx>
        <c:axId val="1329155455"/>
        <c:scaling>
          <c:orientation val="minMax"/>
          <c:max val="45443"/>
          <c:min val="45139"/>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s-CO"/>
          </a:p>
        </c:txPr>
        <c:crossAx val="1329155871"/>
        <c:crosses val="autoZero"/>
        <c:auto val="1"/>
        <c:lblOffset val="100"/>
        <c:baseTimeUnit val="days"/>
        <c:majorUnit val="10"/>
        <c:majorTimeUnit val="days"/>
      </c:dateAx>
      <c:valAx>
        <c:axId val="1329155871"/>
        <c:scaling>
          <c:orientation val="minMax"/>
          <c:max val="245"/>
          <c:min val="1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Demanda (GWh/dia)</a:t>
                </a:r>
              </a:p>
            </c:rich>
          </c:tx>
          <c:layout>
            <c:manualLayout>
              <c:xMode val="edge"/>
              <c:yMode val="edge"/>
              <c:x val="8.6036555658057096E-3"/>
              <c:y val="0.364074439360377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329155455"/>
        <c:crosses val="autoZero"/>
        <c:crossBetween val="between"/>
        <c:majorUnit val="5"/>
      </c:valAx>
      <c:spPr>
        <a:noFill/>
        <a:ln>
          <a:noFill/>
        </a:ln>
        <a:effectLst/>
      </c:spPr>
    </c:plotArea>
    <c:legend>
      <c:legendPos val="t"/>
      <c:layout>
        <c:manualLayout>
          <c:xMode val="edge"/>
          <c:yMode val="edge"/>
          <c:x val="8.5141208686919434E-2"/>
          <c:y val="8.1262801738771887E-2"/>
          <c:w val="0.87966300618971638"/>
          <c:h val="4.300641441164631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Precios de bolsa nacional ($/kWh Mayo-2024)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areaChart>
        <c:grouping val="standard"/>
        <c:varyColors val="0"/>
        <c:ser>
          <c:idx val="2"/>
          <c:order val="0"/>
          <c:tx>
            <c:strRef>
              <c:f>[AportesyPb.xlsx]Datos!$G$4</c:f>
              <c:strCache>
                <c:ptCount val="1"/>
                <c:pt idx="0">
                  <c:v>Pbnp ($/kWh Mayo-2024)</c:v>
                </c:pt>
              </c:strCache>
            </c:strRef>
          </c:tx>
          <c:spPr>
            <a:solidFill>
              <a:schemeClr val="accent6">
                <a:lumMod val="40000"/>
                <a:lumOff val="60000"/>
              </a:schemeClr>
            </a:solidFill>
            <a:ln>
              <a:solidFill>
                <a:schemeClr val="accent6"/>
              </a:solidFill>
            </a:ln>
            <a:effectLst/>
          </c:spPr>
          <c:cat>
            <c:strRef>
              <c:f>[AportesyPb.xlsx]Datos!$C$5:$C$5617</c:f>
              <c:strCache>
                <c:ptCount val="5613"/>
                <c:pt idx="0">
                  <c:v>2009-01-01</c:v>
                </c:pt>
                <c:pt idx="1">
                  <c:v>2009-01-02</c:v>
                </c:pt>
                <c:pt idx="2">
                  <c:v>2009-01-03</c:v>
                </c:pt>
                <c:pt idx="3">
                  <c:v>2009-01-04</c:v>
                </c:pt>
                <c:pt idx="4">
                  <c:v>2009-01-05</c:v>
                </c:pt>
                <c:pt idx="5">
                  <c:v>2009-01-06</c:v>
                </c:pt>
                <c:pt idx="6">
                  <c:v>2009-01-07</c:v>
                </c:pt>
                <c:pt idx="7">
                  <c:v>2009-01-08</c:v>
                </c:pt>
                <c:pt idx="8">
                  <c:v>2009-01-09</c:v>
                </c:pt>
                <c:pt idx="9">
                  <c:v>2009-01-10</c:v>
                </c:pt>
                <c:pt idx="10">
                  <c:v>2009-01-11</c:v>
                </c:pt>
                <c:pt idx="11">
                  <c:v>2009-01-12</c:v>
                </c:pt>
                <c:pt idx="12">
                  <c:v>2009-01-13</c:v>
                </c:pt>
                <c:pt idx="13">
                  <c:v>2009-01-14</c:v>
                </c:pt>
                <c:pt idx="14">
                  <c:v>2009-01-15</c:v>
                </c:pt>
                <c:pt idx="15">
                  <c:v>2009-01-16</c:v>
                </c:pt>
                <c:pt idx="16">
                  <c:v>2009-01-17</c:v>
                </c:pt>
                <c:pt idx="17">
                  <c:v>2009-01-18</c:v>
                </c:pt>
                <c:pt idx="18">
                  <c:v>2009-01-19</c:v>
                </c:pt>
                <c:pt idx="19">
                  <c:v>2009-01-20</c:v>
                </c:pt>
                <c:pt idx="20">
                  <c:v>2009-01-21</c:v>
                </c:pt>
                <c:pt idx="21">
                  <c:v>2009-01-22</c:v>
                </c:pt>
                <c:pt idx="22">
                  <c:v>2009-01-23</c:v>
                </c:pt>
                <c:pt idx="23">
                  <c:v>2009-01-24</c:v>
                </c:pt>
                <c:pt idx="24">
                  <c:v>2009-01-25</c:v>
                </c:pt>
                <c:pt idx="25">
                  <c:v>2009-01-26</c:v>
                </c:pt>
                <c:pt idx="26">
                  <c:v>2009-01-27</c:v>
                </c:pt>
                <c:pt idx="27">
                  <c:v>2009-01-28</c:v>
                </c:pt>
                <c:pt idx="28">
                  <c:v>2009-01-29</c:v>
                </c:pt>
                <c:pt idx="29">
                  <c:v>2009-01-30</c:v>
                </c:pt>
                <c:pt idx="30">
                  <c:v>2009-01-31</c:v>
                </c:pt>
                <c:pt idx="31">
                  <c:v>2009-02-01</c:v>
                </c:pt>
                <c:pt idx="32">
                  <c:v>2009-02-02</c:v>
                </c:pt>
                <c:pt idx="33">
                  <c:v>2009-02-03</c:v>
                </c:pt>
                <c:pt idx="34">
                  <c:v>2009-02-04</c:v>
                </c:pt>
                <c:pt idx="35">
                  <c:v>2009-02-05</c:v>
                </c:pt>
                <c:pt idx="36">
                  <c:v>2009-02-06</c:v>
                </c:pt>
                <c:pt idx="37">
                  <c:v>2009-02-07</c:v>
                </c:pt>
                <c:pt idx="38">
                  <c:v>2009-02-08</c:v>
                </c:pt>
                <c:pt idx="39">
                  <c:v>2009-02-09</c:v>
                </c:pt>
                <c:pt idx="40">
                  <c:v>2009-02-10</c:v>
                </c:pt>
                <c:pt idx="41">
                  <c:v>2009-02-11</c:v>
                </c:pt>
                <c:pt idx="42">
                  <c:v>2009-02-12</c:v>
                </c:pt>
                <c:pt idx="43">
                  <c:v>2009-02-13</c:v>
                </c:pt>
                <c:pt idx="44">
                  <c:v>2009-02-14</c:v>
                </c:pt>
                <c:pt idx="45">
                  <c:v>2009-02-15</c:v>
                </c:pt>
                <c:pt idx="46">
                  <c:v>2009-02-16</c:v>
                </c:pt>
                <c:pt idx="47">
                  <c:v>2009-02-17</c:v>
                </c:pt>
                <c:pt idx="48">
                  <c:v>2009-02-18</c:v>
                </c:pt>
                <c:pt idx="49">
                  <c:v>2009-02-19</c:v>
                </c:pt>
                <c:pt idx="50">
                  <c:v>2009-02-20</c:v>
                </c:pt>
                <c:pt idx="51">
                  <c:v>2009-02-21</c:v>
                </c:pt>
                <c:pt idx="52">
                  <c:v>2009-02-22</c:v>
                </c:pt>
                <c:pt idx="53">
                  <c:v>2009-02-23</c:v>
                </c:pt>
                <c:pt idx="54">
                  <c:v>2009-02-24</c:v>
                </c:pt>
                <c:pt idx="55">
                  <c:v>2009-02-25</c:v>
                </c:pt>
                <c:pt idx="56">
                  <c:v>2009-02-26</c:v>
                </c:pt>
                <c:pt idx="57">
                  <c:v>2009-02-27</c:v>
                </c:pt>
                <c:pt idx="58">
                  <c:v>2009-02-28</c:v>
                </c:pt>
                <c:pt idx="59">
                  <c:v>2009-03-01</c:v>
                </c:pt>
                <c:pt idx="60">
                  <c:v>2009-03-02</c:v>
                </c:pt>
                <c:pt idx="61">
                  <c:v>2009-03-03</c:v>
                </c:pt>
                <c:pt idx="62">
                  <c:v>2009-03-04</c:v>
                </c:pt>
                <c:pt idx="63">
                  <c:v>2009-03-05</c:v>
                </c:pt>
                <c:pt idx="64">
                  <c:v>2009-03-06</c:v>
                </c:pt>
                <c:pt idx="65">
                  <c:v>2009-03-07</c:v>
                </c:pt>
                <c:pt idx="66">
                  <c:v>2009-03-08</c:v>
                </c:pt>
                <c:pt idx="67">
                  <c:v>2009-03-09</c:v>
                </c:pt>
                <c:pt idx="68">
                  <c:v>2009-03-10</c:v>
                </c:pt>
                <c:pt idx="69">
                  <c:v>2009-03-11</c:v>
                </c:pt>
                <c:pt idx="70">
                  <c:v>2009-03-12</c:v>
                </c:pt>
                <c:pt idx="71">
                  <c:v>2009-03-13</c:v>
                </c:pt>
                <c:pt idx="72">
                  <c:v>2009-03-14</c:v>
                </c:pt>
                <c:pt idx="73">
                  <c:v>2009-03-15</c:v>
                </c:pt>
                <c:pt idx="74">
                  <c:v>2009-03-16</c:v>
                </c:pt>
                <c:pt idx="75">
                  <c:v>2009-03-17</c:v>
                </c:pt>
                <c:pt idx="76">
                  <c:v>2009-03-18</c:v>
                </c:pt>
                <c:pt idx="77">
                  <c:v>2009-03-19</c:v>
                </c:pt>
                <c:pt idx="78">
                  <c:v>2009-03-20</c:v>
                </c:pt>
                <c:pt idx="79">
                  <c:v>2009-03-21</c:v>
                </c:pt>
                <c:pt idx="80">
                  <c:v>2009-03-22</c:v>
                </c:pt>
                <c:pt idx="81">
                  <c:v>2009-03-23</c:v>
                </c:pt>
                <c:pt idx="82">
                  <c:v>2009-03-24</c:v>
                </c:pt>
                <c:pt idx="83">
                  <c:v>2009-03-25</c:v>
                </c:pt>
                <c:pt idx="84">
                  <c:v>2009-03-26</c:v>
                </c:pt>
                <c:pt idx="85">
                  <c:v>2009-03-27</c:v>
                </c:pt>
                <c:pt idx="86">
                  <c:v>2009-03-28</c:v>
                </c:pt>
                <c:pt idx="87">
                  <c:v>2009-03-29</c:v>
                </c:pt>
                <c:pt idx="88">
                  <c:v>2009-03-30</c:v>
                </c:pt>
                <c:pt idx="89">
                  <c:v>2009-03-31</c:v>
                </c:pt>
                <c:pt idx="90">
                  <c:v>2009-04-01</c:v>
                </c:pt>
                <c:pt idx="91">
                  <c:v>2009-04-02</c:v>
                </c:pt>
                <c:pt idx="92">
                  <c:v>2009-04-03</c:v>
                </c:pt>
                <c:pt idx="93">
                  <c:v>2009-04-04</c:v>
                </c:pt>
                <c:pt idx="94">
                  <c:v>2009-04-05</c:v>
                </c:pt>
                <c:pt idx="95">
                  <c:v>2009-04-06</c:v>
                </c:pt>
                <c:pt idx="96">
                  <c:v>2009-04-07</c:v>
                </c:pt>
                <c:pt idx="97">
                  <c:v>2009-04-08</c:v>
                </c:pt>
                <c:pt idx="98">
                  <c:v>2009-04-09</c:v>
                </c:pt>
                <c:pt idx="99">
                  <c:v>2009-04-10</c:v>
                </c:pt>
                <c:pt idx="100">
                  <c:v>2009-04-11</c:v>
                </c:pt>
                <c:pt idx="101">
                  <c:v>2009-04-12</c:v>
                </c:pt>
                <c:pt idx="102">
                  <c:v>2009-04-13</c:v>
                </c:pt>
                <c:pt idx="103">
                  <c:v>2009-04-14</c:v>
                </c:pt>
                <c:pt idx="104">
                  <c:v>2009-04-15</c:v>
                </c:pt>
                <c:pt idx="105">
                  <c:v>2009-04-16</c:v>
                </c:pt>
                <c:pt idx="106">
                  <c:v>2009-04-17</c:v>
                </c:pt>
                <c:pt idx="107">
                  <c:v>2009-04-18</c:v>
                </c:pt>
                <c:pt idx="108">
                  <c:v>2009-04-19</c:v>
                </c:pt>
                <c:pt idx="109">
                  <c:v>2009-04-20</c:v>
                </c:pt>
                <c:pt idx="110">
                  <c:v>2009-04-21</c:v>
                </c:pt>
                <c:pt idx="111">
                  <c:v>2009-04-22</c:v>
                </c:pt>
                <c:pt idx="112">
                  <c:v>2009-04-23</c:v>
                </c:pt>
                <c:pt idx="113">
                  <c:v>2009-04-24</c:v>
                </c:pt>
                <c:pt idx="114">
                  <c:v>2009-04-25</c:v>
                </c:pt>
                <c:pt idx="115">
                  <c:v>2009-04-26</c:v>
                </c:pt>
                <c:pt idx="116">
                  <c:v>2009-04-27</c:v>
                </c:pt>
                <c:pt idx="117">
                  <c:v>2009-04-28</c:v>
                </c:pt>
                <c:pt idx="118">
                  <c:v>2009-04-29</c:v>
                </c:pt>
                <c:pt idx="119">
                  <c:v>2009-04-30</c:v>
                </c:pt>
                <c:pt idx="120">
                  <c:v>2009-05-01</c:v>
                </c:pt>
                <c:pt idx="121">
                  <c:v>2009-05-02</c:v>
                </c:pt>
                <c:pt idx="122">
                  <c:v>2009-05-03</c:v>
                </c:pt>
                <c:pt idx="123">
                  <c:v>2009-05-04</c:v>
                </c:pt>
                <c:pt idx="124">
                  <c:v>2009-05-05</c:v>
                </c:pt>
                <c:pt idx="125">
                  <c:v>2009-05-06</c:v>
                </c:pt>
                <c:pt idx="126">
                  <c:v>2009-05-07</c:v>
                </c:pt>
                <c:pt idx="127">
                  <c:v>2009-05-08</c:v>
                </c:pt>
                <c:pt idx="128">
                  <c:v>2009-05-09</c:v>
                </c:pt>
                <c:pt idx="129">
                  <c:v>2009-05-10</c:v>
                </c:pt>
                <c:pt idx="130">
                  <c:v>2009-05-11</c:v>
                </c:pt>
                <c:pt idx="131">
                  <c:v>2009-05-12</c:v>
                </c:pt>
                <c:pt idx="132">
                  <c:v>2009-05-13</c:v>
                </c:pt>
                <c:pt idx="133">
                  <c:v>2009-05-14</c:v>
                </c:pt>
                <c:pt idx="134">
                  <c:v>2009-05-15</c:v>
                </c:pt>
                <c:pt idx="135">
                  <c:v>2009-05-16</c:v>
                </c:pt>
                <c:pt idx="136">
                  <c:v>2009-05-17</c:v>
                </c:pt>
                <c:pt idx="137">
                  <c:v>2009-05-18</c:v>
                </c:pt>
                <c:pt idx="138">
                  <c:v>2009-05-19</c:v>
                </c:pt>
                <c:pt idx="139">
                  <c:v>2009-05-20</c:v>
                </c:pt>
                <c:pt idx="140">
                  <c:v>2009-05-21</c:v>
                </c:pt>
                <c:pt idx="141">
                  <c:v>2009-05-22</c:v>
                </c:pt>
                <c:pt idx="142">
                  <c:v>2009-05-23</c:v>
                </c:pt>
                <c:pt idx="143">
                  <c:v>2009-05-24</c:v>
                </c:pt>
                <c:pt idx="144">
                  <c:v>2009-05-25</c:v>
                </c:pt>
                <c:pt idx="145">
                  <c:v>2009-05-26</c:v>
                </c:pt>
                <c:pt idx="146">
                  <c:v>2009-05-27</c:v>
                </c:pt>
                <c:pt idx="147">
                  <c:v>2009-05-28</c:v>
                </c:pt>
                <c:pt idx="148">
                  <c:v>2009-05-29</c:v>
                </c:pt>
                <c:pt idx="149">
                  <c:v>2009-05-30</c:v>
                </c:pt>
                <c:pt idx="150">
                  <c:v>2009-05-31</c:v>
                </c:pt>
                <c:pt idx="151">
                  <c:v>2009-06-01</c:v>
                </c:pt>
                <c:pt idx="152">
                  <c:v>2009-06-02</c:v>
                </c:pt>
                <c:pt idx="153">
                  <c:v>2009-06-03</c:v>
                </c:pt>
                <c:pt idx="154">
                  <c:v>2009-06-04</c:v>
                </c:pt>
                <c:pt idx="155">
                  <c:v>2009-06-05</c:v>
                </c:pt>
                <c:pt idx="156">
                  <c:v>2009-06-06</c:v>
                </c:pt>
                <c:pt idx="157">
                  <c:v>2009-06-07</c:v>
                </c:pt>
                <c:pt idx="158">
                  <c:v>2009-06-08</c:v>
                </c:pt>
                <c:pt idx="159">
                  <c:v>2009-06-09</c:v>
                </c:pt>
                <c:pt idx="160">
                  <c:v>2009-06-10</c:v>
                </c:pt>
                <c:pt idx="161">
                  <c:v>2009-06-11</c:v>
                </c:pt>
                <c:pt idx="162">
                  <c:v>2009-06-12</c:v>
                </c:pt>
                <c:pt idx="163">
                  <c:v>2009-06-13</c:v>
                </c:pt>
                <c:pt idx="164">
                  <c:v>2009-06-14</c:v>
                </c:pt>
                <c:pt idx="165">
                  <c:v>2009-06-15</c:v>
                </c:pt>
                <c:pt idx="166">
                  <c:v>2009-06-16</c:v>
                </c:pt>
                <c:pt idx="167">
                  <c:v>2009-06-17</c:v>
                </c:pt>
                <c:pt idx="168">
                  <c:v>2009-06-18</c:v>
                </c:pt>
                <c:pt idx="169">
                  <c:v>2009-06-19</c:v>
                </c:pt>
                <c:pt idx="170">
                  <c:v>2009-06-20</c:v>
                </c:pt>
                <c:pt idx="171">
                  <c:v>2009-06-21</c:v>
                </c:pt>
                <c:pt idx="172">
                  <c:v>2009-06-22</c:v>
                </c:pt>
                <c:pt idx="173">
                  <c:v>2009-06-23</c:v>
                </c:pt>
                <c:pt idx="174">
                  <c:v>2009-06-24</c:v>
                </c:pt>
                <c:pt idx="175">
                  <c:v>2009-06-25</c:v>
                </c:pt>
                <c:pt idx="176">
                  <c:v>2009-06-26</c:v>
                </c:pt>
                <c:pt idx="177">
                  <c:v>2009-06-27</c:v>
                </c:pt>
                <c:pt idx="178">
                  <c:v>2009-06-28</c:v>
                </c:pt>
                <c:pt idx="179">
                  <c:v>2009-06-29</c:v>
                </c:pt>
                <c:pt idx="180">
                  <c:v>2009-06-30</c:v>
                </c:pt>
                <c:pt idx="181">
                  <c:v>2009-07-01</c:v>
                </c:pt>
                <c:pt idx="182">
                  <c:v>2009-07-02</c:v>
                </c:pt>
                <c:pt idx="183">
                  <c:v>2009-07-03</c:v>
                </c:pt>
                <c:pt idx="184">
                  <c:v>2009-07-04</c:v>
                </c:pt>
                <c:pt idx="185">
                  <c:v>2009-07-05</c:v>
                </c:pt>
                <c:pt idx="186">
                  <c:v>2009-07-06</c:v>
                </c:pt>
                <c:pt idx="187">
                  <c:v>2009-07-07</c:v>
                </c:pt>
                <c:pt idx="188">
                  <c:v>2009-07-08</c:v>
                </c:pt>
                <c:pt idx="189">
                  <c:v>2009-07-09</c:v>
                </c:pt>
                <c:pt idx="190">
                  <c:v>2009-07-10</c:v>
                </c:pt>
                <c:pt idx="191">
                  <c:v>2009-07-11</c:v>
                </c:pt>
                <c:pt idx="192">
                  <c:v>2009-07-12</c:v>
                </c:pt>
                <c:pt idx="193">
                  <c:v>2009-07-13</c:v>
                </c:pt>
                <c:pt idx="194">
                  <c:v>2009-07-14</c:v>
                </c:pt>
                <c:pt idx="195">
                  <c:v>2009-07-15</c:v>
                </c:pt>
                <c:pt idx="196">
                  <c:v>2009-07-16</c:v>
                </c:pt>
                <c:pt idx="197">
                  <c:v>2009-07-17</c:v>
                </c:pt>
                <c:pt idx="198">
                  <c:v>2009-07-18</c:v>
                </c:pt>
                <c:pt idx="199">
                  <c:v>2009-07-19</c:v>
                </c:pt>
                <c:pt idx="200">
                  <c:v>2009-07-20</c:v>
                </c:pt>
                <c:pt idx="201">
                  <c:v>2009-07-21</c:v>
                </c:pt>
                <c:pt idx="202">
                  <c:v>2009-07-22</c:v>
                </c:pt>
                <c:pt idx="203">
                  <c:v>2009-07-23</c:v>
                </c:pt>
                <c:pt idx="204">
                  <c:v>2009-07-24</c:v>
                </c:pt>
                <c:pt idx="205">
                  <c:v>2009-07-25</c:v>
                </c:pt>
                <c:pt idx="206">
                  <c:v>2009-07-26</c:v>
                </c:pt>
                <c:pt idx="207">
                  <c:v>2009-07-27</c:v>
                </c:pt>
                <c:pt idx="208">
                  <c:v>2009-07-28</c:v>
                </c:pt>
                <c:pt idx="209">
                  <c:v>2009-07-29</c:v>
                </c:pt>
                <c:pt idx="210">
                  <c:v>2009-07-30</c:v>
                </c:pt>
                <c:pt idx="211">
                  <c:v>2009-07-31</c:v>
                </c:pt>
                <c:pt idx="212">
                  <c:v>2009-08-01</c:v>
                </c:pt>
                <c:pt idx="213">
                  <c:v>2009-08-02</c:v>
                </c:pt>
                <c:pt idx="214">
                  <c:v>2009-08-03</c:v>
                </c:pt>
                <c:pt idx="215">
                  <c:v>2009-08-04</c:v>
                </c:pt>
                <c:pt idx="216">
                  <c:v>2009-08-05</c:v>
                </c:pt>
                <c:pt idx="217">
                  <c:v>2009-08-06</c:v>
                </c:pt>
                <c:pt idx="218">
                  <c:v>2009-08-07</c:v>
                </c:pt>
                <c:pt idx="219">
                  <c:v>2009-08-08</c:v>
                </c:pt>
                <c:pt idx="220">
                  <c:v>2009-08-09</c:v>
                </c:pt>
                <c:pt idx="221">
                  <c:v>2009-08-10</c:v>
                </c:pt>
                <c:pt idx="222">
                  <c:v>2009-08-11</c:v>
                </c:pt>
                <c:pt idx="223">
                  <c:v>2009-08-12</c:v>
                </c:pt>
                <c:pt idx="224">
                  <c:v>2009-08-13</c:v>
                </c:pt>
                <c:pt idx="225">
                  <c:v>2009-08-14</c:v>
                </c:pt>
                <c:pt idx="226">
                  <c:v>2009-08-15</c:v>
                </c:pt>
                <c:pt idx="227">
                  <c:v>2009-08-16</c:v>
                </c:pt>
                <c:pt idx="228">
                  <c:v>2009-08-17</c:v>
                </c:pt>
                <c:pt idx="229">
                  <c:v>2009-08-18</c:v>
                </c:pt>
                <c:pt idx="230">
                  <c:v>2009-08-19</c:v>
                </c:pt>
                <c:pt idx="231">
                  <c:v>2009-08-20</c:v>
                </c:pt>
                <c:pt idx="232">
                  <c:v>2009-08-21</c:v>
                </c:pt>
                <c:pt idx="233">
                  <c:v>2009-08-22</c:v>
                </c:pt>
                <c:pt idx="234">
                  <c:v>2009-08-23</c:v>
                </c:pt>
                <c:pt idx="235">
                  <c:v>2009-08-24</c:v>
                </c:pt>
                <c:pt idx="236">
                  <c:v>2009-08-25</c:v>
                </c:pt>
                <c:pt idx="237">
                  <c:v>2009-08-26</c:v>
                </c:pt>
                <c:pt idx="238">
                  <c:v>2009-08-27</c:v>
                </c:pt>
                <c:pt idx="239">
                  <c:v>2009-08-28</c:v>
                </c:pt>
                <c:pt idx="240">
                  <c:v>2009-08-29</c:v>
                </c:pt>
                <c:pt idx="241">
                  <c:v>2009-08-30</c:v>
                </c:pt>
                <c:pt idx="242">
                  <c:v>2009-08-31</c:v>
                </c:pt>
                <c:pt idx="243">
                  <c:v>2009-09-01</c:v>
                </c:pt>
                <c:pt idx="244">
                  <c:v>2009-09-02</c:v>
                </c:pt>
                <c:pt idx="245">
                  <c:v>2009-09-03</c:v>
                </c:pt>
                <c:pt idx="246">
                  <c:v>2009-09-04</c:v>
                </c:pt>
                <c:pt idx="247">
                  <c:v>2009-09-05</c:v>
                </c:pt>
                <c:pt idx="248">
                  <c:v>2009-09-06</c:v>
                </c:pt>
                <c:pt idx="249">
                  <c:v>2009-09-07</c:v>
                </c:pt>
                <c:pt idx="250">
                  <c:v>2009-09-08</c:v>
                </c:pt>
                <c:pt idx="251">
                  <c:v>2009-09-09</c:v>
                </c:pt>
                <c:pt idx="252">
                  <c:v>2009-09-10</c:v>
                </c:pt>
                <c:pt idx="253">
                  <c:v>2009-09-11</c:v>
                </c:pt>
                <c:pt idx="254">
                  <c:v>2009-09-12</c:v>
                </c:pt>
                <c:pt idx="255">
                  <c:v>2009-09-13</c:v>
                </c:pt>
                <c:pt idx="256">
                  <c:v>2009-09-14</c:v>
                </c:pt>
                <c:pt idx="257">
                  <c:v>2009-09-15</c:v>
                </c:pt>
                <c:pt idx="258">
                  <c:v>2009-09-16</c:v>
                </c:pt>
                <c:pt idx="259">
                  <c:v>2009-09-17</c:v>
                </c:pt>
                <c:pt idx="260">
                  <c:v>2009-09-18</c:v>
                </c:pt>
                <c:pt idx="261">
                  <c:v>2009-09-19</c:v>
                </c:pt>
                <c:pt idx="262">
                  <c:v>2009-09-20</c:v>
                </c:pt>
                <c:pt idx="263">
                  <c:v>2009-09-21</c:v>
                </c:pt>
                <c:pt idx="264">
                  <c:v>2009-09-22</c:v>
                </c:pt>
                <c:pt idx="265">
                  <c:v>2009-09-23</c:v>
                </c:pt>
                <c:pt idx="266">
                  <c:v>2009-09-24</c:v>
                </c:pt>
                <c:pt idx="267">
                  <c:v>2009-09-25</c:v>
                </c:pt>
                <c:pt idx="268">
                  <c:v>2009-09-26</c:v>
                </c:pt>
                <c:pt idx="269">
                  <c:v>2009-09-27</c:v>
                </c:pt>
                <c:pt idx="270">
                  <c:v>2009-09-28</c:v>
                </c:pt>
                <c:pt idx="271">
                  <c:v>2009-09-29</c:v>
                </c:pt>
                <c:pt idx="272">
                  <c:v>2009-09-30</c:v>
                </c:pt>
                <c:pt idx="273">
                  <c:v>2009-10-01</c:v>
                </c:pt>
                <c:pt idx="274">
                  <c:v>2009-10-02</c:v>
                </c:pt>
                <c:pt idx="275">
                  <c:v>2009-10-03</c:v>
                </c:pt>
                <c:pt idx="276">
                  <c:v>2009-10-04</c:v>
                </c:pt>
                <c:pt idx="277">
                  <c:v>2009-10-05</c:v>
                </c:pt>
                <c:pt idx="278">
                  <c:v>2009-10-06</c:v>
                </c:pt>
                <c:pt idx="279">
                  <c:v>2009-10-07</c:v>
                </c:pt>
                <c:pt idx="280">
                  <c:v>2009-10-08</c:v>
                </c:pt>
                <c:pt idx="281">
                  <c:v>2009-10-09</c:v>
                </c:pt>
                <c:pt idx="282">
                  <c:v>2009-10-10</c:v>
                </c:pt>
                <c:pt idx="283">
                  <c:v>2009-10-11</c:v>
                </c:pt>
                <c:pt idx="284">
                  <c:v>2009-10-12</c:v>
                </c:pt>
                <c:pt idx="285">
                  <c:v>2009-10-13</c:v>
                </c:pt>
                <c:pt idx="286">
                  <c:v>2009-10-14</c:v>
                </c:pt>
                <c:pt idx="287">
                  <c:v>2009-10-15</c:v>
                </c:pt>
                <c:pt idx="288">
                  <c:v>2009-10-16</c:v>
                </c:pt>
                <c:pt idx="289">
                  <c:v>2009-10-17</c:v>
                </c:pt>
                <c:pt idx="290">
                  <c:v>2009-10-18</c:v>
                </c:pt>
                <c:pt idx="291">
                  <c:v>2009-10-19</c:v>
                </c:pt>
                <c:pt idx="292">
                  <c:v>2009-10-20</c:v>
                </c:pt>
                <c:pt idx="293">
                  <c:v>2009-10-21</c:v>
                </c:pt>
                <c:pt idx="294">
                  <c:v>2009-10-22</c:v>
                </c:pt>
                <c:pt idx="295">
                  <c:v>2009-10-23</c:v>
                </c:pt>
                <c:pt idx="296">
                  <c:v>2009-10-24</c:v>
                </c:pt>
                <c:pt idx="297">
                  <c:v>2009-10-25</c:v>
                </c:pt>
                <c:pt idx="298">
                  <c:v>2009-10-26</c:v>
                </c:pt>
                <c:pt idx="299">
                  <c:v>2009-10-27</c:v>
                </c:pt>
                <c:pt idx="300">
                  <c:v>2009-10-28</c:v>
                </c:pt>
                <c:pt idx="301">
                  <c:v>2009-10-29</c:v>
                </c:pt>
                <c:pt idx="302">
                  <c:v>2009-10-30</c:v>
                </c:pt>
                <c:pt idx="303">
                  <c:v>2009-10-31</c:v>
                </c:pt>
                <c:pt idx="304">
                  <c:v>2009-11-01</c:v>
                </c:pt>
                <c:pt idx="305">
                  <c:v>2009-11-02</c:v>
                </c:pt>
                <c:pt idx="306">
                  <c:v>2009-11-03</c:v>
                </c:pt>
                <c:pt idx="307">
                  <c:v>2009-11-04</c:v>
                </c:pt>
                <c:pt idx="308">
                  <c:v>2009-11-05</c:v>
                </c:pt>
                <c:pt idx="309">
                  <c:v>2009-11-06</c:v>
                </c:pt>
                <c:pt idx="310">
                  <c:v>2009-11-07</c:v>
                </c:pt>
                <c:pt idx="311">
                  <c:v>2009-11-08</c:v>
                </c:pt>
                <c:pt idx="312">
                  <c:v>2009-11-09</c:v>
                </c:pt>
                <c:pt idx="313">
                  <c:v>2009-11-10</c:v>
                </c:pt>
                <c:pt idx="314">
                  <c:v>2009-11-11</c:v>
                </c:pt>
                <c:pt idx="315">
                  <c:v>2009-11-12</c:v>
                </c:pt>
                <c:pt idx="316">
                  <c:v>2009-11-13</c:v>
                </c:pt>
                <c:pt idx="317">
                  <c:v>2009-11-14</c:v>
                </c:pt>
                <c:pt idx="318">
                  <c:v>2009-11-15</c:v>
                </c:pt>
                <c:pt idx="319">
                  <c:v>2009-11-16</c:v>
                </c:pt>
                <c:pt idx="320">
                  <c:v>2009-11-17</c:v>
                </c:pt>
                <c:pt idx="321">
                  <c:v>2009-11-18</c:v>
                </c:pt>
                <c:pt idx="322">
                  <c:v>2009-11-19</c:v>
                </c:pt>
                <c:pt idx="323">
                  <c:v>2009-11-20</c:v>
                </c:pt>
                <c:pt idx="324">
                  <c:v>2009-11-21</c:v>
                </c:pt>
                <c:pt idx="325">
                  <c:v>2009-11-22</c:v>
                </c:pt>
                <c:pt idx="326">
                  <c:v>2009-11-23</c:v>
                </c:pt>
                <c:pt idx="327">
                  <c:v>2009-11-24</c:v>
                </c:pt>
                <c:pt idx="328">
                  <c:v>2009-11-25</c:v>
                </c:pt>
                <c:pt idx="329">
                  <c:v>2009-11-26</c:v>
                </c:pt>
                <c:pt idx="330">
                  <c:v>2009-11-27</c:v>
                </c:pt>
                <c:pt idx="331">
                  <c:v>2009-11-28</c:v>
                </c:pt>
                <c:pt idx="332">
                  <c:v>2009-11-29</c:v>
                </c:pt>
                <c:pt idx="333">
                  <c:v>2009-11-30</c:v>
                </c:pt>
                <c:pt idx="334">
                  <c:v>2009-12-01</c:v>
                </c:pt>
                <c:pt idx="335">
                  <c:v>2009-12-02</c:v>
                </c:pt>
                <c:pt idx="336">
                  <c:v>2009-12-03</c:v>
                </c:pt>
                <c:pt idx="337">
                  <c:v>2009-12-04</c:v>
                </c:pt>
                <c:pt idx="338">
                  <c:v>2009-12-05</c:v>
                </c:pt>
                <c:pt idx="339">
                  <c:v>2009-12-06</c:v>
                </c:pt>
                <c:pt idx="340">
                  <c:v>2009-12-07</c:v>
                </c:pt>
                <c:pt idx="341">
                  <c:v>2009-12-08</c:v>
                </c:pt>
                <c:pt idx="342">
                  <c:v>2009-12-09</c:v>
                </c:pt>
                <c:pt idx="343">
                  <c:v>2009-12-10</c:v>
                </c:pt>
                <c:pt idx="344">
                  <c:v>2009-12-11</c:v>
                </c:pt>
                <c:pt idx="345">
                  <c:v>2009-12-12</c:v>
                </c:pt>
                <c:pt idx="346">
                  <c:v>2009-12-13</c:v>
                </c:pt>
                <c:pt idx="347">
                  <c:v>2009-12-14</c:v>
                </c:pt>
                <c:pt idx="348">
                  <c:v>2009-12-15</c:v>
                </c:pt>
                <c:pt idx="349">
                  <c:v>2009-12-16</c:v>
                </c:pt>
                <c:pt idx="350">
                  <c:v>2009-12-17</c:v>
                </c:pt>
                <c:pt idx="351">
                  <c:v>2009-12-18</c:v>
                </c:pt>
                <c:pt idx="352">
                  <c:v>2009-12-19</c:v>
                </c:pt>
                <c:pt idx="353">
                  <c:v>2009-12-20</c:v>
                </c:pt>
                <c:pt idx="354">
                  <c:v>2009-12-21</c:v>
                </c:pt>
                <c:pt idx="355">
                  <c:v>2009-12-22</c:v>
                </c:pt>
                <c:pt idx="356">
                  <c:v>2009-12-23</c:v>
                </c:pt>
                <c:pt idx="357">
                  <c:v>2009-12-24</c:v>
                </c:pt>
                <c:pt idx="358">
                  <c:v>2009-12-25</c:v>
                </c:pt>
                <c:pt idx="359">
                  <c:v>2009-12-26</c:v>
                </c:pt>
                <c:pt idx="360">
                  <c:v>2009-12-27</c:v>
                </c:pt>
                <c:pt idx="361">
                  <c:v>2009-12-28</c:v>
                </c:pt>
                <c:pt idx="362">
                  <c:v>2009-12-29</c:v>
                </c:pt>
                <c:pt idx="363">
                  <c:v>2009-12-30</c:v>
                </c:pt>
                <c:pt idx="364">
                  <c:v>2009-12-31</c:v>
                </c:pt>
                <c:pt idx="365">
                  <c:v>2010-01-01</c:v>
                </c:pt>
                <c:pt idx="366">
                  <c:v>2010-01-02</c:v>
                </c:pt>
                <c:pt idx="367">
                  <c:v>2010-01-03</c:v>
                </c:pt>
                <c:pt idx="368">
                  <c:v>2010-01-04</c:v>
                </c:pt>
                <c:pt idx="369">
                  <c:v>2010-01-05</c:v>
                </c:pt>
                <c:pt idx="370">
                  <c:v>2010-01-06</c:v>
                </c:pt>
                <c:pt idx="371">
                  <c:v>2010-01-07</c:v>
                </c:pt>
                <c:pt idx="372">
                  <c:v>2010-01-08</c:v>
                </c:pt>
                <c:pt idx="373">
                  <c:v>2010-01-09</c:v>
                </c:pt>
                <c:pt idx="374">
                  <c:v>2010-01-10</c:v>
                </c:pt>
                <c:pt idx="375">
                  <c:v>2010-01-11</c:v>
                </c:pt>
                <c:pt idx="376">
                  <c:v>2010-01-12</c:v>
                </c:pt>
                <c:pt idx="377">
                  <c:v>2010-01-13</c:v>
                </c:pt>
                <c:pt idx="378">
                  <c:v>2010-01-14</c:v>
                </c:pt>
                <c:pt idx="379">
                  <c:v>2010-01-15</c:v>
                </c:pt>
                <c:pt idx="380">
                  <c:v>2010-01-16</c:v>
                </c:pt>
                <c:pt idx="381">
                  <c:v>2010-01-17</c:v>
                </c:pt>
                <c:pt idx="382">
                  <c:v>2010-01-18</c:v>
                </c:pt>
                <c:pt idx="383">
                  <c:v>2010-01-19</c:v>
                </c:pt>
                <c:pt idx="384">
                  <c:v>2010-01-20</c:v>
                </c:pt>
                <c:pt idx="385">
                  <c:v>2010-01-21</c:v>
                </c:pt>
                <c:pt idx="386">
                  <c:v>2010-01-22</c:v>
                </c:pt>
                <c:pt idx="387">
                  <c:v>2010-01-23</c:v>
                </c:pt>
                <c:pt idx="388">
                  <c:v>2010-01-24</c:v>
                </c:pt>
                <c:pt idx="389">
                  <c:v>2010-01-25</c:v>
                </c:pt>
                <c:pt idx="390">
                  <c:v>2010-01-26</c:v>
                </c:pt>
                <c:pt idx="391">
                  <c:v>2010-01-27</c:v>
                </c:pt>
                <c:pt idx="392">
                  <c:v>2010-01-28</c:v>
                </c:pt>
                <c:pt idx="393">
                  <c:v>2010-01-29</c:v>
                </c:pt>
                <c:pt idx="394">
                  <c:v>2010-01-30</c:v>
                </c:pt>
                <c:pt idx="395">
                  <c:v>2010-01-31</c:v>
                </c:pt>
                <c:pt idx="396">
                  <c:v>2010-02-01</c:v>
                </c:pt>
                <c:pt idx="397">
                  <c:v>2010-02-02</c:v>
                </c:pt>
                <c:pt idx="398">
                  <c:v>2010-02-03</c:v>
                </c:pt>
                <c:pt idx="399">
                  <c:v>2010-02-04</c:v>
                </c:pt>
                <c:pt idx="400">
                  <c:v>2010-02-05</c:v>
                </c:pt>
                <c:pt idx="401">
                  <c:v>2010-02-06</c:v>
                </c:pt>
                <c:pt idx="402">
                  <c:v>2010-02-07</c:v>
                </c:pt>
                <c:pt idx="403">
                  <c:v>2010-02-08</c:v>
                </c:pt>
                <c:pt idx="404">
                  <c:v>2010-02-09</c:v>
                </c:pt>
                <c:pt idx="405">
                  <c:v>2010-02-10</c:v>
                </c:pt>
                <c:pt idx="406">
                  <c:v>2010-02-11</c:v>
                </c:pt>
                <c:pt idx="407">
                  <c:v>2010-02-12</c:v>
                </c:pt>
                <c:pt idx="408">
                  <c:v>2010-02-13</c:v>
                </c:pt>
                <c:pt idx="409">
                  <c:v>2010-02-14</c:v>
                </c:pt>
                <c:pt idx="410">
                  <c:v>2010-02-15</c:v>
                </c:pt>
                <c:pt idx="411">
                  <c:v>2010-02-16</c:v>
                </c:pt>
                <c:pt idx="412">
                  <c:v>2010-02-17</c:v>
                </c:pt>
                <c:pt idx="413">
                  <c:v>2010-02-18</c:v>
                </c:pt>
                <c:pt idx="414">
                  <c:v>2010-02-19</c:v>
                </c:pt>
                <c:pt idx="415">
                  <c:v>2010-02-20</c:v>
                </c:pt>
                <c:pt idx="416">
                  <c:v>2010-02-21</c:v>
                </c:pt>
                <c:pt idx="417">
                  <c:v>2010-02-22</c:v>
                </c:pt>
                <c:pt idx="418">
                  <c:v>2010-02-23</c:v>
                </c:pt>
                <c:pt idx="419">
                  <c:v>2010-02-24</c:v>
                </c:pt>
                <c:pt idx="420">
                  <c:v>2010-02-25</c:v>
                </c:pt>
                <c:pt idx="421">
                  <c:v>2010-02-26</c:v>
                </c:pt>
                <c:pt idx="422">
                  <c:v>2010-02-27</c:v>
                </c:pt>
                <c:pt idx="423">
                  <c:v>2010-02-28</c:v>
                </c:pt>
                <c:pt idx="424">
                  <c:v>2010-03-01</c:v>
                </c:pt>
                <c:pt idx="425">
                  <c:v>2010-03-02</c:v>
                </c:pt>
                <c:pt idx="426">
                  <c:v>2010-03-03</c:v>
                </c:pt>
                <c:pt idx="427">
                  <c:v>2010-03-04</c:v>
                </c:pt>
                <c:pt idx="428">
                  <c:v>2010-03-05</c:v>
                </c:pt>
                <c:pt idx="429">
                  <c:v>2010-03-06</c:v>
                </c:pt>
                <c:pt idx="430">
                  <c:v>2010-03-07</c:v>
                </c:pt>
                <c:pt idx="431">
                  <c:v>2010-03-08</c:v>
                </c:pt>
                <c:pt idx="432">
                  <c:v>2010-03-09</c:v>
                </c:pt>
                <c:pt idx="433">
                  <c:v>2010-03-10</c:v>
                </c:pt>
                <c:pt idx="434">
                  <c:v>2010-03-11</c:v>
                </c:pt>
                <c:pt idx="435">
                  <c:v>2010-03-12</c:v>
                </c:pt>
                <c:pt idx="436">
                  <c:v>2010-03-13</c:v>
                </c:pt>
                <c:pt idx="437">
                  <c:v>2010-03-14</c:v>
                </c:pt>
                <c:pt idx="438">
                  <c:v>2010-03-15</c:v>
                </c:pt>
                <c:pt idx="439">
                  <c:v>2010-03-16</c:v>
                </c:pt>
                <c:pt idx="440">
                  <c:v>2010-03-17</c:v>
                </c:pt>
                <c:pt idx="441">
                  <c:v>2010-03-18</c:v>
                </c:pt>
                <c:pt idx="442">
                  <c:v>2010-03-19</c:v>
                </c:pt>
                <c:pt idx="443">
                  <c:v>2010-03-20</c:v>
                </c:pt>
                <c:pt idx="444">
                  <c:v>2010-03-21</c:v>
                </c:pt>
                <c:pt idx="445">
                  <c:v>2010-03-22</c:v>
                </c:pt>
                <c:pt idx="446">
                  <c:v>2010-03-23</c:v>
                </c:pt>
                <c:pt idx="447">
                  <c:v>2010-03-24</c:v>
                </c:pt>
                <c:pt idx="448">
                  <c:v>2010-03-25</c:v>
                </c:pt>
                <c:pt idx="449">
                  <c:v>2010-03-26</c:v>
                </c:pt>
                <c:pt idx="450">
                  <c:v>2010-03-27</c:v>
                </c:pt>
                <c:pt idx="451">
                  <c:v>2010-03-28</c:v>
                </c:pt>
                <c:pt idx="452">
                  <c:v>2010-03-29</c:v>
                </c:pt>
                <c:pt idx="453">
                  <c:v>2010-03-30</c:v>
                </c:pt>
                <c:pt idx="454">
                  <c:v>2010-03-31</c:v>
                </c:pt>
                <c:pt idx="455">
                  <c:v>2010-04-01</c:v>
                </c:pt>
                <c:pt idx="456">
                  <c:v>2010-04-02</c:v>
                </c:pt>
                <c:pt idx="457">
                  <c:v>2010-04-03</c:v>
                </c:pt>
                <c:pt idx="458">
                  <c:v>2010-04-04</c:v>
                </c:pt>
                <c:pt idx="459">
                  <c:v>2010-04-05</c:v>
                </c:pt>
                <c:pt idx="460">
                  <c:v>2010-04-06</c:v>
                </c:pt>
                <c:pt idx="461">
                  <c:v>2010-04-07</c:v>
                </c:pt>
                <c:pt idx="462">
                  <c:v>2010-04-08</c:v>
                </c:pt>
                <c:pt idx="463">
                  <c:v>2010-04-09</c:v>
                </c:pt>
                <c:pt idx="464">
                  <c:v>2010-04-10</c:v>
                </c:pt>
                <c:pt idx="465">
                  <c:v>2010-04-11</c:v>
                </c:pt>
                <c:pt idx="466">
                  <c:v>2010-04-12</c:v>
                </c:pt>
                <c:pt idx="467">
                  <c:v>2010-04-13</c:v>
                </c:pt>
                <c:pt idx="468">
                  <c:v>2010-04-14</c:v>
                </c:pt>
                <c:pt idx="469">
                  <c:v>2010-04-15</c:v>
                </c:pt>
                <c:pt idx="470">
                  <c:v>2010-04-16</c:v>
                </c:pt>
                <c:pt idx="471">
                  <c:v>2010-04-17</c:v>
                </c:pt>
                <c:pt idx="472">
                  <c:v>2010-04-18</c:v>
                </c:pt>
                <c:pt idx="473">
                  <c:v>2010-04-19</c:v>
                </c:pt>
                <c:pt idx="474">
                  <c:v>2010-04-20</c:v>
                </c:pt>
                <c:pt idx="475">
                  <c:v>2010-04-21</c:v>
                </c:pt>
                <c:pt idx="476">
                  <c:v>2010-04-22</c:v>
                </c:pt>
                <c:pt idx="477">
                  <c:v>2010-04-23</c:v>
                </c:pt>
                <c:pt idx="478">
                  <c:v>2010-04-24</c:v>
                </c:pt>
                <c:pt idx="479">
                  <c:v>2010-04-25</c:v>
                </c:pt>
                <c:pt idx="480">
                  <c:v>2010-04-26</c:v>
                </c:pt>
                <c:pt idx="481">
                  <c:v>2010-04-27</c:v>
                </c:pt>
                <c:pt idx="482">
                  <c:v>2010-04-28</c:v>
                </c:pt>
                <c:pt idx="483">
                  <c:v>2010-04-29</c:v>
                </c:pt>
                <c:pt idx="484">
                  <c:v>2010-04-30</c:v>
                </c:pt>
                <c:pt idx="485">
                  <c:v>2010-05-01</c:v>
                </c:pt>
                <c:pt idx="486">
                  <c:v>2010-05-02</c:v>
                </c:pt>
                <c:pt idx="487">
                  <c:v>2010-05-03</c:v>
                </c:pt>
                <c:pt idx="488">
                  <c:v>2010-05-04</c:v>
                </c:pt>
                <c:pt idx="489">
                  <c:v>2010-05-05</c:v>
                </c:pt>
                <c:pt idx="490">
                  <c:v>2010-05-06</c:v>
                </c:pt>
                <c:pt idx="491">
                  <c:v>2010-05-07</c:v>
                </c:pt>
                <c:pt idx="492">
                  <c:v>2010-05-08</c:v>
                </c:pt>
                <c:pt idx="493">
                  <c:v>2010-05-09</c:v>
                </c:pt>
                <c:pt idx="494">
                  <c:v>2010-05-10</c:v>
                </c:pt>
                <c:pt idx="495">
                  <c:v>2010-05-11</c:v>
                </c:pt>
                <c:pt idx="496">
                  <c:v>2010-05-12</c:v>
                </c:pt>
                <c:pt idx="497">
                  <c:v>2010-05-13</c:v>
                </c:pt>
                <c:pt idx="498">
                  <c:v>2010-05-14</c:v>
                </c:pt>
                <c:pt idx="499">
                  <c:v>2010-05-15</c:v>
                </c:pt>
                <c:pt idx="500">
                  <c:v>2010-05-16</c:v>
                </c:pt>
                <c:pt idx="501">
                  <c:v>2010-05-17</c:v>
                </c:pt>
                <c:pt idx="502">
                  <c:v>2010-05-18</c:v>
                </c:pt>
                <c:pt idx="503">
                  <c:v>2010-05-19</c:v>
                </c:pt>
                <c:pt idx="504">
                  <c:v>2010-05-20</c:v>
                </c:pt>
                <c:pt idx="505">
                  <c:v>2010-05-21</c:v>
                </c:pt>
                <c:pt idx="506">
                  <c:v>2010-05-22</c:v>
                </c:pt>
                <c:pt idx="507">
                  <c:v>2010-05-23</c:v>
                </c:pt>
                <c:pt idx="508">
                  <c:v>2010-05-24</c:v>
                </c:pt>
                <c:pt idx="509">
                  <c:v>2010-05-25</c:v>
                </c:pt>
                <c:pt idx="510">
                  <c:v>2010-05-26</c:v>
                </c:pt>
                <c:pt idx="511">
                  <c:v>2010-05-27</c:v>
                </c:pt>
                <c:pt idx="512">
                  <c:v>2010-05-28</c:v>
                </c:pt>
                <c:pt idx="513">
                  <c:v>2010-05-29</c:v>
                </c:pt>
                <c:pt idx="514">
                  <c:v>2010-05-30</c:v>
                </c:pt>
                <c:pt idx="515">
                  <c:v>2010-05-31</c:v>
                </c:pt>
                <c:pt idx="516">
                  <c:v>2010-06-01</c:v>
                </c:pt>
                <c:pt idx="517">
                  <c:v>2010-06-02</c:v>
                </c:pt>
                <c:pt idx="518">
                  <c:v>2010-06-03</c:v>
                </c:pt>
                <c:pt idx="519">
                  <c:v>2010-06-04</c:v>
                </c:pt>
                <c:pt idx="520">
                  <c:v>2010-06-05</c:v>
                </c:pt>
                <c:pt idx="521">
                  <c:v>2010-06-06</c:v>
                </c:pt>
                <c:pt idx="522">
                  <c:v>2010-06-07</c:v>
                </c:pt>
                <c:pt idx="523">
                  <c:v>2010-06-08</c:v>
                </c:pt>
                <c:pt idx="524">
                  <c:v>2010-06-09</c:v>
                </c:pt>
                <c:pt idx="525">
                  <c:v>2010-06-10</c:v>
                </c:pt>
                <c:pt idx="526">
                  <c:v>2010-06-11</c:v>
                </c:pt>
                <c:pt idx="527">
                  <c:v>2010-06-12</c:v>
                </c:pt>
                <c:pt idx="528">
                  <c:v>2010-06-13</c:v>
                </c:pt>
                <c:pt idx="529">
                  <c:v>2010-06-14</c:v>
                </c:pt>
                <c:pt idx="530">
                  <c:v>2010-06-15</c:v>
                </c:pt>
                <c:pt idx="531">
                  <c:v>2010-06-16</c:v>
                </c:pt>
                <c:pt idx="532">
                  <c:v>2010-06-17</c:v>
                </c:pt>
                <c:pt idx="533">
                  <c:v>2010-06-18</c:v>
                </c:pt>
                <c:pt idx="534">
                  <c:v>2010-06-19</c:v>
                </c:pt>
                <c:pt idx="535">
                  <c:v>2010-06-20</c:v>
                </c:pt>
                <c:pt idx="536">
                  <c:v>2010-06-21</c:v>
                </c:pt>
                <c:pt idx="537">
                  <c:v>2010-06-22</c:v>
                </c:pt>
                <c:pt idx="538">
                  <c:v>2010-06-23</c:v>
                </c:pt>
                <c:pt idx="539">
                  <c:v>2010-06-24</c:v>
                </c:pt>
                <c:pt idx="540">
                  <c:v>2010-06-25</c:v>
                </c:pt>
                <c:pt idx="541">
                  <c:v>2010-06-26</c:v>
                </c:pt>
                <c:pt idx="542">
                  <c:v>2010-06-27</c:v>
                </c:pt>
                <c:pt idx="543">
                  <c:v>2010-06-28</c:v>
                </c:pt>
                <c:pt idx="544">
                  <c:v>2010-06-29</c:v>
                </c:pt>
                <c:pt idx="545">
                  <c:v>2010-06-30</c:v>
                </c:pt>
                <c:pt idx="546">
                  <c:v>2010-07-01</c:v>
                </c:pt>
                <c:pt idx="547">
                  <c:v>2010-07-02</c:v>
                </c:pt>
                <c:pt idx="548">
                  <c:v>2010-07-03</c:v>
                </c:pt>
                <c:pt idx="549">
                  <c:v>2010-07-04</c:v>
                </c:pt>
                <c:pt idx="550">
                  <c:v>2010-07-05</c:v>
                </c:pt>
                <c:pt idx="551">
                  <c:v>2010-07-06</c:v>
                </c:pt>
                <c:pt idx="552">
                  <c:v>2010-07-07</c:v>
                </c:pt>
                <c:pt idx="553">
                  <c:v>2010-07-08</c:v>
                </c:pt>
                <c:pt idx="554">
                  <c:v>2010-07-09</c:v>
                </c:pt>
                <c:pt idx="555">
                  <c:v>2010-07-10</c:v>
                </c:pt>
                <c:pt idx="556">
                  <c:v>2010-07-11</c:v>
                </c:pt>
                <c:pt idx="557">
                  <c:v>2010-07-12</c:v>
                </c:pt>
                <c:pt idx="558">
                  <c:v>2010-07-13</c:v>
                </c:pt>
                <c:pt idx="559">
                  <c:v>2010-07-14</c:v>
                </c:pt>
                <c:pt idx="560">
                  <c:v>2010-07-15</c:v>
                </c:pt>
                <c:pt idx="561">
                  <c:v>2010-07-16</c:v>
                </c:pt>
                <c:pt idx="562">
                  <c:v>2010-07-17</c:v>
                </c:pt>
                <c:pt idx="563">
                  <c:v>2010-07-18</c:v>
                </c:pt>
                <c:pt idx="564">
                  <c:v>2010-07-19</c:v>
                </c:pt>
                <c:pt idx="565">
                  <c:v>2010-07-20</c:v>
                </c:pt>
                <c:pt idx="566">
                  <c:v>2010-07-21</c:v>
                </c:pt>
                <c:pt idx="567">
                  <c:v>2010-07-22</c:v>
                </c:pt>
                <c:pt idx="568">
                  <c:v>2010-07-23</c:v>
                </c:pt>
                <c:pt idx="569">
                  <c:v>2010-07-24</c:v>
                </c:pt>
                <c:pt idx="570">
                  <c:v>2010-07-25</c:v>
                </c:pt>
                <c:pt idx="571">
                  <c:v>2010-07-26</c:v>
                </c:pt>
                <c:pt idx="572">
                  <c:v>2010-07-27</c:v>
                </c:pt>
                <c:pt idx="573">
                  <c:v>2010-07-28</c:v>
                </c:pt>
                <c:pt idx="574">
                  <c:v>2010-07-29</c:v>
                </c:pt>
                <c:pt idx="575">
                  <c:v>2010-07-30</c:v>
                </c:pt>
                <c:pt idx="576">
                  <c:v>2010-07-31</c:v>
                </c:pt>
                <c:pt idx="577">
                  <c:v>2010-08-01</c:v>
                </c:pt>
                <c:pt idx="578">
                  <c:v>2010-08-02</c:v>
                </c:pt>
                <c:pt idx="579">
                  <c:v>2010-08-03</c:v>
                </c:pt>
                <c:pt idx="580">
                  <c:v>2010-08-04</c:v>
                </c:pt>
                <c:pt idx="581">
                  <c:v>2010-08-05</c:v>
                </c:pt>
                <c:pt idx="582">
                  <c:v>2010-08-06</c:v>
                </c:pt>
                <c:pt idx="583">
                  <c:v>2010-08-07</c:v>
                </c:pt>
                <c:pt idx="584">
                  <c:v>2010-08-08</c:v>
                </c:pt>
                <c:pt idx="585">
                  <c:v>2010-08-09</c:v>
                </c:pt>
                <c:pt idx="586">
                  <c:v>2010-08-10</c:v>
                </c:pt>
                <c:pt idx="587">
                  <c:v>2010-08-11</c:v>
                </c:pt>
                <c:pt idx="588">
                  <c:v>2010-08-12</c:v>
                </c:pt>
                <c:pt idx="589">
                  <c:v>2010-08-13</c:v>
                </c:pt>
                <c:pt idx="590">
                  <c:v>2010-08-14</c:v>
                </c:pt>
                <c:pt idx="591">
                  <c:v>2010-08-15</c:v>
                </c:pt>
                <c:pt idx="592">
                  <c:v>2010-08-16</c:v>
                </c:pt>
                <c:pt idx="593">
                  <c:v>2010-08-17</c:v>
                </c:pt>
                <c:pt idx="594">
                  <c:v>2010-08-18</c:v>
                </c:pt>
                <c:pt idx="595">
                  <c:v>2010-08-19</c:v>
                </c:pt>
                <c:pt idx="596">
                  <c:v>2010-08-20</c:v>
                </c:pt>
                <c:pt idx="597">
                  <c:v>2010-08-21</c:v>
                </c:pt>
                <c:pt idx="598">
                  <c:v>2010-08-22</c:v>
                </c:pt>
                <c:pt idx="599">
                  <c:v>2010-08-23</c:v>
                </c:pt>
                <c:pt idx="600">
                  <c:v>2010-08-24</c:v>
                </c:pt>
                <c:pt idx="601">
                  <c:v>2010-08-25</c:v>
                </c:pt>
                <c:pt idx="602">
                  <c:v>2010-08-26</c:v>
                </c:pt>
                <c:pt idx="603">
                  <c:v>2010-08-27</c:v>
                </c:pt>
                <c:pt idx="604">
                  <c:v>2010-08-28</c:v>
                </c:pt>
                <c:pt idx="605">
                  <c:v>2010-08-29</c:v>
                </c:pt>
                <c:pt idx="606">
                  <c:v>2010-08-30</c:v>
                </c:pt>
                <c:pt idx="607">
                  <c:v>2010-08-31</c:v>
                </c:pt>
                <c:pt idx="608">
                  <c:v>2010-09-01</c:v>
                </c:pt>
                <c:pt idx="609">
                  <c:v>2010-09-02</c:v>
                </c:pt>
                <c:pt idx="610">
                  <c:v>2010-09-03</c:v>
                </c:pt>
                <c:pt idx="611">
                  <c:v>2010-09-04</c:v>
                </c:pt>
                <c:pt idx="612">
                  <c:v>2010-09-05</c:v>
                </c:pt>
                <c:pt idx="613">
                  <c:v>2010-09-06</c:v>
                </c:pt>
                <c:pt idx="614">
                  <c:v>2010-09-07</c:v>
                </c:pt>
                <c:pt idx="615">
                  <c:v>2010-09-08</c:v>
                </c:pt>
                <c:pt idx="616">
                  <c:v>2010-09-09</c:v>
                </c:pt>
                <c:pt idx="617">
                  <c:v>2010-09-10</c:v>
                </c:pt>
                <c:pt idx="618">
                  <c:v>2010-09-11</c:v>
                </c:pt>
                <c:pt idx="619">
                  <c:v>2010-09-12</c:v>
                </c:pt>
                <c:pt idx="620">
                  <c:v>2010-09-13</c:v>
                </c:pt>
                <c:pt idx="621">
                  <c:v>2010-09-14</c:v>
                </c:pt>
                <c:pt idx="622">
                  <c:v>2010-09-15</c:v>
                </c:pt>
                <c:pt idx="623">
                  <c:v>2010-09-16</c:v>
                </c:pt>
                <c:pt idx="624">
                  <c:v>2010-09-17</c:v>
                </c:pt>
                <c:pt idx="625">
                  <c:v>2010-09-18</c:v>
                </c:pt>
                <c:pt idx="626">
                  <c:v>2010-09-19</c:v>
                </c:pt>
                <c:pt idx="627">
                  <c:v>2010-09-20</c:v>
                </c:pt>
                <c:pt idx="628">
                  <c:v>2010-09-21</c:v>
                </c:pt>
                <c:pt idx="629">
                  <c:v>2010-09-22</c:v>
                </c:pt>
                <c:pt idx="630">
                  <c:v>2010-09-23</c:v>
                </c:pt>
                <c:pt idx="631">
                  <c:v>2010-09-24</c:v>
                </c:pt>
                <c:pt idx="632">
                  <c:v>2010-09-25</c:v>
                </c:pt>
                <c:pt idx="633">
                  <c:v>2010-09-26</c:v>
                </c:pt>
                <c:pt idx="634">
                  <c:v>2010-09-27</c:v>
                </c:pt>
                <c:pt idx="635">
                  <c:v>2010-09-28</c:v>
                </c:pt>
                <c:pt idx="636">
                  <c:v>2010-09-29</c:v>
                </c:pt>
                <c:pt idx="637">
                  <c:v>2010-09-30</c:v>
                </c:pt>
                <c:pt idx="638">
                  <c:v>2010-10-01</c:v>
                </c:pt>
                <c:pt idx="639">
                  <c:v>2010-10-02</c:v>
                </c:pt>
                <c:pt idx="640">
                  <c:v>2010-10-03</c:v>
                </c:pt>
                <c:pt idx="641">
                  <c:v>2010-10-04</c:v>
                </c:pt>
                <c:pt idx="642">
                  <c:v>2010-10-05</c:v>
                </c:pt>
                <c:pt idx="643">
                  <c:v>2010-10-06</c:v>
                </c:pt>
                <c:pt idx="644">
                  <c:v>2010-10-07</c:v>
                </c:pt>
                <c:pt idx="645">
                  <c:v>2010-10-08</c:v>
                </c:pt>
                <c:pt idx="646">
                  <c:v>2010-10-09</c:v>
                </c:pt>
                <c:pt idx="647">
                  <c:v>2010-10-10</c:v>
                </c:pt>
                <c:pt idx="648">
                  <c:v>2010-10-11</c:v>
                </c:pt>
                <c:pt idx="649">
                  <c:v>2010-10-12</c:v>
                </c:pt>
                <c:pt idx="650">
                  <c:v>2010-10-13</c:v>
                </c:pt>
                <c:pt idx="651">
                  <c:v>2010-10-14</c:v>
                </c:pt>
                <c:pt idx="652">
                  <c:v>2010-10-15</c:v>
                </c:pt>
                <c:pt idx="653">
                  <c:v>2010-10-16</c:v>
                </c:pt>
                <c:pt idx="654">
                  <c:v>2010-10-17</c:v>
                </c:pt>
                <c:pt idx="655">
                  <c:v>2010-10-18</c:v>
                </c:pt>
                <c:pt idx="656">
                  <c:v>2010-10-19</c:v>
                </c:pt>
                <c:pt idx="657">
                  <c:v>2010-10-20</c:v>
                </c:pt>
                <c:pt idx="658">
                  <c:v>2010-10-21</c:v>
                </c:pt>
                <c:pt idx="659">
                  <c:v>2010-10-22</c:v>
                </c:pt>
                <c:pt idx="660">
                  <c:v>2010-10-23</c:v>
                </c:pt>
                <c:pt idx="661">
                  <c:v>2010-10-24</c:v>
                </c:pt>
                <c:pt idx="662">
                  <c:v>2010-10-25</c:v>
                </c:pt>
                <c:pt idx="663">
                  <c:v>2010-10-26</c:v>
                </c:pt>
                <c:pt idx="664">
                  <c:v>2010-10-27</c:v>
                </c:pt>
                <c:pt idx="665">
                  <c:v>2010-10-28</c:v>
                </c:pt>
                <c:pt idx="666">
                  <c:v>2010-10-29</c:v>
                </c:pt>
                <c:pt idx="667">
                  <c:v>2010-10-30</c:v>
                </c:pt>
                <c:pt idx="668">
                  <c:v>2010-10-31</c:v>
                </c:pt>
                <c:pt idx="669">
                  <c:v>2010-11-01</c:v>
                </c:pt>
                <c:pt idx="670">
                  <c:v>2010-11-02</c:v>
                </c:pt>
                <c:pt idx="671">
                  <c:v>2010-11-03</c:v>
                </c:pt>
                <c:pt idx="672">
                  <c:v>2010-11-04</c:v>
                </c:pt>
                <c:pt idx="673">
                  <c:v>2010-11-05</c:v>
                </c:pt>
                <c:pt idx="674">
                  <c:v>2010-11-06</c:v>
                </c:pt>
                <c:pt idx="675">
                  <c:v>2010-11-07</c:v>
                </c:pt>
                <c:pt idx="676">
                  <c:v>2010-11-08</c:v>
                </c:pt>
                <c:pt idx="677">
                  <c:v>2010-11-09</c:v>
                </c:pt>
                <c:pt idx="678">
                  <c:v>2010-11-10</c:v>
                </c:pt>
                <c:pt idx="679">
                  <c:v>2010-11-11</c:v>
                </c:pt>
                <c:pt idx="680">
                  <c:v>2010-11-12</c:v>
                </c:pt>
                <c:pt idx="681">
                  <c:v>2010-11-13</c:v>
                </c:pt>
                <c:pt idx="682">
                  <c:v>2010-11-14</c:v>
                </c:pt>
                <c:pt idx="683">
                  <c:v>2010-11-15</c:v>
                </c:pt>
                <c:pt idx="684">
                  <c:v>2010-11-16</c:v>
                </c:pt>
                <c:pt idx="685">
                  <c:v>2010-11-17</c:v>
                </c:pt>
                <c:pt idx="686">
                  <c:v>2010-11-18</c:v>
                </c:pt>
                <c:pt idx="687">
                  <c:v>2010-11-19</c:v>
                </c:pt>
                <c:pt idx="688">
                  <c:v>2010-11-20</c:v>
                </c:pt>
                <c:pt idx="689">
                  <c:v>2010-11-21</c:v>
                </c:pt>
                <c:pt idx="690">
                  <c:v>2010-11-22</c:v>
                </c:pt>
                <c:pt idx="691">
                  <c:v>2010-11-23</c:v>
                </c:pt>
                <c:pt idx="692">
                  <c:v>2010-11-24</c:v>
                </c:pt>
                <c:pt idx="693">
                  <c:v>2010-11-25</c:v>
                </c:pt>
                <c:pt idx="694">
                  <c:v>2010-11-26</c:v>
                </c:pt>
                <c:pt idx="695">
                  <c:v>2010-11-27</c:v>
                </c:pt>
                <c:pt idx="696">
                  <c:v>2010-11-28</c:v>
                </c:pt>
                <c:pt idx="697">
                  <c:v>2010-11-29</c:v>
                </c:pt>
                <c:pt idx="698">
                  <c:v>2010-11-30</c:v>
                </c:pt>
                <c:pt idx="699">
                  <c:v>2010-12-01</c:v>
                </c:pt>
                <c:pt idx="700">
                  <c:v>2010-12-02</c:v>
                </c:pt>
                <c:pt idx="701">
                  <c:v>2010-12-03</c:v>
                </c:pt>
                <c:pt idx="702">
                  <c:v>2010-12-04</c:v>
                </c:pt>
                <c:pt idx="703">
                  <c:v>2010-12-05</c:v>
                </c:pt>
                <c:pt idx="704">
                  <c:v>2010-12-06</c:v>
                </c:pt>
                <c:pt idx="705">
                  <c:v>2010-12-07</c:v>
                </c:pt>
                <c:pt idx="706">
                  <c:v>2010-12-08</c:v>
                </c:pt>
                <c:pt idx="707">
                  <c:v>2010-12-09</c:v>
                </c:pt>
                <c:pt idx="708">
                  <c:v>2010-12-10</c:v>
                </c:pt>
                <c:pt idx="709">
                  <c:v>2010-12-11</c:v>
                </c:pt>
                <c:pt idx="710">
                  <c:v>2010-12-12</c:v>
                </c:pt>
                <c:pt idx="711">
                  <c:v>2010-12-13</c:v>
                </c:pt>
                <c:pt idx="712">
                  <c:v>2010-12-14</c:v>
                </c:pt>
                <c:pt idx="713">
                  <c:v>2010-12-15</c:v>
                </c:pt>
                <c:pt idx="714">
                  <c:v>2010-12-16</c:v>
                </c:pt>
                <c:pt idx="715">
                  <c:v>2010-12-17</c:v>
                </c:pt>
                <c:pt idx="716">
                  <c:v>2010-12-18</c:v>
                </c:pt>
                <c:pt idx="717">
                  <c:v>2010-12-19</c:v>
                </c:pt>
                <c:pt idx="718">
                  <c:v>2010-12-20</c:v>
                </c:pt>
                <c:pt idx="719">
                  <c:v>2010-12-21</c:v>
                </c:pt>
                <c:pt idx="720">
                  <c:v>2010-12-22</c:v>
                </c:pt>
                <c:pt idx="721">
                  <c:v>2010-12-23</c:v>
                </c:pt>
                <c:pt idx="722">
                  <c:v>2010-12-24</c:v>
                </c:pt>
                <c:pt idx="723">
                  <c:v>2010-12-25</c:v>
                </c:pt>
                <c:pt idx="724">
                  <c:v>2010-12-26</c:v>
                </c:pt>
                <c:pt idx="725">
                  <c:v>2010-12-27</c:v>
                </c:pt>
                <c:pt idx="726">
                  <c:v>2010-12-28</c:v>
                </c:pt>
                <c:pt idx="727">
                  <c:v>2010-12-29</c:v>
                </c:pt>
                <c:pt idx="728">
                  <c:v>2010-12-30</c:v>
                </c:pt>
                <c:pt idx="729">
                  <c:v>2010-12-31</c:v>
                </c:pt>
                <c:pt idx="730">
                  <c:v>2011-01-01</c:v>
                </c:pt>
                <c:pt idx="731">
                  <c:v>2011-01-02</c:v>
                </c:pt>
                <c:pt idx="732">
                  <c:v>2011-01-03</c:v>
                </c:pt>
                <c:pt idx="733">
                  <c:v>2011-01-04</c:v>
                </c:pt>
                <c:pt idx="734">
                  <c:v>2011-01-05</c:v>
                </c:pt>
                <c:pt idx="735">
                  <c:v>2011-01-06</c:v>
                </c:pt>
                <c:pt idx="736">
                  <c:v>2011-01-07</c:v>
                </c:pt>
                <c:pt idx="737">
                  <c:v>2011-01-08</c:v>
                </c:pt>
                <c:pt idx="738">
                  <c:v>2011-01-09</c:v>
                </c:pt>
                <c:pt idx="739">
                  <c:v>2011-01-10</c:v>
                </c:pt>
                <c:pt idx="740">
                  <c:v>2011-01-11</c:v>
                </c:pt>
                <c:pt idx="741">
                  <c:v>2011-01-12</c:v>
                </c:pt>
                <c:pt idx="742">
                  <c:v>2011-01-13</c:v>
                </c:pt>
                <c:pt idx="743">
                  <c:v>2011-01-14</c:v>
                </c:pt>
                <c:pt idx="744">
                  <c:v>2011-01-15</c:v>
                </c:pt>
                <c:pt idx="745">
                  <c:v>2011-01-16</c:v>
                </c:pt>
                <c:pt idx="746">
                  <c:v>2011-01-17</c:v>
                </c:pt>
                <c:pt idx="747">
                  <c:v>2011-01-18</c:v>
                </c:pt>
                <c:pt idx="748">
                  <c:v>2011-01-19</c:v>
                </c:pt>
                <c:pt idx="749">
                  <c:v>2011-01-20</c:v>
                </c:pt>
                <c:pt idx="750">
                  <c:v>2011-01-21</c:v>
                </c:pt>
                <c:pt idx="751">
                  <c:v>2011-01-22</c:v>
                </c:pt>
                <c:pt idx="752">
                  <c:v>2011-01-23</c:v>
                </c:pt>
                <c:pt idx="753">
                  <c:v>2011-01-24</c:v>
                </c:pt>
                <c:pt idx="754">
                  <c:v>2011-01-25</c:v>
                </c:pt>
                <c:pt idx="755">
                  <c:v>2011-01-26</c:v>
                </c:pt>
                <c:pt idx="756">
                  <c:v>2011-01-27</c:v>
                </c:pt>
                <c:pt idx="757">
                  <c:v>2011-01-28</c:v>
                </c:pt>
                <c:pt idx="758">
                  <c:v>2011-01-29</c:v>
                </c:pt>
                <c:pt idx="759">
                  <c:v>2011-01-30</c:v>
                </c:pt>
                <c:pt idx="760">
                  <c:v>2011-01-31</c:v>
                </c:pt>
                <c:pt idx="761">
                  <c:v>2011-02-01</c:v>
                </c:pt>
                <c:pt idx="762">
                  <c:v>2011-02-02</c:v>
                </c:pt>
                <c:pt idx="763">
                  <c:v>2011-02-03</c:v>
                </c:pt>
                <c:pt idx="764">
                  <c:v>2011-02-04</c:v>
                </c:pt>
                <c:pt idx="765">
                  <c:v>2011-02-05</c:v>
                </c:pt>
                <c:pt idx="766">
                  <c:v>2011-02-06</c:v>
                </c:pt>
                <c:pt idx="767">
                  <c:v>2011-02-07</c:v>
                </c:pt>
                <c:pt idx="768">
                  <c:v>2011-02-08</c:v>
                </c:pt>
                <c:pt idx="769">
                  <c:v>2011-02-09</c:v>
                </c:pt>
                <c:pt idx="770">
                  <c:v>2011-02-10</c:v>
                </c:pt>
                <c:pt idx="771">
                  <c:v>2011-02-11</c:v>
                </c:pt>
                <c:pt idx="772">
                  <c:v>2011-02-12</c:v>
                </c:pt>
                <c:pt idx="773">
                  <c:v>2011-02-13</c:v>
                </c:pt>
                <c:pt idx="774">
                  <c:v>2011-02-14</c:v>
                </c:pt>
                <c:pt idx="775">
                  <c:v>2011-02-15</c:v>
                </c:pt>
                <c:pt idx="776">
                  <c:v>2011-02-16</c:v>
                </c:pt>
                <c:pt idx="777">
                  <c:v>2011-02-17</c:v>
                </c:pt>
                <c:pt idx="778">
                  <c:v>2011-02-18</c:v>
                </c:pt>
                <c:pt idx="779">
                  <c:v>2011-02-19</c:v>
                </c:pt>
                <c:pt idx="780">
                  <c:v>2011-02-20</c:v>
                </c:pt>
                <c:pt idx="781">
                  <c:v>2011-02-21</c:v>
                </c:pt>
                <c:pt idx="782">
                  <c:v>2011-02-22</c:v>
                </c:pt>
                <c:pt idx="783">
                  <c:v>2011-02-23</c:v>
                </c:pt>
                <c:pt idx="784">
                  <c:v>2011-02-24</c:v>
                </c:pt>
                <c:pt idx="785">
                  <c:v>2011-02-25</c:v>
                </c:pt>
                <c:pt idx="786">
                  <c:v>2011-02-26</c:v>
                </c:pt>
                <c:pt idx="787">
                  <c:v>2011-02-27</c:v>
                </c:pt>
                <c:pt idx="788">
                  <c:v>2011-02-28</c:v>
                </c:pt>
                <c:pt idx="789">
                  <c:v>2011-03-01</c:v>
                </c:pt>
                <c:pt idx="790">
                  <c:v>2011-03-02</c:v>
                </c:pt>
                <c:pt idx="791">
                  <c:v>2011-03-03</c:v>
                </c:pt>
                <c:pt idx="792">
                  <c:v>2011-03-04</c:v>
                </c:pt>
                <c:pt idx="793">
                  <c:v>2011-03-05</c:v>
                </c:pt>
                <c:pt idx="794">
                  <c:v>2011-03-06</c:v>
                </c:pt>
                <c:pt idx="795">
                  <c:v>2011-03-07</c:v>
                </c:pt>
                <c:pt idx="796">
                  <c:v>2011-03-08</c:v>
                </c:pt>
                <c:pt idx="797">
                  <c:v>2011-03-09</c:v>
                </c:pt>
                <c:pt idx="798">
                  <c:v>2011-03-10</c:v>
                </c:pt>
                <c:pt idx="799">
                  <c:v>2011-03-11</c:v>
                </c:pt>
                <c:pt idx="800">
                  <c:v>2011-03-12</c:v>
                </c:pt>
                <c:pt idx="801">
                  <c:v>2011-03-13</c:v>
                </c:pt>
                <c:pt idx="802">
                  <c:v>2011-03-14</c:v>
                </c:pt>
                <c:pt idx="803">
                  <c:v>2011-03-15</c:v>
                </c:pt>
                <c:pt idx="804">
                  <c:v>2011-03-16</c:v>
                </c:pt>
                <c:pt idx="805">
                  <c:v>2011-03-17</c:v>
                </c:pt>
                <c:pt idx="806">
                  <c:v>2011-03-18</c:v>
                </c:pt>
                <c:pt idx="807">
                  <c:v>2011-03-19</c:v>
                </c:pt>
                <c:pt idx="808">
                  <c:v>2011-03-20</c:v>
                </c:pt>
                <c:pt idx="809">
                  <c:v>2011-03-21</c:v>
                </c:pt>
                <c:pt idx="810">
                  <c:v>2011-03-22</c:v>
                </c:pt>
                <c:pt idx="811">
                  <c:v>2011-03-23</c:v>
                </c:pt>
                <c:pt idx="812">
                  <c:v>2011-03-24</c:v>
                </c:pt>
                <c:pt idx="813">
                  <c:v>2011-03-25</c:v>
                </c:pt>
                <c:pt idx="814">
                  <c:v>2011-03-26</c:v>
                </c:pt>
                <c:pt idx="815">
                  <c:v>2011-03-27</c:v>
                </c:pt>
                <c:pt idx="816">
                  <c:v>2011-03-28</c:v>
                </c:pt>
                <c:pt idx="817">
                  <c:v>2011-03-29</c:v>
                </c:pt>
                <c:pt idx="818">
                  <c:v>2011-03-30</c:v>
                </c:pt>
                <c:pt idx="819">
                  <c:v>2011-03-31</c:v>
                </c:pt>
                <c:pt idx="820">
                  <c:v>2011-04-01</c:v>
                </c:pt>
                <c:pt idx="821">
                  <c:v>2011-04-02</c:v>
                </c:pt>
                <c:pt idx="822">
                  <c:v>2011-04-03</c:v>
                </c:pt>
                <c:pt idx="823">
                  <c:v>2011-04-04</c:v>
                </c:pt>
                <c:pt idx="824">
                  <c:v>2011-04-05</c:v>
                </c:pt>
                <c:pt idx="825">
                  <c:v>2011-04-06</c:v>
                </c:pt>
                <c:pt idx="826">
                  <c:v>2011-04-07</c:v>
                </c:pt>
                <c:pt idx="827">
                  <c:v>2011-04-08</c:v>
                </c:pt>
                <c:pt idx="828">
                  <c:v>2011-04-09</c:v>
                </c:pt>
                <c:pt idx="829">
                  <c:v>2011-04-10</c:v>
                </c:pt>
                <c:pt idx="830">
                  <c:v>2011-04-11</c:v>
                </c:pt>
                <c:pt idx="831">
                  <c:v>2011-04-12</c:v>
                </c:pt>
                <c:pt idx="832">
                  <c:v>2011-04-13</c:v>
                </c:pt>
                <c:pt idx="833">
                  <c:v>2011-04-14</c:v>
                </c:pt>
                <c:pt idx="834">
                  <c:v>2011-04-15</c:v>
                </c:pt>
                <c:pt idx="835">
                  <c:v>2011-04-16</c:v>
                </c:pt>
                <c:pt idx="836">
                  <c:v>2011-04-17</c:v>
                </c:pt>
                <c:pt idx="837">
                  <c:v>2011-04-18</c:v>
                </c:pt>
                <c:pt idx="838">
                  <c:v>2011-04-19</c:v>
                </c:pt>
                <c:pt idx="839">
                  <c:v>2011-04-20</c:v>
                </c:pt>
                <c:pt idx="840">
                  <c:v>2011-04-21</c:v>
                </c:pt>
                <c:pt idx="841">
                  <c:v>2011-04-22</c:v>
                </c:pt>
                <c:pt idx="842">
                  <c:v>2011-04-23</c:v>
                </c:pt>
                <c:pt idx="843">
                  <c:v>2011-04-24</c:v>
                </c:pt>
                <c:pt idx="844">
                  <c:v>2011-04-25</c:v>
                </c:pt>
                <c:pt idx="845">
                  <c:v>2011-04-26</c:v>
                </c:pt>
                <c:pt idx="846">
                  <c:v>2011-04-27</c:v>
                </c:pt>
                <c:pt idx="847">
                  <c:v>2011-04-28</c:v>
                </c:pt>
                <c:pt idx="848">
                  <c:v>2011-04-29</c:v>
                </c:pt>
                <c:pt idx="849">
                  <c:v>2011-04-30</c:v>
                </c:pt>
                <c:pt idx="850">
                  <c:v>2011-05-01</c:v>
                </c:pt>
                <c:pt idx="851">
                  <c:v>2011-05-02</c:v>
                </c:pt>
                <c:pt idx="852">
                  <c:v>2011-05-03</c:v>
                </c:pt>
                <c:pt idx="853">
                  <c:v>2011-05-04</c:v>
                </c:pt>
                <c:pt idx="854">
                  <c:v>2011-05-05</c:v>
                </c:pt>
                <c:pt idx="855">
                  <c:v>2011-05-06</c:v>
                </c:pt>
                <c:pt idx="856">
                  <c:v>2011-05-07</c:v>
                </c:pt>
                <c:pt idx="857">
                  <c:v>2011-05-08</c:v>
                </c:pt>
                <c:pt idx="858">
                  <c:v>2011-05-09</c:v>
                </c:pt>
                <c:pt idx="859">
                  <c:v>2011-05-10</c:v>
                </c:pt>
                <c:pt idx="860">
                  <c:v>2011-05-11</c:v>
                </c:pt>
                <c:pt idx="861">
                  <c:v>2011-05-12</c:v>
                </c:pt>
                <c:pt idx="862">
                  <c:v>2011-05-13</c:v>
                </c:pt>
                <c:pt idx="863">
                  <c:v>2011-05-14</c:v>
                </c:pt>
                <c:pt idx="864">
                  <c:v>2011-05-15</c:v>
                </c:pt>
                <c:pt idx="865">
                  <c:v>2011-05-16</c:v>
                </c:pt>
                <c:pt idx="866">
                  <c:v>2011-05-17</c:v>
                </c:pt>
                <c:pt idx="867">
                  <c:v>2011-05-18</c:v>
                </c:pt>
                <c:pt idx="868">
                  <c:v>2011-05-19</c:v>
                </c:pt>
                <c:pt idx="869">
                  <c:v>2011-05-20</c:v>
                </c:pt>
                <c:pt idx="870">
                  <c:v>2011-05-21</c:v>
                </c:pt>
                <c:pt idx="871">
                  <c:v>2011-05-22</c:v>
                </c:pt>
                <c:pt idx="872">
                  <c:v>2011-05-23</c:v>
                </c:pt>
                <c:pt idx="873">
                  <c:v>2011-05-24</c:v>
                </c:pt>
                <c:pt idx="874">
                  <c:v>2011-05-25</c:v>
                </c:pt>
                <c:pt idx="875">
                  <c:v>2011-05-26</c:v>
                </c:pt>
                <c:pt idx="876">
                  <c:v>2011-05-27</c:v>
                </c:pt>
                <c:pt idx="877">
                  <c:v>2011-05-28</c:v>
                </c:pt>
                <c:pt idx="878">
                  <c:v>2011-05-29</c:v>
                </c:pt>
                <c:pt idx="879">
                  <c:v>2011-05-30</c:v>
                </c:pt>
                <c:pt idx="880">
                  <c:v>2011-05-31</c:v>
                </c:pt>
                <c:pt idx="881">
                  <c:v>2011-06-01</c:v>
                </c:pt>
                <c:pt idx="882">
                  <c:v>2011-06-02</c:v>
                </c:pt>
                <c:pt idx="883">
                  <c:v>2011-06-03</c:v>
                </c:pt>
                <c:pt idx="884">
                  <c:v>2011-06-04</c:v>
                </c:pt>
                <c:pt idx="885">
                  <c:v>2011-06-05</c:v>
                </c:pt>
                <c:pt idx="886">
                  <c:v>2011-06-06</c:v>
                </c:pt>
                <c:pt idx="887">
                  <c:v>2011-06-07</c:v>
                </c:pt>
                <c:pt idx="888">
                  <c:v>2011-06-08</c:v>
                </c:pt>
                <c:pt idx="889">
                  <c:v>2011-06-09</c:v>
                </c:pt>
                <c:pt idx="890">
                  <c:v>2011-06-10</c:v>
                </c:pt>
                <c:pt idx="891">
                  <c:v>2011-06-11</c:v>
                </c:pt>
                <c:pt idx="892">
                  <c:v>2011-06-12</c:v>
                </c:pt>
                <c:pt idx="893">
                  <c:v>2011-06-13</c:v>
                </c:pt>
                <c:pt idx="894">
                  <c:v>2011-06-14</c:v>
                </c:pt>
                <c:pt idx="895">
                  <c:v>2011-06-15</c:v>
                </c:pt>
                <c:pt idx="896">
                  <c:v>2011-06-16</c:v>
                </c:pt>
                <c:pt idx="897">
                  <c:v>2011-06-17</c:v>
                </c:pt>
                <c:pt idx="898">
                  <c:v>2011-06-18</c:v>
                </c:pt>
                <c:pt idx="899">
                  <c:v>2011-06-19</c:v>
                </c:pt>
                <c:pt idx="900">
                  <c:v>2011-06-20</c:v>
                </c:pt>
                <c:pt idx="901">
                  <c:v>2011-06-21</c:v>
                </c:pt>
                <c:pt idx="902">
                  <c:v>2011-06-22</c:v>
                </c:pt>
                <c:pt idx="903">
                  <c:v>2011-06-23</c:v>
                </c:pt>
                <c:pt idx="904">
                  <c:v>2011-06-24</c:v>
                </c:pt>
                <c:pt idx="905">
                  <c:v>2011-06-25</c:v>
                </c:pt>
                <c:pt idx="906">
                  <c:v>2011-06-26</c:v>
                </c:pt>
                <c:pt idx="907">
                  <c:v>2011-06-27</c:v>
                </c:pt>
                <c:pt idx="908">
                  <c:v>2011-06-28</c:v>
                </c:pt>
                <c:pt idx="909">
                  <c:v>2011-06-29</c:v>
                </c:pt>
                <c:pt idx="910">
                  <c:v>2011-06-30</c:v>
                </c:pt>
                <c:pt idx="911">
                  <c:v>2011-07-01</c:v>
                </c:pt>
                <c:pt idx="912">
                  <c:v>2011-07-02</c:v>
                </c:pt>
                <c:pt idx="913">
                  <c:v>2011-07-03</c:v>
                </c:pt>
                <c:pt idx="914">
                  <c:v>2011-07-04</c:v>
                </c:pt>
                <c:pt idx="915">
                  <c:v>2011-07-05</c:v>
                </c:pt>
                <c:pt idx="916">
                  <c:v>2011-07-06</c:v>
                </c:pt>
                <c:pt idx="917">
                  <c:v>2011-07-07</c:v>
                </c:pt>
                <c:pt idx="918">
                  <c:v>2011-07-08</c:v>
                </c:pt>
                <c:pt idx="919">
                  <c:v>2011-07-09</c:v>
                </c:pt>
                <c:pt idx="920">
                  <c:v>2011-07-10</c:v>
                </c:pt>
                <c:pt idx="921">
                  <c:v>2011-07-11</c:v>
                </c:pt>
                <c:pt idx="922">
                  <c:v>2011-07-12</c:v>
                </c:pt>
                <c:pt idx="923">
                  <c:v>2011-07-13</c:v>
                </c:pt>
                <c:pt idx="924">
                  <c:v>2011-07-14</c:v>
                </c:pt>
                <c:pt idx="925">
                  <c:v>2011-07-15</c:v>
                </c:pt>
                <c:pt idx="926">
                  <c:v>2011-07-16</c:v>
                </c:pt>
                <c:pt idx="927">
                  <c:v>2011-07-17</c:v>
                </c:pt>
                <c:pt idx="928">
                  <c:v>2011-07-18</c:v>
                </c:pt>
                <c:pt idx="929">
                  <c:v>2011-07-19</c:v>
                </c:pt>
                <c:pt idx="930">
                  <c:v>2011-07-20</c:v>
                </c:pt>
                <c:pt idx="931">
                  <c:v>2011-07-21</c:v>
                </c:pt>
                <c:pt idx="932">
                  <c:v>2011-07-22</c:v>
                </c:pt>
                <c:pt idx="933">
                  <c:v>2011-07-23</c:v>
                </c:pt>
                <c:pt idx="934">
                  <c:v>2011-07-24</c:v>
                </c:pt>
                <c:pt idx="935">
                  <c:v>2011-07-25</c:v>
                </c:pt>
                <c:pt idx="936">
                  <c:v>2011-07-26</c:v>
                </c:pt>
                <c:pt idx="937">
                  <c:v>2011-07-27</c:v>
                </c:pt>
                <c:pt idx="938">
                  <c:v>2011-07-28</c:v>
                </c:pt>
                <c:pt idx="939">
                  <c:v>2011-07-29</c:v>
                </c:pt>
                <c:pt idx="940">
                  <c:v>2011-07-30</c:v>
                </c:pt>
                <c:pt idx="941">
                  <c:v>2011-07-31</c:v>
                </c:pt>
                <c:pt idx="942">
                  <c:v>2011-08-01</c:v>
                </c:pt>
                <c:pt idx="943">
                  <c:v>2011-08-02</c:v>
                </c:pt>
                <c:pt idx="944">
                  <c:v>2011-08-03</c:v>
                </c:pt>
                <c:pt idx="945">
                  <c:v>2011-08-04</c:v>
                </c:pt>
                <c:pt idx="946">
                  <c:v>2011-08-05</c:v>
                </c:pt>
                <c:pt idx="947">
                  <c:v>2011-08-06</c:v>
                </c:pt>
                <c:pt idx="948">
                  <c:v>2011-08-07</c:v>
                </c:pt>
                <c:pt idx="949">
                  <c:v>2011-08-08</c:v>
                </c:pt>
                <c:pt idx="950">
                  <c:v>2011-08-09</c:v>
                </c:pt>
                <c:pt idx="951">
                  <c:v>2011-08-10</c:v>
                </c:pt>
                <c:pt idx="952">
                  <c:v>2011-08-11</c:v>
                </c:pt>
                <c:pt idx="953">
                  <c:v>2011-08-12</c:v>
                </c:pt>
                <c:pt idx="954">
                  <c:v>2011-08-13</c:v>
                </c:pt>
                <c:pt idx="955">
                  <c:v>2011-08-14</c:v>
                </c:pt>
                <c:pt idx="956">
                  <c:v>2011-08-15</c:v>
                </c:pt>
                <c:pt idx="957">
                  <c:v>2011-08-16</c:v>
                </c:pt>
                <c:pt idx="958">
                  <c:v>2011-08-17</c:v>
                </c:pt>
                <c:pt idx="959">
                  <c:v>2011-08-18</c:v>
                </c:pt>
                <c:pt idx="960">
                  <c:v>2011-08-19</c:v>
                </c:pt>
                <c:pt idx="961">
                  <c:v>2011-08-20</c:v>
                </c:pt>
                <c:pt idx="962">
                  <c:v>2011-08-21</c:v>
                </c:pt>
                <c:pt idx="963">
                  <c:v>2011-08-22</c:v>
                </c:pt>
                <c:pt idx="964">
                  <c:v>2011-08-23</c:v>
                </c:pt>
                <c:pt idx="965">
                  <c:v>2011-08-24</c:v>
                </c:pt>
                <c:pt idx="966">
                  <c:v>2011-08-25</c:v>
                </c:pt>
                <c:pt idx="967">
                  <c:v>2011-08-26</c:v>
                </c:pt>
                <c:pt idx="968">
                  <c:v>2011-08-27</c:v>
                </c:pt>
                <c:pt idx="969">
                  <c:v>2011-08-28</c:v>
                </c:pt>
                <c:pt idx="970">
                  <c:v>2011-08-29</c:v>
                </c:pt>
                <c:pt idx="971">
                  <c:v>2011-08-30</c:v>
                </c:pt>
                <c:pt idx="972">
                  <c:v>2011-08-31</c:v>
                </c:pt>
                <c:pt idx="973">
                  <c:v>2011-09-01</c:v>
                </c:pt>
                <c:pt idx="974">
                  <c:v>2011-09-02</c:v>
                </c:pt>
                <c:pt idx="975">
                  <c:v>2011-09-03</c:v>
                </c:pt>
                <c:pt idx="976">
                  <c:v>2011-09-04</c:v>
                </c:pt>
                <c:pt idx="977">
                  <c:v>2011-09-05</c:v>
                </c:pt>
                <c:pt idx="978">
                  <c:v>2011-09-06</c:v>
                </c:pt>
                <c:pt idx="979">
                  <c:v>2011-09-07</c:v>
                </c:pt>
                <c:pt idx="980">
                  <c:v>2011-09-08</c:v>
                </c:pt>
                <c:pt idx="981">
                  <c:v>2011-09-09</c:v>
                </c:pt>
                <c:pt idx="982">
                  <c:v>2011-09-10</c:v>
                </c:pt>
                <c:pt idx="983">
                  <c:v>2011-09-11</c:v>
                </c:pt>
                <c:pt idx="984">
                  <c:v>2011-09-12</c:v>
                </c:pt>
                <c:pt idx="985">
                  <c:v>2011-09-13</c:v>
                </c:pt>
                <c:pt idx="986">
                  <c:v>2011-09-14</c:v>
                </c:pt>
                <c:pt idx="987">
                  <c:v>2011-09-15</c:v>
                </c:pt>
                <c:pt idx="988">
                  <c:v>2011-09-16</c:v>
                </c:pt>
                <c:pt idx="989">
                  <c:v>2011-09-17</c:v>
                </c:pt>
                <c:pt idx="990">
                  <c:v>2011-09-18</c:v>
                </c:pt>
                <c:pt idx="991">
                  <c:v>2011-09-19</c:v>
                </c:pt>
                <c:pt idx="992">
                  <c:v>2011-09-20</c:v>
                </c:pt>
                <c:pt idx="993">
                  <c:v>2011-09-21</c:v>
                </c:pt>
                <c:pt idx="994">
                  <c:v>2011-09-22</c:v>
                </c:pt>
                <c:pt idx="995">
                  <c:v>2011-09-23</c:v>
                </c:pt>
                <c:pt idx="996">
                  <c:v>2011-09-24</c:v>
                </c:pt>
                <c:pt idx="997">
                  <c:v>2011-09-25</c:v>
                </c:pt>
                <c:pt idx="998">
                  <c:v>2011-09-26</c:v>
                </c:pt>
                <c:pt idx="999">
                  <c:v>2011-09-27</c:v>
                </c:pt>
                <c:pt idx="1000">
                  <c:v>2011-09-28</c:v>
                </c:pt>
                <c:pt idx="1001">
                  <c:v>2011-09-29</c:v>
                </c:pt>
                <c:pt idx="1002">
                  <c:v>2011-09-30</c:v>
                </c:pt>
                <c:pt idx="1003">
                  <c:v>2011-10-01</c:v>
                </c:pt>
                <c:pt idx="1004">
                  <c:v>2011-10-02</c:v>
                </c:pt>
                <c:pt idx="1005">
                  <c:v>2011-10-03</c:v>
                </c:pt>
                <c:pt idx="1006">
                  <c:v>2011-10-04</c:v>
                </c:pt>
                <c:pt idx="1007">
                  <c:v>2011-10-05</c:v>
                </c:pt>
                <c:pt idx="1008">
                  <c:v>2011-10-06</c:v>
                </c:pt>
                <c:pt idx="1009">
                  <c:v>2011-10-07</c:v>
                </c:pt>
                <c:pt idx="1010">
                  <c:v>2011-10-08</c:v>
                </c:pt>
                <c:pt idx="1011">
                  <c:v>2011-10-09</c:v>
                </c:pt>
                <c:pt idx="1012">
                  <c:v>2011-10-10</c:v>
                </c:pt>
                <c:pt idx="1013">
                  <c:v>2011-10-11</c:v>
                </c:pt>
                <c:pt idx="1014">
                  <c:v>2011-10-12</c:v>
                </c:pt>
                <c:pt idx="1015">
                  <c:v>2011-10-13</c:v>
                </c:pt>
                <c:pt idx="1016">
                  <c:v>2011-10-14</c:v>
                </c:pt>
                <c:pt idx="1017">
                  <c:v>2011-10-15</c:v>
                </c:pt>
                <c:pt idx="1018">
                  <c:v>2011-10-16</c:v>
                </c:pt>
                <c:pt idx="1019">
                  <c:v>2011-10-17</c:v>
                </c:pt>
                <c:pt idx="1020">
                  <c:v>2011-10-18</c:v>
                </c:pt>
                <c:pt idx="1021">
                  <c:v>2011-10-19</c:v>
                </c:pt>
                <c:pt idx="1022">
                  <c:v>2011-10-20</c:v>
                </c:pt>
                <c:pt idx="1023">
                  <c:v>2011-10-21</c:v>
                </c:pt>
                <c:pt idx="1024">
                  <c:v>2011-10-22</c:v>
                </c:pt>
                <c:pt idx="1025">
                  <c:v>2011-10-23</c:v>
                </c:pt>
                <c:pt idx="1026">
                  <c:v>2011-10-24</c:v>
                </c:pt>
                <c:pt idx="1027">
                  <c:v>2011-10-25</c:v>
                </c:pt>
                <c:pt idx="1028">
                  <c:v>2011-10-26</c:v>
                </c:pt>
                <c:pt idx="1029">
                  <c:v>2011-10-27</c:v>
                </c:pt>
                <c:pt idx="1030">
                  <c:v>2011-10-28</c:v>
                </c:pt>
                <c:pt idx="1031">
                  <c:v>2011-10-29</c:v>
                </c:pt>
                <c:pt idx="1032">
                  <c:v>2011-10-30</c:v>
                </c:pt>
                <c:pt idx="1033">
                  <c:v>2011-10-31</c:v>
                </c:pt>
                <c:pt idx="1034">
                  <c:v>2011-11-01</c:v>
                </c:pt>
                <c:pt idx="1035">
                  <c:v>2011-11-02</c:v>
                </c:pt>
                <c:pt idx="1036">
                  <c:v>2011-11-03</c:v>
                </c:pt>
                <c:pt idx="1037">
                  <c:v>2011-11-04</c:v>
                </c:pt>
                <c:pt idx="1038">
                  <c:v>2011-11-05</c:v>
                </c:pt>
                <c:pt idx="1039">
                  <c:v>2011-11-06</c:v>
                </c:pt>
                <c:pt idx="1040">
                  <c:v>2011-11-07</c:v>
                </c:pt>
                <c:pt idx="1041">
                  <c:v>2011-11-08</c:v>
                </c:pt>
                <c:pt idx="1042">
                  <c:v>2011-11-09</c:v>
                </c:pt>
                <c:pt idx="1043">
                  <c:v>2011-11-10</c:v>
                </c:pt>
                <c:pt idx="1044">
                  <c:v>2011-11-11</c:v>
                </c:pt>
                <c:pt idx="1045">
                  <c:v>2011-11-12</c:v>
                </c:pt>
                <c:pt idx="1046">
                  <c:v>2011-11-13</c:v>
                </c:pt>
                <c:pt idx="1047">
                  <c:v>2011-11-14</c:v>
                </c:pt>
                <c:pt idx="1048">
                  <c:v>2011-11-15</c:v>
                </c:pt>
                <c:pt idx="1049">
                  <c:v>2011-11-16</c:v>
                </c:pt>
                <c:pt idx="1050">
                  <c:v>2011-11-17</c:v>
                </c:pt>
                <c:pt idx="1051">
                  <c:v>2011-11-18</c:v>
                </c:pt>
                <c:pt idx="1052">
                  <c:v>2011-11-19</c:v>
                </c:pt>
                <c:pt idx="1053">
                  <c:v>2011-11-20</c:v>
                </c:pt>
                <c:pt idx="1054">
                  <c:v>2011-11-21</c:v>
                </c:pt>
                <c:pt idx="1055">
                  <c:v>2011-11-22</c:v>
                </c:pt>
                <c:pt idx="1056">
                  <c:v>2011-11-23</c:v>
                </c:pt>
                <c:pt idx="1057">
                  <c:v>2011-11-24</c:v>
                </c:pt>
                <c:pt idx="1058">
                  <c:v>2011-11-25</c:v>
                </c:pt>
                <c:pt idx="1059">
                  <c:v>2011-11-26</c:v>
                </c:pt>
                <c:pt idx="1060">
                  <c:v>2011-11-27</c:v>
                </c:pt>
                <c:pt idx="1061">
                  <c:v>2011-11-28</c:v>
                </c:pt>
                <c:pt idx="1062">
                  <c:v>2011-11-29</c:v>
                </c:pt>
                <c:pt idx="1063">
                  <c:v>2011-11-30</c:v>
                </c:pt>
                <c:pt idx="1064">
                  <c:v>2011-12-01</c:v>
                </c:pt>
                <c:pt idx="1065">
                  <c:v>2011-12-02</c:v>
                </c:pt>
                <c:pt idx="1066">
                  <c:v>2011-12-03</c:v>
                </c:pt>
                <c:pt idx="1067">
                  <c:v>2011-12-04</c:v>
                </c:pt>
                <c:pt idx="1068">
                  <c:v>2011-12-05</c:v>
                </c:pt>
                <c:pt idx="1069">
                  <c:v>2011-12-06</c:v>
                </c:pt>
                <c:pt idx="1070">
                  <c:v>2011-12-07</c:v>
                </c:pt>
                <c:pt idx="1071">
                  <c:v>2011-12-08</c:v>
                </c:pt>
                <c:pt idx="1072">
                  <c:v>2011-12-09</c:v>
                </c:pt>
                <c:pt idx="1073">
                  <c:v>2011-12-10</c:v>
                </c:pt>
                <c:pt idx="1074">
                  <c:v>2011-12-11</c:v>
                </c:pt>
                <c:pt idx="1075">
                  <c:v>2011-12-12</c:v>
                </c:pt>
                <c:pt idx="1076">
                  <c:v>2011-12-13</c:v>
                </c:pt>
                <c:pt idx="1077">
                  <c:v>2011-12-14</c:v>
                </c:pt>
                <c:pt idx="1078">
                  <c:v>2011-12-15</c:v>
                </c:pt>
                <c:pt idx="1079">
                  <c:v>2011-12-16</c:v>
                </c:pt>
                <c:pt idx="1080">
                  <c:v>2011-12-17</c:v>
                </c:pt>
                <c:pt idx="1081">
                  <c:v>2011-12-18</c:v>
                </c:pt>
                <c:pt idx="1082">
                  <c:v>2011-12-19</c:v>
                </c:pt>
                <c:pt idx="1083">
                  <c:v>2011-12-20</c:v>
                </c:pt>
                <c:pt idx="1084">
                  <c:v>2011-12-21</c:v>
                </c:pt>
                <c:pt idx="1085">
                  <c:v>2011-12-22</c:v>
                </c:pt>
                <c:pt idx="1086">
                  <c:v>2011-12-23</c:v>
                </c:pt>
                <c:pt idx="1087">
                  <c:v>2011-12-24</c:v>
                </c:pt>
                <c:pt idx="1088">
                  <c:v>2011-12-25</c:v>
                </c:pt>
                <c:pt idx="1089">
                  <c:v>2011-12-26</c:v>
                </c:pt>
                <c:pt idx="1090">
                  <c:v>2011-12-27</c:v>
                </c:pt>
                <c:pt idx="1091">
                  <c:v>2011-12-28</c:v>
                </c:pt>
                <c:pt idx="1092">
                  <c:v>2011-12-29</c:v>
                </c:pt>
                <c:pt idx="1093">
                  <c:v>2011-12-30</c:v>
                </c:pt>
                <c:pt idx="1094">
                  <c:v>2011-12-31</c:v>
                </c:pt>
                <c:pt idx="1095">
                  <c:v>2012-01-01</c:v>
                </c:pt>
                <c:pt idx="1096">
                  <c:v>2012-01-02</c:v>
                </c:pt>
                <c:pt idx="1097">
                  <c:v>2012-01-03</c:v>
                </c:pt>
                <c:pt idx="1098">
                  <c:v>2012-01-04</c:v>
                </c:pt>
                <c:pt idx="1099">
                  <c:v>2012-01-05</c:v>
                </c:pt>
                <c:pt idx="1100">
                  <c:v>2012-01-06</c:v>
                </c:pt>
                <c:pt idx="1101">
                  <c:v>2012-01-07</c:v>
                </c:pt>
                <c:pt idx="1102">
                  <c:v>2012-01-08</c:v>
                </c:pt>
                <c:pt idx="1103">
                  <c:v>2012-01-09</c:v>
                </c:pt>
                <c:pt idx="1104">
                  <c:v>2012-01-10</c:v>
                </c:pt>
                <c:pt idx="1105">
                  <c:v>2012-01-11</c:v>
                </c:pt>
                <c:pt idx="1106">
                  <c:v>2012-01-12</c:v>
                </c:pt>
                <c:pt idx="1107">
                  <c:v>2012-01-13</c:v>
                </c:pt>
                <c:pt idx="1108">
                  <c:v>2012-01-14</c:v>
                </c:pt>
                <c:pt idx="1109">
                  <c:v>2012-01-15</c:v>
                </c:pt>
                <c:pt idx="1110">
                  <c:v>2012-01-16</c:v>
                </c:pt>
                <c:pt idx="1111">
                  <c:v>2012-01-17</c:v>
                </c:pt>
                <c:pt idx="1112">
                  <c:v>2012-01-18</c:v>
                </c:pt>
                <c:pt idx="1113">
                  <c:v>2012-01-19</c:v>
                </c:pt>
                <c:pt idx="1114">
                  <c:v>2012-01-20</c:v>
                </c:pt>
                <c:pt idx="1115">
                  <c:v>2012-01-21</c:v>
                </c:pt>
                <c:pt idx="1116">
                  <c:v>2012-01-22</c:v>
                </c:pt>
                <c:pt idx="1117">
                  <c:v>2012-01-23</c:v>
                </c:pt>
                <c:pt idx="1118">
                  <c:v>2012-01-24</c:v>
                </c:pt>
                <c:pt idx="1119">
                  <c:v>2012-01-25</c:v>
                </c:pt>
                <c:pt idx="1120">
                  <c:v>2012-01-26</c:v>
                </c:pt>
                <c:pt idx="1121">
                  <c:v>2012-01-27</c:v>
                </c:pt>
                <c:pt idx="1122">
                  <c:v>2012-01-28</c:v>
                </c:pt>
                <c:pt idx="1123">
                  <c:v>2012-01-29</c:v>
                </c:pt>
                <c:pt idx="1124">
                  <c:v>2012-01-30</c:v>
                </c:pt>
                <c:pt idx="1125">
                  <c:v>2012-01-31</c:v>
                </c:pt>
                <c:pt idx="1126">
                  <c:v>2012-02-01</c:v>
                </c:pt>
                <c:pt idx="1127">
                  <c:v>2012-02-02</c:v>
                </c:pt>
                <c:pt idx="1128">
                  <c:v>2012-02-03</c:v>
                </c:pt>
                <c:pt idx="1129">
                  <c:v>2012-02-04</c:v>
                </c:pt>
                <c:pt idx="1130">
                  <c:v>2012-02-05</c:v>
                </c:pt>
                <c:pt idx="1131">
                  <c:v>2012-02-06</c:v>
                </c:pt>
                <c:pt idx="1132">
                  <c:v>2012-02-07</c:v>
                </c:pt>
                <c:pt idx="1133">
                  <c:v>2012-02-08</c:v>
                </c:pt>
                <c:pt idx="1134">
                  <c:v>2012-02-09</c:v>
                </c:pt>
                <c:pt idx="1135">
                  <c:v>2012-02-10</c:v>
                </c:pt>
                <c:pt idx="1136">
                  <c:v>2012-02-11</c:v>
                </c:pt>
                <c:pt idx="1137">
                  <c:v>2012-02-12</c:v>
                </c:pt>
                <c:pt idx="1138">
                  <c:v>2012-02-13</c:v>
                </c:pt>
                <c:pt idx="1139">
                  <c:v>2012-02-14</c:v>
                </c:pt>
                <c:pt idx="1140">
                  <c:v>2012-02-15</c:v>
                </c:pt>
                <c:pt idx="1141">
                  <c:v>2012-02-16</c:v>
                </c:pt>
                <c:pt idx="1142">
                  <c:v>2012-02-17</c:v>
                </c:pt>
                <c:pt idx="1143">
                  <c:v>2012-02-18</c:v>
                </c:pt>
                <c:pt idx="1144">
                  <c:v>2012-02-19</c:v>
                </c:pt>
                <c:pt idx="1145">
                  <c:v>2012-02-20</c:v>
                </c:pt>
                <c:pt idx="1146">
                  <c:v>2012-02-21</c:v>
                </c:pt>
                <c:pt idx="1147">
                  <c:v>2012-02-22</c:v>
                </c:pt>
                <c:pt idx="1148">
                  <c:v>2012-02-23</c:v>
                </c:pt>
                <c:pt idx="1149">
                  <c:v>2012-02-24</c:v>
                </c:pt>
                <c:pt idx="1150">
                  <c:v>2012-02-25</c:v>
                </c:pt>
                <c:pt idx="1151">
                  <c:v>2012-02-26</c:v>
                </c:pt>
                <c:pt idx="1152">
                  <c:v>2012-02-27</c:v>
                </c:pt>
                <c:pt idx="1153">
                  <c:v>2012-02-28</c:v>
                </c:pt>
                <c:pt idx="1154">
                  <c:v>2012-02-29</c:v>
                </c:pt>
                <c:pt idx="1155">
                  <c:v>2012-03-01</c:v>
                </c:pt>
                <c:pt idx="1156">
                  <c:v>2012-03-02</c:v>
                </c:pt>
                <c:pt idx="1157">
                  <c:v>2012-03-03</c:v>
                </c:pt>
                <c:pt idx="1158">
                  <c:v>2012-03-04</c:v>
                </c:pt>
                <c:pt idx="1159">
                  <c:v>2012-03-05</c:v>
                </c:pt>
                <c:pt idx="1160">
                  <c:v>2012-03-06</c:v>
                </c:pt>
                <c:pt idx="1161">
                  <c:v>2012-03-07</c:v>
                </c:pt>
                <c:pt idx="1162">
                  <c:v>2012-03-08</c:v>
                </c:pt>
                <c:pt idx="1163">
                  <c:v>2012-03-09</c:v>
                </c:pt>
                <c:pt idx="1164">
                  <c:v>2012-03-10</c:v>
                </c:pt>
                <c:pt idx="1165">
                  <c:v>2012-03-11</c:v>
                </c:pt>
                <c:pt idx="1166">
                  <c:v>2012-03-12</c:v>
                </c:pt>
                <c:pt idx="1167">
                  <c:v>2012-03-13</c:v>
                </c:pt>
                <c:pt idx="1168">
                  <c:v>2012-03-14</c:v>
                </c:pt>
                <c:pt idx="1169">
                  <c:v>2012-03-15</c:v>
                </c:pt>
                <c:pt idx="1170">
                  <c:v>2012-03-16</c:v>
                </c:pt>
                <c:pt idx="1171">
                  <c:v>2012-03-17</c:v>
                </c:pt>
                <c:pt idx="1172">
                  <c:v>2012-03-18</c:v>
                </c:pt>
                <c:pt idx="1173">
                  <c:v>2012-03-19</c:v>
                </c:pt>
                <c:pt idx="1174">
                  <c:v>2012-03-20</c:v>
                </c:pt>
                <c:pt idx="1175">
                  <c:v>2012-03-21</c:v>
                </c:pt>
                <c:pt idx="1176">
                  <c:v>2012-03-22</c:v>
                </c:pt>
                <c:pt idx="1177">
                  <c:v>2012-03-23</c:v>
                </c:pt>
                <c:pt idx="1178">
                  <c:v>2012-03-24</c:v>
                </c:pt>
                <c:pt idx="1179">
                  <c:v>2012-03-25</c:v>
                </c:pt>
                <c:pt idx="1180">
                  <c:v>2012-03-26</c:v>
                </c:pt>
                <c:pt idx="1181">
                  <c:v>2012-03-27</c:v>
                </c:pt>
                <c:pt idx="1182">
                  <c:v>2012-03-28</c:v>
                </c:pt>
                <c:pt idx="1183">
                  <c:v>2012-03-29</c:v>
                </c:pt>
                <c:pt idx="1184">
                  <c:v>2012-03-30</c:v>
                </c:pt>
                <c:pt idx="1185">
                  <c:v>2012-03-31</c:v>
                </c:pt>
                <c:pt idx="1186">
                  <c:v>2012-04-01</c:v>
                </c:pt>
                <c:pt idx="1187">
                  <c:v>2012-04-02</c:v>
                </c:pt>
                <c:pt idx="1188">
                  <c:v>2012-04-03</c:v>
                </c:pt>
                <c:pt idx="1189">
                  <c:v>2012-04-04</c:v>
                </c:pt>
                <c:pt idx="1190">
                  <c:v>2012-04-05</c:v>
                </c:pt>
                <c:pt idx="1191">
                  <c:v>2012-04-06</c:v>
                </c:pt>
                <c:pt idx="1192">
                  <c:v>2012-04-07</c:v>
                </c:pt>
                <c:pt idx="1193">
                  <c:v>2012-04-08</c:v>
                </c:pt>
                <c:pt idx="1194">
                  <c:v>2012-04-09</c:v>
                </c:pt>
                <c:pt idx="1195">
                  <c:v>2012-04-10</c:v>
                </c:pt>
                <c:pt idx="1196">
                  <c:v>2012-04-11</c:v>
                </c:pt>
                <c:pt idx="1197">
                  <c:v>2012-04-12</c:v>
                </c:pt>
                <c:pt idx="1198">
                  <c:v>2012-04-13</c:v>
                </c:pt>
                <c:pt idx="1199">
                  <c:v>2012-04-14</c:v>
                </c:pt>
                <c:pt idx="1200">
                  <c:v>2012-04-15</c:v>
                </c:pt>
                <c:pt idx="1201">
                  <c:v>2012-04-16</c:v>
                </c:pt>
                <c:pt idx="1202">
                  <c:v>2012-04-17</c:v>
                </c:pt>
                <c:pt idx="1203">
                  <c:v>2012-04-18</c:v>
                </c:pt>
                <c:pt idx="1204">
                  <c:v>2012-04-19</c:v>
                </c:pt>
                <c:pt idx="1205">
                  <c:v>2012-04-20</c:v>
                </c:pt>
                <c:pt idx="1206">
                  <c:v>2012-04-21</c:v>
                </c:pt>
                <c:pt idx="1207">
                  <c:v>2012-04-22</c:v>
                </c:pt>
                <c:pt idx="1208">
                  <c:v>2012-04-23</c:v>
                </c:pt>
                <c:pt idx="1209">
                  <c:v>2012-04-24</c:v>
                </c:pt>
                <c:pt idx="1210">
                  <c:v>2012-04-25</c:v>
                </c:pt>
                <c:pt idx="1211">
                  <c:v>2012-04-26</c:v>
                </c:pt>
                <c:pt idx="1212">
                  <c:v>2012-04-27</c:v>
                </c:pt>
                <c:pt idx="1213">
                  <c:v>2012-04-28</c:v>
                </c:pt>
                <c:pt idx="1214">
                  <c:v>2012-04-29</c:v>
                </c:pt>
                <c:pt idx="1215">
                  <c:v>2012-04-30</c:v>
                </c:pt>
                <c:pt idx="1216">
                  <c:v>2012-05-01</c:v>
                </c:pt>
                <c:pt idx="1217">
                  <c:v>2012-05-02</c:v>
                </c:pt>
                <c:pt idx="1218">
                  <c:v>2012-05-03</c:v>
                </c:pt>
                <c:pt idx="1219">
                  <c:v>2012-05-04</c:v>
                </c:pt>
                <c:pt idx="1220">
                  <c:v>2012-05-05</c:v>
                </c:pt>
                <c:pt idx="1221">
                  <c:v>2012-05-06</c:v>
                </c:pt>
                <c:pt idx="1222">
                  <c:v>2012-05-07</c:v>
                </c:pt>
                <c:pt idx="1223">
                  <c:v>2012-05-08</c:v>
                </c:pt>
                <c:pt idx="1224">
                  <c:v>2012-05-09</c:v>
                </c:pt>
                <c:pt idx="1225">
                  <c:v>2012-05-10</c:v>
                </c:pt>
                <c:pt idx="1226">
                  <c:v>2012-05-11</c:v>
                </c:pt>
                <c:pt idx="1227">
                  <c:v>2012-05-12</c:v>
                </c:pt>
                <c:pt idx="1228">
                  <c:v>2012-05-13</c:v>
                </c:pt>
                <c:pt idx="1229">
                  <c:v>2012-05-14</c:v>
                </c:pt>
                <c:pt idx="1230">
                  <c:v>2012-05-15</c:v>
                </c:pt>
                <c:pt idx="1231">
                  <c:v>2012-05-16</c:v>
                </c:pt>
                <c:pt idx="1232">
                  <c:v>2012-05-17</c:v>
                </c:pt>
                <c:pt idx="1233">
                  <c:v>2012-05-18</c:v>
                </c:pt>
                <c:pt idx="1234">
                  <c:v>2012-05-19</c:v>
                </c:pt>
                <c:pt idx="1235">
                  <c:v>2012-05-20</c:v>
                </c:pt>
                <c:pt idx="1236">
                  <c:v>2012-05-21</c:v>
                </c:pt>
                <c:pt idx="1237">
                  <c:v>2012-05-22</c:v>
                </c:pt>
                <c:pt idx="1238">
                  <c:v>2012-05-23</c:v>
                </c:pt>
                <c:pt idx="1239">
                  <c:v>2012-05-24</c:v>
                </c:pt>
                <c:pt idx="1240">
                  <c:v>2012-05-25</c:v>
                </c:pt>
                <c:pt idx="1241">
                  <c:v>2012-05-26</c:v>
                </c:pt>
                <c:pt idx="1242">
                  <c:v>2012-05-27</c:v>
                </c:pt>
                <c:pt idx="1243">
                  <c:v>2012-05-28</c:v>
                </c:pt>
                <c:pt idx="1244">
                  <c:v>2012-05-29</c:v>
                </c:pt>
                <c:pt idx="1245">
                  <c:v>2012-05-30</c:v>
                </c:pt>
                <c:pt idx="1246">
                  <c:v>2012-05-31</c:v>
                </c:pt>
                <c:pt idx="1247">
                  <c:v>2012-06-01</c:v>
                </c:pt>
                <c:pt idx="1248">
                  <c:v>2012-06-02</c:v>
                </c:pt>
                <c:pt idx="1249">
                  <c:v>2012-06-03</c:v>
                </c:pt>
                <c:pt idx="1250">
                  <c:v>2012-06-04</c:v>
                </c:pt>
                <c:pt idx="1251">
                  <c:v>2012-06-05</c:v>
                </c:pt>
                <c:pt idx="1252">
                  <c:v>2012-06-06</c:v>
                </c:pt>
                <c:pt idx="1253">
                  <c:v>2012-06-07</c:v>
                </c:pt>
                <c:pt idx="1254">
                  <c:v>2012-06-08</c:v>
                </c:pt>
                <c:pt idx="1255">
                  <c:v>2012-06-09</c:v>
                </c:pt>
                <c:pt idx="1256">
                  <c:v>2012-06-10</c:v>
                </c:pt>
                <c:pt idx="1257">
                  <c:v>2012-06-11</c:v>
                </c:pt>
                <c:pt idx="1258">
                  <c:v>2012-06-12</c:v>
                </c:pt>
                <c:pt idx="1259">
                  <c:v>2012-06-13</c:v>
                </c:pt>
                <c:pt idx="1260">
                  <c:v>2012-06-14</c:v>
                </c:pt>
                <c:pt idx="1261">
                  <c:v>2012-06-15</c:v>
                </c:pt>
                <c:pt idx="1262">
                  <c:v>2012-06-16</c:v>
                </c:pt>
                <c:pt idx="1263">
                  <c:v>2012-06-17</c:v>
                </c:pt>
                <c:pt idx="1264">
                  <c:v>2012-06-18</c:v>
                </c:pt>
                <c:pt idx="1265">
                  <c:v>2012-06-19</c:v>
                </c:pt>
                <c:pt idx="1266">
                  <c:v>2012-06-20</c:v>
                </c:pt>
                <c:pt idx="1267">
                  <c:v>2012-06-21</c:v>
                </c:pt>
                <c:pt idx="1268">
                  <c:v>2012-06-22</c:v>
                </c:pt>
                <c:pt idx="1269">
                  <c:v>2012-06-23</c:v>
                </c:pt>
                <c:pt idx="1270">
                  <c:v>2012-06-24</c:v>
                </c:pt>
                <c:pt idx="1271">
                  <c:v>2012-06-25</c:v>
                </c:pt>
                <c:pt idx="1272">
                  <c:v>2012-06-26</c:v>
                </c:pt>
                <c:pt idx="1273">
                  <c:v>2012-06-27</c:v>
                </c:pt>
                <c:pt idx="1274">
                  <c:v>2012-06-28</c:v>
                </c:pt>
                <c:pt idx="1275">
                  <c:v>2012-06-29</c:v>
                </c:pt>
                <c:pt idx="1276">
                  <c:v>2012-06-30</c:v>
                </c:pt>
                <c:pt idx="1277">
                  <c:v>2012-07-01</c:v>
                </c:pt>
                <c:pt idx="1278">
                  <c:v>2012-07-02</c:v>
                </c:pt>
                <c:pt idx="1279">
                  <c:v>2012-07-03</c:v>
                </c:pt>
                <c:pt idx="1280">
                  <c:v>2012-07-04</c:v>
                </c:pt>
                <c:pt idx="1281">
                  <c:v>2012-07-05</c:v>
                </c:pt>
                <c:pt idx="1282">
                  <c:v>2012-07-06</c:v>
                </c:pt>
                <c:pt idx="1283">
                  <c:v>2012-07-07</c:v>
                </c:pt>
                <c:pt idx="1284">
                  <c:v>2012-07-08</c:v>
                </c:pt>
                <c:pt idx="1285">
                  <c:v>2012-07-09</c:v>
                </c:pt>
                <c:pt idx="1286">
                  <c:v>2012-07-10</c:v>
                </c:pt>
                <c:pt idx="1287">
                  <c:v>2012-07-11</c:v>
                </c:pt>
                <c:pt idx="1288">
                  <c:v>2012-07-12</c:v>
                </c:pt>
                <c:pt idx="1289">
                  <c:v>2012-07-13</c:v>
                </c:pt>
                <c:pt idx="1290">
                  <c:v>2012-07-14</c:v>
                </c:pt>
                <c:pt idx="1291">
                  <c:v>2012-07-15</c:v>
                </c:pt>
                <c:pt idx="1292">
                  <c:v>2012-07-16</c:v>
                </c:pt>
                <c:pt idx="1293">
                  <c:v>2012-07-17</c:v>
                </c:pt>
                <c:pt idx="1294">
                  <c:v>2012-07-18</c:v>
                </c:pt>
                <c:pt idx="1295">
                  <c:v>2012-07-19</c:v>
                </c:pt>
                <c:pt idx="1296">
                  <c:v>2012-07-20</c:v>
                </c:pt>
                <c:pt idx="1297">
                  <c:v>2012-07-21</c:v>
                </c:pt>
                <c:pt idx="1298">
                  <c:v>2012-07-22</c:v>
                </c:pt>
                <c:pt idx="1299">
                  <c:v>2012-07-23</c:v>
                </c:pt>
                <c:pt idx="1300">
                  <c:v>2012-07-24</c:v>
                </c:pt>
                <c:pt idx="1301">
                  <c:v>2012-07-25</c:v>
                </c:pt>
                <c:pt idx="1302">
                  <c:v>2012-07-26</c:v>
                </c:pt>
                <c:pt idx="1303">
                  <c:v>2012-07-27</c:v>
                </c:pt>
                <c:pt idx="1304">
                  <c:v>2012-07-28</c:v>
                </c:pt>
                <c:pt idx="1305">
                  <c:v>2012-07-29</c:v>
                </c:pt>
                <c:pt idx="1306">
                  <c:v>2012-07-30</c:v>
                </c:pt>
                <c:pt idx="1307">
                  <c:v>2012-07-31</c:v>
                </c:pt>
                <c:pt idx="1308">
                  <c:v>2012-08-01</c:v>
                </c:pt>
                <c:pt idx="1309">
                  <c:v>2012-08-02</c:v>
                </c:pt>
                <c:pt idx="1310">
                  <c:v>2012-08-03</c:v>
                </c:pt>
                <c:pt idx="1311">
                  <c:v>2012-08-04</c:v>
                </c:pt>
                <c:pt idx="1312">
                  <c:v>2012-08-05</c:v>
                </c:pt>
                <c:pt idx="1313">
                  <c:v>2012-08-06</c:v>
                </c:pt>
                <c:pt idx="1314">
                  <c:v>2012-08-07</c:v>
                </c:pt>
                <c:pt idx="1315">
                  <c:v>2012-08-08</c:v>
                </c:pt>
                <c:pt idx="1316">
                  <c:v>2012-08-09</c:v>
                </c:pt>
                <c:pt idx="1317">
                  <c:v>2012-08-10</c:v>
                </c:pt>
                <c:pt idx="1318">
                  <c:v>2012-08-11</c:v>
                </c:pt>
                <c:pt idx="1319">
                  <c:v>2012-08-12</c:v>
                </c:pt>
                <c:pt idx="1320">
                  <c:v>2012-08-13</c:v>
                </c:pt>
                <c:pt idx="1321">
                  <c:v>2012-08-14</c:v>
                </c:pt>
                <c:pt idx="1322">
                  <c:v>2012-08-15</c:v>
                </c:pt>
                <c:pt idx="1323">
                  <c:v>2012-08-16</c:v>
                </c:pt>
                <c:pt idx="1324">
                  <c:v>2012-08-17</c:v>
                </c:pt>
                <c:pt idx="1325">
                  <c:v>2012-08-18</c:v>
                </c:pt>
                <c:pt idx="1326">
                  <c:v>2012-08-19</c:v>
                </c:pt>
                <c:pt idx="1327">
                  <c:v>2012-08-20</c:v>
                </c:pt>
                <c:pt idx="1328">
                  <c:v>2012-08-21</c:v>
                </c:pt>
                <c:pt idx="1329">
                  <c:v>2012-08-22</c:v>
                </c:pt>
                <c:pt idx="1330">
                  <c:v>2012-08-23</c:v>
                </c:pt>
                <c:pt idx="1331">
                  <c:v>2012-08-24</c:v>
                </c:pt>
                <c:pt idx="1332">
                  <c:v>2012-08-25</c:v>
                </c:pt>
                <c:pt idx="1333">
                  <c:v>2012-08-26</c:v>
                </c:pt>
                <c:pt idx="1334">
                  <c:v>2012-08-27</c:v>
                </c:pt>
                <c:pt idx="1335">
                  <c:v>2012-08-28</c:v>
                </c:pt>
                <c:pt idx="1336">
                  <c:v>2012-08-29</c:v>
                </c:pt>
                <c:pt idx="1337">
                  <c:v>2012-08-30</c:v>
                </c:pt>
                <c:pt idx="1338">
                  <c:v>2012-08-31</c:v>
                </c:pt>
                <c:pt idx="1339">
                  <c:v>2012-09-01</c:v>
                </c:pt>
                <c:pt idx="1340">
                  <c:v>2012-09-02</c:v>
                </c:pt>
                <c:pt idx="1341">
                  <c:v>2012-09-03</c:v>
                </c:pt>
                <c:pt idx="1342">
                  <c:v>2012-09-04</c:v>
                </c:pt>
                <c:pt idx="1343">
                  <c:v>2012-09-05</c:v>
                </c:pt>
                <c:pt idx="1344">
                  <c:v>2012-09-06</c:v>
                </c:pt>
                <c:pt idx="1345">
                  <c:v>2012-09-07</c:v>
                </c:pt>
                <c:pt idx="1346">
                  <c:v>2012-09-08</c:v>
                </c:pt>
                <c:pt idx="1347">
                  <c:v>2012-09-09</c:v>
                </c:pt>
                <c:pt idx="1348">
                  <c:v>2012-09-10</c:v>
                </c:pt>
                <c:pt idx="1349">
                  <c:v>2012-09-11</c:v>
                </c:pt>
                <c:pt idx="1350">
                  <c:v>2012-09-12</c:v>
                </c:pt>
                <c:pt idx="1351">
                  <c:v>2012-09-13</c:v>
                </c:pt>
                <c:pt idx="1352">
                  <c:v>2012-09-14</c:v>
                </c:pt>
                <c:pt idx="1353">
                  <c:v>2012-09-15</c:v>
                </c:pt>
                <c:pt idx="1354">
                  <c:v>2012-09-16</c:v>
                </c:pt>
                <c:pt idx="1355">
                  <c:v>2012-09-17</c:v>
                </c:pt>
                <c:pt idx="1356">
                  <c:v>2012-09-18</c:v>
                </c:pt>
                <c:pt idx="1357">
                  <c:v>2012-09-19</c:v>
                </c:pt>
                <c:pt idx="1358">
                  <c:v>2012-09-20</c:v>
                </c:pt>
                <c:pt idx="1359">
                  <c:v>2012-09-21</c:v>
                </c:pt>
                <c:pt idx="1360">
                  <c:v>2012-09-22</c:v>
                </c:pt>
                <c:pt idx="1361">
                  <c:v>2012-09-23</c:v>
                </c:pt>
                <c:pt idx="1362">
                  <c:v>2012-09-24</c:v>
                </c:pt>
                <c:pt idx="1363">
                  <c:v>2012-09-25</c:v>
                </c:pt>
                <c:pt idx="1364">
                  <c:v>2012-09-26</c:v>
                </c:pt>
                <c:pt idx="1365">
                  <c:v>2012-09-27</c:v>
                </c:pt>
                <c:pt idx="1366">
                  <c:v>2012-09-28</c:v>
                </c:pt>
                <c:pt idx="1367">
                  <c:v>2012-09-29</c:v>
                </c:pt>
                <c:pt idx="1368">
                  <c:v>2012-09-30</c:v>
                </c:pt>
                <c:pt idx="1369">
                  <c:v>2012-10-01</c:v>
                </c:pt>
                <c:pt idx="1370">
                  <c:v>2012-10-02</c:v>
                </c:pt>
                <c:pt idx="1371">
                  <c:v>2012-10-03</c:v>
                </c:pt>
                <c:pt idx="1372">
                  <c:v>2012-10-04</c:v>
                </c:pt>
                <c:pt idx="1373">
                  <c:v>2012-10-05</c:v>
                </c:pt>
                <c:pt idx="1374">
                  <c:v>2012-10-06</c:v>
                </c:pt>
                <c:pt idx="1375">
                  <c:v>2012-10-07</c:v>
                </c:pt>
                <c:pt idx="1376">
                  <c:v>2012-10-08</c:v>
                </c:pt>
                <c:pt idx="1377">
                  <c:v>2012-10-09</c:v>
                </c:pt>
                <c:pt idx="1378">
                  <c:v>2012-10-10</c:v>
                </c:pt>
                <c:pt idx="1379">
                  <c:v>2012-10-11</c:v>
                </c:pt>
                <c:pt idx="1380">
                  <c:v>2012-10-12</c:v>
                </c:pt>
                <c:pt idx="1381">
                  <c:v>2012-10-13</c:v>
                </c:pt>
                <c:pt idx="1382">
                  <c:v>2012-10-14</c:v>
                </c:pt>
                <c:pt idx="1383">
                  <c:v>2012-10-15</c:v>
                </c:pt>
                <c:pt idx="1384">
                  <c:v>2012-10-16</c:v>
                </c:pt>
                <c:pt idx="1385">
                  <c:v>2012-10-17</c:v>
                </c:pt>
                <c:pt idx="1386">
                  <c:v>2012-10-18</c:v>
                </c:pt>
                <c:pt idx="1387">
                  <c:v>2012-10-19</c:v>
                </c:pt>
                <c:pt idx="1388">
                  <c:v>2012-10-20</c:v>
                </c:pt>
                <c:pt idx="1389">
                  <c:v>2012-10-21</c:v>
                </c:pt>
                <c:pt idx="1390">
                  <c:v>2012-10-22</c:v>
                </c:pt>
                <c:pt idx="1391">
                  <c:v>2012-10-23</c:v>
                </c:pt>
                <c:pt idx="1392">
                  <c:v>2012-10-24</c:v>
                </c:pt>
                <c:pt idx="1393">
                  <c:v>2012-10-25</c:v>
                </c:pt>
                <c:pt idx="1394">
                  <c:v>2012-10-26</c:v>
                </c:pt>
                <c:pt idx="1395">
                  <c:v>2012-10-27</c:v>
                </c:pt>
                <c:pt idx="1396">
                  <c:v>2012-10-28</c:v>
                </c:pt>
                <c:pt idx="1397">
                  <c:v>2012-10-29</c:v>
                </c:pt>
                <c:pt idx="1398">
                  <c:v>2012-10-30</c:v>
                </c:pt>
                <c:pt idx="1399">
                  <c:v>2012-10-31</c:v>
                </c:pt>
                <c:pt idx="1400">
                  <c:v>2012-11-01</c:v>
                </c:pt>
                <c:pt idx="1401">
                  <c:v>2012-11-02</c:v>
                </c:pt>
                <c:pt idx="1402">
                  <c:v>2012-11-03</c:v>
                </c:pt>
                <c:pt idx="1403">
                  <c:v>2012-11-04</c:v>
                </c:pt>
                <c:pt idx="1404">
                  <c:v>2012-11-05</c:v>
                </c:pt>
                <c:pt idx="1405">
                  <c:v>2012-11-06</c:v>
                </c:pt>
                <c:pt idx="1406">
                  <c:v>2012-11-07</c:v>
                </c:pt>
                <c:pt idx="1407">
                  <c:v>2012-11-08</c:v>
                </c:pt>
                <c:pt idx="1408">
                  <c:v>2012-11-09</c:v>
                </c:pt>
                <c:pt idx="1409">
                  <c:v>2012-11-10</c:v>
                </c:pt>
                <c:pt idx="1410">
                  <c:v>2012-11-11</c:v>
                </c:pt>
                <c:pt idx="1411">
                  <c:v>2012-11-12</c:v>
                </c:pt>
                <c:pt idx="1412">
                  <c:v>2012-11-13</c:v>
                </c:pt>
                <c:pt idx="1413">
                  <c:v>2012-11-14</c:v>
                </c:pt>
                <c:pt idx="1414">
                  <c:v>2012-11-15</c:v>
                </c:pt>
                <c:pt idx="1415">
                  <c:v>2012-11-16</c:v>
                </c:pt>
                <c:pt idx="1416">
                  <c:v>2012-11-17</c:v>
                </c:pt>
                <c:pt idx="1417">
                  <c:v>2012-11-18</c:v>
                </c:pt>
                <c:pt idx="1418">
                  <c:v>2012-11-19</c:v>
                </c:pt>
                <c:pt idx="1419">
                  <c:v>2012-11-20</c:v>
                </c:pt>
                <c:pt idx="1420">
                  <c:v>2012-11-21</c:v>
                </c:pt>
                <c:pt idx="1421">
                  <c:v>2012-11-22</c:v>
                </c:pt>
                <c:pt idx="1422">
                  <c:v>2012-11-23</c:v>
                </c:pt>
                <c:pt idx="1423">
                  <c:v>2012-11-24</c:v>
                </c:pt>
                <c:pt idx="1424">
                  <c:v>2012-11-25</c:v>
                </c:pt>
                <c:pt idx="1425">
                  <c:v>2012-11-26</c:v>
                </c:pt>
                <c:pt idx="1426">
                  <c:v>2012-11-27</c:v>
                </c:pt>
                <c:pt idx="1427">
                  <c:v>2012-11-28</c:v>
                </c:pt>
                <c:pt idx="1428">
                  <c:v>2012-11-29</c:v>
                </c:pt>
                <c:pt idx="1429">
                  <c:v>2012-11-30</c:v>
                </c:pt>
                <c:pt idx="1430">
                  <c:v>2012-12-01</c:v>
                </c:pt>
                <c:pt idx="1431">
                  <c:v>2012-12-02</c:v>
                </c:pt>
                <c:pt idx="1432">
                  <c:v>2012-12-03</c:v>
                </c:pt>
                <c:pt idx="1433">
                  <c:v>2012-12-04</c:v>
                </c:pt>
                <c:pt idx="1434">
                  <c:v>2012-12-05</c:v>
                </c:pt>
                <c:pt idx="1435">
                  <c:v>2012-12-06</c:v>
                </c:pt>
                <c:pt idx="1436">
                  <c:v>2012-12-07</c:v>
                </c:pt>
                <c:pt idx="1437">
                  <c:v>2012-12-08</c:v>
                </c:pt>
                <c:pt idx="1438">
                  <c:v>2012-12-09</c:v>
                </c:pt>
                <c:pt idx="1439">
                  <c:v>2012-12-10</c:v>
                </c:pt>
                <c:pt idx="1440">
                  <c:v>2012-12-11</c:v>
                </c:pt>
                <c:pt idx="1441">
                  <c:v>2012-12-12</c:v>
                </c:pt>
                <c:pt idx="1442">
                  <c:v>2012-12-13</c:v>
                </c:pt>
                <c:pt idx="1443">
                  <c:v>2012-12-14</c:v>
                </c:pt>
                <c:pt idx="1444">
                  <c:v>2012-12-15</c:v>
                </c:pt>
                <c:pt idx="1445">
                  <c:v>2012-12-16</c:v>
                </c:pt>
                <c:pt idx="1446">
                  <c:v>2012-12-17</c:v>
                </c:pt>
                <c:pt idx="1447">
                  <c:v>2012-12-18</c:v>
                </c:pt>
                <c:pt idx="1448">
                  <c:v>2012-12-19</c:v>
                </c:pt>
                <c:pt idx="1449">
                  <c:v>2012-12-20</c:v>
                </c:pt>
                <c:pt idx="1450">
                  <c:v>2012-12-21</c:v>
                </c:pt>
                <c:pt idx="1451">
                  <c:v>2012-12-22</c:v>
                </c:pt>
                <c:pt idx="1452">
                  <c:v>2012-12-23</c:v>
                </c:pt>
                <c:pt idx="1453">
                  <c:v>2012-12-24</c:v>
                </c:pt>
                <c:pt idx="1454">
                  <c:v>2012-12-25</c:v>
                </c:pt>
                <c:pt idx="1455">
                  <c:v>2012-12-26</c:v>
                </c:pt>
                <c:pt idx="1456">
                  <c:v>2012-12-27</c:v>
                </c:pt>
                <c:pt idx="1457">
                  <c:v>2012-12-28</c:v>
                </c:pt>
                <c:pt idx="1458">
                  <c:v>2012-12-29</c:v>
                </c:pt>
                <c:pt idx="1459">
                  <c:v>2012-12-30</c:v>
                </c:pt>
                <c:pt idx="1460">
                  <c:v>2012-12-31</c:v>
                </c:pt>
                <c:pt idx="1461">
                  <c:v>2013-01-01</c:v>
                </c:pt>
                <c:pt idx="1462">
                  <c:v>2013-01-02</c:v>
                </c:pt>
                <c:pt idx="1463">
                  <c:v>2013-01-03</c:v>
                </c:pt>
                <c:pt idx="1464">
                  <c:v>2013-01-04</c:v>
                </c:pt>
                <c:pt idx="1465">
                  <c:v>2013-01-05</c:v>
                </c:pt>
                <c:pt idx="1466">
                  <c:v>2013-01-06</c:v>
                </c:pt>
                <c:pt idx="1467">
                  <c:v>2013-01-07</c:v>
                </c:pt>
                <c:pt idx="1468">
                  <c:v>2013-01-08</c:v>
                </c:pt>
                <c:pt idx="1469">
                  <c:v>2013-01-09</c:v>
                </c:pt>
                <c:pt idx="1470">
                  <c:v>2013-01-10</c:v>
                </c:pt>
                <c:pt idx="1471">
                  <c:v>2013-01-11</c:v>
                </c:pt>
                <c:pt idx="1472">
                  <c:v>2013-01-12</c:v>
                </c:pt>
                <c:pt idx="1473">
                  <c:v>2013-01-13</c:v>
                </c:pt>
                <c:pt idx="1474">
                  <c:v>2013-01-14</c:v>
                </c:pt>
                <c:pt idx="1475">
                  <c:v>2013-01-15</c:v>
                </c:pt>
                <c:pt idx="1476">
                  <c:v>2013-01-16</c:v>
                </c:pt>
                <c:pt idx="1477">
                  <c:v>2013-01-17</c:v>
                </c:pt>
                <c:pt idx="1478">
                  <c:v>2013-01-18</c:v>
                </c:pt>
                <c:pt idx="1479">
                  <c:v>2013-01-19</c:v>
                </c:pt>
                <c:pt idx="1480">
                  <c:v>2013-01-20</c:v>
                </c:pt>
                <c:pt idx="1481">
                  <c:v>2013-01-21</c:v>
                </c:pt>
                <c:pt idx="1482">
                  <c:v>2013-01-22</c:v>
                </c:pt>
                <c:pt idx="1483">
                  <c:v>2013-01-23</c:v>
                </c:pt>
                <c:pt idx="1484">
                  <c:v>2013-01-24</c:v>
                </c:pt>
                <c:pt idx="1485">
                  <c:v>2013-01-25</c:v>
                </c:pt>
                <c:pt idx="1486">
                  <c:v>2013-01-26</c:v>
                </c:pt>
                <c:pt idx="1487">
                  <c:v>2013-01-27</c:v>
                </c:pt>
                <c:pt idx="1488">
                  <c:v>2013-01-28</c:v>
                </c:pt>
                <c:pt idx="1489">
                  <c:v>2013-01-29</c:v>
                </c:pt>
                <c:pt idx="1490">
                  <c:v>2013-01-30</c:v>
                </c:pt>
                <c:pt idx="1491">
                  <c:v>2013-01-31</c:v>
                </c:pt>
                <c:pt idx="1492">
                  <c:v>2013-02-01</c:v>
                </c:pt>
                <c:pt idx="1493">
                  <c:v>2013-02-02</c:v>
                </c:pt>
                <c:pt idx="1494">
                  <c:v>2013-02-03</c:v>
                </c:pt>
                <c:pt idx="1495">
                  <c:v>2013-02-04</c:v>
                </c:pt>
                <c:pt idx="1496">
                  <c:v>2013-02-05</c:v>
                </c:pt>
                <c:pt idx="1497">
                  <c:v>2013-02-06</c:v>
                </c:pt>
                <c:pt idx="1498">
                  <c:v>2013-02-07</c:v>
                </c:pt>
                <c:pt idx="1499">
                  <c:v>2013-02-08</c:v>
                </c:pt>
                <c:pt idx="1500">
                  <c:v>2013-02-09</c:v>
                </c:pt>
                <c:pt idx="1501">
                  <c:v>2013-02-10</c:v>
                </c:pt>
                <c:pt idx="1502">
                  <c:v>2013-02-11</c:v>
                </c:pt>
                <c:pt idx="1503">
                  <c:v>2013-02-12</c:v>
                </c:pt>
                <c:pt idx="1504">
                  <c:v>2013-02-13</c:v>
                </c:pt>
                <c:pt idx="1505">
                  <c:v>2013-02-14</c:v>
                </c:pt>
                <c:pt idx="1506">
                  <c:v>2013-02-15</c:v>
                </c:pt>
                <c:pt idx="1507">
                  <c:v>2013-02-16</c:v>
                </c:pt>
                <c:pt idx="1508">
                  <c:v>2013-02-17</c:v>
                </c:pt>
                <c:pt idx="1509">
                  <c:v>2013-02-18</c:v>
                </c:pt>
                <c:pt idx="1510">
                  <c:v>2013-02-19</c:v>
                </c:pt>
                <c:pt idx="1511">
                  <c:v>2013-02-20</c:v>
                </c:pt>
                <c:pt idx="1512">
                  <c:v>2013-02-21</c:v>
                </c:pt>
                <c:pt idx="1513">
                  <c:v>2013-02-22</c:v>
                </c:pt>
                <c:pt idx="1514">
                  <c:v>2013-02-23</c:v>
                </c:pt>
                <c:pt idx="1515">
                  <c:v>2013-02-24</c:v>
                </c:pt>
                <c:pt idx="1516">
                  <c:v>2013-02-25</c:v>
                </c:pt>
                <c:pt idx="1517">
                  <c:v>2013-02-26</c:v>
                </c:pt>
                <c:pt idx="1518">
                  <c:v>2013-02-27</c:v>
                </c:pt>
                <c:pt idx="1519">
                  <c:v>2013-02-28</c:v>
                </c:pt>
                <c:pt idx="1520">
                  <c:v>2013-03-01</c:v>
                </c:pt>
                <c:pt idx="1521">
                  <c:v>2013-03-02</c:v>
                </c:pt>
                <c:pt idx="1522">
                  <c:v>2013-03-03</c:v>
                </c:pt>
                <c:pt idx="1523">
                  <c:v>2013-03-04</c:v>
                </c:pt>
                <c:pt idx="1524">
                  <c:v>2013-03-05</c:v>
                </c:pt>
                <c:pt idx="1525">
                  <c:v>2013-03-06</c:v>
                </c:pt>
                <c:pt idx="1526">
                  <c:v>2013-03-07</c:v>
                </c:pt>
                <c:pt idx="1527">
                  <c:v>2013-03-08</c:v>
                </c:pt>
                <c:pt idx="1528">
                  <c:v>2013-03-09</c:v>
                </c:pt>
                <c:pt idx="1529">
                  <c:v>2013-03-10</c:v>
                </c:pt>
                <c:pt idx="1530">
                  <c:v>2013-03-11</c:v>
                </c:pt>
                <c:pt idx="1531">
                  <c:v>2013-03-12</c:v>
                </c:pt>
                <c:pt idx="1532">
                  <c:v>2013-03-13</c:v>
                </c:pt>
                <c:pt idx="1533">
                  <c:v>2013-03-14</c:v>
                </c:pt>
                <c:pt idx="1534">
                  <c:v>2013-03-15</c:v>
                </c:pt>
                <c:pt idx="1535">
                  <c:v>2013-03-16</c:v>
                </c:pt>
                <c:pt idx="1536">
                  <c:v>2013-03-17</c:v>
                </c:pt>
                <c:pt idx="1537">
                  <c:v>2013-03-18</c:v>
                </c:pt>
                <c:pt idx="1538">
                  <c:v>2013-03-19</c:v>
                </c:pt>
                <c:pt idx="1539">
                  <c:v>2013-03-20</c:v>
                </c:pt>
                <c:pt idx="1540">
                  <c:v>2013-03-21</c:v>
                </c:pt>
                <c:pt idx="1541">
                  <c:v>2013-03-22</c:v>
                </c:pt>
                <c:pt idx="1542">
                  <c:v>2013-03-23</c:v>
                </c:pt>
                <c:pt idx="1543">
                  <c:v>2013-03-24</c:v>
                </c:pt>
                <c:pt idx="1544">
                  <c:v>2013-03-25</c:v>
                </c:pt>
                <c:pt idx="1545">
                  <c:v>2013-03-26</c:v>
                </c:pt>
                <c:pt idx="1546">
                  <c:v>2013-03-27</c:v>
                </c:pt>
                <c:pt idx="1547">
                  <c:v>2013-03-28</c:v>
                </c:pt>
                <c:pt idx="1548">
                  <c:v>2013-03-29</c:v>
                </c:pt>
                <c:pt idx="1549">
                  <c:v>2013-03-30</c:v>
                </c:pt>
                <c:pt idx="1550">
                  <c:v>2013-03-31</c:v>
                </c:pt>
                <c:pt idx="1551">
                  <c:v>2013-04-01</c:v>
                </c:pt>
                <c:pt idx="1552">
                  <c:v>2013-04-02</c:v>
                </c:pt>
                <c:pt idx="1553">
                  <c:v>2013-04-03</c:v>
                </c:pt>
                <c:pt idx="1554">
                  <c:v>2013-04-04</c:v>
                </c:pt>
                <c:pt idx="1555">
                  <c:v>2013-04-05</c:v>
                </c:pt>
                <c:pt idx="1556">
                  <c:v>2013-04-06</c:v>
                </c:pt>
                <c:pt idx="1557">
                  <c:v>2013-04-07</c:v>
                </c:pt>
                <c:pt idx="1558">
                  <c:v>2013-04-08</c:v>
                </c:pt>
                <c:pt idx="1559">
                  <c:v>2013-04-09</c:v>
                </c:pt>
                <c:pt idx="1560">
                  <c:v>2013-04-10</c:v>
                </c:pt>
                <c:pt idx="1561">
                  <c:v>2013-04-11</c:v>
                </c:pt>
                <c:pt idx="1562">
                  <c:v>2013-04-12</c:v>
                </c:pt>
                <c:pt idx="1563">
                  <c:v>2013-04-13</c:v>
                </c:pt>
                <c:pt idx="1564">
                  <c:v>2013-04-14</c:v>
                </c:pt>
                <c:pt idx="1565">
                  <c:v>2013-04-15</c:v>
                </c:pt>
                <c:pt idx="1566">
                  <c:v>2013-04-16</c:v>
                </c:pt>
                <c:pt idx="1567">
                  <c:v>2013-04-17</c:v>
                </c:pt>
                <c:pt idx="1568">
                  <c:v>2013-04-18</c:v>
                </c:pt>
                <c:pt idx="1569">
                  <c:v>2013-04-19</c:v>
                </c:pt>
                <c:pt idx="1570">
                  <c:v>2013-04-20</c:v>
                </c:pt>
                <c:pt idx="1571">
                  <c:v>2013-04-21</c:v>
                </c:pt>
                <c:pt idx="1572">
                  <c:v>2013-04-22</c:v>
                </c:pt>
                <c:pt idx="1573">
                  <c:v>2013-04-23</c:v>
                </c:pt>
                <c:pt idx="1574">
                  <c:v>2013-04-24</c:v>
                </c:pt>
                <c:pt idx="1575">
                  <c:v>2013-04-25</c:v>
                </c:pt>
                <c:pt idx="1576">
                  <c:v>2013-04-26</c:v>
                </c:pt>
                <c:pt idx="1577">
                  <c:v>2013-04-27</c:v>
                </c:pt>
                <c:pt idx="1578">
                  <c:v>2013-04-28</c:v>
                </c:pt>
                <c:pt idx="1579">
                  <c:v>2013-04-29</c:v>
                </c:pt>
                <c:pt idx="1580">
                  <c:v>2013-04-30</c:v>
                </c:pt>
                <c:pt idx="1581">
                  <c:v>2013-05-01</c:v>
                </c:pt>
                <c:pt idx="1582">
                  <c:v>2013-05-02</c:v>
                </c:pt>
                <c:pt idx="1583">
                  <c:v>2013-05-03</c:v>
                </c:pt>
                <c:pt idx="1584">
                  <c:v>2013-05-04</c:v>
                </c:pt>
                <c:pt idx="1585">
                  <c:v>2013-05-05</c:v>
                </c:pt>
                <c:pt idx="1586">
                  <c:v>2013-05-06</c:v>
                </c:pt>
                <c:pt idx="1587">
                  <c:v>2013-05-07</c:v>
                </c:pt>
                <c:pt idx="1588">
                  <c:v>2013-05-08</c:v>
                </c:pt>
                <c:pt idx="1589">
                  <c:v>2013-05-09</c:v>
                </c:pt>
                <c:pt idx="1590">
                  <c:v>2013-05-10</c:v>
                </c:pt>
                <c:pt idx="1591">
                  <c:v>2013-05-11</c:v>
                </c:pt>
                <c:pt idx="1592">
                  <c:v>2013-05-12</c:v>
                </c:pt>
                <c:pt idx="1593">
                  <c:v>2013-05-13</c:v>
                </c:pt>
                <c:pt idx="1594">
                  <c:v>2013-05-14</c:v>
                </c:pt>
                <c:pt idx="1595">
                  <c:v>2013-05-15</c:v>
                </c:pt>
                <c:pt idx="1596">
                  <c:v>2013-05-16</c:v>
                </c:pt>
                <c:pt idx="1597">
                  <c:v>2013-05-17</c:v>
                </c:pt>
                <c:pt idx="1598">
                  <c:v>2013-05-18</c:v>
                </c:pt>
                <c:pt idx="1599">
                  <c:v>2013-05-19</c:v>
                </c:pt>
                <c:pt idx="1600">
                  <c:v>2013-05-20</c:v>
                </c:pt>
                <c:pt idx="1601">
                  <c:v>2013-05-21</c:v>
                </c:pt>
                <c:pt idx="1602">
                  <c:v>2013-05-22</c:v>
                </c:pt>
                <c:pt idx="1603">
                  <c:v>2013-05-23</c:v>
                </c:pt>
                <c:pt idx="1604">
                  <c:v>2013-05-24</c:v>
                </c:pt>
                <c:pt idx="1605">
                  <c:v>2013-05-25</c:v>
                </c:pt>
                <c:pt idx="1606">
                  <c:v>2013-05-26</c:v>
                </c:pt>
                <c:pt idx="1607">
                  <c:v>2013-05-27</c:v>
                </c:pt>
                <c:pt idx="1608">
                  <c:v>2013-05-28</c:v>
                </c:pt>
                <c:pt idx="1609">
                  <c:v>2013-05-29</c:v>
                </c:pt>
                <c:pt idx="1610">
                  <c:v>2013-05-30</c:v>
                </c:pt>
                <c:pt idx="1611">
                  <c:v>2013-05-31</c:v>
                </c:pt>
                <c:pt idx="1612">
                  <c:v>2013-06-01</c:v>
                </c:pt>
                <c:pt idx="1613">
                  <c:v>2013-06-02</c:v>
                </c:pt>
                <c:pt idx="1614">
                  <c:v>2013-06-03</c:v>
                </c:pt>
                <c:pt idx="1615">
                  <c:v>2013-06-04</c:v>
                </c:pt>
                <c:pt idx="1616">
                  <c:v>2013-06-05</c:v>
                </c:pt>
                <c:pt idx="1617">
                  <c:v>2013-06-06</c:v>
                </c:pt>
                <c:pt idx="1618">
                  <c:v>2013-06-07</c:v>
                </c:pt>
                <c:pt idx="1619">
                  <c:v>2013-06-08</c:v>
                </c:pt>
                <c:pt idx="1620">
                  <c:v>2013-06-09</c:v>
                </c:pt>
                <c:pt idx="1621">
                  <c:v>2013-06-10</c:v>
                </c:pt>
                <c:pt idx="1622">
                  <c:v>2013-06-11</c:v>
                </c:pt>
                <c:pt idx="1623">
                  <c:v>2013-06-12</c:v>
                </c:pt>
                <c:pt idx="1624">
                  <c:v>2013-06-13</c:v>
                </c:pt>
                <c:pt idx="1625">
                  <c:v>2013-06-14</c:v>
                </c:pt>
                <c:pt idx="1626">
                  <c:v>2013-06-15</c:v>
                </c:pt>
                <c:pt idx="1627">
                  <c:v>2013-06-16</c:v>
                </c:pt>
                <c:pt idx="1628">
                  <c:v>2013-06-17</c:v>
                </c:pt>
                <c:pt idx="1629">
                  <c:v>2013-06-18</c:v>
                </c:pt>
                <c:pt idx="1630">
                  <c:v>2013-06-19</c:v>
                </c:pt>
                <c:pt idx="1631">
                  <c:v>2013-06-20</c:v>
                </c:pt>
                <c:pt idx="1632">
                  <c:v>2013-06-21</c:v>
                </c:pt>
                <c:pt idx="1633">
                  <c:v>2013-06-22</c:v>
                </c:pt>
                <c:pt idx="1634">
                  <c:v>2013-06-23</c:v>
                </c:pt>
                <c:pt idx="1635">
                  <c:v>2013-06-24</c:v>
                </c:pt>
                <c:pt idx="1636">
                  <c:v>2013-06-25</c:v>
                </c:pt>
                <c:pt idx="1637">
                  <c:v>2013-06-26</c:v>
                </c:pt>
                <c:pt idx="1638">
                  <c:v>2013-06-27</c:v>
                </c:pt>
                <c:pt idx="1639">
                  <c:v>2013-06-28</c:v>
                </c:pt>
                <c:pt idx="1640">
                  <c:v>2013-06-29</c:v>
                </c:pt>
                <c:pt idx="1641">
                  <c:v>2013-06-30</c:v>
                </c:pt>
                <c:pt idx="1642">
                  <c:v>2013-07-01</c:v>
                </c:pt>
                <c:pt idx="1643">
                  <c:v>2013-07-02</c:v>
                </c:pt>
                <c:pt idx="1644">
                  <c:v>2013-07-03</c:v>
                </c:pt>
                <c:pt idx="1645">
                  <c:v>2013-07-04</c:v>
                </c:pt>
                <c:pt idx="1646">
                  <c:v>2013-07-05</c:v>
                </c:pt>
                <c:pt idx="1647">
                  <c:v>2013-07-06</c:v>
                </c:pt>
                <c:pt idx="1648">
                  <c:v>2013-07-07</c:v>
                </c:pt>
                <c:pt idx="1649">
                  <c:v>2013-07-08</c:v>
                </c:pt>
                <c:pt idx="1650">
                  <c:v>2013-07-09</c:v>
                </c:pt>
                <c:pt idx="1651">
                  <c:v>2013-07-10</c:v>
                </c:pt>
                <c:pt idx="1652">
                  <c:v>2013-07-11</c:v>
                </c:pt>
                <c:pt idx="1653">
                  <c:v>2013-07-12</c:v>
                </c:pt>
                <c:pt idx="1654">
                  <c:v>2013-07-13</c:v>
                </c:pt>
                <c:pt idx="1655">
                  <c:v>2013-07-14</c:v>
                </c:pt>
                <c:pt idx="1656">
                  <c:v>2013-07-15</c:v>
                </c:pt>
                <c:pt idx="1657">
                  <c:v>2013-07-16</c:v>
                </c:pt>
                <c:pt idx="1658">
                  <c:v>2013-07-17</c:v>
                </c:pt>
                <c:pt idx="1659">
                  <c:v>2013-07-18</c:v>
                </c:pt>
                <c:pt idx="1660">
                  <c:v>2013-07-19</c:v>
                </c:pt>
                <c:pt idx="1661">
                  <c:v>2013-07-20</c:v>
                </c:pt>
                <c:pt idx="1662">
                  <c:v>2013-07-21</c:v>
                </c:pt>
                <c:pt idx="1663">
                  <c:v>2013-07-22</c:v>
                </c:pt>
                <c:pt idx="1664">
                  <c:v>2013-07-23</c:v>
                </c:pt>
                <c:pt idx="1665">
                  <c:v>2013-07-24</c:v>
                </c:pt>
                <c:pt idx="1666">
                  <c:v>2013-07-25</c:v>
                </c:pt>
                <c:pt idx="1667">
                  <c:v>2013-07-26</c:v>
                </c:pt>
                <c:pt idx="1668">
                  <c:v>2013-07-27</c:v>
                </c:pt>
                <c:pt idx="1669">
                  <c:v>2013-07-28</c:v>
                </c:pt>
                <c:pt idx="1670">
                  <c:v>2013-07-29</c:v>
                </c:pt>
                <c:pt idx="1671">
                  <c:v>2013-07-30</c:v>
                </c:pt>
                <c:pt idx="1672">
                  <c:v>2013-07-31</c:v>
                </c:pt>
                <c:pt idx="1673">
                  <c:v>2013-08-01</c:v>
                </c:pt>
                <c:pt idx="1674">
                  <c:v>2013-08-02</c:v>
                </c:pt>
                <c:pt idx="1675">
                  <c:v>2013-08-03</c:v>
                </c:pt>
                <c:pt idx="1676">
                  <c:v>2013-08-04</c:v>
                </c:pt>
                <c:pt idx="1677">
                  <c:v>2013-08-05</c:v>
                </c:pt>
                <c:pt idx="1678">
                  <c:v>2013-08-06</c:v>
                </c:pt>
                <c:pt idx="1679">
                  <c:v>2013-08-07</c:v>
                </c:pt>
                <c:pt idx="1680">
                  <c:v>2013-08-08</c:v>
                </c:pt>
                <c:pt idx="1681">
                  <c:v>2013-08-09</c:v>
                </c:pt>
                <c:pt idx="1682">
                  <c:v>2013-08-10</c:v>
                </c:pt>
                <c:pt idx="1683">
                  <c:v>2013-08-11</c:v>
                </c:pt>
                <c:pt idx="1684">
                  <c:v>2013-08-12</c:v>
                </c:pt>
                <c:pt idx="1685">
                  <c:v>2013-08-13</c:v>
                </c:pt>
                <c:pt idx="1686">
                  <c:v>2013-08-14</c:v>
                </c:pt>
                <c:pt idx="1687">
                  <c:v>2013-08-15</c:v>
                </c:pt>
                <c:pt idx="1688">
                  <c:v>2013-08-16</c:v>
                </c:pt>
                <c:pt idx="1689">
                  <c:v>2013-08-17</c:v>
                </c:pt>
                <c:pt idx="1690">
                  <c:v>2013-08-18</c:v>
                </c:pt>
                <c:pt idx="1691">
                  <c:v>2013-08-19</c:v>
                </c:pt>
                <c:pt idx="1692">
                  <c:v>2013-08-20</c:v>
                </c:pt>
                <c:pt idx="1693">
                  <c:v>2013-08-21</c:v>
                </c:pt>
                <c:pt idx="1694">
                  <c:v>2013-08-22</c:v>
                </c:pt>
                <c:pt idx="1695">
                  <c:v>2013-08-23</c:v>
                </c:pt>
                <c:pt idx="1696">
                  <c:v>2013-08-24</c:v>
                </c:pt>
                <c:pt idx="1697">
                  <c:v>2013-08-25</c:v>
                </c:pt>
                <c:pt idx="1698">
                  <c:v>2013-08-26</c:v>
                </c:pt>
                <c:pt idx="1699">
                  <c:v>2013-08-27</c:v>
                </c:pt>
                <c:pt idx="1700">
                  <c:v>2013-08-28</c:v>
                </c:pt>
                <c:pt idx="1701">
                  <c:v>2013-08-29</c:v>
                </c:pt>
                <c:pt idx="1702">
                  <c:v>2013-08-30</c:v>
                </c:pt>
                <c:pt idx="1703">
                  <c:v>2013-08-31</c:v>
                </c:pt>
                <c:pt idx="1704">
                  <c:v>2013-09-01</c:v>
                </c:pt>
                <c:pt idx="1705">
                  <c:v>2013-09-02</c:v>
                </c:pt>
                <c:pt idx="1706">
                  <c:v>2013-09-03</c:v>
                </c:pt>
                <c:pt idx="1707">
                  <c:v>2013-09-04</c:v>
                </c:pt>
                <c:pt idx="1708">
                  <c:v>2013-09-05</c:v>
                </c:pt>
                <c:pt idx="1709">
                  <c:v>2013-09-06</c:v>
                </c:pt>
                <c:pt idx="1710">
                  <c:v>2013-09-07</c:v>
                </c:pt>
                <c:pt idx="1711">
                  <c:v>2013-09-08</c:v>
                </c:pt>
                <c:pt idx="1712">
                  <c:v>2013-09-09</c:v>
                </c:pt>
                <c:pt idx="1713">
                  <c:v>2013-09-10</c:v>
                </c:pt>
                <c:pt idx="1714">
                  <c:v>2013-09-11</c:v>
                </c:pt>
                <c:pt idx="1715">
                  <c:v>2013-09-12</c:v>
                </c:pt>
                <c:pt idx="1716">
                  <c:v>2013-09-13</c:v>
                </c:pt>
                <c:pt idx="1717">
                  <c:v>2013-09-14</c:v>
                </c:pt>
                <c:pt idx="1718">
                  <c:v>2013-09-15</c:v>
                </c:pt>
                <c:pt idx="1719">
                  <c:v>2013-09-16</c:v>
                </c:pt>
                <c:pt idx="1720">
                  <c:v>2013-09-17</c:v>
                </c:pt>
                <c:pt idx="1721">
                  <c:v>2013-09-18</c:v>
                </c:pt>
                <c:pt idx="1722">
                  <c:v>2013-09-19</c:v>
                </c:pt>
                <c:pt idx="1723">
                  <c:v>2013-09-20</c:v>
                </c:pt>
                <c:pt idx="1724">
                  <c:v>2013-09-21</c:v>
                </c:pt>
                <c:pt idx="1725">
                  <c:v>2013-09-22</c:v>
                </c:pt>
                <c:pt idx="1726">
                  <c:v>2013-09-23</c:v>
                </c:pt>
                <c:pt idx="1727">
                  <c:v>2013-09-24</c:v>
                </c:pt>
                <c:pt idx="1728">
                  <c:v>2013-09-25</c:v>
                </c:pt>
                <c:pt idx="1729">
                  <c:v>2013-09-26</c:v>
                </c:pt>
                <c:pt idx="1730">
                  <c:v>2013-09-27</c:v>
                </c:pt>
                <c:pt idx="1731">
                  <c:v>2013-09-28</c:v>
                </c:pt>
                <c:pt idx="1732">
                  <c:v>2013-09-29</c:v>
                </c:pt>
                <c:pt idx="1733">
                  <c:v>2013-09-30</c:v>
                </c:pt>
                <c:pt idx="1734">
                  <c:v>2013-10-01</c:v>
                </c:pt>
                <c:pt idx="1735">
                  <c:v>2013-10-02</c:v>
                </c:pt>
                <c:pt idx="1736">
                  <c:v>2013-10-03</c:v>
                </c:pt>
                <c:pt idx="1737">
                  <c:v>2013-10-04</c:v>
                </c:pt>
                <c:pt idx="1738">
                  <c:v>2013-10-05</c:v>
                </c:pt>
                <c:pt idx="1739">
                  <c:v>2013-10-06</c:v>
                </c:pt>
                <c:pt idx="1740">
                  <c:v>2013-10-07</c:v>
                </c:pt>
                <c:pt idx="1741">
                  <c:v>2013-10-08</c:v>
                </c:pt>
                <c:pt idx="1742">
                  <c:v>2013-10-09</c:v>
                </c:pt>
                <c:pt idx="1743">
                  <c:v>2013-10-10</c:v>
                </c:pt>
                <c:pt idx="1744">
                  <c:v>2013-10-11</c:v>
                </c:pt>
                <c:pt idx="1745">
                  <c:v>2013-10-12</c:v>
                </c:pt>
                <c:pt idx="1746">
                  <c:v>2013-10-13</c:v>
                </c:pt>
                <c:pt idx="1747">
                  <c:v>2013-10-14</c:v>
                </c:pt>
                <c:pt idx="1748">
                  <c:v>2013-10-15</c:v>
                </c:pt>
                <c:pt idx="1749">
                  <c:v>2013-10-16</c:v>
                </c:pt>
                <c:pt idx="1750">
                  <c:v>2013-10-17</c:v>
                </c:pt>
                <c:pt idx="1751">
                  <c:v>2013-10-18</c:v>
                </c:pt>
                <c:pt idx="1752">
                  <c:v>2013-10-19</c:v>
                </c:pt>
                <c:pt idx="1753">
                  <c:v>2013-10-20</c:v>
                </c:pt>
                <c:pt idx="1754">
                  <c:v>2013-10-21</c:v>
                </c:pt>
                <c:pt idx="1755">
                  <c:v>2013-10-22</c:v>
                </c:pt>
                <c:pt idx="1756">
                  <c:v>2013-10-23</c:v>
                </c:pt>
                <c:pt idx="1757">
                  <c:v>2013-10-24</c:v>
                </c:pt>
                <c:pt idx="1758">
                  <c:v>2013-10-25</c:v>
                </c:pt>
                <c:pt idx="1759">
                  <c:v>2013-10-26</c:v>
                </c:pt>
                <c:pt idx="1760">
                  <c:v>2013-10-27</c:v>
                </c:pt>
                <c:pt idx="1761">
                  <c:v>2013-10-28</c:v>
                </c:pt>
                <c:pt idx="1762">
                  <c:v>2013-10-29</c:v>
                </c:pt>
                <c:pt idx="1763">
                  <c:v>2013-10-30</c:v>
                </c:pt>
                <c:pt idx="1764">
                  <c:v>2013-10-31</c:v>
                </c:pt>
                <c:pt idx="1765">
                  <c:v>2013-11-01</c:v>
                </c:pt>
                <c:pt idx="1766">
                  <c:v>2013-11-02</c:v>
                </c:pt>
                <c:pt idx="1767">
                  <c:v>2013-11-03</c:v>
                </c:pt>
                <c:pt idx="1768">
                  <c:v>2013-11-04</c:v>
                </c:pt>
                <c:pt idx="1769">
                  <c:v>2013-11-05</c:v>
                </c:pt>
                <c:pt idx="1770">
                  <c:v>2013-11-06</c:v>
                </c:pt>
                <c:pt idx="1771">
                  <c:v>2013-11-07</c:v>
                </c:pt>
                <c:pt idx="1772">
                  <c:v>2013-11-08</c:v>
                </c:pt>
                <c:pt idx="1773">
                  <c:v>2013-11-09</c:v>
                </c:pt>
                <c:pt idx="1774">
                  <c:v>2013-11-10</c:v>
                </c:pt>
                <c:pt idx="1775">
                  <c:v>2013-11-11</c:v>
                </c:pt>
                <c:pt idx="1776">
                  <c:v>2013-11-12</c:v>
                </c:pt>
                <c:pt idx="1777">
                  <c:v>2013-11-13</c:v>
                </c:pt>
                <c:pt idx="1778">
                  <c:v>2013-11-14</c:v>
                </c:pt>
                <c:pt idx="1779">
                  <c:v>2013-11-15</c:v>
                </c:pt>
                <c:pt idx="1780">
                  <c:v>2013-11-16</c:v>
                </c:pt>
                <c:pt idx="1781">
                  <c:v>2013-11-17</c:v>
                </c:pt>
                <c:pt idx="1782">
                  <c:v>2013-11-18</c:v>
                </c:pt>
                <c:pt idx="1783">
                  <c:v>2013-11-19</c:v>
                </c:pt>
                <c:pt idx="1784">
                  <c:v>2013-11-20</c:v>
                </c:pt>
                <c:pt idx="1785">
                  <c:v>2013-11-21</c:v>
                </c:pt>
                <c:pt idx="1786">
                  <c:v>2013-11-22</c:v>
                </c:pt>
                <c:pt idx="1787">
                  <c:v>2013-11-23</c:v>
                </c:pt>
                <c:pt idx="1788">
                  <c:v>2013-11-24</c:v>
                </c:pt>
                <c:pt idx="1789">
                  <c:v>2013-11-25</c:v>
                </c:pt>
                <c:pt idx="1790">
                  <c:v>2013-11-26</c:v>
                </c:pt>
                <c:pt idx="1791">
                  <c:v>2013-11-27</c:v>
                </c:pt>
                <c:pt idx="1792">
                  <c:v>2013-11-28</c:v>
                </c:pt>
                <c:pt idx="1793">
                  <c:v>2013-11-29</c:v>
                </c:pt>
                <c:pt idx="1794">
                  <c:v>2013-11-30</c:v>
                </c:pt>
                <c:pt idx="1795">
                  <c:v>2013-12-01</c:v>
                </c:pt>
                <c:pt idx="1796">
                  <c:v>2013-12-02</c:v>
                </c:pt>
                <c:pt idx="1797">
                  <c:v>2013-12-03</c:v>
                </c:pt>
                <c:pt idx="1798">
                  <c:v>2013-12-04</c:v>
                </c:pt>
                <c:pt idx="1799">
                  <c:v>2013-12-05</c:v>
                </c:pt>
                <c:pt idx="1800">
                  <c:v>2013-12-06</c:v>
                </c:pt>
                <c:pt idx="1801">
                  <c:v>2013-12-07</c:v>
                </c:pt>
                <c:pt idx="1802">
                  <c:v>2013-12-08</c:v>
                </c:pt>
                <c:pt idx="1803">
                  <c:v>2013-12-09</c:v>
                </c:pt>
                <c:pt idx="1804">
                  <c:v>2013-12-10</c:v>
                </c:pt>
                <c:pt idx="1805">
                  <c:v>2013-12-11</c:v>
                </c:pt>
                <c:pt idx="1806">
                  <c:v>2013-12-12</c:v>
                </c:pt>
                <c:pt idx="1807">
                  <c:v>2013-12-13</c:v>
                </c:pt>
                <c:pt idx="1808">
                  <c:v>2013-12-14</c:v>
                </c:pt>
                <c:pt idx="1809">
                  <c:v>2013-12-15</c:v>
                </c:pt>
                <c:pt idx="1810">
                  <c:v>2013-12-16</c:v>
                </c:pt>
                <c:pt idx="1811">
                  <c:v>2013-12-17</c:v>
                </c:pt>
                <c:pt idx="1812">
                  <c:v>2013-12-18</c:v>
                </c:pt>
                <c:pt idx="1813">
                  <c:v>2013-12-19</c:v>
                </c:pt>
                <c:pt idx="1814">
                  <c:v>2013-12-20</c:v>
                </c:pt>
                <c:pt idx="1815">
                  <c:v>2013-12-21</c:v>
                </c:pt>
                <c:pt idx="1816">
                  <c:v>2013-12-22</c:v>
                </c:pt>
                <c:pt idx="1817">
                  <c:v>2013-12-23</c:v>
                </c:pt>
                <c:pt idx="1818">
                  <c:v>2013-12-24</c:v>
                </c:pt>
                <c:pt idx="1819">
                  <c:v>2013-12-25</c:v>
                </c:pt>
                <c:pt idx="1820">
                  <c:v>2013-12-26</c:v>
                </c:pt>
                <c:pt idx="1821">
                  <c:v>2013-12-27</c:v>
                </c:pt>
                <c:pt idx="1822">
                  <c:v>2013-12-28</c:v>
                </c:pt>
                <c:pt idx="1823">
                  <c:v>2013-12-29</c:v>
                </c:pt>
                <c:pt idx="1824">
                  <c:v>2013-12-30</c:v>
                </c:pt>
                <c:pt idx="1825">
                  <c:v>2013-12-31</c:v>
                </c:pt>
                <c:pt idx="1826">
                  <c:v>2014-01-01</c:v>
                </c:pt>
                <c:pt idx="1827">
                  <c:v>2014-01-02</c:v>
                </c:pt>
                <c:pt idx="1828">
                  <c:v>2014-01-03</c:v>
                </c:pt>
                <c:pt idx="1829">
                  <c:v>2014-01-04</c:v>
                </c:pt>
                <c:pt idx="1830">
                  <c:v>2014-01-05</c:v>
                </c:pt>
                <c:pt idx="1831">
                  <c:v>2014-01-06</c:v>
                </c:pt>
                <c:pt idx="1832">
                  <c:v>2014-01-07</c:v>
                </c:pt>
                <c:pt idx="1833">
                  <c:v>2014-01-08</c:v>
                </c:pt>
                <c:pt idx="1834">
                  <c:v>2014-01-09</c:v>
                </c:pt>
                <c:pt idx="1835">
                  <c:v>2014-01-10</c:v>
                </c:pt>
                <c:pt idx="1836">
                  <c:v>2014-01-11</c:v>
                </c:pt>
                <c:pt idx="1837">
                  <c:v>2014-01-12</c:v>
                </c:pt>
                <c:pt idx="1838">
                  <c:v>2014-01-13</c:v>
                </c:pt>
                <c:pt idx="1839">
                  <c:v>2014-01-14</c:v>
                </c:pt>
                <c:pt idx="1840">
                  <c:v>2014-01-15</c:v>
                </c:pt>
                <c:pt idx="1841">
                  <c:v>2014-01-16</c:v>
                </c:pt>
                <c:pt idx="1842">
                  <c:v>2014-01-17</c:v>
                </c:pt>
                <c:pt idx="1843">
                  <c:v>2014-01-18</c:v>
                </c:pt>
                <c:pt idx="1844">
                  <c:v>2014-01-19</c:v>
                </c:pt>
                <c:pt idx="1845">
                  <c:v>2014-01-20</c:v>
                </c:pt>
                <c:pt idx="1846">
                  <c:v>2014-01-21</c:v>
                </c:pt>
                <c:pt idx="1847">
                  <c:v>2014-01-22</c:v>
                </c:pt>
                <c:pt idx="1848">
                  <c:v>2014-01-23</c:v>
                </c:pt>
                <c:pt idx="1849">
                  <c:v>2014-01-24</c:v>
                </c:pt>
                <c:pt idx="1850">
                  <c:v>2014-01-25</c:v>
                </c:pt>
                <c:pt idx="1851">
                  <c:v>2014-01-26</c:v>
                </c:pt>
                <c:pt idx="1852">
                  <c:v>2014-01-27</c:v>
                </c:pt>
                <c:pt idx="1853">
                  <c:v>2014-01-28</c:v>
                </c:pt>
                <c:pt idx="1854">
                  <c:v>2014-01-29</c:v>
                </c:pt>
                <c:pt idx="1855">
                  <c:v>2014-01-30</c:v>
                </c:pt>
                <c:pt idx="1856">
                  <c:v>2014-01-31</c:v>
                </c:pt>
                <c:pt idx="1857">
                  <c:v>2014-02-01</c:v>
                </c:pt>
                <c:pt idx="1858">
                  <c:v>2014-02-02</c:v>
                </c:pt>
                <c:pt idx="1859">
                  <c:v>2014-02-03</c:v>
                </c:pt>
                <c:pt idx="1860">
                  <c:v>2014-02-04</c:v>
                </c:pt>
                <c:pt idx="1861">
                  <c:v>2014-02-05</c:v>
                </c:pt>
                <c:pt idx="1862">
                  <c:v>2014-02-06</c:v>
                </c:pt>
                <c:pt idx="1863">
                  <c:v>2014-02-07</c:v>
                </c:pt>
                <c:pt idx="1864">
                  <c:v>2014-02-08</c:v>
                </c:pt>
                <c:pt idx="1865">
                  <c:v>2014-02-09</c:v>
                </c:pt>
                <c:pt idx="1866">
                  <c:v>2014-02-10</c:v>
                </c:pt>
                <c:pt idx="1867">
                  <c:v>2014-02-11</c:v>
                </c:pt>
                <c:pt idx="1868">
                  <c:v>2014-02-12</c:v>
                </c:pt>
                <c:pt idx="1869">
                  <c:v>2014-02-13</c:v>
                </c:pt>
                <c:pt idx="1870">
                  <c:v>2014-02-14</c:v>
                </c:pt>
                <c:pt idx="1871">
                  <c:v>2014-02-15</c:v>
                </c:pt>
                <c:pt idx="1872">
                  <c:v>2014-02-16</c:v>
                </c:pt>
                <c:pt idx="1873">
                  <c:v>2014-02-17</c:v>
                </c:pt>
                <c:pt idx="1874">
                  <c:v>2014-02-18</c:v>
                </c:pt>
                <c:pt idx="1875">
                  <c:v>2014-02-19</c:v>
                </c:pt>
                <c:pt idx="1876">
                  <c:v>2014-02-20</c:v>
                </c:pt>
                <c:pt idx="1877">
                  <c:v>2014-02-21</c:v>
                </c:pt>
                <c:pt idx="1878">
                  <c:v>2014-02-22</c:v>
                </c:pt>
                <c:pt idx="1879">
                  <c:v>2014-02-23</c:v>
                </c:pt>
                <c:pt idx="1880">
                  <c:v>2014-02-24</c:v>
                </c:pt>
                <c:pt idx="1881">
                  <c:v>2014-02-25</c:v>
                </c:pt>
                <c:pt idx="1882">
                  <c:v>2014-02-26</c:v>
                </c:pt>
                <c:pt idx="1883">
                  <c:v>2014-02-27</c:v>
                </c:pt>
                <c:pt idx="1884">
                  <c:v>2014-02-28</c:v>
                </c:pt>
                <c:pt idx="1885">
                  <c:v>2014-03-01</c:v>
                </c:pt>
                <c:pt idx="1886">
                  <c:v>2014-03-02</c:v>
                </c:pt>
                <c:pt idx="1887">
                  <c:v>2014-03-03</c:v>
                </c:pt>
                <c:pt idx="1888">
                  <c:v>2014-03-04</c:v>
                </c:pt>
                <c:pt idx="1889">
                  <c:v>2014-03-05</c:v>
                </c:pt>
                <c:pt idx="1890">
                  <c:v>2014-03-06</c:v>
                </c:pt>
                <c:pt idx="1891">
                  <c:v>2014-03-07</c:v>
                </c:pt>
                <c:pt idx="1892">
                  <c:v>2014-03-08</c:v>
                </c:pt>
                <c:pt idx="1893">
                  <c:v>2014-03-09</c:v>
                </c:pt>
                <c:pt idx="1894">
                  <c:v>2014-03-10</c:v>
                </c:pt>
                <c:pt idx="1895">
                  <c:v>2014-03-11</c:v>
                </c:pt>
                <c:pt idx="1896">
                  <c:v>2014-03-12</c:v>
                </c:pt>
                <c:pt idx="1897">
                  <c:v>2014-03-13</c:v>
                </c:pt>
                <c:pt idx="1898">
                  <c:v>2014-03-14</c:v>
                </c:pt>
                <c:pt idx="1899">
                  <c:v>2014-03-15</c:v>
                </c:pt>
                <c:pt idx="1900">
                  <c:v>2014-03-16</c:v>
                </c:pt>
                <c:pt idx="1901">
                  <c:v>2014-03-17</c:v>
                </c:pt>
                <c:pt idx="1902">
                  <c:v>2014-03-18</c:v>
                </c:pt>
                <c:pt idx="1903">
                  <c:v>2014-03-19</c:v>
                </c:pt>
                <c:pt idx="1904">
                  <c:v>2014-03-20</c:v>
                </c:pt>
                <c:pt idx="1905">
                  <c:v>2014-03-21</c:v>
                </c:pt>
                <c:pt idx="1906">
                  <c:v>2014-03-22</c:v>
                </c:pt>
                <c:pt idx="1907">
                  <c:v>2014-03-23</c:v>
                </c:pt>
                <c:pt idx="1908">
                  <c:v>2014-03-24</c:v>
                </c:pt>
                <c:pt idx="1909">
                  <c:v>2014-03-25</c:v>
                </c:pt>
                <c:pt idx="1910">
                  <c:v>2014-03-26</c:v>
                </c:pt>
                <c:pt idx="1911">
                  <c:v>2014-03-27</c:v>
                </c:pt>
                <c:pt idx="1912">
                  <c:v>2014-03-28</c:v>
                </c:pt>
                <c:pt idx="1913">
                  <c:v>2014-03-29</c:v>
                </c:pt>
                <c:pt idx="1914">
                  <c:v>2014-03-30</c:v>
                </c:pt>
                <c:pt idx="1915">
                  <c:v>2014-03-31</c:v>
                </c:pt>
                <c:pt idx="1916">
                  <c:v>2014-04-01</c:v>
                </c:pt>
                <c:pt idx="1917">
                  <c:v>2014-04-02</c:v>
                </c:pt>
                <c:pt idx="1918">
                  <c:v>2014-04-03</c:v>
                </c:pt>
                <c:pt idx="1919">
                  <c:v>2014-04-04</c:v>
                </c:pt>
                <c:pt idx="1920">
                  <c:v>2014-04-05</c:v>
                </c:pt>
                <c:pt idx="1921">
                  <c:v>2014-04-06</c:v>
                </c:pt>
                <c:pt idx="1922">
                  <c:v>2014-04-07</c:v>
                </c:pt>
                <c:pt idx="1923">
                  <c:v>2014-04-08</c:v>
                </c:pt>
                <c:pt idx="1924">
                  <c:v>2014-04-09</c:v>
                </c:pt>
                <c:pt idx="1925">
                  <c:v>2014-04-10</c:v>
                </c:pt>
                <c:pt idx="1926">
                  <c:v>2014-04-11</c:v>
                </c:pt>
                <c:pt idx="1927">
                  <c:v>2014-04-12</c:v>
                </c:pt>
                <c:pt idx="1928">
                  <c:v>2014-04-13</c:v>
                </c:pt>
                <c:pt idx="1929">
                  <c:v>2014-04-14</c:v>
                </c:pt>
                <c:pt idx="1930">
                  <c:v>2014-04-15</c:v>
                </c:pt>
                <c:pt idx="1931">
                  <c:v>2014-04-16</c:v>
                </c:pt>
                <c:pt idx="1932">
                  <c:v>2014-04-17</c:v>
                </c:pt>
                <c:pt idx="1933">
                  <c:v>2014-04-18</c:v>
                </c:pt>
                <c:pt idx="1934">
                  <c:v>2014-04-19</c:v>
                </c:pt>
                <c:pt idx="1935">
                  <c:v>2014-04-20</c:v>
                </c:pt>
                <c:pt idx="1936">
                  <c:v>2014-04-21</c:v>
                </c:pt>
                <c:pt idx="1937">
                  <c:v>2014-04-22</c:v>
                </c:pt>
                <c:pt idx="1938">
                  <c:v>2014-04-23</c:v>
                </c:pt>
                <c:pt idx="1939">
                  <c:v>2014-04-24</c:v>
                </c:pt>
                <c:pt idx="1940">
                  <c:v>2014-04-25</c:v>
                </c:pt>
                <c:pt idx="1941">
                  <c:v>2014-04-26</c:v>
                </c:pt>
                <c:pt idx="1942">
                  <c:v>2014-04-27</c:v>
                </c:pt>
                <c:pt idx="1943">
                  <c:v>2014-04-28</c:v>
                </c:pt>
                <c:pt idx="1944">
                  <c:v>2014-04-29</c:v>
                </c:pt>
                <c:pt idx="1945">
                  <c:v>2014-04-30</c:v>
                </c:pt>
                <c:pt idx="1946">
                  <c:v>2014-05-01</c:v>
                </c:pt>
                <c:pt idx="1947">
                  <c:v>2014-05-02</c:v>
                </c:pt>
                <c:pt idx="1948">
                  <c:v>2014-05-03</c:v>
                </c:pt>
                <c:pt idx="1949">
                  <c:v>2014-05-04</c:v>
                </c:pt>
                <c:pt idx="1950">
                  <c:v>2014-05-05</c:v>
                </c:pt>
                <c:pt idx="1951">
                  <c:v>2014-05-06</c:v>
                </c:pt>
                <c:pt idx="1952">
                  <c:v>2014-05-07</c:v>
                </c:pt>
                <c:pt idx="1953">
                  <c:v>2014-05-08</c:v>
                </c:pt>
                <c:pt idx="1954">
                  <c:v>2014-05-09</c:v>
                </c:pt>
                <c:pt idx="1955">
                  <c:v>2014-05-10</c:v>
                </c:pt>
                <c:pt idx="1956">
                  <c:v>2014-05-11</c:v>
                </c:pt>
                <c:pt idx="1957">
                  <c:v>2014-05-12</c:v>
                </c:pt>
                <c:pt idx="1958">
                  <c:v>2014-05-13</c:v>
                </c:pt>
                <c:pt idx="1959">
                  <c:v>2014-05-14</c:v>
                </c:pt>
                <c:pt idx="1960">
                  <c:v>2014-05-15</c:v>
                </c:pt>
                <c:pt idx="1961">
                  <c:v>2014-05-16</c:v>
                </c:pt>
                <c:pt idx="1962">
                  <c:v>2014-05-17</c:v>
                </c:pt>
                <c:pt idx="1963">
                  <c:v>2014-05-18</c:v>
                </c:pt>
                <c:pt idx="1964">
                  <c:v>2014-05-19</c:v>
                </c:pt>
                <c:pt idx="1965">
                  <c:v>2014-05-20</c:v>
                </c:pt>
                <c:pt idx="1966">
                  <c:v>2014-05-21</c:v>
                </c:pt>
                <c:pt idx="1967">
                  <c:v>2014-05-22</c:v>
                </c:pt>
                <c:pt idx="1968">
                  <c:v>2014-05-23</c:v>
                </c:pt>
                <c:pt idx="1969">
                  <c:v>2014-05-24</c:v>
                </c:pt>
                <c:pt idx="1970">
                  <c:v>2014-05-25</c:v>
                </c:pt>
                <c:pt idx="1971">
                  <c:v>2014-05-26</c:v>
                </c:pt>
                <c:pt idx="1972">
                  <c:v>2014-05-27</c:v>
                </c:pt>
                <c:pt idx="1973">
                  <c:v>2014-05-28</c:v>
                </c:pt>
                <c:pt idx="1974">
                  <c:v>2014-05-29</c:v>
                </c:pt>
                <c:pt idx="1975">
                  <c:v>2014-05-30</c:v>
                </c:pt>
                <c:pt idx="1976">
                  <c:v>2014-05-31</c:v>
                </c:pt>
                <c:pt idx="1977">
                  <c:v>2014-06-01</c:v>
                </c:pt>
                <c:pt idx="1978">
                  <c:v>2014-06-02</c:v>
                </c:pt>
                <c:pt idx="1979">
                  <c:v>2014-06-03</c:v>
                </c:pt>
                <c:pt idx="1980">
                  <c:v>2014-06-04</c:v>
                </c:pt>
                <c:pt idx="1981">
                  <c:v>2014-06-05</c:v>
                </c:pt>
                <c:pt idx="1982">
                  <c:v>2014-06-06</c:v>
                </c:pt>
                <c:pt idx="1983">
                  <c:v>2014-06-07</c:v>
                </c:pt>
                <c:pt idx="1984">
                  <c:v>2014-06-08</c:v>
                </c:pt>
                <c:pt idx="1985">
                  <c:v>2014-06-09</c:v>
                </c:pt>
                <c:pt idx="1986">
                  <c:v>2014-06-10</c:v>
                </c:pt>
                <c:pt idx="1987">
                  <c:v>2014-06-11</c:v>
                </c:pt>
                <c:pt idx="1988">
                  <c:v>2014-06-12</c:v>
                </c:pt>
                <c:pt idx="1989">
                  <c:v>2014-06-13</c:v>
                </c:pt>
                <c:pt idx="1990">
                  <c:v>2014-06-14</c:v>
                </c:pt>
                <c:pt idx="1991">
                  <c:v>2014-06-15</c:v>
                </c:pt>
                <c:pt idx="1992">
                  <c:v>2014-06-16</c:v>
                </c:pt>
                <c:pt idx="1993">
                  <c:v>2014-06-17</c:v>
                </c:pt>
                <c:pt idx="1994">
                  <c:v>2014-06-18</c:v>
                </c:pt>
                <c:pt idx="1995">
                  <c:v>2014-06-19</c:v>
                </c:pt>
                <c:pt idx="1996">
                  <c:v>2014-06-20</c:v>
                </c:pt>
                <c:pt idx="1997">
                  <c:v>2014-06-21</c:v>
                </c:pt>
                <c:pt idx="1998">
                  <c:v>2014-06-22</c:v>
                </c:pt>
                <c:pt idx="1999">
                  <c:v>2014-06-23</c:v>
                </c:pt>
                <c:pt idx="2000">
                  <c:v>2014-06-24</c:v>
                </c:pt>
                <c:pt idx="2001">
                  <c:v>2014-06-25</c:v>
                </c:pt>
                <c:pt idx="2002">
                  <c:v>2014-06-26</c:v>
                </c:pt>
                <c:pt idx="2003">
                  <c:v>2014-06-27</c:v>
                </c:pt>
                <c:pt idx="2004">
                  <c:v>2014-06-28</c:v>
                </c:pt>
                <c:pt idx="2005">
                  <c:v>2014-06-29</c:v>
                </c:pt>
                <c:pt idx="2006">
                  <c:v>2014-06-30</c:v>
                </c:pt>
                <c:pt idx="2007">
                  <c:v>2014-07-01</c:v>
                </c:pt>
                <c:pt idx="2008">
                  <c:v>2014-07-02</c:v>
                </c:pt>
                <c:pt idx="2009">
                  <c:v>2014-07-03</c:v>
                </c:pt>
                <c:pt idx="2010">
                  <c:v>2014-07-04</c:v>
                </c:pt>
                <c:pt idx="2011">
                  <c:v>2014-07-05</c:v>
                </c:pt>
                <c:pt idx="2012">
                  <c:v>2014-07-06</c:v>
                </c:pt>
                <c:pt idx="2013">
                  <c:v>2014-07-07</c:v>
                </c:pt>
                <c:pt idx="2014">
                  <c:v>2014-07-08</c:v>
                </c:pt>
                <c:pt idx="2015">
                  <c:v>2014-07-09</c:v>
                </c:pt>
                <c:pt idx="2016">
                  <c:v>2014-07-10</c:v>
                </c:pt>
                <c:pt idx="2017">
                  <c:v>2014-07-11</c:v>
                </c:pt>
                <c:pt idx="2018">
                  <c:v>2014-07-12</c:v>
                </c:pt>
                <c:pt idx="2019">
                  <c:v>2014-07-13</c:v>
                </c:pt>
                <c:pt idx="2020">
                  <c:v>2014-07-14</c:v>
                </c:pt>
                <c:pt idx="2021">
                  <c:v>2014-07-15</c:v>
                </c:pt>
                <c:pt idx="2022">
                  <c:v>2014-07-16</c:v>
                </c:pt>
                <c:pt idx="2023">
                  <c:v>2014-07-17</c:v>
                </c:pt>
                <c:pt idx="2024">
                  <c:v>2014-07-18</c:v>
                </c:pt>
                <c:pt idx="2025">
                  <c:v>2014-07-19</c:v>
                </c:pt>
                <c:pt idx="2026">
                  <c:v>2014-07-20</c:v>
                </c:pt>
                <c:pt idx="2027">
                  <c:v>2014-07-21</c:v>
                </c:pt>
                <c:pt idx="2028">
                  <c:v>2014-07-22</c:v>
                </c:pt>
                <c:pt idx="2029">
                  <c:v>2014-07-23</c:v>
                </c:pt>
                <c:pt idx="2030">
                  <c:v>2014-07-24</c:v>
                </c:pt>
                <c:pt idx="2031">
                  <c:v>2014-07-25</c:v>
                </c:pt>
                <c:pt idx="2032">
                  <c:v>2014-07-26</c:v>
                </c:pt>
                <c:pt idx="2033">
                  <c:v>2014-07-27</c:v>
                </c:pt>
                <c:pt idx="2034">
                  <c:v>2014-07-28</c:v>
                </c:pt>
                <c:pt idx="2035">
                  <c:v>2014-07-29</c:v>
                </c:pt>
                <c:pt idx="2036">
                  <c:v>2014-07-30</c:v>
                </c:pt>
                <c:pt idx="2037">
                  <c:v>2014-07-31</c:v>
                </c:pt>
                <c:pt idx="2038">
                  <c:v>2014-08-01</c:v>
                </c:pt>
                <c:pt idx="2039">
                  <c:v>2014-08-02</c:v>
                </c:pt>
                <c:pt idx="2040">
                  <c:v>2014-08-03</c:v>
                </c:pt>
                <c:pt idx="2041">
                  <c:v>2014-08-04</c:v>
                </c:pt>
                <c:pt idx="2042">
                  <c:v>2014-08-05</c:v>
                </c:pt>
                <c:pt idx="2043">
                  <c:v>2014-08-06</c:v>
                </c:pt>
                <c:pt idx="2044">
                  <c:v>2014-08-07</c:v>
                </c:pt>
                <c:pt idx="2045">
                  <c:v>2014-08-08</c:v>
                </c:pt>
                <c:pt idx="2046">
                  <c:v>2014-08-09</c:v>
                </c:pt>
                <c:pt idx="2047">
                  <c:v>2014-08-10</c:v>
                </c:pt>
                <c:pt idx="2048">
                  <c:v>2014-08-11</c:v>
                </c:pt>
                <c:pt idx="2049">
                  <c:v>2014-08-12</c:v>
                </c:pt>
                <c:pt idx="2050">
                  <c:v>2014-08-13</c:v>
                </c:pt>
                <c:pt idx="2051">
                  <c:v>2014-08-14</c:v>
                </c:pt>
                <c:pt idx="2052">
                  <c:v>2014-08-15</c:v>
                </c:pt>
                <c:pt idx="2053">
                  <c:v>2014-08-16</c:v>
                </c:pt>
                <c:pt idx="2054">
                  <c:v>2014-08-17</c:v>
                </c:pt>
                <c:pt idx="2055">
                  <c:v>2014-08-18</c:v>
                </c:pt>
                <c:pt idx="2056">
                  <c:v>2014-08-19</c:v>
                </c:pt>
                <c:pt idx="2057">
                  <c:v>2014-08-20</c:v>
                </c:pt>
                <c:pt idx="2058">
                  <c:v>2014-08-21</c:v>
                </c:pt>
                <c:pt idx="2059">
                  <c:v>2014-08-22</c:v>
                </c:pt>
                <c:pt idx="2060">
                  <c:v>2014-08-23</c:v>
                </c:pt>
                <c:pt idx="2061">
                  <c:v>2014-08-24</c:v>
                </c:pt>
                <c:pt idx="2062">
                  <c:v>2014-08-25</c:v>
                </c:pt>
                <c:pt idx="2063">
                  <c:v>2014-08-26</c:v>
                </c:pt>
                <c:pt idx="2064">
                  <c:v>2014-08-27</c:v>
                </c:pt>
                <c:pt idx="2065">
                  <c:v>2014-08-28</c:v>
                </c:pt>
                <c:pt idx="2066">
                  <c:v>2014-08-29</c:v>
                </c:pt>
                <c:pt idx="2067">
                  <c:v>2014-08-30</c:v>
                </c:pt>
                <c:pt idx="2068">
                  <c:v>2014-08-31</c:v>
                </c:pt>
                <c:pt idx="2069">
                  <c:v>2014-09-01</c:v>
                </c:pt>
                <c:pt idx="2070">
                  <c:v>2014-09-02</c:v>
                </c:pt>
                <c:pt idx="2071">
                  <c:v>2014-09-03</c:v>
                </c:pt>
                <c:pt idx="2072">
                  <c:v>2014-09-04</c:v>
                </c:pt>
                <c:pt idx="2073">
                  <c:v>2014-09-05</c:v>
                </c:pt>
                <c:pt idx="2074">
                  <c:v>2014-09-06</c:v>
                </c:pt>
                <c:pt idx="2075">
                  <c:v>2014-09-07</c:v>
                </c:pt>
                <c:pt idx="2076">
                  <c:v>2014-09-08</c:v>
                </c:pt>
                <c:pt idx="2077">
                  <c:v>2014-09-09</c:v>
                </c:pt>
                <c:pt idx="2078">
                  <c:v>2014-09-10</c:v>
                </c:pt>
                <c:pt idx="2079">
                  <c:v>2014-09-11</c:v>
                </c:pt>
                <c:pt idx="2080">
                  <c:v>2014-09-12</c:v>
                </c:pt>
                <c:pt idx="2081">
                  <c:v>2014-09-13</c:v>
                </c:pt>
                <c:pt idx="2082">
                  <c:v>2014-09-14</c:v>
                </c:pt>
                <c:pt idx="2083">
                  <c:v>2014-09-15</c:v>
                </c:pt>
                <c:pt idx="2084">
                  <c:v>2014-09-16</c:v>
                </c:pt>
                <c:pt idx="2085">
                  <c:v>2014-09-17</c:v>
                </c:pt>
                <c:pt idx="2086">
                  <c:v>2014-09-18</c:v>
                </c:pt>
                <c:pt idx="2087">
                  <c:v>2014-09-19</c:v>
                </c:pt>
                <c:pt idx="2088">
                  <c:v>2014-09-20</c:v>
                </c:pt>
                <c:pt idx="2089">
                  <c:v>2014-09-21</c:v>
                </c:pt>
                <c:pt idx="2090">
                  <c:v>2014-09-22</c:v>
                </c:pt>
                <c:pt idx="2091">
                  <c:v>2014-09-23</c:v>
                </c:pt>
                <c:pt idx="2092">
                  <c:v>2014-09-24</c:v>
                </c:pt>
                <c:pt idx="2093">
                  <c:v>2014-09-25</c:v>
                </c:pt>
                <c:pt idx="2094">
                  <c:v>2014-09-26</c:v>
                </c:pt>
                <c:pt idx="2095">
                  <c:v>2014-09-27</c:v>
                </c:pt>
                <c:pt idx="2096">
                  <c:v>2014-09-28</c:v>
                </c:pt>
                <c:pt idx="2097">
                  <c:v>2014-09-29</c:v>
                </c:pt>
                <c:pt idx="2098">
                  <c:v>2014-09-30</c:v>
                </c:pt>
                <c:pt idx="2099">
                  <c:v>2014-10-01</c:v>
                </c:pt>
                <c:pt idx="2100">
                  <c:v>2014-10-02</c:v>
                </c:pt>
                <c:pt idx="2101">
                  <c:v>2014-10-03</c:v>
                </c:pt>
                <c:pt idx="2102">
                  <c:v>2014-10-04</c:v>
                </c:pt>
                <c:pt idx="2103">
                  <c:v>2014-10-05</c:v>
                </c:pt>
                <c:pt idx="2104">
                  <c:v>2014-10-06</c:v>
                </c:pt>
                <c:pt idx="2105">
                  <c:v>2014-10-07</c:v>
                </c:pt>
                <c:pt idx="2106">
                  <c:v>2014-10-08</c:v>
                </c:pt>
                <c:pt idx="2107">
                  <c:v>2014-10-09</c:v>
                </c:pt>
                <c:pt idx="2108">
                  <c:v>2014-10-10</c:v>
                </c:pt>
                <c:pt idx="2109">
                  <c:v>2014-10-11</c:v>
                </c:pt>
                <c:pt idx="2110">
                  <c:v>2014-10-12</c:v>
                </c:pt>
                <c:pt idx="2111">
                  <c:v>2014-10-13</c:v>
                </c:pt>
                <c:pt idx="2112">
                  <c:v>2014-10-14</c:v>
                </c:pt>
                <c:pt idx="2113">
                  <c:v>2014-10-15</c:v>
                </c:pt>
                <c:pt idx="2114">
                  <c:v>2014-10-16</c:v>
                </c:pt>
                <c:pt idx="2115">
                  <c:v>2014-10-17</c:v>
                </c:pt>
                <c:pt idx="2116">
                  <c:v>2014-10-18</c:v>
                </c:pt>
                <c:pt idx="2117">
                  <c:v>2014-10-19</c:v>
                </c:pt>
                <c:pt idx="2118">
                  <c:v>2014-10-20</c:v>
                </c:pt>
                <c:pt idx="2119">
                  <c:v>2014-10-21</c:v>
                </c:pt>
                <c:pt idx="2120">
                  <c:v>2014-10-22</c:v>
                </c:pt>
                <c:pt idx="2121">
                  <c:v>2014-10-23</c:v>
                </c:pt>
                <c:pt idx="2122">
                  <c:v>2014-10-24</c:v>
                </c:pt>
                <c:pt idx="2123">
                  <c:v>2014-10-25</c:v>
                </c:pt>
                <c:pt idx="2124">
                  <c:v>2014-10-26</c:v>
                </c:pt>
                <c:pt idx="2125">
                  <c:v>2014-10-27</c:v>
                </c:pt>
                <c:pt idx="2126">
                  <c:v>2014-10-28</c:v>
                </c:pt>
                <c:pt idx="2127">
                  <c:v>2014-10-29</c:v>
                </c:pt>
                <c:pt idx="2128">
                  <c:v>2014-10-30</c:v>
                </c:pt>
                <c:pt idx="2129">
                  <c:v>2014-10-31</c:v>
                </c:pt>
                <c:pt idx="2130">
                  <c:v>2014-11-01</c:v>
                </c:pt>
                <c:pt idx="2131">
                  <c:v>2014-11-02</c:v>
                </c:pt>
                <c:pt idx="2132">
                  <c:v>2014-11-03</c:v>
                </c:pt>
                <c:pt idx="2133">
                  <c:v>2014-11-04</c:v>
                </c:pt>
                <c:pt idx="2134">
                  <c:v>2014-11-05</c:v>
                </c:pt>
                <c:pt idx="2135">
                  <c:v>2014-11-06</c:v>
                </c:pt>
                <c:pt idx="2136">
                  <c:v>2014-11-07</c:v>
                </c:pt>
                <c:pt idx="2137">
                  <c:v>2014-11-08</c:v>
                </c:pt>
                <c:pt idx="2138">
                  <c:v>2014-11-09</c:v>
                </c:pt>
                <c:pt idx="2139">
                  <c:v>2014-11-10</c:v>
                </c:pt>
                <c:pt idx="2140">
                  <c:v>2014-11-11</c:v>
                </c:pt>
                <c:pt idx="2141">
                  <c:v>2014-11-12</c:v>
                </c:pt>
                <c:pt idx="2142">
                  <c:v>2014-11-13</c:v>
                </c:pt>
                <c:pt idx="2143">
                  <c:v>2014-11-14</c:v>
                </c:pt>
                <c:pt idx="2144">
                  <c:v>2014-11-15</c:v>
                </c:pt>
                <c:pt idx="2145">
                  <c:v>2014-11-16</c:v>
                </c:pt>
                <c:pt idx="2146">
                  <c:v>2014-11-17</c:v>
                </c:pt>
                <c:pt idx="2147">
                  <c:v>2014-11-18</c:v>
                </c:pt>
                <c:pt idx="2148">
                  <c:v>2014-11-19</c:v>
                </c:pt>
                <c:pt idx="2149">
                  <c:v>2014-11-20</c:v>
                </c:pt>
                <c:pt idx="2150">
                  <c:v>2014-11-21</c:v>
                </c:pt>
                <c:pt idx="2151">
                  <c:v>2014-11-22</c:v>
                </c:pt>
                <c:pt idx="2152">
                  <c:v>2014-11-23</c:v>
                </c:pt>
                <c:pt idx="2153">
                  <c:v>2014-11-24</c:v>
                </c:pt>
                <c:pt idx="2154">
                  <c:v>2014-11-25</c:v>
                </c:pt>
                <c:pt idx="2155">
                  <c:v>2014-11-26</c:v>
                </c:pt>
                <c:pt idx="2156">
                  <c:v>2014-11-27</c:v>
                </c:pt>
                <c:pt idx="2157">
                  <c:v>2014-11-28</c:v>
                </c:pt>
                <c:pt idx="2158">
                  <c:v>2014-11-29</c:v>
                </c:pt>
                <c:pt idx="2159">
                  <c:v>2014-11-30</c:v>
                </c:pt>
                <c:pt idx="2160">
                  <c:v>2014-12-01</c:v>
                </c:pt>
                <c:pt idx="2161">
                  <c:v>2014-12-02</c:v>
                </c:pt>
                <c:pt idx="2162">
                  <c:v>2014-12-03</c:v>
                </c:pt>
                <c:pt idx="2163">
                  <c:v>2014-12-04</c:v>
                </c:pt>
                <c:pt idx="2164">
                  <c:v>2014-12-05</c:v>
                </c:pt>
                <c:pt idx="2165">
                  <c:v>2014-12-06</c:v>
                </c:pt>
                <c:pt idx="2166">
                  <c:v>2014-12-07</c:v>
                </c:pt>
                <c:pt idx="2167">
                  <c:v>2014-12-08</c:v>
                </c:pt>
                <c:pt idx="2168">
                  <c:v>2014-12-09</c:v>
                </c:pt>
                <c:pt idx="2169">
                  <c:v>2014-12-10</c:v>
                </c:pt>
                <c:pt idx="2170">
                  <c:v>2014-12-11</c:v>
                </c:pt>
                <c:pt idx="2171">
                  <c:v>2014-12-12</c:v>
                </c:pt>
                <c:pt idx="2172">
                  <c:v>2014-12-13</c:v>
                </c:pt>
                <c:pt idx="2173">
                  <c:v>2014-12-14</c:v>
                </c:pt>
                <c:pt idx="2174">
                  <c:v>2014-12-15</c:v>
                </c:pt>
                <c:pt idx="2175">
                  <c:v>2014-12-16</c:v>
                </c:pt>
                <c:pt idx="2176">
                  <c:v>2014-12-17</c:v>
                </c:pt>
                <c:pt idx="2177">
                  <c:v>2014-12-18</c:v>
                </c:pt>
                <c:pt idx="2178">
                  <c:v>2014-12-19</c:v>
                </c:pt>
                <c:pt idx="2179">
                  <c:v>2014-12-20</c:v>
                </c:pt>
                <c:pt idx="2180">
                  <c:v>2014-12-21</c:v>
                </c:pt>
                <c:pt idx="2181">
                  <c:v>2014-12-22</c:v>
                </c:pt>
                <c:pt idx="2182">
                  <c:v>2014-12-23</c:v>
                </c:pt>
                <c:pt idx="2183">
                  <c:v>2014-12-24</c:v>
                </c:pt>
                <c:pt idx="2184">
                  <c:v>2014-12-25</c:v>
                </c:pt>
                <c:pt idx="2185">
                  <c:v>2014-12-26</c:v>
                </c:pt>
                <c:pt idx="2186">
                  <c:v>2014-12-27</c:v>
                </c:pt>
                <c:pt idx="2187">
                  <c:v>2014-12-28</c:v>
                </c:pt>
                <c:pt idx="2188">
                  <c:v>2014-12-29</c:v>
                </c:pt>
                <c:pt idx="2189">
                  <c:v>2014-12-30</c:v>
                </c:pt>
                <c:pt idx="2190">
                  <c:v>2014-12-31</c:v>
                </c:pt>
                <c:pt idx="2191">
                  <c:v>2015-01-01</c:v>
                </c:pt>
                <c:pt idx="2192">
                  <c:v>2015-01-02</c:v>
                </c:pt>
                <c:pt idx="2193">
                  <c:v>2015-01-03</c:v>
                </c:pt>
                <c:pt idx="2194">
                  <c:v>2015-01-04</c:v>
                </c:pt>
                <c:pt idx="2195">
                  <c:v>2015-01-05</c:v>
                </c:pt>
                <c:pt idx="2196">
                  <c:v>2015-01-06</c:v>
                </c:pt>
                <c:pt idx="2197">
                  <c:v>2015-01-07</c:v>
                </c:pt>
                <c:pt idx="2198">
                  <c:v>2015-01-08</c:v>
                </c:pt>
                <c:pt idx="2199">
                  <c:v>2015-01-09</c:v>
                </c:pt>
                <c:pt idx="2200">
                  <c:v>2015-01-10</c:v>
                </c:pt>
                <c:pt idx="2201">
                  <c:v>2015-01-11</c:v>
                </c:pt>
                <c:pt idx="2202">
                  <c:v>2015-01-12</c:v>
                </c:pt>
                <c:pt idx="2203">
                  <c:v>2015-01-13</c:v>
                </c:pt>
                <c:pt idx="2204">
                  <c:v>2015-01-14</c:v>
                </c:pt>
                <c:pt idx="2205">
                  <c:v>2015-01-15</c:v>
                </c:pt>
                <c:pt idx="2206">
                  <c:v>2015-01-16</c:v>
                </c:pt>
                <c:pt idx="2207">
                  <c:v>2015-01-17</c:v>
                </c:pt>
                <c:pt idx="2208">
                  <c:v>2015-01-18</c:v>
                </c:pt>
                <c:pt idx="2209">
                  <c:v>2015-01-19</c:v>
                </c:pt>
                <c:pt idx="2210">
                  <c:v>2015-01-20</c:v>
                </c:pt>
                <c:pt idx="2211">
                  <c:v>2015-01-21</c:v>
                </c:pt>
                <c:pt idx="2212">
                  <c:v>2015-01-22</c:v>
                </c:pt>
                <c:pt idx="2213">
                  <c:v>2015-01-23</c:v>
                </c:pt>
                <c:pt idx="2214">
                  <c:v>2015-01-24</c:v>
                </c:pt>
                <c:pt idx="2215">
                  <c:v>2015-01-25</c:v>
                </c:pt>
                <c:pt idx="2216">
                  <c:v>2015-01-26</c:v>
                </c:pt>
                <c:pt idx="2217">
                  <c:v>2015-01-27</c:v>
                </c:pt>
                <c:pt idx="2218">
                  <c:v>2015-01-28</c:v>
                </c:pt>
                <c:pt idx="2219">
                  <c:v>2015-01-29</c:v>
                </c:pt>
                <c:pt idx="2220">
                  <c:v>2015-01-30</c:v>
                </c:pt>
                <c:pt idx="2221">
                  <c:v>2015-01-31</c:v>
                </c:pt>
                <c:pt idx="2222">
                  <c:v>2015-02-01</c:v>
                </c:pt>
                <c:pt idx="2223">
                  <c:v>2015-02-02</c:v>
                </c:pt>
                <c:pt idx="2224">
                  <c:v>2015-02-03</c:v>
                </c:pt>
                <c:pt idx="2225">
                  <c:v>2015-02-04</c:v>
                </c:pt>
                <c:pt idx="2226">
                  <c:v>2015-02-05</c:v>
                </c:pt>
                <c:pt idx="2227">
                  <c:v>2015-02-06</c:v>
                </c:pt>
                <c:pt idx="2228">
                  <c:v>2015-02-07</c:v>
                </c:pt>
                <c:pt idx="2229">
                  <c:v>2015-02-08</c:v>
                </c:pt>
                <c:pt idx="2230">
                  <c:v>2015-02-09</c:v>
                </c:pt>
                <c:pt idx="2231">
                  <c:v>2015-02-10</c:v>
                </c:pt>
                <c:pt idx="2232">
                  <c:v>2015-02-11</c:v>
                </c:pt>
                <c:pt idx="2233">
                  <c:v>2015-02-12</c:v>
                </c:pt>
                <c:pt idx="2234">
                  <c:v>2015-02-13</c:v>
                </c:pt>
                <c:pt idx="2235">
                  <c:v>2015-02-14</c:v>
                </c:pt>
                <c:pt idx="2236">
                  <c:v>2015-02-15</c:v>
                </c:pt>
                <c:pt idx="2237">
                  <c:v>2015-02-16</c:v>
                </c:pt>
                <c:pt idx="2238">
                  <c:v>2015-02-17</c:v>
                </c:pt>
                <c:pt idx="2239">
                  <c:v>2015-02-18</c:v>
                </c:pt>
                <c:pt idx="2240">
                  <c:v>2015-02-19</c:v>
                </c:pt>
                <c:pt idx="2241">
                  <c:v>2015-02-20</c:v>
                </c:pt>
                <c:pt idx="2242">
                  <c:v>2015-02-21</c:v>
                </c:pt>
                <c:pt idx="2243">
                  <c:v>2015-02-22</c:v>
                </c:pt>
                <c:pt idx="2244">
                  <c:v>2015-02-23</c:v>
                </c:pt>
                <c:pt idx="2245">
                  <c:v>2015-02-24</c:v>
                </c:pt>
                <c:pt idx="2246">
                  <c:v>2015-02-25</c:v>
                </c:pt>
                <c:pt idx="2247">
                  <c:v>2015-02-26</c:v>
                </c:pt>
                <c:pt idx="2248">
                  <c:v>2015-02-27</c:v>
                </c:pt>
                <c:pt idx="2249">
                  <c:v>2015-02-28</c:v>
                </c:pt>
                <c:pt idx="2250">
                  <c:v>2015-03-01</c:v>
                </c:pt>
                <c:pt idx="2251">
                  <c:v>2015-03-02</c:v>
                </c:pt>
                <c:pt idx="2252">
                  <c:v>2015-03-03</c:v>
                </c:pt>
                <c:pt idx="2253">
                  <c:v>2015-03-04</c:v>
                </c:pt>
                <c:pt idx="2254">
                  <c:v>2015-03-05</c:v>
                </c:pt>
                <c:pt idx="2255">
                  <c:v>2015-03-06</c:v>
                </c:pt>
                <c:pt idx="2256">
                  <c:v>2015-03-07</c:v>
                </c:pt>
                <c:pt idx="2257">
                  <c:v>2015-03-08</c:v>
                </c:pt>
                <c:pt idx="2258">
                  <c:v>2015-03-09</c:v>
                </c:pt>
                <c:pt idx="2259">
                  <c:v>2015-03-10</c:v>
                </c:pt>
                <c:pt idx="2260">
                  <c:v>2015-03-11</c:v>
                </c:pt>
                <c:pt idx="2261">
                  <c:v>2015-03-12</c:v>
                </c:pt>
                <c:pt idx="2262">
                  <c:v>2015-03-13</c:v>
                </c:pt>
                <c:pt idx="2263">
                  <c:v>2015-03-14</c:v>
                </c:pt>
                <c:pt idx="2264">
                  <c:v>2015-03-15</c:v>
                </c:pt>
                <c:pt idx="2265">
                  <c:v>2015-03-16</c:v>
                </c:pt>
                <c:pt idx="2266">
                  <c:v>2015-03-17</c:v>
                </c:pt>
                <c:pt idx="2267">
                  <c:v>2015-03-18</c:v>
                </c:pt>
                <c:pt idx="2268">
                  <c:v>2015-03-19</c:v>
                </c:pt>
                <c:pt idx="2269">
                  <c:v>2015-03-20</c:v>
                </c:pt>
                <c:pt idx="2270">
                  <c:v>2015-03-21</c:v>
                </c:pt>
                <c:pt idx="2271">
                  <c:v>2015-03-22</c:v>
                </c:pt>
                <c:pt idx="2272">
                  <c:v>2015-03-23</c:v>
                </c:pt>
                <c:pt idx="2273">
                  <c:v>2015-03-24</c:v>
                </c:pt>
                <c:pt idx="2274">
                  <c:v>2015-03-25</c:v>
                </c:pt>
                <c:pt idx="2275">
                  <c:v>2015-03-26</c:v>
                </c:pt>
                <c:pt idx="2276">
                  <c:v>2015-03-27</c:v>
                </c:pt>
                <c:pt idx="2277">
                  <c:v>2015-03-28</c:v>
                </c:pt>
                <c:pt idx="2278">
                  <c:v>2015-03-29</c:v>
                </c:pt>
                <c:pt idx="2279">
                  <c:v>2015-03-30</c:v>
                </c:pt>
                <c:pt idx="2280">
                  <c:v>2015-03-31</c:v>
                </c:pt>
                <c:pt idx="2281">
                  <c:v>2015-04-01</c:v>
                </c:pt>
                <c:pt idx="2282">
                  <c:v>2015-04-02</c:v>
                </c:pt>
                <c:pt idx="2283">
                  <c:v>2015-04-03</c:v>
                </c:pt>
                <c:pt idx="2284">
                  <c:v>2015-04-04</c:v>
                </c:pt>
                <c:pt idx="2285">
                  <c:v>2015-04-05</c:v>
                </c:pt>
                <c:pt idx="2286">
                  <c:v>2015-04-06</c:v>
                </c:pt>
                <c:pt idx="2287">
                  <c:v>2015-04-07</c:v>
                </c:pt>
                <c:pt idx="2288">
                  <c:v>2015-04-08</c:v>
                </c:pt>
                <c:pt idx="2289">
                  <c:v>2015-04-09</c:v>
                </c:pt>
                <c:pt idx="2290">
                  <c:v>2015-04-10</c:v>
                </c:pt>
                <c:pt idx="2291">
                  <c:v>2015-04-11</c:v>
                </c:pt>
                <c:pt idx="2292">
                  <c:v>2015-04-12</c:v>
                </c:pt>
                <c:pt idx="2293">
                  <c:v>2015-04-13</c:v>
                </c:pt>
                <c:pt idx="2294">
                  <c:v>2015-04-14</c:v>
                </c:pt>
                <c:pt idx="2295">
                  <c:v>2015-04-15</c:v>
                </c:pt>
                <c:pt idx="2296">
                  <c:v>2015-04-16</c:v>
                </c:pt>
                <c:pt idx="2297">
                  <c:v>2015-04-17</c:v>
                </c:pt>
                <c:pt idx="2298">
                  <c:v>2015-04-18</c:v>
                </c:pt>
                <c:pt idx="2299">
                  <c:v>2015-04-19</c:v>
                </c:pt>
                <c:pt idx="2300">
                  <c:v>2015-04-20</c:v>
                </c:pt>
                <c:pt idx="2301">
                  <c:v>2015-04-21</c:v>
                </c:pt>
                <c:pt idx="2302">
                  <c:v>2015-04-22</c:v>
                </c:pt>
                <c:pt idx="2303">
                  <c:v>2015-04-23</c:v>
                </c:pt>
                <c:pt idx="2304">
                  <c:v>2015-04-24</c:v>
                </c:pt>
                <c:pt idx="2305">
                  <c:v>2015-04-25</c:v>
                </c:pt>
                <c:pt idx="2306">
                  <c:v>2015-04-26</c:v>
                </c:pt>
                <c:pt idx="2307">
                  <c:v>2015-04-27</c:v>
                </c:pt>
                <c:pt idx="2308">
                  <c:v>2015-04-28</c:v>
                </c:pt>
                <c:pt idx="2309">
                  <c:v>2015-04-29</c:v>
                </c:pt>
                <c:pt idx="2310">
                  <c:v>2015-04-30</c:v>
                </c:pt>
                <c:pt idx="2311">
                  <c:v>2015-05-01</c:v>
                </c:pt>
                <c:pt idx="2312">
                  <c:v>2015-05-02</c:v>
                </c:pt>
                <c:pt idx="2313">
                  <c:v>2015-05-03</c:v>
                </c:pt>
                <c:pt idx="2314">
                  <c:v>2015-05-04</c:v>
                </c:pt>
                <c:pt idx="2315">
                  <c:v>2015-05-05</c:v>
                </c:pt>
                <c:pt idx="2316">
                  <c:v>2015-05-06</c:v>
                </c:pt>
                <c:pt idx="2317">
                  <c:v>2015-05-07</c:v>
                </c:pt>
                <c:pt idx="2318">
                  <c:v>2015-05-08</c:v>
                </c:pt>
                <c:pt idx="2319">
                  <c:v>2015-05-09</c:v>
                </c:pt>
                <c:pt idx="2320">
                  <c:v>2015-05-10</c:v>
                </c:pt>
                <c:pt idx="2321">
                  <c:v>2015-05-11</c:v>
                </c:pt>
                <c:pt idx="2322">
                  <c:v>2015-05-12</c:v>
                </c:pt>
                <c:pt idx="2323">
                  <c:v>2015-05-13</c:v>
                </c:pt>
                <c:pt idx="2324">
                  <c:v>2015-05-14</c:v>
                </c:pt>
                <c:pt idx="2325">
                  <c:v>2015-05-15</c:v>
                </c:pt>
                <c:pt idx="2326">
                  <c:v>2015-05-16</c:v>
                </c:pt>
                <c:pt idx="2327">
                  <c:v>2015-05-17</c:v>
                </c:pt>
                <c:pt idx="2328">
                  <c:v>2015-05-18</c:v>
                </c:pt>
                <c:pt idx="2329">
                  <c:v>2015-05-19</c:v>
                </c:pt>
                <c:pt idx="2330">
                  <c:v>2015-05-20</c:v>
                </c:pt>
                <c:pt idx="2331">
                  <c:v>2015-05-21</c:v>
                </c:pt>
                <c:pt idx="2332">
                  <c:v>2015-05-22</c:v>
                </c:pt>
                <c:pt idx="2333">
                  <c:v>2015-05-23</c:v>
                </c:pt>
                <c:pt idx="2334">
                  <c:v>2015-05-24</c:v>
                </c:pt>
                <c:pt idx="2335">
                  <c:v>2015-05-25</c:v>
                </c:pt>
                <c:pt idx="2336">
                  <c:v>2015-05-26</c:v>
                </c:pt>
                <c:pt idx="2337">
                  <c:v>2015-05-27</c:v>
                </c:pt>
                <c:pt idx="2338">
                  <c:v>2015-05-28</c:v>
                </c:pt>
                <c:pt idx="2339">
                  <c:v>2015-05-29</c:v>
                </c:pt>
                <c:pt idx="2340">
                  <c:v>2015-05-30</c:v>
                </c:pt>
                <c:pt idx="2341">
                  <c:v>2015-05-31</c:v>
                </c:pt>
                <c:pt idx="2342">
                  <c:v>2015-06-01</c:v>
                </c:pt>
                <c:pt idx="2343">
                  <c:v>2015-06-02</c:v>
                </c:pt>
                <c:pt idx="2344">
                  <c:v>2015-06-03</c:v>
                </c:pt>
                <c:pt idx="2345">
                  <c:v>2015-06-04</c:v>
                </c:pt>
                <c:pt idx="2346">
                  <c:v>2015-06-05</c:v>
                </c:pt>
                <c:pt idx="2347">
                  <c:v>2015-06-06</c:v>
                </c:pt>
                <c:pt idx="2348">
                  <c:v>2015-06-07</c:v>
                </c:pt>
                <c:pt idx="2349">
                  <c:v>2015-06-08</c:v>
                </c:pt>
                <c:pt idx="2350">
                  <c:v>2015-06-09</c:v>
                </c:pt>
                <c:pt idx="2351">
                  <c:v>2015-06-10</c:v>
                </c:pt>
                <c:pt idx="2352">
                  <c:v>2015-06-11</c:v>
                </c:pt>
                <c:pt idx="2353">
                  <c:v>2015-06-12</c:v>
                </c:pt>
                <c:pt idx="2354">
                  <c:v>2015-06-13</c:v>
                </c:pt>
                <c:pt idx="2355">
                  <c:v>2015-06-14</c:v>
                </c:pt>
                <c:pt idx="2356">
                  <c:v>2015-06-15</c:v>
                </c:pt>
                <c:pt idx="2357">
                  <c:v>2015-06-16</c:v>
                </c:pt>
                <c:pt idx="2358">
                  <c:v>2015-06-17</c:v>
                </c:pt>
                <c:pt idx="2359">
                  <c:v>2015-06-18</c:v>
                </c:pt>
                <c:pt idx="2360">
                  <c:v>2015-06-19</c:v>
                </c:pt>
                <c:pt idx="2361">
                  <c:v>2015-06-20</c:v>
                </c:pt>
                <c:pt idx="2362">
                  <c:v>2015-06-21</c:v>
                </c:pt>
                <c:pt idx="2363">
                  <c:v>2015-06-22</c:v>
                </c:pt>
                <c:pt idx="2364">
                  <c:v>2015-06-23</c:v>
                </c:pt>
                <c:pt idx="2365">
                  <c:v>2015-06-24</c:v>
                </c:pt>
                <c:pt idx="2366">
                  <c:v>2015-06-25</c:v>
                </c:pt>
                <c:pt idx="2367">
                  <c:v>2015-06-26</c:v>
                </c:pt>
                <c:pt idx="2368">
                  <c:v>2015-06-27</c:v>
                </c:pt>
                <c:pt idx="2369">
                  <c:v>2015-06-28</c:v>
                </c:pt>
                <c:pt idx="2370">
                  <c:v>2015-06-29</c:v>
                </c:pt>
                <c:pt idx="2371">
                  <c:v>2015-06-30</c:v>
                </c:pt>
                <c:pt idx="2372">
                  <c:v>2015-07-01</c:v>
                </c:pt>
                <c:pt idx="2373">
                  <c:v>2015-07-02</c:v>
                </c:pt>
                <c:pt idx="2374">
                  <c:v>2015-07-03</c:v>
                </c:pt>
                <c:pt idx="2375">
                  <c:v>2015-07-04</c:v>
                </c:pt>
                <c:pt idx="2376">
                  <c:v>2015-07-05</c:v>
                </c:pt>
                <c:pt idx="2377">
                  <c:v>2015-07-06</c:v>
                </c:pt>
                <c:pt idx="2378">
                  <c:v>2015-07-07</c:v>
                </c:pt>
                <c:pt idx="2379">
                  <c:v>2015-07-08</c:v>
                </c:pt>
                <c:pt idx="2380">
                  <c:v>2015-07-09</c:v>
                </c:pt>
                <c:pt idx="2381">
                  <c:v>2015-07-10</c:v>
                </c:pt>
                <c:pt idx="2382">
                  <c:v>2015-07-11</c:v>
                </c:pt>
                <c:pt idx="2383">
                  <c:v>2015-07-12</c:v>
                </c:pt>
                <c:pt idx="2384">
                  <c:v>2015-07-13</c:v>
                </c:pt>
                <c:pt idx="2385">
                  <c:v>2015-07-14</c:v>
                </c:pt>
                <c:pt idx="2386">
                  <c:v>2015-07-15</c:v>
                </c:pt>
                <c:pt idx="2387">
                  <c:v>2015-07-16</c:v>
                </c:pt>
                <c:pt idx="2388">
                  <c:v>2015-07-17</c:v>
                </c:pt>
                <c:pt idx="2389">
                  <c:v>2015-07-18</c:v>
                </c:pt>
                <c:pt idx="2390">
                  <c:v>2015-07-19</c:v>
                </c:pt>
                <c:pt idx="2391">
                  <c:v>2015-07-20</c:v>
                </c:pt>
                <c:pt idx="2392">
                  <c:v>2015-07-21</c:v>
                </c:pt>
                <c:pt idx="2393">
                  <c:v>2015-07-22</c:v>
                </c:pt>
                <c:pt idx="2394">
                  <c:v>2015-07-23</c:v>
                </c:pt>
                <c:pt idx="2395">
                  <c:v>2015-07-24</c:v>
                </c:pt>
                <c:pt idx="2396">
                  <c:v>2015-07-25</c:v>
                </c:pt>
                <c:pt idx="2397">
                  <c:v>2015-07-26</c:v>
                </c:pt>
                <c:pt idx="2398">
                  <c:v>2015-07-27</c:v>
                </c:pt>
                <c:pt idx="2399">
                  <c:v>2015-07-28</c:v>
                </c:pt>
                <c:pt idx="2400">
                  <c:v>2015-07-29</c:v>
                </c:pt>
                <c:pt idx="2401">
                  <c:v>2015-07-30</c:v>
                </c:pt>
                <c:pt idx="2402">
                  <c:v>2015-07-31</c:v>
                </c:pt>
                <c:pt idx="2403">
                  <c:v>2015-08-01</c:v>
                </c:pt>
                <c:pt idx="2404">
                  <c:v>2015-08-02</c:v>
                </c:pt>
                <c:pt idx="2405">
                  <c:v>2015-08-03</c:v>
                </c:pt>
                <c:pt idx="2406">
                  <c:v>2015-08-04</c:v>
                </c:pt>
                <c:pt idx="2407">
                  <c:v>2015-08-05</c:v>
                </c:pt>
                <c:pt idx="2408">
                  <c:v>2015-08-06</c:v>
                </c:pt>
                <c:pt idx="2409">
                  <c:v>2015-08-07</c:v>
                </c:pt>
                <c:pt idx="2410">
                  <c:v>2015-08-08</c:v>
                </c:pt>
                <c:pt idx="2411">
                  <c:v>2015-08-09</c:v>
                </c:pt>
                <c:pt idx="2412">
                  <c:v>2015-08-10</c:v>
                </c:pt>
                <c:pt idx="2413">
                  <c:v>2015-08-11</c:v>
                </c:pt>
                <c:pt idx="2414">
                  <c:v>2015-08-12</c:v>
                </c:pt>
                <c:pt idx="2415">
                  <c:v>2015-08-13</c:v>
                </c:pt>
                <c:pt idx="2416">
                  <c:v>2015-08-14</c:v>
                </c:pt>
                <c:pt idx="2417">
                  <c:v>2015-08-15</c:v>
                </c:pt>
                <c:pt idx="2418">
                  <c:v>2015-08-16</c:v>
                </c:pt>
                <c:pt idx="2419">
                  <c:v>2015-08-17</c:v>
                </c:pt>
                <c:pt idx="2420">
                  <c:v>2015-08-18</c:v>
                </c:pt>
                <c:pt idx="2421">
                  <c:v>2015-08-19</c:v>
                </c:pt>
                <c:pt idx="2422">
                  <c:v>2015-08-20</c:v>
                </c:pt>
                <c:pt idx="2423">
                  <c:v>2015-08-21</c:v>
                </c:pt>
                <c:pt idx="2424">
                  <c:v>2015-08-22</c:v>
                </c:pt>
                <c:pt idx="2425">
                  <c:v>2015-08-23</c:v>
                </c:pt>
                <c:pt idx="2426">
                  <c:v>2015-08-24</c:v>
                </c:pt>
                <c:pt idx="2427">
                  <c:v>2015-08-25</c:v>
                </c:pt>
                <c:pt idx="2428">
                  <c:v>2015-08-26</c:v>
                </c:pt>
                <c:pt idx="2429">
                  <c:v>2015-08-27</c:v>
                </c:pt>
                <c:pt idx="2430">
                  <c:v>2015-08-28</c:v>
                </c:pt>
                <c:pt idx="2431">
                  <c:v>2015-08-29</c:v>
                </c:pt>
                <c:pt idx="2432">
                  <c:v>2015-08-30</c:v>
                </c:pt>
                <c:pt idx="2433">
                  <c:v>2015-08-31</c:v>
                </c:pt>
                <c:pt idx="2434">
                  <c:v>2015-09-01</c:v>
                </c:pt>
                <c:pt idx="2435">
                  <c:v>2015-09-02</c:v>
                </c:pt>
                <c:pt idx="2436">
                  <c:v>2015-09-03</c:v>
                </c:pt>
                <c:pt idx="2437">
                  <c:v>2015-09-04</c:v>
                </c:pt>
                <c:pt idx="2438">
                  <c:v>2015-09-05</c:v>
                </c:pt>
                <c:pt idx="2439">
                  <c:v>2015-09-06</c:v>
                </c:pt>
                <c:pt idx="2440">
                  <c:v>2015-09-07</c:v>
                </c:pt>
                <c:pt idx="2441">
                  <c:v>2015-09-08</c:v>
                </c:pt>
                <c:pt idx="2442">
                  <c:v>2015-09-09</c:v>
                </c:pt>
                <c:pt idx="2443">
                  <c:v>2015-09-10</c:v>
                </c:pt>
                <c:pt idx="2444">
                  <c:v>2015-09-11</c:v>
                </c:pt>
                <c:pt idx="2445">
                  <c:v>2015-09-12</c:v>
                </c:pt>
                <c:pt idx="2446">
                  <c:v>2015-09-13</c:v>
                </c:pt>
                <c:pt idx="2447">
                  <c:v>2015-09-14</c:v>
                </c:pt>
                <c:pt idx="2448">
                  <c:v>2015-09-15</c:v>
                </c:pt>
                <c:pt idx="2449">
                  <c:v>2015-09-16</c:v>
                </c:pt>
                <c:pt idx="2450">
                  <c:v>2015-09-17</c:v>
                </c:pt>
                <c:pt idx="2451">
                  <c:v>2015-09-18</c:v>
                </c:pt>
                <c:pt idx="2452">
                  <c:v>2015-09-19</c:v>
                </c:pt>
                <c:pt idx="2453">
                  <c:v>2015-09-20</c:v>
                </c:pt>
                <c:pt idx="2454">
                  <c:v>2015-09-21</c:v>
                </c:pt>
                <c:pt idx="2455">
                  <c:v>2015-09-22</c:v>
                </c:pt>
                <c:pt idx="2456">
                  <c:v>2015-09-23</c:v>
                </c:pt>
                <c:pt idx="2457">
                  <c:v>2015-09-24</c:v>
                </c:pt>
                <c:pt idx="2458">
                  <c:v>2015-09-25</c:v>
                </c:pt>
                <c:pt idx="2459">
                  <c:v>2015-09-26</c:v>
                </c:pt>
                <c:pt idx="2460">
                  <c:v>2015-09-27</c:v>
                </c:pt>
                <c:pt idx="2461">
                  <c:v>2015-09-28</c:v>
                </c:pt>
                <c:pt idx="2462">
                  <c:v>2015-09-29</c:v>
                </c:pt>
                <c:pt idx="2463">
                  <c:v>2015-09-30</c:v>
                </c:pt>
                <c:pt idx="2464">
                  <c:v>2015-10-01</c:v>
                </c:pt>
                <c:pt idx="2465">
                  <c:v>2015-10-02</c:v>
                </c:pt>
                <c:pt idx="2466">
                  <c:v>2015-10-03</c:v>
                </c:pt>
                <c:pt idx="2467">
                  <c:v>2015-10-04</c:v>
                </c:pt>
                <c:pt idx="2468">
                  <c:v>2015-10-05</c:v>
                </c:pt>
                <c:pt idx="2469">
                  <c:v>2015-10-06</c:v>
                </c:pt>
                <c:pt idx="2470">
                  <c:v>2015-10-07</c:v>
                </c:pt>
                <c:pt idx="2471">
                  <c:v>2015-10-08</c:v>
                </c:pt>
                <c:pt idx="2472">
                  <c:v>2015-10-09</c:v>
                </c:pt>
                <c:pt idx="2473">
                  <c:v>2015-10-10</c:v>
                </c:pt>
                <c:pt idx="2474">
                  <c:v>2015-10-11</c:v>
                </c:pt>
                <c:pt idx="2475">
                  <c:v>2015-10-12</c:v>
                </c:pt>
                <c:pt idx="2476">
                  <c:v>2015-10-13</c:v>
                </c:pt>
                <c:pt idx="2477">
                  <c:v>2015-10-14</c:v>
                </c:pt>
                <c:pt idx="2478">
                  <c:v>2015-10-15</c:v>
                </c:pt>
                <c:pt idx="2479">
                  <c:v>2015-10-16</c:v>
                </c:pt>
                <c:pt idx="2480">
                  <c:v>2015-10-17</c:v>
                </c:pt>
                <c:pt idx="2481">
                  <c:v>2015-10-18</c:v>
                </c:pt>
                <c:pt idx="2482">
                  <c:v>2015-10-19</c:v>
                </c:pt>
                <c:pt idx="2483">
                  <c:v>2015-10-20</c:v>
                </c:pt>
                <c:pt idx="2484">
                  <c:v>2015-10-21</c:v>
                </c:pt>
                <c:pt idx="2485">
                  <c:v>2015-10-22</c:v>
                </c:pt>
                <c:pt idx="2486">
                  <c:v>2015-10-23</c:v>
                </c:pt>
                <c:pt idx="2487">
                  <c:v>2015-10-24</c:v>
                </c:pt>
                <c:pt idx="2488">
                  <c:v>2015-10-25</c:v>
                </c:pt>
                <c:pt idx="2489">
                  <c:v>2015-10-26</c:v>
                </c:pt>
                <c:pt idx="2490">
                  <c:v>2015-10-27</c:v>
                </c:pt>
                <c:pt idx="2491">
                  <c:v>2015-10-28</c:v>
                </c:pt>
                <c:pt idx="2492">
                  <c:v>2015-10-29</c:v>
                </c:pt>
                <c:pt idx="2493">
                  <c:v>2015-10-30</c:v>
                </c:pt>
                <c:pt idx="2494">
                  <c:v>2015-10-31</c:v>
                </c:pt>
                <c:pt idx="2495">
                  <c:v>2015-11-01</c:v>
                </c:pt>
                <c:pt idx="2496">
                  <c:v>2015-11-02</c:v>
                </c:pt>
                <c:pt idx="2497">
                  <c:v>2015-11-03</c:v>
                </c:pt>
                <c:pt idx="2498">
                  <c:v>2015-11-04</c:v>
                </c:pt>
                <c:pt idx="2499">
                  <c:v>2015-11-05</c:v>
                </c:pt>
                <c:pt idx="2500">
                  <c:v>2015-11-06</c:v>
                </c:pt>
                <c:pt idx="2501">
                  <c:v>2015-11-07</c:v>
                </c:pt>
                <c:pt idx="2502">
                  <c:v>2015-11-08</c:v>
                </c:pt>
                <c:pt idx="2503">
                  <c:v>2015-11-09</c:v>
                </c:pt>
                <c:pt idx="2504">
                  <c:v>2015-11-10</c:v>
                </c:pt>
                <c:pt idx="2505">
                  <c:v>2015-11-11</c:v>
                </c:pt>
                <c:pt idx="2506">
                  <c:v>2015-11-12</c:v>
                </c:pt>
                <c:pt idx="2507">
                  <c:v>2015-11-13</c:v>
                </c:pt>
                <c:pt idx="2508">
                  <c:v>2015-11-14</c:v>
                </c:pt>
                <c:pt idx="2509">
                  <c:v>2015-11-15</c:v>
                </c:pt>
                <c:pt idx="2510">
                  <c:v>2015-11-16</c:v>
                </c:pt>
                <c:pt idx="2511">
                  <c:v>2015-11-17</c:v>
                </c:pt>
                <c:pt idx="2512">
                  <c:v>2015-11-18</c:v>
                </c:pt>
                <c:pt idx="2513">
                  <c:v>2015-11-19</c:v>
                </c:pt>
                <c:pt idx="2514">
                  <c:v>2015-11-20</c:v>
                </c:pt>
                <c:pt idx="2515">
                  <c:v>2015-11-21</c:v>
                </c:pt>
                <c:pt idx="2516">
                  <c:v>2015-11-22</c:v>
                </c:pt>
                <c:pt idx="2517">
                  <c:v>2015-11-23</c:v>
                </c:pt>
                <c:pt idx="2518">
                  <c:v>2015-11-24</c:v>
                </c:pt>
                <c:pt idx="2519">
                  <c:v>2015-11-25</c:v>
                </c:pt>
                <c:pt idx="2520">
                  <c:v>2015-11-26</c:v>
                </c:pt>
                <c:pt idx="2521">
                  <c:v>2015-11-27</c:v>
                </c:pt>
                <c:pt idx="2522">
                  <c:v>2015-11-28</c:v>
                </c:pt>
                <c:pt idx="2523">
                  <c:v>2015-11-29</c:v>
                </c:pt>
                <c:pt idx="2524">
                  <c:v>2015-11-30</c:v>
                </c:pt>
                <c:pt idx="2525">
                  <c:v>2015-12-01</c:v>
                </c:pt>
                <c:pt idx="2526">
                  <c:v>2015-12-02</c:v>
                </c:pt>
                <c:pt idx="2527">
                  <c:v>2015-12-03</c:v>
                </c:pt>
                <c:pt idx="2528">
                  <c:v>2015-12-04</c:v>
                </c:pt>
                <c:pt idx="2529">
                  <c:v>2015-12-05</c:v>
                </c:pt>
                <c:pt idx="2530">
                  <c:v>2015-12-06</c:v>
                </c:pt>
                <c:pt idx="2531">
                  <c:v>2015-12-07</c:v>
                </c:pt>
                <c:pt idx="2532">
                  <c:v>2015-12-08</c:v>
                </c:pt>
                <c:pt idx="2533">
                  <c:v>2015-12-09</c:v>
                </c:pt>
                <c:pt idx="2534">
                  <c:v>2015-12-10</c:v>
                </c:pt>
                <c:pt idx="2535">
                  <c:v>2015-12-11</c:v>
                </c:pt>
                <c:pt idx="2536">
                  <c:v>2015-12-12</c:v>
                </c:pt>
                <c:pt idx="2537">
                  <c:v>2015-12-13</c:v>
                </c:pt>
                <c:pt idx="2538">
                  <c:v>2015-12-14</c:v>
                </c:pt>
                <c:pt idx="2539">
                  <c:v>2015-12-15</c:v>
                </c:pt>
                <c:pt idx="2540">
                  <c:v>2015-12-16</c:v>
                </c:pt>
                <c:pt idx="2541">
                  <c:v>2015-12-17</c:v>
                </c:pt>
                <c:pt idx="2542">
                  <c:v>2015-12-18</c:v>
                </c:pt>
                <c:pt idx="2543">
                  <c:v>2015-12-19</c:v>
                </c:pt>
                <c:pt idx="2544">
                  <c:v>2015-12-20</c:v>
                </c:pt>
                <c:pt idx="2545">
                  <c:v>2015-12-21</c:v>
                </c:pt>
                <c:pt idx="2546">
                  <c:v>2015-12-22</c:v>
                </c:pt>
                <c:pt idx="2547">
                  <c:v>2015-12-23</c:v>
                </c:pt>
                <c:pt idx="2548">
                  <c:v>2015-12-24</c:v>
                </c:pt>
                <c:pt idx="2549">
                  <c:v>2015-12-25</c:v>
                </c:pt>
                <c:pt idx="2550">
                  <c:v>2015-12-26</c:v>
                </c:pt>
                <c:pt idx="2551">
                  <c:v>2015-12-27</c:v>
                </c:pt>
                <c:pt idx="2552">
                  <c:v>2015-12-28</c:v>
                </c:pt>
                <c:pt idx="2553">
                  <c:v>2015-12-29</c:v>
                </c:pt>
                <c:pt idx="2554">
                  <c:v>2015-12-30</c:v>
                </c:pt>
                <c:pt idx="2555">
                  <c:v>2015-12-31</c:v>
                </c:pt>
                <c:pt idx="2556">
                  <c:v>2016-01-01</c:v>
                </c:pt>
                <c:pt idx="2557">
                  <c:v>2016-01-02</c:v>
                </c:pt>
                <c:pt idx="2558">
                  <c:v>2016-01-03</c:v>
                </c:pt>
                <c:pt idx="2559">
                  <c:v>2016-01-04</c:v>
                </c:pt>
                <c:pt idx="2560">
                  <c:v>2016-01-05</c:v>
                </c:pt>
                <c:pt idx="2561">
                  <c:v>2016-01-06</c:v>
                </c:pt>
                <c:pt idx="2562">
                  <c:v>2016-01-07</c:v>
                </c:pt>
                <c:pt idx="2563">
                  <c:v>2016-01-08</c:v>
                </c:pt>
                <c:pt idx="2564">
                  <c:v>2016-01-09</c:v>
                </c:pt>
                <c:pt idx="2565">
                  <c:v>2016-01-10</c:v>
                </c:pt>
                <c:pt idx="2566">
                  <c:v>2016-01-11</c:v>
                </c:pt>
                <c:pt idx="2567">
                  <c:v>2016-01-12</c:v>
                </c:pt>
                <c:pt idx="2568">
                  <c:v>2016-01-13</c:v>
                </c:pt>
                <c:pt idx="2569">
                  <c:v>2016-01-14</c:v>
                </c:pt>
                <c:pt idx="2570">
                  <c:v>2016-01-15</c:v>
                </c:pt>
                <c:pt idx="2571">
                  <c:v>2016-01-16</c:v>
                </c:pt>
                <c:pt idx="2572">
                  <c:v>2016-01-17</c:v>
                </c:pt>
                <c:pt idx="2573">
                  <c:v>2016-01-18</c:v>
                </c:pt>
                <c:pt idx="2574">
                  <c:v>2016-01-19</c:v>
                </c:pt>
                <c:pt idx="2575">
                  <c:v>2016-01-20</c:v>
                </c:pt>
                <c:pt idx="2576">
                  <c:v>2016-01-21</c:v>
                </c:pt>
                <c:pt idx="2577">
                  <c:v>2016-01-22</c:v>
                </c:pt>
                <c:pt idx="2578">
                  <c:v>2016-01-23</c:v>
                </c:pt>
                <c:pt idx="2579">
                  <c:v>2016-01-24</c:v>
                </c:pt>
                <c:pt idx="2580">
                  <c:v>2016-01-25</c:v>
                </c:pt>
                <c:pt idx="2581">
                  <c:v>2016-01-26</c:v>
                </c:pt>
                <c:pt idx="2582">
                  <c:v>2016-01-27</c:v>
                </c:pt>
                <c:pt idx="2583">
                  <c:v>2016-01-28</c:v>
                </c:pt>
                <c:pt idx="2584">
                  <c:v>2016-01-29</c:v>
                </c:pt>
                <c:pt idx="2585">
                  <c:v>2016-01-30</c:v>
                </c:pt>
                <c:pt idx="2586">
                  <c:v>2016-01-31</c:v>
                </c:pt>
                <c:pt idx="2587">
                  <c:v>2016-02-01</c:v>
                </c:pt>
                <c:pt idx="2588">
                  <c:v>2016-02-02</c:v>
                </c:pt>
                <c:pt idx="2589">
                  <c:v>2016-02-03</c:v>
                </c:pt>
                <c:pt idx="2590">
                  <c:v>2016-02-04</c:v>
                </c:pt>
                <c:pt idx="2591">
                  <c:v>2016-02-05</c:v>
                </c:pt>
                <c:pt idx="2592">
                  <c:v>2016-02-06</c:v>
                </c:pt>
                <c:pt idx="2593">
                  <c:v>2016-02-07</c:v>
                </c:pt>
                <c:pt idx="2594">
                  <c:v>2016-02-08</c:v>
                </c:pt>
                <c:pt idx="2595">
                  <c:v>2016-02-09</c:v>
                </c:pt>
                <c:pt idx="2596">
                  <c:v>2016-02-10</c:v>
                </c:pt>
                <c:pt idx="2597">
                  <c:v>2016-02-11</c:v>
                </c:pt>
                <c:pt idx="2598">
                  <c:v>2016-02-12</c:v>
                </c:pt>
                <c:pt idx="2599">
                  <c:v>2016-02-13</c:v>
                </c:pt>
                <c:pt idx="2600">
                  <c:v>2016-02-14</c:v>
                </c:pt>
                <c:pt idx="2601">
                  <c:v>2016-02-15</c:v>
                </c:pt>
                <c:pt idx="2602">
                  <c:v>2016-02-16</c:v>
                </c:pt>
                <c:pt idx="2603">
                  <c:v>2016-02-17</c:v>
                </c:pt>
                <c:pt idx="2604">
                  <c:v>2016-02-18</c:v>
                </c:pt>
                <c:pt idx="2605">
                  <c:v>2016-02-19</c:v>
                </c:pt>
                <c:pt idx="2606">
                  <c:v>2016-02-20</c:v>
                </c:pt>
                <c:pt idx="2607">
                  <c:v>2016-02-21</c:v>
                </c:pt>
                <c:pt idx="2608">
                  <c:v>2016-02-22</c:v>
                </c:pt>
                <c:pt idx="2609">
                  <c:v>2016-02-23</c:v>
                </c:pt>
                <c:pt idx="2610">
                  <c:v>2016-02-24</c:v>
                </c:pt>
                <c:pt idx="2611">
                  <c:v>2016-02-25</c:v>
                </c:pt>
                <c:pt idx="2612">
                  <c:v>2016-02-26</c:v>
                </c:pt>
                <c:pt idx="2613">
                  <c:v>2016-02-27</c:v>
                </c:pt>
                <c:pt idx="2614">
                  <c:v>2016-02-28</c:v>
                </c:pt>
                <c:pt idx="2615">
                  <c:v>2016-02-29</c:v>
                </c:pt>
                <c:pt idx="2616">
                  <c:v>2016-03-01</c:v>
                </c:pt>
                <c:pt idx="2617">
                  <c:v>2016-03-02</c:v>
                </c:pt>
                <c:pt idx="2618">
                  <c:v>2016-03-03</c:v>
                </c:pt>
                <c:pt idx="2619">
                  <c:v>2016-03-04</c:v>
                </c:pt>
                <c:pt idx="2620">
                  <c:v>2016-03-05</c:v>
                </c:pt>
                <c:pt idx="2621">
                  <c:v>2016-03-06</c:v>
                </c:pt>
                <c:pt idx="2622">
                  <c:v>2016-03-07</c:v>
                </c:pt>
                <c:pt idx="2623">
                  <c:v>2016-03-08</c:v>
                </c:pt>
                <c:pt idx="2624">
                  <c:v>2016-03-09</c:v>
                </c:pt>
                <c:pt idx="2625">
                  <c:v>2016-03-10</c:v>
                </c:pt>
                <c:pt idx="2626">
                  <c:v>2016-03-11</c:v>
                </c:pt>
                <c:pt idx="2627">
                  <c:v>2016-03-12</c:v>
                </c:pt>
                <c:pt idx="2628">
                  <c:v>2016-03-13</c:v>
                </c:pt>
                <c:pt idx="2629">
                  <c:v>2016-03-14</c:v>
                </c:pt>
                <c:pt idx="2630">
                  <c:v>2016-03-15</c:v>
                </c:pt>
                <c:pt idx="2631">
                  <c:v>2016-03-16</c:v>
                </c:pt>
                <c:pt idx="2632">
                  <c:v>2016-03-17</c:v>
                </c:pt>
                <c:pt idx="2633">
                  <c:v>2016-03-18</c:v>
                </c:pt>
                <c:pt idx="2634">
                  <c:v>2016-03-19</c:v>
                </c:pt>
                <c:pt idx="2635">
                  <c:v>2016-03-20</c:v>
                </c:pt>
                <c:pt idx="2636">
                  <c:v>2016-03-21</c:v>
                </c:pt>
                <c:pt idx="2637">
                  <c:v>2016-03-22</c:v>
                </c:pt>
                <c:pt idx="2638">
                  <c:v>2016-03-23</c:v>
                </c:pt>
                <c:pt idx="2639">
                  <c:v>2016-03-24</c:v>
                </c:pt>
                <c:pt idx="2640">
                  <c:v>2016-03-25</c:v>
                </c:pt>
                <c:pt idx="2641">
                  <c:v>2016-03-26</c:v>
                </c:pt>
                <c:pt idx="2642">
                  <c:v>2016-03-27</c:v>
                </c:pt>
                <c:pt idx="2643">
                  <c:v>2016-03-28</c:v>
                </c:pt>
                <c:pt idx="2644">
                  <c:v>2016-03-29</c:v>
                </c:pt>
                <c:pt idx="2645">
                  <c:v>2016-03-30</c:v>
                </c:pt>
                <c:pt idx="2646">
                  <c:v>2016-03-31</c:v>
                </c:pt>
                <c:pt idx="2647">
                  <c:v>2016-04-01</c:v>
                </c:pt>
                <c:pt idx="2648">
                  <c:v>2016-04-02</c:v>
                </c:pt>
                <c:pt idx="2649">
                  <c:v>2016-04-03</c:v>
                </c:pt>
                <c:pt idx="2650">
                  <c:v>2016-04-04</c:v>
                </c:pt>
                <c:pt idx="2651">
                  <c:v>2016-04-05</c:v>
                </c:pt>
                <c:pt idx="2652">
                  <c:v>2016-04-06</c:v>
                </c:pt>
                <c:pt idx="2653">
                  <c:v>2016-04-07</c:v>
                </c:pt>
                <c:pt idx="2654">
                  <c:v>2016-04-08</c:v>
                </c:pt>
                <c:pt idx="2655">
                  <c:v>2016-04-09</c:v>
                </c:pt>
                <c:pt idx="2656">
                  <c:v>2016-04-10</c:v>
                </c:pt>
                <c:pt idx="2657">
                  <c:v>2016-04-11</c:v>
                </c:pt>
                <c:pt idx="2658">
                  <c:v>2016-04-12</c:v>
                </c:pt>
                <c:pt idx="2659">
                  <c:v>2016-04-13</c:v>
                </c:pt>
                <c:pt idx="2660">
                  <c:v>2016-04-14</c:v>
                </c:pt>
                <c:pt idx="2661">
                  <c:v>2016-04-15</c:v>
                </c:pt>
                <c:pt idx="2662">
                  <c:v>2016-04-16</c:v>
                </c:pt>
                <c:pt idx="2663">
                  <c:v>2016-04-17</c:v>
                </c:pt>
                <c:pt idx="2664">
                  <c:v>2016-04-18</c:v>
                </c:pt>
                <c:pt idx="2665">
                  <c:v>2016-04-19</c:v>
                </c:pt>
                <c:pt idx="2666">
                  <c:v>2016-04-20</c:v>
                </c:pt>
                <c:pt idx="2667">
                  <c:v>2016-04-21</c:v>
                </c:pt>
                <c:pt idx="2668">
                  <c:v>2016-04-22</c:v>
                </c:pt>
                <c:pt idx="2669">
                  <c:v>2016-04-23</c:v>
                </c:pt>
                <c:pt idx="2670">
                  <c:v>2016-04-24</c:v>
                </c:pt>
                <c:pt idx="2671">
                  <c:v>2016-04-25</c:v>
                </c:pt>
                <c:pt idx="2672">
                  <c:v>2016-04-26</c:v>
                </c:pt>
                <c:pt idx="2673">
                  <c:v>2016-04-27</c:v>
                </c:pt>
                <c:pt idx="2674">
                  <c:v>2016-04-28</c:v>
                </c:pt>
                <c:pt idx="2675">
                  <c:v>2016-04-29</c:v>
                </c:pt>
                <c:pt idx="2676">
                  <c:v>2016-04-30</c:v>
                </c:pt>
                <c:pt idx="2677">
                  <c:v>2016-05-01</c:v>
                </c:pt>
                <c:pt idx="2678">
                  <c:v>2016-05-02</c:v>
                </c:pt>
                <c:pt idx="2679">
                  <c:v>2016-05-03</c:v>
                </c:pt>
                <c:pt idx="2680">
                  <c:v>2016-05-04</c:v>
                </c:pt>
                <c:pt idx="2681">
                  <c:v>2016-05-05</c:v>
                </c:pt>
                <c:pt idx="2682">
                  <c:v>2016-05-06</c:v>
                </c:pt>
                <c:pt idx="2683">
                  <c:v>2016-05-07</c:v>
                </c:pt>
                <c:pt idx="2684">
                  <c:v>2016-05-08</c:v>
                </c:pt>
                <c:pt idx="2685">
                  <c:v>2016-05-09</c:v>
                </c:pt>
                <c:pt idx="2686">
                  <c:v>2016-05-10</c:v>
                </c:pt>
                <c:pt idx="2687">
                  <c:v>2016-05-11</c:v>
                </c:pt>
                <c:pt idx="2688">
                  <c:v>2016-05-12</c:v>
                </c:pt>
                <c:pt idx="2689">
                  <c:v>2016-05-13</c:v>
                </c:pt>
                <c:pt idx="2690">
                  <c:v>2016-05-14</c:v>
                </c:pt>
                <c:pt idx="2691">
                  <c:v>2016-05-15</c:v>
                </c:pt>
                <c:pt idx="2692">
                  <c:v>2016-05-16</c:v>
                </c:pt>
                <c:pt idx="2693">
                  <c:v>2016-05-17</c:v>
                </c:pt>
                <c:pt idx="2694">
                  <c:v>2016-05-18</c:v>
                </c:pt>
                <c:pt idx="2695">
                  <c:v>2016-05-19</c:v>
                </c:pt>
                <c:pt idx="2696">
                  <c:v>2016-05-20</c:v>
                </c:pt>
                <c:pt idx="2697">
                  <c:v>2016-05-21</c:v>
                </c:pt>
                <c:pt idx="2698">
                  <c:v>2016-05-22</c:v>
                </c:pt>
                <c:pt idx="2699">
                  <c:v>2016-05-23</c:v>
                </c:pt>
                <c:pt idx="2700">
                  <c:v>2016-05-24</c:v>
                </c:pt>
                <c:pt idx="2701">
                  <c:v>2016-05-25</c:v>
                </c:pt>
                <c:pt idx="2702">
                  <c:v>2016-05-26</c:v>
                </c:pt>
                <c:pt idx="2703">
                  <c:v>2016-05-27</c:v>
                </c:pt>
                <c:pt idx="2704">
                  <c:v>2016-05-28</c:v>
                </c:pt>
                <c:pt idx="2705">
                  <c:v>2016-05-29</c:v>
                </c:pt>
                <c:pt idx="2706">
                  <c:v>2016-05-30</c:v>
                </c:pt>
                <c:pt idx="2707">
                  <c:v>2016-05-31</c:v>
                </c:pt>
                <c:pt idx="2708">
                  <c:v>2016-06-01</c:v>
                </c:pt>
                <c:pt idx="2709">
                  <c:v>2016-06-02</c:v>
                </c:pt>
                <c:pt idx="2710">
                  <c:v>2016-06-03</c:v>
                </c:pt>
                <c:pt idx="2711">
                  <c:v>2016-06-04</c:v>
                </c:pt>
                <c:pt idx="2712">
                  <c:v>2016-06-05</c:v>
                </c:pt>
                <c:pt idx="2713">
                  <c:v>2016-06-06</c:v>
                </c:pt>
                <c:pt idx="2714">
                  <c:v>2016-06-07</c:v>
                </c:pt>
                <c:pt idx="2715">
                  <c:v>2016-06-08</c:v>
                </c:pt>
                <c:pt idx="2716">
                  <c:v>2016-06-09</c:v>
                </c:pt>
                <c:pt idx="2717">
                  <c:v>2016-06-10</c:v>
                </c:pt>
                <c:pt idx="2718">
                  <c:v>2016-06-11</c:v>
                </c:pt>
                <c:pt idx="2719">
                  <c:v>2016-06-12</c:v>
                </c:pt>
                <c:pt idx="2720">
                  <c:v>2016-06-13</c:v>
                </c:pt>
                <c:pt idx="2721">
                  <c:v>2016-06-14</c:v>
                </c:pt>
                <c:pt idx="2722">
                  <c:v>2016-06-15</c:v>
                </c:pt>
                <c:pt idx="2723">
                  <c:v>2016-06-16</c:v>
                </c:pt>
                <c:pt idx="2724">
                  <c:v>2016-06-17</c:v>
                </c:pt>
                <c:pt idx="2725">
                  <c:v>2016-06-18</c:v>
                </c:pt>
                <c:pt idx="2726">
                  <c:v>2016-06-19</c:v>
                </c:pt>
                <c:pt idx="2727">
                  <c:v>2016-06-20</c:v>
                </c:pt>
                <c:pt idx="2728">
                  <c:v>2016-06-21</c:v>
                </c:pt>
                <c:pt idx="2729">
                  <c:v>2016-06-22</c:v>
                </c:pt>
                <c:pt idx="2730">
                  <c:v>2016-06-23</c:v>
                </c:pt>
                <c:pt idx="2731">
                  <c:v>2016-06-24</c:v>
                </c:pt>
                <c:pt idx="2732">
                  <c:v>2016-06-25</c:v>
                </c:pt>
                <c:pt idx="2733">
                  <c:v>2016-06-26</c:v>
                </c:pt>
                <c:pt idx="2734">
                  <c:v>2016-06-27</c:v>
                </c:pt>
                <c:pt idx="2735">
                  <c:v>2016-06-28</c:v>
                </c:pt>
                <c:pt idx="2736">
                  <c:v>2016-06-29</c:v>
                </c:pt>
                <c:pt idx="2737">
                  <c:v>2016-06-30</c:v>
                </c:pt>
                <c:pt idx="2738">
                  <c:v>2016-07-01</c:v>
                </c:pt>
                <c:pt idx="2739">
                  <c:v>2016-07-02</c:v>
                </c:pt>
                <c:pt idx="2740">
                  <c:v>2016-07-03</c:v>
                </c:pt>
                <c:pt idx="2741">
                  <c:v>2016-07-04</c:v>
                </c:pt>
                <c:pt idx="2742">
                  <c:v>2016-07-05</c:v>
                </c:pt>
                <c:pt idx="2743">
                  <c:v>2016-07-06</c:v>
                </c:pt>
                <c:pt idx="2744">
                  <c:v>2016-07-07</c:v>
                </c:pt>
                <c:pt idx="2745">
                  <c:v>2016-07-08</c:v>
                </c:pt>
                <c:pt idx="2746">
                  <c:v>2016-07-09</c:v>
                </c:pt>
                <c:pt idx="2747">
                  <c:v>2016-07-10</c:v>
                </c:pt>
                <c:pt idx="2748">
                  <c:v>2016-07-11</c:v>
                </c:pt>
                <c:pt idx="2749">
                  <c:v>2016-07-12</c:v>
                </c:pt>
                <c:pt idx="2750">
                  <c:v>2016-07-13</c:v>
                </c:pt>
                <c:pt idx="2751">
                  <c:v>2016-07-14</c:v>
                </c:pt>
                <c:pt idx="2752">
                  <c:v>2016-07-15</c:v>
                </c:pt>
                <c:pt idx="2753">
                  <c:v>2016-07-16</c:v>
                </c:pt>
                <c:pt idx="2754">
                  <c:v>2016-07-17</c:v>
                </c:pt>
                <c:pt idx="2755">
                  <c:v>2016-07-18</c:v>
                </c:pt>
                <c:pt idx="2756">
                  <c:v>2016-07-19</c:v>
                </c:pt>
                <c:pt idx="2757">
                  <c:v>2016-07-20</c:v>
                </c:pt>
                <c:pt idx="2758">
                  <c:v>2016-07-21</c:v>
                </c:pt>
                <c:pt idx="2759">
                  <c:v>2016-07-22</c:v>
                </c:pt>
                <c:pt idx="2760">
                  <c:v>2016-07-23</c:v>
                </c:pt>
                <c:pt idx="2761">
                  <c:v>2016-07-24</c:v>
                </c:pt>
                <c:pt idx="2762">
                  <c:v>2016-07-25</c:v>
                </c:pt>
                <c:pt idx="2763">
                  <c:v>2016-07-26</c:v>
                </c:pt>
                <c:pt idx="2764">
                  <c:v>2016-07-27</c:v>
                </c:pt>
                <c:pt idx="2765">
                  <c:v>2016-07-28</c:v>
                </c:pt>
                <c:pt idx="2766">
                  <c:v>2016-07-29</c:v>
                </c:pt>
                <c:pt idx="2767">
                  <c:v>2016-07-30</c:v>
                </c:pt>
                <c:pt idx="2768">
                  <c:v>2016-07-31</c:v>
                </c:pt>
                <c:pt idx="2769">
                  <c:v>2016-08-01</c:v>
                </c:pt>
                <c:pt idx="2770">
                  <c:v>2016-08-02</c:v>
                </c:pt>
                <c:pt idx="2771">
                  <c:v>2016-08-03</c:v>
                </c:pt>
                <c:pt idx="2772">
                  <c:v>2016-08-04</c:v>
                </c:pt>
                <c:pt idx="2773">
                  <c:v>2016-08-05</c:v>
                </c:pt>
                <c:pt idx="2774">
                  <c:v>2016-08-06</c:v>
                </c:pt>
                <c:pt idx="2775">
                  <c:v>2016-08-07</c:v>
                </c:pt>
                <c:pt idx="2776">
                  <c:v>2016-08-08</c:v>
                </c:pt>
                <c:pt idx="2777">
                  <c:v>2016-08-09</c:v>
                </c:pt>
                <c:pt idx="2778">
                  <c:v>2016-08-10</c:v>
                </c:pt>
                <c:pt idx="2779">
                  <c:v>2016-08-11</c:v>
                </c:pt>
                <c:pt idx="2780">
                  <c:v>2016-08-12</c:v>
                </c:pt>
                <c:pt idx="2781">
                  <c:v>2016-08-13</c:v>
                </c:pt>
                <c:pt idx="2782">
                  <c:v>2016-08-14</c:v>
                </c:pt>
                <c:pt idx="2783">
                  <c:v>2016-08-15</c:v>
                </c:pt>
                <c:pt idx="2784">
                  <c:v>2016-08-16</c:v>
                </c:pt>
                <c:pt idx="2785">
                  <c:v>2016-08-17</c:v>
                </c:pt>
                <c:pt idx="2786">
                  <c:v>2016-08-18</c:v>
                </c:pt>
                <c:pt idx="2787">
                  <c:v>2016-08-19</c:v>
                </c:pt>
                <c:pt idx="2788">
                  <c:v>2016-08-20</c:v>
                </c:pt>
                <c:pt idx="2789">
                  <c:v>2016-08-21</c:v>
                </c:pt>
                <c:pt idx="2790">
                  <c:v>2016-08-22</c:v>
                </c:pt>
                <c:pt idx="2791">
                  <c:v>2016-08-23</c:v>
                </c:pt>
                <c:pt idx="2792">
                  <c:v>2016-08-24</c:v>
                </c:pt>
                <c:pt idx="2793">
                  <c:v>2016-08-25</c:v>
                </c:pt>
                <c:pt idx="2794">
                  <c:v>2016-08-26</c:v>
                </c:pt>
                <c:pt idx="2795">
                  <c:v>2016-08-27</c:v>
                </c:pt>
                <c:pt idx="2796">
                  <c:v>2016-08-28</c:v>
                </c:pt>
                <c:pt idx="2797">
                  <c:v>2016-08-29</c:v>
                </c:pt>
                <c:pt idx="2798">
                  <c:v>2016-08-30</c:v>
                </c:pt>
                <c:pt idx="2799">
                  <c:v>2016-08-31</c:v>
                </c:pt>
                <c:pt idx="2800">
                  <c:v>2016-09-01</c:v>
                </c:pt>
                <c:pt idx="2801">
                  <c:v>2016-09-02</c:v>
                </c:pt>
                <c:pt idx="2802">
                  <c:v>2016-09-03</c:v>
                </c:pt>
                <c:pt idx="2803">
                  <c:v>2016-09-04</c:v>
                </c:pt>
                <c:pt idx="2804">
                  <c:v>2016-09-05</c:v>
                </c:pt>
                <c:pt idx="2805">
                  <c:v>2016-09-06</c:v>
                </c:pt>
                <c:pt idx="2806">
                  <c:v>2016-09-07</c:v>
                </c:pt>
                <c:pt idx="2807">
                  <c:v>2016-09-08</c:v>
                </c:pt>
                <c:pt idx="2808">
                  <c:v>2016-09-09</c:v>
                </c:pt>
                <c:pt idx="2809">
                  <c:v>2016-09-10</c:v>
                </c:pt>
                <c:pt idx="2810">
                  <c:v>2016-09-11</c:v>
                </c:pt>
                <c:pt idx="2811">
                  <c:v>2016-09-12</c:v>
                </c:pt>
                <c:pt idx="2812">
                  <c:v>2016-09-13</c:v>
                </c:pt>
                <c:pt idx="2813">
                  <c:v>2016-09-14</c:v>
                </c:pt>
                <c:pt idx="2814">
                  <c:v>2016-09-15</c:v>
                </c:pt>
                <c:pt idx="2815">
                  <c:v>2016-09-16</c:v>
                </c:pt>
                <c:pt idx="2816">
                  <c:v>2016-09-17</c:v>
                </c:pt>
                <c:pt idx="2817">
                  <c:v>2016-09-18</c:v>
                </c:pt>
                <c:pt idx="2818">
                  <c:v>2016-09-19</c:v>
                </c:pt>
                <c:pt idx="2819">
                  <c:v>2016-09-20</c:v>
                </c:pt>
                <c:pt idx="2820">
                  <c:v>2016-09-21</c:v>
                </c:pt>
                <c:pt idx="2821">
                  <c:v>2016-09-22</c:v>
                </c:pt>
                <c:pt idx="2822">
                  <c:v>2016-09-23</c:v>
                </c:pt>
                <c:pt idx="2823">
                  <c:v>2016-09-24</c:v>
                </c:pt>
                <c:pt idx="2824">
                  <c:v>2016-09-25</c:v>
                </c:pt>
                <c:pt idx="2825">
                  <c:v>2016-09-26</c:v>
                </c:pt>
                <c:pt idx="2826">
                  <c:v>2016-09-27</c:v>
                </c:pt>
                <c:pt idx="2827">
                  <c:v>2016-09-28</c:v>
                </c:pt>
                <c:pt idx="2828">
                  <c:v>2016-09-29</c:v>
                </c:pt>
                <c:pt idx="2829">
                  <c:v>2016-09-30</c:v>
                </c:pt>
                <c:pt idx="2830">
                  <c:v>2016-10-01</c:v>
                </c:pt>
                <c:pt idx="2831">
                  <c:v>2016-10-02</c:v>
                </c:pt>
                <c:pt idx="2832">
                  <c:v>2016-10-03</c:v>
                </c:pt>
                <c:pt idx="2833">
                  <c:v>2016-10-04</c:v>
                </c:pt>
                <c:pt idx="2834">
                  <c:v>2016-10-05</c:v>
                </c:pt>
                <c:pt idx="2835">
                  <c:v>2016-10-06</c:v>
                </c:pt>
                <c:pt idx="2836">
                  <c:v>2016-10-07</c:v>
                </c:pt>
                <c:pt idx="2837">
                  <c:v>2016-10-08</c:v>
                </c:pt>
                <c:pt idx="2838">
                  <c:v>2016-10-09</c:v>
                </c:pt>
                <c:pt idx="2839">
                  <c:v>2016-10-10</c:v>
                </c:pt>
                <c:pt idx="2840">
                  <c:v>2016-10-11</c:v>
                </c:pt>
                <c:pt idx="2841">
                  <c:v>2016-10-12</c:v>
                </c:pt>
                <c:pt idx="2842">
                  <c:v>2016-10-13</c:v>
                </c:pt>
                <c:pt idx="2843">
                  <c:v>2016-10-14</c:v>
                </c:pt>
                <c:pt idx="2844">
                  <c:v>2016-10-15</c:v>
                </c:pt>
                <c:pt idx="2845">
                  <c:v>2016-10-16</c:v>
                </c:pt>
                <c:pt idx="2846">
                  <c:v>2016-10-17</c:v>
                </c:pt>
                <c:pt idx="2847">
                  <c:v>2016-10-18</c:v>
                </c:pt>
                <c:pt idx="2848">
                  <c:v>2016-10-19</c:v>
                </c:pt>
                <c:pt idx="2849">
                  <c:v>2016-10-20</c:v>
                </c:pt>
                <c:pt idx="2850">
                  <c:v>2016-10-21</c:v>
                </c:pt>
                <c:pt idx="2851">
                  <c:v>2016-10-22</c:v>
                </c:pt>
                <c:pt idx="2852">
                  <c:v>2016-10-23</c:v>
                </c:pt>
                <c:pt idx="2853">
                  <c:v>2016-10-24</c:v>
                </c:pt>
                <c:pt idx="2854">
                  <c:v>2016-10-25</c:v>
                </c:pt>
                <c:pt idx="2855">
                  <c:v>2016-10-26</c:v>
                </c:pt>
                <c:pt idx="2856">
                  <c:v>2016-10-27</c:v>
                </c:pt>
                <c:pt idx="2857">
                  <c:v>2016-10-28</c:v>
                </c:pt>
                <c:pt idx="2858">
                  <c:v>2016-10-29</c:v>
                </c:pt>
                <c:pt idx="2859">
                  <c:v>2016-10-30</c:v>
                </c:pt>
                <c:pt idx="2860">
                  <c:v>2016-10-31</c:v>
                </c:pt>
                <c:pt idx="2861">
                  <c:v>2016-11-01</c:v>
                </c:pt>
                <c:pt idx="2862">
                  <c:v>2016-11-02</c:v>
                </c:pt>
                <c:pt idx="2863">
                  <c:v>2016-11-03</c:v>
                </c:pt>
                <c:pt idx="2864">
                  <c:v>2016-11-04</c:v>
                </c:pt>
                <c:pt idx="2865">
                  <c:v>2016-11-05</c:v>
                </c:pt>
                <c:pt idx="2866">
                  <c:v>2016-11-06</c:v>
                </c:pt>
                <c:pt idx="2867">
                  <c:v>2016-11-07</c:v>
                </c:pt>
                <c:pt idx="2868">
                  <c:v>2016-11-08</c:v>
                </c:pt>
                <c:pt idx="2869">
                  <c:v>2016-11-09</c:v>
                </c:pt>
                <c:pt idx="2870">
                  <c:v>2016-11-10</c:v>
                </c:pt>
                <c:pt idx="2871">
                  <c:v>2016-11-11</c:v>
                </c:pt>
                <c:pt idx="2872">
                  <c:v>2016-11-12</c:v>
                </c:pt>
                <c:pt idx="2873">
                  <c:v>2016-11-13</c:v>
                </c:pt>
                <c:pt idx="2874">
                  <c:v>2016-11-14</c:v>
                </c:pt>
                <c:pt idx="2875">
                  <c:v>2016-11-15</c:v>
                </c:pt>
                <c:pt idx="2876">
                  <c:v>2016-11-16</c:v>
                </c:pt>
                <c:pt idx="2877">
                  <c:v>2016-11-17</c:v>
                </c:pt>
                <c:pt idx="2878">
                  <c:v>2016-11-18</c:v>
                </c:pt>
                <c:pt idx="2879">
                  <c:v>2016-11-19</c:v>
                </c:pt>
                <c:pt idx="2880">
                  <c:v>2016-11-20</c:v>
                </c:pt>
                <c:pt idx="2881">
                  <c:v>2016-11-21</c:v>
                </c:pt>
                <c:pt idx="2882">
                  <c:v>2016-11-22</c:v>
                </c:pt>
                <c:pt idx="2883">
                  <c:v>2016-11-23</c:v>
                </c:pt>
                <c:pt idx="2884">
                  <c:v>2016-11-24</c:v>
                </c:pt>
                <c:pt idx="2885">
                  <c:v>2016-11-25</c:v>
                </c:pt>
                <c:pt idx="2886">
                  <c:v>2016-11-26</c:v>
                </c:pt>
                <c:pt idx="2887">
                  <c:v>2016-11-27</c:v>
                </c:pt>
                <c:pt idx="2888">
                  <c:v>2016-11-28</c:v>
                </c:pt>
                <c:pt idx="2889">
                  <c:v>2016-11-29</c:v>
                </c:pt>
                <c:pt idx="2890">
                  <c:v>2016-11-30</c:v>
                </c:pt>
                <c:pt idx="2891">
                  <c:v>2016-12-01</c:v>
                </c:pt>
                <c:pt idx="2892">
                  <c:v>2016-12-02</c:v>
                </c:pt>
                <c:pt idx="2893">
                  <c:v>2016-12-03</c:v>
                </c:pt>
                <c:pt idx="2894">
                  <c:v>2016-12-04</c:v>
                </c:pt>
                <c:pt idx="2895">
                  <c:v>2016-12-05</c:v>
                </c:pt>
                <c:pt idx="2896">
                  <c:v>2016-12-06</c:v>
                </c:pt>
                <c:pt idx="2897">
                  <c:v>2016-12-07</c:v>
                </c:pt>
                <c:pt idx="2898">
                  <c:v>2016-12-08</c:v>
                </c:pt>
                <c:pt idx="2899">
                  <c:v>2016-12-09</c:v>
                </c:pt>
                <c:pt idx="2900">
                  <c:v>2016-12-10</c:v>
                </c:pt>
                <c:pt idx="2901">
                  <c:v>2016-12-11</c:v>
                </c:pt>
                <c:pt idx="2902">
                  <c:v>2016-12-12</c:v>
                </c:pt>
                <c:pt idx="2903">
                  <c:v>2016-12-13</c:v>
                </c:pt>
                <c:pt idx="2904">
                  <c:v>2016-12-14</c:v>
                </c:pt>
                <c:pt idx="2905">
                  <c:v>2016-12-15</c:v>
                </c:pt>
                <c:pt idx="2906">
                  <c:v>2016-12-16</c:v>
                </c:pt>
                <c:pt idx="2907">
                  <c:v>2016-12-17</c:v>
                </c:pt>
                <c:pt idx="2908">
                  <c:v>2016-12-18</c:v>
                </c:pt>
                <c:pt idx="2909">
                  <c:v>2016-12-19</c:v>
                </c:pt>
                <c:pt idx="2910">
                  <c:v>2016-12-20</c:v>
                </c:pt>
                <c:pt idx="2911">
                  <c:v>2016-12-21</c:v>
                </c:pt>
                <c:pt idx="2912">
                  <c:v>2016-12-22</c:v>
                </c:pt>
                <c:pt idx="2913">
                  <c:v>2016-12-23</c:v>
                </c:pt>
                <c:pt idx="2914">
                  <c:v>2016-12-24</c:v>
                </c:pt>
                <c:pt idx="2915">
                  <c:v>2016-12-25</c:v>
                </c:pt>
                <c:pt idx="2916">
                  <c:v>2016-12-26</c:v>
                </c:pt>
                <c:pt idx="2917">
                  <c:v>2016-12-27</c:v>
                </c:pt>
                <c:pt idx="2918">
                  <c:v>2016-12-28</c:v>
                </c:pt>
                <c:pt idx="2919">
                  <c:v>2016-12-29</c:v>
                </c:pt>
                <c:pt idx="2920">
                  <c:v>2016-12-30</c:v>
                </c:pt>
                <c:pt idx="2921">
                  <c:v>2016-12-31</c:v>
                </c:pt>
                <c:pt idx="2922">
                  <c:v>2017-01-01</c:v>
                </c:pt>
                <c:pt idx="2923">
                  <c:v>2017-01-02</c:v>
                </c:pt>
                <c:pt idx="2924">
                  <c:v>2017-01-03</c:v>
                </c:pt>
                <c:pt idx="2925">
                  <c:v>2017-01-04</c:v>
                </c:pt>
                <c:pt idx="2926">
                  <c:v>2017-01-05</c:v>
                </c:pt>
                <c:pt idx="2927">
                  <c:v>2017-01-06</c:v>
                </c:pt>
                <c:pt idx="2928">
                  <c:v>2017-01-07</c:v>
                </c:pt>
                <c:pt idx="2929">
                  <c:v>2017-01-08</c:v>
                </c:pt>
                <c:pt idx="2930">
                  <c:v>2017-01-09</c:v>
                </c:pt>
                <c:pt idx="2931">
                  <c:v>2017-01-10</c:v>
                </c:pt>
                <c:pt idx="2932">
                  <c:v>2017-01-11</c:v>
                </c:pt>
                <c:pt idx="2933">
                  <c:v>2017-01-12</c:v>
                </c:pt>
                <c:pt idx="2934">
                  <c:v>2017-01-13</c:v>
                </c:pt>
                <c:pt idx="2935">
                  <c:v>2017-01-14</c:v>
                </c:pt>
                <c:pt idx="2936">
                  <c:v>2017-01-15</c:v>
                </c:pt>
                <c:pt idx="2937">
                  <c:v>2017-01-16</c:v>
                </c:pt>
                <c:pt idx="2938">
                  <c:v>2017-01-17</c:v>
                </c:pt>
                <c:pt idx="2939">
                  <c:v>2017-01-18</c:v>
                </c:pt>
                <c:pt idx="2940">
                  <c:v>2017-01-19</c:v>
                </c:pt>
                <c:pt idx="2941">
                  <c:v>2017-01-20</c:v>
                </c:pt>
                <c:pt idx="2942">
                  <c:v>2017-01-21</c:v>
                </c:pt>
                <c:pt idx="2943">
                  <c:v>2017-01-22</c:v>
                </c:pt>
                <c:pt idx="2944">
                  <c:v>2017-01-23</c:v>
                </c:pt>
                <c:pt idx="2945">
                  <c:v>2017-01-24</c:v>
                </c:pt>
                <c:pt idx="2946">
                  <c:v>2017-01-25</c:v>
                </c:pt>
                <c:pt idx="2947">
                  <c:v>2017-01-26</c:v>
                </c:pt>
                <c:pt idx="2948">
                  <c:v>2017-01-27</c:v>
                </c:pt>
                <c:pt idx="2949">
                  <c:v>2017-01-28</c:v>
                </c:pt>
                <c:pt idx="2950">
                  <c:v>2017-01-29</c:v>
                </c:pt>
                <c:pt idx="2951">
                  <c:v>2017-01-30</c:v>
                </c:pt>
                <c:pt idx="2952">
                  <c:v>2017-01-31</c:v>
                </c:pt>
                <c:pt idx="2953">
                  <c:v>2017-02-01</c:v>
                </c:pt>
                <c:pt idx="2954">
                  <c:v>2017-02-02</c:v>
                </c:pt>
                <c:pt idx="2955">
                  <c:v>2017-02-03</c:v>
                </c:pt>
                <c:pt idx="2956">
                  <c:v>2017-02-04</c:v>
                </c:pt>
                <c:pt idx="2957">
                  <c:v>2017-02-05</c:v>
                </c:pt>
                <c:pt idx="2958">
                  <c:v>2017-02-06</c:v>
                </c:pt>
                <c:pt idx="2959">
                  <c:v>2017-02-07</c:v>
                </c:pt>
                <c:pt idx="2960">
                  <c:v>2017-02-08</c:v>
                </c:pt>
                <c:pt idx="2961">
                  <c:v>2017-02-09</c:v>
                </c:pt>
                <c:pt idx="2962">
                  <c:v>2017-02-10</c:v>
                </c:pt>
                <c:pt idx="2963">
                  <c:v>2017-02-11</c:v>
                </c:pt>
                <c:pt idx="2964">
                  <c:v>2017-02-12</c:v>
                </c:pt>
                <c:pt idx="2965">
                  <c:v>2017-02-13</c:v>
                </c:pt>
                <c:pt idx="2966">
                  <c:v>2017-02-14</c:v>
                </c:pt>
                <c:pt idx="2967">
                  <c:v>2017-02-15</c:v>
                </c:pt>
                <c:pt idx="2968">
                  <c:v>2017-02-16</c:v>
                </c:pt>
                <c:pt idx="2969">
                  <c:v>2017-02-17</c:v>
                </c:pt>
                <c:pt idx="2970">
                  <c:v>2017-02-18</c:v>
                </c:pt>
                <c:pt idx="2971">
                  <c:v>2017-02-19</c:v>
                </c:pt>
                <c:pt idx="2972">
                  <c:v>2017-02-20</c:v>
                </c:pt>
                <c:pt idx="2973">
                  <c:v>2017-02-21</c:v>
                </c:pt>
                <c:pt idx="2974">
                  <c:v>2017-02-22</c:v>
                </c:pt>
                <c:pt idx="2975">
                  <c:v>2017-02-23</c:v>
                </c:pt>
                <c:pt idx="2976">
                  <c:v>2017-02-24</c:v>
                </c:pt>
                <c:pt idx="2977">
                  <c:v>2017-02-25</c:v>
                </c:pt>
                <c:pt idx="2978">
                  <c:v>2017-02-26</c:v>
                </c:pt>
                <c:pt idx="2979">
                  <c:v>2017-02-27</c:v>
                </c:pt>
                <c:pt idx="2980">
                  <c:v>2017-02-28</c:v>
                </c:pt>
                <c:pt idx="2981">
                  <c:v>2017-03-01</c:v>
                </c:pt>
                <c:pt idx="2982">
                  <c:v>2017-03-02</c:v>
                </c:pt>
                <c:pt idx="2983">
                  <c:v>2017-03-03</c:v>
                </c:pt>
                <c:pt idx="2984">
                  <c:v>2017-03-04</c:v>
                </c:pt>
                <c:pt idx="2985">
                  <c:v>2017-03-05</c:v>
                </c:pt>
                <c:pt idx="2986">
                  <c:v>2017-03-06</c:v>
                </c:pt>
                <c:pt idx="2987">
                  <c:v>2017-03-07</c:v>
                </c:pt>
                <c:pt idx="2988">
                  <c:v>2017-03-08</c:v>
                </c:pt>
                <c:pt idx="2989">
                  <c:v>2017-03-09</c:v>
                </c:pt>
                <c:pt idx="2990">
                  <c:v>2017-03-10</c:v>
                </c:pt>
                <c:pt idx="2991">
                  <c:v>2017-03-11</c:v>
                </c:pt>
                <c:pt idx="2992">
                  <c:v>2017-03-12</c:v>
                </c:pt>
                <c:pt idx="2993">
                  <c:v>2017-03-13</c:v>
                </c:pt>
                <c:pt idx="2994">
                  <c:v>2017-03-14</c:v>
                </c:pt>
                <c:pt idx="2995">
                  <c:v>2017-03-15</c:v>
                </c:pt>
                <c:pt idx="2996">
                  <c:v>2017-03-16</c:v>
                </c:pt>
                <c:pt idx="2997">
                  <c:v>2017-03-17</c:v>
                </c:pt>
                <c:pt idx="2998">
                  <c:v>2017-03-18</c:v>
                </c:pt>
                <c:pt idx="2999">
                  <c:v>2017-03-19</c:v>
                </c:pt>
                <c:pt idx="3000">
                  <c:v>2017-03-20</c:v>
                </c:pt>
                <c:pt idx="3001">
                  <c:v>2017-03-21</c:v>
                </c:pt>
                <c:pt idx="3002">
                  <c:v>2017-03-22</c:v>
                </c:pt>
                <c:pt idx="3003">
                  <c:v>2017-03-23</c:v>
                </c:pt>
                <c:pt idx="3004">
                  <c:v>2017-03-24</c:v>
                </c:pt>
                <c:pt idx="3005">
                  <c:v>2017-03-25</c:v>
                </c:pt>
                <c:pt idx="3006">
                  <c:v>2017-03-26</c:v>
                </c:pt>
                <c:pt idx="3007">
                  <c:v>2017-03-27</c:v>
                </c:pt>
                <c:pt idx="3008">
                  <c:v>2017-03-28</c:v>
                </c:pt>
                <c:pt idx="3009">
                  <c:v>2017-03-29</c:v>
                </c:pt>
                <c:pt idx="3010">
                  <c:v>2017-03-30</c:v>
                </c:pt>
                <c:pt idx="3011">
                  <c:v>2017-03-31</c:v>
                </c:pt>
                <c:pt idx="3012">
                  <c:v>2017-04-01</c:v>
                </c:pt>
                <c:pt idx="3013">
                  <c:v>2017-04-02</c:v>
                </c:pt>
                <c:pt idx="3014">
                  <c:v>2017-04-03</c:v>
                </c:pt>
                <c:pt idx="3015">
                  <c:v>2017-04-04</c:v>
                </c:pt>
                <c:pt idx="3016">
                  <c:v>2017-04-05</c:v>
                </c:pt>
                <c:pt idx="3017">
                  <c:v>2017-04-06</c:v>
                </c:pt>
                <c:pt idx="3018">
                  <c:v>2017-04-07</c:v>
                </c:pt>
                <c:pt idx="3019">
                  <c:v>2017-04-08</c:v>
                </c:pt>
                <c:pt idx="3020">
                  <c:v>2017-04-09</c:v>
                </c:pt>
                <c:pt idx="3021">
                  <c:v>2017-04-10</c:v>
                </c:pt>
                <c:pt idx="3022">
                  <c:v>2017-04-11</c:v>
                </c:pt>
                <c:pt idx="3023">
                  <c:v>2017-04-12</c:v>
                </c:pt>
                <c:pt idx="3024">
                  <c:v>2017-04-13</c:v>
                </c:pt>
                <c:pt idx="3025">
                  <c:v>2017-04-14</c:v>
                </c:pt>
                <c:pt idx="3026">
                  <c:v>2017-04-15</c:v>
                </c:pt>
                <c:pt idx="3027">
                  <c:v>2017-04-16</c:v>
                </c:pt>
                <c:pt idx="3028">
                  <c:v>2017-04-17</c:v>
                </c:pt>
                <c:pt idx="3029">
                  <c:v>2017-04-18</c:v>
                </c:pt>
                <c:pt idx="3030">
                  <c:v>2017-04-19</c:v>
                </c:pt>
                <c:pt idx="3031">
                  <c:v>2017-04-20</c:v>
                </c:pt>
                <c:pt idx="3032">
                  <c:v>2017-04-21</c:v>
                </c:pt>
                <c:pt idx="3033">
                  <c:v>2017-04-22</c:v>
                </c:pt>
                <c:pt idx="3034">
                  <c:v>2017-04-23</c:v>
                </c:pt>
                <c:pt idx="3035">
                  <c:v>2017-04-24</c:v>
                </c:pt>
                <c:pt idx="3036">
                  <c:v>2017-04-25</c:v>
                </c:pt>
                <c:pt idx="3037">
                  <c:v>2017-04-26</c:v>
                </c:pt>
                <c:pt idx="3038">
                  <c:v>2017-04-27</c:v>
                </c:pt>
                <c:pt idx="3039">
                  <c:v>2017-04-28</c:v>
                </c:pt>
                <c:pt idx="3040">
                  <c:v>2017-04-29</c:v>
                </c:pt>
                <c:pt idx="3041">
                  <c:v>2017-04-30</c:v>
                </c:pt>
                <c:pt idx="3042">
                  <c:v>2017-05-01</c:v>
                </c:pt>
                <c:pt idx="3043">
                  <c:v>2017-05-02</c:v>
                </c:pt>
                <c:pt idx="3044">
                  <c:v>2017-05-03</c:v>
                </c:pt>
                <c:pt idx="3045">
                  <c:v>2017-05-04</c:v>
                </c:pt>
                <c:pt idx="3046">
                  <c:v>2017-05-05</c:v>
                </c:pt>
                <c:pt idx="3047">
                  <c:v>2017-05-06</c:v>
                </c:pt>
                <c:pt idx="3048">
                  <c:v>2017-05-07</c:v>
                </c:pt>
                <c:pt idx="3049">
                  <c:v>2017-05-08</c:v>
                </c:pt>
                <c:pt idx="3050">
                  <c:v>2017-05-09</c:v>
                </c:pt>
                <c:pt idx="3051">
                  <c:v>2017-05-10</c:v>
                </c:pt>
                <c:pt idx="3052">
                  <c:v>2017-05-11</c:v>
                </c:pt>
                <c:pt idx="3053">
                  <c:v>2017-05-12</c:v>
                </c:pt>
                <c:pt idx="3054">
                  <c:v>2017-05-13</c:v>
                </c:pt>
                <c:pt idx="3055">
                  <c:v>2017-05-14</c:v>
                </c:pt>
                <c:pt idx="3056">
                  <c:v>2017-05-15</c:v>
                </c:pt>
                <c:pt idx="3057">
                  <c:v>2017-05-16</c:v>
                </c:pt>
                <c:pt idx="3058">
                  <c:v>2017-05-17</c:v>
                </c:pt>
                <c:pt idx="3059">
                  <c:v>2017-05-18</c:v>
                </c:pt>
                <c:pt idx="3060">
                  <c:v>2017-05-19</c:v>
                </c:pt>
                <c:pt idx="3061">
                  <c:v>2017-05-20</c:v>
                </c:pt>
                <c:pt idx="3062">
                  <c:v>2017-05-21</c:v>
                </c:pt>
                <c:pt idx="3063">
                  <c:v>2017-05-22</c:v>
                </c:pt>
                <c:pt idx="3064">
                  <c:v>2017-05-23</c:v>
                </c:pt>
                <c:pt idx="3065">
                  <c:v>2017-05-24</c:v>
                </c:pt>
                <c:pt idx="3066">
                  <c:v>2017-05-25</c:v>
                </c:pt>
                <c:pt idx="3067">
                  <c:v>2017-05-26</c:v>
                </c:pt>
                <c:pt idx="3068">
                  <c:v>2017-05-27</c:v>
                </c:pt>
                <c:pt idx="3069">
                  <c:v>2017-05-28</c:v>
                </c:pt>
                <c:pt idx="3070">
                  <c:v>2017-05-29</c:v>
                </c:pt>
                <c:pt idx="3071">
                  <c:v>2017-05-30</c:v>
                </c:pt>
                <c:pt idx="3072">
                  <c:v>2017-05-31</c:v>
                </c:pt>
                <c:pt idx="3073">
                  <c:v>2017-06-01</c:v>
                </c:pt>
                <c:pt idx="3074">
                  <c:v>2017-06-02</c:v>
                </c:pt>
                <c:pt idx="3075">
                  <c:v>2017-06-03</c:v>
                </c:pt>
                <c:pt idx="3076">
                  <c:v>2017-06-04</c:v>
                </c:pt>
                <c:pt idx="3077">
                  <c:v>2017-06-05</c:v>
                </c:pt>
                <c:pt idx="3078">
                  <c:v>2017-06-06</c:v>
                </c:pt>
                <c:pt idx="3079">
                  <c:v>2017-06-07</c:v>
                </c:pt>
                <c:pt idx="3080">
                  <c:v>2017-06-08</c:v>
                </c:pt>
                <c:pt idx="3081">
                  <c:v>2017-06-09</c:v>
                </c:pt>
                <c:pt idx="3082">
                  <c:v>2017-06-10</c:v>
                </c:pt>
                <c:pt idx="3083">
                  <c:v>2017-06-11</c:v>
                </c:pt>
                <c:pt idx="3084">
                  <c:v>2017-06-12</c:v>
                </c:pt>
                <c:pt idx="3085">
                  <c:v>2017-06-13</c:v>
                </c:pt>
                <c:pt idx="3086">
                  <c:v>2017-06-14</c:v>
                </c:pt>
                <c:pt idx="3087">
                  <c:v>2017-06-15</c:v>
                </c:pt>
                <c:pt idx="3088">
                  <c:v>2017-06-16</c:v>
                </c:pt>
                <c:pt idx="3089">
                  <c:v>2017-06-17</c:v>
                </c:pt>
                <c:pt idx="3090">
                  <c:v>2017-06-18</c:v>
                </c:pt>
                <c:pt idx="3091">
                  <c:v>2017-06-19</c:v>
                </c:pt>
                <c:pt idx="3092">
                  <c:v>2017-06-20</c:v>
                </c:pt>
                <c:pt idx="3093">
                  <c:v>2017-06-21</c:v>
                </c:pt>
                <c:pt idx="3094">
                  <c:v>2017-06-22</c:v>
                </c:pt>
                <c:pt idx="3095">
                  <c:v>2017-06-23</c:v>
                </c:pt>
                <c:pt idx="3096">
                  <c:v>2017-06-24</c:v>
                </c:pt>
                <c:pt idx="3097">
                  <c:v>2017-06-25</c:v>
                </c:pt>
                <c:pt idx="3098">
                  <c:v>2017-06-26</c:v>
                </c:pt>
                <c:pt idx="3099">
                  <c:v>2017-06-27</c:v>
                </c:pt>
                <c:pt idx="3100">
                  <c:v>2017-06-28</c:v>
                </c:pt>
                <c:pt idx="3101">
                  <c:v>2017-06-29</c:v>
                </c:pt>
                <c:pt idx="3102">
                  <c:v>2017-06-30</c:v>
                </c:pt>
                <c:pt idx="3103">
                  <c:v>2017-07-01</c:v>
                </c:pt>
                <c:pt idx="3104">
                  <c:v>2017-07-02</c:v>
                </c:pt>
                <c:pt idx="3105">
                  <c:v>2017-07-03</c:v>
                </c:pt>
                <c:pt idx="3106">
                  <c:v>2017-07-04</c:v>
                </c:pt>
                <c:pt idx="3107">
                  <c:v>2017-07-05</c:v>
                </c:pt>
                <c:pt idx="3108">
                  <c:v>2017-07-06</c:v>
                </c:pt>
                <c:pt idx="3109">
                  <c:v>2017-07-07</c:v>
                </c:pt>
                <c:pt idx="3110">
                  <c:v>2017-07-08</c:v>
                </c:pt>
                <c:pt idx="3111">
                  <c:v>2017-07-09</c:v>
                </c:pt>
                <c:pt idx="3112">
                  <c:v>2017-07-10</c:v>
                </c:pt>
                <c:pt idx="3113">
                  <c:v>2017-07-11</c:v>
                </c:pt>
                <c:pt idx="3114">
                  <c:v>2017-07-12</c:v>
                </c:pt>
                <c:pt idx="3115">
                  <c:v>2017-07-13</c:v>
                </c:pt>
                <c:pt idx="3116">
                  <c:v>2017-07-14</c:v>
                </c:pt>
                <c:pt idx="3117">
                  <c:v>2017-07-15</c:v>
                </c:pt>
                <c:pt idx="3118">
                  <c:v>2017-07-16</c:v>
                </c:pt>
                <c:pt idx="3119">
                  <c:v>2017-07-17</c:v>
                </c:pt>
                <c:pt idx="3120">
                  <c:v>2017-07-18</c:v>
                </c:pt>
                <c:pt idx="3121">
                  <c:v>2017-07-19</c:v>
                </c:pt>
                <c:pt idx="3122">
                  <c:v>2017-07-20</c:v>
                </c:pt>
                <c:pt idx="3123">
                  <c:v>2017-07-21</c:v>
                </c:pt>
                <c:pt idx="3124">
                  <c:v>2017-07-22</c:v>
                </c:pt>
                <c:pt idx="3125">
                  <c:v>2017-07-23</c:v>
                </c:pt>
                <c:pt idx="3126">
                  <c:v>2017-07-24</c:v>
                </c:pt>
                <c:pt idx="3127">
                  <c:v>2017-07-25</c:v>
                </c:pt>
                <c:pt idx="3128">
                  <c:v>2017-07-26</c:v>
                </c:pt>
                <c:pt idx="3129">
                  <c:v>2017-07-27</c:v>
                </c:pt>
                <c:pt idx="3130">
                  <c:v>2017-07-28</c:v>
                </c:pt>
                <c:pt idx="3131">
                  <c:v>2017-07-29</c:v>
                </c:pt>
                <c:pt idx="3132">
                  <c:v>2017-07-30</c:v>
                </c:pt>
                <c:pt idx="3133">
                  <c:v>2017-07-31</c:v>
                </c:pt>
                <c:pt idx="3134">
                  <c:v>2017-08-01</c:v>
                </c:pt>
                <c:pt idx="3135">
                  <c:v>2017-08-02</c:v>
                </c:pt>
                <c:pt idx="3136">
                  <c:v>2017-08-03</c:v>
                </c:pt>
                <c:pt idx="3137">
                  <c:v>2017-08-04</c:v>
                </c:pt>
                <c:pt idx="3138">
                  <c:v>2017-08-05</c:v>
                </c:pt>
                <c:pt idx="3139">
                  <c:v>2017-08-06</c:v>
                </c:pt>
                <c:pt idx="3140">
                  <c:v>2017-08-07</c:v>
                </c:pt>
                <c:pt idx="3141">
                  <c:v>2017-08-08</c:v>
                </c:pt>
                <c:pt idx="3142">
                  <c:v>2017-08-09</c:v>
                </c:pt>
                <c:pt idx="3143">
                  <c:v>2017-08-10</c:v>
                </c:pt>
                <c:pt idx="3144">
                  <c:v>2017-08-11</c:v>
                </c:pt>
                <c:pt idx="3145">
                  <c:v>2017-08-12</c:v>
                </c:pt>
                <c:pt idx="3146">
                  <c:v>2017-08-13</c:v>
                </c:pt>
                <c:pt idx="3147">
                  <c:v>2017-08-14</c:v>
                </c:pt>
                <c:pt idx="3148">
                  <c:v>2017-08-15</c:v>
                </c:pt>
                <c:pt idx="3149">
                  <c:v>2017-08-16</c:v>
                </c:pt>
                <c:pt idx="3150">
                  <c:v>2017-08-17</c:v>
                </c:pt>
                <c:pt idx="3151">
                  <c:v>2017-08-18</c:v>
                </c:pt>
                <c:pt idx="3152">
                  <c:v>2017-08-19</c:v>
                </c:pt>
                <c:pt idx="3153">
                  <c:v>2017-08-20</c:v>
                </c:pt>
                <c:pt idx="3154">
                  <c:v>2017-08-21</c:v>
                </c:pt>
                <c:pt idx="3155">
                  <c:v>2017-08-22</c:v>
                </c:pt>
                <c:pt idx="3156">
                  <c:v>2017-08-23</c:v>
                </c:pt>
                <c:pt idx="3157">
                  <c:v>2017-08-24</c:v>
                </c:pt>
                <c:pt idx="3158">
                  <c:v>2017-08-25</c:v>
                </c:pt>
                <c:pt idx="3159">
                  <c:v>2017-08-26</c:v>
                </c:pt>
                <c:pt idx="3160">
                  <c:v>2017-08-27</c:v>
                </c:pt>
                <c:pt idx="3161">
                  <c:v>2017-08-28</c:v>
                </c:pt>
                <c:pt idx="3162">
                  <c:v>2017-08-29</c:v>
                </c:pt>
                <c:pt idx="3163">
                  <c:v>2017-08-30</c:v>
                </c:pt>
                <c:pt idx="3164">
                  <c:v>2017-08-31</c:v>
                </c:pt>
                <c:pt idx="3165">
                  <c:v>2017-09-01</c:v>
                </c:pt>
                <c:pt idx="3166">
                  <c:v>2017-09-02</c:v>
                </c:pt>
                <c:pt idx="3167">
                  <c:v>2017-09-03</c:v>
                </c:pt>
                <c:pt idx="3168">
                  <c:v>2017-09-04</c:v>
                </c:pt>
                <c:pt idx="3169">
                  <c:v>2017-09-05</c:v>
                </c:pt>
                <c:pt idx="3170">
                  <c:v>2017-09-06</c:v>
                </c:pt>
                <c:pt idx="3171">
                  <c:v>2017-09-07</c:v>
                </c:pt>
                <c:pt idx="3172">
                  <c:v>2017-09-08</c:v>
                </c:pt>
                <c:pt idx="3173">
                  <c:v>2017-09-09</c:v>
                </c:pt>
                <c:pt idx="3174">
                  <c:v>2017-09-10</c:v>
                </c:pt>
                <c:pt idx="3175">
                  <c:v>2017-09-11</c:v>
                </c:pt>
                <c:pt idx="3176">
                  <c:v>2017-09-12</c:v>
                </c:pt>
                <c:pt idx="3177">
                  <c:v>2017-09-13</c:v>
                </c:pt>
                <c:pt idx="3178">
                  <c:v>2017-09-14</c:v>
                </c:pt>
                <c:pt idx="3179">
                  <c:v>2017-09-15</c:v>
                </c:pt>
                <c:pt idx="3180">
                  <c:v>2017-09-16</c:v>
                </c:pt>
                <c:pt idx="3181">
                  <c:v>2017-09-17</c:v>
                </c:pt>
                <c:pt idx="3182">
                  <c:v>2017-09-18</c:v>
                </c:pt>
                <c:pt idx="3183">
                  <c:v>2017-09-19</c:v>
                </c:pt>
                <c:pt idx="3184">
                  <c:v>2017-09-20</c:v>
                </c:pt>
                <c:pt idx="3185">
                  <c:v>2017-09-21</c:v>
                </c:pt>
                <c:pt idx="3186">
                  <c:v>2017-09-22</c:v>
                </c:pt>
                <c:pt idx="3187">
                  <c:v>2017-09-23</c:v>
                </c:pt>
                <c:pt idx="3188">
                  <c:v>2017-09-24</c:v>
                </c:pt>
                <c:pt idx="3189">
                  <c:v>2017-09-25</c:v>
                </c:pt>
                <c:pt idx="3190">
                  <c:v>2017-09-26</c:v>
                </c:pt>
                <c:pt idx="3191">
                  <c:v>2017-09-27</c:v>
                </c:pt>
                <c:pt idx="3192">
                  <c:v>2017-09-28</c:v>
                </c:pt>
                <c:pt idx="3193">
                  <c:v>2017-09-29</c:v>
                </c:pt>
                <c:pt idx="3194">
                  <c:v>2017-09-30</c:v>
                </c:pt>
                <c:pt idx="3195">
                  <c:v>2017-10-01</c:v>
                </c:pt>
                <c:pt idx="3196">
                  <c:v>2017-10-02</c:v>
                </c:pt>
                <c:pt idx="3197">
                  <c:v>2017-10-03</c:v>
                </c:pt>
                <c:pt idx="3198">
                  <c:v>2017-10-04</c:v>
                </c:pt>
                <c:pt idx="3199">
                  <c:v>2017-10-05</c:v>
                </c:pt>
                <c:pt idx="3200">
                  <c:v>2017-10-06</c:v>
                </c:pt>
                <c:pt idx="3201">
                  <c:v>2017-10-07</c:v>
                </c:pt>
                <c:pt idx="3202">
                  <c:v>2017-10-08</c:v>
                </c:pt>
                <c:pt idx="3203">
                  <c:v>2017-10-09</c:v>
                </c:pt>
                <c:pt idx="3204">
                  <c:v>2017-10-10</c:v>
                </c:pt>
                <c:pt idx="3205">
                  <c:v>2017-10-11</c:v>
                </c:pt>
                <c:pt idx="3206">
                  <c:v>2017-10-12</c:v>
                </c:pt>
                <c:pt idx="3207">
                  <c:v>2017-10-13</c:v>
                </c:pt>
                <c:pt idx="3208">
                  <c:v>2017-10-14</c:v>
                </c:pt>
                <c:pt idx="3209">
                  <c:v>2017-10-15</c:v>
                </c:pt>
                <c:pt idx="3210">
                  <c:v>2017-10-16</c:v>
                </c:pt>
                <c:pt idx="3211">
                  <c:v>2017-10-17</c:v>
                </c:pt>
                <c:pt idx="3212">
                  <c:v>2017-10-18</c:v>
                </c:pt>
                <c:pt idx="3213">
                  <c:v>2017-10-19</c:v>
                </c:pt>
                <c:pt idx="3214">
                  <c:v>2017-10-20</c:v>
                </c:pt>
                <c:pt idx="3215">
                  <c:v>2017-10-21</c:v>
                </c:pt>
                <c:pt idx="3216">
                  <c:v>2017-10-22</c:v>
                </c:pt>
                <c:pt idx="3217">
                  <c:v>2017-10-23</c:v>
                </c:pt>
                <c:pt idx="3218">
                  <c:v>2017-10-24</c:v>
                </c:pt>
                <c:pt idx="3219">
                  <c:v>2017-10-25</c:v>
                </c:pt>
                <c:pt idx="3220">
                  <c:v>2017-10-26</c:v>
                </c:pt>
                <c:pt idx="3221">
                  <c:v>2017-10-27</c:v>
                </c:pt>
                <c:pt idx="3222">
                  <c:v>2017-10-28</c:v>
                </c:pt>
                <c:pt idx="3223">
                  <c:v>2017-10-29</c:v>
                </c:pt>
                <c:pt idx="3224">
                  <c:v>2017-10-30</c:v>
                </c:pt>
                <c:pt idx="3225">
                  <c:v>2017-10-31</c:v>
                </c:pt>
                <c:pt idx="3226">
                  <c:v>2017-11-01</c:v>
                </c:pt>
                <c:pt idx="3227">
                  <c:v>2017-11-02</c:v>
                </c:pt>
                <c:pt idx="3228">
                  <c:v>2017-11-03</c:v>
                </c:pt>
                <c:pt idx="3229">
                  <c:v>2017-11-04</c:v>
                </c:pt>
                <c:pt idx="3230">
                  <c:v>2017-11-05</c:v>
                </c:pt>
                <c:pt idx="3231">
                  <c:v>2017-11-06</c:v>
                </c:pt>
                <c:pt idx="3232">
                  <c:v>2017-11-07</c:v>
                </c:pt>
                <c:pt idx="3233">
                  <c:v>2017-11-08</c:v>
                </c:pt>
                <c:pt idx="3234">
                  <c:v>2017-11-09</c:v>
                </c:pt>
                <c:pt idx="3235">
                  <c:v>2017-11-10</c:v>
                </c:pt>
                <c:pt idx="3236">
                  <c:v>2017-11-11</c:v>
                </c:pt>
                <c:pt idx="3237">
                  <c:v>2017-11-12</c:v>
                </c:pt>
                <c:pt idx="3238">
                  <c:v>2017-11-13</c:v>
                </c:pt>
                <c:pt idx="3239">
                  <c:v>2017-11-14</c:v>
                </c:pt>
                <c:pt idx="3240">
                  <c:v>2017-11-15</c:v>
                </c:pt>
                <c:pt idx="3241">
                  <c:v>2017-11-16</c:v>
                </c:pt>
                <c:pt idx="3242">
                  <c:v>2017-11-17</c:v>
                </c:pt>
                <c:pt idx="3243">
                  <c:v>2017-11-18</c:v>
                </c:pt>
                <c:pt idx="3244">
                  <c:v>2017-11-19</c:v>
                </c:pt>
                <c:pt idx="3245">
                  <c:v>2017-11-20</c:v>
                </c:pt>
                <c:pt idx="3246">
                  <c:v>2017-11-21</c:v>
                </c:pt>
                <c:pt idx="3247">
                  <c:v>2017-11-22</c:v>
                </c:pt>
                <c:pt idx="3248">
                  <c:v>2017-11-23</c:v>
                </c:pt>
                <c:pt idx="3249">
                  <c:v>2017-11-24</c:v>
                </c:pt>
                <c:pt idx="3250">
                  <c:v>2017-11-25</c:v>
                </c:pt>
                <c:pt idx="3251">
                  <c:v>2017-11-26</c:v>
                </c:pt>
                <c:pt idx="3252">
                  <c:v>2017-11-27</c:v>
                </c:pt>
                <c:pt idx="3253">
                  <c:v>2017-11-28</c:v>
                </c:pt>
                <c:pt idx="3254">
                  <c:v>2017-11-29</c:v>
                </c:pt>
                <c:pt idx="3255">
                  <c:v>2017-11-30</c:v>
                </c:pt>
                <c:pt idx="3256">
                  <c:v>2017-12-01</c:v>
                </c:pt>
                <c:pt idx="3257">
                  <c:v>2017-12-02</c:v>
                </c:pt>
                <c:pt idx="3258">
                  <c:v>2017-12-03</c:v>
                </c:pt>
                <c:pt idx="3259">
                  <c:v>2017-12-04</c:v>
                </c:pt>
                <c:pt idx="3260">
                  <c:v>2017-12-05</c:v>
                </c:pt>
                <c:pt idx="3261">
                  <c:v>2017-12-06</c:v>
                </c:pt>
                <c:pt idx="3262">
                  <c:v>2017-12-07</c:v>
                </c:pt>
                <c:pt idx="3263">
                  <c:v>2017-12-08</c:v>
                </c:pt>
                <c:pt idx="3264">
                  <c:v>2017-12-09</c:v>
                </c:pt>
                <c:pt idx="3265">
                  <c:v>2017-12-10</c:v>
                </c:pt>
                <c:pt idx="3266">
                  <c:v>2017-12-11</c:v>
                </c:pt>
                <c:pt idx="3267">
                  <c:v>2017-12-12</c:v>
                </c:pt>
                <c:pt idx="3268">
                  <c:v>2017-12-13</c:v>
                </c:pt>
                <c:pt idx="3269">
                  <c:v>2017-12-14</c:v>
                </c:pt>
                <c:pt idx="3270">
                  <c:v>2017-12-15</c:v>
                </c:pt>
                <c:pt idx="3271">
                  <c:v>2017-12-16</c:v>
                </c:pt>
                <c:pt idx="3272">
                  <c:v>2017-12-17</c:v>
                </c:pt>
                <c:pt idx="3273">
                  <c:v>2017-12-18</c:v>
                </c:pt>
                <c:pt idx="3274">
                  <c:v>2017-12-19</c:v>
                </c:pt>
                <c:pt idx="3275">
                  <c:v>2017-12-20</c:v>
                </c:pt>
                <c:pt idx="3276">
                  <c:v>2017-12-21</c:v>
                </c:pt>
                <c:pt idx="3277">
                  <c:v>2017-12-22</c:v>
                </c:pt>
                <c:pt idx="3278">
                  <c:v>2017-12-23</c:v>
                </c:pt>
                <c:pt idx="3279">
                  <c:v>2017-12-24</c:v>
                </c:pt>
                <c:pt idx="3280">
                  <c:v>2017-12-25</c:v>
                </c:pt>
                <c:pt idx="3281">
                  <c:v>2017-12-26</c:v>
                </c:pt>
                <c:pt idx="3282">
                  <c:v>2017-12-27</c:v>
                </c:pt>
                <c:pt idx="3283">
                  <c:v>2017-12-28</c:v>
                </c:pt>
                <c:pt idx="3284">
                  <c:v>2017-12-29</c:v>
                </c:pt>
                <c:pt idx="3285">
                  <c:v>2017-12-30</c:v>
                </c:pt>
                <c:pt idx="3286">
                  <c:v>2017-12-31</c:v>
                </c:pt>
                <c:pt idx="3287">
                  <c:v>2018-01-01</c:v>
                </c:pt>
                <c:pt idx="3288">
                  <c:v>2018-01-02</c:v>
                </c:pt>
                <c:pt idx="3289">
                  <c:v>2018-01-03</c:v>
                </c:pt>
                <c:pt idx="3290">
                  <c:v>2018-01-04</c:v>
                </c:pt>
                <c:pt idx="3291">
                  <c:v>2018-01-05</c:v>
                </c:pt>
                <c:pt idx="3292">
                  <c:v>2018-01-06</c:v>
                </c:pt>
                <c:pt idx="3293">
                  <c:v>2018-01-07</c:v>
                </c:pt>
                <c:pt idx="3294">
                  <c:v>2018-01-08</c:v>
                </c:pt>
                <c:pt idx="3295">
                  <c:v>2018-01-09</c:v>
                </c:pt>
                <c:pt idx="3296">
                  <c:v>2018-01-10</c:v>
                </c:pt>
                <c:pt idx="3297">
                  <c:v>2018-01-11</c:v>
                </c:pt>
                <c:pt idx="3298">
                  <c:v>2018-01-12</c:v>
                </c:pt>
                <c:pt idx="3299">
                  <c:v>2018-01-13</c:v>
                </c:pt>
                <c:pt idx="3300">
                  <c:v>2018-01-14</c:v>
                </c:pt>
                <c:pt idx="3301">
                  <c:v>2018-01-15</c:v>
                </c:pt>
                <c:pt idx="3302">
                  <c:v>2018-01-16</c:v>
                </c:pt>
                <c:pt idx="3303">
                  <c:v>2018-01-17</c:v>
                </c:pt>
                <c:pt idx="3304">
                  <c:v>2018-01-18</c:v>
                </c:pt>
                <c:pt idx="3305">
                  <c:v>2018-01-19</c:v>
                </c:pt>
                <c:pt idx="3306">
                  <c:v>2018-01-20</c:v>
                </c:pt>
                <c:pt idx="3307">
                  <c:v>2018-01-21</c:v>
                </c:pt>
                <c:pt idx="3308">
                  <c:v>2018-01-22</c:v>
                </c:pt>
                <c:pt idx="3309">
                  <c:v>2018-01-23</c:v>
                </c:pt>
                <c:pt idx="3310">
                  <c:v>2018-01-24</c:v>
                </c:pt>
                <c:pt idx="3311">
                  <c:v>2018-01-25</c:v>
                </c:pt>
                <c:pt idx="3312">
                  <c:v>2018-01-26</c:v>
                </c:pt>
                <c:pt idx="3313">
                  <c:v>2018-01-27</c:v>
                </c:pt>
                <c:pt idx="3314">
                  <c:v>2018-01-28</c:v>
                </c:pt>
                <c:pt idx="3315">
                  <c:v>2018-01-29</c:v>
                </c:pt>
                <c:pt idx="3316">
                  <c:v>2018-01-30</c:v>
                </c:pt>
                <c:pt idx="3317">
                  <c:v>2018-01-31</c:v>
                </c:pt>
                <c:pt idx="3318">
                  <c:v>2018-02-01</c:v>
                </c:pt>
                <c:pt idx="3319">
                  <c:v>2018-02-02</c:v>
                </c:pt>
                <c:pt idx="3320">
                  <c:v>2018-02-03</c:v>
                </c:pt>
                <c:pt idx="3321">
                  <c:v>2018-02-04</c:v>
                </c:pt>
                <c:pt idx="3322">
                  <c:v>2018-02-05</c:v>
                </c:pt>
                <c:pt idx="3323">
                  <c:v>2018-02-06</c:v>
                </c:pt>
                <c:pt idx="3324">
                  <c:v>2018-02-07</c:v>
                </c:pt>
                <c:pt idx="3325">
                  <c:v>2018-02-08</c:v>
                </c:pt>
                <c:pt idx="3326">
                  <c:v>2018-02-09</c:v>
                </c:pt>
                <c:pt idx="3327">
                  <c:v>2018-02-10</c:v>
                </c:pt>
                <c:pt idx="3328">
                  <c:v>2018-02-11</c:v>
                </c:pt>
                <c:pt idx="3329">
                  <c:v>2018-02-12</c:v>
                </c:pt>
                <c:pt idx="3330">
                  <c:v>2018-02-13</c:v>
                </c:pt>
                <c:pt idx="3331">
                  <c:v>2018-02-14</c:v>
                </c:pt>
                <c:pt idx="3332">
                  <c:v>2018-02-15</c:v>
                </c:pt>
                <c:pt idx="3333">
                  <c:v>2018-02-16</c:v>
                </c:pt>
                <c:pt idx="3334">
                  <c:v>2018-02-17</c:v>
                </c:pt>
                <c:pt idx="3335">
                  <c:v>2018-02-18</c:v>
                </c:pt>
                <c:pt idx="3336">
                  <c:v>2018-02-19</c:v>
                </c:pt>
                <c:pt idx="3337">
                  <c:v>2018-02-20</c:v>
                </c:pt>
                <c:pt idx="3338">
                  <c:v>2018-02-21</c:v>
                </c:pt>
                <c:pt idx="3339">
                  <c:v>2018-02-22</c:v>
                </c:pt>
                <c:pt idx="3340">
                  <c:v>2018-02-23</c:v>
                </c:pt>
                <c:pt idx="3341">
                  <c:v>2018-02-24</c:v>
                </c:pt>
                <c:pt idx="3342">
                  <c:v>2018-02-25</c:v>
                </c:pt>
                <c:pt idx="3343">
                  <c:v>2018-02-26</c:v>
                </c:pt>
                <c:pt idx="3344">
                  <c:v>2018-02-27</c:v>
                </c:pt>
                <c:pt idx="3345">
                  <c:v>2018-02-28</c:v>
                </c:pt>
                <c:pt idx="3346">
                  <c:v>2018-03-01</c:v>
                </c:pt>
                <c:pt idx="3347">
                  <c:v>2018-03-02</c:v>
                </c:pt>
                <c:pt idx="3348">
                  <c:v>2018-03-03</c:v>
                </c:pt>
                <c:pt idx="3349">
                  <c:v>2018-03-04</c:v>
                </c:pt>
                <c:pt idx="3350">
                  <c:v>2018-03-05</c:v>
                </c:pt>
                <c:pt idx="3351">
                  <c:v>2018-03-06</c:v>
                </c:pt>
                <c:pt idx="3352">
                  <c:v>2018-03-07</c:v>
                </c:pt>
                <c:pt idx="3353">
                  <c:v>2018-03-08</c:v>
                </c:pt>
                <c:pt idx="3354">
                  <c:v>2018-03-09</c:v>
                </c:pt>
                <c:pt idx="3355">
                  <c:v>2018-03-10</c:v>
                </c:pt>
                <c:pt idx="3356">
                  <c:v>2018-03-11</c:v>
                </c:pt>
                <c:pt idx="3357">
                  <c:v>2018-03-12</c:v>
                </c:pt>
                <c:pt idx="3358">
                  <c:v>2018-03-13</c:v>
                </c:pt>
                <c:pt idx="3359">
                  <c:v>2018-03-14</c:v>
                </c:pt>
                <c:pt idx="3360">
                  <c:v>2018-03-15</c:v>
                </c:pt>
                <c:pt idx="3361">
                  <c:v>2018-03-16</c:v>
                </c:pt>
                <c:pt idx="3362">
                  <c:v>2018-03-17</c:v>
                </c:pt>
                <c:pt idx="3363">
                  <c:v>2018-03-18</c:v>
                </c:pt>
                <c:pt idx="3364">
                  <c:v>2018-03-19</c:v>
                </c:pt>
                <c:pt idx="3365">
                  <c:v>2018-03-20</c:v>
                </c:pt>
                <c:pt idx="3366">
                  <c:v>2018-03-21</c:v>
                </c:pt>
                <c:pt idx="3367">
                  <c:v>2018-03-22</c:v>
                </c:pt>
                <c:pt idx="3368">
                  <c:v>2018-03-23</c:v>
                </c:pt>
                <c:pt idx="3369">
                  <c:v>2018-03-24</c:v>
                </c:pt>
                <c:pt idx="3370">
                  <c:v>2018-03-25</c:v>
                </c:pt>
                <c:pt idx="3371">
                  <c:v>2018-03-26</c:v>
                </c:pt>
                <c:pt idx="3372">
                  <c:v>2018-03-27</c:v>
                </c:pt>
                <c:pt idx="3373">
                  <c:v>2018-03-28</c:v>
                </c:pt>
                <c:pt idx="3374">
                  <c:v>2018-03-29</c:v>
                </c:pt>
                <c:pt idx="3375">
                  <c:v>2018-03-30</c:v>
                </c:pt>
                <c:pt idx="3376">
                  <c:v>2018-03-31</c:v>
                </c:pt>
                <c:pt idx="3377">
                  <c:v>2018-04-01</c:v>
                </c:pt>
                <c:pt idx="3378">
                  <c:v>2018-04-02</c:v>
                </c:pt>
                <c:pt idx="3379">
                  <c:v>2018-04-03</c:v>
                </c:pt>
                <c:pt idx="3380">
                  <c:v>2018-04-04</c:v>
                </c:pt>
                <c:pt idx="3381">
                  <c:v>2018-04-05</c:v>
                </c:pt>
                <c:pt idx="3382">
                  <c:v>2018-04-06</c:v>
                </c:pt>
                <c:pt idx="3383">
                  <c:v>2018-04-07</c:v>
                </c:pt>
                <c:pt idx="3384">
                  <c:v>2018-04-08</c:v>
                </c:pt>
                <c:pt idx="3385">
                  <c:v>2018-04-09</c:v>
                </c:pt>
                <c:pt idx="3386">
                  <c:v>2018-04-10</c:v>
                </c:pt>
                <c:pt idx="3387">
                  <c:v>2018-04-11</c:v>
                </c:pt>
                <c:pt idx="3388">
                  <c:v>2018-04-12</c:v>
                </c:pt>
                <c:pt idx="3389">
                  <c:v>2018-04-13</c:v>
                </c:pt>
                <c:pt idx="3390">
                  <c:v>2018-04-14</c:v>
                </c:pt>
                <c:pt idx="3391">
                  <c:v>2018-04-15</c:v>
                </c:pt>
                <c:pt idx="3392">
                  <c:v>2018-04-16</c:v>
                </c:pt>
                <c:pt idx="3393">
                  <c:v>2018-04-17</c:v>
                </c:pt>
                <c:pt idx="3394">
                  <c:v>2018-04-18</c:v>
                </c:pt>
                <c:pt idx="3395">
                  <c:v>2018-04-19</c:v>
                </c:pt>
                <c:pt idx="3396">
                  <c:v>2018-04-20</c:v>
                </c:pt>
                <c:pt idx="3397">
                  <c:v>2018-04-21</c:v>
                </c:pt>
                <c:pt idx="3398">
                  <c:v>2018-04-22</c:v>
                </c:pt>
                <c:pt idx="3399">
                  <c:v>2018-04-23</c:v>
                </c:pt>
                <c:pt idx="3400">
                  <c:v>2018-04-24</c:v>
                </c:pt>
                <c:pt idx="3401">
                  <c:v>2018-04-25</c:v>
                </c:pt>
                <c:pt idx="3402">
                  <c:v>2018-04-26</c:v>
                </c:pt>
                <c:pt idx="3403">
                  <c:v>2018-04-27</c:v>
                </c:pt>
                <c:pt idx="3404">
                  <c:v>2018-04-28</c:v>
                </c:pt>
                <c:pt idx="3405">
                  <c:v>2018-04-29</c:v>
                </c:pt>
                <c:pt idx="3406">
                  <c:v>2018-04-30</c:v>
                </c:pt>
                <c:pt idx="3407">
                  <c:v>2018-05-01</c:v>
                </c:pt>
                <c:pt idx="3408">
                  <c:v>2018-05-02</c:v>
                </c:pt>
                <c:pt idx="3409">
                  <c:v>2018-05-03</c:v>
                </c:pt>
                <c:pt idx="3410">
                  <c:v>2018-05-04</c:v>
                </c:pt>
                <c:pt idx="3411">
                  <c:v>2018-05-05</c:v>
                </c:pt>
                <c:pt idx="3412">
                  <c:v>2018-05-06</c:v>
                </c:pt>
                <c:pt idx="3413">
                  <c:v>2018-05-07</c:v>
                </c:pt>
                <c:pt idx="3414">
                  <c:v>2018-05-08</c:v>
                </c:pt>
                <c:pt idx="3415">
                  <c:v>2018-05-09</c:v>
                </c:pt>
                <c:pt idx="3416">
                  <c:v>2018-05-10</c:v>
                </c:pt>
                <c:pt idx="3417">
                  <c:v>2018-05-11</c:v>
                </c:pt>
                <c:pt idx="3418">
                  <c:v>2018-05-12</c:v>
                </c:pt>
                <c:pt idx="3419">
                  <c:v>2018-05-13</c:v>
                </c:pt>
                <c:pt idx="3420">
                  <c:v>2018-05-14</c:v>
                </c:pt>
                <c:pt idx="3421">
                  <c:v>2018-05-15</c:v>
                </c:pt>
                <c:pt idx="3422">
                  <c:v>2018-05-16</c:v>
                </c:pt>
                <c:pt idx="3423">
                  <c:v>2018-05-17</c:v>
                </c:pt>
                <c:pt idx="3424">
                  <c:v>2018-05-18</c:v>
                </c:pt>
                <c:pt idx="3425">
                  <c:v>2018-05-19</c:v>
                </c:pt>
                <c:pt idx="3426">
                  <c:v>2018-05-20</c:v>
                </c:pt>
                <c:pt idx="3427">
                  <c:v>2018-05-21</c:v>
                </c:pt>
                <c:pt idx="3428">
                  <c:v>2018-05-22</c:v>
                </c:pt>
                <c:pt idx="3429">
                  <c:v>2018-05-23</c:v>
                </c:pt>
                <c:pt idx="3430">
                  <c:v>2018-05-24</c:v>
                </c:pt>
                <c:pt idx="3431">
                  <c:v>2018-05-25</c:v>
                </c:pt>
                <c:pt idx="3432">
                  <c:v>2018-05-26</c:v>
                </c:pt>
                <c:pt idx="3433">
                  <c:v>2018-05-27</c:v>
                </c:pt>
                <c:pt idx="3434">
                  <c:v>2018-05-28</c:v>
                </c:pt>
                <c:pt idx="3435">
                  <c:v>2018-05-29</c:v>
                </c:pt>
                <c:pt idx="3436">
                  <c:v>2018-05-30</c:v>
                </c:pt>
                <c:pt idx="3437">
                  <c:v>2018-05-31</c:v>
                </c:pt>
                <c:pt idx="3438">
                  <c:v>2018-06-01</c:v>
                </c:pt>
                <c:pt idx="3439">
                  <c:v>2018-06-02</c:v>
                </c:pt>
                <c:pt idx="3440">
                  <c:v>2018-06-03</c:v>
                </c:pt>
                <c:pt idx="3441">
                  <c:v>2018-06-04</c:v>
                </c:pt>
                <c:pt idx="3442">
                  <c:v>2018-06-05</c:v>
                </c:pt>
                <c:pt idx="3443">
                  <c:v>2018-06-06</c:v>
                </c:pt>
                <c:pt idx="3444">
                  <c:v>2018-06-07</c:v>
                </c:pt>
                <c:pt idx="3445">
                  <c:v>2018-06-08</c:v>
                </c:pt>
                <c:pt idx="3446">
                  <c:v>2018-06-09</c:v>
                </c:pt>
                <c:pt idx="3447">
                  <c:v>2018-06-10</c:v>
                </c:pt>
                <c:pt idx="3448">
                  <c:v>2018-06-11</c:v>
                </c:pt>
                <c:pt idx="3449">
                  <c:v>2018-06-12</c:v>
                </c:pt>
                <c:pt idx="3450">
                  <c:v>2018-06-13</c:v>
                </c:pt>
                <c:pt idx="3451">
                  <c:v>2018-06-14</c:v>
                </c:pt>
                <c:pt idx="3452">
                  <c:v>2018-06-15</c:v>
                </c:pt>
                <c:pt idx="3453">
                  <c:v>2018-06-16</c:v>
                </c:pt>
                <c:pt idx="3454">
                  <c:v>2018-06-17</c:v>
                </c:pt>
                <c:pt idx="3455">
                  <c:v>2018-06-18</c:v>
                </c:pt>
                <c:pt idx="3456">
                  <c:v>2018-06-19</c:v>
                </c:pt>
                <c:pt idx="3457">
                  <c:v>2018-06-20</c:v>
                </c:pt>
                <c:pt idx="3458">
                  <c:v>2018-06-21</c:v>
                </c:pt>
                <c:pt idx="3459">
                  <c:v>2018-06-22</c:v>
                </c:pt>
                <c:pt idx="3460">
                  <c:v>2018-06-23</c:v>
                </c:pt>
                <c:pt idx="3461">
                  <c:v>2018-06-24</c:v>
                </c:pt>
                <c:pt idx="3462">
                  <c:v>2018-06-25</c:v>
                </c:pt>
                <c:pt idx="3463">
                  <c:v>2018-06-26</c:v>
                </c:pt>
                <c:pt idx="3464">
                  <c:v>2018-06-27</c:v>
                </c:pt>
                <c:pt idx="3465">
                  <c:v>2018-06-28</c:v>
                </c:pt>
                <c:pt idx="3466">
                  <c:v>2018-06-29</c:v>
                </c:pt>
                <c:pt idx="3467">
                  <c:v>2018-06-30</c:v>
                </c:pt>
                <c:pt idx="3468">
                  <c:v>2018-07-01</c:v>
                </c:pt>
                <c:pt idx="3469">
                  <c:v>2018-07-02</c:v>
                </c:pt>
                <c:pt idx="3470">
                  <c:v>2018-07-03</c:v>
                </c:pt>
                <c:pt idx="3471">
                  <c:v>2018-07-04</c:v>
                </c:pt>
                <c:pt idx="3472">
                  <c:v>2018-07-05</c:v>
                </c:pt>
                <c:pt idx="3473">
                  <c:v>2018-07-06</c:v>
                </c:pt>
                <c:pt idx="3474">
                  <c:v>2018-07-07</c:v>
                </c:pt>
                <c:pt idx="3475">
                  <c:v>2018-07-08</c:v>
                </c:pt>
                <c:pt idx="3476">
                  <c:v>2018-07-09</c:v>
                </c:pt>
                <c:pt idx="3477">
                  <c:v>2018-07-10</c:v>
                </c:pt>
                <c:pt idx="3478">
                  <c:v>2018-07-11</c:v>
                </c:pt>
                <c:pt idx="3479">
                  <c:v>2018-07-12</c:v>
                </c:pt>
                <c:pt idx="3480">
                  <c:v>2018-07-13</c:v>
                </c:pt>
                <c:pt idx="3481">
                  <c:v>2018-07-14</c:v>
                </c:pt>
                <c:pt idx="3482">
                  <c:v>2018-07-15</c:v>
                </c:pt>
                <c:pt idx="3483">
                  <c:v>2018-07-16</c:v>
                </c:pt>
                <c:pt idx="3484">
                  <c:v>2018-07-17</c:v>
                </c:pt>
                <c:pt idx="3485">
                  <c:v>2018-07-18</c:v>
                </c:pt>
                <c:pt idx="3486">
                  <c:v>2018-07-19</c:v>
                </c:pt>
                <c:pt idx="3487">
                  <c:v>2018-07-20</c:v>
                </c:pt>
                <c:pt idx="3488">
                  <c:v>2018-07-21</c:v>
                </c:pt>
                <c:pt idx="3489">
                  <c:v>2018-07-22</c:v>
                </c:pt>
                <c:pt idx="3490">
                  <c:v>2018-07-23</c:v>
                </c:pt>
                <c:pt idx="3491">
                  <c:v>2018-07-24</c:v>
                </c:pt>
                <c:pt idx="3492">
                  <c:v>2018-07-25</c:v>
                </c:pt>
                <c:pt idx="3493">
                  <c:v>2018-07-26</c:v>
                </c:pt>
                <c:pt idx="3494">
                  <c:v>2018-07-27</c:v>
                </c:pt>
                <c:pt idx="3495">
                  <c:v>2018-07-28</c:v>
                </c:pt>
                <c:pt idx="3496">
                  <c:v>2018-07-29</c:v>
                </c:pt>
                <c:pt idx="3497">
                  <c:v>2018-07-30</c:v>
                </c:pt>
                <c:pt idx="3498">
                  <c:v>2018-07-31</c:v>
                </c:pt>
                <c:pt idx="3499">
                  <c:v>2018-08-01</c:v>
                </c:pt>
                <c:pt idx="3500">
                  <c:v>2018-08-02</c:v>
                </c:pt>
                <c:pt idx="3501">
                  <c:v>2018-08-03</c:v>
                </c:pt>
                <c:pt idx="3502">
                  <c:v>2018-08-04</c:v>
                </c:pt>
                <c:pt idx="3503">
                  <c:v>2018-08-05</c:v>
                </c:pt>
                <c:pt idx="3504">
                  <c:v>2018-08-06</c:v>
                </c:pt>
                <c:pt idx="3505">
                  <c:v>2018-08-07</c:v>
                </c:pt>
                <c:pt idx="3506">
                  <c:v>2018-08-08</c:v>
                </c:pt>
                <c:pt idx="3507">
                  <c:v>2018-08-09</c:v>
                </c:pt>
                <c:pt idx="3508">
                  <c:v>2018-08-10</c:v>
                </c:pt>
                <c:pt idx="3509">
                  <c:v>2018-08-11</c:v>
                </c:pt>
                <c:pt idx="3510">
                  <c:v>2018-08-12</c:v>
                </c:pt>
                <c:pt idx="3511">
                  <c:v>2018-08-13</c:v>
                </c:pt>
                <c:pt idx="3512">
                  <c:v>2018-08-14</c:v>
                </c:pt>
                <c:pt idx="3513">
                  <c:v>2018-08-15</c:v>
                </c:pt>
                <c:pt idx="3514">
                  <c:v>2018-08-16</c:v>
                </c:pt>
                <c:pt idx="3515">
                  <c:v>2018-08-17</c:v>
                </c:pt>
                <c:pt idx="3516">
                  <c:v>2018-08-18</c:v>
                </c:pt>
                <c:pt idx="3517">
                  <c:v>2018-08-19</c:v>
                </c:pt>
                <c:pt idx="3518">
                  <c:v>2018-08-20</c:v>
                </c:pt>
                <c:pt idx="3519">
                  <c:v>2018-08-21</c:v>
                </c:pt>
                <c:pt idx="3520">
                  <c:v>2018-08-22</c:v>
                </c:pt>
                <c:pt idx="3521">
                  <c:v>2018-08-23</c:v>
                </c:pt>
                <c:pt idx="3522">
                  <c:v>2018-08-24</c:v>
                </c:pt>
                <c:pt idx="3523">
                  <c:v>2018-08-25</c:v>
                </c:pt>
                <c:pt idx="3524">
                  <c:v>2018-08-26</c:v>
                </c:pt>
                <c:pt idx="3525">
                  <c:v>2018-08-27</c:v>
                </c:pt>
                <c:pt idx="3526">
                  <c:v>2018-08-28</c:v>
                </c:pt>
                <c:pt idx="3527">
                  <c:v>2018-08-29</c:v>
                </c:pt>
                <c:pt idx="3528">
                  <c:v>2018-08-30</c:v>
                </c:pt>
                <c:pt idx="3529">
                  <c:v>2018-08-31</c:v>
                </c:pt>
                <c:pt idx="3530">
                  <c:v>2018-09-01</c:v>
                </c:pt>
                <c:pt idx="3531">
                  <c:v>2018-09-02</c:v>
                </c:pt>
                <c:pt idx="3532">
                  <c:v>2018-09-03</c:v>
                </c:pt>
                <c:pt idx="3533">
                  <c:v>2018-09-04</c:v>
                </c:pt>
                <c:pt idx="3534">
                  <c:v>2018-09-05</c:v>
                </c:pt>
                <c:pt idx="3535">
                  <c:v>2018-09-06</c:v>
                </c:pt>
                <c:pt idx="3536">
                  <c:v>2018-09-07</c:v>
                </c:pt>
                <c:pt idx="3537">
                  <c:v>2018-09-08</c:v>
                </c:pt>
                <c:pt idx="3538">
                  <c:v>2018-09-09</c:v>
                </c:pt>
                <c:pt idx="3539">
                  <c:v>2018-09-10</c:v>
                </c:pt>
                <c:pt idx="3540">
                  <c:v>2018-09-11</c:v>
                </c:pt>
                <c:pt idx="3541">
                  <c:v>2018-09-12</c:v>
                </c:pt>
                <c:pt idx="3542">
                  <c:v>2018-09-13</c:v>
                </c:pt>
                <c:pt idx="3543">
                  <c:v>2018-09-14</c:v>
                </c:pt>
                <c:pt idx="3544">
                  <c:v>2018-09-15</c:v>
                </c:pt>
                <c:pt idx="3545">
                  <c:v>2018-09-16</c:v>
                </c:pt>
                <c:pt idx="3546">
                  <c:v>2018-09-17</c:v>
                </c:pt>
                <c:pt idx="3547">
                  <c:v>2018-09-18</c:v>
                </c:pt>
                <c:pt idx="3548">
                  <c:v>2018-09-19</c:v>
                </c:pt>
                <c:pt idx="3549">
                  <c:v>2018-09-20</c:v>
                </c:pt>
                <c:pt idx="3550">
                  <c:v>2018-09-21</c:v>
                </c:pt>
                <c:pt idx="3551">
                  <c:v>2018-09-22</c:v>
                </c:pt>
                <c:pt idx="3552">
                  <c:v>2018-09-23</c:v>
                </c:pt>
                <c:pt idx="3553">
                  <c:v>2018-09-24</c:v>
                </c:pt>
                <c:pt idx="3554">
                  <c:v>2018-09-25</c:v>
                </c:pt>
                <c:pt idx="3555">
                  <c:v>2018-09-26</c:v>
                </c:pt>
                <c:pt idx="3556">
                  <c:v>2018-09-27</c:v>
                </c:pt>
                <c:pt idx="3557">
                  <c:v>2018-09-28</c:v>
                </c:pt>
                <c:pt idx="3558">
                  <c:v>2018-09-29</c:v>
                </c:pt>
                <c:pt idx="3559">
                  <c:v>2018-09-30</c:v>
                </c:pt>
                <c:pt idx="3560">
                  <c:v>2018-10-01</c:v>
                </c:pt>
                <c:pt idx="3561">
                  <c:v>2018-10-02</c:v>
                </c:pt>
                <c:pt idx="3562">
                  <c:v>2018-10-03</c:v>
                </c:pt>
                <c:pt idx="3563">
                  <c:v>2018-10-04</c:v>
                </c:pt>
                <c:pt idx="3564">
                  <c:v>2018-10-05</c:v>
                </c:pt>
                <c:pt idx="3565">
                  <c:v>2018-10-06</c:v>
                </c:pt>
                <c:pt idx="3566">
                  <c:v>2018-10-07</c:v>
                </c:pt>
                <c:pt idx="3567">
                  <c:v>2018-10-08</c:v>
                </c:pt>
                <c:pt idx="3568">
                  <c:v>2018-10-09</c:v>
                </c:pt>
                <c:pt idx="3569">
                  <c:v>2018-10-10</c:v>
                </c:pt>
                <c:pt idx="3570">
                  <c:v>2018-10-11</c:v>
                </c:pt>
                <c:pt idx="3571">
                  <c:v>2018-10-12</c:v>
                </c:pt>
                <c:pt idx="3572">
                  <c:v>2018-10-13</c:v>
                </c:pt>
                <c:pt idx="3573">
                  <c:v>2018-10-14</c:v>
                </c:pt>
                <c:pt idx="3574">
                  <c:v>2018-10-15</c:v>
                </c:pt>
                <c:pt idx="3575">
                  <c:v>2018-10-16</c:v>
                </c:pt>
                <c:pt idx="3576">
                  <c:v>2018-10-17</c:v>
                </c:pt>
                <c:pt idx="3577">
                  <c:v>2018-10-18</c:v>
                </c:pt>
                <c:pt idx="3578">
                  <c:v>2018-10-19</c:v>
                </c:pt>
                <c:pt idx="3579">
                  <c:v>2018-10-20</c:v>
                </c:pt>
                <c:pt idx="3580">
                  <c:v>2018-10-21</c:v>
                </c:pt>
                <c:pt idx="3581">
                  <c:v>2018-10-22</c:v>
                </c:pt>
                <c:pt idx="3582">
                  <c:v>2018-10-23</c:v>
                </c:pt>
                <c:pt idx="3583">
                  <c:v>2018-10-24</c:v>
                </c:pt>
                <c:pt idx="3584">
                  <c:v>2018-10-25</c:v>
                </c:pt>
                <c:pt idx="3585">
                  <c:v>2018-10-26</c:v>
                </c:pt>
                <c:pt idx="3586">
                  <c:v>2018-10-27</c:v>
                </c:pt>
                <c:pt idx="3587">
                  <c:v>2018-10-28</c:v>
                </c:pt>
                <c:pt idx="3588">
                  <c:v>2018-10-29</c:v>
                </c:pt>
                <c:pt idx="3589">
                  <c:v>2018-10-30</c:v>
                </c:pt>
                <c:pt idx="3590">
                  <c:v>2018-10-31</c:v>
                </c:pt>
                <c:pt idx="3591">
                  <c:v>2018-11-01</c:v>
                </c:pt>
                <c:pt idx="3592">
                  <c:v>2018-11-02</c:v>
                </c:pt>
                <c:pt idx="3593">
                  <c:v>2018-11-03</c:v>
                </c:pt>
                <c:pt idx="3594">
                  <c:v>2018-11-04</c:v>
                </c:pt>
                <c:pt idx="3595">
                  <c:v>2018-11-05</c:v>
                </c:pt>
                <c:pt idx="3596">
                  <c:v>2018-11-06</c:v>
                </c:pt>
                <c:pt idx="3597">
                  <c:v>2018-11-07</c:v>
                </c:pt>
                <c:pt idx="3598">
                  <c:v>2018-11-08</c:v>
                </c:pt>
                <c:pt idx="3599">
                  <c:v>2018-11-09</c:v>
                </c:pt>
                <c:pt idx="3600">
                  <c:v>2018-11-10</c:v>
                </c:pt>
                <c:pt idx="3601">
                  <c:v>2018-11-11</c:v>
                </c:pt>
                <c:pt idx="3602">
                  <c:v>2018-11-12</c:v>
                </c:pt>
                <c:pt idx="3603">
                  <c:v>2018-11-13</c:v>
                </c:pt>
                <c:pt idx="3604">
                  <c:v>2018-11-14</c:v>
                </c:pt>
                <c:pt idx="3605">
                  <c:v>2018-11-15</c:v>
                </c:pt>
                <c:pt idx="3606">
                  <c:v>2018-11-16</c:v>
                </c:pt>
                <c:pt idx="3607">
                  <c:v>2018-11-17</c:v>
                </c:pt>
                <c:pt idx="3608">
                  <c:v>2018-11-18</c:v>
                </c:pt>
                <c:pt idx="3609">
                  <c:v>2018-11-19</c:v>
                </c:pt>
                <c:pt idx="3610">
                  <c:v>2018-11-20</c:v>
                </c:pt>
                <c:pt idx="3611">
                  <c:v>2018-11-21</c:v>
                </c:pt>
                <c:pt idx="3612">
                  <c:v>2018-11-22</c:v>
                </c:pt>
                <c:pt idx="3613">
                  <c:v>2018-11-23</c:v>
                </c:pt>
                <c:pt idx="3614">
                  <c:v>2018-11-24</c:v>
                </c:pt>
                <c:pt idx="3615">
                  <c:v>2018-11-25</c:v>
                </c:pt>
                <c:pt idx="3616">
                  <c:v>2018-11-26</c:v>
                </c:pt>
                <c:pt idx="3617">
                  <c:v>2018-11-27</c:v>
                </c:pt>
                <c:pt idx="3618">
                  <c:v>2018-11-28</c:v>
                </c:pt>
                <c:pt idx="3619">
                  <c:v>2018-11-29</c:v>
                </c:pt>
                <c:pt idx="3620">
                  <c:v>2018-11-30</c:v>
                </c:pt>
                <c:pt idx="3621">
                  <c:v>2018-12-01</c:v>
                </c:pt>
                <c:pt idx="3622">
                  <c:v>2018-12-02</c:v>
                </c:pt>
                <c:pt idx="3623">
                  <c:v>2018-12-03</c:v>
                </c:pt>
                <c:pt idx="3624">
                  <c:v>2018-12-04</c:v>
                </c:pt>
                <c:pt idx="3625">
                  <c:v>2018-12-05</c:v>
                </c:pt>
                <c:pt idx="3626">
                  <c:v>2018-12-06</c:v>
                </c:pt>
                <c:pt idx="3627">
                  <c:v>2018-12-07</c:v>
                </c:pt>
                <c:pt idx="3628">
                  <c:v>2018-12-08</c:v>
                </c:pt>
                <c:pt idx="3629">
                  <c:v>2018-12-09</c:v>
                </c:pt>
                <c:pt idx="3630">
                  <c:v>2018-12-10</c:v>
                </c:pt>
                <c:pt idx="3631">
                  <c:v>2018-12-11</c:v>
                </c:pt>
                <c:pt idx="3632">
                  <c:v>2018-12-12</c:v>
                </c:pt>
                <c:pt idx="3633">
                  <c:v>2018-12-13</c:v>
                </c:pt>
                <c:pt idx="3634">
                  <c:v>2018-12-14</c:v>
                </c:pt>
                <c:pt idx="3635">
                  <c:v>2018-12-15</c:v>
                </c:pt>
                <c:pt idx="3636">
                  <c:v>2018-12-16</c:v>
                </c:pt>
                <c:pt idx="3637">
                  <c:v>2018-12-17</c:v>
                </c:pt>
                <c:pt idx="3638">
                  <c:v>2018-12-18</c:v>
                </c:pt>
                <c:pt idx="3639">
                  <c:v>2018-12-19</c:v>
                </c:pt>
                <c:pt idx="3640">
                  <c:v>2018-12-20</c:v>
                </c:pt>
                <c:pt idx="3641">
                  <c:v>2018-12-21</c:v>
                </c:pt>
                <c:pt idx="3642">
                  <c:v>2018-12-22</c:v>
                </c:pt>
                <c:pt idx="3643">
                  <c:v>2018-12-23</c:v>
                </c:pt>
                <c:pt idx="3644">
                  <c:v>2018-12-24</c:v>
                </c:pt>
                <c:pt idx="3645">
                  <c:v>2018-12-25</c:v>
                </c:pt>
                <c:pt idx="3646">
                  <c:v>2018-12-26</c:v>
                </c:pt>
                <c:pt idx="3647">
                  <c:v>2018-12-27</c:v>
                </c:pt>
                <c:pt idx="3648">
                  <c:v>2018-12-28</c:v>
                </c:pt>
                <c:pt idx="3649">
                  <c:v>2018-12-29</c:v>
                </c:pt>
                <c:pt idx="3650">
                  <c:v>2018-12-30</c:v>
                </c:pt>
                <c:pt idx="3651">
                  <c:v>2018-12-31</c:v>
                </c:pt>
                <c:pt idx="3652">
                  <c:v>2019-01-01</c:v>
                </c:pt>
                <c:pt idx="3653">
                  <c:v>2019-01-02</c:v>
                </c:pt>
                <c:pt idx="3654">
                  <c:v>2019-01-03</c:v>
                </c:pt>
                <c:pt idx="3655">
                  <c:v>2019-01-04</c:v>
                </c:pt>
                <c:pt idx="3656">
                  <c:v>2019-01-05</c:v>
                </c:pt>
                <c:pt idx="3657">
                  <c:v>2019-01-06</c:v>
                </c:pt>
                <c:pt idx="3658">
                  <c:v>2019-01-07</c:v>
                </c:pt>
                <c:pt idx="3659">
                  <c:v>2019-01-08</c:v>
                </c:pt>
                <c:pt idx="3660">
                  <c:v>2019-01-09</c:v>
                </c:pt>
                <c:pt idx="3661">
                  <c:v>2019-01-10</c:v>
                </c:pt>
                <c:pt idx="3662">
                  <c:v>2019-01-11</c:v>
                </c:pt>
                <c:pt idx="3663">
                  <c:v>2019-01-12</c:v>
                </c:pt>
                <c:pt idx="3664">
                  <c:v>2019-01-13</c:v>
                </c:pt>
                <c:pt idx="3665">
                  <c:v>2019-01-14</c:v>
                </c:pt>
                <c:pt idx="3666">
                  <c:v>2019-01-15</c:v>
                </c:pt>
                <c:pt idx="3667">
                  <c:v>2019-01-16</c:v>
                </c:pt>
                <c:pt idx="3668">
                  <c:v>2019-01-17</c:v>
                </c:pt>
                <c:pt idx="3669">
                  <c:v>2019-01-18</c:v>
                </c:pt>
                <c:pt idx="3670">
                  <c:v>2019-01-19</c:v>
                </c:pt>
                <c:pt idx="3671">
                  <c:v>2019-01-20</c:v>
                </c:pt>
                <c:pt idx="3672">
                  <c:v>2019-01-21</c:v>
                </c:pt>
                <c:pt idx="3673">
                  <c:v>2019-01-22</c:v>
                </c:pt>
                <c:pt idx="3674">
                  <c:v>2019-01-23</c:v>
                </c:pt>
                <c:pt idx="3675">
                  <c:v>2019-01-24</c:v>
                </c:pt>
                <c:pt idx="3676">
                  <c:v>2019-01-25</c:v>
                </c:pt>
                <c:pt idx="3677">
                  <c:v>2019-01-26</c:v>
                </c:pt>
                <c:pt idx="3678">
                  <c:v>2019-01-27</c:v>
                </c:pt>
                <c:pt idx="3679">
                  <c:v>2019-01-28</c:v>
                </c:pt>
                <c:pt idx="3680">
                  <c:v>2019-01-29</c:v>
                </c:pt>
                <c:pt idx="3681">
                  <c:v>2019-01-30</c:v>
                </c:pt>
                <c:pt idx="3682">
                  <c:v>2019-01-31</c:v>
                </c:pt>
                <c:pt idx="3683">
                  <c:v>2019-02-01</c:v>
                </c:pt>
                <c:pt idx="3684">
                  <c:v>2019-02-02</c:v>
                </c:pt>
                <c:pt idx="3685">
                  <c:v>2019-02-03</c:v>
                </c:pt>
                <c:pt idx="3686">
                  <c:v>2019-02-04</c:v>
                </c:pt>
                <c:pt idx="3687">
                  <c:v>2019-02-05</c:v>
                </c:pt>
                <c:pt idx="3688">
                  <c:v>2019-02-06</c:v>
                </c:pt>
                <c:pt idx="3689">
                  <c:v>2019-02-07</c:v>
                </c:pt>
                <c:pt idx="3690">
                  <c:v>2019-02-08</c:v>
                </c:pt>
                <c:pt idx="3691">
                  <c:v>2019-02-09</c:v>
                </c:pt>
                <c:pt idx="3692">
                  <c:v>2019-02-10</c:v>
                </c:pt>
                <c:pt idx="3693">
                  <c:v>2019-02-11</c:v>
                </c:pt>
                <c:pt idx="3694">
                  <c:v>2019-02-12</c:v>
                </c:pt>
                <c:pt idx="3695">
                  <c:v>2019-02-13</c:v>
                </c:pt>
                <c:pt idx="3696">
                  <c:v>2019-02-14</c:v>
                </c:pt>
                <c:pt idx="3697">
                  <c:v>2019-02-15</c:v>
                </c:pt>
                <c:pt idx="3698">
                  <c:v>2019-02-16</c:v>
                </c:pt>
                <c:pt idx="3699">
                  <c:v>2019-02-17</c:v>
                </c:pt>
                <c:pt idx="3700">
                  <c:v>2019-02-18</c:v>
                </c:pt>
                <c:pt idx="3701">
                  <c:v>2019-02-19</c:v>
                </c:pt>
                <c:pt idx="3702">
                  <c:v>2019-02-20</c:v>
                </c:pt>
                <c:pt idx="3703">
                  <c:v>2019-02-21</c:v>
                </c:pt>
                <c:pt idx="3704">
                  <c:v>2019-02-22</c:v>
                </c:pt>
                <c:pt idx="3705">
                  <c:v>2019-02-23</c:v>
                </c:pt>
                <c:pt idx="3706">
                  <c:v>2019-02-24</c:v>
                </c:pt>
                <c:pt idx="3707">
                  <c:v>2019-02-25</c:v>
                </c:pt>
                <c:pt idx="3708">
                  <c:v>2019-02-26</c:v>
                </c:pt>
                <c:pt idx="3709">
                  <c:v>2019-02-27</c:v>
                </c:pt>
                <c:pt idx="3710">
                  <c:v>2019-02-28</c:v>
                </c:pt>
                <c:pt idx="3711">
                  <c:v>2019-03-01</c:v>
                </c:pt>
                <c:pt idx="3712">
                  <c:v>2019-03-02</c:v>
                </c:pt>
                <c:pt idx="3713">
                  <c:v>2019-03-03</c:v>
                </c:pt>
                <c:pt idx="3714">
                  <c:v>2019-03-04</c:v>
                </c:pt>
                <c:pt idx="3715">
                  <c:v>2019-03-05</c:v>
                </c:pt>
                <c:pt idx="3716">
                  <c:v>2019-03-06</c:v>
                </c:pt>
                <c:pt idx="3717">
                  <c:v>2019-03-07</c:v>
                </c:pt>
                <c:pt idx="3718">
                  <c:v>2019-03-08</c:v>
                </c:pt>
                <c:pt idx="3719">
                  <c:v>2019-03-09</c:v>
                </c:pt>
                <c:pt idx="3720">
                  <c:v>2019-03-10</c:v>
                </c:pt>
                <c:pt idx="3721">
                  <c:v>2019-03-11</c:v>
                </c:pt>
                <c:pt idx="3722">
                  <c:v>2019-03-12</c:v>
                </c:pt>
                <c:pt idx="3723">
                  <c:v>2019-03-13</c:v>
                </c:pt>
                <c:pt idx="3724">
                  <c:v>2019-03-14</c:v>
                </c:pt>
                <c:pt idx="3725">
                  <c:v>2019-03-15</c:v>
                </c:pt>
                <c:pt idx="3726">
                  <c:v>2019-03-16</c:v>
                </c:pt>
                <c:pt idx="3727">
                  <c:v>2019-03-17</c:v>
                </c:pt>
                <c:pt idx="3728">
                  <c:v>2019-03-18</c:v>
                </c:pt>
                <c:pt idx="3729">
                  <c:v>2019-03-19</c:v>
                </c:pt>
                <c:pt idx="3730">
                  <c:v>2019-03-20</c:v>
                </c:pt>
                <c:pt idx="3731">
                  <c:v>2019-03-21</c:v>
                </c:pt>
                <c:pt idx="3732">
                  <c:v>2019-03-22</c:v>
                </c:pt>
                <c:pt idx="3733">
                  <c:v>2019-03-23</c:v>
                </c:pt>
                <c:pt idx="3734">
                  <c:v>2019-03-24</c:v>
                </c:pt>
                <c:pt idx="3735">
                  <c:v>2019-03-25</c:v>
                </c:pt>
                <c:pt idx="3736">
                  <c:v>2019-03-26</c:v>
                </c:pt>
                <c:pt idx="3737">
                  <c:v>2019-03-27</c:v>
                </c:pt>
                <c:pt idx="3738">
                  <c:v>2019-03-28</c:v>
                </c:pt>
                <c:pt idx="3739">
                  <c:v>2019-03-29</c:v>
                </c:pt>
                <c:pt idx="3740">
                  <c:v>2019-03-30</c:v>
                </c:pt>
                <c:pt idx="3741">
                  <c:v>2019-03-31</c:v>
                </c:pt>
                <c:pt idx="3742">
                  <c:v>2019-04-01</c:v>
                </c:pt>
                <c:pt idx="3743">
                  <c:v>2019-04-02</c:v>
                </c:pt>
                <c:pt idx="3744">
                  <c:v>2019-04-03</c:v>
                </c:pt>
                <c:pt idx="3745">
                  <c:v>2019-04-04</c:v>
                </c:pt>
                <c:pt idx="3746">
                  <c:v>2019-04-05</c:v>
                </c:pt>
                <c:pt idx="3747">
                  <c:v>2019-04-06</c:v>
                </c:pt>
                <c:pt idx="3748">
                  <c:v>2019-04-07</c:v>
                </c:pt>
                <c:pt idx="3749">
                  <c:v>2019-04-08</c:v>
                </c:pt>
                <c:pt idx="3750">
                  <c:v>2019-04-09</c:v>
                </c:pt>
                <c:pt idx="3751">
                  <c:v>2019-04-10</c:v>
                </c:pt>
                <c:pt idx="3752">
                  <c:v>2019-04-11</c:v>
                </c:pt>
                <c:pt idx="3753">
                  <c:v>2019-04-12</c:v>
                </c:pt>
                <c:pt idx="3754">
                  <c:v>2019-04-13</c:v>
                </c:pt>
                <c:pt idx="3755">
                  <c:v>2019-04-14</c:v>
                </c:pt>
                <c:pt idx="3756">
                  <c:v>2019-04-15</c:v>
                </c:pt>
                <c:pt idx="3757">
                  <c:v>2019-04-16</c:v>
                </c:pt>
                <c:pt idx="3758">
                  <c:v>2019-04-17</c:v>
                </c:pt>
                <c:pt idx="3759">
                  <c:v>2019-04-18</c:v>
                </c:pt>
                <c:pt idx="3760">
                  <c:v>2019-04-19</c:v>
                </c:pt>
                <c:pt idx="3761">
                  <c:v>2019-04-20</c:v>
                </c:pt>
                <c:pt idx="3762">
                  <c:v>2019-04-21</c:v>
                </c:pt>
                <c:pt idx="3763">
                  <c:v>2019-04-22</c:v>
                </c:pt>
                <c:pt idx="3764">
                  <c:v>2019-04-23</c:v>
                </c:pt>
                <c:pt idx="3765">
                  <c:v>2019-04-24</c:v>
                </c:pt>
                <c:pt idx="3766">
                  <c:v>2019-04-25</c:v>
                </c:pt>
                <c:pt idx="3767">
                  <c:v>2019-04-26</c:v>
                </c:pt>
                <c:pt idx="3768">
                  <c:v>2019-04-27</c:v>
                </c:pt>
                <c:pt idx="3769">
                  <c:v>2019-04-28</c:v>
                </c:pt>
                <c:pt idx="3770">
                  <c:v>2019-04-29</c:v>
                </c:pt>
                <c:pt idx="3771">
                  <c:v>2019-04-30</c:v>
                </c:pt>
                <c:pt idx="3772">
                  <c:v>2019-05-01</c:v>
                </c:pt>
                <c:pt idx="3773">
                  <c:v>2019-05-02</c:v>
                </c:pt>
                <c:pt idx="3774">
                  <c:v>2019-05-03</c:v>
                </c:pt>
                <c:pt idx="3775">
                  <c:v>2019-05-04</c:v>
                </c:pt>
                <c:pt idx="3776">
                  <c:v>2019-05-05</c:v>
                </c:pt>
                <c:pt idx="3777">
                  <c:v>2019-05-06</c:v>
                </c:pt>
                <c:pt idx="3778">
                  <c:v>2019-05-07</c:v>
                </c:pt>
                <c:pt idx="3779">
                  <c:v>2019-05-08</c:v>
                </c:pt>
                <c:pt idx="3780">
                  <c:v>2019-05-09</c:v>
                </c:pt>
                <c:pt idx="3781">
                  <c:v>2019-05-10</c:v>
                </c:pt>
                <c:pt idx="3782">
                  <c:v>2019-05-11</c:v>
                </c:pt>
                <c:pt idx="3783">
                  <c:v>2019-05-12</c:v>
                </c:pt>
                <c:pt idx="3784">
                  <c:v>2019-05-13</c:v>
                </c:pt>
                <c:pt idx="3785">
                  <c:v>2019-05-14</c:v>
                </c:pt>
                <c:pt idx="3786">
                  <c:v>2019-05-15</c:v>
                </c:pt>
                <c:pt idx="3787">
                  <c:v>2019-05-16</c:v>
                </c:pt>
                <c:pt idx="3788">
                  <c:v>2019-05-17</c:v>
                </c:pt>
                <c:pt idx="3789">
                  <c:v>2019-05-18</c:v>
                </c:pt>
                <c:pt idx="3790">
                  <c:v>2019-05-19</c:v>
                </c:pt>
                <c:pt idx="3791">
                  <c:v>2019-05-20</c:v>
                </c:pt>
                <c:pt idx="3792">
                  <c:v>2019-05-21</c:v>
                </c:pt>
                <c:pt idx="3793">
                  <c:v>2019-05-22</c:v>
                </c:pt>
                <c:pt idx="3794">
                  <c:v>2019-05-23</c:v>
                </c:pt>
                <c:pt idx="3795">
                  <c:v>2019-05-24</c:v>
                </c:pt>
                <c:pt idx="3796">
                  <c:v>2019-05-25</c:v>
                </c:pt>
                <c:pt idx="3797">
                  <c:v>2019-05-26</c:v>
                </c:pt>
                <c:pt idx="3798">
                  <c:v>2019-05-27</c:v>
                </c:pt>
                <c:pt idx="3799">
                  <c:v>2019-05-28</c:v>
                </c:pt>
                <c:pt idx="3800">
                  <c:v>2019-05-29</c:v>
                </c:pt>
                <c:pt idx="3801">
                  <c:v>2019-05-30</c:v>
                </c:pt>
                <c:pt idx="3802">
                  <c:v>2019-05-31</c:v>
                </c:pt>
                <c:pt idx="3803">
                  <c:v>2019-06-01</c:v>
                </c:pt>
                <c:pt idx="3804">
                  <c:v>2019-06-02</c:v>
                </c:pt>
                <c:pt idx="3805">
                  <c:v>2019-06-03</c:v>
                </c:pt>
                <c:pt idx="3806">
                  <c:v>2019-06-04</c:v>
                </c:pt>
                <c:pt idx="3807">
                  <c:v>2019-06-05</c:v>
                </c:pt>
                <c:pt idx="3808">
                  <c:v>2019-06-06</c:v>
                </c:pt>
                <c:pt idx="3809">
                  <c:v>2019-06-07</c:v>
                </c:pt>
                <c:pt idx="3810">
                  <c:v>2019-06-08</c:v>
                </c:pt>
                <c:pt idx="3811">
                  <c:v>2019-06-09</c:v>
                </c:pt>
                <c:pt idx="3812">
                  <c:v>2019-06-10</c:v>
                </c:pt>
                <c:pt idx="3813">
                  <c:v>2019-06-11</c:v>
                </c:pt>
                <c:pt idx="3814">
                  <c:v>2019-06-12</c:v>
                </c:pt>
                <c:pt idx="3815">
                  <c:v>2019-06-13</c:v>
                </c:pt>
                <c:pt idx="3816">
                  <c:v>2019-06-14</c:v>
                </c:pt>
                <c:pt idx="3817">
                  <c:v>2019-06-15</c:v>
                </c:pt>
                <c:pt idx="3818">
                  <c:v>2019-06-16</c:v>
                </c:pt>
                <c:pt idx="3819">
                  <c:v>2019-06-17</c:v>
                </c:pt>
                <c:pt idx="3820">
                  <c:v>2019-06-18</c:v>
                </c:pt>
                <c:pt idx="3821">
                  <c:v>2019-06-19</c:v>
                </c:pt>
                <c:pt idx="3822">
                  <c:v>2019-06-20</c:v>
                </c:pt>
                <c:pt idx="3823">
                  <c:v>2019-06-21</c:v>
                </c:pt>
                <c:pt idx="3824">
                  <c:v>2019-06-22</c:v>
                </c:pt>
                <c:pt idx="3825">
                  <c:v>2019-06-23</c:v>
                </c:pt>
                <c:pt idx="3826">
                  <c:v>2019-06-24</c:v>
                </c:pt>
                <c:pt idx="3827">
                  <c:v>2019-06-25</c:v>
                </c:pt>
                <c:pt idx="3828">
                  <c:v>2019-06-26</c:v>
                </c:pt>
                <c:pt idx="3829">
                  <c:v>2019-06-27</c:v>
                </c:pt>
                <c:pt idx="3830">
                  <c:v>2019-06-28</c:v>
                </c:pt>
                <c:pt idx="3831">
                  <c:v>2019-06-29</c:v>
                </c:pt>
                <c:pt idx="3832">
                  <c:v>2019-06-30</c:v>
                </c:pt>
                <c:pt idx="3833">
                  <c:v>2019-07-01</c:v>
                </c:pt>
                <c:pt idx="3834">
                  <c:v>2019-07-02</c:v>
                </c:pt>
                <c:pt idx="3835">
                  <c:v>2019-07-03</c:v>
                </c:pt>
                <c:pt idx="3836">
                  <c:v>2019-07-04</c:v>
                </c:pt>
                <c:pt idx="3837">
                  <c:v>2019-07-05</c:v>
                </c:pt>
                <c:pt idx="3838">
                  <c:v>2019-07-06</c:v>
                </c:pt>
                <c:pt idx="3839">
                  <c:v>2019-07-07</c:v>
                </c:pt>
                <c:pt idx="3840">
                  <c:v>2019-07-08</c:v>
                </c:pt>
                <c:pt idx="3841">
                  <c:v>2019-07-09</c:v>
                </c:pt>
                <c:pt idx="3842">
                  <c:v>2019-07-10</c:v>
                </c:pt>
                <c:pt idx="3843">
                  <c:v>2019-07-11</c:v>
                </c:pt>
                <c:pt idx="3844">
                  <c:v>2019-07-12</c:v>
                </c:pt>
                <c:pt idx="3845">
                  <c:v>2019-07-13</c:v>
                </c:pt>
                <c:pt idx="3846">
                  <c:v>2019-07-14</c:v>
                </c:pt>
                <c:pt idx="3847">
                  <c:v>2019-07-15</c:v>
                </c:pt>
                <c:pt idx="3848">
                  <c:v>2019-07-16</c:v>
                </c:pt>
                <c:pt idx="3849">
                  <c:v>2019-07-17</c:v>
                </c:pt>
                <c:pt idx="3850">
                  <c:v>2019-07-18</c:v>
                </c:pt>
                <c:pt idx="3851">
                  <c:v>2019-07-19</c:v>
                </c:pt>
                <c:pt idx="3852">
                  <c:v>2019-07-20</c:v>
                </c:pt>
                <c:pt idx="3853">
                  <c:v>2019-07-21</c:v>
                </c:pt>
                <c:pt idx="3854">
                  <c:v>2019-07-22</c:v>
                </c:pt>
                <c:pt idx="3855">
                  <c:v>2019-07-23</c:v>
                </c:pt>
                <c:pt idx="3856">
                  <c:v>2019-07-24</c:v>
                </c:pt>
                <c:pt idx="3857">
                  <c:v>2019-07-25</c:v>
                </c:pt>
                <c:pt idx="3858">
                  <c:v>2019-07-26</c:v>
                </c:pt>
                <c:pt idx="3859">
                  <c:v>2019-07-27</c:v>
                </c:pt>
                <c:pt idx="3860">
                  <c:v>2019-07-28</c:v>
                </c:pt>
                <c:pt idx="3861">
                  <c:v>2019-07-29</c:v>
                </c:pt>
                <c:pt idx="3862">
                  <c:v>2019-07-30</c:v>
                </c:pt>
                <c:pt idx="3863">
                  <c:v>2019-07-31</c:v>
                </c:pt>
                <c:pt idx="3864">
                  <c:v>2019-08-01</c:v>
                </c:pt>
                <c:pt idx="3865">
                  <c:v>2019-08-02</c:v>
                </c:pt>
                <c:pt idx="3866">
                  <c:v>2019-08-03</c:v>
                </c:pt>
                <c:pt idx="3867">
                  <c:v>2019-08-04</c:v>
                </c:pt>
                <c:pt idx="3868">
                  <c:v>2019-08-05</c:v>
                </c:pt>
                <c:pt idx="3869">
                  <c:v>2019-08-06</c:v>
                </c:pt>
                <c:pt idx="3870">
                  <c:v>2019-08-07</c:v>
                </c:pt>
                <c:pt idx="3871">
                  <c:v>2019-08-08</c:v>
                </c:pt>
                <c:pt idx="3872">
                  <c:v>2019-08-09</c:v>
                </c:pt>
                <c:pt idx="3873">
                  <c:v>2019-08-10</c:v>
                </c:pt>
                <c:pt idx="3874">
                  <c:v>2019-08-11</c:v>
                </c:pt>
                <c:pt idx="3875">
                  <c:v>2019-08-12</c:v>
                </c:pt>
                <c:pt idx="3876">
                  <c:v>2019-08-13</c:v>
                </c:pt>
                <c:pt idx="3877">
                  <c:v>2019-08-14</c:v>
                </c:pt>
                <c:pt idx="3878">
                  <c:v>2019-08-15</c:v>
                </c:pt>
                <c:pt idx="3879">
                  <c:v>2019-08-16</c:v>
                </c:pt>
                <c:pt idx="3880">
                  <c:v>2019-08-17</c:v>
                </c:pt>
                <c:pt idx="3881">
                  <c:v>2019-08-18</c:v>
                </c:pt>
                <c:pt idx="3882">
                  <c:v>2019-08-19</c:v>
                </c:pt>
                <c:pt idx="3883">
                  <c:v>2019-08-20</c:v>
                </c:pt>
                <c:pt idx="3884">
                  <c:v>2019-08-21</c:v>
                </c:pt>
                <c:pt idx="3885">
                  <c:v>2019-08-22</c:v>
                </c:pt>
                <c:pt idx="3886">
                  <c:v>2019-08-23</c:v>
                </c:pt>
                <c:pt idx="3887">
                  <c:v>2019-08-24</c:v>
                </c:pt>
                <c:pt idx="3888">
                  <c:v>2019-08-25</c:v>
                </c:pt>
                <c:pt idx="3889">
                  <c:v>2019-08-26</c:v>
                </c:pt>
                <c:pt idx="3890">
                  <c:v>2019-08-27</c:v>
                </c:pt>
                <c:pt idx="3891">
                  <c:v>2019-08-28</c:v>
                </c:pt>
                <c:pt idx="3892">
                  <c:v>2019-08-29</c:v>
                </c:pt>
                <c:pt idx="3893">
                  <c:v>2019-08-30</c:v>
                </c:pt>
                <c:pt idx="3894">
                  <c:v>2019-08-31</c:v>
                </c:pt>
                <c:pt idx="3895">
                  <c:v>2019-09-01</c:v>
                </c:pt>
                <c:pt idx="3896">
                  <c:v>2019-09-02</c:v>
                </c:pt>
                <c:pt idx="3897">
                  <c:v>2019-09-03</c:v>
                </c:pt>
                <c:pt idx="3898">
                  <c:v>2019-09-04</c:v>
                </c:pt>
                <c:pt idx="3899">
                  <c:v>2019-09-05</c:v>
                </c:pt>
                <c:pt idx="3900">
                  <c:v>2019-09-06</c:v>
                </c:pt>
                <c:pt idx="3901">
                  <c:v>2019-09-07</c:v>
                </c:pt>
                <c:pt idx="3902">
                  <c:v>2019-09-08</c:v>
                </c:pt>
                <c:pt idx="3903">
                  <c:v>2019-09-09</c:v>
                </c:pt>
                <c:pt idx="3904">
                  <c:v>2019-09-10</c:v>
                </c:pt>
                <c:pt idx="3905">
                  <c:v>2019-09-11</c:v>
                </c:pt>
                <c:pt idx="3906">
                  <c:v>2019-09-12</c:v>
                </c:pt>
                <c:pt idx="3907">
                  <c:v>2019-09-13</c:v>
                </c:pt>
                <c:pt idx="3908">
                  <c:v>2019-09-14</c:v>
                </c:pt>
                <c:pt idx="3909">
                  <c:v>2019-09-15</c:v>
                </c:pt>
                <c:pt idx="3910">
                  <c:v>2019-09-16</c:v>
                </c:pt>
                <c:pt idx="3911">
                  <c:v>2019-09-17</c:v>
                </c:pt>
                <c:pt idx="3912">
                  <c:v>2019-09-18</c:v>
                </c:pt>
                <c:pt idx="3913">
                  <c:v>2019-09-19</c:v>
                </c:pt>
                <c:pt idx="3914">
                  <c:v>2019-09-20</c:v>
                </c:pt>
                <c:pt idx="3915">
                  <c:v>2019-09-21</c:v>
                </c:pt>
                <c:pt idx="3916">
                  <c:v>2019-09-22</c:v>
                </c:pt>
                <c:pt idx="3917">
                  <c:v>2019-09-23</c:v>
                </c:pt>
                <c:pt idx="3918">
                  <c:v>2019-09-24</c:v>
                </c:pt>
                <c:pt idx="3919">
                  <c:v>2019-09-25</c:v>
                </c:pt>
                <c:pt idx="3920">
                  <c:v>2019-09-26</c:v>
                </c:pt>
                <c:pt idx="3921">
                  <c:v>2019-09-27</c:v>
                </c:pt>
                <c:pt idx="3922">
                  <c:v>2019-09-28</c:v>
                </c:pt>
                <c:pt idx="3923">
                  <c:v>2019-09-29</c:v>
                </c:pt>
                <c:pt idx="3924">
                  <c:v>2019-09-30</c:v>
                </c:pt>
                <c:pt idx="3925">
                  <c:v>2019-10-01</c:v>
                </c:pt>
                <c:pt idx="3926">
                  <c:v>2019-10-02</c:v>
                </c:pt>
                <c:pt idx="3927">
                  <c:v>2019-10-03</c:v>
                </c:pt>
                <c:pt idx="3928">
                  <c:v>2019-10-04</c:v>
                </c:pt>
                <c:pt idx="3929">
                  <c:v>2019-10-05</c:v>
                </c:pt>
                <c:pt idx="3930">
                  <c:v>2019-10-06</c:v>
                </c:pt>
                <c:pt idx="3931">
                  <c:v>2019-10-07</c:v>
                </c:pt>
                <c:pt idx="3932">
                  <c:v>2019-10-08</c:v>
                </c:pt>
                <c:pt idx="3933">
                  <c:v>2019-10-09</c:v>
                </c:pt>
                <c:pt idx="3934">
                  <c:v>2019-10-10</c:v>
                </c:pt>
                <c:pt idx="3935">
                  <c:v>2019-10-11</c:v>
                </c:pt>
                <c:pt idx="3936">
                  <c:v>2019-10-12</c:v>
                </c:pt>
                <c:pt idx="3937">
                  <c:v>2019-10-13</c:v>
                </c:pt>
                <c:pt idx="3938">
                  <c:v>2019-10-14</c:v>
                </c:pt>
                <c:pt idx="3939">
                  <c:v>2019-10-15</c:v>
                </c:pt>
                <c:pt idx="3940">
                  <c:v>2019-10-16</c:v>
                </c:pt>
                <c:pt idx="3941">
                  <c:v>2019-10-17</c:v>
                </c:pt>
                <c:pt idx="3942">
                  <c:v>2019-10-18</c:v>
                </c:pt>
                <c:pt idx="3943">
                  <c:v>2019-10-19</c:v>
                </c:pt>
                <c:pt idx="3944">
                  <c:v>2019-10-20</c:v>
                </c:pt>
                <c:pt idx="3945">
                  <c:v>2019-10-21</c:v>
                </c:pt>
                <c:pt idx="3946">
                  <c:v>2019-10-22</c:v>
                </c:pt>
                <c:pt idx="3947">
                  <c:v>2019-10-23</c:v>
                </c:pt>
                <c:pt idx="3948">
                  <c:v>2019-10-24</c:v>
                </c:pt>
                <c:pt idx="3949">
                  <c:v>2019-10-25</c:v>
                </c:pt>
                <c:pt idx="3950">
                  <c:v>2019-10-26</c:v>
                </c:pt>
                <c:pt idx="3951">
                  <c:v>2019-10-27</c:v>
                </c:pt>
                <c:pt idx="3952">
                  <c:v>2019-10-28</c:v>
                </c:pt>
                <c:pt idx="3953">
                  <c:v>2019-10-29</c:v>
                </c:pt>
                <c:pt idx="3954">
                  <c:v>2019-10-30</c:v>
                </c:pt>
                <c:pt idx="3955">
                  <c:v>2019-10-31</c:v>
                </c:pt>
                <c:pt idx="3956">
                  <c:v>2019-11-01</c:v>
                </c:pt>
                <c:pt idx="3957">
                  <c:v>2019-11-02</c:v>
                </c:pt>
                <c:pt idx="3958">
                  <c:v>2019-11-03</c:v>
                </c:pt>
                <c:pt idx="3959">
                  <c:v>2019-11-04</c:v>
                </c:pt>
                <c:pt idx="3960">
                  <c:v>2019-11-05</c:v>
                </c:pt>
                <c:pt idx="3961">
                  <c:v>2019-11-06</c:v>
                </c:pt>
                <c:pt idx="3962">
                  <c:v>2019-11-07</c:v>
                </c:pt>
                <c:pt idx="3963">
                  <c:v>2019-11-08</c:v>
                </c:pt>
                <c:pt idx="3964">
                  <c:v>2019-11-09</c:v>
                </c:pt>
                <c:pt idx="3965">
                  <c:v>2019-11-10</c:v>
                </c:pt>
                <c:pt idx="3966">
                  <c:v>2019-11-11</c:v>
                </c:pt>
                <c:pt idx="3967">
                  <c:v>2019-11-12</c:v>
                </c:pt>
                <c:pt idx="3968">
                  <c:v>2019-11-13</c:v>
                </c:pt>
                <c:pt idx="3969">
                  <c:v>2019-11-14</c:v>
                </c:pt>
                <c:pt idx="3970">
                  <c:v>2019-11-15</c:v>
                </c:pt>
                <c:pt idx="3971">
                  <c:v>2019-11-16</c:v>
                </c:pt>
                <c:pt idx="3972">
                  <c:v>2019-11-17</c:v>
                </c:pt>
                <c:pt idx="3973">
                  <c:v>2019-11-18</c:v>
                </c:pt>
                <c:pt idx="3974">
                  <c:v>2019-11-19</c:v>
                </c:pt>
                <c:pt idx="3975">
                  <c:v>2019-11-20</c:v>
                </c:pt>
                <c:pt idx="3976">
                  <c:v>2019-11-21</c:v>
                </c:pt>
                <c:pt idx="3977">
                  <c:v>2019-11-22</c:v>
                </c:pt>
                <c:pt idx="3978">
                  <c:v>2019-11-23</c:v>
                </c:pt>
                <c:pt idx="3979">
                  <c:v>2019-11-24</c:v>
                </c:pt>
                <c:pt idx="3980">
                  <c:v>2019-11-25</c:v>
                </c:pt>
                <c:pt idx="3981">
                  <c:v>2019-11-26</c:v>
                </c:pt>
                <c:pt idx="3982">
                  <c:v>2019-11-27</c:v>
                </c:pt>
                <c:pt idx="3983">
                  <c:v>2019-11-28</c:v>
                </c:pt>
                <c:pt idx="3984">
                  <c:v>2019-11-29</c:v>
                </c:pt>
                <c:pt idx="3985">
                  <c:v>2019-11-30</c:v>
                </c:pt>
                <c:pt idx="3986">
                  <c:v>2019-12-01</c:v>
                </c:pt>
                <c:pt idx="3987">
                  <c:v>2019-12-02</c:v>
                </c:pt>
                <c:pt idx="3988">
                  <c:v>2019-12-03</c:v>
                </c:pt>
                <c:pt idx="3989">
                  <c:v>2019-12-04</c:v>
                </c:pt>
                <c:pt idx="3990">
                  <c:v>2019-12-05</c:v>
                </c:pt>
                <c:pt idx="3991">
                  <c:v>2019-12-06</c:v>
                </c:pt>
                <c:pt idx="3992">
                  <c:v>2019-12-07</c:v>
                </c:pt>
                <c:pt idx="3993">
                  <c:v>2019-12-08</c:v>
                </c:pt>
                <c:pt idx="3994">
                  <c:v>2019-12-09</c:v>
                </c:pt>
                <c:pt idx="3995">
                  <c:v>2019-12-10</c:v>
                </c:pt>
                <c:pt idx="3996">
                  <c:v>2019-12-11</c:v>
                </c:pt>
                <c:pt idx="3997">
                  <c:v>2019-12-12</c:v>
                </c:pt>
                <c:pt idx="3998">
                  <c:v>2019-12-13</c:v>
                </c:pt>
                <c:pt idx="3999">
                  <c:v>2019-12-14</c:v>
                </c:pt>
                <c:pt idx="4000">
                  <c:v>2019-12-15</c:v>
                </c:pt>
                <c:pt idx="4001">
                  <c:v>2019-12-16</c:v>
                </c:pt>
                <c:pt idx="4002">
                  <c:v>2019-12-17</c:v>
                </c:pt>
                <c:pt idx="4003">
                  <c:v>2019-12-18</c:v>
                </c:pt>
                <c:pt idx="4004">
                  <c:v>2019-12-19</c:v>
                </c:pt>
                <c:pt idx="4005">
                  <c:v>2019-12-20</c:v>
                </c:pt>
                <c:pt idx="4006">
                  <c:v>2019-12-21</c:v>
                </c:pt>
                <c:pt idx="4007">
                  <c:v>2019-12-22</c:v>
                </c:pt>
                <c:pt idx="4008">
                  <c:v>2019-12-23</c:v>
                </c:pt>
                <c:pt idx="4009">
                  <c:v>2019-12-24</c:v>
                </c:pt>
                <c:pt idx="4010">
                  <c:v>2019-12-25</c:v>
                </c:pt>
                <c:pt idx="4011">
                  <c:v>2019-12-26</c:v>
                </c:pt>
                <c:pt idx="4012">
                  <c:v>2019-12-27</c:v>
                </c:pt>
                <c:pt idx="4013">
                  <c:v>2019-12-28</c:v>
                </c:pt>
                <c:pt idx="4014">
                  <c:v>2019-12-29</c:v>
                </c:pt>
                <c:pt idx="4015">
                  <c:v>2019-12-30</c:v>
                </c:pt>
                <c:pt idx="4016">
                  <c:v>2019-12-31</c:v>
                </c:pt>
                <c:pt idx="4017">
                  <c:v>2020-01-01</c:v>
                </c:pt>
                <c:pt idx="4018">
                  <c:v>2020-01-02</c:v>
                </c:pt>
                <c:pt idx="4019">
                  <c:v>2020-01-03</c:v>
                </c:pt>
                <c:pt idx="4020">
                  <c:v>2020-01-04</c:v>
                </c:pt>
                <c:pt idx="4021">
                  <c:v>2020-01-05</c:v>
                </c:pt>
                <c:pt idx="4022">
                  <c:v>2020-01-06</c:v>
                </c:pt>
                <c:pt idx="4023">
                  <c:v>2020-01-07</c:v>
                </c:pt>
                <c:pt idx="4024">
                  <c:v>2020-01-08</c:v>
                </c:pt>
                <c:pt idx="4025">
                  <c:v>2020-01-09</c:v>
                </c:pt>
                <c:pt idx="4026">
                  <c:v>2020-01-10</c:v>
                </c:pt>
                <c:pt idx="4027">
                  <c:v>2020-01-11</c:v>
                </c:pt>
                <c:pt idx="4028">
                  <c:v>2020-01-12</c:v>
                </c:pt>
                <c:pt idx="4029">
                  <c:v>2020-01-13</c:v>
                </c:pt>
                <c:pt idx="4030">
                  <c:v>2020-01-14</c:v>
                </c:pt>
                <c:pt idx="4031">
                  <c:v>2020-01-15</c:v>
                </c:pt>
                <c:pt idx="4032">
                  <c:v>2020-01-16</c:v>
                </c:pt>
                <c:pt idx="4033">
                  <c:v>2020-01-17</c:v>
                </c:pt>
                <c:pt idx="4034">
                  <c:v>2020-01-18</c:v>
                </c:pt>
                <c:pt idx="4035">
                  <c:v>2020-01-19</c:v>
                </c:pt>
                <c:pt idx="4036">
                  <c:v>2020-01-20</c:v>
                </c:pt>
                <c:pt idx="4037">
                  <c:v>2020-01-21</c:v>
                </c:pt>
                <c:pt idx="4038">
                  <c:v>2020-01-22</c:v>
                </c:pt>
                <c:pt idx="4039">
                  <c:v>2020-01-23</c:v>
                </c:pt>
                <c:pt idx="4040">
                  <c:v>2020-01-24</c:v>
                </c:pt>
                <c:pt idx="4041">
                  <c:v>2020-01-25</c:v>
                </c:pt>
                <c:pt idx="4042">
                  <c:v>2020-01-26</c:v>
                </c:pt>
                <c:pt idx="4043">
                  <c:v>2020-01-27</c:v>
                </c:pt>
                <c:pt idx="4044">
                  <c:v>2020-01-28</c:v>
                </c:pt>
                <c:pt idx="4045">
                  <c:v>2020-01-29</c:v>
                </c:pt>
                <c:pt idx="4046">
                  <c:v>2020-01-30</c:v>
                </c:pt>
                <c:pt idx="4047">
                  <c:v>2020-01-31</c:v>
                </c:pt>
                <c:pt idx="4048">
                  <c:v>2020-02-01</c:v>
                </c:pt>
                <c:pt idx="4049">
                  <c:v>2020-02-02</c:v>
                </c:pt>
                <c:pt idx="4050">
                  <c:v>2020-02-03</c:v>
                </c:pt>
                <c:pt idx="4051">
                  <c:v>2020-02-04</c:v>
                </c:pt>
                <c:pt idx="4052">
                  <c:v>2020-02-05</c:v>
                </c:pt>
                <c:pt idx="4053">
                  <c:v>2020-02-06</c:v>
                </c:pt>
                <c:pt idx="4054">
                  <c:v>2020-02-07</c:v>
                </c:pt>
                <c:pt idx="4055">
                  <c:v>2020-02-08</c:v>
                </c:pt>
                <c:pt idx="4056">
                  <c:v>2020-02-09</c:v>
                </c:pt>
                <c:pt idx="4057">
                  <c:v>2020-02-10</c:v>
                </c:pt>
                <c:pt idx="4058">
                  <c:v>2020-02-11</c:v>
                </c:pt>
                <c:pt idx="4059">
                  <c:v>2020-02-12</c:v>
                </c:pt>
                <c:pt idx="4060">
                  <c:v>2020-02-13</c:v>
                </c:pt>
                <c:pt idx="4061">
                  <c:v>2020-02-14</c:v>
                </c:pt>
                <c:pt idx="4062">
                  <c:v>2020-02-15</c:v>
                </c:pt>
                <c:pt idx="4063">
                  <c:v>2020-02-16</c:v>
                </c:pt>
                <c:pt idx="4064">
                  <c:v>2020-02-17</c:v>
                </c:pt>
                <c:pt idx="4065">
                  <c:v>2020-02-18</c:v>
                </c:pt>
                <c:pt idx="4066">
                  <c:v>2020-02-19</c:v>
                </c:pt>
                <c:pt idx="4067">
                  <c:v>2020-02-20</c:v>
                </c:pt>
                <c:pt idx="4068">
                  <c:v>2020-02-21</c:v>
                </c:pt>
                <c:pt idx="4069">
                  <c:v>2020-02-22</c:v>
                </c:pt>
                <c:pt idx="4070">
                  <c:v>2020-02-23</c:v>
                </c:pt>
                <c:pt idx="4071">
                  <c:v>2020-02-24</c:v>
                </c:pt>
                <c:pt idx="4072">
                  <c:v>2020-02-25</c:v>
                </c:pt>
                <c:pt idx="4073">
                  <c:v>2020-02-26</c:v>
                </c:pt>
                <c:pt idx="4074">
                  <c:v>2020-02-27</c:v>
                </c:pt>
                <c:pt idx="4075">
                  <c:v>2020-02-28</c:v>
                </c:pt>
                <c:pt idx="4076">
                  <c:v>2020-02-29</c:v>
                </c:pt>
                <c:pt idx="4077">
                  <c:v>2020-03-01</c:v>
                </c:pt>
                <c:pt idx="4078">
                  <c:v>2020-03-02</c:v>
                </c:pt>
                <c:pt idx="4079">
                  <c:v>2020-03-03</c:v>
                </c:pt>
                <c:pt idx="4080">
                  <c:v>2020-03-04</c:v>
                </c:pt>
                <c:pt idx="4081">
                  <c:v>2020-03-05</c:v>
                </c:pt>
                <c:pt idx="4082">
                  <c:v>2020-03-06</c:v>
                </c:pt>
                <c:pt idx="4083">
                  <c:v>2020-03-07</c:v>
                </c:pt>
                <c:pt idx="4084">
                  <c:v>2020-03-08</c:v>
                </c:pt>
                <c:pt idx="4085">
                  <c:v>2020-03-09</c:v>
                </c:pt>
                <c:pt idx="4086">
                  <c:v>2020-03-10</c:v>
                </c:pt>
                <c:pt idx="4087">
                  <c:v>2020-03-11</c:v>
                </c:pt>
                <c:pt idx="4088">
                  <c:v>2020-03-12</c:v>
                </c:pt>
                <c:pt idx="4089">
                  <c:v>2020-03-13</c:v>
                </c:pt>
                <c:pt idx="4090">
                  <c:v>2020-03-14</c:v>
                </c:pt>
                <c:pt idx="4091">
                  <c:v>2020-03-15</c:v>
                </c:pt>
                <c:pt idx="4092">
                  <c:v>2020-03-16</c:v>
                </c:pt>
                <c:pt idx="4093">
                  <c:v>2020-03-17</c:v>
                </c:pt>
                <c:pt idx="4094">
                  <c:v>2020-03-18</c:v>
                </c:pt>
                <c:pt idx="4095">
                  <c:v>2020-03-19</c:v>
                </c:pt>
                <c:pt idx="4096">
                  <c:v>2020-03-20</c:v>
                </c:pt>
                <c:pt idx="4097">
                  <c:v>2020-03-21</c:v>
                </c:pt>
                <c:pt idx="4098">
                  <c:v>2020-03-22</c:v>
                </c:pt>
                <c:pt idx="4099">
                  <c:v>2020-03-23</c:v>
                </c:pt>
                <c:pt idx="4100">
                  <c:v>2020-03-24</c:v>
                </c:pt>
                <c:pt idx="4101">
                  <c:v>2020-03-25</c:v>
                </c:pt>
                <c:pt idx="4102">
                  <c:v>2020-03-26</c:v>
                </c:pt>
                <c:pt idx="4103">
                  <c:v>2020-03-27</c:v>
                </c:pt>
                <c:pt idx="4104">
                  <c:v>2020-03-28</c:v>
                </c:pt>
                <c:pt idx="4105">
                  <c:v>2020-03-29</c:v>
                </c:pt>
                <c:pt idx="4106">
                  <c:v>2020-03-30</c:v>
                </c:pt>
                <c:pt idx="4107">
                  <c:v>2020-03-31</c:v>
                </c:pt>
                <c:pt idx="4108">
                  <c:v>2020-04-01</c:v>
                </c:pt>
                <c:pt idx="4109">
                  <c:v>2020-04-02</c:v>
                </c:pt>
                <c:pt idx="4110">
                  <c:v>2020-04-03</c:v>
                </c:pt>
                <c:pt idx="4111">
                  <c:v>2020-04-04</c:v>
                </c:pt>
                <c:pt idx="4112">
                  <c:v>2020-04-05</c:v>
                </c:pt>
                <c:pt idx="4113">
                  <c:v>2020-04-06</c:v>
                </c:pt>
                <c:pt idx="4114">
                  <c:v>2020-04-07</c:v>
                </c:pt>
                <c:pt idx="4115">
                  <c:v>2020-04-08</c:v>
                </c:pt>
                <c:pt idx="4116">
                  <c:v>2020-04-09</c:v>
                </c:pt>
                <c:pt idx="4117">
                  <c:v>2020-04-10</c:v>
                </c:pt>
                <c:pt idx="4118">
                  <c:v>2020-04-11</c:v>
                </c:pt>
                <c:pt idx="4119">
                  <c:v>2020-04-12</c:v>
                </c:pt>
                <c:pt idx="4120">
                  <c:v>2020-04-13</c:v>
                </c:pt>
                <c:pt idx="4121">
                  <c:v>2020-04-14</c:v>
                </c:pt>
                <c:pt idx="4122">
                  <c:v>2020-04-15</c:v>
                </c:pt>
                <c:pt idx="4123">
                  <c:v>2020-04-16</c:v>
                </c:pt>
                <c:pt idx="4124">
                  <c:v>2020-04-17</c:v>
                </c:pt>
                <c:pt idx="4125">
                  <c:v>2020-04-18</c:v>
                </c:pt>
                <c:pt idx="4126">
                  <c:v>2020-04-19</c:v>
                </c:pt>
                <c:pt idx="4127">
                  <c:v>2020-04-20</c:v>
                </c:pt>
                <c:pt idx="4128">
                  <c:v>2020-04-21</c:v>
                </c:pt>
                <c:pt idx="4129">
                  <c:v>2020-04-22</c:v>
                </c:pt>
                <c:pt idx="4130">
                  <c:v>2020-04-23</c:v>
                </c:pt>
                <c:pt idx="4131">
                  <c:v>2020-04-24</c:v>
                </c:pt>
                <c:pt idx="4132">
                  <c:v>2020-04-25</c:v>
                </c:pt>
                <c:pt idx="4133">
                  <c:v>2020-04-26</c:v>
                </c:pt>
                <c:pt idx="4134">
                  <c:v>2020-04-27</c:v>
                </c:pt>
                <c:pt idx="4135">
                  <c:v>2020-04-28</c:v>
                </c:pt>
                <c:pt idx="4136">
                  <c:v>2020-04-29</c:v>
                </c:pt>
                <c:pt idx="4137">
                  <c:v>2020-04-30</c:v>
                </c:pt>
                <c:pt idx="4138">
                  <c:v>2020-05-01</c:v>
                </c:pt>
                <c:pt idx="4139">
                  <c:v>2020-05-02</c:v>
                </c:pt>
                <c:pt idx="4140">
                  <c:v>2020-05-03</c:v>
                </c:pt>
                <c:pt idx="4141">
                  <c:v>2020-05-04</c:v>
                </c:pt>
                <c:pt idx="4142">
                  <c:v>2020-05-05</c:v>
                </c:pt>
                <c:pt idx="4143">
                  <c:v>2020-05-06</c:v>
                </c:pt>
                <c:pt idx="4144">
                  <c:v>2020-05-07</c:v>
                </c:pt>
                <c:pt idx="4145">
                  <c:v>2020-05-08</c:v>
                </c:pt>
                <c:pt idx="4146">
                  <c:v>2020-05-09</c:v>
                </c:pt>
                <c:pt idx="4147">
                  <c:v>2020-05-10</c:v>
                </c:pt>
                <c:pt idx="4148">
                  <c:v>2020-05-11</c:v>
                </c:pt>
                <c:pt idx="4149">
                  <c:v>2020-05-12</c:v>
                </c:pt>
                <c:pt idx="4150">
                  <c:v>2020-05-13</c:v>
                </c:pt>
                <c:pt idx="4151">
                  <c:v>2020-05-14</c:v>
                </c:pt>
                <c:pt idx="4152">
                  <c:v>2020-05-15</c:v>
                </c:pt>
                <c:pt idx="4153">
                  <c:v>2020-05-16</c:v>
                </c:pt>
                <c:pt idx="4154">
                  <c:v>2020-05-17</c:v>
                </c:pt>
                <c:pt idx="4155">
                  <c:v>2020-05-18</c:v>
                </c:pt>
                <c:pt idx="4156">
                  <c:v>2020-05-19</c:v>
                </c:pt>
                <c:pt idx="4157">
                  <c:v>2020-05-20</c:v>
                </c:pt>
                <c:pt idx="4158">
                  <c:v>2020-05-21</c:v>
                </c:pt>
                <c:pt idx="4159">
                  <c:v>2020-05-22</c:v>
                </c:pt>
                <c:pt idx="4160">
                  <c:v>2020-05-23</c:v>
                </c:pt>
                <c:pt idx="4161">
                  <c:v>2020-05-24</c:v>
                </c:pt>
                <c:pt idx="4162">
                  <c:v>2020-05-25</c:v>
                </c:pt>
                <c:pt idx="4163">
                  <c:v>2020-05-26</c:v>
                </c:pt>
                <c:pt idx="4164">
                  <c:v>2020-05-27</c:v>
                </c:pt>
                <c:pt idx="4165">
                  <c:v>2020-05-28</c:v>
                </c:pt>
                <c:pt idx="4166">
                  <c:v>2020-05-29</c:v>
                </c:pt>
                <c:pt idx="4167">
                  <c:v>2020-05-30</c:v>
                </c:pt>
                <c:pt idx="4168">
                  <c:v>2020-05-31</c:v>
                </c:pt>
                <c:pt idx="4169">
                  <c:v>2020-06-01</c:v>
                </c:pt>
                <c:pt idx="4170">
                  <c:v>2020-06-02</c:v>
                </c:pt>
                <c:pt idx="4171">
                  <c:v>2020-06-03</c:v>
                </c:pt>
                <c:pt idx="4172">
                  <c:v>2020-06-04</c:v>
                </c:pt>
                <c:pt idx="4173">
                  <c:v>2020-06-05</c:v>
                </c:pt>
                <c:pt idx="4174">
                  <c:v>2020-06-06</c:v>
                </c:pt>
                <c:pt idx="4175">
                  <c:v>2020-06-07</c:v>
                </c:pt>
                <c:pt idx="4176">
                  <c:v>2020-06-08</c:v>
                </c:pt>
                <c:pt idx="4177">
                  <c:v>2020-06-09</c:v>
                </c:pt>
                <c:pt idx="4178">
                  <c:v>2020-06-10</c:v>
                </c:pt>
                <c:pt idx="4179">
                  <c:v>2020-06-11</c:v>
                </c:pt>
                <c:pt idx="4180">
                  <c:v>2020-06-12</c:v>
                </c:pt>
                <c:pt idx="4181">
                  <c:v>2020-06-13</c:v>
                </c:pt>
                <c:pt idx="4182">
                  <c:v>2020-06-14</c:v>
                </c:pt>
                <c:pt idx="4183">
                  <c:v>2020-06-15</c:v>
                </c:pt>
                <c:pt idx="4184">
                  <c:v>2020-06-16</c:v>
                </c:pt>
                <c:pt idx="4185">
                  <c:v>2020-06-17</c:v>
                </c:pt>
                <c:pt idx="4186">
                  <c:v>2020-06-18</c:v>
                </c:pt>
                <c:pt idx="4187">
                  <c:v>2020-06-19</c:v>
                </c:pt>
                <c:pt idx="4188">
                  <c:v>2020-06-20</c:v>
                </c:pt>
                <c:pt idx="4189">
                  <c:v>2020-06-21</c:v>
                </c:pt>
                <c:pt idx="4190">
                  <c:v>2020-06-22</c:v>
                </c:pt>
                <c:pt idx="4191">
                  <c:v>2020-06-23</c:v>
                </c:pt>
                <c:pt idx="4192">
                  <c:v>2020-06-24</c:v>
                </c:pt>
                <c:pt idx="4193">
                  <c:v>2020-06-25</c:v>
                </c:pt>
                <c:pt idx="4194">
                  <c:v>2020-06-26</c:v>
                </c:pt>
                <c:pt idx="4195">
                  <c:v>2020-06-27</c:v>
                </c:pt>
                <c:pt idx="4196">
                  <c:v>2020-06-28</c:v>
                </c:pt>
                <c:pt idx="4197">
                  <c:v>2020-06-29</c:v>
                </c:pt>
                <c:pt idx="4198">
                  <c:v>2020-06-30</c:v>
                </c:pt>
                <c:pt idx="4199">
                  <c:v>2020-07-01</c:v>
                </c:pt>
                <c:pt idx="4200">
                  <c:v>2020-07-02</c:v>
                </c:pt>
                <c:pt idx="4201">
                  <c:v>2020-07-03</c:v>
                </c:pt>
                <c:pt idx="4202">
                  <c:v>2020-07-04</c:v>
                </c:pt>
                <c:pt idx="4203">
                  <c:v>2020-07-05</c:v>
                </c:pt>
                <c:pt idx="4204">
                  <c:v>2020-07-06</c:v>
                </c:pt>
                <c:pt idx="4205">
                  <c:v>2020-07-07</c:v>
                </c:pt>
                <c:pt idx="4206">
                  <c:v>2020-07-08</c:v>
                </c:pt>
                <c:pt idx="4207">
                  <c:v>2020-07-09</c:v>
                </c:pt>
                <c:pt idx="4208">
                  <c:v>2020-07-10</c:v>
                </c:pt>
                <c:pt idx="4209">
                  <c:v>2020-07-11</c:v>
                </c:pt>
                <c:pt idx="4210">
                  <c:v>2020-07-12</c:v>
                </c:pt>
                <c:pt idx="4211">
                  <c:v>2020-07-13</c:v>
                </c:pt>
                <c:pt idx="4212">
                  <c:v>2020-07-14</c:v>
                </c:pt>
                <c:pt idx="4213">
                  <c:v>2020-07-15</c:v>
                </c:pt>
                <c:pt idx="4214">
                  <c:v>2020-07-16</c:v>
                </c:pt>
                <c:pt idx="4215">
                  <c:v>2020-07-17</c:v>
                </c:pt>
                <c:pt idx="4216">
                  <c:v>2020-07-18</c:v>
                </c:pt>
                <c:pt idx="4217">
                  <c:v>2020-07-19</c:v>
                </c:pt>
                <c:pt idx="4218">
                  <c:v>2020-07-20</c:v>
                </c:pt>
                <c:pt idx="4219">
                  <c:v>2020-07-21</c:v>
                </c:pt>
                <c:pt idx="4220">
                  <c:v>2020-07-22</c:v>
                </c:pt>
                <c:pt idx="4221">
                  <c:v>2020-07-23</c:v>
                </c:pt>
                <c:pt idx="4222">
                  <c:v>2020-07-24</c:v>
                </c:pt>
                <c:pt idx="4223">
                  <c:v>2020-07-25</c:v>
                </c:pt>
                <c:pt idx="4224">
                  <c:v>2020-07-26</c:v>
                </c:pt>
                <c:pt idx="4225">
                  <c:v>2020-07-27</c:v>
                </c:pt>
                <c:pt idx="4226">
                  <c:v>2020-07-28</c:v>
                </c:pt>
                <c:pt idx="4227">
                  <c:v>2020-07-29</c:v>
                </c:pt>
                <c:pt idx="4228">
                  <c:v>2020-07-30</c:v>
                </c:pt>
                <c:pt idx="4229">
                  <c:v>2020-07-31</c:v>
                </c:pt>
                <c:pt idx="4230">
                  <c:v>2020-08-01</c:v>
                </c:pt>
                <c:pt idx="4231">
                  <c:v>2020-08-02</c:v>
                </c:pt>
                <c:pt idx="4232">
                  <c:v>2020-08-03</c:v>
                </c:pt>
                <c:pt idx="4233">
                  <c:v>2020-08-04</c:v>
                </c:pt>
                <c:pt idx="4234">
                  <c:v>2020-08-05</c:v>
                </c:pt>
                <c:pt idx="4235">
                  <c:v>2020-08-06</c:v>
                </c:pt>
                <c:pt idx="4236">
                  <c:v>2020-08-07</c:v>
                </c:pt>
                <c:pt idx="4237">
                  <c:v>2020-08-08</c:v>
                </c:pt>
                <c:pt idx="4238">
                  <c:v>2020-08-09</c:v>
                </c:pt>
                <c:pt idx="4239">
                  <c:v>2020-08-10</c:v>
                </c:pt>
                <c:pt idx="4240">
                  <c:v>2020-08-11</c:v>
                </c:pt>
                <c:pt idx="4241">
                  <c:v>2020-08-12</c:v>
                </c:pt>
                <c:pt idx="4242">
                  <c:v>2020-08-13</c:v>
                </c:pt>
                <c:pt idx="4243">
                  <c:v>2020-08-14</c:v>
                </c:pt>
                <c:pt idx="4244">
                  <c:v>2020-08-15</c:v>
                </c:pt>
                <c:pt idx="4245">
                  <c:v>2020-08-16</c:v>
                </c:pt>
                <c:pt idx="4246">
                  <c:v>2020-08-17</c:v>
                </c:pt>
                <c:pt idx="4247">
                  <c:v>2020-08-18</c:v>
                </c:pt>
                <c:pt idx="4248">
                  <c:v>2020-08-19</c:v>
                </c:pt>
                <c:pt idx="4249">
                  <c:v>2020-08-20</c:v>
                </c:pt>
                <c:pt idx="4250">
                  <c:v>2020-08-21</c:v>
                </c:pt>
                <c:pt idx="4251">
                  <c:v>2020-08-22</c:v>
                </c:pt>
                <c:pt idx="4252">
                  <c:v>2020-08-23</c:v>
                </c:pt>
                <c:pt idx="4253">
                  <c:v>2020-08-24</c:v>
                </c:pt>
                <c:pt idx="4254">
                  <c:v>2020-08-25</c:v>
                </c:pt>
                <c:pt idx="4255">
                  <c:v>2020-08-26</c:v>
                </c:pt>
                <c:pt idx="4256">
                  <c:v>2020-08-27</c:v>
                </c:pt>
                <c:pt idx="4257">
                  <c:v>2020-08-28</c:v>
                </c:pt>
                <c:pt idx="4258">
                  <c:v>2020-08-29</c:v>
                </c:pt>
                <c:pt idx="4259">
                  <c:v>2020-08-30</c:v>
                </c:pt>
                <c:pt idx="4260">
                  <c:v>2020-08-31</c:v>
                </c:pt>
                <c:pt idx="4261">
                  <c:v>2020-09-01</c:v>
                </c:pt>
                <c:pt idx="4262">
                  <c:v>2020-09-02</c:v>
                </c:pt>
                <c:pt idx="4263">
                  <c:v>2020-09-03</c:v>
                </c:pt>
                <c:pt idx="4264">
                  <c:v>2020-09-04</c:v>
                </c:pt>
                <c:pt idx="4265">
                  <c:v>2020-09-05</c:v>
                </c:pt>
                <c:pt idx="4266">
                  <c:v>2020-09-06</c:v>
                </c:pt>
                <c:pt idx="4267">
                  <c:v>2020-09-07</c:v>
                </c:pt>
                <c:pt idx="4268">
                  <c:v>2020-09-08</c:v>
                </c:pt>
                <c:pt idx="4269">
                  <c:v>2020-09-09</c:v>
                </c:pt>
                <c:pt idx="4270">
                  <c:v>2020-09-10</c:v>
                </c:pt>
                <c:pt idx="4271">
                  <c:v>2020-09-11</c:v>
                </c:pt>
                <c:pt idx="4272">
                  <c:v>2020-09-12</c:v>
                </c:pt>
                <c:pt idx="4273">
                  <c:v>2020-09-13</c:v>
                </c:pt>
                <c:pt idx="4274">
                  <c:v>2020-09-14</c:v>
                </c:pt>
                <c:pt idx="4275">
                  <c:v>2020-09-15</c:v>
                </c:pt>
                <c:pt idx="4276">
                  <c:v>2020-09-16</c:v>
                </c:pt>
                <c:pt idx="4277">
                  <c:v>2020-09-17</c:v>
                </c:pt>
                <c:pt idx="4278">
                  <c:v>2020-09-18</c:v>
                </c:pt>
                <c:pt idx="4279">
                  <c:v>2020-09-19</c:v>
                </c:pt>
                <c:pt idx="4280">
                  <c:v>2020-09-20</c:v>
                </c:pt>
                <c:pt idx="4281">
                  <c:v>2020-09-21</c:v>
                </c:pt>
                <c:pt idx="4282">
                  <c:v>2020-09-22</c:v>
                </c:pt>
                <c:pt idx="4283">
                  <c:v>2020-09-23</c:v>
                </c:pt>
                <c:pt idx="4284">
                  <c:v>2020-09-24</c:v>
                </c:pt>
                <c:pt idx="4285">
                  <c:v>2020-09-25</c:v>
                </c:pt>
                <c:pt idx="4286">
                  <c:v>2020-09-26</c:v>
                </c:pt>
                <c:pt idx="4287">
                  <c:v>2020-09-27</c:v>
                </c:pt>
                <c:pt idx="4288">
                  <c:v>2020-09-28</c:v>
                </c:pt>
                <c:pt idx="4289">
                  <c:v>2020-09-29</c:v>
                </c:pt>
                <c:pt idx="4290">
                  <c:v>2020-09-30</c:v>
                </c:pt>
                <c:pt idx="4291">
                  <c:v>2020-10-01</c:v>
                </c:pt>
                <c:pt idx="4292">
                  <c:v>2020-10-02</c:v>
                </c:pt>
                <c:pt idx="4293">
                  <c:v>2020-10-03</c:v>
                </c:pt>
                <c:pt idx="4294">
                  <c:v>2020-10-04</c:v>
                </c:pt>
                <c:pt idx="4295">
                  <c:v>2020-10-05</c:v>
                </c:pt>
                <c:pt idx="4296">
                  <c:v>2020-10-06</c:v>
                </c:pt>
                <c:pt idx="4297">
                  <c:v>2020-10-07</c:v>
                </c:pt>
                <c:pt idx="4298">
                  <c:v>2020-10-08</c:v>
                </c:pt>
                <c:pt idx="4299">
                  <c:v>2020-10-09</c:v>
                </c:pt>
                <c:pt idx="4300">
                  <c:v>2020-10-10</c:v>
                </c:pt>
                <c:pt idx="4301">
                  <c:v>2020-10-11</c:v>
                </c:pt>
                <c:pt idx="4302">
                  <c:v>2020-10-12</c:v>
                </c:pt>
                <c:pt idx="4303">
                  <c:v>2020-10-13</c:v>
                </c:pt>
                <c:pt idx="4304">
                  <c:v>2020-10-14</c:v>
                </c:pt>
                <c:pt idx="4305">
                  <c:v>2020-10-15</c:v>
                </c:pt>
                <c:pt idx="4306">
                  <c:v>2020-10-16</c:v>
                </c:pt>
                <c:pt idx="4307">
                  <c:v>2020-10-17</c:v>
                </c:pt>
                <c:pt idx="4308">
                  <c:v>2020-10-18</c:v>
                </c:pt>
                <c:pt idx="4309">
                  <c:v>2020-10-19</c:v>
                </c:pt>
                <c:pt idx="4310">
                  <c:v>2020-10-20</c:v>
                </c:pt>
                <c:pt idx="4311">
                  <c:v>2020-10-21</c:v>
                </c:pt>
                <c:pt idx="4312">
                  <c:v>2020-10-22</c:v>
                </c:pt>
                <c:pt idx="4313">
                  <c:v>2020-10-23</c:v>
                </c:pt>
                <c:pt idx="4314">
                  <c:v>2020-10-24</c:v>
                </c:pt>
                <c:pt idx="4315">
                  <c:v>2020-10-25</c:v>
                </c:pt>
                <c:pt idx="4316">
                  <c:v>2020-10-26</c:v>
                </c:pt>
                <c:pt idx="4317">
                  <c:v>2020-10-27</c:v>
                </c:pt>
                <c:pt idx="4318">
                  <c:v>2020-10-28</c:v>
                </c:pt>
                <c:pt idx="4319">
                  <c:v>2020-10-29</c:v>
                </c:pt>
                <c:pt idx="4320">
                  <c:v>2020-10-30</c:v>
                </c:pt>
                <c:pt idx="4321">
                  <c:v>2020-10-31</c:v>
                </c:pt>
                <c:pt idx="4322">
                  <c:v>2020-11-01</c:v>
                </c:pt>
                <c:pt idx="4323">
                  <c:v>2020-11-02</c:v>
                </c:pt>
                <c:pt idx="4324">
                  <c:v>2020-11-03</c:v>
                </c:pt>
                <c:pt idx="4325">
                  <c:v>2020-11-04</c:v>
                </c:pt>
                <c:pt idx="4326">
                  <c:v>2020-11-05</c:v>
                </c:pt>
                <c:pt idx="4327">
                  <c:v>2020-11-06</c:v>
                </c:pt>
                <c:pt idx="4328">
                  <c:v>2020-11-07</c:v>
                </c:pt>
                <c:pt idx="4329">
                  <c:v>2020-11-08</c:v>
                </c:pt>
                <c:pt idx="4330">
                  <c:v>2020-11-09</c:v>
                </c:pt>
                <c:pt idx="4331">
                  <c:v>2020-11-10</c:v>
                </c:pt>
                <c:pt idx="4332">
                  <c:v>2020-11-11</c:v>
                </c:pt>
                <c:pt idx="4333">
                  <c:v>2020-11-12</c:v>
                </c:pt>
                <c:pt idx="4334">
                  <c:v>2020-11-13</c:v>
                </c:pt>
                <c:pt idx="4335">
                  <c:v>2020-11-14</c:v>
                </c:pt>
                <c:pt idx="4336">
                  <c:v>2020-11-15</c:v>
                </c:pt>
                <c:pt idx="4337">
                  <c:v>2020-11-16</c:v>
                </c:pt>
                <c:pt idx="4338">
                  <c:v>2020-11-17</c:v>
                </c:pt>
                <c:pt idx="4339">
                  <c:v>2020-11-18</c:v>
                </c:pt>
                <c:pt idx="4340">
                  <c:v>2020-11-19</c:v>
                </c:pt>
                <c:pt idx="4341">
                  <c:v>2020-11-20</c:v>
                </c:pt>
                <c:pt idx="4342">
                  <c:v>2020-11-21</c:v>
                </c:pt>
                <c:pt idx="4343">
                  <c:v>2020-11-22</c:v>
                </c:pt>
                <c:pt idx="4344">
                  <c:v>2020-11-23</c:v>
                </c:pt>
                <c:pt idx="4345">
                  <c:v>2020-11-24</c:v>
                </c:pt>
                <c:pt idx="4346">
                  <c:v>2020-11-25</c:v>
                </c:pt>
                <c:pt idx="4347">
                  <c:v>2020-11-26</c:v>
                </c:pt>
                <c:pt idx="4348">
                  <c:v>2020-11-27</c:v>
                </c:pt>
                <c:pt idx="4349">
                  <c:v>2020-11-28</c:v>
                </c:pt>
                <c:pt idx="4350">
                  <c:v>2020-11-29</c:v>
                </c:pt>
                <c:pt idx="4351">
                  <c:v>2020-11-30</c:v>
                </c:pt>
                <c:pt idx="4352">
                  <c:v>2020-12-01</c:v>
                </c:pt>
                <c:pt idx="4353">
                  <c:v>2020-12-02</c:v>
                </c:pt>
                <c:pt idx="4354">
                  <c:v>2020-12-03</c:v>
                </c:pt>
                <c:pt idx="4355">
                  <c:v>2020-12-04</c:v>
                </c:pt>
                <c:pt idx="4356">
                  <c:v>2020-12-05</c:v>
                </c:pt>
                <c:pt idx="4357">
                  <c:v>2020-12-06</c:v>
                </c:pt>
                <c:pt idx="4358">
                  <c:v>2020-12-07</c:v>
                </c:pt>
                <c:pt idx="4359">
                  <c:v>2020-12-08</c:v>
                </c:pt>
                <c:pt idx="4360">
                  <c:v>2020-12-09</c:v>
                </c:pt>
                <c:pt idx="4361">
                  <c:v>2020-12-10</c:v>
                </c:pt>
                <c:pt idx="4362">
                  <c:v>2020-12-11</c:v>
                </c:pt>
                <c:pt idx="4363">
                  <c:v>2020-12-12</c:v>
                </c:pt>
                <c:pt idx="4364">
                  <c:v>2020-12-13</c:v>
                </c:pt>
                <c:pt idx="4365">
                  <c:v>2020-12-14</c:v>
                </c:pt>
                <c:pt idx="4366">
                  <c:v>2020-12-15</c:v>
                </c:pt>
                <c:pt idx="4367">
                  <c:v>2020-12-16</c:v>
                </c:pt>
                <c:pt idx="4368">
                  <c:v>2020-12-17</c:v>
                </c:pt>
                <c:pt idx="4369">
                  <c:v>2020-12-18</c:v>
                </c:pt>
                <c:pt idx="4370">
                  <c:v>2020-12-19</c:v>
                </c:pt>
                <c:pt idx="4371">
                  <c:v>2020-12-20</c:v>
                </c:pt>
                <c:pt idx="4372">
                  <c:v>2020-12-21</c:v>
                </c:pt>
                <c:pt idx="4373">
                  <c:v>2020-12-22</c:v>
                </c:pt>
                <c:pt idx="4374">
                  <c:v>2020-12-23</c:v>
                </c:pt>
                <c:pt idx="4375">
                  <c:v>2020-12-24</c:v>
                </c:pt>
                <c:pt idx="4376">
                  <c:v>2020-12-25</c:v>
                </c:pt>
                <c:pt idx="4377">
                  <c:v>2020-12-26</c:v>
                </c:pt>
                <c:pt idx="4378">
                  <c:v>2020-12-27</c:v>
                </c:pt>
                <c:pt idx="4379">
                  <c:v>2020-12-28</c:v>
                </c:pt>
                <c:pt idx="4380">
                  <c:v>2020-12-29</c:v>
                </c:pt>
                <c:pt idx="4381">
                  <c:v>2020-12-30</c:v>
                </c:pt>
                <c:pt idx="4382">
                  <c:v>2020-12-31</c:v>
                </c:pt>
                <c:pt idx="4383">
                  <c:v>2021-01-01</c:v>
                </c:pt>
                <c:pt idx="4384">
                  <c:v>2021-01-02</c:v>
                </c:pt>
                <c:pt idx="4385">
                  <c:v>2021-01-03</c:v>
                </c:pt>
                <c:pt idx="4386">
                  <c:v>2021-01-04</c:v>
                </c:pt>
                <c:pt idx="4387">
                  <c:v>2021-01-05</c:v>
                </c:pt>
                <c:pt idx="4388">
                  <c:v>2021-01-06</c:v>
                </c:pt>
                <c:pt idx="4389">
                  <c:v>2021-01-07</c:v>
                </c:pt>
                <c:pt idx="4390">
                  <c:v>2021-01-08</c:v>
                </c:pt>
                <c:pt idx="4391">
                  <c:v>2021-01-09</c:v>
                </c:pt>
                <c:pt idx="4392">
                  <c:v>2021-01-10</c:v>
                </c:pt>
                <c:pt idx="4393">
                  <c:v>2021-01-11</c:v>
                </c:pt>
                <c:pt idx="4394">
                  <c:v>2021-01-12</c:v>
                </c:pt>
                <c:pt idx="4395">
                  <c:v>2021-01-13</c:v>
                </c:pt>
                <c:pt idx="4396">
                  <c:v>2021-01-14</c:v>
                </c:pt>
                <c:pt idx="4397">
                  <c:v>2021-01-15</c:v>
                </c:pt>
                <c:pt idx="4398">
                  <c:v>2021-01-16</c:v>
                </c:pt>
                <c:pt idx="4399">
                  <c:v>2021-01-17</c:v>
                </c:pt>
                <c:pt idx="4400">
                  <c:v>2021-01-18</c:v>
                </c:pt>
                <c:pt idx="4401">
                  <c:v>2021-01-19</c:v>
                </c:pt>
                <c:pt idx="4402">
                  <c:v>2021-01-20</c:v>
                </c:pt>
                <c:pt idx="4403">
                  <c:v>2021-01-21</c:v>
                </c:pt>
                <c:pt idx="4404">
                  <c:v>2021-01-22</c:v>
                </c:pt>
                <c:pt idx="4405">
                  <c:v>2021-01-23</c:v>
                </c:pt>
                <c:pt idx="4406">
                  <c:v>2021-01-24</c:v>
                </c:pt>
                <c:pt idx="4407">
                  <c:v>2021-01-25</c:v>
                </c:pt>
                <c:pt idx="4408">
                  <c:v>2021-01-26</c:v>
                </c:pt>
                <c:pt idx="4409">
                  <c:v>2021-01-27</c:v>
                </c:pt>
                <c:pt idx="4410">
                  <c:v>2021-01-28</c:v>
                </c:pt>
                <c:pt idx="4411">
                  <c:v>2021-01-29</c:v>
                </c:pt>
                <c:pt idx="4412">
                  <c:v>2021-01-30</c:v>
                </c:pt>
                <c:pt idx="4413">
                  <c:v>2021-01-31</c:v>
                </c:pt>
                <c:pt idx="4414">
                  <c:v>2021-02-01</c:v>
                </c:pt>
                <c:pt idx="4415">
                  <c:v>2021-02-02</c:v>
                </c:pt>
                <c:pt idx="4416">
                  <c:v>2021-02-03</c:v>
                </c:pt>
                <c:pt idx="4417">
                  <c:v>2021-02-04</c:v>
                </c:pt>
                <c:pt idx="4418">
                  <c:v>2021-02-05</c:v>
                </c:pt>
                <c:pt idx="4419">
                  <c:v>2021-02-06</c:v>
                </c:pt>
                <c:pt idx="4420">
                  <c:v>2021-02-07</c:v>
                </c:pt>
                <c:pt idx="4421">
                  <c:v>2021-02-08</c:v>
                </c:pt>
                <c:pt idx="4422">
                  <c:v>2021-02-09</c:v>
                </c:pt>
                <c:pt idx="4423">
                  <c:v>2021-02-10</c:v>
                </c:pt>
                <c:pt idx="4424">
                  <c:v>2021-02-11</c:v>
                </c:pt>
                <c:pt idx="4425">
                  <c:v>2021-02-12</c:v>
                </c:pt>
                <c:pt idx="4426">
                  <c:v>2021-02-13</c:v>
                </c:pt>
                <c:pt idx="4427">
                  <c:v>2021-02-14</c:v>
                </c:pt>
                <c:pt idx="4428">
                  <c:v>2021-02-15</c:v>
                </c:pt>
                <c:pt idx="4429">
                  <c:v>2021-02-16</c:v>
                </c:pt>
                <c:pt idx="4430">
                  <c:v>2021-02-17</c:v>
                </c:pt>
                <c:pt idx="4431">
                  <c:v>2021-02-18</c:v>
                </c:pt>
                <c:pt idx="4432">
                  <c:v>2021-02-19</c:v>
                </c:pt>
                <c:pt idx="4433">
                  <c:v>2021-02-20</c:v>
                </c:pt>
                <c:pt idx="4434">
                  <c:v>2021-02-21</c:v>
                </c:pt>
                <c:pt idx="4435">
                  <c:v>2021-02-22</c:v>
                </c:pt>
                <c:pt idx="4436">
                  <c:v>2021-02-23</c:v>
                </c:pt>
                <c:pt idx="4437">
                  <c:v>2021-02-24</c:v>
                </c:pt>
                <c:pt idx="4438">
                  <c:v>2021-02-25</c:v>
                </c:pt>
                <c:pt idx="4439">
                  <c:v>2021-02-26</c:v>
                </c:pt>
                <c:pt idx="4440">
                  <c:v>2021-02-27</c:v>
                </c:pt>
                <c:pt idx="4441">
                  <c:v>2021-02-28</c:v>
                </c:pt>
                <c:pt idx="4442">
                  <c:v>2021-03-01</c:v>
                </c:pt>
                <c:pt idx="4443">
                  <c:v>2021-03-02</c:v>
                </c:pt>
                <c:pt idx="4444">
                  <c:v>2021-03-03</c:v>
                </c:pt>
                <c:pt idx="4445">
                  <c:v>2021-03-04</c:v>
                </c:pt>
                <c:pt idx="4446">
                  <c:v>2021-03-05</c:v>
                </c:pt>
                <c:pt idx="4447">
                  <c:v>2021-03-06</c:v>
                </c:pt>
                <c:pt idx="4448">
                  <c:v>2021-03-07</c:v>
                </c:pt>
                <c:pt idx="4449">
                  <c:v>2021-03-08</c:v>
                </c:pt>
                <c:pt idx="4450">
                  <c:v>2021-03-09</c:v>
                </c:pt>
                <c:pt idx="4451">
                  <c:v>2021-03-10</c:v>
                </c:pt>
                <c:pt idx="4452">
                  <c:v>2021-03-11</c:v>
                </c:pt>
                <c:pt idx="4453">
                  <c:v>2021-03-12</c:v>
                </c:pt>
                <c:pt idx="4454">
                  <c:v>2021-03-13</c:v>
                </c:pt>
                <c:pt idx="4455">
                  <c:v>2021-03-14</c:v>
                </c:pt>
                <c:pt idx="4456">
                  <c:v>2021-03-15</c:v>
                </c:pt>
                <c:pt idx="4457">
                  <c:v>2021-03-16</c:v>
                </c:pt>
                <c:pt idx="4458">
                  <c:v>2021-03-17</c:v>
                </c:pt>
                <c:pt idx="4459">
                  <c:v>2021-03-18</c:v>
                </c:pt>
                <c:pt idx="4460">
                  <c:v>2021-03-19</c:v>
                </c:pt>
                <c:pt idx="4461">
                  <c:v>2021-03-20</c:v>
                </c:pt>
                <c:pt idx="4462">
                  <c:v>2021-03-21</c:v>
                </c:pt>
                <c:pt idx="4463">
                  <c:v>2021-03-22</c:v>
                </c:pt>
                <c:pt idx="4464">
                  <c:v>2021-03-23</c:v>
                </c:pt>
                <c:pt idx="4465">
                  <c:v>2021-03-24</c:v>
                </c:pt>
                <c:pt idx="4466">
                  <c:v>2021-03-25</c:v>
                </c:pt>
                <c:pt idx="4467">
                  <c:v>2021-03-26</c:v>
                </c:pt>
                <c:pt idx="4468">
                  <c:v>2021-03-27</c:v>
                </c:pt>
                <c:pt idx="4469">
                  <c:v>2021-03-28</c:v>
                </c:pt>
                <c:pt idx="4470">
                  <c:v>2021-03-29</c:v>
                </c:pt>
                <c:pt idx="4471">
                  <c:v>2021-03-30</c:v>
                </c:pt>
                <c:pt idx="4472">
                  <c:v>2021-03-31</c:v>
                </c:pt>
                <c:pt idx="4473">
                  <c:v>2021-04-01</c:v>
                </c:pt>
                <c:pt idx="4474">
                  <c:v>2021-04-02</c:v>
                </c:pt>
                <c:pt idx="4475">
                  <c:v>2021-04-03</c:v>
                </c:pt>
                <c:pt idx="4476">
                  <c:v>2021-04-04</c:v>
                </c:pt>
                <c:pt idx="4477">
                  <c:v>2021-04-05</c:v>
                </c:pt>
                <c:pt idx="4478">
                  <c:v>2021-04-06</c:v>
                </c:pt>
                <c:pt idx="4479">
                  <c:v>2021-04-07</c:v>
                </c:pt>
                <c:pt idx="4480">
                  <c:v>2021-04-08</c:v>
                </c:pt>
                <c:pt idx="4481">
                  <c:v>2021-04-09</c:v>
                </c:pt>
                <c:pt idx="4482">
                  <c:v>2021-04-10</c:v>
                </c:pt>
                <c:pt idx="4483">
                  <c:v>2021-04-11</c:v>
                </c:pt>
                <c:pt idx="4484">
                  <c:v>2021-04-12</c:v>
                </c:pt>
                <c:pt idx="4485">
                  <c:v>2021-04-13</c:v>
                </c:pt>
                <c:pt idx="4486">
                  <c:v>2021-04-14</c:v>
                </c:pt>
                <c:pt idx="4487">
                  <c:v>2021-04-15</c:v>
                </c:pt>
                <c:pt idx="4488">
                  <c:v>2021-04-16</c:v>
                </c:pt>
                <c:pt idx="4489">
                  <c:v>2021-04-17</c:v>
                </c:pt>
                <c:pt idx="4490">
                  <c:v>2021-04-18</c:v>
                </c:pt>
                <c:pt idx="4491">
                  <c:v>2021-04-19</c:v>
                </c:pt>
                <c:pt idx="4492">
                  <c:v>2021-04-20</c:v>
                </c:pt>
                <c:pt idx="4493">
                  <c:v>2021-04-21</c:v>
                </c:pt>
                <c:pt idx="4494">
                  <c:v>2021-04-22</c:v>
                </c:pt>
                <c:pt idx="4495">
                  <c:v>2021-04-23</c:v>
                </c:pt>
                <c:pt idx="4496">
                  <c:v>2021-04-24</c:v>
                </c:pt>
                <c:pt idx="4497">
                  <c:v>2021-04-25</c:v>
                </c:pt>
                <c:pt idx="4498">
                  <c:v>2021-04-26</c:v>
                </c:pt>
                <c:pt idx="4499">
                  <c:v>2021-04-27</c:v>
                </c:pt>
                <c:pt idx="4500">
                  <c:v>2021-04-28</c:v>
                </c:pt>
                <c:pt idx="4501">
                  <c:v>2021-04-29</c:v>
                </c:pt>
                <c:pt idx="4502">
                  <c:v>2021-04-30</c:v>
                </c:pt>
                <c:pt idx="4503">
                  <c:v>2021-05-01</c:v>
                </c:pt>
                <c:pt idx="4504">
                  <c:v>2021-05-02</c:v>
                </c:pt>
                <c:pt idx="4505">
                  <c:v>2021-05-03</c:v>
                </c:pt>
                <c:pt idx="4506">
                  <c:v>2021-05-04</c:v>
                </c:pt>
                <c:pt idx="4507">
                  <c:v>2021-05-05</c:v>
                </c:pt>
                <c:pt idx="4508">
                  <c:v>2021-05-06</c:v>
                </c:pt>
                <c:pt idx="4509">
                  <c:v>2021-05-07</c:v>
                </c:pt>
                <c:pt idx="4510">
                  <c:v>2021-05-08</c:v>
                </c:pt>
                <c:pt idx="4511">
                  <c:v>2021-05-09</c:v>
                </c:pt>
                <c:pt idx="4512">
                  <c:v>2021-05-10</c:v>
                </c:pt>
                <c:pt idx="4513">
                  <c:v>2021-05-11</c:v>
                </c:pt>
                <c:pt idx="4514">
                  <c:v>2021-05-12</c:v>
                </c:pt>
                <c:pt idx="4515">
                  <c:v>2021-05-13</c:v>
                </c:pt>
                <c:pt idx="4516">
                  <c:v>2021-05-14</c:v>
                </c:pt>
                <c:pt idx="4517">
                  <c:v>2021-05-15</c:v>
                </c:pt>
                <c:pt idx="4518">
                  <c:v>2021-05-16</c:v>
                </c:pt>
                <c:pt idx="4519">
                  <c:v>2021-05-17</c:v>
                </c:pt>
                <c:pt idx="4520">
                  <c:v>2021-05-18</c:v>
                </c:pt>
                <c:pt idx="4521">
                  <c:v>2021-05-19</c:v>
                </c:pt>
                <c:pt idx="4522">
                  <c:v>2021-05-20</c:v>
                </c:pt>
                <c:pt idx="4523">
                  <c:v>2021-05-21</c:v>
                </c:pt>
                <c:pt idx="4524">
                  <c:v>2021-05-22</c:v>
                </c:pt>
                <c:pt idx="4525">
                  <c:v>2021-05-23</c:v>
                </c:pt>
                <c:pt idx="4526">
                  <c:v>2021-05-24</c:v>
                </c:pt>
                <c:pt idx="4527">
                  <c:v>2021-05-25</c:v>
                </c:pt>
                <c:pt idx="4528">
                  <c:v>2021-05-26</c:v>
                </c:pt>
                <c:pt idx="4529">
                  <c:v>2021-05-27</c:v>
                </c:pt>
                <c:pt idx="4530">
                  <c:v>2021-05-28</c:v>
                </c:pt>
                <c:pt idx="4531">
                  <c:v>2021-05-29</c:v>
                </c:pt>
                <c:pt idx="4532">
                  <c:v>2021-05-30</c:v>
                </c:pt>
                <c:pt idx="4533">
                  <c:v>2021-05-31</c:v>
                </c:pt>
                <c:pt idx="4534">
                  <c:v>2021-06-01</c:v>
                </c:pt>
                <c:pt idx="4535">
                  <c:v>2021-06-02</c:v>
                </c:pt>
                <c:pt idx="4536">
                  <c:v>2021-06-03</c:v>
                </c:pt>
                <c:pt idx="4537">
                  <c:v>2021-06-04</c:v>
                </c:pt>
                <c:pt idx="4538">
                  <c:v>2021-06-05</c:v>
                </c:pt>
                <c:pt idx="4539">
                  <c:v>2021-06-06</c:v>
                </c:pt>
                <c:pt idx="4540">
                  <c:v>2021-06-07</c:v>
                </c:pt>
                <c:pt idx="4541">
                  <c:v>2021-06-08</c:v>
                </c:pt>
                <c:pt idx="4542">
                  <c:v>2021-06-09</c:v>
                </c:pt>
                <c:pt idx="4543">
                  <c:v>2021-06-10</c:v>
                </c:pt>
                <c:pt idx="4544">
                  <c:v>2021-06-11</c:v>
                </c:pt>
                <c:pt idx="4545">
                  <c:v>2021-06-12</c:v>
                </c:pt>
                <c:pt idx="4546">
                  <c:v>2021-06-13</c:v>
                </c:pt>
                <c:pt idx="4547">
                  <c:v>2021-06-14</c:v>
                </c:pt>
                <c:pt idx="4548">
                  <c:v>2021-06-15</c:v>
                </c:pt>
                <c:pt idx="4549">
                  <c:v>2021-06-16</c:v>
                </c:pt>
                <c:pt idx="4550">
                  <c:v>2021-06-17</c:v>
                </c:pt>
                <c:pt idx="4551">
                  <c:v>2021-06-18</c:v>
                </c:pt>
                <c:pt idx="4552">
                  <c:v>2021-06-19</c:v>
                </c:pt>
                <c:pt idx="4553">
                  <c:v>2021-06-20</c:v>
                </c:pt>
                <c:pt idx="4554">
                  <c:v>2021-06-21</c:v>
                </c:pt>
                <c:pt idx="4555">
                  <c:v>2021-06-22</c:v>
                </c:pt>
                <c:pt idx="4556">
                  <c:v>2021-06-23</c:v>
                </c:pt>
                <c:pt idx="4557">
                  <c:v>2021-06-24</c:v>
                </c:pt>
                <c:pt idx="4558">
                  <c:v>2021-06-25</c:v>
                </c:pt>
                <c:pt idx="4559">
                  <c:v>2021-06-26</c:v>
                </c:pt>
                <c:pt idx="4560">
                  <c:v>2021-06-27</c:v>
                </c:pt>
                <c:pt idx="4561">
                  <c:v>2021-06-28</c:v>
                </c:pt>
                <c:pt idx="4562">
                  <c:v>2021-06-29</c:v>
                </c:pt>
                <c:pt idx="4563">
                  <c:v>2021-06-30</c:v>
                </c:pt>
                <c:pt idx="4564">
                  <c:v>2021-07-01</c:v>
                </c:pt>
                <c:pt idx="4565">
                  <c:v>2021-07-02</c:v>
                </c:pt>
                <c:pt idx="4566">
                  <c:v>2021-07-03</c:v>
                </c:pt>
                <c:pt idx="4567">
                  <c:v>2021-07-04</c:v>
                </c:pt>
                <c:pt idx="4568">
                  <c:v>2021-07-05</c:v>
                </c:pt>
                <c:pt idx="4569">
                  <c:v>2021-07-06</c:v>
                </c:pt>
                <c:pt idx="4570">
                  <c:v>2021-07-07</c:v>
                </c:pt>
                <c:pt idx="4571">
                  <c:v>2021-07-08</c:v>
                </c:pt>
                <c:pt idx="4572">
                  <c:v>2021-07-09</c:v>
                </c:pt>
                <c:pt idx="4573">
                  <c:v>2021-07-10</c:v>
                </c:pt>
                <c:pt idx="4574">
                  <c:v>2021-07-11</c:v>
                </c:pt>
                <c:pt idx="4575">
                  <c:v>2021-07-12</c:v>
                </c:pt>
                <c:pt idx="4576">
                  <c:v>2021-07-13</c:v>
                </c:pt>
                <c:pt idx="4577">
                  <c:v>2021-07-14</c:v>
                </c:pt>
                <c:pt idx="4578">
                  <c:v>2021-07-15</c:v>
                </c:pt>
                <c:pt idx="4579">
                  <c:v>2021-07-16</c:v>
                </c:pt>
                <c:pt idx="4580">
                  <c:v>2021-07-17</c:v>
                </c:pt>
                <c:pt idx="4581">
                  <c:v>2021-07-18</c:v>
                </c:pt>
                <c:pt idx="4582">
                  <c:v>2021-07-19</c:v>
                </c:pt>
                <c:pt idx="4583">
                  <c:v>2021-07-20</c:v>
                </c:pt>
                <c:pt idx="4584">
                  <c:v>2021-07-21</c:v>
                </c:pt>
                <c:pt idx="4585">
                  <c:v>2021-07-22</c:v>
                </c:pt>
                <c:pt idx="4586">
                  <c:v>2021-07-23</c:v>
                </c:pt>
                <c:pt idx="4587">
                  <c:v>2021-07-24</c:v>
                </c:pt>
                <c:pt idx="4588">
                  <c:v>2021-07-25</c:v>
                </c:pt>
                <c:pt idx="4589">
                  <c:v>2021-07-26</c:v>
                </c:pt>
                <c:pt idx="4590">
                  <c:v>2021-07-27</c:v>
                </c:pt>
                <c:pt idx="4591">
                  <c:v>2021-07-28</c:v>
                </c:pt>
                <c:pt idx="4592">
                  <c:v>2021-07-29</c:v>
                </c:pt>
                <c:pt idx="4593">
                  <c:v>2021-07-30</c:v>
                </c:pt>
                <c:pt idx="4594">
                  <c:v>2021-07-31</c:v>
                </c:pt>
                <c:pt idx="4595">
                  <c:v>2021-08-01</c:v>
                </c:pt>
                <c:pt idx="4596">
                  <c:v>2021-08-02</c:v>
                </c:pt>
                <c:pt idx="4597">
                  <c:v>2021-08-03</c:v>
                </c:pt>
                <c:pt idx="4598">
                  <c:v>2021-08-04</c:v>
                </c:pt>
                <c:pt idx="4599">
                  <c:v>2021-08-05</c:v>
                </c:pt>
                <c:pt idx="4600">
                  <c:v>2021-08-06</c:v>
                </c:pt>
                <c:pt idx="4601">
                  <c:v>2021-08-07</c:v>
                </c:pt>
                <c:pt idx="4602">
                  <c:v>2021-08-08</c:v>
                </c:pt>
                <c:pt idx="4603">
                  <c:v>2021-08-09</c:v>
                </c:pt>
                <c:pt idx="4604">
                  <c:v>2021-08-10</c:v>
                </c:pt>
                <c:pt idx="4605">
                  <c:v>2021-08-11</c:v>
                </c:pt>
                <c:pt idx="4606">
                  <c:v>2021-08-12</c:v>
                </c:pt>
                <c:pt idx="4607">
                  <c:v>2021-08-13</c:v>
                </c:pt>
                <c:pt idx="4608">
                  <c:v>2021-08-14</c:v>
                </c:pt>
                <c:pt idx="4609">
                  <c:v>2021-08-15</c:v>
                </c:pt>
                <c:pt idx="4610">
                  <c:v>2021-08-16</c:v>
                </c:pt>
                <c:pt idx="4611">
                  <c:v>2021-08-17</c:v>
                </c:pt>
                <c:pt idx="4612">
                  <c:v>2021-08-18</c:v>
                </c:pt>
                <c:pt idx="4613">
                  <c:v>2021-08-19</c:v>
                </c:pt>
                <c:pt idx="4614">
                  <c:v>2021-08-20</c:v>
                </c:pt>
                <c:pt idx="4615">
                  <c:v>2021-08-21</c:v>
                </c:pt>
                <c:pt idx="4616">
                  <c:v>2021-08-22</c:v>
                </c:pt>
                <c:pt idx="4617">
                  <c:v>2021-08-23</c:v>
                </c:pt>
                <c:pt idx="4618">
                  <c:v>2021-08-24</c:v>
                </c:pt>
                <c:pt idx="4619">
                  <c:v>2021-08-25</c:v>
                </c:pt>
                <c:pt idx="4620">
                  <c:v>2021-08-26</c:v>
                </c:pt>
                <c:pt idx="4621">
                  <c:v>2021-08-27</c:v>
                </c:pt>
                <c:pt idx="4622">
                  <c:v>2021-08-28</c:v>
                </c:pt>
                <c:pt idx="4623">
                  <c:v>2021-08-29</c:v>
                </c:pt>
                <c:pt idx="4624">
                  <c:v>2021-08-30</c:v>
                </c:pt>
                <c:pt idx="4625">
                  <c:v>2021-08-31</c:v>
                </c:pt>
                <c:pt idx="4626">
                  <c:v>2021-09-01</c:v>
                </c:pt>
                <c:pt idx="4627">
                  <c:v>2021-09-02</c:v>
                </c:pt>
                <c:pt idx="4628">
                  <c:v>2021-09-03</c:v>
                </c:pt>
                <c:pt idx="4629">
                  <c:v>2021-09-04</c:v>
                </c:pt>
                <c:pt idx="4630">
                  <c:v>2021-09-05</c:v>
                </c:pt>
                <c:pt idx="4631">
                  <c:v>2021-09-06</c:v>
                </c:pt>
                <c:pt idx="4632">
                  <c:v>2021-09-07</c:v>
                </c:pt>
                <c:pt idx="4633">
                  <c:v>2021-09-08</c:v>
                </c:pt>
                <c:pt idx="4634">
                  <c:v>2021-09-09</c:v>
                </c:pt>
                <c:pt idx="4635">
                  <c:v>2021-09-10</c:v>
                </c:pt>
                <c:pt idx="4636">
                  <c:v>2021-09-11</c:v>
                </c:pt>
                <c:pt idx="4637">
                  <c:v>2021-09-12</c:v>
                </c:pt>
                <c:pt idx="4638">
                  <c:v>2021-09-13</c:v>
                </c:pt>
                <c:pt idx="4639">
                  <c:v>2021-09-14</c:v>
                </c:pt>
                <c:pt idx="4640">
                  <c:v>2021-09-15</c:v>
                </c:pt>
                <c:pt idx="4641">
                  <c:v>2021-09-16</c:v>
                </c:pt>
                <c:pt idx="4642">
                  <c:v>2021-09-17</c:v>
                </c:pt>
                <c:pt idx="4643">
                  <c:v>2021-09-18</c:v>
                </c:pt>
                <c:pt idx="4644">
                  <c:v>2021-09-19</c:v>
                </c:pt>
                <c:pt idx="4645">
                  <c:v>2021-09-20</c:v>
                </c:pt>
                <c:pt idx="4646">
                  <c:v>2021-09-21</c:v>
                </c:pt>
                <c:pt idx="4647">
                  <c:v>2021-09-22</c:v>
                </c:pt>
                <c:pt idx="4648">
                  <c:v>2021-09-23</c:v>
                </c:pt>
                <c:pt idx="4649">
                  <c:v>2021-09-24</c:v>
                </c:pt>
                <c:pt idx="4650">
                  <c:v>2021-09-25</c:v>
                </c:pt>
                <c:pt idx="4651">
                  <c:v>2021-09-26</c:v>
                </c:pt>
                <c:pt idx="4652">
                  <c:v>2021-09-27</c:v>
                </c:pt>
                <c:pt idx="4653">
                  <c:v>2021-09-28</c:v>
                </c:pt>
                <c:pt idx="4654">
                  <c:v>2021-09-29</c:v>
                </c:pt>
                <c:pt idx="4655">
                  <c:v>2021-09-30</c:v>
                </c:pt>
                <c:pt idx="4656">
                  <c:v>2021-10-01</c:v>
                </c:pt>
                <c:pt idx="4657">
                  <c:v>2021-10-02</c:v>
                </c:pt>
                <c:pt idx="4658">
                  <c:v>2021-10-03</c:v>
                </c:pt>
                <c:pt idx="4659">
                  <c:v>2021-10-04</c:v>
                </c:pt>
                <c:pt idx="4660">
                  <c:v>2021-10-05</c:v>
                </c:pt>
                <c:pt idx="4661">
                  <c:v>2021-10-06</c:v>
                </c:pt>
                <c:pt idx="4662">
                  <c:v>2021-10-07</c:v>
                </c:pt>
                <c:pt idx="4663">
                  <c:v>2021-10-08</c:v>
                </c:pt>
                <c:pt idx="4664">
                  <c:v>2021-10-09</c:v>
                </c:pt>
                <c:pt idx="4665">
                  <c:v>2021-10-10</c:v>
                </c:pt>
                <c:pt idx="4666">
                  <c:v>2021-10-11</c:v>
                </c:pt>
                <c:pt idx="4667">
                  <c:v>2021-10-12</c:v>
                </c:pt>
                <c:pt idx="4668">
                  <c:v>2021-10-13</c:v>
                </c:pt>
                <c:pt idx="4669">
                  <c:v>2021-10-14</c:v>
                </c:pt>
                <c:pt idx="4670">
                  <c:v>2021-10-15</c:v>
                </c:pt>
                <c:pt idx="4671">
                  <c:v>2021-10-16</c:v>
                </c:pt>
                <c:pt idx="4672">
                  <c:v>2021-10-17</c:v>
                </c:pt>
                <c:pt idx="4673">
                  <c:v>2021-10-18</c:v>
                </c:pt>
                <c:pt idx="4674">
                  <c:v>2021-10-19</c:v>
                </c:pt>
                <c:pt idx="4675">
                  <c:v>2021-10-20</c:v>
                </c:pt>
                <c:pt idx="4676">
                  <c:v>2021-10-21</c:v>
                </c:pt>
                <c:pt idx="4677">
                  <c:v>2021-10-22</c:v>
                </c:pt>
                <c:pt idx="4678">
                  <c:v>2021-10-23</c:v>
                </c:pt>
                <c:pt idx="4679">
                  <c:v>2021-10-24</c:v>
                </c:pt>
                <c:pt idx="4680">
                  <c:v>2021-10-25</c:v>
                </c:pt>
                <c:pt idx="4681">
                  <c:v>2021-10-26</c:v>
                </c:pt>
                <c:pt idx="4682">
                  <c:v>2021-10-27</c:v>
                </c:pt>
                <c:pt idx="4683">
                  <c:v>2021-10-28</c:v>
                </c:pt>
                <c:pt idx="4684">
                  <c:v>2021-10-29</c:v>
                </c:pt>
                <c:pt idx="4685">
                  <c:v>2021-10-30</c:v>
                </c:pt>
                <c:pt idx="4686">
                  <c:v>2021-10-31</c:v>
                </c:pt>
                <c:pt idx="4687">
                  <c:v>2021-11-01</c:v>
                </c:pt>
                <c:pt idx="4688">
                  <c:v>2021-11-02</c:v>
                </c:pt>
                <c:pt idx="4689">
                  <c:v>2021-11-03</c:v>
                </c:pt>
                <c:pt idx="4690">
                  <c:v>2021-11-04</c:v>
                </c:pt>
                <c:pt idx="4691">
                  <c:v>2021-11-05</c:v>
                </c:pt>
                <c:pt idx="4692">
                  <c:v>2021-11-06</c:v>
                </c:pt>
                <c:pt idx="4693">
                  <c:v>2021-11-07</c:v>
                </c:pt>
                <c:pt idx="4694">
                  <c:v>2021-11-08</c:v>
                </c:pt>
                <c:pt idx="4695">
                  <c:v>2021-11-09</c:v>
                </c:pt>
                <c:pt idx="4696">
                  <c:v>2021-11-10</c:v>
                </c:pt>
                <c:pt idx="4697">
                  <c:v>2021-11-11</c:v>
                </c:pt>
                <c:pt idx="4698">
                  <c:v>2021-11-12</c:v>
                </c:pt>
                <c:pt idx="4699">
                  <c:v>2021-11-13</c:v>
                </c:pt>
                <c:pt idx="4700">
                  <c:v>2021-11-14</c:v>
                </c:pt>
                <c:pt idx="4701">
                  <c:v>2021-11-15</c:v>
                </c:pt>
                <c:pt idx="4702">
                  <c:v>2021-11-16</c:v>
                </c:pt>
                <c:pt idx="4703">
                  <c:v>2021-11-17</c:v>
                </c:pt>
                <c:pt idx="4704">
                  <c:v>2021-11-18</c:v>
                </c:pt>
                <c:pt idx="4705">
                  <c:v>2021-11-19</c:v>
                </c:pt>
                <c:pt idx="4706">
                  <c:v>2021-11-20</c:v>
                </c:pt>
                <c:pt idx="4707">
                  <c:v>2021-11-21</c:v>
                </c:pt>
                <c:pt idx="4708">
                  <c:v>2021-11-22</c:v>
                </c:pt>
                <c:pt idx="4709">
                  <c:v>2021-11-23</c:v>
                </c:pt>
                <c:pt idx="4710">
                  <c:v>2021-11-24</c:v>
                </c:pt>
                <c:pt idx="4711">
                  <c:v>2021-11-25</c:v>
                </c:pt>
                <c:pt idx="4712">
                  <c:v>2021-11-26</c:v>
                </c:pt>
                <c:pt idx="4713">
                  <c:v>2021-11-27</c:v>
                </c:pt>
                <c:pt idx="4714">
                  <c:v>2021-11-28</c:v>
                </c:pt>
                <c:pt idx="4715">
                  <c:v>2021-11-29</c:v>
                </c:pt>
                <c:pt idx="4716">
                  <c:v>2021-11-30</c:v>
                </c:pt>
                <c:pt idx="4717">
                  <c:v>2021-12-01</c:v>
                </c:pt>
                <c:pt idx="4718">
                  <c:v>2021-12-02</c:v>
                </c:pt>
                <c:pt idx="4719">
                  <c:v>2021-12-03</c:v>
                </c:pt>
                <c:pt idx="4720">
                  <c:v>2021-12-04</c:v>
                </c:pt>
                <c:pt idx="4721">
                  <c:v>2021-12-05</c:v>
                </c:pt>
                <c:pt idx="4722">
                  <c:v>2021-12-06</c:v>
                </c:pt>
                <c:pt idx="4723">
                  <c:v>2021-12-07</c:v>
                </c:pt>
                <c:pt idx="4724">
                  <c:v>2021-12-08</c:v>
                </c:pt>
                <c:pt idx="4725">
                  <c:v>2021-12-09</c:v>
                </c:pt>
                <c:pt idx="4726">
                  <c:v>2021-12-10</c:v>
                </c:pt>
                <c:pt idx="4727">
                  <c:v>2021-12-11</c:v>
                </c:pt>
                <c:pt idx="4728">
                  <c:v>2021-12-12</c:v>
                </c:pt>
                <c:pt idx="4729">
                  <c:v>2021-12-13</c:v>
                </c:pt>
                <c:pt idx="4730">
                  <c:v>2021-12-14</c:v>
                </c:pt>
                <c:pt idx="4731">
                  <c:v>2021-12-15</c:v>
                </c:pt>
                <c:pt idx="4732">
                  <c:v>2021-12-16</c:v>
                </c:pt>
                <c:pt idx="4733">
                  <c:v>2021-12-17</c:v>
                </c:pt>
                <c:pt idx="4734">
                  <c:v>2021-12-18</c:v>
                </c:pt>
                <c:pt idx="4735">
                  <c:v>2021-12-19</c:v>
                </c:pt>
                <c:pt idx="4736">
                  <c:v>2021-12-20</c:v>
                </c:pt>
                <c:pt idx="4737">
                  <c:v>2021-12-21</c:v>
                </c:pt>
                <c:pt idx="4738">
                  <c:v>2021-12-22</c:v>
                </c:pt>
                <c:pt idx="4739">
                  <c:v>2021-12-23</c:v>
                </c:pt>
                <c:pt idx="4740">
                  <c:v>2021-12-24</c:v>
                </c:pt>
                <c:pt idx="4741">
                  <c:v>2021-12-25</c:v>
                </c:pt>
                <c:pt idx="4742">
                  <c:v>2021-12-26</c:v>
                </c:pt>
                <c:pt idx="4743">
                  <c:v>2021-12-27</c:v>
                </c:pt>
                <c:pt idx="4744">
                  <c:v>2021-12-28</c:v>
                </c:pt>
                <c:pt idx="4745">
                  <c:v>2021-12-29</c:v>
                </c:pt>
                <c:pt idx="4746">
                  <c:v>2021-12-30</c:v>
                </c:pt>
                <c:pt idx="4747">
                  <c:v>2021-12-31</c:v>
                </c:pt>
                <c:pt idx="4748">
                  <c:v>2022-01-01</c:v>
                </c:pt>
                <c:pt idx="4749">
                  <c:v>2022-01-02</c:v>
                </c:pt>
                <c:pt idx="4750">
                  <c:v>2022-01-03</c:v>
                </c:pt>
                <c:pt idx="4751">
                  <c:v>2022-01-04</c:v>
                </c:pt>
                <c:pt idx="4752">
                  <c:v>2022-01-05</c:v>
                </c:pt>
                <c:pt idx="4753">
                  <c:v>2022-01-06</c:v>
                </c:pt>
                <c:pt idx="4754">
                  <c:v>2022-01-07</c:v>
                </c:pt>
                <c:pt idx="4755">
                  <c:v>2022-01-08</c:v>
                </c:pt>
                <c:pt idx="4756">
                  <c:v>2022-01-09</c:v>
                </c:pt>
                <c:pt idx="4757">
                  <c:v>2022-01-10</c:v>
                </c:pt>
                <c:pt idx="4758">
                  <c:v>2022-01-11</c:v>
                </c:pt>
                <c:pt idx="4759">
                  <c:v>2022-01-12</c:v>
                </c:pt>
                <c:pt idx="4760">
                  <c:v>2022-01-13</c:v>
                </c:pt>
                <c:pt idx="4761">
                  <c:v>2022-01-14</c:v>
                </c:pt>
                <c:pt idx="4762">
                  <c:v>2022-01-15</c:v>
                </c:pt>
                <c:pt idx="4763">
                  <c:v>2022-01-16</c:v>
                </c:pt>
                <c:pt idx="4764">
                  <c:v>2022-01-17</c:v>
                </c:pt>
                <c:pt idx="4765">
                  <c:v>2022-01-18</c:v>
                </c:pt>
                <c:pt idx="4766">
                  <c:v>2022-01-19</c:v>
                </c:pt>
                <c:pt idx="4767">
                  <c:v>2022-01-20</c:v>
                </c:pt>
                <c:pt idx="4768">
                  <c:v>2022-01-21</c:v>
                </c:pt>
                <c:pt idx="4769">
                  <c:v>2022-01-22</c:v>
                </c:pt>
                <c:pt idx="4770">
                  <c:v>2022-01-23</c:v>
                </c:pt>
                <c:pt idx="4771">
                  <c:v>2022-01-24</c:v>
                </c:pt>
                <c:pt idx="4772">
                  <c:v>2022-01-25</c:v>
                </c:pt>
                <c:pt idx="4773">
                  <c:v>2022-01-26</c:v>
                </c:pt>
                <c:pt idx="4774">
                  <c:v>2022-01-27</c:v>
                </c:pt>
                <c:pt idx="4775">
                  <c:v>2022-01-28</c:v>
                </c:pt>
                <c:pt idx="4776">
                  <c:v>2022-01-29</c:v>
                </c:pt>
                <c:pt idx="4777">
                  <c:v>2022-01-30</c:v>
                </c:pt>
                <c:pt idx="4778">
                  <c:v>2022-01-31</c:v>
                </c:pt>
                <c:pt idx="4779">
                  <c:v>2022-02-01</c:v>
                </c:pt>
                <c:pt idx="4780">
                  <c:v>2022-02-02</c:v>
                </c:pt>
                <c:pt idx="4781">
                  <c:v>2022-02-03</c:v>
                </c:pt>
                <c:pt idx="4782">
                  <c:v>2022-02-04</c:v>
                </c:pt>
                <c:pt idx="4783">
                  <c:v>2022-02-05</c:v>
                </c:pt>
                <c:pt idx="4784">
                  <c:v>2022-02-06</c:v>
                </c:pt>
                <c:pt idx="4785">
                  <c:v>2022-02-07</c:v>
                </c:pt>
                <c:pt idx="4786">
                  <c:v>2022-02-08</c:v>
                </c:pt>
                <c:pt idx="4787">
                  <c:v>2022-02-09</c:v>
                </c:pt>
                <c:pt idx="4788">
                  <c:v>2022-02-10</c:v>
                </c:pt>
                <c:pt idx="4789">
                  <c:v>2022-02-11</c:v>
                </c:pt>
                <c:pt idx="4790">
                  <c:v>2022-02-12</c:v>
                </c:pt>
                <c:pt idx="4791">
                  <c:v>2022-02-13</c:v>
                </c:pt>
                <c:pt idx="4792">
                  <c:v>2022-02-14</c:v>
                </c:pt>
                <c:pt idx="4793">
                  <c:v>2022-02-15</c:v>
                </c:pt>
                <c:pt idx="4794">
                  <c:v>2022-02-16</c:v>
                </c:pt>
                <c:pt idx="4795">
                  <c:v>2022-02-17</c:v>
                </c:pt>
                <c:pt idx="4796">
                  <c:v>2022-02-18</c:v>
                </c:pt>
                <c:pt idx="4797">
                  <c:v>2022-02-19</c:v>
                </c:pt>
                <c:pt idx="4798">
                  <c:v>2022-02-20</c:v>
                </c:pt>
                <c:pt idx="4799">
                  <c:v>2022-02-21</c:v>
                </c:pt>
                <c:pt idx="4800">
                  <c:v>2022-02-22</c:v>
                </c:pt>
                <c:pt idx="4801">
                  <c:v>2022-02-23</c:v>
                </c:pt>
                <c:pt idx="4802">
                  <c:v>2022-02-24</c:v>
                </c:pt>
                <c:pt idx="4803">
                  <c:v>2022-02-25</c:v>
                </c:pt>
                <c:pt idx="4804">
                  <c:v>2022-02-26</c:v>
                </c:pt>
                <c:pt idx="4805">
                  <c:v>2022-02-27</c:v>
                </c:pt>
                <c:pt idx="4806">
                  <c:v>2022-02-28</c:v>
                </c:pt>
                <c:pt idx="4807">
                  <c:v>2022-03-01</c:v>
                </c:pt>
                <c:pt idx="4808">
                  <c:v>2022-03-02</c:v>
                </c:pt>
                <c:pt idx="4809">
                  <c:v>2022-03-03</c:v>
                </c:pt>
                <c:pt idx="4810">
                  <c:v>2022-03-04</c:v>
                </c:pt>
                <c:pt idx="4811">
                  <c:v>2022-03-05</c:v>
                </c:pt>
                <c:pt idx="4812">
                  <c:v>2022-03-06</c:v>
                </c:pt>
                <c:pt idx="4813">
                  <c:v>2022-03-07</c:v>
                </c:pt>
                <c:pt idx="4814">
                  <c:v>2022-03-08</c:v>
                </c:pt>
                <c:pt idx="4815">
                  <c:v>2022-03-09</c:v>
                </c:pt>
                <c:pt idx="4816">
                  <c:v>2022-03-10</c:v>
                </c:pt>
                <c:pt idx="4817">
                  <c:v>2022-03-11</c:v>
                </c:pt>
                <c:pt idx="4818">
                  <c:v>2022-03-12</c:v>
                </c:pt>
                <c:pt idx="4819">
                  <c:v>2022-03-13</c:v>
                </c:pt>
                <c:pt idx="4820">
                  <c:v>2022-03-14</c:v>
                </c:pt>
                <c:pt idx="4821">
                  <c:v>2022-03-15</c:v>
                </c:pt>
                <c:pt idx="4822">
                  <c:v>2022-03-16</c:v>
                </c:pt>
                <c:pt idx="4823">
                  <c:v>2022-03-17</c:v>
                </c:pt>
                <c:pt idx="4824">
                  <c:v>2022-03-18</c:v>
                </c:pt>
                <c:pt idx="4825">
                  <c:v>2022-03-19</c:v>
                </c:pt>
                <c:pt idx="4826">
                  <c:v>2022-03-20</c:v>
                </c:pt>
                <c:pt idx="4827">
                  <c:v>2022-03-21</c:v>
                </c:pt>
                <c:pt idx="4828">
                  <c:v>2022-03-22</c:v>
                </c:pt>
                <c:pt idx="4829">
                  <c:v>2022-03-23</c:v>
                </c:pt>
                <c:pt idx="4830">
                  <c:v>2022-03-24</c:v>
                </c:pt>
                <c:pt idx="4831">
                  <c:v>2022-03-25</c:v>
                </c:pt>
                <c:pt idx="4832">
                  <c:v>2022-03-26</c:v>
                </c:pt>
                <c:pt idx="4833">
                  <c:v>2022-03-27</c:v>
                </c:pt>
                <c:pt idx="4834">
                  <c:v>2022-03-28</c:v>
                </c:pt>
                <c:pt idx="4835">
                  <c:v>2022-03-29</c:v>
                </c:pt>
                <c:pt idx="4836">
                  <c:v>2022-03-30</c:v>
                </c:pt>
                <c:pt idx="4837">
                  <c:v>2022-03-31</c:v>
                </c:pt>
                <c:pt idx="4838">
                  <c:v>2022-04-01</c:v>
                </c:pt>
                <c:pt idx="4839">
                  <c:v>2022-04-02</c:v>
                </c:pt>
                <c:pt idx="4840">
                  <c:v>2022-04-03</c:v>
                </c:pt>
                <c:pt idx="4841">
                  <c:v>2022-04-04</c:v>
                </c:pt>
                <c:pt idx="4842">
                  <c:v>2022-04-05</c:v>
                </c:pt>
                <c:pt idx="4843">
                  <c:v>2022-04-06</c:v>
                </c:pt>
                <c:pt idx="4844">
                  <c:v>2022-04-07</c:v>
                </c:pt>
                <c:pt idx="4845">
                  <c:v>2022-04-08</c:v>
                </c:pt>
                <c:pt idx="4846">
                  <c:v>2022-04-09</c:v>
                </c:pt>
                <c:pt idx="4847">
                  <c:v>2022-04-10</c:v>
                </c:pt>
                <c:pt idx="4848">
                  <c:v>2022-04-11</c:v>
                </c:pt>
                <c:pt idx="4849">
                  <c:v>2022-04-12</c:v>
                </c:pt>
                <c:pt idx="4850">
                  <c:v>2022-04-13</c:v>
                </c:pt>
                <c:pt idx="4851">
                  <c:v>2022-04-14</c:v>
                </c:pt>
                <c:pt idx="4852">
                  <c:v>2022-04-15</c:v>
                </c:pt>
                <c:pt idx="4853">
                  <c:v>2022-04-16</c:v>
                </c:pt>
                <c:pt idx="4854">
                  <c:v>2022-04-17</c:v>
                </c:pt>
                <c:pt idx="4855">
                  <c:v>2022-04-18</c:v>
                </c:pt>
                <c:pt idx="4856">
                  <c:v>2022-04-19</c:v>
                </c:pt>
                <c:pt idx="4857">
                  <c:v>2022-04-20</c:v>
                </c:pt>
                <c:pt idx="4858">
                  <c:v>2022-04-21</c:v>
                </c:pt>
                <c:pt idx="4859">
                  <c:v>2022-04-22</c:v>
                </c:pt>
                <c:pt idx="4860">
                  <c:v>2022-04-23</c:v>
                </c:pt>
                <c:pt idx="4861">
                  <c:v>2022-04-24</c:v>
                </c:pt>
                <c:pt idx="4862">
                  <c:v>2022-04-25</c:v>
                </c:pt>
                <c:pt idx="4863">
                  <c:v>2022-04-26</c:v>
                </c:pt>
                <c:pt idx="4864">
                  <c:v>2022-04-27</c:v>
                </c:pt>
                <c:pt idx="4865">
                  <c:v>2022-04-28</c:v>
                </c:pt>
                <c:pt idx="4866">
                  <c:v>2022-04-29</c:v>
                </c:pt>
                <c:pt idx="4867">
                  <c:v>2022-04-30</c:v>
                </c:pt>
                <c:pt idx="4868">
                  <c:v>2022-05-01</c:v>
                </c:pt>
                <c:pt idx="4869">
                  <c:v>2022-05-02</c:v>
                </c:pt>
                <c:pt idx="4870">
                  <c:v>2022-05-03</c:v>
                </c:pt>
                <c:pt idx="4871">
                  <c:v>2022-05-04</c:v>
                </c:pt>
                <c:pt idx="4872">
                  <c:v>2022-05-05</c:v>
                </c:pt>
                <c:pt idx="4873">
                  <c:v>2022-05-06</c:v>
                </c:pt>
                <c:pt idx="4874">
                  <c:v>2022-05-07</c:v>
                </c:pt>
                <c:pt idx="4875">
                  <c:v>2022-05-08</c:v>
                </c:pt>
                <c:pt idx="4876">
                  <c:v>2022-05-09</c:v>
                </c:pt>
                <c:pt idx="4877">
                  <c:v>2022-05-10</c:v>
                </c:pt>
                <c:pt idx="4878">
                  <c:v>2022-05-11</c:v>
                </c:pt>
                <c:pt idx="4879">
                  <c:v>2022-05-12</c:v>
                </c:pt>
                <c:pt idx="4880">
                  <c:v>2022-05-13</c:v>
                </c:pt>
                <c:pt idx="4881">
                  <c:v>2022-05-14</c:v>
                </c:pt>
                <c:pt idx="4882">
                  <c:v>2022-05-15</c:v>
                </c:pt>
                <c:pt idx="4883">
                  <c:v>2022-05-16</c:v>
                </c:pt>
                <c:pt idx="4884">
                  <c:v>2022-05-17</c:v>
                </c:pt>
                <c:pt idx="4885">
                  <c:v>2022-05-18</c:v>
                </c:pt>
                <c:pt idx="4886">
                  <c:v>2022-05-19</c:v>
                </c:pt>
                <c:pt idx="4887">
                  <c:v>2022-05-20</c:v>
                </c:pt>
                <c:pt idx="4888">
                  <c:v>2022-05-21</c:v>
                </c:pt>
                <c:pt idx="4889">
                  <c:v>2022-05-22</c:v>
                </c:pt>
                <c:pt idx="4890">
                  <c:v>2022-05-23</c:v>
                </c:pt>
                <c:pt idx="4891">
                  <c:v>2022-05-24</c:v>
                </c:pt>
                <c:pt idx="4892">
                  <c:v>2022-05-25</c:v>
                </c:pt>
                <c:pt idx="4893">
                  <c:v>2022-05-26</c:v>
                </c:pt>
                <c:pt idx="4894">
                  <c:v>2022-05-27</c:v>
                </c:pt>
                <c:pt idx="4895">
                  <c:v>2022-05-28</c:v>
                </c:pt>
                <c:pt idx="4896">
                  <c:v>2022-05-29</c:v>
                </c:pt>
                <c:pt idx="4897">
                  <c:v>2022-05-30</c:v>
                </c:pt>
                <c:pt idx="4898">
                  <c:v>2022-05-31</c:v>
                </c:pt>
                <c:pt idx="4899">
                  <c:v>2022-06-01</c:v>
                </c:pt>
                <c:pt idx="4900">
                  <c:v>2022-06-02</c:v>
                </c:pt>
                <c:pt idx="4901">
                  <c:v>2022-06-03</c:v>
                </c:pt>
                <c:pt idx="4902">
                  <c:v>2022-06-04</c:v>
                </c:pt>
                <c:pt idx="4903">
                  <c:v>2022-06-05</c:v>
                </c:pt>
                <c:pt idx="4904">
                  <c:v>2022-06-06</c:v>
                </c:pt>
                <c:pt idx="4905">
                  <c:v>2022-06-07</c:v>
                </c:pt>
                <c:pt idx="4906">
                  <c:v>2022-06-08</c:v>
                </c:pt>
                <c:pt idx="4907">
                  <c:v>2022-06-09</c:v>
                </c:pt>
                <c:pt idx="4908">
                  <c:v>2022-06-10</c:v>
                </c:pt>
                <c:pt idx="4909">
                  <c:v>2022-06-11</c:v>
                </c:pt>
                <c:pt idx="4910">
                  <c:v>2022-06-12</c:v>
                </c:pt>
                <c:pt idx="4911">
                  <c:v>2022-06-13</c:v>
                </c:pt>
                <c:pt idx="4912">
                  <c:v>2022-06-14</c:v>
                </c:pt>
                <c:pt idx="4913">
                  <c:v>2022-06-15</c:v>
                </c:pt>
                <c:pt idx="4914">
                  <c:v>2022-06-16</c:v>
                </c:pt>
                <c:pt idx="4915">
                  <c:v>2022-06-17</c:v>
                </c:pt>
                <c:pt idx="4916">
                  <c:v>2022-06-18</c:v>
                </c:pt>
                <c:pt idx="4917">
                  <c:v>2022-06-19</c:v>
                </c:pt>
                <c:pt idx="4918">
                  <c:v>2022-06-20</c:v>
                </c:pt>
                <c:pt idx="4919">
                  <c:v>2022-06-21</c:v>
                </c:pt>
                <c:pt idx="4920">
                  <c:v>2022-06-22</c:v>
                </c:pt>
                <c:pt idx="4921">
                  <c:v>2022-06-23</c:v>
                </c:pt>
                <c:pt idx="4922">
                  <c:v>2022-06-24</c:v>
                </c:pt>
                <c:pt idx="4923">
                  <c:v>2022-06-25</c:v>
                </c:pt>
                <c:pt idx="4924">
                  <c:v>2022-06-26</c:v>
                </c:pt>
                <c:pt idx="4925">
                  <c:v>2022-06-27</c:v>
                </c:pt>
                <c:pt idx="4926">
                  <c:v>2022-06-28</c:v>
                </c:pt>
                <c:pt idx="4927">
                  <c:v>2022-06-29</c:v>
                </c:pt>
                <c:pt idx="4928">
                  <c:v>2022-06-30</c:v>
                </c:pt>
                <c:pt idx="4929">
                  <c:v>2022-07-01</c:v>
                </c:pt>
                <c:pt idx="4930">
                  <c:v>2022-07-02</c:v>
                </c:pt>
                <c:pt idx="4931">
                  <c:v>2022-07-03</c:v>
                </c:pt>
                <c:pt idx="4932">
                  <c:v>2022-07-04</c:v>
                </c:pt>
                <c:pt idx="4933">
                  <c:v>2022-07-05</c:v>
                </c:pt>
                <c:pt idx="4934">
                  <c:v>2022-07-06</c:v>
                </c:pt>
                <c:pt idx="4935">
                  <c:v>2022-07-07</c:v>
                </c:pt>
                <c:pt idx="4936">
                  <c:v>2022-07-08</c:v>
                </c:pt>
                <c:pt idx="4937">
                  <c:v>2022-07-09</c:v>
                </c:pt>
                <c:pt idx="4938">
                  <c:v>2022-07-10</c:v>
                </c:pt>
                <c:pt idx="4939">
                  <c:v>2022-07-11</c:v>
                </c:pt>
                <c:pt idx="4940">
                  <c:v>2022-07-12</c:v>
                </c:pt>
                <c:pt idx="4941">
                  <c:v>2022-07-13</c:v>
                </c:pt>
                <c:pt idx="4942">
                  <c:v>2022-07-14</c:v>
                </c:pt>
                <c:pt idx="4943">
                  <c:v>2022-07-15</c:v>
                </c:pt>
                <c:pt idx="4944">
                  <c:v>2022-07-16</c:v>
                </c:pt>
                <c:pt idx="4945">
                  <c:v>2022-07-17</c:v>
                </c:pt>
                <c:pt idx="4946">
                  <c:v>2022-07-18</c:v>
                </c:pt>
                <c:pt idx="4947">
                  <c:v>2022-07-19</c:v>
                </c:pt>
                <c:pt idx="4948">
                  <c:v>2022-07-20</c:v>
                </c:pt>
                <c:pt idx="4949">
                  <c:v>2022-07-21</c:v>
                </c:pt>
                <c:pt idx="4950">
                  <c:v>2022-07-22</c:v>
                </c:pt>
                <c:pt idx="4951">
                  <c:v>2022-07-23</c:v>
                </c:pt>
                <c:pt idx="4952">
                  <c:v>2022-07-24</c:v>
                </c:pt>
                <c:pt idx="4953">
                  <c:v>2022-07-25</c:v>
                </c:pt>
                <c:pt idx="4954">
                  <c:v>2022-07-26</c:v>
                </c:pt>
                <c:pt idx="4955">
                  <c:v>2022-07-27</c:v>
                </c:pt>
                <c:pt idx="4956">
                  <c:v>2022-07-28</c:v>
                </c:pt>
                <c:pt idx="4957">
                  <c:v>2022-07-29</c:v>
                </c:pt>
                <c:pt idx="4958">
                  <c:v>2022-07-30</c:v>
                </c:pt>
                <c:pt idx="4959">
                  <c:v>2022-07-31</c:v>
                </c:pt>
                <c:pt idx="4960">
                  <c:v>2022-08-01</c:v>
                </c:pt>
                <c:pt idx="4961">
                  <c:v>2022-08-02</c:v>
                </c:pt>
                <c:pt idx="4962">
                  <c:v>2022-08-03</c:v>
                </c:pt>
                <c:pt idx="4963">
                  <c:v>2022-08-04</c:v>
                </c:pt>
                <c:pt idx="4964">
                  <c:v>2022-08-05</c:v>
                </c:pt>
                <c:pt idx="4965">
                  <c:v>2022-08-06</c:v>
                </c:pt>
                <c:pt idx="4966">
                  <c:v>2022-08-07</c:v>
                </c:pt>
                <c:pt idx="4967">
                  <c:v>2022-08-08</c:v>
                </c:pt>
                <c:pt idx="4968">
                  <c:v>2022-08-09</c:v>
                </c:pt>
                <c:pt idx="4969">
                  <c:v>2022-08-10</c:v>
                </c:pt>
                <c:pt idx="4970">
                  <c:v>2022-08-11</c:v>
                </c:pt>
                <c:pt idx="4971">
                  <c:v>2022-08-12</c:v>
                </c:pt>
                <c:pt idx="4972">
                  <c:v>2022-08-13</c:v>
                </c:pt>
                <c:pt idx="4973">
                  <c:v>2022-08-14</c:v>
                </c:pt>
                <c:pt idx="4974">
                  <c:v>2022-08-15</c:v>
                </c:pt>
                <c:pt idx="4975">
                  <c:v>2022-08-16</c:v>
                </c:pt>
                <c:pt idx="4976">
                  <c:v>2022-08-17</c:v>
                </c:pt>
                <c:pt idx="4977">
                  <c:v>2022-08-18</c:v>
                </c:pt>
                <c:pt idx="4978">
                  <c:v>2022-08-19</c:v>
                </c:pt>
                <c:pt idx="4979">
                  <c:v>2022-08-20</c:v>
                </c:pt>
                <c:pt idx="4980">
                  <c:v>2022-08-21</c:v>
                </c:pt>
                <c:pt idx="4981">
                  <c:v>2022-08-22</c:v>
                </c:pt>
                <c:pt idx="4982">
                  <c:v>2022-08-23</c:v>
                </c:pt>
                <c:pt idx="4983">
                  <c:v>2022-08-24</c:v>
                </c:pt>
                <c:pt idx="4984">
                  <c:v>2022-08-25</c:v>
                </c:pt>
                <c:pt idx="4985">
                  <c:v>2022-08-26</c:v>
                </c:pt>
                <c:pt idx="4986">
                  <c:v>2022-08-27</c:v>
                </c:pt>
                <c:pt idx="4987">
                  <c:v>2022-08-28</c:v>
                </c:pt>
                <c:pt idx="4988">
                  <c:v>2022-08-29</c:v>
                </c:pt>
                <c:pt idx="4989">
                  <c:v>2022-08-30</c:v>
                </c:pt>
                <c:pt idx="4990">
                  <c:v>2022-08-31</c:v>
                </c:pt>
                <c:pt idx="4991">
                  <c:v>2022-09-01</c:v>
                </c:pt>
                <c:pt idx="4992">
                  <c:v>2022-09-02</c:v>
                </c:pt>
                <c:pt idx="4993">
                  <c:v>2022-09-03</c:v>
                </c:pt>
                <c:pt idx="4994">
                  <c:v>2022-09-04</c:v>
                </c:pt>
                <c:pt idx="4995">
                  <c:v>2022-09-05</c:v>
                </c:pt>
                <c:pt idx="4996">
                  <c:v>2022-09-06</c:v>
                </c:pt>
                <c:pt idx="4997">
                  <c:v>2022-09-07</c:v>
                </c:pt>
                <c:pt idx="4998">
                  <c:v>2022-09-08</c:v>
                </c:pt>
                <c:pt idx="4999">
                  <c:v>2022-09-09</c:v>
                </c:pt>
                <c:pt idx="5000">
                  <c:v>2022-09-10</c:v>
                </c:pt>
                <c:pt idx="5001">
                  <c:v>2022-09-11</c:v>
                </c:pt>
                <c:pt idx="5002">
                  <c:v>2022-09-12</c:v>
                </c:pt>
                <c:pt idx="5003">
                  <c:v>2022-09-13</c:v>
                </c:pt>
                <c:pt idx="5004">
                  <c:v>2022-09-14</c:v>
                </c:pt>
                <c:pt idx="5005">
                  <c:v>2022-09-15</c:v>
                </c:pt>
                <c:pt idx="5006">
                  <c:v>2022-09-16</c:v>
                </c:pt>
                <c:pt idx="5007">
                  <c:v>2022-09-17</c:v>
                </c:pt>
                <c:pt idx="5008">
                  <c:v>2022-09-18</c:v>
                </c:pt>
                <c:pt idx="5009">
                  <c:v>2022-09-19</c:v>
                </c:pt>
                <c:pt idx="5010">
                  <c:v>2022-09-20</c:v>
                </c:pt>
                <c:pt idx="5011">
                  <c:v>2022-09-21</c:v>
                </c:pt>
                <c:pt idx="5012">
                  <c:v>2022-09-22</c:v>
                </c:pt>
                <c:pt idx="5013">
                  <c:v>2022-09-23</c:v>
                </c:pt>
                <c:pt idx="5014">
                  <c:v>2022-09-24</c:v>
                </c:pt>
                <c:pt idx="5015">
                  <c:v>2022-09-25</c:v>
                </c:pt>
                <c:pt idx="5016">
                  <c:v>2022-09-26</c:v>
                </c:pt>
                <c:pt idx="5017">
                  <c:v>2022-09-27</c:v>
                </c:pt>
                <c:pt idx="5018">
                  <c:v>2022-09-28</c:v>
                </c:pt>
                <c:pt idx="5019">
                  <c:v>2022-09-29</c:v>
                </c:pt>
                <c:pt idx="5020">
                  <c:v>2022-09-30</c:v>
                </c:pt>
                <c:pt idx="5021">
                  <c:v>2022-10-01</c:v>
                </c:pt>
                <c:pt idx="5022">
                  <c:v>2022-10-02</c:v>
                </c:pt>
                <c:pt idx="5023">
                  <c:v>2022-10-03</c:v>
                </c:pt>
                <c:pt idx="5024">
                  <c:v>2022-10-04</c:v>
                </c:pt>
                <c:pt idx="5025">
                  <c:v>2022-10-05</c:v>
                </c:pt>
                <c:pt idx="5026">
                  <c:v>2022-10-06</c:v>
                </c:pt>
                <c:pt idx="5027">
                  <c:v>2022-10-07</c:v>
                </c:pt>
                <c:pt idx="5028">
                  <c:v>2022-10-08</c:v>
                </c:pt>
                <c:pt idx="5029">
                  <c:v>2022-10-09</c:v>
                </c:pt>
                <c:pt idx="5030">
                  <c:v>2022-10-10</c:v>
                </c:pt>
                <c:pt idx="5031">
                  <c:v>2022-10-11</c:v>
                </c:pt>
                <c:pt idx="5032">
                  <c:v>2022-10-12</c:v>
                </c:pt>
                <c:pt idx="5033">
                  <c:v>2022-10-13</c:v>
                </c:pt>
                <c:pt idx="5034">
                  <c:v>2022-10-14</c:v>
                </c:pt>
                <c:pt idx="5035">
                  <c:v>2022-10-15</c:v>
                </c:pt>
                <c:pt idx="5036">
                  <c:v>2022-10-16</c:v>
                </c:pt>
                <c:pt idx="5037">
                  <c:v>2022-10-17</c:v>
                </c:pt>
                <c:pt idx="5038">
                  <c:v>2022-10-18</c:v>
                </c:pt>
                <c:pt idx="5039">
                  <c:v>2022-10-19</c:v>
                </c:pt>
                <c:pt idx="5040">
                  <c:v>2022-10-20</c:v>
                </c:pt>
                <c:pt idx="5041">
                  <c:v>2022-10-21</c:v>
                </c:pt>
                <c:pt idx="5042">
                  <c:v>2022-10-22</c:v>
                </c:pt>
                <c:pt idx="5043">
                  <c:v>2022-10-23</c:v>
                </c:pt>
                <c:pt idx="5044">
                  <c:v>2022-10-24</c:v>
                </c:pt>
                <c:pt idx="5045">
                  <c:v>2022-10-25</c:v>
                </c:pt>
                <c:pt idx="5046">
                  <c:v>2022-10-26</c:v>
                </c:pt>
                <c:pt idx="5047">
                  <c:v>2022-10-27</c:v>
                </c:pt>
                <c:pt idx="5048">
                  <c:v>2022-10-28</c:v>
                </c:pt>
                <c:pt idx="5049">
                  <c:v>2022-10-29</c:v>
                </c:pt>
                <c:pt idx="5050">
                  <c:v>2022-10-30</c:v>
                </c:pt>
                <c:pt idx="5051">
                  <c:v>2022-10-31</c:v>
                </c:pt>
                <c:pt idx="5052">
                  <c:v>2022-11-01</c:v>
                </c:pt>
                <c:pt idx="5053">
                  <c:v>2022-11-02</c:v>
                </c:pt>
                <c:pt idx="5054">
                  <c:v>2022-11-03</c:v>
                </c:pt>
                <c:pt idx="5055">
                  <c:v>2022-11-04</c:v>
                </c:pt>
                <c:pt idx="5056">
                  <c:v>2022-11-05</c:v>
                </c:pt>
                <c:pt idx="5057">
                  <c:v>2022-11-06</c:v>
                </c:pt>
                <c:pt idx="5058">
                  <c:v>2022-11-07</c:v>
                </c:pt>
                <c:pt idx="5059">
                  <c:v>2022-11-08</c:v>
                </c:pt>
                <c:pt idx="5060">
                  <c:v>2022-11-09</c:v>
                </c:pt>
                <c:pt idx="5061">
                  <c:v>2022-11-10</c:v>
                </c:pt>
                <c:pt idx="5062">
                  <c:v>2022-11-11</c:v>
                </c:pt>
                <c:pt idx="5063">
                  <c:v>2022-11-12</c:v>
                </c:pt>
                <c:pt idx="5064">
                  <c:v>2022-11-13</c:v>
                </c:pt>
                <c:pt idx="5065">
                  <c:v>2022-11-14</c:v>
                </c:pt>
                <c:pt idx="5066">
                  <c:v>2022-11-15</c:v>
                </c:pt>
                <c:pt idx="5067">
                  <c:v>2022-11-16</c:v>
                </c:pt>
                <c:pt idx="5068">
                  <c:v>2022-11-17</c:v>
                </c:pt>
                <c:pt idx="5069">
                  <c:v>2022-11-18</c:v>
                </c:pt>
                <c:pt idx="5070">
                  <c:v>2022-11-19</c:v>
                </c:pt>
                <c:pt idx="5071">
                  <c:v>2022-11-20</c:v>
                </c:pt>
                <c:pt idx="5072">
                  <c:v>2022-11-21</c:v>
                </c:pt>
                <c:pt idx="5073">
                  <c:v>2022-11-22</c:v>
                </c:pt>
                <c:pt idx="5074">
                  <c:v>2022-11-23</c:v>
                </c:pt>
                <c:pt idx="5075">
                  <c:v>2022-11-24</c:v>
                </c:pt>
                <c:pt idx="5076">
                  <c:v>2022-11-25</c:v>
                </c:pt>
                <c:pt idx="5077">
                  <c:v>2022-11-26</c:v>
                </c:pt>
                <c:pt idx="5078">
                  <c:v>2022-11-27</c:v>
                </c:pt>
                <c:pt idx="5079">
                  <c:v>2022-11-28</c:v>
                </c:pt>
                <c:pt idx="5080">
                  <c:v>2022-11-29</c:v>
                </c:pt>
                <c:pt idx="5081">
                  <c:v>2022-11-30</c:v>
                </c:pt>
                <c:pt idx="5082">
                  <c:v>2022-12-01</c:v>
                </c:pt>
                <c:pt idx="5083">
                  <c:v>2022-12-02</c:v>
                </c:pt>
                <c:pt idx="5084">
                  <c:v>2022-12-03</c:v>
                </c:pt>
                <c:pt idx="5085">
                  <c:v>2022-12-04</c:v>
                </c:pt>
                <c:pt idx="5086">
                  <c:v>2022-12-05</c:v>
                </c:pt>
                <c:pt idx="5087">
                  <c:v>2022-12-06</c:v>
                </c:pt>
                <c:pt idx="5088">
                  <c:v>2022-12-07</c:v>
                </c:pt>
                <c:pt idx="5089">
                  <c:v>2022-12-08</c:v>
                </c:pt>
                <c:pt idx="5090">
                  <c:v>2022-12-09</c:v>
                </c:pt>
                <c:pt idx="5091">
                  <c:v>2022-12-10</c:v>
                </c:pt>
                <c:pt idx="5092">
                  <c:v>2022-12-11</c:v>
                </c:pt>
                <c:pt idx="5093">
                  <c:v>2022-12-12</c:v>
                </c:pt>
                <c:pt idx="5094">
                  <c:v>2022-12-13</c:v>
                </c:pt>
                <c:pt idx="5095">
                  <c:v>2022-12-14</c:v>
                </c:pt>
                <c:pt idx="5096">
                  <c:v>2022-12-15</c:v>
                </c:pt>
                <c:pt idx="5097">
                  <c:v>2022-12-16</c:v>
                </c:pt>
                <c:pt idx="5098">
                  <c:v>2022-12-17</c:v>
                </c:pt>
                <c:pt idx="5099">
                  <c:v>2022-12-18</c:v>
                </c:pt>
                <c:pt idx="5100">
                  <c:v>2022-12-19</c:v>
                </c:pt>
                <c:pt idx="5101">
                  <c:v>2022-12-20</c:v>
                </c:pt>
                <c:pt idx="5102">
                  <c:v>2022-12-21</c:v>
                </c:pt>
                <c:pt idx="5103">
                  <c:v>2022-12-22</c:v>
                </c:pt>
                <c:pt idx="5104">
                  <c:v>2022-12-23</c:v>
                </c:pt>
                <c:pt idx="5105">
                  <c:v>2022-12-24</c:v>
                </c:pt>
                <c:pt idx="5106">
                  <c:v>2022-12-25</c:v>
                </c:pt>
                <c:pt idx="5107">
                  <c:v>2022-12-26</c:v>
                </c:pt>
                <c:pt idx="5108">
                  <c:v>2022-12-27</c:v>
                </c:pt>
                <c:pt idx="5109">
                  <c:v>2022-12-28</c:v>
                </c:pt>
                <c:pt idx="5110">
                  <c:v>2022-12-29</c:v>
                </c:pt>
                <c:pt idx="5111">
                  <c:v>2022-12-30</c:v>
                </c:pt>
                <c:pt idx="5112">
                  <c:v>2022-12-31</c:v>
                </c:pt>
                <c:pt idx="5113">
                  <c:v>2023-01-01</c:v>
                </c:pt>
                <c:pt idx="5114">
                  <c:v>2023-01-02</c:v>
                </c:pt>
                <c:pt idx="5115">
                  <c:v>2023-01-03</c:v>
                </c:pt>
                <c:pt idx="5116">
                  <c:v>2023-01-04</c:v>
                </c:pt>
                <c:pt idx="5117">
                  <c:v>2023-01-05</c:v>
                </c:pt>
                <c:pt idx="5118">
                  <c:v>2023-01-06</c:v>
                </c:pt>
                <c:pt idx="5119">
                  <c:v>2023-01-07</c:v>
                </c:pt>
                <c:pt idx="5120">
                  <c:v>2023-01-08</c:v>
                </c:pt>
                <c:pt idx="5121">
                  <c:v>2023-01-09</c:v>
                </c:pt>
                <c:pt idx="5122">
                  <c:v>2023-01-10</c:v>
                </c:pt>
                <c:pt idx="5123">
                  <c:v>2023-01-11</c:v>
                </c:pt>
                <c:pt idx="5124">
                  <c:v>2023-01-12</c:v>
                </c:pt>
                <c:pt idx="5125">
                  <c:v>2023-01-13</c:v>
                </c:pt>
                <c:pt idx="5126">
                  <c:v>2023-01-14</c:v>
                </c:pt>
                <c:pt idx="5127">
                  <c:v>2023-01-15</c:v>
                </c:pt>
                <c:pt idx="5128">
                  <c:v>2023-01-16</c:v>
                </c:pt>
                <c:pt idx="5129">
                  <c:v>2023-01-17</c:v>
                </c:pt>
                <c:pt idx="5130">
                  <c:v>2023-01-18</c:v>
                </c:pt>
                <c:pt idx="5131">
                  <c:v>2023-01-19</c:v>
                </c:pt>
                <c:pt idx="5132">
                  <c:v>2023-01-20</c:v>
                </c:pt>
                <c:pt idx="5133">
                  <c:v>2023-01-21</c:v>
                </c:pt>
                <c:pt idx="5134">
                  <c:v>2023-01-22</c:v>
                </c:pt>
                <c:pt idx="5135">
                  <c:v>2023-01-23</c:v>
                </c:pt>
                <c:pt idx="5136">
                  <c:v>2023-01-24</c:v>
                </c:pt>
                <c:pt idx="5137">
                  <c:v>2023-01-25</c:v>
                </c:pt>
                <c:pt idx="5138">
                  <c:v>2023-01-26</c:v>
                </c:pt>
                <c:pt idx="5139">
                  <c:v>2023-01-27</c:v>
                </c:pt>
                <c:pt idx="5140">
                  <c:v>2023-01-28</c:v>
                </c:pt>
                <c:pt idx="5141">
                  <c:v>2023-01-29</c:v>
                </c:pt>
                <c:pt idx="5142">
                  <c:v>2023-01-30</c:v>
                </c:pt>
                <c:pt idx="5143">
                  <c:v>2023-01-31</c:v>
                </c:pt>
                <c:pt idx="5144">
                  <c:v>2023-02-01</c:v>
                </c:pt>
                <c:pt idx="5145">
                  <c:v>2023-02-02</c:v>
                </c:pt>
                <c:pt idx="5146">
                  <c:v>2023-02-03</c:v>
                </c:pt>
                <c:pt idx="5147">
                  <c:v>2023-02-04</c:v>
                </c:pt>
                <c:pt idx="5148">
                  <c:v>2023-02-05</c:v>
                </c:pt>
                <c:pt idx="5149">
                  <c:v>2023-02-06</c:v>
                </c:pt>
                <c:pt idx="5150">
                  <c:v>2023-02-07</c:v>
                </c:pt>
                <c:pt idx="5151">
                  <c:v>2023-02-08</c:v>
                </c:pt>
                <c:pt idx="5152">
                  <c:v>2023-02-09</c:v>
                </c:pt>
                <c:pt idx="5153">
                  <c:v>2023-02-10</c:v>
                </c:pt>
                <c:pt idx="5154">
                  <c:v>2023-02-11</c:v>
                </c:pt>
                <c:pt idx="5155">
                  <c:v>2023-02-12</c:v>
                </c:pt>
                <c:pt idx="5156">
                  <c:v>2023-02-13</c:v>
                </c:pt>
                <c:pt idx="5157">
                  <c:v>2023-02-14</c:v>
                </c:pt>
                <c:pt idx="5158">
                  <c:v>2023-02-15</c:v>
                </c:pt>
                <c:pt idx="5159">
                  <c:v>2023-02-16</c:v>
                </c:pt>
                <c:pt idx="5160">
                  <c:v>2023-02-17</c:v>
                </c:pt>
                <c:pt idx="5161">
                  <c:v>2023-02-18</c:v>
                </c:pt>
                <c:pt idx="5162">
                  <c:v>2023-02-19</c:v>
                </c:pt>
                <c:pt idx="5163">
                  <c:v>2023-02-20</c:v>
                </c:pt>
                <c:pt idx="5164">
                  <c:v>2023-02-21</c:v>
                </c:pt>
                <c:pt idx="5165">
                  <c:v>2023-02-22</c:v>
                </c:pt>
                <c:pt idx="5166">
                  <c:v>2023-02-23</c:v>
                </c:pt>
                <c:pt idx="5167">
                  <c:v>2023-02-24</c:v>
                </c:pt>
                <c:pt idx="5168">
                  <c:v>2023-02-25</c:v>
                </c:pt>
                <c:pt idx="5169">
                  <c:v>2023-02-26</c:v>
                </c:pt>
                <c:pt idx="5170">
                  <c:v>2023-02-27</c:v>
                </c:pt>
                <c:pt idx="5171">
                  <c:v>2023-02-28</c:v>
                </c:pt>
                <c:pt idx="5172">
                  <c:v>2023-03-01</c:v>
                </c:pt>
                <c:pt idx="5173">
                  <c:v>2023-03-02</c:v>
                </c:pt>
                <c:pt idx="5174">
                  <c:v>2023-03-03</c:v>
                </c:pt>
                <c:pt idx="5175">
                  <c:v>2023-03-04</c:v>
                </c:pt>
                <c:pt idx="5176">
                  <c:v>2023-03-05</c:v>
                </c:pt>
                <c:pt idx="5177">
                  <c:v>2023-03-06</c:v>
                </c:pt>
                <c:pt idx="5178">
                  <c:v>2023-03-07</c:v>
                </c:pt>
                <c:pt idx="5179">
                  <c:v>2023-03-08</c:v>
                </c:pt>
                <c:pt idx="5180">
                  <c:v>2023-03-09</c:v>
                </c:pt>
                <c:pt idx="5181">
                  <c:v>2023-03-10</c:v>
                </c:pt>
                <c:pt idx="5182">
                  <c:v>2023-03-11</c:v>
                </c:pt>
                <c:pt idx="5183">
                  <c:v>2023-03-12</c:v>
                </c:pt>
                <c:pt idx="5184">
                  <c:v>2023-03-13</c:v>
                </c:pt>
                <c:pt idx="5185">
                  <c:v>2023-03-14</c:v>
                </c:pt>
                <c:pt idx="5186">
                  <c:v>2023-03-15</c:v>
                </c:pt>
                <c:pt idx="5187">
                  <c:v>2023-03-16</c:v>
                </c:pt>
                <c:pt idx="5188">
                  <c:v>2023-03-17</c:v>
                </c:pt>
                <c:pt idx="5189">
                  <c:v>2023-03-18</c:v>
                </c:pt>
                <c:pt idx="5190">
                  <c:v>2023-03-19</c:v>
                </c:pt>
                <c:pt idx="5191">
                  <c:v>2023-03-20</c:v>
                </c:pt>
                <c:pt idx="5192">
                  <c:v>2023-03-21</c:v>
                </c:pt>
                <c:pt idx="5193">
                  <c:v>2023-03-22</c:v>
                </c:pt>
                <c:pt idx="5194">
                  <c:v>2023-03-23</c:v>
                </c:pt>
                <c:pt idx="5195">
                  <c:v>2023-03-24</c:v>
                </c:pt>
                <c:pt idx="5196">
                  <c:v>2023-03-25</c:v>
                </c:pt>
                <c:pt idx="5197">
                  <c:v>2023-03-26</c:v>
                </c:pt>
                <c:pt idx="5198">
                  <c:v>2023-03-27</c:v>
                </c:pt>
                <c:pt idx="5199">
                  <c:v>2023-03-28</c:v>
                </c:pt>
                <c:pt idx="5200">
                  <c:v>2023-03-29</c:v>
                </c:pt>
                <c:pt idx="5201">
                  <c:v>2023-03-30</c:v>
                </c:pt>
                <c:pt idx="5202">
                  <c:v>2023-03-31</c:v>
                </c:pt>
                <c:pt idx="5203">
                  <c:v>2023-04-01</c:v>
                </c:pt>
                <c:pt idx="5204">
                  <c:v>2023-04-02</c:v>
                </c:pt>
                <c:pt idx="5205">
                  <c:v>2023-04-03</c:v>
                </c:pt>
                <c:pt idx="5206">
                  <c:v>2023-04-04</c:v>
                </c:pt>
                <c:pt idx="5207">
                  <c:v>2023-04-05</c:v>
                </c:pt>
                <c:pt idx="5208">
                  <c:v>2023-04-06</c:v>
                </c:pt>
                <c:pt idx="5209">
                  <c:v>2023-04-07</c:v>
                </c:pt>
                <c:pt idx="5210">
                  <c:v>2023-04-08</c:v>
                </c:pt>
                <c:pt idx="5211">
                  <c:v>2023-04-09</c:v>
                </c:pt>
                <c:pt idx="5212">
                  <c:v>2023-04-10</c:v>
                </c:pt>
                <c:pt idx="5213">
                  <c:v>2023-04-11</c:v>
                </c:pt>
                <c:pt idx="5214">
                  <c:v>2023-04-12</c:v>
                </c:pt>
                <c:pt idx="5215">
                  <c:v>2023-04-13</c:v>
                </c:pt>
                <c:pt idx="5216">
                  <c:v>2023-04-14</c:v>
                </c:pt>
                <c:pt idx="5217">
                  <c:v>2023-04-15</c:v>
                </c:pt>
                <c:pt idx="5218">
                  <c:v>2023-04-16</c:v>
                </c:pt>
                <c:pt idx="5219">
                  <c:v>2023-04-17</c:v>
                </c:pt>
                <c:pt idx="5220">
                  <c:v>2023-04-18</c:v>
                </c:pt>
                <c:pt idx="5221">
                  <c:v>2023-04-19</c:v>
                </c:pt>
                <c:pt idx="5222">
                  <c:v>2023-04-20</c:v>
                </c:pt>
                <c:pt idx="5223">
                  <c:v>2023-04-21</c:v>
                </c:pt>
                <c:pt idx="5224">
                  <c:v>2023-04-22</c:v>
                </c:pt>
                <c:pt idx="5225">
                  <c:v>2023-04-23</c:v>
                </c:pt>
                <c:pt idx="5226">
                  <c:v>2023-04-24</c:v>
                </c:pt>
                <c:pt idx="5227">
                  <c:v>2023-04-25</c:v>
                </c:pt>
                <c:pt idx="5228">
                  <c:v>2023-04-26</c:v>
                </c:pt>
                <c:pt idx="5229">
                  <c:v>2023-04-27</c:v>
                </c:pt>
                <c:pt idx="5230">
                  <c:v>2023-04-28</c:v>
                </c:pt>
                <c:pt idx="5231">
                  <c:v>2023-04-29</c:v>
                </c:pt>
                <c:pt idx="5232">
                  <c:v>2023-04-30</c:v>
                </c:pt>
                <c:pt idx="5233">
                  <c:v>2023-05-01</c:v>
                </c:pt>
                <c:pt idx="5234">
                  <c:v>2023-05-02</c:v>
                </c:pt>
                <c:pt idx="5235">
                  <c:v>2023-05-03</c:v>
                </c:pt>
                <c:pt idx="5236">
                  <c:v>2023-05-04</c:v>
                </c:pt>
                <c:pt idx="5237">
                  <c:v>2023-05-05</c:v>
                </c:pt>
                <c:pt idx="5238">
                  <c:v>2023-05-06</c:v>
                </c:pt>
                <c:pt idx="5239">
                  <c:v>2023-05-07</c:v>
                </c:pt>
                <c:pt idx="5240">
                  <c:v>2023-05-08</c:v>
                </c:pt>
                <c:pt idx="5241">
                  <c:v>2023-05-09</c:v>
                </c:pt>
                <c:pt idx="5242">
                  <c:v>2023-05-10</c:v>
                </c:pt>
                <c:pt idx="5243">
                  <c:v>2023-05-11</c:v>
                </c:pt>
                <c:pt idx="5244">
                  <c:v>2023-05-12</c:v>
                </c:pt>
                <c:pt idx="5245">
                  <c:v>2023-05-13</c:v>
                </c:pt>
                <c:pt idx="5246">
                  <c:v>2023-05-14</c:v>
                </c:pt>
                <c:pt idx="5247">
                  <c:v>2023-05-15</c:v>
                </c:pt>
                <c:pt idx="5248">
                  <c:v>2023-05-16</c:v>
                </c:pt>
                <c:pt idx="5249">
                  <c:v>2023-05-17</c:v>
                </c:pt>
                <c:pt idx="5250">
                  <c:v>2023-05-18</c:v>
                </c:pt>
                <c:pt idx="5251">
                  <c:v>2023-05-19</c:v>
                </c:pt>
                <c:pt idx="5252">
                  <c:v>2023-05-20</c:v>
                </c:pt>
                <c:pt idx="5253">
                  <c:v>2023-05-21</c:v>
                </c:pt>
                <c:pt idx="5254">
                  <c:v>2023-05-22</c:v>
                </c:pt>
                <c:pt idx="5255">
                  <c:v>2023-05-23</c:v>
                </c:pt>
                <c:pt idx="5256">
                  <c:v>2023-05-24</c:v>
                </c:pt>
                <c:pt idx="5257">
                  <c:v>2023-05-25</c:v>
                </c:pt>
                <c:pt idx="5258">
                  <c:v>2023-05-26</c:v>
                </c:pt>
                <c:pt idx="5259">
                  <c:v>2023-05-27</c:v>
                </c:pt>
                <c:pt idx="5260">
                  <c:v>2023-05-28</c:v>
                </c:pt>
                <c:pt idx="5261">
                  <c:v>2023-05-29</c:v>
                </c:pt>
                <c:pt idx="5262">
                  <c:v>2023-05-30</c:v>
                </c:pt>
                <c:pt idx="5263">
                  <c:v>2023-05-31</c:v>
                </c:pt>
                <c:pt idx="5264">
                  <c:v>2023-06-01</c:v>
                </c:pt>
                <c:pt idx="5265">
                  <c:v>2023-06-02</c:v>
                </c:pt>
                <c:pt idx="5266">
                  <c:v>2023-06-03</c:v>
                </c:pt>
                <c:pt idx="5267">
                  <c:v>2023-06-04</c:v>
                </c:pt>
                <c:pt idx="5268">
                  <c:v>2023-06-05</c:v>
                </c:pt>
                <c:pt idx="5269">
                  <c:v>2023-06-06</c:v>
                </c:pt>
                <c:pt idx="5270">
                  <c:v>2023-06-07</c:v>
                </c:pt>
                <c:pt idx="5271">
                  <c:v>2023-06-08</c:v>
                </c:pt>
                <c:pt idx="5272">
                  <c:v>2023-06-09</c:v>
                </c:pt>
                <c:pt idx="5273">
                  <c:v>2023-06-10</c:v>
                </c:pt>
                <c:pt idx="5274">
                  <c:v>2023-06-11</c:v>
                </c:pt>
                <c:pt idx="5275">
                  <c:v>2023-06-12</c:v>
                </c:pt>
                <c:pt idx="5276">
                  <c:v>2023-06-13</c:v>
                </c:pt>
                <c:pt idx="5277">
                  <c:v>2023-06-14</c:v>
                </c:pt>
                <c:pt idx="5278">
                  <c:v>2023-06-15</c:v>
                </c:pt>
                <c:pt idx="5279">
                  <c:v>2023-06-16</c:v>
                </c:pt>
                <c:pt idx="5280">
                  <c:v>2023-06-17</c:v>
                </c:pt>
                <c:pt idx="5281">
                  <c:v>2023-06-18</c:v>
                </c:pt>
                <c:pt idx="5282">
                  <c:v>2023-06-19</c:v>
                </c:pt>
                <c:pt idx="5283">
                  <c:v>2023-06-20</c:v>
                </c:pt>
                <c:pt idx="5284">
                  <c:v>2023-06-21</c:v>
                </c:pt>
                <c:pt idx="5285">
                  <c:v>2023-06-22</c:v>
                </c:pt>
                <c:pt idx="5286">
                  <c:v>2023-06-23</c:v>
                </c:pt>
                <c:pt idx="5287">
                  <c:v>2023-06-24</c:v>
                </c:pt>
                <c:pt idx="5288">
                  <c:v>2023-06-25</c:v>
                </c:pt>
                <c:pt idx="5289">
                  <c:v>2023-06-26</c:v>
                </c:pt>
                <c:pt idx="5290">
                  <c:v>2023-06-27</c:v>
                </c:pt>
                <c:pt idx="5291">
                  <c:v>2023-06-28</c:v>
                </c:pt>
                <c:pt idx="5292">
                  <c:v>2023-06-29</c:v>
                </c:pt>
                <c:pt idx="5293">
                  <c:v>2023-06-30</c:v>
                </c:pt>
                <c:pt idx="5294">
                  <c:v>2023-07-01</c:v>
                </c:pt>
                <c:pt idx="5295">
                  <c:v>2023-07-02</c:v>
                </c:pt>
                <c:pt idx="5296">
                  <c:v>2023-07-03</c:v>
                </c:pt>
                <c:pt idx="5297">
                  <c:v>2023-07-04</c:v>
                </c:pt>
                <c:pt idx="5298">
                  <c:v>2023-07-05</c:v>
                </c:pt>
                <c:pt idx="5299">
                  <c:v>2023-07-06</c:v>
                </c:pt>
                <c:pt idx="5300">
                  <c:v>2023-07-07</c:v>
                </c:pt>
                <c:pt idx="5301">
                  <c:v>2023-07-08</c:v>
                </c:pt>
                <c:pt idx="5302">
                  <c:v>2023-07-09</c:v>
                </c:pt>
                <c:pt idx="5303">
                  <c:v>2023-07-10</c:v>
                </c:pt>
                <c:pt idx="5304">
                  <c:v>2023-07-11</c:v>
                </c:pt>
                <c:pt idx="5305">
                  <c:v>2023-07-12</c:v>
                </c:pt>
                <c:pt idx="5306">
                  <c:v>2023-07-13</c:v>
                </c:pt>
                <c:pt idx="5307">
                  <c:v>2023-07-14</c:v>
                </c:pt>
                <c:pt idx="5308">
                  <c:v>2023-07-15</c:v>
                </c:pt>
                <c:pt idx="5309">
                  <c:v>2023-07-16</c:v>
                </c:pt>
                <c:pt idx="5310">
                  <c:v>2023-07-17</c:v>
                </c:pt>
                <c:pt idx="5311">
                  <c:v>2023-07-18</c:v>
                </c:pt>
                <c:pt idx="5312">
                  <c:v>2023-07-19</c:v>
                </c:pt>
                <c:pt idx="5313">
                  <c:v>2023-07-20</c:v>
                </c:pt>
                <c:pt idx="5314">
                  <c:v>2023-07-21</c:v>
                </c:pt>
                <c:pt idx="5315">
                  <c:v>2023-07-22</c:v>
                </c:pt>
                <c:pt idx="5316">
                  <c:v>2023-07-23</c:v>
                </c:pt>
                <c:pt idx="5317">
                  <c:v>2023-07-24</c:v>
                </c:pt>
                <c:pt idx="5318">
                  <c:v>2023-07-25</c:v>
                </c:pt>
                <c:pt idx="5319">
                  <c:v>2023-07-26</c:v>
                </c:pt>
                <c:pt idx="5320">
                  <c:v>2023-07-27</c:v>
                </c:pt>
                <c:pt idx="5321">
                  <c:v>2023-07-28</c:v>
                </c:pt>
                <c:pt idx="5322">
                  <c:v>2023-07-29</c:v>
                </c:pt>
                <c:pt idx="5323">
                  <c:v>2023-07-30</c:v>
                </c:pt>
                <c:pt idx="5324">
                  <c:v>2023-07-31</c:v>
                </c:pt>
                <c:pt idx="5325">
                  <c:v>2023-08-01</c:v>
                </c:pt>
                <c:pt idx="5326">
                  <c:v>2023-08-02</c:v>
                </c:pt>
                <c:pt idx="5327">
                  <c:v>2023-08-03</c:v>
                </c:pt>
                <c:pt idx="5328">
                  <c:v>2023-08-04</c:v>
                </c:pt>
                <c:pt idx="5329">
                  <c:v>2023-08-05</c:v>
                </c:pt>
                <c:pt idx="5330">
                  <c:v>2023-08-06</c:v>
                </c:pt>
                <c:pt idx="5331">
                  <c:v>2023-08-07</c:v>
                </c:pt>
                <c:pt idx="5332">
                  <c:v>2023-08-08</c:v>
                </c:pt>
                <c:pt idx="5333">
                  <c:v>2023-08-09</c:v>
                </c:pt>
                <c:pt idx="5334">
                  <c:v>2023-08-10</c:v>
                </c:pt>
                <c:pt idx="5335">
                  <c:v>2023-08-11</c:v>
                </c:pt>
                <c:pt idx="5336">
                  <c:v>2023-08-12</c:v>
                </c:pt>
                <c:pt idx="5337">
                  <c:v>2023-08-13</c:v>
                </c:pt>
                <c:pt idx="5338">
                  <c:v>2023-08-14</c:v>
                </c:pt>
                <c:pt idx="5339">
                  <c:v>2023-08-15</c:v>
                </c:pt>
                <c:pt idx="5340">
                  <c:v>2023-08-16</c:v>
                </c:pt>
                <c:pt idx="5341">
                  <c:v>2023-08-17</c:v>
                </c:pt>
                <c:pt idx="5342">
                  <c:v>2023-08-18</c:v>
                </c:pt>
                <c:pt idx="5343">
                  <c:v>2023-08-19</c:v>
                </c:pt>
                <c:pt idx="5344">
                  <c:v>2023-08-20</c:v>
                </c:pt>
                <c:pt idx="5345">
                  <c:v>2023-08-21</c:v>
                </c:pt>
                <c:pt idx="5346">
                  <c:v>2023-08-22</c:v>
                </c:pt>
                <c:pt idx="5347">
                  <c:v>2023-08-23</c:v>
                </c:pt>
                <c:pt idx="5348">
                  <c:v>2023-08-24</c:v>
                </c:pt>
                <c:pt idx="5349">
                  <c:v>2023-08-25</c:v>
                </c:pt>
                <c:pt idx="5350">
                  <c:v>2023-08-26</c:v>
                </c:pt>
                <c:pt idx="5351">
                  <c:v>2023-08-27</c:v>
                </c:pt>
                <c:pt idx="5352">
                  <c:v>2023-08-28</c:v>
                </c:pt>
                <c:pt idx="5353">
                  <c:v>2023-08-29</c:v>
                </c:pt>
                <c:pt idx="5354">
                  <c:v>2023-08-30</c:v>
                </c:pt>
                <c:pt idx="5355">
                  <c:v>2023-08-31</c:v>
                </c:pt>
                <c:pt idx="5356">
                  <c:v>2023-09-01</c:v>
                </c:pt>
                <c:pt idx="5357">
                  <c:v>2023-09-02</c:v>
                </c:pt>
                <c:pt idx="5358">
                  <c:v>2023-09-03</c:v>
                </c:pt>
                <c:pt idx="5359">
                  <c:v>2023-09-04</c:v>
                </c:pt>
                <c:pt idx="5360">
                  <c:v>2023-09-05</c:v>
                </c:pt>
                <c:pt idx="5361">
                  <c:v>2023-09-06</c:v>
                </c:pt>
                <c:pt idx="5362">
                  <c:v>2023-09-07</c:v>
                </c:pt>
                <c:pt idx="5363">
                  <c:v>2023-09-08</c:v>
                </c:pt>
                <c:pt idx="5364">
                  <c:v>2023-09-09</c:v>
                </c:pt>
                <c:pt idx="5365">
                  <c:v>2023-09-10</c:v>
                </c:pt>
                <c:pt idx="5366">
                  <c:v>2023-09-11</c:v>
                </c:pt>
                <c:pt idx="5367">
                  <c:v>2023-09-12</c:v>
                </c:pt>
                <c:pt idx="5368">
                  <c:v>2023-09-13</c:v>
                </c:pt>
                <c:pt idx="5369">
                  <c:v>2023-09-14</c:v>
                </c:pt>
                <c:pt idx="5370">
                  <c:v>2023-09-15</c:v>
                </c:pt>
                <c:pt idx="5371">
                  <c:v>2023-09-16</c:v>
                </c:pt>
                <c:pt idx="5372">
                  <c:v>2023-09-17</c:v>
                </c:pt>
                <c:pt idx="5373">
                  <c:v>2023-09-18</c:v>
                </c:pt>
                <c:pt idx="5374">
                  <c:v>2023-09-19</c:v>
                </c:pt>
                <c:pt idx="5375">
                  <c:v>2023-09-20</c:v>
                </c:pt>
                <c:pt idx="5376">
                  <c:v>2023-09-21</c:v>
                </c:pt>
                <c:pt idx="5377">
                  <c:v>2023-09-22</c:v>
                </c:pt>
                <c:pt idx="5378">
                  <c:v>2023-09-23</c:v>
                </c:pt>
                <c:pt idx="5379">
                  <c:v>2023-09-24</c:v>
                </c:pt>
                <c:pt idx="5380">
                  <c:v>2023-09-25</c:v>
                </c:pt>
                <c:pt idx="5381">
                  <c:v>2023-09-26</c:v>
                </c:pt>
                <c:pt idx="5382">
                  <c:v>2023-09-27</c:v>
                </c:pt>
                <c:pt idx="5383">
                  <c:v>2023-09-28</c:v>
                </c:pt>
                <c:pt idx="5384">
                  <c:v>2023-09-29</c:v>
                </c:pt>
                <c:pt idx="5385">
                  <c:v>2023-09-30</c:v>
                </c:pt>
                <c:pt idx="5386">
                  <c:v>2023-10-01</c:v>
                </c:pt>
                <c:pt idx="5387">
                  <c:v>2023-10-02</c:v>
                </c:pt>
                <c:pt idx="5388">
                  <c:v>2023-10-03</c:v>
                </c:pt>
                <c:pt idx="5389">
                  <c:v>2023-10-04</c:v>
                </c:pt>
                <c:pt idx="5390">
                  <c:v>2023-10-05</c:v>
                </c:pt>
                <c:pt idx="5391">
                  <c:v>2023-10-06</c:v>
                </c:pt>
                <c:pt idx="5392">
                  <c:v>2023-10-07</c:v>
                </c:pt>
                <c:pt idx="5393">
                  <c:v>2023-10-08</c:v>
                </c:pt>
                <c:pt idx="5394">
                  <c:v>2023-10-09</c:v>
                </c:pt>
                <c:pt idx="5395">
                  <c:v>2023-10-10</c:v>
                </c:pt>
                <c:pt idx="5396">
                  <c:v>2023-10-11</c:v>
                </c:pt>
                <c:pt idx="5397">
                  <c:v>2023-10-12</c:v>
                </c:pt>
                <c:pt idx="5398">
                  <c:v>2023-10-13</c:v>
                </c:pt>
                <c:pt idx="5399">
                  <c:v>2023-10-14</c:v>
                </c:pt>
                <c:pt idx="5400">
                  <c:v>2023-10-15</c:v>
                </c:pt>
                <c:pt idx="5401">
                  <c:v>2023-10-16</c:v>
                </c:pt>
                <c:pt idx="5402">
                  <c:v>2023-10-17</c:v>
                </c:pt>
                <c:pt idx="5403">
                  <c:v>2023-10-18</c:v>
                </c:pt>
                <c:pt idx="5404">
                  <c:v>2023-10-19</c:v>
                </c:pt>
                <c:pt idx="5405">
                  <c:v>2023-10-20</c:v>
                </c:pt>
                <c:pt idx="5406">
                  <c:v>2023-10-21</c:v>
                </c:pt>
                <c:pt idx="5407">
                  <c:v>2023-10-22</c:v>
                </c:pt>
                <c:pt idx="5408">
                  <c:v>2023-10-23</c:v>
                </c:pt>
                <c:pt idx="5409">
                  <c:v>2023-10-24</c:v>
                </c:pt>
                <c:pt idx="5410">
                  <c:v>2023-10-25</c:v>
                </c:pt>
                <c:pt idx="5411">
                  <c:v>2023-10-26</c:v>
                </c:pt>
                <c:pt idx="5412">
                  <c:v>2023-10-27</c:v>
                </c:pt>
                <c:pt idx="5413">
                  <c:v>2023-10-28</c:v>
                </c:pt>
                <c:pt idx="5414">
                  <c:v>2023-10-29</c:v>
                </c:pt>
                <c:pt idx="5415">
                  <c:v>2023-10-30</c:v>
                </c:pt>
                <c:pt idx="5416">
                  <c:v>2023-10-31</c:v>
                </c:pt>
                <c:pt idx="5417">
                  <c:v>2023-11-01</c:v>
                </c:pt>
                <c:pt idx="5418">
                  <c:v>2023-11-02</c:v>
                </c:pt>
                <c:pt idx="5419">
                  <c:v>2023-11-03</c:v>
                </c:pt>
                <c:pt idx="5420">
                  <c:v>2023-11-04</c:v>
                </c:pt>
                <c:pt idx="5421">
                  <c:v>2023-11-05</c:v>
                </c:pt>
                <c:pt idx="5422">
                  <c:v>2023-11-06</c:v>
                </c:pt>
                <c:pt idx="5423">
                  <c:v>2023-11-07</c:v>
                </c:pt>
                <c:pt idx="5424">
                  <c:v>2023-11-08</c:v>
                </c:pt>
                <c:pt idx="5425">
                  <c:v>2023-11-09</c:v>
                </c:pt>
                <c:pt idx="5426">
                  <c:v>2023-11-10</c:v>
                </c:pt>
                <c:pt idx="5427">
                  <c:v>2023-11-11</c:v>
                </c:pt>
                <c:pt idx="5428">
                  <c:v>2023-11-12</c:v>
                </c:pt>
                <c:pt idx="5429">
                  <c:v>2023-11-13</c:v>
                </c:pt>
                <c:pt idx="5430">
                  <c:v>2023-11-14</c:v>
                </c:pt>
                <c:pt idx="5431">
                  <c:v>2023-11-15</c:v>
                </c:pt>
                <c:pt idx="5432">
                  <c:v>2023-11-16</c:v>
                </c:pt>
                <c:pt idx="5433">
                  <c:v>2023-11-17</c:v>
                </c:pt>
                <c:pt idx="5434">
                  <c:v>2023-11-18</c:v>
                </c:pt>
                <c:pt idx="5435">
                  <c:v>2023-11-19</c:v>
                </c:pt>
                <c:pt idx="5436">
                  <c:v>2023-11-20</c:v>
                </c:pt>
                <c:pt idx="5437">
                  <c:v>2023-11-21</c:v>
                </c:pt>
                <c:pt idx="5438">
                  <c:v>2023-11-22</c:v>
                </c:pt>
                <c:pt idx="5439">
                  <c:v>2023-11-23</c:v>
                </c:pt>
                <c:pt idx="5440">
                  <c:v>2023-11-24</c:v>
                </c:pt>
                <c:pt idx="5441">
                  <c:v>2023-11-25</c:v>
                </c:pt>
                <c:pt idx="5442">
                  <c:v>2023-11-26</c:v>
                </c:pt>
                <c:pt idx="5443">
                  <c:v>2023-11-27</c:v>
                </c:pt>
                <c:pt idx="5444">
                  <c:v>2023-11-28</c:v>
                </c:pt>
                <c:pt idx="5445">
                  <c:v>2023-11-29</c:v>
                </c:pt>
                <c:pt idx="5446">
                  <c:v>2023-11-30</c:v>
                </c:pt>
                <c:pt idx="5447">
                  <c:v>2023-12-01</c:v>
                </c:pt>
                <c:pt idx="5448">
                  <c:v>2023-12-02</c:v>
                </c:pt>
                <c:pt idx="5449">
                  <c:v>2023-12-03</c:v>
                </c:pt>
                <c:pt idx="5450">
                  <c:v>2023-12-04</c:v>
                </c:pt>
                <c:pt idx="5451">
                  <c:v>2023-12-05</c:v>
                </c:pt>
                <c:pt idx="5452">
                  <c:v>2023-12-06</c:v>
                </c:pt>
                <c:pt idx="5453">
                  <c:v>2023-12-07</c:v>
                </c:pt>
                <c:pt idx="5454">
                  <c:v>2023-12-08</c:v>
                </c:pt>
                <c:pt idx="5455">
                  <c:v>2023-12-09</c:v>
                </c:pt>
                <c:pt idx="5456">
                  <c:v>2023-12-10</c:v>
                </c:pt>
                <c:pt idx="5457">
                  <c:v>2023-12-11</c:v>
                </c:pt>
                <c:pt idx="5458">
                  <c:v>2023-12-12</c:v>
                </c:pt>
                <c:pt idx="5459">
                  <c:v>2023-12-13</c:v>
                </c:pt>
                <c:pt idx="5460">
                  <c:v>2023-12-14</c:v>
                </c:pt>
                <c:pt idx="5461">
                  <c:v>2023-12-15</c:v>
                </c:pt>
                <c:pt idx="5462">
                  <c:v>2023-12-16</c:v>
                </c:pt>
                <c:pt idx="5463">
                  <c:v>2023-12-17</c:v>
                </c:pt>
                <c:pt idx="5464">
                  <c:v>2023-12-18</c:v>
                </c:pt>
                <c:pt idx="5465">
                  <c:v>2023-12-19</c:v>
                </c:pt>
                <c:pt idx="5466">
                  <c:v>2023-12-20</c:v>
                </c:pt>
                <c:pt idx="5467">
                  <c:v>2023-12-21</c:v>
                </c:pt>
                <c:pt idx="5468">
                  <c:v>2023-12-22</c:v>
                </c:pt>
                <c:pt idx="5469">
                  <c:v>2023-12-23</c:v>
                </c:pt>
                <c:pt idx="5470">
                  <c:v>2023-12-24</c:v>
                </c:pt>
                <c:pt idx="5471">
                  <c:v>2023-12-25</c:v>
                </c:pt>
                <c:pt idx="5472">
                  <c:v>2023-12-26</c:v>
                </c:pt>
                <c:pt idx="5473">
                  <c:v>2023-12-27</c:v>
                </c:pt>
                <c:pt idx="5474">
                  <c:v>2023-12-28</c:v>
                </c:pt>
                <c:pt idx="5475">
                  <c:v>2023-12-29</c:v>
                </c:pt>
                <c:pt idx="5476">
                  <c:v>2023-12-30</c:v>
                </c:pt>
                <c:pt idx="5477">
                  <c:v>2023-12-31</c:v>
                </c:pt>
                <c:pt idx="5478">
                  <c:v>2024-01-01</c:v>
                </c:pt>
                <c:pt idx="5479">
                  <c:v>2024-01-02</c:v>
                </c:pt>
                <c:pt idx="5480">
                  <c:v>2024-01-03</c:v>
                </c:pt>
                <c:pt idx="5481">
                  <c:v>2024-01-04</c:v>
                </c:pt>
                <c:pt idx="5482">
                  <c:v>2024-01-05</c:v>
                </c:pt>
                <c:pt idx="5483">
                  <c:v>2024-01-06</c:v>
                </c:pt>
                <c:pt idx="5484">
                  <c:v>2024-01-07</c:v>
                </c:pt>
                <c:pt idx="5485">
                  <c:v>2024-01-08</c:v>
                </c:pt>
                <c:pt idx="5486">
                  <c:v>2024-01-09</c:v>
                </c:pt>
                <c:pt idx="5487">
                  <c:v>2024-01-10</c:v>
                </c:pt>
                <c:pt idx="5488">
                  <c:v>2024-01-11</c:v>
                </c:pt>
                <c:pt idx="5489">
                  <c:v>2024-01-12</c:v>
                </c:pt>
                <c:pt idx="5490">
                  <c:v>2024-01-13</c:v>
                </c:pt>
                <c:pt idx="5491">
                  <c:v>2024-01-14</c:v>
                </c:pt>
                <c:pt idx="5492">
                  <c:v>2024-01-15</c:v>
                </c:pt>
                <c:pt idx="5493">
                  <c:v>2024-01-16</c:v>
                </c:pt>
                <c:pt idx="5494">
                  <c:v>2024-01-17</c:v>
                </c:pt>
                <c:pt idx="5495">
                  <c:v>2024-01-18</c:v>
                </c:pt>
                <c:pt idx="5496">
                  <c:v>2024-01-19</c:v>
                </c:pt>
                <c:pt idx="5497">
                  <c:v>2024-01-20</c:v>
                </c:pt>
                <c:pt idx="5498">
                  <c:v>2024-01-21</c:v>
                </c:pt>
                <c:pt idx="5499">
                  <c:v>2024-01-22</c:v>
                </c:pt>
                <c:pt idx="5500">
                  <c:v>2024-01-23</c:v>
                </c:pt>
                <c:pt idx="5501">
                  <c:v>2024-01-24</c:v>
                </c:pt>
                <c:pt idx="5502">
                  <c:v>2024-01-25</c:v>
                </c:pt>
                <c:pt idx="5503">
                  <c:v>2024-01-26</c:v>
                </c:pt>
                <c:pt idx="5504">
                  <c:v>2024-01-27</c:v>
                </c:pt>
                <c:pt idx="5505">
                  <c:v>2024-01-28</c:v>
                </c:pt>
                <c:pt idx="5506">
                  <c:v>2024-01-29</c:v>
                </c:pt>
                <c:pt idx="5507">
                  <c:v>2024-01-30</c:v>
                </c:pt>
                <c:pt idx="5508">
                  <c:v>2024-01-31</c:v>
                </c:pt>
                <c:pt idx="5509">
                  <c:v>2024-02-01</c:v>
                </c:pt>
                <c:pt idx="5510">
                  <c:v>2024-02-02</c:v>
                </c:pt>
                <c:pt idx="5511">
                  <c:v>2024-02-03</c:v>
                </c:pt>
                <c:pt idx="5512">
                  <c:v>2024-02-04</c:v>
                </c:pt>
                <c:pt idx="5513">
                  <c:v>2024-02-05</c:v>
                </c:pt>
                <c:pt idx="5514">
                  <c:v>2024-02-06</c:v>
                </c:pt>
                <c:pt idx="5515">
                  <c:v>2024-02-07</c:v>
                </c:pt>
                <c:pt idx="5516">
                  <c:v>2024-02-08</c:v>
                </c:pt>
                <c:pt idx="5517">
                  <c:v>2024-02-09</c:v>
                </c:pt>
                <c:pt idx="5518">
                  <c:v>2024-02-10</c:v>
                </c:pt>
                <c:pt idx="5519">
                  <c:v>2024-02-11</c:v>
                </c:pt>
                <c:pt idx="5520">
                  <c:v>2024-02-12</c:v>
                </c:pt>
                <c:pt idx="5521">
                  <c:v>2024-02-13</c:v>
                </c:pt>
                <c:pt idx="5522">
                  <c:v>2024-02-14</c:v>
                </c:pt>
                <c:pt idx="5523">
                  <c:v>2024-02-15</c:v>
                </c:pt>
                <c:pt idx="5524">
                  <c:v>2024-02-16</c:v>
                </c:pt>
                <c:pt idx="5525">
                  <c:v>2024-02-17</c:v>
                </c:pt>
                <c:pt idx="5526">
                  <c:v>2024-02-18</c:v>
                </c:pt>
                <c:pt idx="5527">
                  <c:v>2024-02-19</c:v>
                </c:pt>
                <c:pt idx="5528">
                  <c:v>2024-02-20</c:v>
                </c:pt>
                <c:pt idx="5529">
                  <c:v>2024-02-21</c:v>
                </c:pt>
                <c:pt idx="5530">
                  <c:v>2024-02-22</c:v>
                </c:pt>
                <c:pt idx="5531">
                  <c:v>2024-02-23</c:v>
                </c:pt>
                <c:pt idx="5532">
                  <c:v>2024-02-24</c:v>
                </c:pt>
                <c:pt idx="5533">
                  <c:v>2024-02-25</c:v>
                </c:pt>
                <c:pt idx="5534">
                  <c:v>2024-02-26</c:v>
                </c:pt>
                <c:pt idx="5535">
                  <c:v>2024-02-27</c:v>
                </c:pt>
                <c:pt idx="5536">
                  <c:v>2024-02-28</c:v>
                </c:pt>
                <c:pt idx="5537">
                  <c:v>2024-02-29</c:v>
                </c:pt>
                <c:pt idx="5538">
                  <c:v>2024-03-01</c:v>
                </c:pt>
                <c:pt idx="5539">
                  <c:v>2024-03-02</c:v>
                </c:pt>
                <c:pt idx="5540">
                  <c:v>2024-03-03</c:v>
                </c:pt>
                <c:pt idx="5541">
                  <c:v>2024-03-04</c:v>
                </c:pt>
                <c:pt idx="5542">
                  <c:v>2024-03-05</c:v>
                </c:pt>
                <c:pt idx="5543">
                  <c:v>2024-03-06</c:v>
                </c:pt>
                <c:pt idx="5544">
                  <c:v>2024-03-07</c:v>
                </c:pt>
                <c:pt idx="5545">
                  <c:v>2024-03-08</c:v>
                </c:pt>
                <c:pt idx="5546">
                  <c:v>2024-03-09</c:v>
                </c:pt>
                <c:pt idx="5547">
                  <c:v>2024-03-10</c:v>
                </c:pt>
                <c:pt idx="5548">
                  <c:v>2024-03-11</c:v>
                </c:pt>
                <c:pt idx="5549">
                  <c:v>2024-03-12</c:v>
                </c:pt>
                <c:pt idx="5550">
                  <c:v>2024-03-13</c:v>
                </c:pt>
                <c:pt idx="5551">
                  <c:v>2024-03-14</c:v>
                </c:pt>
                <c:pt idx="5552">
                  <c:v>2024-03-15</c:v>
                </c:pt>
                <c:pt idx="5553">
                  <c:v>2024-03-16</c:v>
                </c:pt>
                <c:pt idx="5554">
                  <c:v>2024-03-17</c:v>
                </c:pt>
                <c:pt idx="5555">
                  <c:v>2024-03-18</c:v>
                </c:pt>
                <c:pt idx="5556">
                  <c:v>2024-03-19</c:v>
                </c:pt>
                <c:pt idx="5557">
                  <c:v>2024-03-20</c:v>
                </c:pt>
                <c:pt idx="5558">
                  <c:v>2024-03-21</c:v>
                </c:pt>
                <c:pt idx="5559">
                  <c:v>2024-03-22</c:v>
                </c:pt>
                <c:pt idx="5560">
                  <c:v>2024-03-23</c:v>
                </c:pt>
                <c:pt idx="5561">
                  <c:v>2024-03-24</c:v>
                </c:pt>
                <c:pt idx="5562">
                  <c:v>2024-03-25</c:v>
                </c:pt>
                <c:pt idx="5563">
                  <c:v>2024-03-26</c:v>
                </c:pt>
                <c:pt idx="5564">
                  <c:v>2024-03-27</c:v>
                </c:pt>
                <c:pt idx="5565">
                  <c:v>2024-03-28</c:v>
                </c:pt>
                <c:pt idx="5566">
                  <c:v>2024-03-29</c:v>
                </c:pt>
                <c:pt idx="5567">
                  <c:v>2024-03-30</c:v>
                </c:pt>
                <c:pt idx="5568">
                  <c:v>2024-03-31</c:v>
                </c:pt>
                <c:pt idx="5569">
                  <c:v>2024-04-01</c:v>
                </c:pt>
                <c:pt idx="5570">
                  <c:v>2024-04-02</c:v>
                </c:pt>
                <c:pt idx="5571">
                  <c:v>2024-04-03</c:v>
                </c:pt>
                <c:pt idx="5572">
                  <c:v>2024-04-04</c:v>
                </c:pt>
                <c:pt idx="5573">
                  <c:v>2024-04-05</c:v>
                </c:pt>
                <c:pt idx="5574">
                  <c:v>2024-04-06</c:v>
                </c:pt>
                <c:pt idx="5575">
                  <c:v>2024-04-07</c:v>
                </c:pt>
                <c:pt idx="5576">
                  <c:v>2024-04-08</c:v>
                </c:pt>
                <c:pt idx="5577">
                  <c:v>2024-04-09</c:v>
                </c:pt>
                <c:pt idx="5578">
                  <c:v>2024-04-10</c:v>
                </c:pt>
                <c:pt idx="5579">
                  <c:v>2024-04-11</c:v>
                </c:pt>
                <c:pt idx="5580">
                  <c:v>2024-04-12</c:v>
                </c:pt>
                <c:pt idx="5581">
                  <c:v>2024-04-13</c:v>
                </c:pt>
                <c:pt idx="5582">
                  <c:v>2024-04-14</c:v>
                </c:pt>
                <c:pt idx="5583">
                  <c:v>2024-04-15</c:v>
                </c:pt>
                <c:pt idx="5584">
                  <c:v>2024-04-16</c:v>
                </c:pt>
                <c:pt idx="5585">
                  <c:v>2024-04-17</c:v>
                </c:pt>
                <c:pt idx="5586">
                  <c:v>2024-04-18</c:v>
                </c:pt>
                <c:pt idx="5587">
                  <c:v>2024-04-19</c:v>
                </c:pt>
                <c:pt idx="5588">
                  <c:v>2024-04-20</c:v>
                </c:pt>
                <c:pt idx="5589">
                  <c:v>2024-04-21</c:v>
                </c:pt>
                <c:pt idx="5590">
                  <c:v>2024-04-22</c:v>
                </c:pt>
                <c:pt idx="5591">
                  <c:v>2024-04-23</c:v>
                </c:pt>
                <c:pt idx="5592">
                  <c:v>2024-04-24</c:v>
                </c:pt>
                <c:pt idx="5593">
                  <c:v>2024-04-25</c:v>
                </c:pt>
                <c:pt idx="5594">
                  <c:v>2024-04-26</c:v>
                </c:pt>
                <c:pt idx="5595">
                  <c:v>2024-04-27</c:v>
                </c:pt>
                <c:pt idx="5596">
                  <c:v>2024-04-28</c:v>
                </c:pt>
                <c:pt idx="5597">
                  <c:v>2024-04-29</c:v>
                </c:pt>
                <c:pt idx="5598">
                  <c:v>2024-04-30</c:v>
                </c:pt>
                <c:pt idx="5599">
                  <c:v>2024-05-01</c:v>
                </c:pt>
                <c:pt idx="5600">
                  <c:v>2024-05-02</c:v>
                </c:pt>
                <c:pt idx="5601">
                  <c:v>2024-05-03</c:v>
                </c:pt>
                <c:pt idx="5602">
                  <c:v>2024-05-04</c:v>
                </c:pt>
                <c:pt idx="5603">
                  <c:v>2024-05-05</c:v>
                </c:pt>
                <c:pt idx="5604">
                  <c:v>2024-05-06</c:v>
                </c:pt>
                <c:pt idx="5605">
                  <c:v>2024-05-07</c:v>
                </c:pt>
                <c:pt idx="5606">
                  <c:v>2024-05-08</c:v>
                </c:pt>
                <c:pt idx="5607">
                  <c:v>2024-05-09</c:v>
                </c:pt>
                <c:pt idx="5608">
                  <c:v>2024-05-10</c:v>
                </c:pt>
                <c:pt idx="5609">
                  <c:v>2024-05-11</c:v>
                </c:pt>
                <c:pt idx="5610">
                  <c:v>2024-05-12</c:v>
                </c:pt>
                <c:pt idx="5611">
                  <c:v>2024-05-13</c:v>
                </c:pt>
                <c:pt idx="5612">
                  <c:v>2024-05-14</c:v>
                </c:pt>
              </c:strCache>
            </c:strRef>
          </c:cat>
          <c:val>
            <c:numRef>
              <c:f>[AportesyPb.xlsx]Datos!$G$5:$G$5617</c:f>
              <c:numCache>
                <c:formatCode>0.0</c:formatCode>
                <c:ptCount val="5613"/>
                <c:pt idx="0">
                  <c:v>229.41341168661762</c:v>
                </c:pt>
                <c:pt idx="1">
                  <c:v>201.07396927898191</c:v>
                </c:pt>
                <c:pt idx="2">
                  <c:v>191.62835445217738</c:v>
                </c:pt>
                <c:pt idx="3">
                  <c:v>204.99810155816266</c:v>
                </c:pt>
                <c:pt idx="4">
                  <c:v>189.30738664784252</c:v>
                </c:pt>
                <c:pt idx="5">
                  <c:v>198.99075568025452</c:v>
                </c:pt>
                <c:pt idx="6">
                  <c:v>193.72283988546431</c:v>
                </c:pt>
                <c:pt idx="7">
                  <c:v>188.81528744322927</c:v>
                </c:pt>
                <c:pt idx="8">
                  <c:v>188.02503505508054</c:v>
                </c:pt>
                <c:pt idx="9">
                  <c:v>187.94611240326108</c:v>
                </c:pt>
                <c:pt idx="10">
                  <c:v>187.89349305706901</c:v>
                </c:pt>
                <c:pt idx="11">
                  <c:v>188.40792368184529</c:v>
                </c:pt>
                <c:pt idx="12">
                  <c:v>185.43215935812287</c:v>
                </c:pt>
                <c:pt idx="13">
                  <c:v>194.98667770928617</c:v>
                </c:pt>
                <c:pt idx="14">
                  <c:v>215.12155606601709</c:v>
                </c:pt>
                <c:pt idx="15">
                  <c:v>207.5332780839133</c:v>
                </c:pt>
                <c:pt idx="16">
                  <c:v>189.75499422628752</c:v>
                </c:pt>
                <c:pt idx="17">
                  <c:v>189.12907771485385</c:v>
                </c:pt>
                <c:pt idx="18">
                  <c:v>189.14450538397296</c:v>
                </c:pt>
                <c:pt idx="19">
                  <c:v>175.38720866414795</c:v>
                </c:pt>
                <c:pt idx="20">
                  <c:v>171.01314114297077</c:v>
                </c:pt>
                <c:pt idx="21">
                  <c:v>173.87923501610658</c:v>
                </c:pt>
                <c:pt idx="22">
                  <c:v>184.85133867488565</c:v>
                </c:pt>
                <c:pt idx="23">
                  <c:v>182.15399404175781</c:v>
                </c:pt>
                <c:pt idx="24">
                  <c:v>166.37190171087693</c:v>
                </c:pt>
                <c:pt idx="25">
                  <c:v>186.15302473255122</c:v>
                </c:pt>
                <c:pt idx="26">
                  <c:v>193.03382600437462</c:v>
                </c:pt>
                <c:pt idx="27">
                  <c:v>180.46420935295288</c:v>
                </c:pt>
                <c:pt idx="28">
                  <c:v>193.12697499622192</c:v>
                </c:pt>
                <c:pt idx="29">
                  <c:v>193.28962986120499</c:v>
                </c:pt>
                <c:pt idx="30">
                  <c:v>187.51556822588984</c:v>
                </c:pt>
                <c:pt idx="31">
                  <c:v>171.88659904880211</c:v>
                </c:pt>
                <c:pt idx="32">
                  <c:v>180.58360404850634</c:v>
                </c:pt>
                <c:pt idx="33">
                  <c:v>175.75162186098785</c:v>
                </c:pt>
                <c:pt idx="34">
                  <c:v>176.07511046435962</c:v>
                </c:pt>
                <c:pt idx="35">
                  <c:v>178.79269564034308</c:v>
                </c:pt>
                <c:pt idx="36">
                  <c:v>181.35906634250219</c:v>
                </c:pt>
                <c:pt idx="37">
                  <c:v>178.291686585034</c:v>
                </c:pt>
                <c:pt idx="38">
                  <c:v>187.93426156758355</c:v>
                </c:pt>
                <c:pt idx="39">
                  <c:v>208.59053838036084</c:v>
                </c:pt>
                <c:pt idx="40">
                  <c:v>192.37204415498371</c:v>
                </c:pt>
                <c:pt idx="41">
                  <c:v>189.13938770304642</c:v>
                </c:pt>
                <c:pt idx="42">
                  <c:v>187.64940829103816</c:v>
                </c:pt>
                <c:pt idx="43">
                  <c:v>185.03017587459328</c:v>
                </c:pt>
                <c:pt idx="44">
                  <c:v>181.09993814611059</c:v>
                </c:pt>
                <c:pt idx="45">
                  <c:v>175.13354783555158</c:v>
                </c:pt>
                <c:pt idx="46">
                  <c:v>173.6778385968648</c:v>
                </c:pt>
                <c:pt idx="47">
                  <c:v>182.41439236438922</c:v>
                </c:pt>
                <c:pt idx="48">
                  <c:v>157.84607508311149</c:v>
                </c:pt>
                <c:pt idx="49">
                  <c:v>155.02839725998223</c:v>
                </c:pt>
                <c:pt idx="50">
                  <c:v>156.97071517775805</c:v>
                </c:pt>
                <c:pt idx="51">
                  <c:v>144.56806528009463</c:v>
                </c:pt>
                <c:pt idx="52">
                  <c:v>148.89443332268559</c:v>
                </c:pt>
                <c:pt idx="53">
                  <c:v>146.67202717539189</c:v>
                </c:pt>
                <c:pt idx="54">
                  <c:v>143.23861996569062</c:v>
                </c:pt>
                <c:pt idx="55">
                  <c:v>184.1609995859213</c:v>
                </c:pt>
                <c:pt idx="56">
                  <c:v>170.18601466075125</c:v>
                </c:pt>
                <c:pt idx="57">
                  <c:v>169.07870809346346</c:v>
                </c:pt>
                <c:pt idx="58">
                  <c:v>166.75992760721678</c:v>
                </c:pt>
                <c:pt idx="59">
                  <c:v>168.49221376552535</c:v>
                </c:pt>
                <c:pt idx="60">
                  <c:v>197.51292470205041</c:v>
                </c:pt>
                <c:pt idx="61">
                  <c:v>174.87380598371428</c:v>
                </c:pt>
                <c:pt idx="62">
                  <c:v>173.68990129304422</c:v>
                </c:pt>
                <c:pt idx="63">
                  <c:v>148.67691206200331</c:v>
                </c:pt>
                <c:pt idx="64">
                  <c:v>156.34125665456685</c:v>
                </c:pt>
                <c:pt idx="65">
                  <c:v>168.33891224094964</c:v>
                </c:pt>
                <c:pt idx="66">
                  <c:v>140.66825862611594</c:v>
                </c:pt>
                <c:pt idx="67">
                  <c:v>151.26067141371527</c:v>
                </c:pt>
                <c:pt idx="68">
                  <c:v>148.59895370940839</c:v>
                </c:pt>
                <c:pt idx="69">
                  <c:v>158.63082843284604</c:v>
                </c:pt>
                <c:pt idx="70">
                  <c:v>180.78203375571468</c:v>
                </c:pt>
                <c:pt idx="71">
                  <c:v>178.12325237005786</c:v>
                </c:pt>
                <c:pt idx="72">
                  <c:v>182.43024679996071</c:v>
                </c:pt>
                <c:pt idx="73">
                  <c:v>163.49732351142939</c:v>
                </c:pt>
                <c:pt idx="74">
                  <c:v>169.29048054390265</c:v>
                </c:pt>
                <c:pt idx="75">
                  <c:v>186.49660551829683</c:v>
                </c:pt>
                <c:pt idx="76">
                  <c:v>197.50895515667611</c:v>
                </c:pt>
                <c:pt idx="77">
                  <c:v>157.06112246836062</c:v>
                </c:pt>
                <c:pt idx="78">
                  <c:v>153.84803728519569</c:v>
                </c:pt>
                <c:pt idx="79">
                  <c:v>152.87323394721867</c:v>
                </c:pt>
                <c:pt idx="80">
                  <c:v>137.43591772706759</c:v>
                </c:pt>
                <c:pt idx="81">
                  <c:v>134.09139633081523</c:v>
                </c:pt>
                <c:pt idx="82">
                  <c:v>120.09192121259687</c:v>
                </c:pt>
                <c:pt idx="83">
                  <c:v>136.68525198312565</c:v>
                </c:pt>
                <c:pt idx="84">
                  <c:v>128.91099580339446</c:v>
                </c:pt>
                <c:pt idx="85">
                  <c:v>130.42196980986949</c:v>
                </c:pt>
                <c:pt idx="86">
                  <c:v>119.21573098793287</c:v>
                </c:pt>
                <c:pt idx="87">
                  <c:v>99.538048102815637</c:v>
                </c:pt>
                <c:pt idx="88">
                  <c:v>117.99825480623956</c:v>
                </c:pt>
                <c:pt idx="89">
                  <c:v>119.5063930242323</c:v>
                </c:pt>
                <c:pt idx="90">
                  <c:v>129.24289214551143</c:v>
                </c:pt>
                <c:pt idx="91">
                  <c:v>132.69444719577547</c:v>
                </c:pt>
                <c:pt idx="92">
                  <c:v>124.61817827654995</c:v>
                </c:pt>
                <c:pt idx="93">
                  <c:v>111.34734348053979</c:v>
                </c:pt>
                <c:pt idx="94">
                  <c:v>107.38873063406999</c:v>
                </c:pt>
                <c:pt idx="95">
                  <c:v>116.35727052063365</c:v>
                </c:pt>
                <c:pt idx="96">
                  <c:v>128.09312441071776</c:v>
                </c:pt>
                <c:pt idx="97">
                  <c:v>126.93699639428905</c:v>
                </c:pt>
                <c:pt idx="98">
                  <c:v>106.13856787169956</c:v>
                </c:pt>
                <c:pt idx="99">
                  <c:v>102.54760157168002</c:v>
                </c:pt>
                <c:pt idx="100">
                  <c:v>105.15866975943671</c:v>
                </c:pt>
                <c:pt idx="101">
                  <c:v>103.24647126618423</c:v>
                </c:pt>
                <c:pt idx="102">
                  <c:v>111.364006861725</c:v>
                </c:pt>
                <c:pt idx="103">
                  <c:v>116.62303565421473</c:v>
                </c:pt>
                <c:pt idx="104">
                  <c:v>111.17773133111675</c:v>
                </c:pt>
                <c:pt idx="105">
                  <c:v>125.10749547975746</c:v>
                </c:pt>
                <c:pt idx="106">
                  <c:v>110.81302693682767</c:v>
                </c:pt>
                <c:pt idx="107">
                  <c:v>104.3285277488754</c:v>
                </c:pt>
                <c:pt idx="108">
                  <c:v>107.58692647369448</c:v>
                </c:pt>
                <c:pt idx="109">
                  <c:v>120.41823519029921</c:v>
                </c:pt>
                <c:pt idx="110">
                  <c:v>135.68531326892233</c:v>
                </c:pt>
                <c:pt idx="111">
                  <c:v>139.65266628359083</c:v>
                </c:pt>
                <c:pt idx="112">
                  <c:v>132.75923995540776</c:v>
                </c:pt>
                <c:pt idx="113">
                  <c:v>140.82621061607665</c:v>
                </c:pt>
                <c:pt idx="114">
                  <c:v>143.18219254136511</c:v>
                </c:pt>
                <c:pt idx="115">
                  <c:v>151.42190817289261</c:v>
                </c:pt>
                <c:pt idx="116">
                  <c:v>161.87968504048501</c:v>
                </c:pt>
                <c:pt idx="117">
                  <c:v>169.25381087737139</c:v>
                </c:pt>
                <c:pt idx="118">
                  <c:v>148.3061815599452</c:v>
                </c:pt>
                <c:pt idx="119">
                  <c:v>152.39770063289652</c:v>
                </c:pt>
                <c:pt idx="120">
                  <c:v>135.22650373247285</c:v>
                </c:pt>
                <c:pt idx="121">
                  <c:v>125.68347528072749</c:v>
                </c:pt>
                <c:pt idx="122">
                  <c:v>126.22479086887651</c:v>
                </c:pt>
                <c:pt idx="123">
                  <c:v>158.99603949779993</c:v>
                </c:pt>
                <c:pt idx="124">
                  <c:v>163.93102133176885</c:v>
                </c:pt>
                <c:pt idx="125">
                  <c:v>159.22642756468173</c:v>
                </c:pt>
                <c:pt idx="126">
                  <c:v>158.16487928659433</c:v>
                </c:pt>
                <c:pt idx="127">
                  <c:v>140.19703843003813</c:v>
                </c:pt>
                <c:pt idx="128">
                  <c:v>130.83894943971842</c:v>
                </c:pt>
                <c:pt idx="129">
                  <c:v>141.27347693986508</c:v>
                </c:pt>
                <c:pt idx="130">
                  <c:v>153.7694262129657</c:v>
                </c:pt>
                <c:pt idx="131">
                  <c:v>138.71479518216486</c:v>
                </c:pt>
                <c:pt idx="132">
                  <c:v>142.84125552361397</c:v>
                </c:pt>
                <c:pt idx="133">
                  <c:v>138.62192605925492</c:v>
                </c:pt>
                <c:pt idx="134">
                  <c:v>155.79670343209153</c:v>
                </c:pt>
                <c:pt idx="135">
                  <c:v>153.43283878674097</c:v>
                </c:pt>
                <c:pt idx="136">
                  <c:v>155.34438133176886</c:v>
                </c:pt>
                <c:pt idx="137">
                  <c:v>183.32240591610443</c:v>
                </c:pt>
                <c:pt idx="138">
                  <c:v>202.65851016720444</c:v>
                </c:pt>
                <c:pt idx="139">
                  <c:v>183.79622004810795</c:v>
                </c:pt>
                <c:pt idx="140">
                  <c:v>191.6559078017014</c:v>
                </c:pt>
                <c:pt idx="141">
                  <c:v>199.12449318157817</c:v>
                </c:pt>
                <c:pt idx="142">
                  <c:v>195.00131425755353</c:v>
                </c:pt>
                <c:pt idx="143">
                  <c:v>180.51832618128483</c:v>
                </c:pt>
                <c:pt idx="144">
                  <c:v>183.20137059782928</c:v>
                </c:pt>
                <c:pt idx="145">
                  <c:v>181.36290430038136</c:v>
                </c:pt>
                <c:pt idx="146">
                  <c:v>192.94111710178939</c:v>
                </c:pt>
                <c:pt idx="147">
                  <c:v>198.83959573364623</c:v>
                </c:pt>
                <c:pt idx="148">
                  <c:v>213.29485458022879</c:v>
                </c:pt>
                <c:pt idx="149">
                  <c:v>196.01067157758877</c:v>
                </c:pt>
                <c:pt idx="150">
                  <c:v>182.34503476210034</c:v>
                </c:pt>
                <c:pt idx="151">
                  <c:v>207.28051323263549</c:v>
                </c:pt>
                <c:pt idx="152">
                  <c:v>210.25466569047151</c:v>
                </c:pt>
                <c:pt idx="153">
                  <c:v>224.92923745098804</c:v>
                </c:pt>
                <c:pt idx="154">
                  <c:v>237.00881104519661</c:v>
                </c:pt>
                <c:pt idx="155">
                  <c:v>236.5705261490902</c:v>
                </c:pt>
                <c:pt idx="156">
                  <c:v>175.46038291684602</c:v>
                </c:pt>
                <c:pt idx="157">
                  <c:v>164.23709760986108</c:v>
                </c:pt>
                <c:pt idx="158">
                  <c:v>174.16737466875367</c:v>
                </c:pt>
                <c:pt idx="159">
                  <c:v>173.0802612185482</c:v>
                </c:pt>
                <c:pt idx="160">
                  <c:v>174.72144667266679</c:v>
                </c:pt>
                <c:pt idx="161">
                  <c:v>180.49056511132849</c:v>
                </c:pt>
                <c:pt idx="162">
                  <c:v>170.50705658540403</c:v>
                </c:pt>
                <c:pt idx="163">
                  <c:v>146.55824699589121</c:v>
                </c:pt>
                <c:pt idx="164">
                  <c:v>143.91586916219919</c:v>
                </c:pt>
                <c:pt idx="165">
                  <c:v>136.46186542750928</c:v>
                </c:pt>
                <c:pt idx="166">
                  <c:v>141.20247055762081</c:v>
                </c:pt>
                <c:pt idx="167">
                  <c:v>143.53545345490119</c:v>
                </c:pt>
                <c:pt idx="168">
                  <c:v>147.44060315006848</c:v>
                </c:pt>
                <c:pt idx="169">
                  <c:v>152.91377200782625</c:v>
                </c:pt>
                <c:pt idx="170">
                  <c:v>160.90509430718058</c:v>
                </c:pt>
                <c:pt idx="171">
                  <c:v>174.80529044492272</c:v>
                </c:pt>
                <c:pt idx="172">
                  <c:v>177.83816835061631</c:v>
                </c:pt>
                <c:pt idx="173">
                  <c:v>194.55810628996284</c:v>
                </c:pt>
                <c:pt idx="174">
                  <c:v>188.69057375229895</c:v>
                </c:pt>
                <c:pt idx="175">
                  <c:v>194.86990710545882</c:v>
                </c:pt>
                <c:pt idx="176">
                  <c:v>191.68906485149677</c:v>
                </c:pt>
                <c:pt idx="177">
                  <c:v>182.65341420856976</c:v>
                </c:pt>
                <c:pt idx="178">
                  <c:v>173.65707351359811</c:v>
                </c:pt>
                <c:pt idx="179">
                  <c:v>163.21799618939542</c:v>
                </c:pt>
                <c:pt idx="180">
                  <c:v>167.76800780121306</c:v>
                </c:pt>
                <c:pt idx="181">
                  <c:v>178.92060627598354</c:v>
                </c:pt>
                <c:pt idx="182">
                  <c:v>178.45812477510273</c:v>
                </c:pt>
                <c:pt idx="183">
                  <c:v>174.73206098414562</c:v>
                </c:pt>
                <c:pt idx="184">
                  <c:v>164.41364370170288</c:v>
                </c:pt>
                <c:pt idx="185">
                  <c:v>153.72613040516734</c:v>
                </c:pt>
                <c:pt idx="186">
                  <c:v>170.32736841103932</c:v>
                </c:pt>
                <c:pt idx="187">
                  <c:v>172.77048105460952</c:v>
                </c:pt>
                <c:pt idx="188">
                  <c:v>167.97547400117438</c:v>
                </c:pt>
                <c:pt idx="189">
                  <c:v>161.02818963945975</c:v>
                </c:pt>
                <c:pt idx="190">
                  <c:v>126.11737359953023</c:v>
                </c:pt>
                <c:pt idx="191">
                  <c:v>155.93582320610685</c:v>
                </c:pt>
                <c:pt idx="192">
                  <c:v>156.53057121550205</c:v>
                </c:pt>
                <c:pt idx="193">
                  <c:v>170.84722640516733</c:v>
                </c:pt>
                <c:pt idx="194">
                  <c:v>169.29658189547857</c:v>
                </c:pt>
                <c:pt idx="195">
                  <c:v>175.40975238755135</c:v>
                </c:pt>
                <c:pt idx="196">
                  <c:v>170.72689928831474</c:v>
                </c:pt>
                <c:pt idx="197">
                  <c:v>178.28175828772754</c:v>
                </c:pt>
                <c:pt idx="198">
                  <c:v>171.1235762442748</c:v>
                </c:pt>
                <c:pt idx="199">
                  <c:v>185.92046323899001</c:v>
                </c:pt>
                <c:pt idx="200">
                  <c:v>185.69122608338225</c:v>
                </c:pt>
                <c:pt idx="201">
                  <c:v>227.06222660481501</c:v>
                </c:pt>
                <c:pt idx="202">
                  <c:v>190.46036677627717</c:v>
                </c:pt>
                <c:pt idx="203">
                  <c:v>175.93959840986491</c:v>
                </c:pt>
                <c:pt idx="204">
                  <c:v>175.40228678567232</c:v>
                </c:pt>
                <c:pt idx="205">
                  <c:v>174.88210147504404</c:v>
                </c:pt>
                <c:pt idx="206">
                  <c:v>176.3872587410452</c:v>
                </c:pt>
                <c:pt idx="207">
                  <c:v>208.71197914738696</c:v>
                </c:pt>
                <c:pt idx="208">
                  <c:v>216.60758715913093</c:v>
                </c:pt>
                <c:pt idx="209">
                  <c:v>193.8253795748679</c:v>
                </c:pt>
                <c:pt idx="210">
                  <c:v>192.18555315795652</c:v>
                </c:pt>
                <c:pt idx="211">
                  <c:v>184.5219735455079</c:v>
                </c:pt>
                <c:pt idx="212">
                  <c:v>188.01717543650946</c:v>
                </c:pt>
                <c:pt idx="213">
                  <c:v>176.70048549403248</c:v>
                </c:pt>
                <c:pt idx="214">
                  <c:v>181.11375044727058</c:v>
                </c:pt>
                <c:pt idx="215">
                  <c:v>207.08190429426725</c:v>
                </c:pt>
                <c:pt idx="216">
                  <c:v>205.37321081980042</c:v>
                </c:pt>
                <c:pt idx="217">
                  <c:v>183.70975245548814</c:v>
                </c:pt>
                <c:pt idx="218">
                  <c:v>193.68145713715515</c:v>
                </c:pt>
                <c:pt idx="219">
                  <c:v>189.5469260849149</c:v>
                </c:pt>
                <c:pt idx="220">
                  <c:v>171.6961024543142</c:v>
                </c:pt>
                <c:pt idx="221">
                  <c:v>169.93587610800236</c:v>
                </c:pt>
                <c:pt idx="222">
                  <c:v>177.34719915789472</c:v>
                </c:pt>
                <c:pt idx="223">
                  <c:v>187.57461342203092</c:v>
                </c:pt>
                <c:pt idx="224">
                  <c:v>175.12231931363723</c:v>
                </c:pt>
                <c:pt idx="225">
                  <c:v>172.54355804656623</c:v>
                </c:pt>
                <c:pt idx="226">
                  <c:v>166.16078728937586</c:v>
                </c:pt>
                <c:pt idx="227">
                  <c:v>166.71417707063196</c:v>
                </c:pt>
                <c:pt idx="228">
                  <c:v>160.10544024652708</c:v>
                </c:pt>
                <c:pt idx="229">
                  <c:v>165.27758183760517</c:v>
                </c:pt>
                <c:pt idx="230">
                  <c:v>160.74993599060849</c:v>
                </c:pt>
                <c:pt idx="231">
                  <c:v>164.23821144277048</c:v>
                </c:pt>
                <c:pt idx="232">
                  <c:v>188.73284092662885</c:v>
                </c:pt>
                <c:pt idx="233">
                  <c:v>165.61990445940128</c:v>
                </c:pt>
                <c:pt idx="234">
                  <c:v>169.35572509880649</c:v>
                </c:pt>
                <c:pt idx="235">
                  <c:v>180.77920934063783</c:v>
                </c:pt>
                <c:pt idx="236">
                  <c:v>217.59537451848954</c:v>
                </c:pt>
                <c:pt idx="237">
                  <c:v>176.07765240774799</c:v>
                </c:pt>
                <c:pt idx="238">
                  <c:v>173.07837327176679</c:v>
                </c:pt>
                <c:pt idx="239">
                  <c:v>175.60479553042458</c:v>
                </c:pt>
                <c:pt idx="240">
                  <c:v>200.70169256818625</c:v>
                </c:pt>
                <c:pt idx="241">
                  <c:v>185.87447139972608</c:v>
                </c:pt>
                <c:pt idx="242">
                  <c:v>189.54914818156914</c:v>
                </c:pt>
                <c:pt idx="243">
                  <c:v>178.70781896856332</c:v>
                </c:pt>
                <c:pt idx="244">
                  <c:v>200.56271567055137</c:v>
                </c:pt>
                <c:pt idx="245">
                  <c:v>176.42209370286946</c:v>
                </c:pt>
                <c:pt idx="246">
                  <c:v>172.19821980452451</c:v>
                </c:pt>
                <c:pt idx="247">
                  <c:v>168.32895700244833</c:v>
                </c:pt>
                <c:pt idx="248">
                  <c:v>178.85009576104201</c:v>
                </c:pt>
                <c:pt idx="249">
                  <c:v>214.48881896386249</c:v>
                </c:pt>
                <c:pt idx="250">
                  <c:v>189.98528029928508</c:v>
                </c:pt>
                <c:pt idx="251">
                  <c:v>251.7263751656057</c:v>
                </c:pt>
                <c:pt idx="252">
                  <c:v>250.98984024444226</c:v>
                </c:pt>
                <c:pt idx="253">
                  <c:v>254.35393882675547</c:v>
                </c:pt>
                <c:pt idx="254">
                  <c:v>232.01705804328665</c:v>
                </c:pt>
                <c:pt idx="255">
                  <c:v>271.03020781980217</c:v>
                </c:pt>
                <c:pt idx="256">
                  <c:v>280.92682227793557</c:v>
                </c:pt>
                <c:pt idx="257">
                  <c:v>268.56078089903048</c:v>
                </c:pt>
                <c:pt idx="258">
                  <c:v>268.07507539555382</c:v>
                </c:pt>
                <c:pt idx="259">
                  <c:v>268.40016042307315</c:v>
                </c:pt>
                <c:pt idx="260">
                  <c:v>290.14454343590245</c:v>
                </c:pt>
                <c:pt idx="261">
                  <c:v>257.41799462462046</c:v>
                </c:pt>
                <c:pt idx="262">
                  <c:v>256.80360875996473</c:v>
                </c:pt>
                <c:pt idx="263">
                  <c:v>279.24621974184703</c:v>
                </c:pt>
                <c:pt idx="264">
                  <c:v>257.45451752423855</c:v>
                </c:pt>
                <c:pt idx="265">
                  <c:v>297.57739255234549</c:v>
                </c:pt>
                <c:pt idx="266">
                  <c:v>292.89828699715991</c:v>
                </c:pt>
                <c:pt idx="267">
                  <c:v>294.62614322985019</c:v>
                </c:pt>
                <c:pt idx="268">
                  <c:v>299.88013043110374</c:v>
                </c:pt>
                <c:pt idx="269">
                  <c:v>318.82914292037998</c:v>
                </c:pt>
                <c:pt idx="270">
                  <c:v>348.95303511585547</c:v>
                </c:pt>
                <c:pt idx="271">
                  <c:v>369.39204503927141</c:v>
                </c:pt>
                <c:pt idx="272">
                  <c:v>379.77649750112624</c:v>
                </c:pt>
                <c:pt idx="273">
                  <c:v>372.08973674838199</c:v>
                </c:pt>
                <c:pt idx="274">
                  <c:v>398.55131751480678</c:v>
                </c:pt>
                <c:pt idx="275">
                  <c:v>399.69956275504995</c:v>
                </c:pt>
                <c:pt idx="276">
                  <c:v>380.79586479466553</c:v>
                </c:pt>
                <c:pt idx="277">
                  <c:v>386.99420363286919</c:v>
                </c:pt>
                <c:pt idx="278">
                  <c:v>386.32552850598154</c:v>
                </c:pt>
                <c:pt idx="279">
                  <c:v>334.33589713590897</c:v>
                </c:pt>
                <c:pt idx="280">
                  <c:v>349.63134349244945</c:v>
                </c:pt>
                <c:pt idx="281">
                  <c:v>342.73422713080993</c:v>
                </c:pt>
                <c:pt idx="282">
                  <c:v>285.45714958070209</c:v>
                </c:pt>
                <c:pt idx="283">
                  <c:v>280.35984532104328</c:v>
                </c:pt>
                <c:pt idx="284">
                  <c:v>281.27718829339085</c:v>
                </c:pt>
                <c:pt idx="285">
                  <c:v>254.69991077309274</c:v>
                </c:pt>
                <c:pt idx="286">
                  <c:v>249.14176212826041</c:v>
                </c:pt>
                <c:pt idx="287">
                  <c:v>228.42676654324376</c:v>
                </c:pt>
                <c:pt idx="288">
                  <c:v>223.67723218670326</c:v>
                </c:pt>
                <c:pt idx="289">
                  <c:v>227.01371511198272</c:v>
                </c:pt>
                <c:pt idx="290">
                  <c:v>222.84796489115513</c:v>
                </c:pt>
                <c:pt idx="291">
                  <c:v>207.85167243930178</c:v>
                </c:pt>
                <c:pt idx="292">
                  <c:v>207.45943974740143</c:v>
                </c:pt>
                <c:pt idx="293">
                  <c:v>220.1063092292606</c:v>
                </c:pt>
                <c:pt idx="294">
                  <c:v>188.98476862286719</c:v>
                </c:pt>
                <c:pt idx="295">
                  <c:v>202.56937729986271</c:v>
                </c:pt>
                <c:pt idx="296">
                  <c:v>212.85783216866048</c:v>
                </c:pt>
                <c:pt idx="297">
                  <c:v>193.33861067503429</c:v>
                </c:pt>
                <c:pt idx="298">
                  <c:v>216.34960270955088</c:v>
                </c:pt>
                <c:pt idx="299">
                  <c:v>210.66231520219648</c:v>
                </c:pt>
                <c:pt idx="300">
                  <c:v>233.58385832123943</c:v>
                </c:pt>
                <c:pt idx="301">
                  <c:v>226.15948669150814</c:v>
                </c:pt>
                <c:pt idx="302">
                  <c:v>226.49258778191802</c:v>
                </c:pt>
                <c:pt idx="303">
                  <c:v>201.67526076171796</c:v>
                </c:pt>
                <c:pt idx="304">
                  <c:v>180.35430986635265</c:v>
                </c:pt>
                <c:pt idx="305">
                  <c:v>202.55518107506623</c:v>
                </c:pt>
                <c:pt idx="306">
                  <c:v>199.18385754489256</c:v>
                </c:pt>
                <c:pt idx="307">
                  <c:v>198.65868403650282</c:v>
                </c:pt>
                <c:pt idx="308">
                  <c:v>200.18851720223725</c:v>
                </c:pt>
                <c:pt idx="309">
                  <c:v>183.73465635325289</c:v>
                </c:pt>
                <c:pt idx="310">
                  <c:v>197.75003137591995</c:v>
                </c:pt>
                <c:pt idx="311">
                  <c:v>189.86700184869002</c:v>
                </c:pt>
                <c:pt idx="312">
                  <c:v>192.11541345657932</c:v>
                </c:pt>
                <c:pt idx="313">
                  <c:v>204.40697640741831</c:v>
                </c:pt>
                <c:pt idx="314">
                  <c:v>191.05762993700324</c:v>
                </c:pt>
                <c:pt idx="315">
                  <c:v>201.01397320223728</c:v>
                </c:pt>
                <c:pt idx="316">
                  <c:v>199.72620134471595</c:v>
                </c:pt>
                <c:pt idx="317">
                  <c:v>202.21830261053873</c:v>
                </c:pt>
                <c:pt idx="318">
                  <c:v>201.56540559552548</c:v>
                </c:pt>
                <c:pt idx="319">
                  <c:v>195.05857876714751</c:v>
                </c:pt>
                <c:pt idx="320">
                  <c:v>212.78383021960556</c:v>
                </c:pt>
                <c:pt idx="321">
                  <c:v>207.67274489019727</c:v>
                </c:pt>
                <c:pt idx="322">
                  <c:v>202.48568014836621</c:v>
                </c:pt>
                <c:pt idx="323">
                  <c:v>217.68775483073301</c:v>
                </c:pt>
                <c:pt idx="324">
                  <c:v>232.15529994701208</c:v>
                </c:pt>
                <c:pt idx="325">
                  <c:v>232.40551138298497</c:v>
                </c:pt>
                <c:pt idx="326">
                  <c:v>234.7195653152782</c:v>
                </c:pt>
                <c:pt idx="327">
                  <c:v>228.23224935649102</c:v>
                </c:pt>
                <c:pt idx="328">
                  <c:v>264.08646428731237</c:v>
                </c:pt>
                <c:pt idx="329">
                  <c:v>266.19310752310861</c:v>
                </c:pt>
                <c:pt idx="330">
                  <c:v>288.29479743067412</c:v>
                </c:pt>
                <c:pt idx="331">
                  <c:v>236.86097367795114</c:v>
                </c:pt>
                <c:pt idx="332">
                  <c:v>244.70105164085962</c:v>
                </c:pt>
                <c:pt idx="333">
                  <c:v>272.21713703856346</c:v>
                </c:pt>
                <c:pt idx="334">
                  <c:v>275.52105668941175</c:v>
                </c:pt>
                <c:pt idx="335">
                  <c:v>247.9917167788235</c:v>
                </c:pt>
                <c:pt idx="336">
                  <c:v>236.52427161647057</c:v>
                </c:pt>
                <c:pt idx="337">
                  <c:v>256.52847919999999</c:v>
                </c:pt>
                <c:pt idx="338">
                  <c:v>285.22834529882351</c:v>
                </c:pt>
                <c:pt idx="339">
                  <c:v>289.54463463058823</c:v>
                </c:pt>
                <c:pt idx="340">
                  <c:v>296.64285439764706</c:v>
                </c:pt>
                <c:pt idx="341">
                  <c:v>289.51127593882353</c:v>
                </c:pt>
                <c:pt idx="342">
                  <c:v>332.35249396470584</c:v>
                </c:pt>
                <c:pt idx="343">
                  <c:v>309.50122222117648</c:v>
                </c:pt>
                <c:pt idx="344">
                  <c:v>342.00497821176469</c:v>
                </c:pt>
                <c:pt idx="345">
                  <c:v>344.20997127294117</c:v>
                </c:pt>
                <c:pt idx="346">
                  <c:v>318.7200490564706</c:v>
                </c:pt>
                <c:pt idx="347">
                  <c:v>365.10087431529411</c:v>
                </c:pt>
                <c:pt idx="348">
                  <c:v>315.51312598588237</c:v>
                </c:pt>
                <c:pt idx="349">
                  <c:v>373.6362819058823</c:v>
                </c:pt>
                <c:pt idx="350">
                  <c:v>362.54367134588233</c:v>
                </c:pt>
                <c:pt idx="351">
                  <c:v>322.91815837176466</c:v>
                </c:pt>
                <c:pt idx="352">
                  <c:v>363.31316349411759</c:v>
                </c:pt>
                <c:pt idx="353">
                  <c:v>300.66372647764706</c:v>
                </c:pt>
                <c:pt idx="354">
                  <c:v>360.39104506823526</c:v>
                </c:pt>
                <c:pt idx="355">
                  <c:v>248.53601124705881</c:v>
                </c:pt>
                <c:pt idx="356">
                  <c:v>278.95587175294116</c:v>
                </c:pt>
                <c:pt idx="357">
                  <c:v>182.07202708235295</c:v>
                </c:pt>
                <c:pt idx="358">
                  <c:v>208.85606226823529</c:v>
                </c:pt>
                <c:pt idx="359">
                  <c:v>203.77010498117644</c:v>
                </c:pt>
                <c:pt idx="360">
                  <c:v>178.50203732</c:v>
                </c:pt>
                <c:pt idx="361">
                  <c:v>173.39968253647058</c:v>
                </c:pt>
                <c:pt idx="362">
                  <c:v>194.62817838588236</c:v>
                </c:pt>
                <c:pt idx="363">
                  <c:v>185.08340107764704</c:v>
                </c:pt>
                <c:pt idx="364">
                  <c:v>196.50561499058821</c:v>
                </c:pt>
                <c:pt idx="365">
                  <c:v>167.94850889036024</c:v>
                </c:pt>
                <c:pt idx="366">
                  <c:v>166.2414851170399</c:v>
                </c:pt>
                <c:pt idx="367">
                  <c:v>172.12133406192794</c:v>
                </c:pt>
                <c:pt idx="368">
                  <c:v>176.6432922274586</c:v>
                </c:pt>
                <c:pt idx="369">
                  <c:v>169.42832370321321</c:v>
                </c:pt>
                <c:pt idx="370">
                  <c:v>178.4104354609542</c:v>
                </c:pt>
                <c:pt idx="371">
                  <c:v>185.65703588704963</c:v>
                </c:pt>
                <c:pt idx="372">
                  <c:v>216.46578768140213</c:v>
                </c:pt>
                <c:pt idx="373">
                  <c:v>213.85065976007789</c:v>
                </c:pt>
                <c:pt idx="374">
                  <c:v>275.83683866640695</c:v>
                </c:pt>
                <c:pt idx="375">
                  <c:v>278.5698011731256</c:v>
                </c:pt>
                <c:pt idx="376">
                  <c:v>247.6575784428432</c:v>
                </c:pt>
                <c:pt idx="377">
                  <c:v>252.97442083115868</c:v>
                </c:pt>
                <c:pt idx="378">
                  <c:v>265.56519130282373</c:v>
                </c:pt>
                <c:pt idx="379">
                  <c:v>236.31350345550143</c:v>
                </c:pt>
                <c:pt idx="380">
                  <c:v>235.37084755910413</c:v>
                </c:pt>
                <c:pt idx="381">
                  <c:v>230.1955117156767</c:v>
                </c:pt>
                <c:pt idx="382">
                  <c:v>245.2128977760467</c:v>
                </c:pt>
                <c:pt idx="383">
                  <c:v>225.78931777448878</c:v>
                </c:pt>
                <c:pt idx="384">
                  <c:v>235.25686406699123</c:v>
                </c:pt>
                <c:pt idx="385">
                  <c:v>209.29396553690358</c:v>
                </c:pt>
                <c:pt idx="386">
                  <c:v>205.86212175423563</c:v>
                </c:pt>
                <c:pt idx="387">
                  <c:v>218.86992308471272</c:v>
                </c:pt>
                <c:pt idx="388">
                  <c:v>214.48031974761437</c:v>
                </c:pt>
                <c:pt idx="389">
                  <c:v>226.88222035443033</c:v>
                </c:pt>
                <c:pt idx="390">
                  <c:v>216.03830939824729</c:v>
                </c:pt>
                <c:pt idx="391">
                  <c:v>206.52752665004866</c:v>
                </c:pt>
                <c:pt idx="392">
                  <c:v>202.86866098773123</c:v>
                </c:pt>
                <c:pt idx="393">
                  <c:v>185.60348365647513</c:v>
                </c:pt>
                <c:pt idx="394">
                  <c:v>209.48586749678671</c:v>
                </c:pt>
                <c:pt idx="395">
                  <c:v>172.91762069795519</c:v>
                </c:pt>
                <c:pt idx="396">
                  <c:v>183.24752247146307</c:v>
                </c:pt>
                <c:pt idx="397">
                  <c:v>186.07761648903912</c:v>
                </c:pt>
                <c:pt idx="398">
                  <c:v>176.92365868623853</c:v>
                </c:pt>
                <c:pt idx="399">
                  <c:v>179.95703734157411</c:v>
                </c:pt>
                <c:pt idx="400">
                  <c:v>180.00921126257845</c:v>
                </c:pt>
                <c:pt idx="401">
                  <c:v>225.19192855857071</c:v>
                </c:pt>
                <c:pt idx="402">
                  <c:v>183.02864791810717</c:v>
                </c:pt>
                <c:pt idx="403">
                  <c:v>219.31074938097538</c:v>
                </c:pt>
                <c:pt idx="404">
                  <c:v>245.11752846431673</c:v>
                </c:pt>
                <c:pt idx="405">
                  <c:v>202.19521698657653</c:v>
                </c:pt>
                <c:pt idx="406">
                  <c:v>196.65035281970063</c:v>
                </c:pt>
                <c:pt idx="407">
                  <c:v>228.53669320328342</c:v>
                </c:pt>
                <c:pt idx="408">
                  <c:v>249.7341817286335</c:v>
                </c:pt>
                <c:pt idx="409">
                  <c:v>244.78558957025589</c:v>
                </c:pt>
                <c:pt idx="410">
                  <c:v>332.03414469299855</c:v>
                </c:pt>
                <c:pt idx="411">
                  <c:v>425.00798808382422</c:v>
                </c:pt>
                <c:pt idx="412">
                  <c:v>347.00414570584257</c:v>
                </c:pt>
                <c:pt idx="413">
                  <c:v>277.13220836465473</c:v>
                </c:pt>
                <c:pt idx="414">
                  <c:v>256.05428238338965</c:v>
                </c:pt>
                <c:pt idx="415">
                  <c:v>391.86116804558185</c:v>
                </c:pt>
                <c:pt idx="416">
                  <c:v>344.55397805504583</c:v>
                </c:pt>
                <c:pt idx="417">
                  <c:v>425.79745794611296</c:v>
                </c:pt>
                <c:pt idx="418">
                  <c:v>407.35586049792369</c:v>
                </c:pt>
                <c:pt idx="419">
                  <c:v>318.62441069087396</c:v>
                </c:pt>
                <c:pt idx="420">
                  <c:v>336.65465179874457</c:v>
                </c:pt>
                <c:pt idx="421">
                  <c:v>319.98520292419119</c:v>
                </c:pt>
                <c:pt idx="422">
                  <c:v>313.63293698734913</c:v>
                </c:pt>
                <c:pt idx="423">
                  <c:v>275.22659647938195</c:v>
                </c:pt>
                <c:pt idx="424">
                  <c:v>282.45760553780946</c:v>
                </c:pt>
                <c:pt idx="425">
                  <c:v>259.44660709989398</c:v>
                </c:pt>
                <c:pt idx="426">
                  <c:v>294.81573193565163</c:v>
                </c:pt>
                <c:pt idx="427">
                  <c:v>303.91922847355744</c:v>
                </c:pt>
                <c:pt idx="428">
                  <c:v>268.57911739524127</c:v>
                </c:pt>
                <c:pt idx="429">
                  <c:v>264.03998544263555</c:v>
                </c:pt>
                <c:pt idx="430">
                  <c:v>250.67991308351796</c:v>
                </c:pt>
                <c:pt idx="431">
                  <c:v>309.96358944610341</c:v>
                </c:pt>
                <c:pt idx="432">
                  <c:v>284.53276165379054</c:v>
                </c:pt>
                <c:pt idx="433">
                  <c:v>261.64651428417301</c:v>
                </c:pt>
                <c:pt idx="434">
                  <c:v>264.47653809305461</c:v>
                </c:pt>
                <c:pt idx="435">
                  <c:v>255.3294859593488</c:v>
                </c:pt>
                <c:pt idx="436">
                  <c:v>249.34852394721122</c:v>
                </c:pt>
                <c:pt idx="437">
                  <c:v>233.72592415220112</c:v>
                </c:pt>
                <c:pt idx="438">
                  <c:v>226.74803528600327</c:v>
                </c:pt>
                <c:pt idx="439">
                  <c:v>256.57233947018591</c:v>
                </c:pt>
                <c:pt idx="440">
                  <c:v>267.96556752605721</c:v>
                </c:pt>
                <c:pt idx="441">
                  <c:v>279.43073977458818</c:v>
                </c:pt>
                <c:pt idx="442">
                  <c:v>295.05506424506308</c:v>
                </c:pt>
                <c:pt idx="443">
                  <c:v>270.13546700240823</c:v>
                </c:pt>
                <c:pt idx="444">
                  <c:v>223.04976625142086</c:v>
                </c:pt>
                <c:pt idx="445">
                  <c:v>235.44330881880356</c:v>
                </c:pt>
                <c:pt idx="446">
                  <c:v>232.90491830844812</c:v>
                </c:pt>
                <c:pt idx="447">
                  <c:v>223.32124086311529</c:v>
                </c:pt>
                <c:pt idx="448">
                  <c:v>215.8381303920624</c:v>
                </c:pt>
                <c:pt idx="449">
                  <c:v>227.6949588902803</c:v>
                </c:pt>
                <c:pt idx="450">
                  <c:v>224.12389632443885</c:v>
                </c:pt>
                <c:pt idx="451">
                  <c:v>253.61986233233787</c:v>
                </c:pt>
                <c:pt idx="452">
                  <c:v>262.86688669145553</c:v>
                </c:pt>
                <c:pt idx="453">
                  <c:v>316.97053319872845</c:v>
                </c:pt>
                <c:pt idx="454">
                  <c:v>397.51019990752332</c:v>
                </c:pt>
                <c:pt idx="455">
                  <c:v>337.00405592942752</c:v>
                </c:pt>
                <c:pt idx="456">
                  <c:v>311.94611919685491</c:v>
                </c:pt>
                <c:pt idx="457">
                  <c:v>313.62846878281715</c:v>
                </c:pt>
                <c:pt idx="458">
                  <c:v>298.18517806347683</c:v>
                </c:pt>
                <c:pt idx="459">
                  <c:v>272.45232602013618</c:v>
                </c:pt>
                <c:pt idx="460">
                  <c:v>216.48769145114582</c:v>
                </c:pt>
                <c:pt idx="461">
                  <c:v>214.0724928027615</c:v>
                </c:pt>
                <c:pt idx="462">
                  <c:v>208.75816656630548</c:v>
                </c:pt>
                <c:pt idx="463">
                  <c:v>210.71105925323613</c:v>
                </c:pt>
                <c:pt idx="464">
                  <c:v>212.97535967245179</c:v>
                </c:pt>
                <c:pt idx="465">
                  <c:v>388.2448319148528</c:v>
                </c:pt>
                <c:pt idx="466">
                  <c:v>343.06015608016105</c:v>
                </c:pt>
                <c:pt idx="467">
                  <c:v>340.65582828344037</c:v>
                </c:pt>
                <c:pt idx="468">
                  <c:v>334.71953539860004</c:v>
                </c:pt>
                <c:pt idx="469">
                  <c:v>343.70201259334544</c:v>
                </c:pt>
                <c:pt idx="470">
                  <c:v>344.44465715830853</c:v>
                </c:pt>
                <c:pt idx="471">
                  <c:v>344.80593898245274</c:v>
                </c:pt>
                <c:pt idx="472">
                  <c:v>321.52969608131167</c:v>
                </c:pt>
                <c:pt idx="473">
                  <c:v>220.07996342813308</c:v>
                </c:pt>
                <c:pt idx="474">
                  <c:v>211.63931753763543</c:v>
                </c:pt>
                <c:pt idx="475">
                  <c:v>216.54042040387378</c:v>
                </c:pt>
                <c:pt idx="476">
                  <c:v>201.58959727835841</c:v>
                </c:pt>
                <c:pt idx="477">
                  <c:v>213.83722060715311</c:v>
                </c:pt>
                <c:pt idx="478">
                  <c:v>240.26589585962219</c:v>
                </c:pt>
                <c:pt idx="479">
                  <c:v>247.62356692837278</c:v>
                </c:pt>
                <c:pt idx="480">
                  <c:v>236.09045577600921</c:v>
                </c:pt>
                <c:pt idx="481">
                  <c:v>228.04114962815225</c:v>
                </c:pt>
                <c:pt idx="482">
                  <c:v>242.22576739860003</c:v>
                </c:pt>
                <c:pt idx="483">
                  <c:v>250.96689148950043</c:v>
                </c:pt>
                <c:pt idx="484">
                  <c:v>224.63281284341738</c:v>
                </c:pt>
                <c:pt idx="485">
                  <c:v>218.9850821011494</c:v>
                </c:pt>
                <c:pt idx="486">
                  <c:v>213.45492496091953</c:v>
                </c:pt>
                <c:pt idx="487">
                  <c:v>212.26737634482757</c:v>
                </c:pt>
                <c:pt idx="488">
                  <c:v>206.37276549425286</c:v>
                </c:pt>
                <c:pt idx="489">
                  <c:v>210.15014141379308</c:v>
                </c:pt>
                <c:pt idx="490">
                  <c:v>206.19248804137931</c:v>
                </c:pt>
                <c:pt idx="491">
                  <c:v>247.31444656321838</c:v>
                </c:pt>
                <c:pt idx="492">
                  <c:v>211.9074621517241</c:v>
                </c:pt>
                <c:pt idx="493">
                  <c:v>200.42159198620686</c:v>
                </c:pt>
                <c:pt idx="494">
                  <c:v>209.56366032413791</c:v>
                </c:pt>
                <c:pt idx="495">
                  <c:v>206.24962734022986</c:v>
                </c:pt>
                <c:pt idx="496">
                  <c:v>199.22813245517239</c:v>
                </c:pt>
                <c:pt idx="497">
                  <c:v>209.99149414712642</c:v>
                </c:pt>
                <c:pt idx="498">
                  <c:v>199.16942409195403</c:v>
                </c:pt>
                <c:pt idx="499">
                  <c:v>200.80463999540228</c:v>
                </c:pt>
                <c:pt idx="500">
                  <c:v>200.74176154712643</c:v>
                </c:pt>
                <c:pt idx="501">
                  <c:v>200.27944784137929</c:v>
                </c:pt>
                <c:pt idx="502">
                  <c:v>223.13308302068964</c:v>
                </c:pt>
                <c:pt idx="503">
                  <c:v>245.39569214022984</c:v>
                </c:pt>
                <c:pt idx="504">
                  <c:v>204.39536268965517</c:v>
                </c:pt>
                <c:pt idx="505">
                  <c:v>207.95116245517241</c:v>
                </c:pt>
                <c:pt idx="506">
                  <c:v>226.64840610574711</c:v>
                </c:pt>
                <c:pt idx="507">
                  <c:v>202.54926917011491</c:v>
                </c:pt>
                <c:pt idx="508">
                  <c:v>218.0156947770115</c:v>
                </c:pt>
                <c:pt idx="509">
                  <c:v>189.15095082988506</c:v>
                </c:pt>
                <c:pt idx="510">
                  <c:v>189.95297855862069</c:v>
                </c:pt>
                <c:pt idx="511">
                  <c:v>197.1255916551724</c:v>
                </c:pt>
                <c:pt idx="512">
                  <c:v>196.52038403448273</c:v>
                </c:pt>
                <c:pt idx="513">
                  <c:v>183.76090254942528</c:v>
                </c:pt>
                <c:pt idx="514">
                  <c:v>188.25199418390804</c:v>
                </c:pt>
                <c:pt idx="515">
                  <c:v>189.37560376781607</c:v>
                </c:pt>
                <c:pt idx="516">
                  <c:v>181.74942103329508</c:v>
                </c:pt>
                <c:pt idx="517">
                  <c:v>177.06197866360506</c:v>
                </c:pt>
                <c:pt idx="518">
                  <c:v>169.37186479448908</c:v>
                </c:pt>
                <c:pt idx="519">
                  <c:v>114.1109559586682</c:v>
                </c:pt>
                <c:pt idx="520">
                  <c:v>96.355002737083808</c:v>
                </c:pt>
                <c:pt idx="521">
                  <c:v>101.27376412629162</c:v>
                </c:pt>
                <c:pt idx="522">
                  <c:v>99.839602817451208</c:v>
                </c:pt>
                <c:pt idx="523">
                  <c:v>121.4558444270953</c:v>
                </c:pt>
                <c:pt idx="524">
                  <c:v>125.31558134557979</c:v>
                </c:pt>
                <c:pt idx="525">
                  <c:v>138.94743675086107</c:v>
                </c:pt>
                <c:pt idx="526">
                  <c:v>125.7257467141217</c:v>
                </c:pt>
                <c:pt idx="527">
                  <c:v>108.34480097359356</c:v>
                </c:pt>
                <c:pt idx="528">
                  <c:v>95.171941184844997</c:v>
                </c:pt>
                <c:pt idx="529">
                  <c:v>97.599551104477612</c:v>
                </c:pt>
                <c:pt idx="530">
                  <c:v>120.83299290241102</c:v>
                </c:pt>
                <c:pt idx="531">
                  <c:v>109.52887695752008</c:v>
                </c:pt>
                <c:pt idx="532">
                  <c:v>115.77319282893225</c:v>
                </c:pt>
                <c:pt idx="533">
                  <c:v>101.2764193501722</c:v>
                </c:pt>
                <c:pt idx="534">
                  <c:v>101.6282855338691</c:v>
                </c:pt>
                <c:pt idx="535">
                  <c:v>101.01210883352469</c:v>
                </c:pt>
                <c:pt idx="536">
                  <c:v>147.97530823880595</c:v>
                </c:pt>
                <c:pt idx="537">
                  <c:v>149.70071220436279</c:v>
                </c:pt>
                <c:pt idx="538">
                  <c:v>152.22084374052812</c:v>
                </c:pt>
                <c:pt idx="539">
                  <c:v>131.1217144707233</c:v>
                </c:pt>
                <c:pt idx="540">
                  <c:v>144.24165224339839</c:v>
                </c:pt>
                <c:pt idx="541">
                  <c:v>142.29262940757749</c:v>
                </c:pt>
                <c:pt idx="542">
                  <c:v>122.69996251205511</c:v>
                </c:pt>
                <c:pt idx="543">
                  <c:v>120.51857899196325</c:v>
                </c:pt>
                <c:pt idx="544">
                  <c:v>152.83853187600459</c:v>
                </c:pt>
                <c:pt idx="545">
                  <c:v>158.07563009873709</c:v>
                </c:pt>
                <c:pt idx="546">
                  <c:v>135.83616127270986</c:v>
                </c:pt>
                <c:pt idx="547">
                  <c:v>117.39700388322005</c:v>
                </c:pt>
                <c:pt idx="548">
                  <c:v>117.46134418455058</c:v>
                </c:pt>
                <c:pt idx="549">
                  <c:v>116.35655844931559</c:v>
                </c:pt>
                <c:pt idx="550">
                  <c:v>120.98311913314825</c:v>
                </c:pt>
                <c:pt idx="551">
                  <c:v>132.60612938221499</c:v>
                </c:pt>
                <c:pt idx="552">
                  <c:v>137.34995863999234</c:v>
                </c:pt>
                <c:pt idx="553">
                  <c:v>121.58076096027565</c:v>
                </c:pt>
                <c:pt idx="554">
                  <c:v>113.31082189949265</c:v>
                </c:pt>
                <c:pt idx="555">
                  <c:v>122.35562776529146</c:v>
                </c:pt>
                <c:pt idx="556">
                  <c:v>120.50782863980089</c:v>
                </c:pt>
                <c:pt idx="557">
                  <c:v>115.93233940691107</c:v>
                </c:pt>
                <c:pt idx="558">
                  <c:v>127.4321972868766</c:v>
                </c:pt>
                <c:pt idx="559">
                  <c:v>125.10305903398103</c:v>
                </c:pt>
                <c:pt idx="560">
                  <c:v>114.19604358074086</c:v>
                </c:pt>
                <c:pt idx="561">
                  <c:v>119.01410892313581</c:v>
                </c:pt>
                <c:pt idx="562">
                  <c:v>108.97009187020195</c:v>
                </c:pt>
                <c:pt idx="563">
                  <c:v>104.92083788724035</c:v>
                </c:pt>
                <c:pt idx="564">
                  <c:v>103.55708070221114</c:v>
                </c:pt>
                <c:pt idx="565">
                  <c:v>95.231746234517075</c:v>
                </c:pt>
                <c:pt idx="566">
                  <c:v>104.39573607504545</c:v>
                </c:pt>
                <c:pt idx="567">
                  <c:v>102.46266891930698</c:v>
                </c:pt>
                <c:pt idx="568">
                  <c:v>101.99924001531539</c:v>
                </c:pt>
                <c:pt idx="569">
                  <c:v>97.286363688714459</c:v>
                </c:pt>
                <c:pt idx="570">
                  <c:v>102.60477367512203</c:v>
                </c:pt>
                <c:pt idx="571">
                  <c:v>114.70059366018953</c:v>
                </c:pt>
                <c:pt idx="572">
                  <c:v>117.91980748693403</c:v>
                </c:pt>
                <c:pt idx="573">
                  <c:v>114.44989685077054</c:v>
                </c:pt>
                <c:pt idx="574">
                  <c:v>118.2575283377046</c:v>
                </c:pt>
                <c:pt idx="575">
                  <c:v>105.83155510596342</c:v>
                </c:pt>
                <c:pt idx="576">
                  <c:v>106.50507459519478</c:v>
                </c:pt>
                <c:pt idx="577">
                  <c:v>99.501286930681715</c:v>
                </c:pt>
                <c:pt idx="578">
                  <c:v>97.753343144086429</c:v>
                </c:pt>
                <c:pt idx="579">
                  <c:v>111.06849835433599</c:v>
                </c:pt>
                <c:pt idx="580">
                  <c:v>96.562125152309022</c:v>
                </c:pt>
                <c:pt idx="581">
                  <c:v>86.871624525480442</c:v>
                </c:pt>
                <c:pt idx="582">
                  <c:v>90.916085688497944</c:v>
                </c:pt>
                <c:pt idx="583">
                  <c:v>93.1391719866144</c:v>
                </c:pt>
                <c:pt idx="584">
                  <c:v>87.190223201453293</c:v>
                </c:pt>
                <c:pt idx="585">
                  <c:v>92.621054522994541</c:v>
                </c:pt>
                <c:pt idx="586">
                  <c:v>102.30008953819677</c:v>
                </c:pt>
                <c:pt idx="587">
                  <c:v>111.57888816445167</c:v>
                </c:pt>
                <c:pt idx="588">
                  <c:v>127.49261144430635</c:v>
                </c:pt>
                <c:pt idx="589">
                  <c:v>113.18757362042261</c:v>
                </c:pt>
                <c:pt idx="590">
                  <c:v>117.35066562692418</c:v>
                </c:pt>
                <c:pt idx="591">
                  <c:v>104.57118689434935</c:v>
                </c:pt>
                <c:pt idx="592">
                  <c:v>104.75619881212353</c:v>
                </c:pt>
                <c:pt idx="593">
                  <c:v>105.08974251687542</c:v>
                </c:pt>
                <c:pt idx="594">
                  <c:v>120.48536602275551</c:v>
                </c:pt>
                <c:pt idx="595">
                  <c:v>134.31690375064537</c:v>
                </c:pt>
                <c:pt idx="596">
                  <c:v>122.91064496644037</c:v>
                </c:pt>
                <c:pt idx="597">
                  <c:v>120.97228031284062</c:v>
                </c:pt>
                <c:pt idx="598">
                  <c:v>116.12122711540299</c:v>
                </c:pt>
                <c:pt idx="599">
                  <c:v>136.99186115154413</c:v>
                </c:pt>
                <c:pt idx="600">
                  <c:v>136.68254273563437</c:v>
                </c:pt>
                <c:pt idx="601">
                  <c:v>147.15131971775506</c:v>
                </c:pt>
                <c:pt idx="602">
                  <c:v>143.98618904981356</c:v>
                </c:pt>
                <c:pt idx="603">
                  <c:v>142.11158876374415</c:v>
                </c:pt>
                <c:pt idx="604">
                  <c:v>141.39843479644324</c:v>
                </c:pt>
                <c:pt idx="605">
                  <c:v>128.29287058571566</c:v>
                </c:pt>
                <c:pt idx="606">
                  <c:v>157.39542867960608</c:v>
                </c:pt>
                <c:pt idx="607">
                  <c:v>171.760320098671</c:v>
                </c:pt>
                <c:pt idx="608">
                  <c:v>178.02782502479656</c:v>
                </c:pt>
                <c:pt idx="609">
                  <c:v>165.18219623322165</c:v>
                </c:pt>
                <c:pt idx="610">
                  <c:v>140.34293061943512</c:v>
                </c:pt>
                <c:pt idx="611">
                  <c:v>135.89669439923406</c:v>
                </c:pt>
                <c:pt idx="612">
                  <c:v>134.28857922910481</c:v>
                </c:pt>
                <c:pt idx="613">
                  <c:v>160.89926352666347</c:v>
                </c:pt>
                <c:pt idx="614">
                  <c:v>137.1600490776448</c:v>
                </c:pt>
                <c:pt idx="615">
                  <c:v>133.16542712340831</c:v>
                </c:pt>
                <c:pt idx="616">
                  <c:v>147.83601662269027</c:v>
                </c:pt>
                <c:pt idx="617">
                  <c:v>128.08746178650071</c:v>
                </c:pt>
                <c:pt idx="618">
                  <c:v>125.34649985485878</c:v>
                </c:pt>
                <c:pt idx="619">
                  <c:v>125.46959813882241</c:v>
                </c:pt>
                <c:pt idx="620">
                  <c:v>128.9125267301101</c:v>
                </c:pt>
                <c:pt idx="621">
                  <c:v>131.65366715787457</c:v>
                </c:pt>
                <c:pt idx="622">
                  <c:v>146.75783872704642</c:v>
                </c:pt>
                <c:pt idx="623">
                  <c:v>145.41318655892769</c:v>
                </c:pt>
                <c:pt idx="624">
                  <c:v>151.41556287601722</c:v>
                </c:pt>
                <c:pt idx="625">
                  <c:v>148.45206941962661</c:v>
                </c:pt>
                <c:pt idx="626">
                  <c:v>132.94158889803731</c:v>
                </c:pt>
                <c:pt idx="627">
                  <c:v>164.08320786979414</c:v>
                </c:pt>
                <c:pt idx="628">
                  <c:v>151.93739288386789</c:v>
                </c:pt>
                <c:pt idx="629">
                  <c:v>175.70665190923884</c:v>
                </c:pt>
                <c:pt idx="630">
                  <c:v>188.13875968750597</c:v>
                </c:pt>
                <c:pt idx="631">
                  <c:v>199.29737802278603</c:v>
                </c:pt>
                <c:pt idx="632">
                  <c:v>172.06429000899951</c:v>
                </c:pt>
                <c:pt idx="633">
                  <c:v>154.03626202316897</c:v>
                </c:pt>
                <c:pt idx="634">
                  <c:v>177.57732397510767</c:v>
                </c:pt>
                <c:pt idx="635">
                  <c:v>198.48702879004307</c:v>
                </c:pt>
                <c:pt idx="636">
                  <c:v>208.43217870674965</c:v>
                </c:pt>
                <c:pt idx="637">
                  <c:v>202.48646468932503</c:v>
                </c:pt>
                <c:pt idx="638">
                  <c:v>175.89687736604063</c:v>
                </c:pt>
                <c:pt idx="639">
                  <c:v>165.67090989037945</c:v>
                </c:pt>
                <c:pt idx="640">
                  <c:v>159.78465097048675</c:v>
                </c:pt>
                <c:pt idx="641">
                  <c:v>199.53550521962435</c:v>
                </c:pt>
                <c:pt idx="642">
                  <c:v>186.99601677194326</c:v>
                </c:pt>
                <c:pt idx="643">
                  <c:v>223.92357688309696</c:v>
                </c:pt>
                <c:pt idx="644">
                  <c:v>229.22975770256801</c:v>
                </c:pt>
                <c:pt idx="645">
                  <c:v>202.63655110233807</c:v>
                </c:pt>
                <c:pt idx="646">
                  <c:v>180.27515660559598</c:v>
                </c:pt>
                <c:pt idx="647">
                  <c:v>167.65079165197392</c:v>
                </c:pt>
                <c:pt idx="648">
                  <c:v>220.48427416328093</c:v>
                </c:pt>
                <c:pt idx="649">
                  <c:v>200.7502669697202</c:v>
                </c:pt>
                <c:pt idx="650">
                  <c:v>196.00347902874663</c:v>
                </c:pt>
                <c:pt idx="651">
                  <c:v>181.52710484246836</c:v>
                </c:pt>
                <c:pt idx="652">
                  <c:v>209.95206230433115</c:v>
                </c:pt>
                <c:pt idx="653">
                  <c:v>201.64362635645841</c:v>
                </c:pt>
                <c:pt idx="654">
                  <c:v>185.67441137753929</c:v>
                </c:pt>
                <c:pt idx="655">
                  <c:v>189.04560478574166</c:v>
                </c:pt>
                <c:pt idx="656">
                  <c:v>216.3484966937524</c:v>
                </c:pt>
                <c:pt idx="657">
                  <c:v>196.60301771176694</c:v>
                </c:pt>
                <c:pt idx="658">
                  <c:v>179.828832848601</c:v>
                </c:pt>
                <c:pt idx="659">
                  <c:v>178.27848855730167</c:v>
                </c:pt>
                <c:pt idx="660">
                  <c:v>177.1283831268685</c:v>
                </c:pt>
                <c:pt idx="661">
                  <c:v>172.84452794327328</c:v>
                </c:pt>
                <c:pt idx="662">
                  <c:v>204.08017994097352</c:v>
                </c:pt>
                <c:pt idx="663">
                  <c:v>197.89863975086237</c:v>
                </c:pt>
                <c:pt idx="664">
                  <c:v>194.57060328708317</c:v>
                </c:pt>
                <c:pt idx="665">
                  <c:v>178.86508806669221</c:v>
                </c:pt>
                <c:pt idx="666">
                  <c:v>180.46786001303181</c:v>
                </c:pt>
                <c:pt idx="667">
                  <c:v>175.15661562361058</c:v>
                </c:pt>
                <c:pt idx="668">
                  <c:v>163.93721063549251</c:v>
                </c:pt>
                <c:pt idx="669">
                  <c:v>167.97053123641928</c:v>
                </c:pt>
                <c:pt idx="670">
                  <c:v>165.91663694414689</c:v>
                </c:pt>
                <c:pt idx="671">
                  <c:v>161.19522675057382</c:v>
                </c:pt>
                <c:pt idx="672">
                  <c:v>160.93896363810251</c:v>
                </c:pt>
                <c:pt idx="673">
                  <c:v>156.90264811400152</c:v>
                </c:pt>
                <c:pt idx="674">
                  <c:v>157.57606154552411</c:v>
                </c:pt>
                <c:pt idx="675">
                  <c:v>154.79983200229532</c:v>
                </c:pt>
                <c:pt idx="676">
                  <c:v>164.16284647666413</c:v>
                </c:pt>
                <c:pt idx="677">
                  <c:v>165.2603193351186</c:v>
                </c:pt>
                <c:pt idx="678">
                  <c:v>154.48464546977812</c:v>
                </c:pt>
                <c:pt idx="679">
                  <c:v>154.25486454858452</c:v>
                </c:pt>
                <c:pt idx="680">
                  <c:v>160.04785614078042</c:v>
                </c:pt>
                <c:pt idx="681">
                  <c:v>134.97165062203518</c:v>
                </c:pt>
                <c:pt idx="682">
                  <c:v>123.99731268247895</c:v>
                </c:pt>
                <c:pt idx="683">
                  <c:v>119.78334488446825</c:v>
                </c:pt>
                <c:pt idx="684">
                  <c:v>108.68968463733742</c:v>
                </c:pt>
                <c:pt idx="685">
                  <c:v>104.16691129533281</c:v>
                </c:pt>
                <c:pt idx="686">
                  <c:v>106.2235537138485</c:v>
                </c:pt>
                <c:pt idx="687">
                  <c:v>96.399891213465935</c:v>
                </c:pt>
                <c:pt idx="688">
                  <c:v>94.461740811782704</c:v>
                </c:pt>
                <c:pt idx="689">
                  <c:v>70.91961857995409</c:v>
                </c:pt>
                <c:pt idx="690">
                  <c:v>102.4222336090283</c:v>
                </c:pt>
                <c:pt idx="691">
                  <c:v>112.33181758990054</c:v>
                </c:pt>
                <c:pt idx="692">
                  <c:v>135.43937381407804</c:v>
                </c:pt>
                <c:pt idx="693">
                  <c:v>131.87473693267023</c:v>
                </c:pt>
                <c:pt idx="694">
                  <c:v>131.91432818974752</c:v>
                </c:pt>
                <c:pt idx="695">
                  <c:v>110.52569566641162</c:v>
                </c:pt>
                <c:pt idx="696">
                  <c:v>65.529681420045904</c:v>
                </c:pt>
                <c:pt idx="697">
                  <c:v>104.36880397551646</c:v>
                </c:pt>
                <c:pt idx="698">
                  <c:v>111.76037747283857</c:v>
                </c:pt>
                <c:pt idx="699">
                  <c:v>106.72786953249715</c:v>
                </c:pt>
                <c:pt idx="700">
                  <c:v>101.06541057696694</c:v>
                </c:pt>
                <c:pt idx="701">
                  <c:v>84.44564232155075</c:v>
                </c:pt>
                <c:pt idx="702">
                  <c:v>72.688718839224634</c:v>
                </c:pt>
                <c:pt idx="703">
                  <c:v>61.293939172177879</c:v>
                </c:pt>
                <c:pt idx="704">
                  <c:v>70.28150667502851</c:v>
                </c:pt>
                <c:pt idx="705">
                  <c:v>71.167884127708106</c:v>
                </c:pt>
                <c:pt idx="706">
                  <c:v>63.877698998859756</c:v>
                </c:pt>
                <c:pt idx="707">
                  <c:v>71.920365290763968</c:v>
                </c:pt>
                <c:pt idx="708">
                  <c:v>63.973137514253139</c:v>
                </c:pt>
                <c:pt idx="709">
                  <c:v>97.790311470923612</c:v>
                </c:pt>
                <c:pt idx="710">
                  <c:v>55.457688618015972</c:v>
                </c:pt>
                <c:pt idx="711">
                  <c:v>86.576951938426447</c:v>
                </c:pt>
                <c:pt idx="712">
                  <c:v>112.7621374595211</c:v>
                </c:pt>
                <c:pt idx="713">
                  <c:v>116.23643317673888</c:v>
                </c:pt>
                <c:pt idx="714">
                  <c:v>124.58952719270241</c:v>
                </c:pt>
                <c:pt idx="715">
                  <c:v>111.60448786316991</c:v>
                </c:pt>
                <c:pt idx="716">
                  <c:v>99.766287543899665</c:v>
                </c:pt>
                <c:pt idx="717">
                  <c:v>70.343119172177879</c:v>
                </c:pt>
                <c:pt idx="718">
                  <c:v>102.07080319726342</c:v>
                </c:pt>
                <c:pt idx="719">
                  <c:v>111.98128290307869</c:v>
                </c:pt>
                <c:pt idx="720">
                  <c:v>109.25737357810719</c:v>
                </c:pt>
                <c:pt idx="721">
                  <c:v>109.27767351653365</c:v>
                </c:pt>
                <c:pt idx="722">
                  <c:v>93.461775249714933</c:v>
                </c:pt>
                <c:pt idx="723">
                  <c:v>92.090417108323834</c:v>
                </c:pt>
                <c:pt idx="724">
                  <c:v>94.933414627137978</c:v>
                </c:pt>
                <c:pt idx="725">
                  <c:v>117.41762832155074</c:v>
                </c:pt>
                <c:pt idx="726">
                  <c:v>129.75260847434436</c:v>
                </c:pt>
                <c:pt idx="727">
                  <c:v>127.68258003192703</c:v>
                </c:pt>
                <c:pt idx="728">
                  <c:v>113.52887090763969</c:v>
                </c:pt>
                <c:pt idx="729">
                  <c:v>100.52949274344356</c:v>
                </c:pt>
                <c:pt idx="730">
                  <c:v>92.873933548545068</c:v>
                </c:pt>
                <c:pt idx="731">
                  <c:v>85.637838735097475</c:v>
                </c:pt>
                <c:pt idx="732">
                  <c:v>115.9277444264055</c:v>
                </c:pt>
                <c:pt idx="733">
                  <c:v>117.63229815990208</c:v>
                </c:pt>
                <c:pt idx="734">
                  <c:v>112.2904330916282</c:v>
                </c:pt>
                <c:pt idx="735">
                  <c:v>118.89545215632357</c:v>
                </c:pt>
                <c:pt idx="736">
                  <c:v>99.734603239476414</c:v>
                </c:pt>
                <c:pt idx="737">
                  <c:v>109.58326652076468</c:v>
                </c:pt>
                <c:pt idx="738">
                  <c:v>91.736216558998009</c:v>
                </c:pt>
                <c:pt idx="739">
                  <c:v>91.648869150014136</c:v>
                </c:pt>
                <c:pt idx="740">
                  <c:v>100.29275657368866</c:v>
                </c:pt>
                <c:pt idx="741">
                  <c:v>92.120562313588849</c:v>
                </c:pt>
                <c:pt idx="742">
                  <c:v>85.422428790658259</c:v>
                </c:pt>
                <c:pt idx="743">
                  <c:v>89.071685677370738</c:v>
                </c:pt>
                <c:pt idx="744">
                  <c:v>81.997834859779644</c:v>
                </c:pt>
                <c:pt idx="745">
                  <c:v>107.25347646068367</c:v>
                </c:pt>
                <c:pt idx="746">
                  <c:v>122.92181080478389</c:v>
                </c:pt>
                <c:pt idx="747">
                  <c:v>137.25988403578492</c:v>
                </c:pt>
                <c:pt idx="748">
                  <c:v>140.00263127676806</c:v>
                </c:pt>
                <c:pt idx="749">
                  <c:v>135.72627379075243</c:v>
                </c:pt>
                <c:pt idx="750">
                  <c:v>127.67824733101045</c:v>
                </c:pt>
                <c:pt idx="751">
                  <c:v>128.82442122987098</c:v>
                </c:pt>
                <c:pt idx="752">
                  <c:v>135.96734261455882</c:v>
                </c:pt>
                <c:pt idx="753">
                  <c:v>166.80185852302478</c:v>
                </c:pt>
                <c:pt idx="754">
                  <c:v>170.00921174272531</c:v>
                </c:pt>
                <c:pt idx="755">
                  <c:v>173.53982395479801</c:v>
                </c:pt>
                <c:pt idx="756">
                  <c:v>164.82278493568131</c:v>
                </c:pt>
                <c:pt idx="757">
                  <c:v>165.53018060533006</c:v>
                </c:pt>
                <c:pt idx="758">
                  <c:v>147.21680379772107</c:v>
                </c:pt>
                <c:pt idx="759">
                  <c:v>143.14699325435541</c:v>
                </c:pt>
                <c:pt idx="760">
                  <c:v>145.05873992579339</c:v>
                </c:pt>
                <c:pt idx="761">
                  <c:v>167.92973196742486</c:v>
                </c:pt>
                <c:pt idx="762">
                  <c:v>162.54591544172982</c:v>
                </c:pt>
                <c:pt idx="763">
                  <c:v>175.67316693288402</c:v>
                </c:pt>
                <c:pt idx="764">
                  <c:v>173.0892043201348</c:v>
                </c:pt>
                <c:pt idx="765">
                  <c:v>153.32382190395955</c:v>
                </c:pt>
                <c:pt idx="766">
                  <c:v>152.76087922718335</c:v>
                </c:pt>
                <c:pt idx="767">
                  <c:v>151.36191612468406</c:v>
                </c:pt>
                <c:pt idx="768">
                  <c:v>149.10939804773938</c:v>
                </c:pt>
                <c:pt idx="769">
                  <c:v>146.40199951249647</c:v>
                </c:pt>
                <c:pt idx="770">
                  <c:v>144.44243309407469</c:v>
                </c:pt>
                <c:pt idx="771">
                  <c:v>141.93188458073573</c:v>
                </c:pt>
                <c:pt idx="772">
                  <c:v>144.50966040999717</c:v>
                </c:pt>
                <c:pt idx="773">
                  <c:v>141.99054845043526</c:v>
                </c:pt>
                <c:pt idx="774">
                  <c:v>141.35533737489467</c:v>
                </c:pt>
                <c:pt idx="775">
                  <c:v>139.73184625442289</c:v>
                </c:pt>
                <c:pt idx="776">
                  <c:v>125.25181405447907</c:v>
                </c:pt>
                <c:pt idx="777">
                  <c:v>122.52245403650657</c:v>
                </c:pt>
                <c:pt idx="778">
                  <c:v>140.37581527885425</c:v>
                </c:pt>
                <c:pt idx="779">
                  <c:v>122.52964663858467</c:v>
                </c:pt>
                <c:pt idx="780">
                  <c:v>124.03516522999156</c:v>
                </c:pt>
                <c:pt idx="781">
                  <c:v>130.35854021454648</c:v>
                </c:pt>
                <c:pt idx="782">
                  <c:v>133.58533014771129</c:v>
                </c:pt>
                <c:pt idx="783">
                  <c:v>127.89862367649535</c:v>
                </c:pt>
                <c:pt idx="784">
                  <c:v>133.19673513282783</c:v>
                </c:pt>
                <c:pt idx="785">
                  <c:v>141.10363093962368</c:v>
                </c:pt>
                <c:pt idx="786">
                  <c:v>127.69855769952258</c:v>
                </c:pt>
                <c:pt idx="787">
                  <c:v>130.77955988991854</c:v>
                </c:pt>
                <c:pt idx="788">
                  <c:v>131.52906526256666</c:v>
                </c:pt>
                <c:pt idx="789">
                  <c:v>118.87984285586256</c:v>
                </c:pt>
                <c:pt idx="790">
                  <c:v>118.09677329126211</c:v>
                </c:pt>
                <c:pt idx="791">
                  <c:v>123.89450506198655</c:v>
                </c:pt>
                <c:pt idx="792">
                  <c:v>113.81317113965645</c:v>
                </c:pt>
                <c:pt idx="793">
                  <c:v>107.8120580836445</c:v>
                </c:pt>
                <c:pt idx="794">
                  <c:v>108.55497459522029</c:v>
                </c:pt>
                <c:pt idx="795">
                  <c:v>121.00491482150858</c:v>
                </c:pt>
                <c:pt idx="796">
                  <c:v>120.25707450560118</c:v>
                </c:pt>
                <c:pt idx="797">
                  <c:v>114.55021920985808</c:v>
                </c:pt>
                <c:pt idx="798">
                  <c:v>111.67292519417474</c:v>
                </c:pt>
                <c:pt idx="799">
                  <c:v>106.59908699103808</c:v>
                </c:pt>
                <c:pt idx="800">
                  <c:v>104.31703122927557</c:v>
                </c:pt>
                <c:pt idx="801">
                  <c:v>109.26621321508587</c:v>
                </c:pt>
                <c:pt idx="802">
                  <c:v>116.47628630993277</c:v>
                </c:pt>
                <c:pt idx="803">
                  <c:v>115.93553275429423</c:v>
                </c:pt>
                <c:pt idx="804">
                  <c:v>117.84801887005226</c:v>
                </c:pt>
                <c:pt idx="805">
                  <c:v>115.09806352203135</c:v>
                </c:pt>
                <c:pt idx="806">
                  <c:v>105.41881681478714</c:v>
                </c:pt>
                <c:pt idx="807">
                  <c:v>101.75186601867064</c:v>
                </c:pt>
                <c:pt idx="808">
                  <c:v>104.72687748842418</c:v>
                </c:pt>
                <c:pt idx="809">
                  <c:v>114.28976377819266</c:v>
                </c:pt>
                <c:pt idx="810">
                  <c:v>134.83205348244957</c:v>
                </c:pt>
                <c:pt idx="811">
                  <c:v>106.3671726183719</c:v>
                </c:pt>
                <c:pt idx="812">
                  <c:v>96.610027234503349</c:v>
                </c:pt>
                <c:pt idx="813">
                  <c:v>91.274298707991036</c:v>
                </c:pt>
                <c:pt idx="814">
                  <c:v>79.196607920836428</c:v>
                </c:pt>
                <c:pt idx="815">
                  <c:v>63.269052188200142</c:v>
                </c:pt>
                <c:pt idx="816">
                  <c:v>97.11181683719191</c:v>
                </c:pt>
                <c:pt idx="817">
                  <c:v>94.122902861090367</c:v>
                </c:pt>
                <c:pt idx="818">
                  <c:v>97.86106281553397</c:v>
                </c:pt>
                <c:pt idx="819">
                  <c:v>110.78804209111277</c:v>
                </c:pt>
                <c:pt idx="820">
                  <c:v>115.18920068027971</c:v>
                </c:pt>
                <c:pt idx="821">
                  <c:v>113.57246538517481</c:v>
                </c:pt>
                <c:pt idx="822">
                  <c:v>107.19412354685313</c:v>
                </c:pt>
                <c:pt idx="823">
                  <c:v>124.39339668587412</c:v>
                </c:pt>
                <c:pt idx="824">
                  <c:v>127.98631916083916</c:v>
                </c:pt>
                <c:pt idx="825">
                  <c:v>151.62929915972026</c:v>
                </c:pt>
                <c:pt idx="826">
                  <c:v>155.04336553622377</c:v>
                </c:pt>
                <c:pt idx="827">
                  <c:v>150.90535016279719</c:v>
                </c:pt>
                <c:pt idx="828">
                  <c:v>150.24783308979019</c:v>
                </c:pt>
                <c:pt idx="829">
                  <c:v>140.64674143776222</c:v>
                </c:pt>
                <c:pt idx="830">
                  <c:v>142.44725597538462</c:v>
                </c:pt>
                <c:pt idx="831">
                  <c:v>134.68938547692306</c:v>
                </c:pt>
                <c:pt idx="832">
                  <c:v>114.72968954181817</c:v>
                </c:pt>
                <c:pt idx="833">
                  <c:v>103.10395821426573</c:v>
                </c:pt>
                <c:pt idx="834">
                  <c:v>90.903321763356644</c:v>
                </c:pt>
                <c:pt idx="835">
                  <c:v>57.351163473006984</c:v>
                </c:pt>
                <c:pt idx="836">
                  <c:v>50.605495373426578</c:v>
                </c:pt>
                <c:pt idx="837">
                  <c:v>78.29804268083916</c:v>
                </c:pt>
                <c:pt idx="838">
                  <c:v>86.741918138181816</c:v>
                </c:pt>
                <c:pt idx="839">
                  <c:v>75.676987325314684</c:v>
                </c:pt>
                <c:pt idx="840">
                  <c:v>55.643233237482512</c:v>
                </c:pt>
                <c:pt idx="841">
                  <c:v>48.08837674517482</c:v>
                </c:pt>
                <c:pt idx="842">
                  <c:v>47.13769506909091</c:v>
                </c:pt>
                <c:pt idx="843">
                  <c:v>51.800760438601401</c:v>
                </c:pt>
                <c:pt idx="844">
                  <c:v>89.500618497342643</c:v>
                </c:pt>
                <c:pt idx="845">
                  <c:v>91.632898537622381</c:v>
                </c:pt>
                <c:pt idx="846">
                  <c:v>96.039239859020967</c:v>
                </c:pt>
                <c:pt idx="847">
                  <c:v>93.100973460139869</c:v>
                </c:pt>
                <c:pt idx="848">
                  <c:v>92.816922645034964</c:v>
                </c:pt>
                <c:pt idx="849">
                  <c:v>90.444476775384615</c:v>
                </c:pt>
                <c:pt idx="850">
                  <c:v>67.326677295397488</c:v>
                </c:pt>
                <c:pt idx="851">
                  <c:v>83.88019107838214</c:v>
                </c:pt>
                <c:pt idx="852">
                  <c:v>69.12620683960948</c:v>
                </c:pt>
                <c:pt idx="853">
                  <c:v>91.737427514644352</c:v>
                </c:pt>
                <c:pt idx="854">
                  <c:v>90.69616781478382</c:v>
                </c:pt>
                <c:pt idx="855">
                  <c:v>90.129949911297075</c:v>
                </c:pt>
                <c:pt idx="856">
                  <c:v>82.127036284518823</c:v>
                </c:pt>
                <c:pt idx="857">
                  <c:v>55.71339043793585</c:v>
                </c:pt>
                <c:pt idx="858">
                  <c:v>84.808055283682009</c:v>
                </c:pt>
                <c:pt idx="859">
                  <c:v>98.962793586610871</c:v>
                </c:pt>
                <c:pt idx="860">
                  <c:v>103.35084670125524</c:v>
                </c:pt>
                <c:pt idx="861">
                  <c:v>104.32093184490934</c:v>
                </c:pt>
                <c:pt idx="862">
                  <c:v>99.012638007252434</c:v>
                </c:pt>
                <c:pt idx="863">
                  <c:v>92.682663890655505</c:v>
                </c:pt>
                <c:pt idx="864">
                  <c:v>62.820284869177129</c:v>
                </c:pt>
                <c:pt idx="865">
                  <c:v>89.973994715760114</c:v>
                </c:pt>
                <c:pt idx="866">
                  <c:v>86.027288426220352</c:v>
                </c:pt>
                <c:pt idx="867">
                  <c:v>81.410565248535562</c:v>
                </c:pt>
                <c:pt idx="868">
                  <c:v>85.573627050488142</c:v>
                </c:pt>
                <c:pt idx="869">
                  <c:v>85.145444329149242</c:v>
                </c:pt>
                <c:pt idx="870">
                  <c:v>79.58658789400279</c:v>
                </c:pt>
                <c:pt idx="871">
                  <c:v>63.968066887587163</c:v>
                </c:pt>
                <c:pt idx="872">
                  <c:v>82.7258190683403</c:v>
                </c:pt>
                <c:pt idx="873">
                  <c:v>81.521314160111572</c:v>
                </c:pt>
                <c:pt idx="874">
                  <c:v>73.854421295397486</c:v>
                </c:pt>
                <c:pt idx="875">
                  <c:v>81.44812820083682</c:v>
                </c:pt>
                <c:pt idx="876">
                  <c:v>82.599098028451891</c:v>
                </c:pt>
                <c:pt idx="877">
                  <c:v>58.989501560948391</c:v>
                </c:pt>
                <c:pt idx="878">
                  <c:v>52.695171623988848</c:v>
                </c:pt>
                <c:pt idx="879">
                  <c:v>90.040294266108788</c:v>
                </c:pt>
                <c:pt idx="880">
                  <c:v>66.731133929149237</c:v>
                </c:pt>
                <c:pt idx="881">
                  <c:v>76.962758357738636</c:v>
                </c:pt>
                <c:pt idx="882">
                  <c:v>80.937866753660785</c:v>
                </c:pt>
                <c:pt idx="883">
                  <c:v>69.963142878961989</c:v>
                </c:pt>
                <c:pt idx="884">
                  <c:v>53.042012414457822</c:v>
                </c:pt>
                <c:pt idx="885">
                  <c:v>51.017118012233539</c:v>
                </c:pt>
                <c:pt idx="886">
                  <c:v>69.884715194068576</c:v>
                </c:pt>
                <c:pt idx="887">
                  <c:v>92.497508681371627</c:v>
                </c:pt>
                <c:pt idx="888">
                  <c:v>98.95649941501388</c:v>
                </c:pt>
                <c:pt idx="889">
                  <c:v>101.04333665171453</c:v>
                </c:pt>
                <c:pt idx="890">
                  <c:v>91.898691016126023</c:v>
                </c:pt>
                <c:pt idx="891">
                  <c:v>86.027666542354012</c:v>
                </c:pt>
                <c:pt idx="892">
                  <c:v>81.563300501204807</c:v>
                </c:pt>
                <c:pt idx="893">
                  <c:v>108.73179543948098</c:v>
                </c:pt>
                <c:pt idx="894">
                  <c:v>101.9425642698795</c:v>
                </c:pt>
                <c:pt idx="895">
                  <c:v>98.628929952177927</c:v>
                </c:pt>
                <c:pt idx="896">
                  <c:v>103.22340733790546</c:v>
                </c:pt>
                <c:pt idx="897">
                  <c:v>100.84065661612603</c:v>
                </c:pt>
                <c:pt idx="898">
                  <c:v>84.527198257645949</c:v>
                </c:pt>
                <c:pt idx="899">
                  <c:v>55.855479645597768</c:v>
                </c:pt>
                <c:pt idx="900">
                  <c:v>83.274220364040772</c:v>
                </c:pt>
                <c:pt idx="901">
                  <c:v>87.926709967006474</c:v>
                </c:pt>
                <c:pt idx="902">
                  <c:v>98.264140973493951</c:v>
                </c:pt>
                <c:pt idx="903">
                  <c:v>92.19496854494902</c:v>
                </c:pt>
                <c:pt idx="904">
                  <c:v>85.104474030027788</c:v>
                </c:pt>
                <c:pt idx="905">
                  <c:v>75.059908301760871</c:v>
                </c:pt>
                <c:pt idx="906">
                  <c:v>59.15634341427247</c:v>
                </c:pt>
                <c:pt idx="907">
                  <c:v>55.603234262835947</c:v>
                </c:pt>
                <c:pt idx="908">
                  <c:v>89.882416272845219</c:v>
                </c:pt>
                <c:pt idx="909">
                  <c:v>77.850289092122324</c:v>
                </c:pt>
                <c:pt idx="910">
                  <c:v>56.351937706765518</c:v>
                </c:pt>
                <c:pt idx="911">
                  <c:v>56.152057661453036</c:v>
                </c:pt>
                <c:pt idx="912">
                  <c:v>55.129691634613614</c:v>
                </c:pt>
                <c:pt idx="913">
                  <c:v>51.099618631374362</c:v>
                </c:pt>
                <c:pt idx="914">
                  <c:v>58.312927050069412</c:v>
                </c:pt>
                <c:pt idx="915">
                  <c:v>58.503850548449797</c:v>
                </c:pt>
                <c:pt idx="916">
                  <c:v>64.689072479777892</c:v>
                </c:pt>
                <c:pt idx="917">
                  <c:v>63.704283938176779</c:v>
                </c:pt>
                <c:pt idx="918">
                  <c:v>69.693549472281362</c:v>
                </c:pt>
                <c:pt idx="919">
                  <c:v>59.418227241462283</c:v>
                </c:pt>
                <c:pt idx="920">
                  <c:v>71.610165865432677</c:v>
                </c:pt>
                <c:pt idx="921">
                  <c:v>70.550759757889864</c:v>
                </c:pt>
                <c:pt idx="922">
                  <c:v>101.55043719759371</c:v>
                </c:pt>
                <c:pt idx="923">
                  <c:v>97.168448522720979</c:v>
                </c:pt>
                <c:pt idx="924">
                  <c:v>97.642677729939848</c:v>
                </c:pt>
                <c:pt idx="925">
                  <c:v>99.379114763905605</c:v>
                </c:pt>
                <c:pt idx="926">
                  <c:v>85.014167731235545</c:v>
                </c:pt>
                <c:pt idx="927">
                  <c:v>77.672364307635362</c:v>
                </c:pt>
                <c:pt idx="928">
                  <c:v>89.5812066524757</c:v>
                </c:pt>
                <c:pt idx="929">
                  <c:v>84.795899825636283</c:v>
                </c:pt>
                <c:pt idx="930">
                  <c:v>70.483694833132816</c:v>
                </c:pt>
                <c:pt idx="931">
                  <c:v>88.105306761684417</c:v>
                </c:pt>
                <c:pt idx="932">
                  <c:v>90.67718129458585</c:v>
                </c:pt>
                <c:pt idx="933">
                  <c:v>95.461717578158257</c:v>
                </c:pt>
                <c:pt idx="934">
                  <c:v>63.885926670985661</c:v>
                </c:pt>
                <c:pt idx="935">
                  <c:v>76.410473918371125</c:v>
                </c:pt>
                <c:pt idx="936">
                  <c:v>78.619824308745962</c:v>
                </c:pt>
                <c:pt idx="937">
                  <c:v>89.438596875520602</c:v>
                </c:pt>
                <c:pt idx="938">
                  <c:v>84.144880332438689</c:v>
                </c:pt>
                <c:pt idx="939">
                  <c:v>77.260666332993992</c:v>
                </c:pt>
                <c:pt idx="940">
                  <c:v>66.163597247200371</c:v>
                </c:pt>
                <c:pt idx="941">
                  <c:v>51.425771814530307</c:v>
                </c:pt>
                <c:pt idx="942">
                  <c:v>87.70004933395056</c:v>
                </c:pt>
                <c:pt idx="943">
                  <c:v>109.49251702620128</c:v>
                </c:pt>
                <c:pt idx="944">
                  <c:v>105.66171748097398</c:v>
                </c:pt>
                <c:pt idx="945">
                  <c:v>99.565349823905194</c:v>
                </c:pt>
                <c:pt idx="946">
                  <c:v>98.540656365151364</c:v>
                </c:pt>
                <c:pt idx="947">
                  <c:v>108.59102174687528</c:v>
                </c:pt>
                <c:pt idx="948">
                  <c:v>118.00698726266087</c:v>
                </c:pt>
                <c:pt idx="949">
                  <c:v>157.16001776205908</c:v>
                </c:pt>
                <c:pt idx="950">
                  <c:v>149.3889781360985</c:v>
                </c:pt>
                <c:pt idx="951">
                  <c:v>147.27236837403944</c:v>
                </c:pt>
                <c:pt idx="952">
                  <c:v>135.64707361244328</c:v>
                </c:pt>
                <c:pt idx="953">
                  <c:v>155.86471470197202</c:v>
                </c:pt>
                <c:pt idx="954">
                  <c:v>157.41282451624849</c:v>
                </c:pt>
                <c:pt idx="955">
                  <c:v>123.47683595296732</c:v>
                </c:pt>
                <c:pt idx="956">
                  <c:v>129.28687569299137</c:v>
                </c:pt>
                <c:pt idx="957">
                  <c:v>155.66731932598833</c:v>
                </c:pt>
                <c:pt idx="958">
                  <c:v>134.0626307578928</c:v>
                </c:pt>
                <c:pt idx="959">
                  <c:v>120.05946803592261</c:v>
                </c:pt>
                <c:pt idx="960">
                  <c:v>91.535263026016111</c:v>
                </c:pt>
                <c:pt idx="961">
                  <c:v>117.71206691232294</c:v>
                </c:pt>
                <c:pt idx="962">
                  <c:v>88.915307441162852</c:v>
                </c:pt>
                <c:pt idx="963">
                  <c:v>109.94332659568559</c:v>
                </c:pt>
                <c:pt idx="964">
                  <c:v>114.75345271141562</c:v>
                </c:pt>
                <c:pt idx="965">
                  <c:v>110.00513255735579</c:v>
                </c:pt>
                <c:pt idx="966">
                  <c:v>119.76226287047494</c:v>
                </c:pt>
                <c:pt idx="967">
                  <c:v>111.34937467049348</c:v>
                </c:pt>
                <c:pt idx="968">
                  <c:v>109.43888184797704</c:v>
                </c:pt>
                <c:pt idx="969">
                  <c:v>98.99204833848718</c:v>
                </c:pt>
                <c:pt idx="970">
                  <c:v>128.63437914267197</c:v>
                </c:pt>
                <c:pt idx="971">
                  <c:v>138.14946004332933</c:v>
                </c:pt>
                <c:pt idx="972">
                  <c:v>124.6193805440237</c:v>
                </c:pt>
                <c:pt idx="973">
                  <c:v>160.30333190143054</c:v>
                </c:pt>
                <c:pt idx="974">
                  <c:v>131.86579803599446</c:v>
                </c:pt>
                <c:pt idx="975">
                  <c:v>111.07512499492384</c:v>
                </c:pt>
                <c:pt idx="976">
                  <c:v>106.05784782722657</c:v>
                </c:pt>
                <c:pt idx="977">
                  <c:v>139.05024036105215</c:v>
                </c:pt>
                <c:pt idx="978">
                  <c:v>130.93689831693587</c:v>
                </c:pt>
                <c:pt idx="979">
                  <c:v>139.96139441144439</c:v>
                </c:pt>
                <c:pt idx="980">
                  <c:v>154.16869102205814</c:v>
                </c:pt>
                <c:pt idx="981">
                  <c:v>125.18024280719888</c:v>
                </c:pt>
                <c:pt idx="982">
                  <c:v>118.92287966109829</c:v>
                </c:pt>
                <c:pt idx="983">
                  <c:v>114.75782805131519</c:v>
                </c:pt>
                <c:pt idx="984">
                  <c:v>117.92123320867557</c:v>
                </c:pt>
                <c:pt idx="985">
                  <c:v>144.78460016538995</c:v>
                </c:pt>
                <c:pt idx="986">
                  <c:v>126.67025636622057</c:v>
                </c:pt>
                <c:pt idx="987">
                  <c:v>133.53792077305027</c:v>
                </c:pt>
                <c:pt idx="988">
                  <c:v>127.72967147208121</c:v>
                </c:pt>
                <c:pt idx="989">
                  <c:v>127.45886810226118</c:v>
                </c:pt>
                <c:pt idx="990">
                  <c:v>114.80906719187816</c:v>
                </c:pt>
                <c:pt idx="991">
                  <c:v>131.07294625417626</c:v>
                </c:pt>
                <c:pt idx="992">
                  <c:v>138.8410371854176</c:v>
                </c:pt>
                <c:pt idx="993">
                  <c:v>135.26305196345177</c:v>
                </c:pt>
                <c:pt idx="994">
                  <c:v>131.2264758423627</c:v>
                </c:pt>
                <c:pt idx="995">
                  <c:v>131.47766571665898</c:v>
                </c:pt>
                <c:pt idx="996">
                  <c:v>129.0539094866636</c:v>
                </c:pt>
                <c:pt idx="997">
                  <c:v>105.87029673170282</c:v>
                </c:pt>
                <c:pt idx="998">
                  <c:v>129.62361769450854</c:v>
                </c:pt>
                <c:pt idx="999">
                  <c:v>115.64466357397322</c:v>
                </c:pt>
                <c:pt idx="1000">
                  <c:v>114.03874098163359</c:v>
                </c:pt>
                <c:pt idx="1001">
                  <c:v>113.73836500009227</c:v>
                </c:pt>
                <c:pt idx="1002">
                  <c:v>95.774289316474395</c:v>
                </c:pt>
                <c:pt idx="1003">
                  <c:v>82.213364416029478</c:v>
                </c:pt>
                <c:pt idx="1004">
                  <c:v>79.222439144357423</c:v>
                </c:pt>
                <c:pt idx="1005">
                  <c:v>123.36186811976046</c:v>
                </c:pt>
                <c:pt idx="1006">
                  <c:v>126.88237194583141</c:v>
                </c:pt>
                <c:pt idx="1007">
                  <c:v>140.27850449378164</c:v>
                </c:pt>
                <c:pt idx="1008">
                  <c:v>160.00275850391523</c:v>
                </c:pt>
                <c:pt idx="1009">
                  <c:v>148.76863129912482</c:v>
                </c:pt>
                <c:pt idx="1010">
                  <c:v>140.56162099456472</c:v>
                </c:pt>
                <c:pt idx="1011">
                  <c:v>102.36947407683094</c:v>
                </c:pt>
                <c:pt idx="1012">
                  <c:v>117.92101844163979</c:v>
                </c:pt>
                <c:pt idx="1013">
                  <c:v>152.50637667360664</c:v>
                </c:pt>
                <c:pt idx="1014">
                  <c:v>109.72472114233071</c:v>
                </c:pt>
                <c:pt idx="1015">
                  <c:v>97.415693129433436</c:v>
                </c:pt>
                <c:pt idx="1016">
                  <c:v>97.71220383675724</c:v>
                </c:pt>
                <c:pt idx="1017">
                  <c:v>87.408383991156128</c:v>
                </c:pt>
                <c:pt idx="1018">
                  <c:v>60.310216772362956</c:v>
                </c:pt>
                <c:pt idx="1019">
                  <c:v>72.652277971810221</c:v>
                </c:pt>
                <c:pt idx="1020">
                  <c:v>82.784962442376766</c:v>
                </c:pt>
                <c:pt idx="1021">
                  <c:v>76.321754323721777</c:v>
                </c:pt>
                <c:pt idx="1022">
                  <c:v>85.862647192261633</c:v>
                </c:pt>
                <c:pt idx="1023">
                  <c:v>83.233202920681705</c:v>
                </c:pt>
                <c:pt idx="1024">
                  <c:v>86.692036494887134</c:v>
                </c:pt>
                <c:pt idx="1025">
                  <c:v>73.55206028042376</c:v>
                </c:pt>
                <c:pt idx="1026">
                  <c:v>103.53796650981114</c:v>
                </c:pt>
                <c:pt idx="1027">
                  <c:v>117.13691718544449</c:v>
                </c:pt>
                <c:pt idx="1028">
                  <c:v>109.37486436259786</c:v>
                </c:pt>
                <c:pt idx="1029">
                  <c:v>115.86858835412252</c:v>
                </c:pt>
                <c:pt idx="1030">
                  <c:v>107.90067040515891</c:v>
                </c:pt>
                <c:pt idx="1031">
                  <c:v>76.66995124974666</c:v>
                </c:pt>
                <c:pt idx="1032">
                  <c:v>50.645498292768309</c:v>
                </c:pt>
                <c:pt idx="1033">
                  <c:v>53.161663448733293</c:v>
                </c:pt>
                <c:pt idx="1034">
                  <c:v>88.204745967985275</c:v>
                </c:pt>
                <c:pt idx="1035">
                  <c:v>87.706811887396498</c:v>
                </c:pt>
                <c:pt idx="1036">
                  <c:v>108.67481879668813</c:v>
                </c:pt>
                <c:pt idx="1037">
                  <c:v>118.8228292150874</c:v>
                </c:pt>
                <c:pt idx="1038">
                  <c:v>89.909915013063468</c:v>
                </c:pt>
                <c:pt idx="1039">
                  <c:v>87.237319548850039</c:v>
                </c:pt>
                <c:pt idx="1040">
                  <c:v>85.270338003311863</c:v>
                </c:pt>
                <c:pt idx="1041">
                  <c:v>107.28435370597977</c:v>
                </c:pt>
                <c:pt idx="1042">
                  <c:v>101.0695181850966</c:v>
                </c:pt>
                <c:pt idx="1043">
                  <c:v>104.27700379540018</c:v>
                </c:pt>
                <c:pt idx="1044">
                  <c:v>119.08894666642134</c:v>
                </c:pt>
                <c:pt idx="1045">
                  <c:v>99.673269953265859</c:v>
                </c:pt>
                <c:pt idx="1046">
                  <c:v>80.072290505243785</c:v>
                </c:pt>
                <c:pt idx="1047">
                  <c:v>77.236192011775529</c:v>
                </c:pt>
                <c:pt idx="1048">
                  <c:v>105.34977058178472</c:v>
                </c:pt>
                <c:pt idx="1049">
                  <c:v>115.10804285188593</c:v>
                </c:pt>
                <c:pt idx="1050">
                  <c:v>106.53189857000919</c:v>
                </c:pt>
                <c:pt idx="1051">
                  <c:v>109.45722528794849</c:v>
                </c:pt>
                <c:pt idx="1052">
                  <c:v>90.021237533762644</c:v>
                </c:pt>
                <c:pt idx="1053">
                  <c:v>71.197812342226314</c:v>
                </c:pt>
                <c:pt idx="1054">
                  <c:v>111.22442464250229</c:v>
                </c:pt>
                <c:pt idx="1055">
                  <c:v>95.342062544986192</c:v>
                </c:pt>
                <c:pt idx="1056">
                  <c:v>97.514303048390062</c:v>
                </c:pt>
                <c:pt idx="1057">
                  <c:v>105.1885601221711</c:v>
                </c:pt>
                <c:pt idx="1058">
                  <c:v>72.6017801574977</c:v>
                </c:pt>
                <c:pt idx="1059">
                  <c:v>90.889724712419493</c:v>
                </c:pt>
                <c:pt idx="1060">
                  <c:v>67.383692641766331</c:v>
                </c:pt>
                <c:pt idx="1061">
                  <c:v>103.15800330303587</c:v>
                </c:pt>
                <c:pt idx="1062">
                  <c:v>107.18079659392824</c:v>
                </c:pt>
                <c:pt idx="1063">
                  <c:v>106.70617052290707</c:v>
                </c:pt>
                <c:pt idx="1064">
                  <c:v>91.930309352143638</c:v>
                </c:pt>
                <c:pt idx="1065">
                  <c:v>100.06958571931111</c:v>
                </c:pt>
                <c:pt idx="1066">
                  <c:v>67.776141218761452</c:v>
                </c:pt>
                <c:pt idx="1067">
                  <c:v>61.017861678270428</c:v>
                </c:pt>
                <c:pt idx="1068">
                  <c:v>77.345543234884573</c:v>
                </c:pt>
                <c:pt idx="1069">
                  <c:v>75.735863096372299</c:v>
                </c:pt>
                <c:pt idx="1070">
                  <c:v>76.861011170392089</c:v>
                </c:pt>
                <c:pt idx="1071">
                  <c:v>59.568432347379996</c:v>
                </c:pt>
                <c:pt idx="1072">
                  <c:v>62.51089834738</c:v>
                </c:pt>
                <c:pt idx="1073">
                  <c:v>57.6343705613778</c:v>
                </c:pt>
                <c:pt idx="1074">
                  <c:v>57.956174647123483</c:v>
                </c:pt>
                <c:pt idx="1075">
                  <c:v>68.95228642359838</c:v>
                </c:pt>
                <c:pt idx="1076">
                  <c:v>86.531177989006963</c:v>
                </c:pt>
                <c:pt idx="1077">
                  <c:v>86.241064744595107</c:v>
                </c:pt>
                <c:pt idx="1078">
                  <c:v>87.548574334188359</c:v>
                </c:pt>
                <c:pt idx="1079">
                  <c:v>92.155209111029677</c:v>
                </c:pt>
                <c:pt idx="1080">
                  <c:v>67.218089322828874</c:v>
                </c:pt>
                <c:pt idx="1081">
                  <c:v>61.027431381458413</c:v>
                </c:pt>
                <c:pt idx="1082">
                  <c:v>64.036225593990466</c:v>
                </c:pt>
                <c:pt idx="1083">
                  <c:v>71.987489887871021</c:v>
                </c:pt>
                <c:pt idx="1084">
                  <c:v>67.915379096372305</c:v>
                </c:pt>
                <c:pt idx="1085">
                  <c:v>82.184084253572735</c:v>
                </c:pt>
                <c:pt idx="1086">
                  <c:v>76.978668976181751</c:v>
                </c:pt>
                <c:pt idx="1087">
                  <c:v>61.193760384756317</c:v>
                </c:pt>
                <c:pt idx="1088">
                  <c:v>54.82295864785636</c:v>
                </c:pt>
                <c:pt idx="1089">
                  <c:v>80.908365895932576</c:v>
                </c:pt>
                <c:pt idx="1090">
                  <c:v>95.580003796995229</c:v>
                </c:pt>
                <c:pt idx="1091">
                  <c:v>91.395037000366429</c:v>
                </c:pt>
                <c:pt idx="1092">
                  <c:v>93.537381942103337</c:v>
                </c:pt>
                <c:pt idx="1093">
                  <c:v>83.408865454012457</c:v>
                </c:pt>
                <c:pt idx="1094">
                  <c:v>72.517613635031154</c:v>
                </c:pt>
                <c:pt idx="1095">
                  <c:v>56.253515026555114</c:v>
                </c:pt>
                <c:pt idx="1096">
                  <c:v>74.074011060021832</c:v>
                </c:pt>
                <c:pt idx="1097">
                  <c:v>79.299046016005818</c:v>
                </c:pt>
                <c:pt idx="1098">
                  <c:v>76.920688037831951</c:v>
                </c:pt>
                <c:pt idx="1099">
                  <c:v>77.876040159330671</c:v>
                </c:pt>
                <c:pt idx="1100">
                  <c:v>67.416581476173164</c:v>
                </c:pt>
                <c:pt idx="1101">
                  <c:v>68.645455656602408</c:v>
                </c:pt>
                <c:pt idx="1102">
                  <c:v>61.781166360130953</c:v>
                </c:pt>
                <c:pt idx="1103">
                  <c:v>67.817651816660614</c:v>
                </c:pt>
                <c:pt idx="1104">
                  <c:v>76.235940648235726</c:v>
                </c:pt>
                <c:pt idx="1105">
                  <c:v>75.072078595853043</c:v>
                </c:pt>
                <c:pt idx="1106">
                  <c:v>73.925549659512555</c:v>
                </c:pt>
                <c:pt idx="1107">
                  <c:v>66.622423968715907</c:v>
                </c:pt>
                <c:pt idx="1108">
                  <c:v>66.843053620225533</c:v>
                </c:pt>
                <c:pt idx="1109">
                  <c:v>58.600380368861401</c:v>
                </c:pt>
                <c:pt idx="1110">
                  <c:v>69.181838717351766</c:v>
                </c:pt>
                <c:pt idx="1111">
                  <c:v>94.629475296471455</c:v>
                </c:pt>
                <c:pt idx="1112">
                  <c:v>128.24109883739544</c:v>
                </c:pt>
                <c:pt idx="1113">
                  <c:v>120.53376933284832</c:v>
                </c:pt>
                <c:pt idx="1114">
                  <c:v>54.749121699527109</c:v>
                </c:pt>
                <c:pt idx="1115">
                  <c:v>58.646635663150242</c:v>
                </c:pt>
                <c:pt idx="1116">
                  <c:v>65.492680664241547</c:v>
                </c:pt>
                <c:pt idx="1117">
                  <c:v>69.09038038559477</c:v>
                </c:pt>
                <c:pt idx="1118">
                  <c:v>68.268557454347032</c:v>
                </c:pt>
                <c:pt idx="1119">
                  <c:v>80.796841058566756</c:v>
                </c:pt>
                <c:pt idx="1120">
                  <c:v>78.568937685703901</c:v>
                </c:pt>
                <c:pt idx="1121">
                  <c:v>67.303940813386689</c:v>
                </c:pt>
                <c:pt idx="1122">
                  <c:v>53.885942357220806</c:v>
                </c:pt>
                <c:pt idx="1123">
                  <c:v>53.556840947253555</c:v>
                </c:pt>
                <c:pt idx="1124">
                  <c:v>59.163850306293206</c:v>
                </c:pt>
                <c:pt idx="1125">
                  <c:v>53.673020195707537</c:v>
                </c:pt>
                <c:pt idx="1126">
                  <c:v>55.9218864937178</c:v>
                </c:pt>
                <c:pt idx="1127">
                  <c:v>56.92127443767513</c:v>
                </c:pt>
                <c:pt idx="1128">
                  <c:v>60.832459084154387</c:v>
                </c:pt>
                <c:pt idx="1129">
                  <c:v>61.239136908252739</c:v>
                </c:pt>
                <c:pt idx="1130">
                  <c:v>66.950751244327947</c:v>
                </c:pt>
                <c:pt idx="1131">
                  <c:v>64.626791587815234</c:v>
                </c:pt>
                <c:pt idx="1132">
                  <c:v>58.34606063093193</c:v>
                </c:pt>
                <c:pt idx="1133">
                  <c:v>59.153434285094463</c:v>
                </c:pt>
                <c:pt idx="1134">
                  <c:v>58.932150677393111</c:v>
                </c:pt>
                <c:pt idx="1135">
                  <c:v>57.770725309228958</c:v>
                </c:pt>
                <c:pt idx="1136">
                  <c:v>65.109798369339245</c:v>
                </c:pt>
                <c:pt idx="1137">
                  <c:v>74.463425630660751</c:v>
                </c:pt>
                <c:pt idx="1138">
                  <c:v>92.614022803941069</c:v>
                </c:pt>
                <c:pt idx="1139">
                  <c:v>100.98091307384976</c:v>
                </c:pt>
                <c:pt idx="1140">
                  <c:v>102.87004608659495</c:v>
                </c:pt>
                <c:pt idx="1141">
                  <c:v>105.05894646876978</c:v>
                </c:pt>
                <c:pt idx="1142">
                  <c:v>106.20288511759919</c:v>
                </c:pt>
                <c:pt idx="1143">
                  <c:v>107.11919023989876</c:v>
                </c:pt>
                <c:pt idx="1144">
                  <c:v>106.70506901419144</c:v>
                </c:pt>
                <c:pt idx="1145">
                  <c:v>107.13976186712465</c:v>
                </c:pt>
                <c:pt idx="1146">
                  <c:v>148.39637574907348</c:v>
                </c:pt>
                <c:pt idx="1147">
                  <c:v>163.61522208876434</c:v>
                </c:pt>
                <c:pt idx="1148">
                  <c:v>149.6299658349453</c:v>
                </c:pt>
                <c:pt idx="1149">
                  <c:v>136.60404003471029</c:v>
                </c:pt>
                <c:pt idx="1150">
                  <c:v>152.87485540269367</c:v>
                </c:pt>
                <c:pt idx="1151">
                  <c:v>134.64862395516587</c:v>
                </c:pt>
                <c:pt idx="1152">
                  <c:v>177.19700763915753</c:v>
                </c:pt>
                <c:pt idx="1153">
                  <c:v>183.7321071333273</c:v>
                </c:pt>
                <c:pt idx="1154">
                  <c:v>175.53863294079363</c:v>
                </c:pt>
                <c:pt idx="1155">
                  <c:v>175.58782425568796</c:v>
                </c:pt>
                <c:pt idx="1156">
                  <c:v>168.68704920476705</c:v>
                </c:pt>
                <c:pt idx="1157">
                  <c:v>161.42887054821236</c:v>
                </c:pt>
                <c:pt idx="1158">
                  <c:v>165.81692021018418</c:v>
                </c:pt>
                <c:pt idx="1159">
                  <c:v>186.02424005850489</c:v>
                </c:pt>
                <c:pt idx="1160">
                  <c:v>183.35974007800652</c:v>
                </c:pt>
                <c:pt idx="1161">
                  <c:v>185.12620676923078</c:v>
                </c:pt>
                <c:pt idx="1162">
                  <c:v>181.03270528277355</c:v>
                </c:pt>
                <c:pt idx="1163">
                  <c:v>181.23170400433369</c:v>
                </c:pt>
                <c:pt idx="1164">
                  <c:v>175.75360598266519</c:v>
                </c:pt>
                <c:pt idx="1165">
                  <c:v>172.85066731960995</c:v>
                </c:pt>
                <c:pt idx="1166">
                  <c:v>179.45855562296856</c:v>
                </c:pt>
                <c:pt idx="1167">
                  <c:v>174.85627941061753</c:v>
                </c:pt>
                <c:pt idx="1168">
                  <c:v>172.69886445937161</c:v>
                </c:pt>
                <c:pt idx="1169">
                  <c:v>180.34730650270853</c:v>
                </c:pt>
                <c:pt idx="1170">
                  <c:v>177.720121191766</c:v>
                </c:pt>
                <c:pt idx="1171">
                  <c:v>170.99470452871071</c:v>
                </c:pt>
                <c:pt idx="1172">
                  <c:v>167.5884881148429</c:v>
                </c:pt>
                <c:pt idx="1173">
                  <c:v>165.47004797616466</c:v>
                </c:pt>
                <c:pt idx="1174">
                  <c:v>164.77173297508128</c:v>
                </c:pt>
                <c:pt idx="1175">
                  <c:v>158.80873570530878</c:v>
                </c:pt>
                <c:pt idx="1176">
                  <c:v>144.5012737248104</c:v>
                </c:pt>
                <c:pt idx="1177">
                  <c:v>135.14790721126761</c:v>
                </c:pt>
                <c:pt idx="1178">
                  <c:v>124.14128239653304</c:v>
                </c:pt>
                <c:pt idx="1179">
                  <c:v>122.9463507757313</c:v>
                </c:pt>
                <c:pt idx="1180">
                  <c:v>112.04020316143011</c:v>
                </c:pt>
                <c:pt idx="1181">
                  <c:v>107.7646718764897</c:v>
                </c:pt>
                <c:pt idx="1182">
                  <c:v>94.256683115926322</c:v>
                </c:pt>
                <c:pt idx="1183">
                  <c:v>89.46651135211269</c:v>
                </c:pt>
                <c:pt idx="1184">
                  <c:v>113.37950554712893</c:v>
                </c:pt>
                <c:pt idx="1185">
                  <c:v>90.75126544745396</c:v>
                </c:pt>
                <c:pt idx="1186">
                  <c:v>77.134667249188595</c:v>
                </c:pt>
                <c:pt idx="1187">
                  <c:v>95.523599387666778</c:v>
                </c:pt>
                <c:pt idx="1188">
                  <c:v>91.307814618824366</c:v>
                </c:pt>
                <c:pt idx="1189">
                  <c:v>82.201767351604758</c:v>
                </c:pt>
                <c:pt idx="1190">
                  <c:v>56.365889889650191</c:v>
                </c:pt>
                <c:pt idx="1191">
                  <c:v>51.935326636855386</c:v>
                </c:pt>
                <c:pt idx="1192">
                  <c:v>67.49464283519653</c:v>
                </c:pt>
                <c:pt idx="1193">
                  <c:v>51.475133402812837</c:v>
                </c:pt>
                <c:pt idx="1194">
                  <c:v>69.766539388388026</c:v>
                </c:pt>
                <c:pt idx="1195">
                  <c:v>63.846604777497291</c:v>
                </c:pt>
                <c:pt idx="1196">
                  <c:v>55.344251184276956</c:v>
                </c:pt>
                <c:pt idx="1197">
                  <c:v>68.580964517850703</c:v>
                </c:pt>
                <c:pt idx="1198">
                  <c:v>75.617425960331758</c:v>
                </c:pt>
                <c:pt idx="1199">
                  <c:v>62.323774362062743</c:v>
                </c:pt>
                <c:pt idx="1200">
                  <c:v>59.820401231878833</c:v>
                </c:pt>
                <c:pt idx="1201">
                  <c:v>81.920625046520016</c:v>
                </c:pt>
                <c:pt idx="1202">
                  <c:v>79.809105375405693</c:v>
                </c:pt>
                <c:pt idx="1203">
                  <c:v>82.847358945546333</c:v>
                </c:pt>
                <c:pt idx="1204">
                  <c:v>96.3213368611612</c:v>
                </c:pt>
                <c:pt idx="1205">
                  <c:v>82.046681919942301</c:v>
                </c:pt>
                <c:pt idx="1206">
                  <c:v>87.76770854886405</c:v>
                </c:pt>
                <c:pt idx="1207">
                  <c:v>78.775059219617745</c:v>
                </c:pt>
                <c:pt idx="1208">
                  <c:v>114.15956296574107</c:v>
                </c:pt>
                <c:pt idx="1209">
                  <c:v>122.4662791655247</c:v>
                </c:pt>
                <c:pt idx="1210">
                  <c:v>93.17333958456544</c:v>
                </c:pt>
                <c:pt idx="1211">
                  <c:v>70.928810834475286</c:v>
                </c:pt>
                <c:pt idx="1212">
                  <c:v>66.042373218175257</c:v>
                </c:pt>
                <c:pt idx="1213">
                  <c:v>56.47593512152902</c:v>
                </c:pt>
                <c:pt idx="1214">
                  <c:v>53.051410803461955</c:v>
                </c:pt>
                <c:pt idx="1215">
                  <c:v>67.035709592499089</c:v>
                </c:pt>
                <c:pt idx="1216">
                  <c:v>50.10341635092135</c:v>
                </c:pt>
                <c:pt idx="1217">
                  <c:v>60.591870728629203</c:v>
                </c:pt>
                <c:pt idx="1218">
                  <c:v>59.894395269033701</c:v>
                </c:pt>
                <c:pt idx="1219">
                  <c:v>72.534958317303364</c:v>
                </c:pt>
                <c:pt idx="1220">
                  <c:v>58.564183639011233</c:v>
                </c:pt>
                <c:pt idx="1221">
                  <c:v>62.284104780943814</c:v>
                </c:pt>
                <c:pt idx="1222">
                  <c:v>59.409542691235949</c:v>
                </c:pt>
                <c:pt idx="1223">
                  <c:v>63.356343021303367</c:v>
                </c:pt>
                <c:pt idx="1224">
                  <c:v>64.073940290157296</c:v>
                </c:pt>
                <c:pt idx="1225">
                  <c:v>67.38814900853933</c:v>
                </c:pt>
                <c:pt idx="1226">
                  <c:v>62.997967828853923</c:v>
                </c:pt>
                <c:pt idx="1227">
                  <c:v>50.56866522822471</c:v>
                </c:pt>
                <c:pt idx="1228">
                  <c:v>49.518254078561789</c:v>
                </c:pt>
                <c:pt idx="1229">
                  <c:v>58.902465166382022</c:v>
                </c:pt>
                <c:pt idx="1230">
                  <c:v>69.133764894202244</c:v>
                </c:pt>
                <c:pt idx="1231">
                  <c:v>73.35278468602246</c:v>
                </c:pt>
                <c:pt idx="1232">
                  <c:v>62.709808527101117</c:v>
                </c:pt>
                <c:pt idx="1233">
                  <c:v>63.291716308853928</c:v>
                </c:pt>
                <c:pt idx="1234">
                  <c:v>51.879774635865168</c:v>
                </c:pt>
                <c:pt idx="1235">
                  <c:v>50.369350705617975</c:v>
                </c:pt>
                <c:pt idx="1236">
                  <c:v>51.674548556224714</c:v>
                </c:pt>
                <c:pt idx="1237">
                  <c:v>62.028988025528079</c:v>
                </c:pt>
                <c:pt idx="1238">
                  <c:v>65.969037590292132</c:v>
                </c:pt>
                <c:pt idx="1239">
                  <c:v>84.746810030022459</c:v>
                </c:pt>
                <c:pt idx="1240">
                  <c:v>71.12475069411235</c:v>
                </c:pt>
                <c:pt idx="1241">
                  <c:v>52.084451903999991</c:v>
                </c:pt>
                <c:pt idx="1242">
                  <c:v>49.429502686921346</c:v>
                </c:pt>
                <c:pt idx="1243">
                  <c:v>61.608111006202243</c:v>
                </c:pt>
                <c:pt idx="1244">
                  <c:v>65.890401472719091</c:v>
                </c:pt>
                <c:pt idx="1245">
                  <c:v>62.792992488269654</c:v>
                </c:pt>
                <c:pt idx="1246">
                  <c:v>58.801980210337071</c:v>
                </c:pt>
                <c:pt idx="1247">
                  <c:v>51.490726708935789</c:v>
                </c:pt>
                <c:pt idx="1248">
                  <c:v>51.008787860260441</c:v>
                </c:pt>
                <c:pt idx="1249">
                  <c:v>51.842143994252361</c:v>
                </c:pt>
                <c:pt idx="1250">
                  <c:v>59.881780983206106</c:v>
                </c:pt>
                <c:pt idx="1251">
                  <c:v>67.112591747822179</c:v>
                </c:pt>
                <c:pt idx="1252">
                  <c:v>146.54993828540637</c:v>
                </c:pt>
                <c:pt idx="1253">
                  <c:v>115.0825760050292</c:v>
                </c:pt>
                <c:pt idx="1254">
                  <c:v>103.1921355868882</c:v>
                </c:pt>
                <c:pt idx="1255">
                  <c:v>131.78858201706331</c:v>
                </c:pt>
                <c:pt idx="1256">
                  <c:v>129.49985657835654</c:v>
                </c:pt>
                <c:pt idx="1257">
                  <c:v>139.11931458643915</c:v>
                </c:pt>
                <c:pt idx="1258">
                  <c:v>161.73576091818592</c:v>
                </c:pt>
                <c:pt idx="1259">
                  <c:v>166.58242985469244</c:v>
                </c:pt>
                <c:pt idx="1260">
                  <c:v>163.0757979804221</c:v>
                </c:pt>
                <c:pt idx="1261">
                  <c:v>162.66078340224516</c:v>
                </c:pt>
                <c:pt idx="1262">
                  <c:v>147.13015653920073</c:v>
                </c:pt>
                <c:pt idx="1263">
                  <c:v>130.24009440431072</c:v>
                </c:pt>
                <c:pt idx="1264">
                  <c:v>112.57894544912439</c:v>
                </c:pt>
                <c:pt idx="1265">
                  <c:v>117.96156198078133</c:v>
                </c:pt>
                <c:pt idx="1266">
                  <c:v>115.52311232330489</c:v>
                </c:pt>
                <c:pt idx="1267">
                  <c:v>114.93676031396498</c:v>
                </c:pt>
                <c:pt idx="1268">
                  <c:v>108.661082267445</c:v>
                </c:pt>
                <c:pt idx="1269">
                  <c:v>98.941050607274363</c:v>
                </c:pt>
                <c:pt idx="1270">
                  <c:v>91.178736312528073</c:v>
                </c:pt>
                <c:pt idx="1271">
                  <c:v>102.24092034342165</c:v>
                </c:pt>
                <c:pt idx="1272">
                  <c:v>95.527671244903459</c:v>
                </c:pt>
                <c:pt idx="1273">
                  <c:v>116.81888000502919</c:v>
                </c:pt>
                <c:pt idx="1274">
                  <c:v>130.89292717233948</c:v>
                </c:pt>
                <c:pt idx="1275">
                  <c:v>132.15394883520432</c:v>
                </c:pt>
                <c:pt idx="1276">
                  <c:v>105.54760124508307</c:v>
                </c:pt>
                <c:pt idx="1277">
                  <c:v>100.54706128566295</c:v>
                </c:pt>
                <c:pt idx="1278">
                  <c:v>102.41623478763925</c:v>
                </c:pt>
                <c:pt idx="1279">
                  <c:v>108.22474969241826</c:v>
                </c:pt>
                <c:pt idx="1280">
                  <c:v>91.73354242615882</c:v>
                </c:pt>
                <c:pt idx="1281">
                  <c:v>101.46242614301114</c:v>
                </c:pt>
                <c:pt idx="1282">
                  <c:v>101.73188167804527</c:v>
                </c:pt>
                <c:pt idx="1283">
                  <c:v>87.679671266259433</c:v>
                </c:pt>
                <c:pt idx="1284">
                  <c:v>71.963348584980238</c:v>
                </c:pt>
                <c:pt idx="1285">
                  <c:v>88.395468504491561</c:v>
                </c:pt>
                <c:pt idx="1286">
                  <c:v>96.465208111390595</c:v>
                </c:pt>
                <c:pt idx="1287">
                  <c:v>101.41566842328422</c:v>
                </c:pt>
                <c:pt idx="1288">
                  <c:v>94.300861241825359</c:v>
                </c:pt>
                <c:pt idx="1289">
                  <c:v>89.130509370463528</c:v>
                </c:pt>
                <c:pt idx="1290">
                  <c:v>74.990039335968376</c:v>
                </c:pt>
                <c:pt idx="1291">
                  <c:v>72.046897021918795</c:v>
                </c:pt>
                <c:pt idx="1292">
                  <c:v>85.521036629536482</c:v>
                </c:pt>
                <c:pt idx="1293">
                  <c:v>89.383926418253694</c:v>
                </c:pt>
                <c:pt idx="1294">
                  <c:v>116.8407720646784</c:v>
                </c:pt>
                <c:pt idx="1295">
                  <c:v>117.60444313259073</c:v>
                </c:pt>
                <c:pt idx="1296">
                  <c:v>95.266957323751342</c:v>
                </c:pt>
                <c:pt idx="1297">
                  <c:v>79.658649283507003</c:v>
                </c:pt>
                <c:pt idx="1298">
                  <c:v>60.180061860582107</c:v>
                </c:pt>
                <c:pt idx="1299">
                  <c:v>85.436511436579224</c:v>
                </c:pt>
                <c:pt idx="1300">
                  <c:v>87.954702237154152</c:v>
                </c:pt>
                <c:pt idx="1301">
                  <c:v>102.06748174991017</c:v>
                </c:pt>
                <c:pt idx="1302">
                  <c:v>135.08752440172478</c:v>
                </c:pt>
                <c:pt idx="1303">
                  <c:v>167.77559913330938</c:v>
                </c:pt>
                <c:pt idx="1304">
                  <c:v>148.72659130865972</c:v>
                </c:pt>
                <c:pt idx="1305">
                  <c:v>150.24041611282789</c:v>
                </c:pt>
                <c:pt idx="1306">
                  <c:v>176.05827922314049</c:v>
                </c:pt>
                <c:pt idx="1307">
                  <c:v>155.63379053251887</c:v>
                </c:pt>
                <c:pt idx="1308">
                  <c:v>193.07818455957616</c:v>
                </c:pt>
                <c:pt idx="1309">
                  <c:v>181.12823215156683</c:v>
                </c:pt>
                <c:pt idx="1310">
                  <c:v>166.26735461327104</c:v>
                </c:pt>
                <c:pt idx="1311">
                  <c:v>183.83153646475708</c:v>
                </c:pt>
                <c:pt idx="1312">
                  <c:v>155.35293387303579</c:v>
                </c:pt>
                <c:pt idx="1313">
                  <c:v>176.00686030564779</c:v>
                </c:pt>
                <c:pt idx="1314">
                  <c:v>154.58873540666244</c:v>
                </c:pt>
                <c:pt idx="1315">
                  <c:v>170.96314403807128</c:v>
                </c:pt>
                <c:pt idx="1316">
                  <c:v>175.20492921253478</c:v>
                </c:pt>
                <c:pt idx="1317">
                  <c:v>190.82837716943519</c:v>
                </c:pt>
                <c:pt idx="1318">
                  <c:v>191.98649674490434</c:v>
                </c:pt>
                <c:pt idx="1319">
                  <c:v>185.31569113549426</c:v>
                </c:pt>
                <c:pt idx="1320">
                  <c:v>225.05704257160812</c:v>
                </c:pt>
                <c:pt idx="1321">
                  <c:v>220.97313713782881</c:v>
                </c:pt>
                <c:pt idx="1322">
                  <c:v>199.97811297333212</c:v>
                </c:pt>
                <c:pt idx="1323">
                  <c:v>201.17668582993622</c:v>
                </c:pt>
                <c:pt idx="1324">
                  <c:v>180.92036853299808</c:v>
                </c:pt>
                <c:pt idx="1325">
                  <c:v>172.00064495357816</c:v>
                </c:pt>
                <c:pt idx="1326">
                  <c:v>155.43896865798686</c:v>
                </c:pt>
                <c:pt idx="1327">
                  <c:v>157.00124278566938</c:v>
                </c:pt>
                <c:pt idx="1328">
                  <c:v>166.92148478261646</c:v>
                </c:pt>
                <c:pt idx="1329">
                  <c:v>164.78366765484418</c:v>
                </c:pt>
                <c:pt idx="1330">
                  <c:v>163.99039562898446</c:v>
                </c:pt>
                <c:pt idx="1331">
                  <c:v>167.93156063284545</c:v>
                </c:pt>
                <c:pt idx="1332">
                  <c:v>166.1242014208494</c:v>
                </c:pt>
                <c:pt idx="1333">
                  <c:v>170.86095273197446</c:v>
                </c:pt>
                <c:pt idx="1334">
                  <c:v>201.83015915740322</c:v>
                </c:pt>
                <c:pt idx="1335">
                  <c:v>196.44747542138813</c:v>
                </c:pt>
                <c:pt idx="1336">
                  <c:v>192.21550070431888</c:v>
                </c:pt>
                <c:pt idx="1337">
                  <c:v>192.30504077579238</c:v>
                </c:pt>
                <c:pt idx="1338">
                  <c:v>229.21761959881471</c:v>
                </c:pt>
                <c:pt idx="1339">
                  <c:v>180.54189193231267</c:v>
                </c:pt>
                <c:pt idx="1340">
                  <c:v>164.55168245178621</c:v>
                </c:pt>
                <c:pt idx="1341">
                  <c:v>171.43361453666398</c:v>
                </c:pt>
                <c:pt idx="1342">
                  <c:v>178.69689770615096</c:v>
                </c:pt>
                <c:pt idx="1343">
                  <c:v>182.61984038678486</c:v>
                </c:pt>
                <c:pt idx="1344">
                  <c:v>212.7452495858179</c:v>
                </c:pt>
                <c:pt idx="1345">
                  <c:v>199.73056661187215</c:v>
                </c:pt>
                <c:pt idx="1346">
                  <c:v>203.62210434380876</c:v>
                </c:pt>
                <c:pt idx="1347">
                  <c:v>195.66570404297613</c:v>
                </c:pt>
                <c:pt idx="1348">
                  <c:v>201.44281293795328</c:v>
                </c:pt>
                <c:pt idx="1349">
                  <c:v>216.06685490625838</c:v>
                </c:pt>
                <c:pt idx="1350">
                  <c:v>205.41963053666399</c:v>
                </c:pt>
                <c:pt idx="1351">
                  <c:v>209.54655247488586</c:v>
                </c:pt>
                <c:pt idx="1352">
                  <c:v>226.00550432446954</c:v>
                </c:pt>
                <c:pt idx="1353">
                  <c:v>202.45659796508195</c:v>
                </c:pt>
                <c:pt idx="1354">
                  <c:v>217.29067438517325</c:v>
                </c:pt>
                <c:pt idx="1355">
                  <c:v>253.29147470319634</c:v>
                </c:pt>
                <c:pt idx="1356">
                  <c:v>281.10810155680906</c:v>
                </c:pt>
                <c:pt idx="1357">
                  <c:v>253.06144995541231</c:v>
                </c:pt>
                <c:pt idx="1358">
                  <c:v>253.3319700886382</c:v>
                </c:pt>
                <c:pt idx="1359">
                  <c:v>285.33407536073059</c:v>
                </c:pt>
                <c:pt idx="1360">
                  <c:v>245.9057764555466</c:v>
                </c:pt>
                <c:pt idx="1361">
                  <c:v>248.82275030459309</c:v>
                </c:pt>
                <c:pt idx="1362">
                  <c:v>285.83905587536935</c:v>
                </c:pt>
                <c:pt idx="1363">
                  <c:v>288.65727093419287</c:v>
                </c:pt>
                <c:pt idx="1364">
                  <c:v>295.33841318721466</c:v>
                </c:pt>
                <c:pt idx="1365">
                  <c:v>281.94136738114429</c:v>
                </c:pt>
                <c:pt idx="1366">
                  <c:v>332.42849477518132</c:v>
                </c:pt>
                <c:pt idx="1367">
                  <c:v>310.62002478001614</c:v>
                </c:pt>
                <c:pt idx="1368">
                  <c:v>313.80188151920493</c:v>
                </c:pt>
                <c:pt idx="1369">
                  <c:v>333.40799559131131</c:v>
                </c:pt>
                <c:pt idx="1370">
                  <c:v>339.50136271815501</c:v>
                </c:pt>
                <c:pt idx="1371">
                  <c:v>329.9454277221775</c:v>
                </c:pt>
                <c:pt idx="1372">
                  <c:v>319.33417090694553</c:v>
                </c:pt>
                <c:pt idx="1373">
                  <c:v>329.4813451906677</c:v>
                </c:pt>
                <c:pt idx="1374">
                  <c:v>304.83315977259315</c:v>
                </c:pt>
                <c:pt idx="1375">
                  <c:v>288.22739015500133</c:v>
                </c:pt>
                <c:pt idx="1376">
                  <c:v>302.64761334835072</c:v>
                </c:pt>
                <c:pt idx="1377">
                  <c:v>258.32300539983908</c:v>
                </c:pt>
                <c:pt idx="1378">
                  <c:v>256.39174322767497</c:v>
                </c:pt>
                <c:pt idx="1379">
                  <c:v>270.34055352534187</c:v>
                </c:pt>
                <c:pt idx="1380">
                  <c:v>256.92304578385625</c:v>
                </c:pt>
                <c:pt idx="1381">
                  <c:v>257.60766897506028</c:v>
                </c:pt>
                <c:pt idx="1382">
                  <c:v>261.32504651112896</c:v>
                </c:pt>
                <c:pt idx="1383">
                  <c:v>266.02275784392594</c:v>
                </c:pt>
                <c:pt idx="1384">
                  <c:v>278.08600306784655</c:v>
                </c:pt>
                <c:pt idx="1385">
                  <c:v>276.21776396245639</c:v>
                </c:pt>
                <c:pt idx="1386">
                  <c:v>253.32948550281574</c:v>
                </c:pt>
                <c:pt idx="1387">
                  <c:v>245.20311909466341</c:v>
                </c:pt>
                <c:pt idx="1388">
                  <c:v>231.12844204237058</c:v>
                </c:pt>
                <c:pt idx="1389">
                  <c:v>237.67731967819788</c:v>
                </c:pt>
                <c:pt idx="1390">
                  <c:v>214.42453307160093</c:v>
                </c:pt>
                <c:pt idx="1391">
                  <c:v>207.69918474229016</c:v>
                </c:pt>
                <c:pt idx="1392">
                  <c:v>210.27059558272992</c:v>
                </c:pt>
                <c:pt idx="1393">
                  <c:v>187.02509226924104</c:v>
                </c:pt>
                <c:pt idx="1394">
                  <c:v>189.08672475194419</c:v>
                </c:pt>
                <c:pt idx="1395">
                  <c:v>171.16144632877447</c:v>
                </c:pt>
                <c:pt idx="1396">
                  <c:v>177.37653795655672</c:v>
                </c:pt>
                <c:pt idx="1397">
                  <c:v>208.96669783212656</c:v>
                </c:pt>
                <c:pt idx="1398">
                  <c:v>220.02722378761058</c:v>
                </c:pt>
                <c:pt idx="1399">
                  <c:v>223.32118055886295</c:v>
                </c:pt>
                <c:pt idx="1400">
                  <c:v>239.90082773576802</c:v>
                </c:pt>
                <c:pt idx="1401">
                  <c:v>235.36374842964554</c:v>
                </c:pt>
                <c:pt idx="1402">
                  <c:v>224.07671764124598</c:v>
                </c:pt>
                <c:pt idx="1403">
                  <c:v>248.29536503544577</c:v>
                </c:pt>
                <c:pt idx="1404">
                  <c:v>223.4564179849624</c:v>
                </c:pt>
                <c:pt idx="1405">
                  <c:v>231.02026101181525</c:v>
                </c:pt>
                <c:pt idx="1406">
                  <c:v>222.1628321160043</c:v>
                </c:pt>
                <c:pt idx="1407">
                  <c:v>232.57142544360903</c:v>
                </c:pt>
                <c:pt idx="1408">
                  <c:v>223.30323544790548</c:v>
                </c:pt>
                <c:pt idx="1409">
                  <c:v>222.19474073899033</c:v>
                </c:pt>
                <c:pt idx="1410">
                  <c:v>216.25623873684208</c:v>
                </c:pt>
                <c:pt idx="1411">
                  <c:v>221.05515525026851</c:v>
                </c:pt>
                <c:pt idx="1412">
                  <c:v>237.48731900966703</c:v>
                </c:pt>
                <c:pt idx="1413">
                  <c:v>241.96048425349085</c:v>
                </c:pt>
                <c:pt idx="1414">
                  <c:v>233.98650943286788</c:v>
                </c:pt>
                <c:pt idx="1415">
                  <c:v>220.09289013748656</c:v>
                </c:pt>
                <c:pt idx="1416">
                  <c:v>208.56026308055854</c:v>
                </c:pt>
                <c:pt idx="1417">
                  <c:v>188.05470652416759</c:v>
                </c:pt>
                <c:pt idx="1418">
                  <c:v>188.17155618689583</c:v>
                </c:pt>
                <c:pt idx="1419">
                  <c:v>179.41271178947369</c:v>
                </c:pt>
                <c:pt idx="1420">
                  <c:v>175.44445260580022</c:v>
                </c:pt>
                <c:pt idx="1421">
                  <c:v>181.83036068743286</c:v>
                </c:pt>
                <c:pt idx="1422">
                  <c:v>188.25394433297529</c:v>
                </c:pt>
                <c:pt idx="1423">
                  <c:v>187.43785149087003</c:v>
                </c:pt>
                <c:pt idx="1424">
                  <c:v>168.51290681632653</c:v>
                </c:pt>
                <c:pt idx="1425">
                  <c:v>212.62843926100965</c:v>
                </c:pt>
                <c:pt idx="1426">
                  <c:v>203.65709321804511</c:v>
                </c:pt>
                <c:pt idx="1427">
                  <c:v>233.73291944790549</c:v>
                </c:pt>
                <c:pt idx="1428">
                  <c:v>238.27089430504833</c:v>
                </c:pt>
                <c:pt idx="1429">
                  <c:v>246.48059649838882</c:v>
                </c:pt>
                <c:pt idx="1430">
                  <c:v>217.97027363834735</c:v>
                </c:pt>
                <c:pt idx="1431">
                  <c:v>205.37782116615992</c:v>
                </c:pt>
                <c:pt idx="1432">
                  <c:v>219.144440366303</c:v>
                </c:pt>
                <c:pt idx="1433">
                  <c:v>232.43326172205329</c:v>
                </c:pt>
                <c:pt idx="1434">
                  <c:v>239.4485978773028</c:v>
                </c:pt>
                <c:pt idx="1435">
                  <c:v>223.37133291146486</c:v>
                </c:pt>
                <c:pt idx="1436">
                  <c:v>232.41514780468611</c:v>
                </c:pt>
                <c:pt idx="1437">
                  <c:v>221.36703915507067</c:v>
                </c:pt>
                <c:pt idx="1438">
                  <c:v>228.74784319370417</c:v>
                </c:pt>
                <c:pt idx="1439">
                  <c:v>236.24990814881059</c:v>
                </c:pt>
                <c:pt idx="1440">
                  <c:v>227.43163901842249</c:v>
                </c:pt>
                <c:pt idx="1441">
                  <c:v>227.62076603255232</c:v>
                </c:pt>
                <c:pt idx="1442">
                  <c:v>246.30297701091041</c:v>
                </c:pt>
                <c:pt idx="1443">
                  <c:v>251.06406211411198</c:v>
                </c:pt>
                <c:pt idx="1444">
                  <c:v>255.40297279413343</c:v>
                </c:pt>
                <c:pt idx="1445">
                  <c:v>258.52317524450007</c:v>
                </c:pt>
                <c:pt idx="1446">
                  <c:v>260.89361271972814</c:v>
                </c:pt>
                <c:pt idx="1447">
                  <c:v>268.51920792201753</c:v>
                </c:pt>
                <c:pt idx="1448">
                  <c:v>262.53055108996602</c:v>
                </c:pt>
                <c:pt idx="1449">
                  <c:v>257.14284561259166</c:v>
                </c:pt>
                <c:pt idx="1450">
                  <c:v>246.85356653335717</c:v>
                </c:pt>
                <c:pt idx="1451">
                  <c:v>244.28674349490251</c:v>
                </c:pt>
                <c:pt idx="1452">
                  <c:v>233.78568736827046</c:v>
                </c:pt>
                <c:pt idx="1453">
                  <c:v>234.425111705956</c:v>
                </c:pt>
                <c:pt idx="1454">
                  <c:v>214.54046473189055</c:v>
                </c:pt>
                <c:pt idx="1455">
                  <c:v>237.45167085458775</c:v>
                </c:pt>
                <c:pt idx="1456">
                  <c:v>212.45254811160797</c:v>
                </c:pt>
                <c:pt idx="1457">
                  <c:v>202.27028776676804</c:v>
                </c:pt>
                <c:pt idx="1458">
                  <c:v>199.56924711715257</c:v>
                </c:pt>
                <c:pt idx="1459">
                  <c:v>205.27383032731174</c:v>
                </c:pt>
                <c:pt idx="1460">
                  <c:v>204.60177242854587</c:v>
                </c:pt>
                <c:pt idx="1461">
                  <c:v>205.40940779384752</c:v>
                </c:pt>
                <c:pt idx="1462">
                  <c:v>245.74088694355774</c:v>
                </c:pt>
                <c:pt idx="1463">
                  <c:v>234.08778879429335</c:v>
                </c:pt>
                <c:pt idx="1464">
                  <c:v>238.87731935015603</c:v>
                </c:pt>
                <c:pt idx="1465">
                  <c:v>226.65811246865803</c:v>
                </c:pt>
                <c:pt idx="1466">
                  <c:v>221.77127513366028</c:v>
                </c:pt>
                <c:pt idx="1467">
                  <c:v>222.66550665501561</c:v>
                </c:pt>
                <c:pt idx="1468">
                  <c:v>224.8933609658493</c:v>
                </c:pt>
                <c:pt idx="1469">
                  <c:v>203.75635369701294</c:v>
                </c:pt>
                <c:pt idx="1470">
                  <c:v>231.49713967436469</c:v>
                </c:pt>
                <c:pt idx="1471">
                  <c:v>237.93148842157822</c:v>
                </c:pt>
                <c:pt idx="1472">
                  <c:v>235.0171809062862</c:v>
                </c:pt>
                <c:pt idx="1473">
                  <c:v>240.7797805225145</c:v>
                </c:pt>
                <c:pt idx="1474">
                  <c:v>245.31698653802943</c:v>
                </c:pt>
                <c:pt idx="1475">
                  <c:v>247.74468147873384</c:v>
                </c:pt>
                <c:pt idx="1476">
                  <c:v>245.50529436219347</c:v>
                </c:pt>
                <c:pt idx="1477">
                  <c:v>241.41785000303165</c:v>
                </c:pt>
                <c:pt idx="1478">
                  <c:v>243.78766137565759</c:v>
                </c:pt>
                <c:pt idx="1479">
                  <c:v>240.36030517128845</c:v>
                </c:pt>
                <c:pt idx="1480">
                  <c:v>243.46300426571554</c:v>
                </c:pt>
                <c:pt idx="1481">
                  <c:v>245.91648812340614</c:v>
                </c:pt>
                <c:pt idx="1482">
                  <c:v>234.54152246669639</c:v>
                </c:pt>
                <c:pt idx="1483">
                  <c:v>234.14863931876951</c:v>
                </c:pt>
                <c:pt idx="1484">
                  <c:v>243.01124644921978</c:v>
                </c:pt>
                <c:pt idx="1485">
                  <c:v>256.35271791279536</c:v>
                </c:pt>
                <c:pt idx="1486">
                  <c:v>237.2961282874721</c:v>
                </c:pt>
                <c:pt idx="1487">
                  <c:v>230.68619866464556</c:v>
                </c:pt>
                <c:pt idx="1488">
                  <c:v>243.07509438644669</c:v>
                </c:pt>
                <c:pt idx="1489">
                  <c:v>215.06950057102094</c:v>
                </c:pt>
                <c:pt idx="1490">
                  <c:v>237.16004422576904</c:v>
                </c:pt>
                <c:pt idx="1491">
                  <c:v>264.0413988722247</c:v>
                </c:pt>
                <c:pt idx="1492">
                  <c:v>259.43128731824231</c:v>
                </c:pt>
                <c:pt idx="1493">
                  <c:v>277.22328977896137</c:v>
                </c:pt>
                <c:pt idx="1494">
                  <c:v>293.20104766764314</c:v>
                </c:pt>
                <c:pt idx="1495">
                  <c:v>307.79298903435415</c:v>
                </c:pt>
                <c:pt idx="1496">
                  <c:v>275.92600097150461</c:v>
                </c:pt>
                <c:pt idx="1497">
                  <c:v>267.18064732463381</c:v>
                </c:pt>
                <c:pt idx="1498">
                  <c:v>282.70965060772301</c:v>
                </c:pt>
                <c:pt idx="1499">
                  <c:v>252.33240109294272</c:v>
                </c:pt>
                <c:pt idx="1500">
                  <c:v>251.20163616085219</c:v>
                </c:pt>
                <c:pt idx="1501">
                  <c:v>263.47522578748334</c:v>
                </c:pt>
                <c:pt idx="1502">
                  <c:v>250.04868118455391</c:v>
                </c:pt>
                <c:pt idx="1503">
                  <c:v>214.81308295073234</c:v>
                </c:pt>
                <c:pt idx="1504">
                  <c:v>236.93984687296935</c:v>
                </c:pt>
                <c:pt idx="1505">
                  <c:v>226.10733410386152</c:v>
                </c:pt>
                <c:pt idx="1506">
                  <c:v>222.89503715366178</c:v>
                </c:pt>
                <c:pt idx="1507">
                  <c:v>212.20990675685749</c:v>
                </c:pt>
                <c:pt idx="1508">
                  <c:v>205.07868931877496</c:v>
                </c:pt>
                <c:pt idx="1509">
                  <c:v>214.295348942743</c:v>
                </c:pt>
                <c:pt idx="1510">
                  <c:v>193.29670948388815</c:v>
                </c:pt>
                <c:pt idx="1511">
                  <c:v>210.20540946577893</c:v>
                </c:pt>
                <c:pt idx="1512">
                  <c:v>202.55077785352861</c:v>
                </c:pt>
                <c:pt idx="1513">
                  <c:v>201.23195848735017</c:v>
                </c:pt>
                <c:pt idx="1514">
                  <c:v>199.79752701997339</c:v>
                </c:pt>
                <c:pt idx="1515">
                  <c:v>192.11143592862851</c:v>
                </c:pt>
                <c:pt idx="1516">
                  <c:v>188.94633640905457</c:v>
                </c:pt>
                <c:pt idx="1517">
                  <c:v>199.46776785299599</c:v>
                </c:pt>
                <c:pt idx="1518">
                  <c:v>190.18109538002662</c:v>
                </c:pt>
                <c:pt idx="1519">
                  <c:v>185.27712845805593</c:v>
                </c:pt>
                <c:pt idx="1520">
                  <c:v>196.03789095180724</c:v>
                </c:pt>
                <c:pt idx="1521">
                  <c:v>193.13793309142451</c:v>
                </c:pt>
                <c:pt idx="1522">
                  <c:v>184.55009364280653</c:v>
                </c:pt>
                <c:pt idx="1523">
                  <c:v>199.50886242310418</c:v>
                </c:pt>
                <c:pt idx="1524">
                  <c:v>276.66498507512398</c:v>
                </c:pt>
                <c:pt idx="1525">
                  <c:v>228.25050619985825</c:v>
                </c:pt>
                <c:pt idx="1526">
                  <c:v>224.70225476683203</c:v>
                </c:pt>
                <c:pt idx="1527">
                  <c:v>193.64444124663359</c:v>
                </c:pt>
                <c:pt idx="1528">
                  <c:v>221.58714885754785</c:v>
                </c:pt>
                <c:pt idx="1529">
                  <c:v>216.98079840467753</c:v>
                </c:pt>
                <c:pt idx="1530">
                  <c:v>212.3557766470588</c:v>
                </c:pt>
                <c:pt idx="1531">
                  <c:v>198.27448480226789</c:v>
                </c:pt>
                <c:pt idx="1532">
                  <c:v>186.74408227143869</c:v>
                </c:pt>
                <c:pt idx="1533">
                  <c:v>192.42272718072289</c:v>
                </c:pt>
                <c:pt idx="1534">
                  <c:v>179.38498463217576</c:v>
                </c:pt>
                <c:pt idx="1535">
                  <c:v>156.70662926789512</c:v>
                </c:pt>
                <c:pt idx="1536">
                  <c:v>163.58154513890855</c:v>
                </c:pt>
                <c:pt idx="1537">
                  <c:v>162.82577777604536</c:v>
                </c:pt>
                <c:pt idx="1538">
                  <c:v>160.8109701282778</c:v>
                </c:pt>
                <c:pt idx="1539">
                  <c:v>171.83347257193478</c:v>
                </c:pt>
                <c:pt idx="1540">
                  <c:v>128.19766003118357</c:v>
                </c:pt>
                <c:pt idx="1541">
                  <c:v>153.27257173139617</c:v>
                </c:pt>
                <c:pt idx="1542">
                  <c:v>137.41120946066619</c:v>
                </c:pt>
                <c:pt idx="1543">
                  <c:v>104.62405412189935</c:v>
                </c:pt>
                <c:pt idx="1544">
                  <c:v>121.51101682707299</c:v>
                </c:pt>
                <c:pt idx="1545">
                  <c:v>153.12917626222537</c:v>
                </c:pt>
                <c:pt idx="1546">
                  <c:v>127.06377132459248</c:v>
                </c:pt>
                <c:pt idx="1547">
                  <c:v>126.49047060807938</c:v>
                </c:pt>
                <c:pt idx="1548">
                  <c:v>135.52821297873848</c:v>
                </c:pt>
                <c:pt idx="1549">
                  <c:v>176.31098358327426</c:v>
                </c:pt>
                <c:pt idx="1550">
                  <c:v>206.06844014245215</c:v>
                </c:pt>
                <c:pt idx="1551">
                  <c:v>203.40747430328736</c:v>
                </c:pt>
                <c:pt idx="1552">
                  <c:v>219.2688546808059</c:v>
                </c:pt>
                <c:pt idx="1553">
                  <c:v>223.62845988123007</c:v>
                </c:pt>
                <c:pt idx="1554">
                  <c:v>226.43701478472957</c:v>
                </c:pt>
                <c:pt idx="1555">
                  <c:v>230.70308948462352</c:v>
                </c:pt>
                <c:pt idx="1556">
                  <c:v>227.42413780275714</c:v>
                </c:pt>
                <c:pt idx="1557">
                  <c:v>260.93671216118764</c:v>
                </c:pt>
                <c:pt idx="1558">
                  <c:v>253.64016095440081</c:v>
                </c:pt>
                <c:pt idx="1559">
                  <c:v>282.32366276564153</c:v>
                </c:pt>
                <c:pt idx="1560">
                  <c:v>288.32019195758215</c:v>
                </c:pt>
                <c:pt idx="1561">
                  <c:v>310.72583103923643</c:v>
                </c:pt>
                <c:pt idx="1562">
                  <c:v>348.39017761823959</c:v>
                </c:pt>
                <c:pt idx="1563">
                  <c:v>333.86032057264049</c:v>
                </c:pt>
                <c:pt idx="1564">
                  <c:v>378.48650224390241</c:v>
                </c:pt>
                <c:pt idx="1565">
                  <c:v>461.14548283775179</c:v>
                </c:pt>
                <c:pt idx="1566">
                  <c:v>499.83157910710491</c:v>
                </c:pt>
                <c:pt idx="1567">
                  <c:v>504.71245205938487</c:v>
                </c:pt>
                <c:pt idx="1568">
                  <c:v>497.04967839024386</c:v>
                </c:pt>
                <c:pt idx="1569">
                  <c:v>439.77903003605508</c:v>
                </c:pt>
                <c:pt idx="1570">
                  <c:v>460.22490410392356</c:v>
                </c:pt>
                <c:pt idx="1571">
                  <c:v>298.60763267656415</c:v>
                </c:pt>
                <c:pt idx="1572">
                  <c:v>245.26521252173913</c:v>
                </c:pt>
                <c:pt idx="1573">
                  <c:v>197.39448323011663</c:v>
                </c:pt>
                <c:pt idx="1574">
                  <c:v>184.46765799363732</c:v>
                </c:pt>
                <c:pt idx="1575">
                  <c:v>187.98218348462353</c:v>
                </c:pt>
                <c:pt idx="1576">
                  <c:v>207.14559538069986</c:v>
                </c:pt>
                <c:pt idx="1577">
                  <c:v>205.68101618027569</c:v>
                </c:pt>
                <c:pt idx="1578">
                  <c:v>202.9426842990456</c:v>
                </c:pt>
                <c:pt idx="1579">
                  <c:v>204.05813805090133</c:v>
                </c:pt>
                <c:pt idx="1580">
                  <c:v>208.31493730010601</c:v>
                </c:pt>
                <c:pt idx="1581">
                  <c:v>192.21887314134648</c:v>
                </c:pt>
                <c:pt idx="1582">
                  <c:v>195.00344520972857</c:v>
                </c:pt>
                <c:pt idx="1583">
                  <c:v>207.12919950793091</c:v>
                </c:pt>
                <c:pt idx="1584">
                  <c:v>208.76118776383501</c:v>
                </c:pt>
                <c:pt idx="1585">
                  <c:v>207.24225912795205</c:v>
                </c:pt>
                <c:pt idx="1586">
                  <c:v>207.51304587874515</c:v>
                </c:pt>
                <c:pt idx="1587">
                  <c:v>191.55076050475853</c:v>
                </c:pt>
                <c:pt idx="1588">
                  <c:v>201.21311462812827</c:v>
                </c:pt>
                <c:pt idx="1589">
                  <c:v>193.922644705675</c:v>
                </c:pt>
                <c:pt idx="1590">
                  <c:v>194.36507705181529</c:v>
                </c:pt>
                <c:pt idx="1591">
                  <c:v>221.3970328445541</c:v>
                </c:pt>
                <c:pt idx="1592">
                  <c:v>193.13353247796968</c:v>
                </c:pt>
                <c:pt idx="1593">
                  <c:v>202.33288633133591</c:v>
                </c:pt>
                <c:pt idx="1594">
                  <c:v>215.67811534367289</c:v>
                </c:pt>
                <c:pt idx="1595">
                  <c:v>231.45340191963339</c:v>
                </c:pt>
                <c:pt idx="1596">
                  <c:v>212.72809941064503</c:v>
                </c:pt>
                <c:pt idx="1597">
                  <c:v>195.96923088685227</c:v>
                </c:pt>
                <c:pt idx="1598">
                  <c:v>189.86141784067675</c:v>
                </c:pt>
                <c:pt idx="1599">
                  <c:v>174.21298518928447</c:v>
                </c:pt>
                <c:pt idx="1600">
                  <c:v>179.86482241311242</c:v>
                </c:pt>
                <c:pt idx="1601">
                  <c:v>172.07875206133238</c:v>
                </c:pt>
                <c:pt idx="1602">
                  <c:v>177.52866118434966</c:v>
                </c:pt>
                <c:pt idx="1603">
                  <c:v>137.16319633345083</c:v>
                </c:pt>
                <c:pt idx="1604">
                  <c:v>160.16115393161789</c:v>
                </c:pt>
                <c:pt idx="1605">
                  <c:v>155.74016899541769</c:v>
                </c:pt>
                <c:pt idx="1606">
                  <c:v>71.016716819175173</c:v>
                </c:pt>
                <c:pt idx="1607">
                  <c:v>152.86065840042298</c:v>
                </c:pt>
                <c:pt idx="1608">
                  <c:v>132.80047129573492</c:v>
                </c:pt>
                <c:pt idx="1609">
                  <c:v>149.08580852167782</c:v>
                </c:pt>
                <c:pt idx="1610">
                  <c:v>113.94807406697215</c:v>
                </c:pt>
                <c:pt idx="1611">
                  <c:v>117.60601285653858</c:v>
                </c:pt>
                <c:pt idx="1612">
                  <c:v>104.40457822101098</c:v>
                </c:pt>
                <c:pt idx="1613">
                  <c:v>136.89498806083515</c:v>
                </c:pt>
                <c:pt idx="1614">
                  <c:v>146.85778593125275</c:v>
                </c:pt>
                <c:pt idx="1615">
                  <c:v>200.46265959876919</c:v>
                </c:pt>
                <c:pt idx="1616">
                  <c:v>167.3348963825934</c:v>
                </c:pt>
                <c:pt idx="1617">
                  <c:v>166.74984169635164</c:v>
                </c:pt>
                <c:pt idx="1618">
                  <c:v>170.33577395129669</c:v>
                </c:pt>
                <c:pt idx="1619">
                  <c:v>156.76411122567032</c:v>
                </c:pt>
                <c:pt idx="1620">
                  <c:v>162.5163903507692</c:v>
                </c:pt>
                <c:pt idx="1621">
                  <c:v>177.3956967433846</c:v>
                </c:pt>
                <c:pt idx="1622">
                  <c:v>165.60614691586809</c:v>
                </c:pt>
                <c:pt idx="1623">
                  <c:v>193.89922278540658</c:v>
                </c:pt>
                <c:pt idx="1624">
                  <c:v>201.37988353476922</c:v>
                </c:pt>
                <c:pt idx="1625">
                  <c:v>175.24924339410987</c:v>
                </c:pt>
                <c:pt idx="1626">
                  <c:v>178.83595637591205</c:v>
                </c:pt>
                <c:pt idx="1627">
                  <c:v>170.03510527859339</c:v>
                </c:pt>
                <c:pt idx="1628">
                  <c:v>163.85567597643956</c:v>
                </c:pt>
                <c:pt idx="1629">
                  <c:v>175.1624113033846</c:v>
                </c:pt>
                <c:pt idx="1630">
                  <c:v>156.64410074584612</c:v>
                </c:pt>
                <c:pt idx="1631">
                  <c:v>180.46838241547252</c:v>
                </c:pt>
                <c:pt idx="1632">
                  <c:v>187.66321580940658</c:v>
                </c:pt>
                <c:pt idx="1633">
                  <c:v>185.46751786338461</c:v>
                </c:pt>
                <c:pt idx="1634">
                  <c:v>194.71700789380216</c:v>
                </c:pt>
                <c:pt idx="1635">
                  <c:v>225.75415724729666</c:v>
                </c:pt>
                <c:pt idx="1636">
                  <c:v>250.09162169037361</c:v>
                </c:pt>
                <c:pt idx="1637">
                  <c:v>241.9894760882637</c:v>
                </c:pt>
                <c:pt idx="1638">
                  <c:v>232.02828846698898</c:v>
                </c:pt>
                <c:pt idx="1639">
                  <c:v>231.43910743912087</c:v>
                </c:pt>
                <c:pt idx="1640">
                  <c:v>206.94873438804393</c:v>
                </c:pt>
                <c:pt idx="1641">
                  <c:v>157.82200487525273</c:v>
                </c:pt>
                <c:pt idx="1642">
                  <c:v>186.45401853848855</c:v>
                </c:pt>
                <c:pt idx="1643">
                  <c:v>217.7412296330404</c:v>
                </c:pt>
                <c:pt idx="1644">
                  <c:v>225.9234940745167</c:v>
                </c:pt>
                <c:pt idx="1645">
                  <c:v>228.64494386783829</c:v>
                </c:pt>
                <c:pt idx="1646">
                  <c:v>242.67631268752194</c:v>
                </c:pt>
                <c:pt idx="1647">
                  <c:v>274.18056803514941</c:v>
                </c:pt>
                <c:pt idx="1648">
                  <c:v>317.29674719999997</c:v>
                </c:pt>
                <c:pt idx="1649">
                  <c:v>389.05601569982423</c:v>
                </c:pt>
                <c:pt idx="1650">
                  <c:v>432.01480495254827</c:v>
                </c:pt>
                <c:pt idx="1651">
                  <c:v>416.49944123093144</c:v>
                </c:pt>
                <c:pt idx="1652">
                  <c:v>424.1233848126538</c:v>
                </c:pt>
                <c:pt idx="1653">
                  <c:v>367.17546876695957</c:v>
                </c:pt>
                <c:pt idx="1654">
                  <c:v>255.40187549736379</c:v>
                </c:pt>
                <c:pt idx="1655">
                  <c:v>252.6449620112478</c:v>
                </c:pt>
                <c:pt idx="1656">
                  <c:v>287.67099454270652</c:v>
                </c:pt>
                <c:pt idx="1657">
                  <c:v>246.58615699191563</c:v>
                </c:pt>
                <c:pt idx="1658">
                  <c:v>243.72261481054483</c:v>
                </c:pt>
                <c:pt idx="1659">
                  <c:v>283.16354505659052</c:v>
                </c:pt>
                <c:pt idx="1660">
                  <c:v>250.74167087873462</c:v>
                </c:pt>
                <c:pt idx="1661">
                  <c:v>235.15191306643231</c:v>
                </c:pt>
                <c:pt idx="1662">
                  <c:v>235.99890966115993</c:v>
                </c:pt>
                <c:pt idx="1663">
                  <c:v>288.86514938699469</c:v>
                </c:pt>
                <c:pt idx="1664">
                  <c:v>279.34342863479787</c:v>
                </c:pt>
                <c:pt idx="1665">
                  <c:v>310.29370525834798</c:v>
                </c:pt>
                <c:pt idx="1666">
                  <c:v>315.72107095465731</c:v>
                </c:pt>
                <c:pt idx="1667">
                  <c:v>301.31134353954309</c:v>
                </c:pt>
                <c:pt idx="1668">
                  <c:v>360.58382166959581</c:v>
                </c:pt>
                <c:pt idx="1669">
                  <c:v>392.48660928506155</c:v>
                </c:pt>
                <c:pt idx="1670">
                  <c:v>313.92993748681897</c:v>
                </c:pt>
                <c:pt idx="1671">
                  <c:v>289.68584804710019</c:v>
                </c:pt>
                <c:pt idx="1672">
                  <c:v>278.96404328435852</c:v>
                </c:pt>
                <c:pt idx="1673">
                  <c:v>289.76983061550618</c:v>
                </c:pt>
                <c:pt idx="1674">
                  <c:v>251.25463713126703</c:v>
                </c:pt>
                <c:pt idx="1675">
                  <c:v>237.20360933883575</c:v>
                </c:pt>
                <c:pt idx="1676">
                  <c:v>218.41272947440515</c:v>
                </c:pt>
                <c:pt idx="1677">
                  <c:v>207.73849704381422</c:v>
                </c:pt>
                <c:pt idx="1678">
                  <c:v>192.42351169795418</c:v>
                </c:pt>
                <c:pt idx="1679">
                  <c:v>194.12846006146282</c:v>
                </c:pt>
                <c:pt idx="1680">
                  <c:v>237.45921925788042</c:v>
                </c:pt>
                <c:pt idx="1681">
                  <c:v>241.55620330494338</c:v>
                </c:pt>
                <c:pt idx="1682">
                  <c:v>238.15662349705855</c:v>
                </c:pt>
                <c:pt idx="1683">
                  <c:v>222.98404312582318</c:v>
                </c:pt>
                <c:pt idx="1684">
                  <c:v>211.52338678935814</c:v>
                </c:pt>
                <c:pt idx="1685">
                  <c:v>184.09477384915269</c:v>
                </c:pt>
                <c:pt idx="1686">
                  <c:v>181.47574969953465</c:v>
                </c:pt>
                <c:pt idx="1687">
                  <c:v>173.14388028588991</c:v>
                </c:pt>
                <c:pt idx="1688">
                  <c:v>200.72133502853632</c:v>
                </c:pt>
                <c:pt idx="1689">
                  <c:v>205.68670850469752</c:v>
                </c:pt>
                <c:pt idx="1690">
                  <c:v>172.61647153218016</c:v>
                </c:pt>
                <c:pt idx="1691">
                  <c:v>171.1193448583721</c:v>
                </c:pt>
                <c:pt idx="1692">
                  <c:v>175.11728598191237</c:v>
                </c:pt>
                <c:pt idx="1693">
                  <c:v>153.55270815699359</c:v>
                </c:pt>
                <c:pt idx="1694">
                  <c:v>161.21917127614367</c:v>
                </c:pt>
                <c:pt idx="1695">
                  <c:v>177.46795401879007</c:v>
                </c:pt>
                <c:pt idx="1696">
                  <c:v>169.69839918517869</c:v>
                </c:pt>
                <c:pt idx="1697">
                  <c:v>149.22392208130654</c:v>
                </c:pt>
                <c:pt idx="1698">
                  <c:v>166.17080385565018</c:v>
                </c:pt>
                <c:pt idx="1699">
                  <c:v>133.67910661796472</c:v>
                </c:pt>
                <c:pt idx="1700">
                  <c:v>133.22769017121783</c:v>
                </c:pt>
                <c:pt idx="1701">
                  <c:v>121.00943757028713</c:v>
                </c:pt>
                <c:pt idx="1702">
                  <c:v>178.5239824146106</c:v>
                </c:pt>
                <c:pt idx="1703">
                  <c:v>191.95867925752918</c:v>
                </c:pt>
                <c:pt idx="1704">
                  <c:v>173.93259981861155</c:v>
                </c:pt>
                <c:pt idx="1705">
                  <c:v>203.92349544392889</c:v>
                </c:pt>
                <c:pt idx="1706">
                  <c:v>184.84251362689309</c:v>
                </c:pt>
                <c:pt idx="1707">
                  <c:v>184.18705172161427</c:v>
                </c:pt>
                <c:pt idx="1708">
                  <c:v>177.55984236715395</c:v>
                </c:pt>
                <c:pt idx="1709">
                  <c:v>169.70386184294841</c:v>
                </c:pt>
                <c:pt idx="1710">
                  <c:v>151.16700141819135</c:v>
                </c:pt>
                <c:pt idx="1711">
                  <c:v>134.7342567864834</c:v>
                </c:pt>
                <c:pt idx="1712">
                  <c:v>172.39683457865709</c:v>
                </c:pt>
                <c:pt idx="1713">
                  <c:v>181.00058877772912</c:v>
                </c:pt>
                <c:pt idx="1714">
                  <c:v>188.46221594397267</c:v>
                </c:pt>
                <c:pt idx="1715">
                  <c:v>184.65894537126849</c:v>
                </c:pt>
                <c:pt idx="1716">
                  <c:v>198.89466814251946</c:v>
                </c:pt>
                <c:pt idx="1717">
                  <c:v>192.51258483550728</c:v>
                </c:pt>
                <c:pt idx="1718">
                  <c:v>173.06749281624789</c:v>
                </c:pt>
                <c:pt idx="1719">
                  <c:v>191.27211334955788</c:v>
                </c:pt>
                <c:pt idx="1720">
                  <c:v>196.49207031848024</c:v>
                </c:pt>
                <c:pt idx="1721">
                  <c:v>200.3048147709008</c:v>
                </c:pt>
                <c:pt idx="1722">
                  <c:v>193.67861210960342</c:v>
                </c:pt>
                <c:pt idx="1723">
                  <c:v>172.15499772669173</c:v>
                </c:pt>
                <c:pt idx="1724">
                  <c:v>150.78227518655342</c:v>
                </c:pt>
                <c:pt idx="1725">
                  <c:v>148.36222469193731</c:v>
                </c:pt>
                <c:pt idx="1726">
                  <c:v>175.15875458285913</c:v>
                </c:pt>
                <c:pt idx="1727">
                  <c:v>210.80651325571213</c:v>
                </c:pt>
                <c:pt idx="1728">
                  <c:v>205.1741684195045</c:v>
                </c:pt>
                <c:pt idx="1729">
                  <c:v>199.06116622113279</c:v>
                </c:pt>
                <c:pt idx="1730">
                  <c:v>190.30729513367763</c:v>
                </c:pt>
                <c:pt idx="1731">
                  <c:v>190.10449006810819</c:v>
                </c:pt>
                <c:pt idx="1732">
                  <c:v>189.20035875479294</c:v>
                </c:pt>
                <c:pt idx="1733">
                  <c:v>186.02149086229537</c:v>
                </c:pt>
                <c:pt idx="1734">
                  <c:v>186.00377425226011</c:v>
                </c:pt>
                <c:pt idx="1735">
                  <c:v>187.42548646923549</c:v>
                </c:pt>
                <c:pt idx="1736">
                  <c:v>216.2834391721232</c:v>
                </c:pt>
                <c:pt idx="1737">
                  <c:v>195.54313670288769</c:v>
                </c:pt>
                <c:pt idx="1738">
                  <c:v>193.54041211129638</c:v>
                </c:pt>
                <c:pt idx="1739">
                  <c:v>158.31148643272184</c:v>
                </c:pt>
                <c:pt idx="1740">
                  <c:v>219.20560492864038</c:v>
                </c:pt>
                <c:pt idx="1741">
                  <c:v>212.63114295936097</c:v>
                </c:pt>
                <c:pt idx="1742">
                  <c:v>226.44950679961374</c:v>
                </c:pt>
                <c:pt idx="1743">
                  <c:v>205.86499307645042</c:v>
                </c:pt>
                <c:pt idx="1744">
                  <c:v>205.55007025857978</c:v>
                </c:pt>
                <c:pt idx="1745">
                  <c:v>215.3786934559817</c:v>
                </c:pt>
                <c:pt idx="1746">
                  <c:v>218.61349726533834</c:v>
                </c:pt>
                <c:pt idx="1747">
                  <c:v>226.86585619590974</c:v>
                </c:pt>
                <c:pt idx="1748">
                  <c:v>224.65055851487753</c:v>
                </c:pt>
                <c:pt idx="1749">
                  <c:v>245.49244371105061</c:v>
                </c:pt>
                <c:pt idx="1750">
                  <c:v>240.53247616115155</c:v>
                </c:pt>
                <c:pt idx="1751">
                  <c:v>235.77414131133148</c:v>
                </c:pt>
                <c:pt idx="1752">
                  <c:v>234.04182596892826</c:v>
                </c:pt>
                <c:pt idx="1753">
                  <c:v>253.97012494479063</c:v>
                </c:pt>
                <c:pt idx="1754">
                  <c:v>258.49036579232859</c:v>
                </c:pt>
                <c:pt idx="1755">
                  <c:v>333.67194948898447</c:v>
                </c:pt>
                <c:pt idx="1756">
                  <c:v>339.16231855771088</c:v>
                </c:pt>
                <c:pt idx="1757">
                  <c:v>334.6840779124023</c:v>
                </c:pt>
                <c:pt idx="1758">
                  <c:v>339.11342033880447</c:v>
                </c:pt>
                <c:pt idx="1759">
                  <c:v>353.08940173650478</c:v>
                </c:pt>
                <c:pt idx="1760">
                  <c:v>329.77818146932321</c:v>
                </c:pt>
                <c:pt idx="1761">
                  <c:v>382.98828039603262</c:v>
                </c:pt>
                <c:pt idx="1762">
                  <c:v>398.52487498288417</c:v>
                </c:pt>
                <c:pt idx="1763">
                  <c:v>484.85740993803205</c:v>
                </c:pt>
                <c:pt idx="1764">
                  <c:v>491.84077364416743</c:v>
                </c:pt>
                <c:pt idx="1765">
                  <c:v>530.3925285200562</c:v>
                </c:pt>
                <c:pt idx="1766">
                  <c:v>452.02352725756504</c:v>
                </c:pt>
                <c:pt idx="1767">
                  <c:v>359.28583344405342</c:v>
                </c:pt>
                <c:pt idx="1768">
                  <c:v>504.47503744475711</c:v>
                </c:pt>
                <c:pt idx="1769">
                  <c:v>435.48250419141442</c:v>
                </c:pt>
                <c:pt idx="1770">
                  <c:v>385.15931023152706</c:v>
                </c:pt>
                <c:pt idx="1771">
                  <c:v>293.96819588951439</c:v>
                </c:pt>
                <c:pt idx="1772">
                  <c:v>240.5741286861365</c:v>
                </c:pt>
                <c:pt idx="1773">
                  <c:v>213.63903208374381</c:v>
                </c:pt>
                <c:pt idx="1774">
                  <c:v>198.76192111330045</c:v>
                </c:pt>
                <c:pt idx="1775">
                  <c:v>224.81475640534833</c:v>
                </c:pt>
                <c:pt idx="1776">
                  <c:v>243.37684490921885</c:v>
                </c:pt>
                <c:pt idx="1777">
                  <c:v>232.68501109148485</c:v>
                </c:pt>
                <c:pt idx="1778">
                  <c:v>215.12680565235746</c:v>
                </c:pt>
                <c:pt idx="1779">
                  <c:v>205.65647004152001</c:v>
                </c:pt>
                <c:pt idx="1780">
                  <c:v>194.77996575791695</c:v>
                </c:pt>
                <c:pt idx="1781">
                  <c:v>212.56383878676988</c:v>
                </c:pt>
                <c:pt idx="1782">
                  <c:v>212.06855191625613</c:v>
                </c:pt>
                <c:pt idx="1783">
                  <c:v>222.02455327515833</c:v>
                </c:pt>
                <c:pt idx="1784">
                  <c:v>219.07893490218152</c:v>
                </c:pt>
                <c:pt idx="1785">
                  <c:v>224.99948696410974</c:v>
                </c:pt>
                <c:pt idx="1786">
                  <c:v>220.34717661576352</c:v>
                </c:pt>
                <c:pt idx="1787">
                  <c:v>209.10942390992255</c:v>
                </c:pt>
                <c:pt idx="1788">
                  <c:v>212.68167468895143</c:v>
                </c:pt>
                <c:pt idx="1789">
                  <c:v>214.86084327445457</c:v>
                </c:pt>
                <c:pt idx="1790">
                  <c:v>217.30566751372271</c:v>
                </c:pt>
                <c:pt idx="1791">
                  <c:v>199.60491297044331</c:v>
                </c:pt>
                <c:pt idx="1792">
                  <c:v>222.86972725545388</c:v>
                </c:pt>
                <c:pt idx="1793">
                  <c:v>225.64128406192822</c:v>
                </c:pt>
                <c:pt idx="1794">
                  <c:v>295.01695081773397</c:v>
                </c:pt>
                <c:pt idx="1795">
                  <c:v>233.83987740937005</c:v>
                </c:pt>
                <c:pt idx="1796">
                  <c:v>262.74353358203189</c:v>
                </c:pt>
                <c:pt idx="1797">
                  <c:v>219.58091427478502</c:v>
                </c:pt>
                <c:pt idx="1798">
                  <c:v>212.55405469240216</c:v>
                </c:pt>
                <c:pt idx="1799">
                  <c:v>195.15351927846987</c:v>
                </c:pt>
                <c:pt idx="1800">
                  <c:v>201.90477526934546</c:v>
                </c:pt>
                <c:pt idx="1801">
                  <c:v>225.2391394300754</c:v>
                </c:pt>
                <c:pt idx="1802">
                  <c:v>221.49572136795925</c:v>
                </c:pt>
                <c:pt idx="1803">
                  <c:v>241.32757259799962</c:v>
                </c:pt>
                <c:pt idx="1804">
                  <c:v>230.66473169468324</c:v>
                </c:pt>
                <c:pt idx="1805">
                  <c:v>225.30949155992278</c:v>
                </c:pt>
                <c:pt idx="1806">
                  <c:v>214.57227540831721</c:v>
                </c:pt>
                <c:pt idx="1807">
                  <c:v>195.37095996490612</c:v>
                </c:pt>
                <c:pt idx="1808">
                  <c:v>217.15056240884363</c:v>
                </c:pt>
                <c:pt idx="1809">
                  <c:v>225.30295243165463</c:v>
                </c:pt>
                <c:pt idx="1810">
                  <c:v>226.63439486436212</c:v>
                </c:pt>
                <c:pt idx="1811">
                  <c:v>234.79539176346725</c:v>
                </c:pt>
                <c:pt idx="1812">
                  <c:v>242.32494511458148</c:v>
                </c:pt>
                <c:pt idx="1813">
                  <c:v>218.18662778522545</c:v>
                </c:pt>
                <c:pt idx="1814">
                  <c:v>206.38795640919457</c:v>
                </c:pt>
                <c:pt idx="1815">
                  <c:v>205.59372515248288</c:v>
                </c:pt>
                <c:pt idx="1816">
                  <c:v>208.52023665344797</c:v>
                </c:pt>
                <c:pt idx="1817">
                  <c:v>199.95147010422878</c:v>
                </c:pt>
                <c:pt idx="1818">
                  <c:v>191.26980651061587</c:v>
                </c:pt>
                <c:pt idx="1819">
                  <c:v>131.71138878540094</c:v>
                </c:pt>
                <c:pt idx="1820">
                  <c:v>142.71708129075276</c:v>
                </c:pt>
                <c:pt idx="1821">
                  <c:v>129.15445228215475</c:v>
                </c:pt>
                <c:pt idx="1822">
                  <c:v>138.18035097104755</c:v>
                </c:pt>
                <c:pt idx="1823">
                  <c:v>193.80062146271271</c:v>
                </c:pt>
                <c:pt idx="1824">
                  <c:v>211.51701038217229</c:v>
                </c:pt>
                <c:pt idx="1825">
                  <c:v>219.11706944586766</c:v>
                </c:pt>
                <c:pt idx="1826">
                  <c:v>187.0138875138816</c:v>
                </c:pt>
                <c:pt idx="1827">
                  <c:v>190.77228982922992</c:v>
                </c:pt>
                <c:pt idx="1828">
                  <c:v>208.05126858459923</c:v>
                </c:pt>
                <c:pt idx="1829">
                  <c:v>196.75471985123096</c:v>
                </c:pt>
                <c:pt idx="1830">
                  <c:v>212.77125286118383</c:v>
                </c:pt>
                <c:pt idx="1831">
                  <c:v>232.31551895233102</c:v>
                </c:pt>
                <c:pt idx="1832">
                  <c:v>215.18966031430065</c:v>
                </c:pt>
                <c:pt idx="1833">
                  <c:v>208.02001633525404</c:v>
                </c:pt>
                <c:pt idx="1834">
                  <c:v>201.76419374332107</c:v>
                </c:pt>
                <c:pt idx="1835">
                  <c:v>202.19891461917231</c:v>
                </c:pt>
                <c:pt idx="1836">
                  <c:v>177.37958518805655</c:v>
                </c:pt>
                <c:pt idx="1837">
                  <c:v>142.8382142818229</c:v>
                </c:pt>
                <c:pt idx="1838">
                  <c:v>199.42257000523833</c:v>
                </c:pt>
                <c:pt idx="1839">
                  <c:v>187.44077544683077</c:v>
                </c:pt>
                <c:pt idx="1840">
                  <c:v>186.53509515138811</c:v>
                </c:pt>
                <c:pt idx="1841">
                  <c:v>186.12000881927707</c:v>
                </c:pt>
                <c:pt idx="1842">
                  <c:v>191.20183554531167</c:v>
                </c:pt>
                <c:pt idx="1843">
                  <c:v>198.95211878260866</c:v>
                </c:pt>
                <c:pt idx="1844">
                  <c:v>198.22965405343109</c:v>
                </c:pt>
                <c:pt idx="1845">
                  <c:v>209.27778269250913</c:v>
                </c:pt>
                <c:pt idx="1846">
                  <c:v>196.71090059926661</c:v>
                </c:pt>
                <c:pt idx="1847">
                  <c:v>198.60249045573596</c:v>
                </c:pt>
                <c:pt idx="1848">
                  <c:v>203.65394091985328</c:v>
                </c:pt>
                <c:pt idx="1849">
                  <c:v>199.60240960293345</c:v>
                </c:pt>
                <c:pt idx="1850">
                  <c:v>194.32209158093241</c:v>
                </c:pt>
                <c:pt idx="1851">
                  <c:v>210.19805780827656</c:v>
                </c:pt>
                <c:pt idx="1852">
                  <c:v>210.01116185227866</c:v>
                </c:pt>
                <c:pt idx="1853">
                  <c:v>211.76423262441065</c:v>
                </c:pt>
                <c:pt idx="1854">
                  <c:v>226.81616555474065</c:v>
                </c:pt>
                <c:pt idx="1855">
                  <c:v>219.53473936720795</c:v>
                </c:pt>
                <c:pt idx="1856">
                  <c:v>236.86754723939231</c:v>
                </c:pt>
                <c:pt idx="1857">
                  <c:v>221.94849686621549</c:v>
                </c:pt>
                <c:pt idx="1858">
                  <c:v>237.20299803019259</c:v>
                </c:pt>
                <c:pt idx="1859">
                  <c:v>238.82138856428941</c:v>
                </c:pt>
                <c:pt idx="1860">
                  <c:v>242.91425172097863</c:v>
                </c:pt>
                <c:pt idx="1861">
                  <c:v>266.3366996939094</c:v>
                </c:pt>
                <c:pt idx="1862">
                  <c:v>260.98986225299319</c:v>
                </c:pt>
                <c:pt idx="1863">
                  <c:v>252.76444167412802</c:v>
                </c:pt>
                <c:pt idx="1864">
                  <c:v>250.18194982613218</c:v>
                </c:pt>
                <c:pt idx="1865">
                  <c:v>236.26812751067146</c:v>
                </c:pt>
                <c:pt idx="1866">
                  <c:v>237.07812167621026</c:v>
                </c:pt>
                <c:pt idx="1867">
                  <c:v>268.67374201978134</c:v>
                </c:pt>
                <c:pt idx="1868">
                  <c:v>235.94876691306607</c:v>
                </c:pt>
                <c:pt idx="1869">
                  <c:v>231.73669624778759</c:v>
                </c:pt>
                <c:pt idx="1870">
                  <c:v>233.31058060385215</c:v>
                </c:pt>
                <c:pt idx="1871">
                  <c:v>252.44097545445075</c:v>
                </c:pt>
                <c:pt idx="1872">
                  <c:v>248.33238745653304</c:v>
                </c:pt>
                <c:pt idx="1873">
                  <c:v>243.38808619469023</c:v>
                </c:pt>
                <c:pt idx="1874">
                  <c:v>237.17753082561163</c:v>
                </c:pt>
                <c:pt idx="1875">
                  <c:v>230.06462887246224</c:v>
                </c:pt>
                <c:pt idx="1876">
                  <c:v>238.00634417490886</c:v>
                </c:pt>
                <c:pt idx="1877">
                  <c:v>214.23804477251429</c:v>
                </c:pt>
                <c:pt idx="1878">
                  <c:v>228.7144546153045</c:v>
                </c:pt>
                <c:pt idx="1879">
                  <c:v>208.5031303508589</c:v>
                </c:pt>
                <c:pt idx="1880">
                  <c:v>206.73205142321703</c:v>
                </c:pt>
                <c:pt idx="1881">
                  <c:v>208.01270916397706</c:v>
                </c:pt>
                <c:pt idx="1882">
                  <c:v>223.09432968245702</c:v>
                </c:pt>
                <c:pt idx="1883">
                  <c:v>209.2927260572618</c:v>
                </c:pt>
                <c:pt idx="1884">
                  <c:v>194.42962341488806</c:v>
                </c:pt>
                <c:pt idx="1885">
                  <c:v>184.90004812859738</c:v>
                </c:pt>
                <c:pt idx="1886">
                  <c:v>178.81311360746693</c:v>
                </c:pt>
                <c:pt idx="1887">
                  <c:v>209.42701888721803</c:v>
                </c:pt>
                <c:pt idx="1888">
                  <c:v>204.71985776302824</c:v>
                </c:pt>
                <c:pt idx="1889">
                  <c:v>200.93474475913919</c:v>
                </c:pt>
                <c:pt idx="1890">
                  <c:v>194.30089603940885</c:v>
                </c:pt>
                <c:pt idx="1891">
                  <c:v>180.35542404563131</c:v>
                </c:pt>
                <c:pt idx="1892">
                  <c:v>176.0084576095411</c:v>
                </c:pt>
                <c:pt idx="1893">
                  <c:v>166.64068117189527</c:v>
                </c:pt>
                <c:pt idx="1894">
                  <c:v>168.93709696448013</c:v>
                </c:pt>
                <c:pt idx="1895">
                  <c:v>205.68348260928184</c:v>
                </c:pt>
                <c:pt idx="1896">
                  <c:v>194.28927403889031</c:v>
                </c:pt>
                <c:pt idx="1897">
                  <c:v>180.78744537827328</c:v>
                </c:pt>
                <c:pt idx="1898">
                  <c:v>178.00899761265234</c:v>
                </c:pt>
                <c:pt idx="1899">
                  <c:v>183.65047213274565</c:v>
                </c:pt>
                <c:pt idx="1900">
                  <c:v>159.76853162768992</c:v>
                </c:pt>
                <c:pt idx="1901">
                  <c:v>184.90726068135854</c:v>
                </c:pt>
                <c:pt idx="1902">
                  <c:v>174.68796760798546</c:v>
                </c:pt>
                <c:pt idx="1903">
                  <c:v>177.81332267980292</c:v>
                </c:pt>
                <c:pt idx="1904">
                  <c:v>172.08845486336529</c:v>
                </c:pt>
                <c:pt idx="1905">
                  <c:v>205.48323956235416</c:v>
                </c:pt>
                <c:pt idx="1906">
                  <c:v>217.07110960228155</c:v>
                </c:pt>
                <c:pt idx="1907">
                  <c:v>221.67018944257194</c:v>
                </c:pt>
                <c:pt idx="1908">
                  <c:v>206.10305048068446</c:v>
                </c:pt>
                <c:pt idx="1909">
                  <c:v>208.49419744672022</c:v>
                </c:pt>
                <c:pt idx="1910">
                  <c:v>224.98518274721286</c:v>
                </c:pt>
                <c:pt idx="1911">
                  <c:v>192.8779457236194</c:v>
                </c:pt>
                <c:pt idx="1912">
                  <c:v>196.30541623023072</c:v>
                </c:pt>
                <c:pt idx="1913">
                  <c:v>172.4541831931553</c:v>
                </c:pt>
                <c:pt idx="1914">
                  <c:v>178.82041102826031</c:v>
                </c:pt>
                <c:pt idx="1915">
                  <c:v>180.63954130775213</c:v>
                </c:pt>
                <c:pt idx="1916">
                  <c:v>189.25325109497589</c:v>
                </c:pt>
                <c:pt idx="1917">
                  <c:v>228.68080446524431</c:v>
                </c:pt>
                <c:pt idx="1918">
                  <c:v>273.83679048313832</c:v>
                </c:pt>
                <c:pt idx="1919">
                  <c:v>358.43755176668964</c:v>
                </c:pt>
                <c:pt idx="1920">
                  <c:v>300.59158531796282</c:v>
                </c:pt>
                <c:pt idx="1921">
                  <c:v>271.34949259119065</c:v>
                </c:pt>
                <c:pt idx="1922">
                  <c:v>393.20874833310393</c:v>
                </c:pt>
                <c:pt idx="1923">
                  <c:v>391.72590347075015</c:v>
                </c:pt>
                <c:pt idx="1924">
                  <c:v>413.80238744184442</c:v>
                </c:pt>
                <c:pt idx="1925">
                  <c:v>452.18111562904335</c:v>
                </c:pt>
                <c:pt idx="1926">
                  <c:v>412.97273922161042</c:v>
                </c:pt>
                <c:pt idx="1927">
                  <c:v>396.62702643220922</c:v>
                </c:pt>
                <c:pt idx="1928">
                  <c:v>412.19867097728837</c:v>
                </c:pt>
                <c:pt idx="1929">
                  <c:v>438.4209154893324</c:v>
                </c:pt>
                <c:pt idx="1930">
                  <c:v>494.2104681307639</c:v>
                </c:pt>
                <c:pt idx="1931">
                  <c:v>521.90049048933236</c:v>
                </c:pt>
                <c:pt idx="1932">
                  <c:v>563.26823252374402</c:v>
                </c:pt>
                <c:pt idx="1933">
                  <c:v>552.51914843909151</c:v>
                </c:pt>
                <c:pt idx="1934">
                  <c:v>524.88563902133512</c:v>
                </c:pt>
                <c:pt idx="1935">
                  <c:v>528.77375922367514</c:v>
                </c:pt>
                <c:pt idx="1936">
                  <c:v>572.65269382587746</c:v>
                </c:pt>
                <c:pt idx="1937">
                  <c:v>574.70010366483132</c:v>
                </c:pt>
                <c:pt idx="1938">
                  <c:v>561.70929592567097</c:v>
                </c:pt>
                <c:pt idx="1939">
                  <c:v>578.7780724294563</c:v>
                </c:pt>
                <c:pt idx="1940">
                  <c:v>586.353906586373</c:v>
                </c:pt>
                <c:pt idx="1941">
                  <c:v>582.3613947130076</c:v>
                </c:pt>
                <c:pt idx="1942">
                  <c:v>563.27725730626287</c:v>
                </c:pt>
                <c:pt idx="1943">
                  <c:v>552.76259473296625</c:v>
                </c:pt>
                <c:pt idx="1944">
                  <c:v>564.78757198554706</c:v>
                </c:pt>
                <c:pt idx="1945">
                  <c:v>569.49486230626292</c:v>
                </c:pt>
                <c:pt idx="1946">
                  <c:v>509.15042137830665</c:v>
                </c:pt>
                <c:pt idx="1947">
                  <c:v>549.40089932848218</c:v>
                </c:pt>
                <c:pt idx="1948">
                  <c:v>523.99737877578968</c:v>
                </c:pt>
                <c:pt idx="1949">
                  <c:v>524.52882536563652</c:v>
                </c:pt>
                <c:pt idx="1950">
                  <c:v>496.04995736666388</c:v>
                </c:pt>
                <c:pt idx="1951">
                  <c:v>531.29764181148869</c:v>
                </c:pt>
                <c:pt idx="1952">
                  <c:v>506.09286119065155</c:v>
                </c:pt>
                <c:pt idx="1953">
                  <c:v>519.1806697974489</c:v>
                </c:pt>
                <c:pt idx="1954">
                  <c:v>527.0413782956939</c:v>
                </c:pt>
                <c:pt idx="1955">
                  <c:v>554.56471875764066</c:v>
                </c:pt>
                <c:pt idx="1956">
                  <c:v>440.45071395599695</c:v>
                </c:pt>
                <c:pt idx="1957">
                  <c:v>509.18515398887081</c:v>
                </c:pt>
                <c:pt idx="1958">
                  <c:v>411.37979426966871</c:v>
                </c:pt>
                <c:pt idx="1959">
                  <c:v>393.90961281054706</c:v>
                </c:pt>
                <c:pt idx="1960">
                  <c:v>360.22534786336786</c:v>
                </c:pt>
                <c:pt idx="1961">
                  <c:v>426.11435773375564</c:v>
                </c:pt>
                <c:pt idx="1962">
                  <c:v>340.06456543994523</c:v>
                </c:pt>
                <c:pt idx="1963">
                  <c:v>316.30475864600635</c:v>
                </c:pt>
                <c:pt idx="1964">
                  <c:v>407.38463513671775</c:v>
                </c:pt>
                <c:pt idx="1965">
                  <c:v>403.75971756664671</c:v>
                </c:pt>
                <c:pt idx="1966">
                  <c:v>433.86497139833921</c:v>
                </c:pt>
                <c:pt idx="1967">
                  <c:v>451.72810396986563</c:v>
                </c:pt>
                <c:pt idx="1968">
                  <c:v>458.66656156698912</c:v>
                </c:pt>
                <c:pt idx="1969">
                  <c:v>458.42812530844964</c:v>
                </c:pt>
                <c:pt idx="1970">
                  <c:v>466.67295647358964</c:v>
                </c:pt>
                <c:pt idx="1971">
                  <c:v>471.73599199657565</c:v>
                </c:pt>
                <c:pt idx="1972">
                  <c:v>473.20552488725286</c:v>
                </c:pt>
                <c:pt idx="1973">
                  <c:v>493.23288642273781</c:v>
                </c:pt>
                <c:pt idx="1974">
                  <c:v>544.80610038250154</c:v>
                </c:pt>
                <c:pt idx="1975">
                  <c:v>564.30408293399535</c:v>
                </c:pt>
                <c:pt idx="1976">
                  <c:v>553.97716779864743</c:v>
                </c:pt>
                <c:pt idx="1977">
                  <c:v>519.64990202720037</c:v>
                </c:pt>
                <c:pt idx="1978">
                  <c:v>463.95084393122909</c:v>
                </c:pt>
                <c:pt idx="1979">
                  <c:v>522.40312752989473</c:v>
                </c:pt>
                <c:pt idx="1980">
                  <c:v>540.64944019296888</c:v>
                </c:pt>
                <c:pt idx="1981">
                  <c:v>541.09267003130606</c:v>
                </c:pt>
                <c:pt idx="1982">
                  <c:v>576.19334708134454</c:v>
                </c:pt>
                <c:pt idx="1983">
                  <c:v>575.93789296792397</c:v>
                </c:pt>
                <c:pt idx="1984">
                  <c:v>568.56509977315875</c:v>
                </c:pt>
                <c:pt idx="1985">
                  <c:v>488.2420022971516</c:v>
                </c:pt>
                <c:pt idx="1986">
                  <c:v>459.37214378444952</c:v>
                </c:pt>
                <c:pt idx="1987">
                  <c:v>528.01743423351286</c:v>
                </c:pt>
                <c:pt idx="1988">
                  <c:v>517.04991125481138</c:v>
                </c:pt>
                <c:pt idx="1989">
                  <c:v>495.92580200359248</c:v>
                </c:pt>
                <c:pt idx="1990">
                  <c:v>483.61996339132662</c:v>
                </c:pt>
                <c:pt idx="1991">
                  <c:v>379.88294339030017</c:v>
                </c:pt>
                <c:pt idx="1992">
                  <c:v>420.58283813189627</c:v>
                </c:pt>
                <c:pt idx="1993">
                  <c:v>372.38483531126502</c:v>
                </c:pt>
                <c:pt idx="1994">
                  <c:v>425.55661475186037</c:v>
                </c:pt>
                <c:pt idx="1995">
                  <c:v>459.51452708647673</c:v>
                </c:pt>
                <c:pt idx="1996">
                  <c:v>467.8649141821914</c:v>
                </c:pt>
                <c:pt idx="1997">
                  <c:v>405.33498424223757</c:v>
                </c:pt>
                <c:pt idx="1998">
                  <c:v>275.71281578855525</c:v>
                </c:pt>
                <c:pt idx="1999">
                  <c:v>281.61621067693096</c:v>
                </c:pt>
                <c:pt idx="2000">
                  <c:v>442.38772051321524</c:v>
                </c:pt>
                <c:pt idx="2001">
                  <c:v>385.05406529740827</c:v>
                </c:pt>
                <c:pt idx="2002">
                  <c:v>314.26019448396198</c:v>
                </c:pt>
                <c:pt idx="2003">
                  <c:v>156.87885027867588</c:v>
                </c:pt>
                <c:pt idx="2004">
                  <c:v>155.3094932019502</c:v>
                </c:pt>
                <c:pt idx="2005">
                  <c:v>155.83526036232996</c:v>
                </c:pt>
                <c:pt idx="2006">
                  <c:v>156.41293153297406</c:v>
                </c:pt>
                <c:pt idx="2007">
                  <c:v>235.60377223264155</c:v>
                </c:pt>
                <c:pt idx="2008">
                  <c:v>186.16647530412502</c:v>
                </c:pt>
                <c:pt idx="2009">
                  <c:v>239.24143934409426</c:v>
                </c:pt>
                <c:pt idx="2010">
                  <c:v>195.67786712580065</c:v>
                </c:pt>
                <c:pt idx="2011">
                  <c:v>178.34365941480908</c:v>
                </c:pt>
                <c:pt idx="2012">
                  <c:v>181.96058687163716</c:v>
                </c:pt>
                <c:pt idx="2013">
                  <c:v>247.86487664258257</c:v>
                </c:pt>
                <c:pt idx="2014">
                  <c:v>344.26004314834739</c:v>
                </c:pt>
                <c:pt idx="2015">
                  <c:v>220.62753185959517</c:v>
                </c:pt>
                <c:pt idx="2016">
                  <c:v>191.33845630335637</c:v>
                </c:pt>
                <c:pt idx="2017">
                  <c:v>183.51315112067638</c:v>
                </c:pt>
                <c:pt idx="2018">
                  <c:v>196.50660369356902</c:v>
                </c:pt>
                <c:pt idx="2019">
                  <c:v>187.62317623366638</c:v>
                </c:pt>
                <c:pt idx="2020">
                  <c:v>177.09289038380732</c:v>
                </c:pt>
                <c:pt idx="2021">
                  <c:v>171.77713202972072</c:v>
                </c:pt>
                <c:pt idx="2022">
                  <c:v>159.81821786728156</c:v>
                </c:pt>
                <c:pt idx="2023">
                  <c:v>158.73032738508837</c:v>
                </c:pt>
                <c:pt idx="2024">
                  <c:v>163.54134382987442</c:v>
                </c:pt>
                <c:pt idx="2025">
                  <c:v>200.58727629413269</c:v>
                </c:pt>
                <c:pt idx="2026">
                  <c:v>183.97283900794258</c:v>
                </c:pt>
                <c:pt idx="2027">
                  <c:v>203.31497662516011</c:v>
                </c:pt>
                <c:pt idx="2028">
                  <c:v>223.2278406579554</c:v>
                </c:pt>
                <c:pt idx="2029">
                  <c:v>231.20134509454263</c:v>
                </c:pt>
                <c:pt idx="2030">
                  <c:v>219.2337840409941</c:v>
                </c:pt>
                <c:pt idx="2031">
                  <c:v>222.38309506533435</c:v>
                </c:pt>
                <c:pt idx="2032">
                  <c:v>204.93967568537022</c:v>
                </c:pt>
                <c:pt idx="2033">
                  <c:v>200.14504020087111</c:v>
                </c:pt>
                <c:pt idx="2034">
                  <c:v>338.48993648987954</c:v>
                </c:pt>
                <c:pt idx="2035">
                  <c:v>407.08326110786572</c:v>
                </c:pt>
                <c:pt idx="2036">
                  <c:v>448.25963380784003</c:v>
                </c:pt>
                <c:pt idx="2037">
                  <c:v>463.73824348244932</c:v>
                </c:pt>
                <c:pt idx="2038">
                  <c:v>455.75195583738173</c:v>
                </c:pt>
                <c:pt idx="2039">
                  <c:v>421.20960485604706</c:v>
                </c:pt>
                <c:pt idx="2040">
                  <c:v>230.42860896343646</c:v>
                </c:pt>
                <c:pt idx="2041">
                  <c:v>364.14887353413451</c:v>
                </c:pt>
                <c:pt idx="2042">
                  <c:v>360.66420478445411</c:v>
                </c:pt>
                <c:pt idx="2043">
                  <c:v>388.37655552646379</c:v>
                </c:pt>
                <c:pt idx="2044">
                  <c:v>322.41815320276146</c:v>
                </c:pt>
                <c:pt idx="2045">
                  <c:v>235.25020387010994</c:v>
                </c:pt>
                <c:pt idx="2046">
                  <c:v>193.9889151357709</c:v>
                </c:pt>
                <c:pt idx="2047">
                  <c:v>181.75847071950906</c:v>
                </c:pt>
                <c:pt idx="2048">
                  <c:v>223.47898496139095</c:v>
                </c:pt>
                <c:pt idx="2049">
                  <c:v>210.59312862183586</c:v>
                </c:pt>
                <c:pt idx="2050">
                  <c:v>185.5266089347993</c:v>
                </c:pt>
                <c:pt idx="2051">
                  <c:v>198.59751402505754</c:v>
                </c:pt>
                <c:pt idx="2052">
                  <c:v>226.89537698593711</c:v>
                </c:pt>
                <c:pt idx="2053">
                  <c:v>211.0247707593966</c:v>
                </c:pt>
                <c:pt idx="2054">
                  <c:v>180.12574748964462</c:v>
                </c:pt>
                <c:pt idx="2055">
                  <c:v>190.49260169163895</c:v>
                </c:pt>
                <c:pt idx="2056">
                  <c:v>240.12409437177195</c:v>
                </c:pt>
                <c:pt idx="2057">
                  <c:v>232.61316698542575</c:v>
                </c:pt>
                <c:pt idx="2058">
                  <c:v>232.15798315724879</c:v>
                </c:pt>
                <c:pt idx="2059">
                  <c:v>213.00380720225004</c:v>
                </c:pt>
                <c:pt idx="2060">
                  <c:v>194.05977431449759</c:v>
                </c:pt>
                <c:pt idx="2061">
                  <c:v>194.95611739197136</c:v>
                </c:pt>
                <c:pt idx="2062">
                  <c:v>206.37596249757095</c:v>
                </c:pt>
                <c:pt idx="2063">
                  <c:v>209.68600935003838</c:v>
                </c:pt>
                <c:pt idx="2064">
                  <c:v>331.83049786550754</c:v>
                </c:pt>
                <c:pt idx="2065">
                  <c:v>264.99820367783173</c:v>
                </c:pt>
                <c:pt idx="2066">
                  <c:v>218.44125118281769</c:v>
                </c:pt>
                <c:pt idx="2067">
                  <c:v>194.37522302224494</c:v>
                </c:pt>
                <c:pt idx="2068">
                  <c:v>189.78260526310407</c:v>
                </c:pt>
                <c:pt idx="2069">
                  <c:v>235.25308485011487</c:v>
                </c:pt>
                <c:pt idx="2070">
                  <c:v>259.49808724759549</c:v>
                </c:pt>
                <c:pt idx="2071">
                  <c:v>344.21150587522339</c:v>
                </c:pt>
                <c:pt idx="2072">
                  <c:v>298.93325247357217</c:v>
                </c:pt>
                <c:pt idx="2073">
                  <c:v>267.97798866082218</c:v>
                </c:pt>
                <c:pt idx="2074">
                  <c:v>219.11255535892414</c:v>
                </c:pt>
                <c:pt idx="2075">
                  <c:v>211.42147668805853</c:v>
                </c:pt>
                <c:pt idx="2076">
                  <c:v>223.43664372593409</c:v>
                </c:pt>
                <c:pt idx="2077">
                  <c:v>226.61948171316706</c:v>
                </c:pt>
                <c:pt idx="2078">
                  <c:v>244.09842366158821</c:v>
                </c:pt>
                <c:pt idx="2079">
                  <c:v>211.72766758702866</c:v>
                </c:pt>
                <c:pt idx="2080">
                  <c:v>202.80079003898203</c:v>
                </c:pt>
                <c:pt idx="2081">
                  <c:v>198.36251982228274</c:v>
                </c:pt>
                <c:pt idx="2082">
                  <c:v>182.84067592748318</c:v>
                </c:pt>
                <c:pt idx="2083">
                  <c:v>206.03751072465741</c:v>
                </c:pt>
                <c:pt idx="2084">
                  <c:v>176.6114740400034</c:v>
                </c:pt>
                <c:pt idx="2085">
                  <c:v>187.71821817482336</c:v>
                </c:pt>
                <c:pt idx="2086">
                  <c:v>190.99194520997528</c:v>
                </c:pt>
                <c:pt idx="2087">
                  <c:v>175.08210639679973</c:v>
                </c:pt>
                <c:pt idx="2088">
                  <c:v>168.87570671955061</c:v>
                </c:pt>
                <c:pt idx="2089">
                  <c:v>161.21767817107838</c:v>
                </c:pt>
                <c:pt idx="2090">
                  <c:v>169.06365052140606</c:v>
                </c:pt>
                <c:pt idx="2091">
                  <c:v>162.20301734819984</c:v>
                </c:pt>
                <c:pt idx="2092">
                  <c:v>174.16985324572303</c:v>
                </c:pt>
                <c:pt idx="2093">
                  <c:v>202.59359566737595</c:v>
                </c:pt>
                <c:pt idx="2094">
                  <c:v>233.33436680228101</c:v>
                </c:pt>
                <c:pt idx="2095">
                  <c:v>245.17900422095497</c:v>
                </c:pt>
                <c:pt idx="2096">
                  <c:v>244.07341439509744</c:v>
                </c:pt>
                <c:pt idx="2097">
                  <c:v>241.19312845008085</c:v>
                </c:pt>
                <c:pt idx="2098">
                  <c:v>266.18320130394073</c:v>
                </c:pt>
                <c:pt idx="2099">
                  <c:v>274.94041671312027</c:v>
                </c:pt>
                <c:pt idx="2100">
                  <c:v>299.26810142488097</c:v>
                </c:pt>
                <c:pt idx="2101">
                  <c:v>324.5582094146838</c:v>
                </c:pt>
                <c:pt idx="2102">
                  <c:v>373.51816395581227</c:v>
                </c:pt>
                <c:pt idx="2103">
                  <c:v>357.94152416043499</c:v>
                </c:pt>
                <c:pt idx="2104">
                  <c:v>403.69355590890541</c:v>
                </c:pt>
                <c:pt idx="2105">
                  <c:v>368.51954886403797</c:v>
                </c:pt>
                <c:pt idx="2106">
                  <c:v>327.82969487355535</c:v>
                </c:pt>
                <c:pt idx="2107">
                  <c:v>241.12312150849758</c:v>
                </c:pt>
                <c:pt idx="2108">
                  <c:v>225.58455182936771</c:v>
                </c:pt>
                <c:pt idx="2109">
                  <c:v>202.67376503127119</c:v>
                </c:pt>
                <c:pt idx="2110">
                  <c:v>173.57124190074774</c:v>
                </c:pt>
                <c:pt idx="2111">
                  <c:v>227.2073626437797</c:v>
                </c:pt>
                <c:pt idx="2112">
                  <c:v>230.01429085452068</c:v>
                </c:pt>
                <c:pt idx="2113">
                  <c:v>211.72884237797413</c:v>
                </c:pt>
                <c:pt idx="2114">
                  <c:v>251.67646515703598</c:v>
                </c:pt>
                <c:pt idx="2115">
                  <c:v>260.35641538001352</c:v>
                </c:pt>
                <c:pt idx="2116">
                  <c:v>250.09902912236569</c:v>
                </c:pt>
                <c:pt idx="2117">
                  <c:v>227.30973193949688</c:v>
                </c:pt>
                <c:pt idx="2118">
                  <c:v>249.46566400339898</c:v>
                </c:pt>
                <c:pt idx="2119">
                  <c:v>225.28562903535007</c:v>
                </c:pt>
                <c:pt idx="2120">
                  <c:v>216.04778030047581</c:v>
                </c:pt>
                <c:pt idx="2121">
                  <c:v>218.35396778178105</c:v>
                </c:pt>
                <c:pt idx="2122">
                  <c:v>219.83890911964644</c:v>
                </c:pt>
                <c:pt idx="2123">
                  <c:v>212.76393133582593</c:v>
                </c:pt>
                <c:pt idx="2124">
                  <c:v>211.78342054996597</c:v>
                </c:pt>
                <c:pt idx="2125">
                  <c:v>218.99722201223653</c:v>
                </c:pt>
                <c:pt idx="2126">
                  <c:v>214.91560220598228</c:v>
                </c:pt>
                <c:pt idx="2127">
                  <c:v>234.1201273133922</c:v>
                </c:pt>
                <c:pt idx="2128">
                  <c:v>245.20872743575794</c:v>
                </c:pt>
                <c:pt idx="2129">
                  <c:v>219.54221884364372</c:v>
                </c:pt>
                <c:pt idx="2130">
                  <c:v>236.94265973930754</c:v>
                </c:pt>
                <c:pt idx="2131">
                  <c:v>203.38902890427698</c:v>
                </c:pt>
                <c:pt idx="2132">
                  <c:v>212.28223058044807</c:v>
                </c:pt>
                <c:pt idx="2133">
                  <c:v>215.94091859877801</c:v>
                </c:pt>
                <c:pt idx="2134">
                  <c:v>223.03914188391039</c:v>
                </c:pt>
                <c:pt idx="2135">
                  <c:v>219.87117887780039</c:v>
                </c:pt>
                <c:pt idx="2136">
                  <c:v>220.74268597759675</c:v>
                </c:pt>
                <c:pt idx="2137">
                  <c:v>217.73589215885946</c:v>
                </c:pt>
                <c:pt idx="2138">
                  <c:v>210.45693672505089</c:v>
                </c:pt>
                <c:pt idx="2139">
                  <c:v>204.40880774338083</c:v>
                </c:pt>
                <c:pt idx="2140">
                  <c:v>217.5049313401222</c:v>
                </c:pt>
                <c:pt idx="2141">
                  <c:v>199.98459416496945</c:v>
                </c:pt>
                <c:pt idx="2142">
                  <c:v>220.15864136456213</c:v>
                </c:pt>
                <c:pt idx="2143">
                  <c:v>191.29443037474542</c:v>
                </c:pt>
                <c:pt idx="2144">
                  <c:v>190.60279913645621</c:v>
                </c:pt>
                <c:pt idx="2145">
                  <c:v>155.4812328228106</c:v>
                </c:pt>
                <c:pt idx="2146">
                  <c:v>196.97708898778004</c:v>
                </c:pt>
                <c:pt idx="2147">
                  <c:v>198.88162865784116</c:v>
                </c:pt>
                <c:pt idx="2148">
                  <c:v>211.0006996089613</c:v>
                </c:pt>
                <c:pt idx="2149">
                  <c:v>197.44033913849285</c:v>
                </c:pt>
                <c:pt idx="2150">
                  <c:v>205.4264343910387</c:v>
                </c:pt>
                <c:pt idx="2151">
                  <c:v>198.88767701629325</c:v>
                </c:pt>
                <c:pt idx="2152">
                  <c:v>197.93986494704686</c:v>
                </c:pt>
                <c:pt idx="2153">
                  <c:v>201.76115453156822</c:v>
                </c:pt>
                <c:pt idx="2154">
                  <c:v>203.70983948879837</c:v>
                </c:pt>
                <c:pt idx="2155">
                  <c:v>192.66775798778002</c:v>
                </c:pt>
                <c:pt idx="2156">
                  <c:v>193.45586102647658</c:v>
                </c:pt>
                <c:pt idx="2157">
                  <c:v>187.71366690427698</c:v>
                </c:pt>
                <c:pt idx="2158">
                  <c:v>188.58325611405297</c:v>
                </c:pt>
                <c:pt idx="2159">
                  <c:v>188.27472219959265</c:v>
                </c:pt>
                <c:pt idx="2160">
                  <c:v>211.93898457689377</c:v>
                </c:pt>
                <c:pt idx="2161">
                  <c:v>231.14657007397375</c:v>
                </c:pt>
                <c:pt idx="2162">
                  <c:v>236.61409251087599</c:v>
                </c:pt>
                <c:pt idx="2163">
                  <c:v>240.72502769428689</c:v>
                </c:pt>
                <c:pt idx="2164">
                  <c:v>266.45128235903513</c:v>
                </c:pt>
                <c:pt idx="2165">
                  <c:v>267.63024365230638</c:v>
                </c:pt>
                <c:pt idx="2166">
                  <c:v>246.56036451696994</c:v>
                </c:pt>
                <c:pt idx="2167">
                  <c:v>254.11008095268727</c:v>
                </c:pt>
                <c:pt idx="2168">
                  <c:v>245.21038794617013</c:v>
                </c:pt>
                <c:pt idx="2169">
                  <c:v>252.38736089377909</c:v>
                </c:pt>
                <c:pt idx="2170">
                  <c:v>218.10460618806599</c:v>
                </c:pt>
                <c:pt idx="2171">
                  <c:v>220.57922515175622</c:v>
                </c:pt>
                <c:pt idx="2172">
                  <c:v>229.53656287769783</c:v>
                </c:pt>
                <c:pt idx="2173">
                  <c:v>189.5497586884469</c:v>
                </c:pt>
                <c:pt idx="2174">
                  <c:v>215.58300777181549</c:v>
                </c:pt>
                <c:pt idx="2175">
                  <c:v>197.15481188658484</c:v>
                </c:pt>
                <c:pt idx="2176">
                  <c:v>206.16363897689376</c:v>
                </c:pt>
                <c:pt idx="2177">
                  <c:v>196.61858530004233</c:v>
                </c:pt>
                <c:pt idx="2178">
                  <c:v>187.80582253000424</c:v>
                </c:pt>
                <c:pt idx="2179">
                  <c:v>139.83069732238678</c:v>
                </c:pt>
                <c:pt idx="2180">
                  <c:v>222.41111422699956</c:v>
                </c:pt>
                <c:pt idx="2181">
                  <c:v>240.56460661396528</c:v>
                </c:pt>
                <c:pt idx="2182">
                  <c:v>196.70709352382565</c:v>
                </c:pt>
                <c:pt idx="2183">
                  <c:v>195.58386891036818</c:v>
                </c:pt>
                <c:pt idx="2184">
                  <c:v>172.24234575234871</c:v>
                </c:pt>
                <c:pt idx="2185">
                  <c:v>173.06651045281419</c:v>
                </c:pt>
                <c:pt idx="2186">
                  <c:v>180.73340750300466</c:v>
                </c:pt>
                <c:pt idx="2187">
                  <c:v>188.58762007820567</c:v>
                </c:pt>
                <c:pt idx="2188">
                  <c:v>203.45607054083791</c:v>
                </c:pt>
                <c:pt idx="2189">
                  <c:v>193.7101595578502</c:v>
                </c:pt>
                <c:pt idx="2190">
                  <c:v>189.86439610664411</c:v>
                </c:pt>
                <c:pt idx="2191">
                  <c:v>215.06092852476664</c:v>
                </c:pt>
                <c:pt idx="2192">
                  <c:v>224.88463145505006</c:v>
                </c:pt>
                <c:pt idx="2193">
                  <c:v>240.76311383331935</c:v>
                </c:pt>
                <c:pt idx="2194">
                  <c:v>285.81125254730472</c:v>
                </c:pt>
                <c:pt idx="2195">
                  <c:v>257.06657778286097</c:v>
                </c:pt>
                <c:pt idx="2196">
                  <c:v>263.50005218736862</c:v>
                </c:pt>
                <c:pt idx="2197">
                  <c:v>278.90887018753682</c:v>
                </c:pt>
                <c:pt idx="2198">
                  <c:v>275.96715372836599</c:v>
                </c:pt>
                <c:pt idx="2199">
                  <c:v>240.37734536573882</c:v>
                </c:pt>
                <c:pt idx="2200">
                  <c:v>245.4634595381381</c:v>
                </c:pt>
                <c:pt idx="2201">
                  <c:v>241.86184673450509</c:v>
                </c:pt>
                <c:pt idx="2202">
                  <c:v>235.63917612513666</c:v>
                </c:pt>
                <c:pt idx="2203">
                  <c:v>233.83204006795054</c:v>
                </c:pt>
                <c:pt idx="2204">
                  <c:v>226.99552753578337</c:v>
                </c:pt>
                <c:pt idx="2205">
                  <c:v>208.01100660802288</c:v>
                </c:pt>
                <c:pt idx="2206">
                  <c:v>274.70369539113614</c:v>
                </c:pt>
                <c:pt idx="2207">
                  <c:v>249.09942734370532</c:v>
                </c:pt>
                <c:pt idx="2208">
                  <c:v>216.77805385451182</c:v>
                </c:pt>
                <c:pt idx="2209">
                  <c:v>205.89729548532503</c:v>
                </c:pt>
                <c:pt idx="2210">
                  <c:v>205.29326671263982</c:v>
                </c:pt>
                <c:pt idx="2211">
                  <c:v>226.07113334320076</c:v>
                </c:pt>
                <c:pt idx="2212">
                  <c:v>207.37169047043983</c:v>
                </c:pt>
                <c:pt idx="2213">
                  <c:v>198.64913333445463</c:v>
                </c:pt>
                <c:pt idx="2214">
                  <c:v>191.70014000773696</c:v>
                </c:pt>
                <c:pt idx="2215">
                  <c:v>183.94161625430999</c:v>
                </c:pt>
                <c:pt idx="2216">
                  <c:v>191.25269914119923</c:v>
                </c:pt>
                <c:pt idx="2217">
                  <c:v>209.03442516794215</c:v>
                </c:pt>
                <c:pt idx="2218">
                  <c:v>198.18833657791609</c:v>
                </c:pt>
                <c:pt idx="2219">
                  <c:v>186.74629809839374</c:v>
                </c:pt>
                <c:pt idx="2220">
                  <c:v>228.55393931544867</c:v>
                </c:pt>
                <c:pt idx="2221">
                  <c:v>201.11649607266</c:v>
                </c:pt>
                <c:pt idx="2222">
                  <c:v>197.64271488327233</c:v>
                </c:pt>
                <c:pt idx="2223">
                  <c:v>189.10291971400062</c:v>
                </c:pt>
                <c:pt idx="2224">
                  <c:v>220.63357730761552</c:v>
                </c:pt>
                <c:pt idx="2225">
                  <c:v>206.30025535949449</c:v>
                </c:pt>
                <c:pt idx="2226">
                  <c:v>213.53587255071497</c:v>
                </c:pt>
                <c:pt idx="2227">
                  <c:v>214.48344237645492</c:v>
                </c:pt>
                <c:pt idx="2228">
                  <c:v>209.41700656401727</c:v>
                </c:pt>
                <c:pt idx="2229">
                  <c:v>194.66866823145992</c:v>
                </c:pt>
                <c:pt idx="2230">
                  <c:v>181.10482915729963</c:v>
                </c:pt>
                <c:pt idx="2231">
                  <c:v>200.0953364575989</c:v>
                </c:pt>
                <c:pt idx="2232">
                  <c:v>199.63855291586296</c:v>
                </c:pt>
                <c:pt idx="2233">
                  <c:v>198.77769795144661</c:v>
                </c:pt>
                <c:pt idx="2234">
                  <c:v>188.66790185567007</c:v>
                </c:pt>
                <c:pt idx="2235">
                  <c:v>165.24885004589291</c:v>
                </c:pt>
                <c:pt idx="2236">
                  <c:v>151.3583115543731</c:v>
                </c:pt>
                <c:pt idx="2237">
                  <c:v>157.56777172796808</c:v>
                </c:pt>
                <c:pt idx="2238">
                  <c:v>162.56946542933153</c:v>
                </c:pt>
                <c:pt idx="2239">
                  <c:v>185.74422687595609</c:v>
                </c:pt>
                <c:pt idx="2240">
                  <c:v>200.39142902893246</c:v>
                </c:pt>
                <c:pt idx="2241">
                  <c:v>197.13928450615231</c:v>
                </c:pt>
                <c:pt idx="2242">
                  <c:v>196.13807608513468</c:v>
                </c:pt>
                <c:pt idx="2243">
                  <c:v>208.5653347183239</c:v>
                </c:pt>
                <c:pt idx="2244">
                  <c:v>217.83815361489854</c:v>
                </c:pt>
                <c:pt idx="2245">
                  <c:v>220.08919620818091</c:v>
                </c:pt>
                <c:pt idx="2246">
                  <c:v>239.94684738875952</c:v>
                </c:pt>
                <c:pt idx="2247">
                  <c:v>225.88342583106083</c:v>
                </c:pt>
                <c:pt idx="2248">
                  <c:v>227.19337328300631</c:v>
                </c:pt>
                <c:pt idx="2249">
                  <c:v>203.30977114998336</c:v>
                </c:pt>
                <c:pt idx="2250">
                  <c:v>203.2849259752025</c:v>
                </c:pt>
                <c:pt idx="2251">
                  <c:v>221.08436770375266</c:v>
                </c:pt>
                <c:pt idx="2252">
                  <c:v>234.1842543362539</c:v>
                </c:pt>
                <c:pt idx="2253">
                  <c:v>248.91726238055872</c:v>
                </c:pt>
                <c:pt idx="2254">
                  <c:v>272.34954336849063</c:v>
                </c:pt>
                <c:pt idx="2255">
                  <c:v>259.10417459216399</c:v>
                </c:pt>
                <c:pt idx="2256">
                  <c:v>243.96110543031901</c:v>
                </c:pt>
                <c:pt idx="2257">
                  <c:v>229.5515571717639</c:v>
                </c:pt>
                <c:pt idx="2258">
                  <c:v>257.03775948156715</c:v>
                </c:pt>
                <c:pt idx="2259">
                  <c:v>249.54887708183168</c:v>
                </c:pt>
                <c:pt idx="2260">
                  <c:v>248.59317204827241</c:v>
                </c:pt>
                <c:pt idx="2261">
                  <c:v>264.84760183236892</c:v>
                </c:pt>
                <c:pt idx="2262">
                  <c:v>271.55916034319716</c:v>
                </c:pt>
                <c:pt idx="2263">
                  <c:v>265.46134242155722</c:v>
                </c:pt>
                <c:pt idx="2264">
                  <c:v>248.3905313314597</c:v>
                </c:pt>
                <c:pt idx="2265">
                  <c:v>289.06717546172916</c:v>
                </c:pt>
                <c:pt idx="2266">
                  <c:v>277.90419015176059</c:v>
                </c:pt>
                <c:pt idx="2267">
                  <c:v>259.84874182377246</c:v>
                </c:pt>
                <c:pt idx="2268">
                  <c:v>262.55455229756978</c:v>
                </c:pt>
                <c:pt idx="2269">
                  <c:v>227.9585966334931</c:v>
                </c:pt>
                <c:pt idx="2270">
                  <c:v>209.51809847511981</c:v>
                </c:pt>
                <c:pt idx="2271">
                  <c:v>202.69991289799964</c:v>
                </c:pt>
                <c:pt idx="2272">
                  <c:v>186.53618535096706</c:v>
                </c:pt>
                <c:pt idx="2273">
                  <c:v>205.54949739328811</c:v>
                </c:pt>
                <c:pt idx="2274">
                  <c:v>246.04363476938335</c:v>
                </c:pt>
                <c:pt idx="2275">
                  <c:v>237.8233007412795</c:v>
                </c:pt>
                <c:pt idx="2276">
                  <c:v>229.04146972788888</c:v>
                </c:pt>
                <c:pt idx="2277">
                  <c:v>249.87623308050911</c:v>
                </c:pt>
                <c:pt idx="2278">
                  <c:v>254.95234209819802</c:v>
                </c:pt>
                <c:pt idx="2279">
                  <c:v>258.35443829062649</c:v>
                </c:pt>
                <c:pt idx="2280">
                  <c:v>249.44857900876173</c:v>
                </c:pt>
                <c:pt idx="2281">
                  <c:v>219.66133800147989</c:v>
                </c:pt>
                <c:pt idx="2282">
                  <c:v>203.70146812595578</c:v>
                </c:pt>
                <c:pt idx="2283">
                  <c:v>202.12115213483514</c:v>
                </c:pt>
                <c:pt idx="2284">
                  <c:v>224.56400984362409</c:v>
                </c:pt>
                <c:pt idx="2285">
                  <c:v>219.68678780827099</c:v>
                </c:pt>
                <c:pt idx="2286">
                  <c:v>216.66496550785166</c:v>
                </c:pt>
                <c:pt idx="2287">
                  <c:v>214.48805807119953</c:v>
                </c:pt>
                <c:pt idx="2288">
                  <c:v>222.52731855627724</c:v>
                </c:pt>
                <c:pt idx="2289">
                  <c:v>224.41003207695468</c:v>
                </c:pt>
                <c:pt idx="2290">
                  <c:v>208.59727144553153</c:v>
                </c:pt>
                <c:pt idx="2291">
                  <c:v>202.59482393883087</c:v>
                </c:pt>
                <c:pt idx="2292">
                  <c:v>198.55694121187207</c:v>
                </c:pt>
                <c:pt idx="2293">
                  <c:v>222.83116584724164</c:v>
                </c:pt>
                <c:pt idx="2294">
                  <c:v>235.91421881575269</c:v>
                </c:pt>
                <c:pt idx="2295">
                  <c:v>190.49782168675489</c:v>
                </c:pt>
                <c:pt idx="2296">
                  <c:v>180.51014505566062</c:v>
                </c:pt>
                <c:pt idx="2297">
                  <c:v>161.09571021557181</c:v>
                </c:pt>
                <c:pt idx="2298">
                  <c:v>158.24601987733288</c:v>
                </c:pt>
                <c:pt idx="2299">
                  <c:v>151.7881179478747</c:v>
                </c:pt>
                <c:pt idx="2300">
                  <c:v>152.10775347989807</c:v>
                </c:pt>
                <c:pt idx="2301">
                  <c:v>171.31433653013235</c:v>
                </c:pt>
                <c:pt idx="2302">
                  <c:v>154.70473484239085</c:v>
                </c:pt>
                <c:pt idx="2303">
                  <c:v>190.38793702672038</c:v>
                </c:pt>
                <c:pt idx="2304">
                  <c:v>196.9261304638658</c:v>
                </c:pt>
                <c:pt idx="2305">
                  <c:v>172.22393017643674</c:v>
                </c:pt>
                <c:pt idx="2306">
                  <c:v>183.00191633182604</c:v>
                </c:pt>
                <c:pt idx="2307">
                  <c:v>164.33183861086903</c:v>
                </c:pt>
                <c:pt idx="2308">
                  <c:v>173.31625343550112</c:v>
                </c:pt>
                <c:pt idx="2309">
                  <c:v>158.15954552922798</c:v>
                </c:pt>
                <c:pt idx="2310">
                  <c:v>163.35920901093482</c:v>
                </c:pt>
                <c:pt idx="2311">
                  <c:v>193.58396042706028</c:v>
                </c:pt>
                <c:pt idx="2312">
                  <c:v>189.63671318474783</c:v>
                </c:pt>
                <c:pt idx="2313">
                  <c:v>183.9279107916359</c:v>
                </c:pt>
                <c:pt idx="2314">
                  <c:v>204.69041249692495</c:v>
                </c:pt>
                <c:pt idx="2315">
                  <c:v>202.72478715473554</c:v>
                </c:pt>
                <c:pt idx="2316">
                  <c:v>211.12284119261992</c:v>
                </c:pt>
                <c:pt idx="2317">
                  <c:v>237.56335772300122</c:v>
                </c:pt>
                <c:pt idx="2318">
                  <c:v>229.41694108339482</c:v>
                </c:pt>
                <c:pt idx="2319">
                  <c:v>248.2909048206642</c:v>
                </c:pt>
                <c:pt idx="2320">
                  <c:v>258.25093107011071</c:v>
                </c:pt>
                <c:pt idx="2321">
                  <c:v>318.92232985781055</c:v>
                </c:pt>
                <c:pt idx="2322">
                  <c:v>357.341173301845</c:v>
                </c:pt>
                <c:pt idx="2323">
                  <c:v>378.77926028634687</c:v>
                </c:pt>
                <c:pt idx="2324">
                  <c:v>451.16575642410822</c:v>
                </c:pt>
                <c:pt idx="2325">
                  <c:v>538.00672690578108</c:v>
                </c:pt>
                <c:pt idx="2326">
                  <c:v>555.48366025092241</c:v>
                </c:pt>
                <c:pt idx="2327">
                  <c:v>372.20485820024601</c:v>
                </c:pt>
                <c:pt idx="2328">
                  <c:v>462.76057557687574</c:v>
                </c:pt>
                <c:pt idx="2329">
                  <c:v>397.90279460172201</c:v>
                </c:pt>
                <c:pt idx="2330">
                  <c:v>272.83141492349324</c:v>
                </c:pt>
                <c:pt idx="2331">
                  <c:v>254.40355290528905</c:v>
                </c:pt>
                <c:pt idx="2332">
                  <c:v>257.51542201033209</c:v>
                </c:pt>
                <c:pt idx="2333">
                  <c:v>257.18678126445263</c:v>
                </c:pt>
                <c:pt idx="2334">
                  <c:v>240.57995236998769</c:v>
                </c:pt>
                <c:pt idx="2335">
                  <c:v>294.30482457662976</c:v>
                </c:pt>
                <c:pt idx="2336">
                  <c:v>349.0572051699877</c:v>
                </c:pt>
                <c:pt idx="2337">
                  <c:v>367.05368529003687</c:v>
                </c:pt>
                <c:pt idx="2338">
                  <c:v>404.95183943124232</c:v>
                </c:pt>
                <c:pt idx="2339">
                  <c:v>345.06105913308733</c:v>
                </c:pt>
                <c:pt idx="2340">
                  <c:v>285.78239254514142</c:v>
                </c:pt>
                <c:pt idx="2341">
                  <c:v>240.00170836900367</c:v>
                </c:pt>
                <c:pt idx="2342">
                  <c:v>236.9264074423329</c:v>
                </c:pt>
                <c:pt idx="2343">
                  <c:v>233.17537311861071</c:v>
                </c:pt>
                <c:pt idx="2344">
                  <c:v>257.45393520707728</c:v>
                </c:pt>
                <c:pt idx="2345">
                  <c:v>262.90144421559631</c:v>
                </c:pt>
                <c:pt idx="2346">
                  <c:v>252.02349923591086</c:v>
                </c:pt>
                <c:pt idx="2347">
                  <c:v>233.79479154062906</c:v>
                </c:pt>
                <c:pt idx="2348">
                  <c:v>215.74562178440362</c:v>
                </c:pt>
                <c:pt idx="2349">
                  <c:v>212.36962304390559</c:v>
                </c:pt>
                <c:pt idx="2350">
                  <c:v>215.67020197706421</c:v>
                </c:pt>
                <c:pt idx="2351">
                  <c:v>223.69625024311927</c:v>
                </c:pt>
                <c:pt idx="2352">
                  <c:v>238.00873775229357</c:v>
                </c:pt>
                <c:pt idx="2353">
                  <c:v>246.48323158191349</c:v>
                </c:pt>
                <c:pt idx="2354">
                  <c:v>220.32174371756221</c:v>
                </c:pt>
                <c:pt idx="2355">
                  <c:v>195.62162391349932</c:v>
                </c:pt>
                <c:pt idx="2356">
                  <c:v>204.3603528695937</c:v>
                </c:pt>
                <c:pt idx="2357">
                  <c:v>254.79639482634337</c:v>
                </c:pt>
                <c:pt idx="2358">
                  <c:v>263.81343002948887</c:v>
                </c:pt>
                <c:pt idx="2359">
                  <c:v>255.85150153997378</c:v>
                </c:pt>
                <c:pt idx="2360">
                  <c:v>242.72866607142856</c:v>
                </c:pt>
                <c:pt idx="2361">
                  <c:v>225.97043244495413</c:v>
                </c:pt>
                <c:pt idx="2362">
                  <c:v>177.32837559043247</c:v>
                </c:pt>
                <c:pt idx="2363">
                  <c:v>218.97146406487548</c:v>
                </c:pt>
                <c:pt idx="2364">
                  <c:v>192.14092997378768</c:v>
                </c:pt>
                <c:pt idx="2365">
                  <c:v>202.63477649606813</c:v>
                </c:pt>
                <c:pt idx="2366">
                  <c:v>236.28949979488857</c:v>
                </c:pt>
                <c:pt idx="2367">
                  <c:v>234.00933008060287</c:v>
                </c:pt>
                <c:pt idx="2368">
                  <c:v>200.85273494233289</c:v>
                </c:pt>
                <c:pt idx="2369">
                  <c:v>113.09178426802096</c:v>
                </c:pt>
                <c:pt idx="2370">
                  <c:v>168.6551292228047</c:v>
                </c:pt>
                <c:pt idx="2371">
                  <c:v>213.55718481782435</c:v>
                </c:pt>
                <c:pt idx="2372">
                  <c:v>232.0518768270787</c:v>
                </c:pt>
                <c:pt idx="2373">
                  <c:v>215.03650442187879</c:v>
                </c:pt>
                <c:pt idx="2374">
                  <c:v>227.57586686485158</c:v>
                </c:pt>
                <c:pt idx="2375">
                  <c:v>228.87365631003186</c:v>
                </c:pt>
                <c:pt idx="2376">
                  <c:v>235.64517698111351</c:v>
                </c:pt>
                <c:pt idx="2377">
                  <c:v>287.68226890360557</c:v>
                </c:pt>
                <c:pt idx="2378">
                  <c:v>284.11913975177822</c:v>
                </c:pt>
                <c:pt idx="2379">
                  <c:v>290.20529845474613</c:v>
                </c:pt>
                <c:pt idx="2380">
                  <c:v>273.14677275447627</c:v>
                </c:pt>
                <c:pt idx="2381">
                  <c:v>286.9232684660289</c:v>
                </c:pt>
                <c:pt idx="2382">
                  <c:v>257.06005842138825</c:v>
                </c:pt>
                <c:pt idx="2383">
                  <c:v>240.64687031640909</c:v>
                </c:pt>
                <c:pt idx="2384">
                  <c:v>257.71201457738528</c:v>
                </c:pt>
                <c:pt idx="2385">
                  <c:v>263.10279503752753</c:v>
                </c:pt>
                <c:pt idx="2386">
                  <c:v>267.31029250527342</c:v>
                </c:pt>
                <c:pt idx="2387">
                  <c:v>285.96967094039729</c:v>
                </c:pt>
                <c:pt idx="2388">
                  <c:v>276.86025307824377</c:v>
                </c:pt>
                <c:pt idx="2389">
                  <c:v>277.70829340397347</c:v>
                </c:pt>
                <c:pt idx="2390">
                  <c:v>220.30004747412309</c:v>
                </c:pt>
                <c:pt idx="2391">
                  <c:v>186.65080776649495</c:v>
                </c:pt>
                <c:pt idx="2392">
                  <c:v>223.32919096198182</c:v>
                </c:pt>
                <c:pt idx="2393">
                  <c:v>253.18339008290408</c:v>
                </c:pt>
                <c:pt idx="2394">
                  <c:v>257.26431455874416</c:v>
                </c:pt>
                <c:pt idx="2395">
                  <c:v>206.61276619082656</c:v>
                </c:pt>
                <c:pt idx="2396">
                  <c:v>189.66282770664702</c:v>
                </c:pt>
                <c:pt idx="2397">
                  <c:v>226.54031112484668</c:v>
                </c:pt>
                <c:pt idx="2398">
                  <c:v>258.38514593868035</c:v>
                </c:pt>
                <c:pt idx="2399">
                  <c:v>206.22567231395632</c:v>
                </c:pt>
                <c:pt idx="2400">
                  <c:v>266.39302026588177</c:v>
                </c:pt>
                <c:pt idx="2401">
                  <c:v>188.37887463723322</c:v>
                </c:pt>
                <c:pt idx="2402">
                  <c:v>191.36760510963941</c:v>
                </c:pt>
                <c:pt idx="2403">
                  <c:v>178.13643879837264</c:v>
                </c:pt>
                <c:pt idx="2404">
                  <c:v>159.42813086802278</c:v>
                </c:pt>
                <c:pt idx="2405">
                  <c:v>240.58583641855165</c:v>
                </c:pt>
                <c:pt idx="2406">
                  <c:v>247.33593389877947</c:v>
                </c:pt>
                <c:pt idx="2407">
                  <c:v>282.78674810089507</c:v>
                </c:pt>
                <c:pt idx="2408">
                  <c:v>248.53363949682668</c:v>
                </c:pt>
                <c:pt idx="2409">
                  <c:v>210.1557545204231</c:v>
                </c:pt>
                <c:pt idx="2410">
                  <c:v>211.86118353393002</c:v>
                </c:pt>
                <c:pt idx="2411">
                  <c:v>211.85138093995118</c:v>
                </c:pt>
                <c:pt idx="2412">
                  <c:v>238.020011787144</c:v>
                </c:pt>
                <c:pt idx="2413">
                  <c:v>247.54206282180635</c:v>
                </c:pt>
                <c:pt idx="2414">
                  <c:v>232.51259140374287</c:v>
                </c:pt>
                <c:pt idx="2415">
                  <c:v>234.89912873360453</c:v>
                </c:pt>
                <c:pt idx="2416">
                  <c:v>251.79329786753456</c:v>
                </c:pt>
                <c:pt idx="2417">
                  <c:v>238.2643111889341</c:v>
                </c:pt>
                <c:pt idx="2418">
                  <c:v>216.65988158372662</c:v>
                </c:pt>
                <c:pt idx="2419">
                  <c:v>205.01844256598861</c:v>
                </c:pt>
                <c:pt idx="2420">
                  <c:v>211.67828785874696</c:v>
                </c:pt>
                <c:pt idx="2421">
                  <c:v>198.40210504149715</c:v>
                </c:pt>
                <c:pt idx="2422">
                  <c:v>210.92596858974775</c:v>
                </c:pt>
                <c:pt idx="2423">
                  <c:v>239.79892377803094</c:v>
                </c:pt>
                <c:pt idx="2424">
                  <c:v>187.09462355150529</c:v>
                </c:pt>
                <c:pt idx="2425">
                  <c:v>166.27026272026038</c:v>
                </c:pt>
                <c:pt idx="2426">
                  <c:v>228.70357204296178</c:v>
                </c:pt>
                <c:pt idx="2427">
                  <c:v>240.31431788250612</c:v>
                </c:pt>
                <c:pt idx="2428">
                  <c:v>204.31216711733114</c:v>
                </c:pt>
                <c:pt idx="2429">
                  <c:v>206.62192576013018</c:v>
                </c:pt>
                <c:pt idx="2430">
                  <c:v>178.56657407453213</c:v>
                </c:pt>
                <c:pt idx="2431">
                  <c:v>171.02487052042312</c:v>
                </c:pt>
                <c:pt idx="2432">
                  <c:v>175.68712202050449</c:v>
                </c:pt>
                <c:pt idx="2433">
                  <c:v>227.07624995931653</c:v>
                </c:pt>
                <c:pt idx="2434">
                  <c:v>280.80405403005329</c:v>
                </c:pt>
                <c:pt idx="2435">
                  <c:v>288.0614840988851</c:v>
                </c:pt>
                <c:pt idx="2436">
                  <c:v>303.54257492971396</c:v>
                </c:pt>
                <c:pt idx="2437">
                  <c:v>301.45163335918562</c:v>
                </c:pt>
                <c:pt idx="2438">
                  <c:v>299.64138113814829</c:v>
                </c:pt>
                <c:pt idx="2439">
                  <c:v>296.67746423267084</c:v>
                </c:pt>
                <c:pt idx="2440">
                  <c:v>301.90653420843432</c:v>
                </c:pt>
                <c:pt idx="2441">
                  <c:v>295.99244948909353</c:v>
                </c:pt>
                <c:pt idx="2442">
                  <c:v>291.76973874357731</c:v>
                </c:pt>
                <c:pt idx="2443">
                  <c:v>259.15766608822105</c:v>
                </c:pt>
                <c:pt idx="2444">
                  <c:v>273.38626043431896</c:v>
                </c:pt>
                <c:pt idx="2445">
                  <c:v>276.45681041008243</c:v>
                </c:pt>
                <c:pt idx="2446">
                  <c:v>248.71694763160443</c:v>
                </c:pt>
                <c:pt idx="2447">
                  <c:v>313.13854289675231</c:v>
                </c:pt>
                <c:pt idx="2448">
                  <c:v>332.25143017741152</c:v>
                </c:pt>
                <c:pt idx="2449">
                  <c:v>346.61062249733396</c:v>
                </c:pt>
                <c:pt idx="2450">
                  <c:v>359.61051394474066</c:v>
                </c:pt>
                <c:pt idx="2451">
                  <c:v>347.33897022006784</c:v>
                </c:pt>
                <c:pt idx="2452">
                  <c:v>366.67664790499271</c:v>
                </c:pt>
                <c:pt idx="2453">
                  <c:v>382.60244216965583</c:v>
                </c:pt>
                <c:pt idx="2454">
                  <c:v>501.6674622491517</c:v>
                </c:pt>
                <c:pt idx="2455">
                  <c:v>834.50426247406688</c:v>
                </c:pt>
                <c:pt idx="2456">
                  <c:v>1040.4942269335918</c:v>
                </c:pt>
                <c:pt idx="2457">
                  <c:v>951.57932402520601</c:v>
                </c:pt>
                <c:pt idx="2458">
                  <c:v>1003.415549502666</c:v>
                </c:pt>
                <c:pt idx="2459">
                  <c:v>1071.8283043916626</c:v>
                </c:pt>
                <c:pt idx="2460">
                  <c:v>1063.6250902006786</c:v>
                </c:pt>
                <c:pt idx="2461">
                  <c:v>1125.2436506388754</c:v>
                </c:pt>
                <c:pt idx="2462">
                  <c:v>1129.1091253068348</c:v>
                </c:pt>
                <c:pt idx="2463">
                  <c:v>1110.1455326030052</c:v>
                </c:pt>
                <c:pt idx="2464">
                  <c:v>1408.3649912335097</c:v>
                </c:pt>
                <c:pt idx="2465">
                  <c:v>1874.7695902205103</c:v>
                </c:pt>
                <c:pt idx="2466">
                  <c:v>2160.6039910062586</c:v>
                </c:pt>
                <c:pt idx="2467">
                  <c:v>1969.821060581608</c:v>
                </c:pt>
                <c:pt idx="2468">
                  <c:v>2112.232330619162</c:v>
                </c:pt>
                <c:pt idx="2469">
                  <c:v>2127.3760636937891</c:v>
                </c:pt>
                <c:pt idx="2470">
                  <c:v>2126.3372007838225</c:v>
                </c:pt>
                <c:pt idx="2471">
                  <c:v>2218.638718012518</c:v>
                </c:pt>
                <c:pt idx="2472">
                  <c:v>2149.4662975541642</c:v>
                </c:pt>
                <c:pt idx="2473">
                  <c:v>1120.2417189407799</c:v>
                </c:pt>
                <c:pt idx="2474">
                  <c:v>726.03801568030804</c:v>
                </c:pt>
                <c:pt idx="2475">
                  <c:v>1186.6469358767451</c:v>
                </c:pt>
                <c:pt idx="2476">
                  <c:v>1379.3612144824262</c:v>
                </c:pt>
                <c:pt idx="2477">
                  <c:v>1423.4324148868561</c:v>
                </c:pt>
                <c:pt idx="2478">
                  <c:v>1166.0005842118437</c:v>
                </c:pt>
                <c:pt idx="2479">
                  <c:v>1153.9602162811746</c:v>
                </c:pt>
                <c:pt idx="2480">
                  <c:v>1024.4095647934519</c:v>
                </c:pt>
                <c:pt idx="2481">
                  <c:v>647.87301431680305</c:v>
                </c:pt>
                <c:pt idx="2482">
                  <c:v>744.8016731439576</c:v>
                </c:pt>
                <c:pt idx="2483">
                  <c:v>831.1523380144439</c:v>
                </c:pt>
                <c:pt idx="2484">
                  <c:v>892.93053440731808</c:v>
                </c:pt>
                <c:pt idx="2485">
                  <c:v>907.82411113143939</c:v>
                </c:pt>
                <c:pt idx="2486">
                  <c:v>914.09172427539715</c:v>
                </c:pt>
                <c:pt idx="2487">
                  <c:v>908.80286662493972</c:v>
                </c:pt>
                <c:pt idx="2488">
                  <c:v>908.11057267212311</c:v>
                </c:pt>
                <c:pt idx="2489">
                  <c:v>904.02139998844484</c:v>
                </c:pt>
                <c:pt idx="2490">
                  <c:v>905.47343286470857</c:v>
                </c:pt>
                <c:pt idx="2491">
                  <c:v>914.64867832643222</c:v>
                </c:pt>
                <c:pt idx="2492">
                  <c:v>914.54617754838705</c:v>
                </c:pt>
                <c:pt idx="2493">
                  <c:v>915.23993330187761</c:v>
                </c:pt>
                <c:pt idx="2494">
                  <c:v>914.58764586422706</c:v>
                </c:pt>
                <c:pt idx="2495">
                  <c:v>920.33157953194541</c:v>
                </c:pt>
                <c:pt idx="2496">
                  <c:v>919.52230467001664</c:v>
                </c:pt>
                <c:pt idx="2497">
                  <c:v>907.85147550131592</c:v>
                </c:pt>
                <c:pt idx="2498">
                  <c:v>919.52325256185679</c:v>
                </c:pt>
                <c:pt idx="2499">
                  <c:v>916.06996225699913</c:v>
                </c:pt>
                <c:pt idx="2500">
                  <c:v>903.62377913184969</c:v>
                </c:pt>
                <c:pt idx="2501">
                  <c:v>845.43606379708058</c:v>
                </c:pt>
                <c:pt idx="2502">
                  <c:v>640.27573091170132</c:v>
                </c:pt>
                <c:pt idx="2503">
                  <c:v>808.29447499401761</c:v>
                </c:pt>
                <c:pt idx="2504">
                  <c:v>794.418925463508</c:v>
                </c:pt>
                <c:pt idx="2505">
                  <c:v>826.17519902751837</c:v>
                </c:pt>
                <c:pt idx="2506">
                  <c:v>817.29767088777203</c:v>
                </c:pt>
                <c:pt idx="2507">
                  <c:v>776.63682872457514</c:v>
                </c:pt>
                <c:pt idx="2508">
                  <c:v>854.39592911414195</c:v>
                </c:pt>
                <c:pt idx="2509">
                  <c:v>933.6390035606604</c:v>
                </c:pt>
                <c:pt idx="2510">
                  <c:v>934.13501095381662</c:v>
                </c:pt>
                <c:pt idx="2511">
                  <c:v>933.49083160564714</c:v>
                </c:pt>
                <c:pt idx="2512">
                  <c:v>933.54721016893984</c:v>
                </c:pt>
                <c:pt idx="2513">
                  <c:v>933.63524831969357</c:v>
                </c:pt>
                <c:pt idx="2514">
                  <c:v>911.00729350753761</c:v>
                </c:pt>
                <c:pt idx="2515">
                  <c:v>932.69731104666175</c:v>
                </c:pt>
                <c:pt idx="2516">
                  <c:v>700.08623934721209</c:v>
                </c:pt>
                <c:pt idx="2517">
                  <c:v>862.20045844843253</c:v>
                </c:pt>
                <c:pt idx="2518">
                  <c:v>838.83910098875322</c:v>
                </c:pt>
                <c:pt idx="2519">
                  <c:v>930.40991294759499</c:v>
                </c:pt>
                <c:pt idx="2520">
                  <c:v>929.49976536587678</c:v>
                </c:pt>
                <c:pt idx="2521">
                  <c:v>928.7525450662838</c:v>
                </c:pt>
                <c:pt idx="2522">
                  <c:v>921.87407313902827</c:v>
                </c:pt>
                <c:pt idx="2523">
                  <c:v>920.74511579420903</c:v>
                </c:pt>
                <c:pt idx="2524">
                  <c:v>926.34607018329723</c:v>
                </c:pt>
                <c:pt idx="2525">
                  <c:v>920.5006681322235</c:v>
                </c:pt>
                <c:pt idx="2526">
                  <c:v>922.08653374363848</c:v>
                </c:pt>
                <c:pt idx="2527">
                  <c:v>914.05719020784773</c:v>
                </c:pt>
                <c:pt idx="2528">
                  <c:v>916.43595365136741</c:v>
                </c:pt>
                <c:pt idx="2529">
                  <c:v>903.98785446848979</c:v>
                </c:pt>
                <c:pt idx="2530">
                  <c:v>833.44271071391199</c:v>
                </c:pt>
                <c:pt idx="2531">
                  <c:v>817.86303451700348</c:v>
                </c:pt>
                <c:pt idx="2532">
                  <c:v>767.08556226206895</c:v>
                </c:pt>
                <c:pt idx="2533">
                  <c:v>761.53368670249699</c:v>
                </c:pt>
                <c:pt idx="2534">
                  <c:v>739.47460453745543</c:v>
                </c:pt>
                <c:pt idx="2535">
                  <c:v>752.47606057740791</c:v>
                </c:pt>
                <c:pt idx="2536">
                  <c:v>699.29287602568365</c:v>
                </c:pt>
                <c:pt idx="2537">
                  <c:v>642.88688638097506</c:v>
                </c:pt>
                <c:pt idx="2538">
                  <c:v>730.06734843281811</c:v>
                </c:pt>
                <c:pt idx="2539">
                  <c:v>631.96998229916767</c:v>
                </c:pt>
                <c:pt idx="2540">
                  <c:v>657.40883221498211</c:v>
                </c:pt>
                <c:pt idx="2541">
                  <c:v>608.46855377883469</c:v>
                </c:pt>
                <c:pt idx="2542">
                  <c:v>671.74238991676566</c:v>
                </c:pt>
                <c:pt idx="2543">
                  <c:v>724.10657730321043</c:v>
                </c:pt>
                <c:pt idx="2544">
                  <c:v>708.64658754435197</c:v>
                </c:pt>
                <c:pt idx="2545">
                  <c:v>806.31789847895357</c:v>
                </c:pt>
                <c:pt idx="2546">
                  <c:v>802.16371700927471</c:v>
                </c:pt>
                <c:pt idx="2547">
                  <c:v>824.25525242140304</c:v>
                </c:pt>
                <c:pt idx="2548">
                  <c:v>784.48891103162896</c:v>
                </c:pt>
                <c:pt idx="2549">
                  <c:v>544.53863654316285</c:v>
                </c:pt>
                <c:pt idx="2550">
                  <c:v>575.3804455457788</c:v>
                </c:pt>
                <c:pt idx="2551">
                  <c:v>609.46383256884656</c:v>
                </c:pt>
                <c:pt idx="2552">
                  <c:v>520.99833317098694</c:v>
                </c:pt>
                <c:pt idx="2553">
                  <c:v>464.2274244413793</c:v>
                </c:pt>
                <c:pt idx="2554">
                  <c:v>535.28096592247323</c:v>
                </c:pt>
                <c:pt idx="2555">
                  <c:v>464.93353922663493</c:v>
                </c:pt>
                <c:pt idx="2556">
                  <c:v>460.31087429582095</c:v>
                </c:pt>
                <c:pt idx="2557">
                  <c:v>458.08629953482551</c:v>
                </c:pt>
                <c:pt idx="2558">
                  <c:v>565.21437603568631</c:v>
                </c:pt>
                <c:pt idx="2559">
                  <c:v>609.17184491532316</c:v>
                </c:pt>
                <c:pt idx="2560">
                  <c:v>651.30675349444357</c:v>
                </c:pt>
                <c:pt idx="2561">
                  <c:v>712.02670828361238</c:v>
                </c:pt>
                <c:pt idx="2562">
                  <c:v>711.73028216497107</c:v>
                </c:pt>
                <c:pt idx="2563">
                  <c:v>661.63561914102354</c:v>
                </c:pt>
                <c:pt idx="2564">
                  <c:v>561.58549448301767</c:v>
                </c:pt>
                <c:pt idx="2565">
                  <c:v>595.46373577273437</c:v>
                </c:pt>
                <c:pt idx="2566">
                  <c:v>617.86831196807009</c:v>
                </c:pt>
                <c:pt idx="2567">
                  <c:v>760.47748397683517</c:v>
                </c:pt>
                <c:pt idx="2568">
                  <c:v>770.35127089810612</c:v>
                </c:pt>
                <c:pt idx="2569">
                  <c:v>870.2472393169511</c:v>
                </c:pt>
                <c:pt idx="2570">
                  <c:v>788.20004890217558</c:v>
                </c:pt>
                <c:pt idx="2571">
                  <c:v>707.14091324964784</c:v>
                </c:pt>
                <c:pt idx="2572">
                  <c:v>604.15720116324928</c:v>
                </c:pt>
                <c:pt idx="2573">
                  <c:v>783.00947321583976</c:v>
                </c:pt>
                <c:pt idx="2574">
                  <c:v>642.77984304586016</c:v>
                </c:pt>
                <c:pt idx="2575">
                  <c:v>610.11989459258098</c:v>
                </c:pt>
                <c:pt idx="2576">
                  <c:v>554.68113227547349</c:v>
                </c:pt>
                <c:pt idx="2577">
                  <c:v>630.44967284645486</c:v>
                </c:pt>
                <c:pt idx="2578">
                  <c:v>663.19782784535926</c:v>
                </c:pt>
                <c:pt idx="2579">
                  <c:v>632.91148473376109</c:v>
                </c:pt>
                <c:pt idx="2580">
                  <c:v>687.75827693473161</c:v>
                </c:pt>
                <c:pt idx="2581">
                  <c:v>585.90037418813586</c:v>
                </c:pt>
                <c:pt idx="2582">
                  <c:v>514.11592040632331</c:v>
                </c:pt>
                <c:pt idx="2583">
                  <c:v>516.96830256879014</c:v>
                </c:pt>
                <c:pt idx="2584">
                  <c:v>518.76033279010801</c:v>
                </c:pt>
                <c:pt idx="2585">
                  <c:v>504.10261466520581</c:v>
                </c:pt>
                <c:pt idx="2586">
                  <c:v>484.60459200375641</c:v>
                </c:pt>
                <c:pt idx="2587">
                  <c:v>488.51077597156319</c:v>
                </c:pt>
                <c:pt idx="2588">
                  <c:v>496.20163505633258</c:v>
                </c:pt>
                <c:pt idx="2589">
                  <c:v>495.64996442067843</c:v>
                </c:pt>
                <c:pt idx="2590">
                  <c:v>503.44681511846068</c:v>
                </c:pt>
                <c:pt idx="2591">
                  <c:v>506.67315376060577</c:v>
                </c:pt>
                <c:pt idx="2592">
                  <c:v>516.27428355212112</c:v>
                </c:pt>
                <c:pt idx="2593">
                  <c:v>487.6007351957345</c:v>
                </c:pt>
                <c:pt idx="2594">
                  <c:v>477.80382384916152</c:v>
                </c:pt>
                <c:pt idx="2595">
                  <c:v>454.76532817123871</c:v>
                </c:pt>
                <c:pt idx="2596">
                  <c:v>468.03518844355148</c:v>
                </c:pt>
                <c:pt idx="2597">
                  <c:v>492.11647808113747</c:v>
                </c:pt>
                <c:pt idx="2598">
                  <c:v>506.41405019828454</c:v>
                </c:pt>
                <c:pt idx="2599">
                  <c:v>551.40719463658138</c:v>
                </c:pt>
                <c:pt idx="2600">
                  <c:v>595.59628991206239</c:v>
                </c:pt>
                <c:pt idx="2601">
                  <c:v>691.51632640568732</c:v>
                </c:pt>
                <c:pt idx="2602">
                  <c:v>782.75560975627843</c:v>
                </c:pt>
                <c:pt idx="2603">
                  <c:v>941.57264668820017</c:v>
                </c:pt>
                <c:pt idx="2604">
                  <c:v>951.05828073688269</c:v>
                </c:pt>
                <c:pt idx="2605">
                  <c:v>953.21087816026579</c:v>
                </c:pt>
                <c:pt idx="2606">
                  <c:v>954.86697553079352</c:v>
                </c:pt>
                <c:pt idx="2607">
                  <c:v>954.83742166818627</c:v>
                </c:pt>
                <c:pt idx="2608">
                  <c:v>880.82493779336983</c:v>
                </c:pt>
                <c:pt idx="2609">
                  <c:v>859.22546436905964</c:v>
                </c:pt>
                <c:pt idx="2610">
                  <c:v>954.86825565195886</c:v>
                </c:pt>
                <c:pt idx="2611">
                  <c:v>954.86831063998136</c:v>
                </c:pt>
                <c:pt idx="2612">
                  <c:v>954.86933891600336</c:v>
                </c:pt>
                <c:pt idx="2613">
                  <c:v>955.40266114828842</c:v>
                </c:pt>
                <c:pt idx="2614">
                  <c:v>954.86299219843897</c:v>
                </c:pt>
                <c:pt idx="2615">
                  <c:v>955.31220365164972</c:v>
                </c:pt>
                <c:pt idx="2616">
                  <c:v>945.3281005312715</c:v>
                </c:pt>
                <c:pt idx="2617">
                  <c:v>933.24234125943508</c:v>
                </c:pt>
                <c:pt idx="2618">
                  <c:v>945.32748279078317</c:v>
                </c:pt>
                <c:pt idx="2619">
                  <c:v>928.09910368031854</c:v>
                </c:pt>
                <c:pt idx="2620">
                  <c:v>945.30538031937533</c:v>
                </c:pt>
                <c:pt idx="2621">
                  <c:v>945.32510988287527</c:v>
                </c:pt>
                <c:pt idx="2622">
                  <c:v>922.888526940519</c:v>
                </c:pt>
                <c:pt idx="2623">
                  <c:v>940.3893862598178</c:v>
                </c:pt>
                <c:pt idx="2624">
                  <c:v>862.86150485493386</c:v>
                </c:pt>
                <c:pt idx="2625">
                  <c:v>963.51104667228049</c:v>
                </c:pt>
                <c:pt idx="2626">
                  <c:v>963.50964232044703</c:v>
                </c:pt>
                <c:pt idx="2627">
                  <c:v>961.47461558049463</c:v>
                </c:pt>
                <c:pt idx="2628">
                  <c:v>963.35302277210451</c:v>
                </c:pt>
                <c:pt idx="2629">
                  <c:v>963.0590545638828</c:v>
                </c:pt>
                <c:pt idx="2630">
                  <c:v>962.62093056602623</c:v>
                </c:pt>
                <c:pt idx="2631">
                  <c:v>963.04434427803722</c:v>
                </c:pt>
                <c:pt idx="2632">
                  <c:v>961.70276446574292</c:v>
                </c:pt>
                <c:pt idx="2633">
                  <c:v>952.86357900757866</c:v>
                </c:pt>
                <c:pt idx="2634">
                  <c:v>922.43791521518801</c:v>
                </c:pt>
                <c:pt idx="2635">
                  <c:v>883.03608446268083</c:v>
                </c:pt>
                <c:pt idx="2636">
                  <c:v>838.35673656281108</c:v>
                </c:pt>
                <c:pt idx="2637">
                  <c:v>831.2843520918625</c:v>
                </c:pt>
                <c:pt idx="2638">
                  <c:v>750.4206469913496</c:v>
                </c:pt>
                <c:pt idx="2639">
                  <c:v>749.36152928974968</c:v>
                </c:pt>
                <c:pt idx="2640">
                  <c:v>840.15888167557227</c:v>
                </c:pt>
                <c:pt idx="2641">
                  <c:v>903.0159777625355</c:v>
                </c:pt>
                <c:pt idx="2642">
                  <c:v>871.98536408726943</c:v>
                </c:pt>
                <c:pt idx="2643">
                  <c:v>902.36147681237094</c:v>
                </c:pt>
                <c:pt idx="2644">
                  <c:v>870.44328554114679</c:v>
                </c:pt>
                <c:pt idx="2645">
                  <c:v>869.10444143672976</c:v>
                </c:pt>
                <c:pt idx="2646">
                  <c:v>868.73046003766365</c:v>
                </c:pt>
                <c:pt idx="2647">
                  <c:v>872.19362022851919</c:v>
                </c:pt>
                <c:pt idx="2648">
                  <c:v>807.45985281901278</c:v>
                </c:pt>
                <c:pt idx="2649">
                  <c:v>659.9986284625229</c:v>
                </c:pt>
                <c:pt idx="2650">
                  <c:v>741.86124965630722</c:v>
                </c:pt>
                <c:pt idx="2651">
                  <c:v>684.91043921206585</c:v>
                </c:pt>
                <c:pt idx="2652">
                  <c:v>651.88817721937846</c:v>
                </c:pt>
                <c:pt idx="2653">
                  <c:v>616.56232054113343</c:v>
                </c:pt>
                <c:pt idx="2654">
                  <c:v>532.13779516270563</c:v>
                </c:pt>
                <c:pt idx="2655">
                  <c:v>453.66489206032907</c:v>
                </c:pt>
                <c:pt idx="2656">
                  <c:v>401.05494894149911</c:v>
                </c:pt>
                <c:pt idx="2657">
                  <c:v>382.22912321023767</c:v>
                </c:pt>
                <c:pt idx="2658">
                  <c:v>359.54218341499092</c:v>
                </c:pt>
                <c:pt idx="2659">
                  <c:v>321.04989753747714</c:v>
                </c:pt>
                <c:pt idx="2660">
                  <c:v>249.56835494149911</c:v>
                </c:pt>
                <c:pt idx="2661">
                  <c:v>214.09922209140768</c:v>
                </c:pt>
                <c:pt idx="2662">
                  <c:v>186.51979921572212</c:v>
                </c:pt>
                <c:pt idx="2663">
                  <c:v>180.98538550457039</c:v>
                </c:pt>
                <c:pt idx="2664">
                  <c:v>180.3632504497258</c:v>
                </c:pt>
                <c:pt idx="2665">
                  <c:v>178.44124421755026</c:v>
                </c:pt>
                <c:pt idx="2666">
                  <c:v>186.99321485740404</c:v>
                </c:pt>
                <c:pt idx="2667">
                  <c:v>189.42280090310788</c:v>
                </c:pt>
                <c:pt idx="2668">
                  <c:v>197.84976020475321</c:v>
                </c:pt>
                <c:pt idx="2669">
                  <c:v>196.818512606947</c:v>
                </c:pt>
                <c:pt idx="2670">
                  <c:v>211.62486942413165</c:v>
                </c:pt>
                <c:pt idx="2671">
                  <c:v>257.29367057221208</c:v>
                </c:pt>
                <c:pt idx="2672">
                  <c:v>232.75462157404021</c:v>
                </c:pt>
                <c:pt idx="2673">
                  <c:v>204.56141117550274</c:v>
                </c:pt>
                <c:pt idx="2674">
                  <c:v>194.13309855575869</c:v>
                </c:pt>
                <c:pt idx="2675">
                  <c:v>186.19354839488116</c:v>
                </c:pt>
                <c:pt idx="2676">
                  <c:v>170.55018129250459</c:v>
                </c:pt>
                <c:pt idx="2677">
                  <c:v>164.28217956013643</c:v>
                </c:pt>
                <c:pt idx="2678">
                  <c:v>160.57465889079197</c:v>
                </c:pt>
                <c:pt idx="2679">
                  <c:v>159.29014619840851</c:v>
                </c:pt>
                <c:pt idx="2680">
                  <c:v>172.97429023902995</c:v>
                </c:pt>
                <c:pt idx="2681">
                  <c:v>166.56195612823041</c:v>
                </c:pt>
                <c:pt idx="2682">
                  <c:v>140.88180759378554</c:v>
                </c:pt>
                <c:pt idx="2683">
                  <c:v>155.40828541659721</c:v>
                </c:pt>
                <c:pt idx="2684">
                  <c:v>144.274461846457</c:v>
                </c:pt>
                <c:pt idx="2685">
                  <c:v>147.60841597514212</c:v>
                </c:pt>
                <c:pt idx="2686">
                  <c:v>144.03605670147786</c:v>
                </c:pt>
                <c:pt idx="2687">
                  <c:v>135.04572872694203</c:v>
                </c:pt>
                <c:pt idx="2688">
                  <c:v>131.85152000303145</c:v>
                </c:pt>
                <c:pt idx="2689">
                  <c:v>121.08395228798788</c:v>
                </c:pt>
                <c:pt idx="2690">
                  <c:v>121.57730491852975</c:v>
                </c:pt>
                <c:pt idx="2691">
                  <c:v>129.06675281424782</c:v>
                </c:pt>
                <c:pt idx="2692">
                  <c:v>173.45263212732098</c:v>
                </c:pt>
                <c:pt idx="2693">
                  <c:v>143.84462632451687</c:v>
                </c:pt>
                <c:pt idx="2694">
                  <c:v>150.44254377385374</c:v>
                </c:pt>
                <c:pt idx="2695">
                  <c:v>156.6276987082986</c:v>
                </c:pt>
                <c:pt idx="2696">
                  <c:v>177.81134957847672</c:v>
                </c:pt>
                <c:pt idx="2697">
                  <c:v>159.47337389556651</c:v>
                </c:pt>
                <c:pt idx="2698">
                  <c:v>152.05464485638498</c:v>
                </c:pt>
                <c:pt idx="2699">
                  <c:v>163.82433520333458</c:v>
                </c:pt>
                <c:pt idx="2700">
                  <c:v>160.176326836529</c:v>
                </c:pt>
                <c:pt idx="2701">
                  <c:v>170.59923746873815</c:v>
                </c:pt>
                <c:pt idx="2702">
                  <c:v>167.82528099128459</c:v>
                </c:pt>
                <c:pt idx="2703">
                  <c:v>170.04057834816217</c:v>
                </c:pt>
                <c:pt idx="2704">
                  <c:v>165.20161206093218</c:v>
                </c:pt>
                <c:pt idx="2705">
                  <c:v>148.45547398317544</c:v>
                </c:pt>
                <c:pt idx="2706">
                  <c:v>144.50901534520651</c:v>
                </c:pt>
                <c:pt idx="2707">
                  <c:v>144.76988752769989</c:v>
                </c:pt>
                <c:pt idx="2708">
                  <c:v>149.55261265831948</c:v>
                </c:pt>
                <c:pt idx="2709">
                  <c:v>155.82298624950968</c:v>
                </c:pt>
                <c:pt idx="2710">
                  <c:v>126.28738041333531</c:v>
                </c:pt>
                <c:pt idx="2711">
                  <c:v>203.57309385065616</c:v>
                </c:pt>
                <c:pt idx="2712">
                  <c:v>130.22427708794689</c:v>
                </c:pt>
                <c:pt idx="2713">
                  <c:v>166.19861555770095</c:v>
                </c:pt>
                <c:pt idx="2714">
                  <c:v>167.59863837320859</c:v>
                </c:pt>
                <c:pt idx="2715">
                  <c:v>195.07377522522245</c:v>
                </c:pt>
                <c:pt idx="2716">
                  <c:v>201.89633817891081</c:v>
                </c:pt>
                <c:pt idx="2717">
                  <c:v>188.91677886860759</c:v>
                </c:pt>
                <c:pt idx="2718">
                  <c:v>164.52564277688938</c:v>
                </c:pt>
                <c:pt idx="2719">
                  <c:v>167.51000558213903</c:v>
                </c:pt>
                <c:pt idx="2720">
                  <c:v>201.67438424558753</c:v>
                </c:pt>
                <c:pt idx="2721">
                  <c:v>194.13106463478653</c:v>
                </c:pt>
                <c:pt idx="2722">
                  <c:v>251.14268649087336</c:v>
                </c:pt>
                <c:pt idx="2723">
                  <c:v>204.40897749042082</c:v>
                </c:pt>
                <c:pt idx="2724">
                  <c:v>222.01016571790612</c:v>
                </c:pt>
                <c:pt idx="2725">
                  <c:v>297.09733787237889</c:v>
                </c:pt>
                <c:pt idx="2726">
                  <c:v>242.48653998491471</c:v>
                </c:pt>
                <c:pt idx="2727">
                  <c:v>273.24897685442744</c:v>
                </c:pt>
                <c:pt idx="2728">
                  <c:v>245.4070112222054</c:v>
                </c:pt>
                <c:pt idx="2729">
                  <c:v>207.0489523029114</c:v>
                </c:pt>
                <c:pt idx="2730">
                  <c:v>172.57721589802378</c:v>
                </c:pt>
                <c:pt idx="2731">
                  <c:v>185.48320098536729</c:v>
                </c:pt>
                <c:pt idx="2732">
                  <c:v>124.53822381596015</c:v>
                </c:pt>
                <c:pt idx="2733">
                  <c:v>136.67516564006635</c:v>
                </c:pt>
                <c:pt idx="2734">
                  <c:v>135.72403586302607</c:v>
                </c:pt>
                <c:pt idx="2735">
                  <c:v>134.31289946356915</c:v>
                </c:pt>
                <c:pt idx="2736">
                  <c:v>132.13020145180266</c:v>
                </c:pt>
                <c:pt idx="2737">
                  <c:v>141.97285642238646</c:v>
                </c:pt>
                <c:pt idx="2738">
                  <c:v>166.23688080558264</c:v>
                </c:pt>
                <c:pt idx="2739">
                  <c:v>153.32158482239061</c:v>
                </c:pt>
                <c:pt idx="2740">
                  <c:v>142.07556457237189</c:v>
                </c:pt>
                <c:pt idx="2741">
                  <c:v>143.53538738380732</c:v>
                </c:pt>
                <c:pt idx="2742">
                  <c:v>153.37457758415246</c:v>
                </c:pt>
                <c:pt idx="2743">
                  <c:v>145.05169928536051</c:v>
                </c:pt>
                <c:pt idx="2744">
                  <c:v>140.39875475350789</c:v>
                </c:pt>
                <c:pt idx="2745">
                  <c:v>141.76946924769265</c:v>
                </c:pt>
                <c:pt idx="2746">
                  <c:v>145.52776486471072</c:v>
                </c:pt>
                <c:pt idx="2747">
                  <c:v>123.91078679252644</c:v>
                </c:pt>
                <c:pt idx="2748">
                  <c:v>140.51230639993997</c:v>
                </c:pt>
                <c:pt idx="2749">
                  <c:v>145.2497576366774</c:v>
                </c:pt>
                <c:pt idx="2750">
                  <c:v>138.50292997133636</c:v>
                </c:pt>
                <c:pt idx="2751">
                  <c:v>129.2360601029489</c:v>
                </c:pt>
                <c:pt idx="2752">
                  <c:v>122.23648121617767</c:v>
                </c:pt>
                <c:pt idx="2753">
                  <c:v>109.91197395302768</c:v>
                </c:pt>
                <c:pt idx="2754">
                  <c:v>105.01447545584151</c:v>
                </c:pt>
                <c:pt idx="2755">
                  <c:v>126.38201281908906</c:v>
                </c:pt>
                <c:pt idx="2756">
                  <c:v>144.39176250258873</c:v>
                </c:pt>
                <c:pt idx="2757">
                  <c:v>124.21598614301793</c:v>
                </c:pt>
                <c:pt idx="2758">
                  <c:v>141.45199857492307</c:v>
                </c:pt>
                <c:pt idx="2759">
                  <c:v>160.55622718271175</c:v>
                </c:pt>
                <c:pt idx="2760">
                  <c:v>140.36409048397988</c:v>
                </c:pt>
                <c:pt idx="2761">
                  <c:v>145.82742070863659</c:v>
                </c:pt>
                <c:pt idx="2762">
                  <c:v>143.76529179740376</c:v>
                </c:pt>
                <c:pt idx="2763">
                  <c:v>140.16439182711787</c:v>
                </c:pt>
                <c:pt idx="2764">
                  <c:v>139.34433409829668</c:v>
                </c:pt>
                <c:pt idx="2765">
                  <c:v>147.48825036332258</c:v>
                </c:pt>
                <c:pt idx="2766">
                  <c:v>145.52734838088091</c:v>
                </c:pt>
                <c:pt idx="2767">
                  <c:v>149.49347904014405</c:v>
                </c:pt>
                <c:pt idx="2768">
                  <c:v>143.07360719981989</c:v>
                </c:pt>
                <c:pt idx="2769">
                  <c:v>148.63503353857735</c:v>
                </c:pt>
                <c:pt idx="2770">
                  <c:v>171.56052513059842</c:v>
                </c:pt>
                <c:pt idx="2771">
                  <c:v>168.70603372706057</c:v>
                </c:pt>
                <c:pt idx="2772">
                  <c:v>145.42776529680091</c:v>
                </c:pt>
                <c:pt idx="2773">
                  <c:v>139.79028422913058</c:v>
                </c:pt>
                <c:pt idx="2774">
                  <c:v>135.858035657659</c:v>
                </c:pt>
                <c:pt idx="2775">
                  <c:v>139.99265609153179</c:v>
                </c:pt>
                <c:pt idx="2776">
                  <c:v>143.45018684892736</c:v>
                </c:pt>
                <c:pt idx="2777">
                  <c:v>169.72813129454272</c:v>
                </c:pt>
                <c:pt idx="2778">
                  <c:v>170.93990815867519</c:v>
                </c:pt>
                <c:pt idx="2779">
                  <c:v>202.27581648776817</c:v>
                </c:pt>
                <c:pt idx="2780">
                  <c:v>164.89315612254421</c:v>
                </c:pt>
                <c:pt idx="2781">
                  <c:v>177.99656869973654</c:v>
                </c:pt>
                <c:pt idx="2782">
                  <c:v>172.14499914309371</c:v>
                </c:pt>
                <c:pt idx="2783">
                  <c:v>219.57232336078283</c:v>
                </c:pt>
                <c:pt idx="2784">
                  <c:v>280.43304651080166</c:v>
                </c:pt>
                <c:pt idx="2785">
                  <c:v>294.46526501166727</c:v>
                </c:pt>
                <c:pt idx="2786">
                  <c:v>297.4898472948438</c:v>
                </c:pt>
                <c:pt idx="2787">
                  <c:v>220.03470320391418</c:v>
                </c:pt>
                <c:pt idx="2788">
                  <c:v>152.32921187083176</c:v>
                </c:pt>
                <c:pt idx="2789">
                  <c:v>171.01268151147912</c:v>
                </c:pt>
                <c:pt idx="2790">
                  <c:v>283.23285103921717</c:v>
                </c:pt>
                <c:pt idx="2791">
                  <c:v>301.79033560918333</c:v>
                </c:pt>
                <c:pt idx="2792">
                  <c:v>333.00126587399325</c:v>
                </c:pt>
                <c:pt idx="2793">
                  <c:v>333.73740362032368</c:v>
                </c:pt>
                <c:pt idx="2794">
                  <c:v>318.27664691426418</c:v>
                </c:pt>
                <c:pt idx="2795">
                  <c:v>268.79857237847199</c:v>
                </c:pt>
                <c:pt idx="2796">
                  <c:v>295.0999672177644</c:v>
                </c:pt>
                <c:pt idx="2797">
                  <c:v>250.97535616529919</c:v>
                </c:pt>
                <c:pt idx="2798">
                  <c:v>190.62847838434323</c:v>
                </c:pt>
                <c:pt idx="2799">
                  <c:v>229.67915807421903</c:v>
                </c:pt>
                <c:pt idx="2800">
                  <c:v>186.26300745413465</c:v>
                </c:pt>
                <c:pt idx="2801">
                  <c:v>170.91685343696338</c:v>
                </c:pt>
                <c:pt idx="2802">
                  <c:v>191.98819441843648</c:v>
                </c:pt>
                <c:pt idx="2803">
                  <c:v>167.07199899864437</c:v>
                </c:pt>
                <c:pt idx="2804">
                  <c:v>195.46518842114776</c:v>
                </c:pt>
                <c:pt idx="2805">
                  <c:v>271.15277048531402</c:v>
                </c:pt>
                <c:pt idx="2806">
                  <c:v>292.39068631902393</c:v>
                </c:pt>
                <c:pt idx="2807">
                  <c:v>228.38609710438317</c:v>
                </c:pt>
                <c:pt idx="2808">
                  <c:v>219.24079590420243</c:v>
                </c:pt>
                <c:pt idx="2809">
                  <c:v>196.23351491369181</c:v>
                </c:pt>
                <c:pt idx="2810">
                  <c:v>149.47283406235877</c:v>
                </c:pt>
                <c:pt idx="2811">
                  <c:v>178.54095127157706</c:v>
                </c:pt>
                <c:pt idx="2812">
                  <c:v>144.90802885494801</c:v>
                </c:pt>
                <c:pt idx="2813">
                  <c:v>126.77227100045187</c:v>
                </c:pt>
                <c:pt idx="2814">
                  <c:v>126.03357789426117</c:v>
                </c:pt>
                <c:pt idx="2815">
                  <c:v>104.86757342611838</c:v>
                </c:pt>
                <c:pt idx="2816">
                  <c:v>92.056899835517399</c:v>
                </c:pt>
                <c:pt idx="2817">
                  <c:v>86.583353881608673</c:v>
                </c:pt>
                <c:pt idx="2818">
                  <c:v>154.49724883687301</c:v>
                </c:pt>
                <c:pt idx="2819">
                  <c:v>179.40616426389514</c:v>
                </c:pt>
                <c:pt idx="2820">
                  <c:v>169.32998758065975</c:v>
                </c:pt>
                <c:pt idx="2821">
                  <c:v>147.54261879439673</c:v>
                </c:pt>
                <c:pt idx="2822">
                  <c:v>125.13267986082241</c:v>
                </c:pt>
                <c:pt idx="2823">
                  <c:v>111.91179068233167</c:v>
                </c:pt>
                <c:pt idx="2824">
                  <c:v>101.88813348757343</c:v>
                </c:pt>
                <c:pt idx="2825">
                  <c:v>113.56983047266154</c:v>
                </c:pt>
                <c:pt idx="2826">
                  <c:v>119.9883284916403</c:v>
                </c:pt>
                <c:pt idx="2827">
                  <c:v>187.13212626118391</c:v>
                </c:pt>
                <c:pt idx="2828">
                  <c:v>200.39306183099865</c:v>
                </c:pt>
                <c:pt idx="2829">
                  <c:v>219.97290357523721</c:v>
                </c:pt>
                <c:pt idx="2830">
                  <c:v>160.11987981793521</c:v>
                </c:pt>
                <c:pt idx="2831">
                  <c:v>124.43857307430295</c:v>
                </c:pt>
                <c:pt idx="2832">
                  <c:v>180.4733171990957</c:v>
                </c:pt>
                <c:pt idx="2833">
                  <c:v>194.08372950474757</c:v>
                </c:pt>
                <c:pt idx="2834">
                  <c:v>155.50524015373026</c:v>
                </c:pt>
                <c:pt idx="2835">
                  <c:v>204.15807860979655</c:v>
                </c:pt>
                <c:pt idx="2836">
                  <c:v>139.48516899653356</c:v>
                </c:pt>
                <c:pt idx="2837">
                  <c:v>152.44747618507915</c:v>
                </c:pt>
                <c:pt idx="2838">
                  <c:v>126.70830144325548</c:v>
                </c:pt>
                <c:pt idx="2839">
                  <c:v>165.63994816819897</c:v>
                </c:pt>
                <c:pt idx="2840">
                  <c:v>226.45728778960066</c:v>
                </c:pt>
                <c:pt idx="2841">
                  <c:v>190.30007454890733</c:v>
                </c:pt>
                <c:pt idx="2842">
                  <c:v>217.60318736156748</c:v>
                </c:pt>
                <c:pt idx="2843">
                  <c:v>231.85662116111533</c:v>
                </c:pt>
                <c:pt idx="2844">
                  <c:v>225.70450615162022</c:v>
                </c:pt>
                <c:pt idx="2845">
                  <c:v>166.03350854920876</c:v>
                </c:pt>
                <c:pt idx="2846">
                  <c:v>190.07979278975134</c:v>
                </c:pt>
                <c:pt idx="2847">
                  <c:v>201.6504902993218</c:v>
                </c:pt>
                <c:pt idx="2848">
                  <c:v>220.75066762743032</c:v>
                </c:pt>
                <c:pt idx="2849">
                  <c:v>241.76964566631503</c:v>
                </c:pt>
                <c:pt idx="2850">
                  <c:v>232.13234658809347</c:v>
                </c:pt>
                <c:pt idx="2851">
                  <c:v>235.17727172690283</c:v>
                </c:pt>
                <c:pt idx="2852">
                  <c:v>228.89433600180863</c:v>
                </c:pt>
                <c:pt idx="2853">
                  <c:v>238.26465691695557</c:v>
                </c:pt>
                <c:pt idx="2854">
                  <c:v>248.41919642441601</c:v>
                </c:pt>
                <c:pt idx="2855">
                  <c:v>272.29149741431803</c:v>
                </c:pt>
                <c:pt idx="2856">
                  <c:v>260.04425974498872</c:v>
                </c:pt>
                <c:pt idx="2857">
                  <c:v>259.36004588816883</c:v>
                </c:pt>
                <c:pt idx="2858">
                  <c:v>222.26499639969862</c:v>
                </c:pt>
                <c:pt idx="2859">
                  <c:v>194.96388593398646</c:v>
                </c:pt>
                <c:pt idx="2860">
                  <c:v>172.46648087113792</c:v>
                </c:pt>
                <c:pt idx="2861">
                  <c:v>219.12108272246897</c:v>
                </c:pt>
                <c:pt idx="2862">
                  <c:v>218.1274812934889</c:v>
                </c:pt>
                <c:pt idx="2863">
                  <c:v>201.30702705366954</c:v>
                </c:pt>
                <c:pt idx="2864">
                  <c:v>194.31133753616859</c:v>
                </c:pt>
                <c:pt idx="2865">
                  <c:v>190.33625905427172</c:v>
                </c:pt>
                <c:pt idx="2866">
                  <c:v>166.53425195272865</c:v>
                </c:pt>
                <c:pt idx="2867">
                  <c:v>176.66159317305232</c:v>
                </c:pt>
                <c:pt idx="2868">
                  <c:v>185.904811700414</c:v>
                </c:pt>
                <c:pt idx="2869">
                  <c:v>196.67537504373354</c:v>
                </c:pt>
                <c:pt idx="2870">
                  <c:v>203.94564628136996</c:v>
                </c:pt>
                <c:pt idx="2871">
                  <c:v>194.54319218908543</c:v>
                </c:pt>
                <c:pt idx="2872">
                  <c:v>189.62867636703049</c:v>
                </c:pt>
                <c:pt idx="2873">
                  <c:v>190.45549932465187</c:v>
                </c:pt>
                <c:pt idx="2874">
                  <c:v>182.09801148663908</c:v>
                </c:pt>
                <c:pt idx="2875">
                  <c:v>193.49617335581482</c:v>
                </c:pt>
                <c:pt idx="2876">
                  <c:v>192.00792395634176</c:v>
                </c:pt>
                <c:pt idx="2877">
                  <c:v>180.41876618321416</c:v>
                </c:pt>
                <c:pt idx="2878">
                  <c:v>152.02925787459543</c:v>
                </c:pt>
                <c:pt idx="2879">
                  <c:v>142.43566861151675</c:v>
                </c:pt>
                <c:pt idx="2880">
                  <c:v>136.63340701603312</c:v>
                </c:pt>
                <c:pt idx="2881">
                  <c:v>149.32179583289425</c:v>
                </c:pt>
                <c:pt idx="2882">
                  <c:v>153.7246549178773</c:v>
                </c:pt>
                <c:pt idx="2883">
                  <c:v>146.68135863726008</c:v>
                </c:pt>
                <c:pt idx="2884">
                  <c:v>147.81863523974405</c:v>
                </c:pt>
                <c:pt idx="2885">
                  <c:v>183.126451051863</c:v>
                </c:pt>
                <c:pt idx="2886">
                  <c:v>196.3460057478359</c:v>
                </c:pt>
                <c:pt idx="2887">
                  <c:v>170.08914308829506</c:v>
                </c:pt>
                <c:pt idx="2888">
                  <c:v>197.39375091125328</c:v>
                </c:pt>
                <c:pt idx="2889">
                  <c:v>189.53216337403086</c:v>
                </c:pt>
                <c:pt idx="2890">
                  <c:v>194.48734832788858</c:v>
                </c:pt>
                <c:pt idx="2891">
                  <c:v>159.51451989085453</c:v>
                </c:pt>
                <c:pt idx="2892">
                  <c:v>137.96295214812591</c:v>
                </c:pt>
                <c:pt idx="2893">
                  <c:v>136.71972080239877</c:v>
                </c:pt>
                <c:pt idx="2894">
                  <c:v>93.823389932833564</c:v>
                </c:pt>
                <c:pt idx="2895">
                  <c:v>85.433107435682146</c:v>
                </c:pt>
                <c:pt idx="2896">
                  <c:v>80.710681255772101</c:v>
                </c:pt>
                <c:pt idx="2897">
                  <c:v>66.909716686056967</c:v>
                </c:pt>
                <c:pt idx="2898">
                  <c:v>65.729038927736127</c:v>
                </c:pt>
                <c:pt idx="2899">
                  <c:v>83.522606529535224</c:v>
                </c:pt>
                <c:pt idx="2900">
                  <c:v>79.292532868965509</c:v>
                </c:pt>
                <c:pt idx="2901">
                  <c:v>65.263169237181401</c:v>
                </c:pt>
                <c:pt idx="2902">
                  <c:v>103.21676278020988</c:v>
                </c:pt>
                <c:pt idx="2903">
                  <c:v>126.88144325937029</c:v>
                </c:pt>
                <c:pt idx="2904">
                  <c:v>129.73016796161917</c:v>
                </c:pt>
                <c:pt idx="2905">
                  <c:v>135.25387281139427</c:v>
                </c:pt>
                <c:pt idx="2906">
                  <c:v>136.20800358800597</c:v>
                </c:pt>
                <c:pt idx="2907">
                  <c:v>143.58594066746625</c:v>
                </c:pt>
                <c:pt idx="2908">
                  <c:v>143.86240100149922</c:v>
                </c:pt>
                <c:pt idx="2909">
                  <c:v>144.81293217031481</c:v>
                </c:pt>
                <c:pt idx="2910">
                  <c:v>151.14420166776611</c:v>
                </c:pt>
                <c:pt idx="2911">
                  <c:v>148.66304877121436</c:v>
                </c:pt>
                <c:pt idx="2912">
                  <c:v>143.71332453553219</c:v>
                </c:pt>
                <c:pt idx="2913">
                  <c:v>135.4680132017991</c:v>
                </c:pt>
                <c:pt idx="2914">
                  <c:v>138.61479695172412</c:v>
                </c:pt>
                <c:pt idx="2915">
                  <c:v>111.2937556425787</c:v>
                </c:pt>
                <c:pt idx="2916">
                  <c:v>114.14925708125935</c:v>
                </c:pt>
                <c:pt idx="2917">
                  <c:v>110.41449542788602</c:v>
                </c:pt>
                <c:pt idx="2918">
                  <c:v>113.47364035682156</c:v>
                </c:pt>
                <c:pt idx="2919">
                  <c:v>111.19839910884555</c:v>
                </c:pt>
                <c:pt idx="2920">
                  <c:v>104.3116260593703</c:v>
                </c:pt>
                <c:pt idx="2921">
                  <c:v>95.455836606296828</c:v>
                </c:pt>
                <c:pt idx="2922">
                  <c:v>88.129327776804914</c:v>
                </c:pt>
                <c:pt idx="2923">
                  <c:v>92.217021759738799</c:v>
                </c:pt>
                <c:pt idx="2924">
                  <c:v>86.894615975068618</c:v>
                </c:pt>
                <c:pt idx="2925">
                  <c:v>101.72095113808709</c:v>
                </c:pt>
                <c:pt idx="2926">
                  <c:v>112.62172644713213</c:v>
                </c:pt>
                <c:pt idx="2927">
                  <c:v>138.20518738829114</c:v>
                </c:pt>
                <c:pt idx="2928">
                  <c:v>131.1377062901239</c:v>
                </c:pt>
                <c:pt idx="2929">
                  <c:v>123.99651701239145</c:v>
                </c:pt>
                <c:pt idx="2930">
                  <c:v>130.44112291400162</c:v>
                </c:pt>
                <c:pt idx="2931">
                  <c:v>143.31767935712693</c:v>
                </c:pt>
                <c:pt idx="2932">
                  <c:v>127.20879884840838</c:v>
                </c:pt>
                <c:pt idx="2933">
                  <c:v>135.85641528233285</c:v>
                </c:pt>
                <c:pt idx="2934">
                  <c:v>129.36724105483415</c:v>
                </c:pt>
                <c:pt idx="2935">
                  <c:v>74.547707049936918</c:v>
                </c:pt>
                <c:pt idx="2936">
                  <c:v>91.564812401573036</c:v>
                </c:pt>
                <c:pt idx="2937">
                  <c:v>97.114686245306814</c:v>
                </c:pt>
                <c:pt idx="2938">
                  <c:v>105.50507065786152</c:v>
                </c:pt>
                <c:pt idx="2939">
                  <c:v>121.73782986540029</c:v>
                </c:pt>
                <c:pt idx="2940">
                  <c:v>114.86531988068559</c:v>
                </c:pt>
                <c:pt idx="2941">
                  <c:v>121.81529220093491</c:v>
                </c:pt>
                <c:pt idx="2942">
                  <c:v>111.58100788306</c:v>
                </c:pt>
                <c:pt idx="2943">
                  <c:v>82.212875122950209</c:v>
                </c:pt>
                <c:pt idx="2944">
                  <c:v>128.90878838554571</c:v>
                </c:pt>
                <c:pt idx="2945">
                  <c:v>162.81045890272313</c:v>
                </c:pt>
                <c:pt idx="2946">
                  <c:v>144.93538793321954</c:v>
                </c:pt>
                <c:pt idx="2947">
                  <c:v>157.51727956548189</c:v>
                </c:pt>
                <c:pt idx="2948">
                  <c:v>144.97912622631148</c:v>
                </c:pt>
                <c:pt idx="2949">
                  <c:v>131.46093014291012</c:v>
                </c:pt>
                <c:pt idx="2950">
                  <c:v>142.41612962528751</c:v>
                </c:pt>
                <c:pt idx="2951">
                  <c:v>144.29691846909546</c:v>
                </c:pt>
                <c:pt idx="2952">
                  <c:v>132.0372675337241</c:v>
                </c:pt>
                <c:pt idx="2953">
                  <c:v>113.78648569262415</c:v>
                </c:pt>
                <c:pt idx="2954">
                  <c:v>122.43825775962387</c:v>
                </c:pt>
                <c:pt idx="2955">
                  <c:v>120.9669322286218</c:v>
                </c:pt>
                <c:pt idx="2956">
                  <c:v>139.17157358154569</c:v>
                </c:pt>
                <c:pt idx="2957">
                  <c:v>98.135924789303544</c:v>
                </c:pt>
                <c:pt idx="2958">
                  <c:v>131.56377601057889</c:v>
                </c:pt>
                <c:pt idx="2959">
                  <c:v>160.96490595180722</c:v>
                </c:pt>
                <c:pt idx="2960">
                  <c:v>142.5723555674405</c:v>
                </c:pt>
                <c:pt idx="2961">
                  <c:v>144.92104751337055</c:v>
                </c:pt>
                <c:pt idx="2962">
                  <c:v>181.70841398471936</c:v>
                </c:pt>
                <c:pt idx="2963">
                  <c:v>163.79282693564502</c:v>
                </c:pt>
                <c:pt idx="2964">
                  <c:v>152.38399381251836</c:v>
                </c:pt>
                <c:pt idx="2965">
                  <c:v>202.22970960035263</c:v>
                </c:pt>
                <c:pt idx="2966">
                  <c:v>209.18839225918308</c:v>
                </c:pt>
                <c:pt idx="2967">
                  <c:v>208.65455947458125</c:v>
                </c:pt>
                <c:pt idx="2968">
                  <c:v>178.08663137173082</c:v>
                </c:pt>
                <c:pt idx="2969">
                  <c:v>171.29853405877168</c:v>
                </c:pt>
                <c:pt idx="2970">
                  <c:v>189.82281617807817</c:v>
                </c:pt>
                <c:pt idx="2971">
                  <c:v>165.52712871113724</c:v>
                </c:pt>
                <c:pt idx="2972">
                  <c:v>172.18310952747578</c:v>
                </c:pt>
                <c:pt idx="2973">
                  <c:v>189.05277213341168</c:v>
                </c:pt>
                <c:pt idx="2974">
                  <c:v>205.86903441845431</c:v>
                </c:pt>
                <c:pt idx="2975">
                  <c:v>209.02317580252716</c:v>
                </c:pt>
                <c:pt idx="2976">
                  <c:v>200.85932441434028</c:v>
                </c:pt>
                <c:pt idx="2977">
                  <c:v>203.58771549750219</c:v>
                </c:pt>
                <c:pt idx="2978">
                  <c:v>162.47291767264178</c:v>
                </c:pt>
                <c:pt idx="2979">
                  <c:v>168.16021077108431</c:v>
                </c:pt>
                <c:pt idx="2980">
                  <c:v>162.22220152453716</c:v>
                </c:pt>
                <c:pt idx="2981">
                  <c:v>249.22041827302246</c:v>
                </c:pt>
                <c:pt idx="2982">
                  <c:v>252.60918943027761</c:v>
                </c:pt>
                <c:pt idx="2983">
                  <c:v>238.38349653975899</c:v>
                </c:pt>
                <c:pt idx="2984">
                  <c:v>232.1683381540073</c:v>
                </c:pt>
                <c:pt idx="2985">
                  <c:v>215.77221084044001</c:v>
                </c:pt>
                <c:pt idx="2986">
                  <c:v>214.98842500324773</c:v>
                </c:pt>
                <c:pt idx="2987">
                  <c:v>202.00952986485066</c:v>
                </c:pt>
                <c:pt idx="2988">
                  <c:v>194.0126622550026</c:v>
                </c:pt>
                <c:pt idx="2989">
                  <c:v>210.47186662755368</c:v>
                </c:pt>
                <c:pt idx="2990">
                  <c:v>189.63057204986902</c:v>
                </c:pt>
                <c:pt idx="2991">
                  <c:v>193.27939889952853</c:v>
                </c:pt>
                <c:pt idx="2992">
                  <c:v>199.97480415966473</c:v>
                </c:pt>
                <c:pt idx="2993">
                  <c:v>200.85753259046618</c:v>
                </c:pt>
                <c:pt idx="2994">
                  <c:v>171.50497269271867</c:v>
                </c:pt>
                <c:pt idx="2995">
                  <c:v>186.18515619067571</c:v>
                </c:pt>
                <c:pt idx="2996">
                  <c:v>187.01116834950233</c:v>
                </c:pt>
                <c:pt idx="2997">
                  <c:v>169.55361266086956</c:v>
                </c:pt>
                <c:pt idx="2998">
                  <c:v>182.47210268831847</c:v>
                </c:pt>
                <c:pt idx="2999">
                  <c:v>146.73077637045571</c:v>
                </c:pt>
                <c:pt idx="3000">
                  <c:v>176.59796658103716</c:v>
                </c:pt>
                <c:pt idx="3001">
                  <c:v>175.71051601885802</c:v>
                </c:pt>
                <c:pt idx="3002">
                  <c:v>225.22704806872707</c:v>
                </c:pt>
                <c:pt idx="3003">
                  <c:v>177.14989830235723</c:v>
                </c:pt>
                <c:pt idx="3004">
                  <c:v>191.8656729831325</c:v>
                </c:pt>
                <c:pt idx="3005">
                  <c:v>141.34276333577787</c:v>
                </c:pt>
                <c:pt idx="3006">
                  <c:v>118.21871410874802</c:v>
                </c:pt>
                <c:pt idx="3007">
                  <c:v>117.5386034338397</c:v>
                </c:pt>
                <c:pt idx="3008">
                  <c:v>125.95169404714508</c:v>
                </c:pt>
                <c:pt idx="3009">
                  <c:v>120.05062822252486</c:v>
                </c:pt>
                <c:pt idx="3010">
                  <c:v>114.48552706045048</c:v>
                </c:pt>
                <c:pt idx="3011">
                  <c:v>114.49893898711366</c:v>
                </c:pt>
                <c:pt idx="3012">
                  <c:v>101.21791573388946</c:v>
                </c:pt>
                <c:pt idx="3013">
                  <c:v>116.28710756871739</c:v>
                </c:pt>
                <c:pt idx="3014">
                  <c:v>171.80846210052138</c:v>
                </c:pt>
                <c:pt idx="3015">
                  <c:v>156.87000135140769</c:v>
                </c:pt>
                <c:pt idx="3016">
                  <c:v>143.41891371428571</c:v>
                </c:pt>
                <c:pt idx="3017">
                  <c:v>145.07159766506777</c:v>
                </c:pt>
                <c:pt idx="3018">
                  <c:v>164.47809760917622</c:v>
                </c:pt>
                <c:pt idx="3019">
                  <c:v>199.68724047966629</c:v>
                </c:pt>
                <c:pt idx="3020">
                  <c:v>204.24014335432742</c:v>
                </c:pt>
                <c:pt idx="3021">
                  <c:v>162.38131292846714</c:v>
                </c:pt>
                <c:pt idx="3022">
                  <c:v>136.0953075678832</c:v>
                </c:pt>
                <c:pt idx="3023">
                  <c:v>131.65910412513034</c:v>
                </c:pt>
                <c:pt idx="3024">
                  <c:v>100.74844820771636</c:v>
                </c:pt>
                <c:pt idx="3025">
                  <c:v>111.63688838540145</c:v>
                </c:pt>
                <c:pt idx="3026">
                  <c:v>104.94081252387903</c:v>
                </c:pt>
                <c:pt idx="3027">
                  <c:v>106.27234152575599</c:v>
                </c:pt>
                <c:pt idx="3028">
                  <c:v>141.71026342523459</c:v>
                </c:pt>
                <c:pt idx="3029">
                  <c:v>172.19531130844629</c:v>
                </c:pt>
                <c:pt idx="3030">
                  <c:v>163.18869176558914</c:v>
                </c:pt>
                <c:pt idx="3031">
                  <c:v>167.30586838123043</c:v>
                </c:pt>
                <c:pt idx="3032">
                  <c:v>161.45470436120956</c:v>
                </c:pt>
                <c:pt idx="3033">
                  <c:v>146.47534627570386</c:v>
                </c:pt>
                <c:pt idx="3034">
                  <c:v>153.6024276462982</c:v>
                </c:pt>
                <c:pt idx="3035">
                  <c:v>157.42052301147027</c:v>
                </c:pt>
                <c:pt idx="3036">
                  <c:v>159.36553135182481</c:v>
                </c:pt>
                <c:pt idx="3037">
                  <c:v>139.88260601293013</c:v>
                </c:pt>
                <c:pt idx="3038">
                  <c:v>152.77015393952033</c:v>
                </c:pt>
                <c:pt idx="3039">
                  <c:v>147.14011127174138</c:v>
                </c:pt>
                <c:pt idx="3040">
                  <c:v>125.73371703441084</c:v>
                </c:pt>
                <c:pt idx="3041">
                  <c:v>132.84853721793533</c:v>
                </c:pt>
                <c:pt idx="3042">
                  <c:v>152.84931663801893</c:v>
                </c:pt>
                <c:pt idx="3043">
                  <c:v>142.34670184413693</c:v>
                </c:pt>
                <c:pt idx="3044">
                  <c:v>137.49899181437937</c:v>
                </c:pt>
                <c:pt idx="3045">
                  <c:v>131.49279905774634</c:v>
                </c:pt>
                <c:pt idx="3046">
                  <c:v>118.04222189241494</c:v>
                </c:pt>
                <c:pt idx="3047">
                  <c:v>111.33951852086152</c:v>
                </c:pt>
                <c:pt idx="3048">
                  <c:v>110.41413939860577</c:v>
                </c:pt>
                <c:pt idx="3049">
                  <c:v>118.78189496035792</c:v>
                </c:pt>
                <c:pt idx="3050">
                  <c:v>104.60469800769951</c:v>
                </c:pt>
                <c:pt idx="3051">
                  <c:v>99.57042157694309</c:v>
                </c:pt>
                <c:pt idx="3052">
                  <c:v>94.299739350327741</c:v>
                </c:pt>
                <c:pt idx="3053">
                  <c:v>98.846593103735302</c:v>
                </c:pt>
                <c:pt idx="3054">
                  <c:v>95.864751434814266</c:v>
                </c:pt>
                <c:pt idx="3055">
                  <c:v>97.678086819685774</c:v>
                </c:pt>
                <c:pt idx="3056">
                  <c:v>97.036505120382884</c:v>
                </c:pt>
                <c:pt idx="3057">
                  <c:v>104.80153526001456</c:v>
                </c:pt>
                <c:pt idx="3058">
                  <c:v>98.825676757881595</c:v>
                </c:pt>
                <c:pt idx="3059">
                  <c:v>98.736402091769861</c:v>
                </c:pt>
                <c:pt idx="3060">
                  <c:v>96.882503063572983</c:v>
                </c:pt>
                <c:pt idx="3061">
                  <c:v>96.123914214962014</c:v>
                </c:pt>
                <c:pt idx="3062">
                  <c:v>93.034117546977413</c:v>
                </c:pt>
                <c:pt idx="3063">
                  <c:v>98.003826513786294</c:v>
                </c:pt>
                <c:pt idx="3064">
                  <c:v>96.14358224367912</c:v>
                </c:pt>
                <c:pt idx="3065">
                  <c:v>94.835536908126102</c:v>
                </c:pt>
                <c:pt idx="3066">
                  <c:v>99.064186775153473</c:v>
                </c:pt>
                <c:pt idx="3067">
                  <c:v>101.4314802888357</c:v>
                </c:pt>
                <c:pt idx="3068">
                  <c:v>100.75218697325981</c:v>
                </c:pt>
                <c:pt idx="3069">
                  <c:v>99.948250006034755</c:v>
                </c:pt>
                <c:pt idx="3070">
                  <c:v>102.47103970700238</c:v>
                </c:pt>
                <c:pt idx="3071">
                  <c:v>98.239786587868082</c:v>
                </c:pt>
                <c:pt idx="3072">
                  <c:v>122.80453547976276</c:v>
                </c:pt>
                <c:pt idx="3073">
                  <c:v>71.197264159570594</c:v>
                </c:pt>
                <c:pt idx="3074">
                  <c:v>71.41177746862985</c:v>
                </c:pt>
                <c:pt idx="3075">
                  <c:v>74.564464312758375</c:v>
                </c:pt>
                <c:pt idx="3076">
                  <c:v>69.900117542032334</c:v>
                </c:pt>
                <c:pt idx="3077">
                  <c:v>70.979548727932098</c:v>
                </c:pt>
                <c:pt idx="3078">
                  <c:v>80.888637825777892</c:v>
                </c:pt>
                <c:pt idx="3079">
                  <c:v>72.342172661782826</c:v>
                </c:pt>
                <c:pt idx="3080">
                  <c:v>73.144367336766507</c:v>
                </c:pt>
                <c:pt idx="3081">
                  <c:v>69.183639001958355</c:v>
                </c:pt>
                <c:pt idx="3082">
                  <c:v>68.071743743526511</c:v>
                </c:pt>
                <c:pt idx="3083">
                  <c:v>69.577611565097541</c:v>
                </c:pt>
                <c:pt idx="3084">
                  <c:v>68.015533175890312</c:v>
                </c:pt>
                <c:pt idx="3085">
                  <c:v>71.046754075578434</c:v>
                </c:pt>
                <c:pt idx="3086">
                  <c:v>88.629367605425387</c:v>
                </c:pt>
                <c:pt idx="3087">
                  <c:v>71.025664660912454</c:v>
                </c:pt>
                <c:pt idx="3088">
                  <c:v>68.656289052585763</c:v>
                </c:pt>
                <c:pt idx="3089">
                  <c:v>67.985388629288451</c:v>
                </c:pt>
                <c:pt idx="3090">
                  <c:v>68.027557135852604</c:v>
                </c:pt>
                <c:pt idx="3091">
                  <c:v>69.727990549938326</c:v>
                </c:pt>
                <c:pt idx="3092">
                  <c:v>68.377661032566905</c:v>
                </c:pt>
                <c:pt idx="3093">
                  <c:v>68.925378835134538</c:v>
                </c:pt>
                <c:pt idx="3094">
                  <c:v>69.393922040763016</c:v>
                </c:pt>
                <c:pt idx="3095">
                  <c:v>69.411837204322907</c:v>
                </c:pt>
                <c:pt idx="3096">
                  <c:v>68.008806860375714</c:v>
                </c:pt>
                <c:pt idx="3097">
                  <c:v>69.2506193132661</c:v>
                </c:pt>
                <c:pt idx="3098">
                  <c:v>70.316044567781233</c:v>
                </c:pt>
                <c:pt idx="3099">
                  <c:v>72.390689670559198</c:v>
                </c:pt>
                <c:pt idx="3100">
                  <c:v>69.645908029302944</c:v>
                </c:pt>
                <c:pt idx="3101">
                  <c:v>68.398946579821555</c:v>
                </c:pt>
                <c:pt idx="3102">
                  <c:v>68.322386739972416</c:v>
                </c:pt>
                <c:pt idx="3103">
                  <c:v>68.247970650217709</c:v>
                </c:pt>
                <c:pt idx="3104">
                  <c:v>66.794812186937577</c:v>
                </c:pt>
                <c:pt idx="3105">
                  <c:v>66.618573964005805</c:v>
                </c:pt>
                <c:pt idx="3106">
                  <c:v>68.365088236284478</c:v>
                </c:pt>
                <c:pt idx="3107">
                  <c:v>67.038525375326557</c:v>
                </c:pt>
                <c:pt idx="3108">
                  <c:v>67.838965898403472</c:v>
                </c:pt>
                <c:pt idx="3109">
                  <c:v>68.575604096952105</c:v>
                </c:pt>
                <c:pt idx="3110">
                  <c:v>67.327490746589262</c:v>
                </c:pt>
                <c:pt idx="3111">
                  <c:v>69.528976651959368</c:v>
                </c:pt>
                <c:pt idx="3112">
                  <c:v>77.841605897242374</c:v>
                </c:pt>
                <c:pt idx="3113">
                  <c:v>78.166312385486208</c:v>
                </c:pt>
                <c:pt idx="3114">
                  <c:v>68.486169713207545</c:v>
                </c:pt>
                <c:pt idx="3115">
                  <c:v>74.411779619738752</c:v>
                </c:pt>
                <c:pt idx="3116">
                  <c:v>74.305456871407841</c:v>
                </c:pt>
                <c:pt idx="3117">
                  <c:v>66.832640595065314</c:v>
                </c:pt>
                <c:pt idx="3118">
                  <c:v>68.394058308853403</c:v>
                </c:pt>
                <c:pt idx="3119">
                  <c:v>72.773516335558782</c:v>
                </c:pt>
                <c:pt idx="3120">
                  <c:v>88.196281335849051</c:v>
                </c:pt>
                <c:pt idx="3121">
                  <c:v>92.858448024383165</c:v>
                </c:pt>
                <c:pt idx="3122">
                  <c:v>70.825897086792452</c:v>
                </c:pt>
                <c:pt idx="3123">
                  <c:v>77.537716549201747</c:v>
                </c:pt>
                <c:pt idx="3124">
                  <c:v>67.99432811146589</c:v>
                </c:pt>
                <c:pt idx="3125">
                  <c:v>67.486209563425263</c:v>
                </c:pt>
                <c:pt idx="3126">
                  <c:v>74.06806442612482</c:v>
                </c:pt>
                <c:pt idx="3127">
                  <c:v>80.953602076632805</c:v>
                </c:pt>
                <c:pt idx="3128">
                  <c:v>75.482041511756165</c:v>
                </c:pt>
                <c:pt idx="3129">
                  <c:v>83.211835241799704</c:v>
                </c:pt>
                <c:pt idx="3130">
                  <c:v>87.691510096371559</c:v>
                </c:pt>
                <c:pt idx="3131">
                  <c:v>75.690622935849049</c:v>
                </c:pt>
                <c:pt idx="3132">
                  <c:v>75.100429745137873</c:v>
                </c:pt>
                <c:pt idx="3133">
                  <c:v>73.669738838316405</c:v>
                </c:pt>
                <c:pt idx="3134">
                  <c:v>100.30241228378867</c:v>
                </c:pt>
                <c:pt idx="3135">
                  <c:v>83.730380222334944</c:v>
                </c:pt>
                <c:pt idx="3136">
                  <c:v>85.540679483440826</c:v>
                </c:pt>
                <c:pt idx="3137">
                  <c:v>70.150799690412342</c:v>
                </c:pt>
                <c:pt idx="3138">
                  <c:v>66.87354314022754</c:v>
                </c:pt>
                <c:pt idx="3139">
                  <c:v>66.362821750561622</c:v>
                </c:pt>
                <c:pt idx="3140">
                  <c:v>68.163431205159796</c:v>
                </c:pt>
                <c:pt idx="3141">
                  <c:v>73.71428662714689</c:v>
                </c:pt>
                <c:pt idx="3142">
                  <c:v>70.57754413218349</c:v>
                </c:pt>
                <c:pt idx="3143">
                  <c:v>70.842091836220007</c:v>
                </c:pt>
                <c:pt idx="3144">
                  <c:v>68.307960419160807</c:v>
                </c:pt>
                <c:pt idx="3145">
                  <c:v>71.37230216508442</c:v>
                </c:pt>
                <c:pt idx="3146">
                  <c:v>70.964358732661779</c:v>
                </c:pt>
                <c:pt idx="3147">
                  <c:v>83.774016840060867</c:v>
                </c:pt>
                <c:pt idx="3148">
                  <c:v>90.390623086890344</c:v>
                </c:pt>
                <c:pt idx="3149">
                  <c:v>76.932234754402486</c:v>
                </c:pt>
                <c:pt idx="3150">
                  <c:v>83.338856344952518</c:v>
                </c:pt>
                <c:pt idx="3151">
                  <c:v>102.52973008188998</c:v>
                </c:pt>
                <c:pt idx="3152">
                  <c:v>115.62942436466409</c:v>
                </c:pt>
                <c:pt idx="3153">
                  <c:v>102.76536616740343</c:v>
                </c:pt>
                <c:pt idx="3154">
                  <c:v>112.04590598333212</c:v>
                </c:pt>
                <c:pt idx="3155">
                  <c:v>111.29340148880353</c:v>
                </c:pt>
                <c:pt idx="3156">
                  <c:v>112.67410660772519</c:v>
                </c:pt>
                <c:pt idx="3157">
                  <c:v>121.04471635103992</c:v>
                </c:pt>
                <c:pt idx="3158">
                  <c:v>117.49922491658815</c:v>
                </c:pt>
                <c:pt idx="3159">
                  <c:v>118.81089261366765</c:v>
                </c:pt>
                <c:pt idx="3160">
                  <c:v>117.05825672584969</c:v>
                </c:pt>
                <c:pt idx="3161">
                  <c:v>132.08407929792014</c:v>
                </c:pt>
                <c:pt idx="3162">
                  <c:v>139.69567551329806</c:v>
                </c:pt>
                <c:pt idx="3163">
                  <c:v>143.78630236335965</c:v>
                </c:pt>
                <c:pt idx="3164">
                  <c:v>142.03318894702514</c:v>
                </c:pt>
                <c:pt idx="3165">
                  <c:v>150.11082360478085</c:v>
                </c:pt>
                <c:pt idx="3166">
                  <c:v>146.11141201651571</c:v>
                </c:pt>
                <c:pt idx="3167">
                  <c:v>142.94588944237591</c:v>
                </c:pt>
                <c:pt idx="3168">
                  <c:v>146.53266787627669</c:v>
                </c:pt>
                <c:pt idx="3169">
                  <c:v>141.79019124838825</c:v>
                </c:pt>
                <c:pt idx="3170">
                  <c:v>145.006427371532</c:v>
                </c:pt>
                <c:pt idx="3171">
                  <c:v>137.66016691053963</c:v>
                </c:pt>
                <c:pt idx="3172">
                  <c:v>144.50439705092356</c:v>
                </c:pt>
                <c:pt idx="3173">
                  <c:v>128.48286299978267</c:v>
                </c:pt>
                <c:pt idx="3174">
                  <c:v>130.69799209851502</c:v>
                </c:pt>
                <c:pt idx="3175">
                  <c:v>135.19355254704814</c:v>
                </c:pt>
                <c:pt idx="3176">
                  <c:v>129.70771809518288</c:v>
                </c:pt>
                <c:pt idx="3177">
                  <c:v>133.65472540789568</c:v>
                </c:pt>
                <c:pt idx="3178">
                  <c:v>138.01669577863092</c:v>
                </c:pt>
                <c:pt idx="3179">
                  <c:v>120.86103163723286</c:v>
                </c:pt>
                <c:pt idx="3180">
                  <c:v>121.32863505396593</c:v>
                </c:pt>
                <c:pt idx="3181">
                  <c:v>116.92380476522996</c:v>
                </c:pt>
                <c:pt idx="3182">
                  <c:v>129.40312649098149</c:v>
                </c:pt>
                <c:pt idx="3183">
                  <c:v>108.42961211213326</c:v>
                </c:pt>
                <c:pt idx="3184">
                  <c:v>119.09355228917056</c:v>
                </c:pt>
                <c:pt idx="3185">
                  <c:v>128.8791507459616</c:v>
                </c:pt>
                <c:pt idx="3186">
                  <c:v>124.33180045664611</c:v>
                </c:pt>
                <c:pt idx="3187">
                  <c:v>127.21510881101048</c:v>
                </c:pt>
                <c:pt idx="3188">
                  <c:v>117.25931398478809</c:v>
                </c:pt>
                <c:pt idx="3189">
                  <c:v>117.9999223162622</c:v>
                </c:pt>
                <c:pt idx="3190">
                  <c:v>120.93651639203185</c:v>
                </c:pt>
                <c:pt idx="3191">
                  <c:v>115.60557929619701</c:v>
                </c:pt>
                <c:pt idx="3192">
                  <c:v>139.04862557276348</c:v>
                </c:pt>
                <c:pt idx="3193">
                  <c:v>115.34553833654471</c:v>
                </c:pt>
                <c:pt idx="3194">
                  <c:v>110.43173440811297</c:v>
                </c:pt>
                <c:pt idx="3195">
                  <c:v>110.30259213152749</c:v>
                </c:pt>
                <c:pt idx="3196">
                  <c:v>120.31269566799449</c:v>
                </c:pt>
                <c:pt idx="3197">
                  <c:v>122.58498954906931</c:v>
                </c:pt>
                <c:pt idx="3198">
                  <c:v>123.17274527645397</c:v>
                </c:pt>
                <c:pt idx="3199">
                  <c:v>133.37895602172813</c:v>
                </c:pt>
                <c:pt idx="3200">
                  <c:v>121.76121681523864</c:v>
                </c:pt>
                <c:pt idx="3201">
                  <c:v>130.69544938944014</c:v>
                </c:pt>
                <c:pt idx="3202">
                  <c:v>120.38440198218295</c:v>
                </c:pt>
                <c:pt idx="3203">
                  <c:v>127.48166443630043</c:v>
                </c:pt>
                <c:pt idx="3204">
                  <c:v>126.35850328094445</c:v>
                </c:pt>
                <c:pt idx="3205">
                  <c:v>129.66310936017962</c:v>
                </c:pt>
                <c:pt idx="3206">
                  <c:v>130.47575790019553</c:v>
                </c:pt>
                <c:pt idx="3207">
                  <c:v>139.47600481321069</c:v>
                </c:pt>
                <c:pt idx="3208">
                  <c:v>128.58335235170566</c:v>
                </c:pt>
                <c:pt idx="3209">
                  <c:v>129.20876458839717</c:v>
                </c:pt>
                <c:pt idx="3210">
                  <c:v>127.57093835938292</c:v>
                </c:pt>
                <c:pt idx="3211">
                  <c:v>143.81209434229015</c:v>
                </c:pt>
                <c:pt idx="3212">
                  <c:v>160.56108647149995</c:v>
                </c:pt>
                <c:pt idx="3213">
                  <c:v>159.03696265604404</c:v>
                </c:pt>
                <c:pt idx="3214">
                  <c:v>163.45427570478742</c:v>
                </c:pt>
                <c:pt idx="3215">
                  <c:v>178.37352039979717</c:v>
                </c:pt>
                <c:pt idx="3216">
                  <c:v>162.39952854754833</c:v>
                </c:pt>
                <c:pt idx="3217">
                  <c:v>173.59162303121605</c:v>
                </c:pt>
                <c:pt idx="3218">
                  <c:v>174.3021840034765</c:v>
                </c:pt>
                <c:pt idx="3219">
                  <c:v>176.66129545534872</c:v>
                </c:pt>
                <c:pt idx="3220">
                  <c:v>179.31885834837399</c:v>
                </c:pt>
                <c:pt idx="3221">
                  <c:v>173.05889248120519</c:v>
                </c:pt>
                <c:pt idx="3222">
                  <c:v>163.94731189049031</c:v>
                </c:pt>
                <c:pt idx="3223">
                  <c:v>153.01553199449552</c:v>
                </c:pt>
                <c:pt idx="3224">
                  <c:v>141.20923605359599</c:v>
                </c:pt>
                <c:pt idx="3225">
                  <c:v>117.64519294908379</c:v>
                </c:pt>
                <c:pt idx="3226">
                  <c:v>145.12519387391558</c:v>
                </c:pt>
                <c:pt idx="3227">
                  <c:v>142.07142462058991</c:v>
                </c:pt>
                <c:pt idx="3228">
                  <c:v>150.63511699537304</c:v>
                </c:pt>
                <c:pt idx="3229">
                  <c:v>142.45626893059571</c:v>
                </c:pt>
                <c:pt idx="3230">
                  <c:v>140.07113410063621</c:v>
                </c:pt>
                <c:pt idx="3231">
                  <c:v>136.24694055060729</c:v>
                </c:pt>
                <c:pt idx="3232">
                  <c:v>142.021416097166</c:v>
                </c:pt>
                <c:pt idx="3233">
                  <c:v>148.475237108155</c:v>
                </c:pt>
                <c:pt idx="3234">
                  <c:v>154.0723085934066</c:v>
                </c:pt>
                <c:pt idx="3235">
                  <c:v>156.5174808149219</c:v>
                </c:pt>
                <c:pt idx="3236">
                  <c:v>154.90746214979757</c:v>
                </c:pt>
                <c:pt idx="3237">
                  <c:v>144.39394153152111</c:v>
                </c:pt>
                <c:pt idx="3238">
                  <c:v>148.57680164835165</c:v>
                </c:pt>
                <c:pt idx="3239">
                  <c:v>171.79220940832852</c:v>
                </c:pt>
                <c:pt idx="3240">
                  <c:v>162.1913538600347</c:v>
                </c:pt>
                <c:pt idx="3241">
                  <c:v>162.03478951301329</c:v>
                </c:pt>
                <c:pt idx="3242">
                  <c:v>156.6659053880856</c:v>
                </c:pt>
                <c:pt idx="3243">
                  <c:v>141.23283241873915</c:v>
                </c:pt>
                <c:pt idx="3244">
                  <c:v>124.547357854251</c:v>
                </c:pt>
                <c:pt idx="3245">
                  <c:v>112.30660520994795</c:v>
                </c:pt>
                <c:pt idx="3246">
                  <c:v>118.66575234759976</c:v>
                </c:pt>
                <c:pt idx="3247">
                  <c:v>116.58380891729323</c:v>
                </c:pt>
                <c:pt idx="3248">
                  <c:v>127.72463230480045</c:v>
                </c:pt>
                <c:pt idx="3249">
                  <c:v>106.45715752053209</c:v>
                </c:pt>
                <c:pt idx="3250">
                  <c:v>101.62158652226721</c:v>
                </c:pt>
                <c:pt idx="3251">
                  <c:v>87.271356589936374</c:v>
                </c:pt>
                <c:pt idx="3252">
                  <c:v>90.644028827646039</c:v>
                </c:pt>
                <c:pt idx="3253">
                  <c:v>94.451499366107569</c:v>
                </c:pt>
                <c:pt idx="3254">
                  <c:v>92.507112043377674</c:v>
                </c:pt>
                <c:pt idx="3255">
                  <c:v>93.448362525737423</c:v>
                </c:pt>
                <c:pt idx="3256">
                  <c:v>87.049604166222537</c:v>
                </c:pt>
                <c:pt idx="3257">
                  <c:v>83.270356784443649</c:v>
                </c:pt>
                <c:pt idx="3258">
                  <c:v>78.333825892113794</c:v>
                </c:pt>
                <c:pt idx="3259">
                  <c:v>74.959786151386382</c:v>
                </c:pt>
                <c:pt idx="3260">
                  <c:v>79.903611904645288</c:v>
                </c:pt>
                <c:pt idx="3261">
                  <c:v>80.914232528339923</c:v>
                </c:pt>
                <c:pt idx="3262">
                  <c:v>83.869724370183633</c:v>
                </c:pt>
                <c:pt idx="3263">
                  <c:v>83.635348903709044</c:v>
                </c:pt>
                <c:pt idx="3264">
                  <c:v>88.338131624054725</c:v>
                </c:pt>
                <c:pt idx="3265">
                  <c:v>88.700926162621514</c:v>
                </c:pt>
                <c:pt idx="3266">
                  <c:v>95.398239889953174</c:v>
                </c:pt>
                <c:pt idx="3267">
                  <c:v>88.700507966294552</c:v>
                </c:pt>
                <c:pt idx="3268">
                  <c:v>92.46344466633056</c:v>
                </c:pt>
                <c:pt idx="3269">
                  <c:v>86.855133649261788</c:v>
                </c:pt>
                <c:pt idx="3270">
                  <c:v>79.482700376521422</c:v>
                </c:pt>
                <c:pt idx="3271">
                  <c:v>84.563055955635576</c:v>
                </c:pt>
                <c:pt idx="3272">
                  <c:v>79.817594660136834</c:v>
                </c:pt>
                <c:pt idx="3273">
                  <c:v>95.632593831616845</c:v>
                </c:pt>
                <c:pt idx="3274">
                  <c:v>93.421993697371263</c:v>
                </c:pt>
                <c:pt idx="3275">
                  <c:v>105.26483398141879</c:v>
                </c:pt>
                <c:pt idx="3276">
                  <c:v>109.8625797243068</c:v>
                </c:pt>
                <c:pt idx="3277">
                  <c:v>117.41132374850557</c:v>
                </c:pt>
                <c:pt idx="3278">
                  <c:v>119.31374701447605</c:v>
                </c:pt>
                <c:pt idx="3279">
                  <c:v>124.62896288080661</c:v>
                </c:pt>
                <c:pt idx="3280">
                  <c:v>129.68414365603167</c:v>
                </c:pt>
                <c:pt idx="3281">
                  <c:v>143.98411900900251</c:v>
                </c:pt>
                <c:pt idx="3282">
                  <c:v>148.97905696334172</c:v>
                </c:pt>
                <c:pt idx="3283">
                  <c:v>147.63669800331292</c:v>
                </c:pt>
                <c:pt idx="3284">
                  <c:v>151.33643580842636</c:v>
                </c:pt>
                <c:pt idx="3285">
                  <c:v>168.00705441498019</c:v>
                </c:pt>
                <c:pt idx="3286">
                  <c:v>155.58847873763054</c:v>
                </c:pt>
                <c:pt idx="3287">
                  <c:v>123.82112783395362</c:v>
                </c:pt>
                <c:pt idx="3288">
                  <c:v>141.65408256054968</c:v>
                </c:pt>
                <c:pt idx="3289">
                  <c:v>140.29225373146292</c:v>
                </c:pt>
                <c:pt idx="3290">
                  <c:v>148.12745357056971</c:v>
                </c:pt>
                <c:pt idx="3291">
                  <c:v>140.05929895276267</c:v>
                </c:pt>
                <c:pt idx="3292">
                  <c:v>139.20616531863726</c:v>
                </c:pt>
                <c:pt idx="3293">
                  <c:v>135.83280341482967</c:v>
                </c:pt>
                <c:pt idx="3294">
                  <c:v>135.36965632407671</c:v>
                </c:pt>
                <c:pt idx="3295">
                  <c:v>138.25572705639851</c:v>
                </c:pt>
                <c:pt idx="3296">
                  <c:v>137.07586655024335</c:v>
                </c:pt>
                <c:pt idx="3297">
                  <c:v>137.51789380933295</c:v>
                </c:pt>
                <c:pt idx="3298">
                  <c:v>136.48722585571144</c:v>
                </c:pt>
                <c:pt idx="3299">
                  <c:v>134.29898149728029</c:v>
                </c:pt>
                <c:pt idx="3300">
                  <c:v>131.71452587804183</c:v>
                </c:pt>
                <c:pt idx="3301">
                  <c:v>120.69912900429431</c:v>
                </c:pt>
                <c:pt idx="3302">
                  <c:v>128.71163397595191</c:v>
                </c:pt>
                <c:pt idx="3303">
                  <c:v>124.21306093844832</c:v>
                </c:pt>
                <c:pt idx="3304">
                  <c:v>124.43836596621816</c:v>
                </c:pt>
                <c:pt idx="3305">
                  <c:v>125.76275787174349</c:v>
                </c:pt>
                <c:pt idx="3306">
                  <c:v>120.3114669258517</c:v>
                </c:pt>
                <c:pt idx="3307">
                  <c:v>97.567119486973951</c:v>
                </c:pt>
                <c:pt idx="3308">
                  <c:v>121.43289800286287</c:v>
                </c:pt>
                <c:pt idx="3309">
                  <c:v>118.68133556083596</c:v>
                </c:pt>
                <c:pt idx="3310">
                  <c:v>116.36106118694532</c:v>
                </c:pt>
                <c:pt idx="3311">
                  <c:v>117.87978834297166</c:v>
                </c:pt>
                <c:pt idx="3312">
                  <c:v>116.34943275064416</c:v>
                </c:pt>
                <c:pt idx="3313">
                  <c:v>122.69778890294876</c:v>
                </c:pt>
                <c:pt idx="3314">
                  <c:v>117.88936020841683</c:v>
                </c:pt>
                <c:pt idx="3315">
                  <c:v>123.30495197709706</c:v>
                </c:pt>
                <c:pt idx="3316">
                  <c:v>122.67650201946751</c:v>
                </c:pt>
                <c:pt idx="3317">
                  <c:v>124.67137676839394</c:v>
                </c:pt>
                <c:pt idx="3318">
                  <c:v>141.22290102935116</c:v>
                </c:pt>
                <c:pt idx="3319">
                  <c:v>136.3118708276597</c:v>
                </c:pt>
                <c:pt idx="3320">
                  <c:v>151.57909180129346</c:v>
                </c:pt>
                <c:pt idx="3321">
                  <c:v>148.31246699339067</c:v>
                </c:pt>
                <c:pt idx="3322">
                  <c:v>149.92639258332741</c:v>
                </c:pt>
                <c:pt idx="3323">
                  <c:v>135.26538036756449</c:v>
                </c:pt>
                <c:pt idx="3324">
                  <c:v>153.08694342576931</c:v>
                </c:pt>
                <c:pt idx="3325">
                  <c:v>137.84705363712601</c:v>
                </c:pt>
                <c:pt idx="3326">
                  <c:v>136.68802306303746</c:v>
                </c:pt>
                <c:pt idx="3327">
                  <c:v>132.78185944993248</c:v>
                </c:pt>
                <c:pt idx="3328">
                  <c:v>135.26772489005756</c:v>
                </c:pt>
                <c:pt idx="3329">
                  <c:v>137.71986480903985</c:v>
                </c:pt>
                <c:pt idx="3330">
                  <c:v>135.66673166825387</c:v>
                </c:pt>
                <c:pt idx="3331">
                  <c:v>136.84724628128777</c:v>
                </c:pt>
                <c:pt idx="3332">
                  <c:v>139.99665002174686</c:v>
                </c:pt>
                <c:pt idx="3333">
                  <c:v>141.03023953947837</c:v>
                </c:pt>
                <c:pt idx="3334">
                  <c:v>133.66009350351786</c:v>
                </c:pt>
                <c:pt idx="3335">
                  <c:v>128.84692638135172</c:v>
                </c:pt>
                <c:pt idx="3336">
                  <c:v>139.21864278757729</c:v>
                </c:pt>
                <c:pt idx="3337">
                  <c:v>144.35788666448724</c:v>
                </c:pt>
                <c:pt idx="3338">
                  <c:v>163.10052643536352</c:v>
                </c:pt>
                <c:pt idx="3339">
                  <c:v>149.95107682467486</c:v>
                </c:pt>
                <c:pt idx="3340">
                  <c:v>145.5298303182432</c:v>
                </c:pt>
                <c:pt idx="3341">
                  <c:v>141.39311963328834</c:v>
                </c:pt>
                <c:pt idx="3342">
                  <c:v>144.12913389069718</c:v>
                </c:pt>
                <c:pt idx="3343">
                  <c:v>153.11110374017483</c:v>
                </c:pt>
                <c:pt idx="3344">
                  <c:v>152.73119703219388</c:v>
                </c:pt>
                <c:pt idx="3345">
                  <c:v>148.31878547139507</c:v>
                </c:pt>
                <c:pt idx="3346">
                  <c:v>140.2497671685218</c:v>
                </c:pt>
                <c:pt idx="3347">
                  <c:v>155.33383564636654</c:v>
                </c:pt>
                <c:pt idx="3348">
                  <c:v>156.1377615211627</c:v>
                </c:pt>
                <c:pt idx="3349">
                  <c:v>176.39608473307334</c:v>
                </c:pt>
                <c:pt idx="3350">
                  <c:v>185.42087290464372</c:v>
                </c:pt>
                <c:pt idx="3351">
                  <c:v>179.69770995930517</c:v>
                </c:pt>
                <c:pt idx="3352">
                  <c:v>182.61900327373269</c:v>
                </c:pt>
                <c:pt idx="3353">
                  <c:v>179.25742000879117</c:v>
                </c:pt>
                <c:pt idx="3354">
                  <c:v>180.39491550967742</c:v>
                </c:pt>
                <c:pt idx="3355">
                  <c:v>186.77224998908187</c:v>
                </c:pt>
                <c:pt idx="3356">
                  <c:v>192.33699831322224</c:v>
                </c:pt>
                <c:pt idx="3357">
                  <c:v>207.81625023126549</c:v>
                </c:pt>
                <c:pt idx="3358">
                  <c:v>211.26132049684506</c:v>
                </c:pt>
                <c:pt idx="3359">
                  <c:v>216.27725242906769</c:v>
                </c:pt>
                <c:pt idx="3360">
                  <c:v>208.78454990428924</c:v>
                </c:pt>
                <c:pt idx="3361">
                  <c:v>202.56395812662174</c:v>
                </c:pt>
                <c:pt idx="3362">
                  <c:v>188.07032240652248</c:v>
                </c:pt>
                <c:pt idx="3363">
                  <c:v>179.5496537721375</c:v>
                </c:pt>
                <c:pt idx="3364">
                  <c:v>169.23261009060613</c:v>
                </c:pt>
                <c:pt idx="3365">
                  <c:v>176.07336088989717</c:v>
                </c:pt>
                <c:pt idx="3366">
                  <c:v>168.87155519829844</c:v>
                </c:pt>
                <c:pt idx="3367">
                  <c:v>156.68558707125132</c:v>
                </c:pt>
                <c:pt idx="3368">
                  <c:v>146.20541066628851</c:v>
                </c:pt>
                <c:pt idx="3369">
                  <c:v>143.1168396404112</c:v>
                </c:pt>
                <c:pt idx="3370">
                  <c:v>154.80946338291383</c:v>
                </c:pt>
                <c:pt idx="3371">
                  <c:v>170.19787266189292</c:v>
                </c:pt>
                <c:pt idx="3372">
                  <c:v>176.28767230911023</c:v>
                </c:pt>
                <c:pt idx="3373">
                  <c:v>181.11016810379294</c:v>
                </c:pt>
                <c:pt idx="3374">
                  <c:v>168.91827712385674</c:v>
                </c:pt>
                <c:pt idx="3375">
                  <c:v>119.96521086423252</c:v>
                </c:pt>
                <c:pt idx="3376">
                  <c:v>156.12462933541298</c:v>
                </c:pt>
                <c:pt idx="3377">
                  <c:v>121.2996021594919</c:v>
                </c:pt>
                <c:pt idx="3378">
                  <c:v>158.16389402286524</c:v>
                </c:pt>
                <c:pt idx="3379">
                  <c:v>153.77290420268173</c:v>
                </c:pt>
                <c:pt idx="3380">
                  <c:v>142.75176593648555</c:v>
                </c:pt>
                <c:pt idx="3381">
                  <c:v>132.4904708358504</c:v>
                </c:pt>
                <c:pt idx="3382">
                  <c:v>113.60368180606916</c:v>
                </c:pt>
                <c:pt idx="3383">
                  <c:v>120.68120116979534</c:v>
                </c:pt>
                <c:pt idx="3384">
                  <c:v>102.91028832067749</c:v>
                </c:pt>
                <c:pt idx="3385">
                  <c:v>112.77550193987298</c:v>
                </c:pt>
                <c:pt idx="3386">
                  <c:v>115.46644671785462</c:v>
                </c:pt>
                <c:pt idx="3387">
                  <c:v>141.89945896344392</c:v>
                </c:pt>
                <c:pt idx="3388">
                  <c:v>116.69526391249119</c:v>
                </c:pt>
                <c:pt idx="3389">
                  <c:v>123.59310251856034</c:v>
                </c:pt>
                <c:pt idx="3390">
                  <c:v>117.73296453069867</c:v>
                </c:pt>
                <c:pt idx="3391">
                  <c:v>104.32340338687369</c:v>
                </c:pt>
                <c:pt idx="3392">
                  <c:v>126.31457930557517</c:v>
                </c:pt>
                <c:pt idx="3393">
                  <c:v>124.94494666534933</c:v>
                </c:pt>
                <c:pt idx="3394">
                  <c:v>135.34875862357094</c:v>
                </c:pt>
                <c:pt idx="3395">
                  <c:v>129.95244221877206</c:v>
                </c:pt>
                <c:pt idx="3396">
                  <c:v>120.48520232434723</c:v>
                </c:pt>
                <c:pt idx="3397">
                  <c:v>79.108859251376145</c:v>
                </c:pt>
                <c:pt idx="3398">
                  <c:v>86.509306411291476</c:v>
                </c:pt>
                <c:pt idx="3399">
                  <c:v>125.06596486661962</c:v>
                </c:pt>
                <c:pt idx="3400">
                  <c:v>137.65240116584334</c:v>
                </c:pt>
                <c:pt idx="3401">
                  <c:v>131.44099592434722</c:v>
                </c:pt>
                <c:pt idx="3402">
                  <c:v>114.24413787607622</c:v>
                </c:pt>
                <c:pt idx="3403">
                  <c:v>106.34720784812987</c:v>
                </c:pt>
                <c:pt idx="3404">
                  <c:v>91.341772469724773</c:v>
                </c:pt>
                <c:pt idx="3405">
                  <c:v>71.367531084262538</c:v>
                </c:pt>
                <c:pt idx="3406">
                  <c:v>98.090388003387432</c:v>
                </c:pt>
                <c:pt idx="3407">
                  <c:v>78.525038961565528</c:v>
                </c:pt>
                <c:pt idx="3408">
                  <c:v>84.057640299591711</c:v>
                </c:pt>
                <c:pt idx="3409">
                  <c:v>79.187010296494421</c:v>
                </c:pt>
                <c:pt idx="3410">
                  <c:v>71.19811663409827</c:v>
                </c:pt>
                <c:pt idx="3411">
                  <c:v>80.387883133887073</c:v>
                </c:pt>
                <c:pt idx="3412">
                  <c:v>77.379199663240868</c:v>
                </c:pt>
                <c:pt idx="3413">
                  <c:v>89.013713396029829</c:v>
                </c:pt>
                <c:pt idx="3414">
                  <c:v>113.55518645304799</c:v>
                </c:pt>
                <c:pt idx="3415">
                  <c:v>77.052786348866661</c:v>
                </c:pt>
                <c:pt idx="3416">
                  <c:v>75.481193254117969</c:v>
                </c:pt>
                <c:pt idx="3417">
                  <c:v>71.892827780374475</c:v>
                </c:pt>
                <c:pt idx="3418">
                  <c:v>66.988251762353926</c:v>
                </c:pt>
                <c:pt idx="3419">
                  <c:v>67.046667480219625</c:v>
                </c:pt>
                <c:pt idx="3420">
                  <c:v>67.146810428269731</c:v>
                </c:pt>
                <c:pt idx="3421">
                  <c:v>65.026616110939031</c:v>
                </c:pt>
                <c:pt idx="3422">
                  <c:v>66.150760776010131</c:v>
                </c:pt>
                <c:pt idx="3423">
                  <c:v>71.205515150218218</c:v>
                </c:pt>
                <c:pt idx="3424">
                  <c:v>69.699869532873421</c:v>
                </c:pt>
                <c:pt idx="3425">
                  <c:v>69.04503423454878</c:v>
                </c:pt>
                <c:pt idx="3426">
                  <c:v>65.590462183865966</c:v>
                </c:pt>
                <c:pt idx="3427">
                  <c:v>69.533192034914819</c:v>
                </c:pt>
                <c:pt idx="3428">
                  <c:v>70.268741787976907</c:v>
                </c:pt>
                <c:pt idx="3429">
                  <c:v>73.171160126143874</c:v>
                </c:pt>
                <c:pt idx="3430">
                  <c:v>74.339673847669985</c:v>
                </c:pt>
                <c:pt idx="3431">
                  <c:v>75.131374180487114</c:v>
                </c:pt>
                <c:pt idx="3432">
                  <c:v>91.997769876390251</c:v>
                </c:pt>
                <c:pt idx="3433">
                  <c:v>78.338550271153025</c:v>
                </c:pt>
                <c:pt idx="3434">
                  <c:v>70.751557829649443</c:v>
                </c:pt>
                <c:pt idx="3435">
                  <c:v>69.413969230465995</c:v>
                </c:pt>
                <c:pt idx="3436">
                  <c:v>69.661268012952277</c:v>
                </c:pt>
                <c:pt idx="3437">
                  <c:v>106.28815253385893</c:v>
                </c:pt>
                <c:pt idx="3438">
                  <c:v>72.909870813044705</c:v>
                </c:pt>
                <c:pt idx="3439">
                  <c:v>71.537647140286751</c:v>
                </c:pt>
                <c:pt idx="3440">
                  <c:v>69.368098373910598</c:v>
                </c:pt>
                <c:pt idx="3441">
                  <c:v>70.586148715209447</c:v>
                </c:pt>
                <c:pt idx="3442">
                  <c:v>72.289774530784371</c:v>
                </c:pt>
                <c:pt idx="3443">
                  <c:v>65.984060267079002</c:v>
                </c:pt>
                <c:pt idx="3444">
                  <c:v>69.827849590104023</c:v>
                </c:pt>
                <c:pt idx="3445">
                  <c:v>75.264326548777063</c:v>
                </c:pt>
                <c:pt idx="3446">
                  <c:v>76.530118308124827</c:v>
                </c:pt>
                <c:pt idx="3447">
                  <c:v>75.690722390216479</c:v>
                </c:pt>
                <c:pt idx="3448">
                  <c:v>69.252806970480748</c:v>
                </c:pt>
                <c:pt idx="3449">
                  <c:v>70.118323229687945</c:v>
                </c:pt>
                <c:pt idx="3450">
                  <c:v>69.698444219848184</c:v>
                </c:pt>
                <c:pt idx="3451">
                  <c:v>69.860615799269041</c:v>
                </c:pt>
                <c:pt idx="3452">
                  <c:v>77.623479604723087</c:v>
                </c:pt>
                <c:pt idx="3453">
                  <c:v>72.343229554680903</c:v>
                </c:pt>
                <c:pt idx="3454">
                  <c:v>68.832833934214236</c:v>
                </c:pt>
                <c:pt idx="3455">
                  <c:v>69.914481938712399</c:v>
                </c:pt>
                <c:pt idx="3456">
                  <c:v>70.445053059319648</c:v>
                </c:pt>
                <c:pt idx="3457">
                  <c:v>70.488097157154911</c:v>
                </c:pt>
                <c:pt idx="3458">
                  <c:v>70.64101913691313</c:v>
                </c:pt>
                <c:pt idx="3459">
                  <c:v>72.118663438852963</c:v>
                </c:pt>
                <c:pt idx="3460">
                  <c:v>72.555717275794208</c:v>
                </c:pt>
                <c:pt idx="3461">
                  <c:v>72.188384034298565</c:v>
                </c:pt>
                <c:pt idx="3462">
                  <c:v>106.310918403711</c:v>
                </c:pt>
                <c:pt idx="3463">
                  <c:v>91.860072895698622</c:v>
                </c:pt>
                <c:pt idx="3464">
                  <c:v>79.737239691312894</c:v>
                </c:pt>
                <c:pt idx="3465">
                  <c:v>91.324310315996627</c:v>
                </c:pt>
                <c:pt idx="3466">
                  <c:v>71.596603710430145</c:v>
                </c:pt>
                <c:pt idx="3467">
                  <c:v>72.880604587573799</c:v>
                </c:pt>
                <c:pt idx="3468">
                  <c:v>72.642803135256869</c:v>
                </c:pt>
                <c:pt idx="3469">
                  <c:v>68.908723949894451</c:v>
                </c:pt>
                <c:pt idx="3470">
                  <c:v>67.859156515693186</c:v>
                </c:pt>
                <c:pt idx="3471">
                  <c:v>77.992683045179461</c:v>
                </c:pt>
                <c:pt idx="3472">
                  <c:v>69.231141346657282</c:v>
                </c:pt>
                <c:pt idx="3473">
                  <c:v>71.784981103448274</c:v>
                </c:pt>
                <c:pt idx="3474">
                  <c:v>70.95321935594653</c:v>
                </c:pt>
                <c:pt idx="3475">
                  <c:v>72.300285667558072</c:v>
                </c:pt>
                <c:pt idx="3476">
                  <c:v>105.58707579563688</c:v>
                </c:pt>
                <c:pt idx="3477">
                  <c:v>105.72603860605209</c:v>
                </c:pt>
                <c:pt idx="3478">
                  <c:v>91.314334817734007</c:v>
                </c:pt>
                <c:pt idx="3479">
                  <c:v>72.795304874313871</c:v>
                </c:pt>
                <c:pt idx="3480">
                  <c:v>98.983383727515857</c:v>
                </c:pt>
                <c:pt idx="3481">
                  <c:v>68.132948747079539</c:v>
                </c:pt>
                <c:pt idx="3482">
                  <c:v>72.478877737368052</c:v>
                </c:pt>
                <c:pt idx="3483">
                  <c:v>71.72220606502465</c:v>
                </c:pt>
                <c:pt idx="3484">
                  <c:v>76.94235142969741</c:v>
                </c:pt>
                <c:pt idx="3485">
                  <c:v>91.424330850950042</c:v>
                </c:pt>
                <c:pt idx="3486">
                  <c:v>113.13897060717805</c:v>
                </c:pt>
                <c:pt idx="3487">
                  <c:v>74.609947971850815</c:v>
                </c:pt>
                <c:pt idx="3488">
                  <c:v>77.222471442646025</c:v>
                </c:pt>
                <c:pt idx="3489">
                  <c:v>70.854843285010574</c:v>
                </c:pt>
                <c:pt idx="3490">
                  <c:v>109.5155825294863</c:v>
                </c:pt>
                <c:pt idx="3491">
                  <c:v>74.064796269669259</c:v>
                </c:pt>
                <c:pt idx="3492">
                  <c:v>105.16901655453907</c:v>
                </c:pt>
                <c:pt idx="3493">
                  <c:v>73.139872511189324</c:v>
                </c:pt>
                <c:pt idx="3494">
                  <c:v>88.894670470935964</c:v>
                </c:pt>
                <c:pt idx="3495">
                  <c:v>72.795751564813514</c:v>
                </c:pt>
                <c:pt idx="3496">
                  <c:v>77.689499380154828</c:v>
                </c:pt>
                <c:pt idx="3497">
                  <c:v>80.912252150879667</c:v>
                </c:pt>
                <c:pt idx="3498">
                  <c:v>71.335841818437729</c:v>
                </c:pt>
                <c:pt idx="3499">
                  <c:v>94.141923031419125</c:v>
                </c:pt>
                <c:pt idx="3500">
                  <c:v>114.25579445617485</c:v>
                </c:pt>
                <c:pt idx="3501">
                  <c:v>86.418673691994073</c:v>
                </c:pt>
                <c:pt idx="3502">
                  <c:v>78.854001063892582</c:v>
                </c:pt>
                <c:pt idx="3503">
                  <c:v>73.475219385112794</c:v>
                </c:pt>
                <c:pt idx="3504">
                  <c:v>72.8670367177901</c:v>
                </c:pt>
                <c:pt idx="3505">
                  <c:v>72.25908413129963</c:v>
                </c:pt>
                <c:pt idx="3506">
                  <c:v>99.404551903282481</c:v>
                </c:pt>
                <c:pt idx="3507">
                  <c:v>115.12984152723692</c:v>
                </c:pt>
                <c:pt idx="3508">
                  <c:v>99.27878972039079</c:v>
                </c:pt>
                <c:pt idx="3509">
                  <c:v>113.56810585675122</c:v>
                </c:pt>
                <c:pt idx="3510">
                  <c:v>82.407699552681507</c:v>
                </c:pt>
                <c:pt idx="3511">
                  <c:v>133.32607324495675</c:v>
                </c:pt>
                <c:pt idx="3512">
                  <c:v>121.74520864440849</c:v>
                </c:pt>
                <c:pt idx="3513">
                  <c:v>94.193687217262934</c:v>
                </c:pt>
                <c:pt idx="3514">
                  <c:v>102.17093179053909</c:v>
                </c:pt>
                <c:pt idx="3515">
                  <c:v>107.19254198748855</c:v>
                </c:pt>
                <c:pt idx="3516">
                  <c:v>75.624077323961473</c:v>
                </c:pt>
                <c:pt idx="3517">
                  <c:v>77.116504644970817</c:v>
                </c:pt>
                <c:pt idx="3518">
                  <c:v>80.235561435017914</c:v>
                </c:pt>
                <c:pt idx="3519">
                  <c:v>90.036336652843175</c:v>
                </c:pt>
                <c:pt idx="3520">
                  <c:v>109.69609753904547</c:v>
                </c:pt>
                <c:pt idx="3521">
                  <c:v>139.11527511295424</c:v>
                </c:pt>
                <c:pt idx="3522">
                  <c:v>118.64101107471706</c:v>
                </c:pt>
                <c:pt idx="3523">
                  <c:v>101.19702963829337</c:v>
                </c:pt>
                <c:pt idx="3524">
                  <c:v>76.54463073367539</c:v>
                </c:pt>
                <c:pt idx="3525">
                  <c:v>77.186533247487148</c:v>
                </c:pt>
                <c:pt idx="3526">
                  <c:v>77.859348621634908</c:v>
                </c:pt>
                <c:pt idx="3527">
                  <c:v>84.462056291277136</c:v>
                </c:pt>
                <c:pt idx="3528">
                  <c:v>107.86312957896955</c:v>
                </c:pt>
                <c:pt idx="3529">
                  <c:v>145.00753818851476</c:v>
                </c:pt>
                <c:pt idx="3530">
                  <c:v>175.40972621855835</c:v>
                </c:pt>
                <c:pt idx="3531">
                  <c:v>110.55500299266109</c:v>
                </c:pt>
                <c:pt idx="3532">
                  <c:v>124.8478198612647</c:v>
                </c:pt>
                <c:pt idx="3533">
                  <c:v>172.66851024188196</c:v>
                </c:pt>
                <c:pt idx="3534">
                  <c:v>176.83907429375691</c:v>
                </c:pt>
                <c:pt idx="3535">
                  <c:v>144.28867033758922</c:v>
                </c:pt>
                <c:pt idx="3536">
                  <c:v>105.14959152709358</c:v>
                </c:pt>
                <c:pt idx="3537">
                  <c:v>102.09864247552024</c:v>
                </c:pt>
                <c:pt idx="3538">
                  <c:v>106.0339485770584</c:v>
                </c:pt>
                <c:pt idx="3539">
                  <c:v>112.38267680466471</c:v>
                </c:pt>
                <c:pt idx="3540">
                  <c:v>115.164641485473</c:v>
                </c:pt>
                <c:pt idx="3541">
                  <c:v>138.09143772232832</c:v>
                </c:pt>
                <c:pt idx="3542">
                  <c:v>131.10314370322709</c:v>
                </c:pt>
                <c:pt idx="3543">
                  <c:v>120.9395627151905</c:v>
                </c:pt>
                <c:pt idx="3544">
                  <c:v>108.17804580597164</c:v>
                </c:pt>
                <c:pt idx="3545">
                  <c:v>110.09496328621694</c:v>
                </c:pt>
                <c:pt idx="3546">
                  <c:v>168.28274925022617</c:v>
                </c:pt>
                <c:pt idx="3547">
                  <c:v>141.60142636292349</c:v>
                </c:pt>
                <c:pt idx="3548">
                  <c:v>152.14628816809085</c:v>
                </c:pt>
                <c:pt idx="3549">
                  <c:v>129.08329568312053</c:v>
                </c:pt>
                <c:pt idx="3550">
                  <c:v>133.86487567950135</c:v>
                </c:pt>
                <c:pt idx="3551">
                  <c:v>130.26987562722428</c:v>
                </c:pt>
                <c:pt idx="3552">
                  <c:v>134.65270780577058</c:v>
                </c:pt>
                <c:pt idx="3553">
                  <c:v>156.29428590811298</c:v>
                </c:pt>
                <c:pt idx="3554">
                  <c:v>207.94378490801247</c:v>
                </c:pt>
                <c:pt idx="3555">
                  <c:v>206.1521639698401</c:v>
                </c:pt>
                <c:pt idx="3556">
                  <c:v>196.61459925686137</c:v>
                </c:pt>
                <c:pt idx="3557">
                  <c:v>215.01933809912532</c:v>
                </c:pt>
                <c:pt idx="3558">
                  <c:v>227.74561768090882</c:v>
                </c:pt>
                <c:pt idx="3559">
                  <c:v>191.42936385643912</c:v>
                </c:pt>
                <c:pt idx="3560">
                  <c:v>237.53016201004218</c:v>
                </c:pt>
                <c:pt idx="3561">
                  <c:v>249.60830216348663</c:v>
                </c:pt>
                <c:pt idx="3562">
                  <c:v>229.72514198272745</c:v>
                </c:pt>
                <c:pt idx="3563">
                  <c:v>199.24796855754167</c:v>
                </c:pt>
                <c:pt idx="3564">
                  <c:v>192.06205196384818</c:v>
                </c:pt>
                <c:pt idx="3565">
                  <c:v>152.16595571399878</c:v>
                </c:pt>
                <c:pt idx="3566">
                  <c:v>143.87088925246033</c:v>
                </c:pt>
                <c:pt idx="3567">
                  <c:v>159.72144410443863</c:v>
                </c:pt>
                <c:pt idx="3568">
                  <c:v>141.31774877364933</c:v>
                </c:pt>
                <c:pt idx="3569">
                  <c:v>109.15264985820446</c:v>
                </c:pt>
                <c:pt idx="3570">
                  <c:v>120.79868345290218</c:v>
                </c:pt>
                <c:pt idx="3571">
                  <c:v>119.23540301345652</c:v>
                </c:pt>
                <c:pt idx="3572">
                  <c:v>106.40474050050211</c:v>
                </c:pt>
                <c:pt idx="3573">
                  <c:v>103.72990913275758</c:v>
                </c:pt>
                <c:pt idx="3574">
                  <c:v>136.62901794577223</c:v>
                </c:pt>
                <c:pt idx="3575">
                  <c:v>181.14023537015464</c:v>
                </c:pt>
                <c:pt idx="3576">
                  <c:v>200.00379380437838</c:v>
                </c:pt>
                <c:pt idx="3577">
                  <c:v>208.40987644024906</c:v>
                </c:pt>
                <c:pt idx="3578">
                  <c:v>178.80418362803775</c:v>
                </c:pt>
                <c:pt idx="3579">
                  <c:v>141.89959575256074</c:v>
                </c:pt>
                <c:pt idx="3580">
                  <c:v>125.59635096525406</c:v>
                </c:pt>
                <c:pt idx="3581">
                  <c:v>171.09550758063867</c:v>
                </c:pt>
                <c:pt idx="3582">
                  <c:v>156.29428331954207</c:v>
                </c:pt>
                <c:pt idx="3583">
                  <c:v>220.68441619280981</c:v>
                </c:pt>
                <c:pt idx="3584">
                  <c:v>228.24905576782487</c:v>
                </c:pt>
                <c:pt idx="3585">
                  <c:v>186.79424538100017</c:v>
                </c:pt>
                <c:pt idx="3586">
                  <c:v>205.17264096645911</c:v>
                </c:pt>
                <c:pt idx="3587">
                  <c:v>208.57928268889333</c:v>
                </c:pt>
                <c:pt idx="3588">
                  <c:v>264.32129745732072</c:v>
                </c:pt>
                <c:pt idx="3589">
                  <c:v>233.59528698774852</c:v>
                </c:pt>
                <c:pt idx="3590">
                  <c:v>227.44632266077525</c:v>
                </c:pt>
                <c:pt idx="3591">
                  <c:v>226.59555106590432</c:v>
                </c:pt>
                <c:pt idx="3592">
                  <c:v>232.62269385254285</c:v>
                </c:pt>
                <c:pt idx="3593">
                  <c:v>196.35224555401746</c:v>
                </c:pt>
                <c:pt idx="3594">
                  <c:v>165.35665984953354</c:v>
                </c:pt>
                <c:pt idx="3595">
                  <c:v>162.02456875835088</c:v>
                </c:pt>
                <c:pt idx="3596">
                  <c:v>166.37230984772796</c:v>
                </c:pt>
                <c:pt idx="3597">
                  <c:v>140.86816611254892</c:v>
                </c:pt>
                <c:pt idx="3598">
                  <c:v>132.2276646524225</c:v>
                </c:pt>
                <c:pt idx="3599">
                  <c:v>142.67066768582606</c:v>
                </c:pt>
                <c:pt idx="3600">
                  <c:v>134.4855402588023</c:v>
                </c:pt>
                <c:pt idx="3601">
                  <c:v>121.39349076617515</c:v>
                </c:pt>
                <c:pt idx="3602">
                  <c:v>117.95327987481191</c:v>
                </c:pt>
                <c:pt idx="3603">
                  <c:v>131.78924938429131</c:v>
                </c:pt>
                <c:pt idx="3604">
                  <c:v>161.20272322359313</c:v>
                </c:pt>
                <c:pt idx="3605">
                  <c:v>127.00202944568161</c:v>
                </c:pt>
                <c:pt idx="3606">
                  <c:v>134.10414578633765</c:v>
                </c:pt>
                <c:pt idx="3607">
                  <c:v>139.67831437857359</c:v>
                </c:pt>
                <c:pt idx="3608">
                  <c:v>145.33442725489016</c:v>
                </c:pt>
                <c:pt idx="3609">
                  <c:v>145.30939383930183</c:v>
                </c:pt>
                <c:pt idx="3610">
                  <c:v>156.39955099608787</c:v>
                </c:pt>
                <c:pt idx="3611">
                  <c:v>134.33665746373759</c:v>
                </c:pt>
                <c:pt idx="3612">
                  <c:v>145.02072222449593</c:v>
                </c:pt>
                <c:pt idx="3613">
                  <c:v>142.08370939753235</c:v>
                </c:pt>
                <c:pt idx="3614">
                  <c:v>137.82985182545892</c:v>
                </c:pt>
                <c:pt idx="3615">
                  <c:v>140.2883787878423</c:v>
                </c:pt>
                <c:pt idx="3616">
                  <c:v>147.98981522720433</c:v>
                </c:pt>
                <c:pt idx="3617">
                  <c:v>137.72317535479988</c:v>
                </c:pt>
                <c:pt idx="3618">
                  <c:v>157.05034413722538</c:v>
                </c:pt>
                <c:pt idx="3619">
                  <c:v>151.18491850015045</c:v>
                </c:pt>
                <c:pt idx="3620">
                  <c:v>143.47002954438759</c:v>
                </c:pt>
                <c:pt idx="3621">
                  <c:v>127.2204485904</c:v>
                </c:pt>
                <c:pt idx="3622">
                  <c:v>128.73130347840001</c:v>
                </c:pt>
                <c:pt idx="3623">
                  <c:v>137.55742202160002</c:v>
                </c:pt>
                <c:pt idx="3624">
                  <c:v>144.4288877976</c:v>
                </c:pt>
                <c:pt idx="3625">
                  <c:v>133.83759848879998</c:v>
                </c:pt>
                <c:pt idx="3626">
                  <c:v>155.5102972992</c:v>
                </c:pt>
                <c:pt idx="3627">
                  <c:v>166.5720097128</c:v>
                </c:pt>
                <c:pt idx="3628">
                  <c:v>156.12724596000001</c:v>
                </c:pt>
                <c:pt idx="3629">
                  <c:v>195.20331683520001</c:v>
                </c:pt>
                <c:pt idx="3630">
                  <c:v>222.51107357519999</c:v>
                </c:pt>
                <c:pt idx="3631">
                  <c:v>258.29794850400003</c:v>
                </c:pt>
                <c:pt idx="3632">
                  <c:v>254.73511674</c:v>
                </c:pt>
                <c:pt idx="3633">
                  <c:v>271.84947388800003</c:v>
                </c:pt>
                <c:pt idx="3634">
                  <c:v>277.21252414080004</c:v>
                </c:pt>
                <c:pt idx="3635">
                  <c:v>282.72429452400002</c:v>
                </c:pt>
                <c:pt idx="3636">
                  <c:v>287.97947617919999</c:v>
                </c:pt>
                <c:pt idx="3637">
                  <c:v>286.34044362960003</c:v>
                </c:pt>
                <c:pt idx="3638">
                  <c:v>288.07734821999998</c:v>
                </c:pt>
                <c:pt idx="3639">
                  <c:v>299.61310435920001</c:v>
                </c:pt>
                <c:pt idx="3640">
                  <c:v>318.4344717816</c:v>
                </c:pt>
                <c:pt idx="3641">
                  <c:v>321.86785923600002</c:v>
                </c:pt>
                <c:pt idx="3642">
                  <c:v>329.99361394320005</c:v>
                </c:pt>
                <c:pt idx="3643">
                  <c:v>337.40728191599999</c:v>
                </c:pt>
                <c:pt idx="3644">
                  <c:v>336.55995844800003</c:v>
                </c:pt>
                <c:pt idx="3645">
                  <c:v>232.66227813360001</c:v>
                </c:pt>
                <c:pt idx="3646">
                  <c:v>350.03153984160002</c:v>
                </c:pt>
                <c:pt idx="3647">
                  <c:v>387.12586022159996</c:v>
                </c:pt>
                <c:pt idx="3648">
                  <c:v>422.19151574160003</c:v>
                </c:pt>
                <c:pt idx="3649">
                  <c:v>430.06752446639996</c:v>
                </c:pt>
                <c:pt idx="3650">
                  <c:v>465.78456581759997</c:v>
                </c:pt>
                <c:pt idx="3651">
                  <c:v>495.38888631600003</c:v>
                </c:pt>
                <c:pt idx="3652">
                  <c:v>423.04608257892642</c:v>
                </c:pt>
                <c:pt idx="3653">
                  <c:v>481.393810876342</c:v>
                </c:pt>
                <c:pt idx="3654">
                  <c:v>531.29190457335983</c:v>
                </c:pt>
                <c:pt idx="3655">
                  <c:v>532.58836337892637</c:v>
                </c:pt>
                <c:pt idx="3656">
                  <c:v>513.17563243658049</c:v>
                </c:pt>
                <c:pt idx="3657">
                  <c:v>449.70024610735589</c:v>
                </c:pt>
                <c:pt idx="3658">
                  <c:v>480.93257948469187</c:v>
                </c:pt>
                <c:pt idx="3659">
                  <c:v>512.12055033161039</c:v>
                </c:pt>
                <c:pt idx="3660">
                  <c:v>466.03972802385687</c:v>
                </c:pt>
                <c:pt idx="3661">
                  <c:v>469.85948223220674</c:v>
                </c:pt>
                <c:pt idx="3662">
                  <c:v>488.14543064970178</c:v>
                </c:pt>
                <c:pt idx="3663">
                  <c:v>417.48083015904575</c:v>
                </c:pt>
                <c:pt idx="3664">
                  <c:v>368.19655441669983</c:v>
                </c:pt>
                <c:pt idx="3665">
                  <c:v>387.66349569781312</c:v>
                </c:pt>
                <c:pt idx="3666">
                  <c:v>360.82902291530814</c:v>
                </c:pt>
                <c:pt idx="3667">
                  <c:v>318.73695910854872</c:v>
                </c:pt>
                <c:pt idx="3668">
                  <c:v>346.5638097280318</c:v>
                </c:pt>
                <c:pt idx="3669">
                  <c:v>312.98068240795232</c:v>
                </c:pt>
                <c:pt idx="3670">
                  <c:v>273.59271133359846</c:v>
                </c:pt>
                <c:pt idx="3671">
                  <c:v>241.71364531848906</c:v>
                </c:pt>
                <c:pt idx="3672">
                  <c:v>278.85128678886679</c:v>
                </c:pt>
                <c:pt idx="3673">
                  <c:v>316.51999123658055</c:v>
                </c:pt>
                <c:pt idx="3674">
                  <c:v>319.96850952524852</c:v>
                </c:pt>
                <c:pt idx="3675">
                  <c:v>417.60244443817101</c:v>
                </c:pt>
                <c:pt idx="3676">
                  <c:v>465.6743150576541</c:v>
                </c:pt>
                <c:pt idx="3677">
                  <c:v>411.14279711570578</c:v>
                </c:pt>
                <c:pt idx="3678">
                  <c:v>347.6223027029821</c:v>
                </c:pt>
                <c:pt idx="3679">
                  <c:v>437.47127844214714</c:v>
                </c:pt>
                <c:pt idx="3680">
                  <c:v>425.01405694234592</c:v>
                </c:pt>
                <c:pt idx="3681">
                  <c:v>430.3437386385686</c:v>
                </c:pt>
                <c:pt idx="3682">
                  <c:v>446.24507725884689</c:v>
                </c:pt>
                <c:pt idx="3683">
                  <c:v>438.94169405574218</c:v>
                </c:pt>
                <c:pt idx="3684">
                  <c:v>390.20074840798577</c:v>
                </c:pt>
                <c:pt idx="3685">
                  <c:v>397.61586234354615</c:v>
                </c:pt>
                <c:pt idx="3686">
                  <c:v>419.13988593635099</c:v>
                </c:pt>
                <c:pt idx="3687">
                  <c:v>437.74800228661786</c:v>
                </c:pt>
                <c:pt idx="3688">
                  <c:v>447.09076030519867</c:v>
                </c:pt>
                <c:pt idx="3689">
                  <c:v>386.98656275153189</c:v>
                </c:pt>
                <c:pt idx="3690">
                  <c:v>376.06197658825857</c:v>
                </c:pt>
                <c:pt idx="3691">
                  <c:v>389.70366226052579</c:v>
                </c:pt>
                <c:pt idx="3692">
                  <c:v>373.85769888436448</c:v>
                </c:pt>
                <c:pt idx="3693">
                  <c:v>351.89772007116028</c:v>
                </c:pt>
                <c:pt idx="3694">
                  <c:v>350.64567963391971</c:v>
                </c:pt>
                <c:pt idx="3695">
                  <c:v>354.76814483494758</c:v>
                </c:pt>
                <c:pt idx="3696">
                  <c:v>369.29968215773863</c:v>
                </c:pt>
                <c:pt idx="3697">
                  <c:v>477.04509601660402</c:v>
                </c:pt>
                <c:pt idx="3698">
                  <c:v>390.94893412848387</c:v>
                </c:pt>
                <c:pt idx="3699">
                  <c:v>364.31887319312114</c:v>
                </c:pt>
                <c:pt idx="3700">
                  <c:v>480.8340924324965</c:v>
                </c:pt>
                <c:pt idx="3701">
                  <c:v>526.31059875074118</c:v>
                </c:pt>
                <c:pt idx="3702">
                  <c:v>502.81907641114844</c:v>
                </c:pt>
                <c:pt idx="3703">
                  <c:v>497.68441471595173</c:v>
                </c:pt>
                <c:pt idx="3704">
                  <c:v>532.88141243803113</c:v>
                </c:pt>
                <c:pt idx="3705">
                  <c:v>535.24167387467878</c:v>
                </c:pt>
                <c:pt idx="3706">
                  <c:v>459.02542040007904</c:v>
                </c:pt>
                <c:pt idx="3707">
                  <c:v>521.08060881834353</c:v>
                </c:pt>
                <c:pt idx="3708">
                  <c:v>422.10505519746982</c:v>
                </c:pt>
                <c:pt idx="3709">
                  <c:v>481.40381410555437</c:v>
                </c:pt>
                <c:pt idx="3710">
                  <c:v>448.05810166515118</c:v>
                </c:pt>
                <c:pt idx="3711">
                  <c:v>455.05820594843533</c:v>
                </c:pt>
                <c:pt idx="3712">
                  <c:v>470.42464704349533</c:v>
                </c:pt>
                <c:pt idx="3713">
                  <c:v>418.01423705254865</c:v>
                </c:pt>
                <c:pt idx="3714">
                  <c:v>459.20399090966345</c:v>
                </c:pt>
                <c:pt idx="3715">
                  <c:v>447.94565260775431</c:v>
                </c:pt>
                <c:pt idx="3716">
                  <c:v>450.46190297972834</c:v>
                </c:pt>
                <c:pt idx="3717">
                  <c:v>433.9879750379846</c:v>
                </c:pt>
                <c:pt idx="3718">
                  <c:v>438.03067533477662</c:v>
                </c:pt>
                <c:pt idx="3719">
                  <c:v>411.19995769336742</c:v>
                </c:pt>
                <c:pt idx="3720">
                  <c:v>384.29235055855145</c:v>
                </c:pt>
                <c:pt idx="3721">
                  <c:v>395.25215158275921</c:v>
                </c:pt>
                <c:pt idx="3722">
                  <c:v>391.52273455146621</c:v>
                </c:pt>
                <c:pt idx="3723">
                  <c:v>365.42945214957678</c:v>
                </c:pt>
                <c:pt idx="3724">
                  <c:v>339.55672793387123</c:v>
                </c:pt>
                <c:pt idx="3725">
                  <c:v>331.76809437118675</c:v>
                </c:pt>
                <c:pt idx="3726">
                  <c:v>368.55696706160199</c:v>
                </c:pt>
                <c:pt idx="3727">
                  <c:v>306.35228990198777</c:v>
                </c:pt>
                <c:pt idx="3728">
                  <c:v>387.50943519700843</c:v>
                </c:pt>
                <c:pt idx="3729">
                  <c:v>401.33125752883285</c:v>
                </c:pt>
                <c:pt idx="3730">
                  <c:v>376.70161910411326</c:v>
                </c:pt>
                <c:pt idx="3731">
                  <c:v>374.07821278016132</c:v>
                </c:pt>
                <c:pt idx="3732">
                  <c:v>358.53190116512496</c:v>
                </c:pt>
                <c:pt idx="3733">
                  <c:v>292.10411539224555</c:v>
                </c:pt>
                <c:pt idx="3734">
                  <c:v>265.12552612241683</c:v>
                </c:pt>
                <c:pt idx="3735">
                  <c:v>303.90134959259984</c:v>
                </c:pt>
                <c:pt idx="3736">
                  <c:v>357.61472145168267</c:v>
                </c:pt>
                <c:pt idx="3737">
                  <c:v>352.85637227553627</c:v>
                </c:pt>
                <c:pt idx="3738">
                  <c:v>323.65791592442429</c:v>
                </c:pt>
                <c:pt idx="3739">
                  <c:v>319.04241194016919</c:v>
                </c:pt>
                <c:pt idx="3740">
                  <c:v>300.25963960716388</c:v>
                </c:pt>
                <c:pt idx="3741">
                  <c:v>289.91635224089742</c:v>
                </c:pt>
                <c:pt idx="3742">
                  <c:v>333.36362549941242</c:v>
                </c:pt>
                <c:pt idx="3743">
                  <c:v>355.91835053584015</c:v>
                </c:pt>
                <c:pt idx="3744">
                  <c:v>329.85735795534663</c:v>
                </c:pt>
                <c:pt idx="3745">
                  <c:v>323.9256967191539</c:v>
                </c:pt>
                <c:pt idx="3746">
                  <c:v>340.76001345945946</c:v>
                </c:pt>
                <c:pt idx="3747">
                  <c:v>303.21417037837836</c:v>
                </c:pt>
                <c:pt idx="3748">
                  <c:v>308.09015643008223</c:v>
                </c:pt>
                <c:pt idx="3749">
                  <c:v>303.87072659929493</c:v>
                </c:pt>
                <c:pt idx="3750">
                  <c:v>292.71754915158635</c:v>
                </c:pt>
                <c:pt idx="3751">
                  <c:v>349.84714964042303</c:v>
                </c:pt>
                <c:pt idx="3752">
                  <c:v>374.52967853113984</c:v>
                </c:pt>
                <c:pt idx="3753">
                  <c:v>338.20289850998824</c:v>
                </c:pt>
                <c:pt idx="3754">
                  <c:v>308.05149924089301</c:v>
                </c:pt>
                <c:pt idx="3755">
                  <c:v>278.89652393419505</c:v>
                </c:pt>
                <c:pt idx="3756">
                  <c:v>311.61922416216214</c:v>
                </c:pt>
                <c:pt idx="3757">
                  <c:v>301.69197770387774</c:v>
                </c:pt>
                <c:pt idx="3758">
                  <c:v>229.88172637602818</c:v>
                </c:pt>
                <c:pt idx="3759">
                  <c:v>236.78241093301995</c:v>
                </c:pt>
                <c:pt idx="3760">
                  <c:v>226.46306952996474</c:v>
                </c:pt>
                <c:pt idx="3761">
                  <c:v>177.55259676850761</c:v>
                </c:pt>
                <c:pt idx="3762">
                  <c:v>149.49180192714454</c:v>
                </c:pt>
                <c:pt idx="3763">
                  <c:v>250.07001348766153</c:v>
                </c:pt>
                <c:pt idx="3764">
                  <c:v>270.22777259694476</c:v>
                </c:pt>
                <c:pt idx="3765">
                  <c:v>200.62926493537014</c:v>
                </c:pt>
                <c:pt idx="3766">
                  <c:v>219.9285370387779</c:v>
                </c:pt>
                <c:pt idx="3767">
                  <c:v>159.07764762397179</c:v>
                </c:pt>
                <c:pt idx="3768">
                  <c:v>188.43374957696824</c:v>
                </c:pt>
                <c:pt idx="3769">
                  <c:v>173.79212524559341</c:v>
                </c:pt>
                <c:pt idx="3770">
                  <c:v>221.3629838307873</c:v>
                </c:pt>
                <c:pt idx="3771">
                  <c:v>215.22285138895415</c:v>
                </c:pt>
                <c:pt idx="3772">
                  <c:v>189.6862146841078</c:v>
                </c:pt>
                <c:pt idx="3773">
                  <c:v>263.75502903397114</c:v>
                </c:pt>
                <c:pt idx="3774">
                  <c:v>291.1466984045295</c:v>
                </c:pt>
                <c:pt idx="3775">
                  <c:v>305.49543303631395</c:v>
                </c:pt>
                <c:pt idx="3776">
                  <c:v>296.91456511909411</c:v>
                </c:pt>
                <c:pt idx="3777">
                  <c:v>373.7154622210075</c:v>
                </c:pt>
                <c:pt idx="3778">
                  <c:v>384.67096934713004</c:v>
                </c:pt>
                <c:pt idx="3779">
                  <c:v>391.25209816634128</c:v>
                </c:pt>
                <c:pt idx="3780">
                  <c:v>409.8069459078485</c:v>
                </c:pt>
                <c:pt idx="3781">
                  <c:v>349.70918886606796</c:v>
                </c:pt>
                <c:pt idx="3782">
                  <c:v>300.43391754236626</c:v>
                </c:pt>
                <c:pt idx="3783">
                  <c:v>258.87406293713394</c:v>
                </c:pt>
                <c:pt idx="3784">
                  <c:v>231.60104960171807</c:v>
                </c:pt>
                <c:pt idx="3785">
                  <c:v>222.91434473018353</c:v>
                </c:pt>
                <c:pt idx="3786">
                  <c:v>209.90933235298712</c:v>
                </c:pt>
                <c:pt idx="3787">
                  <c:v>232.54846261616558</c:v>
                </c:pt>
                <c:pt idx="3788">
                  <c:v>186.30389180242094</c:v>
                </c:pt>
                <c:pt idx="3789">
                  <c:v>188.03561527684502</c:v>
                </c:pt>
                <c:pt idx="3790">
                  <c:v>194.63843942131982</c:v>
                </c:pt>
                <c:pt idx="3791">
                  <c:v>211.91874515423663</c:v>
                </c:pt>
                <c:pt idx="3792">
                  <c:v>225.10190204841859</c:v>
                </c:pt>
                <c:pt idx="3793">
                  <c:v>201.0997854822335</c:v>
                </c:pt>
                <c:pt idx="3794">
                  <c:v>183.13002937602499</c:v>
                </c:pt>
                <c:pt idx="3795">
                  <c:v>168.87213419367436</c:v>
                </c:pt>
                <c:pt idx="3796">
                  <c:v>166.101006524795</c:v>
                </c:pt>
                <c:pt idx="3797">
                  <c:v>157.05896567981259</c:v>
                </c:pt>
                <c:pt idx="3798">
                  <c:v>193.665343787583</c:v>
                </c:pt>
                <c:pt idx="3799">
                  <c:v>191.78788680046858</c:v>
                </c:pt>
                <c:pt idx="3800">
                  <c:v>178.16722094338152</c:v>
                </c:pt>
                <c:pt idx="3801">
                  <c:v>196.33472599375244</c:v>
                </c:pt>
                <c:pt idx="3802">
                  <c:v>193.56478895587662</c:v>
                </c:pt>
                <c:pt idx="3803">
                  <c:v>182.91065473897379</c:v>
                </c:pt>
                <c:pt idx="3804">
                  <c:v>142.71407162301625</c:v>
                </c:pt>
                <c:pt idx="3805">
                  <c:v>150.09825981345534</c:v>
                </c:pt>
                <c:pt idx="3806">
                  <c:v>179.15865834835944</c:v>
                </c:pt>
                <c:pt idx="3807">
                  <c:v>218.11077216084118</c:v>
                </c:pt>
                <c:pt idx="3808">
                  <c:v>203.83945991549021</c:v>
                </c:pt>
                <c:pt idx="3809">
                  <c:v>172.68839152721253</c:v>
                </c:pt>
                <c:pt idx="3810">
                  <c:v>155.83791553149644</c:v>
                </c:pt>
                <c:pt idx="3811">
                  <c:v>143.66860774763896</c:v>
                </c:pt>
                <c:pt idx="3812">
                  <c:v>165.68388083886668</c:v>
                </c:pt>
                <c:pt idx="3813">
                  <c:v>173.75618643715313</c:v>
                </c:pt>
                <c:pt idx="3814">
                  <c:v>179.21133517748999</c:v>
                </c:pt>
                <c:pt idx="3815">
                  <c:v>124.96129015285756</c:v>
                </c:pt>
                <c:pt idx="3816">
                  <c:v>118.88437026034465</c:v>
                </c:pt>
                <c:pt idx="3817">
                  <c:v>119.54501440716579</c:v>
                </c:pt>
                <c:pt idx="3818">
                  <c:v>113.61630906513484</c:v>
                </c:pt>
                <c:pt idx="3819">
                  <c:v>136.55577534105734</c:v>
                </c:pt>
                <c:pt idx="3820">
                  <c:v>181.34942886495958</c:v>
                </c:pt>
                <c:pt idx="3821">
                  <c:v>197.13994856664391</c:v>
                </c:pt>
                <c:pt idx="3822">
                  <c:v>169.83177375211761</c:v>
                </c:pt>
                <c:pt idx="3823">
                  <c:v>179.42095891656118</c:v>
                </c:pt>
                <c:pt idx="3824">
                  <c:v>136.68011238944601</c:v>
                </c:pt>
                <c:pt idx="3825">
                  <c:v>133.74498097556227</c:v>
                </c:pt>
                <c:pt idx="3826">
                  <c:v>128.25138463479698</c:v>
                </c:pt>
                <c:pt idx="3827">
                  <c:v>148.60743321818711</c:v>
                </c:pt>
                <c:pt idx="3828">
                  <c:v>159.65731819920163</c:v>
                </c:pt>
                <c:pt idx="3829">
                  <c:v>177.6650050293058</c:v>
                </c:pt>
                <c:pt idx="3830">
                  <c:v>178.26928374958621</c:v>
                </c:pt>
                <c:pt idx="3831">
                  <c:v>177.62083331321193</c:v>
                </c:pt>
                <c:pt idx="3832">
                  <c:v>163.32353876506667</c:v>
                </c:pt>
                <c:pt idx="3833">
                  <c:v>170.80116854245193</c:v>
                </c:pt>
                <c:pt idx="3834">
                  <c:v>189.53636607033224</c:v>
                </c:pt>
                <c:pt idx="3835">
                  <c:v>212.90107807577229</c:v>
                </c:pt>
                <c:pt idx="3836">
                  <c:v>201.9752543524383</c:v>
                </c:pt>
                <c:pt idx="3837">
                  <c:v>179.39753710666409</c:v>
                </c:pt>
                <c:pt idx="3838">
                  <c:v>160.62516826034584</c:v>
                </c:pt>
                <c:pt idx="3839">
                  <c:v>149.10020139343305</c:v>
                </c:pt>
                <c:pt idx="3840">
                  <c:v>153.73283076277443</c:v>
                </c:pt>
                <c:pt idx="3841">
                  <c:v>147.03609685564408</c:v>
                </c:pt>
                <c:pt idx="3842">
                  <c:v>174.64103928890617</c:v>
                </c:pt>
                <c:pt idx="3843">
                  <c:v>165.57363770196233</c:v>
                </c:pt>
                <c:pt idx="3844">
                  <c:v>184.9693526636876</c:v>
                </c:pt>
                <c:pt idx="3845">
                  <c:v>172.98851523217408</c:v>
                </c:pt>
                <c:pt idx="3846">
                  <c:v>166.49729228987761</c:v>
                </c:pt>
                <c:pt idx="3847">
                  <c:v>185.71334034894116</c:v>
                </c:pt>
                <c:pt idx="3848">
                  <c:v>184.96368004896055</c:v>
                </c:pt>
                <c:pt idx="3849">
                  <c:v>169.70662626306586</c:v>
                </c:pt>
                <c:pt idx="3850">
                  <c:v>187.83227555391491</c:v>
                </c:pt>
                <c:pt idx="3851">
                  <c:v>164.57925308801245</c:v>
                </c:pt>
                <c:pt idx="3852">
                  <c:v>157.21658352205168</c:v>
                </c:pt>
                <c:pt idx="3853">
                  <c:v>172.60716150612009</c:v>
                </c:pt>
                <c:pt idx="3854">
                  <c:v>185.3594192383913</c:v>
                </c:pt>
                <c:pt idx="3855">
                  <c:v>168.85069464853314</c:v>
                </c:pt>
                <c:pt idx="3856">
                  <c:v>169.01289990751894</c:v>
                </c:pt>
                <c:pt idx="3857">
                  <c:v>177.9838172721974</c:v>
                </c:pt>
                <c:pt idx="3858">
                  <c:v>168.60108715756752</c:v>
                </c:pt>
                <c:pt idx="3859">
                  <c:v>159.11767124227705</c:v>
                </c:pt>
                <c:pt idx="3860">
                  <c:v>147.87321883738102</c:v>
                </c:pt>
                <c:pt idx="3861">
                  <c:v>162.2209260757723</c:v>
                </c:pt>
                <c:pt idx="3862">
                  <c:v>186.7612366745677</c:v>
                </c:pt>
                <c:pt idx="3863">
                  <c:v>181.03987174820284</c:v>
                </c:pt>
                <c:pt idx="3864">
                  <c:v>191.60228725303307</c:v>
                </c:pt>
                <c:pt idx="3865">
                  <c:v>192.68457262933123</c:v>
                </c:pt>
                <c:pt idx="3866">
                  <c:v>182.34742886072016</c:v>
                </c:pt>
                <c:pt idx="3867">
                  <c:v>170.57494168611083</c:v>
                </c:pt>
                <c:pt idx="3868">
                  <c:v>184.43632399572937</c:v>
                </c:pt>
                <c:pt idx="3869">
                  <c:v>215.37994506376782</c:v>
                </c:pt>
                <c:pt idx="3870">
                  <c:v>211.22285287081431</c:v>
                </c:pt>
                <c:pt idx="3871">
                  <c:v>160.11810987789963</c:v>
                </c:pt>
                <c:pt idx="3872">
                  <c:v>215.75891436746576</c:v>
                </c:pt>
                <c:pt idx="3873">
                  <c:v>195.00107201941182</c:v>
                </c:pt>
                <c:pt idx="3874">
                  <c:v>186.05117321556827</c:v>
                </c:pt>
                <c:pt idx="3875">
                  <c:v>222.50404665359602</c:v>
                </c:pt>
                <c:pt idx="3876">
                  <c:v>276.30730973192271</c:v>
                </c:pt>
                <c:pt idx="3877">
                  <c:v>303.24064521634472</c:v>
                </c:pt>
                <c:pt idx="3878">
                  <c:v>228.71445743492185</c:v>
                </c:pt>
                <c:pt idx="3879">
                  <c:v>202.85053733320387</c:v>
                </c:pt>
                <c:pt idx="3880">
                  <c:v>189.87281400524117</c:v>
                </c:pt>
                <c:pt idx="3881">
                  <c:v>173.81104542366299</c:v>
                </c:pt>
                <c:pt idx="3882">
                  <c:v>175.5789352639037</c:v>
                </c:pt>
                <c:pt idx="3883">
                  <c:v>157.70549510472677</c:v>
                </c:pt>
                <c:pt idx="3884">
                  <c:v>166.09900185965253</c:v>
                </c:pt>
                <c:pt idx="3885">
                  <c:v>165.87199158303403</c:v>
                </c:pt>
                <c:pt idx="3886">
                  <c:v>184.52916697194991</c:v>
                </c:pt>
                <c:pt idx="3887">
                  <c:v>146.49638820460058</c:v>
                </c:pt>
                <c:pt idx="3888">
                  <c:v>164.9285175898282</c:v>
                </c:pt>
                <c:pt idx="3889">
                  <c:v>234.04817397728814</c:v>
                </c:pt>
                <c:pt idx="3890">
                  <c:v>277.97918364592834</c:v>
                </c:pt>
                <c:pt idx="3891">
                  <c:v>261.44108302280887</c:v>
                </c:pt>
                <c:pt idx="3892">
                  <c:v>281.04037316121514</c:v>
                </c:pt>
                <c:pt idx="3893">
                  <c:v>270.92971613937686</c:v>
                </c:pt>
                <c:pt idx="3894">
                  <c:v>269.49746142133358</c:v>
                </c:pt>
                <c:pt idx="3895">
                  <c:v>246.62624668216154</c:v>
                </c:pt>
                <c:pt idx="3896">
                  <c:v>283.20109738756537</c:v>
                </c:pt>
                <c:pt idx="3897">
                  <c:v>283.14026613131898</c:v>
                </c:pt>
                <c:pt idx="3898">
                  <c:v>304.18380387449156</c:v>
                </c:pt>
                <c:pt idx="3899">
                  <c:v>284.6068884787914</c:v>
                </c:pt>
                <c:pt idx="3900">
                  <c:v>251.33840868099938</c:v>
                </c:pt>
                <c:pt idx="3901">
                  <c:v>260.4686198396281</c:v>
                </c:pt>
                <c:pt idx="3902">
                  <c:v>251.72819264613597</c:v>
                </c:pt>
                <c:pt idx="3903">
                  <c:v>303.34760840674022</c:v>
                </c:pt>
                <c:pt idx="3904">
                  <c:v>375.33760442300985</c:v>
                </c:pt>
                <c:pt idx="3905">
                  <c:v>331.0901593004067</c:v>
                </c:pt>
                <c:pt idx="3906">
                  <c:v>362.30661790122019</c:v>
                </c:pt>
                <c:pt idx="3907">
                  <c:v>420.3332687600232</c:v>
                </c:pt>
                <c:pt idx="3908">
                  <c:v>374.15575714584543</c:v>
                </c:pt>
                <c:pt idx="3909">
                  <c:v>407.78605722022075</c:v>
                </c:pt>
                <c:pt idx="3910">
                  <c:v>469.58062801162106</c:v>
                </c:pt>
                <c:pt idx="3911">
                  <c:v>497.6269506496223</c:v>
                </c:pt>
                <c:pt idx="3912">
                  <c:v>497.5032165996513</c:v>
                </c:pt>
                <c:pt idx="3913">
                  <c:v>493.44133957234158</c:v>
                </c:pt>
                <c:pt idx="3914">
                  <c:v>474.04979852643811</c:v>
                </c:pt>
                <c:pt idx="3915">
                  <c:v>407.58322434398605</c:v>
                </c:pt>
                <c:pt idx="3916">
                  <c:v>412.79562887623467</c:v>
                </c:pt>
                <c:pt idx="3917">
                  <c:v>489.35677762463678</c:v>
                </c:pt>
                <c:pt idx="3918">
                  <c:v>520.63494681696682</c:v>
                </c:pt>
                <c:pt idx="3919">
                  <c:v>516.5648208529924</c:v>
                </c:pt>
                <c:pt idx="3920">
                  <c:v>436.29095595816381</c:v>
                </c:pt>
                <c:pt idx="3921">
                  <c:v>449.2181244090645</c:v>
                </c:pt>
                <c:pt idx="3922">
                  <c:v>462.70281347356183</c:v>
                </c:pt>
                <c:pt idx="3923">
                  <c:v>466.38641645554907</c:v>
                </c:pt>
                <c:pt idx="3924">
                  <c:v>577.74481760836716</c:v>
                </c:pt>
                <c:pt idx="3925">
                  <c:v>562.96695697341192</c:v>
                </c:pt>
                <c:pt idx="3926">
                  <c:v>575.30709582364875</c:v>
                </c:pt>
                <c:pt idx="3927">
                  <c:v>558.15646942125102</c:v>
                </c:pt>
                <c:pt idx="3928">
                  <c:v>512.3671098899739</c:v>
                </c:pt>
                <c:pt idx="3929">
                  <c:v>538.68258838712165</c:v>
                </c:pt>
                <c:pt idx="3930">
                  <c:v>513.42843208430816</c:v>
                </c:pt>
                <c:pt idx="3931">
                  <c:v>495.09055581243348</c:v>
                </c:pt>
                <c:pt idx="3932">
                  <c:v>559.01303272319433</c:v>
                </c:pt>
                <c:pt idx="3933">
                  <c:v>581.37179643585023</c:v>
                </c:pt>
                <c:pt idx="3934">
                  <c:v>540.74666733210859</c:v>
                </c:pt>
                <c:pt idx="3935">
                  <c:v>570.83832625582511</c:v>
                </c:pt>
                <c:pt idx="3936">
                  <c:v>520.22258220864342</c:v>
                </c:pt>
                <c:pt idx="3937">
                  <c:v>482.26363660369327</c:v>
                </c:pt>
                <c:pt idx="3938">
                  <c:v>569.91408974572164</c:v>
                </c:pt>
                <c:pt idx="3939">
                  <c:v>548.38452613748427</c:v>
                </c:pt>
                <c:pt idx="3940">
                  <c:v>570.09911537774337</c:v>
                </c:pt>
                <c:pt idx="3941">
                  <c:v>518.31066856579321</c:v>
                </c:pt>
                <c:pt idx="3942">
                  <c:v>550.58042755486792</c:v>
                </c:pt>
                <c:pt idx="3943">
                  <c:v>455.4611204354635</c:v>
                </c:pt>
                <c:pt idx="3944">
                  <c:v>400.37520192129938</c:v>
                </c:pt>
                <c:pt idx="3945">
                  <c:v>460.07076244803244</c:v>
                </c:pt>
                <c:pt idx="3946">
                  <c:v>390.60686926965093</c:v>
                </c:pt>
                <c:pt idx="3947">
                  <c:v>329.68146469766987</c:v>
                </c:pt>
                <c:pt idx="3948">
                  <c:v>357.28462615411382</c:v>
                </c:pt>
                <c:pt idx="3949">
                  <c:v>310.9715942453833</c:v>
                </c:pt>
                <c:pt idx="3950">
                  <c:v>254.46590473092908</c:v>
                </c:pt>
                <c:pt idx="3951">
                  <c:v>235.04342429237161</c:v>
                </c:pt>
                <c:pt idx="3952">
                  <c:v>237.6497956886783</c:v>
                </c:pt>
                <c:pt idx="3953">
                  <c:v>262.89191334042346</c:v>
                </c:pt>
                <c:pt idx="3954">
                  <c:v>256.80411238828185</c:v>
                </c:pt>
                <c:pt idx="3955">
                  <c:v>249.60517655380448</c:v>
                </c:pt>
                <c:pt idx="3956">
                  <c:v>274.26962516360828</c:v>
                </c:pt>
                <c:pt idx="3957">
                  <c:v>249.29531458759899</c:v>
                </c:pt>
                <c:pt idx="3958">
                  <c:v>263.27380107398108</c:v>
                </c:pt>
                <c:pt idx="3959">
                  <c:v>281.81529026076879</c:v>
                </c:pt>
                <c:pt idx="3960">
                  <c:v>281.79237803283752</c:v>
                </c:pt>
                <c:pt idx="3961">
                  <c:v>356.16266033532929</c:v>
                </c:pt>
                <c:pt idx="3962">
                  <c:v>364.42517618002705</c:v>
                </c:pt>
                <c:pt idx="3963">
                  <c:v>383.42597107127682</c:v>
                </c:pt>
                <c:pt idx="3964">
                  <c:v>368.48186524010043</c:v>
                </c:pt>
                <c:pt idx="3965">
                  <c:v>402.27964331543359</c:v>
                </c:pt>
                <c:pt idx="3966">
                  <c:v>406.3527279034189</c:v>
                </c:pt>
                <c:pt idx="3967">
                  <c:v>424.40920059184856</c:v>
                </c:pt>
                <c:pt idx="3968">
                  <c:v>345.36276472860732</c:v>
                </c:pt>
                <c:pt idx="3969">
                  <c:v>360.72496476878501</c:v>
                </c:pt>
                <c:pt idx="3970">
                  <c:v>263.51204618350397</c:v>
                </c:pt>
                <c:pt idx="3971">
                  <c:v>224.43338100521535</c:v>
                </c:pt>
                <c:pt idx="3972">
                  <c:v>238.91903197295727</c:v>
                </c:pt>
                <c:pt idx="3973">
                  <c:v>275.56912469924663</c:v>
                </c:pt>
                <c:pt idx="3974">
                  <c:v>325.58884124782691</c:v>
                </c:pt>
                <c:pt idx="3975">
                  <c:v>326.80672877187556</c:v>
                </c:pt>
                <c:pt idx="3976">
                  <c:v>319.41910430287811</c:v>
                </c:pt>
                <c:pt idx="3977">
                  <c:v>358.01643675333202</c:v>
                </c:pt>
                <c:pt idx="3978">
                  <c:v>333.75048088545492</c:v>
                </c:pt>
                <c:pt idx="3979">
                  <c:v>284.46743047092912</c:v>
                </c:pt>
                <c:pt idx="3980">
                  <c:v>328.091194949971</c:v>
                </c:pt>
                <c:pt idx="3981">
                  <c:v>291.85594151902649</c:v>
                </c:pt>
                <c:pt idx="3982">
                  <c:v>338.75072515433646</c:v>
                </c:pt>
                <c:pt idx="3983">
                  <c:v>357.24054396136756</c:v>
                </c:pt>
                <c:pt idx="3984">
                  <c:v>374.78700136990534</c:v>
                </c:pt>
                <c:pt idx="3985">
                  <c:v>347.49208993084795</c:v>
                </c:pt>
                <c:pt idx="3986">
                  <c:v>302.09107821965313</c:v>
                </c:pt>
                <c:pt idx="3987">
                  <c:v>381.98115155144501</c:v>
                </c:pt>
                <c:pt idx="3988">
                  <c:v>379.38535952138722</c:v>
                </c:pt>
                <c:pt idx="3989">
                  <c:v>376.12354279768778</c:v>
                </c:pt>
                <c:pt idx="3990">
                  <c:v>319.33101690404618</c:v>
                </c:pt>
                <c:pt idx="3991">
                  <c:v>358.77259177109829</c:v>
                </c:pt>
                <c:pt idx="3992">
                  <c:v>360.41799058497105</c:v>
                </c:pt>
                <c:pt idx="3993">
                  <c:v>367.6763064716763</c:v>
                </c:pt>
                <c:pt idx="3994">
                  <c:v>421.53786302427739</c:v>
                </c:pt>
                <c:pt idx="3995">
                  <c:v>461.55283667052021</c:v>
                </c:pt>
                <c:pt idx="3996">
                  <c:v>495.6170203537572</c:v>
                </c:pt>
                <c:pt idx="3997">
                  <c:v>495.38796604855486</c:v>
                </c:pt>
                <c:pt idx="3998">
                  <c:v>526.97051534335253</c:v>
                </c:pt>
                <c:pt idx="3999">
                  <c:v>514.77491573410396</c:v>
                </c:pt>
                <c:pt idx="4000">
                  <c:v>481.22852319768776</c:v>
                </c:pt>
                <c:pt idx="4001">
                  <c:v>496.29673957687857</c:v>
                </c:pt>
                <c:pt idx="4002">
                  <c:v>433.91648231445083</c:v>
                </c:pt>
                <c:pt idx="4003">
                  <c:v>439.19698346820803</c:v>
                </c:pt>
                <c:pt idx="4004">
                  <c:v>510.35867266127161</c:v>
                </c:pt>
                <c:pt idx="4005">
                  <c:v>444.40934789364161</c:v>
                </c:pt>
                <c:pt idx="4006">
                  <c:v>466.35304210173405</c:v>
                </c:pt>
                <c:pt idx="4007">
                  <c:v>466.11450253872829</c:v>
                </c:pt>
                <c:pt idx="4008">
                  <c:v>491.33219430751438</c:v>
                </c:pt>
                <c:pt idx="4009">
                  <c:v>435.29142925317916</c:v>
                </c:pt>
                <c:pt idx="4010">
                  <c:v>383.07771344046239</c:v>
                </c:pt>
                <c:pt idx="4011">
                  <c:v>463.47235230520232</c:v>
                </c:pt>
                <c:pt idx="4012">
                  <c:v>464.97478807398835</c:v>
                </c:pt>
                <c:pt idx="4013">
                  <c:v>388.48807405317916</c:v>
                </c:pt>
                <c:pt idx="4014">
                  <c:v>342.19193883236989</c:v>
                </c:pt>
                <c:pt idx="4015">
                  <c:v>454.938797116763</c:v>
                </c:pt>
                <c:pt idx="4016">
                  <c:v>378.59320064277455</c:v>
                </c:pt>
                <c:pt idx="4017">
                  <c:v>193.39782608288564</c:v>
                </c:pt>
                <c:pt idx="4018">
                  <c:v>371.46982247889486</c:v>
                </c:pt>
                <c:pt idx="4019">
                  <c:v>326.81574694627778</c:v>
                </c:pt>
                <c:pt idx="4020">
                  <c:v>296.39005197467384</c:v>
                </c:pt>
                <c:pt idx="4021">
                  <c:v>315.8915332586339</c:v>
                </c:pt>
                <c:pt idx="4022">
                  <c:v>287.03785580122792</c:v>
                </c:pt>
                <c:pt idx="4023">
                  <c:v>367.10782779969293</c:v>
                </c:pt>
                <c:pt idx="4024">
                  <c:v>369.59560433691479</c:v>
                </c:pt>
                <c:pt idx="4025">
                  <c:v>409.12815595395239</c:v>
                </c:pt>
                <c:pt idx="4026">
                  <c:v>426.94665818265531</c:v>
                </c:pt>
                <c:pt idx="4027">
                  <c:v>406.19925977820412</c:v>
                </c:pt>
                <c:pt idx="4028">
                  <c:v>430.45512743668451</c:v>
                </c:pt>
                <c:pt idx="4029">
                  <c:v>493.87368128012275</c:v>
                </c:pt>
                <c:pt idx="4030">
                  <c:v>440.3666245533384</c:v>
                </c:pt>
                <c:pt idx="4031">
                  <c:v>482.36166032463541</c:v>
                </c:pt>
                <c:pt idx="4032">
                  <c:v>498.12733718035298</c:v>
                </c:pt>
                <c:pt idx="4033">
                  <c:v>493.63538812125859</c:v>
                </c:pt>
                <c:pt idx="4034">
                  <c:v>491.00607936838065</c:v>
                </c:pt>
                <c:pt idx="4035">
                  <c:v>444.4450469056024</c:v>
                </c:pt>
                <c:pt idx="4036">
                  <c:v>581.01206536991549</c:v>
                </c:pt>
                <c:pt idx="4037">
                  <c:v>578.55221626554101</c:v>
                </c:pt>
                <c:pt idx="4038">
                  <c:v>520.99325971450492</c:v>
                </c:pt>
                <c:pt idx="4039">
                  <c:v>510.50721659401381</c:v>
                </c:pt>
                <c:pt idx="4040">
                  <c:v>537.14959568610891</c:v>
                </c:pt>
                <c:pt idx="4041">
                  <c:v>529.89307926170363</c:v>
                </c:pt>
                <c:pt idx="4042">
                  <c:v>505.88535957559469</c:v>
                </c:pt>
                <c:pt idx="4043">
                  <c:v>516.61533595395235</c:v>
                </c:pt>
                <c:pt idx="4044">
                  <c:v>499.9121315594781</c:v>
                </c:pt>
                <c:pt idx="4045">
                  <c:v>514.54238453415189</c:v>
                </c:pt>
                <c:pt idx="4046">
                  <c:v>508.99084095702221</c:v>
                </c:pt>
                <c:pt idx="4047">
                  <c:v>514.02602944282421</c:v>
                </c:pt>
                <c:pt idx="4048">
                  <c:v>549.52510518010286</c:v>
                </c:pt>
                <c:pt idx="4049">
                  <c:v>509.89626934934239</c:v>
                </c:pt>
                <c:pt idx="4050">
                  <c:v>558.00556393596344</c:v>
                </c:pt>
                <c:pt idx="4051">
                  <c:v>559.16940221383641</c:v>
                </c:pt>
                <c:pt idx="4052">
                  <c:v>550.13257722813023</c:v>
                </c:pt>
                <c:pt idx="4053">
                  <c:v>536.04412866094901</c:v>
                </c:pt>
                <c:pt idx="4054">
                  <c:v>529.48509704516857</c:v>
                </c:pt>
                <c:pt idx="4055">
                  <c:v>527.87535124757005</c:v>
                </c:pt>
                <c:pt idx="4056">
                  <c:v>499.42429214179532</c:v>
                </c:pt>
                <c:pt idx="4057">
                  <c:v>497.56126990737562</c:v>
                </c:pt>
                <c:pt idx="4058">
                  <c:v>551.37124946140648</c:v>
                </c:pt>
                <c:pt idx="4059">
                  <c:v>523.91849314122351</c:v>
                </c:pt>
                <c:pt idx="4060">
                  <c:v>542.77399445626065</c:v>
                </c:pt>
                <c:pt idx="4061">
                  <c:v>599.20646344882789</c:v>
                </c:pt>
                <c:pt idx="4062">
                  <c:v>644.29744024928527</c:v>
                </c:pt>
                <c:pt idx="4063">
                  <c:v>646.00169851572321</c:v>
                </c:pt>
                <c:pt idx="4064">
                  <c:v>687.55456810977694</c:v>
                </c:pt>
                <c:pt idx="4065">
                  <c:v>685.26136624814171</c:v>
                </c:pt>
                <c:pt idx="4066">
                  <c:v>741.98401261978279</c:v>
                </c:pt>
                <c:pt idx="4067">
                  <c:v>776.28799867810176</c:v>
                </c:pt>
                <c:pt idx="4068">
                  <c:v>824.11720604002289</c:v>
                </c:pt>
                <c:pt idx="4069">
                  <c:v>788.60142363407647</c:v>
                </c:pt>
                <c:pt idx="4070">
                  <c:v>651.87214490566032</c:v>
                </c:pt>
                <c:pt idx="4071">
                  <c:v>678.62123094797016</c:v>
                </c:pt>
                <c:pt idx="4072">
                  <c:v>614.92000596912521</c:v>
                </c:pt>
                <c:pt idx="4073">
                  <c:v>540.37619404002282</c:v>
                </c:pt>
                <c:pt idx="4074">
                  <c:v>426.30461192452827</c:v>
                </c:pt>
                <c:pt idx="4075">
                  <c:v>456.50154982732982</c:v>
                </c:pt>
                <c:pt idx="4076">
                  <c:v>385.38885285077185</c:v>
                </c:pt>
                <c:pt idx="4077">
                  <c:v>442.80117486970533</c:v>
                </c:pt>
                <c:pt idx="4078">
                  <c:v>548.89869980024639</c:v>
                </c:pt>
                <c:pt idx="4079">
                  <c:v>638.82788918184406</c:v>
                </c:pt>
                <c:pt idx="4080">
                  <c:v>623.22671899478814</c:v>
                </c:pt>
                <c:pt idx="4081">
                  <c:v>612.25959886439875</c:v>
                </c:pt>
                <c:pt idx="4082">
                  <c:v>561.96914580801661</c:v>
                </c:pt>
                <c:pt idx="4083">
                  <c:v>489.39892359025868</c:v>
                </c:pt>
                <c:pt idx="4084">
                  <c:v>486.15866280147821</c:v>
                </c:pt>
                <c:pt idx="4085">
                  <c:v>477.0047329168957</c:v>
                </c:pt>
                <c:pt idx="4086">
                  <c:v>480.26351701847818</c:v>
                </c:pt>
                <c:pt idx="4087">
                  <c:v>471.66897634568369</c:v>
                </c:pt>
                <c:pt idx="4088">
                  <c:v>459.47694939145265</c:v>
                </c:pt>
                <c:pt idx="4089">
                  <c:v>425.2588181430873</c:v>
                </c:pt>
                <c:pt idx="4090">
                  <c:v>406.71121397517294</c:v>
                </c:pt>
                <c:pt idx="4091">
                  <c:v>381.3794448077324</c:v>
                </c:pt>
                <c:pt idx="4092">
                  <c:v>433.5227348772861</c:v>
                </c:pt>
                <c:pt idx="4093">
                  <c:v>464.84113354989103</c:v>
                </c:pt>
                <c:pt idx="4094">
                  <c:v>491.73215297716291</c:v>
                </c:pt>
                <c:pt idx="4095">
                  <c:v>504.5949301938785</c:v>
                </c:pt>
                <c:pt idx="4096">
                  <c:v>501.00520522770773</c:v>
                </c:pt>
                <c:pt idx="4097">
                  <c:v>469.19119633924004</c:v>
                </c:pt>
                <c:pt idx="4098">
                  <c:v>472.47424483426516</c:v>
                </c:pt>
                <c:pt idx="4099">
                  <c:v>474.49234863792287</c:v>
                </c:pt>
                <c:pt idx="4100">
                  <c:v>488.68148675750973</c:v>
                </c:pt>
                <c:pt idx="4101">
                  <c:v>462.3451538997441</c:v>
                </c:pt>
                <c:pt idx="4102">
                  <c:v>438.42291645598402</c:v>
                </c:pt>
                <c:pt idx="4103">
                  <c:v>370.32407494892453</c:v>
                </c:pt>
                <c:pt idx="4104">
                  <c:v>320.38194109049562</c:v>
                </c:pt>
                <c:pt idx="4105">
                  <c:v>331.74236637771247</c:v>
                </c:pt>
                <c:pt idx="4106">
                  <c:v>315.48542236709937</c:v>
                </c:pt>
                <c:pt idx="4107">
                  <c:v>279.15035495574716</c:v>
                </c:pt>
                <c:pt idx="4108">
                  <c:v>280.53884925184485</c:v>
                </c:pt>
                <c:pt idx="4109">
                  <c:v>254.54556215250707</c:v>
                </c:pt>
                <c:pt idx="4110">
                  <c:v>229.37021919621571</c:v>
                </c:pt>
                <c:pt idx="4111">
                  <c:v>279.26590524124884</c:v>
                </c:pt>
                <c:pt idx="4112">
                  <c:v>345.42865418429517</c:v>
                </c:pt>
                <c:pt idx="4113">
                  <c:v>362.98062701381264</c:v>
                </c:pt>
                <c:pt idx="4114">
                  <c:v>346.53217545808889</c:v>
                </c:pt>
                <c:pt idx="4115">
                  <c:v>354.01678964389777</c:v>
                </c:pt>
                <c:pt idx="4116">
                  <c:v>315.03118110652792</c:v>
                </c:pt>
                <c:pt idx="4117">
                  <c:v>301.66553963216649</c:v>
                </c:pt>
                <c:pt idx="4118">
                  <c:v>332.24322052904449</c:v>
                </c:pt>
                <c:pt idx="4119">
                  <c:v>351.81474512696315</c:v>
                </c:pt>
                <c:pt idx="4120">
                  <c:v>327.52173231258274</c:v>
                </c:pt>
                <c:pt idx="4121">
                  <c:v>324.05116553415326</c:v>
                </c:pt>
                <c:pt idx="4122">
                  <c:v>327.96288257256384</c:v>
                </c:pt>
                <c:pt idx="4123">
                  <c:v>339.45035918713342</c:v>
                </c:pt>
                <c:pt idx="4124">
                  <c:v>354.52919146263008</c:v>
                </c:pt>
                <c:pt idx="4125">
                  <c:v>362.57177544976344</c:v>
                </c:pt>
                <c:pt idx="4126">
                  <c:v>302.13344659072851</c:v>
                </c:pt>
                <c:pt idx="4127">
                  <c:v>354.1086190319773</c:v>
                </c:pt>
                <c:pt idx="4128">
                  <c:v>358.61066785089878</c:v>
                </c:pt>
                <c:pt idx="4129">
                  <c:v>354.80694839886473</c:v>
                </c:pt>
                <c:pt idx="4130">
                  <c:v>319.41971053850517</c:v>
                </c:pt>
                <c:pt idx="4131">
                  <c:v>320.37541694077578</c:v>
                </c:pt>
                <c:pt idx="4132">
                  <c:v>278.21604143500474</c:v>
                </c:pt>
                <c:pt idx="4133">
                  <c:v>330.41946445714285</c:v>
                </c:pt>
                <c:pt idx="4134">
                  <c:v>450.72919846660358</c:v>
                </c:pt>
                <c:pt idx="4135">
                  <c:v>498.87708854191106</c:v>
                </c:pt>
                <c:pt idx="4136">
                  <c:v>478.83747925373694</c:v>
                </c:pt>
                <c:pt idx="4137">
                  <c:v>462.76172028760641</c:v>
                </c:pt>
                <c:pt idx="4138">
                  <c:v>388.62719674259677</c:v>
                </c:pt>
                <c:pt idx="4139">
                  <c:v>428.16390887015939</c:v>
                </c:pt>
                <c:pt idx="4140">
                  <c:v>402.17773167881546</c:v>
                </c:pt>
                <c:pt idx="4141">
                  <c:v>422.79001724601363</c:v>
                </c:pt>
                <c:pt idx="4142">
                  <c:v>393.11434669476074</c:v>
                </c:pt>
                <c:pt idx="4143">
                  <c:v>379.42338152391795</c:v>
                </c:pt>
                <c:pt idx="4144">
                  <c:v>407.29039532118452</c:v>
                </c:pt>
                <c:pt idx="4145">
                  <c:v>447.32598929840543</c:v>
                </c:pt>
                <c:pt idx="4146">
                  <c:v>347.85422550113896</c:v>
                </c:pt>
                <c:pt idx="4147">
                  <c:v>419.21603596355351</c:v>
                </c:pt>
                <c:pt idx="4148">
                  <c:v>456.58894107061496</c:v>
                </c:pt>
                <c:pt idx="4149">
                  <c:v>452.48085454897495</c:v>
                </c:pt>
                <c:pt idx="4150">
                  <c:v>452.68602714578583</c:v>
                </c:pt>
                <c:pt idx="4151">
                  <c:v>548.28841326195891</c:v>
                </c:pt>
                <c:pt idx="4152">
                  <c:v>602.32185193621865</c:v>
                </c:pt>
                <c:pt idx="4153">
                  <c:v>623.56490309339404</c:v>
                </c:pt>
                <c:pt idx="4154">
                  <c:v>618.86742184965829</c:v>
                </c:pt>
                <c:pt idx="4155">
                  <c:v>623.37970203416853</c:v>
                </c:pt>
                <c:pt idx="4156">
                  <c:v>541.06220171298401</c:v>
                </c:pt>
                <c:pt idx="4157">
                  <c:v>511.67891393166281</c:v>
                </c:pt>
                <c:pt idx="4158">
                  <c:v>501.51092664009104</c:v>
                </c:pt>
                <c:pt idx="4159">
                  <c:v>385.07344094760816</c:v>
                </c:pt>
                <c:pt idx="4160">
                  <c:v>427.50396741002277</c:v>
                </c:pt>
                <c:pt idx="4161">
                  <c:v>467.53925745785875</c:v>
                </c:pt>
                <c:pt idx="4162">
                  <c:v>644.71034428929374</c:v>
                </c:pt>
                <c:pt idx="4163">
                  <c:v>638.95772423234621</c:v>
                </c:pt>
                <c:pt idx="4164">
                  <c:v>616.7087627175398</c:v>
                </c:pt>
                <c:pt idx="4165">
                  <c:v>611.77968323006826</c:v>
                </c:pt>
                <c:pt idx="4166">
                  <c:v>567.58851005011388</c:v>
                </c:pt>
                <c:pt idx="4167">
                  <c:v>550.61738091343955</c:v>
                </c:pt>
                <c:pt idx="4168">
                  <c:v>438.76966659225508</c:v>
                </c:pt>
                <c:pt idx="4169">
                  <c:v>508.24100741697629</c:v>
                </c:pt>
                <c:pt idx="4170">
                  <c:v>528.4198588533867</c:v>
                </c:pt>
                <c:pt idx="4171">
                  <c:v>482.05075821434696</c:v>
                </c:pt>
                <c:pt idx="4172">
                  <c:v>476.71112793140895</c:v>
                </c:pt>
                <c:pt idx="4173">
                  <c:v>500.58920386853384</c:v>
                </c:pt>
                <c:pt idx="4174">
                  <c:v>513.27816465275794</c:v>
                </c:pt>
                <c:pt idx="4175">
                  <c:v>497.93449455044293</c:v>
                </c:pt>
                <c:pt idx="4176">
                  <c:v>558.87540334038295</c:v>
                </c:pt>
                <c:pt idx="4177">
                  <c:v>570.85400062875112</c:v>
                </c:pt>
                <c:pt idx="4178">
                  <c:v>564.98925469448409</c:v>
                </c:pt>
                <c:pt idx="4179">
                  <c:v>545.47275595541578</c:v>
                </c:pt>
                <c:pt idx="4180">
                  <c:v>530.70233297056302</c:v>
                </c:pt>
                <c:pt idx="4181">
                  <c:v>487.07039424064021</c:v>
                </c:pt>
                <c:pt idx="4182">
                  <c:v>417.52753286539013</c:v>
                </c:pt>
                <c:pt idx="4183">
                  <c:v>385.10417473792512</c:v>
                </c:pt>
                <c:pt idx="4184">
                  <c:v>388.3694228911117</c:v>
                </c:pt>
                <c:pt idx="4185">
                  <c:v>426.31935527179189</c:v>
                </c:pt>
                <c:pt idx="4186">
                  <c:v>359.66404019891394</c:v>
                </c:pt>
                <c:pt idx="4187">
                  <c:v>345.93096690940268</c:v>
                </c:pt>
                <c:pt idx="4188">
                  <c:v>325.14507599885684</c:v>
                </c:pt>
                <c:pt idx="4189">
                  <c:v>318.69743902829379</c:v>
                </c:pt>
                <c:pt idx="4190">
                  <c:v>301.71640288310948</c:v>
                </c:pt>
                <c:pt idx="4191">
                  <c:v>320.216906028008</c:v>
                </c:pt>
                <c:pt idx="4192">
                  <c:v>310.85097691683336</c:v>
                </c:pt>
                <c:pt idx="4193">
                  <c:v>344.42795951529007</c:v>
                </c:pt>
                <c:pt idx="4194">
                  <c:v>344.31839060531581</c:v>
                </c:pt>
                <c:pt idx="4195">
                  <c:v>330.38573442926548</c:v>
                </c:pt>
                <c:pt idx="4196">
                  <c:v>293.58854795084312</c:v>
                </c:pt>
                <c:pt idx="4197">
                  <c:v>309.17785529579879</c:v>
                </c:pt>
                <c:pt idx="4198">
                  <c:v>310.76702614918548</c:v>
                </c:pt>
                <c:pt idx="4199">
                  <c:v>328.67094316090311</c:v>
                </c:pt>
                <c:pt idx="4200">
                  <c:v>286.28705605944555</c:v>
                </c:pt>
                <c:pt idx="4201">
                  <c:v>274.9489136850529</c:v>
                </c:pt>
                <c:pt idx="4202">
                  <c:v>243.25994546784796</c:v>
                </c:pt>
                <c:pt idx="4203">
                  <c:v>226.10956113175195</c:v>
                </c:pt>
                <c:pt idx="4204">
                  <c:v>204.60428919348385</c:v>
                </c:pt>
                <c:pt idx="4205">
                  <c:v>210.1246456747642</c:v>
                </c:pt>
                <c:pt idx="4206">
                  <c:v>209.72066268762504</c:v>
                </c:pt>
                <c:pt idx="4207">
                  <c:v>196.97430072363531</c:v>
                </c:pt>
                <c:pt idx="4208">
                  <c:v>210.14909374792796</c:v>
                </c:pt>
                <c:pt idx="4209">
                  <c:v>183.28644931923407</c:v>
                </c:pt>
                <c:pt idx="4210">
                  <c:v>163.67048249899972</c:v>
                </c:pt>
                <c:pt idx="4211">
                  <c:v>200.99991622063445</c:v>
                </c:pt>
                <c:pt idx="4212">
                  <c:v>192.72568061960561</c:v>
                </c:pt>
                <c:pt idx="4213">
                  <c:v>205.48168921406113</c:v>
                </c:pt>
                <c:pt idx="4214">
                  <c:v>203.67383338325234</c:v>
                </c:pt>
                <c:pt idx="4215">
                  <c:v>196.90515682194913</c:v>
                </c:pt>
                <c:pt idx="4216">
                  <c:v>182.59445035038584</c:v>
                </c:pt>
                <c:pt idx="4217">
                  <c:v>177.17141298199485</c:v>
                </c:pt>
                <c:pt idx="4218">
                  <c:v>211.31530832580739</c:v>
                </c:pt>
                <c:pt idx="4219">
                  <c:v>221.66882597542156</c:v>
                </c:pt>
                <c:pt idx="4220">
                  <c:v>227.71764290597315</c:v>
                </c:pt>
                <c:pt idx="4221">
                  <c:v>235.51520073621035</c:v>
                </c:pt>
                <c:pt idx="4222">
                  <c:v>240.8193777879394</c:v>
                </c:pt>
                <c:pt idx="4223">
                  <c:v>247.93005621034581</c:v>
                </c:pt>
                <c:pt idx="4224">
                  <c:v>241.74850761017433</c:v>
                </c:pt>
                <c:pt idx="4225">
                  <c:v>217.32103606973419</c:v>
                </c:pt>
                <c:pt idx="4226">
                  <c:v>206.73986607602171</c:v>
                </c:pt>
                <c:pt idx="4227">
                  <c:v>196.19264706944841</c:v>
                </c:pt>
                <c:pt idx="4228">
                  <c:v>185.69147970734494</c:v>
                </c:pt>
                <c:pt idx="4229">
                  <c:v>162.38571808631036</c:v>
                </c:pt>
                <c:pt idx="4230">
                  <c:v>178.87683235746954</c:v>
                </c:pt>
                <c:pt idx="4231">
                  <c:v>178.31005136432927</c:v>
                </c:pt>
                <c:pt idx="4232">
                  <c:v>202.72381752210367</c:v>
                </c:pt>
                <c:pt idx="4233">
                  <c:v>209.42875462271343</c:v>
                </c:pt>
                <c:pt idx="4234">
                  <c:v>195.71899959832317</c:v>
                </c:pt>
                <c:pt idx="4235">
                  <c:v>219.00252312347561</c:v>
                </c:pt>
                <c:pt idx="4236">
                  <c:v>235.48854731021345</c:v>
                </c:pt>
                <c:pt idx="4237">
                  <c:v>260.34523972179875</c:v>
                </c:pt>
                <c:pt idx="4238">
                  <c:v>272.83356073628045</c:v>
                </c:pt>
                <c:pt idx="4239">
                  <c:v>273.57646544131097</c:v>
                </c:pt>
                <c:pt idx="4240">
                  <c:v>276.10684480335368</c:v>
                </c:pt>
                <c:pt idx="4241">
                  <c:v>255.97632080945124</c:v>
                </c:pt>
                <c:pt idx="4242">
                  <c:v>249.51785385365852</c:v>
                </c:pt>
                <c:pt idx="4243">
                  <c:v>232.78805785289632</c:v>
                </c:pt>
                <c:pt idx="4244">
                  <c:v>210.76443785670733</c:v>
                </c:pt>
                <c:pt idx="4245">
                  <c:v>203.57187848323173</c:v>
                </c:pt>
                <c:pt idx="4246">
                  <c:v>233.47644136051827</c:v>
                </c:pt>
                <c:pt idx="4247">
                  <c:v>227.81489182774393</c:v>
                </c:pt>
                <c:pt idx="4248">
                  <c:v>205.83530208155489</c:v>
                </c:pt>
                <c:pt idx="4249">
                  <c:v>206.77908734451219</c:v>
                </c:pt>
                <c:pt idx="4250">
                  <c:v>198.53946443597562</c:v>
                </c:pt>
                <c:pt idx="4251">
                  <c:v>203.82581988567074</c:v>
                </c:pt>
                <c:pt idx="4252">
                  <c:v>203.66496140396342</c:v>
                </c:pt>
                <c:pt idx="4253">
                  <c:v>200.52071856631099</c:v>
                </c:pt>
                <c:pt idx="4254">
                  <c:v>199.06604165625001</c:v>
                </c:pt>
                <c:pt idx="4255">
                  <c:v>189.41986161814026</c:v>
                </c:pt>
                <c:pt idx="4256">
                  <c:v>203.49337604039636</c:v>
                </c:pt>
                <c:pt idx="4257">
                  <c:v>210.73582199085368</c:v>
                </c:pt>
                <c:pt idx="4258">
                  <c:v>213.26384472027439</c:v>
                </c:pt>
                <c:pt idx="4259">
                  <c:v>205.16873030716462</c:v>
                </c:pt>
                <c:pt idx="4260">
                  <c:v>189.85250574009149</c:v>
                </c:pt>
                <c:pt idx="4261">
                  <c:v>223.26332334922594</c:v>
                </c:pt>
                <c:pt idx="4262">
                  <c:v>233.51824102953745</c:v>
                </c:pt>
                <c:pt idx="4263">
                  <c:v>232.52172393199731</c:v>
                </c:pt>
                <c:pt idx="4264">
                  <c:v>224.57867563491305</c:v>
                </c:pt>
                <c:pt idx="4265">
                  <c:v>228.29921429347513</c:v>
                </c:pt>
                <c:pt idx="4266">
                  <c:v>219.75783400892772</c:v>
                </c:pt>
                <c:pt idx="4267">
                  <c:v>223.89476105841007</c:v>
                </c:pt>
                <c:pt idx="4268">
                  <c:v>223.15688139804345</c:v>
                </c:pt>
                <c:pt idx="4269">
                  <c:v>199.2474444532244</c:v>
                </c:pt>
                <c:pt idx="4270">
                  <c:v>201.25014867660744</c:v>
                </c:pt>
                <c:pt idx="4271">
                  <c:v>203.05765863424827</c:v>
                </c:pt>
                <c:pt idx="4272">
                  <c:v>209.98090688194506</c:v>
                </c:pt>
                <c:pt idx="4273">
                  <c:v>192.27801959008451</c:v>
                </c:pt>
                <c:pt idx="4274">
                  <c:v>193.96543682552945</c:v>
                </c:pt>
                <c:pt idx="4275">
                  <c:v>219.5572559407351</c:v>
                </c:pt>
                <c:pt idx="4276">
                  <c:v>216.18071427865891</c:v>
                </c:pt>
                <c:pt idx="4277">
                  <c:v>192.54823835274001</c:v>
                </c:pt>
                <c:pt idx="4278">
                  <c:v>220.75683552246176</c:v>
                </c:pt>
                <c:pt idx="4279">
                  <c:v>218.6907448988508</c:v>
                </c:pt>
                <c:pt idx="4280">
                  <c:v>188.97738102687811</c:v>
                </c:pt>
                <c:pt idx="4281">
                  <c:v>211.99683609231644</c:v>
                </c:pt>
                <c:pt idx="4282">
                  <c:v>230.78898029746412</c:v>
                </c:pt>
                <c:pt idx="4283">
                  <c:v>201.43139209497576</c:v>
                </c:pt>
                <c:pt idx="4284">
                  <c:v>197.38647224237818</c:v>
                </c:pt>
                <c:pt idx="4285">
                  <c:v>185.43962671934653</c:v>
                </c:pt>
                <c:pt idx="4286">
                  <c:v>204.14278882173042</c:v>
                </c:pt>
                <c:pt idx="4287">
                  <c:v>167.98270201766547</c:v>
                </c:pt>
                <c:pt idx="4288">
                  <c:v>173.13808823478013</c:v>
                </c:pt>
                <c:pt idx="4289">
                  <c:v>169.09644624332793</c:v>
                </c:pt>
                <c:pt idx="4290">
                  <c:v>194.8905952238579</c:v>
                </c:pt>
                <c:pt idx="4291">
                  <c:v>214.79164319224554</c:v>
                </c:pt>
                <c:pt idx="4292">
                  <c:v>205.03738365637173</c:v>
                </c:pt>
                <c:pt idx="4293">
                  <c:v>194.80810965009977</c:v>
                </c:pt>
                <c:pt idx="4294">
                  <c:v>155.742139285755</c:v>
                </c:pt>
                <c:pt idx="4295">
                  <c:v>203.53515095162973</c:v>
                </c:pt>
                <c:pt idx="4296">
                  <c:v>194.29593888054737</c:v>
                </c:pt>
                <c:pt idx="4297">
                  <c:v>217.7073232644683</c:v>
                </c:pt>
                <c:pt idx="4298">
                  <c:v>233.16815225696089</c:v>
                </c:pt>
                <c:pt idx="4299">
                  <c:v>227.50134530152997</c:v>
                </c:pt>
                <c:pt idx="4300">
                  <c:v>250.61787315708446</c:v>
                </c:pt>
                <c:pt idx="4301">
                  <c:v>220.85498912933571</c:v>
                </c:pt>
                <c:pt idx="4302">
                  <c:v>262.22128510576829</c:v>
                </c:pt>
                <c:pt idx="4303">
                  <c:v>284.73068555202889</c:v>
                </c:pt>
                <c:pt idx="4304">
                  <c:v>263.29540145205738</c:v>
                </c:pt>
                <c:pt idx="4305">
                  <c:v>260.25823341404543</c:v>
                </c:pt>
                <c:pt idx="4306">
                  <c:v>255.24495832975384</c:v>
                </c:pt>
                <c:pt idx="4307">
                  <c:v>282.79197148645818</c:v>
                </c:pt>
                <c:pt idx="4308">
                  <c:v>263.25959761892994</c:v>
                </c:pt>
                <c:pt idx="4309">
                  <c:v>259.50577676784184</c:v>
                </c:pt>
                <c:pt idx="4310">
                  <c:v>287.98069116867811</c:v>
                </c:pt>
                <c:pt idx="4311">
                  <c:v>356.48035803478098</c:v>
                </c:pt>
                <c:pt idx="4312">
                  <c:v>404.53987448370231</c:v>
                </c:pt>
                <c:pt idx="4313">
                  <c:v>439.4156467760144</c:v>
                </c:pt>
                <c:pt idx="4314">
                  <c:v>377.03335415984026</c:v>
                </c:pt>
                <c:pt idx="4315">
                  <c:v>281.61507854186067</c:v>
                </c:pt>
                <c:pt idx="4316">
                  <c:v>341.13418975957427</c:v>
                </c:pt>
                <c:pt idx="4317">
                  <c:v>370.67471349539102</c:v>
                </c:pt>
                <c:pt idx="4318">
                  <c:v>331.98933653824952</c:v>
                </c:pt>
                <c:pt idx="4319">
                  <c:v>310.49688640425734</c:v>
                </c:pt>
                <c:pt idx="4320">
                  <c:v>283.76217922037438</c:v>
                </c:pt>
                <c:pt idx="4321">
                  <c:v>259.38104153112226</c:v>
                </c:pt>
                <c:pt idx="4322">
                  <c:v>193.56357965207459</c:v>
                </c:pt>
                <c:pt idx="4323">
                  <c:v>265.74035636848117</c:v>
                </c:pt>
                <c:pt idx="4324">
                  <c:v>305.41343785306435</c:v>
                </c:pt>
                <c:pt idx="4325">
                  <c:v>279.46057863266083</c:v>
                </c:pt>
                <c:pt idx="4326">
                  <c:v>278.15708291739628</c:v>
                </c:pt>
                <c:pt idx="4327">
                  <c:v>328.47840377769319</c:v>
                </c:pt>
                <c:pt idx="4328">
                  <c:v>284.73244434335743</c:v>
                </c:pt>
                <c:pt idx="4329">
                  <c:v>283.07560008602968</c:v>
                </c:pt>
                <c:pt idx="4330">
                  <c:v>291.23396541834791</c:v>
                </c:pt>
                <c:pt idx="4331">
                  <c:v>297.32348038675298</c:v>
                </c:pt>
                <c:pt idx="4332">
                  <c:v>299.83347670118007</c:v>
                </c:pt>
                <c:pt idx="4333">
                  <c:v>253.75549815302625</c:v>
                </c:pt>
                <c:pt idx="4334">
                  <c:v>261.33960336886184</c:v>
                </c:pt>
                <c:pt idx="4335">
                  <c:v>204.70879320822232</c:v>
                </c:pt>
                <c:pt idx="4336">
                  <c:v>161.74488407004188</c:v>
                </c:pt>
                <c:pt idx="4337">
                  <c:v>158.81550560487247</c:v>
                </c:pt>
                <c:pt idx="4338">
                  <c:v>193.7294092691283</c:v>
                </c:pt>
                <c:pt idx="4339">
                  <c:v>222.29345584088315</c:v>
                </c:pt>
                <c:pt idx="4340">
                  <c:v>208.80395910925009</c:v>
                </c:pt>
                <c:pt idx="4341">
                  <c:v>214.39703759269128</c:v>
                </c:pt>
                <c:pt idx="4342">
                  <c:v>220.83850065702322</c:v>
                </c:pt>
                <c:pt idx="4343">
                  <c:v>186.12799080091361</c:v>
                </c:pt>
                <c:pt idx="4344">
                  <c:v>301.2122836421774</c:v>
                </c:pt>
                <c:pt idx="4345">
                  <c:v>392.87068823068137</c:v>
                </c:pt>
                <c:pt idx="4346">
                  <c:v>259.82722447582796</c:v>
                </c:pt>
                <c:pt idx="4347">
                  <c:v>284.51424562542826</c:v>
                </c:pt>
                <c:pt idx="4348">
                  <c:v>247.8311044522269</c:v>
                </c:pt>
                <c:pt idx="4349">
                  <c:v>212.84131394366199</c:v>
                </c:pt>
                <c:pt idx="4350">
                  <c:v>197.65098486029692</c:v>
                </c:pt>
                <c:pt idx="4351">
                  <c:v>188.24251683745717</c:v>
                </c:pt>
                <c:pt idx="4352">
                  <c:v>179.97892442320816</c:v>
                </c:pt>
                <c:pt idx="4353">
                  <c:v>165.08016304891919</c:v>
                </c:pt>
                <c:pt idx="4354">
                  <c:v>159.57374584982932</c:v>
                </c:pt>
                <c:pt idx="4355">
                  <c:v>158.02028014334471</c:v>
                </c:pt>
                <c:pt idx="4356">
                  <c:v>154.5315849101251</c:v>
                </c:pt>
                <c:pt idx="4357">
                  <c:v>166.02162442093285</c:v>
                </c:pt>
                <c:pt idx="4358">
                  <c:v>186.03790833219566</c:v>
                </c:pt>
                <c:pt idx="4359">
                  <c:v>167.85181401592718</c:v>
                </c:pt>
                <c:pt idx="4360">
                  <c:v>183.95489564960181</c:v>
                </c:pt>
                <c:pt idx="4361">
                  <c:v>182.03646036860067</c:v>
                </c:pt>
                <c:pt idx="4362">
                  <c:v>200.90763227076218</c:v>
                </c:pt>
                <c:pt idx="4363">
                  <c:v>201.82383278725823</c:v>
                </c:pt>
                <c:pt idx="4364">
                  <c:v>222.76947925142204</c:v>
                </c:pt>
                <c:pt idx="4365">
                  <c:v>235.11007505574511</c:v>
                </c:pt>
                <c:pt idx="4366">
                  <c:v>260.589771185438</c:v>
                </c:pt>
                <c:pt idx="4367">
                  <c:v>273.21133565187711</c:v>
                </c:pt>
                <c:pt idx="4368">
                  <c:v>258.73486313765636</c:v>
                </c:pt>
                <c:pt idx="4369">
                  <c:v>278.29256982707619</c:v>
                </c:pt>
                <c:pt idx="4370">
                  <c:v>285.41064229123998</c:v>
                </c:pt>
                <c:pt idx="4371">
                  <c:v>282.55380980887367</c:v>
                </c:pt>
                <c:pt idx="4372">
                  <c:v>306.8309302730375</c:v>
                </c:pt>
                <c:pt idx="4373">
                  <c:v>276.73488903071672</c:v>
                </c:pt>
                <c:pt idx="4374">
                  <c:v>280.13401090557443</c:v>
                </c:pt>
                <c:pt idx="4375">
                  <c:v>284.63624500796357</c:v>
                </c:pt>
                <c:pt idx="4376">
                  <c:v>248.30729073037537</c:v>
                </c:pt>
                <c:pt idx="4377">
                  <c:v>230.39022412059157</c:v>
                </c:pt>
                <c:pt idx="4378">
                  <c:v>184.28630911490328</c:v>
                </c:pt>
                <c:pt idx="4379">
                  <c:v>237.46636021843</c:v>
                </c:pt>
                <c:pt idx="4380">
                  <c:v>237.11341660295787</c:v>
                </c:pt>
                <c:pt idx="4381">
                  <c:v>235.38841805688276</c:v>
                </c:pt>
                <c:pt idx="4382">
                  <c:v>199.07034826393627</c:v>
                </c:pt>
                <c:pt idx="4383">
                  <c:v>206.89749910452269</c:v>
                </c:pt>
                <c:pt idx="4384">
                  <c:v>180.21788632839201</c:v>
                </c:pt>
                <c:pt idx="4385">
                  <c:v>187.76644452610708</c:v>
                </c:pt>
                <c:pt idx="4386">
                  <c:v>209.50889977225947</c:v>
                </c:pt>
                <c:pt idx="4387">
                  <c:v>233.13630823378338</c:v>
                </c:pt>
                <c:pt idx="4388">
                  <c:v>246.75589550448495</c:v>
                </c:pt>
                <c:pt idx="4389">
                  <c:v>236.77755555698232</c:v>
                </c:pt>
                <c:pt idx="4390">
                  <c:v>234.54306168029458</c:v>
                </c:pt>
                <c:pt idx="4391">
                  <c:v>212.1062928516665</c:v>
                </c:pt>
                <c:pt idx="4392">
                  <c:v>208.90739452516286</c:v>
                </c:pt>
                <c:pt idx="4393">
                  <c:v>213.75549421659898</c:v>
                </c:pt>
                <c:pt idx="4394">
                  <c:v>186.23278695194034</c:v>
                </c:pt>
                <c:pt idx="4395">
                  <c:v>181.71977957284489</c:v>
                </c:pt>
                <c:pt idx="4396">
                  <c:v>187.10107870531581</c:v>
                </c:pt>
                <c:pt idx="4397">
                  <c:v>203.73017563440658</c:v>
                </c:pt>
                <c:pt idx="4398">
                  <c:v>194.83045358285338</c:v>
                </c:pt>
                <c:pt idx="4399">
                  <c:v>213.85337667453499</c:v>
                </c:pt>
                <c:pt idx="4400">
                  <c:v>238.33193963176282</c:v>
                </c:pt>
                <c:pt idx="4401">
                  <c:v>242.28066319403268</c:v>
                </c:pt>
                <c:pt idx="4402">
                  <c:v>260.38961399150224</c:v>
                </c:pt>
                <c:pt idx="4403">
                  <c:v>270.25318551071666</c:v>
                </c:pt>
                <c:pt idx="4404">
                  <c:v>283.60194552129167</c:v>
                </c:pt>
                <c:pt idx="4405">
                  <c:v>314.66260758304225</c:v>
                </c:pt>
                <c:pt idx="4406">
                  <c:v>294.27634865602869</c:v>
                </c:pt>
                <c:pt idx="4407">
                  <c:v>332.84647828382589</c:v>
                </c:pt>
                <c:pt idx="4408">
                  <c:v>324.4226836649986</c:v>
                </c:pt>
                <c:pt idx="4409">
                  <c:v>315.70369497875555</c:v>
                </c:pt>
                <c:pt idx="4410">
                  <c:v>314.49163410971585</c:v>
                </c:pt>
                <c:pt idx="4411">
                  <c:v>298.27367279841377</c:v>
                </c:pt>
                <c:pt idx="4412">
                  <c:v>298.65227947427059</c:v>
                </c:pt>
                <c:pt idx="4413">
                  <c:v>290.74440594164861</c:v>
                </c:pt>
                <c:pt idx="4414">
                  <c:v>319.67843621242264</c:v>
                </c:pt>
                <c:pt idx="4415">
                  <c:v>378.93267650891352</c:v>
                </c:pt>
                <c:pt idx="4416">
                  <c:v>389.71649979733536</c:v>
                </c:pt>
                <c:pt idx="4417">
                  <c:v>344.34942260086319</c:v>
                </c:pt>
                <c:pt idx="4418">
                  <c:v>335.20030702270594</c:v>
                </c:pt>
                <c:pt idx="4419">
                  <c:v>350.88157810245821</c:v>
                </c:pt>
                <c:pt idx="4420">
                  <c:v>346.39159308538188</c:v>
                </c:pt>
                <c:pt idx="4421">
                  <c:v>372.40096033252013</c:v>
                </c:pt>
                <c:pt idx="4422">
                  <c:v>388.38696686808032</c:v>
                </c:pt>
                <c:pt idx="4423">
                  <c:v>396.04931916682307</c:v>
                </c:pt>
                <c:pt idx="4424">
                  <c:v>391.52564899005444</c:v>
                </c:pt>
                <c:pt idx="4425">
                  <c:v>391.79087321974106</c:v>
                </c:pt>
                <c:pt idx="4426">
                  <c:v>375.16168257083882</c:v>
                </c:pt>
                <c:pt idx="4427">
                  <c:v>340.44974510339654</c:v>
                </c:pt>
                <c:pt idx="4428">
                  <c:v>387.5211877583036</c:v>
                </c:pt>
                <c:pt idx="4429">
                  <c:v>396.7402855710265</c:v>
                </c:pt>
                <c:pt idx="4430">
                  <c:v>409.55111394483015</c:v>
                </c:pt>
                <c:pt idx="4431">
                  <c:v>364.58343009345094</c:v>
                </c:pt>
                <c:pt idx="4432">
                  <c:v>363.54544885794712</c:v>
                </c:pt>
                <c:pt idx="4433">
                  <c:v>357.1736804383562</c:v>
                </c:pt>
                <c:pt idx="4434">
                  <c:v>348.23624749934322</c:v>
                </c:pt>
                <c:pt idx="4435">
                  <c:v>371.6154295124789</c:v>
                </c:pt>
                <c:pt idx="4436">
                  <c:v>359.05849905723403</c:v>
                </c:pt>
                <c:pt idx="4437">
                  <c:v>331.19660025520739</c:v>
                </c:pt>
                <c:pt idx="4438">
                  <c:v>336.89358920097578</c:v>
                </c:pt>
                <c:pt idx="4439">
                  <c:v>378.13658051867145</c:v>
                </c:pt>
                <c:pt idx="4440">
                  <c:v>342.55459754625633</c:v>
                </c:pt>
                <c:pt idx="4441">
                  <c:v>310.11987889360108</c:v>
                </c:pt>
                <c:pt idx="4442">
                  <c:v>297.88522364227032</c:v>
                </c:pt>
                <c:pt idx="4443">
                  <c:v>291.87351630246445</c:v>
                </c:pt>
                <c:pt idx="4444">
                  <c:v>270.40412579238233</c:v>
                </c:pt>
                <c:pt idx="4445">
                  <c:v>241.76592993876025</c:v>
                </c:pt>
                <c:pt idx="4446">
                  <c:v>269.86391430694545</c:v>
                </c:pt>
                <c:pt idx="4447">
                  <c:v>242.53973382300219</c:v>
                </c:pt>
                <c:pt idx="4448">
                  <c:v>232.03374104182222</c:v>
                </c:pt>
                <c:pt idx="4449">
                  <c:v>269.33536264525759</c:v>
                </c:pt>
                <c:pt idx="4450">
                  <c:v>246.47121354891706</c:v>
                </c:pt>
                <c:pt idx="4451">
                  <c:v>235.94828638834949</c:v>
                </c:pt>
                <c:pt idx="4452">
                  <c:v>227.32647249813289</c:v>
                </c:pt>
                <c:pt idx="4453">
                  <c:v>236.32242908737862</c:v>
                </c:pt>
                <c:pt idx="4454">
                  <c:v>239.09953311799848</c:v>
                </c:pt>
                <c:pt idx="4455">
                  <c:v>206.06382862584016</c:v>
                </c:pt>
                <c:pt idx="4456">
                  <c:v>249.0559557311426</c:v>
                </c:pt>
                <c:pt idx="4457">
                  <c:v>249.23961389843163</c:v>
                </c:pt>
                <c:pt idx="4458">
                  <c:v>231.07013685660937</c:v>
                </c:pt>
                <c:pt idx="4459">
                  <c:v>232.73566880881253</c:v>
                </c:pt>
                <c:pt idx="4460">
                  <c:v>205.22906044436144</c:v>
                </c:pt>
                <c:pt idx="4461">
                  <c:v>175.69845627781925</c:v>
                </c:pt>
                <c:pt idx="4462">
                  <c:v>164.34804035399549</c:v>
                </c:pt>
                <c:pt idx="4463">
                  <c:v>169.9992364660194</c:v>
                </c:pt>
                <c:pt idx="4464">
                  <c:v>181.88498790067212</c:v>
                </c:pt>
                <c:pt idx="4465">
                  <c:v>171.06268121359221</c:v>
                </c:pt>
                <c:pt idx="4466">
                  <c:v>185.94354987378637</c:v>
                </c:pt>
                <c:pt idx="4467">
                  <c:v>184.44558670126955</c:v>
                </c:pt>
                <c:pt idx="4468">
                  <c:v>194.87512898356979</c:v>
                </c:pt>
                <c:pt idx="4469">
                  <c:v>196.93060205825239</c:v>
                </c:pt>
                <c:pt idx="4470">
                  <c:v>211.36931149514561</c:v>
                </c:pt>
                <c:pt idx="4471">
                  <c:v>214.34940885884984</c:v>
                </c:pt>
                <c:pt idx="4472">
                  <c:v>207.42931674981327</c:v>
                </c:pt>
                <c:pt idx="4473">
                  <c:v>198.92280619599106</c:v>
                </c:pt>
                <c:pt idx="4474">
                  <c:v>199.01104829398659</c:v>
                </c:pt>
                <c:pt idx="4475">
                  <c:v>202.55652133407568</c:v>
                </c:pt>
                <c:pt idx="4476">
                  <c:v>209.39768102227168</c:v>
                </c:pt>
                <c:pt idx="4477">
                  <c:v>236.24816896436522</c:v>
                </c:pt>
                <c:pt idx="4478">
                  <c:v>217.20741970378617</c:v>
                </c:pt>
                <c:pt idx="4479">
                  <c:v>205.607067857461</c:v>
                </c:pt>
                <c:pt idx="4480">
                  <c:v>202.18345037416478</c:v>
                </c:pt>
                <c:pt idx="4481">
                  <c:v>216.97460050779509</c:v>
                </c:pt>
                <c:pt idx="4482">
                  <c:v>187.44672813140312</c:v>
                </c:pt>
                <c:pt idx="4483">
                  <c:v>179.76700701113586</c:v>
                </c:pt>
                <c:pt idx="4484">
                  <c:v>190.48106818930955</c:v>
                </c:pt>
                <c:pt idx="4485">
                  <c:v>206.88095732516703</c:v>
                </c:pt>
                <c:pt idx="4486">
                  <c:v>200.06292463697102</c:v>
                </c:pt>
                <c:pt idx="4487">
                  <c:v>195.51126398886413</c:v>
                </c:pt>
                <c:pt idx="4488">
                  <c:v>213.79155084187082</c:v>
                </c:pt>
                <c:pt idx="4489">
                  <c:v>224.5289767483296</c:v>
                </c:pt>
                <c:pt idx="4490">
                  <c:v>213.26392744097993</c:v>
                </c:pt>
                <c:pt idx="4491">
                  <c:v>233.75469245211579</c:v>
                </c:pt>
                <c:pt idx="4492">
                  <c:v>232.7844625679287</c:v>
                </c:pt>
                <c:pt idx="4493">
                  <c:v>249.46675177505566</c:v>
                </c:pt>
                <c:pt idx="4494">
                  <c:v>238.00562153674832</c:v>
                </c:pt>
                <c:pt idx="4495">
                  <c:v>229.71647339198213</c:v>
                </c:pt>
                <c:pt idx="4496">
                  <c:v>237.83113557906458</c:v>
                </c:pt>
                <c:pt idx="4497">
                  <c:v>241.47623526057905</c:v>
                </c:pt>
                <c:pt idx="4498">
                  <c:v>251.97980653229396</c:v>
                </c:pt>
                <c:pt idx="4499">
                  <c:v>241.22425120267258</c:v>
                </c:pt>
                <c:pt idx="4500">
                  <c:v>234.54893208685968</c:v>
                </c:pt>
                <c:pt idx="4501">
                  <c:v>224.37702611135856</c:v>
                </c:pt>
                <c:pt idx="4502">
                  <c:v>193.32739555011133</c:v>
                </c:pt>
                <c:pt idx="4503">
                  <c:v>181.27239296141121</c:v>
                </c:pt>
                <c:pt idx="4504">
                  <c:v>161.5070543880926</c:v>
                </c:pt>
                <c:pt idx="4505">
                  <c:v>169.26915371334064</c:v>
                </c:pt>
                <c:pt idx="4506">
                  <c:v>147.0958245512679</c:v>
                </c:pt>
                <c:pt idx="4507">
                  <c:v>181.38621888643877</c:v>
                </c:pt>
                <c:pt idx="4508">
                  <c:v>136.8648746615215</c:v>
                </c:pt>
                <c:pt idx="4509">
                  <c:v>141.34915896802644</c:v>
                </c:pt>
                <c:pt idx="4510">
                  <c:v>145.41337567364937</c:v>
                </c:pt>
                <c:pt idx="4511">
                  <c:v>137.75757437706724</c:v>
                </c:pt>
                <c:pt idx="4512">
                  <c:v>133.79795450275634</c:v>
                </c:pt>
                <c:pt idx="4513">
                  <c:v>128.96252266372656</c:v>
                </c:pt>
                <c:pt idx="4514">
                  <c:v>127.02532046306503</c:v>
                </c:pt>
                <c:pt idx="4515">
                  <c:v>128.10550886438807</c:v>
                </c:pt>
                <c:pt idx="4516">
                  <c:v>121.85551115766262</c:v>
                </c:pt>
                <c:pt idx="4517">
                  <c:v>122.54489359867695</c:v>
                </c:pt>
                <c:pt idx="4518">
                  <c:v>121.71982203528114</c:v>
                </c:pt>
                <c:pt idx="4519">
                  <c:v>119.80158929658212</c:v>
                </c:pt>
                <c:pt idx="4520">
                  <c:v>119.8819613914002</c:v>
                </c:pt>
                <c:pt idx="4521">
                  <c:v>122.25943111356118</c:v>
                </c:pt>
                <c:pt idx="4522">
                  <c:v>119.76660295038587</c:v>
                </c:pt>
                <c:pt idx="4523">
                  <c:v>119.54410830429987</c:v>
                </c:pt>
                <c:pt idx="4524">
                  <c:v>118.50322919955897</c:v>
                </c:pt>
                <c:pt idx="4525">
                  <c:v>119.92286858434396</c:v>
                </c:pt>
                <c:pt idx="4526">
                  <c:v>118.62920279823594</c:v>
                </c:pt>
                <c:pt idx="4527">
                  <c:v>121.24295850275631</c:v>
                </c:pt>
                <c:pt idx="4528">
                  <c:v>120.43032620948178</c:v>
                </c:pt>
                <c:pt idx="4529">
                  <c:v>121.24080487320836</c:v>
                </c:pt>
                <c:pt idx="4530">
                  <c:v>122.27866732745314</c:v>
                </c:pt>
                <c:pt idx="4531">
                  <c:v>123.77779486438807</c:v>
                </c:pt>
                <c:pt idx="4532">
                  <c:v>122.39762822712237</c:v>
                </c:pt>
                <c:pt idx="4533">
                  <c:v>118.45790360088201</c:v>
                </c:pt>
                <c:pt idx="4534">
                  <c:v>117.19728057804744</c:v>
                </c:pt>
                <c:pt idx="4535">
                  <c:v>117.00618477440706</c:v>
                </c:pt>
                <c:pt idx="4536">
                  <c:v>126.48642246001103</c:v>
                </c:pt>
                <c:pt idx="4537">
                  <c:v>117.82315233756205</c:v>
                </c:pt>
                <c:pt idx="4538">
                  <c:v>120.84846105901821</c:v>
                </c:pt>
                <c:pt idx="4539">
                  <c:v>121.76413417539989</c:v>
                </c:pt>
                <c:pt idx="4540">
                  <c:v>119.85722803309432</c:v>
                </c:pt>
                <c:pt idx="4541">
                  <c:v>118.3129736083839</c:v>
                </c:pt>
                <c:pt idx="4542">
                  <c:v>118.14339719580805</c:v>
                </c:pt>
                <c:pt idx="4543">
                  <c:v>117.9185478190844</c:v>
                </c:pt>
                <c:pt idx="4544">
                  <c:v>117.10304035079979</c:v>
                </c:pt>
                <c:pt idx="4545">
                  <c:v>117.63992874793161</c:v>
                </c:pt>
                <c:pt idx="4546">
                  <c:v>115.14693843132929</c:v>
                </c:pt>
                <c:pt idx="4547">
                  <c:v>115.8829217539989</c:v>
                </c:pt>
                <c:pt idx="4548">
                  <c:v>117.73642060893546</c:v>
                </c:pt>
                <c:pt idx="4549">
                  <c:v>119.36426153998897</c:v>
                </c:pt>
                <c:pt idx="4550">
                  <c:v>118.67263056150027</c:v>
                </c:pt>
                <c:pt idx="4551">
                  <c:v>121.0624866321015</c:v>
                </c:pt>
                <c:pt idx="4552">
                  <c:v>119.61420204522891</c:v>
                </c:pt>
                <c:pt idx="4553">
                  <c:v>116.58798403530062</c:v>
                </c:pt>
                <c:pt idx="4554">
                  <c:v>117.29962721014893</c:v>
                </c:pt>
                <c:pt idx="4555">
                  <c:v>117.00738058687259</c:v>
                </c:pt>
                <c:pt idx="4556">
                  <c:v>117.89437121235521</c:v>
                </c:pt>
                <c:pt idx="4557">
                  <c:v>118.54004060231659</c:v>
                </c:pt>
                <c:pt idx="4558">
                  <c:v>118.78317910645339</c:v>
                </c:pt>
                <c:pt idx="4559">
                  <c:v>117.84398223938223</c:v>
                </c:pt>
                <c:pt idx="4560">
                  <c:v>115.17239850854938</c:v>
                </c:pt>
                <c:pt idx="4561">
                  <c:v>120.61535481963597</c:v>
                </c:pt>
                <c:pt idx="4562">
                  <c:v>119.31708451406509</c:v>
                </c:pt>
                <c:pt idx="4563">
                  <c:v>122.08645011803641</c:v>
                </c:pt>
                <c:pt idx="4564">
                  <c:v>122.0506875382078</c:v>
                </c:pt>
                <c:pt idx="4565">
                  <c:v>118.75384486860912</c:v>
                </c:pt>
                <c:pt idx="4566">
                  <c:v>121.64320819131392</c:v>
                </c:pt>
                <c:pt idx="4567">
                  <c:v>118.70393897965916</c:v>
                </c:pt>
                <c:pt idx="4568">
                  <c:v>115.34610370093458</c:v>
                </c:pt>
                <c:pt idx="4569">
                  <c:v>117.97094794722375</c:v>
                </c:pt>
                <c:pt idx="4570">
                  <c:v>118.89190465750413</c:v>
                </c:pt>
                <c:pt idx="4571">
                  <c:v>121.60843276745464</c:v>
                </c:pt>
                <c:pt idx="4572">
                  <c:v>128.44193004507972</c:v>
                </c:pt>
                <c:pt idx="4573">
                  <c:v>120.75405375481034</c:v>
                </c:pt>
                <c:pt idx="4574">
                  <c:v>118.199615788895</c:v>
                </c:pt>
                <c:pt idx="4575">
                  <c:v>120.3784940428807</c:v>
                </c:pt>
                <c:pt idx="4576">
                  <c:v>118.59399762726773</c:v>
                </c:pt>
                <c:pt idx="4577">
                  <c:v>118.079826528862</c:v>
                </c:pt>
                <c:pt idx="4578">
                  <c:v>119.98625209015943</c:v>
                </c:pt>
                <c:pt idx="4579">
                  <c:v>118.62105329301814</c:v>
                </c:pt>
                <c:pt idx="4580">
                  <c:v>118.16701545904343</c:v>
                </c:pt>
                <c:pt idx="4581">
                  <c:v>119.40052717976911</c:v>
                </c:pt>
                <c:pt idx="4582">
                  <c:v>122.44159026937879</c:v>
                </c:pt>
                <c:pt idx="4583">
                  <c:v>121.58922986915887</c:v>
                </c:pt>
                <c:pt idx="4584">
                  <c:v>121.55016684991753</c:v>
                </c:pt>
                <c:pt idx="4585">
                  <c:v>122.03727445849368</c:v>
                </c:pt>
                <c:pt idx="4586">
                  <c:v>125.59514796921385</c:v>
                </c:pt>
                <c:pt idx="4587">
                  <c:v>118.39300876965365</c:v>
                </c:pt>
                <c:pt idx="4588">
                  <c:v>116.50499848268278</c:v>
                </c:pt>
                <c:pt idx="4589">
                  <c:v>116.69577952501375</c:v>
                </c:pt>
                <c:pt idx="4590">
                  <c:v>120.99595341836174</c:v>
                </c:pt>
                <c:pt idx="4591">
                  <c:v>118.53172447718528</c:v>
                </c:pt>
                <c:pt idx="4592">
                  <c:v>116.52835335898845</c:v>
                </c:pt>
                <c:pt idx="4593">
                  <c:v>119.58572574161627</c:v>
                </c:pt>
                <c:pt idx="4594">
                  <c:v>117.95314555909842</c:v>
                </c:pt>
                <c:pt idx="4595">
                  <c:v>116.58007257142856</c:v>
                </c:pt>
                <c:pt idx="4596">
                  <c:v>120.49897360481663</c:v>
                </c:pt>
                <c:pt idx="4597">
                  <c:v>136.99298525013683</c:v>
                </c:pt>
                <c:pt idx="4598">
                  <c:v>140.68512204488232</c:v>
                </c:pt>
                <c:pt idx="4599">
                  <c:v>132.63124596825395</c:v>
                </c:pt>
                <c:pt idx="4600">
                  <c:v>120.41689227805144</c:v>
                </c:pt>
                <c:pt idx="4601">
                  <c:v>119.31223357197591</c:v>
                </c:pt>
                <c:pt idx="4602">
                  <c:v>117.81446682430213</c:v>
                </c:pt>
                <c:pt idx="4603">
                  <c:v>117.75633140229883</c:v>
                </c:pt>
                <c:pt idx="4604">
                  <c:v>145.42727196278051</c:v>
                </c:pt>
                <c:pt idx="4605">
                  <c:v>140.22885934099614</c:v>
                </c:pt>
                <c:pt idx="4606">
                  <c:v>131.40520370005473</c:v>
                </c:pt>
                <c:pt idx="4607">
                  <c:v>119.62094021893813</c:v>
                </c:pt>
                <c:pt idx="4608">
                  <c:v>119.59871846086479</c:v>
                </c:pt>
                <c:pt idx="4609">
                  <c:v>120.00825263492061</c:v>
                </c:pt>
                <c:pt idx="4610">
                  <c:v>115.16801460974273</c:v>
                </c:pt>
                <c:pt idx="4611">
                  <c:v>120.02060209523808</c:v>
                </c:pt>
                <c:pt idx="4612">
                  <c:v>122.27373334646961</c:v>
                </c:pt>
                <c:pt idx="4613">
                  <c:v>121.66118998795839</c:v>
                </c:pt>
                <c:pt idx="4614">
                  <c:v>119.90327573070606</c:v>
                </c:pt>
                <c:pt idx="4615">
                  <c:v>120.83018244334974</c:v>
                </c:pt>
                <c:pt idx="4616">
                  <c:v>118.27436607553365</c:v>
                </c:pt>
                <c:pt idx="4617">
                  <c:v>117.06963026163108</c:v>
                </c:pt>
                <c:pt idx="4618">
                  <c:v>117.56146128078815</c:v>
                </c:pt>
                <c:pt idx="4619">
                  <c:v>117.40207897974821</c:v>
                </c:pt>
                <c:pt idx="4620">
                  <c:v>115.48355033169128</c:v>
                </c:pt>
                <c:pt idx="4621">
                  <c:v>116.45919275095783</c:v>
                </c:pt>
                <c:pt idx="4622">
                  <c:v>116.32427048275861</c:v>
                </c:pt>
                <c:pt idx="4623">
                  <c:v>115.64958643678159</c:v>
                </c:pt>
                <c:pt idx="4624">
                  <c:v>115.25110341981389</c:v>
                </c:pt>
                <c:pt idx="4625">
                  <c:v>118.18452868527639</c:v>
                </c:pt>
                <c:pt idx="4626">
                  <c:v>118.53017344165757</c:v>
                </c:pt>
                <c:pt idx="4627">
                  <c:v>119.08423591057795</c:v>
                </c:pt>
                <c:pt idx="4628">
                  <c:v>121.1205125496183</c:v>
                </c:pt>
                <c:pt idx="4629">
                  <c:v>120.60763286368591</c:v>
                </c:pt>
                <c:pt idx="4630">
                  <c:v>118.18383816139584</c:v>
                </c:pt>
                <c:pt idx="4631">
                  <c:v>122.71220215049071</c:v>
                </c:pt>
                <c:pt idx="4632">
                  <c:v>127.1301892453653</c:v>
                </c:pt>
                <c:pt idx="4633">
                  <c:v>135.00452178407849</c:v>
                </c:pt>
                <c:pt idx="4634">
                  <c:v>125.77270037077425</c:v>
                </c:pt>
                <c:pt idx="4635">
                  <c:v>137.43557346128679</c:v>
                </c:pt>
                <c:pt idx="4636">
                  <c:v>122.82716913631405</c:v>
                </c:pt>
                <c:pt idx="4637">
                  <c:v>115.79977639912757</c:v>
                </c:pt>
                <c:pt idx="4638">
                  <c:v>129.91605797818974</c:v>
                </c:pt>
                <c:pt idx="4639">
                  <c:v>129.53755325627043</c:v>
                </c:pt>
                <c:pt idx="4640">
                  <c:v>137.97172435550706</c:v>
                </c:pt>
                <c:pt idx="4641">
                  <c:v>118.63511180806977</c:v>
                </c:pt>
                <c:pt idx="4642">
                  <c:v>117.27547338931296</c:v>
                </c:pt>
                <c:pt idx="4643">
                  <c:v>123.2509436205016</c:v>
                </c:pt>
                <c:pt idx="4644">
                  <c:v>122.61317697055614</c:v>
                </c:pt>
                <c:pt idx="4645">
                  <c:v>154.09300036859321</c:v>
                </c:pt>
                <c:pt idx="4646">
                  <c:v>191.87543858233366</c:v>
                </c:pt>
                <c:pt idx="4647">
                  <c:v>196.12845656924753</c:v>
                </c:pt>
                <c:pt idx="4648">
                  <c:v>213.65046583642308</c:v>
                </c:pt>
                <c:pt idx="4649">
                  <c:v>190.02949877644488</c:v>
                </c:pt>
                <c:pt idx="4650">
                  <c:v>143.42419962704469</c:v>
                </c:pt>
                <c:pt idx="4651">
                  <c:v>116.01217257360958</c:v>
                </c:pt>
                <c:pt idx="4652">
                  <c:v>183.31121747437291</c:v>
                </c:pt>
                <c:pt idx="4653">
                  <c:v>158.90312924536531</c:v>
                </c:pt>
                <c:pt idx="4654">
                  <c:v>178.54593802181023</c:v>
                </c:pt>
                <c:pt idx="4655">
                  <c:v>144.52412085932386</c:v>
                </c:pt>
                <c:pt idx="4656">
                  <c:v>143.89054891586406</c:v>
                </c:pt>
                <c:pt idx="4657">
                  <c:v>145.98156152862074</c:v>
                </c:pt>
                <c:pt idx="4658">
                  <c:v>124.63680982809376</c:v>
                </c:pt>
                <c:pt idx="4659">
                  <c:v>152.84413339342177</c:v>
                </c:pt>
                <c:pt idx="4660">
                  <c:v>143.79894868108303</c:v>
                </c:pt>
                <c:pt idx="4661">
                  <c:v>147.47236676140287</c:v>
                </c:pt>
                <c:pt idx="4662">
                  <c:v>144.71501051208432</c:v>
                </c:pt>
                <c:pt idx="4663">
                  <c:v>131.77066513029257</c:v>
                </c:pt>
                <c:pt idx="4664">
                  <c:v>113.63859410939487</c:v>
                </c:pt>
                <c:pt idx="4665">
                  <c:v>114.22408586516445</c:v>
                </c:pt>
                <c:pt idx="4666">
                  <c:v>133.17730811339271</c:v>
                </c:pt>
                <c:pt idx="4667">
                  <c:v>141.97187203852445</c:v>
                </c:pt>
                <c:pt idx="4668">
                  <c:v>135.40152557368708</c:v>
                </c:pt>
                <c:pt idx="4669">
                  <c:v>146.13992905905869</c:v>
                </c:pt>
                <c:pt idx="4670">
                  <c:v>132.8828210590587</c:v>
                </c:pt>
                <c:pt idx="4671">
                  <c:v>162.23085895039068</c:v>
                </c:pt>
                <c:pt idx="4672">
                  <c:v>121.63446171179356</c:v>
                </c:pt>
                <c:pt idx="4673">
                  <c:v>112.8406943441759</c:v>
                </c:pt>
                <c:pt idx="4674">
                  <c:v>144.24534933963292</c:v>
                </c:pt>
                <c:pt idx="4675">
                  <c:v>118.50440835689623</c:v>
                </c:pt>
                <c:pt idx="4676">
                  <c:v>163.10347865527893</c:v>
                </c:pt>
                <c:pt idx="4677">
                  <c:v>118.79752988406324</c:v>
                </c:pt>
                <c:pt idx="4678">
                  <c:v>137.55623304597492</c:v>
                </c:pt>
                <c:pt idx="4679">
                  <c:v>115.19392955260767</c:v>
                </c:pt>
                <c:pt idx="4680">
                  <c:v>154.19169017117935</c:v>
                </c:pt>
                <c:pt idx="4681">
                  <c:v>140.15698557077957</c:v>
                </c:pt>
                <c:pt idx="4682">
                  <c:v>172.72842404724699</c:v>
                </c:pt>
                <c:pt idx="4683">
                  <c:v>166.66365367108853</c:v>
                </c:pt>
                <c:pt idx="4684">
                  <c:v>113.52305835580592</c:v>
                </c:pt>
                <c:pt idx="4685">
                  <c:v>111.5221912258768</c:v>
                </c:pt>
                <c:pt idx="4686">
                  <c:v>111.8868050830456</c:v>
                </c:pt>
                <c:pt idx="4687">
                  <c:v>114.21723415334539</c:v>
                </c:pt>
                <c:pt idx="4688">
                  <c:v>132.85007095117541</c:v>
                </c:pt>
                <c:pt idx="4689">
                  <c:v>136.61396655623869</c:v>
                </c:pt>
                <c:pt idx="4690">
                  <c:v>127.7944231790235</c:v>
                </c:pt>
                <c:pt idx="4691">
                  <c:v>119.26139724195299</c:v>
                </c:pt>
                <c:pt idx="4692">
                  <c:v>121.36775897793852</c:v>
                </c:pt>
                <c:pt idx="4693">
                  <c:v>119.69849335985533</c:v>
                </c:pt>
                <c:pt idx="4694">
                  <c:v>120.45869576853525</c:v>
                </c:pt>
                <c:pt idx="4695">
                  <c:v>158.85351128028933</c:v>
                </c:pt>
                <c:pt idx="4696">
                  <c:v>136.1758796028933</c:v>
                </c:pt>
                <c:pt idx="4697">
                  <c:v>141.22177472332729</c:v>
                </c:pt>
                <c:pt idx="4698">
                  <c:v>119.84348346835442</c:v>
                </c:pt>
                <c:pt idx="4699">
                  <c:v>121.51629679204339</c:v>
                </c:pt>
                <c:pt idx="4700">
                  <c:v>119.20423375768534</c:v>
                </c:pt>
                <c:pt idx="4701">
                  <c:v>118.24483096057867</c:v>
                </c:pt>
                <c:pt idx="4702">
                  <c:v>127.96465256853524</c:v>
                </c:pt>
                <c:pt idx="4703">
                  <c:v>140.24756858734176</c:v>
                </c:pt>
                <c:pt idx="4704">
                  <c:v>136.26755633056058</c:v>
                </c:pt>
                <c:pt idx="4705">
                  <c:v>141.24870099819168</c:v>
                </c:pt>
                <c:pt idx="4706">
                  <c:v>141.8817920875226</c:v>
                </c:pt>
                <c:pt idx="4707">
                  <c:v>133.50797796455694</c:v>
                </c:pt>
                <c:pt idx="4708">
                  <c:v>162.0829360925859</c:v>
                </c:pt>
                <c:pt idx="4709">
                  <c:v>175.87063132513561</c:v>
                </c:pt>
                <c:pt idx="4710">
                  <c:v>178.55344181989148</c:v>
                </c:pt>
                <c:pt idx="4711">
                  <c:v>155.93339312332731</c:v>
                </c:pt>
                <c:pt idx="4712">
                  <c:v>146.40806607884267</c:v>
                </c:pt>
                <c:pt idx="4713">
                  <c:v>121.36621224520795</c:v>
                </c:pt>
                <c:pt idx="4714">
                  <c:v>121.55502044267629</c:v>
                </c:pt>
                <c:pt idx="4715">
                  <c:v>128.54220025388787</c:v>
                </c:pt>
                <c:pt idx="4716">
                  <c:v>141.98187418806509</c:v>
                </c:pt>
                <c:pt idx="4717">
                  <c:v>126.50323275612602</c:v>
                </c:pt>
                <c:pt idx="4718">
                  <c:v>131.02375974005923</c:v>
                </c:pt>
                <c:pt idx="4719">
                  <c:v>136.45707260604971</c:v>
                </c:pt>
                <c:pt idx="4720">
                  <c:v>145.83348364276097</c:v>
                </c:pt>
                <c:pt idx="4721">
                  <c:v>155.09484171474733</c:v>
                </c:pt>
                <c:pt idx="4722">
                  <c:v>157.64341594111841</c:v>
                </c:pt>
                <c:pt idx="4723">
                  <c:v>175.73567316686115</c:v>
                </c:pt>
                <c:pt idx="4724">
                  <c:v>182.94941165999461</c:v>
                </c:pt>
                <c:pt idx="4725">
                  <c:v>215.96712407575617</c:v>
                </c:pt>
                <c:pt idx="4726">
                  <c:v>255.54697012691858</c:v>
                </c:pt>
                <c:pt idx="4727">
                  <c:v>285.9057716736379</c:v>
                </c:pt>
                <c:pt idx="4728">
                  <c:v>314.60152167309934</c:v>
                </c:pt>
                <c:pt idx="4729">
                  <c:v>389.1911909588008</c:v>
                </c:pt>
                <c:pt idx="4730">
                  <c:v>465.8758959777399</c:v>
                </c:pt>
                <c:pt idx="4731">
                  <c:v>522.87191091140824</c:v>
                </c:pt>
                <c:pt idx="4732">
                  <c:v>615.25566035221254</c:v>
                </c:pt>
                <c:pt idx="4733">
                  <c:v>655.48286120599585</c:v>
                </c:pt>
                <c:pt idx="4734">
                  <c:v>667.33102739359128</c:v>
                </c:pt>
                <c:pt idx="4735">
                  <c:v>709.10259505753527</c:v>
                </c:pt>
                <c:pt idx="4736">
                  <c:v>742.61290252939591</c:v>
                </c:pt>
                <c:pt idx="4737">
                  <c:v>747.2138177664483</c:v>
                </c:pt>
                <c:pt idx="4738">
                  <c:v>718.88652340148997</c:v>
                </c:pt>
                <c:pt idx="4739">
                  <c:v>728.91993777291088</c:v>
                </c:pt>
                <c:pt idx="4740">
                  <c:v>659.44200534673723</c:v>
                </c:pt>
                <c:pt idx="4741">
                  <c:v>412.85776911587828</c:v>
                </c:pt>
                <c:pt idx="4742">
                  <c:v>491.3121909516201</c:v>
                </c:pt>
                <c:pt idx="4743">
                  <c:v>572.75886236424014</c:v>
                </c:pt>
                <c:pt idx="4744">
                  <c:v>578.0662588844807</c:v>
                </c:pt>
                <c:pt idx="4745">
                  <c:v>545.93874459168831</c:v>
                </c:pt>
                <c:pt idx="4746">
                  <c:v>502.38514683134366</c:v>
                </c:pt>
                <c:pt idx="4747">
                  <c:v>389.00765040624719</c:v>
                </c:pt>
                <c:pt idx="4748">
                  <c:v>246.35065116934484</c:v>
                </c:pt>
                <c:pt idx="4749">
                  <c:v>250.57671326222848</c:v>
                </c:pt>
                <c:pt idx="4750">
                  <c:v>259.27408750414975</c:v>
                </c:pt>
                <c:pt idx="4751">
                  <c:v>206.8033372911884</c:v>
                </c:pt>
                <c:pt idx="4752">
                  <c:v>221.49811478438988</c:v>
                </c:pt>
                <c:pt idx="4753">
                  <c:v>241.90283953805402</c:v>
                </c:pt>
                <c:pt idx="4754">
                  <c:v>249.44548665018539</c:v>
                </c:pt>
                <c:pt idx="4755">
                  <c:v>256.21100825710749</c:v>
                </c:pt>
                <c:pt idx="4756">
                  <c:v>250.80383090093588</c:v>
                </c:pt>
                <c:pt idx="4757">
                  <c:v>255.16868075366412</c:v>
                </c:pt>
                <c:pt idx="4758">
                  <c:v>312.45740276885044</c:v>
                </c:pt>
                <c:pt idx="4759">
                  <c:v>306.19437279604449</c:v>
                </c:pt>
                <c:pt idx="4760">
                  <c:v>300.94394220942962</c:v>
                </c:pt>
                <c:pt idx="4761">
                  <c:v>319.25426970863498</c:v>
                </c:pt>
                <c:pt idx="4762">
                  <c:v>322.45513522302662</c:v>
                </c:pt>
                <c:pt idx="4763">
                  <c:v>318.88922003955497</c:v>
                </c:pt>
                <c:pt idx="4764">
                  <c:v>323.10983738089351</c:v>
                </c:pt>
                <c:pt idx="4765">
                  <c:v>340.76414080240153</c:v>
                </c:pt>
                <c:pt idx="4766">
                  <c:v>333.43083075331094</c:v>
                </c:pt>
                <c:pt idx="4767">
                  <c:v>363.9718847211725</c:v>
                </c:pt>
                <c:pt idx="4768">
                  <c:v>380.49474916899169</c:v>
                </c:pt>
                <c:pt idx="4769">
                  <c:v>388.37418551580436</c:v>
                </c:pt>
                <c:pt idx="4770">
                  <c:v>387.87260741373825</c:v>
                </c:pt>
                <c:pt idx="4771">
                  <c:v>426.80280965848488</c:v>
                </c:pt>
                <c:pt idx="4772">
                  <c:v>560.63212612678785</c:v>
                </c:pt>
                <c:pt idx="4773">
                  <c:v>500.84655138054029</c:v>
                </c:pt>
                <c:pt idx="4774">
                  <c:v>608.4777251421508</c:v>
                </c:pt>
                <c:pt idx="4775">
                  <c:v>611.16860856224616</c:v>
                </c:pt>
                <c:pt idx="4776">
                  <c:v>617.76312626805577</c:v>
                </c:pt>
                <c:pt idx="4777">
                  <c:v>575.23530412572836</c:v>
                </c:pt>
                <c:pt idx="4778">
                  <c:v>657.3059503937842</c:v>
                </c:pt>
                <c:pt idx="4779">
                  <c:v>716.46388212874638</c:v>
                </c:pt>
                <c:pt idx="4780">
                  <c:v>781.02920655720607</c:v>
                </c:pt>
                <c:pt idx="4781">
                  <c:v>847.54340748084428</c:v>
                </c:pt>
                <c:pt idx="4782">
                  <c:v>785.98380331300484</c:v>
                </c:pt>
                <c:pt idx="4783">
                  <c:v>840.32106621422975</c:v>
                </c:pt>
                <c:pt idx="4784">
                  <c:v>796.88381034141253</c:v>
                </c:pt>
                <c:pt idx="4785">
                  <c:v>781.59926795100341</c:v>
                </c:pt>
                <c:pt idx="4786">
                  <c:v>709.08977984467026</c:v>
                </c:pt>
                <c:pt idx="4787">
                  <c:v>605.11646902267387</c:v>
                </c:pt>
                <c:pt idx="4788">
                  <c:v>527.889460522283</c:v>
                </c:pt>
                <c:pt idx="4789">
                  <c:v>455.17623634714619</c:v>
                </c:pt>
                <c:pt idx="4790">
                  <c:v>404.49547851967679</c:v>
                </c:pt>
                <c:pt idx="4791">
                  <c:v>375.02521763878025</c:v>
                </c:pt>
                <c:pt idx="4792">
                  <c:v>434.4910103622621</c:v>
                </c:pt>
                <c:pt idx="4793">
                  <c:v>425.9341189637737</c:v>
                </c:pt>
                <c:pt idx="4794">
                  <c:v>422.86496114881413</c:v>
                </c:pt>
                <c:pt idx="4795">
                  <c:v>393.84330438154808</c:v>
                </c:pt>
                <c:pt idx="4796">
                  <c:v>396.0401967516288</c:v>
                </c:pt>
                <c:pt idx="4797">
                  <c:v>376.55321713630434</c:v>
                </c:pt>
                <c:pt idx="4798">
                  <c:v>313.16704809382327</c:v>
                </c:pt>
                <c:pt idx="4799">
                  <c:v>330.0659191597602</c:v>
                </c:pt>
                <c:pt idx="4800">
                  <c:v>347.81037329788899</c:v>
                </c:pt>
                <c:pt idx="4801">
                  <c:v>314.37200060255407</c:v>
                </c:pt>
                <c:pt idx="4802">
                  <c:v>317.2728842741725</c:v>
                </c:pt>
                <c:pt idx="4803">
                  <c:v>302.3833030659369</c:v>
                </c:pt>
                <c:pt idx="4804">
                  <c:v>311.39104755798797</c:v>
                </c:pt>
                <c:pt idx="4805">
                  <c:v>298.05535322595779</c:v>
                </c:pt>
                <c:pt idx="4806">
                  <c:v>328.98264153453215</c:v>
                </c:pt>
                <c:pt idx="4807">
                  <c:v>327.95525848477541</c:v>
                </c:pt>
                <c:pt idx="4808">
                  <c:v>314.25170931773607</c:v>
                </c:pt>
                <c:pt idx="4809">
                  <c:v>300.02709463134346</c:v>
                </c:pt>
                <c:pt idx="4810">
                  <c:v>237.37345061276446</c:v>
                </c:pt>
                <c:pt idx="4811">
                  <c:v>239.05244834956127</c:v>
                </c:pt>
                <c:pt idx="4812">
                  <c:v>231.40366156752103</c:v>
                </c:pt>
                <c:pt idx="4813">
                  <c:v>276.53438266643724</c:v>
                </c:pt>
                <c:pt idx="4814">
                  <c:v>254.94395635024938</c:v>
                </c:pt>
                <c:pt idx="4815">
                  <c:v>254.73187922931356</c:v>
                </c:pt>
                <c:pt idx="4816">
                  <c:v>226.06245170617578</c:v>
                </c:pt>
                <c:pt idx="4817">
                  <c:v>224.64842183450881</c:v>
                </c:pt>
                <c:pt idx="4818">
                  <c:v>226.27837266678134</c:v>
                </c:pt>
                <c:pt idx="4819">
                  <c:v>237.94204019060723</c:v>
                </c:pt>
                <c:pt idx="4820">
                  <c:v>252.38608425941851</c:v>
                </c:pt>
                <c:pt idx="4821">
                  <c:v>275.5584134120075</c:v>
                </c:pt>
                <c:pt idx="4822">
                  <c:v>297.39796950490273</c:v>
                </c:pt>
                <c:pt idx="4823">
                  <c:v>327.54316092344737</c:v>
                </c:pt>
                <c:pt idx="4824">
                  <c:v>280.48642275038702</c:v>
                </c:pt>
                <c:pt idx="4825">
                  <c:v>258.96781747669013</c:v>
                </c:pt>
                <c:pt idx="4826">
                  <c:v>254.76323100567689</c:v>
                </c:pt>
                <c:pt idx="4827">
                  <c:v>259.34849226079473</c:v>
                </c:pt>
                <c:pt idx="4828">
                  <c:v>268.93877063203161</c:v>
                </c:pt>
                <c:pt idx="4829">
                  <c:v>265.91032320247717</c:v>
                </c:pt>
                <c:pt idx="4830">
                  <c:v>292.27567733012211</c:v>
                </c:pt>
                <c:pt idx="4831">
                  <c:v>300.24584950559085</c:v>
                </c:pt>
                <c:pt idx="4832">
                  <c:v>303.55470381489761</c:v>
                </c:pt>
                <c:pt idx="4833">
                  <c:v>305.9767965539308</c:v>
                </c:pt>
                <c:pt idx="4834">
                  <c:v>336.21285805608113</c:v>
                </c:pt>
                <c:pt idx="4835">
                  <c:v>344.40060624668843</c:v>
                </c:pt>
                <c:pt idx="4836">
                  <c:v>345.45324786100116</c:v>
                </c:pt>
                <c:pt idx="4837">
                  <c:v>382.25125537519347</c:v>
                </c:pt>
                <c:pt idx="4838">
                  <c:v>342.24637950624418</c:v>
                </c:pt>
                <c:pt idx="4839">
                  <c:v>290.26855831654063</c:v>
                </c:pt>
                <c:pt idx="4840">
                  <c:v>182.54931909404468</c:v>
                </c:pt>
                <c:pt idx="4841">
                  <c:v>220.6606854133039</c:v>
                </c:pt>
                <c:pt idx="4842">
                  <c:v>243.49540286194886</c:v>
                </c:pt>
                <c:pt idx="4843">
                  <c:v>235.669685388837</c:v>
                </c:pt>
                <c:pt idx="4844">
                  <c:v>330.21577162789907</c:v>
                </c:pt>
                <c:pt idx="4845">
                  <c:v>188.7924432452638</c:v>
                </c:pt>
                <c:pt idx="4846">
                  <c:v>167.36121427712177</c:v>
                </c:pt>
                <c:pt idx="4847">
                  <c:v>151.47337288590606</c:v>
                </c:pt>
                <c:pt idx="4848">
                  <c:v>169.57702338696799</c:v>
                </c:pt>
                <c:pt idx="4849">
                  <c:v>157.36366289355195</c:v>
                </c:pt>
                <c:pt idx="4850">
                  <c:v>161.23325917933909</c:v>
                </c:pt>
                <c:pt idx="4851">
                  <c:v>147.99928860759493</c:v>
                </c:pt>
                <c:pt idx="4852">
                  <c:v>129.48736433200239</c:v>
                </c:pt>
                <c:pt idx="4853">
                  <c:v>145.56643998640729</c:v>
                </c:pt>
                <c:pt idx="4854">
                  <c:v>133.78581039911649</c:v>
                </c:pt>
                <c:pt idx="4855">
                  <c:v>170.69944346954381</c:v>
                </c:pt>
                <c:pt idx="4856">
                  <c:v>229.48989127992525</c:v>
                </c:pt>
                <c:pt idx="4857">
                  <c:v>178.65674316404724</c:v>
                </c:pt>
                <c:pt idx="4858">
                  <c:v>164.40423244720077</c:v>
                </c:pt>
                <c:pt idx="4859">
                  <c:v>140.58122828170929</c:v>
                </c:pt>
                <c:pt idx="4860">
                  <c:v>138.65778273111886</c:v>
                </c:pt>
                <c:pt idx="4861">
                  <c:v>125.20097514229887</c:v>
                </c:pt>
                <c:pt idx="4862">
                  <c:v>123.39844657888031</c:v>
                </c:pt>
                <c:pt idx="4863">
                  <c:v>129.29963517186306</c:v>
                </c:pt>
                <c:pt idx="4864">
                  <c:v>124.74881684886586</c:v>
                </c:pt>
                <c:pt idx="4865">
                  <c:v>121.20208661965849</c:v>
                </c:pt>
                <c:pt idx="4866">
                  <c:v>119.00950985031008</c:v>
                </c:pt>
                <c:pt idx="4867">
                  <c:v>117.94708397723218</c:v>
                </c:pt>
                <c:pt idx="4868">
                  <c:v>116.22536542139848</c:v>
                </c:pt>
                <c:pt idx="4869">
                  <c:v>118.76780131491154</c:v>
                </c:pt>
                <c:pt idx="4870">
                  <c:v>130.15222870362257</c:v>
                </c:pt>
                <c:pt idx="4871">
                  <c:v>165.89201317809602</c:v>
                </c:pt>
                <c:pt idx="4872">
                  <c:v>127.44099193799495</c:v>
                </c:pt>
                <c:pt idx="4873">
                  <c:v>137.57060414962089</c:v>
                </c:pt>
                <c:pt idx="4874">
                  <c:v>138.3275690992418</c:v>
                </c:pt>
                <c:pt idx="4875">
                  <c:v>132.48645415400168</c:v>
                </c:pt>
                <c:pt idx="4876">
                  <c:v>125.62438204953665</c:v>
                </c:pt>
                <c:pt idx="4877">
                  <c:v>130.42274581162593</c:v>
                </c:pt>
                <c:pt idx="4878">
                  <c:v>122.6848014166807</c:v>
                </c:pt>
                <c:pt idx="4879">
                  <c:v>121.46878192822241</c:v>
                </c:pt>
                <c:pt idx="4880">
                  <c:v>122.88484674439763</c:v>
                </c:pt>
                <c:pt idx="4881">
                  <c:v>120.03522865779274</c:v>
                </c:pt>
                <c:pt idx="4882">
                  <c:v>116.56792498534119</c:v>
                </c:pt>
                <c:pt idx="4883">
                  <c:v>119.5786224545914</c:v>
                </c:pt>
                <c:pt idx="4884">
                  <c:v>136.90732820421229</c:v>
                </c:pt>
                <c:pt idx="4885">
                  <c:v>176.13862753698399</c:v>
                </c:pt>
                <c:pt idx="4886">
                  <c:v>146.99055152957035</c:v>
                </c:pt>
                <c:pt idx="4887">
                  <c:v>137.84518103454084</c:v>
                </c:pt>
                <c:pt idx="4888">
                  <c:v>130.47185999999999</c:v>
                </c:pt>
                <c:pt idx="4889">
                  <c:v>113.84562035181128</c:v>
                </c:pt>
                <c:pt idx="4890">
                  <c:v>115.66831031373209</c:v>
                </c:pt>
                <c:pt idx="4891">
                  <c:v>127.48536292569501</c:v>
                </c:pt>
                <c:pt idx="4892">
                  <c:v>120.73806404785172</c:v>
                </c:pt>
                <c:pt idx="4893">
                  <c:v>119.76219247379949</c:v>
                </c:pt>
                <c:pt idx="4894">
                  <c:v>116.07612725459141</c:v>
                </c:pt>
                <c:pt idx="4895">
                  <c:v>115.10218725189553</c:v>
                </c:pt>
                <c:pt idx="4896">
                  <c:v>115.82808999224936</c:v>
                </c:pt>
                <c:pt idx="4897">
                  <c:v>115.8088677998315</c:v>
                </c:pt>
                <c:pt idx="4898">
                  <c:v>114.56205227767481</c:v>
                </c:pt>
                <c:pt idx="4899">
                  <c:v>141.05767134221773</c:v>
                </c:pt>
                <c:pt idx="4900">
                  <c:v>126.04295428513954</c:v>
                </c:pt>
                <c:pt idx="4901">
                  <c:v>130.15744683731455</c:v>
                </c:pt>
                <c:pt idx="4902">
                  <c:v>124.55644806839325</c:v>
                </c:pt>
                <c:pt idx="4903">
                  <c:v>121.03555433140558</c:v>
                </c:pt>
                <c:pt idx="4904">
                  <c:v>120.29693130500377</c:v>
                </c:pt>
                <c:pt idx="4905">
                  <c:v>121.40546227407593</c:v>
                </c:pt>
                <c:pt idx="4906">
                  <c:v>147.6367762695499</c:v>
                </c:pt>
                <c:pt idx="4907">
                  <c:v>128.68667800854917</c:v>
                </c:pt>
                <c:pt idx="4908">
                  <c:v>128.7146469720895</c:v>
                </c:pt>
                <c:pt idx="4909">
                  <c:v>127.09837678853407</c:v>
                </c:pt>
                <c:pt idx="4910">
                  <c:v>124.35180834598944</c:v>
                </c:pt>
                <c:pt idx="4911">
                  <c:v>121.5692382278099</c:v>
                </c:pt>
                <c:pt idx="4912">
                  <c:v>121.88989183203419</c:v>
                </c:pt>
                <c:pt idx="4913">
                  <c:v>122.21617573045008</c:v>
                </c:pt>
                <c:pt idx="4914">
                  <c:v>122.17880584561226</c:v>
                </c:pt>
                <c:pt idx="4915">
                  <c:v>121.51952941010811</c:v>
                </c:pt>
                <c:pt idx="4916">
                  <c:v>120.27458428564243</c:v>
                </c:pt>
                <c:pt idx="4917">
                  <c:v>119.49270580839827</c:v>
                </c:pt>
                <c:pt idx="4918">
                  <c:v>116.89695887151119</c:v>
                </c:pt>
                <c:pt idx="4919">
                  <c:v>120.39784955695247</c:v>
                </c:pt>
                <c:pt idx="4920">
                  <c:v>126.30433592154888</c:v>
                </c:pt>
                <c:pt idx="4921">
                  <c:v>126.22177338295197</c:v>
                </c:pt>
                <c:pt idx="4922">
                  <c:v>122.64502283329142</c:v>
                </c:pt>
                <c:pt idx="4923">
                  <c:v>121.73260980236358</c:v>
                </c:pt>
                <c:pt idx="4924">
                  <c:v>123.38885746039728</c:v>
                </c:pt>
                <c:pt idx="4925">
                  <c:v>123.3257051224541</c:v>
                </c:pt>
                <c:pt idx="4926">
                  <c:v>122.49211143877294</c:v>
                </c:pt>
                <c:pt idx="4927">
                  <c:v>124.02486002514458</c:v>
                </c:pt>
                <c:pt idx="4928">
                  <c:v>124.0208377048026</c:v>
                </c:pt>
                <c:pt idx="4929">
                  <c:v>122.77309409428786</c:v>
                </c:pt>
                <c:pt idx="4930">
                  <c:v>123.50568650137191</c:v>
                </c:pt>
                <c:pt idx="4931">
                  <c:v>120.25056291544026</c:v>
                </c:pt>
                <c:pt idx="4932">
                  <c:v>123.80095642205038</c:v>
                </c:pt>
                <c:pt idx="4933">
                  <c:v>124.18356729957594</c:v>
                </c:pt>
                <c:pt idx="4934">
                  <c:v>125.27488255026189</c:v>
                </c:pt>
                <c:pt idx="4935">
                  <c:v>128.97733965777002</c:v>
                </c:pt>
                <c:pt idx="4936">
                  <c:v>125.83558217011723</c:v>
                </c:pt>
                <c:pt idx="4937">
                  <c:v>129.80546645048639</c:v>
                </c:pt>
                <c:pt idx="4938">
                  <c:v>127.34745674831629</c:v>
                </c:pt>
                <c:pt idx="4939">
                  <c:v>124.89593765228236</c:v>
                </c:pt>
                <c:pt idx="4940">
                  <c:v>139.73011916787229</c:v>
                </c:pt>
                <c:pt idx="4941">
                  <c:v>137.73845212072837</c:v>
                </c:pt>
                <c:pt idx="4942">
                  <c:v>132.97540157046643</c:v>
                </c:pt>
                <c:pt idx="4943">
                  <c:v>132.2754834781741</c:v>
                </c:pt>
                <c:pt idx="4944">
                  <c:v>130.16088423247692</c:v>
                </c:pt>
                <c:pt idx="4945">
                  <c:v>126.40575322324769</c:v>
                </c:pt>
                <c:pt idx="4946">
                  <c:v>144.20242251334497</c:v>
                </c:pt>
                <c:pt idx="4947">
                  <c:v>141.85903324719382</c:v>
                </c:pt>
                <c:pt idx="4948">
                  <c:v>126.54336945672237</c:v>
                </c:pt>
                <c:pt idx="4949">
                  <c:v>127.29420892791219</c:v>
                </c:pt>
                <c:pt idx="4950">
                  <c:v>122.63811197006734</c:v>
                </c:pt>
                <c:pt idx="4951">
                  <c:v>122.8078771164879</c:v>
                </c:pt>
                <c:pt idx="4952">
                  <c:v>131.99176174806684</c:v>
                </c:pt>
                <c:pt idx="4953">
                  <c:v>128.43222104265402</c:v>
                </c:pt>
                <c:pt idx="4954">
                  <c:v>158.40210556647543</c:v>
                </c:pt>
                <c:pt idx="4955">
                  <c:v>126.26025004539785</c:v>
                </c:pt>
                <c:pt idx="4956">
                  <c:v>123.83097177750061</c:v>
                </c:pt>
                <c:pt idx="4957">
                  <c:v>130.50618447892242</c:v>
                </c:pt>
                <c:pt idx="4958">
                  <c:v>126.00354864355201</c:v>
                </c:pt>
                <c:pt idx="4959">
                  <c:v>140.96279473185331</c:v>
                </c:pt>
                <c:pt idx="4960">
                  <c:v>131.37194790518518</c:v>
                </c:pt>
                <c:pt idx="4961">
                  <c:v>125.45474616296296</c:v>
                </c:pt>
                <c:pt idx="4962">
                  <c:v>131.90665644444442</c:v>
                </c:pt>
                <c:pt idx="4963">
                  <c:v>131.90045410370371</c:v>
                </c:pt>
                <c:pt idx="4964">
                  <c:v>129.71147879506171</c:v>
                </c:pt>
                <c:pt idx="4965">
                  <c:v>128.61003210271605</c:v>
                </c:pt>
                <c:pt idx="4966">
                  <c:v>124.0901128928395</c:v>
                </c:pt>
                <c:pt idx="4967">
                  <c:v>124.94558259950617</c:v>
                </c:pt>
                <c:pt idx="4968">
                  <c:v>126.94992494222222</c:v>
                </c:pt>
                <c:pt idx="4969">
                  <c:v>126.11110726123457</c:v>
                </c:pt>
                <c:pt idx="4970">
                  <c:v>126.48117088790123</c:v>
                </c:pt>
                <c:pt idx="4971">
                  <c:v>128.3890835239506</c:v>
                </c:pt>
                <c:pt idx="4972">
                  <c:v>126.48633189135802</c:v>
                </c:pt>
                <c:pt idx="4973">
                  <c:v>128.38269259456789</c:v>
                </c:pt>
                <c:pt idx="4974">
                  <c:v>126.43268720790122</c:v>
                </c:pt>
                <c:pt idx="4975">
                  <c:v>143.49086839703705</c:v>
                </c:pt>
                <c:pt idx="4976">
                  <c:v>178.45880220246914</c:v>
                </c:pt>
                <c:pt idx="4977">
                  <c:v>140.85301932246912</c:v>
                </c:pt>
                <c:pt idx="4978">
                  <c:v>149.06597151407405</c:v>
                </c:pt>
                <c:pt idx="4979">
                  <c:v>127.28702186864197</c:v>
                </c:pt>
                <c:pt idx="4980">
                  <c:v>126.24003981037036</c:v>
                </c:pt>
                <c:pt idx="4981">
                  <c:v>159.93254628740738</c:v>
                </c:pt>
                <c:pt idx="4982">
                  <c:v>151.83752290765432</c:v>
                </c:pt>
                <c:pt idx="4983">
                  <c:v>199.25974052148149</c:v>
                </c:pt>
                <c:pt idx="4984">
                  <c:v>238.33232251851851</c:v>
                </c:pt>
                <c:pt idx="4985">
                  <c:v>278.29845858567899</c:v>
                </c:pt>
                <c:pt idx="4986">
                  <c:v>297.46169665185187</c:v>
                </c:pt>
                <c:pt idx="4987">
                  <c:v>313.18855565037035</c:v>
                </c:pt>
                <c:pt idx="4988">
                  <c:v>339.9815443180247</c:v>
                </c:pt>
                <c:pt idx="4989">
                  <c:v>360.48017621530863</c:v>
                </c:pt>
                <c:pt idx="4990">
                  <c:v>395.12492531358026</c:v>
                </c:pt>
                <c:pt idx="4991">
                  <c:v>387.38168074435293</c:v>
                </c:pt>
                <c:pt idx="4992">
                  <c:v>392.53106624088718</c:v>
                </c:pt>
                <c:pt idx="4993">
                  <c:v>336.23468943390685</c:v>
                </c:pt>
                <c:pt idx="4994">
                  <c:v>236.41647712240072</c:v>
                </c:pt>
                <c:pt idx="4995">
                  <c:v>239.57148973856314</c:v>
                </c:pt>
                <c:pt idx="4996">
                  <c:v>251.09864144499713</c:v>
                </c:pt>
                <c:pt idx="4997">
                  <c:v>240.89539998108131</c:v>
                </c:pt>
                <c:pt idx="4998">
                  <c:v>227.53806854962082</c:v>
                </c:pt>
                <c:pt idx="4999">
                  <c:v>247.85545611677404</c:v>
                </c:pt>
                <c:pt idx="5000">
                  <c:v>252.54718816928974</c:v>
                </c:pt>
                <c:pt idx="5001">
                  <c:v>163.0104347132023</c:v>
                </c:pt>
                <c:pt idx="5002">
                  <c:v>252.41854077729755</c:v>
                </c:pt>
                <c:pt idx="5003">
                  <c:v>329.47295284677489</c:v>
                </c:pt>
                <c:pt idx="5004">
                  <c:v>411.57890091559977</c:v>
                </c:pt>
                <c:pt idx="5005">
                  <c:v>522.15667118780073</c:v>
                </c:pt>
                <c:pt idx="5006">
                  <c:v>485.36241222082685</c:v>
                </c:pt>
                <c:pt idx="5007">
                  <c:v>395.19687199086678</c:v>
                </c:pt>
                <c:pt idx="5008">
                  <c:v>263.70422083340128</c:v>
                </c:pt>
                <c:pt idx="5009">
                  <c:v>328.59125009801841</c:v>
                </c:pt>
                <c:pt idx="5010">
                  <c:v>319.55101127880619</c:v>
                </c:pt>
                <c:pt idx="5011">
                  <c:v>290.04639942395823</c:v>
                </c:pt>
                <c:pt idx="5012">
                  <c:v>265.1401870406915</c:v>
                </c:pt>
                <c:pt idx="5013">
                  <c:v>265.93299404582888</c:v>
                </c:pt>
                <c:pt idx="5014">
                  <c:v>236.9355220967137</c:v>
                </c:pt>
                <c:pt idx="5015">
                  <c:v>218.20998773350729</c:v>
                </c:pt>
                <c:pt idx="5016">
                  <c:v>290.898599467667</c:v>
                </c:pt>
                <c:pt idx="5017">
                  <c:v>275.02426635896597</c:v>
                </c:pt>
                <c:pt idx="5018">
                  <c:v>256.15781279686865</c:v>
                </c:pt>
                <c:pt idx="5019">
                  <c:v>265.81442499421024</c:v>
                </c:pt>
                <c:pt idx="5020">
                  <c:v>280.51244842795398</c:v>
                </c:pt>
                <c:pt idx="5021">
                  <c:v>272.41685181248477</c:v>
                </c:pt>
                <c:pt idx="5022">
                  <c:v>272.60808559825108</c:v>
                </c:pt>
                <c:pt idx="5023">
                  <c:v>325.76287369832397</c:v>
                </c:pt>
                <c:pt idx="5024">
                  <c:v>326.0650493291231</c:v>
                </c:pt>
                <c:pt idx="5025">
                  <c:v>366.52065182997319</c:v>
                </c:pt>
                <c:pt idx="5026">
                  <c:v>358.18661456205967</c:v>
                </c:pt>
                <c:pt idx="5027">
                  <c:v>345.55961104882192</c:v>
                </c:pt>
                <c:pt idx="5028">
                  <c:v>355.30590266310412</c:v>
                </c:pt>
                <c:pt idx="5029">
                  <c:v>301.06177370706826</c:v>
                </c:pt>
                <c:pt idx="5030">
                  <c:v>424.38655457274706</c:v>
                </c:pt>
                <c:pt idx="5031">
                  <c:v>455.99803321836282</c:v>
                </c:pt>
                <c:pt idx="5032">
                  <c:v>398.54591052125323</c:v>
                </c:pt>
                <c:pt idx="5033">
                  <c:v>380.33317368375026</c:v>
                </c:pt>
                <c:pt idx="5034">
                  <c:v>364.54752808744229</c:v>
                </c:pt>
                <c:pt idx="5035">
                  <c:v>352.55997936167108</c:v>
                </c:pt>
                <c:pt idx="5036">
                  <c:v>353.90423906339561</c:v>
                </c:pt>
                <c:pt idx="5037">
                  <c:v>364.79698274860328</c:v>
                </c:pt>
                <c:pt idx="5038">
                  <c:v>413.67700510857418</c:v>
                </c:pt>
                <c:pt idx="5039">
                  <c:v>592.23334217537024</c:v>
                </c:pt>
                <c:pt idx="5040">
                  <c:v>518.28026003400521</c:v>
                </c:pt>
                <c:pt idx="5041">
                  <c:v>485.26200735875631</c:v>
                </c:pt>
                <c:pt idx="5042">
                  <c:v>411.02301077872232</c:v>
                </c:pt>
                <c:pt idx="5043">
                  <c:v>232.31651349429194</c:v>
                </c:pt>
                <c:pt idx="5044">
                  <c:v>321.4889756366286</c:v>
                </c:pt>
                <c:pt idx="5045">
                  <c:v>293.92806638426032</c:v>
                </c:pt>
                <c:pt idx="5046">
                  <c:v>381.44902309448622</c:v>
                </c:pt>
                <c:pt idx="5047">
                  <c:v>284.63700633665286</c:v>
                </c:pt>
                <c:pt idx="5048">
                  <c:v>311.6770285372844</c:v>
                </c:pt>
                <c:pt idx="5049">
                  <c:v>218.40011451833857</c:v>
                </c:pt>
                <c:pt idx="5050">
                  <c:v>153.04488536312846</c:v>
                </c:pt>
                <c:pt idx="5051">
                  <c:v>226.08391151420935</c:v>
                </c:pt>
                <c:pt idx="5052">
                  <c:v>234.52996504194118</c:v>
                </c:pt>
                <c:pt idx="5053">
                  <c:v>261.38183941571589</c:v>
                </c:pt>
                <c:pt idx="5054">
                  <c:v>261.5375177817773</c:v>
                </c:pt>
                <c:pt idx="5055">
                  <c:v>212.65019412630565</c:v>
                </c:pt>
                <c:pt idx="5056">
                  <c:v>201.8019052990519</c:v>
                </c:pt>
                <c:pt idx="5057">
                  <c:v>130.86127661063796</c:v>
                </c:pt>
                <c:pt idx="5058">
                  <c:v>189.42598291113609</c:v>
                </c:pt>
                <c:pt idx="5059">
                  <c:v>211.91293627510848</c:v>
                </c:pt>
                <c:pt idx="5060">
                  <c:v>214.15161295130966</c:v>
                </c:pt>
                <c:pt idx="5061">
                  <c:v>216.01451611441428</c:v>
                </c:pt>
                <c:pt idx="5062">
                  <c:v>190.92775736461516</c:v>
                </c:pt>
                <c:pt idx="5063">
                  <c:v>195.49594005913548</c:v>
                </c:pt>
                <c:pt idx="5064">
                  <c:v>194.98758459135468</c:v>
                </c:pt>
                <c:pt idx="5065">
                  <c:v>157.67677739546841</c:v>
                </c:pt>
                <c:pt idx="5066">
                  <c:v>188.12513625903904</c:v>
                </c:pt>
                <c:pt idx="5067">
                  <c:v>195.06874221115217</c:v>
                </c:pt>
                <c:pt idx="5068">
                  <c:v>192.74799197171782</c:v>
                </c:pt>
                <c:pt idx="5069">
                  <c:v>130.50522161015587</c:v>
                </c:pt>
                <c:pt idx="5070">
                  <c:v>139.13808568857465</c:v>
                </c:pt>
                <c:pt idx="5071">
                  <c:v>127.61429372328459</c:v>
                </c:pt>
                <c:pt idx="5072">
                  <c:v>139.67062160565644</c:v>
                </c:pt>
                <c:pt idx="5073">
                  <c:v>193.03219515474854</c:v>
                </c:pt>
                <c:pt idx="5074">
                  <c:v>203.5819218704805</c:v>
                </c:pt>
                <c:pt idx="5075">
                  <c:v>217.68771264084845</c:v>
                </c:pt>
                <c:pt idx="5076">
                  <c:v>255.71141999614335</c:v>
                </c:pt>
                <c:pt idx="5077">
                  <c:v>284.5979569384541</c:v>
                </c:pt>
                <c:pt idx="5078">
                  <c:v>287.49051888671062</c:v>
                </c:pt>
                <c:pt idx="5079">
                  <c:v>317.78378028217907</c:v>
                </c:pt>
                <c:pt idx="5080">
                  <c:v>331.2299877203921</c:v>
                </c:pt>
                <c:pt idx="5081">
                  <c:v>361.40181056789334</c:v>
                </c:pt>
                <c:pt idx="5082">
                  <c:v>376.23730106165198</c:v>
                </c:pt>
                <c:pt idx="5083">
                  <c:v>386.86101082218516</c:v>
                </c:pt>
                <c:pt idx="5084">
                  <c:v>388.6842019557248</c:v>
                </c:pt>
                <c:pt idx="5085">
                  <c:v>293.27227432135203</c:v>
                </c:pt>
                <c:pt idx="5086">
                  <c:v>345.77456950630801</c:v>
                </c:pt>
                <c:pt idx="5087">
                  <c:v>293.68172635277313</c:v>
                </c:pt>
                <c:pt idx="5088">
                  <c:v>289.2526010245179</c:v>
                </c:pt>
                <c:pt idx="5089">
                  <c:v>274.26788485217804</c:v>
                </c:pt>
                <c:pt idx="5090">
                  <c:v>247.61540400666507</c:v>
                </c:pt>
                <c:pt idx="5091">
                  <c:v>267.70436831421085</c:v>
                </c:pt>
                <c:pt idx="5092">
                  <c:v>276.12166411425846</c:v>
                </c:pt>
                <c:pt idx="5093">
                  <c:v>277.62774239276359</c:v>
                </c:pt>
                <c:pt idx="5094">
                  <c:v>292.32855596857888</c:v>
                </c:pt>
                <c:pt idx="5095">
                  <c:v>306.6158138005236</c:v>
                </c:pt>
                <c:pt idx="5096">
                  <c:v>325.27767879076407</c:v>
                </c:pt>
                <c:pt idx="5097">
                  <c:v>321.8431436210426</c:v>
                </c:pt>
                <c:pt idx="5098">
                  <c:v>308.46212304118063</c:v>
                </c:pt>
                <c:pt idx="5099">
                  <c:v>326.33195797762431</c:v>
                </c:pt>
                <c:pt idx="5100">
                  <c:v>368.16641550678406</c:v>
                </c:pt>
                <c:pt idx="5101">
                  <c:v>371.38398240799802</c:v>
                </c:pt>
                <c:pt idx="5102">
                  <c:v>404.52217299690545</c:v>
                </c:pt>
                <c:pt idx="5103">
                  <c:v>454.57935908783622</c:v>
                </c:pt>
                <c:pt idx="5104">
                  <c:v>473.38907968578906</c:v>
                </c:pt>
                <c:pt idx="5105">
                  <c:v>475.83925122970714</c:v>
                </c:pt>
                <c:pt idx="5106">
                  <c:v>486.39590244417991</c:v>
                </c:pt>
                <c:pt idx="5107">
                  <c:v>504.14923214853599</c:v>
                </c:pt>
                <c:pt idx="5108">
                  <c:v>529.0710157448226</c:v>
                </c:pt>
                <c:pt idx="5109">
                  <c:v>575.58750766769811</c:v>
                </c:pt>
                <c:pt idx="5110">
                  <c:v>574.47139612663648</c:v>
                </c:pt>
                <c:pt idx="5111">
                  <c:v>517.13136374767907</c:v>
                </c:pt>
                <c:pt idx="5112">
                  <c:v>590.9855311478218</c:v>
                </c:pt>
                <c:pt idx="5113">
                  <c:v>555.89825409776245</c:v>
                </c:pt>
                <c:pt idx="5114">
                  <c:v>567.03392699649169</c:v>
                </c:pt>
                <c:pt idx="5115">
                  <c:v>591.57296064052389</c:v>
                </c:pt>
                <c:pt idx="5116">
                  <c:v>618.28789699290553</c:v>
                </c:pt>
                <c:pt idx="5117">
                  <c:v>622.88313762407427</c:v>
                </c:pt>
                <c:pt idx="5118">
                  <c:v>588.52716285335612</c:v>
                </c:pt>
                <c:pt idx="5119">
                  <c:v>559.11467167381306</c:v>
                </c:pt>
                <c:pt idx="5120">
                  <c:v>465.68589333936228</c:v>
                </c:pt>
                <c:pt idx="5121">
                  <c:v>486.10898198861776</c:v>
                </c:pt>
                <c:pt idx="5122">
                  <c:v>441.52103358790055</c:v>
                </c:pt>
                <c:pt idx="5123">
                  <c:v>490.34920706073126</c:v>
                </c:pt>
                <c:pt idx="5124">
                  <c:v>364.2874302262415</c:v>
                </c:pt>
                <c:pt idx="5125">
                  <c:v>296.18419687222269</c:v>
                </c:pt>
                <c:pt idx="5126">
                  <c:v>279.63938092585948</c:v>
                </c:pt>
                <c:pt idx="5127">
                  <c:v>242.18483335588991</c:v>
                </c:pt>
                <c:pt idx="5128">
                  <c:v>235.62860353504325</c:v>
                </c:pt>
                <c:pt idx="5129">
                  <c:v>247.01053541373662</c:v>
                </c:pt>
                <c:pt idx="5130">
                  <c:v>278.58873489794962</c:v>
                </c:pt>
                <c:pt idx="5131">
                  <c:v>268.63575262742648</c:v>
                </c:pt>
                <c:pt idx="5132">
                  <c:v>271.76802532033992</c:v>
                </c:pt>
                <c:pt idx="5133">
                  <c:v>229.45430214391516</c:v>
                </c:pt>
                <c:pt idx="5134">
                  <c:v>220.16774961128866</c:v>
                </c:pt>
                <c:pt idx="5135">
                  <c:v>274.22270191938878</c:v>
                </c:pt>
                <c:pt idx="5136">
                  <c:v>279.29095822125203</c:v>
                </c:pt>
                <c:pt idx="5137">
                  <c:v>310.63021055835344</c:v>
                </c:pt>
                <c:pt idx="5138">
                  <c:v>391.71694900756211</c:v>
                </c:pt>
                <c:pt idx="5139">
                  <c:v>419.39278668371401</c:v>
                </c:pt>
                <c:pt idx="5140">
                  <c:v>439.90087899586808</c:v>
                </c:pt>
                <c:pt idx="5141">
                  <c:v>503.80135958899194</c:v>
                </c:pt>
                <c:pt idx="5142">
                  <c:v>638.77955820753095</c:v>
                </c:pt>
                <c:pt idx="5143">
                  <c:v>754.12278611927957</c:v>
                </c:pt>
                <c:pt idx="5144">
                  <c:v>840.9292344938649</c:v>
                </c:pt>
                <c:pt idx="5145">
                  <c:v>799.57715876134966</c:v>
                </c:pt>
                <c:pt idx="5146">
                  <c:v>868.30251213128827</c:v>
                </c:pt>
                <c:pt idx="5147">
                  <c:v>874.42898430920229</c:v>
                </c:pt>
                <c:pt idx="5148">
                  <c:v>819.59310795460124</c:v>
                </c:pt>
                <c:pt idx="5149">
                  <c:v>655.49861726134964</c:v>
                </c:pt>
                <c:pt idx="5150">
                  <c:v>762.78707968711649</c:v>
                </c:pt>
                <c:pt idx="5151">
                  <c:v>689.13840384478522</c:v>
                </c:pt>
                <c:pt idx="5152">
                  <c:v>623.56903576564423</c:v>
                </c:pt>
                <c:pt idx="5153">
                  <c:v>610.95145862024526</c:v>
                </c:pt>
                <c:pt idx="5154">
                  <c:v>671.16195373067478</c:v>
                </c:pt>
                <c:pt idx="5155">
                  <c:v>632.30531622331284</c:v>
                </c:pt>
                <c:pt idx="5156">
                  <c:v>628.83167029141089</c:v>
                </c:pt>
                <c:pt idx="5157">
                  <c:v>616.09595226625754</c:v>
                </c:pt>
                <c:pt idx="5158">
                  <c:v>598.71860386748472</c:v>
                </c:pt>
                <c:pt idx="5159">
                  <c:v>565.54860316196311</c:v>
                </c:pt>
                <c:pt idx="5160">
                  <c:v>548.17414263680973</c:v>
                </c:pt>
                <c:pt idx="5161">
                  <c:v>472.32564707300611</c:v>
                </c:pt>
                <c:pt idx="5162">
                  <c:v>458.86854345644167</c:v>
                </c:pt>
                <c:pt idx="5163">
                  <c:v>458.49668879999996</c:v>
                </c:pt>
                <c:pt idx="5164">
                  <c:v>464.60801983251531</c:v>
                </c:pt>
                <c:pt idx="5165">
                  <c:v>392.87902032515336</c:v>
                </c:pt>
                <c:pt idx="5166">
                  <c:v>413.73719941472388</c:v>
                </c:pt>
                <c:pt idx="5167">
                  <c:v>370.96792644294476</c:v>
                </c:pt>
                <c:pt idx="5168">
                  <c:v>328.73216902269934</c:v>
                </c:pt>
                <c:pt idx="5169">
                  <c:v>345.82914265582821</c:v>
                </c:pt>
                <c:pt idx="5170">
                  <c:v>351.56549759631901</c:v>
                </c:pt>
                <c:pt idx="5171">
                  <c:v>413.2075550981595</c:v>
                </c:pt>
                <c:pt idx="5172">
                  <c:v>410.14623505926988</c:v>
                </c:pt>
                <c:pt idx="5173">
                  <c:v>450.72816580283825</c:v>
                </c:pt>
                <c:pt idx="5174">
                  <c:v>474.05059793761853</c:v>
                </c:pt>
                <c:pt idx="5175">
                  <c:v>486.01855858966383</c:v>
                </c:pt>
                <c:pt idx="5176">
                  <c:v>503.17572439857321</c:v>
                </c:pt>
                <c:pt idx="5177">
                  <c:v>544.09082348637776</c:v>
                </c:pt>
                <c:pt idx="5178">
                  <c:v>528.26938223449952</c:v>
                </c:pt>
                <c:pt idx="5179">
                  <c:v>512.16291539986332</c:v>
                </c:pt>
                <c:pt idx="5180">
                  <c:v>467.72437727191317</c:v>
                </c:pt>
                <c:pt idx="5181">
                  <c:v>355.97714773559989</c:v>
                </c:pt>
                <c:pt idx="5182">
                  <c:v>338.26423080519089</c:v>
                </c:pt>
                <c:pt idx="5183">
                  <c:v>318.06167837170824</c:v>
                </c:pt>
                <c:pt idx="5184">
                  <c:v>257.32610912165137</c:v>
                </c:pt>
                <c:pt idx="5185">
                  <c:v>212.25083021203611</c:v>
                </c:pt>
                <c:pt idx="5186">
                  <c:v>181.72855272854216</c:v>
                </c:pt>
                <c:pt idx="5187">
                  <c:v>188.6042785070957</c:v>
                </c:pt>
                <c:pt idx="5188">
                  <c:v>244.13511668391894</c:v>
                </c:pt>
                <c:pt idx="5189">
                  <c:v>224.59538749153828</c:v>
                </c:pt>
                <c:pt idx="5190">
                  <c:v>178.63613904834179</c:v>
                </c:pt>
                <c:pt idx="5191">
                  <c:v>260.39305273855962</c:v>
                </c:pt>
                <c:pt idx="5192">
                  <c:v>324.53142546861955</c:v>
                </c:pt>
                <c:pt idx="5193">
                  <c:v>374.96512744266522</c:v>
                </c:pt>
                <c:pt idx="5194">
                  <c:v>355.63849914790922</c:v>
                </c:pt>
                <c:pt idx="5195">
                  <c:v>360.16638019215299</c:v>
                </c:pt>
                <c:pt idx="5196">
                  <c:v>259.32867151673372</c:v>
                </c:pt>
                <c:pt idx="5197">
                  <c:v>204.98306613462853</c:v>
                </c:pt>
                <c:pt idx="5198">
                  <c:v>201.87342219746529</c:v>
                </c:pt>
                <c:pt idx="5199">
                  <c:v>212.26897744312058</c:v>
                </c:pt>
                <c:pt idx="5200">
                  <c:v>172.05209852561279</c:v>
                </c:pt>
                <c:pt idx="5201">
                  <c:v>186.51512632131744</c:v>
                </c:pt>
                <c:pt idx="5202">
                  <c:v>180.4635313045458</c:v>
                </c:pt>
                <c:pt idx="5203">
                  <c:v>162.51735137349397</c:v>
                </c:pt>
                <c:pt idx="5204">
                  <c:v>166.18467413855419</c:v>
                </c:pt>
                <c:pt idx="5205">
                  <c:v>159.81511896144576</c:v>
                </c:pt>
                <c:pt idx="5206">
                  <c:v>162.74736749999997</c:v>
                </c:pt>
                <c:pt idx="5207">
                  <c:v>155.62424185481925</c:v>
                </c:pt>
                <c:pt idx="5208">
                  <c:v>150.80085308674697</c:v>
                </c:pt>
                <c:pt idx="5209">
                  <c:v>143.88692605301202</c:v>
                </c:pt>
                <c:pt idx="5210">
                  <c:v>153.24945261144578</c:v>
                </c:pt>
                <c:pt idx="5211">
                  <c:v>143.70636934156624</c:v>
                </c:pt>
                <c:pt idx="5212">
                  <c:v>155.35418965481924</c:v>
                </c:pt>
                <c:pt idx="5213">
                  <c:v>157.1370541572289</c:v>
                </c:pt>
                <c:pt idx="5214">
                  <c:v>287.07990600180716</c:v>
                </c:pt>
                <c:pt idx="5215">
                  <c:v>269.13301856385539</c:v>
                </c:pt>
                <c:pt idx="5216">
                  <c:v>272.59001958975898</c:v>
                </c:pt>
                <c:pt idx="5217">
                  <c:v>231.86650298674695</c:v>
                </c:pt>
                <c:pt idx="5218">
                  <c:v>227.34050407590357</c:v>
                </c:pt>
                <c:pt idx="5219">
                  <c:v>322.37721968674697</c:v>
                </c:pt>
                <c:pt idx="5220">
                  <c:v>312.86342883072285</c:v>
                </c:pt>
                <c:pt idx="5221">
                  <c:v>284.40978882650603</c:v>
                </c:pt>
                <c:pt idx="5222">
                  <c:v>327.2145360957831</c:v>
                </c:pt>
                <c:pt idx="5223">
                  <c:v>344.06472683313245</c:v>
                </c:pt>
                <c:pt idx="5224">
                  <c:v>359.26341721445777</c:v>
                </c:pt>
                <c:pt idx="5225">
                  <c:v>366.52237165301199</c:v>
                </c:pt>
                <c:pt idx="5226">
                  <c:v>370.2333688680722</c:v>
                </c:pt>
                <c:pt idx="5227">
                  <c:v>359.08212532590358</c:v>
                </c:pt>
                <c:pt idx="5228">
                  <c:v>349.09122703192764</c:v>
                </c:pt>
                <c:pt idx="5229">
                  <c:v>276.27582573614455</c:v>
                </c:pt>
                <c:pt idx="5230">
                  <c:v>275.69295889156621</c:v>
                </c:pt>
                <c:pt idx="5231">
                  <c:v>204.42987227168672</c:v>
                </c:pt>
                <c:pt idx="5232">
                  <c:v>226.58991932710839</c:v>
                </c:pt>
                <c:pt idx="5233">
                  <c:v>207.57467498875397</c:v>
                </c:pt>
                <c:pt idx="5234">
                  <c:v>267.11479010526318</c:v>
                </c:pt>
                <c:pt idx="5235">
                  <c:v>284.58384666126858</c:v>
                </c:pt>
                <c:pt idx="5236">
                  <c:v>278.63174960863699</c:v>
                </c:pt>
                <c:pt idx="5237">
                  <c:v>348.70218533333338</c:v>
                </c:pt>
                <c:pt idx="5238">
                  <c:v>346.82733327215476</c:v>
                </c:pt>
                <c:pt idx="5239">
                  <c:v>379.06560247953217</c:v>
                </c:pt>
                <c:pt idx="5240">
                  <c:v>435.54982934233021</c:v>
                </c:pt>
                <c:pt idx="5241">
                  <c:v>558.60184819973017</c:v>
                </c:pt>
                <c:pt idx="5242">
                  <c:v>627.35162197390923</c:v>
                </c:pt>
                <c:pt idx="5243">
                  <c:v>677.56489651102117</c:v>
                </c:pt>
                <c:pt idx="5244">
                  <c:v>689.89971798650481</c:v>
                </c:pt>
                <c:pt idx="5245">
                  <c:v>741.93046950067492</c:v>
                </c:pt>
                <c:pt idx="5246">
                  <c:v>731.82371041295551</c:v>
                </c:pt>
                <c:pt idx="5247">
                  <c:v>781.72321085739998</c:v>
                </c:pt>
                <c:pt idx="5248">
                  <c:v>830.7455130508323</c:v>
                </c:pt>
                <c:pt idx="5249">
                  <c:v>874.37579828879893</c:v>
                </c:pt>
                <c:pt idx="5250">
                  <c:v>878.69547597840767</c:v>
                </c:pt>
                <c:pt idx="5251">
                  <c:v>892.29720474134058</c:v>
                </c:pt>
                <c:pt idx="5252">
                  <c:v>893.961495120108</c:v>
                </c:pt>
                <c:pt idx="5253">
                  <c:v>840.26618326945584</c:v>
                </c:pt>
                <c:pt idx="5254">
                  <c:v>852.94116533693216</c:v>
                </c:pt>
                <c:pt idx="5255">
                  <c:v>865.45327754026096</c:v>
                </c:pt>
                <c:pt idx="5256">
                  <c:v>807.71095702923981</c:v>
                </c:pt>
                <c:pt idx="5257">
                  <c:v>827.98349884480433</c:v>
                </c:pt>
                <c:pt idx="5258">
                  <c:v>726.92633068286102</c:v>
                </c:pt>
                <c:pt idx="5259">
                  <c:v>707.47989041835353</c:v>
                </c:pt>
                <c:pt idx="5260">
                  <c:v>487.62657823661726</c:v>
                </c:pt>
                <c:pt idx="5261">
                  <c:v>411.82088979397213</c:v>
                </c:pt>
                <c:pt idx="5262">
                  <c:v>413.28261905533066</c:v>
                </c:pt>
                <c:pt idx="5263">
                  <c:v>389.56638139091319</c:v>
                </c:pt>
                <c:pt idx="5264">
                  <c:v>338.6639379530572</c:v>
                </c:pt>
                <c:pt idx="5265">
                  <c:v>276.41611677918968</c:v>
                </c:pt>
                <c:pt idx="5266">
                  <c:v>264.68738600388696</c:v>
                </c:pt>
                <c:pt idx="5267">
                  <c:v>223.41557005232468</c:v>
                </c:pt>
                <c:pt idx="5268">
                  <c:v>301.99555697652858</c:v>
                </c:pt>
                <c:pt idx="5269">
                  <c:v>321.1020776151891</c:v>
                </c:pt>
                <c:pt idx="5270">
                  <c:v>371.69731527761996</c:v>
                </c:pt>
                <c:pt idx="5271">
                  <c:v>351.33864991717741</c:v>
                </c:pt>
                <c:pt idx="5272">
                  <c:v>332.65198285304228</c:v>
                </c:pt>
                <c:pt idx="5273">
                  <c:v>311.60306974794435</c:v>
                </c:pt>
                <c:pt idx="5274">
                  <c:v>300.91758350904468</c:v>
                </c:pt>
                <c:pt idx="5275">
                  <c:v>314.80744316519662</c:v>
                </c:pt>
                <c:pt idx="5276">
                  <c:v>354.31307408700849</c:v>
                </c:pt>
                <c:pt idx="5277">
                  <c:v>381.36119434354907</c:v>
                </c:pt>
                <c:pt idx="5278">
                  <c:v>388.44092072237999</c:v>
                </c:pt>
                <c:pt idx="5279">
                  <c:v>439.44829914725665</c:v>
                </c:pt>
                <c:pt idx="5280">
                  <c:v>471.03649017013004</c:v>
                </c:pt>
                <c:pt idx="5281">
                  <c:v>534.78967353744952</c:v>
                </c:pt>
                <c:pt idx="5282">
                  <c:v>610.30753044819846</c:v>
                </c:pt>
                <c:pt idx="5283">
                  <c:v>651.30747030587531</c:v>
                </c:pt>
                <c:pt idx="5284">
                  <c:v>795.08376837613991</c:v>
                </c:pt>
                <c:pt idx="5285">
                  <c:v>801.61153187980256</c:v>
                </c:pt>
                <c:pt idx="5286">
                  <c:v>906.38197861264757</c:v>
                </c:pt>
                <c:pt idx="5287">
                  <c:v>953.27701223321856</c:v>
                </c:pt>
                <c:pt idx="5288">
                  <c:v>788.7640859040215</c:v>
                </c:pt>
                <c:pt idx="5289">
                  <c:v>770.88608005860362</c:v>
                </c:pt>
                <c:pt idx="5290">
                  <c:v>673.61683350156977</c:v>
                </c:pt>
                <c:pt idx="5291">
                  <c:v>672.65495647301532</c:v>
                </c:pt>
                <c:pt idx="5292">
                  <c:v>501.033595082673</c:v>
                </c:pt>
                <c:pt idx="5293">
                  <c:v>551.67756814292113</c:v>
                </c:pt>
                <c:pt idx="5294">
                  <c:v>578.33770314555602</c:v>
                </c:pt>
                <c:pt idx="5295">
                  <c:v>583.88537591134241</c:v>
                </c:pt>
                <c:pt idx="5296">
                  <c:v>525.38735184589063</c:v>
                </c:pt>
                <c:pt idx="5297">
                  <c:v>593.9394577249534</c:v>
                </c:pt>
                <c:pt idx="5298">
                  <c:v>645.86802552205279</c:v>
                </c:pt>
                <c:pt idx="5299">
                  <c:v>649.29769300052055</c:v>
                </c:pt>
                <c:pt idx="5300">
                  <c:v>601.78510574280403</c:v>
                </c:pt>
                <c:pt idx="5301">
                  <c:v>545.18759723495714</c:v>
                </c:pt>
                <c:pt idx="5302">
                  <c:v>473.14222922543695</c:v>
                </c:pt>
                <c:pt idx="5303">
                  <c:v>500.14012151848266</c:v>
                </c:pt>
                <c:pt idx="5304">
                  <c:v>558.84510606827814</c:v>
                </c:pt>
                <c:pt idx="5305">
                  <c:v>596.22479195477877</c:v>
                </c:pt>
                <c:pt idx="5306">
                  <c:v>662.67174104157675</c:v>
                </c:pt>
                <c:pt idx="5307">
                  <c:v>709.78562270940859</c:v>
                </c:pt>
                <c:pt idx="5308">
                  <c:v>669.77716310360722</c:v>
                </c:pt>
                <c:pt idx="5309">
                  <c:v>696.73990145689845</c:v>
                </c:pt>
                <c:pt idx="5310">
                  <c:v>651.69275388620292</c:v>
                </c:pt>
                <c:pt idx="5311">
                  <c:v>601.7518592827073</c:v>
                </c:pt>
                <c:pt idx="5312">
                  <c:v>491.66052020171065</c:v>
                </c:pt>
                <c:pt idx="5313">
                  <c:v>380.62957590658232</c:v>
                </c:pt>
                <c:pt idx="5314">
                  <c:v>486.56670586299737</c:v>
                </c:pt>
                <c:pt idx="5315">
                  <c:v>365.99425087095574</c:v>
                </c:pt>
                <c:pt idx="5316">
                  <c:v>396.32697333670507</c:v>
                </c:pt>
                <c:pt idx="5317">
                  <c:v>545.10835214637416</c:v>
                </c:pt>
                <c:pt idx="5318">
                  <c:v>532.59051900870202</c:v>
                </c:pt>
                <c:pt idx="5319">
                  <c:v>549.93465992889548</c:v>
                </c:pt>
                <c:pt idx="5320">
                  <c:v>586.79878433796955</c:v>
                </c:pt>
                <c:pt idx="5321">
                  <c:v>520.70503019709929</c:v>
                </c:pt>
                <c:pt idx="5322">
                  <c:v>532.62942227861663</c:v>
                </c:pt>
                <c:pt idx="5323">
                  <c:v>534.78954984008919</c:v>
                </c:pt>
                <c:pt idx="5324">
                  <c:v>539.58162990078097</c:v>
                </c:pt>
                <c:pt idx="5325">
                  <c:v>590.48558539330827</c:v>
                </c:pt>
                <c:pt idx="5326">
                  <c:v>591.96473789319748</c:v>
                </c:pt>
                <c:pt idx="5327">
                  <c:v>540.59000458586308</c:v>
                </c:pt>
                <c:pt idx="5328">
                  <c:v>571.94306905029919</c:v>
                </c:pt>
                <c:pt idx="5329">
                  <c:v>491.29219721161093</c:v>
                </c:pt>
                <c:pt idx="5330">
                  <c:v>520.64502602969208</c:v>
                </c:pt>
                <c:pt idx="5331">
                  <c:v>441.60146406913361</c:v>
                </c:pt>
                <c:pt idx="5332">
                  <c:v>557.16673788610683</c:v>
                </c:pt>
                <c:pt idx="5333">
                  <c:v>656.47401360336812</c:v>
                </c:pt>
                <c:pt idx="5334">
                  <c:v>714.23745481409264</c:v>
                </c:pt>
                <c:pt idx="5335">
                  <c:v>782.59114702769784</c:v>
                </c:pt>
                <c:pt idx="5336">
                  <c:v>808.66328592953698</c:v>
                </c:pt>
                <c:pt idx="5337">
                  <c:v>702.06303998581882</c:v>
                </c:pt>
                <c:pt idx="5338">
                  <c:v>707.13542612009758</c:v>
                </c:pt>
                <c:pt idx="5339">
                  <c:v>785.21809208951913</c:v>
                </c:pt>
                <c:pt idx="5340">
                  <c:v>734.65276738488819</c:v>
                </c:pt>
                <c:pt idx="5341">
                  <c:v>750.10966965654779</c:v>
                </c:pt>
                <c:pt idx="5342">
                  <c:v>800.15551006780424</c:v>
                </c:pt>
                <c:pt idx="5343">
                  <c:v>730.15045279326398</c:v>
                </c:pt>
                <c:pt idx="5344">
                  <c:v>458.88233079902506</c:v>
                </c:pt>
                <c:pt idx="5345">
                  <c:v>459.5470079822735</c:v>
                </c:pt>
                <c:pt idx="5346">
                  <c:v>363.76178382450701</c:v>
                </c:pt>
                <c:pt idx="5347">
                  <c:v>264.52127835674719</c:v>
                </c:pt>
                <c:pt idx="5348">
                  <c:v>218.44464488012409</c:v>
                </c:pt>
                <c:pt idx="5349">
                  <c:v>223.21192338222912</c:v>
                </c:pt>
                <c:pt idx="5350">
                  <c:v>264.96163992023048</c:v>
                </c:pt>
                <c:pt idx="5351">
                  <c:v>198.44572684422781</c:v>
                </c:pt>
                <c:pt idx="5352">
                  <c:v>390.55023519078225</c:v>
                </c:pt>
                <c:pt idx="5353">
                  <c:v>591.76239940793278</c:v>
                </c:pt>
                <c:pt idx="5354">
                  <c:v>791.11514898825612</c:v>
                </c:pt>
                <c:pt idx="5355">
                  <c:v>847.32362935696881</c:v>
                </c:pt>
                <c:pt idx="5356">
                  <c:v>878.75717174344254</c:v>
                </c:pt>
                <c:pt idx="5357">
                  <c:v>935.18356772140157</c:v>
                </c:pt>
                <c:pt idx="5358">
                  <c:v>977.93914533480256</c:v>
                </c:pt>
                <c:pt idx="5359">
                  <c:v>1012.8523848657701</c:v>
                </c:pt>
                <c:pt idx="5360">
                  <c:v>1025.6201012193076</c:v>
                </c:pt>
                <c:pt idx="5361">
                  <c:v>991.70102298611391</c:v>
                </c:pt>
                <c:pt idx="5362">
                  <c:v>1048.3588303848355</c:v>
                </c:pt>
                <c:pt idx="5363">
                  <c:v>1066.7049940665636</c:v>
                </c:pt>
                <c:pt idx="5364">
                  <c:v>1090.3195030654615</c:v>
                </c:pt>
                <c:pt idx="5365">
                  <c:v>1088.7751705620451</c:v>
                </c:pt>
                <c:pt idx="5366">
                  <c:v>1104.2805032417893</c:v>
                </c:pt>
                <c:pt idx="5367">
                  <c:v>1104.2989512012341</c:v>
                </c:pt>
                <c:pt idx="5368">
                  <c:v>1105.5222151800747</c:v>
                </c:pt>
                <c:pt idx="5369">
                  <c:v>1106.4497116191314</c:v>
                </c:pt>
                <c:pt idx="5370">
                  <c:v>1107.7627456292703</c:v>
                </c:pt>
                <c:pt idx="5371">
                  <c:v>1100.611133737712</c:v>
                </c:pt>
                <c:pt idx="5372">
                  <c:v>1014.1839483940927</c:v>
                </c:pt>
                <c:pt idx="5373">
                  <c:v>1078.6222117046502</c:v>
                </c:pt>
                <c:pt idx="5374">
                  <c:v>1079.246130831827</c:v>
                </c:pt>
                <c:pt idx="5375">
                  <c:v>1087.8734205439714</c:v>
                </c:pt>
                <c:pt idx="5376">
                  <c:v>1108.4428043553005</c:v>
                </c:pt>
                <c:pt idx="5377">
                  <c:v>1108.3594084531626</c:v>
                </c:pt>
                <c:pt idx="5378">
                  <c:v>1109.4813252422302</c:v>
                </c:pt>
                <c:pt idx="5379">
                  <c:v>1052.6464057218423</c:v>
                </c:pt>
                <c:pt idx="5380">
                  <c:v>1092.217297551686</c:v>
                </c:pt>
                <c:pt idx="5381">
                  <c:v>1109.8336098514433</c:v>
                </c:pt>
                <c:pt idx="5382">
                  <c:v>1091.2326430751596</c:v>
                </c:pt>
                <c:pt idx="5383">
                  <c:v>1094.8710599920648</c:v>
                </c:pt>
                <c:pt idx="5384">
                  <c:v>1081.747356471677</c:v>
                </c:pt>
                <c:pt idx="5385">
                  <c:v>1063.9485010747187</c:v>
                </c:pt>
                <c:pt idx="5386">
                  <c:v>1086.2141585008428</c:v>
                </c:pt>
                <c:pt idx="5387">
                  <c:v>1108.5398796910226</c:v>
                </c:pt>
                <c:pt idx="5388">
                  <c:v>1108.2603139805058</c:v>
                </c:pt>
                <c:pt idx="5389">
                  <c:v>1103.5334094164898</c:v>
                </c:pt>
                <c:pt idx="5390">
                  <c:v>1106.2885817228291</c:v>
                </c:pt>
                <c:pt idx="5391">
                  <c:v>1133.0189760140713</c:v>
                </c:pt>
                <c:pt idx="5392">
                  <c:v>1145.0177567015025</c:v>
                </c:pt>
                <c:pt idx="5393">
                  <c:v>1092.0078382962258</c:v>
                </c:pt>
                <c:pt idx="5394">
                  <c:v>1125.216475233419</c:v>
                </c:pt>
                <c:pt idx="5395">
                  <c:v>1121.5218376032249</c:v>
                </c:pt>
                <c:pt idx="5396">
                  <c:v>1091.7575626570906</c:v>
                </c:pt>
                <c:pt idx="5397">
                  <c:v>1027.7826293171127</c:v>
                </c:pt>
                <c:pt idx="5398">
                  <c:v>1040.2718648548187</c:v>
                </c:pt>
                <c:pt idx="5399">
                  <c:v>1098.7009095662881</c:v>
                </c:pt>
                <c:pt idx="5400">
                  <c:v>1062.5942337805791</c:v>
                </c:pt>
                <c:pt idx="5401">
                  <c:v>1122.2881794345183</c:v>
                </c:pt>
                <c:pt idx="5402">
                  <c:v>1170.2287136768048</c:v>
                </c:pt>
                <c:pt idx="5403">
                  <c:v>1232.7137302795163</c:v>
                </c:pt>
                <c:pt idx="5404">
                  <c:v>1339.4010880463175</c:v>
                </c:pt>
                <c:pt idx="5405">
                  <c:v>1427.7378958856727</c:v>
                </c:pt>
                <c:pt idx="5406">
                  <c:v>1490.8041288026384</c:v>
                </c:pt>
                <c:pt idx="5407">
                  <c:v>1294.8255180277024</c:v>
                </c:pt>
                <c:pt idx="5408">
                  <c:v>1423.8898520020523</c:v>
                </c:pt>
                <c:pt idx="5409">
                  <c:v>1546.0102560193479</c:v>
                </c:pt>
                <c:pt idx="5410">
                  <c:v>1026.6534471047271</c:v>
                </c:pt>
                <c:pt idx="5411">
                  <c:v>809.28488713169668</c:v>
                </c:pt>
                <c:pt idx="5412">
                  <c:v>706.20192599780148</c:v>
                </c:pt>
                <c:pt idx="5413">
                  <c:v>529.52726417061206</c:v>
                </c:pt>
                <c:pt idx="5414">
                  <c:v>390.13751771696599</c:v>
                </c:pt>
                <c:pt idx="5415">
                  <c:v>582.6566375041408</c:v>
                </c:pt>
                <c:pt idx="5416">
                  <c:v>552.75626729791145</c:v>
                </c:pt>
                <c:pt idx="5417">
                  <c:v>486.86682642935301</c:v>
                </c:pt>
                <c:pt idx="5418">
                  <c:v>469.02145773083373</c:v>
                </c:pt>
                <c:pt idx="5419">
                  <c:v>324.360891186228</c:v>
                </c:pt>
                <c:pt idx="5420">
                  <c:v>442.26131953957253</c:v>
                </c:pt>
                <c:pt idx="5421">
                  <c:v>329.24202701057703</c:v>
                </c:pt>
                <c:pt idx="5422">
                  <c:v>459.3859680892844</c:v>
                </c:pt>
                <c:pt idx="5423">
                  <c:v>605.34524278590709</c:v>
                </c:pt>
                <c:pt idx="5424">
                  <c:v>532.27600270070752</c:v>
                </c:pt>
                <c:pt idx="5425">
                  <c:v>618.56967760624411</c:v>
                </c:pt>
                <c:pt idx="5426">
                  <c:v>664.19216050652858</c:v>
                </c:pt>
                <c:pt idx="5427">
                  <c:v>647.14804749055361</c:v>
                </c:pt>
                <c:pt idx="5428">
                  <c:v>668.1081271258297</c:v>
                </c:pt>
                <c:pt idx="5429">
                  <c:v>684.31371590808953</c:v>
                </c:pt>
                <c:pt idx="5430">
                  <c:v>860.70138345320595</c:v>
                </c:pt>
                <c:pt idx="5431">
                  <c:v>827.94266644919401</c:v>
                </c:pt>
                <c:pt idx="5432">
                  <c:v>721.96140157910861</c:v>
                </c:pt>
                <c:pt idx="5433">
                  <c:v>680.97347204843527</c:v>
                </c:pt>
                <c:pt idx="5434">
                  <c:v>454.1844196880881</c:v>
                </c:pt>
                <c:pt idx="5435">
                  <c:v>382.64693792282441</c:v>
                </c:pt>
                <c:pt idx="5436">
                  <c:v>365.17690098066964</c:v>
                </c:pt>
                <c:pt idx="5437">
                  <c:v>325.37285500795099</c:v>
                </c:pt>
                <c:pt idx="5438">
                  <c:v>442.10420797665768</c:v>
                </c:pt>
                <c:pt idx="5439">
                  <c:v>463.00225191334164</c:v>
                </c:pt>
                <c:pt idx="5440">
                  <c:v>518.40308325508784</c:v>
                </c:pt>
                <c:pt idx="5441">
                  <c:v>396.33320420570431</c:v>
                </c:pt>
                <c:pt idx="5442">
                  <c:v>363.97107092917059</c:v>
                </c:pt>
                <c:pt idx="5443">
                  <c:v>552.54002967218617</c:v>
                </c:pt>
                <c:pt idx="5444">
                  <c:v>610.63658286731345</c:v>
                </c:pt>
                <c:pt idx="5445">
                  <c:v>567.81549096856077</c:v>
                </c:pt>
                <c:pt idx="5446">
                  <c:v>690.25438151637604</c:v>
                </c:pt>
                <c:pt idx="5447">
                  <c:v>732.43485331455133</c:v>
                </c:pt>
                <c:pt idx="5448">
                  <c:v>780.50618216148712</c:v>
                </c:pt>
                <c:pt idx="5449">
                  <c:v>765.52722330932329</c:v>
                </c:pt>
                <c:pt idx="5450">
                  <c:v>788.24535609584666</c:v>
                </c:pt>
                <c:pt idx="5451">
                  <c:v>833.16844811501596</c:v>
                </c:pt>
                <c:pt idx="5452">
                  <c:v>840.43531020853914</c:v>
                </c:pt>
                <c:pt idx="5453">
                  <c:v>836.43473138425804</c:v>
                </c:pt>
                <c:pt idx="5454">
                  <c:v>827.70821193319784</c:v>
                </c:pt>
                <c:pt idx="5455">
                  <c:v>914.70369288934069</c:v>
                </c:pt>
                <c:pt idx="5456">
                  <c:v>933.10185873947148</c:v>
                </c:pt>
                <c:pt idx="5457">
                  <c:v>980.5343441911125</c:v>
                </c:pt>
                <c:pt idx="5458">
                  <c:v>936.36079866047055</c:v>
                </c:pt>
                <c:pt idx="5459">
                  <c:v>945.59618548300898</c:v>
                </c:pt>
                <c:pt idx="5460">
                  <c:v>921.76615547836195</c:v>
                </c:pt>
                <c:pt idx="5461">
                  <c:v>899.6069655805984</c:v>
                </c:pt>
                <c:pt idx="5462">
                  <c:v>871.48625729363937</c:v>
                </c:pt>
                <c:pt idx="5463">
                  <c:v>804.67714875805996</c:v>
                </c:pt>
                <c:pt idx="5464">
                  <c:v>787.40659609003785</c:v>
                </c:pt>
                <c:pt idx="5465">
                  <c:v>710.52903579959343</c:v>
                </c:pt>
                <c:pt idx="5466">
                  <c:v>564.99041815625912</c:v>
                </c:pt>
                <c:pt idx="5467">
                  <c:v>550.35868414173683</c:v>
                </c:pt>
                <c:pt idx="5468">
                  <c:v>512.06643303920998</c:v>
                </c:pt>
                <c:pt idx="5469">
                  <c:v>521.85201294336343</c:v>
                </c:pt>
                <c:pt idx="5470">
                  <c:v>514.91119303165851</c:v>
                </c:pt>
                <c:pt idx="5471">
                  <c:v>441.77211004356667</c:v>
                </c:pt>
                <c:pt idx="5472">
                  <c:v>415.30871670984612</c:v>
                </c:pt>
                <c:pt idx="5473">
                  <c:v>435.41090207609648</c:v>
                </c:pt>
                <c:pt idx="5474">
                  <c:v>392.73207100203314</c:v>
                </c:pt>
                <c:pt idx="5475">
                  <c:v>349.14747006099333</c:v>
                </c:pt>
                <c:pt idx="5476">
                  <c:v>130.03912018762708</c:v>
                </c:pt>
                <c:pt idx="5477">
                  <c:v>190.06635416845776</c:v>
                </c:pt>
                <c:pt idx="5478">
                  <c:v>231.27508841617501</c:v>
                </c:pt>
                <c:pt idx="5479">
                  <c:v>411.36972057159306</c:v>
                </c:pt>
                <c:pt idx="5480">
                  <c:v>475.80504424982013</c:v>
                </c:pt>
                <c:pt idx="5481">
                  <c:v>575.65695388804147</c:v>
                </c:pt>
                <c:pt idx="5482">
                  <c:v>639.23718607339185</c:v>
                </c:pt>
                <c:pt idx="5483">
                  <c:v>641.87152026190824</c:v>
                </c:pt>
                <c:pt idx="5484">
                  <c:v>649.43255033472451</c:v>
                </c:pt>
                <c:pt idx="5485">
                  <c:v>655.00469168858831</c:v>
                </c:pt>
                <c:pt idx="5486">
                  <c:v>709.16109519527993</c:v>
                </c:pt>
                <c:pt idx="5487">
                  <c:v>682.35431113771767</c:v>
                </c:pt>
                <c:pt idx="5488">
                  <c:v>703.83950176025337</c:v>
                </c:pt>
                <c:pt idx="5489">
                  <c:v>683.85251535472742</c:v>
                </c:pt>
                <c:pt idx="5490">
                  <c:v>664.65385456439788</c:v>
                </c:pt>
                <c:pt idx="5491">
                  <c:v>628.99986925946178</c:v>
                </c:pt>
                <c:pt idx="5492">
                  <c:v>634.35269772571598</c:v>
                </c:pt>
                <c:pt idx="5493">
                  <c:v>623.98865385062606</c:v>
                </c:pt>
                <c:pt idx="5494">
                  <c:v>605.19072349863302</c:v>
                </c:pt>
                <c:pt idx="5495">
                  <c:v>566.73554819283356</c:v>
                </c:pt>
                <c:pt idx="5496">
                  <c:v>555.82097946812496</c:v>
                </c:pt>
                <c:pt idx="5497">
                  <c:v>538.72196672326959</c:v>
                </c:pt>
                <c:pt idx="5498">
                  <c:v>515.49108582126928</c:v>
                </c:pt>
                <c:pt idx="5499">
                  <c:v>514.40826287178015</c:v>
                </c:pt>
                <c:pt idx="5500">
                  <c:v>507.28082135962012</c:v>
                </c:pt>
                <c:pt idx="5501">
                  <c:v>502.94794743186077</c:v>
                </c:pt>
                <c:pt idx="5502">
                  <c:v>492.83788403165926</c:v>
                </c:pt>
                <c:pt idx="5503">
                  <c:v>458.00179122463663</c:v>
                </c:pt>
                <c:pt idx="5504">
                  <c:v>479.76533940941147</c:v>
                </c:pt>
                <c:pt idx="5505">
                  <c:v>543.54705915325951</c:v>
                </c:pt>
                <c:pt idx="5506">
                  <c:v>615.83525389897841</c:v>
                </c:pt>
                <c:pt idx="5507">
                  <c:v>645.15977685882865</c:v>
                </c:pt>
                <c:pt idx="5508">
                  <c:v>654.76438204403519</c:v>
                </c:pt>
                <c:pt idx="5509">
                  <c:v>703.22868877215444</c:v>
                </c:pt>
                <c:pt idx="5510">
                  <c:v>700.39935015332037</c:v>
                </c:pt>
                <c:pt idx="5511">
                  <c:v>679.93405629553695</c:v>
                </c:pt>
                <c:pt idx="5512">
                  <c:v>633.50863611531054</c:v>
                </c:pt>
                <c:pt idx="5513">
                  <c:v>639.55685319154372</c:v>
                </c:pt>
                <c:pt idx="5514">
                  <c:v>583.79290092163137</c:v>
                </c:pt>
                <c:pt idx="5515">
                  <c:v>567.69329560367271</c:v>
                </c:pt>
                <c:pt idx="5516">
                  <c:v>451.00169749818485</c:v>
                </c:pt>
                <c:pt idx="5517">
                  <c:v>522.46622319538744</c:v>
                </c:pt>
                <c:pt idx="5518">
                  <c:v>534.98625612812293</c:v>
                </c:pt>
                <c:pt idx="5519">
                  <c:v>551.67336881998699</c:v>
                </c:pt>
                <c:pt idx="5520">
                  <c:v>582.48384867307266</c:v>
                </c:pt>
                <c:pt idx="5521">
                  <c:v>605.7700031364509</c:v>
                </c:pt>
                <c:pt idx="5522">
                  <c:v>605.57296555882965</c:v>
                </c:pt>
                <c:pt idx="5523">
                  <c:v>607.3389147469569</c:v>
                </c:pt>
                <c:pt idx="5524">
                  <c:v>546.82005016271614</c:v>
                </c:pt>
                <c:pt idx="5525">
                  <c:v>574.11418867734346</c:v>
                </c:pt>
                <c:pt idx="5526">
                  <c:v>557.86403353747585</c:v>
                </c:pt>
                <c:pt idx="5527">
                  <c:v>584.9402985590433</c:v>
                </c:pt>
                <c:pt idx="5528">
                  <c:v>591.05702758573545</c:v>
                </c:pt>
                <c:pt idx="5529">
                  <c:v>608.7648884117018</c:v>
                </c:pt>
                <c:pt idx="5530">
                  <c:v>524.98493263634418</c:v>
                </c:pt>
                <c:pt idx="5531">
                  <c:v>581.04562246081559</c:v>
                </c:pt>
                <c:pt idx="5532">
                  <c:v>595.40178599871865</c:v>
                </c:pt>
                <c:pt idx="5533">
                  <c:v>563.18284263250041</c:v>
                </c:pt>
                <c:pt idx="5534">
                  <c:v>574.72359057868869</c:v>
                </c:pt>
                <c:pt idx="5535">
                  <c:v>544.0073190894725</c:v>
                </c:pt>
                <c:pt idx="5536">
                  <c:v>492.25715044373254</c:v>
                </c:pt>
                <c:pt idx="5537">
                  <c:v>502.95550459790724</c:v>
                </c:pt>
                <c:pt idx="5538">
                  <c:v>486.13056505004238</c:v>
                </c:pt>
                <c:pt idx="5539">
                  <c:v>496.24473985411367</c:v>
                </c:pt>
                <c:pt idx="5540">
                  <c:v>476.60150269211192</c:v>
                </c:pt>
                <c:pt idx="5541">
                  <c:v>493.25248599660728</c:v>
                </c:pt>
                <c:pt idx="5542">
                  <c:v>545.93397728583545</c:v>
                </c:pt>
                <c:pt idx="5543">
                  <c:v>548.8541446751484</c:v>
                </c:pt>
                <c:pt idx="5544">
                  <c:v>567.73030842239189</c:v>
                </c:pt>
                <c:pt idx="5545">
                  <c:v>546.41376206785412</c:v>
                </c:pt>
                <c:pt idx="5546">
                  <c:v>547.82100991518234</c:v>
                </c:pt>
                <c:pt idx="5547">
                  <c:v>563.67740842748083</c:v>
                </c:pt>
                <c:pt idx="5548">
                  <c:v>564.63156403731978</c:v>
                </c:pt>
                <c:pt idx="5549">
                  <c:v>588.6937999796437</c:v>
                </c:pt>
                <c:pt idx="5550">
                  <c:v>577.87770933333331</c:v>
                </c:pt>
                <c:pt idx="5551">
                  <c:v>544.56108320101782</c:v>
                </c:pt>
                <c:pt idx="5552">
                  <c:v>561.9445236081425</c:v>
                </c:pt>
                <c:pt idx="5553">
                  <c:v>578.40791470737918</c:v>
                </c:pt>
                <c:pt idx="5554">
                  <c:v>585.78228868023746</c:v>
                </c:pt>
                <c:pt idx="5555">
                  <c:v>538.46899049872775</c:v>
                </c:pt>
                <c:pt idx="5556">
                  <c:v>623.63109762680233</c:v>
                </c:pt>
                <c:pt idx="5557">
                  <c:v>631.32536567599664</c:v>
                </c:pt>
                <c:pt idx="5558">
                  <c:v>658.59458082612389</c:v>
                </c:pt>
                <c:pt idx="5559">
                  <c:v>712.58318494656487</c:v>
                </c:pt>
                <c:pt idx="5560">
                  <c:v>721.82039574045803</c:v>
                </c:pt>
                <c:pt idx="5561">
                  <c:v>658.79308342663273</c:v>
                </c:pt>
                <c:pt idx="5562">
                  <c:v>744.17465990500421</c:v>
                </c:pt>
                <c:pt idx="5563">
                  <c:v>842.82383329092454</c:v>
                </c:pt>
                <c:pt idx="5564">
                  <c:v>936.81876444444447</c:v>
                </c:pt>
                <c:pt idx="5565">
                  <c:v>859.91420997964383</c:v>
                </c:pt>
                <c:pt idx="5566">
                  <c:v>819.40341347073786</c:v>
                </c:pt>
                <c:pt idx="5567">
                  <c:v>763.75754787446988</c:v>
                </c:pt>
                <c:pt idx="5568">
                  <c:v>717.31018963698057</c:v>
                </c:pt>
                <c:pt idx="5569">
                  <c:v>861.531567</c:v>
                </c:pt>
                <c:pt idx="5570">
                  <c:v>1031.7614960000001</c:v>
                </c:pt>
                <c:pt idx="5571">
                  <c:v>1238.8255999999999</c:v>
                </c:pt>
                <c:pt idx="5572">
                  <c:v>1086.8676290000001</c:v>
                </c:pt>
                <c:pt idx="5573">
                  <c:v>996.61393299999997</c:v>
                </c:pt>
                <c:pt idx="5574">
                  <c:v>665.06350399999997</c:v>
                </c:pt>
                <c:pt idx="5575">
                  <c:v>638.71025599999996</c:v>
                </c:pt>
                <c:pt idx="5576">
                  <c:v>920.21326799999997</c:v>
                </c:pt>
                <c:pt idx="5577">
                  <c:v>998.05600500000003</c:v>
                </c:pt>
                <c:pt idx="5578">
                  <c:v>959.08382099999994</c:v>
                </c:pt>
                <c:pt idx="5579">
                  <c:v>1032.7977069999999</c:v>
                </c:pt>
                <c:pt idx="5580">
                  <c:v>1038.021565</c:v>
                </c:pt>
                <c:pt idx="5581">
                  <c:v>1020.6242590000001</c:v>
                </c:pt>
                <c:pt idx="5582">
                  <c:v>1037.8430639999999</c:v>
                </c:pt>
                <c:pt idx="5583">
                  <c:v>1081.298976</c:v>
                </c:pt>
                <c:pt idx="5584">
                  <c:v>1100.8779790000001</c:v>
                </c:pt>
                <c:pt idx="5585">
                  <c:v>1044.5538320000001</c:v>
                </c:pt>
                <c:pt idx="5586">
                  <c:v>1041.1135569999999</c:v>
                </c:pt>
                <c:pt idx="5587">
                  <c:v>1007.842418</c:v>
                </c:pt>
                <c:pt idx="5588">
                  <c:v>977.80242299999998</c:v>
                </c:pt>
                <c:pt idx="5589">
                  <c:v>621.39980600000001</c:v>
                </c:pt>
                <c:pt idx="5590">
                  <c:v>567.17421200000001</c:v>
                </c:pt>
                <c:pt idx="5591">
                  <c:v>457.31075700000002</c:v>
                </c:pt>
                <c:pt idx="5592">
                  <c:v>206.02432400000001</c:v>
                </c:pt>
                <c:pt idx="5593">
                  <c:v>242.26042899999999</c:v>
                </c:pt>
                <c:pt idx="5594">
                  <c:v>221.83327800000001</c:v>
                </c:pt>
                <c:pt idx="5595">
                  <c:v>164.103993</c:v>
                </c:pt>
                <c:pt idx="5596">
                  <c:v>107.140411</c:v>
                </c:pt>
                <c:pt idx="5597">
                  <c:v>139.644747</c:v>
                </c:pt>
                <c:pt idx="5598">
                  <c:v>130.55196000000001</c:v>
                </c:pt>
                <c:pt idx="5599">
                  <c:v>147.25947199999999</c:v>
                </c:pt>
                <c:pt idx="5600">
                  <c:v>200.770186</c:v>
                </c:pt>
                <c:pt idx="5601">
                  <c:v>281.57246500000002</c:v>
                </c:pt>
                <c:pt idx="5602">
                  <c:v>319.291088</c:v>
                </c:pt>
                <c:pt idx="5603">
                  <c:v>310.14194500000002</c:v>
                </c:pt>
                <c:pt idx="5604">
                  <c:v>304.291968</c:v>
                </c:pt>
                <c:pt idx="5605">
                  <c:v>287.15639800000002</c:v>
                </c:pt>
                <c:pt idx="5606">
                  <c:v>293.19959</c:v>
                </c:pt>
                <c:pt idx="5607">
                  <c:v>263.10598099999999</c:v>
                </c:pt>
                <c:pt idx="5608">
                  <c:v>245.531432</c:v>
                </c:pt>
                <c:pt idx="5609">
                  <c:v>220.04037299999999</c:v>
                </c:pt>
                <c:pt idx="5610">
                  <c:v>144.77226200000001</c:v>
                </c:pt>
                <c:pt idx="5611">
                  <c:v>192.19937400000001</c:v>
                </c:pt>
                <c:pt idx="5612">
                  <c:v>243.27843200000001</c:v>
                </c:pt>
              </c:numCache>
            </c:numRef>
          </c:val>
          <c:extLst>
            <c:ext xmlns:c16="http://schemas.microsoft.com/office/drawing/2014/chart" uri="{C3380CC4-5D6E-409C-BE32-E72D297353CC}">
              <c16:uniqueId val="{00000000-EFDC-4C7B-AD2F-44BED2AFD730}"/>
            </c:ext>
          </c:extLst>
        </c:ser>
        <c:dLbls>
          <c:showLegendKey val="0"/>
          <c:showVal val="0"/>
          <c:showCatName val="0"/>
          <c:showSerName val="0"/>
          <c:showPercent val="0"/>
          <c:showBubbleSize val="0"/>
        </c:dLbls>
        <c:axId val="1335672239"/>
        <c:axId val="1335670319"/>
      </c:areaChart>
      <c:catAx>
        <c:axId val="133567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1335670319"/>
        <c:crosses val="autoZero"/>
        <c:auto val="1"/>
        <c:lblAlgn val="ctr"/>
        <c:lblOffset val="100"/>
        <c:noMultiLvlLbl val="0"/>
      </c:catAx>
      <c:valAx>
        <c:axId val="1335670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335672239"/>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[Precio contratos.xlsx]Hoja2!TablaDinámica1</c:name>
    <c:fmtId val="-1"/>
  </c:pivotSource>
  <c:chart>
    <c:title>
      <c:tx>
        <c:rich>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r>
              <a:rPr lang="es-CO"/>
              <a:t>Precio constratos Usuario No Regulados (UNR) y Usuarios Regulados (UR)</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Hoja2!$B$1</c:f>
              <c:strCache>
                <c:ptCount val="1"/>
                <c:pt idx="0">
                  <c:v>Suma de Contrato UNR</c:v>
                </c:pt>
              </c:strCache>
            </c:strRef>
          </c:tx>
          <c:spPr>
            <a:ln w="12700" cap="rnd">
              <a:solidFill>
                <a:schemeClr val="accent1"/>
              </a:solidFill>
              <a:round/>
            </a:ln>
            <a:effectLst/>
          </c:spPr>
          <c:marker>
            <c:symbol val="none"/>
          </c:marker>
          <c:cat>
            <c:multiLvlStrRef>
              <c:f>Hoja2!$A$2:$A$60</c:f>
              <c:multiLvlStrCache>
                <c:ptCount val="5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lvl>
                <c:lvl>
                  <c:pt idx="0">
                    <c:v>2020</c:v>
                  </c:pt>
                  <c:pt idx="12">
                    <c:v>2021</c:v>
                  </c:pt>
                  <c:pt idx="24">
                    <c:v>2022</c:v>
                  </c:pt>
                  <c:pt idx="36">
                    <c:v>2023</c:v>
                  </c:pt>
                  <c:pt idx="48">
                    <c:v>2024</c:v>
                  </c:pt>
                </c:lvl>
              </c:multiLvlStrCache>
            </c:multiLvlStrRef>
          </c:cat>
          <c:val>
            <c:numRef>
              <c:f>Hoja2!$B$2:$B$60</c:f>
              <c:numCache>
                <c:formatCode>General</c:formatCode>
                <c:ptCount val="53"/>
                <c:pt idx="0">
                  <c:v>192.42549135359198</c:v>
                </c:pt>
                <c:pt idx="1">
                  <c:v>190.92880258663655</c:v>
                </c:pt>
                <c:pt idx="2">
                  <c:v>191.50548917676522</c:v>
                </c:pt>
                <c:pt idx="3">
                  <c:v>192.18967842092604</c:v>
                </c:pt>
                <c:pt idx="4">
                  <c:v>190.27360527372304</c:v>
                </c:pt>
                <c:pt idx="5">
                  <c:v>189.96228186796952</c:v>
                </c:pt>
                <c:pt idx="6">
                  <c:v>189.08803798117387</c:v>
                </c:pt>
                <c:pt idx="7">
                  <c:v>190.43143036600458</c:v>
                </c:pt>
                <c:pt idx="8">
                  <c:v>190.52837694086654</c:v>
                </c:pt>
                <c:pt idx="9">
                  <c:v>192.35585018554383</c:v>
                </c:pt>
                <c:pt idx="10">
                  <c:v>191.60735644475943</c:v>
                </c:pt>
                <c:pt idx="11">
                  <c:v>191.86545686366603</c:v>
                </c:pt>
                <c:pt idx="12">
                  <c:v>196.61437812208331</c:v>
                </c:pt>
                <c:pt idx="13">
                  <c:v>203.20733413426365</c:v>
                </c:pt>
                <c:pt idx="14">
                  <c:v>204.63114438210278</c:v>
                </c:pt>
                <c:pt idx="15">
                  <c:v>207.65689614073906</c:v>
                </c:pt>
                <c:pt idx="16">
                  <c:v>211.42115706602149</c:v>
                </c:pt>
                <c:pt idx="17">
                  <c:v>212.34669077514192</c:v>
                </c:pt>
                <c:pt idx="18">
                  <c:v>215.25382808555318</c:v>
                </c:pt>
                <c:pt idx="19">
                  <c:v>215.87820456002521</c:v>
                </c:pt>
                <c:pt idx="20">
                  <c:v>217.98828467174664</c:v>
                </c:pt>
                <c:pt idx="21">
                  <c:v>220.7242619200058</c:v>
                </c:pt>
                <c:pt idx="22">
                  <c:v>224.72881184797365</c:v>
                </c:pt>
                <c:pt idx="23">
                  <c:v>232.91885163338699</c:v>
                </c:pt>
                <c:pt idx="24">
                  <c:v>240.94385669951296</c:v>
                </c:pt>
                <c:pt idx="25">
                  <c:v>246.39707016700225</c:v>
                </c:pt>
                <c:pt idx="26">
                  <c:v>249.42314989309799</c:v>
                </c:pt>
                <c:pt idx="27">
                  <c:v>252.67430549553336</c:v>
                </c:pt>
                <c:pt idx="28">
                  <c:v>258.74235036926359</c:v>
                </c:pt>
                <c:pt idx="29">
                  <c:v>260.38098844251249</c:v>
                </c:pt>
                <c:pt idx="30">
                  <c:v>265.56246197116616</c:v>
                </c:pt>
                <c:pt idx="31">
                  <c:v>264.96610593265387</c:v>
                </c:pt>
                <c:pt idx="32">
                  <c:v>266.77731774131536</c:v>
                </c:pt>
                <c:pt idx="33">
                  <c:v>269.02014203833045</c:v>
                </c:pt>
                <c:pt idx="34">
                  <c:v>268.61747421034647</c:v>
                </c:pt>
                <c:pt idx="35">
                  <c:v>269.53777787537371</c:v>
                </c:pt>
                <c:pt idx="36">
                  <c:v>273.289086215861</c:v>
                </c:pt>
                <c:pt idx="37">
                  <c:v>279.65760017070608</c:v>
                </c:pt>
                <c:pt idx="38">
                  <c:v>276.52851220163166</c:v>
                </c:pt>
                <c:pt idx="39">
                  <c:v>272.99947040961985</c:v>
                </c:pt>
                <c:pt idx="40">
                  <c:v>276.83050398454372</c:v>
                </c:pt>
                <c:pt idx="41">
                  <c:v>273.38023923855104</c:v>
                </c:pt>
                <c:pt idx="42">
                  <c:v>273.01695968680451</c:v>
                </c:pt>
                <c:pt idx="43">
                  <c:v>275.24799834273097</c:v>
                </c:pt>
                <c:pt idx="44">
                  <c:v>285.50707140444763</c:v>
                </c:pt>
                <c:pt idx="45">
                  <c:v>282.11457461648962</c:v>
                </c:pt>
                <c:pt idx="46">
                  <c:v>274.89713864731419</c:v>
                </c:pt>
                <c:pt idx="47">
                  <c:v>286.71867404002609</c:v>
                </c:pt>
                <c:pt idx="48">
                  <c:v>300.47217263296784</c:v>
                </c:pt>
                <c:pt idx="49">
                  <c:v>302.55851973926877</c:v>
                </c:pt>
                <c:pt idx="50">
                  <c:v>305.8069498214598</c:v>
                </c:pt>
                <c:pt idx="51">
                  <c:v>306.72901167465454</c:v>
                </c:pt>
                <c:pt idx="52">
                  <c:v>293.76383053636448</c:v>
                </c:pt>
              </c:numCache>
            </c:numRef>
          </c:val>
          <c:smooth val="0"/>
          <c:extLst>
            <c:ext xmlns:c16="http://schemas.microsoft.com/office/drawing/2014/chart" uri="{C3380CC4-5D6E-409C-BE32-E72D297353CC}">
              <c16:uniqueId val="{00000000-3536-4D4A-8D06-DFFE13777568}"/>
            </c:ext>
          </c:extLst>
        </c:ser>
        <c:ser>
          <c:idx val="1"/>
          <c:order val="1"/>
          <c:tx>
            <c:strRef>
              <c:f>Hoja2!$C$1</c:f>
              <c:strCache>
                <c:ptCount val="1"/>
                <c:pt idx="0">
                  <c:v>Suma de Contrato UR</c:v>
                </c:pt>
              </c:strCache>
            </c:strRef>
          </c:tx>
          <c:spPr>
            <a:ln w="12700" cap="rnd">
              <a:solidFill>
                <a:schemeClr val="accent2"/>
              </a:solidFill>
              <a:round/>
            </a:ln>
            <a:effectLst/>
          </c:spPr>
          <c:marker>
            <c:symbol val="none"/>
          </c:marker>
          <c:cat>
            <c:multiLvlStrRef>
              <c:f>Hoja2!$A$2:$A$60</c:f>
              <c:multiLvlStrCache>
                <c:ptCount val="5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lvl>
                <c:lvl>
                  <c:pt idx="0">
                    <c:v>2020</c:v>
                  </c:pt>
                  <c:pt idx="12">
                    <c:v>2021</c:v>
                  </c:pt>
                  <c:pt idx="24">
                    <c:v>2022</c:v>
                  </c:pt>
                  <c:pt idx="36">
                    <c:v>2023</c:v>
                  </c:pt>
                  <c:pt idx="48">
                    <c:v>2024</c:v>
                  </c:pt>
                </c:lvl>
              </c:multiLvlStrCache>
            </c:multiLvlStrRef>
          </c:cat>
          <c:val>
            <c:numRef>
              <c:f>Hoja2!$C$2:$C$60</c:f>
              <c:numCache>
                <c:formatCode>General</c:formatCode>
                <c:ptCount val="53"/>
                <c:pt idx="0">
                  <c:v>218.91046340298945</c:v>
                </c:pt>
                <c:pt idx="1">
                  <c:v>219.94117889189454</c:v>
                </c:pt>
                <c:pt idx="2">
                  <c:v>220.47471018861984</c:v>
                </c:pt>
                <c:pt idx="3">
                  <c:v>218.71332418308791</c:v>
                </c:pt>
                <c:pt idx="4">
                  <c:v>218.76925980008761</c:v>
                </c:pt>
                <c:pt idx="5">
                  <c:v>218.76656489385866</c:v>
                </c:pt>
                <c:pt idx="6">
                  <c:v>218.26922909546585</c:v>
                </c:pt>
                <c:pt idx="7">
                  <c:v>219.63138722726106</c:v>
                </c:pt>
                <c:pt idx="8">
                  <c:v>219.96675403671495</c:v>
                </c:pt>
                <c:pt idx="9">
                  <c:v>221.47743984475372</c:v>
                </c:pt>
                <c:pt idx="10">
                  <c:v>221.14279183670598</c:v>
                </c:pt>
                <c:pt idx="11">
                  <c:v>221.02077160344669</c:v>
                </c:pt>
                <c:pt idx="12">
                  <c:v>229.34059787611008</c:v>
                </c:pt>
                <c:pt idx="13">
                  <c:v>234.00697165228308</c:v>
                </c:pt>
                <c:pt idx="14">
                  <c:v>237.39752073725495</c:v>
                </c:pt>
                <c:pt idx="15">
                  <c:v>240.69927965534453</c:v>
                </c:pt>
                <c:pt idx="16">
                  <c:v>246.07773338790852</c:v>
                </c:pt>
                <c:pt idx="17">
                  <c:v>247.55228528496829</c:v>
                </c:pt>
                <c:pt idx="18">
                  <c:v>250.81262235795481</c:v>
                </c:pt>
                <c:pt idx="19">
                  <c:v>252.21613522658166</c:v>
                </c:pt>
                <c:pt idx="20">
                  <c:v>254.26181198686447</c:v>
                </c:pt>
                <c:pt idx="21">
                  <c:v>257.22644762179488</c:v>
                </c:pt>
                <c:pt idx="22">
                  <c:v>261.86854188263135</c:v>
                </c:pt>
                <c:pt idx="23">
                  <c:v>266.10663901714173</c:v>
                </c:pt>
                <c:pt idx="24">
                  <c:v>257.96706593607593</c:v>
                </c:pt>
                <c:pt idx="25">
                  <c:v>265.84908778770813</c:v>
                </c:pt>
                <c:pt idx="26">
                  <c:v>269.7943271582609</c:v>
                </c:pt>
                <c:pt idx="27">
                  <c:v>275.04370376512463</c:v>
                </c:pt>
                <c:pt idx="28">
                  <c:v>280.70222717258702</c:v>
                </c:pt>
                <c:pt idx="29">
                  <c:v>281.96841829373273</c:v>
                </c:pt>
                <c:pt idx="30">
                  <c:v>287.71552405123879</c:v>
                </c:pt>
                <c:pt idx="31">
                  <c:v>287.22299857693315</c:v>
                </c:pt>
                <c:pt idx="32">
                  <c:v>288.1505099420765</c:v>
                </c:pt>
                <c:pt idx="33">
                  <c:v>284.17830736609932</c:v>
                </c:pt>
                <c:pt idx="34">
                  <c:v>284.02656066390693</c:v>
                </c:pt>
                <c:pt idx="35">
                  <c:v>284.94287765020681</c:v>
                </c:pt>
                <c:pt idx="36">
                  <c:v>283.89371329726697</c:v>
                </c:pt>
                <c:pt idx="37">
                  <c:v>289.50010781689161</c:v>
                </c:pt>
                <c:pt idx="38">
                  <c:v>286.62873168724207</c:v>
                </c:pt>
                <c:pt idx="39">
                  <c:v>284.67116896356907</c:v>
                </c:pt>
                <c:pt idx="40">
                  <c:v>283.97636698469967</c:v>
                </c:pt>
                <c:pt idx="41">
                  <c:v>281.02890351633852</c:v>
                </c:pt>
                <c:pt idx="42">
                  <c:v>279.38284994140639</c:v>
                </c:pt>
                <c:pt idx="43">
                  <c:v>283.20318199281559</c:v>
                </c:pt>
                <c:pt idx="44">
                  <c:v>287.18958756900514</c:v>
                </c:pt>
                <c:pt idx="45">
                  <c:v>288.95717417345315</c:v>
                </c:pt>
                <c:pt idx="46">
                  <c:v>283.58915842296597</c:v>
                </c:pt>
                <c:pt idx="47">
                  <c:v>282.62160476282281</c:v>
                </c:pt>
                <c:pt idx="48">
                  <c:v>286.18998395221695</c:v>
                </c:pt>
                <c:pt idx="49">
                  <c:v>288.28103692179491</c:v>
                </c:pt>
                <c:pt idx="50">
                  <c:v>308.77543694128707</c:v>
                </c:pt>
                <c:pt idx="51">
                  <c:v>314.15212129805735</c:v>
                </c:pt>
                <c:pt idx="52">
                  <c:v>310.92064370245828</c:v>
                </c:pt>
              </c:numCache>
            </c:numRef>
          </c:val>
          <c:smooth val="0"/>
          <c:extLst>
            <c:ext xmlns:c16="http://schemas.microsoft.com/office/drawing/2014/chart" uri="{C3380CC4-5D6E-409C-BE32-E72D297353CC}">
              <c16:uniqueId val="{00000001-3536-4D4A-8D06-DFFE13777568}"/>
            </c:ext>
          </c:extLst>
        </c:ser>
        <c:dLbls>
          <c:showLegendKey val="0"/>
          <c:showVal val="0"/>
          <c:showCatName val="0"/>
          <c:showSerName val="0"/>
          <c:showPercent val="0"/>
          <c:showBubbleSize val="0"/>
        </c:dLbls>
        <c:smooth val="0"/>
        <c:axId val="839601520"/>
        <c:axId val="839600080"/>
      </c:lineChart>
      <c:catAx>
        <c:axId val="83960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839600080"/>
        <c:crosses val="autoZero"/>
        <c:auto val="1"/>
        <c:lblAlgn val="ctr"/>
        <c:lblOffset val="100"/>
        <c:noMultiLvlLbl val="0"/>
      </c:catAx>
      <c:valAx>
        <c:axId val="83960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a:t>COP$ / kWh</a:t>
                </a:r>
              </a:p>
              <a:p>
                <a:pPr>
                  <a:defRPr/>
                </a:pPr>
                <a:endParaRPr lang="es-CO"/>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83960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633604483024079E-2"/>
          <c:y val="5.32558702493343E-2"/>
          <c:w val="0.91999600367162648"/>
          <c:h val="0.81876513757223901"/>
        </c:manualLayout>
      </c:layout>
      <c:stockChart>
        <c:ser>
          <c:idx val="0"/>
          <c:order val="0"/>
          <c:tx>
            <c:strRef>
              <c:f>'[240514 BD Analisis_P_bolsa_Nal_hora.xlsb]P_bolsa Cotización'!$H$9</c:f>
              <c:strCache>
                <c:ptCount val="1"/>
                <c:pt idx="0">
                  <c:v>MAX (Q4)</c:v>
                </c:pt>
              </c:strCache>
            </c:strRef>
          </c:tx>
          <c:spPr>
            <a:ln w="19050" cap="rnd">
              <a:noFill/>
              <a:round/>
            </a:ln>
            <a:effectLst/>
          </c:spPr>
          <c:marker>
            <c:symbol val="none"/>
          </c:marker>
          <c:dLbls>
            <c:delete val="1"/>
          </c:dLbls>
          <c:cat>
            <c:numRef>
              <c:f>'[240514 BD Analisis_P_bolsa_Nal_hora.xlsb]P_bolsa Cotización'!$G$10:$G$74</c:f>
              <c:numCache>
                <c:formatCode>mmm\-yy</c:formatCode>
                <c:ptCount val="6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numCache>
            </c:numRef>
          </c:cat>
          <c:val>
            <c:numRef>
              <c:f>'[240514 BD Analisis_P_bolsa_Nal_hora.xlsb]P_bolsa Cotización'!$H$10:$H$74</c:f>
              <c:numCache>
                <c:formatCode>0.00</c:formatCode>
                <c:ptCount val="65"/>
                <c:pt idx="0">
                  <c:v>324.56522601217415</c:v>
                </c:pt>
                <c:pt idx="1">
                  <c:v>373.50699599198214</c:v>
                </c:pt>
                <c:pt idx="2">
                  <c:v>307.0098048518613</c:v>
                </c:pt>
                <c:pt idx="3">
                  <c:v>239.57851348662004</c:v>
                </c:pt>
                <c:pt idx="4">
                  <c:v>232.38473888307095</c:v>
                </c:pt>
                <c:pt idx="5">
                  <c:v>161.56838084168672</c:v>
                </c:pt>
                <c:pt idx="6">
                  <c:v>162.4257961520097</c:v>
                </c:pt>
                <c:pt idx="7">
                  <c:v>227.91431930917418</c:v>
                </c:pt>
                <c:pt idx="8">
                  <c:v>338.68779130949667</c:v>
                </c:pt>
                <c:pt idx="9">
                  <c:v>419.70568982927745</c:v>
                </c:pt>
                <c:pt idx="10">
                  <c:v>278.25773121817332</c:v>
                </c:pt>
                <c:pt idx="11">
                  <c:v>378.39644911741931</c:v>
                </c:pt>
                <c:pt idx="12">
                  <c:v>384.46936347728399</c:v>
                </c:pt>
                <c:pt idx="13">
                  <c:v>487.49487845816213</c:v>
                </c:pt>
                <c:pt idx="14">
                  <c:v>393.30221095732264</c:v>
                </c:pt>
                <c:pt idx="15">
                  <c:v>295.64258798790337</c:v>
                </c:pt>
                <c:pt idx="16">
                  <c:v>428.23307770117418</c:v>
                </c:pt>
                <c:pt idx="17">
                  <c:v>356.3069621091833</c:v>
                </c:pt>
                <c:pt idx="18">
                  <c:v>194.58763599803223</c:v>
                </c:pt>
                <c:pt idx="19">
                  <c:v>180.85345119360969</c:v>
                </c:pt>
                <c:pt idx="20">
                  <c:v>174.53976815637668</c:v>
                </c:pt>
                <c:pt idx="21">
                  <c:v>267.20844519081606</c:v>
                </c:pt>
                <c:pt idx="22">
                  <c:v>285.16866684959331</c:v>
                </c:pt>
                <c:pt idx="23">
                  <c:v>193.43124068820322</c:v>
                </c:pt>
                <c:pt idx="24">
                  <c:v>207.37976145028713</c:v>
                </c:pt>
                <c:pt idx="25">
                  <c:v>304.98298415130711</c:v>
                </c:pt>
                <c:pt idx="26">
                  <c:v>201.66799720670971</c:v>
                </c:pt>
                <c:pt idx="27">
                  <c:v>193.31909727547998</c:v>
                </c:pt>
                <c:pt idx="28">
                  <c:v>106.9131952791645</c:v>
                </c:pt>
                <c:pt idx="29">
                  <c:v>96.962822786466674</c:v>
                </c:pt>
                <c:pt idx="30">
                  <c:v>97.613203224987103</c:v>
                </c:pt>
                <c:pt idx="31">
                  <c:v>102.15230726905162</c:v>
                </c:pt>
                <c:pt idx="32">
                  <c:v>134.51059166738</c:v>
                </c:pt>
                <c:pt idx="33">
                  <c:v>139.04869024586134</c:v>
                </c:pt>
                <c:pt idx="34">
                  <c:v>134.49766305617334</c:v>
                </c:pt>
                <c:pt idx="35">
                  <c:v>374.61326744933234</c:v>
                </c:pt>
                <c:pt idx="36">
                  <c:v>324.34605956772253</c:v>
                </c:pt>
                <c:pt idx="37">
                  <c:v>446.66529648109645</c:v>
                </c:pt>
                <c:pt idx="38">
                  <c:v>283.13829305822577</c:v>
                </c:pt>
                <c:pt idx="39">
                  <c:v>197.9103465447233</c:v>
                </c:pt>
                <c:pt idx="40">
                  <c:v>126.83002348644837</c:v>
                </c:pt>
                <c:pt idx="41">
                  <c:v>118.32198682259001</c:v>
                </c:pt>
                <c:pt idx="42">
                  <c:v>130.69595994679031</c:v>
                </c:pt>
                <c:pt idx="43">
                  <c:v>178.87689789529355</c:v>
                </c:pt>
                <c:pt idx="44">
                  <c:v>352.85183386660344</c:v>
                </c:pt>
                <c:pt idx="45">
                  <c:v>463.93521813802266</c:v>
                </c:pt>
                <c:pt idx="46">
                  <c:v>219.09349443339332</c:v>
                </c:pt>
                <c:pt idx="47">
                  <c:v>365.88459956618703</c:v>
                </c:pt>
                <c:pt idx="48">
                  <c:v>421.17075271851928</c:v>
                </c:pt>
                <c:pt idx="49">
                  <c:v>607.01794055151072</c:v>
                </c:pt>
                <c:pt idx="50">
                  <c:v>375.66545451639678</c:v>
                </c:pt>
                <c:pt idx="51">
                  <c:v>276.58292061526998</c:v>
                </c:pt>
                <c:pt idx="52">
                  <c:v>657.35123553756455</c:v>
                </c:pt>
                <c:pt idx="53">
                  <c:v>573.86326385496659</c:v>
                </c:pt>
                <c:pt idx="54">
                  <c:v>617.14432140462577</c:v>
                </c:pt>
                <c:pt idx="55">
                  <c:v>719.42737013136446</c:v>
                </c:pt>
                <c:pt idx="56">
                  <c:v>1035.5561998402932</c:v>
                </c:pt>
                <c:pt idx="57">
                  <c:v>1178.1303669623519</c:v>
                </c:pt>
                <c:pt idx="58">
                  <c:v>776.60517102279312</c:v>
                </c:pt>
                <c:pt idx="59">
                  <c:v>708.19242632296448</c:v>
                </c:pt>
                <c:pt idx="60">
                  <c:v>594.78390824991914</c:v>
                </c:pt>
                <c:pt idx="61">
                  <c:v>612.74375468882056</c:v>
                </c:pt>
                <c:pt idx="62">
                  <c:v>675.40122813756466</c:v>
                </c:pt>
                <c:pt idx="63">
                  <c:v>881.46552379260675</c:v>
                </c:pt>
                <c:pt idx="64">
                  <c:v>296.99195726317691</c:v>
                </c:pt>
              </c:numCache>
            </c:numRef>
          </c:val>
          <c:smooth val="0"/>
          <c:extLst>
            <c:ext xmlns:c16="http://schemas.microsoft.com/office/drawing/2014/chart" uri="{C3380CC4-5D6E-409C-BE32-E72D297353CC}">
              <c16:uniqueId val="{00000000-FEDE-496F-B985-9571AF8AA8B1}"/>
            </c:ext>
          </c:extLst>
        </c:ser>
        <c:ser>
          <c:idx val="1"/>
          <c:order val="1"/>
          <c:tx>
            <c:strRef>
              <c:f>'[240514 BD Analisis_P_bolsa_Nal_hora.xlsb]P_bolsa Cotización'!$I$9</c:f>
              <c:strCache>
                <c:ptCount val="1"/>
                <c:pt idx="0">
                  <c:v>MIN (Q0)</c:v>
                </c:pt>
              </c:strCache>
            </c:strRef>
          </c:tx>
          <c:spPr>
            <a:ln w="19050" cap="rnd">
              <a:noFill/>
              <a:round/>
            </a:ln>
            <a:effectLst/>
          </c:spPr>
          <c:marker>
            <c:symbol val="none"/>
          </c:marker>
          <c:dLbls>
            <c:delete val="1"/>
          </c:dLbls>
          <c:cat>
            <c:numRef>
              <c:f>'[240514 BD Analisis_P_bolsa_Nal_hora.xlsb]P_bolsa Cotización'!$G$10:$G$74</c:f>
              <c:numCache>
                <c:formatCode>mmm\-yy</c:formatCode>
                <c:ptCount val="6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numCache>
            </c:numRef>
          </c:cat>
          <c:val>
            <c:numRef>
              <c:f>'[240514 BD Analisis_P_bolsa_Nal_hora.xlsb]P_bolsa Cotización'!$I$10:$I$74</c:f>
              <c:numCache>
                <c:formatCode>0.00</c:formatCode>
                <c:ptCount val="65"/>
                <c:pt idx="0">
                  <c:v>221.42961310894839</c:v>
                </c:pt>
                <c:pt idx="1">
                  <c:v>232.10606742055361</c:v>
                </c:pt>
                <c:pt idx="2">
                  <c:v>205.77935323895801</c:v>
                </c:pt>
                <c:pt idx="3">
                  <c:v>141.19978015328667</c:v>
                </c:pt>
                <c:pt idx="4">
                  <c:v>126.71944856049031</c:v>
                </c:pt>
                <c:pt idx="5">
                  <c:v>80.61851417502001</c:v>
                </c:pt>
                <c:pt idx="6">
                  <c:v>89.656086474590325</c:v>
                </c:pt>
                <c:pt idx="7">
                  <c:v>99.50244834142903</c:v>
                </c:pt>
                <c:pt idx="8">
                  <c:v>240.82255797616332</c:v>
                </c:pt>
                <c:pt idx="9">
                  <c:v>234.91639950669673</c:v>
                </c:pt>
                <c:pt idx="10">
                  <c:v>183.96359788484</c:v>
                </c:pt>
                <c:pt idx="11">
                  <c:v>242.31032008516129</c:v>
                </c:pt>
                <c:pt idx="12">
                  <c:v>255.49923444502576</c:v>
                </c:pt>
                <c:pt idx="13">
                  <c:v>367.24636121678265</c:v>
                </c:pt>
                <c:pt idx="14">
                  <c:v>289.17766257022583</c:v>
                </c:pt>
                <c:pt idx="15">
                  <c:v>213.11735465457002</c:v>
                </c:pt>
                <c:pt idx="16">
                  <c:v>283.24798092698069</c:v>
                </c:pt>
                <c:pt idx="17">
                  <c:v>256.17022877585003</c:v>
                </c:pt>
                <c:pt idx="18">
                  <c:v>125.65179728835483</c:v>
                </c:pt>
                <c:pt idx="19">
                  <c:v>133.34067700006128</c:v>
                </c:pt>
                <c:pt idx="20">
                  <c:v>122.41010148971003</c:v>
                </c:pt>
                <c:pt idx="21">
                  <c:v>140.72241293275158</c:v>
                </c:pt>
                <c:pt idx="22">
                  <c:v>131.03876684959332</c:v>
                </c:pt>
                <c:pt idx="23">
                  <c:v>130.39182133336453</c:v>
                </c:pt>
                <c:pt idx="24">
                  <c:v>159.67889048254517</c:v>
                </c:pt>
                <c:pt idx="25">
                  <c:v>245.14116272273569</c:v>
                </c:pt>
                <c:pt idx="26">
                  <c:v>131.97799720670969</c:v>
                </c:pt>
                <c:pt idx="27">
                  <c:v>140.25243060881334</c:v>
                </c:pt>
                <c:pt idx="28">
                  <c:v>94.20884044045485</c:v>
                </c:pt>
                <c:pt idx="29">
                  <c:v>87.010889453133316</c:v>
                </c:pt>
                <c:pt idx="30">
                  <c:v>89.514912902406465</c:v>
                </c:pt>
                <c:pt idx="31">
                  <c:v>87.705597591632255</c:v>
                </c:pt>
                <c:pt idx="32">
                  <c:v>95.295425000713337</c:v>
                </c:pt>
                <c:pt idx="33">
                  <c:v>87.422303149087128</c:v>
                </c:pt>
                <c:pt idx="34">
                  <c:v>92.696829722839979</c:v>
                </c:pt>
                <c:pt idx="35">
                  <c:v>298.26704164288077</c:v>
                </c:pt>
                <c:pt idx="36">
                  <c:v>247.34283376127101</c:v>
                </c:pt>
                <c:pt idx="37">
                  <c:v>338.1308321953822</c:v>
                </c:pt>
                <c:pt idx="38">
                  <c:v>194.65490596145162</c:v>
                </c:pt>
                <c:pt idx="39">
                  <c:v>115.29491321138997</c:v>
                </c:pt>
                <c:pt idx="40">
                  <c:v>95.916410583222586</c:v>
                </c:pt>
                <c:pt idx="41">
                  <c:v>98.682353489256656</c:v>
                </c:pt>
                <c:pt idx="42">
                  <c:v>104.06841155969353</c:v>
                </c:pt>
                <c:pt idx="43">
                  <c:v>136.0987688630355</c:v>
                </c:pt>
                <c:pt idx="44">
                  <c:v>168.57540053326997</c:v>
                </c:pt>
                <c:pt idx="45">
                  <c:v>213.3008955573774</c:v>
                </c:pt>
                <c:pt idx="46">
                  <c:v>137.61459443339336</c:v>
                </c:pt>
                <c:pt idx="47">
                  <c:v>288.61140601780005</c:v>
                </c:pt>
                <c:pt idx="48">
                  <c:v>302.6205914281968</c:v>
                </c:pt>
                <c:pt idx="49">
                  <c:v>418.22911912293927</c:v>
                </c:pt>
                <c:pt idx="50">
                  <c:v>231.25139000026775</c:v>
                </c:pt>
                <c:pt idx="51">
                  <c:v>192.53025394860333</c:v>
                </c:pt>
                <c:pt idx="52">
                  <c:v>422.5222032795001</c:v>
                </c:pt>
                <c:pt idx="53">
                  <c:v>351.95943052163329</c:v>
                </c:pt>
                <c:pt idx="54">
                  <c:v>405.76254721107745</c:v>
                </c:pt>
                <c:pt idx="55">
                  <c:v>369.2668862603968</c:v>
                </c:pt>
                <c:pt idx="56">
                  <c:v>935.50609984029313</c:v>
                </c:pt>
                <c:pt idx="57">
                  <c:v>855.95088309138407</c:v>
                </c:pt>
                <c:pt idx="58">
                  <c:v>289.28553768946</c:v>
                </c:pt>
                <c:pt idx="59">
                  <c:v>580.038329548771</c:v>
                </c:pt>
                <c:pt idx="60">
                  <c:v>516.75735986282257</c:v>
                </c:pt>
                <c:pt idx="61">
                  <c:v>476.62044434399297</c:v>
                </c:pt>
                <c:pt idx="62">
                  <c:v>549.09567975046787</c:v>
                </c:pt>
                <c:pt idx="63">
                  <c:v>612.95749045927005</c:v>
                </c:pt>
                <c:pt idx="64">
                  <c:v>206.32803418625383</c:v>
                </c:pt>
              </c:numCache>
            </c:numRef>
          </c:val>
          <c:smooth val="0"/>
          <c:extLst>
            <c:ext xmlns:c16="http://schemas.microsoft.com/office/drawing/2014/chart" uri="{C3380CC4-5D6E-409C-BE32-E72D297353CC}">
              <c16:uniqueId val="{00000001-FEDE-496F-B985-9571AF8AA8B1}"/>
            </c:ext>
          </c:extLst>
        </c:ser>
        <c:ser>
          <c:idx val="2"/>
          <c:order val="2"/>
          <c:tx>
            <c:strRef>
              <c:f>'[240514 BD Analisis_P_bolsa_Nal_hora.xlsb]P_bolsa Cotización'!$J$9</c:f>
              <c:strCache>
                <c:ptCount val="1"/>
                <c:pt idx="0">
                  <c:v>MEDIANA (Q2)</c:v>
                </c:pt>
              </c:strCache>
            </c:strRef>
          </c:tx>
          <c:spPr>
            <a:ln w="19050" cap="rnd">
              <a:noFill/>
              <a:round/>
            </a:ln>
            <a:effectLst/>
          </c:spPr>
          <c:marker>
            <c:symbol val="dot"/>
            <c:size val="3"/>
            <c:spPr>
              <a:solidFill>
                <a:schemeClr val="accent3"/>
              </a:solidFill>
              <a:ln w="9525">
                <a:solidFill>
                  <a:srgbClr val="FF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4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'[240514 BD Analisis_P_bolsa_Nal_hora.xlsb]P_bolsa Cotización'!$G$10:$G$74</c:f>
              <c:numCache>
                <c:formatCode>mmm\-yy</c:formatCode>
                <c:ptCount val="6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pt idx="60">
                  <c:v>45292</c:v>
                </c:pt>
                <c:pt idx="61">
                  <c:v>45323</c:v>
                </c:pt>
                <c:pt idx="62">
                  <c:v>45352</c:v>
                </c:pt>
                <c:pt idx="63">
                  <c:v>45383</c:v>
                </c:pt>
                <c:pt idx="64">
                  <c:v>45413</c:v>
                </c:pt>
              </c:numCache>
            </c:numRef>
          </c:cat>
          <c:val>
            <c:numRef>
              <c:f>'[240514 BD Analisis_P_bolsa_Nal_hora.xlsb]P_bolsa Cotización'!$J$10:$J$74</c:f>
              <c:numCache>
                <c:formatCode>0.00</c:formatCode>
                <c:ptCount val="65"/>
                <c:pt idx="0">
                  <c:v>296.32370988314187</c:v>
                </c:pt>
                <c:pt idx="1">
                  <c:v>315.47674599198211</c:v>
                </c:pt>
                <c:pt idx="2">
                  <c:v>273.94798227121618</c:v>
                </c:pt>
                <c:pt idx="3">
                  <c:v>192.75181348662002</c:v>
                </c:pt>
                <c:pt idx="4">
                  <c:v>177.56077114113549</c:v>
                </c:pt>
                <c:pt idx="5">
                  <c:v>116.11944750835336</c:v>
                </c:pt>
                <c:pt idx="6">
                  <c:v>120.11157034555805</c:v>
                </c:pt>
                <c:pt idx="7">
                  <c:v>154.50086769627094</c:v>
                </c:pt>
                <c:pt idx="8">
                  <c:v>283.90294130949667</c:v>
                </c:pt>
                <c:pt idx="9">
                  <c:v>327.66273821637418</c:v>
                </c:pt>
                <c:pt idx="10">
                  <c:v>241.98366455150668</c:v>
                </c:pt>
                <c:pt idx="11">
                  <c:v>313.38428782709678</c:v>
                </c:pt>
                <c:pt idx="12">
                  <c:v>330.30952476760655</c:v>
                </c:pt>
                <c:pt idx="13">
                  <c:v>438.56772328574829</c:v>
                </c:pt>
                <c:pt idx="14">
                  <c:v>346.84175934441942</c:v>
                </c:pt>
                <c:pt idx="15">
                  <c:v>254.86423798790329</c:v>
                </c:pt>
                <c:pt idx="16">
                  <c:v>374.15051318504521</c:v>
                </c:pt>
                <c:pt idx="17">
                  <c:v>311.41162877584992</c:v>
                </c:pt>
                <c:pt idx="18">
                  <c:v>161.13100696577422</c:v>
                </c:pt>
                <c:pt idx="19">
                  <c:v>162.57751570973875</c:v>
                </c:pt>
                <c:pt idx="20">
                  <c:v>155.80528482304334</c:v>
                </c:pt>
                <c:pt idx="21">
                  <c:v>198.83734841662258</c:v>
                </c:pt>
                <c:pt idx="22">
                  <c:v>173.83336684959335</c:v>
                </c:pt>
                <c:pt idx="23">
                  <c:v>167.78140197852576</c:v>
                </c:pt>
                <c:pt idx="24">
                  <c:v>182.1391485470613</c:v>
                </c:pt>
                <c:pt idx="25">
                  <c:v>266.50607343702143</c:v>
                </c:pt>
                <c:pt idx="26">
                  <c:v>167.16790043251615</c:v>
                </c:pt>
                <c:pt idx="27">
                  <c:v>161.26043060881332</c:v>
                </c:pt>
                <c:pt idx="28">
                  <c:v>102.85035656948706</c:v>
                </c:pt>
                <c:pt idx="29">
                  <c:v>91.258856119800015</c:v>
                </c:pt>
                <c:pt idx="30">
                  <c:v>91.757912902406474</c:v>
                </c:pt>
                <c:pt idx="31">
                  <c:v>92.952549204535487</c:v>
                </c:pt>
                <c:pt idx="32">
                  <c:v>105.68162500071334</c:v>
                </c:pt>
                <c:pt idx="33">
                  <c:v>102.53343218134518</c:v>
                </c:pt>
                <c:pt idx="34">
                  <c:v>102.20754638950666</c:v>
                </c:pt>
                <c:pt idx="35">
                  <c:v>341.72560615900954</c:v>
                </c:pt>
                <c:pt idx="36">
                  <c:v>297.65604343869029</c:v>
                </c:pt>
                <c:pt idx="37">
                  <c:v>407.79872505252513</c:v>
                </c:pt>
                <c:pt idx="38">
                  <c:v>228.54740596145152</c:v>
                </c:pt>
                <c:pt idx="39">
                  <c:v>142.07859654472335</c:v>
                </c:pt>
                <c:pt idx="40">
                  <c:v>104.59671703483548</c:v>
                </c:pt>
                <c:pt idx="41">
                  <c:v>104.14945348925667</c:v>
                </c:pt>
                <c:pt idx="42">
                  <c:v>108.85673414033869</c:v>
                </c:pt>
                <c:pt idx="43">
                  <c:v>149.67996241142262</c:v>
                </c:pt>
                <c:pt idx="44">
                  <c:v>255.10465053327002</c:v>
                </c:pt>
                <c:pt idx="45">
                  <c:v>295.67926652511932</c:v>
                </c:pt>
                <c:pt idx="46">
                  <c:v>200.13229443339335</c:v>
                </c:pt>
                <c:pt idx="47">
                  <c:v>347.70198666296125</c:v>
                </c:pt>
                <c:pt idx="48">
                  <c:v>388.64989787980966</c:v>
                </c:pt>
                <c:pt idx="49">
                  <c:v>548.99222626579638</c:v>
                </c:pt>
                <c:pt idx="50">
                  <c:v>298.52237387123552</c:v>
                </c:pt>
                <c:pt idx="51">
                  <c:v>228.20875394860334</c:v>
                </c:pt>
                <c:pt idx="52">
                  <c:v>592.06742908595174</c:v>
                </c:pt>
                <c:pt idx="53">
                  <c:v>476.44184718830002</c:v>
                </c:pt>
                <c:pt idx="54">
                  <c:v>537.22232140462575</c:v>
                </c:pt>
                <c:pt idx="55">
                  <c:v>536.63501529265477</c:v>
                </c:pt>
                <c:pt idx="56">
                  <c:v>1030.7254498402933</c:v>
                </c:pt>
                <c:pt idx="57">
                  <c:v>1030.7415282526742</c:v>
                </c:pt>
                <c:pt idx="58">
                  <c:v>516.13937102279328</c:v>
                </c:pt>
                <c:pt idx="59">
                  <c:v>663.31300696812582</c:v>
                </c:pt>
                <c:pt idx="60">
                  <c:v>559.2827792176613</c:v>
                </c:pt>
                <c:pt idx="61">
                  <c:v>579.36773744744119</c:v>
                </c:pt>
                <c:pt idx="62">
                  <c:v>626.10406684724182</c:v>
                </c:pt>
                <c:pt idx="63">
                  <c:v>741.71310712593981</c:v>
                </c:pt>
                <c:pt idx="64">
                  <c:v>244.35238034010001</c:v>
                </c:pt>
              </c:numCache>
            </c:numRef>
          </c:val>
          <c:smooth val="0"/>
          <c:extLst>
            <c:ext xmlns:c16="http://schemas.microsoft.com/office/drawing/2014/chart" uri="{C3380CC4-5D6E-409C-BE32-E72D297353CC}">
              <c16:uniqueId val="{00000002-FEDE-496F-B985-9571AF8AA8B1}"/>
            </c:ext>
          </c:extLst>
        </c:ser>
        <c:dLbls>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axId val="852131343"/>
        <c:axId val="852132303"/>
      </c:stockChart>
      <c:dateAx>
        <c:axId val="852131343"/>
        <c:scaling>
          <c:orientation val="minMax"/>
        </c:scaling>
        <c:delete val="0"/>
        <c:axPos val="b"/>
        <c:minorGridlines>
          <c:spPr>
            <a:ln w="9525" cap="flat" cmpd="sng" algn="ctr">
              <a:solidFill>
                <a:schemeClr val="tx2">
                  <a:lumMod val="25000"/>
                  <a:lumOff val="75000"/>
                </a:schemeClr>
              </a:solidFill>
              <a:round/>
            </a:ln>
            <a:effectLst/>
          </c:spPr>
        </c:minorGridlines>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CO"/>
          </a:p>
        </c:txPr>
        <c:crossAx val="852132303"/>
        <c:crosses val="autoZero"/>
        <c:auto val="1"/>
        <c:lblOffset val="100"/>
        <c:baseTimeUnit val="months"/>
      </c:dateAx>
      <c:valAx>
        <c:axId val="852132303"/>
        <c:scaling>
          <c:orientation val="minMax"/>
        </c:scaling>
        <c:delete val="0"/>
        <c:axPos val="l"/>
        <c:majorGridlines>
          <c:spPr>
            <a:ln w="9525" cap="flat" cmpd="sng" algn="ctr">
              <a:solidFill>
                <a:schemeClr val="tx2">
                  <a:lumMod val="25000"/>
                  <a:lumOff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852131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[240514 BD Analisis_P_bolsa_Nal_hora.xlsb]P_Bolsa Periodos_clave!TablaDinámica2</c:name>
    <c:fmtId val="-1"/>
  </c:pivotSource>
  <c:chart>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2"/>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2"/>
          </a:solidFill>
          <a:ln>
            <a:noFill/>
          </a:ln>
          <a:effectLst/>
        </c:spPr>
        <c:marker>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2"/>
          </a:solidFill>
          <a:ln>
            <a:noFill/>
          </a:ln>
          <a:effectLst/>
        </c:spPr>
        <c:marker>
          <c:spPr>
            <a:solidFill>
              <a:schemeClr val="accent2"/>
            </a:solidFill>
            <a:ln w="9525">
              <a:solidFill>
                <a:schemeClr val="accent2"/>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2"/>
          </a:solidFill>
          <a:ln>
            <a:noFill/>
          </a:ln>
          <a:effectLst/>
        </c:spPr>
      </c:pivotFmt>
      <c:pivotFmt>
        <c:idx val="39"/>
        <c:spPr>
          <a:solidFill>
            <a:schemeClr val="accent2"/>
          </a:solidFill>
          <a:ln>
            <a:noFill/>
          </a:ln>
          <a:effectLst/>
        </c:spPr>
      </c:pivotFmt>
      <c:pivotFmt>
        <c:idx val="40"/>
        <c:spPr>
          <a:solidFill>
            <a:schemeClr val="accent2"/>
          </a:solidFill>
          <a:ln>
            <a:noFill/>
          </a:ln>
          <a:effectLst/>
        </c:spPr>
      </c:pivotFmt>
      <c:pivotFmt>
        <c:idx val="41"/>
        <c:spPr>
          <a:solidFill>
            <a:schemeClr val="accent2"/>
          </a:solidFill>
          <a:ln>
            <a:noFill/>
          </a:ln>
          <a:effectLst/>
        </c:spPr>
      </c:pivotFmt>
      <c:pivotFmt>
        <c:idx val="42"/>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2"/>
          </a:solidFill>
          <a:ln w="28575" cap="rnd">
            <a:solidFill>
              <a:schemeClr val="accent2"/>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6733293361557435E-2"/>
          <c:y val="2.0042808174913791E-2"/>
          <c:w val="0.9640521202270439"/>
          <c:h val="0.70464530738647824"/>
        </c:manualLayout>
      </c:layout>
      <c:lineChart>
        <c:grouping val="standard"/>
        <c:varyColors val="0"/>
        <c:ser>
          <c:idx val="0"/>
          <c:order val="0"/>
          <c:tx>
            <c:strRef>
              <c:f>'P_Bolsa Periodos_clave'!$B$4:$B$5</c:f>
              <c:strCache>
                <c:ptCount val="1"/>
                <c:pt idx="0">
                  <c:v>PERIODO A (2019-09 A 2020-02)</c:v>
                </c:pt>
              </c:strCache>
            </c:strRef>
          </c:tx>
          <c:spPr>
            <a:ln w="12700" cap="rnd">
              <a:solidFill>
                <a:schemeClr val="accent2"/>
              </a:solidFill>
              <a:round/>
            </a:ln>
            <a:effectLst/>
          </c:spPr>
          <c:marker>
            <c:symbol val="none"/>
          </c:marker>
          <c:cat>
            <c:multiLvlStrRef>
              <c:f>'P_Bolsa Periodos_clave'!$A$6:$A$370</c:f>
              <c:multiLvlStrCache>
                <c:ptCount val="182"/>
                <c:lvl>
                  <c:pt idx="0">
                    <c:v>1-sep</c:v>
                  </c:pt>
                  <c:pt idx="1">
                    <c:v>2-sep</c:v>
                  </c:pt>
                  <c:pt idx="2">
                    <c:v>3-sep</c:v>
                  </c:pt>
                  <c:pt idx="3">
                    <c:v>4-sep</c:v>
                  </c:pt>
                  <c:pt idx="4">
                    <c:v>5-sep</c:v>
                  </c:pt>
                  <c:pt idx="5">
                    <c:v>6-sep</c:v>
                  </c:pt>
                  <c:pt idx="6">
                    <c:v>7-sep</c:v>
                  </c:pt>
                  <c:pt idx="7">
                    <c:v>8-sep</c:v>
                  </c:pt>
                  <c:pt idx="8">
                    <c:v>9-sep</c:v>
                  </c:pt>
                  <c:pt idx="9">
                    <c:v>10-sep</c:v>
                  </c:pt>
                  <c:pt idx="10">
                    <c:v>11-sep</c:v>
                  </c:pt>
                  <c:pt idx="11">
                    <c:v>12-sep</c:v>
                  </c:pt>
                  <c:pt idx="12">
                    <c:v>13-sep</c:v>
                  </c:pt>
                  <c:pt idx="13">
                    <c:v>14-sep</c:v>
                  </c:pt>
                  <c:pt idx="14">
                    <c:v>15-sep</c:v>
                  </c:pt>
                  <c:pt idx="15">
                    <c:v>16-sep</c:v>
                  </c:pt>
                  <c:pt idx="16">
                    <c:v>17-sep</c:v>
                  </c:pt>
                  <c:pt idx="17">
                    <c:v>18-sep</c:v>
                  </c:pt>
                  <c:pt idx="18">
                    <c:v>19-sep</c:v>
                  </c:pt>
                  <c:pt idx="19">
                    <c:v>20-sep</c:v>
                  </c:pt>
                  <c:pt idx="20">
                    <c:v>21-sep</c:v>
                  </c:pt>
                  <c:pt idx="21">
                    <c:v>22-sep</c:v>
                  </c:pt>
                  <c:pt idx="22">
                    <c:v>23-sep</c:v>
                  </c:pt>
                  <c:pt idx="23">
                    <c:v>24-sep</c:v>
                  </c:pt>
                  <c:pt idx="24">
                    <c:v>25-sep</c:v>
                  </c:pt>
                  <c:pt idx="25">
                    <c:v>26-sep</c:v>
                  </c:pt>
                  <c:pt idx="26">
                    <c:v>27-sep</c:v>
                  </c:pt>
                  <c:pt idx="27">
                    <c:v>28-sep</c:v>
                  </c:pt>
                  <c:pt idx="28">
                    <c:v>29-sep</c:v>
                  </c:pt>
                  <c:pt idx="29">
                    <c:v>30-sep</c:v>
                  </c:pt>
                  <c:pt idx="30">
                    <c:v>1-oct</c:v>
                  </c:pt>
                  <c:pt idx="31">
                    <c:v>2-oct</c:v>
                  </c:pt>
                  <c:pt idx="32">
                    <c:v>3-oct</c:v>
                  </c:pt>
                  <c:pt idx="33">
                    <c:v>4-oct</c:v>
                  </c:pt>
                  <c:pt idx="34">
                    <c:v>5-oct</c:v>
                  </c:pt>
                  <c:pt idx="35">
                    <c:v>6-oct</c:v>
                  </c:pt>
                  <c:pt idx="36">
                    <c:v>7-oct</c:v>
                  </c:pt>
                  <c:pt idx="37">
                    <c:v>8-oct</c:v>
                  </c:pt>
                  <c:pt idx="38">
                    <c:v>9-oct</c:v>
                  </c:pt>
                  <c:pt idx="39">
                    <c:v>10-oct</c:v>
                  </c:pt>
                  <c:pt idx="40">
                    <c:v>11-oct</c:v>
                  </c:pt>
                  <c:pt idx="41">
                    <c:v>12-oct</c:v>
                  </c:pt>
                  <c:pt idx="42">
                    <c:v>13-oct</c:v>
                  </c:pt>
                  <c:pt idx="43">
                    <c:v>14-oct</c:v>
                  </c:pt>
                  <c:pt idx="44">
                    <c:v>15-oct</c:v>
                  </c:pt>
                  <c:pt idx="45">
                    <c:v>16-oct</c:v>
                  </c:pt>
                  <c:pt idx="46">
                    <c:v>17-oct</c:v>
                  </c:pt>
                  <c:pt idx="47">
                    <c:v>18-oct</c:v>
                  </c:pt>
                  <c:pt idx="48">
                    <c:v>19-oct</c:v>
                  </c:pt>
                  <c:pt idx="49">
                    <c:v>20-oct</c:v>
                  </c:pt>
                  <c:pt idx="50">
                    <c:v>21-oct</c:v>
                  </c:pt>
                  <c:pt idx="51">
                    <c:v>22-oct</c:v>
                  </c:pt>
                  <c:pt idx="52">
                    <c:v>23-oct</c:v>
                  </c:pt>
                  <c:pt idx="53">
                    <c:v>24-oct</c:v>
                  </c:pt>
                  <c:pt idx="54">
                    <c:v>25-oct</c:v>
                  </c:pt>
                  <c:pt idx="55">
                    <c:v>26-oct</c:v>
                  </c:pt>
                  <c:pt idx="56">
                    <c:v>27-oct</c:v>
                  </c:pt>
                  <c:pt idx="57">
                    <c:v>28-oct</c:v>
                  </c:pt>
                  <c:pt idx="58">
                    <c:v>29-oct</c:v>
                  </c:pt>
                  <c:pt idx="59">
                    <c:v>30-oct</c:v>
                  </c:pt>
                  <c:pt idx="60">
                    <c:v>31-oct</c:v>
                  </c:pt>
                  <c:pt idx="61">
                    <c:v>1-nov</c:v>
                  </c:pt>
                  <c:pt idx="62">
                    <c:v>2-nov</c:v>
                  </c:pt>
                  <c:pt idx="63">
                    <c:v>3-nov</c:v>
                  </c:pt>
                  <c:pt idx="64">
                    <c:v>4-nov</c:v>
                  </c:pt>
                  <c:pt idx="65">
                    <c:v>5-nov</c:v>
                  </c:pt>
                  <c:pt idx="66">
                    <c:v>6-nov</c:v>
                  </c:pt>
                  <c:pt idx="67">
                    <c:v>7-nov</c:v>
                  </c:pt>
                  <c:pt idx="68">
                    <c:v>8-nov</c:v>
                  </c:pt>
                  <c:pt idx="69">
                    <c:v>9-nov</c:v>
                  </c:pt>
                  <c:pt idx="70">
                    <c:v>10-nov</c:v>
                  </c:pt>
                  <c:pt idx="71">
                    <c:v>11-nov</c:v>
                  </c:pt>
                  <c:pt idx="72">
                    <c:v>12-nov</c:v>
                  </c:pt>
                  <c:pt idx="73">
                    <c:v>13-nov</c:v>
                  </c:pt>
                  <c:pt idx="74">
                    <c:v>14-nov</c:v>
                  </c:pt>
                  <c:pt idx="75">
                    <c:v>15-nov</c:v>
                  </c:pt>
                  <c:pt idx="76">
                    <c:v>16-nov</c:v>
                  </c:pt>
                  <c:pt idx="77">
                    <c:v>17-nov</c:v>
                  </c:pt>
                  <c:pt idx="78">
                    <c:v>18-nov</c:v>
                  </c:pt>
                  <c:pt idx="79">
                    <c:v>19-nov</c:v>
                  </c:pt>
                  <c:pt idx="80">
                    <c:v>20-nov</c:v>
                  </c:pt>
                  <c:pt idx="81">
                    <c:v>21-nov</c:v>
                  </c:pt>
                  <c:pt idx="82">
                    <c:v>22-nov</c:v>
                  </c:pt>
                  <c:pt idx="83">
                    <c:v>23-nov</c:v>
                  </c:pt>
                  <c:pt idx="84">
                    <c:v>24-nov</c:v>
                  </c:pt>
                  <c:pt idx="85">
                    <c:v>25-nov</c:v>
                  </c:pt>
                  <c:pt idx="86">
                    <c:v>26-nov</c:v>
                  </c:pt>
                  <c:pt idx="87">
                    <c:v>27-nov</c:v>
                  </c:pt>
                  <c:pt idx="88">
                    <c:v>28-nov</c:v>
                  </c:pt>
                  <c:pt idx="89">
                    <c:v>29-nov</c:v>
                  </c:pt>
                  <c:pt idx="90">
                    <c:v>30-nov</c:v>
                  </c:pt>
                  <c:pt idx="91">
                    <c:v>1-dic</c:v>
                  </c:pt>
                  <c:pt idx="92">
                    <c:v>2-dic</c:v>
                  </c:pt>
                  <c:pt idx="93">
                    <c:v>3-dic</c:v>
                  </c:pt>
                  <c:pt idx="94">
                    <c:v>4-dic</c:v>
                  </c:pt>
                  <c:pt idx="95">
                    <c:v>5-dic</c:v>
                  </c:pt>
                  <c:pt idx="96">
                    <c:v>6-dic</c:v>
                  </c:pt>
                  <c:pt idx="97">
                    <c:v>7-dic</c:v>
                  </c:pt>
                  <c:pt idx="98">
                    <c:v>8-dic</c:v>
                  </c:pt>
                  <c:pt idx="99">
                    <c:v>9-dic</c:v>
                  </c:pt>
                  <c:pt idx="100">
                    <c:v>10-dic</c:v>
                  </c:pt>
                  <c:pt idx="101">
                    <c:v>11-dic</c:v>
                  </c:pt>
                  <c:pt idx="102">
                    <c:v>12-dic</c:v>
                  </c:pt>
                  <c:pt idx="103">
                    <c:v>13-dic</c:v>
                  </c:pt>
                  <c:pt idx="104">
                    <c:v>14-dic</c:v>
                  </c:pt>
                  <c:pt idx="105">
                    <c:v>15-dic</c:v>
                  </c:pt>
                  <c:pt idx="106">
                    <c:v>16-dic</c:v>
                  </c:pt>
                  <c:pt idx="107">
                    <c:v>17-dic</c:v>
                  </c:pt>
                  <c:pt idx="108">
                    <c:v>18-dic</c:v>
                  </c:pt>
                  <c:pt idx="109">
                    <c:v>19-dic</c:v>
                  </c:pt>
                  <c:pt idx="110">
                    <c:v>20-dic</c:v>
                  </c:pt>
                  <c:pt idx="111">
                    <c:v>21-dic</c:v>
                  </c:pt>
                  <c:pt idx="112">
                    <c:v>22-dic</c:v>
                  </c:pt>
                  <c:pt idx="113">
                    <c:v>23-dic</c:v>
                  </c:pt>
                  <c:pt idx="114">
                    <c:v>24-dic</c:v>
                  </c:pt>
                  <c:pt idx="115">
                    <c:v>25-dic</c:v>
                  </c:pt>
                  <c:pt idx="116">
                    <c:v>26-dic</c:v>
                  </c:pt>
                  <c:pt idx="117">
                    <c:v>27-dic</c:v>
                  </c:pt>
                  <c:pt idx="118">
                    <c:v>28-dic</c:v>
                  </c:pt>
                  <c:pt idx="119">
                    <c:v>29-dic</c:v>
                  </c:pt>
                  <c:pt idx="120">
                    <c:v>30-dic</c:v>
                  </c:pt>
                  <c:pt idx="121">
                    <c:v>31-dic</c:v>
                  </c:pt>
                  <c:pt idx="122">
                    <c:v>1-ene</c:v>
                  </c:pt>
                  <c:pt idx="123">
                    <c:v>2-ene</c:v>
                  </c:pt>
                  <c:pt idx="124">
                    <c:v>3-ene</c:v>
                  </c:pt>
                  <c:pt idx="125">
                    <c:v>4-ene</c:v>
                  </c:pt>
                  <c:pt idx="126">
                    <c:v>5-ene</c:v>
                  </c:pt>
                  <c:pt idx="127">
                    <c:v>6-ene</c:v>
                  </c:pt>
                  <c:pt idx="128">
                    <c:v>7-ene</c:v>
                  </c:pt>
                  <c:pt idx="129">
                    <c:v>8-ene</c:v>
                  </c:pt>
                  <c:pt idx="130">
                    <c:v>9-ene</c:v>
                  </c:pt>
                  <c:pt idx="131">
                    <c:v>10-ene</c:v>
                  </c:pt>
                  <c:pt idx="132">
                    <c:v>11-ene</c:v>
                  </c:pt>
                  <c:pt idx="133">
                    <c:v>12-ene</c:v>
                  </c:pt>
                  <c:pt idx="134">
                    <c:v>13-ene</c:v>
                  </c:pt>
                  <c:pt idx="135">
                    <c:v>14-ene</c:v>
                  </c:pt>
                  <c:pt idx="136">
                    <c:v>15-ene</c:v>
                  </c:pt>
                  <c:pt idx="137">
                    <c:v>16-ene</c:v>
                  </c:pt>
                  <c:pt idx="138">
                    <c:v>17-ene</c:v>
                  </c:pt>
                  <c:pt idx="139">
                    <c:v>18-ene</c:v>
                  </c:pt>
                  <c:pt idx="140">
                    <c:v>19-ene</c:v>
                  </c:pt>
                  <c:pt idx="141">
                    <c:v>20-ene</c:v>
                  </c:pt>
                  <c:pt idx="142">
                    <c:v>21-ene</c:v>
                  </c:pt>
                  <c:pt idx="143">
                    <c:v>22-ene</c:v>
                  </c:pt>
                  <c:pt idx="144">
                    <c:v>23-ene</c:v>
                  </c:pt>
                  <c:pt idx="145">
                    <c:v>24-ene</c:v>
                  </c:pt>
                  <c:pt idx="146">
                    <c:v>25-ene</c:v>
                  </c:pt>
                  <c:pt idx="147">
                    <c:v>26-ene</c:v>
                  </c:pt>
                  <c:pt idx="148">
                    <c:v>27-ene</c:v>
                  </c:pt>
                  <c:pt idx="149">
                    <c:v>28-ene</c:v>
                  </c:pt>
                  <c:pt idx="150">
                    <c:v>29-ene</c:v>
                  </c:pt>
                  <c:pt idx="151">
                    <c:v>30-ene</c:v>
                  </c:pt>
                  <c:pt idx="152">
                    <c:v>31-ene</c:v>
                  </c:pt>
                  <c:pt idx="153">
                    <c:v>1-feb</c:v>
                  </c:pt>
                  <c:pt idx="154">
                    <c:v>2-feb</c:v>
                  </c:pt>
                  <c:pt idx="155">
                    <c:v>3-feb</c:v>
                  </c:pt>
                  <c:pt idx="156">
                    <c:v>4-feb</c:v>
                  </c:pt>
                  <c:pt idx="157">
                    <c:v>5-feb</c:v>
                  </c:pt>
                  <c:pt idx="158">
                    <c:v>6-feb</c:v>
                  </c:pt>
                  <c:pt idx="159">
                    <c:v>7-feb</c:v>
                  </c:pt>
                  <c:pt idx="160">
                    <c:v>8-feb</c:v>
                  </c:pt>
                  <c:pt idx="161">
                    <c:v>9-feb</c:v>
                  </c:pt>
                  <c:pt idx="162">
                    <c:v>10-feb</c:v>
                  </c:pt>
                  <c:pt idx="163">
                    <c:v>11-feb</c:v>
                  </c:pt>
                  <c:pt idx="164">
                    <c:v>12-feb</c:v>
                  </c:pt>
                  <c:pt idx="165">
                    <c:v>13-feb</c:v>
                  </c:pt>
                  <c:pt idx="166">
                    <c:v>14-feb</c:v>
                  </c:pt>
                  <c:pt idx="167">
                    <c:v>15-feb</c:v>
                  </c:pt>
                  <c:pt idx="168">
                    <c:v>16-feb</c:v>
                  </c:pt>
                  <c:pt idx="169">
                    <c:v>17-feb</c:v>
                  </c:pt>
                  <c:pt idx="170">
                    <c:v>18-feb</c:v>
                  </c:pt>
                  <c:pt idx="171">
                    <c:v>19-feb</c:v>
                  </c:pt>
                  <c:pt idx="172">
                    <c:v>20-feb</c:v>
                  </c:pt>
                  <c:pt idx="173">
                    <c:v>21-feb</c:v>
                  </c:pt>
                  <c:pt idx="174">
                    <c:v>22-feb</c:v>
                  </c:pt>
                  <c:pt idx="175">
                    <c:v>23-feb</c:v>
                  </c:pt>
                  <c:pt idx="176">
                    <c:v>24-feb</c:v>
                  </c:pt>
                  <c:pt idx="177">
                    <c:v>25-feb</c:v>
                  </c:pt>
                  <c:pt idx="178">
                    <c:v>26-feb</c:v>
                  </c:pt>
                  <c:pt idx="179">
                    <c:v>27-feb</c:v>
                  </c:pt>
                  <c:pt idx="180">
                    <c:v>28-feb</c:v>
                  </c:pt>
                  <c:pt idx="181">
                    <c:v>29-feb</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lvl>
              </c:multiLvlStrCache>
            </c:multiLvlStrRef>
          </c:cat>
          <c:val>
            <c:numRef>
              <c:f>'P_Bolsa Periodos_clave'!$B$6:$B$370</c:f>
              <c:numCache>
                <c:formatCode>General</c:formatCode>
                <c:ptCount val="182"/>
                <c:pt idx="0">
                  <c:v>177.22942688706667</c:v>
                </c:pt>
                <c:pt idx="1">
                  <c:v>204.05924150526673</c:v>
                </c:pt>
                <c:pt idx="2">
                  <c:v>199.03723462120001</c:v>
                </c:pt>
                <c:pt idx="3">
                  <c:v>217.87836890193338</c:v>
                </c:pt>
                <c:pt idx="4">
                  <c:v>204.25473139860011</c:v>
                </c:pt>
                <c:pt idx="5">
                  <c:v>177.49319157753337</c:v>
                </c:pt>
                <c:pt idx="6">
                  <c:v>188.43947590313337</c:v>
                </c:pt>
                <c:pt idx="7">
                  <c:v>181.09887939143337</c:v>
                </c:pt>
                <c:pt idx="8">
                  <c:v>214.8140806125333</c:v>
                </c:pt>
                <c:pt idx="9">
                  <c:v>264.31987577846678</c:v>
                </c:pt>
                <c:pt idx="10">
                  <c:v>237.77468313943334</c:v>
                </c:pt>
                <c:pt idx="11">
                  <c:v>257.77681961970006</c:v>
                </c:pt>
                <c:pt idx="12">
                  <c:v>300.72047521196669</c:v>
                </c:pt>
                <c:pt idx="13">
                  <c:v>271.01015301433324</c:v>
                </c:pt>
                <c:pt idx="14">
                  <c:v>293.52221675019996</c:v>
                </c:pt>
                <c:pt idx="15">
                  <c:v>338.05680778226673</c:v>
                </c:pt>
                <c:pt idx="16">
                  <c:v>360.66302576616653</c:v>
                </c:pt>
                <c:pt idx="17">
                  <c:v>357.8877055025668</c:v>
                </c:pt>
                <c:pt idx="18">
                  <c:v>353.61288265116656</c:v>
                </c:pt>
                <c:pt idx="19">
                  <c:v>338.74022394009984</c:v>
                </c:pt>
                <c:pt idx="20">
                  <c:v>294.52049052563348</c:v>
                </c:pt>
                <c:pt idx="21">
                  <c:v>298.52529900736658</c:v>
                </c:pt>
                <c:pt idx="22">
                  <c:v>349.15316054790014</c:v>
                </c:pt>
                <c:pt idx="23">
                  <c:v>374.25720759876646</c:v>
                </c:pt>
                <c:pt idx="24">
                  <c:v>370.80343486099997</c:v>
                </c:pt>
                <c:pt idx="25">
                  <c:v>313.16899418789995</c:v>
                </c:pt>
                <c:pt idx="26">
                  <c:v>321.02436093403338</c:v>
                </c:pt>
                <c:pt idx="27">
                  <c:v>333.10747385629992</c:v>
                </c:pt>
                <c:pt idx="28">
                  <c:v>334.8694224161332</c:v>
                </c:pt>
                <c:pt idx="29">
                  <c:v>414.87489539480026</c:v>
                </c:pt>
                <c:pt idx="30">
                  <c:v>406.85833040299991</c:v>
                </c:pt>
                <c:pt idx="31">
                  <c:v>416.92635236983341</c:v>
                </c:pt>
                <c:pt idx="32">
                  <c:v>396.17497032563318</c:v>
                </c:pt>
                <c:pt idx="33">
                  <c:v>362.49560612056666</c:v>
                </c:pt>
                <c:pt idx="34">
                  <c:v>388.01413234423353</c:v>
                </c:pt>
                <c:pt idx="35">
                  <c:v>370.54565387349993</c:v>
                </c:pt>
                <c:pt idx="36">
                  <c:v>352.95255933933328</c:v>
                </c:pt>
                <c:pt idx="37">
                  <c:v>397.69914467710004</c:v>
                </c:pt>
                <c:pt idx="38">
                  <c:v>412.54422782969982</c:v>
                </c:pt>
                <c:pt idx="39">
                  <c:v>385.88313938509992</c:v>
                </c:pt>
                <c:pt idx="40">
                  <c:v>407.51001964023322</c:v>
                </c:pt>
                <c:pt idx="41">
                  <c:v>373.98003419519978</c:v>
                </c:pt>
                <c:pt idx="42">
                  <c:v>350.30184939373345</c:v>
                </c:pt>
                <c:pt idx="43">
                  <c:v>409.00375173963334</c:v>
                </c:pt>
                <c:pt idx="44">
                  <c:v>388.55049615136664</c:v>
                </c:pt>
                <c:pt idx="45">
                  <c:v>401.24469958913329</c:v>
                </c:pt>
                <c:pt idx="46">
                  <c:v>370.27344313323323</c:v>
                </c:pt>
                <c:pt idx="47">
                  <c:v>395.50447145133336</c:v>
                </c:pt>
                <c:pt idx="48">
                  <c:v>323.07911028286668</c:v>
                </c:pt>
                <c:pt idx="49">
                  <c:v>287.30706965786663</c:v>
                </c:pt>
                <c:pt idx="50">
                  <c:v>327.68705503163335</c:v>
                </c:pt>
                <c:pt idx="51">
                  <c:v>271.82747485726674</c:v>
                </c:pt>
                <c:pt idx="52">
                  <c:v>228.43074979173335</c:v>
                </c:pt>
                <c:pt idx="53">
                  <c:v>251.10253444473335</c:v>
                </c:pt>
                <c:pt idx="54">
                  <c:v>221.23729619549991</c:v>
                </c:pt>
                <c:pt idx="55">
                  <c:v>183.53684559143338</c:v>
                </c:pt>
                <c:pt idx="56">
                  <c:v>169.0666101196</c:v>
                </c:pt>
                <c:pt idx="57">
                  <c:v>165.92395249679996</c:v>
                </c:pt>
                <c:pt idx="58">
                  <c:v>181.96195360633337</c:v>
                </c:pt>
                <c:pt idx="59">
                  <c:v>183.10507845603328</c:v>
                </c:pt>
                <c:pt idx="60">
                  <c:v>179.17114721393338</c:v>
                </c:pt>
                <c:pt idx="61">
                  <c:v>196.18501479356664</c:v>
                </c:pt>
                <c:pt idx="62">
                  <c:v>179.53791952953338</c:v>
                </c:pt>
                <c:pt idx="63">
                  <c:v>191.07598334093328</c:v>
                </c:pt>
                <c:pt idx="64">
                  <c:v>204.61048832510002</c:v>
                </c:pt>
                <c:pt idx="65">
                  <c:v>200.54391306669996</c:v>
                </c:pt>
                <c:pt idx="66">
                  <c:v>256.2063384072332</c:v>
                </c:pt>
                <c:pt idx="67">
                  <c:v>260.8133280591332</c:v>
                </c:pt>
                <c:pt idx="68">
                  <c:v>276.68095717613346</c:v>
                </c:pt>
                <c:pt idx="69">
                  <c:v>266.5975379645667</c:v>
                </c:pt>
                <c:pt idx="70">
                  <c:v>291.49678012476676</c:v>
                </c:pt>
                <c:pt idx="71">
                  <c:v>295.22820477036652</c:v>
                </c:pt>
                <c:pt idx="72">
                  <c:v>307.68368403926667</c:v>
                </c:pt>
                <c:pt idx="73">
                  <c:v>238.66172648490007</c:v>
                </c:pt>
                <c:pt idx="74">
                  <c:v>256.70785832943329</c:v>
                </c:pt>
                <c:pt idx="75">
                  <c:v>188.9131250767999</c:v>
                </c:pt>
                <c:pt idx="76">
                  <c:v>161.44197958023338</c:v>
                </c:pt>
                <c:pt idx="77">
                  <c:v>171.84365136350002</c:v>
                </c:pt>
                <c:pt idx="78">
                  <c:v>197.04289910816667</c:v>
                </c:pt>
                <c:pt idx="79">
                  <c:v>230.56999018000002</c:v>
                </c:pt>
                <c:pt idx="80">
                  <c:v>233.05181300046661</c:v>
                </c:pt>
                <c:pt idx="81">
                  <c:v>227.34548408820004</c:v>
                </c:pt>
                <c:pt idx="82">
                  <c:v>251.51903726826666</c:v>
                </c:pt>
                <c:pt idx="83">
                  <c:v>237.77114299000002</c:v>
                </c:pt>
                <c:pt idx="84">
                  <c:v>205.11066784266657</c:v>
                </c:pt>
                <c:pt idx="85">
                  <c:v>234.40213099543328</c:v>
                </c:pt>
                <c:pt idx="86">
                  <c:v>209.87679519470001</c:v>
                </c:pt>
                <c:pt idx="87">
                  <c:v>241.74347734906664</c:v>
                </c:pt>
                <c:pt idx="88">
                  <c:v>254.34507819053331</c:v>
                </c:pt>
                <c:pt idx="89">
                  <c:v>269.8185878705001</c:v>
                </c:pt>
                <c:pt idx="90">
                  <c:v>249.97825870170013</c:v>
                </c:pt>
                <c:pt idx="91">
                  <c:v>217.3362994073</c:v>
                </c:pt>
                <c:pt idx="92">
                  <c:v>271.57561950793325</c:v>
                </c:pt>
                <c:pt idx="93">
                  <c:v>271.9120964241668</c:v>
                </c:pt>
                <c:pt idx="94">
                  <c:v>269.90710726850006</c:v>
                </c:pt>
                <c:pt idx="95">
                  <c:v>223.98118612420001</c:v>
                </c:pt>
                <c:pt idx="96">
                  <c:v>257.71448890860006</c:v>
                </c:pt>
                <c:pt idx="97">
                  <c:v>260.53541601506663</c:v>
                </c:pt>
                <c:pt idx="98">
                  <c:v>266.7238537703667</c:v>
                </c:pt>
                <c:pt idx="99">
                  <c:v>305.12666059666657</c:v>
                </c:pt>
                <c:pt idx="100">
                  <c:v>332.93330878123328</c:v>
                </c:pt>
                <c:pt idx="101">
                  <c:v>358.68597784479994</c:v>
                </c:pt>
                <c:pt idx="102">
                  <c:v>359.16927102043331</c:v>
                </c:pt>
                <c:pt idx="103">
                  <c:v>382.98114320693327</c:v>
                </c:pt>
                <c:pt idx="104">
                  <c:v>373.36516943163321</c:v>
                </c:pt>
                <c:pt idx="105">
                  <c:v>347.50576135789987</c:v>
                </c:pt>
                <c:pt idx="106">
                  <c:v>355.17951565543331</c:v>
                </c:pt>
                <c:pt idx="107">
                  <c:v>307.62551665683333</c:v>
                </c:pt>
                <c:pt idx="108">
                  <c:v>314.14288887193322</c:v>
                </c:pt>
                <c:pt idx="109">
                  <c:v>367.00802077483337</c:v>
                </c:pt>
                <c:pt idx="110">
                  <c:v>320.08998240746666</c:v>
                </c:pt>
                <c:pt idx="111">
                  <c:v>337.26352606640006</c:v>
                </c:pt>
                <c:pt idx="112">
                  <c:v>338.3090475233667</c:v>
                </c:pt>
                <c:pt idx="113">
                  <c:v>351.48013257190013</c:v>
                </c:pt>
                <c:pt idx="114">
                  <c:v>312.58985533563333</c:v>
                </c:pt>
                <c:pt idx="115">
                  <c:v>275.69171174586677</c:v>
                </c:pt>
                <c:pt idx="116">
                  <c:v>328.31972803486684</c:v>
                </c:pt>
                <c:pt idx="117">
                  <c:v>331.91840474976658</c:v>
                </c:pt>
                <c:pt idx="118">
                  <c:v>279.38793044999994</c:v>
                </c:pt>
                <c:pt idx="119">
                  <c:v>246.47259348713331</c:v>
                </c:pt>
                <c:pt idx="120">
                  <c:v>323.89289843339986</c:v>
                </c:pt>
                <c:pt idx="121">
                  <c:v>274.95510187609989</c:v>
                </c:pt>
                <c:pt idx="122">
                  <c:v>136.49220261463336</c:v>
                </c:pt>
                <c:pt idx="123">
                  <c:v>254.39808652583335</c:v>
                </c:pt>
                <c:pt idx="124">
                  <c:v>232.10025231426673</c:v>
                </c:pt>
                <c:pt idx="125">
                  <c:v>211.94645181706673</c:v>
                </c:pt>
                <c:pt idx="126">
                  <c:v>227.6424166117333</c:v>
                </c:pt>
                <c:pt idx="127">
                  <c:v>208.60191720263322</c:v>
                </c:pt>
                <c:pt idx="128">
                  <c:v>260.99168658390005</c:v>
                </c:pt>
                <c:pt idx="129">
                  <c:v>264.26652878916667</c:v>
                </c:pt>
                <c:pt idx="130">
                  <c:v>293.57193079106662</c:v>
                </c:pt>
                <c:pt idx="131">
                  <c:v>307.49329174843336</c:v>
                </c:pt>
                <c:pt idx="132">
                  <c:v>292.21528746220002</c:v>
                </c:pt>
                <c:pt idx="133">
                  <c:v>309.29156212660013</c:v>
                </c:pt>
                <c:pt idx="134">
                  <c:v>356.51338089810002</c:v>
                </c:pt>
                <c:pt idx="135">
                  <c:v>321.32935995916682</c:v>
                </c:pt>
                <c:pt idx="136">
                  <c:v>347.34755526816662</c:v>
                </c:pt>
                <c:pt idx="137">
                  <c:v>361.37745479806682</c:v>
                </c:pt>
                <c:pt idx="138">
                  <c:v>358.24923119313348</c:v>
                </c:pt>
                <c:pt idx="139">
                  <c:v>355.72484457983342</c:v>
                </c:pt>
                <c:pt idx="140">
                  <c:v>325.16315966843325</c:v>
                </c:pt>
                <c:pt idx="141">
                  <c:v>418.56337098390009</c:v>
                </c:pt>
                <c:pt idx="142">
                  <c:v>417.50024749756676</c:v>
                </c:pt>
                <c:pt idx="143">
                  <c:v>379.68767579003344</c:v>
                </c:pt>
                <c:pt idx="144">
                  <c:v>368.30208192790002</c:v>
                </c:pt>
                <c:pt idx="145">
                  <c:v>390.01481631863322</c:v>
                </c:pt>
                <c:pt idx="146">
                  <c:v>385.64637090703332</c:v>
                </c:pt>
                <c:pt idx="147">
                  <c:v>369.02495214020013</c:v>
                </c:pt>
                <c:pt idx="148">
                  <c:v>376.81316556460007</c:v>
                </c:pt>
                <c:pt idx="149">
                  <c:v>363.08746929383341</c:v>
                </c:pt>
                <c:pt idx="150">
                  <c:v>373.97786224506655</c:v>
                </c:pt>
                <c:pt idx="151">
                  <c:v>371.41072338879991</c:v>
                </c:pt>
                <c:pt idx="152">
                  <c:v>375.98309745246661</c:v>
                </c:pt>
                <c:pt idx="153">
                  <c:v>404.31976721643349</c:v>
                </c:pt>
                <c:pt idx="154">
                  <c:v>375.59253789003338</c:v>
                </c:pt>
                <c:pt idx="155">
                  <c:v>409.12065918006675</c:v>
                </c:pt>
                <c:pt idx="156">
                  <c:v>410.37590904723334</c:v>
                </c:pt>
                <c:pt idx="157">
                  <c:v>405.31051002340001</c:v>
                </c:pt>
                <c:pt idx="158">
                  <c:v>395.07302184153326</c:v>
                </c:pt>
                <c:pt idx="159">
                  <c:v>389.15790363176671</c:v>
                </c:pt>
                <c:pt idx="160">
                  <c:v>388.27410021996661</c:v>
                </c:pt>
                <c:pt idx="161">
                  <c:v>367.00752636069979</c:v>
                </c:pt>
                <c:pt idx="162">
                  <c:v>362.80629468103319</c:v>
                </c:pt>
                <c:pt idx="163">
                  <c:v>401.28023914563352</c:v>
                </c:pt>
                <c:pt idx="164">
                  <c:v>384.32353741159994</c:v>
                </c:pt>
                <c:pt idx="165">
                  <c:v>397.92864378099995</c:v>
                </c:pt>
                <c:pt idx="166">
                  <c:v>440.01905112443342</c:v>
                </c:pt>
                <c:pt idx="167">
                  <c:v>474.23511475276661</c:v>
                </c:pt>
                <c:pt idx="168">
                  <c:v>474.91534093573347</c:v>
                </c:pt>
                <c:pt idx="169">
                  <c:v>503.10217669006676</c:v>
                </c:pt>
                <c:pt idx="170">
                  <c:v>502.56051002340013</c:v>
                </c:pt>
                <c:pt idx="171">
                  <c:v>538.97717669006681</c:v>
                </c:pt>
                <c:pt idx="172">
                  <c:v>566.88733099126637</c:v>
                </c:pt>
                <c:pt idx="173">
                  <c:v>604.06051002340018</c:v>
                </c:pt>
                <c:pt idx="174">
                  <c:v>576.52112024006635</c:v>
                </c:pt>
                <c:pt idx="175">
                  <c:v>470.45098449653324</c:v>
                </c:pt>
                <c:pt idx="176">
                  <c:v>490.4926390265332</c:v>
                </c:pt>
                <c:pt idx="177">
                  <c:v>445.28182082673351</c:v>
                </c:pt>
                <c:pt idx="178">
                  <c:v>390.45869878210004</c:v>
                </c:pt>
                <c:pt idx="179">
                  <c:v>306.01968469536672</c:v>
                </c:pt>
                <c:pt idx="180">
                  <c:v>328.55500824429987</c:v>
                </c:pt>
                <c:pt idx="181">
                  <c:v>281.86936564686658</c:v>
                </c:pt>
              </c:numCache>
            </c:numRef>
          </c:val>
          <c:smooth val="0"/>
          <c:extLst>
            <c:ext xmlns:c16="http://schemas.microsoft.com/office/drawing/2014/chart" uri="{C3380CC4-5D6E-409C-BE32-E72D297353CC}">
              <c16:uniqueId val="{00000000-4E5E-4E1B-8087-939225B9A2FC}"/>
            </c:ext>
          </c:extLst>
        </c:ser>
        <c:ser>
          <c:idx val="1"/>
          <c:order val="1"/>
          <c:tx>
            <c:strRef>
              <c:f>'P_Bolsa Periodos_clave'!$C$4:$C$5</c:f>
              <c:strCache>
                <c:ptCount val="1"/>
                <c:pt idx="0">
                  <c:v>PERIODO B (2021-09 A 2022-02)</c:v>
                </c:pt>
              </c:strCache>
            </c:strRef>
          </c:tx>
          <c:spPr>
            <a:ln w="12700" cap="rnd">
              <a:solidFill>
                <a:schemeClr val="accent4"/>
              </a:solidFill>
              <a:round/>
            </a:ln>
            <a:effectLst/>
          </c:spPr>
          <c:marker>
            <c:symbol val="none"/>
          </c:marker>
          <c:cat>
            <c:multiLvlStrRef>
              <c:f>'P_Bolsa Periodos_clave'!$A$6:$A$370</c:f>
              <c:multiLvlStrCache>
                <c:ptCount val="182"/>
                <c:lvl>
                  <c:pt idx="0">
                    <c:v>1-sep</c:v>
                  </c:pt>
                  <c:pt idx="1">
                    <c:v>2-sep</c:v>
                  </c:pt>
                  <c:pt idx="2">
                    <c:v>3-sep</c:v>
                  </c:pt>
                  <c:pt idx="3">
                    <c:v>4-sep</c:v>
                  </c:pt>
                  <c:pt idx="4">
                    <c:v>5-sep</c:v>
                  </c:pt>
                  <c:pt idx="5">
                    <c:v>6-sep</c:v>
                  </c:pt>
                  <c:pt idx="6">
                    <c:v>7-sep</c:v>
                  </c:pt>
                  <c:pt idx="7">
                    <c:v>8-sep</c:v>
                  </c:pt>
                  <c:pt idx="8">
                    <c:v>9-sep</c:v>
                  </c:pt>
                  <c:pt idx="9">
                    <c:v>10-sep</c:v>
                  </c:pt>
                  <c:pt idx="10">
                    <c:v>11-sep</c:v>
                  </c:pt>
                  <c:pt idx="11">
                    <c:v>12-sep</c:v>
                  </c:pt>
                  <c:pt idx="12">
                    <c:v>13-sep</c:v>
                  </c:pt>
                  <c:pt idx="13">
                    <c:v>14-sep</c:v>
                  </c:pt>
                  <c:pt idx="14">
                    <c:v>15-sep</c:v>
                  </c:pt>
                  <c:pt idx="15">
                    <c:v>16-sep</c:v>
                  </c:pt>
                  <c:pt idx="16">
                    <c:v>17-sep</c:v>
                  </c:pt>
                  <c:pt idx="17">
                    <c:v>18-sep</c:v>
                  </c:pt>
                  <c:pt idx="18">
                    <c:v>19-sep</c:v>
                  </c:pt>
                  <c:pt idx="19">
                    <c:v>20-sep</c:v>
                  </c:pt>
                  <c:pt idx="20">
                    <c:v>21-sep</c:v>
                  </c:pt>
                  <c:pt idx="21">
                    <c:v>22-sep</c:v>
                  </c:pt>
                  <c:pt idx="22">
                    <c:v>23-sep</c:v>
                  </c:pt>
                  <c:pt idx="23">
                    <c:v>24-sep</c:v>
                  </c:pt>
                  <c:pt idx="24">
                    <c:v>25-sep</c:v>
                  </c:pt>
                  <c:pt idx="25">
                    <c:v>26-sep</c:v>
                  </c:pt>
                  <c:pt idx="26">
                    <c:v>27-sep</c:v>
                  </c:pt>
                  <c:pt idx="27">
                    <c:v>28-sep</c:v>
                  </c:pt>
                  <c:pt idx="28">
                    <c:v>29-sep</c:v>
                  </c:pt>
                  <c:pt idx="29">
                    <c:v>30-sep</c:v>
                  </c:pt>
                  <c:pt idx="30">
                    <c:v>1-oct</c:v>
                  </c:pt>
                  <c:pt idx="31">
                    <c:v>2-oct</c:v>
                  </c:pt>
                  <c:pt idx="32">
                    <c:v>3-oct</c:v>
                  </c:pt>
                  <c:pt idx="33">
                    <c:v>4-oct</c:v>
                  </c:pt>
                  <c:pt idx="34">
                    <c:v>5-oct</c:v>
                  </c:pt>
                  <c:pt idx="35">
                    <c:v>6-oct</c:v>
                  </c:pt>
                  <c:pt idx="36">
                    <c:v>7-oct</c:v>
                  </c:pt>
                  <c:pt idx="37">
                    <c:v>8-oct</c:v>
                  </c:pt>
                  <c:pt idx="38">
                    <c:v>9-oct</c:v>
                  </c:pt>
                  <c:pt idx="39">
                    <c:v>10-oct</c:v>
                  </c:pt>
                  <c:pt idx="40">
                    <c:v>11-oct</c:v>
                  </c:pt>
                  <c:pt idx="41">
                    <c:v>12-oct</c:v>
                  </c:pt>
                  <c:pt idx="42">
                    <c:v>13-oct</c:v>
                  </c:pt>
                  <c:pt idx="43">
                    <c:v>14-oct</c:v>
                  </c:pt>
                  <c:pt idx="44">
                    <c:v>15-oct</c:v>
                  </c:pt>
                  <c:pt idx="45">
                    <c:v>16-oct</c:v>
                  </c:pt>
                  <c:pt idx="46">
                    <c:v>17-oct</c:v>
                  </c:pt>
                  <c:pt idx="47">
                    <c:v>18-oct</c:v>
                  </c:pt>
                  <c:pt idx="48">
                    <c:v>19-oct</c:v>
                  </c:pt>
                  <c:pt idx="49">
                    <c:v>20-oct</c:v>
                  </c:pt>
                  <c:pt idx="50">
                    <c:v>21-oct</c:v>
                  </c:pt>
                  <c:pt idx="51">
                    <c:v>22-oct</c:v>
                  </c:pt>
                  <c:pt idx="52">
                    <c:v>23-oct</c:v>
                  </c:pt>
                  <c:pt idx="53">
                    <c:v>24-oct</c:v>
                  </c:pt>
                  <c:pt idx="54">
                    <c:v>25-oct</c:v>
                  </c:pt>
                  <c:pt idx="55">
                    <c:v>26-oct</c:v>
                  </c:pt>
                  <c:pt idx="56">
                    <c:v>27-oct</c:v>
                  </c:pt>
                  <c:pt idx="57">
                    <c:v>28-oct</c:v>
                  </c:pt>
                  <c:pt idx="58">
                    <c:v>29-oct</c:v>
                  </c:pt>
                  <c:pt idx="59">
                    <c:v>30-oct</c:v>
                  </c:pt>
                  <c:pt idx="60">
                    <c:v>31-oct</c:v>
                  </c:pt>
                  <c:pt idx="61">
                    <c:v>1-nov</c:v>
                  </c:pt>
                  <c:pt idx="62">
                    <c:v>2-nov</c:v>
                  </c:pt>
                  <c:pt idx="63">
                    <c:v>3-nov</c:v>
                  </c:pt>
                  <c:pt idx="64">
                    <c:v>4-nov</c:v>
                  </c:pt>
                  <c:pt idx="65">
                    <c:v>5-nov</c:v>
                  </c:pt>
                  <c:pt idx="66">
                    <c:v>6-nov</c:v>
                  </c:pt>
                  <c:pt idx="67">
                    <c:v>7-nov</c:v>
                  </c:pt>
                  <c:pt idx="68">
                    <c:v>8-nov</c:v>
                  </c:pt>
                  <c:pt idx="69">
                    <c:v>9-nov</c:v>
                  </c:pt>
                  <c:pt idx="70">
                    <c:v>10-nov</c:v>
                  </c:pt>
                  <c:pt idx="71">
                    <c:v>11-nov</c:v>
                  </c:pt>
                  <c:pt idx="72">
                    <c:v>12-nov</c:v>
                  </c:pt>
                  <c:pt idx="73">
                    <c:v>13-nov</c:v>
                  </c:pt>
                  <c:pt idx="74">
                    <c:v>14-nov</c:v>
                  </c:pt>
                  <c:pt idx="75">
                    <c:v>15-nov</c:v>
                  </c:pt>
                  <c:pt idx="76">
                    <c:v>16-nov</c:v>
                  </c:pt>
                  <c:pt idx="77">
                    <c:v>17-nov</c:v>
                  </c:pt>
                  <c:pt idx="78">
                    <c:v>18-nov</c:v>
                  </c:pt>
                  <c:pt idx="79">
                    <c:v>19-nov</c:v>
                  </c:pt>
                  <c:pt idx="80">
                    <c:v>20-nov</c:v>
                  </c:pt>
                  <c:pt idx="81">
                    <c:v>21-nov</c:v>
                  </c:pt>
                  <c:pt idx="82">
                    <c:v>22-nov</c:v>
                  </c:pt>
                  <c:pt idx="83">
                    <c:v>23-nov</c:v>
                  </c:pt>
                  <c:pt idx="84">
                    <c:v>24-nov</c:v>
                  </c:pt>
                  <c:pt idx="85">
                    <c:v>25-nov</c:v>
                  </c:pt>
                  <c:pt idx="86">
                    <c:v>26-nov</c:v>
                  </c:pt>
                  <c:pt idx="87">
                    <c:v>27-nov</c:v>
                  </c:pt>
                  <c:pt idx="88">
                    <c:v>28-nov</c:v>
                  </c:pt>
                  <c:pt idx="89">
                    <c:v>29-nov</c:v>
                  </c:pt>
                  <c:pt idx="90">
                    <c:v>30-nov</c:v>
                  </c:pt>
                  <c:pt idx="91">
                    <c:v>1-dic</c:v>
                  </c:pt>
                  <c:pt idx="92">
                    <c:v>2-dic</c:v>
                  </c:pt>
                  <c:pt idx="93">
                    <c:v>3-dic</c:v>
                  </c:pt>
                  <c:pt idx="94">
                    <c:v>4-dic</c:v>
                  </c:pt>
                  <c:pt idx="95">
                    <c:v>5-dic</c:v>
                  </c:pt>
                  <c:pt idx="96">
                    <c:v>6-dic</c:v>
                  </c:pt>
                  <c:pt idx="97">
                    <c:v>7-dic</c:v>
                  </c:pt>
                  <c:pt idx="98">
                    <c:v>8-dic</c:v>
                  </c:pt>
                  <c:pt idx="99">
                    <c:v>9-dic</c:v>
                  </c:pt>
                  <c:pt idx="100">
                    <c:v>10-dic</c:v>
                  </c:pt>
                  <c:pt idx="101">
                    <c:v>11-dic</c:v>
                  </c:pt>
                  <c:pt idx="102">
                    <c:v>12-dic</c:v>
                  </c:pt>
                  <c:pt idx="103">
                    <c:v>13-dic</c:v>
                  </c:pt>
                  <c:pt idx="104">
                    <c:v>14-dic</c:v>
                  </c:pt>
                  <c:pt idx="105">
                    <c:v>15-dic</c:v>
                  </c:pt>
                  <c:pt idx="106">
                    <c:v>16-dic</c:v>
                  </c:pt>
                  <c:pt idx="107">
                    <c:v>17-dic</c:v>
                  </c:pt>
                  <c:pt idx="108">
                    <c:v>18-dic</c:v>
                  </c:pt>
                  <c:pt idx="109">
                    <c:v>19-dic</c:v>
                  </c:pt>
                  <c:pt idx="110">
                    <c:v>20-dic</c:v>
                  </c:pt>
                  <c:pt idx="111">
                    <c:v>21-dic</c:v>
                  </c:pt>
                  <c:pt idx="112">
                    <c:v>22-dic</c:v>
                  </c:pt>
                  <c:pt idx="113">
                    <c:v>23-dic</c:v>
                  </c:pt>
                  <c:pt idx="114">
                    <c:v>24-dic</c:v>
                  </c:pt>
                  <c:pt idx="115">
                    <c:v>25-dic</c:v>
                  </c:pt>
                  <c:pt idx="116">
                    <c:v>26-dic</c:v>
                  </c:pt>
                  <c:pt idx="117">
                    <c:v>27-dic</c:v>
                  </c:pt>
                  <c:pt idx="118">
                    <c:v>28-dic</c:v>
                  </c:pt>
                  <c:pt idx="119">
                    <c:v>29-dic</c:v>
                  </c:pt>
                  <c:pt idx="120">
                    <c:v>30-dic</c:v>
                  </c:pt>
                  <c:pt idx="121">
                    <c:v>31-dic</c:v>
                  </c:pt>
                  <c:pt idx="122">
                    <c:v>1-ene</c:v>
                  </c:pt>
                  <c:pt idx="123">
                    <c:v>2-ene</c:v>
                  </c:pt>
                  <c:pt idx="124">
                    <c:v>3-ene</c:v>
                  </c:pt>
                  <c:pt idx="125">
                    <c:v>4-ene</c:v>
                  </c:pt>
                  <c:pt idx="126">
                    <c:v>5-ene</c:v>
                  </c:pt>
                  <c:pt idx="127">
                    <c:v>6-ene</c:v>
                  </c:pt>
                  <c:pt idx="128">
                    <c:v>7-ene</c:v>
                  </c:pt>
                  <c:pt idx="129">
                    <c:v>8-ene</c:v>
                  </c:pt>
                  <c:pt idx="130">
                    <c:v>9-ene</c:v>
                  </c:pt>
                  <c:pt idx="131">
                    <c:v>10-ene</c:v>
                  </c:pt>
                  <c:pt idx="132">
                    <c:v>11-ene</c:v>
                  </c:pt>
                  <c:pt idx="133">
                    <c:v>12-ene</c:v>
                  </c:pt>
                  <c:pt idx="134">
                    <c:v>13-ene</c:v>
                  </c:pt>
                  <c:pt idx="135">
                    <c:v>14-ene</c:v>
                  </c:pt>
                  <c:pt idx="136">
                    <c:v>15-ene</c:v>
                  </c:pt>
                  <c:pt idx="137">
                    <c:v>16-ene</c:v>
                  </c:pt>
                  <c:pt idx="138">
                    <c:v>17-ene</c:v>
                  </c:pt>
                  <c:pt idx="139">
                    <c:v>18-ene</c:v>
                  </c:pt>
                  <c:pt idx="140">
                    <c:v>19-ene</c:v>
                  </c:pt>
                  <c:pt idx="141">
                    <c:v>20-ene</c:v>
                  </c:pt>
                  <c:pt idx="142">
                    <c:v>21-ene</c:v>
                  </c:pt>
                  <c:pt idx="143">
                    <c:v>22-ene</c:v>
                  </c:pt>
                  <c:pt idx="144">
                    <c:v>23-ene</c:v>
                  </c:pt>
                  <c:pt idx="145">
                    <c:v>24-ene</c:v>
                  </c:pt>
                  <c:pt idx="146">
                    <c:v>25-ene</c:v>
                  </c:pt>
                  <c:pt idx="147">
                    <c:v>26-ene</c:v>
                  </c:pt>
                  <c:pt idx="148">
                    <c:v>27-ene</c:v>
                  </c:pt>
                  <c:pt idx="149">
                    <c:v>28-ene</c:v>
                  </c:pt>
                  <c:pt idx="150">
                    <c:v>29-ene</c:v>
                  </c:pt>
                  <c:pt idx="151">
                    <c:v>30-ene</c:v>
                  </c:pt>
                  <c:pt idx="152">
                    <c:v>31-ene</c:v>
                  </c:pt>
                  <c:pt idx="153">
                    <c:v>1-feb</c:v>
                  </c:pt>
                  <c:pt idx="154">
                    <c:v>2-feb</c:v>
                  </c:pt>
                  <c:pt idx="155">
                    <c:v>3-feb</c:v>
                  </c:pt>
                  <c:pt idx="156">
                    <c:v>4-feb</c:v>
                  </c:pt>
                  <c:pt idx="157">
                    <c:v>5-feb</c:v>
                  </c:pt>
                  <c:pt idx="158">
                    <c:v>6-feb</c:v>
                  </c:pt>
                  <c:pt idx="159">
                    <c:v>7-feb</c:v>
                  </c:pt>
                  <c:pt idx="160">
                    <c:v>8-feb</c:v>
                  </c:pt>
                  <c:pt idx="161">
                    <c:v>9-feb</c:v>
                  </c:pt>
                  <c:pt idx="162">
                    <c:v>10-feb</c:v>
                  </c:pt>
                  <c:pt idx="163">
                    <c:v>11-feb</c:v>
                  </c:pt>
                  <c:pt idx="164">
                    <c:v>12-feb</c:v>
                  </c:pt>
                  <c:pt idx="165">
                    <c:v>13-feb</c:v>
                  </c:pt>
                  <c:pt idx="166">
                    <c:v>14-feb</c:v>
                  </c:pt>
                  <c:pt idx="167">
                    <c:v>15-feb</c:v>
                  </c:pt>
                  <c:pt idx="168">
                    <c:v>16-feb</c:v>
                  </c:pt>
                  <c:pt idx="169">
                    <c:v>17-feb</c:v>
                  </c:pt>
                  <c:pt idx="170">
                    <c:v>18-feb</c:v>
                  </c:pt>
                  <c:pt idx="171">
                    <c:v>19-feb</c:v>
                  </c:pt>
                  <c:pt idx="172">
                    <c:v>20-feb</c:v>
                  </c:pt>
                  <c:pt idx="173">
                    <c:v>21-feb</c:v>
                  </c:pt>
                  <c:pt idx="174">
                    <c:v>22-feb</c:v>
                  </c:pt>
                  <c:pt idx="175">
                    <c:v>23-feb</c:v>
                  </c:pt>
                  <c:pt idx="176">
                    <c:v>24-feb</c:v>
                  </c:pt>
                  <c:pt idx="177">
                    <c:v>25-feb</c:v>
                  </c:pt>
                  <c:pt idx="178">
                    <c:v>26-feb</c:v>
                  </c:pt>
                  <c:pt idx="179">
                    <c:v>27-feb</c:v>
                  </c:pt>
                  <c:pt idx="180">
                    <c:v>28-feb</c:v>
                  </c:pt>
                  <c:pt idx="181">
                    <c:v>29-feb</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lvl>
              </c:multiLvlStrCache>
            </c:multiLvlStrRef>
          </c:cat>
          <c:val>
            <c:numRef>
              <c:f>'P_Bolsa Periodos_clave'!$C$6:$C$370</c:f>
              <c:numCache>
                <c:formatCode>General</c:formatCode>
                <c:ptCount val="182"/>
                <c:pt idx="0">
                  <c:v>91.156503969099973</c:v>
                </c:pt>
                <c:pt idx="1">
                  <c:v>91.588193845300012</c:v>
                </c:pt>
                <c:pt idx="2">
                  <c:v>93.197530356966681</c:v>
                </c:pt>
                <c:pt idx="3">
                  <c:v>93.169607521833314</c:v>
                </c:pt>
                <c:pt idx="4">
                  <c:v>91.295475102766673</c:v>
                </c:pt>
                <c:pt idx="5">
                  <c:v>94.446346678966663</c:v>
                </c:pt>
                <c:pt idx="6">
                  <c:v>97.4868014788333</c:v>
                </c:pt>
                <c:pt idx="7">
                  <c:v>102.91551496526669</c:v>
                </c:pt>
                <c:pt idx="8">
                  <c:v>96.735116052099968</c:v>
                </c:pt>
                <c:pt idx="9">
                  <c:v>105.10695467696667</c:v>
                </c:pt>
                <c:pt idx="10">
                  <c:v>94.94730729946663</c:v>
                </c:pt>
                <c:pt idx="11">
                  <c:v>89.323041726833353</c:v>
                </c:pt>
                <c:pt idx="12">
                  <c:v>99.363416733366648</c:v>
                </c:pt>
                <c:pt idx="13">
                  <c:v>99.302173363533313</c:v>
                </c:pt>
                <c:pt idx="14">
                  <c:v>105.38594883799999</c:v>
                </c:pt>
                <c:pt idx="15">
                  <c:v>91.722886394466684</c:v>
                </c:pt>
                <c:pt idx="16">
                  <c:v>90.61025490759998</c:v>
                </c:pt>
                <c:pt idx="17">
                  <c:v>94.865650455300013</c:v>
                </c:pt>
                <c:pt idx="18">
                  <c:v>94.495002572166698</c:v>
                </c:pt>
                <c:pt idx="19">
                  <c:v>117.85668352026664</c:v>
                </c:pt>
                <c:pt idx="20">
                  <c:v>146.28568926746667</c:v>
                </c:pt>
                <c:pt idx="21">
                  <c:v>150.22878173430001</c:v>
                </c:pt>
                <c:pt idx="22">
                  <c:v>163.0897647308</c:v>
                </c:pt>
                <c:pt idx="23">
                  <c:v>145.87356560746659</c:v>
                </c:pt>
                <c:pt idx="24">
                  <c:v>109.25530430410004</c:v>
                </c:pt>
                <c:pt idx="25">
                  <c:v>89.513946506299988</c:v>
                </c:pt>
                <c:pt idx="26">
                  <c:v>136.22982329046673</c:v>
                </c:pt>
                <c:pt idx="27">
                  <c:v>121.09989840173334</c:v>
                </c:pt>
                <c:pt idx="28">
                  <c:v>134.44978572773334</c:v>
                </c:pt>
                <c:pt idx="29">
                  <c:v>109.54069665859997</c:v>
                </c:pt>
                <c:pt idx="30">
                  <c:v>109.75046902689998</c:v>
                </c:pt>
                <c:pt idx="31">
                  <c:v>111.38027243790002</c:v>
                </c:pt>
                <c:pt idx="32">
                  <c:v>95.58312413776666</c:v>
                </c:pt>
                <c:pt idx="33">
                  <c:v>115.35779036943336</c:v>
                </c:pt>
                <c:pt idx="34">
                  <c:v>109.6743815482</c:v>
                </c:pt>
                <c:pt idx="35">
                  <c:v>112.38579156709999</c:v>
                </c:pt>
                <c:pt idx="36">
                  <c:v>110.383482548</c:v>
                </c:pt>
                <c:pt idx="37">
                  <c:v>100.43059589706668</c:v>
                </c:pt>
                <c:pt idx="38">
                  <c:v>87.875178081833283</c:v>
                </c:pt>
                <c:pt idx="39">
                  <c:v>88.19163662710001</c:v>
                </c:pt>
                <c:pt idx="40">
                  <c:v>101.51024773389997</c:v>
                </c:pt>
                <c:pt idx="41">
                  <c:v>108.06050545443333</c:v>
                </c:pt>
                <c:pt idx="42">
                  <c:v>103.38614637856669</c:v>
                </c:pt>
                <c:pt idx="43">
                  <c:v>111.07357365429998</c:v>
                </c:pt>
                <c:pt idx="44">
                  <c:v>101.09369086323331</c:v>
                </c:pt>
                <c:pt idx="45">
                  <c:v>124.46975909846662</c:v>
                </c:pt>
                <c:pt idx="46">
                  <c:v>93.485307353066688</c:v>
                </c:pt>
                <c:pt idx="47">
                  <c:v>87.259416582166637</c:v>
                </c:pt>
                <c:pt idx="48">
                  <c:v>109.52619696450002</c:v>
                </c:pt>
                <c:pt idx="49">
                  <c:v>91.449931131733308</c:v>
                </c:pt>
                <c:pt idx="50">
                  <c:v>122.31180231140003</c:v>
                </c:pt>
                <c:pt idx="51">
                  <c:v>91.545025353066706</c:v>
                </c:pt>
                <c:pt idx="52">
                  <c:v>104.57713211990004</c:v>
                </c:pt>
                <c:pt idx="53">
                  <c:v>88.966392966966666</c:v>
                </c:pt>
                <c:pt idx="54">
                  <c:v>115.608621531</c:v>
                </c:pt>
                <c:pt idx="55">
                  <c:v>106.66160890073333</c:v>
                </c:pt>
                <c:pt idx="56">
                  <c:v>129.35516725656669</c:v>
                </c:pt>
                <c:pt idx="57">
                  <c:v>124.78888474410003</c:v>
                </c:pt>
                <c:pt idx="58">
                  <c:v>87.780906305399967</c:v>
                </c:pt>
                <c:pt idx="59">
                  <c:v>86.060813769299969</c:v>
                </c:pt>
                <c:pt idx="60">
                  <c:v>86.390419907599991</c:v>
                </c:pt>
                <c:pt idx="61">
                  <c:v>88.575718354466673</c:v>
                </c:pt>
                <c:pt idx="62">
                  <c:v>101.27183919456668</c:v>
                </c:pt>
                <c:pt idx="63">
                  <c:v>104.67062694323329</c:v>
                </c:pt>
                <c:pt idx="64">
                  <c:v>98.385184838033311</c:v>
                </c:pt>
                <c:pt idx="65">
                  <c:v>92.64157694539999</c:v>
                </c:pt>
                <c:pt idx="66">
                  <c:v>94.243586398800048</c:v>
                </c:pt>
                <c:pt idx="67">
                  <c:v>92.960668386033362</c:v>
                </c:pt>
                <c:pt idx="68">
                  <c:v>93.493991616933343</c:v>
                </c:pt>
                <c:pt idx="69">
                  <c:v>120.16556041493334</c:v>
                </c:pt>
                <c:pt idx="70">
                  <c:v>104.15940647113335</c:v>
                </c:pt>
                <c:pt idx="71">
                  <c:v>107.93952513876668</c:v>
                </c:pt>
                <c:pt idx="72">
                  <c:v>92.929600146900029</c:v>
                </c:pt>
                <c:pt idx="73">
                  <c:v>94.246092870766674</c:v>
                </c:pt>
                <c:pt idx="74">
                  <c:v>92.613067278366699</c:v>
                </c:pt>
                <c:pt idx="75">
                  <c:v>91.859268056333306</c:v>
                </c:pt>
                <c:pt idx="76">
                  <c:v>98.580280037033376</c:v>
                </c:pt>
                <c:pt idx="77">
                  <c:v>107.59131362426668</c:v>
                </c:pt>
                <c:pt idx="78">
                  <c:v>104.79769746936665</c:v>
                </c:pt>
                <c:pt idx="79">
                  <c:v>108.51910544246668</c:v>
                </c:pt>
                <c:pt idx="80">
                  <c:v>109.15563131923335</c:v>
                </c:pt>
                <c:pt idx="81">
                  <c:v>103.41969485726668</c:v>
                </c:pt>
                <c:pt idx="82">
                  <c:v>123.4698136973666</c:v>
                </c:pt>
                <c:pt idx="83">
                  <c:v>134.36428345066662</c:v>
                </c:pt>
                <c:pt idx="84">
                  <c:v>136.53598510129999</c:v>
                </c:pt>
                <c:pt idx="85">
                  <c:v>119.74787241966669</c:v>
                </c:pt>
                <c:pt idx="86">
                  <c:v>112.34669544510002</c:v>
                </c:pt>
                <c:pt idx="87">
                  <c:v>94.180184126200004</c:v>
                </c:pt>
                <c:pt idx="88">
                  <c:v>94.43429496156665</c:v>
                </c:pt>
                <c:pt idx="89">
                  <c:v>99.063721932366619</c:v>
                </c:pt>
                <c:pt idx="90">
                  <c:v>108.88364641333332</c:v>
                </c:pt>
                <c:pt idx="91">
                  <c:v>98.531030570899986</c:v>
                </c:pt>
                <c:pt idx="92">
                  <c:v>101.96128975826663</c:v>
                </c:pt>
                <c:pt idx="93">
                  <c:v>105.82852280896667</c:v>
                </c:pt>
                <c:pt idx="94">
                  <c:v>112.93428023156662</c:v>
                </c:pt>
                <c:pt idx="95">
                  <c:v>120.70969793266666</c:v>
                </c:pt>
                <c:pt idx="96">
                  <c:v>122.05708097466662</c:v>
                </c:pt>
                <c:pt idx="97">
                  <c:v>136.37718258029997</c:v>
                </c:pt>
                <c:pt idx="98">
                  <c:v>142.60631196640006</c:v>
                </c:pt>
                <c:pt idx="99">
                  <c:v>168.47642645166673</c:v>
                </c:pt>
                <c:pt idx="100">
                  <c:v>198.78128711336672</c:v>
                </c:pt>
                <c:pt idx="101">
                  <c:v>222.83384559919998</c:v>
                </c:pt>
                <c:pt idx="102">
                  <c:v>245.80008624793334</c:v>
                </c:pt>
                <c:pt idx="103">
                  <c:v>301.52579056003327</c:v>
                </c:pt>
                <c:pt idx="104">
                  <c:v>364.59480969640003</c:v>
                </c:pt>
                <c:pt idx="105">
                  <c:v>406.61558719789991</c:v>
                </c:pt>
                <c:pt idx="106">
                  <c:v>479.44078052706647</c:v>
                </c:pt>
                <c:pt idx="107">
                  <c:v>510.70526237679974</c:v>
                </c:pt>
                <c:pt idx="108">
                  <c:v>520.18206460253305</c:v>
                </c:pt>
                <c:pt idx="109">
                  <c:v>554.0974252141001</c:v>
                </c:pt>
                <c:pt idx="110">
                  <c:v>579.72999155296668</c:v>
                </c:pt>
                <c:pt idx="111">
                  <c:v>584.54468777780016</c:v>
                </c:pt>
                <c:pt idx="112">
                  <c:v>559.13754518006658</c:v>
                </c:pt>
                <c:pt idx="113">
                  <c:v>569.82155706276694</c:v>
                </c:pt>
                <c:pt idx="114">
                  <c:v>512.28699451473335</c:v>
                </c:pt>
                <c:pt idx="115">
                  <c:v>315.19351082123325</c:v>
                </c:pt>
                <c:pt idx="116">
                  <c:v>373.42499828829983</c:v>
                </c:pt>
                <c:pt idx="117">
                  <c:v>443.07124092090015</c:v>
                </c:pt>
                <c:pt idx="118">
                  <c:v>451.42608590453307</c:v>
                </c:pt>
                <c:pt idx="119">
                  <c:v>424.65756118000007</c:v>
                </c:pt>
                <c:pt idx="120">
                  <c:v>389.49671010446667</c:v>
                </c:pt>
                <c:pt idx="121">
                  <c:v>297.40539521080001</c:v>
                </c:pt>
                <c:pt idx="122">
                  <c:v>195.05597258656664</c:v>
                </c:pt>
                <c:pt idx="123">
                  <c:v>194.68077951123334</c:v>
                </c:pt>
                <c:pt idx="124">
                  <c:v>203.05136979493332</c:v>
                </c:pt>
                <c:pt idx="125">
                  <c:v>159.51554969873339</c:v>
                </c:pt>
                <c:pt idx="126">
                  <c:v>171.87697365293329</c:v>
                </c:pt>
                <c:pt idx="127">
                  <c:v>191.55490742890001</c:v>
                </c:pt>
                <c:pt idx="128">
                  <c:v>197.32527738753336</c:v>
                </c:pt>
                <c:pt idx="129">
                  <c:v>203.70789850793335</c:v>
                </c:pt>
                <c:pt idx="130">
                  <c:v>199.22224608586666</c:v>
                </c:pt>
                <c:pt idx="131">
                  <c:v>203.03869421060006</c:v>
                </c:pt>
                <c:pt idx="132">
                  <c:v>245.78851170149997</c:v>
                </c:pt>
                <c:pt idx="133">
                  <c:v>242.54158670766682</c:v>
                </c:pt>
                <c:pt idx="134">
                  <c:v>238.95292725916659</c:v>
                </c:pt>
                <c:pt idx="135">
                  <c:v>253.13515443990005</c:v>
                </c:pt>
                <c:pt idx="136">
                  <c:v>255.7658145172667</c:v>
                </c:pt>
                <c:pt idx="137">
                  <c:v>252.7593493779666</c:v>
                </c:pt>
                <c:pt idx="138">
                  <c:v>253.7852217344001</c:v>
                </c:pt>
                <c:pt idx="139">
                  <c:v>268.85732575116674</c:v>
                </c:pt>
                <c:pt idx="140">
                  <c:v>264.1965548816334</c:v>
                </c:pt>
                <c:pt idx="141">
                  <c:v>286.76246518753322</c:v>
                </c:pt>
                <c:pt idx="142">
                  <c:v>301.5867664174333</c:v>
                </c:pt>
                <c:pt idx="143">
                  <c:v>308.12893640883345</c:v>
                </c:pt>
                <c:pt idx="144">
                  <c:v>307.96288858273334</c:v>
                </c:pt>
                <c:pt idx="145">
                  <c:v>336.53708420566653</c:v>
                </c:pt>
                <c:pt idx="146">
                  <c:v>440.29992261583317</c:v>
                </c:pt>
                <c:pt idx="147">
                  <c:v>396.56226167883329</c:v>
                </c:pt>
                <c:pt idx="148">
                  <c:v>476.26031770370008</c:v>
                </c:pt>
                <c:pt idx="149">
                  <c:v>480.1542879441331</c:v>
                </c:pt>
                <c:pt idx="150">
                  <c:v>487.7867782512667</c:v>
                </c:pt>
                <c:pt idx="151">
                  <c:v>451.11562985403344</c:v>
                </c:pt>
                <c:pt idx="152">
                  <c:v>519.51543418016649</c:v>
                </c:pt>
                <c:pt idx="153">
                  <c:v>574.85448279029981</c:v>
                </c:pt>
                <c:pt idx="154">
                  <c:v>629.77510082216645</c:v>
                </c:pt>
                <c:pt idx="155">
                  <c:v>679.97568401983324</c:v>
                </c:pt>
                <c:pt idx="156">
                  <c:v>634.97053163606699</c:v>
                </c:pt>
                <c:pt idx="157">
                  <c:v>676.16713870246667</c:v>
                </c:pt>
                <c:pt idx="158">
                  <c:v>643.9968945346335</c:v>
                </c:pt>
                <c:pt idx="159">
                  <c:v>620.83599843399998</c:v>
                </c:pt>
                <c:pt idx="160">
                  <c:v>556.79207136376647</c:v>
                </c:pt>
                <c:pt idx="161">
                  <c:v>481.77976128933324</c:v>
                </c:pt>
                <c:pt idx="162">
                  <c:v>422.8867899251</c:v>
                </c:pt>
                <c:pt idx="163">
                  <c:v>364.57860813339988</c:v>
                </c:pt>
                <c:pt idx="164">
                  <c:v>326.50415879203342</c:v>
                </c:pt>
                <c:pt idx="165">
                  <c:v>301.07777310470016</c:v>
                </c:pt>
                <c:pt idx="166">
                  <c:v>347.12094587546648</c:v>
                </c:pt>
                <c:pt idx="167">
                  <c:v>343.46841404026668</c:v>
                </c:pt>
                <c:pt idx="168">
                  <c:v>339.29197618783348</c:v>
                </c:pt>
                <c:pt idx="169">
                  <c:v>316.85734814573328</c:v>
                </c:pt>
                <c:pt idx="170">
                  <c:v>318.64633532603341</c:v>
                </c:pt>
                <c:pt idx="171">
                  <c:v>303.7140618163001</c:v>
                </c:pt>
                <c:pt idx="172">
                  <c:v>251.61068666203334</c:v>
                </c:pt>
                <c:pt idx="173">
                  <c:v>264.85567143123319</c:v>
                </c:pt>
                <c:pt idx="174">
                  <c:v>276.20526841273335</c:v>
                </c:pt>
                <c:pt idx="175">
                  <c:v>251.75727791346674</c:v>
                </c:pt>
                <c:pt idx="176">
                  <c:v>254.49630347649997</c:v>
                </c:pt>
                <c:pt idx="177">
                  <c:v>242.88513833133337</c:v>
                </c:pt>
                <c:pt idx="178">
                  <c:v>251.39930856736677</c:v>
                </c:pt>
                <c:pt idx="179">
                  <c:v>239.18221730469989</c:v>
                </c:pt>
                <c:pt idx="180">
                  <c:v>260.92418776523334</c:v>
                </c:pt>
              </c:numCache>
            </c:numRef>
          </c:val>
          <c:smooth val="0"/>
          <c:extLst>
            <c:ext xmlns:c16="http://schemas.microsoft.com/office/drawing/2014/chart" uri="{C3380CC4-5D6E-409C-BE32-E72D297353CC}">
              <c16:uniqueId val="{00000001-4E5E-4E1B-8087-939225B9A2FC}"/>
            </c:ext>
          </c:extLst>
        </c:ser>
        <c:ser>
          <c:idx val="2"/>
          <c:order val="2"/>
          <c:tx>
            <c:strRef>
              <c:f>'P_Bolsa Periodos_clave'!$D$4:$D$5</c:f>
              <c:strCache>
                <c:ptCount val="1"/>
                <c:pt idx="0">
                  <c:v>PERIODO C (2023-09 A 2024-02)</c:v>
                </c:pt>
              </c:strCache>
            </c:strRef>
          </c:tx>
          <c:spPr>
            <a:ln w="12700" cap="rnd">
              <a:solidFill>
                <a:schemeClr val="accent6"/>
              </a:solidFill>
              <a:round/>
            </a:ln>
            <a:effectLst/>
          </c:spPr>
          <c:marker>
            <c:symbol val="none"/>
          </c:marker>
          <c:cat>
            <c:multiLvlStrRef>
              <c:f>'P_Bolsa Periodos_clave'!$A$6:$A$370</c:f>
              <c:multiLvlStrCache>
                <c:ptCount val="182"/>
                <c:lvl>
                  <c:pt idx="0">
                    <c:v>1-sep</c:v>
                  </c:pt>
                  <c:pt idx="1">
                    <c:v>2-sep</c:v>
                  </c:pt>
                  <c:pt idx="2">
                    <c:v>3-sep</c:v>
                  </c:pt>
                  <c:pt idx="3">
                    <c:v>4-sep</c:v>
                  </c:pt>
                  <c:pt idx="4">
                    <c:v>5-sep</c:v>
                  </c:pt>
                  <c:pt idx="5">
                    <c:v>6-sep</c:v>
                  </c:pt>
                  <c:pt idx="6">
                    <c:v>7-sep</c:v>
                  </c:pt>
                  <c:pt idx="7">
                    <c:v>8-sep</c:v>
                  </c:pt>
                  <c:pt idx="8">
                    <c:v>9-sep</c:v>
                  </c:pt>
                  <c:pt idx="9">
                    <c:v>10-sep</c:v>
                  </c:pt>
                  <c:pt idx="10">
                    <c:v>11-sep</c:v>
                  </c:pt>
                  <c:pt idx="11">
                    <c:v>12-sep</c:v>
                  </c:pt>
                  <c:pt idx="12">
                    <c:v>13-sep</c:v>
                  </c:pt>
                  <c:pt idx="13">
                    <c:v>14-sep</c:v>
                  </c:pt>
                  <c:pt idx="14">
                    <c:v>15-sep</c:v>
                  </c:pt>
                  <c:pt idx="15">
                    <c:v>16-sep</c:v>
                  </c:pt>
                  <c:pt idx="16">
                    <c:v>17-sep</c:v>
                  </c:pt>
                  <c:pt idx="17">
                    <c:v>18-sep</c:v>
                  </c:pt>
                  <c:pt idx="18">
                    <c:v>19-sep</c:v>
                  </c:pt>
                  <c:pt idx="19">
                    <c:v>20-sep</c:v>
                  </c:pt>
                  <c:pt idx="20">
                    <c:v>21-sep</c:v>
                  </c:pt>
                  <c:pt idx="21">
                    <c:v>22-sep</c:v>
                  </c:pt>
                  <c:pt idx="22">
                    <c:v>23-sep</c:v>
                  </c:pt>
                  <c:pt idx="23">
                    <c:v>24-sep</c:v>
                  </c:pt>
                  <c:pt idx="24">
                    <c:v>25-sep</c:v>
                  </c:pt>
                  <c:pt idx="25">
                    <c:v>26-sep</c:v>
                  </c:pt>
                  <c:pt idx="26">
                    <c:v>27-sep</c:v>
                  </c:pt>
                  <c:pt idx="27">
                    <c:v>28-sep</c:v>
                  </c:pt>
                  <c:pt idx="28">
                    <c:v>29-sep</c:v>
                  </c:pt>
                  <c:pt idx="29">
                    <c:v>30-sep</c:v>
                  </c:pt>
                  <c:pt idx="30">
                    <c:v>1-oct</c:v>
                  </c:pt>
                  <c:pt idx="31">
                    <c:v>2-oct</c:v>
                  </c:pt>
                  <c:pt idx="32">
                    <c:v>3-oct</c:v>
                  </c:pt>
                  <c:pt idx="33">
                    <c:v>4-oct</c:v>
                  </c:pt>
                  <c:pt idx="34">
                    <c:v>5-oct</c:v>
                  </c:pt>
                  <c:pt idx="35">
                    <c:v>6-oct</c:v>
                  </c:pt>
                  <c:pt idx="36">
                    <c:v>7-oct</c:v>
                  </c:pt>
                  <c:pt idx="37">
                    <c:v>8-oct</c:v>
                  </c:pt>
                  <c:pt idx="38">
                    <c:v>9-oct</c:v>
                  </c:pt>
                  <c:pt idx="39">
                    <c:v>10-oct</c:v>
                  </c:pt>
                  <c:pt idx="40">
                    <c:v>11-oct</c:v>
                  </c:pt>
                  <c:pt idx="41">
                    <c:v>12-oct</c:v>
                  </c:pt>
                  <c:pt idx="42">
                    <c:v>13-oct</c:v>
                  </c:pt>
                  <c:pt idx="43">
                    <c:v>14-oct</c:v>
                  </c:pt>
                  <c:pt idx="44">
                    <c:v>15-oct</c:v>
                  </c:pt>
                  <c:pt idx="45">
                    <c:v>16-oct</c:v>
                  </c:pt>
                  <c:pt idx="46">
                    <c:v>17-oct</c:v>
                  </c:pt>
                  <c:pt idx="47">
                    <c:v>18-oct</c:v>
                  </c:pt>
                  <c:pt idx="48">
                    <c:v>19-oct</c:v>
                  </c:pt>
                  <c:pt idx="49">
                    <c:v>20-oct</c:v>
                  </c:pt>
                  <c:pt idx="50">
                    <c:v>21-oct</c:v>
                  </c:pt>
                  <c:pt idx="51">
                    <c:v>22-oct</c:v>
                  </c:pt>
                  <c:pt idx="52">
                    <c:v>23-oct</c:v>
                  </c:pt>
                  <c:pt idx="53">
                    <c:v>24-oct</c:v>
                  </c:pt>
                  <c:pt idx="54">
                    <c:v>25-oct</c:v>
                  </c:pt>
                  <c:pt idx="55">
                    <c:v>26-oct</c:v>
                  </c:pt>
                  <c:pt idx="56">
                    <c:v>27-oct</c:v>
                  </c:pt>
                  <c:pt idx="57">
                    <c:v>28-oct</c:v>
                  </c:pt>
                  <c:pt idx="58">
                    <c:v>29-oct</c:v>
                  </c:pt>
                  <c:pt idx="59">
                    <c:v>30-oct</c:v>
                  </c:pt>
                  <c:pt idx="60">
                    <c:v>31-oct</c:v>
                  </c:pt>
                  <c:pt idx="61">
                    <c:v>1-nov</c:v>
                  </c:pt>
                  <c:pt idx="62">
                    <c:v>2-nov</c:v>
                  </c:pt>
                  <c:pt idx="63">
                    <c:v>3-nov</c:v>
                  </c:pt>
                  <c:pt idx="64">
                    <c:v>4-nov</c:v>
                  </c:pt>
                  <c:pt idx="65">
                    <c:v>5-nov</c:v>
                  </c:pt>
                  <c:pt idx="66">
                    <c:v>6-nov</c:v>
                  </c:pt>
                  <c:pt idx="67">
                    <c:v>7-nov</c:v>
                  </c:pt>
                  <c:pt idx="68">
                    <c:v>8-nov</c:v>
                  </c:pt>
                  <c:pt idx="69">
                    <c:v>9-nov</c:v>
                  </c:pt>
                  <c:pt idx="70">
                    <c:v>10-nov</c:v>
                  </c:pt>
                  <c:pt idx="71">
                    <c:v>11-nov</c:v>
                  </c:pt>
                  <c:pt idx="72">
                    <c:v>12-nov</c:v>
                  </c:pt>
                  <c:pt idx="73">
                    <c:v>13-nov</c:v>
                  </c:pt>
                  <c:pt idx="74">
                    <c:v>14-nov</c:v>
                  </c:pt>
                  <c:pt idx="75">
                    <c:v>15-nov</c:v>
                  </c:pt>
                  <c:pt idx="76">
                    <c:v>16-nov</c:v>
                  </c:pt>
                  <c:pt idx="77">
                    <c:v>17-nov</c:v>
                  </c:pt>
                  <c:pt idx="78">
                    <c:v>18-nov</c:v>
                  </c:pt>
                  <c:pt idx="79">
                    <c:v>19-nov</c:v>
                  </c:pt>
                  <c:pt idx="80">
                    <c:v>20-nov</c:v>
                  </c:pt>
                  <c:pt idx="81">
                    <c:v>21-nov</c:v>
                  </c:pt>
                  <c:pt idx="82">
                    <c:v>22-nov</c:v>
                  </c:pt>
                  <c:pt idx="83">
                    <c:v>23-nov</c:v>
                  </c:pt>
                  <c:pt idx="84">
                    <c:v>24-nov</c:v>
                  </c:pt>
                  <c:pt idx="85">
                    <c:v>25-nov</c:v>
                  </c:pt>
                  <c:pt idx="86">
                    <c:v>26-nov</c:v>
                  </c:pt>
                  <c:pt idx="87">
                    <c:v>27-nov</c:v>
                  </c:pt>
                  <c:pt idx="88">
                    <c:v>28-nov</c:v>
                  </c:pt>
                  <c:pt idx="89">
                    <c:v>29-nov</c:v>
                  </c:pt>
                  <c:pt idx="90">
                    <c:v>30-nov</c:v>
                  </c:pt>
                  <c:pt idx="91">
                    <c:v>1-dic</c:v>
                  </c:pt>
                  <c:pt idx="92">
                    <c:v>2-dic</c:v>
                  </c:pt>
                  <c:pt idx="93">
                    <c:v>3-dic</c:v>
                  </c:pt>
                  <c:pt idx="94">
                    <c:v>4-dic</c:v>
                  </c:pt>
                  <c:pt idx="95">
                    <c:v>5-dic</c:v>
                  </c:pt>
                  <c:pt idx="96">
                    <c:v>6-dic</c:v>
                  </c:pt>
                  <c:pt idx="97">
                    <c:v>7-dic</c:v>
                  </c:pt>
                  <c:pt idx="98">
                    <c:v>8-dic</c:v>
                  </c:pt>
                  <c:pt idx="99">
                    <c:v>9-dic</c:v>
                  </c:pt>
                  <c:pt idx="100">
                    <c:v>10-dic</c:v>
                  </c:pt>
                  <c:pt idx="101">
                    <c:v>11-dic</c:v>
                  </c:pt>
                  <c:pt idx="102">
                    <c:v>12-dic</c:v>
                  </c:pt>
                  <c:pt idx="103">
                    <c:v>13-dic</c:v>
                  </c:pt>
                  <c:pt idx="104">
                    <c:v>14-dic</c:v>
                  </c:pt>
                  <c:pt idx="105">
                    <c:v>15-dic</c:v>
                  </c:pt>
                  <c:pt idx="106">
                    <c:v>16-dic</c:v>
                  </c:pt>
                  <c:pt idx="107">
                    <c:v>17-dic</c:v>
                  </c:pt>
                  <c:pt idx="108">
                    <c:v>18-dic</c:v>
                  </c:pt>
                  <c:pt idx="109">
                    <c:v>19-dic</c:v>
                  </c:pt>
                  <c:pt idx="110">
                    <c:v>20-dic</c:v>
                  </c:pt>
                  <c:pt idx="111">
                    <c:v>21-dic</c:v>
                  </c:pt>
                  <c:pt idx="112">
                    <c:v>22-dic</c:v>
                  </c:pt>
                  <c:pt idx="113">
                    <c:v>23-dic</c:v>
                  </c:pt>
                  <c:pt idx="114">
                    <c:v>24-dic</c:v>
                  </c:pt>
                  <c:pt idx="115">
                    <c:v>25-dic</c:v>
                  </c:pt>
                  <c:pt idx="116">
                    <c:v>26-dic</c:v>
                  </c:pt>
                  <c:pt idx="117">
                    <c:v>27-dic</c:v>
                  </c:pt>
                  <c:pt idx="118">
                    <c:v>28-dic</c:v>
                  </c:pt>
                  <c:pt idx="119">
                    <c:v>29-dic</c:v>
                  </c:pt>
                  <c:pt idx="120">
                    <c:v>30-dic</c:v>
                  </c:pt>
                  <c:pt idx="121">
                    <c:v>31-dic</c:v>
                  </c:pt>
                  <c:pt idx="122">
                    <c:v>1-ene</c:v>
                  </c:pt>
                  <c:pt idx="123">
                    <c:v>2-ene</c:v>
                  </c:pt>
                  <c:pt idx="124">
                    <c:v>3-ene</c:v>
                  </c:pt>
                  <c:pt idx="125">
                    <c:v>4-ene</c:v>
                  </c:pt>
                  <c:pt idx="126">
                    <c:v>5-ene</c:v>
                  </c:pt>
                  <c:pt idx="127">
                    <c:v>6-ene</c:v>
                  </c:pt>
                  <c:pt idx="128">
                    <c:v>7-ene</c:v>
                  </c:pt>
                  <c:pt idx="129">
                    <c:v>8-ene</c:v>
                  </c:pt>
                  <c:pt idx="130">
                    <c:v>9-ene</c:v>
                  </c:pt>
                  <c:pt idx="131">
                    <c:v>10-ene</c:v>
                  </c:pt>
                  <c:pt idx="132">
                    <c:v>11-ene</c:v>
                  </c:pt>
                  <c:pt idx="133">
                    <c:v>12-ene</c:v>
                  </c:pt>
                  <c:pt idx="134">
                    <c:v>13-ene</c:v>
                  </c:pt>
                  <c:pt idx="135">
                    <c:v>14-ene</c:v>
                  </c:pt>
                  <c:pt idx="136">
                    <c:v>15-ene</c:v>
                  </c:pt>
                  <c:pt idx="137">
                    <c:v>16-ene</c:v>
                  </c:pt>
                  <c:pt idx="138">
                    <c:v>17-ene</c:v>
                  </c:pt>
                  <c:pt idx="139">
                    <c:v>18-ene</c:v>
                  </c:pt>
                  <c:pt idx="140">
                    <c:v>19-ene</c:v>
                  </c:pt>
                  <c:pt idx="141">
                    <c:v>20-ene</c:v>
                  </c:pt>
                  <c:pt idx="142">
                    <c:v>21-ene</c:v>
                  </c:pt>
                  <c:pt idx="143">
                    <c:v>22-ene</c:v>
                  </c:pt>
                  <c:pt idx="144">
                    <c:v>23-ene</c:v>
                  </c:pt>
                  <c:pt idx="145">
                    <c:v>24-ene</c:v>
                  </c:pt>
                  <c:pt idx="146">
                    <c:v>25-ene</c:v>
                  </c:pt>
                  <c:pt idx="147">
                    <c:v>26-ene</c:v>
                  </c:pt>
                  <c:pt idx="148">
                    <c:v>27-ene</c:v>
                  </c:pt>
                  <c:pt idx="149">
                    <c:v>28-ene</c:v>
                  </c:pt>
                  <c:pt idx="150">
                    <c:v>29-ene</c:v>
                  </c:pt>
                  <c:pt idx="151">
                    <c:v>30-ene</c:v>
                  </c:pt>
                  <c:pt idx="152">
                    <c:v>31-ene</c:v>
                  </c:pt>
                  <c:pt idx="153">
                    <c:v>1-feb</c:v>
                  </c:pt>
                  <c:pt idx="154">
                    <c:v>2-feb</c:v>
                  </c:pt>
                  <c:pt idx="155">
                    <c:v>3-feb</c:v>
                  </c:pt>
                  <c:pt idx="156">
                    <c:v>4-feb</c:v>
                  </c:pt>
                  <c:pt idx="157">
                    <c:v>5-feb</c:v>
                  </c:pt>
                  <c:pt idx="158">
                    <c:v>6-feb</c:v>
                  </c:pt>
                  <c:pt idx="159">
                    <c:v>7-feb</c:v>
                  </c:pt>
                  <c:pt idx="160">
                    <c:v>8-feb</c:v>
                  </c:pt>
                  <c:pt idx="161">
                    <c:v>9-feb</c:v>
                  </c:pt>
                  <c:pt idx="162">
                    <c:v>10-feb</c:v>
                  </c:pt>
                  <c:pt idx="163">
                    <c:v>11-feb</c:v>
                  </c:pt>
                  <c:pt idx="164">
                    <c:v>12-feb</c:v>
                  </c:pt>
                  <c:pt idx="165">
                    <c:v>13-feb</c:v>
                  </c:pt>
                  <c:pt idx="166">
                    <c:v>14-feb</c:v>
                  </c:pt>
                  <c:pt idx="167">
                    <c:v>15-feb</c:v>
                  </c:pt>
                  <c:pt idx="168">
                    <c:v>16-feb</c:v>
                  </c:pt>
                  <c:pt idx="169">
                    <c:v>17-feb</c:v>
                  </c:pt>
                  <c:pt idx="170">
                    <c:v>18-feb</c:v>
                  </c:pt>
                  <c:pt idx="171">
                    <c:v>19-feb</c:v>
                  </c:pt>
                  <c:pt idx="172">
                    <c:v>20-feb</c:v>
                  </c:pt>
                  <c:pt idx="173">
                    <c:v>21-feb</c:v>
                  </c:pt>
                  <c:pt idx="174">
                    <c:v>22-feb</c:v>
                  </c:pt>
                  <c:pt idx="175">
                    <c:v>23-feb</c:v>
                  </c:pt>
                  <c:pt idx="176">
                    <c:v>24-feb</c:v>
                  </c:pt>
                  <c:pt idx="177">
                    <c:v>25-feb</c:v>
                  </c:pt>
                  <c:pt idx="178">
                    <c:v>26-feb</c:v>
                  </c:pt>
                  <c:pt idx="179">
                    <c:v>27-feb</c:v>
                  </c:pt>
                  <c:pt idx="180">
                    <c:v>28-feb</c:v>
                  </c:pt>
                  <c:pt idx="181">
                    <c:v>29-feb</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lvl>
              </c:multiLvlStrCache>
            </c:multiLvlStrRef>
          </c:cat>
          <c:val>
            <c:numRef>
              <c:f>'P_Bolsa Periodos_clave'!$D$6:$D$370</c:f>
              <c:numCache>
                <c:formatCode>General</c:formatCode>
                <c:ptCount val="182"/>
                <c:pt idx="0">
                  <c:v>838.51954653643304</c:v>
                </c:pt>
                <c:pt idx="1">
                  <c:v>893.39775614049984</c:v>
                </c:pt>
                <c:pt idx="2">
                  <c:v>933.31745660620038</c:v>
                </c:pt>
                <c:pt idx="3">
                  <c:v>965.25825037099969</c:v>
                </c:pt>
                <c:pt idx="4">
                  <c:v>979.74772500980043</c:v>
                </c:pt>
                <c:pt idx="5">
                  <c:v>938.65406742910011</c:v>
                </c:pt>
                <c:pt idx="6">
                  <c:v>1002.2591825134672</c:v>
                </c:pt>
                <c:pt idx="7">
                  <c:v>1019.9853337043331</c:v>
                </c:pt>
                <c:pt idx="8">
                  <c:v>1042.2749170376662</c:v>
                </c:pt>
                <c:pt idx="9">
                  <c:v>1040.0932503709996</c:v>
                </c:pt>
                <c:pt idx="10">
                  <c:v>1055.9370420376665</c:v>
                </c:pt>
                <c:pt idx="11">
                  <c:v>1055.6749170376668</c:v>
                </c:pt>
                <c:pt idx="12">
                  <c:v>1057.0874170376667</c:v>
                </c:pt>
                <c:pt idx="13">
                  <c:v>1058.0936670376666</c:v>
                </c:pt>
                <c:pt idx="14">
                  <c:v>1059.3749170376668</c:v>
                </c:pt>
                <c:pt idx="15">
                  <c:v>1051.2771625602998</c:v>
                </c:pt>
                <c:pt idx="16">
                  <c:v>958.2114231489669</c:v>
                </c:pt>
                <c:pt idx="17">
                  <c:v>1024.2929586022665</c:v>
                </c:pt>
                <c:pt idx="18">
                  <c:v>1026.8918380090004</c:v>
                </c:pt>
                <c:pt idx="19">
                  <c:v>1037.9701670376669</c:v>
                </c:pt>
                <c:pt idx="20">
                  <c:v>1059.9938753710001</c:v>
                </c:pt>
                <c:pt idx="21">
                  <c:v>1059.8545003709996</c:v>
                </c:pt>
                <c:pt idx="22">
                  <c:v>1061.0682190948337</c:v>
                </c:pt>
                <c:pt idx="23">
                  <c:v>999.59312344556622</c:v>
                </c:pt>
                <c:pt idx="24">
                  <c:v>1040.6662087043337</c:v>
                </c:pt>
                <c:pt idx="25">
                  <c:v>1061.3770003709999</c:v>
                </c:pt>
                <c:pt idx="26">
                  <c:v>1041.0207087043332</c:v>
                </c:pt>
                <c:pt idx="27">
                  <c:v>1044.9385309434999</c:v>
                </c:pt>
                <c:pt idx="28">
                  <c:v>1030.752498325633</c:v>
                </c:pt>
                <c:pt idx="29">
                  <c:v>1011.9992512782579</c:v>
                </c:pt>
                <c:pt idx="30">
                  <c:v>1041.9385275763334</c:v>
                </c:pt>
                <c:pt idx="31">
                  <c:v>1062.4851051889671</c:v>
                </c:pt>
                <c:pt idx="32">
                  <c:v>1062.5496977946336</c:v>
                </c:pt>
                <c:pt idx="33">
                  <c:v>1057.1351468556336</c:v>
                </c:pt>
                <c:pt idx="34">
                  <c:v>1058.6661468556333</c:v>
                </c:pt>
                <c:pt idx="35">
                  <c:v>1085.3208968556335</c:v>
                </c:pt>
                <c:pt idx="36">
                  <c:v>1096.694942615366</c:v>
                </c:pt>
                <c:pt idx="37">
                  <c:v>1043.8935436678673</c:v>
                </c:pt>
                <c:pt idx="38">
                  <c:v>1067.1295758984004</c:v>
                </c:pt>
                <c:pt idx="39">
                  <c:v>1065.2313001201671</c:v>
                </c:pt>
                <c:pt idx="40">
                  <c:v>1039.485440275467</c:v>
                </c:pt>
                <c:pt idx="41">
                  <c:v>975.92053281946653</c:v>
                </c:pt>
                <c:pt idx="42">
                  <c:v>987.53884307209967</c:v>
                </c:pt>
                <c:pt idx="43">
                  <c:v>1052.4283968556338</c:v>
                </c:pt>
                <c:pt idx="44">
                  <c:v>1012.1668068682337</c:v>
                </c:pt>
                <c:pt idx="45">
                  <c:v>1073.5575218556337</c:v>
                </c:pt>
                <c:pt idx="46">
                  <c:v>1114.0019728413999</c:v>
                </c:pt>
                <c:pt idx="47">
                  <c:v>1176.3225161220003</c:v>
                </c:pt>
                <c:pt idx="48">
                  <c:v>1279.303375497366</c:v>
                </c:pt>
                <c:pt idx="49">
                  <c:v>1362.1435726905661</c:v>
                </c:pt>
                <c:pt idx="50">
                  <c:v>1418.9826288550669</c:v>
                </c:pt>
                <c:pt idx="51">
                  <c:v>1234.5397893583329</c:v>
                </c:pt>
                <c:pt idx="52">
                  <c:v>1346.4766051889669</c:v>
                </c:pt>
                <c:pt idx="53">
                  <c:v>1474.6812919177326</c:v>
                </c:pt>
                <c:pt idx="54">
                  <c:v>961.46161750366684</c:v>
                </c:pt>
                <c:pt idx="55">
                  <c:v>760.14036406043317</c:v>
                </c:pt>
                <c:pt idx="56">
                  <c:v>666.75689170459998</c:v>
                </c:pt>
                <c:pt idx="57">
                  <c:v>493.42958240473325</c:v>
                </c:pt>
                <c:pt idx="58">
                  <c:v>363.62583526580005</c:v>
                </c:pt>
                <c:pt idx="59">
                  <c:v>535.98523639780024</c:v>
                </c:pt>
                <c:pt idx="60">
                  <c:v>508.64225418259986</c:v>
                </c:pt>
                <c:pt idx="61">
                  <c:v>443.75916851713333</c:v>
                </c:pt>
                <c:pt idx="62">
                  <c:v>425.73546392930001</c:v>
                </c:pt>
                <c:pt idx="63">
                  <c:v>296.60361319066675</c:v>
                </c:pt>
                <c:pt idx="64">
                  <c:v>408.07013105723337</c:v>
                </c:pt>
                <c:pt idx="65">
                  <c:v>300.41591565803338</c:v>
                </c:pt>
                <c:pt idx="66">
                  <c:v>414.65447654316671</c:v>
                </c:pt>
                <c:pt idx="67">
                  <c:v>547.9672532326</c:v>
                </c:pt>
                <c:pt idx="68">
                  <c:v>481.59870583523326</c:v>
                </c:pt>
                <c:pt idx="69">
                  <c:v>575.71130464296652</c:v>
                </c:pt>
                <c:pt idx="70">
                  <c:v>627.85938629370014</c:v>
                </c:pt>
                <c:pt idx="71">
                  <c:v>608.1728489892663</c:v>
                </c:pt>
                <c:pt idx="72">
                  <c:v>639.64051888369988</c:v>
                </c:pt>
                <c:pt idx="73">
                  <c:v>648.72375279043297</c:v>
                </c:pt>
                <c:pt idx="74">
                  <c:v>825.7996161036998</c:v>
                </c:pt>
                <c:pt idx="75">
                  <c:v>796.24481324613328</c:v>
                </c:pt>
                <c:pt idx="76">
                  <c:v>681.24738855816656</c:v>
                </c:pt>
                <c:pt idx="77">
                  <c:v>646.74945506929964</c:v>
                </c:pt>
                <c:pt idx="78">
                  <c:v>431.68621836200003</c:v>
                </c:pt>
                <c:pt idx="79">
                  <c:v>360.54639057660006</c:v>
                </c:pt>
                <c:pt idx="80">
                  <c:v>340.37719664293331</c:v>
                </c:pt>
                <c:pt idx="81">
                  <c:v>294.24745563133337</c:v>
                </c:pt>
                <c:pt idx="82">
                  <c:v>398.52824122200008</c:v>
                </c:pt>
                <c:pt idx="83">
                  <c:v>420.01484398100001</c:v>
                </c:pt>
                <c:pt idx="84">
                  <c:v>489.12152472123307</c:v>
                </c:pt>
                <c:pt idx="85">
                  <c:v>374.1398929112666</c:v>
                </c:pt>
                <c:pt idx="86">
                  <c:v>342.45435344250012</c:v>
                </c:pt>
                <c:pt idx="87">
                  <c:v>510.65909162203337</c:v>
                </c:pt>
                <c:pt idx="88">
                  <c:v>574.04460849086684</c:v>
                </c:pt>
                <c:pt idx="89">
                  <c:v>533.7533314072665</c:v>
                </c:pt>
                <c:pt idx="90">
                  <c:v>655.37429413203324</c:v>
                </c:pt>
                <c:pt idx="91">
                  <c:v>700.0610670694997</c:v>
                </c:pt>
                <c:pt idx="92">
                  <c:v>753.34044771596666</c:v>
                </c:pt>
                <c:pt idx="93">
                  <c:v>738.97463620406688</c:v>
                </c:pt>
                <c:pt idx="94">
                  <c:v>756.45166427883339</c:v>
                </c:pt>
                <c:pt idx="95">
                  <c:v>802.13395822116672</c:v>
                </c:pt>
                <c:pt idx="96">
                  <c:v>812.35953214003348</c:v>
                </c:pt>
                <c:pt idx="97">
                  <c:v>808.85698226309989</c:v>
                </c:pt>
                <c:pt idx="98">
                  <c:v>798.46938234969991</c:v>
                </c:pt>
                <c:pt idx="99">
                  <c:v>881.20702030199971</c:v>
                </c:pt>
                <c:pt idx="100">
                  <c:v>897.9983213874666</c:v>
                </c:pt>
                <c:pt idx="101">
                  <c:v>946.31696403986655</c:v>
                </c:pt>
                <c:pt idx="102">
                  <c:v>902.72056872853284</c:v>
                </c:pt>
                <c:pt idx="103">
                  <c:v>910.47374014390005</c:v>
                </c:pt>
                <c:pt idx="104">
                  <c:v>888.83620043573308</c:v>
                </c:pt>
                <c:pt idx="105">
                  <c:v>868.66510720233316</c:v>
                </c:pt>
                <c:pt idx="106">
                  <c:v>841.52354794376708</c:v>
                </c:pt>
                <c:pt idx="107">
                  <c:v>776.49265940906662</c:v>
                </c:pt>
                <c:pt idx="108">
                  <c:v>760.47117778496647</c:v>
                </c:pt>
                <c:pt idx="109">
                  <c:v>682.52396899669975</c:v>
                </c:pt>
                <c:pt idx="110">
                  <c:v>534.22372814636685</c:v>
                </c:pt>
                <c:pt idx="111">
                  <c:v>529.25366754973334</c:v>
                </c:pt>
                <c:pt idx="112">
                  <c:v>493.27543091176648</c:v>
                </c:pt>
                <c:pt idx="113">
                  <c:v>504.0276251486668</c:v>
                </c:pt>
                <c:pt idx="114">
                  <c:v>497.70100828923336</c:v>
                </c:pt>
                <c:pt idx="115">
                  <c:v>425.2523271400002</c:v>
                </c:pt>
                <c:pt idx="116">
                  <c:v>388.0015411920333</c:v>
                </c:pt>
                <c:pt idx="117">
                  <c:v>418.23235003073336</c:v>
                </c:pt>
                <c:pt idx="118">
                  <c:v>378.94014813393318</c:v>
                </c:pt>
                <c:pt idx="119">
                  <c:v>335.5301298659665</c:v>
                </c:pt>
                <c:pt idx="120">
                  <c:v>123.37919079376665</c:v>
                </c:pt>
                <c:pt idx="121">
                  <c:v>181.20062219300004</c:v>
                </c:pt>
                <c:pt idx="122">
                  <c:v>221.89536831763334</c:v>
                </c:pt>
                <c:pt idx="123">
                  <c:v>396.4445629902666</c:v>
                </c:pt>
                <c:pt idx="124">
                  <c:v>461.83328173699988</c:v>
                </c:pt>
                <c:pt idx="125">
                  <c:v>557.3752789951335</c:v>
                </c:pt>
                <c:pt idx="126">
                  <c:v>623.09248649723338</c:v>
                </c:pt>
                <c:pt idx="127">
                  <c:v>626.46613127259991</c:v>
                </c:pt>
                <c:pt idx="128">
                  <c:v>633.52201332250024</c:v>
                </c:pt>
                <c:pt idx="129">
                  <c:v>635.29951947960024</c:v>
                </c:pt>
                <c:pt idx="130">
                  <c:v>690.42007956166628</c:v>
                </c:pt>
                <c:pt idx="131">
                  <c:v>664.20785047813376</c:v>
                </c:pt>
                <c:pt idx="132">
                  <c:v>686.54560527426702</c:v>
                </c:pt>
                <c:pt idx="133">
                  <c:v>665.01908947043296</c:v>
                </c:pt>
                <c:pt idx="134">
                  <c:v>647.11941882386657</c:v>
                </c:pt>
                <c:pt idx="135">
                  <c:v>612.83601106639969</c:v>
                </c:pt>
                <c:pt idx="136">
                  <c:v>613.64100237903301</c:v>
                </c:pt>
                <c:pt idx="137">
                  <c:v>608.90030368266639</c:v>
                </c:pt>
                <c:pt idx="138">
                  <c:v>588.37503001900029</c:v>
                </c:pt>
                <c:pt idx="139">
                  <c:v>552.74227990829979</c:v>
                </c:pt>
                <c:pt idx="140">
                  <c:v>541.09479082746668</c:v>
                </c:pt>
                <c:pt idx="141">
                  <c:v>525.7237473777999</c:v>
                </c:pt>
                <c:pt idx="142">
                  <c:v>502.60533725276673</c:v>
                </c:pt>
                <c:pt idx="143">
                  <c:v>502.18254924189978</c:v>
                </c:pt>
                <c:pt idx="144">
                  <c:v>494.37024431236659</c:v>
                </c:pt>
                <c:pt idx="145">
                  <c:v>489.7744288955667</c:v>
                </c:pt>
                <c:pt idx="146">
                  <c:v>480.42603013830012</c:v>
                </c:pt>
                <c:pt idx="147">
                  <c:v>446.18500658033355</c:v>
                </c:pt>
                <c:pt idx="148">
                  <c:v>467.46051823046679</c:v>
                </c:pt>
                <c:pt idx="149">
                  <c:v>528.91661879536684</c:v>
                </c:pt>
                <c:pt idx="150">
                  <c:v>597.8963438080001</c:v>
                </c:pt>
                <c:pt idx="151">
                  <c:v>628.04706028570001</c:v>
                </c:pt>
                <c:pt idx="152">
                  <c:v>637.16641672573348</c:v>
                </c:pt>
                <c:pt idx="153">
                  <c:v>693.91049314616657</c:v>
                </c:pt>
                <c:pt idx="154">
                  <c:v>690.88928811009998</c:v>
                </c:pt>
                <c:pt idx="155">
                  <c:v>669.26196238893294</c:v>
                </c:pt>
                <c:pt idx="156">
                  <c:v>622.36193167516637</c:v>
                </c:pt>
                <c:pt idx="157">
                  <c:v>624.2143285937002</c:v>
                </c:pt>
                <c:pt idx="158">
                  <c:v>567.40416303563359</c:v>
                </c:pt>
                <c:pt idx="159">
                  <c:v>558.94880871046678</c:v>
                </c:pt>
                <c:pt idx="160">
                  <c:v>427.51429821133326</c:v>
                </c:pt>
                <c:pt idx="161">
                  <c:v>514.79292474166664</c:v>
                </c:pt>
                <c:pt idx="162">
                  <c:v>527.16487881209991</c:v>
                </c:pt>
                <c:pt idx="163">
                  <c:v>543.71132168383315</c:v>
                </c:pt>
                <c:pt idx="164">
                  <c:v>572.03248614589972</c:v>
                </c:pt>
                <c:pt idx="165">
                  <c:v>596.07834509896645</c:v>
                </c:pt>
                <c:pt idx="166">
                  <c:v>593.86060253933351</c:v>
                </c:pt>
                <c:pt idx="167">
                  <c:v>595.41011735676693</c:v>
                </c:pt>
                <c:pt idx="168">
                  <c:v>539.10598399069988</c:v>
                </c:pt>
                <c:pt idx="169">
                  <c:v>566.33406376139999</c:v>
                </c:pt>
                <c:pt idx="170">
                  <c:v>549.19515034896654</c:v>
                </c:pt>
                <c:pt idx="171">
                  <c:v>575.08007126129974</c:v>
                </c:pt>
                <c:pt idx="172">
                  <c:v>581.91241105006645</c:v>
                </c:pt>
                <c:pt idx="173">
                  <c:v>600.91071068690007</c:v>
                </c:pt>
                <c:pt idx="174">
                  <c:v>511.90098091666681</c:v>
                </c:pt>
                <c:pt idx="175">
                  <c:v>570.06851685953359</c:v>
                </c:pt>
                <c:pt idx="176">
                  <c:v>585.86290429516635</c:v>
                </c:pt>
                <c:pt idx="177">
                  <c:v>555.71664113730003</c:v>
                </c:pt>
                <c:pt idx="178">
                  <c:v>564.16660737063319</c:v>
                </c:pt>
                <c:pt idx="179">
                  <c:v>534.71370347363336</c:v>
                </c:pt>
                <c:pt idx="180">
                  <c:v>472.17098732820017</c:v>
                </c:pt>
                <c:pt idx="181">
                  <c:v>495.62386991193335</c:v>
                </c:pt>
              </c:numCache>
            </c:numRef>
          </c:val>
          <c:smooth val="0"/>
          <c:extLst>
            <c:ext xmlns:c16="http://schemas.microsoft.com/office/drawing/2014/chart" uri="{C3380CC4-5D6E-409C-BE32-E72D297353CC}">
              <c16:uniqueId val="{00000002-4E5E-4E1B-8087-939225B9A2FC}"/>
            </c:ext>
          </c:extLst>
        </c:ser>
        <c:dLbls>
          <c:showLegendKey val="0"/>
          <c:showVal val="0"/>
          <c:showCatName val="0"/>
          <c:showSerName val="0"/>
          <c:showPercent val="0"/>
          <c:showBubbleSize val="0"/>
        </c:dLbls>
        <c:smooth val="0"/>
        <c:axId val="508188847"/>
        <c:axId val="508189327"/>
      </c:lineChart>
      <c:catAx>
        <c:axId val="50818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8189327"/>
        <c:crosses val="autoZero"/>
        <c:auto val="1"/>
        <c:lblAlgn val="ctr"/>
        <c:lblOffset val="100"/>
        <c:noMultiLvlLbl val="0"/>
      </c:catAx>
      <c:valAx>
        <c:axId val="508189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8188847"/>
        <c:crosses val="autoZero"/>
        <c:crossBetween val="between"/>
      </c:valAx>
      <c:spPr>
        <a:noFill/>
        <a:ln>
          <a:noFill/>
        </a:ln>
        <a:effectLst/>
      </c:spPr>
    </c:plotArea>
    <c:legend>
      <c:legendPos val="r"/>
      <c:layout>
        <c:manualLayout>
          <c:xMode val="edge"/>
          <c:yMode val="edge"/>
          <c:x val="3.1615193934091561E-2"/>
          <c:y val="0.92816498725577889"/>
          <c:w val="0.94411956838728495"/>
          <c:h val="7.064331173967666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SharedWithUsers xmlns="309f6219-a73f-4366-a00d-6bacb1e9f8e0">
      <UserInfo>
        <DisplayName>Juan Camilo Cely Castro</DisplayName>
        <AccountId>16</AccountId>
        <AccountType/>
      </UserInfo>
      <UserInfo>
        <DisplayName>Hugo Enrique Pacheco De Leon</DisplayName>
        <AccountId>51</AccountId>
        <AccountType/>
      </UserInfo>
      <UserInfo>
        <DisplayName>Antonio Jimenez</DisplayName>
        <AccountId>103</AccountId>
        <AccountType/>
      </UserInfo>
      <UserInfo>
        <DisplayName>Andres Hernando Dominguez</DisplayName>
        <AccountId>10</AccountId>
        <AccountType/>
      </UserInfo>
      <UserInfo>
        <DisplayName>Diego Ernesto Mariño Silva</DisplayName>
        <AccountId>49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17f2a170d553fb93ad4ee4bdf6a16c4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b59e0bb1a8da7664ae293ee389bee3f9"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1AD0FE-1DAB-48B2-A284-A7F1653888B2}">
  <ds:schemaRefs>
    <ds:schemaRef ds:uri="http://schemas.microsoft.com/office/2006/metadata/properties"/>
    <ds:schemaRef ds:uri="http://schemas.microsoft.com/office/infopath/2007/PartnerControls"/>
    <ds:schemaRef ds:uri="0f90cc45-9d06-4234-8034-eeec6c0c7cc1"/>
    <ds:schemaRef ds:uri="309f6219-a73f-4366-a00d-6bacb1e9f8e0"/>
  </ds:schemaRefs>
</ds:datastoreItem>
</file>

<file path=customXml/itemProps2.xml><?xml version="1.0" encoding="utf-8"?>
<ds:datastoreItem xmlns:ds="http://schemas.openxmlformats.org/officeDocument/2006/customXml" ds:itemID="{A6E7C3EB-43D3-4F9F-B24C-0A2DE6013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4A0CB-EBFB-4B55-9D1F-B5A207BA02D3}">
  <ds:schemaRefs>
    <ds:schemaRef ds:uri="http://schemas.openxmlformats.org/officeDocument/2006/bibliography"/>
  </ds:schemaRefs>
</ds:datastoreItem>
</file>

<file path=customXml/itemProps4.xml><?xml version="1.0" encoding="utf-8"?>
<ds:datastoreItem xmlns:ds="http://schemas.openxmlformats.org/officeDocument/2006/customXml" ds:itemID="{CFE15245-B743-4602-82BE-04DA5DBE4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13008</Words>
  <Characters>71547</Characters>
  <Application>Microsoft Office Word</Application>
  <DocSecurity>0</DocSecurity>
  <Lines>596</Lines>
  <Paragraphs>168</Paragraphs>
  <ScaleCrop>false</ScaleCrop>
  <Company>CREG</Company>
  <LinksUpToDate>false</LinksUpToDate>
  <CharactersWithSpaces>84387</CharactersWithSpaces>
  <SharedDoc>false</SharedDoc>
  <HLinks>
    <vt:vector size="450" baseType="variant">
      <vt:variant>
        <vt:i4>2424938</vt:i4>
      </vt:variant>
      <vt:variant>
        <vt:i4>492</vt:i4>
      </vt:variant>
      <vt:variant>
        <vt:i4>0</vt:i4>
      </vt:variant>
      <vt:variant>
        <vt:i4>5</vt:i4>
      </vt:variant>
      <vt:variant>
        <vt:lpwstr>https://gestornormativo.creg.gov.co/gestor/entorno/docs/resolucion_creg_0055_1994.htm</vt:lpwstr>
      </vt:variant>
      <vt:variant>
        <vt:lpwstr>0</vt:lpwstr>
      </vt:variant>
      <vt:variant>
        <vt:i4>1966130</vt:i4>
      </vt:variant>
      <vt:variant>
        <vt:i4>455</vt:i4>
      </vt:variant>
      <vt:variant>
        <vt:i4>0</vt:i4>
      </vt:variant>
      <vt:variant>
        <vt:i4>5</vt:i4>
      </vt:variant>
      <vt:variant>
        <vt:lpwstr/>
      </vt:variant>
      <vt:variant>
        <vt:lpwstr>_Toc168492299</vt:lpwstr>
      </vt:variant>
      <vt:variant>
        <vt:i4>1966130</vt:i4>
      </vt:variant>
      <vt:variant>
        <vt:i4>449</vt:i4>
      </vt:variant>
      <vt:variant>
        <vt:i4>0</vt:i4>
      </vt:variant>
      <vt:variant>
        <vt:i4>5</vt:i4>
      </vt:variant>
      <vt:variant>
        <vt:lpwstr/>
      </vt:variant>
      <vt:variant>
        <vt:lpwstr>_Toc168492298</vt:lpwstr>
      </vt:variant>
      <vt:variant>
        <vt:i4>1966130</vt:i4>
      </vt:variant>
      <vt:variant>
        <vt:i4>443</vt:i4>
      </vt:variant>
      <vt:variant>
        <vt:i4>0</vt:i4>
      </vt:variant>
      <vt:variant>
        <vt:i4>5</vt:i4>
      </vt:variant>
      <vt:variant>
        <vt:lpwstr/>
      </vt:variant>
      <vt:variant>
        <vt:lpwstr>_Toc168492297</vt:lpwstr>
      </vt:variant>
      <vt:variant>
        <vt:i4>1966130</vt:i4>
      </vt:variant>
      <vt:variant>
        <vt:i4>437</vt:i4>
      </vt:variant>
      <vt:variant>
        <vt:i4>0</vt:i4>
      </vt:variant>
      <vt:variant>
        <vt:i4>5</vt:i4>
      </vt:variant>
      <vt:variant>
        <vt:lpwstr/>
      </vt:variant>
      <vt:variant>
        <vt:lpwstr>_Toc168492296</vt:lpwstr>
      </vt:variant>
      <vt:variant>
        <vt:i4>1376316</vt:i4>
      </vt:variant>
      <vt:variant>
        <vt:i4>428</vt:i4>
      </vt:variant>
      <vt:variant>
        <vt:i4>0</vt:i4>
      </vt:variant>
      <vt:variant>
        <vt:i4>5</vt:i4>
      </vt:variant>
      <vt:variant>
        <vt:lpwstr/>
      </vt:variant>
      <vt:variant>
        <vt:lpwstr>_Toc168518493</vt:lpwstr>
      </vt:variant>
      <vt:variant>
        <vt:i4>1376316</vt:i4>
      </vt:variant>
      <vt:variant>
        <vt:i4>422</vt:i4>
      </vt:variant>
      <vt:variant>
        <vt:i4>0</vt:i4>
      </vt:variant>
      <vt:variant>
        <vt:i4>5</vt:i4>
      </vt:variant>
      <vt:variant>
        <vt:lpwstr/>
      </vt:variant>
      <vt:variant>
        <vt:lpwstr>_Toc168518492</vt:lpwstr>
      </vt:variant>
      <vt:variant>
        <vt:i4>1376316</vt:i4>
      </vt:variant>
      <vt:variant>
        <vt:i4>416</vt:i4>
      </vt:variant>
      <vt:variant>
        <vt:i4>0</vt:i4>
      </vt:variant>
      <vt:variant>
        <vt:i4>5</vt:i4>
      </vt:variant>
      <vt:variant>
        <vt:lpwstr/>
      </vt:variant>
      <vt:variant>
        <vt:lpwstr>_Toc168518491</vt:lpwstr>
      </vt:variant>
      <vt:variant>
        <vt:i4>1376316</vt:i4>
      </vt:variant>
      <vt:variant>
        <vt:i4>410</vt:i4>
      </vt:variant>
      <vt:variant>
        <vt:i4>0</vt:i4>
      </vt:variant>
      <vt:variant>
        <vt:i4>5</vt:i4>
      </vt:variant>
      <vt:variant>
        <vt:lpwstr/>
      </vt:variant>
      <vt:variant>
        <vt:lpwstr>_Toc168518490</vt:lpwstr>
      </vt:variant>
      <vt:variant>
        <vt:i4>1310780</vt:i4>
      </vt:variant>
      <vt:variant>
        <vt:i4>404</vt:i4>
      </vt:variant>
      <vt:variant>
        <vt:i4>0</vt:i4>
      </vt:variant>
      <vt:variant>
        <vt:i4>5</vt:i4>
      </vt:variant>
      <vt:variant>
        <vt:lpwstr/>
      </vt:variant>
      <vt:variant>
        <vt:lpwstr>_Toc168518489</vt:lpwstr>
      </vt:variant>
      <vt:variant>
        <vt:i4>1310780</vt:i4>
      </vt:variant>
      <vt:variant>
        <vt:i4>398</vt:i4>
      </vt:variant>
      <vt:variant>
        <vt:i4>0</vt:i4>
      </vt:variant>
      <vt:variant>
        <vt:i4>5</vt:i4>
      </vt:variant>
      <vt:variant>
        <vt:lpwstr/>
      </vt:variant>
      <vt:variant>
        <vt:lpwstr>_Toc168518488</vt:lpwstr>
      </vt:variant>
      <vt:variant>
        <vt:i4>1310780</vt:i4>
      </vt:variant>
      <vt:variant>
        <vt:i4>392</vt:i4>
      </vt:variant>
      <vt:variant>
        <vt:i4>0</vt:i4>
      </vt:variant>
      <vt:variant>
        <vt:i4>5</vt:i4>
      </vt:variant>
      <vt:variant>
        <vt:lpwstr/>
      </vt:variant>
      <vt:variant>
        <vt:lpwstr>_Toc168518487</vt:lpwstr>
      </vt:variant>
      <vt:variant>
        <vt:i4>1310780</vt:i4>
      </vt:variant>
      <vt:variant>
        <vt:i4>386</vt:i4>
      </vt:variant>
      <vt:variant>
        <vt:i4>0</vt:i4>
      </vt:variant>
      <vt:variant>
        <vt:i4>5</vt:i4>
      </vt:variant>
      <vt:variant>
        <vt:lpwstr/>
      </vt:variant>
      <vt:variant>
        <vt:lpwstr>_Toc168518486</vt:lpwstr>
      </vt:variant>
      <vt:variant>
        <vt:i4>1310780</vt:i4>
      </vt:variant>
      <vt:variant>
        <vt:i4>380</vt:i4>
      </vt:variant>
      <vt:variant>
        <vt:i4>0</vt:i4>
      </vt:variant>
      <vt:variant>
        <vt:i4>5</vt:i4>
      </vt:variant>
      <vt:variant>
        <vt:lpwstr/>
      </vt:variant>
      <vt:variant>
        <vt:lpwstr>_Toc168518485</vt:lpwstr>
      </vt:variant>
      <vt:variant>
        <vt:i4>1310780</vt:i4>
      </vt:variant>
      <vt:variant>
        <vt:i4>374</vt:i4>
      </vt:variant>
      <vt:variant>
        <vt:i4>0</vt:i4>
      </vt:variant>
      <vt:variant>
        <vt:i4>5</vt:i4>
      </vt:variant>
      <vt:variant>
        <vt:lpwstr/>
      </vt:variant>
      <vt:variant>
        <vt:lpwstr>_Toc168518484</vt:lpwstr>
      </vt:variant>
      <vt:variant>
        <vt:i4>1310780</vt:i4>
      </vt:variant>
      <vt:variant>
        <vt:i4>368</vt:i4>
      </vt:variant>
      <vt:variant>
        <vt:i4>0</vt:i4>
      </vt:variant>
      <vt:variant>
        <vt:i4>5</vt:i4>
      </vt:variant>
      <vt:variant>
        <vt:lpwstr/>
      </vt:variant>
      <vt:variant>
        <vt:lpwstr>_Toc168518483</vt:lpwstr>
      </vt:variant>
      <vt:variant>
        <vt:i4>1310780</vt:i4>
      </vt:variant>
      <vt:variant>
        <vt:i4>362</vt:i4>
      </vt:variant>
      <vt:variant>
        <vt:i4>0</vt:i4>
      </vt:variant>
      <vt:variant>
        <vt:i4>5</vt:i4>
      </vt:variant>
      <vt:variant>
        <vt:lpwstr/>
      </vt:variant>
      <vt:variant>
        <vt:lpwstr>_Toc168518482</vt:lpwstr>
      </vt:variant>
      <vt:variant>
        <vt:i4>1310780</vt:i4>
      </vt:variant>
      <vt:variant>
        <vt:i4>356</vt:i4>
      </vt:variant>
      <vt:variant>
        <vt:i4>0</vt:i4>
      </vt:variant>
      <vt:variant>
        <vt:i4>5</vt:i4>
      </vt:variant>
      <vt:variant>
        <vt:lpwstr/>
      </vt:variant>
      <vt:variant>
        <vt:lpwstr>_Toc168518481</vt:lpwstr>
      </vt:variant>
      <vt:variant>
        <vt:i4>1310780</vt:i4>
      </vt:variant>
      <vt:variant>
        <vt:i4>350</vt:i4>
      </vt:variant>
      <vt:variant>
        <vt:i4>0</vt:i4>
      </vt:variant>
      <vt:variant>
        <vt:i4>5</vt:i4>
      </vt:variant>
      <vt:variant>
        <vt:lpwstr/>
      </vt:variant>
      <vt:variant>
        <vt:lpwstr>_Toc168518480</vt:lpwstr>
      </vt:variant>
      <vt:variant>
        <vt:i4>1769532</vt:i4>
      </vt:variant>
      <vt:variant>
        <vt:i4>344</vt:i4>
      </vt:variant>
      <vt:variant>
        <vt:i4>0</vt:i4>
      </vt:variant>
      <vt:variant>
        <vt:i4>5</vt:i4>
      </vt:variant>
      <vt:variant>
        <vt:lpwstr/>
      </vt:variant>
      <vt:variant>
        <vt:lpwstr>_Toc168518479</vt:lpwstr>
      </vt:variant>
      <vt:variant>
        <vt:i4>1769532</vt:i4>
      </vt:variant>
      <vt:variant>
        <vt:i4>338</vt:i4>
      </vt:variant>
      <vt:variant>
        <vt:i4>0</vt:i4>
      </vt:variant>
      <vt:variant>
        <vt:i4>5</vt:i4>
      </vt:variant>
      <vt:variant>
        <vt:lpwstr/>
      </vt:variant>
      <vt:variant>
        <vt:lpwstr>_Toc168518478</vt:lpwstr>
      </vt:variant>
      <vt:variant>
        <vt:i4>1769532</vt:i4>
      </vt:variant>
      <vt:variant>
        <vt:i4>332</vt:i4>
      </vt:variant>
      <vt:variant>
        <vt:i4>0</vt:i4>
      </vt:variant>
      <vt:variant>
        <vt:i4>5</vt:i4>
      </vt:variant>
      <vt:variant>
        <vt:lpwstr/>
      </vt:variant>
      <vt:variant>
        <vt:lpwstr>_Toc168518477</vt:lpwstr>
      </vt:variant>
      <vt:variant>
        <vt:i4>1769532</vt:i4>
      </vt:variant>
      <vt:variant>
        <vt:i4>326</vt:i4>
      </vt:variant>
      <vt:variant>
        <vt:i4>0</vt:i4>
      </vt:variant>
      <vt:variant>
        <vt:i4>5</vt:i4>
      </vt:variant>
      <vt:variant>
        <vt:lpwstr/>
      </vt:variant>
      <vt:variant>
        <vt:lpwstr>_Toc168518476</vt:lpwstr>
      </vt:variant>
      <vt:variant>
        <vt:i4>1769532</vt:i4>
      </vt:variant>
      <vt:variant>
        <vt:i4>320</vt:i4>
      </vt:variant>
      <vt:variant>
        <vt:i4>0</vt:i4>
      </vt:variant>
      <vt:variant>
        <vt:i4>5</vt:i4>
      </vt:variant>
      <vt:variant>
        <vt:lpwstr/>
      </vt:variant>
      <vt:variant>
        <vt:lpwstr>_Toc168518475</vt:lpwstr>
      </vt:variant>
      <vt:variant>
        <vt:i4>1769532</vt:i4>
      </vt:variant>
      <vt:variant>
        <vt:i4>314</vt:i4>
      </vt:variant>
      <vt:variant>
        <vt:i4>0</vt:i4>
      </vt:variant>
      <vt:variant>
        <vt:i4>5</vt:i4>
      </vt:variant>
      <vt:variant>
        <vt:lpwstr/>
      </vt:variant>
      <vt:variant>
        <vt:lpwstr>_Toc168518474</vt:lpwstr>
      </vt:variant>
      <vt:variant>
        <vt:i4>1769532</vt:i4>
      </vt:variant>
      <vt:variant>
        <vt:i4>308</vt:i4>
      </vt:variant>
      <vt:variant>
        <vt:i4>0</vt:i4>
      </vt:variant>
      <vt:variant>
        <vt:i4>5</vt:i4>
      </vt:variant>
      <vt:variant>
        <vt:lpwstr/>
      </vt:variant>
      <vt:variant>
        <vt:lpwstr>_Toc168518473</vt:lpwstr>
      </vt:variant>
      <vt:variant>
        <vt:i4>1769532</vt:i4>
      </vt:variant>
      <vt:variant>
        <vt:i4>302</vt:i4>
      </vt:variant>
      <vt:variant>
        <vt:i4>0</vt:i4>
      </vt:variant>
      <vt:variant>
        <vt:i4>5</vt:i4>
      </vt:variant>
      <vt:variant>
        <vt:lpwstr/>
      </vt:variant>
      <vt:variant>
        <vt:lpwstr>_Toc168518472</vt:lpwstr>
      </vt:variant>
      <vt:variant>
        <vt:i4>1769532</vt:i4>
      </vt:variant>
      <vt:variant>
        <vt:i4>296</vt:i4>
      </vt:variant>
      <vt:variant>
        <vt:i4>0</vt:i4>
      </vt:variant>
      <vt:variant>
        <vt:i4>5</vt:i4>
      </vt:variant>
      <vt:variant>
        <vt:lpwstr/>
      </vt:variant>
      <vt:variant>
        <vt:lpwstr>_Toc168518471</vt:lpwstr>
      </vt:variant>
      <vt:variant>
        <vt:i4>1769532</vt:i4>
      </vt:variant>
      <vt:variant>
        <vt:i4>290</vt:i4>
      </vt:variant>
      <vt:variant>
        <vt:i4>0</vt:i4>
      </vt:variant>
      <vt:variant>
        <vt:i4>5</vt:i4>
      </vt:variant>
      <vt:variant>
        <vt:lpwstr/>
      </vt:variant>
      <vt:variant>
        <vt:lpwstr>_Toc168518470</vt:lpwstr>
      </vt:variant>
      <vt:variant>
        <vt:i4>1703996</vt:i4>
      </vt:variant>
      <vt:variant>
        <vt:i4>284</vt:i4>
      </vt:variant>
      <vt:variant>
        <vt:i4>0</vt:i4>
      </vt:variant>
      <vt:variant>
        <vt:i4>5</vt:i4>
      </vt:variant>
      <vt:variant>
        <vt:lpwstr/>
      </vt:variant>
      <vt:variant>
        <vt:lpwstr>_Toc168518469</vt:lpwstr>
      </vt:variant>
      <vt:variant>
        <vt:i4>1703996</vt:i4>
      </vt:variant>
      <vt:variant>
        <vt:i4>278</vt:i4>
      </vt:variant>
      <vt:variant>
        <vt:i4>0</vt:i4>
      </vt:variant>
      <vt:variant>
        <vt:i4>5</vt:i4>
      </vt:variant>
      <vt:variant>
        <vt:lpwstr/>
      </vt:variant>
      <vt:variant>
        <vt:lpwstr>_Toc168518468</vt:lpwstr>
      </vt:variant>
      <vt:variant>
        <vt:i4>1703996</vt:i4>
      </vt:variant>
      <vt:variant>
        <vt:i4>272</vt:i4>
      </vt:variant>
      <vt:variant>
        <vt:i4>0</vt:i4>
      </vt:variant>
      <vt:variant>
        <vt:i4>5</vt:i4>
      </vt:variant>
      <vt:variant>
        <vt:lpwstr/>
      </vt:variant>
      <vt:variant>
        <vt:lpwstr>_Toc168518467</vt:lpwstr>
      </vt:variant>
      <vt:variant>
        <vt:i4>1703996</vt:i4>
      </vt:variant>
      <vt:variant>
        <vt:i4>266</vt:i4>
      </vt:variant>
      <vt:variant>
        <vt:i4>0</vt:i4>
      </vt:variant>
      <vt:variant>
        <vt:i4>5</vt:i4>
      </vt:variant>
      <vt:variant>
        <vt:lpwstr/>
      </vt:variant>
      <vt:variant>
        <vt:lpwstr>_Toc168518466</vt:lpwstr>
      </vt:variant>
      <vt:variant>
        <vt:i4>1703996</vt:i4>
      </vt:variant>
      <vt:variant>
        <vt:i4>260</vt:i4>
      </vt:variant>
      <vt:variant>
        <vt:i4>0</vt:i4>
      </vt:variant>
      <vt:variant>
        <vt:i4>5</vt:i4>
      </vt:variant>
      <vt:variant>
        <vt:lpwstr/>
      </vt:variant>
      <vt:variant>
        <vt:lpwstr>_Toc168518465</vt:lpwstr>
      </vt:variant>
      <vt:variant>
        <vt:i4>1703996</vt:i4>
      </vt:variant>
      <vt:variant>
        <vt:i4>254</vt:i4>
      </vt:variant>
      <vt:variant>
        <vt:i4>0</vt:i4>
      </vt:variant>
      <vt:variant>
        <vt:i4>5</vt:i4>
      </vt:variant>
      <vt:variant>
        <vt:lpwstr/>
      </vt:variant>
      <vt:variant>
        <vt:lpwstr>_Toc168518464</vt:lpwstr>
      </vt:variant>
      <vt:variant>
        <vt:i4>1703996</vt:i4>
      </vt:variant>
      <vt:variant>
        <vt:i4>248</vt:i4>
      </vt:variant>
      <vt:variant>
        <vt:i4>0</vt:i4>
      </vt:variant>
      <vt:variant>
        <vt:i4>5</vt:i4>
      </vt:variant>
      <vt:variant>
        <vt:lpwstr/>
      </vt:variant>
      <vt:variant>
        <vt:lpwstr>_Toc168518463</vt:lpwstr>
      </vt:variant>
      <vt:variant>
        <vt:i4>1703996</vt:i4>
      </vt:variant>
      <vt:variant>
        <vt:i4>242</vt:i4>
      </vt:variant>
      <vt:variant>
        <vt:i4>0</vt:i4>
      </vt:variant>
      <vt:variant>
        <vt:i4>5</vt:i4>
      </vt:variant>
      <vt:variant>
        <vt:lpwstr/>
      </vt:variant>
      <vt:variant>
        <vt:lpwstr>_Toc168518462</vt:lpwstr>
      </vt:variant>
      <vt:variant>
        <vt:i4>1703996</vt:i4>
      </vt:variant>
      <vt:variant>
        <vt:i4>236</vt:i4>
      </vt:variant>
      <vt:variant>
        <vt:i4>0</vt:i4>
      </vt:variant>
      <vt:variant>
        <vt:i4>5</vt:i4>
      </vt:variant>
      <vt:variant>
        <vt:lpwstr/>
      </vt:variant>
      <vt:variant>
        <vt:lpwstr>_Toc168518461</vt:lpwstr>
      </vt:variant>
      <vt:variant>
        <vt:i4>1703996</vt:i4>
      </vt:variant>
      <vt:variant>
        <vt:i4>230</vt:i4>
      </vt:variant>
      <vt:variant>
        <vt:i4>0</vt:i4>
      </vt:variant>
      <vt:variant>
        <vt:i4>5</vt:i4>
      </vt:variant>
      <vt:variant>
        <vt:lpwstr/>
      </vt:variant>
      <vt:variant>
        <vt:lpwstr>_Toc168518460</vt:lpwstr>
      </vt:variant>
      <vt:variant>
        <vt:i4>1114162</vt:i4>
      </vt:variant>
      <vt:variant>
        <vt:i4>218</vt:i4>
      </vt:variant>
      <vt:variant>
        <vt:i4>0</vt:i4>
      </vt:variant>
      <vt:variant>
        <vt:i4>5</vt:i4>
      </vt:variant>
      <vt:variant>
        <vt:lpwstr/>
      </vt:variant>
      <vt:variant>
        <vt:lpwstr>_Toc168492261</vt:lpwstr>
      </vt:variant>
      <vt:variant>
        <vt:i4>1114162</vt:i4>
      </vt:variant>
      <vt:variant>
        <vt:i4>212</vt:i4>
      </vt:variant>
      <vt:variant>
        <vt:i4>0</vt:i4>
      </vt:variant>
      <vt:variant>
        <vt:i4>5</vt:i4>
      </vt:variant>
      <vt:variant>
        <vt:lpwstr/>
      </vt:variant>
      <vt:variant>
        <vt:lpwstr>_Toc168492260</vt:lpwstr>
      </vt:variant>
      <vt:variant>
        <vt:i4>1179698</vt:i4>
      </vt:variant>
      <vt:variant>
        <vt:i4>206</vt:i4>
      </vt:variant>
      <vt:variant>
        <vt:i4>0</vt:i4>
      </vt:variant>
      <vt:variant>
        <vt:i4>5</vt:i4>
      </vt:variant>
      <vt:variant>
        <vt:lpwstr/>
      </vt:variant>
      <vt:variant>
        <vt:lpwstr>_Toc168492259</vt:lpwstr>
      </vt:variant>
      <vt:variant>
        <vt:i4>1179698</vt:i4>
      </vt:variant>
      <vt:variant>
        <vt:i4>200</vt:i4>
      </vt:variant>
      <vt:variant>
        <vt:i4>0</vt:i4>
      </vt:variant>
      <vt:variant>
        <vt:i4>5</vt:i4>
      </vt:variant>
      <vt:variant>
        <vt:lpwstr/>
      </vt:variant>
      <vt:variant>
        <vt:lpwstr>_Toc168492258</vt:lpwstr>
      </vt:variant>
      <vt:variant>
        <vt:i4>1179698</vt:i4>
      </vt:variant>
      <vt:variant>
        <vt:i4>194</vt:i4>
      </vt:variant>
      <vt:variant>
        <vt:i4>0</vt:i4>
      </vt:variant>
      <vt:variant>
        <vt:i4>5</vt:i4>
      </vt:variant>
      <vt:variant>
        <vt:lpwstr/>
      </vt:variant>
      <vt:variant>
        <vt:lpwstr>_Toc168492257</vt:lpwstr>
      </vt:variant>
      <vt:variant>
        <vt:i4>1179698</vt:i4>
      </vt:variant>
      <vt:variant>
        <vt:i4>188</vt:i4>
      </vt:variant>
      <vt:variant>
        <vt:i4>0</vt:i4>
      </vt:variant>
      <vt:variant>
        <vt:i4>5</vt:i4>
      </vt:variant>
      <vt:variant>
        <vt:lpwstr/>
      </vt:variant>
      <vt:variant>
        <vt:lpwstr>_Toc168492256</vt:lpwstr>
      </vt:variant>
      <vt:variant>
        <vt:i4>1179698</vt:i4>
      </vt:variant>
      <vt:variant>
        <vt:i4>182</vt:i4>
      </vt:variant>
      <vt:variant>
        <vt:i4>0</vt:i4>
      </vt:variant>
      <vt:variant>
        <vt:i4>5</vt:i4>
      </vt:variant>
      <vt:variant>
        <vt:lpwstr/>
      </vt:variant>
      <vt:variant>
        <vt:lpwstr>_Toc168492255</vt:lpwstr>
      </vt:variant>
      <vt:variant>
        <vt:i4>1179698</vt:i4>
      </vt:variant>
      <vt:variant>
        <vt:i4>176</vt:i4>
      </vt:variant>
      <vt:variant>
        <vt:i4>0</vt:i4>
      </vt:variant>
      <vt:variant>
        <vt:i4>5</vt:i4>
      </vt:variant>
      <vt:variant>
        <vt:lpwstr/>
      </vt:variant>
      <vt:variant>
        <vt:lpwstr>_Toc168492254</vt:lpwstr>
      </vt:variant>
      <vt:variant>
        <vt:i4>1179698</vt:i4>
      </vt:variant>
      <vt:variant>
        <vt:i4>170</vt:i4>
      </vt:variant>
      <vt:variant>
        <vt:i4>0</vt:i4>
      </vt:variant>
      <vt:variant>
        <vt:i4>5</vt:i4>
      </vt:variant>
      <vt:variant>
        <vt:lpwstr/>
      </vt:variant>
      <vt:variant>
        <vt:lpwstr>_Toc168492253</vt:lpwstr>
      </vt:variant>
      <vt:variant>
        <vt:i4>1179698</vt:i4>
      </vt:variant>
      <vt:variant>
        <vt:i4>164</vt:i4>
      </vt:variant>
      <vt:variant>
        <vt:i4>0</vt:i4>
      </vt:variant>
      <vt:variant>
        <vt:i4>5</vt:i4>
      </vt:variant>
      <vt:variant>
        <vt:lpwstr/>
      </vt:variant>
      <vt:variant>
        <vt:lpwstr>_Toc168492252</vt:lpwstr>
      </vt:variant>
      <vt:variant>
        <vt:i4>1179698</vt:i4>
      </vt:variant>
      <vt:variant>
        <vt:i4>158</vt:i4>
      </vt:variant>
      <vt:variant>
        <vt:i4>0</vt:i4>
      </vt:variant>
      <vt:variant>
        <vt:i4>5</vt:i4>
      </vt:variant>
      <vt:variant>
        <vt:lpwstr/>
      </vt:variant>
      <vt:variant>
        <vt:lpwstr>_Toc168492251</vt:lpwstr>
      </vt:variant>
      <vt:variant>
        <vt:i4>1179698</vt:i4>
      </vt:variant>
      <vt:variant>
        <vt:i4>152</vt:i4>
      </vt:variant>
      <vt:variant>
        <vt:i4>0</vt:i4>
      </vt:variant>
      <vt:variant>
        <vt:i4>5</vt:i4>
      </vt:variant>
      <vt:variant>
        <vt:lpwstr/>
      </vt:variant>
      <vt:variant>
        <vt:lpwstr>_Toc168492250</vt:lpwstr>
      </vt:variant>
      <vt:variant>
        <vt:i4>1245234</vt:i4>
      </vt:variant>
      <vt:variant>
        <vt:i4>146</vt:i4>
      </vt:variant>
      <vt:variant>
        <vt:i4>0</vt:i4>
      </vt:variant>
      <vt:variant>
        <vt:i4>5</vt:i4>
      </vt:variant>
      <vt:variant>
        <vt:lpwstr/>
      </vt:variant>
      <vt:variant>
        <vt:lpwstr>_Toc168492249</vt:lpwstr>
      </vt:variant>
      <vt:variant>
        <vt:i4>1245234</vt:i4>
      </vt:variant>
      <vt:variant>
        <vt:i4>140</vt:i4>
      </vt:variant>
      <vt:variant>
        <vt:i4>0</vt:i4>
      </vt:variant>
      <vt:variant>
        <vt:i4>5</vt:i4>
      </vt:variant>
      <vt:variant>
        <vt:lpwstr/>
      </vt:variant>
      <vt:variant>
        <vt:lpwstr>_Toc168492248</vt:lpwstr>
      </vt:variant>
      <vt:variant>
        <vt:i4>1245234</vt:i4>
      </vt:variant>
      <vt:variant>
        <vt:i4>134</vt:i4>
      </vt:variant>
      <vt:variant>
        <vt:i4>0</vt:i4>
      </vt:variant>
      <vt:variant>
        <vt:i4>5</vt:i4>
      </vt:variant>
      <vt:variant>
        <vt:lpwstr/>
      </vt:variant>
      <vt:variant>
        <vt:lpwstr>_Toc168492247</vt:lpwstr>
      </vt:variant>
      <vt:variant>
        <vt:i4>1245234</vt:i4>
      </vt:variant>
      <vt:variant>
        <vt:i4>128</vt:i4>
      </vt:variant>
      <vt:variant>
        <vt:i4>0</vt:i4>
      </vt:variant>
      <vt:variant>
        <vt:i4>5</vt:i4>
      </vt:variant>
      <vt:variant>
        <vt:lpwstr/>
      </vt:variant>
      <vt:variant>
        <vt:lpwstr>_Toc168492246</vt:lpwstr>
      </vt:variant>
      <vt:variant>
        <vt:i4>1245234</vt:i4>
      </vt:variant>
      <vt:variant>
        <vt:i4>122</vt:i4>
      </vt:variant>
      <vt:variant>
        <vt:i4>0</vt:i4>
      </vt:variant>
      <vt:variant>
        <vt:i4>5</vt:i4>
      </vt:variant>
      <vt:variant>
        <vt:lpwstr/>
      </vt:variant>
      <vt:variant>
        <vt:lpwstr>_Toc168492245</vt:lpwstr>
      </vt:variant>
      <vt:variant>
        <vt:i4>1245234</vt:i4>
      </vt:variant>
      <vt:variant>
        <vt:i4>116</vt:i4>
      </vt:variant>
      <vt:variant>
        <vt:i4>0</vt:i4>
      </vt:variant>
      <vt:variant>
        <vt:i4>5</vt:i4>
      </vt:variant>
      <vt:variant>
        <vt:lpwstr/>
      </vt:variant>
      <vt:variant>
        <vt:lpwstr>_Toc168492244</vt:lpwstr>
      </vt:variant>
      <vt:variant>
        <vt:i4>1245234</vt:i4>
      </vt:variant>
      <vt:variant>
        <vt:i4>110</vt:i4>
      </vt:variant>
      <vt:variant>
        <vt:i4>0</vt:i4>
      </vt:variant>
      <vt:variant>
        <vt:i4>5</vt:i4>
      </vt:variant>
      <vt:variant>
        <vt:lpwstr/>
      </vt:variant>
      <vt:variant>
        <vt:lpwstr>_Toc168492243</vt:lpwstr>
      </vt:variant>
      <vt:variant>
        <vt:i4>1245234</vt:i4>
      </vt:variant>
      <vt:variant>
        <vt:i4>104</vt:i4>
      </vt:variant>
      <vt:variant>
        <vt:i4>0</vt:i4>
      </vt:variant>
      <vt:variant>
        <vt:i4>5</vt:i4>
      </vt:variant>
      <vt:variant>
        <vt:lpwstr/>
      </vt:variant>
      <vt:variant>
        <vt:lpwstr>_Toc168492242</vt:lpwstr>
      </vt:variant>
      <vt:variant>
        <vt:i4>1245234</vt:i4>
      </vt:variant>
      <vt:variant>
        <vt:i4>98</vt:i4>
      </vt:variant>
      <vt:variant>
        <vt:i4>0</vt:i4>
      </vt:variant>
      <vt:variant>
        <vt:i4>5</vt:i4>
      </vt:variant>
      <vt:variant>
        <vt:lpwstr/>
      </vt:variant>
      <vt:variant>
        <vt:lpwstr>_Toc168492241</vt:lpwstr>
      </vt:variant>
      <vt:variant>
        <vt:i4>1245234</vt:i4>
      </vt:variant>
      <vt:variant>
        <vt:i4>92</vt:i4>
      </vt:variant>
      <vt:variant>
        <vt:i4>0</vt:i4>
      </vt:variant>
      <vt:variant>
        <vt:i4>5</vt:i4>
      </vt:variant>
      <vt:variant>
        <vt:lpwstr/>
      </vt:variant>
      <vt:variant>
        <vt:lpwstr>_Toc168492240</vt:lpwstr>
      </vt:variant>
      <vt:variant>
        <vt:i4>1310770</vt:i4>
      </vt:variant>
      <vt:variant>
        <vt:i4>86</vt:i4>
      </vt:variant>
      <vt:variant>
        <vt:i4>0</vt:i4>
      </vt:variant>
      <vt:variant>
        <vt:i4>5</vt:i4>
      </vt:variant>
      <vt:variant>
        <vt:lpwstr/>
      </vt:variant>
      <vt:variant>
        <vt:lpwstr>_Toc168492239</vt:lpwstr>
      </vt:variant>
      <vt:variant>
        <vt:i4>1310770</vt:i4>
      </vt:variant>
      <vt:variant>
        <vt:i4>80</vt:i4>
      </vt:variant>
      <vt:variant>
        <vt:i4>0</vt:i4>
      </vt:variant>
      <vt:variant>
        <vt:i4>5</vt:i4>
      </vt:variant>
      <vt:variant>
        <vt:lpwstr/>
      </vt:variant>
      <vt:variant>
        <vt:lpwstr>_Toc168492238</vt:lpwstr>
      </vt:variant>
      <vt:variant>
        <vt:i4>1310770</vt:i4>
      </vt:variant>
      <vt:variant>
        <vt:i4>74</vt:i4>
      </vt:variant>
      <vt:variant>
        <vt:i4>0</vt:i4>
      </vt:variant>
      <vt:variant>
        <vt:i4>5</vt:i4>
      </vt:variant>
      <vt:variant>
        <vt:lpwstr/>
      </vt:variant>
      <vt:variant>
        <vt:lpwstr>_Toc168492237</vt:lpwstr>
      </vt:variant>
      <vt:variant>
        <vt:i4>1310770</vt:i4>
      </vt:variant>
      <vt:variant>
        <vt:i4>68</vt:i4>
      </vt:variant>
      <vt:variant>
        <vt:i4>0</vt:i4>
      </vt:variant>
      <vt:variant>
        <vt:i4>5</vt:i4>
      </vt:variant>
      <vt:variant>
        <vt:lpwstr/>
      </vt:variant>
      <vt:variant>
        <vt:lpwstr>_Toc168492236</vt:lpwstr>
      </vt:variant>
      <vt:variant>
        <vt:i4>1310770</vt:i4>
      </vt:variant>
      <vt:variant>
        <vt:i4>62</vt:i4>
      </vt:variant>
      <vt:variant>
        <vt:i4>0</vt:i4>
      </vt:variant>
      <vt:variant>
        <vt:i4>5</vt:i4>
      </vt:variant>
      <vt:variant>
        <vt:lpwstr/>
      </vt:variant>
      <vt:variant>
        <vt:lpwstr>_Toc168492235</vt:lpwstr>
      </vt:variant>
      <vt:variant>
        <vt:i4>1310770</vt:i4>
      </vt:variant>
      <vt:variant>
        <vt:i4>56</vt:i4>
      </vt:variant>
      <vt:variant>
        <vt:i4>0</vt:i4>
      </vt:variant>
      <vt:variant>
        <vt:i4>5</vt:i4>
      </vt:variant>
      <vt:variant>
        <vt:lpwstr/>
      </vt:variant>
      <vt:variant>
        <vt:lpwstr>_Toc168492234</vt:lpwstr>
      </vt:variant>
      <vt:variant>
        <vt:i4>1310770</vt:i4>
      </vt:variant>
      <vt:variant>
        <vt:i4>50</vt:i4>
      </vt:variant>
      <vt:variant>
        <vt:i4>0</vt:i4>
      </vt:variant>
      <vt:variant>
        <vt:i4>5</vt:i4>
      </vt:variant>
      <vt:variant>
        <vt:lpwstr/>
      </vt:variant>
      <vt:variant>
        <vt:lpwstr>_Toc168492233</vt:lpwstr>
      </vt:variant>
      <vt:variant>
        <vt:i4>1310770</vt:i4>
      </vt:variant>
      <vt:variant>
        <vt:i4>44</vt:i4>
      </vt:variant>
      <vt:variant>
        <vt:i4>0</vt:i4>
      </vt:variant>
      <vt:variant>
        <vt:i4>5</vt:i4>
      </vt:variant>
      <vt:variant>
        <vt:lpwstr/>
      </vt:variant>
      <vt:variant>
        <vt:lpwstr>_Toc168492232</vt:lpwstr>
      </vt:variant>
      <vt:variant>
        <vt:i4>1310770</vt:i4>
      </vt:variant>
      <vt:variant>
        <vt:i4>38</vt:i4>
      </vt:variant>
      <vt:variant>
        <vt:i4>0</vt:i4>
      </vt:variant>
      <vt:variant>
        <vt:i4>5</vt:i4>
      </vt:variant>
      <vt:variant>
        <vt:lpwstr/>
      </vt:variant>
      <vt:variant>
        <vt:lpwstr>_Toc168492231</vt:lpwstr>
      </vt:variant>
      <vt:variant>
        <vt:i4>1310770</vt:i4>
      </vt:variant>
      <vt:variant>
        <vt:i4>32</vt:i4>
      </vt:variant>
      <vt:variant>
        <vt:i4>0</vt:i4>
      </vt:variant>
      <vt:variant>
        <vt:i4>5</vt:i4>
      </vt:variant>
      <vt:variant>
        <vt:lpwstr/>
      </vt:variant>
      <vt:variant>
        <vt:lpwstr>_Toc168492230</vt:lpwstr>
      </vt:variant>
      <vt:variant>
        <vt:i4>1376306</vt:i4>
      </vt:variant>
      <vt:variant>
        <vt:i4>26</vt:i4>
      </vt:variant>
      <vt:variant>
        <vt:i4>0</vt:i4>
      </vt:variant>
      <vt:variant>
        <vt:i4>5</vt:i4>
      </vt:variant>
      <vt:variant>
        <vt:lpwstr/>
      </vt:variant>
      <vt:variant>
        <vt:lpwstr>_Toc168492229</vt:lpwstr>
      </vt:variant>
      <vt:variant>
        <vt:i4>1376306</vt:i4>
      </vt:variant>
      <vt:variant>
        <vt:i4>20</vt:i4>
      </vt:variant>
      <vt:variant>
        <vt:i4>0</vt:i4>
      </vt:variant>
      <vt:variant>
        <vt:i4>5</vt:i4>
      </vt:variant>
      <vt:variant>
        <vt:lpwstr/>
      </vt:variant>
      <vt:variant>
        <vt:lpwstr>_Toc168492228</vt:lpwstr>
      </vt:variant>
      <vt:variant>
        <vt:i4>1376306</vt:i4>
      </vt:variant>
      <vt:variant>
        <vt:i4>14</vt:i4>
      </vt:variant>
      <vt:variant>
        <vt:i4>0</vt:i4>
      </vt:variant>
      <vt:variant>
        <vt:i4>5</vt:i4>
      </vt:variant>
      <vt:variant>
        <vt:lpwstr/>
      </vt:variant>
      <vt:variant>
        <vt:lpwstr>_Toc168492227</vt:lpwstr>
      </vt:variant>
      <vt:variant>
        <vt:i4>1376306</vt:i4>
      </vt:variant>
      <vt:variant>
        <vt:i4>8</vt:i4>
      </vt:variant>
      <vt:variant>
        <vt:i4>0</vt:i4>
      </vt:variant>
      <vt:variant>
        <vt:i4>5</vt:i4>
      </vt:variant>
      <vt:variant>
        <vt:lpwstr/>
      </vt:variant>
      <vt:variant>
        <vt:lpwstr>_Toc168492226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espacios (Interlineado sencillo)</dc:title>
  <dc:subject/>
  <dc:creator>Trabajo</dc:creator>
  <cp:keywords/>
  <cp:lastModifiedBy>Wilson Sanchez Sanchez</cp:lastModifiedBy>
  <cp:revision>672</cp:revision>
  <cp:lastPrinted>2024-04-27T04:04:00Z</cp:lastPrinted>
  <dcterms:created xsi:type="dcterms:W3CDTF">2024-05-23T03:12:00Z</dcterms:created>
  <dcterms:modified xsi:type="dcterms:W3CDTF">2024-06-06T13:15:00Z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